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1605" w14:textId="6FE97A97" w:rsidR="00F86800" w:rsidRDefault="00F86800" w:rsidP="00F86800">
      <w:pPr>
        <w:rPr>
          <w:rtl/>
        </w:rPr>
      </w:pPr>
    </w:p>
    <w:p w14:paraId="6B10E62B" w14:textId="025AEE72" w:rsidR="00C134F9" w:rsidRDefault="00C134F9" w:rsidP="00F86800">
      <w:pPr>
        <w:rPr>
          <w:rtl/>
        </w:rPr>
      </w:pPr>
    </w:p>
    <w:p w14:paraId="757A3166" w14:textId="6BC619C7" w:rsidR="00C134F9" w:rsidRDefault="00C134F9" w:rsidP="00F86800">
      <w:pPr>
        <w:rPr>
          <w:rtl/>
        </w:rPr>
      </w:pPr>
    </w:p>
    <w:p w14:paraId="29D7E4A6" w14:textId="77777777" w:rsidR="00C134F9" w:rsidRDefault="00C134F9" w:rsidP="00F86800"/>
    <w:p w14:paraId="131EAA75" w14:textId="77777777" w:rsidR="00C134F9" w:rsidRDefault="00C134F9" w:rsidP="00C134F9">
      <w:pPr>
        <w:rPr>
          <w:b/>
          <w:bCs/>
          <w:sz w:val="46"/>
          <w:szCs w:val="32"/>
          <w:rtl/>
        </w:rPr>
      </w:pPr>
    </w:p>
    <w:p w14:paraId="1A7DFEF5" w14:textId="77777777" w:rsidR="00C134F9" w:rsidRDefault="00C134F9" w:rsidP="00C134F9">
      <w:pPr>
        <w:pStyle w:val="af6"/>
        <w:spacing w:before="1540" w:after="240"/>
        <w:jc w:val="center"/>
        <w:rPr>
          <w:color w:val="A53010" w:themeColor="accent1"/>
        </w:rPr>
      </w:pPr>
      <w:r w:rsidRPr="007573EF">
        <w:rPr>
          <w:noProof/>
          <w:color w:val="002060"/>
        </w:rPr>
        <w:drawing>
          <wp:inline distT="0" distB="0" distL="0" distR="0" wp14:anchorId="4FDCA3F1" wp14:editId="5E8A282B">
            <wp:extent cx="5281575" cy="223647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5543310" cy="2347301"/>
                    </a:xfrm>
                    <a:prstGeom prst="rect">
                      <a:avLst/>
                    </a:prstGeom>
                    <a:noFill/>
                    <a:ln>
                      <a:noFill/>
                    </a:ln>
                  </pic:spPr>
                </pic:pic>
              </a:graphicData>
            </a:graphic>
          </wp:inline>
        </w:drawing>
      </w:r>
    </w:p>
    <w:sdt>
      <w:sdtPr>
        <w:rPr>
          <w:rFonts w:cs="PT Bold Heading"/>
          <w:b/>
          <w:bCs/>
          <w:color w:val="521708" w:themeColor="accent1" w:themeShade="80"/>
          <w:sz w:val="62"/>
          <w:szCs w:val="62"/>
          <w:rtl/>
        </w:rPr>
        <w:alias w:val="العنوان"/>
        <w:tag w:val=""/>
        <w:id w:val="-231930100"/>
        <w:placeholder>
          <w:docPart w:val="C99E37DEFC2142EA969BE6067CB7D993"/>
        </w:placeholder>
        <w:dataBinding w:prefixMappings="xmlns:ns0='http://purl.org/dc/elements/1.1/' xmlns:ns1='http://schemas.openxmlformats.org/package/2006/metadata/core-properties' " w:xpath="/ns1:coreProperties[1]/ns0:title[1]" w:storeItemID="{6C3C8BC8-F283-45AE-878A-BAB7291924A1}"/>
        <w:text/>
      </w:sdtPr>
      <w:sdtContent>
        <w:p w14:paraId="6EAAB62C" w14:textId="77777777" w:rsidR="00C134F9" w:rsidRPr="007573EF" w:rsidRDefault="00C134F9" w:rsidP="00C134F9">
          <w:pPr>
            <w:pStyle w:val="af6"/>
            <w:pBdr>
              <w:top w:val="single" w:sz="6" w:space="0" w:color="A53010" w:themeColor="accent1"/>
              <w:bottom w:val="single" w:sz="6" w:space="6" w:color="A53010" w:themeColor="accent1"/>
            </w:pBdr>
            <w:spacing w:after="240"/>
            <w:jc w:val="center"/>
            <w:rPr>
              <w:rFonts w:asciiTheme="majorHAnsi" w:eastAsiaTheme="majorEastAsia" w:hAnsiTheme="majorHAnsi" w:cstheme="majorBidi"/>
              <w:b/>
              <w:bCs/>
              <w:caps/>
              <w:color w:val="002060"/>
              <w:sz w:val="68"/>
              <w:szCs w:val="68"/>
            </w:rPr>
          </w:pPr>
          <w:r w:rsidRPr="00C134F9">
            <w:rPr>
              <w:rFonts w:cs="PT Bold Heading"/>
              <w:b/>
              <w:bCs/>
              <w:color w:val="521708" w:themeColor="accent1" w:themeShade="80"/>
              <w:sz w:val="62"/>
              <w:szCs w:val="62"/>
              <w:rtl/>
            </w:rPr>
            <w:t>سؤال وجواب</w:t>
          </w:r>
          <w:r w:rsidRPr="00C134F9">
            <w:rPr>
              <w:rFonts w:cs="PT Bold Heading" w:hint="cs"/>
              <w:b/>
              <w:bCs/>
              <w:color w:val="521708" w:themeColor="accent1" w:themeShade="80"/>
              <w:sz w:val="62"/>
              <w:szCs w:val="62"/>
              <w:rtl/>
            </w:rPr>
            <w:t xml:space="preserve">                                   </w:t>
          </w:r>
          <w:r w:rsidRPr="00C134F9">
            <w:rPr>
              <w:rFonts w:cs="PT Bold Heading"/>
              <w:b/>
              <w:bCs/>
              <w:color w:val="521708" w:themeColor="accent1" w:themeShade="80"/>
              <w:sz w:val="62"/>
              <w:szCs w:val="62"/>
              <w:rtl/>
            </w:rPr>
            <w:t>في فِقْه الحِسْبَة والاحتساب</w:t>
          </w:r>
        </w:p>
      </w:sdtContent>
    </w:sdt>
    <w:p w14:paraId="261BA687" w14:textId="77777777" w:rsidR="00C134F9" w:rsidRPr="007573EF" w:rsidRDefault="00C134F9" w:rsidP="00C134F9">
      <w:pPr>
        <w:pStyle w:val="af6"/>
        <w:rPr>
          <w:color w:val="002060"/>
          <w:sz w:val="14"/>
          <w:szCs w:val="14"/>
        </w:rPr>
      </w:pPr>
    </w:p>
    <w:p w14:paraId="0DD05C4B" w14:textId="77777777" w:rsidR="00C134F9" w:rsidRDefault="00C134F9" w:rsidP="00C134F9">
      <w:pPr>
        <w:pStyle w:val="af6"/>
        <w:spacing w:before="480"/>
        <w:jc w:val="center"/>
        <w:rPr>
          <w:color w:val="A53010" w:themeColor="accent1"/>
        </w:rPr>
      </w:pPr>
      <w:r>
        <w:rPr>
          <w:noProof/>
          <w:color w:val="A53010" w:themeColor="accent1"/>
        </w:rPr>
        <w:drawing>
          <wp:inline distT="0" distB="0" distL="0" distR="0" wp14:anchorId="7533EEBB" wp14:editId="645A7876">
            <wp:extent cx="2416175" cy="78359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2428355" cy="787540"/>
                    </a:xfrm>
                    <a:prstGeom prst="rect">
                      <a:avLst/>
                    </a:prstGeom>
                  </pic:spPr>
                </pic:pic>
              </a:graphicData>
            </a:graphic>
          </wp:inline>
        </w:drawing>
      </w:r>
    </w:p>
    <w:p w14:paraId="0D715528" w14:textId="77777777" w:rsidR="00C134F9" w:rsidRDefault="00000000" w:rsidP="00C134F9">
      <w:pPr>
        <w:bidi w:val="0"/>
      </w:pPr>
      <w:r>
        <w:rPr>
          <w:noProof/>
        </w:rPr>
        <w:pict w14:anchorId="5DDCC24E">
          <v:shapetype id="_x0000_t202" coordsize="21600,21600" o:spt="202" path="m,l,21600r21600,l21600,xe">
            <v:stroke joinstyle="miter"/>
            <v:path gradientshapeok="t" o:connecttype="rect"/>
          </v:shapetype>
          <v:shape id="مربع نص 142" o:spid="_x0000_s2558" type="#_x0000_t202" style="position:absolute;margin-left:-9.75pt;margin-top:652.7pt;width:169.6pt;height:42.75pt;flip:x;z-index:251680768;visibility:visible;mso-height-percent:0;mso-wrap-distance-left:9pt;mso-wrap-distance-top:0;mso-wrap-distance-right:9pt;mso-wrap-distance-bottom:0;mso-position-horizontal-relative:margin;mso-position-vertical-relative:page;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" filled="f" stroked="f" strokeweight=".5pt">
            <v:textbox style="mso-next-textbox:#مربع نص 142;mso-fit-shape-to-text:t" inset="0,0,0,0">
              <w:txbxContent>
                <w:p w14:paraId="634CD1AC" w14:textId="77777777" w:rsidR="00267DDA" w:rsidRDefault="00C134F9" w:rsidP="00C134F9">
                  <w:pPr>
                    <w:jc w:val="center"/>
                    <w:rPr>
                      <w:rFonts w:cs="PT Bold Heading"/>
                      <w:b/>
                      <w:bCs/>
                      <w:color w:val="521708" w:themeColor="accent1" w:themeShade="80"/>
                      <w:rtl/>
                    </w:rPr>
                  </w:pPr>
                  <w:r>
                    <w:rPr>
                      <w:rFonts w:cs="PT Bold Heading" w:hint="cs"/>
                      <w:b/>
                      <w:bCs/>
                      <w:color w:val="521708" w:themeColor="accent1" w:themeShade="80"/>
                      <w:rtl/>
                    </w:rPr>
                    <w:t xml:space="preserve">جمع وإعداد </w:t>
                  </w:r>
                </w:p>
                <w:p w14:paraId="59A9408B" w14:textId="7E8F8777" w:rsidR="00C134F9" w:rsidRDefault="00C134F9" w:rsidP="00C134F9">
                  <w:pPr>
                    <w:jc w:val="center"/>
                    <w:rPr>
                      <w:rFonts w:cs="PT Bold Heading"/>
                      <w:b/>
                      <w:bCs/>
                      <w:color w:val="521708" w:themeColor="accent1" w:themeShade="80"/>
                      <w:rtl/>
                    </w:rPr>
                  </w:pPr>
                  <w:r w:rsidRPr="00C134F9">
                    <w:rPr>
                      <w:rFonts w:cs="PT Bold Heading" w:hint="cs"/>
                      <w:b/>
                      <w:bCs/>
                      <w:color w:val="521708" w:themeColor="accent1" w:themeShade="80"/>
                      <w:rtl/>
                    </w:rPr>
                    <w:t>يوسف بن محمد العِمِرْ</w:t>
                  </w:r>
                </w:p>
                <w:p w14:paraId="15BD94B7" w14:textId="79BE64CD" w:rsidR="00C17599" w:rsidRPr="00A300B4" w:rsidRDefault="00267DDA" w:rsidP="00267DDA">
                  <w:pPr>
                    <w:rPr>
                      <w:rFonts w:ascii="Traditional Arabic" w:hAnsi="Traditional Arabic" w:cs="Traditional Arabic"/>
                      <w:b/>
                      <w:bCs/>
                      <w:color w:val="521708" w:themeColor="accent1" w:themeShade="80"/>
                      <w:sz w:val="16"/>
                      <w:szCs w:val="16"/>
                    </w:rPr>
                  </w:pPr>
                  <w:r>
                    <w:rPr>
                      <w:rFonts w:ascii="Traditional Arabic" w:hAnsi="Traditional Arabic" w:cs="Traditional Arabic" w:hint="cs"/>
                      <w:color w:val="521708" w:themeColor="accent1" w:themeShade="80"/>
                      <w:sz w:val="32"/>
                      <w:szCs w:val="32"/>
                      <w:rtl/>
                    </w:rPr>
                    <w:t xml:space="preserve">          </w:t>
                  </w:r>
                  <w:r w:rsidR="00C17599">
                    <w:rPr>
                      <w:rFonts w:ascii="Traditional Arabic" w:hAnsi="Traditional Arabic" w:cs="Traditional Arabic" w:hint="cs"/>
                      <w:color w:val="521708" w:themeColor="accent1" w:themeShade="80"/>
                      <w:sz w:val="32"/>
                      <w:szCs w:val="32"/>
                      <w:rtl/>
                    </w:rPr>
                    <w:t xml:space="preserve">   </w:t>
                  </w:r>
                </w:p>
                <w:p w14:paraId="4D1E0124" w14:textId="77777777" w:rsidR="00C134F9" w:rsidRPr="00C134F9" w:rsidRDefault="00C134F9" w:rsidP="00C134F9">
                  <w:pPr>
                    <w:pStyle w:val="af6"/>
                    <w:jc w:val="right"/>
                    <w:rPr>
                      <w:rFonts w:ascii="Traditional Arabic" w:hAnsi="Traditional Arabic" w:cs="Traditional Arabic"/>
                      <w:b/>
                      <w:bCs/>
                      <w:color w:val="002060"/>
                      <w:sz w:val="28"/>
                      <w:szCs w:val="28"/>
                    </w:rPr>
                  </w:pPr>
                </w:p>
              </w:txbxContent>
            </v:textbox>
            <w10:wrap anchorx="margin" anchory="page"/>
          </v:shape>
        </w:pict>
      </w:r>
      <w:r w:rsidR="00C134F9">
        <w:rPr>
          <w:rtl/>
        </w:rPr>
        <w:br w:type="page"/>
      </w:r>
    </w:p>
    <w:p w14:paraId="48DA8213" w14:textId="77777777" w:rsidR="005F7D00" w:rsidRPr="000C3F37" w:rsidRDefault="005F7D00" w:rsidP="00F455EA">
      <w:pPr>
        <w:jc w:val="lowKashida"/>
        <w:rPr>
          <w:b/>
          <w:bCs/>
          <w:sz w:val="32"/>
          <w:szCs w:val="32"/>
          <w:rtl/>
        </w:rPr>
      </w:pPr>
    </w:p>
    <w:p w14:paraId="01BCFEF4" w14:textId="77777777" w:rsidR="005F7D00" w:rsidRPr="000C3F37" w:rsidRDefault="005F7D00" w:rsidP="00F455EA">
      <w:pPr>
        <w:jc w:val="lowKashida"/>
        <w:rPr>
          <w:b/>
          <w:bCs/>
          <w:sz w:val="32"/>
          <w:szCs w:val="32"/>
          <w:rtl/>
        </w:rPr>
      </w:pPr>
    </w:p>
    <w:p w14:paraId="4A8D8745" w14:textId="77777777" w:rsidR="005F7D00" w:rsidRPr="000C3F37" w:rsidRDefault="005F7D00" w:rsidP="00F455EA">
      <w:pPr>
        <w:jc w:val="lowKashida"/>
        <w:rPr>
          <w:b/>
          <w:bCs/>
          <w:sz w:val="32"/>
          <w:szCs w:val="32"/>
          <w:rtl/>
        </w:rPr>
      </w:pPr>
    </w:p>
    <w:p w14:paraId="328B377D" w14:textId="77777777" w:rsidR="005F7D00" w:rsidRPr="000C3F37" w:rsidRDefault="005F7D00" w:rsidP="00F455EA">
      <w:pPr>
        <w:jc w:val="lowKashida"/>
        <w:rPr>
          <w:b/>
          <w:bCs/>
          <w:sz w:val="32"/>
          <w:szCs w:val="32"/>
        </w:rPr>
      </w:pPr>
    </w:p>
    <w:p w14:paraId="21DC8397" w14:textId="77777777" w:rsidR="005F7D00" w:rsidRPr="000C3F37" w:rsidRDefault="005F7D00" w:rsidP="00F455EA">
      <w:pPr>
        <w:jc w:val="lowKashida"/>
        <w:rPr>
          <w:b/>
          <w:bCs/>
          <w:sz w:val="32"/>
          <w:szCs w:val="32"/>
          <w:rtl/>
        </w:rPr>
      </w:pPr>
    </w:p>
    <w:p w14:paraId="23B0EEC8" w14:textId="77777777" w:rsidR="005F7D00" w:rsidRPr="000C3F37" w:rsidRDefault="005F7D00" w:rsidP="00F455EA">
      <w:pPr>
        <w:jc w:val="lowKashida"/>
        <w:rPr>
          <w:b/>
          <w:bCs/>
          <w:sz w:val="32"/>
          <w:szCs w:val="32"/>
          <w:rtl/>
        </w:rPr>
      </w:pPr>
    </w:p>
    <w:p w14:paraId="55C5279A" w14:textId="77777777" w:rsidR="005F7D00" w:rsidRPr="000C3F37" w:rsidRDefault="005F7D00" w:rsidP="00F455EA">
      <w:pPr>
        <w:jc w:val="lowKashida"/>
        <w:rPr>
          <w:b/>
          <w:bCs/>
          <w:sz w:val="32"/>
          <w:szCs w:val="32"/>
          <w:rtl/>
        </w:rPr>
      </w:pPr>
    </w:p>
    <w:p w14:paraId="0B6938BD" w14:textId="1D873D8D" w:rsidR="00964B89" w:rsidRDefault="00964B89" w:rsidP="00C134F9">
      <w:pPr>
        <w:jc w:val="lowKashida"/>
        <w:rPr>
          <w:b/>
          <w:bCs/>
          <w:sz w:val="32"/>
          <w:szCs w:val="32"/>
          <w:rtl/>
        </w:rPr>
      </w:pPr>
    </w:p>
    <w:p w14:paraId="68510EC8" w14:textId="08B0F037" w:rsidR="00C134F9" w:rsidRDefault="00C134F9" w:rsidP="00C134F9">
      <w:pPr>
        <w:jc w:val="lowKashida"/>
        <w:rPr>
          <w:b/>
          <w:bCs/>
          <w:sz w:val="32"/>
          <w:szCs w:val="32"/>
          <w:rtl/>
        </w:rPr>
      </w:pPr>
    </w:p>
    <w:p w14:paraId="06FC347E" w14:textId="14767654" w:rsidR="00C134F9" w:rsidRDefault="00C134F9" w:rsidP="00C134F9">
      <w:pPr>
        <w:jc w:val="lowKashida"/>
        <w:rPr>
          <w:b/>
          <w:bCs/>
          <w:sz w:val="32"/>
          <w:szCs w:val="32"/>
          <w:rtl/>
        </w:rPr>
      </w:pPr>
    </w:p>
    <w:p w14:paraId="1FA642F8" w14:textId="77777777" w:rsidR="00C134F9" w:rsidRPr="00C134F9" w:rsidRDefault="00C134F9" w:rsidP="00C134F9">
      <w:pPr>
        <w:jc w:val="lowKashida"/>
        <w:rPr>
          <w:rFonts w:cs="PT Bold Heading"/>
          <w:b/>
          <w:bCs/>
          <w:sz w:val="32"/>
          <w:szCs w:val="32"/>
          <w:rtl/>
        </w:rPr>
      </w:pPr>
    </w:p>
    <w:p w14:paraId="7C173348" w14:textId="51E51742" w:rsidR="00964B89" w:rsidRDefault="00964B89" w:rsidP="00FD5D19">
      <w:pPr>
        <w:widowControl w:val="0"/>
        <w:jc w:val="lowKashida"/>
        <w:rPr>
          <w:rFonts w:ascii="HQPB2" w:hAnsi="Traditional Arabic" w:cs="PT Bold Heading"/>
          <w:b/>
          <w:bCs/>
          <w:rtl/>
        </w:rPr>
      </w:pPr>
    </w:p>
    <w:p w14:paraId="1334EF3A" w14:textId="5CBA2BEC" w:rsidR="00964B89" w:rsidRDefault="00964B89" w:rsidP="00FD5D19">
      <w:pPr>
        <w:widowControl w:val="0"/>
        <w:jc w:val="lowKashida"/>
        <w:rPr>
          <w:rFonts w:ascii="HQPB2" w:hAnsi="Traditional Arabic" w:cs="PT Bold Heading"/>
          <w:b/>
          <w:bCs/>
          <w:rtl/>
        </w:rPr>
      </w:pPr>
      <w:r w:rsidRPr="00C134F9">
        <w:rPr>
          <w:rFonts w:ascii="HQPB2" w:hAnsi="Traditional Arabic" w:hint="cs"/>
          <w:noProof/>
          <w:color w:val="521708" w:themeColor="accent1" w:themeShade="80"/>
          <w:sz w:val="32"/>
          <w:szCs w:val="32"/>
          <w:rtl/>
        </w:rPr>
        <w:drawing>
          <wp:anchor distT="0" distB="0" distL="114300" distR="114300" simplePos="0" relativeHeight="251662336" behindDoc="0" locked="0" layoutInCell="1" allowOverlap="1" wp14:anchorId="4E00D983" wp14:editId="6CCBEF81">
            <wp:simplePos x="0" y="0"/>
            <wp:positionH relativeFrom="column">
              <wp:posOffset>473710</wp:posOffset>
            </wp:positionH>
            <wp:positionV relativeFrom="paragraph">
              <wp:posOffset>70859</wp:posOffset>
            </wp:positionV>
            <wp:extent cx="4433570" cy="220853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433570" cy="2208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457F0E" w14:textId="77777777" w:rsidR="00964B89" w:rsidRDefault="00964B89" w:rsidP="00FD5D19">
      <w:pPr>
        <w:widowControl w:val="0"/>
        <w:jc w:val="lowKashida"/>
        <w:rPr>
          <w:rFonts w:ascii="HQPB2" w:hAnsi="Traditional Arabic" w:cs="PT Bold Heading"/>
          <w:b/>
          <w:bCs/>
          <w:rtl/>
        </w:rPr>
      </w:pPr>
    </w:p>
    <w:p w14:paraId="663AA0AB" w14:textId="77777777" w:rsidR="00964B89" w:rsidRDefault="00964B89" w:rsidP="00FD5D19">
      <w:pPr>
        <w:widowControl w:val="0"/>
        <w:jc w:val="lowKashida"/>
        <w:rPr>
          <w:rFonts w:ascii="HQPB2" w:hAnsi="Traditional Arabic" w:cs="PT Bold Heading"/>
          <w:b/>
          <w:bCs/>
          <w:rtl/>
        </w:rPr>
      </w:pPr>
    </w:p>
    <w:p w14:paraId="1ED84F89" w14:textId="77777777" w:rsidR="00964B89" w:rsidRDefault="00964B89" w:rsidP="00FD5D19">
      <w:pPr>
        <w:widowControl w:val="0"/>
        <w:jc w:val="lowKashida"/>
        <w:rPr>
          <w:rFonts w:ascii="HQPB2" w:hAnsi="Traditional Arabic" w:cs="PT Bold Heading"/>
          <w:b/>
          <w:bCs/>
          <w:rtl/>
        </w:rPr>
      </w:pPr>
    </w:p>
    <w:p w14:paraId="423B9FBA" w14:textId="77777777" w:rsidR="00964B89" w:rsidRDefault="00964B89" w:rsidP="00FD5D19">
      <w:pPr>
        <w:widowControl w:val="0"/>
        <w:jc w:val="lowKashida"/>
        <w:rPr>
          <w:rFonts w:ascii="HQPB2" w:hAnsi="Traditional Arabic" w:cs="PT Bold Heading"/>
          <w:b/>
          <w:bCs/>
          <w:rtl/>
        </w:rPr>
      </w:pPr>
    </w:p>
    <w:p w14:paraId="2CAD0181" w14:textId="77777777" w:rsidR="00964B89" w:rsidRDefault="00964B89" w:rsidP="00FD5D19">
      <w:pPr>
        <w:widowControl w:val="0"/>
        <w:jc w:val="lowKashida"/>
        <w:rPr>
          <w:rFonts w:ascii="HQPB2" w:hAnsi="Traditional Arabic" w:cs="PT Bold Heading"/>
          <w:b/>
          <w:bCs/>
          <w:rtl/>
        </w:rPr>
      </w:pPr>
    </w:p>
    <w:p w14:paraId="480E97C5" w14:textId="77777777" w:rsidR="00964B89" w:rsidRDefault="00964B89" w:rsidP="00FD5D19">
      <w:pPr>
        <w:widowControl w:val="0"/>
        <w:jc w:val="lowKashida"/>
        <w:rPr>
          <w:rFonts w:ascii="HQPB2" w:hAnsi="Traditional Arabic" w:cs="PT Bold Heading"/>
          <w:b/>
          <w:bCs/>
          <w:rtl/>
        </w:rPr>
      </w:pPr>
    </w:p>
    <w:p w14:paraId="47B2609F" w14:textId="77777777" w:rsidR="00964B89" w:rsidRDefault="00964B89" w:rsidP="00FD5D19">
      <w:pPr>
        <w:widowControl w:val="0"/>
        <w:jc w:val="lowKashida"/>
        <w:rPr>
          <w:rFonts w:ascii="HQPB2" w:hAnsi="Traditional Arabic" w:cs="PT Bold Heading"/>
          <w:b/>
          <w:bCs/>
          <w:rtl/>
        </w:rPr>
      </w:pPr>
    </w:p>
    <w:p w14:paraId="072E864F" w14:textId="77777777" w:rsidR="00964B89" w:rsidRDefault="00964B89" w:rsidP="00FD5D19">
      <w:pPr>
        <w:widowControl w:val="0"/>
        <w:jc w:val="lowKashida"/>
        <w:rPr>
          <w:rFonts w:ascii="HQPB2" w:hAnsi="Traditional Arabic" w:cs="PT Bold Heading"/>
          <w:b/>
          <w:bCs/>
          <w:rtl/>
        </w:rPr>
      </w:pPr>
    </w:p>
    <w:p w14:paraId="0CBE35BB" w14:textId="77777777" w:rsidR="00964B89" w:rsidRDefault="00964B89" w:rsidP="00FD5D19">
      <w:pPr>
        <w:widowControl w:val="0"/>
        <w:jc w:val="lowKashida"/>
        <w:rPr>
          <w:rFonts w:ascii="HQPB2" w:hAnsi="Traditional Arabic" w:cs="PT Bold Heading"/>
          <w:b/>
          <w:bCs/>
          <w:rtl/>
        </w:rPr>
      </w:pPr>
    </w:p>
    <w:p w14:paraId="7FFE46FB" w14:textId="77777777" w:rsidR="00964B89" w:rsidRDefault="00964B89" w:rsidP="00FD5D19">
      <w:pPr>
        <w:widowControl w:val="0"/>
        <w:jc w:val="lowKashida"/>
        <w:rPr>
          <w:rFonts w:ascii="HQPB2" w:hAnsi="Traditional Arabic" w:cs="PT Bold Heading"/>
          <w:b/>
          <w:bCs/>
          <w:rtl/>
        </w:rPr>
      </w:pPr>
    </w:p>
    <w:p w14:paraId="743C0E65" w14:textId="77777777" w:rsidR="00964B89" w:rsidRDefault="00964B89" w:rsidP="00FD5D19">
      <w:pPr>
        <w:widowControl w:val="0"/>
        <w:jc w:val="lowKashida"/>
        <w:rPr>
          <w:rFonts w:ascii="HQPB2" w:hAnsi="Traditional Arabic" w:cs="PT Bold Heading"/>
          <w:b/>
          <w:bCs/>
          <w:rtl/>
        </w:rPr>
      </w:pPr>
    </w:p>
    <w:p w14:paraId="2CCB1CB2" w14:textId="77777777" w:rsidR="00964B89" w:rsidRDefault="00964B89" w:rsidP="00FD5D19">
      <w:pPr>
        <w:widowControl w:val="0"/>
        <w:jc w:val="lowKashida"/>
        <w:rPr>
          <w:rFonts w:ascii="HQPB2" w:hAnsi="Traditional Arabic" w:cs="PT Bold Heading"/>
          <w:b/>
          <w:bCs/>
          <w:rtl/>
        </w:rPr>
      </w:pPr>
    </w:p>
    <w:p w14:paraId="58120138" w14:textId="27C98D63" w:rsidR="00964B89" w:rsidRDefault="00964B89" w:rsidP="00FD5D19">
      <w:pPr>
        <w:widowControl w:val="0"/>
        <w:jc w:val="lowKashida"/>
        <w:rPr>
          <w:rFonts w:ascii="HQPB2" w:hAnsi="Traditional Arabic" w:cs="PT Bold Heading"/>
          <w:b/>
          <w:bCs/>
          <w:rtl/>
        </w:rPr>
      </w:pPr>
    </w:p>
    <w:p w14:paraId="7A41E0A2" w14:textId="59A67164" w:rsidR="00C134F9" w:rsidRDefault="00C134F9" w:rsidP="00FD5D19">
      <w:pPr>
        <w:widowControl w:val="0"/>
        <w:jc w:val="lowKashida"/>
        <w:rPr>
          <w:rFonts w:ascii="HQPB2" w:hAnsi="Traditional Arabic" w:cs="PT Bold Heading"/>
          <w:b/>
          <w:bCs/>
          <w:rtl/>
        </w:rPr>
      </w:pPr>
    </w:p>
    <w:p w14:paraId="6158F78C" w14:textId="2D1D971E" w:rsidR="00C134F9" w:rsidRDefault="00C134F9" w:rsidP="00FD5D19">
      <w:pPr>
        <w:widowControl w:val="0"/>
        <w:jc w:val="lowKashida"/>
        <w:rPr>
          <w:rFonts w:ascii="HQPB2" w:hAnsi="Traditional Arabic" w:cs="PT Bold Heading"/>
          <w:b/>
          <w:bCs/>
          <w:rtl/>
        </w:rPr>
      </w:pPr>
    </w:p>
    <w:p w14:paraId="633B2AE5" w14:textId="77777777" w:rsidR="00C134F9" w:rsidRDefault="00C134F9" w:rsidP="00FD5D19">
      <w:pPr>
        <w:widowControl w:val="0"/>
        <w:jc w:val="lowKashida"/>
        <w:rPr>
          <w:rFonts w:ascii="HQPB2" w:hAnsi="Traditional Arabic" w:cs="PT Bold Heading"/>
          <w:b/>
          <w:bCs/>
          <w:rtl/>
        </w:rPr>
      </w:pPr>
    </w:p>
    <w:p w14:paraId="47FC15F6" w14:textId="77777777" w:rsidR="00964B89" w:rsidRDefault="00964B89" w:rsidP="00FD5D19">
      <w:pPr>
        <w:widowControl w:val="0"/>
        <w:jc w:val="lowKashida"/>
        <w:rPr>
          <w:rFonts w:ascii="HQPB2" w:hAnsi="Traditional Arabic" w:cs="PT Bold Heading"/>
          <w:b/>
          <w:bCs/>
          <w:rtl/>
        </w:rPr>
      </w:pPr>
    </w:p>
    <w:p w14:paraId="2B763B80" w14:textId="77777777" w:rsidR="00964B89" w:rsidRDefault="00964B89" w:rsidP="00FD5D19">
      <w:pPr>
        <w:widowControl w:val="0"/>
        <w:jc w:val="lowKashida"/>
        <w:rPr>
          <w:rFonts w:ascii="HQPB2" w:hAnsi="Traditional Arabic" w:cs="PT Bold Heading"/>
          <w:b/>
          <w:bCs/>
          <w:rtl/>
        </w:rPr>
      </w:pPr>
    </w:p>
    <w:p w14:paraId="24A67DE9" w14:textId="77777777" w:rsidR="00964B89" w:rsidRDefault="00964B89" w:rsidP="00FD5D19">
      <w:pPr>
        <w:widowControl w:val="0"/>
        <w:jc w:val="lowKashida"/>
        <w:rPr>
          <w:rFonts w:ascii="HQPB2" w:hAnsi="Traditional Arabic" w:cs="PT Bold Heading"/>
          <w:b/>
          <w:bCs/>
          <w:rtl/>
        </w:rPr>
      </w:pPr>
    </w:p>
    <w:p w14:paraId="02B5EC36" w14:textId="77777777" w:rsidR="00964B89" w:rsidRDefault="00964B89" w:rsidP="00FD5D19">
      <w:pPr>
        <w:widowControl w:val="0"/>
        <w:jc w:val="lowKashida"/>
        <w:rPr>
          <w:rFonts w:ascii="HQPB2" w:hAnsi="Traditional Arabic" w:cs="PT Bold Heading"/>
          <w:b/>
          <w:bCs/>
          <w:rtl/>
        </w:rPr>
      </w:pPr>
    </w:p>
    <w:p w14:paraId="0B7C3947" w14:textId="77777777" w:rsidR="00964B89" w:rsidRDefault="00964B89" w:rsidP="00FD5D19">
      <w:pPr>
        <w:widowControl w:val="0"/>
        <w:jc w:val="lowKashida"/>
        <w:rPr>
          <w:rFonts w:ascii="HQPB2" w:hAnsi="Traditional Arabic" w:cs="PT Bold Heading"/>
          <w:b/>
          <w:bCs/>
          <w:rtl/>
        </w:rPr>
      </w:pPr>
    </w:p>
    <w:p w14:paraId="27A6A31C" w14:textId="7DB6C9DD" w:rsidR="00964B89" w:rsidRDefault="00964B89" w:rsidP="00FD5D19">
      <w:pPr>
        <w:widowControl w:val="0"/>
        <w:jc w:val="lowKashida"/>
        <w:rPr>
          <w:rFonts w:ascii="HQPB2" w:hAnsi="Traditional Arabic" w:cs="PT Bold Heading"/>
          <w:b/>
          <w:bCs/>
          <w:sz w:val="10"/>
          <w:szCs w:val="10"/>
          <w:rtl/>
        </w:rPr>
      </w:pPr>
    </w:p>
    <w:p w14:paraId="686B1B78" w14:textId="77777777" w:rsidR="007F6D0B" w:rsidRPr="007F6D0B" w:rsidRDefault="007F6D0B" w:rsidP="00FD5D19">
      <w:pPr>
        <w:widowControl w:val="0"/>
        <w:jc w:val="lowKashida"/>
        <w:rPr>
          <w:rFonts w:ascii="HQPB2" w:hAnsi="Traditional Arabic" w:cs="PT Bold Heading"/>
          <w:b/>
          <w:bCs/>
          <w:sz w:val="10"/>
          <w:szCs w:val="10"/>
          <w:rtl/>
        </w:rPr>
      </w:pPr>
    </w:p>
    <w:p w14:paraId="5DBCF3B4" w14:textId="7FB55C91" w:rsidR="00FD5D19" w:rsidRDefault="00FD5D19" w:rsidP="00FD5D19">
      <w:pPr>
        <w:widowControl w:val="0"/>
        <w:jc w:val="lowKashida"/>
        <w:rPr>
          <w:rFonts w:ascii="HQPB2" w:hAnsi="Traditional Arabic"/>
          <w:b/>
          <w:bCs/>
          <w:sz w:val="34"/>
          <w:szCs w:val="34"/>
          <w:rtl/>
        </w:rPr>
      </w:pPr>
      <w:proofErr w:type="gramStart"/>
      <w:r w:rsidRPr="00964B89">
        <w:rPr>
          <w:rFonts w:ascii="HQPB2" w:hAnsi="Traditional Arabic" w:cs="PT Bold Heading" w:hint="cs"/>
          <w:b/>
          <w:bCs/>
          <w:rtl/>
        </w:rPr>
        <w:t>مقدمة :</w:t>
      </w:r>
      <w:proofErr w:type="gramEnd"/>
      <w:r w:rsidRPr="00964B89">
        <w:rPr>
          <w:rFonts w:ascii="HQPB2" w:hAnsi="Traditional Arabic" w:hint="cs"/>
          <w:b/>
          <w:bCs/>
          <w:rtl/>
        </w:rPr>
        <w:t xml:space="preserve"> </w:t>
      </w:r>
    </w:p>
    <w:p w14:paraId="6BE211A0" w14:textId="77777777" w:rsidR="007F6D0B" w:rsidRDefault="007F6D0B" w:rsidP="00964B89">
      <w:pPr>
        <w:widowControl w:val="0"/>
        <w:jc w:val="lowKashida"/>
        <w:rPr>
          <w:rFonts w:ascii="HQPB2" w:hAnsi="Traditional Arabic"/>
          <w:b/>
          <w:bCs/>
          <w:sz w:val="34"/>
          <w:szCs w:val="34"/>
          <w:rtl/>
        </w:rPr>
      </w:pPr>
    </w:p>
    <w:p w14:paraId="76E38FAB" w14:textId="042B660A" w:rsidR="00964B89" w:rsidRDefault="007F6D0B" w:rsidP="00964B89">
      <w:pPr>
        <w:widowControl w:val="0"/>
        <w:jc w:val="lowKashida"/>
        <w:rPr>
          <w:rFonts w:ascii="HQPB2" w:hAnsi="Traditional Arabic" w:cs="Traditional Arabic"/>
          <w:b/>
          <w:bCs/>
          <w:sz w:val="30"/>
          <w:szCs w:val="30"/>
        </w:rPr>
      </w:pPr>
      <w:r>
        <w:rPr>
          <w:rFonts w:ascii="HQPB2" w:hAnsi="Traditional Arabic" w:hint="cs"/>
          <w:b/>
          <w:bCs/>
          <w:sz w:val="34"/>
          <w:szCs w:val="34"/>
          <w:rtl/>
        </w:rPr>
        <w:t xml:space="preserve">   </w:t>
      </w:r>
      <w:r w:rsidR="00FD5D19" w:rsidRPr="00F76EAF">
        <w:rPr>
          <w:rFonts w:ascii="HQPB2" w:hAnsi="Traditional Arabic" w:cs="Traditional Arabic" w:hint="cs"/>
          <w:sz w:val="30"/>
          <w:szCs w:val="30"/>
          <w:rtl/>
        </w:rPr>
        <w:t>الحمد لله رب العالمين ، أحمده وأستعينه ، وأستغفره وأستهديه ، أمر بالعدل والإحسان وإيتاء ذي القربى ، ونهى عن الفحشاء والمنكر والبغي ، موعظة منه سبحانه لعباده لعلهم يتذكرون ، والصلاة والسلام على عبده ورسوله نبينا محمد أفضل داع إلى سبيل ربه بالحكمة والموعظة الحسنة على بصيرة ، يأمر بالمعروف وينهى عن المنكر، ويصبر على ما أصابه ، احتسابًا لوجه الله ، تبليغًا لرسالة ربه ، وأداءً للأمانة ، ونصحًا للخلق وإرشادًا لهم ، وعلى آله وأصحابه وأتباعه المقتدين به في النصح للخلق ودعوتهم إلى الله وأمرهم بالخير ونهيهم عن الشر ، فهم الذين قال الله فيهم</w:t>
      </w:r>
      <w:r w:rsidR="00FD5D19" w:rsidRPr="00F76EAF">
        <w:rPr>
          <w:rFonts w:cs="Traditional Arabic" w:hint="cs"/>
          <w:sz w:val="30"/>
          <w:szCs w:val="30"/>
          <w:rtl/>
        </w:rPr>
        <w:t xml:space="preserve"> </w:t>
      </w:r>
      <w:r w:rsidR="00964B89" w:rsidRPr="00640CE7">
        <w:rPr>
          <w:rFonts w:ascii="QCF_BSML" w:hAnsi="QCF_BSML" w:cs="QCF_BSML"/>
          <w:color w:val="000000"/>
          <w:sz w:val="26"/>
          <w:szCs w:val="26"/>
          <w:rtl/>
        </w:rPr>
        <w:t xml:space="preserve">ﭽ </w:t>
      </w:r>
      <w:r w:rsidR="00964B89" w:rsidRPr="00640CE7">
        <w:rPr>
          <w:rFonts w:ascii="QCF_P248" w:hAnsi="QCF_P248" w:cs="QCF_P248"/>
          <w:color w:val="000000"/>
          <w:sz w:val="26"/>
          <w:szCs w:val="26"/>
          <w:rtl/>
        </w:rPr>
        <w:t>ﮀ  ﮁ   ﮂ  ﮃ  ﮄ     ﮅ</w:t>
      </w:r>
      <w:r w:rsidR="00964B89" w:rsidRPr="00640CE7">
        <w:rPr>
          <w:rFonts w:ascii="QCF_P248" w:hAnsi="QCF_P248" w:cs="QCF_P248"/>
          <w:color w:val="0000A5"/>
          <w:sz w:val="26"/>
          <w:szCs w:val="26"/>
          <w:rtl/>
        </w:rPr>
        <w:t>ﮆ</w:t>
      </w:r>
      <w:r w:rsidR="00964B89" w:rsidRPr="00640CE7">
        <w:rPr>
          <w:rFonts w:ascii="QCF_P248" w:hAnsi="QCF_P248" w:cs="QCF_P248"/>
          <w:color w:val="000000"/>
          <w:sz w:val="26"/>
          <w:szCs w:val="26"/>
          <w:rtl/>
        </w:rPr>
        <w:t xml:space="preserve">  ﮇ  ﮈ  ﮉ  ﮊ  ﮋ</w:t>
      </w:r>
      <w:r w:rsidR="00964B89" w:rsidRPr="00640CE7">
        <w:rPr>
          <w:rFonts w:ascii="QCF_P248" w:hAnsi="QCF_P248" w:cs="QCF_P248"/>
          <w:color w:val="0000A5"/>
          <w:sz w:val="26"/>
          <w:szCs w:val="26"/>
          <w:rtl/>
        </w:rPr>
        <w:t>ﮌ</w:t>
      </w:r>
      <w:r w:rsidR="00964B89" w:rsidRPr="00640CE7">
        <w:rPr>
          <w:rFonts w:ascii="QCF_P248" w:hAnsi="QCF_P248" w:cs="QCF_P248"/>
          <w:color w:val="000000"/>
          <w:sz w:val="26"/>
          <w:szCs w:val="26"/>
          <w:rtl/>
        </w:rPr>
        <w:t xml:space="preserve">  ﮍ   ﮎ  ﮏ  ﮐ  ﮑ   ﮒ  </w:t>
      </w:r>
      <w:r w:rsidR="00964B89" w:rsidRPr="00640CE7">
        <w:rPr>
          <w:rFonts w:ascii="QCF_BSML" w:hAnsi="QCF_BSML" w:cs="QCF_BSML"/>
          <w:color w:val="000000"/>
          <w:sz w:val="26"/>
          <w:szCs w:val="26"/>
          <w:rtl/>
        </w:rPr>
        <w:t>ﭼ</w:t>
      </w:r>
      <w:r w:rsidR="00964B89" w:rsidRPr="00640CE7">
        <w:rPr>
          <w:rFonts w:ascii="Arial" w:hAnsi="Arial" w:cs="Arial"/>
          <w:color w:val="000000"/>
          <w:sz w:val="26"/>
          <w:szCs w:val="26"/>
          <w:rtl/>
        </w:rPr>
        <w:t xml:space="preserve"> </w:t>
      </w:r>
      <w:r w:rsidR="00964B89" w:rsidRPr="000B70DB">
        <w:rPr>
          <w:rFonts w:cs="Traditional Arabic" w:hint="cs"/>
          <w:sz w:val="26"/>
          <w:szCs w:val="26"/>
          <w:vertAlign w:val="subscript"/>
          <w:rtl/>
        </w:rPr>
        <w:t xml:space="preserve">يوسف آية </w:t>
      </w:r>
      <w:r w:rsidR="00964B89">
        <w:rPr>
          <w:rFonts w:cs="Traditional Arabic" w:hint="cs"/>
          <w:sz w:val="26"/>
          <w:szCs w:val="26"/>
          <w:vertAlign w:val="subscript"/>
          <w:rtl/>
        </w:rPr>
        <w:t>108</w:t>
      </w:r>
      <w:r w:rsidR="00964B89" w:rsidRPr="000B70DB">
        <w:rPr>
          <w:rFonts w:cs="Traditional Arabic" w:hint="cs"/>
          <w:sz w:val="26"/>
          <w:szCs w:val="26"/>
          <w:vertAlign w:val="subscript"/>
          <w:rtl/>
        </w:rPr>
        <w:t xml:space="preserve"> .</w:t>
      </w:r>
    </w:p>
    <w:p w14:paraId="4BABEC8C" w14:textId="67D540C3" w:rsidR="00FD5D19" w:rsidRPr="00F76EAF" w:rsidRDefault="00964B89" w:rsidP="00964B89">
      <w:pPr>
        <w:widowControl w:val="0"/>
        <w:jc w:val="lowKashida"/>
        <w:rPr>
          <w:rFonts w:ascii="HQPB2" w:hAnsi="Traditional Arabic" w:cs="Traditional Arabic"/>
          <w:sz w:val="30"/>
          <w:szCs w:val="30"/>
          <w:rtl/>
        </w:rPr>
      </w:pPr>
      <w:r>
        <w:rPr>
          <w:rFonts w:ascii="HQPB2" w:hAnsi="Traditional Arabic" w:cs="Traditional Arabic"/>
          <w:b/>
          <w:bCs/>
          <w:sz w:val="30"/>
          <w:szCs w:val="30"/>
        </w:rPr>
        <w:t xml:space="preserve">   </w:t>
      </w:r>
      <w:r w:rsidR="00FD5D19" w:rsidRPr="00F76EAF">
        <w:rPr>
          <w:rFonts w:ascii="HQPB2" w:hAnsi="Traditional Arabic" w:cs="Traditional Arabic" w:hint="cs"/>
          <w:b/>
          <w:bCs/>
          <w:sz w:val="30"/>
          <w:szCs w:val="30"/>
          <w:rtl/>
        </w:rPr>
        <w:t xml:space="preserve">أما </w:t>
      </w:r>
      <w:proofErr w:type="gramStart"/>
      <w:r w:rsidR="00FD5D19" w:rsidRPr="00F76EAF">
        <w:rPr>
          <w:rFonts w:ascii="HQPB2" w:hAnsi="Traditional Arabic" w:cs="Traditional Arabic" w:hint="cs"/>
          <w:b/>
          <w:bCs/>
          <w:sz w:val="30"/>
          <w:szCs w:val="30"/>
          <w:rtl/>
        </w:rPr>
        <w:t>بعـد :</w:t>
      </w:r>
      <w:proofErr w:type="gramEnd"/>
      <w:r w:rsidR="00FD5D19" w:rsidRPr="00F76EAF">
        <w:rPr>
          <w:rFonts w:ascii="HQPB2" w:hAnsi="Traditional Arabic" w:cs="Traditional Arabic" w:hint="cs"/>
          <w:sz w:val="30"/>
          <w:szCs w:val="30"/>
          <w:rtl/>
        </w:rPr>
        <w:t xml:space="preserve"> </w:t>
      </w:r>
    </w:p>
    <w:p w14:paraId="1D9E9CD7" w14:textId="77154ADB" w:rsidR="00FD5D19" w:rsidRPr="00F76EAF" w:rsidRDefault="00FD5D19" w:rsidP="00FD5D19">
      <w:pPr>
        <w:widowControl w:val="0"/>
        <w:jc w:val="lowKashida"/>
        <w:rPr>
          <w:rFonts w:ascii="HQPB2" w:hAnsi="Traditional Arabic" w:cs="Traditional Arabic"/>
          <w:sz w:val="30"/>
          <w:szCs w:val="30"/>
          <w:rtl/>
        </w:rPr>
      </w:pPr>
      <w:r>
        <w:rPr>
          <w:rFonts w:ascii="HQPB2" w:hAnsi="Traditional Arabic" w:cs="Traditional Arabic" w:hint="cs"/>
          <w:sz w:val="30"/>
          <w:szCs w:val="30"/>
          <w:rtl/>
        </w:rPr>
        <w:t xml:space="preserve">   </w:t>
      </w:r>
      <w:r w:rsidRPr="00F76EAF">
        <w:rPr>
          <w:rFonts w:ascii="HQPB2" w:hAnsi="Traditional Arabic" w:cs="Traditional Arabic" w:hint="cs"/>
          <w:sz w:val="30"/>
          <w:szCs w:val="30"/>
          <w:rtl/>
        </w:rPr>
        <w:t xml:space="preserve">فإن الأمر بالمعروف والنهي عن المنكر أصل عظيم من أصول الإسلام ألحقه بعض العلماء بأركان الإسلام التي لا يقوم بناؤه إلا </w:t>
      </w:r>
      <w:proofErr w:type="gramStart"/>
      <w:r w:rsidRPr="00F76EAF">
        <w:rPr>
          <w:rFonts w:ascii="HQPB2" w:hAnsi="Traditional Arabic" w:cs="Traditional Arabic" w:hint="cs"/>
          <w:sz w:val="30"/>
          <w:szCs w:val="30"/>
          <w:rtl/>
        </w:rPr>
        <w:t>عليها ،</w:t>
      </w:r>
      <w:proofErr w:type="gramEnd"/>
      <w:r w:rsidRPr="00F76EAF">
        <w:rPr>
          <w:rFonts w:ascii="HQPB2" w:hAnsi="Traditional Arabic" w:cs="Traditional Arabic" w:hint="cs"/>
          <w:sz w:val="30"/>
          <w:szCs w:val="30"/>
          <w:rtl/>
        </w:rPr>
        <w:t xml:space="preserve"> ولا غرو فإن صلاح العباد في معاشهم متوقف على طاعة الله ورسوله ، وتمام الطاعة متوقف على الأمر بالمعروف والنهي عن المنكر ، وبه كانت هذه الأمة خير أمة أخرجت للناس . </w:t>
      </w:r>
    </w:p>
    <w:p w14:paraId="68F39FBF" w14:textId="339BA3B1" w:rsidR="00FD5D19" w:rsidRPr="00F76EAF" w:rsidRDefault="00FD5D19" w:rsidP="00FD5D19">
      <w:pPr>
        <w:jc w:val="both"/>
        <w:rPr>
          <w:rFonts w:cs="Traditional Arabic"/>
          <w:sz w:val="30"/>
          <w:szCs w:val="30"/>
          <w:rtl/>
        </w:rPr>
      </w:pPr>
      <w:r>
        <w:rPr>
          <w:rFonts w:cs="Traditional Arabic" w:hint="cs"/>
          <w:sz w:val="30"/>
          <w:szCs w:val="30"/>
          <w:rtl/>
        </w:rPr>
        <w:t xml:space="preserve">   </w:t>
      </w:r>
      <w:r w:rsidRPr="00F76EAF">
        <w:rPr>
          <w:rFonts w:cs="Traditional Arabic" w:hint="cs"/>
          <w:sz w:val="30"/>
          <w:szCs w:val="30"/>
          <w:rtl/>
        </w:rPr>
        <w:t xml:space="preserve">فلما كان هذا الأصل بهذه المنـزلة العظيمة من الدين رأيت أن أجمع المسائل المتعلقة بفقه الحسبة </w:t>
      </w:r>
      <w:proofErr w:type="gramStart"/>
      <w:r>
        <w:rPr>
          <w:rFonts w:cs="Traditional Arabic" w:hint="cs"/>
          <w:sz w:val="30"/>
          <w:szCs w:val="30"/>
          <w:rtl/>
        </w:rPr>
        <w:t xml:space="preserve">والاحتساب </w:t>
      </w:r>
      <w:r w:rsidRPr="00F76EAF">
        <w:rPr>
          <w:rFonts w:cs="Traditional Arabic" w:hint="cs"/>
          <w:sz w:val="30"/>
          <w:szCs w:val="30"/>
          <w:rtl/>
        </w:rPr>
        <w:t>،</w:t>
      </w:r>
      <w:proofErr w:type="gramEnd"/>
      <w:r w:rsidRPr="00F76EAF">
        <w:rPr>
          <w:rFonts w:cs="Traditional Arabic" w:hint="cs"/>
          <w:sz w:val="30"/>
          <w:szCs w:val="30"/>
          <w:rtl/>
        </w:rPr>
        <w:t xml:space="preserve"> أبيّن فيها عِظَمَ هذا الواجب ، وما يترتب على الإخلال به ، والمسائل المتعلقة بأركان الحسبة وفقه كل ركن منها ، وما يتبع ذلك من المباحث</w:t>
      </w:r>
      <w:r>
        <w:rPr>
          <w:rFonts w:cs="Traditional Arabic" w:hint="cs"/>
          <w:sz w:val="30"/>
          <w:szCs w:val="30"/>
          <w:rtl/>
        </w:rPr>
        <w:t xml:space="preserve"> </w:t>
      </w:r>
      <w:r w:rsidRPr="00F76EAF">
        <w:rPr>
          <w:rFonts w:cs="Traditional Arabic" w:hint="cs"/>
          <w:sz w:val="30"/>
          <w:szCs w:val="30"/>
          <w:rtl/>
        </w:rPr>
        <w:t xml:space="preserve">. </w:t>
      </w:r>
      <w:r w:rsidRPr="00F76EAF">
        <w:rPr>
          <w:rFonts w:cs="Traditional Arabic"/>
          <w:sz w:val="30"/>
          <w:szCs w:val="30"/>
          <w:rtl/>
        </w:rPr>
        <w:t>و</w:t>
      </w:r>
      <w:r w:rsidRPr="00F76EAF">
        <w:rPr>
          <w:rFonts w:cs="Traditional Arabic" w:hint="cs"/>
          <w:sz w:val="30"/>
          <w:szCs w:val="30"/>
          <w:rtl/>
        </w:rPr>
        <w:t xml:space="preserve">قد </w:t>
      </w:r>
      <w:r w:rsidRPr="00F76EAF">
        <w:rPr>
          <w:rFonts w:cs="Traditional Arabic"/>
          <w:sz w:val="30"/>
          <w:szCs w:val="30"/>
          <w:rtl/>
        </w:rPr>
        <w:t xml:space="preserve">أفرد </w:t>
      </w:r>
      <w:r w:rsidRPr="00F76EAF">
        <w:rPr>
          <w:rFonts w:cs="Traditional Arabic" w:hint="cs"/>
          <w:sz w:val="30"/>
          <w:szCs w:val="30"/>
          <w:rtl/>
        </w:rPr>
        <w:t>لهذا العلم</w:t>
      </w:r>
      <w:r w:rsidRPr="00F76EAF">
        <w:rPr>
          <w:rFonts w:cs="Traditional Arabic"/>
          <w:sz w:val="30"/>
          <w:szCs w:val="30"/>
          <w:rtl/>
        </w:rPr>
        <w:t xml:space="preserve"> </w:t>
      </w:r>
      <w:r w:rsidRPr="00F76EAF">
        <w:rPr>
          <w:rFonts w:cs="Traditional Arabic" w:hint="cs"/>
          <w:sz w:val="30"/>
          <w:szCs w:val="30"/>
          <w:rtl/>
        </w:rPr>
        <w:t>عدد</w:t>
      </w:r>
      <w:r w:rsidRPr="00F76EAF">
        <w:rPr>
          <w:rFonts w:cs="Traditional Arabic"/>
          <w:sz w:val="30"/>
          <w:szCs w:val="30"/>
          <w:rtl/>
        </w:rPr>
        <w:t xml:space="preserve"> </w:t>
      </w:r>
      <w:r w:rsidRPr="00F76EAF">
        <w:rPr>
          <w:rFonts w:cs="Traditional Arabic" w:hint="cs"/>
          <w:sz w:val="30"/>
          <w:szCs w:val="30"/>
          <w:rtl/>
        </w:rPr>
        <w:t xml:space="preserve">من أئمة الإسلام </w:t>
      </w:r>
      <w:r w:rsidRPr="00F76EAF">
        <w:rPr>
          <w:rFonts w:cs="Traditional Arabic"/>
          <w:sz w:val="30"/>
          <w:szCs w:val="30"/>
          <w:rtl/>
        </w:rPr>
        <w:t xml:space="preserve">من العلماء </w:t>
      </w:r>
      <w:r w:rsidRPr="00F76EAF">
        <w:rPr>
          <w:rFonts w:cs="Traditional Arabic" w:hint="cs"/>
          <w:sz w:val="30"/>
          <w:szCs w:val="30"/>
          <w:rtl/>
        </w:rPr>
        <w:t xml:space="preserve">والفقهاء </w:t>
      </w:r>
      <w:r w:rsidRPr="00F76EAF">
        <w:rPr>
          <w:rFonts w:cs="Traditional Arabic"/>
          <w:sz w:val="30"/>
          <w:szCs w:val="30"/>
          <w:rtl/>
        </w:rPr>
        <w:t>كتبا</w:t>
      </w:r>
      <w:r w:rsidRPr="00F76EAF">
        <w:rPr>
          <w:rFonts w:cs="Traditional Arabic" w:hint="cs"/>
          <w:sz w:val="30"/>
          <w:szCs w:val="30"/>
          <w:rtl/>
        </w:rPr>
        <w:t>ً</w:t>
      </w:r>
      <w:r w:rsidRPr="00F76EAF">
        <w:rPr>
          <w:rFonts w:cs="Traditional Arabic"/>
          <w:sz w:val="30"/>
          <w:szCs w:val="30"/>
          <w:rtl/>
        </w:rPr>
        <w:t xml:space="preserve"> وفصولا</w:t>
      </w:r>
      <w:r w:rsidRPr="00F76EAF">
        <w:rPr>
          <w:rFonts w:cs="Traditional Arabic" w:hint="cs"/>
          <w:sz w:val="30"/>
          <w:szCs w:val="30"/>
          <w:rtl/>
        </w:rPr>
        <w:t>ً</w:t>
      </w:r>
      <w:r w:rsidRPr="00F76EAF">
        <w:rPr>
          <w:rFonts w:cs="Traditional Arabic"/>
          <w:sz w:val="30"/>
          <w:szCs w:val="30"/>
          <w:rtl/>
        </w:rPr>
        <w:t xml:space="preserve"> وأبوابا</w:t>
      </w:r>
      <w:r w:rsidRPr="00F76EAF">
        <w:rPr>
          <w:rFonts w:cs="Traditional Arabic" w:hint="cs"/>
          <w:sz w:val="30"/>
          <w:szCs w:val="30"/>
          <w:rtl/>
        </w:rPr>
        <w:t>ً</w:t>
      </w:r>
      <w:r w:rsidRPr="00F76EAF">
        <w:rPr>
          <w:rFonts w:cs="Traditional Arabic"/>
          <w:sz w:val="30"/>
          <w:szCs w:val="30"/>
          <w:rtl/>
        </w:rPr>
        <w:t xml:space="preserve"> </w:t>
      </w:r>
      <w:r w:rsidRPr="00F76EAF">
        <w:rPr>
          <w:rFonts w:cs="Traditional Arabic" w:hint="cs"/>
          <w:sz w:val="30"/>
          <w:szCs w:val="30"/>
          <w:rtl/>
        </w:rPr>
        <w:t xml:space="preserve">منهم : </w:t>
      </w:r>
      <w:r w:rsidRPr="00F76EAF">
        <w:rPr>
          <w:rFonts w:cs="Traditional Arabic"/>
          <w:sz w:val="30"/>
          <w:szCs w:val="30"/>
          <w:rtl/>
        </w:rPr>
        <w:t xml:space="preserve">الماوردي </w:t>
      </w:r>
      <w:r w:rsidRPr="00F76EAF">
        <w:rPr>
          <w:rFonts w:cs="Traditional Arabic" w:hint="cs"/>
          <w:sz w:val="30"/>
          <w:szCs w:val="30"/>
          <w:rtl/>
        </w:rPr>
        <w:t>في كتابه الأحكام السلطانية ، و</w:t>
      </w:r>
      <w:r w:rsidRPr="00F76EAF">
        <w:rPr>
          <w:rFonts w:cs="Traditional Arabic"/>
          <w:sz w:val="30"/>
          <w:szCs w:val="30"/>
          <w:rtl/>
        </w:rPr>
        <w:t xml:space="preserve">الغزالي </w:t>
      </w:r>
      <w:r w:rsidRPr="00F76EAF">
        <w:rPr>
          <w:rFonts w:cs="Traditional Arabic" w:hint="cs"/>
          <w:sz w:val="30"/>
          <w:szCs w:val="30"/>
          <w:rtl/>
        </w:rPr>
        <w:t>في الإحياء ، وأبو يعلى في الأحكام السلطانية ، و</w:t>
      </w:r>
      <w:r w:rsidRPr="00F76EAF">
        <w:rPr>
          <w:rFonts w:cs="Traditional Arabic"/>
          <w:sz w:val="30"/>
          <w:szCs w:val="30"/>
          <w:rtl/>
        </w:rPr>
        <w:t xml:space="preserve">ابن تيمية </w:t>
      </w:r>
      <w:r w:rsidRPr="00F76EAF">
        <w:rPr>
          <w:rFonts w:cs="Traditional Arabic" w:hint="cs"/>
          <w:sz w:val="30"/>
          <w:szCs w:val="30"/>
          <w:rtl/>
        </w:rPr>
        <w:t xml:space="preserve">في رسائله : الحسبة والسياسة الشرعية والأمر بالمعروف والنهي عن المنكر ، والإمام ابن القيم في الطرق الحكمية ومفتاح دار السعادة ، وابن النحاس في تنبيه الغافلين ، وابن الأخوة في معالم القربة ، وابن أبي داود في الكنز الأكبر ، و عمر السنامي في نصاب الاحتساب ، والخلال في الأمر بالمعروف والنهي عن المنكر ، وعبد الغني المقدسي في الأمر بالمعروف والنهي عن المنكر ، وابن مفلح في الآداب الشرعية ، ومن المفسرين وشرّاح الأحاديث الذين تعرضوا لآيات وأحاديث شعيرة الأمر بالمعروف والنهي عن المنكر ... </w:t>
      </w:r>
      <w:r w:rsidRPr="00F76EAF">
        <w:rPr>
          <w:rFonts w:cs="Traditional Arabic"/>
          <w:sz w:val="30"/>
          <w:szCs w:val="30"/>
          <w:rtl/>
        </w:rPr>
        <w:t>وغيرهم م</w:t>
      </w:r>
      <w:r w:rsidRPr="00F76EAF">
        <w:rPr>
          <w:rFonts w:cs="Traditional Arabic" w:hint="cs"/>
          <w:sz w:val="30"/>
          <w:szCs w:val="30"/>
          <w:rtl/>
        </w:rPr>
        <w:t>ن أئمة الإسلام ،</w:t>
      </w:r>
      <w:r w:rsidRPr="00F76EAF">
        <w:rPr>
          <w:rFonts w:cs="Traditional Arabic"/>
          <w:sz w:val="30"/>
          <w:szCs w:val="30"/>
          <w:rtl/>
        </w:rPr>
        <w:t xml:space="preserve"> </w:t>
      </w:r>
      <w:r w:rsidR="00386A6D">
        <w:rPr>
          <w:rFonts w:cs="Traditional Arabic" w:hint="cs"/>
          <w:sz w:val="30"/>
          <w:szCs w:val="30"/>
          <w:rtl/>
        </w:rPr>
        <w:t xml:space="preserve">ـ </w:t>
      </w:r>
      <w:r w:rsidRPr="00F76EAF">
        <w:rPr>
          <w:rFonts w:cs="Traditional Arabic"/>
          <w:sz w:val="30"/>
          <w:szCs w:val="30"/>
          <w:rtl/>
        </w:rPr>
        <w:t xml:space="preserve">رحمهم الله </w:t>
      </w:r>
      <w:r w:rsidR="00386A6D">
        <w:rPr>
          <w:rFonts w:cs="Traditional Arabic" w:hint="cs"/>
          <w:sz w:val="30"/>
          <w:szCs w:val="30"/>
          <w:rtl/>
        </w:rPr>
        <w:t xml:space="preserve">ـ </w:t>
      </w:r>
      <w:r w:rsidRPr="00F76EAF">
        <w:rPr>
          <w:rFonts w:cs="Traditional Arabic" w:hint="cs"/>
          <w:sz w:val="30"/>
          <w:szCs w:val="30"/>
          <w:rtl/>
        </w:rPr>
        <w:t>فأصلوا هذا العلم ووضعوا له أركاناً وشروطاً وآداباً ، ولم يزل هذا العلم تُألف فيه الكتب وتُصنف فيه المصنفات إلى يومنا هذا نظراً لأهميته ومقامه وعلو شأنه وأهمية الفقه فيه .</w:t>
      </w:r>
    </w:p>
    <w:p w14:paraId="7DB7FFB8" w14:textId="275A9CD9" w:rsidR="00F3009E" w:rsidRDefault="00FD5D19" w:rsidP="00F3009E">
      <w:pPr>
        <w:widowControl w:val="0"/>
        <w:jc w:val="lowKashida"/>
        <w:rPr>
          <w:rFonts w:ascii="HQPB2" w:hAnsi="Traditional Arabic" w:cs="Traditional Arabic"/>
          <w:sz w:val="30"/>
          <w:szCs w:val="30"/>
          <w:rtl/>
        </w:rPr>
      </w:pPr>
      <w:r>
        <w:rPr>
          <w:rFonts w:cs="Traditional Arabic" w:hint="cs"/>
          <w:sz w:val="30"/>
          <w:szCs w:val="30"/>
          <w:rtl/>
        </w:rPr>
        <w:t xml:space="preserve">   </w:t>
      </w:r>
      <w:r w:rsidRPr="00FA7C1B">
        <w:rPr>
          <w:rFonts w:cs="Traditional Arabic" w:hint="cs"/>
          <w:sz w:val="30"/>
          <w:szCs w:val="30"/>
          <w:rtl/>
        </w:rPr>
        <w:t xml:space="preserve">وممن كتب في هذا العصر من العلماء وطلبة العلم من الكتب والكتيبات والرسائل </w:t>
      </w:r>
      <w:proofErr w:type="gramStart"/>
      <w:r w:rsidRPr="00FA7C1B">
        <w:rPr>
          <w:rFonts w:cs="Traditional Arabic" w:hint="cs"/>
          <w:sz w:val="30"/>
          <w:szCs w:val="30"/>
          <w:rtl/>
        </w:rPr>
        <w:t>العلمية :</w:t>
      </w:r>
      <w:proofErr w:type="gramEnd"/>
      <w:r w:rsidRPr="00FA7C1B">
        <w:rPr>
          <w:rFonts w:cs="Traditional Arabic" w:hint="cs"/>
          <w:sz w:val="30"/>
          <w:szCs w:val="30"/>
          <w:rtl/>
        </w:rPr>
        <w:t xml:space="preserve"> سماحة الشيخ عبد العزيز بن باز رحمه الله في رسالته : وجوب الأمر بالمعروف والنهي عن المنكر ، و الشيخ صالح الفوزان</w:t>
      </w:r>
      <w:r>
        <w:rPr>
          <w:rFonts w:cs="Traditional Arabic" w:hint="cs"/>
          <w:sz w:val="30"/>
          <w:szCs w:val="30"/>
          <w:rtl/>
        </w:rPr>
        <w:t xml:space="preserve"> </w:t>
      </w:r>
      <w:r w:rsidRPr="00FA7C1B">
        <w:rPr>
          <w:rFonts w:cs="Traditional Arabic" w:hint="cs"/>
          <w:sz w:val="30"/>
          <w:szCs w:val="30"/>
          <w:rtl/>
        </w:rPr>
        <w:t xml:space="preserve">في رسالته : الأمر بالمعروف والنهي عن المنكر ، والشيخ د. عبد العزيز الراجحي في كتابه : القول البين الأظهر في الأمر بالمعروف والنهي عن المنكر ، و د. عبد العزيز بن مرشد في رسالته : نظام الحسبة في الإسلام ، ود. عبد العزيز المسعود في </w:t>
      </w:r>
      <w:proofErr w:type="gramStart"/>
      <w:r w:rsidRPr="00FA7C1B">
        <w:rPr>
          <w:rFonts w:cs="Traditional Arabic" w:hint="cs"/>
          <w:sz w:val="30"/>
          <w:szCs w:val="30"/>
          <w:rtl/>
        </w:rPr>
        <w:t>رسالته :</w:t>
      </w:r>
      <w:proofErr w:type="gramEnd"/>
      <w:r w:rsidRPr="00FA7C1B">
        <w:rPr>
          <w:rFonts w:cs="Traditional Arabic" w:hint="cs"/>
          <w:sz w:val="30"/>
          <w:szCs w:val="30"/>
          <w:rtl/>
        </w:rPr>
        <w:t xml:space="preserve"> الأمر بالمعروف والنهي عن المنكر وأثره في حفظ الأمة ، </w:t>
      </w:r>
      <w:r w:rsidR="007856C2">
        <w:rPr>
          <w:rFonts w:cs="Traditional Arabic" w:hint="cs"/>
          <w:sz w:val="30"/>
          <w:szCs w:val="30"/>
          <w:rtl/>
        </w:rPr>
        <w:t>و</w:t>
      </w:r>
      <w:r w:rsidRPr="00FA7C1B">
        <w:rPr>
          <w:rFonts w:cs="Traditional Arabic" w:hint="cs"/>
          <w:sz w:val="30"/>
          <w:szCs w:val="30"/>
          <w:rtl/>
        </w:rPr>
        <w:t xml:space="preserve">د. خالد السبت في كتابه : الأمر بالمعروف والنهي عن المنكر أصوله وضوابطه وآدابه .. الخ ممن كتب وهم كثير. </w:t>
      </w:r>
    </w:p>
    <w:p w14:paraId="0925A7F3" w14:textId="1047B4E0" w:rsidR="00FD5D19" w:rsidRPr="00F3009E" w:rsidRDefault="00F3009E" w:rsidP="00F3009E">
      <w:pPr>
        <w:widowControl w:val="0"/>
        <w:jc w:val="lowKashida"/>
        <w:rPr>
          <w:rFonts w:ascii="HQPB2" w:hAnsi="Traditional Arabic" w:cs="Traditional Arabic"/>
          <w:sz w:val="30"/>
          <w:szCs w:val="30"/>
          <w:rtl/>
        </w:rPr>
      </w:pPr>
      <w:r>
        <w:rPr>
          <w:rFonts w:ascii="HQPB2" w:hAnsi="Traditional Arabic" w:cs="Traditional Arabic" w:hint="cs"/>
          <w:sz w:val="30"/>
          <w:szCs w:val="30"/>
          <w:rtl/>
        </w:rPr>
        <w:t xml:space="preserve"> </w:t>
      </w:r>
      <w:r w:rsidR="00FD5D19" w:rsidRPr="00FA7C1B">
        <w:rPr>
          <w:rFonts w:cs="Traditional Arabic" w:hint="cs"/>
          <w:sz w:val="30"/>
          <w:szCs w:val="30"/>
          <w:rtl/>
        </w:rPr>
        <w:t xml:space="preserve">ورغبة في الفائدة ولم شمل الموضوع وما تناثر من مسائله في ثنايا هذه المراجع حاولت تتبع بعض ما كتبه هؤلاء </w:t>
      </w:r>
      <w:r w:rsidR="00FD5D19" w:rsidRPr="00FA7C1B">
        <w:rPr>
          <w:rFonts w:cs="Traditional Arabic" w:hint="cs"/>
          <w:sz w:val="30"/>
          <w:szCs w:val="30"/>
          <w:rtl/>
        </w:rPr>
        <w:lastRenderedPageBreak/>
        <w:t>العلماء من السلف والمعاصرين مما ذُكر آنفاً من المصنفات ، وجمعه في منظومة واحدة متكاملة ، ليكون مرجعاً يسهل الرجوع إليه لمن أراد أن يتفقه في هذا الباب</w:t>
      </w:r>
      <w:r w:rsidR="00FD5D19" w:rsidRPr="00FA7C1B">
        <w:rPr>
          <w:rFonts w:ascii="HQPB2" w:hAnsi="Traditional Arabic" w:cs="Traditional Arabic" w:hint="cs"/>
          <w:sz w:val="30"/>
          <w:szCs w:val="30"/>
          <w:rtl/>
        </w:rPr>
        <w:t xml:space="preserve"> </w:t>
      </w:r>
      <w:r w:rsidR="00FD5D19" w:rsidRPr="00FA7C1B">
        <w:rPr>
          <w:rFonts w:cs="Traditional Arabic" w:hint="cs"/>
          <w:sz w:val="30"/>
          <w:szCs w:val="30"/>
          <w:rtl/>
        </w:rPr>
        <w:t xml:space="preserve">الفاضل وينال شرف الانتساب للخيرية التي قال عنها النبي </w:t>
      </w:r>
      <w:r w:rsidR="00FD5D19" w:rsidRPr="00FA7C1B">
        <w:rPr>
          <w:rFonts w:cs="Traditional Arabic" w:hint="cs"/>
          <w:sz w:val="30"/>
          <w:szCs w:val="30"/>
        </w:rPr>
        <w:sym w:font="AGA Arabesque" w:char="F072"/>
      </w:r>
      <w:r w:rsidR="00FD5D19" w:rsidRPr="00FA7C1B">
        <w:rPr>
          <w:rFonts w:ascii="HQPB2" w:hAnsi="Traditional Arabic" w:cs="Traditional Arabic" w:hint="cs"/>
          <w:sz w:val="30"/>
          <w:szCs w:val="30"/>
          <w:rtl/>
        </w:rPr>
        <w:t xml:space="preserve"> </w:t>
      </w:r>
      <w:r w:rsidR="00FD5D19" w:rsidRPr="00FA7C1B">
        <w:rPr>
          <w:rFonts w:cs="Traditional Arabic" w:hint="cs"/>
          <w:b/>
          <w:bCs/>
          <w:sz w:val="30"/>
          <w:szCs w:val="30"/>
          <w:rtl/>
        </w:rPr>
        <w:t xml:space="preserve">: " من يرد الله به خيراً يفقه في الدين " </w:t>
      </w:r>
      <w:r w:rsidR="00FD5D19" w:rsidRPr="00D62403">
        <w:rPr>
          <w:rStyle w:val="a7"/>
          <w:rFonts w:cs="Traditional Arabic"/>
          <w:sz w:val="32"/>
          <w:szCs w:val="32"/>
          <w:rtl/>
        </w:rPr>
        <w:footnoteReference w:id="1"/>
      </w:r>
      <w:r w:rsidR="00FD5D19" w:rsidRPr="00FA7C1B">
        <w:rPr>
          <w:rFonts w:cs="Traditional Arabic" w:hint="cs"/>
          <w:b/>
          <w:bCs/>
          <w:sz w:val="30"/>
          <w:szCs w:val="30"/>
          <w:rtl/>
        </w:rPr>
        <w:t xml:space="preserve"> ، </w:t>
      </w:r>
      <w:r w:rsidR="00FD5D19" w:rsidRPr="00FA7C1B">
        <w:rPr>
          <w:rFonts w:cs="Traditional Arabic" w:hint="cs"/>
          <w:sz w:val="30"/>
          <w:szCs w:val="30"/>
          <w:rtl/>
        </w:rPr>
        <w:t xml:space="preserve">وبركة دعوة النبي </w:t>
      </w:r>
      <w:r w:rsidR="00FD5D19" w:rsidRPr="00FA7C1B">
        <w:rPr>
          <w:rFonts w:cs="Traditional Arabic" w:hint="cs"/>
          <w:sz w:val="30"/>
          <w:szCs w:val="30"/>
        </w:rPr>
        <w:sym w:font="AGA Arabesque" w:char="F072"/>
      </w:r>
      <w:r w:rsidR="00FD5D19" w:rsidRPr="00FA7C1B">
        <w:rPr>
          <w:rFonts w:cs="Traditional Arabic" w:hint="cs"/>
          <w:sz w:val="30"/>
          <w:szCs w:val="30"/>
          <w:rtl/>
        </w:rPr>
        <w:t xml:space="preserve"> </w:t>
      </w:r>
      <w:r w:rsidR="00FD5D19" w:rsidRPr="00FA7C1B">
        <w:rPr>
          <w:rFonts w:cs="Traditional Arabic" w:hint="cs"/>
          <w:b/>
          <w:bCs/>
          <w:sz w:val="30"/>
          <w:szCs w:val="30"/>
          <w:rtl/>
        </w:rPr>
        <w:t xml:space="preserve">: " نضّر الله امرأً سمع منّا حديثاً فحفظه حتى يبلغه ، فربّ حامل فقه إلى من هو أفقه منه ، وربّ حامل فقه ليس بفقيه " </w:t>
      </w:r>
      <w:r w:rsidR="00FD5D19" w:rsidRPr="00FA7C1B">
        <w:rPr>
          <w:rStyle w:val="a7"/>
          <w:rFonts w:cs="Traditional Arabic"/>
          <w:sz w:val="30"/>
          <w:szCs w:val="30"/>
          <w:rtl/>
        </w:rPr>
        <w:footnoteReference w:id="2"/>
      </w:r>
      <w:r w:rsidR="00FD5D19" w:rsidRPr="00FA7C1B">
        <w:rPr>
          <w:rFonts w:cs="Traditional Arabic" w:hint="cs"/>
          <w:b/>
          <w:bCs/>
          <w:sz w:val="30"/>
          <w:szCs w:val="30"/>
          <w:rtl/>
        </w:rPr>
        <w:t xml:space="preserve"> .</w:t>
      </w:r>
    </w:p>
    <w:p w14:paraId="786652AD" w14:textId="77777777" w:rsidR="00F3009E" w:rsidRDefault="00F3009E" w:rsidP="00F3009E">
      <w:pPr>
        <w:ind w:left="-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وقد حوى هذا المكتوب </w:t>
      </w:r>
      <w:r w:rsidRPr="00C35643">
        <w:rPr>
          <w:rFonts w:ascii="Traditional Arabic" w:hAnsi="Traditional Arabic" w:cs="Traditional Arabic" w:hint="cs"/>
          <w:b/>
          <w:bCs/>
          <w:sz w:val="32"/>
          <w:szCs w:val="32"/>
          <w:rtl/>
        </w:rPr>
        <w:t xml:space="preserve">في </w:t>
      </w:r>
      <w:r w:rsidRPr="00C35643">
        <w:rPr>
          <w:rFonts w:ascii="Traditional Arabic" w:hAnsi="Traditional Arabic" w:cs="Traditional Arabic"/>
          <w:b/>
          <w:bCs/>
          <w:sz w:val="32"/>
          <w:szCs w:val="32"/>
          <w:rtl/>
        </w:rPr>
        <w:t>الفصل الأول</w:t>
      </w:r>
      <w:r w:rsidRPr="00C35643">
        <w:rPr>
          <w:rFonts w:ascii="Traditional Arabic" w:hAnsi="Traditional Arabic" w:cs="Traditional Arabic" w:hint="cs"/>
          <w:b/>
          <w:bCs/>
          <w:sz w:val="32"/>
          <w:szCs w:val="32"/>
          <w:rtl/>
        </w:rPr>
        <w:t xml:space="preserve"> : </w:t>
      </w:r>
      <w:r>
        <w:rPr>
          <w:rFonts w:ascii="Traditional Arabic" w:hAnsi="Traditional Arabic" w:cs="Traditional Arabic" w:hint="cs"/>
          <w:sz w:val="32"/>
          <w:szCs w:val="32"/>
          <w:rtl/>
        </w:rPr>
        <w:t xml:space="preserve">في المبحث الأول : </w:t>
      </w:r>
      <w:r w:rsidRPr="004E083E">
        <w:rPr>
          <w:rFonts w:ascii="Traditional Arabic" w:hAnsi="Traditional Arabic" w:cs="Traditional Arabic"/>
          <w:sz w:val="32"/>
          <w:szCs w:val="32"/>
          <w:rtl/>
        </w:rPr>
        <w:t>مفهوم فقه الحسبة ، ومنزلته وشرفه</w:t>
      </w:r>
      <w:r>
        <w:rPr>
          <w:rFonts w:ascii="Traditional Arabic" w:hAnsi="Traditional Arabic" w:cs="Traditional Arabic" w:hint="cs"/>
          <w:sz w:val="32"/>
          <w:szCs w:val="32"/>
          <w:rtl/>
        </w:rPr>
        <w:t xml:space="preserve"> ، وفي المبحث الثاني : </w:t>
      </w:r>
      <w:r w:rsidRPr="004E083E">
        <w:rPr>
          <w:rFonts w:ascii="Traditional Arabic" w:hAnsi="Traditional Arabic" w:cs="Traditional Arabic"/>
          <w:sz w:val="32"/>
          <w:szCs w:val="32"/>
          <w:rtl/>
        </w:rPr>
        <w:t>تعريفات وفروقات مهمة لتصوّر فقه الحسبة</w:t>
      </w:r>
      <w:r>
        <w:rPr>
          <w:rFonts w:ascii="Traditional Arabic" w:hAnsi="Traditional Arabic" w:cs="Traditional Arabic" w:hint="cs"/>
          <w:sz w:val="32"/>
          <w:szCs w:val="32"/>
          <w:rtl/>
        </w:rPr>
        <w:t xml:space="preserve"> ، وفي </w:t>
      </w:r>
      <w:r w:rsidRPr="004E083E">
        <w:rPr>
          <w:rFonts w:ascii="Traditional Arabic" w:hAnsi="Traditional Arabic" w:cs="Traditional Arabic"/>
          <w:sz w:val="32"/>
          <w:szCs w:val="32"/>
          <w:rtl/>
        </w:rPr>
        <w:t xml:space="preserve">المبحث الثالث : مفهوم ولاية الحسبة في الدولة الإسلامية وأهميتها وبيان حفظها للضروريات الخمس وفوائدها العامة والخاصة والآثار المترتبة على تركها ، ومهامها ومقارنة ذلك في الوقت الحاضر وشيء من تاريخها وأوائل ما دُوِّن في شأنها </w:t>
      </w:r>
      <w:r>
        <w:rPr>
          <w:rFonts w:ascii="Traditional Arabic" w:hAnsi="Traditional Arabic" w:cs="Traditional Arabic" w:hint="cs"/>
          <w:sz w:val="32"/>
          <w:szCs w:val="32"/>
          <w:rtl/>
        </w:rPr>
        <w:t>، وفي المبحث</w:t>
      </w:r>
      <w:r w:rsidRPr="004E083E">
        <w:rPr>
          <w:rFonts w:ascii="Traditional Arabic" w:hAnsi="Traditional Arabic" w:cs="Traditional Arabic"/>
          <w:sz w:val="32"/>
          <w:szCs w:val="32"/>
          <w:rtl/>
        </w:rPr>
        <w:t xml:space="preserve"> الرابع : أصل مشروعية الحسبة وحُكْمها وفضلها ، والشبهات المثارة حولها </w:t>
      </w:r>
      <w:r>
        <w:rPr>
          <w:rFonts w:ascii="Traditional Arabic" w:hAnsi="Traditional Arabic" w:cs="Traditional Arabic" w:hint="cs"/>
          <w:sz w:val="32"/>
          <w:szCs w:val="32"/>
          <w:rtl/>
        </w:rPr>
        <w:t>.</w:t>
      </w:r>
    </w:p>
    <w:p w14:paraId="36E8DC28" w14:textId="735387B0" w:rsidR="00F3009E" w:rsidRDefault="007F6D0B" w:rsidP="007F6D0B">
      <w:pPr>
        <w:jc w:val="both"/>
        <w:rPr>
          <w:rFonts w:ascii="Traditional Arabic" w:hAnsi="Traditional Arabic" w:cs="Traditional Arabic"/>
          <w:sz w:val="32"/>
          <w:szCs w:val="32"/>
          <w:rtl/>
        </w:rPr>
      </w:pPr>
      <w:r w:rsidRPr="00C35643">
        <w:rPr>
          <w:rFonts w:ascii="Traditional Arabic" w:hAnsi="Traditional Arabic" w:cs="Traditional Arabic" w:hint="cs"/>
          <w:b/>
          <w:bCs/>
          <w:sz w:val="32"/>
          <w:szCs w:val="32"/>
          <w:rtl/>
        </w:rPr>
        <w:t xml:space="preserve">   </w:t>
      </w:r>
      <w:r w:rsidR="00F3009E" w:rsidRPr="00C35643">
        <w:rPr>
          <w:rFonts w:ascii="Traditional Arabic" w:hAnsi="Traditional Arabic" w:cs="Traditional Arabic" w:hint="cs"/>
          <w:b/>
          <w:bCs/>
          <w:sz w:val="32"/>
          <w:szCs w:val="32"/>
          <w:rtl/>
        </w:rPr>
        <w:t>ثم في الفصل الثاني :</w:t>
      </w:r>
      <w:r w:rsidR="00F3009E">
        <w:rPr>
          <w:rFonts w:ascii="Traditional Arabic" w:hAnsi="Traditional Arabic" w:cs="Traditional Arabic" w:hint="cs"/>
          <w:sz w:val="32"/>
          <w:szCs w:val="32"/>
          <w:rtl/>
        </w:rPr>
        <w:t xml:space="preserve"> </w:t>
      </w:r>
      <w:r w:rsidR="00F3009E" w:rsidRPr="004E083E">
        <w:rPr>
          <w:rFonts w:ascii="Traditional Arabic" w:hAnsi="Traditional Arabic" w:cs="Traditional Arabic"/>
          <w:sz w:val="32"/>
          <w:szCs w:val="32"/>
          <w:rtl/>
        </w:rPr>
        <w:t>أركان الحسبة وتفاصيل كل ركن منها</w:t>
      </w:r>
      <w:r w:rsidR="00F3009E" w:rsidRPr="004E083E">
        <w:rPr>
          <w:rFonts w:ascii="Traditional Arabic" w:hAnsi="Traditional Arabic" w:cs="Traditional Arabic" w:hint="cs"/>
          <w:sz w:val="32"/>
          <w:szCs w:val="32"/>
          <w:rtl/>
        </w:rPr>
        <w:t xml:space="preserve"> </w:t>
      </w:r>
      <w:r w:rsidR="00F3009E">
        <w:rPr>
          <w:rFonts w:ascii="Traditional Arabic" w:hAnsi="Traditional Arabic" w:cs="Traditional Arabic" w:hint="cs"/>
          <w:sz w:val="32"/>
          <w:szCs w:val="32"/>
          <w:rtl/>
        </w:rPr>
        <w:t xml:space="preserve">عبر المباحث التالية ، في المبحث الأول : </w:t>
      </w:r>
      <w:r w:rsidR="00F3009E" w:rsidRPr="004E083E">
        <w:rPr>
          <w:rFonts w:ascii="Traditional Arabic" w:hAnsi="Traditional Arabic" w:cs="Traditional Arabic"/>
          <w:sz w:val="32"/>
          <w:szCs w:val="32"/>
          <w:rtl/>
        </w:rPr>
        <w:t xml:space="preserve">الركن الأول من أركان الحسبة : المُحتَسِب </w:t>
      </w:r>
      <w:r w:rsidR="00F3009E">
        <w:rPr>
          <w:rFonts w:ascii="Traditional Arabic" w:hAnsi="Traditional Arabic" w:cs="Traditional Arabic" w:hint="cs"/>
          <w:sz w:val="32"/>
          <w:szCs w:val="32"/>
          <w:rtl/>
        </w:rPr>
        <w:t>( تعريفه ، أنواعه ، شروطه المعتبرة وغير المعتبرة ، سماته وصفاته وآدابه ) ، وفي</w:t>
      </w:r>
      <w:r w:rsidR="00F3009E" w:rsidRPr="004E083E">
        <w:rPr>
          <w:rFonts w:ascii="Traditional Arabic" w:hAnsi="Traditional Arabic" w:cs="Traditional Arabic"/>
          <w:sz w:val="32"/>
          <w:szCs w:val="32"/>
          <w:rtl/>
        </w:rPr>
        <w:t xml:space="preserve"> المبحث الثاني : الركن الثاني : المُحْتَسَب عليه </w:t>
      </w:r>
      <w:r w:rsidR="00F3009E">
        <w:rPr>
          <w:rFonts w:ascii="Traditional Arabic" w:hAnsi="Traditional Arabic" w:cs="Traditional Arabic" w:hint="cs"/>
          <w:sz w:val="32"/>
          <w:szCs w:val="32"/>
          <w:rtl/>
        </w:rPr>
        <w:t xml:space="preserve">( تعريفه ، شروطه ، </w:t>
      </w:r>
      <w:r w:rsidR="00F3009E" w:rsidRPr="004E083E">
        <w:rPr>
          <w:rFonts w:ascii="Traditional Arabic" w:hAnsi="Traditional Arabic" w:cs="Traditional Arabic"/>
          <w:sz w:val="32"/>
          <w:szCs w:val="32"/>
          <w:rtl/>
        </w:rPr>
        <w:t xml:space="preserve">أنواع المُحْتَسَب عليهم : أصحاب السلطة </w:t>
      </w:r>
      <w:r w:rsidR="00F3009E">
        <w:rPr>
          <w:rFonts w:ascii="Traditional Arabic" w:hAnsi="Traditional Arabic" w:cs="Traditional Arabic" w:hint="cs"/>
          <w:sz w:val="32"/>
          <w:szCs w:val="32"/>
          <w:rtl/>
        </w:rPr>
        <w:t xml:space="preserve">، العلماء ، </w:t>
      </w:r>
      <w:r w:rsidR="00F3009E" w:rsidRPr="004E083E">
        <w:rPr>
          <w:rFonts w:ascii="Traditional Arabic" w:hAnsi="Traditional Arabic" w:cs="Traditional Arabic"/>
          <w:sz w:val="32"/>
          <w:szCs w:val="32"/>
          <w:rtl/>
        </w:rPr>
        <w:t xml:space="preserve">ذو المكانة الاعتبارية </w:t>
      </w:r>
      <w:r w:rsidR="00F3009E">
        <w:rPr>
          <w:rFonts w:ascii="Traditional Arabic" w:hAnsi="Traditional Arabic" w:cs="Traditional Arabic" w:hint="cs"/>
          <w:sz w:val="32"/>
          <w:szCs w:val="32"/>
          <w:rtl/>
        </w:rPr>
        <w:t xml:space="preserve">، </w:t>
      </w:r>
      <w:r w:rsidR="00F3009E" w:rsidRPr="004E083E">
        <w:rPr>
          <w:rFonts w:ascii="Traditional Arabic" w:hAnsi="Traditional Arabic" w:cs="Traditional Arabic"/>
          <w:sz w:val="32"/>
          <w:szCs w:val="32"/>
          <w:rtl/>
        </w:rPr>
        <w:t xml:space="preserve">عامة الناس </w:t>
      </w:r>
      <w:r w:rsidR="00F3009E">
        <w:rPr>
          <w:rFonts w:ascii="Traditional Arabic" w:hAnsi="Traditional Arabic" w:cs="Traditional Arabic" w:hint="cs"/>
          <w:sz w:val="32"/>
          <w:szCs w:val="32"/>
          <w:rtl/>
        </w:rPr>
        <w:t>،</w:t>
      </w:r>
      <w:r w:rsidR="00F3009E" w:rsidRPr="004E083E">
        <w:rPr>
          <w:rFonts w:ascii="Traditional Arabic" w:hAnsi="Traditional Arabic" w:cs="Traditional Arabic"/>
          <w:sz w:val="32"/>
          <w:szCs w:val="32"/>
          <w:rtl/>
        </w:rPr>
        <w:t xml:space="preserve"> المبتدع </w:t>
      </w:r>
      <w:r w:rsidR="00F3009E">
        <w:rPr>
          <w:rFonts w:ascii="Traditional Arabic" w:hAnsi="Traditional Arabic" w:cs="Traditional Arabic" w:hint="cs"/>
          <w:sz w:val="32"/>
          <w:szCs w:val="32"/>
          <w:rtl/>
        </w:rPr>
        <w:t>،</w:t>
      </w:r>
      <w:r w:rsidR="00F3009E" w:rsidRPr="004E083E">
        <w:rPr>
          <w:rFonts w:ascii="Traditional Arabic" w:hAnsi="Traditional Arabic" w:cs="Traditional Arabic"/>
          <w:sz w:val="32"/>
          <w:szCs w:val="32"/>
          <w:rtl/>
        </w:rPr>
        <w:t xml:space="preserve"> غير المسلمين </w:t>
      </w:r>
      <w:r w:rsidR="00F3009E">
        <w:rPr>
          <w:rFonts w:ascii="Traditional Arabic" w:hAnsi="Traditional Arabic" w:cs="Traditional Arabic" w:hint="cs"/>
          <w:sz w:val="32"/>
          <w:szCs w:val="32"/>
          <w:rtl/>
        </w:rPr>
        <w:t xml:space="preserve">، </w:t>
      </w:r>
      <w:r w:rsidR="00F3009E" w:rsidRPr="004E083E">
        <w:rPr>
          <w:rFonts w:ascii="Traditional Arabic" w:hAnsi="Traditional Arabic" w:cs="Traditional Arabic"/>
          <w:sz w:val="32"/>
          <w:szCs w:val="32"/>
          <w:rtl/>
        </w:rPr>
        <w:t>قواعد الاحتساب على كل نوع</w:t>
      </w:r>
      <w:r w:rsidR="00F3009E">
        <w:rPr>
          <w:rFonts w:ascii="Traditional Arabic" w:hAnsi="Traditional Arabic" w:cs="Traditional Arabic" w:hint="cs"/>
          <w:sz w:val="32"/>
          <w:szCs w:val="32"/>
          <w:rtl/>
        </w:rPr>
        <w:t xml:space="preserve"> ) </w:t>
      </w:r>
      <w:r w:rsidR="00F3009E" w:rsidRPr="004E083E">
        <w:rPr>
          <w:rFonts w:ascii="Traditional Arabic" w:hAnsi="Traditional Arabic" w:cs="Traditional Arabic"/>
          <w:sz w:val="32"/>
          <w:szCs w:val="32"/>
          <w:rtl/>
        </w:rPr>
        <w:t>.</w:t>
      </w:r>
    </w:p>
    <w:p w14:paraId="6B7EBDF8" w14:textId="77777777" w:rsidR="00F3009E" w:rsidRDefault="00F3009E" w:rsidP="00F3009E">
      <w:pPr>
        <w:ind w:left="-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ثم في </w:t>
      </w: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الثالث :</w:t>
      </w:r>
      <w:proofErr w:type="gramEnd"/>
      <w:r w:rsidRPr="004E083E">
        <w:rPr>
          <w:rFonts w:ascii="Traditional Arabic" w:hAnsi="Traditional Arabic" w:cs="Traditional Arabic"/>
          <w:sz w:val="32"/>
          <w:szCs w:val="32"/>
          <w:rtl/>
        </w:rPr>
        <w:t xml:space="preserve"> الركن الثالث : المُحْتَسَب فيه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تعريفه .</w:t>
      </w:r>
      <w:r>
        <w:rPr>
          <w:rFonts w:ascii="Traditional Arabic" w:hAnsi="Traditional Arabic" w:cs="Traditional Arabic" w:hint="cs"/>
          <w:sz w:val="32"/>
          <w:szCs w:val="32"/>
          <w:rtl/>
        </w:rPr>
        <w:t xml:space="preserve"> </w:t>
      </w:r>
      <w:proofErr w:type="gramStart"/>
      <w:r w:rsidRPr="004E083E">
        <w:rPr>
          <w:rFonts w:ascii="Traditional Arabic" w:hAnsi="Traditional Arabic" w:cs="Traditional Arabic"/>
          <w:sz w:val="32"/>
          <w:szCs w:val="32"/>
          <w:rtl/>
        </w:rPr>
        <w:t>وشروطه .</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ما يجوز </w:t>
      </w:r>
      <w:proofErr w:type="gramStart"/>
      <w:r w:rsidRPr="004E083E">
        <w:rPr>
          <w:rFonts w:ascii="Traditional Arabic" w:hAnsi="Traditional Arabic" w:cs="Traditional Arabic"/>
          <w:sz w:val="32"/>
          <w:szCs w:val="32"/>
          <w:rtl/>
        </w:rPr>
        <w:t>إتلافه .</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إزالته أو التخفيف </w:t>
      </w:r>
      <w:proofErr w:type="gramStart"/>
      <w:r w:rsidRPr="004E083E">
        <w:rPr>
          <w:rFonts w:ascii="Traditional Arabic" w:hAnsi="Traditional Arabic" w:cs="Traditional Arabic"/>
          <w:sz w:val="32"/>
          <w:szCs w:val="32"/>
          <w:rtl/>
        </w:rPr>
        <w:t xml:space="preserve">منه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w:t>
      </w:r>
    </w:p>
    <w:p w14:paraId="768DAA17" w14:textId="77777777" w:rsidR="007F6D0B" w:rsidRDefault="00F3009E" w:rsidP="007F6D0B">
      <w:pPr>
        <w:ind w:left="-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ثم في </w:t>
      </w: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الرابع :</w:t>
      </w:r>
      <w:proofErr w:type="gramEnd"/>
      <w:r w:rsidRPr="004E083E">
        <w:rPr>
          <w:rFonts w:ascii="Traditional Arabic" w:hAnsi="Traditional Arabic" w:cs="Traditional Arabic"/>
          <w:sz w:val="32"/>
          <w:szCs w:val="32"/>
          <w:rtl/>
        </w:rPr>
        <w:t xml:space="preserve"> الركن الرابع : الاحتساب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تعريفه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المراتب التنفيذية التي يجري </w:t>
      </w:r>
      <w:proofErr w:type="gramStart"/>
      <w:r w:rsidRPr="004E083E">
        <w:rPr>
          <w:rFonts w:ascii="Traditional Arabic" w:hAnsi="Traditional Arabic" w:cs="Traditional Arabic"/>
          <w:sz w:val="32"/>
          <w:szCs w:val="32"/>
          <w:rtl/>
        </w:rPr>
        <w:t>فيها .</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هل يسقط الاحتساب إذا لم يُرْجَ انتفاع المُحْتَسَب </w:t>
      </w:r>
      <w:proofErr w:type="gramStart"/>
      <w:r w:rsidRPr="004E083E">
        <w:rPr>
          <w:rFonts w:ascii="Traditional Arabic" w:hAnsi="Traditional Arabic" w:cs="Traditional Arabic"/>
          <w:sz w:val="32"/>
          <w:szCs w:val="32"/>
          <w:rtl/>
        </w:rPr>
        <w:t>عليه .</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العمل إذا كثُرت المنكرات </w:t>
      </w:r>
      <w:proofErr w:type="gramStart"/>
      <w:r w:rsidRPr="004E083E">
        <w:rPr>
          <w:rFonts w:ascii="Traditional Arabic" w:hAnsi="Traditional Arabic" w:cs="Traditional Arabic"/>
          <w:sz w:val="32"/>
          <w:szCs w:val="32"/>
          <w:rtl/>
        </w:rPr>
        <w:t xml:space="preserve">وتفشت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هل تجب متابعة الاحتساب وتكراره إذا لم يزل </w:t>
      </w:r>
      <w:proofErr w:type="gramStart"/>
      <w:r w:rsidRPr="004E083E">
        <w:rPr>
          <w:rFonts w:ascii="Traditional Arabic" w:hAnsi="Traditional Arabic" w:cs="Traditional Arabic"/>
          <w:sz w:val="32"/>
          <w:szCs w:val="32"/>
          <w:rtl/>
        </w:rPr>
        <w:t xml:space="preserve">المنكر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p>
    <w:p w14:paraId="63F85CF9" w14:textId="2736B246" w:rsidR="007F6D0B" w:rsidRPr="007F6D0B" w:rsidRDefault="007F6D0B" w:rsidP="007F6D0B">
      <w:pPr>
        <w:ind w:left="-1"/>
        <w:jc w:val="both"/>
        <w:rPr>
          <w:rFonts w:ascii="Traditional Arabic" w:hAnsi="Traditional Arabic" w:cs="Traditional Arabic"/>
          <w:sz w:val="32"/>
          <w:szCs w:val="32"/>
          <w:rtl/>
        </w:rPr>
      </w:pPr>
      <w:r w:rsidRPr="007F6D0B">
        <w:rPr>
          <w:rFonts w:ascii="Traditional Arabic" w:hAnsi="Traditional Arabic" w:cs="Traditional Arabic"/>
          <w:sz w:val="32"/>
          <w:szCs w:val="32"/>
          <w:rtl/>
        </w:rPr>
        <w:t xml:space="preserve">   </w:t>
      </w:r>
      <w:r w:rsidRPr="00C35643">
        <w:rPr>
          <w:rFonts w:ascii="Traditional Arabic" w:hAnsi="Traditional Arabic" w:cs="Traditional Arabic"/>
          <w:b/>
          <w:bCs/>
          <w:sz w:val="32"/>
          <w:szCs w:val="32"/>
          <w:rtl/>
        </w:rPr>
        <w:t xml:space="preserve">ثم في </w:t>
      </w:r>
      <w:r w:rsidR="00C041B7" w:rsidRPr="00C35643">
        <w:rPr>
          <w:rFonts w:ascii="Traditional Arabic" w:hAnsi="Traditional Arabic" w:cs="Traditional Arabic" w:hint="cs"/>
          <w:b/>
          <w:bCs/>
          <w:sz w:val="32"/>
          <w:szCs w:val="32"/>
          <w:rtl/>
        </w:rPr>
        <w:t xml:space="preserve">الفصل </w:t>
      </w:r>
      <w:proofErr w:type="gramStart"/>
      <w:r w:rsidR="00C041B7" w:rsidRPr="00C35643">
        <w:rPr>
          <w:rFonts w:ascii="Traditional Arabic" w:hAnsi="Traditional Arabic" w:cs="Traditional Arabic" w:hint="cs"/>
          <w:b/>
          <w:bCs/>
          <w:sz w:val="32"/>
          <w:szCs w:val="32"/>
          <w:rtl/>
        </w:rPr>
        <w:t>الثالث</w:t>
      </w:r>
      <w:r w:rsidRPr="00C35643">
        <w:rPr>
          <w:rFonts w:ascii="Traditional Arabic" w:hAnsi="Traditional Arabic" w:cs="Traditional Arabic"/>
          <w:b/>
          <w:bCs/>
          <w:sz w:val="32"/>
          <w:szCs w:val="32"/>
          <w:rtl/>
        </w:rPr>
        <w:t xml:space="preserve">  :</w:t>
      </w:r>
      <w:proofErr w:type="gramEnd"/>
      <w:r w:rsidRPr="007F6D0B">
        <w:rPr>
          <w:rFonts w:ascii="Traditional Arabic" w:hAnsi="Traditional Arabic" w:cs="Traditional Arabic"/>
          <w:sz w:val="32"/>
          <w:szCs w:val="32"/>
          <w:rtl/>
        </w:rPr>
        <w:t xml:space="preserve"> </w:t>
      </w:r>
      <w:r w:rsidR="00F3009E" w:rsidRPr="007F6D0B">
        <w:rPr>
          <w:rFonts w:ascii="Traditional Arabic" w:hAnsi="Traditional Arabic" w:cs="Traditional Arabic"/>
          <w:sz w:val="32"/>
          <w:szCs w:val="32"/>
          <w:rtl/>
        </w:rPr>
        <w:t xml:space="preserve">مسائل متفرقة في الاحتساب  </w:t>
      </w:r>
      <w:r w:rsidRPr="007F6D0B">
        <w:rPr>
          <w:rFonts w:ascii="Traditional Arabic" w:hAnsi="Traditional Arabic" w:cs="Traditional Arabic"/>
          <w:sz w:val="32"/>
          <w:szCs w:val="32"/>
          <w:rtl/>
        </w:rPr>
        <w:t>.</w:t>
      </w:r>
    </w:p>
    <w:p w14:paraId="1B1EBCD6" w14:textId="3B4BDA2B" w:rsidR="00A82B34" w:rsidRPr="007F6D0B" w:rsidRDefault="007F6D0B" w:rsidP="007F6D0B">
      <w:pPr>
        <w:ind w:left="-1"/>
        <w:jc w:val="both"/>
        <w:rPr>
          <w:rFonts w:ascii="Traditional Arabic" w:hAnsi="Traditional Arabic" w:cs="Traditional Arabic"/>
          <w:sz w:val="32"/>
          <w:szCs w:val="32"/>
          <w:rtl/>
        </w:rPr>
      </w:pPr>
      <w:r w:rsidRPr="007F6D0B">
        <w:rPr>
          <w:rFonts w:ascii="Traditional Arabic" w:hAnsi="Traditional Arabic" w:cs="Traditional Arabic"/>
          <w:sz w:val="32"/>
          <w:szCs w:val="32"/>
          <w:rtl/>
        </w:rPr>
        <w:t xml:space="preserve">   </w:t>
      </w:r>
      <w:r w:rsidRPr="00C35643">
        <w:rPr>
          <w:rFonts w:ascii="Traditional Arabic" w:hAnsi="Traditional Arabic" w:cs="Traditional Arabic"/>
          <w:b/>
          <w:bCs/>
          <w:sz w:val="32"/>
          <w:szCs w:val="32"/>
          <w:rtl/>
        </w:rPr>
        <w:t xml:space="preserve">ثم في الفصل </w:t>
      </w:r>
      <w:proofErr w:type="gramStart"/>
      <w:r w:rsidR="00C041B7" w:rsidRPr="00C35643">
        <w:rPr>
          <w:rFonts w:ascii="Traditional Arabic" w:hAnsi="Traditional Arabic" w:cs="Traditional Arabic" w:hint="cs"/>
          <w:b/>
          <w:bCs/>
          <w:sz w:val="32"/>
          <w:szCs w:val="32"/>
          <w:rtl/>
        </w:rPr>
        <w:t>الرابع</w:t>
      </w:r>
      <w:r w:rsidRPr="00C35643">
        <w:rPr>
          <w:rFonts w:ascii="Traditional Arabic" w:hAnsi="Traditional Arabic" w:cs="Traditional Arabic"/>
          <w:b/>
          <w:bCs/>
          <w:sz w:val="32"/>
          <w:szCs w:val="32"/>
          <w:rtl/>
        </w:rPr>
        <w:t xml:space="preserve"> </w:t>
      </w:r>
      <w:r w:rsidRPr="00C35643">
        <w:rPr>
          <w:rFonts w:ascii="Traditional Arabic" w:hAnsi="Traditional Arabic" w:cs="Traditional Arabic" w:hint="cs"/>
          <w:b/>
          <w:bCs/>
          <w:sz w:val="32"/>
          <w:szCs w:val="32"/>
          <w:rtl/>
        </w:rPr>
        <w:t>:</w:t>
      </w:r>
      <w:proofErr w:type="gramEnd"/>
      <w:r>
        <w:rPr>
          <w:rFonts w:ascii="Traditional Arabic" w:hAnsi="Traditional Arabic" w:cs="Traditional Arabic" w:hint="cs"/>
          <w:sz w:val="32"/>
          <w:szCs w:val="32"/>
          <w:rtl/>
        </w:rPr>
        <w:t xml:space="preserve"> </w:t>
      </w:r>
      <w:r w:rsidR="00F3009E" w:rsidRPr="004E083E">
        <w:rPr>
          <w:rFonts w:ascii="Traditional Arabic" w:hAnsi="Traditional Arabic" w:cs="Traditional Arabic"/>
          <w:sz w:val="32"/>
          <w:szCs w:val="32"/>
          <w:rtl/>
        </w:rPr>
        <w:t>القواعد الشرعية المتعلقة بفقه الاحتساب</w:t>
      </w:r>
      <w:r>
        <w:rPr>
          <w:rFonts w:ascii="Traditional Arabic" w:hAnsi="Traditional Arabic" w:cs="Traditional Arabic" w:hint="cs"/>
          <w:sz w:val="32"/>
          <w:szCs w:val="32"/>
          <w:rtl/>
        </w:rPr>
        <w:t xml:space="preserve"> .</w:t>
      </w:r>
      <w:r w:rsidR="00F3009E" w:rsidRPr="004E083E">
        <w:rPr>
          <w:rFonts w:ascii="Traditional Arabic" w:hAnsi="Traditional Arabic" w:cs="Traditional Arabic"/>
          <w:sz w:val="32"/>
          <w:szCs w:val="32"/>
          <w:rtl/>
        </w:rPr>
        <w:t xml:space="preserve"> </w:t>
      </w:r>
      <w:r w:rsidR="00F3009E" w:rsidRPr="004E083E">
        <w:rPr>
          <w:rFonts w:ascii="Traditional Arabic" w:hAnsi="Traditional Arabic" w:cs="Traditional Arabic" w:hint="cs"/>
          <w:sz w:val="32"/>
          <w:szCs w:val="32"/>
          <w:rtl/>
        </w:rPr>
        <w:t xml:space="preserve"> </w:t>
      </w:r>
    </w:p>
    <w:p w14:paraId="58CBB590" w14:textId="69BAB485" w:rsidR="00FD5D19" w:rsidRDefault="00FD6774" w:rsidP="00FD5D19">
      <w:pPr>
        <w:jc w:val="lowKashida"/>
        <w:rPr>
          <w:rFonts w:cs="Traditional Arabic"/>
          <w:sz w:val="30"/>
          <w:szCs w:val="30"/>
          <w:rtl/>
        </w:rPr>
      </w:pPr>
      <w:r>
        <w:rPr>
          <w:rFonts w:cs="Traditional Arabic" w:hint="cs"/>
          <w:sz w:val="30"/>
          <w:szCs w:val="30"/>
          <w:rtl/>
        </w:rPr>
        <w:t xml:space="preserve">   </w:t>
      </w:r>
      <w:r w:rsidR="00FD5D19" w:rsidRPr="00FA7C1B">
        <w:rPr>
          <w:rFonts w:cs="Traditional Arabic"/>
          <w:sz w:val="30"/>
          <w:szCs w:val="30"/>
          <w:rtl/>
        </w:rPr>
        <w:t xml:space="preserve">ولعل النماذج التي ذكرتها في سيرته وهديه </w:t>
      </w:r>
      <w:r w:rsidR="00FD5D19" w:rsidRPr="00FA7C1B">
        <w:rPr>
          <w:rFonts w:cs="Traditional Arabic" w:hint="cs"/>
          <w:sz w:val="30"/>
          <w:szCs w:val="30"/>
        </w:rPr>
        <w:sym w:font="AGA Arabesque" w:char="F072"/>
      </w:r>
      <w:r w:rsidR="00FD5D19" w:rsidRPr="00FA7C1B">
        <w:rPr>
          <w:rFonts w:cs="Traditional Arabic" w:hint="cs"/>
          <w:sz w:val="30"/>
          <w:szCs w:val="30"/>
          <w:rtl/>
        </w:rPr>
        <w:t xml:space="preserve"> </w:t>
      </w:r>
      <w:r w:rsidR="00FD5D19" w:rsidRPr="00FA7C1B">
        <w:rPr>
          <w:rFonts w:cs="Traditional Arabic"/>
          <w:sz w:val="30"/>
          <w:szCs w:val="30"/>
          <w:rtl/>
        </w:rPr>
        <w:t xml:space="preserve">في تطبيقاته العملية للأمر بالمعروف والنهي عن </w:t>
      </w:r>
      <w:proofErr w:type="gramStart"/>
      <w:r w:rsidR="00FD5D19" w:rsidRPr="00FA7C1B">
        <w:rPr>
          <w:rFonts w:cs="Traditional Arabic"/>
          <w:sz w:val="30"/>
          <w:szCs w:val="30"/>
          <w:rtl/>
        </w:rPr>
        <w:t xml:space="preserve">المنكر </w:t>
      </w:r>
      <w:r w:rsidR="00FD5D19" w:rsidRPr="00FA7C1B">
        <w:rPr>
          <w:rFonts w:cs="Traditional Arabic" w:hint="cs"/>
          <w:sz w:val="30"/>
          <w:szCs w:val="30"/>
          <w:rtl/>
        </w:rPr>
        <w:t>،</w:t>
      </w:r>
      <w:proofErr w:type="gramEnd"/>
      <w:r w:rsidR="00FD5D19" w:rsidRPr="00FA7C1B">
        <w:rPr>
          <w:rFonts w:cs="Traditional Arabic" w:hint="cs"/>
          <w:sz w:val="30"/>
          <w:szCs w:val="30"/>
          <w:rtl/>
        </w:rPr>
        <w:t xml:space="preserve"> </w:t>
      </w:r>
      <w:r w:rsidR="00FD5D19" w:rsidRPr="00FA7C1B">
        <w:rPr>
          <w:rFonts w:cs="Traditional Arabic"/>
          <w:sz w:val="30"/>
          <w:szCs w:val="30"/>
          <w:rtl/>
        </w:rPr>
        <w:t xml:space="preserve">لهي خير دليل وبرهان وتوضيح وتفصيل لتطبيقه </w:t>
      </w:r>
      <w:r w:rsidR="00FD5D19" w:rsidRPr="00FA7C1B">
        <w:rPr>
          <w:rFonts w:cs="Traditional Arabic" w:hint="cs"/>
          <w:sz w:val="30"/>
          <w:szCs w:val="30"/>
        </w:rPr>
        <w:sym w:font="AGA Arabesque" w:char="F072"/>
      </w:r>
      <w:r w:rsidR="00FD5D19" w:rsidRPr="00FA7C1B">
        <w:rPr>
          <w:rFonts w:cs="Traditional Arabic" w:hint="cs"/>
          <w:sz w:val="30"/>
          <w:szCs w:val="30"/>
          <w:rtl/>
        </w:rPr>
        <w:t xml:space="preserve"> </w:t>
      </w:r>
      <w:r w:rsidR="00FD5D19" w:rsidRPr="00FA7C1B">
        <w:rPr>
          <w:rFonts w:cs="Traditional Arabic"/>
          <w:sz w:val="30"/>
          <w:szCs w:val="30"/>
          <w:rtl/>
        </w:rPr>
        <w:t xml:space="preserve">لقوله تعالى </w:t>
      </w:r>
      <w:r w:rsidR="00FD5D19" w:rsidRPr="00FA7C1B">
        <w:rPr>
          <w:rFonts w:cs="Traditional Arabic"/>
          <w:b/>
          <w:bCs/>
          <w:sz w:val="30"/>
          <w:szCs w:val="30"/>
          <w:rtl/>
        </w:rPr>
        <w:t>:</w:t>
      </w:r>
      <w:r w:rsidR="00FD5D19" w:rsidRPr="00B54871">
        <w:rPr>
          <w:rFonts w:ascii="QCF_BSML" w:hAnsi="QCF_BSML" w:cs="QCF_BSML"/>
          <w:color w:val="000000"/>
          <w:sz w:val="47"/>
          <w:szCs w:val="47"/>
          <w:rtl/>
        </w:rPr>
        <w:t xml:space="preserve"> </w:t>
      </w:r>
      <w:r w:rsidR="00FD5D19" w:rsidRPr="00C35643">
        <w:rPr>
          <w:rFonts w:ascii="QCF_BSML" w:hAnsi="QCF_BSML" w:cs="QCF_BSML"/>
          <w:color w:val="000000"/>
          <w:sz w:val="26"/>
          <w:szCs w:val="26"/>
          <w:rtl/>
        </w:rPr>
        <w:t xml:space="preserve">ﭽ </w:t>
      </w:r>
      <w:r w:rsidR="00FD5D19" w:rsidRPr="00C35643">
        <w:rPr>
          <w:rFonts w:ascii="QCF_P281" w:hAnsi="QCF_P281" w:cs="QCF_P281"/>
          <w:color w:val="000000"/>
          <w:sz w:val="26"/>
          <w:szCs w:val="26"/>
          <w:rtl/>
        </w:rPr>
        <w:t>ﮦ  ﮧ   ﮨ  ﮩ  ﮪ   ﮫ  ﮬ</w:t>
      </w:r>
      <w:r w:rsidR="00FD5D19" w:rsidRPr="00C35643">
        <w:rPr>
          <w:rFonts w:ascii="QCF_P281" w:hAnsi="QCF_P281" w:cs="QCF_P281"/>
          <w:color w:val="0000A5"/>
          <w:sz w:val="26"/>
          <w:szCs w:val="26"/>
          <w:rtl/>
        </w:rPr>
        <w:t>ﮭ</w:t>
      </w:r>
      <w:r w:rsidR="00FD5D19" w:rsidRPr="00C35643">
        <w:rPr>
          <w:rFonts w:ascii="QCF_P281" w:hAnsi="QCF_P281" w:cs="QCF_P281"/>
          <w:color w:val="000000"/>
          <w:sz w:val="26"/>
          <w:szCs w:val="26"/>
          <w:rtl/>
        </w:rPr>
        <w:t xml:space="preserve">  ﮮ  ﮯ  ﮰ  ﮱ</w:t>
      </w:r>
      <w:r w:rsidR="00FD5D19" w:rsidRPr="00C35643">
        <w:rPr>
          <w:rFonts w:ascii="QCF_P281" w:hAnsi="QCF_P281" w:cs="QCF_P281"/>
          <w:color w:val="0000A5"/>
          <w:sz w:val="26"/>
          <w:szCs w:val="26"/>
          <w:rtl/>
        </w:rPr>
        <w:t>ﯓ</w:t>
      </w:r>
      <w:r w:rsidR="00FD5D19" w:rsidRPr="00C35643">
        <w:rPr>
          <w:rFonts w:ascii="QCF_P281" w:hAnsi="QCF_P281" w:cs="QCF_P281"/>
          <w:color w:val="000000"/>
          <w:sz w:val="26"/>
          <w:szCs w:val="26"/>
          <w:rtl/>
        </w:rPr>
        <w:t xml:space="preserve">  ﯔ  ﯕ   ﯖ   ﯗ  ﯘ  ﯙ  ﯚ  ﯛ</w:t>
      </w:r>
      <w:r w:rsidR="00FD5D19" w:rsidRPr="00C35643">
        <w:rPr>
          <w:rFonts w:ascii="QCF_P281" w:hAnsi="QCF_P281" w:cs="QCF_P281"/>
          <w:color w:val="0000A5"/>
          <w:sz w:val="26"/>
          <w:szCs w:val="26"/>
          <w:rtl/>
        </w:rPr>
        <w:t>ﯜ</w:t>
      </w:r>
      <w:r w:rsidR="00FD5D19" w:rsidRPr="00C35643">
        <w:rPr>
          <w:rFonts w:ascii="QCF_P281" w:hAnsi="QCF_P281" w:cs="QCF_P281"/>
          <w:color w:val="000000"/>
          <w:sz w:val="26"/>
          <w:szCs w:val="26"/>
          <w:rtl/>
        </w:rPr>
        <w:t xml:space="preserve">  ﯝ  ﯞ  ﯟ     </w:t>
      </w:r>
      <w:r w:rsidR="00FD5D19" w:rsidRPr="00C35643">
        <w:rPr>
          <w:rFonts w:ascii="QCF_BSML" w:hAnsi="QCF_BSML" w:cs="QCF_BSML"/>
          <w:color w:val="000000"/>
          <w:sz w:val="26"/>
          <w:szCs w:val="26"/>
          <w:rtl/>
        </w:rPr>
        <w:t>ﭼ</w:t>
      </w:r>
      <w:r w:rsidR="00FD5D19" w:rsidRPr="00C35643">
        <w:rPr>
          <w:rFonts w:ascii="Arial" w:hAnsi="Arial" w:cs="Arial"/>
          <w:color w:val="000000"/>
          <w:sz w:val="26"/>
          <w:szCs w:val="26"/>
          <w:rtl/>
        </w:rPr>
        <w:t xml:space="preserve"> </w:t>
      </w:r>
      <w:r w:rsidR="00FD5D19" w:rsidRPr="000B70DB">
        <w:rPr>
          <w:rFonts w:cs="Traditional Arabic" w:hint="cs"/>
          <w:sz w:val="26"/>
          <w:szCs w:val="26"/>
          <w:vertAlign w:val="subscript"/>
          <w:rtl/>
        </w:rPr>
        <w:t xml:space="preserve">النحل </w:t>
      </w:r>
      <w:r w:rsidR="00386A6D">
        <w:rPr>
          <w:rFonts w:cs="Traditional Arabic" w:hint="cs"/>
          <w:sz w:val="26"/>
          <w:szCs w:val="26"/>
          <w:vertAlign w:val="subscript"/>
          <w:rtl/>
        </w:rPr>
        <w:t>125</w:t>
      </w:r>
      <w:r w:rsidR="00FD5D19" w:rsidRPr="000B70DB">
        <w:rPr>
          <w:rFonts w:cs="Traditional Arabic" w:hint="cs"/>
          <w:sz w:val="26"/>
          <w:szCs w:val="26"/>
          <w:vertAlign w:val="subscript"/>
          <w:rtl/>
        </w:rPr>
        <w:t xml:space="preserve"> .</w:t>
      </w:r>
    </w:p>
    <w:p w14:paraId="3AAC3D77" w14:textId="5F4A9C9B" w:rsidR="00482431" w:rsidRPr="00482431" w:rsidRDefault="00482431" w:rsidP="00FD5D19">
      <w:pPr>
        <w:jc w:val="lowKashida"/>
        <w:rPr>
          <w:rFonts w:cs="Traditional Arabic"/>
          <w:b/>
          <w:bCs/>
          <w:sz w:val="30"/>
          <w:szCs w:val="30"/>
          <w:rtl/>
        </w:rPr>
      </w:pPr>
      <w:r>
        <w:rPr>
          <w:rFonts w:cs="Traditional Arabic" w:hint="cs"/>
          <w:sz w:val="30"/>
          <w:szCs w:val="30"/>
          <w:rtl/>
        </w:rPr>
        <w:lastRenderedPageBreak/>
        <w:t xml:space="preserve">   </w:t>
      </w:r>
      <w:r>
        <w:rPr>
          <w:rFonts w:cs="Traditional Arabic" w:hint="cs"/>
          <w:b/>
          <w:bCs/>
          <w:sz w:val="30"/>
          <w:szCs w:val="30"/>
          <w:rtl/>
        </w:rPr>
        <w:t xml:space="preserve">ثم في الفصل </w:t>
      </w:r>
      <w:proofErr w:type="gramStart"/>
      <w:r>
        <w:rPr>
          <w:rFonts w:cs="Traditional Arabic" w:hint="cs"/>
          <w:b/>
          <w:bCs/>
          <w:sz w:val="30"/>
          <w:szCs w:val="30"/>
          <w:rtl/>
        </w:rPr>
        <w:t>الخامس :</w:t>
      </w:r>
      <w:proofErr w:type="gramEnd"/>
      <w:r>
        <w:rPr>
          <w:rFonts w:cs="Traditional Arabic" w:hint="cs"/>
          <w:b/>
          <w:bCs/>
          <w:sz w:val="30"/>
          <w:szCs w:val="30"/>
          <w:rtl/>
        </w:rPr>
        <w:t xml:space="preserve"> </w:t>
      </w:r>
      <w:r w:rsidRPr="004B44BD">
        <w:rPr>
          <w:rFonts w:cs="Traditional Arabic" w:hint="cs"/>
          <w:sz w:val="30"/>
          <w:szCs w:val="30"/>
          <w:rtl/>
        </w:rPr>
        <w:t>دراسة تحليلية</w:t>
      </w:r>
      <w:r w:rsidR="008C5435" w:rsidRPr="004B44BD">
        <w:rPr>
          <w:rFonts w:cs="Traditional Arabic" w:hint="cs"/>
          <w:sz w:val="30"/>
          <w:szCs w:val="30"/>
          <w:rtl/>
        </w:rPr>
        <w:t xml:space="preserve"> تطبيقية لعدد من الصور الاحتسابية من الهدي النبوي .</w:t>
      </w:r>
      <w:r>
        <w:rPr>
          <w:rFonts w:cs="Traditional Arabic" w:hint="cs"/>
          <w:b/>
          <w:bCs/>
          <w:sz w:val="30"/>
          <w:szCs w:val="30"/>
          <w:rtl/>
        </w:rPr>
        <w:t xml:space="preserve"> </w:t>
      </w:r>
    </w:p>
    <w:p w14:paraId="44466DE1" w14:textId="77777777" w:rsidR="004B44BD" w:rsidRDefault="00FD5D19" w:rsidP="00FD5D19">
      <w:pPr>
        <w:jc w:val="lowKashida"/>
        <w:rPr>
          <w:rFonts w:cs="Traditional Arabic"/>
          <w:sz w:val="30"/>
          <w:szCs w:val="30"/>
          <w:rtl/>
        </w:rPr>
      </w:pPr>
      <w:r>
        <w:rPr>
          <w:rFonts w:cs="Traditional Arabic" w:hint="cs"/>
          <w:sz w:val="30"/>
          <w:szCs w:val="30"/>
          <w:rtl/>
        </w:rPr>
        <w:t xml:space="preserve">  </w:t>
      </w:r>
      <w:r w:rsidR="007F6D0B">
        <w:rPr>
          <w:rFonts w:cs="Traditional Arabic" w:hint="cs"/>
          <w:sz w:val="30"/>
          <w:szCs w:val="30"/>
          <w:rtl/>
        </w:rPr>
        <w:t xml:space="preserve"> </w:t>
      </w:r>
      <w:r>
        <w:rPr>
          <w:rFonts w:cs="Traditional Arabic" w:hint="cs"/>
          <w:sz w:val="30"/>
          <w:szCs w:val="30"/>
          <w:rtl/>
        </w:rPr>
        <w:t xml:space="preserve">وقد رتبته على طريقة السؤال والجواب لما أرى ما لهذه الطريقة من إيجابية كشحذ الذهن واستجماعه وتشوقه لمعرفة </w:t>
      </w:r>
      <w:proofErr w:type="gramStart"/>
      <w:r>
        <w:rPr>
          <w:rFonts w:cs="Traditional Arabic" w:hint="cs"/>
          <w:sz w:val="30"/>
          <w:szCs w:val="30"/>
          <w:rtl/>
        </w:rPr>
        <w:t>الجواب ،</w:t>
      </w:r>
      <w:proofErr w:type="gramEnd"/>
      <w:r>
        <w:rPr>
          <w:rFonts w:cs="Traditional Arabic" w:hint="cs"/>
          <w:sz w:val="30"/>
          <w:szCs w:val="30"/>
          <w:rtl/>
        </w:rPr>
        <w:t xml:space="preserve"> وكذلك تركيز المعلومة والبعد عن الإسهاب والاستطراد قدر الإمكان </w:t>
      </w:r>
      <w:r w:rsidRPr="00FA7C1B">
        <w:rPr>
          <w:rStyle w:val="a7"/>
          <w:rFonts w:cs="Traditional Arabic"/>
          <w:sz w:val="30"/>
          <w:szCs w:val="30"/>
          <w:rtl/>
        </w:rPr>
        <w:footnoteReference w:id="3"/>
      </w:r>
      <w:r>
        <w:rPr>
          <w:rFonts w:cs="Traditional Arabic" w:hint="cs"/>
          <w:sz w:val="30"/>
          <w:szCs w:val="30"/>
          <w:rtl/>
        </w:rPr>
        <w:t xml:space="preserve"> . </w:t>
      </w:r>
    </w:p>
    <w:p w14:paraId="14D61207" w14:textId="6F45540A" w:rsidR="00C86B94" w:rsidRDefault="004B44BD" w:rsidP="00FD5D19">
      <w:pPr>
        <w:jc w:val="lowKashida"/>
        <w:rPr>
          <w:rFonts w:cs="Traditional Arabic"/>
          <w:sz w:val="30"/>
          <w:szCs w:val="30"/>
          <w:rtl/>
        </w:rPr>
      </w:pPr>
      <w:r>
        <w:rPr>
          <w:rFonts w:cs="Traditional Arabic" w:hint="cs"/>
          <w:sz w:val="30"/>
          <w:szCs w:val="30"/>
          <w:rtl/>
        </w:rPr>
        <w:t xml:space="preserve">   </w:t>
      </w:r>
      <w:r w:rsidR="00FD5D19">
        <w:rPr>
          <w:rFonts w:cs="Traditional Arabic" w:hint="cs"/>
          <w:sz w:val="30"/>
          <w:szCs w:val="30"/>
          <w:rtl/>
        </w:rPr>
        <w:t xml:space="preserve">إلا أن هذه الطريقة تستلزم من الباحث إعادة الصياغة والأسلوب والتهذيب أحياناً وهذا يعني بالطبع التصرف في النصوص المنقولة من الكتب </w:t>
      </w:r>
      <w:proofErr w:type="gramStart"/>
      <w:r w:rsidR="00FD5D19">
        <w:rPr>
          <w:rFonts w:cs="Traditional Arabic" w:hint="cs"/>
          <w:sz w:val="30"/>
          <w:szCs w:val="30"/>
          <w:rtl/>
        </w:rPr>
        <w:t>والمراجع ؛</w:t>
      </w:r>
      <w:proofErr w:type="gramEnd"/>
      <w:r w:rsidR="00FD5D19">
        <w:rPr>
          <w:rFonts w:cs="Traditional Arabic" w:hint="cs"/>
          <w:sz w:val="30"/>
          <w:szCs w:val="30"/>
          <w:rtl/>
        </w:rPr>
        <w:t xml:space="preserve"> فالإشارة إليها تعني في العزو الإشارة لأصل المادة ومكان وجودها . </w:t>
      </w:r>
    </w:p>
    <w:p w14:paraId="3B04B6A2" w14:textId="0B01E678" w:rsidR="00FD5D19" w:rsidRDefault="00FD5D19" w:rsidP="00FD5D19">
      <w:pPr>
        <w:jc w:val="lowKashida"/>
        <w:rPr>
          <w:rFonts w:cs="Traditional Arabic"/>
          <w:sz w:val="30"/>
          <w:szCs w:val="30"/>
          <w:rtl/>
        </w:rPr>
      </w:pPr>
      <w:r>
        <w:rPr>
          <w:rFonts w:cs="Traditional Arabic" w:hint="cs"/>
          <w:sz w:val="30"/>
          <w:szCs w:val="30"/>
          <w:rtl/>
        </w:rPr>
        <w:t xml:space="preserve">   </w:t>
      </w:r>
      <w:r w:rsidRPr="00FA7C1B">
        <w:rPr>
          <w:rFonts w:cs="Traditional Arabic"/>
          <w:sz w:val="30"/>
          <w:szCs w:val="30"/>
          <w:rtl/>
        </w:rPr>
        <w:t>والله أسأل أن يبارك في هذا الجهد المتواضع وأن يجعله نبراسا</w:t>
      </w:r>
      <w:r w:rsidRPr="00FA7C1B">
        <w:rPr>
          <w:rFonts w:cs="Traditional Arabic" w:hint="cs"/>
          <w:sz w:val="30"/>
          <w:szCs w:val="30"/>
          <w:rtl/>
        </w:rPr>
        <w:t>ً</w:t>
      </w:r>
      <w:r w:rsidRPr="00FA7C1B">
        <w:rPr>
          <w:rFonts w:cs="Traditional Arabic"/>
          <w:sz w:val="30"/>
          <w:szCs w:val="30"/>
          <w:rtl/>
        </w:rPr>
        <w:t xml:space="preserve"> للعاملين في خدمة الإسلام إحياء</w:t>
      </w:r>
      <w:r w:rsidRPr="00FA7C1B">
        <w:rPr>
          <w:rFonts w:cs="Traditional Arabic" w:hint="cs"/>
          <w:sz w:val="30"/>
          <w:szCs w:val="30"/>
          <w:rtl/>
        </w:rPr>
        <w:t>ً</w:t>
      </w:r>
      <w:r w:rsidRPr="00FA7C1B">
        <w:rPr>
          <w:rFonts w:cs="Traditional Arabic"/>
          <w:sz w:val="30"/>
          <w:szCs w:val="30"/>
          <w:rtl/>
        </w:rPr>
        <w:t xml:space="preserve"> لسنة النبي </w:t>
      </w:r>
      <w:r w:rsidRPr="00FA7C1B">
        <w:rPr>
          <w:rFonts w:cs="Traditional Arabic" w:hint="cs"/>
          <w:sz w:val="30"/>
          <w:szCs w:val="30"/>
        </w:rPr>
        <w:sym w:font="AGA Arabesque" w:char="F072"/>
      </w:r>
      <w:r w:rsidRPr="00FA7C1B">
        <w:rPr>
          <w:rFonts w:cs="Traditional Arabic" w:hint="cs"/>
          <w:sz w:val="30"/>
          <w:szCs w:val="30"/>
          <w:rtl/>
        </w:rPr>
        <w:t xml:space="preserve"> </w:t>
      </w:r>
      <w:r w:rsidRPr="00FA7C1B">
        <w:rPr>
          <w:rFonts w:cs="Traditional Arabic"/>
          <w:sz w:val="30"/>
          <w:szCs w:val="30"/>
          <w:rtl/>
        </w:rPr>
        <w:t xml:space="preserve">في الأمر بالمعروف والنهي عن </w:t>
      </w:r>
      <w:proofErr w:type="gramStart"/>
      <w:r w:rsidRPr="00FA7C1B">
        <w:rPr>
          <w:rFonts w:cs="Traditional Arabic"/>
          <w:sz w:val="30"/>
          <w:szCs w:val="30"/>
          <w:rtl/>
        </w:rPr>
        <w:t xml:space="preserve">المنكر </w:t>
      </w:r>
      <w:r w:rsidRPr="00FA7C1B">
        <w:rPr>
          <w:rFonts w:cs="Traditional Arabic" w:hint="cs"/>
          <w:sz w:val="30"/>
          <w:szCs w:val="30"/>
          <w:rtl/>
        </w:rPr>
        <w:t>،</w:t>
      </w:r>
      <w:proofErr w:type="gramEnd"/>
      <w:r w:rsidRPr="00FA7C1B">
        <w:rPr>
          <w:rFonts w:cs="Traditional Arabic" w:hint="cs"/>
          <w:sz w:val="30"/>
          <w:szCs w:val="30"/>
          <w:rtl/>
        </w:rPr>
        <w:t xml:space="preserve"> </w:t>
      </w:r>
      <w:r w:rsidRPr="00FA7C1B">
        <w:rPr>
          <w:rFonts w:cs="Traditional Arabic"/>
          <w:sz w:val="30"/>
          <w:szCs w:val="30"/>
          <w:rtl/>
        </w:rPr>
        <w:t>وأن يجعل ما أقدمه للقارئ الكريم نافعا</w:t>
      </w:r>
      <w:r w:rsidRPr="00FA7C1B">
        <w:rPr>
          <w:rFonts w:cs="Traditional Arabic" w:hint="cs"/>
          <w:sz w:val="30"/>
          <w:szCs w:val="30"/>
          <w:rtl/>
        </w:rPr>
        <w:t>ً</w:t>
      </w:r>
      <w:r w:rsidRPr="00FA7C1B">
        <w:rPr>
          <w:rFonts w:cs="Traditional Arabic"/>
          <w:sz w:val="30"/>
          <w:szCs w:val="30"/>
          <w:rtl/>
        </w:rPr>
        <w:t xml:space="preserve"> ، </w:t>
      </w:r>
      <w:r w:rsidRPr="00FA7C1B">
        <w:rPr>
          <w:rFonts w:cs="Traditional Arabic" w:hint="cs"/>
          <w:sz w:val="30"/>
          <w:szCs w:val="30"/>
          <w:rtl/>
        </w:rPr>
        <w:t>و</w:t>
      </w:r>
      <w:r w:rsidRPr="00FA7C1B">
        <w:rPr>
          <w:rFonts w:cs="Traditional Arabic"/>
          <w:sz w:val="30"/>
          <w:szCs w:val="30"/>
          <w:rtl/>
        </w:rPr>
        <w:t xml:space="preserve"> خير عون لكل من قام بوظيفة الحسبة والأمر بالمعروف والنهي عن المنكر دالا</w:t>
      </w:r>
      <w:r w:rsidRPr="00FA7C1B">
        <w:rPr>
          <w:rFonts w:cs="Traditional Arabic" w:hint="cs"/>
          <w:sz w:val="30"/>
          <w:szCs w:val="30"/>
          <w:rtl/>
        </w:rPr>
        <w:t>ً</w:t>
      </w:r>
      <w:r w:rsidRPr="00FA7C1B">
        <w:rPr>
          <w:rFonts w:cs="Traditional Arabic"/>
          <w:sz w:val="30"/>
          <w:szCs w:val="30"/>
          <w:rtl/>
        </w:rPr>
        <w:t xml:space="preserve"> له وموضحا</w:t>
      </w:r>
      <w:r w:rsidRPr="00FA7C1B">
        <w:rPr>
          <w:rFonts w:cs="Traditional Arabic" w:hint="cs"/>
          <w:sz w:val="30"/>
          <w:szCs w:val="30"/>
          <w:rtl/>
        </w:rPr>
        <w:t>ً</w:t>
      </w:r>
      <w:r w:rsidRPr="00FA7C1B">
        <w:rPr>
          <w:rFonts w:cs="Traditional Arabic"/>
          <w:sz w:val="30"/>
          <w:szCs w:val="30"/>
          <w:rtl/>
        </w:rPr>
        <w:t xml:space="preserve"> هدي النبي</w:t>
      </w:r>
      <w:r w:rsidRPr="00FA7C1B">
        <w:rPr>
          <w:rFonts w:cs="Traditional Arabic" w:hint="cs"/>
          <w:sz w:val="30"/>
          <w:szCs w:val="30"/>
          <w:rtl/>
        </w:rPr>
        <w:t xml:space="preserve"> </w:t>
      </w:r>
      <w:r w:rsidRPr="00FA7C1B">
        <w:rPr>
          <w:rFonts w:cs="Traditional Arabic" w:hint="cs"/>
          <w:sz w:val="30"/>
          <w:szCs w:val="30"/>
        </w:rPr>
        <w:sym w:font="AGA Arabesque" w:char="F072"/>
      </w:r>
      <w:r w:rsidRPr="00FA7C1B">
        <w:rPr>
          <w:rFonts w:cs="Traditional Arabic" w:hint="cs"/>
          <w:sz w:val="30"/>
          <w:szCs w:val="30"/>
          <w:rtl/>
        </w:rPr>
        <w:t xml:space="preserve"> ومنهجه </w:t>
      </w:r>
      <w:r w:rsidRPr="00FA7C1B">
        <w:rPr>
          <w:rFonts w:cs="Traditional Arabic"/>
          <w:sz w:val="30"/>
          <w:szCs w:val="30"/>
          <w:rtl/>
        </w:rPr>
        <w:t xml:space="preserve">في ذلك </w:t>
      </w:r>
      <w:r w:rsidRPr="00FA7C1B">
        <w:rPr>
          <w:rFonts w:cs="Traditional Arabic" w:hint="cs"/>
          <w:sz w:val="30"/>
          <w:szCs w:val="30"/>
          <w:rtl/>
        </w:rPr>
        <w:t xml:space="preserve">، وأن يجعل ذلك خالصاً لوجه الكريم  .  </w:t>
      </w:r>
      <w:r w:rsidRPr="00FA7C1B">
        <w:rPr>
          <w:rFonts w:cs="Traditional Arabic"/>
          <w:sz w:val="30"/>
          <w:szCs w:val="30"/>
          <w:rtl/>
        </w:rPr>
        <w:t>وصلى الله على نبينا محمد وعلى آله و</w:t>
      </w:r>
      <w:r w:rsidRPr="00FA7C1B">
        <w:rPr>
          <w:rFonts w:cs="Traditional Arabic" w:hint="cs"/>
          <w:sz w:val="30"/>
          <w:szCs w:val="30"/>
          <w:rtl/>
        </w:rPr>
        <w:t>أ</w:t>
      </w:r>
      <w:r w:rsidRPr="00FA7C1B">
        <w:rPr>
          <w:rFonts w:cs="Traditional Arabic"/>
          <w:sz w:val="30"/>
          <w:szCs w:val="30"/>
          <w:rtl/>
        </w:rPr>
        <w:t>صح</w:t>
      </w:r>
      <w:r w:rsidRPr="00FA7C1B">
        <w:rPr>
          <w:rFonts w:cs="Traditional Arabic" w:hint="cs"/>
          <w:sz w:val="30"/>
          <w:szCs w:val="30"/>
          <w:rtl/>
        </w:rPr>
        <w:t>ا</w:t>
      </w:r>
      <w:r w:rsidRPr="00FA7C1B">
        <w:rPr>
          <w:rFonts w:cs="Traditional Arabic"/>
          <w:sz w:val="30"/>
          <w:szCs w:val="30"/>
          <w:rtl/>
        </w:rPr>
        <w:t xml:space="preserve">به </w:t>
      </w:r>
      <w:r w:rsidRPr="00FA7C1B">
        <w:rPr>
          <w:rFonts w:cs="Traditional Arabic" w:hint="cs"/>
          <w:sz w:val="30"/>
          <w:szCs w:val="30"/>
          <w:rtl/>
        </w:rPr>
        <w:t xml:space="preserve">وأزواجه </w:t>
      </w:r>
      <w:r w:rsidRPr="00FA7C1B">
        <w:rPr>
          <w:rFonts w:cs="Traditional Arabic"/>
          <w:sz w:val="30"/>
          <w:szCs w:val="30"/>
          <w:rtl/>
        </w:rPr>
        <w:t>وسلم</w:t>
      </w:r>
      <w:r>
        <w:rPr>
          <w:rFonts w:cs="Traditional Arabic" w:hint="cs"/>
          <w:sz w:val="30"/>
          <w:szCs w:val="30"/>
          <w:rtl/>
        </w:rPr>
        <w:t xml:space="preserve"> تسليماً </w:t>
      </w:r>
      <w:proofErr w:type="gramStart"/>
      <w:r>
        <w:rPr>
          <w:rFonts w:cs="Traditional Arabic" w:hint="cs"/>
          <w:sz w:val="30"/>
          <w:szCs w:val="30"/>
          <w:rtl/>
        </w:rPr>
        <w:t xml:space="preserve">كثيراً </w:t>
      </w:r>
      <w:r w:rsidRPr="00FA7C1B">
        <w:rPr>
          <w:rFonts w:cs="Traditional Arabic"/>
          <w:sz w:val="30"/>
          <w:szCs w:val="30"/>
          <w:rtl/>
        </w:rPr>
        <w:t>.</w:t>
      </w:r>
      <w:proofErr w:type="gramEnd"/>
      <w:r w:rsidRPr="00FA7C1B">
        <w:rPr>
          <w:rFonts w:cs="Traditional Arabic"/>
          <w:sz w:val="30"/>
          <w:szCs w:val="30"/>
          <w:rtl/>
        </w:rPr>
        <w:t xml:space="preserve"> </w:t>
      </w:r>
    </w:p>
    <w:p w14:paraId="0E0984D7" w14:textId="77777777" w:rsidR="00F84FC5" w:rsidRPr="00F84FC5" w:rsidRDefault="00F84FC5" w:rsidP="00FD5D19">
      <w:pPr>
        <w:jc w:val="lowKashida"/>
        <w:rPr>
          <w:rFonts w:cs="Traditional Arabic"/>
          <w:sz w:val="44"/>
          <w:szCs w:val="44"/>
          <w:rtl/>
        </w:rPr>
      </w:pPr>
    </w:p>
    <w:p w14:paraId="3EDF383F" w14:textId="77777777" w:rsidR="00FD5D19" w:rsidRPr="00E842FD" w:rsidRDefault="00FD5D19" w:rsidP="00FD5D19">
      <w:pPr>
        <w:jc w:val="center"/>
        <w:rPr>
          <w:rFonts w:cs="PT Bold Heading"/>
          <w:rtl/>
        </w:rPr>
      </w:pPr>
      <w:r w:rsidRPr="00174D56">
        <w:rPr>
          <w:rFonts w:hint="cs"/>
          <w:sz w:val="32"/>
          <w:szCs w:val="32"/>
          <w:rtl/>
        </w:rPr>
        <w:t xml:space="preserve">                                </w:t>
      </w:r>
      <w:r>
        <w:rPr>
          <w:rFonts w:hint="cs"/>
          <w:sz w:val="32"/>
          <w:szCs w:val="32"/>
          <w:rtl/>
        </w:rPr>
        <w:t xml:space="preserve">               </w:t>
      </w:r>
      <w:r w:rsidRPr="00E842FD">
        <w:rPr>
          <w:rFonts w:cs="PT Bold Heading" w:hint="cs"/>
          <w:rtl/>
        </w:rPr>
        <w:t xml:space="preserve"> </w:t>
      </w:r>
      <w:r w:rsidRPr="00862B1E">
        <w:rPr>
          <w:rFonts w:cs="PT Bold Heading" w:hint="cs"/>
          <w:sz w:val="22"/>
          <w:szCs w:val="22"/>
          <w:rtl/>
        </w:rPr>
        <w:t>كتبه</w:t>
      </w:r>
      <w:r w:rsidRPr="00E842FD">
        <w:rPr>
          <w:rFonts w:cs="PT Bold Heading" w:hint="cs"/>
          <w:rtl/>
        </w:rPr>
        <w:t xml:space="preserve"> </w:t>
      </w:r>
    </w:p>
    <w:p w14:paraId="147DA919" w14:textId="548FBAA6" w:rsidR="00FD5D19" w:rsidRDefault="00FD5D19" w:rsidP="00FD5D19">
      <w:pPr>
        <w:jc w:val="center"/>
        <w:rPr>
          <w:rFonts w:cs="PT Bold Heading"/>
          <w:sz w:val="22"/>
          <w:szCs w:val="22"/>
          <w:rtl/>
        </w:rPr>
      </w:pPr>
      <w:r>
        <w:rPr>
          <w:rFonts w:cs="PT Bold Heading" w:hint="cs"/>
          <w:rtl/>
        </w:rPr>
        <w:t xml:space="preserve">                                                                  </w:t>
      </w:r>
      <w:r w:rsidRPr="00862B1E">
        <w:rPr>
          <w:rFonts w:cs="PT Bold Heading" w:hint="cs"/>
          <w:sz w:val="22"/>
          <w:szCs w:val="22"/>
          <w:rtl/>
        </w:rPr>
        <w:t>يوسف بن محمد العِمر</w:t>
      </w:r>
    </w:p>
    <w:p w14:paraId="28F85D87" w14:textId="577039B0" w:rsidR="00E16CF5" w:rsidRPr="00E16CF5" w:rsidRDefault="00E16CF5" w:rsidP="00FD5D19">
      <w:pPr>
        <w:jc w:val="center"/>
        <w:rPr>
          <w:rFonts w:cs="Arial"/>
          <w:rtl/>
        </w:rPr>
      </w:pPr>
      <w:r>
        <w:rPr>
          <w:rFonts w:cs="PT Bold Heading" w:hint="cs"/>
          <w:sz w:val="22"/>
          <w:szCs w:val="22"/>
          <w:rtl/>
        </w:rPr>
        <w:t xml:space="preserve">                                                                       القصيم </w:t>
      </w:r>
      <w:r>
        <w:rPr>
          <w:rFonts w:cs="Cambria" w:hint="cs"/>
          <w:sz w:val="22"/>
          <w:szCs w:val="22"/>
          <w:rtl/>
        </w:rPr>
        <w:t xml:space="preserve">- </w:t>
      </w:r>
      <w:r>
        <w:rPr>
          <w:rFonts w:cs="PT Bold Heading" w:hint="cs"/>
          <w:sz w:val="22"/>
          <w:szCs w:val="22"/>
          <w:rtl/>
        </w:rPr>
        <w:t>بريدة</w:t>
      </w:r>
    </w:p>
    <w:p w14:paraId="33CCE040" w14:textId="765A7371" w:rsidR="00FD5D19" w:rsidRDefault="0035605A" w:rsidP="00FD5D19">
      <w:pPr>
        <w:jc w:val="center"/>
        <w:rPr>
          <w:rFonts w:ascii="Traditional Arabic" w:hAnsi="Traditional Arabic" w:cs="Traditional Arabic"/>
          <w:sz w:val="32"/>
          <w:szCs w:val="32"/>
          <w:rtl/>
        </w:rPr>
      </w:pPr>
      <w:r>
        <w:rPr>
          <w:rFonts w:hint="cs"/>
          <w:sz w:val="32"/>
          <w:szCs w:val="32"/>
          <w:rtl/>
        </w:rPr>
        <w:t xml:space="preserve">                                                </w:t>
      </w:r>
      <w:r w:rsidRPr="00FD6774">
        <w:rPr>
          <w:rFonts w:ascii="Traditional Arabic" w:hAnsi="Traditional Arabic" w:cs="Traditional Arabic"/>
          <w:sz w:val="32"/>
          <w:szCs w:val="32"/>
          <w:rtl/>
        </w:rPr>
        <w:t>6/8/1430هـ</w:t>
      </w:r>
    </w:p>
    <w:p w14:paraId="7A9CF84E" w14:textId="0E303814" w:rsidR="00FD6774" w:rsidRDefault="00FD6774" w:rsidP="00FD5D19">
      <w:pPr>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تم التعديل والمراجعة 5/4/143</w:t>
      </w:r>
      <w:r w:rsidR="007C73C2">
        <w:rPr>
          <w:rFonts w:ascii="Traditional Arabic" w:hAnsi="Traditional Arabic" w:cs="Traditional Arabic" w:hint="cs"/>
          <w:sz w:val="32"/>
          <w:szCs w:val="32"/>
          <w:rtl/>
        </w:rPr>
        <w:t>4</w:t>
      </w:r>
      <w:r>
        <w:rPr>
          <w:rFonts w:ascii="Traditional Arabic" w:hAnsi="Traditional Arabic" w:cs="Traditional Arabic" w:hint="cs"/>
          <w:sz w:val="32"/>
          <w:szCs w:val="32"/>
          <w:rtl/>
        </w:rPr>
        <w:t>هـ</w:t>
      </w:r>
    </w:p>
    <w:p w14:paraId="53675A78" w14:textId="77777777" w:rsidR="00FD5D19" w:rsidRDefault="00FD5D19" w:rsidP="00FD5D19">
      <w:pPr>
        <w:jc w:val="center"/>
        <w:rPr>
          <w:sz w:val="30"/>
          <w:szCs w:val="30"/>
          <w:rtl/>
        </w:rPr>
      </w:pPr>
    </w:p>
    <w:p w14:paraId="3F0680EA" w14:textId="77777777" w:rsidR="00FD5D19" w:rsidRDefault="00FD5D19" w:rsidP="00FD5D19">
      <w:pPr>
        <w:jc w:val="center"/>
        <w:rPr>
          <w:sz w:val="30"/>
          <w:szCs w:val="30"/>
          <w:rtl/>
        </w:rPr>
      </w:pPr>
    </w:p>
    <w:p w14:paraId="778C6A3F" w14:textId="77777777" w:rsidR="00FD5D19" w:rsidRDefault="00FD5D19" w:rsidP="00FD5D19">
      <w:pPr>
        <w:jc w:val="center"/>
        <w:rPr>
          <w:sz w:val="30"/>
          <w:szCs w:val="30"/>
          <w:rtl/>
        </w:rPr>
      </w:pPr>
    </w:p>
    <w:p w14:paraId="60D4D989" w14:textId="77777777" w:rsidR="00FD5D19" w:rsidRDefault="00FD5D19" w:rsidP="00FD5D19">
      <w:pPr>
        <w:jc w:val="center"/>
        <w:rPr>
          <w:sz w:val="30"/>
          <w:szCs w:val="30"/>
          <w:rtl/>
        </w:rPr>
      </w:pPr>
    </w:p>
    <w:p w14:paraId="60AA5747" w14:textId="77777777" w:rsidR="00FD5D19" w:rsidRDefault="00FD5D19" w:rsidP="00FD5D19">
      <w:pPr>
        <w:jc w:val="center"/>
        <w:rPr>
          <w:sz w:val="30"/>
          <w:szCs w:val="30"/>
          <w:rtl/>
        </w:rPr>
      </w:pPr>
    </w:p>
    <w:p w14:paraId="01E317F6" w14:textId="77777777" w:rsidR="00FD5D19" w:rsidRDefault="00FD5D19" w:rsidP="00FD5D19">
      <w:pPr>
        <w:jc w:val="center"/>
        <w:rPr>
          <w:sz w:val="30"/>
          <w:szCs w:val="30"/>
          <w:rtl/>
        </w:rPr>
      </w:pPr>
    </w:p>
    <w:p w14:paraId="001AF1B1" w14:textId="77777777" w:rsidR="00FD5D19" w:rsidRDefault="00FD5D19" w:rsidP="00FD5D19">
      <w:pPr>
        <w:widowControl w:val="0"/>
        <w:jc w:val="lowKashida"/>
        <w:rPr>
          <w:sz w:val="30"/>
          <w:szCs w:val="30"/>
          <w:rtl/>
        </w:rPr>
      </w:pPr>
    </w:p>
    <w:p w14:paraId="24B6C50F" w14:textId="77777777" w:rsidR="00FD5D19" w:rsidRDefault="00FD5D19" w:rsidP="00FD5D19">
      <w:pPr>
        <w:widowControl w:val="0"/>
        <w:jc w:val="lowKashida"/>
        <w:rPr>
          <w:rFonts w:ascii="HQPB2" w:hAnsi="Traditional Arabic"/>
          <w:sz w:val="32"/>
          <w:szCs w:val="32"/>
          <w:rtl/>
        </w:rPr>
      </w:pPr>
    </w:p>
    <w:p w14:paraId="12B28BF1" w14:textId="77777777" w:rsidR="00FD5D19" w:rsidRDefault="00FD5D19" w:rsidP="00FD5D19">
      <w:pPr>
        <w:rPr>
          <w:sz w:val="36"/>
          <w:szCs w:val="22"/>
        </w:rPr>
      </w:pPr>
    </w:p>
    <w:p w14:paraId="66AF484F" w14:textId="77777777" w:rsidR="00FD5D19" w:rsidRDefault="00FD5D19" w:rsidP="00FD5D19">
      <w:pPr>
        <w:rPr>
          <w:sz w:val="36"/>
          <w:szCs w:val="22"/>
        </w:rPr>
      </w:pPr>
    </w:p>
    <w:p w14:paraId="6D75DB88" w14:textId="77777777" w:rsidR="00FD5D19" w:rsidRDefault="00FD5D19" w:rsidP="00FD5D19">
      <w:pPr>
        <w:rPr>
          <w:sz w:val="36"/>
          <w:szCs w:val="22"/>
          <w:rtl/>
        </w:rPr>
      </w:pPr>
    </w:p>
    <w:p w14:paraId="0FC253F1" w14:textId="274E18B4" w:rsidR="00FD5D19" w:rsidRDefault="00FD5D19" w:rsidP="00FD5D19">
      <w:pPr>
        <w:rPr>
          <w:sz w:val="36"/>
          <w:szCs w:val="22"/>
          <w:rtl/>
        </w:rPr>
      </w:pPr>
    </w:p>
    <w:p w14:paraId="2D1AFA47" w14:textId="2A88C1B0" w:rsidR="00FD5D19" w:rsidRDefault="00FD5D19" w:rsidP="00FD5D19">
      <w:pPr>
        <w:rPr>
          <w:sz w:val="36"/>
          <w:szCs w:val="22"/>
          <w:rtl/>
        </w:rPr>
      </w:pPr>
    </w:p>
    <w:p w14:paraId="7F003255" w14:textId="39C3740D" w:rsidR="00FD5D19" w:rsidRDefault="00FD5D19" w:rsidP="00FD5D19">
      <w:pPr>
        <w:rPr>
          <w:sz w:val="36"/>
          <w:szCs w:val="22"/>
          <w:rtl/>
        </w:rPr>
      </w:pPr>
    </w:p>
    <w:p w14:paraId="4597DE17" w14:textId="76119D57" w:rsidR="00FD5D19" w:rsidRDefault="00FD5D19" w:rsidP="00FD5D19">
      <w:pPr>
        <w:rPr>
          <w:sz w:val="36"/>
          <w:szCs w:val="22"/>
          <w:rtl/>
        </w:rPr>
      </w:pPr>
    </w:p>
    <w:p w14:paraId="6E2FF1E4" w14:textId="06884BB9" w:rsidR="00FD5D19" w:rsidRDefault="00FD5D19" w:rsidP="00FD5D19">
      <w:pPr>
        <w:rPr>
          <w:sz w:val="36"/>
          <w:szCs w:val="22"/>
          <w:rtl/>
        </w:rPr>
      </w:pPr>
    </w:p>
    <w:p w14:paraId="405FBA5B" w14:textId="7973A989" w:rsidR="00FD5D19" w:rsidRDefault="00FD5D19" w:rsidP="00FD5D19">
      <w:pPr>
        <w:rPr>
          <w:sz w:val="36"/>
          <w:szCs w:val="22"/>
          <w:rtl/>
        </w:rPr>
      </w:pPr>
    </w:p>
    <w:p w14:paraId="337CF8B8" w14:textId="6EADC49E" w:rsidR="00FD5D19" w:rsidRDefault="00FD5D19" w:rsidP="00FD5D19">
      <w:pPr>
        <w:rPr>
          <w:sz w:val="36"/>
          <w:szCs w:val="22"/>
          <w:rtl/>
        </w:rPr>
      </w:pPr>
    </w:p>
    <w:p w14:paraId="5C5E8581" w14:textId="6B9FC8AD" w:rsidR="00FD5D19" w:rsidRDefault="00FD5D19" w:rsidP="00FD5D19">
      <w:pPr>
        <w:rPr>
          <w:sz w:val="36"/>
          <w:szCs w:val="22"/>
          <w:rtl/>
        </w:rPr>
      </w:pPr>
    </w:p>
    <w:p w14:paraId="31349DD3" w14:textId="27FC32E7" w:rsidR="00FD5D19" w:rsidRDefault="00FD5D19" w:rsidP="00FD5D19">
      <w:pPr>
        <w:rPr>
          <w:sz w:val="36"/>
          <w:szCs w:val="22"/>
          <w:rtl/>
        </w:rPr>
      </w:pPr>
    </w:p>
    <w:p w14:paraId="4A977A13" w14:textId="77777777" w:rsidR="00FD5D19" w:rsidRDefault="00FD5D19" w:rsidP="00FD5D19">
      <w:pPr>
        <w:rPr>
          <w:sz w:val="36"/>
          <w:szCs w:val="22"/>
          <w:rtl/>
        </w:rPr>
      </w:pPr>
    </w:p>
    <w:p w14:paraId="3032FD40" w14:textId="77777777" w:rsidR="00FD5D19" w:rsidRDefault="00FD5D19" w:rsidP="00FD5D19">
      <w:pPr>
        <w:rPr>
          <w:sz w:val="36"/>
          <w:szCs w:val="22"/>
          <w:rtl/>
        </w:rPr>
      </w:pPr>
    </w:p>
    <w:p w14:paraId="2F2A4BA1" w14:textId="77777777" w:rsidR="00FD5D19" w:rsidRDefault="00FD5D19" w:rsidP="00FD5D19">
      <w:pPr>
        <w:rPr>
          <w:sz w:val="36"/>
          <w:szCs w:val="22"/>
          <w:rtl/>
        </w:rPr>
      </w:pPr>
    </w:p>
    <w:p w14:paraId="04A42EFE" w14:textId="77777777" w:rsidR="00FD5D19" w:rsidRDefault="00FD5D19" w:rsidP="00FD5D19">
      <w:pPr>
        <w:rPr>
          <w:sz w:val="36"/>
          <w:szCs w:val="22"/>
          <w:rtl/>
        </w:rPr>
      </w:pPr>
    </w:p>
    <w:p w14:paraId="6EED3C43" w14:textId="7C6F2324" w:rsidR="00902A40" w:rsidRDefault="00902A40" w:rsidP="00FD5D19">
      <w:pPr>
        <w:jc w:val="lowKashida"/>
        <w:rPr>
          <w:sz w:val="36"/>
          <w:szCs w:val="22"/>
          <w:rtl/>
        </w:rPr>
      </w:pPr>
    </w:p>
    <w:p w14:paraId="4EA40BB9" w14:textId="6120CA8A" w:rsidR="007F6D0B" w:rsidRDefault="007F6D0B" w:rsidP="00FD5D19">
      <w:pPr>
        <w:jc w:val="lowKashida"/>
        <w:rPr>
          <w:sz w:val="36"/>
          <w:szCs w:val="22"/>
          <w:rtl/>
        </w:rPr>
      </w:pPr>
    </w:p>
    <w:p w14:paraId="4206E913" w14:textId="77777777" w:rsidR="007F6D0B" w:rsidRDefault="007F6D0B" w:rsidP="00FD5D19">
      <w:pPr>
        <w:jc w:val="lowKashida"/>
        <w:rPr>
          <w:b/>
          <w:bCs/>
          <w:sz w:val="32"/>
          <w:szCs w:val="32"/>
          <w:rtl/>
        </w:rPr>
      </w:pPr>
    </w:p>
    <w:p w14:paraId="1E2DC250" w14:textId="349B40C7" w:rsidR="00902A40" w:rsidRDefault="00000000" w:rsidP="00FD5D19">
      <w:pPr>
        <w:jc w:val="lowKashida"/>
        <w:rPr>
          <w:b/>
          <w:bCs/>
          <w:sz w:val="32"/>
          <w:szCs w:val="32"/>
          <w:rtl/>
        </w:rPr>
      </w:pPr>
      <w:r>
        <w:rPr>
          <w:noProof/>
          <w:rtl/>
        </w:rPr>
        <w:pict w14:anchorId="5AB7A92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66" o:spid="_x0000_s2554" type="#_x0000_t65" style="position:absolute;left:0;text-align:left;margin-left:13.6pt;margin-top:10.4pt;width:396.7pt;height:317.25pt;z-index:251675648;visibility:visible;mso-wrap-distance-left:9pt;mso-wrap-distance-top:0;mso-wrap-distance-right:9pt;mso-wrap-distance-bottom:0;mso-position-horizontal-relative:text;mso-position-vertical-relative:text;mso-width-relative:page;mso-height-relative:page;v-text-anchor:top" fillcolor="#9f8351 [3206]" strokecolor="#f2f2f2 [3041]" strokeweight="1pt">
            <v:fill color2="#4f4128 [1606]" angle="-135" focus="100%" type="gradient"/>
            <v:shadow on="t" type="perspective" color="#dacdb7 [1302]" opacity=".5" origin=",.5" offset="0,0" matrix=",-56756f,,.5"/>
            <v:textbox>
              <w:txbxContent>
                <w:p w14:paraId="7E7DBB9D" w14:textId="77777777" w:rsidR="00B17AB9" w:rsidRPr="00FD6774" w:rsidRDefault="00B17AB9" w:rsidP="00FD5D19">
                  <w:pPr>
                    <w:rPr>
                      <w:b/>
                      <w:bCs/>
                      <w:color w:val="FFFFFF" w:themeColor="background1"/>
                      <w:sz w:val="10"/>
                      <w:szCs w:val="10"/>
                      <w:rtl/>
                    </w:rPr>
                  </w:pPr>
                </w:p>
                <w:p w14:paraId="40F956CB" w14:textId="77777777" w:rsidR="00FD6774" w:rsidRDefault="00FD6774" w:rsidP="00FD5D19">
                  <w:pPr>
                    <w:ind w:left="-1"/>
                    <w:jc w:val="center"/>
                    <w:rPr>
                      <w:rFonts w:cs="PT Bold Heading"/>
                      <w:color w:val="FFFFFF" w:themeColor="background1"/>
                      <w:sz w:val="30"/>
                      <w:szCs w:val="30"/>
                      <w:rtl/>
                    </w:rPr>
                  </w:pPr>
                  <w:bookmarkStart w:id="0" w:name="_Hlk73869159"/>
                </w:p>
                <w:p w14:paraId="389383CD" w14:textId="103449A1" w:rsidR="00B17AB9" w:rsidRPr="00FD6774" w:rsidRDefault="00B17AB9" w:rsidP="00FD5D19">
                  <w:pPr>
                    <w:ind w:left="-1"/>
                    <w:jc w:val="center"/>
                    <w:rPr>
                      <w:rFonts w:cs="PT Bold Heading"/>
                      <w:color w:val="FFFFFF" w:themeColor="background1"/>
                      <w:sz w:val="30"/>
                      <w:szCs w:val="30"/>
                      <w:rtl/>
                    </w:rPr>
                  </w:pPr>
                  <w:r w:rsidRPr="00FD6774">
                    <w:rPr>
                      <w:rFonts w:cs="PT Bold Heading" w:hint="cs"/>
                      <w:color w:val="FFFFFF" w:themeColor="background1"/>
                      <w:sz w:val="30"/>
                      <w:szCs w:val="30"/>
                      <w:rtl/>
                    </w:rPr>
                    <w:t>الفصل الأول</w:t>
                  </w:r>
                </w:p>
                <w:p w14:paraId="2F843DFC" w14:textId="77777777" w:rsidR="00B17AB9" w:rsidRPr="00FD6774" w:rsidRDefault="00B17AB9" w:rsidP="00FD5D19">
                  <w:pPr>
                    <w:ind w:left="-1"/>
                    <w:jc w:val="center"/>
                    <w:rPr>
                      <w:rFonts w:cs="PT Bold Heading"/>
                      <w:color w:val="FFFFFF" w:themeColor="background1"/>
                      <w:sz w:val="28"/>
                      <w:szCs w:val="28"/>
                      <w:rtl/>
                    </w:rPr>
                  </w:pPr>
                </w:p>
                <w:p w14:paraId="0E341C6D" w14:textId="77777777" w:rsidR="00B17AB9" w:rsidRPr="00FD6774" w:rsidRDefault="00B17AB9" w:rsidP="00FD5D19">
                  <w:pPr>
                    <w:numPr>
                      <w:ilvl w:val="0"/>
                      <w:numId w:val="4"/>
                    </w:numPr>
                    <w:jc w:val="both"/>
                    <w:rPr>
                      <w:rFonts w:cs="PT Bold Heading"/>
                      <w:color w:val="FFFFFF" w:themeColor="background1"/>
                      <w:sz w:val="26"/>
                      <w:szCs w:val="26"/>
                      <w:rtl/>
                    </w:rPr>
                  </w:pPr>
                  <w:r w:rsidRPr="00FD6774">
                    <w:rPr>
                      <w:rFonts w:cs="PT Bold Heading" w:hint="cs"/>
                      <w:b/>
                      <w:bCs/>
                      <w:color w:val="FFFFFF" w:themeColor="background1"/>
                      <w:rtl/>
                    </w:rPr>
                    <w:t xml:space="preserve">المبحث </w:t>
                  </w:r>
                  <w:proofErr w:type="gramStart"/>
                  <w:r w:rsidRPr="00FD6774">
                    <w:rPr>
                      <w:rFonts w:cs="PT Bold Heading" w:hint="cs"/>
                      <w:b/>
                      <w:bCs/>
                      <w:color w:val="FFFFFF" w:themeColor="background1"/>
                      <w:rtl/>
                    </w:rPr>
                    <w:t>الأول :</w:t>
                  </w:r>
                  <w:proofErr w:type="gramEnd"/>
                  <w:r w:rsidRPr="00FD6774">
                    <w:rPr>
                      <w:rFonts w:cs="PT Bold Heading" w:hint="cs"/>
                      <w:color w:val="FFFFFF" w:themeColor="background1"/>
                      <w:rtl/>
                    </w:rPr>
                    <w:t xml:space="preserve"> مفهوم فقه الحسبة ، ومنزلته وشرفه .</w:t>
                  </w:r>
                </w:p>
                <w:p w14:paraId="003349FC" w14:textId="77777777" w:rsidR="00B17AB9" w:rsidRPr="00FD6774" w:rsidRDefault="00B17AB9" w:rsidP="00FD5D19">
                  <w:pPr>
                    <w:numPr>
                      <w:ilvl w:val="0"/>
                      <w:numId w:val="4"/>
                    </w:numPr>
                    <w:jc w:val="both"/>
                    <w:rPr>
                      <w:rFonts w:cs="PT Bold Heading"/>
                      <w:color w:val="FFFFFF" w:themeColor="background1"/>
                    </w:rPr>
                  </w:pPr>
                  <w:r w:rsidRPr="00FD6774">
                    <w:rPr>
                      <w:rFonts w:cs="PT Bold Heading" w:hint="cs"/>
                      <w:b/>
                      <w:bCs/>
                      <w:color w:val="FFFFFF" w:themeColor="background1"/>
                      <w:rtl/>
                    </w:rPr>
                    <w:t xml:space="preserve">المبحث </w:t>
                  </w:r>
                  <w:proofErr w:type="gramStart"/>
                  <w:r w:rsidRPr="00FD6774">
                    <w:rPr>
                      <w:rFonts w:cs="PT Bold Heading" w:hint="cs"/>
                      <w:b/>
                      <w:bCs/>
                      <w:color w:val="FFFFFF" w:themeColor="background1"/>
                      <w:rtl/>
                    </w:rPr>
                    <w:t>الثاني :</w:t>
                  </w:r>
                  <w:proofErr w:type="gramEnd"/>
                  <w:r w:rsidRPr="00FD6774">
                    <w:rPr>
                      <w:rFonts w:cs="PT Bold Heading" w:hint="cs"/>
                      <w:color w:val="FFFFFF" w:themeColor="background1"/>
                      <w:rtl/>
                    </w:rPr>
                    <w:t xml:space="preserve"> تعريفات وفروقات مهمة لتصوّر فقه الحسبة. </w:t>
                  </w:r>
                </w:p>
                <w:p w14:paraId="1B72936E" w14:textId="10DBC731" w:rsidR="000F4820" w:rsidRPr="003B5D25" w:rsidRDefault="00B17AB9" w:rsidP="003B5D25">
                  <w:pPr>
                    <w:pStyle w:val="af5"/>
                    <w:numPr>
                      <w:ilvl w:val="0"/>
                      <w:numId w:val="4"/>
                    </w:numPr>
                    <w:rPr>
                      <w:rFonts w:cs="PT Bold Heading"/>
                      <w:color w:val="FFFFFF" w:themeColor="background1"/>
                      <w:rtl/>
                    </w:rPr>
                  </w:pPr>
                  <w:r w:rsidRPr="003B5D25">
                    <w:rPr>
                      <w:rFonts w:cs="PT Bold Heading" w:hint="cs"/>
                      <w:b/>
                      <w:bCs/>
                      <w:color w:val="FFFFFF" w:themeColor="background1"/>
                      <w:rtl/>
                    </w:rPr>
                    <w:t xml:space="preserve">المبحث </w:t>
                  </w:r>
                  <w:proofErr w:type="gramStart"/>
                  <w:r w:rsidRPr="003B5D25">
                    <w:rPr>
                      <w:rFonts w:cs="PT Bold Heading" w:hint="cs"/>
                      <w:b/>
                      <w:bCs/>
                      <w:color w:val="FFFFFF" w:themeColor="background1"/>
                      <w:rtl/>
                    </w:rPr>
                    <w:t>الثالث :</w:t>
                  </w:r>
                  <w:proofErr w:type="gramEnd"/>
                  <w:r w:rsidRPr="003B5D25">
                    <w:rPr>
                      <w:rFonts w:cs="PT Bold Heading" w:hint="cs"/>
                      <w:b/>
                      <w:bCs/>
                      <w:color w:val="FFFFFF" w:themeColor="background1"/>
                      <w:rtl/>
                    </w:rPr>
                    <w:t xml:space="preserve"> </w:t>
                  </w:r>
                  <w:r w:rsidR="000F4820" w:rsidRPr="003B5D25">
                    <w:rPr>
                      <w:rFonts w:cs="PT Bold Heading" w:hint="cs"/>
                      <w:color w:val="FFFFFF" w:themeColor="background1"/>
                      <w:rtl/>
                    </w:rPr>
                    <w:t xml:space="preserve">مفهوم ولاية الحسبة في الدولة الإسلامية وأهميتها وبيان حفظها </w:t>
                  </w:r>
                  <w:r w:rsidR="000F4820" w:rsidRPr="003B5D25">
                    <w:rPr>
                      <w:rFonts w:cs="PT Bold Heading" w:hint="cs"/>
                      <w:color w:val="FFFFFF" w:themeColor="background1"/>
                      <w:sz w:val="24"/>
                      <w:szCs w:val="24"/>
                      <w:rtl/>
                    </w:rPr>
                    <w:t xml:space="preserve">للضرورات </w:t>
                  </w:r>
                  <w:r w:rsidR="000F4820" w:rsidRPr="003B5D25">
                    <w:rPr>
                      <w:rFonts w:cs="PT Bold Heading" w:hint="cs"/>
                      <w:color w:val="FFFFFF" w:themeColor="background1"/>
                      <w:rtl/>
                    </w:rPr>
                    <w:t xml:space="preserve">الخمس وفوائدها العامة والخاصة ، وفضلها ، والآثار المترتبة على تركها ، ومهامها في التاريخ الإسلامي ومقارنة ذلك في الوقت الحاضر وشيء من تاريخها وذكر بعض الكتب المؤلفة فيها </w:t>
                  </w:r>
                  <w:r w:rsidR="003B5D25">
                    <w:rPr>
                      <w:rFonts w:cs="PT Bold Heading" w:hint="cs"/>
                      <w:color w:val="FFFFFF" w:themeColor="background1"/>
                      <w:rtl/>
                    </w:rPr>
                    <w:t>.</w:t>
                  </w:r>
                </w:p>
                <w:p w14:paraId="7322A749" w14:textId="2B12BE8B" w:rsidR="00B17AB9" w:rsidRPr="00FD6774" w:rsidRDefault="00B17AB9" w:rsidP="00FD5D19">
                  <w:pPr>
                    <w:numPr>
                      <w:ilvl w:val="0"/>
                      <w:numId w:val="4"/>
                    </w:numPr>
                    <w:jc w:val="both"/>
                    <w:rPr>
                      <w:b/>
                      <w:bCs/>
                      <w:color w:val="FFFFFF" w:themeColor="background1"/>
                      <w:rtl/>
                    </w:rPr>
                  </w:pPr>
                  <w:r w:rsidRPr="00FD6774">
                    <w:rPr>
                      <w:rFonts w:cs="PT Bold Heading" w:hint="cs"/>
                      <w:b/>
                      <w:bCs/>
                      <w:color w:val="FFFFFF" w:themeColor="background1"/>
                      <w:rtl/>
                    </w:rPr>
                    <w:t xml:space="preserve">المبحث </w:t>
                  </w:r>
                  <w:proofErr w:type="gramStart"/>
                  <w:r w:rsidRPr="00FD6774">
                    <w:rPr>
                      <w:rFonts w:cs="PT Bold Heading" w:hint="cs"/>
                      <w:b/>
                      <w:bCs/>
                      <w:color w:val="FFFFFF" w:themeColor="background1"/>
                      <w:rtl/>
                    </w:rPr>
                    <w:t>الرابع :</w:t>
                  </w:r>
                  <w:proofErr w:type="gramEnd"/>
                  <w:r w:rsidRPr="00FD6774">
                    <w:rPr>
                      <w:rFonts w:cs="PT Bold Heading" w:hint="cs"/>
                      <w:color w:val="FFFFFF" w:themeColor="background1"/>
                      <w:rtl/>
                    </w:rPr>
                    <w:t xml:space="preserve"> أصل مشروعية الحسبة وحُكْمها وفضلها ، والشبهات المثارة حولها .</w:t>
                  </w:r>
                </w:p>
                <w:bookmarkEnd w:id="0"/>
                <w:p w14:paraId="137893EF" w14:textId="77777777" w:rsidR="00B17AB9" w:rsidRPr="00FD6774" w:rsidRDefault="00B17AB9" w:rsidP="00FD5D19">
                  <w:pPr>
                    <w:ind w:left="-1"/>
                    <w:jc w:val="center"/>
                    <w:rPr>
                      <w:b/>
                      <w:bCs/>
                      <w:color w:val="FFFFFF" w:themeColor="background1"/>
                      <w:sz w:val="40"/>
                      <w:szCs w:val="40"/>
                      <w:rtl/>
                    </w:rPr>
                  </w:pPr>
                </w:p>
                <w:p w14:paraId="13CFE768" w14:textId="77777777" w:rsidR="00B17AB9" w:rsidRPr="00FD6774" w:rsidRDefault="00B17AB9" w:rsidP="00FD5D19">
                  <w:pPr>
                    <w:jc w:val="center"/>
                    <w:rPr>
                      <w:color w:val="FFFFFF" w:themeColor="background1"/>
                    </w:rPr>
                  </w:pPr>
                </w:p>
              </w:txbxContent>
            </v:textbox>
          </v:shape>
        </w:pict>
      </w:r>
    </w:p>
    <w:p w14:paraId="5C844729" w14:textId="77777777" w:rsidR="00902A40" w:rsidRDefault="00902A40" w:rsidP="00FD5D19">
      <w:pPr>
        <w:jc w:val="lowKashida"/>
        <w:rPr>
          <w:b/>
          <w:bCs/>
          <w:sz w:val="32"/>
          <w:szCs w:val="32"/>
          <w:rtl/>
        </w:rPr>
      </w:pPr>
    </w:p>
    <w:p w14:paraId="59AAD067" w14:textId="77777777" w:rsidR="00902A40" w:rsidRDefault="00902A40" w:rsidP="00FD5D19">
      <w:pPr>
        <w:jc w:val="lowKashida"/>
        <w:rPr>
          <w:b/>
          <w:bCs/>
          <w:sz w:val="32"/>
          <w:szCs w:val="32"/>
          <w:rtl/>
        </w:rPr>
      </w:pPr>
    </w:p>
    <w:p w14:paraId="0909D776" w14:textId="77777777" w:rsidR="00902A40" w:rsidRPr="0016204A" w:rsidRDefault="00902A40" w:rsidP="00FD5D19">
      <w:pPr>
        <w:jc w:val="lowKashida"/>
        <w:rPr>
          <w:b/>
          <w:bCs/>
          <w:sz w:val="4"/>
          <w:szCs w:val="4"/>
          <w:rtl/>
        </w:rPr>
      </w:pPr>
    </w:p>
    <w:p w14:paraId="599B8DC0" w14:textId="77777777" w:rsidR="00902A40" w:rsidRDefault="00902A40" w:rsidP="00FD5D19">
      <w:pPr>
        <w:jc w:val="lowKashida"/>
        <w:rPr>
          <w:b/>
          <w:bCs/>
          <w:sz w:val="32"/>
          <w:szCs w:val="32"/>
          <w:rtl/>
        </w:rPr>
      </w:pPr>
    </w:p>
    <w:p w14:paraId="3F99EE52" w14:textId="71F73AE4" w:rsidR="00902A40" w:rsidRDefault="00902A40" w:rsidP="00FD5D19">
      <w:pPr>
        <w:jc w:val="lowKashida"/>
        <w:rPr>
          <w:b/>
          <w:bCs/>
          <w:sz w:val="32"/>
          <w:szCs w:val="32"/>
          <w:rtl/>
        </w:rPr>
      </w:pPr>
    </w:p>
    <w:p w14:paraId="0F588507" w14:textId="1BB5F641" w:rsidR="00FD5D19" w:rsidRDefault="00FD5D19" w:rsidP="00FD5D19">
      <w:pPr>
        <w:jc w:val="lowKashida"/>
        <w:rPr>
          <w:b/>
          <w:bCs/>
          <w:sz w:val="32"/>
          <w:szCs w:val="32"/>
          <w:rtl/>
        </w:rPr>
      </w:pPr>
    </w:p>
    <w:p w14:paraId="51F40AB9" w14:textId="142566F4" w:rsidR="00FD5D19" w:rsidRDefault="00FD5D19" w:rsidP="00FD5D19">
      <w:pPr>
        <w:jc w:val="lowKashida"/>
        <w:rPr>
          <w:b/>
          <w:bCs/>
          <w:sz w:val="32"/>
          <w:szCs w:val="32"/>
          <w:rtl/>
        </w:rPr>
      </w:pPr>
    </w:p>
    <w:p w14:paraId="1A4C495B" w14:textId="45C0D6F2" w:rsidR="00FD5D19" w:rsidRDefault="00FD5D19" w:rsidP="00FD5D19">
      <w:pPr>
        <w:jc w:val="lowKashida"/>
        <w:rPr>
          <w:b/>
          <w:bCs/>
          <w:sz w:val="32"/>
          <w:szCs w:val="32"/>
          <w:rtl/>
        </w:rPr>
      </w:pPr>
    </w:p>
    <w:p w14:paraId="7BA6DBFB" w14:textId="77777777" w:rsidR="00FD5D19" w:rsidRDefault="00FD5D19" w:rsidP="00FD5D19">
      <w:pPr>
        <w:jc w:val="lowKashida"/>
        <w:rPr>
          <w:b/>
          <w:bCs/>
          <w:sz w:val="32"/>
          <w:szCs w:val="32"/>
          <w:rtl/>
        </w:rPr>
      </w:pPr>
    </w:p>
    <w:p w14:paraId="4B5227AA" w14:textId="77777777" w:rsidR="00FD5D19" w:rsidRDefault="00FD5D19" w:rsidP="00FD5D19">
      <w:pPr>
        <w:jc w:val="lowKashida"/>
        <w:rPr>
          <w:b/>
          <w:bCs/>
          <w:sz w:val="32"/>
          <w:szCs w:val="32"/>
          <w:rtl/>
        </w:rPr>
      </w:pPr>
    </w:p>
    <w:p w14:paraId="29C88BC9" w14:textId="77777777" w:rsidR="00FD5D19" w:rsidRPr="00DB10F0" w:rsidRDefault="00FD5D19" w:rsidP="00FD5D19">
      <w:pPr>
        <w:rPr>
          <w:rFonts w:cs="Traditional Arabic"/>
          <w:b/>
          <w:bCs/>
          <w:color w:val="000080"/>
          <w:sz w:val="2"/>
          <w:szCs w:val="2"/>
          <w:rtl/>
        </w:rPr>
      </w:pPr>
    </w:p>
    <w:p w14:paraId="0DA76E7F" w14:textId="77777777" w:rsidR="00FD5D19" w:rsidRPr="006A1D41" w:rsidRDefault="00FD5D19" w:rsidP="00FD5D19">
      <w:pPr>
        <w:jc w:val="center"/>
        <w:rPr>
          <w:rFonts w:cs="Traditional Arabic"/>
          <w:b/>
          <w:bCs/>
          <w:sz w:val="26"/>
          <w:szCs w:val="26"/>
          <w:rtl/>
        </w:rPr>
      </w:pPr>
    </w:p>
    <w:p w14:paraId="6B46B4C2" w14:textId="77777777" w:rsidR="00FD5D19" w:rsidRPr="006A1D41" w:rsidRDefault="00FD5D19" w:rsidP="00FD5D19">
      <w:pPr>
        <w:jc w:val="center"/>
        <w:rPr>
          <w:rFonts w:cs="Traditional Arabic"/>
          <w:b/>
          <w:bCs/>
          <w:sz w:val="10"/>
          <w:szCs w:val="10"/>
        </w:rPr>
      </w:pPr>
    </w:p>
    <w:p w14:paraId="12916047" w14:textId="77777777" w:rsidR="00FD5D19" w:rsidRDefault="00FD5D19" w:rsidP="00FD5D19">
      <w:pPr>
        <w:rPr>
          <w:rFonts w:cs="Traditional Arabic"/>
          <w:b/>
          <w:bCs/>
          <w:sz w:val="26"/>
          <w:szCs w:val="26"/>
          <w:rtl/>
        </w:rPr>
      </w:pPr>
      <w:r w:rsidRPr="006A1D41">
        <w:rPr>
          <w:rFonts w:cs="Traditional Arabic" w:hint="cs"/>
          <w:b/>
          <w:bCs/>
          <w:sz w:val="26"/>
          <w:szCs w:val="26"/>
          <w:rtl/>
        </w:rPr>
        <w:t xml:space="preserve">                                                   </w:t>
      </w:r>
    </w:p>
    <w:p w14:paraId="6E27498C" w14:textId="77777777" w:rsidR="00FD5D19" w:rsidRDefault="00FD5D19" w:rsidP="00FD5D19">
      <w:pPr>
        <w:rPr>
          <w:rFonts w:cs="Traditional Arabic"/>
          <w:b/>
          <w:bCs/>
          <w:sz w:val="26"/>
          <w:szCs w:val="26"/>
          <w:rtl/>
        </w:rPr>
      </w:pPr>
    </w:p>
    <w:p w14:paraId="743D842E" w14:textId="77777777" w:rsidR="00FD5D19" w:rsidRPr="006A1D41" w:rsidRDefault="00FD5D19" w:rsidP="00FD5D19">
      <w:pPr>
        <w:jc w:val="center"/>
        <w:rPr>
          <w:rFonts w:cs="Traditional Arabic"/>
          <w:b/>
          <w:bCs/>
          <w:sz w:val="26"/>
          <w:szCs w:val="26"/>
          <w:rtl/>
        </w:rPr>
      </w:pPr>
      <w:r w:rsidRPr="006A1D41">
        <w:rPr>
          <w:rFonts w:cs="Traditional Arabic" w:hint="cs"/>
          <w:b/>
          <w:bCs/>
          <w:sz w:val="26"/>
          <w:szCs w:val="26"/>
          <w:rtl/>
        </w:rPr>
        <w:t>ِ</w:t>
      </w:r>
    </w:p>
    <w:p w14:paraId="7704D085" w14:textId="77777777" w:rsidR="00FD5D19" w:rsidRPr="000250BF" w:rsidRDefault="00FD5D19" w:rsidP="00FD5D19">
      <w:pPr>
        <w:rPr>
          <w:rFonts w:cs="Traditional Arabic"/>
          <w:b/>
          <w:bCs/>
          <w:sz w:val="26"/>
          <w:szCs w:val="26"/>
          <w:rtl/>
        </w:rPr>
      </w:pPr>
      <w:r w:rsidRPr="006A1D41">
        <w:rPr>
          <w:rFonts w:cs="Traditional Arabic" w:hint="cs"/>
          <w:b/>
          <w:bCs/>
          <w:sz w:val="26"/>
          <w:szCs w:val="26"/>
          <w:rtl/>
        </w:rPr>
        <w:t xml:space="preserve">                                              </w:t>
      </w:r>
      <w:r>
        <w:rPr>
          <w:rFonts w:cs="Traditional Arabic" w:hint="cs"/>
          <w:b/>
          <w:bCs/>
          <w:sz w:val="26"/>
          <w:szCs w:val="26"/>
          <w:rtl/>
        </w:rPr>
        <w:t xml:space="preserve">      </w:t>
      </w:r>
    </w:p>
    <w:p w14:paraId="0EC0693E" w14:textId="77777777" w:rsidR="00FD5D19" w:rsidRDefault="00FD5D19" w:rsidP="00FD5D19">
      <w:pPr>
        <w:jc w:val="lowKashida"/>
        <w:rPr>
          <w:rFonts w:cs="Traditional Arabic"/>
          <w:b/>
          <w:bCs/>
          <w:rtl/>
        </w:rPr>
      </w:pPr>
    </w:p>
    <w:p w14:paraId="06922ACC" w14:textId="77777777" w:rsidR="00FD5D19" w:rsidRPr="000250BF" w:rsidRDefault="00FD5D19" w:rsidP="00FD5D19">
      <w:pPr>
        <w:jc w:val="lowKashida"/>
        <w:rPr>
          <w:rFonts w:cs="Traditional Arabic"/>
          <w:b/>
          <w:bCs/>
          <w:sz w:val="4"/>
          <w:szCs w:val="4"/>
          <w:rtl/>
        </w:rPr>
      </w:pPr>
      <w:r w:rsidRPr="006A1D41">
        <w:rPr>
          <w:rFonts w:cs="Traditional Arabic" w:hint="cs"/>
          <w:b/>
          <w:bCs/>
          <w:sz w:val="28"/>
          <w:szCs w:val="28"/>
          <w:rtl/>
        </w:rPr>
        <w:t xml:space="preserve">      </w:t>
      </w:r>
    </w:p>
    <w:p w14:paraId="30807B39" w14:textId="77777777" w:rsidR="00FD5D19" w:rsidRDefault="00FD5D19" w:rsidP="00FD5D19">
      <w:pPr>
        <w:ind w:left="-1"/>
        <w:jc w:val="center"/>
        <w:rPr>
          <w:rFonts w:cs="Traditional Arabic"/>
          <w:b/>
          <w:bCs/>
          <w:sz w:val="26"/>
          <w:szCs w:val="26"/>
          <w:rtl/>
        </w:rPr>
      </w:pPr>
    </w:p>
    <w:p w14:paraId="4C040C81" w14:textId="77777777" w:rsidR="00FD5D19" w:rsidRDefault="00FD5D19" w:rsidP="00FD5D19">
      <w:pPr>
        <w:ind w:left="-1"/>
        <w:jc w:val="center"/>
        <w:rPr>
          <w:rFonts w:cs="Traditional Arabic"/>
          <w:b/>
          <w:bCs/>
          <w:sz w:val="26"/>
          <w:szCs w:val="26"/>
          <w:rtl/>
        </w:rPr>
      </w:pPr>
    </w:p>
    <w:p w14:paraId="52607FB0" w14:textId="77777777" w:rsidR="00FD5D19" w:rsidRDefault="00FD5D19" w:rsidP="00FD5D19">
      <w:pPr>
        <w:ind w:left="-1"/>
        <w:jc w:val="center"/>
        <w:rPr>
          <w:rFonts w:cs="Traditional Arabic"/>
          <w:b/>
          <w:bCs/>
          <w:sz w:val="26"/>
          <w:szCs w:val="26"/>
          <w:rtl/>
        </w:rPr>
      </w:pPr>
    </w:p>
    <w:p w14:paraId="5B0F6012" w14:textId="77777777" w:rsidR="00FD5D19" w:rsidRDefault="00FD5D19" w:rsidP="00FD5D19">
      <w:pPr>
        <w:ind w:left="-1"/>
        <w:jc w:val="center"/>
        <w:rPr>
          <w:rFonts w:cs="Traditional Arabic"/>
          <w:b/>
          <w:bCs/>
          <w:sz w:val="26"/>
          <w:szCs w:val="26"/>
          <w:rtl/>
        </w:rPr>
      </w:pPr>
    </w:p>
    <w:p w14:paraId="77E58A45" w14:textId="77777777" w:rsidR="00FD5D19" w:rsidRDefault="00FD5D19" w:rsidP="00FD5D19">
      <w:pPr>
        <w:ind w:left="-1"/>
        <w:jc w:val="center"/>
        <w:rPr>
          <w:rFonts w:cs="Traditional Arabic"/>
          <w:b/>
          <w:bCs/>
          <w:sz w:val="26"/>
          <w:szCs w:val="26"/>
          <w:rtl/>
        </w:rPr>
      </w:pPr>
    </w:p>
    <w:p w14:paraId="3BF6834F" w14:textId="77777777" w:rsidR="00FD5D19" w:rsidRDefault="00FD5D19" w:rsidP="00FD5D19">
      <w:pPr>
        <w:ind w:left="-1"/>
        <w:jc w:val="center"/>
        <w:rPr>
          <w:rFonts w:cs="Traditional Arabic"/>
          <w:b/>
          <w:bCs/>
          <w:sz w:val="26"/>
          <w:szCs w:val="26"/>
          <w:rtl/>
        </w:rPr>
      </w:pPr>
    </w:p>
    <w:p w14:paraId="7B184C7B" w14:textId="77777777" w:rsidR="00FD5D19" w:rsidRDefault="00FD5D19" w:rsidP="00FD5D19">
      <w:pPr>
        <w:ind w:left="-1"/>
        <w:jc w:val="center"/>
        <w:rPr>
          <w:rFonts w:cs="Traditional Arabic"/>
          <w:b/>
          <w:bCs/>
          <w:sz w:val="26"/>
          <w:szCs w:val="26"/>
          <w:rtl/>
        </w:rPr>
      </w:pPr>
    </w:p>
    <w:p w14:paraId="6E3B0244" w14:textId="77777777" w:rsidR="00FD5D19" w:rsidRDefault="00FD5D19" w:rsidP="00FD5D19">
      <w:pPr>
        <w:ind w:left="-1"/>
        <w:jc w:val="center"/>
        <w:rPr>
          <w:rFonts w:cs="Traditional Arabic"/>
          <w:b/>
          <w:bCs/>
          <w:sz w:val="26"/>
          <w:szCs w:val="26"/>
          <w:rtl/>
        </w:rPr>
      </w:pPr>
    </w:p>
    <w:p w14:paraId="68D2E702" w14:textId="77777777" w:rsidR="00FD5D19" w:rsidRDefault="00FD5D19" w:rsidP="00FD5D19">
      <w:pPr>
        <w:ind w:left="-1"/>
        <w:jc w:val="center"/>
        <w:rPr>
          <w:rFonts w:cs="Traditional Arabic"/>
          <w:b/>
          <w:bCs/>
          <w:sz w:val="26"/>
          <w:szCs w:val="26"/>
          <w:rtl/>
        </w:rPr>
      </w:pPr>
    </w:p>
    <w:p w14:paraId="5D2BC097" w14:textId="1E00C4E2" w:rsidR="00644DE0" w:rsidRDefault="00644DE0" w:rsidP="004B44BD">
      <w:pPr>
        <w:rPr>
          <w:rFonts w:cs="PT Bold Heading"/>
          <w:sz w:val="26"/>
          <w:szCs w:val="26"/>
          <w:rtl/>
        </w:rPr>
      </w:pPr>
    </w:p>
    <w:p w14:paraId="1E8DD8C3" w14:textId="42C16F55" w:rsidR="002859ED" w:rsidRDefault="002859ED" w:rsidP="004B44BD">
      <w:pPr>
        <w:rPr>
          <w:rFonts w:cs="PT Bold Heading"/>
          <w:sz w:val="26"/>
          <w:szCs w:val="26"/>
          <w:rtl/>
        </w:rPr>
      </w:pPr>
    </w:p>
    <w:p w14:paraId="11D8D617" w14:textId="77777777" w:rsidR="002859ED" w:rsidRDefault="002859ED" w:rsidP="004B44BD">
      <w:pPr>
        <w:rPr>
          <w:rFonts w:cs="PT Bold Heading"/>
          <w:sz w:val="26"/>
          <w:szCs w:val="26"/>
          <w:rtl/>
        </w:rPr>
      </w:pPr>
    </w:p>
    <w:p w14:paraId="69CF31A0" w14:textId="04CA3A50" w:rsidR="00FD5D19" w:rsidRDefault="00FD5D19" w:rsidP="00FD5D19">
      <w:pPr>
        <w:ind w:left="-1"/>
        <w:jc w:val="center"/>
        <w:rPr>
          <w:rFonts w:cs="PT Bold Heading"/>
          <w:sz w:val="26"/>
          <w:szCs w:val="26"/>
          <w:rtl/>
        </w:rPr>
      </w:pPr>
      <w:r w:rsidRPr="00D0267C">
        <w:rPr>
          <w:rFonts w:cs="PT Bold Heading" w:hint="cs"/>
          <w:sz w:val="26"/>
          <w:szCs w:val="26"/>
          <w:rtl/>
        </w:rPr>
        <w:lastRenderedPageBreak/>
        <w:t>الفصل الأول</w:t>
      </w:r>
    </w:p>
    <w:p w14:paraId="46960853" w14:textId="77777777" w:rsidR="00644DE0" w:rsidRPr="00D93D77" w:rsidRDefault="00644DE0" w:rsidP="00FD5D19">
      <w:pPr>
        <w:ind w:left="-1"/>
        <w:jc w:val="center"/>
        <w:rPr>
          <w:rFonts w:cs="PT Bold Heading"/>
          <w:sz w:val="12"/>
          <w:szCs w:val="12"/>
          <w:rtl/>
        </w:rPr>
      </w:pPr>
    </w:p>
    <w:p w14:paraId="5EF7BD3E" w14:textId="77777777" w:rsidR="00D93D77" w:rsidRPr="00D93D77" w:rsidRDefault="00FD5D19" w:rsidP="00FD5D19">
      <w:pPr>
        <w:ind w:left="-1"/>
        <w:jc w:val="center"/>
        <w:rPr>
          <w:rFonts w:cs="PT Bold Heading"/>
          <w:rtl/>
        </w:rPr>
      </w:pPr>
      <w:r w:rsidRPr="00D93D77">
        <w:rPr>
          <w:rFonts w:cs="PT Bold Heading" w:hint="cs"/>
          <w:rtl/>
        </w:rPr>
        <w:t xml:space="preserve">المبحث الأول </w:t>
      </w:r>
    </w:p>
    <w:p w14:paraId="4CAFBEDC" w14:textId="029310CA" w:rsidR="00FD5D19" w:rsidRPr="00D93D77" w:rsidRDefault="00FD5D19" w:rsidP="00FD5D19">
      <w:pPr>
        <w:ind w:left="-1"/>
        <w:jc w:val="center"/>
        <w:rPr>
          <w:rFonts w:cs="PT Bold Heading"/>
          <w:rtl/>
        </w:rPr>
      </w:pPr>
      <w:r w:rsidRPr="00D93D77">
        <w:rPr>
          <w:rFonts w:cs="PT Bold Heading" w:hint="cs"/>
          <w:rtl/>
        </w:rPr>
        <w:t>مفهوم فقه الحسبة ومنزلته وشرفه</w:t>
      </w:r>
    </w:p>
    <w:p w14:paraId="0D39E1CE" w14:textId="77777777" w:rsidR="00FD5D19" w:rsidRPr="00482D43" w:rsidRDefault="00FD5D19" w:rsidP="00FD5D19">
      <w:pPr>
        <w:jc w:val="lowKashida"/>
        <w:rPr>
          <w:rFonts w:cs="PT Bold Heading"/>
          <w:rtl/>
        </w:rPr>
      </w:pPr>
    </w:p>
    <w:p w14:paraId="00985430" w14:textId="244A2195" w:rsidR="00FD5D19" w:rsidRDefault="0035605A" w:rsidP="00FD5D19">
      <w:pPr>
        <w:ind w:left="-1"/>
        <w:jc w:val="lowKashida"/>
        <w:rPr>
          <w:rFonts w:cs="PT Bold Heading"/>
          <w:sz w:val="26"/>
          <w:szCs w:val="26"/>
          <w:rtl/>
        </w:rPr>
      </w:pPr>
      <w:r>
        <w:rPr>
          <w:rFonts w:cs="PT Bold Heading" w:hint="cs"/>
          <w:rtl/>
        </w:rPr>
        <w:t xml:space="preserve">   </w:t>
      </w:r>
      <w:r w:rsidR="00FD5D19" w:rsidRPr="009945F6">
        <w:rPr>
          <w:rFonts w:cs="PT Bold Heading" w:hint="cs"/>
          <w:rtl/>
        </w:rPr>
        <w:t xml:space="preserve">س / ما معنى الفقه لغةً </w:t>
      </w:r>
      <w:proofErr w:type="gramStart"/>
      <w:r w:rsidR="00FD5D19" w:rsidRPr="009945F6">
        <w:rPr>
          <w:rFonts w:cs="PT Bold Heading" w:hint="cs"/>
          <w:rtl/>
        </w:rPr>
        <w:t>واصطلاحاً ؟</w:t>
      </w:r>
      <w:proofErr w:type="gramEnd"/>
    </w:p>
    <w:p w14:paraId="6EE25953" w14:textId="1FAB4B83" w:rsidR="00FD5D19" w:rsidRPr="00A7625C" w:rsidRDefault="0035605A" w:rsidP="0035605A">
      <w:pPr>
        <w:jc w:val="lowKashida"/>
        <w:rPr>
          <w:rFonts w:cs="PT Bold Heading"/>
          <w:sz w:val="26"/>
          <w:szCs w:val="26"/>
          <w:rtl/>
        </w:rPr>
      </w:pPr>
      <w:r>
        <w:rPr>
          <w:rFonts w:cs="PT Bold Heading" w:hint="cs"/>
          <w:sz w:val="26"/>
          <w:szCs w:val="26"/>
          <w:rtl/>
        </w:rPr>
        <w:t xml:space="preserve">   </w:t>
      </w:r>
      <w:r w:rsidR="00FD5D19">
        <w:rPr>
          <w:rFonts w:cs="PT Bold Heading" w:hint="cs"/>
          <w:sz w:val="26"/>
          <w:szCs w:val="26"/>
          <w:rtl/>
        </w:rPr>
        <w:t xml:space="preserve">جـ / </w:t>
      </w:r>
      <w:r w:rsidR="00FD5D19" w:rsidRPr="009945F6">
        <w:rPr>
          <w:rFonts w:cs="Traditional Arabic" w:hint="cs"/>
          <w:b/>
          <w:bCs/>
          <w:sz w:val="32"/>
          <w:szCs w:val="32"/>
          <w:rtl/>
        </w:rPr>
        <w:t xml:space="preserve">الفقه في </w:t>
      </w:r>
      <w:proofErr w:type="gramStart"/>
      <w:r w:rsidR="00FD5D19" w:rsidRPr="009945F6">
        <w:rPr>
          <w:rFonts w:cs="Traditional Arabic" w:hint="cs"/>
          <w:b/>
          <w:bCs/>
          <w:sz w:val="32"/>
          <w:szCs w:val="32"/>
          <w:rtl/>
        </w:rPr>
        <w:t>اللغة :</w:t>
      </w:r>
      <w:proofErr w:type="gramEnd"/>
      <w:r w:rsidR="00FD5D19" w:rsidRPr="000C53F5">
        <w:rPr>
          <w:rFonts w:hint="cs"/>
          <w:sz w:val="32"/>
          <w:szCs w:val="32"/>
          <w:rtl/>
        </w:rPr>
        <w:t xml:space="preserve"> </w:t>
      </w:r>
      <w:r w:rsidR="00FD5D19" w:rsidRPr="00483960">
        <w:rPr>
          <w:rFonts w:cs="Traditional Arabic" w:hint="cs"/>
          <w:sz w:val="32"/>
          <w:szCs w:val="32"/>
          <w:rtl/>
        </w:rPr>
        <w:t xml:space="preserve">هو إدراك الشيء والعلم به والفهم له ، </w:t>
      </w:r>
      <w:r w:rsidR="00FD5D19">
        <w:rPr>
          <w:rFonts w:cs="Traditional Arabic" w:hint="cs"/>
          <w:sz w:val="32"/>
          <w:szCs w:val="32"/>
          <w:rtl/>
        </w:rPr>
        <w:t xml:space="preserve">والفطنة فيه </w:t>
      </w:r>
      <w:r w:rsidR="00FD5D19" w:rsidRPr="00483960">
        <w:rPr>
          <w:rFonts w:cs="Traditional Arabic" w:hint="cs"/>
          <w:sz w:val="32"/>
          <w:szCs w:val="32"/>
          <w:rtl/>
        </w:rPr>
        <w:t xml:space="preserve">وكل علم بشيء فهو فقه </w:t>
      </w:r>
      <w:r w:rsidR="00FD5D19" w:rsidRPr="00483960">
        <w:rPr>
          <w:rStyle w:val="a7"/>
          <w:rFonts w:cs="Traditional Arabic"/>
          <w:sz w:val="32"/>
          <w:szCs w:val="32"/>
          <w:rtl/>
        </w:rPr>
        <w:footnoteReference w:id="4"/>
      </w:r>
      <w:r w:rsidR="00FD5D19" w:rsidRPr="00483960">
        <w:rPr>
          <w:rFonts w:cs="Traditional Arabic" w:hint="cs"/>
          <w:sz w:val="32"/>
          <w:szCs w:val="32"/>
          <w:rtl/>
        </w:rPr>
        <w:t>.</w:t>
      </w:r>
    </w:p>
    <w:p w14:paraId="7C89C594" w14:textId="5BE1E9A1" w:rsidR="00FD5D19" w:rsidRDefault="0035605A" w:rsidP="00FD5D19">
      <w:pPr>
        <w:ind w:left="-1"/>
        <w:jc w:val="lowKashida"/>
        <w:rPr>
          <w:rFonts w:cs="Traditional Arabic"/>
          <w:sz w:val="32"/>
          <w:szCs w:val="32"/>
          <w:rtl/>
        </w:rPr>
      </w:pPr>
      <w:r>
        <w:rPr>
          <w:rFonts w:cs="Traditional Arabic" w:hint="cs"/>
          <w:b/>
          <w:bCs/>
          <w:sz w:val="32"/>
          <w:szCs w:val="32"/>
          <w:rtl/>
        </w:rPr>
        <w:t xml:space="preserve">   </w:t>
      </w:r>
      <w:proofErr w:type="gramStart"/>
      <w:r w:rsidR="00FD5D19">
        <w:rPr>
          <w:rFonts w:cs="Traditional Arabic" w:hint="cs"/>
          <w:b/>
          <w:bCs/>
          <w:sz w:val="32"/>
          <w:szCs w:val="32"/>
          <w:rtl/>
        </w:rPr>
        <w:t>وقيل :</w:t>
      </w:r>
      <w:proofErr w:type="gramEnd"/>
      <w:r w:rsidR="00FD5D19">
        <w:rPr>
          <w:rFonts w:cs="Traditional Arabic" w:hint="cs"/>
          <w:b/>
          <w:bCs/>
          <w:sz w:val="32"/>
          <w:szCs w:val="32"/>
          <w:rtl/>
        </w:rPr>
        <w:t xml:space="preserve"> </w:t>
      </w:r>
      <w:r w:rsidR="00FD5D19">
        <w:rPr>
          <w:rFonts w:cs="Traditional Arabic" w:hint="cs"/>
          <w:sz w:val="32"/>
          <w:szCs w:val="32"/>
          <w:rtl/>
        </w:rPr>
        <w:t xml:space="preserve">العلم الدقيق بالأشياء ومعرفة أعماقها وأسرارها وخباياها </w:t>
      </w:r>
      <w:r w:rsidR="00FD5D19" w:rsidRPr="00483960">
        <w:rPr>
          <w:rStyle w:val="a7"/>
          <w:rFonts w:cs="Traditional Arabic"/>
          <w:sz w:val="32"/>
          <w:szCs w:val="32"/>
          <w:rtl/>
        </w:rPr>
        <w:footnoteReference w:id="5"/>
      </w:r>
      <w:r w:rsidR="00FD5D19" w:rsidRPr="00483960">
        <w:rPr>
          <w:rFonts w:cs="Traditional Arabic" w:hint="cs"/>
          <w:sz w:val="32"/>
          <w:szCs w:val="32"/>
          <w:rtl/>
        </w:rPr>
        <w:t>.</w:t>
      </w:r>
    </w:p>
    <w:p w14:paraId="6F9E98AE" w14:textId="2640A7B7" w:rsidR="0035605A" w:rsidRPr="000627BB" w:rsidRDefault="0035605A" w:rsidP="00644DE0">
      <w:pPr>
        <w:ind w:left="-1"/>
        <w:jc w:val="lowKashida"/>
        <w:rPr>
          <w:rFonts w:cs="Traditional Arabic"/>
          <w:sz w:val="32"/>
          <w:szCs w:val="32"/>
          <w:rtl/>
        </w:rPr>
      </w:pPr>
      <w:r>
        <w:rPr>
          <w:rFonts w:cs="Traditional Arabic" w:hint="cs"/>
          <w:b/>
          <w:bCs/>
          <w:sz w:val="32"/>
          <w:szCs w:val="32"/>
          <w:rtl/>
        </w:rPr>
        <w:t xml:space="preserve">   </w:t>
      </w:r>
      <w:proofErr w:type="gramStart"/>
      <w:r w:rsidRPr="0035605A">
        <w:rPr>
          <w:rFonts w:cs="Traditional Arabic" w:hint="cs"/>
          <w:b/>
          <w:bCs/>
          <w:sz w:val="32"/>
          <w:szCs w:val="32"/>
          <w:rtl/>
        </w:rPr>
        <w:t>ويقال :</w:t>
      </w:r>
      <w:proofErr w:type="gramEnd"/>
      <w:r w:rsidRPr="0035605A">
        <w:rPr>
          <w:rFonts w:cs="Traditional Arabic" w:hint="cs"/>
          <w:b/>
          <w:bCs/>
          <w:sz w:val="32"/>
          <w:szCs w:val="32"/>
          <w:rtl/>
        </w:rPr>
        <w:t xml:space="preserve"> </w:t>
      </w:r>
      <w:r>
        <w:rPr>
          <w:rFonts w:cs="Traditional Arabic" w:hint="cs"/>
          <w:sz w:val="32"/>
          <w:szCs w:val="32"/>
          <w:rtl/>
        </w:rPr>
        <w:t xml:space="preserve">فَقِهْتُ الكلامَ ؛ إذا فهمتَه حقَّ فهمِه ، </w:t>
      </w:r>
      <w:r w:rsidRPr="00644DE0">
        <w:rPr>
          <w:rFonts w:cs="Traditional Arabic" w:hint="cs"/>
          <w:b/>
          <w:bCs/>
          <w:sz w:val="32"/>
          <w:szCs w:val="32"/>
          <w:rtl/>
        </w:rPr>
        <w:t>والفقه :</w:t>
      </w:r>
      <w:r>
        <w:rPr>
          <w:rFonts w:cs="Traditional Arabic" w:hint="cs"/>
          <w:sz w:val="32"/>
          <w:szCs w:val="32"/>
          <w:rtl/>
        </w:rPr>
        <w:t xml:space="preserve"> هو التوصل إلى عالم غائب بعلمٍ شاهد ، وأصل </w:t>
      </w:r>
      <w:r w:rsidRPr="00644DE0">
        <w:rPr>
          <w:rFonts w:cs="Traditional Arabic" w:hint="cs"/>
          <w:b/>
          <w:bCs/>
          <w:sz w:val="32"/>
          <w:szCs w:val="32"/>
          <w:rtl/>
        </w:rPr>
        <w:t>( فقه )</w:t>
      </w:r>
      <w:r>
        <w:rPr>
          <w:rFonts w:cs="Traditional Arabic" w:hint="cs"/>
          <w:sz w:val="32"/>
          <w:szCs w:val="32"/>
          <w:rtl/>
        </w:rPr>
        <w:t xml:space="preserve"> : يدل على إدراك الشيء </w:t>
      </w:r>
      <w:r w:rsidR="00644DE0">
        <w:rPr>
          <w:rFonts w:cs="Traditional Arabic" w:hint="cs"/>
          <w:sz w:val="32"/>
          <w:szCs w:val="32"/>
          <w:rtl/>
        </w:rPr>
        <w:t xml:space="preserve">، والعلم به </w:t>
      </w:r>
      <w:r w:rsidR="00644DE0" w:rsidRPr="00483960">
        <w:rPr>
          <w:rStyle w:val="a7"/>
          <w:rFonts w:cs="Traditional Arabic"/>
          <w:sz w:val="32"/>
          <w:szCs w:val="32"/>
          <w:rtl/>
        </w:rPr>
        <w:footnoteReference w:id="6"/>
      </w:r>
      <w:r w:rsidR="00644DE0">
        <w:rPr>
          <w:rFonts w:cs="Traditional Arabic" w:hint="cs"/>
          <w:sz w:val="32"/>
          <w:szCs w:val="32"/>
          <w:rtl/>
        </w:rPr>
        <w:t xml:space="preserve"> .</w:t>
      </w:r>
      <w:r>
        <w:rPr>
          <w:rFonts w:cs="Traditional Arabic" w:hint="cs"/>
          <w:sz w:val="32"/>
          <w:szCs w:val="32"/>
          <w:rtl/>
        </w:rPr>
        <w:t xml:space="preserve">  </w:t>
      </w:r>
    </w:p>
    <w:p w14:paraId="24D605D4" w14:textId="77777777" w:rsidR="00350486" w:rsidRDefault="00FD5D19" w:rsidP="00350486">
      <w:pPr>
        <w:ind w:left="-1"/>
        <w:jc w:val="lowKashida"/>
        <w:rPr>
          <w:rFonts w:cs="Traditional Arabic"/>
          <w:sz w:val="32"/>
          <w:szCs w:val="32"/>
          <w:rtl/>
        </w:rPr>
      </w:pPr>
      <w:r>
        <w:rPr>
          <w:rFonts w:cs="Traditional Arabic" w:hint="cs"/>
          <w:b/>
          <w:bCs/>
          <w:sz w:val="32"/>
          <w:szCs w:val="32"/>
          <w:rtl/>
        </w:rPr>
        <w:t xml:space="preserve">     </w:t>
      </w:r>
      <w:r w:rsidRPr="0037791B">
        <w:rPr>
          <w:rFonts w:cs="Traditional Arabic" w:hint="cs"/>
          <w:b/>
          <w:bCs/>
          <w:sz w:val="32"/>
          <w:szCs w:val="32"/>
          <w:rtl/>
        </w:rPr>
        <w:t xml:space="preserve">ومدار الفقه في لغة العرب </w:t>
      </w:r>
      <w:proofErr w:type="gramStart"/>
      <w:r w:rsidRPr="0037791B">
        <w:rPr>
          <w:rFonts w:cs="Traditional Arabic" w:hint="cs"/>
          <w:b/>
          <w:bCs/>
          <w:sz w:val="32"/>
          <w:szCs w:val="32"/>
          <w:rtl/>
        </w:rPr>
        <w:t>على :</w:t>
      </w:r>
      <w:proofErr w:type="gramEnd"/>
      <w:r>
        <w:rPr>
          <w:rFonts w:cs="Traditional Arabic" w:hint="cs"/>
          <w:sz w:val="32"/>
          <w:szCs w:val="32"/>
          <w:rtl/>
        </w:rPr>
        <w:t xml:space="preserve"> </w:t>
      </w:r>
      <w:r w:rsidRPr="00483960">
        <w:rPr>
          <w:rFonts w:cs="Traditional Arabic" w:hint="cs"/>
          <w:sz w:val="32"/>
          <w:szCs w:val="32"/>
          <w:rtl/>
        </w:rPr>
        <w:t xml:space="preserve">الفهم ، قال موسى </w:t>
      </w:r>
      <w:r w:rsidRPr="00483960">
        <w:rPr>
          <w:rFonts w:cs="Traditional Arabic" w:hint="cs"/>
          <w:sz w:val="32"/>
          <w:szCs w:val="32"/>
        </w:rPr>
        <w:sym w:font="AGA Arabesque" w:char="F075"/>
      </w:r>
      <w:r w:rsidRPr="00483960">
        <w:rPr>
          <w:rFonts w:cs="Traditional Arabic" w:hint="cs"/>
          <w:sz w:val="32"/>
          <w:szCs w:val="32"/>
          <w:rtl/>
        </w:rPr>
        <w:t xml:space="preserve"> في دعائه لربه عندما كلفه بالرسالة :</w:t>
      </w:r>
      <w:r>
        <w:rPr>
          <w:rFonts w:cs="Traditional Arabic" w:hint="cs"/>
          <w:sz w:val="32"/>
          <w:szCs w:val="32"/>
          <w:rtl/>
        </w:rPr>
        <w:t xml:space="preserve"> قال تعالى </w:t>
      </w:r>
      <w:r w:rsidRPr="005F6FB1">
        <w:rPr>
          <w:rFonts w:ascii="QCF_BSML" w:hAnsi="QCF_BSML" w:cs="QCF_BSML"/>
          <w:color w:val="000000"/>
          <w:rtl/>
        </w:rPr>
        <w:t xml:space="preserve"> </w:t>
      </w:r>
      <w:r w:rsidRPr="0026194B">
        <w:rPr>
          <w:rFonts w:ascii="QCF_BSML" w:hAnsi="QCF_BSML" w:cs="QCF_BSML"/>
          <w:b/>
          <w:bCs/>
          <w:color w:val="000000"/>
          <w:sz w:val="26"/>
          <w:szCs w:val="26"/>
          <w:rtl/>
        </w:rPr>
        <w:t xml:space="preserve">ﭽ </w:t>
      </w:r>
      <w:r w:rsidRPr="0026194B">
        <w:rPr>
          <w:rFonts w:ascii="QCF_P313" w:hAnsi="QCF_P313" w:cs="QCF_P313"/>
          <w:b/>
          <w:bCs/>
          <w:color w:val="000000"/>
          <w:sz w:val="26"/>
          <w:szCs w:val="26"/>
          <w:rtl/>
        </w:rPr>
        <w:t xml:space="preserve">ﯡ  ﯢ  ﯣ   ﯤ     ﯥ  ﯦ  ﯧ  </w:t>
      </w:r>
      <w:r w:rsidRPr="0026194B">
        <w:rPr>
          <w:rFonts w:ascii="QCF_BSML" w:hAnsi="QCF_BSML" w:cs="QCF_BSML"/>
          <w:b/>
          <w:bCs/>
          <w:color w:val="000000"/>
          <w:sz w:val="26"/>
          <w:szCs w:val="26"/>
          <w:rtl/>
        </w:rPr>
        <w:t>ﭼ</w:t>
      </w:r>
      <w:r w:rsidRPr="0026194B">
        <w:rPr>
          <w:rFonts w:ascii="Arial" w:hAnsi="Arial" w:cs="Arial" w:hint="cs"/>
          <w:color w:val="9DAB0C"/>
          <w:sz w:val="29"/>
          <w:szCs w:val="29"/>
          <w:rtl/>
        </w:rPr>
        <w:t xml:space="preserve"> </w:t>
      </w:r>
      <w:r w:rsidRPr="000B70DB">
        <w:rPr>
          <w:rFonts w:cs="Traditional Arabic" w:hint="cs"/>
          <w:sz w:val="26"/>
          <w:szCs w:val="26"/>
          <w:vertAlign w:val="subscript"/>
          <w:rtl/>
        </w:rPr>
        <w:t xml:space="preserve">طه آية </w:t>
      </w:r>
      <w:r w:rsidR="00644DE0">
        <w:rPr>
          <w:rFonts w:cs="Traditional Arabic" w:hint="cs"/>
          <w:sz w:val="26"/>
          <w:szCs w:val="26"/>
          <w:vertAlign w:val="subscript"/>
          <w:rtl/>
        </w:rPr>
        <w:t>28</w:t>
      </w:r>
      <w:r w:rsidR="00644DE0">
        <w:rPr>
          <w:rFonts w:cs="Traditional Arabic" w:hint="cs"/>
          <w:sz w:val="32"/>
          <w:szCs w:val="32"/>
          <w:rtl/>
        </w:rPr>
        <w:t xml:space="preserve"> </w:t>
      </w:r>
      <w:r w:rsidRPr="00483960">
        <w:rPr>
          <w:rFonts w:cs="Traditional Arabic" w:hint="cs"/>
          <w:sz w:val="32"/>
          <w:szCs w:val="32"/>
          <w:rtl/>
        </w:rPr>
        <w:t xml:space="preserve">، أي : يفهموه ، وعندما دعا نبي الله شعيب </w:t>
      </w:r>
      <w:r w:rsidRPr="00483960">
        <w:rPr>
          <w:rFonts w:cs="Traditional Arabic" w:hint="cs"/>
          <w:sz w:val="32"/>
          <w:szCs w:val="32"/>
        </w:rPr>
        <w:sym w:font="AGA Arabesque" w:char="F075"/>
      </w:r>
      <w:r w:rsidRPr="00483960">
        <w:rPr>
          <w:rFonts w:cs="Traditional Arabic" w:hint="cs"/>
          <w:sz w:val="32"/>
          <w:szCs w:val="32"/>
          <w:rtl/>
        </w:rPr>
        <w:t xml:space="preserve"> قومه إلى ما بعثه الله به : </w:t>
      </w:r>
      <w:r w:rsidRPr="0026194B">
        <w:rPr>
          <w:rFonts w:ascii="QCF_BSML" w:hAnsi="QCF_BSML" w:cs="QCF_BSML"/>
          <w:b/>
          <w:bCs/>
          <w:color w:val="000000"/>
          <w:sz w:val="26"/>
          <w:szCs w:val="26"/>
          <w:rtl/>
        </w:rPr>
        <w:t xml:space="preserve">ﭽ </w:t>
      </w:r>
      <w:r w:rsidRPr="0026194B">
        <w:rPr>
          <w:rFonts w:ascii="QCF_P232" w:hAnsi="QCF_P232" w:cs="QCF_P232"/>
          <w:b/>
          <w:bCs/>
          <w:color w:val="000000"/>
          <w:sz w:val="26"/>
          <w:szCs w:val="26"/>
          <w:rtl/>
        </w:rPr>
        <w:t>ﭴ  ﭵ  ﭶ  ﭷ  ﭸ        ﭹ  ﭺ   ﭻ  ﭼ  ﭽ   ﭾ</w:t>
      </w:r>
      <w:r w:rsidRPr="0026194B">
        <w:rPr>
          <w:rFonts w:ascii="QCF_P232" w:hAnsi="QCF_P232" w:cs="QCF_P232"/>
          <w:b/>
          <w:bCs/>
          <w:color w:val="0000A5"/>
          <w:sz w:val="26"/>
          <w:szCs w:val="26"/>
          <w:rtl/>
        </w:rPr>
        <w:t>ﭿ</w:t>
      </w:r>
      <w:r w:rsidRPr="0026194B">
        <w:rPr>
          <w:rFonts w:ascii="QCF_P232" w:hAnsi="QCF_P232" w:cs="QCF_P232"/>
          <w:b/>
          <w:bCs/>
          <w:color w:val="000000"/>
          <w:sz w:val="26"/>
          <w:szCs w:val="26"/>
          <w:rtl/>
        </w:rPr>
        <w:t xml:space="preserve">  ﮀ  ﮁ  ﮂ</w:t>
      </w:r>
      <w:r w:rsidRPr="0026194B">
        <w:rPr>
          <w:rFonts w:ascii="QCF_P232" w:hAnsi="QCF_P232" w:cs="QCF_P232"/>
          <w:b/>
          <w:bCs/>
          <w:color w:val="0000A5"/>
          <w:sz w:val="26"/>
          <w:szCs w:val="26"/>
          <w:rtl/>
        </w:rPr>
        <w:t>ﮃ</w:t>
      </w:r>
      <w:r w:rsidRPr="0026194B">
        <w:rPr>
          <w:rFonts w:ascii="QCF_P232" w:hAnsi="QCF_P232" w:cs="QCF_P232"/>
          <w:b/>
          <w:bCs/>
          <w:color w:val="000000"/>
          <w:sz w:val="26"/>
          <w:szCs w:val="26"/>
          <w:rtl/>
        </w:rPr>
        <w:t xml:space="preserve">  ﮄ  ﮅ    ﮆ  ﮇ   </w:t>
      </w:r>
      <w:r w:rsidRPr="0026194B">
        <w:rPr>
          <w:rFonts w:ascii="QCF_BSML" w:hAnsi="QCF_BSML" w:cs="QCF_BSML"/>
          <w:b/>
          <w:bCs/>
          <w:color w:val="000000"/>
          <w:sz w:val="26"/>
          <w:szCs w:val="26"/>
          <w:rtl/>
        </w:rPr>
        <w:t>ﭼ</w:t>
      </w:r>
      <w:r>
        <w:rPr>
          <w:rFonts w:ascii="Arial" w:hAnsi="Arial" w:cs="Arial"/>
          <w:color w:val="000000"/>
          <w:sz w:val="18"/>
          <w:szCs w:val="18"/>
          <w:rtl/>
        </w:rPr>
        <w:t xml:space="preserve"> </w:t>
      </w:r>
      <w:r w:rsidRPr="000B70DB">
        <w:rPr>
          <w:rFonts w:cs="Traditional Arabic" w:hint="cs"/>
          <w:sz w:val="26"/>
          <w:szCs w:val="26"/>
          <w:vertAlign w:val="subscript"/>
          <w:rtl/>
        </w:rPr>
        <w:t xml:space="preserve">هود آية </w:t>
      </w:r>
      <w:r w:rsidR="00644DE0">
        <w:rPr>
          <w:rFonts w:cs="Traditional Arabic" w:hint="cs"/>
          <w:sz w:val="26"/>
          <w:szCs w:val="26"/>
          <w:vertAlign w:val="subscript"/>
          <w:rtl/>
        </w:rPr>
        <w:t>91</w:t>
      </w:r>
      <w:r w:rsidRPr="00483960">
        <w:rPr>
          <w:rFonts w:cs="Traditional Arabic" w:hint="cs"/>
          <w:b/>
          <w:bCs/>
          <w:sz w:val="32"/>
          <w:szCs w:val="32"/>
          <w:rtl/>
        </w:rPr>
        <w:t xml:space="preserve"> </w:t>
      </w:r>
      <w:r w:rsidRPr="00483960">
        <w:rPr>
          <w:rFonts w:cs="Traditional Arabic" w:hint="cs"/>
          <w:sz w:val="32"/>
          <w:szCs w:val="32"/>
          <w:rtl/>
        </w:rPr>
        <w:t>، أي : لا نفهمه .</w:t>
      </w:r>
    </w:p>
    <w:p w14:paraId="27279A28" w14:textId="55771F29" w:rsidR="00FD5D19" w:rsidRPr="00483960" w:rsidRDefault="00350486" w:rsidP="00350486">
      <w:pPr>
        <w:ind w:left="-1"/>
        <w:jc w:val="lowKashida"/>
        <w:rPr>
          <w:rFonts w:cs="Traditional Arabic"/>
          <w:sz w:val="32"/>
          <w:szCs w:val="32"/>
          <w:rtl/>
        </w:rPr>
      </w:pPr>
      <w:r>
        <w:rPr>
          <w:rFonts w:cs="Traditional Arabic" w:hint="cs"/>
          <w:b/>
          <w:bCs/>
          <w:sz w:val="32"/>
          <w:szCs w:val="32"/>
          <w:rtl/>
        </w:rPr>
        <w:t xml:space="preserve">   </w:t>
      </w:r>
      <w:proofErr w:type="gramStart"/>
      <w:r w:rsidR="00FD5D19" w:rsidRPr="000627BB">
        <w:rPr>
          <w:rFonts w:cs="Traditional Arabic"/>
          <w:b/>
          <w:bCs/>
          <w:sz w:val="32"/>
          <w:szCs w:val="32"/>
          <w:rtl/>
        </w:rPr>
        <w:t xml:space="preserve">وقيل </w:t>
      </w:r>
      <w:r w:rsidR="00FD5D19" w:rsidRPr="000627BB">
        <w:rPr>
          <w:rFonts w:cs="Traditional Arabic" w:hint="cs"/>
          <w:b/>
          <w:bCs/>
          <w:sz w:val="32"/>
          <w:szCs w:val="32"/>
          <w:rtl/>
        </w:rPr>
        <w:t>:</w:t>
      </w:r>
      <w:proofErr w:type="gramEnd"/>
      <w:r w:rsidR="00FD5D19">
        <w:rPr>
          <w:rFonts w:cs="Traditional Arabic" w:hint="cs"/>
          <w:sz w:val="32"/>
          <w:szCs w:val="32"/>
          <w:rtl/>
        </w:rPr>
        <w:t xml:space="preserve"> </w:t>
      </w:r>
      <w:r w:rsidR="00FD5D19" w:rsidRPr="000627BB">
        <w:rPr>
          <w:rFonts w:cs="Traditional Arabic"/>
          <w:sz w:val="32"/>
          <w:szCs w:val="32"/>
          <w:rtl/>
        </w:rPr>
        <w:t>الفقه هو الفهم العميق الناتج عن التفكر والتأمل</w:t>
      </w:r>
      <w:r w:rsidR="00FD5D19">
        <w:rPr>
          <w:rFonts w:cs="Traditional Arabic" w:hint="cs"/>
          <w:sz w:val="32"/>
          <w:szCs w:val="32"/>
          <w:rtl/>
        </w:rPr>
        <w:t xml:space="preserve"> </w:t>
      </w:r>
      <w:r w:rsidR="00FD5D19" w:rsidRPr="000627BB">
        <w:rPr>
          <w:rFonts w:cs="Traditional Arabic"/>
          <w:sz w:val="32"/>
          <w:szCs w:val="32"/>
          <w:rtl/>
        </w:rPr>
        <w:t>، لا مطلق الفهم</w:t>
      </w:r>
      <w:r w:rsidR="00FD5D19">
        <w:rPr>
          <w:rFonts w:cs="Traditional Arabic" w:hint="cs"/>
          <w:sz w:val="32"/>
          <w:szCs w:val="32"/>
          <w:rtl/>
        </w:rPr>
        <w:t xml:space="preserve"> </w:t>
      </w:r>
      <w:r w:rsidR="00FD5D19" w:rsidRPr="000627BB">
        <w:rPr>
          <w:rFonts w:cs="Traditional Arabic"/>
          <w:sz w:val="32"/>
          <w:szCs w:val="32"/>
          <w:rtl/>
        </w:rPr>
        <w:t>، ويشهد له قوله تعالى على لسان موسى عليه السلام</w:t>
      </w:r>
      <w:r w:rsidR="00FD5D19">
        <w:rPr>
          <w:rFonts w:cs="Traditional Arabic" w:hint="cs"/>
          <w:sz w:val="32"/>
          <w:szCs w:val="32"/>
          <w:rtl/>
        </w:rPr>
        <w:t xml:space="preserve"> </w:t>
      </w:r>
      <w:r w:rsidR="00FD5D19" w:rsidRPr="0026194B">
        <w:rPr>
          <w:rFonts w:cs="Traditional Arabic" w:hint="cs"/>
          <w:b/>
          <w:bCs/>
          <w:sz w:val="34"/>
          <w:szCs w:val="34"/>
          <w:rtl/>
        </w:rPr>
        <w:t>:</w:t>
      </w:r>
      <w:r w:rsidR="00FD5D19" w:rsidRPr="0026194B">
        <w:rPr>
          <w:rFonts w:ascii="QCF_BSML" w:hAnsi="QCF_BSML" w:cs="QCF_BSML"/>
          <w:b/>
          <w:bCs/>
          <w:color w:val="000000"/>
          <w:sz w:val="26"/>
          <w:szCs w:val="26"/>
          <w:rtl/>
        </w:rPr>
        <w:t xml:space="preserve"> ﭽ </w:t>
      </w:r>
      <w:r w:rsidR="00FD5D19" w:rsidRPr="0026194B">
        <w:rPr>
          <w:rFonts w:ascii="QCF_P313" w:hAnsi="QCF_P313" w:cs="QCF_P313"/>
          <w:b/>
          <w:bCs/>
          <w:color w:val="000000"/>
          <w:sz w:val="26"/>
          <w:szCs w:val="26"/>
          <w:rtl/>
        </w:rPr>
        <w:t xml:space="preserve">ﯡ  ﯢ  ﯣ   ﯤ     ﯥ  ﯦ  ﯧ    </w:t>
      </w:r>
      <w:r w:rsidR="00FD5D19" w:rsidRPr="0026194B">
        <w:rPr>
          <w:rFonts w:ascii="QCF_BSML" w:hAnsi="QCF_BSML" w:cs="QCF_BSML"/>
          <w:b/>
          <w:bCs/>
          <w:color w:val="000000"/>
          <w:sz w:val="26"/>
          <w:szCs w:val="26"/>
          <w:rtl/>
        </w:rPr>
        <w:t>ﭼ</w:t>
      </w:r>
      <w:r w:rsidR="00FD5D19" w:rsidRPr="0026194B">
        <w:rPr>
          <w:rFonts w:ascii="Arial" w:hAnsi="Arial" w:cs="Arial" w:hint="cs"/>
          <w:color w:val="9DAB0C"/>
          <w:sz w:val="29"/>
          <w:szCs w:val="29"/>
          <w:rtl/>
        </w:rPr>
        <w:t xml:space="preserve"> </w:t>
      </w:r>
      <w:r w:rsidR="00FD5D19" w:rsidRPr="000B70DB">
        <w:rPr>
          <w:rFonts w:cs="Traditional Arabic" w:hint="cs"/>
          <w:sz w:val="26"/>
          <w:szCs w:val="26"/>
          <w:vertAlign w:val="subscript"/>
          <w:rtl/>
        </w:rPr>
        <w:t xml:space="preserve">طه آية </w:t>
      </w:r>
      <w:r w:rsidR="00644DE0">
        <w:rPr>
          <w:rFonts w:cs="Traditional Arabic" w:hint="cs"/>
          <w:sz w:val="26"/>
          <w:szCs w:val="26"/>
          <w:vertAlign w:val="subscript"/>
          <w:rtl/>
        </w:rPr>
        <w:t>28</w:t>
      </w:r>
      <w:r w:rsidR="00FD5D19" w:rsidRPr="00483960">
        <w:rPr>
          <w:rFonts w:cs="Traditional Arabic" w:hint="cs"/>
          <w:sz w:val="32"/>
          <w:szCs w:val="32"/>
          <w:rtl/>
        </w:rPr>
        <w:t xml:space="preserve"> </w:t>
      </w:r>
      <w:r w:rsidR="00FD5D19">
        <w:rPr>
          <w:rFonts w:cs="Traditional Arabic" w:hint="cs"/>
          <w:sz w:val="32"/>
          <w:szCs w:val="32"/>
          <w:rtl/>
        </w:rPr>
        <w:t xml:space="preserve">، </w:t>
      </w:r>
      <w:r w:rsidR="00FD5D19" w:rsidRPr="000627BB">
        <w:rPr>
          <w:rFonts w:cs="Traditional Arabic"/>
          <w:sz w:val="32"/>
          <w:szCs w:val="32"/>
          <w:rtl/>
        </w:rPr>
        <w:t>مع أن مطلق الفهم متيسر لهم بدون ذلك</w:t>
      </w:r>
      <w:r w:rsidR="00FD5D19">
        <w:rPr>
          <w:rFonts w:cs="Traditional Arabic" w:hint="cs"/>
          <w:sz w:val="32"/>
          <w:szCs w:val="32"/>
          <w:rtl/>
        </w:rPr>
        <w:t xml:space="preserve"> </w:t>
      </w:r>
      <w:r w:rsidR="00FD5D19" w:rsidRPr="000627BB">
        <w:rPr>
          <w:rFonts w:cs="Traditional Arabic"/>
          <w:sz w:val="32"/>
          <w:szCs w:val="32"/>
          <w:rtl/>
        </w:rPr>
        <w:t>، مما دل على أن الفقه هو الفهم العميق لا مطلق الفهم</w:t>
      </w:r>
      <w:r w:rsidR="00FD5D19">
        <w:rPr>
          <w:rFonts w:cs="Traditional Arabic" w:hint="cs"/>
          <w:sz w:val="32"/>
          <w:szCs w:val="32"/>
          <w:rtl/>
        </w:rPr>
        <w:t xml:space="preserve"> </w:t>
      </w:r>
      <w:r w:rsidR="00FD5D19" w:rsidRPr="00483960">
        <w:rPr>
          <w:rStyle w:val="a7"/>
          <w:rFonts w:cs="Traditional Arabic"/>
          <w:sz w:val="32"/>
          <w:szCs w:val="32"/>
          <w:rtl/>
        </w:rPr>
        <w:footnoteReference w:id="7"/>
      </w:r>
      <w:r w:rsidR="00FD5D19" w:rsidRPr="00483960">
        <w:rPr>
          <w:rFonts w:cs="Traditional Arabic" w:hint="cs"/>
          <w:sz w:val="32"/>
          <w:szCs w:val="32"/>
          <w:rtl/>
        </w:rPr>
        <w:t>.</w:t>
      </w:r>
      <w:r w:rsidR="00FD5D19" w:rsidRPr="000627BB">
        <w:rPr>
          <w:rFonts w:cs="Traditional Arabic"/>
          <w:sz w:val="32"/>
          <w:szCs w:val="32"/>
          <w:rtl/>
        </w:rPr>
        <w:t xml:space="preserve"> </w:t>
      </w:r>
    </w:p>
    <w:p w14:paraId="3551B205" w14:textId="0F716186" w:rsidR="00FD5D19" w:rsidRDefault="00350486" w:rsidP="00350486">
      <w:pPr>
        <w:jc w:val="both"/>
        <w:rPr>
          <w:rFonts w:cs="Traditional Arabic"/>
          <w:b/>
          <w:bCs/>
          <w:sz w:val="32"/>
          <w:szCs w:val="32"/>
          <w:rtl/>
        </w:rPr>
      </w:pPr>
      <w:r>
        <w:rPr>
          <w:rFonts w:cs="Traditional Arabic" w:hint="cs"/>
          <w:b/>
          <w:bCs/>
          <w:sz w:val="32"/>
          <w:szCs w:val="32"/>
          <w:rtl/>
        </w:rPr>
        <w:t xml:space="preserve">   </w:t>
      </w:r>
      <w:r w:rsidR="00FD5D19" w:rsidRPr="000627BB">
        <w:rPr>
          <w:rFonts w:cs="Traditional Arabic" w:hint="cs"/>
          <w:b/>
          <w:bCs/>
          <w:sz w:val="32"/>
          <w:szCs w:val="32"/>
          <w:rtl/>
        </w:rPr>
        <w:t xml:space="preserve">وتقول </w:t>
      </w:r>
      <w:proofErr w:type="gramStart"/>
      <w:r w:rsidR="00FD5D19" w:rsidRPr="000627BB">
        <w:rPr>
          <w:rFonts w:cs="Traditional Arabic" w:hint="cs"/>
          <w:b/>
          <w:bCs/>
          <w:sz w:val="32"/>
          <w:szCs w:val="32"/>
          <w:rtl/>
        </w:rPr>
        <w:t>العرب :</w:t>
      </w:r>
      <w:proofErr w:type="gramEnd"/>
      <w:r w:rsidR="00FD5D19" w:rsidRPr="00483960">
        <w:rPr>
          <w:rFonts w:cs="Traditional Arabic" w:hint="cs"/>
          <w:sz w:val="32"/>
          <w:szCs w:val="32"/>
          <w:rtl/>
        </w:rPr>
        <w:t xml:space="preserve"> أُوتي فلاناً فقهاً في الدين ، أي : فهماً له ، </w:t>
      </w:r>
      <w:r w:rsidR="00FD5D19">
        <w:rPr>
          <w:rFonts w:cs="Traditional Arabic" w:hint="cs"/>
          <w:sz w:val="32"/>
          <w:szCs w:val="32"/>
          <w:rtl/>
        </w:rPr>
        <w:t>و</w:t>
      </w:r>
      <w:r w:rsidR="00FD5D19" w:rsidRPr="00483960">
        <w:rPr>
          <w:rFonts w:cs="Traditional Arabic" w:hint="cs"/>
          <w:sz w:val="32"/>
          <w:szCs w:val="32"/>
          <w:rtl/>
        </w:rPr>
        <w:t xml:space="preserve">قال تعالى </w:t>
      </w:r>
      <w:r w:rsidR="00FD5D19" w:rsidRPr="00483960">
        <w:rPr>
          <w:rFonts w:cs="Traditional Arabic" w:hint="cs"/>
          <w:b/>
          <w:bCs/>
          <w:sz w:val="32"/>
          <w:szCs w:val="32"/>
          <w:rtl/>
        </w:rPr>
        <w:t>:</w:t>
      </w:r>
      <w:r w:rsidR="00FD5D19" w:rsidRPr="000E69BD">
        <w:rPr>
          <w:rFonts w:ascii="QCF_BSML" w:hAnsi="QCF_BSML" w:cs="QCF_BSML"/>
          <w:color w:val="000000"/>
          <w:sz w:val="47"/>
          <w:szCs w:val="47"/>
          <w:rtl/>
        </w:rPr>
        <w:t xml:space="preserve"> </w:t>
      </w:r>
      <w:r w:rsidR="00FD5D19" w:rsidRPr="0026194B">
        <w:rPr>
          <w:rFonts w:ascii="QCF_BSML" w:hAnsi="QCF_BSML" w:cs="QCF_BSML"/>
          <w:b/>
          <w:bCs/>
          <w:color w:val="000000"/>
          <w:sz w:val="26"/>
          <w:szCs w:val="26"/>
          <w:rtl/>
        </w:rPr>
        <w:t>ﭽ</w:t>
      </w:r>
      <w:r w:rsidR="006E59E3" w:rsidRPr="0026194B">
        <w:rPr>
          <w:rFonts w:ascii="QCF_P206" w:hAnsi="QCF_P206" w:cs="QCF_P206"/>
          <w:b/>
          <w:bCs/>
          <w:color w:val="000000"/>
          <w:sz w:val="26"/>
          <w:szCs w:val="26"/>
          <w:rtl/>
        </w:rPr>
        <w:t xml:space="preserve">  ﯧ  ﯨ </w:t>
      </w:r>
      <w:r w:rsidR="00FD5D19" w:rsidRPr="0026194B">
        <w:rPr>
          <w:rFonts w:ascii="QCF_P206" w:hAnsi="QCF_P206" w:cs="QCF_P206"/>
          <w:b/>
          <w:bCs/>
          <w:color w:val="000000"/>
          <w:sz w:val="26"/>
          <w:szCs w:val="26"/>
          <w:rtl/>
        </w:rPr>
        <w:t xml:space="preserve">  ﯩ  ﯪ   ﯫ</w:t>
      </w:r>
      <w:r w:rsidR="00FD5D19" w:rsidRPr="0026194B">
        <w:rPr>
          <w:rFonts w:ascii="QCF_P206" w:hAnsi="QCF_P206" w:cs="QCF_P206"/>
          <w:b/>
          <w:bCs/>
          <w:color w:val="0000A5"/>
          <w:sz w:val="26"/>
          <w:szCs w:val="26"/>
          <w:rtl/>
        </w:rPr>
        <w:t>ﯬ</w:t>
      </w:r>
      <w:r w:rsidR="006E59E3" w:rsidRPr="0026194B">
        <w:rPr>
          <w:rFonts w:ascii="QCF_P206" w:hAnsi="QCF_P206" w:cs="QCF_P206" w:hint="cs"/>
          <w:b/>
          <w:bCs/>
          <w:color w:val="0000A5"/>
          <w:sz w:val="26"/>
          <w:szCs w:val="26"/>
          <w:rtl/>
        </w:rPr>
        <w:t xml:space="preserve"> </w:t>
      </w:r>
      <w:r w:rsidR="00FD5D19" w:rsidRPr="0026194B">
        <w:rPr>
          <w:rFonts w:ascii="QCF_P206" w:hAnsi="QCF_P206" w:cs="QCF_P206"/>
          <w:b/>
          <w:bCs/>
          <w:color w:val="000000"/>
          <w:sz w:val="26"/>
          <w:szCs w:val="26"/>
          <w:rtl/>
        </w:rPr>
        <w:t xml:space="preserve">   ﯭ  ﯮ  ﯯ  ﯰ   ﯱ  ﯲ  ﯳ  ﯴ  ﯵ  ﯶ     ﯷ  ﯸ  ﯹ  ﯺ  ﯻ  </w:t>
      </w:r>
      <w:r w:rsidR="00FD5D19" w:rsidRPr="0026194B">
        <w:rPr>
          <w:rFonts w:ascii="QCF_P206" w:hAnsi="QCF_P206" w:cs="QCF_P206" w:hint="cs"/>
          <w:b/>
          <w:bCs/>
          <w:color w:val="000000"/>
          <w:sz w:val="26"/>
          <w:szCs w:val="26"/>
          <w:rtl/>
        </w:rPr>
        <w:t xml:space="preserve"> </w:t>
      </w:r>
      <w:r w:rsidR="00FD5D19" w:rsidRPr="0026194B">
        <w:rPr>
          <w:rFonts w:ascii="QCF_P206" w:hAnsi="QCF_P206" w:cs="QCF_P206"/>
          <w:b/>
          <w:bCs/>
          <w:color w:val="000000"/>
          <w:sz w:val="26"/>
          <w:szCs w:val="26"/>
          <w:rtl/>
        </w:rPr>
        <w:t>ﯼ</w:t>
      </w:r>
      <w:r w:rsidR="006E59E3" w:rsidRPr="0026194B">
        <w:rPr>
          <w:rFonts w:ascii="QCF_P206" w:hAnsi="QCF_P206" w:cs="QCF_P206" w:hint="cs"/>
          <w:b/>
          <w:bCs/>
          <w:color w:val="000000"/>
          <w:sz w:val="26"/>
          <w:szCs w:val="26"/>
          <w:rtl/>
        </w:rPr>
        <w:t xml:space="preserve"> </w:t>
      </w:r>
      <w:r w:rsidR="00FD5D19" w:rsidRPr="0026194B">
        <w:rPr>
          <w:rFonts w:ascii="QCF_P206" w:hAnsi="QCF_P206" w:cs="QCF_P206"/>
          <w:b/>
          <w:bCs/>
          <w:color w:val="000000"/>
          <w:sz w:val="26"/>
          <w:szCs w:val="26"/>
          <w:rtl/>
        </w:rPr>
        <w:t xml:space="preserve">ﯽ  </w:t>
      </w:r>
      <w:r w:rsidR="00FD5D19" w:rsidRPr="0026194B">
        <w:rPr>
          <w:rFonts w:ascii="QCF_BSML" w:hAnsi="QCF_BSML" w:cs="QCF_BSML"/>
          <w:b/>
          <w:bCs/>
          <w:color w:val="000000"/>
          <w:sz w:val="26"/>
          <w:szCs w:val="26"/>
          <w:rtl/>
        </w:rPr>
        <w:t>ﭼ</w:t>
      </w:r>
      <w:r w:rsidR="00FD5D19" w:rsidRPr="0026194B">
        <w:rPr>
          <w:rFonts w:ascii="Arial" w:hAnsi="Arial" w:cs="Arial"/>
          <w:color w:val="000000"/>
          <w:sz w:val="20"/>
          <w:szCs w:val="20"/>
          <w:rtl/>
        </w:rPr>
        <w:t xml:space="preserve"> </w:t>
      </w:r>
      <w:r w:rsidR="00FD5D19" w:rsidRPr="000B70DB">
        <w:rPr>
          <w:rFonts w:cs="Traditional Arabic" w:hint="cs"/>
          <w:sz w:val="26"/>
          <w:szCs w:val="26"/>
          <w:vertAlign w:val="subscript"/>
          <w:rtl/>
        </w:rPr>
        <w:t xml:space="preserve">التوبة آية </w:t>
      </w:r>
      <w:r w:rsidR="00644DE0">
        <w:rPr>
          <w:rFonts w:cs="Traditional Arabic" w:hint="cs"/>
          <w:sz w:val="26"/>
          <w:szCs w:val="26"/>
          <w:vertAlign w:val="subscript"/>
          <w:rtl/>
        </w:rPr>
        <w:t>0122</w:t>
      </w:r>
      <w:r w:rsidR="00FD5D19" w:rsidRPr="00483960">
        <w:rPr>
          <w:rFonts w:cs="Traditional Arabic" w:hint="cs"/>
          <w:sz w:val="32"/>
          <w:szCs w:val="32"/>
          <w:rtl/>
        </w:rPr>
        <w:t xml:space="preserve"> ، أي : ليكونوا علماء به </w:t>
      </w:r>
      <w:r w:rsidR="00FD5D19" w:rsidRPr="00483960">
        <w:rPr>
          <w:rStyle w:val="a7"/>
          <w:rFonts w:cs="Traditional Arabic"/>
          <w:sz w:val="32"/>
          <w:szCs w:val="32"/>
          <w:rtl/>
        </w:rPr>
        <w:footnoteReference w:id="8"/>
      </w:r>
      <w:r w:rsidR="00FD5D19" w:rsidRPr="00483960">
        <w:rPr>
          <w:rFonts w:cs="Traditional Arabic" w:hint="cs"/>
          <w:sz w:val="32"/>
          <w:szCs w:val="32"/>
          <w:rtl/>
        </w:rPr>
        <w:t>.</w:t>
      </w:r>
    </w:p>
    <w:p w14:paraId="1A273A38" w14:textId="77777777" w:rsidR="00FD5D19" w:rsidRPr="00483960" w:rsidRDefault="00FD5D19" w:rsidP="00FD5D19">
      <w:pPr>
        <w:bidi w:val="0"/>
        <w:rPr>
          <w:rFonts w:cs="Traditional Arabic"/>
          <w:b/>
          <w:bCs/>
          <w:sz w:val="32"/>
          <w:szCs w:val="32"/>
          <w:rtl/>
        </w:rPr>
      </w:pPr>
      <w:r>
        <w:rPr>
          <w:rFonts w:cs="Traditional Arabic"/>
          <w:b/>
          <w:bCs/>
          <w:sz w:val="32"/>
          <w:szCs w:val="32"/>
          <w:rtl/>
        </w:rPr>
        <w:br w:type="page"/>
      </w:r>
    </w:p>
    <w:p w14:paraId="6DF125FF" w14:textId="6042E89A" w:rsidR="00FD5D19" w:rsidRPr="00566CF9" w:rsidRDefault="00350486" w:rsidP="00350486">
      <w:pPr>
        <w:jc w:val="lowKashida"/>
        <w:rPr>
          <w:rFonts w:cs="Traditional Arabic"/>
          <w:b/>
          <w:bCs/>
          <w:sz w:val="32"/>
          <w:szCs w:val="32"/>
          <w:rtl/>
        </w:rPr>
      </w:pPr>
      <w:r>
        <w:rPr>
          <w:rFonts w:cs="Traditional Arabic" w:hint="cs"/>
          <w:sz w:val="32"/>
          <w:szCs w:val="32"/>
          <w:rtl/>
        </w:rPr>
        <w:lastRenderedPageBreak/>
        <w:t xml:space="preserve">   </w:t>
      </w:r>
      <w:proofErr w:type="gramStart"/>
      <w:r w:rsidR="00FD5D19" w:rsidRPr="00483960">
        <w:rPr>
          <w:rFonts w:cs="Traditional Arabic" w:hint="cs"/>
          <w:sz w:val="32"/>
          <w:szCs w:val="32"/>
          <w:rtl/>
        </w:rPr>
        <w:t>وتقول :</w:t>
      </w:r>
      <w:proofErr w:type="gramEnd"/>
      <w:r w:rsidR="00FD5D19" w:rsidRPr="00483960">
        <w:rPr>
          <w:rFonts w:cs="Traditional Arabic" w:hint="cs"/>
          <w:sz w:val="32"/>
          <w:szCs w:val="32"/>
          <w:rtl/>
        </w:rPr>
        <w:t xml:space="preserve"> </w:t>
      </w:r>
      <w:r w:rsidR="00FD5D19" w:rsidRPr="005C4471">
        <w:rPr>
          <w:rFonts w:cs="Traditional Arabic" w:hint="cs"/>
          <w:b/>
          <w:bCs/>
          <w:sz w:val="32"/>
          <w:szCs w:val="32"/>
          <w:rtl/>
        </w:rPr>
        <w:t>فقهت</w:t>
      </w:r>
      <w:r w:rsidR="00FD5D19" w:rsidRPr="00483960">
        <w:rPr>
          <w:rFonts w:cs="Traditional Arabic" w:hint="cs"/>
          <w:sz w:val="32"/>
          <w:szCs w:val="32"/>
          <w:rtl/>
        </w:rPr>
        <w:t xml:space="preserve"> الحديث أفقهه : أي فهمته وعلمت معناه . وقد جاء في دعاء النبي </w:t>
      </w:r>
      <w:r w:rsidR="00FD5D19" w:rsidRPr="00483960">
        <w:rPr>
          <w:rFonts w:cs="Traditional Arabic" w:hint="cs"/>
          <w:sz w:val="32"/>
          <w:szCs w:val="32"/>
        </w:rPr>
        <w:sym w:font="AGA Arabesque" w:char="F072"/>
      </w:r>
      <w:r w:rsidR="00FD5D19" w:rsidRPr="00483960">
        <w:rPr>
          <w:rFonts w:cs="Traditional Arabic" w:hint="cs"/>
          <w:sz w:val="32"/>
          <w:szCs w:val="32"/>
          <w:rtl/>
        </w:rPr>
        <w:t xml:space="preserve"> لابن عباس رضي الله عنهما </w:t>
      </w:r>
      <w:proofErr w:type="gramStart"/>
      <w:r w:rsidR="00FD5D19" w:rsidRPr="00483960">
        <w:rPr>
          <w:rFonts w:cs="Traditional Arabic" w:hint="cs"/>
          <w:sz w:val="32"/>
          <w:szCs w:val="32"/>
          <w:rtl/>
        </w:rPr>
        <w:t xml:space="preserve">قوله </w:t>
      </w:r>
      <w:r w:rsidR="00FD5D19" w:rsidRPr="00483960">
        <w:rPr>
          <w:rFonts w:cs="Traditional Arabic" w:hint="cs"/>
          <w:b/>
          <w:bCs/>
          <w:sz w:val="32"/>
          <w:szCs w:val="32"/>
          <w:rtl/>
        </w:rPr>
        <w:t>:</w:t>
      </w:r>
      <w:proofErr w:type="gramEnd"/>
      <w:r w:rsidR="00FD5D19" w:rsidRPr="00483960">
        <w:rPr>
          <w:rFonts w:cs="Traditional Arabic" w:hint="cs"/>
          <w:b/>
          <w:bCs/>
          <w:sz w:val="32"/>
          <w:szCs w:val="32"/>
          <w:rtl/>
        </w:rPr>
        <w:t xml:space="preserve"> " اللهم فقه في الدين " </w:t>
      </w:r>
      <w:r w:rsidR="00FD5D19" w:rsidRPr="00483960">
        <w:rPr>
          <w:rStyle w:val="a7"/>
          <w:rFonts w:cs="Traditional Arabic"/>
          <w:sz w:val="32"/>
          <w:szCs w:val="32"/>
          <w:rtl/>
        </w:rPr>
        <w:footnoteReference w:id="9"/>
      </w:r>
      <w:r w:rsidR="00FD5D19">
        <w:rPr>
          <w:rFonts w:cs="Traditional Arabic" w:hint="cs"/>
          <w:b/>
          <w:bCs/>
          <w:sz w:val="32"/>
          <w:szCs w:val="32"/>
          <w:rtl/>
        </w:rPr>
        <w:t xml:space="preserve"> . </w:t>
      </w:r>
      <w:proofErr w:type="gramStart"/>
      <w:r w:rsidR="00FD5D19" w:rsidRPr="00483960">
        <w:rPr>
          <w:rFonts w:cs="Traditional Arabic" w:hint="cs"/>
          <w:sz w:val="32"/>
          <w:szCs w:val="32"/>
          <w:rtl/>
        </w:rPr>
        <w:t>أي :</w:t>
      </w:r>
      <w:proofErr w:type="gramEnd"/>
      <w:r w:rsidR="00FD5D19" w:rsidRPr="00483960">
        <w:rPr>
          <w:rFonts w:cs="Traditional Arabic" w:hint="cs"/>
          <w:sz w:val="32"/>
          <w:szCs w:val="32"/>
          <w:rtl/>
        </w:rPr>
        <w:t xml:space="preserve"> فهمه وتأويله ومعناه .</w:t>
      </w:r>
    </w:p>
    <w:p w14:paraId="574B958E" w14:textId="4BB9676C" w:rsidR="00FD5D19" w:rsidRDefault="00FD5D19" w:rsidP="00350486">
      <w:pPr>
        <w:ind w:left="-1"/>
        <w:jc w:val="both"/>
        <w:rPr>
          <w:rFonts w:cs="Traditional Arabic"/>
          <w:sz w:val="32"/>
          <w:szCs w:val="32"/>
          <w:rtl/>
        </w:rPr>
      </w:pPr>
      <w:r>
        <w:rPr>
          <w:rFonts w:cs="Traditional Arabic" w:hint="cs"/>
          <w:b/>
          <w:bCs/>
          <w:sz w:val="32"/>
          <w:szCs w:val="32"/>
          <w:rtl/>
        </w:rPr>
        <w:t xml:space="preserve">  </w:t>
      </w:r>
      <w:r w:rsidR="00350486">
        <w:rPr>
          <w:rFonts w:cs="Traditional Arabic" w:hint="cs"/>
          <w:b/>
          <w:bCs/>
          <w:sz w:val="32"/>
          <w:szCs w:val="32"/>
          <w:rtl/>
        </w:rPr>
        <w:t xml:space="preserve"> </w:t>
      </w:r>
      <w:r w:rsidRPr="00B14580">
        <w:rPr>
          <w:rFonts w:cs="Traditional Arabic" w:hint="cs"/>
          <w:b/>
          <w:bCs/>
          <w:sz w:val="32"/>
          <w:szCs w:val="32"/>
          <w:rtl/>
        </w:rPr>
        <w:t>و</w:t>
      </w:r>
      <w:r>
        <w:rPr>
          <w:rFonts w:cs="Traditional Arabic" w:hint="cs"/>
          <w:b/>
          <w:bCs/>
          <w:sz w:val="32"/>
          <w:szCs w:val="32"/>
          <w:rtl/>
        </w:rPr>
        <w:t xml:space="preserve">نقل </w:t>
      </w:r>
      <w:r w:rsidRPr="00B14580">
        <w:rPr>
          <w:rFonts w:cs="Traditional Arabic" w:hint="cs"/>
          <w:b/>
          <w:bCs/>
          <w:sz w:val="32"/>
          <w:szCs w:val="32"/>
          <w:rtl/>
        </w:rPr>
        <w:t xml:space="preserve">أئمة اللغة عن العرب أن </w:t>
      </w:r>
      <w:proofErr w:type="gramStart"/>
      <w:r w:rsidRPr="00B14580">
        <w:rPr>
          <w:rFonts w:cs="Traditional Arabic" w:hint="cs"/>
          <w:b/>
          <w:bCs/>
          <w:sz w:val="32"/>
          <w:szCs w:val="32"/>
          <w:rtl/>
        </w:rPr>
        <w:t>الفقه :</w:t>
      </w:r>
      <w:proofErr w:type="gramEnd"/>
      <w:r>
        <w:rPr>
          <w:rFonts w:cs="Traditional Arabic" w:hint="cs"/>
          <w:sz w:val="32"/>
          <w:szCs w:val="32"/>
          <w:rtl/>
        </w:rPr>
        <w:t xml:space="preserve"> مطلق الفهم </w:t>
      </w:r>
      <w:r w:rsidRPr="00483960">
        <w:rPr>
          <w:rFonts w:cs="Traditional Arabic" w:hint="cs"/>
          <w:sz w:val="32"/>
          <w:szCs w:val="32"/>
          <w:rtl/>
        </w:rPr>
        <w:t>فهو يتناول فهم الأمور الواضحة والخفية ويؤكد هذا أن القرآن الكريم</w:t>
      </w:r>
      <w:r>
        <w:rPr>
          <w:rFonts w:cs="Traditional Arabic" w:hint="cs"/>
          <w:sz w:val="32"/>
          <w:szCs w:val="32"/>
          <w:rtl/>
        </w:rPr>
        <w:t xml:space="preserve"> استعمل الكلمة في مجرد الفهم ، </w:t>
      </w:r>
      <w:r w:rsidRPr="00483960">
        <w:rPr>
          <w:rFonts w:cs="Traditional Arabic" w:hint="cs"/>
          <w:sz w:val="32"/>
          <w:szCs w:val="32"/>
          <w:rtl/>
        </w:rPr>
        <w:t>قال تعالى</w:t>
      </w:r>
      <w:r>
        <w:rPr>
          <w:rFonts w:cs="Traditional Arabic" w:hint="cs"/>
          <w:sz w:val="32"/>
          <w:szCs w:val="32"/>
          <w:rtl/>
        </w:rPr>
        <w:t xml:space="preserve"> </w:t>
      </w:r>
      <w:r>
        <w:rPr>
          <w:rFonts w:cs="Traditional Arabic" w:hint="cs"/>
          <w:b/>
          <w:bCs/>
          <w:sz w:val="32"/>
          <w:szCs w:val="32"/>
          <w:rtl/>
        </w:rPr>
        <w:t>:</w:t>
      </w:r>
      <w:r>
        <w:rPr>
          <w:rFonts w:cs="Traditional Arabic" w:hint="cs"/>
          <w:sz w:val="32"/>
          <w:szCs w:val="32"/>
          <w:rtl/>
        </w:rPr>
        <w:t xml:space="preserve"> </w:t>
      </w:r>
      <w:r w:rsidRPr="0026194B">
        <w:rPr>
          <w:rFonts w:ascii="QCF_BSML" w:hAnsi="QCF_BSML" w:cs="QCF_BSML"/>
          <w:b/>
          <w:bCs/>
          <w:color w:val="000000"/>
          <w:sz w:val="26"/>
          <w:szCs w:val="26"/>
          <w:rtl/>
        </w:rPr>
        <w:t>ﭽ</w:t>
      </w:r>
      <w:r w:rsidRPr="0026194B">
        <w:rPr>
          <w:rFonts w:ascii="QCF_P090" w:hAnsi="QCF_P090" w:cs="QCF_P090"/>
          <w:b/>
          <w:bCs/>
          <w:color w:val="000000"/>
          <w:sz w:val="26"/>
          <w:szCs w:val="26"/>
          <w:rtl/>
        </w:rPr>
        <w:t>ﯜ   ﯝ  ﯞ  ﯟ  ﯠ  ﯡ        ﯢ  ﯣ  ﯤ</w:t>
      </w:r>
      <w:r w:rsidRPr="0026194B">
        <w:rPr>
          <w:rFonts w:ascii="QCF_P090" w:hAnsi="QCF_P090" w:cs="QCF_P090"/>
          <w:b/>
          <w:bCs/>
          <w:color w:val="0000A5"/>
          <w:sz w:val="26"/>
          <w:szCs w:val="26"/>
          <w:rtl/>
        </w:rPr>
        <w:t>ﯥ</w:t>
      </w:r>
      <w:r w:rsidRPr="0026194B">
        <w:rPr>
          <w:rFonts w:ascii="QCF_P090" w:hAnsi="QCF_P090" w:cs="QCF_P090"/>
          <w:b/>
          <w:bCs/>
          <w:color w:val="000000"/>
          <w:sz w:val="26"/>
          <w:szCs w:val="26"/>
          <w:rtl/>
        </w:rPr>
        <w:t xml:space="preserve">  ﯦ  ﯧ   ﯨ  ﯩ  ﯪ  ﯫ  ﯬ  ﯭ</w:t>
      </w:r>
      <w:r w:rsidRPr="0026194B">
        <w:rPr>
          <w:rFonts w:ascii="QCF_P090" w:hAnsi="QCF_P090" w:cs="QCF_P090"/>
          <w:b/>
          <w:bCs/>
          <w:color w:val="0000A5"/>
          <w:sz w:val="26"/>
          <w:szCs w:val="26"/>
          <w:rtl/>
        </w:rPr>
        <w:t>ﯮ</w:t>
      </w:r>
      <w:r w:rsidRPr="0026194B">
        <w:rPr>
          <w:rFonts w:ascii="QCF_P090" w:hAnsi="QCF_P090" w:cs="QCF_P090"/>
          <w:b/>
          <w:bCs/>
          <w:color w:val="000000"/>
          <w:sz w:val="26"/>
          <w:szCs w:val="26"/>
          <w:rtl/>
        </w:rPr>
        <w:t xml:space="preserve">  ﯯ  ﯰ  ﯱ  ﯲ     ﯳ  ﯴ  ﯵ</w:t>
      </w:r>
      <w:r w:rsidRPr="0026194B">
        <w:rPr>
          <w:rFonts w:ascii="QCF_P090" w:hAnsi="QCF_P090" w:cs="QCF_P090"/>
          <w:b/>
          <w:bCs/>
          <w:color w:val="0000A5"/>
          <w:sz w:val="26"/>
          <w:szCs w:val="26"/>
          <w:rtl/>
        </w:rPr>
        <w:t>ﯶ</w:t>
      </w:r>
      <w:r w:rsidRPr="0026194B">
        <w:rPr>
          <w:rFonts w:ascii="QCF_P090" w:hAnsi="QCF_P090" w:cs="QCF_P090"/>
          <w:b/>
          <w:bCs/>
          <w:color w:val="000000"/>
          <w:sz w:val="26"/>
          <w:szCs w:val="26"/>
          <w:rtl/>
        </w:rPr>
        <w:t xml:space="preserve">  ﯷ  ﯸ       ﯹ  ﯺ  ﯻ</w:t>
      </w:r>
      <w:r w:rsidRPr="0026194B">
        <w:rPr>
          <w:rFonts w:ascii="QCF_P090" w:hAnsi="QCF_P090" w:cs="QCF_P090"/>
          <w:b/>
          <w:bCs/>
          <w:color w:val="0000A5"/>
          <w:sz w:val="26"/>
          <w:szCs w:val="26"/>
          <w:rtl/>
        </w:rPr>
        <w:t>ﯼ</w:t>
      </w:r>
      <w:r w:rsidRPr="0026194B">
        <w:rPr>
          <w:rFonts w:ascii="QCF_P090" w:hAnsi="QCF_P090" w:cs="QCF_P090"/>
          <w:b/>
          <w:bCs/>
          <w:color w:val="000000"/>
          <w:sz w:val="26"/>
          <w:szCs w:val="26"/>
          <w:rtl/>
        </w:rPr>
        <w:t xml:space="preserve">  ﯽ  ﯾ  ﯿ    ﰀ     ﰁ   ﰂ  ﰃ  </w:t>
      </w:r>
      <w:r w:rsidRPr="0026194B">
        <w:rPr>
          <w:rFonts w:ascii="QCF_BSML" w:hAnsi="QCF_BSML" w:cs="QCF_BSML"/>
          <w:b/>
          <w:bCs/>
          <w:color w:val="000000"/>
          <w:sz w:val="26"/>
          <w:szCs w:val="26"/>
          <w:rtl/>
        </w:rPr>
        <w:t>ﭼ</w:t>
      </w:r>
      <w:r w:rsidRPr="0026194B">
        <w:rPr>
          <w:rFonts w:ascii="Arial" w:hAnsi="Arial" w:cs="Arial"/>
          <w:b/>
          <w:bCs/>
          <w:color w:val="000000"/>
          <w:sz w:val="20"/>
          <w:szCs w:val="20"/>
          <w:rtl/>
        </w:rPr>
        <w:t xml:space="preserve"> </w:t>
      </w:r>
      <w:r w:rsidRPr="000B70DB">
        <w:rPr>
          <w:rFonts w:cs="Traditional Arabic" w:hint="cs"/>
          <w:sz w:val="26"/>
          <w:szCs w:val="26"/>
          <w:vertAlign w:val="subscript"/>
          <w:rtl/>
        </w:rPr>
        <w:t xml:space="preserve">النساء آية </w:t>
      </w:r>
      <w:r w:rsidR="00350486">
        <w:rPr>
          <w:rFonts w:cs="Traditional Arabic" w:hint="cs"/>
          <w:sz w:val="26"/>
          <w:szCs w:val="26"/>
          <w:vertAlign w:val="subscript"/>
          <w:rtl/>
        </w:rPr>
        <w:t>78</w:t>
      </w:r>
      <w:r w:rsidRPr="000B70DB">
        <w:rPr>
          <w:rFonts w:cs="Traditional Arabic" w:hint="cs"/>
          <w:sz w:val="26"/>
          <w:szCs w:val="26"/>
          <w:vertAlign w:val="subscript"/>
          <w:rtl/>
        </w:rPr>
        <w:t xml:space="preserve"> .</w:t>
      </w:r>
      <w:r>
        <w:rPr>
          <w:rFonts w:cs="Traditional Arabic" w:hint="cs"/>
          <w:sz w:val="32"/>
          <w:szCs w:val="32"/>
          <w:rtl/>
        </w:rPr>
        <w:t xml:space="preserve"> </w:t>
      </w:r>
    </w:p>
    <w:p w14:paraId="09B55469" w14:textId="04ECDD29" w:rsidR="00FD5D19" w:rsidRDefault="00350486" w:rsidP="00FD5D19">
      <w:pPr>
        <w:ind w:left="-1"/>
        <w:jc w:val="lowKashida"/>
        <w:rPr>
          <w:rFonts w:cs="Traditional Arabic"/>
          <w:sz w:val="32"/>
          <w:szCs w:val="32"/>
          <w:rtl/>
        </w:rPr>
      </w:pPr>
      <w:r>
        <w:rPr>
          <w:rFonts w:cs="Traditional Arabic" w:hint="cs"/>
          <w:sz w:val="32"/>
          <w:szCs w:val="32"/>
          <w:rtl/>
        </w:rPr>
        <w:t xml:space="preserve">   </w:t>
      </w:r>
      <w:r w:rsidR="00FD5D19" w:rsidRPr="00483960">
        <w:rPr>
          <w:rFonts w:cs="Traditional Arabic" w:hint="cs"/>
          <w:sz w:val="32"/>
          <w:szCs w:val="32"/>
          <w:rtl/>
        </w:rPr>
        <w:t xml:space="preserve">ووصف القرآن القوم الذين وجدهم ذو القرنين دون السد </w:t>
      </w:r>
      <w:proofErr w:type="gramStart"/>
      <w:r w:rsidR="00FD5D19" w:rsidRPr="00483960">
        <w:rPr>
          <w:rFonts w:cs="Traditional Arabic" w:hint="cs"/>
          <w:sz w:val="32"/>
          <w:szCs w:val="32"/>
          <w:rtl/>
        </w:rPr>
        <w:t>بأنهم :</w:t>
      </w:r>
      <w:proofErr w:type="gramEnd"/>
      <w:r w:rsidR="00FD5D19" w:rsidRPr="00483960">
        <w:rPr>
          <w:rFonts w:cs="Traditional Arabic" w:hint="cs"/>
          <w:sz w:val="32"/>
          <w:szCs w:val="32"/>
          <w:rtl/>
        </w:rPr>
        <w:t xml:space="preserve"> </w:t>
      </w:r>
      <w:r w:rsidR="00FD5D19" w:rsidRPr="0026194B">
        <w:rPr>
          <w:rFonts w:ascii="QCF_BSML" w:hAnsi="QCF_BSML" w:cs="QCF_BSML"/>
          <w:b/>
          <w:bCs/>
          <w:color w:val="000000"/>
          <w:sz w:val="26"/>
          <w:szCs w:val="26"/>
          <w:rtl/>
        </w:rPr>
        <w:t xml:space="preserve">ﭽ </w:t>
      </w:r>
      <w:r w:rsidR="00FD5D19" w:rsidRPr="0026194B">
        <w:rPr>
          <w:rFonts w:ascii="QCF_P303" w:hAnsi="QCF_P303" w:cs="QCF_P303"/>
          <w:b/>
          <w:bCs/>
          <w:color w:val="000000"/>
          <w:sz w:val="26"/>
          <w:szCs w:val="26"/>
          <w:rtl/>
        </w:rPr>
        <w:t xml:space="preserve">ﯟ   ﯠ  ﯡ  ﯢ  </w:t>
      </w:r>
      <w:r w:rsidR="00FD5D19" w:rsidRPr="0026194B">
        <w:rPr>
          <w:rFonts w:ascii="QCF_BSML" w:hAnsi="QCF_BSML" w:cs="QCF_BSML"/>
          <w:b/>
          <w:bCs/>
          <w:color w:val="000000"/>
          <w:sz w:val="26"/>
          <w:szCs w:val="26"/>
          <w:rtl/>
        </w:rPr>
        <w:t>ﭼ</w:t>
      </w:r>
      <w:r w:rsidR="00FD5D19" w:rsidRPr="0026194B">
        <w:rPr>
          <w:rFonts w:ascii="Arial" w:hAnsi="Arial" w:cs="Arial"/>
          <w:color w:val="000000"/>
          <w:sz w:val="20"/>
          <w:szCs w:val="20"/>
          <w:rtl/>
        </w:rPr>
        <w:t xml:space="preserve"> </w:t>
      </w:r>
      <w:r w:rsidR="00FD5D19" w:rsidRPr="000B70DB">
        <w:rPr>
          <w:rFonts w:cs="Traditional Arabic" w:hint="cs"/>
          <w:sz w:val="26"/>
          <w:szCs w:val="26"/>
          <w:vertAlign w:val="subscript"/>
          <w:rtl/>
        </w:rPr>
        <w:t xml:space="preserve">الكهف آية </w:t>
      </w:r>
      <w:r>
        <w:rPr>
          <w:rFonts w:cs="Traditional Arabic" w:hint="cs"/>
          <w:sz w:val="26"/>
          <w:szCs w:val="26"/>
          <w:vertAlign w:val="subscript"/>
          <w:rtl/>
        </w:rPr>
        <w:t>93</w:t>
      </w:r>
      <w:r w:rsidR="00FD5D19" w:rsidRPr="00483960">
        <w:rPr>
          <w:rFonts w:cs="Traditional Arabic" w:hint="cs"/>
          <w:sz w:val="32"/>
          <w:szCs w:val="32"/>
          <w:rtl/>
        </w:rPr>
        <w:t xml:space="preserve"> </w:t>
      </w:r>
      <w:r w:rsidR="00FD5D19" w:rsidRPr="00483960">
        <w:rPr>
          <w:rStyle w:val="a7"/>
          <w:rFonts w:cs="Traditional Arabic"/>
          <w:sz w:val="32"/>
          <w:szCs w:val="32"/>
          <w:rtl/>
        </w:rPr>
        <w:footnoteReference w:id="10"/>
      </w:r>
      <w:r w:rsidR="00FD5D19" w:rsidRPr="00483960">
        <w:rPr>
          <w:rFonts w:cs="Traditional Arabic" w:hint="cs"/>
          <w:sz w:val="32"/>
          <w:szCs w:val="32"/>
          <w:rtl/>
        </w:rPr>
        <w:t>.</w:t>
      </w:r>
    </w:p>
    <w:p w14:paraId="0C74023C" w14:textId="5DB004F9" w:rsidR="00FD5D19" w:rsidRDefault="00FD5D19" w:rsidP="00FD5D19">
      <w:pPr>
        <w:widowControl w:val="0"/>
        <w:jc w:val="both"/>
        <w:rPr>
          <w:rFonts w:cs="Traditional Arabic"/>
          <w:sz w:val="32"/>
          <w:szCs w:val="32"/>
          <w:rtl/>
        </w:rPr>
      </w:pPr>
      <w:r>
        <w:rPr>
          <w:rFonts w:cs="Traditional Arabic" w:hint="cs"/>
          <w:b/>
          <w:bCs/>
          <w:sz w:val="32"/>
          <w:szCs w:val="32"/>
          <w:rtl/>
        </w:rPr>
        <w:t xml:space="preserve">   </w:t>
      </w:r>
      <w:proofErr w:type="gramStart"/>
      <w:r w:rsidRPr="00B7469F">
        <w:rPr>
          <w:rFonts w:cs="Traditional Arabic" w:hint="cs"/>
          <w:b/>
          <w:bCs/>
          <w:sz w:val="32"/>
          <w:szCs w:val="32"/>
          <w:rtl/>
        </w:rPr>
        <w:t>والْفَهْمُ :</w:t>
      </w:r>
      <w:proofErr w:type="gramEnd"/>
      <w:r>
        <w:rPr>
          <w:rFonts w:cs="Traditional Arabic" w:hint="cs"/>
          <w:sz w:val="32"/>
          <w:szCs w:val="32"/>
          <w:rtl/>
        </w:rPr>
        <w:t xml:space="preserve"> إدراك معنى الكلام لجوْدَة الذِّهن م</w:t>
      </w:r>
      <w:r w:rsidRPr="00B7469F">
        <w:rPr>
          <w:rFonts w:cs="Traditional Arabic" w:hint="cs"/>
          <w:sz w:val="32"/>
          <w:szCs w:val="32"/>
          <w:rtl/>
        </w:rPr>
        <w:t>ن</w:t>
      </w:r>
      <w:r>
        <w:rPr>
          <w:rFonts w:cs="Traditional Arabic" w:hint="cs"/>
          <w:sz w:val="32"/>
          <w:szCs w:val="32"/>
          <w:rtl/>
        </w:rPr>
        <w:t xml:space="preserve"> جهة تَهَيُّئِهِ لاقتباس م</w:t>
      </w:r>
      <w:r w:rsidRPr="00B7469F">
        <w:rPr>
          <w:rFonts w:cs="Traditional Arabic" w:hint="cs"/>
          <w:sz w:val="32"/>
          <w:szCs w:val="32"/>
          <w:rtl/>
        </w:rPr>
        <w:t>ا ي</w:t>
      </w:r>
      <w:r>
        <w:rPr>
          <w:rFonts w:cs="Traditional Arabic" w:hint="cs"/>
          <w:sz w:val="32"/>
          <w:szCs w:val="32"/>
          <w:rtl/>
        </w:rPr>
        <w:t>َرِدُ عليه من المَطالب</w:t>
      </w:r>
      <w:r>
        <w:rPr>
          <w:rFonts w:cs="Traditional Arabic"/>
          <w:sz w:val="32"/>
          <w:szCs w:val="32"/>
        </w:rPr>
        <w:t xml:space="preserve"> </w:t>
      </w:r>
      <w:r w:rsidRPr="00B7469F">
        <w:rPr>
          <w:rFonts w:cs="Traditional Arabic" w:hint="cs"/>
          <w:sz w:val="32"/>
          <w:szCs w:val="32"/>
          <w:rtl/>
        </w:rPr>
        <w:t>.</w:t>
      </w:r>
      <w:r>
        <w:rPr>
          <w:rFonts w:cs="Traditional Arabic" w:hint="cs"/>
          <w:sz w:val="32"/>
          <w:szCs w:val="32"/>
          <w:rtl/>
        </w:rPr>
        <w:tab/>
      </w:r>
    </w:p>
    <w:p w14:paraId="59867337" w14:textId="68E227F7" w:rsidR="00FD5D19" w:rsidRPr="00483960" w:rsidRDefault="00350486" w:rsidP="00FD5D19">
      <w:pPr>
        <w:widowControl w:val="0"/>
        <w:jc w:val="both"/>
        <w:rPr>
          <w:rFonts w:cs="Traditional Arabic"/>
          <w:sz w:val="32"/>
          <w:szCs w:val="32"/>
          <w:rtl/>
        </w:rPr>
      </w:pPr>
      <w:r>
        <w:rPr>
          <w:rFonts w:cs="Traditional Arabic" w:hint="cs"/>
          <w:b/>
          <w:bCs/>
          <w:sz w:val="32"/>
          <w:szCs w:val="32"/>
          <w:rtl/>
        </w:rPr>
        <w:t xml:space="preserve">   </w:t>
      </w:r>
      <w:proofErr w:type="gramStart"/>
      <w:r w:rsidR="00FD5D19" w:rsidRPr="00B7469F">
        <w:rPr>
          <w:rFonts w:cs="Traditional Arabic" w:hint="cs"/>
          <w:b/>
          <w:bCs/>
          <w:sz w:val="32"/>
          <w:szCs w:val="32"/>
          <w:rtl/>
        </w:rPr>
        <w:t>وَالذِّهْنُ :</w:t>
      </w:r>
      <w:proofErr w:type="gramEnd"/>
      <w:r w:rsidR="00FD5D19">
        <w:rPr>
          <w:rFonts w:cs="Traditional Arabic" w:hint="cs"/>
          <w:sz w:val="32"/>
          <w:szCs w:val="32"/>
          <w:rtl/>
        </w:rPr>
        <w:t xml:space="preserve"> قوَّة النفس المُستعِدَّة</w:t>
      </w:r>
      <w:r w:rsidR="00FD5D19" w:rsidRPr="00B7469F">
        <w:rPr>
          <w:rFonts w:cs="Traditional Arabic" w:hint="cs"/>
          <w:sz w:val="32"/>
          <w:szCs w:val="32"/>
          <w:rtl/>
        </w:rPr>
        <w:t xml:space="preserve"> ل</w:t>
      </w:r>
      <w:r w:rsidR="00FD5D19">
        <w:rPr>
          <w:rFonts w:cs="Traditional Arabic" w:hint="cs"/>
          <w:sz w:val="32"/>
          <w:szCs w:val="32"/>
          <w:rtl/>
        </w:rPr>
        <w:t xml:space="preserve">اكْتِسَاب العلوم والآراء </w:t>
      </w:r>
      <w:r w:rsidR="00FD5D19" w:rsidRPr="00483960">
        <w:rPr>
          <w:rStyle w:val="a7"/>
          <w:rFonts w:cs="Traditional Arabic"/>
          <w:sz w:val="32"/>
          <w:szCs w:val="32"/>
          <w:rtl/>
        </w:rPr>
        <w:footnoteReference w:id="11"/>
      </w:r>
      <w:r w:rsidR="00FD5D19">
        <w:rPr>
          <w:rFonts w:cs="Traditional Arabic" w:hint="cs"/>
          <w:sz w:val="32"/>
          <w:szCs w:val="32"/>
          <w:rtl/>
        </w:rPr>
        <w:t xml:space="preserve"> </w:t>
      </w:r>
      <w:r w:rsidR="00FD5D19" w:rsidRPr="00B7469F">
        <w:rPr>
          <w:rFonts w:cs="Traditional Arabic" w:hint="cs"/>
          <w:sz w:val="32"/>
          <w:szCs w:val="32"/>
          <w:rtl/>
        </w:rPr>
        <w:t>.</w:t>
      </w:r>
    </w:p>
    <w:p w14:paraId="15FEE065" w14:textId="3CD5A256" w:rsidR="00FD5D19" w:rsidRPr="00483960" w:rsidRDefault="00FD5D19" w:rsidP="00FD5D19">
      <w:pPr>
        <w:jc w:val="both"/>
        <w:rPr>
          <w:rFonts w:cs="Traditional Arabic"/>
          <w:b/>
          <w:bCs/>
          <w:sz w:val="32"/>
          <w:szCs w:val="32"/>
          <w:rtl/>
        </w:rPr>
      </w:pPr>
      <w:r>
        <w:rPr>
          <w:rFonts w:cs="Traditional Arabic" w:hint="cs"/>
          <w:sz w:val="32"/>
          <w:szCs w:val="32"/>
          <w:rtl/>
        </w:rPr>
        <w:t xml:space="preserve">   </w:t>
      </w:r>
      <w:r w:rsidRPr="00483960">
        <w:rPr>
          <w:rFonts w:cs="Traditional Arabic" w:hint="cs"/>
          <w:sz w:val="32"/>
          <w:szCs w:val="32"/>
          <w:rtl/>
        </w:rPr>
        <w:t>وعن محمد بن الحسن بن مقسم المُقرئ ، قال : " سمعت أبا العباس ثعلباً ، وقد سُئل عن قول الله تعالى</w:t>
      </w:r>
      <w:r>
        <w:rPr>
          <w:rFonts w:cs="Traditional Arabic" w:hint="cs"/>
          <w:sz w:val="32"/>
          <w:szCs w:val="32"/>
          <w:rtl/>
        </w:rPr>
        <w:t xml:space="preserve">     </w:t>
      </w:r>
      <w:r w:rsidRPr="00483960">
        <w:rPr>
          <w:rFonts w:cs="Traditional Arabic" w:hint="cs"/>
          <w:sz w:val="32"/>
          <w:szCs w:val="32"/>
          <w:rtl/>
        </w:rPr>
        <w:t xml:space="preserve"> </w:t>
      </w:r>
      <w:r w:rsidRPr="00483960">
        <w:rPr>
          <w:rFonts w:cs="Traditional Arabic" w:hint="cs"/>
          <w:b/>
          <w:bCs/>
          <w:sz w:val="32"/>
          <w:szCs w:val="32"/>
          <w:rtl/>
        </w:rPr>
        <w:t>:</w:t>
      </w:r>
      <w:r w:rsidRPr="00D319A1">
        <w:rPr>
          <w:rFonts w:ascii="QCF_BSML" w:hAnsi="QCF_BSML" w:cs="QCF_BSML"/>
          <w:color w:val="000000"/>
          <w:rtl/>
        </w:rPr>
        <w:t xml:space="preserve"> </w:t>
      </w:r>
      <w:r w:rsidRPr="0026194B">
        <w:rPr>
          <w:rFonts w:ascii="QCF_BSML" w:hAnsi="QCF_BSML" w:cs="QCF_BSML"/>
          <w:b/>
          <w:bCs/>
          <w:color w:val="000000"/>
          <w:sz w:val="26"/>
          <w:szCs w:val="26"/>
          <w:rtl/>
        </w:rPr>
        <w:t xml:space="preserve">ﭽ </w:t>
      </w:r>
      <w:r w:rsidRPr="0026194B">
        <w:rPr>
          <w:rFonts w:ascii="QCF_P045" w:hAnsi="QCF_P045" w:cs="QCF_P045"/>
          <w:b/>
          <w:bCs/>
          <w:color w:val="000000"/>
          <w:sz w:val="26"/>
          <w:szCs w:val="26"/>
          <w:rtl/>
        </w:rPr>
        <w:t>ﯤ  ﯥ  ﯦ  ﯧ</w:t>
      </w:r>
      <w:r w:rsidRPr="0026194B">
        <w:rPr>
          <w:rFonts w:ascii="QCF_P045" w:hAnsi="QCF_P045" w:cs="QCF_P045"/>
          <w:b/>
          <w:bCs/>
          <w:color w:val="0000A5"/>
          <w:sz w:val="26"/>
          <w:szCs w:val="26"/>
          <w:rtl/>
        </w:rPr>
        <w:t>ﯨ</w:t>
      </w:r>
      <w:r w:rsidRPr="0026194B">
        <w:rPr>
          <w:rFonts w:ascii="QCF_P045" w:hAnsi="QCF_P045" w:cs="QCF_P045"/>
          <w:b/>
          <w:bCs/>
          <w:color w:val="000000"/>
          <w:sz w:val="26"/>
          <w:szCs w:val="26"/>
          <w:rtl/>
        </w:rPr>
        <w:t xml:space="preserve">  ﯩ  ﯪ  ﯫ  ﯬ   ﯭ    ﯮ  ﯯ</w:t>
      </w:r>
      <w:r w:rsidRPr="0026194B">
        <w:rPr>
          <w:rFonts w:ascii="QCF_P045" w:hAnsi="QCF_P045" w:cs="QCF_P045"/>
          <w:b/>
          <w:bCs/>
          <w:color w:val="0000A5"/>
          <w:sz w:val="26"/>
          <w:szCs w:val="26"/>
          <w:rtl/>
        </w:rPr>
        <w:t>ﯰ</w:t>
      </w:r>
      <w:r w:rsidRPr="0026194B">
        <w:rPr>
          <w:rFonts w:ascii="QCF_P045" w:hAnsi="QCF_P045" w:cs="QCF_P045"/>
          <w:b/>
          <w:bCs/>
          <w:color w:val="000000"/>
          <w:sz w:val="26"/>
          <w:szCs w:val="26"/>
          <w:rtl/>
        </w:rPr>
        <w:t xml:space="preserve">  ﯱ  ﯲ  ﯳ      ﯴ  ﯵ  </w:t>
      </w:r>
      <w:r w:rsidRPr="0026194B">
        <w:rPr>
          <w:rFonts w:ascii="QCF_BSML" w:hAnsi="QCF_BSML" w:cs="QCF_BSML"/>
          <w:b/>
          <w:bCs/>
          <w:color w:val="000000"/>
          <w:sz w:val="26"/>
          <w:szCs w:val="26"/>
          <w:rtl/>
        </w:rPr>
        <w:t>ﭼ</w:t>
      </w:r>
      <w:r w:rsidRPr="0026194B">
        <w:rPr>
          <w:rFonts w:ascii="Arial" w:hAnsi="Arial" w:cs="Arial"/>
          <w:color w:val="000000"/>
          <w:sz w:val="20"/>
          <w:szCs w:val="20"/>
          <w:rtl/>
        </w:rPr>
        <w:t xml:space="preserve"> </w:t>
      </w:r>
      <w:r w:rsidRPr="000B70DB">
        <w:rPr>
          <w:rFonts w:cs="Traditional Arabic" w:hint="cs"/>
          <w:sz w:val="26"/>
          <w:szCs w:val="26"/>
          <w:vertAlign w:val="subscript"/>
          <w:rtl/>
        </w:rPr>
        <w:t xml:space="preserve">البقرة آية </w:t>
      </w:r>
      <w:r w:rsidR="00350486">
        <w:rPr>
          <w:rFonts w:cs="Traditional Arabic" w:hint="cs"/>
          <w:sz w:val="26"/>
          <w:szCs w:val="26"/>
          <w:vertAlign w:val="subscript"/>
          <w:rtl/>
        </w:rPr>
        <w:t xml:space="preserve"> 269</w:t>
      </w:r>
      <w:r>
        <w:rPr>
          <w:rFonts w:cs="Traditional Arabic" w:hint="cs"/>
          <w:sz w:val="26"/>
          <w:szCs w:val="26"/>
          <w:vertAlign w:val="subscript"/>
          <w:rtl/>
        </w:rPr>
        <w:t xml:space="preserve"> </w:t>
      </w:r>
      <w:r w:rsidRPr="00483960">
        <w:rPr>
          <w:rFonts w:cs="Traditional Arabic" w:hint="cs"/>
          <w:sz w:val="32"/>
          <w:szCs w:val="32"/>
          <w:rtl/>
        </w:rPr>
        <w:t xml:space="preserve">، قال : " الفهم " </w:t>
      </w:r>
      <w:r w:rsidRPr="00483960">
        <w:rPr>
          <w:rStyle w:val="a7"/>
          <w:rFonts w:cs="Traditional Arabic"/>
          <w:sz w:val="32"/>
          <w:szCs w:val="32"/>
          <w:rtl/>
        </w:rPr>
        <w:footnoteReference w:id="12"/>
      </w:r>
      <w:r w:rsidRPr="00483960">
        <w:rPr>
          <w:rFonts w:cs="Traditional Arabic" w:hint="cs"/>
          <w:b/>
          <w:bCs/>
          <w:sz w:val="32"/>
          <w:szCs w:val="32"/>
          <w:rtl/>
        </w:rPr>
        <w:t xml:space="preserve"> .</w:t>
      </w:r>
    </w:p>
    <w:p w14:paraId="29E73976" w14:textId="6D344A34" w:rsidR="00FD5D19" w:rsidRPr="00483960" w:rsidRDefault="00FD5D19" w:rsidP="00350486">
      <w:pPr>
        <w:ind w:left="-1"/>
        <w:jc w:val="lowKashida"/>
        <w:rPr>
          <w:rFonts w:cs="Traditional Arabic"/>
          <w:sz w:val="32"/>
          <w:szCs w:val="32"/>
          <w:rtl/>
        </w:rPr>
      </w:pPr>
      <w:r>
        <w:rPr>
          <w:rFonts w:cs="Traditional Arabic" w:hint="cs"/>
          <w:b/>
          <w:bCs/>
          <w:sz w:val="32"/>
          <w:szCs w:val="32"/>
          <w:rtl/>
        </w:rPr>
        <w:t xml:space="preserve">   </w:t>
      </w:r>
      <w:r w:rsidRPr="00483960">
        <w:rPr>
          <w:rFonts w:cs="Traditional Arabic" w:hint="cs"/>
          <w:b/>
          <w:bCs/>
          <w:sz w:val="32"/>
          <w:szCs w:val="32"/>
          <w:rtl/>
        </w:rPr>
        <w:t>وقيل :</w:t>
      </w:r>
      <w:r w:rsidRPr="00483960">
        <w:rPr>
          <w:rFonts w:cs="Traditional Arabic" w:hint="cs"/>
          <w:sz w:val="32"/>
          <w:szCs w:val="32"/>
          <w:rtl/>
        </w:rPr>
        <w:t xml:space="preserve"> إن </w:t>
      </w:r>
      <w:r w:rsidRPr="009E7480">
        <w:rPr>
          <w:rFonts w:cs="Traditional Arabic" w:hint="cs"/>
          <w:b/>
          <w:bCs/>
          <w:sz w:val="32"/>
          <w:szCs w:val="32"/>
          <w:rtl/>
        </w:rPr>
        <w:t>الفقه</w:t>
      </w:r>
      <w:r w:rsidRPr="00483960">
        <w:rPr>
          <w:rFonts w:cs="Traditional Arabic" w:hint="cs"/>
          <w:sz w:val="32"/>
          <w:szCs w:val="32"/>
          <w:rtl/>
        </w:rPr>
        <w:t xml:space="preserve"> مشتق من " الفقء " وهو الشق والفتح ، كما ذكر ابن الأثير </w:t>
      </w:r>
      <w:r>
        <w:rPr>
          <w:rFonts w:cs="Traditional Arabic" w:hint="cs"/>
          <w:sz w:val="32"/>
          <w:szCs w:val="32"/>
          <w:rtl/>
        </w:rPr>
        <w:t xml:space="preserve">، لأن الهمزة تتعاقب </w:t>
      </w:r>
      <w:r w:rsidRPr="00483960">
        <w:rPr>
          <w:rFonts w:cs="Traditional Arabic" w:hint="cs"/>
          <w:sz w:val="32"/>
          <w:szCs w:val="32"/>
          <w:rtl/>
        </w:rPr>
        <w:t xml:space="preserve">مع الهاء لاتحاد مخرجهما ، وقد أيّد هذا الحكيم الترمذي ، وقرر أن </w:t>
      </w:r>
      <w:r w:rsidRPr="009E7480">
        <w:rPr>
          <w:rFonts w:cs="Traditional Arabic" w:hint="cs"/>
          <w:b/>
          <w:bCs/>
          <w:sz w:val="32"/>
          <w:szCs w:val="32"/>
          <w:rtl/>
        </w:rPr>
        <w:t>الفقه</w:t>
      </w:r>
      <w:r w:rsidRPr="00483960">
        <w:rPr>
          <w:rFonts w:cs="Traditional Arabic" w:hint="cs"/>
          <w:sz w:val="32"/>
          <w:szCs w:val="32"/>
          <w:rtl/>
        </w:rPr>
        <w:t xml:space="preserve"> هو : معرفة بواطن الأمور والوصول إلى أعماقها ، فمن لم يعرف من الأمور إلا ظواهرها لا </w:t>
      </w:r>
      <w:r>
        <w:rPr>
          <w:rFonts w:cs="Traditional Arabic" w:hint="cs"/>
          <w:sz w:val="32"/>
          <w:szCs w:val="32"/>
          <w:rtl/>
        </w:rPr>
        <w:t>يسمى</w:t>
      </w:r>
      <w:r w:rsidRPr="00483960">
        <w:rPr>
          <w:rFonts w:cs="Traditional Arabic" w:hint="cs"/>
          <w:sz w:val="32"/>
          <w:szCs w:val="32"/>
          <w:rtl/>
        </w:rPr>
        <w:t xml:space="preserve"> </w:t>
      </w:r>
      <w:r w:rsidRPr="009E7480">
        <w:rPr>
          <w:rFonts w:cs="Traditional Arabic" w:hint="cs"/>
          <w:b/>
          <w:bCs/>
          <w:sz w:val="32"/>
          <w:szCs w:val="32"/>
          <w:rtl/>
        </w:rPr>
        <w:t>فقيهاً</w:t>
      </w:r>
      <w:r w:rsidRPr="00483960">
        <w:rPr>
          <w:rFonts w:cs="Traditional Arabic" w:hint="cs"/>
          <w:sz w:val="32"/>
          <w:szCs w:val="32"/>
          <w:rtl/>
        </w:rPr>
        <w:t xml:space="preserve"> ، حيث قال : " </w:t>
      </w:r>
      <w:r w:rsidRPr="009E7480">
        <w:rPr>
          <w:rFonts w:cs="Traditional Arabic" w:hint="cs"/>
          <w:b/>
          <w:bCs/>
          <w:sz w:val="32"/>
          <w:szCs w:val="32"/>
          <w:rtl/>
        </w:rPr>
        <w:t>والفقه</w:t>
      </w:r>
      <w:r w:rsidRPr="00483960">
        <w:rPr>
          <w:rFonts w:cs="Traditional Arabic" w:hint="cs"/>
          <w:sz w:val="32"/>
          <w:szCs w:val="32"/>
          <w:rtl/>
        </w:rPr>
        <w:t xml:space="preserve"> مشتق من تفقؤ الشيء ، يُقال في اللغة : فقأ الشيء إذا انفتح ، وفقأ الجرح إذا انفرج عمّا اندمل ، والاسم فقيء والهاء والهمزة </w:t>
      </w:r>
      <w:r>
        <w:rPr>
          <w:rFonts w:cs="Traditional Arabic" w:hint="cs"/>
          <w:sz w:val="32"/>
          <w:szCs w:val="32"/>
          <w:rtl/>
        </w:rPr>
        <w:t>ت</w:t>
      </w:r>
      <w:r w:rsidRPr="00483960">
        <w:rPr>
          <w:rFonts w:cs="Traditional Arabic" w:hint="cs"/>
          <w:sz w:val="32"/>
          <w:szCs w:val="32"/>
          <w:rtl/>
        </w:rPr>
        <w:t xml:space="preserve">تبدلان ، تجزيء أحدهما عن الأخرى ، فقيل : فقئ وفقيه .. </w:t>
      </w:r>
      <w:r w:rsidRPr="009E7480">
        <w:rPr>
          <w:rFonts w:cs="Traditional Arabic" w:hint="cs"/>
          <w:b/>
          <w:bCs/>
          <w:sz w:val="32"/>
          <w:szCs w:val="32"/>
          <w:rtl/>
        </w:rPr>
        <w:t>والفهم</w:t>
      </w:r>
      <w:r w:rsidRPr="00483960">
        <w:rPr>
          <w:rFonts w:cs="Traditional Arabic" w:hint="cs"/>
          <w:sz w:val="32"/>
          <w:szCs w:val="32"/>
          <w:rtl/>
        </w:rPr>
        <w:t xml:space="preserve"> </w:t>
      </w:r>
      <w:proofErr w:type="gramStart"/>
      <w:r w:rsidRPr="00483960">
        <w:rPr>
          <w:rFonts w:cs="Traditional Arabic" w:hint="cs"/>
          <w:sz w:val="32"/>
          <w:szCs w:val="32"/>
          <w:rtl/>
        </w:rPr>
        <w:t>هو :</w:t>
      </w:r>
      <w:proofErr w:type="gramEnd"/>
      <w:r w:rsidRPr="00483960">
        <w:rPr>
          <w:rFonts w:cs="Traditional Arabic" w:hint="cs"/>
          <w:sz w:val="32"/>
          <w:szCs w:val="32"/>
          <w:rtl/>
        </w:rPr>
        <w:t xml:space="preserve"> العارض الذي يعرض في القلب من النور ، فإذا عرض انفتح بصر القلب فرأى صورة ذلك الشيء . فالانفتاح هو </w:t>
      </w:r>
      <w:proofErr w:type="gramStart"/>
      <w:r w:rsidRPr="009E7480">
        <w:rPr>
          <w:rFonts w:cs="Traditional Arabic" w:hint="cs"/>
          <w:b/>
          <w:bCs/>
          <w:sz w:val="32"/>
          <w:szCs w:val="32"/>
          <w:rtl/>
        </w:rPr>
        <w:t>الفقه</w:t>
      </w:r>
      <w:r w:rsidRPr="00483960">
        <w:rPr>
          <w:rFonts w:cs="Traditional Arabic" w:hint="cs"/>
          <w:sz w:val="32"/>
          <w:szCs w:val="32"/>
          <w:rtl/>
        </w:rPr>
        <w:t xml:space="preserve"> ،</w:t>
      </w:r>
      <w:proofErr w:type="gramEnd"/>
      <w:r w:rsidRPr="00483960">
        <w:rPr>
          <w:rFonts w:cs="Traditional Arabic" w:hint="cs"/>
          <w:sz w:val="32"/>
          <w:szCs w:val="32"/>
          <w:rtl/>
        </w:rPr>
        <w:t xml:space="preserve"> والعارض هو الفهم " . ولا مانع من اعتبار الاشتقاقين لما في الثاني من أثر في الالتزام بالأحكام الشرعية </w:t>
      </w:r>
      <w:r w:rsidRPr="00483960">
        <w:rPr>
          <w:rStyle w:val="a7"/>
          <w:rFonts w:cs="Traditional Arabic"/>
          <w:sz w:val="32"/>
          <w:szCs w:val="32"/>
          <w:rtl/>
        </w:rPr>
        <w:footnoteReference w:id="13"/>
      </w:r>
      <w:r w:rsidRPr="00483960">
        <w:rPr>
          <w:rFonts w:cs="Traditional Arabic" w:hint="cs"/>
          <w:sz w:val="32"/>
          <w:szCs w:val="32"/>
          <w:rtl/>
        </w:rPr>
        <w:t>.</w:t>
      </w:r>
    </w:p>
    <w:p w14:paraId="26943A1D" w14:textId="689663EE" w:rsidR="00FD5D19" w:rsidRDefault="00350486" w:rsidP="00350486">
      <w:pPr>
        <w:jc w:val="lowKashida"/>
        <w:rPr>
          <w:rFonts w:cs="Traditional Arabic"/>
          <w:sz w:val="32"/>
          <w:szCs w:val="32"/>
          <w:rtl/>
        </w:rPr>
      </w:pPr>
      <w:r>
        <w:rPr>
          <w:rFonts w:cs="Traditional Arabic" w:hint="cs"/>
          <w:sz w:val="32"/>
          <w:szCs w:val="32"/>
          <w:rtl/>
        </w:rPr>
        <w:t xml:space="preserve">   </w:t>
      </w:r>
      <w:r w:rsidR="00FD5D19" w:rsidRPr="00483960">
        <w:rPr>
          <w:rFonts w:cs="Traditional Arabic" w:hint="cs"/>
          <w:sz w:val="32"/>
          <w:szCs w:val="32"/>
          <w:rtl/>
        </w:rPr>
        <w:t xml:space="preserve">ولم يرتض الآمدي إطلاق </w:t>
      </w:r>
      <w:r w:rsidR="00FD5D19" w:rsidRPr="00F67BBE">
        <w:rPr>
          <w:rFonts w:cs="Traditional Arabic" w:hint="cs"/>
          <w:b/>
          <w:bCs/>
          <w:sz w:val="32"/>
          <w:szCs w:val="32"/>
          <w:rtl/>
        </w:rPr>
        <w:t>الفقه</w:t>
      </w:r>
      <w:r w:rsidR="00FD5D19" w:rsidRPr="00483960">
        <w:rPr>
          <w:rFonts w:cs="Traditional Arabic" w:hint="cs"/>
          <w:sz w:val="32"/>
          <w:szCs w:val="32"/>
          <w:rtl/>
        </w:rPr>
        <w:t xml:space="preserve"> على العلم </w:t>
      </w:r>
      <w:proofErr w:type="gramStart"/>
      <w:r w:rsidR="00FD5D19" w:rsidRPr="00483960">
        <w:rPr>
          <w:rFonts w:cs="Traditional Arabic" w:hint="cs"/>
          <w:sz w:val="32"/>
          <w:szCs w:val="32"/>
          <w:rtl/>
        </w:rPr>
        <w:t>فقال :</w:t>
      </w:r>
      <w:proofErr w:type="gramEnd"/>
      <w:r w:rsidR="00FD5D19" w:rsidRPr="00483960">
        <w:rPr>
          <w:rFonts w:cs="Traditional Arabic" w:hint="cs"/>
          <w:sz w:val="32"/>
          <w:szCs w:val="32"/>
          <w:rtl/>
        </w:rPr>
        <w:t xml:space="preserve"> " الأشبه أن الفهم مغاير للعلم ، إذ الفهم عبارة عن جودة الذهن من جهة تَهَيُّئُة لاقتناص كل ما يرد عليه من المط</w:t>
      </w:r>
      <w:r w:rsidR="00FD5D19">
        <w:rPr>
          <w:rFonts w:cs="Traditional Arabic" w:hint="cs"/>
          <w:sz w:val="32"/>
          <w:szCs w:val="32"/>
          <w:rtl/>
        </w:rPr>
        <w:t>الب وإن لم يكن المتصف بها عالِماً</w:t>
      </w:r>
      <w:r w:rsidR="00FD5D19" w:rsidRPr="00483960">
        <w:rPr>
          <w:rFonts w:cs="Traditional Arabic" w:hint="cs"/>
          <w:sz w:val="32"/>
          <w:szCs w:val="32"/>
          <w:rtl/>
        </w:rPr>
        <w:t xml:space="preserve"> كالعامي الفطن " .</w:t>
      </w:r>
    </w:p>
    <w:p w14:paraId="29D5AD5A" w14:textId="77777777" w:rsidR="00350486" w:rsidRDefault="00350486" w:rsidP="00350486">
      <w:pPr>
        <w:jc w:val="lowKashida"/>
        <w:rPr>
          <w:rFonts w:cs="Traditional Arabic"/>
          <w:sz w:val="32"/>
          <w:szCs w:val="32"/>
          <w:rtl/>
        </w:rPr>
      </w:pPr>
      <w:r>
        <w:rPr>
          <w:rFonts w:cs="Traditional Arabic" w:hint="cs"/>
          <w:sz w:val="32"/>
          <w:szCs w:val="32"/>
          <w:rtl/>
        </w:rPr>
        <w:lastRenderedPageBreak/>
        <w:t xml:space="preserve">   </w:t>
      </w:r>
      <w:r w:rsidR="00FD5D19" w:rsidRPr="00483960">
        <w:rPr>
          <w:rFonts w:cs="Traditional Arabic" w:hint="cs"/>
          <w:sz w:val="32"/>
          <w:szCs w:val="32"/>
          <w:rtl/>
        </w:rPr>
        <w:t xml:space="preserve">ولا مانع من إطلاق </w:t>
      </w:r>
      <w:r w:rsidR="00FD5D19" w:rsidRPr="00F67BBE">
        <w:rPr>
          <w:rFonts w:cs="Traditional Arabic" w:hint="cs"/>
          <w:b/>
          <w:bCs/>
          <w:sz w:val="32"/>
          <w:szCs w:val="32"/>
          <w:rtl/>
        </w:rPr>
        <w:t>الفقه</w:t>
      </w:r>
      <w:r w:rsidR="00FD5D19" w:rsidRPr="00483960">
        <w:rPr>
          <w:rFonts w:cs="Traditional Arabic" w:hint="cs"/>
          <w:sz w:val="32"/>
          <w:szCs w:val="32"/>
          <w:rtl/>
        </w:rPr>
        <w:t xml:space="preserve"> </w:t>
      </w:r>
      <w:proofErr w:type="gramStart"/>
      <w:r w:rsidR="00FD5D19" w:rsidRPr="00483960">
        <w:rPr>
          <w:rFonts w:cs="Traditional Arabic" w:hint="cs"/>
          <w:sz w:val="32"/>
          <w:szCs w:val="32"/>
          <w:rtl/>
        </w:rPr>
        <w:t xml:space="preserve">على </w:t>
      </w:r>
      <w:r w:rsidR="00FD5D19">
        <w:rPr>
          <w:rFonts w:cs="Traditional Arabic" w:hint="cs"/>
          <w:sz w:val="32"/>
          <w:szCs w:val="32"/>
          <w:rtl/>
        </w:rPr>
        <w:t>:</w:t>
      </w:r>
      <w:proofErr w:type="gramEnd"/>
      <w:r w:rsidR="00FD5D19">
        <w:rPr>
          <w:rFonts w:cs="Traditional Arabic" w:hint="cs"/>
          <w:sz w:val="32"/>
          <w:szCs w:val="32"/>
          <w:rtl/>
        </w:rPr>
        <w:t xml:space="preserve"> العلم و</w:t>
      </w:r>
      <w:r w:rsidR="00FD5D19" w:rsidRPr="00483960">
        <w:rPr>
          <w:rFonts w:cs="Traditional Arabic" w:hint="cs"/>
          <w:sz w:val="32"/>
          <w:szCs w:val="32"/>
          <w:rtl/>
        </w:rPr>
        <w:t xml:space="preserve">الفهم والفطنة ، والكشف عن المعاني الخفية </w:t>
      </w:r>
      <w:r w:rsidR="00FD5D19" w:rsidRPr="00483960">
        <w:rPr>
          <w:rStyle w:val="a7"/>
          <w:rFonts w:cs="Traditional Arabic"/>
          <w:sz w:val="32"/>
          <w:szCs w:val="32"/>
          <w:rtl/>
        </w:rPr>
        <w:footnoteReference w:id="14"/>
      </w:r>
      <w:r w:rsidR="00FD5D19" w:rsidRPr="00483960">
        <w:rPr>
          <w:rFonts w:cs="Traditional Arabic" w:hint="cs"/>
          <w:sz w:val="32"/>
          <w:szCs w:val="32"/>
          <w:rtl/>
        </w:rPr>
        <w:t xml:space="preserve">.  </w:t>
      </w:r>
    </w:p>
    <w:p w14:paraId="1F8620A3" w14:textId="204FA0B9" w:rsidR="00FD5D19" w:rsidRPr="00F84FC5" w:rsidRDefault="00FD5D19" w:rsidP="00350486">
      <w:pPr>
        <w:jc w:val="lowKashida"/>
        <w:rPr>
          <w:rFonts w:cs="Traditional Arabic"/>
          <w:sz w:val="18"/>
          <w:szCs w:val="18"/>
          <w:rtl/>
        </w:rPr>
      </w:pPr>
      <w:r>
        <w:rPr>
          <w:rFonts w:cs="Traditional Arabic" w:hint="cs"/>
          <w:sz w:val="32"/>
          <w:szCs w:val="32"/>
          <w:rtl/>
        </w:rPr>
        <w:t xml:space="preserve">  </w:t>
      </w:r>
    </w:p>
    <w:p w14:paraId="779EC63B" w14:textId="7F092D67" w:rsidR="00FD5D19" w:rsidRPr="009945F6" w:rsidRDefault="00350486" w:rsidP="00350486">
      <w:pPr>
        <w:jc w:val="lowKashida"/>
        <w:rPr>
          <w:rFonts w:cs="Traditional Arabic"/>
          <w:b/>
          <w:bCs/>
          <w:sz w:val="32"/>
          <w:szCs w:val="32"/>
          <w:rtl/>
        </w:rPr>
      </w:pPr>
      <w:r>
        <w:rPr>
          <w:rFonts w:cs="Traditional Arabic" w:hint="cs"/>
          <w:b/>
          <w:bCs/>
          <w:sz w:val="32"/>
          <w:szCs w:val="32"/>
          <w:rtl/>
        </w:rPr>
        <w:t xml:space="preserve">   </w:t>
      </w:r>
      <w:r w:rsidR="00FD5D19" w:rsidRPr="009945F6">
        <w:rPr>
          <w:rFonts w:cs="Traditional Arabic" w:hint="cs"/>
          <w:b/>
          <w:bCs/>
          <w:sz w:val="32"/>
          <w:szCs w:val="32"/>
          <w:rtl/>
        </w:rPr>
        <w:t xml:space="preserve">الفقه </w:t>
      </w:r>
      <w:proofErr w:type="gramStart"/>
      <w:r w:rsidR="00FD5D19" w:rsidRPr="009945F6">
        <w:rPr>
          <w:rFonts w:cs="Traditional Arabic" w:hint="cs"/>
          <w:b/>
          <w:bCs/>
          <w:sz w:val="32"/>
          <w:szCs w:val="32"/>
          <w:rtl/>
        </w:rPr>
        <w:t>اصطلاحاً :</w:t>
      </w:r>
      <w:proofErr w:type="gramEnd"/>
    </w:p>
    <w:p w14:paraId="2127CE68" w14:textId="4107B40C" w:rsidR="00FD5D19" w:rsidRPr="000250BF" w:rsidRDefault="00FD5D19" w:rsidP="00FD5D19">
      <w:pPr>
        <w:ind w:left="-1"/>
        <w:jc w:val="lowKashida"/>
        <w:rPr>
          <w:rFonts w:cs="Traditional Arabic"/>
          <w:sz w:val="32"/>
          <w:szCs w:val="32"/>
          <w:rtl/>
        </w:rPr>
      </w:pPr>
      <w:r>
        <w:rPr>
          <w:rFonts w:cs="Traditional Arabic" w:hint="cs"/>
          <w:sz w:val="32"/>
          <w:szCs w:val="32"/>
          <w:rtl/>
        </w:rPr>
        <w:t xml:space="preserve">   </w:t>
      </w:r>
      <w:r w:rsidRPr="00483960">
        <w:rPr>
          <w:rFonts w:cs="Traditional Arabic" w:hint="cs"/>
          <w:sz w:val="32"/>
          <w:szCs w:val="32"/>
          <w:rtl/>
        </w:rPr>
        <w:t xml:space="preserve">تبيّن فيما سبق أن </w:t>
      </w:r>
      <w:r w:rsidRPr="009E7480">
        <w:rPr>
          <w:rFonts w:cs="Traditional Arabic" w:hint="cs"/>
          <w:b/>
          <w:bCs/>
          <w:sz w:val="32"/>
          <w:szCs w:val="32"/>
          <w:rtl/>
        </w:rPr>
        <w:t>الفقه</w:t>
      </w:r>
      <w:r w:rsidRPr="00483960">
        <w:rPr>
          <w:rFonts w:cs="Traditional Arabic" w:hint="cs"/>
          <w:sz w:val="32"/>
          <w:szCs w:val="32"/>
          <w:rtl/>
        </w:rPr>
        <w:t xml:space="preserve"> عند العرب هو فهم مراد المتكلم من كلامه والعلم </w:t>
      </w:r>
      <w:proofErr w:type="gramStart"/>
      <w:r w:rsidRPr="00483960">
        <w:rPr>
          <w:rFonts w:cs="Traditional Arabic" w:hint="cs"/>
          <w:sz w:val="32"/>
          <w:szCs w:val="32"/>
          <w:rtl/>
        </w:rPr>
        <w:t>به ،</w:t>
      </w:r>
      <w:proofErr w:type="gramEnd"/>
      <w:r w:rsidRPr="00483960">
        <w:rPr>
          <w:rFonts w:cs="Traditional Arabic" w:hint="cs"/>
          <w:sz w:val="32"/>
          <w:szCs w:val="32"/>
          <w:rtl/>
        </w:rPr>
        <w:t xml:space="preserve"> </w:t>
      </w:r>
      <w:r>
        <w:rPr>
          <w:rFonts w:cs="Traditional Arabic" w:hint="cs"/>
          <w:sz w:val="32"/>
          <w:szCs w:val="32"/>
          <w:rtl/>
        </w:rPr>
        <w:t>ف</w:t>
      </w:r>
      <w:r w:rsidRPr="00483960">
        <w:rPr>
          <w:rFonts w:cs="Traditional Arabic" w:hint="cs"/>
          <w:sz w:val="32"/>
          <w:szCs w:val="32"/>
          <w:rtl/>
        </w:rPr>
        <w:t xml:space="preserve">لا يفرقون في هذا بين كلام </w:t>
      </w:r>
      <w:r>
        <w:rPr>
          <w:rFonts w:cs="Traditional Arabic" w:hint="cs"/>
          <w:sz w:val="32"/>
          <w:szCs w:val="32"/>
          <w:rtl/>
        </w:rPr>
        <w:t xml:space="preserve">، </w:t>
      </w:r>
      <w:r w:rsidRPr="00483960">
        <w:rPr>
          <w:rFonts w:cs="Traditional Arabic" w:hint="cs"/>
          <w:sz w:val="32"/>
          <w:szCs w:val="32"/>
          <w:rtl/>
        </w:rPr>
        <w:t xml:space="preserve">وكلام وعلم </w:t>
      </w:r>
      <w:r>
        <w:rPr>
          <w:rFonts w:cs="Traditional Arabic" w:hint="cs"/>
          <w:sz w:val="32"/>
          <w:szCs w:val="32"/>
          <w:rtl/>
        </w:rPr>
        <w:t xml:space="preserve">، </w:t>
      </w:r>
      <w:r w:rsidRPr="00483960">
        <w:rPr>
          <w:rFonts w:cs="Traditional Arabic" w:hint="cs"/>
          <w:sz w:val="32"/>
          <w:szCs w:val="32"/>
          <w:rtl/>
        </w:rPr>
        <w:t>وعلم ، وكل من علم علماً فهو فقيه في ذلك العلم ، والذي أحاط بعلوم كثيرة فذلك هو فقيه العرب وعالمها.</w:t>
      </w:r>
      <w:r>
        <w:rPr>
          <w:rFonts w:cs="Traditional Arabic" w:hint="cs"/>
          <w:b/>
          <w:bCs/>
          <w:sz w:val="32"/>
          <w:szCs w:val="32"/>
          <w:rtl/>
        </w:rPr>
        <w:t xml:space="preserve">   </w:t>
      </w:r>
    </w:p>
    <w:p w14:paraId="0F2620C2" w14:textId="20814598" w:rsidR="00FD5D19" w:rsidRPr="0037791B" w:rsidRDefault="00FD5D19" w:rsidP="00FD5D19">
      <w:pPr>
        <w:ind w:left="-1"/>
        <w:jc w:val="lowKashida"/>
        <w:rPr>
          <w:rFonts w:cs="PT Bold Heading"/>
          <w:sz w:val="26"/>
          <w:szCs w:val="26"/>
          <w:rtl/>
        </w:rPr>
      </w:pPr>
      <w:r>
        <w:rPr>
          <w:rFonts w:cs="Traditional Arabic" w:hint="cs"/>
          <w:b/>
          <w:bCs/>
          <w:sz w:val="32"/>
          <w:szCs w:val="32"/>
          <w:rtl/>
        </w:rPr>
        <w:t xml:space="preserve">  </w:t>
      </w:r>
      <w:r w:rsidRPr="00350486">
        <w:rPr>
          <w:rFonts w:cs="Traditional Arabic" w:hint="cs"/>
          <w:sz w:val="32"/>
          <w:szCs w:val="32"/>
          <w:rtl/>
        </w:rPr>
        <w:t>و</w:t>
      </w:r>
      <w:r w:rsidR="00350486" w:rsidRPr="00350486">
        <w:rPr>
          <w:rFonts w:cs="Traditional Arabic" w:hint="cs"/>
          <w:sz w:val="32"/>
          <w:szCs w:val="32"/>
          <w:rtl/>
        </w:rPr>
        <w:t xml:space="preserve">لكن </w:t>
      </w:r>
      <w:r w:rsidRPr="00350486">
        <w:rPr>
          <w:rFonts w:cs="Traditional Arabic" w:hint="cs"/>
          <w:sz w:val="32"/>
          <w:szCs w:val="32"/>
          <w:rtl/>
        </w:rPr>
        <w:t>بعد مجيء الإسلام غلب اسم</w:t>
      </w:r>
      <w:r w:rsidRPr="009E7480">
        <w:rPr>
          <w:rFonts w:cs="Traditional Arabic" w:hint="cs"/>
          <w:b/>
          <w:bCs/>
          <w:sz w:val="32"/>
          <w:szCs w:val="32"/>
          <w:rtl/>
        </w:rPr>
        <w:t xml:space="preserve"> الفقه </w:t>
      </w:r>
      <w:proofErr w:type="gramStart"/>
      <w:r w:rsidRPr="00350486">
        <w:rPr>
          <w:rFonts w:cs="Traditional Arabic" w:hint="cs"/>
          <w:sz w:val="32"/>
          <w:szCs w:val="32"/>
          <w:rtl/>
        </w:rPr>
        <w:t>على</w:t>
      </w:r>
      <w:r w:rsidRPr="00483960">
        <w:rPr>
          <w:rFonts w:cs="Traditional Arabic" w:hint="cs"/>
          <w:sz w:val="32"/>
          <w:szCs w:val="32"/>
          <w:rtl/>
        </w:rPr>
        <w:t xml:space="preserve"> :</w:t>
      </w:r>
      <w:proofErr w:type="gramEnd"/>
      <w:r w:rsidRPr="00483960">
        <w:rPr>
          <w:rFonts w:cs="Traditional Arabic" w:hint="cs"/>
          <w:sz w:val="32"/>
          <w:szCs w:val="32"/>
          <w:rtl/>
        </w:rPr>
        <w:t xml:space="preserve"> علم </w:t>
      </w:r>
      <w:r>
        <w:rPr>
          <w:rFonts w:cs="Traditional Arabic" w:hint="cs"/>
          <w:sz w:val="32"/>
          <w:szCs w:val="32"/>
          <w:rtl/>
        </w:rPr>
        <w:t>الشريعة</w:t>
      </w:r>
      <w:r w:rsidRPr="00483960">
        <w:rPr>
          <w:rFonts w:cs="Traditional Arabic" w:hint="cs"/>
          <w:sz w:val="32"/>
          <w:szCs w:val="32"/>
          <w:rtl/>
        </w:rPr>
        <w:t xml:space="preserve"> لسيادته وشرفه وفضله على سائر أنواع العل</w:t>
      </w:r>
      <w:r>
        <w:rPr>
          <w:rFonts w:cs="Traditional Arabic" w:hint="cs"/>
          <w:sz w:val="32"/>
          <w:szCs w:val="32"/>
          <w:rtl/>
        </w:rPr>
        <w:t>و</w:t>
      </w:r>
      <w:r w:rsidRPr="00483960">
        <w:rPr>
          <w:rFonts w:cs="Traditional Arabic" w:hint="cs"/>
          <w:sz w:val="32"/>
          <w:szCs w:val="32"/>
          <w:rtl/>
        </w:rPr>
        <w:t>م</w:t>
      </w:r>
      <w:r>
        <w:rPr>
          <w:rFonts w:cs="Traditional Arabic" w:hint="cs"/>
          <w:sz w:val="32"/>
          <w:szCs w:val="32"/>
          <w:rtl/>
        </w:rPr>
        <w:t xml:space="preserve"> </w:t>
      </w:r>
      <w:r w:rsidRPr="00483960">
        <w:rPr>
          <w:rFonts w:cs="Traditional Arabic" w:hint="cs"/>
          <w:sz w:val="32"/>
          <w:szCs w:val="32"/>
          <w:rtl/>
        </w:rPr>
        <w:t xml:space="preserve">، كما غلب إطلاق النجم على الثرياء </w:t>
      </w:r>
      <w:r w:rsidRPr="00483960">
        <w:rPr>
          <w:rStyle w:val="a7"/>
          <w:rFonts w:cs="Traditional Arabic"/>
          <w:sz w:val="32"/>
          <w:szCs w:val="32"/>
          <w:rtl/>
        </w:rPr>
        <w:footnoteReference w:id="15"/>
      </w:r>
      <w:r w:rsidRPr="00483960">
        <w:rPr>
          <w:rFonts w:cs="Traditional Arabic" w:hint="cs"/>
          <w:sz w:val="32"/>
          <w:szCs w:val="32"/>
          <w:rtl/>
        </w:rPr>
        <w:t xml:space="preserve">.  </w:t>
      </w:r>
    </w:p>
    <w:p w14:paraId="44C37610" w14:textId="22B55817" w:rsidR="00FD5D19" w:rsidRDefault="00FD5D19" w:rsidP="00FD5D19">
      <w:pPr>
        <w:ind w:left="-1"/>
        <w:jc w:val="lowKashida"/>
        <w:rPr>
          <w:rFonts w:cs="Traditional Arabic"/>
          <w:sz w:val="32"/>
          <w:szCs w:val="32"/>
          <w:rtl/>
        </w:rPr>
      </w:pPr>
      <w:r>
        <w:rPr>
          <w:rFonts w:cs="Traditional Arabic" w:hint="cs"/>
          <w:sz w:val="32"/>
          <w:szCs w:val="32"/>
          <w:rtl/>
        </w:rPr>
        <w:t xml:space="preserve">  </w:t>
      </w:r>
      <w:r w:rsidRPr="00483960">
        <w:rPr>
          <w:rFonts w:cs="Traditional Arabic" w:hint="cs"/>
          <w:sz w:val="32"/>
          <w:szCs w:val="32"/>
          <w:rtl/>
        </w:rPr>
        <w:t xml:space="preserve">فإذا أطلق علماء الصدر الأول </w:t>
      </w:r>
      <w:r w:rsidRPr="0037791B">
        <w:rPr>
          <w:rFonts w:cs="Traditional Arabic" w:hint="cs"/>
          <w:b/>
          <w:bCs/>
          <w:sz w:val="32"/>
          <w:szCs w:val="32"/>
          <w:rtl/>
        </w:rPr>
        <w:t>اسم الفقه</w:t>
      </w:r>
      <w:r w:rsidRPr="00483960">
        <w:rPr>
          <w:rFonts w:cs="Traditional Arabic" w:hint="cs"/>
          <w:sz w:val="32"/>
          <w:szCs w:val="32"/>
          <w:rtl/>
        </w:rPr>
        <w:t xml:space="preserve"> فإنه ينصرف في عرفهم إلى علم الدين دون غيره من </w:t>
      </w:r>
      <w:proofErr w:type="gramStart"/>
      <w:r w:rsidRPr="00483960">
        <w:rPr>
          <w:rFonts w:cs="Traditional Arabic" w:hint="cs"/>
          <w:sz w:val="32"/>
          <w:szCs w:val="32"/>
          <w:rtl/>
        </w:rPr>
        <w:t>العلوم ،</w:t>
      </w:r>
      <w:proofErr w:type="gramEnd"/>
      <w:r w:rsidRPr="00483960">
        <w:rPr>
          <w:rFonts w:cs="Traditional Arabic" w:hint="cs"/>
          <w:sz w:val="32"/>
          <w:szCs w:val="32"/>
          <w:rtl/>
        </w:rPr>
        <w:t xml:space="preserve"> وكان علم الدين في ذلك الوقت يتمثل في كتاب الله وسنة رسوله </w:t>
      </w:r>
      <w:r w:rsidRPr="00483960">
        <w:rPr>
          <w:rFonts w:cs="Traditional Arabic" w:hint="cs"/>
          <w:sz w:val="32"/>
          <w:szCs w:val="32"/>
        </w:rPr>
        <w:sym w:font="AGA Arabesque" w:char="F072"/>
      </w:r>
      <w:r w:rsidRPr="00483960">
        <w:rPr>
          <w:rFonts w:cs="Traditional Arabic" w:hint="cs"/>
          <w:sz w:val="32"/>
          <w:szCs w:val="32"/>
          <w:rtl/>
        </w:rPr>
        <w:t xml:space="preserve"> ، وفي الحديث يقول النبي </w:t>
      </w:r>
      <w:r w:rsidRPr="00483960">
        <w:rPr>
          <w:rFonts w:cs="Traditional Arabic" w:hint="cs"/>
          <w:sz w:val="32"/>
          <w:szCs w:val="32"/>
        </w:rPr>
        <w:sym w:font="AGA Arabesque" w:char="F072"/>
      </w:r>
      <w:r w:rsidRPr="00483960">
        <w:rPr>
          <w:rFonts w:cs="Traditional Arabic" w:hint="cs"/>
          <w:sz w:val="32"/>
          <w:szCs w:val="32"/>
          <w:rtl/>
        </w:rPr>
        <w:t xml:space="preserve"> </w:t>
      </w:r>
      <w:r w:rsidRPr="00483960">
        <w:rPr>
          <w:rFonts w:cs="Traditional Arabic" w:hint="cs"/>
          <w:b/>
          <w:bCs/>
          <w:sz w:val="32"/>
          <w:szCs w:val="32"/>
          <w:rtl/>
        </w:rPr>
        <w:t xml:space="preserve">: " نضّر الله امرأً سمع منّا حديثاً فحفظه حتى يبلغه ، فربّ حامل فقه إلى من هو أفقه منه ، وربّ حامل فقه ليس بفقيه " </w:t>
      </w:r>
      <w:r w:rsidRPr="00FA7C1B">
        <w:rPr>
          <w:rStyle w:val="a7"/>
          <w:rFonts w:cs="Traditional Arabic"/>
          <w:sz w:val="30"/>
          <w:szCs w:val="30"/>
          <w:rtl/>
        </w:rPr>
        <w:footnoteReference w:id="16"/>
      </w:r>
      <w:r w:rsidRPr="00FA7C1B">
        <w:rPr>
          <w:rFonts w:cs="Traditional Arabic" w:hint="cs"/>
          <w:b/>
          <w:bCs/>
          <w:sz w:val="30"/>
          <w:szCs w:val="30"/>
          <w:rtl/>
        </w:rPr>
        <w:t xml:space="preserve"> .</w:t>
      </w:r>
      <w:r w:rsidRPr="00483960">
        <w:rPr>
          <w:rFonts w:cs="Traditional Arabic" w:hint="cs"/>
          <w:sz w:val="32"/>
          <w:szCs w:val="32"/>
          <w:rtl/>
        </w:rPr>
        <w:t xml:space="preserve"> وواضح من الحديث أن مراد النبي </w:t>
      </w:r>
      <w:r w:rsidRPr="00483960">
        <w:rPr>
          <w:rFonts w:cs="Traditional Arabic" w:hint="cs"/>
          <w:sz w:val="32"/>
          <w:szCs w:val="32"/>
        </w:rPr>
        <w:sym w:font="AGA Arabesque" w:char="F072"/>
      </w:r>
      <w:r w:rsidRPr="00483960">
        <w:rPr>
          <w:rFonts w:cs="Traditional Arabic" w:hint="cs"/>
          <w:sz w:val="32"/>
          <w:szCs w:val="32"/>
          <w:rtl/>
        </w:rPr>
        <w:t xml:space="preserve"> بالفقه المحمول هو كلامه </w:t>
      </w:r>
      <w:r w:rsidRPr="00483960">
        <w:rPr>
          <w:rFonts w:cs="Traditional Arabic" w:hint="cs"/>
          <w:sz w:val="32"/>
          <w:szCs w:val="32"/>
        </w:rPr>
        <w:sym w:font="AGA Arabesque" w:char="F072"/>
      </w:r>
      <w:r w:rsidRPr="00483960">
        <w:rPr>
          <w:rFonts w:cs="Traditional Arabic" w:hint="cs"/>
          <w:sz w:val="32"/>
          <w:szCs w:val="32"/>
          <w:rtl/>
        </w:rPr>
        <w:t xml:space="preserve"> .</w:t>
      </w:r>
    </w:p>
    <w:p w14:paraId="07B3ABF3" w14:textId="5CA92C41" w:rsidR="00FD5D19" w:rsidRPr="00483960" w:rsidRDefault="00350486" w:rsidP="00350486">
      <w:pPr>
        <w:jc w:val="lowKashida"/>
        <w:rPr>
          <w:rFonts w:cs="Traditional Arabic"/>
          <w:sz w:val="32"/>
          <w:szCs w:val="32"/>
          <w:rtl/>
        </w:rPr>
      </w:pPr>
      <w:r>
        <w:rPr>
          <w:rFonts w:cs="Traditional Arabic" w:hint="cs"/>
          <w:sz w:val="32"/>
          <w:szCs w:val="32"/>
          <w:rtl/>
        </w:rPr>
        <w:t xml:space="preserve">   </w:t>
      </w:r>
      <w:r w:rsidR="00FD5D19" w:rsidRPr="00483960">
        <w:rPr>
          <w:rFonts w:cs="Traditional Arabic" w:hint="cs"/>
          <w:sz w:val="32"/>
          <w:szCs w:val="32"/>
          <w:rtl/>
        </w:rPr>
        <w:t xml:space="preserve">والتأمل في الحديث السابق يدلنا على أن </w:t>
      </w:r>
      <w:r w:rsidR="00FD5D19" w:rsidRPr="00350486">
        <w:rPr>
          <w:rFonts w:cs="Traditional Arabic" w:hint="cs"/>
          <w:b/>
          <w:bCs/>
          <w:sz w:val="32"/>
          <w:szCs w:val="32"/>
          <w:rtl/>
        </w:rPr>
        <w:t>الفقيه</w:t>
      </w:r>
      <w:r w:rsidR="00FD5D19" w:rsidRPr="00483960">
        <w:rPr>
          <w:rFonts w:cs="Traditional Arabic" w:hint="cs"/>
          <w:sz w:val="32"/>
          <w:szCs w:val="32"/>
          <w:rtl/>
        </w:rPr>
        <w:t xml:space="preserve"> هو صاحب البصيرة في </w:t>
      </w:r>
      <w:proofErr w:type="gramStart"/>
      <w:r w:rsidR="00FD5D19" w:rsidRPr="00483960">
        <w:rPr>
          <w:rFonts w:cs="Traditional Arabic" w:hint="cs"/>
          <w:sz w:val="32"/>
          <w:szCs w:val="32"/>
          <w:rtl/>
        </w:rPr>
        <w:t>دينه ،</w:t>
      </w:r>
      <w:proofErr w:type="gramEnd"/>
      <w:r w:rsidR="00FD5D19" w:rsidRPr="00483960">
        <w:rPr>
          <w:rFonts w:cs="Traditional Arabic" w:hint="cs"/>
          <w:sz w:val="32"/>
          <w:szCs w:val="32"/>
          <w:rtl/>
        </w:rPr>
        <w:t xml:space="preserve"> الذي خلص إلى معاني النصوص ، واستطاع أن يخلص إلى الأحكام والعبر والفوائد التي تحويها النصوص ، يدلنا هذا قوله </w:t>
      </w:r>
      <w:r w:rsidR="00FD5D19" w:rsidRPr="00483960">
        <w:rPr>
          <w:rFonts w:cs="Traditional Arabic" w:hint="cs"/>
          <w:sz w:val="32"/>
          <w:szCs w:val="32"/>
        </w:rPr>
        <w:sym w:font="AGA Arabesque" w:char="F072"/>
      </w:r>
      <w:r w:rsidR="00FD5D19" w:rsidRPr="00483960">
        <w:rPr>
          <w:rFonts w:cs="Traditional Arabic" w:hint="cs"/>
          <w:sz w:val="32"/>
          <w:szCs w:val="32"/>
          <w:rtl/>
        </w:rPr>
        <w:t xml:space="preserve"> : " </w:t>
      </w:r>
      <w:r w:rsidR="00FD5D19" w:rsidRPr="00483960">
        <w:rPr>
          <w:rFonts w:cs="Traditional Arabic" w:hint="cs"/>
          <w:b/>
          <w:bCs/>
          <w:sz w:val="32"/>
          <w:szCs w:val="32"/>
          <w:rtl/>
        </w:rPr>
        <w:t>ربّ حامل فقه إلى من هو أفقه منه ، وربّ حامل فقه ليس بفقيه "</w:t>
      </w:r>
      <w:r w:rsidR="00FD5D19" w:rsidRPr="00483960">
        <w:rPr>
          <w:rFonts w:cs="Traditional Arabic" w:hint="cs"/>
          <w:sz w:val="32"/>
          <w:szCs w:val="32"/>
          <w:rtl/>
        </w:rPr>
        <w:t xml:space="preserve"> ، فمراده بقوله </w:t>
      </w:r>
      <w:r w:rsidR="00FD5D19" w:rsidRPr="00483960">
        <w:rPr>
          <w:rFonts w:cs="Traditional Arabic" w:hint="cs"/>
          <w:b/>
          <w:bCs/>
          <w:sz w:val="32"/>
          <w:szCs w:val="32"/>
          <w:rtl/>
        </w:rPr>
        <w:t xml:space="preserve">: " افقه منه " </w:t>
      </w:r>
      <w:r w:rsidR="00FD5D19" w:rsidRPr="00483960">
        <w:rPr>
          <w:rFonts w:cs="Traditional Arabic" w:hint="cs"/>
          <w:sz w:val="32"/>
          <w:szCs w:val="32"/>
          <w:rtl/>
        </w:rPr>
        <w:t xml:space="preserve">أي : أقدر منه على التعرف على مراد الله وأحكامه وتشريعاته ، وقوله </w:t>
      </w:r>
      <w:r w:rsidR="00FD5D19" w:rsidRPr="00483960">
        <w:rPr>
          <w:rFonts w:cs="Traditional Arabic" w:hint="cs"/>
          <w:b/>
          <w:bCs/>
          <w:sz w:val="32"/>
          <w:szCs w:val="32"/>
          <w:rtl/>
        </w:rPr>
        <w:t xml:space="preserve">: " ليس بفقيه " </w:t>
      </w:r>
      <w:r w:rsidR="00FD5D19" w:rsidRPr="00483960">
        <w:rPr>
          <w:rFonts w:cs="Traditional Arabic" w:hint="cs"/>
          <w:sz w:val="32"/>
          <w:szCs w:val="32"/>
          <w:rtl/>
        </w:rPr>
        <w:t>أي : ليس عنده القدرة على استخلاص الأحكام والعلم الذي تضمنته النصوص .</w:t>
      </w:r>
    </w:p>
    <w:p w14:paraId="12D834F7" w14:textId="6242F891" w:rsidR="00FD5D19" w:rsidRDefault="00FD5D19" w:rsidP="00FD5D19">
      <w:pPr>
        <w:ind w:left="-1"/>
        <w:jc w:val="lowKashida"/>
        <w:rPr>
          <w:rFonts w:cs="Traditional Arabic"/>
          <w:sz w:val="32"/>
          <w:szCs w:val="32"/>
          <w:rtl/>
        </w:rPr>
      </w:pPr>
      <w:r>
        <w:rPr>
          <w:rFonts w:cs="Traditional Arabic" w:hint="cs"/>
          <w:b/>
          <w:bCs/>
          <w:sz w:val="32"/>
          <w:szCs w:val="32"/>
          <w:rtl/>
        </w:rPr>
        <w:t xml:space="preserve">  </w:t>
      </w:r>
      <w:r w:rsidR="00350486">
        <w:rPr>
          <w:rFonts w:cs="Traditional Arabic" w:hint="cs"/>
          <w:b/>
          <w:bCs/>
          <w:sz w:val="32"/>
          <w:szCs w:val="32"/>
          <w:rtl/>
        </w:rPr>
        <w:t xml:space="preserve">ولذلك </w:t>
      </w:r>
      <w:r>
        <w:rPr>
          <w:rFonts w:cs="Traditional Arabic" w:hint="cs"/>
          <w:b/>
          <w:bCs/>
          <w:sz w:val="32"/>
          <w:szCs w:val="32"/>
          <w:rtl/>
        </w:rPr>
        <w:t xml:space="preserve">يُعَرَّف الفقه اصطلاحاً </w:t>
      </w:r>
      <w:proofErr w:type="gramStart"/>
      <w:r>
        <w:rPr>
          <w:rFonts w:cs="Traditional Arabic" w:hint="cs"/>
          <w:b/>
          <w:bCs/>
          <w:sz w:val="32"/>
          <w:szCs w:val="32"/>
          <w:rtl/>
        </w:rPr>
        <w:t xml:space="preserve">بأنه </w:t>
      </w:r>
      <w:r w:rsidRPr="00356234">
        <w:rPr>
          <w:rFonts w:cs="Traditional Arabic" w:hint="cs"/>
          <w:b/>
          <w:bCs/>
          <w:sz w:val="32"/>
          <w:szCs w:val="32"/>
          <w:rtl/>
        </w:rPr>
        <w:t>:</w:t>
      </w:r>
      <w:proofErr w:type="gramEnd"/>
      <w:r w:rsidRPr="00483960">
        <w:rPr>
          <w:rFonts w:cs="Traditional Arabic" w:hint="cs"/>
          <w:sz w:val="32"/>
          <w:szCs w:val="32"/>
          <w:rtl/>
        </w:rPr>
        <w:t xml:space="preserve"> فهم المعاني ، والحِكَم ، وأسرار التشريع ، ومعرفة الأسباب والعلل ونسبة بعضها إلى بعض ليُعْتَبَر منها ما يصح وما يكون أشبه بمقصود الشارع من تشري</w:t>
      </w:r>
      <w:r>
        <w:rPr>
          <w:rFonts w:cs="Traditional Arabic" w:hint="cs"/>
          <w:sz w:val="32"/>
          <w:szCs w:val="32"/>
          <w:rtl/>
        </w:rPr>
        <w:t>عه .</w:t>
      </w:r>
    </w:p>
    <w:p w14:paraId="0B74973D" w14:textId="6D906E9B" w:rsidR="00FD5D19" w:rsidRDefault="00FD5D19" w:rsidP="00FD5D19">
      <w:pPr>
        <w:ind w:left="-1"/>
        <w:jc w:val="lowKashida"/>
        <w:rPr>
          <w:rFonts w:cs="Traditional Arabic"/>
          <w:sz w:val="32"/>
          <w:szCs w:val="32"/>
          <w:rtl/>
        </w:rPr>
      </w:pPr>
      <w:r>
        <w:rPr>
          <w:rFonts w:cs="Traditional Arabic" w:hint="cs"/>
          <w:sz w:val="32"/>
          <w:szCs w:val="32"/>
          <w:rtl/>
        </w:rPr>
        <w:t xml:space="preserve">  و</w:t>
      </w:r>
      <w:r w:rsidRPr="00483960">
        <w:rPr>
          <w:rFonts w:cs="Traditional Arabic" w:hint="cs"/>
          <w:sz w:val="32"/>
          <w:szCs w:val="32"/>
          <w:rtl/>
        </w:rPr>
        <w:t>يطلق الفقهاء على المتصف به</w:t>
      </w:r>
      <w:r>
        <w:rPr>
          <w:rFonts w:cs="Traditional Arabic" w:hint="cs"/>
          <w:sz w:val="32"/>
          <w:szCs w:val="32"/>
          <w:rtl/>
        </w:rPr>
        <w:t xml:space="preserve">ذا الفقه </w:t>
      </w:r>
      <w:proofErr w:type="gramStart"/>
      <w:r w:rsidRPr="00483960">
        <w:rPr>
          <w:rFonts w:cs="Traditional Arabic" w:hint="cs"/>
          <w:sz w:val="32"/>
          <w:szCs w:val="32"/>
          <w:rtl/>
        </w:rPr>
        <w:t>اسم :</w:t>
      </w:r>
      <w:proofErr w:type="gramEnd"/>
      <w:r w:rsidRPr="00483960">
        <w:rPr>
          <w:rFonts w:cs="Traditional Arabic" w:hint="cs"/>
          <w:sz w:val="32"/>
          <w:szCs w:val="32"/>
          <w:rtl/>
        </w:rPr>
        <w:t xml:space="preserve"> " </w:t>
      </w:r>
      <w:r w:rsidRPr="00483960">
        <w:rPr>
          <w:rFonts w:cs="Traditional Arabic" w:hint="cs"/>
          <w:b/>
          <w:bCs/>
          <w:sz w:val="32"/>
          <w:szCs w:val="32"/>
          <w:rtl/>
        </w:rPr>
        <w:t xml:space="preserve">فقيه النفس " ، </w:t>
      </w:r>
      <w:r w:rsidRPr="00483960">
        <w:rPr>
          <w:rFonts w:cs="Traditional Arabic" w:hint="cs"/>
          <w:sz w:val="32"/>
          <w:szCs w:val="32"/>
          <w:rtl/>
        </w:rPr>
        <w:t xml:space="preserve">فمعرفة قصد الشارع ومراده هي المقصود الأول من الاجتهاد والاستنباط " </w:t>
      </w:r>
      <w:r w:rsidRPr="00483960">
        <w:rPr>
          <w:rStyle w:val="a7"/>
          <w:rFonts w:cs="Traditional Arabic"/>
          <w:sz w:val="32"/>
          <w:szCs w:val="32"/>
          <w:rtl/>
        </w:rPr>
        <w:footnoteReference w:id="17"/>
      </w:r>
      <w:r w:rsidRPr="00483960">
        <w:rPr>
          <w:rFonts w:cs="Traditional Arabic" w:hint="cs"/>
          <w:sz w:val="32"/>
          <w:szCs w:val="32"/>
          <w:rtl/>
        </w:rPr>
        <w:t xml:space="preserve"> . </w:t>
      </w:r>
    </w:p>
    <w:p w14:paraId="12DAB8C8" w14:textId="0F660C95" w:rsidR="00FD5D19" w:rsidRDefault="00D547F9" w:rsidP="00D547F9">
      <w:pPr>
        <w:jc w:val="both"/>
        <w:rPr>
          <w:rFonts w:cs="Traditional Arabic"/>
          <w:sz w:val="26"/>
          <w:szCs w:val="26"/>
          <w:vertAlign w:val="subscript"/>
          <w:rtl/>
        </w:rPr>
      </w:pPr>
      <w:r>
        <w:rPr>
          <w:rFonts w:cs="Traditional Arabic" w:hint="cs"/>
          <w:sz w:val="32"/>
          <w:szCs w:val="32"/>
          <w:rtl/>
        </w:rPr>
        <w:lastRenderedPageBreak/>
        <w:t xml:space="preserve">   </w:t>
      </w:r>
      <w:r w:rsidR="00FD5D19" w:rsidRPr="00D547F9">
        <w:rPr>
          <w:rFonts w:cs="Traditional Arabic" w:hint="cs"/>
          <w:b/>
          <w:bCs/>
          <w:sz w:val="32"/>
          <w:szCs w:val="32"/>
          <w:rtl/>
        </w:rPr>
        <w:t xml:space="preserve">وهذا </w:t>
      </w:r>
      <w:proofErr w:type="gramStart"/>
      <w:r w:rsidR="00FD5D19" w:rsidRPr="00D547F9">
        <w:rPr>
          <w:rFonts w:cs="Traditional Arabic" w:hint="cs"/>
          <w:b/>
          <w:bCs/>
          <w:sz w:val="32"/>
          <w:szCs w:val="32"/>
          <w:rtl/>
        </w:rPr>
        <w:t xml:space="preserve">الفهم </w:t>
      </w:r>
      <w:r w:rsidRPr="00D547F9">
        <w:rPr>
          <w:rFonts w:cs="Traditional Arabic" w:hint="cs"/>
          <w:b/>
          <w:bCs/>
          <w:sz w:val="32"/>
          <w:szCs w:val="32"/>
          <w:rtl/>
        </w:rPr>
        <w:t>:</w:t>
      </w:r>
      <w:proofErr w:type="gramEnd"/>
      <w:r>
        <w:rPr>
          <w:rFonts w:cs="Traditional Arabic" w:hint="cs"/>
          <w:sz w:val="32"/>
          <w:szCs w:val="32"/>
          <w:rtl/>
        </w:rPr>
        <w:t xml:space="preserve"> </w:t>
      </w:r>
      <w:r w:rsidR="00FD5D19" w:rsidRPr="00483960">
        <w:rPr>
          <w:rFonts w:cs="Traditional Arabic" w:hint="cs"/>
          <w:sz w:val="32"/>
          <w:szCs w:val="32"/>
          <w:rtl/>
        </w:rPr>
        <w:t xml:space="preserve">هو الذي مدح </w:t>
      </w:r>
      <w:r w:rsidR="00FD5D19">
        <w:rPr>
          <w:rFonts w:cs="Traditional Arabic" w:hint="cs"/>
          <w:sz w:val="32"/>
          <w:szCs w:val="32"/>
          <w:rtl/>
        </w:rPr>
        <w:t xml:space="preserve">الله تعالى </w:t>
      </w:r>
      <w:r w:rsidR="00FD5D19" w:rsidRPr="00483960">
        <w:rPr>
          <w:rFonts w:cs="Traditional Arabic" w:hint="cs"/>
          <w:sz w:val="32"/>
          <w:szCs w:val="32"/>
          <w:rtl/>
        </w:rPr>
        <w:t xml:space="preserve">به أهل الاستنباط </w:t>
      </w:r>
      <w:r w:rsidR="00FD5D19">
        <w:rPr>
          <w:rFonts w:cs="Traditional Arabic" w:hint="cs"/>
          <w:sz w:val="32"/>
          <w:szCs w:val="32"/>
          <w:rtl/>
        </w:rPr>
        <w:t xml:space="preserve">من العلماء </w:t>
      </w:r>
      <w:r w:rsidR="00FD5D19" w:rsidRPr="00483960">
        <w:rPr>
          <w:rFonts w:cs="Traditional Arabic" w:hint="cs"/>
          <w:sz w:val="32"/>
          <w:szCs w:val="32"/>
          <w:rtl/>
        </w:rPr>
        <w:t xml:space="preserve">في قوله </w:t>
      </w:r>
      <w:r w:rsidR="00FD5D19" w:rsidRPr="00483960">
        <w:rPr>
          <w:rFonts w:cs="Traditional Arabic" w:hint="cs"/>
          <w:b/>
          <w:bCs/>
          <w:sz w:val="32"/>
          <w:szCs w:val="32"/>
          <w:rtl/>
        </w:rPr>
        <w:t>:</w:t>
      </w:r>
      <w:r w:rsidR="00FD5D19" w:rsidRPr="00E14C85">
        <w:rPr>
          <w:rFonts w:ascii="QCF_BSML" w:hAnsi="QCF_BSML" w:cs="QCF_BSML"/>
          <w:color w:val="000000"/>
          <w:rtl/>
        </w:rPr>
        <w:t xml:space="preserve"> </w:t>
      </w:r>
      <w:proofErr w:type="spellStart"/>
      <w:r w:rsidR="00FD5D19" w:rsidRPr="00273CD3">
        <w:rPr>
          <w:rFonts w:ascii="QCF_BSML" w:hAnsi="QCF_BSML" w:cs="QCF_BSML"/>
          <w:b/>
          <w:bCs/>
          <w:color w:val="000000"/>
          <w:sz w:val="26"/>
          <w:szCs w:val="26"/>
          <w:rtl/>
        </w:rPr>
        <w:t>ﭽ</w:t>
      </w:r>
      <w:r w:rsidR="00FD5D19" w:rsidRPr="00273CD3">
        <w:rPr>
          <w:rFonts w:ascii="QCF_P091" w:hAnsi="QCF_P091" w:cs="QCF_P091"/>
          <w:b/>
          <w:bCs/>
          <w:color w:val="000000"/>
          <w:sz w:val="26"/>
          <w:szCs w:val="26"/>
          <w:rtl/>
        </w:rPr>
        <w:t>ﮊ</w:t>
      </w:r>
      <w:proofErr w:type="spellEnd"/>
      <w:r w:rsidR="00FD5D19" w:rsidRPr="00273CD3">
        <w:rPr>
          <w:rFonts w:ascii="QCF_P091" w:hAnsi="QCF_P091" w:cs="QCF_P091"/>
          <w:b/>
          <w:bCs/>
          <w:color w:val="000000"/>
          <w:sz w:val="26"/>
          <w:szCs w:val="26"/>
          <w:rtl/>
        </w:rPr>
        <w:t xml:space="preserve">  ﮋ  ﮌ  ﮍ   ﮎ     ﮏ  ﮐ  ﮑ  ﮒ</w:t>
      </w:r>
      <w:r w:rsidR="00FD5D19" w:rsidRPr="00273CD3">
        <w:rPr>
          <w:rFonts w:ascii="QCF_P091" w:hAnsi="QCF_P091" w:cs="QCF_P091"/>
          <w:b/>
          <w:bCs/>
          <w:color w:val="0000A5"/>
          <w:sz w:val="26"/>
          <w:szCs w:val="26"/>
          <w:rtl/>
        </w:rPr>
        <w:t>ﮓ</w:t>
      </w:r>
      <w:r w:rsidR="00FD5D19" w:rsidRPr="00273CD3">
        <w:rPr>
          <w:rFonts w:ascii="QCF_P091" w:hAnsi="QCF_P091" w:cs="QCF_P091"/>
          <w:b/>
          <w:bCs/>
          <w:color w:val="000000"/>
          <w:sz w:val="26"/>
          <w:szCs w:val="26"/>
          <w:rtl/>
        </w:rPr>
        <w:t xml:space="preserve">  ﮔ  ﮕ  ﮖ     ﮗ  ﮘ  ﮙ   ﮚ  ﮛ  ﮜ  ﮝ  ﮞ  ﮟ</w:t>
      </w:r>
      <w:r w:rsidR="00FD5D19" w:rsidRPr="00273CD3">
        <w:rPr>
          <w:rFonts w:ascii="QCF_P091" w:hAnsi="QCF_P091" w:cs="QCF_P091"/>
          <w:b/>
          <w:bCs/>
          <w:color w:val="0000A5"/>
          <w:sz w:val="26"/>
          <w:szCs w:val="26"/>
          <w:rtl/>
        </w:rPr>
        <w:t>ﮠ</w:t>
      </w:r>
      <w:r w:rsidR="00FD5D19" w:rsidRPr="00273CD3">
        <w:rPr>
          <w:rFonts w:ascii="QCF_P091" w:hAnsi="QCF_P091" w:cs="QCF_P091"/>
          <w:b/>
          <w:bCs/>
          <w:color w:val="000000"/>
          <w:sz w:val="26"/>
          <w:szCs w:val="26"/>
          <w:rtl/>
        </w:rPr>
        <w:t xml:space="preserve">  ﮡ  ﮢ   ﮣ  ﮤ  ﮥ  ﮦ     ﮧ  ﮨ  ﮩ     </w:t>
      </w:r>
      <w:r w:rsidR="00FD5D19" w:rsidRPr="00273CD3">
        <w:rPr>
          <w:rFonts w:ascii="QCF_BSML" w:hAnsi="QCF_BSML" w:cs="QCF_BSML"/>
          <w:b/>
          <w:bCs/>
          <w:color w:val="000000"/>
          <w:sz w:val="26"/>
          <w:szCs w:val="26"/>
          <w:rtl/>
        </w:rPr>
        <w:t>ﭼ</w:t>
      </w:r>
      <w:r w:rsidR="00FD5D19">
        <w:rPr>
          <w:rFonts w:ascii="Arial" w:hAnsi="Arial" w:cs="Arial"/>
          <w:color w:val="000000"/>
          <w:sz w:val="18"/>
          <w:szCs w:val="18"/>
          <w:rtl/>
        </w:rPr>
        <w:t xml:space="preserve"> </w:t>
      </w:r>
      <w:r w:rsidR="00FD5D19" w:rsidRPr="000B70DB">
        <w:rPr>
          <w:rFonts w:cs="Traditional Arabic" w:hint="cs"/>
          <w:sz w:val="26"/>
          <w:szCs w:val="26"/>
          <w:vertAlign w:val="subscript"/>
          <w:rtl/>
        </w:rPr>
        <w:t xml:space="preserve">النساء </w:t>
      </w:r>
      <w:r w:rsidR="00FD5D19">
        <w:rPr>
          <w:rFonts w:cs="Traditional Arabic" w:hint="cs"/>
          <w:sz w:val="26"/>
          <w:szCs w:val="26"/>
          <w:vertAlign w:val="subscript"/>
          <w:rtl/>
        </w:rPr>
        <w:t>:</w:t>
      </w:r>
      <w:r w:rsidR="00FD5D19" w:rsidRPr="000B70DB">
        <w:rPr>
          <w:rFonts w:cs="Traditional Arabic" w:hint="cs"/>
          <w:sz w:val="26"/>
          <w:szCs w:val="26"/>
          <w:vertAlign w:val="subscript"/>
          <w:rtl/>
        </w:rPr>
        <w:t xml:space="preserve"> </w:t>
      </w:r>
      <w:r w:rsidR="00350486">
        <w:rPr>
          <w:rFonts w:cs="Traditional Arabic" w:hint="cs"/>
          <w:sz w:val="26"/>
          <w:szCs w:val="26"/>
          <w:vertAlign w:val="subscript"/>
          <w:rtl/>
        </w:rPr>
        <w:t>83</w:t>
      </w:r>
      <w:r w:rsidR="00FD5D19">
        <w:rPr>
          <w:rFonts w:cs="Traditional Arabic" w:hint="cs"/>
          <w:sz w:val="26"/>
          <w:szCs w:val="26"/>
          <w:vertAlign w:val="subscript"/>
          <w:rtl/>
        </w:rPr>
        <w:t xml:space="preserve"> </w:t>
      </w:r>
      <w:r w:rsidR="00FD5D19" w:rsidRPr="000B70DB">
        <w:rPr>
          <w:rFonts w:cs="Traditional Arabic" w:hint="cs"/>
          <w:sz w:val="26"/>
          <w:szCs w:val="26"/>
          <w:vertAlign w:val="subscript"/>
          <w:rtl/>
        </w:rPr>
        <w:t>.</w:t>
      </w:r>
    </w:p>
    <w:p w14:paraId="6BEF9E48" w14:textId="686624AB" w:rsidR="00FD5D19" w:rsidRDefault="00FD5D19" w:rsidP="00FD5D19">
      <w:pPr>
        <w:ind w:left="-1"/>
        <w:jc w:val="both"/>
        <w:rPr>
          <w:rFonts w:cs="Traditional Arabic"/>
          <w:sz w:val="26"/>
          <w:szCs w:val="26"/>
          <w:vertAlign w:val="subscript"/>
          <w:rtl/>
        </w:rPr>
      </w:pPr>
      <w:r>
        <w:rPr>
          <w:rFonts w:cs="Traditional Arabic" w:hint="cs"/>
          <w:sz w:val="26"/>
          <w:szCs w:val="26"/>
          <w:vertAlign w:val="subscript"/>
          <w:rtl/>
        </w:rPr>
        <w:t xml:space="preserve">     </w:t>
      </w:r>
      <w:r w:rsidRPr="002859ED">
        <w:rPr>
          <w:rFonts w:cs="Traditional Arabic" w:hint="cs"/>
          <w:b/>
          <w:bCs/>
          <w:sz w:val="32"/>
          <w:szCs w:val="32"/>
          <w:rtl/>
        </w:rPr>
        <w:t xml:space="preserve">قال ابن </w:t>
      </w:r>
      <w:proofErr w:type="gramStart"/>
      <w:r w:rsidRPr="002859ED">
        <w:rPr>
          <w:rFonts w:cs="Traditional Arabic" w:hint="cs"/>
          <w:b/>
          <w:bCs/>
          <w:sz w:val="32"/>
          <w:szCs w:val="32"/>
          <w:rtl/>
        </w:rPr>
        <w:t>القيم</w:t>
      </w:r>
      <w:r w:rsidR="00386A6D" w:rsidRPr="002859ED">
        <w:rPr>
          <w:rFonts w:cs="Traditional Arabic" w:hint="cs"/>
          <w:b/>
          <w:bCs/>
          <w:sz w:val="32"/>
          <w:szCs w:val="32"/>
          <w:rtl/>
        </w:rPr>
        <w:t xml:space="preserve"> </w:t>
      </w:r>
      <w:r w:rsidRPr="002859ED">
        <w:rPr>
          <w:rFonts w:cs="Traditional Arabic" w:hint="cs"/>
          <w:b/>
          <w:bCs/>
          <w:sz w:val="32"/>
          <w:szCs w:val="32"/>
          <w:rtl/>
        </w:rPr>
        <w:t>:</w:t>
      </w:r>
      <w:proofErr w:type="gramEnd"/>
      <w:r>
        <w:rPr>
          <w:rFonts w:cs="Traditional Arabic" w:hint="cs"/>
          <w:sz w:val="32"/>
          <w:szCs w:val="32"/>
          <w:rtl/>
        </w:rPr>
        <w:t xml:space="preserve"> " الاستنباط استخراج الأمر الذي من شأنه أن يخفى على غير مستنبطه ومنه استنباط الماء من البئر والعين ومن هذا قول علي بن أبي طالب </w:t>
      </w:r>
      <w:r>
        <w:rPr>
          <w:rFonts w:cs="Traditional Arabic" w:hint="cs"/>
          <w:sz w:val="32"/>
          <w:szCs w:val="32"/>
        </w:rPr>
        <w:sym w:font="AGA Arabesque" w:char="F074"/>
      </w:r>
      <w:r>
        <w:rPr>
          <w:rFonts w:cs="Traditional Arabic" w:hint="cs"/>
          <w:sz w:val="32"/>
          <w:szCs w:val="32"/>
          <w:rtl/>
        </w:rPr>
        <w:t xml:space="preserve"> وقد سئل : " هل خصكم رسول الله </w:t>
      </w:r>
      <w:r>
        <w:rPr>
          <w:rFonts w:cs="Traditional Arabic" w:hint="cs"/>
          <w:sz w:val="32"/>
          <w:szCs w:val="32"/>
        </w:rPr>
        <w:sym w:font="AGA Arabesque" w:char="F072"/>
      </w:r>
      <w:r>
        <w:rPr>
          <w:rFonts w:cs="Traditional Arabic" w:hint="cs"/>
          <w:sz w:val="32"/>
          <w:szCs w:val="32"/>
          <w:rtl/>
        </w:rPr>
        <w:t xml:space="preserve"> بشيء دون الناس ؟ ". </w:t>
      </w:r>
      <w:proofErr w:type="gramStart"/>
      <w:r>
        <w:rPr>
          <w:rFonts w:cs="Traditional Arabic" w:hint="cs"/>
          <w:sz w:val="32"/>
          <w:szCs w:val="32"/>
          <w:rtl/>
        </w:rPr>
        <w:t>قال :</w:t>
      </w:r>
      <w:proofErr w:type="gramEnd"/>
      <w:r>
        <w:rPr>
          <w:rFonts w:cs="Traditional Arabic" w:hint="cs"/>
          <w:sz w:val="32"/>
          <w:szCs w:val="32"/>
          <w:rtl/>
        </w:rPr>
        <w:t xml:space="preserve"> " لا ، والذي فلق الحبة وبرأ النسمة إلا فهماً يؤتيه الله عبداً في كتابه ". ومعلوم أن هذا الفهم قدر زائد على معرفة موضوع اللفظ وعمومه أو خصوصه فإن هذا قدر مشترك بين سائر من يعرف كلام العرب " </w:t>
      </w:r>
      <w:r>
        <w:rPr>
          <w:rStyle w:val="a7"/>
          <w:rFonts w:cs="Traditional Arabic"/>
          <w:sz w:val="32"/>
          <w:szCs w:val="32"/>
          <w:rtl/>
        </w:rPr>
        <w:footnoteReference w:id="18"/>
      </w:r>
      <w:r>
        <w:rPr>
          <w:rFonts w:cs="Traditional Arabic" w:hint="cs"/>
          <w:sz w:val="32"/>
          <w:szCs w:val="32"/>
          <w:rtl/>
        </w:rPr>
        <w:t>.</w:t>
      </w:r>
      <w:r>
        <w:rPr>
          <w:rFonts w:cs="Traditional Arabic" w:hint="cs"/>
          <w:sz w:val="32"/>
          <w:szCs w:val="32"/>
          <w:vertAlign w:val="subscript"/>
          <w:rtl/>
        </w:rPr>
        <w:t xml:space="preserve"> </w:t>
      </w:r>
    </w:p>
    <w:p w14:paraId="1B6E68B5" w14:textId="260A5FA4" w:rsidR="00D34801" w:rsidRPr="00D34801" w:rsidRDefault="00FD5D19" w:rsidP="00D34801">
      <w:pPr>
        <w:ind w:left="-1"/>
        <w:jc w:val="both"/>
        <w:rPr>
          <w:rFonts w:cs="Traditional Arabic"/>
          <w:sz w:val="26"/>
          <w:szCs w:val="26"/>
          <w:vertAlign w:val="subscript"/>
          <w:rtl/>
        </w:rPr>
      </w:pPr>
      <w:r>
        <w:rPr>
          <w:rFonts w:cs="Traditional Arabic" w:hint="cs"/>
          <w:sz w:val="26"/>
          <w:szCs w:val="26"/>
          <w:vertAlign w:val="subscript"/>
          <w:rtl/>
        </w:rPr>
        <w:t xml:space="preserve"> </w:t>
      </w:r>
      <w:r>
        <w:rPr>
          <w:rFonts w:cs="Traditional Arabic" w:hint="cs"/>
          <w:sz w:val="26"/>
          <w:szCs w:val="26"/>
          <w:rtl/>
        </w:rPr>
        <w:t xml:space="preserve">   </w:t>
      </w:r>
      <w:r w:rsidRPr="00483960">
        <w:rPr>
          <w:rFonts w:cs="Traditional Arabic" w:hint="cs"/>
          <w:sz w:val="32"/>
          <w:szCs w:val="32"/>
          <w:rtl/>
        </w:rPr>
        <w:t xml:space="preserve">وقد كان الفقهاء من الصحابة والتابعين معروفين </w:t>
      </w:r>
      <w:proofErr w:type="gramStart"/>
      <w:r w:rsidRPr="00483960">
        <w:rPr>
          <w:rFonts w:cs="Traditional Arabic" w:hint="cs"/>
          <w:sz w:val="32"/>
          <w:szCs w:val="32"/>
          <w:rtl/>
        </w:rPr>
        <w:t>بارزين ،</w:t>
      </w:r>
      <w:proofErr w:type="gramEnd"/>
      <w:r w:rsidRPr="00483960">
        <w:rPr>
          <w:rFonts w:cs="Traditional Arabic" w:hint="cs"/>
          <w:sz w:val="32"/>
          <w:szCs w:val="32"/>
          <w:rtl/>
        </w:rPr>
        <w:t xml:space="preserve"> ففي الحديث الذي رواه البخاري عن أنس بن مالك </w:t>
      </w:r>
      <w:r w:rsidRPr="00483960">
        <w:rPr>
          <w:rFonts w:cs="Traditional Arabic" w:hint="cs"/>
          <w:sz w:val="32"/>
          <w:szCs w:val="32"/>
        </w:rPr>
        <w:sym w:font="AGA Arabesque" w:char="F074"/>
      </w:r>
      <w:r w:rsidRPr="00483960">
        <w:rPr>
          <w:rFonts w:cs="Traditional Arabic" w:hint="cs"/>
          <w:sz w:val="32"/>
          <w:szCs w:val="32"/>
          <w:rtl/>
        </w:rPr>
        <w:t xml:space="preserve"> : " في شأن الأموال التي غنمها المسلمون من قبيلة هوازن ، وكان النبي </w:t>
      </w:r>
      <w:r w:rsidRPr="00483960">
        <w:rPr>
          <w:rFonts w:cs="Traditional Arabic" w:hint="cs"/>
          <w:sz w:val="32"/>
          <w:szCs w:val="32"/>
        </w:rPr>
        <w:sym w:font="AGA Arabesque" w:char="F072"/>
      </w:r>
      <w:r w:rsidRPr="00483960">
        <w:rPr>
          <w:rFonts w:cs="Traditional Arabic" w:hint="cs"/>
          <w:sz w:val="32"/>
          <w:szCs w:val="32"/>
          <w:rtl/>
        </w:rPr>
        <w:t xml:space="preserve"> قد وزعها على رجال من قريش ، فعتب رجال من الأنصار على رسول الله </w:t>
      </w:r>
      <w:r w:rsidRPr="00483960">
        <w:rPr>
          <w:rFonts w:cs="Traditional Arabic" w:hint="cs"/>
          <w:sz w:val="32"/>
          <w:szCs w:val="32"/>
        </w:rPr>
        <w:sym w:font="AGA Arabesque" w:char="F072"/>
      </w:r>
      <w:r w:rsidRPr="00483960">
        <w:rPr>
          <w:rFonts w:cs="Traditional Arabic" w:hint="cs"/>
          <w:sz w:val="32"/>
          <w:szCs w:val="32"/>
          <w:rtl/>
        </w:rPr>
        <w:t xml:space="preserve"> ، وقالوا كلاماً بلغ النبي </w:t>
      </w:r>
      <w:r w:rsidRPr="00483960">
        <w:rPr>
          <w:rFonts w:cs="Traditional Arabic" w:hint="cs"/>
          <w:sz w:val="32"/>
          <w:szCs w:val="32"/>
        </w:rPr>
        <w:sym w:font="AGA Arabesque" w:char="F072"/>
      </w:r>
      <w:r w:rsidRPr="00483960">
        <w:rPr>
          <w:rFonts w:cs="Traditional Arabic" w:hint="cs"/>
          <w:sz w:val="32"/>
          <w:szCs w:val="32"/>
          <w:rtl/>
        </w:rPr>
        <w:t xml:space="preserve"> ، فدعا النبي </w:t>
      </w:r>
      <w:r w:rsidRPr="00483960">
        <w:rPr>
          <w:rFonts w:cs="Traditional Arabic" w:hint="cs"/>
          <w:sz w:val="32"/>
          <w:szCs w:val="32"/>
        </w:rPr>
        <w:sym w:font="AGA Arabesque" w:char="F072"/>
      </w:r>
      <w:r w:rsidRPr="00483960">
        <w:rPr>
          <w:rFonts w:cs="Traditional Arabic" w:hint="cs"/>
          <w:sz w:val="32"/>
          <w:szCs w:val="32"/>
          <w:rtl/>
        </w:rPr>
        <w:t xml:space="preserve"> الأنصار وقال لهم : " </w:t>
      </w:r>
      <w:r w:rsidRPr="00483960">
        <w:rPr>
          <w:rFonts w:cs="Traditional Arabic" w:hint="cs"/>
          <w:b/>
          <w:bCs/>
          <w:sz w:val="32"/>
          <w:szCs w:val="32"/>
          <w:rtl/>
        </w:rPr>
        <w:t>ما كان حديث بلغني عنكم " ؟</w:t>
      </w:r>
      <w:r w:rsidRPr="00483960">
        <w:rPr>
          <w:rFonts w:cs="Traditional Arabic" w:hint="cs"/>
          <w:sz w:val="32"/>
          <w:szCs w:val="32"/>
          <w:rtl/>
        </w:rPr>
        <w:t xml:space="preserve"> </w:t>
      </w:r>
      <w:r w:rsidRPr="009E7480">
        <w:rPr>
          <w:rFonts w:cs="Traditional Arabic" w:hint="cs"/>
          <w:sz w:val="32"/>
          <w:szCs w:val="32"/>
          <w:rtl/>
        </w:rPr>
        <w:t xml:space="preserve">فقال له </w:t>
      </w:r>
      <w:proofErr w:type="gramStart"/>
      <w:r w:rsidRPr="009E7480">
        <w:rPr>
          <w:rFonts w:cs="Traditional Arabic" w:hint="cs"/>
          <w:b/>
          <w:bCs/>
          <w:sz w:val="32"/>
          <w:szCs w:val="32"/>
          <w:rtl/>
        </w:rPr>
        <w:t>فقهاؤهم</w:t>
      </w:r>
      <w:r w:rsidRPr="00483960">
        <w:rPr>
          <w:rFonts w:cs="Traditional Arabic" w:hint="cs"/>
          <w:sz w:val="32"/>
          <w:szCs w:val="32"/>
          <w:rtl/>
        </w:rPr>
        <w:t xml:space="preserve"> :</w:t>
      </w:r>
      <w:proofErr w:type="gramEnd"/>
      <w:r w:rsidRPr="00483960">
        <w:rPr>
          <w:rFonts w:cs="Traditional Arabic" w:hint="cs"/>
          <w:sz w:val="32"/>
          <w:szCs w:val="32"/>
          <w:rtl/>
        </w:rPr>
        <w:t xml:space="preserve"> أما ذوو آرائنا يا رسول الله فلم يقولوا شيئاً " </w:t>
      </w:r>
      <w:r w:rsidRPr="00483960">
        <w:rPr>
          <w:rStyle w:val="a7"/>
          <w:rFonts w:cs="Traditional Arabic"/>
          <w:sz w:val="32"/>
          <w:szCs w:val="32"/>
          <w:rtl/>
        </w:rPr>
        <w:footnoteReference w:id="19"/>
      </w:r>
      <w:r w:rsidRPr="00483960">
        <w:rPr>
          <w:rFonts w:cs="Traditional Arabic" w:hint="cs"/>
          <w:sz w:val="32"/>
          <w:szCs w:val="32"/>
          <w:rtl/>
        </w:rPr>
        <w:t>.</w:t>
      </w:r>
    </w:p>
    <w:p w14:paraId="75B39DB3" w14:textId="77777777" w:rsidR="00D34801" w:rsidRDefault="00D34801" w:rsidP="00D34801">
      <w:pPr>
        <w:ind w:left="-1"/>
        <w:jc w:val="both"/>
        <w:rPr>
          <w:rFonts w:cs="Traditional Arabic"/>
          <w:sz w:val="30"/>
          <w:szCs w:val="30"/>
          <w:rtl/>
        </w:rPr>
      </w:pPr>
      <w:r>
        <w:rPr>
          <w:rFonts w:cs="Traditional Arabic" w:hint="cs"/>
          <w:sz w:val="30"/>
          <w:szCs w:val="30"/>
          <w:rtl/>
        </w:rPr>
        <w:t xml:space="preserve">   </w:t>
      </w:r>
      <w:r w:rsidRPr="002859ED">
        <w:rPr>
          <w:rFonts w:cs="Traditional Arabic" w:hint="cs"/>
          <w:b/>
          <w:bCs/>
          <w:sz w:val="30"/>
          <w:szCs w:val="30"/>
          <w:rtl/>
        </w:rPr>
        <w:t xml:space="preserve">وقال </w:t>
      </w:r>
      <w:proofErr w:type="gramStart"/>
      <w:r w:rsidRPr="002859ED">
        <w:rPr>
          <w:rFonts w:cs="Traditional Arabic" w:hint="cs"/>
          <w:b/>
          <w:bCs/>
          <w:sz w:val="30"/>
          <w:szCs w:val="30"/>
          <w:rtl/>
        </w:rPr>
        <w:t>السهيلي :</w:t>
      </w:r>
      <w:proofErr w:type="gramEnd"/>
      <w:r>
        <w:rPr>
          <w:rFonts w:cs="Traditional Arabic" w:hint="cs"/>
          <w:sz w:val="30"/>
          <w:szCs w:val="30"/>
          <w:rtl/>
        </w:rPr>
        <w:t xml:space="preserve"> " ليس كل حكم يؤخذ من اللفظ ، بل أكثرها تؤخذ من جهة المعاني والاستنباط من النصوص " </w:t>
      </w:r>
      <w:r w:rsidRPr="00A56D7C">
        <w:rPr>
          <w:rStyle w:val="a7"/>
          <w:rFonts w:cs="Traditional Arabic"/>
          <w:sz w:val="30"/>
          <w:szCs w:val="30"/>
          <w:rtl/>
        </w:rPr>
        <w:footnoteReference w:id="20"/>
      </w:r>
      <w:r>
        <w:rPr>
          <w:rFonts w:cs="Traditional Arabic" w:hint="cs"/>
          <w:sz w:val="30"/>
          <w:szCs w:val="30"/>
          <w:rtl/>
        </w:rPr>
        <w:t>.</w:t>
      </w:r>
    </w:p>
    <w:p w14:paraId="2C01C82B" w14:textId="687F6A2B" w:rsidR="00D34801" w:rsidRPr="00D34801" w:rsidRDefault="00D34801" w:rsidP="00D34801">
      <w:pPr>
        <w:ind w:left="-1"/>
        <w:jc w:val="both"/>
        <w:rPr>
          <w:rFonts w:cs="Traditional Arabic"/>
          <w:sz w:val="30"/>
          <w:szCs w:val="30"/>
          <w:rtl/>
        </w:rPr>
      </w:pPr>
      <w:r>
        <w:rPr>
          <w:rFonts w:cs="Traditional Arabic" w:hint="cs"/>
          <w:sz w:val="30"/>
          <w:szCs w:val="30"/>
          <w:rtl/>
        </w:rPr>
        <w:t xml:space="preserve">   </w:t>
      </w:r>
      <w:r w:rsidRPr="002859ED">
        <w:rPr>
          <w:rFonts w:cs="Traditional Arabic" w:hint="cs"/>
          <w:b/>
          <w:bCs/>
          <w:sz w:val="30"/>
          <w:szCs w:val="30"/>
          <w:rtl/>
        </w:rPr>
        <w:t xml:space="preserve">وقال ابن دقيق </w:t>
      </w:r>
      <w:proofErr w:type="gramStart"/>
      <w:r w:rsidRPr="002859ED">
        <w:rPr>
          <w:rFonts w:cs="Traditional Arabic" w:hint="cs"/>
          <w:b/>
          <w:bCs/>
          <w:sz w:val="30"/>
          <w:szCs w:val="30"/>
          <w:rtl/>
        </w:rPr>
        <w:t>العيد :</w:t>
      </w:r>
      <w:proofErr w:type="gramEnd"/>
      <w:r>
        <w:rPr>
          <w:rFonts w:cs="Traditional Arabic" w:hint="cs"/>
          <w:sz w:val="30"/>
          <w:szCs w:val="30"/>
          <w:rtl/>
        </w:rPr>
        <w:t xml:space="preserve"> " التفقه في الدين منزلة لا يخفى شرفها وعلاها ، وأرفعها بعد فهم كتاب الله المنزل : البحث عن معاني حديث نبيه المرسل ؛ إذ بذاك تثبت القواعد ، ويستقر الأساس ، وعنه يقوم الإجماع ويصدر القياس " </w:t>
      </w:r>
      <w:r w:rsidRPr="00A56D7C">
        <w:rPr>
          <w:rStyle w:val="a7"/>
          <w:rFonts w:cs="Traditional Arabic"/>
          <w:sz w:val="30"/>
          <w:szCs w:val="30"/>
          <w:rtl/>
        </w:rPr>
        <w:footnoteReference w:id="21"/>
      </w:r>
      <w:r>
        <w:rPr>
          <w:rFonts w:cs="Traditional Arabic" w:hint="cs"/>
          <w:sz w:val="30"/>
          <w:szCs w:val="30"/>
          <w:rtl/>
        </w:rPr>
        <w:t xml:space="preserve">.  </w:t>
      </w:r>
    </w:p>
    <w:p w14:paraId="7ECCC17B" w14:textId="34617A1F" w:rsidR="00FD5D19" w:rsidRPr="00483960" w:rsidRDefault="00FD5D19" w:rsidP="00FD5D19">
      <w:pPr>
        <w:ind w:left="-1"/>
        <w:jc w:val="lowKashida"/>
        <w:rPr>
          <w:rFonts w:cs="Traditional Arabic"/>
          <w:sz w:val="32"/>
          <w:szCs w:val="32"/>
          <w:rtl/>
        </w:rPr>
      </w:pPr>
      <w:r>
        <w:rPr>
          <w:rFonts w:cs="Traditional Arabic" w:hint="cs"/>
          <w:sz w:val="32"/>
          <w:szCs w:val="32"/>
          <w:rtl/>
        </w:rPr>
        <w:t xml:space="preserve">   </w:t>
      </w:r>
      <w:r w:rsidRPr="00483960">
        <w:rPr>
          <w:rFonts w:cs="Traditional Arabic" w:hint="cs"/>
          <w:sz w:val="32"/>
          <w:szCs w:val="32"/>
          <w:rtl/>
        </w:rPr>
        <w:t>و</w:t>
      </w:r>
      <w:r>
        <w:rPr>
          <w:rFonts w:cs="Traditional Arabic" w:hint="cs"/>
          <w:sz w:val="32"/>
          <w:szCs w:val="32"/>
          <w:rtl/>
        </w:rPr>
        <w:t xml:space="preserve">لما </w:t>
      </w:r>
      <w:r w:rsidRPr="00483960">
        <w:rPr>
          <w:rFonts w:cs="Traditional Arabic" w:hint="cs"/>
          <w:sz w:val="32"/>
          <w:szCs w:val="32"/>
          <w:rtl/>
        </w:rPr>
        <w:t xml:space="preserve">أراد عمر بن الخطاب </w:t>
      </w:r>
      <w:r w:rsidRPr="00483960">
        <w:rPr>
          <w:rFonts w:cs="Traditional Arabic" w:hint="cs"/>
          <w:sz w:val="32"/>
          <w:szCs w:val="32"/>
        </w:rPr>
        <w:sym w:font="AGA Arabesque" w:char="F074"/>
      </w:r>
      <w:r w:rsidRPr="00483960">
        <w:rPr>
          <w:rFonts w:cs="Traditional Arabic" w:hint="cs"/>
          <w:sz w:val="32"/>
          <w:szCs w:val="32"/>
          <w:rtl/>
        </w:rPr>
        <w:t xml:space="preserve"> أن </w:t>
      </w:r>
      <w:r>
        <w:rPr>
          <w:rFonts w:cs="Traditional Arabic" w:hint="cs"/>
          <w:sz w:val="32"/>
          <w:szCs w:val="32"/>
          <w:rtl/>
        </w:rPr>
        <w:t xml:space="preserve">يخطب في موسم الحج في أمر مهم ... </w:t>
      </w:r>
      <w:r w:rsidRPr="00483960">
        <w:rPr>
          <w:rFonts w:cs="Traditional Arabic" w:hint="cs"/>
          <w:sz w:val="32"/>
          <w:szCs w:val="32"/>
          <w:rtl/>
        </w:rPr>
        <w:t xml:space="preserve">قال له عبد الرحمن بن عوف </w:t>
      </w:r>
      <w:r w:rsidRPr="00483960">
        <w:rPr>
          <w:rFonts w:cs="Traditional Arabic" w:hint="cs"/>
          <w:sz w:val="32"/>
          <w:szCs w:val="32"/>
        </w:rPr>
        <w:sym w:font="AGA Arabesque" w:char="F074"/>
      </w:r>
      <w:r w:rsidRPr="00483960">
        <w:rPr>
          <w:rFonts w:cs="Traditional Arabic" w:hint="cs"/>
          <w:sz w:val="32"/>
          <w:szCs w:val="32"/>
          <w:rtl/>
        </w:rPr>
        <w:t xml:space="preserve"> : إن الموسم يجمع رعاع الناس وغوغاءهم وإني أ</w:t>
      </w:r>
      <w:r>
        <w:rPr>
          <w:rFonts w:cs="Traditional Arabic" w:hint="cs"/>
          <w:sz w:val="32"/>
          <w:szCs w:val="32"/>
          <w:rtl/>
        </w:rPr>
        <w:t xml:space="preserve">رى أن تمهل حتى تقدم </w:t>
      </w:r>
      <w:proofErr w:type="gramStart"/>
      <w:r>
        <w:rPr>
          <w:rFonts w:cs="Traditional Arabic" w:hint="cs"/>
          <w:sz w:val="32"/>
          <w:szCs w:val="32"/>
          <w:rtl/>
        </w:rPr>
        <w:t>المدينة ..</w:t>
      </w:r>
      <w:r w:rsidRPr="00483960">
        <w:rPr>
          <w:rFonts w:cs="Traditional Arabic" w:hint="cs"/>
          <w:sz w:val="32"/>
          <w:szCs w:val="32"/>
          <w:rtl/>
        </w:rPr>
        <w:t>وتخلص</w:t>
      </w:r>
      <w:proofErr w:type="gramEnd"/>
      <w:r w:rsidRPr="00483960">
        <w:rPr>
          <w:rFonts w:cs="Traditional Arabic" w:hint="cs"/>
          <w:sz w:val="32"/>
          <w:szCs w:val="32"/>
          <w:rtl/>
        </w:rPr>
        <w:t xml:space="preserve"> لأهل </w:t>
      </w:r>
      <w:r w:rsidRPr="009E7480">
        <w:rPr>
          <w:rFonts w:cs="Traditional Arabic" w:hint="cs"/>
          <w:b/>
          <w:bCs/>
          <w:sz w:val="32"/>
          <w:szCs w:val="32"/>
          <w:rtl/>
        </w:rPr>
        <w:t>الفقه</w:t>
      </w:r>
      <w:r w:rsidRPr="00483960">
        <w:rPr>
          <w:rFonts w:cs="Traditional Arabic" w:hint="cs"/>
          <w:sz w:val="32"/>
          <w:szCs w:val="32"/>
          <w:rtl/>
        </w:rPr>
        <w:t xml:space="preserve"> " </w:t>
      </w:r>
      <w:r w:rsidRPr="00483960">
        <w:rPr>
          <w:rStyle w:val="a7"/>
          <w:rFonts w:cs="Traditional Arabic"/>
          <w:sz w:val="32"/>
          <w:szCs w:val="32"/>
          <w:rtl/>
        </w:rPr>
        <w:footnoteReference w:id="22"/>
      </w:r>
      <w:r w:rsidRPr="00483960">
        <w:rPr>
          <w:rFonts w:cs="Traditional Arabic" w:hint="cs"/>
          <w:sz w:val="32"/>
          <w:szCs w:val="32"/>
          <w:rtl/>
        </w:rPr>
        <w:t xml:space="preserve"> .</w:t>
      </w:r>
    </w:p>
    <w:p w14:paraId="102796E7" w14:textId="25FD8E56" w:rsidR="00FD5D19" w:rsidRPr="00483960" w:rsidRDefault="00FD5D19" w:rsidP="00FD5D19">
      <w:pPr>
        <w:ind w:left="-1"/>
        <w:jc w:val="lowKashida"/>
        <w:rPr>
          <w:rFonts w:cs="Traditional Arabic"/>
          <w:sz w:val="32"/>
          <w:szCs w:val="32"/>
          <w:rtl/>
        </w:rPr>
      </w:pPr>
      <w:r>
        <w:rPr>
          <w:rFonts w:cs="Traditional Arabic" w:hint="cs"/>
          <w:sz w:val="32"/>
          <w:szCs w:val="32"/>
          <w:rtl/>
        </w:rPr>
        <w:lastRenderedPageBreak/>
        <w:t xml:space="preserve">   </w:t>
      </w:r>
      <w:r w:rsidRPr="002859ED">
        <w:rPr>
          <w:rFonts w:cs="Traditional Arabic" w:hint="cs"/>
          <w:b/>
          <w:bCs/>
          <w:sz w:val="32"/>
          <w:szCs w:val="32"/>
          <w:rtl/>
        </w:rPr>
        <w:t>وقال يحي بن سعيد الأنصاري</w:t>
      </w:r>
      <w:r>
        <w:rPr>
          <w:rFonts w:cs="Traditional Arabic" w:hint="cs"/>
          <w:sz w:val="32"/>
          <w:szCs w:val="32"/>
          <w:rtl/>
        </w:rPr>
        <w:t xml:space="preserve"> </w:t>
      </w:r>
      <w:r w:rsidRPr="00BD632B">
        <w:rPr>
          <w:rFonts w:cs="Traditional Arabic" w:hint="cs"/>
          <w:sz w:val="32"/>
          <w:szCs w:val="32"/>
          <w:rtl/>
        </w:rPr>
        <w:t>-</w:t>
      </w:r>
      <w:r>
        <w:rPr>
          <w:rFonts w:cs="Traditional Arabic" w:hint="cs"/>
          <w:b/>
          <w:bCs/>
          <w:sz w:val="32"/>
          <w:szCs w:val="32"/>
          <w:rtl/>
        </w:rPr>
        <w:t xml:space="preserve"> </w:t>
      </w:r>
      <w:r w:rsidRPr="00483960">
        <w:rPr>
          <w:rFonts w:cs="Traditional Arabic" w:hint="cs"/>
          <w:sz w:val="32"/>
          <w:szCs w:val="32"/>
          <w:rtl/>
        </w:rPr>
        <w:t xml:space="preserve">وكان قد أدرك كبار التابعين بالمدينة كسعيد بن المسيب ولحق قليلاً من صغار الصحابة كأنس بن مالك </w:t>
      </w:r>
      <w:r w:rsidRPr="00BD632B">
        <w:rPr>
          <w:rFonts w:cs="Traditional Arabic" w:hint="cs"/>
          <w:sz w:val="32"/>
          <w:szCs w:val="32"/>
          <w:rtl/>
        </w:rPr>
        <w:t xml:space="preserve">- </w:t>
      </w:r>
      <w:r>
        <w:rPr>
          <w:rFonts w:cs="Traditional Arabic" w:hint="cs"/>
          <w:sz w:val="32"/>
          <w:szCs w:val="32"/>
        </w:rPr>
        <w:sym w:font="AGA Arabesque" w:char="F079"/>
      </w:r>
      <w:r>
        <w:rPr>
          <w:rFonts w:cs="Traditional Arabic" w:hint="cs"/>
          <w:sz w:val="32"/>
          <w:szCs w:val="32"/>
          <w:rtl/>
        </w:rPr>
        <w:t xml:space="preserve"> </w:t>
      </w:r>
      <w:r w:rsidRPr="00483960">
        <w:rPr>
          <w:rFonts w:cs="Traditional Arabic" w:hint="cs"/>
          <w:sz w:val="32"/>
          <w:szCs w:val="32"/>
          <w:rtl/>
        </w:rPr>
        <w:t xml:space="preserve">: " ما أدركت </w:t>
      </w:r>
      <w:r w:rsidRPr="009E7480">
        <w:rPr>
          <w:rFonts w:cs="Traditional Arabic" w:hint="cs"/>
          <w:b/>
          <w:bCs/>
          <w:sz w:val="32"/>
          <w:szCs w:val="32"/>
          <w:rtl/>
        </w:rPr>
        <w:t>فقهاء</w:t>
      </w:r>
      <w:r w:rsidRPr="00483960">
        <w:rPr>
          <w:rFonts w:cs="Traditional Arabic" w:hint="cs"/>
          <w:sz w:val="32"/>
          <w:szCs w:val="32"/>
          <w:rtl/>
        </w:rPr>
        <w:t xml:space="preserve"> أرضنا إلا </w:t>
      </w:r>
      <w:r>
        <w:rPr>
          <w:rFonts w:cs="Traditional Arabic" w:hint="cs"/>
          <w:sz w:val="32"/>
          <w:szCs w:val="32"/>
          <w:rtl/>
        </w:rPr>
        <w:t>يُسلّمون في كل اثنتين من النهار</w:t>
      </w:r>
      <w:r w:rsidRPr="00483960">
        <w:rPr>
          <w:rFonts w:cs="Traditional Arabic" w:hint="cs"/>
          <w:sz w:val="32"/>
          <w:szCs w:val="32"/>
          <w:rtl/>
        </w:rPr>
        <w:t xml:space="preserve">" </w:t>
      </w:r>
      <w:r w:rsidRPr="00483960">
        <w:rPr>
          <w:rStyle w:val="a7"/>
          <w:rFonts w:cs="Traditional Arabic"/>
          <w:sz w:val="32"/>
          <w:szCs w:val="32"/>
          <w:rtl/>
        </w:rPr>
        <w:footnoteReference w:id="23"/>
      </w:r>
      <w:r w:rsidRPr="00483960">
        <w:rPr>
          <w:rFonts w:cs="Traditional Arabic" w:hint="cs"/>
          <w:sz w:val="32"/>
          <w:szCs w:val="32"/>
          <w:rtl/>
        </w:rPr>
        <w:t>.</w:t>
      </w:r>
    </w:p>
    <w:p w14:paraId="59D4E246" w14:textId="3A5CE117" w:rsidR="00FD5D19" w:rsidRDefault="00FD5D19" w:rsidP="00FD5D19">
      <w:pPr>
        <w:ind w:left="-1"/>
        <w:jc w:val="lowKashida"/>
        <w:rPr>
          <w:rFonts w:cs="Traditional Arabic"/>
          <w:sz w:val="32"/>
          <w:szCs w:val="32"/>
          <w:rtl/>
        </w:rPr>
      </w:pPr>
      <w:r>
        <w:rPr>
          <w:rFonts w:cs="Traditional Arabic" w:hint="cs"/>
          <w:sz w:val="32"/>
          <w:szCs w:val="32"/>
          <w:rtl/>
        </w:rPr>
        <w:t xml:space="preserve">   </w:t>
      </w:r>
      <w:r w:rsidRPr="00483960">
        <w:rPr>
          <w:rFonts w:cs="Traditional Arabic" w:hint="cs"/>
          <w:sz w:val="32"/>
          <w:szCs w:val="32"/>
          <w:rtl/>
        </w:rPr>
        <w:t xml:space="preserve">فكلمة </w:t>
      </w:r>
      <w:r w:rsidRPr="009E7480">
        <w:rPr>
          <w:rFonts w:cs="Traditional Arabic" w:hint="cs"/>
          <w:b/>
          <w:bCs/>
          <w:sz w:val="32"/>
          <w:szCs w:val="32"/>
          <w:rtl/>
        </w:rPr>
        <w:t>الفقهاء</w:t>
      </w:r>
      <w:r w:rsidRPr="00483960">
        <w:rPr>
          <w:rFonts w:cs="Traditional Arabic" w:hint="cs"/>
          <w:sz w:val="32"/>
          <w:szCs w:val="32"/>
          <w:rtl/>
        </w:rPr>
        <w:t xml:space="preserve"> التي كانت تتردد في الأحاديث وعلى ألسنة الصحابة والتابعين وأتباع </w:t>
      </w:r>
      <w:proofErr w:type="gramStart"/>
      <w:r w:rsidRPr="00483960">
        <w:rPr>
          <w:rFonts w:cs="Traditional Arabic" w:hint="cs"/>
          <w:sz w:val="32"/>
          <w:szCs w:val="32"/>
          <w:rtl/>
        </w:rPr>
        <w:t xml:space="preserve">التابعين </w:t>
      </w:r>
      <w:r>
        <w:rPr>
          <w:rFonts w:cs="Traditional Arabic" w:hint="cs"/>
          <w:sz w:val="32"/>
          <w:szCs w:val="32"/>
          <w:rtl/>
        </w:rPr>
        <w:t>،</w:t>
      </w:r>
      <w:proofErr w:type="gramEnd"/>
      <w:r>
        <w:rPr>
          <w:rFonts w:cs="Traditional Arabic" w:hint="cs"/>
          <w:sz w:val="32"/>
          <w:szCs w:val="32"/>
          <w:rtl/>
        </w:rPr>
        <w:t xml:space="preserve"> تطلق </w:t>
      </w:r>
      <w:r w:rsidRPr="00483960">
        <w:rPr>
          <w:rFonts w:cs="Traditional Arabic" w:hint="cs"/>
          <w:sz w:val="32"/>
          <w:szCs w:val="32"/>
          <w:rtl/>
        </w:rPr>
        <w:t xml:space="preserve">على </w:t>
      </w:r>
      <w:r w:rsidRPr="000C5A81">
        <w:rPr>
          <w:rFonts w:cs="Traditional Arabic" w:hint="cs"/>
          <w:b/>
          <w:bCs/>
          <w:sz w:val="32"/>
          <w:szCs w:val="32"/>
          <w:rtl/>
        </w:rPr>
        <w:t>أصحاب البصيرة النافذة في دين الله</w:t>
      </w:r>
      <w:r w:rsidRPr="00483960">
        <w:rPr>
          <w:rFonts w:cs="Traditional Arabic" w:hint="cs"/>
          <w:sz w:val="32"/>
          <w:szCs w:val="32"/>
          <w:rtl/>
        </w:rPr>
        <w:t xml:space="preserve"> ، الذي فهموه عن الله تعالى وعن رسوله </w:t>
      </w:r>
      <w:r w:rsidRPr="00483960">
        <w:rPr>
          <w:rFonts w:cs="Traditional Arabic" w:hint="cs"/>
          <w:sz w:val="32"/>
          <w:szCs w:val="32"/>
        </w:rPr>
        <w:sym w:font="AGA Arabesque" w:char="F072"/>
      </w:r>
      <w:r w:rsidRPr="00483960">
        <w:rPr>
          <w:rFonts w:cs="Traditional Arabic" w:hint="cs"/>
          <w:sz w:val="32"/>
          <w:szCs w:val="32"/>
          <w:rtl/>
        </w:rPr>
        <w:t xml:space="preserve"> </w:t>
      </w:r>
      <w:r w:rsidRPr="00483960">
        <w:rPr>
          <w:rStyle w:val="a7"/>
          <w:rFonts w:cs="Traditional Arabic"/>
          <w:sz w:val="32"/>
          <w:szCs w:val="32"/>
          <w:rtl/>
        </w:rPr>
        <w:footnoteReference w:id="24"/>
      </w:r>
      <w:r w:rsidRPr="00483960">
        <w:rPr>
          <w:rFonts w:cs="Traditional Arabic" w:hint="cs"/>
          <w:sz w:val="32"/>
          <w:szCs w:val="32"/>
          <w:rtl/>
        </w:rPr>
        <w:t>.</w:t>
      </w:r>
    </w:p>
    <w:p w14:paraId="56F986C6" w14:textId="1EA7FC78" w:rsidR="00FD5D19" w:rsidRDefault="00FD5D19" w:rsidP="00FD5D19">
      <w:pPr>
        <w:ind w:left="-1"/>
        <w:jc w:val="lowKashida"/>
        <w:rPr>
          <w:rFonts w:cs="Traditional Arabic"/>
          <w:sz w:val="32"/>
          <w:szCs w:val="32"/>
          <w:rtl/>
        </w:rPr>
      </w:pPr>
      <w:r>
        <w:rPr>
          <w:rFonts w:cs="Traditional Arabic" w:hint="cs"/>
          <w:sz w:val="32"/>
          <w:szCs w:val="32"/>
          <w:rtl/>
        </w:rPr>
        <w:t xml:space="preserve">   وقد استعمل علماء الشريعة كلمة الفقه فيما يقرب من معناها عند أهل </w:t>
      </w:r>
      <w:proofErr w:type="gramStart"/>
      <w:r>
        <w:rPr>
          <w:rFonts w:cs="Traditional Arabic" w:hint="cs"/>
          <w:sz w:val="32"/>
          <w:szCs w:val="32"/>
          <w:rtl/>
        </w:rPr>
        <w:t>اللغة ،</w:t>
      </w:r>
      <w:proofErr w:type="gramEnd"/>
      <w:r>
        <w:rPr>
          <w:rFonts w:cs="Traditional Arabic" w:hint="cs"/>
          <w:sz w:val="32"/>
          <w:szCs w:val="32"/>
          <w:rtl/>
        </w:rPr>
        <w:t xml:space="preserve"> فأطلقوها على العلم بالأحكام الشرعية ، سواء تعلقت هذه الأحكام بالعقائد أو بالأعمال التي تصدر عن العباد فالعلم بوجود الله - تعالى - ، ومعرفة أنه واحد فقه على هذه الإطلاق ، كما أن العلم بأن القتل حرام يوجب القصاص فقه أيضاً .</w:t>
      </w:r>
    </w:p>
    <w:p w14:paraId="3DB4309F" w14:textId="253C24AE" w:rsidR="00FD5D19" w:rsidRDefault="00D547F9" w:rsidP="00D547F9">
      <w:pPr>
        <w:jc w:val="both"/>
        <w:rPr>
          <w:rFonts w:cs="Traditional Arabic"/>
          <w:sz w:val="32"/>
          <w:szCs w:val="32"/>
          <w:rtl/>
        </w:rPr>
      </w:pPr>
      <w:r>
        <w:rPr>
          <w:rFonts w:cs="Traditional Arabic" w:hint="cs"/>
          <w:sz w:val="32"/>
          <w:szCs w:val="32"/>
          <w:rtl/>
        </w:rPr>
        <w:t xml:space="preserve">   </w:t>
      </w:r>
      <w:r w:rsidR="00FD5D19">
        <w:rPr>
          <w:rFonts w:cs="Traditional Arabic" w:hint="cs"/>
          <w:sz w:val="32"/>
          <w:szCs w:val="32"/>
          <w:rtl/>
        </w:rPr>
        <w:t>وقد جاء عن الإمام أب</w:t>
      </w:r>
      <w:r w:rsidR="009B40B3">
        <w:rPr>
          <w:rFonts w:cs="Traditional Arabic" w:hint="cs"/>
          <w:sz w:val="32"/>
          <w:szCs w:val="32"/>
          <w:rtl/>
        </w:rPr>
        <w:t>ي</w:t>
      </w:r>
      <w:r w:rsidR="00FD5D19">
        <w:rPr>
          <w:rFonts w:cs="Traditional Arabic" w:hint="cs"/>
          <w:sz w:val="32"/>
          <w:szCs w:val="32"/>
          <w:rtl/>
        </w:rPr>
        <w:t xml:space="preserve"> حنيفة أن </w:t>
      </w:r>
      <w:r w:rsidR="00FD5D19" w:rsidRPr="00F67BBE">
        <w:rPr>
          <w:rFonts w:cs="Traditional Arabic" w:hint="cs"/>
          <w:b/>
          <w:bCs/>
          <w:sz w:val="32"/>
          <w:szCs w:val="32"/>
          <w:rtl/>
        </w:rPr>
        <w:t>الفقه</w:t>
      </w:r>
      <w:r w:rsidR="00FD5D19">
        <w:rPr>
          <w:rFonts w:cs="Traditional Arabic" w:hint="cs"/>
          <w:sz w:val="32"/>
          <w:szCs w:val="32"/>
          <w:rtl/>
        </w:rPr>
        <w:t xml:space="preserve"> </w:t>
      </w:r>
      <w:r w:rsidR="00FD5D19" w:rsidRPr="00D547F9">
        <w:rPr>
          <w:rFonts w:cs="Traditional Arabic" w:hint="cs"/>
          <w:b/>
          <w:bCs/>
          <w:sz w:val="32"/>
          <w:szCs w:val="32"/>
          <w:rtl/>
        </w:rPr>
        <w:t>اصطلاحاً</w:t>
      </w:r>
      <w:r w:rsidR="00FD5D19">
        <w:rPr>
          <w:rFonts w:cs="Traditional Arabic" w:hint="cs"/>
          <w:sz w:val="32"/>
          <w:szCs w:val="32"/>
          <w:rtl/>
        </w:rPr>
        <w:t xml:space="preserve"> </w:t>
      </w:r>
      <w:proofErr w:type="gramStart"/>
      <w:r w:rsidR="00FD5D19">
        <w:rPr>
          <w:rFonts w:cs="Traditional Arabic" w:hint="cs"/>
          <w:sz w:val="32"/>
          <w:szCs w:val="32"/>
          <w:rtl/>
        </w:rPr>
        <w:t>هو :</w:t>
      </w:r>
      <w:proofErr w:type="gramEnd"/>
      <w:r w:rsidR="00FD5D19">
        <w:rPr>
          <w:rFonts w:cs="Traditional Arabic" w:hint="cs"/>
          <w:sz w:val="32"/>
          <w:szCs w:val="32"/>
          <w:rtl/>
        </w:rPr>
        <w:t xml:space="preserve"> " معرفة النفس ما لها وما عليها " </w:t>
      </w:r>
      <w:r w:rsidR="00FD5D19">
        <w:rPr>
          <w:rStyle w:val="a7"/>
          <w:rFonts w:cs="Traditional Arabic"/>
          <w:sz w:val="32"/>
          <w:szCs w:val="32"/>
          <w:rtl/>
        </w:rPr>
        <w:footnoteReference w:id="25"/>
      </w:r>
      <w:r w:rsidR="00FD5D19">
        <w:rPr>
          <w:rFonts w:cs="Traditional Arabic" w:hint="cs"/>
          <w:sz w:val="32"/>
          <w:szCs w:val="32"/>
          <w:rtl/>
        </w:rPr>
        <w:t xml:space="preserve">. </w:t>
      </w:r>
    </w:p>
    <w:p w14:paraId="44BA23AC" w14:textId="7D1540E2" w:rsidR="00FD5D19" w:rsidRDefault="00FD5D19" w:rsidP="00D547F9">
      <w:pPr>
        <w:ind w:left="-1"/>
        <w:jc w:val="both"/>
        <w:rPr>
          <w:rFonts w:cs="Traditional Arabic"/>
          <w:sz w:val="32"/>
          <w:szCs w:val="32"/>
          <w:rtl/>
        </w:rPr>
      </w:pPr>
      <w:r>
        <w:rPr>
          <w:rFonts w:cs="Traditional Arabic" w:hint="cs"/>
          <w:b/>
          <w:bCs/>
          <w:sz w:val="32"/>
          <w:szCs w:val="32"/>
          <w:rtl/>
        </w:rPr>
        <w:t xml:space="preserve">   </w:t>
      </w:r>
      <w:r w:rsidRPr="00F67BBE">
        <w:rPr>
          <w:rFonts w:cs="Traditional Arabic" w:hint="cs"/>
          <w:b/>
          <w:bCs/>
          <w:sz w:val="32"/>
          <w:szCs w:val="32"/>
          <w:rtl/>
        </w:rPr>
        <w:t>والفقيه</w:t>
      </w:r>
      <w:r w:rsidRPr="00483960">
        <w:rPr>
          <w:rFonts w:cs="Traditional Arabic" w:hint="cs"/>
          <w:sz w:val="32"/>
          <w:szCs w:val="32"/>
          <w:rtl/>
        </w:rPr>
        <w:t xml:space="preserve"> </w:t>
      </w:r>
      <w:proofErr w:type="gramStart"/>
      <w:r w:rsidRPr="0037791B">
        <w:rPr>
          <w:rFonts w:cs="Traditional Arabic" w:hint="cs"/>
          <w:b/>
          <w:bCs/>
          <w:sz w:val="32"/>
          <w:szCs w:val="32"/>
          <w:rtl/>
        </w:rPr>
        <w:t>هو</w:t>
      </w:r>
      <w:r w:rsidRPr="0048396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483960">
        <w:rPr>
          <w:rFonts w:cs="Traditional Arabic" w:hint="cs"/>
          <w:sz w:val="32"/>
          <w:szCs w:val="32"/>
          <w:rtl/>
        </w:rPr>
        <w:t xml:space="preserve">من اتصف بعلم </w:t>
      </w:r>
      <w:r w:rsidRPr="0037791B">
        <w:rPr>
          <w:rFonts w:cs="Traditional Arabic" w:hint="cs"/>
          <w:sz w:val="32"/>
          <w:szCs w:val="32"/>
          <w:rtl/>
        </w:rPr>
        <w:t>الفقه</w:t>
      </w:r>
      <w:r w:rsidRPr="00483960">
        <w:rPr>
          <w:rFonts w:cs="Traditional Arabic" w:hint="cs"/>
          <w:sz w:val="32"/>
          <w:szCs w:val="32"/>
          <w:rtl/>
        </w:rPr>
        <w:t xml:space="preserve"> أو الاجتهاد ، وعرّفه البغدادي بأنه : " الضابط لما روى ، الفاهم للمعاني ، المحسن لرد ما اختلف فيه إلى الكتاب والسنة " </w:t>
      </w:r>
      <w:r w:rsidRPr="00483960">
        <w:rPr>
          <w:rStyle w:val="a7"/>
          <w:rFonts w:cs="Traditional Arabic"/>
          <w:sz w:val="32"/>
          <w:szCs w:val="32"/>
          <w:rtl/>
        </w:rPr>
        <w:footnoteReference w:id="26"/>
      </w:r>
      <w:r w:rsidRPr="00483960">
        <w:rPr>
          <w:rFonts w:cs="Traditional Arabic" w:hint="cs"/>
          <w:sz w:val="32"/>
          <w:szCs w:val="32"/>
          <w:rtl/>
        </w:rPr>
        <w:t xml:space="preserve">.  </w:t>
      </w:r>
      <w:r>
        <w:rPr>
          <w:rFonts w:cs="Traditional Arabic" w:hint="cs"/>
          <w:sz w:val="32"/>
          <w:szCs w:val="32"/>
          <w:rtl/>
        </w:rPr>
        <w:t xml:space="preserve">  </w:t>
      </w:r>
    </w:p>
    <w:p w14:paraId="33F74425" w14:textId="1522322C" w:rsidR="00FD5D19" w:rsidRDefault="00FD5D19" w:rsidP="00D547F9">
      <w:pPr>
        <w:ind w:left="-1"/>
        <w:jc w:val="both"/>
        <w:rPr>
          <w:rFonts w:cs="Traditional Arabic"/>
          <w:sz w:val="32"/>
          <w:szCs w:val="32"/>
          <w:rtl/>
        </w:rPr>
      </w:pPr>
      <w:r>
        <w:rPr>
          <w:rFonts w:cs="Traditional Arabic" w:hint="cs"/>
          <w:b/>
          <w:bCs/>
          <w:sz w:val="32"/>
          <w:szCs w:val="32"/>
          <w:rtl/>
        </w:rPr>
        <w:t xml:space="preserve">   </w:t>
      </w:r>
      <w:r w:rsidRPr="00356234">
        <w:rPr>
          <w:rFonts w:cs="Traditional Arabic" w:hint="cs"/>
          <w:b/>
          <w:bCs/>
          <w:sz w:val="32"/>
          <w:szCs w:val="32"/>
          <w:rtl/>
        </w:rPr>
        <w:t xml:space="preserve">وعمل الفقيه لا يقتصر </w:t>
      </w:r>
      <w:proofErr w:type="gramStart"/>
      <w:r w:rsidRPr="00356234">
        <w:rPr>
          <w:rFonts w:cs="Traditional Arabic" w:hint="cs"/>
          <w:b/>
          <w:bCs/>
          <w:sz w:val="32"/>
          <w:szCs w:val="32"/>
          <w:rtl/>
        </w:rPr>
        <w:t>على :</w:t>
      </w:r>
      <w:proofErr w:type="gramEnd"/>
      <w:r w:rsidRPr="00356234">
        <w:rPr>
          <w:rFonts w:cs="Traditional Arabic" w:hint="cs"/>
          <w:b/>
          <w:bCs/>
          <w:sz w:val="32"/>
          <w:szCs w:val="32"/>
          <w:rtl/>
        </w:rPr>
        <w:t xml:space="preserve"> </w:t>
      </w:r>
      <w:r w:rsidRPr="00483960">
        <w:rPr>
          <w:rFonts w:cs="Traditional Arabic" w:hint="cs"/>
          <w:sz w:val="32"/>
          <w:szCs w:val="32"/>
          <w:rtl/>
        </w:rPr>
        <w:t xml:space="preserve">العلم بالأحكام الفقهية وفهمها ، وإنما يتعدى ذلك إلى الكشف عن علل الأحكام ومآخذها ومقاصدها ، وغير ذلك مما يساعد في </w:t>
      </w:r>
      <w:r>
        <w:rPr>
          <w:rFonts w:cs="Traditional Arabic" w:hint="cs"/>
          <w:sz w:val="32"/>
          <w:szCs w:val="32"/>
          <w:rtl/>
        </w:rPr>
        <w:t xml:space="preserve">عملية استنباط الأحكام الشرعية . </w:t>
      </w:r>
    </w:p>
    <w:p w14:paraId="2FFDFDEF" w14:textId="53C01FCC" w:rsidR="00FD5D19" w:rsidRDefault="00D547F9" w:rsidP="00D547F9">
      <w:pPr>
        <w:ind w:left="-1"/>
        <w:jc w:val="both"/>
        <w:rPr>
          <w:rFonts w:cs="Traditional Arabic"/>
          <w:sz w:val="32"/>
          <w:szCs w:val="32"/>
          <w:rtl/>
        </w:rPr>
      </w:pPr>
      <w:r>
        <w:rPr>
          <w:rFonts w:cs="Traditional Arabic" w:hint="cs"/>
          <w:b/>
          <w:bCs/>
          <w:sz w:val="32"/>
          <w:szCs w:val="32"/>
          <w:rtl/>
        </w:rPr>
        <w:t xml:space="preserve">   </w:t>
      </w:r>
      <w:r w:rsidR="00FD5D19" w:rsidRPr="00CA0FBF">
        <w:rPr>
          <w:rFonts w:cs="Traditional Arabic" w:hint="cs"/>
          <w:b/>
          <w:bCs/>
          <w:sz w:val="32"/>
          <w:szCs w:val="32"/>
          <w:rtl/>
        </w:rPr>
        <w:t xml:space="preserve">ولذلك عُرِّف الفقه </w:t>
      </w:r>
      <w:proofErr w:type="gramStart"/>
      <w:r w:rsidR="00FD5D19" w:rsidRPr="00CA0FBF">
        <w:rPr>
          <w:rFonts w:cs="Traditional Arabic" w:hint="cs"/>
          <w:b/>
          <w:bCs/>
          <w:sz w:val="32"/>
          <w:szCs w:val="32"/>
          <w:rtl/>
        </w:rPr>
        <w:t>بأنه</w:t>
      </w:r>
      <w:r w:rsidR="00FD5D19" w:rsidRPr="00483960">
        <w:rPr>
          <w:rFonts w:cs="Traditional Arabic" w:hint="cs"/>
          <w:sz w:val="32"/>
          <w:szCs w:val="32"/>
          <w:rtl/>
        </w:rPr>
        <w:t xml:space="preserve"> :</w:t>
      </w:r>
      <w:proofErr w:type="gramEnd"/>
      <w:r w:rsidR="00FD5D19" w:rsidRPr="00483960">
        <w:rPr>
          <w:rFonts w:cs="Traditional Arabic" w:hint="cs"/>
          <w:sz w:val="32"/>
          <w:szCs w:val="32"/>
          <w:rtl/>
        </w:rPr>
        <w:t xml:space="preserve"> " الإصابة والوقوف على المعنى الخفي الذي تتعلق به الأحكام " </w:t>
      </w:r>
      <w:r w:rsidR="00FD5D19" w:rsidRPr="00483960">
        <w:rPr>
          <w:rStyle w:val="a7"/>
          <w:rFonts w:cs="Traditional Arabic"/>
          <w:sz w:val="32"/>
          <w:szCs w:val="32"/>
          <w:rtl/>
        </w:rPr>
        <w:footnoteReference w:id="27"/>
      </w:r>
      <w:r w:rsidR="00FD5D19" w:rsidRPr="00483960">
        <w:rPr>
          <w:rFonts w:cs="Traditional Arabic" w:hint="cs"/>
          <w:sz w:val="32"/>
          <w:szCs w:val="32"/>
          <w:rtl/>
        </w:rPr>
        <w:t>.</w:t>
      </w:r>
    </w:p>
    <w:p w14:paraId="3E038008" w14:textId="77777777" w:rsidR="00FD5D19" w:rsidRDefault="00FD5D19" w:rsidP="00D547F9">
      <w:pPr>
        <w:ind w:left="-1"/>
        <w:jc w:val="both"/>
        <w:rPr>
          <w:rFonts w:cs="Traditional Arabic"/>
          <w:sz w:val="32"/>
          <w:szCs w:val="32"/>
          <w:rtl/>
        </w:rPr>
      </w:pPr>
      <w:r>
        <w:rPr>
          <w:rFonts w:cs="Traditional Arabic" w:hint="cs"/>
          <w:sz w:val="32"/>
          <w:szCs w:val="32"/>
          <w:rtl/>
        </w:rPr>
        <w:t xml:space="preserve">     وقد تطور معنى هذه الكلمة فيما بعد فأصبحت تطلق على نوع معين من الأحكام </w:t>
      </w:r>
      <w:proofErr w:type="gramStart"/>
      <w:r>
        <w:rPr>
          <w:rFonts w:cs="Traditional Arabic" w:hint="cs"/>
          <w:sz w:val="32"/>
          <w:szCs w:val="32"/>
          <w:rtl/>
        </w:rPr>
        <w:t>الشرعية ،</w:t>
      </w:r>
      <w:proofErr w:type="gramEnd"/>
      <w:r>
        <w:rPr>
          <w:rFonts w:cs="Traditional Arabic" w:hint="cs"/>
          <w:sz w:val="32"/>
          <w:szCs w:val="32"/>
          <w:rtl/>
        </w:rPr>
        <w:t xml:space="preserve"> وهو الأحكام العملية التي يستنبطها المجتهدون من الأدلة الجزئية </w:t>
      </w:r>
      <w:r>
        <w:rPr>
          <w:rStyle w:val="a7"/>
          <w:rFonts w:cs="Traditional Arabic"/>
          <w:sz w:val="32"/>
          <w:szCs w:val="32"/>
          <w:rtl/>
        </w:rPr>
        <w:footnoteReference w:id="28"/>
      </w:r>
      <w:r>
        <w:rPr>
          <w:rFonts w:cs="Traditional Arabic" w:hint="cs"/>
          <w:sz w:val="32"/>
          <w:szCs w:val="32"/>
          <w:rtl/>
        </w:rPr>
        <w:t xml:space="preserve">. </w:t>
      </w:r>
    </w:p>
    <w:p w14:paraId="2823D477" w14:textId="657A050F" w:rsidR="00D547F9" w:rsidRDefault="00D547F9" w:rsidP="00D547F9">
      <w:pPr>
        <w:jc w:val="both"/>
        <w:rPr>
          <w:rFonts w:cs="Traditional Arabic"/>
          <w:sz w:val="32"/>
          <w:szCs w:val="32"/>
          <w:rtl/>
        </w:rPr>
      </w:pPr>
      <w:r>
        <w:rPr>
          <w:rFonts w:cs="Traditional Arabic" w:hint="cs"/>
          <w:b/>
          <w:bCs/>
          <w:sz w:val="32"/>
          <w:szCs w:val="32"/>
          <w:rtl/>
        </w:rPr>
        <w:t xml:space="preserve">   </w:t>
      </w:r>
      <w:r w:rsidR="00FD5D19" w:rsidRPr="008D20FB">
        <w:rPr>
          <w:rFonts w:cs="Traditional Arabic" w:hint="cs"/>
          <w:b/>
          <w:bCs/>
          <w:sz w:val="32"/>
          <w:szCs w:val="32"/>
          <w:rtl/>
        </w:rPr>
        <w:t xml:space="preserve">مصطلح الفقه في اصطلاح فقهاء عصر التدوين والأئمة </w:t>
      </w:r>
      <w:proofErr w:type="gramStart"/>
      <w:r w:rsidR="00FD5D19" w:rsidRPr="008D20FB">
        <w:rPr>
          <w:rFonts w:cs="Traditional Arabic" w:hint="cs"/>
          <w:b/>
          <w:bCs/>
          <w:sz w:val="32"/>
          <w:szCs w:val="32"/>
          <w:rtl/>
        </w:rPr>
        <w:t>المجتهدين</w:t>
      </w:r>
      <w:r w:rsidR="00FD5D19">
        <w:rPr>
          <w:rFonts w:cs="Traditional Arabic" w:hint="cs"/>
          <w:sz w:val="32"/>
          <w:szCs w:val="32"/>
          <w:rtl/>
        </w:rPr>
        <w:t xml:space="preserve"> :</w:t>
      </w:r>
      <w:proofErr w:type="gramEnd"/>
      <w:r w:rsidR="00FD5D19">
        <w:rPr>
          <w:rFonts w:cs="Traditional Arabic" w:hint="cs"/>
          <w:sz w:val="32"/>
          <w:szCs w:val="32"/>
          <w:rtl/>
        </w:rPr>
        <w:t xml:space="preserve"> </w:t>
      </w:r>
    </w:p>
    <w:p w14:paraId="27539451" w14:textId="2EAB7DCF" w:rsidR="00FD5D19" w:rsidRDefault="00D547F9" w:rsidP="00D547F9">
      <w:pPr>
        <w:ind w:left="-1"/>
        <w:jc w:val="both"/>
        <w:rPr>
          <w:rFonts w:cs="Traditional Arabic"/>
          <w:sz w:val="32"/>
          <w:szCs w:val="32"/>
          <w:rtl/>
        </w:rPr>
      </w:pPr>
      <w:r>
        <w:rPr>
          <w:rFonts w:cs="Traditional Arabic" w:hint="cs"/>
          <w:b/>
          <w:bCs/>
          <w:sz w:val="32"/>
          <w:szCs w:val="32"/>
          <w:rtl/>
        </w:rPr>
        <w:t xml:space="preserve">   </w:t>
      </w:r>
      <w:r w:rsidR="00FD5D19">
        <w:rPr>
          <w:rFonts w:cs="Traditional Arabic" w:hint="cs"/>
          <w:sz w:val="32"/>
          <w:szCs w:val="32"/>
          <w:rtl/>
        </w:rPr>
        <w:t xml:space="preserve">يُعَبَّر عنه </w:t>
      </w:r>
      <w:proofErr w:type="gramStart"/>
      <w:r w:rsidR="00FD5D19">
        <w:rPr>
          <w:rFonts w:cs="Traditional Arabic" w:hint="cs"/>
          <w:sz w:val="32"/>
          <w:szCs w:val="32"/>
          <w:rtl/>
        </w:rPr>
        <w:t>بـ</w:t>
      </w:r>
      <w:r>
        <w:rPr>
          <w:rFonts w:cs="Traditional Arabic" w:hint="cs"/>
          <w:sz w:val="32"/>
          <w:szCs w:val="32"/>
          <w:rtl/>
        </w:rPr>
        <w:t>ــ</w:t>
      </w:r>
      <w:r w:rsidR="00FD5D19">
        <w:rPr>
          <w:rFonts w:cs="Traditional Arabic" w:hint="cs"/>
          <w:sz w:val="32"/>
          <w:szCs w:val="32"/>
          <w:rtl/>
        </w:rPr>
        <w:t xml:space="preserve"> :</w:t>
      </w:r>
      <w:proofErr w:type="gramEnd"/>
      <w:r w:rsidR="00FD5D19">
        <w:rPr>
          <w:rFonts w:cs="Traditional Arabic" w:hint="cs"/>
          <w:sz w:val="32"/>
          <w:szCs w:val="32"/>
          <w:rtl/>
        </w:rPr>
        <w:t xml:space="preserve"> </w:t>
      </w:r>
      <w:r w:rsidR="00FD5D19" w:rsidRPr="00483960">
        <w:rPr>
          <w:rFonts w:cs="Traditional Arabic" w:hint="cs"/>
          <w:sz w:val="32"/>
          <w:szCs w:val="32"/>
          <w:rtl/>
        </w:rPr>
        <w:t xml:space="preserve">العلم الباحث في الأحكام الشرعية العملية ، وذلك باستنباط الأحكام العملية من الأدلة التفصيلية </w:t>
      </w:r>
      <w:r w:rsidR="00FD5D19" w:rsidRPr="00483960">
        <w:rPr>
          <w:rStyle w:val="a7"/>
          <w:rFonts w:cs="Traditional Arabic"/>
          <w:sz w:val="32"/>
          <w:szCs w:val="32"/>
          <w:rtl/>
        </w:rPr>
        <w:footnoteReference w:id="29"/>
      </w:r>
      <w:r w:rsidR="00FD5D19" w:rsidRPr="00483960">
        <w:rPr>
          <w:rFonts w:cs="Traditional Arabic" w:hint="cs"/>
          <w:sz w:val="32"/>
          <w:szCs w:val="32"/>
          <w:rtl/>
        </w:rPr>
        <w:t xml:space="preserve">. </w:t>
      </w:r>
    </w:p>
    <w:p w14:paraId="4C6D9FFF" w14:textId="4C32DA69" w:rsidR="00FD5D19" w:rsidRDefault="00FD5D19" w:rsidP="00FD5D19">
      <w:pPr>
        <w:ind w:left="-1"/>
        <w:jc w:val="lowKashida"/>
        <w:rPr>
          <w:rFonts w:cs="Traditional Arabic"/>
          <w:sz w:val="32"/>
          <w:szCs w:val="32"/>
          <w:rtl/>
        </w:rPr>
      </w:pPr>
      <w:r>
        <w:rPr>
          <w:rFonts w:cs="Traditional Arabic" w:hint="cs"/>
          <w:sz w:val="32"/>
          <w:szCs w:val="32"/>
          <w:rtl/>
        </w:rPr>
        <w:lastRenderedPageBreak/>
        <w:t xml:space="preserve">   </w:t>
      </w:r>
      <w:r w:rsidRPr="00483960">
        <w:rPr>
          <w:rFonts w:cs="Traditional Arabic" w:hint="cs"/>
          <w:sz w:val="32"/>
          <w:szCs w:val="32"/>
          <w:rtl/>
        </w:rPr>
        <w:t>فيكون مقتصراً على أحك</w:t>
      </w:r>
      <w:r>
        <w:rPr>
          <w:rFonts w:cs="Traditional Arabic" w:hint="cs"/>
          <w:sz w:val="32"/>
          <w:szCs w:val="32"/>
          <w:rtl/>
        </w:rPr>
        <w:t xml:space="preserve">ام العبادات الخمس </w:t>
      </w:r>
      <w:proofErr w:type="gramStart"/>
      <w:r>
        <w:rPr>
          <w:rFonts w:cs="Traditional Arabic" w:hint="cs"/>
          <w:sz w:val="32"/>
          <w:szCs w:val="32"/>
          <w:rtl/>
        </w:rPr>
        <w:t>والمعاملات .</w:t>
      </w:r>
      <w:proofErr w:type="gramEnd"/>
      <w:r>
        <w:rPr>
          <w:rFonts w:cs="Traditional Arabic" w:hint="cs"/>
          <w:sz w:val="32"/>
          <w:szCs w:val="32"/>
          <w:rtl/>
        </w:rPr>
        <w:t xml:space="preserve"> </w:t>
      </w:r>
      <w:r w:rsidRPr="00483960">
        <w:rPr>
          <w:rFonts w:cs="Traditional Arabic" w:hint="cs"/>
          <w:sz w:val="32"/>
          <w:szCs w:val="32"/>
          <w:rtl/>
        </w:rPr>
        <w:t>وقد تن</w:t>
      </w:r>
      <w:r>
        <w:rPr>
          <w:rFonts w:cs="Traditional Arabic" w:hint="cs"/>
          <w:sz w:val="32"/>
          <w:szCs w:val="32"/>
          <w:rtl/>
        </w:rPr>
        <w:t xml:space="preserve">وعت عبارات العلماء في </w:t>
      </w:r>
      <w:proofErr w:type="gramStart"/>
      <w:r>
        <w:rPr>
          <w:rFonts w:cs="Traditional Arabic" w:hint="cs"/>
          <w:sz w:val="32"/>
          <w:szCs w:val="32"/>
          <w:rtl/>
        </w:rPr>
        <w:t>تعريفه ،</w:t>
      </w:r>
      <w:proofErr w:type="gramEnd"/>
      <w:r>
        <w:rPr>
          <w:rFonts w:cs="Traditional Arabic" w:hint="cs"/>
          <w:sz w:val="32"/>
          <w:szCs w:val="32"/>
          <w:rtl/>
        </w:rPr>
        <w:t xml:space="preserve"> و</w:t>
      </w:r>
      <w:r w:rsidRPr="00483960">
        <w:rPr>
          <w:rFonts w:cs="Traditional Arabic" w:hint="cs"/>
          <w:sz w:val="32"/>
          <w:szCs w:val="32"/>
          <w:rtl/>
        </w:rPr>
        <w:t xml:space="preserve">اختلفت في الإيجاز والإطناب ، </w:t>
      </w:r>
      <w:r>
        <w:rPr>
          <w:rFonts w:cs="Traditional Arabic" w:hint="cs"/>
          <w:sz w:val="32"/>
          <w:szCs w:val="32"/>
          <w:rtl/>
        </w:rPr>
        <w:t xml:space="preserve">فقد </w:t>
      </w:r>
      <w:r w:rsidRPr="00982A9B">
        <w:rPr>
          <w:rFonts w:cs="Traditional Arabic" w:hint="cs"/>
          <w:sz w:val="32"/>
          <w:szCs w:val="32"/>
          <w:rtl/>
        </w:rPr>
        <w:t xml:space="preserve">عرّفه الزركشي </w:t>
      </w:r>
      <w:r>
        <w:rPr>
          <w:rFonts w:cs="Traditional Arabic" w:hint="cs"/>
          <w:sz w:val="32"/>
          <w:szCs w:val="32"/>
          <w:rtl/>
        </w:rPr>
        <w:t xml:space="preserve">- على سبيل المثال - </w:t>
      </w:r>
      <w:r w:rsidRPr="00982A9B">
        <w:rPr>
          <w:rFonts w:cs="Traditional Arabic" w:hint="cs"/>
          <w:sz w:val="32"/>
          <w:szCs w:val="32"/>
          <w:rtl/>
        </w:rPr>
        <w:t xml:space="preserve">: " معرفة أحكام الحوادث نصاً واستنباطاً على مذهب من المذاهب " </w:t>
      </w:r>
      <w:r>
        <w:rPr>
          <w:rStyle w:val="a7"/>
          <w:rFonts w:cs="Traditional Arabic"/>
          <w:sz w:val="32"/>
          <w:szCs w:val="32"/>
          <w:rtl/>
        </w:rPr>
        <w:footnoteReference w:id="30"/>
      </w:r>
      <w:r w:rsidRPr="00982A9B">
        <w:rPr>
          <w:rFonts w:cs="Traditional Arabic" w:hint="cs"/>
          <w:sz w:val="32"/>
          <w:szCs w:val="32"/>
          <w:rtl/>
        </w:rPr>
        <w:t xml:space="preserve"> .</w:t>
      </w:r>
    </w:p>
    <w:p w14:paraId="249FD8CC" w14:textId="46C210FA" w:rsidR="00FD5D19" w:rsidRPr="004B44BD" w:rsidRDefault="00FD5D19" w:rsidP="004B44BD">
      <w:pPr>
        <w:ind w:left="-1"/>
        <w:jc w:val="lowKashida"/>
        <w:rPr>
          <w:rFonts w:cs="Traditional Arabic"/>
          <w:b/>
          <w:bCs/>
          <w:sz w:val="32"/>
          <w:szCs w:val="32"/>
          <w:rtl/>
        </w:rPr>
      </w:pPr>
      <w:r>
        <w:rPr>
          <w:rFonts w:cs="Traditional Arabic" w:hint="cs"/>
          <w:b/>
          <w:bCs/>
          <w:sz w:val="32"/>
          <w:szCs w:val="32"/>
          <w:rtl/>
        </w:rPr>
        <w:t xml:space="preserve">   </w:t>
      </w:r>
      <w:r w:rsidRPr="000627BB">
        <w:rPr>
          <w:rFonts w:cs="Traditional Arabic" w:hint="cs"/>
          <w:b/>
          <w:bCs/>
          <w:sz w:val="32"/>
          <w:szCs w:val="32"/>
          <w:rtl/>
        </w:rPr>
        <w:t xml:space="preserve">وعرفه غيره </w:t>
      </w:r>
      <w:proofErr w:type="gramStart"/>
      <w:r w:rsidRPr="000627BB">
        <w:rPr>
          <w:rFonts w:cs="Traditional Arabic" w:hint="cs"/>
          <w:b/>
          <w:bCs/>
          <w:sz w:val="32"/>
          <w:szCs w:val="32"/>
          <w:rtl/>
        </w:rPr>
        <w:t>بأنه</w:t>
      </w:r>
      <w:r>
        <w:rPr>
          <w:rFonts w:cs="Traditional Arabic" w:hint="cs"/>
          <w:sz w:val="32"/>
          <w:szCs w:val="32"/>
          <w:rtl/>
        </w:rPr>
        <w:t xml:space="preserve"> :</w:t>
      </w:r>
      <w:proofErr w:type="gramEnd"/>
      <w:r>
        <w:rPr>
          <w:rFonts w:cs="Traditional Arabic" w:hint="cs"/>
          <w:sz w:val="32"/>
          <w:szCs w:val="32"/>
          <w:rtl/>
        </w:rPr>
        <w:t xml:space="preserve"> " العلم بالأحكام الشرعية العملية المكتسبة من أدلتها التفصيلية بالاستدلال " </w:t>
      </w:r>
      <w:r>
        <w:rPr>
          <w:rStyle w:val="a7"/>
          <w:rFonts w:cs="Traditional Arabic"/>
          <w:sz w:val="32"/>
          <w:szCs w:val="32"/>
          <w:rtl/>
        </w:rPr>
        <w:footnoteReference w:id="31"/>
      </w:r>
      <w:r>
        <w:rPr>
          <w:rFonts w:cs="Traditional Arabic" w:hint="cs"/>
          <w:sz w:val="32"/>
          <w:szCs w:val="32"/>
          <w:rtl/>
        </w:rPr>
        <w:t>.</w:t>
      </w:r>
      <w:r>
        <w:rPr>
          <w:rFonts w:cs="Traditional Arabic" w:hint="cs"/>
          <w:b/>
          <w:bCs/>
          <w:sz w:val="32"/>
          <w:szCs w:val="32"/>
          <w:rtl/>
        </w:rPr>
        <w:t xml:space="preserve">   </w:t>
      </w:r>
    </w:p>
    <w:p w14:paraId="234CD7D0" w14:textId="464ABCFA" w:rsidR="00FD5D19" w:rsidRDefault="00D547F9" w:rsidP="00FD5D19">
      <w:pPr>
        <w:ind w:left="-1"/>
        <w:jc w:val="lowKashida"/>
        <w:rPr>
          <w:rFonts w:cs="Traditional Arabic"/>
          <w:sz w:val="32"/>
          <w:szCs w:val="32"/>
          <w:rtl/>
        </w:rPr>
      </w:pPr>
      <w:r>
        <w:rPr>
          <w:rFonts w:cs="Traditional Arabic" w:hint="cs"/>
          <w:b/>
          <w:bCs/>
          <w:sz w:val="32"/>
          <w:szCs w:val="32"/>
          <w:rtl/>
        </w:rPr>
        <w:t xml:space="preserve">   </w:t>
      </w:r>
      <w:proofErr w:type="gramStart"/>
      <w:r w:rsidR="00FD5D19">
        <w:rPr>
          <w:rFonts w:cs="Traditional Arabic" w:hint="cs"/>
          <w:b/>
          <w:bCs/>
          <w:sz w:val="32"/>
          <w:szCs w:val="32"/>
          <w:rtl/>
        </w:rPr>
        <w:t>وأيضاً</w:t>
      </w:r>
      <w:r w:rsidR="00FD5D19" w:rsidRPr="0070675E">
        <w:rPr>
          <w:rFonts w:cs="Traditional Arabic" w:hint="cs"/>
          <w:b/>
          <w:bCs/>
          <w:sz w:val="32"/>
          <w:szCs w:val="32"/>
          <w:rtl/>
        </w:rPr>
        <w:t xml:space="preserve"> :</w:t>
      </w:r>
      <w:proofErr w:type="gramEnd"/>
      <w:r w:rsidR="00FD5D19">
        <w:rPr>
          <w:rFonts w:cs="Traditional Arabic" w:hint="cs"/>
          <w:sz w:val="32"/>
          <w:szCs w:val="32"/>
          <w:rtl/>
        </w:rPr>
        <w:t xml:space="preserve"> العلمُ بأفعال المكَلَّفِين الشَّرْعيَّة - د</w:t>
      </w:r>
      <w:r w:rsidR="00FD5D19" w:rsidRPr="00B7469F">
        <w:rPr>
          <w:rFonts w:cs="Traditional Arabic" w:hint="cs"/>
          <w:sz w:val="32"/>
          <w:szCs w:val="32"/>
          <w:rtl/>
        </w:rPr>
        <w:t>ُون</w:t>
      </w:r>
      <w:r w:rsidR="00FD5D19">
        <w:rPr>
          <w:rFonts w:cs="Traditional Arabic" w:hint="cs"/>
          <w:sz w:val="32"/>
          <w:szCs w:val="32"/>
          <w:rtl/>
        </w:rPr>
        <w:t>َ العَقليَة - من تحليل</w:t>
      </w:r>
      <w:r w:rsidR="00FD5D19" w:rsidRPr="00B7469F">
        <w:rPr>
          <w:rFonts w:cs="Traditional Arabic" w:hint="cs"/>
          <w:sz w:val="32"/>
          <w:szCs w:val="32"/>
          <w:rtl/>
        </w:rPr>
        <w:t xml:space="preserve"> </w:t>
      </w:r>
      <w:r w:rsidR="00FD5D19">
        <w:rPr>
          <w:rFonts w:cs="Traditional Arabic" w:hint="cs"/>
          <w:sz w:val="32"/>
          <w:szCs w:val="32"/>
          <w:rtl/>
        </w:rPr>
        <w:t xml:space="preserve">وتحريم وحظر وإباحة </w:t>
      </w:r>
      <w:r w:rsidR="00FD5D19" w:rsidRPr="00483960">
        <w:rPr>
          <w:rStyle w:val="a7"/>
          <w:rFonts w:cs="Traditional Arabic"/>
          <w:sz w:val="32"/>
          <w:szCs w:val="32"/>
          <w:rtl/>
        </w:rPr>
        <w:footnoteReference w:id="32"/>
      </w:r>
      <w:r w:rsidR="00FD5D19">
        <w:rPr>
          <w:rFonts w:cs="Traditional Arabic" w:hint="cs"/>
          <w:sz w:val="32"/>
          <w:szCs w:val="32"/>
          <w:rtl/>
        </w:rPr>
        <w:t>.</w:t>
      </w:r>
    </w:p>
    <w:p w14:paraId="0E815049" w14:textId="57CB38F6" w:rsidR="003C358B" w:rsidRPr="00042C65" w:rsidRDefault="00D547F9" w:rsidP="00042C65">
      <w:pPr>
        <w:ind w:left="-1"/>
        <w:jc w:val="lowKashida"/>
        <w:rPr>
          <w:rFonts w:cs="Traditional Arabic"/>
          <w:sz w:val="32"/>
          <w:szCs w:val="32"/>
          <w:rtl/>
        </w:rPr>
      </w:pPr>
      <w:r>
        <w:rPr>
          <w:rFonts w:cs="Traditional Arabic" w:hint="cs"/>
          <w:sz w:val="32"/>
          <w:szCs w:val="32"/>
          <w:rtl/>
        </w:rPr>
        <w:t xml:space="preserve">   </w:t>
      </w:r>
      <w:r w:rsidR="00FD5D19" w:rsidRPr="00982A9B">
        <w:rPr>
          <w:rFonts w:cs="Traditional Arabic" w:hint="cs"/>
          <w:sz w:val="32"/>
          <w:szCs w:val="32"/>
          <w:rtl/>
        </w:rPr>
        <w:t xml:space="preserve">ومرادنا هنا </w:t>
      </w:r>
      <w:r w:rsidR="00FD5D19" w:rsidRPr="00F67BBE">
        <w:rPr>
          <w:rFonts w:cs="Traditional Arabic" w:hint="cs"/>
          <w:b/>
          <w:bCs/>
          <w:sz w:val="32"/>
          <w:szCs w:val="32"/>
          <w:rtl/>
        </w:rPr>
        <w:t>الفقه</w:t>
      </w:r>
      <w:r w:rsidR="00FD5D19" w:rsidRPr="00982A9B">
        <w:rPr>
          <w:rFonts w:cs="Traditional Arabic" w:hint="cs"/>
          <w:sz w:val="32"/>
          <w:szCs w:val="32"/>
          <w:rtl/>
        </w:rPr>
        <w:t xml:space="preserve"> اللغوي لا </w:t>
      </w:r>
      <w:proofErr w:type="gramStart"/>
      <w:r w:rsidR="00FD5D19" w:rsidRPr="00982A9B">
        <w:rPr>
          <w:rFonts w:cs="Traditional Arabic" w:hint="cs"/>
          <w:sz w:val="32"/>
          <w:szCs w:val="32"/>
          <w:rtl/>
        </w:rPr>
        <w:t>الاصطلاحي .</w:t>
      </w:r>
      <w:proofErr w:type="gramEnd"/>
      <w:r w:rsidR="00FD5D19" w:rsidRPr="00982A9B">
        <w:rPr>
          <w:rFonts w:cs="Traditional Arabic" w:hint="cs"/>
          <w:sz w:val="32"/>
          <w:szCs w:val="32"/>
          <w:rtl/>
        </w:rPr>
        <w:t xml:space="preserve"> </w:t>
      </w:r>
    </w:p>
    <w:p w14:paraId="0483E326" w14:textId="77777777" w:rsidR="003C358B" w:rsidRDefault="003C358B" w:rsidP="003C358B">
      <w:pPr>
        <w:ind w:left="-1"/>
        <w:jc w:val="both"/>
        <w:rPr>
          <w:rFonts w:cs="Traditional Arabic"/>
          <w:sz w:val="30"/>
          <w:szCs w:val="30"/>
          <w:rtl/>
        </w:rPr>
      </w:pPr>
      <w:r>
        <w:rPr>
          <w:rFonts w:cs="Traditional Arabic" w:hint="cs"/>
          <w:b/>
          <w:bCs/>
          <w:sz w:val="30"/>
          <w:szCs w:val="30"/>
          <w:rtl/>
        </w:rPr>
        <w:t xml:space="preserve">   </w:t>
      </w:r>
      <w:r w:rsidRPr="00C91DEF">
        <w:rPr>
          <w:rFonts w:cs="Traditional Arabic" w:hint="cs"/>
          <w:b/>
          <w:bCs/>
          <w:sz w:val="30"/>
          <w:szCs w:val="30"/>
          <w:rtl/>
        </w:rPr>
        <w:t xml:space="preserve">وعرّفه الجويني </w:t>
      </w:r>
      <w:proofErr w:type="gramStart"/>
      <w:r w:rsidRPr="00C91DEF">
        <w:rPr>
          <w:rFonts w:cs="Traditional Arabic" w:hint="cs"/>
          <w:b/>
          <w:bCs/>
          <w:sz w:val="30"/>
          <w:szCs w:val="30"/>
          <w:rtl/>
        </w:rPr>
        <w:t>بأنه</w:t>
      </w:r>
      <w:r>
        <w:rPr>
          <w:rFonts w:cs="Traditional Arabic" w:hint="cs"/>
          <w:sz w:val="30"/>
          <w:szCs w:val="30"/>
          <w:rtl/>
        </w:rPr>
        <w:t xml:space="preserve"> :</w:t>
      </w:r>
      <w:proofErr w:type="gramEnd"/>
      <w:r>
        <w:rPr>
          <w:rFonts w:cs="Traditional Arabic" w:hint="cs"/>
          <w:sz w:val="30"/>
          <w:szCs w:val="30"/>
          <w:rtl/>
        </w:rPr>
        <w:t xml:space="preserve"> " معرفة الأحكام الشرعية التي طريقها الاجتهاد " .</w:t>
      </w:r>
    </w:p>
    <w:p w14:paraId="52ADE14D" w14:textId="77777777" w:rsidR="003C358B" w:rsidRDefault="003C358B" w:rsidP="003C358B">
      <w:pPr>
        <w:ind w:left="-1"/>
        <w:jc w:val="both"/>
        <w:rPr>
          <w:rFonts w:cs="Traditional Arabic"/>
          <w:sz w:val="30"/>
          <w:szCs w:val="30"/>
          <w:rtl/>
        </w:rPr>
      </w:pPr>
      <w:r>
        <w:rPr>
          <w:rFonts w:cs="Traditional Arabic" w:hint="cs"/>
          <w:b/>
          <w:bCs/>
          <w:sz w:val="30"/>
          <w:szCs w:val="30"/>
          <w:rtl/>
        </w:rPr>
        <w:t xml:space="preserve">   </w:t>
      </w:r>
      <w:r w:rsidRPr="00C91DEF">
        <w:rPr>
          <w:rFonts w:cs="Traditional Arabic" w:hint="cs"/>
          <w:b/>
          <w:bCs/>
          <w:sz w:val="30"/>
          <w:szCs w:val="30"/>
          <w:rtl/>
        </w:rPr>
        <w:t xml:space="preserve">وعرّفه </w:t>
      </w:r>
      <w:r>
        <w:rPr>
          <w:rFonts w:cs="Traditional Arabic" w:hint="cs"/>
          <w:b/>
          <w:bCs/>
          <w:sz w:val="30"/>
          <w:szCs w:val="30"/>
          <w:rtl/>
        </w:rPr>
        <w:t>الغزالي</w:t>
      </w:r>
      <w:r w:rsidRPr="00C91DEF">
        <w:rPr>
          <w:rFonts w:cs="Traditional Arabic" w:hint="cs"/>
          <w:b/>
          <w:bCs/>
          <w:sz w:val="30"/>
          <w:szCs w:val="30"/>
          <w:rtl/>
        </w:rPr>
        <w:t xml:space="preserve"> </w:t>
      </w:r>
      <w:proofErr w:type="gramStart"/>
      <w:r w:rsidRPr="00C91DEF">
        <w:rPr>
          <w:rFonts w:cs="Traditional Arabic" w:hint="cs"/>
          <w:b/>
          <w:bCs/>
          <w:sz w:val="30"/>
          <w:szCs w:val="30"/>
          <w:rtl/>
        </w:rPr>
        <w:t>بأنه</w:t>
      </w:r>
      <w:r>
        <w:rPr>
          <w:rFonts w:cs="Traditional Arabic" w:hint="cs"/>
          <w:sz w:val="30"/>
          <w:szCs w:val="30"/>
          <w:rtl/>
        </w:rPr>
        <w:t xml:space="preserve"> :</w:t>
      </w:r>
      <w:proofErr w:type="gramEnd"/>
      <w:r>
        <w:rPr>
          <w:rFonts w:cs="Traditional Arabic" w:hint="cs"/>
          <w:sz w:val="30"/>
          <w:szCs w:val="30"/>
          <w:rtl/>
        </w:rPr>
        <w:t xml:space="preserve"> " العلم بالأحكام الشرعية الثابتة لأفعال المكلفين خاصّة " </w:t>
      </w:r>
      <w:r w:rsidRPr="00A56D7C">
        <w:rPr>
          <w:rStyle w:val="a7"/>
          <w:rFonts w:cs="Traditional Arabic"/>
          <w:sz w:val="30"/>
          <w:szCs w:val="30"/>
          <w:rtl/>
        </w:rPr>
        <w:footnoteReference w:id="33"/>
      </w:r>
      <w:r>
        <w:rPr>
          <w:rFonts w:cs="Traditional Arabic" w:hint="cs"/>
          <w:sz w:val="30"/>
          <w:szCs w:val="30"/>
          <w:rtl/>
        </w:rPr>
        <w:t xml:space="preserve"> </w:t>
      </w:r>
      <w:r>
        <w:rPr>
          <w:rFonts w:cs="Traditional Arabic" w:hint="cs"/>
          <w:b/>
          <w:bCs/>
          <w:sz w:val="30"/>
          <w:szCs w:val="30"/>
          <w:rtl/>
        </w:rPr>
        <w:t>.</w:t>
      </w:r>
    </w:p>
    <w:p w14:paraId="73A91F29" w14:textId="77777777" w:rsidR="003C358B" w:rsidRDefault="003C358B" w:rsidP="003C358B">
      <w:pPr>
        <w:ind w:left="-1"/>
        <w:jc w:val="both"/>
        <w:rPr>
          <w:rFonts w:cs="Traditional Arabic"/>
          <w:sz w:val="30"/>
          <w:szCs w:val="30"/>
          <w:rtl/>
        </w:rPr>
      </w:pPr>
      <w:r>
        <w:rPr>
          <w:rFonts w:cs="Traditional Arabic" w:hint="cs"/>
          <w:b/>
          <w:bCs/>
          <w:sz w:val="30"/>
          <w:szCs w:val="30"/>
          <w:rtl/>
        </w:rPr>
        <w:t xml:space="preserve">   </w:t>
      </w:r>
      <w:r w:rsidRPr="00C91DEF">
        <w:rPr>
          <w:rFonts w:cs="Traditional Arabic" w:hint="cs"/>
          <w:b/>
          <w:bCs/>
          <w:sz w:val="30"/>
          <w:szCs w:val="30"/>
          <w:rtl/>
        </w:rPr>
        <w:t xml:space="preserve">وعرّفه </w:t>
      </w:r>
      <w:r>
        <w:rPr>
          <w:rFonts w:cs="Traditional Arabic" w:hint="cs"/>
          <w:b/>
          <w:bCs/>
          <w:sz w:val="30"/>
          <w:szCs w:val="30"/>
          <w:rtl/>
        </w:rPr>
        <w:t>ابن خلدون</w:t>
      </w:r>
      <w:r w:rsidRPr="00C91DEF">
        <w:rPr>
          <w:rFonts w:cs="Traditional Arabic" w:hint="cs"/>
          <w:b/>
          <w:bCs/>
          <w:sz w:val="30"/>
          <w:szCs w:val="30"/>
          <w:rtl/>
        </w:rPr>
        <w:t xml:space="preserve"> </w:t>
      </w:r>
      <w:proofErr w:type="gramStart"/>
      <w:r w:rsidRPr="00C91DEF">
        <w:rPr>
          <w:rFonts w:cs="Traditional Arabic" w:hint="cs"/>
          <w:b/>
          <w:bCs/>
          <w:sz w:val="30"/>
          <w:szCs w:val="30"/>
          <w:rtl/>
        </w:rPr>
        <w:t>بأنه</w:t>
      </w:r>
      <w:r>
        <w:rPr>
          <w:rFonts w:cs="Traditional Arabic" w:hint="cs"/>
          <w:sz w:val="30"/>
          <w:szCs w:val="30"/>
          <w:rtl/>
        </w:rPr>
        <w:t xml:space="preserve"> :</w:t>
      </w:r>
      <w:proofErr w:type="gramEnd"/>
      <w:r>
        <w:rPr>
          <w:rFonts w:cs="Traditional Arabic" w:hint="cs"/>
          <w:sz w:val="30"/>
          <w:szCs w:val="30"/>
          <w:rtl/>
        </w:rPr>
        <w:t xml:space="preserve"> " معرفة أحكام الله تعالى في أفعال المكلفين بالوجوب والحظر والندب والكراهة والإباحة ، وهي متلقاة من الكتاب والسنة وما نصبه الشارع لمعرفتها من الأدلة ، فإذا استخرجت الأحكام من تلك الأدلة قيل لها فقه </w:t>
      </w:r>
      <w:r w:rsidRPr="00A56D7C">
        <w:rPr>
          <w:rStyle w:val="a7"/>
          <w:rFonts w:cs="Traditional Arabic"/>
          <w:sz w:val="30"/>
          <w:szCs w:val="30"/>
          <w:rtl/>
        </w:rPr>
        <w:footnoteReference w:id="34"/>
      </w:r>
      <w:r>
        <w:rPr>
          <w:rFonts w:cs="Traditional Arabic" w:hint="cs"/>
          <w:sz w:val="30"/>
          <w:szCs w:val="30"/>
          <w:rtl/>
        </w:rPr>
        <w:t xml:space="preserve"> </w:t>
      </w:r>
      <w:r>
        <w:rPr>
          <w:rFonts w:cs="Traditional Arabic" w:hint="cs"/>
          <w:b/>
          <w:bCs/>
          <w:sz w:val="30"/>
          <w:szCs w:val="30"/>
          <w:rtl/>
        </w:rPr>
        <w:t>.</w:t>
      </w:r>
    </w:p>
    <w:p w14:paraId="3A1D6015" w14:textId="77777777" w:rsidR="003C358B" w:rsidRDefault="003C358B" w:rsidP="003C358B">
      <w:pPr>
        <w:ind w:left="-1"/>
        <w:jc w:val="both"/>
        <w:rPr>
          <w:rFonts w:cs="Traditional Arabic"/>
          <w:sz w:val="30"/>
          <w:szCs w:val="30"/>
          <w:rtl/>
        </w:rPr>
      </w:pPr>
      <w:r>
        <w:rPr>
          <w:rFonts w:cs="Traditional Arabic" w:hint="cs"/>
          <w:b/>
          <w:bCs/>
          <w:sz w:val="30"/>
          <w:szCs w:val="30"/>
          <w:rtl/>
        </w:rPr>
        <w:t xml:space="preserve">   </w:t>
      </w:r>
      <w:proofErr w:type="gramStart"/>
      <w:r w:rsidRPr="00A56D7C">
        <w:rPr>
          <w:rFonts w:cs="Traditional Arabic" w:hint="cs"/>
          <w:b/>
          <w:bCs/>
          <w:sz w:val="30"/>
          <w:szCs w:val="30"/>
          <w:rtl/>
        </w:rPr>
        <w:t>وأجمعها</w:t>
      </w:r>
      <w:r w:rsidRPr="00A56D7C">
        <w:rPr>
          <w:rFonts w:cs="Traditional Arabic" w:hint="cs"/>
          <w:sz w:val="30"/>
          <w:szCs w:val="30"/>
          <w:rtl/>
        </w:rPr>
        <w:t xml:space="preserve"> :</w:t>
      </w:r>
      <w:proofErr w:type="gramEnd"/>
      <w:r w:rsidRPr="00A56D7C">
        <w:rPr>
          <w:rFonts w:cs="Traditional Arabic" w:hint="cs"/>
          <w:b/>
          <w:bCs/>
          <w:sz w:val="30"/>
          <w:szCs w:val="30"/>
          <w:rtl/>
        </w:rPr>
        <w:t xml:space="preserve"> </w:t>
      </w:r>
      <w:r w:rsidRPr="00A56D7C">
        <w:rPr>
          <w:rFonts w:cs="Traditional Arabic" w:hint="cs"/>
          <w:sz w:val="30"/>
          <w:szCs w:val="30"/>
          <w:rtl/>
        </w:rPr>
        <w:t>العلم بالأحكام الشرعية العلمية والعملية المكتسبة من أدلتها التفصيلية</w:t>
      </w:r>
      <w:r w:rsidRPr="00A56D7C">
        <w:rPr>
          <w:rFonts w:cs="Traditional Arabic" w:hint="cs"/>
          <w:b/>
          <w:bCs/>
          <w:sz w:val="30"/>
          <w:szCs w:val="30"/>
          <w:rtl/>
        </w:rPr>
        <w:t xml:space="preserve"> </w:t>
      </w:r>
      <w:r w:rsidRPr="00A56D7C">
        <w:rPr>
          <w:rFonts w:cs="Traditional Arabic" w:hint="cs"/>
          <w:sz w:val="30"/>
          <w:szCs w:val="30"/>
          <w:rtl/>
        </w:rPr>
        <w:t>.</w:t>
      </w:r>
    </w:p>
    <w:p w14:paraId="13FBC698" w14:textId="77777777" w:rsidR="003C358B" w:rsidRPr="00B936D1" w:rsidRDefault="003C358B" w:rsidP="003C358B">
      <w:pPr>
        <w:ind w:left="-1"/>
        <w:jc w:val="both"/>
        <w:rPr>
          <w:rFonts w:cs="Traditional Arabic"/>
          <w:sz w:val="16"/>
          <w:szCs w:val="16"/>
          <w:rtl/>
        </w:rPr>
      </w:pPr>
    </w:p>
    <w:p w14:paraId="3CFE7B34" w14:textId="2A55259D" w:rsidR="003C358B" w:rsidRDefault="003C358B" w:rsidP="003C358B">
      <w:pPr>
        <w:ind w:left="-1"/>
        <w:jc w:val="both"/>
        <w:rPr>
          <w:rFonts w:cs="Traditional Arabic"/>
          <w:sz w:val="30"/>
          <w:szCs w:val="30"/>
          <w:rtl/>
        </w:rPr>
      </w:pPr>
      <w:r>
        <w:rPr>
          <w:rFonts w:cs="Traditional Arabic" w:hint="cs"/>
          <w:b/>
          <w:bCs/>
          <w:sz w:val="30"/>
          <w:szCs w:val="30"/>
          <w:rtl/>
        </w:rPr>
        <w:t xml:space="preserve">   </w:t>
      </w:r>
      <w:r w:rsidRPr="000C1882">
        <w:rPr>
          <w:rFonts w:cs="Traditional Arabic" w:hint="cs"/>
          <w:b/>
          <w:bCs/>
          <w:sz w:val="30"/>
          <w:szCs w:val="30"/>
          <w:rtl/>
        </w:rPr>
        <w:t xml:space="preserve">الفقيه الذي تريده </w:t>
      </w:r>
      <w:proofErr w:type="gramStart"/>
      <w:r w:rsidRPr="000C1882">
        <w:rPr>
          <w:rFonts w:cs="Traditional Arabic" w:hint="cs"/>
          <w:b/>
          <w:bCs/>
          <w:sz w:val="30"/>
          <w:szCs w:val="30"/>
          <w:rtl/>
        </w:rPr>
        <w:t>الأمة :</w:t>
      </w:r>
      <w:proofErr w:type="gramEnd"/>
      <w:r w:rsidRPr="000C1882">
        <w:rPr>
          <w:rFonts w:cs="Traditional Arabic" w:hint="cs"/>
          <w:b/>
          <w:bCs/>
          <w:sz w:val="30"/>
          <w:szCs w:val="30"/>
          <w:rtl/>
        </w:rPr>
        <w:t xml:space="preserve"> </w:t>
      </w:r>
      <w:r>
        <w:rPr>
          <w:rFonts w:cs="Traditional Arabic" w:hint="cs"/>
          <w:sz w:val="30"/>
          <w:szCs w:val="30"/>
          <w:rtl/>
        </w:rPr>
        <w:t>هو الفقيه الورع التقي الذي يخشى الله ويتقيه ، وهذا هو الذي كان يدعى فقيهاً في الصدر الأول ، وهو الفقيه الذي تقبل فتواه ، أمّا الفقهاء الذين يحصلون العلم الشرعي ولا يجمعون معه التقوى فهؤلاء بلاء</w:t>
      </w:r>
      <w:r w:rsidR="00042C65">
        <w:rPr>
          <w:rFonts w:cs="Traditional Arabic" w:hint="cs"/>
          <w:sz w:val="30"/>
          <w:szCs w:val="30"/>
          <w:rtl/>
        </w:rPr>
        <w:t>ٌ</w:t>
      </w:r>
      <w:r>
        <w:rPr>
          <w:rFonts w:cs="Traditional Arabic" w:hint="cs"/>
          <w:sz w:val="30"/>
          <w:szCs w:val="30"/>
          <w:rtl/>
        </w:rPr>
        <w:t xml:space="preserve"> على الأمة ، فبدلاً من أن يعالجوا أدواءها يصبحون من الأسباب التي تؤدي إلى شقائها وضياع دينها ، لأن ضلالهم يسبب ضلال الخلق ، الذي يصدرون عن فتاويهم ، ولأن أعداء الإسلام قد يُسخِّرون هؤلاء في مصالحهم . </w:t>
      </w:r>
    </w:p>
    <w:p w14:paraId="4C973229" w14:textId="3C942C09" w:rsidR="003C358B" w:rsidRDefault="003C358B" w:rsidP="00F701E4">
      <w:pPr>
        <w:ind w:left="-1"/>
        <w:jc w:val="both"/>
        <w:rPr>
          <w:rFonts w:cs="Traditional Arabic"/>
          <w:sz w:val="30"/>
          <w:szCs w:val="30"/>
          <w:rtl/>
        </w:rPr>
      </w:pPr>
      <w:r w:rsidRPr="00EF601F">
        <w:rPr>
          <w:rFonts w:cs="Traditional Arabic" w:hint="cs"/>
          <w:sz w:val="30"/>
          <w:szCs w:val="30"/>
          <w:rtl/>
        </w:rPr>
        <w:t xml:space="preserve">   </w:t>
      </w:r>
      <w:r w:rsidRPr="00F701E4">
        <w:rPr>
          <w:rFonts w:cs="Traditional Arabic" w:hint="cs"/>
          <w:b/>
          <w:bCs/>
          <w:sz w:val="30"/>
          <w:szCs w:val="30"/>
          <w:rtl/>
        </w:rPr>
        <w:t>وقد كان أهل الصدر الأول يَصِفون بالفقه :</w:t>
      </w:r>
      <w:r>
        <w:rPr>
          <w:rFonts w:cs="Traditional Arabic" w:hint="cs"/>
          <w:sz w:val="30"/>
          <w:szCs w:val="30"/>
          <w:rtl/>
        </w:rPr>
        <w:t xml:space="preserve"> من علم طريق الآخرة ، وأصلح نفسه ، وترك الذنوب والمعاصي المفسدة للأعمال ، وهانت في عينه الدنيا ، واشتدت رغبته في الآخرة ، واستولى على قلبه الخوف من الله ، قال تعالى : </w:t>
      </w:r>
      <w:r w:rsidRPr="007318A1">
        <w:rPr>
          <w:rFonts w:ascii="QCF_BSML" w:hAnsi="QCF_BSML" w:cs="QCF_BSML"/>
          <w:b/>
          <w:bCs/>
          <w:color w:val="000000"/>
          <w:sz w:val="26"/>
          <w:szCs w:val="26"/>
          <w:rtl/>
        </w:rPr>
        <w:t>ﭽ</w:t>
      </w:r>
      <w:r w:rsidRPr="007318A1">
        <w:rPr>
          <w:rFonts w:ascii="QCF_P206" w:hAnsi="QCF_P206" w:cs="QCF_P206"/>
          <w:b/>
          <w:bCs/>
          <w:color w:val="000000"/>
          <w:sz w:val="26"/>
          <w:szCs w:val="26"/>
          <w:rtl/>
        </w:rPr>
        <w:t xml:space="preserve">  ﯧ  ﯨ   ﯩ  ﯪ   ﯫ</w:t>
      </w:r>
      <w:r w:rsidRPr="007318A1">
        <w:rPr>
          <w:rFonts w:ascii="QCF_P206" w:hAnsi="QCF_P206" w:cs="QCF_P206"/>
          <w:b/>
          <w:bCs/>
          <w:color w:val="0000A5"/>
          <w:sz w:val="26"/>
          <w:szCs w:val="26"/>
          <w:rtl/>
        </w:rPr>
        <w:t>ﯬ</w:t>
      </w:r>
      <w:r w:rsidRPr="007318A1">
        <w:rPr>
          <w:rFonts w:ascii="QCF_P206" w:hAnsi="QCF_P206" w:cs="QCF_P206" w:hint="cs"/>
          <w:b/>
          <w:bCs/>
          <w:color w:val="0000A5"/>
          <w:sz w:val="26"/>
          <w:szCs w:val="26"/>
          <w:rtl/>
        </w:rPr>
        <w:t xml:space="preserve"> </w:t>
      </w:r>
      <w:r w:rsidRPr="007318A1">
        <w:rPr>
          <w:rFonts w:ascii="QCF_P206" w:hAnsi="QCF_P206" w:cs="QCF_P206"/>
          <w:b/>
          <w:bCs/>
          <w:color w:val="000000"/>
          <w:sz w:val="26"/>
          <w:szCs w:val="26"/>
          <w:rtl/>
        </w:rPr>
        <w:t xml:space="preserve">   ﯭ  ﯮ  ﯯ  ﯰ   ﯱ  ﯲ  ﯳ  ﯴ  ﯵ  ﯶ     ﯷ  ﯸ  ﯹ  ﯺ  ﯻ  </w:t>
      </w:r>
      <w:r w:rsidRPr="007318A1">
        <w:rPr>
          <w:rFonts w:ascii="QCF_P206" w:hAnsi="QCF_P206" w:cs="QCF_P206" w:hint="cs"/>
          <w:b/>
          <w:bCs/>
          <w:color w:val="000000"/>
          <w:sz w:val="26"/>
          <w:szCs w:val="26"/>
          <w:rtl/>
        </w:rPr>
        <w:t xml:space="preserve"> </w:t>
      </w:r>
      <w:r w:rsidRPr="007318A1">
        <w:rPr>
          <w:rFonts w:ascii="QCF_P206" w:hAnsi="QCF_P206" w:cs="QCF_P206"/>
          <w:b/>
          <w:bCs/>
          <w:color w:val="000000"/>
          <w:sz w:val="26"/>
          <w:szCs w:val="26"/>
          <w:rtl/>
        </w:rPr>
        <w:t>ﯼ</w:t>
      </w:r>
      <w:r w:rsidRPr="007318A1">
        <w:rPr>
          <w:rFonts w:ascii="QCF_P206" w:hAnsi="QCF_P206" w:cs="QCF_P206" w:hint="cs"/>
          <w:b/>
          <w:bCs/>
          <w:color w:val="000000"/>
          <w:sz w:val="26"/>
          <w:szCs w:val="26"/>
          <w:rtl/>
        </w:rPr>
        <w:t xml:space="preserve"> </w:t>
      </w:r>
      <w:r w:rsidRPr="007318A1">
        <w:rPr>
          <w:rFonts w:ascii="QCF_P206" w:hAnsi="QCF_P206" w:cs="QCF_P206"/>
          <w:b/>
          <w:bCs/>
          <w:color w:val="000000"/>
          <w:sz w:val="26"/>
          <w:szCs w:val="26"/>
          <w:rtl/>
        </w:rPr>
        <w:t xml:space="preserve">ﯽ  </w:t>
      </w:r>
      <w:r w:rsidRPr="007318A1">
        <w:rPr>
          <w:rFonts w:ascii="QCF_BSML" w:hAnsi="QCF_BSML" w:cs="QCF_BSML"/>
          <w:b/>
          <w:bCs/>
          <w:color w:val="000000"/>
          <w:sz w:val="26"/>
          <w:szCs w:val="26"/>
          <w:rtl/>
        </w:rPr>
        <w:t>ﭼ</w:t>
      </w:r>
      <w:r w:rsidRPr="005A6E64">
        <w:rPr>
          <w:rFonts w:ascii="Arial" w:hAnsi="Arial"/>
          <w:color w:val="000000"/>
          <w:sz w:val="16"/>
          <w:szCs w:val="16"/>
          <w:rtl/>
        </w:rPr>
        <w:t xml:space="preserve"> </w:t>
      </w:r>
      <w:r w:rsidRPr="005A6E64">
        <w:rPr>
          <w:rFonts w:cs="Traditional Arabic" w:hint="cs"/>
          <w:vertAlign w:val="subscript"/>
          <w:rtl/>
        </w:rPr>
        <w:t>التوبة آية</w:t>
      </w:r>
      <w:r>
        <w:rPr>
          <w:rFonts w:cs="Traditional Arabic" w:hint="cs"/>
          <w:sz w:val="30"/>
          <w:szCs w:val="30"/>
          <w:rtl/>
        </w:rPr>
        <w:t xml:space="preserve"> </w:t>
      </w:r>
      <w:r w:rsidRPr="005A6E64">
        <w:rPr>
          <w:rFonts w:cs="Traditional Arabic" w:hint="cs"/>
          <w:vertAlign w:val="subscript"/>
          <w:rtl/>
        </w:rPr>
        <w:t>122</w:t>
      </w:r>
      <w:r>
        <w:rPr>
          <w:rFonts w:cs="Traditional Arabic" w:hint="cs"/>
          <w:vertAlign w:val="subscript"/>
          <w:rtl/>
        </w:rPr>
        <w:t xml:space="preserve"> ، </w:t>
      </w:r>
      <w:r>
        <w:rPr>
          <w:rFonts w:cs="Traditional Arabic" w:hint="cs"/>
          <w:sz w:val="30"/>
          <w:szCs w:val="30"/>
          <w:rtl/>
        </w:rPr>
        <w:t xml:space="preserve">وما يحصل به الإنذار والتخويف هو هذا الفقه دون تفريعات الطلاق والعتاق واللعان والسلم والإجارة ، فذلك لا يحصل به الإنذار ولا التخويف ، بل التجرد له على الدوام يقسي القلب ، وينزع الخشية منه كما نشاهد الآن المتجردين له ، ولذلك وصف الله الذين يخافون العباد أكثر من </w:t>
      </w:r>
      <w:r>
        <w:rPr>
          <w:rFonts w:cs="Traditional Arabic" w:hint="cs"/>
          <w:sz w:val="30"/>
          <w:szCs w:val="30"/>
          <w:rtl/>
        </w:rPr>
        <w:lastRenderedPageBreak/>
        <w:t xml:space="preserve">رب العباد بأنهم لا يفقهون : </w:t>
      </w:r>
      <w:r w:rsidRPr="0025602B">
        <w:rPr>
          <w:rFonts w:cs="KFGQPC HAFS Uthmanic Script" w:hint="cs"/>
          <w:b/>
          <w:bCs/>
          <w:sz w:val="26"/>
          <w:szCs w:val="26"/>
          <w:rtl/>
        </w:rPr>
        <w:t>ﵟ ‌لَأَنتُمۡ ‌أَشَدُّ ‌رَهۡبَةٗ ‌فِي ‌صُدُورِهِم ‌مِّنَ ‌ٱللَّهِۚ ‌ذَٰلِكَ ‌بِأَنَّهُمۡ ‌قَوۡمٞ ‌لَّا ‌يَفۡقَهُونَ ﵞ</w:t>
      </w:r>
      <w:r w:rsidRPr="0025602B">
        <w:rPr>
          <w:rFonts w:cs="Traditional Naskh" w:hint="cs"/>
          <w:sz w:val="30"/>
          <w:szCs w:val="30"/>
          <w:rtl/>
        </w:rPr>
        <w:t> </w:t>
      </w:r>
      <w:r w:rsidRPr="00DF35FD">
        <w:rPr>
          <w:rFonts w:cs="Traditional Arabic" w:hint="cs"/>
          <w:rtl/>
        </w:rPr>
        <w:t xml:space="preserve">[ الحشر : 13 ] </w:t>
      </w:r>
      <w:r>
        <w:rPr>
          <w:rFonts w:cs="Traditional Arabic" w:hint="cs"/>
          <w:sz w:val="30"/>
          <w:szCs w:val="30"/>
          <w:rtl/>
        </w:rPr>
        <w:t>، فأحال قلة الخوف من الله واستعظامهم</w:t>
      </w:r>
      <w:r w:rsidRPr="00CD5428">
        <w:rPr>
          <w:rFonts w:cs="Traditional Arabic" w:hint="cs"/>
          <w:sz w:val="30"/>
          <w:szCs w:val="30"/>
          <w:rtl/>
        </w:rPr>
        <w:t xml:space="preserve"> </w:t>
      </w:r>
      <w:r>
        <w:rPr>
          <w:rFonts w:cs="Traditional Arabic" w:hint="cs"/>
          <w:sz w:val="30"/>
          <w:szCs w:val="30"/>
          <w:rtl/>
        </w:rPr>
        <w:t>سطوة الخلق على قلة الفقه .</w:t>
      </w:r>
    </w:p>
    <w:p w14:paraId="5F6C27AF" w14:textId="77777777" w:rsidR="003C358B" w:rsidRDefault="003C358B" w:rsidP="003C358B">
      <w:pPr>
        <w:ind w:left="-1"/>
        <w:jc w:val="both"/>
        <w:rPr>
          <w:rFonts w:cs="Traditional Arabic"/>
          <w:sz w:val="30"/>
          <w:szCs w:val="30"/>
          <w:rtl/>
        </w:rPr>
      </w:pPr>
      <w:r>
        <w:rPr>
          <w:rFonts w:cs="Traditional Arabic" w:hint="cs"/>
          <w:sz w:val="30"/>
          <w:szCs w:val="30"/>
          <w:rtl/>
        </w:rPr>
        <w:t xml:space="preserve">   وسَئَلَ سعد بن </w:t>
      </w:r>
      <w:proofErr w:type="gramStart"/>
      <w:r>
        <w:rPr>
          <w:rFonts w:cs="Traditional Arabic" w:hint="cs"/>
          <w:sz w:val="30"/>
          <w:szCs w:val="30"/>
          <w:rtl/>
        </w:rPr>
        <w:t>إبراهيم ،</w:t>
      </w:r>
      <w:proofErr w:type="gramEnd"/>
      <w:r>
        <w:rPr>
          <w:rFonts w:cs="Traditional Arabic" w:hint="cs"/>
          <w:sz w:val="30"/>
          <w:szCs w:val="30"/>
          <w:rtl/>
        </w:rPr>
        <w:t xml:space="preserve"> الإمام الزهري : أي أهل المدينة أفقه ؟ </w:t>
      </w:r>
      <w:proofErr w:type="gramStart"/>
      <w:r>
        <w:rPr>
          <w:rFonts w:cs="Traditional Arabic" w:hint="cs"/>
          <w:sz w:val="30"/>
          <w:szCs w:val="30"/>
          <w:rtl/>
        </w:rPr>
        <w:t>فقال :</w:t>
      </w:r>
      <w:proofErr w:type="gramEnd"/>
      <w:r>
        <w:rPr>
          <w:rFonts w:cs="Traditional Arabic" w:hint="cs"/>
          <w:sz w:val="30"/>
          <w:szCs w:val="30"/>
          <w:rtl/>
        </w:rPr>
        <w:t xml:space="preserve"> " أتقاهم لله تعالى " ، وقال الحسن البصري : " </w:t>
      </w:r>
      <w:r w:rsidRPr="008D4353">
        <w:rPr>
          <w:rFonts w:cs="Traditional Arabic" w:hint="cs"/>
          <w:b/>
          <w:bCs/>
          <w:sz w:val="30"/>
          <w:szCs w:val="30"/>
          <w:rtl/>
        </w:rPr>
        <w:t>إنما الفقيه الزاهد في الدنيا ، الراغب في الآخرة ، البصير بدينه ، المداوم على عبادة ربه ، الورع الكاف نفسه عن أعراض المسلمين ، العفيف عن أموالهم ، الناصح لجماعتهم</w:t>
      </w:r>
      <w:r>
        <w:rPr>
          <w:rFonts w:cs="Traditional Arabic" w:hint="cs"/>
          <w:sz w:val="30"/>
          <w:szCs w:val="30"/>
          <w:rtl/>
        </w:rPr>
        <w:t xml:space="preserve"> " . </w:t>
      </w:r>
      <w:r>
        <w:rPr>
          <w:rFonts w:cs="Traditional Arabic"/>
          <w:sz w:val="30"/>
          <w:szCs w:val="30"/>
          <w:rtl/>
        </w:rPr>
        <w:tab/>
      </w:r>
    </w:p>
    <w:p w14:paraId="533B47C7" w14:textId="77777777" w:rsidR="003C358B" w:rsidRDefault="003C358B" w:rsidP="003C358B">
      <w:pPr>
        <w:ind w:left="-1"/>
        <w:jc w:val="both"/>
        <w:rPr>
          <w:rFonts w:cs="Traditional Arabic"/>
          <w:sz w:val="30"/>
          <w:szCs w:val="30"/>
          <w:rtl/>
        </w:rPr>
      </w:pPr>
      <w:r>
        <w:rPr>
          <w:rFonts w:cs="Traditional Arabic" w:hint="cs"/>
          <w:sz w:val="30"/>
          <w:szCs w:val="30"/>
          <w:rtl/>
        </w:rPr>
        <w:t xml:space="preserve">   </w:t>
      </w:r>
      <w:r w:rsidRPr="0011611B">
        <w:rPr>
          <w:rFonts w:cs="Traditional Arabic" w:hint="cs"/>
          <w:b/>
          <w:bCs/>
          <w:sz w:val="30"/>
          <w:szCs w:val="30"/>
          <w:rtl/>
        </w:rPr>
        <w:t xml:space="preserve">ولذا فإن الدّاء يأتي </w:t>
      </w:r>
      <w:proofErr w:type="gramStart"/>
      <w:r w:rsidRPr="0011611B">
        <w:rPr>
          <w:rFonts w:cs="Traditional Arabic" w:hint="cs"/>
          <w:b/>
          <w:bCs/>
          <w:sz w:val="30"/>
          <w:szCs w:val="30"/>
          <w:rtl/>
        </w:rPr>
        <w:t>من :</w:t>
      </w:r>
      <w:proofErr w:type="gramEnd"/>
      <w:r>
        <w:rPr>
          <w:rFonts w:cs="Traditional Arabic" w:hint="cs"/>
          <w:sz w:val="30"/>
          <w:szCs w:val="30"/>
          <w:rtl/>
        </w:rPr>
        <w:t xml:space="preserve"> الفصل بين العالِم بالفروع والتقي الورع الزاهد ، فالإغراق في دراسة الفقه دون العناية بصلاح القلب والأعمال ينتج عواقب وخيمة ؛ فالأصل أن يكون الفقيه تقياً ورعاً ، وقد مر معنا تعريف أبي حنيفة - رحمه الله - للفقه بأنه : " معرفة النفس ما لها وما عليها " . </w:t>
      </w:r>
    </w:p>
    <w:p w14:paraId="243D8A04" w14:textId="77777777" w:rsidR="003C358B" w:rsidRDefault="003C358B" w:rsidP="003C358B">
      <w:pPr>
        <w:ind w:left="-1"/>
        <w:jc w:val="both"/>
        <w:rPr>
          <w:rFonts w:cs="Traditional Arabic"/>
          <w:sz w:val="30"/>
          <w:szCs w:val="30"/>
          <w:rtl/>
        </w:rPr>
      </w:pPr>
      <w:r>
        <w:rPr>
          <w:rFonts w:cs="Traditional Arabic" w:hint="cs"/>
          <w:sz w:val="30"/>
          <w:szCs w:val="30"/>
          <w:rtl/>
        </w:rPr>
        <w:t xml:space="preserve">   وقد أشار شيخ الإسلام ابن تيمية في الفتاوى </w:t>
      </w:r>
      <w:proofErr w:type="gramStart"/>
      <w:r>
        <w:rPr>
          <w:rFonts w:cs="Traditional Arabic" w:hint="cs"/>
          <w:sz w:val="30"/>
          <w:szCs w:val="30"/>
          <w:rtl/>
        </w:rPr>
        <w:t>( 20</w:t>
      </w:r>
      <w:proofErr w:type="gramEnd"/>
      <w:r>
        <w:rPr>
          <w:rFonts w:cs="Traditional Arabic" w:hint="cs"/>
          <w:sz w:val="30"/>
          <w:szCs w:val="30"/>
          <w:rtl/>
        </w:rPr>
        <w:t xml:space="preserve">/72 ) ، لما تحدّث عن كثرة انحراف المتفقهين عن طاعات القلب وعباداته : من الإخلاص لله ، والتوكل عليه ، والمحبة له ، والخشية له ونحو ذلك .. </w:t>
      </w:r>
      <w:r w:rsidRPr="00A56D7C">
        <w:rPr>
          <w:rStyle w:val="a7"/>
          <w:rFonts w:cs="Traditional Arabic"/>
          <w:sz w:val="30"/>
          <w:szCs w:val="30"/>
          <w:rtl/>
        </w:rPr>
        <w:footnoteReference w:id="35"/>
      </w:r>
      <w:r>
        <w:rPr>
          <w:rFonts w:cs="Traditional Arabic" w:hint="cs"/>
          <w:sz w:val="30"/>
          <w:szCs w:val="30"/>
          <w:rtl/>
        </w:rPr>
        <w:t xml:space="preserve">. </w:t>
      </w:r>
    </w:p>
    <w:p w14:paraId="67E4846E" w14:textId="77777777" w:rsidR="003C358B" w:rsidRPr="0024037B" w:rsidRDefault="003C358B" w:rsidP="003C358B">
      <w:pPr>
        <w:ind w:left="-1"/>
        <w:jc w:val="both"/>
        <w:rPr>
          <w:rFonts w:cs="Traditional Arabic"/>
          <w:sz w:val="10"/>
          <w:szCs w:val="10"/>
          <w:rtl/>
        </w:rPr>
      </w:pPr>
    </w:p>
    <w:p w14:paraId="44B96D04" w14:textId="77777777" w:rsidR="003C358B" w:rsidRPr="00B936D1" w:rsidRDefault="003C358B" w:rsidP="003C358B">
      <w:pPr>
        <w:ind w:left="-1"/>
        <w:jc w:val="both"/>
        <w:rPr>
          <w:rFonts w:cs="Traditional Arabic"/>
          <w:sz w:val="6"/>
          <w:szCs w:val="6"/>
          <w:rtl/>
        </w:rPr>
      </w:pPr>
    </w:p>
    <w:p w14:paraId="1898125D" w14:textId="77777777" w:rsidR="003C358B" w:rsidRDefault="003C358B" w:rsidP="003C358B">
      <w:pPr>
        <w:jc w:val="both"/>
        <w:rPr>
          <w:rFonts w:cs="Traditional Arabic"/>
          <w:b/>
          <w:bCs/>
          <w:sz w:val="30"/>
          <w:szCs w:val="30"/>
          <w:rtl/>
        </w:rPr>
      </w:pPr>
      <w:r>
        <w:rPr>
          <w:rFonts w:cs="Traditional Arabic" w:hint="cs"/>
          <w:rtl/>
        </w:rPr>
        <w:t xml:space="preserve">   </w:t>
      </w:r>
      <w:r w:rsidRPr="002F26BA">
        <w:rPr>
          <w:rFonts w:cs="Traditional Arabic" w:hint="cs"/>
          <w:b/>
          <w:bCs/>
          <w:sz w:val="30"/>
          <w:szCs w:val="30"/>
          <w:rtl/>
        </w:rPr>
        <w:t>تكوين</w:t>
      </w:r>
      <w:r>
        <w:rPr>
          <w:rFonts w:cs="Traditional Arabic" w:hint="cs"/>
          <w:b/>
          <w:bCs/>
          <w:sz w:val="30"/>
          <w:szCs w:val="30"/>
          <w:rtl/>
        </w:rPr>
        <w:t xml:space="preserve"> الملكة </w:t>
      </w:r>
      <w:proofErr w:type="gramStart"/>
      <w:r>
        <w:rPr>
          <w:rFonts w:cs="Traditional Arabic" w:hint="cs"/>
          <w:b/>
          <w:bCs/>
          <w:sz w:val="30"/>
          <w:szCs w:val="30"/>
          <w:rtl/>
        </w:rPr>
        <w:t>الفقهية :</w:t>
      </w:r>
      <w:proofErr w:type="gramEnd"/>
    </w:p>
    <w:p w14:paraId="1D054072" w14:textId="77777777" w:rsidR="003C358B" w:rsidRPr="0024037B" w:rsidRDefault="003C358B" w:rsidP="003C358B">
      <w:pPr>
        <w:jc w:val="both"/>
        <w:rPr>
          <w:rFonts w:cs="Traditional Arabic"/>
          <w:b/>
          <w:bCs/>
          <w:sz w:val="4"/>
          <w:szCs w:val="4"/>
          <w:rtl/>
        </w:rPr>
      </w:pPr>
    </w:p>
    <w:p w14:paraId="6D8613E7" w14:textId="37ABE5F2" w:rsidR="003C358B" w:rsidRDefault="003C358B" w:rsidP="003C358B">
      <w:pPr>
        <w:jc w:val="both"/>
        <w:rPr>
          <w:rFonts w:cs="Traditional Arabic"/>
          <w:sz w:val="30"/>
          <w:szCs w:val="30"/>
          <w:rtl/>
        </w:rPr>
      </w:pPr>
      <w:r>
        <w:rPr>
          <w:rFonts w:cs="Traditional Arabic" w:hint="cs"/>
          <w:b/>
          <w:bCs/>
          <w:sz w:val="30"/>
          <w:szCs w:val="30"/>
          <w:rtl/>
        </w:rPr>
        <w:t xml:space="preserve">   </w:t>
      </w:r>
      <w:r>
        <w:rPr>
          <w:rFonts w:cs="Traditional Arabic" w:hint="cs"/>
          <w:sz w:val="30"/>
          <w:szCs w:val="30"/>
          <w:rtl/>
        </w:rPr>
        <w:t xml:space="preserve">ليس كل من حفظ نصوص آيات الأحكام وأحاديث الأحكام ونظر في مسائل الفقه أصبح </w:t>
      </w:r>
      <w:proofErr w:type="gramStart"/>
      <w:r>
        <w:rPr>
          <w:rFonts w:cs="Traditional Arabic" w:hint="cs"/>
          <w:sz w:val="30"/>
          <w:szCs w:val="30"/>
          <w:rtl/>
        </w:rPr>
        <w:t>فقيهاً ،</w:t>
      </w:r>
      <w:proofErr w:type="gramEnd"/>
      <w:r>
        <w:rPr>
          <w:rFonts w:cs="Traditional Arabic" w:hint="cs"/>
          <w:sz w:val="30"/>
          <w:szCs w:val="30"/>
          <w:rtl/>
        </w:rPr>
        <w:t xml:space="preserve"> والدليل على ذلك قول النبي </w:t>
      </w:r>
      <w:r>
        <w:rPr>
          <w:rFonts w:cs="Traditional Arabic"/>
          <w:sz w:val="30"/>
          <w:szCs w:val="30"/>
        </w:rPr>
        <w:sym w:font="AGA Arabesque" w:char="F072"/>
      </w:r>
      <w:r>
        <w:rPr>
          <w:rFonts w:cs="Traditional Arabic" w:hint="cs"/>
          <w:sz w:val="30"/>
          <w:szCs w:val="30"/>
          <w:rtl/>
        </w:rPr>
        <w:t xml:space="preserve"> </w:t>
      </w:r>
      <w:r>
        <w:rPr>
          <w:rFonts w:cs="Traditional Arabic" w:hint="cs"/>
          <w:b/>
          <w:bCs/>
          <w:sz w:val="30"/>
          <w:szCs w:val="30"/>
          <w:rtl/>
        </w:rPr>
        <w:t xml:space="preserve">: " رب حامل فقه إلى من هو أفقه منه ، وربّ حامل فقه ليس بفقيه " </w:t>
      </w:r>
      <w:r w:rsidRPr="00A56D7C">
        <w:rPr>
          <w:rStyle w:val="a7"/>
          <w:rFonts w:cs="Traditional Arabic"/>
          <w:sz w:val="28"/>
          <w:szCs w:val="28"/>
          <w:rtl/>
        </w:rPr>
        <w:footnoteReference w:id="36"/>
      </w:r>
      <w:r>
        <w:rPr>
          <w:rFonts w:cs="Traditional Arabic" w:hint="cs"/>
          <w:b/>
          <w:bCs/>
          <w:sz w:val="30"/>
          <w:szCs w:val="30"/>
          <w:rtl/>
        </w:rPr>
        <w:t xml:space="preserve"> ، </w:t>
      </w:r>
      <w:r w:rsidRPr="009060B4">
        <w:rPr>
          <w:rFonts w:cs="Traditional Arabic" w:hint="cs"/>
          <w:sz w:val="30"/>
          <w:szCs w:val="30"/>
          <w:rtl/>
        </w:rPr>
        <w:t>ومن الأقوال التي أثرت عن الإمام مالك</w:t>
      </w:r>
      <w:r>
        <w:rPr>
          <w:rFonts w:cs="Traditional Arabic" w:hint="cs"/>
          <w:rtl/>
        </w:rPr>
        <w:t xml:space="preserve"> </w:t>
      </w:r>
      <w:r>
        <w:rPr>
          <w:rFonts w:cs="Traditional Arabic" w:hint="cs"/>
          <w:sz w:val="30"/>
          <w:szCs w:val="30"/>
          <w:rtl/>
        </w:rPr>
        <w:t xml:space="preserve">- </w:t>
      </w:r>
      <w:r w:rsidRPr="009060B4">
        <w:rPr>
          <w:rFonts w:cs="Traditional Arabic" w:hint="cs"/>
          <w:sz w:val="30"/>
          <w:szCs w:val="30"/>
          <w:rtl/>
        </w:rPr>
        <w:t xml:space="preserve">رحمه الله </w:t>
      </w:r>
      <w:r>
        <w:rPr>
          <w:rFonts w:cs="Traditional Arabic" w:hint="cs"/>
          <w:sz w:val="30"/>
          <w:szCs w:val="30"/>
          <w:rtl/>
        </w:rPr>
        <w:t xml:space="preserve">- </w:t>
      </w:r>
      <w:r w:rsidRPr="009060B4">
        <w:rPr>
          <w:rFonts w:cs="Traditional Arabic" w:hint="cs"/>
          <w:sz w:val="30"/>
          <w:szCs w:val="30"/>
          <w:rtl/>
        </w:rPr>
        <w:t>: "</w:t>
      </w:r>
      <w:r w:rsidRPr="009060B4">
        <w:rPr>
          <w:rFonts w:cs="Traditional Arabic" w:hint="cs"/>
          <w:rtl/>
        </w:rPr>
        <w:t xml:space="preserve"> </w:t>
      </w:r>
      <w:r>
        <w:rPr>
          <w:rFonts w:cs="Traditional Arabic" w:hint="cs"/>
          <w:sz w:val="30"/>
          <w:szCs w:val="30"/>
          <w:rtl/>
        </w:rPr>
        <w:t xml:space="preserve">ليس الفقه بكثرة المسائل ، ولكن الفقه نور يؤتيه الله من يشاء من خلقه " </w:t>
      </w:r>
      <w:r w:rsidRPr="00A56D7C">
        <w:rPr>
          <w:rStyle w:val="a7"/>
          <w:rFonts w:cs="Traditional Arabic"/>
          <w:sz w:val="28"/>
          <w:szCs w:val="28"/>
          <w:rtl/>
        </w:rPr>
        <w:footnoteReference w:id="37"/>
      </w:r>
      <w:r w:rsidRPr="00A56D7C">
        <w:rPr>
          <w:rFonts w:cs="Traditional Arabic" w:hint="cs"/>
          <w:b/>
          <w:bCs/>
          <w:sz w:val="28"/>
          <w:szCs w:val="28"/>
          <w:rtl/>
        </w:rPr>
        <w:t xml:space="preserve"> </w:t>
      </w:r>
      <w:r>
        <w:rPr>
          <w:rFonts w:cs="Traditional Arabic" w:hint="cs"/>
          <w:sz w:val="30"/>
          <w:szCs w:val="30"/>
          <w:rtl/>
        </w:rPr>
        <w:t xml:space="preserve">، ومن الأمثلة التي تروى في هذا الموضع ما ذكره ابن عبد البر بإسناده إلى أبي يوسف صاحب أبي حنيفة قال : سألني الأعمش عن مسألة ، وأنا وهو لا غير ، فأجبته ، فقال لي : من أين قلت هذا يا يعقوب ؟ </w:t>
      </w:r>
      <w:proofErr w:type="gramStart"/>
      <w:r>
        <w:rPr>
          <w:rFonts w:cs="Traditional Arabic" w:hint="cs"/>
          <w:sz w:val="30"/>
          <w:szCs w:val="30"/>
          <w:rtl/>
        </w:rPr>
        <w:t>فقلت :</w:t>
      </w:r>
      <w:proofErr w:type="gramEnd"/>
      <w:r>
        <w:rPr>
          <w:rFonts w:cs="Traditional Arabic" w:hint="cs"/>
          <w:sz w:val="30"/>
          <w:szCs w:val="30"/>
          <w:rtl/>
        </w:rPr>
        <w:t xml:space="preserve"> بالحديث الذي حدثتني أنت ، ثم حدثته ، فقال لي : يا يعقوب إني لأحفظ هذا الحديث من قبل أن يجتمع أبواك ما عرفت تأويله إلّا الآن </w:t>
      </w:r>
      <w:r w:rsidR="00CF49FF">
        <w:rPr>
          <w:rFonts w:cs="Traditional Arabic" w:hint="cs"/>
          <w:sz w:val="30"/>
          <w:szCs w:val="30"/>
          <w:rtl/>
        </w:rPr>
        <w:t xml:space="preserve">" </w:t>
      </w:r>
      <w:r w:rsidRPr="00A56D7C">
        <w:rPr>
          <w:rStyle w:val="a7"/>
          <w:rFonts w:cs="Traditional Arabic"/>
          <w:sz w:val="28"/>
          <w:szCs w:val="28"/>
          <w:rtl/>
        </w:rPr>
        <w:footnoteReference w:id="38"/>
      </w:r>
      <w:r>
        <w:rPr>
          <w:rFonts w:cs="Traditional Arabic" w:hint="cs"/>
          <w:sz w:val="30"/>
          <w:szCs w:val="30"/>
          <w:rtl/>
        </w:rPr>
        <w:t>.</w:t>
      </w:r>
    </w:p>
    <w:p w14:paraId="4BB6717D" w14:textId="77777777" w:rsidR="003C358B" w:rsidRPr="0022643F" w:rsidRDefault="003C358B" w:rsidP="003C358B">
      <w:pPr>
        <w:jc w:val="both"/>
        <w:rPr>
          <w:rFonts w:cs="Traditional Arabic"/>
          <w:sz w:val="10"/>
          <w:szCs w:val="10"/>
          <w:rtl/>
        </w:rPr>
      </w:pPr>
    </w:p>
    <w:p w14:paraId="312CA9E5" w14:textId="77777777" w:rsidR="003C358B" w:rsidRDefault="003C358B" w:rsidP="003C358B">
      <w:pPr>
        <w:jc w:val="both"/>
        <w:rPr>
          <w:rFonts w:cs="Traditional Arabic"/>
          <w:b/>
          <w:bCs/>
          <w:sz w:val="30"/>
          <w:szCs w:val="30"/>
          <w:rtl/>
        </w:rPr>
      </w:pPr>
      <w:r>
        <w:rPr>
          <w:rFonts w:cs="Traditional Arabic" w:hint="cs"/>
          <w:sz w:val="30"/>
          <w:szCs w:val="30"/>
          <w:rtl/>
        </w:rPr>
        <w:t xml:space="preserve">   </w:t>
      </w:r>
      <w:r w:rsidRPr="00A21D30">
        <w:rPr>
          <w:rFonts w:cs="Traditional Arabic" w:hint="cs"/>
          <w:b/>
          <w:bCs/>
          <w:sz w:val="30"/>
          <w:szCs w:val="30"/>
          <w:rtl/>
        </w:rPr>
        <w:t xml:space="preserve">والملكة الفقهية تأتي </w:t>
      </w:r>
      <w:proofErr w:type="gramStart"/>
      <w:r>
        <w:rPr>
          <w:rFonts w:cs="Traditional Arabic" w:hint="cs"/>
          <w:b/>
          <w:bCs/>
          <w:sz w:val="30"/>
          <w:szCs w:val="30"/>
          <w:rtl/>
        </w:rPr>
        <w:t>بأمور</w:t>
      </w:r>
      <w:r w:rsidRPr="00A21D30">
        <w:rPr>
          <w:rFonts w:cs="Traditional Arabic" w:hint="cs"/>
          <w:b/>
          <w:bCs/>
          <w:sz w:val="30"/>
          <w:szCs w:val="30"/>
          <w:rtl/>
        </w:rPr>
        <w:t xml:space="preserve"> :</w:t>
      </w:r>
      <w:proofErr w:type="gramEnd"/>
    </w:p>
    <w:p w14:paraId="197E75BC" w14:textId="77777777" w:rsidR="003C358B" w:rsidRDefault="003C358B" w:rsidP="003C358B">
      <w:pPr>
        <w:jc w:val="both"/>
        <w:rPr>
          <w:rFonts w:cs="Traditional Arabic"/>
          <w:sz w:val="30"/>
          <w:szCs w:val="30"/>
          <w:rtl/>
        </w:rPr>
      </w:pPr>
      <w:r>
        <w:rPr>
          <w:rFonts w:cs="Traditional Arabic" w:hint="cs"/>
          <w:b/>
          <w:bCs/>
          <w:sz w:val="30"/>
          <w:szCs w:val="30"/>
          <w:rtl/>
        </w:rPr>
        <w:t xml:space="preserve">   </w:t>
      </w:r>
      <w:proofErr w:type="gramStart"/>
      <w:r>
        <w:rPr>
          <w:rFonts w:cs="Traditional Arabic" w:hint="cs"/>
          <w:b/>
          <w:bCs/>
          <w:sz w:val="30"/>
          <w:szCs w:val="30"/>
          <w:rtl/>
        </w:rPr>
        <w:t>الأول :</w:t>
      </w:r>
      <w:proofErr w:type="gramEnd"/>
      <w:r>
        <w:rPr>
          <w:rFonts w:cs="Traditional Arabic" w:hint="cs"/>
          <w:b/>
          <w:bCs/>
          <w:sz w:val="30"/>
          <w:szCs w:val="30"/>
          <w:rtl/>
        </w:rPr>
        <w:t xml:space="preserve"> </w:t>
      </w:r>
      <w:r>
        <w:rPr>
          <w:rFonts w:cs="Traditional Arabic" w:hint="cs"/>
          <w:sz w:val="30"/>
          <w:szCs w:val="30"/>
          <w:rtl/>
        </w:rPr>
        <w:t>هبة إلهية وهذه لا حيلة للعبد بها ، وممن رزقها الإمام الشافعي - رحمه الله - ، وقد تبينها فيه الإمام مالك - رحمه الله - عندما قدم عليه الشافعي وهو غلام يطلب العلم عليه ، وقال له : " إن الله ألقى على قلبك نوراً ، فلا تطفئه بالمعصية " .</w:t>
      </w:r>
    </w:p>
    <w:p w14:paraId="0B13D2B7" w14:textId="3B5392E8" w:rsidR="003C358B" w:rsidRPr="00215D33" w:rsidRDefault="003C358B" w:rsidP="00215D33">
      <w:pPr>
        <w:jc w:val="both"/>
        <w:rPr>
          <w:rFonts w:cs="Traditional Arabic"/>
          <w:sz w:val="30"/>
          <w:szCs w:val="30"/>
          <w:rtl/>
        </w:rPr>
      </w:pPr>
      <w:r>
        <w:rPr>
          <w:rFonts w:cs="Traditional Arabic" w:hint="cs"/>
          <w:sz w:val="30"/>
          <w:szCs w:val="30"/>
          <w:rtl/>
        </w:rPr>
        <w:lastRenderedPageBreak/>
        <w:t xml:space="preserve">  </w:t>
      </w:r>
      <w:r w:rsidRPr="004A7712">
        <w:rPr>
          <w:rFonts w:cs="Traditional Arabic" w:hint="cs"/>
          <w:b/>
          <w:bCs/>
          <w:sz w:val="30"/>
          <w:szCs w:val="30"/>
          <w:rtl/>
        </w:rPr>
        <w:t xml:space="preserve"> قال الصنعاني</w:t>
      </w:r>
      <w:r>
        <w:rPr>
          <w:rFonts w:cs="Traditional Arabic" w:hint="cs"/>
          <w:sz w:val="30"/>
          <w:szCs w:val="30"/>
          <w:rtl/>
        </w:rPr>
        <w:t xml:space="preserve"> - رحمه الله </w:t>
      </w:r>
      <w:proofErr w:type="gramStart"/>
      <w:r>
        <w:rPr>
          <w:rFonts w:cs="Traditional Arabic" w:hint="cs"/>
          <w:sz w:val="30"/>
          <w:szCs w:val="30"/>
          <w:rtl/>
        </w:rPr>
        <w:t>- :</w:t>
      </w:r>
      <w:proofErr w:type="gramEnd"/>
      <w:r>
        <w:rPr>
          <w:rFonts w:cs="Traditional Arabic" w:hint="cs"/>
          <w:sz w:val="30"/>
          <w:szCs w:val="30"/>
          <w:rtl/>
        </w:rPr>
        <w:t xml:space="preserve"> " لا يخفى أن الاجتهاد موهبة من الله ، يهبه لمن يشاء من العباد ، فما كل من أحرز الفنون أجرى من قواعدها العيون ، ولا كل من عرف القواعد استحضرها عند ورود الحادثة التي يفتقر إلى تطبيقها على الأدلة والشواهد " .</w:t>
      </w:r>
    </w:p>
    <w:p w14:paraId="12877041" w14:textId="77777777" w:rsidR="003C358B" w:rsidRDefault="003C358B" w:rsidP="003C358B">
      <w:pPr>
        <w:jc w:val="both"/>
        <w:rPr>
          <w:rFonts w:cs="Traditional Arabic"/>
          <w:sz w:val="30"/>
          <w:szCs w:val="30"/>
          <w:rtl/>
        </w:rPr>
      </w:pPr>
      <w:r>
        <w:rPr>
          <w:rFonts w:cs="Traditional Arabic" w:hint="cs"/>
          <w:sz w:val="30"/>
          <w:szCs w:val="30"/>
          <w:rtl/>
        </w:rPr>
        <w:t xml:space="preserve">   وهذا الذي سميناه </w:t>
      </w:r>
      <w:proofErr w:type="gramStart"/>
      <w:r w:rsidRPr="00A97038">
        <w:rPr>
          <w:rFonts w:cs="Traditional Arabic" w:hint="cs"/>
          <w:b/>
          <w:bCs/>
          <w:sz w:val="30"/>
          <w:szCs w:val="30"/>
          <w:rtl/>
        </w:rPr>
        <w:t>مَلَكَة</w:t>
      </w:r>
      <w:r>
        <w:rPr>
          <w:rFonts w:cs="Traditional Arabic" w:hint="cs"/>
          <w:sz w:val="30"/>
          <w:szCs w:val="30"/>
          <w:rtl/>
        </w:rPr>
        <w:t xml:space="preserve"> ،</w:t>
      </w:r>
      <w:proofErr w:type="gramEnd"/>
      <w:r>
        <w:rPr>
          <w:rFonts w:cs="Traditional Arabic" w:hint="cs"/>
          <w:sz w:val="30"/>
          <w:szCs w:val="30"/>
          <w:rtl/>
        </w:rPr>
        <w:t xml:space="preserve"> وقال عنه الصنعاني </w:t>
      </w:r>
      <w:r w:rsidRPr="00A97038">
        <w:rPr>
          <w:rFonts w:cs="Traditional Arabic" w:hint="cs"/>
          <w:b/>
          <w:bCs/>
          <w:sz w:val="30"/>
          <w:szCs w:val="30"/>
          <w:rtl/>
        </w:rPr>
        <w:t>موهبة</w:t>
      </w:r>
      <w:r>
        <w:rPr>
          <w:rFonts w:cs="Traditional Arabic" w:hint="cs"/>
          <w:b/>
          <w:bCs/>
          <w:sz w:val="30"/>
          <w:szCs w:val="30"/>
          <w:rtl/>
        </w:rPr>
        <w:t xml:space="preserve"> من الله </w:t>
      </w:r>
      <w:r>
        <w:rPr>
          <w:rFonts w:cs="Traditional Arabic" w:hint="cs"/>
          <w:sz w:val="30"/>
          <w:szCs w:val="30"/>
          <w:rtl/>
        </w:rPr>
        <w:t xml:space="preserve">، سماه الإمام الشافعي - رحمه الله - </w:t>
      </w:r>
      <w:r>
        <w:rPr>
          <w:rFonts w:cs="Traditional Arabic" w:hint="cs"/>
          <w:b/>
          <w:bCs/>
          <w:sz w:val="30"/>
          <w:szCs w:val="30"/>
          <w:rtl/>
        </w:rPr>
        <w:t>قريحة</w:t>
      </w:r>
      <w:r>
        <w:rPr>
          <w:rFonts w:cs="Traditional Arabic" w:hint="cs"/>
          <w:sz w:val="30"/>
          <w:szCs w:val="30"/>
          <w:rtl/>
        </w:rPr>
        <w:t xml:space="preserve"> ، فقد تحدث الشافعي عن الشروط التي ينبغي أن تتوفر فيمن يتصدر للفتوى ، فقال : " لا يحل لأحد أن يفتي في دين الله إلا رجلاً عارفاً بكتاب الله بناسخه ومنسوخه ... ويكون بعد ذلك بصيراً بحديث رسول الله </w:t>
      </w:r>
      <w:r>
        <w:rPr>
          <w:rFonts w:cs="Traditional Arabic"/>
          <w:sz w:val="30"/>
          <w:szCs w:val="30"/>
        </w:rPr>
        <w:sym w:font="AGA Arabesque" w:char="F072"/>
      </w:r>
      <w:r>
        <w:rPr>
          <w:rFonts w:cs="Traditional Arabic" w:hint="cs"/>
          <w:sz w:val="30"/>
          <w:szCs w:val="30"/>
          <w:rtl/>
        </w:rPr>
        <w:t xml:space="preserve"> ... ويكون بصيراً باللغة بصيراً بالشعر .. ويكون بعد هذا مشرفاً على اختلاف </w:t>
      </w:r>
      <w:proofErr w:type="gramStart"/>
      <w:r>
        <w:rPr>
          <w:rFonts w:cs="Traditional Arabic" w:hint="cs"/>
          <w:sz w:val="30"/>
          <w:szCs w:val="30"/>
          <w:rtl/>
        </w:rPr>
        <w:t>الأمصار ،</w:t>
      </w:r>
      <w:proofErr w:type="gramEnd"/>
      <w:r>
        <w:rPr>
          <w:rFonts w:cs="Traditional Arabic" w:hint="cs"/>
          <w:sz w:val="30"/>
          <w:szCs w:val="30"/>
          <w:rtl/>
        </w:rPr>
        <w:t xml:space="preserve"> وتكون له </w:t>
      </w:r>
      <w:r w:rsidRPr="007216A8">
        <w:rPr>
          <w:rFonts w:cs="Traditional Arabic" w:hint="cs"/>
          <w:b/>
          <w:bCs/>
          <w:sz w:val="30"/>
          <w:szCs w:val="30"/>
          <w:rtl/>
        </w:rPr>
        <w:t>قريحة</w:t>
      </w:r>
      <w:r>
        <w:rPr>
          <w:rFonts w:cs="Traditional Arabic" w:hint="cs"/>
          <w:sz w:val="30"/>
          <w:szCs w:val="30"/>
          <w:rtl/>
        </w:rPr>
        <w:t xml:space="preserve"> بعد هذا " </w:t>
      </w:r>
      <w:r w:rsidRPr="00A56D7C">
        <w:rPr>
          <w:rStyle w:val="a7"/>
          <w:rFonts w:cs="Traditional Arabic"/>
          <w:sz w:val="28"/>
          <w:szCs w:val="28"/>
          <w:rtl/>
        </w:rPr>
        <w:footnoteReference w:id="39"/>
      </w:r>
      <w:r>
        <w:rPr>
          <w:rFonts w:cs="Traditional Arabic" w:hint="cs"/>
          <w:sz w:val="30"/>
          <w:szCs w:val="30"/>
          <w:rtl/>
        </w:rPr>
        <w:t>.</w:t>
      </w:r>
    </w:p>
    <w:p w14:paraId="70EA22CF" w14:textId="742BDE2F" w:rsidR="003C358B" w:rsidRDefault="003C358B" w:rsidP="003C358B">
      <w:pPr>
        <w:jc w:val="both"/>
        <w:rPr>
          <w:rFonts w:cs="Traditional Arabic"/>
          <w:sz w:val="30"/>
          <w:szCs w:val="30"/>
          <w:rtl/>
        </w:rPr>
      </w:pPr>
      <w:r>
        <w:rPr>
          <w:rFonts w:cs="Traditional Arabic" w:hint="cs"/>
          <w:sz w:val="30"/>
          <w:szCs w:val="30"/>
          <w:rtl/>
        </w:rPr>
        <w:t xml:space="preserve">   </w:t>
      </w:r>
      <w:proofErr w:type="gramStart"/>
      <w:r>
        <w:rPr>
          <w:rFonts w:cs="Traditional Arabic" w:hint="cs"/>
          <w:b/>
          <w:bCs/>
          <w:sz w:val="30"/>
          <w:szCs w:val="30"/>
          <w:rtl/>
        </w:rPr>
        <w:t>الثاني :</w:t>
      </w:r>
      <w:proofErr w:type="gramEnd"/>
      <w:r>
        <w:rPr>
          <w:rFonts w:cs="Traditional Arabic" w:hint="cs"/>
          <w:b/>
          <w:bCs/>
          <w:sz w:val="30"/>
          <w:szCs w:val="30"/>
          <w:rtl/>
        </w:rPr>
        <w:t xml:space="preserve"> </w:t>
      </w:r>
      <w:r>
        <w:rPr>
          <w:rFonts w:cs="Traditional Arabic" w:hint="cs"/>
          <w:sz w:val="30"/>
          <w:szCs w:val="30"/>
          <w:rtl/>
        </w:rPr>
        <w:t>الدربة والمران ، ويحسن أن يكون ذلك على يد فقيه عليم بصير يحسن الترقي بتلاميذه في مدراج الفقه .</w:t>
      </w:r>
    </w:p>
    <w:p w14:paraId="61465E0D" w14:textId="77777777" w:rsidR="003C358B" w:rsidRDefault="003C358B" w:rsidP="003C358B">
      <w:pPr>
        <w:jc w:val="both"/>
        <w:rPr>
          <w:rFonts w:cs="Traditional Arabic"/>
          <w:sz w:val="30"/>
          <w:szCs w:val="30"/>
          <w:rtl/>
        </w:rPr>
      </w:pPr>
      <w:r>
        <w:rPr>
          <w:rFonts w:cs="Traditional Arabic" w:hint="cs"/>
          <w:sz w:val="30"/>
          <w:szCs w:val="30"/>
          <w:rtl/>
        </w:rPr>
        <w:t xml:space="preserve">   </w:t>
      </w:r>
      <w:proofErr w:type="gramStart"/>
      <w:r>
        <w:rPr>
          <w:rFonts w:cs="Traditional Arabic" w:hint="cs"/>
          <w:b/>
          <w:bCs/>
          <w:sz w:val="30"/>
          <w:szCs w:val="30"/>
          <w:rtl/>
        </w:rPr>
        <w:t>الثالث :</w:t>
      </w:r>
      <w:proofErr w:type="gramEnd"/>
      <w:r>
        <w:rPr>
          <w:rFonts w:cs="Traditional Arabic" w:hint="cs"/>
          <w:b/>
          <w:bCs/>
          <w:sz w:val="30"/>
          <w:szCs w:val="30"/>
          <w:rtl/>
        </w:rPr>
        <w:t xml:space="preserve"> </w:t>
      </w:r>
      <w:r>
        <w:rPr>
          <w:rFonts w:cs="Traditional Arabic" w:hint="cs"/>
          <w:sz w:val="30"/>
          <w:szCs w:val="30"/>
          <w:rtl/>
        </w:rPr>
        <w:t xml:space="preserve">النظر الدائم في كتاب الله وسنة رسوله </w:t>
      </w:r>
      <w:r>
        <w:rPr>
          <w:rFonts w:cs="Traditional Arabic"/>
          <w:sz w:val="30"/>
          <w:szCs w:val="30"/>
        </w:rPr>
        <w:sym w:font="AGA Arabesque" w:char="F072"/>
      </w:r>
      <w:r>
        <w:rPr>
          <w:rFonts w:cs="Traditional Arabic" w:hint="cs"/>
          <w:sz w:val="30"/>
          <w:szCs w:val="30"/>
          <w:rtl/>
        </w:rPr>
        <w:t xml:space="preserve"> ، وفي كتب التفسير ، وشروح كتب الحديث ، والتعرف إلى أقوال العلماء ، والجلوس في مجالس العلم ، والحرص على العمل بما يعلم فذلك من بركة العلم </w:t>
      </w:r>
      <w:r w:rsidRPr="00A56D7C">
        <w:rPr>
          <w:rStyle w:val="a7"/>
          <w:rFonts w:cs="Traditional Arabic"/>
          <w:sz w:val="28"/>
          <w:szCs w:val="28"/>
          <w:rtl/>
        </w:rPr>
        <w:footnoteReference w:id="40"/>
      </w:r>
      <w:r>
        <w:rPr>
          <w:rFonts w:cs="Traditional Arabic" w:hint="cs"/>
          <w:sz w:val="30"/>
          <w:szCs w:val="30"/>
          <w:rtl/>
        </w:rPr>
        <w:t xml:space="preserve">. </w:t>
      </w:r>
    </w:p>
    <w:p w14:paraId="6393067E" w14:textId="77777777" w:rsidR="003C358B" w:rsidRPr="00E82232" w:rsidRDefault="003C358B" w:rsidP="003C358B">
      <w:pPr>
        <w:jc w:val="both"/>
        <w:rPr>
          <w:rFonts w:cs="Traditional Arabic"/>
          <w:sz w:val="6"/>
          <w:szCs w:val="6"/>
          <w:rtl/>
        </w:rPr>
      </w:pPr>
    </w:p>
    <w:p w14:paraId="1A6CED96" w14:textId="77777777" w:rsidR="003C358B" w:rsidRPr="001B77AC" w:rsidRDefault="003C358B" w:rsidP="003C358B">
      <w:pPr>
        <w:jc w:val="both"/>
        <w:rPr>
          <w:rFonts w:cs="Traditional Arabic"/>
          <w:sz w:val="6"/>
          <w:szCs w:val="6"/>
          <w:rtl/>
        </w:rPr>
      </w:pPr>
    </w:p>
    <w:p w14:paraId="5FE356DA" w14:textId="77777777" w:rsidR="003C358B" w:rsidRPr="009074DE" w:rsidRDefault="003C358B" w:rsidP="003C358B">
      <w:pPr>
        <w:jc w:val="both"/>
        <w:rPr>
          <w:rFonts w:ascii="Traditional Arabic" w:hAnsi="Traditional Arabic" w:cs="Traditional Arabic"/>
          <w:b/>
          <w:bCs/>
          <w:sz w:val="2"/>
          <w:szCs w:val="2"/>
          <w:rtl/>
        </w:rPr>
      </w:pPr>
    </w:p>
    <w:p w14:paraId="2F87CE5A" w14:textId="77777777" w:rsidR="003C358B" w:rsidRPr="00E82232" w:rsidRDefault="003C358B" w:rsidP="003C358B">
      <w:pPr>
        <w:jc w:val="both"/>
        <w:rPr>
          <w:rFonts w:ascii="Traditional Arabic" w:hAnsi="Traditional Arabic" w:cs="Traditional Arabic"/>
          <w:b/>
          <w:bCs/>
          <w:sz w:val="30"/>
          <w:szCs w:val="30"/>
          <w:rtl/>
        </w:rPr>
      </w:pPr>
      <w:r w:rsidRPr="00E82232">
        <w:rPr>
          <w:rFonts w:ascii="Traditional Arabic" w:hAnsi="Traditional Arabic" w:cs="Traditional Arabic" w:hint="cs"/>
          <w:b/>
          <w:bCs/>
          <w:sz w:val="30"/>
          <w:szCs w:val="30"/>
          <w:rtl/>
        </w:rPr>
        <w:t xml:space="preserve">    </w:t>
      </w:r>
      <w:proofErr w:type="gramStart"/>
      <w:r w:rsidRPr="00E82232">
        <w:rPr>
          <w:rFonts w:ascii="Traditional Arabic" w:hAnsi="Traditional Arabic" w:cs="Traditional Arabic" w:hint="cs"/>
          <w:b/>
          <w:bCs/>
          <w:sz w:val="30"/>
          <w:szCs w:val="30"/>
          <w:rtl/>
        </w:rPr>
        <w:t>ثانياً :</w:t>
      </w:r>
      <w:proofErr w:type="gramEnd"/>
      <w:r w:rsidRPr="00E82232">
        <w:rPr>
          <w:rFonts w:ascii="Traditional Arabic" w:hAnsi="Traditional Arabic" w:cs="Traditional Arabic" w:hint="cs"/>
          <w:b/>
          <w:bCs/>
          <w:sz w:val="30"/>
          <w:szCs w:val="30"/>
          <w:rtl/>
        </w:rPr>
        <w:t xml:space="preserve"> الفرق بين الشريعة والفقه : </w:t>
      </w:r>
    </w:p>
    <w:p w14:paraId="08040E6B" w14:textId="77777777" w:rsidR="003C358B" w:rsidRPr="00E82232" w:rsidRDefault="003C358B" w:rsidP="003C358B">
      <w:pPr>
        <w:jc w:val="both"/>
        <w:rPr>
          <w:rFonts w:ascii="Traditional Arabic" w:hAnsi="Traditional Arabic" w:cs="Traditional Arabic"/>
          <w:b/>
          <w:bCs/>
          <w:sz w:val="10"/>
          <w:szCs w:val="10"/>
          <w:u w:val="single"/>
          <w:rtl/>
        </w:rPr>
      </w:pPr>
    </w:p>
    <w:p w14:paraId="1EA9C96F" w14:textId="77777777" w:rsidR="003C358B" w:rsidRPr="00983736" w:rsidRDefault="003C358B" w:rsidP="003C358B">
      <w:pPr>
        <w:jc w:val="both"/>
        <w:rPr>
          <w:rFonts w:ascii="Traditional Arabic" w:hAnsi="Traditional Arabic" w:cs="Traditional Arabic"/>
          <w:sz w:val="30"/>
          <w:szCs w:val="30"/>
          <w:rtl/>
        </w:rPr>
      </w:pPr>
      <w:r w:rsidRPr="00E82232">
        <w:rPr>
          <w:rFonts w:ascii="Traditional Arabic" w:hAnsi="Traditional Arabic" w:cs="Traditional Arabic" w:hint="cs"/>
          <w:b/>
          <w:bCs/>
          <w:sz w:val="30"/>
          <w:szCs w:val="30"/>
          <w:rtl/>
        </w:rPr>
        <w:t xml:space="preserve">   </w:t>
      </w:r>
      <w:proofErr w:type="gramStart"/>
      <w:r w:rsidRPr="00E82232">
        <w:rPr>
          <w:rFonts w:ascii="Traditional Arabic" w:hAnsi="Traditional Arabic" w:cs="Traditional Arabic" w:hint="cs"/>
          <w:b/>
          <w:bCs/>
          <w:sz w:val="30"/>
          <w:szCs w:val="30"/>
          <w:rtl/>
        </w:rPr>
        <w:t>الشريعة :</w:t>
      </w:r>
      <w:proofErr w:type="gramEnd"/>
      <w:r>
        <w:rPr>
          <w:rFonts w:ascii="Traditional Arabic" w:hAnsi="Traditional Arabic" w:cs="Traditional Arabic" w:hint="cs"/>
          <w:b/>
          <w:bCs/>
          <w:sz w:val="30"/>
          <w:szCs w:val="30"/>
          <w:rtl/>
        </w:rPr>
        <w:t xml:space="preserve"> </w:t>
      </w:r>
      <w:r w:rsidRPr="00983736">
        <w:rPr>
          <w:rFonts w:ascii="Traditional Arabic" w:hAnsi="Traditional Arabic" w:cs="Traditional Arabic" w:hint="cs"/>
          <w:sz w:val="30"/>
          <w:szCs w:val="30"/>
          <w:rtl/>
        </w:rPr>
        <w:t>تشمل جميع الأحكام الشرعية المتعلقة بالعقيدة أو الأخلاق أو العبادات أو المعاملات</w:t>
      </w:r>
      <w:r>
        <w:rPr>
          <w:rFonts w:ascii="Traditional Arabic" w:hAnsi="Traditional Arabic" w:cs="Traditional Arabic" w:hint="cs"/>
          <w:sz w:val="30"/>
          <w:szCs w:val="30"/>
          <w:rtl/>
        </w:rPr>
        <w:t xml:space="preserve"> </w:t>
      </w:r>
      <w:r w:rsidRPr="00983736">
        <w:rPr>
          <w:rFonts w:ascii="Traditional Arabic" w:hAnsi="Traditional Arabic" w:cs="Traditional Arabic" w:hint="cs"/>
          <w:sz w:val="30"/>
          <w:szCs w:val="30"/>
          <w:rtl/>
        </w:rPr>
        <w:t>، المقررة صراحة في النصوص الشرعية الواردة في الكتاب والسنة ، أو المفهومة من ظواهر النصوص ودلالاتها العامة ، وهذا لا يصلح لعالم أو غيره تجاوزه أو تخطّيه.</w:t>
      </w:r>
    </w:p>
    <w:p w14:paraId="72A16164" w14:textId="5FC26A70" w:rsidR="003C358B" w:rsidRPr="00983736" w:rsidRDefault="003C358B" w:rsidP="003C358B">
      <w:pPr>
        <w:jc w:val="both"/>
        <w:rPr>
          <w:rFonts w:ascii="Traditional Arabic" w:hAnsi="Traditional Arabic" w:cs="Traditional Arabic"/>
          <w:sz w:val="30"/>
          <w:szCs w:val="30"/>
          <w:rtl/>
        </w:rPr>
      </w:pPr>
      <w:r w:rsidRPr="006B4ED4">
        <w:rPr>
          <w:rFonts w:ascii="Traditional Arabic" w:hAnsi="Traditional Arabic" w:cs="Traditional Arabic" w:hint="cs"/>
          <w:b/>
          <w:bCs/>
          <w:sz w:val="30"/>
          <w:szCs w:val="30"/>
          <w:rtl/>
        </w:rPr>
        <w:t xml:space="preserve">   </w:t>
      </w:r>
      <w:proofErr w:type="gramStart"/>
      <w:r w:rsidRPr="006B4ED4">
        <w:rPr>
          <w:rFonts w:ascii="Traditional Arabic" w:hAnsi="Traditional Arabic" w:cs="Traditional Arabic" w:hint="cs"/>
          <w:b/>
          <w:bCs/>
          <w:sz w:val="30"/>
          <w:szCs w:val="30"/>
          <w:rtl/>
        </w:rPr>
        <w:t>الفقه :</w:t>
      </w:r>
      <w:proofErr w:type="gramEnd"/>
      <w:r>
        <w:rPr>
          <w:rFonts w:ascii="Traditional Arabic" w:hAnsi="Traditional Arabic" w:cs="Traditional Arabic" w:hint="cs"/>
          <w:b/>
          <w:bCs/>
          <w:sz w:val="30"/>
          <w:szCs w:val="30"/>
          <w:rtl/>
        </w:rPr>
        <w:t xml:space="preserve"> </w:t>
      </w:r>
      <w:r w:rsidR="005D1384">
        <w:rPr>
          <w:rFonts w:ascii="Traditional Arabic" w:hAnsi="Traditional Arabic" w:cs="Traditional Arabic" w:hint="cs"/>
          <w:sz w:val="30"/>
          <w:szCs w:val="30"/>
          <w:rtl/>
        </w:rPr>
        <w:t xml:space="preserve">كما مرّ معنا ، </w:t>
      </w:r>
      <w:r w:rsidRPr="00983736">
        <w:rPr>
          <w:rFonts w:ascii="Traditional Arabic" w:hAnsi="Traditional Arabic" w:cs="Traditional Arabic" w:hint="cs"/>
          <w:sz w:val="30"/>
          <w:szCs w:val="30"/>
          <w:rtl/>
        </w:rPr>
        <w:t xml:space="preserve">استنباط الأحكام الشرعية العملية ، بحسب الفهم البشري السليم لنصوص الشريعة القابلة للاجتهاد ، وهي النصوص الظنية الدلالة غير القطعية ، سواء أكانت واردة في الكتاب أم في السنة . </w:t>
      </w:r>
    </w:p>
    <w:p w14:paraId="342230C4" w14:textId="77777777" w:rsidR="003C358B" w:rsidRDefault="003C358B" w:rsidP="003C358B">
      <w:pPr>
        <w:jc w:val="both"/>
        <w:rPr>
          <w:rFonts w:cs="Traditional Arabic"/>
          <w:sz w:val="32"/>
          <w:szCs w:val="32"/>
          <w:rtl/>
        </w:rPr>
      </w:pPr>
      <w:r w:rsidRPr="00983736">
        <w:rPr>
          <w:rFonts w:ascii="Traditional Arabic" w:hAnsi="Traditional Arabic" w:cs="Traditional Arabic" w:hint="cs"/>
          <w:sz w:val="30"/>
          <w:szCs w:val="30"/>
          <w:rtl/>
        </w:rPr>
        <w:t xml:space="preserve">   فالفقه الإسلامي أخص من الشريعة الإسلامية لأنه أحدُ أقسامها </w:t>
      </w:r>
      <w:proofErr w:type="gramStart"/>
      <w:r w:rsidRPr="00983736">
        <w:rPr>
          <w:rFonts w:ascii="Traditional Arabic" w:hAnsi="Traditional Arabic" w:cs="Traditional Arabic" w:hint="cs"/>
          <w:sz w:val="30"/>
          <w:szCs w:val="30"/>
          <w:rtl/>
        </w:rPr>
        <w:t>الكلية ؛</w:t>
      </w:r>
      <w:proofErr w:type="gramEnd"/>
      <w:r w:rsidRPr="00983736">
        <w:rPr>
          <w:rFonts w:ascii="Traditional Arabic" w:hAnsi="Traditional Arabic" w:cs="Traditional Arabic" w:hint="cs"/>
          <w:sz w:val="30"/>
          <w:szCs w:val="30"/>
          <w:rtl/>
        </w:rPr>
        <w:t xml:space="preserve"> لأنه يختص بالجانب العملي منها</w:t>
      </w:r>
      <w:r>
        <w:rPr>
          <w:rFonts w:cs="Traditional Arabic" w:hint="cs"/>
          <w:sz w:val="32"/>
          <w:szCs w:val="32"/>
          <w:rtl/>
        </w:rPr>
        <w:t xml:space="preserve"> </w:t>
      </w:r>
      <w:r w:rsidRPr="00A56D7C">
        <w:rPr>
          <w:rStyle w:val="a7"/>
          <w:rFonts w:cs="Traditional Arabic"/>
          <w:sz w:val="30"/>
          <w:szCs w:val="30"/>
          <w:rtl/>
        </w:rPr>
        <w:footnoteReference w:id="41"/>
      </w:r>
      <w:r w:rsidRPr="00983736">
        <w:rPr>
          <w:rFonts w:cs="Traditional Arabic" w:hint="cs"/>
          <w:sz w:val="32"/>
          <w:szCs w:val="32"/>
          <w:rtl/>
        </w:rPr>
        <w:t>.</w:t>
      </w:r>
    </w:p>
    <w:p w14:paraId="1EB5975D" w14:textId="77777777" w:rsidR="003C358B" w:rsidRPr="005026F2" w:rsidRDefault="003C358B" w:rsidP="003C358B">
      <w:pPr>
        <w:jc w:val="both"/>
        <w:rPr>
          <w:rFonts w:cs="Traditional Arabic"/>
          <w:sz w:val="12"/>
          <w:szCs w:val="12"/>
          <w:rtl/>
        </w:rPr>
      </w:pPr>
    </w:p>
    <w:p w14:paraId="377C7B31" w14:textId="77777777" w:rsidR="003C358B" w:rsidRDefault="003C358B" w:rsidP="003C358B">
      <w:pPr>
        <w:jc w:val="both"/>
        <w:rPr>
          <w:rFonts w:ascii="Traditional Arabic" w:hAnsi="Traditional Arabic" w:cs="Traditional Arabic"/>
          <w:sz w:val="30"/>
          <w:szCs w:val="30"/>
          <w:rtl/>
        </w:rPr>
      </w:pPr>
      <w:r w:rsidRPr="006B4ED4">
        <w:rPr>
          <w:rFonts w:ascii="Traditional Arabic" w:hAnsi="Traditional Arabic" w:cs="Traditional Arabic" w:hint="cs"/>
          <w:sz w:val="30"/>
          <w:szCs w:val="30"/>
          <w:rtl/>
        </w:rPr>
        <w:t xml:space="preserve">   </w:t>
      </w:r>
      <w:r w:rsidRPr="006B4ED4">
        <w:rPr>
          <w:rFonts w:ascii="Traditional Arabic" w:hAnsi="Traditional Arabic" w:cs="Traditional Arabic" w:hint="cs"/>
          <w:b/>
          <w:bCs/>
          <w:sz w:val="30"/>
          <w:szCs w:val="30"/>
          <w:rtl/>
        </w:rPr>
        <w:t xml:space="preserve">إذن المعنى العام </w:t>
      </w:r>
      <w:proofErr w:type="gramStart"/>
      <w:r w:rsidRPr="006B4ED4">
        <w:rPr>
          <w:rFonts w:ascii="Traditional Arabic" w:hAnsi="Traditional Arabic" w:cs="Traditional Arabic" w:hint="cs"/>
          <w:b/>
          <w:bCs/>
          <w:sz w:val="30"/>
          <w:szCs w:val="30"/>
          <w:rtl/>
        </w:rPr>
        <w:t>للشريعة :</w:t>
      </w:r>
      <w:proofErr w:type="gramEnd"/>
      <w:r>
        <w:rPr>
          <w:rFonts w:ascii="Traditional Arabic" w:hAnsi="Traditional Arabic" w:cs="Traditional Arabic" w:hint="cs"/>
          <w:sz w:val="30"/>
          <w:szCs w:val="30"/>
          <w:rtl/>
        </w:rPr>
        <w:t xml:space="preserve"> يشمل جميع الأحكام التي أنزلها الله على عبده ورسوله </w:t>
      </w:r>
      <w:r>
        <w:rPr>
          <w:rFonts w:ascii="Traditional Arabic" w:hAnsi="Traditional Arabic" w:cs="Traditional Arabic"/>
          <w:sz w:val="30"/>
          <w:szCs w:val="30"/>
        </w:rPr>
        <w:sym w:font="AGA Arabesque" w:char="F072"/>
      </w:r>
      <w:r>
        <w:rPr>
          <w:rFonts w:ascii="Traditional Arabic" w:hAnsi="Traditional Arabic" w:cs="Traditional Arabic" w:hint="cs"/>
          <w:sz w:val="30"/>
          <w:szCs w:val="30"/>
          <w:rtl/>
        </w:rPr>
        <w:t xml:space="preserve"> في الاعتقاد والأخلاق والأحكام العملية .</w:t>
      </w:r>
    </w:p>
    <w:p w14:paraId="3D8EC751" w14:textId="77777777" w:rsidR="003C358B" w:rsidRDefault="003C358B" w:rsidP="003C358B">
      <w:pPr>
        <w:jc w:val="both"/>
        <w:rPr>
          <w:rFonts w:ascii="Traditional Arabic" w:hAnsi="Traditional Arabic" w:cs="Traditional Arabic"/>
          <w:sz w:val="30"/>
          <w:szCs w:val="30"/>
          <w:rtl/>
        </w:rPr>
      </w:pPr>
      <w:r w:rsidRPr="006B4ED4">
        <w:rPr>
          <w:rFonts w:ascii="Traditional Arabic" w:hAnsi="Traditional Arabic" w:cs="Traditional Arabic" w:hint="cs"/>
          <w:sz w:val="30"/>
          <w:szCs w:val="30"/>
          <w:rtl/>
        </w:rPr>
        <w:t xml:space="preserve">   </w:t>
      </w:r>
      <w:r w:rsidRPr="006B4ED4">
        <w:rPr>
          <w:rFonts w:ascii="Traditional Arabic" w:hAnsi="Traditional Arabic" w:cs="Traditional Arabic" w:hint="cs"/>
          <w:b/>
          <w:bCs/>
          <w:sz w:val="30"/>
          <w:szCs w:val="30"/>
          <w:rtl/>
        </w:rPr>
        <w:t xml:space="preserve">والمعنى العام للفقه </w:t>
      </w:r>
      <w:proofErr w:type="gramStart"/>
      <w:r w:rsidRPr="006B4ED4">
        <w:rPr>
          <w:rFonts w:ascii="Traditional Arabic" w:hAnsi="Traditional Arabic" w:cs="Traditional Arabic" w:hint="cs"/>
          <w:b/>
          <w:bCs/>
          <w:sz w:val="30"/>
          <w:szCs w:val="30"/>
          <w:rtl/>
        </w:rPr>
        <w:t>هو :</w:t>
      </w:r>
      <w:proofErr w:type="gramEnd"/>
      <w:r>
        <w:rPr>
          <w:rFonts w:ascii="Traditional Arabic" w:hAnsi="Traditional Arabic" w:cs="Traditional Arabic" w:hint="cs"/>
          <w:sz w:val="30"/>
          <w:szCs w:val="30"/>
          <w:rtl/>
        </w:rPr>
        <w:t xml:space="preserve"> ما استخلصه الفقهاء من أحكام الشريعة في الاعتقاد والأخلاق والأحكام العلمية .</w:t>
      </w:r>
    </w:p>
    <w:p w14:paraId="298130F7"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والفارق بين الشريعة والفقه في معناهما العام والخاص يتمثل في أن الشريعة هي الأحكام نفسها المنزلة من عند </w:t>
      </w:r>
      <w:proofErr w:type="gramStart"/>
      <w:r>
        <w:rPr>
          <w:rFonts w:ascii="Traditional Arabic" w:hAnsi="Traditional Arabic" w:cs="Traditional Arabic" w:hint="cs"/>
          <w:sz w:val="30"/>
          <w:szCs w:val="30"/>
          <w:rtl/>
        </w:rPr>
        <w:t>الله ،</w:t>
      </w:r>
      <w:proofErr w:type="gramEnd"/>
      <w:r>
        <w:rPr>
          <w:rFonts w:ascii="Traditional Arabic" w:hAnsi="Traditional Arabic" w:cs="Traditional Arabic" w:hint="cs"/>
          <w:sz w:val="30"/>
          <w:szCs w:val="30"/>
          <w:rtl/>
        </w:rPr>
        <w:t xml:space="preserve"> وهذه لا اختلاف فيها ولا تناقض ولا اضطراب ، وهي الشريعة الكاملة الملزمة للأمة الإسلامية كلها ، وليس لأحد أن يرفض الأخذ بها .</w:t>
      </w:r>
    </w:p>
    <w:p w14:paraId="5C403298"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w:t>
      </w:r>
      <w:r w:rsidRPr="00CD6ADA">
        <w:rPr>
          <w:rFonts w:ascii="Traditional Arabic" w:hAnsi="Traditional Arabic" w:cs="Traditional Arabic" w:hint="cs"/>
          <w:b/>
          <w:bCs/>
          <w:sz w:val="30"/>
          <w:szCs w:val="30"/>
          <w:rtl/>
        </w:rPr>
        <w:t xml:space="preserve">  أما</w:t>
      </w:r>
      <w:r>
        <w:rPr>
          <w:rFonts w:ascii="Traditional Arabic" w:hAnsi="Traditional Arabic" w:cs="Traditional Arabic" w:hint="cs"/>
          <w:sz w:val="30"/>
          <w:szCs w:val="30"/>
          <w:rtl/>
        </w:rPr>
        <w:t xml:space="preserve"> </w:t>
      </w:r>
      <w:r w:rsidRPr="00EB6F47">
        <w:rPr>
          <w:rFonts w:ascii="Traditional Arabic" w:hAnsi="Traditional Arabic" w:cs="Traditional Arabic" w:hint="cs"/>
          <w:b/>
          <w:bCs/>
          <w:sz w:val="30"/>
          <w:szCs w:val="30"/>
          <w:rtl/>
        </w:rPr>
        <w:t>الفقه</w:t>
      </w:r>
      <w:r>
        <w:rPr>
          <w:rFonts w:ascii="Traditional Arabic" w:hAnsi="Traditional Arabic" w:cs="Traditional Arabic" w:hint="cs"/>
          <w:sz w:val="30"/>
          <w:szCs w:val="30"/>
          <w:rtl/>
        </w:rPr>
        <w:t xml:space="preserve"> فإنه يمثل الأحكام التي استخلصها الفقهاء من نصوص الشريعة </w:t>
      </w:r>
      <w:proofErr w:type="gramStart"/>
      <w:r>
        <w:rPr>
          <w:rFonts w:ascii="Traditional Arabic" w:hAnsi="Traditional Arabic" w:cs="Traditional Arabic" w:hint="cs"/>
          <w:sz w:val="30"/>
          <w:szCs w:val="30"/>
          <w:rtl/>
        </w:rPr>
        <w:t>الإسلامية ،</w:t>
      </w:r>
      <w:proofErr w:type="gramEnd"/>
      <w:r>
        <w:rPr>
          <w:rFonts w:ascii="Traditional Arabic" w:hAnsi="Traditional Arabic" w:cs="Traditional Arabic" w:hint="cs"/>
          <w:sz w:val="30"/>
          <w:szCs w:val="30"/>
          <w:rtl/>
        </w:rPr>
        <w:t xml:space="preserve"> أو بالدلائل الاجتهادية التي تعتبر من أدلة الأحكام كالقياس والمصالح المرسلة وقول الصحابي .</w:t>
      </w:r>
    </w:p>
    <w:p w14:paraId="25E1DA45"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lastRenderedPageBreak/>
        <w:t xml:space="preserve">   وهذه الأحكام قد تكون موافقة للشريعة </w:t>
      </w:r>
      <w:proofErr w:type="gramStart"/>
      <w:r>
        <w:rPr>
          <w:rFonts w:ascii="Traditional Arabic" w:hAnsi="Traditional Arabic" w:cs="Traditional Arabic" w:hint="cs"/>
          <w:sz w:val="30"/>
          <w:szCs w:val="30"/>
          <w:rtl/>
        </w:rPr>
        <w:t>الإسلامية ،</w:t>
      </w:r>
      <w:proofErr w:type="gramEnd"/>
      <w:r>
        <w:rPr>
          <w:rFonts w:ascii="Traditional Arabic" w:hAnsi="Traditional Arabic" w:cs="Traditional Arabic" w:hint="cs"/>
          <w:sz w:val="30"/>
          <w:szCs w:val="30"/>
          <w:rtl/>
        </w:rPr>
        <w:t xml:space="preserve"> ولا يمكن أن يختلف فيها العلماء ، لأن أدلتها قطعية الدلالة قطعية الثبوت ، فيتفق فيها الحكم الشرعي والحكم الفقهي ، وقد يتنازع فيها الفقهاء ، وتتضارب أقوالهم ، فالمصيب منهم في الحكم الذي قرره يكون قوله موافقاً للشريعة ، والذي لم يصب الحكم الشرعي يكون قوله داخلاً في دائرة الفقه ، ولكنه ليس من الشريعة بحال .</w:t>
      </w:r>
    </w:p>
    <w:p w14:paraId="647F55DE" w14:textId="77777777" w:rsidR="003C358B" w:rsidRPr="00B936D1" w:rsidRDefault="003C358B" w:rsidP="003C358B">
      <w:pPr>
        <w:jc w:val="both"/>
        <w:rPr>
          <w:rFonts w:ascii="Traditional Arabic" w:hAnsi="Traditional Arabic" w:cs="Traditional Arabic"/>
          <w:sz w:val="10"/>
          <w:szCs w:val="10"/>
          <w:rtl/>
        </w:rPr>
      </w:pPr>
    </w:p>
    <w:p w14:paraId="040E0676" w14:textId="4B436DA4" w:rsidR="003C358B" w:rsidRPr="00265217" w:rsidRDefault="003C358B" w:rsidP="003C358B">
      <w:pPr>
        <w:jc w:val="both"/>
        <w:rPr>
          <w:rFonts w:ascii="Traditional Arabic" w:hAnsi="Traditional Arabic" w:cs="Traditional Arabic"/>
          <w:b/>
          <w:bCs/>
          <w:sz w:val="30"/>
          <w:szCs w:val="30"/>
          <w:rtl/>
        </w:rPr>
      </w:pPr>
      <w:r w:rsidRPr="00265217">
        <w:rPr>
          <w:rFonts w:ascii="Traditional Arabic" w:hAnsi="Traditional Arabic" w:cs="Traditional Arabic" w:hint="cs"/>
          <w:sz w:val="30"/>
          <w:szCs w:val="30"/>
          <w:rtl/>
        </w:rPr>
        <w:t xml:space="preserve">   </w:t>
      </w:r>
      <w:proofErr w:type="gramStart"/>
      <w:r w:rsidR="00751823" w:rsidRPr="00751823">
        <w:rPr>
          <w:rFonts w:ascii="Traditional Arabic" w:hAnsi="Traditional Arabic" w:cs="Traditional Arabic" w:hint="cs"/>
          <w:b/>
          <w:bCs/>
          <w:sz w:val="30"/>
          <w:szCs w:val="30"/>
          <w:rtl/>
        </w:rPr>
        <w:t>فإذاً</w:t>
      </w:r>
      <w:r w:rsidR="00751823">
        <w:rPr>
          <w:rFonts w:ascii="Traditional Arabic" w:hAnsi="Traditional Arabic" w:cs="Traditional Arabic" w:hint="cs"/>
          <w:sz w:val="30"/>
          <w:szCs w:val="30"/>
          <w:rtl/>
        </w:rPr>
        <w:t xml:space="preserve"> :</w:t>
      </w:r>
      <w:proofErr w:type="gramEnd"/>
      <w:r w:rsidR="00751823">
        <w:rPr>
          <w:rFonts w:ascii="Traditional Arabic" w:hAnsi="Traditional Arabic" w:cs="Traditional Arabic" w:hint="cs"/>
          <w:sz w:val="30"/>
          <w:szCs w:val="30"/>
          <w:rtl/>
        </w:rPr>
        <w:t xml:space="preserve"> </w:t>
      </w:r>
      <w:r w:rsidRPr="00265217">
        <w:rPr>
          <w:rFonts w:ascii="Traditional Arabic" w:hAnsi="Traditional Arabic" w:cs="Traditional Arabic" w:hint="cs"/>
          <w:b/>
          <w:bCs/>
          <w:sz w:val="30"/>
          <w:szCs w:val="30"/>
          <w:rtl/>
        </w:rPr>
        <w:t xml:space="preserve">الفرق بين الفقه بمعناه الاصطلاحي عند المتأخرين وبين الشريعة بمعناها الاصطلاحي العام يظهر فيما يلي : </w:t>
      </w:r>
    </w:p>
    <w:p w14:paraId="601B6C23" w14:textId="74D20AC3" w:rsidR="003C358B" w:rsidRPr="00751823" w:rsidRDefault="003C358B" w:rsidP="00751823">
      <w:pPr>
        <w:jc w:val="both"/>
        <w:rPr>
          <w:rFonts w:ascii="Traditional Arabic" w:hAnsi="Traditional Arabic" w:cs="Traditional Arabic"/>
          <w:sz w:val="30"/>
          <w:szCs w:val="30"/>
          <w:rtl/>
        </w:rPr>
      </w:pPr>
      <w:r>
        <w:rPr>
          <w:rFonts w:ascii="Traditional Arabic" w:hAnsi="Traditional Arabic" w:cs="Traditional Arabic" w:hint="cs"/>
          <w:b/>
          <w:bCs/>
          <w:color w:val="002060"/>
          <w:sz w:val="30"/>
          <w:szCs w:val="30"/>
          <w:rtl/>
        </w:rPr>
        <w:t xml:space="preserve">   </w:t>
      </w:r>
      <w:r>
        <w:rPr>
          <w:rFonts w:ascii="Traditional Arabic" w:hAnsi="Traditional Arabic" w:cs="Traditional Arabic" w:hint="cs"/>
          <w:sz w:val="30"/>
          <w:szCs w:val="30"/>
          <w:rtl/>
        </w:rPr>
        <w:t xml:space="preserve">1/ النسبة بين الفقه والتشريع العموم والخصوص من </w:t>
      </w:r>
      <w:proofErr w:type="gramStart"/>
      <w:r>
        <w:rPr>
          <w:rFonts w:ascii="Traditional Arabic" w:hAnsi="Traditional Arabic" w:cs="Traditional Arabic" w:hint="cs"/>
          <w:sz w:val="30"/>
          <w:szCs w:val="30"/>
          <w:rtl/>
        </w:rPr>
        <w:t>وجه ،</w:t>
      </w:r>
      <w:proofErr w:type="gramEnd"/>
      <w:r>
        <w:rPr>
          <w:rFonts w:ascii="Traditional Arabic" w:hAnsi="Traditional Arabic" w:cs="Traditional Arabic" w:hint="cs"/>
          <w:sz w:val="30"/>
          <w:szCs w:val="30"/>
          <w:rtl/>
        </w:rPr>
        <w:t xml:space="preserve"> فيجتمع الفقه والتشريع في الأحكام التي أصاب المجتهد فيها حكم الله تعالى ، ويفترق الفقه عن التشريع في الأحكام التي أخطأ فيها المجتهد ، وتفترق الشريعة عن الفقه في الأحكام التي تتعلق بالناحية الاعتقادية والأخلاقية وبقصص الأمم الماضية .</w:t>
      </w:r>
    </w:p>
    <w:p w14:paraId="171075FA"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2/ الشريعة كاملة بخلاف </w:t>
      </w:r>
      <w:proofErr w:type="gramStart"/>
      <w:r>
        <w:rPr>
          <w:rFonts w:ascii="Traditional Arabic" w:hAnsi="Traditional Arabic" w:cs="Traditional Arabic" w:hint="cs"/>
          <w:sz w:val="30"/>
          <w:szCs w:val="30"/>
          <w:rtl/>
        </w:rPr>
        <w:t>الفقه ،</w:t>
      </w:r>
      <w:proofErr w:type="gramEnd"/>
      <w:r>
        <w:rPr>
          <w:rFonts w:ascii="Traditional Arabic" w:hAnsi="Traditional Arabic" w:cs="Traditional Arabic" w:hint="cs"/>
          <w:sz w:val="30"/>
          <w:szCs w:val="30"/>
          <w:rtl/>
        </w:rPr>
        <w:t xml:space="preserve"> فالشريعة تتناول القواعد والأصول العامة ، ومن هذه القواعد والأصول نستمد الأحكام التي لم ينص على حكمها في جميع أمور حياتنا ، أما الفقه فهو آراء المجتهدين من علماء الأمة .</w:t>
      </w:r>
    </w:p>
    <w:p w14:paraId="6D8AA393"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3/ الشريعة عامة بخلاف </w:t>
      </w:r>
      <w:proofErr w:type="gramStart"/>
      <w:r>
        <w:rPr>
          <w:rFonts w:ascii="Traditional Arabic" w:hAnsi="Traditional Arabic" w:cs="Traditional Arabic" w:hint="cs"/>
          <w:sz w:val="30"/>
          <w:szCs w:val="30"/>
          <w:rtl/>
        </w:rPr>
        <w:t xml:space="preserve">الفقه </w:t>
      </w:r>
      <w:r>
        <w:rPr>
          <w:rFonts w:ascii="Traditional Arabic" w:hAnsi="Traditional Arabic" w:cs="Traditional Arabic" w:hint="cs"/>
          <w:b/>
          <w:bCs/>
          <w:sz w:val="30"/>
          <w:szCs w:val="30"/>
          <w:rtl/>
        </w:rPr>
        <w:t>:</w:t>
      </w:r>
      <w:proofErr w:type="gramEnd"/>
      <w:r w:rsidRPr="00F14E0D">
        <w:rPr>
          <w:rFonts w:cs="KFGQPC HAFS Uthmanic Script" w:hint="cs"/>
          <w:sz w:val="32"/>
          <w:szCs w:val="32"/>
          <w:rtl/>
        </w:rPr>
        <w:t xml:space="preserve"> </w:t>
      </w:r>
      <w:r w:rsidRPr="00F14E0D">
        <w:rPr>
          <w:rFonts w:cs="KFGQPC HAFS Uthmanic Script" w:hint="cs"/>
          <w:b/>
          <w:bCs/>
          <w:sz w:val="26"/>
          <w:szCs w:val="26"/>
          <w:rtl/>
        </w:rPr>
        <w:t>ﵟ ‌وَمَآ ‌أَرۡسَلۡنَٰكَ ‌إِلَّا ‌رَحۡمَةٗ ‌لِّلۡعَٰلَمِينَ ﵞ</w:t>
      </w:r>
      <w:r w:rsidRPr="00F14E0D">
        <w:rPr>
          <w:rFonts w:cs="Traditional Naskh" w:hint="cs"/>
          <w:sz w:val="30"/>
          <w:szCs w:val="30"/>
          <w:rtl/>
        </w:rPr>
        <w:t xml:space="preserve">  </w:t>
      </w:r>
      <w:r>
        <w:rPr>
          <w:rFonts w:ascii="Traditional Arabic" w:hAnsi="Traditional Arabic" w:cs="Traditional Arabic" w:hint="cs"/>
          <w:rtl/>
        </w:rPr>
        <w:t>[ الأنبياء : 107 ] .</w:t>
      </w:r>
    </w:p>
    <w:p w14:paraId="7AB24199" w14:textId="77777777" w:rsidR="003C358B" w:rsidRDefault="003C358B" w:rsidP="003C358B">
      <w:pPr>
        <w:jc w:val="both"/>
        <w:rPr>
          <w:rFonts w:ascii="Traditional Arabic" w:hAnsi="Traditional Arabic" w:cs="Traditional Arabic"/>
          <w:sz w:val="30"/>
          <w:szCs w:val="30"/>
          <w:rtl/>
        </w:rPr>
      </w:pPr>
      <w:r>
        <w:rPr>
          <w:rFonts w:ascii="Traditional Arabic" w:hAnsi="Traditional Arabic" w:cs="Traditional Arabic" w:hint="cs"/>
          <w:b/>
          <w:bCs/>
          <w:sz w:val="16"/>
          <w:szCs w:val="16"/>
          <w:rtl/>
        </w:rPr>
        <w:t xml:space="preserve">     </w:t>
      </w:r>
      <w:r>
        <w:rPr>
          <w:rFonts w:ascii="Traditional Arabic" w:hAnsi="Traditional Arabic" w:cs="Traditional Arabic" w:hint="cs"/>
          <w:sz w:val="30"/>
          <w:szCs w:val="30"/>
          <w:rtl/>
        </w:rPr>
        <w:t xml:space="preserve">4/ الشريعة الإسلامية ملزمة للبشرية </w:t>
      </w:r>
      <w:proofErr w:type="gramStart"/>
      <w:r>
        <w:rPr>
          <w:rFonts w:ascii="Traditional Arabic" w:hAnsi="Traditional Arabic" w:cs="Traditional Arabic" w:hint="cs"/>
          <w:sz w:val="30"/>
          <w:szCs w:val="30"/>
          <w:rtl/>
        </w:rPr>
        <w:t>كافة ،</w:t>
      </w:r>
      <w:proofErr w:type="gramEnd"/>
      <w:r>
        <w:rPr>
          <w:rFonts w:ascii="Traditional Arabic" w:hAnsi="Traditional Arabic" w:cs="Traditional Arabic" w:hint="cs"/>
          <w:sz w:val="30"/>
          <w:szCs w:val="30"/>
          <w:rtl/>
        </w:rPr>
        <w:t xml:space="preserve"> فكل إنسان إذا توفرت فيه شروط التكليف ملزم بكل ما جاءت به عقيدة وعبادة وخلقاً وسلوكاً بخلاف الفقه الناتج من آراء المجتهدين ، فرأي أي مجتهد لا يلزم مجتهداً آخر ، بل لا يلزم مقلده متى ما وجد المقلد رأي مجتهد آخر يتبعه ، ومن قواعد الأصول : " أن العامي لا مذهب له " أي : أنه غير ملزم باعتناق مذهب معين دائماً .</w:t>
      </w:r>
    </w:p>
    <w:p w14:paraId="238B8CE2" w14:textId="77777777" w:rsidR="003C358B" w:rsidRPr="009074DE" w:rsidRDefault="003C358B" w:rsidP="003C358B">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5/ أحكام الشريعة صواب لا خطأ </w:t>
      </w:r>
      <w:proofErr w:type="gramStart"/>
      <w:r>
        <w:rPr>
          <w:rFonts w:ascii="Traditional Arabic" w:hAnsi="Traditional Arabic" w:cs="Traditional Arabic" w:hint="cs"/>
          <w:sz w:val="30"/>
          <w:szCs w:val="30"/>
          <w:rtl/>
        </w:rPr>
        <w:t>فيها ،</w:t>
      </w:r>
      <w:proofErr w:type="gramEnd"/>
      <w:r>
        <w:rPr>
          <w:rFonts w:ascii="Traditional Arabic" w:hAnsi="Traditional Arabic" w:cs="Traditional Arabic" w:hint="cs"/>
          <w:sz w:val="30"/>
          <w:szCs w:val="30"/>
          <w:rtl/>
        </w:rPr>
        <w:t xml:space="preserve"> وفهم الفقهاء قد يخطئ أحياناً .</w:t>
      </w:r>
    </w:p>
    <w:p w14:paraId="1C20502C" w14:textId="3DA6D6E1" w:rsidR="00F84FC5" w:rsidRPr="00751823" w:rsidRDefault="003C358B" w:rsidP="00751823">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6/ ثبات أحكام الشريعة وخلودها </w:t>
      </w:r>
      <w:r w:rsidRPr="00A56D7C">
        <w:rPr>
          <w:rStyle w:val="a7"/>
          <w:rFonts w:cs="Traditional Arabic"/>
          <w:sz w:val="30"/>
          <w:szCs w:val="30"/>
          <w:rtl/>
        </w:rPr>
        <w:footnoteReference w:id="42"/>
      </w:r>
      <w:r w:rsidRPr="00983736">
        <w:rPr>
          <w:rFonts w:cs="Traditional Arabic" w:hint="cs"/>
          <w:sz w:val="32"/>
          <w:szCs w:val="32"/>
          <w:rtl/>
        </w:rPr>
        <w:t>.</w:t>
      </w:r>
    </w:p>
    <w:p w14:paraId="6FDC8216" w14:textId="77777777" w:rsidR="00F84FC5" w:rsidRPr="00F84FC5" w:rsidRDefault="00F84FC5" w:rsidP="00FD5D19">
      <w:pPr>
        <w:ind w:left="-1"/>
        <w:jc w:val="lowKashida"/>
        <w:rPr>
          <w:rFonts w:cs="Traditional Arabic"/>
          <w:sz w:val="16"/>
          <w:szCs w:val="16"/>
          <w:rtl/>
        </w:rPr>
      </w:pPr>
    </w:p>
    <w:p w14:paraId="47C1C67F" w14:textId="506CD5FE" w:rsidR="00FD5D19" w:rsidRDefault="00D547F9" w:rsidP="00D547F9">
      <w:pPr>
        <w:jc w:val="lowKashida"/>
        <w:rPr>
          <w:rFonts w:cs="PT Bold Heading"/>
          <w:rtl/>
        </w:rPr>
      </w:pPr>
      <w:r>
        <w:rPr>
          <w:rFonts w:cs="PT Bold Heading" w:hint="cs"/>
          <w:rtl/>
        </w:rPr>
        <w:t xml:space="preserve">   </w:t>
      </w:r>
      <w:r w:rsidR="00FD5D19">
        <w:rPr>
          <w:rFonts w:cs="PT Bold Heading" w:hint="cs"/>
          <w:rtl/>
        </w:rPr>
        <w:t xml:space="preserve">س/ ما المقصود بمصطلح الفقه في </w:t>
      </w:r>
      <w:proofErr w:type="gramStart"/>
      <w:r w:rsidR="00FD5D19">
        <w:rPr>
          <w:rFonts w:cs="PT Bold Heading" w:hint="cs"/>
          <w:rtl/>
        </w:rPr>
        <w:t>الدين ؟</w:t>
      </w:r>
      <w:proofErr w:type="gramEnd"/>
    </w:p>
    <w:p w14:paraId="6FE8E34E" w14:textId="741D536C" w:rsidR="00FD5D19" w:rsidRDefault="00FD5D19" w:rsidP="00FD5D19">
      <w:pPr>
        <w:ind w:left="-1"/>
        <w:jc w:val="lowKashida"/>
        <w:rPr>
          <w:rFonts w:cs="Traditional Arabic"/>
          <w:sz w:val="32"/>
          <w:szCs w:val="32"/>
          <w:rtl/>
        </w:rPr>
      </w:pPr>
      <w:r>
        <w:rPr>
          <w:rFonts w:cs="PT Bold Heading" w:hint="cs"/>
          <w:rtl/>
        </w:rPr>
        <w:t xml:space="preserve">   جـ /</w:t>
      </w:r>
      <w:r w:rsidRPr="009945F6">
        <w:rPr>
          <w:rFonts w:cs="Traditional Arabic" w:hint="cs"/>
          <w:b/>
          <w:bCs/>
          <w:sz w:val="32"/>
          <w:szCs w:val="32"/>
          <w:rtl/>
        </w:rPr>
        <w:t xml:space="preserve"> </w:t>
      </w:r>
      <w:r>
        <w:rPr>
          <w:rFonts w:cs="Traditional Arabic" w:hint="cs"/>
          <w:b/>
          <w:bCs/>
          <w:sz w:val="32"/>
          <w:szCs w:val="32"/>
          <w:rtl/>
        </w:rPr>
        <w:t xml:space="preserve">المقصود </w:t>
      </w:r>
      <w:proofErr w:type="gramStart"/>
      <w:r>
        <w:rPr>
          <w:rFonts w:cs="Traditional Arabic" w:hint="cs"/>
          <w:b/>
          <w:bCs/>
          <w:sz w:val="32"/>
          <w:szCs w:val="32"/>
          <w:rtl/>
        </w:rPr>
        <w:t>به</w:t>
      </w:r>
      <w:r w:rsidRPr="009945F6">
        <w:rPr>
          <w:rFonts w:cs="Traditional Arabic" w:hint="cs"/>
          <w:b/>
          <w:bCs/>
          <w:sz w:val="32"/>
          <w:szCs w:val="32"/>
          <w:rtl/>
        </w:rPr>
        <w:t xml:space="preserve"> :</w:t>
      </w:r>
      <w:proofErr w:type="gramEnd"/>
      <w:r w:rsidRPr="00322CA8">
        <w:rPr>
          <w:rFonts w:hint="cs"/>
          <w:b/>
          <w:bCs/>
          <w:sz w:val="32"/>
          <w:szCs w:val="32"/>
          <w:rtl/>
        </w:rPr>
        <w:t xml:space="preserve"> </w:t>
      </w:r>
      <w:r w:rsidRPr="00483960">
        <w:rPr>
          <w:rFonts w:cs="Traditional Arabic" w:hint="cs"/>
          <w:sz w:val="32"/>
          <w:szCs w:val="32"/>
          <w:rtl/>
        </w:rPr>
        <w:t xml:space="preserve">معرفة أسرار الأمور وفقه الأحكام ، وبيان المصلحة </w:t>
      </w:r>
      <w:r>
        <w:rPr>
          <w:rFonts w:cs="Traditional Arabic" w:hint="cs"/>
          <w:sz w:val="32"/>
          <w:szCs w:val="32"/>
          <w:rtl/>
        </w:rPr>
        <w:t>فيها ، والطريق إلى العمل بها ، و</w:t>
      </w:r>
      <w:r w:rsidRPr="00483960">
        <w:rPr>
          <w:rFonts w:cs="Traditional Arabic" w:hint="cs"/>
          <w:sz w:val="32"/>
          <w:szCs w:val="32"/>
          <w:rtl/>
        </w:rPr>
        <w:t xml:space="preserve">طرق الاستدلال ، ومعرفة الحقائق ببراهينها </w:t>
      </w:r>
      <w:r w:rsidRPr="00483960">
        <w:rPr>
          <w:rStyle w:val="a7"/>
          <w:rFonts w:cs="Traditional Arabic"/>
          <w:sz w:val="32"/>
          <w:szCs w:val="32"/>
          <w:rtl/>
        </w:rPr>
        <w:footnoteReference w:id="43"/>
      </w:r>
      <w:r w:rsidRPr="00483960">
        <w:rPr>
          <w:rFonts w:cs="Traditional Arabic" w:hint="cs"/>
          <w:sz w:val="32"/>
          <w:szCs w:val="32"/>
          <w:rtl/>
        </w:rPr>
        <w:t>.</w:t>
      </w:r>
      <w:r w:rsidRPr="00D86832">
        <w:rPr>
          <w:rFonts w:cs="Traditional Arabic" w:hint="cs"/>
          <w:sz w:val="32"/>
          <w:szCs w:val="32"/>
          <w:rtl/>
        </w:rPr>
        <w:t xml:space="preserve"> </w:t>
      </w:r>
      <w:r w:rsidRPr="00000C10">
        <w:rPr>
          <w:rFonts w:cs="Traditional Arabic" w:hint="cs"/>
          <w:sz w:val="32"/>
          <w:szCs w:val="32"/>
          <w:rtl/>
        </w:rPr>
        <w:t xml:space="preserve">وفهم المراد من نصوص الشرع سواء كانت تتعلق بمسائل </w:t>
      </w:r>
      <w:proofErr w:type="gramStart"/>
      <w:r w:rsidRPr="00000C10">
        <w:rPr>
          <w:rFonts w:cs="Traditional Arabic" w:hint="cs"/>
          <w:sz w:val="32"/>
          <w:szCs w:val="32"/>
          <w:rtl/>
        </w:rPr>
        <w:t xml:space="preserve">الأصول </w:t>
      </w:r>
      <w:r>
        <w:rPr>
          <w:rFonts w:cs="Traditional Arabic" w:hint="cs"/>
          <w:sz w:val="32"/>
          <w:szCs w:val="32"/>
          <w:rtl/>
        </w:rPr>
        <w:t>،</w:t>
      </w:r>
      <w:proofErr w:type="gramEnd"/>
      <w:r>
        <w:rPr>
          <w:rFonts w:cs="Traditional Arabic" w:hint="cs"/>
          <w:sz w:val="32"/>
          <w:szCs w:val="32"/>
          <w:rtl/>
        </w:rPr>
        <w:t xml:space="preserve"> </w:t>
      </w:r>
      <w:r w:rsidRPr="00000C10">
        <w:rPr>
          <w:rFonts w:cs="Traditional Arabic" w:hint="cs"/>
          <w:sz w:val="32"/>
          <w:szCs w:val="32"/>
          <w:rtl/>
        </w:rPr>
        <w:t xml:space="preserve">أو مسائل الفروع </w:t>
      </w:r>
      <w:r>
        <w:rPr>
          <w:rFonts w:cs="Traditional Arabic" w:hint="cs"/>
          <w:sz w:val="32"/>
          <w:szCs w:val="32"/>
          <w:rtl/>
        </w:rPr>
        <w:t xml:space="preserve">، </w:t>
      </w:r>
      <w:r w:rsidRPr="00000C10">
        <w:rPr>
          <w:rFonts w:cs="Traditional Arabic" w:hint="cs"/>
          <w:sz w:val="32"/>
          <w:szCs w:val="32"/>
          <w:rtl/>
        </w:rPr>
        <w:t>وتقديم الآراء والحلول لما يجد من أشياء وأمور .</w:t>
      </w:r>
    </w:p>
    <w:p w14:paraId="54651A20" w14:textId="6401F744" w:rsidR="00FD5D19" w:rsidRDefault="00FD5D19" w:rsidP="00FD5D19">
      <w:pPr>
        <w:ind w:left="-1"/>
        <w:jc w:val="lowKashida"/>
        <w:rPr>
          <w:rFonts w:cs="Traditional Arabic"/>
          <w:sz w:val="32"/>
          <w:szCs w:val="32"/>
          <w:rtl/>
        </w:rPr>
      </w:pPr>
      <w:r>
        <w:rPr>
          <w:rFonts w:cs="Traditional Arabic" w:hint="cs"/>
          <w:sz w:val="32"/>
          <w:szCs w:val="32"/>
          <w:rtl/>
        </w:rPr>
        <w:t xml:space="preserve">قال الشيخ محمد بن عثيمين - رحمه الله </w:t>
      </w:r>
      <w:proofErr w:type="gramStart"/>
      <w:r>
        <w:rPr>
          <w:rFonts w:cs="Traditional Arabic" w:hint="cs"/>
          <w:sz w:val="32"/>
          <w:szCs w:val="32"/>
          <w:rtl/>
        </w:rPr>
        <w:t>- :</w:t>
      </w:r>
      <w:proofErr w:type="gramEnd"/>
      <w:r>
        <w:rPr>
          <w:rFonts w:cs="Traditional Arabic" w:hint="cs"/>
          <w:sz w:val="32"/>
          <w:szCs w:val="32"/>
          <w:rtl/>
        </w:rPr>
        <w:t xml:space="preserve"> " الفقه في الدين ليس هو علم الأحكام الشرعية العملية كالطهارة والصلاة ، بل هو أعلم من ذلك ، حتى في العقائد يُعتبر العلم بها فقهاً ، ولهذا سمّى العلماء علم التوحيد الفقه الأكبر " </w:t>
      </w:r>
      <w:r w:rsidRPr="00483960">
        <w:rPr>
          <w:rStyle w:val="a7"/>
          <w:rFonts w:cs="Traditional Arabic"/>
          <w:sz w:val="32"/>
          <w:szCs w:val="32"/>
          <w:rtl/>
        </w:rPr>
        <w:footnoteReference w:id="44"/>
      </w:r>
      <w:r>
        <w:rPr>
          <w:rFonts w:cs="Traditional Arabic" w:hint="cs"/>
          <w:sz w:val="32"/>
          <w:szCs w:val="32"/>
          <w:rtl/>
        </w:rPr>
        <w:t xml:space="preserve">. </w:t>
      </w:r>
    </w:p>
    <w:p w14:paraId="3A77D3B4" w14:textId="77777777" w:rsidR="00F84FC5" w:rsidRPr="00F84FC5" w:rsidRDefault="00F84FC5" w:rsidP="00FD5D19">
      <w:pPr>
        <w:ind w:left="-1"/>
        <w:jc w:val="lowKashida"/>
        <w:rPr>
          <w:rFonts w:cs="Traditional Arabic"/>
          <w:sz w:val="18"/>
          <w:szCs w:val="18"/>
          <w:rtl/>
        </w:rPr>
      </w:pPr>
    </w:p>
    <w:p w14:paraId="3D9B8550" w14:textId="650B1FFB" w:rsidR="00FD5D19" w:rsidRPr="00862B1E" w:rsidRDefault="00D547F9" w:rsidP="00D547F9">
      <w:pPr>
        <w:jc w:val="lowKashida"/>
        <w:rPr>
          <w:rFonts w:cs="PT Bold Heading"/>
          <w:sz w:val="26"/>
          <w:szCs w:val="26"/>
          <w:rtl/>
        </w:rPr>
      </w:pPr>
      <w:r>
        <w:rPr>
          <w:rFonts w:cs="PT Bold Heading" w:hint="cs"/>
          <w:rtl/>
        </w:rPr>
        <w:lastRenderedPageBreak/>
        <w:t xml:space="preserve">   </w:t>
      </w:r>
      <w:r w:rsidR="00FD5D19" w:rsidRPr="009945F6">
        <w:rPr>
          <w:rFonts w:cs="PT Bold Heading" w:hint="cs"/>
          <w:rtl/>
        </w:rPr>
        <w:t xml:space="preserve">س/ ما المقصود بمصطلح فقه الحسبة </w:t>
      </w:r>
      <w:proofErr w:type="gramStart"/>
      <w:r w:rsidR="00FD5D19" w:rsidRPr="009945F6">
        <w:rPr>
          <w:rFonts w:cs="PT Bold Heading" w:hint="cs"/>
          <w:rtl/>
        </w:rPr>
        <w:t>مركباً ؟</w:t>
      </w:r>
      <w:proofErr w:type="gramEnd"/>
    </w:p>
    <w:p w14:paraId="12561F83" w14:textId="2C42C973" w:rsidR="00FD5D19" w:rsidRPr="00483960" w:rsidRDefault="00FD5D19" w:rsidP="00FD5D19">
      <w:pPr>
        <w:jc w:val="lowKashida"/>
        <w:rPr>
          <w:rFonts w:cs="Traditional Arabic"/>
          <w:sz w:val="32"/>
          <w:szCs w:val="32"/>
          <w:rtl/>
        </w:rPr>
      </w:pPr>
      <w:r>
        <w:rPr>
          <w:rFonts w:cs="PT Bold Heading" w:hint="cs"/>
          <w:rtl/>
        </w:rPr>
        <w:t xml:space="preserve">   جـ / </w:t>
      </w:r>
      <w:r w:rsidRPr="009945F6">
        <w:rPr>
          <w:rFonts w:cs="Traditional Arabic" w:hint="cs"/>
          <w:b/>
          <w:bCs/>
          <w:sz w:val="32"/>
          <w:szCs w:val="32"/>
          <w:rtl/>
        </w:rPr>
        <w:t xml:space="preserve">المقصود بمصطلح بفقه الحسبة </w:t>
      </w:r>
      <w:proofErr w:type="gramStart"/>
      <w:r w:rsidRPr="009945F6">
        <w:rPr>
          <w:rFonts w:cs="Traditional Arabic" w:hint="cs"/>
          <w:b/>
          <w:bCs/>
          <w:sz w:val="32"/>
          <w:szCs w:val="32"/>
          <w:rtl/>
        </w:rPr>
        <w:t>مركباً :</w:t>
      </w:r>
      <w:proofErr w:type="gramEnd"/>
      <w:r w:rsidRPr="00483960">
        <w:rPr>
          <w:rFonts w:cs="Traditional Arabic" w:hint="cs"/>
          <w:sz w:val="32"/>
          <w:szCs w:val="32"/>
          <w:rtl/>
        </w:rPr>
        <w:t xml:space="preserve"> </w:t>
      </w:r>
      <w:r>
        <w:rPr>
          <w:rFonts w:cs="Traditional Arabic" w:hint="cs"/>
          <w:sz w:val="32"/>
          <w:szCs w:val="32"/>
          <w:rtl/>
        </w:rPr>
        <w:t xml:space="preserve">معرفة </w:t>
      </w:r>
      <w:r w:rsidRPr="00483960">
        <w:rPr>
          <w:rFonts w:cs="Traditional Arabic" w:hint="cs"/>
          <w:sz w:val="32"/>
          <w:szCs w:val="32"/>
          <w:rtl/>
        </w:rPr>
        <w:t>القدر اللازم من العلم والفقه للمحتسب في حدود تخصصه ، بكل ما تتط</w:t>
      </w:r>
      <w:r>
        <w:rPr>
          <w:rFonts w:cs="Traditional Arabic" w:hint="cs"/>
          <w:sz w:val="32"/>
          <w:szCs w:val="32"/>
          <w:rtl/>
        </w:rPr>
        <w:t>لبه هذه الولاية من أمور ومسائل .</w:t>
      </w:r>
    </w:p>
    <w:p w14:paraId="0D03A914" w14:textId="431D8D5B" w:rsidR="00FD5D19" w:rsidRPr="00483960" w:rsidRDefault="00D547F9" w:rsidP="00FD5D19">
      <w:pPr>
        <w:jc w:val="lowKashida"/>
        <w:rPr>
          <w:rFonts w:cs="Traditional Arabic"/>
          <w:sz w:val="32"/>
          <w:szCs w:val="32"/>
          <w:rtl/>
        </w:rPr>
      </w:pPr>
      <w:r w:rsidRPr="004A7712">
        <w:rPr>
          <w:rFonts w:cs="Traditional Arabic" w:hint="cs"/>
          <w:b/>
          <w:bCs/>
          <w:sz w:val="32"/>
          <w:szCs w:val="32"/>
          <w:rtl/>
        </w:rPr>
        <w:t xml:space="preserve">   </w:t>
      </w:r>
      <w:r w:rsidR="00FD5D19" w:rsidRPr="004A7712">
        <w:rPr>
          <w:rFonts w:cs="Traditional Arabic" w:hint="cs"/>
          <w:b/>
          <w:bCs/>
          <w:sz w:val="32"/>
          <w:szCs w:val="32"/>
          <w:rtl/>
        </w:rPr>
        <w:t xml:space="preserve">قال </w:t>
      </w:r>
      <w:proofErr w:type="gramStart"/>
      <w:r w:rsidR="00FD5D19" w:rsidRPr="004A7712">
        <w:rPr>
          <w:rFonts w:cs="Traditional Arabic" w:hint="cs"/>
          <w:b/>
          <w:bCs/>
          <w:sz w:val="32"/>
          <w:szCs w:val="32"/>
          <w:rtl/>
        </w:rPr>
        <w:t>الغزالي</w:t>
      </w:r>
      <w:r w:rsidR="00FD5D19" w:rsidRPr="00483960">
        <w:rPr>
          <w:rFonts w:cs="Traditional Arabic" w:hint="cs"/>
          <w:sz w:val="32"/>
          <w:szCs w:val="32"/>
          <w:rtl/>
        </w:rPr>
        <w:t xml:space="preserve"> :</w:t>
      </w:r>
      <w:proofErr w:type="gramEnd"/>
      <w:r w:rsidR="00FD5D19" w:rsidRPr="00483960">
        <w:rPr>
          <w:rFonts w:cs="Traditional Arabic" w:hint="cs"/>
          <w:sz w:val="32"/>
          <w:szCs w:val="32"/>
          <w:rtl/>
        </w:rPr>
        <w:t xml:space="preserve"> " فليعلم المحتسب مواقع الحسبة وحدودها </w:t>
      </w:r>
      <w:r w:rsidR="00FD5D19">
        <w:rPr>
          <w:rFonts w:cs="Traditional Arabic" w:hint="cs"/>
          <w:sz w:val="32"/>
          <w:szCs w:val="32"/>
          <w:rtl/>
        </w:rPr>
        <w:t xml:space="preserve">، </w:t>
      </w:r>
      <w:r w:rsidR="00FD5D19" w:rsidRPr="00483960">
        <w:rPr>
          <w:rFonts w:cs="Traditional Arabic" w:hint="cs"/>
          <w:sz w:val="32"/>
          <w:szCs w:val="32"/>
          <w:rtl/>
        </w:rPr>
        <w:t xml:space="preserve">ومجاريها </w:t>
      </w:r>
      <w:r w:rsidR="00FD5D19">
        <w:rPr>
          <w:rFonts w:cs="Traditional Arabic" w:hint="cs"/>
          <w:sz w:val="32"/>
          <w:szCs w:val="32"/>
          <w:rtl/>
        </w:rPr>
        <w:t xml:space="preserve">، </w:t>
      </w:r>
      <w:r w:rsidR="00FD5D19" w:rsidRPr="00483960">
        <w:rPr>
          <w:rFonts w:cs="Traditional Arabic" w:hint="cs"/>
          <w:sz w:val="32"/>
          <w:szCs w:val="32"/>
          <w:rtl/>
        </w:rPr>
        <w:t xml:space="preserve">وموانعها </w:t>
      </w:r>
      <w:r w:rsidR="00FD5D19">
        <w:rPr>
          <w:rFonts w:cs="Traditional Arabic" w:hint="cs"/>
          <w:sz w:val="32"/>
          <w:szCs w:val="32"/>
          <w:rtl/>
        </w:rPr>
        <w:t xml:space="preserve">، </w:t>
      </w:r>
      <w:r w:rsidR="00FD5D19" w:rsidRPr="00483960">
        <w:rPr>
          <w:rFonts w:cs="Traditional Arabic" w:hint="cs"/>
          <w:sz w:val="32"/>
          <w:szCs w:val="32"/>
          <w:rtl/>
        </w:rPr>
        <w:t>ليقتصر على حد الشرع فيه</w:t>
      </w:r>
      <w:r w:rsidR="00FD5D19">
        <w:rPr>
          <w:rFonts w:cs="Traditional Arabic" w:hint="cs"/>
          <w:sz w:val="32"/>
          <w:szCs w:val="32"/>
          <w:rtl/>
        </w:rPr>
        <w:t xml:space="preserve">ا </w:t>
      </w:r>
      <w:r w:rsidR="00FD5D19" w:rsidRPr="00483960">
        <w:rPr>
          <w:rFonts w:cs="Traditional Arabic" w:hint="cs"/>
          <w:sz w:val="32"/>
          <w:szCs w:val="32"/>
          <w:rtl/>
        </w:rPr>
        <w:t xml:space="preserve">" </w:t>
      </w:r>
      <w:r w:rsidR="00FD5D19" w:rsidRPr="00483960">
        <w:rPr>
          <w:rStyle w:val="a7"/>
          <w:rFonts w:cs="Traditional Arabic"/>
          <w:sz w:val="32"/>
          <w:szCs w:val="32"/>
          <w:rtl/>
        </w:rPr>
        <w:footnoteReference w:id="45"/>
      </w:r>
      <w:r w:rsidR="00FD5D19" w:rsidRPr="00483960">
        <w:rPr>
          <w:rFonts w:cs="Traditional Arabic" w:hint="cs"/>
          <w:sz w:val="32"/>
          <w:szCs w:val="32"/>
          <w:rtl/>
        </w:rPr>
        <w:t xml:space="preserve"> .</w:t>
      </w:r>
    </w:p>
    <w:p w14:paraId="01EF5B9D" w14:textId="5206254F" w:rsidR="00D547F9" w:rsidRDefault="00FD5D19" w:rsidP="00D547F9">
      <w:pPr>
        <w:jc w:val="lowKashida"/>
        <w:rPr>
          <w:rFonts w:cs="Traditional Arabic"/>
          <w:sz w:val="32"/>
          <w:szCs w:val="32"/>
          <w:rtl/>
        </w:rPr>
      </w:pPr>
      <w:r>
        <w:rPr>
          <w:rFonts w:cs="Traditional Arabic" w:hint="cs"/>
          <w:sz w:val="32"/>
          <w:szCs w:val="32"/>
          <w:rtl/>
        </w:rPr>
        <w:t xml:space="preserve">  </w:t>
      </w:r>
      <w:r w:rsidR="00D547F9">
        <w:rPr>
          <w:rFonts w:cs="Traditional Arabic" w:hint="cs"/>
          <w:sz w:val="32"/>
          <w:szCs w:val="32"/>
          <w:rtl/>
        </w:rPr>
        <w:t xml:space="preserve"> </w:t>
      </w:r>
      <w:r w:rsidR="009B40B3" w:rsidRPr="00640CE7">
        <w:rPr>
          <w:rFonts w:cs="Traditional Arabic" w:hint="cs"/>
          <w:b/>
          <w:bCs/>
          <w:sz w:val="32"/>
          <w:szCs w:val="32"/>
          <w:rtl/>
        </w:rPr>
        <w:t>ف</w:t>
      </w:r>
      <w:r w:rsidRPr="00640CE7">
        <w:rPr>
          <w:rFonts w:cs="Traditional Arabic" w:hint="cs"/>
          <w:b/>
          <w:bCs/>
          <w:sz w:val="32"/>
          <w:szCs w:val="32"/>
          <w:rtl/>
        </w:rPr>
        <w:t xml:space="preserve">يكون عنده من العلم </w:t>
      </w:r>
      <w:r w:rsidR="00640CE7" w:rsidRPr="00640CE7">
        <w:rPr>
          <w:rFonts w:cs="Traditional Arabic" w:hint="cs"/>
          <w:b/>
          <w:bCs/>
          <w:sz w:val="32"/>
          <w:szCs w:val="32"/>
          <w:rtl/>
        </w:rPr>
        <w:t>:</w:t>
      </w:r>
      <w:r w:rsidR="00640CE7">
        <w:rPr>
          <w:rFonts w:cs="Traditional Arabic" w:hint="cs"/>
          <w:sz w:val="32"/>
          <w:szCs w:val="32"/>
          <w:rtl/>
        </w:rPr>
        <w:t xml:space="preserve"> </w:t>
      </w:r>
      <w:r w:rsidRPr="00483960">
        <w:rPr>
          <w:rFonts w:cs="Traditional Arabic" w:hint="cs"/>
          <w:sz w:val="32"/>
          <w:szCs w:val="32"/>
          <w:rtl/>
        </w:rPr>
        <w:t>ما يستطيع به أن يعرف المنكر فينهى عنه ، ويعرف المعروف فيأمر به</w:t>
      </w:r>
      <w:r>
        <w:rPr>
          <w:rFonts w:cs="Traditional Arabic" w:hint="cs"/>
          <w:sz w:val="32"/>
          <w:szCs w:val="32"/>
          <w:rtl/>
        </w:rPr>
        <w:t xml:space="preserve"> ، حسب الموازين الشرعية ، </w:t>
      </w:r>
      <w:r w:rsidR="009B40B3">
        <w:rPr>
          <w:rFonts w:cs="Traditional Arabic" w:hint="cs"/>
          <w:sz w:val="32"/>
          <w:szCs w:val="32"/>
          <w:rtl/>
        </w:rPr>
        <w:t>ل</w:t>
      </w:r>
      <w:r w:rsidRPr="00483960">
        <w:rPr>
          <w:rFonts w:cs="Traditional Arabic" w:hint="cs"/>
          <w:sz w:val="32"/>
          <w:szCs w:val="32"/>
          <w:rtl/>
        </w:rPr>
        <w:t xml:space="preserve">يكون احتسابه </w:t>
      </w:r>
      <w:r w:rsidR="009B40B3">
        <w:rPr>
          <w:rFonts w:cs="Traditional Arabic" w:hint="cs"/>
          <w:sz w:val="32"/>
          <w:szCs w:val="32"/>
          <w:rtl/>
        </w:rPr>
        <w:t xml:space="preserve">صادر </w:t>
      </w:r>
      <w:r w:rsidRPr="00483960">
        <w:rPr>
          <w:rFonts w:cs="Traditional Arabic" w:hint="cs"/>
          <w:sz w:val="32"/>
          <w:szCs w:val="32"/>
          <w:rtl/>
        </w:rPr>
        <w:t xml:space="preserve">عن علم ومعرفة </w:t>
      </w:r>
      <w:r>
        <w:rPr>
          <w:rFonts w:cs="Traditional Arabic" w:hint="cs"/>
          <w:sz w:val="32"/>
          <w:szCs w:val="32"/>
          <w:rtl/>
        </w:rPr>
        <w:t xml:space="preserve">وبصيرة بمراتب الاحتساب ، وأنواع المحتسب عليهم وعادتهم وأعرافهم ، مراعياً في ذلك المصالح الشرعية المقررة </w:t>
      </w:r>
      <w:r w:rsidR="009B40B3">
        <w:rPr>
          <w:rFonts w:cs="Traditional Arabic" w:hint="cs"/>
          <w:sz w:val="32"/>
          <w:szCs w:val="32"/>
          <w:rtl/>
        </w:rPr>
        <w:t>ل</w:t>
      </w:r>
      <w:r>
        <w:rPr>
          <w:rFonts w:cs="Traditional Arabic" w:hint="cs"/>
          <w:sz w:val="32"/>
          <w:szCs w:val="32"/>
          <w:rtl/>
        </w:rPr>
        <w:t>يسعى في تحصيلها ومتجنباً المفاسد والمحذورات التي تضر باحتسابه</w:t>
      </w:r>
      <w:r w:rsidRPr="00483960">
        <w:rPr>
          <w:rFonts w:cs="Traditional Arabic" w:hint="cs"/>
          <w:sz w:val="32"/>
          <w:szCs w:val="32"/>
          <w:rtl/>
        </w:rPr>
        <w:t xml:space="preserve"> " </w:t>
      </w:r>
      <w:r w:rsidRPr="00483960">
        <w:rPr>
          <w:rStyle w:val="a7"/>
          <w:rFonts w:cs="Traditional Arabic"/>
          <w:sz w:val="32"/>
          <w:szCs w:val="32"/>
          <w:rtl/>
        </w:rPr>
        <w:footnoteReference w:id="46"/>
      </w:r>
      <w:r w:rsidRPr="00483960">
        <w:rPr>
          <w:rFonts w:cs="Traditional Arabic" w:hint="cs"/>
          <w:sz w:val="32"/>
          <w:szCs w:val="32"/>
          <w:rtl/>
        </w:rPr>
        <w:t xml:space="preserve"> .</w:t>
      </w:r>
    </w:p>
    <w:p w14:paraId="52DC4A17" w14:textId="77777777" w:rsidR="009B40B3" w:rsidRDefault="00D547F9" w:rsidP="009B40B3">
      <w:pPr>
        <w:jc w:val="lowKashida"/>
        <w:rPr>
          <w:rFonts w:cs="Traditional Arabic"/>
          <w:sz w:val="32"/>
          <w:szCs w:val="32"/>
          <w:rtl/>
        </w:rPr>
      </w:pPr>
      <w:r w:rsidRPr="004A7712">
        <w:rPr>
          <w:rFonts w:cs="Traditional Arabic" w:hint="cs"/>
          <w:b/>
          <w:bCs/>
          <w:sz w:val="32"/>
          <w:szCs w:val="32"/>
          <w:rtl/>
        </w:rPr>
        <w:t xml:space="preserve">   </w:t>
      </w:r>
      <w:r w:rsidR="00FD5D19" w:rsidRPr="004A7712">
        <w:rPr>
          <w:rFonts w:cs="Traditional Arabic" w:hint="cs"/>
          <w:b/>
          <w:bCs/>
          <w:sz w:val="32"/>
          <w:szCs w:val="32"/>
          <w:rtl/>
        </w:rPr>
        <w:t xml:space="preserve">قال شيخ الإسلام ابن </w:t>
      </w:r>
      <w:proofErr w:type="gramStart"/>
      <w:r w:rsidR="00FD5D19" w:rsidRPr="004A7712">
        <w:rPr>
          <w:rFonts w:cs="Traditional Arabic" w:hint="cs"/>
          <w:b/>
          <w:bCs/>
          <w:sz w:val="32"/>
          <w:szCs w:val="32"/>
          <w:rtl/>
        </w:rPr>
        <w:t>تيمية</w:t>
      </w:r>
      <w:r w:rsidR="00FD5D19" w:rsidRPr="00483960">
        <w:rPr>
          <w:rFonts w:cs="Traditional Arabic" w:hint="cs"/>
          <w:sz w:val="32"/>
          <w:szCs w:val="32"/>
          <w:rtl/>
        </w:rPr>
        <w:t xml:space="preserve"> :</w:t>
      </w:r>
      <w:proofErr w:type="gramEnd"/>
      <w:r w:rsidR="00FD5D19" w:rsidRPr="00483960">
        <w:rPr>
          <w:rFonts w:cs="Traditional Arabic" w:hint="cs"/>
          <w:sz w:val="32"/>
          <w:szCs w:val="32"/>
          <w:rtl/>
        </w:rPr>
        <w:t xml:space="preserve"> " فتفطن لحقيقة الدين ، وانظر ما اشتملت عليه الأفعال من المصالح الشرعية والمفاسد بحيث تعرف ما مراتب المعروف ، ومراتب المنكر ، حتى تقدم أهمها عند التزاحم ، فإن هذا حقيقة العلم بما جاءت به الرسل ، فإن التمييز بين جنس المعروف وجنس المنكر ، أو جنس الدليل وغير الدليل يتيسر كثيراً </w:t>
      </w:r>
      <w:r w:rsidR="00FD5D19">
        <w:rPr>
          <w:rFonts w:cs="Traditional Arabic" w:hint="cs"/>
          <w:sz w:val="32"/>
          <w:szCs w:val="32"/>
          <w:rtl/>
        </w:rPr>
        <w:t xml:space="preserve">.. إلى أن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 </w:t>
      </w:r>
      <w:r w:rsidR="00FD5D19" w:rsidRPr="00483960">
        <w:rPr>
          <w:rFonts w:cs="Traditional Arabic" w:hint="cs"/>
          <w:sz w:val="32"/>
          <w:szCs w:val="32"/>
          <w:rtl/>
        </w:rPr>
        <w:t>بحيث يُق</w:t>
      </w:r>
      <w:r w:rsidR="00FD5D19">
        <w:rPr>
          <w:rFonts w:cs="Traditional Arabic" w:hint="cs"/>
          <w:sz w:val="32"/>
          <w:szCs w:val="32"/>
          <w:rtl/>
        </w:rPr>
        <w:t>َ</w:t>
      </w:r>
      <w:r w:rsidR="00FD5D19" w:rsidRPr="00483960">
        <w:rPr>
          <w:rFonts w:cs="Traditional Arabic" w:hint="cs"/>
          <w:sz w:val="32"/>
          <w:szCs w:val="32"/>
          <w:rtl/>
        </w:rPr>
        <w:t>د</w:t>
      </w:r>
      <w:r w:rsidR="00FD5D19">
        <w:rPr>
          <w:rFonts w:cs="Traditional Arabic" w:hint="cs"/>
          <w:sz w:val="32"/>
          <w:szCs w:val="32"/>
          <w:rtl/>
        </w:rPr>
        <w:t>ِّ</w:t>
      </w:r>
      <w:r w:rsidR="00FD5D19" w:rsidRPr="00483960">
        <w:rPr>
          <w:rFonts w:cs="Traditional Arabic" w:hint="cs"/>
          <w:sz w:val="32"/>
          <w:szCs w:val="32"/>
          <w:rtl/>
        </w:rPr>
        <w:t>م</w:t>
      </w:r>
      <w:r w:rsidR="00FD5D19">
        <w:rPr>
          <w:rFonts w:cs="Traditional Arabic" w:hint="cs"/>
          <w:sz w:val="32"/>
          <w:szCs w:val="32"/>
          <w:rtl/>
        </w:rPr>
        <w:t>ْ</w:t>
      </w:r>
      <w:r w:rsidR="00FD5D19" w:rsidRPr="00483960">
        <w:rPr>
          <w:rFonts w:cs="Traditional Arabic" w:hint="cs"/>
          <w:sz w:val="32"/>
          <w:szCs w:val="32"/>
          <w:rtl/>
        </w:rPr>
        <w:t xml:space="preserve"> عند التزاحم أعرف </w:t>
      </w:r>
      <w:proofErr w:type="gramStart"/>
      <w:r w:rsidR="00FD5D19" w:rsidRPr="00483960">
        <w:rPr>
          <w:rFonts w:cs="Traditional Arabic" w:hint="cs"/>
          <w:sz w:val="32"/>
          <w:szCs w:val="32"/>
          <w:rtl/>
        </w:rPr>
        <w:t>المعروفين ،</w:t>
      </w:r>
      <w:proofErr w:type="gramEnd"/>
      <w:r w:rsidR="00FD5D19" w:rsidRPr="00483960">
        <w:rPr>
          <w:rFonts w:cs="Traditional Arabic" w:hint="cs"/>
          <w:sz w:val="32"/>
          <w:szCs w:val="32"/>
          <w:rtl/>
        </w:rPr>
        <w:t xml:space="preserve"> وينكر أنكر المنكرين ، ويرجح أقوى الدليلين ، فإنه خاصة العلماء بهذا الدين " </w:t>
      </w:r>
      <w:r w:rsidR="00FD5D19" w:rsidRPr="00483960">
        <w:rPr>
          <w:rStyle w:val="a7"/>
          <w:rFonts w:cs="Traditional Arabic"/>
          <w:sz w:val="32"/>
          <w:szCs w:val="32"/>
          <w:rtl/>
        </w:rPr>
        <w:footnoteReference w:id="47"/>
      </w:r>
      <w:r w:rsidR="00FD5D19" w:rsidRPr="00483960">
        <w:rPr>
          <w:rFonts w:cs="Traditional Arabic" w:hint="cs"/>
          <w:sz w:val="32"/>
          <w:szCs w:val="32"/>
          <w:rtl/>
        </w:rPr>
        <w:t>.</w:t>
      </w:r>
    </w:p>
    <w:p w14:paraId="74BA99F5" w14:textId="28D648E0" w:rsidR="00FD5D19" w:rsidRDefault="009B40B3" w:rsidP="009B40B3">
      <w:pPr>
        <w:jc w:val="lowKashida"/>
        <w:rPr>
          <w:rFonts w:cs="Traditional Arabic"/>
          <w:sz w:val="32"/>
          <w:szCs w:val="32"/>
          <w:rtl/>
        </w:rPr>
      </w:pPr>
      <w:r>
        <w:rPr>
          <w:rFonts w:cs="Traditional Arabic" w:hint="cs"/>
          <w:sz w:val="32"/>
          <w:szCs w:val="32"/>
          <w:rtl/>
        </w:rPr>
        <w:t xml:space="preserve">   </w:t>
      </w:r>
      <w:r w:rsidR="00FD5D19" w:rsidRPr="004A7712">
        <w:rPr>
          <w:rFonts w:cs="Traditional Arabic" w:hint="cs"/>
          <w:b/>
          <w:bCs/>
          <w:sz w:val="32"/>
          <w:szCs w:val="32"/>
          <w:rtl/>
        </w:rPr>
        <w:t xml:space="preserve">وقال </w:t>
      </w:r>
      <w:proofErr w:type="gramStart"/>
      <w:r w:rsidR="00FD5D19" w:rsidRPr="004A7712">
        <w:rPr>
          <w:rFonts w:cs="Traditional Arabic" w:hint="cs"/>
          <w:b/>
          <w:bCs/>
          <w:sz w:val="32"/>
          <w:szCs w:val="32"/>
          <w:rtl/>
        </w:rPr>
        <w:t>أيضاً</w:t>
      </w:r>
      <w:r w:rsidR="00FD5D19">
        <w:rPr>
          <w:rFonts w:cs="Traditional Arabic" w:hint="cs"/>
          <w:sz w:val="32"/>
          <w:szCs w:val="32"/>
          <w:rtl/>
        </w:rPr>
        <w:t xml:space="preserve"> </w:t>
      </w:r>
      <w:r w:rsidR="00FD5D19" w:rsidRPr="00483960">
        <w:rPr>
          <w:rFonts w:cs="Traditional Arabic" w:hint="cs"/>
          <w:sz w:val="32"/>
          <w:szCs w:val="32"/>
          <w:rtl/>
        </w:rPr>
        <w:t>:</w:t>
      </w:r>
      <w:proofErr w:type="gramEnd"/>
      <w:r w:rsidR="00FD5D19" w:rsidRPr="00483960">
        <w:rPr>
          <w:rFonts w:cs="Traditional Arabic" w:hint="cs"/>
          <w:sz w:val="32"/>
          <w:szCs w:val="32"/>
          <w:rtl/>
        </w:rPr>
        <w:t xml:space="preserve"> " .. اعتبار مقادير المصالح والمفاسد هو بميزان </w:t>
      </w:r>
      <w:proofErr w:type="gramStart"/>
      <w:r w:rsidR="00FD5D19" w:rsidRPr="00483960">
        <w:rPr>
          <w:rFonts w:cs="Traditional Arabic" w:hint="cs"/>
          <w:sz w:val="32"/>
          <w:szCs w:val="32"/>
          <w:rtl/>
        </w:rPr>
        <w:t>الشرع ،</w:t>
      </w:r>
      <w:proofErr w:type="gramEnd"/>
      <w:r w:rsidR="00FD5D19" w:rsidRPr="00483960">
        <w:rPr>
          <w:rFonts w:cs="Traditional Arabic" w:hint="cs"/>
          <w:sz w:val="32"/>
          <w:szCs w:val="32"/>
          <w:rtl/>
        </w:rPr>
        <w:t xml:space="preserve"> فمتى قدر الإنسان على اتباع النصوص لم يعدل عنها ، وإلا اجتهد </w:t>
      </w:r>
      <w:r w:rsidR="00386A6D" w:rsidRPr="00483960">
        <w:rPr>
          <w:rFonts w:cs="Traditional Arabic" w:hint="cs"/>
          <w:sz w:val="32"/>
          <w:szCs w:val="32"/>
          <w:rtl/>
        </w:rPr>
        <w:t>ر</w:t>
      </w:r>
      <w:r w:rsidR="00386A6D">
        <w:rPr>
          <w:rFonts w:cs="Traditional Arabic" w:hint="cs"/>
          <w:sz w:val="32"/>
          <w:szCs w:val="32"/>
          <w:rtl/>
        </w:rPr>
        <w:t>أ</w:t>
      </w:r>
      <w:r w:rsidR="00386A6D" w:rsidRPr="00483960">
        <w:rPr>
          <w:rFonts w:cs="Traditional Arabic" w:hint="cs"/>
          <w:sz w:val="32"/>
          <w:szCs w:val="32"/>
          <w:rtl/>
        </w:rPr>
        <w:t>ي</w:t>
      </w:r>
      <w:r w:rsidR="00386A6D">
        <w:rPr>
          <w:rFonts w:cs="Traditional Arabic" w:hint="cs"/>
          <w:sz w:val="32"/>
          <w:szCs w:val="32"/>
          <w:rtl/>
        </w:rPr>
        <w:t>ه</w:t>
      </w:r>
      <w:r w:rsidR="00FD5D19" w:rsidRPr="00483960">
        <w:rPr>
          <w:rFonts w:cs="Traditional Arabic" w:hint="cs"/>
          <w:sz w:val="32"/>
          <w:szCs w:val="32"/>
          <w:rtl/>
        </w:rPr>
        <w:t xml:space="preserve"> لمعرفة الأشباه والنظائر وقلّ أن تعوز النصوص من يكون خبيراً بها وبدلالتها على الأحكام " </w:t>
      </w:r>
      <w:r w:rsidR="00FD5D19" w:rsidRPr="00483960">
        <w:rPr>
          <w:rStyle w:val="a7"/>
          <w:rFonts w:cs="Traditional Arabic"/>
          <w:sz w:val="32"/>
          <w:szCs w:val="32"/>
          <w:rtl/>
        </w:rPr>
        <w:footnoteReference w:id="48"/>
      </w:r>
      <w:r w:rsidR="00FD5D19" w:rsidRPr="00483960">
        <w:rPr>
          <w:rFonts w:cs="Traditional Arabic" w:hint="cs"/>
          <w:sz w:val="32"/>
          <w:szCs w:val="32"/>
          <w:rtl/>
        </w:rPr>
        <w:t xml:space="preserve"> .</w:t>
      </w:r>
    </w:p>
    <w:p w14:paraId="4DCDF8A2" w14:textId="77777777" w:rsidR="009B40B3" w:rsidRPr="00F84FC5" w:rsidRDefault="009B40B3" w:rsidP="00FD5D19">
      <w:pPr>
        <w:jc w:val="lowKashida"/>
        <w:rPr>
          <w:rFonts w:cs="Traditional Arabic"/>
          <w:sz w:val="18"/>
          <w:szCs w:val="18"/>
          <w:rtl/>
        </w:rPr>
      </w:pPr>
    </w:p>
    <w:p w14:paraId="35B14457" w14:textId="022A6A58" w:rsidR="00FD5D19" w:rsidRPr="009945F6" w:rsidRDefault="009B40B3" w:rsidP="00FD5D19">
      <w:pPr>
        <w:jc w:val="lowKashida"/>
        <w:rPr>
          <w:rFonts w:cs="PT Bold Heading"/>
          <w:rtl/>
        </w:rPr>
      </w:pPr>
      <w:r>
        <w:rPr>
          <w:rFonts w:cs="Traditional Arabic" w:hint="cs"/>
          <w:sz w:val="32"/>
          <w:szCs w:val="32"/>
          <w:rtl/>
        </w:rPr>
        <w:t xml:space="preserve">   </w:t>
      </w:r>
      <w:r w:rsidR="00FD5D19" w:rsidRPr="009945F6">
        <w:rPr>
          <w:rFonts w:cs="PT Bold Heading" w:hint="cs"/>
          <w:rtl/>
        </w:rPr>
        <w:t xml:space="preserve">س / ما منزلة فقه الحسبة </w:t>
      </w:r>
      <w:proofErr w:type="gramStart"/>
      <w:r w:rsidR="00FD5D19" w:rsidRPr="009945F6">
        <w:rPr>
          <w:rFonts w:cs="PT Bold Heading" w:hint="cs"/>
          <w:rtl/>
        </w:rPr>
        <w:t>وشرفه ؟</w:t>
      </w:r>
      <w:proofErr w:type="gramEnd"/>
      <w:r w:rsidR="00FD5D19" w:rsidRPr="009945F6">
        <w:rPr>
          <w:rFonts w:cs="PT Bold Heading" w:hint="cs"/>
          <w:rtl/>
        </w:rPr>
        <w:t xml:space="preserve">   </w:t>
      </w:r>
    </w:p>
    <w:p w14:paraId="6C978CA7" w14:textId="77777777" w:rsidR="00FD5D19" w:rsidRPr="008C0308" w:rsidRDefault="00FD5D19" w:rsidP="00FD5D19">
      <w:pPr>
        <w:jc w:val="lowKashida"/>
        <w:rPr>
          <w:rFonts w:cs="PT Bold Heading"/>
          <w:sz w:val="4"/>
          <w:szCs w:val="4"/>
          <w:rtl/>
        </w:rPr>
      </w:pPr>
    </w:p>
    <w:p w14:paraId="0CFBD4B6" w14:textId="394CD0AF" w:rsidR="00FD5D19"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 xml:space="preserve">إن من أعظم ما تُقُرِّب به إلى الله تعالى الفقه في </w:t>
      </w:r>
      <w:proofErr w:type="gramStart"/>
      <w:r>
        <w:rPr>
          <w:rFonts w:cs="Traditional Arabic" w:hint="cs"/>
          <w:sz w:val="32"/>
          <w:szCs w:val="32"/>
          <w:rtl/>
        </w:rPr>
        <w:t>دينه ،</w:t>
      </w:r>
      <w:proofErr w:type="gramEnd"/>
      <w:r>
        <w:rPr>
          <w:rFonts w:cs="Traditional Arabic" w:hint="cs"/>
          <w:sz w:val="32"/>
          <w:szCs w:val="32"/>
          <w:rtl/>
        </w:rPr>
        <w:t xml:space="preserve"> والاشتغال به : تعلُّماً ، وتعليماً ، وكتابة ، ودعوة ، ومجادلة بالتي هي أحسن ، وأمراً بالمعروف ونهياً عن المنكر . وقد ندب الله </w:t>
      </w:r>
      <w:r w:rsidR="009B40B3">
        <w:rPr>
          <w:rFonts w:cs="Traditional Arabic" w:hint="cs"/>
          <w:sz w:val="32"/>
          <w:szCs w:val="32"/>
        </w:rPr>
        <w:sym w:font="AGA Arabesque" w:char="F055"/>
      </w:r>
      <w:r w:rsidR="009B40B3">
        <w:rPr>
          <w:rFonts w:cs="Traditional Arabic" w:hint="cs"/>
          <w:sz w:val="32"/>
          <w:szCs w:val="32"/>
          <w:rtl/>
        </w:rPr>
        <w:t xml:space="preserve"> </w:t>
      </w:r>
      <w:r>
        <w:rPr>
          <w:rFonts w:cs="Traditional Arabic" w:hint="cs"/>
          <w:sz w:val="32"/>
          <w:szCs w:val="32"/>
          <w:rtl/>
        </w:rPr>
        <w:t xml:space="preserve">المؤمنين إلى أن ينفر منهم طائفة لتفقهوا في </w:t>
      </w:r>
      <w:proofErr w:type="gramStart"/>
      <w:r>
        <w:rPr>
          <w:rFonts w:cs="Traditional Arabic" w:hint="cs"/>
          <w:sz w:val="32"/>
          <w:szCs w:val="32"/>
          <w:rtl/>
        </w:rPr>
        <w:t>الدين ،</w:t>
      </w:r>
      <w:proofErr w:type="gramEnd"/>
      <w:r>
        <w:rPr>
          <w:rFonts w:cs="Traditional Arabic" w:hint="cs"/>
          <w:sz w:val="32"/>
          <w:szCs w:val="32"/>
          <w:rtl/>
        </w:rPr>
        <w:t xml:space="preserve"> ويُفقِّهوا فيه غيرهم .</w:t>
      </w:r>
    </w:p>
    <w:p w14:paraId="341C0F47" w14:textId="50AECA20" w:rsidR="00FD5D19" w:rsidRPr="00215D33" w:rsidRDefault="009B40B3" w:rsidP="00FD5D19">
      <w:pPr>
        <w:jc w:val="both"/>
        <w:rPr>
          <w:rFonts w:cs="Traditional Arabic"/>
          <w:sz w:val="34"/>
          <w:szCs w:val="34"/>
          <w:rtl/>
        </w:rPr>
      </w:pPr>
      <w:r>
        <w:rPr>
          <w:rFonts w:cs="Traditional Arabic" w:hint="cs"/>
          <w:sz w:val="32"/>
          <w:szCs w:val="32"/>
          <w:rtl/>
        </w:rPr>
        <w:t xml:space="preserve">   </w:t>
      </w:r>
      <w:r w:rsidR="00FD5D19" w:rsidRPr="00D62403">
        <w:rPr>
          <w:rFonts w:cs="Traditional Arabic" w:hint="cs"/>
          <w:sz w:val="32"/>
          <w:szCs w:val="32"/>
          <w:rtl/>
        </w:rPr>
        <w:t xml:space="preserve">قال الله </w:t>
      </w:r>
      <w:proofErr w:type="gramStart"/>
      <w:r w:rsidR="00FD5D19" w:rsidRPr="00D62403">
        <w:rPr>
          <w:rFonts w:cs="Traditional Arabic" w:hint="cs"/>
          <w:sz w:val="32"/>
          <w:szCs w:val="32"/>
          <w:rtl/>
        </w:rPr>
        <w:t xml:space="preserve">تعالى </w:t>
      </w:r>
      <w:r w:rsidR="00FD5D19" w:rsidRPr="00D62403">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1B56BF">
        <w:rPr>
          <w:rFonts w:ascii="QCF_BSML" w:hAnsi="QCF_BSML" w:cs="QCF_BSML"/>
          <w:b/>
          <w:bCs/>
          <w:color w:val="000000"/>
          <w:sz w:val="26"/>
          <w:szCs w:val="26"/>
          <w:rtl/>
        </w:rPr>
        <w:t>ﭽ</w:t>
      </w:r>
      <w:r w:rsidR="00FD5D19" w:rsidRPr="001B56BF">
        <w:rPr>
          <w:rFonts w:ascii="QCF_P206" w:hAnsi="QCF_P206" w:cs="QCF_P206"/>
          <w:b/>
          <w:bCs/>
          <w:color w:val="000000"/>
          <w:sz w:val="26"/>
          <w:szCs w:val="26"/>
          <w:rtl/>
        </w:rPr>
        <w:t xml:space="preserve">  ﯧ  ﯨ  ﯩ  ﯪ   ﯫ</w:t>
      </w:r>
      <w:r w:rsidR="00FD5D19" w:rsidRPr="001B56BF">
        <w:rPr>
          <w:rFonts w:ascii="QCF_P206" w:hAnsi="QCF_P206" w:cs="QCF_P206"/>
          <w:b/>
          <w:bCs/>
          <w:color w:val="0000A5"/>
          <w:sz w:val="26"/>
          <w:szCs w:val="26"/>
          <w:rtl/>
        </w:rPr>
        <w:t>ﯬ</w:t>
      </w:r>
      <w:r w:rsidR="00FD5D19" w:rsidRPr="001B56BF">
        <w:rPr>
          <w:rFonts w:ascii="QCF_P206" w:hAnsi="QCF_P206" w:cs="QCF_P206"/>
          <w:b/>
          <w:bCs/>
          <w:color w:val="000000"/>
          <w:sz w:val="26"/>
          <w:szCs w:val="26"/>
          <w:rtl/>
        </w:rPr>
        <w:t xml:space="preserve">   ﯭ  ﯮ  ﯯ  ﯰ     ﯱ  ﯲ  ﯳ  ﯴ  ﯵ  ﯶ     ﯷ  ﯸ  ﯹ  ﯺ  ﯻ   ﯼ   ﯽ</w:t>
      </w:r>
      <w:r w:rsidR="00FD5D19" w:rsidRPr="001B56BF">
        <w:rPr>
          <w:rFonts w:ascii="QCF_BSML" w:hAnsi="QCF_BSML" w:cs="QCF_BSML"/>
          <w:b/>
          <w:bCs/>
          <w:color w:val="000000"/>
          <w:sz w:val="26"/>
          <w:szCs w:val="26"/>
          <w:rtl/>
        </w:rPr>
        <w:t>ﭼ</w:t>
      </w:r>
      <w:r w:rsidR="00FD5D19" w:rsidRPr="00215D33">
        <w:rPr>
          <w:rFonts w:ascii="Arial" w:hAnsi="Arial" w:cs="Arial"/>
          <w:color w:val="000000"/>
          <w:sz w:val="20"/>
          <w:szCs w:val="20"/>
          <w:rtl/>
        </w:rPr>
        <w:t xml:space="preserve"> </w:t>
      </w:r>
      <w:r w:rsidR="00FD5D19" w:rsidRPr="00215D33">
        <w:rPr>
          <w:rFonts w:cs="Traditional Arabic"/>
          <w:sz w:val="28"/>
          <w:szCs w:val="28"/>
          <w:vertAlign w:val="subscript"/>
          <w:rtl/>
        </w:rPr>
        <w:t>التوبة</w:t>
      </w:r>
      <w:r w:rsidR="00FD5D19" w:rsidRPr="00215D33">
        <w:rPr>
          <w:rFonts w:cs="Traditional Arabic" w:hint="cs"/>
          <w:sz w:val="28"/>
          <w:szCs w:val="28"/>
          <w:vertAlign w:val="subscript"/>
          <w:rtl/>
        </w:rPr>
        <w:t xml:space="preserve"> آية </w:t>
      </w:r>
      <w:r w:rsidRPr="00215D33">
        <w:rPr>
          <w:rFonts w:cs="Traditional Arabic" w:hint="cs"/>
          <w:sz w:val="28"/>
          <w:szCs w:val="28"/>
          <w:vertAlign w:val="subscript"/>
          <w:rtl/>
        </w:rPr>
        <w:t>122</w:t>
      </w:r>
      <w:r w:rsidR="00FD5D19" w:rsidRPr="00215D33">
        <w:rPr>
          <w:rFonts w:cs="Traditional Arabic" w:hint="cs"/>
          <w:sz w:val="28"/>
          <w:szCs w:val="28"/>
          <w:vertAlign w:val="subscript"/>
          <w:rtl/>
        </w:rPr>
        <w:t xml:space="preserve"> .</w:t>
      </w:r>
    </w:p>
    <w:p w14:paraId="3382E35F" w14:textId="28811C1F" w:rsidR="00FD5D19" w:rsidRDefault="00FD5D19" w:rsidP="00FD5D19">
      <w:pPr>
        <w:jc w:val="both"/>
        <w:rPr>
          <w:rFonts w:cs="Traditional Arabic"/>
          <w:sz w:val="32"/>
          <w:szCs w:val="32"/>
          <w:rtl/>
        </w:rPr>
      </w:pPr>
      <w:r>
        <w:rPr>
          <w:rFonts w:cs="Traditional Arabic" w:hint="cs"/>
          <w:b/>
          <w:bCs/>
          <w:sz w:val="32"/>
          <w:szCs w:val="32"/>
          <w:rtl/>
        </w:rPr>
        <w:t xml:space="preserve">   </w:t>
      </w:r>
      <w:r w:rsidRPr="009B40B3">
        <w:rPr>
          <w:rFonts w:cs="Traditional Arabic" w:hint="cs"/>
          <w:sz w:val="32"/>
          <w:szCs w:val="32"/>
          <w:rtl/>
        </w:rPr>
        <w:t xml:space="preserve">ولا شك أن </w:t>
      </w:r>
      <w:r w:rsidRPr="009B40B3">
        <w:rPr>
          <w:rFonts w:cs="Traditional Arabic" w:hint="cs"/>
          <w:b/>
          <w:bCs/>
          <w:sz w:val="32"/>
          <w:szCs w:val="32"/>
          <w:rtl/>
        </w:rPr>
        <w:t>التفقه</w:t>
      </w:r>
      <w:r w:rsidRPr="009B40B3">
        <w:rPr>
          <w:rFonts w:cs="Traditional Arabic" w:hint="cs"/>
          <w:sz w:val="32"/>
          <w:szCs w:val="32"/>
          <w:rtl/>
        </w:rPr>
        <w:t xml:space="preserve"> في الدين</w:t>
      </w:r>
      <w:r>
        <w:rPr>
          <w:rFonts w:cs="Traditional Arabic" w:hint="cs"/>
          <w:b/>
          <w:bCs/>
          <w:sz w:val="32"/>
          <w:szCs w:val="32"/>
          <w:rtl/>
        </w:rPr>
        <w:t xml:space="preserve"> </w:t>
      </w:r>
      <w:r>
        <w:rPr>
          <w:rFonts w:cs="Traditional Arabic" w:hint="cs"/>
          <w:sz w:val="32"/>
          <w:szCs w:val="32"/>
          <w:rtl/>
        </w:rPr>
        <w:t xml:space="preserve">لا يتم إلا لمن ملك </w:t>
      </w:r>
      <w:proofErr w:type="gramStart"/>
      <w:r>
        <w:rPr>
          <w:rFonts w:cs="Traditional Arabic" w:hint="cs"/>
          <w:sz w:val="32"/>
          <w:szCs w:val="32"/>
          <w:rtl/>
        </w:rPr>
        <w:t>آلته :</w:t>
      </w:r>
      <w:proofErr w:type="gramEnd"/>
      <w:r>
        <w:rPr>
          <w:rFonts w:cs="Traditional Arabic" w:hint="cs"/>
          <w:sz w:val="32"/>
          <w:szCs w:val="32"/>
          <w:rtl/>
        </w:rPr>
        <w:t xml:space="preserve"> من العقل والفهم ، والإدراك ، والحفظ والتقوى .</w:t>
      </w:r>
    </w:p>
    <w:p w14:paraId="3F597F6A" w14:textId="77777777" w:rsidR="00FD5D19" w:rsidRPr="002D1911" w:rsidRDefault="00FD5D19" w:rsidP="00FD5D19">
      <w:pPr>
        <w:jc w:val="lowKashida"/>
        <w:rPr>
          <w:rFonts w:cs="Traditional Arabic"/>
          <w:sz w:val="32"/>
          <w:szCs w:val="32"/>
          <w:rtl/>
        </w:rPr>
      </w:pPr>
      <w:r>
        <w:rPr>
          <w:rFonts w:cs="Traditional Arabic" w:hint="cs"/>
          <w:sz w:val="32"/>
          <w:szCs w:val="32"/>
          <w:rtl/>
        </w:rPr>
        <w:lastRenderedPageBreak/>
        <w:t xml:space="preserve">كما أن الإنذار لا يتم إلا لمن كان </w:t>
      </w:r>
      <w:proofErr w:type="gramStart"/>
      <w:r>
        <w:rPr>
          <w:rFonts w:cs="Traditional Arabic" w:hint="cs"/>
          <w:sz w:val="32"/>
          <w:szCs w:val="32"/>
          <w:rtl/>
        </w:rPr>
        <w:t>فقيهاً ،</w:t>
      </w:r>
      <w:proofErr w:type="gramEnd"/>
      <w:r>
        <w:rPr>
          <w:rFonts w:cs="Traditional Arabic" w:hint="cs"/>
          <w:sz w:val="32"/>
          <w:szCs w:val="32"/>
          <w:rtl/>
        </w:rPr>
        <w:t xml:space="preserve"> عالماً ، جريئاً ، فصيحاً ، صادقاً ، ولهذا مدح النبي </w:t>
      </w:r>
      <w:r>
        <w:rPr>
          <w:rFonts w:cs="Traditional Arabic" w:hint="cs"/>
          <w:sz w:val="32"/>
          <w:szCs w:val="32"/>
        </w:rPr>
        <w:sym w:font="AGA Arabesque" w:char="F072"/>
      </w:r>
      <w:r>
        <w:rPr>
          <w:rFonts w:cs="Traditional Arabic" w:hint="cs"/>
          <w:sz w:val="32"/>
          <w:szCs w:val="32"/>
          <w:rtl/>
        </w:rPr>
        <w:t xml:space="preserve"> ، المتفقهين في الدين ، وبين أن الله أراد بهم خيراً حين ندبهم وحرّك هممهم صوب هذه الغاية الشريفة ، فقال : " </w:t>
      </w:r>
      <w:r w:rsidRPr="00D62403">
        <w:rPr>
          <w:rFonts w:cs="Traditional Arabic" w:hint="cs"/>
          <w:b/>
          <w:bCs/>
          <w:sz w:val="32"/>
          <w:szCs w:val="32"/>
          <w:rtl/>
        </w:rPr>
        <w:t xml:space="preserve">من يرد الله به خيراً يفقه في الدين " </w:t>
      </w:r>
      <w:r w:rsidRPr="00D62403">
        <w:rPr>
          <w:rStyle w:val="a7"/>
          <w:rFonts w:cs="Traditional Arabic"/>
          <w:sz w:val="32"/>
          <w:szCs w:val="32"/>
          <w:rtl/>
        </w:rPr>
        <w:footnoteReference w:id="49"/>
      </w:r>
      <w:r w:rsidRPr="00D62403">
        <w:rPr>
          <w:rFonts w:cs="Traditional Arabic" w:hint="cs"/>
          <w:b/>
          <w:bCs/>
          <w:sz w:val="32"/>
          <w:szCs w:val="32"/>
          <w:rtl/>
        </w:rPr>
        <w:t xml:space="preserve"> </w:t>
      </w:r>
      <w:r w:rsidRPr="00D62403">
        <w:rPr>
          <w:rFonts w:cs="Traditional Arabic" w:hint="cs"/>
          <w:sz w:val="32"/>
          <w:szCs w:val="32"/>
          <w:rtl/>
        </w:rPr>
        <w:t xml:space="preserve">. </w:t>
      </w:r>
      <w:r>
        <w:rPr>
          <w:rFonts w:cs="Traditional Arabic" w:hint="cs"/>
          <w:sz w:val="32"/>
          <w:szCs w:val="32"/>
          <w:rtl/>
        </w:rPr>
        <w:t xml:space="preserve">وهذه </w:t>
      </w:r>
      <w:r w:rsidRPr="00D62403">
        <w:rPr>
          <w:rFonts w:cs="Traditional Arabic" w:hint="cs"/>
          <w:sz w:val="32"/>
          <w:szCs w:val="32"/>
          <w:rtl/>
        </w:rPr>
        <w:t xml:space="preserve">الخيرية </w:t>
      </w:r>
      <w:r>
        <w:rPr>
          <w:rFonts w:cs="Traditional Arabic" w:hint="cs"/>
          <w:sz w:val="32"/>
          <w:szCs w:val="32"/>
          <w:rtl/>
        </w:rPr>
        <w:t xml:space="preserve">وهذه الفضيلة والمنزلة العالية </w:t>
      </w:r>
      <w:r w:rsidRPr="00D62403">
        <w:rPr>
          <w:rFonts w:cs="Traditional Arabic" w:hint="cs"/>
          <w:sz w:val="32"/>
          <w:szCs w:val="32"/>
          <w:rtl/>
        </w:rPr>
        <w:t xml:space="preserve">لا ينبغي أن يقصر في </w:t>
      </w:r>
      <w:proofErr w:type="gramStart"/>
      <w:r w:rsidRPr="00D62403">
        <w:rPr>
          <w:rFonts w:cs="Traditional Arabic" w:hint="cs"/>
          <w:sz w:val="32"/>
          <w:szCs w:val="32"/>
          <w:rtl/>
        </w:rPr>
        <w:t>شأنها</w:t>
      </w:r>
      <w:r>
        <w:rPr>
          <w:rFonts w:cs="Traditional Arabic" w:hint="cs"/>
          <w:sz w:val="32"/>
          <w:szCs w:val="32"/>
          <w:rtl/>
        </w:rPr>
        <w:t xml:space="preserve"> ،</w:t>
      </w:r>
      <w:proofErr w:type="gramEnd"/>
      <w:r>
        <w:rPr>
          <w:rFonts w:cs="Traditional Arabic" w:hint="cs"/>
          <w:sz w:val="32"/>
          <w:szCs w:val="32"/>
          <w:rtl/>
        </w:rPr>
        <w:t xml:space="preserve"> أو يُفرّط فيها ؛ لا سيما</w:t>
      </w:r>
      <w:r w:rsidRPr="00D62403">
        <w:rPr>
          <w:rFonts w:cs="Traditional Arabic" w:hint="cs"/>
          <w:sz w:val="32"/>
          <w:szCs w:val="32"/>
          <w:rtl/>
        </w:rPr>
        <w:t xml:space="preserve"> إذا كان</w:t>
      </w:r>
      <w:r>
        <w:rPr>
          <w:rFonts w:cs="Traditional Arabic" w:hint="cs"/>
          <w:sz w:val="32"/>
          <w:szCs w:val="32"/>
          <w:rtl/>
        </w:rPr>
        <w:t>ت</w:t>
      </w:r>
      <w:r w:rsidRPr="00D62403">
        <w:rPr>
          <w:rFonts w:cs="Traditional Arabic" w:hint="cs"/>
          <w:sz w:val="32"/>
          <w:szCs w:val="32"/>
          <w:rtl/>
        </w:rPr>
        <w:t xml:space="preserve"> في باب من أبواب الجهاد ونصرة الدين وإعلاء كلمة الله</w:t>
      </w:r>
      <w:r>
        <w:rPr>
          <w:rFonts w:cs="Traditional Arabic" w:hint="cs"/>
          <w:sz w:val="32"/>
          <w:szCs w:val="32"/>
          <w:rtl/>
        </w:rPr>
        <w:t xml:space="preserve"> كباب الحسبة .</w:t>
      </w:r>
    </w:p>
    <w:p w14:paraId="6779DF6B" w14:textId="04D3209A" w:rsidR="00FD5D19" w:rsidRPr="00D62403" w:rsidRDefault="009B40B3" w:rsidP="00FD5D19">
      <w:pPr>
        <w:jc w:val="lowKashida"/>
        <w:rPr>
          <w:rFonts w:cs="Traditional Arabic"/>
          <w:sz w:val="32"/>
          <w:szCs w:val="32"/>
          <w:rtl/>
        </w:rPr>
      </w:pPr>
      <w:r>
        <w:rPr>
          <w:rFonts w:cs="Traditional Arabic" w:hint="cs"/>
          <w:b/>
          <w:bCs/>
          <w:sz w:val="32"/>
          <w:szCs w:val="32"/>
          <w:rtl/>
        </w:rPr>
        <w:t xml:space="preserve">   </w:t>
      </w:r>
      <w:r w:rsidR="00FD5D19" w:rsidRPr="00181550">
        <w:rPr>
          <w:rFonts w:cs="Traditional Arabic" w:hint="cs"/>
          <w:b/>
          <w:bCs/>
          <w:sz w:val="32"/>
          <w:szCs w:val="32"/>
          <w:rtl/>
        </w:rPr>
        <w:t>كما أنه من المعلوم أن من ولي أي ولاية</w:t>
      </w:r>
      <w:r w:rsidR="00FD5D19" w:rsidRPr="00D62403">
        <w:rPr>
          <w:rFonts w:cs="Traditional Arabic" w:hint="cs"/>
          <w:sz w:val="32"/>
          <w:szCs w:val="32"/>
          <w:rtl/>
        </w:rPr>
        <w:t xml:space="preserve"> </w:t>
      </w:r>
      <w:r w:rsidR="00FD5D19">
        <w:rPr>
          <w:rFonts w:cs="Traditional Arabic" w:hint="cs"/>
          <w:sz w:val="32"/>
          <w:szCs w:val="32"/>
          <w:rtl/>
        </w:rPr>
        <w:t xml:space="preserve">: </w:t>
      </w:r>
      <w:r w:rsidR="00FD5D19" w:rsidRPr="00D62403">
        <w:rPr>
          <w:rFonts w:cs="Traditional Arabic" w:hint="cs"/>
          <w:sz w:val="32"/>
          <w:szCs w:val="32"/>
          <w:rtl/>
        </w:rPr>
        <w:t xml:space="preserve">فإنه ينبغي أن يكون عارفاً بالمسائل التي هي محل ولايته ، فمن ولي القضاء مثلاً ، فإنه ينبغي عليه أن يكون معنياً بفقه هذه الولاية </w:t>
      </w:r>
      <w:r w:rsidR="00FD5D19">
        <w:rPr>
          <w:rFonts w:cs="Traditional Arabic" w:hint="cs"/>
          <w:sz w:val="32"/>
          <w:szCs w:val="32"/>
          <w:rtl/>
        </w:rPr>
        <w:t>ك</w:t>
      </w:r>
      <w:r w:rsidR="00FD5D19" w:rsidRPr="00D62403">
        <w:rPr>
          <w:rFonts w:cs="Traditional Arabic" w:hint="cs"/>
          <w:sz w:val="32"/>
          <w:szCs w:val="32"/>
          <w:rtl/>
        </w:rPr>
        <w:t xml:space="preserve">المسائل التي هي محل قضاءه فيكون فقيهاً في </w:t>
      </w:r>
      <w:r w:rsidR="00FD5D19">
        <w:rPr>
          <w:rFonts w:cs="Traditional Arabic" w:hint="cs"/>
          <w:sz w:val="32"/>
          <w:szCs w:val="32"/>
          <w:rtl/>
        </w:rPr>
        <w:t>أبوابها ك</w:t>
      </w:r>
      <w:r w:rsidR="00FD5D19" w:rsidRPr="00D62403">
        <w:rPr>
          <w:rFonts w:cs="Traditional Arabic" w:hint="cs"/>
          <w:sz w:val="32"/>
          <w:szCs w:val="32"/>
          <w:rtl/>
        </w:rPr>
        <w:t xml:space="preserve">العقود </w:t>
      </w:r>
      <w:r w:rsidR="00FD5D19">
        <w:rPr>
          <w:rFonts w:cs="Traditional Arabic" w:hint="cs"/>
          <w:sz w:val="32"/>
          <w:szCs w:val="32"/>
          <w:rtl/>
        </w:rPr>
        <w:t xml:space="preserve">، </w:t>
      </w:r>
      <w:r w:rsidR="00FD5D19" w:rsidRPr="00D62403">
        <w:rPr>
          <w:rFonts w:cs="Traditional Arabic" w:hint="cs"/>
          <w:sz w:val="32"/>
          <w:szCs w:val="32"/>
          <w:rtl/>
        </w:rPr>
        <w:t xml:space="preserve">وأحكام الديات والجراحات ، وأحكام المعاملات </w:t>
      </w:r>
      <w:r w:rsidR="00FD5D19">
        <w:rPr>
          <w:rFonts w:cs="Traditional Arabic" w:hint="cs"/>
          <w:sz w:val="32"/>
          <w:szCs w:val="32"/>
          <w:rtl/>
        </w:rPr>
        <w:t xml:space="preserve">... </w:t>
      </w:r>
      <w:r w:rsidR="00FD5D19" w:rsidRPr="00D62403">
        <w:rPr>
          <w:rFonts w:cs="Traditional Arabic" w:hint="cs"/>
          <w:sz w:val="32"/>
          <w:szCs w:val="32"/>
          <w:rtl/>
        </w:rPr>
        <w:t>وهكذا في الأم</w:t>
      </w:r>
      <w:r w:rsidR="00FD5D19">
        <w:rPr>
          <w:rFonts w:cs="Traditional Arabic" w:hint="cs"/>
          <w:sz w:val="32"/>
          <w:szCs w:val="32"/>
          <w:rtl/>
        </w:rPr>
        <w:t xml:space="preserve">ور التي تنتاب القضاء كثيراً </w:t>
      </w:r>
      <w:r w:rsidR="00FD5D19" w:rsidRPr="00D62403">
        <w:rPr>
          <w:rFonts w:cs="Traditional Arabic" w:hint="cs"/>
          <w:sz w:val="32"/>
          <w:szCs w:val="32"/>
          <w:rtl/>
        </w:rPr>
        <w:t xml:space="preserve">، ومثل ذلك </w:t>
      </w:r>
      <w:r w:rsidR="00FD5D19">
        <w:rPr>
          <w:rFonts w:cs="Traditional Arabic" w:hint="cs"/>
          <w:sz w:val="32"/>
          <w:szCs w:val="32"/>
          <w:rtl/>
        </w:rPr>
        <w:t xml:space="preserve">في باب الحسبة فمن وليها فينبغي أن يكون فقيهاً في المسائل المتعلقة بها </w:t>
      </w:r>
      <w:r w:rsidR="00FD5D19" w:rsidRPr="00D62403">
        <w:rPr>
          <w:rFonts w:cs="Traditional Arabic" w:hint="cs"/>
          <w:sz w:val="32"/>
          <w:szCs w:val="32"/>
          <w:rtl/>
        </w:rPr>
        <w:t xml:space="preserve">، فيكون عالماً بما </w:t>
      </w:r>
      <w:r w:rsidR="00FD5D19">
        <w:rPr>
          <w:rFonts w:cs="Traditional Arabic" w:hint="cs"/>
          <w:sz w:val="32"/>
          <w:szCs w:val="32"/>
          <w:rtl/>
        </w:rPr>
        <w:t xml:space="preserve">يأمر به ، </w:t>
      </w:r>
      <w:r w:rsidR="00FD5D19" w:rsidRPr="00D62403">
        <w:rPr>
          <w:rFonts w:cs="Traditional Arabic" w:hint="cs"/>
          <w:sz w:val="32"/>
          <w:szCs w:val="32"/>
          <w:rtl/>
        </w:rPr>
        <w:t xml:space="preserve">عالماً بما ينهى عنه </w:t>
      </w:r>
      <w:r>
        <w:rPr>
          <w:rFonts w:cs="Traditional Arabic" w:hint="cs"/>
          <w:sz w:val="32"/>
          <w:szCs w:val="32"/>
          <w:rtl/>
        </w:rPr>
        <w:t xml:space="preserve">... وهكذا </w:t>
      </w:r>
      <w:r w:rsidR="00FD5D19">
        <w:rPr>
          <w:rFonts w:cs="Traditional Arabic" w:hint="cs"/>
          <w:sz w:val="32"/>
          <w:szCs w:val="32"/>
          <w:rtl/>
        </w:rPr>
        <w:t xml:space="preserve">، </w:t>
      </w:r>
      <w:r w:rsidR="00FD5D19" w:rsidRPr="00D62403">
        <w:rPr>
          <w:rFonts w:cs="Traditional Arabic" w:hint="cs"/>
          <w:sz w:val="32"/>
          <w:szCs w:val="32"/>
          <w:rtl/>
        </w:rPr>
        <w:t>لأن الله تعالى جعل الفقه مقدمة الأمر والنهي ، لم</w:t>
      </w:r>
      <w:r w:rsidR="00FD5D19">
        <w:rPr>
          <w:rFonts w:cs="Traditional Arabic" w:hint="cs"/>
          <w:sz w:val="32"/>
          <w:szCs w:val="32"/>
          <w:rtl/>
        </w:rPr>
        <w:t>مارستها وتطبيقها العملي ؛</w:t>
      </w:r>
      <w:r w:rsidR="00FD5D19" w:rsidRPr="00EC50D5">
        <w:rPr>
          <w:rFonts w:cs="Traditional Arabic" w:hint="cs"/>
          <w:sz w:val="32"/>
          <w:szCs w:val="32"/>
          <w:rtl/>
        </w:rPr>
        <w:t xml:space="preserve"> </w:t>
      </w:r>
      <w:r w:rsidR="00FD5D19">
        <w:rPr>
          <w:rFonts w:cs="Traditional Arabic" w:hint="cs"/>
          <w:sz w:val="32"/>
          <w:szCs w:val="32"/>
          <w:rtl/>
        </w:rPr>
        <w:t xml:space="preserve">فلذلك </w:t>
      </w:r>
      <w:r w:rsidR="00FD5D19" w:rsidRPr="00D62403">
        <w:rPr>
          <w:rFonts w:cs="Traditional Arabic" w:hint="cs"/>
          <w:sz w:val="32"/>
          <w:szCs w:val="32"/>
          <w:rtl/>
        </w:rPr>
        <w:t>كان النظر والعناية بفقه الحسبة .</w:t>
      </w:r>
    </w:p>
    <w:p w14:paraId="35AF385A" w14:textId="77777777" w:rsidR="009B40B3" w:rsidRDefault="00FD5D19" w:rsidP="009B40B3">
      <w:pPr>
        <w:jc w:val="lowKashida"/>
        <w:rPr>
          <w:rFonts w:cs="Traditional Arabic"/>
          <w:sz w:val="32"/>
          <w:szCs w:val="32"/>
          <w:rtl/>
        </w:rPr>
      </w:pPr>
      <w:r>
        <w:rPr>
          <w:rFonts w:cs="Traditional Arabic" w:hint="cs"/>
          <w:sz w:val="32"/>
          <w:szCs w:val="32"/>
          <w:rtl/>
        </w:rPr>
        <w:t xml:space="preserve">   </w:t>
      </w:r>
      <w:r w:rsidRPr="00D62403">
        <w:rPr>
          <w:rFonts w:cs="Traditional Arabic" w:hint="cs"/>
          <w:sz w:val="32"/>
          <w:szCs w:val="32"/>
          <w:rtl/>
        </w:rPr>
        <w:t xml:space="preserve">ولهذا نجد النبي </w:t>
      </w:r>
      <w:r w:rsidRPr="00D62403">
        <w:rPr>
          <w:rFonts w:cs="Traditional Arabic" w:hint="cs"/>
          <w:sz w:val="32"/>
          <w:szCs w:val="32"/>
        </w:rPr>
        <w:sym w:font="AGA Arabesque" w:char="F072"/>
      </w:r>
      <w:r w:rsidRPr="00D62403">
        <w:rPr>
          <w:rFonts w:cs="Traditional Arabic" w:hint="cs"/>
          <w:sz w:val="32"/>
          <w:szCs w:val="32"/>
          <w:rtl/>
        </w:rPr>
        <w:t xml:space="preserve"> لا يبعث رسولاً إلى قوم إلا ويخت</w:t>
      </w:r>
      <w:r>
        <w:rPr>
          <w:rFonts w:cs="Traditional Arabic" w:hint="cs"/>
          <w:sz w:val="32"/>
          <w:szCs w:val="32"/>
          <w:rtl/>
        </w:rPr>
        <w:t xml:space="preserve">ار لهذا من كان فقيهاً في الدين عالماً به </w:t>
      </w:r>
      <w:r w:rsidRPr="00D62403">
        <w:rPr>
          <w:rFonts w:cs="Traditional Arabic" w:hint="cs"/>
          <w:sz w:val="32"/>
          <w:szCs w:val="32"/>
          <w:rtl/>
        </w:rPr>
        <w:t xml:space="preserve">وقد بعث معاذاً </w:t>
      </w:r>
      <w:r w:rsidRPr="00D62403">
        <w:rPr>
          <w:rFonts w:cs="Traditional Arabic" w:hint="cs"/>
          <w:sz w:val="32"/>
          <w:szCs w:val="32"/>
        </w:rPr>
        <w:sym w:font="AGA Arabesque" w:char="F074"/>
      </w:r>
      <w:r>
        <w:rPr>
          <w:rFonts w:cs="Traditional Arabic" w:hint="cs"/>
          <w:sz w:val="32"/>
          <w:szCs w:val="32"/>
          <w:rtl/>
        </w:rPr>
        <w:t xml:space="preserve"> لقوم لهم دراية و</w:t>
      </w:r>
      <w:r w:rsidRPr="00D62403">
        <w:rPr>
          <w:rFonts w:cs="Traditional Arabic" w:hint="cs"/>
          <w:sz w:val="32"/>
          <w:szCs w:val="32"/>
          <w:rtl/>
        </w:rPr>
        <w:t xml:space="preserve">علم وهم </w:t>
      </w:r>
      <w:r>
        <w:rPr>
          <w:rFonts w:cs="Traditional Arabic" w:hint="cs"/>
          <w:sz w:val="32"/>
          <w:szCs w:val="32"/>
          <w:rtl/>
        </w:rPr>
        <w:t xml:space="preserve">أهل الكتاب من </w:t>
      </w:r>
      <w:r w:rsidRPr="00D62403">
        <w:rPr>
          <w:rFonts w:cs="Traditional Arabic" w:hint="cs"/>
          <w:sz w:val="32"/>
          <w:szCs w:val="32"/>
          <w:rtl/>
        </w:rPr>
        <w:t xml:space="preserve">أهل </w:t>
      </w:r>
      <w:proofErr w:type="gramStart"/>
      <w:r w:rsidRPr="00D62403">
        <w:rPr>
          <w:rFonts w:cs="Traditional Arabic" w:hint="cs"/>
          <w:sz w:val="32"/>
          <w:szCs w:val="32"/>
          <w:rtl/>
        </w:rPr>
        <w:t>اليمن ،</w:t>
      </w:r>
      <w:proofErr w:type="gramEnd"/>
      <w:r w:rsidRPr="00D62403">
        <w:rPr>
          <w:rFonts w:cs="Traditional Arabic" w:hint="cs"/>
          <w:sz w:val="32"/>
          <w:szCs w:val="32"/>
          <w:rtl/>
        </w:rPr>
        <w:t xml:space="preserve"> وبعث معاذ </w:t>
      </w:r>
      <w:r w:rsidRPr="00D62403">
        <w:rPr>
          <w:rFonts w:cs="Traditional Arabic" w:hint="cs"/>
          <w:sz w:val="32"/>
          <w:szCs w:val="32"/>
        </w:rPr>
        <w:sym w:font="AGA Arabesque" w:char="F074"/>
      </w:r>
      <w:r>
        <w:rPr>
          <w:rFonts w:cs="Traditional Arabic" w:hint="cs"/>
          <w:sz w:val="32"/>
          <w:szCs w:val="32"/>
          <w:rtl/>
        </w:rPr>
        <w:t xml:space="preserve"> </w:t>
      </w:r>
      <w:r w:rsidRPr="00D62403">
        <w:rPr>
          <w:rFonts w:cs="Traditional Arabic" w:hint="cs"/>
          <w:sz w:val="32"/>
          <w:szCs w:val="32"/>
          <w:rtl/>
        </w:rPr>
        <w:t xml:space="preserve">لم يكن عفوياً بل كان </w:t>
      </w:r>
      <w:r>
        <w:rPr>
          <w:rFonts w:cs="Traditional Arabic" w:hint="cs"/>
          <w:sz w:val="32"/>
          <w:szCs w:val="32"/>
          <w:rtl/>
        </w:rPr>
        <w:t xml:space="preserve">عالماً </w:t>
      </w:r>
      <w:r w:rsidRPr="00D62403">
        <w:rPr>
          <w:rFonts w:cs="Traditional Arabic" w:hint="cs"/>
          <w:sz w:val="32"/>
          <w:szCs w:val="32"/>
          <w:rtl/>
        </w:rPr>
        <w:t xml:space="preserve">فقيهاً أثنى النبي </w:t>
      </w:r>
      <w:r w:rsidRPr="00D62403">
        <w:rPr>
          <w:rFonts w:cs="Traditional Arabic" w:hint="cs"/>
          <w:sz w:val="32"/>
          <w:szCs w:val="32"/>
        </w:rPr>
        <w:sym w:font="AGA Arabesque" w:char="F072"/>
      </w:r>
      <w:r w:rsidRPr="00D62403">
        <w:rPr>
          <w:rFonts w:cs="Traditional Arabic" w:hint="cs"/>
          <w:sz w:val="32"/>
          <w:szCs w:val="32"/>
          <w:rtl/>
        </w:rPr>
        <w:t xml:space="preserve"> على فقهه فقد ثبت في السنن وغيرها : </w:t>
      </w:r>
      <w:r w:rsidRPr="00D62403">
        <w:rPr>
          <w:rFonts w:cs="Traditional Arabic" w:hint="cs"/>
          <w:b/>
          <w:bCs/>
          <w:sz w:val="32"/>
          <w:szCs w:val="32"/>
          <w:rtl/>
        </w:rPr>
        <w:t xml:space="preserve">" أنه أعلم الأمة بالحلال والحرام ، وأنه يسبق العلماء يوم القيامة برتوة  " </w:t>
      </w:r>
      <w:r w:rsidRPr="00D62403">
        <w:rPr>
          <w:rStyle w:val="a7"/>
          <w:rFonts w:cs="Traditional Arabic"/>
          <w:sz w:val="32"/>
          <w:szCs w:val="32"/>
          <w:rtl/>
        </w:rPr>
        <w:footnoteReference w:id="50"/>
      </w:r>
      <w:r w:rsidRPr="00D62403">
        <w:rPr>
          <w:rFonts w:cs="Traditional Arabic" w:hint="cs"/>
          <w:b/>
          <w:bCs/>
          <w:sz w:val="32"/>
          <w:szCs w:val="32"/>
          <w:rtl/>
        </w:rPr>
        <w:t>.</w:t>
      </w:r>
    </w:p>
    <w:p w14:paraId="5D1708A4" w14:textId="1097AB14" w:rsidR="00FD5D19" w:rsidRDefault="009B40B3" w:rsidP="009B40B3">
      <w:pPr>
        <w:jc w:val="lowKashida"/>
        <w:rPr>
          <w:rFonts w:cs="Traditional Arabic"/>
          <w:sz w:val="32"/>
          <w:szCs w:val="32"/>
          <w:rtl/>
        </w:rPr>
      </w:pPr>
      <w:r>
        <w:rPr>
          <w:rFonts w:cs="Traditional Arabic" w:hint="cs"/>
          <w:sz w:val="32"/>
          <w:szCs w:val="32"/>
          <w:rtl/>
        </w:rPr>
        <w:t xml:space="preserve">   </w:t>
      </w:r>
      <w:r w:rsidR="00FD5D19" w:rsidRPr="00D62403">
        <w:rPr>
          <w:rFonts w:cs="Traditional Arabic" w:hint="cs"/>
          <w:sz w:val="32"/>
          <w:szCs w:val="32"/>
          <w:rtl/>
        </w:rPr>
        <w:t xml:space="preserve">وكذا المتأمل في حال النبي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في مكة وحاله في </w:t>
      </w:r>
      <w:proofErr w:type="gramStart"/>
      <w:r w:rsidR="00FD5D19" w:rsidRPr="00D62403">
        <w:rPr>
          <w:rFonts w:cs="Traditional Arabic" w:hint="cs"/>
          <w:sz w:val="32"/>
          <w:szCs w:val="32"/>
          <w:rtl/>
        </w:rPr>
        <w:t>المدينة ،</w:t>
      </w:r>
      <w:proofErr w:type="gramEnd"/>
      <w:r w:rsidR="00FD5D19" w:rsidRPr="00D62403">
        <w:rPr>
          <w:rFonts w:cs="Traditional Arabic" w:hint="cs"/>
          <w:sz w:val="32"/>
          <w:szCs w:val="32"/>
          <w:rtl/>
        </w:rPr>
        <w:t xml:space="preserve"> يجد أنه أقام في مكة ثلاث عشرة سنة وأقام في المدينة عشراً ، فكانت حاله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وأصحابه في مكة فيها كثير من الاختلاف عن حاله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وأصحابه في المدينة النبوية ، </w:t>
      </w:r>
      <w:r w:rsidR="00FD5D19">
        <w:rPr>
          <w:rFonts w:cs="Traditional Arabic" w:hint="cs"/>
          <w:sz w:val="32"/>
          <w:szCs w:val="32"/>
          <w:rtl/>
        </w:rPr>
        <w:t xml:space="preserve">في التعامل مع الواقع الذي يعيشون فيها ؛ </w:t>
      </w:r>
      <w:r w:rsidR="00FD5D19" w:rsidRPr="00D62403">
        <w:rPr>
          <w:rFonts w:cs="Traditional Arabic" w:hint="cs"/>
          <w:sz w:val="32"/>
          <w:szCs w:val="32"/>
          <w:rtl/>
        </w:rPr>
        <w:t xml:space="preserve">وهذا الاختلاف يعود إلى </w:t>
      </w:r>
      <w:r w:rsidR="00FD5D19" w:rsidRPr="00D62403">
        <w:rPr>
          <w:rFonts w:cs="Traditional Arabic" w:hint="cs"/>
          <w:b/>
          <w:bCs/>
          <w:sz w:val="32"/>
          <w:szCs w:val="32"/>
          <w:rtl/>
        </w:rPr>
        <w:t>الفقه والعلم</w:t>
      </w:r>
      <w:r w:rsidR="00FD5D19" w:rsidRPr="00D62403">
        <w:rPr>
          <w:rFonts w:cs="Traditional Arabic" w:hint="cs"/>
          <w:sz w:val="32"/>
          <w:szCs w:val="32"/>
          <w:rtl/>
        </w:rPr>
        <w:t xml:space="preserve"> الذي كان عليه الصحابة </w:t>
      </w:r>
      <w:r w:rsidR="00772451">
        <w:rPr>
          <w:rFonts w:cs="Traditional Arabic" w:hint="cs"/>
          <w:sz w:val="32"/>
          <w:szCs w:val="32"/>
        </w:rPr>
        <w:sym w:font="AGA Arabesque" w:char="F079"/>
      </w:r>
      <w:r w:rsidR="00772451">
        <w:rPr>
          <w:rFonts w:cs="Traditional Arabic" w:hint="cs"/>
          <w:sz w:val="32"/>
          <w:szCs w:val="32"/>
          <w:rtl/>
        </w:rPr>
        <w:t xml:space="preserve"> </w:t>
      </w:r>
      <w:r w:rsidR="00FD5D19" w:rsidRPr="00D62403">
        <w:rPr>
          <w:rFonts w:cs="Traditional Arabic" w:hint="cs"/>
          <w:sz w:val="32"/>
          <w:szCs w:val="32"/>
          <w:rtl/>
        </w:rPr>
        <w:t xml:space="preserve">في مكة وكانوا عليه في المدينة ، كل ذلك كان من باب </w:t>
      </w:r>
      <w:r w:rsidR="00FD5D19">
        <w:rPr>
          <w:rFonts w:cs="Traditional Arabic" w:hint="cs"/>
          <w:sz w:val="32"/>
          <w:szCs w:val="32"/>
          <w:rtl/>
        </w:rPr>
        <w:t xml:space="preserve">فقه </w:t>
      </w:r>
      <w:r w:rsidR="00FD5D19" w:rsidRPr="00D62403">
        <w:rPr>
          <w:rFonts w:cs="Traditional Arabic" w:hint="cs"/>
          <w:sz w:val="32"/>
          <w:szCs w:val="32"/>
          <w:rtl/>
        </w:rPr>
        <w:t xml:space="preserve">تنزيل الشريعة على قدرها ، فاختلاف الحالين تلقاه أصحاب النبي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فقهاً فقهوه في دينهم </w:t>
      </w:r>
      <w:r w:rsidR="00FD5D19" w:rsidRPr="00D62403">
        <w:rPr>
          <w:rFonts w:cs="Traditional Arabic" w:hint="cs"/>
          <w:sz w:val="32"/>
          <w:szCs w:val="32"/>
        </w:rPr>
        <w:sym w:font="AGA Arabesque" w:char="F079"/>
      </w:r>
      <w:r w:rsidR="00FD5D19" w:rsidRPr="00D62403">
        <w:rPr>
          <w:rFonts w:cs="Traditional Arabic" w:hint="cs"/>
          <w:sz w:val="32"/>
          <w:szCs w:val="32"/>
          <w:rtl/>
        </w:rPr>
        <w:t xml:space="preserve"> مما علمهم النبي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w:t>
      </w:r>
    </w:p>
    <w:p w14:paraId="57B3708A" w14:textId="77777777" w:rsidR="00FD5D19" w:rsidRDefault="00FD5D19" w:rsidP="00FD5D19">
      <w:pPr>
        <w:jc w:val="lowKashida"/>
        <w:rPr>
          <w:rFonts w:cs="Traditional Arabic"/>
          <w:sz w:val="32"/>
          <w:szCs w:val="32"/>
          <w:rtl/>
        </w:rPr>
      </w:pPr>
    </w:p>
    <w:p w14:paraId="19F14CBB" w14:textId="77777777" w:rsidR="00FD5D19" w:rsidRDefault="00FD5D19" w:rsidP="00FD5D19">
      <w:pPr>
        <w:jc w:val="lowKashida"/>
        <w:rPr>
          <w:rFonts w:cs="Traditional Arabic"/>
          <w:sz w:val="32"/>
          <w:szCs w:val="32"/>
          <w:rtl/>
        </w:rPr>
      </w:pPr>
    </w:p>
    <w:p w14:paraId="5919594E" w14:textId="77777777" w:rsidR="00FD5D19" w:rsidRDefault="00FD5D19" w:rsidP="00FD5D19">
      <w:pPr>
        <w:jc w:val="lowKashida"/>
        <w:rPr>
          <w:rFonts w:cs="Traditional Arabic"/>
          <w:sz w:val="32"/>
          <w:szCs w:val="32"/>
          <w:rtl/>
        </w:rPr>
      </w:pPr>
    </w:p>
    <w:p w14:paraId="3C83E818" w14:textId="77777777" w:rsidR="00902A40" w:rsidRDefault="00902A40" w:rsidP="00FD5D19">
      <w:pPr>
        <w:jc w:val="lowKashida"/>
        <w:rPr>
          <w:rFonts w:cs="Traditional Arabic"/>
          <w:sz w:val="32"/>
          <w:szCs w:val="32"/>
          <w:rtl/>
        </w:rPr>
      </w:pPr>
    </w:p>
    <w:p w14:paraId="2B6BA3A2" w14:textId="77777777" w:rsidR="00902A40" w:rsidRDefault="00902A40" w:rsidP="00FD5D19">
      <w:pPr>
        <w:jc w:val="lowKashida"/>
        <w:rPr>
          <w:rFonts w:cs="Traditional Arabic"/>
          <w:sz w:val="32"/>
          <w:szCs w:val="32"/>
          <w:rtl/>
        </w:rPr>
      </w:pPr>
    </w:p>
    <w:p w14:paraId="14A12F6C" w14:textId="77777777" w:rsidR="00902A40" w:rsidRDefault="00902A40" w:rsidP="00FD5D19">
      <w:pPr>
        <w:jc w:val="lowKashida"/>
        <w:rPr>
          <w:rFonts w:cs="Traditional Arabic"/>
          <w:sz w:val="32"/>
          <w:szCs w:val="32"/>
          <w:rtl/>
        </w:rPr>
      </w:pPr>
    </w:p>
    <w:p w14:paraId="65736F4E" w14:textId="77777777" w:rsidR="00FD5D19" w:rsidRPr="002270EE" w:rsidRDefault="00FD5D19" w:rsidP="00FD5D19">
      <w:pPr>
        <w:jc w:val="lowKashida"/>
        <w:rPr>
          <w:rFonts w:cs="Traditional Arabic"/>
          <w:sz w:val="30"/>
          <w:szCs w:val="30"/>
          <w:rtl/>
        </w:rPr>
      </w:pPr>
    </w:p>
    <w:p w14:paraId="1881F6A7" w14:textId="329675A9" w:rsidR="00FD5D19" w:rsidRDefault="00FD5D19" w:rsidP="00FD5D19">
      <w:pPr>
        <w:jc w:val="center"/>
        <w:rPr>
          <w:rFonts w:cs="PT Bold Heading"/>
          <w:sz w:val="26"/>
          <w:szCs w:val="26"/>
          <w:rtl/>
        </w:rPr>
      </w:pPr>
      <w:r w:rsidRPr="00482D43">
        <w:rPr>
          <w:rFonts w:cs="PT Bold Heading" w:hint="cs"/>
          <w:sz w:val="26"/>
          <w:szCs w:val="26"/>
          <w:rtl/>
        </w:rPr>
        <w:lastRenderedPageBreak/>
        <w:t xml:space="preserve">المبحث الثاني  </w:t>
      </w:r>
    </w:p>
    <w:p w14:paraId="512C9355" w14:textId="77777777" w:rsidR="009B40B3" w:rsidRPr="00482D43" w:rsidRDefault="009B40B3" w:rsidP="00FD5D19">
      <w:pPr>
        <w:jc w:val="center"/>
        <w:rPr>
          <w:rFonts w:cs="PT Bold Heading"/>
          <w:sz w:val="26"/>
          <w:szCs w:val="26"/>
        </w:rPr>
      </w:pPr>
    </w:p>
    <w:p w14:paraId="4CE02D0C" w14:textId="361D13E6" w:rsidR="00FD5D19" w:rsidRDefault="00FD5D19" w:rsidP="00FD5D19">
      <w:pPr>
        <w:jc w:val="center"/>
        <w:rPr>
          <w:rFonts w:cs="PT Bold Heading"/>
          <w:sz w:val="26"/>
          <w:szCs w:val="26"/>
          <w:rtl/>
        </w:rPr>
      </w:pPr>
      <w:r w:rsidRPr="00482D43">
        <w:rPr>
          <w:rFonts w:cs="PT Bold Heading" w:hint="cs"/>
          <w:sz w:val="26"/>
          <w:szCs w:val="26"/>
          <w:rtl/>
        </w:rPr>
        <w:t xml:space="preserve">تعريفات مهمة لتصوّر فقه الحسبة </w:t>
      </w:r>
    </w:p>
    <w:p w14:paraId="1491273D" w14:textId="77777777" w:rsidR="009B40B3" w:rsidRPr="002270EE" w:rsidRDefault="009B40B3" w:rsidP="00FD5D19">
      <w:pPr>
        <w:jc w:val="center"/>
        <w:rPr>
          <w:rFonts w:cs="PT Bold Heading"/>
          <w:sz w:val="18"/>
          <w:szCs w:val="18"/>
          <w:rtl/>
        </w:rPr>
      </w:pPr>
    </w:p>
    <w:p w14:paraId="01038C5C" w14:textId="77777777" w:rsidR="009B40B3" w:rsidRDefault="009B40B3" w:rsidP="00FD5D19">
      <w:pPr>
        <w:jc w:val="lowKashida"/>
        <w:rPr>
          <w:rFonts w:cs="PT Bold Heading"/>
          <w:sz w:val="12"/>
          <w:szCs w:val="12"/>
          <w:rtl/>
        </w:rPr>
      </w:pPr>
    </w:p>
    <w:p w14:paraId="239BBE0B" w14:textId="015C7887" w:rsidR="009B40B3" w:rsidRDefault="009B40B3" w:rsidP="009B40B3">
      <w:pPr>
        <w:jc w:val="lowKashida"/>
        <w:rPr>
          <w:rFonts w:cs="PT Bold Heading"/>
          <w:sz w:val="22"/>
          <w:szCs w:val="22"/>
          <w:rtl/>
        </w:rPr>
      </w:pPr>
      <w:r>
        <w:rPr>
          <w:rFonts w:cs="PT Bold Heading" w:hint="cs"/>
          <w:sz w:val="12"/>
          <w:szCs w:val="12"/>
          <w:rtl/>
        </w:rPr>
        <w:t xml:space="preserve">   </w:t>
      </w:r>
      <w:r>
        <w:rPr>
          <w:rFonts w:cs="PT Bold Heading" w:hint="cs"/>
          <w:rtl/>
        </w:rPr>
        <w:t xml:space="preserve"> </w:t>
      </w:r>
      <w:r w:rsidR="00FD5D19" w:rsidRPr="009B40B3">
        <w:rPr>
          <w:rFonts w:cs="PT Bold Heading" w:hint="cs"/>
          <w:rtl/>
        </w:rPr>
        <w:t xml:space="preserve">س/ ما فائدة فهم وتحرير مصطلحات </w:t>
      </w:r>
      <w:r w:rsidR="00FD5D19" w:rsidRPr="009B40B3">
        <w:rPr>
          <w:rFonts w:cs="PT Bold Heading" w:hint="cs"/>
          <w:sz w:val="22"/>
          <w:szCs w:val="22"/>
          <w:rtl/>
        </w:rPr>
        <w:t xml:space="preserve">العلوم </w:t>
      </w:r>
      <w:proofErr w:type="gramStart"/>
      <w:r w:rsidR="00FD5D19" w:rsidRPr="009B40B3">
        <w:rPr>
          <w:rFonts w:cs="PT Bold Heading" w:hint="cs"/>
          <w:sz w:val="22"/>
          <w:szCs w:val="22"/>
          <w:rtl/>
        </w:rPr>
        <w:t>والفنون ؟</w:t>
      </w:r>
      <w:proofErr w:type="gramEnd"/>
    </w:p>
    <w:p w14:paraId="241504E6" w14:textId="4A462DEB" w:rsidR="00FD5D19" w:rsidRPr="009B40B3" w:rsidRDefault="009B40B3" w:rsidP="009B40B3">
      <w:pPr>
        <w:jc w:val="lowKashida"/>
        <w:rPr>
          <w:rFonts w:cs="PT Bold Heading"/>
          <w:sz w:val="22"/>
          <w:szCs w:val="22"/>
          <w:rtl/>
        </w:rPr>
      </w:pPr>
      <w:r>
        <w:rPr>
          <w:rFonts w:cs="PT Bold Heading" w:hint="cs"/>
          <w:sz w:val="22"/>
          <w:szCs w:val="22"/>
          <w:rtl/>
        </w:rPr>
        <w:t xml:space="preserve">   </w:t>
      </w:r>
      <w:r w:rsidR="00FD5D19">
        <w:rPr>
          <w:rFonts w:cs="PT Bold Heading" w:hint="cs"/>
          <w:rtl/>
        </w:rPr>
        <w:t xml:space="preserve">جـ </w:t>
      </w:r>
      <w:proofErr w:type="gramStart"/>
      <w:r w:rsidR="00FD5D19">
        <w:rPr>
          <w:rFonts w:cs="PT Bold Heading" w:hint="cs"/>
          <w:rtl/>
        </w:rPr>
        <w:t xml:space="preserve">/  </w:t>
      </w:r>
      <w:r w:rsidR="00FD5D19" w:rsidRPr="00D62403">
        <w:rPr>
          <w:rFonts w:cs="Traditional Arabic" w:hint="cs"/>
          <w:sz w:val="32"/>
          <w:szCs w:val="32"/>
          <w:rtl/>
        </w:rPr>
        <w:t>يذكر</w:t>
      </w:r>
      <w:proofErr w:type="gramEnd"/>
      <w:r w:rsidR="00FD5D19" w:rsidRPr="00D62403">
        <w:rPr>
          <w:rFonts w:cs="Traditional Arabic" w:hint="cs"/>
          <w:sz w:val="32"/>
          <w:szCs w:val="32"/>
          <w:rtl/>
        </w:rPr>
        <w:t xml:space="preserve"> أهل العلم قاعدة مهمة في تحصيل العلم والفقه وهي :</w:t>
      </w:r>
    </w:p>
    <w:p w14:paraId="4684A77A" w14:textId="77777777" w:rsidR="009B40B3" w:rsidRDefault="00FD5D19" w:rsidP="009B40B3">
      <w:pPr>
        <w:jc w:val="lowKashida"/>
        <w:rPr>
          <w:rFonts w:cs="Traditional Arabic"/>
          <w:sz w:val="32"/>
          <w:szCs w:val="32"/>
          <w:rtl/>
        </w:rPr>
      </w:pPr>
      <w:r w:rsidRPr="00D62403">
        <w:rPr>
          <w:rFonts w:cs="Traditional Arabic" w:hint="cs"/>
          <w:sz w:val="32"/>
          <w:szCs w:val="32"/>
          <w:rtl/>
        </w:rPr>
        <w:t xml:space="preserve"> </w:t>
      </w:r>
      <w:r w:rsidR="009B40B3">
        <w:rPr>
          <w:rFonts w:cs="Traditional Arabic" w:hint="cs"/>
          <w:sz w:val="32"/>
          <w:szCs w:val="32"/>
          <w:rtl/>
        </w:rPr>
        <w:t xml:space="preserve"> </w:t>
      </w:r>
      <w:r w:rsidRPr="00D62403">
        <w:rPr>
          <w:rFonts w:cs="Traditional Arabic" w:hint="cs"/>
          <w:sz w:val="32"/>
          <w:szCs w:val="32"/>
          <w:rtl/>
        </w:rPr>
        <w:t xml:space="preserve">أن كل من ابتغى معرفةً بشيء فإنه ينبغي له أن يأخذ الكلمة الإضافية أو الكلمة المركبة أو </w:t>
      </w:r>
      <w:proofErr w:type="gramStart"/>
      <w:r w:rsidRPr="00D62403">
        <w:rPr>
          <w:rFonts w:cs="Traditional Arabic" w:hint="cs"/>
          <w:sz w:val="32"/>
          <w:szCs w:val="32"/>
          <w:rtl/>
        </w:rPr>
        <w:t>الجملة ،</w:t>
      </w:r>
      <w:proofErr w:type="gramEnd"/>
      <w:r w:rsidRPr="00D62403">
        <w:rPr>
          <w:rFonts w:cs="Traditional Arabic" w:hint="cs"/>
          <w:sz w:val="32"/>
          <w:szCs w:val="32"/>
          <w:rtl/>
        </w:rPr>
        <w:t xml:space="preserve"> فينظر في معنى أفرادها باعتبار الإفراد </w:t>
      </w:r>
      <w:r>
        <w:rPr>
          <w:rFonts w:cs="Traditional Arabic" w:hint="cs"/>
          <w:sz w:val="32"/>
          <w:szCs w:val="32"/>
          <w:rtl/>
        </w:rPr>
        <w:t xml:space="preserve">، </w:t>
      </w:r>
      <w:r w:rsidRPr="00D62403">
        <w:rPr>
          <w:rFonts w:cs="Traditional Arabic" w:hint="cs"/>
          <w:sz w:val="32"/>
          <w:szCs w:val="32"/>
          <w:rtl/>
        </w:rPr>
        <w:t>و</w:t>
      </w:r>
      <w:r>
        <w:rPr>
          <w:rFonts w:cs="Traditional Arabic" w:hint="cs"/>
          <w:sz w:val="32"/>
          <w:szCs w:val="32"/>
          <w:rtl/>
        </w:rPr>
        <w:t xml:space="preserve">ينظر إليها </w:t>
      </w:r>
      <w:r w:rsidRPr="00D62403">
        <w:rPr>
          <w:rFonts w:cs="Traditional Arabic" w:hint="cs"/>
          <w:sz w:val="32"/>
          <w:szCs w:val="32"/>
          <w:rtl/>
        </w:rPr>
        <w:t>باعتبار التركيب والجمع ، ثم يُنظر في حكم الإفراد مع السياق ، فإن الإفراد يختلف أمره من جهة السياق ، فالحكم المطلق ليس كالحكم الذي يضاف ويُخصص .</w:t>
      </w:r>
    </w:p>
    <w:p w14:paraId="50266628" w14:textId="226809EB" w:rsidR="00FD5D19" w:rsidRPr="009B40B3" w:rsidRDefault="009B40B3" w:rsidP="009B40B3">
      <w:pPr>
        <w:jc w:val="lowKashida"/>
        <w:rPr>
          <w:rFonts w:cs="PT Bold Heading"/>
          <w:rtl/>
        </w:rPr>
      </w:pPr>
      <w:r>
        <w:rPr>
          <w:rFonts w:cs="Traditional Arabic" w:hint="cs"/>
          <w:sz w:val="32"/>
          <w:szCs w:val="32"/>
          <w:rtl/>
        </w:rPr>
        <w:t xml:space="preserve">   </w:t>
      </w:r>
      <w:r w:rsidR="00FD5D19" w:rsidRPr="001873A1">
        <w:rPr>
          <w:rFonts w:cs="Traditional Arabic" w:hint="cs"/>
          <w:b/>
          <w:bCs/>
          <w:sz w:val="32"/>
          <w:szCs w:val="32"/>
          <w:rtl/>
        </w:rPr>
        <w:t>ففقه الكلمات وتفكيكها وتأصيلها</w:t>
      </w:r>
      <w:r w:rsidR="00FD5D19" w:rsidRPr="00D62403">
        <w:rPr>
          <w:rFonts w:cs="Traditional Arabic" w:hint="cs"/>
          <w:sz w:val="32"/>
          <w:szCs w:val="32"/>
          <w:rtl/>
        </w:rPr>
        <w:t xml:space="preserve"> مهم في فهم وتصور جمل العلم </w:t>
      </w:r>
      <w:proofErr w:type="gramStart"/>
      <w:r w:rsidR="00FD5D19" w:rsidRPr="00D62403">
        <w:rPr>
          <w:rFonts w:cs="Traditional Arabic" w:hint="cs"/>
          <w:sz w:val="32"/>
          <w:szCs w:val="32"/>
          <w:rtl/>
        </w:rPr>
        <w:t>الشرعي ،</w:t>
      </w:r>
      <w:proofErr w:type="gramEnd"/>
      <w:r w:rsidR="00FD5D19" w:rsidRPr="00D62403">
        <w:rPr>
          <w:rFonts w:cs="Traditional Arabic" w:hint="cs"/>
          <w:sz w:val="32"/>
          <w:szCs w:val="32"/>
          <w:rtl/>
        </w:rPr>
        <w:t xml:space="preserve"> فجملة الأمر بالمعروف والنهي عن المنكر ، جملة قام العمل بها ويجري الدفاع عنها والعمل لأجلها .. فأول مقام فيها </w:t>
      </w:r>
      <w:proofErr w:type="gramStart"/>
      <w:r w:rsidR="00FD5D19" w:rsidRPr="00D62403">
        <w:rPr>
          <w:rFonts w:cs="Traditional Arabic" w:hint="cs"/>
          <w:sz w:val="32"/>
          <w:szCs w:val="32"/>
          <w:rtl/>
        </w:rPr>
        <w:t>هو :</w:t>
      </w:r>
      <w:proofErr w:type="gramEnd"/>
      <w:r w:rsidR="00FD5D19" w:rsidRPr="00D62403">
        <w:rPr>
          <w:rFonts w:cs="Traditional Arabic" w:hint="cs"/>
          <w:sz w:val="32"/>
          <w:szCs w:val="32"/>
          <w:rtl/>
        </w:rPr>
        <w:t xml:space="preserve"> معرفة ما هو </w:t>
      </w:r>
      <w:r w:rsidR="00FD5D19" w:rsidRPr="00F614D2">
        <w:rPr>
          <w:rFonts w:cs="Traditional Arabic" w:hint="cs"/>
          <w:b/>
          <w:bCs/>
          <w:sz w:val="32"/>
          <w:szCs w:val="32"/>
          <w:rtl/>
        </w:rPr>
        <w:t>الأمر</w:t>
      </w:r>
      <w:r w:rsidR="00FD5D19" w:rsidRPr="00D62403">
        <w:rPr>
          <w:rFonts w:cs="Traditional Arabic" w:hint="cs"/>
          <w:sz w:val="32"/>
          <w:szCs w:val="32"/>
          <w:rtl/>
        </w:rPr>
        <w:t xml:space="preserve"> ، وما هو </w:t>
      </w:r>
      <w:r w:rsidR="00FD5D19" w:rsidRPr="00F614D2">
        <w:rPr>
          <w:rFonts w:cs="Traditional Arabic" w:hint="cs"/>
          <w:b/>
          <w:bCs/>
          <w:sz w:val="32"/>
          <w:szCs w:val="32"/>
          <w:rtl/>
        </w:rPr>
        <w:t>النهي</w:t>
      </w:r>
      <w:r w:rsidR="00FD5D19" w:rsidRPr="00D62403">
        <w:rPr>
          <w:rFonts w:cs="Traditional Arabic" w:hint="cs"/>
          <w:sz w:val="32"/>
          <w:szCs w:val="32"/>
          <w:rtl/>
        </w:rPr>
        <w:t xml:space="preserve"> ، وم</w:t>
      </w:r>
      <w:r w:rsidR="00FD5D19">
        <w:rPr>
          <w:rFonts w:cs="Traditional Arabic" w:hint="cs"/>
          <w:sz w:val="32"/>
          <w:szCs w:val="32"/>
          <w:rtl/>
        </w:rPr>
        <w:t xml:space="preserve">ا هو </w:t>
      </w:r>
      <w:r w:rsidR="00FD5D19" w:rsidRPr="00F614D2">
        <w:rPr>
          <w:rFonts w:cs="Traditional Arabic" w:hint="cs"/>
          <w:b/>
          <w:bCs/>
          <w:sz w:val="32"/>
          <w:szCs w:val="32"/>
          <w:rtl/>
        </w:rPr>
        <w:t>المعروف</w:t>
      </w:r>
      <w:r w:rsidR="00FD5D19">
        <w:rPr>
          <w:rFonts w:cs="Traditional Arabic" w:hint="cs"/>
          <w:sz w:val="32"/>
          <w:szCs w:val="32"/>
          <w:rtl/>
        </w:rPr>
        <w:t xml:space="preserve"> ، وما هو </w:t>
      </w:r>
      <w:r w:rsidR="00FD5D19" w:rsidRPr="00F614D2">
        <w:rPr>
          <w:rFonts w:cs="Traditional Arabic" w:hint="cs"/>
          <w:b/>
          <w:bCs/>
          <w:sz w:val="32"/>
          <w:szCs w:val="32"/>
          <w:rtl/>
        </w:rPr>
        <w:t>المنكر</w:t>
      </w:r>
      <w:r w:rsidR="00FD5D19">
        <w:rPr>
          <w:rFonts w:cs="Traditional Arabic" w:hint="cs"/>
          <w:sz w:val="32"/>
          <w:szCs w:val="32"/>
          <w:rtl/>
        </w:rPr>
        <w:t xml:space="preserve"> .</w:t>
      </w:r>
    </w:p>
    <w:p w14:paraId="3CE04935" w14:textId="2BE354A7" w:rsidR="009B40B3" w:rsidRDefault="00FD5D19" w:rsidP="009B40B3">
      <w:pPr>
        <w:jc w:val="lowKashida"/>
        <w:rPr>
          <w:rFonts w:cs="Traditional Arabic"/>
          <w:sz w:val="32"/>
          <w:szCs w:val="32"/>
          <w:rtl/>
        </w:rPr>
      </w:pPr>
      <w:r>
        <w:rPr>
          <w:rFonts w:cs="Traditional Arabic" w:hint="cs"/>
          <w:sz w:val="32"/>
          <w:szCs w:val="32"/>
          <w:rtl/>
        </w:rPr>
        <w:t xml:space="preserve">   </w:t>
      </w:r>
      <w:r w:rsidRPr="00D62403">
        <w:rPr>
          <w:rFonts w:cs="Traditional Arabic" w:hint="cs"/>
          <w:sz w:val="32"/>
          <w:szCs w:val="32"/>
          <w:rtl/>
        </w:rPr>
        <w:t xml:space="preserve">وقد يقول بعض الناس هذه المصطلحات </w:t>
      </w:r>
      <w:proofErr w:type="gramStart"/>
      <w:r w:rsidRPr="00D62403">
        <w:rPr>
          <w:rFonts w:cs="Traditional Arabic" w:hint="cs"/>
          <w:sz w:val="32"/>
          <w:szCs w:val="32"/>
          <w:rtl/>
        </w:rPr>
        <w:t>واضحة ،</w:t>
      </w:r>
      <w:proofErr w:type="gramEnd"/>
      <w:r w:rsidRPr="00D62403">
        <w:rPr>
          <w:rFonts w:cs="Traditional Arabic" w:hint="cs"/>
          <w:sz w:val="32"/>
          <w:szCs w:val="32"/>
          <w:rtl/>
        </w:rPr>
        <w:t xml:space="preserve"> وهذا صحيح فهناك صور من المنكر واضحة ، لكن هناك جملة من المنكرات قد يُنازع فيها في كونها منكر أو لا ، وإذا كان معروفاً قد يُنازع فيه كون هذا الأمر معروفاً أو لا . </w:t>
      </w:r>
    </w:p>
    <w:p w14:paraId="4B334A82" w14:textId="77777777" w:rsidR="00DB6385" w:rsidRPr="004A7712" w:rsidRDefault="00DB6385" w:rsidP="009B40B3">
      <w:pPr>
        <w:jc w:val="lowKashida"/>
        <w:rPr>
          <w:rFonts w:cs="Traditional Arabic"/>
          <w:sz w:val="6"/>
          <w:szCs w:val="6"/>
          <w:rtl/>
        </w:rPr>
      </w:pPr>
    </w:p>
    <w:p w14:paraId="4B0CBA6E" w14:textId="77777777" w:rsidR="00215D33" w:rsidRPr="00215D33" w:rsidRDefault="00215D33" w:rsidP="009B40B3">
      <w:pPr>
        <w:jc w:val="lowKashida"/>
        <w:rPr>
          <w:rFonts w:cs="Traditional Arabic"/>
          <w:sz w:val="12"/>
          <w:szCs w:val="12"/>
          <w:rtl/>
        </w:rPr>
      </w:pPr>
    </w:p>
    <w:p w14:paraId="1D5B08FD" w14:textId="3178E431" w:rsidR="00FD5D19" w:rsidRPr="009B40B3" w:rsidRDefault="009B40B3" w:rsidP="009B40B3">
      <w:pPr>
        <w:jc w:val="lowKashida"/>
        <w:rPr>
          <w:rFonts w:cs="Traditional Arabic"/>
          <w:sz w:val="32"/>
          <w:szCs w:val="32"/>
          <w:rtl/>
        </w:rPr>
      </w:pPr>
      <w:r>
        <w:rPr>
          <w:rFonts w:cs="Traditional Arabic" w:hint="cs"/>
          <w:sz w:val="32"/>
          <w:szCs w:val="32"/>
          <w:rtl/>
        </w:rPr>
        <w:t xml:space="preserve">   </w:t>
      </w:r>
      <w:r w:rsidR="00FD5D19">
        <w:rPr>
          <w:rFonts w:cs="PT Bold Heading" w:hint="cs"/>
          <w:rtl/>
        </w:rPr>
        <w:t xml:space="preserve">س/ ما المقصود بالأمر والنهي في باب </w:t>
      </w:r>
      <w:proofErr w:type="gramStart"/>
      <w:r w:rsidR="00FD5D19">
        <w:rPr>
          <w:rFonts w:cs="PT Bold Heading" w:hint="cs"/>
          <w:rtl/>
        </w:rPr>
        <w:t>الحسبة ؟</w:t>
      </w:r>
      <w:proofErr w:type="gramEnd"/>
      <w:r w:rsidR="00FD5D19">
        <w:rPr>
          <w:rFonts w:cs="PT Bold Heading" w:hint="cs"/>
          <w:rtl/>
        </w:rPr>
        <w:t xml:space="preserve"> وما الفرق بينه وبين </w:t>
      </w:r>
      <w:proofErr w:type="gramStart"/>
      <w:r w:rsidR="00FD5D19">
        <w:rPr>
          <w:rFonts w:cs="PT Bold Heading" w:hint="cs"/>
          <w:rtl/>
        </w:rPr>
        <w:t>الداعية ؟</w:t>
      </w:r>
      <w:proofErr w:type="gramEnd"/>
      <w:r w:rsidR="00FD5D19">
        <w:rPr>
          <w:rFonts w:cs="PT Bold Heading" w:hint="cs"/>
          <w:rtl/>
        </w:rPr>
        <w:t xml:space="preserve"> </w:t>
      </w:r>
    </w:p>
    <w:p w14:paraId="48749D5D" w14:textId="268C6A0C" w:rsidR="00FD5D19" w:rsidRPr="00D62403" w:rsidRDefault="00FD5D19" w:rsidP="00FD5D19">
      <w:pPr>
        <w:jc w:val="lowKashida"/>
        <w:rPr>
          <w:rFonts w:cs="Traditional Arabic"/>
          <w:sz w:val="32"/>
          <w:szCs w:val="32"/>
          <w:rtl/>
        </w:rPr>
      </w:pPr>
      <w:r>
        <w:rPr>
          <w:rFonts w:cs="PT Bold Heading" w:hint="cs"/>
          <w:rtl/>
        </w:rPr>
        <w:t xml:space="preserve">    جـ / </w:t>
      </w:r>
      <w:proofErr w:type="gramStart"/>
      <w:r w:rsidRPr="00766054">
        <w:rPr>
          <w:rFonts w:cs="Traditional Arabic" w:hint="cs"/>
          <w:b/>
          <w:bCs/>
          <w:sz w:val="32"/>
          <w:szCs w:val="32"/>
          <w:rtl/>
        </w:rPr>
        <w:t>الأمر :</w:t>
      </w:r>
      <w:proofErr w:type="gramEnd"/>
      <w:r>
        <w:rPr>
          <w:rFonts w:hint="cs"/>
          <w:b/>
          <w:bCs/>
          <w:sz w:val="32"/>
          <w:szCs w:val="32"/>
          <w:rtl/>
        </w:rPr>
        <w:t xml:space="preserve"> </w:t>
      </w:r>
      <w:r w:rsidRPr="00D62403">
        <w:rPr>
          <w:rFonts w:cs="Traditional Arabic" w:hint="cs"/>
          <w:sz w:val="32"/>
          <w:szCs w:val="32"/>
          <w:rtl/>
        </w:rPr>
        <w:t xml:space="preserve">معروف وهو : نقيض النهي ، أمره به ، وأمره إياه ، يأمره أمراً وإماراً فأتمر أي : قبل أمره </w:t>
      </w:r>
      <w:r w:rsidRPr="00D62403">
        <w:rPr>
          <w:rStyle w:val="a7"/>
          <w:rFonts w:cs="Traditional Arabic"/>
          <w:sz w:val="32"/>
          <w:szCs w:val="32"/>
          <w:rtl/>
        </w:rPr>
        <w:footnoteReference w:id="51"/>
      </w:r>
      <w:r w:rsidRPr="00D62403">
        <w:rPr>
          <w:rFonts w:cs="Traditional Arabic" w:hint="cs"/>
          <w:sz w:val="32"/>
          <w:szCs w:val="32"/>
          <w:rtl/>
        </w:rPr>
        <w:t xml:space="preserve">. </w:t>
      </w:r>
    </w:p>
    <w:p w14:paraId="0BACBB9F" w14:textId="58564042" w:rsidR="00FD5D19" w:rsidRDefault="00FD5D19" w:rsidP="00585BFC">
      <w:pPr>
        <w:jc w:val="lowKashida"/>
        <w:rPr>
          <w:rFonts w:cs="Traditional Arabic"/>
          <w:sz w:val="32"/>
          <w:szCs w:val="32"/>
          <w:rtl/>
        </w:rPr>
      </w:pPr>
      <w:r>
        <w:rPr>
          <w:rFonts w:cs="Traditional Arabic" w:hint="cs"/>
          <w:b/>
          <w:bCs/>
          <w:sz w:val="32"/>
          <w:szCs w:val="32"/>
          <w:rtl/>
        </w:rPr>
        <w:t xml:space="preserve">   </w:t>
      </w:r>
      <w:proofErr w:type="gramStart"/>
      <w:r w:rsidRPr="00766054">
        <w:rPr>
          <w:rFonts w:cs="Traditional Arabic" w:hint="cs"/>
          <w:b/>
          <w:bCs/>
          <w:sz w:val="32"/>
          <w:szCs w:val="32"/>
          <w:rtl/>
        </w:rPr>
        <w:t>النهي :</w:t>
      </w:r>
      <w:proofErr w:type="gramEnd"/>
      <w:r>
        <w:rPr>
          <w:rFonts w:hint="cs"/>
          <w:sz w:val="32"/>
          <w:szCs w:val="32"/>
          <w:rtl/>
        </w:rPr>
        <w:t xml:space="preserve"> </w:t>
      </w:r>
      <w:r w:rsidRPr="00D62403">
        <w:rPr>
          <w:rFonts w:cs="Traditional Arabic" w:hint="cs"/>
          <w:sz w:val="32"/>
          <w:szCs w:val="32"/>
          <w:rtl/>
        </w:rPr>
        <w:t>خلاف الأمر : نهاه ينهاه نهياً فانتهى وتناهى كف .</w:t>
      </w:r>
    </w:p>
    <w:p w14:paraId="7FEBF964" w14:textId="5C43CA89" w:rsidR="00CA183A" w:rsidRDefault="00CA183A" w:rsidP="00585BFC">
      <w:pPr>
        <w:jc w:val="lowKashida"/>
        <w:rPr>
          <w:rFonts w:cs="Traditional Arabic"/>
          <w:sz w:val="32"/>
          <w:szCs w:val="32"/>
          <w:rtl/>
        </w:rPr>
      </w:pPr>
      <w:r>
        <w:rPr>
          <w:rFonts w:cs="Traditional Arabic" w:hint="cs"/>
          <w:sz w:val="32"/>
          <w:szCs w:val="32"/>
          <w:rtl/>
        </w:rPr>
        <w:t xml:space="preserve">   </w:t>
      </w:r>
      <w:r>
        <w:rPr>
          <w:rFonts w:ascii="Traditional Arabic" w:hAnsi="Traditional Arabic" w:cs="Traditional Arabic" w:hint="cs"/>
          <w:b/>
          <w:color w:val="000000"/>
          <w:sz w:val="32"/>
          <w:szCs w:val="32"/>
          <w:rtl/>
        </w:rPr>
        <w:t>و</w:t>
      </w:r>
      <w:r w:rsidRPr="002D0716">
        <w:rPr>
          <w:rFonts w:ascii="Traditional Arabic" w:hAnsi="Traditional Arabic" w:cs="Traditional Arabic"/>
          <w:color w:val="000000"/>
          <w:sz w:val="32"/>
          <w:szCs w:val="32"/>
          <w:rtl/>
        </w:rPr>
        <w:t>معنى النهي ظاهر للعقلاء</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مستقر </w:t>
      </w:r>
      <w:r w:rsidRPr="002D0716">
        <w:rPr>
          <w:rFonts w:ascii="Traditional Arabic" w:hAnsi="Traditional Arabic" w:cs="Traditional Arabic"/>
          <w:b/>
          <w:color w:val="000000"/>
          <w:sz w:val="32"/>
          <w:szCs w:val="32"/>
          <w:rtl/>
        </w:rPr>
        <w:t xml:space="preserve">في الأفهام </w:t>
      </w:r>
      <w:r w:rsidRPr="002D0716">
        <w:rPr>
          <w:rFonts w:ascii="Traditional Arabic" w:hAnsi="Traditional Arabic" w:cs="Traditional Arabic"/>
          <w:color w:val="000000"/>
          <w:sz w:val="32"/>
          <w:szCs w:val="32"/>
          <w:rtl/>
        </w:rPr>
        <w:t>البشرية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فلا </w:t>
      </w:r>
      <w:r w:rsidRPr="002D0716">
        <w:rPr>
          <w:rFonts w:ascii="Traditional Arabic" w:hAnsi="Traditional Arabic" w:cs="Traditional Arabic"/>
          <w:color w:val="000000"/>
          <w:sz w:val="32"/>
          <w:szCs w:val="32"/>
          <w:rtl/>
        </w:rPr>
        <w:t>يمكن أن تجد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عاقلا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لا يفهم</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معنى النهي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ولذلك تجدهم في المعاجم اللغوية الموسعة أوضحوا </w:t>
      </w:r>
      <w:r w:rsidRPr="002D0716">
        <w:rPr>
          <w:rFonts w:ascii="Traditional Arabic" w:hAnsi="Traditional Arabic" w:cs="Traditional Arabic"/>
          <w:b/>
          <w:color w:val="000000"/>
          <w:sz w:val="32"/>
          <w:szCs w:val="32"/>
          <w:rtl/>
        </w:rPr>
        <w:t>معناه</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بذكر ضده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اعتمادا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على ما استقر في الأذهان من المعنى</w:t>
      </w:r>
      <w:r>
        <w:rPr>
          <w:rFonts w:cs="Traditional Arabic" w:hint="cs"/>
          <w:sz w:val="32"/>
          <w:szCs w:val="32"/>
          <w:rtl/>
        </w:rPr>
        <w:t>.</w:t>
      </w:r>
    </w:p>
    <w:p w14:paraId="12FE2E80" w14:textId="1EDD7426" w:rsidR="00BC5730" w:rsidRDefault="0022260B" w:rsidP="002270EE">
      <w:pPr>
        <w:jc w:val="lowKashida"/>
        <w:rPr>
          <w:rFonts w:ascii="Traditional Arabic" w:hAnsi="Traditional Arabic" w:cs="Traditional Arabic"/>
          <w:color w:val="000000"/>
          <w:sz w:val="32"/>
          <w:szCs w:val="32"/>
          <w:rtl/>
        </w:rPr>
      </w:pPr>
      <w:r w:rsidRPr="004A7712">
        <w:rPr>
          <w:rFonts w:cs="Traditional Arabic" w:hint="cs"/>
          <w:b/>
          <w:bCs/>
          <w:sz w:val="32"/>
          <w:szCs w:val="32"/>
          <w:rtl/>
        </w:rPr>
        <w:t xml:space="preserve">   </w:t>
      </w:r>
      <w:r w:rsidRPr="004A7712">
        <w:rPr>
          <w:rFonts w:ascii="Traditional Arabic" w:hAnsi="Traditional Arabic" w:cs="Traditional Arabic"/>
          <w:b/>
          <w:bCs/>
          <w:color w:val="000000"/>
          <w:sz w:val="32"/>
          <w:szCs w:val="32"/>
          <w:rtl/>
        </w:rPr>
        <w:t>قال الجوهري</w:t>
      </w:r>
      <w:r w:rsidRPr="002D0716">
        <w:rPr>
          <w:rFonts w:ascii="Traditional Arabic" w:hAnsi="Traditional Arabic" w:cs="Traditional Arabic"/>
          <w:color w:val="000000"/>
          <w:sz w:val="32"/>
          <w:szCs w:val="32"/>
          <w:rtl/>
        </w:rPr>
        <w:t xml:space="preserve"> </w:t>
      </w:r>
      <w:r w:rsidRPr="00D62403">
        <w:rPr>
          <w:rStyle w:val="a7"/>
          <w:rFonts w:cs="Traditional Arabic"/>
          <w:sz w:val="32"/>
          <w:szCs w:val="32"/>
          <w:rtl/>
        </w:rPr>
        <w:footnoteReference w:id="52"/>
      </w:r>
      <w:r w:rsidR="007C0BC8">
        <w:rPr>
          <w:rFonts w:cs="Traditional Arabic" w:hint="cs"/>
          <w:sz w:val="32"/>
          <w:szCs w:val="32"/>
          <w:rtl/>
        </w:rPr>
        <w:t xml:space="preserve"> </w:t>
      </w:r>
      <w:proofErr w:type="gramStart"/>
      <w:r w:rsidR="00E772DD">
        <w:rPr>
          <w:rFonts w:ascii="Traditional Arabic" w:hAnsi="Traditional Arabic" w:cs="Traditional Arabic"/>
          <w:color w:val="000000"/>
          <w:sz w:val="32"/>
          <w:szCs w:val="32"/>
        </w:rPr>
        <w:t>" :</w:t>
      </w:r>
      <w:proofErr w:type="gramEnd"/>
      <w:r w:rsidR="00E772DD">
        <w:rPr>
          <w:rFonts w:ascii="Traditional Arabic" w:hAnsi="Traditional Arabic" w:cs="Traditional Arabic" w:hint="cs"/>
          <w:color w:val="000000"/>
          <w:sz w:val="32"/>
          <w:szCs w:val="32"/>
          <w:rtl/>
        </w:rPr>
        <w:t xml:space="preserve"> النهي خلاف </w:t>
      </w:r>
      <w:r w:rsidRPr="002D0716">
        <w:rPr>
          <w:rFonts w:ascii="Traditional Arabic" w:hAnsi="Traditional Arabic" w:cs="Traditional Arabic"/>
          <w:color w:val="000000"/>
          <w:sz w:val="32"/>
          <w:szCs w:val="32"/>
          <w:rtl/>
        </w:rPr>
        <w:t>الأمر</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ونهيته عن كذا فانتهى عنـه وتـنـاهـي</w:t>
      </w:r>
      <w:r w:rsidR="00E772DD">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أي كف</w:t>
      </w:r>
      <w:r w:rsidR="00E772DD">
        <w:rPr>
          <w:rFonts w:ascii="Traditional Arabic" w:eastAsia="Courier New"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وتناهوا عن المنكر</w:t>
      </w:r>
      <w:r w:rsidR="00E772DD">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أي نهى بعضهم </w:t>
      </w:r>
      <w:r w:rsidRPr="002D0716">
        <w:rPr>
          <w:rFonts w:ascii="Traditional Arabic" w:hAnsi="Traditional Arabic" w:cs="Traditional Arabic"/>
          <w:color w:val="000000"/>
          <w:sz w:val="32"/>
          <w:szCs w:val="32"/>
          <w:rtl/>
        </w:rPr>
        <w:t>بعضا</w:t>
      </w:r>
      <w:r w:rsidR="00E772DD">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Pr>
        <w:t xml:space="preserve">" </w:t>
      </w:r>
      <w:r w:rsidR="008C014C">
        <w:rPr>
          <w:rFonts w:ascii="Traditional Arabic" w:hAnsi="Traditional Arabic" w:cs="Traditional Arabic" w:hint="cs"/>
          <w:color w:val="000000"/>
          <w:sz w:val="32"/>
          <w:szCs w:val="32"/>
          <w:rtl/>
        </w:rPr>
        <w:t xml:space="preserve">. </w:t>
      </w:r>
    </w:p>
    <w:p w14:paraId="3DE517EF" w14:textId="77777777" w:rsidR="00BC5730" w:rsidRDefault="008C014C" w:rsidP="00585BFC">
      <w:pPr>
        <w:jc w:val="lowKashida"/>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قال </w:t>
      </w:r>
      <w:proofErr w:type="gramStart"/>
      <w:r>
        <w:rPr>
          <w:rFonts w:ascii="Traditional Arabic" w:hAnsi="Traditional Arabic" w:cs="Traditional Arabic" w:hint="cs"/>
          <w:color w:val="000000"/>
          <w:sz w:val="32"/>
          <w:szCs w:val="32"/>
          <w:rtl/>
        </w:rPr>
        <w:t>في :</w:t>
      </w:r>
      <w:proofErr w:type="gramEnd"/>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تاج العروس</w:t>
      </w:r>
      <w:r w:rsidR="0022260B" w:rsidRPr="002D0716">
        <w:rPr>
          <w:rFonts w:ascii="Traditional Arabic" w:hAnsi="Traditional Arabic" w:cs="Traditional Arabic"/>
          <w:color w:val="000000"/>
          <w:sz w:val="32"/>
          <w:szCs w:val="32"/>
        </w:rPr>
        <w:t xml:space="preserve"> </w:t>
      </w:r>
      <w:r w:rsidRPr="00D62403">
        <w:rPr>
          <w:rStyle w:val="a7"/>
          <w:rFonts w:cs="Traditional Arabic"/>
          <w:sz w:val="32"/>
          <w:szCs w:val="32"/>
          <w:rtl/>
        </w:rPr>
        <w:footnoteReference w:id="53"/>
      </w:r>
      <w:r w:rsidR="00BC5730">
        <w:rPr>
          <w:rFonts w:ascii="Traditional Arabic" w:hAnsi="Traditional Arabic" w:cs="Traditional Arabic" w:hint="cs"/>
          <w:color w:val="000000"/>
          <w:sz w:val="32"/>
          <w:szCs w:val="32"/>
          <w:rtl/>
        </w:rPr>
        <w:t xml:space="preserve"> : " </w:t>
      </w:r>
      <w:r w:rsidR="0022260B" w:rsidRPr="002D0716">
        <w:rPr>
          <w:rFonts w:ascii="Traditional Arabic" w:hAnsi="Traditional Arabic" w:cs="Traditional Arabic"/>
          <w:b/>
          <w:color w:val="000000"/>
          <w:sz w:val="32"/>
          <w:szCs w:val="32"/>
          <w:rtl/>
        </w:rPr>
        <w:t>نهاه</w:t>
      </w:r>
      <w:r w:rsidR="0022260B" w:rsidRPr="002D0716">
        <w:rPr>
          <w:rFonts w:ascii="Traditional Arabic" w:eastAsia="Courier New" w:hAnsi="Traditional Arabic" w:cs="Traditional Arabic"/>
          <w:b/>
          <w:color w:val="000000"/>
          <w:sz w:val="32"/>
          <w:szCs w:val="32"/>
          <w:rtl/>
        </w:rPr>
        <w:t xml:space="preserve"> </w:t>
      </w:r>
      <w:r w:rsidR="0022260B" w:rsidRPr="002D0716">
        <w:rPr>
          <w:rFonts w:ascii="Traditional Arabic" w:hAnsi="Traditional Arabic" w:cs="Traditional Arabic"/>
          <w:color w:val="000000"/>
          <w:sz w:val="32"/>
          <w:szCs w:val="32"/>
          <w:rtl/>
        </w:rPr>
        <w:t>ينهاه نهيا ضد أمره</w:t>
      </w:r>
      <w:r w:rsidR="00BC5730">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xml:space="preserve">". </w:t>
      </w:r>
    </w:p>
    <w:p w14:paraId="337C0250" w14:textId="7DF0DD9B" w:rsidR="00BC26AD" w:rsidRDefault="00BC5730" w:rsidP="00585BFC">
      <w:pPr>
        <w:jc w:val="lowKashida"/>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 xml:space="preserve">   </w:t>
      </w:r>
      <w:r w:rsidR="0022260B" w:rsidRPr="0018497E">
        <w:rPr>
          <w:rFonts w:ascii="Traditional Arabic" w:hAnsi="Traditional Arabic" w:cs="Traditional Arabic"/>
          <w:b/>
          <w:bCs/>
          <w:color w:val="000000"/>
          <w:sz w:val="32"/>
          <w:szCs w:val="32"/>
          <w:rtl/>
        </w:rPr>
        <w:t xml:space="preserve">قال ابن </w:t>
      </w:r>
      <w:proofErr w:type="gramStart"/>
      <w:r w:rsidR="0022260B" w:rsidRPr="0018497E">
        <w:rPr>
          <w:rFonts w:ascii="Traditional Arabic" w:hAnsi="Traditional Arabic" w:cs="Traditional Arabic"/>
          <w:b/>
          <w:bCs/>
          <w:color w:val="000000"/>
          <w:sz w:val="32"/>
          <w:szCs w:val="32"/>
          <w:rtl/>
        </w:rPr>
        <w:t>عقيل</w:t>
      </w:r>
      <w:r w:rsidR="0022260B" w:rsidRPr="002D0716">
        <w:rPr>
          <w:rFonts w:ascii="Traditional Arabic" w:hAnsi="Traditional Arabic" w:cs="Traditional Arabic"/>
          <w:color w:val="000000"/>
          <w:sz w:val="32"/>
          <w:szCs w:val="32"/>
          <w:rtl/>
        </w:rPr>
        <w:t xml:space="preserve"> </w:t>
      </w:r>
      <w:r w:rsidR="0018497E">
        <w:rPr>
          <w:rFonts w:ascii="Traditional Arabic" w:hAnsi="Traditional Arabic" w:cs="Traditional Arabic" w:hint="cs"/>
          <w:color w:val="000000"/>
          <w:sz w:val="32"/>
          <w:szCs w:val="32"/>
          <w:rtl/>
        </w:rPr>
        <w:t>:</w:t>
      </w:r>
      <w:proofErr w:type="gramEnd"/>
      <w:r w:rsidR="0018497E">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Pr>
        <w:t>"</w:t>
      </w:r>
      <w:r w:rsidR="00171BA9">
        <w:rPr>
          <w:rFonts w:ascii="Traditional Arabic" w:hAnsi="Traditional Arabic" w:cs="Traditional Arabic" w:hint="cs"/>
          <w:color w:val="000000"/>
          <w:sz w:val="32"/>
          <w:szCs w:val="32"/>
          <w:rtl/>
        </w:rPr>
        <w:t xml:space="preserve"> ا</w:t>
      </w:r>
      <w:r w:rsidR="0022260B" w:rsidRPr="002D0716">
        <w:rPr>
          <w:rFonts w:ascii="Traditional Arabic" w:hAnsi="Traditional Arabic" w:cs="Traditional Arabic"/>
          <w:color w:val="000000"/>
          <w:sz w:val="32"/>
          <w:szCs w:val="32"/>
          <w:rtl/>
        </w:rPr>
        <w:t>لنهي والأمـر في المعنى سواء</w:t>
      </w:r>
      <w:r w:rsidR="00171BA9">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tl/>
        </w:rPr>
        <w:t>من حيث إن كل واحد منهما طلب واستدعاء</w:t>
      </w:r>
      <w:r w:rsidR="0018497E">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b/>
          <w:color w:val="000000"/>
          <w:sz w:val="32"/>
          <w:szCs w:val="32"/>
          <w:rtl/>
        </w:rPr>
        <w:t>إلا</w:t>
      </w:r>
      <w:r w:rsidR="0022260B" w:rsidRPr="002D0716">
        <w:rPr>
          <w:rFonts w:ascii="Traditional Arabic" w:eastAsia="Courier New" w:hAnsi="Traditional Arabic" w:cs="Traditional Arabic"/>
          <w:b/>
          <w:color w:val="000000"/>
          <w:sz w:val="32"/>
          <w:szCs w:val="32"/>
          <w:rtl/>
        </w:rPr>
        <w:t xml:space="preserve"> </w:t>
      </w:r>
      <w:r w:rsidR="0022260B" w:rsidRPr="002D0716">
        <w:rPr>
          <w:rFonts w:ascii="Traditional Arabic" w:hAnsi="Traditional Arabic" w:cs="Traditional Arabic"/>
          <w:color w:val="000000"/>
          <w:sz w:val="32"/>
          <w:szCs w:val="32"/>
          <w:rtl/>
        </w:rPr>
        <w:t>أن الأمر طلـب الفعل</w:t>
      </w:r>
      <w:r w:rsidR="00171BA9">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xml:space="preserve">، والنهي طلب الترك" </w:t>
      </w:r>
      <w:r w:rsidR="0018497E" w:rsidRPr="00D62403">
        <w:rPr>
          <w:rStyle w:val="a7"/>
          <w:rFonts w:cs="Traditional Arabic"/>
          <w:sz w:val="32"/>
          <w:szCs w:val="32"/>
          <w:rtl/>
        </w:rPr>
        <w:footnoteReference w:id="54"/>
      </w:r>
      <w:r w:rsidR="0018497E">
        <w:rPr>
          <w:rFonts w:ascii="Traditional Arabic" w:hAnsi="Traditional Arabic" w:cs="Traditional Arabic" w:hint="cs"/>
          <w:color w:val="000000"/>
          <w:sz w:val="32"/>
          <w:szCs w:val="32"/>
          <w:rtl/>
        </w:rPr>
        <w:t>.</w:t>
      </w:r>
      <w:r w:rsidR="005C7A7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xml:space="preserve"> </w:t>
      </w:r>
    </w:p>
    <w:p w14:paraId="6F4BD557" w14:textId="64585D6F" w:rsidR="00737077" w:rsidRDefault="00BC26AD" w:rsidP="00585BFC">
      <w:pPr>
        <w:jc w:val="lowKashida"/>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وهل</w:t>
      </w:r>
      <w:r w:rsidR="0022260B" w:rsidRPr="002D0716">
        <w:rPr>
          <w:rFonts w:ascii="Traditional Arabic" w:eastAsia="Courier New" w:hAnsi="Traditional Arabic" w:cs="Traditional Arabic"/>
          <w:color w:val="000000"/>
          <w:sz w:val="32"/>
          <w:szCs w:val="32"/>
          <w:rtl/>
        </w:rPr>
        <w:t xml:space="preserve"> </w:t>
      </w:r>
      <w:r w:rsidR="0022260B" w:rsidRPr="002D0716">
        <w:rPr>
          <w:rFonts w:ascii="Traditional Arabic" w:hAnsi="Traditional Arabic" w:cs="Traditional Arabic"/>
          <w:color w:val="000000"/>
          <w:sz w:val="32"/>
          <w:szCs w:val="32"/>
          <w:rtl/>
        </w:rPr>
        <w:t>يدخل</w:t>
      </w:r>
      <w:r w:rsidR="0022260B" w:rsidRPr="002D0716">
        <w:rPr>
          <w:rFonts w:ascii="Traditional Arabic" w:eastAsia="Courier New" w:hAnsi="Traditional Arabic" w:cs="Traditional Arabic"/>
          <w:color w:val="000000"/>
          <w:sz w:val="32"/>
          <w:szCs w:val="32"/>
          <w:rtl/>
        </w:rPr>
        <w:t xml:space="preserve"> </w:t>
      </w:r>
      <w:r w:rsidR="0022260B" w:rsidRPr="002D0716">
        <w:rPr>
          <w:rFonts w:ascii="Traditional Arabic" w:hAnsi="Traditional Arabic" w:cs="Traditional Arabic"/>
          <w:color w:val="000000"/>
          <w:sz w:val="32"/>
          <w:szCs w:val="32"/>
          <w:rtl/>
        </w:rPr>
        <w:t xml:space="preserve">فيه </w:t>
      </w:r>
      <w:proofErr w:type="gramStart"/>
      <w:r w:rsidR="0022260B" w:rsidRPr="002D0716">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الترك</w:t>
      </w:r>
      <w:proofErr w:type="gramEnd"/>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نفسه</w:t>
      </w:r>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قال الآمدي بعد ذكر صيغ النهي</w:t>
      </w:r>
      <w:r w:rsidR="0022260B" w:rsidRPr="002D0716">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b/>
          <w:color w:val="000000"/>
          <w:sz w:val="32"/>
          <w:szCs w:val="32"/>
        </w:rPr>
        <w:t>"</w:t>
      </w:r>
      <w:r w:rsidR="001005BA">
        <w:rPr>
          <w:rFonts w:ascii="Traditional Arabic" w:hAnsi="Traditional Arabic" w:cs="Traditional Arabic"/>
          <w:b/>
          <w:color w:val="000000"/>
          <w:sz w:val="32"/>
          <w:szCs w:val="32"/>
        </w:rPr>
        <w:t xml:space="preserve"> :</w:t>
      </w:r>
      <w:r w:rsidR="0022260B" w:rsidRPr="002D0716">
        <w:rPr>
          <w:rFonts w:ascii="Traditional Arabic" w:hAnsi="Traditional Arabic" w:cs="Traditional Arabic"/>
          <w:b/>
          <w:color w:val="000000"/>
          <w:sz w:val="32"/>
          <w:szCs w:val="32"/>
        </w:rPr>
        <w:t xml:space="preserve"> </w:t>
      </w:r>
      <w:r w:rsidR="0022260B" w:rsidRPr="002D0716">
        <w:rPr>
          <w:rFonts w:ascii="Traditional Arabic" w:hAnsi="Traditional Arabic" w:cs="Traditional Arabic"/>
          <w:b/>
          <w:color w:val="000000"/>
          <w:sz w:val="32"/>
          <w:szCs w:val="32"/>
          <w:rtl/>
        </w:rPr>
        <w:t>فهي</w:t>
      </w:r>
      <w:r w:rsidR="0022260B" w:rsidRPr="002D0716">
        <w:rPr>
          <w:rFonts w:ascii="Traditional Arabic" w:eastAsia="Courier New" w:hAnsi="Traditional Arabic" w:cs="Traditional Arabic"/>
          <w:b/>
          <w:color w:val="000000"/>
          <w:sz w:val="32"/>
          <w:szCs w:val="32"/>
          <w:rtl/>
        </w:rPr>
        <w:t xml:space="preserve"> </w:t>
      </w:r>
      <w:r w:rsidR="0022260B" w:rsidRPr="002D0716">
        <w:rPr>
          <w:rFonts w:ascii="Traditional Arabic" w:hAnsi="Traditional Arabic" w:cs="Traditional Arabic"/>
          <w:b/>
          <w:color w:val="000000"/>
          <w:sz w:val="32"/>
          <w:szCs w:val="32"/>
          <w:rtl/>
        </w:rPr>
        <w:t xml:space="preserve">حقيقة </w:t>
      </w:r>
      <w:r w:rsidR="0022260B" w:rsidRPr="002D0716">
        <w:rPr>
          <w:rFonts w:ascii="Traditional Arabic" w:hAnsi="Traditional Arabic" w:cs="Traditional Arabic"/>
          <w:color w:val="000000"/>
          <w:sz w:val="32"/>
          <w:szCs w:val="32"/>
          <w:rtl/>
        </w:rPr>
        <w:t>في</w:t>
      </w:r>
      <w:r w:rsidR="0022260B" w:rsidRPr="002D0716">
        <w:rPr>
          <w:rFonts w:ascii="Traditional Arabic" w:eastAsia="Courier New" w:hAnsi="Traditional Arabic" w:cs="Traditional Arabic"/>
          <w:color w:val="000000"/>
          <w:sz w:val="32"/>
          <w:szCs w:val="32"/>
          <w:rtl/>
        </w:rPr>
        <w:t xml:space="preserve"> </w:t>
      </w:r>
      <w:r w:rsidR="0022260B" w:rsidRPr="002D0716">
        <w:rPr>
          <w:rFonts w:ascii="Traditional Arabic" w:hAnsi="Traditional Arabic" w:cs="Traditional Arabic"/>
          <w:color w:val="000000"/>
          <w:sz w:val="32"/>
          <w:szCs w:val="32"/>
          <w:rtl/>
        </w:rPr>
        <w:t>طلب الترك واقتضائه</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ومجاز فيما عداه</w:t>
      </w:r>
      <w:r w:rsidR="00737077">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Pr>
        <w:t>".</w:t>
      </w:r>
      <w:r w:rsidR="00737077">
        <w:rPr>
          <w:rFonts w:ascii="Traditional Arabic" w:hAnsi="Traditional Arabic" w:cs="Traditional Arabic"/>
          <w:color w:val="000000"/>
          <w:sz w:val="32"/>
          <w:szCs w:val="32"/>
        </w:rPr>
        <w:t xml:space="preserve"> </w:t>
      </w:r>
      <w:r w:rsidR="00737077" w:rsidRPr="00D62403">
        <w:rPr>
          <w:rStyle w:val="a7"/>
          <w:rFonts w:cs="Traditional Arabic"/>
          <w:sz w:val="32"/>
          <w:szCs w:val="32"/>
          <w:rtl/>
        </w:rPr>
        <w:footnoteReference w:id="55"/>
      </w:r>
      <w:r w:rsidR="00737077">
        <w:rPr>
          <w:rFonts w:ascii="Traditional Arabic" w:hAnsi="Traditional Arabic" w:cs="Traditional Arabic" w:hint="cs"/>
          <w:color w:val="000000"/>
          <w:sz w:val="32"/>
          <w:szCs w:val="32"/>
          <w:rtl/>
        </w:rPr>
        <w:t>.</w:t>
      </w:r>
    </w:p>
    <w:p w14:paraId="2FBDC8C8" w14:textId="62C7DD57" w:rsidR="0022260B" w:rsidRPr="00D62403" w:rsidRDefault="00737077" w:rsidP="00585BFC">
      <w:pPr>
        <w:jc w:val="lowKashida"/>
        <w:rPr>
          <w:rFonts w:cs="Traditional Arabic"/>
          <w:sz w:val="32"/>
          <w:szCs w:val="32"/>
          <w:rtl/>
        </w:rPr>
      </w:pPr>
      <w:r>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Pr>
        <w:t xml:space="preserve"> </w:t>
      </w:r>
      <w:proofErr w:type="gramStart"/>
      <w:r w:rsidR="0022260B" w:rsidRPr="002D0716">
        <w:rPr>
          <w:rFonts w:ascii="Traditional Arabic" w:hAnsi="Traditional Arabic" w:cs="Traditional Arabic"/>
          <w:color w:val="000000"/>
          <w:sz w:val="32"/>
          <w:szCs w:val="32"/>
          <w:rtl/>
        </w:rPr>
        <w:t>أي</w:t>
      </w:r>
      <w:r>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w:t>
      </w:r>
      <w:proofErr w:type="gramEnd"/>
      <w:r w:rsidR="0022260B" w:rsidRPr="002D0716">
        <w:rPr>
          <w:rFonts w:ascii="Traditional Arabic" w:hAnsi="Traditional Arabic" w:cs="Traditional Arabic"/>
          <w:color w:val="000000"/>
          <w:sz w:val="32"/>
          <w:szCs w:val="32"/>
          <w:rtl/>
        </w:rPr>
        <w:t xml:space="preserve"> واقتضاء النهي للترك</w:t>
      </w:r>
      <w:r w:rsidR="001005BA">
        <w:rPr>
          <w:rFonts w:ascii="Traditional Arabic" w:hAnsi="Traditional Arabic" w:cs="Traditional Arabic" w:hint="cs"/>
          <w:color w:val="000000"/>
          <w:sz w:val="32"/>
          <w:szCs w:val="32"/>
          <w:rtl/>
        </w:rPr>
        <w:t xml:space="preserve"> ، فلو</w:t>
      </w:r>
      <w:r w:rsidR="0022260B" w:rsidRPr="002D0716">
        <w:rPr>
          <w:rFonts w:ascii="Traditional Arabic" w:hAnsi="Traditional Arabic" w:cs="Traditional Arabic"/>
          <w:color w:val="000000"/>
          <w:sz w:val="32"/>
          <w:szCs w:val="32"/>
          <w:rtl/>
        </w:rPr>
        <w:t xml:space="preserve"> نهى أب </w:t>
      </w:r>
      <w:r w:rsidR="001005BA">
        <w:rPr>
          <w:rFonts w:ascii="Traditional Arabic" w:hAnsi="Traditional Arabic" w:cs="Traditional Arabic" w:hint="cs"/>
          <w:color w:val="000000"/>
          <w:sz w:val="32"/>
          <w:szCs w:val="32"/>
          <w:rtl/>
        </w:rPr>
        <w:t>إ</w:t>
      </w:r>
      <w:r w:rsidR="001005BA" w:rsidRPr="002D0716">
        <w:rPr>
          <w:rFonts w:ascii="Traditional Arabic" w:hAnsi="Traditional Arabic" w:cs="Traditional Arabic" w:hint="cs"/>
          <w:color w:val="000000"/>
          <w:sz w:val="32"/>
          <w:szCs w:val="32"/>
          <w:rtl/>
        </w:rPr>
        <w:t>بنة</w:t>
      </w:r>
      <w:r w:rsidR="0022260B" w:rsidRPr="002D0716">
        <w:rPr>
          <w:rFonts w:ascii="Traditional Arabic" w:hAnsi="Traditional Arabic" w:cs="Traditional Arabic"/>
          <w:color w:val="000000"/>
          <w:sz w:val="32"/>
          <w:szCs w:val="32"/>
          <w:rtl/>
        </w:rPr>
        <w:t xml:space="preserve"> أن يلعب في الطريق</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كان</w:t>
      </w:r>
      <w:r w:rsidR="0022260B" w:rsidRPr="002D0716">
        <w:rPr>
          <w:rFonts w:ascii="Traditional Arabic" w:eastAsia="Courier New" w:hAnsi="Traditional Arabic" w:cs="Traditional Arabic"/>
          <w:color w:val="000000"/>
          <w:sz w:val="32"/>
          <w:szCs w:val="32"/>
          <w:rtl/>
        </w:rPr>
        <w:t xml:space="preserve"> </w:t>
      </w:r>
      <w:r w:rsidR="0022260B" w:rsidRPr="002D0716">
        <w:rPr>
          <w:rFonts w:ascii="Traditional Arabic" w:hAnsi="Traditional Arabic" w:cs="Traditional Arabic"/>
          <w:color w:val="000000"/>
          <w:sz w:val="32"/>
          <w:szCs w:val="32"/>
          <w:rtl/>
        </w:rPr>
        <w:t>امتثاله للنهي أن يترك اللعب في الطريق</w:t>
      </w:r>
      <w:r w:rsidR="0022260B" w:rsidRPr="002D0716">
        <w:rPr>
          <w:rFonts w:ascii="Traditional Arabic" w:hAnsi="Traditional Arabic" w:cs="Traditional Arabic"/>
          <w:color w:val="000000"/>
          <w:sz w:val="32"/>
          <w:szCs w:val="32"/>
        </w:rPr>
        <w:t xml:space="preserve">، </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وهو مراد الأب</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ولو قال الأب</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المهم أن أنهاه</w:t>
      </w:r>
      <w:r w:rsidR="0022260B" w:rsidRPr="002D0716">
        <w:rPr>
          <w:rFonts w:ascii="Traditional Arabic" w:hAnsi="Traditional Arabic" w:cs="Traditional Arabic"/>
          <w:color w:val="000000"/>
          <w:sz w:val="32"/>
          <w:szCs w:val="32"/>
        </w:rPr>
        <w:t xml:space="preserve">، </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xml:space="preserve">ولا يعنيني هل ترك اللعب </w:t>
      </w:r>
      <w:r w:rsidR="0022260B" w:rsidRPr="002D0716">
        <w:rPr>
          <w:rFonts w:ascii="Traditional Arabic" w:hAnsi="Traditional Arabic" w:cs="Traditional Arabic"/>
          <w:b/>
          <w:color w:val="000000"/>
          <w:sz w:val="32"/>
          <w:szCs w:val="32"/>
          <w:rtl/>
        </w:rPr>
        <w:t>أم لا</w:t>
      </w:r>
      <w:r w:rsidR="0022260B" w:rsidRPr="002D0716">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tl/>
        </w:rPr>
        <w:t>كان نهيه</w:t>
      </w:r>
      <w:r w:rsidR="0022260B" w:rsidRPr="002D0716">
        <w:rPr>
          <w:rFonts w:ascii="Traditional Arabic" w:eastAsia="Courier New" w:hAnsi="Traditional Arabic" w:cs="Traditional Arabic"/>
          <w:color w:val="000000"/>
          <w:sz w:val="32"/>
          <w:szCs w:val="32"/>
          <w:rtl/>
        </w:rPr>
        <w:t xml:space="preserve"> </w:t>
      </w:r>
      <w:r w:rsidR="0022260B" w:rsidRPr="002D0716">
        <w:rPr>
          <w:rFonts w:ascii="Traditional Arabic" w:hAnsi="Traditional Arabic" w:cs="Traditional Arabic"/>
          <w:color w:val="000000"/>
          <w:sz w:val="32"/>
          <w:szCs w:val="32"/>
          <w:rtl/>
        </w:rPr>
        <w:t>لغوا</w:t>
      </w:r>
      <w:r w:rsidR="001005BA">
        <w:rPr>
          <w:rFonts w:ascii="Traditional Arabic" w:hAnsi="Traditional Arabic" w:cs="Traditional Arabic" w:hint="cs"/>
          <w:color w:val="000000"/>
          <w:sz w:val="32"/>
          <w:szCs w:val="32"/>
          <w:rtl/>
        </w:rPr>
        <w:t>ً</w:t>
      </w:r>
      <w:r w:rsidR="0022260B" w:rsidRPr="002D0716">
        <w:rPr>
          <w:rFonts w:ascii="Traditional Arabic" w:hAnsi="Traditional Arabic" w:cs="Traditional Arabic"/>
          <w:color w:val="000000"/>
          <w:sz w:val="32"/>
          <w:szCs w:val="32"/>
          <w:rtl/>
        </w:rPr>
        <w:t xml:space="preserve"> لا معنى له</w:t>
      </w:r>
      <w:r w:rsidR="001005BA">
        <w:rPr>
          <w:rFonts w:ascii="Traditional Arabic" w:hAnsi="Traditional Arabic" w:cs="Traditional Arabic" w:hint="cs"/>
          <w:color w:val="000000"/>
          <w:sz w:val="32"/>
          <w:szCs w:val="32"/>
          <w:rtl/>
        </w:rPr>
        <w:t xml:space="preserve"> </w:t>
      </w:r>
      <w:r w:rsidR="0022260B" w:rsidRPr="002D0716">
        <w:rPr>
          <w:rFonts w:ascii="Traditional Arabic" w:hAnsi="Traditional Arabic" w:cs="Traditional Arabic"/>
          <w:color w:val="000000"/>
          <w:sz w:val="32"/>
          <w:szCs w:val="32"/>
          <w:rtl/>
        </w:rPr>
        <w:t xml:space="preserve">، ولو أنـه وجـد ابنـه لم يمتثل فألزمه بالامتثال لم يكن </w:t>
      </w:r>
      <w:r w:rsidR="001005BA">
        <w:rPr>
          <w:rFonts w:ascii="Traditional Arabic" w:hAnsi="Traditional Arabic" w:cs="Traditional Arabic" w:hint="cs"/>
          <w:color w:val="000000"/>
          <w:sz w:val="32"/>
          <w:szCs w:val="32"/>
          <w:rtl/>
        </w:rPr>
        <w:t>ملوماً</w:t>
      </w:r>
      <w:r w:rsidR="001005BA">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color w:val="000000"/>
          <w:sz w:val="32"/>
          <w:szCs w:val="32"/>
        </w:rPr>
        <w:t>،</w:t>
      </w:r>
      <w:r w:rsidR="001005BA">
        <w:rPr>
          <w:rFonts w:ascii="Traditional Arabic" w:hAnsi="Traditional Arabic" w:cs="Traditional Arabic"/>
          <w:color w:val="000000"/>
          <w:sz w:val="32"/>
          <w:szCs w:val="32"/>
        </w:rPr>
        <w:t xml:space="preserve"> </w:t>
      </w:r>
      <w:r w:rsidR="0022260B" w:rsidRPr="002D0716">
        <w:rPr>
          <w:rFonts w:ascii="Traditional Arabic" w:hAnsi="Traditional Arabic" w:cs="Traditional Arabic"/>
          <w:b/>
          <w:color w:val="000000"/>
          <w:sz w:val="32"/>
          <w:szCs w:val="32"/>
          <w:rtl/>
        </w:rPr>
        <w:t>مالم</w:t>
      </w:r>
      <w:r w:rsidR="0022260B" w:rsidRPr="002D0716">
        <w:rPr>
          <w:rFonts w:ascii="Traditional Arabic" w:eastAsia="Courier New" w:hAnsi="Traditional Arabic" w:cs="Traditional Arabic"/>
          <w:b/>
          <w:color w:val="000000"/>
          <w:sz w:val="32"/>
          <w:szCs w:val="32"/>
          <w:rtl/>
        </w:rPr>
        <w:t xml:space="preserve"> </w:t>
      </w:r>
      <w:r w:rsidR="0022260B" w:rsidRPr="002D0716">
        <w:rPr>
          <w:rFonts w:ascii="Traditional Arabic" w:hAnsi="Traditional Arabic" w:cs="Traditional Arabic"/>
          <w:color w:val="000000"/>
          <w:sz w:val="32"/>
          <w:szCs w:val="32"/>
          <w:rtl/>
        </w:rPr>
        <w:t>يتجاوز</w:t>
      </w:r>
      <w:r w:rsidR="0022260B" w:rsidRPr="002D0716">
        <w:rPr>
          <w:rFonts w:ascii="Traditional Arabic" w:hAnsi="Traditional Arabic" w:cs="Traditional Arabic"/>
          <w:color w:val="000000"/>
          <w:sz w:val="32"/>
          <w:szCs w:val="32"/>
        </w:rPr>
        <w:t>.</w:t>
      </w:r>
    </w:p>
    <w:p w14:paraId="7CA66F6A" w14:textId="30ED0876" w:rsidR="00FD5D19" w:rsidRPr="001B56BF" w:rsidRDefault="00FD5D19" w:rsidP="00FD5D19">
      <w:pPr>
        <w:jc w:val="lowKashida"/>
        <w:rPr>
          <w:rFonts w:cs="Traditional Arabic"/>
          <w:b/>
          <w:bCs/>
          <w:sz w:val="34"/>
          <w:szCs w:val="34"/>
          <w:rtl/>
        </w:rPr>
      </w:pPr>
      <w:r>
        <w:rPr>
          <w:rFonts w:cs="Traditional Arabic" w:hint="cs"/>
          <w:b/>
          <w:bCs/>
          <w:sz w:val="32"/>
          <w:szCs w:val="32"/>
          <w:rtl/>
        </w:rPr>
        <w:t xml:space="preserve">     </w:t>
      </w:r>
      <w:r w:rsidRPr="001873A1">
        <w:rPr>
          <w:rFonts w:cs="Traditional Arabic" w:hint="cs"/>
          <w:b/>
          <w:bCs/>
          <w:sz w:val="32"/>
          <w:szCs w:val="32"/>
          <w:rtl/>
        </w:rPr>
        <w:t xml:space="preserve">وتناهوا عن الأمر وعن </w:t>
      </w:r>
      <w:proofErr w:type="gramStart"/>
      <w:r w:rsidRPr="001873A1">
        <w:rPr>
          <w:rFonts w:cs="Traditional Arabic" w:hint="cs"/>
          <w:b/>
          <w:bCs/>
          <w:sz w:val="32"/>
          <w:szCs w:val="32"/>
          <w:rtl/>
        </w:rPr>
        <w:t>المنكر :</w:t>
      </w:r>
      <w:proofErr w:type="gramEnd"/>
      <w:r w:rsidRPr="00D62403">
        <w:rPr>
          <w:rFonts w:cs="Traditional Arabic" w:hint="cs"/>
          <w:sz w:val="32"/>
          <w:szCs w:val="32"/>
          <w:rtl/>
        </w:rPr>
        <w:t xml:space="preserve"> نهى بعضهم بعضاً ، </w:t>
      </w:r>
      <w:r>
        <w:rPr>
          <w:rFonts w:cs="Traditional Arabic" w:hint="cs"/>
          <w:sz w:val="32"/>
          <w:szCs w:val="32"/>
          <w:rtl/>
        </w:rPr>
        <w:t>قال تعالى</w:t>
      </w:r>
      <w:r w:rsidRPr="00D62403">
        <w:rPr>
          <w:rFonts w:cs="Traditional Arabic" w:hint="cs"/>
          <w:sz w:val="32"/>
          <w:szCs w:val="32"/>
          <w:rtl/>
        </w:rPr>
        <w:t xml:space="preserve"> </w:t>
      </w:r>
      <w:r w:rsidRPr="00D62403">
        <w:rPr>
          <w:rFonts w:cs="Traditional Arabic" w:hint="cs"/>
          <w:b/>
          <w:bCs/>
          <w:sz w:val="32"/>
          <w:szCs w:val="32"/>
          <w:rtl/>
        </w:rPr>
        <w:t>:</w:t>
      </w:r>
      <w:r w:rsidRPr="00EF08DB">
        <w:rPr>
          <w:rFonts w:ascii="QCF_BSML" w:hAnsi="QCF_BSML" w:cs="QCF_BSML"/>
          <w:color w:val="000000"/>
          <w:sz w:val="47"/>
          <w:szCs w:val="47"/>
          <w:rtl/>
        </w:rPr>
        <w:t xml:space="preserve"> </w:t>
      </w:r>
      <w:r w:rsidRPr="001B56BF">
        <w:rPr>
          <w:rFonts w:ascii="QCF_BSML" w:hAnsi="QCF_BSML" w:cs="QCF_BSML"/>
          <w:b/>
          <w:bCs/>
          <w:color w:val="000000"/>
          <w:sz w:val="26"/>
          <w:szCs w:val="26"/>
          <w:rtl/>
        </w:rPr>
        <w:t xml:space="preserve">ﭽ </w:t>
      </w:r>
      <w:r w:rsidRPr="001B56BF">
        <w:rPr>
          <w:rFonts w:ascii="QCF_P121" w:hAnsi="QCF_P121" w:cs="QCF_P121"/>
          <w:b/>
          <w:bCs/>
          <w:color w:val="000000"/>
          <w:sz w:val="26"/>
          <w:szCs w:val="26"/>
          <w:rtl/>
        </w:rPr>
        <w:t>ﭼ  ﭽ  ﭾ  ﭿ  ﮀ  ﮁ</w:t>
      </w:r>
      <w:r w:rsidRPr="001B56BF">
        <w:rPr>
          <w:rFonts w:ascii="QCF_P121" w:hAnsi="QCF_P121" w:cs="QCF_P121"/>
          <w:b/>
          <w:bCs/>
          <w:color w:val="0000A5"/>
          <w:sz w:val="26"/>
          <w:szCs w:val="26"/>
          <w:rtl/>
        </w:rPr>
        <w:t>ﮂ</w:t>
      </w:r>
      <w:r w:rsidRPr="001B56BF">
        <w:rPr>
          <w:rFonts w:ascii="QCF_P121" w:hAnsi="QCF_P121" w:cs="QCF_P121"/>
          <w:b/>
          <w:bCs/>
          <w:color w:val="000000"/>
          <w:sz w:val="26"/>
          <w:szCs w:val="26"/>
          <w:rtl/>
        </w:rPr>
        <w:t xml:space="preserve">  ﮃ   ﮄ  ﮅ  ﮆ  </w:t>
      </w:r>
      <w:r w:rsidRPr="001B56BF">
        <w:rPr>
          <w:rFonts w:ascii="QCF_BSML" w:hAnsi="QCF_BSML" w:cs="QCF_BSML"/>
          <w:b/>
          <w:bCs/>
          <w:color w:val="000000"/>
          <w:sz w:val="26"/>
          <w:szCs w:val="26"/>
          <w:rtl/>
        </w:rPr>
        <w:t>ﭼ</w:t>
      </w:r>
      <w:r w:rsidRPr="001B56BF">
        <w:rPr>
          <w:rFonts w:ascii="Arial" w:hAnsi="Arial" w:cs="Arial"/>
          <w:b/>
          <w:bCs/>
          <w:color w:val="000000"/>
          <w:sz w:val="20"/>
          <w:szCs w:val="20"/>
          <w:rtl/>
        </w:rPr>
        <w:t xml:space="preserve"> </w:t>
      </w:r>
      <w:r w:rsidRPr="00F23547">
        <w:rPr>
          <w:rFonts w:ascii="Arial" w:hAnsi="Arial" w:cs="Traditional Arabic"/>
          <w:sz w:val="34"/>
          <w:szCs w:val="34"/>
          <w:vertAlign w:val="subscript"/>
          <w:rtl/>
        </w:rPr>
        <w:t>المائدة</w:t>
      </w:r>
      <w:r w:rsidR="00585BFC" w:rsidRPr="00F23547">
        <w:rPr>
          <w:rFonts w:ascii="Arial" w:hAnsi="Arial" w:cs="Traditional Arabic" w:hint="cs"/>
          <w:sz w:val="34"/>
          <w:szCs w:val="34"/>
          <w:vertAlign w:val="subscript"/>
          <w:rtl/>
        </w:rPr>
        <w:t xml:space="preserve"> </w:t>
      </w:r>
      <w:r w:rsidRPr="00F23547">
        <w:rPr>
          <w:rFonts w:ascii="Arial" w:hAnsi="Arial" w:cs="Traditional Arabic"/>
          <w:sz w:val="34"/>
          <w:szCs w:val="34"/>
          <w:vertAlign w:val="subscript"/>
          <w:rtl/>
        </w:rPr>
        <w:t>: ٧٩</w:t>
      </w:r>
      <w:r w:rsidRPr="00F23547">
        <w:rPr>
          <w:rStyle w:val="a7"/>
          <w:rFonts w:cs="Traditional Arabic" w:hint="cs"/>
          <w:sz w:val="34"/>
          <w:szCs w:val="34"/>
          <w:vertAlign w:val="subscript"/>
          <w:rtl/>
        </w:rPr>
        <w:t xml:space="preserve">. </w:t>
      </w:r>
      <w:r w:rsidRPr="00F23547">
        <w:rPr>
          <w:rStyle w:val="a7"/>
          <w:rFonts w:cs="Traditional Arabic"/>
          <w:sz w:val="34"/>
          <w:szCs w:val="34"/>
          <w:vertAlign w:val="subscript"/>
        </w:rPr>
        <w:t xml:space="preserve"> </w:t>
      </w:r>
      <w:r w:rsidRPr="00F23547">
        <w:rPr>
          <w:rStyle w:val="a7"/>
          <w:rFonts w:cs="Traditional Arabic"/>
          <w:sz w:val="34"/>
          <w:szCs w:val="34"/>
          <w:vertAlign w:val="subscript"/>
          <w:rtl/>
        </w:rPr>
        <w:footnoteReference w:id="56"/>
      </w:r>
      <w:r w:rsidRPr="00F23547">
        <w:rPr>
          <w:rFonts w:cs="Traditional Arabic" w:hint="cs"/>
          <w:sz w:val="34"/>
          <w:szCs w:val="34"/>
          <w:vertAlign w:val="subscript"/>
          <w:rtl/>
        </w:rPr>
        <w:t xml:space="preserve"> .</w:t>
      </w:r>
    </w:p>
    <w:p w14:paraId="180D3F9A" w14:textId="4C36CA15" w:rsidR="00FD5D19" w:rsidRDefault="00FD5D19" w:rsidP="00FD5D19">
      <w:pPr>
        <w:jc w:val="lowKashida"/>
        <w:rPr>
          <w:rFonts w:cs="Traditional Arabic"/>
          <w:sz w:val="32"/>
          <w:szCs w:val="32"/>
          <w:rtl/>
        </w:rPr>
      </w:pPr>
      <w:r>
        <w:rPr>
          <w:rFonts w:cs="Traditional Arabic" w:hint="cs"/>
          <w:sz w:val="32"/>
          <w:szCs w:val="32"/>
          <w:rtl/>
        </w:rPr>
        <w:t xml:space="preserve">  </w:t>
      </w:r>
      <w:r w:rsidR="00585BFC">
        <w:rPr>
          <w:rFonts w:cs="Traditional Arabic" w:hint="cs"/>
          <w:sz w:val="32"/>
          <w:szCs w:val="32"/>
          <w:rtl/>
        </w:rPr>
        <w:t xml:space="preserve"> </w:t>
      </w:r>
      <w:r w:rsidRPr="00D62403">
        <w:rPr>
          <w:rFonts w:cs="Traditional Arabic" w:hint="cs"/>
          <w:sz w:val="32"/>
          <w:szCs w:val="32"/>
          <w:rtl/>
        </w:rPr>
        <w:t>فالآمر وا</w:t>
      </w:r>
      <w:r>
        <w:rPr>
          <w:rFonts w:cs="Traditional Arabic" w:hint="cs"/>
          <w:sz w:val="32"/>
          <w:szCs w:val="32"/>
          <w:rtl/>
        </w:rPr>
        <w:t xml:space="preserve">لناهي يأمر وينهى وليس يُبلِّغ </w:t>
      </w:r>
      <w:r w:rsidRPr="00D62403">
        <w:rPr>
          <w:rFonts w:cs="Traditional Arabic" w:hint="cs"/>
          <w:sz w:val="32"/>
          <w:szCs w:val="32"/>
          <w:rtl/>
        </w:rPr>
        <w:t xml:space="preserve">فله نوع سلطة أكثر من الداعية ولهذا عرّف علماء </w:t>
      </w:r>
      <w:proofErr w:type="gramStart"/>
      <w:r w:rsidRPr="00D62403">
        <w:rPr>
          <w:rFonts w:cs="Traditional Arabic" w:hint="cs"/>
          <w:sz w:val="32"/>
          <w:szCs w:val="32"/>
          <w:rtl/>
        </w:rPr>
        <w:t xml:space="preserve">الأصول </w:t>
      </w:r>
      <w:r>
        <w:rPr>
          <w:rFonts w:cs="Traditional Arabic" w:hint="cs"/>
          <w:sz w:val="32"/>
          <w:szCs w:val="32"/>
          <w:rtl/>
        </w:rPr>
        <w:t>:</w:t>
      </w:r>
      <w:proofErr w:type="gramEnd"/>
      <w:r>
        <w:rPr>
          <w:rFonts w:cs="Traditional Arabic" w:hint="cs"/>
          <w:sz w:val="32"/>
          <w:szCs w:val="32"/>
          <w:rtl/>
        </w:rPr>
        <w:t xml:space="preserve"> </w:t>
      </w:r>
    </w:p>
    <w:p w14:paraId="4F4DC7CB" w14:textId="52E5E81F" w:rsidR="00FD5D19" w:rsidRPr="001873A1" w:rsidRDefault="00FD5D19" w:rsidP="00FD5D19">
      <w:pPr>
        <w:jc w:val="lowKashida"/>
        <w:rPr>
          <w:rFonts w:cs="Traditional Arabic"/>
          <w:b/>
          <w:bCs/>
          <w:sz w:val="32"/>
          <w:szCs w:val="32"/>
          <w:rtl/>
        </w:rPr>
      </w:pPr>
      <w:r>
        <w:rPr>
          <w:rFonts w:cs="Traditional Arabic" w:hint="cs"/>
          <w:b/>
          <w:bCs/>
          <w:sz w:val="32"/>
          <w:szCs w:val="32"/>
          <w:rtl/>
        </w:rPr>
        <w:t xml:space="preserve">   </w:t>
      </w:r>
      <w:r w:rsidRPr="001873A1">
        <w:rPr>
          <w:rFonts w:cs="Traditional Arabic" w:hint="cs"/>
          <w:b/>
          <w:bCs/>
          <w:sz w:val="32"/>
          <w:szCs w:val="32"/>
          <w:rtl/>
        </w:rPr>
        <w:t xml:space="preserve">الأمر </w:t>
      </w:r>
      <w:proofErr w:type="gramStart"/>
      <w:r w:rsidRPr="001873A1">
        <w:rPr>
          <w:rFonts w:cs="Traditional Arabic" w:hint="cs"/>
          <w:b/>
          <w:bCs/>
          <w:sz w:val="32"/>
          <w:szCs w:val="32"/>
          <w:rtl/>
        </w:rPr>
        <w:t>بأنه :</w:t>
      </w:r>
      <w:proofErr w:type="gramEnd"/>
      <w:r>
        <w:rPr>
          <w:rFonts w:cs="Traditional Arabic" w:hint="cs"/>
          <w:b/>
          <w:bCs/>
          <w:sz w:val="32"/>
          <w:szCs w:val="32"/>
          <w:rtl/>
        </w:rPr>
        <w:t xml:space="preserve"> </w:t>
      </w:r>
      <w:r w:rsidRPr="00D62403">
        <w:rPr>
          <w:rFonts w:cs="Traditional Arabic" w:hint="cs"/>
          <w:sz w:val="32"/>
          <w:szCs w:val="32"/>
          <w:rtl/>
        </w:rPr>
        <w:t>طلب الفعل على وجه الاستعلاء ، أي : أن الأمر يشعر بأنه ذو سلطة .</w:t>
      </w:r>
    </w:p>
    <w:p w14:paraId="3AC53C2F" w14:textId="77777777" w:rsidR="00585BFC" w:rsidRDefault="00FD5D19" w:rsidP="00585BFC">
      <w:pPr>
        <w:jc w:val="lowKashida"/>
        <w:rPr>
          <w:rFonts w:cs="Traditional Arabic"/>
          <w:sz w:val="32"/>
          <w:szCs w:val="32"/>
          <w:rtl/>
        </w:rPr>
      </w:pPr>
      <w:r>
        <w:rPr>
          <w:rFonts w:cs="Traditional Arabic" w:hint="cs"/>
          <w:b/>
          <w:bCs/>
          <w:sz w:val="32"/>
          <w:szCs w:val="32"/>
          <w:rtl/>
        </w:rPr>
        <w:t xml:space="preserve">   </w:t>
      </w:r>
      <w:proofErr w:type="gramStart"/>
      <w:r w:rsidRPr="001873A1">
        <w:rPr>
          <w:rFonts w:cs="Traditional Arabic" w:hint="cs"/>
          <w:b/>
          <w:bCs/>
          <w:sz w:val="32"/>
          <w:szCs w:val="32"/>
          <w:rtl/>
        </w:rPr>
        <w:t>والنهي :</w:t>
      </w:r>
      <w:proofErr w:type="gramEnd"/>
      <w:r w:rsidRPr="00D62403">
        <w:rPr>
          <w:rFonts w:cs="Traditional Arabic" w:hint="cs"/>
          <w:sz w:val="32"/>
          <w:szCs w:val="32"/>
          <w:rtl/>
        </w:rPr>
        <w:t xml:space="preserve"> طلب الكف على وجه الاستعلاء بصيغة " لا " الناهية </w:t>
      </w:r>
      <w:r w:rsidRPr="00D62403">
        <w:rPr>
          <w:rStyle w:val="a7"/>
          <w:rFonts w:cs="Traditional Arabic"/>
          <w:sz w:val="32"/>
          <w:szCs w:val="32"/>
          <w:rtl/>
        </w:rPr>
        <w:footnoteReference w:id="57"/>
      </w:r>
      <w:r w:rsidRPr="00D62403">
        <w:rPr>
          <w:rFonts w:cs="Traditional Arabic" w:hint="cs"/>
          <w:sz w:val="32"/>
          <w:szCs w:val="32"/>
          <w:rtl/>
        </w:rPr>
        <w:t>.</w:t>
      </w:r>
    </w:p>
    <w:p w14:paraId="258144B8" w14:textId="77777777" w:rsidR="00585BFC" w:rsidRDefault="00585BFC" w:rsidP="00585BFC">
      <w:pPr>
        <w:jc w:val="lowKashida"/>
        <w:rPr>
          <w:rFonts w:cs="Traditional Arabic"/>
          <w:sz w:val="32"/>
          <w:szCs w:val="32"/>
          <w:rtl/>
        </w:rPr>
      </w:pPr>
      <w:r>
        <w:rPr>
          <w:rFonts w:cs="Traditional Arabic" w:hint="cs"/>
          <w:sz w:val="32"/>
          <w:szCs w:val="32"/>
          <w:rtl/>
        </w:rPr>
        <w:t xml:space="preserve">   </w:t>
      </w:r>
      <w:r w:rsidR="00FD5D19" w:rsidRPr="00D62403">
        <w:rPr>
          <w:rFonts w:cs="Traditional Arabic" w:hint="cs"/>
          <w:sz w:val="32"/>
          <w:szCs w:val="32"/>
          <w:rtl/>
        </w:rPr>
        <w:t xml:space="preserve">قال الشيخ محمد بن عثيمين </w:t>
      </w:r>
      <w:r w:rsidR="00FD5D19">
        <w:rPr>
          <w:rFonts w:cs="Traditional Arabic" w:hint="cs"/>
          <w:sz w:val="32"/>
          <w:szCs w:val="32"/>
          <w:rtl/>
        </w:rPr>
        <w:t xml:space="preserve">- </w:t>
      </w:r>
      <w:r w:rsidR="00FD5D19" w:rsidRPr="00D62403">
        <w:rPr>
          <w:rFonts w:cs="Traditional Arabic" w:hint="cs"/>
          <w:sz w:val="32"/>
          <w:szCs w:val="32"/>
          <w:rtl/>
        </w:rPr>
        <w:t xml:space="preserve">رحمه الله </w:t>
      </w:r>
      <w:r w:rsidR="00FD5D19">
        <w:rPr>
          <w:rFonts w:cs="Traditional Arabic" w:hint="cs"/>
          <w:sz w:val="32"/>
          <w:szCs w:val="32"/>
          <w:rtl/>
        </w:rPr>
        <w:t xml:space="preserve">- </w:t>
      </w:r>
      <w:r w:rsidR="00FD5D19" w:rsidRPr="00D62403">
        <w:rPr>
          <w:rFonts w:cs="Traditional Arabic" w:hint="cs"/>
          <w:sz w:val="32"/>
          <w:szCs w:val="32"/>
          <w:rtl/>
        </w:rPr>
        <w:t>: " والأمر والنهي أعلى من الدعوة ، لأن الداعي عارض يعرض الشيء ، والآمر آمرٌ يأمر بالشيء وينهى عنه ، فهو يرى نفسه بالنسبة إلى المأمور المنهي عنه في المرتبة الأعلى ، ولهذا قلنا طلب الفعل على وجه الاستعلاء أو طلب الكف على وجه الاستعلاء ، وإذا أردت أن تعرف أن هناك فرقاً بين الدعوة وبين الأمر والنهي فاقرأ قوله تعالى :</w:t>
      </w:r>
      <w:r w:rsidR="00FD5D19" w:rsidRPr="00D62403">
        <w:rPr>
          <w:rFonts w:cs="Traditional Arabic" w:hint="cs"/>
          <w:b/>
          <w:bCs/>
          <w:sz w:val="32"/>
          <w:szCs w:val="32"/>
          <w:rtl/>
        </w:rPr>
        <w:t xml:space="preserve"> </w:t>
      </w:r>
      <w:r w:rsidR="00FD5D19" w:rsidRPr="00D101E6">
        <w:rPr>
          <w:rFonts w:ascii="QCF_BSML" w:hAnsi="QCF_BSML" w:cs="QCF_BSML"/>
          <w:b/>
          <w:bCs/>
          <w:color w:val="000000"/>
          <w:sz w:val="26"/>
          <w:szCs w:val="26"/>
          <w:rtl/>
        </w:rPr>
        <w:t xml:space="preserve">ﭽ </w:t>
      </w:r>
      <w:r w:rsidR="00FD5D19" w:rsidRPr="00D101E6">
        <w:rPr>
          <w:rFonts w:ascii="QCF_P063" w:hAnsi="QCF_P063" w:cs="QCF_P063"/>
          <w:b/>
          <w:bCs/>
          <w:color w:val="000000"/>
          <w:sz w:val="26"/>
          <w:szCs w:val="26"/>
          <w:rtl/>
        </w:rPr>
        <w:t>ﮖ  ﮗ  ﮘ   ﮙ  ﮚ  ﮛ   ﮜ  ﮝ      ﮞ  ﮟ  ﮠ</w:t>
      </w:r>
      <w:r w:rsidR="00FD5D19" w:rsidRPr="00D101E6">
        <w:rPr>
          <w:rFonts w:ascii="QCF_P063" w:hAnsi="QCF_P063" w:cs="QCF_P063"/>
          <w:b/>
          <w:bCs/>
          <w:color w:val="0000A5"/>
          <w:sz w:val="26"/>
          <w:szCs w:val="26"/>
          <w:rtl/>
        </w:rPr>
        <w:t>ﮡ</w:t>
      </w:r>
      <w:r w:rsidR="00FD5D19" w:rsidRPr="00D101E6">
        <w:rPr>
          <w:rFonts w:ascii="QCF_P063" w:hAnsi="QCF_P063" w:cs="QCF_P063"/>
          <w:b/>
          <w:bCs/>
          <w:color w:val="000000"/>
          <w:sz w:val="26"/>
          <w:szCs w:val="26"/>
          <w:rtl/>
        </w:rPr>
        <w:t xml:space="preserve">  ﮢ  ﮣ  ﮤ  </w:t>
      </w:r>
      <w:r w:rsidR="00FD5D19" w:rsidRPr="00D101E6">
        <w:rPr>
          <w:rFonts w:ascii="QCF_BSML" w:hAnsi="QCF_BSML" w:cs="QCF_BSML"/>
          <w:b/>
          <w:bCs/>
          <w:color w:val="000000"/>
          <w:sz w:val="26"/>
          <w:szCs w:val="26"/>
          <w:rtl/>
        </w:rPr>
        <w:t>ﭼ</w:t>
      </w:r>
      <w:r w:rsidR="00FD5D19" w:rsidRPr="00D101E6">
        <w:rPr>
          <w:rFonts w:ascii="Arial" w:hAnsi="Arial" w:cs="Arial"/>
          <w:b/>
          <w:bCs/>
          <w:color w:val="000000"/>
          <w:sz w:val="26"/>
          <w:szCs w:val="26"/>
          <w:rtl/>
        </w:rPr>
        <w:t xml:space="preserve"> </w:t>
      </w:r>
      <w:r w:rsidR="00FD5D19" w:rsidRPr="00D101E6">
        <w:rPr>
          <w:rFonts w:cs="Traditional Arabic" w:hint="cs"/>
          <w:b/>
          <w:bCs/>
          <w:sz w:val="28"/>
          <w:szCs w:val="28"/>
          <w:vertAlign w:val="subscript"/>
          <w:rtl/>
        </w:rPr>
        <w:t xml:space="preserve">آل عمران : </w:t>
      </w:r>
      <w:r w:rsidRPr="00D101E6">
        <w:rPr>
          <w:rFonts w:cs="Traditional Arabic" w:hint="cs"/>
          <w:b/>
          <w:bCs/>
          <w:sz w:val="28"/>
          <w:szCs w:val="28"/>
          <w:vertAlign w:val="subscript"/>
          <w:rtl/>
        </w:rPr>
        <w:t>104</w:t>
      </w:r>
      <w:r w:rsidR="00FD5D19" w:rsidRPr="00D101E6">
        <w:rPr>
          <w:rFonts w:cs="Traditional Arabic" w:hint="cs"/>
          <w:sz w:val="28"/>
          <w:szCs w:val="28"/>
          <w:vertAlign w:val="subscript"/>
          <w:rtl/>
        </w:rPr>
        <w:t xml:space="preserve"> </w:t>
      </w:r>
      <w:r w:rsidR="00FD5D19" w:rsidRPr="00D101E6">
        <w:rPr>
          <w:rFonts w:cs="Traditional Arabic" w:hint="cs"/>
          <w:b/>
          <w:bCs/>
          <w:sz w:val="34"/>
          <w:szCs w:val="34"/>
          <w:rtl/>
        </w:rPr>
        <w:t xml:space="preserve"> </w:t>
      </w:r>
      <w:r w:rsidR="00FD5D19" w:rsidRPr="00D62403">
        <w:rPr>
          <w:rFonts w:cs="Traditional Arabic" w:hint="cs"/>
          <w:sz w:val="32"/>
          <w:szCs w:val="32"/>
          <w:rtl/>
        </w:rPr>
        <w:t>، ولو</w:t>
      </w:r>
      <w:r w:rsidR="00FD5D19">
        <w:rPr>
          <w:rFonts w:cs="Traditional Arabic" w:hint="cs"/>
          <w:sz w:val="32"/>
          <w:szCs w:val="32"/>
          <w:rtl/>
        </w:rPr>
        <w:t xml:space="preserve"> </w:t>
      </w:r>
      <w:r w:rsidR="00FD5D19" w:rsidRPr="00D62403">
        <w:rPr>
          <w:rFonts w:cs="Traditional Arabic" w:hint="cs"/>
          <w:sz w:val="32"/>
          <w:szCs w:val="32"/>
          <w:rtl/>
        </w:rPr>
        <w:t xml:space="preserve">كانت الدعوة هي الأمر والنهي لكان في الكلام تطويل بلا فائدة ، فالدعوة شيء والأمر شيء آخر </w:t>
      </w:r>
      <w:r w:rsidR="00FD5D19" w:rsidRPr="00D62403">
        <w:rPr>
          <w:rStyle w:val="a7"/>
          <w:rFonts w:cs="Traditional Arabic"/>
          <w:sz w:val="32"/>
          <w:szCs w:val="32"/>
          <w:rtl/>
        </w:rPr>
        <w:footnoteReference w:id="58"/>
      </w:r>
      <w:r w:rsidR="00FD5D19" w:rsidRPr="00D62403">
        <w:rPr>
          <w:rFonts w:cs="Traditional Arabic" w:hint="cs"/>
          <w:sz w:val="32"/>
          <w:szCs w:val="32"/>
          <w:rtl/>
        </w:rPr>
        <w:t>.</w:t>
      </w:r>
    </w:p>
    <w:p w14:paraId="23B4BF45" w14:textId="1643009D" w:rsidR="00FD5D19" w:rsidRPr="00D62403" w:rsidRDefault="00585BFC" w:rsidP="00585BFC">
      <w:pPr>
        <w:jc w:val="lowKashida"/>
        <w:rPr>
          <w:rFonts w:cs="Traditional Arabic"/>
          <w:sz w:val="32"/>
          <w:szCs w:val="32"/>
          <w:rtl/>
        </w:rPr>
      </w:pPr>
      <w:r>
        <w:rPr>
          <w:rFonts w:cs="Traditional Arabic" w:hint="cs"/>
          <w:sz w:val="32"/>
          <w:szCs w:val="32"/>
          <w:rtl/>
        </w:rPr>
        <w:t xml:space="preserve">   </w:t>
      </w:r>
      <w:r w:rsidR="00FD5D19" w:rsidRPr="00D62403">
        <w:rPr>
          <w:rFonts w:cs="Traditional Arabic" w:hint="cs"/>
          <w:b/>
          <w:bCs/>
          <w:sz w:val="32"/>
          <w:szCs w:val="32"/>
          <w:rtl/>
        </w:rPr>
        <w:t>والأمر غير البلاغ :</w:t>
      </w:r>
      <w:r w:rsidR="00FD5D19" w:rsidRPr="00D62403">
        <w:rPr>
          <w:rFonts w:cs="Traditional Arabic" w:hint="cs"/>
          <w:sz w:val="32"/>
          <w:szCs w:val="32"/>
          <w:rtl/>
        </w:rPr>
        <w:t xml:space="preserve"> فإنه يجب على العالم أن يُبلِّغ شريعة الله الواجب منها والمستحب ، لقوله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w:t>
      </w:r>
      <w:r w:rsidR="00FD5D19" w:rsidRPr="00D62403">
        <w:rPr>
          <w:rFonts w:cs="Traditional Arabic" w:hint="cs"/>
          <w:b/>
          <w:bCs/>
          <w:sz w:val="32"/>
          <w:szCs w:val="32"/>
          <w:rtl/>
        </w:rPr>
        <w:t xml:space="preserve">: " بلغوا عني ولو آية " </w:t>
      </w:r>
      <w:r w:rsidR="00FD5D19" w:rsidRPr="00D62403">
        <w:rPr>
          <w:rStyle w:val="a7"/>
          <w:rFonts w:cs="Traditional Arabic"/>
          <w:sz w:val="32"/>
          <w:szCs w:val="32"/>
          <w:rtl/>
        </w:rPr>
        <w:footnoteReference w:id="59"/>
      </w:r>
      <w:r w:rsidR="00FD5D19" w:rsidRPr="00D62403">
        <w:rPr>
          <w:rFonts w:cs="Traditional Arabic" w:hint="cs"/>
          <w:b/>
          <w:bCs/>
          <w:sz w:val="32"/>
          <w:szCs w:val="32"/>
          <w:rtl/>
        </w:rPr>
        <w:t xml:space="preserve"> .</w:t>
      </w:r>
      <w:r w:rsidR="00FD5D19" w:rsidRPr="00D62403">
        <w:rPr>
          <w:rFonts w:cs="Traditional Arabic" w:hint="cs"/>
          <w:sz w:val="32"/>
          <w:szCs w:val="32"/>
          <w:rtl/>
        </w:rPr>
        <w:t xml:space="preserve"> فكل من علِم شيئاً من الشرع يجب أن يبلغ </w:t>
      </w:r>
      <w:proofErr w:type="gramStart"/>
      <w:r w:rsidR="00FD5D19" w:rsidRPr="00D62403">
        <w:rPr>
          <w:rFonts w:cs="Traditional Arabic" w:hint="cs"/>
          <w:sz w:val="32"/>
          <w:szCs w:val="32"/>
          <w:rtl/>
        </w:rPr>
        <w:t>به .</w:t>
      </w:r>
      <w:proofErr w:type="gramEnd"/>
    </w:p>
    <w:p w14:paraId="681A8D62" w14:textId="4B13D49A" w:rsidR="00FD5D19"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لكن </w:t>
      </w:r>
      <w:proofErr w:type="gramStart"/>
      <w:r w:rsidRPr="00D62403">
        <w:rPr>
          <w:rFonts w:cs="Traditional Arabic" w:hint="cs"/>
          <w:b/>
          <w:bCs/>
          <w:sz w:val="32"/>
          <w:szCs w:val="32"/>
          <w:rtl/>
        </w:rPr>
        <w:t>الأمر :</w:t>
      </w:r>
      <w:proofErr w:type="gramEnd"/>
      <w:r w:rsidRPr="00D62403">
        <w:rPr>
          <w:rFonts w:cs="Traditional Arabic" w:hint="cs"/>
          <w:sz w:val="32"/>
          <w:szCs w:val="32"/>
          <w:rtl/>
        </w:rPr>
        <w:t xml:space="preserve"> فيه تكليف وطلب فعل .</w:t>
      </w:r>
    </w:p>
    <w:p w14:paraId="52CFF71A" w14:textId="77777777" w:rsidR="00CE5508" w:rsidRPr="00D62403" w:rsidRDefault="00CE5508" w:rsidP="00FD5D19">
      <w:pPr>
        <w:jc w:val="lowKashida"/>
        <w:rPr>
          <w:rFonts w:cs="Traditional Arabic"/>
          <w:sz w:val="32"/>
          <w:szCs w:val="32"/>
          <w:rtl/>
        </w:rPr>
      </w:pPr>
    </w:p>
    <w:p w14:paraId="5DAEE834" w14:textId="5B51C2B8"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w:t>
      </w:r>
      <w:proofErr w:type="gramStart"/>
      <w:r w:rsidRPr="00D62403">
        <w:rPr>
          <w:rFonts w:cs="Traditional Arabic" w:hint="cs"/>
          <w:b/>
          <w:bCs/>
          <w:sz w:val="32"/>
          <w:szCs w:val="32"/>
          <w:rtl/>
        </w:rPr>
        <w:t>والنهي :</w:t>
      </w:r>
      <w:proofErr w:type="gramEnd"/>
      <w:r w:rsidRPr="00D62403">
        <w:rPr>
          <w:rFonts w:cs="Traditional Arabic" w:hint="cs"/>
          <w:sz w:val="32"/>
          <w:szCs w:val="32"/>
          <w:rtl/>
        </w:rPr>
        <w:t xml:space="preserve"> فيه طلب كف بحيث يأمر الإنسان غيره ، أو ينهى غيره </w:t>
      </w:r>
      <w:r w:rsidRPr="00D62403">
        <w:rPr>
          <w:rStyle w:val="a7"/>
          <w:rFonts w:cs="Traditional Arabic"/>
          <w:sz w:val="32"/>
          <w:szCs w:val="32"/>
          <w:rtl/>
        </w:rPr>
        <w:footnoteReference w:id="60"/>
      </w:r>
      <w:r w:rsidRPr="00D62403">
        <w:rPr>
          <w:rFonts w:cs="Traditional Arabic" w:hint="cs"/>
          <w:sz w:val="32"/>
          <w:szCs w:val="32"/>
          <w:rtl/>
        </w:rPr>
        <w:t xml:space="preserve">. </w:t>
      </w:r>
    </w:p>
    <w:p w14:paraId="1A0EF98C" w14:textId="77777777" w:rsidR="00FD5D19" w:rsidRPr="00D101E6" w:rsidRDefault="00FD5D19" w:rsidP="00FD5D19">
      <w:pPr>
        <w:jc w:val="lowKashida"/>
        <w:rPr>
          <w:rFonts w:cs="Traditional Arabic"/>
          <w:sz w:val="16"/>
          <w:szCs w:val="16"/>
          <w:rtl/>
        </w:rPr>
      </w:pPr>
    </w:p>
    <w:p w14:paraId="4B881D7E" w14:textId="08138347" w:rsidR="00FD5D19" w:rsidRDefault="00585BFC" w:rsidP="00FD5D19">
      <w:pPr>
        <w:jc w:val="lowKashida"/>
        <w:rPr>
          <w:rFonts w:cs="PT Bold Heading"/>
          <w:rtl/>
        </w:rPr>
      </w:pPr>
      <w:r>
        <w:rPr>
          <w:rFonts w:cs="PT Bold Heading" w:hint="cs"/>
          <w:rtl/>
        </w:rPr>
        <w:t xml:space="preserve">   </w:t>
      </w:r>
      <w:r w:rsidR="00FD5D19">
        <w:rPr>
          <w:rFonts w:cs="PT Bold Heading" w:hint="cs"/>
          <w:rtl/>
        </w:rPr>
        <w:t xml:space="preserve">س/ ما المقصود بالمعروف </w:t>
      </w:r>
      <w:proofErr w:type="gramStart"/>
      <w:r w:rsidR="00FD5D19">
        <w:rPr>
          <w:rFonts w:cs="PT Bold Heading" w:hint="cs"/>
          <w:rtl/>
        </w:rPr>
        <w:t>والمنكر ؟</w:t>
      </w:r>
      <w:proofErr w:type="gramEnd"/>
      <w:r w:rsidR="00FD5D19">
        <w:rPr>
          <w:rFonts w:cs="PT Bold Heading" w:hint="cs"/>
          <w:rtl/>
        </w:rPr>
        <w:t xml:space="preserve">  </w:t>
      </w:r>
    </w:p>
    <w:p w14:paraId="3FE03600" w14:textId="63FDB053" w:rsidR="00FD5D19" w:rsidRPr="00EF08DB" w:rsidRDefault="00FD5D19" w:rsidP="00FD5D19">
      <w:pPr>
        <w:jc w:val="lowKashida"/>
        <w:rPr>
          <w:rFonts w:cs="PT Bold Heading"/>
          <w:rtl/>
        </w:rPr>
      </w:pPr>
      <w:r>
        <w:rPr>
          <w:rFonts w:cs="PT Bold Heading" w:hint="cs"/>
          <w:rtl/>
        </w:rPr>
        <w:t xml:space="preserve">   جـ / </w:t>
      </w:r>
      <w:proofErr w:type="gramStart"/>
      <w:r w:rsidRPr="00766054">
        <w:rPr>
          <w:rFonts w:cs="Traditional Arabic" w:hint="cs"/>
          <w:b/>
          <w:bCs/>
          <w:sz w:val="32"/>
          <w:szCs w:val="32"/>
          <w:rtl/>
        </w:rPr>
        <w:t>المعروف :</w:t>
      </w:r>
      <w:proofErr w:type="gramEnd"/>
      <w:r>
        <w:rPr>
          <w:rFonts w:hint="cs"/>
          <w:b/>
          <w:bCs/>
          <w:sz w:val="32"/>
          <w:szCs w:val="32"/>
          <w:rtl/>
        </w:rPr>
        <w:t xml:space="preserve"> </w:t>
      </w:r>
      <w:r w:rsidRPr="00D62403">
        <w:rPr>
          <w:rFonts w:cs="Traditional Arabic" w:hint="cs"/>
          <w:sz w:val="32"/>
          <w:szCs w:val="32"/>
          <w:rtl/>
        </w:rPr>
        <w:t>يطلق المعروف على كل ما تعرفه النفس من الخير ، وتطمئن إليه ، وهو اسم جامع لكل ما ع</w:t>
      </w:r>
      <w:r>
        <w:rPr>
          <w:rFonts w:cs="Traditional Arabic" w:hint="cs"/>
          <w:sz w:val="32"/>
          <w:szCs w:val="32"/>
          <w:rtl/>
        </w:rPr>
        <w:t>ُ</w:t>
      </w:r>
      <w:r w:rsidRPr="00D62403">
        <w:rPr>
          <w:rFonts w:cs="Traditional Arabic" w:hint="cs"/>
          <w:sz w:val="32"/>
          <w:szCs w:val="32"/>
          <w:rtl/>
        </w:rPr>
        <w:t>ر</w:t>
      </w:r>
      <w:r>
        <w:rPr>
          <w:rFonts w:cs="Traditional Arabic" w:hint="cs"/>
          <w:sz w:val="32"/>
          <w:szCs w:val="32"/>
          <w:rtl/>
        </w:rPr>
        <w:t>ِ</w:t>
      </w:r>
      <w:r w:rsidRPr="00D62403">
        <w:rPr>
          <w:rFonts w:cs="Traditional Arabic" w:hint="cs"/>
          <w:sz w:val="32"/>
          <w:szCs w:val="32"/>
          <w:rtl/>
        </w:rPr>
        <w:t>ف</w:t>
      </w:r>
      <w:r>
        <w:rPr>
          <w:rFonts w:cs="Traditional Arabic" w:hint="cs"/>
          <w:sz w:val="32"/>
          <w:szCs w:val="32"/>
          <w:rtl/>
        </w:rPr>
        <w:t>َ</w:t>
      </w:r>
      <w:r w:rsidRPr="00D62403">
        <w:rPr>
          <w:rFonts w:cs="Traditional Arabic" w:hint="cs"/>
          <w:sz w:val="32"/>
          <w:szCs w:val="32"/>
          <w:rtl/>
        </w:rPr>
        <w:t xml:space="preserve"> من طاعة الله والتقرب إليه والإحسان إلى الخلق ، وهو من الصفات الغالبة ، بمعنى أنه معروف بين الناس إذا رأوه لا ينكرونه .</w:t>
      </w:r>
    </w:p>
    <w:p w14:paraId="178485EE" w14:textId="54FE01A0" w:rsidR="00FD5D19" w:rsidRPr="00D62403" w:rsidRDefault="00FD5D19" w:rsidP="00FD5D19">
      <w:pPr>
        <w:jc w:val="lowKashida"/>
        <w:rPr>
          <w:rFonts w:cs="Traditional Arabic"/>
          <w:sz w:val="32"/>
          <w:szCs w:val="32"/>
          <w:rtl/>
        </w:rPr>
      </w:pPr>
      <w:r>
        <w:rPr>
          <w:rFonts w:cs="Traditional Arabic" w:hint="cs"/>
          <w:sz w:val="32"/>
          <w:szCs w:val="32"/>
          <w:rtl/>
        </w:rPr>
        <w:t xml:space="preserve">  </w:t>
      </w:r>
      <w:r w:rsidRPr="00D62403">
        <w:rPr>
          <w:rFonts w:cs="Traditional Arabic" w:hint="cs"/>
          <w:sz w:val="32"/>
          <w:szCs w:val="32"/>
          <w:rtl/>
        </w:rPr>
        <w:t xml:space="preserve">قال ابن </w:t>
      </w:r>
      <w:proofErr w:type="gramStart"/>
      <w:r w:rsidRPr="00D62403">
        <w:rPr>
          <w:rFonts w:cs="Traditional Arabic" w:hint="cs"/>
          <w:sz w:val="32"/>
          <w:szCs w:val="32"/>
          <w:rtl/>
        </w:rPr>
        <w:t>جرير :</w:t>
      </w:r>
      <w:proofErr w:type="gramEnd"/>
      <w:r w:rsidRPr="00D62403">
        <w:rPr>
          <w:rFonts w:cs="Traditional Arabic" w:hint="cs"/>
          <w:sz w:val="32"/>
          <w:szCs w:val="32"/>
          <w:rtl/>
        </w:rPr>
        <w:t xml:space="preserve"> " وأصل المعروف كل ما كان معروفاً فعله جميلاً مستحسناً ، غير مستقبح في أهل الإيمان بالله ، وإنما سُميت طاعة الله معروفاً ، لأنه مما يعرفه أهل الإيمان ، ولا يستنكرون فعله " .</w:t>
      </w:r>
      <w:r w:rsidRPr="00D62403">
        <w:rPr>
          <w:rStyle w:val="a7"/>
          <w:rFonts w:cs="Traditional Arabic"/>
          <w:sz w:val="28"/>
          <w:szCs w:val="28"/>
          <w:rtl/>
        </w:rPr>
        <w:footnoteReference w:id="61"/>
      </w:r>
      <w:r w:rsidRPr="00D62403">
        <w:rPr>
          <w:rFonts w:cs="Traditional Arabic" w:hint="cs"/>
          <w:sz w:val="28"/>
          <w:szCs w:val="28"/>
          <w:rtl/>
        </w:rPr>
        <w:t xml:space="preserve"> </w:t>
      </w:r>
      <w:r w:rsidRPr="00D62403">
        <w:rPr>
          <w:rFonts w:cs="Traditional Arabic" w:hint="cs"/>
          <w:sz w:val="32"/>
          <w:szCs w:val="32"/>
          <w:rtl/>
        </w:rPr>
        <w:t xml:space="preserve">. </w:t>
      </w:r>
    </w:p>
    <w:p w14:paraId="5212AC77" w14:textId="3C8EAC56" w:rsidR="00FD5D19"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وقيل </w:t>
      </w:r>
      <w:proofErr w:type="gramStart"/>
      <w:r w:rsidRPr="00D62403">
        <w:rPr>
          <w:rFonts w:cs="Traditional Arabic" w:hint="cs"/>
          <w:b/>
          <w:bCs/>
          <w:sz w:val="32"/>
          <w:szCs w:val="32"/>
          <w:rtl/>
        </w:rPr>
        <w:t>المعروف :</w:t>
      </w:r>
      <w:proofErr w:type="gramEnd"/>
      <w:r w:rsidRPr="00D62403">
        <w:rPr>
          <w:rFonts w:cs="Traditional Arabic" w:hint="cs"/>
          <w:b/>
          <w:bCs/>
          <w:sz w:val="32"/>
          <w:szCs w:val="32"/>
          <w:rtl/>
        </w:rPr>
        <w:t xml:space="preserve"> </w:t>
      </w:r>
      <w:r w:rsidRPr="00D62403">
        <w:rPr>
          <w:rFonts w:cs="Traditional Arabic" w:hint="cs"/>
          <w:sz w:val="32"/>
          <w:szCs w:val="32"/>
          <w:rtl/>
        </w:rPr>
        <w:t xml:space="preserve">كل ما أمر الله به ورسوله </w:t>
      </w:r>
      <w:r w:rsidRPr="00D62403">
        <w:rPr>
          <w:rStyle w:val="a7"/>
          <w:rFonts w:cs="Traditional Arabic"/>
          <w:sz w:val="32"/>
          <w:szCs w:val="32"/>
          <w:rtl/>
        </w:rPr>
        <w:footnoteReference w:id="62"/>
      </w:r>
      <w:r w:rsidRPr="00D62403">
        <w:rPr>
          <w:rFonts w:cs="Traditional Arabic" w:hint="cs"/>
          <w:sz w:val="32"/>
          <w:szCs w:val="32"/>
          <w:rtl/>
        </w:rPr>
        <w:t>.</w:t>
      </w:r>
    </w:p>
    <w:p w14:paraId="316F2321" w14:textId="7A5EDAAD"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766054">
        <w:rPr>
          <w:rFonts w:cs="Traditional Arabic" w:hint="cs"/>
          <w:b/>
          <w:bCs/>
          <w:sz w:val="32"/>
          <w:szCs w:val="32"/>
          <w:rtl/>
        </w:rPr>
        <w:t>المنكر :</w:t>
      </w:r>
      <w:proofErr w:type="gramEnd"/>
      <w:r w:rsidRPr="00C10D4D">
        <w:rPr>
          <w:rFonts w:hint="cs"/>
          <w:sz w:val="32"/>
          <w:szCs w:val="32"/>
          <w:rtl/>
        </w:rPr>
        <w:t xml:space="preserve"> </w:t>
      </w:r>
      <w:r w:rsidRPr="00D62403">
        <w:rPr>
          <w:rFonts w:cs="Traditional Arabic" w:hint="cs"/>
          <w:sz w:val="32"/>
          <w:szCs w:val="32"/>
          <w:rtl/>
        </w:rPr>
        <w:t>هو ضد المعروف ، وهو ما عرف قبحه نقلاً وعقلاً " .</w:t>
      </w:r>
    </w:p>
    <w:p w14:paraId="0FA370EC" w14:textId="38F27038" w:rsidR="00FD5D19" w:rsidRPr="00D101E6" w:rsidRDefault="00FD5D19" w:rsidP="00D101E6">
      <w:pPr>
        <w:jc w:val="lowKashida"/>
        <w:rPr>
          <w:rFonts w:cs="Traditional Arabic"/>
          <w:b/>
          <w:bCs/>
          <w:sz w:val="32"/>
          <w:szCs w:val="32"/>
          <w:rtl/>
        </w:rPr>
      </w:pPr>
      <w:r>
        <w:rPr>
          <w:rFonts w:cs="Traditional Arabic" w:hint="cs"/>
          <w:sz w:val="32"/>
          <w:szCs w:val="32"/>
          <w:rtl/>
        </w:rPr>
        <w:t xml:space="preserve">  </w:t>
      </w:r>
      <w:r w:rsidRPr="00D62403">
        <w:rPr>
          <w:rFonts w:cs="Traditional Arabic" w:hint="cs"/>
          <w:sz w:val="32"/>
          <w:szCs w:val="32"/>
          <w:rtl/>
        </w:rPr>
        <w:t xml:space="preserve">قال ابن </w:t>
      </w:r>
      <w:proofErr w:type="gramStart"/>
      <w:r w:rsidRPr="00D62403">
        <w:rPr>
          <w:rFonts w:cs="Traditional Arabic" w:hint="cs"/>
          <w:sz w:val="32"/>
          <w:szCs w:val="32"/>
          <w:rtl/>
        </w:rPr>
        <w:t>جرير :</w:t>
      </w:r>
      <w:proofErr w:type="gramEnd"/>
      <w:r w:rsidRPr="00D62403">
        <w:rPr>
          <w:rFonts w:cs="Traditional Arabic" w:hint="cs"/>
          <w:sz w:val="32"/>
          <w:szCs w:val="32"/>
          <w:rtl/>
        </w:rPr>
        <w:t xml:space="preserve"> "</w:t>
      </w:r>
      <w:r>
        <w:rPr>
          <w:rFonts w:cs="Traditional Arabic" w:hint="cs"/>
          <w:sz w:val="32"/>
          <w:szCs w:val="32"/>
          <w:rtl/>
        </w:rPr>
        <w:t xml:space="preserve"> وأصل المنكر ما أنكره الله ، ورأ</w:t>
      </w:r>
      <w:r w:rsidRPr="00D62403">
        <w:rPr>
          <w:rFonts w:cs="Traditional Arabic" w:hint="cs"/>
          <w:sz w:val="32"/>
          <w:szCs w:val="32"/>
          <w:rtl/>
        </w:rPr>
        <w:t xml:space="preserve">وه </w:t>
      </w:r>
      <w:r>
        <w:rPr>
          <w:rFonts w:cs="Traditional Arabic" w:hint="cs"/>
          <w:sz w:val="32"/>
          <w:szCs w:val="32"/>
          <w:rtl/>
        </w:rPr>
        <w:t>-</w:t>
      </w:r>
      <w:r w:rsidRPr="00D62403">
        <w:rPr>
          <w:rFonts w:cs="Traditional Arabic" w:hint="cs"/>
          <w:sz w:val="32"/>
          <w:szCs w:val="32"/>
          <w:rtl/>
        </w:rPr>
        <w:t xml:space="preserve"> أهل الإيمان </w:t>
      </w:r>
      <w:r>
        <w:rPr>
          <w:rFonts w:cs="Traditional Arabic" w:hint="cs"/>
          <w:sz w:val="32"/>
          <w:szCs w:val="32"/>
          <w:rtl/>
        </w:rPr>
        <w:t>-</w:t>
      </w:r>
      <w:r w:rsidRPr="00D62403">
        <w:rPr>
          <w:rFonts w:cs="Traditional Arabic" w:hint="cs"/>
          <w:sz w:val="32"/>
          <w:szCs w:val="32"/>
          <w:rtl/>
        </w:rPr>
        <w:t xml:space="preserve"> قبيحاً فعله ، ولذلك سُميت معصية الله منكراً ، لأن أهل الإيمان بالله يستنكرون فعلها ، ويستعظمون ركوبها " ، فهو منبوذ من قبل أهل الإيمان ويجتنبون فعله والوقوع به " </w:t>
      </w:r>
      <w:r w:rsidRPr="00D62403">
        <w:rPr>
          <w:rStyle w:val="a7"/>
          <w:rFonts w:cs="Traditional Arabic"/>
          <w:sz w:val="32"/>
          <w:szCs w:val="32"/>
          <w:rtl/>
        </w:rPr>
        <w:footnoteReference w:id="63"/>
      </w:r>
      <w:r w:rsidRPr="00D62403">
        <w:rPr>
          <w:rFonts w:cs="Traditional Arabic" w:hint="cs"/>
          <w:sz w:val="28"/>
          <w:szCs w:val="28"/>
          <w:rtl/>
        </w:rPr>
        <w:t xml:space="preserve"> </w:t>
      </w:r>
      <w:r w:rsidRPr="00D62403">
        <w:rPr>
          <w:rFonts w:cs="Traditional Arabic" w:hint="cs"/>
          <w:sz w:val="32"/>
          <w:szCs w:val="32"/>
          <w:rtl/>
        </w:rPr>
        <w:t>.</w:t>
      </w:r>
      <w:r>
        <w:rPr>
          <w:rFonts w:cs="Traditional Arabic" w:hint="cs"/>
          <w:b/>
          <w:bCs/>
          <w:sz w:val="32"/>
          <w:szCs w:val="32"/>
          <w:rtl/>
        </w:rPr>
        <w:t xml:space="preserve">  </w:t>
      </w:r>
    </w:p>
    <w:p w14:paraId="0C2FCF9A" w14:textId="3BC7D9C8" w:rsidR="00FD5D19" w:rsidRDefault="00585BFC" w:rsidP="00FD5D19">
      <w:pPr>
        <w:jc w:val="lowKashida"/>
        <w:rPr>
          <w:rFonts w:cs="Traditional Arabic"/>
          <w:sz w:val="32"/>
          <w:szCs w:val="32"/>
          <w:rtl/>
        </w:rPr>
      </w:pPr>
      <w:r>
        <w:rPr>
          <w:rFonts w:cs="Traditional Arabic" w:hint="cs"/>
          <w:b/>
          <w:bCs/>
          <w:sz w:val="32"/>
          <w:szCs w:val="32"/>
          <w:rtl/>
        </w:rPr>
        <w:t xml:space="preserve">  </w:t>
      </w:r>
      <w:proofErr w:type="gramStart"/>
      <w:r w:rsidR="00FD5D19" w:rsidRPr="00D62403">
        <w:rPr>
          <w:rFonts w:cs="Traditional Arabic" w:hint="cs"/>
          <w:b/>
          <w:bCs/>
          <w:sz w:val="32"/>
          <w:szCs w:val="32"/>
          <w:rtl/>
        </w:rPr>
        <w:t>وقيل :</w:t>
      </w:r>
      <w:proofErr w:type="gramEnd"/>
      <w:r w:rsidR="00FD5D19" w:rsidRPr="00D62403">
        <w:rPr>
          <w:rFonts w:cs="Traditional Arabic" w:hint="cs"/>
          <w:b/>
          <w:bCs/>
          <w:sz w:val="32"/>
          <w:szCs w:val="32"/>
          <w:rtl/>
        </w:rPr>
        <w:t xml:space="preserve"> </w:t>
      </w:r>
      <w:r w:rsidR="00FD5D19" w:rsidRPr="00D62403">
        <w:rPr>
          <w:rFonts w:cs="Traditional Arabic" w:hint="cs"/>
          <w:sz w:val="32"/>
          <w:szCs w:val="32"/>
          <w:rtl/>
        </w:rPr>
        <w:t xml:space="preserve">كل ما نهى الله عنه ورسوله </w:t>
      </w:r>
      <w:r w:rsidR="00FD5D19" w:rsidRPr="00D62403">
        <w:rPr>
          <w:rStyle w:val="a7"/>
          <w:rFonts w:cs="Traditional Arabic"/>
          <w:sz w:val="32"/>
          <w:szCs w:val="32"/>
          <w:rtl/>
        </w:rPr>
        <w:footnoteReference w:id="64"/>
      </w:r>
      <w:r w:rsidR="00FD5D19" w:rsidRPr="00D62403">
        <w:rPr>
          <w:rFonts w:cs="Traditional Arabic" w:hint="cs"/>
          <w:sz w:val="32"/>
          <w:szCs w:val="32"/>
          <w:rtl/>
        </w:rPr>
        <w:t>.</w:t>
      </w:r>
      <w:r w:rsidR="00FD5D19">
        <w:rPr>
          <w:rFonts w:cs="Traditional Arabic" w:hint="cs"/>
          <w:sz w:val="32"/>
          <w:szCs w:val="32"/>
          <w:rtl/>
        </w:rPr>
        <w:t xml:space="preserve"> </w:t>
      </w:r>
    </w:p>
    <w:p w14:paraId="22CC5897" w14:textId="77777777" w:rsidR="00902A40" w:rsidRPr="00585BFC" w:rsidRDefault="00902A40" w:rsidP="00FD5D19">
      <w:pPr>
        <w:jc w:val="lowKashida"/>
        <w:rPr>
          <w:rFonts w:cs="Traditional Arabic"/>
          <w:sz w:val="16"/>
          <w:szCs w:val="16"/>
          <w:rtl/>
        </w:rPr>
      </w:pPr>
    </w:p>
    <w:p w14:paraId="146F4CA2" w14:textId="596D6D0C" w:rsidR="00FD5D19" w:rsidRDefault="00585BFC" w:rsidP="00FD5D19">
      <w:pPr>
        <w:jc w:val="lowKashida"/>
        <w:rPr>
          <w:rFonts w:cs="PT Bold Heading"/>
          <w:rtl/>
        </w:rPr>
      </w:pPr>
      <w:r>
        <w:rPr>
          <w:rFonts w:cs="PT Bold Heading" w:hint="cs"/>
          <w:rtl/>
        </w:rPr>
        <w:t xml:space="preserve">   </w:t>
      </w:r>
      <w:r w:rsidR="00FD5D19">
        <w:rPr>
          <w:rFonts w:cs="PT Bold Heading" w:hint="cs"/>
          <w:rtl/>
        </w:rPr>
        <w:t xml:space="preserve">س/ ما ضابط الأمر والنهي في باب </w:t>
      </w:r>
      <w:proofErr w:type="gramStart"/>
      <w:r w:rsidR="00FD5D19">
        <w:rPr>
          <w:rFonts w:cs="PT Bold Heading" w:hint="cs"/>
          <w:rtl/>
        </w:rPr>
        <w:t>الحسبة ؟</w:t>
      </w:r>
      <w:proofErr w:type="gramEnd"/>
      <w:r w:rsidR="00FD5D19">
        <w:rPr>
          <w:rFonts w:cs="PT Bold Heading" w:hint="cs"/>
          <w:rtl/>
        </w:rPr>
        <w:t xml:space="preserve"> وما هو مستند الحكم على الفعل بأنه منكر أو </w:t>
      </w:r>
      <w:proofErr w:type="gramStart"/>
      <w:r w:rsidR="00FD5D19">
        <w:rPr>
          <w:rFonts w:cs="PT Bold Heading" w:hint="cs"/>
          <w:rtl/>
        </w:rPr>
        <w:t>معروف ؟</w:t>
      </w:r>
      <w:proofErr w:type="gramEnd"/>
      <w:r w:rsidR="00FD5D19">
        <w:rPr>
          <w:rFonts w:cs="PT Bold Heading" w:hint="cs"/>
          <w:rtl/>
        </w:rPr>
        <w:t xml:space="preserve"> وما فائدة معرفة </w:t>
      </w:r>
      <w:proofErr w:type="gramStart"/>
      <w:r w:rsidR="00FD5D19">
        <w:rPr>
          <w:rFonts w:cs="PT Bold Heading" w:hint="cs"/>
          <w:rtl/>
        </w:rPr>
        <w:t>ذلك ؟</w:t>
      </w:r>
      <w:proofErr w:type="gramEnd"/>
      <w:r w:rsidR="00FD5D19">
        <w:rPr>
          <w:rFonts w:cs="PT Bold Heading" w:hint="cs"/>
          <w:rtl/>
        </w:rPr>
        <w:t xml:space="preserve"> وما المرجع في تقدير </w:t>
      </w:r>
      <w:proofErr w:type="gramStart"/>
      <w:r w:rsidR="00FD5D19">
        <w:rPr>
          <w:rFonts w:cs="PT Bold Heading" w:hint="cs"/>
          <w:rtl/>
        </w:rPr>
        <w:t>ذلك ؟</w:t>
      </w:r>
      <w:proofErr w:type="gramEnd"/>
    </w:p>
    <w:p w14:paraId="0CDBAA09" w14:textId="55FD49EA" w:rsidR="00FD5D19" w:rsidRPr="00B4355E" w:rsidRDefault="00FD5D19" w:rsidP="00FD5D19">
      <w:pPr>
        <w:jc w:val="lowKashida"/>
        <w:rPr>
          <w:rFonts w:cs="PT Bold Heading"/>
          <w:rtl/>
        </w:rPr>
      </w:pPr>
      <w:r>
        <w:rPr>
          <w:rFonts w:cs="PT Bold Heading" w:hint="cs"/>
          <w:rtl/>
        </w:rPr>
        <w:t xml:space="preserve">    جـ /</w:t>
      </w:r>
      <w:r w:rsidRPr="00B14580">
        <w:rPr>
          <w:rFonts w:cs="PT Bold Heading" w:hint="cs"/>
          <w:rtl/>
        </w:rPr>
        <w:t xml:space="preserve"> </w:t>
      </w:r>
      <w:r w:rsidRPr="00766054">
        <w:rPr>
          <w:rFonts w:cs="Traditional Arabic" w:hint="cs"/>
          <w:b/>
          <w:bCs/>
          <w:sz w:val="32"/>
          <w:szCs w:val="32"/>
          <w:rtl/>
        </w:rPr>
        <w:t xml:space="preserve">الأمر والنهي في موضوع </w:t>
      </w:r>
      <w:proofErr w:type="gramStart"/>
      <w:r w:rsidRPr="00766054">
        <w:rPr>
          <w:rFonts w:cs="Traditional Arabic" w:hint="cs"/>
          <w:b/>
          <w:bCs/>
          <w:sz w:val="32"/>
          <w:szCs w:val="32"/>
          <w:rtl/>
        </w:rPr>
        <w:t>الحسبة :</w:t>
      </w:r>
      <w:proofErr w:type="gramEnd"/>
      <w:r w:rsidRPr="00B14580">
        <w:rPr>
          <w:rFonts w:cs="Traditional Arabic" w:hint="cs"/>
          <w:b/>
          <w:bCs/>
          <w:rtl/>
        </w:rPr>
        <w:t xml:space="preserve"> </w:t>
      </w:r>
      <w:r>
        <w:rPr>
          <w:rFonts w:cs="Traditional Arabic" w:hint="cs"/>
          <w:sz w:val="32"/>
          <w:szCs w:val="32"/>
          <w:rtl/>
        </w:rPr>
        <w:t>يقتصر</w:t>
      </w:r>
      <w:r w:rsidRPr="00D62403">
        <w:rPr>
          <w:rFonts w:cs="Traditional Arabic" w:hint="cs"/>
          <w:sz w:val="32"/>
          <w:szCs w:val="32"/>
          <w:rtl/>
        </w:rPr>
        <w:t xml:space="preserve"> على المأمور والمنهي الشرعيين ، أما ما استحسنه الناس في أذواقهم وأعرافهم وعقولهم ، أو استقبحوه في شيء من ذلك ولم يرد الأمر به من قبل الشارع ، أو النهي عنه فليس ذلك داخلاً في موضوع الحسبة .</w:t>
      </w:r>
      <w:r w:rsidRPr="00D62403">
        <w:rPr>
          <w:rStyle w:val="a7"/>
          <w:rFonts w:cs="Traditional Arabic"/>
          <w:sz w:val="32"/>
          <w:szCs w:val="32"/>
          <w:rtl/>
        </w:rPr>
        <w:footnoteReference w:id="65"/>
      </w:r>
      <w:r w:rsidRPr="00D62403">
        <w:rPr>
          <w:rFonts w:cs="Traditional Arabic" w:hint="cs"/>
          <w:sz w:val="32"/>
          <w:szCs w:val="32"/>
          <w:rtl/>
        </w:rPr>
        <w:t xml:space="preserve"> .</w:t>
      </w:r>
    </w:p>
    <w:p w14:paraId="6216E42C" w14:textId="1B6A2B84" w:rsidR="00FD5D19" w:rsidRDefault="00FD5D19" w:rsidP="00FD5D19">
      <w:pPr>
        <w:jc w:val="lowKashida"/>
        <w:rPr>
          <w:rFonts w:cs="Traditional Arabic"/>
          <w:sz w:val="32"/>
          <w:szCs w:val="32"/>
          <w:rtl/>
        </w:rPr>
      </w:pPr>
      <w:r>
        <w:rPr>
          <w:rFonts w:cs="Traditional Arabic" w:hint="cs"/>
          <w:b/>
          <w:bCs/>
          <w:sz w:val="32"/>
          <w:szCs w:val="32"/>
          <w:rtl/>
        </w:rPr>
        <w:t xml:space="preserve">   </w:t>
      </w:r>
      <w:r w:rsidRPr="00766054">
        <w:rPr>
          <w:rFonts w:cs="Traditional Arabic" w:hint="cs"/>
          <w:b/>
          <w:bCs/>
          <w:sz w:val="32"/>
          <w:szCs w:val="32"/>
          <w:rtl/>
        </w:rPr>
        <w:t xml:space="preserve">وأما مستند الحكم على الفعل بأنه منكر أو </w:t>
      </w:r>
      <w:proofErr w:type="gramStart"/>
      <w:r w:rsidRPr="00766054">
        <w:rPr>
          <w:rFonts w:cs="Traditional Arabic" w:hint="cs"/>
          <w:b/>
          <w:bCs/>
          <w:sz w:val="32"/>
          <w:szCs w:val="32"/>
          <w:rtl/>
        </w:rPr>
        <w:t>معروف :</w:t>
      </w:r>
      <w:proofErr w:type="gramEnd"/>
      <w:r w:rsidRPr="00766054">
        <w:rPr>
          <w:rFonts w:cs="Traditional Arabic" w:hint="cs"/>
          <w:b/>
          <w:bCs/>
          <w:sz w:val="32"/>
          <w:szCs w:val="32"/>
          <w:rtl/>
        </w:rPr>
        <w:t xml:space="preserve"> </w:t>
      </w:r>
      <w:r>
        <w:rPr>
          <w:rFonts w:cs="Traditional Arabic" w:hint="cs"/>
          <w:sz w:val="32"/>
          <w:szCs w:val="32"/>
          <w:rtl/>
        </w:rPr>
        <w:t>ف</w:t>
      </w:r>
      <w:r w:rsidRPr="00D62403">
        <w:rPr>
          <w:rFonts w:cs="Traditional Arabic" w:hint="cs"/>
          <w:sz w:val="32"/>
          <w:szCs w:val="32"/>
          <w:rtl/>
        </w:rPr>
        <w:t>هو ورود ذلك في الكتاب والسنة ، أو كونه متعارفاً في مجتمع الصحابة .</w:t>
      </w:r>
    </w:p>
    <w:p w14:paraId="53141D0D" w14:textId="77777777" w:rsidR="004A7712" w:rsidRDefault="004A7712" w:rsidP="00FD5D19">
      <w:pPr>
        <w:jc w:val="lowKashida"/>
        <w:rPr>
          <w:rFonts w:cs="Traditional Arabic"/>
          <w:sz w:val="32"/>
          <w:szCs w:val="32"/>
          <w:rtl/>
        </w:rPr>
      </w:pPr>
    </w:p>
    <w:p w14:paraId="233C6213" w14:textId="343ABA1A" w:rsidR="00FD5D19" w:rsidRDefault="00FD5D19" w:rsidP="00FD5D19">
      <w:pPr>
        <w:jc w:val="lowKashida"/>
        <w:rPr>
          <w:rFonts w:cs="Traditional Arabic"/>
          <w:sz w:val="32"/>
          <w:szCs w:val="32"/>
          <w:rtl/>
        </w:rPr>
      </w:pPr>
      <w:r w:rsidRPr="00E14990">
        <w:rPr>
          <w:rFonts w:cs="Traditional Arabic" w:hint="cs"/>
          <w:b/>
          <w:bCs/>
          <w:sz w:val="32"/>
          <w:szCs w:val="32"/>
          <w:rtl/>
        </w:rPr>
        <w:lastRenderedPageBreak/>
        <w:t xml:space="preserve">   قال ابن </w:t>
      </w:r>
      <w:proofErr w:type="gramStart"/>
      <w:r w:rsidRPr="00E14990">
        <w:rPr>
          <w:rFonts w:cs="Traditional Arabic" w:hint="cs"/>
          <w:b/>
          <w:bCs/>
          <w:sz w:val="32"/>
          <w:szCs w:val="32"/>
          <w:rtl/>
        </w:rPr>
        <w:t>رجب :</w:t>
      </w:r>
      <w:proofErr w:type="gramEnd"/>
      <w:r>
        <w:rPr>
          <w:rFonts w:cs="Traditional Arabic" w:hint="cs"/>
          <w:sz w:val="32"/>
          <w:szCs w:val="32"/>
          <w:rtl/>
        </w:rPr>
        <w:t xml:space="preserve"> المنكر الذي يجب إنكاره ما كان مجمعاً عليه </w:t>
      </w:r>
      <w:r>
        <w:rPr>
          <w:rStyle w:val="a7"/>
          <w:rFonts w:cs="Traditional Arabic"/>
          <w:sz w:val="32"/>
          <w:szCs w:val="32"/>
          <w:rtl/>
        </w:rPr>
        <w:footnoteReference w:id="66"/>
      </w:r>
      <w:r>
        <w:rPr>
          <w:rFonts w:cs="Traditional Arabic" w:hint="cs"/>
          <w:sz w:val="32"/>
          <w:szCs w:val="32"/>
          <w:rtl/>
        </w:rPr>
        <w:t>.</w:t>
      </w:r>
    </w:p>
    <w:p w14:paraId="5E8B3091" w14:textId="0EFDFA51" w:rsidR="00FD5D19" w:rsidRDefault="00FD5D19" w:rsidP="00FD5D19">
      <w:pPr>
        <w:jc w:val="lowKashida"/>
        <w:rPr>
          <w:rFonts w:cs="Traditional Arabic"/>
          <w:sz w:val="32"/>
          <w:szCs w:val="32"/>
          <w:rtl/>
        </w:rPr>
      </w:pPr>
      <w:r w:rsidRPr="00E14990">
        <w:rPr>
          <w:rFonts w:cs="Traditional Arabic" w:hint="cs"/>
          <w:b/>
          <w:bCs/>
          <w:sz w:val="32"/>
          <w:szCs w:val="32"/>
          <w:rtl/>
        </w:rPr>
        <w:t xml:space="preserve">   قال ابن </w:t>
      </w:r>
      <w:proofErr w:type="gramStart"/>
      <w:r w:rsidRPr="00E14990">
        <w:rPr>
          <w:rFonts w:cs="Traditional Arabic" w:hint="cs"/>
          <w:b/>
          <w:bCs/>
          <w:sz w:val="32"/>
          <w:szCs w:val="32"/>
          <w:rtl/>
        </w:rPr>
        <w:t>القيم</w:t>
      </w:r>
      <w:r>
        <w:rPr>
          <w:rFonts w:cs="Traditional Arabic" w:hint="cs"/>
          <w:sz w:val="32"/>
          <w:szCs w:val="32"/>
          <w:rtl/>
        </w:rPr>
        <w:t xml:space="preserve"> :</w:t>
      </w:r>
      <w:proofErr w:type="gramEnd"/>
      <w:r>
        <w:rPr>
          <w:rFonts w:cs="Traditional Arabic" w:hint="cs"/>
          <w:sz w:val="32"/>
          <w:szCs w:val="32"/>
          <w:rtl/>
        </w:rPr>
        <w:t xml:space="preserve"> " فإذا كان القول يخالف سنة أو إجماعاً شائعاً وجب إنكاره اتفاقاً </w:t>
      </w:r>
      <w:r>
        <w:rPr>
          <w:rStyle w:val="a7"/>
          <w:rFonts w:cs="Traditional Arabic"/>
          <w:sz w:val="32"/>
          <w:szCs w:val="32"/>
          <w:rtl/>
        </w:rPr>
        <w:footnoteReference w:id="67"/>
      </w:r>
      <w:r>
        <w:rPr>
          <w:rFonts w:cs="Traditional Arabic" w:hint="cs"/>
          <w:sz w:val="32"/>
          <w:szCs w:val="32"/>
          <w:rtl/>
        </w:rPr>
        <w:t>.</w:t>
      </w:r>
    </w:p>
    <w:p w14:paraId="1CD31753" w14:textId="7141E896" w:rsidR="00FD5D19" w:rsidRPr="00F26C60" w:rsidRDefault="00FD5D19" w:rsidP="00FD5D19">
      <w:pPr>
        <w:jc w:val="lowKashida"/>
        <w:rPr>
          <w:rFonts w:cs="Traditional Arabic"/>
          <w:sz w:val="32"/>
          <w:szCs w:val="32"/>
          <w:rtl/>
        </w:rPr>
      </w:pPr>
      <w:r w:rsidRPr="00E14990">
        <w:rPr>
          <w:rFonts w:cs="Traditional Arabic" w:hint="cs"/>
          <w:b/>
          <w:bCs/>
          <w:sz w:val="32"/>
          <w:szCs w:val="32"/>
          <w:rtl/>
        </w:rPr>
        <w:t xml:space="preserve">   قال </w:t>
      </w:r>
      <w:proofErr w:type="gramStart"/>
      <w:r w:rsidRPr="00E14990">
        <w:rPr>
          <w:rFonts w:cs="Traditional Arabic" w:hint="cs"/>
          <w:b/>
          <w:bCs/>
          <w:sz w:val="32"/>
          <w:szCs w:val="32"/>
          <w:rtl/>
        </w:rPr>
        <w:t>الشنقيطي</w:t>
      </w:r>
      <w:r>
        <w:rPr>
          <w:rFonts w:cs="Traditional Arabic" w:hint="cs"/>
          <w:sz w:val="32"/>
          <w:szCs w:val="32"/>
          <w:rtl/>
        </w:rPr>
        <w:t xml:space="preserve"> :</w:t>
      </w:r>
      <w:proofErr w:type="gramEnd"/>
      <w:r>
        <w:rPr>
          <w:rFonts w:cs="Traditional Arabic" w:hint="cs"/>
          <w:sz w:val="32"/>
          <w:szCs w:val="32"/>
          <w:rtl/>
        </w:rPr>
        <w:t xml:space="preserve"> " واعلم أنه لا يحكم على الأمر بأنه منكرٌ إلا إذا قام على ذلك دليل من كتاب الله تعالى ، أو سنة نبيه </w:t>
      </w:r>
      <w:r>
        <w:rPr>
          <w:rFonts w:cs="Traditional Arabic" w:hint="cs"/>
          <w:sz w:val="32"/>
          <w:szCs w:val="32"/>
        </w:rPr>
        <w:sym w:font="AGA Arabesque" w:char="F072"/>
      </w:r>
      <w:r>
        <w:rPr>
          <w:rFonts w:cs="Traditional Arabic" w:hint="cs"/>
          <w:sz w:val="32"/>
          <w:szCs w:val="32"/>
          <w:rtl/>
        </w:rPr>
        <w:t xml:space="preserve"> أو إجماع المسلمين " </w:t>
      </w:r>
      <w:r>
        <w:rPr>
          <w:rStyle w:val="a7"/>
          <w:rFonts w:cs="Traditional Arabic"/>
          <w:sz w:val="32"/>
          <w:szCs w:val="32"/>
          <w:rtl/>
        </w:rPr>
        <w:footnoteReference w:id="68"/>
      </w:r>
      <w:r>
        <w:rPr>
          <w:rFonts w:cs="Traditional Arabic" w:hint="cs"/>
          <w:sz w:val="32"/>
          <w:szCs w:val="32"/>
          <w:rtl/>
        </w:rPr>
        <w:t>.</w:t>
      </w:r>
    </w:p>
    <w:p w14:paraId="69328D29" w14:textId="4D3C5A14"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r w:rsidRPr="00B4355E">
        <w:rPr>
          <w:rFonts w:cs="Traditional Arabic" w:hint="cs"/>
          <w:b/>
          <w:bCs/>
          <w:sz w:val="32"/>
          <w:szCs w:val="32"/>
          <w:rtl/>
        </w:rPr>
        <w:t xml:space="preserve">وفائدة معرفة المعروف </w:t>
      </w:r>
      <w:proofErr w:type="gramStart"/>
      <w:r w:rsidRPr="00B4355E">
        <w:rPr>
          <w:rFonts w:cs="Traditional Arabic" w:hint="cs"/>
          <w:b/>
          <w:bCs/>
          <w:sz w:val="32"/>
          <w:szCs w:val="32"/>
          <w:rtl/>
        </w:rPr>
        <w:t>والمنكر :</w:t>
      </w:r>
      <w:proofErr w:type="gramEnd"/>
      <w:r>
        <w:rPr>
          <w:rFonts w:cs="Traditional Arabic" w:hint="cs"/>
          <w:sz w:val="32"/>
          <w:szCs w:val="32"/>
          <w:rtl/>
        </w:rPr>
        <w:t xml:space="preserve"> أنه </w:t>
      </w:r>
      <w:r w:rsidRPr="00D62403">
        <w:rPr>
          <w:rFonts w:cs="Traditional Arabic" w:hint="cs"/>
          <w:sz w:val="32"/>
          <w:szCs w:val="32"/>
          <w:rtl/>
        </w:rPr>
        <w:t xml:space="preserve">يجعل المحتسب يتحقق من أن ما يأمر به معروف ويتيقن من ذلك ، فإن لم يكن عالماً </w:t>
      </w:r>
      <w:r>
        <w:rPr>
          <w:rFonts w:cs="Traditional Arabic" w:hint="cs"/>
          <w:sz w:val="32"/>
          <w:szCs w:val="32"/>
          <w:rtl/>
        </w:rPr>
        <w:t xml:space="preserve">به </w:t>
      </w:r>
      <w:r w:rsidRPr="00D62403">
        <w:rPr>
          <w:rFonts w:cs="Traditional Arabic" w:hint="cs"/>
          <w:sz w:val="32"/>
          <w:szCs w:val="32"/>
          <w:rtl/>
        </w:rPr>
        <w:t xml:space="preserve">فإنه لا يجوز </w:t>
      </w:r>
      <w:r>
        <w:rPr>
          <w:rFonts w:cs="Traditional Arabic" w:hint="cs"/>
          <w:sz w:val="32"/>
          <w:szCs w:val="32"/>
          <w:rtl/>
        </w:rPr>
        <w:t xml:space="preserve">له </w:t>
      </w:r>
      <w:r w:rsidRPr="00D62403">
        <w:rPr>
          <w:rFonts w:cs="Traditional Arabic" w:hint="cs"/>
          <w:sz w:val="32"/>
          <w:szCs w:val="32"/>
          <w:rtl/>
        </w:rPr>
        <w:t xml:space="preserve">أن يأمر ، وكيف يأمر بشيء لا يدري أن الله أمر به ؟! وكيف يأمر بشيء لا يدري أن الرسول </w:t>
      </w:r>
      <w:r w:rsidRPr="00D62403">
        <w:rPr>
          <w:rFonts w:cs="Traditional Arabic" w:hint="cs"/>
          <w:sz w:val="32"/>
          <w:szCs w:val="32"/>
        </w:rPr>
        <w:sym w:font="AGA Arabesque" w:char="F072"/>
      </w:r>
      <w:r w:rsidRPr="00D62403">
        <w:rPr>
          <w:rFonts w:cs="Traditional Arabic" w:hint="cs"/>
          <w:sz w:val="32"/>
          <w:szCs w:val="32"/>
          <w:rtl/>
        </w:rPr>
        <w:t xml:space="preserve"> أمر </w:t>
      </w:r>
      <w:proofErr w:type="gramStart"/>
      <w:r w:rsidRPr="00D62403">
        <w:rPr>
          <w:rFonts w:cs="Traditional Arabic" w:hint="cs"/>
          <w:sz w:val="32"/>
          <w:szCs w:val="32"/>
          <w:rtl/>
        </w:rPr>
        <w:t>به ،</w:t>
      </w:r>
      <w:proofErr w:type="gramEnd"/>
      <w:r w:rsidRPr="00D62403">
        <w:rPr>
          <w:rFonts w:cs="Traditional Arabic" w:hint="cs"/>
          <w:sz w:val="32"/>
          <w:szCs w:val="32"/>
          <w:rtl/>
        </w:rPr>
        <w:t xml:space="preserve"> وأن ما </w:t>
      </w:r>
      <w:r>
        <w:rPr>
          <w:rFonts w:cs="Traditional Arabic" w:hint="cs"/>
          <w:sz w:val="32"/>
          <w:szCs w:val="32"/>
          <w:rtl/>
        </w:rPr>
        <w:t>ي</w:t>
      </w:r>
      <w:r w:rsidRPr="00D62403">
        <w:rPr>
          <w:rFonts w:cs="Traditional Arabic" w:hint="cs"/>
          <w:sz w:val="32"/>
          <w:szCs w:val="32"/>
          <w:rtl/>
        </w:rPr>
        <w:t xml:space="preserve">نهى عنه </w:t>
      </w:r>
      <w:r>
        <w:rPr>
          <w:rFonts w:cs="Traditional Arabic" w:hint="cs"/>
          <w:sz w:val="32"/>
          <w:szCs w:val="32"/>
          <w:rtl/>
        </w:rPr>
        <w:t xml:space="preserve">منهي عنه شرعاً </w:t>
      </w:r>
      <w:r w:rsidR="00E14990">
        <w:rPr>
          <w:rFonts w:cs="Traditional Arabic" w:hint="cs"/>
          <w:sz w:val="32"/>
          <w:szCs w:val="32"/>
          <w:rtl/>
        </w:rPr>
        <w:t>؛</w:t>
      </w:r>
      <w:r>
        <w:rPr>
          <w:rFonts w:cs="Traditional Arabic" w:hint="cs"/>
          <w:sz w:val="32"/>
          <w:szCs w:val="32"/>
          <w:rtl/>
        </w:rPr>
        <w:t xml:space="preserve"> لأنه ربما قد يظ</w:t>
      </w:r>
      <w:r w:rsidRPr="00D62403">
        <w:rPr>
          <w:rFonts w:cs="Traditional Arabic" w:hint="cs"/>
          <w:sz w:val="32"/>
          <w:szCs w:val="32"/>
          <w:rtl/>
        </w:rPr>
        <w:t>نه معروفاً وهو ليس بمعروف ، وكذلك التحقق من أ</w:t>
      </w:r>
      <w:r>
        <w:rPr>
          <w:rFonts w:cs="Traditional Arabic" w:hint="cs"/>
          <w:sz w:val="32"/>
          <w:szCs w:val="32"/>
          <w:rtl/>
        </w:rPr>
        <w:t>ن ما ينهى عنه منكر ، لأنه قد يظن</w:t>
      </w:r>
      <w:r w:rsidRPr="00D62403">
        <w:rPr>
          <w:rFonts w:cs="Traditional Arabic" w:hint="cs"/>
          <w:sz w:val="32"/>
          <w:szCs w:val="32"/>
          <w:rtl/>
        </w:rPr>
        <w:t xml:space="preserve">ه منكراً وهو ليس بمنكر </w:t>
      </w:r>
      <w:r w:rsidRPr="00D62403">
        <w:rPr>
          <w:rStyle w:val="a7"/>
          <w:rFonts w:cs="Traditional Arabic"/>
          <w:sz w:val="32"/>
          <w:szCs w:val="32"/>
          <w:rtl/>
        </w:rPr>
        <w:footnoteReference w:id="69"/>
      </w:r>
      <w:r>
        <w:rPr>
          <w:rFonts w:cs="Traditional Arabic" w:hint="cs"/>
          <w:sz w:val="32"/>
          <w:szCs w:val="32"/>
          <w:rtl/>
        </w:rPr>
        <w:t xml:space="preserve"> </w:t>
      </w:r>
      <w:r w:rsidRPr="00D62403">
        <w:rPr>
          <w:rFonts w:cs="Traditional Arabic" w:hint="cs"/>
          <w:sz w:val="32"/>
          <w:szCs w:val="32"/>
          <w:rtl/>
        </w:rPr>
        <w:t>.</w:t>
      </w:r>
    </w:p>
    <w:p w14:paraId="535E5F12" w14:textId="1F58A0D6" w:rsidR="00FD5D19" w:rsidRDefault="00FD5D19" w:rsidP="00FD5D19">
      <w:pPr>
        <w:jc w:val="lowKashida"/>
        <w:rPr>
          <w:rFonts w:cs="Traditional Arabic"/>
          <w:sz w:val="32"/>
          <w:szCs w:val="32"/>
          <w:rtl/>
        </w:rPr>
      </w:pPr>
      <w:r>
        <w:rPr>
          <w:rFonts w:cs="Traditional Arabic" w:hint="cs"/>
          <w:b/>
          <w:bCs/>
          <w:sz w:val="32"/>
          <w:szCs w:val="32"/>
          <w:rtl/>
        </w:rPr>
        <w:t xml:space="preserve">   </w:t>
      </w:r>
      <w:r w:rsidRPr="00766054">
        <w:rPr>
          <w:rFonts w:cs="Traditional Arabic" w:hint="cs"/>
          <w:b/>
          <w:bCs/>
          <w:sz w:val="32"/>
          <w:szCs w:val="32"/>
          <w:rtl/>
        </w:rPr>
        <w:t xml:space="preserve">والمرجع في تقدير ذلك </w:t>
      </w:r>
      <w:proofErr w:type="gramStart"/>
      <w:r w:rsidRPr="00766054">
        <w:rPr>
          <w:rFonts w:cs="Traditional Arabic" w:hint="cs"/>
          <w:b/>
          <w:bCs/>
          <w:sz w:val="32"/>
          <w:szCs w:val="32"/>
          <w:rtl/>
        </w:rPr>
        <w:t>هم :</w:t>
      </w:r>
      <w:proofErr w:type="gramEnd"/>
      <w:r w:rsidRPr="00B14580">
        <w:rPr>
          <w:rFonts w:cs="Traditional Arabic" w:hint="cs"/>
          <w:b/>
          <w:bCs/>
          <w:rtl/>
        </w:rPr>
        <w:t xml:space="preserve"> </w:t>
      </w:r>
      <w:r w:rsidRPr="00D62403">
        <w:rPr>
          <w:rFonts w:cs="Traditional Arabic" w:hint="cs"/>
          <w:sz w:val="32"/>
          <w:szCs w:val="32"/>
          <w:rtl/>
        </w:rPr>
        <w:t xml:space="preserve">أهل العلم الراسخين فيه الذين يقدرون الأشياء ، ويزينونها بميزان الشرع . </w:t>
      </w:r>
    </w:p>
    <w:p w14:paraId="261EF6FA" w14:textId="77777777" w:rsidR="00E14990" w:rsidRPr="00E14990" w:rsidRDefault="00E14990" w:rsidP="00FD5D19">
      <w:pPr>
        <w:jc w:val="lowKashida"/>
        <w:rPr>
          <w:rFonts w:cs="Traditional Arabic"/>
          <w:sz w:val="12"/>
          <w:szCs w:val="12"/>
          <w:rtl/>
        </w:rPr>
      </w:pPr>
    </w:p>
    <w:p w14:paraId="66721512" w14:textId="77777777" w:rsidR="00FD5D19" w:rsidRDefault="00FD5D19" w:rsidP="00FD5D19">
      <w:pPr>
        <w:jc w:val="lowKashida"/>
        <w:rPr>
          <w:rFonts w:cs="PT Bold Heading"/>
          <w:rtl/>
        </w:rPr>
      </w:pPr>
      <w:r>
        <w:rPr>
          <w:rFonts w:cs="PT Bold Heading" w:hint="cs"/>
          <w:rtl/>
        </w:rPr>
        <w:t xml:space="preserve">س/ هل هناك فرق بين الأمر بالمعروف و النهي عن </w:t>
      </w:r>
      <w:proofErr w:type="gramStart"/>
      <w:r>
        <w:rPr>
          <w:rFonts w:cs="PT Bold Heading" w:hint="cs"/>
          <w:rtl/>
        </w:rPr>
        <w:t>المنكر ؟</w:t>
      </w:r>
      <w:proofErr w:type="gramEnd"/>
    </w:p>
    <w:p w14:paraId="419F4415" w14:textId="392C510A" w:rsidR="00FD5D19" w:rsidRPr="00801702" w:rsidRDefault="00FD5D19" w:rsidP="00FD5D19">
      <w:pPr>
        <w:jc w:val="lowKashida"/>
        <w:rPr>
          <w:rFonts w:cs="PT Bold Heading"/>
          <w:rtl/>
        </w:rPr>
      </w:pPr>
      <w:r>
        <w:rPr>
          <w:rFonts w:cs="PT Bold Heading" w:hint="cs"/>
          <w:rtl/>
        </w:rPr>
        <w:t xml:space="preserve">     جـ / </w:t>
      </w:r>
      <w:r w:rsidRPr="00B4355E">
        <w:rPr>
          <w:rFonts w:cs="Traditional Arabic" w:hint="cs"/>
          <w:b/>
          <w:bCs/>
          <w:sz w:val="32"/>
          <w:szCs w:val="32"/>
          <w:rtl/>
        </w:rPr>
        <w:t xml:space="preserve">إذا أطلق الأمر بالمعروف من غير أن يقرن بالنهي عن </w:t>
      </w:r>
      <w:proofErr w:type="gramStart"/>
      <w:r w:rsidRPr="00B4355E">
        <w:rPr>
          <w:rFonts w:cs="Traditional Arabic" w:hint="cs"/>
          <w:b/>
          <w:bCs/>
          <w:sz w:val="32"/>
          <w:szCs w:val="32"/>
          <w:rtl/>
        </w:rPr>
        <w:t>المنكر :</w:t>
      </w:r>
      <w:proofErr w:type="gramEnd"/>
      <w:r>
        <w:rPr>
          <w:rFonts w:cs="Traditional Arabic" w:hint="cs"/>
          <w:sz w:val="32"/>
          <w:szCs w:val="32"/>
          <w:rtl/>
        </w:rPr>
        <w:t xml:space="preserve"> </w:t>
      </w:r>
      <w:r w:rsidRPr="00D62403">
        <w:rPr>
          <w:rFonts w:cs="Traditional Arabic" w:hint="cs"/>
          <w:sz w:val="32"/>
          <w:szCs w:val="32"/>
          <w:rtl/>
        </w:rPr>
        <w:t>فإنه يدخل فيه النهي عن المنكر ، وذلك لأن ترك المنهيات من المعروف ، ولأنه لا يتم فعل الخير إلا بترك الشرّ ، ومثال ذلك قول الله تعالى</w:t>
      </w:r>
      <w:r w:rsidR="00B87F57">
        <w:rPr>
          <w:rFonts w:cs="Traditional Arabic" w:hint="cs"/>
          <w:sz w:val="32"/>
          <w:szCs w:val="32"/>
          <w:rtl/>
        </w:rPr>
        <w:t xml:space="preserve"> :</w:t>
      </w:r>
      <w:r w:rsidRPr="00B87F57">
        <w:rPr>
          <w:rFonts w:ascii="QCF_BSML" w:hAnsi="QCF_BSML" w:cs="QCF_BSML"/>
          <w:b/>
          <w:bCs/>
          <w:color w:val="000000"/>
          <w:sz w:val="26"/>
          <w:szCs w:val="26"/>
          <w:rtl/>
        </w:rPr>
        <w:t>ﭽ</w:t>
      </w:r>
      <w:r w:rsidRPr="00B87F57">
        <w:rPr>
          <w:rFonts w:ascii="QCF_P097" w:hAnsi="QCF_P097" w:cs="QCF_P097"/>
          <w:b/>
          <w:bCs/>
          <w:color w:val="000000"/>
          <w:sz w:val="26"/>
          <w:szCs w:val="26"/>
          <w:rtl/>
        </w:rPr>
        <w:t xml:space="preserve">  ﭒ    ﭓ  ﭔ  ﭕ  ﭖ  ﭗ  ﭘ  ﭙ  ﭚ   ﭛ    ﭜ  ﭝ  ﭞ  ﭟ  ﭠ  ﭡ</w:t>
      </w:r>
      <w:r w:rsidRPr="00B87F57">
        <w:rPr>
          <w:rFonts w:ascii="QCF_P097" w:hAnsi="QCF_P097" w:cs="QCF_P097"/>
          <w:b/>
          <w:bCs/>
          <w:color w:val="0000A5"/>
          <w:sz w:val="26"/>
          <w:szCs w:val="26"/>
          <w:rtl/>
        </w:rPr>
        <w:t>ﭢ</w:t>
      </w:r>
      <w:r w:rsidRPr="00B87F57">
        <w:rPr>
          <w:rFonts w:ascii="QCF_P097" w:hAnsi="QCF_P097" w:cs="QCF_P097"/>
          <w:b/>
          <w:bCs/>
          <w:color w:val="000000"/>
          <w:sz w:val="26"/>
          <w:szCs w:val="26"/>
          <w:rtl/>
        </w:rPr>
        <w:t xml:space="preserve">  ﭣ  ﭤ  ﭥ   ﭦ  ﭧ  ﭨ  ﭩ  ﭪ  ﭫ  ﭬ    </w:t>
      </w:r>
      <w:r w:rsidRPr="00B87F57">
        <w:rPr>
          <w:rFonts w:ascii="QCF_BSML" w:hAnsi="QCF_BSML" w:cs="QCF_BSML"/>
          <w:b/>
          <w:bCs/>
          <w:color w:val="000000"/>
          <w:sz w:val="26"/>
          <w:szCs w:val="26"/>
          <w:rtl/>
        </w:rPr>
        <w:t>ﭼ</w:t>
      </w:r>
      <w:r w:rsidRPr="00B87F57">
        <w:rPr>
          <w:rFonts w:ascii="Arial" w:hAnsi="Arial" w:cs="Arial"/>
          <w:b/>
          <w:bCs/>
          <w:color w:val="000000"/>
          <w:sz w:val="26"/>
          <w:szCs w:val="26"/>
          <w:rtl/>
        </w:rPr>
        <w:t xml:space="preserve"> </w:t>
      </w:r>
      <w:r w:rsidRPr="00B87F57">
        <w:rPr>
          <w:rFonts w:cs="Traditional Arabic" w:hint="cs"/>
          <w:b/>
          <w:bCs/>
          <w:sz w:val="28"/>
          <w:szCs w:val="28"/>
          <w:vertAlign w:val="subscript"/>
          <w:rtl/>
        </w:rPr>
        <w:t xml:space="preserve">النساء آية </w:t>
      </w:r>
      <w:r w:rsidR="00585BFC" w:rsidRPr="00B87F57">
        <w:rPr>
          <w:rFonts w:cs="Traditional Arabic" w:hint="cs"/>
          <w:b/>
          <w:bCs/>
          <w:sz w:val="28"/>
          <w:szCs w:val="28"/>
          <w:vertAlign w:val="subscript"/>
          <w:rtl/>
        </w:rPr>
        <w:t>114</w:t>
      </w:r>
      <w:r w:rsidRPr="00B87F57">
        <w:rPr>
          <w:rFonts w:cs="Traditional Arabic" w:hint="cs"/>
          <w:sz w:val="28"/>
          <w:szCs w:val="28"/>
          <w:vertAlign w:val="subscript"/>
          <w:rtl/>
        </w:rPr>
        <w:t xml:space="preserve">  </w:t>
      </w:r>
      <w:r w:rsidRPr="00D62403">
        <w:rPr>
          <w:rFonts w:cs="Traditional Arabic" w:hint="cs"/>
          <w:sz w:val="32"/>
          <w:szCs w:val="32"/>
          <w:rtl/>
        </w:rPr>
        <w:t>، فإن الأمر بالمعروف يتضمن النهي عن المنكر .</w:t>
      </w:r>
    </w:p>
    <w:p w14:paraId="1603ACBA" w14:textId="6506D403" w:rsidR="00FD5D19" w:rsidRPr="00B87F57" w:rsidRDefault="00585BFC" w:rsidP="00FD5D19">
      <w:pPr>
        <w:jc w:val="lowKashida"/>
        <w:rPr>
          <w:rFonts w:cs="Traditional Arabic"/>
          <w:sz w:val="34"/>
          <w:szCs w:val="34"/>
        </w:rPr>
      </w:pPr>
      <w:r>
        <w:rPr>
          <w:rFonts w:cs="Traditional Arabic" w:hint="cs"/>
          <w:b/>
          <w:bCs/>
          <w:sz w:val="32"/>
          <w:szCs w:val="32"/>
          <w:rtl/>
        </w:rPr>
        <w:t xml:space="preserve">   </w:t>
      </w:r>
      <w:r w:rsidR="00FD5D19" w:rsidRPr="00B4355E">
        <w:rPr>
          <w:rFonts w:cs="Traditional Arabic" w:hint="cs"/>
          <w:b/>
          <w:bCs/>
          <w:sz w:val="32"/>
          <w:szCs w:val="32"/>
          <w:rtl/>
        </w:rPr>
        <w:t xml:space="preserve">وإذا أطلق النهي عن المنكر من غير أن يقترن بالأمر </w:t>
      </w:r>
      <w:proofErr w:type="gramStart"/>
      <w:r w:rsidR="00FD5D19" w:rsidRPr="00B4355E">
        <w:rPr>
          <w:rFonts w:cs="Traditional Arabic" w:hint="cs"/>
          <w:b/>
          <w:bCs/>
          <w:sz w:val="32"/>
          <w:szCs w:val="32"/>
          <w:rtl/>
        </w:rPr>
        <w:t>بالمعروف :</w:t>
      </w:r>
      <w:proofErr w:type="gramEnd"/>
      <w:r w:rsidR="00FD5D19" w:rsidRPr="00D62403">
        <w:rPr>
          <w:rFonts w:cs="Traditional Arabic" w:hint="cs"/>
          <w:sz w:val="32"/>
          <w:szCs w:val="32"/>
          <w:rtl/>
        </w:rPr>
        <w:t xml:space="preserve"> فإنه يدخل فيه الأمر بالمعروف ، وذلك لأن ترك المعروف من المنكر ، ولأنه لا يتم ترك الشر إلا بفعل الخير </w:t>
      </w:r>
      <w:r w:rsidR="00B87F57">
        <w:rPr>
          <w:rFonts w:cs="Traditional Arabic" w:hint="cs"/>
          <w:sz w:val="32"/>
          <w:szCs w:val="32"/>
          <w:rtl/>
        </w:rPr>
        <w:t xml:space="preserve">، </w:t>
      </w:r>
      <w:r w:rsidR="00FD5D19" w:rsidRPr="00D62403">
        <w:rPr>
          <w:rFonts w:cs="Traditional Arabic" w:hint="cs"/>
          <w:sz w:val="32"/>
          <w:szCs w:val="32"/>
          <w:rtl/>
        </w:rPr>
        <w:t xml:space="preserve">ومثال ذلك قول الله تعالى </w:t>
      </w:r>
      <w:r w:rsidR="00FD5D19" w:rsidRPr="00D62403">
        <w:rPr>
          <w:rFonts w:cs="Traditional Arabic" w:hint="cs"/>
          <w:b/>
          <w:bCs/>
          <w:sz w:val="32"/>
          <w:szCs w:val="32"/>
          <w:rtl/>
        </w:rPr>
        <w:t>:</w:t>
      </w:r>
      <w:r w:rsidR="00FD5D19">
        <w:rPr>
          <w:rFonts w:ascii="QCF_BSML" w:hAnsi="QCF_BSML" w:cs="QCF_BSML"/>
          <w:color w:val="000000"/>
          <w:sz w:val="47"/>
          <w:szCs w:val="47"/>
          <w:rtl/>
        </w:rPr>
        <w:t xml:space="preserve"> </w:t>
      </w:r>
      <w:r w:rsidR="00FD5D19" w:rsidRPr="00B87F57">
        <w:rPr>
          <w:rFonts w:ascii="QCF_BSML" w:hAnsi="QCF_BSML" w:cs="QCF_BSML"/>
          <w:b/>
          <w:bCs/>
          <w:color w:val="000000"/>
          <w:sz w:val="26"/>
          <w:szCs w:val="26"/>
          <w:rtl/>
        </w:rPr>
        <w:t xml:space="preserve">ﭽ </w:t>
      </w:r>
      <w:r w:rsidR="00FD5D19" w:rsidRPr="00B87F57">
        <w:rPr>
          <w:rFonts w:ascii="QCF_P172" w:hAnsi="QCF_P172" w:cs="QCF_P172"/>
          <w:b/>
          <w:bCs/>
          <w:color w:val="000000"/>
          <w:sz w:val="26"/>
          <w:szCs w:val="26"/>
          <w:rtl/>
        </w:rPr>
        <w:t xml:space="preserve">ﭧ  ﭨ  ﭩ  ﭪ  ﭫ  ﭬ  ﭭ  ﭮ  ﭯ  ﭰ     ﭱ  ﭲ  ﭳ  ﭴ  ﭵ  ﭶ  ﭷ    ﭸ </w:t>
      </w:r>
      <w:r w:rsidR="00FD5D19" w:rsidRPr="00B87F57">
        <w:rPr>
          <w:rFonts w:ascii="QCF_BSML" w:hAnsi="QCF_BSML" w:cs="QCF_BSML"/>
          <w:b/>
          <w:bCs/>
          <w:color w:val="000000"/>
          <w:sz w:val="26"/>
          <w:szCs w:val="26"/>
          <w:rtl/>
        </w:rPr>
        <w:t>ﭼ</w:t>
      </w:r>
      <w:r w:rsidR="00FD5D19" w:rsidRPr="00B87F57">
        <w:rPr>
          <w:rFonts w:ascii="Arial" w:hAnsi="Arial" w:cs="Arial"/>
          <w:b/>
          <w:bCs/>
          <w:color w:val="000000"/>
          <w:sz w:val="26"/>
          <w:szCs w:val="26"/>
          <w:rtl/>
        </w:rPr>
        <w:t xml:space="preserve"> </w:t>
      </w:r>
      <w:r w:rsidR="00FD5D19" w:rsidRPr="00B87F57">
        <w:rPr>
          <w:rFonts w:cs="Traditional Arabic" w:hint="cs"/>
          <w:sz w:val="28"/>
          <w:szCs w:val="28"/>
          <w:vertAlign w:val="subscript"/>
          <w:rtl/>
        </w:rPr>
        <w:t xml:space="preserve">الأعراف آية </w:t>
      </w:r>
      <w:r w:rsidR="000938DF">
        <w:rPr>
          <w:rFonts w:cs="Traditional Arabic" w:hint="cs"/>
          <w:sz w:val="28"/>
          <w:szCs w:val="28"/>
          <w:vertAlign w:val="subscript"/>
          <w:rtl/>
        </w:rPr>
        <w:t>165</w:t>
      </w:r>
      <w:r w:rsidR="00FD5D19" w:rsidRPr="00B87F57">
        <w:rPr>
          <w:rFonts w:cs="Traditional Arabic" w:hint="cs"/>
          <w:sz w:val="34"/>
          <w:szCs w:val="34"/>
          <w:rtl/>
        </w:rPr>
        <w:t xml:space="preserve"> ،</w:t>
      </w:r>
      <w:r w:rsidR="00B87F57">
        <w:rPr>
          <w:rFonts w:cs="Traditional Arabic" w:hint="cs"/>
          <w:sz w:val="34"/>
          <w:szCs w:val="34"/>
          <w:rtl/>
        </w:rPr>
        <w:t xml:space="preserve"> </w:t>
      </w:r>
      <w:r w:rsidR="00FD5D19" w:rsidRPr="00B87F57">
        <w:rPr>
          <w:rFonts w:cs="Traditional Arabic" w:hint="cs"/>
          <w:sz w:val="32"/>
          <w:szCs w:val="32"/>
          <w:rtl/>
        </w:rPr>
        <w:t>فإن نهيهم عن السوء يتضمن أمرهم بالخير .</w:t>
      </w:r>
    </w:p>
    <w:p w14:paraId="26061FE8" w14:textId="32151554" w:rsidR="00FD5D19" w:rsidRPr="009D24DB" w:rsidRDefault="00FD5D19" w:rsidP="00FD5D19">
      <w:pPr>
        <w:jc w:val="both"/>
        <w:rPr>
          <w:rFonts w:cs="Traditional Arabic"/>
          <w:b/>
          <w:bCs/>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وأما عند اقتران أحدهما </w:t>
      </w:r>
      <w:proofErr w:type="gramStart"/>
      <w:r w:rsidRPr="00D62403">
        <w:rPr>
          <w:rFonts w:cs="Traditional Arabic" w:hint="cs"/>
          <w:b/>
          <w:bCs/>
          <w:sz w:val="32"/>
          <w:szCs w:val="32"/>
          <w:rtl/>
        </w:rPr>
        <w:t>بالآخر :</w:t>
      </w:r>
      <w:proofErr w:type="gramEnd"/>
      <w:r w:rsidRPr="00D62403">
        <w:rPr>
          <w:rFonts w:cs="Traditional Arabic" w:hint="cs"/>
          <w:b/>
          <w:bCs/>
          <w:sz w:val="32"/>
          <w:szCs w:val="32"/>
          <w:rtl/>
        </w:rPr>
        <w:t xml:space="preserve"> </w:t>
      </w:r>
      <w:r w:rsidRPr="00D62403">
        <w:rPr>
          <w:rFonts w:cs="Traditional Arabic" w:hint="cs"/>
          <w:sz w:val="32"/>
          <w:szCs w:val="32"/>
          <w:rtl/>
        </w:rPr>
        <w:t xml:space="preserve">فيفسر المعروف بفعل الأوامر ، ويُفسر المنكر بترك النواهي ، وأمثلة ذلك كثيرة في كتاب الله تعالى ، كقوله تعالى </w:t>
      </w:r>
      <w:r w:rsidRPr="00D62403">
        <w:rPr>
          <w:rFonts w:cs="Traditional Arabic" w:hint="cs"/>
          <w:b/>
          <w:bCs/>
          <w:sz w:val="32"/>
          <w:szCs w:val="32"/>
          <w:rtl/>
        </w:rPr>
        <w:t>:</w:t>
      </w:r>
      <w:r w:rsidRPr="000938DF">
        <w:rPr>
          <w:rFonts w:ascii="QCF_BSML" w:hAnsi="QCF_BSML" w:cs="QCF_BSML"/>
          <w:b/>
          <w:bCs/>
          <w:color w:val="000000"/>
          <w:sz w:val="49"/>
          <w:szCs w:val="49"/>
          <w:rtl/>
        </w:rPr>
        <w:t xml:space="preserve"> </w:t>
      </w:r>
      <w:r w:rsidRPr="000938DF">
        <w:rPr>
          <w:rFonts w:ascii="QCF_BSML" w:hAnsi="QCF_BSML" w:cs="QCF_BSML"/>
          <w:b/>
          <w:bCs/>
          <w:color w:val="000000"/>
          <w:sz w:val="26"/>
          <w:szCs w:val="26"/>
          <w:rtl/>
        </w:rPr>
        <w:t>ﭽ</w:t>
      </w:r>
      <w:r w:rsidRPr="000938DF">
        <w:rPr>
          <w:rFonts w:ascii="QCF_P198" w:hAnsi="QCF_P198" w:cs="QCF_P198"/>
          <w:b/>
          <w:bCs/>
          <w:color w:val="000000"/>
          <w:sz w:val="26"/>
          <w:szCs w:val="26"/>
          <w:rtl/>
        </w:rPr>
        <w:t>ﮑ  ﮒ  ﮓ   ﮔ  ﮕ</w:t>
      </w:r>
      <w:r w:rsidRPr="000938DF">
        <w:rPr>
          <w:rFonts w:ascii="QCF_P198" w:hAnsi="QCF_P198" w:cs="QCF_P198"/>
          <w:b/>
          <w:bCs/>
          <w:color w:val="0000A5"/>
          <w:sz w:val="26"/>
          <w:szCs w:val="26"/>
          <w:rtl/>
        </w:rPr>
        <w:t>ﮖ</w:t>
      </w:r>
      <w:r w:rsidRPr="000938DF">
        <w:rPr>
          <w:rFonts w:ascii="QCF_P198" w:hAnsi="QCF_P198" w:cs="QCF_P198"/>
          <w:b/>
          <w:bCs/>
          <w:color w:val="000000"/>
          <w:sz w:val="26"/>
          <w:szCs w:val="26"/>
          <w:rtl/>
        </w:rPr>
        <w:t xml:space="preserve">  ﮗ  ﮘ  ﮙ  ﮚ  ﮛ     ﮜ  ﮝ  ﮞ  ﮟ  ﮠ  ﮡ   ﮢ</w:t>
      </w:r>
      <w:r w:rsidRPr="000938DF">
        <w:rPr>
          <w:rFonts w:ascii="QCF_P198" w:hAnsi="QCF_P198" w:cs="QCF_P198"/>
          <w:b/>
          <w:bCs/>
          <w:color w:val="0000A5"/>
          <w:sz w:val="26"/>
          <w:szCs w:val="26"/>
          <w:rtl/>
        </w:rPr>
        <w:t>ﮣ</w:t>
      </w:r>
      <w:r w:rsidRPr="000938DF">
        <w:rPr>
          <w:rFonts w:ascii="QCF_P198" w:hAnsi="QCF_P198" w:cs="QCF_P198"/>
          <w:b/>
          <w:bCs/>
          <w:color w:val="000000"/>
          <w:sz w:val="26"/>
          <w:szCs w:val="26"/>
          <w:rtl/>
        </w:rPr>
        <w:t xml:space="preserve">  ﮤ  ﮥ  ﮦ</w:t>
      </w:r>
      <w:r w:rsidRPr="000938DF">
        <w:rPr>
          <w:rFonts w:ascii="QCF_P198" w:hAnsi="QCF_P198" w:cs="QCF_P198"/>
          <w:b/>
          <w:bCs/>
          <w:color w:val="0000A5"/>
          <w:sz w:val="26"/>
          <w:szCs w:val="26"/>
          <w:rtl/>
        </w:rPr>
        <w:t>ﮧ</w:t>
      </w:r>
      <w:r w:rsidRPr="000938DF">
        <w:rPr>
          <w:rFonts w:ascii="QCF_P198" w:hAnsi="QCF_P198" w:cs="QCF_P198"/>
          <w:b/>
          <w:bCs/>
          <w:color w:val="000000"/>
          <w:sz w:val="26"/>
          <w:szCs w:val="26"/>
          <w:rtl/>
        </w:rPr>
        <w:t xml:space="preserve">  ﮨ  ﮩ  ﮪ  ﮫ  </w:t>
      </w:r>
      <w:r w:rsidRPr="000938DF">
        <w:rPr>
          <w:rFonts w:ascii="QCF_BSML" w:hAnsi="QCF_BSML" w:cs="QCF_BSML"/>
          <w:b/>
          <w:bCs/>
          <w:color w:val="000000"/>
          <w:sz w:val="26"/>
          <w:szCs w:val="26"/>
          <w:rtl/>
        </w:rPr>
        <w:t>ﭼ</w:t>
      </w:r>
      <w:r w:rsidRPr="000938DF">
        <w:rPr>
          <w:rFonts w:ascii="Arial" w:hAnsi="Arial" w:cs="Arial"/>
          <w:b/>
          <w:bCs/>
          <w:color w:val="000000"/>
          <w:sz w:val="26"/>
          <w:szCs w:val="26"/>
          <w:rtl/>
        </w:rPr>
        <w:t xml:space="preserve"> </w:t>
      </w:r>
      <w:r w:rsidRPr="000938DF">
        <w:rPr>
          <w:rFonts w:ascii="Arial" w:hAnsi="Arial" w:cs="Traditional Arabic"/>
          <w:b/>
          <w:bCs/>
          <w:sz w:val="29"/>
          <w:szCs w:val="29"/>
          <w:vertAlign w:val="superscript"/>
          <w:rtl/>
        </w:rPr>
        <w:t>التوبة</w:t>
      </w:r>
      <w:r w:rsidR="000938DF">
        <w:rPr>
          <w:rFonts w:ascii="Arial" w:hAnsi="Arial" w:cs="Traditional Arabic" w:hint="cs"/>
          <w:b/>
          <w:bCs/>
          <w:sz w:val="29"/>
          <w:szCs w:val="29"/>
          <w:vertAlign w:val="superscript"/>
          <w:rtl/>
        </w:rPr>
        <w:t xml:space="preserve"> </w:t>
      </w:r>
      <w:r w:rsidRPr="000938DF">
        <w:rPr>
          <w:rFonts w:ascii="Arial" w:hAnsi="Arial" w:cs="Traditional Arabic"/>
          <w:b/>
          <w:bCs/>
          <w:sz w:val="29"/>
          <w:szCs w:val="29"/>
          <w:vertAlign w:val="superscript"/>
          <w:rtl/>
        </w:rPr>
        <w:t>:</w:t>
      </w:r>
      <w:r w:rsidRPr="000938DF">
        <w:rPr>
          <w:rFonts w:ascii="Arial" w:hAnsi="Arial" w:cs="Traditional Arabic"/>
          <w:sz w:val="29"/>
          <w:szCs w:val="29"/>
          <w:vertAlign w:val="superscript"/>
          <w:rtl/>
        </w:rPr>
        <w:t xml:space="preserve"> </w:t>
      </w:r>
      <w:r w:rsidRPr="00BC1A75">
        <w:rPr>
          <w:rFonts w:ascii="Arial" w:hAnsi="Arial" w:cs="Traditional Arabic"/>
          <w:sz w:val="27"/>
          <w:szCs w:val="27"/>
          <w:vertAlign w:val="superscript"/>
          <w:rtl/>
        </w:rPr>
        <w:t>٧١</w:t>
      </w:r>
      <w:r w:rsidR="000938DF">
        <w:rPr>
          <w:rFonts w:cs="Traditional Arabic" w:hint="cs"/>
          <w:sz w:val="32"/>
          <w:szCs w:val="32"/>
          <w:rtl/>
        </w:rPr>
        <w:t xml:space="preserve"> .</w:t>
      </w:r>
      <w:r w:rsidRPr="00D62403">
        <w:rPr>
          <w:rFonts w:cs="Traditional Arabic" w:hint="cs"/>
          <w:sz w:val="32"/>
          <w:szCs w:val="32"/>
          <w:rtl/>
        </w:rPr>
        <w:t xml:space="preserve"> </w:t>
      </w:r>
      <w:r w:rsidRPr="00D62403">
        <w:rPr>
          <w:rStyle w:val="a7"/>
          <w:rFonts w:cs="Traditional Arabic"/>
          <w:sz w:val="32"/>
          <w:szCs w:val="32"/>
          <w:rtl/>
        </w:rPr>
        <w:footnoteReference w:id="70"/>
      </w:r>
      <w:r w:rsidRPr="00D62403">
        <w:rPr>
          <w:rFonts w:cs="Traditional Arabic" w:hint="cs"/>
          <w:sz w:val="32"/>
          <w:szCs w:val="32"/>
          <w:rtl/>
        </w:rPr>
        <w:t>.</w:t>
      </w:r>
      <w:r w:rsidRPr="00211255">
        <w:rPr>
          <w:rFonts w:cs="Traditional Arabic" w:hint="cs"/>
          <w:sz w:val="26"/>
          <w:szCs w:val="26"/>
          <w:vertAlign w:val="subscript"/>
          <w:rtl/>
        </w:rPr>
        <w:t xml:space="preserve"> </w:t>
      </w:r>
    </w:p>
    <w:p w14:paraId="5402D3EF" w14:textId="72706F71" w:rsidR="00FD5D19" w:rsidRPr="00D62403" w:rsidRDefault="00FD5D19" w:rsidP="00FD5D19">
      <w:pPr>
        <w:jc w:val="lowKashida"/>
        <w:rPr>
          <w:rFonts w:cs="Traditional Arabic"/>
          <w:sz w:val="32"/>
          <w:szCs w:val="32"/>
          <w:rtl/>
        </w:rPr>
      </w:pPr>
      <w:r>
        <w:rPr>
          <w:rFonts w:cs="Traditional Arabic" w:hint="cs"/>
          <w:sz w:val="32"/>
          <w:szCs w:val="32"/>
          <w:rtl/>
        </w:rPr>
        <w:lastRenderedPageBreak/>
        <w:t xml:space="preserve">   و</w:t>
      </w:r>
      <w:r w:rsidRPr="00D62403">
        <w:rPr>
          <w:rFonts w:cs="Traditional Arabic" w:hint="cs"/>
          <w:sz w:val="32"/>
          <w:szCs w:val="32"/>
          <w:rtl/>
        </w:rPr>
        <w:t>لا فرق بين</w:t>
      </w:r>
      <w:r>
        <w:rPr>
          <w:rFonts w:cs="Traditional Arabic" w:hint="cs"/>
          <w:sz w:val="32"/>
          <w:szCs w:val="32"/>
          <w:rtl/>
        </w:rPr>
        <w:t xml:space="preserve">هما </w:t>
      </w:r>
      <w:r w:rsidRPr="00D62403">
        <w:rPr>
          <w:rFonts w:cs="Traditional Arabic" w:hint="cs"/>
          <w:sz w:val="32"/>
          <w:szCs w:val="32"/>
          <w:rtl/>
        </w:rPr>
        <w:t xml:space="preserve">في </w:t>
      </w:r>
      <w:proofErr w:type="gramStart"/>
      <w:r w:rsidRPr="00D62403">
        <w:rPr>
          <w:rFonts w:cs="Traditional Arabic" w:hint="cs"/>
          <w:sz w:val="32"/>
          <w:szCs w:val="32"/>
          <w:rtl/>
        </w:rPr>
        <w:t>الأص</w:t>
      </w:r>
      <w:r>
        <w:rPr>
          <w:rFonts w:cs="Traditional Arabic" w:hint="cs"/>
          <w:sz w:val="32"/>
          <w:szCs w:val="32"/>
          <w:rtl/>
        </w:rPr>
        <w:t>ل ،</w:t>
      </w:r>
      <w:proofErr w:type="gramEnd"/>
      <w:r>
        <w:rPr>
          <w:rFonts w:cs="Traditional Arabic" w:hint="cs"/>
          <w:sz w:val="32"/>
          <w:szCs w:val="32"/>
          <w:rtl/>
        </w:rPr>
        <w:t xml:space="preserve"> فالحق أن الأمر بالمعروف هو </w:t>
      </w:r>
      <w:r w:rsidRPr="00D62403">
        <w:rPr>
          <w:rFonts w:cs="Traditional Arabic" w:hint="cs"/>
          <w:sz w:val="32"/>
          <w:szCs w:val="32"/>
          <w:rtl/>
        </w:rPr>
        <w:t xml:space="preserve">النهي عن المنكر ، والنهي عن المنكر هو الأمر بالمعروف </w:t>
      </w:r>
      <w:r>
        <w:rPr>
          <w:rFonts w:cs="Traditional Arabic" w:hint="cs"/>
          <w:sz w:val="32"/>
          <w:szCs w:val="32"/>
          <w:rtl/>
        </w:rPr>
        <w:t>.</w:t>
      </w:r>
    </w:p>
    <w:p w14:paraId="0B894AB3" w14:textId="14991EB4" w:rsidR="00FD5D19" w:rsidRDefault="00FD5D19" w:rsidP="00FD5D19">
      <w:pPr>
        <w:jc w:val="lowKashida"/>
        <w:rPr>
          <w:sz w:val="32"/>
          <w:szCs w:val="32"/>
          <w:rtl/>
        </w:rPr>
      </w:pPr>
      <w:r>
        <w:rPr>
          <w:rFonts w:cs="Traditional Arabic" w:hint="cs"/>
          <w:b/>
          <w:bCs/>
          <w:sz w:val="32"/>
          <w:szCs w:val="32"/>
          <w:rtl/>
        </w:rPr>
        <w:t xml:space="preserve">   </w:t>
      </w:r>
      <w:r w:rsidRPr="00B4355E">
        <w:rPr>
          <w:rFonts w:cs="Traditional Arabic" w:hint="cs"/>
          <w:b/>
          <w:bCs/>
          <w:sz w:val="32"/>
          <w:szCs w:val="32"/>
          <w:rtl/>
        </w:rPr>
        <w:t xml:space="preserve">وقد </w:t>
      </w:r>
      <w:proofErr w:type="gramStart"/>
      <w:r w:rsidRPr="00B4355E">
        <w:rPr>
          <w:rFonts w:cs="Traditional Arabic" w:hint="cs"/>
          <w:b/>
          <w:bCs/>
          <w:sz w:val="32"/>
          <w:szCs w:val="32"/>
          <w:rtl/>
        </w:rPr>
        <w:t>يُقال</w:t>
      </w:r>
      <w:r w:rsidRPr="00B4355E">
        <w:rPr>
          <w:rFonts w:cs="PT Bold Heading" w:hint="cs"/>
          <w:sz w:val="32"/>
          <w:szCs w:val="32"/>
          <w:rtl/>
        </w:rPr>
        <w:t xml:space="preserve"> </w:t>
      </w:r>
      <w:r w:rsidRPr="0059054B">
        <w:rPr>
          <w:rFonts w:cs="PT Bold Heading" w:hint="cs"/>
          <w:rtl/>
        </w:rPr>
        <w:t>:</w:t>
      </w:r>
      <w:proofErr w:type="gramEnd"/>
      <w:r w:rsidRPr="00E12FDF">
        <w:rPr>
          <w:rFonts w:hint="cs"/>
          <w:b/>
          <w:bCs/>
          <w:sz w:val="32"/>
          <w:szCs w:val="32"/>
          <w:rtl/>
        </w:rPr>
        <w:t xml:space="preserve"> </w:t>
      </w:r>
      <w:r w:rsidRPr="00D62403">
        <w:rPr>
          <w:rFonts w:cs="Traditional Arabic" w:hint="cs"/>
          <w:sz w:val="32"/>
          <w:szCs w:val="32"/>
          <w:rtl/>
        </w:rPr>
        <w:t>أنهما كالفقير والمسكين إذا اجتمعا افترقا وإذا افترقا اجتمعا .</w:t>
      </w:r>
      <w:r>
        <w:rPr>
          <w:rFonts w:hint="cs"/>
          <w:sz w:val="32"/>
          <w:szCs w:val="32"/>
          <w:rtl/>
        </w:rPr>
        <w:t xml:space="preserve"> </w:t>
      </w:r>
    </w:p>
    <w:p w14:paraId="2D036475" w14:textId="77FF237A" w:rsidR="00FD5D19" w:rsidRDefault="00FD5D19" w:rsidP="00FD5D19">
      <w:pPr>
        <w:jc w:val="lowKashida"/>
        <w:rPr>
          <w:sz w:val="32"/>
          <w:szCs w:val="32"/>
          <w:rtl/>
        </w:rPr>
      </w:pPr>
      <w:r>
        <w:rPr>
          <w:rFonts w:cs="Traditional Arabic" w:hint="cs"/>
          <w:b/>
          <w:bCs/>
          <w:sz w:val="32"/>
          <w:szCs w:val="32"/>
          <w:rtl/>
        </w:rPr>
        <w:t xml:space="preserve">   </w:t>
      </w:r>
      <w:r w:rsidRPr="00B4355E">
        <w:rPr>
          <w:rFonts w:cs="Traditional Arabic" w:hint="cs"/>
          <w:b/>
          <w:bCs/>
          <w:sz w:val="32"/>
          <w:szCs w:val="32"/>
          <w:rtl/>
        </w:rPr>
        <w:t xml:space="preserve">فالأمر </w:t>
      </w:r>
      <w:proofErr w:type="gramStart"/>
      <w:r w:rsidRPr="00B4355E">
        <w:rPr>
          <w:rFonts w:cs="Traditional Arabic" w:hint="cs"/>
          <w:b/>
          <w:bCs/>
          <w:sz w:val="32"/>
          <w:szCs w:val="32"/>
          <w:rtl/>
        </w:rPr>
        <w:t>بالمعروف</w:t>
      </w:r>
      <w:r w:rsidRPr="00B4355E">
        <w:rPr>
          <w:rFonts w:cs="PT Bold Heading" w:hint="cs"/>
          <w:sz w:val="32"/>
          <w:szCs w:val="32"/>
          <w:rtl/>
        </w:rPr>
        <w:t xml:space="preserve"> </w:t>
      </w:r>
      <w:r w:rsidRPr="00E12FDF">
        <w:rPr>
          <w:rFonts w:cs="PT Bold Heading" w:hint="cs"/>
          <w:rtl/>
        </w:rPr>
        <w:t>:</w:t>
      </w:r>
      <w:proofErr w:type="gramEnd"/>
      <w:r w:rsidRPr="00E12FDF">
        <w:rPr>
          <w:rFonts w:cs="PT Bold Heading" w:hint="cs"/>
          <w:rtl/>
        </w:rPr>
        <w:t xml:space="preserve"> </w:t>
      </w:r>
      <w:r w:rsidRPr="00D62403">
        <w:rPr>
          <w:rFonts w:cs="Traditional Arabic" w:hint="cs"/>
          <w:sz w:val="32"/>
          <w:szCs w:val="32"/>
          <w:rtl/>
        </w:rPr>
        <w:t xml:space="preserve">يدخل فيه النصح للمسلمين ، وتعليمهم ، وإصلاحهم ، وإرشادهم إلى مهمات الدين والتودد إليهم ومساعدتهم في </w:t>
      </w:r>
      <w:r>
        <w:rPr>
          <w:rFonts w:cs="Traditional Arabic" w:hint="cs"/>
          <w:sz w:val="32"/>
          <w:szCs w:val="32"/>
          <w:rtl/>
        </w:rPr>
        <w:t>الشدائد</w:t>
      </w:r>
      <w:r w:rsidRPr="00D62403">
        <w:rPr>
          <w:rFonts w:cs="Traditional Arabic" w:hint="cs"/>
          <w:sz w:val="32"/>
          <w:szCs w:val="32"/>
          <w:rtl/>
        </w:rPr>
        <w:t xml:space="preserve"> وغيره</w:t>
      </w:r>
      <w:r>
        <w:rPr>
          <w:rFonts w:cs="Traditional Arabic" w:hint="cs"/>
          <w:sz w:val="32"/>
          <w:szCs w:val="32"/>
          <w:rtl/>
        </w:rPr>
        <w:t>ا</w:t>
      </w:r>
      <w:r w:rsidRPr="00D62403">
        <w:rPr>
          <w:rFonts w:cs="Traditional Arabic" w:hint="cs"/>
          <w:sz w:val="32"/>
          <w:szCs w:val="32"/>
          <w:rtl/>
        </w:rPr>
        <w:t xml:space="preserve">. </w:t>
      </w:r>
    </w:p>
    <w:p w14:paraId="7631B584" w14:textId="4AEA233A" w:rsidR="00FD5D19" w:rsidRDefault="00FD5D19" w:rsidP="00FD5D19">
      <w:pPr>
        <w:jc w:val="lowKashida"/>
        <w:rPr>
          <w:sz w:val="32"/>
          <w:szCs w:val="32"/>
          <w:rtl/>
        </w:rPr>
      </w:pPr>
      <w:r>
        <w:rPr>
          <w:rFonts w:cs="Traditional Arabic" w:hint="cs"/>
          <w:b/>
          <w:bCs/>
          <w:sz w:val="32"/>
          <w:szCs w:val="32"/>
          <w:rtl/>
        </w:rPr>
        <w:t xml:space="preserve">   </w:t>
      </w:r>
      <w:r w:rsidRPr="00B4355E">
        <w:rPr>
          <w:rFonts w:cs="Traditional Arabic" w:hint="cs"/>
          <w:b/>
          <w:bCs/>
          <w:sz w:val="32"/>
          <w:szCs w:val="32"/>
          <w:rtl/>
        </w:rPr>
        <w:t xml:space="preserve">أما النهي عن المنكر </w:t>
      </w:r>
      <w:proofErr w:type="gramStart"/>
      <w:r w:rsidRPr="00B4355E">
        <w:rPr>
          <w:rFonts w:cs="Traditional Arabic" w:hint="cs"/>
          <w:b/>
          <w:bCs/>
          <w:sz w:val="32"/>
          <w:szCs w:val="32"/>
          <w:rtl/>
        </w:rPr>
        <w:t>فهو</w:t>
      </w:r>
      <w:r w:rsidRPr="00B4355E">
        <w:rPr>
          <w:rFonts w:cs="PT Bold Heading" w:hint="cs"/>
          <w:sz w:val="32"/>
          <w:szCs w:val="32"/>
          <w:rtl/>
        </w:rPr>
        <w:t xml:space="preserve"> </w:t>
      </w:r>
      <w:r w:rsidRPr="00E12FDF">
        <w:rPr>
          <w:rFonts w:cs="PT Bold Heading" w:hint="cs"/>
          <w:rtl/>
        </w:rPr>
        <w:t>:</w:t>
      </w:r>
      <w:proofErr w:type="gramEnd"/>
      <w:r w:rsidRPr="00D62403">
        <w:rPr>
          <w:rFonts w:cs="Traditional Arabic" w:hint="cs"/>
          <w:rtl/>
        </w:rPr>
        <w:t xml:space="preserve"> </w:t>
      </w:r>
      <w:r w:rsidRPr="00D62403">
        <w:rPr>
          <w:rFonts w:cs="Traditional Arabic" w:hint="cs"/>
          <w:sz w:val="32"/>
          <w:szCs w:val="32"/>
          <w:rtl/>
        </w:rPr>
        <w:t xml:space="preserve">السعي لتجنيب المسلمين مما يضرهم في الدنيا والآخرة من العقائد </w:t>
      </w:r>
      <w:r>
        <w:rPr>
          <w:rFonts w:cs="Traditional Arabic" w:hint="cs"/>
          <w:sz w:val="32"/>
          <w:szCs w:val="32"/>
          <w:rtl/>
        </w:rPr>
        <w:t xml:space="preserve">، </w:t>
      </w:r>
      <w:r w:rsidRPr="00D62403">
        <w:rPr>
          <w:rFonts w:cs="Traditional Arabic" w:hint="cs"/>
          <w:sz w:val="32"/>
          <w:szCs w:val="32"/>
          <w:rtl/>
        </w:rPr>
        <w:t xml:space="preserve">والأعمال </w:t>
      </w:r>
      <w:r w:rsidRPr="00D62403">
        <w:rPr>
          <w:rStyle w:val="a7"/>
          <w:rFonts w:cs="Traditional Arabic"/>
          <w:sz w:val="32"/>
          <w:szCs w:val="32"/>
          <w:rtl/>
        </w:rPr>
        <w:footnoteReference w:id="71"/>
      </w:r>
      <w:r w:rsidRPr="00D62403">
        <w:rPr>
          <w:rFonts w:cs="Traditional Arabic" w:hint="cs"/>
          <w:sz w:val="32"/>
          <w:szCs w:val="32"/>
          <w:rtl/>
        </w:rPr>
        <w:t>.</w:t>
      </w:r>
      <w:r>
        <w:rPr>
          <w:rFonts w:hint="cs"/>
          <w:sz w:val="32"/>
          <w:szCs w:val="32"/>
          <w:rtl/>
        </w:rPr>
        <w:t xml:space="preserve"> </w:t>
      </w:r>
    </w:p>
    <w:p w14:paraId="13563CAB" w14:textId="77777777" w:rsidR="00585BFC" w:rsidRPr="00585BFC" w:rsidRDefault="00585BFC" w:rsidP="00FD5D19">
      <w:pPr>
        <w:jc w:val="lowKashida"/>
        <w:rPr>
          <w:sz w:val="20"/>
          <w:szCs w:val="20"/>
          <w:rtl/>
        </w:rPr>
      </w:pPr>
    </w:p>
    <w:p w14:paraId="6C0D8110" w14:textId="236A32B9" w:rsidR="00FD5D19" w:rsidRDefault="00585BFC" w:rsidP="00FD5D19">
      <w:pPr>
        <w:jc w:val="lowKashida"/>
        <w:rPr>
          <w:rFonts w:cs="PT Bold Heading"/>
          <w:rtl/>
        </w:rPr>
      </w:pPr>
      <w:r>
        <w:rPr>
          <w:rFonts w:cs="PT Bold Heading" w:hint="cs"/>
          <w:rtl/>
        </w:rPr>
        <w:t xml:space="preserve">   </w:t>
      </w:r>
      <w:r w:rsidR="00FD5D19">
        <w:rPr>
          <w:rFonts w:cs="PT Bold Heading" w:hint="cs"/>
          <w:rtl/>
        </w:rPr>
        <w:t xml:space="preserve">س/ هل هناك </w:t>
      </w:r>
      <w:r w:rsidR="00FD5D19" w:rsidRPr="00B64E56">
        <w:rPr>
          <w:rFonts w:cs="PT Bold Heading" w:hint="cs"/>
          <w:rtl/>
        </w:rPr>
        <w:t>ف</w:t>
      </w:r>
      <w:r w:rsidR="00FD5D19">
        <w:rPr>
          <w:rFonts w:cs="PT Bold Heading" w:hint="cs"/>
          <w:rtl/>
        </w:rPr>
        <w:t>رق بين الأمر بالمعروف والإلزا</w:t>
      </w:r>
      <w:r w:rsidR="00FD5D19">
        <w:rPr>
          <w:rFonts w:cs="PT Bold Heading" w:hint="eastAsia"/>
          <w:rtl/>
        </w:rPr>
        <w:t>م</w:t>
      </w:r>
      <w:r w:rsidR="00FD5D19">
        <w:rPr>
          <w:rFonts w:cs="PT Bold Heading" w:hint="cs"/>
          <w:rtl/>
        </w:rPr>
        <w:t xml:space="preserve"> </w:t>
      </w:r>
      <w:proofErr w:type="gramStart"/>
      <w:r w:rsidR="00FD5D19">
        <w:rPr>
          <w:rFonts w:cs="PT Bold Heading" w:hint="cs"/>
          <w:rtl/>
        </w:rPr>
        <w:t>به ؟</w:t>
      </w:r>
      <w:proofErr w:type="gramEnd"/>
    </w:p>
    <w:p w14:paraId="5D1D233E" w14:textId="03A5DAA9" w:rsidR="00FD5D19" w:rsidRPr="00BC1A75" w:rsidRDefault="00FD5D19" w:rsidP="00FD5D19">
      <w:pPr>
        <w:jc w:val="both"/>
        <w:rPr>
          <w:rFonts w:cs="PT Bold Heading"/>
          <w:rtl/>
        </w:rPr>
      </w:pPr>
      <w:r>
        <w:rPr>
          <w:rFonts w:cs="PT Bold Heading" w:hint="cs"/>
          <w:rtl/>
        </w:rPr>
        <w:t xml:space="preserve">    </w:t>
      </w:r>
      <w:r w:rsidRPr="002B4B5C">
        <w:rPr>
          <w:rFonts w:cs="PT Bold Heading" w:hint="cs"/>
          <w:rtl/>
        </w:rPr>
        <w:t>ج</w:t>
      </w:r>
      <w:r>
        <w:rPr>
          <w:rFonts w:cs="PT Bold Heading" w:hint="cs"/>
          <w:rtl/>
        </w:rPr>
        <w:t xml:space="preserve">ـ </w:t>
      </w:r>
      <w:r w:rsidRPr="002B4B5C">
        <w:rPr>
          <w:rFonts w:cs="PT Bold Heading" w:hint="cs"/>
          <w:rtl/>
        </w:rPr>
        <w:t>/</w:t>
      </w:r>
      <w:r>
        <w:rPr>
          <w:rFonts w:cs="PT Bold Heading" w:hint="cs"/>
          <w:rtl/>
        </w:rPr>
        <w:t xml:space="preserve"> </w:t>
      </w:r>
      <w:r w:rsidRPr="00897843">
        <w:rPr>
          <w:rFonts w:ascii="Traditional Arabic" w:hAnsi="Traditional Arabic" w:cs="Traditional Arabic" w:hint="cs"/>
          <w:sz w:val="32"/>
          <w:szCs w:val="32"/>
          <w:rtl/>
        </w:rPr>
        <w:t>إذا أطلق "</w:t>
      </w:r>
      <w:r w:rsidRPr="00897843">
        <w:rPr>
          <w:rFonts w:ascii="Traditional Arabic" w:hAnsi="Traditional Arabic" w:cs="Traditional Arabic"/>
          <w:sz w:val="32"/>
          <w:szCs w:val="32"/>
          <w:rtl/>
        </w:rPr>
        <w:t>الأمر بالمعروف</w:t>
      </w:r>
      <w:r w:rsidRPr="00897843">
        <w:rPr>
          <w:rFonts w:ascii="Traditional Arabic" w:hAnsi="Traditional Arabic" w:cs="Traditional Arabic" w:hint="cs"/>
          <w:sz w:val="32"/>
          <w:szCs w:val="32"/>
          <w:rtl/>
        </w:rPr>
        <w:t>" فإنه يعني بعمومه</w:t>
      </w:r>
      <w:r>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الحث على جميع الأوامر الشرعية</w:t>
      </w:r>
      <w:r>
        <w:rPr>
          <w:rFonts w:ascii="Traditional Arabic" w:hAnsi="Traditional Arabic" w:cs="Traditional Arabic" w:hint="cs"/>
          <w:sz w:val="32"/>
          <w:szCs w:val="32"/>
          <w:rtl/>
        </w:rPr>
        <w:t xml:space="preserve"> ، من الواجبات أو المندوبات أو المنهيات أو المكروهات ، كما قال تعالى </w:t>
      </w:r>
      <w:r w:rsidRPr="008F74D3">
        <w:rPr>
          <w:rFonts w:ascii="Traditional Arabic" w:hAnsi="Traditional Arabic" w:cs="Traditional Arabic" w:hint="cs"/>
          <w:b/>
          <w:bCs/>
          <w:sz w:val="32"/>
          <w:szCs w:val="32"/>
          <w:rtl/>
        </w:rPr>
        <w:t>:</w:t>
      </w:r>
      <w:r>
        <w:rPr>
          <w:rFonts w:ascii="Traditional Arabic" w:hAnsi="Traditional Arabic" w:cs="DecoType Naskh Special" w:hint="cs"/>
          <w:b/>
          <w:bCs/>
          <w:sz w:val="30"/>
          <w:szCs w:val="30"/>
          <w:rtl/>
        </w:rPr>
        <w:t xml:space="preserve"> </w:t>
      </w:r>
      <w:r w:rsidRPr="000938DF">
        <w:rPr>
          <w:rFonts w:ascii="QCF_BSML" w:hAnsi="QCF_BSML" w:cs="QCF_BSML"/>
          <w:b/>
          <w:bCs/>
          <w:color w:val="000000"/>
          <w:sz w:val="26"/>
          <w:szCs w:val="26"/>
          <w:rtl/>
        </w:rPr>
        <w:t xml:space="preserve">ﭽ </w:t>
      </w:r>
      <w:r w:rsidRPr="000938DF">
        <w:rPr>
          <w:rFonts w:ascii="QCF_P170" w:hAnsi="QCF_P170" w:cs="QCF_P170"/>
          <w:b/>
          <w:bCs/>
          <w:color w:val="000000"/>
          <w:sz w:val="26"/>
          <w:szCs w:val="26"/>
          <w:rtl/>
        </w:rPr>
        <w:t xml:space="preserve">ﮀ  ﮁ  ﮂ   ﮃ  ﮄ  ﮅ  ﮆ  ﮇ  ﮈ  ﮉ   ﮊ </w:t>
      </w:r>
      <w:r w:rsidRPr="000938DF">
        <w:rPr>
          <w:rFonts w:ascii="QCF_BSML" w:hAnsi="QCF_BSML" w:cs="QCF_BSML"/>
          <w:b/>
          <w:bCs/>
          <w:color w:val="000000"/>
          <w:sz w:val="26"/>
          <w:szCs w:val="26"/>
          <w:rtl/>
        </w:rPr>
        <w:t>ﭼ</w:t>
      </w:r>
      <w:r w:rsidRPr="000938DF">
        <w:rPr>
          <w:rFonts w:ascii="Arial" w:hAnsi="Arial" w:cs="Arial"/>
          <w:b/>
          <w:bCs/>
          <w:color w:val="000000"/>
          <w:sz w:val="26"/>
          <w:szCs w:val="26"/>
          <w:rtl/>
        </w:rPr>
        <w:t xml:space="preserve"> </w:t>
      </w:r>
      <w:r w:rsidRPr="000938DF">
        <w:rPr>
          <w:rFonts w:ascii="Traditional Arabic" w:hAnsi="Traditional Arabic" w:cs="Traditional Arabic" w:hint="cs"/>
          <w:sz w:val="32"/>
          <w:szCs w:val="32"/>
          <w:vertAlign w:val="subscript"/>
          <w:rtl/>
        </w:rPr>
        <w:t xml:space="preserve">الأعراف : </w:t>
      </w:r>
      <w:r w:rsidR="00585BFC" w:rsidRPr="000938DF">
        <w:rPr>
          <w:rFonts w:ascii="Traditional Arabic" w:hAnsi="Traditional Arabic" w:cs="Traditional Arabic" w:hint="cs"/>
          <w:sz w:val="32"/>
          <w:szCs w:val="32"/>
          <w:vertAlign w:val="subscript"/>
          <w:rtl/>
        </w:rPr>
        <w:t>157</w:t>
      </w:r>
      <w:r w:rsidR="000938DF">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قال ابن تيمية </w:t>
      </w:r>
      <w:r w:rsidRPr="00897843">
        <w:rPr>
          <w:rFonts w:ascii="Traditional Arabic" w:hAnsi="Traditional Arabic" w:cs="Traditional Arabic" w:hint="cs"/>
          <w:sz w:val="32"/>
          <w:szCs w:val="32"/>
          <w:rtl/>
        </w:rPr>
        <w:t>: " هو بيان لكمال رسالته</w:t>
      </w:r>
      <w:r>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 فإنه هو الذي أمر الله على لسانه بكل معروف ونهى عن كل منكر "</w:t>
      </w:r>
      <w:r>
        <w:rPr>
          <w:rFonts w:ascii="Lotus Linotype" w:hAnsi="Lotus Linotype" w:cs="Traditional Arabic" w:hint="cs"/>
          <w:sz w:val="32"/>
          <w:szCs w:val="32"/>
          <w:vertAlign w:val="superscript"/>
          <w:rtl/>
        </w:rPr>
        <w:t xml:space="preserve"> </w:t>
      </w:r>
      <w:r>
        <w:rPr>
          <w:rStyle w:val="a7"/>
          <w:rFonts w:ascii="Lotus Linotype" w:hAnsi="Lotus Linotype" w:cs="Traditional Arabic"/>
          <w:sz w:val="32"/>
          <w:szCs w:val="32"/>
          <w:rtl/>
        </w:rPr>
        <w:footnoteReference w:id="72"/>
      </w:r>
      <w:r>
        <w:rPr>
          <w:rFonts w:ascii="Lotus Linotype" w:hAnsi="Lotus Linotype" w:cs="Traditional Arabic" w:hint="cs"/>
          <w:sz w:val="32"/>
          <w:szCs w:val="32"/>
          <w:vertAlign w:val="superscript"/>
          <w:rtl/>
        </w:rPr>
        <w:t>.</w:t>
      </w:r>
    </w:p>
    <w:p w14:paraId="0ED927AA" w14:textId="2583FD2A" w:rsidR="00585BFC" w:rsidRDefault="00FD5D19" w:rsidP="00F809C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585BFC">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أما الإلزام بالمعروف فلا يكون إلا لصاحب ولاية كالأب على أبنائه والزوج على زوجته</w:t>
      </w:r>
      <w:r>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 والمحتسب المولَّى (</w:t>
      </w:r>
      <w:r>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عضو الهيئة</w:t>
      </w:r>
      <w:r>
        <w:rPr>
          <w:rFonts w:ascii="Traditional Arabic" w:hAnsi="Traditional Arabic" w:cs="Traditional Arabic" w:hint="cs"/>
          <w:sz w:val="32"/>
          <w:szCs w:val="32"/>
          <w:rtl/>
        </w:rPr>
        <w:t xml:space="preserve"> </w:t>
      </w:r>
      <w:r w:rsidRPr="00897843">
        <w:rPr>
          <w:rFonts w:ascii="Traditional Arabic" w:hAnsi="Traditional Arabic" w:cs="Traditional Arabic" w:hint="cs"/>
          <w:sz w:val="32"/>
          <w:szCs w:val="32"/>
          <w:rtl/>
        </w:rPr>
        <w:t>) في حدود اختصاص عمله لما منحه السلطان من الولاية .</w:t>
      </w:r>
    </w:p>
    <w:p w14:paraId="53940242" w14:textId="77777777" w:rsidR="00F809C9" w:rsidRPr="00577D3E" w:rsidRDefault="00F809C9" w:rsidP="00F809C9">
      <w:pPr>
        <w:jc w:val="both"/>
        <w:rPr>
          <w:rFonts w:ascii="Traditional Arabic" w:hAnsi="Traditional Arabic" w:cs="Traditional Arabic"/>
          <w:sz w:val="20"/>
          <w:szCs w:val="20"/>
          <w:rtl/>
        </w:rPr>
      </w:pPr>
    </w:p>
    <w:p w14:paraId="7BA79D3E" w14:textId="1B8724F1" w:rsidR="00FD5D19" w:rsidRPr="00B64E56" w:rsidRDefault="00585BFC" w:rsidP="00FD5D19">
      <w:pPr>
        <w:jc w:val="lowKashida"/>
        <w:rPr>
          <w:rFonts w:cs="PT Bold Heading"/>
          <w:rtl/>
        </w:rPr>
      </w:pPr>
      <w:r>
        <w:rPr>
          <w:rFonts w:cs="PT Bold Heading" w:hint="cs"/>
          <w:rtl/>
        </w:rPr>
        <w:t xml:space="preserve">   </w:t>
      </w:r>
      <w:r w:rsidR="00FD5D19">
        <w:rPr>
          <w:rFonts w:cs="PT Bold Heading" w:hint="cs"/>
          <w:rtl/>
        </w:rPr>
        <w:t xml:space="preserve">س/ هل هناك </w:t>
      </w:r>
      <w:r w:rsidR="00FD5D19" w:rsidRPr="00B64E56">
        <w:rPr>
          <w:rFonts w:cs="PT Bold Heading" w:hint="cs"/>
          <w:rtl/>
        </w:rPr>
        <w:t>ف</w:t>
      </w:r>
      <w:r w:rsidR="00FD5D19">
        <w:rPr>
          <w:rFonts w:cs="PT Bold Heading" w:hint="cs"/>
          <w:rtl/>
        </w:rPr>
        <w:t xml:space="preserve">رق بين النهي عن المنكر </w:t>
      </w:r>
      <w:proofErr w:type="gramStart"/>
      <w:r w:rsidR="00FD5D19">
        <w:rPr>
          <w:rFonts w:cs="PT Bold Heading" w:hint="cs"/>
          <w:rtl/>
        </w:rPr>
        <w:t>وتغييره ؟</w:t>
      </w:r>
      <w:proofErr w:type="gramEnd"/>
    </w:p>
    <w:p w14:paraId="68483E98" w14:textId="7B7EB831" w:rsidR="00FD5D19" w:rsidRDefault="00FD5D19" w:rsidP="00FD5D19">
      <w:pPr>
        <w:jc w:val="lowKashida"/>
        <w:rPr>
          <w:rFonts w:cs="Traditional Arabic"/>
          <w:sz w:val="32"/>
          <w:szCs w:val="32"/>
          <w:rtl/>
        </w:rPr>
      </w:pPr>
      <w:r>
        <w:rPr>
          <w:rFonts w:cs="PT Bold Heading" w:hint="cs"/>
          <w:rtl/>
        </w:rPr>
        <w:t xml:space="preserve">   </w:t>
      </w:r>
      <w:r w:rsidRPr="002B4B5C">
        <w:rPr>
          <w:rFonts w:cs="PT Bold Heading" w:hint="cs"/>
          <w:rtl/>
        </w:rPr>
        <w:t>ج</w:t>
      </w:r>
      <w:r>
        <w:rPr>
          <w:rFonts w:cs="PT Bold Heading" w:hint="cs"/>
          <w:rtl/>
        </w:rPr>
        <w:t xml:space="preserve">ـ </w:t>
      </w:r>
      <w:r w:rsidRPr="002B4B5C">
        <w:rPr>
          <w:rFonts w:cs="PT Bold Heading" w:hint="cs"/>
          <w:rtl/>
        </w:rPr>
        <w:t>/</w:t>
      </w:r>
      <w:r>
        <w:rPr>
          <w:rFonts w:cs="PT Bold Heading" w:hint="cs"/>
          <w:rtl/>
        </w:rPr>
        <w:t xml:space="preserve"> </w:t>
      </w:r>
      <w:r>
        <w:rPr>
          <w:rFonts w:cs="Traditional Arabic" w:hint="cs"/>
          <w:sz w:val="32"/>
          <w:szCs w:val="32"/>
          <w:rtl/>
        </w:rPr>
        <w:t xml:space="preserve">إذا أُطلق النهي عن المنكر فإنه يعني </w:t>
      </w:r>
      <w:proofErr w:type="gramStart"/>
      <w:r>
        <w:rPr>
          <w:rFonts w:cs="Traditional Arabic" w:hint="cs"/>
          <w:sz w:val="32"/>
          <w:szCs w:val="32"/>
          <w:rtl/>
        </w:rPr>
        <w:t>بعمومه ؛</w:t>
      </w:r>
      <w:proofErr w:type="gramEnd"/>
      <w:r>
        <w:rPr>
          <w:rFonts w:cs="Traditional Arabic" w:hint="cs"/>
          <w:sz w:val="32"/>
          <w:szCs w:val="32"/>
          <w:rtl/>
        </w:rPr>
        <w:t xml:space="preserve"> النهي عن كل شر ومنكر ، ويمكن أن يقوم بالنهي عن المنكر أيّ مسلم .</w:t>
      </w:r>
    </w:p>
    <w:p w14:paraId="36963CCA" w14:textId="4213F0E8" w:rsidR="00FD5D19" w:rsidRPr="003C4300" w:rsidRDefault="00FD5D19" w:rsidP="00FD5D19">
      <w:pPr>
        <w:jc w:val="lowKashida"/>
        <w:rPr>
          <w:rFonts w:cs="Traditional Arabic"/>
          <w:sz w:val="32"/>
          <w:szCs w:val="32"/>
          <w:rtl/>
        </w:rPr>
      </w:pPr>
      <w:r>
        <w:rPr>
          <w:rFonts w:cs="Traditional Arabic" w:hint="cs"/>
          <w:b/>
          <w:bCs/>
          <w:sz w:val="32"/>
          <w:szCs w:val="32"/>
          <w:rtl/>
        </w:rPr>
        <w:t xml:space="preserve">   و</w:t>
      </w:r>
      <w:r w:rsidRPr="00897843">
        <w:rPr>
          <w:rFonts w:cs="Traditional Arabic" w:hint="cs"/>
          <w:b/>
          <w:bCs/>
          <w:sz w:val="32"/>
          <w:szCs w:val="32"/>
          <w:rtl/>
        </w:rPr>
        <w:t xml:space="preserve">التغيير في المعنى </w:t>
      </w:r>
      <w:proofErr w:type="gramStart"/>
      <w:r w:rsidRPr="00897843">
        <w:rPr>
          <w:rFonts w:cs="Traditional Arabic" w:hint="cs"/>
          <w:b/>
          <w:bCs/>
          <w:sz w:val="32"/>
          <w:szCs w:val="32"/>
          <w:rtl/>
        </w:rPr>
        <w:t>اللغوي :</w:t>
      </w:r>
      <w:proofErr w:type="gramEnd"/>
      <w:r w:rsidRPr="003C4300">
        <w:rPr>
          <w:rFonts w:cs="Traditional Arabic" w:hint="cs"/>
          <w:b/>
          <w:bCs/>
          <w:sz w:val="32"/>
          <w:szCs w:val="32"/>
          <w:rtl/>
        </w:rPr>
        <w:t xml:space="preserve"> </w:t>
      </w:r>
      <w:r w:rsidRPr="003C4300">
        <w:rPr>
          <w:rFonts w:cs="Traditional Arabic" w:hint="cs"/>
          <w:sz w:val="32"/>
          <w:szCs w:val="32"/>
          <w:rtl/>
        </w:rPr>
        <w:t>التبديل وإحلال شيء مكان شيء آخر .</w:t>
      </w:r>
    </w:p>
    <w:p w14:paraId="3CA6D69E" w14:textId="60E52506" w:rsidR="00FD5D19" w:rsidRPr="003C4300" w:rsidRDefault="00FD5D19" w:rsidP="00585BFC">
      <w:pPr>
        <w:jc w:val="both"/>
        <w:rPr>
          <w:rFonts w:cs="Traditional Arabic"/>
          <w:sz w:val="32"/>
          <w:szCs w:val="32"/>
          <w:rtl/>
        </w:rPr>
      </w:pPr>
      <w:r>
        <w:rPr>
          <w:rFonts w:cs="Traditional Arabic" w:hint="cs"/>
          <w:b/>
          <w:bCs/>
          <w:sz w:val="32"/>
          <w:szCs w:val="32"/>
          <w:rtl/>
        </w:rPr>
        <w:t xml:space="preserve">   </w:t>
      </w:r>
      <w:r w:rsidRPr="003C4300">
        <w:rPr>
          <w:rFonts w:cs="Traditional Arabic" w:hint="cs"/>
          <w:b/>
          <w:bCs/>
          <w:sz w:val="32"/>
          <w:szCs w:val="32"/>
          <w:rtl/>
        </w:rPr>
        <w:t xml:space="preserve">لكن معناه في </w:t>
      </w:r>
      <w:proofErr w:type="gramStart"/>
      <w:r w:rsidRPr="003C4300">
        <w:rPr>
          <w:rFonts w:cs="Traditional Arabic" w:hint="cs"/>
          <w:b/>
          <w:bCs/>
          <w:sz w:val="32"/>
          <w:szCs w:val="32"/>
          <w:rtl/>
        </w:rPr>
        <w:t>الحسبة :</w:t>
      </w:r>
      <w:proofErr w:type="gramEnd"/>
      <w:r w:rsidRPr="003C4300">
        <w:rPr>
          <w:rFonts w:cs="Traditional Arabic" w:hint="cs"/>
          <w:sz w:val="32"/>
          <w:szCs w:val="32"/>
          <w:rtl/>
        </w:rPr>
        <w:t xml:space="preserve"> لا يشترط حصول ذلك ، بل مَنْ أَمرَ ونَهَى على قدر استطاعته فقد غيَّر ، ولذلك قال النبي </w:t>
      </w:r>
      <w:r w:rsidRPr="003C4300">
        <w:rPr>
          <w:rFonts w:cs="Traditional Arabic" w:hint="cs"/>
          <w:sz w:val="32"/>
          <w:szCs w:val="32"/>
        </w:rPr>
        <w:sym w:font="AGA Arabesque" w:char="F072"/>
      </w:r>
      <w:r w:rsidRPr="003C4300">
        <w:rPr>
          <w:rFonts w:cs="Traditional Arabic" w:hint="cs"/>
          <w:sz w:val="32"/>
          <w:szCs w:val="32"/>
          <w:rtl/>
        </w:rPr>
        <w:t xml:space="preserve"> </w:t>
      </w:r>
      <w:r w:rsidRPr="003C4300">
        <w:rPr>
          <w:rFonts w:cs="Traditional Arabic" w:hint="cs"/>
          <w:b/>
          <w:bCs/>
          <w:sz w:val="32"/>
          <w:szCs w:val="32"/>
          <w:rtl/>
        </w:rPr>
        <w:t xml:space="preserve">: " من رأى منكم منكراً فليُغيره بيده ، فإن لم يستطع فبلسانه ، فإن لم يستطع فبقلبه وذلك أضعف الإيمان " </w:t>
      </w:r>
      <w:r w:rsidRPr="00EB3F70">
        <w:rPr>
          <w:rStyle w:val="a7"/>
          <w:rFonts w:ascii="Lotus Linotype" w:hAnsi="Lotus Linotype" w:cs="Traditional Arabic"/>
          <w:sz w:val="36"/>
          <w:szCs w:val="36"/>
          <w:rtl/>
        </w:rPr>
        <w:footnoteReference w:id="73"/>
      </w:r>
      <w:r w:rsidRPr="00EB3F70">
        <w:rPr>
          <w:rFonts w:ascii="Lotus Linotype" w:hAnsi="Lotus Linotype" w:cs="Traditional Arabic" w:hint="cs"/>
          <w:sz w:val="36"/>
          <w:szCs w:val="36"/>
          <w:vertAlign w:val="superscript"/>
          <w:rtl/>
        </w:rPr>
        <w:t>.</w:t>
      </w:r>
    </w:p>
    <w:p w14:paraId="67843EF1" w14:textId="3274821A" w:rsidR="00FD5D19" w:rsidRPr="003C4300" w:rsidRDefault="00FD5D19" w:rsidP="00FD5D19">
      <w:pPr>
        <w:jc w:val="lowKashida"/>
        <w:rPr>
          <w:rFonts w:cs="Traditional Arabic"/>
          <w:b/>
          <w:bCs/>
          <w:sz w:val="32"/>
          <w:szCs w:val="32"/>
          <w:rtl/>
        </w:rPr>
      </w:pPr>
      <w:r>
        <w:rPr>
          <w:rFonts w:cs="Traditional Arabic" w:hint="cs"/>
          <w:sz w:val="32"/>
          <w:szCs w:val="32"/>
          <w:rtl/>
        </w:rPr>
        <w:t xml:space="preserve">   </w:t>
      </w:r>
      <w:r w:rsidRPr="003C4300">
        <w:rPr>
          <w:rFonts w:cs="Traditional Arabic" w:hint="cs"/>
          <w:sz w:val="32"/>
          <w:szCs w:val="32"/>
          <w:rtl/>
        </w:rPr>
        <w:t>فسمى الاحتساب</w:t>
      </w:r>
      <w:r>
        <w:rPr>
          <w:rFonts w:cs="Traditional Arabic" w:hint="cs"/>
          <w:sz w:val="32"/>
          <w:szCs w:val="32"/>
          <w:rtl/>
        </w:rPr>
        <w:t xml:space="preserve"> باليد واللسان والقلب </w:t>
      </w:r>
      <w:proofErr w:type="gramStart"/>
      <w:r>
        <w:rPr>
          <w:rFonts w:cs="Traditional Arabic" w:hint="cs"/>
          <w:sz w:val="32"/>
          <w:szCs w:val="32"/>
          <w:rtl/>
        </w:rPr>
        <w:t xml:space="preserve">تغييراً </w:t>
      </w:r>
      <w:r w:rsidR="00585BFC">
        <w:rPr>
          <w:rFonts w:cs="Traditional Arabic" w:hint="cs"/>
          <w:sz w:val="32"/>
          <w:szCs w:val="32"/>
          <w:rtl/>
        </w:rPr>
        <w:t>،</w:t>
      </w:r>
      <w:proofErr w:type="gramEnd"/>
      <w:r>
        <w:rPr>
          <w:rFonts w:cs="Traditional Arabic" w:hint="cs"/>
          <w:sz w:val="32"/>
          <w:szCs w:val="32"/>
          <w:rtl/>
        </w:rPr>
        <w:t xml:space="preserve"> وفيه</w:t>
      </w:r>
      <w:r w:rsidRPr="003C4300">
        <w:rPr>
          <w:rFonts w:cs="Traditional Arabic" w:hint="cs"/>
          <w:sz w:val="32"/>
          <w:szCs w:val="32"/>
          <w:rtl/>
        </w:rPr>
        <w:t xml:space="preserve"> إشارة إلى أن القيام بواجب الحسبة على قدر الاستطاعة ولو باللسان أو القلب له أثره في حصول التبديل والانتقال من حال المنكر إلى حال المعروف ولو بعد حين .  </w:t>
      </w:r>
    </w:p>
    <w:p w14:paraId="576F91B2" w14:textId="08915E83"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3C4300">
        <w:rPr>
          <w:rFonts w:cs="Traditional Arabic" w:hint="cs"/>
          <w:b/>
          <w:bCs/>
          <w:sz w:val="32"/>
          <w:szCs w:val="32"/>
          <w:rtl/>
        </w:rPr>
        <w:t xml:space="preserve">وقد </w:t>
      </w:r>
      <w:proofErr w:type="gramStart"/>
      <w:r w:rsidRPr="003C4300">
        <w:rPr>
          <w:rFonts w:cs="Traditional Arabic" w:hint="cs"/>
          <w:b/>
          <w:bCs/>
          <w:sz w:val="32"/>
          <w:szCs w:val="32"/>
          <w:rtl/>
        </w:rPr>
        <w:t>يقال :</w:t>
      </w:r>
      <w:proofErr w:type="gramEnd"/>
      <w:r w:rsidRPr="003C4300">
        <w:rPr>
          <w:rFonts w:cs="Traditional Arabic" w:hint="cs"/>
          <w:sz w:val="32"/>
          <w:szCs w:val="32"/>
          <w:rtl/>
        </w:rPr>
        <w:t xml:space="preserve"> أن التغيير أعم والنهي من أفراده ، وأن التغيير أنواع ، ولذا سمى النبي </w:t>
      </w:r>
      <w:r w:rsidRPr="003C4300">
        <w:rPr>
          <w:rFonts w:cs="Traditional Arabic" w:hint="cs"/>
          <w:sz w:val="32"/>
          <w:szCs w:val="32"/>
        </w:rPr>
        <w:sym w:font="AGA Arabesque" w:char="F072"/>
      </w:r>
      <w:r w:rsidRPr="003C4300">
        <w:rPr>
          <w:rFonts w:cs="Traditional Arabic" w:hint="cs"/>
          <w:sz w:val="32"/>
          <w:szCs w:val="32"/>
          <w:rtl/>
        </w:rPr>
        <w:t xml:space="preserve"> كراهة المنكر وبغضه واعتقاد حرمته تغييراً ، فقال : " </w:t>
      </w:r>
      <w:r w:rsidRPr="003C4300">
        <w:rPr>
          <w:rFonts w:cs="Traditional Arabic" w:hint="cs"/>
          <w:b/>
          <w:bCs/>
          <w:sz w:val="32"/>
          <w:szCs w:val="32"/>
          <w:rtl/>
        </w:rPr>
        <w:t>فإن لم يستطع فبقلبه "</w:t>
      </w:r>
      <w:r w:rsidRPr="003C4300">
        <w:rPr>
          <w:rFonts w:cs="Traditional Arabic" w:hint="cs"/>
          <w:sz w:val="32"/>
          <w:szCs w:val="32"/>
          <w:rtl/>
        </w:rPr>
        <w:t xml:space="preserve">. والحديث دل أيضاً على أن تغيير المنكر يكون باللسان وقد يكون مجرد </w:t>
      </w:r>
      <w:proofErr w:type="gramStart"/>
      <w:r w:rsidRPr="003C4300">
        <w:rPr>
          <w:rFonts w:cs="Traditional Arabic" w:hint="cs"/>
          <w:sz w:val="32"/>
          <w:szCs w:val="32"/>
          <w:rtl/>
        </w:rPr>
        <w:t>نهي .</w:t>
      </w:r>
      <w:proofErr w:type="gramEnd"/>
    </w:p>
    <w:p w14:paraId="6E3533F3" w14:textId="5DFC6583" w:rsidR="00FD5D19" w:rsidRPr="00897843" w:rsidRDefault="00FD5D19" w:rsidP="00FD5D19">
      <w:pPr>
        <w:jc w:val="lowKashida"/>
        <w:rPr>
          <w:rFonts w:cs="PT Bold Heading"/>
          <w:rtl/>
        </w:rPr>
      </w:pPr>
      <w:r>
        <w:rPr>
          <w:rFonts w:cs="Traditional Arabic" w:hint="cs"/>
          <w:b/>
          <w:bCs/>
          <w:sz w:val="32"/>
          <w:szCs w:val="32"/>
          <w:rtl/>
        </w:rPr>
        <w:t xml:space="preserve">   وقد </w:t>
      </w:r>
      <w:proofErr w:type="gramStart"/>
      <w:r>
        <w:rPr>
          <w:rFonts w:cs="Traditional Arabic" w:hint="cs"/>
          <w:b/>
          <w:bCs/>
          <w:sz w:val="32"/>
          <w:szCs w:val="32"/>
          <w:rtl/>
        </w:rPr>
        <w:t>يقال :</w:t>
      </w:r>
      <w:proofErr w:type="gramEnd"/>
      <w:r>
        <w:rPr>
          <w:rFonts w:cs="Traditional Arabic" w:hint="cs"/>
          <w:b/>
          <w:bCs/>
          <w:sz w:val="32"/>
          <w:szCs w:val="32"/>
          <w:rtl/>
        </w:rPr>
        <w:t xml:space="preserve"> </w:t>
      </w:r>
      <w:r>
        <w:rPr>
          <w:rFonts w:cs="Traditional Arabic" w:hint="cs"/>
          <w:sz w:val="32"/>
          <w:szCs w:val="32"/>
          <w:rtl/>
        </w:rPr>
        <w:t xml:space="preserve">أما التغيير </w:t>
      </w:r>
      <w:r w:rsidR="0021268D">
        <w:rPr>
          <w:rFonts w:cs="Traditional Arabic" w:hint="cs"/>
          <w:sz w:val="32"/>
          <w:szCs w:val="32"/>
          <w:rtl/>
        </w:rPr>
        <w:t>ل</w:t>
      </w:r>
      <w:r>
        <w:rPr>
          <w:rFonts w:cs="Traditional Arabic" w:hint="cs"/>
          <w:sz w:val="32"/>
          <w:szCs w:val="32"/>
          <w:rtl/>
        </w:rPr>
        <w:t xml:space="preserve">لمنكر فلا يكون إلا لصاحب ولاية . </w:t>
      </w:r>
      <w:r w:rsidRPr="002B4B5C">
        <w:rPr>
          <w:rFonts w:cs="PT Bold Heading" w:hint="cs"/>
          <w:rtl/>
        </w:rPr>
        <w:t xml:space="preserve"> </w:t>
      </w:r>
    </w:p>
    <w:p w14:paraId="0A16ECC3" w14:textId="69A87928" w:rsidR="00FD5D19" w:rsidRDefault="00FD5D19" w:rsidP="00902A40">
      <w:pPr>
        <w:jc w:val="lowKashida"/>
        <w:rPr>
          <w:rFonts w:cs="Traditional Arabic"/>
          <w:sz w:val="32"/>
          <w:szCs w:val="32"/>
          <w:rtl/>
        </w:rPr>
      </w:pPr>
      <w:r>
        <w:rPr>
          <w:rFonts w:cs="Traditional Arabic" w:hint="cs"/>
          <w:b/>
          <w:bCs/>
          <w:sz w:val="32"/>
          <w:szCs w:val="32"/>
          <w:rtl/>
        </w:rPr>
        <w:t xml:space="preserve">   </w:t>
      </w:r>
      <w:r w:rsidRPr="003C4300">
        <w:rPr>
          <w:rFonts w:cs="Traditional Arabic" w:hint="cs"/>
          <w:b/>
          <w:bCs/>
          <w:sz w:val="32"/>
          <w:szCs w:val="32"/>
          <w:rtl/>
        </w:rPr>
        <w:t xml:space="preserve">وقد </w:t>
      </w:r>
      <w:proofErr w:type="gramStart"/>
      <w:r w:rsidRPr="003C4300">
        <w:rPr>
          <w:rFonts w:cs="Traditional Arabic" w:hint="cs"/>
          <w:b/>
          <w:bCs/>
          <w:sz w:val="32"/>
          <w:szCs w:val="32"/>
          <w:rtl/>
        </w:rPr>
        <w:t>يقال :</w:t>
      </w:r>
      <w:proofErr w:type="gramEnd"/>
      <w:r w:rsidRPr="003C4300">
        <w:rPr>
          <w:rFonts w:cs="Traditional Arabic" w:hint="cs"/>
          <w:b/>
          <w:bCs/>
          <w:sz w:val="32"/>
          <w:szCs w:val="32"/>
          <w:rtl/>
        </w:rPr>
        <w:t xml:space="preserve"> </w:t>
      </w:r>
      <w:r w:rsidRPr="003C4300">
        <w:rPr>
          <w:rFonts w:cs="Traditional Arabic" w:hint="cs"/>
          <w:sz w:val="32"/>
          <w:szCs w:val="32"/>
          <w:rtl/>
        </w:rPr>
        <w:t xml:space="preserve">أن التغيير والإنكار في عرف الشارع مترادفان والله أعلم بالصواب . </w:t>
      </w:r>
    </w:p>
    <w:p w14:paraId="2346F8E0" w14:textId="04E5A7DC" w:rsidR="00EB3F70" w:rsidRDefault="00EB3F70" w:rsidP="00EB3F70">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cs="Traditional Arabic" w:hint="cs"/>
          <w:sz w:val="32"/>
          <w:szCs w:val="32"/>
          <w:rtl/>
        </w:rPr>
        <w:t xml:space="preserve">  </w:t>
      </w:r>
      <w:r w:rsidRPr="00EB3F70">
        <w:rPr>
          <w:rFonts w:cs="Traditional Arabic" w:hint="cs"/>
          <w:bCs/>
          <w:sz w:val="32"/>
          <w:szCs w:val="32"/>
          <w:rtl/>
        </w:rPr>
        <w:t xml:space="preserve"> </w:t>
      </w:r>
      <w:proofErr w:type="gramStart"/>
      <w:r w:rsidRPr="00EB3F70">
        <w:rPr>
          <w:rFonts w:ascii="Traditional Arabic" w:hAnsi="Traditional Arabic" w:cs="Traditional Arabic"/>
          <w:bCs/>
          <w:color w:val="000000"/>
          <w:sz w:val="32"/>
          <w:szCs w:val="32"/>
          <w:rtl/>
        </w:rPr>
        <w:t>الإنكار</w:t>
      </w:r>
      <w:r w:rsidRPr="002D0716">
        <w:rPr>
          <w:rFonts w:ascii="Traditional Arabic" w:hAnsi="Traditional Arabic" w:cs="Traditional Arabic"/>
          <w:b/>
          <w:color w:val="000000"/>
          <w:sz w:val="32"/>
          <w:szCs w:val="32"/>
        </w:rPr>
        <w:t xml:space="preserve"> </w:t>
      </w:r>
      <w:r w:rsidRPr="002D0716">
        <w:rPr>
          <w:rFonts w:ascii="Traditional Arabic" w:eastAsia="Courier New" w:hAnsi="Traditional Arabic" w:cs="Traditional Arabic"/>
          <w:color w:val="000000"/>
          <w:sz w:val="32"/>
          <w:szCs w:val="32"/>
        </w:rPr>
        <w:t>:</w:t>
      </w:r>
      <w:proofErr w:type="gramEnd"/>
      <w:r w:rsidRPr="002D0716">
        <w:rPr>
          <w:rFonts w:ascii="Traditional Arabic" w:eastAsia="Courier New"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قال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لسان العر</w:t>
      </w:r>
      <w:r>
        <w:rPr>
          <w:rFonts w:ascii="Traditional Arabic" w:hAnsi="Traditional Arabic" w:cs="Traditional Arabic" w:hint="cs"/>
          <w:color w:val="000000"/>
          <w:sz w:val="32"/>
          <w:szCs w:val="32"/>
          <w:rtl/>
        </w:rPr>
        <w:t>ب</w:t>
      </w:r>
      <w:r w:rsidRPr="00AB6F7C">
        <w:rPr>
          <w:rFonts w:cs="Traditional Arabic" w:hint="cs"/>
          <w:sz w:val="32"/>
          <w:szCs w:val="32"/>
          <w:rtl/>
        </w:rPr>
        <w:t xml:space="preserve"> </w:t>
      </w:r>
      <w:r w:rsidR="00B5783C">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النكير</w:t>
      </w:r>
      <w:r w:rsidRPr="002D0716">
        <w:rPr>
          <w:rFonts w:ascii="Traditional Arabic" w:hAnsi="Traditional Arabic" w:cs="Traditional Arabic"/>
          <w:color w:val="000000"/>
          <w:sz w:val="32"/>
          <w:szCs w:val="32"/>
        </w:rPr>
        <w:t xml:space="preserve">: </w:t>
      </w:r>
      <w:r w:rsidR="00B5783C">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اسم الإنكار الذي معناه</w:t>
      </w:r>
      <w:r w:rsidR="00B5783C">
        <w:rPr>
          <w:rFonts w:ascii="Traditional Arabic" w:hAnsi="Traditional Arabic" w:cs="Traditional Arabic" w:hint="cs"/>
          <w:color w:val="000000"/>
          <w:sz w:val="32"/>
          <w:szCs w:val="32"/>
          <w:rtl/>
        </w:rPr>
        <w:t xml:space="preserve"> التغيير " </w:t>
      </w:r>
      <w:r w:rsidR="00B5783C" w:rsidRPr="00AB6F7C">
        <w:rPr>
          <w:rStyle w:val="a7"/>
          <w:rFonts w:cs="Traditional Arabic"/>
          <w:sz w:val="32"/>
          <w:szCs w:val="32"/>
          <w:rtl/>
        </w:rPr>
        <w:footnoteReference w:id="74"/>
      </w:r>
      <w:r w:rsidR="00B5783C">
        <w:rPr>
          <w:rFonts w:ascii="Traditional Arabic" w:hAnsi="Traditional Arabic" w:cs="Traditional Arabic" w:hint="cs"/>
          <w:color w:val="000000"/>
          <w:sz w:val="32"/>
          <w:szCs w:val="32"/>
          <w:rtl/>
        </w:rPr>
        <w:t>.</w:t>
      </w:r>
    </w:p>
    <w:p w14:paraId="796542EA" w14:textId="77777777" w:rsidR="00043AE0" w:rsidRPr="00043AE0" w:rsidRDefault="00043AE0" w:rsidP="00EB3F70">
      <w:pPr>
        <w:widowControl w:val="0"/>
        <w:pBdr>
          <w:top w:val="nil"/>
          <w:left w:val="nil"/>
          <w:bottom w:val="nil"/>
          <w:right w:val="nil"/>
          <w:between w:val="nil"/>
        </w:pBdr>
        <w:jc w:val="both"/>
        <w:rPr>
          <w:rFonts w:ascii="Traditional Arabic" w:hAnsi="Traditional Arabic" w:cs="Traditional Arabic"/>
          <w:color w:val="000000"/>
          <w:sz w:val="20"/>
          <w:szCs w:val="20"/>
        </w:rPr>
      </w:pPr>
    </w:p>
    <w:p w14:paraId="2C85B581" w14:textId="6036375E" w:rsidR="00FD5D19" w:rsidRPr="00801702" w:rsidRDefault="00585BFC" w:rsidP="00FD5D19">
      <w:pPr>
        <w:jc w:val="lowKashida"/>
        <w:rPr>
          <w:rFonts w:cs="PT Bold Heading"/>
          <w:rtl/>
        </w:rPr>
      </w:pPr>
      <w:r>
        <w:rPr>
          <w:rFonts w:cs="PT Bold Heading" w:hint="cs"/>
          <w:rtl/>
        </w:rPr>
        <w:t xml:space="preserve">   </w:t>
      </w:r>
      <w:r w:rsidR="003178E7">
        <w:rPr>
          <w:rFonts w:cs="PT Bold Heading" w:hint="cs"/>
          <w:rtl/>
        </w:rPr>
        <w:t xml:space="preserve">  </w:t>
      </w:r>
      <w:r w:rsidR="00FD5D19">
        <w:rPr>
          <w:rFonts w:cs="PT Bold Heading" w:hint="cs"/>
          <w:rtl/>
        </w:rPr>
        <w:t xml:space="preserve">س/ ما المقصود بمصطلحي الحسبة والاحتساب والفرق </w:t>
      </w:r>
      <w:proofErr w:type="gramStart"/>
      <w:r w:rsidR="00FD5D19">
        <w:rPr>
          <w:rFonts w:cs="PT Bold Heading" w:hint="cs"/>
          <w:rtl/>
        </w:rPr>
        <w:t>بينهما  ؟</w:t>
      </w:r>
      <w:proofErr w:type="gramEnd"/>
      <w:r w:rsidR="00FD5D19">
        <w:rPr>
          <w:rFonts w:cs="PT Bold Heading" w:hint="cs"/>
          <w:rtl/>
        </w:rPr>
        <w:t xml:space="preserve"> </w:t>
      </w:r>
    </w:p>
    <w:p w14:paraId="7029B182" w14:textId="0E59B54F" w:rsidR="0021268D" w:rsidRDefault="00FD5D19" w:rsidP="0021268D">
      <w:pPr>
        <w:jc w:val="lowKashida"/>
        <w:rPr>
          <w:sz w:val="32"/>
          <w:szCs w:val="32"/>
          <w:rtl/>
        </w:rPr>
      </w:pPr>
      <w:r>
        <w:rPr>
          <w:rFonts w:cs="PT Bold Heading" w:hint="cs"/>
          <w:rtl/>
        </w:rPr>
        <w:t xml:space="preserve">   </w:t>
      </w:r>
      <w:r w:rsidR="003178E7">
        <w:rPr>
          <w:rFonts w:cs="PT Bold Heading" w:hint="cs"/>
          <w:rtl/>
        </w:rPr>
        <w:t xml:space="preserve">  </w:t>
      </w:r>
      <w:r>
        <w:rPr>
          <w:rFonts w:cs="PT Bold Heading" w:hint="cs"/>
          <w:rtl/>
        </w:rPr>
        <w:t xml:space="preserve">جـ / </w:t>
      </w:r>
      <w:proofErr w:type="gramStart"/>
      <w:r w:rsidRPr="00482D43">
        <w:rPr>
          <w:rFonts w:cs="Traditional Arabic" w:hint="cs"/>
          <w:b/>
          <w:bCs/>
          <w:sz w:val="32"/>
          <w:szCs w:val="32"/>
          <w:rtl/>
        </w:rPr>
        <w:t>الحِسبة :</w:t>
      </w:r>
      <w:proofErr w:type="gramEnd"/>
      <w:r>
        <w:rPr>
          <w:rFonts w:hint="cs"/>
          <w:b/>
          <w:bCs/>
          <w:sz w:val="32"/>
          <w:szCs w:val="32"/>
          <w:rtl/>
        </w:rPr>
        <w:t xml:space="preserve"> </w:t>
      </w:r>
      <w:r>
        <w:rPr>
          <w:rFonts w:cs="Traditional Arabic" w:hint="cs"/>
          <w:sz w:val="32"/>
          <w:szCs w:val="32"/>
          <w:rtl/>
        </w:rPr>
        <w:t xml:space="preserve">بكسر الحاء : اسم من الاحتساب ، وتُنطق بكسر </w:t>
      </w:r>
      <w:r w:rsidRPr="00D62403">
        <w:rPr>
          <w:rFonts w:cs="Traditional Arabic" w:hint="cs"/>
          <w:sz w:val="32"/>
          <w:szCs w:val="32"/>
          <w:rtl/>
        </w:rPr>
        <w:t>الحاء .</w:t>
      </w:r>
    </w:p>
    <w:p w14:paraId="71E14E3A" w14:textId="4B955BE4" w:rsidR="00FD5D19" w:rsidRPr="0021268D" w:rsidRDefault="0021268D" w:rsidP="0021268D">
      <w:pPr>
        <w:jc w:val="lowKashida"/>
        <w:rPr>
          <w:sz w:val="32"/>
          <w:szCs w:val="32"/>
          <w:rtl/>
        </w:rPr>
      </w:pPr>
      <w:r>
        <w:rPr>
          <w:rFonts w:hint="cs"/>
          <w:sz w:val="32"/>
          <w:szCs w:val="32"/>
          <w:rtl/>
        </w:rPr>
        <w:t xml:space="preserve">   </w:t>
      </w:r>
      <w:r w:rsidR="00FD5D19">
        <w:rPr>
          <w:rFonts w:cs="Traditional Arabic" w:hint="cs"/>
          <w:b/>
          <w:bCs/>
          <w:sz w:val="32"/>
          <w:szCs w:val="32"/>
          <w:rtl/>
        </w:rPr>
        <w:t xml:space="preserve">وفي </w:t>
      </w:r>
      <w:proofErr w:type="gramStart"/>
      <w:r w:rsidR="00FD5D19">
        <w:rPr>
          <w:rFonts w:cs="Traditional Arabic" w:hint="cs"/>
          <w:b/>
          <w:bCs/>
          <w:sz w:val="32"/>
          <w:szCs w:val="32"/>
          <w:rtl/>
        </w:rPr>
        <w:t>الاصطلاح :</w:t>
      </w:r>
      <w:proofErr w:type="gramEnd"/>
      <w:r w:rsidR="00FD5D19">
        <w:rPr>
          <w:rFonts w:cs="Traditional Arabic" w:hint="cs"/>
          <w:b/>
          <w:bCs/>
          <w:sz w:val="32"/>
          <w:szCs w:val="32"/>
          <w:rtl/>
        </w:rPr>
        <w:t xml:space="preserve"> </w:t>
      </w:r>
      <w:r w:rsidR="00FD5D19" w:rsidRPr="003178E7">
        <w:rPr>
          <w:rFonts w:cs="Traditional Arabic" w:hint="cs"/>
          <w:b/>
          <w:bCs/>
          <w:sz w:val="32"/>
          <w:szCs w:val="32"/>
          <w:rtl/>
        </w:rPr>
        <w:t>عرفها الإمام الماوردي بأنها</w:t>
      </w:r>
      <w:r w:rsidR="00FD5D19" w:rsidRPr="00D62403">
        <w:rPr>
          <w:rFonts w:cs="Traditional Arabic" w:hint="cs"/>
          <w:sz w:val="32"/>
          <w:szCs w:val="32"/>
          <w:rtl/>
        </w:rPr>
        <w:t xml:space="preserve"> </w:t>
      </w:r>
      <w:r w:rsidR="00FD5D19">
        <w:rPr>
          <w:rFonts w:cs="Traditional Arabic" w:hint="cs"/>
          <w:sz w:val="32"/>
          <w:szCs w:val="32"/>
          <w:rtl/>
        </w:rPr>
        <w:t>: " أمر بالمعروف إذا ظهر تركه ونهي عن المنكر إذا ظهر فعله "</w:t>
      </w:r>
      <w:r w:rsidR="00FD5D19" w:rsidRPr="008F74D3">
        <w:rPr>
          <w:rFonts w:cs="Traditional Arabic" w:hint="cs"/>
          <w:sz w:val="30"/>
          <w:szCs w:val="30"/>
          <w:rtl/>
        </w:rPr>
        <w:t>.</w:t>
      </w:r>
      <w:r w:rsidR="00FD5D19">
        <w:rPr>
          <w:rFonts w:cs="Traditional Arabic" w:hint="cs"/>
          <w:sz w:val="32"/>
          <w:szCs w:val="32"/>
          <w:rtl/>
        </w:rPr>
        <w:t xml:space="preserve"> </w:t>
      </w:r>
    </w:p>
    <w:p w14:paraId="6B82F0DE" w14:textId="772F59D3" w:rsidR="00FD5D19" w:rsidRDefault="00FD5D19" w:rsidP="00FD5D19">
      <w:pPr>
        <w:jc w:val="lowKashida"/>
        <w:rPr>
          <w:rFonts w:cs="Traditional Arabic"/>
          <w:sz w:val="32"/>
          <w:szCs w:val="32"/>
          <w:rtl/>
        </w:rPr>
      </w:pPr>
      <w:r w:rsidRPr="003178E7">
        <w:rPr>
          <w:rFonts w:cs="Traditional Arabic" w:hint="cs"/>
          <w:b/>
          <w:bCs/>
          <w:sz w:val="32"/>
          <w:szCs w:val="32"/>
          <w:rtl/>
        </w:rPr>
        <w:t xml:space="preserve">   قال د. فضل </w:t>
      </w:r>
      <w:proofErr w:type="gramStart"/>
      <w:r w:rsidRPr="003178E7">
        <w:rPr>
          <w:rFonts w:cs="Traditional Arabic" w:hint="cs"/>
          <w:b/>
          <w:bCs/>
          <w:sz w:val="32"/>
          <w:szCs w:val="32"/>
          <w:rtl/>
        </w:rPr>
        <w:t>إلهي :</w:t>
      </w:r>
      <w:proofErr w:type="gramEnd"/>
      <w:r w:rsidRPr="00D62403">
        <w:rPr>
          <w:rFonts w:cs="Traditional Arabic" w:hint="cs"/>
          <w:sz w:val="32"/>
          <w:szCs w:val="32"/>
          <w:rtl/>
        </w:rPr>
        <w:t xml:space="preserve"> " تعريف </w:t>
      </w:r>
      <w:r w:rsidR="00902A40" w:rsidRPr="00D62403">
        <w:rPr>
          <w:rFonts w:cs="Traditional Arabic" w:hint="cs"/>
          <w:sz w:val="32"/>
          <w:szCs w:val="32"/>
          <w:rtl/>
        </w:rPr>
        <w:t>الماوردي</w:t>
      </w:r>
      <w:r w:rsidRPr="00D62403">
        <w:rPr>
          <w:rFonts w:cs="Traditional Arabic" w:hint="cs"/>
          <w:sz w:val="32"/>
          <w:szCs w:val="32"/>
          <w:rtl/>
        </w:rPr>
        <w:t xml:space="preserve"> للحسبة من أحسن التعاريفات التي اطلعنا عليه والله تعالى أعلم بالصواب </w:t>
      </w:r>
      <w:r w:rsidRPr="00D62403">
        <w:rPr>
          <w:rStyle w:val="a7"/>
          <w:rFonts w:cs="Traditional Arabic"/>
          <w:sz w:val="32"/>
          <w:szCs w:val="32"/>
          <w:rtl/>
        </w:rPr>
        <w:footnoteReference w:id="75"/>
      </w:r>
      <w:r w:rsidRPr="00D62403">
        <w:rPr>
          <w:rFonts w:cs="Traditional Arabic" w:hint="cs"/>
          <w:sz w:val="32"/>
          <w:szCs w:val="32"/>
          <w:rtl/>
        </w:rPr>
        <w:t xml:space="preserve"> . </w:t>
      </w:r>
    </w:p>
    <w:p w14:paraId="195F60C6" w14:textId="08D8B465" w:rsidR="00FD5D19" w:rsidRPr="00D62403" w:rsidRDefault="00FD5D19" w:rsidP="00FD5D19">
      <w:pPr>
        <w:jc w:val="lowKashida"/>
        <w:rPr>
          <w:rFonts w:cs="Traditional Arabic"/>
          <w:sz w:val="32"/>
          <w:szCs w:val="32"/>
          <w:rtl/>
        </w:rPr>
      </w:pPr>
      <w:r w:rsidRPr="003178E7">
        <w:rPr>
          <w:rFonts w:cs="Traditional Arabic" w:hint="cs"/>
          <w:b/>
          <w:bCs/>
          <w:sz w:val="32"/>
          <w:szCs w:val="32"/>
          <w:rtl/>
        </w:rPr>
        <w:t xml:space="preserve">   وعرفها أحد الباحثين </w:t>
      </w:r>
      <w:proofErr w:type="gramStart"/>
      <w:r w:rsidRPr="003178E7">
        <w:rPr>
          <w:rFonts w:cs="Traditional Arabic" w:hint="cs"/>
          <w:b/>
          <w:bCs/>
          <w:sz w:val="32"/>
          <w:szCs w:val="32"/>
          <w:rtl/>
        </w:rPr>
        <w:t>بأنها :</w:t>
      </w:r>
      <w:proofErr w:type="gramEnd"/>
      <w:r>
        <w:rPr>
          <w:rFonts w:cs="Traditional Arabic" w:hint="cs"/>
          <w:sz w:val="32"/>
          <w:szCs w:val="32"/>
          <w:rtl/>
        </w:rPr>
        <w:t xml:space="preserve"> عمل يقوم المسلم من خلال ولاية رسمية أو جهد تطوعي للأمر بمعروف إذا ظهر تركه ن وتغيير منكر ظاهر ، أو متحقق من حصوله ، حسب القدرة والحال المناسبة </w:t>
      </w:r>
      <w:r>
        <w:rPr>
          <w:rStyle w:val="a7"/>
          <w:rFonts w:cs="Traditional Arabic"/>
          <w:sz w:val="32"/>
          <w:szCs w:val="32"/>
          <w:rtl/>
        </w:rPr>
        <w:footnoteReference w:id="76"/>
      </w:r>
      <w:r>
        <w:rPr>
          <w:rFonts w:cs="Traditional Arabic" w:hint="cs"/>
          <w:sz w:val="32"/>
          <w:szCs w:val="32"/>
          <w:rtl/>
        </w:rPr>
        <w:t>.</w:t>
      </w:r>
      <w:r w:rsidRPr="00D62403">
        <w:rPr>
          <w:rFonts w:cs="Traditional Arabic" w:hint="cs"/>
          <w:sz w:val="32"/>
          <w:szCs w:val="32"/>
          <w:rtl/>
        </w:rPr>
        <w:t xml:space="preserve"> </w:t>
      </w:r>
    </w:p>
    <w:p w14:paraId="7CBAFB43" w14:textId="77777777" w:rsidR="0021268D" w:rsidRDefault="00FD5D19" w:rsidP="0021268D">
      <w:pPr>
        <w:jc w:val="lowKashida"/>
        <w:rPr>
          <w:sz w:val="32"/>
          <w:szCs w:val="32"/>
          <w:rtl/>
        </w:rPr>
      </w:pPr>
      <w:r>
        <w:rPr>
          <w:rFonts w:cs="Traditional Arabic" w:hint="cs"/>
          <w:b/>
          <w:bCs/>
          <w:sz w:val="32"/>
          <w:szCs w:val="32"/>
          <w:rtl/>
        </w:rPr>
        <w:t xml:space="preserve"> </w:t>
      </w:r>
      <w:r w:rsidR="0021268D">
        <w:rPr>
          <w:rFonts w:cs="Traditional Arabic" w:hint="cs"/>
          <w:b/>
          <w:bCs/>
          <w:sz w:val="32"/>
          <w:szCs w:val="32"/>
          <w:rtl/>
        </w:rPr>
        <w:t xml:space="preserve">  </w:t>
      </w:r>
      <w:r w:rsidRPr="008F74D3">
        <w:rPr>
          <w:rFonts w:cs="Traditional Arabic" w:hint="cs"/>
          <w:b/>
          <w:bCs/>
          <w:sz w:val="32"/>
          <w:szCs w:val="32"/>
          <w:rtl/>
        </w:rPr>
        <w:t xml:space="preserve">الاحتساب في </w:t>
      </w:r>
      <w:proofErr w:type="gramStart"/>
      <w:r w:rsidRPr="008F74D3">
        <w:rPr>
          <w:rFonts w:cs="Traditional Arabic" w:hint="cs"/>
          <w:b/>
          <w:bCs/>
          <w:sz w:val="32"/>
          <w:szCs w:val="32"/>
          <w:rtl/>
        </w:rPr>
        <w:t>اللغة :</w:t>
      </w:r>
      <w:proofErr w:type="gramEnd"/>
      <w:r>
        <w:rPr>
          <w:rFonts w:hint="cs"/>
          <w:b/>
          <w:bCs/>
          <w:sz w:val="32"/>
          <w:szCs w:val="32"/>
          <w:rtl/>
        </w:rPr>
        <w:t xml:space="preserve"> </w:t>
      </w:r>
      <w:r w:rsidRPr="00D62403">
        <w:rPr>
          <w:rFonts w:cs="Traditional Arabic" w:hint="cs"/>
          <w:sz w:val="32"/>
          <w:szCs w:val="32"/>
          <w:rtl/>
        </w:rPr>
        <w:t>يأتي بمعنى الإنكار ، يقال : احتسب فلان على فلان ، أي : أنكر عليه قبيح فعله ، فالمحتسب ينكر على المحتسب عليه ما وقع فيه من المنكر .</w:t>
      </w:r>
      <w:r>
        <w:rPr>
          <w:rFonts w:hint="cs"/>
          <w:sz w:val="32"/>
          <w:szCs w:val="32"/>
          <w:rtl/>
        </w:rPr>
        <w:t xml:space="preserve"> </w:t>
      </w:r>
    </w:p>
    <w:p w14:paraId="39FE4336" w14:textId="2F18D07B" w:rsidR="00FD5D19" w:rsidRPr="0021268D" w:rsidRDefault="0021268D" w:rsidP="0021268D">
      <w:pPr>
        <w:jc w:val="lowKashida"/>
        <w:rPr>
          <w:sz w:val="32"/>
          <w:szCs w:val="32"/>
          <w:rtl/>
        </w:rPr>
      </w:pPr>
      <w:r>
        <w:rPr>
          <w:rFonts w:hint="cs"/>
          <w:sz w:val="32"/>
          <w:szCs w:val="32"/>
          <w:rtl/>
        </w:rPr>
        <w:t xml:space="preserve">   </w:t>
      </w:r>
      <w:r w:rsidR="00FD5D19" w:rsidRPr="008F74D3">
        <w:rPr>
          <w:rFonts w:cs="Traditional Arabic" w:hint="cs"/>
          <w:b/>
          <w:bCs/>
          <w:sz w:val="32"/>
          <w:szCs w:val="32"/>
          <w:rtl/>
        </w:rPr>
        <w:t xml:space="preserve">الاحتساب في </w:t>
      </w:r>
      <w:proofErr w:type="gramStart"/>
      <w:r w:rsidR="00FD5D19" w:rsidRPr="008F74D3">
        <w:rPr>
          <w:rFonts w:cs="Traditional Arabic" w:hint="cs"/>
          <w:b/>
          <w:bCs/>
          <w:sz w:val="32"/>
          <w:szCs w:val="32"/>
          <w:rtl/>
        </w:rPr>
        <w:t>الاصطلاح :</w:t>
      </w:r>
      <w:proofErr w:type="gramEnd"/>
      <w:r w:rsidR="00FD5D19">
        <w:rPr>
          <w:rFonts w:hint="cs"/>
          <w:sz w:val="32"/>
          <w:szCs w:val="32"/>
          <w:rtl/>
        </w:rPr>
        <w:t xml:space="preserve"> </w:t>
      </w:r>
      <w:r w:rsidR="00FD5D19" w:rsidRPr="00D62403">
        <w:rPr>
          <w:rFonts w:cs="Traditional Arabic" w:hint="cs"/>
          <w:sz w:val="32"/>
          <w:szCs w:val="32"/>
          <w:rtl/>
        </w:rPr>
        <w:t>الأمر بالمعروف إذا ظهر تركه ، والنهي عن المنكر إذا ظهر فعله .</w:t>
      </w:r>
    </w:p>
    <w:p w14:paraId="6A65478E" w14:textId="1C3F00BE" w:rsidR="00FD5D19" w:rsidRDefault="0021268D" w:rsidP="00FD5D19">
      <w:pPr>
        <w:jc w:val="lowKashida"/>
        <w:rPr>
          <w:rFonts w:cs="Traditional Arabic"/>
          <w:sz w:val="32"/>
          <w:szCs w:val="32"/>
          <w:rtl/>
        </w:rPr>
      </w:pPr>
      <w:r>
        <w:rPr>
          <w:rFonts w:cs="Traditional Arabic" w:hint="cs"/>
          <w:sz w:val="32"/>
          <w:szCs w:val="32"/>
          <w:rtl/>
        </w:rPr>
        <w:t xml:space="preserve">   </w:t>
      </w:r>
      <w:r w:rsidR="00FD5D19" w:rsidRPr="00D62403">
        <w:rPr>
          <w:rFonts w:cs="Traditional Arabic" w:hint="cs"/>
          <w:sz w:val="32"/>
          <w:szCs w:val="32"/>
          <w:rtl/>
        </w:rPr>
        <w:t>وهذا التعريف مناسب لعمومه وشموله للحسبة الرسمية التي تقوم بها الدولة المسلمة عن طريق أحد أجهزنها وولاياتها العامة ، وكذلك شموله للحسبة التطوعية من قبل أفراد المجتمع .</w:t>
      </w:r>
    </w:p>
    <w:p w14:paraId="52D6DB0C" w14:textId="63AF3F9E" w:rsidR="00FD5D19" w:rsidRPr="00D62403" w:rsidRDefault="00FD5D19" w:rsidP="0021268D">
      <w:pPr>
        <w:jc w:val="lowKashida"/>
        <w:rPr>
          <w:rFonts w:cs="Traditional Arabic"/>
          <w:sz w:val="32"/>
          <w:szCs w:val="32"/>
          <w:rtl/>
        </w:rPr>
      </w:pPr>
      <w:r>
        <w:rPr>
          <w:rFonts w:cs="Traditional Arabic" w:hint="cs"/>
          <w:sz w:val="32"/>
          <w:szCs w:val="32"/>
          <w:rtl/>
        </w:rPr>
        <w:t xml:space="preserve">   </w:t>
      </w:r>
      <w:r w:rsidRPr="00BC2D0C">
        <w:rPr>
          <w:rFonts w:cs="Traditional Arabic" w:hint="cs"/>
          <w:b/>
          <w:bCs/>
          <w:sz w:val="32"/>
          <w:szCs w:val="32"/>
          <w:rtl/>
        </w:rPr>
        <w:t xml:space="preserve">ويأتي </w:t>
      </w:r>
      <w:proofErr w:type="gramStart"/>
      <w:r w:rsidRPr="00BC2D0C">
        <w:rPr>
          <w:rFonts w:cs="Traditional Arabic" w:hint="cs"/>
          <w:b/>
          <w:bCs/>
          <w:sz w:val="32"/>
          <w:szCs w:val="32"/>
          <w:rtl/>
        </w:rPr>
        <w:t>بمعنى :</w:t>
      </w:r>
      <w:proofErr w:type="gramEnd"/>
      <w:r w:rsidRPr="00D62403">
        <w:rPr>
          <w:rFonts w:cs="Traditional Arabic" w:hint="cs"/>
          <w:sz w:val="32"/>
          <w:szCs w:val="32"/>
          <w:rtl/>
        </w:rPr>
        <w:t xml:space="preserve"> الإنكار ، يقال : " احتسب فلان على فلان " أي : أنكر عليه قبيح عمله </w:t>
      </w:r>
      <w:r w:rsidRPr="00D62403">
        <w:rPr>
          <w:rStyle w:val="a7"/>
          <w:rFonts w:cs="Traditional Arabic"/>
          <w:sz w:val="32"/>
          <w:szCs w:val="32"/>
          <w:rtl/>
        </w:rPr>
        <w:footnoteReference w:id="77"/>
      </w:r>
      <w:r w:rsidRPr="00D62403">
        <w:rPr>
          <w:rFonts w:cs="Traditional Arabic" w:hint="cs"/>
          <w:sz w:val="32"/>
          <w:szCs w:val="32"/>
          <w:rtl/>
        </w:rPr>
        <w:t xml:space="preserve"> ، ومنه المحتسب </w:t>
      </w:r>
      <w:r w:rsidRPr="00D62403">
        <w:rPr>
          <w:rStyle w:val="a7"/>
          <w:rFonts w:cs="Traditional Arabic"/>
          <w:sz w:val="32"/>
          <w:szCs w:val="32"/>
          <w:rtl/>
        </w:rPr>
        <w:footnoteReference w:id="78"/>
      </w:r>
      <w:r w:rsidRPr="00D62403">
        <w:rPr>
          <w:rFonts w:cs="Traditional Arabic" w:hint="cs"/>
          <w:sz w:val="32"/>
          <w:szCs w:val="32"/>
          <w:rtl/>
        </w:rPr>
        <w:t xml:space="preserve"> الذي ينكر على الناس قبيح أعمالهم .</w:t>
      </w:r>
    </w:p>
    <w:p w14:paraId="179E4B74" w14:textId="0F9F3CDD" w:rsidR="00FD5D19" w:rsidRPr="00BC2D0C"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8F74D3">
        <w:rPr>
          <w:rFonts w:cs="Traditional Arabic" w:hint="cs"/>
          <w:b/>
          <w:bCs/>
          <w:sz w:val="32"/>
          <w:szCs w:val="32"/>
          <w:rtl/>
        </w:rPr>
        <w:t>وهنا تعريف آخر وهو :</w:t>
      </w:r>
      <w:r>
        <w:rPr>
          <w:rFonts w:hint="cs"/>
          <w:sz w:val="32"/>
          <w:szCs w:val="32"/>
          <w:rtl/>
        </w:rPr>
        <w:t xml:space="preserve"> </w:t>
      </w:r>
      <w:r w:rsidRPr="00D62403">
        <w:rPr>
          <w:rFonts w:cs="Traditional Arabic" w:hint="cs"/>
          <w:sz w:val="32"/>
          <w:szCs w:val="32"/>
          <w:rtl/>
        </w:rPr>
        <w:t xml:space="preserve">رقابة إدارية تقوم بها الدولة لتحقيق المجتمع الإسلامي ، بردهم إلى ما فيه صلاحهم وإبعادهم عما فيه ضررهم وفقاً لأحكام الشرع </w:t>
      </w:r>
      <w:r w:rsidRPr="00D62403">
        <w:rPr>
          <w:rStyle w:val="a7"/>
          <w:rFonts w:cs="Traditional Arabic"/>
          <w:sz w:val="32"/>
          <w:szCs w:val="32"/>
          <w:rtl/>
        </w:rPr>
        <w:footnoteReference w:id="79"/>
      </w:r>
      <w:r w:rsidRPr="00D62403">
        <w:rPr>
          <w:rFonts w:cs="Traditional Arabic" w:hint="cs"/>
          <w:sz w:val="32"/>
          <w:szCs w:val="32"/>
          <w:rtl/>
        </w:rPr>
        <w:t>.</w:t>
      </w:r>
    </w:p>
    <w:p w14:paraId="2EC170CA" w14:textId="5F2CD340" w:rsidR="00FD5D19" w:rsidRDefault="00FD5D19" w:rsidP="00FD5D19">
      <w:pPr>
        <w:jc w:val="lowKashida"/>
        <w:rPr>
          <w:rFonts w:cs="Traditional Arabic"/>
          <w:sz w:val="28"/>
          <w:szCs w:val="28"/>
          <w:rtl/>
        </w:rPr>
      </w:pPr>
      <w:r>
        <w:rPr>
          <w:rFonts w:cs="Traditional Arabic" w:hint="cs"/>
          <w:sz w:val="32"/>
          <w:szCs w:val="32"/>
          <w:rtl/>
        </w:rPr>
        <w:t xml:space="preserve">   </w:t>
      </w:r>
      <w:r w:rsidRPr="00D62403">
        <w:rPr>
          <w:rFonts w:cs="Traditional Arabic" w:hint="cs"/>
          <w:sz w:val="32"/>
          <w:szCs w:val="32"/>
          <w:rtl/>
        </w:rPr>
        <w:t>وهذا التعريف مناسب ، إذا نظرنا إلى الحسبة كولاية من الولايات العامة في الشرع الإسلامي الموجودة في الدولة المسلمة ، لأنه تحدث عن الجانب الرسمي الذي تقوم به الدولة عن طريق خلفاء المحتسب في هذا العصر وهي الجهات الحكومية التي تقوم ببعض الأعمال التي كان يقوم بها المحتسب في القديم .</w:t>
      </w:r>
      <w:r w:rsidRPr="00D62403">
        <w:rPr>
          <w:rStyle w:val="a7"/>
          <w:rFonts w:cs="Traditional Arabic"/>
          <w:sz w:val="28"/>
          <w:szCs w:val="28"/>
          <w:rtl/>
        </w:rPr>
        <w:footnoteReference w:id="80"/>
      </w:r>
      <w:r w:rsidRPr="00D62403">
        <w:rPr>
          <w:rFonts w:cs="Traditional Arabic" w:hint="cs"/>
          <w:sz w:val="28"/>
          <w:szCs w:val="28"/>
          <w:rtl/>
        </w:rPr>
        <w:t xml:space="preserve"> . </w:t>
      </w:r>
    </w:p>
    <w:p w14:paraId="4E10D271" w14:textId="0A6848D1" w:rsidR="00FD5D19" w:rsidRDefault="00FD5D19" w:rsidP="00FD5D19">
      <w:pPr>
        <w:jc w:val="lowKashida"/>
        <w:rPr>
          <w:rFonts w:ascii="Traditional Arabic" w:hAnsi="Traditional Arabic" w:cs="Traditional Arabic"/>
          <w:sz w:val="32"/>
          <w:szCs w:val="32"/>
          <w:rtl/>
        </w:rPr>
      </w:pPr>
      <w:r>
        <w:rPr>
          <w:rFonts w:cs="Traditional Arabic" w:hint="cs"/>
          <w:b/>
          <w:bCs/>
          <w:sz w:val="32"/>
          <w:szCs w:val="32"/>
          <w:rtl/>
        </w:rPr>
        <w:t xml:space="preserve">   </w:t>
      </w:r>
      <w:r w:rsidRPr="00BC2D0C">
        <w:rPr>
          <w:rFonts w:cs="Traditional Arabic" w:hint="cs"/>
          <w:b/>
          <w:bCs/>
          <w:sz w:val="32"/>
          <w:szCs w:val="32"/>
          <w:rtl/>
        </w:rPr>
        <w:t xml:space="preserve">فاتضح الفرق بين الحسبة </w:t>
      </w:r>
      <w:proofErr w:type="gramStart"/>
      <w:r w:rsidRPr="00BC2D0C">
        <w:rPr>
          <w:rFonts w:cs="Traditional Arabic" w:hint="cs"/>
          <w:b/>
          <w:bCs/>
          <w:sz w:val="32"/>
          <w:szCs w:val="32"/>
          <w:rtl/>
        </w:rPr>
        <w:t>والاحتساب :</w:t>
      </w:r>
      <w:proofErr w:type="gramEnd"/>
      <w:r w:rsidRPr="00BC2D0C">
        <w:rPr>
          <w:rFonts w:cs="Traditional Arabic" w:hint="cs"/>
          <w:sz w:val="32"/>
          <w:szCs w:val="32"/>
          <w:rtl/>
        </w:rPr>
        <w:t xml:space="preserve"> </w:t>
      </w:r>
      <w:r w:rsidRPr="00BC2D0C">
        <w:rPr>
          <w:rFonts w:ascii="Traditional Arabic" w:hAnsi="Traditional Arabic" w:cs="Traditional Arabic" w:hint="cs"/>
          <w:sz w:val="32"/>
          <w:szCs w:val="32"/>
          <w:rtl/>
        </w:rPr>
        <w:t>فالاح</w:t>
      </w:r>
      <w:r>
        <w:rPr>
          <w:rFonts w:ascii="Traditional Arabic" w:hAnsi="Traditional Arabic" w:cs="Traditional Arabic" w:hint="cs"/>
          <w:sz w:val="32"/>
          <w:szCs w:val="32"/>
          <w:rtl/>
        </w:rPr>
        <w:t>تساب مصطلح عام يدخل فيه احتساب الموظف من قبل الدولة</w:t>
      </w:r>
      <w:r w:rsidRPr="00BC2D0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Pr="00BC2D0C">
        <w:rPr>
          <w:rFonts w:ascii="Traditional Arabic" w:hAnsi="Traditional Arabic" w:cs="Traditional Arabic" w:hint="cs"/>
          <w:sz w:val="32"/>
          <w:szCs w:val="32"/>
          <w:rtl/>
        </w:rPr>
        <w:t>المحتسب المولَّى</w:t>
      </w:r>
      <w:r>
        <w:rPr>
          <w:rFonts w:ascii="Traditional Arabic" w:hAnsi="Traditional Arabic" w:cs="Traditional Arabic" w:hint="cs"/>
          <w:sz w:val="32"/>
          <w:szCs w:val="32"/>
          <w:rtl/>
        </w:rPr>
        <w:t xml:space="preserve"> </w:t>
      </w:r>
      <w:r w:rsidRPr="00BC2D0C">
        <w:rPr>
          <w:rFonts w:ascii="Traditional Arabic" w:hAnsi="Traditional Arabic" w:cs="Traditional Arabic" w:hint="cs"/>
          <w:sz w:val="32"/>
          <w:szCs w:val="32"/>
          <w:rtl/>
        </w:rPr>
        <w:t>) واحتساب غيره من عموم المسلمين</w:t>
      </w:r>
      <w:r>
        <w:rPr>
          <w:rFonts w:ascii="Traditional Arabic" w:hAnsi="Traditional Arabic" w:cs="Traditional Arabic" w:hint="cs"/>
          <w:sz w:val="32"/>
          <w:szCs w:val="32"/>
          <w:rtl/>
        </w:rPr>
        <w:t xml:space="preserve"> </w:t>
      </w:r>
      <w:r w:rsidRPr="00BC2D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766629D1" w14:textId="4DC76099" w:rsidR="00FD5D19" w:rsidRDefault="00FD5D19" w:rsidP="00FD5D19">
      <w:pPr>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C2D0C">
        <w:rPr>
          <w:rFonts w:ascii="Traditional Arabic" w:hAnsi="Traditional Arabic" w:cs="Traditional Arabic" w:hint="cs"/>
          <w:sz w:val="32"/>
          <w:szCs w:val="32"/>
          <w:rtl/>
        </w:rPr>
        <w:t>أما الحسبة فأكثر ما تستخدم في الدلالة على ولاية الحسبة كوظيفة للدولة.</w:t>
      </w:r>
    </w:p>
    <w:p w14:paraId="2E056D25" w14:textId="77777777" w:rsidR="0021268D" w:rsidRPr="00C816C7" w:rsidRDefault="0021268D" w:rsidP="00FD5D19">
      <w:pPr>
        <w:jc w:val="lowKashida"/>
        <w:rPr>
          <w:rFonts w:ascii="Traditional Arabic" w:hAnsi="Traditional Arabic" w:cs="Traditional Arabic"/>
          <w:sz w:val="20"/>
          <w:szCs w:val="20"/>
          <w:rtl/>
        </w:rPr>
      </w:pPr>
    </w:p>
    <w:p w14:paraId="485F1EED" w14:textId="182266C6" w:rsidR="00FD5D19" w:rsidRDefault="0021268D" w:rsidP="00FD5D19">
      <w:pPr>
        <w:jc w:val="lowKashida"/>
        <w:rPr>
          <w:rFonts w:cs="PT Bold Heading"/>
          <w:rtl/>
        </w:rPr>
      </w:pPr>
      <w:r>
        <w:rPr>
          <w:rFonts w:ascii="Traditional Arabic" w:hAnsi="Traditional Arabic" w:cs="Traditional Arabic" w:hint="cs"/>
          <w:sz w:val="22"/>
          <w:szCs w:val="22"/>
          <w:rtl/>
        </w:rPr>
        <w:t xml:space="preserve">   </w:t>
      </w:r>
      <w:r w:rsidR="00FD5D19">
        <w:rPr>
          <w:rFonts w:cs="PT Bold Heading" w:hint="cs"/>
          <w:rtl/>
        </w:rPr>
        <w:t xml:space="preserve">س/ ما </w:t>
      </w:r>
      <w:r w:rsidR="00FD5D19" w:rsidRPr="00641B15">
        <w:rPr>
          <w:rFonts w:cs="PT Bold Heading" w:hint="cs"/>
          <w:rtl/>
        </w:rPr>
        <w:t xml:space="preserve">سبب تسمية الحسبة </w:t>
      </w:r>
      <w:r w:rsidR="00FD5D19">
        <w:rPr>
          <w:rFonts w:cs="PT Bold Heading" w:hint="cs"/>
          <w:rtl/>
        </w:rPr>
        <w:t xml:space="preserve">بهذا الاسم وما علاقتها بالأمر بالمعروف والنهي عن </w:t>
      </w:r>
      <w:proofErr w:type="gramStart"/>
      <w:r w:rsidR="00FD5D19">
        <w:rPr>
          <w:rFonts w:cs="PT Bold Heading" w:hint="cs"/>
          <w:rtl/>
        </w:rPr>
        <w:t>المنكر ؟</w:t>
      </w:r>
      <w:proofErr w:type="gramEnd"/>
    </w:p>
    <w:p w14:paraId="04324870" w14:textId="360A9F08" w:rsidR="00FD5D19" w:rsidRPr="002B4B5C" w:rsidRDefault="00FD5D19" w:rsidP="00FD5D19">
      <w:pPr>
        <w:jc w:val="lowKashida"/>
        <w:rPr>
          <w:rFonts w:cs="PT Bold Heading"/>
        </w:rPr>
      </w:pPr>
      <w:r>
        <w:rPr>
          <w:rFonts w:cs="PT Bold Heading" w:hint="cs"/>
          <w:rtl/>
        </w:rPr>
        <w:t xml:space="preserve">   جـ / </w:t>
      </w:r>
      <w:r w:rsidRPr="00801702">
        <w:rPr>
          <w:rFonts w:cs="Traditional Arabic" w:hint="cs"/>
          <w:b/>
          <w:bCs/>
          <w:sz w:val="32"/>
          <w:szCs w:val="32"/>
          <w:rtl/>
        </w:rPr>
        <w:t xml:space="preserve">ذكر العلماء عدة أسباب لتسمية الحسبة </w:t>
      </w:r>
      <w:proofErr w:type="gramStart"/>
      <w:r w:rsidRPr="00801702">
        <w:rPr>
          <w:rFonts w:cs="Traditional Arabic" w:hint="cs"/>
          <w:b/>
          <w:bCs/>
          <w:sz w:val="32"/>
          <w:szCs w:val="32"/>
          <w:rtl/>
        </w:rPr>
        <w:t>منها :</w:t>
      </w:r>
      <w:proofErr w:type="gramEnd"/>
    </w:p>
    <w:p w14:paraId="1811981A" w14:textId="25C6F2C3" w:rsidR="00FD5D19" w:rsidRPr="00D62403" w:rsidRDefault="0021268D" w:rsidP="00FD5D19">
      <w:pPr>
        <w:jc w:val="lowKashida"/>
        <w:rPr>
          <w:rFonts w:cs="Traditional Arabic"/>
          <w:sz w:val="32"/>
          <w:szCs w:val="32"/>
          <w:rtl/>
        </w:rPr>
      </w:pPr>
      <w:r>
        <w:rPr>
          <w:rFonts w:cs="Traditional Arabic" w:hint="cs"/>
          <w:sz w:val="32"/>
          <w:szCs w:val="32"/>
          <w:rtl/>
        </w:rPr>
        <w:t xml:space="preserve">   </w:t>
      </w:r>
      <w:r w:rsidRPr="0021268D">
        <w:rPr>
          <w:rFonts w:cs="Traditional Arabic" w:hint="cs"/>
          <w:b/>
          <w:bCs/>
          <w:sz w:val="32"/>
          <w:szCs w:val="32"/>
          <w:rtl/>
        </w:rPr>
        <w:t>1/</w:t>
      </w:r>
      <w:r>
        <w:rPr>
          <w:rFonts w:cs="Traditional Arabic" w:hint="cs"/>
          <w:sz w:val="32"/>
          <w:szCs w:val="32"/>
          <w:rtl/>
        </w:rPr>
        <w:t xml:space="preserve"> </w:t>
      </w:r>
      <w:r w:rsidR="00FD5D19" w:rsidRPr="00475225">
        <w:rPr>
          <w:rFonts w:cs="Traditional Arabic" w:hint="cs"/>
          <w:b/>
          <w:bCs/>
          <w:sz w:val="32"/>
          <w:szCs w:val="32"/>
          <w:rtl/>
        </w:rPr>
        <w:t xml:space="preserve">أن من معاني الاحتساب </w:t>
      </w:r>
      <w:proofErr w:type="gramStart"/>
      <w:r w:rsidR="00FD5D19" w:rsidRPr="00475225">
        <w:rPr>
          <w:rFonts w:cs="Traditional Arabic" w:hint="cs"/>
          <w:b/>
          <w:bCs/>
          <w:sz w:val="32"/>
          <w:szCs w:val="32"/>
          <w:rtl/>
        </w:rPr>
        <w:t>والحسبة :</w:t>
      </w:r>
      <w:proofErr w:type="gramEnd"/>
      <w:r w:rsidR="00FD5D19" w:rsidRPr="00D62403">
        <w:rPr>
          <w:rFonts w:cs="Traditional Arabic" w:hint="cs"/>
          <w:sz w:val="32"/>
          <w:szCs w:val="32"/>
          <w:rtl/>
        </w:rPr>
        <w:t xml:space="preserve"> طلب الأجر ، وسُميّت الحسبةُ حسبةَ لأن القائم بها لا يريد </w:t>
      </w:r>
      <w:r w:rsidR="00FD5D19">
        <w:rPr>
          <w:rFonts w:cs="Traditional Arabic" w:hint="cs"/>
          <w:sz w:val="32"/>
          <w:szCs w:val="32"/>
          <w:rtl/>
        </w:rPr>
        <w:t>-</w:t>
      </w:r>
      <w:r w:rsidR="00FD5D19" w:rsidRPr="00D62403">
        <w:rPr>
          <w:rFonts w:cs="Traditional Arabic" w:hint="cs"/>
          <w:sz w:val="32"/>
          <w:szCs w:val="32"/>
          <w:rtl/>
        </w:rPr>
        <w:t xml:space="preserve"> أو يجب أن لا يريد </w:t>
      </w:r>
      <w:r w:rsidR="00FD5D19">
        <w:rPr>
          <w:rFonts w:cs="Traditional Arabic" w:hint="cs"/>
          <w:sz w:val="32"/>
          <w:szCs w:val="32"/>
          <w:rtl/>
        </w:rPr>
        <w:t>-</w:t>
      </w:r>
      <w:r w:rsidR="00FD5D19" w:rsidRPr="00D62403">
        <w:rPr>
          <w:rFonts w:cs="Traditional Arabic" w:hint="cs"/>
          <w:sz w:val="32"/>
          <w:szCs w:val="32"/>
          <w:rtl/>
        </w:rPr>
        <w:t xml:space="preserve"> من وراء احتسابه إلا الأجر والثواب من الله تعالى .</w:t>
      </w:r>
    </w:p>
    <w:p w14:paraId="38A6B5EA" w14:textId="1071A54A" w:rsidR="00C816C7" w:rsidRPr="00D62403" w:rsidRDefault="0021268D" w:rsidP="00D77F2C">
      <w:pPr>
        <w:jc w:val="lowKashida"/>
        <w:rPr>
          <w:rFonts w:cs="Traditional Arabic"/>
          <w:sz w:val="32"/>
          <w:szCs w:val="32"/>
          <w:rtl/>
        </w:rPr>
      </w:pPr>
      <w:r>
        <w:rPr>
          <w:rFonts w:cs="Traditional Arabic" w:hint="cs"/>
          <w:sz w:val="32"/>
          <w:szCs w:val="32"/>
          <w:rtl/>
        </w:rPr>
        <w:t xml:space="preserve">   </w:t>
      </w:r>
      <w:r w:rsidRPr="0021268D">
        <w:rPr>
          <w:rFonts w:cs="Traditional Arabic" w:hint="cs"/>
          <w:b/>
          <w:bCs/>
          <w:sz w:val="32"/>
          <w:szCs w:val="32"/>
          <w:rtl/>
        </w:rPr>
        <w:t>2/</w:t>
      </w:r>
      <w:r>
        <w:rPr>
          <w:rFonts w:cs="Traditional Arabic" w:hint="cs"/>
          <w:sz w:val="32"/>
          <w:szCs w:val="32"/>
          <w:rtl/>
        </w:rPr>
        <w:t xml:space="preserve"> </w:t>
      </w:r>
      <w:r w:rsidR="00FD5D19" w:rsidRPr="00475225">
        <w:rPr>
          <w:rFonts w:cs="Traditional Arabic" w:hint="cs"/>
          <w:b/>
          <w:bCs/>
          <w:sz w:val="32"/>
          <w:szCs w:val="32"/>
          <w:rtl/>
        </w:rPr>
        <w:t xml:space="preserve">أن من معاني الاحتساب </w:t>
      </w:r>
      <w:proofErr w:type="gramStart"/>
      <w:r w:rsidR="00FD5D19" w:rsidRPr="00475225">
        <w:rPr>
          <w:rFonts w:cs="Traditional Arabic" w:hint="cs"/>
          <w:b/>
          <w:bCs/>
          <w:sz w:val="32"/>
          <w:szCs w:val="32"/>
          <w:rtl/>
        </w:rPr>
        <w:t>والحسبة :</w:t>
      </w:r>
      <w:proofErr w:type="gramEnd"/>
      <w:r w:rsidR="00FD5D19" w:rsidRPr="00D62403">
        <w:rPr>
          <w:rFonts w:cs="Traditional Arabic" w:hint="cs"/>
          <w:sz w:val="32"/>
          <w:szCs w:val="32"/>
          <w:rtl/>
        </w:rPr>
        <w:t xml:space="preserve"> الإنكار ، وسُميّت الحسبةُ حسبةَ لأن القائم بها ينكر على تارك المعروف تَرْكه المعروف ، وعلى فاعل المنكر فِعله المنكر.</w:t>
      </w:r>
    </w:p>
    <w:p w14:paraId="4A65CFC6" w14:textId="10319C41" w:rsidR="00FD5D19" w:rsidRDefault="0021268D" w:rsidP="0021268D">
      <w:pPr>
        <w:jc w:val="lowKashida"/>
        <w:rPr>
          <w:rFonts w:cs="Traditional Arabic"/>
          <w:sz w:val="32"/>
          <w:szCs w:val="32"/>
          <w:rtl/>
        </w:rPr>
      </w:pPr>
      <w:r>
        <w:rPr>
          <w:rFonts w:cs="Traditional Arabic" w:hint="cs"/>
          <w:sz w:val="32"/>
          <w:szCs w:val="32"/>
          <w:rtl/>
        </w:rPr>
        <w:t xml:space="preserve">   </w:t>
      </w:r>
      <w:r w:rsidRPr="0021268D">
        <w:rPr>
          <w:rFonts w:cs="Traditional Arabic" w:hint="cs"/>
          <w:b/>
          <w:bCs/>
          <w:sz w:val="32"/>
          <w:szCs w:val="32"/>
          <w:rtl/>
        </w:rPr>
        <w:t>3/</w:t>
      </w:r>
      <w:r>
        <w:rPr>
          <w:rFonts w:cs="Traditional Arabic" w:hint="cs"/>
          <w:sz w:val="32"/>
          <w:szCs w:val="32"/>
          <w:rtl/>
        </w:rPr>
        <w:t xml:space="preserve"> </w:t>
      </w:r>
      <w:r w:rsidR="00FD5D19" w:rsidRPr="00475225">
        <w:rPr>
          <w:rFonts w:cs="Traditional Arabic" w:hint="cs"/>
          <w:b/>
          <w:bCs/>
          <w:sz w:val="32"/>
          <w:szCs w:val="32"/>
          <w:rtl/>
        </w:rPr>
        <w:t xml:space="preserve">أن من معاني </w:t>
      </w:r>
      <w:proofErr w:type="gramStart"/>
      <w:r w:rsidR="00FD5D19" w:rsidRPr="00475225">
        <w:rPr>
          <w:rFonts w:cs="Traditional Arabic" w:hint="cs"/>
          <w:b/>
          <w:bCs/>
          <w:sz w:val="32"/>
          <w:szCs w:val="32"/>
          <w:rtl/>
        </w:rPr>
        <w:t>الحسبة :</w:t>
      </w:r>
      <w:proofErr w:type="gramEnd"/>
      <w:r w:rsidR="00FD5D19" w:rsidRPr="00D62403">
        <w:rPr>
          <w:rFonts w:cs="Traditional Arabic" w:hint="cs"/>
          <w:sz w:val="32"/>
          <w:szCs w:val="32"/>
          <w:rtl/>
        </w:rPr>
        <w:t xml:space="preserve"> التدبير ، وسُميّت الحسبةُ الحسبةَ لأن القائم بها يسعى إلى تدبير أمر خلق الله تعالى وفق شرع الله تعالى ، أو أنه يسعى إلى تدبير إقامة الشرع في أرض الله تعالى </w:t>
      </w:r>
      <w:r w:rsidR="00FD5D19" w:rsidRPr="00D62403">
        <w:rPr>
          <w:rStyle w:val="a7"/>
          <w:rFonts w:cs="Traditional Arabic"/>
          <w:sz w:val="32"/>
          <w:szCs w:val="32"/>
          <w:rtl/>
        </w:rPr>
        <w:footnoteReference w:id="81"/>
      </w:r>
      <w:r w:rsidR="00FD5D19" w:rsidRPr="00D62403">
        <w:rPr>
          <w:rFonts w:cs="Traditional Arabic" w:hint="cs"/>
          <w:sz w:val="32"/>
          <w:szCs w:val="32"/>
          <w:rtl/>
        </w:rPr>
        <w:t xml:space="preserve"> . </w:t>
      </w:r>
    </w:p>
    <w:p w14:paraId="412E695D" w14:textId="77777777" w:rsidR="0021268D" w:rsidRPr="00C816C7" w:rsidRDefault="0021268D" w:rsidP="0021268D">
      <w:pPr>
        <w:jc w:val="lowKashida"/>
        <w:rPr>
          <w:rFonts w:cs="Traditional Arabic"/>
          <w:sz w:val="18"/>
          <w:szCs w:val="18"/>
          <w:rtl/>
        </w:rPr>
      </w:pPr>
    </w:p>
    <w:p w14:paraId="3EE0C894" w14:textId="5A1E891C" w:rsidR="00FD5D19" w:rsidRPr="00482D43" w:rsidRDefault="0021268D" w:rsidP="00FD5D19">
      <w:pPr>
        <w:jc w:val="lowKashida"/>
        <w:rPr>
          <w:rFonts w:cs="Traditional Arabic"/>
          <w:b/>
          <w:bCs/>
          <w:sz w:val="32"/>
          <w:szCs w:val="32"/>
          <w:rtl/>
        </w:rPr>
      </w:pPr>
      <w:r>
        <w:rPr>
          <w:rFonts w:cs="Traditional Arabic" w:hint="cs"/>
          <w:b/>
          <w:bCs/>
          <w:sz w:val="32"/>
          <w:szCs w:val="32"/>
          <w:rtl/>
        </w:rPr>
        <w:t xml:space="preserve">   </w:t>
      </w:r>
      <w:r w:rsidR="00FD5D19" w:rsidRPr="00482D43">
        <w:rPr>
          <w:rFonts w:cs="Traditional Arabic" w:hint="cs"/>
          <w:b/>
          <w:bCs/>
          <w:sz w:val="32"/>
          <w:szCs w:val="32"/>
          <w:rtl/>
        </w:rPr>
        <w:t xml:space="preserve">أما العلاقة بين الحسبة والأمر بالمعروف والنهي عن </w:t>
      </w:r>
      <w:proofErr w:type="gramStart"/>
      <w:r w:rsidR="00FD5D19" w:rsidRPr="00482D43">
        <w:rPr>
          <w:rFonts w:cs="Traditional Arabic" w:hint="cs"/>
          <w:b/>
          <w:bCs/>
          <w:sz w:val="32"/>
          <w:szCs w:val="32"/>
          <w:rtl/>
        </w:rPr>
        <w:t>المنكر :</w:t>
      </w:r>
      <w:proofErr w:type="gramEnd"/>
    </w:p>
    <w:p w14:paraId="507BB3F3" w14:textId="1B4BB66B" w:rsidR="00FD5D19" w:rsidRDefault="00FD5D19" w:rsidP="00FD5D19">
      <w:pPr>
        <w:jc w:val="both"/>
        <w:rPr>
          <w:rFonts w:cs="Traditional Arabic"/>
          <w:sz w:val="32"/>
          <w:szCs w:val="32"/>
          <w:rtl/>
        </w:rPr>
      </w:pPr>
      <w:r>
        <w:rPr>
          <w:rFonts w:cs="Traditional Arabic" w:hint="cs"/>
          <w:sz w:val="32"/>
          <w:szCs w:val="32"/>
          <w:rtl/>
        </w:rPr>
        <w:t xml:space="preserve">   ف</w:t>
      </w:r>
      <w:r w:rsidRPr="00D62403">
        <w:rPr>
          <w:rFonts w:cs="Traditional Arabic" w:hint="cs"/>
          <w:sz w:val="32"/>
          <w:szCs w:val="32"/>
          <w:rtl/>
        </w:rPr>
        <w:t xml:space="preserve">قد أوجب الله تعالى على كل مسلم أن يأمر بالمعروف وينهى عن المنكر حسب قدرته </w:t>
      </w:r>
      <w:proofErr w:type="gramStart"/>
      <w:r w:rsidRPr="00D62403">
        <w:rPr>
          <w:rFonts w:cs="Traditional Arabic" w:hint="cs"/>
          <w:sz w:val="32"/>
          <w:szCs w:val="32"/>
          <w:rtl/>
        </w:rPr>
        <w:t>وعلمه ،</w:t>
      </w:r>
      <w:proofErr w:type="gramEnd"/>
      <w:r w:rsidRPr="00D62403">
        <w:rPr>
          <w:rFonts w:cs="Traditional Arabic" w:hint="cs"/>
          <w:sz w:val="32"/>
          <w:szCs w:val="32"/>
          <w:rtl/>
        </w:rPr>
        <w:t xml:space="preserve"> قال تعالى </w:t>
      </w:r>
      <w:r w:rsidRPr="00D62403">
        <w:rPr>
          <w:rFonts w:cs="Traditional Arabic" w:hint="cs"/>
          <w:b/>
          <w:bCs/>
          <w:sz w:val="32"/>
          <w:szCs w:val="32"/>
          <w:rtl/>
        </w:rPr>
        <w:t>:</w:t>
      </w:r>
      <w:r>
        <w:rPr>
          <w:rFonts w:ascii="QCF_BSML" w:hAnsi="QCF_BSML" w:cs="QCF_BSML"/>
          <w:color w:val="000000"/>
          <w:sz w:val="47"/>
          <w:szCs w:val="47"/>
          <w:rtl/>
        </w:rPr>
        <w:t xml:space="preserve"> </w:t>
      </w:r>
      <w:r w:rsidRPr="00BB2ABA">
        <w:rPr>
          <w:rFonts w:ascii="QCF_BSML" w:hAnsi="QCF_BSML" w:cs="QCF_BSML"/>
          <w:b/>
          <w:bCs/>
          <w:color w:val="000000"/>
          <w:sz w:val="26"/>
          <w:szCs w:val="26"/>
          <w:rtl/>
        </w:rPr>
        <w:t xml:space="preserve">ﭽ </w:t>
      </w:r>
      <w:r w:rsidRPr="00BB2ABA">
        <w:rPr>
          <w:rFonts w:ascii="QCF_P063" w:hAnsi="QCF_P063" w:cs="QCF_P063"/>
          <w:b/>
          <w:bCs/>
          <w:color w:val="000000"/>
          <w:sz w:val="26"/>
          <w:szCs w:val="26"/>
          <w:rtl/>
        </w:rPr>
        <w:t>ﮖ  ﮗ  ﮘ ﮙ  ﮚ  ﮛ ﮜ  ﮝ ﮞ  ﮟ  ﮠ</w:t>
      </w:r>
      <w:r w:rsidRPr="00BB2ABA">
        <w:rPr>
          <w:rFonts w:ascii="QCF_P063" w:hAnsi="QCF_P063" w:cs="QCF_P063"/>
          <w:b/>
          <w:bCs/>
          <w:color w:val="0000A5"/>
          <w:sz w:val="26"/>
          <w:szCs w:val="26"/>
          <w:rtl/>
        </w:rPr>
        <w:t>ﮡ</w:t>
      </w:r>
      <w:r w:rsidRPr="00BB2ABA">
        <w:rPr>
          <w:rFonts w:ascii="QCF_P063" w:hAnsi="QCF_P063" w:cs="QCF_P063"/>
          <w:b/>
          <w:bCs/>
          <w:color w:val="000000"/>
          <w:sz w:val="26"/>
          <w:szCs w:val="26"/>
          <w:rtl/>
        </w:rPr>
        <w:t xml:space="preserve"> ﮢ  ﮣ  ﮤ </w:t>
      </w:r>
      <w:r w:rsidRPr="00BB2ABA">
        <w:rPr>
          <w:rFonts w:ascii="QCF_BSML" w:hAnsi="QCF_BSML" w:cs="QCF_BSML"/>
          <w:b/>
          <w:bCs/>
          <w:color w:val="000000"/>
          <w:sz w:val="26"/>
          <w:szCs w:val="26"/>
          <w:rtl/>
        </w:rPr>
        <w:t>ﭼ</w:t>
      </w:r>
      <w:r w:rsidRPr="00C816C7">
        <w:rPr>
          <w:rFonts w:ascii="Arial" w:hAnsi="Arial" w:cs="Arial"/>
          <w:color w:val="9DAB0C"/>
          <w:sz w:val="26"/>
          <w:szCs w:val="26"/>
        </w:rPr>
        <w:t xml:space="preserve"> </w:t>
      </w:r>
      <w:r w:rsidRPr="00C816C7">
        <w:rPr>
          <w:rFonts w:cs="Traditional Arabic" w:hint="cs"/>
          <w:sz w:val="28"/>
          <w:szCs w:val="28"/>
          <w:vertAlign w:val="subscript"/>
          <w:rtl/>
        </w:rPr>
        <w:t>آل عمران آية (</w:t>
      </w:r>
      <w:r w:rsidR="0021268D" w:rsidRPr="00C816C7">
        <w:rPr>
          <w:rFonts w:cs="Traditional Arabic" w:hint="cs"/>
          <w:sz w:val="28"/>
          <w:szCs w:val="28"/>
          <w:vertAlign w:val="subscript"/>
          <w:rtl/>
        </w:rPr>
        <w:t>104</w:t>
      </w:r>
      <w:r w:rsidRPr="00C816C7">
        <w:rPr>
          <w:rFonts w:cs="Traditional Arabic" w:hint="cs"/>
          <w:sz w:val="28"/>
          <w:szCs w:val="28"/>
          <w:vertAlign w:val="subscript"/>
          <w:rtl/>
        </w:rPr>
        <w:t>)</w:t>
      </w:r>
      <w:r w:rsidRPr="00C816C7">
        <w:rPr>
          <w:rFonts w:cs="Traditional Arabic" w:hint="cs"/>
          <w:sz w:val="34"/>
          <w:szCs w:val="34"/>
          <w:rtl/>
        </w:rPr>
        <w:t xml:space="preserve"> </w:t>
      </w:r>
      <w:r>
        <w:rPr>
          <w:rFonts w:cs="Traditional Arabic" w:hint="cs"/>
          <w:sz w:val="32"/>
          <w:szCs w:val="32"/>
          <w:rtl/>
        </w:rPr>
        <w:t xml:space="preserve">.    </w:t>
      </w:r>
    </w:p>
    <w:p w14:paraId="34B3577B" w14:textId="46C2AC74" w:rsidR="00FD5D19" w:rsidRDefault="0021268D" w:rsidP="00FD5D19">
      <w:pPr>
        <w:jc w:val="lowKashida"/>
        <w:rPr>
          <w:rFonts w:cs="Traditional Arabic"/>
          <w:sz w:val="32"/>
          <w:szCs w:val="32"/>
          <w:rtl/>
        </w:rPr>
      </w:pPr>
      <w:r>
        <w:rPr>
          <w:rFonts w:cs="Traditional Arabic" w:hint="cs"/>
          <w:sz w:val="32"/>
          <w:szCs w:val="32"/>
          <w:rtl/>
        </w:rPr>
        <w:t xml:space="preserve">   </w:t>
      </w:r>
      <w:r w:rsidR="00FD5D19" w:rsidRPr="00D62403">
        <w:rPr>
          <w:rFonts w:cs="Traditional Arabic" w:hint="cs"/>
          <w:sz w:val="32"/>
          <w:szCs w:val="32"/>
          <w:rtl/>
        </w:rPr>
        <w:t xml:space="preserve">وقال </w:t>
      </w:r>
      <w:r w:rsidR="00FD5D19" w:rsidRPr="00D62403">
        <w:rPr>
          <w:rFonts w:cs="Traditional Arabic" w:hint="cs"/>
          <w:sz w:val="32"/>
          <w:szCs w:val="32"/>
        </w:rPr>
        <w:sym w:font="AGA Arabesque" w:char="F072"/>
      </w:r>
      <w:r w:rsidR="00FD5D19" w:rsidRPr="00D62403">
        <w:rPr>
          <w:rFonts w:cs="Traditional Arabic" w:hint="cs"/>
          <w:sz w:val="32"/>
          <w:szCs w:val="32"/>
          <w:rtl/>
        </w:rPr>
        <w:t xml:space="preserve"> </w:t>
      </w:r>
      <w:r w:rsidR="00FD5D19" w:rsidRPr="00D62403">
        <w:rPr>
          <w:rFonts w:cs="Traditional Arabic" w:hint="cs"/>
          <w:b/>
          <w:bCs/>
          <w:sz w:val="32"/>
          <w:szCs w:val="32"/>
          <w:rtl/>
        </w:rPr>
        <w:t xml:space="preserve">: " من رأى منكم منكراً فليُغيره </w:t>
      </w:r>
      <w:proofErr w:type="gramStart"/>
      <w:r w:rsidR="00FD5D19" w:rsidRPr="00D62403">
        <w:rPr>
          <w:rFonts w:cs="Traditional Arabic" w:hint="cs"/>
          <w:b/>
          <w:bCs/>
          <w:sz w:val="32"/>
          <w:szCs w:val="32"/>
          <w:rtl/>
        </w:rPr>
        <w:t>بيده ،</w:t>
      </w:r>
      <w:proofErr w:type="gramEnd"/>
      <w:r w:rsidR="00FD5D19" w:rsidRPr="00D62403">
        <w:rPr>
          <w:rFonts w:cs="Traditional Arabic" w:hint="cs"/>
          <w:b/>
          <w:bCs/>
          <w:sz w:val="32"/>
          <w:szCs w:val="32"/>
          <w:rtl/>
        </w:rPr>
        <w:t xml:space="preserve"> فإن لم يستطع فبلسانه ، فإن لم يستطع فبقلبه وذلك أضعف الإيمان "</w:t>
      </w:r>
      <w:r w:rsidR="0098104C">
        <w:rPr>
          <w:rFonts w:cs="Traditional Arabic" w:hint="cs"/>
          <w:b/>
          <w:bCs/>
          <w:sz w:val="32"/>
          <w:szCs w:val="32"/>
          <w:rtl/>
        </w:rPr>
        <w:t xml:space="preserve"> </w:t>
      </w:r>
      <w:r w:rsidR="00FD5D19">
        <w:rPr>
          <w:rStyle w:val="a7"/>
          <w:rFonts w:ascii="Lotus Linotype" w:hAnsi="Lotus Linotype" w:cs="Traditional Arabic"/>
          <w:sz w:val="32"/>
          <w:szCs w:val="32"/>
          <w:rtl/>
        </w:rPr>
        <w:footnoteReference w:id="82"/>
      </w:r>
      <w:r w:rsidR="00FD5D19">
        <w:rPr>
          <w:rFonts w:ascii="Lotus Linotype" w:hAnsi="Lotus Linotype" w:cs="Traditional Arabic" w:hint="cs"/>
          <w:sz w:val="32"/>
          <w:szCs w:val="32"/>
          <w:vertAlign w:val="superscript"/>
          <w:rtl/>
        </w:rPr>
        <w:t>.</w:t>
      </w:r>
      <w:r w:rsidR="00FD5D19" w:rsidRPr="00D62403">
        <w:rPr>
          <w:rFonts w:cs="Traditional Arabic" w:hint="cs"/>
          <w:b/>
          <w:bCs/>
          <w:sz w:val="32"/>
          <w:szCs w:val="32"/>
          <w:rtl/>
        </w:rPr>
        <w:t xml:space="preserve"> </w:t>
      </w:r>
    </w:p>
    <w:p w14:paraId="5F2FDA3B" w14:textId="5398995C" w:rsidR="00FD5D19" w:rsidRPr="00D62403"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482D43">
        <w:rPr>
          <w:rFonts w:cs="Traditional Arabic" w:hint="cs"/>
          <w:b/>
          <w:bCs/>
          <w:sz w:val="32"/>
          <w:szCs w:val="32"/>
          <w:rtl/>
        </w:rPr>
        <w:t xml:space="preserve">والحسبة ولاية </w:t>
      </w:r>
      <w:proofErr w:type="gramStart"/>
      <w:r w:rsidRPr="00482D43">
        <w:rPr>
          <w:rFonts w:cs="Traditional Arabic" w:hint="cs"/>
          <w:b/>
          <w:bCs/>
          <w:sz w:val="32"/>
          <w:szCs w:val="32"/>
          <w:rtl/>
        </w:rPr>
        <w:t>دينية :</w:t>
      </w:r>
      <w:proofErr w:type="gramEnd"/>
      <w:r w:rsidRPr="00D62403">
        <w:rPr>
          <w:rFonts w:cs="Traditional Arabic" w:hint="cs"/>
          <w:sz w:val="32"/>
          <w:szCs w:val="32"/>
          <w:rtl/>
        </w:rPr>
        <w:t xml:space="preserve"> أي أنها : وظيفة رسمية من وظائف الدولة المسلمة تختص بأداء واجب الأمر بالمعروف والنهي عن المنكر ، وبهذا يتضح لنا أن الحسبة وسيلة رسمية للقيام بهذا الواجب .  </w:t>
      </w:r>
      <w:r w:rsidRPr="00D62403">
        <w:rPr>
          <w:rFonts w:cs="Traditional Arabic" w:hint="cs"/>
          <w:b/>
          <w:bCs/>
          <w:sz w:val="32"/>
          <w:szCs w:val="32"/>
          <w:rtl/>
        </w:rPr>
        <w:t xml:space="preserve"> </w:t>
      </w:r>
    </w:p>
    <w:p w14:paraId="49D3ED63" w14:textId="5DEB8F48" w:rsidR="00FD5D19"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وعند طائفة من أهل العلم منهم </w:t>
      </w:r>
      <w:proofErr w:type="gramStart"/>
      <w:r w:rsidRPr="00D62403">
        <w:rPr>
          <w:rFonts w:cs="Traditional Arabic" w:hint="cs"/>
          <w:b/>
          <w:bCs/>
          <w:sz w:val="32"/>
          <w:szCs w:val="32"/>
          <w:rtl/>
        </w:rPr>
        <w:t>الغزالي :</w:t>
      </w:r>
      <w:proofErr w:type="gramEnd"/>
      <w:r w:rsidRPr="00D62403">
        <w:rPr>
          <w:rFonts w:cs="Traditional Arabic" w:hint="cs"/>
          <w:sz w:val="32"/>
          <w:szCs w:val="32"/>
          <w:rtl/>
        </w:rPr>
        <w:t xml:space="preserve"> أن الحسبة مرادفة للأمر بالمعروف والنهي عن المنكر </w:t>
      </w:r>
      <w:r>
        <w:rPr>
          <w:rFonts w:cs="Traditional Arabic" w:hint="cs"/>
          <w:sz w:val="32"/>
          <w:szCs w:val="32"/>
          <w:rtl/>
        </w:rPr>
        <w:t>.</w:t>
      </w:r>
    </w:p>
    <w:p w14:paraId="6246D4A4" w14:textId="4F44A67E"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ومن أهل </w:t>
      </w:r>
      <w:proofErr w:type="gramStart"/>
      <w:r w:rsidRPr="00D62403">
        <w:rPr>
          <w:rFonts w:cs="Traditional Arabic" w:hint="cs"/>
          <w:b/>
          <w:bCs/>
          <w:sz w:val="32"/>
          <w:szCs w:val="32"/>
          <w:rtl/>
        </w:rPr>
        <w:t>العلم :</w:t>
      </w:r>
      <w:proofErr w:type="gramEnd"/>
      <w:r w:rsidRPr="00D62403">
        <w:rPr>
          <w:rFonts w:cs="Traditional Arabic" w:hint="cs"/>
          <w:sz w:val="32"/>
          <w:szCs w:val="32"/>
          <w:rtl/>
        </w:rPr>
        <w:t xml:space="preserve"> من جعلها فرعاً من الأمر بالمعروف والنهي عن المنكر ، فمثلاً الماوردي في الأحكام السلطانية عرفها بقوله : " الأمر بالمعروف إذا ظهر تركه ، والنهي عن المنكر إذا ظهر فعله " .</w:t>
      </w:r>
    </w:p>
    <w:p w14:paraId="52588413" w14:textId="741D7875"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ومن أهل </w:t>
      </w:r>
      <w:proofErr w:type="gramStart"/>
      <w:r w:rsidRPr="00D62403">
        <w:rPr>
          <w:rFonts w:cs="Traditional Arabic" w:hint="cs"/>
          <w:b/>
          <w:bCs/>
          <w:sz w:val="32"/>
          <w:szCs w:val="32"/>
          <w:rtl/>
        </w:rPr>
        <w:t>العلم :</w:t>
      </w:r>
      <w:proofErr w:type="gramEnd"/>
      <w:r w:rsidRPr="00D62403">
        <w:rPr>
          <w:rFonts w:cs="Traditional Arabic" w:hint="cs"/>
          <w:b/>
          <w:bCs/>
          <w:sz w:val="32"/>
          <w:szCs w:val="32"/>
          <w:rtl/>
        </w:rPr>
        <w:t xml:space="preserve"> </w:t>
      </w:r>
      <w:r w:rsidRPr="00D62403">
        <w:rPr>
          <w:rFonts w:cs="Traditional Arabic" w:hint="cs"/>
          <w:sz w:val="32"/>
          <w:szCs w:val="32"/>
          <w:rtl/>
        </w:rPr>
        <w:t xml:space="preserve">من </w:t>
      </w:r>
      <w:r>
        <w:rPr>
          <w:rFonts w:cs="Traditional Arabic" w:hint="cs"/>
          <w:sz w:val="32"/>
          <w:szCs w:val="32"/>
          <w:rtl/>
        </w:rPr>
        <w:t>جعلهما</w:t>
      </w:r>
      <w:r w:rsidRPr="00D62403">
        <w:rPr>
          <w:rFonts w:cs="Traditional Arabic" w:hint="cs"/>
          <w:sz w:val="32"/>
          <w:szCs w:val="32"/>
          <w:rtl/>
        </w:rPr>
        <w:t xml:space="preserve"> </w:t>
      </w:r>
      <w:r>
        <w:rPr>
          <w:rFonts w:cs="Traditional Arabic" w:hint="cs"/>
          <w:sz w:val="32"/>
          <w:szCs w:val="32"/>
          <w:rtl/>
        </w:rPr>
        <w:t>شيئاً</w:t>
      </w:r>
      <w:r w:rsidRPr="00D62403">
        <w:rPr>
          <w:rFonts w:cs="Traditional Arabic" w:hint="cs"/>
          <w:sz w:val="32"/>
          <w:szCs w:val="32"/>
          <w:rtl/>
        </w:rPr>
        <w:t xml:space="preserve"> واحد ، </w:t>
      </w:r>
      <w:r>
        <w:rPr>
          <w:rFonts w:cs="Traditional Arabic" w:hint="cs"/>
          <w:sz w:val="32"/>
          <w:szCs w:val="32"/>
          <w:rtl/>
        </w:rPr>
        <w:t>أي :</w:t>
      </w:r>
      <w:r w:rsidRPr="00D62403">
        <w:rPr>
          <w:rFonts w:cs="Traditional Arabic" w:hint="cs"/>
          <w:sz w:val="32"/>
          <w:szCs w:val="32"/>
          <w:rtl/>
        </w:rPr>
        <w:t xml:space="preserve"> مصطلحان مترادفان لحقيقة واحدة .</w:t>
      </w:r>
    </w:p>
    <w:p w14:paraId="28CFA758" w14:textId="72754E23"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وأما شيخ الإسلام ابن </w:t>
      </w:r>
      <w:proofErr w:type="gramStart"/>
      <w:r w:rsidRPr="00D62403">
        <w:rPr>
          <w:rFonts w:cs="Traditional Arabic" w:hint="cs"/>
          <w:b/>
          <w:bCs/>
          <w:sz w:val="32"/>
          <w:szCs w:val="32"/>
          <w:rtl/>
        </w:rPr>
        <w:t>تيمية :</w:t>
      </w:r>
      <w:proofErr w:type="gramEnd"/>
      <w:r w:rsidRPr="00D62403">
        <w:rPr>
          <w:rFonts w:cs="Traditional Arabic" w:hint="cs"/>
          <w:b/>
          <w:bCs/>
          <w:sz w:val="32"/>
          <w:szCs w:val="32"/>
          <w:rtl/>
        </w:rPr>
        <w:t xml:space="preserve"> </w:t>
      </w:r>
      <w:r w:rsidRPr="00D62403">
        <w:rPr>
          <w:rFonts w:cs="Traditional Arabic" w:hint="cs"/>
          <w:sz w:val="32"/>
          <w:szCs w:val="32"/>
          <w:rtl/>
        </w:rPr>
        <w:t>فإنه لم يتعرّض لتعريفها في رسالته " الحسبة " بل بيّن كونها ولاية ، وما يجب على وليها .</w:t>
      </w:r>
    </w:p>
    <w:p w14:paraId="415397A9" w14:textId="4D1FD64C" w:rsidR="00FD5D19" w:rsidRPr="00D62403"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وأما ابن </w:t>
      </w:r>
      <w:proofErr w:type="gramStart"/>
      <w:r w:rsidRPr="00D62403">
        <w:rPr>
          <w:rFonts w:cs="Traditional Arabic" w:hint="cs"/>
          <w:b/>
          <w:bCs/>
          <w:sz w:val="32"/>
          <w:szCs w:val="32"/>
          <w:rtl/>
        </w:rPr>
        <w:t>خلدون :</w:t>
      </w:r>
      <w:proofErr w:type="gramEnd"/>
      <w:r w:rsidRPr="00D62403">
        <w:rPr>
          <w:rFonts w:cs="Traditional Arabic" w:hint="cs"/>
          <w:sz w:val="32"/>
          <w:szCs w:val="32"/>
          <w:rtl/>
        </w:rPr>
        <w:t xml:space="preserve"> فقد ذكر أنها ولاية وما يجب فيها</w:t>
      </w:r>
      <w:r w:rsidRPr="00D62403">
        <w:rPr>
          <w:rFonts w:cs="Traditional Arabic" w:hint="cs"/>
          <w:b/>
          <w:bCs/>
          <w:sz w:val="32"/>
          <w:szCs w:val="32"/>
          <w:rtl/>
        </w:rPr>
        <w:t xml:space="preserve"> </w:t>
      </w:r>
      <w:r w:rsidRPr="00D62403">
        <w:rPr>
          <w:rFonts w:cs="Traditional Arabic" w:hint="cs"/>
          <w:sz w:val="32"/>
          <w:szCs w:val="32"/>
          <w:rtl/>
        </w:rPr>
        <w:t>، وذكر في مواضع من المقدمة أنها وظيفة دينية ، من باب الأمر بالمعروف والنهي عن المنكر .</w:t>
      </w:r>
    </w:p>
    <w:p w14:paraId="6CE167C5" w14:textId="72DEBF7A" w:rsidR="00BB2ABA" w:rsidRPr="00D77F2C" w:rsidRDefault="00FD5D19" w:rsidP="00D77F2C">
      <w:pPr>
        <w:jc w:val="lowKashida"/>
        <w:rPr>
          <w:rFonts w:cs="Traditional Arabic"/>
          <w:sz w:val="32"/>
          <w:szCs w:val="32"/>
          <w:rtl/>
        </w:rPr>
      </w:pPr>
      <w:r>
        <w:rPr>
          <w:rFonts w:cs="Traditional Arabic" w:hint="cs"/>
          <w:sz w:val="32"/>
          <w:szCs w:val="32"/>
          <w:rtl/>
        </w:rPr>
        <w:t xml:space="preserve">   </w:t>
      </w:r>
      <w:r w:rsidRPr="00D62403">
        <w:rPr>
          <w:rFonts w:cs="Traditional Arabic" w:hint="cs"/>
          <w:sz w:val="32"/>
          <w:szCs w:val="32"/>
          <w:rtl/>
        </w:rPr>
        <w:t xml:space="preserve">وهذا ما فعله جمع من المصنفين في الاصطلاحات حيث جعلوها ولاية </w:t>
      </w:r>
      <w:proofErr w:type="gramStart"/>
      <w:r w:rsidRPr="00D62403">
        <w:rPr>
          <w:rFonts w:cs="Traditional Arabic" w:hint="cs"/>
          <w:sz w:val="32"/>
          <w:szCs w:val="32"/>
          <w:rtl/>
        </w:rPr>
        <w:t>شرعية ،</w:t>
      </w:r>
      <w:proofErr w:type="gramEnd"/>
      <w:r w:rsidRPr="00D62403">
        <w:rPr>
          <w:rFonts w:cs="Traditional Arabic" w:hint="cs"/>
          <w:sz w:val="32"/>
          <w:szCs w:val="32"/>
          <w:rtl/>
        </w:rPr>
        <w:t xml:space="preserve"> وهذا أَوْجَه وأولى بالصواب ، لأن دلالة الحسبة مقيّدة بالولاية ، ومستندة إليها ، أما إنكار المنكر فهو عام شامل لولاية الحسبة وغيرها</w:t>
      </w:r>
      <w:r w:rsidR="0021268D">
        <w:rPr>
          <w:rFonts w:cs="Traditional Arabic" w:hint="cs"/>
          <w:sz w:val="32"/>
          <w:szCs w:val="32"/>
          <w:rtl/>
        </w:rPr>
        <w:t xml:space="preserve"> </w:t>
      </w:r>
      <w:r w:rsidRPr="00D62403">
        <w:rPr>
          <w:rStyle w:val="a7"/>
          <w:rFonts w:cs="Traditional Arabic"/>
          <w:sz w:val="32"/>
          <w:szCs w:val="32"/>
          <w:rtl/>
        </w:rPr>
        <w:footnoteReference w:id="83"/>
      </w:r>
      <w:r w:rsidRPr="00D62403">
        <w:rPr>
          <w:rFonts w:cs="Traditional Arabic" w:hint="cs"/>
          <w:sz w:val="32"/>
          <w:szCs w:val="32"/>
          <w:rtl/>
        </w:rPr>
        <w:t>.</w:t>
      </w:r>
    </w:p>
    <w:p w14:paraId="034F2191" w14:textId="77777777" w:rsidR="00BB2ABA" w:rsidRPr="00D77F2C" w:rsidRDefault="00BB2ABA" w:rsidP="00FD5D19">
      <w:pPr>
        <w:jc w:val="lowKashida"/>
        <w:rPr>
          <w:rFonts w:cs="Traditional Arabic"/>
          <w:sz w:val="20"/>
          <w:szCs w:val="20"/>
          <w:rtl/>
        </w:rPr>
      </w:pPr>
    </w:p>
    <w:p w14:paraId="4D7C6EEF" w14:textId="39655509" w:rsidR="00FD5D19" w:rsidRDefault="0021268D" w:rsidP="00FD5D19">
      <w:pPr>
        <w:jc w:val="both"/>
        <w:rPr>
          <w:rFonts w:cs="PT Bold Heading"/>
          <w:rtl/>
        </w:rPr>
      </w:pPr>
      <w:r>
        <w:rPr>
          <w:rFonts w:cs="PT Bold Heading" w:hint="cs"/>
          <w:rtl/>
        </w:rPr>
        <w:t xml:space="preserve">   </w:t>
      </w:r>
      <w:r w:rsidR="00FD5D19">
        <w:rPr>
          <w:rFonts w:cs="PT Bold Heading" w:hint="cs"/>
          <w:rtl/>
        </w:rPr>
        <w:t>س/ ما ال</w:t>
      </w:r>
      <w:r w:rsidR="00FD5D19" w:rsidRPr="00B64E56">
        <w:rPr>
          <w:rFonts w:cs="PT Bold Heading" w:hint="cs"/>
          <w:rtl/>
        </w:rPr>
        <w:t>ف</w:t>
      </w:r>
      <w:r w:rsidR="00FD5D19">
        <w:rPr>
          <w:rFonts w:cs="PT Bold Heading" w:hint="cs"/>
          <w:rtl/>
        </w:rPr>
        <w:t xml:space="preserve">رق بين الحسبة </w:t>
      </w:r>
      <w:proofErr w:type="gramStart"/>
      <w:r w:rsidR="00FD5D19">
        <w:rPr>
          <w:rFonts w:cs="PT Bold Heading" w:hint="cs"/>
          <w:rtl/>
        </w:rPr>
        <w:t>والنصيحة ؟</w:t>
      </w:r>
      <w:proofErr w:type="gramEnd"/>
    </w:p>
    <w:p w14:paraId="39B89CC5" w14:textId="64DC42F2" w:rsidR="00FD5D19" w:rsidRDefault="00FD5D19" w:rsidP="00FD5D19">
      <w:pPr>
        <w:jc w:val="both"/>
        <w:rPr>
          <w:rFonts w:ascii="Traditional Arabic" w:hAnsi="Traditional Arabic" w:cs="Traditional Arabic"/>
          <w:sz w:val="32"/>
          <w:szCs w:val="32"/>
          <w:rtl/>
        </w:rPr>
      </w:pPr>
      <w:r>
        <w:rPr>
          <w:rFonts w:cs="PT Bold Heading" w:hint="cs"/>
          <w:rtl/>
        </w:rPr>
        <w:t xml:space="preserve">   </w:t>
      </w:r>
      <w:r w:rsidRPr="002B4B5C">
        <w:rPr>
          <w:rFonts w:cs="PT Bold Heading" w:hint="cs"/>
          <w:rtl/>
        </w:rPr>
        <w:t>ج</w:t>
      </w:r>
      <w:r>
        <w:rPr>
          <w:rFonts w:cs="PT Bold Heading" w:hint="cs"/>
          <w:rtl/>
        </w:rPr>
        <w:t xml:space="preserve">ـ </w:t>
      </w:r>
      <w:r w:rsidRPr="002B4B5C">
        <w:rPr>
          <w:rFonts w:cs="PT Bold Heading" w:hint="cs"/>
          <w:rtl/>
        </w:rPr>
        <w:t>/</w:t>
      </w:r>
      <w:r w:rsidRPr="00BC2D0C">
        <w:rPr>
          <w:rFonts w:ascii="Traditional Arabic" w:hAnsi="Traditional Arabic" w:cs="Traditional Arabic" w:hint="cs"/>
          <w:sz w:val="36"/>
          <w:szCs w:val="36"/>
          <w:rtl/>
        </w:rPr>
        <w:t xml:space="preserve"> </w:t>
      </w:r>
      <w:r w:rsidRPr="00BC2D0C">
        <w:rPr>
          <w:rFonts w:ascii="Traditional Arabic" w:hAnsi="Traditional Arabic" w:cs="Traditional Arabic" w:hint="cs"/>
          <w:b/>
          <w:bCs/>
          <w:sz w:val="32"/>
          <w:szCs w:val="32"/>
          <w:rtl/>
        </w:rPr>
        <w:t xml:space="preserve">بين الحسبة والنصيحة عموم </w:t>
      </w:r>
      <w:proofErr w:type="gramStart"/>
      <w:r w:rsidRPr="00BC2D0C">
        <w:rPr>
          <w:rFonts w:ascii="Traditional Arabic" w:hAnsi="Traditional Arabic" w:cs="Traditional Arabic" w:hint="cs"/>
          <w:b/>
          <w:bCs/>
          <w:sz w:val="32"/>
          <w:szCs w:val="32"/>
          <w:rtl/>
        </w:rPr>
        <w:t>وخصوص :</w:t>
      </w:r>
      <w:proofErr w:type="gramEnd"/>
      <w:r w:rsidRPr="00BC2D0C">
        <w:rPr>
          <w:rFonts w:ascii="Traditional Arabic" w:hAnsi="Traditional Arabic" w:cs="Traditional Arabic" w:hint="cs"/>
          <w:b/>
          <w:bCs/>
          <w:sz w:val="32"/>
          <w:szCs w:val="32"/>
          <w:rtl/>
        </w:rPr>
        <w:t xml:space="preserve"> </w:t>
      </w:r>
    </w:p>
    <w:p w14:paraId="7A62F227" w14:textId="3E5B135A" w:rsidR="00FD5D19" w:rsidRDefault="0021268D" w:rsidP="00FD5D19">
      <w:pPr>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proofErr w:type="gramStart"/>
      <w:r w:rsidR="00FD5D19" w:rsidRPr="00BC2D0C">
        <w:rPr>
          <w:rFonts w:ascii="Traditional Arabic" w:hAnsi="Traditional Arabic" w:cs="Traditional Arabic" w:hint="cs"/>
          <w:b/>
          <w:bCs/>
          <w:sz w:val="32"/>
          <w:szCs w:val="32"/>
          <w:rtl/>
        </w:rPr>
        <w:t>فالحسبة :</w:t>
      </w:r>
      <w:proofErr w:type="gramEnd"/>
      <w:r w:rsidR="00FD5D19">
        <w:rPr>
          <w:rFonts w:ascii="Traditional Arabic" w:hAnsi="Traditional Arabic" w:cs="Traditional Arabic" w:hint="cs"/>
          <w:sz w:val="32"/>
          <w:szCs w:val="32"/>
          <w:rtl/>
        </w:rPr>
        <w:t xml:space="preserve"> </w:t>
      </w:r>
      <w:r w:rsidR="00FD5D19" w:rsidRPr="00BC2D0C">
        <w:rPr>
          <w:rFonts w:ascii="Traditional Arabic" w:hAnsi="Traditional Arabic" w:cs="Traditional Arabic" w:hint="cs"/>
          <w:sz w:val="32"/>
          <w:szCs w:val="32"/>
          <w:rtl/>
        </w:rPr>
        <w:t>تتضمن النصيحة</w:t>
      </w:r>
      <w:r w:rsidR="00FD5D19">
        <w:rPr>
          <w:rFonts w:ascii="Traditional Arabic" w:hAnsi="Traditional Arabic" w:cs="Traditional Arabic" w:hint="cs"/>
          <w:sz w:val="32"/>
          <w:szCs w:val="32"/>
          <w:rtl/>
        </w:rPr>
        <w:t xml:space="preserve"> </w:t>
      </w:r>
      <w:r w:rsidR="00FD5D19" w:rsidRPr="00BC2D0C">
        <w:rPr>
          <w:rFonts w:ascii="Traditional Arabic" w:hAnsi="Traditional Arabic" w:cs="Traditional Arabic" w:hint="cs"/>
          <w:sz w:val="32"/>
          <w:szCs w:val="32"/>
          <w:rtl/>
        </w:rPr>
        <w:t>، حيث تكون أحد وسائل الأمر بالمعروف والنهي عن المنكر</w:t>
      </w:r>
      <w:r w:rsidR="00FD5D19">
        <w:rPr>
          <w:rFonts w:ascii="Traditional Arabic" w:hAnsi="Traditional Arabic" w:cs="Traditional Arabic" w:hint="cs"/>
          <w:sz w:val="32"/>
          <w:szCs w:val="32"/>
          <w:rtl/>
        </w:rPr>
        <w:t xml:space="preserve"> </w:t>
      </w:r>
      <w:r w:rsidR="00FD5D19" w:rsidRPr="00BC2D0C">
        <w:rPr>
          <w:rFonts w:ascii="Traditional Arabic" w:hAnsi="Traditional Arabic" w:cs="Traditional Arabic" w:hint="cs"/>
          <w:sz w:val="32"/>
          <w:szCs w:val="32"/>
          <w:rtl/>
        </w:rPr>
        <w:t>؛ نصيحة من ظهر منه المنكر أو قصر في المعروف</w:t>
      </w:r>
      <w:r w:rsidR="00FD5D19">
        <w:rPr>
          <w:rFonts w:ascii="Traditional Arabic" w:hAnsi="Traditional Arabic" w:cs="Traditional Arabic" w:hint="cs"/>
          <w:sz w:val="32"/>
          <w:szCs w:val="32"/>
          <w:rtl/>
        </w:rPr>
        <w:t xml:space="preserve"> </w:t>
      </w:r>
      <w:r w:rsidR="00FD5D19" w:rsidRPr="00BC2D0C">
        <w:rPr>
          <w:rFonts w:ascii="Traditional Arabic" w:hAnsi="Traditional Arabic" w:cs="Traditional Arabic" w:hint="cs"/>
          <w:sz w:val="32"/>
          <w:szCs w:val="32"/>
          <w:rtl/>
        </w:rPr>
        <w:t>، وتكون أعم من النصيحة في استخدام وسائل أخرى للإنكار</w:t>
      </w:r>
      <w:r w:rsidR="00FD5D19">
        <w:rPr>
          <w:rFonts w:ascii="Traditional Arabic" w:hAnsi="Traditional Arabic" w:cs="Traditional Arabic" w:hint="cs"/>
          <w:sz w:val="32"/>
          <w:szCs w:val="32"/>
          <w:rtl/>
        </w:rPr>
        <w:t xml:space="preserve"> .</w:t>
      </w:r>
    </w:p>
    <w:p w14:paraId="40F0B209" w14:textId="7032BB82" w:rsidR="00FD5D19" w:rsidRPr="00BC2D0C" w:rsidRDefault="0021268D" w:rsidP="00FD5D19">
      <w:pPr>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   </w:t>
      </w:r>
      <w:proofErr w:type="gramStart"/>
      <w:r w:rsidR="00FD5D19" w:rsidRPr="00BC2D0C">
        <w:rPr>
          <w:rFonts w:ascii="Traditional Arabic" w:hAnsi="Traditional Arabic" w:cs="Traditional Arabic" w:hint="cs"/>
          <w:b/>
          <w:bCs/>
          <w:sz w:val="32"/>
          <w:szCs w:val="32"/>
          <w:rtl/>
        </w:rPr>
        <w:t>والنصيحة :</w:t>
      </w:r>
      <w:proofErr w:type="gramEnd"/>
      <w:r w:rsidR="00FD5D19" w:rsidRPr="00BC2D0C">
        <w:rPr>
          <w:rFonts w:ascii="Traditional Arabic" w:hAnsi="Traditional Arabic" w:cs="Traditional Arabic" w:hint="cs"/>
          <w:b/>
          <w:bCs/>
          <w:sz w:val="32"/>
          <w:szCs w:val="32"/>
          <w:rtl/>
        </w:rPr>
        <w:t xml:space="preserve"> </w:t>
      </w:r>
      <w:r w:rsidR="00FD5D19" w:rsidRPr="00BC2D0C">
        <w:rPr>
          <w:rFonts w:ascii="Traditional Arabic" w:hAnsi="Traditional Arabic" w:cs="Traditional Arabic" w:hint="cs"/>
          <w:sz w:val="32"/>
          <w:szCs w:val="32"/>
          <w:rtl/>
        </w:rPr>
        <w:t>تكون أعم من الحسبة من وجه آخر</w:t>
      </w:r>
      <w:r w:rsidR="00FD5D19">
        <w:rPr>
          <w:rFonts w:ascii="Traditional Arabic" w:hAnsi="Traditional Arabic" w:cs="Traditional Arabic" w:hint="cs"/>
          <w:sz w:val="32"/>
          <w:szCs w:val="32"/>
          <w:rtl/>
        </w:rPr>
        <w:t xml:space="preserve"> </w:t>
      </w:r>
      <w:r w:rsidR="00FD5D19" w:rsidRPr="00BC2D0C">
        <w:rPr>
          <w:rFonts w:ascii="Traditional Arabic" w:hAnsi="Traditional Arabic" w:cs="Traditional Arabic" w:hint="cs"/>
          <w:sz w:val="32"/>
          <w:szCs w:val="32"/>
          <w:rtl/>
        </w:rPr>
        <w:t>، وهو أنه يمكن نصح أي إنسان دون أن يكون ظهر منه منكر أو قصّر في معروف.</w:t>
      </w:r>
    </w:p>
    <w:p w14:paraId="6CEAE473" w14:textId="77777777" w:rsidR="00FD5D19" w:rsidRDefault="00FD5D19" w:rsidP="00FD5D19">
      <w:pPr>
        <w:jc w:val="lowKashida"/>
        <w:rPr>
          <w:sz w:val="32"/>
          <w:szCs w:val="32"/>
          <w:rtl/>
        </w:rPr>
      </w:pPr>
    </w:p>
    <w:p w14:paraId="0A4B002C" w14:textId="77777777" w:rsidR="00FD5D19" w:rsidRDefault="00FD5D19" w:rsidP="00FD5D19">
      <w:pPr>
        <w:jc w:val="lowKashida"/>
        <w:rPr>
          <w:sz w:val="32"/>
          <w:szCs w:val="32"/>
          <w:rtl/>
        </w:rPr>
      </w:pPr>
    </w:p>
    <w:p w14:paraId="7A525D24" w14:textId="0DC77BDD" w:rsidR="00FD5D19" w:rsidRDefault="00FD5D19" w:rsidP="00FD5D19">
      <w:pPr>
        <w:jc w:val="lowKashida"/>
        <w:rPr>
          <w:sz w:val="32"/>
          <w:szCs w:val="32"/>
          <w:rtl/>
        </w:rPr>
      </w:pPr>
    </w:p>
    <w:p w14:paraId="38E78C01" w14:textId="25F2CE1E" w:rsidR="00BB2ABA" w:rsidRDefault="00BB2ABA" w:rsidP="00FD5D19">
      <w:pPr>
        <w:jc w:val="lowKashida"/>
        <w:rPr>
          <w:sz w:val="32"/>
          <w:szCs w:val="32"/>
          <w:rtl/>
        </w:rPr>
      </w:pPr>
    </w:p>
    <w:p w14:paraId="6EDA20E0" w14:textId="412C1242" w:rsidR="00BB2ABA" w:rsidRDefault="00BB2ABA" w:rsidP="00FD5D19">
      <w:pPr>
        <w:jc w:val="lowKashida"/>
        <w:rPr>
          <w:sz w:val="32"/>
          <w:szCs w:val="32"/>
          <w:rtl/>
        </w:rPr>
      </w:pPr>
    </w:p>
    <w:p w14:paraId="52C54292" w14:textId="7497B7A6" w:rsidR="00BB2ABA" w:rsidRDefault="00BB2ABA" w:rsidP="00FD5D19">
      <w:pPr>
        <w:jc w:val="lowKashida"/>
        <w:rPr>
          <w:sz w:val="32"/>
          <w:szCs w:val="32"/>
          <w:rtl/>
        </w:rPr>
      </w:pPr>
    </w:p>
    <w:p w14:paraId="7B6D489F" w14:textId="2A87FC91" w:rsidR="00BB2ABA" w:rsidRDefault="00BB2ABA" w:rsidP="00FD5D19">
      <w:pPr>
        <w:jc w:val="lowKashida"/>
        <w:rPr>
          <w:sz w:val="32"/>
          <w:szCs w:val="32"/>
          <w:rtl/>
        </w:rPr>
      </w:pPr>
    </w:p>
    <w:p w14:paraId="3DF10371" w14:textId="621DEBCD" w:rsidR="00BB2ABA" w:rsidRDefault="00BB2ABA" w:rsidP="00FD5D19">
      <w:pPr>
        <w:jc w:val="lowKashida"/>
        <w:rPr>
          <w:sz w:val="32"/>
          <w:szCs w:val="32"/>
          <w:rtl/>
        </w:rPr>
      </w:pPr>
    </w:p>
    <w:p w14:paraId="30EC0AF0" w14:textId="6A6C6F81" w:rsidR="00BB2ABA" w:rsidRDefault="00BB2ABA" w:rsidP="00FD5D19">
      <w:pPr>
        <w:jc w:val="lowKashida"/>
        <w:rPr>
          <w:sz w:val="32"/>
          <w:szCs w:val="32"/>
          <w:rtl/>
        </w:rPr>
      </w:pPr>
    </w:p>
    <w:p w14:paraId="5CFE8B4B" w14:textId="2C329783" w:rsidR="00BB2ABA" w:rsidRDefault="00BB2ABA" w:rsidP="00FD5D19">
      <w:pPr>
        <w:jc w:val="lowKashida"/>
        <w:rPr>
          <w:sz w:val="32"/>
          <w:szCs w:val="32"/>
          <w:rtl/>
        </w:rPr>
      </w:pPr>
    </w:p>
    <w:p w14:paraId="33D9352C" w14:textId="77777777" w:rsidR="00BB2ABA" w:rsidRDefault="00BB2ABA" w:rsidP="00FD5D19">
      <w:pPr>
        <w:jc w:val="lowKashida"/>
        <w:rPr>
          <w:sz w:val="32"/>
          <w:szCs w:val="32"/>
          <w:rtl/>
        </w:rPr>
      </w:pPr>
    </w:p>
    <w:p w14:paraId="0447AD3C" w14:textId="77777777" w:rsidR="00FD5D19" w:rsidRPr="00FA1BF8" w:rsidRDefault="00FD5D19" w:rsidP="00FD5D19">
      <w:pPr>
        <w:jc w:val="lowKashida"/>
        <w:rPr>
          <w:sz w:val="18"/>
          <w:szCs w:val="18"/>
          <w:rtl/>
        </w:rPr>
      </w:pPr>
    </w:p>
    <w:p w14:paraId="4CCD949D" w14:textId="77777777" w:rsidR="00FD5D19" w:rsidRPr="00FA1BF8" w:rsidRDefault="00FD5D19" w:rsidP="00FD5D19">
      <w:pPr>
        <w:jc w:val="lowKashida"/>
        <w:rPr>
          <w:sz w:val="4"/>
          <w:szCs w:val="4"/>
          <w:rtl/>
        </w:rPr>
      </w:pPr>
    </w:p>
    <w:p w14:paraId="05CB1F42" w14:textId="77777777" w:rsidR="00FD5D19" w:rsidRPr="00D0267C" w:rsidRDefault="00FD5D19" w:rsidP="00FD5D19">
      <w:pPr>
        <w:jc w:val="center"/>
        <w:rPr>
          <w:rFonts w:cs="PT Bold Heading"/>
          <w:sz w:val="26"/>
          <w:szCs w:val="26"/>
          <w:rtl/>
        </w:rPr>
      </w:pPr>
      <w:r w:rsidRPr="00D0267C">
        <w:rPr>
          <w:rFonts w:cs="PT Bold Heading" w:hint="cs"/>
          <w:sz w:val="26"/>
          <w:szCs w:val="26"/>
          <w:rtl/>
        </w:rPr>
        <w:t xml:space="preserve">المبحث الثالث </w:t>
      </w:r>
    </w:p>
    <w:p w14:paraId="68C00377" w14:textId="77777777" w:rsidR="000F4820" w:rsidRDefault="00D16818" w:rsidP="000F4820">
      <w:pPr>
        <w:ind w:left="719"/>
        <w:jc w:val="center"/>
        <w:rPr>
          <w:rFonts w:cs="PT Bold Heading"/>
          <w:rtl/>
        </w:rPr>
      </w:pPr>
      <w:bookmarkStart w:id="1" w:name="_Hlk73869253"/>
      <w:r w:rsidRPr="00D16818">
        <w:rPr>
          <w:rFonts w:cs="PT Bold Heading" w:hint="cs"/>
          <w:rtl/>
        </w:rPr>
        <w:t xml:space="preserve">مفهوم ولاية الحسبة في الدولة الإسلامية وأهميتها </w:t>
      </w:r>
    </w:p>
    <w:p w14:paraId="42FFDD00" w14:textId="77777777" w:rsidR="000F4820" w:rsidRDefault="00D16818" w:rsidP="000F4820">
      <w:pPr>
        <w:ind w:left="719"/>
        <w:jc w:val="center"/>
        <w:rPr>
          <w:rFonts w:cs="PT Bold Heading"/>
          <w:rtl/>
        </w:rPr>
      </w:pPr>
      <w:r w:rsidRPr="00D16818">
        <w:rPr>
          <w:rFonts w:cs="PT Bold Heading" w:hint="cs"/>
          <w:rtl/>
        </w:rPr>
        <w:t xml:space="preserve">وبيان حفظها </w:t>
      </w:r>
      <w:r w:rsidRPr="00B33925">
        <w:rPr>
          <w:rFonts w:cs="PT Bold Heading" w:hint="cs"/>
          <w:rtl/>
        </w:rPr>
        <w:t xml:space="preserve">للضرورات </w:t>
      </w:r>
      <w:r w:rsidRPr="00D16818">
        <w:rPr>
          <w:rFonts w:cs="PT Bold Heading" w:hint="cs"/>
          <w:rtl/>
        </w:rPr>
        <w:t xml:space="preserve">الخمس وفوائدها العامة </w:t>
      </w:r>
      <w:proofErr w:type="gramStart"/>
      <w:r w:rsidRPr="00D16818">
        <w:rPr>
          <w:rFonts w:cs="PT Bold Heading" w:hint="cs"/>
          <w:rtl/>
        </w:rPr>
        <w:t xml:space="preserve">والخاصة </w:t>
      </w:r>
      <w:r w:rsidR="008F01A0">
        <w:rPr>
          <w:rFonts w:cs="PT Bold Heading" w:hint="cs"/>
          <w:rtl/>
        </w:rPr>
        <w:t>،</w:t>
      </w:r>
      <w:proofErr w:type="gramEnd"/>
      <w:r w:rsidR="008F01A0">
        <w:rPr>
          <w:rFonts w:cs="PT Bold Heading" w:hint="cs"/>
          <w:rtl/>
        </w:rPr>
        <w:t xml:space="preserve"> </w:t>
      </w:r>
    </w:p>
    <w:p w14:paraId="3D3D8B35" w14:textId="77777777" w:rsidR="000F4820" w:rsidRDefault="008F01A0" w:rsidP="000F4820">
      <w:pPr>
        <w:ind w:left="719"/>
        <w:jc w:val="center"/>
        <w:rPr>
          <w:rFonts w:cs="PT Bold Heading"/>
          <w:rtl/>
        </w:rPr>
      </w:pPr>
      <w:proofErr w:type="gramStart"/>
      <w:r>
        <w:rPr>
          <w:rFonts w:cs="PT Bold Heading" w:hint="cs"/>
          <w:rtl/>
        </w:rPr>
        <w:t xml:space="preserve">وفضلها </w:t>
      </w:r>
      <w:r w:rsidR="00850E0E">
        <w:rPr>
          <w:rFonts w:cs="PT Bold Heading" w:hint="cs"/>
          <w:rtl/>
        </w:rPr>
        <w:t>،</w:t>
      </w:r>
      <w:proofErr w:type="gramEnd"/>
      <w:r w:rsidR="00850E0E">
        <w:rPr>
          <w:rFonts w:cs="PT Bold Heading" w:hint="cs"/>
          <w:rtl/>
        </w:rPr>
        <w:t xml:space="preserve"> </w:t>
      </w:r>
      <w:r w:rsidR="00D16818" w:rsidRPr="00D16818">
        <w:rPr>
          <w:rFonts w:cs="PT Bold Heading" w:hint="cs"/>
          <w:rtl/>
        </w:rPr>
        <w:t xml:space="preserve">والآثار المترتبة على تركها ، ومهامها </w:t>
      </w:r>
      <w:r w:rsidR="00850E0E">
        <w:rPr>
          <w:rFonts w:cs="PT Bold Heading" w:hint="cs"/>
          <w:rtl/>
        </w:rPr>
        <w:t xml:space="preserve">في التاريخ الإسلامي </w:t>
      </w:r>
    </w:p>
    <w:p w14:paraId="4B16D1C4" w14:textId="7D1239E8" w:rsidR="00D16818" w:rsidRPr="00D16818" w:rsidRDefault="00D16818" w:rsidP="000F4820">
      <w:pPr>
        <w:ind w:left="719"/>
        <w:jc w:val="center"/>
        <w:rPr>
          <w:rFonts w:cs="PT Bold Heading"/>
          <w:rtl/>
        </w:rPr>
      </w:pPr>
      <w:r w:rsidRPr="00D16818">
        <w:rPr>
          <w:rFonts w:cs="PT Bold Heading" w:hint="cs"/>
          <w:rtl/>
        </w:rPr>
        <w:t xml:space="preserve">ومقارنة ذلك في الوقت الحاضر </w:t>
      </w:r>
      <w:r w:rsidR="00850E0E">
        <w:rPr>
          <w:rFonts w:cs="PT Bold Heading" w:hint="cs"/>
          <w:rtl/>
        </w:rPr>
        <w:t xml:space="preserve">وشيء من </w:t>
      </w:r>
      <w:r w:rsidRPr="00D16818">
        <w:rPr>
          <w:rFonts w:cs="PT Bold Heading" w:hint="cs"/>
          <w:rtl/>
        </w:rPr>
        <w:t xml:space="preserve">تاريخها </w:t>
      </w:r>
      <w:r w:rsidR="008F01A0">
        <w:rPr>
          <w:rFonts w:cs="PT Bold Heading" w:hint="cs"/>
          <w:rtl/>
        </w:rPr>
        <w:t xml:space="preserve">وذكر </w:t>
      </w:r>
      <w:r w:rsidR="00900663">
        <w:rPr>
          <w:rFonts w:cs="PT Bold Heading" w:hint="cs"/>
          <w:rtl/>
        </w:rPr>
        <w:t>بعض</w:t>
      </w:r>
      <w:r w:rsidR="008F01A0">
        <w:rPr>
          <w:rFonts w:cs="PT Bold Heading" w:hint="cs"/>
          <w:rtl/>
        </w:rPr>
        <w:t xml:space="preserve"> </w:t>
      </w:r>
      <w:r w:rsidRPr="00D16818">
        <w:rPr>
          <w:rFonts w:cs="PT Bold Heading" w:hint="cs"/>
          <w:rtl/>
        </w:rPr>
        <w:t xml:space="preserve">الكتب المؤلفة فيها </w:t>
      </w:r>
    </w:p>
    <w:bookmarkEnd w:id="1"/>
    <w:p w14:paraId="04C51148" w14:textId="77777777" w:rsidR="003B5D25" w:rsidRDefault="003B5D25" w:rsidP="00FD5D19">
      <w:pPr>
        <w:jc w:val="both"/>
        <w:rPr>
          <w:rFonts w:cs="PT Bold Heading"/>
          <w:sz w:val="28"/>
          <w:szCs w:val="28"/>
          <w:rtl/>
        </w:rPr>
      </w:pPr>
    </w:p>
    <w:p w14:paraId="153874C5" w14:textId="7ABFB62D" w:rsidR="00FD5D19" w:rsidRDefault="003B5D25" w:rsidP="00FD5D19">
      <w:pPr>
        <w:jc w:val="both"/>
        <w:rPr>
          <w:rFonts w:cs="PT Bold Heading"/>
          <w:rtl/>
        </w:rPr>
      </w:pPr>
      <w:r>
        <w:rPr>
          <w:rFonts w:cs="PT Bold Heading" w:hint="cs"/>
          <w:sz w:val="28"/>
          <w:szCs w:val="28"/>
          <w:rtl/>
        </w:rPr>
        <w:t xml:space="preserve">   </w:t>
      </w:r>
      <w:r w:rsidR="00FD5D19">
        <w:rPr>
          <w:rFonts w:cs="PT Bold Heading" w:hint="cs"/>
          <w:rtl/>
        </w:rPr>
        <w:t>س / ما المقصود</w:t>
      </w:r>
      <w:r w:rsidR="00FD5D19" w:rsidRPr="0087133E">
        <w:rPr>
          <w:rFonts w:cs="PT Bold Heading" w:hint="cs"/>
          <w:rtl/>
        </w:rPr>
        <w:t xml:space="preserve"> </w:t>
      </w:r>
      <w:r w:rsidR="00FD5D19">
        <w:rPr>
          <w:rFonts w:cs="PT Bold Heading" w:hint="cs"/>
          <w:rtl/>
        </w:rPr>
        <w:t>ب</w:t>
      </w:r>
      <w:r w:rsidR="00FD5D19" w:rsidRPr="0087133E">
        <w:rPr>
          <w:rFonts w:cs="PT Bold Heading" w:hint="cs"/>
          <w:rtl/>
        </w:rPr>
        <w:t xml:space="preserve">ولاية </w:t>
      </w:r>
      <w:proofErr w:type="gramStart"/>
      <w:r w:rsidR="00FD5D19" w:rsidRPr="0087133E">
        <w:rPr>
          <w:rFonts w:cs="PT Bold Heading" w:hint="cs"/>
          <w:rtl/>
        </w:rPr>
        <w:t>الحسبة</w:t>
      </w:r>
      <w:r w:rsidR="00FD5D19">
        <w:rPr>
          <w:rFonts w:cs="PT Bold Heading" w:hint="cs"/>
          <w:rtl/>
        </w:rPr>
        <w:t xml:space="preserve"> ؟</w:t>
      </w:r>
      <w:proofErr w:type="gramEnd"/>
      <w:r w:rsidR="00FD5D19">
        <w:rPr>
          <w:rFonts w:cs="PT Bold Heading" w:hint="cs"/>
          <w:rtl/>
        </w:rPr>
        <w:t xml:space="preserve"> وما وجه </w:t>
      </w:r>
      <w:r w:rsidR="00FD5D19" w:rsidRPr="008C7191">
        <w:rPr>
          <w:rFonts w:cs="PT Bold Heading" w:hint="cs"/>
          <w:rtl/>
        </w:rPr>
        <w:t xml:space="preserve">أهمية </w:t>
      </w:r>
      <w:r w:rsidR="00FD5D19">
        <w:rPr>
          <w:rFonts w:cs="PT Bold Heading" w:hint="cs"/>
          <w:rtl/>
        </w:rPr>
        <w:t xml:space="preserve">وجودها في الدولة </w:t>
      </w:r>
      <w:proofErr w:type="gramStart"/>
      <w:r w:rsidR="00FD5D19">
        <w:rPr>
          <w:rFonts w:cs="PT Bold Heading" w:hint="cs"/>
          <w:rtl/>
        </w:rPr>
        <w:t>الإسلامية ؟</w:t>
      </w:r>
      <w:proofErr w:type="gramEnd"/>
    </w:p>
    <w:p w14:paraId="31E470F9" w14:textId="77777777" w:rsidR="00FD5D19" w:rsidRPr="00862B1E" w:rsidRDefault="00FD5D19" w:rsidP="00FD5D19">
      <w:pPr>
        <w:jc w:val="both"/>
        <w:rPr>
          <w:rFonts w:cs="PT Bold Heading"/>
          <w:sz w:val="8"/>
          <w:szCs w:val="8"/>
          <w:rtl/>
        </w:rPr>
      </w:pPr>
    </w:p>
    <w:p w14:paraId="23CEDE45" w14:textId="79E89899" w:rsidR="00FD5D19" w:rsidRPr="009B1EFB" w:rsidRDefault="0021268D" w:rsidP="00FD5D19">
      <w:pPr>
        <w:jc w:val="lowKashida"/>
        <w:rPr>
          <w:rFonts w:cs="PT Bold Heading"/>
          <w:rtl/>
        </w:rPr>
      </w:pPr>
      <w:r>
        <w:rPr>
          <w:rFonts w:cs="PT Bold Heading" w:hint="cs"/>
          <w:rtl/>
        </w:rPr>
        <w:t xml:space="preserve">   </w:t>
      </w:r>
      <w:r w:rsidR="00FD5D19">
        <w:rPr>
          <w:rFonts w:cs="PT Bold Heading" w:hint="cs"/>
          <w:rtl/>
        </w:rPr>
        <w:t xml:space="preserve">جـ / </w:t>
      </w:r>
      <w:r w:rsidR="00FD5D19">
        <w:rPr>
          <w:rFonts w:cs="Traditional Arabic" w:hint="cs"/>
          <w:b/>
          <w:bCs/>
          <w:sz w:val="32"/>
          <w:szCs w:val="32"/>
          <w:rtl/>
        </w:rPr>
        <w:t xml:space="preserve">الولاية في </w:t>
      </w:r>
      <w:proofErr w:type="gramStart"/>
      <w:r w:rsidR="00FD5D19">
        <w:rPr>
          <w:rFonts w:cs="Traditional Arabic" w:hint="cs"/>
          <w:b/>
          <w:bCs/>
          <w:sz w:val="32"/>
          <w:szCs w:val="32"/>
          <w:rtl/>
        </w:rPr>
        <w:t>اللغة :</w:t>
      </w:r>
      <w:proofErr w:type="gramEnd"/>
      <w:r w:rsidR="00FD5D19">
        <w:rPr>
          <w:rFonts w:cs="Traditional Arabic" w:hint="cs"/>
          <w:sz w:val="32"/>
          <w:szCs w:val="32"/>
          <w:rtl/>
        </w:rPr>
        <w:t xml:space="preserve"> مشتقة من ولي الشيء أو ولي عليه ولاية ، وولاية بالفتح والكسر .</w:t>
      </w:r>
    </w:p>
    <w:p w14:paraId="5231C06D" w14:textId="77777777" w:rsidR="00FD5D19" w:rsidRDefault="00FD5D19" w:rsidP="00FD5D19">
      <w:pPr>
        <w:jc w:val="lowKashida"/>
        <w:rPr>
          <w:rFonts w:cs="Traditional Arabic"/>
          <w:sz w:val="32"/>
          <w:szCs w:val="32"/>
          <w:rtl/>
        </w:rPr>
      </w:pPr>
      <w:r w:rsidRPr="003B5D25">
        <w:rPr>
          <w:rFonts w:cs="Traditional Arabic" w:hint="cs"/>
          <w:b/>
          <w:bCs/>
          <w:sz w:val="32"/>
          <w:szCs w:val="32"/>
          <w:rtl/>
        </w:rPr>
        <w:t xml:space="preserve">   قال ابن </w:t>
      </w:r>
      <w:proofErr w:type="gramStart"/>
      <w:r w:rsidRPr="003B5D25">
        <w:rPr>
          <w:rFonts w:cs="Traditional Arabic" w:hint="cs"/>
          <w:b/>
          <w:bCs/>
          <w:sz w:val="32"/>
          <w:szCs w:val="32"/>
          <w:rtl/>
        </w:rPr>
        <w:t>سيده :</w:t>
      </w:r>
      <w:proofErr w:type="gramEnd"/>
      <w:r>
        <w:rPr>
          <w:rFonts w:cs="Traditional Arabic" w:hint="cs"/>
          <w:sz w:val="32"/>
          <w:szCs w:val="32"/>
          <w:rtl/>
        </w:rPr>
        <w:t xml:space="preserve"> وقيل : الولاية : الخطة كالإمارة ، والولاية هي المصدر وقد أوليته إياه .</w:t>
      </w:r>
    </w:p>
    <w:p w14:paraId="59AFFAC0" w14:textId="77777777" w:rsidR="00FD5D19" w:rsidRDefault="00FD5D19" w:rsidP="00FD5D19">
      <w:pPr>
        <w:jc w:val="lowKashida"/>
        <w:rPr>
          <w:rFonts w:cs="Traditional Arabic"/>
          <w:sz w:val="32"/>
          <w:szCs w:val="32"/>
          <w:rtl/>
        </w:rPr>
      </w:pPr>
      <w:r w:rsidRPr="003B5D25">
        <w:rPr>
          <w:rFonts w:cs="Traditional Arabic" w:hint="cs"/>
          <w:b/>
          <w:bCs/>
          <w:sz w:val="32"/>
          <w:szCs w:val="32"/>
          <w:rtl/>
        </w:rPr>
        <w:t xml:space="preserve">   وفي </w:t>
      </w:r>
      <w:proofErr w:type="gramStart"/>
      <w:r w:rsidRPr="003B5D25">
        <w:rPr>
          <w:rFonts w:cs="Traditional Arabic" w:hint="cs"/>
          <w:b/>
          <w:bCs/>
          <w:sz w:val="32"/>
          <w:szCs w:val="32"/>
          <w:rtl/>
        </w:rPr>
        <w:t>الصحاح :</w:t>
      </w:r>
      <w:proofErr w:type="gramEnd"/>
      <w:r>
        <w:rPr>
          <w:rFonts w:cs="Traditional Arabic" w:hint="cs"/>
          <w:sz w:val="32"/>
          <w:szCs w:val="32"/>
          <w:rtl/>
        </w:rPr>
        <w:t xml:space="preserve"> وليته الشيء تولية ، وكذلك ولي الوالي البلد ولاية وتولي العمل أي تقلده .</w:t>
      </w:r>
    </w:p>
    <w:p w14:paraId="4F3379D5" w14:textId="62A49BC2" w:rsidR="00FD5D19" w:rsidRDefault="00FD5D19" w:rsidP="00FD5D19">
      <w:pPr>
        <w:jc w:val="lowKashida"/>
        <w:rPr>
          <w:rFonts w:cs="Traditional Arabic"/>
          <w:sz w:val="32"/>
          <w:szCs w:val="32"/>
          <w:rtl/>
        </w:rPr>
      </w:pPr>
      <w:r>
        <w:rPr>
          <w:rFonts w:cs="Traditional Arabic" w:hint="cs"/>
          <w:sz w:val="32"/>
          <w:szCs w:val="32"/>
          <w:rtl/>
        </w:rPr>
        <w:t xml:space="preserve">   </w:t>
      </w:r>
      <w:r w:rsidRPr="003B5D25">
        <w:rPr>
          <w:rFonts w:cs="Traditional Arabic" w:hint="cs"/>
          <w:b/>
          <w:bCs/>
          <w:sz w:val="32"/>
          <w:szCs w:val="32"/>
          <w:rtl/>
        </w:rPr>
        <w:t>قال سيبويه :</w:t>
      </w:r>
      <w:r>
        <w:rPr>
          <w:rFonts w:cs="Traditional Arabic" w:hint="cs"/>
          <w:sz w:val="32"/>
          <w:szCs w:val="32"/>
          <w:rtl/>
        </w:rPr>
        <w:t xml:space="preserve"> الوَلاية بالفتح مصدر ، والوِلاية بالكسر </w:t>
      </w:r>
      <w:r w:rsidR="002D67A1">
        <w:rPr>
          <w:rFonts w:cs="Traditional Arabic" w:hint="cs"/>
          <w:sz w:val="32"/>
          <w:szCs w:val="32"/>
          <w:rtl/>
        </w:rPr>
        <w:t>الاسم</w:t>
      </w:r>
      <w:r>
        <w:rPr>
          <w:rFonts w:cs="Traditional Arabic" w:hint="cs"/>
          <w:sz w:val="32"/>
          <w:szCs w:val="32"/>
          <w:rtl/>
        </w:rPr>
        <w:t xml:space="preserve"> مثل الإمارة والنقابة لأنه </w:t>
      </w:r>
      <w:r w:rsidR="002D67A1">
        <w:rPr>
          <w:rFonts w:cs="Traditional Arabic" w:hint="cs"/>
          <w:sz w:val="32"/>
          <w:szCs w:val="32"/>
          <w:rtl/>
        </w:rPr>
        <w:t>اسم</w:t>
      </w:r>
      <w:r>
        <w:rPr>
          <w:rFonts w:cs="Traditional Arabic" w:hint="cs"/>
          <w:sz w:val="32"/>
          <w:szCs w:val="32"/>
          <w:rtl/>
        </w:rPr>
        <w:t xml:space="preserve"> لما توليت وقمت به فإذا أردوا المصدر فتحوا المهملة </w:t>
      </w:r>
      <w:r w:rsidRPr="00D62403">
        <w:rPr>
          <w:rStyle w:val="a7"/>
          <w:rFonts w:cs="Traditional Arabic"/>
          <w:sz w:val="32"/>
          <w:szCs w:val="32"/>
          <w:rtl/>
        </w:rPr>
        <w:footnoteReference w:id="84"/>
      </w:r>
      <w:r w:rsidRPr="00D62403">
        <w:rPr>
          <w:rFonts w:cs="Traditional Arabic" w:hint="cs"/>
          <w:sz w:val="32"/>
          <w:szCs w:val="32"/>
          <w:rtl/>
        </w:rPr>
        <w:t>.</w:t>
      </w:r>
    </w:p>
    <w:p w14:paraId="14FFB769" w14:textId="2EF77256" w:rsidR="00FD5D19" w:rsidRPr="00F566E8" w:rsidRDefault="00FD5D19" w:rsidP="002D67A1">
      <w:pPr>
        <w:jc w:val="lowKashida"/>
        <w:rPr>
          <w:rFonts w:cs="Traditional Arabic"/>
          <w:sz w:val="32"/>
          <w:szCs w:val="32"/>
          <w:rtl/>
        </w:rPr>
      </w:pPr>
      <w:r>
        <w:rPr>
          <w:rFonts w:cs="Traditional Arabic" w:hint="cs"/>
          <w:sz w:val="32"/>
          <w:szCs w:val="32"/>
          <w:rtl/>
        </w:rPr>
        <w:t xml:space="preserve">   </w:t>
      </w:r>
      <w:r>
        <w:rPr>
          <w:rFonts w:cs="Traditional Arabic" w:hint="cs"/>
          <w:b/>
          <w:bCs/>
          <w:sz w:val="32"/>
          <w:szCs w:val="32"/>
          <w:rtl/>
        </w:rPr>
        <w:t xml:space="preserve">الولاية في </w:t>
      </w:r>
      <w:proofErr w:type="gramStart"/>
      <w:r>
        <w:rPr>
          <w:rFonts w:cs="Traditional Arabic" w:hint="cs"/>
          <w:b/>
          <w:bCs/>
          <w:sz w:val="32"/>
          <w:szCs w:val="32"/>
          <w:rtl/>
        </w:rPr>
        <w:t>الشرع :</w:t>
      </w:r>
      <w:proofErr w:type="gramEnd"/>
      <w:r>
        <w:rPr>
          <w:rFonts w:cs="Traditional Arabic" w:hint="cs"/>
          <w:sz w:val="32"/>
          <w:szCs w:val="32"/>
          <w:rtl/>
        </w:rPr>
        <w:t xml:space="preserve"> عرف الحنفية الولاية بأنها : تنفيذ القول على الغير شاء أم أبى </w:t>
      </w:r>
      <w:r w:rsidR="002D67A1">
        <w:rPr>
          <w:rFonts w:cs="Traditional Arabic" w:hint="cs"/>
          <w:sz w:val="32"/>
          <w:szCs w:val="32"/>
          <w:rtl/>
        </w:rPr>
        <w:t xml:space="preserve">، </w:t>
      </w:r>
      <w:r>
        <w:rPr>
          <w:rFonts w:cs="Traditional Arabic" w:hint="cs"/>
          <w:sz w:val="32"/>
          <w:szCs w:val="32"/>
          <w:rtl/>
        </w:rPr>
        <w:t xml:space="preserve">فتشمل الإمامة العظمى والخطة كالقضاء ، والحسبة والمظالم والشرطة ونحوها </w:t>
      </w:r>
      <w:r w:rsidRPr="00D62403">
        <w:rPr>
          <w:rStyle w:val="a7"/>
          <w:rFonts w:cs="Traditional Arabic"/>
          <w:sz w:val="32"/>
          <w:szCs w:val="32"/>
          <w:rtl/>
        </w:rPr>
        <w:footnoteReference w:id="85"/>
      </w:r>
      <w:r w:rsidRPr="00D62403">
        <w:rPr>
          <w:rFonts w:cs="Traditional Arabic" w:hint="cs"/>
          <w:sz w:val="32"/>
          <w:szCs w:val="32"/>
          <w:rtl/>
        </w:rPr>
        <w:t>.</w:t>
      </w:r>
    </w:p>
    <w:p w14:paraId="312BE1DB" w14:textId="5516E1B5" w:rsidR="00FD5D19" w:rsidRPr="003C4300" w:rsidRDefault="00FD5D19" w:rsidP="00FD5D19">
      <w:pPr>
        <w:jc w:val="lowKashida"/>
        <w:rPr>
          <w:rFonts w:cs="Traditional Arabic"/>
          <w:sz w:val="32"/>
          <w:szCs w:val="32"/>
          <w:rtl/>
        </w:rPr>
      </w:pPr>
      <w:r>
        <w:rPr>
          <w:rFonts w:cs="Traditional Arabic" w:hint="cs"/>
          <w:b/>
          <w:bCs/>
          <w:sz w:val="32"/>
          <w:szCs w:val="32"/>
          <w:rtl/>
        </w:rPr>
        <w:t xml:space="preserve">   ولاية </w:t>
      </w:r>
      <w:r w:rsidRPr="00D0267C">
        <w:rPr>
          <w:rFonts w:cs="Traditional Arabic" w:hint="cs"/>
          <w:b/>
          <w:bCs/>
          <w:sz w:val="32"/>
          <w:szCs w:val="32"/>
          <w:rtl/>
        </w:rPr>
        <w:t>الحِسْبَة</w:t>
      </w:r>
      <w:r w:rsidRPr="00862B1E">
        <w:rPr>
          <w:rFonts w:cs="PT Bold Heading" w:hint="cs"/>
          <w:rtl/>
        </w:rPr>
        <w:t xml:space="preserve"> </w:t>
      </w:r>
      <w:r w:rsidRPr="00862B1E">
        <w:rPr>
          <w:rFonts w:cs="PT Bold Heading"/>
        </w:rPr>
        <w:t>:</w:t>
      </w:r>
      <w:r>
        <w:rPr>
          <w:rFonts w:cs="Traditional Arabic" w:hint="cs"/>
          <w:sz w:val="32"/>
          <w:szCs w:val="32"/>
          <w:rtl/>
        </w:rPr>
        <w:t xml:space="preserve"> </w:t>
      </w:r>
      <w:r w:rsidRPr="003C4300">
        <w:rPr>
          <w:rFonts w:cs="Traditional Arabic" w:hint="cs"/>
          <w:sz w:val="32"/>
          <w:szCs w:val="32"/>
          <w:rtl/>
        </w:rPr>
        <w:t>ولاية دينية من الولايات السلطانية في الدولة الإسلامية شأنها شأن باقي الولايات يقوم الحاكم بتعيين من يتولى مهمة الأمر بالمعروف إذا أظهر الناس تركه ، والنهي عن المنكر إذا أظهر الناس فعله ، صيانة للمجتمع من الانحراف ، وحماية للدين من الضياع ، وتحقيقاً لمصالح الناس الدينية والدنيوية وفقاً لشرع الله تعالى ، فهي رقابة إدارية تقوم بها الدولة عن طريق والٍ مختص على أفعال الأفراد وتصرفاتهم ، لصبغها بالصبغة الإسلامية ، أمراً بالمعروف ونهياً عن المنكر ، وفقاً لأحكام الشرع وقواعده .</w:t>
      </w:r>
    </w:p>
    <w:p w14:paraId="3D87E46F" w14:textId="33622776" w:rsidR="002D67A1" w:rsidRDefault="00FD5D19" w:rsidP="00454844">
      <w:pPr>
        <w:jc w:val="lowKashida"/>
        <w:rPr>
          <w:rFonts w:cs="Traditional Arabic"/>
          <w:sz w:val="32"/>
          <w:szCs w:val="32"/>
          <w:rtl/>
        </w:rPr>
      </w:pPr>
      <w:r>
        <w:rPr>
          <w:rFonts w:cs="Traditional Arabic" w:hint="cs"/>
          <w:sz w:val="32"/>
          <w:szCs w:val="32"/>
          <w:rtl/>
        </w:rPr>
        <w:t xml:space="preserve">   </w:t>
      </w:r>
      <w:r w:rsidRPr="002D67A1">
        <w:rPr>
          <w:rFonts w:cs="Traditional Arabic" w:hint="cs"/>
          <w:b/>
          <w:bCs/>
          <w:sz w:val="32"/>
          <w:szCs w:val="32"/>
          <w:rtl/>
        </w:rPr>
        <w:t>وولاية الحِسْبَة</w:t>
      </w:r>
      <w:r w:rsidRPr="003C4300">
        <w:rPr>
          <w:rFonts w:cs="Traditional Arabic" w:hint="cs"/>
          <w:sz w:val="32"/>
          <w:szCs w:val="32"/>
          <w:rtl/>
        </w:rPr>
        <w:t xml:space="preserve"> </w:t>
      </w:r>
      <w:r w:rsidR="00255148">
        <w:rPr>
          <w:rFonts w:cs="Traditional Arabic" w:hint="cs"/>
          <w:sz w:val="32"/>
          <w:szCs w:val="32"/>
          <w:rtl/>
        </w:rPr>
        <w:t xml:space="preserve">: </w:t>
      </w:r>
      <w:r w:rsidRPr="003C4300">
        <w:rPr>
          <w:rFonts w:cs="Traditional Arabic" w:hint="cs"/>
          <w:sz w:val="32"/>
          <w:szCs w:val="32"/>
          <w:rtl/>
        </w:rPr>
        <w:t>تُعتبر نوع من أنواع التكافل الاجتماعي داخل المجتمع الإسلامي فكما أن هناك تكافل مالي بين المسلمين يتمثل في الزكاة والصدقات والحقوق الاجتماعية الأخرى ، فإن الحسبة باعتبارها الجانب التطبيقي للأمر بالمعروف والنهي عن المنكر هي نظام تكافل اجتماعي أخلاقي معنوي قال تعالى</w:t>
      </w:r>
      <w:r w:rsidRPr="003C4300">
        <w:rPr>
          <w:rFonts w:cs="Traditional Arabic" w:hint="cs"/>
          <w:b/>
          <w:bCs/>
          <w:sz w:val="32"/>
          <w:szCs w:val="32"/>
          <w:rtl/>
        </w:rPr>
        <w:t xml:space="preserve"> </w:t>
      </w:r>
      <w:r w:rsidRPr="00255148">
        <w:rPr>
          <w:rFonts w:cs="Traditional Arabic" w:hint="cs"/>
          <w:b/>
          <w:bCs/>
          <w:sz w:val="34"/>
          <w:szCs w:val="34"/>
          <w:rtl/>
        </w:rPr>
        <w:t>:</w:t>
      </w:r>
      <w:r w:rsidRPr="00255148">
        <w:rPr>
          <w:rFonts w:ascii="QCF_BSML" w:hAnsi="QCF_BSML" w:cs="QCF_BSML"/>
          <w:b/>
          <w:bCs/>
          <w:color w:val="000000"/>
          <w:sz w:val="26"/>
          <w:szCs w:val="26"/>
          <w:rtl/>
        </w:rPr>
        <w:t>ﭽ</w:t>
      </w:r>
      <w:r w:rsidRPr="00255148">
        <w:rPr>
          <w:rFonts w:ascii="QCF_P198" w:hAnsi="QCF_P198" w:cs="QCF_P198"/>
          <w:b/>
          <w:bCs/>
          <w:color w:val="000000"/>
          <w:sz w:val="26"/>
          <w:szCs w:val="26"/>
          <w:rtl/>
        </w:rPr>
        <w:t>ﮑ  ﮒ  ﮓ   ﮔ  ﮕ</w:t>
      </w:r>
      <w:r w:rsidRPr="00255148">
        <w:rPr>
          <w:rFonts w:ascii="QCF_P198" w:hAnsi="QCF_P198" w:cs="QCF_P198"/>
          <w:b/>
          <w:bCs/>
          <w:color w:val="0000A5"/>
          <w:sz w:val="26"/>
          <w:szCs w:val="26"/>
          <w:rtl/>
        </w:rPr>
        <w:t>ﮖ</w:t>
      </w:r>
      <w:r w:rsidRPr="00255148">
        <w:rPr>
          <w:rFonts w:ascii="QCF_P198" w:hAnsi="QCF_P198" w:cs="QCF_P198"/>
          <w:b/>
          <w:bCs/>
          <w:color w:val="000000"/>
          <w:sz w:val="26"/>
          <w:szCs w:val="26"/>
          <w:rtl/>
        </w:rPr>
        <w:t xml:space="preserve">  ﮗ  ﮘ  ﮙ  ﮚ  ﮛ     ﮜ  ﮝ  ﮞ  ﮟ  ﮠ  ﮡ   ﮢ</w:t>
      </w:r>
      <w:r w:rsidRPr="00255148">
        <w:rPr>
          <w:rFonts w:ascii="QCF_P198" w:hAnsi="QCF_P198" w:cs="QCF_P198"/>
          <w:b/>
          <w:bCs/>
          <w:color w:val="0000A5"/>
          <w:sz w:val="26"/>
          <w:szCs w:val="26"/>
          <w:rtl/>
        </w:rPr>
        <w:t>ﮣ</w:t>
      </w:r>
      <w:r w:rsidRPr="00255148">
        <w:rPr>
          <w:rFonts w:ascii="QCF_P198" w:hAnsi="QCF_P198" w:cs="QCF_P198"/>
          <w:b/>
          <w:bCs/>
          <w:color w:val="000000"/>
          <w:sz w:val="26"/>
          <w:szCs w:val="26"/>
          <w:rtl/>
        </w:rPr>
        <w:t xml:space="preserve">  ﮤ  ﮥ  ﮦ</w:t>
      </w:r>
      <w:r w:rsidRPr="00255148">
        <w:rPr>
          <w:rFonts w:ascii="QCF_P198" w:hAnsi="QCF_P198" w:cs="QCF_P198"/>
          <w:b/>
          <w:bCs/>
          <w:color w:val="0000A5"/>
          <w:sz w:val="26"/>
          <w:szCs w:val="26"/>
          <w:rtl/>
        </w:rPr>
        <w:t>ﮧ</w:t>
      </w:r>
      <w:r w:rsidRPr="00255148">
        <w:rPr>
          <w:rFonts w:ascii="QCF_P198" w:hAnsi="QCF_P198" w:cs="QCF_P198"/>
          <w:b/>
          <w:bCs/>
          <w:color w:val="000000"/>
          <w:sz w:val="26"/>
          <w:szCs w:val="26"/>
          <w:rtl/>
        </w:rPr>
        <w:t xml:space="preserve">  ﮨ  ﮩ  ﮪ  ﮫ  </w:t>
      </w:r>
      <w:r w:rsidRPr="00255148">
        <w:rPr>
          <w:rFonts w:ascii="QCF_BSML" w:hAnsi="QCF_BSML" w:cs="QCF_BSML"/>
          <w:b/>
          <w:bCs/>
          <w:color w:val="000000"/>
          <w:sz w:val="26"/>
          <w:szCs w:val="26"/>
          <w:rtl/>
        </w:rPr>
        <w:t>ﭼ</w:t>
      </w:r>
      <w:r w:rsidRPr="00255148">
        <w:rPr>
          <w:rFonts w:ascii="Arial" w:hAnsi="Arial" w:cs="Arial"/>
          <w:color w:val="000000"/>
          <w:sz w:val="26"/>
          <w:szCs w:val="26"/>
          <w:rtl/>
        </w:rPr>
        <w:t xml:space="preserve"> </w:t>
      </w:r>
      <w:r w:rsidRPr="00255148">
        <w:rPr>
          <w:rFonts w:cs="Traditional Arabic" w:hint="cs"/>
          <w:sz w:val="28"/>
          <w:szCs w:val="28"/>
          <w:vertAlign w:val="subscript"/>
          <w:rtl/>
        </w:rPr>
        <w:t xml:space="preserve">التوبة </w:t>
      </w:r>
      <w:r w:rsidR="002D67A1" w:rsidRPr="00255148">
        <w:rPr>
          <w:rFonts w:cs="Traditional Arabic" w:hint="cs"/>
          <w:sz w:val="28"/>
          <w:szCs w:val="28"/>
          <w:vertAlign w:val="subscript"/>
          <w:rtl/>
        </w:rPr>
        <w:t>71</w:t>
      </w:r>
      <w:r w:rsidRPr="00255148">
        <w:rPr>
          <w:rFonts w:cs="Traditional Arabic" w:hint="cs"/>
          <w:sz w:val="28"/>
          <w:szCs w:val="28"/>
          <w:vertAlign w:val="subscript"/>
          <w:rtl/>
        </w:rPr>
        <w:t xml:space="preserve">  </w:t>
      </w:r>
      <w:r w:rsidRPr="003C4300">
        <w:rPr>
          <w:rFonts w:cs="Traditional Arabic" w:hint="cs"/>
          <w:b/>
          <w:bCs/>
          <w:sz w:val="32"/>
          <w:szCs w:val="32"/>
          <w:rtl/>
        </w:rPr>
        <w:t xml:space="preserve">، </w:t>
      </w:r>
      <w:r w:rsidRPr="003C4300">
        <w:rPr>
          <w:rFonts w:cs="Traditional Arabic" w:hint="cs"/>
          <w:sz w:val="32"/>
          <w:szCs w:val="32"/>
          <w:rtl/>
        </w:rPr>
        <w:t>أي : أن كلاً منهم نصيراً للآخر ومظهر هذا التناصر والولاء بديمومة النصح فيما بينهم بما يعود عليهم بالنف</w:t>
      </w:r>
      <w:r w:rsidRPr="003C4300">
        <w:rPr>
          <w:rFonts w:cs="Traditional Arabic" w:hint="eastAsia"/>
          <w:sz w:val="32"/>
          <w:szCs w:val="32"/>
          <w:rtl/>
        </w:rPr>
        <w:t>ع</w:t>
      </w:r>
      <w:r w:rsidRPr="003C4300">
        <w:rPr>
          <w:rFonts w:cs="Traditional Arabic" w:hint="cs"/>
          <w:sz w:val="32"/>
          <w:szCs w:val="32"/>
          <w:rtl/>
        </w:rPr>
        <w:t xml:space="preserve"> في دنياهم </w:t>
      </w:r>
      <w:r>
        <w:rPr>
          <w:rFonts w:cs="Traditional Arabic" w:hint="cs"/>
          <w:sz w:val="32"/>
          <w:szCs w:val="32"/>
          <w:rtl/>
        </w:rPr>
        <w:t xml:space="preserve">، </w:t>
      </w:r>
      <w:r w:rsidRPr="003C4300">
        <w:rPr>
          <w:rFonts w:cs="Traditional Arabic" w:hint="cs"/>
          <w:sz w:val="32"/>
          <w:szCs w:val="32"/>
          <w:rtl/>
        </w:rPr>
        <w:t xml:space="preserve">وأخراهم . </w:t>
      </w:r>
    </w:p>
    <w:p w14:paraId="463F3145" w14:textId="77777777" w:rsidR="002A2FEC" w:rsidRPr="002A2FEC" w:rsidRDefault="002A2FEC" w:rsidP="00454844">
      <w:pPr>
        <w:jc w:val="lowKashida"/>
        <w:rPr>
          <w:rFonts w:cs="Traditional Arabic"/>
          <w:sz w:val="20"/>
          <w:szCs w:val="20"/>
          <w:rtl/>
        </w:rPr>
      </w:pPr>
    </w:p>
    <w:p w14:paraId="1EF9C182" w14:textId="6E77A06A" w:rsidR="00FD5D19" w:rsidRPr="00D54F38" w:rsidRDefault="002D67A1" w:rsidP="00FD5D19">
      <w:pPr>
        <w:jc w:val="lowKashida"/>
        <w:rPr>
          <w:rFonts w:cs="Traditional Arabic"/>
          <w:sz w:val="32"/>
          <w:szCs w:val="32"/>
          <w:rtl/>
        </w:rPr>
      </w:pPr>
      <w:r>
        <w:rPr>
          <w:rFonts w:cs="Traditional Arabic" w:hint="cs"/>
          <w:sz w:val="32"/>
          <w:szCs w:val="32"/>
          <w:rtl/>
        </w:rPr>
        <w:t xml:space="preserve">   </w:t>
      </w:r>
      <w:r w:rsidR="00FD5D19" w:rsidRPr="00D54F38">
        <w:rPr>
          <w:rFonts w:cs="Traditional Arabic" w:hint="cs"/>
          <w:b/>
          <w:bCs/>
          <w:sz w:val="32"/>
          <w:szCs w:val="32"/>
          <w:rtl/>
        </w:rPr>
        <w:t xml:space="preserve">تكمن أهمية وجود ولاية الحسبة في الدولة </w:t>
      </w:r>
      <w:proofErr w:type="gramStart"/>
      <w:r w:rsidR="00FD5D19" w:rsidRPr="00D54F38">
        <w:rPr>
          <w:rFonts w:cs="Traditional Arabic" w:hint="cs"/>
          <w:b/>
          <w:bCs/>
          <w:sz w:val="32"/>
          <w:szCs w:val="32"/>
          <w:rtl/>
        </w:rPr>
        <w:t>الإسلامية :</w:t>
      </w:r>
      <w:proofErr w:type="gramEnd"/>
      <w:r w:rsidR="00FD5D19" w:rsidRPr="00D54F38">
        <w:rPr>
          <w:rFonts w:cs="Traditional Arabic" w:hint="cs"/>
          <w:b/>
          <w:bCs/>
          <w:sz w:val="32"/>
          <w:szCs w:val="32"/>
          <w:rtl/>
        </w:rPr>
        <w:t xml:space="preserve"> </w:t>
      </w:r>
    </w:p>
    <w:p w14:paraId="0879C6CD" w14:textId="77777777" w:rsidR="002D67A1" w:rsidRDefault="00FD5D19" w:rsidP="00FD5D19">
      <w:pPr>
        <w:jc w:val="lowKashida"/>
        <w:rPr>
          <w:rFonts w:cs="Traditional Arabic"/>
          <w:sz w:val="32"/>
          <w:szCs w:val="32"/>
          <w:rtl/>
        </w:rPr>
      </w:pPr>
      <w:r>
        <w:rPr>
          <w:rFonts w:cs="Traditional Arabic" w:hint="cs"/>
          <w:sz w:val="32"/>
          <w:szCs w:val="32"/>
          <w:rtl/>
        </w:rPr>
        <w:t xml:space="preserve">   بأن </w:t>
      </w:r>
      <w:r w:rsidRPr="003C4300">
        <w:rPr>
          <w:rFonts w:cs="Traditional Arabic" w:hint="cs"/>
          <w:sz w:val="32"/>
          <w:szCs w:val="32"/>
          <w:rtl/>
        </w:rPr>
        <w:t xml:space="preserve">نظام الدولة الإسلامية </w:t>
      </w:r>
      <w:r>
        <w:rPr>
          <w:rFonts w:cs="Traditional Arabic" w:hint="cs"/>
          <w:sz w:val="32"/>
          <w:szCs w:val="32"/>
          <w:rtl/>
        </w:rPr>
        <w:t xml:space="preserve">يهدف في الأصل </w:t>
      </w:r>
      <w:r w:rsidRPr="003C4300">
        <w:rPr>
          <w:rFonts w:cs="Traditional Arabic" w:hint="cs"/>
          <w:sz w:val="32"/>
          <w:szCs w:val="32"/>
          <w:rtl/>
        </w:rPr>
        <w:t xml:space="preserve">إلى إيجاد </w:t>
      </w:r>
      <w:r w:rsidRPr="00176753">
        <w:rPr>
          <w:rFonts w:cs="Traditional Arabic" w:hint="cs"/>
          <w:b/>
          <w:bCs/>
          <w:sz w:val="32"/>
          <w:szCs w:val="32"/>
          <w:rtl/>
        </w:rPr>
        <w:t>مجتمع آمن مُسْتقِر</w:t>
      </w:r>
      <w:r w:rsidRPr="003C4300">
        <w:rPr>
          <w:rFonts w:cs="Traditional Arabic" w:hint="cs"/>
          <w:sz w:val="32"/>
          <w:szCs w:val="32"/>
          <w:rtl/>
        </w:rPr>
        <w:t xml:space="preserve"> تسوده </w:t>
      </w:r>
      <w:r>
        <w:rPr>
          <w:rFonts w:cs="Traditional Arabic" w:hint="cs"/>
          <w:sz w:val="32"/>
          <w:szCs w:val="32"/>
          <w:rtl/>
        </w:rPr>
        <w:t xml:space="preserve">المحبة ويجتمع أفراده على البر </w:t>
      </w:r>
      <w:proofErr w:type="gramStart"/>
      <w:r>
        <w:rPr>
          <w:rFonts w:cs="Traditional Arabic" w:hint="cs"/>
          <w:sz w:val="32"/>
          <w:szCs w:val="32"/>
          <w:rtl/>
        </w:rPr>
        <w:t>و</w:t>
      </w:r>
      <w:r w:rsidRPr="003C4300">
        <w:rPr>
          <w:rFonts w:cs="Traditional Arabic" w:hint="cs"/>
          <w:sz w:val="32"/>
          <w:szCs w:val="32"/>
          <w:rtl/>
        </w:rPr>
        <w:t>التقوى ،</w:t>
      </w:r>
      <w:proofErr w:type="gramEnd"/>
      <w:r w:rsidRPr="003C4300">
        <w:rPr>
          <w:rFonts w:cs="Traditional Arabic" w:hint="cs"/>
          <w:sz w:val="32"/>
          <w:szCs w:val="32"/>
          <w:rtl/>
        </w:rPr>
        <w:t xml:space="preserve"> حتى يتمكن أفراده من تحقيق الغاية التي من أجلها خُلِقوا </w:t>
      </w:r>
      <w:r w:rsidRPr="00176753">
        <w:rPr>
          <w:rFonts w:cs="Traditional Arabic" w:hint="cs"/>
          <w:b/>
          <w:bCs/>
          <w:sz w:val="32"/>
          <w:szCs w:val="32"/>
          <w:rtl/>
        </w:rPr>
        <w:t>وهي عبادة الله تعالى</w:t>
      </w:r>
      <w:r w:rsidRPr="003C4300">
        <w:rPr>
          <w:rFonts w:cs="Traditional Arabic" w:hint="cs"/>
          <w:sz w:val="32"/>
          <w:szCs w:val="32"/>
          <w:rtl/>
        </w:rPr>
        <w:t xml:space="preserve"> ، كما قال تعالى </w:t>
      </w:r>
      <w:r w:rsidRPr="003C4300">
        <w:rPr>
          <w:rFonts w:cs="Traditional Arabic" w:hint="cs"/>
          <w:b/>
          <w:bCs/>
          <w:sz w:val="32"/>
          <w:szCs w:val="32"/>
          <w:rtl/>
        </w:rPr>
        <w:t>:</w:t>
      </w:r>
      <w:r>
        <w:rPr>
          <w:rFonts w:ascii="QCF_BSML" w:hAnsi="QCF_BSML" w:cs="QCF_BSML"/>
          <w:color w:val="000000"/>
          <w:sz w:val="47"/>
          <w:szCs w:val="47"/>
          <w:rtl/>
        </w:rPr>
        <w:t xml:space="preserve"> </w:t>
      </w:r>
      <w:r w:rsidRPr="00255148">
        <w:rPr>
          <w:rFonts w:ascii="QCF_BSML" w:hAnsi="QCF_BSML" w:cs="QCF_BSML"/>
          <w:b/>
          <w:bCs/>
          <w:color w:val="000000"/>
          <w:sz w:val="26"/>
          <w:szCs w:val="26"/>
          <w:rtl/>
        </w:rPr>
        <w:t xml:space="preserve">ﭽ </w:t>
      </w:r>
      <w:r w:rsidRPr="00255148">
        <w:rPr>
          <w:rFonts w:ascii="QCF_P523" w:hAnsi="QCF_P523" w:cs="QCF_P523"/>
          <w:b/>
          <w:bCs/>
          <w:color w:val="000000"/>
          <w:sz w:val="26"/>
          <w:szCs w:val="26"/>
          <w:rtl/>
        </w:rPr>
        <w:t xml:space="preserve">ﭳ   ﭴ  ﭵ  ﭶ  ﭷ  ﭸ   </w:t>
      </w:r>
      <w:r w:rsidRPr="00255148">
        <w:rPr>
          <w:rFonts w:ascii="QCF_BSML" w:hAnsi="QCF_BSML" w:cs="QCF_BSML"/>
          <w:b/>
          <w:bCs/>
          <w:color w:val="000000"/>
          <w:sz w:val="26"/>
          <w:szCs w:val="26"/>
          <w:rtl/>
        </w:rPr>
        <w:t>ﭼ</w:t>
      </w:r>
      <w:r w:rsidRPr="00255148">
        <w:rPr>
          <w:rFonts w:ascii="Arial" w:hAnsi="Arial" w:cs="Arial"/>
          <w:color w:val="000000"/>
          <w:sz w:val="20"/>
          <w:szCs w:val="20"/>
          <w:rtl/>
        </w:rPr>
        <w:t xml:space="preserve"> </w:t>
      </w:r>
      <w:r w:rsidRPr="002D67A1">
        <w:rPr>
          <w:rFonts w:ascii="Arial" w:hAnsi="Arial" w:cs="Traditional Arabic" w:hint="cs"/>
          <w:color w:val="000000"/>
          <w:sz w:val="32"/>
          <w:szCs w:val="32"/>
          <w:vertAlign w:val="subscript"/>
          <w:rtl/>
        </w:rPr>
        <w:t xml:space="preserve">الذاريات : </w:t>
      </w:r>
      <w:r w:rsidR="002D67A1">
        <w:rPr>
          <w:rFonts w:ascii="Arial" w:hAnsi="Arial" w:cs="Traditional Arabic" w:hint="cs"/>
          <w:color w:val="000000"/>
          <w:sz w:val="32"/>
          <w:szCs w:val="32"/>
          <w:vertAlign w:val="subscript"/>
          <w:rtl/>
        </w:rPr>
        <w:t xml:space="preserve">56 </w:t>
      </w:r>
      <w:r w:rsidRPr="003C4300">
        <w:rPr>
          <w:rFonts w:cs="Traditional Arabic" w:hint="cs"/>
          <w:sz w:val="32"/>
          <w:szCs w:val="32"/>
          <w:rtl/>
        </w:rPr>
        <w:t xml:space="preserve">، ولأن الناس محتاجون دائماً إلى </w:t>
      </w:r>
      <w:r w:rsidRPr="00176753">
        <w:rPr>
          <w:rFonts w:cs="Traditional Arabic" w:hint="cs"/>
          <w:b/>
          <w:bCs/>
          <w:sz w:val="32"/>
          <w:szCs w:val="32"/>
          <w:rtl/>
        </w:rPr>
        <w:t>نظام يسيرون على هدية</w:t>
      </w:r>
      <w:r w:rsidRPr="003C4300">
        <w:rPr>
          <w:rFonts w:cs="Traditional Arabic" w:hint="cs"/>
          <w:sz w:val="32"/>
          <w:szCs w:val="32"/>
          <w:rtl/>
        </w:rPr>
        <w:t xml:space="preserve"> ، </w:t>
      </w:r>
      <w:r w:rsidRPr="00176753">
        <w:rPr>
          <w:rFonts w:cs="Traditional Arabic" w:hint="cs"/>
          <w:b/>
          <w:bCs/>
          <w:sz w:val="32"/>
          <w:szCs w:val="32"/>
          <w:rtl/>
        </w:rPr>
        <w:t>وسُلطة تحرص</w:t>
      </w:r>
      <w:r w:rsidRPr="003C4300">
        <w:rPr>
          <w:rFonts w:cs="Traditional Arabic" w:hint="cs"/>
          <w:sz w:val="32"/>
          <w:szCs w:val="32"/>
          <w:rtl/>
        </w:rPr>
        <w:t xml:space="preserve"> على تحقيق هذا النظام في حياتهم</w:t>
      </w:r>
      <w:r>
        <w:rPr>
          <w:rFonts w:cs="Traditional Arabic" w:hint="cs"/>
          <w:sz w:val="32"/>
          <w:szCs w:val="32"/>
          <w:rtl/>
        </w:rPr>
        <w:t xml:space="preserve"> ، لَزِمَ أن يكون هناك من يُذَكِّ</w:t>
      </w:r>
      <w:r w:rsidRPr="003C4300">
        <w:rPr>
          <w:rFonts w:cs="Traditional Arabic" w:hint="cs"/>
          <w:sz w:val="32"/>
          <w:szCs w:val="32"/>
          <w:rtl/>
        </w:rPr>
        <w:t xml:space="preserve">ر الناس بذلك ويُتابع التزامهم به . </w:t>
      </w:r>
    </w:p>
    <w:p w14:paraId="74726555" w14:textId="72B72897" w:rsidR="00FD5D19" w:rsidRDefault="002D67A1" w:rsidP="002D67A1">
      <w:pPr>
        <w:jc w:val="lowKashida"/>
        <w:rPr>
          <w:rFonts w:cs="Traditional Arabic"/>
          <w:sz w:val="32"/>
          <w:szCs w:val="32"/>
          <w:rtl/>
        </w:rPr>
      </w:pPr>
      <w:r>
        <w:rPr>
          <w:rFonts w:cs="Traditional Arabic" w:hint="cs"/>
          <w:sz w:val="32"/>
          <w:szCs w:val="32"/>
          <w:rtl/>
        </w:rPr>
        <w:t xml:space="preserve">   </w:t>
      </w:r>
      <w:r w:rsidR="00FD5D19" w:rsidRPr="003C4300">
        <w:rPr>
          <w:rFonts w:cs="Traditional Arabic" w:hint="cs"/>
          <w:sz w:val="32"/>
          <w:szCs w:val="32"/>
          <w:rtl/>
        </w:rPr>
        <w:t xml:space="preserve">ولكي تتحدد مسؤولية الدولة عن الأمر بالمعروف والنهي عن المنكر فقد وُضِعَ له </w:t>
      </w:r>
      <w:r w:rsidR="00FD5D19" w:rsidRPr="00176753">
        <w:rPr>
          <w:rFonts w:cs="Traditional Arabic" w:hint="cs"/>
          <w:b/>
          <w:bCs/>
          <w:sz w:val="32"/>
          <w:szCs w:val="32"/>
          <w:rtl/>
        </w:rPr>
        <w:t>نظاماً محدداً وولاية خاصة</w:t>
      </w:r>
      <w:r w:rsidR="00FD5D19" w:rsidRPr="003C4300">
        <w:rPr>
          <w:rFonts w:cs="Traditional Arabic" w:hint="cs"/>
          <w:sz w:val="32"/>
          <w:szCs w:val="32"/>
          <w:rtl/>
        </w:rPr>
        <w:t xml:space="preserve"> هي ولاية الحِسْبَة ، </w:t>
      </w:r>
      <w:r w:rsidR="00FD5D19">
        <w:rPr>
          <w:rFonts w:cs="Traditional Arabic" w:hint="cs"/>
          <w:sz w:val="32"/>
          <w:szCs w:val="32"/>
          <w:rtl/>
        </w:rPr>
        <w:t xml:space="preserve">فالناس يتفاوتون في الإيمان ، فمنهم قوي الإيمان الذي يحجزه إيمانه بالله </w:t>
      </w:r>
      <w:r w:rsidR="00D959F2">
        <w:rPr>
          <w:rFonts w:cs="Traditional Arabic" w:hint="cs"/>
          <w:sz w:val="32"/>
          <w:szCs w:val="32"/>
        </w:rPr>
        <w:sym w:font="AGA Arabesque" w:char="F055"/>
      </w:r>
      <w:r w:rsidR="00FD5D19">
        <w:rPr>
          <w:rFonts w:cs="Traditional Arabic" w:hint="cs"/>
          <w:sz w:val="32"/>
          <w:szCs w:val="32"/>
          <w:rtl/>
        </w:rPr>
        <w:t xml:space="preserve"> من أن يقرب المحرمات فضلاً من أن يرتكبها ، ومنهم ضعيف الإيمان أو فاقده الذي لا يحجزه إيمانه من أن يرتكب المعاصي ، ويقترف الآثام ، يقوده إلى ذلك الهوى ونفسه الأمارة بالسوء ، ويؤزه الشيطان إلى فعل كل منكر لإشباع شهوات نفسه من غير خشية الله - عز وجل - ، أو وازع من دين ، لا يعرف معروفاً ولا ينكر منكراً إلا ما أشرب من هواه ، ولا يمنعه من ذلك خشية العقوبة البدنية وافتضاح أمره بين الناس . </w:t>
      </w:r>
      <w:r w:rsidR="00FD5D19" w:rsidRPr="00176753">
        <w:rPr>
          <w:rFonts w:cs="Traditional Arabic" w:hint="cs"/>
          <w:b/>
          <w:bCs/>
          <w:sz w:val="32"/>
          <w:szCs w:val="32"/>
          <w:rtl/>
        </w:rPr>
        <w:t xml:space="preserve">فلو ترك المفسدون والأشرار على أهوائهم </w:t>
      </w:r>
      <w:r w:rsidR="00FD5D19">
        <w:rPr>
          <w:rFonts w:cs="Traditional Arabic" w:hint="cs"/>
          <w:sz w:val="32"/>
          <w:szCs w:val="32"/>
          <w:rtl/>
        </w:rPr>
        <w:t xml:space="preserve">لتعدوا على الأعراض ، وسلبوا الأموال ، وأزهقوا الأنفس ، وجلبوا الشرور والمفاسد عل العباد ، </w:t>
      </w:r>
      <w:r w:rsidR="00FD5D19" w:rsidRPr="00176753">
        <w:rPr>
          <w:rFonts w:cs="Traditional Arabic" w:hint="cs"/>
          <w:b/>
          <w:bCs/>
          <w:sz w:val="32"/>
          <w:szCs w:val="32"/>
          <w:rtl/>
        </w:rPr>
        <w:t>وعمت الفوضى</w:t>
      </w:r>
      <w:r w:rsidR="00FD5D19">
        <w:rPr>
          <w:rFonts w:cs="Traditional Arabic" w:hint="cs"/>
          <w:sz w:val="32"/>
          <w:szCs w:val="32"/>
          <w:rtl/>
        </w:rPr>
        <w:t xml:space="preserve"> وانتشرت البدع والمنكرات ، وانحسر الخير وأهله ، ولكن حكمة الله البالغة ولطفه بهذه وعلمه سبحانه وتعالى بما سيترتب على تركه من شرور ومفاسد ، اقتضى أن يفرض القيام بهذا الأمر على هذه الأمة وعلى جميع الأمم السابقة </w:t>
      </w:r>
      <w:r w:rsidR="00FD5D19" w:rsidRPr="00176753">
        <w:rPr>
          <w:rFonts w:cs="Traditional Arabic" w:hint="cs"/>
          <w:b/>
          <w:bCs/>
          <w:sz w:val="32"/>
          <w:szCs w:val="32"/>
          <w:rtl/>
        </w:rPr>
        <w:t>لحمايتها وصيانتها</w:t>
      </w:r>
      <w:r w:rsidR="00FD5D19">
        <w:rPr>
          <w:rFonts w:cs="Traditional Arabic" w:hint="cs"/>
          <w:sz w:val="32"/>
          <w:szCs w:val="32"/>
          <w:rtl/>
        </w:rPr>
        <w:t xml:space="preserve"> من الفساد وعوامل الهلاك ، ولإظهار دينه وإعلاء كلمته ، وذلك </w:t>
      </w:r>
      <w:r w:rsidR="00FD5D19" w:rsidRPr="00176753">
        <w:rPr>
          <w:rFonts w:cs="Traditional Arabic" w:hint="cs"/>
          <w:b/>
          <w:bCs/>
          <w:sz w:val="32"/>
          <w:szCs w:val="32"/>
          <w:rtl/>
        </w:rPr>
        <w:t>بالوقوف في وجه المفسدين</w:t>
      </w:r>
      <w:r w:rsidR="00FD5D19">
        <w:rPr>
          <w:rFonts w:cs="Traditional Arabic" w:hint="cs"/>
          <w:sz w:val="32"/>
          <w:szCs w:val="32"/>
          <w:rtl/>
        </w:rPr>
        <w:t xml:space="preserve"> والمعتدين على حرمات الله والمتجاوزين لحدوده سبحانه ، </w:t>
      </w:r>
      <w:r w:rsidR="00FD5D19" w:rsidRPr="00176753">
        <w:rPr>
          <w:rFonts w:cs="Traditional Arabic" w:hint="cs"/>
          <w:b/>
          <w:bCs/>
          <w:sz w:val="32"/>
          <w:szCs w:val="32"/>
          <w:rtl/>
        </w:rPr>
        <w:t>والأخذ على أيدي السفهاء</w:t>
      </w:r>
      <w:r w:rsidR="00FD5D19">
        <w:rPr>
          <w:rFonts w:cs="Traditional Arabic" w:hint="cs"/>
          <w:sz w:val="32"/>
          <w:szCs w:val="32"/>
          <w:rtl/>
        </w:rPr>
        <w:t xml:space="preserve"> وأطرهم على الحق أطراً ، حتى لا يتمادوا في فسادهم وإفسادهم ، ويقتدي بهم غيرهم من ضعاف النفوس وضعاف الإيمان فيخرقوا سفينة المجتمع ويغرقوها </w:t>
      </w:r>
      <w:r w:rsidR="00FD5D19">
        <w:rPr>
          <w:rStyle w:val="a7"/>
          <w:rFonts w:cs="Traditional Arabic"/>
          <w:sz w:val="32"/>
          <w:szCs w:val="32"/>
          <w:rtl/>
        </w:rPr>
        <w:footnoteReference w:id="86"/>
      </w:r>
      <w:r w:rsidR="00FD5D19">
        <w:rPr>
          <w:rFonts w:cs="Traditional Arabic" w:hint="cs"/>
          <w:sz w:val="32"/>
          <w:szCs w:val="32"/>
          <w:rtl/>
        </w:rPr>
        <w:t>.</w:t>
      </w:r>
    </w:p>
    <w:p w14:paraId="4CFC2F5B" w14:textId="77777777" w:rsidR="002D67A1" w:rsidRDefault="00FD5D19" w:rsidP="002D67A1">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شبه النبي </w:t>
      </w:r>
      <w:r w:rsidRPr="002607A0">
        <w:rPr>
          <w:rFonts w:cs="Traditional Arabic" w:hint="cs"/>
          <w:sz w:val="32"/>
          <w:szCs w:val="32"/>
        </w:rPr>
        <w:sym w:font="AGA Arabesque" w:char="F072"/>
      </w:r>
      <w:r w:rsidRPr="002607A0">
        <w:rPr>
          <w:rFonts w:cs="Traditional Arabic" w:hint="cs"/>
          <w:sz w:val="32"/>
          <w:szCs w:val="32"/>
          <w:rtl/>
        </w:rPr>
        <w:t xml:space="preserve"> </w:t>
      </w:r>
      <w:r>
        <w:rPr>
          <w:rFonts w:cs="Traditional Arabic" w:hint="cs"/>
          <w:sz w:val="32"/>
          <w:szCs w:val="32"/>
          <w:rtl/>
        </w:rPr>
        <w:t>تلك الحال</w:t>
      </w:r>
      <w:r w:rsidRPr="002607A0">
        <w:rPr>
          <w:rFonts w:cs="Traditional Arabic" w:hint="cs"/>
          <w:sz w:val="32"/>
          <w:szCs w:val="32"/>
          <w:rtl/>
        </w:rPr>
        <w:t xml:space="preserve"> بقوله : " </w:t>
      </w:r>
      <w:r w:rsidRPr="002607A0">
        <w:rPr>
          <w:rFonts w:cs="Traditional Arabic" w:hint="cs"/>
          <w:b/>
          <w:bCs/>
          <w:sz w:val="32"/>
          <w:szCs w:val="32"/>
          <w:rtl/>
        </w:rPr>
        <w:t xml:space="preserve">مثل القائم على حدود الله والمدهن فيها كمثل قوم استهموا على سفينة في البحر ، فأصاب بعضهم أعلاها ، وأصاب بعضهم أسفلها ، فكان الذين في أسفلها يصعدون فيستقون الماء فيصبون على الذين في أعلاها . فقال الذين في </w:t>
      </w:r>
      <w:proofErr w:type="gramStart"/>
      <w:r w:rsidRPr="002607A0">
        <w:rPr>
          <w:rFonts w:cs="Traditional Arabic" w:hint="cs"/>
          <w:b/>
          <w:bCs/>
          <w:sz w:val="32"/>
          <w:szCs w:val="32"/>
          <w:rtl/>
        </w:rPr>
        <w:t>أعلاها :</w:t>
      </w:r>
      <w:proofErr w:type="gramEnd"/>
      <w:r w:rsidRPr="002607A0">
        <w:rPr>
          <w:rFonts w:cs="Traditional Arabic" w:hint="cs"/>
          <w:b/>
          <w:bCs/>
          <w:sz w:val="32"/>
          <w:szCs w:val="32"/>
          <w:rtl/>
        </w:rPr>
        <w:t xml:space="preserve"> لا ندعكم تصعدون فتؤذوننا ، فقال الذين في أسفلها : فإنا ننقبها من أسفلها فنستقي ، فإن أخذوا على أيديهم فمنعوهم نجوا جميعاً ، وإن تركوهم غرقوا جميعاً " </w:t>
      </w:r>
      <w:r w:rsidRPr="002607A0">
        <w:rPr>
          <w:rStyle w:val="a7"/>
          <w:rFonts w:cs="Traditional Arabic"/>
          <w:sz w:val="32"/>
          <w:szCs w:val="32"/>
          <w:rtl/>
        </w:rPr>
        <w:footnoteReference w:id="87"/>
      </w:r>
      <w:r w:rsidRPr="002607A0">
        <w:rPr>
          <w:rFonts w:cs="Traditional Arabic" w:hint="cs"/>
          <w:sz w:val="32"/>
          <w:szCs w:val="32"/>
          <w:rtl/>
        </w:rPr>
        <w:t>.</w:t>
      </w:r>
    </w:p>
    <w:p w14:paraId="7FE30F84" w14:textId="43372DB4" w:rsidR="00FD5D19" w:rsidRPr="002D67A1" w:rsidRDefault="002D67A1" w:rsidP="002D67A1">
      <w:pPr>
        <w:jc w:val="lowKashida"/>
        <w:rPr>
          <w:rFonts w:cs="Traditional Arabic"/>
          <w:sz w:val="32"/>
          <w:szCs w:val="32"/>
          <w:rtl/>
        </w:rPr>
      </w:pPr>
      <w:r w:rsidRPr="00E27AEC">
        <w:rPr>
          <w:rFonts w:cs="Traditional Arabic" w:hint="cs"/>
          <w:b/>
          <w:bCs/>
          <w:sz w:val="32"/>
          <w:szCs w:val="32"/>
          <w:rtl/>
        </w:rPr>
        <w:lastRenderedPageBreak/>
        <w:t xml:space="preserve">   </w:t>
      </w:r>
      <w:r w:rsidR="00FD5D19" w:rsidRPr="00E27AEC">
        <w:rPr>
          <w:rFonts w:ascii="AGA Arabesque" w:hAnsi="Traditional Arabic" w:cs="Traditional Arabic"/>
          <w:b/>
          <w:bCs/>
          <w:sz w:val="32"/>
          <w:szCs w:val="32"/>
          <w:rtl/>
        </w:rPr>
        <w:t>قال ابن النحاس</w:t>
      </w:r>
      <w:r w:rsidR="00FD5D19" w:rsidRPr="002607A0">
        <w:rPr>
          <w:rFonts w:ascii="AGA Arabesque" w:hAnsi="Traditional Arabic" w:cs="Traditional Arabic"/>
          <w:sz w:val="32"/>
          <w:szCs w:val="32"/>
          <w:rtl/>
        </w:rPr>
        <w:t xml:space="preserve"> في كتابه تنبيه الغافلين</w:t>
      </w:r>
      <w:r w:rsidR="00FD5D19">
        <w:rPr>
          <w:rFonts w:ascii="AGA Arabesque" w:hAnsi="Traditional Arabic" w:cs="Traditional Arabic" w:hint="cs"/>
          <w:sz w:val="32"/>
          <w:szCs w:val="32"/>
          <w:rtl/>
        </w:rPr>
        <w:t xml:space="preserve"> تعليقاً على هذا الحديث </w:t>
      </w:r>
      <w:r w:rsidR="00FD5D19" w:rsidRPr="002607A0">
        <w:rPr>
          <w:rFonts w:ascii="AGA Arabesque" w:hAnsi="Traditional Arabic" w:cs="Traditional Arabic"/>
          <w:sz w:val="32"/>
          <w:szCs w:val="32"/>
          <w:rtl/>
        </w:rPr>
        <w:t>ما نصه</w:t>
      </w:r>
      <w:r w:rsidR="00FD5D19">
        <w:rPr>
          <w:rFonts w:ascii="AGA Arabesque" w:hAnsi="Traditional Arabic" w:cs="Traditional Arabic" w:hint="cs"/>
          <w:sz w:val="32"/>
          <w:szCs w:val="32"/>
          <w:rtl/>
        </w:rPr>
        <w:t xml:space="preserve"> </w:t>
      </w:r>
      <w:r w:rsidR="00FD5D19" w:rsidRPr="002607A0">
        <w:rPr>
          <w:rStyle w:val="a7"/>
          <w:rFonts w:ascii="AGA Arabesque" w:hAnsi="Traditional Arabic" w:cs="Traditional Arabic"/>
          <w:sz w:val="32"/>
          <w:szCs w:val="32"/>
          <w:rtl/>
        </w:rPr>
        <w:footnoteReference w:id="88"/>
      </w:r>
      <w:r w:rsidR="00FD5D19">
        <w:rPr>
          <w:rFonts w:ascii="AGA Arabesque" w:hAnsi="Traditional Arabic" w:cs="Traditional Arabic" w:hint="cs"/>
          <w:sz w:val="32"/>
          <w:szCs w:val="32"/>
          <w:rtl/>
        </w:rPr>
        <w:t xml:space="preserve"> </w:t>
      </w:r>
      <w:r w:rsidR="00FD5D19" w:rsidRPr="002607A0">
        <w:rPr>
          <w:rFonts w:ascii="AGA Arabesque" w:hAnsi="Traditional Arabic" w:cs="Traditional Arabic"/>
          <w:sz w:val="32"/>
          <w:szCs w:val="32"/>
          <w:rtl/>
        </w:rPr>
        <w:t xml:space="preserve">: </w:t>
      </w:r>
    </w:p>
    <w:p w14:paraId="44D72919" w14:textId="77777777" w:rsidR="00FD5D19" w:rsidRPr="002607A0" w:rsidRDefault="00FD5D19" w:rsidP="00FD5D19">
      <w:pPr>
        <w:widowControl w:val="0"/>
        <w:jc w:val="lowKashida"/>
        <w:rPr>
          <w:rFonts w:ascii="AGA Arabesque" w:hAnsi="Traditional Arabic" w:cs="Traditional Arabic"/>
          <w:sz w:val="32"/>
          <w:szCs w:val="32"/>
          <w:rtl/>
        </w:rPr>
      </w:pPr>
      <w:r w:rsidRPr="002607A0">
        <w:rPr>
          <w:rFonts w:ascii="AGA Arabesque" w:hAnsi="Traditional Arabic" w:cs="Traditional Arabic"/>
          <w:sz w:val="32"/>
          <w:szCs w:val="32"/>
          <w:rtl/>
        </w:rPr>
        <w:t xml:space="preserve">" </w:t>
      </w:r>
      <w:r w:rsidRPr="002607A0">
        <w:rPr>
          <w:rFonts w:ascii="AGA Arabesque" w:hAnsi="Traditional Arabic" w:cs="Traditional Arabic"/>
          <w:b/>
          <w:bCs/>
          <w:sz w:val="32"/>
          <w:szCs w:val="32"/>
          <w:rtl/>
        </w:rPr>
        <w:t xml:space="preserve">واعلم أن في تمثيل النبي </w:t>
      </w:r>
      <w:r w:rsidRPr="002607A0">
        <w:rPr>
          <w:rFonts w:ascii="AGA Arabesque" w:hAnsi="AGA Arabesque" w:cs="Traditional Arabic"/>
          <w:sz w:val="32"/>
          <w:szCs w:val="32"/>
        </w:rPr>
        <w:sym w:font="AGA Arabesque" w:char="F072"/>
      </w:r>
      <w:r w:rsidRPr="002607A0">
        <w:rPr>
          <w:rFonts w:ascii="AGA Arabesque" w:hAnsi="Traditional Arabic" w:cs="Traditional Arabic"/>
          <w:sz w:val="32"/>
          <w:szCs w:val="32"/>
          <w:rtl/>
        </w:rPr>
        <w:t xml:space="preserve"> هذا جملة من </w:t>
      </w:r>
      <w:proofErr w:type="gramStart"/>
      <w:r w:rsidRPr="002607A0">
        <w:rPr>
          <w:rFonts w:ascii="AGA Arabesque" w:hAnsi="Traditional Arabic" w:cs="Traditional Arabic"/>
          <w:sz w:val="32"/>
          <w:szCs w:val="32"/>
          <w:rtl/>
        </w:rPr>
        <w:t>الفوائد</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w:t>
      </w:r>
      <w:proofErr w:type="gramEnd"/>
      <w:r w:rsidRPr="002607A0">
        <w:rPr>
          <w:rFonts w:ascii="AGA Arabesque" w:hAnsi="Traditional Arabic" w:cs="Traditional Arabic"/>
          <w:sz w:val="32"/>
          <w:szCs w:val="32"/>
          <w:rtl/>
        </w:rPr>
        <w:t xml:space="preserve"> </w:t>
      </w:r>
    </w:p>
    <w:p w14:paraId="0D507E86"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r w:rsidRPr="002607A0">
        <w:rPr>
          <w:rFonts w:ascii="AGA Arabesque" w:hAnsi="Traditional Arabic" w:cs="Traditional Arabic"/>
          <w:sz w:val="32"/>
          <w:szCs w:val="32"/>
          <w:rtl/>
        </w:rPr>
        <w:t xml:space="preserve"> أن المسلمين مشتركون في الدين الذي هو آلة النجاة في الآخرة</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كاشتراك أهل الدنيا في السفينة التي هي آلة النجاة في الدنيا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وكما أن سكوت شركاء السفينة عن الشريك الذي أراد فسادها سبب هلاكهم في الدنيا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سكوت المسلمين عن الفاسق وترك الإنكار عليه سبب هلاكهم في الآخرة</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بل في الدنيا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كما في الأحاديث الآتية </w:t>
      </w:r>
      <w:r>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إن شاء الله تعالى</w:t>
      </w:r>
      <w:r w:rsidRPr="002607A0">
        <w:rPr>
          <w:rFonts w:ascii="AGA Arabesque" w:hAnsi="Traditional Arabic" w:cs="Traditional Arabic" w:hint="cs"/>
          <w:sz w:val="32"/>
          <w:szCs w:val="32"/>
          <w:rtl/>
        </w:rPr>
        <w:t xml:space="preserve"> </w:t>
      </w:r>
      <w:r>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w:t>
      </w:r>
    </w:p>
    <w:p w14:paraId="6412975F"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r w:rsidRPr="002607A0">
        <w:rPr>
          <w:rFonts w:ascii="AGA Arabesque" w:hAnsi="Traditional Arabic" w:cs="Traditional Arabic"/>
          <w:sz w:val="32"/>
          <w:szCs w:val="32"/>
          <w:rtl/>
        </w:rPr>
        <w:t xml:space="preserve"> أنه كما لا ينجي الشركاء من الهلاك قول المفسد</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إنما أفسد فيما يخصني</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لا ينجي المسلمين من الإثم والعقوبة قول مرتكب المنكر</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إنما أجني على ديني لا على دينكم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وعليكم أنفسكم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ولي عملي ولكم عملكم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وكل شاة معلقة بعرقوبها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ونحو هذا الكلام مما يجري على ألسنة الجاهلين</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لأن شؤم فعله وسوء عاقبته فساد يشملهم أجمعين</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w:t>
      </w:r>
    </w:p>
    <w:p w14:paraId="3845F64C"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r w:rsidRPr="002607A0">
        <w:rPr>
          <w:rFonts w:ascii="AGA Arabesque" w:hAnsi="Traditional Arabic" w:cs="Traditional Arabic"/>
          <w:sz w:val="32"/>
          <w:szCs w:val="32"/>
          <w:rtl/>
        </w:rPr>
        <w:t xml:space="preserve"> أن أحد الشركاء في السفينة </w:t>
      </w:r>
      <w:r>
        <w:rPr>
          <w:rFonts w:ascii="AGA Arabesque" w:hAnsi="Traditional Arabic" w:cs="Traditional Arabic"/>
          <w:sz w:val="32"/>
          <w:szCs w:val="32"/>
          <w:rtl/>
        </w:rPr>
        <w:t>إذا منع المفسد من خرقها كان سبب</w:t>
      </w:r>
      <w:r w:rsidRPr="002607A0">
        <w:rPr>
          <w:rFonts w:ascii="AGA Arabesque" w:hAnsi="Traditional Arabic" w:cs="Traditional Arabic"/>
          <w:sz w:val="32"/>
          <w:szCs w:val="32"/>
          <w:rtl/>
        </w:rPr>
        <w:t>ا</w:t>
      </w:r>
      <w:r>
        <w:rPr>
          <w:rFonts w:ascii="AGA Arabesque" w:hAnsi="Traditional Arabic" w:cs="Traditional Arabic" w:hint="cs"/>
          <w:sz w:val="32"/>
          <w:szCs w:val="32"/>
          <w:rtl/>
        </w:rPr>
        <w:t>ً</w:t>
      </w:r>
      <w:r w:rsidRPr="002607A0">
        <w:rPr>
          <w:rFonts w:ascii="AGA Arabesque" w:hAnsi="Traditional Arabic" w:cs="Traditional Arabic"/>
          <w:sz w:val="32"/>
          <w:szCs w:val="32"/>
          <w:rtl/>
        </w:rPr>
        <w:t xml:space="preserve"> في نجاة أهل السفينة كلهم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من قام من المسلمين بإنكار المنكر كان قائمًا بفرض الكفاية عنهم</w:t>
      </w:r>
      <w:r w:rsidRPr="002607A0">
        <w:rPr>
          <w:rFonts w:ascii="AGA Arabesque" w:hAnsi="Traditional Arabic" w:cs="Traditional Arabic" w:hint="cs"/>
          <w:sz w:val="32"/>
          <w:szCs w:val="32"/>
          <w:rtl/>
        </w:rPr>
        <w:t xml:space="preserve"> </w:t>
      </w:r>
      <w:r>
        <w:rPr>
          <w:rFonts w:ascii="AGA Arabesque" w:hAnsi="Traditional Arabic" w:cs="Traditional Arabic"/>
          <w:sz w:val="32"/>
          <w:szCs w:val="32"/>
          <w:rtl/>
        </w:rPr>
        <w:t>، وكان سبب</w:t>
      </w:r>
      <w:r w:rsidRPr="002607A0">
        <w:rPr>
          <w:rFonts w:ascii="AGA Arabesque" w:hAnsi="Traditional Arabic" w:cs="Traditional Arabic"/>
          <w:sz w:val="32"/>
          <w:szCs w:val="32"/>
          <w:rtl/>
        </w:rPr>
        <w:t>ا</w:t>
      </w:r>
      <w:r>
        <w:rPr>
          <w:rFonts w:ascii="AGA Arabesque" w:hAnsi="Traditional Arabic" w:cs="Traditional Arabic" w:hint="cs"/>
          <w:sz w:val="32"/>
          <w:szCs w:val="32"/>
          <w:rtl/>
        </w:rPr>
        <w:t>ً</w:t>
      </w:r>
      <w:r w:rsidRPr="002607A0">
        <w:rPr>
          <w:rFonts w:ascii="AGA Arabesque" w:hAnsi="Traditional Arabic" w:cs="Traditional Arabic"/>
          <w:sz w:val="32"/>
          <w:szCs w:val="32"/>
          <w:rtl/>
        </w:rPr>
        <w:t xml:space="preserve"> لنجاة ال</w:t>
      </w:r>
      <w:r>
        <w:rPr>
          <w:rFonts w:ascii="AGA Arabesque" w:hAnsi="Traditional Arabic" w:cs="Traditional Arabic"/>
          <w:sz w:val="32"/>
          <w:szCs w:val="32"/>
          <w:rtl/>
        </w:rPr>
        <w:t>مسلمين جميع</w:t>
      </w:r>
      <w:r>
        <w:rPr>
          <w:rFonts w:ascii="AGA Arabesque" w:hAnsi="Traditional Arabic" w:cs="Traditional Arabic" w:hint="cs"/>
          <w:sz w:val="32"/>
          <w:szCs w:val="32"/>
          <w:rtl/>
        </w:rPr>
        <w:t xml:space="preserve">اً </w:t>
      </w:r>
      <w:r w:rsidRPr="002607A0">
        <w:rPr>
          <w:rFonts w:ascii="AGA Arabesque" w:hAnsi="Traditional Arabic" w:cs="Traditional Arabic"/>
          <w:sz w:val="32"/>
          <w:szCs w:val="32"/>
          <w:rtl/>
        </w:rPr>
        <w:t>من الإثم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وله عند الله الأجر الجزيل على ذلك</w:t>
      </w:r>
      <w:r>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w:t>
      </w:r>
    </w:p>
    <w:p w14:paraId="6F0692D4"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proofErr w:type="gramStart"/>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proofErr w:type="gramEnd"/>
      <w:r w:rsidRPr="002607A0">
        <w:rPr>
          <w:rFonts w:ascii="AGA Arabesque" w:hAnsi="Traditional Arabic" w:cs="Traditional Arabic"/>
          <w:sz w:val="32"/>
          <w:szCs w:val="32"/>
          <w:rtl/>
        </w:rPr>
        <w:t xml:space="preserve"> أنه إذا أنكر مُنْكِر من أهل السفينة على الشريك الذي أراد خرقها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فاعترض عليه معترض منهم</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نسب ذلك المعترض إلى الحمق وقلة العقل</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والجهل بعواقب هذا الفعل</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إذ المنكر ساع في نجاة المعترض وغيره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لا يعترض على من ينكر المنكر إلا من عظم حمقه وقل عقله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وجهل عواقب المعصية وشؤمها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إذ المنكر قائم بإسقاط الفرض الواجب على المعترض وغيره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وساع في نجاتهم وخلاصهم من الإثم والحرج. </w:t>
      </w:r>
    </w:p>
    <w:p w14:paraId="6A3BCB52"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proofErr w:type="gramStart"/>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proofErr w:type="gramEnd"/>
      <w:r w:rsidRPr="002607A0">
        <w:rPr>
          <w:rFonts w:ascii="AGA Arabesque" w:hAnsi="Traditional Arabic" w:cs="Traditional Arabic"/>
          <w:sz w:val="32"/>
          <w:szCs w:val="32"/>
          <w:rtl/>
        </w:rPr>
        <w:t xml:space="preserve"> أن من سكت عن خرق الشريك السفينة مع استطاعته حتى غرق</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آثم فيما نـزل به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وعاص بقتل نفسه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الساكت عن إنكار المنكر آثم بسكوته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عاص بإهلاك نفسه. </w:t>
      </w:r>
    </w:p>
    <w:p w14:paraId="12F3EFD2" w14:textId="77777777" w:rsidR="00FD5D19" w:rsidRPr="002607A0" w:rsidRDefault="00FD5D19" w:rsidP="00FD5D19">
      <w:pPr>
        <w:widowControl w:val="0"/>
        <w:jc w:val="lowKashida"/>
        <w:rPr>
          <w:rFonts w:ascii="AGA Arabesque" w:hAnsi="Traditional Arabic" w:cs="Traditional Arabic"/>
          <w:b/>
          <w:bCs/>
          <w:sz w:val="32"/>
          <w:szCs w:val="32"/>
          <w:rtl/>
        </w:rPr>
      </w:pPr>
      <w:r>
        <w:rPr>
          <w:rFonts w:ascii="AGA Arabesque" w:hAnsi="Traditional Arabic" w:cs="Traditional Arabic" w:hint="cs"/>
          <w:b/>
          <w:bCs/>
          <w:sz w:val="32"/>
          <w:szCs w:val="32"/>
          <w:rtl/>
        </w:rPr>
        <w:t xml:space="preserve">     </w:t>
      </w:r>
      <w:proofErr w:type="gramStart"/>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proofErr w:type="gramEnd"/>
      <w:r w:rsidRPr="002607A0">
        <w:rPr>
          <w:rFonts w:ascii="AGA Arabesque" w:hAnsi="Traditional Arabic" w:cs="Traditional Arabic"/>
          <w:sz w:val="32"/>
          <w:szCs w:val="32"/>
          <w:rtl/>
        </w:rPr>
        <w:t xml:space="preserve"> أن شركاء السفينة إذا سكتوا عمن أراد خرقها كانوا هم وإياه في الهلاك سواء</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ولم يتميز المفسد في الهلاك من غيره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ولا الصالح منهم من الطالح</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إذا سكت الناس عن تغيير المنكر عمهم العذاب ولم يميز بين مرتكب الإثم وغيره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ولا بين الصالح منهم وغيره كما سيأتي. </w:t>
      </w:r>
    </w:p>
    <w:p w14:paraId="3343F566" w14:textId="77777777" w:rsidR="00FD5D19" w:rsidRPr="002607A0"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t xml:space="preserve">     </w:t>
      </w:r>
      <w:proofErr w:type="gramStart"/>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proofErr w:type="gramEnd"/>
      <w:r w:rsidRPr="002607A0">
        <w:rPr>
          <w:rFonts w:ascii="AGA Arabesque" w:hAnsi="Traditional Arabic" w:cs="Traditional Arabic"/>
          <w:sz w:val="32"/>
          <w:szCs w:val="32"/>
          <w:rtl/>
        </w:rPr>
        <w:t xml:space="preserve"> أنه لا يقدم من الشركاء على خرق السفينة إلا من هو أحمق</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يستحسن ما هو في الحقيقة قبيح</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ويجهل عاقبة فعله الشنيع</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لا يقدم على المعصية إلا من استحسنها لنفسه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وجهل ما فيها من عظيم الإثم وأليم العاقبة</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إذ لو علم حق العلم أنه يفعل في دينه بمعصيته من الفساد ما يفعله خارق السفينة</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لما أقدم على المعصية أبدًا. </w:t>
      </w:r>
    </w:p>
    <w:p w14:paraId="512A270A" w14:textId="77777777" w:rsidR="00FD5D19" w:rsidRDefault="00FD5D19" w:rsidP="00FD5D19">
      <w:pPr>
        <w:widowControl w:val="0"/>
        <w:jc w:val="lowKashida"/>
        <w:rPr>
          <w:rFonts w:ascii="AGA Arabesque" w:hAnsi="Traditional Arabic" w:cs="Traditional Arabic"/>
          <w:sz w:val="32"/>
          <w:szCs w:val="32"/>
          <w:rtl/>
        </w:rPr>
      </w:pPr>
      <w:r>
        <w:rPr>
          <w:rFonts w:ascii="AGA Arabesque" w:hAnsi="Traditional Arabic" w:cs="Traditional Arabic" w:hint="cs"/>
          <w:b/>
          <w:bCs/>
          <w:sz w:val="32"/>
          <w:szCs w:val="32"/>
          <w:rtl/>
        </w:rPr>
        <w:lastRenderedPageBreak/>
        <w:t xml:space="preserve">    </w:t>
      </w:r>
      <w:proofErr w:type="gramStart"/>
      <w:r w:rsidRPr="002607A0">
        <w:rPr>
          <w:rFonts w:ascii="AGA Arabesque" w:hAnsi="Traditional Arabic" w:cs="Traditional Arabic"/>
          <w:b/>
          <w:bCs/>
          <w:sz w:val="32"/>
          <w:szCs w:val="32"/>
          <w:rtl/>
        </w:rPr>
        <w:t>ومنها</w:t>
      </w:r>
      <w:r w:rsidRPr="002607A0">
        <w:rPr>
          <w:rFonts w:ascii="AGA Arabesque" w:hAnsi="Traditional Arabic" w:cs="Traditional Arabic" w:hint="cs"/>
          <w:b/>
          <w:bCs/>
          <w:sz w:val="32"/>
          <w:szCs w:val="32"/>
          <w:rtl/>
        </w:rPr>
        <w:t xml:space="preserve"> </w:t>
      </w:r>
      <w:r w:rsidRPr="002607A0">
        <w:rPr>
          <w:rFonts w:ascii="AGA Arabesque" w:hAnsi="Traditional Arabic" w:cs="Traditional Arabic"/>
          <w:b/>
          <w:bCs/>
          <w:sz w:val="32"/>
          <w:szCs w:val="32"/>
          <w:rtl/>
        </w:rPr>
        <w:t>:</w:t>
      </w:r>
      <w:proofErr w:type="gramEnd"/>
      <w:r w:rsidRPr="002607A0">
        <w:rPr>
          <w:rFonts w:ascii="AGA Arabesque" w:hAnsi="Traditional Arabic" w:cs="Traditional Arabic"/>
          <w:sz w:val="32"/>
          <w:szCs w:val="32"/>
          <w:rtl/>
        </w:rPr>
        <w:t xml:space="preserve"> أنه لا يقدم على خرق السفينة من آمن يقينًا بما في خرقها من هلاكه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إذ لا يقدم على إهلاك نفسه إلا من جهل أو شك فيه</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كذلك لا يزني الزاني حين يزني وهو مؤمن بوعيد الله تعالى وأليم عذابه على الزنا</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ولا يسرق السارق حين يسرق وهو مؤمن</w:t>
      </w:r>
      <w:r w:rsidRPr="002607A0">
        <w:rPr>
          <w:rFonts w:ascii="AGA Arabesque" w:hAnsi="Traditional Arabic" w:cs="Traditional Arabic" w:hint="cs"/>
          <w:sz w:val="32"/>
          <w:szCs w:val="32"/>
          <w:rtl/>
        </w:rPr>
        <w:t xml:space="preserve"> </w:t>
      </w:r>
      <w:r w:rsidRPr="002607A0">
        <w:rPr>
          <w:rFonts w:ascii="AGA Arabesque" w:hAnsi="Traditional Arabic" w:cs="Traditional Arabic"/>
          <w:sz w:val="32"/>
          <w:szCs w:val="32"/>
          <w:rtl/>
        </w:rPr>
        <w:t xml:space="preserve">، ولا يشرب الخمر حين يشربها وهو مؤمن </w:t>
      </w:r>
      <w:r w:rsidRPr="002607A0">
        <w:rPr>
          <w:rFonts w:ascii="AGA Arabesque" w:hAnsi="Traditional Arabic" w:cs="Traditional Arabic" w:hint="cs"/>
          <w:sz w:val="32"/>
          <w:szCs w:val="32"/>
          <w:rtl/>
        </w:rPr>
        <w:t>" أ.</w:t>
      </w:r>
      <w:r w:rsidRPr="002607A0">
        <w:rPr>
          <w:rFonts w:ascii="AGA Arabesque" w:hAnsi="Traditional Arabic" w:cs="Traditional Arabic"/>
          <w:sz w:val="32"/>
          <w:szCs w:val="32"/>
          <w:rtl/>
        </w:rPr>
        <w:t>هـ</w:t>
      </w:r>
      <w:r w:rsidRPr="002607A0">
        <w:rPr>
          <w:rFonts w:ascii="AGA Arabesque" w:hAnsi="Traditional Arabic" w:cs="Traditional Arabic" w:hint="cs"/>
          <w:sz w:val="32"/>
          <w:szCs w:val="32"/>
          <w:vertAlign w:val="superscript"/>
          <w:rtl/>
        </w:rPr>
        <w:t xml:space="preserve"> </w:t>
      </w:r>
      <w:r w:rsidRPr="002607A0">
        <w:rPr>
          <w:rFonts w:ascii="AGA Arabesque" w:hAnsi="Traditional Arabic" w:cs="Traditional Arabic"/>
          <w:sz w:val="32"/>
          <w:szCs w:val="32"/>
          <w:rtl/>
        </w:rPr>
        <w:t xml:space="preserve">. </w:t>
      </w:r>
    </w:p>
    <w:p w14:paraId="35EE32EB" w14:textId="3DD4644A" w:rsidR="004E6972" w:rsidRDefault="00FD5D19" w:rsidP="004E6972">
      <w:pPr>
        <w:jc w:val="lowKashida"/>
        <w:rPr>
          <w:rFonts w:cs="Traditional Arabic"/>
          <w:sz w:val="32"/>
          <w:szCs w:val="32"/>
          <w:rtl/>
        </w:rPr>
      </w:pPr>
      <w:r w:rsidRPr="00E27AEC">
        <w:rPr>
          <w:rFonts w:ascii="AGA Arabesque" w:hAnsi="Traditional Arabic" w:cs="Traditional Arabic" w:hint="cs"/>
          <w:b/>
          <w:bCs/>
          <w:sz w:val="32"/>
          <w:szCs w:val="32"/>
          <w:rtl/>
        </w:rPr>
        <w:t xml:space="preserve">     قال أبو حامد </w:t>
      </w:r>
      <w:proofErr w:type="gramStart"/>
      <w:r w:rsidRPr="00E27AEC">
        <w:rPr>
          <w:rFonts w:ascii="AGA Arabesque" w:hAnsi="Traditional Arabic" w:cs="Traditional Arabic" w:hint="cs"/>
          <w:b/>
          <w:bCs/>
          <w:sz w:val="32"/>
          <w:szCs w:val="32"/>
          <w:rtl/>
        </w:rPr>
        <w:t>الغزالي</w:t>
      </w:r>
      <w:r>
        <w:rPr>
          <w:rFonts w:ascii="AGA Arabesque" w:hAnsi="Traditional Arabic" w:cs="Traditional Arabic" w:hint="cs"/>
          <w:sz w:val="32"/>
          <w:szCs w:val="32"/>
          <w:rtl/>
        </w:rPr>
        <w:t xml:space="preserve"> :</w:t>
      </w:r>
      <w:proofErr w:type="gramEnd"/>
      <w:r>
        <w:rPr>
          <w:rFonts w:ascii="AGA Arabesque" w:hAnsi="Traditional Arabic" w:cs="Traditional Arabic" w:hint="cs"/>
          <w:sz w:val="32"/>
          <w:szCs w:val="32"/>
          <w:rtl/>
        </w:rPr>
        <w:t xml:space="preserve"> " إن </w:t>
      </w:r>
      <w:r w:rsidRPr="002607A0">
        <w:rPr>
          <w:rFonts w:cs="Traditional Arabic" w:hint="cs"/>
          <w:sz w:val="32"/>
          <w:szCs w:val="32"/>
          <w:rtl/>
        </w:rPr>
        <w:t>الأمر بالمعروف والنهي عن المنكر هو القطب الأعظم في الدين ، وهو المهم</w:t>
      </w:r>
      <w:r>
        <w:rPr>
          <w:rFonts w:cs="Traditional Arabic" w:hint="cs"/>
          <w:sz w:val="32"/>
          <w:szCs w:val="32"/>
          <w:rtl/>
        </w:rPr>
        <w:t>ة</w:t>
      </w:r>
      <w:r w:rsidRPr="002607A0">
        <w:rPr>
          <w:rFonts w:cs="Traditional Arabic" w:hint="cs"/>
          <w:sz w:val="32"/>
          <w:szCs w:val="32"/>
          <w:rtl/>
        </w:rPr>
        <w:t xml:space="preserve"> الذي ابتعث الله له النبيين أجمعين ، ولو طوي بساطه ، وأهمل علمه وعمله ، لتعطلت النبوة ، واضمحلت الديانة ، وعمت الفترة ، وفشت الضلالة وشاعت الجهالة ، واستشرى الفساد ، واتسع الخرق ، وخربت  البلاد ، وهلكت العباد ولم يشعروا بالهلاك إلا يوم التناد </w:t>
      </w:r>
      <w:r>
        <w:rPr>
          <w:rFonts w:cs="Traditional Arabic" w:hint="cs"/>
          <w:sz w:val="32"/>
          <w:szCs w:val="32"/>
          <w:rtl/>
        </w:rPr>
        <w:t xml:space="preserve">" </w:t>
      </w:r>
      <w:r>
        <w:rPr>
          <w:rStyle w:val="a7"/>
          <w:rFonts w:cs="Traditional Arabic"/>
          <w:sz w:val="32"/>
          <w:szCs w:val="32"/>
          <w:rtl/>
        </w:rPr>
        <w:footnoteReference w:id="89"/>
      </w:r>
      <w:r w:rsidRPr="002607A0">
        <w:rPr>
          <w:rFonts w:cs="Traditional Arabic" w:hint="cs"/>
          <w:sz w:val="32"/>
          <w:szCs w:val="32"/>
          <w:rtl/>
        </w:rPr>
        <w:t>.</w:t>
      </w:r>
    </w:p>
    <w:p w14:paraId="18184DF1" w14:textId="77777777" w:rsidR="00FA1BF8" w:rsidRPr="00D959F2" w:rsidRDefault="00FA1BF8" w:rsidP="004E6972">
      <w:pPr>
        <w:jc w:val="lowKashida"/>
        <w:rPr>
          <w:rFonts w:cs="Traditional Arabic"/>
          <w:sz w:val="20"/>
          <w:szCs w:val="20"/>
          <w:rtl/>
        </w:rPr>
      </w:pPr>
    </w:p>
    <w:p w14:paraId="37F12D3A" w14:textId="42ADBA11" w:rsidR="00454844" w:rsidRPr="00364E88" w:rsidRDefault="00B555AD" w:rsidP="00454844">
      <w:pPr>
        <w:jc w:val="both"/>
        <w:rPr>
          <w:rFonts w:cs="PT Bold Heading"/>
          <w:rtl/>
        </w:rPr>
      </w:pPr>
      <w:r>
        <w:rPr>
          <w:rFonts w:cs="PT Bold Heading" w:hint="cs"/>
          <w:rtl/>
        </w:rPr>
        <w:t xml:space="preserve">   </w:t>
      </w:r>
      <w:r w:rsidR="00454844" w:rsidRPr="00364E88">
        <w:rPr>
          <w:rFonts w:cs="PT Bold Heading" w:hint="cs"/>
          <w:rtl/>
        </w:rPr>
        <w:t xml:space="preserve">س/ </w:t>
      </w:r>
      <w:r w:rsidR="00454844">
        <w:rPr>
          <w:rFonts w:cs="PT Bold Heading" w:hint="cs"/>
          <w:rtl/>
        </w:rPr>
        <w:t xml:space="preserve">ما هي الضرورات </w:t>
      </w:r>
      <w:proofErr w:type="gramStart"/>
      <w:r w:rsidR="00454844">
        <w:rPr>
          <w:rFonts w:cs="PT Bold Heading" w:hint="cs"/>
          <w:rtl/>
        </w:rPr>
        <w:t>الخمس ؟</w:t>
      </w:r>
      <w:proofErr w:type="gramEnd"/>
      <w:r w:rsidR="00454844">
        <w:rPr>
          <w:rFonts w:cs="PT Bold Heading" w:hint="cs"/>
          <w:rtl/>
        </w:rPr>
        <w:t xml:space="preserve"> وما الدليل على العناية بحفظها </w:t>
      </w:r>
      <w:proofErr w:type="gramStart"/>
      <w:r w:rsidR="00454844">
        <w:rPr>
          <w:rFonts w:cs="PT Bold Heading" w:hint="cs"/>
          <w:rtl/>
        </w:rPr>
        <w:t>إجمالاً ؟</w:t>
      </w:r>
      <w:proofErr w:type="gramEnd"/>
      <w:r w:rsidR="00454844">
        <w:rPr>
          <w:rFonts w:cs="PT Bold Heading" w:hint="cs"/>
          <w:rtl/>
        </w:rPr>
        <w:t xml:space="preserve"> </w:t>
      </w:r>
    </w:p>
    <w:p w14:paraId="3A60D899" w14:textId="682B682E" w:rsidR="00454844" w:rsidRDefault="00454844" w:rsidP="00454844">
      <w:pPr>
        <w:jc w:val="lowKashida"/>
        <w:rPr>
          <w:rFonts w:cs="Traditional Arabic"/>
          <w:sz w:val="32"/>
          <w:szCs w:val="32"/>
          <w:rtl/>
        </w:rPr>
      </w:pPr>
      <w:r>
        <w:rPr>
          <w:rFonts w:cs="PT Bold Heading" w:hint="cs"/>
          <w:rtl/>
        </w:rPr>
        <w:t xml:space="preserve">   جـ</w:t>
      </w:r>
      <w:r w:rsidRPr="00364E88">
        <w:rPr>
          <w:rFonts w:cs="PT Bold Heading" w:hint="cs"/>
          <w:rtl/>
        </w:rPr>
        <w:t xml:space="preserve">/ </w:t>
      </w:r>
      <w:r>
        <w:rPr>
          <w:rFonts w:cs="Traditional Arabic" w:hint="cs"/>
          <w:sz w:val="32"/>
          <w:szCs w:val="32"/>
          <w:rtl/>
        </w:rPr>
        <w:t xml:space="preserve">لقد حصر العلماء - رحمهم الله - الضروريات التي لا حياة بدونها في كليات </w:t>
      </w:r>
      <w:proofErr w:type="gramStart"/>
      <w:r>
        <w:rPr>
          <w:rFonts w:cs="Traditional Arabic" w:hint="cs"/>
          <w:sz w:val="32"/>
          <w:szCs w:val="32"/>
          <w:rtl/>
        </w:rPr>
        <w:t>خمس ،</w:t>
      </w:r>
      <w:proofErr w:type="gramEnd"/>
      <w:r>
        <w:rPr>
          <w:rFonts w:cs="Traditional Arabic" w:hint="cs"/>
          <w:sz w:val="32"/>
          <w:szCs w:val="32"/>
          <w:rtl/>
        </w:rPr>
        <w:t xml:space="preserve"> تندرج فيها كل الجزئيات اللازمة للحياة ، وهذه الضروريات مراعاة في كل الشرائع والقوانين البشرية ، لأن ضرورتها لا تخص أمة دون أمة ، بل لجميع المخلوقين بمنزلة الهواء الذي إذا فقده الإنسان انقطعت حياته ، وإذا حصل اختلاف بين الأمم في حفظ هذه الضروريات ، فإنما هو في كيفية حفظها ، لا في أصله </w:t>
      </w:r>
      <w:r>
        <w:rPr>
          <w:rStyle w:val="a7"/>
          <w:rFonts w:cs="Traditional Arabic"/>
          <w:sz w:val="32"/>
          <w:szCs w:val="32"/>
          <w:rtl/>
        </w:rPr>
        <w:footnoteReference w:id="90"/>
      </w:r>
      <w:r>
        <w:rPr>
          <w:rFonts w:cs="Traditional Arabic" w:hint="cs"/>
          <w:sz w:val="32"/>
          <w:szCs w:val="32"/>
          <w:rtl/>
        </w:rPr>
        <w:t xml:space="preserve">.   </w:t>
      </w:r>
    </w:p>
    <w:p w14:paraId="306226D9" w14:textId="1E408CD5" w:rsidR="00454844" w:rsidRDefault="00454844" w:rsidP="00454844">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و</w:t>
      </w:r>
      <w:r w:rsidRPr="00455E0E">
        <w:rPr>
          <w:rFonts w:cs="Traditional Arabic" w:hint="cs"/>
          <w:b/>
          <w:bCs/>
          <w:sz w:val="32"/>
          <w:szCs w:val="32"/>
          <w:rtl/>
        </w:rPr>
        <w:t>الضرورة</w:t>
      </w:r>
      <w:r>
        <w:rPr>
          <w:rFonts w:cs="Traditional Arabic" w:hint="cs"/>
          <w:b/>
          <w:bCs/>
          <w:sz w:val="32"/>
          <w:szCs w:val="32"/>
          <w:rtl/>
        </w:rPr>
        <w:t xml:space="preserve"> </w:t>
      </w:r>
      <w:r w:rsidRPr="00BE54BD">
        <w:rPr>
          <w:rFonts w:cs="PT Bold Heading" w:hint="cs"/>
          <w:rtl/>
        </w:rPr>
        <w:t>:</w:t>
      </w:r>
      <w:proofErr w:type="gramEnd"/>
      <w:r w:rsidRPr="00BE54BD">
        <w:rPr>
          <w:rFonts w:cs="Traditional Arabic" w:hint="cs"/>
          <w:sz w:val="34"/>
          <w:szCs w:val="34"/>
          <w:rtl/>
        </w:rPr>
        <w:t xml:space="preserve"> </w:t>
      </w:r>
      <w:r w:rsidRPr="00455E0E">
        <w:rPr>
          <w:rFonts w:cs="Traditional Arabic" w:hint="cs"/>
          <w:sz w:val="32"/>
          <w:szCs w:val="32"/>
          <w:rtl/>
        </w:rPr>
        <w:t xml:space="preserve">عرّفها الإمام الشاطبي بأنها : </w:t>
      </w:r>
      <w:r w:rsidRPr="002607A0">
        <w:rPr>
          <w:rFonts w:cs="Traditional Arabic" w:hint="cs"/>
          <w:sz w:val="32"/>
          <w:szCs w:val="32"/>
          <w:rtl/>
        </w:rPr>
        <w:t>التي لا بد منها في قيام مصالح الدين والدنيا ، بحيث إذا فُقدت لم تجر مصالح الدنيا على استق</w:t>
      </w:r>
      <w:r>
        <w:rPr>
          <w:rFonts w:cs="Traditional Arabic" w:hint="cs"/>
          <w:sz w:val="32"/>
          <w:szCs w:val="32"/>
          <w:rtl/>
        </w:rPr>
        <w:t xml:space="preserve">امة ، بل على فساد وتهارج وفوت </w:t>
      </w:r>
      <w:r w:rsidRPr="002607A0">
        <w:rPr>
          <w:rFonts w:cs="Traditional Arabic" w:hint="cs"/>
          <w:sz w:val="32"/>
          <w:szCs w:val="32"/>
          <w:rtl/>
        </w:rPr>
        <w:t xml:space="preserve">حياة ، وفي الآخرة فوت النجاة والنعيم والرجوع بالخسران المبين </w:t>
      </w:r>
      <w:r w:rsidRPr="00257784">
        <w:rPr>
          <w:rStyle w:val="a7"/>
          <w:rFonts w:cs="Traditional Arabic"/>
          <w:sz w:val="32"/>
          <w:szCs w:val="32"/>
          <w:rtl/>
        </w:rPr>
        <w:footnoteReference w:id="91"/>
      </w:r>
      <w:r w:rsidRPr="002607A0">
        <w:rPr>
          <w:rFonts w:cs="Traditional Arabic" w:hint="cs"/>
          <w:sz w:val="32"/>
          <w:szCs w:val="32"/>
          <w:rtl/>
        </w:rPr>
        <w:t>.</w:t>
      </w:r>
    </w:p>
    <w:p w14:paraId="40790E53" w14:textId="225D1227" w:rsidR="00454844" w:rsidRDefault="00454844" w:rsidP="00454844">
      <w:pPr>
        <w:jc w:val="lowKashida"/>
        <w:rPr>
          <w:rFonts w:cs="Traditional Arabic"/>
          <w:sz w:val="32"/>
          <w:szCs w:val="32"/>
          <w:rtl/>
        </w:rPr>
      </w:pPr>
      <w:r>
        <w:rPr>
          <w:rFonts w:cs="Traditional Arabic" w:hint="cs"/>
          <w:b/>
          <w:bCs/>
          <w:sz w:val="32"/>
          <w:szCs w:val="32"/>
          <w:rtl/>
        </w:rPr>
        <w:t xml:space="preserve">  </w:t>
      </w:r>
      <w:r w:rsidRPr="00E62CEA">
        <w:rPr>
          <w:rFonts w:cs="Traditional Arabic" w:hint="cs"/>
          <w:b/>
          <w:bCs/>
          <w:sz w:val="32"/>
          <w:szCs w:val="32"/>
          <w:rtl/>
        </w:rPr>
        <w:t xml:space="preserve">الضروريات </w:t>
      </w:r>
      <w:proofErr w:type="gramStart"/>
      <w:r w:rsidRPr="00E62CEA">
        <w:rPr>
          <w:rFonts w:cs="Traditional Arabic" w:hint="cs"/>
          <w:b/>
          <w:bCs/>
          <w:sz w:val="32"/>
          <w:szCs w:val="32"/>
          <w:rtl/>
        </w:rPr>
        <w:t xml:space="preserve">الخمس </w:t>
      </w:r>
      <w:r w:rsidR="00B555AD">
        <w:rPr>
          <w:rFonts w:cs="Traditional Arabic" w:hint="cs"/>
          <w:b/>
          <w:bCs/>
          <w:sz w:val="32"/>
          <w:szCs w:val="32"/>
          <w:rtl/>
        </w:rPr>
        <w:t>:</w:t>
      </w:r>
      <w:proofErr w:type="gramEnd"/>
      <w:r w:rsidR="00B555AD">
        <w:rPr>
          <w:rFonts w:cs="Traditional Arabic" w:hint="cs"/>
          <w:b/>
          <w:bCs/>
          <w:sz w:val="32"/>
          <w:szCs w:val="32"/>
          <w:rtl/>
        </w:rPr>
        <w:t xml:space="preserve"> </w:t>
      </w:r>
      <w:r w:rsidRPr="00B555AD">
        <w:rPr>
          <w:rFonts w:cs="Traditional Arabic" w:hint="cs"/>
          <w:sz w:val="32"/>
          <w:szCs w:val="32"/>
          <w:rtl/>
        </w:rPr>
        <w:t>هي</w:t>
      </w:r>
      <w:r w:rsidRPr="00E62CEA">
        <w:rPr>
          <w:rFonts w:cs="Traditional Arabic" w:hint="cs"/>
          <w:b/>
          <w:bCs/>
          <w:sz w:val="32"/>
          <w:szCs w:val="32"/>
          <w:rtl/>
        </w:rPr>
        <w:t xml:space="preserve"> </w:t>
      </w:r>
      <w:r>
        <w:rPr>
          <w:rFonts w:cs="Traditional Arabic" w:hint="cs"/>
          <w:sz w:val="32"/>
          <w:szCs w:val="32"/>
          <w:rtl/>
        </w:rPr>
        <w:t>ا</w:t>
      </w:r>
      <w:r w:rsidRPr="002607A0">
        <w:rPr>
          <w:rFonts w:cs="Traditional Arabic" w:hint="cs"/>
          <w:sz w:val="32"/>
          <w:szCs w:val="32"/>
          <w:rtl/>
        </w:rPr>
        <w:t>لدي</w:t>
      </w:r>
      <w:r>
        <w:rPr>
          <w:rFonts w:cs="Traditional Arabic" w:hint="cs"/>
          <w:sz w:val="32"/>
          <w:szCs w:val="32"/>
          <w:rtl/>
        </w:rPr>
        <w:t>ن ، والنفس ، والعقل ، والنسل ، والمال .</w:t>
      </w:r>
    </w:p>
    <w:p w14:paraId="1E09DA0C" w14:textId="08EA3B0F" w:rsidR="00B555AD" w:rsidRDefault="00B555AD" w:rsidP="00454844">
      <w:pPr>
        <w:jc w:val="both"/>
        <w:rPr>
          <w:rFonts w:cs="Traditional Arabic"/>
          <w:b/>
          <w:bCs/>
          <w:sz w:val="32"/>
          <w:szCs w:val="32"/>
          <w:rtl/>
        </w:rPr>
      </w:pPr>
      <w:r>
        <w:rPr>
          <w:rFonts w:cs="Traditional Arabic" w:hint="cs"/>
          <w:b/>
          <w:bCs/>
          <w:sz w:val="32"/>
          <w:szCs w:val="32"/>
          <w:rtl/>
        </w:rPr>
        <w:t xml:space="preserve">   </w:t>
      </w:r>
      <w:r w:rsidR="00454844">
        <w:rPr>
          <w:rFonts w:cs="Traditional Arabic" w:hint="cs"/>
          <w:b/>
          <w:bCs/>
          <w:sz w:val="32"/>
          <w:szCs w:val="32"/>
          <w:rtl/>
        </w:rPr>
        <w:t xml:space="preserve">الدليل </w:t>
      </w:r>
      <w:r>
        <w:rPr>
          <w:rFonts w:cs="Traditional Arabic" w:hint="cs"/>
          <w:b/>
          <w:bCs/>
          <w:sz w:val="32"/>
          <w:szCs w:val="32"/>
          <w:rtl/>
        </w:rPr>
        <w:t xml:space="preserve">على </w:t>
      </w:r>
      <w:proofErr w:type="gramStart"/>
      <w:r>
        <w:rPr>
          <w:rFonts w:cs="Traditional Arabic" w:hint="cs"/>
          <w:b/>
          <w:bCs/>
          <w:sz w:val="32"/>
          <w:szCs w:val="32"/>
          <w:rtl/>
        </w:rPr>
        <w:t xml:space="preserve">ذلك </w:t>
      </w:r>
      <w:r w:rsidR="00454844">
        <w:rPr>
          <w:rFonts w:cs="Traditional Arabic" w:hint="cs"/>
          <w:b/>
          <w:bCs/>
          <w:sz w:val="32"/>
          <w:szCs w:val="32"/>
          <w:rtl/>
        </w:rPr>
        <w:t>:</w:t>
      </w:r>
      <w:proofErr w:type="gramEnd"/>
      <w:r w:rsidR="00454844">
        <w:rPr>
          <w:rFonts w:cs="Traditional Arabic" w:hint="cs"/>
          <w:b/>
          <w:bCs/>
          <w:sz w:val="32"/>
          <w:szCs w:val="32"/>
          <w:rtl/>
        </w:rPr>
        <w:t xml:space="preserve"> </w:t>
      </w:r>
    </w:p>
    <w:p w14:paraId="7F276888" w14:textId="542F0005" w:rsidR="00454844" w:rsidRDefault="00B555AD" w:rsidP="00454844">
      <w:pPr>
        <w:jc w:val="both"/>
        <w:rPr>
          <w:rFonts w:ascii="(normal text)" w:hAnsi="(normal text)"/>
          <w:rtl/>
        </w:rPr>
      </w:pPr>
      <w:r>
        <w:rPr>
          <w:rFonts w:cs="Traditional Arabic" w:hint="cs"/>
          <w:b/>
          <w:bCs/>
          <w:sz w:val="32"/>
          <w:szCs w:val="32"/>
          <w:rtl/>
        </w:rPr>
        <w:t xml:space="preserve">   </w:t>
      </w:r>
      <w:r w:rsidR="00454844">
        <w:rPr>
          <w:rFonts w:cs="Traditional Arabic" w:hint="cs"/>
          <w:b/>
          <w:bCs/>
          <w:sz w:val="32"/>
          <w:szCs w:val="32"/>
          <w:rtl/>
        </w:rPr>
        <w:t xml:space="preserve">قوله </w:t>
      </w:r>
      <w:proofErr w:type="gramStart"/>
      <w:r w:rsidR="00454844">
        <w:rPr>
          <w:rFonts w:cs="Traditional Arabic" w:hint="cs"/>
          <w:b/>
          <w:bCs/>
          <w:sz w:val="32"/>
          <w:szCs w:val="32"/>
          <w:rtl/>
        </w:rPr>
        <w:t xml:space="preserve">تعالى </w:t>
      </w:r>
      <w:r w:rsidR="00454844" w:rsidRPr="00B57A0E">
        <w:rPr>
          <w:rFonts w:cs="Traditional Arabic" w:hint="cs"/>
          <w:sz w:val="32"/>
          <w:szCs w:val="32"/>
          <w:rtl/>
        </w:rPr>
        <w:t>:</w:t>
      </w:r>
      <w:proofErr w:type="gramEnd"/>
      <w:r w:rsidR="00454844">
        <w:rPr>
          <w:rFonts w:ascii="QCF_BSML" w:hAnsi="QCF_BSML" w:cs="QCF_BSML"/>
          <w:color w:val="000000"/>
          <w:sz w:val="47"/>
          <w:szCs w:val="47"/>
          <w:rtl/>
        </w:rPr>
        <w:t xml:space="preserve"> </w:t>
      </w:r>
      <w:r w:rsidR="00454844" w:rsidRPr="00D853B8">
        <w:rPr>
          <w:rFonts w:ascii="QCF_BSML" w:hAnsi="QCF_BSML" w:cs="QCF_BSML"/>
          <w:b/>
          <w:bCs/>
          <w:color w:val="000000"/>
          <w:sz w:val="26"/>
          <w:szCs w:val="26"/>
          <w:rtl/>
        </w:rPr>
        <w:t>ﭽ</w:t>
      </w:r>
      <w:r w:rsidR="00454844" w:rsidRPr="00D853B8">
        <w:rPr>
          <w:rFonts w:ascii="QCF_P148" w:hAnsi="QCF_P148" w:cs="QCF_P148"/>
          <w:b/>
          <w:bCs/>
          <w:color w:val="000000"/>
          <w:sz w:val="26"/>
          <w:szCs w:val="26"/>
          <w:rtl/>
        </w:rPr>
        <w:t xml:space="preserve">  ﮱ    ﯓ  ﯔ  ﯕ  ﯖ  ﯗ  ﯘ</w:t>
      </w:r>
      <w:r w:rsidR="00454844" w:rsidRPr="00D853B8">
        <w:rPr>
          <w:rFonts w:ascii="QCF_P148" w:hAnsi="QCF_P148" w:cs="QCF_P148"/>
          <w:b/>
          <w:bCs/>
          <w:color w:val="0000A5"/>
          <w:sz w:val="26"/>
          <w:szCs w:val="26"/>
          <w:rtl/>
        </w:rPr>
        <w:t>ﯙ</w:t>
      </w:r>
      <w:r w:rsidR="00454844" w:rsidRPr="00D853B8">
        <w:rPr>
          <w:rFonts w:ascii="QCF_P148" w:hAnsi="QCF_P148" w:cs="QCF_P148"/>
          <w:b/>
          <w:bCs/>
          <w:color w:val="000000"/>
          <w:sz w:val="26"/>
          <w:szCs w:val="26"/>
          <w:rtl/>
        </w:rPr>
        <w:t xml:space="preserve">  ﯚ  ﯛ   ﯜ     ﯝ</w:t>
      </w:r>
      <w:r w:rsidR="00454844" w:rsidRPr="00D853B8">
        <w:rPr>
          <w:rFonts w:ascii="QCF_P148" w:hAnsi="QCF_P148" w:cs="QCF_P148"/>
          <w:b/>
          <w:bCs/>
          <w:color w:val="0000A5"/>
          <w:sz w:val="26"/>
          <w:szCs w:val="26"/>
          <w:rtl/>
        </w:rPr>
        <w:t>ﯞ</w:t>
      </w:r>
      <w:r w:rsidR="00454844" w:rsidRPr="00D853B8">
        <w:rPr>
          <w:rFonts w:ascii="QCF_P148" w:hAnsi="QCF_P148" w:cs="QCF_P148"/>
          <w:b/>
          <w:bCs/>
          <w:color w:val="000000"/>
          <w:sz w:val="26"/>
          <w:szCs w:val="26"/>
          <w:rtl/>
        </w:rPr>
        <w:t xml:space="preserve">  ﯟ  ﯠ</w:t>
      </w:r>
      <w:r w:rsidR="00454844" w:rsidRPr="00D853B8">
        <w:rPr>
          <w:rFonts w:ascii="QCF_P148" w:hAnsi="QCF_P148" w:cs="QCF_P148"/>
          <w:b/>
          <w:bCs/>
          <w:color w:val="0000A5"/>
          <w:sz w:val="26"/>
          <w:szCs w:val="26"/>
          <w:rtl/>
        </w:rPr>
        <w:t>ﯡ</w:t>
      </w:r>
      <w:r w:rsidR="00454844" w:rsidRPr="00D853B8">
        <w:rPr>
          <w:rFonts w:ascii="QCF_P148" w:hAnsi="QCF_P148" w:cs="QCF_P148"/>
          <w:b/>
          <w:bCs/>
          <w:color w:val="000000"/>
          <w:sz w:val="26"/>
          <w:szCs w:val="26"/>
          <w:rtl/>
        </w:rPr>
        <w:t xml:space="preserve">  ﯢ  ﯣ  ﯤ  ﯥ    ﯦ</w:t>
      </w:r>
      <w:r w:rsidR="00454844" w:rsidRPr="00D853B8">
        <w:rPr>
          <w:rFonts w:ascii="QCF_P148" w:hAnsi="QCF_P148" w:cs="QCF_P148"/>
          <w:b/>
          <w:bCs/>
          <w:color w:val="0000A5"/>
          <w:sz w:val="26"/>
          <w:szCs w:val="26"/>
          <w:rtl/>
        </w:rPr>
        <w:t>ﯧ</w:t>
      </w:r>
      <w:r w:rsidR="00454844" w:rsidRPr="00D853B8">
        <w:rPr>
          <w:rFonts w:ascii="QCF_P148" w:hAnsi="QCF_P148" w:cs="QCF_P148"/>
          <w:b/>
          <w:bCs/>
          <w:color w:val="000000"/>
          <w:sz w:val="26"/>
          <w:szCs w:val="26"/>
          <w:rtl/>
        </w:rPr>
        <w:t xml:space="preserve">  ﯨ  ﯩ  ﯪ</w:t>
      </w:r>
      <w:r w:rsidR="00454844" w:rsidRPr="00D853B8">
        <w:rPr>
          <w:rFonts w:ascii="QCF_P148" w:hAnsi="QCF_P148" w:cs="QCF_P148"/>
          <w:b/>
          <w:bCs/>
          <w:color w:val="0000A5"/>
          <w:sz w:val="26"/>
          <w:szCs w:val="26"/>
          <w:rtl/>
        </w:rPr>
        <w:t>ﯫ</w:t>
      </w:r>
      <w:r w:rsidR="00454844" w:rsidRPr="00D853B8">
        <w:rPr>
          <w:rFonts w:ascii="QCF_P148" w:hAnsi="QCF_P148" w:cs="QCF_P148"/>
          <w:b/>
          <w:bCs/>
          <w:color w:val="000000"/>
          <w:sz w:val="26"/>
          <w:szCs w:val="26"/>
          <w:rtl/>
        </w:rPr>
        <w:t xml:space="preserve">  ﯬ  ﯭ  ﯮ    ﯯ  ﯰ  ﯱ  ﯲ  ﯳ</w:t>
      </w:r>
      <w:r w:rsidR="00454844" w:rsidRPr="00D853B8">
        <w:rPr>
          <w:rFonts w:ascii="QCF_P148" w:hAnsi="QCF_P148" w:cs="QCF_P148"/>
          <w:b/>
          <w:bCs/>
          <w:color w:val="0000A5"/>
          <w:sz w:val="26"/>
          <w:szCs w:val="26"/>
          <w:rtl/>
        </w:rPr>
        <w:t>ﯴ</w:t>
      </w:r>
      <w:r w:rsidR="00454844" w:rsidRPr="00D853B8">
        <w:rPr>
          <w:rFonts w:ascii="QCF_P148" w:hAnsi="QCF_P148" w:cs="QCF_P148"/>
          <w:b/>
          <w:bCs/>
          <w:color w:val="000000"/>
          <w:sz w:val="26"/>
          <w:szCs w:val="26"/>
          <w:rtl/>
        </w:rPr>
        <w:t xml:space="preserve">  ﯵ  ﯶ  ﯷ  ﯸ     ﯹ  ﯺ  ﯻ      ﯼ</w:t>
      </w:r>
      <w:r w:rsidR="00454844" w:rsidRPr="00D853B8">
        <w:rPr>
          <w:rFonts w:ascii="QCF_P148" w:hAnsi="QCF_P148" w:cs="QCF_P148"/>
          <w:b/>
          <w:bCs/>
          <w:color w:val="0000A5"/>
          <w:sz w:val="26"/>
          <w:szCs w:val="26"/>
          <w:rtl/>
        </w:rPr>
        <w:t>ﯽ</w:t>
      </w:r>
      <w:r w:rsidR="00454844" w:rsidRPr="00D853B8">
        <w:rPr>
          <w:rFonts w:ascii="QCF_P148" w:hAnsi="QCF_P148" w:cs="QCF_P148"/>
          <w:b/>
          <w:bCs/>
          <w:color w:val="000000"/>
          <w:sz w:val="26"/>
          <w:szCs w:val="26"/>
          <w:rtl/>
        </w:rPr>
        <w:t xml:space="preserve">  ﯾ  ﯿ  ﰀ  ﰁ  ﰂ  ﰃ   </w:t>
      </w:r>
      <w:r w:rsidR="00454844" w:rsidRPr="00D853B8">
        <w:rPr>
          <w:rFonts w:ascii="QCF_P149" w:hAnsi="QCF_P149" w:cs="QCF_P149"/>
          <w:b/>
          <w:bCs/>
          <w:color w:val="000000"/>
          <w:sz w:val="26"/>
          <w:szCs w:val="26"/>
          <w:rtl/>
        </w:rPr>
        <w:t>ﭑ  ﭒ  ﭓ  ﭔ  ﭕ  ﭖ  ﭗ  ﭘ  ﭙ  ﭚ  ﭛ</w:t>
      </w:r>
      <w:r w:rsidR="00454844" w:rsidRPr="00D853B8">
        <w:rPr>
          <w:rFonts w:ascii="QCF_P149" w:hAnsi="QCF_P149" w:cs="QCF_P149"/>
          <w:b/>
          <w:bCs/>
          <w:color w:val="0000A5"/>
          <w:sz w:val="26"/>
          <w:szCs w:val="26"/>
          <w:rtl/>
        </w:rPr>
        <w:t>ﭜ</w:t>
      </w:r>
      <w:r w:rsidR="00454844" w:rsidRPr="00D853B8">
        <w:rPr>
          <w:rFonts w:ascii="QCF_P149" w:hAnsi="QCF_P149" w:cs="QCF_P149"/>
          <w:b/>
          <w:bCs/>
          <w:color w:val="000000"/>
          <w:sz w:val="26"/>
          <w:szCs w:val="26"/>
          <w:rtl/>
        </w:rPr>
        <w:t xml:space="preserve">   ﭝ  ﭞ  ﭟ  ﭠ</w:t>
      </w:r>
      <w:r w:rsidR="00454844" w:rsidRPr="00D853B8">
        <w:rPr>
          <w:rFonts w:ascii="QCF_P149" w:hAnsi="QCF_P149" w:cs="QCF_P149"/>
          <w:b/>
          <w:bCs/>
          <w:color w:val="0000A5"/>
          <w:sz w:val="26"/>
          <w:szCs w:val="26"/>
          <w:rtl/>
        </w:rPr>
        <w:t>ﭡ</w:t>
      </w:r>
      <w:r w:rsidR="00454844" w:rsidRPr="00D853B8">
        <w:rPr>
          <w:rFonts w:ascii="QCF_P149" w:hAnsi="QCF_P149" w:cs="QCF_P149"/>
          <w:b/>
          <w:bCs/>
          <w:color w:val="000000"/>
          <w:sz w:val="26"/>
          <w:szCs w:val="26"/>
          <w:rtl/>
        </w:rPr>
        <w:t xml:space="preserve">  ﭢ  ﭣ  ﭤ  ﭥ </w:t>
      </w:r>
      <w:r w:rsidRPr="00D853B8">
        <w:rPr>
          <w:rFonts w:ascii="QCF_P149" w:hAnsi="QCF_P149" w:cs="QCF_P149" w:hint="cs"/>
          <w:b/>
          <w:bCs/>
          <w:color w:val="000000"/>
          <w:sz w:val="26"/>
          <w:szCs w:val="26"/>
          <w:rtl/>
        </w:rPr>
        <w:t xml:space="preserve"> </w:t>
      </w:r>
      <w:r w:rsidR="00454844" w:rsidRPr="00D853B8">
        <w:rPr>
          <w:rFonts w:ascii="QCF_P149" w:hAnsi="QCF_P149" w:cs="QCF_P149"/>
          <w:b/>
          <w:bCs/>
          <w:color w:val="000000"/>
          <w:sz w:val="26"/>
          <w:szCs w:val="26"/>
          <w:rtl/>
        </w:rPr>
        <w:t xml:space="preserve"> ﭦ</w:t>
      </w:r>
      <w:r w:rsidR="00454844" w:rsidRPr="00D853B8">
        <w:rPr>
          <w:rFonts w:ascii="QCF_P149" w:hAnsi="QCF_P149" w:cs="QCF_P149"/>
          <w:b/>
          <w:bCs/>
          <w:color w:val="0000A5"/>
          <w:sz w:val="26"/>
          <w:szCs w:val="26"/>
          <w:rtl/>
        </w:rPr>
        <w:t>ﭧ</w:t>
      </w:r>
      <w:r w:rsidR="00454844" w:rsidRPr="00D853B8">
        <w:rPr>
          <w:rFonts w:ascii="QCF_P149" w:hAnsi="QCF_P149" w:cs="QCF_P149"/>
          <w:b/>
          <w:bCs/>
          <w:color w:val="000000"/>
          <w:sz w:val="26"/>
          <w:szCs w:val="26"/>
          <w:rtl/>
        </w:rPr>
        <w:t xml:space="preserve">  ﭨ  ﭩ  ﭪ  ﭫ  ﭬ  ﭭ  ﭮ</w:t>
      </w:r>
      <w:r w:rsidR="00454844" w:rsidRPr="00D853B8">
        <w:rPr>
          <w:rFonts w:ascii="QCF_P149" w:hAnsi="QCF_P149" w:cs="QCF_P149"/>
          <w:b/>
          <w:bCs/>
          <w:color w:val="0000A5"/>
          <w:sz w:val="26"/>
          <w:szCs w:val="26"/>
          <w:rtl/>
        </w:rPr>
        <w:t>ﭯ</w:t>
      </w:r>
      <w:r w:rsidR="00454844" w:rsidRPr="00D853B8">
        <w:rPr>
          <w:rFonts w:ascii="QCF_P149" w:hAnsi="QCF_P149" w:cs="QCF_P149"/>
          <w:b/>
          <w:bCs/>
          <w:color w:val="000000"/>
          <w:sz w:val="26"/>
          <w:szCs w:val="26"/>
          <w:rtl/>
        </w:rPr>
        <w:t xml:space="preserve">  ﭰ   ﭱ  ﭲ</w:t>
      </w:r>
      <w:r w:rsidR="00454844" w:rsidRPr="00D853B8">
        <w:rPr>
          <w:rFonts w:ascii="QCF_P149" w:hAnsi="QCF_P149" w:cs="QCF_P149"/>
          <w:b/>
          <w:bCs/>
          <w:color w:val="0000A5"/>
          <w:sz w:val="26"/>
          <w:szCs w:val="26"/>
          <w:rtl/>
        </w:rPr>
        <w:t>ﭳ</w:t>
      </w:r>
      <w:r w:rsidR="00454844" w:rsidRPr="00D853B8">
        <w:rPr>
          <w:rFonts w:ascii="QCF_P149" w:hAnsi="QCF_P149" w:cs="QCF_P149"/>
          <w:b/>
          <w:bCs/>
          <w:color w:val="000000"/>
          <w:sz w:val="26"/>
          <w:szCs w:val="26"/>
          <w:rtl/>
        </w:rPr>
        <w:t xml:space="preserve">  ﭴ  ﭵ  ﭶ  ﭷ  ﭸ  ﭹ   ﭺ  ﭻ  ﭼ  ﭽ  ﭾ</w:t>
      </w:r>
      <w:r w:rsidR="00454844" w:rsidRPr="00D853B8">
        <w:rPr>
          <w:rFonts w:ascii="QCF_P149" w:hAnsi="QCF_P149" w:cs="QCF_P149"/>
          <w:b/>
          <w:bCs/>
          <w:color w:val="0000A5"/>
          <w:sz w:val="26"/>
          <w:szCs w:val="26"/>
          <w:rtl/>
        </w:rPr>
        <w:t>ﭿ</w:t>
      </w:r>
      <w:r w:rsidR="00454844" w:rsidRPr="00D853B8">
        <w:rPr>
          <w:rFonts w:ascii="QCF_P149" w:hAnsi="QCF_P149" w:cs="QCF_P149"/>
          <w:b/>
          <w:bCs/>
          <w:color w:val="000000"/>
          <w:sz w:val="26"/>
          <w:szCs w:val="26"/>
          <w:rtl/>
        </w:rPr>
        <w:t xml:space="preserve">  ﮀ  ﮁ  ﮂ   ﮃ  ﮄ  ﮅ  ﮆ</w:t>
      </w:r>
      <w:r w:rsidR="00454844" w:rsidRPr="00D853B8">
        <w:rPr>
          <w:rFonts w:ascii="QCF_P149" w:hAnsi="QCF_P149" w:cs="QCF_P149"/>
          <w:b/>
          <w:bCs/>
          <w:color w:val="0000A5"/>
          <w:sz w:val="26"/>
          <w:szCs w:val="26"/>
          <w:rtl/>
        </w:rPr>
        <w:t>ﮇ</w:t>
      </w:r>
      <w:r w:rsidR="00454844" w:rsidRPr="00D853B8">
        <w:rPr>
          <w:rFonts w:ascii="QCF_P149" w:hAnsi="QCF_P149" w:cs="QCF_P149"/>
          <w:b/>
          <w:bCs/>
          <w:color w:val="000000"/>
          <w:sz w:val="26"/>
          <w:szCs w:val="26"/>
          <w:rtl/>
        </w:rPr>
        <w:t xml:space="preserve">  ﮈ  ﮉ  ﮊ  ﮋ   ﮌ  </w:t>
      </w:r>
      <w:r w:rsidR="00454844" w:rsidRPr="00D853B8">
        <w:rPr>
          <w:rFonts w:ascii="QCF_BSML" w:hAnsi="QCF_BSML" w:cs="QCF_BSML"/>
          <w:b/>
          <w:bCs/>
          <w:color w:val="000000"/>
          <w:sz w:val="26"/>
          <w:szCs w:val="26"/>
          <w:rtl/>
        </w:rPr>
        <w:t>ﭼ</w:t>
      </w:r>
      <w:r w:rsidR="00454844" w:rsidRPr="00D853B8">
        <w:rPr>
          <w:rFonts w:ascii="Arial" w:hAnsi="Arial" w:cs="Arial"/>
          <w:b/>
          <w:bCs/>
          <w:color w:val="000000"/>
          <w:sz w:val="20"/>
          <w:szCs w:val="20"/>
          <w:rtl/>
        </w:rPr>
        <w:t xml:space="preserve"> </w:t>
      </w:r>
      <w:r w:rsidR="00454844" w:rsidRPr="00D853B8">
        <w:rPr>
          <w:rFonts w:ascii="(normal text)" w:hAnsi="(normal text)" w:cs="Traditional Arabic" w:hint="cs"/>
          <w:sz w:val="28"/>
          <w:szCs w:val="28"/>
          <w:vertAlign w:val="subscript"/>
          <w:rtl/>
        </w:rPr>
        <w:t xml:space="preserve">الأنعام أية : </w:t>
      </w:r>
      <w:r w:rsidRPr="00D853B8">
        <w:rPr>
          <w:rFonts w:ascii="(normal text)" w:hAnsi="(normal text)" w:cs="Traditional Arabic" w:hint="cs"/>
          <w:sz w:val="28"/>
          <w:szCs w:val="28"/>
          <w:vertAlign w:val="subscript"/>
          <w:rtl/>
        </w:rPr>
        <w:t>151</w:t>
      </w:r>
      <w:r w:rsidR="00454844" w:rsidRPr="00D853B8">
        <w:rPr>
          <w:rFonts w:ascii="(normal text)" w:hAnsi="(normal text)" w:cs="Traditional Arabic" w:hint="cs"/>
          <w:sz w:val="28"/>
          <w:szCs w:val="28"/>
          <w:vertAlign w:val="subscript"/>
          <w:rtl/>
        </w:rPr>
        <w:t xml:space="preserve"> ـ </w:t>
      </w:r>
      <w:r w:rsidRPr="00D853B8">
        <w:rPr>
          <w:rFonts w:ascii="(normal text)" w:hAnsi="(normal text)" w:cs="Traditional Arabic" w:hint="cs"/>
          <w:sz w:val="28"/>
          <w:szCs w:val="28"/>
          <w:vertAlign w:val="subscript"/>
          <w:rtl/>
        </w:rPr>
        <w:t>153</w:t>
      </w:r>
      <w:r w:rsidR="00454844" w:rsidRPr="00D853B8">
        <w:rPr>
          <w:rFonts w:ascii="(normal text)" w:hAnsi="(normal text)" w:cs="Traditional Arabic"/>
          <w:sz w:val="28"/>
          <w:szCs w:val="28"/>
          <w:vertAlign w:val="subscript"/>
        </w:rPr>
        <w:t xml:space="preserve"> </w:t>
      </w:r>
      <w:r w:rsidR="00454844" w:rsidRPr="00D853B8">
        <w:rPr>
          <w:rFonts w:ascii="(normal text)" w:hAnsi="(normal text)" w:cs="Traditional Arabic" w:hint="cs"/>
          <w:sz w:val="28"/>
          <w:szCs w:val="28"/>
          <w:vertAlign w:val="subscript"/>
          <w:rtl/>
        </w:rPr>
        <w:t>.</w:t>
      </w:r>
    </w:p>
    <w:p w14:paraId="2A209D7A" w14:textId="3F10E117" w:rsidR="00D853B8" w:rsidRDefault="00D853B8" w:rsidP="00454844">
      <w:pPr>
        <w:jc w:val="both"/>
        <w:rPr>
          <w:rFonts w:ascii="(normal text)" w:hAnsi="(normal text)"/>
          <w:rtl/>
        </w:rPr>
      </w:pPr>
    </w:p>
    <w:p w14:paraId="0597F5DE" w14:textId="77777777" w:rsidR="00D853B8" w:rsidRPr="00B57A0E" w:rsidRDefault="00D853B8" w:rsidP="00454844">
      <w:pPr>
        <w:jc w:val="both"/>
        <w:rPr>
          <w:rFonts w:ascii="(normal text)" w:hAnsi="(normal text)"/>
          <w:rtl/>
        </w:rPr>
      </w:pPr>
    </w:p>
    <w:p w14:paraId="25E21634" w14:textId="10847FEC" w:rsidR="00454844" w:rsidRDefault="00B555AD" w:rsidP="00454844">
      <w:pPr>
        <w:jc w:val="lowKashida"/>
        <w:rPr>
          <w:rFonts w:cs="Traditional Arabic"/>
          <w:b/>
          <w:bCs/>
          <w:sz w:val="32"/>
          <w:szCs w:val="32"/>
          <w:rtl/>
        </w:rPr>
      </w:pPr>
      <w:r>
        <w:rPr>
          <w:rFonts w:cs="Traditional Arabic" w:hint="cs"/>
          <w:b/>
          <w:bCs/>
          <w:sz w:val="32"/>
          <w:szCs w:val="32"/>
          <w:rtl/>
        </w:rPr>
        <w:t xml:space="preserve">   </w:t>
      </w:r>
      <w:r w:rsidR="00454844">
        <w:rPr>
          <w:rFonts w:cs="Traditional Arabic" w:hint="cs"/>
          <w:b/>
          <w:bCs/>
          <w:sz w:val="32"/>
          <w:szCs w:val="32"/>
          <w:rtl/>
        </w:rPr>
        <w:t xml:space="preserve">وجه </w:t>
      </w:r>
      <w:proofErr w:type="gramStart"/>
      <w:r w:rsidR="00454844">
        <w:rPr>
          <w:rFonts w:cs="Traditional Arabic" w:hint="cs"/>
          <w:b/>
          <w:bCs/>
          <w:sz w:val="32"/>
          <w:szCs w:val="32"/>
          <w:rtl/>
        </w:rPr>
        <w:t>الدلالة :</w:t>
      </w:r>
      <w:proofErr w:type="gramEnd"/>
      <w:r w:rsidR="00454844">
        <w:rPr>
          <w:rFonts w:cs="Traditional Arabic" w:hint="cs"/>
          <w:b/>
          <w:bCs/>
          <w:sz w:val="32"/>
          <w:szCs w:val="32"/>
          <w:rtl/>
        </w:rPr>
        <w:t xml:space="preserve"> </w:t>
      </w:r>
    </w:p>
    <w:p w14:paraId="0B94BC08" w14:textId="77777777" w:rsidR="00B555AD" w:rsidRDefault="00454844" w:rsidP="00454844">
      <w:pPr>
        <w:jc w:val="both"/>
        <w:rPr>
          <w:rFonts w:cs="Traditional Arabic"/>
          <w:sz w:val="32"/>
          <w:szCs w:val="32"/>
          <w:rtl/>
        </w:rPr>
      </w:pPr>
      <w:r>
        <w:rPr>
          <w:rFonts w:cs="Traditional Arabic" w:hint="cs"/>
          <w:sz w:val="32"/>
          <w:szCs w:val="32"/>
          <w:rtl/>
        </w:rPr>
        <w:t xml:space="preserve">   في هذه الآيات الكريمة تظهر العناية بحفظ هذه الضروريات جلية واضحة فقد جاء في حفظ الدين نهيه سبحانه عن الشرك </w:t>
      </w:r>
      <w:proofErr w:type="gramStart"/>
      <w:r>
        <w:rPr>
          <w:rFonts w:cs="Traditional Arabic" w:hint="cs"/>
          <w:sz w:val="32"/>
          <w:szCs w:val="32"/>
          <w:rtl/>
        </w:rPr>
        <w:t>به .</w:t>
      </w:r>
      <w:proofErr w:type="gramEnd"/>
      <w:r>
        <w:rPr>
          <w:rFonts w:cs="Traditional Arabic" w:hint="cs"/>
          <w:sz w:val="32"/>
          <w:szCs w:val="32"/>
          <w:rtl/>
        </w:rPr>
        <w:t xml:space="preserve"> </w:t>
      </w:r>
    </w:p>
    <w:p w14:paraId="6D7A98D6" w14:textId="4E32C2A9" w:rsidR="00454844" w:rsidRDefault="00B555AD" w:rsidP="00454844">
      <w:pPr>
        <w:jc w:val="both"/>
        <w:rPr>
          <w:rFonts w:cs="Traditional Arabic"/>
          <w:sz w:val="32"/>
          <w:szCs w:val="32"/>
          <w:rtl/>
        </w:rPr>
      </w:pPr>
      <w:r>
        <w:rPr>
          <w:rFonts w:cs="Traditional Arabic" w:hint="cs"/>
          <w:sz w:val="32"/>
          <w:szCs w:val="32"/>
          <w:rtl/>
        </w:rPr>
        <w:t xml:space="preserve">   </w:t>
      </w:r>
      <w:r w:rsidR="00454844" w:rsidRPr="006D0F2F">
        <w:rPr>
          <w:rFonts w:cs="Traditional Arabic" w:hint="cs"/>
          <w:b/>
          <w:bCs/>
          <w:sz w:val="32"/>
          <w:szCs w:val="32"/>
          <w:rtl/>
        </w:rPr>
        <w:t>جاء في حفظ النفس</w:t>
      </w:r>
      <w:r w:rsidR="00454844">
        <w:rPr>
          <w:rFonts w:cs="Traditional Arabic" w:hint="cs"/>
          <w:sz w:val="32"/>
          <w:szCs w:val="32"/>
          <w:rtl/>
        </w:rPr>
        <w:t xml:space="preserve"> قوله </w:t>
      </w:r>
      <w:proofErr w:type="gramStart"/>
      <w:r w:rsidR="00454844">
        <w:rPr>
          <w:rFonts w:cs="Traditional Arabic" w:hint="cs"/>
          <w:sz w:val="32"/>
          <w:szCs w:val="32"/>
          <w:rtl/>
        </w:rPr>
        <w:t xml:space="preserve">تعالى </w:t>
      </w:r>
      <w:r w:rsidR="00454844" w:rsidRPr="00FB4B36">
        <w:rPr>
          <w:rFonts w:cs="Traditional Arabic" w:hint="cs"/>
          <w:b/>
          <w:bCs/>
          <w:sz w:val="34"/>
          <w:szCs w:val="34"/>
          <w:rtl/>
        </w:rPr>
        <w:t>:</w:t>
      </w:r>
      <w:proofErr w:type="gramEnd"/>
      <w:r w:rsidR="00454844" w:rsidRPr="00FB4B36">
        <w:rPr>
          <w:rFonts w:ascii="QCF_BSML" w:hAnsi="QCF_BSML" w:cs="QCF_BSML"/>
          <w:b/>
          <w:bCs/>
          <w:color w:val="000000"/>
          <w:sz w:val="26"/>
          <w:szCs w:val="26"/>
          <w:rtl/>
        </w:rPr>
        <w:t xml:space="preserve"> ﭽ</w:t>
      </w:r>
      <w:r w:rsidR="00454844" w:rsidRPr="00FB4B36">
        <w:rPr>
          <w:rFonts w:ascii="QCF_P148" w:hAnsi="QCF_P148" w:cs="QCF_P148"/>
          <w:b/>
          <w:bCs/>
          <w:color w:val="000000"/>
          <w:sz w:val="26"/>
          <w:szCs w:val="26"/>
          <w:rtl/>
        </w:rPr>
        <w:t xml:space="preserve">  ﯢ  ﯣ  ﯤ  ﯥ    ﯦ</w:t>
      </w:r>
      <w:r w:rsidR="00454844" w:rsidRPr="00FB4B36">
        <w:rPr>
          <w:rFonts w:ascii="QCF_P148" w:hAnsi="QCF_P148" w:cs="QCF_P148"/>
          <w:b/>
          <w:bCs/>
          <w:color w:val="0000A5"/>
          <w:sz w:val="26"/>
          <w:szCs w:val="26"/>
          <w:rtl/>
        </w:rPr>
        <w:t>ﯧ</w:t>
      </w:r>
      <w:r w:rsidR="00454844" w:rsidRPr="00FB4B36">
        <w:rPr>
          <w:rFonts w:ascii="QCF_P148" w:hAnsi="QCF_P148" w:cs="QCF_P148"/>
          <w:b/>
          <w:bCs/>
          <w:color w:val="000000"/>
          <w:sz w:val="26"/>
          <w:szCs w:val="26"/>
          <w:rtl/>
        </w:rPr>
        <w:t xml:space="preserve"> </w:t>
      </w:r>
      <w:r w:rsidR="00454844" w:rsidRPr="00FB4B36">
        <w:rPr>
          <w:rFonts w:ascii="QCF_P149" w:hAnsi="QCF_P149" w:cs="QCF_P149"/>
          <w:b/>
          <w:bCs/>
          <w:color w:val="000000"/>
          <w:sz w:val="26"/>
          <w:szCs w:val="26"/>
          <w:rtl/>
        </w:rPr>
        <w:t xml:space="preserve">  </w:t>
      </w:r>
      <w:r w:rsidR="00454844" w:rsidRPr="00FB4B36">
        <w:rPr>
          <w:rFonts w:ascii="QCF_BSML" w:hAnsi="QCF_BSML" w:cs="QCF_BSML"/>
          <w:b/>
          <w:bCs/>
          <w:color w:val="000000"/>
          <w:sz w:val="26"/>
          <w:szCs w:val="26"/>
          <w:rtl/>
        </w:rPr>
        <w:t>ﭼ</w:t>
      </w:r>
      <w:r w:rsidR="00454844" w:rsidRPr="00FB4B36">
        <w:rPr>
          <w:rFonts w:ascii="Arial" w:hAnsi="Arial" w:cs="Arial"/>
          <w:color w:val="000000"/>
          <w:sz w:val="20"/>
          <w:szCs w:val="20"/>
          <w:rtl/>
        </w:rPr>
        <w:t xml:space="preserve"> </w:t>
      </w:r>
      <w:r w:rsidR="00454844">
        <w:rPr>
          <w:rFonts w:cs="Traditional Arabic" w:hint="cs"/>
          <w:sz w:val="32"/>
          <w:szCs w:val="32"/>
          <w:rtl/>
        </w:rPr>
        <w:t>، وقوله تعالى :</w:t>
      </w:r>
      <w:r w:rsidR="00454844">
        <w:rPr>
          <w:rFonts w:ascii="QCF_BSML" w:hAnsi="QCF_BSML" w:cs="QCF_BSML"/>
          <w:color w:val="000000"/>
          <w:sz w:val="47"/>
          <w:szCs w:val="47"/>
          <w:rtl/>
        </w:rPr>
        <w:t xml:space="preserve"> </w:t>
      </w:r>
      <w:r w:rsidR="00454844" w:rsidRPr="00FB4B36">
        <w:rPr>
          <w:rFonts w:ascii="QCF_BSML" w:hAnsi="QCF_BSML" w:cs="QCF_BSML"/>
          <w:b/>
          <w:bCs/>
          <w:color w:val="000000"/>
          <w:sz w:val="26"/>
          <w:szCs w:val="26"/>
          <w:rtl/>
        </w:rPr>
        <w:t>ﭽ</w:t>
      </w:r>
      <w:r w:rsidR="00454844" w:rsidRPr="00FB4B36">
        <w:rPr>
          <w:rFonts w:ascii="QCF_P285" w:hAnsi="QCF_P285" w:cs="QCF_P285"/>
          <w:b/>
          <w:bCs/>
          <w:color w:val="000000"/>
          <w:sz w:val="26"/>
          <w:szCs w:val="26"/>
          <w:rtl/>
        </w:rPr>
        <w:t>ﮔ  ﮕ  ﮖ  ﮗ    ﮘ  ﮙ  ﮚ  ﮛ</w:t>
      </w:r>
      <w:r w:rsidR="00454844" w:rsidRPr="00FB4B36">
        <w:rPr>
          <w:rFonts w:ascii="QCF_BSML" w:hAnsi="QCF_BSML" w:cs="QCF_BSML"/>
          <w:b/>
          <w:bCs/>
          <w:color w:val="000000"/>
          <w:sz w:val="26"/>
          <w:szCs w:val="26"/>
          <w:rtl/>
        </w:rPr>
        <w:t>ﭼ</w:t>
      </w:r>
      <w:r w:rsidR="00454844" w:rsidRPr="000D785D">
        <w:rPr>
          <w:rFonts w:ascii="Arial" w:hAnsi="Arial" w:cs="Arial"/>
          <w:color w:val="000000"/>
          <w:rtl/>
        </w:rPr>
        <w:t xml:space="preserve"> </w:t>
      </w:r>
      <w:r w:rsidR="00454844" w:rsidRPr="00FB4B36">
        <w:rPr>
          <w:rFonts w:ascii="Arial" w:hAnsi="Arial" w:cs="Traditional Arabic"/>
          <w:sz w:val="28"/>
          <w:szCs w:val="28"/>
          <w:vertAlign w:val="subscript"/>
          <w:rtl/>
        </w:rPr>
        <w:t>الإسراء</w:t>
      </w:r>
      <w:r w:rsidR="00454844" w:rsidRPr="00FB4B36">
        <w:rPr>
          <w:rFonts w:ascii="Arial" w:hAnsi="Arial" w:cs="Traditional Arabic" w:hint="cs"/>
          <w:sz w:val="28"/>
          <w:szCs w:val="28"/>
          <w:vertAlign w:val="subscript"/>
          <w:rtl/>
        </w:rPr>
        <w:t xml:space="preserve"> </w:t>
      </w:r>
      <w:r w:rsidR="00454844" w:rsidRPr="00FB4B36">
        <w:rPr>
          <w:rFonts w:ascii="Arial" w:hAnsi="Arial" w:cs="Traditional Arabic"/>
          <w:sz w:val="28"/>
          <w:szCs w:val="28"/>
          <w:vertAlign w:val="subscript"/>
          <w:rtl/>
        </w:rPr>
        <w:t>: ٣٣</w:t>
      </w:r>
      <w:r w:rsidR="00454844" w:rsidRPr="00FB4B36">
        <w:rPr>
          <w:rFonts w:ascii="Arial" w:hAnsi="Arial" w:cs="Arial"/>
          <w:color w:val="9DAB0C"/>
          <w:sz w:val="23"/>
          <w:szCs w:val="23"/>
        </w:rPr>
        <w:t xml:space="preserve"> </w:t>
      </w:r>
      <w:r w:rsidR="00454844">
        <w:rPr>
          <w:rFonts w:cs="Traditional Arabic" w:hint="cs"/>
          <w:sz w:val="32"/>
          <w:szCs w:val="32"/>
          <w:rtl/>
        </w:rPr>
        <w:t>، حيث نهى عن قتل النفس التي حرم الله بغير الحق ، ونبه إلى أن في قتل النفس بالحق حفظاً للنفس في باب القصاص وحفظاً للدين في باب الردة ، وحفظاً للنسل في باب الرجم</w:t>
      </w:r>
      <w:r w:rsidR="006D0F2F">
        <w:rPr>
          <w:rFonts w:cs="Traditional Arabic" w:hint="cs"/>
          <w:sz w:val="32"/>
          <w:szCs w:val="32"/>
          <w:rtl/>
        </w:rPr>
        <w:t xml:space="preserve"> </w:t>
      </w:r>
      <w:r w:rsidR="00454844">
        <w:rPr>
          <w:rFonts w:cs="Traditional Arabic" w:hint="cs"/>
          <w:sz w:val="32"/>
          <w:szCs w:val="32"/>
          <w:rtl/>
        </w:rPr>
        <w:t xml:space="preserve">.    </w:t>
      </w:r>
    </w:p>
    <w:p w14:paraId="420F3D72" w14:textId="77777777" w:rsidR="006D0F2F" w:rsidRDefault="00454844" w:rsidP="00454844">
      <w:pPr>
        <w:jc w:val="both"/>
        <w:rPr>
          <w:rFonts w:cs="Traditional Arabic"/>
          <w:sz w:val="32"/>
          <w:szCs w:val="32"/>
          <w:rtl/>
        </w:rPr>
      </w:pPr>
      <w:r>
        <w:rPr>
          <w:rFonts w:cs="Traditional Arabic" w:hint="cs"/>
          <w:sz w:val="32"/>
          <w:szCs w:val="32"/>
          <w:rtl/>
        </w:rPr>
        <w:t xml:space="preserve">   </w:t>
      </w:r>
      <w:r w:rsidRPr="006D0F2F">
        <w:rPr>
          <w:rFonts w:cs="Traditional Arabic" w:hint="cs"/>
          <w:b/>
          <w:bCs/>
          <w:sz w:val="32"/>
          <w:szCs w:val="32"/>
          <w:rtl/>
        </w:rPr>
        <w:t>وجاء في حفظ النسل</w:t>
      </w:r>
      <w:r>
        <w:rPr>
          <w:rFonts w:cs="Traditional Arabic" w:hint="cs"/>
          <w:sz w:val="32"/>
          <w:szCs w:val="32"/>
          <w:rtl/>
        </w:rPr>
        <w:t xml:space="preserve"> في قوله </w:t>
      </w:r>
      <w:proofErr w:type="gramStart"/>
      <w:r>
        <w:rPr>
          <w:rFonts w:cs="Traditional Arabic" w:hint="cs"/>
          <w:sz w:val="32"/>
          <w:szCs w:val="32"/>
          <w:rtl/>
        </w:rPr>
        <w:t>تعالى :</w:t>
      </w:r>
      <w:proofErr w:type="gramEnd"/>
      <w:r>
        <w:rPr>
          <w:rFonts w:cs="Traditional Arabic" w:hint="cs"/>
          <w:sz w:val="32"/>
          <w:szCs w:val="32"/>
          <w:rtl/>
        </w:rPr>
        <w:t xml:space="preserve"> </w:t>
      </w:r>
      <w:r w:rsidRPr="00FB4B36">
        <w:rPr>
          <w:rFonts w:ascii="QCF_BSML" w:hAnsi="QCF_BSML" w:cs="QCF_BSML"/>
          <w:b/>
          <w:bCs/>
          <w:color w:val="000000"/>
          <w:sz w:val="26"/>
          <w:szCs w:val="26"/>
          <w:rtl/>
        </w:rPr>
        <w:t>ﭽ</w:t>
      </w:r>
      <w:r w:rsidRPr="00FB4B36">
        <w:rPr>
          <w:rFonts w:ascii="QCF_P148" w:hAnsi="QCF_P148" w:cs="QCF_P148"/>
          <w:b/>
          <w:bCs/>
          <w:color w:val="000000"/>
          <w:sz w:val="26"/>
          <w:szCs w:val="26"/>
          <w:rtl/>
        </w:rPr>
        <w:t xml:space="preserve">  ﯬ  ﯭ  ﯮ    ﯯ  ﯰ  ﯱ  ﯲ  ﯳ</w:t>
      </w:r>
      <w:r w:rsidRPr="00FB4B36">
        <w:rPr>
          <w:rFonts w:ascii="QCF_P148" w:hAnsi="QCF_P148" w:cs="QCF_P148"/>
          <w:b/>
          <w:bCs/>
          <w:color w:val="0000A5"/>
          <w:sz w:val="26"/>
          <w:szCs w:val="26"/>
          <w:rtl/>
        </w:rPr>
        <w:t>ﯴ</w:t>
      </w:r>
      <w:r w:rsidRPr="00FB4B36">
        <w:rPr>
          <w:rFonts w:ascii="QCF_P148" w:hAnsi="QCF_P148" w:cs="QCF_P148"/>
          <w:b/>
          <w:bCs/>
          <w:color w:val="000000"/>
          <w:sz w:val="26"/>
          <w:szCs w:val="26"/>
          <w:rtl/>
        </w:rPr>
        <w:t xml:space="preserve">  </w:t>
      </w:r>
      <w:r w:rsidRPr="00FB4B36">
        <w:rPr>
          <w:rFonts w:ascii="QCF_BSML" w:hAnsi="QCF_BSML" w:cs="QCF_BSML"/>
          <w:b/>
          <w:bCs/>
          <w:color w:val="000000"/>
          <w:sz w:val="26"/>
          <w:szCs w:val="26"/>
          <w:rtl/>
        </w:rPr>
        <w:t>ﭼ</w:t>
      </w:r>
      <w:r w:rsidRPr="00FB4B36">
        <w:rPr>
          <w:rFonts w:ascii="Arial" w:hAnsi="Arial" w:cs="Arial"/>
          <w:color w:val="000000"/>
          <w:sz w:val="20"/>
          <w:szCs w:val="20"/>
          <w:rtl/>
        </w:rPr>
        <w:t xml:space="preserve"> </w:t>
      </w:r>
      <w:r>
        <w:rPr>
          <w:rFonts w:cs="Traditional Arabic" w:hint="cs"/>
          <w:sz w:val="32"/>
          <w:szCs w:val="32"/>
          <w:rtl/>
        </w:rPr>
        <w:t xml:space="preserve">حيث إن الزنا من أعظم الفواحش . </w:t>
      </w:r>
    </w:p>
    <w:p w14:paraId="134642AE" w14:textId="4E408438" w:rsidR="00454844" w:rsidRDefault="006D0F2F" w:rsidP="00454844">
      <w:pPr>
        <w:jc w:val="both"/>
        <w:rPr>
          <w:rFonts w:cs="Traditional Arabic"/>
          <w:sz w:val="32"/>
          <w:szCs w:val="32"/>
          <w:rtl/>
        </w:rPr>
      </w:pPr>
      <w:r>
        <w:rPr>
          <w:rFonts w:cs="Traditional Arabic" w:hint="cs"/>
          <w:sz w:val="32"/>
          <w:szCs w:val="32"/>
          <w:rtl/>
        </w:rPr>
        <w:t xml:space="preserve">   </w:t>
      </w:r>
      <w:r w:rsidR="00454844" w:rsidRPr="006D0F2F">
        <w:rPr>
          <w:rFonts w:cs="Traditional Arabic" w:hint="cs"/>
          <w:b/>
          <w:bCs/>
          <w:sz w:val="32"/>
          <w:szCs w:val="32"/>
          <w:rtl/>
        </w:rPr>
        <w:t>وجاء حفظ المال</w:t>
      </w:r>
      <w:r w:rsidR="00454844">
        <w:rPr>
          <w:rFonts w:cs="Traditional Arabic" w:hint="cs"/>
          <w:sz w:val="32"/>
          <w:szCs w:val="32"/>
          <w:rtl/>
        </w:rPr>
        <w:t xml:space="preserve"> في قوله </w:t>
      </w:r>
      <w:proofErr w:type="gramStart"/>
      <w:r w:rsidR="00454844">
        <w:rPr>
          <w:rFonts w:cs="Traditional Arabic" w:hint="cs"/>
          <w:sz w:val="32"/>
          <w:szCs w:val="32"/>
          <w:rtl/>
        </w:rPr>
        <w:t>تعالى :</w:t>
      </w:r>
      <w:proofErr w:type="gramEnd"/>
      <w:r w:rsidR="00454844" w:rsidRPr="000D785D">
        <w:rPr>
          <w:rFonts w:ascii="QCF_BSML" w:hAnsi="QCF_BSML" w:cs="QCF_BSML"/>
          <w:color w:val="000000"/>
          <w:rtl/>
        </w:rPr>
        <w:t xml:space="preserve"> </w:t>
      </w:r>
      <w:r w:rsidR="00454844" w:rsidRPr="00FB4B36">
        <w:rPr>
          <w:rFonts w:ascii="QCF_BSML" w:hAnsi="QCF_BSML" w:cs="QCF_BSML"/>
          <w:b/>
          <w:bCs/>
          <w:color w:val="000000"/>
          <w:sz w:val="26"/>
          <w:szCs w:val="26"/>
          <w:rtl/>
        </w:rPr>
        <w:t>ﭽ</w:t>
      </w:r>
      <w:r w:rsidR="00454844" w:rsidRPr="00FB4B36">
        <w:rPr>
          <w:rFonts w:ascii="QCF_P148" w:hAnsi="QCF_P148" w:cs="QCF_P148"/>
          <w:b/>
          <w:bCs/>
          <w:color w:val="000000"/>
          <w:sz w:val="26"/>
          <w:szCs w:val="26"/>
          <w:rtl/>
        </w:rPr>
        <w:t xml:space="preserve">  </w:t>
      </w:r>
      <w:r w:rsidR="00454844" w:rsidRPr="00FB4B36">
        <w:rPr>
          <w:rFonts w:ascii="QCF_P149" w:hAnsi="QCF_P149" w:cs="QCF_P149"/>
          <w:b/>
          <w:bCs/>
          <w:color w:val="000000"/>
          <w:sz w:val="26"/>
          <w:szCs w:val="26"/>
          <w:rtl/>
        </w:rPr>
        <w:t>ﭑ  ﭒ  ﭓ  ﭔ  ﭕ  ﭖ  ﭗ  ﭘ  ﭙ  ﭚ  ﭛ</w:t>
      </w:r>
      <w:r w:rsidR="00454844" w:rsidRPr="00FB4B36">
        <w:rPr>
          <w:rFonts w:ascii="QCF_P149" w:hAnsi="QCF_P149" w:cs="QCF_P149"/>
          <w:b/>
          <w:bCs/>
          <w:color w:val="0000A5"/>
          <w:sz w:val="26"/>
          <w:szCs w:val="26"/>
          <w:rtl/>
        </w:rPr>
        <w:t>ﭜ</w:t>
      </w:r>
      <w:r w:rsidR="00454844" w:rsidRPr="00FB4B36">
        <w:rPr>
          <w:rFonts w:ascii="QCF_P149" w:hAnsi="QCF_P149" w:cs="QCF_P149"/>
          <w:b/>
          <w:bCs/>
          <w:color w:val="000000"/>
          <w:sz w:val="26"/>
          <w:szCs w:val="26"/>
          <w:rtl/>
        </w:rPr>
        <w:t xml:space="preserve">   ﭝ  ﭞ  ﭟ  ﭠ</w:t>
      </w:r>
      <w:r w:rsidR="00454844" w:rsidRPr="00FB4B36">
        <w:rPr>
          <w:rFonts w:ascii="QCF_P149" w:hAnsi="QCF_P149" w:cs="QCF_P149"/>
          <w:b/>
          <w:bCs/>
          <w:color w:val="0000A5"/>
          <w:sz w:val="26"/>
          <w:szCs w:val="26"/>
          <w:rtl/>
        </w:rPr>
        <w:t>ﭡ</w:t>
      </w:r>
      <w:r w:rsidR="00454844" w:rsidRPr="00FB4B36">
        <w:rPr>
          <w:rFonts w:ascii="QCF_BSML" w:hAnsi="QCF_BSML" w:cs="QCF_BSML"/>
          <w:b/>
          <w:bCs/>
          <w:color w:val="000000"/>
          <w:sz w:val="26"/>
          <w:szCs w:val="26"/>
          <w:rtl/>
        </w:rPr>
        <w:t>ﭼ</w:t>
      </w:r>
      <w:r w:rsidR="00454844">
        <w:rPr>
          <w:rFonts w:cs="Traditional Arabic" w:hint="cs"/>
          <w:sz w:val="32"/>
          <w:szCs w:val="32"/>
          <w:rtl/>
        </w:rPr>
        <w:t xml:space="preserve"> وأما حفظ العقل فإنه يؤخذ من مجموع التكليف بحفظ الضرورات الأخرى ، لأن الذي يفسد عقله لا يمكن أن يقوم بحفظ تلك الضروريات ، كما أمر الله ، ولعل في قوله تعالى في ختام الآية الأولى : </w:t>
      </w:r>
      <w:r w:rsidR="00454844" w:rsidRPr="00F25B73">
        <w:rPr>
          <w:rFonts w:ascii="QCF_BSML" w:hAnsi="QCF_BSML" w:cs="QCF_BSML"/>
          <w:b/>
          <w:bCs/>
          <w:color w:val="000000"/>
          <w:sz w:val="26"/>
          <w:szCs w:val="26"/>
          <w:rtl/>
        </w:rPr>
        <w:t>ﭽ</w:t>
      </w:r>
      <w:r w:rsidR="00454844" w:rsidRPr="00F25B73">
        <w:rPr>
          <w:rFonts w:ascii="QCF_P148" w:hAnsi="QCF_P148" w:cs="QCF_P148"/>
          <w:b/>
          <w:bCs/>
          <w:color w:val="000000"/>
          <w:sz w:val="26"/>
          <w:szCs w:val="26"/>
          <w:rtl/>
        </w:rPr>
        <w:t xml:space="preserve">  </w:t>
      </w:r>
      <w:r w:rsidR="00454844" w:rsidRPr="00F25B73">
        <w:rPr>
          <w:rFonts w:ascii="QCF_P149" w:hAnsi="QCF_P149" w:cs="QCF_P149"/>
          <w:b/>
          <w:bCs/>
          <w:color w:val="000000"/>
          <w:sz w:val="26"/>
          <w:szCs w:val="26"/>
          <w:rtl/>
        </w:rPr>
        <w:t xml:space="preserve">ﮈ  ﮉ  ﮊ  ﮋ   ﮌ  </w:t>
      </w:r>
      <w:r w:rsidR="00454844" w:rsidRPr="00F25B73">
        <w:rPr>
          <w:rFonts w:ascii="QCF_BSML" w:hAnsi="QCF_BSML" w:cs="QCF_BSML"/>
          <w:b/>
          <w:bCs/>
          <w:color w:val="000000"/>
          <w:sz w:val="26"/>
          <w:szCs w:val="26"/>
          <w:rtl/>
        </w:rPr>
        <w:t>ﭼ</w:t>
      </w:r>
      <w:r w:rsidR="00454844" w:rsidRPr="00F25B73">
        <w:rPr>
          <w:rFonts w:ascii="Arial" w:hAnsi="Arial" w:cs="Arial"/>
          <w:color w:val="000000"/>
          <w:sz w:val="20"/>
          <w:szCs w:val="20"/>
          <w:rtl/>
        </w:rPr>
        <w:t xml:space="preserve"> </w:t>
      </w:r>
      <w:r w:rsidR="00454844">
        <w:rPr>
          <w:rFonts w:cs="Traditional Arabic" w:hint="cs"/>
          <w:sz w:val="32"/>
          <w:szCs w:val="32"/>
          <w:rtl/>
        </w:rPr>
        <w:t>ما يدل على ذلك .</w:t>
      </w:r>
    </w:p>
    <w:p w14:paraId="0978C749" w14:textId="686D53DE" w:rsidR="00454844" w:rsidRDefault="00454844" w:rsidP="00454844">
      <w:pPr>
        <w:jc w:val="lowKashida"/>
        <w:rPr>
          <w:rFonts w:cs="Traditional Arabic"/>
          <w:sz w:val="32"/>
          <w:szCs w:val="32"/>
          <w:rtl/>
        </w:rPr>
      </w:pPr>
      <w:r w:rsidRPr="00F25B73">
        <w:rPr>
          <w:rFonts w:cs="Traditional Arabic" w:hint="cs"/>
          <w:b/>
          <w:bCs/>
          <w:sz w:val="32"/>
          <w:szCs w:val="32"/>
          <w:rtl/>
        </w:rPr>
        <w:t xml:space="preserve">  قال الإمام </w:t>
      </w:r>
      <w:proofErr w:type="gramStart"/>
      <w:r w:rsidRPr="00F25B73">
        <w:rPr>
          <w:rFonts w:cs="Traditional Arabic" w:hint="cs"/>
          <w:b/>
          <w:bCs/>
          <w:sz w:val="32"/>
          <w:szCs w:val="32"/>
          <w:rtl/>
        </w:rPr>
        <w:t>الشاطبي :</w:t>
      </w:r>
      <w:proofErr w:type="gramEnd"/>
      <w:r>
        <w:rPr>
          <w:rFonts w:cs="Traditional Arabic" w:hint="cs"/>
          <w:sz w:val="32"/>
          <w:szCs w:val="32"/>
          <w:rtl/>
        </w:rPr>
        <w:t xml:space="preserve"> " تكاليف الشريعة ترجع إلى حفظ مقاصدها في الخلق ، وهذه المقاصد لا تعدو ثلاثة أقسام : </w:t>
      </w:r>
      <w:r w:rsidRPr="0023302A">
        <w:rPr>
          <w:rFonts w:cs="Traditional Arabic" w:hint="cs"/>
          <w:b/>
          <w:bCs/>
          <w:sz w:val="32"/>
          <w:szCs w:val="32"/>
          <w:rtl/>
        </w:rPr>
        <w:t>أحدها :</w:t>
      </w:r>
      <w:r>
        <w:rPr>
          <w:rFonts w:cs="Traditional Arabic" w:hint="cs"/>
          <w:sz w:val="32"/>
          <w:szCs w:val="32"/>
          <w:rtl/>
        </w:rPr>
        <w:t xml:space="preserve"> أن تكون ضرورية . </w:t>
      </w:r>
      <w:proofErr w:type="gramStart"/>
      <w:r w:rsidRPr="0023302A">
        <w:rPr>
          <w:rFonts w:cs="Traditional Arabic" w:hint="cs"/>
          <w:b/>
          <w:bCs/>
          <w:sz w:val="32"/>
          <w:szCs w:val="32"/>
          <w:rtl/>
        </w:rPr>
        <w:t>والثاني</w:t>
      </w:r>
      <w:r>
        <w:rPr>
          <w:rFonts w:cs="Traditional Arabic" w:hint="cs"/>
          <w:sz w:val="32"/>
          <w:szCs w:val="32"/>
          <w:rtl/>
        </w:rPr>
        <w:t xml:space="preserve"> </w:t>
      </w:r>
      <w:r w:rsidR="0023302A">
        <w:rPr>
          <w:rFonts w:cs="Traditional Arabic" w:hint="cs"/>
          <w:sz w:val="32"/>
          <w:szCs w:val="32"/>
          <w:rtl/>
        </w:rPr>
        <w:t>:</w:t>
      </w:r>
      <w:proofErr w:type="gramEnd"/>
      <w:r w:rsidR="0023302A">
        <w:rPr>
          <w:rFonts w:cs="Traditional Arabic" w:hint="cs"/>
          <w:sz w:val="32"/>
          <w:szCs w:val="32"/>
          <w:rtl/>
        </w:rPr>
        <w:t xml:space="preserve"> </w:t>
      </w:r>
      <w:r>
        <w:rPr>
          <w:rFonts w:cs="Traditional Arabic" w:hint="cs"/>
          <w:sz w:val="32"/>
          <w:szCs w:val="32"/>
          <w:rtl/>
        </w:rPr>
        <w:t xml:space="preserve">أن تكون حاجية . </w:t>
      </w:r>
      <w:r w:rsidRPr="0023302A">
        <w:rPr>
          <w:rFonts w:cs="Traditional Arabic" w:hint="cs"/>
          <w:b/>
          <w:bCs/>
          <w:sz w:val="32"/>
          <w:szCs w:val="32"/>
          <w:rtl/>
        </w:rPr>
        <w:t>والثالث</w:t>
      </w:r>
      <w:r>
        <w:rPr>
          <w:rFonts w:cs="Traditional Arabic" w:hint="cs"/>
          <w:sz w:val="32"/>
          <w:szCs w:val="32"/>
          <w:rtl/>
        </w:rPr>
        <w:t xml:space="preserve"> : أن تكون تحسينية ... ثم قال : ومجموع الضروريات خمسة ، وهي حفظ الدين ، والنفس ، والنسل ، والمال ، والعقل ، وقد قالوا إنها مراعاة في كل ملة ... " </w:t>
      </w:r>
      <w:r>
        <w:rPr>
          <w:rStyle w:val="a7"/>
          <w:rFonts w:cs="Traditional Arabic"/>
          <w:sz w:val="32"/>
          <w:szCs w:val="32"/>
          <w:rtl/>
        </w:rPr>
        <w:footnoteReference w:id="92"/>
      </w:r>
      <w:r>
        <w:rPr>
          <w:rFonts w:cs="Traditional Arabic" w:hint="cs"/>
          <w:sz w:val="32"/>
          <w:szCs w:val="32"/>
          <w:rtl/>
        </w:rPr>
        <w:t xml:space="preserve">. </w:t>
      </w:r>
    </w:p>
    <w:p w14:paraId="7981E63A" w14:textId="60EBD11A" w:rsidR="00454844" w:rsidRDefault="00454844" w:rsidP="00454844">
      <w:pPr>
        <w:jc w:val="lowKashida"/>
        <w:rPr>
          <w:rFonts w:cs="Traditional Arabic"/>
          <w:sz w:val="32"/>
          <w:szCs w:val="32"/>
          <w:rtl/>
        </w:rPr>
      </w:pPr>
      <w:r>
        <w:rPr>
          <w:rFonts w:cs="Traditional Arabic" w:hint="cs"/>
          <w:sz w:val="32"/>
          <w:szCs w:val="32"/>
          <w:rtl/>
        </w:rPr>
        <w:t xml:space="preserve">  </w:t>
      </w:r>
      <w:r w:rsidRPr="00F25B73">
        <w:rPr>
          <w:rFonts w:cs="Traditional Arabic" w:hint="cs"/>
          <w:b/>
          <w:bCs/>
          <w:sz w:val="32"/>
          <w:szCs w:val="32"/>
          <w:rtl/>
        </w:rPr>
        <w:t xml:space="preserve">قال أبو حامد </w:t>
      </w:r>
      <w:proofErr w:type="gramStart"/>
      <w:r w:rsidRPr="00F25B73">
        <w:rPr>
          <w:rFonts w:cs="Traditional Arabic" w:hint="cs"/>
          <w:b/>
          <w:bCs/>
          <w:sz w:val="32"/>
          <w:szCs w:val="32"/>
          <w:rtl/>
        </w:rPr>
        <w:t>الغزالي :</w:t>
      </w:r>
      <w:proofErr w:type="gramEnd"/>
      <w:r w:rsidRPr="002607A0">
        <w:rPr>
          <w:rFonts w:cs="Traditional Arabic" w:hint="cs"/>
          <w:sz w:val="32"/>
          <w:szCs w:val="32"/>
          <w:rtl/>
        </w:rPr>
        <w:t xml:space="preserve"> " مقصود الشرع من الخلق خمسة ، وهو أن يحفظ عليهم دينهم ، ونفسهم ، وعقلهم ، ونسلهم ، ومالهم</w:t>
      </w:r>
      <w:r>
        <w:rPr>
          <w:rFonts w:cs="Traditional Arabic" w:hint="cs"/>
          <w:sz w:val="32"/>
          <w:szCs w:val="32"/>
          <w:rtl/>
        </w:rPr>
        <w:t xml:space="preserve"> ، فكل ما يتضمن حفظ هذه الأصول </w:t>
      </w:r>
      <w:r w:rsidRPr="002607A0">
        <w:rPr>
          <w:rFonts w:cs="Traditional Arabic" w:hint="cs"/>
          <w:sz w:val="32"/>
          <w:szCs w:val="32"/>
          <w:rtl/>
        </w:rPr>
        <w:t>الخمسة فهو مصلحة ، وكل ما يفوت هذ</w:t>
      </w:r>
      <w:r>
        <w:rPr>
          <w:rFonts w:cs="Traditional Arabic" w:hint="cs"/>
          <w:sz w:val="32"/>
          <w:szCs w:val="32"/>
          <w:rtl/>
        </w:rPr>
        <w:t>ا</w:t>
      </w:r>
      <w:r w:rsidRPr="002607A0">
        <w:rPr>
          <w:rFonts w:cs="Traditional Arabic" w:hint="cs"/>
          <w:sz w:val="32"/>
          <w:szCs w:val="32"/>
          <w:rtl/>
        </w:rPr>
        <w:t xml:space="preserve"> الأصول فهو مفسدة ودفعها مصلحة " </w:t>
      </w:r>
      <w:r w:rsidRPr="002607A0">
        <w:rPr>
          <w:rStyle w:val="a7"/>
          <w:rFonts w:cs="Traditional Arabic"/>
          <w:sz w:val="32"/>
          <w:szCs w:val="32"/>
          <w:rtl/>
        </w:rPr>
        <w:footnoteReference w:id="93"/>
      </w:r>
      <w:r w:rsidRPr="002607A0">
        <w:rPr>
          <w:rFonts w:cs="Traditional Arabic" w:hint="cs"/>
          <w:sz w:val="32"/>
          <w:szCs w:val="32"/>
          <w:rtl/>
        </w:rPr>
        <w:t xml:space="preserve"> .</w:t>
      </w:r>
    </w:p>
    <w:p w14:paraId="076A2D72" w14:textId="72B8F36E" w:rsidR="00454844" w:rsidRDefault="00454844" w:rsidP="00454844">
      <w:pPr>
        <w:jc w:val="lowKashida"/>
        <w:rPr>
          <w:rFonts w:cs="Traditional Arabic"/>
          <w:sz w:val="32"/>
          <w:szCs w:val="32"/>
          <w:rtl/>
        </w:rPr>
      </w:pPr>
      <w:r>
        <w:rPr>
          <w:rFonts w:cs="Traditional Arabic" w:hint="cs"/>
          <w:sz w:val="32"/>
          <w:szCs w:val="32"/>
          <w:rtl/>
        </w:rPr>
        <w:t xml:space="preserve">  وهذه المقاصد الخمسة مُراعاة في كل ملة ، ولم تختلف فيها الملل والشرائع كما اختلفت في الفروع </w:t>
      </w:r>
      <w:r w:rsidR="00F25B73">
        <w:rPr>
          <w:rFonts w:cs="Traditional Arabic" w:hint="cs"/>
          <w:sz w:val="32"/>
          <w:szCs w:val="32"/>
          <w:rtl/>
        </w:rPr>
        <w:t>،</w:t>
      </w:r>
      <w:r>
        <w:rPr>
          <w:rFonts w:cs="Traditional Arabic" w:hint="cs"/>
          <w:sz w:val="32"/>
          <w:szCs w:val="32"/>
          <w:rtl/>
        </w:rPr>
        <w:t xml:space="preserve"> إذا هي قواعد الشريعة وأصول الدين وكلِّيات الملة </w:t>
      </w:r>
      <w:r>
        <w:rPr>
          <w:rStyle w:val="a7"/>
          <w:rFonts w:cs="Traditional Arabic"/>
          <w:sz w:val="32"/>
          <w:szCs w:val="32"/>
          <w:rtl/>
        </w:rPr>
        <w:footnoteReference w:id="94"/>
      </w:r>
      <w:r>
        <w:rPr>
          <w:rFonts w:cs="Traditional Arabic" w:hint="cs"/>
          <w:sz w:val="32"/>
          <w:szCs w:val="32"/>
          <w:rtl/>
        </w:rPr>
        <w:t>.</w:t>
      </w:r>
    </w:p>
    <w:p w14:paraId="30EB0350" w14:textId="3C5FB7C6" w:rsidR="006D0F2F" w:rsidRDefault="006D0F2F" w:rsidP="00454844">
      <w:pPr>
        <w:jc w:val="lowKashida"/>
        <w:rPr>
          <w:rFonts w:cs="Traditional Arabic"/>
          <w:sz w:val="16"/>
          <w:szCs w:val="16"/>
          <w:rtl/>
        </w:rPr>
      </w:pPr>
    </w:p>
    <w:p w14:paraId="3F1A07AA" w14:textId="64A4CB57" w:rsidR="00F25B73" w:rsidRDefault="00F25B73" w:rsidP="00454844">
      <w:pPr>
        <w:jc w:val="lowKashida"/>
        <w:rPr>
          <w:rFonts w:cs="Traditional Arabic"/>
          <w:sz w:val="16"/>
          <w:szCs w:val="16"/>
          <w:rtl/>
        </w:rPr>
      </w:pPr>
    </w:p>
    <w:p w14:paraId="2119A67E" w14:textId="7014FA1A" w:rsidR="00F25B73" w:rsidRDefault="00F25B73" w:rsidP="00454844">
      <w:pPr>
        <w:jc w:val="lowKashida"/>
        <w:rPr>
          <w:rFonts w:cs="Traditional Arabic"/>
          <w:sz w:val="16"/>
          <w:szCs w:val="16"/>
          <w:rtl/>
        </w:rPr>
      </w:pPr>
    </w:p>
    <w:p w14:paraId="6FCB987A" w14:textId="70A562D9" w:rsidR="00F25B73" w:rsidRDefault="00F25B73" w:rsidP="00454844">
      <w:pPr>
        <w:jc w:val="lowKashida"/>
        <w:rPr>
          <w:rFonts w:cs="Traditional Arabic"/>
          <w:sz w:val="16"/>
          <w:szCs w:val="16"/>
          <w:rtl/>
        </w:rPr>
      </w:pPr>
    </w:p>
    <w:p w14:paraId="13CE19A4" w14:textId="64BA7753" w:rsidR="00F25B73" w:rsidRDefault="00F25B73" w:rsidP="00454844">
      <w:pPr>
        <w:jc w:val="lowKashida"/>
        <w:rPr>
          <w:rFonts w:cs="Traditional Arabic"/>
          <w:sz w:val="16"/>
          <w:szCs w:val="16"/>
          <w:rtl/>
        </w:rPr>
      </w:pPr>
    </w:p>
    <w:p w14:paraId="6080A7AE" w14:textId="77777777" w:rsidR="00F25B73" w:rsidRPr="006D0F2F" w:rsidRDefault="00F25B73" w:rsidP="00454844">
      <w:pPr>
        <w:jc w:val="lowKashida"/>
        <w:rPr>
          <w:rFonts w:cs="Traditional Arabic"/>
          <w:sz w:val="16"/>
          <w:szCs w:val="16"/>
          <w:rtl/>
        </w:rPr>
      </w:pPr>
    </w:p>
    <w:p w14:paraId="0F5E10F6" w14:textId="05546096" w:rsidR="00454844" w:rsidRPr="00BE54BD" w:rsidRDefault="006D0F2F" w:rsidP="00454844">
      <w:pPr>
        <w:jc w:val="both"/>
        <w:rPr>
          <w:rFonts w:cs="PT Bold Heading"/>
          <w:rtl/>
        </w:rPr>
      </w:pPr>
      <w:r>
        <w:rPr>
          <w:rFonts w:cs="PT Bold Heading" w:hint="cs"/>
          <w:rtl/>
        </w:rPr>
        <w:t xml:space="preserve">   </w:t>
      </w:r>
      <w:r w:rsidR="00454844">
        <w:rPr>
          <w:rFonts w:cs="PT Bold Heading" w:hint="cs"/>
          <w:rtl/>
        </w:rPr>
        <w:t xml:space="preserve">س/ </w:t>
      </w:r>
      <w:r w:rsidR="00454844" w:rsidRPr="00364E88">
        <w:rPr>
          <w:rFonts w:cs="PT Bold Heading" w:hint="cs"/>
          <w:rtl/>
        </w:rPr>
        <w:t xml:space="preserve">هل </w:t>
      </w:r>
      <w:r w:rsidR="00454844">
        <w:rPr>
          <w:rFonts w:cs="PT Bold Heading" w:hint="cs"/>
          <w:rtl/>
        </w:rPr>
        <w:t>لولاية ا</w:t>
      </w:r>
      <w:r w:rsidR="00454844" w:rsidRPr="00364E88">
        <w:rPr>
          <w:rFonts w:cs="PT Bold Heading" w:hint="cs"/>
          <w:rtl/>
        </w:rPr>
        <w:t xml:space="preserve">لحسبة </w:t>
      </w:r>
      <w:r w:rsidR="00454844">
        <w:rPr>
          <w:rFonts w:cs="PT Bold Heading" w:hint="cs"/>
          <w:rtl/>
        </w:rPr>
        <w:t xml:space="preserve">دور في حفظ هذه </w:t>
      </w:r>
      <w:proofErr w:type="gramStart"/>
      <w:r w:rsidR="00454844">
        <w:rPr>
          <w:rFonts w:cs="PT Bold Heading" w:hint="cs"/>
          <w:rtl/>
        </w:rPr>
        <w:t xml:space="preserve">الضروريات </w:t>
      </w:r>
      <w:r w:rsidR="00454844" w:rsidRPr="00364E88">
        <w:rPr>
          <w:rFonts w:cs="PT Bold Heading" w:hint="cs"/>
          <w:rtl/>
        </w:rPr>
        <w:t>؟</w:t>
      </w:r>
      <w:proofErr w:type="gramEnd"/>
      <w:r w:rsidR="00454844" w:rsidRPr="00364E88">
        <w:rPr>
          <w:rFonts w:cs="PT Bold Heading" w:hint="cs"/>
          <w:rtl/>
        </w:rPr>
        <w:t xml:space="preserve"> </w:t>
      </w:r>
      <w:r>
        <w:rPr>
          <w:rFonts w:cs="PT Bold Heading" w:hint="cs"/>
          <w:rtl/>
        </w:rPr>
        <w:t xml:space="preserve">مع </w:t>
      </w:r>
      <w:proofErr w:type="gramStart"/>
      <w:r>
        <w:rPr>
          <w:rFonts w:cs="PT Bold Heading" w:hint="cs"/>
          <w:rtl/>
        </w:rPr>
        <w:t>التوضيح</w:t>
      </w:r>
      <w:r w:rsidR="00454844" w:rsidRPr="00364E88">
        <w:rPr>
          <w:rFonts w:cs="PT Bold Heading" w:hint="cs"/>
          <w:rtl/>
        </w:rPr>
        <w:t xml:space="preserve"> </w:t>
      </w:r>
      <w:r w:rsidR="00454844">
        <w:rPr>
          <w:rFonts w:cs="PT Bold Heading" w:hint="cs"/>
          <w:rtl/>
        </w:rPr>
        <w:t>؟</w:t>
      </w:r>
      <w:proofErr w:type="gramEnd"/>
      <w:r w:rsidR="00454844">
        <w:rPr>
          <w:rFonts w:cs="PT Bold Heading" w:hint="cs"/>
          <w:rtl/>
        </w:rPr>
        <w:t xml:space="preserve"> </w:t>
      </w:r>
    </w:p>
    <w:p w14:paraId="26BD56BB" w14:textId="49E93337" w:rsidR="00454844" w:rsidRPr="0062571F" w:rsidRDefault="00454844" w:rsidP="00454844">
      <w:pPr>
        <w:jc w:val="lowKashida"/>
        <w:rPr>
          <w:rFonts w:cs="PT Bold Heading"/>
          <w:rtl/>
        </w:rPr>
      </w:pPr>
      <w:r>
        <w:rPr>
          <w:rFonts w:cs="PT Bold Heading" w:hint="cs"/>
          <w:rtl/>
        </w:rPr>
        <w:t xml:space="preserve">   جـ</w:t>
      </w:r>
      <w:r w:rsidRPr="00364E88">
        <w:rPr>
          <w:rFonts w:cs="PT Bold Heading" w:hint="cs"/>
          <w:rtl/>
        </w:rPr>
        <w:t xml:space="preserve">/ </w:t>
      </w:r>
      <w:r>
        <w:rPr>
          <w:rFonts w:cs="Traditional Arabic" w:hint="cs"/>
          <w:sz w:val="32"/>
          <w:szCs w:val="32"/>
          <w:rtl/>
        </w:rPr>
        <w:t xml:space="preserve">نعم لولاية الحسبة دور كبير في حفظ الضروريات </w:t>
      </w:r>
      <w:proofErr w:type="gramStart"/>
      <w:r>
        <w:rPr>
          <w:rFonts w:cs="Traditional Arabic" w:hint="cs"/>
          <w:sz w:val="32"/>
          <w:szCs w:val="32"/>
          <w:rtl/>
        </w:rPr>
        <w:t>الخمس .</w:t>
      </w:r>
      <w:proofErr w:type="gramEnd"/>
    </w:p>
    <w:p w14:paraId="2E5917F7" w14:textId="77777777" w:rsidR="006D0F2F" w:rsidRDefault="006D0F2F" w:rsidP="006D0F2F">
      <w:pPr>
        <w:jc w:val="lowKashida"/>
        <w:rPr>
          <w:rFonts w:cs="Traditional Arabic"/>
          <w:b/>
          <w:bCs/>
          <w:sz w:val="32"/>
          <w:szCs w:val="32"/>
          <w:rtl/>
        </w:rPr>
      </w:pPr>
      <w:r>
        <w:rPr>
          <w:rFonts w:cs="Traditional Arabic" w:hint="cs"/>
          <w:b/>
          <w:bCs/>
          <w:sz w:val="32"/>
          <w:szCs w:val="32"/>
          <w:rtl/>
        </w:rPr>
        <w:t xml:space="preserve">   </w:t>
      </w:r>
      <w:r w:rsidR="00454844">
        <w:rPr>
          <w:rFonts w:cs="Traditional Arabic" w:hint="cs"/>
          <w:b/>
          <w:bCs/>
          <w:sz w:val="32"/>
          <w:szCs w:val="32"/>
          <w:rtl/>
        </w:rPr>
        <w:t xml:space="preserve">ويكون </w:t>
      </w:r>
      <w:r w:rsidR="00454844" w:rsidRPr="0062571F">
        <w:rPr>
          <w:rFonts w:cs="Traditional Arabic" w:hint="cs"/>
          <w:b/>
          <w:bCs/>
          <w:sz w:val="32"/>
          <w:szCs w:val="32"/>
          <w:rtl/>
        </w:rPr>
        <w:t xml:space="preserve">حفظ </w:t>
      </w:r>
      <w:r w:rsidR="00454844">
        <w:rPr>
          <w:rFonts w:cs="Traditional Arabic" w:hint="cs"/>
          <w:b/>
          <w:bCs/>
          <w:sz w:val="32"/>
          <w:szCs w:val="32"/>
          <w:rtl/>
        </w:rPr>
        <w:t xml:space="preserve">هذه </w:t>
      </w:r>
      <w:r w:rsidR="00454844" w:rsidRPr="0062571F">
        <w:rPr>
          <w:rFonts w:cs="Traditional Arabic" w:hint="cs"/>
          <w:b/>
          <w:bCs/>
          <w:sz w:val="32"/>
          <w:szCs w:val="32"/>
          <w:rtl/>
        </w:rPr>
        <w:t xml:space="preserve">الضروريات </w:t>
      </w:r>
      <w:proofErr w:type="gramStart"/>
      <w:r w:rsidR="00454844" w:rsidRPr="0062571F">
        <w:rPr>
          <w:rFonts w:cs="Traditional Arabic" w:hint="cs"/>
          <w:b/>
          <w:bCs/>
          <w:sz w:val="32"/>
          <w:szCs w:val="32"/>
          <w:rtl/>
        </w:rPr>
        <w:t>بأمرين :</w:t>
      </w:r>
      <w:proofErr w:type="gramEnd"/>
    </w:p>
    <w:p w14:paraId="630B373A" w14:textId="14F2D7F6" w:rsidR="00454844" w:rsidRPr="006D0F2F" w:rsidRDefault="006D0F2F" w:rsidP="006D0F2F">
      <w:pPr>
        <w:jc w:val="lowKashida"/>
        <w:rPr>
          <w:rFonts w:cs="Traditional Arabic"/>
          <w:b/>
          <w:bCs/>
          <w:sz w:val="32"/>
          <w:szCs w:val="32"/>
        </w:rPr>
      </w:pPr>
      <w:r>
        <w:rPr>
          <w:rFonts w:cs="Traditional Arabic" w:hint="cs"/>
          <w:b/>
          <w:bCs/>
          <w:sz w:val="32"/>
          <w:szCs w:val="32"/>
          <w:rtl/>
        </w:rPr>
        <w:t xml:space="preserve">   </w:t>
      </w:r>
      <w:r w:rsidR="00454844" w:rsidRPr="0062571F">
        <w:rPr>
          <w:rFonts w:cs="Traditional Arabic" w:hint="cs"/>
          <w:b/>
          <w:bCs/>
          <w:sz w:val="32"/>
          <w:szCs w:val="32"/>
          <w:rtl/>
        </w:rPr>
        <w:t>الأول :</w:t>
      </w:r>
      <w:r w:rsidR="00454844" w:rsidRPr="00BE54BD">
        <w:rPr>
          <w:rFonts w:cs="Traditional Arabic" w:hint="cs"/>
          <w:b/>
          <w:bCs/>
          <w:sz w:val="34"/>
          <w:szCs w:val="34"/>
          <w:rtl/>
        </w:rPr>
        <w:t xml:space="preserve"> </w:t>
      </w:r>
      <w:r w:rsidR="00454844">
        <w:rPr>
          <w:rFonts w:cs="Traditional Arabic" w:hint="cs"/>
          <w:sz w:val="32"/>
          <w:szCs w:val="32"/>
          <w:rtl/>
        </w:rPr>
        <w:t xml:space="preserve">حفظها في أصل وجودها بتقوية أركانها وتمكين قواعدها </w:t>
      </w:r>
      <w:r w:rsidR="006679C5">
        <w:rPr>
          <w:rFonts w:cs="Traditional Arabic" w:hint="cs"/>
          <w:sz w:val="32"/>
          <w:szCs w:val="32"/>
          <w:rtl/>
        </w:rPr>
        <w:t>،</w:t>
      </w:r>
      <w:r w:rsidR="00454844">
        <w:rPr>
          <w:rFonts w:cs="Traditional Arabic" w:hint="cs"/>
          <w:sz w:val="32"/>
          <w:szCs w:val="32"/>
          <w:rtl/>
        </w:rPr>
        <w:t xml:space="preserve"> وهو ما يُعَبِّر عنه بعض العلماء ب</w:t>
      </w:r>
      <w:r w:rsidR="00454844" w:rsidRPr="002607A0">
        <w:rPr>
          <w:rFonts w:cs="Traditional Arabic" w:hint="cs"/>
          <w:sz w:val="32"/>
          <w:szCs w:val="32"/>
          <w:rtl/>
        </w:rPr>
        <w:t>مراعاتها من جانب الوجود .</w:t>
      </w:r>
    </w:p>
    <w:p w14:paraId="40529472" w14:textId="5D95D74B" w:rsidR="00454844" w:rsidRPr="002607A0" w:rsidRDefault="00454844" w:rsidP="00454844">
      <w:pPr>
        <w:jc w:val="lowKashida"/>
        <w:rPr>
          <w:rFonts w:cs="Traditional Arabic"/>
          <w:sz w:val="32"/>
          <w:szCs w:val="32"/>
          <w:rtl/>
        </w:rPr>
      </w:pPr>
      <w:r>
        <w:rPr>
          <w:rFonts w:cs="Traditional Arabic" w:hint="cs"/>
          <w:b/>
          <w:bCs/>
          <w:sz w:val="32"/>
          <w:szCs w:val="32"/>
          <w:rtl/>
        </w:rPr>
        <w:t xml:space="preserve">  </w:t>
      </w:r>
      <w:r w:rsidRPr="0062571F">
        <w:rPr>
          <w:rFonts w:cs="Traditional Arabic" w:hint="cs"/>
          <w:b/>
          <w:bCs/>
          <w:sz w:val="32"/>
          <w:szCs w:val="32"/>
          <w:rtl/>
        </w:rPr>
        <w:t>الثاني :</w:t>
      </w:r>
      <w:r w:rsidRPr="00BE54BD">
        <w:rPr>
          <w:rFonts w:cs="Traditional Arabic" w:hint="cs"/>
          <w:b/>
          <w:bCs/>
          <w:sz w:val="34"/>
          <w:szCs w:val="34"/>
          <w:rtl/>
        </w:rPr>
        <w:t xml:space="preserve"> </w:t>
      </w:r>
      <w:r>
        <w:rPr>
          <w:rFonts w:cs="Traditional Arabic" w:hint="cs"/>
          <w:sz w:val="32"/>
          <w:szCs w:val="32"/>
          <w:rtl/>
        </w:rPr>
        <w:t xml:space="preserve">حفظ بقائها ونموها لتؤتي الثمرة المرجوة منها ، وذلك بحمايتها من عوامل الفساد وأسباب الانحلال </w:t>
      </w:r>
      <w:r w:rsidR="006679C5">
        <w:rPr>
          <w:rFonts w:cs="Traditional Arabic" w:hint="cs"/>
          <w:sz w:val="32"/>
          <w:szCs w:val="32"/>
          <w:rtl/>
        </w:rPr>
        <w:t>،</w:t>
      </w:r>
      <w:r>
        <w:rPr>
          <w:rFonts w:cs="Traditional Arabic" w:hint="cs"/>
          <w:sz w:val="32"/>
          <w:szCs w:val="32"/>
          <w:rtl/>
        </w:rPr>
        <w:t xml:space="preserve"> ويُعَبِّر عن هذا بعض العلماء ب</w:t>
      </w:r>
      <w:r w:rsidRPr="002607A0">
        <w:rPr>
          <w:rFonts w:cs="Traditional Arabic" w:hint="cs"/>
          <w:sz w:val="32"/>
          <w:szCs w:val="32"/>
          <w:rtl/>
        </w:rPr>
        <w:t xml:space="preserve">مراعاتها من جانب العدم </w:t>
      </w:r>
      <w:r w:rsidR="006679C5">
        <w:rPr>
          <w:rFonts w:cs="Traditional Arabic" w:hint="cs"/>
          <w:sz w:val="32"/>
          <w:szCs w:val="32"/>
          <w:rtl/>
        </w:rPr>
        <w:t>،</w:t>
      </w:r>
      <w:r>
        <w:rPr>
          <w:rFonts w:cs="Traditional Arabic" w:hint="cs"/>
          <w:sz w:val="32"/>
          <w:szCs w:val="32"/>
          <w:rtl/>
        </w:rPr>
        <w:t xml:space="preserve"> أي أن المقصود به حفظ بقائها واستمرارها</w:t>
      </w:r>
      <w:r w:rsidR="006679C5">
        <w:rPr>
          <w:rFonts w:cs="Traditional Arabic" w:hint="cs"/>
          <w:sz w:val="32"/>
          <w:szCs w:val="32"/>
          <w:rtl/>
        </w:rPr>
        <w:t xml:space="preserve"> </w:t>
      </w:r>
      <w:r>
        <w:rPr>
          <w:rStyle w:val="a7"/>
          <w:rFonts w:cs="Traditional Arabic"/>
          <w:sz w:val="32"/>
          <w:szCs w:val="32"/>
          <w:rtl/>
        </w:rPr>
        <w:footnoteReference w:id="95"/>
      </w:r>
      <w:r>
        <w:rPr>
          <w:rFonts w:cs="Traditional Arabic" w:hint="cs"/>
          <w:sz w:val="32"/>
          <w:szCs w:val="32"/>
          <w:rtl/>
        </w:rPr>
        <w:t>.</w:t>
      </w:r>
    </w:p>
    <w:p w14:paraId="3B15B43A" w14:textId="0C1FEE17" w:rsidR="00454844" w:rsidRDefault="00454844" w:rsidP="00454844">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فالأمر بالمعروف هو حفظ للضروريات من جانب </w:t>
      </w:r>
      <w:proofErr w:type="gramStart"/>
      <w:r w:rsidRPr="003B6291">
        <w:rPr>
          <w:rFonts w:cs="Traditional Arabic" w:hint="cs"/>
          <w:sz w:val="32"/>
          <w:szCs w:val="32"/>
          <w:rtl/>
        </w:rPr>
        <w:t>الوجود ،</w:t>
      </w:r>
      <w:proofErr w:type="gramEnd"/>
      <w:r w:rsidRPr="003B6291">
        <w:rPr>
          <w:rFonts w:cs="Traditional Arabic" w:hint="cs"/>
          <w:sz w:val="32"/>
          <w:szCs w:val="32"/>
          <w:rtl/>
        </w:rPr>
        <w:t xml:space="preserve"> والنهي عن المنكر هو حفظ للضروريات من جانب العدم </w:t>
      </w:r>
      <w:r>
        <w:rPr>
          <w:rStyle w:val="a7"/>
          <w:rFonts w:cs="Traditional Arabic"/>
          <w:sz w:val="32"/>
          <w:szCs w:val="32"/>
          <w:rtl/>
        </w:rPr>
        <w:footnoteReference w:id="96"/>
      </w:r>
      <w:r w:rsidRPr="003B6291">
        <w:rPr>
          <w:rFonts w:cs="Traditional Arabic" w:hint="cs"/>
          <w:sz w:val="32"/>
          <w:szCs w:val="32"/>
          <w:rtl/>
        </w:rPr>
        <w:t>.</w:t>
      </w:r>
    </w:p>
    <w:p w14:paraId="3FFD983C" w14:textId="77777777" w:rsidR="006D0F2F" w:rsidRPr="006D0F2F" w:rsidRDefault="006D0F2F" w:rsidP="00454844">
      <w:pPr>
        <w:jc w:val="lowKashida"/>
        <w:rPr>
          <w:rFonts w:cs="Traditional Arabic"/>
          <w:sz w:val="14"/>
          <w:szCs w:val="14"/>
          <w:rtl/>
        </w:rPr>
      </w:pPr>
    </w:p>
    <w:p w14:paraId="4AAFF49B" w14:textId="6A485F09" w:rsidR="00454844" w:rsidRPr="00346AC8" w:rsidRDefault="006D0F2F" w:rsidP="00454844">
      <w:pPr>
        <w:jc w:val="lowKashida"/>
        <w:rPr>
          <w:rFonts w:cs="PT Bold Heading"/>
          <w:rtl/>
        </w:rPr>
      </w:pPr>
      <w:r>
        <w:rPr>
          <w:rFonts w:cs="PT Bold Heading" w:hint="cs"/>
          <w:rtl/>
        </w:rPr>
        <w:t xml:space="preserve">   </w:t>
      </w:r>
      <w:r w:rsidR="00454844">
        <w:rPr>
          <w:rFonts w:cs="PT Bold Heading" w:hint="cs"/>
          <w:rtl/>
        </w:rPr>
        <w:t xml:space="preserve">س/ وَضَّح دور ولاية الحسبة في حفظ </w:t>
      </w:r>
      <w:proofErr w:type="gramStart"/>
      <w:r w:rsidR="00454844">
        <w:rPr>
          <w:rFonts w:cs="PT Bold Heading" w:hint="cs"/>
          <w:rtl/>
        </w:rPr>
        <w:t>الدين ؟</w:t>
      </w:r>
      <w:proofErr w:type="gramEnd"/>
      <w:r w:rsidR="00454844">
        <w:rPr>
          <w:rFonts w:cs="PT Bold Heading" w:hint="cs"/>
          <w:rtl/>
        </w:rPr>
        <w:t xml:space="preserve"> مع التوضيح </w:t>
      </w:r>
      <w:proofErr w:type="gramStart"/>
      <w:r w:rsidR="00454844">
        <w:rPr>
          <w:rFonts w:cs="PT Bold Heading" w:hint="cs"/>
          <w:rtl/>
        </w:rPr>
        <w:t>بأمثلة ؟</w:t>
      </w:r>
      <w:proofErr w:type="gramEnd"/>
    </w:p>
    <w:p w14:paraId="5B47A87C" w14:textId="0D1BBD72" w:rsidR="00454844" w:rsidRPr="006D0F2F" w:rsidRDefault="00454844" w:rsidP="006D0F2F">
      <w:pPr>
        <w:jc w:val="both"/>
        <w:rPr>
          <w:rFonts w:cs="PT Bold Heading"/>
          <w:rtl/>
        </w:rPr>
      </w:pPr>
      <w:r>
        <w:rPr>
          <w:rFonts w:cs="PT Bold Heading" w:hint="cs"/>
          <w:rtl/>
        </w:rPr>
        <w:t xml:space="preserve">   جـ / </w:t>
      </w:r>
      <w:r w:rsidRPr="00C60989">
        <w:rPr>
          <w:rFonts w:cs="Traditional Arabic" w:hint="cs"/>
          <w:b/>
          <w:bCs/>
          <w:sz w:val="32"/>
          <w:szCs w:val="32"/>
          <w:rtl/>
        </w:rPr>
        <w:t>الدين هو :</w:t>
      </w:r>
      <w:r w:rsidRPr="002607A0">
        <w:rPr>
          <w:rFonts w:cs="Traditional Arabic" w:hint="cs"/>
          <w:sz w:val="32"/>
          <w:szCs w:val="32"/>
          <w:rtl/>
        </w:rPr>
        <w:t xml:space="preserve"> الإيمان بالله </w:t>
      </w:r>
      <w:r w:rsidR="00FD27B2">
        <w:rPr>
          <w:rFonts w:cs="Traditional Arabic" w:hint="cs"/>
          <w:sz w:val="32"/>
          <w:szCs w:val="32"/>
        </w:rPr>
        <w:sym w:font="AGA Arabesque" w:char="F055"/>
      </w:r>
      <w:r w:rsidR="00FD27B2">
        <w:rPr>
          <w:rFonts w:cs="Traditional Arabic" w:hint="cs"/>
          <w:sz w:val="32"/>
          <w:szCs w:val="32"/>
          <w:rtl/>
        </w:rPr>
        <w:t xml:space="preserve"> </w:t>
      </w:r>
      <w:r w:rsidRPr="002607A0">
        <w:rPr>
          <w:rFonts w:cs="Traditional Arabic" w:hint="cs"/>
          <w:sz w:val="32"/>
          <w:szCs w:val="32"/>
          <w:rtl/>
        </w:rPr>
        <w:t xml:space="preserve">، وعبادته بإخلاص العبادة له واتباع أوامره واجتناب نواهيه عن طريق رسله </w:t>
      </w:r>
      <w:r>
        <w:rPr>
          <w:rFonts w:cs="Traditional Arabic" w:hint="cs"/>
          <w:sz w:val="32"/>
          <w:szCs w:val="32"/>
          <w:rtl/>
        </w:rPr>
        <w:t xml:space="preserve">- </w:t>
      </w:r>
      <w:r w:rsidRPr="002607A0">
        <w:rPr>
          <w:rFonts w:cs="Traditional Arabic" w:hint="cs"/>
          <w:sz w:val="32"/>
          <w:szCs w:val="32"/>
          <w:rtl/>
        </w:rPr>
        <w:t>عليه</w:t>
      </w:r>
      <w:r>
        <w:rPr>
          <w:rFonts w:cs="Traditional Arabic" w:hint="cs"/>
          <w:sz w:val="32"/>
          <w:szCs w:val="32"/>
          <w:rtl/>
        </w:rPr>
        <w:t>م</w:t>
      </w:r>
      <w:r w:rsidRPr="002607A0">
        <w:rPr>
          <w:rFonts w:cs="Traditional Arabic" w:hint="cs"/>
          <w:sz w:val="32"/>
          <w:szCs w:val="32"/>
          <w:rtl/>
        </w:rPr>
        <w:t xml:space="preserve"> السلام </w:t>
      </w:r>
      <w:r>
        <w:rPr>
          <w:rFonts w:cs="Traditional Arabic" w:hint="cs"/>
          <w:sz w:val="32"/>
          <w:szCs w:val="32"/>
          <w:rtl/>
        </w:rPr>
        <w:t xml:space="preserve">- </w:t>
      </w:r>
      <w:r w:rsidRPr="002607A0">
        <w:rPr>
          <w:rFonts w:cs="Traditional Arabic" w:hint="cs"/>
          <w:sz w:val="32"/>
          <w:szCs w:val="32"/>
          <w:rtl/>
        </w:rPr>
        <w:t xml:space="preserve">وعبادة الله تعالى هي الغاية من خلقه الجن والأنس 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FD27B2">
        <w:rPr>
          <w:rFonts w:ascii="QCF_BSML" w:hAnsi="QCF_BSML" w:cs="QCF_BSML"/>
          <w:b/>
          <w:bCs/>
          <w:color w:val="000000"/>
          <w:sz w:val="26"/>
          <w:szCs w:val="26"/>
          <w:rtl/>
        </w:rPr>
        <w:t xml:space="preserve">ﭽ </w:t>
      </w:r>
      <w:r w:rsidRPr="00FD27B2">
        <w:rPr>
          <w:rFonts w:ascii="QCF_P523" w:hAnsi="QCF_P523" w:cs="QCF_P523"/>
          <w:b/>
          <w:bCs/>
          <w:color w:val="000000"/>
          <w:sz w:val="26"/>
          <w:szCs w:val="26"/>
          <w:rtl/>
        </w:rPr>
        <w:t xml:space="preserve">ﭳ   ﭴ  ﭵ  ﭶ  ﭷ  ﭸ   </w:t>
      </w:r>
      <w:r w:rsidRPr="00FD27B2">
        <w:rPr>
          <w:rFonts w:ascii="QCF_BSML" w:hAnsi="QCF_BSML" w:cs="QCF_BSML"/>
          <w:b/>
          <w:bCs/>
          <w:color w:val="000000"/>
          <w:sz w:val="26"/>
          <w:szCs w:val="26"/>
          <w:rtl/>
        </w:rPr>
        <w:t>ﭼ</w:t>
      </w:r>
      <w:r w:rsidRPr="00FD27B2">
        <w:rPr>
          <w:rFonts w:ascii="Arial" w:hAnsi="Arial" w:cs="Arial"/>
          <w:color w:val="000000"/>
          <w:sz w:val="26"/>
          <w:szCs w:val="26"/>
          <w:rtl/>
        </w:rPr>
        <w:t xml:space="preserve"> </w:t>
      </w:r>
      <w:r w:rsidRPr="00FD27B2">
        <w:rPr>
          <w:rFonts w:cs="Traditional Arabic" w:hint="cs"/>
          <w:sz w:val="30"/>
          <w:szCs w:val="30"/>
          <w:vertAlign w:val="subscript"/>
          <w:rtl/>
        </w:rPr>
        <w:t xml:space="preserve">الذاريات آية </w:t>
      </w:r>
      <w:r w:rsidR="006D0F2F" w:rsidRPr="00FD27B2">
        <w:rPr>
          <w:rFonts w:cs="Traditional Arabic" w:hint="cs"/>
          <w:sz w:val="30"/>
          <w:szCs w:val="30"/>
          <w:vertAlign w:val="subscript"/>
          <w:rtl/>
        </w:rPr>
        <w:t>56</w:t>
      </w:r>
      <w:r w:rsidRPr="00FD27B2">
        <w:rPr>
          <w:rFonts w:cs="Traditional Arabic" w:hint="cs"/>
          <w:sz w:val="30"/>
          <w:szCs w:val="30"/>
          <w:vertAlign w:val="superscript"/>
          <w:rtl/>
        </w:rPr>
        <w:t xml:space="preserve"> </w:t>
      </w:r>
      <w:r w:rsidRPr="002607A0">
        <w:rPr>
          <w:rFonts w:cs="Traditional Arabic" w:hint="cs"/>
          <w:sz w:val="32"/>
          <w:szCs w:val="32"/>
          <w:rtl/>
        </w:rPr>
        <w:t>، و</w:t>
      </w:r>
      <w:r>
        <w:rPr>
          <w:rFonts w:cs="Traditional Arabic" w:hint="cs"/>
          <w:sz w:val="32"/>
          <w:szCs w:val="32"/>
          <w:rtl/>
        </w:rPr>
        <w:t xml:space="preserve">الحسبة لها تعلق كبير بهذا الأمر </w:t>
      </w:r>
      <w:r w:rsidRPr="002607A0">
        <w:rPr>
          <w:rFonts w:cs="Traditional Arabic" w:hint="cs"/>
          <w:sz w:val="32"/>
          <w:szCs w:val="32"/>
          <w:rtl/>
        </w:rPr>
        <w:t xml:space="preserve">، إذ ما من أمر أو نهي </w:t>
      </w:r>
      <w:r>
        <w:rPr>
          <w:rFonts w:cs="Traditional Arabic" w:hint="cs"/>
          <w:sz w:val="32"/>
          <w:szCs w:val="32"/>
          <w:rtl/>
        </w:rPr>
        <w:t xml:space="preserve">في الشرع </w:t>
      </w:r>
      <w:r w:rsidRPr="002607A0">
        <w:rPr>
          <w:rFonts w:cs="Traditional Arabic" w:hint="cs"/>
          <w:sz w:val="32"/>
          <w:szCs w:val="32"/>
          <w:rtl/>
        </w:rPr>
        <w:t>إلا وهو داخل في الأمر بالمعروف والنهي عن المنكر .</w:t>
      </w:r>
    </w:p>
    <w:p w14:paraId="67179681" w14:textId="6A1C2E66" w:rsidR="00454844" w:rsidRDefault="00454844" w:rsidP="00454844">
      <w:pPr>
        <w:jc w:val="both"/>
        <w:rPr>
          <w:rFonts w:cs="Traditional Arabic"/>
          <w:sz w:val="32"/>
          <w:szCs w:val="32"/>
          <w:rtl/>
        </w:rPr>
      </w:pPr>
      <w:r w:rsidRPr="00FD27B2">
        <w:rPr>
          <w:rFonts w:cs="Traditional Arabic" w:hint="cs"/>
          <w:b/>
          <w:bCs/>
          <w:sz w:val="32"/>
          <w:szCs w:val="32"/>
          <w:rtl/>
        </w:rPr>
        <w:t xml:space="preserve">  ومقصد حفظ الدين</w:t>
      </w:r>
      <w:r w:rsidRPr="003B6291">
        <w:rPr>
          <w:rFonts w:cs="Traditional Arabic" w:hint="cs"/>
          <w:sz w:val="32"/>
          <w:szCs w:val="32"/>
          <w:rtl/>
        </w:rPr>
        <w:t xml:space="preserve"> أعظم مقصد من مقاصد الشريعة </w:t>
      </w:r>
      <w:proofErr w:type="gramStart"/>
      <w:r w:rsidRPr="003B6291">
        <w:rPr>
          <w:rFonts w:cs="Traditional Arabic" w:hint="cs"/>
          <w:sz w:val="32"/>
          <w:szCs w:val="32"/>
          <w:rtl/>
        </w:rPr>
        <w:t>الإسلامية ،</w:t>
      </w:r>
      <w:proofErr w:type="gramEnd"/>
      <w:r w:rsidRPr="003B6291">
        <w:rPr>
          <w:rFonts w:cs="Traditional Arabic" w:hint="cs"/>
          <w:sz w:val="32"/>
          <w:szCs w:val="32"/>
          <w:rtl/>
        </w:rPr>
        <w:t xml:space="preserve"> إذ بفواته لا قيمة للمقاصد الأخرى في الإسلام </w:t>
      </w:r>
      <w:r w:rsidR="00FD27B2">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 xml:space="preserve">وقد اصطفى الله لعباده هذا الدين ، قال تعالى </w:t>
      </w:r>
      <w:r w:rsidRPr="00FD27B2">
        <w:rPr>
          <w:rFonts w:cs="Traditional Arabic" w:hint="cs"/>
          <w:b/>
          <w:bCs/>
          <w:sz w:val="34"/>
          <w:szCs w:val="34"/>
          <w:rtl/>
        </w:rPr>
        <w:t>:</w:t>
      </w:r>
      <w:r w:rsidRPr="00FD27B2">
        <w:rPr>
          <w:rFonts w:ascii="QCF_BSML" w:hAnsi="QCF_BSML" w:cs="QCF_BSML"/>
          <w:b/>
          <w:bCs/>
          <w:color w:val="000000"/>
          <w:sz w:val="49"/>
          <w:szCs w:val="49"/>
          <w:rtl/>
        </w:rPr>
        <w:t xml:space="preserve"> </w:t>
      </w:r>
      <w:r w:rsidRPr="00FD27B2">
        <w:rPr>
          <w:rFonts w:ascii="QCF_BSML" w:hAnsi="QCF_BSML" w:cs="QCF_BSML"/>
          <w:b/>
          <w:bCs/>
          <w:color w:val="000000"/>
          <w:sz w:val="26"/>
          <w:szCs w:val="26"/>
          <w:rtl/>
        </w:rPr>
        <w:t xml:space="preserve">ﭽ </w:t>
      </w:r>
      <w:r w:rsidRPr="00FD27B2">
        <w:rPr>
          <w:rFonts w:ascii="QCF_P020" w:hAnsi="QCF_P020" w:cs="QCF_P020"/>
          <w:b/>
          <w:bCs/>
          <w:color w:val="000000"/>
          <w:sz w:val="26"/>
          <w:szCs w:val="26"/>
          <w:rtl/>
        </w:rPr>
        <w:t>ﮬ  ﮭ  ﮮ  ﮯ  ﮰ  ﮱ  ﯓ  ﯔ      ﯕ  ﯖ</w:t>
      </w:r>
      <w:r w:rsidRPr="00FD27B2">
        <w:rPr>
          <w:rFonts w:ascii="QCF_BSML" w:hAnsi="QCF_BSML" w:cs="QCF_BSML"/>
          <w:b/>
          <w:bCs/>
          <w:color w:val="000000"/>
          <w:sz w:val="26"/>
          <w:szCs w:val="26"/>
          <w:rtl/>
        </w:rPr>
        <w:t>ﭼ</w:t>
      </w:r>
      <w:r w:rsidRPr="0005744B">
        <w:rPr>
          <w:rFonts w:ascii="Arial" w:hAnsi="Arial" w:cs="Arial"/>
          <w:color w:val="000000"/>
          <w:rtl/>
        </w:rPr>
        <w:t xml:space="preserve"> </w:t>
      </w:r>
      <w:r w:rsidRPr="00FD27B2">
        <w:rPr>
          <w:rFonts w:cs="Traditional Arabic" w:hint="cs"/>
          <w:sz w:val="30"/>
          <w:szCs w:val="30"/>
          <w:vertAlign w:val="subscript"/>
          <w:rtl/>
        </w:rPr>
        <w:t>البقرة :</w:t>
      </w:r>
      <w:r w:rsidRPr="00FD27B2">
        <w:rPr>
          <w:rFonts w:cs="Traditional Arabic"/>
          <w:sz w:val="30"/>
          <w:szCs w:val="30"/>
          <w:vertAlign w:val="subscript"/>
        </w:rPr>
        <w:t xml:space="preserve"> </w:t>
      </w:r>
      <w:r w:rsidRPr="00FD27B2">
        <w:rPr>
          <w:rFonts w:cs="Traditional Arabic" w:hint="cs"/>
          <w:sz w:val="30"/>
          <w:szCs w:val="30"/>
          <w:vertAlign w:val="subscript"/>
          <w:rtl/>
        </w:rPr>
        <w:t xml:space="preserve"> </w:t>
      </w:r>
      <w:r w:rsidR="006D0F2F" w:rsidRPr="00FD27B2">
        <w:rPr>
          <w:rFonts w:cs="Traditional Arabic" w:hint="cs"/>
          <w:sz w:val="30"/>
          <w:szCs w:val="30"/>
          <w:vertAlign w:val="subscript"/>
          <w:rtl/>
        </w:rPr>
        <w:t>123</w:t>
      </w:r>
      <w:r w:rsidRPr="00FD27B2">
        <w:rPr>
          <w:rFonts w:cs="Traditional Arabic" w:hint="cs"/>
          <w:sz w:val="30"/>
          <w:szCs w:val="30"/>
          <w:vertAlign w:val="subscript"/>
          <w:rtl/>
        </w:rPr>
        <w:t>.</w:t>
      </w:r>
      <w:r w:rsidRPr="00FD27B2">
        <w:rPr>
          <w:rFonts w:cs="Traditional Arabic" w:hint="cs"/>
          <w:sz w:val="36"/>
          <w:szCs w:val="36"/>
          <w:rtl/>
        </w:rPr>
        <w:t xml:space="preserve"> </w:t>
      </w:r>
    </w:p>
    <w:p w14:paraId="0EF5BD91" w14:textId="023E2000" w:rsidR="00454844" w:rsidRPr="0005744B" w:rsidRDefault="00454844" w:rsidP="00454844">
      <w:pPr>
        <w:jc w:val="both"/>
        <w:rPr>
          <w:rFonts w:cs="Traditional Arabic"/>
          <w:b/>
          <w:bCs/>
          <w:sz w:val="32"/>
          <w:szCs w:val="32"/>
          <w:rtl/>
        </w:rPr>
      </w:pPr>
      <w:r w:rsidRPr="0005744B">
        <w:rPr>
          <w:rFonts w:cs="Traditional Arabic" w:hint="cs"/>
          <w:b/>
          <w:bCs/>
          <w:sz w:val="32"/>
          <w:szCs w:val="32"/>
          <w:rtl/>
        </w:rPr>
        <w:t xml:space="preserve">  ويكون دور ولاية الحسبة في حفظ الدين </w:t>
      </w:r>
      <w:proofErr w:type="gramStart"/>
      <w:r w:rsidRPr="0005744B">
        <w:rPr>
          <w:rFonts w:cs="Traditional Arabic" w:hint="cs"/>
          <w:b/>
          <w:bCs/>
          <w:sz w:val="32"/>
          <w:szCs w:val="32"/>
          <w:rtl/>
        </w:rPr>
        <w:t>بأمرين :</w:t>
      </w:r>
      <w:proofErr w:type="gramEnd"/>
    </w:p>
    <w:p w14:paraId="047609F8" w14:textId="0356FCA7" w:rsidR="00454844" w:rsidRPr="00C60989" w:rsidRDefault="00454844" w:rsidP="00454844">
      <w:pPr>
        <w:jc w:val="both"/>
        <w:rPr>
          <w:rFonts w:cs="Traditional Arabic"/>
          <w:b/>
          <w:bCs/>
          <w:sz w:val="32"/>
          <w:szCs w:val="32"/>
          <w:rtl/>
        </w:rPr>
      </w:pPr>
      <w:r>
        <w:rPr>
          <w:rFonts w:cs="Traditional Arabic" w:hint="cs"/>
          <w:b/>
          <w:bCs/>
          <w:sz w:val="32"/>
          <w:szCs w:val="32"/>
          <w:rtl/>
        </w:rPr>
        <w:t xml:space="preserve">  </w:t>
      </w:r>
      <w:proofErr w:type="gramStart"/>
      <w:r w:rsidRPr="00C60989">
        <w:rPr>
          <w:rFonts w:cs="Traditional Arabic" w:hint="cs"/>
          <w:b/>
          <w:bCs/>
          <w:sz w:val="32"/>
          <w:szCs w:val="32"/>
          <w:rtl/>
        </w:rPr>
        <w:t>الأول :</w:t>
      </w:r>
      <w:proofErr w:type="gramEnd"/>
      <w:r w:rsidRPr="00C60989">
        <w:rPr>
          <w:rFonts w:cs="Traditional Arabic" w:hint="cs"/>
          <w:b/>
          <w:bCs/>
          <w:sz w:val="32"/>
          <w:szCs w:val="32"/>
          <w:rtl/>
        </w:rPr>
        <w:t xml:space="preserve"> حفظ الدين من جانب الوجود وذلك بـ</w:t>
      </w:r>
      <w:r w:rsidR="006D0F2F">
        <w:rPr>
          <w:rFonts w:cs="Traditional Arabic" w:hint="cs"/>
          <w:b/>
          <w:bCs/>
          <w:sz w:val="32"/>
          <w:szCs w:val="32"/>
          <w:rtl/>
        </w:rPr>
        <w:t>ــ</w:t>
      </w:r>
      <w:r w:rsidRPr="00C60989">
        <w:rPr>
          <w:rFonts w:cs="Traditional Arabic" w:hint="cs"/>
          <w:b/>
          <w:bCs/>
          <w:sz w:val="32"/>
          <w:szCs w:val="32"/>
          <w:rtl/>
        </w:rPr>
        <w:t xml:space="preserve"> : </w:t>
      </w:r>
    </w:p>
    <w:p w14:paraId="3F691B9A" w14:textId="77777777" w:rsidR="00454844" w:rsidRDefault="00454844" w:rsidP="00454844">
      <w:pPr>
        <w:numPr>
          <w:ilvl w:val="0"/>
          <w:numId w:val="11"/>
        </w:numPr>
        <w:jc w:val="both"/>
        <w:rPr>
          <w:rFonts w:cs="Traditional Arabic"/>
          <w:sz w:val="32"/>
          <w:szCs w:val="32"/>
        </w:rPr>
      </w:pPr>
      <w:r>
        <w:rPr>
          <w:rFonts w:cs="Traditional Arabic" w:hint="cs"/>
          <w:sz w:val="32"/>
          <w:szCs w:val="32"/>
          <w:rtl/>
        </w:rPr>
        <w:t xml:space="preserve">وجوب العمل </w:t>
      </w:r>
      <w:proofErr w:type="gramStart"/>
      <w:r>
        <w:rPr>
          <w:rFonts w:cs="Traditional Arabic" w:hint="cs"/>
          <w:sz w:val="32"/>
          <w:szCs w:val="32"/>
          <w:rtl/>
        </w:rPr>
        <w:t>به .</w:t>
      </w:r>
      <w:proofErr w:type="gramEnd"/>
      <w:r>
        <w:rPr>
          <w:rFonts w:cs="Traditional Arabic" w:hint="cs"/>
          <w:sz w:val="32"/>
          <w:szCs w:val="32"/>
          <w:rtl/>
        </w:rPr>
        <w:t xml:space="preserve"> </w:t>
      </w:r>
    </w:p>
    <w:p w14:paraId="3E54B8BD" w14:textId="77777777" w:rsidR="00454844" w:rsidRDefault="00454844" w:rsidP="00454844">
      <w:pPr>
        <w:numPr>
          <w:ilvl w:val="0"/>
          <w:numId w:val="11"/>
        </w:numPr>
        <w:jc w:val="both"/>
        <w:rPr>
          <w:rFonts w:cs="Traditional Arabic"/>
          <w:sz w:val="32"/>
          <w:szCs w:val="32"/>
        </w:rPr>
      </w:pPr>
      <w:r>
        <w:rPr>
          <w:rFonts w:cs="Traditional Arabic" w:hint="cs"/>
          <w:sz w:val="32"/>
          <w:szCs w:val="32"/>
          <w:rtl/>
        </w:rPr>
        <w:t xml:space="preserve">وجوب الدعوة </w:t>
      </w:r>
      <w:proofErr w:type="gramStart"/>
      <w:r>
        <w:rPr>
          <w:rFonts w:cs="Traditional Arabic" w:hint="cs"/>
          <w:sz w:val="32"/>
          <w:szCs w:val="32"/>
          <w:rtl/>
        </w:rPr>
        <w:t>إليه .</w:t>
      </w:r>
      <w:proofErr w:type="gramEnd"/>
    </w:p>
    <w:p w14:paraId="534003AD" w14:textId="77777777" w:rsidR="00454844" w:rsidRDefault="00454844" w:rsidP="00454844">
      <w:pPr>
        <w:numPr>
          <w:ilvl w:val="0"/>
          <w:numId w:val="11"/>
        </w:numPr>
        <w:jc w:val="both"/>
        <w:rPr>
          <w:rFonts w:cs="Traditional Arabic"/>
          <w:sz w:val="32"/>
          <w:szCs w:val="32"/>
        </w:rPr>
      </w:pPr>
      <w:r>
        <w:rPr>
          <w:rFonts w:cs="Traditional Arabic" w:hint="cs"/>
          <w:sz w:val="32"/>
          <w:szCs w:val="32"/>
          <w:rtl/>
        </w:rPr>
        <w:t xml:space="preserve">وجوب الجهاد لرفع </w:t>
      </w:r>
      <w:proofErr w:type="gramStart"/>
      <w:r>
        <w:rPr>
          <w:rFonts w:cs="Traditional Arabic" w:hint="cs"/>
          <w:sz w:val="32"/>
          <w:szCs w:val="32"/>
          <w:rtl/>
        </w:rPr>
        <w:t>رايته .</w:t>
      </w:r>
      <w:proofErr w:type="gramEnd"/>
    </w:p>
    <w:p w14:paraId="59D9D598" w14:textId="77777777" w:rsidR="00454844" w:rsidRDefault="00454844" w:rsidP="00454844">
      <w:pPr>
        <w:numPr>
          <w:ilvl w:val="0"/>
          <w:numId w:val="11"/>
        </w:numPr>
        <w:jc w:val="both"/>
        <w:rPr>
          <w:rFonts w:cs="Traditional Arabic"/>
          <w:sz w:val="32"/>
          <w:szCs w:val="32"/>
        </w:rPr>
      </w:pPr>
      <w:r>
        <w:rPr>
          <w:rFonts w:cs="Traditional Arabic" w:hint="cs"/>
          <w:sz w:val="32"/>
          <w:szCs w:val="32"/>
          <w:rtl/>
        </w:rPr>
        <w:t xml:space="preserve">وجوب الحكم </w:t>
      </w:r>
      <w:proofErr w:type="gramStart"/>
      <w:r>
        <w:rPr>
          <w:rFonts w:cs="Traditional Arabic" w:hint="cs"/>
          <w:sz w:val="32"/>
          <w:szCs w:val="32"/>
          <w:rtl/>
        </w:rPr>
        <w:t>به .</w:t>
      </w:r>
      <w:proofErr w:type="gramEnd"/>
    </w:p>
    <w:p w14:paraId="4E95C242" w14:textId="77777777" w:rsidR="00340EFD" w:rsidRDefault="00454844" w:rsidP="00454844">
      <w:pPr>
        <w:jc w:val="both"/>
        <w:rPr>
          <w:rFonts w:cs="Traditional Arabic"/>
          <w:b/>
          <w:bCs/>
          <w:sz w:val="32"/>
          <w:szCs w:val="32"/>
          <w:rtl/>
        </w:rPr>
      </w:pPr>
      <w:r>
        <w:rPr>
          <w:rFonts w:cs="Traditional Arabic" w:hint="cs"/>
          <w:b/>
          <w:bCs/>
          <w:sz w:val="32"/>
          <w:szCs w:val="32"/>
          <w:rtl/>
        </w:rPr>
        <w:lastRenderedPageBreak/>
        <w:t xml:space="preserve">  </w:t>
      </w:r>
    </w:p>
    <w:p w14:paraId="14E40894" w14:textId="51957637" w:rsidR="00454844" w:rsidRPr="00C60989" w:rsidRDefault="00340EFD" w:rsidP="00454844">
      <w:pPr>
        <w:jc w:val="both"/>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الثاني :</w:t>
      </w:r>
      <w:proofErr w:type="gramEnd"/>
      <w:r w:rsidR="00454844" w:rsidRPr="00C60989">
        <w:rPr>
          <w:rFonts w:cs="Traditional Arabic" w:hint="cs"/>
          <w:b/>
          <w:bCs/>
          <w:sz w:val="32"/>
          <w:szCs w:val="32"/>
          <w:rtl/>
        </w:rPr>
        <w:t xml:space="preserve"> حفظ الدين من جانب العدم وذلك بـ : </w:t>
      </w:r>
    </w:p>
    <w:p w14:paraId="0B29DFE0" w14:textId="77777777" w:rsidR="00454844" w:rsidRDefault="00454844" w:rsidP="00454844">
      <w:pPr>
        <w:numPr>
          <w:ilvl w:val="0"/>
          <w:numId w:val="12"/>
        </w:numPr>
        <w:jc w:val="both"/>
        <w:rPr>
          <w:rFonts w:cs="Traditional Arabic"/>
          <w:sz w:val="32"/>
          <w:szCs w:val="32"/>
        </w:rPr>
      </w:pPr>
      <w:r>
        <w:rPr>
          <w:rFonts w:cs="Traditional Arabic" w:hint="cs"/>
          <w:sz w:val="32"/>
          <w:szCs w:val="32"/>
          <w:rtl/>
        </w:rPr>
        <w:t xml:space="preserve">وجوب رد كل ما </w:t>
      </w:r>
      <w:proofErr w:type="gramStart"/>
      <w:r>
        <w:rPr>
          <w:rFonts w:cs="Traditional Arabic" w:hint="cs"/>
          <w:sz w:val="32"/>
          <w:szCs w:val="32"/>
          <w:rtl/>
        </w:rPr>
        <w:t>يخالفه .</w:t>
      </w:r>
      <w:proofErr w:type="gramEnd"/>
    </w:p>
    <w:p w14:paraId="607E3A23" w14:textId="77777777" w:rsidR="00454844" w:rsidRDefault="00454844" w:rsidP="00454844">
      <w:pPr>
        <w:numPr>
          <w:ilvl w:val="0"/>
          <w:numId w:val="12"/>
        </w:numPr>
        <w:jc w:val="both"/>
        <w:rPr>
          <w:rFonts w:cs="Traditional Arabic"/>
          <w:sz w:val="32"/>
          <w:szCs w:val="32"/>
        </w:rPr>
      </w:pPr>
      <w:r>
        <w:rPr>
          <w:rFonts w:cs="Traditional Arabic" w:hint="cs"/>
          <w:sz w:val="32"/>
          <w:szCs w:val="32"/>
          <w:rtl/>
        </w:rPr>
        <w:t xml:space="preserve">وجوب قتل </w:t>
      </w:r>
      <w:proofErr w:type="gramStart"/>
      <w:r>
        <w:rPr>
          <w:rFonts w:cs="Traditional Arabic" w:hint="cs"/>
          <w:sz w:val="32"/>
          <w:szCs w:val="32"/>
          <w:rtl/>
        </w:rPr>
        <w:t>المرتد ،</w:t>
      </w:r>
      <w:proofErr w:type="gramEnd"/>
      <w:r>
        <w:rPr>
          <w:rFonts w:cs="Traditional Arabic" w:hint="cs"/>
          <w:sz w:val="32"/>
          <w:szCs w:val="32"/>
          <w:rtl/>
        </w:rPr>
        <w:t xml:space="preserve"> وهو من أظهر الأبواب الدالة على وجوب حفظ الدين .</w:t>
      </w:r>
    </w:p>
    <w:p w14:paraId="4E3E0CA7" w14:textId="2281EC1A" w:rsidR="00FA1BF8" w:rsidRPr="00340EFD" w:rsidRDefault="00454844" w:rsidP="00340EFD">
      <w:pPr>
        <w:numPr>
          <w:ilvl w:val="0"/>
          <w:numId w:val="12"/>
        </w:numPr>
        <w:jc w:val="both"/>
        <w:rPr>
          <w:rFonts w:cs="Traditional Arabic"/>
          <w:sz w:val="32"/>
          <w:szCs w:val="32"/>
        </w:rPr>
      </w:pPr>
      <w:r>
        <w:rPr>
          <w:rFonts w:cs="Traditional Arabic" w:hint="cs"/>
          <w:sz w:val="32"/>
          <w:szCs w:val="32"/>
          <w:rtl/>
        </w:rPr>
        <w:t xml:space="preserve">وجوب قتال من امتنع من المسلمين عن أداء الأركان أو </w:t>
      </w:r>
      <w:proofErr w:type="gramStart"/>
      <w:r>
        <w:rPr>
          <w:rFonts w:cs="Traditional Arabic" w:hint="cs"/>
          <w:sz w:val="32"/>
          <w:szCs w:val="32"/>
          <w:rtl/>
        </w:rPr>
        <w:t>بعضها .</w:t>
      </w:r>
      <w:proofErr w:type="gramEnd"/>
    </w:p>
    <w:p w14:paraId="5D57370C" w14:textId="19584641" w:rsidR="00454844" w:rsidRDefault="00454844" w:rsidP="00454844">
      <w:pPr>
        <w:numPr>
          <w:ilvl w:val="0"/>
          <w:numId w:val="12"/>
        </w:numPr>
        <w:jc w:val="both"/>
        <w:rPr>
          <w:rFonts w:cs="Traditional Arabic"/>
          <w:sz w:val="32"/>
          <w:szCs w:val="32"/>
          <w:rtl/>
        </w:rPr>
      </w:pPr>
      <w:r w:rsidRPr="003B6291">
        <w:rPr>
          <w:rFonts w:cs="Traditional Arabic" w:hint="cs"/>
          <w:sz w:val="32"/>
          <w:szCs w:val="32"/>
          <w:rtl/>
        </w:rPr>
        <w:t>محاربة الشرك والبدع والخرافات</w:t>
      </w:r>
      <w:r w:rsidR="006D0F2F">
        <w:rPr>
          <w:rFonts w:cs="Traditional Arabic" w:hint="cs"/>
          <w:sz w:val="32"/>
          <w:szCs w:val="32"/>
          <w:rtl/>
        </w:rPr>
        <w:t xml:space="preserve"> </w:t>
      </w:r>
      <w:r>
        <w:rPr>
          <w:rStyle w:val="a7"/>
          <w:rFonts w:cs="Traditional Arabic"/>
          <w:sz w:val="32"/>
          <w:szCs w:val="32"/>
          <w:rtl/>
        </w:rPr>
        <w:footnoteReference w:id="97"/>
      </w:r>
      <w:r w:rsidRPr="003B6291">
        <w:rPr>
          <w:rFonts w:cs="Traditional Arabic" w:hint="cs"/>
          <w:sz w:val="32"/>
          <w:szCs w:val="32"/>
          <w:rtl/>
        </w:rPr>
        <w:t>.</w:t>
      </w:r>
    </w:p>
    <w:p w14:paraId="75E79DC0" w14:textId="334BE4EE" w:rsidR="00454844" w:rsidRDefault="00454844" w:rsidP="00454844">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وعلى المحتسب مراعاة هذ</w:t>
      </w:r>
      <w:r>
        <w:rPr>
          <w:rFonts w:cs="Traditional Arabic" w:hint="cs"/>
          <w:sz w:val="32"/>
          <w:szCs w:val="32"/>
          <w:rtl/>
        </w:rPr>
        <w:t xml:space="preserve">ا </w:t>
      </w:r>
      <w:r w:rsidRPr="003B6291">
        <w:rPr>
          <w:rFonts w:cs="Traditional Arabic" w:hint="cs"/>
          <w:sz w:val="32"/>
          <w:szCs w:val="32"/>
          <w:rtl/>
        </w:rPr>
        <w:t xml:space="preserve">المقصد وتقديمه على باقي المقاصد فهو الأصل وإذا وجد تعارض بين مقصد حفظ الدين ومقصد آخر فإنه يقدم مقصد حفظ الدين ويعمل بما يؤدي إليه </w:t>
      </w:r>
      <w:r w:rsidRPr="003B6291">
        <w:rPr>
          <w:rStyle w:val="a7"/>
          <w:rFonts w:cs="Traditional Arabic"/>
          <w:sz w:val="32"/>
          <w:szCs w:val="32"/>
          <w:rtl/>
        </w:rPr>
        <w:footnoteReference w:id="98"/>
      </w:r>
      <w:r w:rsidRPr="003B6291">
        <w:rPr>
          <w:rFonts w:cs="Traditional Arabic" w:hint="cs"/>
          <w:sz w:val="32"/>
          <w:szCs w:val="32"/>
          <w:rtl/>
        </w:rPr>
        <w:t xml:space="preserve"> . </w:t>
      </w:r>
    </w:p>
    <w:p w14:paraId="019A4D97" w14:textId="77777777" w:rsidR="006D0F2F" w:rsidRPr="0026487B" w:rsidRDefault="006D0F2F" w:rsidP="00454844">
      <w:pPr>
        <w:jc w:val="both"/>
        <w:rPr>
          <w:rFonts w:cs="Traditional Arabic"/>
          <w:sz w:val="20"/>
          <w:szCs w:val="20"/>
          <w:rtl/>
        </w:rPr>
      </w:pPr>
    </w:p>
    <w:p w14:paraId="519BB926" w14:textId="4C0B9FF4" w:rsidR="00454844" w:rsidRPr="00346AC8" w:rsidRDefault="006D0F2F" w:rsidP="00454844">
      <w:pPr>
        <w:jc w:val="lowKashida"/>
        <w:rPr>
          <w:rFonts w:cs="PT Bold Heading"/>
          <w:rtl/>
        </w:rPr>
      </w:pPr>
      <w:r>
        <w:rPr>
          <w:rFonts w:cs="PT Bold Heading" w:hint="cs"/>
          <w:rtl/>
        </w:rPr>
        <w:t xml:space="preserve">   </w:t>
      </w:r>
      <w:r w:rsidR="00454844">
        <w:rPr>
          <w:rFonts w:cs="PT Bold Heading" w:hint="cs"/>
          <w:rtl/>
        </w:rPr>
        <w:t xml:space="preserve">س/ وَضَّح دور ولاية الحسبة في حفظ </w:t>
      </w:r>
      <w:proofErr w:type="gramStart"/>
      <w:r w:rsidR="00454844">
        <w:rPr>
          <w:rFonts w:cs="PT Bold Heading" w:hint="cs"/>
          <w:rtl/>
        </w:rPr>
        <w:t>النفس ؟</w:t>
      </w:r>
      <w:proofErr w:type="gramEnd"/>
      <w:r w:rsidR="00454844">
        <w:rPr>
          <w:rFonts w:cs="PT Bold Heading" w:hint="cs"/>
          <w:rtl/>
        </w:rPr>
        <w:t xml:space="preserve"> مع التوضيح </w:t>
      </w:r>
      <w:proofErr w:type="gramStart"/>
      <w:r w:rsidR="00454844">
        <w:rPr>
          <w:rFonts w:cs="PT Bold Heading" w:hint="cs"/>
          <w:rtl/>
        </w:rPr>
        <w:t>بأمثلة ؟</w:t>
      </w:r>
      <w:proofErr w:type="gramEnd"/>
    </w:p>
    <w:p w14:paraId="5E1ABDF2" w14:textId="2485E1B2" w:rsidR="00454844" w:rsidRDefault="00454844" w:rsidP="00454844">
      <w:pPr>
        <w:jc w:val="both"/>
        <w:rPr>
          <w:rFonts w:cs="Traditional Arabic"/>
          <w:sz w:val="32"/>
          <w:szCs w:val="32"/>
          <w:rtl/>
        </w:rPr>
      </w:pPr>
      <w:r>
        <w:rPr>
          <w:rFonts w:cs="PT Bold Heading" w:hint="cs"/>
          <w:rtl/>
        </w:rPr>
        <w:t xml:space="preserve">   جـ / </w:t>
      </w:r>
      <w:r w:rsidRPr="003B6291">
        <w:rPr>
          <w:rFonts w:cs="Traditional Arabic" w:hint="cs"/>
          <w:sz w:val="32"/>
          <w:szCs w:val="32"/>
          <w:rtl/>
        </w:rPr>
        <w:t xml:space="preserve">مقصد </w:t>
      </w:r>
      <w:r>
        <w:rPr>
          <w:rFonts w:cs="Traditional Arabic" w:hint="cs"/>
          <w:sz w:val="32"/>
          <w:szCs w:val="32"/>
          <w:rtl/>
        </w:rPr>
        <w:t xml:space="preserve">حفظ النفس </w:t>
      </w:r>
      <w:r w:rsidRPr="003B6291">
        <w:rPr>
          <w:rFonts w:cs="Traditional Arabic" w:hint="cs"/>
          <w:sz w:val="32"/>
          <w:szCs w:val="32"/>
          <w:rtl/>
        </w:rPr>
        <w:t xml:space="preserve">عظيم فالنفس هي التي تحمل هذا الدين ، والشريعة الإسلامية قصدت حفظ النفس ؛ لأن بحفظها يحفظ الدين وبضياعها يفقد العبد المكلف الذي يتعبد لله </w:t>
      </w:r>
      <w:r w:rsidR="0026487B">
        <w:rPr>
          <w:rFonts w:cs="Traditional Arabic" w:hint="cs"/>
          <w:sz w:val="32"/>
          <w:szCs w:val="32"/>
          <w:rtl/>
        </w:rPr>
        <w:t xml:space="preserve">- </w:t>
      </w:r>
      <w:r w:rsidRPr="003B6291">
        <w:rPr>
          <w:rFonts w:cs="Traditional Arabic" w:hint="cs"/>
          <w:sz w:val="32"/>
          <w:szCs w:val="32"/>
          <w:rtl/>
        </w:rPr>
        <w:t xml:space="preserve">سبحانه وتعالى </w:t>
      </w:r>
      <w:r w:rsidR="0026487B">
        <w:rPr>
          <w:rFonts w:cs="Traditional Arabic" w:hint="cs"/>
          <w:sz w:val="32"/>
          <w:szCs w:val="32"/>
          <w:rtl/>
        </w:rPr>
        <w:t xml:space="preserve">- </w:t>
      </w:r>
      <w:r>
        <w:rPr>
          <w:rFonts w:cs="Traditional Arabic" w:hint="cs"/>
          <w:sz w:val="32"/>
          <w:szCs w:val="32"/>
          <w:rtl/>
        </w:rPr>
        <w:t>.</w:t>
      </w:r>
    </w:p>
    <w:p w14:paraId="42F5D045" w14:textId="4B453757" w:rsidR="00454844" w:rsidRDefault="00454844" w:rsidP="00454844">
      <w:pPr>
        <w:jc w:val="both"/>
        <w:rPr>
          <w:rFonts w:cs="Traditional Arabic"/>
          <w:b/>
          <w:bCs/>
          <w:sz w:val="32"/>
          <w:szCs w:val="32"/>
          <w:rtl/>
        </w:rPr>
      </w:pPr>
      <w:r>
        <w:rPr>
          <w:rFonts w:cs="Traditional Arabic" w:hint="cs"/>
          <w:b/>
          <w:bCs/>
          <w:sz w:val="32"/>
          <w:szCs w:val="32"/>
          <w:rtl/>
        </w:rPr>
        <w:t xml:space="preserve">  </w:t>
      </w:r>
      <w:r w:rsidRPr="0005744B">
        <w:rPr>
          <w:rFonts w:cs="Traditional Arabic" w:hint="cs"/>
          <w:b/>
          <w:bCs/>
          <w:sz w:val="32"/>
          <w:szCs w:val="32"/>
          <w:rtl/>
        </w:rPr>
        <w:t xml:space="preserve">ويكون دور ولاية الحسبة في حفظ </w:t>
      </w:r>
      <w:r>
        <w:rPr>
          <w:rFonts w:cs="Traditional Arabic" w:hint="cs"/>
          <w:b/>
          <w:bCs/>
          <w:sz w:val="32"/>
          <w:szCs w:val="32"/>
          <w:rtl/>
        </w:rPr>
        <w:t>النفس</w:t>
      </w:r>
      <w:r w:rsidRPr="0005744B">
        <w:rPr>
          <w:rFonts w:cs="Traditional Arabic" w:hint="cs"/>
          <w:b/>
          <w:bCs/>
          <w:sz w:val="32"/>
          <w:szCs w:val="32"/>
          <w:rtl/>
        </w:rPr>
        <w:t xml:space="preserve"> </w:t>
      </w:r>
      <w:proofErr w:type="gramStart"/>
      <w:r w:rsidRPr="0005744B">
        <w:rPr>
          <w:rFonts w:cs="Traditional Arabic" w:hint="cs"/>
          <w:b/>
          <w:bCs/>
          <w:sz w:val="32"/>
          <w:szCs w:val="32"/>
          <w:rtl/>
        </w:rPr>
        <w:t>بأمرين :</w:t>
      </w:r>
      <w:proofErr w:type="gramEnd"/>
    </w:p>
    <w:p w14:paraId="6B43BB5C" w14:textId="450A67CA" w:rsidR="00454844" w:rsidRPr="00C60989" w:rsidRDefault="006D0F2F" w:rsidP="00454844">
      <w:pPr>
        <w:jc w:val="both"/>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الأول :</w:t>
      </w:r>
      <w:proofErr w:type="gramEnd"/>
      <w:r w:rsidR="00454844" w:rsidRPr="00C60989">
        <w:rPr>
          <w:rFonts w:cs="Traditional Arabic" w:hint="cs"/>
          <w:b/>
          <w:bCs/>
          <w:sz w:val="32"/>
          <w:szCs w:val="32"/>
          <w:rtl/>
        </w:rPr>
        <w:t xml:space="preserve"> حفظ النفس من جانب الوجود وذلك بـ</w:t>
      </w:r>
      <w:r>
        <w:rPr>
          <w:rFonts w:cs="Traditional Arabic" w:hint="cs"/>
          <w:b/>
          <w:bCs/>
          <w:sz w:val="32"/>
          <w:szCs w:val="32"/>
          <w:rtl/>
        </w:rPr>
        <w:t>ــ</w:t>
      </w:r>
      <w:r w:rsidR="00454844" w:rsidRPr="00C60989">
        <w:rPr>
          <w:rFonts w:cs="Traditional Arabic" w:hint="cs"/>
          <w:b/>
          <w:bCs/>
          <w:sz w:val="32"/>
          <w:szCs w:val="32"/>
          <w:rtl/>
        </w:rPr>
        <w:t xml:space="preserve"> : </w:t>
      </w:r>
    </w:p>
    <w:p w14:paraId="20779F87" w14:textId="77777777" w:rsidR="00454844" w:rsidRDefault="00454844" w:rsidP="00454844">
      <w:pPr>
        <w:numPr>
          <w:ilvl w:val="0"/>
          <w:numId w:val="13"/>
        </w:numPr>
        <w:jc w:val="both"/>
        <w:rPr>
          <w:rFonts w:cs="Traditional Arabic"/>
          <w:sz w:val="32"/>
          <w:szCs w:val="32"/>
        </w:rPr>
      </w:pPr>
      <w:r w:rsidRPr="002607A0">
        <w:rPr>
          <w:rFonts w:cs="Traditional Arabic" w:hint="cs"/>
          <w:sz w:val="32"/>
          <w:szCs w:val="32"/>
          <w:rtl/>
        </w:rPr>
        <w:t xml:space="preserve">الأمر بالأكل من الطيبات وما شابه </w:t>
      </w:r>
      <w:proofErr w:type="gramStart"/>
      <w:r w:rsidRPr="002607A0">
        <w:rPr>
          <w:rFonts w:cs="Traditional Arabic" w:hint="cs"/>
          <w:sz w:val="32"/>
          <w:szCs w:val="32"/>
          <w:rtl/>
        </w:rPr>
        <w:t>ذلك</w:t>
      </w:r>
      <w:r>
        <w:rPr>
          <w:rFonts w:cs="Traditional Arabic" w:hint="cs"/>
          <w:sz w:val="32"/>
          <w:szCs w:val="32"/>
          <w:rtl/>
        </w:rPr>
        <w:t xml:space="preserve"> .</w:t>
      </w:r>
      <w:proofErr w:type="gramEnd"/>
    </w:p>
    <w:p w14:paraId="282FAF1F" w14:textId="77777777" w:rsidR="00454844" w:rsidRPr="00455D59" w:rsidRDefault="00454844" w:rsidP="00454844">
      <w:pPr>
        <w:numPr>
          <w:ilvl w:val="0"/>
          <w:numId w:val="13"/>
        </w:numPr>
        <w:jc w:val="both"/>
        <w:rPr>
          <w:rFonts w:cs="Traditional Arabic"/>
          <w:sz w:val="32"/>
          <w:szCs w:val="32"/>
          <w:rtl/>
        </w:rPr>
      </w:pPr>
      <w:r>
        <w:rPr>
          <w:rFonts w:cs="Traditional Arabic" w:hint="cs"/>
          <w:sz w:val="32"/>
          <w:szCs w:val="32"/>
          <w:rtl/>
        </w:rPr>
        <w:t xml:space="preserve">إباحة أكل </w:t>
      </w:r>
      <w:r w:rsidRPr="003B6291">
        <w:rPr>
          <w:rFonts w:cs="Traditional Arabic" w:hint="cs"/>
          <w:sz w:val="32"/>
          <w:szCs w:val="32"/>
          <w:rtl/>
        </w:rPr>
        <w:t xml:space="preserve">المحظورات كأكل الميتة ولحم </w:t>
      </w:r>
      <w:proofErr w:type="gramStart"/>
      <w:r w:rsidRPr="003B6291">
        <w:rPr>
          <w:rFonts w:cs="Traditional Arabic" w:hint="cs"/>
          <w:sz w:val="32"/>
          <w:szCs w:val="32"/>
          <w:rtl/>
        </w:rPr>
        <w:t>الخنزير ،</w:t>
      </w:r>
      <w:proofErr w:type="gramEnd"/>
      <w:r w:rsidRPr="003B6291">
        <w:rPr>
          <w:rFonts w:cs="Traditional Arabic" w:hint="cs"/>
          <w:sz w:val="32"/>
          <w:szCs w:val="32"/>
          <w:rtl/>
        </w:rPr>
        <w:t xml:space="preserve"> </w:t>
      </w:r>
      <w:r>
        <w:rPr>
          <w:rFonts w:cs="Traditional Arabic" w:hint="cs"/>
          <w:sz w:val="32"/>
          <w:szCs w:val="32"/>
          <w:rtl/>
        </w:rPr>
        <w:t>عند تعذر الطيبات وذلك عند الضرورة .</w:t>
      </w:r>
    </w:p>
    <w:p w14:paraId="485E1120" w14:textId="1E52CA14" w:rsidR="00454844" w:rsidRPr="00C60989" w:rsidRDefault="006D0F2F" w:rsidP="00454844">
      <w:pPr>
        <w:jc w:val="both"/>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الثاني :</w:t>
      </w:r>
      <w:proofErr w:type="gramEnd"/>
      <w:r w:rsidR="00454844" w:rsidRPr="00C60989">
        <w:rPr>
          <w:rFonts w:cs="Traditional Arabic" w:hint="cs"/>
          <w:b/>
          <w:bCs/>
          <w:sz w:val="32"/>
          <w:szCs w:val="32"/>
          <w:rtl/>
        </w:rPr>
        <w:t xml:space="preserve"> حفظ النفس من جانب العدم وذلك بـ :</w:t>
      </w:r>
    </w:p>
    <w:p w14:paraId="5BC3E2CC" w14:textId="77777777" w:rsidR="00454844" w:rsidRDefault="00454844" w:rsidP="00454844">
      <w:pPr>
        <w:numPr>
          <w:ilvl w:val="0"/>
          <w:numId w:val="13"/>
        </w:numPr>
        <w:jc w:val="both"/>
        <w:rPr>
          <w:rFonts w:cs="Traditional Arabic"/>
          <w:sz w:val="32"/>
          <w:szCs w:val="32"/>
        </w:rPr>
      </w:pPr>
      <w:r>
        <w:rPr>
          <w:rFonts w:cs="Traditional Arabic" w:hint="cs"/>
          <w:sz w:val="32"/>
          <w:szCs w:val="32"/>
          <w:rtl/>
        </w:rPr>
        <w:t xml:space="preserve">تحريم الاعتداء على النفس من غير </w:t>
      </w:r>
      <w:proofErr w:type="gramStart"/>
      <w:r>
        <w:rPr>
          <w:rFonts w:cs="Traditional Arabic" w:hint="cs"/>
          <w:sz w:val="32"/>
          <w:szCs w:val="32"/>
          <w:rtl/>
        </w:rPr>
        <w:t>حق .</w:t>
      </w:r>
      <w:proofErr w:type="gramEnd"/>
    </w:p>
    <w:p w14:paraId="04E094B7" w14:textId="77777777" w:rsidR="00454844" w:rsidRDefault="00454844" w:rsidP="00454844">
      <w:pPr>
        <w:numPr>
          <w:ilvl w:val="0"/>
          <w:numId w:val="13"/>
        </w:numPr>
        <w:jc w:val="both"/>
        <w:rPr>
          <w:rFonts w:cs="Traditional Arabic"/>
          <w:sz w:val="32"/>
          <w:szCs w:val="32"/>
        </w:rPr>
      </w:pPr>
      <w:r>
        <w:rPr>
          <w:rFonts w:cs="Traditional Arabic" w:hint="cs"/>
          <w:sz w:val="32"/>
          <w:szCs w:val="32"/>
          <w:rtl/>
        </w:rPr>
        <w:t xml:space="preserve">تشريع حد </w:t>
      </w:r>
      <w:proofErr w:type="gramStart"/>
      <w:r>
        <w:rPr>
          <w:rFonts w:cs="Traditional Arabic" w:hint="cs"/>
          <w:sz w:val="32"/>
          <w:szCs w:val="32"/>
          <w:rtl/>
        </w:rPr>
        <w:t>القصاص .</w:t>
      </w:r>
      <w:proofErr w:type="gramEnd"/>
    </w:p>
    <w:p w14:paraId="36B5D379" w14:textId="77777777" w:rsidR="00454844" w:rsidRDefault="00454844" w:rsidP="00454844">
      <w:pPr>
        <w:numPr>
          <w:ilvl w:val="0"/>
          <w:numId w:val="13"/>
        </w:numPr>
        <w:jc w:val="both"/>
        <w:rPr>
          <w:rFonts w:cs="Traditional Arabic"/>
          <w:sz w:val="32"/>
          <w:szCs w:val="32"/>
        </w:rPr>
      </w:pPr>
      <w:r>
        <w:rPr>
          <w:rFonts w:cs="Traditional Arabic" w:hint="cs"/>
          <w:sz w:val="32"/>
          <w:szCs w:val="32"/>
          <w:rtl/>
        </w:rPr>
        <w:t xml:space="preserve">وجوب ربط إقامة الحدود بالإمام أو </w:t>
      </w:r>
      <w:proofErr w:type="gramStart"/>
      <w:r>
        <w:rPr>
          <w:rFonts w:cs="Traditional Arabic" w:hint="cs"/>
          <w:sz w:val="32"/>
          <w:szCs w:val="32"/>
          <w:rtl/>
        </w:rPr>
        <w:t>نائبه .</w:t>
      </w:r>
      <w:proofErr w:type="gramEnd"/>
    </w:p>
    <w:p w14:paraId="787E9C20" w14:textId="77777777" w:rsidR="00454844" w:rsidRDefault="00454844" w:rsidP="00454844">
      <w:pPr>
        <w:numPr>
          <w:ilvl w:val="0"/>
          <w:numId w:val="13"/>
        </w:numPr>
        <w:jc w:val="both"/>
        <w:rPr>
          <w:rFonts w:cs="Traditional Arabic"/>
          <w:sz w:val="32"/>
          <w:szCs w:val="32"/>
        </w:rPr>
      </w:pPr>
      <w:r>
        <w:rPr>
          <w:rFonts w:cs="Traditional Arabic" w:hint="cs"/>
          <w:sz w:val="32"/>
          <w:szCs w:val="32"/>
          <w:rtl/>
        </w:rPr>
        <w:t xml:space="preserve">تحريم اعتداء الإنسان على </w:t>
      </w:r>
      <w:proofErr w:type="gramStart"/>
      <w:r>
        <w:rPr>
          <w:rFonts w:cs="Traditional Arabic" w:hint="cs"/>
          <w:sz w:val="32"/>
          <w:szCs w:val="32"/>
          <w:rtl/>
        </w:rPr>
        <w:t>نفسه .</w:t>
      </w:r>
      <w:proofErr w:type="gramEnd"/>
    </w:p>
    <w:p w14:paraId="2C38694B" w14:textId="77777777" w:rsidR="00454844" w:rsidRDefault="00454844" w:rsidP="00454844">
      <w:pPr>
        <w:numPr>
          <w:ilvl w:val="0"/>
          <w:numId w:val="13"/>
        </w:numPr>
        <w:jc w:val="both"/>
        <w:rPr>
          <w:rFonts w:cs="Traditional Arabic"/>
          <w:sz w:val="32"/>
          <w:szCs w:val="32"/>
        </w:rPr>
      </w:pPr>
      <w:r>
        <w:rPr>
          <w:rFonts w:cs="Traditional Arabic" w:hint="cs"/>
          <w:sz w:val="32"/>
          <w:szCs w:val="32"/>
          <w:rtl/>
        </w:rPr>
        <w:t xml:space="preserve">وجوب سد الذرائع المؤدية </w:t>
      </w:r>
      <w:proofErr w:type="gramStart"/>
      <w:r>
        <w:rPr>
          <w:rFonts w:cs="Traditional Arabic" w:hint="cs"/>
          <w:sz w:val="32"/>
          <w:szCs w:val="32"/>
          <w:rtl/>
        </w:rPr>
        <w:t>للقتل .</w:t>
      </w:r>
      <w:proofErr w:type="gramEnd"/>
    </w:p>
    <w:p w14:paraId="0B2C2ADB" w14:textId="77777777" w:rsidR="00454844" w:rsidRPr="003F1396" w:rsidRDefault="00454844" w:rsidP="00454844">
      <w:pPr>
        <w:numPr>
          <w:ilvl w:val="0"/>
          <w:numId w:val="13"/>
        </w:numPr>
        <w:jc w:val="both"/>
        <w:rPr>
          <w:rFonts w:cs="Traditional Arabic"/>
          <w:sz w:val="32"/>
          <w:szCs w:val="32"/>
          <w:rtl/>
        </w:rPr>
      </w:pPr>
      <w:r>
        <w:rPr>
          <w:rFonts w:cs="Traditional Arabic" w:hint="cs"/>
          <w:sz w:val="32"/>
          <w:szCs w:val="32"/>
          <w:rtl/>
        </w:rPr>
        <w:t xml:space="preserve">تحريم الخبائث من المأكولات </w:t>
      </w:r>
      <w:proofErr w:type="gramStart"/>
      <w:r>
        <w:rPr>
          <w:rFonts w:cs="Traditional Arabic" w:hint="cs"/>
          <w:sz w:val="32"/>
          <w:szCs w:val="32"/>
          <w:rtl/>
        </w:rPr>
        <w:t>والمشروبات .</w:t>
      </w:r>
      <w:proofErr w:type="gramEnd"/>
    </w:p>
    <w:p w14:paraId="1FE75EDA" w14:textId="77777777" w:rsidR="00B65E56" w:rsidRDefault="006D0F2F" w:rsidP="00FA1BF8">
      <w:pPr>
        <w:jc w:val="both"/>
        <w:rPr>
          <w:rFonts w:cs="Traditional Arabic"/>
          <w:sz w:val="32"/>
          <w:szCs w:val="32"/>
          <w:rtl/>
        </w:rPr>
      </w:pPr>
      <w:r>
        <w:rPr>
          <w:rFonts w:cs="Traditional Arabic" w:hint="cs"/>
          <w:sz w:val="32"/>
          <w:szCs w:val="32"/>
          <w:rtl/>
        </w:rPr>
        <w:t xml:space="preserve">   </w:t>
      </w:r>
    </w:p>
    <w:p w14:paraId="38732BD3" w14:textId="77777777" w:rsidR="00B65E56" w:rsidRDefault="00B65E56" w:rsidP="00FA1BF8">
      <w:pPr>
        <w:jc w:val="both"/>
        <w:rPr>
          <w:rFonts w:cs="Traditional Arabic"/>
          <w:sz w:val="32"/>
          <w:szCs w:val="32"/>
          <w:rtl/>
        </w:rPr>
      </w:pPr>
    </w:p>
    <w:p w14:paraId="5BD4572B" w14:textId="77777777" w:rsidR="001F5EAD" w:rsidRDefault="001F5EAD" w:rsidP="00FA1BF8">
      <w:pPr>
        <w:jc w:val="both"/>
        <w:rPr>
          <w:rFonts w:cs="Traditional Arabic"/>
          <w:sz w:val="32"/>
          <w:szCs w:val="32"/>
          <w:rtl/>
        </w:rPr>
      </w:pPr>
    </w:p>
    <w:p w14:paraId="6AECF68F" w14:textId="5A56604B" w:rsidR="006D0F2F" w:rsidRDefault="00B65E56" w:rsidP="00FA1BF8">
      <w:pPr>
        <w:jc w:val="both"/>
        <w:rPr>
          <w:rFonts w:cs="Traditional Arabic"/>
          <w:sz w:val="32"/>
          <w:szCs w:val="32"/>
          <w:rtl/>
        </w:rPr>
      </w:pPr>
      <w:r>
        <w:rPr>
          <w:rFonts w:cs="Traditional Arabic" w:hint="cs"/>
          <w:sz w:val="32"/>
          <w:szCs w:val="32"/>
          <w:rtl/>
        </w:rPr>
        <w:lastRenderedPageBreak/>
        <w:t xml:space="preserve">   </w:t>
      </w:r>
      <w:r w:rsidR="00454844" w:rsidRPr="003B6291">
        <w:rPr>
          <w:rFonts w:cs="Traditional Arabic" w:hint="cs"/>
          <w:sz w:val="32"/>
          <w:szCs w:val="32"/>
          <w:rtl/>
        </w:rPr>
        <w:t xml:space="preserve">والمحتسب يراعي مقصد حفظ النفس حتى مع اقترانها بالمنكرات </w:t>
      </w:r>
      <w:r w:rsidR="00454844">
        <w:rPr>
          <w:rStyle w:val="a7"/>
          <w:rFonts w:cs="Traditional Arabic"/>
          <w:sz w:val="32"/>
          <w:szCs w:val="32"/>
          <w:rtl/>
        </w:rPr>
        <w:footnoteReference w:id="99"/>
      </w:r>
      <w:r w:rsidR="00454844" w:rsidRPr="003B6291">
        <w:rPr>
          <w:rFonts w:cs="Traditional Arabic" w:hint="cs"/>
          <w:sz w:val="32"/>
          <w:szCs w:val="32"/>
          <w:rtl/>
        </w:rPr>
        <w:t>.</w:t>
      </w:r>
    </w:p>
    <w:p w14:paraId="6DB223C0" w14:textId="77777777" w:rsidR="00FA1BF8" w:rsidRPr="00FA1BF8" w:rsidRDefault="00FA1BF8" w:rsidP="00FA1BF8">
      <w:pPr>
        <w:jc w:val="both"/>
        <w:rPr>
          <w:rFonts w:cs="Traditional Arabic"/>
          <w:sz w:val="20"/>
          <w:szCs w:val="20"/>
          <w:rtl/>
        </w:rPr>
      </w:pPr>
    </w:p>
    <w:p w14:paraId="7312D54B" w14:textId="2AAC2829" w:rsidR="00454844" w:rsidRPr="00346AC8" w:rsidRDefault="006D0F2F" w:rsidP="00454844">
      <w:pPr>
        <w:jc w:val="lowKashida"/>
        <w:rPr>
          <w:rFonts w:cs="PT Bold Heading"/>
          <w:rtl/>
        </w:rPr>
      </w:pPr>
      <w:r>
        <w:rPr>
          <w:rFonts w:cs="PT Bold Heading" w:hint="cs"/>
          <w:rtl/>
        </w:rPr>
        <w:t xml:space="preserve">   </w:t>
      </w:r>
      <w:r w:rsidR="00454844">
        <w:rPr>
          <w:rFonts w:cs="PT Bold Heading" w:hint="cs"/>
          <w:rtl/>
        </w:rPr>
        <w:t xml:space="preserve">س/ وَضَّح دور ولاية الحسبة في حفظ </w:t>
      </w:r>
      <w:proofErr w:type="gramStart"/>
      <w:r w:rsidR="00454844">
        <w:rPr>
          <w:rFonts w:cs="PT Bold Heading" w:hint="cs"/>
          <w:rtl/>
        </w:rPr>
        <w:t>العقل ؟</w:t>
      </w:r>
      <w:proofErr w:type="gramEnd"/>
      <w:r w:rsidR="00454844">
        <w:rPr>
          <w:rFonts w:cs="PT Bold Heading" w:hint="cs"/>
          <w:rtl/>
        </w:rPr>
        <w:t xml:space="preserve"> مع التوضيح </w:t>
      </w:r>
      <w:proofErr w:type="gramStart"/>
      <w:r w:rsidR="00454844">
        <w:rPr>
          <w:rFonts w:cs="PT Bold Heading" w:hint="cs"/>
          <w:rtl/>
        </w:rPr>
        <w:t>بأمثلة ؟</w:t>
      </w:r>
      <w:proofErr w:type="gramEnd"/>
      <w:r w:rsidR="00454844">
        <w:rPr>
          <w:rFonts w:cs="PT Bold Heading" w:hint="cs"/>
          <w:rtl/>
        </w:rPr>
        <w:t xml:space="preserve"> </w:t>
      </w:r>
    </w:p>
    <w:p w14:paraId="348D8965" w14:textId="05E22662" w:rsidR="00454844" w:rsidRPr="003B6291" w:rsidRDefault="00454844" w:rsidP="00454844">
      <w:pPr>
        <w:jc w:val="both"/>
        <w:rPr>
          <w:rFonts w:cs="Traditional Arabic"/>
          <w:sz w:val="32"/>
          <w:szCs w:val="32"/>
          <w:rtl/>
        </w:rPr>
      </w:pPr>
      <w:r>
        <w:rPr>
          <w:rFonts w:cs="PT Bold Heading" w:hint="cs"/>
          <w:rtl/>
        </w:rPr>
        <w:t xml:space="preserve">    جـ / </w:t>
      </w:r>
      <w:r>
        <w:rPr>
          <w:rFonts w:cs="Traditional Arabic" w:hint="cs"/>
          <w:sz w:val="32"/>
          <w:szCs w:val="32"/>
          <w:rtl/>
        </w:rPr>
        <w:t>العقل من أعظم نعم الله تعالى على العبد فقد جعله فرقاً بينه وبين الحيوان ، بما أودع فيه من طاقة للحكم على الأمور ، واستخلاص النتائج من مقدماتها ، والغوص إلى معرفة الحقائق الكونية والاستدلال بها على عظمة الخالق سبحانه وكما</w:t>
      </w:r>
      <w:r w:rsidR="004C08D5">
        <w:rPr>
          <w:rFonts w:cs="Traditional Arabic" w:hint="cs"/>
          <w:sz w:val="32"/>
          <w:szCs w:val="32"/>
          <w:rtl/>
        </w:rPr>
        <w:t>ل</w:t>
      </w:r>
      <w:r>
        <w:rPr>
          <w:rFonts w:cs="Traditional Arabic" w:hint="cs"/>
          <w:sz w:val="32"/>
          <w:szCs w:val="32"/>
          <w:rtl/>
        </w:rPr>
        <w:t xml:space="preserve"> قدرته وحكمته ، وقد </w:t>
      </w:r>
      <w:r w:rsidRPr="002607A0">
        <w:rPr>
          <w:rFonts w:cs="Traditional Arabic" w:hint="cs"/>
          <w:sz w:val="32"/>
          <w:szCs w:val="32"/>
          <w:rtl/>
        </w:rPr>
        <w:t>دعا الإسلام إلى التفكر في آيات الله المتلوة والمرئية ، واستخدام العقل في ذلك كله .</w:t>
      </w:r>
      <w:r>
        <w:rPr>
          <w:rFonts w:cs="Traditional Arabic" w:hint="cs"/>
          <w:sz w:val="32"/>
          <w:szCs w:val="32"/>
          <w:rtl/>
        </w:rPr>
        <w:t xml:space="preserve"> </w:t>
      </w:r>
      <w:r w:rsidRPr="002607A0">
        <w:rPr>
          <w:rFonts w:cs="Traditional Arabic" w:hint="cs"/>
          <w:sz w:val="32"/>
          <w:szCs w:val="32"/>
          <w:rtl/>
        </w:rPr>
        <w:t xml:space="preserve">والعقل وسيلة لفهم نصوص الشرع من الكتاب </w:t>
      </w:r>
      <w:proofErr w:type="gramStart"/>
      <w:r w:rsidRPr="002607A0">
        <w:rPr>
          <w:rFonts w:cs="Traditional Arabic" w:hint="cs"/>
          <w:sz w:val="32"/>
          <w:szCs w:val="32"/>
          <w:rtl/>
        </w:rPr>
        <w:t>والسنة ،</w:t>
      </w:r>
      <w:proofErr w:type="gramEnd"/>
      <w:r w:rsidRPr="002607A0">
        <w:rPr>
          <w:rFonts w:cs="Traditional Arabic" w:hint="cs"/>
          <w:sz w:val="32"/>
          <w:szCs w:val="32"/>
          <w:rtl/>
        </w:rPr>
        <w:t xml:space="preserve"> ولذا نجد أن الإسلام حافظ على هذه الوسيلة وأحاطها بالعناية والرعاية </w:t>
      </w:r>
      <w:r>
        <w:rPr>
          <w:rFonts w:cs="Traditional Arabic" w:hint="cs"/>
          <w:sz w:val="32"/>
          <w:szCs w:val="32"/>
          <w:rtl/>
        </w:rPr>
        <w:t xml:space="preserve">، </w:t>
      </w:r>
      <w:r w:rsidRPr="003B6291">
        <w:rPr>
          <w:rFonts w:cs="Traditional Arabic" w:hint="cs"/>
          <w:sz w:val="32"/>
          <w:szCs w:val="32"/>
          <w:rtl/>
        </w:rPr>
        <w:t>ويكفي أن مدار التكليف قائم على العقل ، كما أن التكاليف الشرعية لا تأتي إلا بما يفهمه العقل</w:t>
      </w:r>
      <w:r>
        <w:rPr>
          <w:rFonts w:cs="Traditional Arabic" w:hint="cs"/>
          <w:sz w:val="32"/>
          <w:szCs w:val="32"/>
          <w:rtl/>
        </w:rPr>
        <w:t xml:space="preserve"> </w:t>
      </w:r>
      <w:r w:rsidRPr="003B6291">
        <w:rPr>
          <w:rFonts w:cs="Traditional Arabic" w:hint="cs"/>
          <w:sz w:val="32"/>
          <w:szCs w:val="32"/>
          <w:rtl/>
        </w:rPr>
        <w:t xml:space="preserve">. </w:t>
      </w:r>
    </w:p>
    <w:p w14:paraId="17704173" w14:textId="36A785B8" w:rsidR="006D0F2F" w:rsidRDefault="00454844" w:rsidP="006D0F2F">
      <w:pPr>
        <w:jc w:val="both"/>
        <w:rPr>
          <w:rFonts w:cs="Traditional Arabic"/>
          <w:b/>
          <w:bCs/>
          <w:sz w:val="32"/>
          <w:szCs w:val="32"/>
          <w:rtl/>
        </w:rPr>
      </w:pPr>
      <w:r>
        <w:rPr>
          <w:rFonts w:cs="Traditional Arabic" w:hint="cs"/>
          <w:b/>
          <w:bCs/>
          <w:sz w:val="32"/>
          <w:szCs w:val="32"/>
          <w:rtl/>
        </w:rPr>
        <w:t xml:space="preserve">  </w:t>
      </w:r>
      <w:r w:rsidR="006D0F2F">
        <w:rPr>
          <w:rFonts w:cs="Traditional Arabic" w:hint="cs"/>
          <w:b/>
          <w:bCs/>
          <w:sz w:val="32"/>
          <w:szCs w:val="32"/>
          <w:rtl/>
        </w:rPr>
        <w:t xml:space="preserve"> </w:t>
      </w:r>
      <w:r w:rsidRPr="0005744B">
        <w:rPr>
          <w:rFonts w:cs="Traditional Arabic" w:hint="cs"/>
          <w:b/>
          <w:bCs/>
          <w:sz w:val="32"/>
          <w:szCs w:val="32"/>
          <w:rtl/>
        </w:rPr>
        <w:t xml:space="preserve">ويكون دور ولاية الحسبة في حفظ </w:t>
      </w:r>
      <w:r>
        <w:rPr>
          <w:rFonts w:cs="Traditional Arabic" w:hint="cs"/>
          <w:b/>
          <w:bCs/>
          <w:sz w:val="32"/>
          <w:szCs w:val="32"/>
          <w:rtl/>
        </w:rPr>
        <w:t>العقل</w:t>
      </w:r>
      <w:r w:rsidRPr="0005744B">
        <w:rPr>
          <w:rFonts w:cs="Traditional Arabic" w:hint="cs"/>
          <w:b/>
          <w:bCs/>
          <w:sz w:val="32"/>
          <w:szCs w:val="32"/>
          <w:rtl/>
        </w:rPr>
        <w:t xml:space="preserve"> </w:t>
      </w:r>
      <w:proofErr w:type="gramStart"/>
      <w:r w:rsidRPr="0005744B">
        <w:rPr>
          <w:rFonts w:cs="Traditional Arabic" w:hint="cs"/>
          <w:b/>
          <w:bCs/>
          <w:sz w:val="32"/>
          <w:szCs w:val="32"/>
          <w:rtl/>
        </w:rPr>
        <w:t>بأمرين :</w:t>
      </w:r>
      <w:proofErr w:type="gramEnd"/>
    </w:p>
    <w:p w14:paraId="128960A3" w14:textId="0A4FE8ED" w:rsidR="00454844" w:rsidRPr="00C60989" w:rsidRDefault="006D0F2F" w:rsidP="006D0F2F">
      <w:pPr>
        <w:jc w:val="both"/>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الأول :</w:t>
      </w:r>
      <w:proofErr w:type="gramEnd"/>
      <w:r w:rsidR="00454844" w:rsidRPr="00C60989">
        <w:rPr>
          <w:rFonts w:cs="Traditional Arabic" w:hint="cs"/>
          <w:b/>
          <w:bCs/>
          <w:sz w:val="32"/>
          <w:szCs w:val="32"/>
          <w:rtl/>
        </w:rPr>
        <w:t xml:space="preserve"> حفظ العقل من جانب الوجود بـ :</w:t>
      </w:r>
    </w:p>
    <w:p w14:paraId="3B4CF6A7" w14:textId="77777777" w:rsidR="00454844" w:rsidRDefault="00454844" w:rsidP="00454844">
      <w:pPr>
        <w:numPr>
          <w:ilvl w:val="0"/>
          <w:numId w:val="15"/>
        </w:numPr>
        <w:jc w:val="lowKashida"/>
        <w:rPr>
          <w:rFonts w:cs="Traditional Arabic"/>
          <w:sz w:val="32"/>
          <w:szCs w:val="32"/>
        </w:rPr>
      </w:pPr>
      <w:r>
        <w:rPr>
          <w:rFonts w:cs="Traditional Arabic" w:hint="cs"/>
          <w:sz w:val="32"/>
          <w:szCs w:val="32"/>
          <w:rtl/>
        </w:rPr>
        <w:t xml:space="preserve">بيان الشرع أن العقل من أكبر نعم الله على </w:t>
      </w:r>
      <w:proofErr w:type="gramStart"/>
      <w:r>
        <w:rPr>
          <w:rFonts w:cs="Traditional Arabic" w:hint="cs"/>
          <w:sz w:val="32"/>
          <w:szCs w:val="32"/>
          <w:rtl/>
        </w:rPr>
        <w:t>الإنسان .</w:t>
      </w:r>
      <w:proofErr w:type="gramEnd"/>
    </w:p>
    <w:p w14:paraId="129F294E" w14:textId="77777777" w:rsidR="00454844" w:rsidRPr="003B6291" w:rsidRDefault="00454844" w:rsidP="00454844">
      <w:pPr>
        <w:numPr>
          <w:ilvl w:val="0"/>
          <w:numId w:val="15"/>
        </w:numPr>
        <w:jc w:val="both"/>
        <w:rPr>
          <w:rFonts w:cs="Traditional Arabic"/>
          <w:sz w:val="32"/>
          <w:szCs w:val="32"/>
          <w:rtl/>
        </w:rPr>
      </w:pPr>
      <w:r w:rsidRPr="003B6291">
        <w:rPr>
          <w:rFonts w:cs="Traditional Arabic" w:hint="cs"/>
          <w:sz w:val="32"/>
          <w:szCs w:val="32"/>
          <w:rtl/>
        </w:rPr>
        <w:t xml:space="preserve">ضرورة إعماله واشتغاله </w:t>
      </w:r>
      <w:r>
        <w:rPr>
          <w:rFonts w:cs="Traditional Arabic" w:hint="cs"/>
          <w:sz w:val="32"/>
          <w:szCs w:val="32"/>
          <w:rtl/>
        </w:rPr>
        <w:t xml:space="preserve">بالتفكر </w:t>
      </w:r>
      <w:r w:rsidRPr="003B6291">
        <w:rPr>
          <w:rFonts w:cs="Traditional Arabic" w:hint="cs"/>
          <w:sz w:val="32"/>
          <w:szCs w:val="32"/>
          <w:rtl/>
        </w:rPr>
        <w:t>بأمور الكون والنفس</w:t>
      </w:r>
      <w:r>
        <w:rPr>
          <w:rFonts w:cs="Traditional Arabic" w:hint="cs"/>
          <w:sz w:val="32"/>
          <w:szCs w:val="32"/>
          <w:rtl/>
        </w:rPr>
        <w:t xml:space="preserve"> وأن ذلك </w:t>
      </w:r>
      <w:r w:rsidRPr="003B6291">
        <w:rPr>
          <w:rFonts w:cs="Traditional Arabic" w:hint="cs"/>
          <w:sz w:val="32"/>
          <w:szCs w:val="32"/>
          <w:rtl/>
        </w:rPr>
        <w:t xml:space="preserve">يؤدي إلى فهم واكتشاف الكثير من الأسرار المؤدية إلى التقوي في طاعة </w:t>
      </w:r>
      <w:proofErr w:type="gramStart"/>
      <w:r w:rsidRPr="003B6291">
        <w:rPr>
          <w:rFonts w:cs="Traditional Arabic" w:hint="cs"/>
          <w:sz w:val="32"/>
          <w:szCs w:val="32"/>
          <w:rtl/>
        </w:rPr>
        <w:t>الله .</w:t>
      </w:r>
      <w:proofErr w:type="gramEnd"/>
    </w:p>
    <w:p w14:paraId="7F00577E" w14:textId="77777777" w:rsidR="00454844" w:rsidRPr="003B6291" w:rsidRDefault="00454844" w:rsidP="00454844">
      <w:pPr>
        <w:numPr>
          <w:ilvl w:val="0"/>
          <w:numId w:val="15"/>
        </w:numPr>
        <w:jc w:val="lowKashida"/>
        <w:rPr>
          <w:rFonts w:cs="Traditional Arabic"/>
          <w:sz w:val="32"/>
          <w:szCs w:val="32"/>
          <w:rtl/>
        </w:rPr>
      </w:pPr>
      <w:r w:rsidRPr="008D70A9">
        <w:rPr>
          <w:rFonts w:cs="Traditional Arabic" w:hint="cs"/>
          <w:sz w:val="32"/>
          <w:szCs w:val="32"/>
          <w:rtl/>
        </w:rPr>
        <w:t>بي</w:t>
      </w:r>
      <w:r>
        <w:rPr>
          <w:rFonts w:cs="Traditional Arabic" w:hint="cs"/>
          <w:sz w:val="32"/>
          <w:szCs w:val="32"/>
          <w:rtl/>
        </w:rPr>
        <w:t>ا</w:t>
      </w:r>
      <w:r w:rsidRPr="008D70A9">
        <w:rPr>
          <w:rFonts w:cs="Traditional Arabic" w:hint="cs"/>
          <w:sz w:val="32"/>
          <w:szCs w:val="32"/>
          <w:rtl/>
        </w:rPr>
        <w:t xml:space="preserve">ن الشرع أن العقل مناط </w:t>
      </w:r>
      <w:proofErr w:type="gramStart"/>
      <w:r w:rsidRPr="008D70A9">
        <w:rPr>
          <w:rFonts w:cs="Traditional Arabic" w:hint="cs"/>
          <w:sz w:val="32"/>
          <w:szCs w:val="32"/>
          <w:rtl/>
        </w:rPr>
        <w:t>التكليف .</w:t>
      </w:r>
      <w:proofErr w:type="gramEnd"/>
    </w:p>
    <w:p w14:paraId="4B298BE3" w14:textId="48C22953" w:rsidR="00454844" w:rsidRPr="00C60989" w:rsidRDefault="006D0F2F" w:rsidP="00454844">
      <w:pPr>
        <w:jc w:val="lowKashida"/>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الثاني :</w:t>
      </w:r>
      <w:proofErr w:type="gramEnd"/>
      <w:r w:rsidR="00454844" w:rsidRPr="00C60989">
        <w:rPr>
          <w:rFonts w:cs="Traditional Arabic" w:hint="cs"/>
          <w:b/>
          <w:bCs/>
          <w:sz w:val="32"/>
          <w:szCs w:val="32"/>
          <w:rtl/>
        </w:rPr>
        <w:t xml:space="preserve"> حفظ العقل من جانب العدم بـ :</w:t>
      </w:r>
    </w:p>
    <w:p w14:paraId="13E85AE9" w14:textId="77777777" w:rsidR="00454844" w:rsidRDefault="00454844" w:rsidP="00454844">
      <w:pPr>
        <w:numPr>
          <w:ilvl w:val="0"/>
          <w:numId w:val="14"/>
        </w:numPr>
        <w:jc w:val="lowKashida"/>
        <w:rPr>
          <w:rFonts w:cs="Traditional Arabic"/>
          <w:sz w:val="32"/>
          <w:szCs w:val="32"/>
        </w:rPr>
      </w:pPr>
      <w:r>
        <w:rPr>
          <w:rFonts w:cs="Traditional Arabic" w:hint="cs"/>
          <w:sz w:val="32"/>
          <w:szCs w:val="32"/>
          <w:rtl/>
        </w:rPr>
        <w:t xml:space="preserve">حفظه للعقل من المفسدات كتحريم </w:t>
      </w:r>
      <w:proofErr w:type="gramStart"/>
      <w:r>
        <w:rPr>
          <w:rFonts w:cs="Traditional Arabic" w:hint="cs"/>
          <w:sz w:val="32"/>
          <w:szCs w:val="32"/>
          <w:rtl/>
        </w:rPr>
        <w:t>المسكرات ،</w:t>
      </w:r>
      <w:proofErr w:type="gramEnd"/>
      <w:r>
        <w:rPr>
          <w:rFonts w:cs="Traditional Arabic" w:hint="cs"/>
          <w:sz w:val="32"/>
          <w:szCs w:val="32"/>
          <w:rtl/>
        </w:rPr>
        <w:t xml:space="preserve"> والمخدرات وغيرها ووضع الحدود والتعزيرات لصيانته .</w:t>
      </w:r>
    </w:p>
    <w:p w14:paraId="53F44F25" w14:textId="77777777" w:rsidR="00454844" w:rsidRDefault="00454844" w:rsidP="00454844">
      <w:pPr>
        <w:numPr>
          <w:ilvl w:val="0"/>
          <w:numId w:val="14"/>
        </w:numPr>
        <w:jc w:val="lowKashida"/>
        <w:rPr>
          <w:rFonts w:cs="Traditional Arabic"/>
          <w:sz w:val="32"/>
          <w:szCs w:val="32"/>
        </w:rPr>
      </w:pPr>
      <w:r>
        <w:rPr>
          <w:rFonts w:cs="Traditional Arabic" w:hint="cs"/>
          <w:sz w:val="32"/>
          <w:szCs w:val="32"/>
          <w:rtl/>
        </w:rPr>
        <w:t xml:space="preserve">النهي عن الذهاب للكهان </w:t>
      </w:r>
      <w:proofErr w:type="gramStart"/>
      <w:r>
        <w:rPr>
          <w:rFonts w:cs="Traditional Arabic" w:hint="cs"/>
          <w:sz w:val="32"/>
          <w:szCs w:val="32"/>
          <w:rtl/>
        </w:rPr>
        <w:t>والعرافين .</w:t>
      </w:r>
      <w:proofErr w:type="gramEnd"/>
    </w:p>
    <w:p w14:paraId="5E8D289D" w14:textId="77777777" w:rsidR="00454844" w:rsidRPr="0044531F" w:rsidRDefault="00454844" w:rsidP="00454844">
      <w:pPr>
        <w:numPr>
          <w:ilvl w:val="0"/>
          <w:numId w:val="14"/>
        </w:numPr>
        <w:jc w:val="lowKashida"/>
        <w:rPr>
          <w:rFonts w:cs="Traditional Arabic"/>
          <w:sz w:val="32"/>
          <w:szCs w:val="32"/>
        </w:rPr>
      </w:pPr>
      <w:r>
        <w:rPr>
          <w:rFonts w:cs="Traditional Arabic" w:hint="cs"/>
          <w:sz w:val="32"/>
          <w:szCs w:val="32"/>
          <w:rtl/>
        </w:rPr>
        <w:t xml:space="preserve">صيانة العقل عن العقائد الفاسدة والأفكار </w:t>
      </w:r>
      <w:proofErr w:type="gramStart"/>
      <w:r>
        <w:rPr>
          <w:rFonts w:cs="Traditional Arabic" w:hint="cs"/>
          <w:sz w:val="32"/>
          <w:szCs w:val="32"/>
          <w:rtl/>
        </w:rPr>
        <w:t>الضالة .</w:t>
      </w:r>
      <w:proofErr w:type="gramEnd"/>
    </w:p>
    <w:p w14:paraId="685BF7A2" w14:textId="10C58DA1" w:rsidR="00454844" w:rsidRDefault="004C08D5" w:rsidP="00454844">
      <w:pPr>
        <w:numPr>
          <w:ilvl w:val="0"/>
          <w:numId w:val="14"/>
        </w:numPr>
        <w:jc w:val="lowKashida"/>
        <w:rPr>
          <w:rFonts w:cs="Traditional Arabic"/>
          <w:sz w:val="32"/>
          <w:szCs w:val="32"/>
        </w:rPr>
      </w:pPr>
      <w:r>
        <w:rPr>
          <w:rFonts w:cs="Traditional Arabic" w:hint="cs"/>
          <w:sz w:val="32"/>
          <w:szCs w:val="32"/>
          <w:rtl/>
        </w:rPr>
        <w:t>ال</w:t>
      </w:r>
      <w:r w:rsidR="00454844" w:rsidRPr="002607A0">
        <w:rPr>
          <w:rFonts w:cs="Traditional Arabic" w:hint="cs"/>
          <w:sz w:val="32"/>
          <w:szCs w:val="32"/>
          <w:rtl/>
        </w:rPr>
        <w:t>حذر من الغضب وشدته التي يخرج الإنسان عن طوره وعقله</w:t>
      </w:r>
      <w:r w:rsidR="00454844">
        <w:rPr>
          <w:rFonts w:cs="Traditional Arabic" w:hint="cs"/>
          <w:sz w:val="32"/>
          <w:szCs w:val="32"/>
          <w:rtl/>
        </w:rPr>
        <w:t xml:space="preserve"> </w:t>
      </w:r>
      <w:r w:rsidR="00454844">
        <w:rPr>
          <w:rStyle w:val="a7"/>
          <w:rFonts w:cs="Traditional Arabic"/>
          <w:sz w:val="32"/>
          <w:szCs w:val="32"/>
          <w:rtl/>
        </w:rPr>
        <w:footnoteReference w:id="100"/>
      </w:r>
      <w:r w:rsidR="00454844">
        <w:rPr>
          <w:rFonts w:cs="Traditional Arabic" w:hint="cs"/>
          <w:sz w:val="32"/>
          <w:szCs w:val="32"/>
          <w:rtl/>
        </w:rPr>
        <w:t>.</w:t>
      </w:r>
    </w:p>
    <w:p w14:paraId="05D7016E" w14:textId="245E8552" w:rsidR="002A2FEC" w:rsidRDefault="002A2FEC" w:rsidP="002A2FEC">
      <w:pPr>
        <w:jc w:val="lowKashida"/>
        <w:rPr>
          <w:rFonts w:cs="Traditional Arabic"/>
          <w:sz w:val="32"/>
          <w:szCs w:val="32"/>
          <w:rtl/>
        </w:rPr>
      </w:pPr>
    </w:p>
    <w:p w14:paraId="592D62A5" w14:textId="3D2E3533" w:rsidR="002A2FEC" w:rsidRDefault="002A2FEC" w:rsidP="002A2FEC">
      <w:pPr>
        <w:jc w:val="lowKashida"/>
        <w:rPr>
          <w:rFonts w:cs="Traditional Arabic"/>
          <w:sz w:val="32"/>
          <w:szCs w:val="32"/>
          <w:rtl/>
        </w:rPr>
      </w:pPr>
    </w:p>
    <w:p w14:paraId="30BBB687" w14:textId="2C561A15" w:rsidR="002A2FEC" w:rsidRDefault="002A2FEC" w:rsidP="002A2FEC">
      <w:pPr>
        <w:jc w:val="lowKashida"/>
        <w:rPr>
          <w:rFonts w:cs="Traditional Arabic"/>
          <w:sz w:val="32"/>
          <w:szCs w:val="32"/>
          <w:rtl/>
        </w:rPr>
      </w:pPr>
    </w:p>
    <w:p w14:paraId="7E336494" w14:textId="14A67083" w:rsidR="002A2FEC" w:rsidRDefault="002A2FEC" w:rsidP="002A2FEC">
      <w:pPr>
        <w:jc w:val="lowKashida"/>
        <w:rPr>
          <w:rFonts w:cs="Traditional Arabic"/>
          <w:sz w:val="32"/>
          <w:szCs w:val="32"/>
          <w:rtl/>
        </w:rPr>
      </w:pPr>
    </w:p>
    <w:p w14:paraId="483F2613" w14:textId="77777777" w:rsidR="002A2FEC" w:rsidRPr="00C86B94" w:rsidRDefault="002A2FEC" w:rsidP="002A2FEC">
      <w:pPr>
        <w:jc w:val="lowKashida"/>
        <w:rPr>
          <w:rFonts w:cs="Traditional Arabic"/>
          <w:sz w:val="28"/>
          <w:szCs w:val="28"/>
        </w:rPr>
      </w:pPr>
    </w:p>
    <w:p w14:paraId="46CC96F8" w14:textId="77777777" w:rsidR="006D0F2F" w:rsidRPr="00C86B94" w:rsidRDefault="006D0F2F" w:rsidP="006D0F2F">
      <w:pPr>
        <w:ind w:left="720"/>
        <w:jc w:val="lowKashida"/>
        <w:rPr>
          <w:rFonts w:cs="Traditional Arabic"/>
          <w:sz w:val="6"/>
          <w:szCs w:val="6"/>
        </w:rPr>
      </w:pPr>
    </w:p>
    <w:p w14:paraId="2B37F192" w14:textId="1BEBAE4C" w:rsidR="00454844" w:rsidRPr="00C60989" w:rsidRDefault="006D0F2F" w:rsidP="00454844">
      <w:pPr>
        <w:jc w:val="lowKashida"/>
        <w:rPr>
          <w:rFonts w:cs="Traditional Arabic"/>
          <w:sz w:val="32"/>
          <w:szCs w:val="32"/>
          <w:rtl/>
        </w:rPr>
      </w:pPr>
      <w:r>
        <w:rPr>
          <w:rFonts w:cs="PT Bold Heading" w:hint="cs"/>
          <w:rtl/>
        </w:rPr>
        <w:lastRenderedPageBreak/>
        <w:t xml:space="preserve">   </w:t>
      </w:r>
      <w:r w:rsidR="00454844" w:rsidRPr="00C60989">
        <w:rPr>
          <w:rFonts w:cs="PT Bold Heading" w:hint="cs"/>
          <w:rtl/>
        </w:rPr>
        <w:t xml:space="preserve">س/ </w:t>
      </w:r>
      <w:r w:rsidR="00454844">
        <w:rPr>
          <w:rFonts w:cs="PT Bold Heading" w:hint="cs"/>
          <w:rtl/>
        </w:rPr>
        <w:t xml:space="preserve">وَضَّح دور ولاية الحسبة في حفظ النسل </w:t>
      </w:r>
      <w:r w:rsidR="00454844" w:rsidRPr="006D0F2F">
        <w:rPr>
          <w:rStyle w:val="a7"/>
          <w:rFonts w:ascii="Traditional Arabic" w:hAnsi="Traditional Arabic" w:cs="Traditional Arabic"/>
          <w:sz w:val="32"/>
          <w:szCs w:val="32"/>
          <w:rtl/>
        </w:rPr>
        <w:footnoteReference w:id="101"/>
      </w:r>
      <w:r w:rsidR="00454844" w:rsidRPr="006D0F2F">
        <w:rPr>
          <w:rFonts w:ascii="Traditional Arabic" w:hAnsi="Traditional Arabic" w:cs="Traditional Arabic"/>
          <w:rtl/>
        </w:rPr>
        <w:t xml:space="preserve"> </w:t>
      </w:r>
      <w:r w:rsidR="00454844" w:rsidRPr="00C60989">
        <w:rPr>
          <w:rFonts w:cs="PT Bold Heading" w:hint="cs"/>
          <w:rtl/>
        </w:rPr>
        <w:t xml:space="preserve">؟ مع التوضيح </w:t>
      </w:r>
      <w:proofErr w:type="gramStart"/>
      <w:r w:rsidR="00454844" w:rsidRPr="00C60989">
        <w:rPr>
          <w:rFonts w:cs="PT Bold Heading" w:hint="cs"/>
          <w:rtl/>
        </w:rPr>
        <w:t>بأمثلة ؟</w:t>
      </w:r>
      <w:proofErr w:type="gramEnd"/>
    </w:p>
    <w:p w14:paraId="1C3B4136" w14:textId="4CEC2ABA" w:rsidR="00454844" w:rsidRDefault="006D0F2F" w:rsidP="00454844">
      <w:pPr>
        <w:jc w:val="lowKashida"/>
        <w:rPr>
          <w:rFonts w:cs="Traditional Arabic"/>
          <w:sz w:val="32"/>
          <w:szCs w:val="32"/>
          <w:rtl/>
        </w:rPr>
      </w:pPr>
      <w:r>
        <w:rPr>
          <w:rFonts w:cs="PT Bold Heading" w:hint="cs"/>
          <w:rtl/>
        </w:rPr>
        <w:t xml:space="preserve">   </w:t>
      </w:r>
      <w:r w:rsidR="00454844">
        <w:rPr>
          <w:rFonts w:cs="PT Bold Heading" w:hint="cs"/>
          <w:rtl/>
        </w:rPr>
        <w:t xml:space="preserve">جـ / </w:t>
      </w:r>
      <w:r w:rsidR="00454844" w:rsidRPr="003B6291">
        <w:rPr>
          <w:rFonts w:cs="Traditional Arabic" w:hint="cs"/>
          <w:sz w:val="32"/>
          <w:szCs w:val="32"/>
          <w:rtl/>
        </w:rPr>
        <w:t xml:space="preserve">مقصد حفظ النسل مقصد عظيم في حياة </w:t>
      </w:r>
      <w:proofErr w:type="gramStart"/>
      <w:r w:rsidR="00454844" w:rsidRPr="003B6291">
        <w:rPr>
          <w:rFonts w:cs="Traditional Arabic" w:hint="cs"/>
          <w:sz w:val="32"/>
          <w:szCs w:val="32"/>
          <w:rtl/>
        </w:rPr>
        <w:t>الناس ،</w:t>
      </w:r>
      <w:proofErr w:type="gramEnd"/>
      <w:r w:rsidR="00454844" w:rsidRPr="003B6291">
        <w:rPr>
          <w:rFonts w:cs="Traditional Arabic" w:hint="cs"/>
          <w:sz w:val="32"/>
          <w:szCs w:val="32"/>
          <w:rtl/>
        </w:rPr>
        <w:t xml:space="preserve"> وبه تُعمر الأرض ، وتتكاثر الأمم ، وتصان به الأعراض ، وتحمى به الأنساب .</w:t>
      </w:r>
      <w:r w:rsidR="00454844">
        <w:rPr>
          <w:rFonts w:cs="Traditional Arabic" w:hint="cs"/>
          <w:sz w:val="32"/>
          <w:szCs w:val="32"/>
          <w:rtl/>
        </w:rPr>
        <w:t xml:space="preserve"> </w:t>
      </w:r>
    </w:p>
    <w:p w14:paraId="1F41D48E" w14:textId="77777777" w:rsidR="004C08D5" w:rsidRDefault="00454844" w:rsidP="004C08D5">
      <w:pPr>
        <w:jc w:val="both"/>
        <w:rPr>
          <w:rFonts w:cs="Traditional Arabic"/>
          <w:b/>
          <w:bCs/>
          <w:sz w:val="32"/>
          <w:szCs w:val="32"/>
          <w:rtl/>
        </w:rPr>
      </w:pPr>
      <w:r>
        <w:rPr>
          <w:rFonts w:cs="Traditional Arabic" w:hint="cs"/>
          <w:sz w:val="32"/>
          <w:szCs w:val="32"/>
          <w:rtl/>
        </w:rPr>
        <w:t xml:space="preserve">  </w:t>
      </w:r>
      <w:r w:rsidRPr="0005744B">
        <w:rPr>
          <w:rFonts w:cs="Traditional Arabic" w:hint="cs"/>
          <w:b/>
          <w:bCs/>
          <w:sz w:val="32"/>
          <w:szCs w:val="32"/>
          <w:rtl/>
        </w:rPr>
        <w:t xml:space="preserve">ويكون دور ولاية الحسبة في حفظ </w:t>
      </w:r>
      <w:r>
        <w:rPr>
          <w:rFonts w:cs="Traditional Arabic" w:hint="cs"/>
          <w:b/>
          <w:bCs/>
          <w:sz w:val="32"/>
          <w:szCs w:val="32"/>
          <w:rtl/>
        </w:rPr>
        <w:t>النسل</w:t>
      </w:r>
      <w:r w:rsidRPr="0005744B">
        <w:rPr>
          <w:rFonts w:cs="Traditional Arabic" w:hint="cs"/>
          <w:b/>
          <w:bCs/>
          <w:sz w:val="32"/>
          <w:szCs w:val="32"/>
          <w:rtl/>
        </w:rPr>
        <w:t xml:space="preserve"> </w:t>
      </w:r>
      <w:proofErr w:type="gramStart"/>
      <w:r w:rsidRPr="0005744B">
        <w:rPr>
          <w:rFonts w:cs="Traditional Arabic" w:hint="cs"/>
          <w:b/>
          <w:bCs/>
          <w:sz w:val="32"/>
          <w:szCs w:val="32"/>
          <w:rtl/>
        </w:rPr>
        <w:t>بأمرين :</w:t>
      </w:r>
      <w:proofErr w:type="gramEnd"/>
    </w:p>
    <w:p w14:paraId="73D54943" w14:textId="5F46B9FA" w:rsidR="00454844" w:rsidRPr="00C60989" w:rsidRDefault="004C08D5" w:rsidP="004C08D5">
      <w:pPr>
        <w:jc w:val="both"/>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الأول :</w:t>
      </w:r>
      <w:proofErr w:type="gramEnd"/>
      <w:r w:rsidR="00454844" w:rsidRPr="00C60989">
        <w:rPr>
          <w:rFonts w:cs="Traditional Arabic" w:hint="cs"/>
          <w:b/>
          <w:bCs/>
          <w:sz w:val="32"/>
          <w:szCs w:val="32"/>
          <w:rtl/>
        </w:rPr>
        <w:t xml:space="preserve"> حفظ النسل من جانب الوجود :</w:t>
      </w:r>
    </w:p>
    <w:p w14:paraId="586888F3" w14:textId="16EFAFB2" w:rsidR="00454844" w:rsidRDefault="00454844" w:rsidP="00454844">
      <w:pPr>
        <w:jc w:val="both"/>
        <w:rPr>
          <w:rFonts w:cs="Traditional Arabic"/>
          <w:sz w:val="32"/>
          <w:szCs w:val="32"/>
          <w:rtl/>
        </w:rPr>
      </w:pPr>
      <w:r>
        <w:rPr>
          <w:rFonts w:cs="Traditional Arabic" w:hint="cs"/>
          <w:sz w:val="32"/>
          <w:szCs w:val="32"/>
          <w:rtl/>
        </w:rPr>
        <w:t xml:space="preserve">   وذلك بال</w:t>
      </w:r>
      <w:r w:rsidRPr="002607A0">
        <w:rPr>
          <w:rFonts w:cs="Traditional Arabic" w:hint="cs"/>
          <w:sz w:val="32"/>
          <w:szCs w:val="32"/>
          <w:rtl/>
        </w:rPr>
        <w:t xml:space="preserve">حث على الزواج والتكاثر 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916FC4">
        <w:rPr>
          <w:rFonts w:ascii="QCF_BSML" w:hAnsi="QCF_BSML" w:cs="QCF_BSML"/>
          <w:color w:val="000000"/>
          <w:rtl/>
        </w:rPr>
        <w:t xml:space="preserve"> </w:t>
      </w:r>
      <w:r w:rsidRPr="00A80BFA">
        <w:rPr>
          <w:rFonts w:ascii="QCF_BSML" w:hAnsi="QCF_BSML" w:cs="QCF_BSML"/>
          <w:b/>
          <w:bCs/>
          <w:color w:val="000000"/>
          <w:sz w:val="26"/>
          <w:szCs w:val="26"/>
          <w:rtl/>
        </w:rPr>
        <w:t xml:space="preserve">ﭽ </w:t>
      </w:r>
      <w:r w:rsidRPr="00A80BFA">
        <w:rPr>
          <w:rFonts w:ascii="QCF_P077" w:hAnsi="QCF_P077" w:cs="QCF_P077"/>
          <w:b/>
          <w:bCs/>
          <w:color w:val="000000"/>
          <w:sz w:val="26"/>
          <w:szCs w:val="26"/>
          <w:rtl/>
        </w:rPr>
        <w:t>ﮊ    ﮋ  ﮌ  ﮍ  ﮎ  ﮏ  ﮐ  ﮑ  ﮒ</w:t>
      </w:r>
      <w:r w:rsidRPr="00A80BFA">
        <w:rPr>
          <w:rFonts w:ascii="QCF_P077" w:hAnsi="QCF_P077" w:cs="QCF_P077"/>
          <w:b/>
          <w:bCs/>
          <w:color w:val="0000A5"/>
          <w:sz w:val="26"/>
          <w:szCs w:val="26"/>
          <w:rtl/>
        </w:rPr>
        <w:t>ﮓ</w:t>
      </w:r>
      <w:r w:rsidRPr="00A80BFA">
        <w:rPr>
          <w:rFonts w:ascii="QCF_P077" w:hAnsi="QCF_P077" w:cs="QCF_P077"/>
          <w:b/>
          <w:bCs/>
          <w:color w:val="000000"/>
          <w:sz w:val="26"/>
          <w:szCs w:val="26"/>
          <w:rtl/>
        </w:rPr>
        <w:t xml:space="preserve">  ﮔ  ﮕ  ﮖ   ﮗ    ﮘ  ﮙ  ﮚ  ﮛ  ﮜ</w:t>
      </w:r>
      <w:r w:rsidRPr="00A80BFA">
        <w:rPr>
          <w:rFonts w:ascii="QCF_P077" w:hAnsi="QCF_P077" w:cs="QCF_P077"/>
          <w:b/>
          <w:bCs/>
          <w:color w:val="0000A5"/>
          <w:sz w:val="26"/>
          <w:szCs w:val="26"/>
          <w:rtl/>
        </w:rPr>
        <w:t>ﮝ</w:t>
      </w:r>
      <w:r w:rsidRPr="00A80BFA">
        <w:rPr>
          <w:rFonts w:ascii="QCF_P077" w:hAnsi="QCF_P077" w:cs="QCF_P077"/>
          <w:b/>
          <w:bCs/>
          <w:color w:val="000000"/>
          <w:sz w:val="26"/>
          <w:szCs w:val="26"/>
          <w:rtl/>
        </w:rPr>
        <w:t xml:space="preserve">  ﮞ  ﮟ  ﮠ  ﮡ    </w:t>
      </w:r>
      <w:r w:rsidRPr="00A80BFA">
        <w:rPr>
          <w:rFonts w:ascii="QCF_BSML" w:hAnsi="QCF_BSML" w:cs="QCF_BSML"/>
          <w:b/>
          <w:bCs/>
          <w:color w:val="000000"/>
          <w:sz w:val="26"/>
          <w:szCs w:val="26"/>
          <w:rtl/>
        </w:rPr>
        <w:t>ﭼ</w:t>
      </w:r>
      <w:r w:rsidRPr="00A80BFA">
        <w:rPr>
          <w:rFonts w:ascii="Arial" w:hAnsi="Arial" w:cs="Arial"/>
          <w:color w:val="000000"/>
          <w:sz w:val="26"/>
          <w:szCs w:val="26"/>
          <w:rtl/>
        </w:rPr>
        <w:t xml:space="preserve"> </w:t>
      </w:r>
      <w:r w:rsidRPr="00A80BFA">
        <w:rPr>
          <w:rFonts w:cs="Traditional Arabic" w:hint="cs"/>
          <w:sz w:val="30"/>
          <w:szCs w:val="30"/>
          <w:vertAlign w:val="subscript"/>
          <w:rtl/>
        </w:rPr>
        <w:t xml:space="preserve">النساء آية </w:t>
      </w:r>
      <w:r w:rsidR="004C08D5" w:rsidRPr="00A80BFA">
        <w:rPr>
          <w:rFonts w:cs="Traditional Arabic" w:hint="cs"/>
          <w:sz w:val="30"/>
          <w:szCs w:val="30"/>
          <w:vertAlign w:val="subscript"/>
          <w:rtl/>
        </w:rPr>
        <w:t>3</w:t>
      </w:r>
      <w:r w:rsidRPr="00A80BFA">
        <w:rPr>
          <w:rFonts w:cs="Traditional Arabic" w:hint="cs"/>
          <w:sz w:val="36"/>
          <w:szCs w:val="36"/>
          <w:rtl/>
        </w:rPr>
        <w:t xml:space="preserve"> </w:t>
      </w:r>
      <w:r w:rsidRPr="002607A0">
        <w:rPr>
          <w:rFonts w:cs="Traditional Arabic" w:hint="cs"/>
          <w:sz w:val="32"/>
          <w:szCs w:val="32"/>
          <w:rtl/>
        </w:rPr>
        <w:t xml:space="preserve">، وقال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A80BFA">
        <w:rPr>
          <w:rFonts w:ascii="QCF_BSML" w:hAnsi="QCF_BSML" w:cs="QCF_BSML"/>
          <w:b/>
          <w:bCs/>
          <w:color w:val="000000"/>
          <w:sz w:val="26"/>
          <w:szCs w:val="26"/>
          <w:rtl/>
        </w:rPr>
        <w:t xml:space="preserve">ﭽ </w:t>
      </w:r>
      <w:r w:rsidRPr="00A80BFA">
        <w:rPr>
          <w:rFonts w:ascii="QCF_P354" w:hAnsi="QCF_P354" w:cs="QCF_P354"/>
          <w:b/>
          <w:bCs/>
          <w:color w:val="000000"/>
          <w:sz w:val="26"/>
          <w:szCs w:val="26"/>
          <w:rtl/>
        </w:rPr>
        <w:t>ﭑ  ﭒ  ﭓ  ﭔ  ﭕ  ﭖ  ﭗ</w:t>
      </w:r>
      <w:r w:rsidRPr="00A80BFA">
        <w:rPr>
          <w:rFonts w:ascii="QCF_P354" w:hAnsi="QCF_P354" w:cs="QCF_P354"/>
          <w:b/>
          <w:bCs/>
          <w:color w:val="0000A5"/>
          <w:sz w:val="26"/>
          <w:szCs w:val="26"/>
          <w:rtl/>
        </w:rPr>
        <w:t>ﭘ</w:t>
      </w:r>
      <w:r w:rsidRPr="00A80BFA">
        <w:rPr>
          <w:rFonts w:ascii="QCF_P354" w:hAnsi="QCF_P354" w:cs="QCF_P354"/>
          <w:b/>
          <w:bCs/>
          <w:color w:val="000000"/>
          <w:sz w:val="26"/>
          <w:szCs w:val="26"/>
          <w:rtl/>
        </w:rPr>
        <w:t xml:space="preserve">  ﭙ   ﭚ  ﭛ  ﭜ  ﭝ  ﭞ  ﭟ</w:t>
      </w:r>
      <w:r w:rsidRPr="00A80BFA">
        <w:rPr>
          <w:rFonts w:ascii="QCF_P354" w:hAnsi="QCF_P354" w:cs="QCF_P354"/>
          <w:b/>
          <w:bCs/>
          <w:color w:val="0000A5"/>
          <w:sz w:val="26"/>
          <w:szCs w:val="26"/>
          <w:rtl/>
        </w:rPr>
        <w:t>ﭠ</w:t>
      </w:r>
      <w:r w:rsidRPr="00A80BFA">
        <w:rPr>
          <w:rFonts w:ascii="QCF_P354" w:hAnsi="QCF_P354" w:cs="QCF_P354"/>
          <w:b/>
          <w:bCs/>
          <w:color w:val="000000"/>
          <w:sz w:val="26"/>
          <w:szCs w:val="26"/>
          <w:rtl/>
        </w:rPr>
        <w:t xml:space="preserve">  ﭡ  ﭢ  ﭣ</w:t>
      </w:r>
      <w:r w:rsidRPr="00A80BFA">
        <w:rPr>
          <w:rFonts w:ascii="QCF_BSML" w:hAnsi="QCF_BSML" w:cs="QCF_BSML"/>
          <w:b/>
          <w:bCs/>
          <w:color w:val="000000"/>
          <w:sz w:val="26"/>
          <w:szCs w:val="26"/>
          <w:rtl/>
        </w:rPr>
        <w:t>ﭼ</w:t>
      </w:r>
      <w:r w:rsidRPr="00A80BFA">
        <w:rPr>
          <w:rFonts w:ascii="Arial" w:hAnsi="Arial" w:cs="Arial"/>
          <w:color w:val="000000"/>
          <w:sz w:val="26"/>
          <w:szCs w:val="26"/>
          <w:rtl/>
        </w:rPr>
        <w:t xml:space="preserve"> </w:t>
      </w:r>
      <w:r w:rsidRPr="00A80BFA">
        <w:rPr>
          <w:rFonts w:cs="Traditional Arabic" w:hint="cs"/>
          <w:sz w:val="30"/>
          <w:szCs w:val="30"/>
          <w:vertAlign w:val="subscript"/>
          <w:rtl/>
        </w:rPr>
        <w:t xml:space="preserve">النور آية </w:t>
      </w:r>
      <w:r w:rsidR="004C08D5" w:rsidRPr="00A80BFA">
        <w:rPr>
          <w:rFonts w:cs="Traditional Arabic" w:hint="cs"/>
          <w:sz w:val="30"/>
          <w:szCs w:val="30"/>
          <w:vertAlign w:val="subscript"/>
          <w:rtl/>
        </w:rPr>
        <w:t>32</w:t>
      </w:r>
      <w:r w:rsidRPr="00A80BFA">
        <w:rPr>
          <w:rFonts w:cs="Traditional Arabic" w:hint="cs"/>
          <w:sz w:val="36"/>
          <w:szCs w:val="36"/>
          <w:rtl/>
        </w:rPr>
        <w:t xml:space="preserve"> </w:t>
      </w:r>
      <w:r w:rsidRPr="00745D4D">
        <w:rPr>
          <w:rFonts w:cs="Traditional Arabic" w:hint="cs"/>
          <w:sz w:val="32"/>
          <w:szCs w:val="32"/>
          <w:rtl/>
        </w:rPr>
        <w:t xml:space="preserve">وقال </w:t>
      </w:r>
      <w:r w:rsidRPr="002607A0">
        <w:rPr>
          <w:rFonts w:cs="Traditional Arabic" w:hint="cs"/>
          <w:sz w:val="32"/>
          <w:szCs w:val="32"/>
        </w:rPr>
        <w:sym w:font="AGA Arabesque" w:char="F072"/>
      </w:r>
      <w:r w:rsidRPr="00745D4D">
        <w:rPr>
          <w:rFonts w:cs="Traditional Arabic" w:hint="cs"/>
          <w:sz w:val="32"/>
          <w:szCs w:val="32"/>
          <w:rtl/>
        </w:rPr>
        <w:t xml:space="preserve"> </w:t>
      </w:r>
      <w:r w:rsidRPr="00745D4D">
        <w:rPr>
          <w:rFonts w:cs="Traditional Arabic" w:hint="cs"/>
          <w:b/>
          <w:bCs/>
          <w:sz w:val="32"/>
          <w:szCs w:val="32"/>
          <w:rtl/>
        </w:rPr>
        <w:t>: " تزوجوا الولود الودود .. "</w:t>
      </w:r>
      <w:r w:rsidRPr="00745D4D">
        <w:rPr>
          <w:rFonts w:cs="Traditional Arabic" w:hint="cs"/>
          <w:sz w:val="32"/>
          <w:szCs w:val="32"/>
          <w:rtl/>
        </w:rPr>
        <w:t xml:space="preserve"> </w:t>
      </w:r>
      <w:r w:rsidRPr="002607A0">
        <w:rPr>
          <w:rStyle w:val="a7"/>
          <w:rFonts w:cs="Traditional Arabic"/>
          <w:sz w:val="32"/>
          <w:szCs w:val="32"/>
          <w:rtl/>
        </w:rPr>
        <w:footnoteReference w:id="102"/>
      </w:r>
      <w:r w:rsidRPr="00745D4D">
        <w:rPr>
          <w:rFonts w:cs="Traditional Arabic" w:hint="cs"/>
          <w:sz w:val="32"/>
          <w:szCs w:val="32"/>
          <w:rtl/>
        </w:rPr>
        <w:t xml:space="preserve"> . وقال </w:t>
      </w:r>
      <w:proofErr w:type="gramStart"/>
      <w:r w:rsidRPr="00745D4D">
        <w:rPr>
          <w:rFonts w:cs="Traditional Arabic" w:hint="cs"/>
          <w:sz w:val="32"/>
          <w:szCs w:val="32"/>
          <w:rtl/>
        </w:rPr>
        <w:t xml:space="preserve">أيضاً </w:t>
      </w:r>
      <w:r w:rsidRPr="00745D4D">
        <w:rPr>
          <w:rFonts w:cs="Traditional Arabic" w:hint="cs"/>
          <w:b/>
          <w:bCs/>
          <w:sz w:val="32"/>
          <w:szCs w:val="32"/>
          <w:rtl/>
        </w:rPr>
        <w:t>:</w:t>
      </w:r>
      <w:proofErr w:type="gramEnd"/>
      <w:r w:rsidRPr="00745D4D">
        <w:rPr>
          <w:rFonts w:cs="Traditional Arabic" w:hint="cs"/>
          <w:b/>
          <w:bCs/>
          <w:sz w:val="32"/>
          <w:szCs w:val="32"/>
          <w:rtl/>
        </w:rPr>
        <w:t xml:space="preserve"> " يا معشر الشباب من استطاع منكم الباءة فليتزوج " </w:t>
      </w:r>
      <w:r w:rsidRPr="002607A0">
        <w:rPr>
          <w:rStyle w:val="a7"/>
          <w:rFonts w:cs="Traditional Arabic"/>
          <w:sz w:val="32"/>
          <w:szCs w:val="32"/>
          <w:rtl/>
        </w:rPr>
        <w:footnoteReference w:id="103"/>
      </w:r>
      <w:r w:rsidRPr="00745D4D">
        <w:rPr>
          <w:rFonts w:cs="Traditional Arabic" w:hint="cs"/>
          <w:sz w:val="32"/>
          <w:szCs w:val="32"/>
          <w:rtl/>
        </w:rPr>
        <w:t xml:space="preserve"> . </w:t>
      </w:r>
    </w:p>
    <w:p w14:paraId="3D5AA4A0" w14:textId="6352D162" w:rsidR="00454844" w:rsidRPr="00AD7256" w:rsidRDefault="00454844" w:rsidP="00454844">
      <w:pPr>
        <w:jc w:val="both"/>
        <w:rPr>
          <w:rFonts w:cs="Traditional Arabic"/>
          <w:sz w:val="32"/>
          <w:szCs w:val="32"/>
          <w:rtl/>
        </w:rPr>
      </w:pPr>
      <w:r>
        <w:rPr>
          <w:rFonts w:cs="Traditional Arabic" w:hint="cs"/>
          <w:sz w:val="32"/>
          <w:szCs w:val="32"/>
          <w:rtl/>
        </w:rPr>
        <w:t xml:space="preserve">     </w:t>
      </w:r>
      <w:r w:rsidRPr="00AD7256">
        <w:rPr>
          <w:rFonts w:cs="Traditional Arabic" w:hint="cs"/>
          <w:sz w:val="32"/>
          <w:szCs w:val="32"/>
          <w:rtl/>
        </w:rPr>
        <w:t xml:space="preserve">وأمر الله تعالى الذين لا يجدون النكاح بالاستعفاف </w:t>
      </w:r>
      <w:proofErr w:type="gramStart"/>
      <w:r w:rsidRPr="00AD7256">
        <w:rPr>
          <w:rFonts w:cs="Traditional Arabic" w:hint="cs"/>
          <w:sz w:val="32"/>
          <w:szCs w:val="32"/>
          <w:rtl/>
        </w:rPr>
        <w:t xml:space="preserve">بقوله </w:t>
      </w:r>
      <w:r w:rsidRPr="00AD7256">
        <w:rPr>
          <w:rFonts w:cs="Traditional Arabic" w:hint="cs"/>
          <w:b/>
          <w:bCs/>
          <w:sz w:val="32"/>
          <w:szCs w:val="32"/>
          <w:rtl/>
        </w:rPr>
        <w:t>:</w:t>
      </w:r>
      <w:proofErr w:type="gramEnd"/>
      <w:r>
        <w:rPr>
          <w:rFonts w:ascii="QCF_BSML" w:hAnsi="QCF_BSML" w:cs="QCF_BSML"/>
          <w:color w:val="000000"/>
          <w:sz w:val="47"/>
          <w:szCs w:val="47"/>
          <w:rtl/>
        </w:rPr>
        <w:t xml:space="preserve"> </w:t>
      </w:r>
      <w:r w:rsidRPr="00A80BFA">
        <w:rPr>
          <w:rFonts w:ascii="QCF_BSML" w:hAnsi="QCF_BSML" w:cs="QCF_BSML"/>
          <w:b/>
          <w:bCs/>
          <w:color w:val="000000"/>
          <w:sz w:val="26"/>
          <w:szCs w:val="26"/>
          <w:rtl/>
        </w:rPr>
        <w:t xml:space="preserve">ﭽ </w:t>
      </w:r>
      <w:r w:rsidRPr="00A80BFA">
        <w:rPr>
          <w:rFonts w:ascii="QCF_P354" w:hAnsi="QCF_P354" w:cs="QCF_P354"/>
          <w:b/>
          <w:bCs/>
          <w:color w:val="000000"/>
          <w:sz w:val="26"/>
          <w:szCs w:val="26"/>
          <w:rtl/>
        </w:rPr>
        <w:t xml:space="preserve">ﭥ  ﭦ  ﭧ  ﭨ  ﭩ  ﭪ  ﭫ  ﭬ  ﭭ  </w:t>
      </w:r>
      <w:r w:rsidRPr="00A80BFA">
        <w:rPr>
          <w:rFonts w:ascii="QCF_BSML" w:hAnsi="QCF_BSML" w:cs="QCF_BSML"/>
          <w:b/>
          <w:bCs/>
          <w:color w:val="000000"/>
          <w:sz w:val="26"/>
          <w:szCs w:val="26"/>
          <w:rtl/>
        </w:rPr>
        <w:t>ﭼ</w:t>
      </w:r>
      <w:r>
        <w:rPr>
          <w:rFonts w:ascii="Arial" w:hAnsi="Arial" w:cs="Arial"/>
          <w:color w:val="000000"/>
          <w:sz w:val="18"/>
          <w:szCs w:val="18"/>
          <w:rtl/>
        </w:rPr>
        <w:t xml:space="preserve"> </w:t>
      </w:r>
      <w:r w:rsidRPr="00A80BFA">
        <w:rPr>
          <w:rFonts w:cs="Traditional Arabic" w:hint="cs"/>
          <w:sz w:val="30"/>
          <w:szCs w:val="30"/>
          <w:vertAlign w:val="subscript"/>
          <w:rtl/>
        </w:rPr>
        <w:t xml:space="preserve">النور آية  </w:t>
      </w:r>
      <w:r w:rsidR="004C08D5" w:rsidRPr="00A80BFA">
        <w:rPr>
          <w:rFonts w:cs="Traditional Arabic" w:hint="cs"/>
          <w:sz w:val="30"/>
          <w:szCs w:val="30"/>
          <w:vertAlign w:val="subscript"/>
          <w:rtl/>
        </w:rPr>
        <w:t>33</w:t>
      </w:r>
      <w:r w:rsidRPr="00A80BFA">
        <w:rPr>
          <w:rFonts w:cs="Traditional Arabic" w:hint="cs"/>
          <w:sz w:val="30"/>
          <w:szCs w:val="30"/>
          <w:vertAlign w:val="superscript"/>
          <w:rtl/>
        </w:rPr>
        <w:t xml:space="preserve"> </w:t>
      </w:r>
      <w:r w:rsidRPr="00AD7256">
        <w:rPr>
          <w:rFonts w:cs="Traditional Arabic" w:hint="cs"/>
          <w:sz w:val="32"/>
          <w:szCs w:val="32"/>
          <w:rtl/>
        </w:rPr>
        <w:t xml:space="preserve">، وفي الحديث السابق </w:t>
      </w:r>
      <w:r w:rsidRPr="00AD7256">
        <w:rPr>
          <w:rFonts w:cs="Traditional Arabic" w:hint="cs"/>
          <w:b/>
          <w:bCs/>
          <w:sz w:val="32"/>
          <w:szCs w:val="32"/>
          <w:rtl/>
        </w:rPr>
        <w:t>: " فمن لم يستطع فعليه بالصوم فإنه له وجاء "</w:t>
      </w:r>
      <w:r w:rsidRPr="00AD7256">
        <w:rPr>
          <w:rFonts w:cs="Traditional Arabic" w:hint="cs"/>
          <w:sz w:val="32"/>
          <w:szCs w:val="32"/>
          <w:rtl/>
        </w:rPr>
        <w:t>.</w:t>
      </w:r>
    </w:p>
    <w:p w14:paraId="596A5980" w14:textId="09E2B5EC" w:rsidR="00454844" w:rsidRPr="00C60989" w:rsidRDefault="004C08D5" w:rsidP="00454844">
      <w:pPr>
        <w:jc w:val="lowKashida"/>
        <w:rPr>
          <w:rFonts w:cs="Traditional Arabic"/>
          <w:b/>
          <w:bCs/>
          <w:sz w:val="32"/>
          <w:szCs w:val="32"/>
          <w:rtl/>
        </w:rPr>
      </w:pPr>
      <w:r>
        <w:rPr>
          <w:rFonts w:cs="Traditional Arabic" w:hint="cs"/>
          <w:b/>
          <w:bCs/>
          <w:sz w:val="32"/>
          <w:szCs w:val="32"/>
          <w:rtl/>
        </w:rPr>
        <w:t xml:space="preserve">   </w:t>
      </w:r>
      <w:proofErr w:type="gramStart"/>
      <w:r w:rsidR="00454844" w:rsidRPr="00C60989">
        <w:rPr>
          <w:rFonts w:cs="Traditional Arabic" w:hint="cs"/>
          <w:b/>
          <w:bCs/>
          <w:sz w:val="32"/>
          <w:szCs w:val="32"/>
          <w:rtl/>
        </w:rPr>
        <w:t>الثاني :</w:t>
      </w:r>
      <w:proofErr w:type="gramEnd"/>
      <w:r w:rsidR="00454844" w:rsidRPr="00C60989">
        <w:rPr>
          <w:rFonts w:cs="Traditional Arabic" w:hint="cs"/>
          <w:b/>
          <w:bCs/>
          <w:sz w:val="32"/>
          <w:szCs w:val="32"/>
          <w:rtl/>
        </w:rPr>
        <w:t xml:space="preserve"> حفظ النسل من جانب العدم </w:t>
      </w:r>
      <w:r w:rsidR="00454844">
        <w:rPr>
          <w:rFonts w:cs="Traditional Arabic" w:hint="cs"/>
          <w:b/>
          <w:bCs/>
          <w:sz w:val="32"/>
          <w:szCs w:val="32"/>
          <w:rtl/>
        </w:rPr>
        <w:t>بـ</w:t>
      </w:r>
      <w:r>
        <w:rPr>
          <w:rFonts w:cs="Traditional Arabic" w:hint="cs"/>
          <w:b/>
          <w:bCs/>
          <w:sz w:val="32"/>
          <w:szCs w:val="32"/>
          <w:rtl/>
        </w:rPr>
        <w:t>ــ</w:t>
      </w:r>
      <w:r w:rsidR="00454844">
        <w:rPr>
          <w:rFonts w:cs="Traditional Arabic" w:hint="cs"/>
          <w:b/>
          <w:bCs/>
          <w:sz w:val="32"/>
          <w:szCs w:val="32"/>
          <w:rtl/>
        </w:rPr>
        <w:t xml:space="preserve"> </w:t>
      </w:r>
      <w:r w:rsidR="00454844" w:rsidRPr="00C60989">
        <w:rPr>
          <w:rFonts w:cs="Traditional Arabic" w:hint="cs"/>
          <w:b/>
          <w:bCs/>
          <w:sz w:val="32"/>
          <w:szCs w:val="32"/>
          <w:rtl/>
        </w:rPr>
        <w:t>:</w:t>
      </w:r>
    </w:p>
    <w:p w14:paraId="5FF8795C" w14:textId="77777777" w:rsidR="00454844" w:rsidRDefault="00454844" w:rsidP="00454844">
      <w:pPr>
        <w:numPr>
          <w:ilvl w:val="0"/>
          <w:numId w:val="17"/>
        </w:numPr>
        <w:jc w:val="both"/>
        <w:rPr>
          <w:rFonts w:cs="Traditional Arabic"/>
          <w:sz w:val="32"/>
          <w:szCs w:val="32"/>
          <w:rtl/>
        </w:rPr>
      </w:pPr>
      <w:r>
        <w:rPr>
          <w:rFonts w:cs="Traditional Arabic" w:hint="cs"/>
          <w:sz w:val="32"/>
          <w:szCs w:val="32"/>
          <w:rtl/>
        </w:rPr>
        <w:t>ت</w:t>
      </w:r>
      <w:r w:rsidRPr="002607A0">
        <w:rPr>
          <w:rFonts w:cs="Traditional Arabic" w:hint="cs"/>
          <w:sz w:val="32"/>
          <w:szCs w:val="32"/>
          <w:rtl/>
        </w:rPr>
        <w:t>حر</w:t>
      </w:r>
      <w:r>
        <w:rPr>
          <w:rFonts w:cs="Traditional Arabic" w:hint="cs"/>
          <w:sz w:val="32"/>
          <w:szCs w:val="32"/>
          <w:rtl/>
        </w:rPr>
        <w:t>ي</w:t>
      </w:r>
      <w:r w:rsidRPr="002607A0">
        <w:rPr>
          <w:rFonts w:cs="Traditional Arabic" w:hint="cs"/>
          <w:sz w:val="32"/>
          <w:szCs w:val="32"/>
          <w:rtl/>
        </w:rPr>
        <w:t>م الزنا ومقدماته الم</w:t>
      </w:r>
      <w:r>
        <w:rPr>
          <w:rFonts w:cs="Traditional Arabic" w:hint="cs"/>
          <w:sz w:val="32"/>
          <w:szCs w:val="32"/>
          <w:rtl/>
        </w:rPr>
        <w:t xml:space="preserve">وصلة له لحفظ الأعراض </w:t>
      </w:r>
      <w:proofErr w:type="gramStart"/>
      <w:r>
        <w:rPr>
          <w:rFonts w:cs="Traditional Arabic" w:hint="cs"/>
          <w:sz w:val="32"/>
          <w:szCs w:val="32"/>
          <w:rtl/>
        </w:rPr>
        <w:t>والأنساب .</w:t>
      </w:r>
      <w:proofErr w:type="gramEnd"/>
    </w:p>
    <w:p w14:paraId="5A54B3E8" w14:textId="77777777" w:rsidR="00454844" w:rsidRDefault="00454844" w:rsidP="00454844">
      <w:pPr>
        <w:numPr>
          <w:ilvl w:val="0"/>
          <w:numId w:val="17"/>
        </w:numPr>
        <w:jc w:val="lowKashida"/>
        <w:rPr>
          <w:rFonts w:cs="Traditional Arabic"/>
          <w:sz w:val="32"/>
          <w:szCs w:val="32"/>
        </w:rPr>
      </w:pPr>
      <w:r>
        <w:rPr>
          <w:rFonts w:cs="Traditional Arabic" w:hint="cs"/>
          <w:sz w:val="32"/>
          <w:szCs w:val="32"/>
          <w:rtl/>
        </w:rPr>
        <w:t xml:space="preserve">تحريم التبرؤ من النسب أو </w:t>
      </w:r>
      <w:r w:rsidRPr="002607A0">
        <w:rPr>
          <w:rFonts w:cs="Traditional Arabic" w:hint="cs"/>
          <w:sz w:val="32"/>
          <w:szCs w:val="32"/>
          <w:rtl/>
        </w:rPr>
        <w:t xml:space="preserve">انتساب المرء إلى غير </w:t>
      </w:r>
      <w:proofErr w:type="gramStart"/>
      <w:r w:rsidRPr="002607A0">
        <w:rPr>
          <w:rFonts w:cs="Traditional Arabic" w:hint="cs"/>
          <w:sz w:val="32"/>
          <w:szCs w:val="32"/>
          <w:rtl/>
        </w:rPr>
        <w:t xml:space="preserve">أبيه </w:t>
      </w:r>
      <w:r>
        <w:rPr>
          <w:rFonts w:cs="Traditional Arabic" w:hint="cs"/>
          <w:sz w:val="32"/>
          <w:szCs w:val="32"/>
          <w:rtl/>
        </w:rPr>
        <w:t>.</w:t>
      </w:r>
      <w:proofErr w:type="gramEnd"/>
    </w:p>
    <w:p w14:paraId="7E86C449" w14:textId="77777777" w:rsidR="00454844" w:rsidRDefault="00454844" w:rsidP="00454844">
      <w:pPr>
        <w:numPr>
          <w:ilvl w:val="0"/>
          <w:numId w:val="17"/>
        </w:numPr>
        <w:jc w:val="lowKashida"/>
        <w:rPr>
          <w:rFonts w:cs="Traditional Arabic"/>
          <w:sz w:val="32"/>
          <w:szCs w:val="32"/>
          <w:rtl/>
        </w:rPr>
      </w:pPr>
      <w:r>
        <w:rPr>
          <w:rFonts w:cs="Traditional Arabic" w:hint="cs"/>
          <w:sz w:val="32"/>
          <w:szCs w:val="32"/>
          <w:rtl/>
        </w:rPr>
        <w:t xml:space="preserve">تحريم قتل </w:t>
      </w:r>
      <w:proofErr w:type="gramStart"/>
      <w:r>
        <w:rPr>
          <w:rFonts w:cs="Traditional Arabic" w:hint="cs"/>
          <w:sz w:val="32"/>
          <w:szCs w:val="32"/>
          <w:rtl/>
        </w:rPr>
        <w:t>الأولاد .</w:t>
      </w:r>
      <w:proofErr w:type="gramEnd"/>
    </w:p>
    <w:p w14:paraId="13253223" w14:textId="77777777" w:rsidR="00454844" w:rsidRDefault="00454844" w:rsidP="00454844">
      <w:pPr>
        <w:numPr>
          <w:ilvl w:val="0"/>
          <w:numId w:val="17"/>
        </w:numPr>
        <w:jc w:val="lowKashida"/>
        <w:rPr>
          <w:rFonts w:cs="Traditional Arabic"/>
          <w:sz w:val="32"/>
          <w:szCs w:val="32"/>
          <w:rtl/>
        </w:rPr>
      </w:pPr>
      <w:r>
        <w:rPr>
          <w:rFonts w:cs="Traditional Arabic" w:hint="cs"/>
          <w:sz w:val="32"/>
          <w:szCs w:val="32"/>
          <w:rtl/>
        </w:rPr>
        <w:t>تشريع</w:t>
      </w:r>
      <w:r w:rsidRPr="002607A0">
        <w:rPr>
          <w:rFonts w:cs="Traditional Arabic" w:hint="cs"/>
          <w:sz w:val="32"/>
          <w:szCs w:val="32"/>
          <w:rtl/>
        </w:rPr>
        <w:t xml:space="preserve"> العدة على </w:t>
      </w:r>
      <w:proofErr w:type="gramStart"/>
      <w:r w:rsidRPr="002607A0">
        <w:rPr>
          <w:rFonts w:cs="Traditional Arabic" w:hint="cs"/>
          <w:sz w:val="32"/>
          <w:szCs w:val="32"/>
          <w:rtl/>
        </w:rPr>
        <w:t>المطلقة ،</w:t>
      </w:r>
      <w:proofErr w:type="gramEnd"/>
      <w:r w:rsidRPr="002607A0">
        <w:rPr>
          <w:rFonts w:cs="Traditional Arabic" w:hint="cs"/>
          <w:sz w:val="32"/>
          <w:szCs w:val="32"/>
          <w:rtl/>
        </w:rPr>
        <w:t xml:space="preserve"> والمتو</w:t>
      </w:r>
      <w:r>
        <w:rPr>
          <w:rFonts w:cs="Traditional Arabic" w:hint="cs"/>
          <w:sz w:val="32"/>
          <w:szCs w:val="32"/>
          <w:rtl/>
        </w:rPr>
        <w:t xml:space="preserve">فى عنها للتأكد من براءة الرحم </w:t>
      </w:r>
      <w:r w:rsidRPr="002607A0">
        <w:rPr>
          <w:rFonts w:cs="Traditional Arabic" w:hint="cs"/>
          <w:sz w:val="32"/>
          <w:szCs w:val="32"/>
          <w:rtl/>
        </w:rPr>
        <w:t>حفظاً للأعراض والأنس</w:t>
      </w:r>
      <w:r>
        <w:rPr>
          <w:rFonts w:cs="Traditional Arabic" w:hint="cs"/>
          <w:sz w:val="32"/>
          <w:szCs w:val="32"/>
          <w:rtl/>
        </w:rPr>
        <w:t>اب والنسل من الاختلاط والضياع .</w:t>
      </w:r>
    </w:p>
    <w:p w14:paraId="150127E2" w14:textId="77777777" w:rsidR="00454844" w:rsidRPr="002607A0" w:rsidRDefault="00454844" w:rsidP="00454844">
      <w:pPr>
        <w:numPr>
          <w:ilvl w:val="0"/>
          <w:numId w:val="17"/>
        </w:numPr>
        <w:jc w:val="lowKashida"/>
        <w:rPr>
          <w:rFonts w:cs="Traditional Arabic"/>
          <w:sz w:val="32"/>
          <w:szCs w:val="32"/>
          <w:rtl/>
        </w:rPr>
      </w:pPr>
      <w:r>
        <w:rPr>
          <w:rFonts w:cs="Traditional Arabic" w:hint="cs"/>
          <w:sz w:val="32"/>
          <w:szCs w:val="32"/>
          <w:rtl/>
        </w:rPr>
        <w:lastRenderedPageBreak/>
        <w:t>تحريم</w:t>
      </w:r>
      <w:r w:rsidRPr="002607A0">
        <w:rPr>
          <w:rFonts w:cs="Traditional Arabic" w:hint="cs"/>
          <w:sz w:val="32"/>
          <w:szCs w:val="32"/>
          <w:rtl/>
        </w:rPr>
        <w:t xml:space="preserve"> </w:t>
      </w:r>
      <w:r>
        <w:rPr>
          <w:rFonts w:cs="Traditional Arabic" w:hint="cs"/>
          <w:sz w:val="32"/>
          <w:szCs w:val="32"/>
          <w:rtl/>
        </w:rPr>
        <w:t xml:space="preserve">السفر </w:t>
      </w:r>
      <w:r w:rsidRPr="002607A0">
        <w:rPr>
          <w:rFonts w:cs="Traditional Arabic" w:hint="cs"/>
          <w:sz w:val="32"/>
          <w:szCs w:val="32"/>
          <w:rtl/>
        </w:rPr>
        <w:t xml:space="preserve">على المرأة بدون محرم وإن كان </w:t>
      </w:r>
      <w:proofErr w:type="gramStart"/>
      <w:r w:rsidRPr="002607A0">
        <w:rPr>
          <w:rFonts w:cs="Traditional Arabic" w:hint="cs"/>
          <w:sz w:val="32"/>
          <w:szCs w:val="32"/>
          <w:rtl/>
        </w:rPr>
        <w:t>للحج !</w:t>
      </w:r>
      <w:proofErr w:type="gramEnd"/>
      <w:r w:rsidRPr="002607A0">
        <w:rPr>
          <w:rFonts w:cs="Traditional Arabic" w:hint="cs"/>
          <w:sz w:val="32"/>
          <w:szCs w:val="32"/>
          <w:rtl/>
        </w:rPr>
        <w:t xml:space="preserve"> </w:t>
      </w:r>
      <w:r>
        <w:rPr>
          <w:rFonts w:cs="Traditional Arabic" w:hint="cs"/>
          <w:sz w:val="32"/>
          <w:szCs w:val="32"/>
          <w:rtl/>
        </w:rPr>
        <w:t>وتحريم</w:t>
      </w:r>
      <w:r w:rsidRPr="002607A0">
        <w:rPr>
          <w:rFonts w:cs="Traditional Arabic" w:hint="cs"/>
          <w:sz w:val="32"/>
          <w:szCs w:val="32"/>
          <w:rtl/>
        </w:rPr>
        <w:t xml:space="preserve"> الخلوة </w:t>
      </w:r>
      <w:proofErr w:type="gramStart"/>
      <w:r w:rsidRPr="002607A0">
        <w:rPr>
          <w:rFonts w:cs="Traditional Arabic" w:hint="cs"/>
          <w:sz w:val="32"/>
          <w:szCs w:val="32"/>
          <w:rtl/>
        </w:rPr>
        <w:t>بالأجانب ،</w:t>
      </w:r>
      <w:proofErr w:type="gramEnd"/>
      <w:r w:rsidRPr="002607A0">
        <w:rPr>
          <w:rFonts w:cs="Traditional Arabic" w:hint="cs"/>
          <w:sz w:val="32"/>
          <w:szCs w:val="32"/>
          <w:rtl/>
        </w:rPr>
        <w:t xml:space="preserve"> كما حرم الاختلاط </w:t>
      </w:r>
      <w:r>
        <w:rPr>
          <w:rFonts w:cs="Traditional Arabic" w:hint="cs"/>
          <w:sz w:val="32"/>
          <w:szCs w:val="32"/>
          <w:rtl/>
        </w:rPr>
        <w:t xml:space="preserve">بين الرجال والنساء الأجانب </w:t>
      </w:r>
      <w:r w:rsidRPr="002607A0">
        <w:rPr>
          <w:rFonts w:cs="Traditional Arabic" w:hint="cs"/>
          <w:sz w:val="32"/>
          <w:szCs w:val="32"/>
          <w:rtl/>
        </w:rPr>
        <w:t xml:space="preserve">في </w:t>
      </w:r>
      <w:r>
        <w:rPr>
          <w:rFonts w:cs="Traditional Arabic" w:hint="cs"/>
          <w:sz w:val="32"/>
          <w:szCs w:val="32"/>
          <w:rtl/>
        </w:rPr>
        <w:t>جميع صوره</w:t>
      </w:r>
      <w:r w:rsidRPr="002607A0">
        <w:rPr>
          <w:rFonts w:cs="Traditional Arabic" w:hint="cs"/>
          <w:sz w:val="32"/>
          <w:szCs w:val="32"/>
          <w:rtl/>
        </w:rPr>
        <w:t xml:space="preserve"> .</w:t>
      </w:r>
    </w:p>
    <w:p w14:paraId="6863C14C" w14:textId="6EFFDD81" w:rsidR="00454844" w:rsidRDefault="00454844" w:rsidP="00454844">
      <w:pPr>
        <w:numPr>
          <w:ilvl w:val="0"/>
          <w:numId w:val="17"/>
        </w:numPr>
        <w:jc w:val="both"/>
        <w:rPr>
          <w:rFonts w:cs="Traditional Arabic"/>
          <w:sz w:val="32"/>
          <w:szCs w:val="32"/>
          <w:rtl/>
        </w:rPr>
      </w:pPr>
      <w:r>
        <w:rPr>
          <w:rFonts w:cs="Traditional Arabic" w:hint="cs"/>
          <w:sz w:val="32"/>
          <w:szCs w:val="32"/>
          <w:rtl/>
        </w:rPr>
        <w:t>تحريم</w:t>
      </w:r>
      <w:r w:rsidRPr="002607A0">
        <w:rPr>
          <w:rFonts w:cs="Traditional Arabic" w:hint="cs"/>
          <w:sz w:val="32"/>
          <w:szCs w:val="32"/>
          <w:rtl/>
        </w:rPr>
        <w:t xml:space="preserve"> كل ما يجر للوقوع في </w:t>
      </w:r>
      <w:proofErr w:type="gramStart"/>
      <w:r w:rsidRPr="002607A0">
        <w:rPr>
          <w:rFonts w:cs="Traditional Arabic" w:hint="cs"/>
          <w:sz w:val="32"/>
          <w:szCs w:val="32"/>
          <w:rtl/>
        </w:rPr>
        <w:t>الفاحشة ،</w:t>
      </w:r>
      <w:proofErr w:type="gramEnd"/>
      <w:r w:rsidRPr="002607A0">
        <w:rPr>
          <w:rFonts w:cs="Traditional Arabic" w:hint="cs"/>
          <w:sz w:val="32"/>
          <w:szCs w:val="32"/>
          <w:rtl/>
        </w:rPr>
        <w:t xml:space="preserve"> فنهى المرأة أن تخضع في قولها عند الحديث مع الرجل فقال </w:t>
      </w:r>
      <w:r>
        <w:rPr>
          <w:rFonts w:cs="Traditional Arabic" w:hint="cs"/>
          <w:sz w:val="32"/>
          <w:szCs w:val="32"/>
          <w:rtl/>
        </w:rPr>
        <w:t xml:space="preserve">تعالى </w:t>
      </w:r>
      <w:r w:rsidRPr="002607A0">
        <w:rPr>
          <w:rFonts w:cs="Traditional Arabic" w:hint="cs"/>
          <w:b/>
          <w:bCs/>
          <w:sz w:val="32"/>
          <w:szCs w:val="32"/>
          <w:rtl/>
        </w:rPr>
        <w:t>:</w:t>
      </w:r>
      <w:r w:rsidRPr="007562AC">
        <w:rPr>
          <w:rFonts w:ascii="QCF_BSML" w:hAnsi="QCF_BSML" w:cs="QCF_BSML"/>
          <w:color w:val="000000"/>
          <w:rtl/>
        </w:rPr>
        <w:t xml:space="preserve"> </w:t>
      </w:r>
      <w:r w:rsidRPr="009A26CF">
        <w:rPr>
          <w:rFonts w:ascii="QCF_BSML" w:hAnsi="QCF_BSML" w:cs="QCF_BSML"/>
          <w:b/>
          <w:bCs/>
          <w:color w:val="000000"/>
          <w:sz w:val="26"/>
          <w:szCs w:val="26"/>
          <w:rtl/>
        </w:rPr>
        <w:t>ﭽ</w:t>
      </w:r>
      <w:r w:rsidRPr="009A26CF">
        <w:rPr>
          <w:rFonts w:ascii="QCF_P422" w:hAnsi="QCF_P422" w:cs="QCF_P422"/>
          <w:b/>
          <w:bCs/>
          <w:color w:val="000000"/>
          <w:sz w:val="26"/>
          <w:szCs w:val="26"/>
          <w:rtl/>
        </w:rPr>
        <w:t xml:space="preserve">  ﭪ  ﭫ  ﭬ   ﭭ  ﭮ  ﭯ  ﭰ  ﭱ  ﭲ  ﭳ  ﭴ </w:t>
      </w:r>
      <w:r w:rsidRPr="009A26CF">
        <w:rPr>
          <w:rFonts w:ascii="QCF_BSML" w:hAnsi="QCF_BSML" w:cs="QCF_BSML"/>
          <w:b/>
          <w:bCs/>
          <w:color w:val="000000"/>
          <w:sz w:val="26"/>
          <w:szCs w:val="26"/>
          <w:rtl/>
        </w:rPr>
        <w:t>ﭼ</w:t>
      </w:r>
      <w:r w:rsidRPr="009A26CF">
        <w:rPr>
          <w:rFonts w:ascii="Arial" w:hAnsi="Arial" w:cs="Arial"/>
          <w:color w:val="000000"/>
          <w:sz w:val="26"/>
          <w:szCs w:val="26"/>
          <w:rtl/>
        </w:rPr>
        <w:t xml:space="preserve"> </w:t>
      </w:r>
      <w:r w:rsidRPr="009A26CF">
        <w:rPr>
          <w:rFonts w:cs="Traditional Arabic" w:hint="cs"/>
          <w:sz w:val="30"/>
          <w:szCs w:val="30"/>
          <w:vertAlign w:val="subscript"/>
          <w:rtl/>
        </w:rPr>
        <w:t xml:space="preserve">الأحزاب آية </w:t>
      </w:r>
      <w:r w:rsidR="004C08D5" w:rsidRPr="009A26CF">
        <w:rPr>
          <w:rFonts w:cs="Traditional Arabic" w:hint="cs"/>
          <w:sz w:val="30"/>
          <w:szCs w:val="30"/>
          <w:vertAlign w:val="subscript"/>
          <w:rtl/>
        </w:rPr>
        <w:t>32</w:t>
      </w:r>
      <w:r w:rsidRPr="009A26CF">
        <w:rPr>
          <w:rFonts w:cs="Traditional Arabic" w:hint="cs"/>
          <w:sz w:val="30"/>
          <w:szCs w:val="30"/>
          <w:vertAlign w:val="subscript"/>
          <w:rtl/>
        </w:rPr>
        <w:t>.</w:t>
      </w:r>
    </w:p>
    <w:p w14:paraId="55FB634A" w14:textId="3A195B26" w:rsidR="00454844" w:rsidRPr="009A26CF" w:rsidRDefault="00454844" w:rsidP="004C08D5">
      <w:pPr>
        <w:numPr>
          <w:ilvl w:val="0"/>
          <w:numId w:val="17"/>
        </w:numPr>
        <w:jc w:val="both"/>
        <w:rPr>
          <w:rFonts w:cs="Traditional Arabic"/>
          <w:sz w:val="36"/>
          <w:szCs w:val="36"/>
          <w:vertAlign w:val="subscript"/>
          <w:rtl/>
        </w:rPr>
      </w:pPr>
      <w:r w:rsidRPr="002607A0">
        <w:rPr>
          <w:rFonts w:cs="Traditional Arabic" w:hint="cs"/>
          <w:sz w:val="32"/>
          <w:szCs w:val="32"/>
          <w:rtl/>
        </w:rPr>
        <w:t xml:space="preserve">حث المرأة على البقاء في المنزل </w:t>
      </w:r>
      <w:proofErr w:type="gramStart"/>
      <w:r w:rsidRPr="002607A0">
        <w:rPr>
          <w:rFonts w:cs="Traditional Arabic" w:hint="cs"/>
          <w:sz w:val="32"/>
          <w:szCs w:val="32"/>
          <w:rtl/>
        </w:rPr>
        <w:t xml:space="preserve">بقوله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9A26CF">
        <w:rPr>
          <w:rFonts w:ascii="QCF_BSML" w:hAnsi="QCF_BSML" w:cs="QCF_BSML"/>
          <w:b/>
          <w:bCs/>
          <w:color w:val="000000"/>
          <w:sz w:val="26"/>
          <w:szCs w:val="26"/>
          <w:rtl/>
        </w:rPr>
        <w:t xml:space="preserve">ﭽ </w:t>
      </w:r>
      <w:r w:rsidRPr="009A26CF">
        <w:rPr>
          <w:rFonts w:ascii="QCF_P422" w:hAnsi="QCF_P422" w:cs="QCF_P422"/>
          <w:b/>
          <w:bCs/>
          <w:color w:val="000000"/>
          <w:sz w:val="26"/>
          <w:szCs w:val="26"/>
          <w:rtl/>
        </w:rPr>
        <w:t>ﭶ   ﭷ  ﭸ  ﭹ  ﭺ  ﭻ  ﭼ  ﭽ</w:t>
      </w:r>
      <w:r w:rsidRPr="009A26CF">
        <w:rPr>
          <w:rFonts w:ascii="QCF_P422" w:hAnsi="QCF_P422" w:cs="QCF_P422"/>
          <w:b/>
          <w:bCs/>
          <w:color w:val="0000A5"/>
          <w:sz w:val="26"/>
          <w:szCs w:val="26"/>
          <w:rtl/>
        </w:rPr>
        <w:t>ﭾ</w:t>
      </w:r>
      <w:r w:rsidRPr="009A26CF">
        <w:rPr>
          <w:rFonts w:ascii="QCF_P422" w:hAnsi="QCF_P422" w:cs="QCF_P422"/>
          <w:b/>
          <w:bCs/>
          <w:color w:val="000000"/>
          <w:sz w:val="26"/>
          <w:szCs w:val="26"/>
          <w:rtl/>
        </w:rPr>
        <w:t xml:space="preserve">  </w:t>
      </w:r>
      <w:r w:rsidRPr="009A26CF">
        <w:rPr>
          <w:rFonts w:ascii="QCF_BSML" w:hAnsi="QCF_BSML" w:cs="QCF_BSML"/>
          <w:b/>
          <w:bCs/>
          <w:color w:val="000000"/>
          <w:sz w:val="30"/>
          <w:szCs w:val="30"/>
          <w:vertAlign w:val="subscript"/>
          <w:rtl/>
        </w:rPr>
        <w:t>ﭼ</w:t>
      </w:r>
      <w:r w:rsidRPr="009A26CF">
        <w:rPr>
          <w:rFonts w:cs="Traditional Arabic"/>
          <w:sz w:val="30"/>
          <w:szCs w:val="30"/>
          <w:vertAlign w:val="subscript"/>
        </w:rPr>
        <w:t xml:space="preserve"> </w:t>
      </w:r>
      <w:r w:rsidRPr="009A26CF">
        <w:rPr>
          <w:rFonts w:cs="Traditional Arabic" w:hint="cs"/>
          <w:sz w:val="30"/>
          <w:szCs w:val="30"/>
          <w:vertAlign w:val="subscript"/>
          <w:rtl/>
        </w:rPr>
        <w:t xml:space="preserve">الأحزاب آية </w:t>
      </w:r>
      <w:r w:rsidR="004C08D5" w:rsidRPr="009A26CF">
        <w:rPr>
          <w:rFonts w:cs="Traditional Arabic" w:hint="cs"/>
          <w:sz w:val="30"/>
          <w:szCs w:val="30"/>
          <w:vertAlign w:val="subscript"/>
          <w:rtl/>
        </w:rPr>
        <w:t>33</w:t>
      </w:r>
    </w:p>
    <w:p w14:paraId="281CF031" w14:textId="68E182DD" w:rsidR="00454844" w:rsidRDefault="00454844" w:rsidP="00454844">
      <w:pPr>
        <w:numPr>
          <w:ilvl w:val="0"/>
          <w:numId w:val="17"/>
        </w:numPr>
        <w:jc w:val="both"/>
        <w:rPr>
          <w:rFonts w:cs="Traditional Arabic"/>
          <w:sz w:val="32"/>
          <w:szCs w:val="32"/>
          <w:rtl/>
        </w:rPr>
      </w:pPr>
      <w:r>
        <w:rPr>
          <w:rFonts w:cs="Traditional Arabic" w:hint="cs"/>
          <w:sz w:val="32"/>
          <w:szCs w:val="32"/>
          <w:rtl/>
        </w:rPr>
        <w:t>تحريم</w:t>
      </w:r>
      <w:r w:rsidRPr="002607A0">
        <w:rPr>
          <w:rFonts w:cs="Traditional Arabic" w:hint="cs"/>
          <w:sz w:val="32"/>
          <w:szCs w:val="32"/>
          <w:rtl/>
        </w:rPr>
        <w:t xml:space="preserve"> إظهار الزينة والتبرج لغير المحارم </w:t>
      </w:r>
      <w:proofErr w:type="gramStart"/>
      <w:r w:rsidRPr="002607A0">
        <w:rPr>
          <w:rFonts w:cs="Traditional Arabic" w:hint="cs"/>
          <w:sz w:val="32"/>
          <w:szCs w:val="32"/>
          <w:rtl/>
        </w:rPr>
        <w:t xml:space="preserve">فقال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9A26CF">
        <w:rPr>
          <w:rFonts w:ascii="QCF_BSML" w:hAnsi="QCF_BSML" w:cs="QCF_BSML"/>
          <w:b/>
          <w:bCs/>
          <w:color w:val="000000"/>
          <w:sz w:val="26"/>
          <w:szCs w:val="26"/>
          <w:rtl/>
        </w:rPr>
        <w:t xml:space="preserve">ﭽ </w:t>
      </w:r>
      <w:r w:rsidRPr="009A26CF">
        <w:rPr>
          <w:rFonts w:ascii="QCF_P353" w:hAnsi="QCF_P353" w:cs="QCF_P353"/>
          <w:b/>
          <w:bCs/>
          <w:color w:val="000000"/>
          <w:sz w:val="26"/>
          <w:szCs w:val="26"/>
          <w:rtl/>
        </w:rPr>
        <w:t>ﮗ  ﮘ    ﮙ  ﮚ    ﮛ  ﮜ  ﮝ</w:t>
      </w:r>
      <w:r w:rsidRPr="009A26CF">
        <w:rPr>
          <w:rFonts w:ascii="QCF_P353" w:hAnsi="QCF_P353" w:cs="QCF_P353"/>
          <w:b/>
          <w:bCs/>
          <w:color w:val="0000A5"/>
          <w:sz w:val="26"/>
          <w:szCs w:val="26"/>
          <w:rtl/>
        </w:rPr>
        <w:t>ﮞ</w:t>
      </w:r>
      <w:r w:rsidRPr="009A26CF">
        <w:rPr>
          <w:rFonts w:ascii="QCF_P353" w:hAnsi="QCF_P353" w:cs="QCF_P353"/>
          <w:b/>
          <w:bCs/>
          <w:color w:val="000000"/>
          <w:sz w:val="26"/>
          <w:szCs w:val="26"/>
          <w:rtl/>
        </w:rPr>
        <w:t xml:space="preserve">  </w:t>
      </w:r>
      <w:r w:rsidRPr="009A26CF">
        <w:rPr>
          <w:rFonts w:ascii="QCF_BSML" w:hAnsi="QCF_BSML" w:cs="QCF_BSML"/>
          <w:b/>
          <w:bCs/>
          <w:color w:val="000000"/>
          <w:sz w:val="26"/>
          <w:szCs w:val="26"/>
          <w:rtl/>
        </w:rPr>
        <w:t>ﭼ</w:t>
      </w:r>
      <w:r w:rsidRPr="009A26CF">
        <w:rPr>
          <w:rFonts w:ascii="Arial" w:hAnsi="Arial" w:cs="Arial"/>
          <w:color w:val="000000"/>
          <w:sz w:val="20"/>
          <w:szCs w:val="20"/>
          <w:rtl/>
        </w:rPr>
        <w:t xml:space="preserve"> </w:t>
      </w:r>
      <w:r w:rsidRPr="009A26CF">
        <w:rPr>
          <w:rFonts w:cs="Traditional Arabic" w:hint="cs"/>
          <w:sz w:val="30"/>
          <w:szCs w:val="30"/>
          <w:vertAlign w:val="subscript"/>
          <w:rtl/>
        </w:rPr>
        <w:t xml:space="preserve">النور آية </w:t>
      </w:r>
      <w:r w:rsidR="004C08D5" w:rsidRPr="009A26CF">
        <w:rPr>
          <w:rFonts w:cs="Traditional Arabic" w:hint="cs"/>
          <w:sz w:val="30"/>
          <w:szCs w:val="30"/>
          <w:vertAlign w:val="subscript"/>
          <w:rtl/>
        </w:rPr>
        <w:t>31</w:t>
      </w:r>
      <w:r w:rsidR="004C08D5" w:rsidRPr="009A26CF">
        <w:rPr>
          <w:rFonts w:cs="Traditional Arabic" w:hint="cs"/>
          <w:b/>
          <w:bCs/>
          <w:sz w:val="36"/>
          <w:szCs w:val="36"/>
          <w:rtl/>
        </w:rPr>
        <w:t xml:space="preserve"> </w:t>
      </w:r>
      <w:r w:rsidRPr="002607A0">
        <w:rPr>
          <w:rFonts w:cs="Traditional Arabic" w:hint="cs"/>
          <w:b/>
          <w:bCs/>
          <w:sz w:val="32"/>
          <w:szCs w:val="32"/>
          <w:rtl/>
        </w:rPr>
        <w:t xml:space="preserve">، </w:t>
      </w:r>
      <w:r w:rsidRPr="002607A0">
        <w:rPr>
          <w:rFonts w:cs="Traditional Arabic" w:hint="cs"/>
          <w:sz w:val="32"/>
          <w:szCs w:val="32"/>
          <w:rtl/>
        </w:rPr>
        <w:t>وقال</w:t>
      </w:r>
      <w:r w:rsidRPr="002607A0">
        <w:rPr>
          <w:rFonts w:cs="Traditional Arabic" w:hint="cs"/>
          <w:b/>
          <w:bCs/>
          <w:sz w:val="32"/>
          <w:szCs w:val="32"/>
          <w:rtl/>
        </w:rPr>
        <w:t xml:space="preserve"> :</w:t>
      </w:r>
      <w:r>
        <w:rPr>
          <w:rFonts w:cs="Traditional Arabic" w:hint="cs"/>
          <w:b/>
          <w:bCs/>
          <w:sz w:val="32"/>
          <w:szCs w:val="32"/>
          <w:rtl/>
        </w:rPr>
        <w:t xml:space="preserve"> </w:t>
      </w:r>
      <w:r w:rsidRPr="00263C36">
        <w:rPr>
          <w:rFonts w:ascii="QCF_BSML" w:hAnsi="QCF_BSML" w:cs="QCF_BSML"/>
          <w:b/>
          <w:bCs/>
          <w:color w:val="000000"/>
          <w:sz w:val="26"/>
          <w:szCs w:val="26"/>
          <w:rtl/>
        </w:rPr>
        <w:t xml:space="preserve">ﭽ </w:t>
      </w:r>
      <w:r w:rsidRPr="00263C36">
        <w:rPr>
          <w:rFonts w:ascii="QCF_P353" w:hAnsi="QCF_P353" w:cs="QCF_P353"/>
          <w:b/>
          <w:bCs/>
          <w:color w:val="000000"/>
          <w:sz w:val="26"/>
          <w:szCs w:val="26"/>
          <w:rtl/>
        </w:rPr>
        <w:t>ﮤ  ﮥ   ﮦ  ﮧ  ﮨ  ﮩ  ﮪ  ﮫ   ﮬ  ﮭ  ﮮ  ﮯ  ﮰ    ﮱ  ﯓ   ﯔ  ﯕ  ﯖ      ﯗ  ﯘ   ﯙ     ﯚ  ﯛ  ﯜ   ﯝ     ﯞ  ﯟ  ﯠ  ﯡ  ﯢ    ﯣ   ﯤ  ﯥ  ﯦ  ﯧ   ﯨ  ﯩ ﯪ   ﯫ  ﯬ  ﯭ  ﯮ  ﯯ  ﯰ</w:t>
      </w:r>
      <w:r w:rsidRPr="00263C36">
        <w:rPr>
          <w:rFonts w:ascii="QCF_P353" w:hAnsi="QCF_P353" w:cs="QCF_P353"/>
          <w:b/>
          <w:bCs/>
          <w:color w:val="0000A5"/>
          <w:sz w:val="26"/>
          <w:szCs w:val="26"/>
          <w:rtl/>
        </w:rPr>
        <w:t>ﯱ</w:t>
      </w:r>
      <w:r w:rsidRPr="00263C36">
        <w:rPr>
          <w:rFonts w:ascii="QCF_P353" w:hAnsi="QCF_P353" w:cs="QCF_P353"/>
          <w:b/>
          <w:bCs/>
          <w:color w:val="000000"/>
          <w:sz w:val="26"/>
          <w:szCs w:val="26"/>
          <w:rtl/>
        </w:rPr>
        <w:t xml:space="preserve">   ﯲ  ﯳ  ﯴ  ﯵ     ﯶ  ﯷ  ﯸ  ﯹ</w:t>
      </w:r>
      <w:r w:rsidRPr="00263C36">
        <w:rPr>
          <w:rFonts w:ascii="QCF_P353" w:hAnsi="QCF_P353" w:cs="QCF_P353"/>
          <w:b/>
          <w:bCs/>
          <w:color w:val="0000A5"/>
          <w:sz w:val="26"/>
          <w:szCs w:val="26"/>
          <w:rtl/>
        </w:rPr>
        <w:t>ﯺ</w:t>
      </w:r>
      <w:r w:rsidRPr="00263C36">
        <w:rPr>
          <w:rFonts w:ascii="QCF_P353" w:hAnsi="QCF_P353" w:cs="QCF_P353"/>
          <w:b/>
          <w:bCs/>
          <w:color w:val="000000"/>
          <w:sz w:val="26"/>
          <w:szCs w:val="26"/>
          <w:rtl/>
        </w:rPr>
        <w:t xml:space="preserve">  ﯻ   ﯼ    ﯽ  ﯾ  ﯿ  ﰀ  ﰁ  ﰂ </w:t>
      </w:r>
      <w:r w:rsidRPr="00263C36">
        <w:rPr>
          <w:rFonts w:ascii="QCF_BSML" w:hAnsi="QCF_BSML" w:cs="QCF_BSML"/>
          <w:b/>
          <w:bCs/>
          <w:color w:val="000000"/>
          <w:sz w:val="26"/>
          <w:szCs w:val="26"/>
          <w:rtl/>
        </w:rPr>
        <w:t>ﭼ</w:t>
      </w:r>
      <w:r w:rsidRPr="00263C36">
        <w:rPr>
          <w:rFonts w:ascii="Arial" w:hAnsi="Arial" w:cs="Arial"/>
          <w:color w:val="000000"/>
          <w:sz w:val="20"/>
          <w:szCs w:val="20"/>
          <w:rtl/>
        </w:rPr>
        <w:t xml:space="preserve"> </w:t>
      </w:r>
      <w:r w:rsidRPr="00263C36">
        <w:rPr>
          <w:rFonts w:cs="Traditional Arabic" w:hint="cs"/>
          <w:sz w:val="30"/>
          <w:szCs w:val="30"/>
          <w:vertAlign w:val="subscript"/>
          <w:rtl/>
        </w:rPr>
        <w:t xml:space="preserve">النور آية </w:t>
      </w:r>
      <w:r w:rsidR="004C08D5" w:rsidRPr="00263C36">
        <w:rPr>
          <w:rFonts w:cs="Traditional Arabic" w:hint="cs"/>
          <w:sz w:val="30"/>
          <w:szCs w:val="30"/>
          <w:vertAlign w:val="subscript"/>
          <w:rtl/>
        </w:rPr>
        <w:t>31</w:t>
      </w:r>
      <w:r w:rsidRPr="00263C36">
        <w:rPr>
          <w:rFonts w:cs="Traditional Arabic" w:hint="cs"/>
          <w:sz w:val="30"/>
          <w:szCs w:val="30"/>
          <w:vertAlign w:val="subscript"/>
          <w:rtl/>
        </w:rPr>
        <w:t xml:space="preserve"> .</w:t>
      </w:r>
    </w:p>
    <w:p w14:paraId="79374743" w14:textId="5EB1CFD6" w:rsidR="00454844" w:rsidRDefault="004C08D5" w:rsidP="00454844">
      <w:pPr>
        <w:numPr>
          <w:ilvl w:val="0"/>
          <w:numId w:val="17"/>
        </w:numPr>
        <w:jc w:val="both"/>
        <w:rPr>
          <w:rFonts w:cs="Traditional Arabic"/>
          <w:sz w:val="32"/>
          <w:szCs w:val="32"/>
          <w:rtl/>
        </w:rPr>
      </w:pPr>
      <w:r>
        <w:rPr>
          <w:rFonts w:cs="Traditional Arabic" w:hint="cs"/>
          <w:sz w:val="32"/>
          <w:szCs w:val="32"/>
          <w:rtl/>
        </w:rPr>
        <w:t>الأمر</w:t>
      </w:r>
      <w:r w:rsidR="00454844" w:rsidRPr="002607A0">
        <w:rPr>
          <w:rFonts w:cs="Traditional Arabic" w:hint="cs"/>
          <w:sz w:val="32"/>
          <w:szCs w:val="32"/>
          <w:rtl/>
        </w:rPr>
        <w:t xml:space="preserve"> بالحجاب </w:t>
      </w:r>
      <w:proofErr w:type="gramStart"/>
      <w:r w:rsidR="00454844" w:rsidRPr="002607A0">
        <w:rPr>
          <w:rFonts w:cs="Traditional Arabic" w:hint="cs"/>
          <w:sz w:val="32"/>
          <w:szCs w:val="32"/>
          <w:rtl/>
        </w:rPr>
        <w:t xml:space="preserve">بقوله </w:t>
      </w:r>
      <w:r w:rsidR="00454844" w:rsidRPr="002607A0">
        <w:rPr>
          <w:rFonts w:cs="Traditional Arabic" w:hint="cs"/>
          <w:b/>
          <w:bCs/>
          <w:sz w:val="32"/>
          <w:szCs w:val="32"/>
          <w:rtl/>
        </w:rPr>
        <w:t>:</w:t>
      </w:r>
      <w:proofErr w:type="gramEnd"/>
      <w:r w:rsidR="00454844">
        <w:rPr>
          <w:rFonts w:ascii="QCF_BSML" w:hAnsi="QCF_BSML" w:cs="QCF_BSML"/>
          <w:color w:val="000000"/>
          <w:sz w:val="47"/>
          <w:szCs w:val="47"/>
          <w:rtl/>
        </w:rPr>
        <w:t xml:space="preserve"> </w:t>
      </w:r>
      <w:r w:rsidR="00454844" w:rsidRPr="00263C36">
        <w:rPr>
          <w:rFonts w:ascii="QCF_BSML" w:hAnsi="QCF_BSML" w:cs="QCF_BSML"/>
          <w:b/>
          <w:bCs/>
          <w:color w:val="000000"/>
          <w:sz w:val="26"/>
          <w:szCs w:val="26"/>
          <w:rtl/>
        </w:rPr>
        <w:t xml:space="preserve">ﭽ </w:t>
      </w:r>
      <w:r w:rsidR="00454844" w:rsidRPr="00263C36">
        <w:rPr>
          <w:rFonts w:ascii="QCF_P426" w:hAnsi="QCF_P426" w:cs="QCF_P426"/>
          <w:b/>
          <w:bCs/>
          <w:color w:val="000000"/>
          <w:sz w:val="26"/>
          <w:szCs w:val="26"/>
          <w:rtl/>
        </w:rPr>
        <w:t>ﮝ  ﮞ  ﮟ  ﮠ  ﮡ  ﮢ  ﮣ  ﮤ    ﮥ  ﮦ  ﮧ</w:t>
      </w:r>
      <w:r w:rsidR="00454844" w:rsidRPr="00263C36">
        <w:rPr>
          <w:rFonts w:ascii="QCF_P426" w:hAnsi="QCF_P426" w:cs="QCF_P426"/>
          <w:b/>
          <w:bCs/>
          <w:color w:val="0000A5"/>
          <w:sz w:val="26"/>
          <w:szCs w:val="26"/>
          <w:rtl/>
        </w:rPr>
        <w:t>ﮨ</w:t>
      </w:r>
      <w:r w:rsidR="00454844" w:rsidRPr="00263C36">
        <w:rPr>
          <w:rFonts w:ascii="QCF_P426" w:hAnsi="QCF_P426" w:cs="QCF_P426"/>
          <w:b/>
          <w:bCs/>
          <w:color w:val="000000"/>
          <w:sz w:val="26"/>
          <w:szCs w:val="26"/>
          <w:rtl/>
        </w:rPr>
        <w:t xml:space="preserve">  ﮩ  ﮪ  ﮫ  ﮬ  ﮭ  ﮮ</w:t>
      </w:r>
      <w:r w:rsidR="00454844" w:rsidRPr="00263C36">
        <w:rPr>
          <w:rFonts w:ascii="QCF_P426" w:hAnsi="QCF_P426" w:cs="QCF_P426"/>
          <w:b/>
          <w:bCs/>
          <w:color w:val="0000A5"/>
          <w:sz w:val="26"/>
          <w:szCs w:val="26"/>
          <w:rtl/>
        </w:rPr>
        <w:t>ﮯ</w:t>
      </w:r>
      <w:r w:rsidR="00454844" w:rsidRPr="00263C36">
        <w:rPr>
          <w:rFonts w:ascii="QCF_P426" w:hAnsi="QCF_P426" w:cs="QCF_P426"/>
          <w:b/>
          <w:bCs/>
          <w:color w:val="000000"/>
          <w:sz w:val="26"/>
          <w:szCs w:val="26"/>
          <w:rtl/>
        </w:rPr>
        <w:t xml:space="preserve">  ﮰ   ﮱ  ﯓ  ﯔ</w:t>
      </w:r>
      <w:r w:rsidR="00454844" w:rsidRPr="00263C36">
        <w:rPr>
          <w:rFonts w:ascii="QCF_BSML" w:hAnsi="QCF_BSML" w:cs="QCF_BSML"/>
          <w:b/>
          <w:bCs/>
          <w:color w:val="000000"/>
          <w:sz w:val="26"/>
          <w:szCs w:val="26"/>
          <w:rtl/>
        </w:rPr>
        <w:t>ﭼ</w:t>
      </w:r>
      <w:r w:rsidR="00454844" w:rsidRPr="00263C36">
        <w:rPr>
          <w:rFonts w:cs="Traditional Arabic" w:hint="cs"/>
          <w:b/>
          <w:bCs/>
          <w:sz w:val="34"/>
          <w:szCs w:val="34"/>
          <w:rtl/>
        </w:rPr>
        <w:t xml:space="preserve"> </w:t>
      </w:r>
      <w:r w:rsidR="00454844" w:rsidRPr="00263C36">
        <w:rPr>
          <w:rFonts w:cs="Traditional Arabic" w:hint="cs"/>
          <w:sz w:val="30"/>
          <w:szCs w:val="30"/>
          <w:vertAlign w:val="subscript"/>
          <w:rtl/>
        </w:rPr>
        <w:t xml:space="preserve">الأحزاب آية </w:t>
      </w:r>
      <w:r w:rsidRPr="00263C36">
        <w:rPr>
          <w:rFonts w:cs="Traditional Arabic" w:hint="cs"/>
          <w:sz w:val="30"/>
          <w:szCs w:val="30"/>
          <w:vertAlign w:val="subscript"/>
          <w:rtl/>
        </w:rPr>
        <w:t>59</w:t>
      </w:r>
      <w:r w:rsidR="00454844" w:rsidRPr="00263C36">
        <w:rPr>
          <w:rFonts w:cs="Traditional Arabic" w:hint="cs"/>
          <w:sz w:val="30"/>
          <w:szCs w:val="30"/>
          <w:vertAlign w:val="superscript"/>
          <w:rtl/>
        </w:rPr>
        <w:t xml:space="preserve"> </w:t>
      </w:r>
      <w:r w:rsidR="00454844" w:rsidRPr="00263C36">
        <w:rPr>
          <w:rFonts w:cs="Traditional Arabic" w:hint="cs"/>
          <w:sz w:val="36"/>
          <w:szCs w:val="36"/>
          <w:rtl/>
        </w:rPr>
        <w:t xml:space="preserve"> </w:t>
      </w:r>
      <w:r w:rsidR="00454844" w:rsidRPr="002607A0">
        <w:rPr>
          <w:rFonts w:cs="Traditional Arabic" w:hint="cs"/>
          <w:sz w:val="32"/>
          <w:szCs w:val="32"/>
          <w:rtl/>
        </w:rPr>
        <w:t xml:space="preserve">، وقال </w:t>
      </w:r>
      <w:r w:rsidR="00454844" w:rsidRPr="002607A0">
        <w:rPr>
          <w:rFonts w:cs="Traditional Arabic" w:hint="cs"/>
          <w:b/>
          <w:bCs/>
          <w:sz w:val="32"/>
          <w:szCs w:val="32"/>
          <w:rtl/>
        </w:rPr>
        <w:t>:</w:t>
      </w:r>
      <w:r w:rsidR="00454844" w:rsidRPr="004947B5">
        <w:rPr>
          <w:rFonts w:ascii="QCF_BSML" w:hAnsi="QCF_BSML" w:cs="QCF_BSML"/>
          <w:color w:val="000000"/>
          <w:rtl/>
        </w:rPr>
        <w:t xml:space="preserve"> </w:t>
      </w:r>
      <w:r w:rsidR="00454844" w:rsidRPr="00263C36">
        <w:rPr>
          <w:rFonts w:ascii="QCF_BSML" w:hAnsi="QCF_BSML" w:cs="QCF_BSML"/>
          <w:b/>
          <w:bCs/>
          <w:color w:val="000000"/>
          <w:sz w:val="26"/>
          <w:szCs w:val="26"/>
          <w:rtl/>
        </w:rPr>
        <w:t>ﭽ</w:t>
      </w:r>
      <w:r w:rsidR="00454844" w:rsidRPr="00263C36">
        <w:rPr>
          <w:rFonts w:ascii="QCF_P425" w:hAnsi="QCF_P425" w:cs="QCF_P425"/>
          <w:b/>
          <w:bCs/>
          <w:color w:val="000000"/>
          <w:sz w:val="26"/>
          <w:szCs w:val="26"/>
          <w:rtl/>
        </w:rPr>
        <w:t xml:space="preserve"> ﯟ  ﯠ  ﯡ  ﯢ  ﯣ   ﯤ  ﯥ</w:t>
      </w:r>
      <w:r w:rsidR="00454844" w:rsidRPr="00263C36">
        <w:rPr>
          <w:rFonts w:ascii="QCF_P425" w:hAnsi="QCF_P425" w:cs="QCF_P425"/>
          <w:b/>
          <w:bCs/>
          <w:color w:val="0000A5"/>
          <w:sz w:val="26"/>
          <w:szCs w:val="26"/>
          <w:rtl/>
        </w:rPr>
        <w:t>ﯦ</w:t>
      </w:r>
      <w:r w:rsidR="00454844" w:rsidRPr="00263C36">
        <w:rPr>
          <w:rFonts w:ascii="QCF_P425" w:hAnsi="QCF_P425" w:cs="QCF_P425"/>
          <w:b/>
          <w:bCs/>
          <w:color w:val="000000"/>
          <w:sz w:val="26"/>
          <w:szCs w:val="26"/>
          <w:rtl/>
        </w:rPr>
        <w:t xml:space="preserve">  ﯧ  ﯨ  ﯩ  ﯪ</w:t>
      </w:r>
      <w:r w:rsidR="00454844" w:rsidRPr="00263C36">
        <w:rPr>
          <w:rFonts w:ascii="QCF_P425" w:hAnsi="QCF_P425" w:cs="QCF_P425"/>
          <w:b/>
          <w:bCs/>
          <w:color w:val="0000A5"/>
          <w:sz w:val="26"/>
          <w:szCs w:val="26"/>
          <w:rtl/>
        </w:rPr>
        <w:t>ﯫ</w:t>
      </w:r>
      <w:r w:rsidR="00454844" w:rsidRPr="00263C36">
        <w:rPr>
          <w:rFonts w:ascii="QCF_P425" w:hAnsi="QCF_P425" w:cs="QCF_P425"/>
          <w:b/>
          <w:bCs/>
          <w:color w:val="000000"/>
          <w:sz w:val="26"/>
          <w:szCs w:val="26"/>
          <w:rtl/>
        </w:rPr>
        <w:t xml:space="preserve">  </w:t>
      </w:r>
      <w:r w:rsidR="00454844" w:rsidRPr="00263C36">
        <w:rPr>
          <w:rFonts w:ascii="QCF_BSML" w:hAnsi="QCF_BSML" w:cs="QCF_BSML"/>
          <w:b/>
          <w:bCs/>
          <w:color w:val="000000"/>
          <w:sz w:val="26"/>
          <w:szCs w:val="26"/>
          <w:rtl/>
        </w:rPr>
        <w:t>ﭼ</w:t>
      </w:r>
      <w:r w:rsidR="00454844">
        <w:rPr>
          <w:rFonts w:ascii="Arial" w:hAnsi="Arial" w:cs="Arial" w:hint="cs"/>
          <w:color w:val="000000"/>
          <w:sz w:val="18"/>
          <w:szCs w:val="18"/>
          <w:rtl/>
        </w:rPr>
        <w:t xml:space="preserve"> </w:t>
      </w:r>
      <w:r w:rsidR="00454844" w:rsidRPr="004C08D5">
        <w:rPr>
          <w:rFonts w:cs="Traditional Arabic" w:hint="cs"/>
          <w:sz w:val="26"/>
          <w:szCs w:val="26"/>
          <w:vertAlign w:val="subscript"/>
          <w:rtl/>
        </w:rPr>
        <w:t xml:space="preserve">الأحزاب آية </w:t>
      </w:r>
      <w:r w:rsidRPr="004C08D5">
        <w:rPr>
          <w:rFonts w:cs="Traditional Arabic" w:hint="cs"/>
          <w:sz w:val="26"/>
          <w:szCs w:val="26"/>
          <w:vertAlign w:val="subscript"/>
          <w:rtl/>
        </w:rPr>
        <w:t>53</w:t>
      </w:r>
      <w:r w:rsidR="00454844" w:rsidRPr="004C08D5">
        <w:rPr>
          <w:rFonts w:cs="Traditional Arabic" w:hint="cs"/>
          <w:sz w:val="26"/>
          <w:szCs w:val="26"/>
          <w:vertAlign w:val="subscript"/>
          <w:rtl/>
        </w:rPr>
        <w:t xml:space="preserve"> .</w:t>
      </w:r>
    </w:p>
    <w:p w14:paraId="58B5CFC6" w14:textId="5757E68A" w:rsidR="00454844" w:rsidRDefault="00454844" w:rsidP="00454844">
      <w:pPr>
        <w:numPr>
          <w:ilvl w:val="0"/>
          <w:numId w:val="17"/>
        </w:numPr>
        <w:jc w:val="both"/>
        <w:rPr>
          <w:rFonts w:cs="Traditional Arabic"/>
          <w:sz w:val="32"/>
          <w:szCs w:val="32"/>
        </w:rPr>
      </w:pPr>
      <w:r>
        <w:rPr>
          <w:rFonts w:cs="Traditional Arabic" w:hint="cs"/>
          <w:sz w:val="32"/>
          <w:szCs w:val="32"/>
          <w:rtl/>
        </w:rPr>
        <w:t>الأمر</w:t>
      </w:r>
      <w:r w:rsidRPr="002607A0">
        <w:rPr>
          <w:rFonts w:cs="Traditional Arabic" w:hint="cs"/>
          <w:sz w:val="32"/>
          <w:szCs w:val="32"/>
          <w:rtl/>
        </w:rPr>
        <w:t xml:space="preserve"> </w:t>
      </w:r>
      <w:r>
        <w:rPr>
          <w:rFonts w:cs="Traditional Arabic" w:hint="cs"/>
          <w:sz w:val="32"/>
          <w:szCs w:val="32"/>
          <w:rtl/>
        </w:rPr>
        <w:t xml:space="preserve">بغض البصر من جهة الرجال </w:t>
      </w:r>
      <w:r w:rsidRPr="002607A0">
        <w:rPr>
          <w:rFonts w:cs="Traditional Arabic" w:hint="cs"/>
          <w:sz w:val="32"/>
          <w:szCs w:val="32"/>
          <w:rtl/>
        </w:rPr>
        <w:t xml:space="preserve">والنساء </w:t>
      </w:r>
      <w:proofErr w:type="gramStart"/>
      <w:r w:rsidRPr="002607A0">
        <w:rPr>
          <w:rFonts w:cs="Traditional Arabic" w:hint="cs"/>
          <w:sz w:val="32"/>
          <w:szCs w:val="32"/>
          <w:rtl/>
        </w:rPr>
        <w:t xml:space="preserve">فقال </w:t>
      </w:r>
      <w:r w:rsidRPr="00263C36">
        <w:rPr>
          <w:rFonts w:cs="Traditional Arabic" w:hint="cs"/>
          <w:b/>
          <w:bCs/>
          <w:sz w:val="34"/>
          <w:szCs w:val="34"/>
          <w:rtl/>
        </w:rPr>
        <w:t>:</w:t>
      </w:r>
      <w:proofErr w:type="gramEnd"/>
      <w:r w:rsidRPr="00263C36">
        <w:rPr>
          <w:rFonts w:ascii="QCF_BSML" w:hAnsi="QCF_BSML" w:cs="QCF_BSML"/>
          <w:b/>
          <w:bCs/>
          <w:color w:val="000000"/>
          <w:sz w:val="49"/>
          <w:szCs w:val="49"/>
          <w:rtl/>
        </w:rPr>
        <w:t xml:space="preserve"> </w:t>
      </w:r>
      <w:r w:rsidRPr="00263C36">
        <w:rPr>
          <w:rFonts w:ascii="QCF_BSML" w:hAnsi="QCF_BSML" w:cs="QCF_BSML"/>
          <w:b/>
          <w:bCs/>
          <w:color w:val="000000"/>
          <w:sz w:val="26"/>
          <w:szCs w:val="26"/>
          <w:rtl/>
        </w:rPr>
        <w:t xml:space="preserve">ﭽ </w:t>
      </w:r>
      <w:r w:rsidRPr="00263C36">
        <w:rPr>
          <w:rFonts w:ascii="QCF_P353" w:hAnsi="QCF_P353" w:cs="QCF_P353"/>
          <w:b/>
          <w:bCs/>
          <w:color w:val="000000"/>
          <w:sz w:val="26"/>
          <w:szCs w:val="26"/>
          <w:rtl/>
        </w:rPr>
        <w:t>ﭾ ﭿ   ﮀ  ﮁ ﮂ  ﮃ  ﮄ</w:t>
      </w:r>
      <w:r w:rsidRPr="00263C36">
        <w:rPr>
          <w:rFonts w:ascii="QCF_BSML" w:hAnsi="QCF_BSML" w:cs="QCF_BSML"/>
          <w:b/>
          <w:bCs/>
          <w:color w:val="000000"/>
          <w:sz w:val="26"/>
          <w:szCs w:val="26"/>
          <w:rtl/>
        </w:rPr>
        <w:t>ﭼ</w:t>
      </w:r>
      <w:r w:rsidRPr="00263C36">
        <w:rPr>
          <w:rFonts w:ascii="Arial" w:hAnsi="Arial" w:cs="Arial"/>
          <w:color w:val="000000"/>
          <w:sz w:val="26"/>
          <w:szCs w:val="26"/>
          <w:rtl/>
        </w:rPr>
        <w:t xml:space="preserve"> </w:t>
      </w:r>
      <w:r w:rsidRPr="00263C36">
        <w:rPr>
          <w:rFonts w:cs="Traditional Arabic" w:hint="cs"/>
          <w:sz w:val="30"/>
          <w:szCs w:val="30"/>
          <w:vertAlign w:val="subscript"/>
          <w:rtl/>
        </w:rPr>
        <w:t xml:space="preserve">النور آية </w:t>
      </w:r>
      <w:r w:rsidR="004C08D5" w:rsidRPr="00263C36">
        <w:rPr>
          <w:rFonts w:cs="Traditional Arabic" w:hint="cs"/>
          <w:sz w:val="30"/>
          <w:szCs w:val="30"/>
          <w:vertAlign w:val="subscript"/>
          <w:rtl/>
        </w:rPr>
        <w:t>30</w:t>
      </w:r>
      <w:r w:rsidRPr="00263C36">
        <w:rPr>
          <w:rFonts w:cs="Traditional Arabic" w:hint="cs"/>
          <w:sz w:val="30"/>
          <w:szCs w:val="30"/>
          <w:vertAlign w:val="superscript"/>
          <w:rtl/>
        </w:rPr>
        <w:t xml:space="preserve"> </w:t>
      </w:r>
      <w:r w:rsidRPr="002607A0">
        <w:rPr>
          <w:rFonts w:cs="Traditional Arabic" w:hint="cs"/>
          <w:sz w:val="32"/>
          <w:szCs w:val="32"/>
          <w:rtl/>
        </w:rPr>
        <w:t xml:space="preserve">، وأعقب ذلك بتوجيه الخطاب إلى النساء فقال </w:t>
      </w:r>
      <w:r w:rsidRPr="002607A0">
        <w:rPr>
          <w:rFonts w:cs="Traditional Arabic" w:hint="cs"/>
          <w:b/>
          <w:bCs/>
          <w:sz w:val="32"/>
          <w:szCs w:val="32"/>
          <w:rtl/>
        </w:rPr>
        <w:t>:</w:t>
      </w:r>
      <w:r>
        <w:rPr>
          <w:rFonts w:ascii="QCF_BSML" w:hAnsi="QCF_BSML" w:cs="QCF_BSML"/>
          <w:color w:val="000000"/>
          <w:sz w:val="47"/>
          <w:szCs w:val="47"/>
          <w:rtl/>
        </w:rPr>
        <w:t xml:space="preserve"> </w:t>
      </w:r>
      <w:r w:rsidRPr="00263C36">
        <w:rPr>
          <w:rFonts w:ascii="QCF_BSML" w:hAnsi="QCF_BSML" w:cs="QCF_BSML"/>
          <w:b/>
          <w:bCs/>
          <w:color w:val="000000"/>
          <w:sz w:val="26"/>
          <w:szCs w:val="26"/>
          <w:rtl/>
        </w:rPr>
        <w:t xml:space="preserve">ﭽ </w:t>
      </w:r>
      <w:r w:rsidRPr="00263C36">
        <w:rPr>
          <w:rFonts w:ascii="QCF_P353" w:hAnsi="QCF_P353" w:cs="QCF_P353"/>
          <w:b/>
          <w:bCs/>
          <w:color w:val="000000"/>
          <w:sz w:val="26"/>
          <w:szCs w:val="26"/>
          <w:rtl/>
        </w:rPr>
        <w:t xml:space="preserve">ﮐ  ﮑ   ﮒ  ﮓ  ﮔ  ﮕ  ﮖ </w:t>
      </w:r>
      <w:r w:rsidRPr="00263C36">
        <w:rPr>
          <w:rFonts w:ascii="QCF_BSML" w:hAnsi="QCF_BSML" w:cs="QCF_BSML"/>
          <w:b/>
          <w:bCs/>
          <w:color w:val="000000"/>
          <w:sz w:val="26"/>
          <w:szCs w:val="26"/>
          <w:rtl/>
        </w:rPr>
        <w:t>ﭼ</w:t>
      </w:r>
      <w:r w:rsidR="00263C36">
        <w:rPr>
          <w:rFonts w:ascii="QCF_BSML" w:hAnsi="QCF_BSML" w:cs="QCF_BSML" w:hint="cs"/>
          <w:color w:val="000000"/>
          <w:rtl/>
        </w:rPr>
        <w:t xml:space="preserve">  </w:t>
      </w:r>
      <w:r w:rsidR="004C08D5">
        <w:rPr>
          <w:rFonts w:ascii="QCF_BSML" w:hAnsi="QCF_BSML" w:cs="QCF_BSML" w:hint="cs"/>
          <w:color w:val="000000"/>
          <w:rtl/>
        </w:rPr>
        <w:t xml:space="preserve"> </w:t>
      </w:r>
      <w:r w:rsidRPr="00263C36">
        <w:rPr>
          <w:rFonts w:cs="Traditional Arabic" w:hint="cs"/>
          <w:sz w:val="30"/>
          <w:szCs w:val="30"/>
          <w:vertAlign w:val="subscript"/>
          <w:rtl/>
        </w:rPr>
        <w:t xml:space="preserve">النور آية </w:t>
      </w:r>
      <w:r w:rsidR="00263C36">
        <w:rPr>
          <w:rFonts w:cs="Traditional Arabic" w:hint="cs"/>
          <w:sz w:val="30"/>
          <w:szCs w:val="30"/>
          <w:vertAlign w:val="subscript"/>
          <w:rtl/>
        </w:rPr>
        <w:t xml:space="preserve"> </w:t>
      </w:r>
      <w:r w:rsidR="004C08D5" w:rsidRPr="00263C36">
        <w:rPr>
          <w:rFonts w:cs="Traditional Arabic" w:hint="cs"/>
          <w:sz w:val="30"/>
          <w:szCs w:val="30"/>
          <w:vertAlign w:val="subscript"/>
          <w:rtl/>
        </w:rPr>
        <w:t>31</w:t>
      </w:r>
      <w:r w:rsidR="00481F9A">
        <w:rPr>
          <w:rFonts w:cs="Traditional Arabic" w:hint="cs"/>
          <w:sz w:val="30"/>
          <w:szCs w:val="30"/>
          <w:vertAlign w:val="subscript"/>
          <w:rtl/>
        </w:rPr>
        <w:t xml:space="preserve"> . </w:t>
      </w:r>
      <w:r w:rsidRPr="00263C36">
        <w:rPr>
          <w:rStyle w:val="a7"/>
          <w:rFonts w:cs="Traditional Arabic"/>
          <w:sz w:val="32"/>
          <w:szCs w:val="32"/>
          <w:vertAlign w:val="subscript"/>
          <w:rtl/>
        </w:rPr>
        <w:footnoteReference w:id="104"/>
      </w:r>
      <w:r w:rsidRPr="00263C36">
        <w:rPr>
          <w:rFonts w:cs="Traditional Arabic" w:hint="cs"/>
          <w:sz w:val="32"/>
          <w:szCs w:val="32"/>
          <w:vertAlign w:val="subscript"/>
          <w:rtl/>
        </w:rPr>
        <w:t>.</w:t>
      </w:r>
    </w:p>
    <w:p w14:paraId="21CE78FF" w14:textId="77777777" w:rsidR="00217E65" w:rsidRPr="00217E65" w:rsidRDefault="00217E65" w:rsidP="00217E65">
      <w:pPr>
        <w:ind w:left="720"/>
        <w:jc w:val="both"/>
        <w:rPr>
          <w:rFonts w:cs="Traditional Arabic"/>
          <w:sz w:val="20"/>
          <w:szCs w:val="20"/>
          <w:rtl/>
        </w:rPr>
      </w:pPr>
    </w:p>
    <w:p w14:paraId="51F0B146" w14:textId="4AB5E562" w:rsidR="00454844" w:rsidRPr="00346AC8" w:rsidRDefault="00481F9A" w:rsidP="00454844">
      <w:pPr>
        <w:jc w:val="lowKashida"/>
        <w:rPr>
          <w:rFonts w:cs="PT Bold Heading"/>
          <w:rtl/>
        </w:rPr>
      </w:pPr>
      <w:r>
        <w:rPr>
          <w:rFonts w:cs="PT Bold Heading" w:hint="cs"/>
          <w:rtl/>
        </w:rPr>
        <w:t xml:space="preserve">   </w:t>
      </w:r>
      <w:r w:rsidR="00454844">
        <w:rPr>
          <w:rFonts w:cs="PT Bold Heading" w:hint="cs"/>
          <w:rtl/>
        </w:rPr>
        <w:t xml:space="preserve">س/ وَضَّح دور ولاية الحسبة في حفظ </w:t>
      </w:r>
      <w:proofErr w:type="gramStart"/>
      <w:r w:rsidR="00454844">
        <w:rPr>
          <w:rFonts w:cs="PT Bold Heading" w:hint="cs"/>
          <w:rtl/>
        </w:rPr>
        <w:t>المال ؟</w:t>
      </w:r>
      <w:proofErr w:type="gramEnd"/>
      <w:r w:rsidR="00454844">
        <w:rPr>
          <w:rFonts w:cs="PT Bold Heading" w:hint="cs"/>
          <w:rtl/>
        </w:rPr>
        <w:t xml:space="preserve"> مع التوضيح </w:t>
      </w:r>
      <w:proofErr w:type="gramStart"/>
      <w:r w:rsidR="00454844">
        <w:rPr>
          <w:rFonts w:cs="PT Bold Heading" w:hint="cs"/>
          <w:rtl/>
        </w:rPr>
        <w:t>بأمثلة ؟</w:t>
      </w:r>
      <w:proofErr w:type="gramEnd"/>
    </w:p>
    <w:p w14:paraId="19CDBC2C" w14:textId="0D5D74A2" w:rsidR="00454844" w:rsidRDefault="00454844" w:rsidP="00454844">
      <w:pPr>
        <w:jc w:val="both"/>
        <w:rPr>
          <w:rFonts w:cs="Traditional Arabic"/>
          <w:sz w:val="32"/>
          <w:szCs w:val="32"/>
          <w:rtl/>
        </w:rPr>
      </w:pPr>
      <w:r>
        <w:rPr>
          <w:rFonts w:cs="PT Bold Heading" w:hint="cs"/>
          <w:rtl/>
        </w:rPr>
        <w:t xml:space="preserve">   جـ / </w:t>
      </w:r>
      <w:r>
        <w:rPr>
          <w:rFonts w:cs="Traditional Arabic" w:hint="cs"/>
          <w:sz w:val="32"/>
          <w:szCs w:val="32"/>
          <w:rtl/>
        </w:rPr>
        <w:t>ا</w:t>
      </w:r>
      <w:r w:rsidRPr="002607A0">
        <w:rPr>
          <w:rFonts w:cs="Traditional Arabic" w:hint="cs"/>
          <w:sz w:val="32"/>
          <w:szCs w:val="32"/>
          <w:rtl/>
        </w:rPr>
        <w:t xml:space="preserve">لمال كل ما يملكه الإنسان أو ما يتموله وينتفع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فهو قوام الحي</w:t>
      </w:r>
      <w:r>
        <w:rPr>
          <w:rFonts w:cs="Traditional Arabic" w:hint="cs"/>
          <w:sz w:val="32"/>
          <w:szCs w:val="32"/>
          <w:rtl/>
        </w:rPr>
        <w:t xml:space="preserve">اة ، وقد سماه الله تعالى خيراً </w:t>
      </w:r>
      <w:r w:rsidRPr="002607A0">
        <w:rPr>
          <w:rFonts w:cs="Traditional Arabic" w:hint="cs"/>
          <w:sz w:val="32"/>
          <w:szCs w:val="32"/>
          <w:rtl/>
        </w:rPr>
        <w:t xml:space="preserve">فقال </w:t>
      </w:r>
      <w:r w:rsidRPr="002607A0">
        <w:rPr>
          <w:rFonts w:cs="Traditional Arabic" w:hint="cs"/>
          <w:b/>
          <w:bCs/>
          <w:sz w:val="32"/>
          <w:szCs w:val="32"/>
          <w:rtl/>
        </w:rPr>
        <w:t>:</w:t>
      </w:r>
      <w:r w:rsidR="00217E65">
        <w:rPr>
          <w:rFonts w:cs="Traditional Arabic" w:hint="cs"/>
          <w:b/>
          <w:bCs/>
          <w:sz w:val="32"/>
          <w:szCs w:val="32"/>
          <w:rtl/>
        </w:rPr>
        <w:t xml:space="preserve"> </w:t>
      </w:r>
      <w:r w:rsidRPr="00481F9A">
        <w:rPr>
          <w:rFonts w:ascii="QCF_BSML" w:hAnsi="QCF_BSML" w:cs="QCF_BSML"/>
          <w:b/>
          <w:bCs/>
          <w:color w:val="000000"/>
          <w:sz w:val="26"/>
          <w:szCs w:val="26"/>
          <w:rtl/>
        </w:rPr>
        <w:t xml:space="preserve">ﭽ </w:t>
      </w:r>
      <w:r w:rsidRPr="00481F9A">
        <w:rPr>
          <w:rFonts w:ascii="QCF_P599" w:hAnsi="QCF_P599" w:cs="QCF_P599"/>
          <w:b/>
          <w:bCs/>
          <w:color w:val="000000"/>
          <w:sz w:val="26"/>
          <w:szCs w:val="26"/>
          <w:rtl/>
        </w:rPr>
        <w:t xml:space="preserve">ﮰ  ﮱ    ﯓ  ﯔ  </w:t>
      </w:r>
      <w:r w:rsidRPr="00481F9A">
        <w:rPr>
          <w:rFonts w:ascii="QCF_BSML" w:hAnsi="QCF_BSML" w:cs="QCF_BSML"/>
          <w:b/>
          <w:bCs/>
          <w:color w:val="000000"/>
          <w:sz w:val="26"/>
          <w:szCs w:val="26"/>
          <w:rtl/>
        </w:rPr>
        <w:t>ﭼ</w:t>
      </w:r>
      <w:r w:rsidRPr="00481F9A">
        <w:rPr>
          <w:rFonts w:ascii="Arial" w:hAnsi="Arial" w:cs="Arial"/>
          <w:color w:val="000000"/>
          <w:sz w:val="20"/>
          <w:szCs w:val="20"/>
          <w:rtl/>
        </w:rPr>
        <w:t xml:space="preserve"> </w:t>
      </w:r>
      <w:r w:rsidRPr="00481F9A">
        <w:rPr>
          <w:rFonts w:cs="Traditional Arabic" w:hint="cs"/>
          <w:sz w:val="30"/>
          <w:szCs w:val="30"/>
          <w:vertAlign w:val="subscript"/>
          <w:rtl/>
        </w:rPr>
        <w:t xml:space="preserve">العاديات آية </w:t>
      </w:r>
      <w:r w:rsidR="00217E65" w:rsidRPr="00481F9A">
        <w:rPr>
          <w:rFonts w:cs="Traditional Arabic" w:hint="cs"/>
          <w:sz w:val="30"/>
          <w:szCs w:val="30"/>
          <w:vertAlign w:val="subscript"/>
          <w:rtl/>
        </w:rPr>
        <w:t>8</w:t>
      </w:r>
      <w:r w:rsidRPr="00481F9A">
        <w:rPr>
          <w:rFonts w:cs="Traditional Arabic" w:hint="cs"/>
          <w:sz w:val="30"/>
          <w:szCs w:val="30"/>
          <w:vertAlign w:val="superscript"/>
          <w:rtl/>
        </w:rPr>
        <w:t xml:space="preserve"> </w:t>
      </w:r>
      <w:r w:rsidRPr="002607A0">
        <w:rPr>
          <w:rFonts w:cs="Traditional Arabic" w:hint="cs"/>
          <w:sz w:val="32"/>
          <w:szCs w:val="32"/>
          <w:rtl/>
        </w:rPr>
        <w:t xml:space="preserve">، وفي الحديث </w:t>
      </w:r>
      <w:r w:rsidRPr="002607A0">
        <w:rPr>
          <w:rFonts w:cs="Traditional Arabic" w:hint="cs"/>
          <w:b/>
          <w:bCs/>
          <w:sz w:val="32"/>
          <w:szCs w:val="32"/>
          <w:rtl/>
        </w:rPr>
        <w:t xml:space="preserve">: " ونعما بالمال الصالح للرجل الصالح " </w:t>
      </w:r>
      <w:r w:rsidRPr="002607A0">
        <w:rPr>
          <w:rStyle w:val="a7"/>
          <w:rFonts w:cs="Traditional Arabic"/>
          <w:sz w:val="32"/>
          <w:szCs w:val="32"/>
          <w:rtl/>
        </w:rPr>
        <w:footnoteReference w:id="105"/>
      </w:r>
      <w:r>
        <w:rPr>
          <w:rFonts w:cs="Traditional Arabic" w:hint="cs"/>
          <w:sz w:val="32"/>
          <w:szCs w:val="32"/>
          <w:rtl/>
        </w:rPr>
        <w:t xml:space="preserve"> .</w:t>
      </w:r>
    </w:p>
    <w:p w14:paraId="04B8B37D" w14:textId="0EF5F2E4" w:rsidR="00454844" w:rsidRDefault="00454844" w:rsidP="00454844">
      <w:pPr>
        <w:jc w:val="both"/>
        <w:rPr>
          <w:rFonts w:cs="Traditional Arabic"/>
          <w:sz w:val="32"/>
          <w:szCs w:val="32"/>
          <w:rtl/>
        </w:rPr>
      </w:pPr>
      <w:r>
        <w:rPr>
          <w:rFonts w:cs="Traditional Arabic" w:hint="cs"/>
          <w:sz w:val="32"/>
          <w:szCs w:val="32"/>
          <w:rtl/>
        </w:rPr>
        <w:t xml:space="preserve">   و</w:t>
      </w:r>
      <w:r w:rsidRPr="003B6291">
        <w:rPr>
          <w:rFonts w:cs="Traditional Arabic" w:hint="cs"/>
          <w:sz w:val="32"/>
          <w:szCs w:val="32"/>
          <w:rtl/>
        </w:rPr>
        <w:t xml:space="preserve">هذا من كمال الشريعة الإسلامية أن قصدت لحفظ ما يحتاجه الإنسان وهو </w:t>
      </w:r>
      <w:proofErr w:type="gramStart"/>
      <w:r w:rsidRPr="003B6291">
        <w:rPr>
          <w:rFonts w:cs="Traditional Arabic" w:hint="cs"/>
          <w:sz w:val="32"/>
          <w:szCs w:val="32"/>
          <w:rtl/>
        </w:rPr>
        <w:t>المال ،</w:t>
      </w:r>
      <w:proofErr w:type="gramEnd"/>
      <w:r w:rsidRPr="003B6291">
        <w:rPr>
          <w:rFonts w:cs="Traditional Arabic" w:hint="cs"/>
          <w:sz w:val="32"/>
          <w:szCs w:val="32"/>
          <w:rtl/>
        </w:rPr>
        <w:t xml:space="preserve"> ومعلوم حاجة الإنسان في الحياة الدنيا إلى المال .</w:t>
      </w:r>
      <w:r>
        <w:rPr>
          <w:rFonts w:cs="Traditional Arabic" w:hint="cs"/>
          <w:sz w:val="32"/>
          <w:szCs w:val="32"/>
          <w:rtl/>
        </w:rPr>
        <w:t xml:space="preserve"> </w:t>
      </w:r>
    </w:p>
    <w:p w14:paraId="0C73C370" w14:textId="77777777" w:rsidR="00481F9A" w:rsidRDefault="00481F9A" w:rsidP="00454844">
      <w:pPr>
        <w:jc w:val="both"/>
        <w:rPr>
          <w:rFonts w:cs="Traditional Arabic"/>
          <w:sz w:val="32"/>
          <w:szCs w:val="32"/>
          <w:rtl/>
        </w:rPr>
      </w:pPr>
    </w:p>
    <w:p w14:paraId="3CCA6B2C" w14:textId="4B2E0C88" w:rsidR="00454844" w:rsidRPr="003B6291" w:rsidRDefault="00454844" w:rsidP="00454844">
      <w:pPr>
        <w:jc w:val="both"/>
        <w:rPr>
          <w:rFonts w:cs="Traditional Arabic"/>
          <w:sz w:val="32"/>
          <w:szCs w:val="32"/>
          <w:rtl/>
        </w:rPr>
      </w:pPr>
      <w:r>
        <w:rPr>
          <w:rFonts w:cs="Traditional Arabic" w:hint="cs"/>
          <w:sz w:val="32"/>
          <w:szCs w:val="32"/>
          <w:rtl/>
        </w:rPr>
        <w:lastRenderedPageBreak/>
        <w:t xml:space="preserve">   </w:t>
      </w:r>
      <w:r w:rsidRPr="0005744B">
        <w:rPr>
          <w:rFonts w:cs="Traditional Arabic" w:hint="cs"/>
          <w:b/>
          <w:bCs/>
          <w:sz w:val="32"/>
          <w:szCs w:val="32"/>
          <w:rtl/>
        </w:rPr>
        <w:t xml:space="preserve">ويكون دور ولاية الحسبة في حفظ </w:t>
      </w:r>
      <w:r>
        <w:rPr>
          <w:rFonts w:cs="Traditional Arabic" w:hint="cs"/>
          <w:b/>
          <w:bCs/>
          <w:sz w:val="32"/>
          <w:szCs w:val="32"/>
          <w:rtl/>
        </w:rPr>
        <w:t>المال</w:t>
      </w:r>
      <w:r w:rsidRPr="0005744B">
        <w:rPr>
          <w:rFonts w:cs="Traditional Arabic" w:hint="cs"/>
          <w:b/>
          <w:bCs/>
          <w:sz w:val="32"/>
          <w:szCs w:val="32"/>
          <w:rtl/>
        </w:rPr>
        <w:t xml:space="preserve"> </w:t>
      </w:r>
      <w:proofErr w:type="gramStart"/>
      <w:r w:rsidRPr="0005744B">
        <w:rPr>
          <w:rFonts w:cs="Traditional Arabic" w:hint="cs"/>
          <w:b/>
          <w:bCs/>
          <w:sz w:val="32"/>
          <w:szCs w:val="32"/>
          <w:rtl/>
        </w:rPr>
        <w:t>بأمرين :</w:t>
      </w:r>
      <w:proofErr w:type="gramEnd"/>
    </w:p>
    <w:p w14:paraId="3C7E49A1" w14:textId="3EEF2D76" w:rsidR="00454844" w:rsidRPr="00AD7256" w:rsidRDefault="00217E65" w:rsidP="00454844">
      <w:pPr>
        <w:jc w:val="lowKashida"/>
        <w:rPr>
          <w:rFonts w:cs="Traditional Arabic"/>
          <w:b/>
          <w:bCs/>
          <w:sz w:val="32"/>
          <w:szCs w:val="32"/>
          <w:rtl/>
        </w:rPr>
      </w:pPr>
      <w:r>
        <w:rPr>
          <w:rFonts w:cs="Traditional Arabic" w:hint="cs"/>
          <w:b/>
          <w:bCs/>
          <w:sz w:val="32"/>
          <w:szCs w:val="32"/>
          <w:rtl/>
        </w:rPr>
        <w:t xml:space="preserve">   </w:t>
      </w:r>
      <w:proofErr w:type="gramStart"/>
      <w:r w:rsidR="00454844" w:rsidRPr="00AD7256">
        <w:rPr>
          <w:rFonts w:cs="Traditional Arabic" w:hint="cs"/>
          <w:b/>
          <w:bCs/>
          <w:sz w:val="32"/>
          <w:szCs w:val="32"/>
          <w:rtl/>
        </w:rPr>
        <w:t>الأول :</w:t>
      </w:r>
      <w:proofErr w:type="gramEnd"/>
      <w:r w:rsidR="00454844" w:rsidRPr="00AD7256">
        <w:rPr>
          <w:rFonts w:cs="Traditional Arabic" w:hint="cs"/>
          <w:b/>
          <w:bCs/>
          <w:sz w:val="32"/>
          <w:szCs w:val="32"/>
          <w:rtl/>
        </w:rPr>
        <w:t xml:space="preserve"> حفظ المال من جانب الوجود </w:t>
      </w:r>
      <w:r w:rsidR="00454844">
        <w:rPr>
          <w:rFonts w:cs="Traditional Arabic" w:hint="cs"/>
          <w:b/>
          <w:bCs/>
          <w:sz w:val="32"/>
          <w:szCs w:val="32"/>
          <w:rtl/>
        </w:rPr>
        <w:t xml:space="preserve">ويتمثل بما يلي </w:t>
      </w:r>
      <w:r w:rsidR="00454844" w:rsidRPr="00AD7256">
        <w:rPr>
          <w:rFonts w:cs="Traditional Arabic" w:hint="cs"/>
          <w:b/>
          <w:bCs/>
          <w:sz w:val="32"/>
          <w:szCs w:val="32"/>
          <w:rtl/>
        </w:rPr>
        <w:t>:</w:t>
      </w:r>
    </w:p>
    <w:p w14:paraId="53DB8CBD" w14:textId="77777777" w:rsidR="00454844" w:rsidRPr="0044531F" w:rsidRDefault="00454844" w:rsidP="00454844">
      <w:pPr>
        <w:numPr>
          <w:ilvl w:val="0"/>
          <w:numId w:val="18"/>
        </w:numPr>
        <w:jc w:val="lowKashida"/>
        <w:rPr>
          <w:rFonts w:cs="Traditional Arabic"/>
          <w:sz w:val="32"/>
          <w:szCs w:val="32"/>
        </w:rPr>
      </w:pPr>
      <w:r>
        <w:rPr>
          <w:rFonts w:cs="Traditional Arabic" w:hint="cs"/>
          <w:sz w:val="32"/>
          <w:szCs w:val="32"/>
          <w:rtl/>
        </w:rPr>
        <w:t xml:space="preserve">أن الشارع الحكيم بين </w:t>
      </w:r>
      <w:r w:rsidRPr="002607A0">
        <w:rPr>
          <w:rFonts w:cs="Traditional Arabic" w:hint="cs"/>
          <w:sz w:val="32"/>
          <w:szCs w:val="32"/>
          <w:rtl/>
        </w:rPr>
        <w:t xml:space="preserve">طرق الكسب المباحة له ، من العمل والتجارة والزراعة </w:t>
      </w:r>
      <w:r>
        <w:rPr>
          <w:rFonts w:cs="Traditional Arabic" w:hint="cs"/>
          <w:sz w:val="32"/>
          <w:szCs w:val="32"/>
          <w:rtl/>
        </w:rPr>
        <w:t>، وغير ذلك من الطرق المختلفة ، و</w:t>
      </w:r>
      <w:r w:rsidRPr="002607A0">
        <w:rPr>
          <w:rFonts w:cs="Traditional Arabic" w:hint="cs"/>
          <w:sz w:val="32"/>
          <w:szCs w:val="32"/>
          <w:rtl/>
        </w:rPr>
        <w:t>حث على التكسب المباح ، وبيان وجوهه المختلفة</w:t>
      </w:r>
      <w:r>
        <w:rPr>
          <w:rFonts w:cs="Traditional Arabic" w:hint="cs"/>
          <w:sz w:val="32"/>
          <w:szCs w:val="32"/>
          <w:rtl/>
        </w:rPr>
        <w:t xml:space="preserve"> .</w:t>
      </w:r>
    </w:p>
    <w:p w14:paraId="28B3140A" w14:textId="77777777" w:rsidR="00454844" w:rsidRDefault="00454844" w:rsidP="00454844">
      <w:pPr>
        <w:numPr>
          <w:ilvl w:val="0"/>
          <w:numId w:val="18"/>
        </w:numPr>
        <w:jc w:val="lowKashida"/>
        <w:rPr>
          <w:rFonts w:cs="Traditional Arabic"/>
          <w:sz w:val="32"/>
          <w:szCs w:val="32"/>
          <w:rtl/>
        </w:rPr>
      </w:pPr>
      <w:r w:rsidRPr="002607A0">
        <w:rPr>
          <w:rFonts w:cs="Traditional Arabic" w:hint="cs"/>
          <w:sz w:val="32"/>
          <w:szCs w:val="32"/>
          <w:rtl/>
        </w:rPr>
        <w:t>شرع وبين مصارف الأموال لتحقيق التكافل الاجتماعي من الزك</w:t>
      </w:r>
      <w:r>
        <w:rPr>
          <w:rFonts w:cs="Traditional Arabic" w:hint="cs"/>
          <w:sz w:val="32"/>
          <w:szCs w:val="32"/>
          <w:rtl/>
        </w:rPr>
        <w:t xml:space="preserve">اة والصدقة ووجوه البر </w:t>
      </w:r>
      <w:proofErr w:type="gramStart"/>
      <w:r>
        <w:rPr>
          <w:rFonts w:cs="Traditional Arabic" w:hint="cs"/>
          <w:sz w:val="32"/>
          <w:szCs w:val="32"/>
          <w:rtl/>
        </w:rPr>
        <w:t>المتنوعة .</w:t>
      </w:r>
      <w:proofErr w:type="gramEnd"/>
    </w:p>
    <w:p w14:paraId="79149441" w14:textId="33C3E1A2" w:rsidR="00454844" w:rsidRPr="00AD7256" w:rsidRDefault="00217E65" w:rsidP="00454844">
      <w:pPr>
        <w:jc w:val="lowKashida"/>
        <w:rPr>
          <w:rFonts w:cs="Traditional Arabic"/>
          <w:b/>
          <w:bCs/>
          <w:sz w:val="32"/>
          <w:szCs w:val="32"/>
          <w:rtl/>
        </w:rPr>
      </w:pPr>
      <w:r>
        <w:rPr>
          <w:rFonts w:cs="Traditional Arabic" w:hint="cs"/>
          <w:b/>
          <w:bCs/>
          <w:sz w:val="32"/>
          <w:szCs w:val="32"/>
          <w:rtl/>
        </w:rPr>
        <w:t xml:space="preserve">   </w:t>
      </w:r>
      <w:proofErr w:type="gramStart"/>
      <w:r w:rsidR="00454844" w:rsidRPr="00AD7256">
        <w:rPr>
          <w:rFonts w:cs="Traditional Arabic" w:hint="cs"/>
          <w:b/>
          <w:bCs/>
          <w:sz w:val="32"/>
          <w:szCs w:val="32"/>
          <w:rtl/>
        </w:rPr>
        <w:t>الثاني :</w:t>
      </w:r>
      <w:proofErr w:type="gramEnd"/>
      <w:r w:rsidR="00454844" w:rsidRPr="00AD7256">
        <w:rPr>
          <w:rFonts w:cs="Traditional Arabic" w:hint="cs"/>
          <w:b/>
          <w:bCs/>
          <w:sz w:val="32"/>
          <w:szCs w:val="32"/>
          <w:rtl/>
        </w:rPr>
        <w:t xml:space="preserve"> حفظ المال من جانب العدم </w:t>
      </w:r>
      <w:r w:rsidR="00454844">
        <w:rPr>
          <w:rFonts w:cs="Traditional Arabic" w:hint="cs"/>
          <w:b/>
          <w:bCs/>
          <w:sz w:val="32"/>
          <w:szCs w:val="32"/>
          <w:rtl/>
        </w:rPr>
        <w:t xml:space="preserve">ويتمثل بما يلي </w:t>
      </w:r>
      <w:r w:rsidR="00454844" w:rsidRPr="00AD7256">
        <w:rPr>
          <w:rFonts w:cs="Traditional Arabic" w:hint="cs"/>
          <w:b/>
          <w:bCs/>
          <w:sz w:val="32"/>
          <w:szCs w:val="32"/>
          <w:rtl/>
        </w:rPr>
        <w:t>:</w:t>
      </w:r>
    </w:p>
    <w:p w14:paraId="25886C8A" w14:textId="77777777" w:rsidR="00454844" w:rsidRPr="002607A0" w:rsidRDefault="00454844" w:rsidP="00454844">
      <w:pPr>
        <w:numPr>
          <w:ilvl w:val="0"/>
          <w:numId w:val="19"/>
        </w:numPr>
        <w:jc w:val="lowKashida"/>
        <w:rPr>
          <w:rFonts w:cs="Traditional Arabic"/>
          <w:sz w:val="32"/>
          <w:szCs w:val="32"/>
          <w:rtl/>
        </w:rPr>
      </w:pPr>
      <w:r>
        <w:rPr>
          <w:rFonts w:cs="Traditional Arabic" w:hint="cs"/>
          <w:sz w:val="32"/>
          <w:szCs w:val="32"/>
          <w:rtl/>
        </w:rPr>
        <w:t xml:space="preserve">أن الشارع </w:t>
      </w:r>
      <w:r w:rsidRPr="002607A0">
        <w:rPr>
          <w:rFonts w:cs="Traditional Arabic" w:hint="cs"/>
          <w:sz w:val="32"/>
          <w:szCs w:val="32"/>
          <w:rtl/>
        </w:rPr>
        <w:t xml:space="preserve">حرم الطرق الخبيثة في </w:t>
      </w:r>
      <w:proofErr w:type="gramStart"/>
      <w:r w:rsidRPr="002607A0">
        <w:rPr>
          <w:rFonts w:cs="Traditional Arabic" w:hint="cs"/>
          <w:sz w:val="32"/>
          <w:szCs w:val="32"/>
          <w:rtl/>
        </w:rPr>
        <w:t>الكسب ،</w:t>
      </w:r>
      <w:proofErr w:type="gramEnd"/>
      <w:r w:rsidRPr="002607A0">
        <w:rPr>
          <w:rFonts w:cs="Traditional Arabic" w:hint="cs"/>
          <w:sz w:val="32"/>
          <w:szCs w:val="32"/>
          <w:rtl/>
        </w:rPr>
        <w:t xml:space="preserve"> كالربا </w:t>
      </w:r>
      <w:r>
        <w:rPr>
          <w:rFonts w:cs="Traditional Arabic" w:hint="cs"/>
          <w:sz w:val="32"/>
          <w:szCs w:val="32"/>
          <w:rtl/>
        </w:rPr>
        <w:t xml:space="preserve">، </w:t>
      </w:r>
      <w:r w:rsidRPr="002607A0">
        <w:rPr>
          <w:rFonts w:cs="Traditional Arabic" w:hint="cs"/>
          <w:sz w:val="32"/>
          <w:szCs w:val="32"/>
          <w:rtl/>
        </w:rPr>
        <w:t xml:space="preserve">والقمار </w:t>
      </w:r>
      <w:r>
        <w:rPr>
          <w:rFonts w:cs="Traditional Arabic" w:hint="cs"/>
          <w:sz w:val="32"/>
          <w:szCs w:val="32"/>
          <w:rtl/>
        </w:rPr>
        <w:t xml:space="preserve">، </w:t>
      </w:r>
      <w:r w:rsidRPr="002607A0">
        <w:rPr>
          <w:rFonts w:cs="Traditional Arabic" w:hint="cs"/>
          <w:sz w:val="32"/>
          <w:szCs w:val="32"/>
          <w:rtl/>
        </w:rPr>
        <w:t xml:space="preserve">والمكس </w:t>
      </w:r>
      <w:r>
        <w:rPr>
          <w:rFonts w:cs="Traditional Arabic" w:hint="cs"/>
          <w:sz w:val="32"/>
          <w:szCs w:val="32"/>
          <w:rtl/>
        </w:rPr>
        <w:t xml:space="preserve">، </w:t>
      </w:r>
      <w:r w:rsidRPr="002607A0">
        <w:rPr>
          <w:rFonts w:cs="Traditional Arabic" w:hint="cs"/>
          <w:sz w:val="32"/>
          <w:szCs w:val="32"/>
          <w:rtl/>
        </w:rPr>
        <w:t xml:space="preserve">والغش </w:t>
      </w:r>
      <w:r>
        <w:rPr>
          <w:rFonts w:cs="Traditional Arabic" w:hint="cs"/>
          <w:sz w:val="32"/>
          <w:szCs w:val="32"/>
          <w:rtl/>
        </w:rPr>
        <w:t xml:space="preserve">، </w:t>
      </w:r>
      <w:r w:rsidRPr="002607A0">
        <w:rPr>
          <w:rFonts w:cs="Traditional Arabic" w:hint="cs"/>
          <w:sz w:val="32"/>
          <w:szCs w:val="32"/>
          <w:rtl/>
        </w:rPr>
        <w:t xml:space="preserve">والاختلاس </w:t>
      </w:r>
      <w:r>
        <w:rPr>
          <w:rFonts w:cs="Traditional Arabic" w:hint="cs"/>
          <w:sz w:val="32"/>
          <w:szCs w:val="32"/>
          <w:rtl/>
        </w:rPr>
        <w:t xml:space="preserve">، </w:t>
      </w:r>
      <w:r w:rsidRPr="002607A0">
        <w:rPr>
          <w:rFonts w:cs="Traditional Arabic" w:hint="cs"/>
          <w:sz w:val="32"/>
          <w:szCs w:val="32"/>
          <w:rtl/>
        </w:rPr>
        <w:t xml:space="preserve">والسرقة والخديعة </w:t>
      </w:r>
      <w:r>
        <w:rPr>
          <w:rFonts w:cs="Traditional Arabic" w:hint="cs"/>
          <w:sz w:val="32"/>
          <w:szCs w:val="32"/>
          <w:rtl/>
        </w:rPr>
        <w:t xml:space="preserve">، </w:t>
      </w:r>
      <w:r w:rsidRPr="002607A0">
        <w:rPr>
          <w:rFonts w:cs="Traditional Arabic" w:hint="cs"/>
          <w:sz w:val="32"/>
          <w:szCs w:val="32"/>
          <w:rtl/>
        </w:rPr>
        <w:t>والتدليس</w:t>
      </w:r>
      <w:r>
        <w:rPr>
          <w:rFonts w:cs="Traditional Arabic" w:hint="cs"/>
          <w:sz w:val="32"/>
          <w:szCs w:val="32"/>
          <w:rtl/>
        </w:rPr>
        <w:t xml:space="preserve"> ، والرشوة ، والغصب </w:t>
      </w:r>
      <w:r w:rsidRPr="002607A0">
        <w:rPr>
          <w:rFonts w:cs="Traditional Arabic" w:hint="cs"/>
          <w:sz w:val="32"/>
          <w:szCs w:val="32"/>
          <w:rtl/>
        </w:rPr>
        <w:t>.</w:t>
      </w:r>
    </w:p>
    <w:p w14:paraId="7DB8A566" w14:textId="77777777" w:rsidR="00454844" w:rsidRPr="0044531F" w:rsidRDefault="00454844" w:rsidP="00454844">
      <w:pPr>
        <w:numPr>
          <w:ilvl w:val="0"/>
          <w:numId w:val="19"/>
        </w:numPr>
        <w:jc w:val="lowKashida"/>
        <w:rPr>
          <w:rFonts w:cs="Traditional Arabic"/>
          <w:sz w:val="32"/>
          <w:szCs w:val="32"/>
        </w:rPr>
      </w:pPr>
      <w:r w:rsidRPr="002607A0">
        <w:rPr>
          <w:rFonts w:cs="Traditional Arabic" w:hint="cs"/>
          <w:sz w:val="32"/>
          <w:szCs w:val="32"/>
          <w:rtl/>
        </w:rPr>
        <w:t xml:space="preserve">شرع حد القطع على السارق حفظاً لهذا </w:t>
      </w:r>
      <w:proofErr w:type="gramStart"/>
      <w:r w:rsidRPr="002607A0">
        <w:rPr>
          <w:rFonts w:cs="Traditional Arabic" w:hint="cs"/>
          <w:sz w:val="32"/>
          <w:szCs w:val="32"/>
          <w:rtl/>
        </w:rPr>
        <w:t>المال ،</w:t>
      </w:r>
      <w:proofErr w:type="gramEnd"/>
      <w:r w:rsidRPr="002607A0">
        <w:rPr>
          <w:rFonts w:cs="Traditional Arabic" w:hint="cs"/>
          <w:sz w:val="32"/>
          <w:szCs w:val="32"/>
          <w:rtl/>
        </w:rPr>
        <w:t xml:space="preserve"> كما شرع أموراً أخرى كالضمان ونحوه </w:t>
      </w:r>
      <w:r>
        <w:rPr>
          <w:rFonts w:cs="Traditional Arabic" w:hint="cs"/>
          <w:sz w:val="32"/>
          <w:szCs w:val="32"/>
          <w:rtl/>
        </w:rPr>
        <w:t>، و</w:t>
      </w:r>
      <w:r w:rsidRPr="0044531F">
        <w:rPr>
          <w:rFonts w:cs="Traditional Arabic" w:hint="cs"/>
          <w:sz w:val="32"/>
          <w:szCs w:val="32"/>
          <w:rtl/>
        </w:rPr>
        <w:t xml:space="preserve"> </w:t>
      </w:r>
      <w:r>
        <w:rPr>
          <w:rFonts w:cs="Traditional Arabic" w:hint="cs"/>
          <w:sz w:val="32"/>
          <w:szCs w:val="32"/>
          <w:rtl/>
        </w:rPr>
        <w:t>تضمين المتلفات .</w:t>
      </w:r>
    </w:p>
    <w:p w14:paraId="2FAE2DE5" w14:textId="77777777" w:rsidR="00454844" w:rsidRDefault="00454844" w:rsidP="00454844">
      <w:pPr>
        <w:numPr>
          <w:ilvl w:val="0"/>
          <w:numId w:val="19"/>
        </w:numPr>
        <w:jc w:val="lowKashida"/>
        <w:rPr>
          <w:rFonts w:cs="Traditional Arabic"/>
          <w:sz w:val="32"/>
          <w:szCs w:val="32"/>
        </w:rPr>
      </w:pPr>
      <w:r>
        <w:rPr>
          <w:rFonts w:cs="Traditional Arabic" w:hint="cs"/>
          <w:sz w:val="32"/>
          <w:szCs w:val="32"/>
          <w:rtl/>
        </w:rPr>
        <w:t xml:space="preserve">نهى عن التبذير </w:t>
      </w:r>
      <w:proofErr w:type="gramStart"/>
      <w:r>
        <w:rPr>
          <w:rFonts w:cs="Traditional Arabic" w:hint="cs"/>
          <w:sz w:val="32"/>
          <w:szCs w:val="32"/>
          <w:rtl/>
        </w:rPr>
        <w:t>والإسراف .</w:t>
      </w:r>
      <w:proofErr w:type="gramEnd"/>
    </w:p>
    <w:p w14:paraId="48237D23" w14:textId="77777777" w:rsidR="00454844" w:rsidRPr="0044531F" w:rsidRDefault="00454844" w:rsidP="00454844">
      <w:pPr>
        <w:numPr>
          <w:ilvl w:val="0"/>
          <w:numId w:val="19"/>
        </w:numPr>
        <w:jc w:val="lowKashida"/>
        <w:rPr>
          <w:rFonts w:cs="Traditional Arabic"/>
          <w:sz w:val="32"/>
          <w:szCs w:val="32"/>
          <w:rtl/>
        </w:rPr>
      </w:pPr>
      <w:r>
        <w:rPr>
          <w:rFonts w:cs="Traditional Arabic" w:hint="cs"/>
          <w:sz w:val="32"/>
          <w:szCs w:val="32"/>
          <w:rtl/>
        </w:rPr>
        <w:t xml:space="preserve">أن الشارع حرّم جميع أنواع الاعتداء على الملكية </w:t>
      </w:r>
      <w:r>
        <w:rPr>
          <w:rStyle w:val="a7"/>
          <w:rFonts w:cs="Traditional Arabic"/>
          <w:sz w:val="32"/>
          <w:szCs w:val="32"/>
          <w:rtl/>
        </w:rPr>
        <w:footnoteReference w:id="106"/>
      </w:r>
      <w:r>
        <w:rPr>
          <w:rFonts w:cs="Traditional Arabic" w:hint="cs"/>
          <w:sz w:val="32"/>
          <w:szCs w:val="32"/>
          <w:rtl/>
        </w:rPr>
        <w:t>.</w:t>
      </w:r>
    </w:p>
    <w:p w14:paraId="2DAE1134" w14:textId="77777777" w:rsidR="00217E65" w:rsidRDefault="00217E65" w:rsidP="004E6972">
      <w:pPr>
        <w:jc w:val="lowKashida"/>
        <w:rPr>
          <w:rFonts w:cs="Traditional Arabic"/>
          <w:sz w:val="20"/>
          <w:szCs w:val="20"/>
          <w:rtl/>
        </w:rPr>
      </w:pPr>
    </w:p>
    <w:p w14:paraId="04D32C16" w14:textId="6284B3F8" w:rsidR="00FD5D19" w:rsidRPr="004E6972" w:rsidRDefault="00217E65" w:rsidP="004E6972">
      <w:pPr>
        <w:jc w:val="lowKashida"/>
        <w:rPr>
          <w:rFonts w:cs="Traditional Arabic"/>
          <w:sz w:val="32"/>
          <w:szCs w:val="32"/>
          <w:rtl/>
        </w:rPr>
      </w:pPr>
      <w:r>
        <w:rPr>
          <w:rFonts w:cs="Traditional Arabic" w:hint="cs"/>
          <w:sz w:val="20"/>
          <w:szCs w:val="20"/>
          <w:rtl/>
        </w:rPr>
        <w:t xml:space="preserve">   </w:t>
      </w:r>
      <w:r w:rsidR="00FD5D19">
        <w:rPr>
          <w:rFonts w:cs="PT Bold Heading" w:hint="cs"/>
          <w:rtl/>
        </w:rPr>
        <w:t xml:space="preserve">س/ </w:t>
      </w:r>
      <w:r w:rsidR="001E19FE">
        <w:rPr>
          <w:rFonts w:cs="PT Bold Heading" w:hint="cs"/>
          <w:rtl/>
        </w:rPr>
        <w:t>ما هي</w:t>
      </w:r>
      <w:r w:rsidR="00FD5D19">
        <w:rPr>
          <w:rFonts w:cs="PT Bold Heading" w:hint="cs"/>
          <w:rtl/>
        </w:rPr>
        <w:t xml:space="preserve"> </w:t>
      </w:r>
      <w:r w:rsidR="00FD5D19" w:rsidRPr="00BD0765">
        <w:rPr>
          <w:rFonts w:cs="PT Bold Heading" w:hint="cs"/>
          <w:rtl/>
        </w:rPr>
        <w:t xml:space="preserve">الفوائد والمصالح العامة للحسبة </w:t>
      </w:r>
      <w:r w:rsidR="00FD5D19">
        <w:rPr>
          <w:rFonts w:cs="PT Bold Heading" w:hint="cs"/>
          <w:rtl/>
        </w:rPr>
        <w:t xml:space="preserve">مع التدليل </w:t>
      </w:r>
      <w:proofErr w:type="gramStart"/>
      <w:r w:rsidR="00FD5D19">
        <w:rPr>
          <w:rFonts w:cs="PT Bold Heading" w:hint="cs"/>
          <w:rtl/>
        </w:rPr>
        <w:t>والتوضيح ؟</w:t>
      </w:r>
      <w:proofErr w:type="gramEnd"/>
      <w:r w:rsidR="00FD5D19">
        <w:rPr>
          <w:rFonts w:cs="PT Bold Heading" w:hint="cs"/>
          <w:color w:val="FF0000"/>
          <w:rtl/>
        </w:rPr>
        <w:t xml:space="preserve"> </w:t>
      </w:r>
    </w:p>
    <w:p w14:paraId="344EFF97" w14:textId="16E55E72" w:rsidR="00FD5D19" w:rsidRPr="00BD0765" w:rsidRDefault="00FD5D19" w:rsidP="00FD5D19">
      <w:pPr>
        <w:jc w:val="both"/>
        <w:rPr>
          <w:rFonts w:cs="PT Bold Heading"/>
          <w:rtl/>
        </w:rPr>
      </w:pPr>
      <w:r>
        <w:rPr>
          <w:rFonts w:cs="PT Bold Heading" w:hint="cs"/>
          <w:rtl/>
        </w:rPr>
        <w:t xml:space="preserve">   جـ / </w:t>
      </w:r>
      <w:r w:rsidRPr="002607A0">
        <w:rPr>
          <w:rFonts w:cs="Traditional Arabic" w:hint="cs"/>
          <w:sz w:val="32"/>
          <w:szCs w:val="32"/>
          <w:rtl/>
        </w:rPr>
        <w:t xml:space="preserve">هناك </w:t>
      </w:r>
      <w:r>
        <w:rPr>
          <w:rFonts w:cs="Traditional Arabic" w:hint="cs"/>
          <w:sz w:val="32"/>
          <w:szCs w:val="32"/>
          <w:rtl/>
        </w:rPr>
        <w:t>فوائد و</w:t>
      </w:r>
      <w:r w:rsidRPr="002607A0">
        <w:rPr>
          <w:rFonts w:cs="Traditional Arabic" w:hint="cs"/>
          <w:sz w:val="32"/>
          <w:szCs w:val="32"/>
          <w:rtl/>
        </w:rPr>
        <w:t xml:space="preserve">حكم عظيمة </w:t>
      </w:r>
      <w:r>
        <w:rPr>
          <w:rFonts w:cs="Traditional Arabic" w:hint="cs"/>
          <w:sz w:val="32"/>
          <w:szCs w:val="32"/>
          <w:rtl/>
        </w:rPr>
        <w:t xml:space="preserve">ومصالح للمجتمع الإسلامي </w:t>
      </w:r>
      <w:r w:rsidRPr="002607A0">
        <w:rPr>
          <w:rFonts w:cs="Traditional Arabic" w:hint="cs"/>
          <w:sz w:val="32"/>
          <w:szCs w:val="32"/>
          <w:rtl/>
        </w:rPr>
        <w:t>تتحقق عند القيا</w:t>
      </w:r>
      <w:r>
        <w:rPr>
          <w:rFonts w:cs="Traditional Arabic" w:hint="cs"/>
          <w:sz w:val="32"/>
          <w:szCs w:val="32"/>
          <w:rtl/>
        </w:rPr>
        <w:t xml:space="preserve">م بهذا الجانب العظيم من الدين منها ما </w:t>
      </w:r>
      <w:proofErr w:type="gramStart"/>
      <w:r>
        <w:rPr>
          <w:rFonts w:cs="Traditional Arabic" w:hint="cs"/>
          <w:sz w:val="32"/>
          <w:szCs w:val="32"/>
          <w:rtl/>
        </w:rPr>
        <w:t>يلي :</w:t>
      </w:r>
      <w:proofErr w:type="gramEnd"/>
    </w:p>
    <w:p w14:paraId="55B01527" w14:textId="2C7CE88A" w:rsidR="00FD5D19" w:rsidRPr="00BD0765" w:rsidRDefault="004E6972" w:rsidP="00FD5D19">
      <w:pPr>
        <w:jc w:val="lowKashida"/>
        <w:rPr>
          <w:rFonts w:cs="Traditional Arabic"/>
          <w:b/>
          <w:bCs/>
          <w:sz w:val="32"/>
          <w:szCs w:val="32"/>
          <w:rtl/>
        </w:rPr>
      </w:pPr>
      <w:r>
        <w:rPr>
          <w:rFonts w:cs="Traditional Arabic" w:hint="cs"/>
          <w:b/>
          <w:bCs/>
          <w:sz w:val="32"/>
          <w:szCs w:val="32"/>
          <w:rtl/>
        </w:rPr>
        <w:t xml:space="preserve">   1/ </w:t>
      </w:r>
      <w:r w:rsidR="00FD5D19" w:rsidRPr="00BD0765">
        <w:rPr>
          <w:rFonts w:cs="Traditional Arabic" w:hint="cs"/>
          <w:b/>
          <w:bCs/>
          <w:sz w:val="32"/>
          <w:szCs w:val="32"/>
          <w:rtl/>
        </w:rPr>
        <w:t xml:space="preserve">إقامة </w:t>
      </w:r>
      <w:r w:rsidR="002A2FEC">
        <w:rPr>
          <w:rFonts w:cs="Traditional Arabic" w:hint="cs"/>
          <w:b/>
          <w:bCs/>
          <w:sz w:val="32"/>
          <w:szCs w:val="32"/>
          <w:rtl/>
        </w:rPr>
        <w:t>دين</w:t>
      </w:r>
      <w:r w:rsidR="00FD5D19" w:rsidRPr="00BD0765">
        <w:rPr>
          <w:rFonts w:cs="Traditional Arabic" w:hint="cs"/>
          <w:b/>
          <w:bCs/>
          <w:sz w:val="32"/>
          <w:szCs w:val="32"/>
          <w:rtl/>
        </w:rPr>
        <w:t xml:space="preserve"> </w:t>
      </w:r>
      <w:r w:rsidR="00712134">
        <w:rPr>
          <w:rFonts w:cs="Traditional Arabic" w:hint="cs"/>
          <w:b/>
          <w:bCs/>
          <w:sz w:val="32"/>
          <w:szCs w:val="32"/>
          <w:rtl/>
        </w:rPr>
        <w:t xml:space="preserve">الله تعالى </w:t>
      </w:r>
      <w:r w:rsidR="00EB37BA">
        <w:rPr>
          <w:rFonts w:cs="Traditional Arabic" w:hint="cs"/>
          <w:b/>
          <w:bCs/>
          <w:sz w:val="32"/>
          <w:szCs w:val="32"/>
          <w:rtl/>
        </w:rPr>
        <w:t xml:space="preserve">في الأرض </w:t>
      </w:r>
      <w:r w:rsidR="00FD5D19" w:rsidRPr="00BD0765">
        <w:rPr>
          <w:rFonts w:cs="Traditional Arabic" w:hint="cs"/>
          <w:b/>
          <w:bCs/>
          <w:sz w:val="32"/>
          <w:szCs w:val="32"/>
          <w:rtl/>
        </w:rPr>
        <w:t xml:space="preserve">وحفظ </w:t>
      </w:r>
      <w:r w:rsidR="002A2FEC">
        <w:rPr>
          <w:rFonts w:cs="Traditional Arabic" w:hint="cs"/>
          <w:b/>
          <w:bCs/>
          <w:sz w:val="32"/>
          <w:szCs w:val="32"/>
          <w:rtl/>
        </w:rPr>
        <w:t>شريع</w:t>
      </w:r>
      <w:r w:rsidR="00712134">
        <w:rPr>
          <w:rFonts w:cs="Traditional Arabic" w:hint="cs"/>
          <w:b/>
          <w:bCs/>
          <w:sz w:val="32"/>
          <w:szCs w:val="32"/>
          <w:rtl/>
        </w:rPr>
        <w:t>ته</w:t>
      </w:r>
      <w:r w:rsidR="002A2FEC">
        <w:rPr>
          <w:rFonts w:cs="Traditional Arabic" w:hint="cs"/>
          <w:b/>
          <w:bCs/>
          <w:sz w:val="32"/>
          <w:szCs w:val="32"/>
          <w:rtl/>
        </w:rPr>
        <w:t xml:space="preserve"> </w:t>
      </w:r>
      <w:r w:rsidR="00FD5D19" w:rsidRPr="007F16F0">
        <w:rPr>
          <w:rStyle w:val="a7"/>
          <w:rFonts w:cs="Traditional Arabic"/>
          <w:sz w:val="32"/>
          <w:szCs w:val="32"/>
          <w:rtl/>
        </w:rPr>
        <w:footnoteReference w:id="107"/>
      </w:r>
      <w:r w:rsidR="00FD5D19" w:rsidRPr="00BD0765">
        <w:rPr>
          <w:rFonts w:cs="Traditional Arabic" w:hint="cs"/>
          <w:b/>
          <w:bCs/>
          <w:sz w:val="32"/>
          <w:szCs w:val="32"/>
          <w:rtl/>
        </w:rPr>
        <w:t>:</w:t>
      </w:r>
    </w:p>
    <w:p w14:paraId="33455AB8" w14:textId="6F3BC0F7" w:rsidR="004E6972" w:rsidRPr="004E6972" w:rsidRDefault="004E6972" w:rsidP="004E6972">
      <w:pPr>
        <w:ind w:left="225"/>
        <w:jc w:val="both"/>
        <w:rPr>
          <w:sz w:val="26"/>
          <w:szCs w:val="26"/>
          <w:vertAlign w:val="superscript"/>
        </w:rPr>
      </w:pPr>
      <w:r>
        <w:rPr>
          <w:rFonts w:cs="Traditional Arabic" w:hint="cs"/>
          <w:sz w:val="32"/>
          <w:szCs w:val="32"/>
          <w:rtl/>
        </w:rPr>
        <w:t xml:space="preserve">   ــ </w:t>
      </w:r>
      <w:r w:rsidR="00FD5D19" w:rsidRPr="004E6972">
        <w:rPr>
          <w:rFonts w:cs="Traditional Arabic" w:hint="cs"/>
          <w:sz w:val="32"/>
          <w:szCs w:val="32"/>
          <w:rtl/>
        </w:rPr>
        <w:t xml:space="preserve">قال </w:t>
      </w:r>
      <w:proofErr w:type="gramStart"/>
      <w:r w:rsidR="00FD5D19" w:rsidRPr="004E6972">
        <w:rPr>
          <w:rFonts w:cs="Traditional Arabic" w:hint="cs"/>
          <w:sz w:val="32"/>
          <w:szCs w:val="32"/>
          <w:rtl/>
        </w:rPr>
        <w:t xml:space="preserve">تعالى </w:t>
      </w:r>
      <w:r w:rsidR="00FD5D19" w:rsidRPr="004E6972">
        <w:rPr>
          <w:rFonts w:cs="Traditional Arabic" w:hint="cs"/>
          <w:b/>
          <w:bCs/>
          <w:sz w:val="32"/>
          <w:szCs w:val="32"/>
          <w:rtl/>
        </w:rPr>
        <w:t>:</w:t>
      </w:r>
      <w:proofErr w:type="gramEnd"/>
      <w:r w:rsidR="00FD5D19" w:rsidRPr="00EB37BA">
        <w:rPr>
          <w:rFonts w:ascii="QCF_BSML" w:hAnsi="QCF_BSML" w:cs="QCF_BSML"/>
          <w:b/>
          <w:bCs/>
          <w:color w:val="000000"/>
          <w:sz w:val="49"/>
          <w:szCs w:val="49"/>
          <w:rtl/>
        </w:rPr>
        <w:t xml:space="preserve"> </w:t>
      </w:r>
      <w:r w:rsidR="00FD5D19" w:rsidRPr="00EB37BA">
        <w:rPr>
          <w:rFonts w:ascii="QCF_BSML" w:hAnsi="QCF_BSML" w:cs="QCF_BSML"/>
          <w:b/>
          <w:bCs/>
          <w:color w:val="000000"/>
          <w:sz w:val="26"/>
          <w:szCs w:val="26"/>
          <w:rtl/>
        </w:rPr>
        <w:t xml:space="preserve">ﭽ </w:t>
      </w:r>
      <w:r w:rsidR="00FD5D19" w:rsidRPr="00EB37BA">
        <w:rPr>
          <w:rFonts w:ascii="QCF_P041" w:hAnsi="QCF_P041" w:cs="QCF_P041"/>
          <w:b/>
          <w:bCs/>
          <w:color w:val="000000"/>
          <w:sz w:val="26"/>
          <w:szCs w:val="26"/>
          <w:rtl/>
        </w:rPr>
        <w:t>ﮰ  ﮱ  ﯓ  ﯔ  ﯕ  ﯖ  ﯗ ﯘ ﯙ  ﯚ  ﯛ   ﯜ  ﯝ  ﯞ</w:t>
      </w:r>
      <w:r w:rsidR="00FD5D19" w:rsidRPr="00EB37BA">
        <w:rPr>
          <w:rFonts w:ascii="QCF_BSML" w:hAnsi="QCF_BSML" w:cs="QCF_BSML"/>
          <w:b/>
          <w:bCs/>
          <w:color w:val="000000"/>
          <w:sz w:val="26"/>
          <w:szCs w:val="26"/>
          <w:rtl/>
        </w:rPr>
        <w:t>ﭼ</w:t>
      </w:r>
      <w:r w:rsidR="00FD5D19" w:rsidRPr="00EB37BA">
        <w:rPr>
          <w:rFonts w:ascii="Arial" w:hAnsi="Arial" w:cs="Arial"/>
          <w:b/>
          <w:bCs/>
          <w:color w:val="9DAB0C"/>
          <w:sz w:val="29"/>
          <w:szCs w:val="29"/>
        </w:rPr>
        <w:t xml:space="preserve"> </w:t>
      </w:r>
      <w:r w:rsidR="00FD5D19" w:rsidRPr="00EB37BA">
        <w:rPr>
          <w:rFonts w:cs="Traditional Arabic" w:hint="cs"/>
          <w:sz w:val="30"/>
          <w:szCs w:val="30"/>
          <w:vertAlign w:val="subscript"/>
          <w:rtl/>
        </w:rPr>
        <w:t xml:space="preserve">البقرة آية </w:t>
      </w:r>
      <w:r w:rsidRPr="00515A0B">
        <w:rPr>
          <w:rFonts w:hint="cs"/>
          <w:sz w:val="26"/>
          <w:szCs w:val="26"/>
          <w:vertAlign w:val="subscript"/>
          <w:rtl/>
        </w:rPr>
        <w:t>251</w:t>
      </w:r>
      <w:r w:rsidR="00FD5D19" w:rsidRPr="00EB37BA">
        <w:rPr>
          <w:rFonts w:cs="Traditional Arabic" w:hint="cs"/>
          <w:sz w:val="30"/>
          <w:szCs w:val="30"/>
          <w:vertAlign w:val="subscript"/>
          <w:rtl/>
        </w:rPr>
        <w:t xml:space="preserve"> .</w:t>
      </w:r>
      <w:r w:rsidR="00FD5D19" w:rsidRPr="00EB37BA">
        <w:rPr>
          <w:rFonts w:hint="cs"/>
          <w:sz w:val="26"/>
          <w:szCs w:val="26"/>
          <w:vertAlign w:val="superscript"/>
          <w:rtl/>
        </w:rPr>
        <w:t xml:space="preserve"> </w:t>
      </w:r>
    </w:p>
    <w:p w14:paraId="5D0C5BF5" w14:textId="4B939EEF" w:rsidR="00515A0B" w:rsidRPr="004E6972" w:rsidRDefault="004E6972" w:rsidP="00774944">
      <w:pPr>
        <w:ind w:left="225"/>
        <w:jc w:val="both"/>
        <w:rPr>
          <w:rFonts w:cs="Traditional Arabic"/>
          <w:sz w:val="26"/>
          <w:szCs w:val="26"/>
          <w:vertAlign w:val="superscript"/>
          <w:rtl/>
        </w:rPr>
      </w:pPr>
      <w:r>
        <w:rPr>
          <w:rFonts w:cs="Traditional Arabic" w:hint="cs"/>
          <w:sz w:val="32"/>
          <w:szCs w:val="32"/>
          <w:rtl/>
        </w:rPr>
        <w:t xml:space="preserve">   ــ </w:t>
      </w:r>
      <w:r w:rsidR="00FD5D19" w:rsidRPr="004E6972">
        <w:rPr>
          <w:rFonts w:cs="Traditional Arabic" w:hint="cs"/>
          <w:sz w:val="32"/>
          <w:szCs w:val="32"/>
          <w:rtl/>
        </w:rPr>
        <w:t xml:space="preserve">قال </w:t>
      </w:r>
      <w:proofErr w:type="gramStart"/>
      <w:r w:rsidR="00FD5D19" w:rsidRPr="004E6972">
        <w:rPr>
          <w:rFonts w:cs="Traditional Arabic" w:hint="cs"/>
          <w:sz w:val="32"/>
          <w:szCs w:val="32"/>
          <w:rtl/>
        </w:rPr>
        <w:t xml:space="preserve">تعالى </w:t>
      </w:r>
      <w:r w:rsidR="00FD5D19" w:rsidRPr="004E6972">
        <w:rPr>
          <w:rFonts w:cs="Traditional Arabic" w:hint="cs"/>
          <w:b/>
          <w:bCs/>
          <w:sz w:val="32"/>
          <w:szCs w:val="32"/>
          <w:rtl/>
        </w:rPr>
        <w:t>:</w:t>
      </w:r>
      <w:proofErr w:type="gramEnd"/>
      <w:r w:rsidR="00FD5D19" w:rsidRPr="004E6972">
        <w:rPr>
          <w:rFonts w:ascii="QCF_BSML" w:hAnsi="QCF_BSML" w:cs="QCF_BSML"/>
          <w:color w:val="000000"/>
          <w:sz w:val="47"/>
          <w:szCs w:val="47"/>
          <w:rtl/>
        </w:rPr>
        <w:t xml:space="preserve"> </w:t>
      </w:r>
      <w:r w:rsidR="00FD5D19" w:rsidRPr="00515A0B">
        <w:rPr>
          <w:rFonts w:ascii="QCF_BSML" w:hAnsi="QCF_BSML" w:cs="QCF_BSML"/>
          <w:b/>
          <w:bCs/>
          <w:color w:val="000000"/>
          <w:sz w:val="26"/>
          <w:szCs w:val="26"/>
          <w:rtl/>
        </w:rPr>
        <w:t xml:space="preserve">ﭽ </w:t>
      </w:r>
      <w:r w:rsidR="00FD5D19" w:rsidRPr="00515A0B">
        <w:rPr>
          <w:rFonts w:ascii="QCF_P337" w:hAnsi="QCF_P337" w:cs="QCF_P337"/>
          <w:b/>
          <w:bCs/>
          <w:color w:val="000000"/>
          <w:sz w:val="26"/>
          <w:szCs w:val="26"/>
          <w:rtl/>
        </w:rPr>
        <w:t>ﭩ  ﭪ  ﭫ  ﭬ  ﭭ  ﭮ  ﭯ   ﭰ  ﭱ  ﭲ ﭳ  ﭴ ﭵ  ﭶ  ﭷ   ﭸ</w:t>
      </w:r>
      <w:r w:rsidR="00FD5D19" w:rsidRPr="00515A0B">
        <w:rPr>
          <w:rFonts w:ascii="QCF_P337" w:hAnsi="QCF_P337" w:cs="QCF_P337"/>
          <w:b/>
          <w:bCs/>
          <w:color w:val="0000A5"/>
          <w:sz w:val="26"/>
          <w:szCs w:val="26"/>
          <w:rtl/>
        </w:rPr>
        <w:t>ﭹ</w:t>
      </w:r>
      <w:r w:rsidR="00FD5D19" w:rsidRPr="00515A0B">
        <w:rPr>
          <w:rFonts w:ascii="QCF_P337" w:hAnsi="QCF_P337" w:cs="QCF_P337"/>
          <w:b/>
          <w:bCs/>
          <w:color w:val="000000"/>
          <w:sz w:val="26"/>
          <w:szCs w:val="26"/>
          <w:rtl/>
        </w:rPr>
        <w:t xml:space="preserve">  ﭺ  ﭻ  ﭼ  ﭽ</w:t>
      </w:r>
      <w:r w:rsidR="00FD5D19" w:rsidRPr="00515A0B">
        <w:rPr>
          <w:rFonts w:ascii="QCF_P337" w:hAnsi="QCF_P337" w:cs="QCF_P337"/>
          <w:b/>
          <w:bCs/>
          <w:color w:val="0000A5"/>
          <w:sz w:val="26"/>
          <w:szCs w:val="26"/>
          <w:rtl/>
        </w:rPr>
        <w:t>ﭾ</w:t>
      </w:r>
      <w:r w:rsidR="00FD5D19" w:rsidRPr="00515A0B">
        <w:rPr>
          <w:rFonts w:ascii="QCF_P337" w:hAnsi="QCF_P337" w:cs="QCF_P337"/>
          <w:b/>
          <w:bCs/>
          <w:color w:val="000000"/>
          <w:sz w:val="26"/>
          <w:szCs w:val="26"/>
          <w:rtl/>
        </w:rPr>
        <w:t xml:space="preserve">  ﭿ  ﮀ  ﮁ   ﮂ</w:t>
      </w:r>
      <w:r w:rsidR="00FD5D19" w:rsidRPr="00515A0B">
        <w:rPr>
          <w:rFonts w:ascii="QCF_BSML" w:hAnsi="QCF_BSML" w:cs="QCF_BSML"/>
          <w:b/>
          <w:bCs/>
          <w:color w:val="000000"/>
          <w:sz w:val="26"/>
          <w:szCs w:val="26"/>
          <w:rtl/>
        </w:rPr>
        <w:t>ﭼ</w:t>
      </w:r>
      <w:r w:rsidR="00FD5D19" w:rsidRPr="00515A0B">
        <w:rPr>
          <w:rFonts w:ascii="Arial" w:hAnsi="Arial" w:cs="Arial"/>
          <w:color w:val="000000"/>
          <w:sz w:val="20"/>
          <w:szCs w:val="20"/>
          <w:rtl/>
        </w:rPr>
        <w:t xml:space="preserve"> </w:t>
      </w:r>
      <w:r w:rsidR="00FD5D19" w:rsidRPr="00515A0B">
        <w:rPr>
          <w:rFonts w:cs="Traditional Arabic" w:hint="cs"/>
          <w:sz w:val="30"/>
          <w:szCs w:val="30"/>
          <w:vertAlign w:val="subscript"/>
          <w:rtl/>
        </w:rPr>
        <w:t xml:space="preserve">الحج آية </w:t>
      </w:r>
      <w:r w:rsidRPr="004E6972">
        <w:rPr>
          <w:rFonts w:hint="cs"/>
          <w:sz w:val="26"/>
          <w:szCs w:val="26"/>
          <w:vertAlign w:val="subscript"/>
          <w:rtl/>
        </w:rPr>
        <w:t>40</w:t>
      </w:r>
      <w:r w:rsidR="00FD5D19" w:rsidRPr="004E6972">
        <w:rPr>
          <w:rFonts w:cs="Traditional Arabic" w:hint="cs"/>
          <w:sz w:val="26"/>
          <w:szCs w:val="26"/>
          <w:vertAlign w:val="subscript"/>
          <w:rtl/>
        </w:rPr>
        <w:t>.</w:t>
      </w:r>
      <w:r w:rsidR="00FD5D19" w:rsidRPr="004E6972">
        <w:rPr>
          <w:rFonts w:cs="Traditional Arabic" w:hint="cs"/>
          <w:sz w:val="26"/>
          <w:szCs w:val="26"/>
          <w:vertAlign w:val="superscript"/>
          <w:rtl/>
        </w:rPr>
        <w:t xml:space="preserve"> </w:t>
      </w:r>
    </w:p>
    <w:p w14:paraId="297B2019" w14:textId="4A97016C" w:rsidR="00FD5D19" w:rsidRDefault="004E6972" w:rsidP="00FD5D19">
      <w:pPr>
        <w:jc w:val="lowKashida"/>
        <w:rPr>
          <w:rFonts w:cs="Traditional Arabic"/>
          <w:b/>
          <w:bCs/>
          <w:sz w:val="32"/>
          <w:szCs w:val="32"/>
          <w:rtl/>
        </w:rPr>
      </w:pPr>
      <w:r>
        <w:rPr>
          <w:rFonts w:cs="Traditional Arabic" w:hint="cs"/>
          <w:b/>
          <w:bCs/>
          <w:sz w:val="32"/>
          <w:szCs w:val="32"/>
          <w:rtl/>
        </w:rPr>
        <w:t xml:space="preserve">   2/ </w:t>
      </w:r>
      <w:r w:rsidR="002A2FEC">
        <w:rPr>
          <w:rFonts w:cs="Traditional Arabic" w:hint="cs"/>
          <w:b/>
          <w:bCs/>
          <w:sz w:val="32"/>
          <w:szCs w:val="32"/>
          <w:rtl/>
        </w:rPr>
        <w:t xml:space="preserve">الأمن من </w:t>
      </w:r>
      <w:r w:rsidR="00166283">
        <w:rPr>
          <w:rFonts w:cs="Traditional Arabic" w:hint="cs"/>
          <w:b/>
          <w:bCs/>
          <w:sz w:val="32"/>
          <w:szCs w:val="32"/>
          <w:rtl/>
        </w:rPr>
        <w:t>حلول</w:t>
      </w:r>
      <w:r w:rsidR="002A2FEC">
        <w:rPr>
          <w:rFonts w:cs="Traditional Arabic" w:hint="cs"/>
          <w:b/>
          <w:bCs/>
          <w:sz w:val="32"/>
          <w:szCs w:val="32"/>
          <w:rtl/>
        </w:rPr>
        <w:t xml:space="preserve"> </w:t>
      </w:r>
      <w:proofErr w:type="gramStart"/>
      <w:r w:rsidR="00FD5D19" w:rsidRPr="00BD0765">
        <w:rPr>
          <w:rFonts w:cs="Traditional Arabic" w:hint="cs"/>
          <w:b/>
          <w:bCs/>
          <w:sz w:val="32"/>
          <w:szCs w:val="32"/>
          <w:rtl/>
        </w:rPr>
        <w:t>العقوب</w:t>
      </w:r>
      <w:r w:rsidR="00166283">
        <w:rPr>
          <w:rFonts w:cs="Traditional Arabic" w:hint="cs"/>
          <w:b/>
          <w:bCs/>
          <w:sz w:val="32"/>
          <w:szCs w:val="32"/>
          <w:rtl/>
        </w:rPr>
        <w:t>ة</w:t>
      </w:r>
      <w:r w:rsidR="0037612D">
        <w:rPr>
          <w:rFonts w:cs="Traditional Arabic" w:hint="cs"/>
          <w:b/>
          <w:bCs/>
          <w:sz w:val="32"/>
          <w:szCs w:val="32"/>
          <w:rtl/>
        </w:rPr>
        <w:t xml:space="preserve"> </w:t>
      </w:r>
      <w:r w:rsidR="00FD5D19" w:rsidRPr="00BD0765">
        <w:rPr>
          <w:rFonts w:cs="Traditional Arabic" w:hint="cs"/>
          <w:b/>
          <w:bCs/>
          <w:sz w:val="32"/>
          <w:szCs w:val="32"/>
          <w:rtl/>
        </w:rPr>
        <w:t>:</w:t>
      </w:r>
      <w:proofErr w:type="gramEnd"/>
    </w:p>
    <w:p w14:paraId="302CF575" w14:textId="0DC1EB76" w:rsidR="004E6972" w:rsidRDefault="004E6972" w:rsidP="004E6972">
      <w:pPr>
        <w:ind w:left="225"/>
        <w:jc w:val="both"/>
        <w:rPr>
          <w:rFonts w:cs="Traditional Arabic"/>
          <w:sz w:val="32"/>
          <w:szCs w:val="32"/>
          <w:rtl/>
        </w:rPr>
      </w:pPr>
      <w:r>
        <w:rPr>
          <w:rFonts w:cs="Traditional Arabic" w:hint="cs"/>
          <w:sz w:val="32"/>
          <w:szCs w:val="32"/>
          <w:rtl/>
        </w:rPr>
        <w:t xml:space="preserve">   ــ </w:t>
      </w:r>
      <w:r w:rsidR="00FD5D19" w:rsidRPr="004E6972">
        <w:rPr>
          <w:rFonts w:cs="Traditional Arabic" w:hint="cs"/>
          <w:sz w:val="32"/>
          <w:szCs w:val="32"/>
          <w:rtl/>
        </w:rPr>
        <w:t xml:space="preserve">قال </w:t>
      </w:r>
      <w:proofErr w:type="gramStart"/>
      <w:r w:rsidR="00FD5D19" w:rsidRPr="004E6972">
        <w:rPr>
          <w:rFonts w:cs="Traditional Arabic" w:hint="cs"/>
          <w:sz w:val="32"/>
          <w:szCs w:val="32"/>
          <w:rtl/>
        </w:rPr>
        <w:t xml:space="preserve">تعالى </w:t>
      </w:r>
      <w:r w:rsidR="00FD5D19" w:rsidRPr="004E6972">
        <w:rPr>
          <w:rFonts w:cs="Traditional Arabic" w:hint="cs"/>
          <w:b/>
          <w:bCs/>
          <w:sz w:val="32"/>
          <w:szCs w:val="32"/>
          <w:rtl/>
        </w:rPr>
        <w:t>:</w:t>
      </w:r>
      <w:proofErr w:type="gramEnd"/>
      <w:r>
        <w:rPr>
          <w:rFonts w:ascii="QCF_BSML" w:hAnsi="QCF_BSML" w:cs="QCF_BSML" w:hint="cs"/>
          <w:color w:val="000000"/>
          <w:rtl/>
        </w:rPr>
        <w:t xml:space="preserve"> </w:t>
      </w:r>
      <w:r w:rsidR="00FD5D19" w:rsidRPr="00515A0B">
        <w:rPr>
          <w:rFonts w:ascii="QCF_BSML" w:hAnsi="QCF_BSML" w:cs="QCF_BSML"/>
          <w:b/>
          <w:bCs/>
          <w:color w:val="000000"/>
          <w:sz w:val="26"/>
          <w:szCs w:val="26"/>
          <w:rtl/>
        </w:rPr>
        <w:t xml:space="preserve">ﭽ </w:t>
      </w:r>
      <w:r w:rsidR="00FD5D19" w:rsidRPr="00515A0B">
        <w:rPr>
          <w:rFonts w:ascii="QCF_P234" w:hAnsi="QCF_P234" w:cs="QCF_P234"/>
          <w:b/>
          <w:bCs/>
          <w:color w:val="000000"/>
          <w:sz w:val="26"/>
          <w:szCs w:val="26"/>
          <w:rtl/>
        </w:rPr>
        <w:t>ﯣ   ﯤ ﯥ  ﯦ  ﯧ  ﯨ  ﯩ  ﯪ  ﯫ  ﯬ  ﯭ   ﯮ  ﯯ  ﯰ   ﯱ  ﯲ  ﯳ  ﯴ</w:t>
      </w:r>
      <w:r w:rsidR="00FD5D19" w:rsidRPr="00515A0B">
        <w:rPr>
          <w:rFonts w:ascii="QCF_P234" w:hAnsi="QCF_P234" w:cs="QCF_P234"/>
          <w:b/>
          <w:bCs/>
          <w:color w:val="0000A5"/>
          <w:sz w:val="26"/>
          <w:szCs w:val="26"/>
          <w:rtl/>
        </w:rPr>
        <w:t>ﯵ</w:t>
      </w:r>
      <w:r w:rsidR="00FD5D19" w:rsidRPr="00515A0B">
        <w:rPr>
          <w:rFonts w:ascii="QCF_P234" w:hAnsi="QCF_P234" w:cs="QCF_P234"/>
          <w:b/>
          <w:bCs/>
          <w:color w:val="000000"/>
          <w:sz w:val="26"/>
          <w:szCs w:val="26"/>
          <w:rtl/>
        </w:rPr>
        <w:t xml:space="preserve">  ﯶ  ﯷ    ﯸ  ﯹ  ﯺ  ﯻ  ﯼ  ﯽ  </w:t>
      </w:r>
      <w:r w:rsidR="00FD5D19" w:rsidRPr="00515A0B">
        <w:rPr>
          <w:rFonts w:ascii="QCF_BSML" w:hAnsi="QCF_BSML" w:cs="QCF_BSML"/>
          <w:b/>
          <w:bCs/>
          <w:color w:val="000000"/>
          <w:sz w:val="26"/>
          <w:szCs w:val="26"/>
          <w:rtl/>
        </w:rPr>
        <w:t>ﭼ</w:t>
      </w:r>
      <w:r w:rsidR="00FD5D19" w:rsidRPr="00515A0B">
        <w:rPr>
          <w:rFonts w:ascii="Arial" w:hAnsi="Arial" w:cs="Arial"/>
          <w:color w:val="000000"/>
          <w:sz w:val="26"/>
          <w:szCs w:val="26"/>
          <w:rtl/>
        </w:rPr>
        <w:t xml:space="preserve"> </w:t>
      </w:r>
      <w:r w:rsidR="00FD5D19" w:rsidRPr="00515A0B">
        <w:rPr>
          <w:rFonts w:cs="Traditional Arabic" w:hint="cs"/>
          <w:sz w:val="28"/>
          <w:szCs w:val="28"/>
          <w:vertAlign w:val="subscript"/>
          <w:rtl/>
        </w:rPr>
        <w:t xml:space="preserve">هود آية </w:t>
      </w:r>
      <w:r w:rsidRPr="00515A0B">
        <w:rPr>
          <w:rFonts w:cs="Traditional Arabic" w:hint="cs"/>
          <w:sz w:val="28"/>
          <w:szCs w:val="28"/>
          <w:vertAlign w:val="subscript"/>
          <w:rtl/>
        </w:rPr>
        <w:t>116</w:t>
      </w:r>
      <w:r w:rsidR="00FD5D19" w:rsidRPr="00515A0B">
        <w:rPr>
          <w:rFonts w:cs="Traditional Arabic" w:hint="cs"/>
          <w:sz w:val="28"/>
          <w:szCs w:val="28"/>
          <w:vertAlign w:val="superscript"/>
          <w:rtl/>
        </w:rPr>
        <w:t xml:space="preserve"> </w:t>
      </w:r>
      <w:r w:rsidR="00515A0B" w:rsidRPr="00515A0B">
        <w:rPr>
          <w:rFonts w:cs="Traditional Arabic" w:hint="cs"/>
          <w:sz w:val="28"/>
          <w:szCs w:val="28"/>
          <w:rtl/>
        </w:rPr>
        <w:t>.</w:t>
      </w:r>
    </w:p>
    <w:p w14:paraId="738B28F5" w14:textId="73827A68" w:rsidR="00FD5D19" w:rsidRDefault="004E6972" w:rsidP="004E6972">
      <w:pPr>
        <w:ind w:left="225"/>
        <w:jc w:val="both"/>
        <w:rPr>
          <w:rFonts w:cs="Traditional Arabic"/>
          <w:b/>
          <w:bCs/>
          <w:sz w:val="32"/>
          <w:szCs w:val="32"/>
          <w:rtl/>
        </w:rPr>
      </w:pPr>
      <w:r>
        <w:rPr>
          <w:rFonts w:cs="Traditional Arabic" w:hint="cs"/>
          <w:sz w:val="32"/>
          <w:szCs w:val="32"/>
          <w:rtl/>
        </w:rPr>
        <w:t xml:space="preserve">   ــ </w:t>
      </w:r>
      <w:proofErr w:type="gramStart"/>
      <w:r w:rsidR="00FD5D19" w:rsidRPr="004E6972">
        <w:rPr>
          <w:rFonts w:cs="Traditional Arabic" w:hint="cs"/>
          <w:sz w:val="32"/>
          <w:szCs w:val="32"/>
          <w:rtl/>
        </w:rPr>
        <w:t xml:space="preserve">قال </w:t>
      </w:r>
      <w:r w:rsidR="00FD5D19" w:rsidRPr="004E6972">
        <w:rPr>
          <w:rFonts w:cs="Traditional Arabic" w:hint="cs"/>
          <w:b/>
          <w:bCs/>
          <w:sz w:val="32"/>
          <w:szCs w:val="32"/>
          <w:rtl/>
        </w:rPr>
        <w:t>:</w:t>
      </w:r>
      <w:proofErr w:type="gramEnd"/>
      <w:r w:rsidR="00FD5D19" w:rsidRPr="004E6972">
        <w:rPr>
          <w:rFonts w:ascii="QCF_BSML" w:hAnsi="QCF_BSML" w:cs="QCF_BSML"/>
          <w:color w:val="000000"/>
          <w:sz w:val="32"/>
          <w:szCs w:val="32"/>
          <w:rtl/>
        </w:rPr>
        <w:t xml:space="preserve"> </w:t>
      </w:r>
      <w:r w:rsidRPr="004E6972">
        <w:rPr>
          <w:rFonts w:ascii="QCF_BSML" w:hAnsi="QCF_BSML" w:cs="QCF_BSML" w:hint="cs"/>
          <w:color w:val="000000"/>
          <w:sz w:val="32"/>
          <w:szCs w:val="32"/>
          <w:rtl/>
        </w:rPr>
        <w:t xml:space="preserve"> </w:t>
      </w:r>
      <w:r w:rsidR="00FD5D19" w:rsidRPr="00166283">
        <w:rPr>
          <w:rFonts w:ascii="QCF_BSML" w:hAnsi="QCF_BSML" w:cs="QCF_BSML"/>
          <w:b/>
          <w:bCs/>
          <w:color w:val="000000"/>
          <w:sz w:val="26"/>
          <w:szCs w:val="26"/>
          <w:rtl/>
        </w:rPr>
        <w:t>ﭽ</w:t>
      </w:r>
      <w:r w:rsidR="00FD5D19" w:rsidRPr="00166283">
        <w:rPr>
          <w:rFonts w:ascii="QCF_P234" w:hAnsi="QCF_P234" w:cs="QCF_P234"/>
          <w:b/>
          <w:bCs/>
          <w:color w:val="000000"/>
          <w:sz w:val="26"/>
          <w:szCs w:val="26"/>
          <w:rtl/>
        </w:rPr>
        <w:t xml:space="preserve">ﯿ  ﰀ   ﰁ  ﰂ    ﰃ  ﰄ  ﰅ  ﰆ  </w:t>
      </w:r>
      <w:r w:rsidR="00FD5D19" w:rsidRPr="00166283">
        <w:rPr>
          <w:rFonts w:ascii="QCF_BSML" w:hAnsi="QCF_BSML" w:cs="QCF_BSML"/>
          <w:b/>
          <w:bCs/>
          <w:color w:val="000000"/>
          <w:sz w:val="26"/>
          <w:szCs w:val="26"/>
          <w:rtl/>
        </w:rPr>
        <w:t>ﭼ</w:t>
      </w:r>
      <w:r w:rsidR="00FD5D19" w:rsidRPr="00166283">
        <w:rPr>
          <w:rFonts w:ascii="Arial" w:hAnsi="Arial" w:cs="Arial"/>
          <w:color w:val="000000"/>
          <w:sz w:val="26"/>
          <w:szCs w:val="26"/>
          <w:rtl/>
        </w:rPr>
        <w:t xml:space="preserve"> </w:t>
      </w:r>
      <w:r w:rsidR="00FD5D19" w:rsidRPr="00166283">
        <w:rPr>
          <w:rFonts w:cs="Traditional Arabic" w:hint="cs"/>
          <w:sz w:val="28"/>
          <w:szCs w:val="28"/>
          <w:vertAlign w:val="subscript"/>
          <w:rtl/>
        </w:rPr>
        <w:t xml:space="preserve">هود آية </w:t>
      </w:r>
      <w:r w:rsidRPr="00166283">
        <w:rPr>
          <w:rFonts w:cs="Traditional Arabic" w:hint="cs"/>
          <w:sz w:val="28"/>
          <w:szCs w:val="28"/>
          <w:vertAlign w:val="subscript"/>
          <w:rtl/>
        </w:rPr>
        <w:t>117</w:t>
      </w:r>
      <w:r w:rsidR="00FD5D19" w:rsidRPr="00166283">
        <w:rPr>
          <w:rFonts w:cs="Traditional Arabic" w:hint="cs"/>
          <w:sz w:val="28"/>
          <w:szCs w:val="28"/>
          <w:vertAlign w:val="subscript"/>
          <w:rtl/>
        </w:rPr>
        <w:t xml:space="preserve"> .</w:t>
      </w:r>
    </w:p>
    <w:p w14:paraId="3CAF42F4" w14:textId="71BB77FF"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هذه الإشارة تكشف عن سنة من سنن الله في الأمم ، فإن الأمة التي يقع فيها الظلم والفساد فتجد من ينهض لدفعهما هي أمة ناجية لا يأخذها الله بالعذاب والتدمير ، فأما الأمم التي يظلم فيها الظالمون ، ويفسد فيها المفسدون ، فلا ينهض من يدفع الظلم والفساد ، أو يكون فيها من يستنكر ذلك ، ولكنه لا يبلغ أن يُؤثر في الواقع الفاسد فهي أمم مهددة بالدمار والهلاك كما هي سنة الله تعالى في خلقه ، وبهذا يُعْلم أن دعاة الإصلاح المناهضون للفساد هم صمّام الأمان للأمم والشعوب ، وبهذا تبرز قيمتهم ، وأنه لا يأدون واجبهم فحسب ، بل إنهم يحولون بهذا دون أممهم وغض</w:t>
      </w:r>
      <w:r>
        <w:rPr>
          <w:rFonts w:cs="Traditional Arabic" w:hint="cs"/>
          <w:sz w:val="32"/>
          <w:szCs w:val="32"/>
          <w:rtl/>
        </w:rPr>
        <w:t xml:space="preserve">ب الله واستحقاق النكال والضياع </w:t>
      </w:r>
      <w:r w:rsidR="004E6972">
        <w:rPr>
          <w:rFonts w:cs="Traditional Arabic" w:hint="cs"/>
          <w:sz w:val="32"/>
          <w:szCs w:val="32"/>
          <w:rtl/>
        </w:rPr>
        <w:t>.</w:t>
      </w:r>
    </w:p>
    <w:p w14:paraId="2AA85F89" w14:textId="44A9277C" w:rsidR="00FD5D19" w:rsidRPr="00BD0765" w:rsidRDefault="004E6972" w:rsidP="00D07ECB">
      <w:pPr>
        <w:jc w:val="lowKashida"/>
        <w:rPr>
          <w:rFonts w:cs="Traditional Arabic"/>
          <w:b/>
          <w:bCs/>
          <w:sz w:val="32"/>
          <w:szCs w:val="32"/>
          <w:rtl/>
        </w:rPr>
      </w:pPr>
      <w:r>
        <w:rPr>
          <w:rFonts w:cs="Traditional Arabic" w:hint="cs"/>
          <w:b/>
          <w:bCs/>
          <w:sz w:val="32"/>
          <w:szCs w:val="32"/>
          <w:rtl/>
        </w:rPr>
        <w:t xml:space="preserve">   3/ </w:t>
      </w:r>
      <w:r w:rsidR="00CA2749">
        <w:rPr>
          <w:rFonts w:cs="Traditional Arabic" w:hint="cs"/>
          <w:b/>
          <w:bCs/>
          <w:sz w:val="32"/>
          <w:szCs w:val="32"/>
          <w:rtl/>
        </w:rPr>
        <w:t xml:space="preserve">تقوية عزائم المؤمنين فيما بينهم </w:t>
      </w:r>
      <w:r w:rsidR="00D07ECB">
        <w:rPr>
          <w:rFonts w:cs="Traditional Arabic" w:hint="cs"/>
          <w:b/>
          <w:bCs/>
          <w:sz w:val="32"/>
          <w:szCs w:val="32"/>
          <w:rtl/>
        </w:rPr>
        <w:t xml:space="preserve">وإذلال من </w:t>
      </w:r>
      <w:proofErr w:type="gramStart"/>
      <w:r w:rsidR="00D07ECB">
        <w:rPr>
          <w:rFonts w:cs="Traditional Arabic" w:hint="cs"/>
          <w:b/>
          <w:bCs/>
          <w:sz w:val="32"/>
          <w:szCs w:val="32"/>
          <w:rtl/>
        </w:rPr>
        <w:t>عاداهم :</w:t>
      </w:r>
      <w:proofErr w:type="gramEnd"/>
    </w:p>
    <w:p w14:paraId="1865DCE5" w14:textId="58C80E1F" w:rsidR="00FD5D19" w:rsidRPr="002607A0" w:rsidRDefault="00454844" w:rsidP="00FD5D19">
      <w:pPr>
        <w:jc w:val="lowKashida"/>
        <w:rPr>
          <w:rFonts w:cs="Traditional Arabic"/>
          <w:sz w:val="32"/>
          <w:szCs w:val="32"/>
          <w:rtl/>
        </w:rPr>
      </w:pPr>
      <w:r>
        <w:rPr>
          <w:rFonts w:cs="Traditional Arabic" w:hint="cs"/>
          <w:b/>
          <w:bCs/>
          <w:sz w:val="32"/>
          <w:szCs w:val="32"/>
          <w:rtl/>
        </w:rPr>
        <w:t xml:space="preserve">   </w:t>
      </w:r>
      <w:r w:rsidR="00FD5D19" w:rsidRPr="002607A0">
        <w:rPr>
          <w:rFonts w:cs="Traditional Arabic" w:hint="cs"/>
          <w:sz w:val="32"/>
          <w:szCs w:val="32"/>
          <w:rtl/>
        </w:rPr>
        <w:t>فإن المؤمن</w:t>
      </w:r>
      <w:r w:rsidR="00D07ECB">
        <w:rPr>
          <w:rFonts w:cs="Traditional Arabic" w:hint="cs"/>
          <w:sz w:val="32"/>
          <w:szCs w:val="32"/>
          <w:rtl/>
        </w:rPr>
        <w:t>ين</w:t>
      </w:r>
      <w:r w:rsidR="00FD5D19" w:rsidRPr="002607A0">
        <w:rPr>
          <w:rFonts w:cs="Traditional Arabic" w:hint="cs"/>
          <w:sz w:val="32"/>
          <w:szCs w:val="32"/>
          <w:rtl/>
        </w:rPr>
        <w:t xml:space="preserve"> يقوى </w:t>
      </w:r>
      <w:r w:rsidR="00D07ECB">
        <w:rPr>
          <w:rFonts w:cs="Traditional Arabic" w:hint="cs"/>
          <w:sz w:val="32"/>
          <w:szCs w:val="32"/>
          <w:rtl/>
        </w:rPr>
        <w:t xml:space="preserve">بعضهم البعض </w:t>
      </w:r>
      <w:r w:rsidR="00FD5D19" w:rsidRPr="002607A0">
        <w:rPr>
          <w:rFonts w:cs="Traditional Arabic" w:hint="cs"/>
          <w:sz w:val="32"/>
          <w:szCs w:val="32"/>
          <w:rtl/>
        </w:rPr>
        <w:t>ويعتز</w:t>
      </w:r>
      <w:r w:rsidR="004A7221">
        <w:rPr>
          <w:rFonts w:cs="Traditional Arabic" w:hint="cs"/>
          <w:sz w:val="32"/>
          <w:szCs w:val="32"/>
          <w:rtl/>
        </w:rPr>
        <w:t>ون</w:t>
      </w:r>
      <w:r w:rsidR="00FD5D19" w:rsidRPr="002607A0">
        <w:rPr>
          <w:rFonts w:cs="Traditional Arabic" w:hint="cs"/>
          <w:sz w:val="32"/>
          <w:szCs w:val="32"/>
          <w:rtl/>
        </w:rPr>
        <w:t xml:space="preserve"> حينما ينشر</w:t>
      </w:r>
      <w:r w:rsidR="004A7221">
        <w:rPr>
          <w:rFonts w:cs="Traditional Arabic" w:hint="cs"/>
          <w:sz w:val="32"/>
          <w:szCs w:val="32"/>
          <w:rtl/>
        </w:rPr>
        <w:t>ون</w:t>
      </w:r>
      <w:r w:rsidR="00FD5D19" w:rsidRPr="002607A0">
        <w:rPr>
          <w:rFonts w:cs="Traditional Arabic" w:hint="cs"/>
          <w:sz w:val="32"/>
          <w:szCs w:val="32"/>
          <w:rtl/>
        </w:rPr>
        <w:t xml:space="preserve"> الخير </w:t>
      </w:r>
      <w:proofErr w:type="gramStart"/>
      <w:r w:rsidR="00FD5D19" w:rsidRPr="002607A0">
        <w:rPr>
          <w:rFonts w:cs="Traditional Arabic" w:hint="cs"/>
          <w:sz w:val="32"/>
          <w:szCs w:val="32"/>
          <w:rtl/>
        </w:rPr>
        <w:t>والصلاح ،</w:t>
      </w:r>
      <w:proofErr w:type="gramEnd"/>
      <w:r w:rsidR="00FD5D19" w:rsidRPr="002607A0">
        <w:rPr>
          <w:rFonts w:cs="Traditional Arabic" w:hint="cs"/>
          <w:sz w:val="32"/>
          <w:szCs w:val="32"/>
          <w:rtl/>
        </w:rPr>
        <w:t xml:space="preserve"> وتضمحل المنكرات على إثر ذلك ، بينما يخنس المنافق بذلك ويشرق ، ويكون ذلك سبباً لغمه وضيق صدره وحسرته ، لأن</w:t>
      </w:r>
      <w:r w:rsidR="00FD5D19">
        <w:rPr>
          <w:rFonts w:cs="Traditional Arabic" w:hint="cs"/>
          <w:sz w:val="32"/>
          <w:szCs w:val="32"/>
          <w:rtl/>
        </w:rPr>
        <w:t>ه</w:t>
      </w:r>
      <w:r w:rsidR="00FD5D19" w:rsidRPr="002607A0">
        <w:rPr>
          <w:rFonts w:cs="Traditional Arabic" w:hint="cs"/>
          <w:sz w:val="32"/>
          <w:szCs w:val="32"/>
          <w:rtl/>
        </w:rPr>
        <w:t xml:space="preserve"> لا يحب ظهور هذا الأمر ولا ذيوعه بين الخلق .</w:t>
      </w:r>
    </w:p>
    <w:p w14:paraId="16D7F3AB" w14:textId="25C535E7" w:rsidR="00FD5D19" w:rsidRPr="002607A0" w:rsidRDefault="004E697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قال سفيان الثوري </w:t>
      </w:r>
      <w:r>
        <w:rPr>
          <w:rFonts w:cs="Traditional Arabic" w:hint="cs"/>
          <w:sz w:val="32"/>
          <w:szCs w:val="32"/>
          <w:rtl/>
        </w:rPr>
        <w:t xml:space="preserve">ـ </w:t>
      </w:r>
      <w:r w:rsidR="00FD5D19" w:rsidRPr="002607A0">
        <w:rPr>
          <w:rFonts w:cs="Traditional Arabic" w:hint="cs"/>
          <w:sz w:val="32"/>
          <w:szCs w:val="32"/>
          <w:rtl/>
        </w:rPr>
        <w:t>رحمه الله</w:t>
      </w:r>
      <w:r>
        <w:rPr>
          <w:rFonts w:cs="Traditional Arabic" w:hint="cs"/>
          <w:sz w:val="32"/>
          <w:szCs w:val="32"/>
          <w:rtl/>
        </w:rPr>
        <w:t xml:space="preserve"> </w:t>
      </w:r>
      <w:proofErr w:type="gramStart"/>
      <w:r>
        <w:rPr>
          <w:rFonts w:cs="Traditional Arabic" w:hint="cs"/>
          <w:sz w:val="32"/>
          <w:szCs w:val="32"/>
          <w:rtl/>
        </w:rPr>
        <w:t>ـ</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 إذا أمرت بالمعروف شددت ظهر المؤمن ، وإذا نهيت عن المنكر أرغمت أنف المنافق " </w:t>
      </w:r>
      <w:r w:rsidR="00FD5D19" w:rsidRPr="002607A0">
        <w:rPr>
          <w:rStyle w:val="a7"/>
          <w:rFonts w:cs="Traditional Arabic"/>
          <w:sz w:val="32"/>
          <w:szCs w:val="32"/>
          <w:rtl/>
        </w:rPr>
        <w:footnoteReference w:id="108"/>
      </w:r>
      <w:r w:rsidR="00FD5D19" w:rsidRPr="002607A0">
        <w:rPr>
          <w:rFonts w:cs="Traditional Arabic" w:hint="cs"/>
          <w:sz w:val="32"/>
          <w:szCs w:val="32"/>
          <w:rtl/>
        </w:rPr>
        <w:t xml:space="preserve"> .</w:t>
      </w:r>
    </w:p>
    <w:p w14:paraId="75AB9C9E" w14:textId="07BED02C" w:rsidR="00FD5D19" w:rsidRPr="004B5699" w:rsidRDefault="004E6972" w:rsidP="00FD5D19">
      <w:pPr>
        <w:jc w:val="lowKashida"/>
        <w:rPr>
          <w:rFonts w:cs="Traditional Arabic"/>
          <w:b/>
          <w:bCs/>
          <w:sz w:val="32"/>
          <w:szCs w:val="32"/>
          <w:rtl/>
        </w:rPr>
      </w:pPr>
      <w:r>
        <w:rPr>
          <w:rFonts w:cs="Traditional Arabic" w:hint="cs"/>
          <w:b/>
          <w:bCs/>
          <w:sz w:val="32"/>
          <w:szCs w:val="32"/>
          <w:rtl/>
        </w:rPr>
        <w:t xml:space="preserve">   4/ </w:t>
      </w:r>
      <w:r w:rsidR="00CD003C">
        <w:rPr>
          <w:rFonts w:cs="Traditional Arabic" w:hint="cs"/>
          <w:b/>
          <w:bCs/>
          <w:sz w:val="32"/>
          <w:szCs w:val="32"/>
          <w:rtl/>
        </w:rPr>
        <w:t xml:space="preserve">الحصول على </w:t>
      </w:r>
      <w:r w:rsidR="00FD5D19" w:rsidRPr="004B5699">
        <w:rPr>
          <w:rFonts w:cs="Traditional Arabic" w:hint="cs"/>
          <w:b/>
          <w:bCs/>
          <w:sz w:val="32"/>
          <w:szCs w:val="32"/>
          <w:rtl/>
        </w:rPr>
        <w:t xml:space="preserve">وصف </w:t>
      </w:r>
      <w:proofErr w:type="gramStart"/>
      <w:r w:rsidR="00FD5D19" w:rsidRPr="004B5699">
        <w:rPr>
          <w:rFonts w:cs="Traditional Arabic" w:hint="cs"/>
          <w:b/>
          <w:bCs/>
          <w:sz w:val="32"/>
          <w:szCs w:val="32"/>
          <w:rtl/>
        </w:rPr>
        <w:t>الخيرية</w:t>
      </w:r>
      <w:r w:rsidR="004A7221">
        <w:rPr>
          <w:rFonts w:cs="Traditional Arabic" w:hint="cs"/>
          <w:b/>
          <w:bCs/>
          <w:sz w:val="32"/>
          <w:szCs w:val="32"/>
          <w:rtl/>
        </w:rPr>
        <w:t xml:space="preserve"> </w:t>
      </w:r>
      <w:r w:rsidR="00FD5D19" w:rsidRPr="004B5699">
        <w:rPr>
          <w:rFonts w:cs="Traditional Arabic" w:hint="cs"/>
          <w:b/>
          <w:bCs/>
          <w:sz w:val="32"/>
          <w:szCs w:val="32"/>
          <w:rtl/>
        </w:rPr>
        <w:t>:</w:t>
      </w:r>
      <w:proofErr w:type="gramEnd"/>
    </w:p>
    <w:p w14:paraId="268FB02A" w14:textId="0B5111A5" w:rsidR="004E6972" w:rsidRDefault="004E6972" w:rsidP="004E6972">
      <w:pPr>
        <w:jc w:val="both"/>
        <w:rPr>
          <w:rFonts w:cs="Traditional Arabic"/>
          <w:sz w:val="32"/>
          <w:szCs w:val="32"/>
          <w:rtl/>
        </w:rPr>
      </w:pPr>
      <w:r>
        <w:rPr>
          <w:rFonts w:cs="Traditional Arabic" w:hint="cs"/>
          <w:b/>
          <w:bCs/>
          <w:sz w:val="32"/>
          <w:szCs w:val="32"/>
          <w:rtl/>
        </w:rPr>
        <w:t xml:space="preserve">   </w:t>
      </w:r>
      <w:r w:rsidRPr="004E6972">
        <w:rPr>
          <w:rFonts w:cs="Traditional Arabic" w:hint="cs"/>
          <w:sz w:val="32"/>
          <w:szCs w:val="32"/>
          <w:rtl/>
        </w:rPr>
        <w:t>ــ</w:t>
      </w:r>
      <w:r>
        <w:rPr>
          <w:rFonts w:cs="Traditional Arabic" w:hint="cs"/>
          <w:b/>
          <w:b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sidRPr="005248CE">
        <w:rPr>
          <w:rFonts w:ascii="QCF_BSML" w:hAnsi="QCF_BSML" w:cs="QCF_BSML"/>
          <w:color w:val="000000"/>
          <w:rtl/>
        </w:rPr>
        <w:t xml:space="preserve"> </w:t>
      </w:r>
      <w:r w:rsidR="00FD5D19" w:rsidRPr="00CD003C">
        <w:rPr>
          <w:rFonts w:ascii="QCF_BSML" w:hAnsi="QCF_BSML" w:cs="QCF_BSML"/>
          <w:b/>
          <w:bCs/>
          <w:color w:val="000000"/>
          <w:sz w:val="26"/>
          <w:szCs w:val="26"/>
          <w:rtl/>
        </w:rPr>
        <w:t xml:space="preserve">ﭽ </w:t>
      </w:r>
      <w:r w:rsidR="00FD5D19" w:rsidRPr="00CD003C">
        <w:rPr>
          <w:rFonts w:ascii="QCF_P064" w:hAnsi="QCF_P064" w:cs="QCF_P064"/>
          <w:b/>
          <w:bCs/>
          <w:color w:val="000000"/>
          <w:sz w:val="26"/>
          <w:szCs w:val="26"/>
          <w:rtl/>
        </w:rPr>
        <w:t>ﭞ ﭟ ﭠ ﭡ ﭢ ﭣ ﭤ  ﭥ ﭦ ﭧ ﭨ ﭩ</w:t>
      </w:r>
      <w:r w:rsidR="00FD5D19" w:rsidRPr="00CD003C">
        <w:rPr>
          <w:rFonts w:ascii="QCF_P064" w:hAnsi="QCF_P064" w:cs="QCF_P064"/>
          <w:b/>
          <w:bCs/>
          <w:color w:val="0000A5"/>
          <w:sz w:val="26"/>
          <w:szCs w:val="26"/>
          <w:rtl/>
        </w:rPr>
        <w:t>ﭪ</w:t>
      </w:r>
      <w:r w:rsidR="00FD5D19" w:rsidRPr="00CD003C">
        <w:rPr>
          <w:rFonts w:ascii="QCF_P064" w:hAnsi="QCF_P064" w:cs="QCF_P064"/>
          <w:b/>
          <w:bCs/>
          <w:color w:val="000000"/>
          <w:sz w:val="26"/>
          <w:szCs w:val="26"/>
          <w:rtl/>
        </w:rPr>
        <w:t xml:space="preserve"> ﭫ ﭬ  ﭭ  ﭮ  ﭯﭰ  ﭱ</w:t>
      </w:r>
      <w:r w:rsidR="00FD5D19" w:rsidRPr="00CD003C">
        <w:rPr>
          <w:rFonts w:ascii="QCF_P064" w:hAnsi="QCF_P064" w:cs="QCF_P064"/>
          <w:b/>
          <w:bCs/>
          <w:color w:val="0000A5"/>
          <w:sz w:val="26"/>
          <w:szCs w:val="26"/>
          <w:rtl/>
        </w:rPr>
        <w:t>ﭲ</w:t>
      </w:r>
      <w:r w:rsidR="00FD5D19" w:rsidRPr="00CD003C">
        <w:rPr>
          <w:rFonts w:ascii="QCF_P064" w:hAnsi="QCF_P064" w:cs="QCF_P064"/>
          <w:b/>
          <w:bCs/>
          <w:color w:val="000000"/>
          <w:sz w:val="26"/>
          <w:szCs w:val="26"/>
          <w:rtl/>
        </w:rPr>
        <w:t xml:space="preserve">  ﭳ ﭴ    ﭵ  ﭶ</w:t>
      </w:r>
      <w:r w:rsidR="00FD5D19" w:rsidRPr="00CD003C">
        <w:rPr>
          <w:rFonts w:ascii="QCF_BSML" w:hAnsi="QCF_BSML" w:cs="QCF_BSML"/>
          <w:b/>
          <w:bCs/>
          <w:color w:val="000000"/>
          <w:sz w:val="26"/>
          <w:szCs w:val="26"/>
          <w:rtl/>
        </w:rPr>
        <w:t>ﭼ</w:t>
      </w:r>
      <w:r w:rsidR="00C80DED" w:rsidRPr="00CD003C">
        <w:rPr>
          <w:rFonts w:ascii="QCF_BSML" w:hAnsi="QCF_BSML" w:cs="QCF_BSML" w:hint="cs"/>
          <w:color w:val="000000"/>
          <w:sz w:val="26"/>
          <w:szCs w:val="26"/>
          <w:rtl/>
        </w:rPr>
        <w:t xml:space="preserve">     </w:t>
      </w:r>
      <w:r w:rsidR="00FD5D19" w:rsidRPr="00CD003C">
        <w:rPr>
          <w:rFonts w:cs="Traditional Arabic" w:hint="cs"/>
          <w:sz w:val="28"/>
          <w:szCs w:val="28"/>
          <w:vertAlign w:val="subscript"/>
          <w:rtl/>
        </w:rPr>
        <w:t xml:space="preserve">آل عمران آية </w:t>
      </w:r>
      <w:r w:rsidRPr="00CD003C">
        <w:rPr>
          <w:rFonts w:cs="Traditional Arabic" w:hint="cs"/>
          <w:sz w:val="28"/>
          <w:szCs w:val="28"/>
          <w:vertAlign w:val="subscript"/>
          <w:rtl/>
        </w:rPr>
        <w:t>110</w:t>
      </w:r>
      <w:r w:rsidR="00FD5D19" w:rsidRPr="00CD003C">
        <w:rPr>
          <w:rFonts w:cs="Traditional Arabic" w:hint="cs"/>
          <w:sz w:val="28"/>
          <w:szCs w:val="28"/>
          <w:vertAlign w:val="subscript"/>
          <w:rtl/>
        </w:rPr>
        <w:t>.</w:t>
      </w:r>
    </w:p>
    <w:p w14:paraId="61480F20" w14:textId="546FB297" w:rsidR="00FD5D19" w:rsidRPr="004E6972" w:rsidRDefault="004E6972" w:rsidP="004E6972">
      <w:pPr>
        <w:jc w:val="both"/>
        <w:rPr>
          <w:rFonts w:cs="Traditional Arabic"/>
          <w:sz w:val="32"/>
          <w:szCs w:val="32"/>
          <w:rtl/>
        </w:rPr>
      </w:pPr>
      <w:r>
        <w:rPr>
          <w:rFonts w:cs="Traditional Arabic" w:hint="cs"/>
          <w:sz w:val="32"/>
          <w:szCs w:val="32"/>
          <w:rtl/>
        </w:rPr>
        <w:t xml:space="preserve">   </w:t>
      </w:r>
      <w:r w:rsidRPr="00CD003C">
        <w:rPr>
          <w:rFonts w:cs="Traditional Arabic" w:hint="cs"/>
          <w:b/>
          <w:bCs/>
          <w:sz w:val="32"/>
          <w:szCs w:val="32"/>
          <w:rtl/>
        </w:rPr>
        <w:t>5/</w:t>
      </w:r>
      <w:r>
        <w:rPr>
          <w:rFonts w:cs="Traditional Arabic" w:hint="cs"/>
          <w:sz w:val="32"/>
          <w:szCs w:val="32"/>
          <w:rtl/>
        </w:rPr>
        <w:t xml:space="preserve"> </w:t>
      </w:r>
      <w:r w:rsidR="00CD003C">
        <w:rPr>
          <w:rFonts w:cs="Traditional Arabic" w:hint="cs"/>
          <w:b/>
          <w:bCs/>
          <w:sz w:val="32"/>
          <w:szCs w:val="32"/>
          <w:rtl/>
        </w:rPr>
        <w:t>إنضباط</w:t>
      </w:r>
      <w:r w:rsidR="00FD5D19" w:rsidRPr="004B5699">
        <w:rPr>
          <w:rFonts w:cs="Traditional Arabic" w:hint="cs"/>
          <w:b/>
          <w:bCs/>
          <w:sz w:val="32"/>
          <w:szCs w:val="32"/>
          <w:rtl/>
        </w:rPr>
        <w:t xml:space="preserve"> الموازين </w:t>
      </w:r>
      <w:r w:rsidR="00EB389C">
        <w:rPr>
          <w:rFonts w:cs="Traditional Arabic" w:hint="cs"/>
          <w:b/>
          <w:bCs/>
          <w:sz w:val="32"/>
          <w:szCs w:val="32"/>
          <w:rtl/>
        </w:rPr>
        <w:t>ووضوح</w:t>
      </w:r>
      <w:r w:rsidR="00FD5D19" w:rsidRPr="004B5699">
        <w:rPr>
          <w:rFonts w:cs="Traditional Arabic" w:hint="cs"/>
          <w:b/>
          <w:bCs/>
          <w:sz w:val="32"/>
          <w:szCs w:val="32"/>
          <w:rtl/>
        </w:rPr>
        <w:t xml:space="preserve"> المفاهيم </w:t>
      </w:r>
      <w:proofErr w:type="gramStart"/>
      <w:r w:rsidR="00EB389C">
        <w:rPr>
          <w:rFonts w:cs="Traditional Arabic" w:hint="cs"/>
          <w:b/>
          <w:bCs/>
          <w:sz w:val="32"/>
          <w:szCs w:val="32"/>
          <w:rtl/>
        </w:rPr>
        <w:t xml:space="preserve">والتصورات </w:t>
      </w:r>
      <w:r w:rsidR="00FD5D19" w:rsidRPr="004B5699">
        <w:rPr>
          <w:rFonts w:cs="Traditional Arabic" w:hint="cs"/>
          <w:b/>
          <w:bCs/>
          <w:sz w:val="32"/>
          <w:szCs w:val="32"/>
          <w:rtl/>
        </w:rPr>
        <w:t>:</w:t>
      </w:r>
      <w:proofErr w:type="gramEnd"/>
    </w:p>
    <w:p w14:paraId="486F0598" w14:textId="6B7E4A55" w:rsidR="00FA1BF8" w:rsidRDefault="00454844" w:rsidP="007C167B">
      <w:pPr>
        <w:jc w:val="lowKashida"/>
        <w:rPr>
          <w:rFonts w:cs="Traditional Arabic"/>
          <w:sz w:val="32"/>
          <w:szCs w:val="32"/>
          <w:rtl/>
        </w:rPr>
      </w:pPr>
      <w:r>
        <w:rPr>
          <w:rFonts w:cs="Traditional Arabic" w:hint="cs"/>
          <w:b/>
          <w:bCs/>
          <w:sz w:val="32"/>
          <w:szCs w:val="32"/>
          <w:rtl/>
        </w:rPr>
        <w:t xml:space="preserve">   </w:t>
      </w:r>
      <w:r w:rsidR="00217E65">
        <w:rPr>
          <w:rFonts w:cs="Traditional Arabic" w:hint="cs"/>
          <w:sz w:val="32"/>
          <w:szCs w:val="32"/>
          <w:rtl/>
        </w:rPr>
        <w:t xml:space="preserve">  إذا أظهر الأمر بالمعروف والنهي عن </w:t>
      </w:r>
      <w:proofErr w:type="gramStart"/>
      <w:r w:rsidR="00217E65">
        <w:rPr>
          <w:rFonts w:cs="Traditional Arabic" w:hint="cs"/>
          <w:sz w:val="32"/>
          <w:szCs w:val="32"/>
          <w:rtl/>
        </w:rPr>
        <w:t>المنكر ،</w:t>
      </w:r>
      <w:proofErr w:type="gramEnd"/>
      <w:r w:rsidR="00217E65">
        <w:rPr>
          <w:rFonts w:cs="Traditional Arabic" w:hint="cs"/>
          <w:sz w:val="32"/>
          <w:szCs w:val="32"/>
          <w:rtl/>
        </w:rPr>
        <w:t xml:space="preserve"> فإنه </w:t>
      </w:r>
      <w:r w:rsidR="00FD5D19" w:rsidRPr="002607A0">
        <w:rPr>
          <w:rFonts w:cs="Traditional Arabic" w:hint="cs"/>
          <w:sz w:val="32"/>
          <w:szCs w:val="32"/>
          <w:rtl/>
        </w:rPr>
        <w:t xml:space="preserve">يجلوا </w:t>
      </w:r>
      <w:r w:rsidR="00FD5D19">
        <w:rPr>
          <w:rFonts w:cs="Traditional Arabic" w:hint="cs"/>
          <w:sz w:val="32"/>
          <w:szCs w:val="32"/>
          <w:rtl/>
        </w:rPr>
        <w:t xml:space="preserve">ويظهر </w:t>
      </w:r>
      <w:r w:rsidR="00FD5D19" w:rsidRPr="002607A0">
        <w:rPr>
          <w:rFonts w:cs="Traditional Arabic" w:hint="cs"/>
          <w:sz w:val="32"/>
          <w:szCs w:val="32"/>
          <w:rtl/>
        </w:rPr>
        <w:t xml:space="preserve">أمر المنكر أمام الناس ، ويعلمون أنه منكر ، كما يعلمون أن هذا الأمر المعين من المعروف ، ومن ثم يُقبلون على هذا ويُعرضون عن ذلك ، بخلاف ما إذا عُطل جانب الأمر والنهي ، فقد يتوهم كثير من الناس في بعض المنكرات أنه من المعروف ، كما يتوهم بعضهم في بعض أمور المعروف وخصاله أنها من المنكر ، فيشنعون على فاعلها ، ويقفون في طريقه </w:t>
      </w:r>
      <w:r w:rsidR="00FD5D19" w:rsidRPr="002607A0">
        <w:rPr>
          <w:rStyle w:val="a7"/>
          <w:rFonts w:cs="Traditional Arabic"/>
          <w:sz w:val="32"/>
          <w:szCs w:val="32"/>
          <w:rtl/>
        </w:rPr>
        <w:footnoteReference w:id="109"/>
      </w:r>
      <w:r w:rsidR="00FD5D19" w:rsidRPr="002607A0">
        <w:rPr>
          <w:rFonts w:cs="Traditional Arabic" w:hint="cs"/>
          <w:sz w:val="32"/>
          <w:szCs w:val="32"/>
          <w:rtl/>
        </w:rPr>
        <w:t xml:space="preserve"> .</w:t>
      </w:r>
    </w:p>
    <w:p w14:paraId="66F689F3" w14:textId="77777777" w:rsidR="007C167B" w:rsidRPr="007C167B" w:rsidRDefault="007C167B" w:rsidP="007C167B">
      <w:pPr>
        <w:jc w:val="lowKashida"/>
        <w:rPr>
          <w:rFonts w:cs="Traditional Arabic"/>
          <w:sz w:val="20"/>
          <w:szCs w:val="20"/>
          <w:rtl/>
        </w:rPr>
      </w:pPr>
    </w:p>
    <w:p w14:paraId="557E3576" w14:textId="7F367E74" w:rsidR="00FD5D19" w:rsidRPr="004B5699" w:rsidRDefault="00217E65" w:rsidP="00FD5D19">
      <w:pPr>
        <w:jc w:val="lowKashida"/>
        <w:rPr>
          <w:rFonts w:cs="PT Bold Heading"/>
          <w:rtl/>
        </w:rPr>
      </w:pPr>
      <w:r>
        <w:rPr>
          <w:rFonts w:cs="Traditional Arabic" w:hint="cs"/>
          <w:sz w:val="18"/>
          <w:szCs w:val="18"/>
          <w:rtl/>
        </w:rPr>
        <w:t xml:space="preserve">   </w:t>
      </w:r>
      <w:r w:rsidR="00FD5D19">
        <w:rPr>
          <w:rFonts w:cs="PT Bold Heading" w:hint="cs"/>
          <w:rtl/>
        </w:rPr>
        <w:t xml:space="preserve">س/ </w:t>
      </w:r>
      <w:r w:rsidR="001E19FE">
        <w:rPr>
          <w:rFonts w:cs="PT Bold Heading" w:hint="cs"/>
          <w:rtl/>
        </w:rPr>
        <w:t>ماهي</w:t>
      </w:r>
      <w:r w:rsidR="00FD5D19">
        <w:rPr>
          <w:rFonts w:cs="PT Bold Heading" w:hint="cs"/>
          <w:rtl/>
        </w:rPr>
        <w:t xml:space="preserve"> الفوائد والمصالح العائدة على ا</w:t>
      </w:r>
      <w:r w:rsidR="00FD5D19" w:rsidRPr="004B5699">
        <w:rPr>
          <w:rFonts w:cs="PT Bold Heading" w:hint="cs"/>
          <w:rtl/>
        </w:rPr>
        <w:t>لمحتسب</w:t>
      </w:r>
      <w:r w:rsidR="00FD5D19">
        <w:rPr>
          <w:rFonts w:cs="PT Bold Heading" w:hint="cs"/>
          <w:rtl/>
        </w:rPr>
        <w:t xml:space="preserve"> من جر</w:t>
      </w:r>
      <w:r w:rsidR="001E19FE">
        <w:rPr>
          <w:rFonts w:cs="PT Bold Heading" w:hint="cs"/>
          <w:rtl/>
        </w:rPr>
        <w:t>َّ</w:t>
      </w:r>
      <w:r w:rsidR="00FD5D19">
        <w:rPr>
          <w:rFonts w:cs="PT Bold Heading" w:hint="cs"/>
          <w:rtl/>
        </w:rPr>
        <w:t>اء قيامه بالاحتساب</w:t>
      </w:r>
      <w:r w:rsidR="00FA1BF8">
        <w:rPr>
          <w:rFonts w:cs="PT Bold Heading" w:hint="cs"/>
          <w:rtl/>
        </w:rPr>
        <w:t xml:space="preserve"> </w:t>
      </w:r>
      <w:r w:rsidR="00741E77">
        <w:rPr>
          <w:rFonts w:cs="PT Bold Heading" w:hint="cs"/>
          <w:rtl/>
        </w:rPr>
        <w:t xml:space="preserve"> </w:t>
      </w:r>
      <w:r w:rsidR="00741E77" w:rsidRPr="007F16F0">
        <w:rPr>
          <w:rStyle w:val="a7"/>
          <w:rFonts w:cs="Traditional Arabic"/>
          <w:sz w:val="32"/>
          <w:szCs w:val="32"/>
          <w:rtl/>
        </w:rPr>
        <w:footnoteReference w:id="110"/>
      </w:r>
      <w:r w:rsidR="00741E77">
        <w:rPr>
          <w:rFonts w:cs="PT Bold Heading" w:hint="cs"/>
          <w:rtl/>
        </w:rPr>
        <w:t xml:space="preserve"> </w:t>
      </w:r>
      <w:r w:rsidR="00FA1BF8">
        <w:rPr>
          <w:rFonts w:cs="PT Bold Heading" w:hint="cs"/>
          <w:rtl/>
        </w:rPr>
        <w:t>؟</w:t>
      </w:r>
      <w:r w:rsidR="00FD5D19">
        <w:rPr>
          <w:rFonts w:cs="PT Bold Heading" w:hint="cs"/>
          <w:rtl/>
        </w:rPr>
        <w:t xml:space="preserve"> </w:t>
      </w:r>
    </w:p>
    <w:p w14:paraId="65D5CF53" w14:textId="77777777" w:rsidR="00FD5D19" w:rsidRPr="00D06EC3" w:rsidRDefault="00FD5D19" w:rsidP="00FD5D19">
      <w:pPr>
        <w:jc w:val="lowKashida"/>
        <w:rPr>
          <w:rFonts w:cs="PT Bold Heading"/>
          <w:sz w:val="2"/>
          <w:szCs w:val="2"/>
          <w:rtl/>
        </w:rPr>
      </w:pPr>
    </w:p>
    <w:p w14:paraId="567F8CBA" w14:textId="34A10D4B" w:rsidR="00FD5D19" w:rsidRPr="004B5699" w:rsidRDefault="00FD5D19" w:rsidP="00FD5D19">
      <w:pPr>
        <w:jc w:val="lowKashida"/>
        <w:rPr>
          <w:rFonts w:cs="Traditional Arabic"/>
          <w:rtl/>
        </w:rPr>
      </w:pPr>
      <w:r>
        <w:rPr>
          <w:rFonts w:cs="PT Bold Heading" w:hint="cs"/>
          <w:rtl/>
        </w:rPr>
        <w:t xml:space="preserve">  جـ / </w:t>
      </w:r>
      <w:r w:rsidRPr="004B5699">
        <w:rPr>
          <w:rFonts w:cs="Traditional Arabic" w:hint="cs"/>
          <w:sz w:val="32"/>
          <w:szCs w:val="32"/>
          <w:rtl/>
        </w:rPr>
        <w:t xml:space="preserve">يحصل للمحتسب عدد من الفوائد والمصالح من جراء قيامه </w:t>
      </w:r>
      <w:r>
        <w:rPr>
          <w:rFonts w:cs="Traditional Arabic" w:hint="cs"/>
          <w:sz w:val="32"/>
          <w:szCs w:val="32"/>
          <w:rtl/>
        </w:rPr>
        <w:t>بالاحتساب</w:t>
      </w:r>
      <w:r w:rsidRPr="004B5699">
        <w:rPr>
          <w:rFonts w:cs="Traditional Arabic" w:hint="cs"/>
          <w:sz w:val="32"/>
          <w:szCs w:val="32"/>
          <w:rtl/>
        </w:rPr>
        <w:t xml:space="preserve"> منها ما </w:t>
      </w:r>
      <w:proofErr w:type="gramStart"/>
      <w:r w:rsidRPr="004B5699">
        <w:rPr>
          <w:rFonts w:cs="Traditional Arabic" w:hint="cs"/>
          <w:sz w:val="32"/>
          <w:szCs w:val="32"/>
          <w:rtl/>
        </w:rPr>
        <w:t>يلي :</w:t>
      </w:r>
      <w:proofErr w:type="gramEnd"/>
    </w:p>
    <w:p w14:paraId="764692C9" w14:textId="5071C153" w:rsidR="00FD5D19" w:rsidRPr="004B5699" w:rsidRDefault="00217E65" w:rsidP="00FD5D19">
      <w:pPr>
        <w:jc w:val="lowKashida"/>
        <w:rPr>
          <w:rFonts w:cs="Traditional Arabic"/>
          <w:b/>
          <w:bCs/>
          <w:sz w:val="32"/>
          <w:szCs w:val="32"/>
          <w:rtl/>
        </w:rPr>
      </w:pPr>
      <w:r>
        <w:rPr>
          <w:rFonts w:cs="Traditional Arabic" w:hint="cs"/>
          <w:b/>
          <w:bCs/>
          <w:sz w:val="32"/>
          <w:szCs w:val="32"/>
          <w:rtl/>
        </w:rPr>
        <w:t xml:space="preserve">   1/ </w:t>
      </w:r>
      <w:r w:rsidR="00A66FAB">
        <w:rPr>
          <w:rFonts w:cs="Traditional Arabic" w:hint="cs"/>
          <w:b/>
          <w:bCs/>
          <w:sz w:val="32"/>
          <w:szCs w:val="32"/>
          <w:rtl/>
        </w:rPr>
        <w:t>سلامة</w:t>
      </w:r>
      <w:r w:rsidR="00FD5D19" w:rsidRPr="004B5699">
        <w:rPr>
          <w:rFonts w:cs="Traditional Arabic" w:hint="cs"/>
          <w:b/>
          <w:bCs/>
          <w:sz w:val="32"/>
          <w:szCs w:val="32"/>
          <w:rtl/>
        </w:rPr>
        <w:t xml:space="preserve"> </w:t>
      </w:r>
      <w:r w:rsidR="00FD5D19">
        <w:rPr>
          <w:rFonts w:cs="Traditional Arabic" w:hint="cs"/>
          <w:b/>
          <w:bCs/>
          <w:sz w:val="32"/>
          <w:szCs w:val="32"/>
          <w:rtl/>
        </w:rPr>
        <w:t xml:space="preserve">المحتسب </w:t>
      </w:r>
      <w:r w:rsidR="00FD5D19" w:rsidRPr="004B5699">
        <w:rPr>
          <w:rFonts w:cs="Traditional Arabic" w:hint="cs"/>
          <w:b/>
          <w:bCs/>
          <w:sz w:val="32"/>
          <w:szCs w:val="32"/>
          <w:rtl/>
        </w:rPr>
        <w:t xml:space="preserve">من </w:t>
      </w:r>
      <w:r w:rsidR="00CE68F7">
        <w:rPr>
          <w:rFonts w:cs="Traditional Arabic" w:hint="cs"/>
          <w:b/>
          <w:bCs/>
          <w:sz w:val="32"/>
          <w:szCs w:val="32"/>
          <w:rtl/>
        </w:rPr>
        <w:t>أمانة</w:t>
      </w:r>
      <w:r w:rsidR="00FD5D19" w:rsidRPr="004B5699">
        <w:rPr>
          <w:rFonts w:cs="Traditional Arabic" w:hint="cs"/>
          <w:b/>
          <w:bCs/>
          <w:sz w:val="32"/>
          <w:szCs w:val="32"/>
          <w:rtl/>
        </w:rPr>
        <w:t xml:space="preserve"> </w:t>
      </w:r>
      <w:proofErr w:type="gramStart"/>
      <w:r w:rsidR="00FD5D19" w:rsidRPr="004B5699">
        <w:rPr>
          <w:rFonts w:cs="Traditional Arabic" w:hint="cs"/>
          <w:b/>
          <w:bCs/>
          <w:sz w:val="32"/>
          <w:szCs w:val="32"/>
          <w:rtl/>
        </w:rPr>
        <w:t>التكليف :</w:t>
      </w:r>
      <w:proofErr w:type="gramEnd"/>
    </w:p>
    <w:p w14:paraId="0C7A1359" w14:textId="3BACC5B3" w:rsidR="00FD5D19" w:rsidRPr="002607A0" w:rsidRDefault="00FD5D19" w:rsidP="00FD5D19">
      <w:pPr>
        <w:jc w:val="both"/>
        <w:rPr>
          <w:rFonts w:cs="Traditional Arabic"/>
          <w:sz w:val="32"/>
          <w:szCs w:val="32"/>
          <w:rtl/>
        </w:rPr>
      </w:pPr>
      <w:r>
        <w:rPr>
          <w:rFonts w:cs="Traditional Arabic" w:hint="cs"/>
          <w:b/>
          <w:bCs/>
          <w:sz w:val="32"/>
          <w:szCs w:val="32"/>
          <w:rtl/>
        </w:rPr>
        <w:t xml:space="preserve">   والمراد </w:t>
      </w:r>
      <w:proofErr w:type="gramStart"/>
      <w:r>
        <w:rPr>
          <w:rFonts w:cs="Traditional Arabic" w:hint="cs"/>
          <w:b/>
          <w:bCs/>
          <w:sz w:val="32"/>
          <w:szCs w:val="32"/>
          <w:rtl/>
        </w:rPr>
        <w:t>بذلك</w:t>
      </w:r>
      <w:r w:rsidRPr="002607A0">
        <w:rPr>
          <w:rFonts w:cs="Traditional Arabic" w:hint="cs"/>
          <w:b/>
          <w:bCs/>
          <w:sz w:val="32"/>
          <w:szCs w:val="32"/>
          <w:rtl/>
        </w:rPr>
        <w:t xml:space="preserve"> :</w:t>
      </w:r>
      <w:proofErr w:type="gramEnd"/>
      <w:r w:rsidRPr="002607A0">
        <w:rPr>
          <w:rFonts w:cs="Traditional Arabic" w:hint="cs"/>
          <w:b/>
          <w:bCs/>
          <w:sz w:val="32"/>
          <w:szCs w:val="32"/>
          <w:rtl/>
        </w:rPr>
        <w:t xml:space="preserve"> </w:t>
      </w:r>
      <w:r w:rsidRPr="002607A0">
        <w:rPr>
          <w:rFonts w:cs="Traditional Arabic" w:hint="cs"/>
          <w:sz w:val="32"/>
          <w:szCs w:val="32"/>
          <w:rtl/>
        </w:rPr>
        <w:t xml:space="preserve">براءة ذمته وسلامته من إثم السكوت </w:t>
      </w:r>
      <w:r>
        <w:rPr>
          <w:rFonts w:cs="Traditional Arabic" w:hint="cs"/>
          <w:sz w:val="32"/>
          <w:szCs w:val="32"/>
          <w:rtl/>
        </w:rPr>
        <w:t xml:space="preserve">وخاصة المحتسب الرسمي </w:t>
      </w:r>
      <w:r w:rsidRPr="002607A0">
        <w:rPr>
          <w:rFonts w:cs="Traditional Arabic" w:hint="cs"/>
          <w:sz w:val="32"/>
          <w:szCs w:val="32"/>
          <w:rtl/>
        </w:rPr>
        <w:t>.</w:t>
      </w:r>
    </w:p>
    <w:p w14:paraId="4244E738" w14:textId="410531C5" w:rsidR="00FD5D19" w:rsidRPr="002607A0" w:rsidRDefault="00217E65" w:rsidP="00FD5D19">
      <w:pPr>
        <w:jc w:val="lowKashida"/>
        <w:rPr>
          <w:rFonts w:cs="Traditional Arabic"/>
          <w:sz w:val="32"/>
          <w:szCs w:val="32"/>
          <w:rtl/>
        </w:rPr>
      </w:pPr>
      <w:r>
        <w:rPr>
          <w:rFonts w:cs="Traditional Arabic" w:hint="cs"/>
          <w:sz w:val="32"/>
          <w:szCs w:val="32"/>
          <w:rtl/>
        </w:rPr>
        <w:lastRenderedPageBreak/>
        <w:t xml:space="preserve">   </w:t>
      </w:r>
      <w:r w:rsidR="00FD5D19">
        <w:rPr>
          <w:rFonts w:cs="Traditional Arabic" w:hint="cs"/>
          <w:sz w:val="32"/>
          <w:szCs w:val="32"/>
          <w:rtl/>
        </w:rPr>
        <w:t xml:space="preserve">فقد </w:t>
      </w:r>
      <w:r w:rsidR="00FD5D19" w:rsidRPr="002607A0">
        <w:rPr>
          <w:rFonts w:cs="Traditional Arabic" w:hint="cs"/>
          <w:sz w:val="32"/>
          <w:szCs w:val="32"/>
          <w:rtl/>
        </w:rPr>
        <w:t xml:space="preserve">قال الذين حذروا المعتدين في السبت من </w:t>
      </w:r>
      <w:r w:rsidR="00CE68F7">
        <w:rPr>
          <w:rFonts w:cs="Traditional Arabic" w:hint="cs"/>
          <w:sz w:val="32"/>
          <w:szCs w:val="32"/>
          <w:rtl/>
        </w:rPr>
        <w:t>بني</w:t>
      </w:r>
      <w:r w:rsidR="00FD5D19" w:rsidRPr="002607A0">
        <w:rPr>
          <w:rFonts w:cs="Traditional Arabic" w:hint="cs"/>
          <w:sz w:val="32"/>
          <w:szCs w:val="32"/>
          <w:rtl/>
        </w:rPr>
        <w:t xml:space="preserve"> إسرائيل لما قيل </w:t>
      </w:r>
      <w:proofErr w:type="gramStart"/>
      <w:r w:rsidR="00FD5D19" w:rsidRPr="002607A0">
        <w:rPr>
          <w:rFonts w:cs="Traditional Arabic" w:hint="cs"/>
          <w:sz w:val="32"/>
          <w:szCs w:val="32"/>
          <w:rtl/>
        </w:rPr>
        <w:t xml:space="preserve">لهم </w:t>
      </w:r>
      <w:r w:rsidR="00FD5D19">
        <w:rPr>
          <w:rFonts w:cs="Traditional Arabic" w:hint="cs"/>
          <w:sz w:val="32"/>
          <w:szCs w:val="32"/>
          <w:rtl/>
        </w:rPr>
        <w:t>:</w:t>
      </w:r>
      <w:r w:rsidR="00FD5D19" w:rsidRPr="00CE68F7">
        <w:rPr>
          <w:rFonts w:ascii="QCF_BSML" w:hAnsi="QCF_BSML" w:cs="QCF_BSML"/>
          <w:b/>
          <w:bCs/>
          <w:color w:val="000000"/>
          <w:sz w:val="26"/>
          <w:szCs w:val="26"/>
          <w:rtl/>
        </w:rPr>
        <w:t>ﭽ</w:t>
      </w:r>
      <w:proofErr w:type="gramEnd"/>
      <w:r w:rsidR="00FD5D19" w:rsidRPr="00CE68F7">
        <w:rPr>
          <w:rFonts w:ascii="QCF_BSML" w:hAnsi="QCF_BSML" w:cs="QCF_BSML"/>
          <w:b/>
          <w:bCs/>
          <w:color w:val="000000"/>
          <w:sz w:val="26"/>
          <w:szCs w:val="26"/>
          <w:rtl/>
        </w:rPr>
        <w:t xml:space="preserve"> </w:t>
      </w:r>
      <w:r w:rsidR="00FD5D19" w:rsidRPr="00CE68F7">
        <w:rPr>
          <w:rFonts w:ascii="QCF_P172" w:hAnsi="QCF_P172" w:cs="QCF_P172"/>
          <w:b/>
          <w:bCs/>
          <w:color w:val="000000"/>
          <w:sz w:val="26"/>
          <w:szCs w:val="26"/>
          <w:rtl/>
        </w:rPr>
        <w:t>ﭕ  ﭖ  ﭗ</w:t>
      </w:r>
      <w:r w:rsidR="00FD5D19" w:rsidRPr="00CE68F7">
        <w:rPr>
          <w:rFonts w:ascii="QCF_P172" w:hAnsi="QCF_P172" w:cs="QCF_P172"/>
          <w:b/>
          <w:bCs/>
          <w:color w:val="0000A5"/>
          <w:sz w:val="26"/>
          <w:szCs w:val="26"/>
          <w:rtl/>
        </w:rPr>
        <w:t>ﭘ</w:t>
      </w:r>
      <w:r w:rsidR="00FD5D19" w:rsidRPr="00CE68F7">
        <w:rPr>
          <w:rFonts w:ascii="QCF_P172" w:hAnsi="QCF_P172" w:cs="QCF_P172"/>
          <w:b/>
          <w:bCs/>
          <w:color w:val="000000"/>
          <w:sz w:val="26"/>
          <w:szCs w:val="26"/>
          <w:rtl/>
        </w:rPr>
        <w:t xml:space="preserve">  ﭙ  ﭚ  ﭛ   ﭜ   ﭝ  ﭞ</w:t>
      </w:r>
      <w:r w:rsidR="00FD5D19" w:rsidRPr="00CE68F7">
        <w:rPr>
          <w:rFonts w:ascii="QCF_P172" w:hAnsi="QCF_P172" w:cs="QCF_P172"/>
          <w:b/>
          <w:bCs/>
          <w:color w:val="0000A5"/>
          <w:sz w:val="26"/>
          <w:szCs w:val="26"/>
          <w:rtl/>
        </w:rPr>
        <w:t>ﭟ</w:t>
      </w:r>
      <w:r w:rsidR="00FD5D19" w:rsidRPr="00CE68F7">
        <w:rPr>
          <w:rFonts w:ascii="QCF_P172" w:hAnsi="QCF_P172" w:cs="QCF_P172"/>
          <w:b/>
          <w:bCs/>
          <w:color w:val="000000"/>
          <w:sz w:val="26"/>
          <w:szCs w:val="26"/>
          <w:rtl/>
        </w:rPr>
        <w:t xml:space="preserve">  ﭠ  ﭡ  ﭢ    ﭣ  ﭤ  ﭥ</w:t>
      </w:r>
      <w:r w:rsidR="00FD5D19" w:rsidRPr="00CE68F7">
        <w:rPr>
          <w:rFonts w:ascii="QCF_BSML" w:hAnsi="QCF_BSML" w:cs="QCF_BSML"/>
          <w:b/>
          <w:bCs/>
          <w:color w:val="000000"/>
          <w:sz w:val="26"/>
          <w:szCs w:val="26"/>
          <w:rtl/>
        </w:rPr>
        <w:t>ﭼ</w:t>
      </w:r>
      <w:r w:rsidR="00FD5D19" w:rsidRPr="00CE68F7">
        <w:rPr>
          <w:rFonts w:ascii="Arial" w:hAnsi="Arial" w:cs="Arial"/>
          <w:color w:val="000000"/>
          <w:sz w:val="26"/>
          <w:szCs w:val="26"/>
          <w:rtl/>
        </w:rPr>
        <w:t xml:space="preserve"> </w:t>
      </w:r>
      <w:r w:rsidR="00FD5D19" w:rsidRPr="002607A0">
        <w:rPr>
          <w:rFonts w:cs="Traditional Arabic" w:hint="cs"/>
          <w:sz w:val="32"/>
          <w:szCs w:val="32"/>
          <w:rtl/>
        </w:rPr>
        <w:t xml:space="preserve">، قالوا : </w:t>
      </w:r>
      <w:r w:rsidR="00FD5D19" w:rsidRPr="00CE68F7">
        <w:rPr>
          <w:rFonts w:ascii="QCF_BSML" w:hAnsi="QCF_BSML" w:cs="QCF_BSML"/>
          <w:b/>
          <w:bCs/>
          <w:color w:val="000000"/>
          <w:sz w:val="26"/>
          <w:szCs w:val="26"/>
          <w:rtl/>
        </w:rPr>
        <w:t xml:space="preserve">ﭽ </w:t>
      </w:r>
      <w:r w:rsidR="00FD5D19" w:rsidRPr="00CE68F7">
        <w:rPr>
          <w:rFonts w:ascii="QCF_P172" w:hAnsi="QCF_P172" w:cs="QCF_P172"/>
          <w:b/>
          <w:bCs/>
          <w:color w:val="000000"/>
          <w:sz w:val="26"/>
          <w:szCs w:val="26"/>
          <w:rtl/>
        </w:rPr>
        <w:t xml:space="preserve">ﭠ  ﭡ  ﭢ    ﭣ  </w:t>
      </w:r>
      <w:r w:rsidR="00FD5D19" w:rsidRPr="00CE68F7">
        <w:rPr>
          <w:rFonts w:ascii="QCF_BSML" w:hAnsi="QCF_BSML" w:cs="QCF_BSML"/>
          <w:b/>
          <w:bCs/>
          <w:color w:val="000000"/>
          <w:sz w:val="26"/>
          <w:szCs w:val="26"/>
          <w:rtl/>
        </w:rPr>
        <w:t>ﭼ</w:t>
      </w:r>
      <w:r w:rsidR="00FD5D19" w:rsidRPr="00CE68F7">
        <w:rPr>
          <w:rFonts w:cs="Traditional Arabic" w:hint="cs"/>
          <w:sz w:val="28"/>
          <w:szCs w:val="28"/>
          <w:vertAlign w:val="superscript"/>
          <w:rtl/>
        </w:rPr>
        <w:t xml:space="preserve"> </w:t>
      </w:r>
      <w:r w:rsidR="00FD5D19" w:rsidRPr="00CE68F7">
        <w:rPr>
          <w:rFonts w:cs="Traditional Arabic" w:hint="cs"/>
          <w:sz w:val="30"/>
          <w:szCs w:val="30"/>
          <w:vertAlign w:val="subscript"/>
          <w:rtl/>
        </w:rPr>
        <w:t xml:space="preserve">الأعراف آية </w:t>
      </w:r>
      <w:r w:rsidRPr="00CE68F7">
        <w:rPr>
          <w:rFonts w:cs="Traditional Arabic" w:hint="cs"/>
          <w:sz w:val="30"/>
          <w:szCs w:val="30"/>
          <w:vertAlign w:val="subscript"/>
          <w:rtl/>
        </w:rPr>
        <w:t>164</w:t>
      </w:r>
      <w:r w:rsidR="00FD5D19" w:rsidRPr="00CE68F7">
        <w:rPr>
          <w:rFonts w:cs="Traditional Arabic" w:hint="cs"/>
          <w:sz w:val="30"/>
          <w:szCs w:val="30"/>
          <w:vertAlign w:val="subscript"/>
          <w:rtl/>
        </w:rPr>
        <w:t xml:space="preserve"> .</w:t>
      </w:r>
      <w:r w:rsidR="00FD5D19" w:rsidRPr="00CE68F7">
        <w:rPr>
          <w:rFonts w:cs="Traditional Arabic" w:hint="cs"/>
          <w:sz w:val="36"/>
          <w:szCs w:val="36"/>
          <w:rtl/>
        </w:rPr>
        <w:t xml:space="preserve"> </w:t>
      </w:r>
      <w:r w:rsidR="00FD5D19" w:rsidRPr="002607A0">
        <w:rPr>
          <w:rFonts w:cs="Traditional Arabic" w:hint="cs"/>
          <w:sz w:val="32"/>
          <w:szCs w:val="32"/>
          <w:rtl/>
        </w:rPr>
        <w:t xml:space="preserve">فالساكت عن الحق مؤاخذ ومتوعد </w:t>
      </w:r>
      <w:proofErr w:type="gramStart"/>
      <w:r w:rsidR="00FD5D19" w:rsidRPr="002607A0">
        <w:rPr>
          <w:rFonts w:cs="Traditional Arabic" w:hint="cs"/>
          <w:sz w:val="32"/>
          <w:szCs w:val="32"/>
          <w:rtl/>
        </w:rPr>
        <w:t>بالعقوبة ،</w:t>
      </w:r>
      <w:proofErr w:type="gramEnd"/>
      <w:r w:rsidR="00FD5D19" w:rsidRPr="002607A0">
        <w:rPr>
          <w:rFonts w:cs="Traditional Arabic" w:hint="cs"/>
          <w:sz w:val="32"/>
          <w:szCs w:val="32"/>
          <w:rtl/>
        </w:rPr>
        <w:t xml:space="preserve"> كما أنه شيطان أخرص .</w:t>
      </w:r>
    </w:p>
    <w:p w14:paraId="6867176C" w14:textId="011D38E3" w:rsidR="00FD5D19" w:rsidRPr="004B5699" w:rsidRDefault="00217E65" w:rsidP="00FD5D19">
      <w:pPr>
        <w:jc w:val="lowKashida"/>
        <w:rPr>
          <w:rFonts w:cs="Traditional Arabic"/>
          <w:b/>
          <w:bCs/>
          <w:sz w:val="32"/>
          <w:szCs w:val="32"/>
          <w:rtl/>
        </w:rPr>
      </w:pPr>
      <w:r>
        <w:rPr>
          <w:rFonts w:cs="Traditional Arabic" w:hint="cs"/>
          <w:b/>
          <w:bCs/>
          <w:sz w:val="32"/>
          <w:szCs w:val="32"/>
          <w:rtl/>
        </w:rPr>
        <w:t xml:space="preserve">   2/ </w:t>
      </w:r>
      <w:r w:rsidR="00FD5D19" w:rsidRPr="004B5699">
        <w:rPr>
          <w:rFonts w:cs="Traditional Arabic" w:hint="cs"/>
          <w:b/>
          <w:bCs/>
          <w:sz w:val="32"/>
          <w:szCs w:val="32"/>
          <w:rtl/>
        </w:rPr>
        <w:t xml:space="preserve">إقامة </w:t>
      </w:r>
      <w:r w:rsidR="00FD5D19">
        <w:rPr>
          <w:rFonts w:cs="Traditional Arabic" w:hint="cs"/>
          <w:b/>
          <w:bCs/>
          <w:sz w:val="32"/>
          <w:szCs w:val="32"/>
          <w:rtl/>
        </w:rPr>
        <w:t>ال</w:t>
      </w:r>
      <w:r w:rsidR="00FD5D19" w:rsidRPr="004B5699">
        <w:rPr>
          <w:rFonts w:cs="Traditional Arabic" w:hint="cs"/>
          <w:b/>
          <w:bCs/>
          <w:sz w:val="32"/>
          <w:szCs w:val="32"/>
          <w:rtl/>
        </w:rPr>
        <w:t xml:space="preserve">حجة على </w:t>
      </w:r>
      <w:proofErr w:type="gramStart"/>
      <w:r w:rsidR="00774944">
        <w:rPr>
          <w:rFonts w:cs="Traditional Arabic" w:hint="cs"/>
          <w:b/>
          <w:bCs/>
          <w:sz w:val="32"/>
          <w:szCs w:val="32"/>
          <w:rtl/>
        </w:rPr>
        <w:t>الناس</w:t>
      </w:r>
      <w:r w:rsidR="00FD5D19" w:rsidRPr="004B5699">
        <w:rPr>
          <w:rFonts w:cs="Traditional Arabic" w:hint="cs"/>
          <w:b/>
          <w:bCs/>
          <w:sz w:val="32"/>
          <w:szCs w:val="32"/>
          <w:rtl/>
        </w:rPr>
        <w:t xml:space="preserve"> :</w:t>
      </w:r>
      <w:proofErr w:type="gramEnd"/>
    </w:p>
    <w:p w14:paraId="4C9CC128" w14:textId="18B42F9E" w:rsidR="00233F67" w:rsidRDefault="00FD5D19" w:rsidP="002A2FEC">
      <w:pPr>
        <w:jc w:val="both"/>
        <w:rPr>
          <w:rFonts w:cs="Traditional Arabic"/>
          <w:vertAlign w:val="superscript"/>
          <w:rtl/>
        </w:rPr>
      </w:pPr>
      <w:r>
        <w:rPr>
          <w:rFonts w:cs="Traditional Arabic" w:hint="cs"/>
          <w:sz w:val="32"/>
          <w:szCs w:val="32"/>
          <w:rtl/>
        </w:rPr>
        <w:t xml:space="preserve">   </w:t>
      </w:r>
      <w:r w:rsidR="00217E65">
        <w:rPr>
          <w:rFonts w:cs="Traditional Arabic" w:hint="cs"/>
          <w:sz w:val="32"/>
          <w:szCs w:val="32"/>
          <w:rtl/>
        </w:rPr>
        <w:t xml:space="preserve"> </w:t>
      </w:r>
      <w:r w:rsidR="00217E65">
        <w:rPr>
          <w:rFonts w:cs="Traditional Arabic" w:hint="cs"/>
          <w:b/>
          <w:bCs/>
          <w:sz w:val="32"/>
          <w:szCs w:val="32"/>
          <w:rtl/>
        </w:rPr>
        <w:t xml:space="preserve">دليل </w:t>
      </w:r>
      <w:proofErr w:type="gramStart"/>
      <w:r w:rsidR="00217E65">
        <w:rPr>
          <w:rFonts w:cs="Traditional Arabic" w:hint="cs"/>
          <w:b/>
          <w:bCs/>
          <w:sz w:val="32"/>
          <w:szCs w:val="32"/>
          <w:rtl/>
        </w:rPr>
        <w:t>ذلك :</w:t>
      </w:r>
      <w:proofErr w:type="gramEnd"/>
      <w:r w:rsidR="00217E65">
        <w:rPr>
          <w:rFonts w:cs="Traditional Arabic" w:hint="cs"/>
          <w:b/>
          <w:bCs/>
          <w:sz w:val="32"/>
          <w:szCs w:val="32"/>
          <w:rtl/>
        </w:rPr>
        <w:t xml:space="preserve"> </w:t>
      </w:r>
      <w:r w:rsidRPr="002607A0">
        <w:rPr>
          <w:rFonts w:cs="Traditional Arabic" w:hint="cs"/>
          <w:sz w:val="32"/>
          <w:szCs w:val="32"/>
          <w:rtl/>
        </w:rPr>
        <w:t xml:space="preserve">قال تعالى </w:t>
      </w:r>
      <w:r w:rsidRPr="002607A0">
        <w:rPr>
          <w:rFonts w:cs="Traditional Arabic" w:hint="cs"/>
          <w:b/>
          <w:bCs/>
          <w:sz w:val="32"/>
          <w:szCs w:val="32"/>
          <w:rtl/>
        </w:rPr>
        <w:t>:</w:t>
      </w:r>
      <w:r w:rsidRPr="00B678A7">
        <w:rPr>
          <w:rFonts w:ascii="QCF_BSML" w:hAnsi="QCF_BSML" w:cs="QCF_BSML"/>
          <w:color w:val="000000"/>
          <w:rtl/>
        </w:rPr>
        <w:t xml:space="preserve"> </w:t>
      </w:r>
      <w:r w:rsidRPr="00774944">
        <w:rPr>
          <w:rFonts w:ascii="QCF_BSML" w:hAnsi="QCF_BSML" w:cs="QCF_BSML"/>
          <w:b/>
          <w:bCs/>
          <w:color w:val="000000"/>
          <w:sz w:val="26"/>
          <w:szCs w:val="26"/>
          <w:rtl/>
        </w:rPr>
        <w:t>ﭽ</w:t>
      </w:r>
      <w:r w:rsidRPr="00774944">
        <w:rPr>
          <w:rFonts w:ascii="QCF_P104" w:hAnsi="QCF_P104" w:cs="QCF_P104"/>
          <w:b/>
          <w:bCs/>
          <w:color w:val="000000"/>
          <w:sz w:val="26"/>
          <w:szCs w:val="26"/>
          <w:rtl/>
        </w:rPr>
        <w:t>ﭾ  ﭿ  ﮀ  ﮁ  ﮂ   ﮃ  ﮄ  ﮅ  ﮆ  ﮇ  ﮈ</w:t>
      </w:r>
      <w:r w:rsidRPr="00774944">
        <w:rPr>
          <w:rFonts w:ascii="QCF_P104" w:hAnsi="QCF_P104" w:cs="QCF_P104"/>
          <w:b/>
          <w:bCs/>
          <w:color w:val="0000A5"/>
          <w:sz w:val="26"/>
          <w:szCs w:val="26"/>
          <w:rtl/>
        </w:rPr>
        <w:t>ﮉ</w:t>
      </w:r>
      <w:r w:rsidRPr="00774944">
        <w:rPr>
          <w:rFonts w:ascii="QCF_P104" w:hAnsi="QCF_P104" w:cs="QCF_P104"/>
          <w:b/>
          <w:bCs/>
          <w:color w:val="000000"/>
          <w:sz w:val="26"/>
          <w:szCs w:val="26"/>
          <w:rtl/>
        </w:rPr>
        <w:t xml:space="preserve">  ﮊ  ﮋ  ﮌ  ﮍ   </w:t>
      </w:r>
      <w:r w:rsidRPr="00774944">
        <w:rPr>
          <w:rFonts w:ascii="QCF_BSML" w:hAnsi="QCF_BSML" w:cs="QCF_BSML"/>
          <w:b/>
          <w:bCs/>
          <w:color w:val="000000"/>
          <w:sz w:val="26"/>
          <w:szCs w:val="26"/>
          <w:rtl/>
        </w:rPr>
        <w:t>ﭼ</w:t>
      </w:r>
      <w:r w:rsidRPr="00B678A7">
        <w:rPr>
          <w:rFonts w:ascii="Arial" w:hAnsi="Arial" w:cs="Arial"/>
          <w:color w:val="000000"/>
          <w:rtl/>
        </w:rPr>
        <w:t xml:space="preserve"> </w:t>
      </w:r>
      <w:r w:rsidRPr="00774944">
        <w:rPr>
          <w:rFonts w:cs="Traditional Arabic" w:hint="cs"/>
          <w:sz w:val="28"/>
          <w:szCs w:val="28"/>
          <w:vertAlign w:val="subscript"/>
          <w:rtl/>
        </w:rPr>
        <w:t xml:space="preserve">النساء آية </w:t>
      </w:r>
      <w:r w:rsidR="00217E65" w:rsidRPr="00774944">
        <w:rPr>
          <w:rFonts w:cs="Traditional Arabic" w:hint="cs"/>
          <w:sz w:val="28"/>
          <w:szCs w:val="28"/>
          <w:vertAlign w:val="subscript"/>
          <w:rtl/>
        </w:rPr>
        <w:t>165</w:t>
      </w:r>
      <w:r w:rsidRPr="00774944">
        <w:rPr>
          <w:rFonts w:cs="Traditional Arabic" w:hint="cs"/>
          <w:sz w:val="28"/>
          <w:szCs w:val="28"/>
          <w:vertAlign w:val="subscript"/>
          <w:rtl/>
        </w:rPr>
        <w:t xml:space="preserve"> .</w:t>
      </w:r>
    </w:p>
    <w:p w14:paraId="061C8DB1" w14:textId="54B9C787" w:rsidR="00FD5D19" w:rsidRPr="004B5699" w:rsidRDefault="00233F67" w:rsidP="00FD5D19">
      <w:pPr>
        <w:jc w:val="lowKashida"/>
        <w:rPr>
          <w:rFonts w:cs="Traditional Arabic"/>
          <w:b/>
          <w:bCs/>
          <w:sz w:val="32"/>
          <w:szCs w:val="32"/>
          <w:rtl/>
        </w:rPr>
      </w:pPr>
      <w:r>
        <w:rPr>
          <w:rFonts w:cs="Traditional Arabic" w:hint="cs"/>
          <w:vertAlign w:val="superscript"/>
          <w:rtl/>
        </w:rPr>
        <w:t xml:space="preserve"> </w:t>
      </w:r>
      <w:r>
        <w:rPr>
          <w:rFonts w:cs="Traditional Arabic" w:hint="cs"/>
          <w:b/>
          <w:bCs/>
          <w:sz w:val="32"/>
          <w:szCs w:val="32"/>
          <w:rtl/>
        </w:rPr>
        <w:t xml:space="preserve">  3/ </w:t>
      </w:r>
      <w:r w:rsidR="00774944">
        <w:rPr>
          <w:rFonts w:cs="Traditional Arabic" w:hint="cs"/>
          <w:b/>
          <w:bCs/>
          <w:sz w:val="32"/>
          <w:szCs w:val="32"/>
          <w:rtl/>
        </w:rPr>
        <w:t>القيام</w:t>
      </w:r>
      <w:r w:rsidR="00FD5D19" w:rsidRPr="004B5699">
        <w:rPr>
          <w:rFonts w:cs="Traditional Arabic" w:hint="cs"/>
          <w:b/>
          <w:bCs/>
          <w:sz w:val="32"/>
          <w:szCs w:val="32"/>
          <w:rtl/>
        </w:rPr>
        <w:t xml:space="preserve"> </w:t>
      </w:r>
      <w:r w:rsidR="00774944">
        <w:rPr>
          <w:rFonts w:cs="Traditional Arabic" w:hint="cs"/>
          <w:b/>
          <w:bCs/>
          <w:sz w:val="32"/>
          <w:szCs w:val="32"/>
          <w:rtl/>
        </w:rPr>
        <w:t>ب</w:t>
      </w:r>
      <w:r w:rsidR="00FD5D19" w:rsidRPr="004B5699">
        <w:rPr>
          <w:rFonts w:cs="Traditional Arabic" w:hint="cs"/>
          <w:b/>
          <w:bCs/>
          <w:sz w:val="32"/>
          <w:szCs w:val="32"/>
          <w:rtl/>
        </w:rPr>
        <w:t xml:space="preserve">بعض حق الله تعالى </w:t>
      </w:r>
      <w:proofErr w:type="gramStart"/>
      <w:r w:rsidR="00FD5D19" w:rsidRPr="004B5699">
        <w:rPr>
          <w:rFonts w:cs="Traditional Arabic" w:hint="cs"/>
          <w:b/>
          <w:bCs/>
          <w:sz w:val="32"/>
          <w:szCs w:val="32"/>
          <w:rtl/>
        </w:rPr>
        <w:t>عليه :</w:t>
      </w:r>
      <w:proofErr w:type="gramEnd"/>
    </w:p>
    <w:p w14:paraId="10748177" w14:textId="3CB752A1" w:rsidR="00FD5D19" w:rsidRDefault="00233F67" w:rsidP="00FD5D19">
      <w:pPr>
        <w:jc w:val="lowKashida"/>
        <w:rPr>
          <w:rFonts w:cs="Traditional Arabic"/>
          <w:b/>
          <w:bCs/>
          <w:sz w:val="32"/>
          <w:szCs w:val="32"/>
          <w:rtl/>
        </w:rPr>
      </w:pPr>
      <w:r w:rsidRPr="00233F67">
        <w:rPr>
          <w:rFonts w:cs="Traditional Arabic" w:hint="cs"/>
          <w:sz w:val="32"/>
          <w:szCs w:val="32"/>
          <w:rtl/>
        </w:rPr>
        <w:t xml:space="preserve">   إن من</w:t>
      </w:r>
      <w:r>
        <w:rPr>
          <w:rFonts w:cs="Traditional Arabic" w:hint="cs"/>
          <w:b/>
          <w:bCs/>
          <w:sz w:val="32"/>
          <w:szCs w:val="32"/>
          <w:rtl/>
        </w:rPr>
        <w:t xml:space="preserve"> </w:t>
      </w:r>
      <w:r w:rsidR="00FD5D19" w:rsidRPr="002607A0">
        <w:rPr>
          <w:rFonts w:cs="Traditional Arabic" w:hint="cs"/>
          <w:sz w:val="32"/>
          <w:szCs w:val="32"/>
          <w:rtl/>
        </w:rPr>
        <w:t xml:space="preserve">شكر النعم التي أسداها </w:t>
      </w:r>
      <w:r>
        <w:rPr>
          <w:rFonts w:cs="Traditional Arabic" w:hint="cs"/>
          <w:sz w:val="32"/>
          <w:szCs w:val="32"/>
          <w:rtl/>
        </w:rPr>
        <w:t xml:space="preserve">الله تعالى للمسلم </w:t>
      </w:r>
      <w:r w:rsidR="00FD5D19" w:rsidRPr="002607A0">
        <w:rPr>
          <w:rFonts w:cs="Traditional Arabic" w:hint="cs"/>
          <w:sz w:val="32"/>
          <w:szCs w:val="32"/>
          <w:rtl/>
        </w:rPr>
        <w:t xml:space="preserve">من صحة البدن وسلامة </w:t>
      </w:r>
      <w:proofErr w:type="gramStart"/>
      <w:r w:rsidR="00FD5D19" w:rsidRPr="002607A0">
        <w:rPr>
          <w:rFonts w:cs="Traditional Arabic" w:hint="cs"/>
          <w:sz w:val="32"/>
          <w:szCs w:val="32"/>
          <w:rtl/>
        </w:rPr>
        <w:t>الأعضاء ،</w:t>
      </w:r>
      <w:proofErr w:type="gramEnd"/>
      <w:r w:rsidR="00FD5D19" w:rsidRPr="002607A0">
        <w:rPr>
          <w:rFonts w:cs="Traditional Arabic" w:hint="cs"/>
          <w:sz w:val="32"/>
          <w:szCs w:val="32"/>
          <w:rtl/>
        </w:rPr>
        <w:t xml:space="preserve"> </w:t>
      </w:r>
      <w:r>
        <w:rPr>
          <w:rFonts w:cs="Traditional Arabic" w:hint="cs"/>
          <w:sz w:val="32"/>
          <w:szCs w:val="32"/>
          <w:rtl/>
        </w:rPr>
        <w:t xml:space="preserve">أن يقوم بالأمر بالمعروف والنهي عن المنكر ، </w:t>
      </w:r>
      <w:r w:rsidR="00FD5D19" w:rsidRPr="002607A0">
        <w:rPr>
          <w:rFonts w:cs="Traditional Arabic" w:hint="cs"/>
          <w:sz w:val="32"/>
          <w:szCs w:val="32"/>
          <w:rtl/>
        </w:rPr>
        <w:t xml:space="preserve">قال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يصبح على كل سلامى من أحدكم صدقة ، فكل تسبيحة صدقة ، وكل تحميدة صدقة ، وكل تهليلة صدقة ، وكل تكبيرة صدقة ، وأمر بالمعروف صدقة ونهي عن المنكر صدقة .. " </w:t>
      </w:r>
      <w:r w:rsidR="00FD5D19" w:rsidRPr="002607A0">
        <w:rPr>
          <w:rStyle w:val="a7"/>
          <w:rFonts w:cs="Traditional Arabic"/>
          <w:sz w:val="32"/>
          <w:szCs w:val="32"/>
          <w:rtl/>
        </w:rPr>
        <w:footnoteReference w:id="111"/>
      </w:r>
      <w:r w:rsidR="00FD5D19" w:rsidRPr="002607A0">
        <w:rPr>
          <w:rFonts w:cs="Traditional Arabic" w:hint="cs"/>
          <w:b/>
          <w:bCs/>
          <w:sz w:val="32"/>
          <w:szCs w:val="32"/>
          <w:rtl/>
        </w:rPr>
        <w:t xml:space="preserve"> .</w:t>
      </w:r>
    </w:p>
    <w:p w14:paraId="6097749E" w14:textId="77777777" w:rsidR="00FD5D19" w:rsidRPr="00233F67" w:rsidRDefault="00FD5D19" w:rsidP="00FD5D19">
      <w:pPr>
        <w:jc w:val="lowKashida"/>
        <w:rPr>
          <w:rFonts w:cs="Traditional Arabic"/>
          <w:b/>
          <w:bCs/>
          <w:sz w:val="8"/>
          <w:szCs w:val="8"/>
          <w:rtl/>
        </w:rPr>
      </w:pPr>
    </w:p>
    <w:p w14:paraId="2D61A8B1" w14:textId="30AD425E" w:rsidR="00FD5D19" w:rsidRPr="004B5699" w:rsidRDefault="00233F67" w:rsidP="00FD5D19">
      <w:pPr>
        <w:jc w:val="lowKashida"/>
        <w:rPr>
          <w:rFonts w:cs="Traditional Arabic"/>
          <w:b/>
          <w:bCs/>
          <w:sz w:val="32"/>
          <w:szCs w:val="32"/>
          <w:rtl/>
        </w:rPr>
      </w:pPr>
      <w:r>
        <w:rPr>
          <w:rFonts w:cs="Traditional Arabic" w:hint="cs"/>
          <w:b/>
          <w:bCs/>
          <w:sz w:val="32"/>
          <w:szCs w:val="32"/>
          <w:rtl/>
        </w:rPr>
        <w:t xml:space="preserve">   4/ </w:t>
      </w:r>
      <w:r w:rsidR="00FD5D19" w:rsidRPr="004B5699">
        <w:rPr>
          <w:rFonts w:cs="Traditional Arabic" w:hint="cs"/>
          <w:b/>
          <w:bCs/>
          <w:sz w:val="32"/>
          <w:szCs w:val="32"/>
          <w:rtl/>
        </w:rPr>
        <w:t xml:space="preserve">تكفير </w:t>
      </w:r>
      <w:proofErr w:type="gramStart"/>
      <w:r w:rsidR="00FD5D19" w:rsidRPr="004B5699">
        <w:rPr>
          <w:rFonts w:cs="Traditional Arabic" w:hint="cs"/>
          <w:b/>
          <w:bCs/>
          <w:sz w:val="32"/>
          <w:szCs w:val="32"/>
          <w:rtl/>
        </w:rPr>
        <w:t>السيئات :</w:t>
      </w:r>
      <w:proofErr w:type="gramEnd"/>
    </w:p>
    <w:p w14:paraId="2232A820" w14:textId="1083401C" w:rsidR="00233F67" w:rsidRPr="0022151C" w:rsidRDefault="00233F67" w:rsidP="00FD5D19">
      <w:pPr>
        <w:jc w:val="both"/>
        <w:rPr>
          <w:rFonts w:cs="Traditional Arabic"/>
          <w:sz w:val="36"/>
          <w:szCs w:val="36"/>
          <w:rtl/>
        </w:rPr>
      </w:pPr>
      <w:r>
        <w:rPr>
          <w:rFonts w:cs="Traditional Arabic" w:hint="cs"/>
          <w:b/>
          <w:bCs/>
          <w:sz w:val="32"/>
          <w:szCs w:val="32"/>
          <w:rtl/>
        </w:rPr>
        <w:t xml:space="preserve">  </w:t>
      </w:r>
      <w:r w:rsidRPr="00233F67">
        <w:rPr>
          <w:rFonts w:cs="Traditional Arabic" w:hint="cs"/>
          <w:sz w:val="32"/>
          <w:szCs w:val="32"/>
          <w:rtl/>
        </w:rPr>
        <w:t xml:space="preserve"> ــ</w:t>
      </w:r>
      <w:r>
        <w:rPr>
          <w:rFonts w:cs="Traditional Arabic" w:hint="cs"/>
          <w:b/>
          <w:b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22151C">
        <w:rPr>
          <w:rFonts w:ascii="QCF_BSML" w:hAnsi="QCF_BSML" w:cs="QCF_BSML"/>
          <w:b/>
          <w:bCs/>
          <w:color w:val="000000"/>
          <w:sz w:val="26"/>
          <w:szCs w:val="26"/>
          <w:rtl/>
        </w:rPr>
        <w:t>ﭽ</w:t>
      </w:r>
      <w:r w:rsidR="00FD5D19" w:rsidRPr="0022151C">
        <w:rPr>
          <w:rFonts w:ascii="QCF_P234" w:hAnsi="QCF_P234" w:cs="QCF_P234"/>
          <w:b/>
          <w:bCs/>
          <w:color w:val="000000"/>
          <w:sz w:val="26"/>
          <w:szCs w:val="26"/>
          <w:rtl/>
        </w:rPr>
        <w:t>ﮩ  ﮪ  ﮫ  ﮬ     ﮭ  ﮮ       ﮯ</w:t>
      </w:r>
      <w:r w:rsidR="00FD5D19" w:rsidRPr="0022151C">
        <w:rPr>
          <w:rFonts w:ascii="QCF_P234" w:hAnsi="QCF_P234" w:cs="QCF_P234"/>
          <w:b/>
          <w:bCs/>
          <w:color w:val="0000A5"/>
          <w:sz w:val="26"/>
          <w:szCs w:val="26"/>
          <w:rtl/>
        </w:rPr>
        <w:t>ﮰ</w:t>
      </w:r>
      <w:r w:rsidR="00FD5D19" w:rsidRPr="0022151C">
        <w:rPr>
          <w:rFonts w:ascii="QCF_P234" w:hAnsi="QCF_P234" w:cs="QCF_P234"/>
          <w:b/>
          <w:bCs/>
          <w:color w:val="000000"/>
          <w:sz w:val="26"/>
          <w:szCs w:val="26"/>
          <w:rtl/>
        </w:rPr>
        <w:t xml:space="preserve">  ﮱ   ﯓ  ﯔ  ﯕ</w:t>
      </w:r>
      <w:r w:rsidR="00FD5D19" w:rsidRPr="0022151C">
        <w:rPr>
          <w:rFonts w:ascii="QCF_P234" w:hAnsi="QCF_P234" w:cs="QCF_P234"/>
          <w:b/>
          <w:bCs/>
          <w:color w:val="0000A5"/>
          <w:sz w:val="26"/>
          <w:szCs w:val="26"/>
          <w:rtl/>
        </w:rPr>
        <w:t>ﯖ</w:t>
      </w:r>
      <w:r w:rsidR="00FD5D19" w:rsidRPr="0022151C">
        <w:rPr>
          <w:rFonts w:ascii="QCF_P234" w:hAnsi="QCF_P234" w:cs="QCF_P234"/>
          <w:b/>
          <w:bCs/>
          <w:color w:val="000000"/>
          <w:sz w:val="26"/>
          <w:szCs w:val="26"/>
          <w:rtl/>
        </w:rPr>
        <w:t xml:space="preserve">  ﯗ  ﯘ  ﯙ </w:t>
      </w:r>
      <w:r w:rsidR="00FD5D19" w:rsidRPr="0022151C">
        <w:rPr>
          <w:rFonts w:ascii="QCF_BSML" w:hAnsi="QCF_BSML" w:cs="QCF_BSML"/>
          <w:b/>
          <w:bCs/>
          <w:color w:val="000000"/>
          <w:sz w:val="26"/>
          <w:szCs w:val="26"/>
          <w:rtl/>
        </w:rPr>
        <w:t>ﭼ</w:t>
      </w:r>
      <w:r w:rsidR="00FD5D19" w:rsidRPr="0022151C">
        <w:rPr>
          <w:rFonts w:cs="Traditional Arabic" w:hint="cs"/>
          <w:b/>
          <w:bCs/>
          <w:sz w:val="34"/>
          <w:szCs w:val="34"/>
          <w:rtl/>
        </w:rPr>
        <w:t xml:space="preserve"> </w:t>
      </w:r>
      <w:r w:rsidR="00FD5D19" w:rsidRPr="0022151C">
        <w:rPr>
          <w:rFonts w:cs="Traditional Arabic" w:hint="cs"/>
          <w:sz w:val="30"/>
          <w:szCs w:val="30"/>
          <w:vertAlign w:val="subscript"/>
          <w:rtl/>
        </w:rPr>
        <w:t xml:space="preserve">هود آية </w:t>
      </w:r>
      <w:r w:rsidRPr="0022151C">
        <w:rPr>
          <w:rFonts w:cs="Traditional Arabic" w:hint="cs"/>
          <w:sz w:val="30"/>
          <w:szCs w:val="30"/>
          <w:vertAlign w:val="subscript"/>
          <w:rtl/>
        </w:rPr>
        <w:t>114</w:t>
      </w:r>
      <w:r w:rsidRPr="0022151C">
        <w:rPr>
          <w:rFonts w:cs="Traditional Arabic" w:hint="cs"/>
          <w:sz w:val="36"/>
          <w:szCs w:val="36"/>
          <w:vertAlign w:val="subscript"/>
          <w:rtl/>
        </w:rPr>
        <w:t xml:space="preserve"> </w:t>
      </w:r>
      <w:r w:rsidR="0022151C" w:rsidRPr="0022151C">
        <w:rPr>
          <w:rFonts w:cs="Traditional Arabic" w:hint="cs"/>
          <w:sz w:val="36"/>
          <w:szCs w:val="36"/>
          <w:vertAlign w:val="subscript"/>
          <w:rtl/>
        </w:rPr>
        <w:t>.</w:t>
      </w:r>
      <w:r w:rsidRPr="0022151C">
        <w:rPr>
          <w:rFonts w:cs="Traditional Arabic" w:hint="cs"/>
          <w:sz w:val="36"/>
          <w:szCs w:val="36"/>
          <w:rtl/>
        </w:rPr>
        <w:t xml:space="preserve">     </w:t>
      </w:r>
    </w:p>
    <w:p w14:paraId="3F9D5945" w14:textId="77777777" w:rsidR="00233F67" w:rsidRDefault="00233F67" w:rsidP="00FD5D19">
      <w:pPr>
        <w:jc w:val="both"/>
        <w:rPr>
          <w:rFonts w:cs="Traditional Arabic"/>
          <w:sz w:val="32"/>
          <w:szCs w:val="32"/>
          <w:rtl/>
        </w:rPr>
      </w:pPr>
      <w:r>
        <w:rPr>
          <w:rFonts w:cs="Traditional Arabic" w:hint="cs"/>
          <w:sz w:val="32"/>
          <w:szCs w:val="32"/>
          <w:rtl/>
        </w:rPr>
        <w:t xml:space="preserve">   ــ </w:t>
      </w:r>
      <w:r w:rsidR="00FD5D19" w:rsidRPr="002607A0">
        <w:rPr>
          <w:rFonts w:cs="Traditional Arabic" w:hint="cs"/>
          <w:sz w:val="32"/>
          <w:szCs w:val="32"/>
          <w:rtl/>
        </w:rPr>
        <w:t xml:space="preserve">وقال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وأتبع السيئة الحسنة تمحها " </w:t>
      </w:r>
      <w:r w:rsidR="00FD5D19" w:rsidRPr="002607A0">
        <w:rPr>
          <w:rStyle w:val="a7"/>
          <w:rFonts w:cs="Traditional Arabic"/>
          <w:sz w:val="32"/>
          <w:szCs w:val="32"/>
          <w:rtl/>
        </w:rPr>
        <w:footnoteReference w:id="112"/>
      </w:r>
      <w:r w:rsidR="00FD5D19" w:rsidRPr="002607A0">
        <w:rPr>
          <w:rFonts w:cs="Traditional Arabic" w:hint="cs"/>
          <w:sz w:val="32"/>
          <w:szCs w:val="32"/>
          <w:rtl/>
        </w:rPr>
        <w:t xml:space="preserve"> </w:t>
      </w:r>
      <w:r>
        <w:rPr>
          <w:rFonts w:cs="Traditional Arabic" w:hint="cs"/>
          <w:sz w:val="32"/>
          <w:szCs w:val="32"/>
          <w:rtl/>
        </w:rPr>
        <w:t>.</w:t>
      </w:r>
    </w:p>
    <w:p w14:paraId="0F3A8123" w14:textId="08874EC3" w:rsidR="00233F67" w:rsidRDefault="00233F67" w:rsidP="00233F67">
      <w:pPr>
        <w:jc w:val="both"/>
        <w:rPr>
          <w:rFonts w:cs="Traditional Arabic"/>
          <w:sz w:val="32"/>
          <w:szCs w:val="32"/>
          <w:rtl/>
        </w:rPr>
      </w:pPr>
      <w:r>
        <w:rPr>
          <w:rFonts w:cs="Traditional Arabic" w:hint="cs"/>
          <w:sz w:val="32"/>
          <w:szCs w:val="32"/>
          <w:rtl/>
        </w:rPr>
        <w:t xml:space="preserve">   ــ </w:t>
      </w:r>
      <w:r w:rsidR="00FD5D19" w:rsidRPr="002607A0">
        <w:rPr>
          <w:rFonts w:cs="Traditional Arabic" w:hint="cs"/>
          <w:sz w:val="32"/>
          <w:szCs w:val="32"/>
          <w:rtl/>
        </w:rPr>
        <w:t xml:space="preserve">وجاء في حديث حذيفة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لما سأله عمر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عن </w:t>
      </w:r>
      <w:proofErr w:type="gramStart"/>
      <w:r w:rsidR="00FD5D19" w:rsidRPr="002607A0">
        <w:rPr>
          <w:rFonts w:cs="Traditional Arabic" w:hint="cs"/>
          <w:sz w:val="32"/>
          <w:szCs w:val="32"/>
          <w:rtl/>
        </w:rPr>
        <w:t>الفتنة :</w:t>
      </w:r>
      <w:proofErr w:type="gramEnd"/>
      <w:r w:rsidR="00FD5D19" w:rsidRPr="002607A0">
        <w:rPr>
          <w:rFonts w:cs="Traditional Arabic" w:hint="cs"/>
          <w:sz w:val="32"/>
          <w:szCs w:val="32"/>
          <w:rtl/>
        </w:rPr>
        <w:t xml:space="preserve"> " فتنة الرجل في أهله وولده وجاره تكفرها الصلاة والصدقة والمعروف " ، قال سليمان قد كان يقول : " الصلاة والصدقة والأمر بالمعروف والنهي عن المنكر ... " </w:t>
      </w:r>
      <w:r w:rsidR="00FD5D19" w:rsidRPr="002607A0">
        <w:rPr>
          <w:rStyle w:val="a7"/>
          <w:rFonts w:cs="Traditional Arabic"/>
          <w:sz w:val="32"/>
          <w:szCs w:val="32"/>
          <w:rtl/>
        </w:rPr>
        <w:footnoteReference w:id="113"/>
      </w:r>
      <w:r w:rsidR="00FD5D19" w:rsidRPr="002607A0">
        <w:rPr>
          <w:rFonts w:cs="Traditional Arabic" w:hint="cs"/>
          <w:sz w:val="32"/>
          <w:szCs w:val="32"/>
          <w:rtl/>
        </w:rPr>
        <w:t xml:space="preserve"> .</w:t>
      </w:r>
    </w:p>
    <w:p w14:paraId="49E5545F" w14:textId="7DE2AFED" w:rsidR="002C0403" w:rsidRDefault="002C0403" w:rsidP="00233F67">
      <w:pPr>
        <w:jc w:val="both"/>
        <w:rPr>
          <w:rFonts w:cs="Traditional Arabic"/>
          <w:sz w:val="32"/>
          <w:szCs w:val="32"/>
          <w:rtl/>
        </w:rPr>
      </w:pPr>
    </w:p>
    <w:p w14:paraId="7C841B1E" w14:textId="73115032" w:rsidR="002C0403" w:rsidRDefault="002C0403" w:rsidP="00233F67">
      <w:pPr>
        <w:jc w:val="both"/>
        <w:rPr>
          <w:rFonts w:cs="Traditional Arabic"/>
          <w:sz w:val="32"/>
          <w:szCs w:val="32"/>
          <w:rtl/>
        </w:rPr>
      </w:pPr>
    </w:p>
    <w:p w14:paraId="7A3E8991" w14:textId="4C30862C" w:rsidR="002C0403" w:rsidRDefault="002C0403" w:rsidP="00233F67">
      <w:pPr>
        <w:jc w:val="both"/>
        <w:rPr>
          <w:rFonts w:cs="Traditional Arabic"/>
          <w:sz w:val="32"/>
          <w:szCs w:val="32"/>
          <w:rtl/>
        </w:rPr>
      </w:pPr>
    </w:p>
    <w:p w14:paraId="7C98219E" w14:textId="734EB038" w:rsidR="002C0403" w:rsidRDefault="002C0403" w:rsidP="00233F67">
      <w:pPr>
        <w:jc w:val="both"/>
        <w:rPr>
          <w:rFonts w:cs="Traditional Arabic"/>
          <w:sz w:val="32"/>
          <w:szCs w:val="32"/>
          <w:rtl/>
        </w:rPr>
      </w:pPr>
    </w:p>
    <w:p w14:paraId="34D81378" w14:textId="77777777" w:rsidR="002C0403" w:rsidRDefault="002C0403" w:rsidP="00233F67">
      <w:pPr>
        <w:jc w:val="both"/>
        <w:rPr>
          <w:rFonts w:cs="Traditional Arabic"/>
          <w:sz w:val="32"/>
          <w:szCs w:val="32"/>
          <w:rtl/>
        </w:rPr>
      </w:pPr>
    </w:p>
    <w:p w14:paraId="65F28E13" w14:textId="77777777" w:rsidR="00233F67" w:rsidRPr="00233F67" w:rsidRDefault="00233F67" w:rsidP="00233F67">
      <w:pPr>
        <w:jc w:val="both"/>
        <w:rPr>
          <w:rFonts w:cs="Traditional Arabic"/>
          <w:sz w:val="10"/>
          <w:szCs w:val="10"/>
          <w:rtl/>
        </w:rPr>
      </w:pPr>
    </w:p>
    <w:p w14:paraId="6118F87C" w14:textId="119C8FD3" w:rsidR="00FD5D19" w:rsidRPr="00233F67" w:rsidRDefault="00233F67" w:rsidP="00233F67">
      <w:pPr>
        <w:jc w:val="both"/>
        <w:rPr>
          <w:rFonts w:cs="Traditional Arabic"/>
          <w:sz w:val="32"/>
          <w:szCs w:val="32"/>
          <w:rtl/>
        </w:rPr>
      </w:pPr>
      <w:r>
        <w:rPr>
          <w:rFonts w:cs="Traditional Arabic" w:hint="cs"/>
          <w:sz w:val="32"/>
          <w:szCs w:val="32"/>
          <w:rtl/>
        </w:rPr>
        <w:lastRenderedPageBreak/>
        <w:t xml:space="preserve">   </w:t>
      </w:r>
      <w:r w:rsidRPr="00233F67">
        <w:rPr>
          <w:rFonts w:cs="Traditional Arabic" w:hint="cs"/>
          <w:b/>
          <w:bCs/>
          <w:sz w:val="32"/>
          <w:szCs w:val="32"/>
          <w:rtl/>
        </w:rPr>
        <w:t>5/</w:t>
      </w:r>
      <w:r>
        <w:rPr>
          <w:rFonts w:cs="Traditional Arabic" w:hint="cs"/>
          <w:sz w:val="32"/>
          <w:szCs w:val="32"/>
          <w:rtl/>
        </w:rPr>
        <w:t xml:space="preserve"> </w:t>
      </w:r>
      <w:r w:rsidR="003915D6">
        <w:rPr>
          <w:rFonts w:cs="Traditional Arabic" w:hint="cs"/>
          <w:b/>
          <w:bCs/>
          <w:sz w:val="32"/>
          <w:szCs w:val="32"/>
          <w:rtl/>
        </w:rPr>
        <w:t xml:space="preserve">السلامة والنجاة من </w:t>
      </w:r>
      <w:proofErr w:type="gramStart"/>
      <w:r w:rsidR="003915D6">
        <w:rPr>
          <w:rFonts w:cs="Traditional Arabic" w:hint="cs"/>
          <w:b/>
          <w:bCs/>
          <w:sz w:val="32"/>
          <w:szCs w:val="32"/>
          <w:rtl/>
        </w:rPr>
        <w:t xml:space="preserve">المؤاخذة </w:t>
      </w:r>
      <w:r w:rsidR="00FD5D19" w:rsidRPr="004B5699">
        <w:rPr>
          <w:rFonts w:cs="Traditional Arabic" w:hint="cs"/>
          <w:b/>
          <w:bCs/>
          <w:sz w:val="32"/>
          <w:szCs w:val="32"/>
          <w:rtl/>
        </w:rPr>
        <w:t>:</w:t>
      </w:r>
      <w:proofErr w:type="gramEnd"/>
    </w:p>
    <w:p w14:paraId="2A0589DE" w14:textId="77777777" w:rsidR="009A7F9E" w:rsidRDefault="00FD5D19" w:rsidP="00FD5D19">
      <w:pPr>
        <w:jc w:val="both"/>
        <w:rPr>
          <w:rFonts w:cs="Traditional Arabic"/>
          <w:sz w:val="32"/>
          <w:szCs w:val="32"/>
          <w:rtl/>
        </w:rPr>
      </w:pPr>
      <w:r>
        <w:rPr>
          <w:rFonts w:cs="Traditional Arabic" w:hint="cs"/>
          <w:sz w:val="32"/>
          <w:szCs w:val="32"/>
          <w:rtl/>
        </w:rPr>
        <w:t xml:space="preserve">   </w:t>
      </w:r>
      <w:r w:rsidR="009A7F9E">
        <w:rPr>
          <w:rFonts w:cs="Traditional Arabic" w:hint="cs"/>
          <w:sz w:val="32"/>
          <w:szCs w:val="32"/>
          <w:rtl/>
        </w:rPr>
        <w:t xml:space="preserve">تكفل الله </w:t>
      </w:r>
      <w:r w:rsidR="009A7F9E">
        <w:rPr>
          <w:rFonts w:cs="Traditional Arabic"/>
          <w:sz w:val="32"/>
          <w:szCs w:val="32"/>
        </w:rPr>
        <w:sym w:font="AGA Arabesque" w:char="F055"/>
      </w:r>
      <w:r w:rsidR="009A7F9E">
        <w:rPr>
          <w:rFonts w:cs="Traditional Arabic" w:hint="cs"/>
          <w:sz w:val="32"/>
          <w:szCs w:val="32"/>
          <w:rtl/>
        </w:rPr>
        <w:t xml:space="preserve"> بنجاة الذين ينهون عن </w:t>
      </w:r>
      <w:proofErr w:type="gramStart"/>
      <w:r w:rsidR="009A7F9E">
        <w:rPr>
          <w:rFonts w:cs="Traditional Arabic" w:hint="cs"/>
          <w:sz w:val="32"/>
          <w:szCs w:val="32"/>
          <w:rtl/>
        </w:rPr>
        <w:t>السوء ،</w:t>
      </w:r>
      <w:proofErr w:type="gramEnd"/>
      <w:r w:rsidR="009A7F9E">
        <w:rPr>
          <w:rFonts w:cs="Traditional Arabic" w:hint="cs"/>
          <w:sz w:val="32"/>
          <w:szCs w:val="32"/>
          <w:rtl/>
        </w:rPr>
        <w:t xml:space="preserve"> و</w:t>
      </w:r>
      <w:r w:rsidRPr="002607A0">
        <w:rPr>
          <w:rFonts w:cs="Traditional Arabic" w:hint="cs"/>
          <w:sz w:val="32"/>
          <w:szCs w:val="32"/>
          <w:rtl/>
        </w:rPr>
        <w:t>توعد الله من قعد عن هذا الواجب وأهمله ، حينما يحل العذاب ب</w:t>
      </w:r>
      <w:r w:rsidR="009A7F9E">
        <w:rPr>
          <w:rFonts w:cs="Traditional Arabic" w:hint="cs"/>
          <w:sz w:val="32"/>
          <w:szCs w:val="32"/>
          <w:rtl/>
        </w:rPr>
        <w:t>ال</w:t>
      </w:r>
      <w:r w:rsidRPr="002607A0">
        <w:rPr>
          <w:rFonts w:cs="Traditional Arabic" w:hint="cs"/>
          <w:sz w:val="32"/>
          <w:szCs w:val="32"/>
          <w:rtl/>
        </w:rPr>
        <w:t xml:space="preserve">قوم </w:t>
      </w:r>
      <w:r w:rsidR="009A7F9E">
        <w:rPr>
          <w:rFonts w:cs="Traditional Arabic" w:hint="cs"/>
          <w:sz w:val="32"/>
          <w:szCs w:val="32"/>
          <w:rtl/>
        </w:rPr>
        <w:t>ال</w:t>
      </w:r>
      <w:r w:rsidRPr="002607A0">
        <w:rPr>
          <w:rFonts w:cs="Traditional Arabic" w:hint="cs"/>
          <w:sz w:val="32"/>
          <w:szCs w:val="32"/>
          <w:rtl/>
        </w:rPr>
        <w:t xml:space="preserve">ظالمين </w:t>
      </w:r>
      <w:r w:rsidR="009A7F9E">
        <w:rPr>
          <w:rFonts w:cs="Traditional Arabic" w:hint="cs"/>
          <w:sz w:val="32"/>
          <w:szCs w:val="32"/>
          <w:rtl/>
        </w:rPr>
        <w:t>.</w:t>
      </w:r>
      <w:r w:rsidRPr="002607A0">
        <w:rPr>
          <w:rFonts w:cs="Traditional Arabic" w:hint="cs"/>
          <w:sz w:val="32"/>
          <w:szCs w:val="32"/>
          <w:rtl/>
        </w:rPr>
        <w:t xml:space="preserve"> </w:t>
      </w:r>
    </w:p>
    <w:p w14:paraId="05E9EE06" w14:textId="24E09002" w:rsidR="009A7F9E" w:rsidRDefault="009A7F9E" w:rsidP="00FD5D19">
      <w:pPr>
        <w:jc w:val="both"/>
        <w:rPr>
          <w:rFonts w:cs="Traditional Arabic"/>
          <w:sz w:val="32"/>
          <w:szCs w:val="32"/>
          <w:rtl/>
        </w:rPr>
      </w:pPr>
      <w:r>
        <w:rPr>
          <w:rFonts w:cs="Traditional Arabic" w:hint="cs"/>
          <w:sz w:val="32"/>
          <w:szCs w:val="32"/>
          <w:rtl/>
        </w:rPr>
        <w:t xml:space="preserve">   ــ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3915D6">
        <w:rPr>
          <w:rFonts w:ascii="QCF_BSML" w:hAnsi="QCF_BSML" w:cs="QCF_BSML"/>
          <w:b/>
          <w:bCs/>
          <w:color w:val="000000"/>
          <w:sz w:val="26"/>
          <w:szCs w:val="26"/>
          <w:rtl/>
        </w:rPr>
        <w:t xml:space="preserve">ﭽ </w:t>
      </w:r>
      <w:r w:rsidR="00FD5D19" w:rsidRPr="003915D6">
        <w:rPr>
          <w:rFonts w:ascii="QCF_P234" w:hAnsi="QCF_P234" w:cs="QCF_P234"/>
          <w:b/>
          <w:bCs/>
          <w:color w:val="000000"/>
          <w:sz w:val="26"/>
          <w:szCs w:val="26"/>
          <w:rtl/>
        </w:rPr>
        <w:t>ﯣ   ﯤ    ﯥ  ﯦ  ﯧ  ﯨ  ﯩ  ﯪ  ﯫ  ﯬ  ﯭ   ﯮ  ﯯ  ﯰ     ﯱ  ﯲ  ﯳ  ﯴ</w:t>
      </w:r>
      <w:r w:rsidR="00FD5D19" w:rsidRPr="003915D6">
        <w:rPr>
          <w:rFonts w:ascii="QCF_P234" w:hAnsi="QCF_P234" w:cs="QCF_P234"/>
          <w:b/>
          <w:bCs/>
          <w:color w:val="0000A5"/>
          <w:sz w:val="26"/>
          <w:szCs w:val="26"/>
          <w:rtl/>
        </w:rPr>
        <w:t>ﯵ</w:t>
      </w:r>
      <w:r w:rsidR="00FD5D19" w:rsidRPr="003915D6">
        <w:rPr>
          <w:rFonts w:ascii="QCF_P234" w:hAnsi="QCF_P234" w:cs="QCF_P234"/>
          <w:b/>
          <w:bCs/>
          <w:color w:val="000000"/>
          <w:sz w:val="26"/>
          <w:szCs w:val="26"/>
          <w:rtl/>
        </w:rPr>
        <w:t xml:space="preserve">  ﯶ  ﯷ   ﯸ  ﯹ  ﯺ  ﯻ  ﯼ  ﯽ  ﯾ  ﯿ  ﰀ   ﰁ  ﰂ    ﰃ  ﰄ  ﰅ  ﰆ  </w:t>
      </w:r>
      <w:r w:rsidR="00FD5D19" w:rsidRPr="003915D6">
        <w:rPr>
          <w:rFonts w:ascii="QCF_BSML" w:hAnsi="QCF_BSML" w:cs="QCF_BSML"/>
          <w:b/>
          <w:bCs/>
          <w:color w:val="000000"/>
          <w:sz w:val="26"/>
          <w:szCs w:val="26"/>
          <w:rtl/>
        </w:rPr>
        <w:t>ﭼ</w:t>
      </w:r>
      <w:r w:rsidR="00FD5D19" w:rsidRPr="003915D6">
        <w:rPr>
          <w:rFonts w:ascii="Arial" w:hAnsi="Arial" w:cs="Arial"/>
          <w:b/>
          <w:bCs/>
          <w:color w:val="000000"/>
          <w:sz w:val="20"/>
          <w:szCs w:val="20"/>
          <w:rtl/>
        </w:rPr>
        <w:t xml:space="preserve"> </w:t>
      </w:r>
      <w:r w:rsidR="00FD5D19" w:rsidRPr="003915D6">
        <w:rPr>
          <w:rFonts w:cs="Traditional Arabic" w:hint="cs"/>
          <w:sz w:val="30"/>
          <w:szCs w:val="30"/>
          <w:vertAlign w:val="subscript"/>
          <w:rtl/>
        </w:rPr>
        <w:t xml:space="preserve">هود آية </w:t>
      </w:r>
      <w:r w:rsidRPr="003915D6">
        <w:rPr>
          <w:rFonts w:cs="Traditional Arabic" w:hint="cs"/>
          <w:sz w:val="30"/>
          <w:szCs w:val="30"/>
          <w:vertAlign w:val="subscript"/>
          <w:rtl/>
        </w:rPr>
        <w:t>116</w:t>
      </w:r>
      <w:r w:rsidR="00FD5D19" w:rsidRPr="003915D6">
        <w:rPr>
          <w:rFonts w:cs="Traditional Arabic" w:hint="cs"/>
          <w:sz w:val="30"/>
          <w:szCs w:val="30"/>
          <w:vertAlign w:val="subscript"/>
          <w:rtl/>
        </w:rPr>
        <w:t>ـ</w:t>
      </w:r>
      <w:r w:rsidRPr="003915D6">
        <w:rPr>
          <w:rFonts w:cs="Traditional Arabic" w:hint="cs"/>
          <w:sz w:val="30"/>
          <w:szCs w:val="30"/>
          <w:vertAlign w:val="subscript"/>
          <w:rtl/>
        </w:rPr>
        <w:t xml:space="preserve"> 117</w:t>
      </w:r>
      <w:r w:rsidR="003915D6" w:rsidRPr="003915D6">
        <w:rPr>
          <w:rFonts w:cs="Traditional Arabic" w:hint="cs"/>
          <w:sz w:val="36"/>
          <w:szCs w:val="36"/>
          <w:vertAlign w:val="subscript"/>
          <w:rtl/>
        </w:rPr>
        <w:t>.</w:t>
      </w:r>
      <w:r w:rsidRPr="003915D6">
        <w:rPr>
          <w:rFonts w:cs="Traditional Arabic" w:hint="cs"/>
          <w:sz w:val="36"/>
          <w:szCs w:val="36"/>
          <w:vertAlign w:val="subscript"/>
          <w:rtl/>
        </w:rPr>
        <w:t xml:space="preserve"> </w:t>
      </w:r>
      <w:r w:rsidRPr="003915D6">
        <w:rPr>
          <w:rFonts w:cs="Traditional Arabic" w:hint="cs"/>
          <w:sz w:val="36"/>
          <w:szCs w:val="36"/>
          <w:rtl/>
        </w:rPr>
        <w:t xml:space="preserve">    </w:t>
      </w:r>
    </w:p>
    <w:p w14:paraId="2862C99C" w14:textId="77777777" w:rsidR="009A7F9E" w:rsidRDefault="009A7F9E" w:rsidP="00FD5D19">
      <w:pPr>
        <w:jc w:val="both"/>
        <w:rPr>
          <w:rFonts w:cs="Traditional Arabic"/>
          <w:sz w:val="32"/>
          <w:szCs w:val="32"/>
          <w:rtl/>
        </w:rPr>
      </w:pPr>
      <w:r>
        <w:rPr>
          <w:rFonts w:cs="Traditional Arabic" w:hint="cs"/>
          <w:sz w:val="32"/>
          <w:szCs w:val="32"/>
          <w:rtl/>
        </w:rPr>
        <w:t xml:space="preserve">   ــ </w:t>
      </w:r>
      <w:r w:rsidR="00FD5D19" w:rsidRPr="002607A0">
        <w:rPr>
          <w:rFonts w:cs="Traditional Arabic" w:hint="cs"/>
          <w:sz w:val="32"/>
          <w:szCs w:val="32"/>
          <w:rtl/>
        </w:rPr>
        <w:t>قال</w:t>
      </w:r>
      <w:r w:rsidR="00FD5D19">
        <w:rPr>
          <w:rFonts w:cs="Traditional Arabic" w:hint="cs"/>
          <w:sz w:val="32"/>
          <w:szCs w:val="32"/>
          <w:rtl/>
        </w:rPr>
        <w:t xml:space="preserve"> </w:t>
      </w:r>
      <w:proofErr w:type="gramStart"/>
      <w:r w:rsidR="00FD5D19">
        <w:rPr>
          <w:rFonts w:cs="Traditional Arabic" w:hint="cs"/>
          <w:sz w:val="32"/>
          <w:szCs w:val="32"/>
          <w:rtl/>
        </w:rPr>
        <w:t>تعالى</w:t>
      </w:r>
      <w:r w:rsidR="00FD5D19" w:rsidRPr="002607A0">
        <w:rPr>
          <w:rFonts w:cs="Traditional Arabic" w:hint="cs"/>
          <w:sz w:val="32"/>
          <w:szCs w:val="32"/>
          <w:rtl/>
        </w:rPr>
        <w:t xml:space="preserve">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3915D6">
        <w:rPr>
          <w:rFonts w:ascii="QCF_BSML" w:hAnsi="QCF_BSML" w:cs="QCF_BSML"/>
          <w:b/>
          <w:bCs/>
          <w:color w:val="000000"/>
          <w:sz w:val="26"/>
          <w:szCs w:val="26"/>
          <w:rtl/>
        </w:rPr>
        <w:t>ﭽ</w:t>
      </w:r>
      <w:r w:rsidR="00FD5D19" w:rsidRPr="003915D6">
        <w:rPr>
          <w:rFonts w:ascii="QCF_P229" w:hAnsi="QCF_P229" w:cs="QCF_P229"/>
          <w:b/>
          <w:bCs/>
          <w:color w:val="000000"/>
          <w:sz w:val="26"/>
          <w:szCs w:val="26"/>
          <w:rtl/>
        </w:rPr>
        <w:t xml:space="preserve">ﮈ  ﮉ    ﮊ  ﮋ  ﮌ  ﮍ  ﮎ  ﮏ  ﮐ   ﮑ   </w:t>
      </w:r>
      <w:r w:rsidR="00FD5D19" w:rsidRPr="003915D6">
        <w:rPr>
          <w:rFonts w:ascii="QCF_BSML" w:hAnsi="QCF_BSML" w:cs="QCF_BSML"/>
          <w:b/>
          <w:bCs/>
          <w:color w:val="000000"/>
          <w:sz w:val="26"/>
          <w:szCs w:val="26"/>
          <w:rtl/>
        </w:rPr>
        <w:t>ﭼ</w:t>
      </w:r>
      <w:r w:rsidR="00FD5D19" w:rsidRPr="003915D6">
        <w:rPr>
          <w:rFonts w:ascii="Arial" w:hAnsi="Arial" w:cs="Arial"/>
          <w:color w:val="000000"/>
          <w:sz w:val="26"/>
          <w:szCs w:val="26"/>
          <w:rtl/>
        </w:rPr>
        <w:t xml:space="preserve"> </w:t>
      </w:r>
      <w:r w:rsidR="00FD5D19" w:rsidRPr="003915D6">
        <w:rPr>
          <w:rFonts w:cs="Traditional Arabic" w:hint="cs"/>
          <w:sz w:val="30"/>
          <w:szCs w:val="30"/>
          <w:vertAlign w:val="subscript"/>
          <w:rtl/>
        </w:rPr>
        <w:t xml:space="preserve">هود آية </w:t>
      </w:r>
      <w:r w:rsidRPr="003915D6">
        <w:rPr>
          <w:rFonts w:cs="Traditional Arabic" w:hint="cs"/>
          <w:sz w:val="30"/>
          <w:szCs w:val="30"/>
          <w:vertAlign w:val="subscript"/>
          <w:rtl/>
        </w:rPr>
        <w:t>66</w:t>
      </w:r>
      <w:r w:rsidR="00FD5D19" w:rsidRPr="003915D6">
        <w:rPr>
          <w:rFonts w:cs="Traditional Arabic" w:hint="cs"/>
          <w:sz w:val="30"/>
          <w:szCs w:val="30"/>
          <w:vertAlign w:val="superscript"/>
          <w:rtl/>
        </w:rPr>
        <w:t xml:space="preserve"> </w:t>
      </w:r>
      <w:r w:rsidRPr="003915D6">
        <w:rPr>
          <w:rFonts w:cs="Traditional Arabic" w:hint="cs"/>
          <w:sz w:val="36"/>
          <w:szCs w:val="36"/>
          <w:vertAlign w:val="subscript"/>
          <w:rtl/>
        </w:rPr>
        <w:t>.</w:t>
      </w:r>
    </w:p>
    <w:p w14:paraId="160194E6" w14:textId="4AC06580" w:rsidR="00FD5D19" w:rsidRDefault="009A7F9E" w:rsidP="00FD5D19">
      <w:pPr>
        <w:jc w:val="both"/>
        <w:rPr>
          <w:rFonts w:cs="Traditional Arabic"/>
          <w:sz w:val="32"/>
          <w:szCs w:val="32"/>
          <w:rtl/>
        </w:rPr>
      </w:pPr>
      <w:r>
        <w:rPr>
          <w:rFonts w:cs="Traditional Arabic" w:hint="cs"/>
          <w:sz w:val="32"/>
          <w:szCs w:val="32"/>
          <w:rtl/>
        </w:rPr>
        <w:t xml:space="preserve">   ــ </w:t>
      </w:r>
      <w:r w:rsidR="00FD5D19" w:rsidRPr="002607A0">
        <w:rPr>
          <w:rFonts w:cs="Traditional Arabic" w:hint="cs"/>
          <w:sz w:val="32"/>
          <w:szCs w:val="32"/>
          <w:rtl/>
        </w:rPr>
        <w:t xml:space="preserve">قال </w:t>
      </w:r>
      <w:proofErr w:type="gramStart"/>
      <w:r w:rsidR="00FD5D19">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Pr>
          <w:rFonts w:ascii="QCF_BSML" w:hAnsi="QCF_BSML" w:cs="QCF_BSML" w:hint="cs"/>
          <w:color w:val="000000"/>
          <w:sz w:val="47"/>
          <w:szCs w:val="47"/>
          <w:rtl/>
        </w:rPr>
        <w:t xml:space="preserve"> </w:t>
      </w:r>
      <w:r w:rsidR="00FD5D19" w:rsidRPr="003915D6">
        <w:rPr>
          <w:rFonts w:ascii="QCF_BSML" w:hAnsi="QCF_BSML" w:cs="QCF_BSML"/>
          <w:b/>
          <w:bCs/>
          <w:color w:val="000000"/>
          <w:sz w:val="26"/>
          <w:szCs w:val="26"/>
          <w:rtl/>
        </w:rPr>
        <w:t xml:space="preserve">ﭽ </w:t>
      </w:r>
      <w:r w:rsidR="00FD5D19" w:rsidRPr="003915D6">
        <w:rPr>
          <w:rFonts w:ascii="QCF_P172" w:hAnsi="QCF_P172" w:cs="QCF_P172"/>
          <w:b/>
          <w:bCs/>
          <w:color w:val="000000"/>
          <w:sz w:val="26"/>
          <w:szCs w:val="26"/>
          <w:rtl/>
        </w:rPr>
        <w:t xml:space="preserve">ﭧ  ﭨ  ﭩ  ﭪ  ﭫ  ﭬ  ﭭ  ﭮ  ﭯ  ﭰ     ﭱ  ﭲ  ﭳ  ﭴ  ﭵ  ﭶ  ﭷ         ﭸ   </w:t>
      </w:r>
      <w:r w:rsidR="00FD5D19" w:rsidRPr="003915D6">
        <w:rPr>
          <w:rFonts w:ascii="QCF_BSML" w:hAnsi="QCF_BSML" w:cs="QCF_BSML"/>
          <w:b/>
          <w:bCs/>
          <w:color w:val="000000"/>
          <w:sz w:val="26"/>
          <w:szCs w:val="26"/>
          <w:rtl/>
        </w:rPr>
        <w:t>ﭼ</w:t>
      </w:r>
      <w:r w:rsidR="00FD5D19" w:rsidRPr="003915D6">
        <w:rPr>
          <w:rFonts w:ascii="Arial" w:hAnsi="Arial" w:cs="Arial"/>
          <w:color w:val="000000"/>
          <w:sz w:val="26"/>
          <w:szCs w:val="26"/>
          <w:rtl/>
        </w:rPr>
        <w:t xml:space="preserve"> </w:t>
      </w:r>
      <w:r w:rsidR="00FD5D19" w:rsidRPr="003915D6">
        <w:rPr>
          <w:rFonts w:cs="Traditional Arabic" w:hint="cs"/>
          <w:sz w:val="30"/>
          <w:szCs w:val="30"/>
          <w:vertAlign w:val="subscript"/>
          <w:rtl/>
        </w:rPr>
        <w:t xml:space="preserve">الأعرف آية </w:t>
      </w:r>
      <w:r w:rsidRPr="003915D6">
        <w:rPr>
          <w:rFonts w:cs="Traditional Arabic" w:hint="cs"/>
          <w:sz w:val="30"/>
          <w:szCs w:val="30"/>
          <w:vertAlign w:val="subscript"/>
          <w:rtl/>
        </w:rPr>
        <w:t>165</w:t>
      </w:r>
      <w:r w:rsidR="00FD5D19" w:rsidRPr="003915D6">
        <w:rPr>
          <w:rFonts w:cs="Traditional Arabic" w:hint="cs"/>
          <w:sz w:val="30"/>
          <w:szCs w:val="30"/>
          <w:vertAlign w:val="subscript"/>
          <w:rtl/>
        </w:rPr>
        <w:t>.</w:t>
      </w:r>
    </w:p>
    <w:p w14:paraId="20260146" w14:textId="77777777" w:rsidR="0028660A" w:rsidRPr="002C0403" w:rsidRDefault="0028660A" w:rsidP="00B555AD">
      <w:pPr>
        <w:jc w:val="both"/>
        <w:rPr>
          <w:rFonts w:cs="Traditional Arabic"/>
          <w:sz w:val="20"/>
          <w:szCs w:val="20"/>
          <w:rtl/>
        </w:rPr>
      </w:pPr>
    </w:p>
    <w:p w14:paraId="78E233C4" w14:textId="6771EB20" w:rsidR="00B555AD" w:rsidRPr="004026B4" w:rsidRDefault="0028660A" w:rsidP="00B555AD">
      <w:pPr>
        <w:jc w:val="both"/>
        <w:rPr>
          <w:rFonts w:cs="PT Bold Heading"/>
          <w:sz w:val="28"/>
          <w:szCs w:val="28"/>
          <w:rtl/>
        </w:rPr>
      </w:pPr>
      <w:r>
        <w:rPr>
          <w:rFonts w:cs="Traditional Arabic" w:hint="cs"/>
          <w:sz w:val="32"/>
          <w:szCs w:val="32"/>
          <w:rtl/>
        </w:rPr>
        <w:t xml:space="preserve">   </w:t>
      </w:r>
      <w:r w:rsidR="00B555AD">
        <w:rPr>
          <w:rFonts w:cs="PT Bold Heading" w:hint="cs"/>
          <w:rtl/>
        </w:rPr>
        <w:t>س/ ما هو ال</w:t>
      </w:r>
      <w:r w:rsidR="00B555AD" w:rsidRPr="009745CD">
        <w:rPr>
          <w:rFonts w:cs="PT Bold Heading" w:hint="cs"/>
          <w:rtl/>
        </w:rPr>
        <w:t xml:space="preserve">فضل </w:t>
      </w:r>
      <w:r w:rsidR="00B555AD">
        <w:rPr>
          <w:rFonts w:cs="PT Bold Heading" w:hint="cs"/>
          <w:rtl/>
        </w:rPr>
        <w:t xml:space="preserve">الوارد المترتب على القيام </w:t>
      </w:r>
      <w:proofErr w:type="gramStart"/>
      <w:r w:rsidR="00B555AD">
        <w:rPr>
          <w:rFonts w:cs="PT Bold Heading" w:hint="cs"/>
          <w:rtl/>
        </w:rPr>
        <w:t>ب</w:t>
      </w:r>
      <w:r w:rsidR="00B555AD" w:rsidRPr="009745CD">
        <w:rPr>
          <w:rFonts w:cs="PT Bold Heading" w:hint="cs"/>
          <w:rtl/>
        </w:rPr>
        <w:t xml:space="preserve">الحسبة </w:t>
      </w:r>
      <w:r w:rsidR="00B555AD">
        <w:rPr>
          <w:rFonts w:cs="PT Bold Heading" w:hint="cs"/>
          <w:rtl/>
        </w:rPr>
        <w:t>؟</w:t>
      </w:r>
      <w:proofErr w:type="gramEnd"/>
    </w:p>
    <w:p w14:paraId="18E8EFA0" w14:textId="73180E2D" w:rsidR="00B555AD" w:rsidRDefault="00B555AD" w:rsidP="00B555AD">
      <w:pPr>
        <w:jc w:val="lowKashida"/>
        <w:rPr>
          <w:rFonts w:cs="Traditional Arabic"/>
          <w:sz w:val="32"/>
          <w:szCs w:val="32"/>
          <w:rtl/>
        </w:rPr>
      </w:pPr>
      <w:r>
        <w:rPr>
          <w:rFonts w:cs="PT Bold Heading" w:hint="cs"/>
          <w:rtl/>
        </w:rPr>
        <w:t xml:space="preserve">   </w:t>
      </w:r>
      <w:r w:rsidR="0028660A">
        <w:rPr>
          <w:rFonts w:cs="PT Bold Heading" w:hint="cs"/>
          <w:rtl/>
        </w:rPr>
        <w:t xml:space="preserve"> </w:t>
      </w:r>
      <w:r>
        <w:rPr>
          <w:rFonts w:cs="PT Bold Heading" w:hint="cs"/>
          <w:rtl/>
        </w:rPr>
        <w:t xml:space="preserve">جـ/ </w:t>
      </w:r>
      <w:r>
        <w:rPr>
          <w:rFonts w:cs="Traditional Arabic" w:hint="cs"/>
          <w:sz w:val="32"/>
          <w:szCs w:val="32"/>
          <w:rtl/>
        </w:rPr>
        <w:t xml:space="preserve">الفضل الوارد المترتب على القيام بالحسبة فضل عظيم وكبير من </w:t>
      </w:r>
      <w:proofErr w:type="gramStart"/>
      <w:r>
        <w:rPr>
          <w:rFonts w:cs="Traditional Arabic" w:hint="cs"/>
          <w:sz w:val="32"/>
          <w:szCs w:val="32"/>
          <w:rtl/>
        </w:rPr>
        <w:t>ذلك</w:t>
      </w:r>
      <w:r w:rsidR="0028660A">
        <w:rPr>
          <w:rFonts w:cs="Traditional Arabic" w:hint="cs"/>
          <w:sz w:val="32"/>
          <w:szCs w:val="32"/>
          <w:rtl/>
        </w:rPr>
        <w:t xml:space="preserve"> </w:t>
      </w:r>
      <w:r>
        <w:rPr>
          <w:rFonts w:cs="Traditional Arabic" w:hint="cs"/>
          <w:sz w:val="32"/>
          <w:szCs w:val="32"/>
          <w:rtl/>
        </w:rPr>
        <w:t>:</w:t>
      </w:r>
      <w:proofErr w:type="gramEnd"/>
    </w:p>
    <w:p w14:paraId="23C3B9F0" w14:textId="64604167" w:rsidR="0028660A" w:rsidRDefault="009D66D2" w:rsidP="0028660A">
      <w:pPr>
        <w:jc w:val="lowKashida"/>
        <w:rPr>
          <w:rFonts w:cs="Traditional Arabic"/>
          <w:sz w:val="32"/>
          <w:szCs w:val="32"/>
          <w:rtl/>
        </w:rPr>
      </w:pPr>
      <w:r>
        <w:rPr>
          <w:rFonts w:cs="Traditional Arabic" w:hint="cs"/>
          <w:sz w:val="32"/>
          <w:szCs w:val="32"/>
          <w:rtl/>
        </w:rPr>
        <w:t xml:space="preserve"> </w:t>
      </w:r>
      <w:r w:rsidRPr="002C0403">
        <w:rPr>
          <w:rFonts w:cs="Traditional Arabic" w:hint="cs"/>
          <w:b/>
          <w:bCs/>
          <w:sz w:val="32"/>
          <w:szCs w:val="32"/>
          <w:rtl/>
        </w:rPr>
        <w:t xml:space="preserve">  1</w:t>
      </w:r>
      <w:r w:rsidR="00B555AD" w:rsidRPr="002C0403">
        <w:rPr>
          <w:rFonts w:cs="Traditional Arabic" w:hint="cs"/>
          <w:b/>
          <w:bCs/>
          <w:sz w:val="32"/>
          <w:szCs w:val="32"/>
          <w:rtl/>
        </w:rPr>
        <w:t>/</w:t>
      </w:r>
      <w:r w:rsidR="00B555AD">
        <w:rPr>
          <w:rFonts w:cs="Traditional Arabic" w:hint="cs"/>
          <w:sz w:val="32"/>
          <w:szCs w:val="32"/>
          <w:rtl/>
        </w:rPr>
        <w:t xml:space="preserve"> أنه الله </w:t>
      </w:r>
      <w:r w:rsidR="00B555AD" w:rsidRPr="002607A0">
        <w:rPr>
          <w:rFonts w:cs="Traditional Arabic" w:hint="cs"/>
          <w:sz w:val="32"/>
          <w:szCs w:val="32"/>
          <w:rtl/>
        </w:rPr>
        <w:t xml:space="preserve">تبارك وتعالى </w:t>
      </w:r>
      <w:r w:rsidR="00B555AD">
        <w:rPr>
          <w:rFonts w:cs="Traditional Arabic" w:hint="cs"/>
          <w:sz w:val="32"/>
          <w:szCs w:val="32"/>
          <w:rtl/>
        </w:rPr>
        <w:t>جعل القيام ب</w:t>
      </w:r>
      <w:r w:rsidR="00B555AD" w:rsidRPr="002607A0">
        <w:rPr>
          <w:rFonts w:cs="Traditional Arabic" w:hint="cs"/>
          <w:sz w:val="32"/>
          <w:szCs w:val="32"/>
          <w:rtl/>
        </w:rPr>
        <w:t xml:space="preserve">الأمر بالمعروف والنهي عن المنكر من أخص صفات </w:t>
      </w:r>
      <w:r w:rsidR="00B555AD">
        <w:rPr>
          <w:rFonts w:cs="Traditional Arabic" w:hint="cs"/>
          <w:sz w:val="32"/>
          <w:szCs w:val="32"/>
          <w:rtl/>
        </w:rPr>
        <w:t>نبينا محمد</w:t>
      </w:r>
      <w:r w:rsidR="00B555AD" w:rsidRPr="002607A0">
        <w:rPr>
          <w:rFonts w:cs="Traditional Arabic" w:hint="cs"/>
          <w:sz w:val="32"/>
          <w:szCs w:val="32"/>
          <w:rtl/>
        </w:rPr>
        <w:t xml:space="preserve"> </w:t>
      </w:r>
      <w:r w:rsidR="00B555AD" w:rsidRPr="002607A0">
        <w:rPr>
          <w:rFonts w:cs="Traditional Arabic" w:hint="cs"/>
          <w:sz w:val="32"/>
          <w:szCs w:val="32"/>
        </w:rPr>
        <w:sym w:font="AGA Arabesque" w:char="F072"/>
      </w:r>
      <w:r w:rsidR="00B555AD" w:rsidRPr="002607A0">
        <w:rPr>
          <w:rFonts w:cs="Traditional Arabic" w:hint="cs"/>
          <w:sz w:val="32"/>
          <w:szCs w:val="32"/>
          <w:rtl/>
        </w:rPr>
        <w:t xml:space="preserve"> حيث </w:t>
      </w:r>
      <w:proofErr w:type="gramStart"/>
      <w:r w:rsidR="00B555AD" w:rsidRPr="002607A0">
        <w:rPr>
          <w:rFonts w:cs="Traditional Arabic" w:hint="cs"/>
          <w:sz w:val="32"/>
          <w:szCs w:val="32"/>
          <w:rtl/>
        </w:rPr>
        <w:t>قال</w:t>
      </w:r>
      <w:r w:rsidR="00B555AD">
        <w:rPr>
          <w:rFonts w:cs="Traditional Arabic" w:hint="cs"/>
          <w:sz w:val="32"/>
          <w:szCs w:val="32"/>
          <w:rtl/>
        </w:rPr>
        <w:t xml:space="preserve"> :</w:t>
      </w:r>
      <w:proofErr w:type="gramEnd"/>
      <w:r w:rsidR="00B555AD">
        <w:rPr>
          <w:rFonts w:cs="Traditional Arabic" w:hint="cs"/>
          <w:sz w:val="32"/>
          <w:szCs w:val="32"/>
          <w:rtl/>
        </w:rPr>
        <w:t xml:space="preserve"> </w:t>
      </w:r>
      <w:r w:rsidR="00B555AD" w:rsidRPr="002C0403">
        <w:rPr>
          <w:rFonts w:ascii="QCF_BSML" w:hAnsi="QCF_BSML" w:cs="QCF_BSML"/>
          <w:b/>
          <w:bCs/>
          <w:color w:val="000000"/>
          <w:sz w:val="26"/>
          <w:szCs w:val="26"/>
          <w:rtl/>
        </w:rPr>
        <w:t>ﭽ</w:t>
      </w:r>
      <w:r w:rsidR="00B555AD" w:rsidRPr="002C0403">
        <w:rPr>
          <w:rFonts w:ascii="QCF_P170" w:hAnsi="QCF_P170" w:cs="QCF_P170"/>
          <w:b/>
          <w:bCs/>
          <w:color w:val="000000"/>
          <w:sz w:val="26"/>
          <w:szCs w:val="26"/>
          <w:rtl/>
        </w:rPr>
        <w:t xml:space="preserve">ﭴ  ﭵ   ﭶ  ﭷ  ﭸ  ﭹ  ﭺ  ﭻ  ﭼ   ﭽ  ﭾ  ﭿ  ﮀ  ﮁ  ﮂ   ﮃ  ﮄ  </w:t>
      </w:r>
      <w:r w:rsidR="00B555AD" w:rsidRPr="002C0403">
        <w:rPr>
          <w:rFonts w:ascii="QCF_BSML" w:hAnsi="QCF_BSML" w:cs="QCF_BSML"/>
          <w:b/>
          <w:bCs/>
          <w:color w:val="000000"/>
          <w:sz w:val="26"/>
          <w:szCs w:val="26"/>
          <w:rtl/>
        </w:rPr>
        <w:t>ﭼ</w:t>
      </w:r>
      <w:r w:rsidR="00B555AD" w:rsidRPr="002C0403">
        <w:rPr>
          <w:rFonts w:ascii="Arial" w:hAnsi="Arial" w:cs="Arial"/>
          <w:color w:val="000000"/>
          <w:sz w:val="20"/>
          <w:szCs w:val="20"/>
          <w:rtl/>
        </w:rPr>
        <w:t xml:space="preserve"> </w:t>
      </w:r>
      <w:r w:rsidR="00B555AD" w:rsidRPr="002C0403">
        <w:rPr>
          <w:rFonts w:cs="Traditional Arabic" w:hint="cs"/>
          <w:sz w:val="30"/>
          <w:szCs w:val="30"/>
          <w:vertAlign w:val="subscript"/>
          <w:rtl/>
        </w:rPr>
        <w:t xml:space="preserve">الأعراف آية </w:t>
      </w:r>
      <w:r w:rsidRPr="002C0403">
        <w:rPr>
          <w:rFonts w:cs="Traditional Arabic" w:hint="cs"/>
          <w:sz w:val="30"/>
          <w:szCs w:val="30"/>
          <w:vertAlign w:val="subscript"/>
          <w:rtl/>
        </w:rPr>
        <w:t>157</w:t>
      </w:r>
      <w:r w:rsidR="00B555AD" w:rsidRPr="002C0403">
        <w:rPr>
          <w:rFonts w:cs="Traditional Arabic" w:hint="cs"/>
          <w:sz w:val="30"/>
          <w:szCs w:val="30"/>
          <w:vertAlign w:val="subscript"/>
          <w:rtl/>
        </w:rPr>
        <w:t xml:space="preserve"> .</w:t>
      </w:r>
    </w:p>
    <w:p w14:paraId="423EDCD3" w14:textId="3AF32EA6" w:rsidR="00B555AD" w:rsidRDefault="0028660A" w:rsidP="0028660A">
      <w:pPr>
        <w:jc w:val="lowKashida"/>
        <w:rPr>
          <w:rFonts w:cs="Traditional Arabic"/>
          <w:sz w:val="32"/>
          <w:szCs w:val="32"/>
          <w:rtl/>
        </w:rPr>
      </w:pPr>
      <w:r>
        <w:rPr>
          <w:rFonts w:cs="Traditional Arabic" w:hint="cs"/>
          <w:sz w:val="32"/>
          <w:szCs w:val="32"/>
          <w:rtl/>
        </w:rPr>
        <w:t xml:space="preserve">   </w:t>
      </w:r>
      <w:r w:rsidR="00B555AD" w:rsidRPr="002607A0">
        <w:rPr>
          <w:rFonts w:cs="Traditional Arabic" w:hint="cs"/>
          <w:sz w:val="32"/>
          <w:szCs w:val="32"/>
          <w:rtl/>
        </w:rPr>
        <w:t xml:space="preserve">فقد </w:t>
      </w:r>
      <w:r w:rsidR="00B555AD">
        <w:rPr>
          <w:rFonts w:cs="Traditional Arabic" w:hint="cs"/>
          <w:sz w:val="32"/>
          <w:szCs w:val="32"/>
          <w:rtl/>
        </w:rPr>
        <w:t>ا</w:t>
      </w:r>
      <w:r w:rsidR="00B555AD" w:rsidRPr="002607A0">
        <w:rPr>
          <w:rFonts w:cs="Traditional Arabic" w:hint="cs"/>
          <w:sz w:val="32"/>
          <w:szCs w:val="32"/>
          <w:rtl/>
        </w:rPr>
        <w:t>ع</w:t>
      </w:r>
      <w:r w:rsidR="00B555AD">
        <w:rPr>
          <w:rFonts w:cs="Traditional Arabic" w:hint="cs"/>
          <w:sz w:val="32"/>
          <w:szCs w:val="32"/>
          <w:rtl/>
        </w:rPr>
        <w:t>تبر</w:t>
      </w:r>
      <w:r w:rsidR="00B555AD" w:rsidRPr="002607A0">
        <w:rPr>
          <w:rFonts w:cs="Traditional Arabic" w:hint="cs"/>
          <w:sz w:val="32"/>
          <w:szCs w:val="32"/>
          <w:rtl/>
        </w:rPr>
        <w:t xml:space="preserve"> هذا الوصف العملي من أوصافه </w:t>
      </w:r>
      <w:r w:rsidR="00B555AD">
        <w:rPr>
          <w:rFonts w:cs="Traditional Arabic" w:hint="cs"/>
          <w:sz w:val="32"/>
          <w:szCs w:val="32"/>
        </w:rPr>
        <w:sym w:font="AGA Arabesque" w:char="F072"/>
      </w:r>
      <w:r w:rsidR="00B555AD">
        <w:rPr>
          <w:rFonts w:cs="Traditional Arabic" w:hint="cs"/>
          <w:sz w:val="32"/>
          <w:szCs w:val="32"/>
          <w:rtl/>
        </w:rPr>
        <w:t xml:space="preserve"> </w:t>
      </w:r>
      <w:r w:rsidR="002C0403">
        <w:rPr>
          <w:rFonts w:cs="Traditional Arabic" w:hint="cs"/>
          <w:sz w:val="32"/>
          <w:szCs w:val="32"/>
          <w:rtl/>
        </w:rPr>
        <w:t xml:space="preserve">، </w:t>
      </w:r>
      <w:r w:rsidR="00B555AD" w:rsidRPr="002607A0">
        <w:rPr>
          <w:rFonts w:cs="Traditional Arabic" w:hint="cs"/>
          <w:sz w:val="32"/>
          <w:szCs w:val="32"/>
          <w:rtl/>
        </w:rPr>
        <w:t xml:space="preserve">ويظهر سر ذلك إذا علمت أن الأمر بالمعروف والنهي عن المنكر هو مدار رسالة الرسل التي بعثوا من </w:t>
      </w:r>
      <w:proofErr w:type="gramStart"/>
      <w:r w:rsidR="00B555AD" w:rsidRPr="002607A0">
        <w:rPr>
          <w:rFonts w:cs="Traditional Arabic" w:hint="cs"/>
          <w:sz w:val="32"/>
          <w:szCs w:val="32"/>
          <w:rtl/>
        </w:rPr>
        <w:t>أجلها ،</w:t>
      </w:r>
      <w:proofErr w:type="gramEnd"/>
      <w:r w:rsidR="00B555AD" w:rsidRPr="002607A0">
        <w:rPr>
          <w:rFonts w:cs="Traditional Arabic" w:hint="cs"/>
          <w:sz w:val="32"/>
          <w:szCs w:val="32"/>
          <w:rtl/>
        </w:rPr>
        <w:t xml:space="preserve"> فهم يدعون إلى كل خير ويحذرون من كل شر ، فهو زبدة الرسالة ومدار البعثة .</w:t>
      </w:r>
      <w:r w:rsidR="00B555AD">
        <w:rPr>
          <w:rFonts w:cs="Traditional Arabic" w:hint="cs"/>
          <w:sz w:val="32"/>
          <w:szCs w:val="32"/>
          <w:rtl/>
        </w:rPr>
        <w:t xml:space="preserve"> </w:t>
      </w:r>
    </w:p>
    <w:p w14:paraId="00AA585B" w14:textId="4BEBC4F9" w:rsidR="00B555AD" w:rsidRPr="000828E2" w:rsidRDefault="009D66D2" w:rsidP="00B555AD">
      <w:pPr>
        <w:jc w:val="lowKashida"/>
        <w:rPr>
          <w:rFonts w:cs="Traditional Arabic"/>
          <w:sz w:val="36"/>
          <w:szCs w:val="36"/>
          <w:rtl/>
        </w:rPr>
      </w:pPr>
      <w:r>
        <w:rPr>
          <w:rFonts w:cs="Traditional Arabic" w:hint="cs"/>
          <w:sz w:val="32"/>
          <w:szCs w:val="32"/>
          <w:rtl/>
        </w:rPr>
        <w:t xml:space="preserve">   </w:t>
      </w:r>
      <w:r w:rsidRPr="002C0403">
        <w:rPr>
          <w:rFonts w:cs="Traditional Arabic" w:hint="cs"/>
          <w:b/>
          <w:bCs/>
          <w:sz w:val="32"/>
          <w:szCs w:val="32"/>
          <w:rtl/>
        </w:rPr>
        <w:t>2</w:t>
      </w:r>
      <w:r w:rsidR="00B555AD" w:rsidRPr="002C0403">
        <w:rPr>
          <w:rFonts w:cs="Traditional Arabic" w:hint="cs"/>
          <w:b/>
          <w:bCs/>
          <w:sz w:val="32"/>
          <w:szCs w:val="32"/>
          <w:rtl/>
        </w:rPr>
        <w:t>/</w:t>
      </w:r>
      <w:r w:rsidR="00B555AD">
        <w:rPr>
          <w:rFonts w:cs="Traditional Arabic" w:hint="cs"/>
          <w:sz w:val="32"/>
          <w:szCs w:val="32"/>
          <w:rtl/>
        </w:rPr>
        <w:t xml:space="preserve"> أن</w:t>
      </w:r>
      <w:r w:rsidR="00B555AD" w:rsidRPr="002607A0">
        <w:rPr>
          <w:rFonts w:cs="Traditional Arabic" w:hint="cs"/>
          <w:sz w:val="32"/>
          <w:szCs w:val="32"/>
          <w:rtl/>
        </w:rPr>
        <w:t xml:space="preserve"> الله تعالى جعل هذا الوصف أيضاً من أخص أوصاف </w:t>
      </w:r>
      <w:r w:rsidR="00B555AD">
        <w:rPr>
          <w:rFonts w:cs="Traditional Arabic" w:hint="cs"/>
          <w:sz w:val="32"/>
          <w:szCs w:val="32"/>
          <w:rtl/>
        </w:rPr>
        <w:t>المؤمنين</w:t>
      </w:r>
      <w:r w:rsidR="00B555AD" w:rsidRPr="002607A0">
        <w:rPr>
          <w:rFonts w:cs="Traditional Arabic" w:hint="cs"/>
          <w:sz w:val="32"/>
          <w:szCs w:val="32"/>
          <w:rtl/>
        </w:rPr>
        <w:t xml:space="preserve"> فقال </w:t>
      </w:r>
      <w:proofErr w:type="gramStart"/>
      <w:r w:rsidR="00B555AD" w:rsidRPr="000828E2">
        <w:rPr>
          <w:rFonts w:ascii="QCF_BSML" w:hAnsi="QCF_BSML" w:cs="QCF_BSML"/>
          <w:b/>
          <w:bCs/>
          <w:color w:val="000000"/>
          <w:sz w:val="26"/>
          <w:szCs w:val="26"/>
          <w:rtl/>
        </w:rPr>
        <w:t>ﭽ</w:t>
      </w:r>
      <w:r w:rsidR="00B555AD" w:rsidRPr="000828E2">
        <w:rPr>
          <w:rFonts w:ascii="QCF_P198" w:hAnsi="QCF_P198" w:cs="QCF_P198"/>
          <w:b/>
          <w:bCs/>
          <w:color w:val="000000"/>
          <w:sz w:val="26"/>
          <w:szCs w:val="26"/>
          <w:rtl/>
        </w:rPr>
        <w:t>ﮑ  ﮒ</w:t>
      </w:r>
      <w:proofErr w:type="gramEnd"/>
      <w:r w:rsidR="00B555AD" w:rsidRPr="000828E2">
        <w:rPr>
          <w:rFonts w:ascii="QCF_P198" w:hAnsi="QCF_P198" w:cs="QCF_P198"/>
          <w:b/>
          <w:bCs/>
          <w:color w:val="000000"/>
          <w:sz w:val="26"/>
          <w:szCs w:val="26"/>
          <w:rtl/>
        </w:rPr>
        <w:t xml:space="preserve">  ﮓ   ﮔ  ﮕ</w:t>
      </w:r>
      <w:r w:rsidR="00B555AD" w:rsidRPr="000828E2">
        <w:rPr>
          <w:rFonts w:ascii="QCF_P198" w:hAnsi="QCF_P198" w:cs="QCF_P198"/>
          <w:b/>
          <w:bCs/>
          <w:color w:val="0000A5"/>
          <w:sz w:val="26"/>
          <w:szCs w:val="26"/>
          <w:rtl/>
        </w:rPr>
        <w:t>ﮖ</w:t>
      </w:r>
      <w:r w:rsidR="00B555AD" w:rsidRPr="000828E2">
        <w:rPr>
          <w:rFonts w:ascii="QCF_P198" w:hAnsi="QCF_P198" w:cs="QCF_P198"/>
          <w:b/>
          <w:bCs/>
          <w:color w:val="000000"/>
          <w:sz w:val="26"/>
          <w:szCs w:val="26"/>
          <w:rtl/>
        </w:rPr>
        <w:t xml:space="preserve">  ﮗ  ﮘ  ﮙ  ﮚ  ﮛ     ﮜ  ﮝ </w:t>
      </w:r>
      <w:r w:rsidR="00B555AD" w:rsidRPr="000828E2">
        <w:rPr>
          <w:rFonts w:ascii="QCF_BSML" w:hAnsi="QCF_BSML" w:cs="QCF_BSML"/>
          <w:b/>
          <w:bCs/>
          <w:color w:val="000000"/>
          <w:sz w:val="26"/>
          <w:szCs w:val="26"/>
          <w:rtl/>
        </w:rPr>
        <w:t>ﭼ</w:t>
      </w:r>
      <w:r w:rsidR="00B555AD" w:rsidRPr="008A1290">
        <w:rPr>
          <w:rFonts w:cs="Traditional Arabic" w:hint="cs"/>
          <w:sz w:val="26"/>
          <w:szCs w:val="26"/>
          <w:vertAlign w:val="subscript"/>
          <w:rtl/>
        </w:rPr>
        <w:t xml:space="preserve"> </w:t>
      </w:r>
      <w:r w:rsidR="00B555AD" w:rsidRPr="000828E2">
        <w:rPr>
          <w:rFonts w:cs="Traditional Arabic" w:hint="cs"/>
          <w:sz w:val="30"/>
          <w:szCs w:val="30"/>
          <w:vertAlign w:val="subscript"/>
          <w:rtl/>
        </w:rPr>
        <w:t xml:space="preserve">التوبة آية </w:t>
      </w:r>
      <w:r w:rsidRPr="000828E2">
        <w:rPr>
          <w:rFonts w:cs="Traditional Arabic" w:hint="cs"/>
          <w:sz w:val="30"/>
          <w:szCs w:val="30"/>
          <w:vertAlign w:val="subscript"/>
          <w:rtl/>
        </w:rPr>
        <w:t>71</w:t>
      </w:r>
      <w:r w:rsidR="00B555AD" w:rsidRPr="000828E2">
        <w:rPr>
          <w:rFonts w:cs="Traditional Arabic" w:hint="cs"/>
          <w:sz w:val="30"/>
          <w:szCs w:val="30"/>
          <w:vertAlign w:val="subscript"/>
          <w:rtl/>
        </w:rPr>
        <w:t xml:space="preserve"> .</w:t>
      </w:r>
    </w:p>
    <w:p w14:paraId="220C5C66" w14:textId="435119FB" w:rsidR="00B555AD" w:rsidRPr="002607A0" w:rsidRDefault="00B555AD" w:rsidP="000828E2">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وقال أيضاً مبرزاً أشرف أوصاف </w:t>
      </w:r>
      <w:proofErr w:type="gramStart"/>
      <w:r w:rsidRPr="002607A0">
        <w:rPr>
          <w:rFonts w:cs="Traditional Arabic" w:hint="cs"/>
          <w:sz w:val="32"/>
          <w:szCs w:val="32"/>
          <w:rtl/>
        </w:rPr>
        <w:t xml:space="preserve">المؤمنين </w:t>
      </w:r>
      <w:r w:rsidRPr="002607A0">
        <w:rPr>
          <w:rFonts w:cs="Traditional Arabic" w:hint="cs"/>
          <w:b/>
          <w:bCs/>
          <w:sz w:val="32"/>
          <w:szCs w:val="32"/>
          <w:rtl/>
        </w:rPr>
        <w:t>:</w:t>
      </w:r>
      <w:proofErr w:type="gramEnd"/>
      <w:r w:rsidRPr="00EB235D">
        <w:rPr>
          <w:rFonts w:ascii="QCF_BSML" w:hAnsi="QCF_BSML" w:cs="QCF_BSML"/>
          <w:color w:val="000000"/>
          <w:rtl/>
        </w:rPr>
        <w:t xml:space="preserve"> </w:t>
      </w:r>
      <w:r w:rsidRPr="000828E2">
        <w:rPr>
          <w:rFonts w:ascii="QCF_BSML" w:hAnsi="QCF_BSML" w:cs="QCF_BSML"/>
          <w:b/>
          <w:bCs/>
          <w:color w:val="000000"/>
          <w:sz w:val="26"/>
          <w:szCs w:val="26"/>
          <w:rtl/>
        </w:rPr>
        <w:t xml:space="preserve">ﭽ </w:t>
      </w:r>
      <w:r w:rsidRPr="000828E2">
        <w:rPr>
          <w:rFonts w:ascii="QCF_P205" w:hAnsi="QCF_P205" w:cs="QCF_P205"/>
          <w:b/>
          <w:bCs/>
          <w:color w:val="000000"/>
          <w:sz w:val="26"/>
          <w:szCs w:val="26"/>
          <w:rtl/>
        </w:rPr>
        <w:t>ﭑ  ﭒ  ﭓ  ﭔ   ﭕ  ﭖ  ﭗ  ﭘ     ﭙ  ﭚ  ﭛ  ﭜ  ﭝ  ﭞ</w:t>
      </w:r>
      <w:r w:rsidRPr="000828E2">
        <w:rPr>
          <w:rFonts w:ascii="QCF_P205" w:hAnsi="QCF_P205" w:cs="QCF_P205"/>
          <w:b/>
          <w:bCs/>
          <w:color w:val="0000A5"/>
          <w:sz w:val="26"/>
          <w:szCs w:val="26"/>
          <w:rtl/>
        </w:rPr>
        <w:t>ﭟ</w:t>
      </w:r>
      <w:r w:rsidRPr="000828E2">
        <w:rPr>
          <w:rFonts w:ascii="QCF_P205" w:hAnsi="QCF_P205" w:cs="QCF_P205"/>
          <w:b/>
          <w:bCs/>
          <w:color w:val="000000"/>
          <w:sz w:val="26"/>
          <w:szCs w:val="26"/>
          <w:rtl/>
        </w:rPr>
        <w:t xml:space="preserve">   ﭠ   ﭡ  </w:t>
      </w:r>
      <w:r w:rsidRPr="000828E2">
        <w:rPr>
          <w:rFonts w:ascii="QCF_BSML" w:hAnsi="QCF_BSML" w:cs="QCF_BSML"/>
          <w:b/>
          <w:bCs/>
          <w:color w:val="000000"/>
          <w:sz w:val="26"/>
          <w:szCs w:val="26"/>
          <w:rtl/>
        </w:rPr>
        <w:t>ﭼ</w:t>
      </w:r>
      <w:r w:rsidRPr="000828E2">
        <w:rPr>
          <w:rFonts w:ascii="Arial" w:hAnsi="Arial" w:cs="Arial"/>
          <w:color w:val="000000"/>
          <w:sz w:val="26"/>
          <w:szCs w:val="26"/>
          <w:rtl/>
        </w:rPr>
        <w:t xml:space="preserve"> </w:t>
      </w:r>
      <w:r w:rsidRPr="000828E2">
        <w:rPr>
          <w:rFonts w:cs="Traditional Arabic" w:hint="cs"/>
          <w:sz w:val="30"/>
          <w:szCs w:val="30"/>
          <w:vertAlign w:val="subscript"/>
          <w:rtl/>
        </w:rPr>
        <w:t xml:space="preserve">التوبة آية </w:t>
      </w:r>
      <w:r w:rsidR="009D66D2" w:rsidRPr="000828E2">
        <w:rPr>
          <w:rFonts w:cs="Traditional Arabic" w:hint="cs"/>
          <w:sz w:val="30"/>
          <w:szCs w:val="30"/>
          <w:vertAlign w:val="subscript"/>
          <w:rtl/>
        </w:rPr>
        <w:t>112</w:t>
      </w:r>
      <w:r w:rsidRPr="000828E2">
        <w:rPr>
          <w:rFonts w:cs="Traditional Arabic" w:hint="cs"/>
          <w:sz w:val="30"/>
          <w:szCs w:val="30"/>
          <w:vertAlign w:val="subscript"/>
          <w:rtl/>
        </w:rPr>
        <w:t xml:space="preserve"> .</w:t>
      </w:r>
    </w:p>
    <w:p w14:paraId="4F417784" w14:textId="2FD1FD43" w:rsidR="00B555AD" w:rsidRPr="002607A0" w:rsidRDefault="009D66D2" w:rsidP="00B555AD">
      <w:pPr>
        <w:jc w:val="lowKashida"/>
        <w:rPr>
          <w:rFonts w:cs="Traditional Arabic"/>
          <w:sz w:val="32"/>
          <w:szCs w:val="32"/>
          <w:rtl/>
        </w:rPr>
      </w:pPr>
      <w:r>
        <w:rPr>
          <w:rFonts w:cs="Traditional Arabic" w:hint="cs"/>
          <w:sz w:val="32"/>
          <w:szCs w:val="32"/>
          <w:rtl/>
        </w:rPr>
        <w:t xml:space="preserve">  </w:t>
      </w:r>
      <w:r w:rsidRPr="000828E2">
        <w:rPr>
          <w:rFonts w:cs="Traditional Arabic" w:hint="cs"/>
          <w:b/>
          <w:bCs/>
          <w:sz w:val="32"/>
          <w:szCs w:val="32"/>
          <w:rtl/>
        </w:rPr>
        <w:t xml:space="preserve"> 3</w:t>
      </w:r>
      <w:r w:rsidR="00B555AD" w:rsidRPr="000828E2">
        <w:rPr>
          <w:rFonts w:cs="Traditional Arabic" w:hint="cs"/>
          <w:b/>
          <w:bCs/>
          <w:sz w:val="32"/>
          <w:szCs w:val="32"/>
          <w:rtl/>
        </w:rPr>
        <w:t xml:space="preserve">/ </w:t>
      </w:r>
      <w:r w:rsidR="00B555AD">
        <w:rPr>
          <w:rFonts w:cs="Traditional Arabic" w:hint="cs"/>
          <w:sz w:val="32"/>
          <w:szCs w:val="32"/>
          <w:rtl/>
        </w:rPr>
        <w:t xml:space="preserve">أن الله تعالى جعل </w:t>
      </w:r>
      <w:r w:rsidR="00B555AD" w:rsidRPr="002607A0">
        <w:rPr>
          <w:rFonts w:cs="Traditional Arabic" w:hint="cs"/>
          <w:sz w:val="32"/>
          <w:szCs w:val="32"/>
          <w:rtl/>
        </w:rPr>
        <w:t xml:space="preserve">الوصف </w:t>
      </w:r>
      <w:r w:rsidR="00B555AD">
        <w:rPr>
          <w:rFonts w:cs="Traditional Arabic" w:hint="cs"/>
          <w:sz w:val="32"/>
          <w:szCs w:val="32"/>
          <w:rtl/>
        </w:rPr>
        <w:t xml:space="preserve">بهذا العمل </w:t>
      </w:r>
      <w:r w:rsidR="00B555AD" w:rsidRPr="002607A0">
        <w:rPr>
          <w:rFonts w:cs="Traditional Arabic" w:hint="cs"/>
          <w:sz w:val="32"/>
          <w:szCs w:val="32"/>
          <w:rtl/>
        </w:rPr>
        <w:t xml:space="preserve">مناط خيرية هذه </w:t>
      </w:r>
      <w:proofErr w:type="gramStart"/>
      <w:r w:rsidR="00B555AD" w:rsidRPr="002607A0">
        <w:rPr>
          <w:rFonts w:cs="Traditional Arabic" w:hint="cs"/>
          <w:sz w:val="32"/>
          <w:szCs w:val="32"/>
          <w:rtl/>
        </w:rPr>
        <w:t>الأمة ،</w:t>
      </w:r>
      <w:proofErr w:type="gramEnd"/>
      <w:r w:rsidR="00B555AD" w:rsidRPr="002607A0">
        <w:rPr>
          <w:rFonts w:cs="Traditional Arabic" w:hint="cs"/>
          <w:sz w:val="32"/>
          <w:szCs w:val="32"/>
          <w:rtl/>
        </w:rPr>
        <w:t xml:space="preserve"> قال تعالى </w:t>
      </w:r>
      <w:r w:rsidR="00B555AD" w:rsidRPr="002607A0">
        <w:rPr>
          <w:rFonts w:cs="Traditional Arabic" w:hint="cs"/>
          <w:b/>
          <w:bCs/>
          <w:sz w:val="32"/>
          <w:szCs w:val="32"/>
          <w:rtl/>
        </w:rPr>
        <w:t xml:space="preserve">: </w:t>
      </w:r>
      <w:r w:rsidR="00B555AD" w:rsidRPr="000828E2">
        <w:rPr>
          <w:rFonts w:ascii="QCF_BSML" w:hAnsi="QCF_BSML" w:cs="QCF_BSML"/>
          <w:b/>
          <w:bCs/>
          <w:color w:val="000000"/>
          <w:sz w:val="26"/>
          <w:szCs w:val="26"/>
          <w:rtl/>
        </w:rPr>
        <w:t xml:space="preserve">ﭽ </w:t>
      </w:r>
      <w:r w:rsidR="00B555AD" w:rsidRPr="000828E2">
        <w:rPr>
          <w:rFonts w:ascii="QCF_P064" w:hAnsi="QCF_P064" w:cs="QCF_P064"/>
          <w:b/>
          <w:bCs/>
          <w:color w:val="000000"/>
          <w:sz w:val="26"/>
          <w:szCs w:val="26"/>
          <w:rtl/>
        </w:rPr>
        <w:t>ﭞ  ﭟ  ﭠ  ﭡ  ﭢ  ﭣ  ﭤ      ﭥ  ﭦ  ﭧ   ﭨ  ﭩ</w:t>
      </w:r>
      <w:r w:rsidR="00B555AD" w:rsidRPr="000828E2">
        <w:rPr>
          <w:rFonts w:ascii="QCF_P064" w:hAnsi="QCF_P064" w:cs="QCF_P064"/>
          <w:b/>
          <w:bCs/>
          <w:color w:val="0000A5"/>
          <w:sz w:val="26"/>
          <w:szCs w:val="26"/>
          <w:rtl/>
        </w:rPr>
        <w:t>ﭪ</w:t>
      </w:r>
      <w:r w:rsidR="00B555AD" w:rsidRPr="000828E2">
        <w:rPr>
          <w:rFonts w:ascii="QCF_BSML" w:hAnsi="QCF_BSML" w:cs="QCF_BSML"/>
          <w:b/>
          <w:bCs/>
          <w:color w:val="000000"/>
          <w:sz w:val="26"/>
          <w:szCs w:val="26"/>
          <w:rtl/>
        </w:rPr>
        <w:t>ﭼ</w:t>
      </w:r>
      <w:r w:rsidR="00B555AD" w:rsidRPr="000828E2">
        <w:rPr>
          <w:rFonts w:cs="Traditional Arabic" w:hint="cs"/>
          <w:b/>
          <w:bCs/>
          <w:sz w:val="28"/>
          <w:szCs w:val="28"/>
          <w:vertAlign w:val="subscript"/>
          <w:rtl/>
        </w:rPr>
        <w:t xml:space="preserve"> </w:t>
      </w:r>
      <w:r w:rsidR="00B555AD" w:rsidRPr="000828E2">
        <w:rPr>
          <w:rFonts w:cs="Traditional Arabic" w:hint="cs"/>
          <w:sz w:val="30"/>
          <w:szCs w:val="30"/>
          <w:vertAlign w:val="subscript"/>
          <w:rtl/>
        </w:rPr>
        <w:t xml:space="preserve">آل عمران آية </w:t>
      </w:r>
      <w:r w:rsidRPr="000828E2">
        <w:rPr>
          <w:rFonts w:cs="Traditional Arabic" w:hint="cs"/>
          <w:sz w:val="30"/>
          <w:szCs w:val="30"/>
          <w:vertAlign w:val="subscript"/>
          <w:rtl/>
        </w:rPr>
        <w:t>110</w:t>
      </w:r>
      <w:r w:rsidR="00B555AD" w:rsidRPr="000828E2">
        <w:rPr>
          <w:rFonts w:cs="Traditional Arabic" w:hint="cs"/>
          <w:sz w:val="30"/>
          <w:szCs w:val="30"/>
          <w:vertAlign w:val="subscript"/>
          <w:rtl/>
        </w:rPr>
        <w:t xml:space="preserve">  </w:t>
      </w:r>
      <w:r w:rsidR="00B555AD" w:rsidRPr="002607A0">
        <w:rPr>
          <w:rFonts w:cs="Traditional Arabic" w:hint="cs"/>
          <w:b/>
          <w:bCs/>
          <w:sz w:val="32"/>
          <w:szCs w:val="32"/>
          <w:rtl/>
        </w:rPr>
        <w:t xml:space="preserve">،  </w:t>
      </w:r>
      <w:r w:rsidR="00B555AD" w:rsidRPr="002607A0">
        <w:rPr>
          <w:rFonts w:cs="Traditional Arabic" w:hint="cs"/>
          <w:sz w:val="32"/>
          <w:szCs w:val="32"/>
          <w:rtl/>
        </w:rPr>
        <w:t xml:space="preserve">فوصف الأمة بما وصف به رسولها </w:t>
      </w:r>
      <w:r w:rsidR="00B555AD" w:rsidRPr="002607A0">
        <w:rPr>
          <w:rFonts w:cs="Traditional Arabic" w:hint="cs"/>
          <w:sz w:val="32"/>
          <w:szCs w:val="32"/>
        </w:rPr>
        <w:sym w:font="AGA Arabesque" w:char="F072"/>
      </w:r>
      <w:r w:rsidR="00B555AD" w:rsidRPr="002607A0">
        <w:rPr>
          <w:rFonts w:cs="Traditional Arabic" w:hint="cs"/>
          <w:sz w:val="32"/>
          <w:szCs w:val="32"/>
          <w:rtl/>
        </w:rPr>
        <w:t xml:space="preserve"> ، وبه صارت خير أمة أخرجت للناس .</w:t>
      </w:r>
    </w:p>
    <w:p w14:paraId="1D92ECB8" w14:textId="7C622915" w:rsidR="00B555AD" w:rsidRPr="002607A0" w:rsidRDefault="00B555AD" w:rsidP="00B555AD">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وفي هذا الآية قدم الله تعالى الأمر بالمعروف والنهي عن المنكر على الإيمان </w:t>
      </w:r>
      <w:proofErr w:type="gramStart"/>
      <w:r w:rsidRPr="002607A0">
        <w:rPr>
          <w:rFonts w:cs="Traditional Arabic" w:hint="cs"/>
          <w:sz w:val="32"/>
          <w:szCs w:val="32"/>
          <w:rtl/>
        </w:rPr>
        <w:t>بالله ،</w:t>
      </w:r>
      <w:proofErr w:type="gramEnd"/>
      <w:r w:rsidRPr="002607A0">
        <w:rPr>
          <w:rFonts w:cs="Traditional Arabic" w:hint="cs"/>
          <w:sz w:val="32"/>
          <w:szCs w:val="32"/>
          <w:rtl/>
        </w:rPr>
        <w:t xml:space="preserve"> مع أن الإيمان لا يتقدمه شيء  من الأعمال ولا يفضله .. ولكن قد يكون هذا التقديم في هذا الموضع يراد به إبراز خاصية وميزة لهذه الأمة على غيرها من </w:t>
      </w:r>
      <w:proofErr w:type="gramStart"/>
      <w:r w:rsidRPr="002607A0">
        <w:rPr>
          <w:rFonts w:cs="Traditional Arabic" w:hint="cs"/>
          <w:sz w:val="32"/>
          <w:szCs w:val="32"/>
          <w:rtl/>
        </w:rPr>
        <w:t>الأمم ،</w:t>
      </w:r>
      <w:proofErr w:type="gramEnd"/>
      <w:r w:rsidRPr="002607A0">
        <w:rPr>
          <w:rFonts w:cs="Traditional Arabic" w:hint="cs"/>
          <w:sz w:val="32"/>
          <w:szCs w:val="32"/>
          <w:rtl/>
        </w:rPr>
        <w:t xml:space="preserve"> فإنهم وإن كانوا مطالبين به إلا أنه لم يكن تحققه فيهم كتحققه في </w:t>
      </w:r>
      <w:r w:rsidRPr="002607A0">
        <w:rPr>
          <w:rFonts w:cs="Traditional Arabic" w:hint="cs"/>
          <w:sz w:val="32"/>
          <w:szCs w:val="32"/>
          <w:rtl/>
        </w:rPr>
        <w:lastRenderedPageBreak/>
        <w:t xml:space="preserve">هذه الأمة فاستحقوا التفضيل به على غيرهم من سائر الأمم التي سبقتهم وإن شاركوهم في تحقيق الإيمان ، فهذه الأمة هي خاتمة الأمم ورسولها </w:t>
      </w:r>
      <w:r w:rsidRPr="002607A0">
        <w:rPr>
          <w:rFonts w:cs="Traditional Arabic" w:hint="cs"/>
          <w:sz w:val="32"/>
          <w:szCs w:val="32"/>
        </w:rPr>
        <w:sym w:font="AGA Arabesque" w:char="F072"/>
      </w:r>
      <w:r>
        <w:rPr>
          <w:rFonts w:cs="Traditional Arabic" w:hint="cs"/>
          <w:sz w:val="32"/>
          <w:szCs w:val="32"/>
          <w:rtl/>
        </w:rPr>
        <w:t xml:space="preserve"> خاتم الرسل وكتابها آخر الكتب ،</w:t>
      </w:r>
      <w:r w:rsidR="00C12F83">
        <w:rPr>
          <w:rFonts w:cs="Traditional Arabic" w:hint="cs"/>
          <w:sz w:val="32"/>
          <w:szCs w:val="32"/>
          <w:rtl/>
        </w:rPr>
        <w:t xml:space="preserve"> </w:t>
      </w:r>
      <w:r w:rsidRPr="002607A0">
        <w:rPr>
          <w:rFonts w:cs="Traditional Arabic" w:hint="cs"/>
          <w:sz w:val="32"/>
          <w:szCs w:val="32"/>
          <w:rtl/>
        </w:rPr>
        <w:t>وقد أخرجت للناس لتأمرهم بالمعروف وتنهاهم عن المنكر وتشهد عليهم .</w:t>
      </w:r>
    </w:p>
    <w:p w14:paraId="288FFDE7" w14:textId="04C407F3" w:rsidR="00B555AD" w:rsidRPr="002607A0" w:rsidRDefault="00B555AD" w:rsidP="00B555AD">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أخرج</w:t>
      </w:r>
      <w:r w:rsidRPr="002607A0">
        <w:rPr>
          <w:rFonts w:cs="Traditional Arabic" w:hint="cs"/>
          <w:sz w:val="28"/>
          <w:szCs w:val="28"/>
          <w:rtl/>
        </w:rPr>
        <w:t xml:space="preserve"> </w:t>
      </w:r>
      <w:r w:rsidR="00C12F83">
        <w:rPr>
          <w:rFonts w:cs="Traditional Arabic" w:hint="cs"/>
          <w:sz w:val="28"/>
          <w:szCs w:val="28"/>
          <w:rtl/>
        </w:rPr>
        <w:t xml:space="preserve">الإمام </w:t>
      </w:r>
      <w:r w:rsidRPr="002607A0">
        <w:rPr>
          <w:rFonts w:cs="Traditional Arabic" w:hint="cs"/>
          <w:sz w:val="28"/>
          <w:szCs w:val="28"/>
          <w:rtl/>
        </w:rPr>
        <w:t xml:space="preserve">البخاري </w:t>
      </w:r>
      <w:r w:rsidRPr="002607A0">
        <w:rPr>
          <w:rStyle w:val="a7"/>
          <w:rFonts w:cs="Traditional Arabic"/>
          <w:sz w:val="28"/>
          <w:szCs w:val="28"/>
          <w:rtl/>
        </w:rPr>
        <w:footnoteReference w:id="114"/>
      </w:r>
      <w:r w:rsidRPr="002607A0">
        <w:rPr>
          <w:rFonts w:cs="Traditional Arabic" w:hint="cs"/>
          <w:sz w:val="32"/>
          <w:szCs w:val="32"/>
          <w:rtl/>
        </w:rPr>
        <w:t xml:space="preserve"> في صحيحه عن أبي هريرة </w:t>
      </w:r>
      <w:r w:rsidRPr="002607A0">
        <w:rPr>
          <w:rFonts w:cs="Traditional Arabic" w:hint="cs"/>
          <w:sz w:val="32"/>
          <w:szCs w:val="32"/>
        </w:rPr>
        <w:sym w:font="AGA Arabesque" w:char="F074"/>
      </w:r>
      <w:r w:rsidRPr="002607A0">
        <w:rPr>
          <w:rFonts w:cs="Traditional Arabic" w:hint="cs"/>
          <w:sz w:val="32"/>
          <w:szCs w:val="32"/>
          <w:rtl/>
        </w:rPr>
        <w:t xml:space="preserve"> في قوله تعالى </w:t>
      </w:r>
      <w:r w:rsidRPr="002607A0">
        <w:rPr>
          <w:rFonts w:cs="Traditional Arabic" w:hint="cs"/>
          <w:b/>
          <w:bCs/>
          <w:sz w:val="32"/>
          <w:szCs w:val="32"/>
          <w:rtl/>
        </w:rPr>
        <w:t>:</w:t>
      </w:r>
      <w:r w:rsidRPr="00EB235D">
        <w:rPr>
          <w:rFonts w:ascii="QCF_BSML" w:hAnsi="QCF_BSML" w:cs="QCF_BSML"/>
          <w:color w:val="000000"/>
          <w:rtl/>
        </w:rPr>
        <w:t xml:space="preserve"> </w:t>
      </w:r>
      <w:r w:rsidRPr="00C12F83">
        <w:rPr>
          <w:rFonts w:ascii="QCF_BSML" w:hAnsi="QCF_BSML" w:cs="QCF_BSML"/>
          <w:b/>
          <w:bCs/>
          <w:color w:val="000000"/>
          <w:sz w:val="26"/>
          <w:szCs w:val="26"/>
          <w:rtl/>
        </w:rPr>
        <w:t xml:space="preserve">ﭽ </w:t>
      </w:r>
      <w:r w:rsidRPr="00C12F83">
        <w:rPr>
          <w:rFonts w:ascii="QCF_P064" w:hAnsi="QCF_P064" w:cs="QCF_P064"/>
          <w:b/>
          <w:bCs/>
          <w:color w:val="000000"/>
          <w:sz w:val="26"/>
          <w:szCs w:val="26"/>
          <w:rtl/>
        </w:rPr>
        <w:t xml:space="preserve">ﭞ  ﭟ  ﭠ  ﭡ  ﭢ  </w:t>
      </w:r>
      <w:r w:rsidRPr="00C12F83">
        <w:rPr>
          <w:rFonts w:ascii="QCF_P064" w:hAnsi="QCF_P064" w:cs="QCF_P064"/>
          <w:b/>
          <w:bCs/>
          <w:color w:val="0000A5"/>
          <w:sz w:val="26"/>
          <w:szCs w:val="26"/>
          <w:rtl/>
        </w:rPr>
        <w:t>ﭪ</w:t>
      </w:r>
      <w:r w:rsidRPr="00C12F83">
        <w:rPr>
          <w:rFonts w:ascii="QCF_BSML" w:hAnsi="QCF_BSML" w:cs="QCF_BSML"/>
          <w:b/>
          <w:bCs/>
          <w:color w:val="000000"/>
          <w:sz w:val="26"/>
          <w:szCs w:val="26"/>
          <w:rtl/>
        </w:rPr>
        <w:t>ﭼ</w:t>
      </w:r>
      <w:r w:rsidRPr="00C12F83">
        <w:rPr>
          <w:rFonts w:ascii="Arial" w:hAnsi="Arial" w:cs="Arial"/>
          <w:color w:val="000000"/>
          <w:sz w:val="26"/>
          <w:szCs w:val="26"/>
          <w:rtl/>
        </w:rPr>
        <w:t xml:space="preserve"> </w:t>
      </w:r>
      <w:r w:rsidRPr="002607A0">
        <w:rPr>
          <w:rFonts w:cs="Traditional Arabic" w:hint="cs"/>
          <w:sz w:val="32"/>
          <w:szCs w:val="32"/>
          <w:rtl/>
        </w:rPr>
        <w:t xml:space="preserve">قال : " خير الناس للناس تأتون بهم في السلاسل في أعناقهم حتى يدخلوا في الإسلام " ، قال الحافظ ابن كثير : </w:t>
      </w:r>
      <w:r>
        <w:rPr>
          <w:rFonts w:cs="Traditional Arabic" w:hint="cs"/>
          <w:sz w:val="32"/>
          <w:szCs w:val="32"/>
          <w:rtl/>
        </w:rPr>
        <w:t xml:space="preserve">" </w:t>
      </w:r>
      <w:r w:rsidRPr="002607A0">
        <w:rPr>
          <w:rFonts w:cs="Traditional Arabic" w:hint="cs"/>
          <w:sz w:val="32"/>
          <w:szCs w:val="32"/>
          <w:rtl/>
        </w:rPr>
        <w:t xml:space="preserve">وهكذا قال ابن عباس </w:t>
      </w:r>
      <w:r>
        <w:rPr>
          <w:rFonts w:cs="Traditional Arabic" w:hint="cs"/>
          <w:sz w:val="32"/>
          <w:szCs w:val="32"/>
          <w:rtl/>
        </w:rPr>
        <w:t xml:space="preserve">، </w:t>
      </w:r>
      <w:r w:rsidRPr="002607A0">
        <w:rPr>
          <w:rFonts w:cs="Traditional Arabic" w:hint="cs"/>
          <w:sz w:val="32"/>
          <w:szCs w:val="32"/>
          <w:rtl/>
        </w:rPr>
        <w:t xml:space="preserve">ومجاهد </w:t>
      </w:r>
      <w:r>
        <w:rPr>
          <w:rFonts w:cs="Traditional Arabic" w:hint="cs"/>
          <w:sz w:val="32"/>
          <w:szCs w:val="32"/>
          <w:rtl/>
        </w:rPr>
        <w:t xml:space="preserve">، </w:t>
      </w:r>
      <w:r w:rsidRPr="002607A0">
        <w:rPr>
          <w:rFonts w:cs="Traditional Arabic" w:hint="cs"/>
          <w:sz w:val="32"/>
          <w:szCs w:val="32"/>
          <w:rtl/>
        </w:rPr>
        <w:t xml:space="preserve">وعطية العوفي </w:t>
      </w:r>
      <w:r>
        <w:rPr>
          <w:rFonts w:cs="Traditional Arabic" w:hint="cs"/>
          <w:sz w:val="32"/>
          <w:szCs w:val="32"/>
          <w:rtl/>
        </w:rPr>
        <w:t xml:space="preserve">، </w:t>
      </w:r>
      <w:r w:rsidRPr="002607A0">
        <w:rPr>
          <w:rFonts w:cs="Traditional Arabic" w:hint="cs"/>
          <w:sz w:val="32"/>
          <w:szCs w:val="32"/>
          <w:rtl/>
        </w:rPr>
        <w:t xml:space="preserve">وعكرمة </w:t>
      </w:r>
      <w:r>
        <w:rPr>
          <w:rFonts w:cs="Traditional Arabic" w:hint="cs"/>
          <w:sz w:val="32"/>
          <w:szCs w:val="32"/>
          <w:rtl/>
        </w:rPr>
        <w:t xml:space="preserve">، </w:t>
      </w:r>
      <w:r w:rsidRPr="002607A0">
        <w:rPr>
          <w:rFonts w:cs="Traditional Arabic" w:hint="cs"/>
          <w:sz w:val="32"/>
          <w:szCs w:val="32"/>
          <w:rtl/>
        </w:rPr>
        <w:t xml:space="preserve">وعطاء </w:t>
      </w:r>
      <w:r>
        <w:rPr>
          <w:rFonts w:cs="Traditional Arabic" w:hint="cs"/>
          <w:sz w:val="32"/>
          <w:szCs w:val="32"/>
          <w:rtl/>
        </w:rPr>
        <w:t xml:space="preserve">، </w:t>
      </w:r>
      <w:r w:rsidRPr="002607A0">
        <w:rPr>
          <w:rFonts w:cs="Traditional Arabic" w:hint="cs"/>
          <w:sz w:val="32"/>
          <w:szCs w:val="32"/>
          <w:rtl/>
        </w:rPr>
        <w:t>والربيع ابن أنس</w:t>
      </w:r>
      <w:r>
        <w:rPr>
          <w:rFonts w:cs="Traditional Arabic" w:hint="cs"/>
          <w:sz w:val="32"/>
          <w:szCs w:val="32"/>
          <w:rtl/>
        </w:rPr>
        <w:t xml:space="preserve"> </w:t>
      </w:r>
      <w:r w:rsidRPr="00EB235D">
        <w:rPr>
          <w:rFonts w:ascii="QCF_BSML" w:hAnsi="QCF_BSML" w:cs="QCF_BSML"/>
          <w:color w:val="000000"/>
          <w:rtl/>
        </w:rPr>
        <w:t xml:space="preserve"> </w:t>
      </w:r>
      <w:r w:rsidRPr="00C12F83">
        <w:rPr>
          <w:rFonts w:ascii="QCF_BSML" w:hAnsi="QCF_BSML" w:cs="QCF_BSML"/>
          <w:b/>
          <w:bCs/>
          <w:color w:val="000000"/>
          <w:sz w:val="26"/>
          <w:szCs w:val="26"/>
          <w:rtl/>
        </w:rPr>
        <w:t xml:space="preserve">ﭽ </w:t>
      </w:r>
      <w:r w:rsidRPr="00C12F83">
        <w:rPr>
          <w:rFonts w:ascii="QCF_P064" w:hAnsi="QCF_P064" w:cs="QCF_P064"/>
          <w:b/>
          <w:bCs/>
          <w:color w:val="000000"/>
          <w:sz w:val="26"/>
          <w:szCs w:val="26"/>
          <w:rtl/>
        </w:rPr>
        <w:t xml:space="preserve">ﭞ  ﭟ  ﭠ  </w:t>
      </w:r>
      <w:r w:rsidRPr="00C12F83">
        <w:rPr>
          <w:rFonts w:ascii="QCF_BSML" w:hAnsi="QCF_BSML" w:cs="QCF_BSML"/>
          <w:b/>
          <w:bCs/>
          <w:color w:val="000000"/>
          <w:sz w:val="26"/>
          <w:szCs w:val="26"/>
          <w:rtl/>
        </w:rPr>
        <w:t>ﭼ</w:t>
      </w:r>
      <w:r w:rsidRPr="00C12F83">
        <w:rPr>
          <w:rFonts w:ascii="Arial" w:hAnsi="Arial" w:cs="Arial"/>
          <w:b/>
          <w:bCs/>
          <w:color w:val="000000"/>
          <w:sz w:val="26"/>
          <w:szCs w:val="26"/>
          <w:rtl/>
        </w:rPr>
        <w:t xml:space="preserve"> </w:t>
      </w:r>
      <w:r w:rsidRPr="002607A0">
        <w:rPr>
          <w:rFonts w:cs="Traditional Arabic" w:hint="cs"/>
          <w:sz w:val="32"/>
          <w:szCs w:val="32"/>
          <w:rtl/>
        </w:rPr>
        <w:t xml:space="preserve">يعني خير الناس للناس ، والمعنى أنهم خير الأمم وأنفع الناس للناس ولهذا قال </w:t>
      </w:r>
      <w:r w:rsidRPr="00C12F83">
        <w:rPr>
          <w:rFonts w:ascii="QCF_BSML" w:hAnsi="QCF_BSML" w:cs="QCF_BSML"/>
          <w:b/>
          <w:bCs/>
          <w:color w:val="000000"/>
          <w:sz w:val="26"/>
          <w:szCs w:val="26"/>
          <w:rtl/>
        </w:rPr>
        <w:t xml:space="preserve">ﭽ </w:t>
      </w:r>
      <w:r w:rsidRPr="00C12F83">
        <w:rPr>
          <w:rFonts w:ascii="QCF_P064" w:hAnsi="QCF_P064" w:cs="QCF_P064"/>
          <w:b/>
          <w:bCs/>
          <w:color w:val="000000"/>
          <w:sz w:val="26"/>
          <w:szCs w:val="26"/>
          <w:rtl/>
        </w:rPr>
        <w:t xml:space="preserve">ﭣ  ﭤ </w:t>
      </w:r>
      <w:r w:rsidRPr="00C12F83">
        <w:rPr>
          <w:rFonts w:ascii="QCF_P064" w:hAnsi="QCF_P064" w:cs="QCF_P064" w:hint="cs"/>
          <w:b/>
          <w:bCs/>
          <w:color w:val="000000"/>
          <w:sz w:val="26"/>
          <w:szCs w:val="26"/>
          <w:rtl/>
        </w:rPr>
        <w:t xml:space="preserve"> </w:t>
      </w:r>
      <w:r w:rsidRPr="00C12F83">
        <w:rPr>
          <w:rFonts w:ascii="QCF_P064" w:hAnsi="QCF_P064" w:cs="QCF_P064"/>
          <w:b/>
          <w:bCs/>
          <w:color w:val="000000"/>
          <w:sz w:val="26"/>
          <w:szCs w:val="26"/>
          <w:rtl/>
        </w:rPr>
        <w:t xml:space="preserve"> ﭥ  ﭦ  ﭧ   ﭨ  ﭩ</w:t>
      </w:r>
      <w:r w:rsidRPr="00C12F83">
        <w:rPr>
          <w:rFonts w:ascii="QCF_P064" w:hAnsi="QCF_P064" w:cs="QCF_P064"/>
          <w:b/>
          <w:bCs/>
          <w:color w:val="0000A5"/>
          <w:sz w:val="26"/>
          <w:szCs w:val="26"/>
          <w:rtl/>
        </w:rPr>
        <w:t>ﭪ</w:t>
      </w:r>
      <w:r w:rsidRPr="00C12F83">
        <w:rPr>
          <w:rFonts w:ascii="QCF_BSML" w:hAnsi="QCF_BSML" w:cs="QCF_BSML"/>
          <w:b/>
          <w:bCs/>
          <w:color w:val="000000"/>
          <w:sz w:val="26"/>
          <w:szCs w:val="26"/>
          <w:rtl/>
        </w:rPr>
        <w:t>ﭼ</w:t>
      </w:r>
      <w:r w:rsidR="009D66D2" w:rsidRPr="00C12F83">
        <w:rPr>
          <w:rFonts w:cs="Traditional Arabic" w:hint="cs"/>
          <w:b/>
          <w:bCs/>
          <w:sz w:val="34"/>
          <w:szCs w:val="34"/>
          <w:rtl/>
        </w:rPr>
        <w:t xml:space="preserve"> </w:t>
      </w:r>
      <w:r w:rsidR="009D66D2">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ولهذا كان هذا الأصل العظيم أحسن ما يعمله المؤمن ، قال الله تعالى </w:t>
      </w:r>
      <w:r w:rsidRPr="002607A0">
        <w:rPr>
          <w:rFonts w:cs="Traditional Arabic" w:hint="cs"/>
          <w:b/>
          <w:bCs/>
          <w:sz w:val="32"/>
          <w:szCs w:val="32"/>
          <w:rtl/>
        </w:rPr>
        <w:t>:</w:t>
      </w:r>
      <w:r w:rsidRPr="00EB235D">
        <w:rPr>
          <w:rFonts w:ascii="QCF_BSML" w:hAnsi="QCF_BSML" w:cs="QCF_BSML"/>
          <w:color w:val="000000"/>
          <w:rtl/>
        </w:rPr>
        <w:t xml:space="preserve"> </w:t>
      </w:r>
      <w:r w:rsidRPr="00C12F83">
        <w:rPr>
          <w:rFonts w:ascii="QCF_BSML" w:hAnsi="QCF_BSML" w:cs="QCF_BSML"/>
          <w:b/>
          <w:bCs/>
          <w:color w:val="000000"/>
          <w:sz w:val="26"/>
          <w:szCs w:val="26"/>
          <w:rtl/>
        </w:rPr>
        <w:t xml:space="preserve">ﭽ </w:t>
      </w:r>
      <w:r w:rsidRPr="00C12F83">
        <w:rPr>
          <w:rFonts w:ascii="QCF_P480" w:hAnsi="QCF_P480" w:cs="QCF_P480"/>
          <w:b/>
          <w:bCs/>
          <w:color w:val="000000"/>
          <w:sz w:val="26"/>
          <w:szCs w:val="26"/>
          <w:rtl/>
        </w:rPr>
        <w:t xml:space="preserve">ﭼ  ﭽ  ﭾ  ﭿ  ﮀ   ﮁ  ﮂ  ﮃ  ﮄ  ﮅ    ﮆ     ﮇ  ﮈ  </w:t>
      </w:r>
      <w:r w:rsidRPr="00C12F83">
        <w:rPr>
          <w:rFonts w:ascii="QCF_BSML" w:hAnsi="QCF_BSML" w:cs="QCF_BSML"/>
          <w:b/>
          <w:bCs/>
          <w:color w:val="000000"/>
          <w:sz w:val="26"/>
          <w:szCs w:val="26"/>
          <w:rtl/>
        </w:rPr>
        <w:t>ﭼ</w:t>
      </w:r>
      <w:r w:rsidRPr="00C12F83">
        <w:rPr>
          <w:rFonts w:cs="Traditional Arabic" w:hint="cs"/>
          <w:sz w:val="34"/>
          <w:szCs w:val="34"/>
          <w:rtl/>
        </w:rPr>
        <w:t xml:space="preserve"> </w:t>
      </w:r>
      <w:r w:rsidRPr="00C12F83">
        <w:rPr>
          <w:rFonts w:cs="Traditional Arabic" w:hint="cs"/>
          <w:sz w:val="30"/>
          <w:szCs w:val="30"/>
          <w:vertAlign w:val="subscript"/>
          <w:rtl/>
        </w:rPr>
        <w:t xml:space="preserve">فصلت آية </w:t>
      </w:r>
      <w:r w:rsidR="009D66D2" w:rsidRPr="00C12F83">
        <w:rPr>
          <w:rFonts w:cs="Traditional Arabic" w:hint="cs"/>
          <w:sz w:val="30"/>
          <w:szCs w:val="30"/>
          <w:vertAlign w:val="subscript"/>
          <w:rtl/>
        </w:rPr>
        <w:t>33</w:t>
      </w:r>
      <w:r w:rsidRPr="00C12F83">
        <w:rPr>
          <w:rFonts w:cs="Traditional Arabic" w:hint="cs"/>
          <w:sz w:val="30"/>
          <w:szCs w:val="30"/>
          <w:vertAlign w:val="subscript"/>
          <w:rtl/>
        </w:rPr>
        <w:t xml:space="preserve"> </w:t>
      </w:r>
      <w:r w:rsidRPr="002607A0">
        <w:rPr>
          <w:rFonts w:cs="Traditional Arabic" w:hint="cs"/>
          <w:sz w:val="32"/>
          <w:szCs w:val="32"/>
          <w:rtl/>
        </w:rPr>
        <w:t xml:space="preserve">، قال ابن القيم : " قال الحسن : هو المؤمن أجاب الله في دعوته ودعا الناس إلى ما أجاب الله فيه من دعوته ، وعمل صالحاً في إجابته ، فهذا حبيب الله ، وهذا ولي الله ، فمقام الدعوة إلى الله أفضل مقامات العبد " </w:t>
      </w:r>
      <w:r w:rsidRPr="002607A0">
        <w:rPr>
          <w:rStyle w:val="a7"/>
          <w:rFonts w:cs="Traditional Arabic"/>
          <w:sz w:val="32"/>
          <w:szCs w:val="32"/>
          <w:rtl/>
        </w:rPr>
        <w:footnoteReference w:id="115"/>
      </w:r>
      <w:r w:rsidRPr="002607A0">
        <w:rPr>
          <w:rFonts w:cs="Traditional Arabic" w:hint="cs"/>
          <w:sz w:val="32"/>
          <w:szCs w:val="32"/>
          <w:rtl/>
        </w:rPr>
        <w:t>.</w:t>
      </w:r>
    </w:p>
    <w:p w14:paraId="370C3D18" w14:textId="4C092973" w:rsidR="00B555AD" w:rsidRPr="002607A0" w:rsidRDefault="00B555AD" w:rsidP="00B555AD">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استنبط الحسن من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2607A0">
        <w:rPr>
          <w:rFonts w:cs="Traditional Arabic" w:hint="cs"/>
          <w:b/>
          <w:bCs/>
          <w:sz w:val="32"/>
          <w:szCs w:val="32"/>
          <w:rtl/>
        </w:rPr>
        <w:t xml:space="preserve"> </w:t>
      </w:r>
      <w:r w:rsidRPr="004834C8">
        <w:rPr>
          <w:rFonts w:ascii="QCF_BSML" w:hAnsi="QCF_BSML" w:cs="QCF_BSML"/>
          <w:b/>
          <w:bCs/>
          <w:color w:val="000000"/>
          <w:sz w:val="28"/>
          <w:szCs w:val="28"/>
          <w:rtl/>
        </w:rPr>
        <w:t xml:space="preserve">ﭽ </w:t>
      </w:r>
      <w:r w:rsidRPr="004834C8">
        <w:rPr>
          <w:rFonts w:ascii="QCF_P052" w:hAnsi="QCF_P052" w:cs="QCF_P052"/>
          <w:b/>
          <w:bCs/>
          <w:color w:val="000000"/>
          <w:sz w:val="28"/>
          <w:szCs w:val="28"/>
          <w:rtl/>
        </w:rPr>
        <w:t>ﯕ  ﯖ  ﯗ   ﯘ  ﯙ  ﯚ  ﯛ  ﯜ   ﯝ  ﯞ   ﯟ  ﯠ  ﯡ  ﯢ  ﯣ  ﯤ   ﯥ  ﯦ</w:t>
      </w:r>
      <w:r w:rsidRPr="004834C8">
        <w:rPr>
          <w:rFonts w:ascii="QCF_BSML" w:hAnsi="QCF_BSML" w:cs="QCF_BSML"/>
          <w:b/>
          <w:bCs/>
          <w:color w:val="000000"/>
          <w:sz w:val="28"/>
          <w:szCs w:val="28"/>
          <w:rtl/>
        </w:rPr>
        <w:t>ﭼ</w:t>
      </w:r>
      <w:r w:rsidRPr="004834C8">
        <w:rPr>
          <w:rFonts w:cs="Traditional Arabic" w:hint="cs"/>
          <w:sz w:val="30"/>
          <w:szCs w:val="30"/>
          <w:vertAlign w:val="subscript"/>
          <w:rtl/>
        </w:rPr>
        <w:t xml:space="preserve"> آل عمران آية </w:t>
      </w:r>
      <w:r w:rsidR="009D66D2" w:rsidRPr="004834C8">
        <w:rPr>
          <w:rFonts w:cs="Traditional Arabic" w:hint="cs"/>
          <w:sz w:val="30"/>
          <w:szCs w:val="30"/>
          <w:vertAlign w:val="subscript"/>
          <w:rtl/>
        </w:rPr>
        <w:t>21</w:t>
      </w:r>
      <w:r w:rsidRPr="004834C8">
        <w:rPr>
          <w:rFonts w:cs="Traditional Arabic" w:hint="cs"/>
          <w:sz w:val="30"/>
          <w:szCs w:val="30"/>
          <w:vertAlign w:val="subscript"/>
          <w:rtl/>
        </w:rPr>
        <w:t xml:space="preserve"> .</w:t>
      </w:r>
      <w:r w:rsidRPr="004834C8">
        <w:rPr>
          <w:rFonts w:cs="Traditional Arabic" w:hint="cs"/>
          <w:b/>
          <w:bCs/>
          <w:sz w:val="36"/>
          <w:szCs w:val="36"/>
          <w:rtl/>
        </w:rPr>
        <w:t xml:space="preserve"> </w:t>
      </w:r>
      <w:r w:rsidRPr="002607A0">
        <w:rPr>
          <w:rFonts w:cs="Traditional Arabic" w:hint="cs"/>
          <w:sz w:val="32"/>
          <w:szCs w:val="32"/>
          <w:rtl/>
        </w:rPr>
        <w:t>أن في الآية دلالة على أن الآمر بالمعروف والناهي عن المنكر تلي منزلته عند الله منزلة الأنبياء فلهذا ذكرهم عقبهم.</w:t>
      </w:r>
    </w:p>
    <w:p w14:paraId="6B9081B5" w14:textId="781C82C9" w:rsidR="00B555AD" w:rsidRDefault="00B555AD" w:rsidP="00B555AD">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وإن مما يحفز الهمم إلى القيام بهذا العمل </w:t>
      </w:r>
      <w:proofErr w:type="gramStart"/>
      <w:r w:rsidRPr="002607A0">
        <w:rPr>
          <w:rFonts w:cs="Traditional Arabic" w:hint="cs"/>
          <w:sz w:val="32"/>
          <w:szCs w:val="32"/>
          <w:rtl/>
        </w:rPr>
        <w:t>العظيم ،</w:t>
      </w:r>
      <w:proofErr w:type="gramEnd"/>
      <w:r w:rsidRPr="002607A0">
        <w:rPr>
          <w:rFonts w:cs="Traditional Arabic" w:hint="cs"/>
          <w:sz w:val="32"/>
          <w:szCs w:val="32"/>
          <w:rtl/>
        </w:rPr>
        <w:t xml:space="preserve"> ويستشرف الأعناق والأنظار إليه أن صاحبه يكون له من الأجر مثل أجر الأوائل من هذه الأمة </w:t>
      </w:r>
      <w:r w:rsidRPr="002607A0">
        <w:rPr>
          <w:rFonts w:cs="Traditional Arabic" w:hint="cs"/>
          <w:sz w:val="32"/>
          <w:szCs w:val="32"/>
        </w:rPr>
        <w:sym w:font="AGA Arabesque" w:char="F079"/>
      </w:r>
      <w:r w:rsidRPr="002607A0">
        <w:rPr>
          <w:rFonts w:cs="Traditional Arabic" w:hint="cs"/>
          <w:sz w:val="32"/>
          <w:szCs w:val="32"/>
          <w:rtl/>
        </w:rPr>
        <w:t xml:space="preserve"> فقد صح عن النبي </w:t>
      </w:r>
      <w:r w:rsidRPr="002607A0">
        <w:rPr>
          <w:rFonts w:cs="Traditional Arabic" w:hint="cs"/>
          <w:sz w:val="32"/>
          <w:szCs w:val="32"/>
        </w:rPr>
        <w:sym w:font="AGA Arabesque" w:char="F072"/>
      </w:r>
      <w:r w:rsidRPr="002607A0">
        <w:rPr>
          <w:rFonts w:cs="Traditional Arabic" w:hint="cs"/>
          <w:sz w:val="32"/>
          <w:szCs w:val="32"/>
          <w:rtl/>
        </w:rPr>
        <w:t xml:space="preserve"> أنه قال</w:t>
      </w:r>
      <w:r w:rsidRPr="002607A0">
        <w:rPr>
          <w:rFonts w:cs="Traditional Arabic" w:hint="cs"/>
          <w:b/>
          <w:bCs/>
          <w:sz w:val="32"/>
          <w:szCs w:val="32"/>
          <w:rtl/>
        </w:rPr>
        <w:t xml:space="preserve"> : " إن من أمتي قوماً يعطون مثل أجور أولهم ينكرون المنكر " </w:t>
      </w:r>
      <w:r w:rsidRPr="002607A0">
        <w:rPr>
          <w:rFonts w:cs="Traditional Arabic" w:hint="cs"/>
          <w:sz w:val="28"/>
          <w:szCs w:val="28"/>
          <w:rtl/>
        </w:rPr>
        <w:t xml:space="preserve"> </w:t>
      </w:r>
      <w:r w:rsidRPr="002607A0">
        <w:rPr>
          <w:rStyle w:val="a7"/>
          <w:rFonts w:cs="Traditional Arabic"/>
          <w:sz w:val="28"/>
          <w:szCs w:val="28"/>
          <w:rtl/>
        </w:rPr>
        <w:footnoteReference w:id="116"/>
      </w:r>
      <w:r w:rsidRPr="002607A0">
        <w:rPr>
          <w:rFonts w:cs="Traditional Arabic" w:hint="cs"/>
          <w:sz w:val="28"/>
          <w:szCs w:val="28"/>
          <w:rtl/>
        </w:rPr>
        <w:t xml:space="preserve"> . </w:t>
      </w:r>
      <w:r w:rsidRPr="002607A0">
        <w:rPr>
          <w:rStyle w:val="a7"/>
          <w:rFonts w:cs="Traditional Arabic"/>
          <w:sz w:val="28"/>
          <w:szCs w:val="28"/>
          <w:rtl/>
        </w:rPr>
        <w:footnoteReference w:id="117"/>
      </w:r>
      <w:r w:rsidRPr="002607A0">
        <w:rPr>
          <w:rFonts w:cs="Traditional Arabic" w:hint="cs"/>
          <w:sz w:val="28"/>
          <w:szCs w:val="28"/>
          <w:rtl/>
        </w:rPr>
        <w:t>.</w:t>
      </w:r>
    </w:p>
    <w:p w14:paraId="0E01DF5A" w14:textId="055B9EE1" w:rsidR="00B555AD" w:rsidRDefault="00B555AD" w:rsidP="00FD5D19">
      <w:pPr>
        <w:jc w:val="both"/>
        <w:rPr>
          <w:rFonts w:cs="Traditional Arabic"/>
          <w:sz w:val="16"/>
          <w:szCs w:val="16"/>
          <w:rtl/>
        </w:rPr>
      </w:pPr>
    </w:p>
    <w:p w14:paraId="26EACD05" w14:textId="18C803E6" w:rsidR="00EE1D12" w:rsidRDefault="00EE1D12" w:rsidP="00FD5D19">
      <w:pPr>
        <w:jc w:val="both"/>
        <w:rPr>
          <w:rFonts w:cs="Traditional Arabic"/>
          <w:sz w:val="16"/>
          <w:szCs w:val="16"/>
          <w:rtl/>
        </w:rPr>
      </w:pPr>
    </w:p>
    <w:p w14:paraId="4C4A422E" w14:textId="57D9BE51" w:rsidR="00EE1D12" w:rsidRDefault="00EE1D12" w:rsidP="00FD5D19">
      <w:pPr>
        <w:jc w:val="both"/>
        <w:rPr>
          <w:rFonts w:cs="Traditional Arabic"/>
          <w:sz w:val="16"/>
          <w:szCs w:val="16"/>
          <w:rtl/>
        </w:rPr>
      </w:pPr>
    </w:p>
    <w:p w14:paraId="576720EF" w14:textId="2A67662A" w:rsidR="00EE1D12" w:rsidRDefault="00EE1D12" w:rsidP="00FD5D19">
      <w:pPr>
        <w:jc w:val="both"/>
        <w:rPr>
          <w:rFonts w:cs="Traditional Arabic"/>
          <w:sz w:val="16"/>
          <w:szCs w:val="16"/>
          <w:rtl/>
        </w:rPr>
      </w:pPr>
    </w:p>
    <w:p w14:paraId="5BC71DF7" w14:textId="00D57C3A" w:rsidR="00EE1D12" w:rsidRDefault="00EE1D12" w:rsidP="00FD5D19">
      <w:pPr>
        <w:jc w:val="both"/>
        <w:rPr>
          <w:rFonts w:cs="Traditional Arabic"/>
          <w:sz w:val="16"/>
          <w:szCs w:val="16"/>
          <w:rtl/>
        </w:rPr>
      </w:pPr>
    </w:p>
    <w:p w14:paraId="190B7B57" w14:textId="688769E8" w:rsidR="00EE1D12" w:rsidRDefault="00EE1D12" w:rsidP="00FD5D19">
      <w:pPr>
        <w:jc w:val="both"/>
        <w:rPr>
          <w:rFonts w:cs="Traditional Arabic"/>
          <w:sz w:val="16"/>
          <w:szCs w:val="16"/>
          <w:rtl/>
        </w:rPr>
      </w:pPr>
    </w:p>
    <w:p w14:paraId="2DF6E28E" w14:textId="735E27B7" w:rsidR="00EE1D12" w:rsidRDefault="00EE1D12" w:rsidP="00FD5D19">
      <w:pPr>
        <w:jc w:val="both"/>
        <w:rPr>
          <w:rFonts w:cs="Traditional Arabic"/>
          <w:sz w:val="16"/>
          <w:szCs w:val="16"/>
          <w:rtl/>
        </w:rPr>
      </w:pPr>
    </w:p>
    <w:p w14:paraId="7E269847" w14:textId="29ACE54A" w:rsidR="00EE1D12" w:rsidRDefault="00EE1D12" w:rsidP="00FD5D19">
      <w:pPr>
        <w:jc w:val="both"/>
        <w:rPr>
          <w:rFonts w:cs="Traditional Arabic"/>
          <w:sz w:val="16"/>
          <w:szCs w:val="16"/>
          <w:rtl/>
        </w:rPr>
      </w:pPr>
    </w:p>
    <w:p w14:paraId="68E50758" w14:textId="3557B567" w:rsidR="00EE1D12" w:rsidRDefault="00EE1D12" w:rsidP="00FD5D19">
      <w:pPr>
        <w:jc w:val="both"/>
        <w:rPr>
          <w:rFonts w:cs="Traditional Arabic"/>
          <w:sz w:val="16"/>
          <w:szCs w:val="16"/>
          <w:rtl/>
        </w:rPr>
      </w:pPr>
    </w:p>
    <w:p w14:paraId="00D7029E" w14:textId="538C24D7" w:rsidR="00EE1D12" w:rsidRDefault="00EE1D12" w:rsidP="00FD5D19">
      <w:pPr>
        <w:jc w:val="both"/>
        <w:rPr>
          <w:rFonts w:cs="Traditional Arabic"/>
          <w:sz w:val="16"/>
          <w:szCs w:val="16"/>
          <w:rtl/>
        </w:rPr>
      </w:pPr>
    </w:p>
    <w:p w14:paraId="426E23D9" w14:textId="166215AD" w:rsidR="00EE1D12" w:rsidRDefault="00EE1D12" w:rsidP="00FD5D19">
      <w:pPr>
        <w:jc w:val="both"/>
        <w:rPr>
          <w:rFonts w:cs="Traditional Arabic"/>
          <w:sz w:val="16"/>
          <w:szCs w:val="16"/>
          <w:rtl/>
        </w:rPr>
      </w:pPr>
    </w:p>
    <w:p w14:paraId="4BE63928" w14:textId="5A2B8CEB" w:rsidR="00EE1D12" w:rsidRDefault="00EE1D12" w:rsidP="00FD5D19">
      <w:pPr>
        <w:jc w:val="both"/>
        <w:rPr>
          <w:rFonts w:cs="Traditional Arabic"/>
          <w:sz w:val="16"/>
          <w:szCs w:val="16"/>
          <w:rtl/>
        </w:rPr>
      </w:pPr>
    </w:p>
    <w:p w14:paraId="53CA07F5" w14:textId="08A03420" w:rsidR="00EE1D12" w:rsidRDefault="00EE1D12" w:rsidP="00FD5D19">
      <w:pPr>
        <w:jc w:val="both"/>
        <w:rPr>
          <w:rFonts w:cs="Traditional Arabic"/>
          <w:sz w:val="16"/>
          <w:szCs w:val="16"/>
          <w:rtl/>
        </w:rPr>
      </w:pPr>
    </w:p>
    <w:p w14:paraId="04FC553E" w14:textId="77777777" w:rsidR="00EE1D12" w:rsidRPr="009D66D2" w:rsidRDefault="00EE1D12" w:rsidP="00FD5D19">
      <w:pPr>
        <w:jc w:val="both"/>
        <w:rPr>
          <w:rFonts w:cs="Traditional Arabic"/>
          <w:sz w:val="16"/>
          <w:szCs w:val="16"/>
          <w:rtl/>
        </w:rPr>
      </w:pPr>
    </w:p>
    <w:p w14:paraId="55BA0BF4" w14:textId="104DF11C" w:rsidR="00FD5D19" w:rsidRPr="004B5699" w:rsidRDefault="009D66D2"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ما هي </w:t>
      </w:r>
      <w:r w:rsidR="00FD5D19" w:rsidRPr="004B5699">
        <w:rPr>
          <w:rFonts w:cs="PT Bold Heading" w:hint="cs"/>
          <w:rtl/>
        </w:rPr>
        <w:t>الآثار المترتبة على ترك</w:t>
      </w:r>
      <w:r w:rsidR="00FD5D19">
        <w:rPr>
          <w:rFonts w:cs="PT Bold Heading" w:hint="cs"/>
          <w:rtl/>
        </w:rPr>
        <w:t xml:space="preserve"> </w:t>
      </w:r>
      <w:proofErr w:type="gramStart"/>
      <w:r w:rsidR="00FD5D19">
        <w:rPr>
          <w:rFonts w:cs="PT Bold Heading" w:hint="cs"/>
          <w:rtl/>
        </w:rPr>
        <w:t>الحسبة</w:t>
      </w:r>
      <w:r w:rsidR="00FA1BF8">
        <w:rPr>
          <w:rFonts w:cs="PT Bold Heading" w:hint="cs"/>
          <w:rtl/>
        </w:rPr>
        <w:t xml:space="preserve"> ؟</w:t>
      </w:r>
      <w:proofErr w:type="gramEnd"/>
      <w:r w:rsidR="00FD5D19" w:rsidRPr="004B5699">
        <w:rPr>
          <w:rFonts w:cs="PT Bold Heading" w:hint="cs"/>
          <w:rtl/>
        </w:rPr>
        <w:t xml:space="preserve"> </w:t>
      </w:r>
      <w:r w:rsidR="00FD5D19" w:rsidRPr="009D66D2">
        <w:rPr>
          <w:rStyle w:val="a7"/>
          <w:rFonts w:ascii="Traditional Arabic" w:hAnsi="Traditional Arabic" w:cs="Traditional Arabic"/>
          <w:rtl/>
        </w:rPr>
        <w:footnoteReference w:id="118"/>
      </w:r>
      <w:r w:rsidR="00FD5D19" w:rsidRPr="009D66D2">
        <w:rPr>
          <w:rFonts w:cs="PT Bold Heading" w:hint="cs"/>
          <w:rtl/>
        </w:rPr>
        <w:t xml:space="preserve"> </w:t>
      </w:r>
      <w:r w:rsidR="00FA1BF8">
        <w:rPr>
          <w:rFonts w:cs="PT Bold Heading" w:hint="cs"/>
          <w:rtl/>
        </w:rPr>
        <w:t>.</w:t>
      </w:r>
    </w:p>
    <w:p w14:paraId="5D6965A8" w14:textId="1DBCBDDD" w:rsidR="00FD5D19" w:rsidRPr="00534F46" w:rsidRDefault="00FD5D19" w:rsidP="00FD5D19">
      <w:pPr>
        <w:jc w:val="lowKashida"/>
        <w:rPr>
          <w:rFonts w:cs="Traditional Arabic"/>
          <w:rtl/>
        </w:rPr>
      </w:pPr>
      <w:r>
        <w:rPr>
          <w:rFonts w:cs="PT Bold Heading" w:hint="cs"/>
          <w:rtl/>
        </w:rPr>
        <w:t xml:space="preserve">   جـ / </w:t>
      </w:r>
      <w:r w:rsidRPr="00534F46">
        <w:rPr>
          <w:rFonts w:cs="Traditional Arabic" w:hint="cs"/>
          <w:sz w:val="32"/>
          <w:szCs w:val="32"/>
          <w:rtl/>
        </w:rPr>
        <w:t>ترك الحسبة له آثار وخيمة وعاقب جم</w:t>
      </w:r>
      <w:r w:rsidR="009D66D2">
        <w:rPr>
          <w:rFonts w:cs="Traditional Arabic" w:hint="cs"/>
          <w:sz w:val="32"/>
          <w:szCs w:val="32"/>
          <w:rtl/>
        </w:rPr>
        <w:t>ل</w:t>
      </w:r>
      <w:r w:rsidRPr="00534F46">
        <w:rPr>
          <w:rFonts w:cs="Traditional Arabic" w:hint="cs"/>
          <w:sz w:val="32"/>
          <w:szCs w:val="32"/>
          <w:rtl/>
        </w:rPr>
        <w:t xml:space="preserve">ة نذكر منها ما </w:t>
      </w:r>
      <w:proofErr w:type="gramStart"/>
      <w:r w:rsidRPr="00534F46">
        <w:rPr>
          <w:rFonts w:cs="Traditional Arabic" w:hint="cs"/>
          <w:sz w:val="32"/>
          <w:szCs w:val="32"/>
          <w:rtl/>
        </w:rPr>
        <w:t>يلي :</w:t>
      </w:r>
      <w:proofErr w:type="gramEnd"/>
    </w:p>
    <w:p w14:paraId="2F6DCBF4" w14:textId="079FEFBC" w:rsidR="00FD5D19" w:rsidRPr="00534F46" w:rsidRDefault="009D66D2" w:rsidP="00FD5D19">
      <w:pPr>
        <w:jc w:val="lowKashida"/>
        <w:rPr>
          <w:rFonts w:cs="Traditional Arabic"/>
          <w:b/>
          <w:bCs/>
          <w:sz w:val="32"/>
          <w:szCs w:val="32"/>
          <w:rtl/>
        </w:rPr>
      </w:pPr>
      <w:r>
        <w:rPr>
          <w:rFonts w:cs="Traditional Arabic" w:hint="cs"/>
          <w:b/>
          <w:bCs/>
          <w:sz w:val="32"/>
          <w:szCs w:val="32"/>
          <w:rtl/>
        </w:rPr>
        <w:t xml:space="preserve">   1</w:t>
      </w:r>
      <w:r w:rsidR="00FD5D19" w:rsidRPr="00534F46">
        <w:rPr>
          <w:rFonts w:cs="Traditional Arabic" w:hint="cs"/>
          <w:b/>
          <w:bCs/>
          <w:sz w:val="32"/>
          <w:szCs w:val="32"/>
          <w:rtl/>
        </w:rPr>
        <w:t xml:space="preserve">/ وقوع </w:t>
      </w:r>
      <w:proofErr w:type="gramStart"/>
      <w:r w:rsidR="00FD5D19" w:rsidRPr="00534F46">
        <w:rPr>
          <w:rFonts w:cs="Traditional Arabic" w:hint="cs"/>
          <w:b/>
          <w:bCs/>
          <w:sz w:val="32"/>
          <w:szCs w:val="32"/>
          <w:rtl/>
        </w:rPr>
        <w:t>الهلاك :</w:t>
      </w:r>
      <w:proofErr w:type="gramEnd"/>
      <w:r w:rsidR="00FD5D19" w:rsidRPr="00534F46">
        <w:rPr>
          <w:rFonts w:cs="Traditional Arabic" w:hint="cs"/>
          <w:b/>
          <w:bCs/>
          <w:sz w:val="32"/>
          <w:szCs w:val="32"/>
          <w:rtl/>
        </w:rPr>
        <w:t xml:space="preserve"> </w:t>
      </w:r>
      <w:r w:rsidR="00FD5D19">
        <w:rPr>
          <w:rFonts w:cs="Traditional Arabic" w:hint="cs"/>
          <w:b/>
          <w:bCs/>
          <w:sz w:val="32"/>
          <w:szCs w:val="32"/>
          <w:rtl/>
        </w:rPr>
        <w:t xml:space="preserve"> </w:t>
      </w:r>
    </w:p>
    <w:p w14:paraId="22361507"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وذلك من </w:t>
      </w:r>
      <w:proofErr w:type="gramStart"/>
      <w:r w:rsidRPr="002607A0">
        <w:rPr>
          <w:rFonts w:cs="Traditional Arabic" w:hint="cs"/>
          <w:sz w:val="32"/>
          <w:szCs w:val="32"/>
          <w:rtl/>
        </w:rPr>
        <w:t>جهتين :</w:t>
      </w:r>
      <w:proofErr w:type="gramEnd"/>
    </w:p>
    <w:p w14:paraId="0FD168AA" w14:textId="5FD7C78D" w:rsidR="00FD5D19" w:rsidRPr="002607A0" w:rsidRDefault="009D66D2" w:rsidP="00FD5D19">
      <w:pPr>
        <w:jc w:val="lowKashida"/>
        <w:rPr>
          <w:rFonts w:cs="Traditional Arabic"/>
          <w:sz w:val="32"/>
          <w:szCs w:val="32"/>
          <w:rtl/>
        </w:rPr>
      </w:pPr>
      <w:r w:rsidRPr="009D66D2">
        <w:rPr>
          <w:rFonts w:cs="Traditional Arabic" w:hint="cs"/>
          <w:b/>
          <w:bCs/>
          <w:sz w:val="32"/>
          <w:szCs w:val="32"/>
          <w:rtl/>
        </w:rPr>
        <w:t xml:space="preserve">   </w:t>
      </w:r>
      <w:proofErr w:type="gramStart"/>
      <w:r w:rsidR="00FD5D19" w:rsidRPr="009D66D2">
        <w:rPr>
          <w:rFonts w:cs="Traditional Arabic" w:hint="cs"/>
          <w:b/>
          <w:bCs/>
          <w:sz w:val="32"/>
          <w:szCs w:val="32"/>
          <w:rtl/>
        </w:rPr>
        <w:t>الأولى :</w:t>
      </w:r>
      <w:proofErr w:type="gramEnd"/>
      <w:r w:rsidR="00FD5D19" w:rsidRPr="002607A0">
        <w:rPr>
          <w:rFonts w:cs="Traditional Arabic" w:hint="cs"/>
          <w:sz w:val="32"/>
          <w:szCs w:val="32"/>
          <w:rtl/>
        </w:rPr>
        <w:t xml:space="preserve"> أن المعاصي التي تظهر ولا تُنكر سبب للعقوبات والمصائب </w:t>
      </w:r>
      <w:r w:rsidR="00FD5D19" w:rsidRPr="002607A0">
        <w:rPr>
          <w:rStyle w:val="a7"/>
          <w:rFonts w:cs="Traditional Arabic"/>
          <w:sz w:val="32"/>
          <w:szCs w:val="32"/>
          <w:rtl/>
        </w:rPr>
        <w:footnoteReference w:id="119"/>
      </w:r>
      <w:r w:rsidR="00FD5D19" w:rsidRPr="002607A0">
        <w:rPr>
          <w:rFonts w:cs="Traditional Arabic" w:hint="cs"/>
          <w:sz w:val="32"/>
          <w:szCs w:val="32"/>
          <w:rtl/>
        </w:rPr>
        <w:t>.</w:t>
      </w:r>
    </w:p>
    <w:p w14:paraId="6FA9014B" w14:textId="56AC0884" w:rsidR="00FD5D19" w:rsidRPr="002607A0" w:rsidRDefault="009D66D2" w:rsidP="00FD5D19">
      <w:pPr>
        <w:jc w:val="lowKashida"/>
        <w:rPr>
          <w:rFonts w:cs="Traditional Arabic"/>
          <w:sz w:val="32"/>
          <w:szCs w:val="32"/>
          <w:rtl/>
        </w:rPr>
      </w:pPr>
      <w:r>
        <w:rPr>
          <w:rFonts w:cs="Traditional Arabic" w:hint="cs"/>
          <w:sz w:val="32"/>
          <w:szCs w:val="32"/>
          <w:rtl/>
        </w:rPr>
        <w:t xml:space="preserve">  </w:t>
      </w:r>
      <w:r w:rsidRPr="009D66D2">
        <w:rPr>
          <w:rFonts w:cs="Traditional Arabic" w:hint="cs"/>
          <w:b/>
          <w:bCs/>
          <w:sz w:val="32"/>
          <w:szCs w:val="32"/>
          <w:rtl/>
        </w:rPr>
        <w:t xml:space="preserve"> </w:t>
      </w:r>
      <w:proofErr w:type="gramStart"/>
      <w:r w:rsidR="00FD5D19" w:rsidRPr="009D66D2">
        <w:rPr>
          <w:rFonts w:cs="Traditional Arabic" w:hint="cs"/>
          <w:b/>
          <w:bCs/>
          <w:sz w:val="32"/>
          <w:szCs w:val="32"/>
          <w:rtl/>
        </w:rPr>
        <w:t>الثانية</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أن السكوت ذاته يُعد معصية يستحق صاحبها العقوبة </w:t>
      </w:r>
      <w:r w:rsidR="00FD5D19" w:rsidRPr="002607A0">
        <w:rPr>
          <w:rStyle w:val="a7"/>
          <w:rFonts w:cs="Traditional Arabic"/>
          <w:sz w:val="32"/>
          <w:szCs w:val="32"/>
          <w:rtl/>
        </w:rPr>
        <w:footnoteReference w:id="120"/>
      </w:r>
      <w:r w:rsidR="00FD5D19">
        <w:rPr>
          <w:rFonts w:cs="Traditional Arabic" w:hint="cs"/>
          <w:sz w:val="32"/>
          <w:szCs w:val="32"/>
          <w:rtl/>
        </w:rPr>
        <w:t xml:space="preserve"> </w:t>
      </w:r>
      <w:r w:rsidR="00FD5D19" w:rsidRPr="002607A0">
        <w:rPr>
          <w:rFonts w:cs="Traditional Arabic" w:hint="cs"/>
          <w:sz w:val="32"/>
          <w:szCs w:val="32"/>
          <w:rtl/>
        </w:rPr>
        <w:t xml:space="preserve">، كما أنه يدل على التهاون في دين الله </w:t>
      </w:r>
      <w:r w:rsidR="00EE1D12">
        <w:rPr>
          <w:rFonts w:cs="Traditional Arabic" w:hint="cs"/>
          <w:sz w:val="32"/>
          <w:szCs w:val="32"/>
        </w:rPr>
        <w:sym w:font="AGA Arabesque" w:char="F055"/>
      </w:r>
      <w:r w:rsidR="00FD5D19" w:rsidRPr="002607A0">
        <w:rPr>
          <w:rFonts w:cs="Traditional Arabic" w:hint="cs"/>
          <w:sz w:val="32"/>
          <w:szCs w:val="32"/>
          <w:rtl/>
        </w:rPr>
        <w:t xml:space="preserve">. </w:t>
      </w:r>
    </w:p>
    <w:p w14:paraId="41A39BA6" w14:textId="470991A5" w:rsidR="00FD5D19" w:rsidRPr="002607A0" w:rsidRDefault="00FD5D19" w:rsidP="00FD5D19">
      <w:pPr>
        <w:jc w:val="both"/>
        <w:rPr>
          <w:rFonts w:cs="Traditional Arabic"/>
          <w:sz w:val="32"/>
          <w:szCs w:val="32"/>
          <w:rtl/>
        </w:rPr>
      </w:pPr>
      <w:r>
        <w:rPr>
          <w:rFonts w:ascii="Arial" w:hAnsi="Arial" w:cs="Arial" w:hint="cs"/>
          <w:color w:val="9DAB0C"/>
          <w:sz w:val="27"/>
          <w:szCs w:val="27"/>
          <w:rtl/>
        </w:rPr>
        <w:t xml:space="preserve">   </w:t>
      </w:r>
      <w:r w:rsidRPr="002607A0">
        <w:rPr>
          <w:rFonts w:cs="Traditional Arabic" w:hint="cs"/>
          <w:sz w:val="32"/>
          <w:szCs w:val="32"/>
          <w:rtl/>
        </w:rPr>
        <w:t xml:space="preserve">هذا إذا كان الساكت عنه فرداً من أفراد </w:t>
      </w:r>
      <w:proofErr w:type="gramStart"/>
      <w:r w:rsidRPr="002607A0">
        <w:rPr>
          <w:rFonts w:cs="Traditional Arabic" w:hint="cs"/>
          <w:sz w:val="32"/>
          <w:szCs w:val="32"/>
          <w:rtl/>
        </w:rPr>
        <w:t>المجتمع ،</w:t>
      </w:r>
      <w:proofErr w:type="gramEnd"/>
      <w:r w:rsidRPr="002607A0">
        <w:rPr>
          <w:rFonts w:cs="Traditional Arabic" w:hint="cs"/>
          <w:sz w:val="32"/>
          <w:szCs w:val="32"/>
          <w:rtl/>
        </w:rPr>
        <w:t xml:space="preserve"> أما حين يسكت المجتمع بأكمله فإن العقوبة تعم في هذا الحال ، قال تعالى </w:t>
      </w:r>
      <w:r w:rsidRPr="002607A0">
        <w:rPr>
          <w:rFonts w:cs="Traditional Arabic" w:hint="cs"/>
          <w:b/>
          <w:bCs/>
          <w:sz w:val="32"/>
          <w:szCs w:val="32"/>
          <w:rtl/>
        </w:rPr>
        <w:t>:</w:t>
      </w:r>
      <w:r w:rsidRPr="00D46CB5">
        <w:rPr>
          <w:rFonts w:cs="Traditional Arabic" w:hint="cs"/>
          <w:rtl/>
        </w:rPr>
        <w:t xml:space="preserve"> </w:t>
      </w:r>
      <w:r w:rsidRPr="00EE1D12">
        <w:rPr>
          <w:rFonts w:ascii="QCF_BSML" w:hAnsi="QCF_BSML" w:cs="QCF_BSML"/>
          <w:b/>
          <w:bCs/>
          <w:color w:val="000000"/>
          <w:sz w:val="26"/>
          <w:szCs w:val="26"/>
          <w:rtl/>
        </w:rPr>
        <w:t xml:space="preserve">ﭽ </w:t>
      </w:r>
      <w:r w:rsidRPr="00EE1D12">
        <w:rPr>
          <w:rFonts w:ascii="QCF_P179" w:hAnsi="QCF_P179" w:cs="QCF_P179"/>
          <w:b/>
          <w:bCs/>
          <w:color w:val="000000"/>
          <w:sz w:val="26"/>
          <w:szCs w:val="26"/>
          <w:rtl/>
        </w:rPr>
        <w:t>ﯱ  ﯲ  ﯳ     ﯴ  ﯵ  ﯶ   ﯷ  ﯸ</w:t>
      </w:r>
      <w:r w:rsidRPr="00EE1D12">
        <w:rPr>
          <w:rFonts w:ascii="QCF_P179" w:hAnsi="QCF_P179" w:cs="QCF_P179"/>
          <w:b/>
          <w:bCs/>
          <w:color w:val="0000A5"/>
          <w:sz w:val="26"/>
          <w:szCs w:val="26"/>
          <w:rtl/>
        </w:rPr>
        <w:t>ﯹ</w:t>
      </w:r>
      <w:r w:rsidRPr="00EE1D12">
        <w:rPr>
          <w:rFonts w:ascii="QCF_P179" w:hAnsi="QCF_P179" w:cs="QCF_P179"/>
          <w:b/>
          <w:bCs/>
          <w:color w:val="000000"/>
          <w:sz w:val="26"/>
          <w:szCs w:val="26"/>
          <w:rtl/>
        </w:rPr>
        <w:t xml:space="preserve">  </w:t>
      </w:r>
      <w:r w:rsidRPr="00EE1D12">
        <w:rPr>
          <w:rFonts w:ascii="QCF_BSML" w:hAnsi="QCF_BSML" w:cs="QCF_BSML"/>
          <w:b/>
          <w:bCs/>
          <w:color w:val="000000"/>
          <w:sz w:val="26"/>
          <w:szCs w:val="26"/>
          <w:rtl/>
        </w:rPr>
        <w:t>ﭼ</w:t>
      </w:r>
      <w:r w:rsidRPr="00EE1D12">
        <w:rPr>
          <w:rFonts w:ascii="Arial" w:hAnsi="Arial" w:cs="Arial"/>
          <w:color w:val="000000"/>
          <w:vertAlign w:val="subscript"/>
          <w:rtl/>
        </w:rPr>
        <w:t xml:space="preserve"> </w:t>
      </w:r>
      <w:r w:rsidRPr="00EE1D12">
        <w:rPr>
          <w:rFonts w:cs="Traditional Arabic" w:hint="cs"/>
          <w:sz w:val="30"/>
          <w:szCs w:val="30"/>
          <w:vertAlign w:val="subscript"/>
          <w:rtl/>
        </w:rPr>
        <w:t xml:space="preserve">الأنفال آية </w:t>
      </w:r>
      <w:r w:rsidR="009D66D2" w:rsidRPr="00EE1D12">
        <w:rPr>
          <w:rFonts w:cs="Traditional Arabic" w:hint="cs"/>
          <w:sz w:val="30"/>
          <w:szCs w:val="30"/>
          <w:vertAlign w:val="subscript"/>
          <w:rtl/>
        </w:rPr>
        <w:t>25</w:t>
      </w:r>
      <w:r w:rsidRPr="00EE1D12">
        <w:rPr>
          <w:rFonts w:cs="Traditional Arabic" w:hint="cs"/>
          <w:sz w:val="30"/>
          <w:szCs w:val="30"/>
          <w:vertAlign w:val="subscript"/>
          <w:rtl/>
        </w:rPr>
        <w:t xml:space="preserve"> .</w:t>
      </w:r>
    </w:p>
    <w:p w14:paraId="75BC9766" w14:textId="77777777" w:rsidR="00040903" w:rsidRDefault="00FD5D19" w:rsidP="00FD5D19">
      <w:pPr>
        <w:jc w:val="lowKashida"/>
        <w:rPr>
          <w:rFonts w:cs="Traditional Arabic"/>
          <w:sz w:val="32"/>
          <w:szCs w:val="32"/>
          <w:rtl/>
        </w:rPr>
      </w:pPr>
      <w:r w:rsidRPr="00040903">
        <w:rPr>
          <w:rFonts w:cs="Traditional Arabic" w:hint="cs"/>
          <w:b/>
          <w:bCs/>
          <w:sz w:val="32"/>
          <w:szCs w:val="32"/>
          <w:rtl/>
        </w:rPr>
        <w:t xml:space="preserve">   قال </w:t>
      </w:r>
      <w:r w:rsidR="00C73810" w:rsidRPr="00040903">
        <w:rPr>
          <w:rFonts w:cs="Traditional Arabic" w:hint="cs"/>
          <w:b/>
          <w:bCs/>
          <w:sz w:val="32"/>
          <w:szCs w:val="32"/>
          <w:rtl/>
        </w:rPr>
        <w:t xml:space="preserve">الإمام </w:t>
      </w:r>
      <w:r w:rsidRPr="00040903">
        <w:rPr>
          <w:rFonts w:cs="Traditional Arabic" w:hint="cs"/>
          <w:b/>
          <w:bCs/>
          <w:sz w:val="32"/>
          <w:szCs w:val="32"/>
          <w:rtl/>
        </w:rPr>
        <w:t>البخاري</w:t>
      </w:r>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 xml:space="preserve">رحمه الله </w:t>
      </w:r>
      <w:proofErr w:type="gramStart"/>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باب ما جاء في قوله تعالى </w:t>
      </w:r>
      <w:r w:rsidRPr="00EE1D12">
        <w:rPr>
          <w:rFonts w:ascii="QCF_BSML" w:hAnsi="QCF_BSML" w:cs="QCF_BSML"/>
          <w:b/>
          <w:bCs/>
          <w:color w:val="000000"/>
          <w:sz w:val="26"/>
          <w:szCs w:val="26"/>
          <w:rtl/>
        </w:rPr>
        <w:t xml:space="preserve">ﭽ </w:t>
      </w:r>
      <w:r w:rsidRPr="00EE1D12">
        <w:rPr>
          <w:rFonts w:ascii="QCF_P179" w:hAnsi="QCF_P179" w:cs="QCF_P179"/>
          <w:b/>
          <w:bCs/>
          <w:color w:val="000000"/>
          <w:sz w:val="26"/>
          <w:szCs w:val="26"/>
          <w:rtl/>
        </w:rPr>
        <w:t>ﯱ  ﯲ  ﯳ     ﯴ  ﯵ  ﯶ   ﯷ  ﯸ</w:t>
      </w:r>
      <w:r w:rsidRPr="00EE1D12">
        <w:rPr>
          <w:rFonts w:ascii="QCF_P179" w:hAnsi="QCF_P179" w:cs="QCF_P179"/>
          <w:b/>
          <w:bCs/>
          <w:color w:val="0000A5"/>
          <w:sz w:val="26"/>
          <w:szCs w:val="26"/>
          <w:rtl/>
        </w:rPr>
        <w:t>ﯹ</w:t>
      </w:r>
      <w:r w:rsidRPr="00EE1D12">
        <w:rPr>
          <w:rFonts w:ascii="QCF_P179" w:hAnsi="QCF_P179" w:cs="QCF_P179"/>
          <w:b/>
          <w:bCs/>
          <w:color w:val="000000"/>
          <w:sz w:val="26"/>
          <w:szCs w:val="26"/>
          <w:rtl/>
        </w:rPr>
        <w:t xml:space="preserve">  </w:t>
      </w:r>
      <w:r w:rsidRPr="00EE1D12">
        <w:rPr>
          <w:rFonts w:ascii="QCF_BSML" w:hAnsi="QCF_BSML" w:cs="QCF_BSML"/>
          <w:b/>
          <w:bCs/>
          <w:color w:val="000000"/>
          <w:sz w:val="26"/>
          <w:szCs w:val="26"/>
          <w:rtl/>
        </w:rPr>
        <w:t>ﭼ</w:t>
      </w:r>
      <w:r w:rsidRPr="00EE1D12">
        <w:rPr>
          <w:rFonts w:cs="Traditional Arabic" w:hint="cs"/>
          <w:b/>
          <w:bCs/>
          <w:sz w:val="34"/>
          <w:szCs w:val="34"/>
          <w:rtl/>
        </w:rPr>
        <w:t xml:space="preserve"> </w:t>
      </w:r>
      <w:r w:rsidRPr="002607A0">
        <w:rPr>
          <w:rFonts w:cs="Traditional Arabic" w:hint="cs"/>
          <w:sz w:val="32"/>
          <w:szCs w:val="32"/>
          <w:rtl/>
        </w:rPr>
        <w:t xml:space="preserve">، ثم ذكر بعض الأحاديث تحت هذا الباب . قال الحافظ : " وعن الطبري من طريق علي بن أبي طلحة عن ابن عباس قال : أمر الله المؤمنين أن لا يُقرّوا المنكر بين أظهرهم فيعمهم العذاب ". </w:t>
      </w:r>
    </w:p>
    <w:p w14:paraId="3C96FD75" w14:textId="6498A991" w:rsidR="00FD5D19" w:rsidRPr="002607A0" w:rsidRDefault="00040903"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ولهذا الأثر شاهد من حديث عدي بن </w:t>
      </w:r>
      <w:proofErr w:type="gramStart"/>
      <w:r w:rsidR="00FD5D19" w:rsidRPr="002607A0">
        <w:rPr>
          <w:rFonts w:cs="Traditional Arabic" w:hint="cs"/>
          <w:sz w:val="32"/>
          <w:szCs w:val="32"/>
          <w:rtl/>
        </w:rPr>
        <w:t>عميرة :</w:t>
      </w:r>
      <w:proofErr w:type="gramEnd"/>
      <w:r w:rsidR="00FD5D19" w:rsidRPr="002607A0">
        <w:rPr>
          <w:rFonts w:cs="Traditional Arabic" w:hint="cs"/>
          <w:sz w:val="32"/>
          <w:szCs w:val="32"/>
          <w:rtl/>
        </w:rPr>
        <w:t xml:space="preserve"> سمعت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يقول : " </w:t>
      </w:r>
      <w:r w:rsidR="00FD5D19" w:rsidRPr="002607A0">
        <w:rPr>
          <w:rFonts w:cs="Traditional Arabic" w:hint="cs"/>
          <w:b/>
          <w:bCs/>
          <w:sz w:val="32"/>
          <w:szCs w:val="32"/>
          <w:rtl/>
        </w:rPr>
        <w:t xml:space="preserve">إن الله </w:t>
      </w:r>
      <w:r>
        <w:rPr>
          <w:rFonts w:cs="Traditional Arabic" w:hint="cs"/>
          <w:b/>
          <w:bCs/>
          <w:sz w:val="32"/>
          <w:szCs w:val="32"/>
        </w:rPr>
        <w:sym w:font="AGA Arabesque" w:char="F055"/>
      </w:r>
      <w:r>
        <w:rPr>
          <w:rFonts w:cs="Traditional Arabic" w:hint="cs"/>
          <w:b/>
          <w:bCs/>
          <w:sz w:val="32"/>
          <w:szCs w:val="32"/>
          <w:rtl/>
        </w:rPr>
        <w:t xml:space="preserve"> </w:t>
      </w:r>
      <w:r w:rsidR="00FD5D19" w:rsidRPr="002607A0">
        <w:rPr>
          <w:rFonts w:cs="Traditional Arabic" w:hint="cs"/>
          <w:b/>
          <w:bCs/>
          <w:sz w:val="32"/>
          <w:szCs w:val="32"/>
          <w:rtl/>
        </w:rPr>
        <w:t>لا يعذب العامة بعمل الخاصة حتى يروا المنكر بين أظهرهم وهو قادرون على أن ينكروه فإذا فعلوا ذلك</w:t>
      </w:r>
      <w:r w:rsidR="00FD5D19" w:rsidRPr="002607A0">
        <w:rPr>
          <w:rFonts w:cs="Traditional Arabic" w:hint="cs"/>
          <w:sz w:val="32"/>
          <w:szCs w:val="32"/>
          <w:rtl/>
        </w:rPr>
        <w:t xml:space="preserve"> </w:t>
      </w:r>
      <w:r w:rsidR="00FD5D19" w:rsidRPr="002607A0">
        <w:rPr>
          <w:rFonts w:cs="Traditional Arabic" w:hint="cs"/>
          <w:b/>
          <w:bCs/>
          <w:sz w:val="32"/>
          <w:szCs w:val="32"/>
          <w:rtl/>
        </w:rPr>
        <w:t>عذب الله</w:t>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الخاصة والعامة " </w:t>
      </w:r>
      <w:r w:rsidR="00FD5D19" w:rsidRPr="002607A0">
        <w:rPr>
          <w:rStyle w:val="a7"/>
          <w:rFonts w:cs="Traditional Arabic"/>
          <w:sz w:val="32"/>
          <w:szCs w:val="32"/>
          <w:rtl/>
        </w:rPr>
        <w:footnoteReference w:id="121"/>
      </w:r>
      <w:r w:rsidR="00FD5D19">
        <w:rPr>
          <w:rFonts w:cs="Traditional Arabic" w:hint="cs"/>
          <w:sz w:val="32"/>
          <w:szCs w:val="32"/>
          <w:rtl/>
        </w:rPr>
        <w:t xml:space="preserve"> </w:t>
      </w:r>
    </w:p>
    <w:p w14:paraId="0786364B" w14:textId="1EEDCDC6" w:rsidR="00FD5D19"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وقد ورد في هذا المعنى أحاديث وآثار </w:t>
      </w:r>
      <w:proofErr w:type="gramStart"/>
      <w:r w:rsidRPr="002607A0">
        <w:rPr>
          <w:rFonts w:cs="Traditional Arabic" w:hint="cs"/>
          <w:sz w:val="32"/>
          <w:szCs w:val="32"/>
          <w:rtl/>
        </w:rPr>
        <w:t>متنوعة ،</w:t>
      </w:r>
      <w:proofErr w:type="gramEnd"/>
      <w:r w:rsidRPr="002607A0">
        <w:rPr>
          <w:rFonts w:cs="Traditional Arabic" w:hint="cs"/>
          <w:sz w:val="32"/>
          <w:szCs w:val="32"/>
          <w:rtl/>
        </w:rPr>
        <w:t xml:space="preserve"> منها حديث أبي بكر الصديق </w:t>
      </w:r>
      <w:r w:rsidRPr="002607A0">
        <w:rPr>
          <w:rFonts w:cs="Traditional Arabic" w:hint="cs"/>
          <w:sz w:val="32"/>
          <w:szCs w:val="32"/>
        </w:rPr>
        <w:sym w:font="AGA Arabesque" w:char="F074"/>
      </w:r>
      <w:r w:rsidRPr="002607A0">
        <w:rPr>
          <w:rFonts w:cs="Traditional Arabic" w:hint="cs"/>
          <w:sz w:val="32"/>
          <w:szCs w:val="32"/>
          <w:rtl/>
        </w:rPr>
        <w:t xml:space="preserve"> عند بيانه لما أشكل على بعضهم من قوله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040903">
        <w:rPr>
          <w:rFonts w:ascii="QCF_BSML" w:hAnsi="QCF_BSML" w:cs="QCF_BSML"/>
          <w:b/>
          <w:bCs/>
          <w:color w:val="000000"/>
          <w:sz w:val="26"/>
          <w:szCs w:val="26"/>
          <w:rtl/>
        </w:rPr>
        <w:t xml:space="preserve">ﭽ </w:t>
      </w:r>
      <w:r w:rsidRPr="00040903">
        <w:rPr>
          <w:rFonts w:ascii="QCF_P125" w:hAnsi="QCF_P125" w:cs="QCF_P125"/>
          <w:b/>
          <w:bCs/>
          <w:color w:val="000000"/>
          <w:sz w:val="26"/>
          <w:szCs w:val="26"/>
          <w:rtl/>
        </w:rPr>
        <w:t>ﭮ  ﭯ</w:t>
      </w:r>
      <w:r w:rsidRPr="00040903">
        <w:rPr>
          <w:rFonts w:ascii="QCF_BSML" w:hAnsi="QCF_BSML" w:cs="QCF_BSML"/>
          <w:b/>
          <w:bCs/>
          <w:color w:val="000000"/>
          <w:sz w:val="26"/>
          <w:szCs w:val="26"/>
          <w:rtl/>
        </w:rPr>
        <w:t>ﭼ</w:t>
      </w:r>
      <w:r w:rsidRPr="00040903">
        <w:rPr>
          <w:rFonts w:ascii="Arial" w:hAnsi="Arial" w:cs="Arial"/>
          <w:color w:val="000000"/>
          <w:sz w:val="20"/>
          <w:szCs w:val="20"/>
          <w:rtl/>
        </w:rPr>
        <w:t xml:space="preserve"> </w:t>
      </w:r>
      <w:r w:rsidRPr="00040903">
        <w:rPr>
          <w:rFonts w:cs="Traditional Arabic" w:hint="cs"/>
          <w:sz w:val="30"/>
          <w:szCs w:val="30"/>
          <w:vertAlign w:val="subscript"/>
          <w:rtl/>
        </w:rPr>
        <w:t xml:space="preserve">المائدة آية </w:t>
      </w:r>
      <w:r w:rsidR="009D66D2" w:rsidRPr="00040903">
        <w:rPr>
          <w:rFonts w:cs="Traditional Arabic" w:hint="cs"/>
          <w:sz w:val="30"/>
          <w:szCs w:val="30"/>
          <w:vertAlign w:val="subscript"/>
          <w:rtl/>
        </w:rPr>
        <w:t>105</w:t>
      </w:r>
      <w:r w:rsidRPr="00040903">
        <w:rPr>
          <w:rFonts w:cs="Traditional Arabic" w:hint="cs"/>
          <w:sz w:val="30"/>
          <w:szCs w:val="30"/>
          <w:vertAlign w:val="superscript"/>
          <w:rtl/>
        </w:rPr>
        <w:t xml:space="preserve"> </w:t>
      </w:r>
      <w:r w:rsidRPr="00040903">
        <w:rPr>
          <w:rFonts w:cs="Traditional Arabic" w:hint="cs"/>
          <w:sz w:val="30"/>
          <w:szCs w:val="30"/>
          <w:vertAlign w:val="subscript"/>
          <w:rtl/>
        </w:rPr>
        <w:t xml:space="preserve">. </w:t>
      </w:r>
      <w:proofErr w:type="gramStart"/>
      <w:r w:rsidRPr="002607A0">
        <w:rPr>
          <w:rFonts w:cs="Traditional Arabic" w:hint="cs"/>
          <w:sz w:val="32"/>
          <w:szCs w:val="32"/>
          <w:rtl/>
        </w:rPr>
        <w:t>وفيه</w:t>
      </w:r>
      <w:r w:rsidRPr="002607A0">
        <w:rPr>
          <w:rFonts w:cs="Traditional Arabic" w:hint="cs"/>
          <w:b/>
          <w:bCs/>
          <w:sz w:val="32"/>
          <w:szCs w:val="32"/>
          <w:rtl/>
        </w:rPr>
        <w:t xml:space="preserve"> :</w:t>
      </w:r>
      <w:proofErr w:type="gramEnd"/>
      <w:r w:rsidRPr="002607A0">
        <w:rPr>
          <w:rFonts w:cs="Traditional Arabic" w:hint="cs"/>
          <w:b/>
          <w:bCs/>
          <w:sz w:val="32"/>
          <w:szCs w:val="32"/>
          <w:rtl/>
        </w:rPr>
        <w:t xml:space="preserve"> " </w:t>
      </w:r>
      <w:r w:rsidRPr="002607A0">
        <w:rPr>
          <w:rFonts w:cs="Traditional Arabic" w:hint="cs"/>
          <w:sz w:val="32"/>
          <w:szCs w:val="32"/>
          <w:rtl/>
        </w:rPr>
        <w:t xml:space="preserve">وإنما سمعنا رسول الله </w:t>
      </w:r>
      <w:r w:rsidRPr="002607A0">
        <w:rPr>
          <w:rFonts w:cs="Traditional Arabic" w:hint="cs"/>
          <w:sz w:val="32"/>
          <w:szCs w:val="32"/>
        </w:rPr>
        <w:sym w:font="AGA Arabesque" w:char="F072"/>
      </w:r>
      <w:r w:rsidRPr="002607A0">
        <w:rPr>
          <w:rFonts w:cs="Traditional Arabic" w:hint="cs"/>
          <w:sz w:val="32"/>
          <w:szCs w:val="32"/>
          <w:rtl/>
        </w:rPr>
        <w:t xml:space="preserve"> يقول : " </w:t>
      </w:r>
      <w:r w:rsidRPr="002607A0">
        <w:rPr>
          <w:rFonts w:cs="Traditional Arabic" w:hint="cs"/>
          <w:b/>
          <w:bCs/>
          <w:sz w:val="32"/>
          <w:szCs w:val="32"/>
          <w:rtl/>
        </w:rPr>
        <w:t xml:space="preserve">إن الناس إذا رأوا الظالم فلم يأخذوا على يديه أوشك أن يعمهم الله بعقاب... " </w:t>
      </w:r>
      <w:r w:rsidRPr="002607A0">
        <w:rPr>
          <w:rStyle w:val="a7"/>
          <w:rFonts w:cs="Traditional Arabic"/>
          <w:sz w:val="32"/>
          <w:szCs w:val="32"/>
          <w:rtl/>
        </w:rPr>
        <w:footnoteReference w:id="122"/>
      </w:r>
      <w:r w:rsidRPr="002607A0">
        <w:rPr>
          <w:rFonts w:cs="Traditional Arabic" w:hint="cs"/>
          <w:b/>
          <w:bCs/>
          <w:sz w:val="32"/>
          <w:szCs w:val="32"/>
          <w:rtl/>
        </w:rPr>
        <w:t xml:space="preserve"> .</w:t>
      </w:r>
    </w:p>
    <w:p w14:paraId="23FBDD6D" w14:textId="77777777" w:rsidR="00AD4304" w:rsidRPr="002607A0" w:rsidRDefault="00AD4304" w:rsidP="00FD5D19">
      <w:pPr>
        <w:jc w:val="lowKashida"/>
        <w:rPr>
          <w:rFonts w:cs="Traditional Arabic"/>
          <w:b/>
          <w:bCs/>
          <w:sz w:val="32"/>
          <w:szCs w:val="32"/>
          <w:rtl/>
        </w:rPr>
      </w:pPr>
    </w:p>
    <w:p w14:paraId="42DD84FB" w14:textId="3D88BE36" w:rsidR="00FD5D19" w:rsidRPr="002607A0" w:rsidRDefault="00FD5D19" w:rsidP="00FD5D19">
      <w:pPr>
        <w:jc w:val="lowKashida"/>
        <w:rPr>
          <w:rFonts w:cs="Traditional Arabic"/>
          <w:sz w:val="32"/>
          <w:szCs w:val="32"/>
          <w:rtl/>
        </w:rPr>
      </w:pPr>
      <w:r w:rsidRPr="00040903">
        <w:rPr>
          <w:rFonts w:cs="Traditional Arabic" w:hint="cs"/>
          <w:b/>
          <w:bCs/>
          <w:sz w:val="32"/>
          <w:szCs w:val="32"/>
          <w:rtl/>
        </w:rPr>
        <w:lastRenderedPageBreak/>
        <w:t xml:space="preserve">   قال ابن العربي في </w:t>
      </w:r>
      <w:proofErr w:type="gramStart"/>
      <w:r w:rsidRPr="00040903">
        <w:rPr>
          <w:rFonts w:cs="Traditional Arabic" w:hint="cs"/>
          <w:b/>
          <w:bCs/>
          <w:sz w:val="32"/>
          <w:szCs w:val="32"/>
          <w:rtl/>
        </w:rPr>
        <w:t>شرحه</w:t>
      </w:r>
      <w:r w:rsidRPr="002607A0">
        <w:rPr>
          <w:rFonts w:cs="Traditional Arabic" w:hint="cs"/>
          <w:sz w:val="32"/>
          <w:szCs w:val="32"/>
          <w:rtl/>
        </w:rPr>
        <w:t xml:space="preserve"> :</w:t>
      </w:r>
      <w:proofErr w:type="gramEnd"/>
      <w:r w:rsidRPr="002607A0">
        <w:rPr>
          <w:rFonts w:cs="Traditional Arabic" w:hint="cs"/>
          <w:sz w:val="32"/>
          <w:szCs w:val="32"/>
          <w:rtl/>
        </w:rPr>
        <w:t xml:space="preserve"> " وهذا الفقه عظيم ، وهو أن الذنوب منها ما يعجل الله عقوبته ، ومنها ما يمهل بها إلى الآخرة ، والسكوت عن المنكر تتعجل عقوبته في الدنيا بنقص الأموال والأنفس والثمرات وركوب الذل من الظلمة للخلق ... " </w:t>
      </w:r>
      <w:r w:rsidRPr="002607A0">
        <w:rPr>
          <w:rStyle w:val="a7"/>
          <w:rFonts w:cs="Traditional Arabic"/>
          <w:sz w:val="32"/>
          <w:szCs w:val="32"/>
          <w:rtl/>
        </w:rPr>
        <w:footnoteReference w:id="123"/>
      </w:r>
      <w:r w:rsidRPr="002607A0">
        <w:rPr>
          <w:rFonts w:cs="Traditional Arabic" w:hint="cs"/>
          <w:sz w:val="32"/>
          <w:szCs w:val="32"/>
          <w:rtl/>
        </w:rPr>
        <w:t xml:space="preserve"> .</w:t>
      </w:r>
    </w:p>
    <w:p w14:paraId="474371B1" w14:textId="14D82D0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جاء من حديث جرير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مرفوعاً :</w:t>
      </w:r>
      <w:proofErr w:type="gramEnd"/>
      <w:r w:rsidRPr="002607A0">
        <w:rPr>
          <w:rFonts w:cs="Traditional Arabic" w:hint="cs"/>
          <w:sz w:val="32"/>
          <w:szCs w:val="32"/>
          <w:rtl/>
        </w:rPr>
        <w:t xml:space="preserve"> " </w:t>
      </w:r>
      <w:r w:rsidRPr="002607A0">
        <w:rPr>
          <w:rFonts w:cs="Traditional Arabic" w:hint="cs"/>
          <w:b/>
          <w:bCs/>
          <w:sz w:val="32"/>
          <w:szCs w:val="32"/>
          <w:rtl/>
        </w:rPr>
        <w:t>ما من قوم يُعمل فيهم بالمعاصي هم أعز منهم وأمنع لا يغيرون إلا عمهم الله بعقاب "</w:t>
      </w:r>
      <w:r w:rsidRPr="002607A0">
        <w:rPr>
          <w:rFonts w:cs="Traditional Arabic" w:hint="cs"/>
          <w:sz w:val="32"/>
          <w:szCs w:val="32"/>
          <w:rtl/>
        </w:rPr>
        <w:t xml:space="preserve"> </w:t>
      </w:r>
      <w:r w:rsidRPr="002607A0">
        <w:rPr>
          <w:rStyle w:val="a7"/>
          <w:rFonts w:cs="Traditional Arabic"/>
          <w:sz w:val="32"/>
          <w:szCs w:val="32"/>
          <w:rtl/>
        </w:rPr>
        <w:footnoteReference w:id="124"/>
      </w:r>
      <w:r w:rsidRPr="002607A0">
        <w:rPr>
          <w:rFonts w:cs="Traditional Arabic" w:hint="cs"/>
          <w:sz w:val="32"/>
          <w:szCs w:val="32"/>
          <w:rtl/>
        </w:rPr>
        <w:t xml:space="preserve"> .</w:t>
      </w:r>
    </w:p>
    <w:p w14:paraId="016D6B58" w14:textId="0A8535A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وعن حذيفة </w:t>
      </w:r>
      <w:r w:rsidRPr="002607A0">
        <w:rPr>
          <w:rFonts w:cs="Traditional Arabic"/>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والذي نفسي بيده لتأمرنّ بالمعروف ولتنهونّ عن المنكر أو ليوشكن الله أن يبعث عليكم عقاباً منه ثم تدعونه فلا يُستجاب لكم "</w:t>
      </w:r>
      <w:r w:rsidRPr="002607A0">
        <w:rPr>
          <w:rFonts w:cs="Traditional Arabic" w:hint="cs"/>
          <w:sz w:val="32"/>
          <w:szCs w:val="32"/>
          <w:rtl/>
        </w:rPr>
        <w:t xml:space="preserve"> </w:t>
      </w:r>
      <w:r w:rsidRPr="002607A0">
        <w:rPr>
          <w:rStyle w:val="a7"/>
          <w:rFonts w:cs="Traditional Arabic"/>
          <w:sz w:val="32"/>
          <w:szCs w:val="32"/>
          <w:rtl/>
        </w:rPr>
        <w:footnoteReference w:id="125"/>
      </w:r>
      <w:r w:rsidRPr="002607A0">
        <w:rPr>
          <w:rFonts w:cs="Traditional Arabic" w:hint="cs"/>
          <w:sz w:val="32"/>
          <w:szCs w:val="32"/>
          <w:rtl/>
        </w:rPr>
        <w:t xml:space="preserve"> .</w:t>
      </w:r>
    </w:p>
    <w:p w14:paraId="5DBBD2DA" w14:textId="477C6F6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ولما قالت أم المؤمنين زينب رضي الله </w:t>
      </w:r>
      <w:proofErr w:type="gramStart"/>
      <w:r w:rsidRPr="002607A0">
        <w:rPr>
          <w:rFonts w:cs="Traditional Arabic" w:hint="cs"/>
          <w:sz w:val="32"/>
          <w:szCs w:val="32"/>
          <w:rtl/>
        </w:rPr>
        <w:t>عنها :</w:t>
      </w:r>
      <w:proofErr w:type="gramEnd"/>
      <w:r w:rsidRPr="002607A0">
        <w:rPr>
          <w:rFonts w:cs="Traditional Arabic" w:hint="cs"/>
          <w:sz w:val="32"/>
          <w:szCs w:val="32"/>
          <w:rtl/>
        </w:rPr>
        <w:t xml:space="preserve"> " أنهلك وفينا الصالحون " ؟ قال النبي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نعم إذا كثُر الخبث " </w:t>
      </w:r>
      <w:r w:rsidRPr="002607A0">
        <w:rPr>
          <w:rStyle w:val="a7"/>
          <w:rFonts w:cs="Traditional Arabic"/>
          <w:sz w:val="32"/>
          <w:szCs w:val="32"/>
          <w:rtl/>
        </w:rPr>
        <w:footnoteReference w:id="126"/>
      </w:r>
      <w:r w:rsidRPr="002607A0">
        <w:rPr>
          <w:rFonts w:cs="Traditional Arabic" w:hint="cs"/>
          <w:sz w:val="32"/>
          <w:szCs w:val="32"/>
          <w:rtl/>
        </w:rPr>
        <w:t xml:space="preserve"> .</w:t>
      </w:r>
    </w:p>
    <w:p w14:paraId="644EF448" w14:textId="1B0F88D7" w:rsidR="00C062D2" w:rsidRPr="002607A0" w:rsidRDefault="00FD5D19" w:rsidP="00FA1BF8">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وقال عمر بن عبد </w:t>
      </w:r>
      <w:proofErr w:type="gramStart"/>
      <w:r w:rsidRPr="002607A0">
        <w:rPr>
          <w:rFonts w:cs="Traditional Arabic" w:hint="cs"/>
          <w:sz w:val="32"/>
          <w:szCs w:val="32"/>
          <w:rtl/>
        </w:rPr>
        <w:t>العزيز</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كان يقال : إن الله تعالى لا يُعذب العامة بذنب الخاصة ، ولكن إذا عُمِل المنكر جهاراً استحقوا كلهم العقوبة " .</w:t>
      </w:r>
    </w:p>
    <w:p w14:paraId="301903E7" w14:textId="0803F2C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والعقوبات تتنوع وتقع بصور </w:t>
      </w:r>
      <w:proofErr w:type="gramStart"/>
      <w:r w:rsidRPr="002607A0">
        <w:rPr>
          <w:rFonts w:cs="Traditional Arabic" w:hint="cs"/>
          <w:sz w:val="32"/>
          <w:szCs w:val="32"/>
          <w:rtl/>
        </w:rPr>
        <w:t>مختلفة ،</w:t>
      </w:r>
      <w:proofErr w:type="gramEnd"/>
      <w:r w:rsidRPr="002607A0">
        <w:rPr>
          <w:rFonts w:cs="Traditional Arabic" w:hint="cs"/>
          <w:sz w:val="32"/>
          <w:szCs w:val="32"/>
          <w:rtl/>
        </w:rPr>
        <w:t xml:space="preserve"> فمنها ما يكون بالتدمير بالزلازل أو الفيضانات أو نقص الأنفس من جراء الحروب أو الأوبئة أو نقص الثمرات ، ومنها ما يكون بالريح ، أو بإدالة الأعداء ، أو بتولي أهل الشر وتسلطهم على رقاب المسلمين </w:t>
      </w:r>
      <w:r w:rsidRPr="002607A0">
        <w:rPr>
          <w:rStyle w:val="a7"/>
          <w:rFonts w:cs="Traditional Arabic"/>
          <w:sz w:val="32"/>
          <w:szCs w:val="32"/>
          <w:rtl/>
        </w:rPr>
        <w:footnoteReference w:id="127"/>
      </w:r>
      <w:r w:rsidRPr="002607A0">
        <w:rPr>
          <w:rFonts w:cs="Traditional Arabic" w:hint="cs"/>
          <w:sz w:val="32"/>
          <w:szCs w:val="32"/>
          <w:rtl/>
        </w:rPr>
        <w:t xml:space="preserve">. </w:t>
      </w:r>
    </w:p>
    <w:p w14:paraId="4AB78072" w14:textId="72F1B80D" w:rsidR="00FD5D19" w:rsidRPr="00D06EC3" w:rsidRDefault="009D66D2" w:rsidP="00FD5D19">
      <w:pPr>
        <w:jc w:val="lowKashida"/>
        <w:rPr>
          <w:rFonts w:cs="Traditional Arabic"/>
          <w:b/>
          <w:bCs/>
          <w:sz w:val="32"/>
          <w:szCs w:val="32"/>
          <w:rtl/>
        </w:rPr>
      </w:pPr>
      <w:r>
        <w:rPr>
          <w:rFonts w:cs="Traditional Arabic" w:hint="cs"/>
          <w:b/>
          <w:bCs/>
          <w:sz w:val="32"/>
          <w:szCs w:val="32"/>
          <w:rtl/>
        </w:rPr>
        <w:t xml:space="preserve">   2</w:t>
      </w:r>
      <w:r w:rsidR="00FD5D19" w:rsidRPr="00D06EC3">
        <w:rPr>
          <w:rFonts w:cs="Traditional Arabic" w:hint="cs"/>
          <w:b/>
          <w:bCs/>
          <w:sz w:val="32"/>
          <w:szCs w:val="32"/>
          <w:rtl/>
        </w:rPr>
        <w:t xml:space="preserve">/ انتفاء وصف الخيرية عن هذه </w:t>
      </w:r>
      <w:proofErr w:type="gramStart"/>
      <w:r w:rsidR="00FD5D19" w:rsidRPr="00D06EC3">
        <w:rPr>
          <w:rFonts w:cs="Traditional Arabic" w:hint="cs"/>
          <w:b/>
          <w:bCs/>
          <w:sz w:val="32"/>
          <w:szCs w:val="32"/>
          <w:rtl/>
        </w:rPr>
        <w:t>الأمة :</w:t>
      </w:r>
      <w:proofErr w:type="gramEnd"/>
    </w:p>
    <w:p w14:paraId="0A8DDC15" w14:textId="2009E770" w:rsidR="00FD5D19" w:rsidRPr="002607A0" w:rsidRDefault="00FD5D19" w:rsidP="009D66D2">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وذلك أن الحكم المقرون بالوصف المناسب له يدل على أنه معلل بذلك </w:t>
      </w:r>
      <w:proofErr w:type="gramStart"/>
      <w:r w:rsidRPr="002607A0">
        <w:rPr>
          <w:rFonts w:cs="Traditional Arabic" w:hint="cs"/>
          <w:sz w:val="32"/>
          <w:szCs w:val="32"/>
          <w:rtl/>
        </w:rPr>
        <w:t>الوصف ،</w:t>
      </w:r>
      <w:proofErr w:type="gramEnd"/>
      <w:r w:rsidRPr="002607A0">
        <w:rPr>
          <w:rFonts w:cs="Traditional Arabic" w:hint="cs"/>
          <w:sz w:val="32"/>
          <w:szCs w:val="32"/>
          <w:rtl/>
        </w:rPr>
        <w:t xml:space="preserve"> فيدور الحكم مع الوصف وجوداً وعدماً .</w:t>
      </w:r>
    </w:p>
    <w:p w14:paraId="7F40BECF" w14:textId="23E18D13" w:rsidR="00FD5D19" w:rsidRPr="00D06EC3" w:rsidRDefault="009D66D2" w:rsidP="00FD5D19">
      <w:pPr>
        <w:jc w:val="lowKashida"/>
        <w:rPr>
          <w:rFonts w:cs="Traditional Arabic"/>
          <w:b/>
          <w:bCs/>
          <w:sz w:val="32"/>
          <w:szCs w:val="32"/>
          <w:rtl/>
        </w:rPr>
      </w:pPr>
      <w:r>
        <w:rPr>
          <w:rFonts w:cs="Traditional Arabic"/>
          <w:b/>
          <w:bCs/>
          <w:sz w:val="32"/>
          <w:szCs w:val="32"/>
        </w:rPr>
        <w:t xml:space="preserve">   </w:t>
      </w:r>
      <w:r>
        <w:rPr>
          <w:rFonts w:cs="Traditional Arabic" w:hint="cs"/>
          <w:b/>
          <w:bCs/>
          <w:sz w:val="32"/>
          <w:szCs w:val="32"/>
          <w:rtl/>
        </w:rPr>
        <w:t>3</w:t>
      </w:r>
      <w:r w:rsidR="00FD5D19" w:rsidRPr="00D06EC3">
        <w:rPr>
          <w:rFonts w:cs="Traditional Arabic" w:hint="cs"/>
          <w:b/>
          <w:bCs/>
          <w:sz w:val="32"/>
          <w:szCs w:val="32"/>
          <w:rtl/>
        </w:rPr>
        <w:t xml:space="preserve">/ </w:t>
      </w:r>
      <w:r w:rsidR="00AD4304">
        <w:rPr>
          <w:rFonts w:cs="Traditional Arabic" w:hint="cs"/>
          <w:b/>
          <w:bCs/>
          <w:sz w:val="32"/>
          <w:szCs w:val="32"/>
          <w:rtl/>
        </w:rPr>
        <w:t>جرأة</w:t>
      </w:r>
      <w:r w:rsidR="00FD5D19" w:rsidRPr="00D06EC3">
        <w:rPr>
          <w:rFonts w:cs="Traditional Arabic" w:hint="cs"/>
          <w:b/>
          <w:bCs/>
          <w:sz w:val="32"/>
          <w:szCs w:val="32"/>
          <w:rtl/>
        </w:rPr>
        <w:t xml:space="preserve"> العصاة والفساق على أهل الحق </w:t>
      </w:r>
      <w:proofErr w:type="gramStart"/>
      <w:r w:rsidR="00FD5D19" w:rsidRPr="00D06EC3">
        <w:rPr>
          <w:rFonts w:cs="Traditional Arabic" w:hint="cs"/>
          <w:b/>
          <w:bCs/>
          <w:sz w:val="32"/>
          <w:szCs w:val="32"/>
          <w:rtl/>
        </w:rPr>
        <w:t>والخير :</w:t>
      </w:r>
      <w:proofErr w:type="gramEnd"/>
    </w:p>
    <w:p w14:paraId="71E4F957" w14:textId="7777777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وذلك بالنيل منهم والتطاول عليهم </w:t>
      </w:r>
      <w:r w:rsidRPr="002607A0">
        <w:rPr>
          <w:rStyle w:val="a7"/>
          <w:rFonts w:cs="Traditional Arabic"/>
          <w:sz w:val="32"/>
          <w:szCs w:val="32"/>
          <w:rtl/>
        </w:rPr>
        <w:footnoteReference w:id="128"/>
      </w:r>
      <w:r w:rsidRPr="002607A0">
        <w:rPr>
          <w:rFonts w:cs="Traditional Arabic" w:hint="cs"/>
          <w:sz w:val="32"/>
          <w:szCs w:val="32"/>
          <w:rtl/>
        </w:rPr>
        <w:t xml:space="preserve"> .</w:t>
      </w:r>
    </w:p>
    <w:p w14:paraId="783E7F67" w14:textId="3357DC7A" w:rsidR="00FD5D19" w:rsidRPr="00D06EC3" w:rsidRDefault="009D66D2" w:rsidP="00FD5D19">
      <w:pPr>
        <w:jc w:val="lowKashida"/>
        <w:rPr>
          <w:rFonts w:cs="Traditional Arabic"/>
          <w:b/>
          <w:bCs/>
          <w:sz w:val="32"/>
          <w:szCs w:val="32"/>
          <w:rtl/>
        </w:rPr>
      </w:pPr>
      <w:r>
        <w:rPr>
          <w:rFonts w:cs="Traditional Arabic" w:hint="cs"/>
          <w:b/>
          <w:bCs/>
          <w:sz w:val="32"/>
          <w:szCs w:val="32"/>
          <w:rtl/>
        </w:rPr>
        <w:t xml:space="preserve">   4</w:t>
      </w:r>
      <w:r w:rsidR="00FD5D19" w:rsidRPr="00D06EC3">
        <w:rPr>
          <w:rFonts w:cs="Traditional Arabic" w:hint="cs"/>
          <w:b/>
          <w:bCs/>
          <w:sz w:val="32"/>
          <w:szCs w:val="32"/>
          <w:rtl/>
        </w:rPr>
        <w:t xml:space="preserve">/ </w:t>
      </w:r>
      <w:r w:rsidR="007B427D">
        <w:rPr>
          <w:rFonts w:cs="Traditional Arabic" w:hint="cs"/>
          <w:b/>
          <w:bCs/>
          <w:sz w:val="32"/>
          <w:szCs w:val="32"/>
          <w:rtl/>
        </w:rPr>
        <w:t>انتشار</w:t>
      </w:r>
      <w:r w:rsidR="00FD5D19" w:rsidRPr="00D06EC3">
        <w:rPr>
          <w:rFonts w:cs="Traditional Arabic" w:hint="cs"/>
          <w:b/>
          <w:bCs/>
          <w:sz w:val="32"/>
          <w:szCs w:val="32"/>
          <w:rtl/>
        </w:rPr>
        <w:t xml:space="preserve"> الجهل واندراس العلم </w:t>
      </w:r>
      <w:r w:rsidR="007B427D">
        <w:rPr>
          <w:rFonts w:cs="Traditional Arabic" w:hint="cs"/>
          <w:b/>
          <w:bCs/>
          <w:sz w:val="32"/>
          <w:szCs w:val="32"/>
          <w:rtl/>
        </w:rPr>
        <w:t xml:space="preserve">وغياب الوعي </w:t>
      </w:r>
      <w:proofErr w:type="gramStart"/>
      <w:r w:rsidR="007B427D">
        <w:rPr>
          <w:rFonts w:cs="Traditional Arabic" w:hint="cs"/>
          <w:b/>
          <w:bCs/>
          <w:sz w:val="32"/>
          <w:szCs w:val="32"/>
          <w:rtl/>
        </w:rPr>
        <w:t xml:space="preserve">الشرعي </w:t>
      </w:r>
      <w:r w:rsidR="00FD5D19" w:rsidRPr="00D06EC3">
        <w:rPr>
          <w:rFonts w:cs="Traditional Arabic" w:hint="cs"/>
          <w:b/>
          <w:bCs/>
          <w:sz w:val="32"/>
          <w:szCs w:val="32"/>
          <w:rtl/>
        </w:rPr>
        <w:t>:</w:t>
      </w:r>
      <w:proofErr w:type="gramEnd"/>
    </w:p>
    <w:p w14:paraId="10AA9BEA" w14:textId="4CB20EA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وذلك أنه إذا ظهر المنكر ولم يوجد من ينكره نشأ عليه الصغير وألفه وظن أنه من </w:t>
      </w:r>
      <w:proofErr w:type="gramStart"/>
      <w:r w:rsidRPr="002607A0">
        <w:rPr>
          <w:rFonts w:cs="Traditional Arabic" w:hint="cs"/>
          <w:sz w:val="32"/>
          <w:szCs w:val="32"/>
          <w:rtl/>
        </w:rPr>
        <w:t>الحق .</w:t>
      </w:r>
      <w:proofErr w:type="gramEnd"/>
    </w:p>
    <w:p w14:paraId="65EA2BA9" w14:textId="77777777" w:rsidR="007B427D" w:rsidRPr="002607A0" w:rsidRDefault="007B427D" w:rsidP="00FD5D19">
      <w:pPr>
        <w:jc w:val="lowKashida"/>
        <w:rPr>
          <w:rFonts w:cs="Traditional Arabic"/>
          <w:sz w:val="32"/>
          <w:szCs w:val="32"/>
          <w:rtl/>
        </w:rPr>
      </w:pPr>
    </w:p>
    <w:p w14:paraId="7C2C1F78" w14:textId="0C1F8E1B" w:rsidR="00FD5D19" w:rsidRPr="00D06EC3" w:rsidRDefault="009D66D2" w:rsidP="00FD5D19">
      <w:pPr>
        <w:jc w:val="lowKashida"/>
        <w:rPr>
          <w:rFonts w:cs="Traditional Arabic"/>
          <w:b/>
          <w:bCs/>
          <w:sz w:val="32"/>
          <w:szCs w:val="32"/>
          <w:rtl/>
        </w:rPr>
      </w:pPr>
      <w:r>
        <w:rPr>
          <w:rFonts w:cs="Traditional Arabic" w:hint="cs"/>
          <w:b/>
          <w:bCs/>
          <w:sz w:val="32"/>
          <w:szCs w:val="32"/>
          <w:rtl/>
        </w:rPr>
        <w:lastRenderedPageBreak/>
        <w:t xml:space="preserve">    5</w:t>
      </w:r>
      <w:r w:rsidR="00FD5D19" w:rsidRPr="00D06EC3">
        <w:rPr>
          <w:rFonts w:cs="Traditional Arabic" w:hint="cs"/>
          <w:b/>
          <w:bCs/>
          <w:sz w:val="32"/>
          <w:szCs w:val="32"/>
          <w:rtl/>
        </w:rPr>
        <w:t xml:space="preserve">/ عدم إجابة </w:t>
      </w:r>
      <w:proofErr w:type="gramStart"/>
      <w:r w:rsidR="00FD5D19" w:rsidRPr="00D06EC3">
        <w:rPr>
          <w:rFonts w:cs="Traditional Arabic" w:hint="cs"/>
          <w:b/>
          <w:bCs/>
          <w:sz w:val="32"/>
          <w:szCs w:val="32"/>
          <w:rtl/>
        </w:rPr>
        <w:t>الدعاء :</w:t>
      </w:r>
      <w:proofErr w:type="gramEnd"/>
    </w:p>
    <w:p w14:paraId="43C03907" w14:textId="319B66F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جاء هذا في حديث عائشة رضي الله عنها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مروا بالمعروف وأنهوا عن المنكر، قبل أن تدعوا فلا يُستجاب لكم " </w:t>
      </w:r>
      <w:r w:rsidRPr="002607A0">
        <w:rPr>
          <w:rStyle w:val="a7"/>
          <w:rFonts w:cs="Traditional Arabic"/>
          <w:sz w:val="32"/>
          <w:szCs w:val="32"/>
          <w:rtl/>
        </w:rPr>
        <w:footnoteReference w:id="129"/>
      </w:r>
      <w:r w:rsidRPr="002607A0">
        <w:rPr>
          <w:rFonts w:cs="Traditional Arabic" w:hint="cs"/>
          <w:sz w:val="32"/>
          <w:szCs w:val="32"/>
          <w:rtl/>
        </w:rPr>
        <w:t xml:space="preserve"> .</w:t>
      </w:r>
    </w:p>
    <w:p w14:paraId="405893E4" w14:textId="605AE450" w:rsidR="00FD5D19" w:rsidRPr="00D06EC3" w:rsidRDefault="009D66D2" w:rsidP="00FD5D19">
      <w:pPr>
        <w:jc w:val="lowKashida"/>
        <w:rPr>
          <w:rFonts w:cs="Traditional Arabic"/>
          <w:b/>
          <w:bCs/>
          <w:sz w:val="32"/>
          <w:szCs w:val="32"/>
          <w:rtl/>
        </w:rPr>
      </w:pPr>
      <w:r>
        <w:rPr>
          <w:rFonts w:cs="Traditional Arabic" w:hint="cs"/>
          <w:b/>
          <w:bCs/>
          <w:sz w:val="32"/>
          <w:szCs w:val="32"/>
          <w:rtl/>
        </w:rPr>
        <w:t xml:space="preserve">   6</w:t>
      </w:r>
      <w:r w:rsidR="00FD5D19" w:rsidRPr="00D06EC3">
        <w:rPr>
          <w:rFonts w:cs="Traditional Arabic" w:hint="cs"/>
          <w:b/>
          <w:bCs/>
          <w:sz w:val="32"/>
          <w:szCs w:val="32"/>
          <w:rtl/>
        </w:rPr>
        <w:t xml:space="preserve">/ </w:t>
      </w:r>
      <w:r w:rsidR="00FC1EDB">
        <w:rPr>
          <w:rFonts w:cs="Traditional Arabic" w:hint="cs"/>
          <w:b/>
          <w:bCs/>
          <w:sz w:val="32"/>
          <w:szCs w:val="32"/>
          <w:rtl/>
        </w:rPr>
        <w:t>انتشار</w:t>
      </w:r>
      <w:r w:rsidR="00FD5D19" w:rsidRPr="00D06EC3">
        <w:rPr>
          <w:rFonts w:cs="Traditional Arabic" w:hint="cs"/>
          <w:b/>
          <w:bCs/>
          <w:sz w:val="32"/>
          <w:szCs w:val="32"/>
          <w:rtl/>
        </w:rPr>
        <w:t xml:space="preserve"> </w:t>
      </w:r>
      <w:r w:rsidR="002075F4">
        <w:rPr>
          <w:rFonts w:cs="Traditional Arabic" w:hint="cs"/>
          <w:b/>
          <w:bCs/>
          <w:sz w:val="32"/>
          <w:szCs w:val="32"/>
          <w:rtl/>
        </w:rPr>
        <w:t>ال</w:t>
      </w:r>
      <w:r w:rsidR="00FD5D19" w:rsidRPr="00D06EC3">
        <w:rPr>
          <w:rFonts w:cs="Traditional Arabic" w:hint="cs"/>
          <w:b/>
          <w:bCs/>
          <w:sz w:val="32"/>
          <w:szCs w:val="32"/>
          <w:rtl/>
        </w:rPr>
        <w:t xml:space="preserve">غربة </w:t>
      </w:r>
      <w:r w:rsidR="002075F4">
        <w:rPr>
          <w:rFonts w:cs="Traditional Arabic" w:hint="cs"/>
          <w:b/>
          <w:bCs/>
          <w:sz w:val="32"/>
          <w:szCs w:val="32"/>
          <w:rtl/>
        </w:rPr>
        <w:t xml:space="preserve">واختفاء معالم الديانة </w:t>
      </w:r>
      <w:r w:rsidR="00867C8F">
        <w:rPr>
          <w:rFonts w:cs="Traditional Arabic" w:hint="cs"/>
          <w:b/>
          <w:bCs/>
          <w:sz w:val="32"/>
          <w:szCs w:val="32"/>
          <w:rtl/>
        </w:rPr>
        <w:t>و</w:t>
      </w:r>
      <w:r w:rsidR="00867C8F" w:rsidRPr="00D06EC3">
        <w:rPr>
          <w:rFonts w:cs="Traditional Arabic" w:hint="cs"/>
          <w:b/>
          <w:bCs/>
          <w:sz w:val="32"/>
          <w:szCs w:val="32"/>
          <w:rtl/>
        </w:rPr>
        <w:t xml:space="preserve">إلف المسلمين لهذه المنكرات </w:t>
      </w:r>
      <w:proofErr w:type="gramStart"/>
      <w:r w:rsidR="00867C8F" w:rsidRPr="00D06EC3">
        <w:rPr>
          <w:rFonts w:cs="Traditional Arabic" w:hint="cs"/>
          <w:b/>
          <w:bCs/>
          <w:sz w:val="32"/>
          <w:szCs w:val="32"/>
          <w:rtl/>
        </w:rPr>
        <w:t>المتفشية</w:t>
      </w:r>
      <w:r w:rsidR="00867C8F">
        <w:rPr>
          <w:rFonts w:cs="Traditional Arabic" w:hint="cs"/>
          <w:b/>
          <w:bCs/>
          <w:sz w:val="32"/>
          <w:szCs w:val="32"/>
          <w:rtl/>
        </w:rPr>
        <w:t xml:space="preserve"> </w:t>
      </w:r>
      <w:r w:rsidR="00FD5D19" w:rsidRPr="00D06EC3">
        <w:rPr>
          <w:rFonts w:cs="Traditional Arabic" w:hint="cs"/>
          <w:b/>
          <w:bCs/>
          <w:sz w:val="32"/>
          <w:szCs w:val="32"/>
          <w:rtl/>
        </w:rPr>
        <w:t>:</w:t>
      </w:r>
      <w:proofErr w:type="gramEnd"/>
    </w:p>
    <w:p w14:paraId="212E5D35" w14:textId="62F31D3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هو الذي أشار إليه النبي </w:t>
      </w:r>
      <w:r w:rsidRPr="002607A0">
        <w:rPr>
          <w:rFonts w:cs="Traditional Arabic" w:hint="cs"/>
          <w:sz w:val="32"/>
          <w:szCs w:val="32"/>
        </w:rPr>
        <w:sym w:font="AGA Arabesque" w:char="F072"/>
      </w:r>
      <w:r w:rsidRPr="002607A0">
        <w:rPr>
          <w:rFonts w:cs="Traditional Arabic" w:hint="cs"/>
          <w:sz w:val="32"/>
          <w:szCs w:val="32"/>
          <w:rtl/>
        </w:rPr>
        <w:t xml:space="preserve"> </w:t>
      </w:r>
      <w:proofErr w:type="gramStart"/>
      <w:r w:rsidRPr="002607A0">
        <w:rPr>
          <w:rFonts w:cs="Traditional Arabic" w:hint="cs"/>
          <w:sz w:val="32"/>
          <w:szCs w:val="32"/>
          <w:rtl/>
        </w:rPr>
        <w:t xml:space="preserve">بقوله </w:t>
      </w:r>
      <w:r w:rsidRPr="002607A0">
        <w:rPr>
          <w:rFonts w:cs="Traditional Arabic" w:hint="cs"/>
          <w:b/>
          <w:bCs/>
          <w:sz w:val="32"/>
          <w:szCs w:val="32"/>
          <w:rtl/>
        </w:rPr>
        <w:t>:</w:t>
      </w:r>
      <w:proofErr w:type="gramEnd"/>
      <w:r w:rsidRPr="002607A0">
        <w:rPr>
          <w:rFonts w:cs="Traditional Arabic" w:hint="cs"/>
          <w:b/>
          <w:bCs/>
          <w:sz w:val="32"/>
          <w:szCs w:val="32"/>
          <w:rtl/>
        </w:rPr>
        <w:t xml:space="preserve"> " بدأ الإسلام غريباً وسيعود غريباً كما بدأ فطوبى للغرباء " </w:t>
      </w:r>
      <w:r w:rsidRPr="002607A0">
        <w:rPr>
          <w:rStyle w:val="a7"/>
          <w:rFonts w:cs="Traditional Arabic"/>
          <w:sz w:val="32"/>
          <w:szCs w:val="32"/>
          <w:rtl/>
        </w:rPr>
        <w:footnoteReference w:id="130"/>
      </w:r>
      <w:r w:rsidRPr="002607A0">
        <w:rPr>
          <w:rFonts w:cs="Traditional Arabic" w:hint="cs"/>
          <w:sz w:val="32"/>
          <w:szCs w:val="32"/>
          <w:rtl/>
        </w:rPr>
        <w:t xml:space="preserve"> . فكلما انتشر الفساد والظلم كلما ازدادت </w:t>
      </w:r>
      <w:proofErr w:type="gramStart"/>
      <w:r w:rsidRPr="002607A0">
        <w:rPr>
          <w:rFonts w:cs="Traditional Arabic" w:hint="cs"/>
          <w:sz w:val="32"/>
          <w:szCs w:val="32"/>
          <w:rtl/>
        </w:rPr>
        <w:t>الغربة ،</w:t>
      </w:r>
      <w:proofErr w:type="gramEnd"/>
      <w:r w:rsidRPr="002607A0">
        <w:rPr>
          <w:rFonts w:cs="Traditional Arabic" w:hint="cs"/>
          <w:sz w:val="32"/>
          <w:szCs w:val="32"/>
          <w:rtl/>
        </w:rPr>
        <w:t xml:space="preserve"> حتى يصبح المتمسك بدينه غريباً بينهم ، وحتى تصبح السنن والهدى من الأمور المرفوضة والمستهجنة عند هذا الجنس السيئ من الخلق </w:t>
      </w:r>
      <w:r>
        <w:rPr>
          <w:rFonts w:cs="Traditional Arabic" w:hint="cs"/>
          <w:sz w:val="32"/>
          <w:szCs w:val="32"/>
          <w:rtl/>
        </w:rPr>
        <w:t>.</w:t>
      </w:r>
    </w:p>
    <w:p w14:paraId="3143803D" w14:textId="3284658A" w:rsidR="00FD5D19" w:rsidRPr="00867C8F" w:rsidRDefault="00BB54DB" w:rsidP="00867C8F">
      <w:pPr>
        <w:jc w:val="lowKashida"/>
        <w:rPr>
          <w:rFonts w:cs="Traditional Arabic"/>
          <w:b/>
          <w:bCs/>
          <w:sz w:val="32"/>
          <w:szCs w:val="32"/>
          <w:rtl/>
        </w:rPr>
      </w:pPr>
      <w:r>
        <w:rPr>
          <w:rFonts w:cs="Traditional Arabic"/>
          <w:b/>
          <w:bCs/>
          <w:sz w:val="32"/>
          <w:szCs w:val="32"/>
        </w:rPr>
        <w:t xml:space="preserve">   </w:t>
      </w:r>
      <w:r w:rsidR="00F215DC">
        <w:rPr>
          <w:rFonts w:cs="Traditional Arabic" w:hint="cs"/>
          <w:sz w:val="32"/>
          <w:szCs w:val="32"/>
          <w:rtl/>
        </w:rPr>
        <w:t>وينتج من كثرة مشاهدة المنكرات والمخالفات الألف لها</w:t>
      </w:r>
      <w:r w:rsidR="00FD5D19" w:rsidRPr="002607A0">
        <w:rPr>
          <w:rFonts w:cs="Traditional Arabic" w:hint="cs"/>
          <w:sz w:val="32"/>
          <w:szCs w:val="32"/>
          <w:rtl/>
        </w:rPr>
        <w:t xml:space="preserve"> </w:t>
      </w:r>
      <w:r w:rsidR="00F215DC">
        <w:rPr>
          <w:rFonts w:cs="Traditional Arabic" w:hint="cs"/>
          <w:sz w:val="32"/>
          <w:szCs w:val="32"/>
          <w:rtl/>
        </w:rPr>
        <w:t xml:space="preserve">وعدم </w:t>
      </w:r>
      <w:proofErr w:type="gramStart"/>
      <w:r w:rsidR="00F215DC">
        <w:rPr>
          <w:rFonts w:cs="Traditional Arabic" w:hint="cs"/>
          <w:sz w:val="32"/>
          <w:szCs w:val="32"/>
          <w:rtl/>
        </w:rPr>
        <w:t>استبشاعها</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والأمر كما يقال : " كثرة المساس تُبلد الإحساس " فما تَعُودُ للقلب تلك الشفافية والحساسية عند رؤية المنكر . </w:t>
      </w:r>
    </w:p>
    <w:p w14:paraId="1381A007" w14:textId="6EE4F931" w:rsidR="00BB54DB" w:rsidRDefault="00BB54DB" w:rsidP="00FD5D19">
      <w:pPr>
        <w:jc w:val="lowKashida"/>
        <w:rPr>
          <w:rFonts w:cs="Traditional Arabic"/>
          <w:sz w:val="32"/>
          <w:szCs w:val="32"/>
          <w:rtl/>
        </w:rPr>
      </w:pPr>
    </w:p>
    <w:p w14:paraId="6138C608" w14:textId="5A121D36" w:rsidR="00BB54DB" w:rsidRDefault="00BB54DB" w:rsidP="00FD5D19">
      <w:pPr>
        <w:jc w:val="lowKashida"/>
        <w:rPr>
          <w:rFonts w:cs="Traditional Arabic"/>
          <w:sz w:val="32"/>
          <w:szCs w:val="32"/>
          <w:rtl/>
        </w:rPr>
      </w:pPr>
    </w:p>
    <w:p w14:paraId="03F78793" w14:textId="1C38371A" w:rsidR="00BB54DB" w:rsidRDefault="00BB54DB" w:rsidP="00FD5D19">
      <w:pPr>
        <w:jc w:val="lowKashida"/>
        <w:rPr>
          <w:rFonts w:cs="Traditional Arabic"/>
          <w:sz w:val="32"/>
          <w:szCs w:val="32"/>
          <w:rtl/>
        </w:rPr>
      </w:pPr>
    </w:p>
    <w:p w14:paraId="33A69D5D" w14:textId="19EFC61D" w:rsidR="00F215DC" w:rsidRDefault="00F215DC" w:rsidP="00FD5D19">
      <w:pPr>
        <w:jc w:val="lowKashida"/>
        <w:rPr>
          <w:rFonts w:cs="Traditional Arabic"/>
          <w:sz w:val="32"/>
          <w:szCs w:val="32"/>
          <w:rtl/>
        </w:rPr>
      </w:pPr>
    </w:p>
    <w:p w14:paraId="1E900B66" w14:textId="1711F8C3" w:rsidR="00F215DC" w:rsidRDefault="00F215DC" w:rsidP="00FD5D19">
      <w:pPr>
        <w:jc w:val="lowKashida"/>
        <w:rPr>
          <w:rFonts w:cs="Traditional Arabic"/>
          <w:sz w:val="32"/>
          <w:szCs w:val="32"/>
          <w:rtl/>
        </w:rPr>
      </w:pPr>
    </w:p>
    <w:p w14:paraId="278106DD" w14:textId="1BF124B4" w:rsidR="00F215DC" w:rsidRDefault="00F215DC" w:rsidP="00FD5D19">
      <w:pPr>
        <w:jc w:val="lowKashida"/>
        <w:rPr>
          <w:rFonts w:cs="Traditional Arabic"/>
          <w:sz w:val="32"/>
          <w:szCs w:val="32"/>
          <w:rtl/>
        </w:rPr>
      </w:pPr>
    </w:p>
    <w:p w14:paraId="0D19CDC2" w14:textId="31F74014" w:rsidR="00F215DC" w:rsidRDefault="00F215DC" w:rsidP="00FD5D19">
      <w:pPr>
        <w:jc w:val="lowKashida"/>
        <w:rPr>
          <w:rFonts w:cs="Traditional Arabic"/>
          <w:sz w:val="32"/>
          <w:szCs w:val="32"/>
          <w:rtl/>
        </w:rPr>
      </w:pPr>
    </w:p>
    <w:p w14:paraId="7562065F" w14:textId="4C9B52D0" w:rsidR="00F215DC" w:rsidRDefault="00F215DC" w:rsidP="00FD5D19">
      <w:pPr>
        <w:jc w:val="lowKashida"/>
        <w:rPr>
          <w:rFonts w:cs="Traditional Arabic"/>
          <w:sz w:val="32"/>
          <w:szCs w:val="32"/>
          <w:rtl/>
        </w:rPr>
      </w:pPr>
    </w:p>
    <w:p w14:paraId="7DC4C967" w14:textId="016F7E71" w:rsidR="00F215DC" w:rsidRDefault="00F215DC" w:rsidP="00FD5D19">
      <w:pPr>
        <w:jc w:val="lowKashida"/>
        <w:rPr>
          <w:rFonts w:cs="Traditional Arabic"/>
          <w:sz w:val="32"/>
          <w:szCs w:val="32"/>
          <w:rtl/>
        </w:rPr>
      </w:pPr>
    </w:p>
    <w:p w14:paraId="2D5258A5" w14:textId="4B1F7022" w:rsidR="00F215DC" w:rsidRDefault="00F215DC" w:rsidP="00FD5D19">
      <w:pPr>
        <w:jc w:val="lowKashida"/>
        <w:rPr>
          <w:rFonts w:cs="Traditional Arabic"/>
          <w:sz w:val="32"/>
          <w:szCs w:val="32"/>
          <w:rtl/>
        </w:rPr>
      </w:pPr>
    </w:p>
    <w:p w14:paraId="101DA48E" w14:textId="5C3E8F6F" w:rsidR="00F215DC" w:rsidRDefault="00F215DC" w:rsidP="00FD5D19">
      <w:pPr>
        <w:jc w:val="lowKashida"/>
        <w:rPr>
          <w:rFonts w:cs="Traditional Arabic"/>
          <w:sz w:val="32"/>
          <w:szCs w:val="32"/>
          <w:rtl/>
        </w:rPr>
      </w:pPr>
    </w:p>
    <w:p w14:paraId="671189D6" w14:textId="26E1C1E4" w:rsidR="00F215DC" w:rsidRDefault="00F215DC" w:rsidP="00FD5D19">
      <w:pPr>
        <w:jc w:val="lowKashida"/>
        <w:rPr>
          <w:rFonts w:cs="Traditional Arabic"/>
          <w:sz w:val="32"/>
          <w:szCs w:val="32"/>
          <w:rtl/>
        </w:rPr>
      </w:pPr>
    </w:p>
    <w:p w14:paraId="3DD817ED" w14:textId="261ABF9B" w:rsidR="00F215DC" w:rsidRDefault="00F215DC" w:rsidP="00FD5D19">
      <w:pPr>
        <w:jc w:val="lowKashida"/>
        <w:rPr>
          <w:rFonts w:cs="Traditional Arabic"/>
          <w:sz w:val="32"/>
          <w:szCs w:val="32"/>
          <w:rtl/>
        </w:rPr>
      </w:pPr>
    </w:p>
    <w:p w14:paraId="6B357559" w14:textId="7CE3C194" w:rsidR="00F215DC" w:rsidRDefault="00F215DC" w:rsidP="00FD5D19">
      <w:pPr>
        <w:jc w:val="lowKashida"/>
        <w:rPr>
          <w:rFonts w:cs="Traditional Arabic"/>
          <w:sz w:val="32"/>
          <w:szCs w:val="32"/>
          <w:rtl/>
        </w:rPr>
      </w:pPr>
    </w:p>
    <w:p w14:paraId="48863A7C" w14:textId="607E7A4A" w:rsidR="00F215DC" w:rsidRDefault="00F215DC" w:rsidP="00FD5D19">
      <w:pPr>
        <w:jc w:val="lowKashida"/>
        <w:rPr>
          <w:rFonts w:cs="Traditional Arabic"/>
          <w:sz w:val="32"/>
          <w:szCs w:val="32"/>
          <w:rtl/>
        </w:rPr>
      </w:pPr>
    </w:p>
    <w:p w14:paraId="6F266184" w14:textId="2E77EFBA" w:rsidR="00F215DC" w:rsidRDefault="00F215DC" w:rsidP="00FD5D19">
      <w:pPr>
        <w:jc w:val="lowKashida"/>
        <w:rPr>
          <w:rFonts w:cs="Traditional Arabic"/>
          <w:sz w:val="32"/>
          <w:szCs w:val="32"/>
          <w:rtl/>
        </w:rPr>
      </w:pPr>
    </w:p>
    <w:p w14:paraId="4A348644" w14:textId="77777777" w:rsidR="00F215DC" w:rsidRDefault="00F215DC" w:rsidP="00FD5D19">
      <w:pPr>
        <w:jc w:val="lowKashida"/>
        <w:rPr>
          <w:rFonts w:cs="Traditional Arabic"/>
          <w:sz w:val="32"/>
          <w:szCs w:val="32"/>
          <w:rtl/>
        </w:rPr>
      </w:pPr>
    </w:p>
    <w:p w14:paraId="328B3910" w14:textId="77777777" w:rsidR="00BB54DB" w:rsidRPr="00C062D2" w:rsidRDefault="00BB54DB" w:rsidP="00FD5D19">
      <w:pPr>
        <w:jc w:val="lowKashida"/>
        <w:rPr>
          <w:rFonts w:cs="Traditional Arabic"/>
          <w:sz w:val="22"/>
          <w:szCs w:val="22"/>
          <w:rtl/>
        </w:rPr>
      </w:pPr>
    </w:p>
    <w:p w14:paraId="059B76CF" w14:textId="4248B035" w:rsidR="00FD5D19" w:rsidRPr="00965284" w:rsidRDefault="00BB54DB" w:rsidP="00FD5D19">
      <w:pPr>
        <w:jc w:val="lowKashida"/>
        <w:rPr>
          <w:rFonts w:cs="PT Bold Heading"/>
          <w:rtl/>
        </w:rPr>
      </w:pPr>
      <w:r>
        <w:rPr>
          <w:rFonts w:cs="Traditional Arabic" w:hint="cs"/>
          <w:sz w:val="32"/>
          <w:szCs w:val="32"/>
          <w:rtl/>
        </w:rPr>
        <w:lastRenderedPageBreak/>
        <w:t xml:space="preserve">   </w:t>
      </w:r>
      <w:r w:rsidR="00FD5D19">
        <w:rPr>
          <w:rFonts w:cs="PT Bold Heading" w:hint="cs"/>
          <w:rtl/>
        </w:rPr>
        <w:t xml:space="preserve">س/ ما مهام ولاية الحسبة عبر </w:t>
      </w:r>
      <w:proofErr w:type="gramStart"/>
      <w:r w:rsidR="00FD5D19">
        <w:rPr>
          <w:rFonts w:cs="PT Bold Heading" w:hint="cs"/>
          <w:rtl/>
        </w:rPr>
        <w:t>التاريخ ؟</w:t>
      </w:r>
      <w:proofErr w:type="gramEnd"/>
    </w:p>
    <w:p w14:paraId="3829A417" w14:textId="0BA00675" w:rsidR="00FD5D19" w:rsidRPr="003C4300" w:rsidRDefault="00FD5D19" w:rsidP="00FD5D19">
      <w:pPr>
        <w:jc w:val="lowKashida"/>
        <w:rPr>
          <w:rFonts w:cs="Traditional Arabic"/>
          <w:sz w:val="32"/>
          <w:szCs w:val="32"/>
        </w:rPr>
      </w:pPr>
      <w:r>
        <w:rPr>
          <w:rFonts w:cs="PT Bold Heading" w:hint="cs"/>
          <w:rtl/>
        </w:rPr>
        <w:t xml:space="preserve">   جـ / </w:t>
      </w:r>
      <w:r w:rsidRPr="003C4300">
        <w:rPr>
          <w:rFonts w:cs="Traditional Arabic" w:hint="cs"/>
          <w:sz w:val="32"/>
          <w:szCs w:val="32"/>
          <w:rtl/>
        </w:rPr>
        <w:t>الحسبة كولاية شرعية ووظيفة</w:t>
      </w:r>
      <w:r>
        <w:rPr>
          <w:rFonts w:cs="Traditional Arabic" w:hint="cs"/>
          <w:sz w:val="32"/>
          <w:szCs w:val="32"/>
          <w:rtl/>
        </w:rPr>
        <w:t xml:space="preserve"> سلطانية من وظائف ا</w:t>
      </w:r>
      <w:r w:rsidRPr="003C4300">
        <w:rPr>
          <w:rFonts w:cs="Traditional Arabic" w:hint="cs"/>
          <w:sz w:val="32"/>
          <w:szCs w:val="32"/>
          <w:rtl/>
        </w:rPr>
        <w:t>لدولة</w:t>
      </w:r>
      <w:r>
        <w:rPr>
          <w:rFonts w:cs="Traditional Arabic" w:hint="cs"/>
          <w:sz w:val="32"/>
          <w:szCs w:val="32"/>
          <w:rtl/>
        </w:rPr>
        <w:t xml:space="preserve"> </w:t>
      </w:r>
      <w:r w:rsidRPr="003C4300">
        <w:rPr>
          <w:rFonts w:cs="Traditional Arabic" w:hint="cs"/>
          <w:sz w:val="32"/>
          <w:szCs w:val="32"/>
          <w:rtl/>
        </w:rPr>
        <w:t xml:space="preserve">تختلف من عصر لآخر حسب ما يقرره ولي الأمر في كل دولة إسلامية حسب المصلحة </w:t>
      </w:r>
      <w:proofErr w:type="gramStart"/>
      <w:r w:rsidRPr="003C4300">
        <w:rPr>
          <w:rFonts w:cs="Traditional Arabic" w:hint="cs"/>
          <w:sz w:val="32"/>
          <w:szCs w:val="32"/>
          <w:rtl/>
        </w:rPr>
        <w:t>الشرعية ،</w:t>
      </w:r>
      <w:proofErr w:type="gramEnd"/>
      <w:r w:rsidRPr="003C4300">
        <w:rPr>
          <w:rFonts w:cs="Traditional Arabic" w:hint="cs"/>
          <w:sz w:val="32"/>
          <w:szCs w:val="32"/>
          <w:rtl/>
        </w:rPr>
        <w:t xml:space="preserve"> وهذه قاعدة في الاختصاصات نص عليها شيخ الإسلام ابن تيمية في كتابه </w:t>
      </w:r>
      <w:r>
        <w:rPr>
          <w:rFonts w:cs="Traditional Arabic" w:hint="cs"/>
          <w:sz w:val="32"/>
          <w:szCs w:val="32"/>
          <w:rtl/>
        </w:rPr>
        <w:t>" الحسبة "</w:t>
      </w:r>
      <w:r w:rsidRPr="003C4300">
        <w:rPr>
          <w:rFonts w:cs="Traditional Arabic" w:hint="cs"/>
          <w:sz w:val="32"/>
          <w:szCs w:val="32"/>
          <w:rtl/>
        </w:rPr>
        <w:t xml:space="preserve"> ، ولذا فقد اتسعت ولاية الحسبة في بعض الدول الإسلامية وتقلصت في دول وأوقات أخرى ، ولكنها في جملة الأمر تدور </w:t>
      </w:r>
      <w:r>
        <w:rPr>
          <w:rFonts w:cs="Traditional Arabic" w:hint="cs"/>
          <w:sz w:val="32"/>
          <w:szCs w:val="32"/>
          <w:rtl/>
        </w:rPr>
        <w:t xml:space="preserve">مهامها </w:t>
      </w:r>
      <w:r w:rsidRPr="003C4300">
        <w:rPr>
          <w:rFonts w:cs="Traditional Arabic" w:hint="cs"/>
          <w:sz w:val="32"/>
          <w:szCs w:val="32"/>
          <w:rtl/>
        </w:rPr>
        <w:t>حول المجالات التالية :</w:t>
      </w:r>
    </w:p>
    <w:p w14:paraId="3088C55F" w14:textId="2F0DD582" w:rsidR="00FD5D19" w:rsidRPr="003C4300" w:rsidRDefault="00BB54DB" w:rsidP="00FD5D19">
      <w:pPr>
        <w:jc w:val="lowKashida"/>
        <w:rPr>
          <w:rFonts w:cs="Traditional Arabic"/>
          <w:sz w:val="32"/>
          <w:szCs w:val="32"/>
        </w:rPr>
      </w:pPr>
      <w:r>
        <w:rPr>
          <w:rFonts w:cs="Traditional Arabic" w:hint="cs"/>
          <w:sz w:val="32"/>
          <w:szCs w:val="32"/>
          <w:rtl/>
        </w:rPr>
        <w:t xml:space="preserve">   1</w:t>
      </w:r>
      <w:r w:rsidR="00FD5D19" w:rsidRPr="003C4300">
        <w:rPr>
          <w:rFonts w:cs="Traditional Arabic"/>
          <w:sz w:val="32"/>
          <w:szCs w:val="32"/>
          <w:rtl/>
        </w:rPr>
        <w:t xml:space="preserve">/ الحفاظ على إقامة المسلمين لشعائر </w:t>
      </w:r>
      <w:proofErr w:type="gramStart"/>
      <w:r w:rsidR="00FD5D19" w:rsidRPr="003C4300">
        <w:rPr>
          <w:rFonts w:cs="Traditional Arabic"/>
          <w:sz w:val="32"/>
          <w:szCs w:val="32"/>
          <w:rtl/>
        </w:rPr>
        <w:t>الدين ،</w:t>
      </w:r>
      <w:proofErr w:type="gramEnd"/>
      <w:r w:rsidR="00FD5D19" w:rsidRPr="003C4300">
        <w:rPr>
          <w:rFonts w:cs="Traditional Arabic"/>
          <w:sz w:val="32"/>
          <w:szCs w:val="32"/>
          <w:rtl/>
        </w:rPr>
        <w:t xml:space="preserve"> مثل الصلوات في المساجد ، والمحافظة على صيام رمضان ، وما يتعلق بذلك من منكرات أو تقصير .</w:t>
      </w:r>
    </w:p>
    <w:p w14:paraId="0A089E23" w14:textId="388E6A1D" w:rsidR="00FD5D19" w:rsidRPr="003C4300" w:rsidRDefault="00BB54DB" w:rsidP="00FD5D19">
      <w:pPr>
        <w:jc w:val="lowKashida"/>
        <w:rPr>
          <w:rFonts w:cs="Traditional Arabic"/>
          <w:sz w:val="32"/>
          <w:szCs w:val="32"/>
        </w:rPr>
      </w:pPr>
      <w:r>
        <w:rPr>
          <w:rFonts w:cs="Traditional Arabic" w:hint="cs"/>
          <w:sz w:val="32"/>
          <w:szCs w:val="32"/>
          <w:rtl/>
        </w:rPr>
        <w:t xml:space="preserve">   2</w:t>
      </w:r>
      <w:r w:rsidR="00FD5D19" w:rsidRPr="003C4300">
        <w:rPr>
          <w:rFonts w:cs="Traditional Arabic"/>
          <w:sz w:val="32"/>
          <w:szCs w:val="32"/>
          <w:rtl/>
        </w:rPr>
        <w:t xml:space="preserve">/ الاحتساب على ما يظهر من بدع منكرة تخل </w:t>
      </w:r>
      <w:proofErr w:type="gramStart"/>
      <w:r w:rsidR="00FD5D19" w:rsidRPr="003C4300">
        <w:rPr>
          <w:rFonts w:cs="Traditional Arabic"/>
          <w:sz w:val="32"/>
          <w:szCs w:val="32"/>
          <w:rtl/>
        </w:rPr>
        <w:t xml:space="preserve">بالعقيدة </w:t>
      </w:r>
      <w:r>
        <w:rPr>
          <w:rFonts w:cs="Traditional Arabic" w:hint="cs"/>
          <w:sz w:val="32"/>
          <w:szCs w:val="32"/>
          <w:rtl/>
        </w:rPr>
        <w:t>،</w:t>
      </w:r>
      <w:proofErr w:type="gramEnd"/>
      <w:r>
        <w:rPr>
          <w:rFonts w:cs="Traditional Arabic" w:hint="cs"/>
          <w:sz w:val="32"/>
          <w:szCs w:val="32"/>
          <w:rtl/>
        </w:rPr>
        <w:t xml:space="preserve"> </w:t>
      </w:r>
      <w:r w:rsidR="00FD5D19" w:rsidRPr="003C4300">
        <w:rPr>
          <w:rFonts w:cs="Traditional Arabic"/>
          <w:sz w:val="32"/>
          <w:szCs w:val="32"/>
          <w:rtl/>
        </w:rPr>
        <w:t xml:space="preserve">أو أحكام الشريعة ، أو ما يتعلق بإظهار الكفار لشعائرهم داخل المجتمع المسلم ، والاحتساب على المتعاطين للسحر والشعوذة والتنجيم </w:t>
      </w:r>
      <w:r>
        <w:rPr>
          <w:rFonts w:cs="Traditional Arabic" w:hint="cs"/>
          <w:sz w:val="32"/>
          <w:szCs w:val="32"/>
          <w:rtl/>
        </w:rPr>
        <w:t xml:space="preserve">، </w:t>
      </w:r>
      <w:r w:rsidR="00FD5D19" w:rsidRPr="003C4300">
        <w:rPr>
          <w:rFonts w:cs="Traditional Arabic"/>
          <w:sz w:val="32"/>
          <w:szCs w:val="32"/>
          <w:rtl/>
        </w:rPr>
        <w:t>ونحو ذلك .</w:t>
      </w:r>
    </w:p>
    <w:p w14:paraId="07A76947" w14:textId="3E95CF1D" w:rsidR="00FD5D19" w:rsidRPr="003C4300" w:rsidRDefault="00BB54DB" w:rsidP="00FD5D19">
      <w:pPr>
        <w:jc w:val="lowKashida"/>
        <w:rPr>
          <w:rFonts w:cs="Traditional Arabic"/>
          <w:sz w:val="32"/>
          <w:szCs w:val="32"/>
        </w:rPr>
      </w:pPr>
      <w:r>
        <w:rPr>
          <w:rFonts w:cs="Traditional Arabic" w:hint="cs"/>
          <w:sz w:val="32"/>
          <w:szCs w:val="32"/>
          <w:rtl/>
        </w:rPr>
        <w:t xml:space="preserve">   3</w:t>
      </w:r>
      <w:r w:rsidR="00FD5D19" w:rsidRPr="003C4300">
        <w:rPr>
          <w:rFonts w:cs="Traditional Arabic"/>
          <w:sz w:val="32"/>
          <w:szCs w:val="32"/>
          <w:rtl/>
        </w:rPr>
        <w:t xml:space="preserve">/ الاحتساب على ما يخل بالعرض </w:t>
      </w:r>
      <w:proofErr w:type="gramStart"/>
      <w:r w:rsidR="00FD5D19" w:rsidRPr="003C4300">
        <w:rPr>
          <w:rFonts w:cs="Traditional Arabic"/>
          <w:sz w:val="32"/>
          <w:szCs w:val="32"/>
          <w:rtl/>
        </w:rPr>
        <w:t>والنسل ،</w:t>
      </w:r>
      <w:proofErr w:type="gramEnd"/>
      <w:r w:rsidR="00FD5D19" w:rsidRPr="003C4300">
        <w:rPr>
          <w:rFonts w:cs="Traditional Arabic"/>
          <w:sz w:val="32"/>
          <w:szCs w:val="32"/>
          <w:rtl/>
        </w:rPr>
        <w:t xml:space="preserve"> فيحتسب على البغايا والدور المعدة للفساد .</w:t>
      </w:r>
    </w:p>
    <w:p w14:paraId="3C7E83FD" w14:textId="3246BEC8" w:rsidR="00FD5D19" w:rsidRPr="003C4300" w:rsidRDefault="00BB54DB" w:rsidP="00FD5D19">
      <w:pPr>
        <w:jc w:val="lowKashida"/>
        <w:rPr>
          <w:rFonts w:cs="Traditional Arabic"/>
          <w:sz w:val="32"/>
          <w:szCs w:val="32"/>
        </w:rPr>
      </w:pPr>
      <w:r>
        <w:rPr>
          <w:rFonts w:cs="Traditional Arabic" w:hint="cs"/>
          <w:sz w:val="32"/>
          <w:szCs w:val="32"/>
          <w:rtl/>
        </w:rPr>
        <w:t xml:space="preserve">   4</w:t>
      </w:r>
      <w:r w:rsidR="00FD5D19" w:rsidRPr="003C4300">
        <w:rPr>
          <w:rFonts w:cs="Traditional Arabic"/>
          <w:sz w:val="32"/>
          <w:szCs w:val="32"/>
          <w:rtl/>
        </w:rPr>
        <w:t xml:space="preserve">/ الاحتساب على ما يخل </w:t>
      </w:r>
      <w:proofErr w:type="gramStart"/>
      <w:r w:rsidR="00FD5D19" w:rsidRPr="003C4300">
        <w:rPr>
          <w:rFonts w:cs="Traditional Arabic"/>
          <w:sz w:val="32"/>
          <w:szCs w:val="32"/>
          <w:rtl/>
        </w:rPr>
        <w:t>بالعقل ،</w:t>
      </w:r>
      <w:proofErr w:type="gramEnd"/>
      <w:r w:rsidR="00FD5D19" w:rsidRPr="003C4300">
        <w:rPr>
          <w:rFonts w:cs="Traditional Arabic"/>
          <w:sz w:val="32"/>
          <w:szCs w:val="32"/>
          <w:rtl/>
        </w:rPr>
        <w:t xml:space="preserve"> مثل شرب المسكرات .</w:t>
      </w:r>
    </w:p>
    <w:p w14:paraId="5C9A476B" w14:textId="31D1434E" w:rsidR="00FD5D19" w:rsidRPr="003C4300" w:rsidRDefault="00BB54DB" w:rsidP="00FD5D19">
      <w:pPr>
        <w:jc w:val="lowKashida"/>
        <w:rPr>
          <w:rFonts w:cs="Traditional Arabic"/>
          <w:sz w:val="32"/>
          <w:szCs w:val="32"/>
        </w:rPr>
      </w:pPr>
      <w:r>
        <w:rPr>
          <w:rFonts w:cs="Traditional Arabic" w:hint="cs"/>
          <w:sz w:val="32"/>
          <w:szCs w:val="32"/>
          <w:rtl/>
        </w:rPr>
        <w:t xml:space="preserve">   5</w:t>
      </w:r>
      <w:r w:rsidR="00FD5D19" w:rsidRPr="003C4300">
        <w:rPr>
          <w:rFonts w:cs="Traditional Arabic"/>
          <w:sz w:val="32"/>
          <w:szCs w:val="32"/>
          <w:rtl/>
        </w:rPr>
        <w:t>/ الحفاظ على التز</w:t>
      </w:r>
      <w:r w:rsidR="00FD5D19">
        <w:rPr>
          <w:rFonts w:cs="Traditional Arabic"/>
          <w:sz w:val="32"/>
          <w:szCs w:val="32"/>
          <w:rtl/>
        </w:rPr>
        <w:t xml:space="preserve">ام العامة بالآداب </w:t>
      </w:r>
      <w:proofErr w:type="gramStart"/>
      <w:r w:rsidR="00FD5D19">
        <w:rPr>
          <w:rFonts w:cs="Traditional Arabic"/>
          <w:sz w:val="32"/>
          <w:szCs w:val="32"/>
          <w:rtl/>
        </w:rPr>
        <w:t>الإسلامية ،</w:t>
      </w:r>
      <w:proofErr w:type="gramEnd"/>
      <w:r w:rsidR="00FD5D19">
        <w:rPr>
          <w:rFonts w:cs="Traditional Arabic"/>
          <w:sz w:val="32"/>
          <w:szCs w:val="32"/>
          <w:rtl/>
        </w:rPr>
        <w:t xml:space="preserve"> و</w:t>
      </w:r>
      <w:r w:rsidR="00FD5D19" w:rsidRPr="003C4300">
        <w:rPr>
          <w:rFonts w:cs="Traditional Arabic"/>
          <w:sz w:val="32"/>
          <w:szCs w:val="32"/>
          <w:rtl/>
        </w:rPr>
        <w:t xml:space="preserve">منع مظاهر الفسوق الخلقي مثل : تبرج النساء واختلاطهن بالرجال ، والوقوف في مواطن الشبه ، وتشبه الرجال بالنساء </w:t>
      </w:r>
      <w:r w:rsidR="00FD5D19">
        <w:rPr>
          <w:rFonts w:cs="Traditional Arabic"/>
          <w:sz w:val="32"/>
          <w:szCs w:val="32"/>
          <w:rtl/>
        </w:rPr>
        <w:t>والنساء بالرجال ، و</w:t>
      </w:r>
      <w:r w:rsidR="00FD5D19" w:rsidRPr="003C4300">
        <w:rPr>
          <w:rFonts w:cs="Traditional Arabic"/>
          <w:sz w:val="32"/>
          <w:szCs w:val="32"/>
          <w:rtl/>
        </w:rPr>
        <w:t xml:space="preserve">منع الغناء وآلات المعازف . </w:t>
      </w:r>
    </w:p>
    <w:p w14:paraId="25B2AACA" w14:textId="04E43776" w:rsidR="00FD5D19" w:rsidRPr="003C4300" w:rsidRDefault="00BB54DB" w:rsidP="00FD5D19">
      <w:pPr>
        <w:jc w:val="lowKashida"/>
        <w:rPr>
          <w:rFonts w:cs="Traditional Arabic"/>
          <w:sz w:val="32"/>
          <w:szCs w:val="32"/>
        </w:rPr>
      </w:pPr>
      <w:r>
        <w:rPr>
          <w:rFonts w:cs="Traditional Arabic" w:hint="cs"/>
          <w:sz w:val="32"/>
          <w:szCs w:val="32"/>
          <w:rtl/>
        </w:rPr>
        <w:t xml:space="preserve">   6</w:t>
      </w:r>
      <w:r w:rsidR="00FD5D19" w:rsidRPr="003C4300">
        <w:rPr>
          <w:rFonts w:cs="Traditional Arabic"/>
          <w:sz w:val="32"/>
          <w:szCs w:val="32"/>
          <w:rtl/>
        </w:rPr>
        <w:t xml:space="preserve">/ المحافظة على إجراء معاملات الناس في أسواقهم على وفق </w:t>
      </w:r>
      <w:proofErr w:type="gramStart"/>
      <w:r w:rsidR="00FD5D19" w:rsidRPr="003C4300">
        <w:rPr>
          <w:rFonts w:cs="Traditional Arabic"/>
          <w:sz w:val="32"/>
          <w:szCs w:val="32"/>
          <w:rtl/>
        </w:rPr>
        <w:t>الشريعة ،</w:t>
      </w:r>
      <w:proofErr w:type="gramEnd"/>
      <w:r w:rsidR="00FD5D19" w:rsidRPr="003C4300">
        <w:rPr>
          <w:rFonts w:cs="Traditional Arabic"/>
          <w:sz w:val="32"/>
          <w:szCs w:val="32"/>
          <w:rtl/>
        </w:rPr>
        <w:t xml:space="preserve"> مثل مراقبة الموازين والمكاييل ، وطريقة البيع والشراء ومنع النجش ونحوه من المعاملات المحرمة .  </w:t>
      </w:r>
    </w:p>
    <w:p w14:paraId="524ED5D5" w14:textId="43FE6238" w:rsidR="00FD5D19" w:rsidRDefault="00BB54DB" w:rsidP="00FD5D19">
      <w:pPr>
        <w:jc w:val="lowKashida"/>
        <w:rPr>
          <w:rFonts w:cs="Traditional Arabic"/>
          <w:sz w:val="32"/>
          <w:szCs w:val="32"/>
          <w:rtl/>
        </w:rPr>
      </w:pPr>
      <w:r>
        <w:rPr>
          <w:rFonts w:cs="Traditional Arabic" w:hint="cs"/>
          <w:sz w:val="32"/>
          <w:szCs w:val="32"/>
          <w:rtl/>
        </w:rPr>
        <w:t xml:space="preserve">   7</w:t>
      </w:r>
      <w:r w:rsidR="00FD5D19" w:rsidRPr="003C4300">
        <w:rPr>
          <w:rFonts w:cs="Traditional Arabic"/>
          <w:sz w:val="32"/>
          <w:szCs w:val="32"/>
          <w:rtl/>
        </w:rPr>
        <w:t xml:space="preserve">/ المحافظة على تعاشر الناس في حياتهم اليومية على وفق أحكام الشرع ومنع ما يخل بأدب الجوار وأحكام </w:t>
      </w:r>
      <w:proofErr w:type="gramStart"/>
      <w:r w:rsidR="00FD5D19" w:rsidRPr="003C4300">
        <w:rPr>
          <w:rFonts w:cs="Traditional Arabic"/>
          <w:sz w:val="32"/>
          <w:szCs w:val="32"/>
          <w:rtl/>
        </w:rPr>
        <w:t>الطرق .</w:t>
      </w:r>
      <w:proofErr w:type="gramEnd"/>
    </w:p>
    <w:p w14:paraId="110AE60C" w14:textId="77777777" w:rsidR="00C062D2" w:rsidRPr="003C4300" w:rsidRDefault="00C062D2" w:rsidP="00FD5D19">
      <w:pPr>
        <w:jc w:val="lowKashida"/>
        <w:rPr>
          <w:rFonts w:cs="Traditional Arabic"/>
          <w:sz w:val="32"/>
          <w:szCs w:val="32"/>
        </w:rPr>
      </w:pPr>
    </w:p>
    <w:p w14:paraId="356E2D0A" w14:textId="692B2207" w:rsidR="00FD5D19" w:rsidRPr="00965284" w:rsidRDefault="00C062D2" w:rsidP="00FD5D19">
      <w:pPr>
        <w:jc w:val="lowKashida"/>
        <w:rPr>
          <w:rFonts w:cs="PT Bold Heading"/>
          <w:rtl/>
        </w:rPr>
      </w:pPr>
      <w:r>
        <w:rPr>
          <w:rFonts w:cs="PT Bold Heading" w:hint="cs"/>
          <w:rtl/>
        </w:rPr>
        <w:t xml:space="preserve">   </w:t>
      </w:r>
      <w:r w:rsidR="00FD5D19">
        <w:rPr>
          <w:rFonts w:cs="PT Bold Heading" w:hint="cs"/>
          <w:rtl/>
        </w:rPr>
        <w:t xml:space="preserve">س/ ما هي مهام ولاية الحسبة في العصر الحاضر في عهد المملكة العربية </w:t>
      </w:r>
      <w:proofErr w:type="gramStart"/>
      <w:r w:rsidR="00FD5D19">
        <w:rPr>
          <w:rFonts w:cs="PT Bold Heading" w:hint="cs"/>
          <w:rtl/>
        </w:rPr>
        <w:t>السعودية ؟</w:t>
      </w:r>
      <w:proofErr w:type="gramEnd"/>
      <w:r w:rsidR="00FD5D19">
        <w:rPr>
          <w:rFonts w:cs="PT Bold Heading" w:hint="cs"/>
          <w:rtl/>
        </w:rPr>
        <w:t xml:space="preserve"> ومن الجهة التي كُلِّفَت بها ولاية الحسبة </w:t>
      </w:r>
      <w:r w:rsidR="00B66EC9">
        <w:rPr>
          <w:rFonts w:cs="PT Bold Heading" w:hint="cs"/>
          <w:rtl/>
        </w:rPr>
        <w:t xml:space="preserve">تكليف </w:t>
      </w:r>
      <w:proofErr w:type="gramStart"/>
      <w:r w:rsidR="00B66EC9">
        <w:rPr>
          <w:rFonts w:cs="PT Bold Heading" w:hint="cs"/>
          <w:rtl/>
        </w:rPr>
        <w:t xml:space="preserve">خاص </w:t>
      </w:r>
      <w:r w:rsidR="00FD5D19">
        <w:rPr>
          <w:rFonts w:cs="PT Bold Heading" w:hint="cs"/>
          <w:rtl/>
        </w:rPr>
        <w:t>؟</w:t>
      </w:r>
      <w:proofErr w:type="gramEnd"/>
      <w:r w:rsidR="00FD5D19">
        <w:rPr>
          <w:rFonts w:cs="PT Bold Heading" w:hint="cs"/>
          <w:rtl/>
        </w:rPr>
        <w:t xml:space="preserve"> وما مقاصد تلك </w:t>
      </w:r>
      <w:proofErr w:type="gramStart"/>
      <w:r w:rsidR="00FD5D19">
        <w:rPr>
          <w:rFonts w:cs="PT Bold Heading" w:hint="cs"/>
          <w:rtl/>
        </w:rPr>
        <w:t>المهام ؟</w:t>
      </w:r>
      <w:proofErr w:type="gramEnd"/>
    </w:p>
    <w:p w14:paraId="5EC2983F" w14:textId="76D7EED5" w:rsidR="00FD5D19" w:rsidRDefault="00FD5D19" w:rsidP="00FD5D19">
      <w:pPr>
        <w:jc w:val="lowKashida"/>
        <w:rPr>
          <w:rFonts w:cs="Traditional Arabic"/>
          <w:sz w:val="32"/>
          <w:szCs w:val="32"/>
          <w:rtl/>
        </w:rPr>
      </w:pPr>
      <w:r>
        <w:rPr>
          <w:rFonts w:cs="PT Bold Heading" w:hint="cs"/>
          <w:rtl/>
        </w:rPr>
        <w:t xml:space="preserve">   جـ /</w:t>
      </w:r>
      <w:r w:rsidR="00C15166">
        <w:rPr>
          <w:rFonts w:cs="PT Bold Heading" w:hint="cs"/>
          <w:rtl/>
        </w:rPr>
        <w:t xml:space="preserve"> </w:t>
      </w:r>
      <w:r w:rsidRPr="003C4300">
        <w:rPr>
          <w:rFonts w:cs="Traditional Arabic" w:hint="cs"/>
          <w:sz w:val="32"/>
          <w:szCs w:val="32"/>
          <w:rtl/>
        </w:rPr>
        <w:t xml:space="preserve">لم تختلف </w:t>
      </w:r>
      <w:r>
        <w:rPr>
          <w:rFonts w:cs="Traditional Arabic" w:hint="cs"/>
          <w:sz w:val="32"/>
          <w:szCs w:val="32"/>
          <w:rtl/>
        </w:rPr>
        <w:t xml:space="preserve">مهام ولاية الحسبة في هذا العصر كثيراً </w:t>
      </w:r>
      <w:r w:rsidRPr="003C4300">
        <w:rPr>
          <w:rFonts w:cs="Traditional Arabic" w:hint="cs"/>
          <w:sz w:val="32"/>
          <w:szCs w:val="32"/>
          <w:rtl/>
        </w:rPr>
        <w:t xml:space="preserve">عن </w:t>
      </w:r>
      <w:r>
        <w:rPr>
          <w:rFonts w:cs="Traditional Arabic" w:hint="cs"/>
          <w:sz w:val="32"/>
          <w:szCs w:val="32"/>
          <w:rtl/>
        </w:rPr>
        <w:t>المهام</w:t>
      </w:r>
      <w:r w:rsidRPr="003C4300">
        <w:rPr>
          <w:rFonts w:cs="Traditional Arabic" w:hint="cs"/>
          <w:sz w:val="32"/>
          <w:szCs w:val="32"/>
          <w:rtl/>
        </w:rPr>
        <w:t xml:space="preserve"> التي كانت عليها الحسبة في العصور السابقة إلا بقدر ما أنشئ من </w:t>
      </w:r>
      <w:r>
        <w:rPr>
          <w:rFonts w:cs="Traditional Arabic" w:hint="cs"/>
          <w:sz w:val="32"/>
          <w:szCs w:val="32"/>
          <w:rtl/>
        </w:rPr>
        <w:t>أجهزة</w:t>
      </w:r>
      <w:r w:rsidRPr="003C4300">
        <w:rPr>
          <w:rFonts w:cs="Traditional Arabic" w:hint="cs"/>
          <w:sz w:val="32"/>
          <w:szCs w:val="32"/>
          <w:rtl/>
        </w:rPr>
        <w:t xml:space="preserve"> حكومية تقوم </w:t>
      </w:r>
      <w:r>
        <w:rPr>
          <w:rFonts w:cs="Traditional Arabic" w:hint="cs"/>
          <w:sz w:val="32"/>
          <w:szCs w:val="32"/>
          <w:rtl/>
        </w:rPr>
        <w:t>ببعض مهام</w:t>
      </w:r>
      <w:r w:rsidRPr="003C4300">
        <w:rPr>
          <w:rFonts w:cs="Traditional Arabic" w:hint="cs"/>
          <w:sz w:val="32"/>
          <w:szCs w:val="32"/>
          <w:rtl/>
        </w:rPr>
        <w:t xml:space="preserve"> </w:t>
      </w:r>
      <w:r>
        <w:rPr>
          <w:rFonts w:cs="Traditional Arabic" w:hint="cs"/>
          <w:sz w:val="32"/>
          <w:szCs w:val="32"/>
          <w:rtl/>
        </w:rPr>
        <w:t xml:space="preserve">الولاية </w:t>
      </w:r>
      <w:proofErr w:type="gramStart"/>
      <w:r w:rsidRPr="003C4300">
        <w:rPr>
          <w:rFonts w:cs="Traditional Arabic" w:hint="cs"/>
          <w:sz w:val="32"/>
          <w:szCs w:val="32"/>
          <w:rtl/>
        </w:rPr>
        <w:t>كالأمانات ،</w:t>
      </w:r>
      <w:proofErr w:type="gramEnd"/>
      <w:r w:rsidRPr="003C4300">
        <w:rPr>
          <w:rFonts w:cs="Traditional Arabic" w:hint="cs"/>
          <w:sz w:val="32"/>
          <w:szCs w:val="32"/>
          <w:rtl/>
        </w:rPr>
        <w:t xml:space="preserve"> ووزارة التجارة ، ووزارة الإعلام </w:t>
      </w:r>
      <w:r>
        <w:rPr>
          <w:rFonts w:cs="Traditional Arabic" w:hint="cs"/>
          <w:sz w:val="32"/>
          <w:szCs w:val="32"/>
          <w:rtl/>
        </w:rPr>
        <w:t xml:space="preserve">، ووزارة الشؤون الإسلامية ، ومصلحة الزكاة والدخل ، والشُرَط ، ومكافحة المخدرات ، ووزارة الصحة </w:t>
      </w:r>
      <w:r w:rsidR="00BB54DB">
        <w:rPr>
          <w:rFonts w:cs="Traditional Arabic" w:hint="cs"/>
          <w:sz w:val="32"/>
          <w:szCs w:val="32"/>
          <w:rtl/>
        </w:rPr>
        <w:t xml:space="preserve">، ومصلحة الجمارك </w:t>
      </w:r>
      <w:r w:rsidRPr="003C4300">
        <w:rPr>
          <w:rFonts w:cs="Traditional Arabic" w:hint="cs"/>
          <w:sz w:val="32"/>
          <w:szCs w:val="32"/>
          <w:rtl/>
        </w:rPr>
        <w:t xml:space="preserve">.. </w:t>
      </w:r>
      <w:proofErr w:type="gramStart"/>
      <w:r w:rsidRPr="003C4300">
        <w:rPr>
          <w:rFonts w:cs="Traditional Arabic" w:hint="cs"/>
          <w:sz w:val="32"/>
          <w:szCs w:val="32"/>
          <w:rtl/>
        </w:rPr>
        <w:t>الخ .</w:t>
      </w:r>
      <w:proofErr w:type="gramEnd"/>
      <w:r w:rsidRPr="003C4300">
        <w:rPr>
          <w:rFonts w:cs="Traditional Arabic" w:hint="cs"/>
          <w:sz w:val="32"/>
          <w:szCs w:val="32"/>
          <w:rtl/>
        </w:rPr>
        <w:t xml:space="preserve"> </w:t>
      </w:r>
    </w:p>
    <w:p w14:paraId="6A578AE4" w14:textId="764F391F" w:rsidR="00FD5D19" w:rsidRPr="00450875" w:rsidRDefault="00FD5D19" w:rsidP="00FD5D19">
      <w:pPr>
        <w:jc w:val="lowKashida"/>
        <w:rPr>
          <w:rFonts w:cs="PT Bold Heading"/>
          <w:rtl/>
        </w:rPr>
      </w:pPr>
      <w:r>
        <w:rPr>
          <w:rFonts w:cs="Traditional Arabic" w:hint="cs"/>
          <w:b/>
          <w:bCs/>
          <w:sz w:val="32"/>
          <w:szCs w:val="32"/>
          <w:rtl/>
        </w:rPr>
        <w:t xml:space="preserve"> وأما الجهة المكلفة بولاية الحسبة </w:t>
      </w:r>
      <w:proofErr w:type="gramStart"/>
      <w:r w:rsidR="00BB54DB">
        <w:rPr>
          <w:rFonts w:cs="Traditional Arabic" w:hint="cs"/>
          <w:b/>
          <w:bCs/>
          <w:sz w:val="32"/>
          <w:szCs w:val="32"/>
          <w:rtl/>
        </w:rPr>
        <w:t>بمعنى :</w:t>
      </w:r>
      <w:proofErr w:type="gramEnd"/>
      <w:r w:rsidR="00BB54DB">
        <w:rPr>
          <w:rFonts w:cs="Traditional Arabic" w:hint="cs"/>
          <w:b/>
          <w:bCs/>
          <w:sz w:val="32"/>
          <w:szCs w:val="32"/>
          <w:rtl/>
        </w:rPr>
        <w:t xml:space="preserve"> " إقامة شعيرة الأمر بالمعروف والنهي عن المنكر " </w:t>
      </w:r>
      <w:r w:rsidR="00B66EC9">
        <w:rPr>
          <w:rFonts w:cs="Traditional Arabic" w:hint="cs"/>
          <w:b/>
          <w:bCs/>
          <w:sz w:val="32"/>
          <w:szCs w:val="32"/>
          <w:rtl/>
        </w:rPr>
        <w:t xml:space="preserve">تكليفاً خاصاً </w:t>
      </w:r>
      <w:r w:rsidR="00BB54DB">
        <w:rPr>
          <w:rFonts w:cs="Traditional Arabic" w:hint="cs"/>
          <w:b/>
          <w:bCs/>
          <w:sz w:val="32"/>
          <w:szCs w:val="32"/>
          <w:rtl/>
        </w:rPr>
        <w:t xml:space="preserve">في حدود تخصص نوعي </w:t>
      </w:r>
      <w:r w:rsidR="005F4DF6">
        <w:rPr>
          <w:rFonts w:cs="Traditional Arabic" w:hint="cs"/>
          <w:b/>
          <w:bCs/>
          <w:sz w:val="32"/>
          <w:szCs w:val="32"/>
          <w:rtl/>
        </w:rPr>
        <w:t xml:space="preserve">محدد </w:t>
      </w:r>
      <w:r>
        <w:rPr>
          <w:rFonts w:cs="Traditional Arabic" w:hint="cs"/>
          <w:b/>
          <w:bCs/>
          <w:sz w:val="32"/>
          <w:szCs w:val="32"/>
          <w:rtl/>
        </w:rPr>
        <w:t xml:space="preserve">فهي : </w:t>
      </w:r>
      <w:r>
        <w:rPr>
          <w:rFonts w:cs="Traditional Arabic" w:hint="cs"/>
          <w:sz w:val="32"/>
          <w:szCs w:val="32"/>
          <w:rtl/>
        </w:rPr>
        <w:t>الرئاسة العامة لهيئة الأمر بالمعروف والنهي عن المنكر .</w:t>
      </w:r>
    </w:p>
    <w:p w14:paraId="3B783D25" w14:textId="6EE3915E" w:rsidR="00FD5D19" w:rsidRPr="00AD3459" w:rsidRDefault="00FD5D19" w:rsidP="00FD5D19">
      <w:pPr>
        <w:jc w:val="lowKashida"/>
        <w:rPr>
          <w:rFonts w:cs="Traditional Arabic"/>
          <w:sz w:val="32"/>
          <w:szCs w:val="32"/>
          <w:rtl/>
        </w:rPr>
      </w:pPr>
      <w:r w:rsidRPr="00AD3459">
        <w:rPr>
          <w:rFonts w:cs="Traditional Arabic" w:hint="cs"/>
          <w:sz w:val="32"/>
          <w:szCs w:val="32"/>
          <w:rtl/>
        </w:rPr>
        <w:t>و</w:t>
      </w:r>
      <w:r>
        <w:rPr>
          <w:rFonts w:cs="Traditional Arabic" w:hint="cs"/>
          <w:sz w:val="32"/>
          <w:szCs w:val="32"/>
          <w:rtl/>
        </w:rPr>
        <w:t>قد أُسْنِدَ إليها م</w:t>
      </w:r>
      <w:r w:rsidRPr="00AD3459">
        <w:rPr>
          <w:rFonts w:cs="Traditional Arabic" w:hint="cs"/>
          <w:sz w:val="32"/>
          <w:szCs w:val="32"/>
          <w:rtl/>
        </w:rPr>
        <w:t xml:space="preserve">هام تتمثل </w:t>
      </w:r>
      <w:proofErr w:type="gramStart"/>
      <w:r w:rsidRPr="00AD3459">
        <w:rPr>
          <w:rFonts w:cs="Traditional Arabic" w:hint="cs"/>
          <w:sz w:val="32"/>
          <w:szCs w:val="32"/>
          <w:rtl/>
        </w:rPr>
        <w:t>بـ</w:t>
      </w:r>
      <w:r w:rsidR="00BB54DB">
        <w:rPr>
          <w:rFonts w:cs="Traditional Arabic" w:hint="cs"/>
          <w:sz w:val="32"/>
          <w:szCs w:val="32"/>
          <w:rtl/>
        </w:rPr>
        <w:t>ــ</w:t>
      </w:r>
      <w:r w:rsidRPr="00AD3459">
        <w:rPr>
          <w:rFonts w:cs="Traditional Arabic" w:hint="cs"/>
          <w:sz w:val="32"/>
          <w:szCs w:val="32"/>
          <w:rtl/>
        </w:rPr>
        <w:t xml:space="preserve"> :</w:t>
      </w:r>
      <w:proofErr w:type="gramEnd"/>
    </w:p>
    <w:p w14:paraId="0ECE9900" w14:textId="1585A937" w:rsidR="00FD5D19" w:rsidRPr="00DA0C8B" w:rsidRDefault="00BB54DB" w:rsidP="00FD5D19">
      <w:pPr>
        <w:jc w:val="lowKashida"/>
        <w:rPr>
          <w:rFonts w:cs="Traditional Arabic"/>
          <w:sz w:val="32"/>
          <w:szCs w:val="32"/>
        </w:rPr>
      </w:pPr>
      <w:r>
        <w:rPr>
          <w:rFonts w:cs="Traditional Arabic" w:hint="cs"/>
          <w:sz w:val="32"/>
          <w:szCs w:val="32"/>
          <w:rtl/>
        </w:rPr>
        <w:lastRenderedPageBreak/>
        <w:t xml:space="preserve">   1</w:t>
      </w:r>
      <w:r w:rsidR="00FD5D19">
        <w:rPr>
          <w:rFonts w:cs="Traditional Arabic" w:hint="cs"/>
          <w:sz w:val="32"/>
          <w:szCs w:val="32"/>
          <w:rtl/>
        </w:rPr>
        <w:t xml:space="preserve">/ </w:t>
      </w:r>
      <w:r w:rsidR="00FD5D19" w:rsidRPr="00DA0C8B">
        <w:rPr>
          <w:rFonts w:cs="Traditional Arabic" w:hint="cs"/>
          <w:sz w:val="32"/>
          <w:szCs w:val="32"/>
          <w:rtl/>
        </w:rPr>
        <w:t xml:space="preserve">المحافظة على إقامة شعائر </w:t>
      </w:r>
      <w:proofErr w:type="gramStart"/>
      <w:r w:rsidR="00FD5D19" w:rsidRPr="00DA0C8B">
        <w:rPr>
          <w:rFonts w:cs="Traditional Arabic" w:hint="cs"/>
          <w:sz w:val="32"/>
          <w:szCs w:val="32"/>
          <w:rtl/>
        </w:rPr>
        <w:t>الدين</w:t>
      </w:r>
      <w:r w:rsidR="00FD5D19">
        <w:rPr>
          <w:rFonts w:cs="Traditional Arabic" w:hint="cs"/>
          <w:sz w:val="32"/>
          <w:szCs w:val="32"/>
          <w:rtl/>
        </w:rPr>
        <w:t xml:space="preserve"> </w:t>
      </w:r>
      <w:r w:rsidR="00FD5D19" w:rsidRPr="00DA0C8B">
        <w:rPr>
          <w:rFonts w:cs="Traditional Arabic" w:hint="cs"/>
          <w:sz w:val="32"/>
          <w:szCs w:val="32"/>
          <w:rtl/>
        </w:rPr>
        <w:t>،</w:t>
      </w:r>
      <w:proofErr w:type="gramEnd"/>
      <w:r w:rsidR="00FD5D19" w:rsidRPr="00DA0C8B">
        <w:rPr>
          <w:rFonts w:cs="Traditional Arabic" w:hint="cs"/>
          <w:sz w:val="32"/>
          <w:szCs w:val="32"/>
          <w:rtl/>
        </w:rPr>
        <w:t xml:space="preserve"> مثل إقامة الصلوات في المساجد</w:t>
      </w:r>
      <w:r w:rsidR="00FD5D19">
        <w:rPr>
          <w:rFonts w:cs="Traditional Arabic" w:hint="cs"/>
          <w:sz w:val="32"/>
          <w:szCs w:val="32"/>
          <w:rtl/>
        </w:rPr>
        <w:t xml:space="preserve"> ، والمحافظة على صيام رمضان </w:t>
      </w:r>
      <w:r w:rsidR="00FD5D19" w:rsidRPr="00DA0C8B">
        <w:rPr>
          <w:rFonts w:cs="Traditional Arabic" w:hint="cs"/>
          <w:sz w:val="32"/>
          <w:szCs w:val="32"/>
          <w:rtl/>
        </w:rPr>
        <w:t>والتصدي لما يتعلق بذلك من منكرات .</w:t>
      </w:r>
    </w:p>
    <w:p w14:paraId="26D03F56" w14:textId="6CEA2277" w:rsidR="00FD5D19" w:rsidRPr="00DA0C8B" w:rsidRDefault="00BB54DB" w:rsidP="00FD5D19">
      <w:pPr>
        <w:jc w:val="lowKashida"/>
        <w:rPr>
          <w:rFonts w:cs="Traditional Arabic"/>
          <w:sz w:val="32"/>
          <w:szCs w:val="32"/>
        </w:rPr>
      </w:pPr>
      <w:r>
        <w:rPr>
          <w:rFonts w:cs="Traditional Arabic" w:hint="cs"/>
          <w:sz w:val="32"/>
          <w:szCs w:val="32"/>
          <w:rtl/>
        </w:rPr>
        <w:t xml:space="preserve">   2</w:t>
      </w:r>
      <w:r w:rsidR="00FD5D19">
        <w:rPr>
          <w:rFonts w:cs="Traditional Arabic" w:hint="cs"/>
          <w:sz w:val="32"/>
          <w:szCs w:val="32"/>
          <w:rtl/>
        </w:rPr>
        <w:t xml:space="preserve">/ </w:t>
      </w:r>
      <w:r w:rsidR="00FD5D19" w:rsidRPr="00DA0C8B">
        <w:rPr>
          <w:rFonts w:cs="Traditional Arabic" w:hint="cs"/>
          <w:sz w:val="32"/>
          <w:szCs w:val="32"/>
          <w:rtl/>
        </w:rPr>
        <w:t xml:space="preserve">المحافظة على العقيدة الصحيحة بالاحتساب على ما يظهر من بدع منكرة تخل بالعقيدة أو أحكام </w:t>
      </w:r>
      <w:proofErr w:type="gramStart"/>
      <w:r w:rsidR="00FD5D19" w:rsidRPr="00DA0C8B">
        <w:rPr>
          <w:rFonts w:cs="Traditional Arabic" w:hint="cs"/>
          <w:sz w:val="32"/>
          <w:szCs w:val="32"/>
          <w:rtl/>
        </w:rPr>
        <w:t>الشريعة</w:t>
      </w:r>
      <w:r w:rsidR="00FD5D19">
        <w:rPr>
          <w:rFonts w:cs="Traditional Arabic" w:hint="cs"/>
          <w:sz w:val="32"/>
          <w:szCs w:val="32"/>
          <w:rtl/>
        </w:rPr>
        <w:t xml:space="preserve"> </w:t>
      </w:r>
      <w:r w:rsidR="00FD5D19" w:rsidRPr="00DA0C8B">
        <w:rPr>
          <w:rFonts w:cs="Traditional Arabic" w:hint="cs"/>
          <w:sz w:val="32"/>
          <w:szCs w:val="32"/>
          <w:rtl/>
        </w:rPr>
        <w:t>،</w:t>
      </w:r>
      <w:proofErr w:type="gramEnd"/>
      <w:r w:rsidR="00FD5D19" w:rsidRPr="00DA0C8B">
        <w:rPr>
          <w:rFonts w:cs="Traditional Arabic" w:hint="cs"/>
          <w:sz w:val="32"/>
          <w:szCs w:val="32"/>
          <w:rtl/>
        </w:rPr>
        <w:t xml:space="preserve"> أو ما يتعلق بإظهار الكفار لشعائرهم داخل المجتمع المسلم</w:t>
      </w:r>
      <w:r w:rsidR="00FD5D19">
        <w:rPr>
          <w:rFonts w:cs="Traditional Arabic" w:hint="cs"/>
          <w:sz w:val="32"/>
          <w:szCs w:val="32"/>
          <w:rtl/>
        </w:rPr>
        <w:t xml:space="preserve"> </w:t>
      </w:r>
      <w:r w:rsidR="00FD5D19" w:rsidRPr="00DA0C8B">
        <w:rPr>
          <w:rFonts w:cs="Traditional Arabic" w:hint="cs"/>
          <w:sz w:val="32"/>
          <w:szCs w:val="32"/>
          <w:rtl/>
        </w:rPr>
        <w:t>، أو الاحتفال بالأعياد والمناسبات البدعية</w:t>
      </w:r>
      <w:r>
        <w:rPr>
          <w:rFonts w:cs="Traditional Arabic" w:hint="cs"/>
          <w:sz w:val="32"/>
          <w:szCs w:val="32"/>
          <w:rtl/>
        </w:rPr>
        <w:t xml:space="preserve"> ،</w:t>
      </w:r>
      <w:r w:rsidR="00FD5D19" w:rsidRPr="00DA0C8B">
        <w:rPr>
          <w:rFonts w:cs="Traditional Arabic" w:hint="cs"/>
          <w:sz w:val="32"/>
          <w:szCs w:val="32"/>
          <w:rtl/>
        </w:rPr>
        <w:t xml:space="preserve"> والاحتساب على المتعاطين للسحر والشعوذة والتنجيم ونحو ذلك</w:t>
      </w:r>
      <w:r w:rsidR="00FD5D19">
        <w:rPr>
          <w:rFonts w:cs="Traditional Arabic" w:hint="cs"/>
          <w:sz w:val="32"/>
          <w:szCs w:val="32"/>
          <w:rtl/>
        </w:rPr>
        <w:t xml:space="preserve"> </w:t>
      </w:r>
      <w:r w:rsidR="00FD5D19" w:rsidRPr="00DA0C8B">
        <w:rPr>
          <w:rFonts w:cs="Traditional Arabic" w:hint="cs"/>
          <w:sz w:val="32"/>
          <w:szCs w:val="32"/>
          <w:rtl/>
        </w:rPr>
        <w:t>.</w:t>
      </w:r>
    </w:p>
    <w:p w14:paraId="1E1A91C6" w14:textId="2BE329E8" w:rsidR="00FD5D19" w:rsidRPr="00DA0C8B" w:rsidRDefault="00BB54DB" w:rsidP="00FD5D19">
      <w:pPr>
        <w:jc w:val="lowKashida"/>
        <w:rPr>
          <w:rFonts w:cs="Traditional Arabic"/>
          <w:sz w:val="32"/>
          <w:szCs w:val="32"/>
        </w:rPr>
      </w:pPr>
      <w:r>
        <w:rPr>
          <w:rFonts w:cs="Traditional Arabic" w:hint="cs"/>
          <w:sz w:val="32"/>
          <w:szCs w:val="32"/>
          <w:rtl/>
        </w:rPr>
        <w:t xml:space="preserve">   3</w:t>
      </w:r>
      <w:r w:rsidR="00FD5D19">
        <w:rPr>
          <w:rFonts w:cs="Traditional Arabic" w:hint="cs"/>
          <w:sz w:val="32"/>
          <w:szCs w:val="32"/>
          <w:rtl/>
        </w:rPr>
        <w:t xml:space="preserve">/ </w:t>
      </w:r>
      <w:r w:rsidR="00FD5D19" w:rsidRPr="00DA0C8B">
        <w:rPr>
          <w:rFonts w:cs="Traditional Arabic" w:hint="cs"/>
          <w:sz w:val="32"/>
          <w:szCs w:val="32"/>
          <w:rtl/>
        </w:rPr>
        <w:t xml:space="preserve">الاحتساب على ما يخل بالعرض </w:t>
      </w:r>
      <w:proofErr w:type="gramStart"/>
      <w:r w:rsidR="00FD5D19" w:rsidRPr="00DA0C8B">
        <w:rPr>
          <w:rFonts w:cs="Traditional Arabic" w:hint="cs"/>
          <w:sz w:val="32"/>
          <w:szCs w:val="32"/>
          <w:rtl/>
        </w:rPr>
        <w:t>والنسل</w:t>
      </w:r>
      <w:r w:rsidR="00FD5D19">
        <w:rPr>
          <w:rFonts w:cs="Traditional Arabic" w:hint="cs"/>
          <w:sz w:val="32"/>
          <w:szCs w:val="32"/>
          <w:rtl/>
        </w:rPr>
        <w:t xml:space="preserve"> ،</w:t>
      </w:r>
      <w:proofErr w:type="gramEnd"/>
      <w:r w:rsidR="00FD5D19">
        <w:rPr>
          <w:rFonts w:cs="Traditional Arabic" w:hint="cs"/>
          <w:sz w:val="32"/>
          <w:szCs w:val="32"/>
          <w:rtl/>
        </w:rPr>
        <w:t xml:space="preserve"> </w:t>
      </w:r>
      <w:r w:rsidR="00B66EC9">
        <w:rPr>
          <w:rFonts w:cs="Traditional Arabic" w:hint="cs"/>
          <w:sz w:val="32"/>
          <w:szCs w:val="32"/>
          <w:rtl/>
        </w:rPr>
        <w:t>و</w:t>
      </w:r>
      <w:r w:rsidR="00FD5D19" w:rsidRPr="00DA0C8B">
        <w:rPr>
          <w:rFonts w:cs="Traditional Arabic" w:hint="cs"/>
          <w:sz w:val="32"/>
          <w:szCs w:val="32"/>
          <w:rtl/>
        </w:rPr>
        <w:t xml:space="preserve">على </w:t>
      </w:r>
      <w:r w:rsidR="00B66EC9">
        <w:rPr>
          <w:rFonts w:cs="Traditional Arabic" w:hint="cs"/>
          <w:sz w:val="32"/>
          <w:szCs w:val="32"/>
          <w:rtl/>
        </w:rPr>
        <w:t xml:space="preserve">متابعة </w:t>
      </w:r>
      <w:r w:rsidR="00FD5D19" w:rsidRPr="00DA0C8B">
        <w:rPr>
          <w:rFonts w:cs="Traditional Arabic" w:hint="cs"/>
          <w:sz w:val="32"/>
          <w:szCs w:val="32"/>
          <w:rtl/>
        </w:rPr>
        <w:t>الدور المعدة للفساد</w:t>
      </w:r>
      <w:r w:rsidR="00FD5D19">
        <w:rPr>
          <w:rFonts w:cs="Traditional Arabic" w:hint="cs"/>
          <w:sz w:val="32"/>
          <w:szCs w:val="32"/>
          <w:rtl/>
        </w:rPr>
        <w:t xml:space="preserve"> </w:t>
      </w:r>
      <w:r w:rsidR="00FD5D19" w:rsidRPr="00DA0C8B">
        <w:rPr>
          <w:rFonts w:cs="Traditional Arabic" w:hint="cs"/>
          <w:sz w:val="32"/>
          <w:szCs w:val="32"/>
          <w:rtl/>
        </w:rPr>
        <w:t xml:space="preserve">، ومنع دواعي ارتكاب الفواحش من الزنا واللواط وغيرها من الفواحش والمنكرات المتعلقة بهذا . </w:t>
      </w:r>
    </w:p>
    <w:p w14:paraId="7C571000" w14:textId="483F7283" w:rsidR="00FD5D19" w:rsidRPr="00DA0C8B" w:rsidRDefault="00BB54DB" w:rsidP="00FD5D19">
      <w:pPr>
        <w:jc w:val="lowKashida"/>
        <w:rPr>
          <w:rFonts w:cs="Traditional Arabic"/>
          <w:sz w:val="32"/>
          <w:szCs w:val="32"/>
        </w:rPr>
      </w:pPr>
      <w:r>
        <w:rPr>
          <w:rFonts w:cs="Traditional Arabic" w:hint="cs"/>
          <w:sz w:val="32"/>
          <w:szCs w:val="32"/>
          <w:rtl/>
        </w:rPr>
        <w:t xml:space="preserve">   4</w:t>
      </w:r>
      <w:r w:rsidR="00FD5D19">
        <w:rPr>
          <w:rFonts w:cs="Traditional Arabic" w:hint="cs"/>
          <w:sz w:val="32"/>
          <w:szCs w:val="32"/>
          <w:rtl/>
        </w:rPr>
        <w:t xml:space="preserve">/ </w:t>
      </w:r>
      <w:r w:rsidR="00FD5D19" w:rsidRPr="00DA0C8B">
        <w:rPr>
          <w:rFonts w:cs="Traditional Arabic" w:hint="cs"/>
          <w:sz w:val="32"/>
          <w:szCs w:val="32"/>
          <w:rtl/>
        </w:rPr>
        <w:t xml:space="preserve">الاحتساب على ما يخل </w:t>
      </w:r>
      <w:proofErr w:type="gramStart"/>
      <w:r w:rsidR="00FD5D19" w:rsidRPr="00DA0C8B">
        <w:rPr>
          <w:rFonts w:cs="Traditional Arabic" w:hint="cs"/>
          <w:sz w:val="32"/>
          <w:szCs w:val="32"/>
          <w:rtl/>
        </w:rPr>
        <w:t>بالعقل ،</w:t>
      </w:r>
      <w:proofErr w:type="gramEnd"/>
      <w:r w:rsidR="00FD5D19" w:rsidRPr="00DA0C8B">
        <w:rPr>
          <w:rFonts w:cs="Traditional Arabic" w:hint="cs"/>
          <w:sz w:val="32"/>
          <w:szCs w:val="32"/>
          <w:rtl/>
        </w:rPr>
        <w:t xml:space="preserve"> مثل شرب المسكرات </w:t>
      </w:r>
      <w:r>
        <w:rPr>
          <w:rFonts w:cs="Traditional Arabic" w:hint="cs"/>
          <w:sz w:val="32"/>
          <w:szCs w:val="32"/>
          <w:rtl/>
        </w:rPr>
        <w:t xml:space="preserve">وتصنيعها ، </w:t>
      </w:r>
      <w:r w:rsidR="00FD5D19" w:rsidRPr="00DA0C8B">
        <w:rPr>
          <w:rFonts w:cs="Traditional Arabic" w:hint="cs"/>
          <w:sz w:val="32"/>
          <w:szCs w:val="32"/>
          <w:rtl/>
        </w:rPr>
        <w:t>و المخدرات</w:t>
      </w:r>
      <w:r w:rsidR="00FD5D19">
        <w:rPr>
          <w:rFonts w:cs="Traditional Arabic" w:hint="cs"/>
          <w:sz w:val="32"/>
          <w:szCs w:val="32"/>
          <w:rtl/>
        </w:rPr>
        <w:t xml:space="preserve"> </w:t>
      </w:r>
      <w:r w:rsidR="00FD5D19" w:rsidRPr="00DA0C8B">
        <w:rPr>
          <w:rFonts w:cs="Traditional Arabic" w:hint="cs"/>
          <w:sz w:val="32"/>
          <w:szCs w:val="32"/>
          <w:rtl/>
        </w:rPr>
        <w:t>وترويجها.</w:t>
      </w:r>
    </w:p>
    <w:p w14:paraId="330DBD3F" w14:textId="0774C686" w:rsidR="00FD5D19" w:rsidRDefault="00BB54DB" w:rsidP="00FD5D19">
      <w:pPr>
        <w:jc w:val="lowKashida"/>
        <w:rPr>
          <w:rFonts w:cs="Traditional Arabic"/>
          <w:sz w:val="32"/>
          <w:szCs w:val="32"/>
          <w:rtl/>
        </w:rPr>
      </w:pPr>
      <w:r>
        <w:rPr>
          <w:rFonts w:cs="Traditional Arabic" w:hint="cs"/>
          <w:sz w:val="32"/>
          <w:szCs w:val="32"/>
          <w:rtl/>
        </w:rPr>
        <w:t xml:space="preserve">   5</w:t>
      </w:r>
      <w:r w:rsidR="00FD5D19">
        <w:rPr>
          <w:rFonts w:cs="Traditional Arabic" w:hint="cs"/>
          <w:sz w:val="32"/>
          <w:szCs w:val="32"/>
          <w:rtl/>
        </w:rPr>
        <w:t xml:space="preserve">/ </w:t>
      </w:r>
      <w:r w:rsidR="00FD5D19" w:rsidRPr="00DA0C8B">
        <w:rPr>
          <w:rFonts w:cs="Traditional Arabic" w:hint="cs"/>
          <w:sz w:val="32"/>
          <w:szCs w:val="32"/>
          <w:rtl/>
        </w:rPr>
        <w:t xml:space="preserve">المحافظة على التزام العامة بالآداب الإسلامية وضبط السلوك </w:t>
      </w:r>
      <w:proofErr w:type="gramStart"/>
      <w:r w:rsidR="00FD5D19" w:rsidRPr="00DA0C8B">
        <w:rPr>
          <w:rFonts w:cs="Traditional Arabic" w:hint="cs"/>
          <w:sz w:val="32"/>
          <w:szCs w:val="32"/>
          <w:rtl/>
        </w:rPr>
        <w:t>العام</w:t>
      </w:r>
      <w:r w:rsidR="00FD5D19">
        <w:rPr>
          <w:rFonts w:cs="Traditional Arabic" w:hint="cs"/>
          <w:sz w:val="32"/>
          <w:szCs w:val="32"/>
          <w:rtl/>
        </w:rPr>
        <w:t xml:space="preserve"> </w:t>
      </w:r>
      <w:r w:rsidR="00FD5D19" w:rsidRPr="00DA0C8B">
        <w:rPr>
          <w:rFonts w:cs="Traditional Arabic" w:hint="cs"/>
          <w:sz w:val="32"/>
          <w:szCs w:val="32"/>
          <w:rtl/>
        </w:rPr>
        <w:t>،</w:t>
      </w:r>
      <w:proofErr w:type="gramEnd"/>
      <w:r w:rsidR="00FD5D19" w:rsidRPr="00DA0C8B">
        <w:rPr>
          <w:rFonts w:cs="Traditional Arabic" w:hint="cs"/>
          <w:sz w:val="32"/>
          <w:szCs w:val="32"/>
          <w:rtl/>
        </w:rPr>
        <w:t xml:space="preserve"> ومنع مظاهر الفسوق الخلقي مثل</w:t>
      </w:r>
      <w:r w:rsidR="00FD5D19">
        <w:rPr>
          <w:rFonts w:cs="Traditional Arabic" w:hint="cs"/>
          <w:sz w:val="32"/>
          <w:szCs w:val="32"/>
          <w:rtl/>
        </w:rPr>
        <w:t xml:space="preserve"> </w:t>
      </w:r>
      <w:r w:rsidR="00FD5D19" w:rsidRPr="00DA0C8B">
        <w:rPr>
          <w:rFonts w:cs="Traditional Arabic" w:hint="cs"/>
          <w:sz w:val="32"/>
          <w:szCs w:val="32"/>
          <w:rtl/>
        </w:rPr>
        <w:t>: تبرج النساء واختلاطهن بالرجال</w:t>
      </w:r>
      <w:r w:rsidR="00FD5D19">
        <w:rPr>
          <w:rFonts w:cs="Traditional Arabic" w:hint="cs"/>
          <w:sz w:val="32"/>
          <w:szCs w:val="32"/>
          <w:rtl/>
        </w:rPr>
        <w:t xml:space="preserve"> </w:t>
      </w:r>
      <w:r w:rsidR="00FD5D19" w:rsidRPr="00DA0C8B">
        <w:rPr>
          <w:rFonts w:cs="Traditional Arabic" w:hint="cs"/>
          <w:sz w:val="32"/>
          <w:szCs w:val="32"/>
          <w:rtl/>
        </w:rPr>
        <w:t>، والوقوف في مواطن الشبه</w:t>
      </w:r>
      <w:r w:rsidR="00FD5D19">
        <w:rPr>
          <w:rFonts w:cs="Traditional Arabic" w:hint="cs"/>
          <w:sz w:val="32"/>
          <w:szCs w:val="32"/>
          <w:rtl/>
        </w:rPr>
        <w:t xml:space="preserve"> </w:t>
      </w:r>
      <w:r w:rsidR="00FD5D19" w:rsidRPr="00DA0C8B">
        <w:rPr>
          <w:rFonts w:cs="Traditional Arabic" w:hint="cs"/>
          <w:sz w:val="32"/>
          <w:szCs w:val="32"/>
          <w:rtl/>
        </w:rPr>
        <w:t>، وتشبه الرجال بالنساء والنساء بالرجال</w:t>
      </w:r>
      <w:r w:rsidR="00FD5D19">
        <w:rPr>
          <w:rFonts w:cs="Traditional Arabic" w:hint="cs"/>
          <w:sz w:val="32"/>
          <w:szCs w:val="32"/>
          <w:rtl/>
        </w:rPr>
        <w:t xml:space="preserve"> </w:t>
      </w:r>
      <w:r w:rsidR="00FD5D19" w:rsidRPr="00DA0C8B">
        <w:rPr>
          <w:rFonts w:cs="Traditional Arabic" w:hint="cs"/>
          <w:sz w:val="32"/>
          <w:szCs w:val="32"/>
          <w:rtl/>
        </w:rPr>
        <w:t>.</w:t>
      </w:r>
    </w:p>
    <w:p w14:paraId="3121ED6F" w14:textId="640AEF7F" w:rsidR="00FD5D19" w:rsidRPr="00C041B7" w:rsidRDefault="00BB54DB" w:rsidP="00FD5D19">
      <w:pPr>
        <w:jc w:val="lowKashida"/>
        <w:rPr>
          <w:rFonts w:ascii="Traditional Arabic" w:hAnsi="Traditional Arabic" w:cs="Traditional Arabic"/>
          <w:b/>
          <w:bCs/>
          <w:sz w:val="32"/>
          <w:szCs w:val="32"/>
          <w:rtl/>
        </w:rPr>
      </w:pPr>
      <w:r>
        <w:rPr>
          <w:rFonts w:cs="PT Bold Heading" w:hint="cs"/>
          <w:sz w:val="26"/>
          <w:rtl/>
        </w:rPr>
        <w:t xml:space="preserve">   </w:t>
      </w:r>
      <w:r w:rsidR="00FD5D19" w:rsidRPr="00C041B7">
        <w:rPr>
          <w:rFonts w:ascii="Traditional Arabic" w:hAnsi="Traditional Arabic" w:cs="Traditional Arabic"/>
          <w:b/>
          <w:bCs/>
          <w:sz w:val="32"/>
          <w:szCs w:val="32"/>
          <w:rtl/>
        </w:rPr>
        <w:t xml:space="preserve">ومقاصد هذه المهام لولاية الحسبة ما </w:t>
      </w:r>
      <w:proofErr w:type="gramStart"/>
      <w:r w:rsidR="00FD5D19" w:rsidRPr="00C041B7">
        <w:rPr>
          <w:rFonts w:ascii="Traditional Arabic" w:hAnsi="Traditional Arabic" w:cs="Traditional Arabic"/>
          <w:b/>
          <w:bCs/>
          <w:sz w:val="32"/>
          <w:szCs w:val="32"/>
          <w:rtl/>
        </w:rPr>
        <w:t>يلي :</w:t>
      </w:r>
      <w:proofErr w:type="gramEnd"/>
      <w:r w:rsidR="00FD5D19" w:rsidRPr="00C041B7">
        <w:rPr>
          <w:rFonts w:ascii="Traditional Arabic" w:hAnsi="Traditional Arabic" w:cs="Traditional Arabic"/>
          <w:b/>
          <w:bCs/>
          <w:sz w:val="32"/>
          <w:szCs w:val="32"/>
          <w:rtl/>
        </w:rPr>
        <w:t xml:space="preserve"> </w:t>
      </w:r>
    </w:p>
    <w:p w14:paraId="7D9E831A" w14:textId="13E24A49" w:rsidR="00FD5D19" w:rsidRPr="003C4300" w:rsidRDefault="00BB54DB" w:rsidP="00FD5D19">
      <w:pPr>
        <w:jc w:val="lowKashida"/>
        <w:rPr>
          <w:rFonts w:cs="Traditional Arabic"/>
          <w:sz w:val="32"/>
          <w:szCs w:val="32"/>
          <w:rtl/>
        </w:rPr>
      </w:pPr>
      <w:r>
        <w:rPr>
          <w:rFonts w:cs="Traditional Arabic" w:hint="cs"/>
          <w:sz w:val="32"/>
          <w:szCs w:val="32"/>
          <w:rtl/>
        </w:rPr>
        <w:t xml:space="preserve">   1</w:t>
      </w:r>
      <w:r w:rsidR="00FD5D19" w:rsidRPr="003C4300">
        <w:rPr>
          <w:rFonts w:cs="Traditional Arabic" w:hint="cs"/>
          <w:sz w:val="32"/>
          <w:szCs w:val="32"/>
          <w:rtl/>
        </w:rPr>
        <w:t xml:space="preserve">/ حماية الدين بضمان تطبيقه في حياة الناس الخاصة والعامة وصيانته من التعطيل أو التبديل أو </w:t>
      </w:r>
      <w:proofErr w:type="gramStart"/>
      <w:r w:rsidR="00FD5D19" w:rsidRPr="003C4300">
        <w:rPr>
          <w:rFonts w:cs="Traditional Arabic" w:hint="cs"/>
          <w:sz w:val="32"/>
          <w:szCs w:val="32"/>
          <w:rtl/>
        </w:rPr>
        <w:t>التحريف .</w:t>
      </w:r>
      <w:proofErr w:type="gramEnd"/>
    </w:p>
    <w:p w14:paraId="45187D19" w14:textId="50B571F8" w:rsidR="00FD5D19" w:rsidRPr="003C4300" w:rsidRDefault="00BB54DB" w:rsidP="00FD5D19">
      <w:pPr>
        <w:jc w:val="lowKashida"/>
        <w:rPr>
          <w:rFonts w:cs="Traditional Arabic"/>
          <w:sz w:val="32"/>
          <w:szCs w:val="32"/>
          <w:rtl/>
        </w:rPr>
      </w:pPr>
      <w:r>
        <w:rPr>
          <w:rFonts w:cs="Traditional Arabic" w:hint="cs"/>
          <w:sz w:val="32"/>
          <w:szCs w:val="32"/>
          <w:rtl/>
        </w:rPr>
        <w:t xml:space="preserve">   2</w:t>
      </w:r>
      <w:r w:rsidR="00FD5D19" w:rsidRPr="003C4300">
        <w:rPr>
          <w:rFonts w:cs="Traditional Arabic" w:hint="cs"/>
          <w:sz w:val="32"/>
          <w:szCs w:val="32"/>
          <w:rtl/>
        </w:rPr>
        <w:t xml:space="preserve">/ تهيئة المجتمع الصالح بتدعيم الفضائل </w:t>
      </w:r>
      <w:proofErr w:type="gramStart"/>
      <w:r w:rsidR="00FD5D19" w:rsidRPr="003C4300">
        <w:rPr>
          <w:rFonts w:cs="Traditional Arabic" w:hint="cs"/>
          <w:sz w:val="32"/>
          <w:szCs w:val="32"/>
          <w:rtl/>
        </w:rPr>
        <w:t>وإنمائها ،</w:t>
      </w:r>
      <w:proofErr w:type="gramEnd"/>
      <w:r w:rsidR="00FD5D19" w:rsidRPr="003C4300">
        <w:rPr>
          <w:rFonts w:cs="Traditional Arabic" w:hint="cs"/>
          <w:sz w:val="32"/>
          <w:szCs w:val="32"/>
          <w:rtl/>
        </w:rPr>
        <w:t xml:space="preserve"> ومحاربة الرذائل وإخمادها .</w:t>
      </w:r>
    </w:p>
    <w:p w14:paraId="5783FD46" w14:textId="65518CF0" w:rsidR="00FD5D19" w:rsidRPr="003C4300" w:rsidRDefault="00BB54DB" w:rsidP="00FD5D19">
      <w:pPr>
        <w:jc w:val="lowKashida"/>
        <w:rPr>
          <w:rFonts w:cs="Traditional Arabic"/>
          <w:sz w:val="32"/>
          <w:szCs w:val="32"/>
          <w:rtl/>
        </w:rPr>
      </w:pPr>
      <w:r>
        <w:rPr>
          <w:rFonts w:cs="Traditional Arabic" w:hint="cs"/>
          <w:sz w:val="32"/>
          <w:szCs w:val="32"/>
          <w:rtl/>
        </w:rPr>
        <w:t xml:space="preserve">   3</w:t>
      </w:r>
      <w:r w:rsidR="00FD5D19" w:rsidRPr="003C4300">
        <w:rPr>
          <w:rFonts w:cs="Traditional Arabic" w:hint="cs"/>
          <w:sz w:val="32"/>
          <w:szCs w:val="32"/>
          <w:rtl/>
        </w:rPr>
        <w:t xml:space="preserve">/ إعداد المؤمن الصالح المهتم بقضايا </w:t>
      </w:r>
      <w:proofErr w:type="gramStart"/>
      <w:r w:rsidR="00FD5D19" w:rsidRPr="003C4300">
        <w:rPr>
          <w:rFonts w:cs="Traditional Arabic" w:hint="cs"/>
          <w:sz w:val="32"/>
          <w:szCs w:val="32"/>
          <w:rtl/>
        </w:rPr>
        <w:t>مجتمعه ،</w:t>
      </w:r>
      <w:proofErr w:type="gramEnd"/>
      <w:r w:rsidR="00FD5D19" w:rsidRPr="003C4300">
        <w:rPr>
          <w:rFonts w:cs="Traditional Arabic" w:hint="cs"/>
          <w:sz w:val="32"/>
          <w:szCs w:val="32"/>
          <w:rtl/>
        </w:rPr>
        <w:t xml:space="preserve"> وحماية مصالحه . ذلك أن الإسلام جعل الأمر بالمعروف والنهي عن المنكر واجباً على كل مسلم على حسب حاله ومكانه لقوله </w:t>
      </w:r>
      <w:r w:rsidR="00FD5D19" w:rsidRPr="003C4300">
        <w:rPr>
          <w:rFonts w:cs="Traditional Arabic" w:hint="cs"/>
          <w:sz w:val="32"/>
          <w:szCs w:val="32"/>
        </w:rPr>
        <w:sym w:font="AGA Arabesque" w:char="F072"/>
      </w:r>
      <w:r w:rsidR="00FD5D19" w:rsidRPr="003C4300">
        <w:rPr>
          <w:rFonts w:cs="Traditional Arabic" w:hint="cs"/>
          <w:sz w:val="32"/>
          <w:szCs w:val="32"/>
          <w:rtl/>
        </w:rPr>
        <w:t xml:space="preserve"> </w:t>
      </w:r>
      <w:r w:rsidR="00FD5D19" w:rsidRPr="003C4300">
        <w:rPr>
          <w:rFonts w:cs="Traditional Arabic" w:hint="cs"/>
          <w:b/>
          <w:bCs/>
          <w:sz w:val="32"/>
          <w:szCs w:val="32"/>
          <w:rtl/>
        </w:rPr>
        <w:t xml:space="preserve">: " من رأى منكم منكراً فليُغيره </w:t>
      </w:r>
      <w:proofErr w:type="gramStart"/>
      <w:r w:rsidR="00FD5D19" w:rsidRPr="003C4300">
        <w:rPr>
          <w:rFonts w:cs="Traditional Arabic" w:hint="cs"/>
          <w:b/>
          <w:bCs/>
          <w:sz w:val="32"/>
          <w:szCs w:val="32"/>
          <w:rtl/>
        </w:rPr>
        <w:t>بيده ،</w:t>
      </w:r>
      <w:proofErr w:type="gramEnd"/>
      <w:r w:rsidR="00FD5D19" w:rsidRPr="003C4300">
        <w:rPr>
          <w:rFonts w:cs="Traditional Arabic" w:hint="cs"/>
          <w:b/>
          <w:bCs/>
          <w:sz w:val="32"/>
          <w:szCs w:val="32"/>
          <w:rtl/>
        </w:rPr>
        <w:t xml:space="preserve"> فإن لم يستطع فبلسانه ، فإن لم يستطع فبقلبه وذلك أضعف الإيمان " </w:t>
      </w:r>
      <w:r w:rsidR="00FD5D19">
        <w:rPr>
          <w:rStyle w:val="a7"/>
          <w:rFonts w:ascii="Lotus Linotype" w:hAnsi="Lotus Linotype" w:cs="Traditional Arabic"/>
          <w:sz w:val="32"/>
          <w:szCs w:val="32"/>
          <w:rtl/>
        </w:rPr>
        <w:footnoteReference w:id="131"/>
      </w:r>
      <w:r w:rsidR="00FD5D19">
        <w:rPr>
          <w:rFonts w:ascii="Lotus Linotype" w:hAnsi="Lotus Linotype" w:cs="Traditional Arabic" w:hint="cs"/>
          <w:sz w:val="32"/>
          <w:szCs w:val="32"/>
          <w:vertAlign w:val="superscript"/>
          <w:rtl/>
        </w:rPr>
        <w:t>.</w:t>
      </w:r>
    </w:p>
    <w:p w14:paraId="7D98546C" w14:textId="0948D551" w:rsidR="00FD5D19" w:rsidRPr="003C4300" w:rsidRDefault="00BB54DB" w:rsidP="00FD5D19">
      <w:pPr>
        <w:jc w:val="lowKashida"/>
        <w:rPr>
          <w:rFonts w:cs="Traditional Arabic"/>
          <w:sz w:val="32"/>
          <w:szCs w:val="32"/>
          <w:rtl/>
        </w:rPr>
      </w:pPr>
      <w:r>
        <w:rPr>
          <w:rFonts w:cs="Traditional Arabic" w:hint="cs"/>
          <w:sz w:val="32"/>
          <w:szCs w:val="32"/>
          <w:rtl/>
        </w:rPr>
        <w:t xml:space="preserve">   4</w:t>
      </w:r>
      <w:r w:rsidR="00FD5D19" w:rsidRPr="003C4300">
        <w:rPr>
          <w:rFonts w:cs="Traditional Arabic" w:hint="cs"/>
          <w:sz w:val="32"/>
          <w:szCs w:val="32"/>
          <w:rtl/>
        </w:rPr>
        <w:t>/ بناء الوازع الجماعي الذي يحول دون هتك مبادئ المجتمع المسلم وقواعده وآدابه العامة وأعرافه ، وذلك أن للبيئة الاجتماعية أهمية قصوى في سلوك أفراد المجتمع فإذا كان للمجتمع قواعد مرعية وآداب محفوظة ومبادئ محمية من سلطاته صَعُبَ على العصاة الخروج عليها وتربى في أنفسهم الحياء من مخالفة المجتمع والخروج عليه . أما إذا كانت هذه المبادئ والقواعد منتهكة من غالب أفراد المجتمع ، ولم تكن هناك سلطة تسعى للحفاظ عليها ، بحجة أن تلك الأمور من الشؤون الخاصة ، سَهُلَ على الأفراد الخوض في المنكرات والجرأة عليها وتشبه بعضهم ببعض كأسراب القطا يتبع بعضه بعضاً .</w:t>
      </w:r>
    </w:p>
    <w:p w14:paraId="57EBA5F3" w14:textId="0D2E40FD" w:rsidR="00FD5D19" w:rsidRDefault="00BB54DB" w:rsidP="00FD5D19">
      <w:pPr>
        <w:jc w:val="lowKashida"/>
        <w:rPr>
          <w:rFonts w:cs="Traditional Arabic"/>
          <w:sz w:val="32"/>
          <w:szCs w:val="32"/>
          <w:rtl/>
        </w:rPr>
      </w:pPr>
      <w:r>
        <w:rPr>
          <w:rFonts w:cs="Traditional Arabic" w:hint="cs"/>
          <w:sz w:val="32"/>
          <w:szCs w:val="32"/>
          <w:rtl/>
        </w:rPr>
        <w:t xml:space="preserve">   5</w:t>
      </w:r>
      <w:r w:rsidR="00FD5D19" w:rsidRPr="003C4300">
        <w:rPr>
          <w:rFonts w:cs="Traditional Arabic" w:hint="cs"/>
          <w:sz w:val="32"/>
          <w:szCs w:val="32"/>
          <w:rtl/>
        </w:rPr>
        <w:t xml:space="preserve">/ استقامة الموازين الاجتماعية واتزان المفاهيم واستقرارها حتى لا ينقلب المنكر معروفاً والمعروف </w:t>
      </w:r>
      <w:proofErr w:type="gramStart"/>
      <w:r w:rsidR="00FD5D19" w:rsidRPr="003C4300">
        <w:rPr>
          <w:rFonts w:cs="Traditional Arabic" w:hint="cs"/>
          <w:sz w:val="32"/>
          <w:szCs w:val="32"/>
          <w:rtl/>
        </w:rPr>
        <w:t>منكراً .</w:t>
      </w:r>
      <w:proofErr w:type="gramEnd"/>
      <w:r w:rsidR="00FD5D19" w:rsidRPr="003C4300">
        <w:rPr>
          <w:rFonts w:cs="Traditional Arabic" w:hint="cs"/>
          <w:sz w:val="32"/>
          <w:szCs w:val="32"/>
          <w:rtl/>
        </w:rPr>
        <w:t xml:space="preserve"> ومن أشد الأمور خطورة انتشار المنكرات ثم تواطؤ المجتمع على السكوت عنها ثم قبولها </w:t>
      </w:r>
      <w:proofErr w:type="gramStart"/>
      <w:r w:rsidR="00FD5D19" w:rsidRPr="003C4300">
        <w:rPr>
          <w:rFonts w:cs="Traditional Arabic" w:hint="cs"/>
          <w:sz w:val="32"/>
          <w:szCs w:val="32"/>
          <w:rtl/>
        </w:rPr>
        <w:t>أخيراً !!</w:t>
      </w:r>
      <w:proofErr w:type="gramEnd"/>
      <w:r w:rsidR="00FD5D19" w:rsidRPr="003C4300">
        <w:rPr>
          <w:rFonts w:cs="Traditional Arabic" w:hint="cs"/>
          <w:sz w:val="32"/>
          <w:szCs w:val="32"/>
          <w:rtl/>
        </w:rPr>
        <w:t xml:space="preserve"> ليرونها أموراً معتادة فلا يُنكر على مرتكبيها ولا يُستنكر سلوك الانحراف </w:t>
      </w:r>
      <w:proofErr w:type="gramStart"/>
      <w:r w:rsidR="00FD5D19" w:rsidRPr="003C4300">
        <w:rPr>
          <w:rFonts w:cs="Traditional Arabic" w:hint="cs"/>
          <w:sz w:val="32"/>
          <w:szCs w:val="32"/>
          <w:rtl/>
        </w:rPr>
        <w:t>والشذوذ ،</w:t>
      </w:r>
      <w:proofErr w:type="gramEnd"/>
      <w:r w:rsidR="00FD5D19" w:rsidRPr="003C4300">
        <w:rPr>
          <w:rFonts w:cs="Traditional Arabic" w:hint="cs"/>
          <w:sz w:val="32"/>
          <w:szCs w:val="32"/>
          <w:rtl/>
        </w:rPr>
        <w:t xml:space="preserve"> فحينئذٍ يفقد المجتمع موازينه المستقيمة وتذوب مفاهيمه الصحيحة </w:t>
      </w:r>
      <w:r w:rsidR="00FD5D19">
        <w:rPr>
          <w:rFonts w:cs="Traditional Arabic" w:hint="cs"/>
          <w:sz w:val="32"/>
          <w:szCs w:val="32"/>
          <w:rtl/>
        </w:rPr>
        <w:t>و</w:t>
      </w:r>
      <w:r w:rsidR="00FD5D19" w:rsidRPr="003C4300">
        <w:rPr>
          <w:rFonts w:cs="Traditional Arabic" w:hint="cs"/>
          <w:sz w:val="32"/>
          <w:szCs w:val="32"/>
          <w:rtl/>
        </w:rPr>
        <w:t>قيمه الف</w:t>
      </w:r>
      <w:r w:rsidR="00FD5D19">
        <w:rPr>
          <w:rFonts w:cs="Traditional Arabic" w:hint="cs"/>
          <w:sz w:val="32"/>
          <w:szCs w:val="32"/>
          <w:rtl/>
        </w:rPr>
        <w:t>اضل</w:t>
      </w:r>
      <w:r w:rsidR="00FD5D19" w:rsidRPr="003C4300">
        <w:rPr>
          <w:rFonts w:cs="Traditional Arabic" w:hint="cs"/>
          <w:sz w:val="32"/>
          <w:szCs w:val="32"/>
          <w:rtl/>
        </w:rPr>
        <w:t xml:space="preserve">ة ، ويعجز كل قانون عن التأثير في الناس ولاسيما </w:t>
      </w:r>
      <w:r w:rsidR="00FD5D19" w:rsidRPr="003C4300">
        <w:rPr>
          <w:rFonts w:cs="Traditional Arabic" w:hint="cs"/>
          <w:sz w:val="32"/>
          <w:szCs w:val="32"/>
          <w:rtl/>
        </w:rPr>
        <w:lastRenderedPageBreak/>
        <w:t xml:space="preserve">القوانين الوضعية التي تقوم على مبدأ عدم التدخل في الحريات الشخصية شأن ذلك شأن المجتمعات الإباحية والتي انفلتت من يد سلطاتها ولم تعد تقدر على محاربة الرذائل والمخدرات والجرائم والسلوكيات المنحرفة . بينما في المجتمعات الإسلامية </w:t>
      </w:r>
      <w:r w:rsidR="00FD5D19">
        <w:rPr>
          <w:rFonts w:cs="Traditional Arabic" w:hint="cs"/>
          <w:sz w:val="32"/>
          <w:szCs w:val="32"/>
          <w:rtl/>
        </w:rPr>
        <w:t>-</w:t>
      </w:r>
      <w:r w:rsidR="00FD5D19" w:rsidRPr="003C4300">
        <w:rPr>
          <w:rFonts w:cs="Traditional Arabic" w:hint="cs"/>
          <w:sz w:val="32"/>
          <w:szCs w:val="32"/>
          <w:rtl/>
        </w:rPr>
        <w:t xml:space="preserve"> على وجه العموم </w:t>
      </w:r>
      <w:r w:rsidR="00FD5D19">
        <w:rPr>
          <w:rFonts w:cs="Traditional Arabic" w:hint="cs"/>
          <w:sz w:val="32"/>
          <w:szCs w:val="32"/>
          <w:rtl/>
        </w:rPr>
        <w:t>-</w:t>
      </w:r>
      <w:r w:rsidR="00FD5D19" w:rsidRPr="003C4300">
        <w:rPr>
          <w:rFonts w:cs="Traditional Arabic" w:hint="cs"/>
          <w:sz w:val="32"/>
          <w:szCs w:val="32"/>
          <w:rtl/>
        </w:rPr>
        <w:t xml:space="preserve"> لا تزال تحتفظ بأصولها </w:t>
      </w:r>
      <w:proofErr w:type="gramStart"/>
      <w:r w:rsidR="00FD5D19" w:rsidRPr="003C4300">
        <w:rPr>
          <w:rFonts w:cs="Traditional Arabic" w:hint="cs"/>
          <w:sz w:val="32"/>
          <w:szCs w:val="32"/>
          <w:rtl/>
        </w:rPr>
        <w:t>ومبادئها .</w:t>
      </w:r>
      <w:proofErr w:type="gramEnd"/>
    </w:p>
    <w:p w14:paraId="427FDE49" w14:textId="77777777" w:rsidR="00B66EC9" w:rsidRPr="005F4DF6" w:rsidRDefault="00B66EC9" w:rsidP="00FD5D19">
      <w:pPr>
        <w:jc w:val="lowKashida"/>
        <w:rPr>
          <w:rFonts w:cs="Traditional Arabic"/>
          <w:sz w:val="20"/>
          <w:szCs w:val="20"/>
          <w:rtl/>
        </w:rPr>
      </w:pPr>
    </w:p>
    <w:p w14:paraId="064A38B7" w14:textId="584F60C2" w:rsidR="00FD5D19" w:rsidRPr="00965284" w:rsidRDefault="00B66EC9" w:rsidP="00FD5D19">
      <w:pPr>
        <w:jc w:val="lowKashida"/>
        <w:rPr>
          <w:rFonts w:cs="PT Bold Heading"/>
          <w:rtl/>
        </w:rPr>
      </w:pPr>
      <w:r>
        <w:rPr>
          <w:rFonts w:cs="PT Bold Heading" w:hint="cs"/>
          <w:rtl/>
        </w:rPr>
        <w:t xml:space="preserve">   </w:t>
      </w:r>
      <w:r w:rsidR="00FD5D19">
        <w:rPr>
          <w:rFonts w:cs="PT Bold Heading" w:hint="cs"/>
          <w:rtl/>
        </w:rPr>
        <w:t>س/ هل لولاية الح</w:t>
      </w:r>
      <w:r w:rsidR="005F4DF6">
        <w:rPr>
          <w:rFonts w:cs="PT Bold Heading" w:hint="cs"/>
          <w:rtl/>
        </w:rPr>
        <w:t>ِ</w:t>
      </w:r>
      <w:r w:rsidR="00FD5D19">
        <w:rPr>
          <w:rFonts w:cs="PT Bold Heading" w:hint="cs"/>
          <w:rtl/>
        </w:rPr>
        <w:t xml:space="preserve">سبة في الإسلام أصل </w:t>
      </w:r>
      <w:proofErr w:type="gramStart"/>
      <w:r w:rsidR="00FD5D19">
        <w:rPr>
          <w:rFonts w:cs="PT Bold Heading" w:hint="cs"/>
          <w:rtl/>
        </w:rPr>
        <w:t>تاريخي ؟</w:t>
      </w:r>
      <w:proofErr w:type="gramEnd"/>
      <w:r w:rsidR="00FD5D19">
        <w:rPr>
          <w:rFonts w:cs="PT Bold Heading" w:hint="cs"/>
          <w:rtl/>
        </w:rPr>
        <w:t xml:space="preserve"> </w:t>
      </w:r>
    </w:p>
    <w:p w14:paraId="5D0652F2" w14:textId="6CB68282" w:rsidR="00B66EC9" w:rsidRDefault="00FD5D19" w:rsidP="00FD5D19">
      <w:pPr>
        <w:jc w:val="lowKashida"/>
        <w:rPr>
          <w:rFonts w:cs="Traditional Arabic"/>
          <w:sz w:val="32"/>
          <w:szCs w:val="32"/>
          <w:rtl/>
        </w:rPr>
      </w:pPr>
      <w:r>
        <w:rPr>
          <w:rFonts w:cs="PT Bold Heading" w:hint="cs"/>
          <w:rtl/>
        </w:rPr>
        <w:t xml:space="preserve">   </w:t>
      </w:r>
      <w:r w:rsidR="0067215C">
        <w:rPr>
          <w:rFonts w:cs="PT Bold Heading" w:hint="cs"/>
          <w:rtl/>
        </w:rPr>
        <w:t xml:space="preserve">جـ / </w:t>
      </w:r>
      <w:r>
        <w:rPr>
          <w:rFonts w:cs="Traditional Arabic" w:hint="cs"/>
          <w:sz w:val="32"/>
          <w:szCs w:val="32"/>
          <w:rtl/>
        </w:rPr>
        <w:t xml:space="preserve">إن الواقع التاريخي والتشريعي لعمل المحتسب يبيّن </w:t>
      </w:r>
      <w:r w:rsidR="0067215C">
        <w:rPr>
          <w:rFonts w:cs="Traditional Arabic" w:hint="cs"/>
          <w:sz w:val="32"/>
          <w:szCs w:val="32"/>
          <w:rtl/>
        </w:rPr>
        <w:t xml:space="preserve">لنا </w:t>
      </w:r>
      <w:r>
        <w:rPr>
          <w:rFonts w:cs="Traditional Arabic" w:hint="cs"/>
          <w:sz w:val="32"/>
          <w:szCs w:val="32"/>
          <w:rtl/>
        </w:rPr>
        <w:t xml:space="preserve">أن الحسبة نظام إسلامي أصيل بدأ مع نزول النصوص الشرعية التي جاءت تأمر وتحث على الأمر بالمعروف والنهي عن </w:t>
      </w:r>
      <w:proofErr w:type="gramStart"/>
      <w:r>
        <w:rPr>
          <w:rFonts w:cs="Traditional Arabic" w:hint="cs"/>
          <w:sz w:val="32"/>
          <w:szCs w:val="32"/>
          <w:rtl/>
        </w:rPr>
        <w:t>المنكر .</w:t>
      </w:r>
      <w:proofErr w:type="gramEnd"/>
      <w:r>
        <w:rPr>
          <w:rFonts w:cs="Traditional Arabic" w:hint="cs"/>
          <w:sz w:val="32"/>
          <w:szCs w:val="32"/>
          <w:rtl/>
        </w:rPr>
        <w:t xml:space="preserve"> </w:t>
      </w:r>
    </w:p>
    <w:p w14:paraId="686E8B5C" w14:textId="35A53399" w:rsidR="00FD5D19" w:rsidRPr="00F87C7A" w:rsidRDefault="00B66EC9" w:rsidP="00FD5D19">
      <w:pPr>
        <w:jc w:val="lowKashida"/>
        <w:rPr>
          <w:rFonts w:cs="PT Bold Heading"/>
          <w:rtl/>
        </w:rPr>
      </w:pPr>
      <w:r>
        <w:rPr>
          <w:rFonts w:cs="Traditional Arabic" w:hint="cs"/>
          <w:sz w:val="32"/>
          <w:szCs w:val="32"/>
          <w:rtl/>
        </w:rPr>
        <w:t xml:space="preserve">   </w:t>
      </w:r>
      <w:r w:rsidR="00FD5D19">
        <w:rPr>
          <w:rFonts w:cs="Traditional Arabic" w:hint="cs"/>
          <w:sz w:val="32"/>
          <w:szCs w:val="32"/>
          <w:rtl/>
        </w:rPr>
        <w:t xml:space="preserve">ونظام الحسبة هو الجهاز الرقابي الذي بدأ العمل به في تاريخنا الإسلامي للنهوض بمستوى المجتمع الإسلامي دينياً وحضارياً وأخلاقياً وإدارياً وتربوياً </w:t>
      </w:r>
      <w:proofErr w:type="gramStart"/>
      <w:r w:rsidR="00FD5D19">
        <w:rPr>
          <w:rFonts w:cs="Traditional Arabic" w:hint="cs"/>
          <w:sz w:val="32"/>
          <w:szCs w:val="32"/>
          <w:rtl/>
        </w:rPr>
        <w:t>وصحياً .</w:t>
      </w:r>
      <w:proofErr w:type="gramEnd"/>
      <w:r w:rsidR="00FD5D19">
        <w:rPr>
          <w:rFonts w:cs="Traditional Arabic" w:hint="cs"/>
          <w:sz w:val="32"/>
          <w:szCs w:val="32"/>
          <w:rtl/>
        </w:rPr>
        <w:t xml:space="preserve"> ويرجع ذلك إلى عصر النبوة حيث تولاها النبي </w:t>
      </w:r>
      <w:r w:rsidR="00FD5D19">
        <w:rPr>
          <w:rFonts w:cs="Traditional Arabic" w:hint="cs"/>
          <w:sz w:val="32"/>
          <w:szCs w:val="32"/>
        </w:rPr>
        <w:sym w:font="AGA Arabesque" w:char="F072"/>
      </w:r>
      <w:r w:rsidR="00FD5D19">
        <w:rPr>
          <w:rFonts w:cs="Traditional Arabic" w:hint="cs"/>
          <w:sz w:val="32"/>
          <w:szCs w:val="32"/>
          <w:rtl/>
        </w:rPr>
        <w:t xml:space="preserve"> بنفسه وفعلها خلفاؤه من بعده إلى أن أصبحت من النظم الإسلامية الأساسية في حكومة </w:t>
      </w:r>
      <w:proofErr w:type="gramStart"/>
      <w:r w:rsidR="00FD5D19">
        <w:rPr>
          <w:rFonts w:cs="Traditional Arabic" w:hint="cs"/>
          <w:sz w:val="32"/>
          <w:szCs w:val="32"/>
          <w:rtl/>
        </w:rPr>
        <w:t>المسلمين .</w:t>
      </w:r>
      <w:proofErr w:type="gramEnd"/>
      <w:r w:rsidR="00FD5D19">
        <w:rPr>
          <w:rFonts w:cs="Traditional Arabic" w:hint="cs"/>
          <w:sz w:val="32"/>
          <w:szCs w:val="32"/>
          <w:rtl/>
        </w:rPr>
        <w:t xml:space="preserve"> </w:t>
      </w:r>
    </w:p>
    <w:p w14:paraId="73E5422D" w14:textId="397480E4" w:rsidR="00FD5D19" w:rsidRDefault="00FD5D19" w:rsidP="00FD5D19">
      <w:pPr>
        <w:jc w:val="lowKashida"/>
        <w:rPr>
          <w:rFonts w:cs="Traditional Arabic"/>
          <w:sz w:val="32"/>
          <w:szCs w:val="32"/>
          <w:rtl/>
        </w:rPr>
      </w:pPr>
      <w:r>
        <w:rPr>
          <w:rFonts w:cs="Traditional Arabic" w:hint="cs"/>
          <w:sz w:val="32"/>
          <w:szCs w:val="32"/>
          <w:rtl/>
        </w:rPr>
        <w:t xml:space="preserve">  ولذا نجزم بأن فكرة الحسبة بالمفهوم الفعلي قد بدأت مع البدايات الأولى لنشأة المجتمع الإسلامي في المدينة النبوية حيث كان من حق أي مسلم أن يمارس الحسبة فيأمر بالمعروف وينهى عن المنكر لأن الحسبة من الأمور الهامة والضرورية لأي مجتمع يتطلع إلى نشر الصلاح والفضيلة بين أفراده.</w:t>
      </w:r>
    </w:p>
    <w:p w14:paraId="458177DB" w14:textId="77777777" w:rsidR="00B66EC9" w:rsidRPr="00B66EC9" w:rsidRDefault="00B66EC9" w:rsidP="00FD5D19">
      <w:pPr>
        <w:jc w:val="lowKashida"/>
        <w:rPr>
          <w:rFonts w:cs="Traditional Arabic"/>
          <w:sz w:val="16"/>
          <w:szCs w:val="16"/>
          <w:rtl/>
        </w:rPr>
      </w:pPr>
    </w:p>
    <w:p w14:paraId="3D28BEEB" w14:textId="4A36FB93" w:rsidR="00FD5D19" w:rsidRPr="004E46CE" w:rsidRDefault="00B66EC9" w:rsidP="00FD5D19">
      <w:pPr>
        <w:jc w:val="lowKashida"/>
        <w:rPr>
          <w:rFonts w:cs="PT Bold Heading"/>
          <w:rtl/>
        </w:rPr>
      </w:pPr>
      <w:r>
        <w:rPr>
          <w:rFonts w:cs="PT Bold Heading" w:hint="cs"/>
          <w:rtl/>
        </w:rPr>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موجودة في الدولة</w:t>
      </w:r>
      <w:r w:rsidR="00FD5D19" w:rsidRPr="005A740A">
        <w:rPr>
          <w:rFonts w:cs="PT Bold Heading" w:hint="cs"/>
          <w:rtl/>
        </w:rPr>
        <w:t xml:space="preserve"> </w:t>
      </w:r>
      <w:r>
        <w:rPr>
          <w:rFonts w:cs="PT Bold Heading" w:hint="cs"/>
          <w:rtl/>
        </w:rPr>
        <w:t>ال</w:t>
      </w:r>
      <w:r w:rsidR="00FD5D19" w:rsidRPr="005A740A">
        <w:rPr>
          <w:rFonts w:cs="PT Bold Heading" w:hint="cs"/>
          <w:rtl/>
        </w:rPr>
        <w:t xml:space="preserve">إسلامية </w:t>
      </w:r>
      <w:r w:rsidR="00FD5D19">
        <w:rPr>
          <w:rFonts w:cs="PT Bold Heading" w:hint="cs"/>
          <w:rtl/>
        </w:rPr>
        <w:t>التي أسسها</w:t>
      </w:r>
      <w:r w:rsidR="00FD5D19" w:rsidRPr="005A740A">
        <w:rPr>
          <w:rFonts w:cs="PT Bold Heading" w:hint="cs"/>
          <w:rtl/>
        </w:rPr>
        <w:t xml:space="preserve"> النبي </w:t>
      </w:r>
      <w:r w:rsidR="00FD5D19" w:rsidRPr="005A740A">
        <w:rPr>
          <w:rFonts w:cs="PT Bold Heading" w:hint="cs"/>
        </w:rPr>
        <w:sym w:font="AGA Arabesque" w:char="F072"/>
      </w:r>
      <w:r w:rsidR="00FD5D19" w:rsidRPr="005A740A">
        <w:rPr>
          <w:rFonts w:cs="PT Bold Heading" w:hint="cs"/>
          <w:rtl/>
        </w:rPr>
        <w:t xml:space="preserve"> </w:t>
      </w:r>
      <w:r w:rsidR="00FD5D19">
        <w:rPr>
          <w:rFonts w:cs="PT Bold Heading" w:hint="cs"/>
          <w:rtl/>
        </w:rPr>
        <w:t xml:space="preserve">؟ مع ذكر بعض </w:t>
      </w:r>
      <w:r>
        <w:rPr>
          <w:rFonts w:cs="PT Bold Heading" w:hint="cs"/>
          <w:rtl/>
        </w:rPr>
        <w:t>ا</w:t>
      </w:r>
      <w:r w:rsidR="00FD5D19">
        <w:rPr>
          <w:rFonts w:cs="PT Bold Heading" w:hint="cs"/>
          <w:rtl/>
        </w:rPr>
        <w:t xml:space="preserve">لصور </w:t>
      </w:r>
      <w:r>
        <w:rPr>
          <w:rFonts w:cs="PT Bold Heading" w:hint="cs"/>
          <w:rtl/>
        </w:rPr>
        <w:t xml:space="preserve">التي باشرها النبي </w:t>
      </w:r>
      <w:r w:rsidR="00FD5D19">
        <w:rPr>
          <w:rFonts w:cs="PT Bold Heading" w:hint="cs"/>
        </w:rPr>
        <w:sym w:font="AGA Arabesque" w:char="F072"/>
      </w:r>
      <w:r w:rsidR="00FD5D19">
        <w:rPr>
          <w:rFonts w:cs="PT Bold Heading" w:hint="cs"/>
          <w:rtl/>
        </w:rPr>
        <w:t xml:space="preserve"> </w:t>
      </w:r>
      <w:r>
        <w:rPr>
          <w:rFonts w:cs="PT Bold Heading" w:hint="cs"/>
          <w:rtl/>
        </w:rPr>
        <w:t xml:space="preserve">الحسبة </w:t>
      </w:r>
      <w:proofErr w:type="gramStart"/>
      <w:r>
        <w:rPr>
          <w:rFonts w:cs="PT Bold Heading" w:hint="cs"/>
          <w:rtl/>
        </w:rPr>
        <w:t xml:space="preserve">فيها </w:t>
      </w:r>
      <w:r w:rsidR="00FD5D19">
        <w:rPr>
          <w:rFonts w:cs="PT Bold Heading" w:hint="cs"/>
          <w:rtl/>
        </w:rPr>
        <w:t xml:space="preserve"> ؟</w:t>
      </w:r>
      <w:proofErr w:type="gramEnd"/>
    </w:p>
    <w:p w14:paraId="5F311FE6" w14:textId="5E112628" w:rsidR="00FD5D19"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لقد بدأت الحسبة في عهده</w:t>
      </w:r>
      <w:r w:rsidRPr="00F87C7A">
        <w:rPr>
          <w:rFonts w:cs="Traditional Arabic" w:hint="cs"/>
          <w:sz w:val="32"/>
          <w:szCs w:val="32"/>
          <w:rtl/>
        </w:rPr>
        <w:t xml:space="preserve"> </w:t>
      </w:r>
      <w:r w:rsidRPr="00F87C7A">
        <w:rPr>
          <w:rFonts w:cs="Traditional Arabic" w:hint="cs"/>
          <w:sz w:val="32"/>
          <w:szCs w:val="32"/>
        </w:rPr>
        <w:sym w:font="AGA Arabesque" w:char="F072"/>
      </w:r>
      <w:r w:rsidRPr="00F87C7A">
        <w:rPr>
          <w:rFonts w:cs="Traditional Arabic" w:hint="cs"/>
          <w:sz w:val="32"/>
          <w:szCs w:val="32"/>
          <w:rtl/>
        </w:rPr>
        <w:t xml:space="preserve"> بشكل فردي تطوعي </w:t>
      </w:r>
      <w:r>
        <w:rPr>
          <w:rFonts w:cs="Traditional Arabic" w:hint="cs"/>
          <w:sz w:val="32"/>
          <w:szCs w:val="32"/>
          <w:rtl/>
        </w:rPr>
        <w:t xml:space="preserve">لا تديره ولاية ولا يتم عن طريق تنظيم معين فهي كغيرها من أعمال وخطط الحكومة </w:t>
      </w:r>
      <w:proofErr w:type="gramStart"/>
      <w:r>
        <w:rPr>
          <w:rFonts w:cs="Traditional Arabic" w:hint="cs"/>
          <w:sz w:val="32"/>
          <w:szCs w:val="32"/>
          <w:rtl/>
        </w:rPr>
        <w:t xml:space="preserve">النبوية </w:t>
      </w:r>
      <w:r w:rsidR="00B66EC9">
        <w:rPr>
          <w:rFonts w:cs="Traditional Arabic" w:hint="cs"/>
          <w:sz w:val="32"/>
          <w:szCs w:val="32"/>
          <w:rtl/>
        </w:rPr>
        <w:t>،</w:t>
      </w:r>
      <w:proofErr w:type="gramEnd"/>
      <w:r w:rsidR="00B66EC9">
        <w:rPr>
          <w:rFonts w:cs="Traditional Arabic" w:hint="cs"/>
          <w:sz w:val="32"/>
          <w:szCs w:val="32"/>
          <w:rtl/>
        </w:rPr>
        <w:t xml:space="preserve"> </w:t>
      </w:r>
      <w:r>
        <w:rPr>
          <w:rFonts w:cs="Traditional Arabic" w:hint="cs"/>
          <w:sz w:val="32"/>
          <w:szCs w:val="32"/>
          <w:rtl/>
        </w:rPr>
        <w:t xml:space="preserve">ففي بدية تأسيسها كانت تُدَارُ بشكل فردي . وهذا شيء بدهي لكيان يتشكل ودولة </w:t>
      </w:r>
      <w:proofErr w:type="gramStart"/>
      <w:r>
        <w:rPr>
          <w:rFonts w:cs="Traditional Arabic" w:hint="cs"/>
          <w:sz w:val="32"/>
          <w:szCs w:val="32"/>
          <w:rtl/>
        </w:rPr>
        <w:t>تُؤسس ؛</w:t>
      </w:r>
      <w:proofErr w:type="gramEnd"/>
      <w:r>
        <w:rPr>
          <w:rFonts w:cs="Traditional Arabic" w:hint="cs"/>
          <w:sz w:val="32"/>
          <w:szCs w:val="32"/>
          <w:rtl/>
        </w:rPr>
        <w:t xml:space="preserve"> فلم تقم في عهده </w:t>
      </w:r>
      <w:r>
        <w:rPr>
          <w:rFonts w:cs="Traditional Arabic" w:hint="cs"/>
          <w:sz w:val="32"/>
          <w:szCs w:val="32"/>
        </w:rPr>
        <w:sym w:font="AGA Arabesque" w:char="F072"/>
      </w:r>
      <w:r>
        <w:rPr>
          <w:rFonts w:cs="Traditional Arabic" w:hint="cs"/>
          <w:sz w:val="32"/>
          <w:szCs w:val="32"/>
          <w:rtl/>
        </w:rPr>
        <w:t xml:space="preserve"> ولاية على منظمة مختصة للممارسة الحسبة .</w:t>
      </w:r>
    </w:p>
    <w:p w14:paraId="7AA1B549" w14:textId="15C5AB93" w:rsidR="00FD5D19" w:rsidRPr="004E46CE" w:rsidRDefault="00FD5D19" w:rsidP="00FD5D19">
      <w:pPr>
        <w:jc w:val="lowKashida"/>
        <w:rPr>
          <w:rFonts w:cs="Traditional Arabic"/>
          <w:sz w:val="32"/>
          <w:szCs w:val="32"/>
          <w:rtl/>
        </w:rPr>
      </w:pPr>
      <w:r>
        <w:rPr>
          <w:rFonts w:cs="Traditional Arabic" w:hint="cs"/>
          <w:sz w:val="32"/>
          <w:szCs w:val="32"/>
          <w:rtl/>
        </w:rPr>
        <w:t xml:space="preserve">  </w:t>
      </w:r>
      <w:r w:rsidR="00B66EC9">
        <w:rPr>
          <w:rFonts w:cs="Traditional Arabic" w:hint="cs"/>
          <w:sz w:val="32"/>
          <w:szCs w:val="32"/>
          <w:rtl/>
        </w:rPr>
        <w:t>و</w:t>
      </w:r>
      <w:r>
        <w:rPr>
          <w:rFonts w:cs="Traditional Arabic" w:hint="cs"/>
          <w:sz w:val="32"/>
          <w:szCs w:val="32"/>
          <w:rtl/>
        </w:rPr>
        <w:t xml:space="preserve">لقد </w:t>
      </w:r>
      <w:r w:rsidR="00B66EC9">
        <w:rPr>
          <w:rFonts w:cs="Traditional Arabic" w:hint="cs"/>
          <w:sz w:val="32"/>
          <w:szCs w:val="32"/>
          <w:rtl/>
        </w:rPr>
        <w:t>باشر</w:t>
      </w:r>
      <w:r>
        <w:rPr>
          <w:rFonts w:cs="Traditional Arabic" w:hint="cs"/>
          <w:sz w:val="32"/>
          <w:szCs w:val="32"/>
          <w:rtl/>
        </w:rPr>
        <w:t xml:space="preserve"> النبي </w:t>
      </w:r>
      <w:r w:rsidRPr="003C4300">
        <w:rPr>
          <w:rFonts w:cs="Traditional Arabic" w:hint="cs"/>
          <w:sz w:val="32"/>
          <w:szCs w:val="32"/>
        </w:rPr>
        <w:sym w:font="AGA Arabesque" w:char="F072"/>
      </w:r>
      <w:r>
        <w:rPr>
          <w:rFonts w:cs="Traditional Arabic" w:hint="cs"/>
          <w:sz w:val="32"/>
          <w:szCs w:val="32"/>
          <w:rtl/>
        </w:rPr>
        <w:t xml:space="preserve"> الحسبة بنفسه قولاً وعملاً حيث رأى الناس يعبدون </w:t>
      </w:r>
      <w:proofErr w:type="gramStart"/>
      <w:r>
        <w:rPr>
          <w:rFonts w:cs="Traditional Arabic" w:hint="cs"/>
          <w:sz w:val="32"/>
          <w:szCs w:val="32"/>
          <w:rtl/>
        </w:rPr>
        <w:t>الأوثان ،</w:t>
      </w:r>
      <w:proofErr w:type="gramEnd"/>
      <w:r>
        <w:rPr>
          <w:rFonts w:cs="Traditional Arabic" w:hint="cs"/>
          <w:sz w:val="32"/>
          <w:szCs w:val="32"/>
          <w:rtl/>
        </w:rPr>
        <w:t xml:space="preserve"> ويشركون بالله غيره ، فدعاهم إلى الله ، وبين أن هذه الأوثان لا تنفع ولا تضر ، ورآهم يأكلون الربا فنهاهم عنه وحرمه عليهم ، ونهاهم عن بيع المعدوم وحبل الحبلة ، وبيع الملامسة والمنابذة ، وبيع الحاضر للباد ، وتلقي الركبان ، وعن النجش وبيع المعدوم ، وبيع الطعام قبل قبضه ... وهذه الأعمال من صميم الحسبة وعين مدلولها وقد صدرت من الإمام الذي يسوس الأمة ويدر شؤونها . </w:t>
      </w:r>
    </w:p>
    <w:p w14:paraId="28B49F97" w14:textId="509F2315" w:rsidR="00FD5D19" w:rsidRDefault="00FD5D19" w:rsidP="00FD5D19">
      <w:pPr>
        <w:jc w:val="lowKashida"/>
        <w:rPr>
          <w:rFonts w:cs="PT Bold Heading"/>
          <w:rtl/>
        </w:rPr>
      </w:pPr>
      <w:r>
        <w:rPr>
          <w:rFonts w:cs="PT Bold Heading" w:hint="cs"/>
          <w:rtl/>
        </w:rPr>
        <w:t xml:space="preserve">  </w:t>
      </w:r>
      <w:r>
        <w:rPr>
          <w:rFonts w:cs="Traditional Arabic" w:hint="cs"/>
          <w:sz w:val="32"/>
          <w:szCs w:val="32"/>
          <w:rtl/>
        </w:rPr>
        <w:t xml:space="preserve">ويرى بعض المؤرخين أن الحسبة بدأت مع بداية التاريخ الإسلامي ومنذ قيام دولة الإسلام في المدينة النبوية فإن الاحتساب انبثق من أول نص شرعي جاء يأمر بالمعروف وينهى عن </w:t>
      </w:r>
      <w:proofErr w:type="gramStart"/>
      <w:r>
        <w:rPr>
          <w:rFonts w:cs="Traditional Arabic" w:hint="cs"/>
          <w:sz w:val="32"/>
          <w:szCs w:val="32"/>
          <w:rtl/>
        </w:rPr>
        <w:t>المنكر .</w:t>
      </w:r>
      <w:proofErr w:type="gramEnd"/>
      <w:r>
        <w:rPr>
          <w:rFonts w:cs="Traditional Arabic" w:hint="cs"/>
          <w:sz w:val="32"/>
          <w:szCs w:val="32"/>
          <w:rtl/>
        </w:rPr>
        <w:t xml:space="preserve"> </w:t>
      </w:r>
    </w:p>
    <w:p w14:paraId="345B3740" w14:textId="00247C63" w:rsidR="00FD5D19" w:rsidRDefault="00FD5D19" w:rsidP="00FD5D19">
      <w:pPr>
        <w:jc w:val="lowKashida"/>
        <w:rPr>
          <w:rFonts w:cs="PT Bold Heading"/>
          <w:rtl/>
        </w:rPr>
      </w:pPr>
      <w:r>
        <w:rPr>
          <w:rFonts w:cs="PT Bold Heading" w:hint="cs"/>
          <w:rtl/>
        </w:rPr>
        <w:t xml:space="preserve">  </w:t>
      </w:r>
      <w:r w:rsidR="00B66EC9">
        <w:rPr>
          <w:rFonts w:cs="Traditional Arabic" w:hint="cs"/>
          <w:sz w:val="32"/>
          <w:szCs w:val="32"/>
          <w:rtl/>
        </w:rPr>
        <w:t xml:space="preserve">بينما ترى طائفة أخرى </w:t>
      </w:r>
      <w:proofErr w:type="gramStart"/>
      <w:r w:rsidR="00B66EC9">
        <w:rPr>
          <w:rFonts w:cs="Traditional Arabic" w:hint="cs"/>
          <w:sz w:val="32"/>
          <w:szCs w:val="32"/>
          <w:rtl/>
        </w:rPr>
        <w:t xml:space="preserve">من </w:t>
      </w:r>
      <w:r>
        <w:rPr>
          <w:rFonts w:cs="Traditional Arabic" w:hint="cs"/>
          <w:sz w:val="32"/>
          <w:szCs w:val="32"/>
          <w:rtl/>
        </w:rPr>
        <w:t xml:space="preserve"> المؤرخين</w:t>
      </w:r>
      <w:proofErr w:type="gramEnd"/>
      <w:r>
        <w:rPr>
          <w:rFonts w:cs="Traditional Arabic" w:hint="cs"/>
          <w:sz w:val="32"/>
          <w:szCs w:val="32"/>
          <w:rtl/>
        </w:rPr>
        <w:t xml:space="preserve"> أنها نشأت في العصر الأموي . لكن هذا الرأي لا يستند إلى ما </w:t>
      </w:r>
      <w:proofErr w:type="gramStart"/>
      <w:r>
        <w:rPr>
          <w:rFonts w:cs="Traditional Arabic" w:hint="cs"/>
          <w:sz w:val="32"/>
          <w:szCs w:val="32"/>
          <w:rtl/>
        </w:rPr>
        <w:t>يوثقه .</w:t>
      </w:r>
      <w:proofErr w:type="gramEnd"/>
    </w:p>
    <w:p w14:paraId="2A637276" w14:textId="009D0552" w:rsidR="00FD5D19" w:rsidRPr="004E46CE" w:rsidRDefault="00FD5D19" w:rsidP="00FD5D19">
      <w:pPr>
        <w:jc w:val="lowKashida"/>
        <w:rPr>
          <w:rFonts w:cs="PT Bold Heading"/>
          <w:rtl/>
        </w:rPr>
      </w:pPr>
      <w:r>
        <w:rPr>
          <w:rFonts w:cs="PT Bold Heading" w:hint="cs"/>
          <w:rtl/>
        </w:rPr>
        <w:t xml:space="preserve">  </w:t>
      </w:r>
      <w:r>
        <w:rPr>
          <w:rFonts w:cs="Traditional Arabic" w:hint="cs"/>
          <w:sz w:val="32"/>
          <w:szCs w:val="32"/>
          <w:rtl/>
        </w:rPr>
        <w:t xml:space="preserve">بينما يرى آخرون أن الحسبة كنظام حكومي وولاية سلطانية من الوظائف التي نشأت في العصر العباسي.  </w:t>
      </w:r>
    </w:p>
    <w:p w14:paraId="4D7903F1" w14:textId="5BF23169" w:rsidR="00B66EC9" w:rsidRPr="00C062D2" w:rsidRDefault="00FD5D19" w:rsidP="00C062D2">
      <w:pPr>
        <w:jc w:val="lowKashida"/>
        <w:rPr>
          <w:rFonts w:cs="Traditional Arabic"/>
          <w:sz w:val="32"/>
          <w:szCs w:val="32"/>
          <w:rtl/>
        </w:rPr>
      </w:pPr>
      <w:r>
        <w:rPr>
          <w:rFonts w:cs="Traditional Arabic" w:hint="cs"/>
          <w:sz w:val="32"/>
          <w:szCs w:val="32"/>
          <w:rtl/>
        </w:rPr>
        <w:lastRenderedPageBreak/>
        <w:t xml:space="preserve">ولعل أصحاب القول الثاني والثالث يقصدون بها بداية ولاية سلطانية رسمية تتولى إدارة عمل الحسبة داخل الدولة </w:t>
      </w:r>
      <w:proofErr w:type="gramStart"/>
      <w:r>
        <w:rPr>
          <w:rFonts w:cs="Traditional Arabic" w:hint="cs"/>
          <w:sz w:val="32"/>
          <w:szCs w:val="32"/>
          <w:rtl/>
        </w:rPr>
        <w:t>الإسلامية .</w:t>
      </w:r>
      <w:proofErr w:type="gramEnd"/>
      <w:r>
        <w:rPr>
          <w:rFonts w:cs="Traditional Arabic" w:hint="cs"/>
          <w:sz w:val="32"/>
          <w:szCs w:val="32"/>
          <w:rtl/>
        </w:rPr>
        <w:t xml:space="preserve"> وهذا صحيح فلم تقم في عهده </w:t>
      </w:r>
      <w:r w:rsidRPr="003C4300">
        <w:rPr>
          <w:rFonts w:cs="Traditional Arabic" w:hint="cs"/>
          <w:sz w:val="32"/>
          <w:szCs w:val="32"/>
        </w:rPr>
        <w:sym w:font="AGA Arabesque" w:char="F072"/>
      </w:r>
      <w:r>
        <w:rPr>
          <w:rFonts w:cs="Traditional Arabic" w:hint="cs"/>
          <w:sz w:val="32"/>
          <w:szCs w:val="32"/>
          <w:rtl/>
        </w:rPr>
        <w:t xml:space="preserve"> ولا في عهد الخلفاء وإنما قامت بعد ذلك </w:t>
      </w:r>
      <w:r>
        <w:rPr>
          <w:rStyle w:val="a7"/>
          <w:rFonts w:cs="Traditional Arabic"/>
          <w:sz w:val="32"/>
          <w:szCs w:val="32"/>
          <w:rtl/>
        </w:rPr>
        <w:footnoteReference w:id="132"/>
      </w:r>
      <w:r>
        <w:rPr>
          <w:rFonts w:cs="Traditional Arabic" w:hint="cs"/>
          <w:sz w:val="32"/>
          <w:szCs w:val="32"/>
          <w:rtl/>
        </w:rPr>
        <w:t xml:space="preserve"> . </w:t>
      </w:r>
    </w:p>
    <w:p w14:paraId="3A3B8EA4" w14:textId="11A79AAB" w:rsidR="00FD5D19" w:rsidRPr="004E46CE" w:rsidRDefault="00B66EC9" w:rsidP="00FD5D19">
      <w:pPr>
        <w:jc w:val="lowKashida"/>
        <w:rPr>
          <w:rFonts w:cs="Traditional Arabic"/>
          <w:b/>
          <w:bCs/>
          <w:sz w:val="32"/>
          <w:szCs w:val="32"/>
          <w:rtl/>
        </w:rPr>
      </w:pPr>
      <w:r>
        <w:rPr>
          <w:rFonts w:cs="Traditional Arabic" w:hint="cs"/>
          <w:b/>
          <w:bCs/>
          <w:sz w:val="32"/>
          <w:szCs w:val="32"/>
          <w:rtl/>
        </w:rPr>
        <w:t xml:space="preserve">   </w:t>
      </w:r>
      <w:r w:rsidR="00FD5D19" w:rsidRPr="004E46CE">
        <w:rPr>
          <w:rFonts w:cs="Traditional Arabic" w:hint="cs"/>
          <w:b/>
          <w:bCs/>
          <w:sz w:val="32"/>
          <w:szCs w:val="32"/>
          <w:rtl/>
        </w:rPr>
        <w:t xml:space="preserve">وصور احتسابه </w:t>
      </w:r>
      <w:r w:rsidR="00FD5D19" w:rsidRPr="004E46CE">
        <w:rPr>
          <w:rFonts w:cs="Traditional Arabic" w:hint="cs"/>
          <w:b/>
          <w:bCs/>
          <w:sz w:val="32"/>
          <w:szCs w:val="32"/>
        </w:rPr>
        <w:sym w:font="AGA Arabesque" w:char="F072"/>
      </w:r>
      <w:r w:rsidR="00FD5D19" w:rsidRPr="004E46CE">
        <w:rPr>
          <w:rFonts w:cs="Traditional Arabic" w:hint="cs"/>
          <w:b/>
          <w:bCs/>
          <w:sz w:val="32"/>
          <w:szCs w:val="32"/>
          <w:rtl/>
        </w:rPr>
        <w:t xml:space="preserve"> كثيرة </w:t>
      </w:r>
      <w:proofErr w:type="gramStart"/>
      <w:r w:rsidR="00FD5D19" w:rsidRPr="004E46CE">
        <w:rPr>
          <w:rFonts w:cs="Traditional Arabic" w:hint="cs"/>
          <w:b/>
          <w:bCs/>
          <w:sz w:val="32"/>
          <w:szCs w:val="32"/>
          <w:rtl/>
        </w:rPr>
        <w:t>جداً ،</w:t>
      </w:r>
      <w:proofErr w:type="gramEnd"/>
      <w:r w:rsidR="00FD5D19" w:rsidRPr="004E46CE">
        <w:rPr>
          <w:rFonts w:cs="Traditional Arabic" w:hint="cs"/>
          <w:b/>
          <w:bCs/>
          <w:sz w:val="32"/>
          <w:szCs w:val="32"/>
          <w:rtl/>
        </w:rPr>
        <w:t xml:space="preserve"> بل كل ما أسداه للأمة ووجهها إليه من خير وإن كان تكليفاً من ربه فهي صور </w:t>
      </w:r>
      <w:r>
        <w:rPr>
          <w:rFonts w:cs="Traditional Arabic" w:hint="cs"/>
          <w:b/>
          <w:bCs/>
          <w:sz w:val="32"/>
          <w:szCs w:val="32"/>
          <w:rtl/>
        </w:rPr>
        <w:t>ا</w:t>
      </w:r>
      <w:r w:rsidRPr="004E46CE">
        <w:rPr>
          <w:rFonts w:cs="Traditional Arabic" w:hint="cs"/>
          <w:b/>
          <w:bCs/>
          <w:sz w:val="32"/>
          <w:szCs w:val="32"/>
          <w:rtl/>
        </w:rPr>
        <w:t>ح</w:t>
      </w:r>
      <w:r>
        <w:rPr>
          <w:rFonts w:cs="Traditional Arabic" w:hint="cs"/>
          <w:b/>
          <w:bCs/>
          <w:sz w:val="32"/>
          <w:szCs w:val="32"/>
          <w:rtl/>
        </w:rPr>
        <w:t>ت</w:t>
      </w:r>
      <w:r w:rsidRPr="004E46CE">
        <w:rPr>
          <w:rFonts w:cs="Traditional Arabic" w:hint="cs"/>
          <w:b/>
          <w:bCs/>
          <w:sz w:val="32"/>
          <w:szCs w:val="32"/>
          <w:rtl/>
        </w:rPr>
        <w:t>س</w:t>
      </w:r>
      <w:r>
        <w:rPr>
          <w:rFonts w:cs="Traditional Arabic" w:hint="cs"/>
          <w:b/>
          <w:bCs/>
          <w:sz w:val="32"/>
          <w:szCs w:val="32"/>
          <w:rtl/>
        </w:rPr>
        <w:t>ا</w:t>
      </w:r>
      <w:r w:rsidRPr="004E46CE">
        <w:rPr>
          <w:rFonts w:cs="Traditional Arabic" w:hint="cs"/>
          <w:b/>
          <w:bCs/>
          <w:sz w:val="32"/>
          <w:szCs w:val="32"/>
          <w:rtl/>
        </w:rPr>
        <w:t>بي</w:t>
      </w:r>
      <w:r>
        <w:rPr>
          <w:rFonts w:cs="Traditional Arabic" w:hint="cs"/>
          <w:b/>
          <w:bCs/>
          <w:sz w:val="32"/>
          <w:szCs w:val="32"/>
          <w:rtl/>
        </w:rPr>
        <w:t>ة</w:t>
      </w:r>
      <w:r w:rsidR="00FD5D19" w:rsidRPr="004E46CE">
        <w:rPr>
          <w:rFonts w:cs="Traditional Arabic" w:hint="cs"/>
          <w:b/>
          <w:bCs/>
          <w:sz w:val="32"/>
          <w:szCs w:val="32"/>
          <w:rtl/>
        </w:rPr>
        <w:t xml:space="preserve"> ، ومن أمثلة احتسابه </w:t>
      </w:r>
      <w:r w:rsidR="00FD5D19" w:rsidRPr="004E46CE">
        <w:rPr>
          <w:rFonts w:cs="Traditional Arabic" w:hint="cs"/>
          <w:b/>
          <w:bCs/>
          <w:sz w:val="32"/>
          <w:szCs w:val="32"/>
        </w:rPr>
        <w:sym w:font="AGA Arabesque" w:char="F072"/>
      </w:r>
      <w:r w:rsidR="00FD5D19" w:rsidRPr="004E46CE">
        <w:rPr>
          <w:rFonts w:cs="Traditional Arabic" w:hint="cs"/>
          <w:b/>
          <w:bCs/>
          <w:sz w:val="32"/>
          <w:szCs w:val="32"/>
          <w:rtl/>
        </w:rPr>
        <w:t xml:space="preserve"> فيما يتعلق بالأسواق ما يلي : </w:t>
      </w:r>
    </w:p>
    <w:p w14:paraId="19DBF14A" w14:textId="12DAFCEE" w:rsidR="00FD5D19" w:rsidRPr="008F38B2" w:rsidRDefault="00B66EC9" w:rsidP="00FD5D19">
      <w:pPr>
        <w:jc w:val="lowKashida"/>
        <w:rPr>
          <w:rFonts w:cs="Traditional Arabic"/>
          <w:b/>
          <w:bCs/>
          <w:sz w:val="32"/>
          <w:szCs w:val="32"/>
          <w:rtl/>
        </w:rPr>
      </w:pPr>
      <w:r>
        <w:rPr>
          <w:rFonts w:cs="Traditional Arabic" w:hint="cs"/>
          <w:sz w:val="32"/>
          <w:szCs w:val="32"/>
          <w:rtl/>
        </w:rPr>
        <w:t xml:space="preserve">   </w:t>
      </w:r>
      <w:r w:rsidR="005822FD">
        <w:rPr>
          <w:rFonts w:cs="Traditional Arabic" w:hint="cs"/>
          <w:sz w:val="32"/>
          <w:szCs w:val="32"/>
          <w:rtl/>
        </w:rPr>
        <w:t>-</w:t>
      </w:r>
      <w:r>
        <w:rPr>
          <w:rFonts w:cs="Traditional Arabic" w:hint="cs"/>
          <w:sz w:val="32"/>
          <w:szCs w:val="32"/>
          <w:rtl/>
        </w:rPr>
        <w:t xml:space="preserve"> </w:t>
      </w:r>
      <w:r w:rsidR="00FD5D19">
        <w:rPr>
          <w:rFonts w:cs="Traditional Arabic" w:hint="cs"/>
          <w:sz w:val="32"/>
          <w:szCs w:val="32"/>
          <w:rtl/>
        </w:rPr>
        <w:t xml:space="preserve">عن أبي هريرة </w:t>
      </w:r>
      <w:r w:rsidR="00FD5D19">
        <w:rPr>
          <w:rFonts w:cs="Traditional Arabic" w:hint="cs"/>
          <w:sz w:val="32"/>
          <w:szCs w:val="32"/>
        </w:rPr>
        <w:sym w:font="AGA Arabesque" w:char="F074"/>
      </w:r>
      <w:r w:rsidR="00FD5D19">
        <w:rPr>
          <w:rFonts w:cs="Traditional Arabic" w:hint="cs"/>
          <w:sz w:val="32"/>
          <w:szCs w:val="32"/>
          <w:rtl/>
        </w:rPr>
        <w:t xml:space="preserve"> </w:t>
      </w:r>
      <w:proofErr w:type="gramStart"/>
      <w:r w:rsidR="00FD5D19">
        <w:rPr>
          <w:rFonts w:cs="Traditional Arabic" w:hint="cs"/>
          <w:sz w:val="32"/>
          <w:szCs w:val="32"/>
          <w:rtl/>
        </w:rPr>
        <w:t>عنه :</w:t>
      </w:r>
      <w:proofErr w:type="gramEnd"/>
      <w:r w:rsidR="00FD5D19">
        <w:rPr>
          <w:rFonts w:cs="Traditional Arabic" w:hint="cs"/>
          <w:sz w:val="32"/>
          <w:szCs w:val="32"/>
          <w:rtl/>
        </w:rPr>
        <w:t xml:space="preserve"> " أن رسول الله </w:t>
      </w:r>
      <w:r w:rsidR="00FD5D19" w:rsidRPr="003C4300">
        <w:rPr>
          <w:rFonts w:cs="Traditional Arabic" w:hint="cs"/>
          <w:sz w:val="32"/>
          <w:szCs w:val="32"/>
        </w:rPr>
        <w:sym w:font="AGA Arabesque" w:char="F072"/>
      </w:r>
      <w:r w:rsidR="00FD5D19">
        <w:rPr>
          <w:rFonts w:cs="Traditional Arabic" w:hint="cs"/>
          <w:sz w:val="32"/>
          <w:szCs w:val="32"/>
          <w:rtl/>
        </w:rPr>
        <w:t xml:space="preserve"> مرّ على صبرة طعام ، فأدخل يده فيها ، فنالت أصابعه بللاً فقال : </w:t>
      </w:r>
      <w:r w:rsidR="00FD5D19" w:rsidRPr="004C1AAE">
        <w:rPr>
          <w:rFonts w:cs="Traditional Arabic" w:hint="cs"/>
          <w:b/>
          <w:bCs/>
          <w:sz w:val="32"/>
          <w:szCs w:val="32"/>
          <w:rtl/>
        </w:rPr>
        <w:t>ما هذا يا صاحب الطعام</w:t>
      </w:r>
      <w:r w:rsidR="00FD5D19">
        <w:rPr>
          <w:rFonts w:cs="Traditional Arabic" w:hint="cs"/>
          <w:sz w:val="32"/>
          <w:szCs w:val="32"/>
          <w:rtl/>
        </w:rPr>
        <w:t xml:space="preserve"> ؟ قال : أصابته السماء يا رسول الله ، قال : </w:t>
      </w:r>
      <w:r w:rsidR="00FD5D19">
        <w:rPr>
          <w:rFonts w:cs="Traditional Arabic" w:hint="cs"/>
          <w:b/>
          <w:bCs/>
          <w:sz w:val="32"/>
          <w:szCs w:val="32"/>
          <w:rtl/>
        </w:rPr>
        <w:t xml:space="preserve">أفلا جعلته فوق الطعام كي </w:t>
      </w:r>
      <w:r w:rsidR="00FD5D19" w:rsidRPr="004C1AAE">
        <w:rPr>
          <w:rFonts w:cs="Traditional Arabic" w:hint="cs"/>
          <w:b/>
          <w:bCs/>
          <w:sz w:val="32"/>
          <w:szCs w:val="32"/>
          <w:rtl/>
        </w:rPr>
        <w:t>يراه الناس ؟ من غش فليس مني</w:t>
      </w:r>
      <w:r w:rsidR="00FD5D19">
        <w:rPr>
          <w:rFonts w:cs="Traditional Arabic" w:hint="cs"/>
          <w:sz w:val="32"/>
          <w:szCs w:val="32"/>
          <w:rtl/>
        </w:rPr>
        <w:t xml:space="preserve"> " </w:t>
      </w:r>
      <w:r w:rsidR="00FD5D19">
        <w:rPr>
          <w:rStyle w:val="a7"/>
          <w:rFonts w:cs="Traditional Arabic"/>
          <w:sz w:val="32"/>
          <w:szCs w:val="32"/>
          <w:rtl/>
        </w:rPr>
        <w:footnoteReference w:id="133"/>
      </w:r>
      <w:r w:rsidR="00FD5D19">
        <w:rPr>
          <w:rFonts w:cs="Traditional Arabic" w:hint="cs"/>
          <w:sz w:val="32"/>
          <w:szCs w:val="32"/>
          <w:rtl/>
        </w:rPr>
        <w:t xml:space="preserve"> .    </w:t>
      </w:r>
    </w:p>
    <w:p w14:paraId="25C450D7" w14:textId="0B9E14E2" w:rsidR="00FD5D19" w:rsidRDefault="00B66EC9" w:rsidP="00FD5D19">
      <w:pPr>
        <w:jc w:val="lowKashida"/>
        <w:rPr>
          <w:rFonts w:cs="Traditional Arabic"/>
          <w:sz w:val="32"/>
          <w:szCs w:val="32"/>
          <w:rtl/>
        </w:rPr>
      </w:pPr>
      <w:r>
        <w:rPr>
          <w:rFonts w:cs="Traditional Arabic" w:hint="cs"/>
          <w:sz w:val="32"/>
          <w:szCs w:val="32"/>
          <w:rtl/>
        </w:rPr>
        <w:t xml:space="preserve">   </w:t>
      </w:r>
      <w:r w:rsidR="005822FD">
        <w:rPr>
          <w:rFonts w:cs="Traditional Arabic" w:hint="cs"/>
          <w:sz w:val="32"/>
          <w:szCs w:val="32"/>
          <w:rtl/>
        </w:rPr>
        <w:t>-</w:t>
      </w:r>
      <w:r w:rsidR="00FD5D19">
        <w:rPr>
          <w:rFonts w:cs="Traditional Arabic" w:hint="cs"/>
          <w:sz w:val="32"/>
          <w:szCs w:val="32"/>
          <w:rtl/>
        </w:rPr>
        <w:t xml:space="preserve"> ما ثبت في الصحيح عن ابن عمر رضي الله </w:t>
      </w:r>
      <w:proofErr w:type="gramStart"/>
      <w:r w:rsidR="00FD5D19">
        <w:rPr>
          <w:rFonts w:cs="Traditional Arabic" w:hint="cs"/>
          <w:sz w:val="32"/>
          <w:szCs w:val="32"/>
          <w:rtl/>
        </w:rPr>
        <w:t>عنهما :</w:t>
      </w:r>
      <w:proofErr w:type="gramEnd"/>
      <w:r w:rsidR="00FD5D19">
        <w:rPr>
          <w:rFonts w:cs="Traditional Arabic" w:hint="cs"/>
          <w:sz w:val="32"/>
          <w:szCs w:val="32"/>
          <w:rtl/>
        </w:rPr>
        <w:t xml:space="preserve"> " أن الناس كانوا يشترون الطعام من الركبان على عهده </w:t>
      </w:r>
      <w:r w:rsidR="00FD5D19" w:rsidRPr="003C4300">
        <w:rPr>
          <w:rFonts w:cs="Traditional Arabic" w:hint="cs"/>
          <w:sz w:val="32"/>
          <w:szCs w:val="32"/>
        </w:rPr>
        <w:sym w:font="AGA Arabesque" w:char="F072"/>
      </w:r>
      <w:r w:rsidR="00FD5D19">
        <w:rPr>
          <w:rFonts w:cs="Traditional Arabic" w:hint="cs"/>
          <w:sz w:val="32"/>
          <w:szCs w:val="32"/>
          <w:rtl/>
        </w:rPr>
        <w:t xml:space="preserve"> فبعث عليهم من يمنعهم أن يبيعوه حيث اشتروه حتى ينقلوه حيث تباع الأطعمة " </w:t>
      </w:r>
      <w:r w:rsidR="00FD5D19" w:rsidRPr="000A1693">
        <w:rPr>
          <w:rStyle w:val="a7"/>
          <w:rFonts w:cs="Traditional Arabic"/>
          <w:sz w:val="32"/>
          <w:szCs w:val="32"/>
          <w:rtl/>
        </w:rPr>
        <w:footnoteReference w:id="134"/>
      </w:r>
      <w:r w:rsidR="00FD5D19" w:rsidRPr="000A1693">
        <w:rPr>
          <w:rFonts w:cs="Traditional Arabic" w:hint="cs"/>
          <w:sz w:val="32"/>
          <w:szCs w:val="32"/>
          <w:rtl/>
        </w:rPr>
        <w:t>.</w:t>
      </w:r>
    </w:p>
    <w:p w14:paraId="775E2158" w14:textId="22FCD162" w:rsidR="00FD5D19" w:rsidRPr="00842214" w:rsidRDefault="00B66EC9" w:rsidP="00FD5D19">
      <w:pPr>
        <w:jc w:val="lowKashida"/>
        <w:rPr>
          <w:rFonts w:cs="Traditional Arabic"/>
          <w:b/>
          <w:bCs/>
          <w:sz w:val="32"/>
          <w:szCs w:val="32"/>
          <w:rtl/>
        </w:rPr>
      </w:pPr>
      <w:r>
        <w:rPr>
          <w:rFonts w:cs="Traditional Arabic" w:hint="cs"/>
          <w:sz w:val="32"/>
          <w:szCs w:val="32"/>
          <w:rtl/>
        </w:rPr>
        <w:t xml:space="preserve">   </w:t>
      </w:r>
      <w:r w:rsidR="005822FD">
        <w:rPr>
          <w:rFonts w:cs="Traditional Arabic" w:hint="cs"/>
          <w:sz w:val="32"/>
          <w:szCs w:val="32"/>
          <w:rtl/>
        </w:rPr>
        <w:t>-</w:t>
      </w:r>
      <w:r w:rsidR="00FD5D19">
        <w:rPr>
          <w:rFonts w:cs="Traditional Arabic" w:hint="cs"/>
          <w:sz w:val="32"/>
          <w:szCs w:val="32"/>
          <w:rtl/>
        </w:rPr>
        <w:t xml:space="preserve"> وعن أبي أسيد الأنصاري </w:t>
      </w:r>
      <w:r w:rsidR="00FD5D19">
        <w:rPr>
          <w:rFonts w:cs="Traditional Arabic" w:hint="cs"/>
          <w:sz w:val="32"/>
          <w:szCs w:val="32"/>
        </w:rPr>
        <w:sym w:font="AGA Arabesque" w:char="F074"/>
      </w:r>
      <w:r w:rsidR="00FD5D19">
        <w:rPr>
          <w:rFonts w:cs="Traditional Arabic" w:hint="cs"/>
          <w:sz w:val="32"/>
          <w:szCs w:val="32"/>
          <w:rtl/>
        </w:rPr>
        <w:t xml:space="preserve"> ، أنه سمع النبي </w:t>
      </w:r>
      <w:r w:rsidR="00FD5D19" w:rsidRPr="003C4300">
        <w:rPr>
          <w:rFonts w:cs="Traditional Arabic" w:hint="cs"/>
          <w:sz w:val="32"/>
          <w:szCs w:val="32"/>
        </w:rPr>
        <w:sym w:font="AGA Arabesque" w:char="F072"/>
      </w:r>
      <w:r w:rsidR="00FD5D19">
        <w:rPr>
          <w:rFonts w:cs="Traditional Arabic" w:hint="cs"/>
          <w:sz w:val="32"/>
          <w:szCs w:val="32"/>
          <w:rtl/>
        </w:rPr>
        <w:t xml:space="preserve"> يقول وهو خارج من </w:t>
      </w:r>
      <w:proofErr w:type="gramStart"/>
      <w:r w:rsidR="00FD5D19">
        <w:rPr>
          <w:rFonts w:cs="Traditional Arabic" w:hint="cs"/>
          <w:sz w:val="32"/>
          <w:szCs w:val="32"/>
          <w:rtl/>
        </w:rPr>
        <w:t>المسجد ،</w:t>
      </w:r>
      <w:proofErr w:type="gramEnd"/>
      <w:r w:rsidR="00FD5D19">
        <w:rPr>
          <w:rFonts w:cs="Traditional Arabic" w:hint="cs"/>
          <w:sz w:val="32"/>
          <w:szCs w:val="32"/>
          <w:rtl/>
        </w:rPr>
        <w:t xml:space="preserve"> وقد اختلط الرجال مع النساء في الطريق ، فقال للنساء : " </w:t>
      </w:r>
      <w:r w:rsidR="00FD5D19">
        <w:rPr>
          <w:rFonts w:cs="Traditional Arabic" w:hint="cs"/>
          <w:b/>
          <w:bCs/>
          <w:sz w:val="32"/>
          <w:szCs w:val="32"/>
          <w:rtl/>
        </w:rPr>
        <w:t xml:space="preserve">استأخرن ، فإنه ليس لكن أن تحققن الطريق ،عليكن بحافات الطريق " </w:t>
      </w:r>
      <w:r w:rsidR="00FD5D19" w:rsidRPr="000A1693">
        <w:rPr>
          <w:rStyle w:val="a7"/>
          <w:rFonts w:cs="Traditional Arabic"/>
          <w:sz w:val="32"/>
          <w:szCs w:val="32"/>
          <w:rtl/>
        </w:rPr>
        <w:footnoteReference w:id="135"/>
      </w:r>
      <w:r w:rsidR="00FD5D19" w:rsidRPr="000A1693">
        <w:rPr>
          <w:rFonts w:cs="Traditional Arabic" w:hint="cs"/>
          <w:sz w:val="32"/>
          <w:szCs w:val="32"/>
          <w:rtl/>
        </w:rPr>
        <w:t>.</w:t>
      </w:r>
    </w:p>
    <w:p w14:paraId="7132139E" w14:textId="76F75151" w:rsidR="00FD5D19" w:rsidRDefault="00B66EC9" w:rsidP="00FD5D19">
      <w:pPr>
        <w:jc w:val="lowKashida"/>
        <w:rPr>
          <w:rFonts w:cs="Traditional Arabic"/>
          <w:sz w:val="32"/>
          <w:szCs w:val="32"/>
          <w:rtl/>
        </w:rPr>
      </w:pPr>
      <w:r>
        <w:rPr>
          <w:rFonts w:cs="Traditional Arabic" w:hint="cs"/>
          <w:sz w:val="32"/>
          <w:szCs w:val="32"/>
          <w:rtl/>
        </w:rPr>
        <w:t xml:space="preserve">   </w:t>
      </w:r>
      <w:r w:rsidR="00FD5D19" w:rsidRPr="003C4300">
        <w:rPr>
          <w:rFonts w:cs="Traditional Arabic" w:hint="cs"/>
          <w:sz w:val="32"/>
          <w:szCs w:val="32"/>
          <w:rtl/>
        </w:rPr>
        <w:t xml:space="preserve">وقد استعمل النبي </w:t>
      </w:r>
      <w:r w:rsidR="00FD5D19" w:rsidRPr="003C4300">
        <w:rPr>
          <w:rFonts w:cs="Traditional Arabic" w:hint="cs"/>
          <w:sz w:val="32"/>
          <w:szCs w:val="32"/>
        </w:rPr>
        <w:sym w:font="AGA Arabesque" w:char="F072"/>
      </w:r>
      <w:r w:rsidR="00FD5D19" w:rsidRPr="003C4300">
        <w:rPr>
          <w:rFonts w:cs="Traditional Arabic" w:hint="cs"/>
          <w:sz w:val="32"/>
          <w:szCs w:val="32"/>
          <w:rtl/>
        </w:rPr>
        <w:t xml:space="preserve"> سعيد بن العاص </w:t>
      </w:r>
      <w:r w:rsidR="00FD5D19">
        <w:rPr>
          <w:rFonts w:cs="Traditional Arabic" w:hint="cs"/>
          <w:sz w:val="32"/>
          <w:szCs w:val="32"/>
        </w:rPr>
        <w:sym w:font="AGA Arabesque" w:char="F074"/>
      </w:r>
      <w:r w:rsidR="00FD5D19">
        <w:rPr>
          <w:rFonts w:cs="Traditional Arabic" w:hint="cs"/>
          <w:sz w:val="32"/>
          <w:szCs w:val="32"/>
          <w:rtl/>
        </w:rPr>
        <w:t xml:space="preserve"> </w:t>
      </w:r>
      <w:r w:rsidR="00FD5D19" w:rsidRPr="003C4300">
        <w:rPr>
          <w:rFonts w:cs="Traditional Arabic" w:hint="cs"/>
          <w:sz w:val="32"/>
          <w:szCs w:val="32"/>
          <w:rtl/>
        </w:rPr>
        <w:t xml:space="preserve">على سوق مكة بعد </w:t>
      </w:r>
      <w:proofErr w:type="gramStart"/>
      <w:r w:rsidR="00FD5D19" w:rsidRPr="003C4300">
        <w:rPr>
          <w:rFonts w:cs="Traditional Arabic" w:hint="cs"/>
          <w:sz w:val="32"/>
          <w:szCs w:val="32"/>
          <w:rtl/>
        </w:rPr>
        <w:t xml:space="preserve">الفتح </w:t>
      </w:r>
      <w:r w:rsidR="00FD5D19">
        <w:rPr>
          <w:rFonts w:cs="Traditional Arabic" w:hint="cs"/>
          <w:sz w:val="32"/>
          <w:szCs w:val="32"/>
          <w:rtl/>
        </w:rPr>
        <w:t>،</w:t>
      </w:r>
      <w:proofErr w:type="gramEnd"/>
      <w:r w:rsidR="00FD5D19">
        <w:rPr>
          <w:rFonts w:cs="Traditional Arabic" w:hint="cs"/>
          <w:sz w:val="32"/>
          <w:szCs w:val="32"/>
          <w:rtl/>
        </w:rPr>
        <w:t xml:space="preserve"> وعثمان بن العاص </w:t>
      </w:r>
      <w:r w:rsidR="00FD5D19">
        <w:rPr>
          <w:rFonts w:cs="Traditional Arabic" w:hint="cs"/>
          <w:sz w:val="32"/>
          <w:szCs w:val="32"/>
        </w:rPr>
        <w:sym w:font="AGA Arabesque" w:char="F074"/>
      </w:r>
      <w:r w:rsidR="00FD5D19">
        <w:rPr>
          <w:rFonts w:cs="Traditional Arabic" w:hint="cs"/>
          <w:sz w:val="32"/>
          <w:szCs w:val="32"/>
          <w:rtl/>
        </w:rPr>
        <w:t xml:space="preserve"> على الطائف </w:t>
      </w:r>
      <w:r w:rsidR="00FD5D19" w:rsidRPr="003C4300">
        <w:rPr>
          <w:rFonts w:cs="Traditional Arabic" w:hint="cs"/>
          <w:sz w:val="32"/>
          <w:szCs w:val="32"/>
          <w:rtl/>
        </w:rPr>
        <w:t xml:space="preserve">، واستعمل عمر بن الخطاب </w:t>
      </w:r>
      <w:r w:rsidR="00FD5D19">
        <w:rPr>
          <w:rFonts w:cs="Traditional Arabic" w:hint="cs"/>
          <w:sz w:val="32"/>
          <w:szCs w:val="32"/>
        </w:rPr>
        <w:sym w:font="AGA Arabesque" w:char="F074"/>
      </w:r>
      <w:r w:rsidR="00FD5D19">
        <w:rPr>
          <w:rFonts w:cs="Traditional Arabic" w:hint="cs"/>
          <w:sz w:val="32"/>
          <w:szCs w:val="32"/>
          <w:rtl/>
        </w:rPr>
        <w:t xml:space="preserve"> </w:t>
      </w:r>
      <w:r w:rsidR="00FD5D19" w:rsidRPr="003C4300">
        <w:rPr>
          <w:rFonts w:cs="Traditional Arabic" w:hint="cs"/>
          <w:sz w:val="32"/>
          <w:szCs w:val="32"/>
          <w:rtl/>
        </w:rPr>
        <w:t xml:space="preserve">على سوق المدينة . </w:t>
      </w:r>
      <w:r w:rsidR="00FD5D19">
        <w:rPr>
          <w:rFonts w:cs="Traditional Arabic" w:hint="cs"/>
          <w:sz w:val="32"/>
          <w:szCs w:val="32"/>
          <w:rtl/>
        </w:rPr>
        <w:t xml:space="preserve">وذكر ابن عساكر أن النبي </w:t>
      </w:r>
      <w:r w:rsidR="00FD5D19" w:rsidRPr="003C4300">
        <w:rPr>
          <w:rFonts w:cs="Traditional Arabic" w:hint="cs"/>
          <w:sz w:val="32"/>
          <w:szCs w:val="32"/>
        </w:rPr>
        <w:sym w:font="AGA Arabesque" w:char="F072"/>
      </w:r>
      <w:r w:rsidR="00FD5D19">
        <w:rPr>
          <w:rFonts w:cs="Traditional Arabic" w:hint="cs"/>
          <w:sz w:val="32"/>
          <w:szCs w:val="32"/>
          <w:rtl/>
        </w:rPr>
        <w:t xml:space="preserve"> ولّى عبد الله بن سعيد بن أصيحة بن العاص </w:t>
      </w:r>
      <w:r w:rsidR="00FD5D19">
        <w:rPr>
          <w:rFonts w:cs="Traditional Arabic" w:hint="cs"/>
          <w:sz w:val="32"/>
          <w:szCs w:val="32"/>
        </w:rPr>
        <w:sym w:font="AGA Arabesque" w:char="F074"/>
      </w:r>
      <w:r w:rsidR="00FD5D19">
        <w:rPr>
          <w:rFonts w:cs="Traditional Arabic" w:hint="cs"/>
          <w:sz w:val="32"/>
          <w:szCs w:val="32"/>
          <w:rtl/>
        </w:rPr>
        <w:t xml:space="preserve"> على سوق </w:t>
      </w:r>
      <w:proofErr w:type="gramStart"/>
      <w:r w:rsidR="00FD5D19">
        <w:rPr>
          <w:rFonts w:cs="Traditional Arabic" w:hint="cs"/>
          <w:sz w:val="32"/>
          <w:szCs w:val="32"/>
          <w:rtl/>
        </w:rPr>
        <w:t>المدينة .</w:t>
      </w:r>
      <w:proofErr w:type="gramEnd"/>
    </w:p>
    <w:p w14:paraId="08F77D3A" w14:textId="77777777" w:rsidR="00B66EC9" w:rsidRPr="00B66EC9" w:rsidRDefault="00B66EC9" w:rsidP="00FD5D19">
      <w:pPr>
        <w:jc w:val="lowKashida"/>
        <w:rPr>
          <w:rFonts w:cs="Traditional Arabic"/>
          <w:sz w:val="18"/>
          <w:szCs w:val="18"/>
          <w:rtl/>
        </w:rPr>
      </w:pPr>
    </w:p>
    <w:p w14:paraId="29278EE8" w14:textId="567EB23A" w:rsidR="00FD5D19" w:rsidRDefault="00B66EC9" w:rsidP="00FD5D19">
      <w:pPr>
        <w:jc w:val="lowKashida"/>
        <w:rPr>
          <w:rFonts w:cs="PT Bold Heading"/>
          <w:rtl/>
        </w:rPr>
      </w:pPr>
      <w:r>
        <w:rPr>
          <w:rFonts w:cs="PT Bold Heading" w:hint="cs"/>
          <w:rtl/>
        </w:rPr>
        <w:t xml:space="preserve">   </w:t>
      </w:r>
      <w:r w:rsidR="00FD5D19" w:rsidRPr="005A740A">
        <w:rPr>
          <w:rFonts w:cs="PT Bold Heading" w:hint="cs"/>
          <w:rtl/>
        </w:rPr>
        <w:t xml:space="preserve">س/ </w:t>
      </w:r>
      <w:r w:rsidR="00FD5D19">
        <w:rPr>
          <w:rFonts w:cs="PT Bold Heading" w:hint="cs"/>
          <w:rtl/>
        </w:rPr>
        <w:t xml:space="preserve">هل كان مصطلح المحتسب معروفاً في عهد النبي </w:t>
      </w:r>
      <w:r w:rsidR="00FD5D19">
        <w:rPr>
          <w:rFonts w:cs="PT Bold Heading" w:hint="cs"/>
        </w:rPr>
        <w:sym w:font="AGA Arabesque" w:char="F072"/>
      </w:r>
      <w:r w:rsidR="00FD5D19">
        <w:rPr>
          <w:rFonts w:cs="PT Bold Heading" w:hint="cs"/>
          <w:rtl/>
        </w:rPr>
        <w:t xml:space="preserve"> وعهد الخلفاء الراشدين </w:t>
      </w:r>
      <w:r w:rsidR="00FD5D19">
        <w:rPr>
          <w:rFonts w:cs="PT Bold Heading" w:hint="cs"/>
        </w:rPr>
        <w:sym w:font="AGA Arabesque" w:char="F079"/>
      </w:r>
      <w:r w:rsidR="00FD5D19">
        <w:rPr>
          <w:rFonts w:cs="PT Bold Heading" w:hint="cs"/>
          <w:rtl/>
        </w:rPr>
        <w:t xml:space="preserve">؟ وما هو المصطلح الشائع في عهده </w:t>
      </w:r>
      <w:r w:rsidR="00FD5D19">
        <w:rPr>
          <w:rFonts w:cs="PT Bold Heading" w:hint="cs"/>
        </w:rPr>
        <w:sym w:font="AGA Arabesque" w:char="F072"/>
      </w:r>
      <w:r w:rsidR="00FD5D19" w:rsidRPr="005A740A">
        <w:rPr>
          <w:rFonts w:cs="PT Bold Heading" w:hint="cs"/>
          <w:rtl/>
        </w:rPr>
        <w:t xml:space="preserve"> </w:t>
      </w:r>
      <w:r w:rsidR="00FD5D19">
        <w:rPr>
          <w:rFonts w:cs="PT Bold Heading" w:hint="cs"/>
          <w:rtl/>
        </w:rPr>
        <w:t xml:space="preserve"> وعهدهم </w:t>
      </w:r>
      <w:r w:rsidR="00FD5D19" w:rsidRPr="005A740A">
        <w:rPr>
          <w:rFonts w:cs="PT Bold Heading" w:hint="cs"/>
          <w:rtl/>
        </w:rPr>
        <w:t>؟</w:t>
      </w:r>
      <w:r w:rsidR="00FD5D19">
        <w:rPr>
          <w:rFonts w:cs="PT Bold Heading" w:hint="cs"/>
          <w:rtl/>
        </w:rPr>
        <w:t xml:space="preserve"> ومتى ظهر هذا </w:t>
      </w:r>
      <w:proofErr w:type="gramStart"/>
      <w:r w:rsidR="00FD5D19">
        <w:rPr>
          <w:rFonts w:cs="PT Bold Heading" w:hint="cs"/>
          <w:rtl/>
        </w:rPr>
        <w:t>المصطلح ؟</w:t>
      </w:r>
      <w:proofErr w:type="gramEnd"/>
    </w:p>
    <w:p w14:paraId="602ECC0C" w14:textId="0832BD85" w:rsidR="00C42077"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لم يكن مصطلح المحتس</w:t>
      </w:r>
      <w:r>
        <w:rPr>
          <w:rFonts w:cs="Traditional Arabic" w:hint="eastAsia"/>
          <w:sz w:val="32"/>
          <w:szCs w:val="32"/>
          <w:rtl/>
        </w:rPr>
        <w:t>ب</w:t>
      </w:r>
      <w:r>
        <w:rPr>
          <w:rFonts w:cs="Traditional Arabic" w:hint="cs"/>
          <w:sz w:val="32"/>
          <w:szCs w:val="32"/>
          <w:rtl/>
        </w:rPr>
        <w:t xml:space="preserve"> شائعاً ولا معروفاً في عهد النبي </w:t>
      </w:r>
      <w:r w:rsidRPr="003C4300">
        <w:rPr>
          <w:rFonts w:cs="Traditional Arabic" w:hint="cs"/>
          <w:sz w:val="32"/>
          <w:szCs w:val="32"/>
        </w:rPr>
        <w:sym w:font="AGA Arabesque" w:char="F072"/>
      </w:r>
      <w:r>
        <w:rPr>
          <w:rFonts w:cs="Traditional Arabic" w:hint="cs"/>
          <w:sz w:val="32"/>
          <w:szCs w:val="32"/>
          <w:rtl/>
        </w:rPr>
        <w:t xml:space="preserve"> ولا في عهد الخلفاء الراشدين </w:t>
      </w:r>
      <w:r>
        <w:rPr>
          <w:rFonts w:cs="Traditional Arabic" w:hint="cs"/>
          <w:sz w:val="32"/>
          <w:szCs w:val="32"/>
        </w:rPr>
        <w:sym w:font="AGA Arabesque" w:char="F079"/>
      </w:r>
      <w:r>
        <w:rPr>
          <w:rFonts w:cs="Traditional Arabic" w:hint="cs"/>
          <w:sz w:val="32"/>
          <w:szCs w:val="32"/>
          <w:rtl/>
        </w:rPr>
        <w:t xml:space="preserve"> من بعده </w:t>
      </w:r>
      <w:r>
        <w:rPr>
          <w:rFonts w:cs="Traditional Arabic" w:hint="cs"/>
          <w:sz w:val="32"/>
          <w:szCs w:val="32"/>
        </w:rPr>
        <w:sym w:font="AGA Arabesque" w:char="F079"/>
      </w:r>
      <w:r>
        <w:rPr>
          <w:rFonts w:cs="Traditional Arabic" w:hint="cs"/>
          <w:sz w:val="32"/>
          <w:szCs w:val="32"/>
          <w:rtl/>
        </w:rPr>
        <w:t xml:space="preserve"> ، وإنما كان المصطلح الشائع </w:t>
      </w:r>
      <w:proofErr w:type="gramStart"/>
      <w:r>
        <w:rPr>
          <w:rFonts w:cs="Traditional Arabic" w:hint="cs"/>
          <w:sz w:val="32"/>
          <w:szCs w:val="32"/>
          <w:rtl/>
        </w:rPr>
        <w:t>هو :</w:t>
      </w:r>
      <w:proofErr w:type="gramEnd"/>
      <w:r>
        <w:rPr>
          <w:rFonts w:cs="Traditional Arabic" w:hint="cs"/>
          <w:sz w:val="32"/>
          <w:szCs w:val="32"/>
          <w:rtl/>
        </w:rPr>
        <w:t xml:space="preserve"> </w:t>
      </w:r>
      <w:r w:rsidRPr="00C42077">
        <w:rPr>
          <w:rFonts w:cs="Traditional Arabic" w:hint="cs"/>
          <w:b/>
          <w:bCs/>
          <w:sz w:val="32"/>
          <w:szCs w:val="32"/>
          <w:rtl/>
        </w:rPr>
        <w:t>العامل على السوق</w:t>
      </w:r>
      <w:r>
        <w:rPr>
          <w:rFonts w:cs="Traditional Arabic" w:hint="cs"/>
          <w:sz w:val="32"/>
          <w:szCs w:val="32"/>
          <w:rtl/>
        </w:rPr>
        <w:t xml:space="preserve"> أو </w:t>
      </w:r>
      <w:r w:rsidRPr="00C42077">
        <w:rPr>
          <w:rFonts w:cs="Traditional Arabic" w:hint="cs"/>
          <w:b/>
          <w:bCs/>
          <w:sz w:val="32"/>
          <w:szCs w:val="32"/>
          <w:rtl/>
        </w:rPr>
        <w:t>صاحب السوق</w:t>
      </w:r>
      <w:r>
        <w:rPr>
          <w:rFonts w:cs="Traditional Arabic" w:hint="cs"/>
          <w:sz w:val="32"/>
          <w:szCs w:val="32"/>
          <w:rtl/>
        </w:rPr>
        <w:t xml:space="preserve"> هو اللقب الذي كان يطلق على من يتولى الإشراف على السوق ومراقبة المكاييل والموازين طيلة عصر الرسول </w:t>
      </w:r>
      <w:r w:rsidRPr="003C4300">
        <w:rPr>
          <w:rFonts w:cs="Traditional Arabic" w:hint="cs"/>
          <w:sz w:val="32"/>
          <w:szCs w:val="32"/>
        </w:rPr>
        <w:sym w:font="AGA Arabesque" w:char="F072"/>
      </w:r>
      <w:r>
        <w:rPr>
          <w:rFonts w:cs="Traditional Arabic" w:hint="cs"/>
          <w:sz w:val="32"/>
          <w:szCs w:val="32"/>
          <w:rtl/>
        </w:rPr>
        <w:t xml:space="preserve"> وعصر الخلفاء الراشدين وفي أول العصر الأموي . </w:t>
      </w:r>
    </w:p>
    <w:p w14:paraId="1D9D5117" w14:textId="373C948E" w:rsidR="00C42077" w:rsidRDefault="00C42077" w:rsidP="00FD5D19">
      <w:pPr>
        <w:jc w:val="lowKashida"/>
        <w:rPr>
          <w:rFonts w:cs="Traditional Arabic"/>
          <w:sz w:val="32"/>
          <w:szCs w:val="32"/>
          <w:rtl/>
        </w:rPr>
      </w:pPr>
    </w:p>
    <w:p w14:paraId="2A1BE414" w14:textId="0B099A9A" w:rsidR="00C42077" w:rsidRDefault="00C42077" w:rsidP="00FD5D19">
      <w:pPr>
        <w:jc w:val="lowKashida"/>
        <w:rPr>
          <w:rFonts w:cs="Traditional Arabic"/>
          <w:sz w:val="32"/>
          <w:szCs w:val="32"/>
          <w:rtl/>
        </w:rPr>
      </w:pPr>
    </w:p>
    <w:p w14:paraId="0A7CB66D" w14:textId="77777777" w:rsidR="00C42077" w:rsidRDefault="00C42077" w:rsidP="00FD5D19">
      <w:pPr>
        <w:jc w:val="lowKashida"/>
        <w:rPr>
          <w:rFonts w:cs="Traditional Arabic"/>
          <w:sz w:val="32"/>
          <w:szCs w:val="32"/>
          <w:rtl/>
        </w:rPr>
      </w:pPr>
    </w:p>
    <w:p w14:paraId="6DA23385" w14:textId="3ABF134D" w:rsidR="00FD5D19" w:rsidRDefault="00C42077" w:rsidP="00FD5D19">
      <w:pPr>
        <w:jc w:val="lowKashida"/>
        <w:rPr>
          <w:rFonts w:cs="Traditional Arabic"/>
          <w:sz w:val="32"/>
          <w:szCs w:val="32"/>
          <w:rtl/>
        </w:rPr>
      </w:pPr>
      <w:r>
        <w:rPr>
          <w:rFonts w:cs="Traditional Arabic" w:hint="cs"/>
          <w:sz w:val="32"/>
          <w:szCs w:val="32"/>
          <w:rtl/>
        </w:rPr>
        <w:lastRenderedPageBreak/>
        <w:t xml:space="preserve">   وأما مصطلح " المحتسب " فإنه </w:t>
      </w:r>
      <w:r w:rsidR="00FD5D19">
        <w:rPr>
          <w:rFonts w:cs="Traditional Arabic" w:hint="cs"/>
          <w:sz w:val="32"/>
          <w:szCs w:val="32"/>
          <w:rtl/>
        </w:rPr>
        <w:t xml:space="preserve">بدأ ظهور في آخر العصر الأموي وأول العصر العباسي وشاع استعماله ثم أُنشئت ولاية تدير عمله سميت باسمه </w:t>
      </w:r>
      <w:proofErr w:type="gramStart"/>
      <w:r w:rsidR="00FD5D19">
        <w:rPr>
          <w:rFonts w:cs="Traditional Arabic" w:hint="cs"/>
          <w:sz w:val="32"/>
          <w:szCs w:val="32"/>
          <w:rtl/>
        </w:rPr>
        <w:t>( ولاية</w:t>
      </w:r>
      <w:proofErr w:type="gramEnd"/>
      <w:r w:rsidR="00FD5D19">
        <w:rPr>
          <w:rFonts w:cs="Traditional Arabic" w:hint="cs"/>
          <w:sz w:val="32"/>
          <w:szCs w:val="32"/>
          <w:rtl/>
        </w:rPr>
        <w:t xml:space="preserve"> الحسبة ) </w:t>
      </w:r>
      <w:r w:rsidR="00FD5D19">
        <w:rPr>
          <w:rStyle w:val="a7"/>
          <w:rFonts w:cs="Traditional Arabic"/>
          <w:sz w:val="32"/>
          <w:szCs w:val="32"/>
          <w:rtl/>
        </w:rPr>
        <w:footnoteReference w:id="136"/>
      </w:r>
      <w:r w:rsidR="00FD5D19">
        <w:rPr>
          <w:rFonts w:cs="Traditional Arabic" w:hint="cs"/>
          <w:sz w:val="32"/>
          <w:szCs w:val="32"/>
          <w:rtl/>
        </w:rPr>
        <w:t xml:space="preserve">.  </w:t>
      </w:r>
    </w:p>
    <w:p w14:paraId="4F5434EF" w14:textId="77777777" w:rsidR="00C42077" w:rsidRPr="00C42077" w:rsidRDefault="00C42077" w:rsidP="00FD5D19">
      <w:pPr>
        <w:jc w:val="lowKashida"/>
        <w:rPr>
          <w:rFonts w:cs="Traditional Arabic"/>
          <w:sz w:val="18"/>
          <w:szCs w:val="18"/>
          <w:rtl/>
        </w:rPr>
      </w:pPr>
    </w:p>
    <w:p w14:paraId="029F5BF9" w14:textId="36E5144D" w:rsidR="00FD5D19" w:rsidRDefault="00C42077" w:rsidP="00FD5D19">
      <w:pPr>
        <w:jc w:val="lowKashida"/>
        <w:rPr>
          <w:rFonts w:cs="PT Bold Heading"/>
          <w:rtl/>
        </w:rPr>
      </w:pPr>
      <w:r>
        <w:rPr>
          <w:rFonts w:cs="PT Bold Heading" w:hint="cs"/>
          <w:rtl/>
        </w:rPr>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موجودة في دولة</w:t>
      </w:r>
      <w:r w:rsidR="00FD5D19" w:rsidRPr="005A740A">
        <w:rPr>
          <w:rFonts w:cs="PT Bold Heading" w:hint="cs"/>
          <w:rtl/>
        </w:rPr>
        <w:t xml:space="preserve"> </w:t>
      </w:r>
      <w:r w:rsidR="00FD5D19">
        <w:rPr>
          <w:rFonts w:cs="PT Bold Heading" w:hint="cs"/>
          <w:rtl/>
        </w:rPr>
        <w:t>الخلفاء الراشدين</w:t>
      </w:r>
      <w:r w:rsidR="00FD5D19" w:rsidRPr="005A740A">
        <w:rPr>
          <w:rFonts w:cs="PT Bold Heading" w:hint="cs"/>
          <w:rtl/>
        </w:rPr>
        <w:t xml:space="preserve"> </w:t>
      </w:r>
      <w:r w:rsidR="00FD5D19">
        <w:rPr>
          <w:rFonts w:cs="PT Bold Heading" w:hint="cs"/>
        </w:rPr>
        <w:sym w:font="AGA Arabesque" w:char="F079"/>
      </w:r>
      <w:r w:rsidR="00FD5D19">
        <w:rPr>
          <w:rFonts w:cs="PT Bold Heading" w:hint="cs"/>
          <w:rtl/>
        </w:rPr>
        <w:t xml:space="preserve"> </w:t>
      </w:r>
      <w:r>
        <w:rPr>
          <w:rFonts w:cs="PT Bold Heading" w:hint="cs"/>
          <w:rtl/>
        </w:rPr>
        <w:t xml:space="preserve">مع </w:t>
      </w:r>
      <w:r w:rsidR="00FD5D19">
        <w:rPr>
          <w:rFonts w:cs="PT Bold Heading" w:hint="cs"/>
          <w:rtl/>
        </w:rPr>
        <w:t>ذكر</w:t>
      </w:r>
      <w:r>
        <w:rPr>
          <w:rFonts w:cs="PT Bold Heading" w:hint="cs"/>
          <w:rtl/>
        </w:rPr>
        <w:t xml:space="preserve"> شيء من</w:t>
      </w:r>
      <w:r w:rsidR="00FD5D19">
        <w:rPr>
          <w:rFonts w:cs="PT Bold Heading" w:hint="cs"/>
          <w:rtl/>
        </w:rPr>
        <w:t xml:space="preserve"> صور </w:t>
      </w:r>
      <w:proofErr w:type="gramStart"/>
      <w:r w:rsidR="00FD5D19">
        <w:rPr>
          <w:rFonts w:cs="PT Bold Heading" w:hint="cs"/>
          <w:rtl/>
        </w:rPr>
        <w:t>احتسابهم ؟</w:t>
      </w:r>
      <w:proofErr w:type="gramEnd"/>
    </w:p>
    <w:p w14:paraId="36980D3D" w14:textId="543D5D2C" w:rsidR="00FD5D19" w:rsidRDefault="00FD5D19" w:rsidP="00FD5D19">
      <w:pPr>
        <w:jc w:val="lowKashida"/>
        <w:rPr>
          <w:rFonts w:cs="Traditional Arabic"/>
          <w:sz w:val="32"/>
          <w:szCs w:val="32"/>
          <w:rtl/>
        </w:rPr>
      </w:pPr>
      <w:r>
        <w:rPr>
          <w:rFonts w:cs="PT Bold Heading" w:hint="cs"/>
          <w:rtl/>
        </w:rPr>
        <w:t xml:space="preserve">   جـ / </w:t>
      </w:r>
      <w:r w:rsidR="00C42077" w:rsidRPr="00C42077">
        <w:rPr>
          <w:rFonts w:ascii="Traditional Arabic" w:hAnsi="Traditional Arabic" w:cs="Traditional Arabic"/>
          <w:sz w:val="32"/>
          <w:szCs w:val="32"/>
          <w:rtl/>
        </w:rPr>
        <w:t>لم تكن ولاية الحسبة</w:t>
      </w:r>
      <w:r w:rsidR="00C42077">
        <w:rPr>
          <w:rFonts w:cs="Traditional Arabic" w:hint="cs"/>
          <w:sz w:val="32"/>
          <w:szCs w:val="32"/>
          <w:rtl/>
        </w:rPr>
        <w:t xml:space="preserve"> بشكلها الإداري المنظم </w:t>
      </w:r>
      <w:proofErr w:type="gramStart"/>
      <w:r w:rsidR="00C42077">
        <w:rPr>
          <w:rFonts w:cs="Traditional Arabic" w:hint="cs"/>
          <w:sz w:val="32"/>
          <w:szCs w:val="32"/>
          <w:rtl/>
        </w:rPr>
        <w:t>موجودة ،</w:t>
      </w:r>
      <w:proofErr w:type="gramEnd"/>
      <w:r w:rsidR="00C42077">
        <w:rPr>
          <w:rFonts w:cs="Traditional Arabic" w:hint="cs"/>
          <w:sz w:val="32"/>
          <w:szCs w:val="32"/>
          <w:rtl/>
        </w:rPr>
        <w:t xml:space="preserve"> وإنما</w:t>
      </w:r>
      <w:r w:rsidR="00C42077" w:rsidRPr="00C42077">
        <w:rPr>
          <w:rFonts w:cs="Traditional Arabic" w:hint="cs"/>
          <w:sz w:val="32"/>
          <w:szCs w:val="32"/>
          <w:rtl/>
        </w:rPr>
        <w:t xml:space="preserve"> </w:t>
      </w:r>
      <w:r>
        <w:rPr>
          <w:rFonts w:cs="Traditional Arabic" w:hint="cs"/>
          <w:sz w:val="32"/>
          <w:szCs w:val="32"/>
          <w:rtl/>
        </w:rPr>
        <w:t>استمر</w:t>
      </w:r>
      <w:r w:rsidR="00C42077">
        <w:rPr>
          <w:rFonts w:cs="Traditional Arabic" w:hint="cs"/>
          <w:sz w:val="32"/>
          <w:szCs w:val="32"/>
          <w:rtl/>
        </w:rPr>
        <w:t xml:space="preserve"> العمل بها من قبلهم شخصياً  </w:t>
      </w:r>
      <w:r>
        <w:rPr>
          <w:rFonts w:cs="Traditional Arabic" w:hint="cs"/>
          <w:sz w:val="32"/>
          <w:szCs w:val="32"/>
          <w:rtl/>
        </w:rPr>
        <w:t xml:space="preserve"> </w:t>
      </w:r>
      <w:r w:rsidR="00C42077">
        <w:rPr>
          <w:rFonts w:cs="Traditional Arabic" w:hint="cs"/>
          <w:sz w:val="32"/>
          <w:szCs w:val="32"/>
        </w:rPr>
        <w:sym w:font="AGA Arabesque" w:char="F079"/>
      </w:r>
      <w:r w:rsidR="00C42077">
        <w:rPr>
          <w:rFonts w:cs="Traditional Arabic" w:hint="cs"/>
          <w:sz w:val="32"/>
          <w:szCs w:val="32"/>
          <w:rtl/>
        </w:rPr>
        <w:t xml:space="preserve"> </w:t>
      </w:r>
      <w:r w:rsidRPr="003C4300">
        <w:rPr>
          <w:rFonts w:cs="Traditional Arabic" w:hint="cs"/>
          <w:sz w:val="32"/>
          <w:szCs w:val="32"/>
          <w:rtl/>
        </w:rPr>
        <w:t xml:space="preserve">فقد كانوا يتولونها بأنفسهم ، ويطوفون في الأسواق والطرقات ، يأمرون بالمعروف وينهون عن المنكر ، وذلك تأسياً بالرسول </w:t>
      </w:r>
      <w:r w:rsidRPr="003C4300">
        <w:rPr>
          <w:rFonts w:cs="Traditional Arabic" w:hint="cs"/>
          <w:sz w:val="32"/>
          <w:szCs w:val="32"/>
        </w:rPr>
        <w:sym w:font="AGA Arabesque" w:char="F072"/>
      </w:r>
      <w:r w:rsidRPr="003C4300">
        <w:rPr>
          <w:rFonts w:cs="Traditional Arabic" w:hint="cs"/>
          <w:sz w:val="32"/>
          <w:szCs w:val="32"/>
          <w:rtl/>
        </w:rPr>
        <w:t xml:space="preserve"> ، فإذا اشتغلوا عنها بتصريف أمور المسلمين ، أسندوها إلى من يثقون به من المسلمين </w:t>
      </w:r>
      <w:r>
        <w:rPr>
          <w:rFonts w:cs="Traditional Arabic" w:hint="cs"/>
          <w:sz w:val="32"/>
          <w:szCs w:val="32"/>
          <w:rtl/>
        </w:rPr>
        <w:t xml:space="preserve">، وقد يولون على سوق المدينة أو سوق مكة شخصاً واحداً ، أو اثنين وذلك لقوة الوازع الديني حينئذ وقربهم من عهد النبوة ، ولأن الأمر بالمعروف والنهي عن المنكر يقوم به الجميع تطوعاً لله . </w:t>
      </w:r>
    </w:p>
    <w:p w14:paraId="079F84D8" w14:textId="77777777" w:rsidR="00FD5D19" w:rsidRPr="00C42077" w:rsidRDefault="00FD5D19" w:rsidP="00FD5D19">
      <w:pPr>
        <w:jc w:val="lowKashida"/>
        <w:rPr>
          <w:rFonts w:cs="Traditional Arabic"/>
          <w:sz w:val="20"/>
          <w:szCs w:val="20"/>
          <w:rtl/>
        </w:rPr>
      </w:pPr>
    </w:p>
    <w:p w14:paraId="0DB7FB29" w14:textId="5F1AE9F9" w:rsidR="00FD5D19" w:rsidRPr="009B4ED7" w:rsidRDefault="00C42077"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من صور ا</w:t>
      </w:r>
      <w:r w:rsidR="00FD5D19" w:rsidRPr="009B4ED7">
        <w:rPr>
          <w:rFonts w:cs="Traditional Arabic" w:hint="cs"/>
          <w:b/>
          <w:bCs/>
          <w:sz w:val="32"/>
          <w:szCs w:val="32"/>
          <w:rtl/>
        </w:rPr>
        <w:t xml:space="preserve">حتساب الصديق </w:t>
      </w:r>
      <w:r w:rsidR="00FD5D19" w:rsidRPr="009B4ED7">
        <w:rPr>
          <w:rFonts w:cs="Traditional Arabic" w:hint="cs"/>
          <w:b/>
          <w:bCs/>
          <w:sz w:val="32"/>
          <w:szCs w:val="32"/>
        </w:rPr>
        <w:sym w:font="AGA Arabesque" w:char="F074"/>
      </w:r>
      <w:r w:rsidR="00FD5D19" w:rsidRPr="009B4ED7">
        <w:rPr>
          <w:rFonts w:cs="Traditional Arabic" w:hint="cs"/>
          <w:b/>
          <w:bCs/>
          <w:sz w:val="32"/>
          <w:szCs w:val="32"/>
          <w:rtl/>
        </w:rPr>
        <w:t xml:space="preserve"> : </w:t>
      </w:r>
    </w:p>
    <w:p w14:paraId="662B1033" w14:textId="468AB57C" w:rsidR="00FD5D19" w:rsidRDefault="00C42077" w:rsidP="00FD5D19">
      <w:pPr>
        <w:jc w:val="lowKashida"/>
        <w:rPr>
          <w:rFonts w:cs="Traditional Arabic"/>
          <w:sz w:val="32"/>
          <w:szCs w:val="32"/>
          <w:rtl/>
        </w:rPr>
      </w:pPr>
      <w:r>
        <w:rPr>
          <w:rFonts w:cs="Traditional Arabic" w:hint="cs"/>
          <w:sz w:val="32"/>
          <w:szCs w:val="32"/>
          <w:rtl/>
        </w:rPr>
        <w:t xml:space="preserve">   </w:t>
      </w:r>
      <w:r w:rsidR="005822FD">
        <w:rPr>
          <w:rFonts w:cs="Traditional Arabic" w:hint="cs"/>
          <w:sz w:val="32"/>
          <w:szCs w:val="32"/>
          <w:rtl/>
        </w:rPr>
        <w:t>-</w:t>
      </w:r>
      <w:r w:rsidR="00FD5D19">
        <w:rPr>
          <w:rFonts w:cs="Traditional Arabic" w:hint="cs"/>
          <w:sz w:val="32"/>
          <w:szCs w:val="32"/>
          <w:rtl/>
        </w:rPr>
        <w:t xml:space="preserve"> احتسابه على الفتنة الكبرى والقضاء عليها المتمثلة بـ </w:t>
      </w:r>
      <w:proofErr w:type="gramStart"/>
      <w:r w:rsidR="00FD5D19">
        <w:rPr>
          <w:rFonts w:cs="Traditional Arabic" w:hint="cs"/>
          <w:sz w:val="32"/>
          <w:szCs w:val="32"/>
          <w:rtl/>
        </w:rPr>
        <w:t>( الامتناع</w:t>
      </w:r>
      <w:proofErr w:type="gramEnd"/>
      <w:r w:rsidR="00FD5D19">
        <w:rPr>
          <w:rFonts w:cs="Traditional Arabic" w:hint="cs"/>
          <w:sz w:val="32"/>
          <w:szCs w:val="32"/>
          <w:rtl/>
        </w:rPr>
        <w:t xml:space="preserve"> عن أداء الزكاة ، ادعاء النبوة ، الارتداد المطلق ) . </w:t>
      </w:r>
    </w:p>
    <w:p w14:paraId="1D196DF3" w14:textId="72E7869F" w:rsidR="00FD5D19" w:rsidRDefault="00C42077" w:rsidP="00FD5D19">
      <w:pPr>
        <w:jc w:val="lowKashida"/>
        <w:rPr>
          <w:rFonts w:cs="Traditional Arabic"/>
          <w:sz w:val="32"/>
          <w:szCs w:val="32"/>
          <w:rtl/>
        </w:rPr>
      </w:pPr>
      <w:r>
        <w:rPr>
          <w:rFonts w:cs="Traditional Arabic" w:hint="cs"/>
          <w:sz w:val="32"/>
          <w:szCs w:val="32"/>
          <w:rtl/>
        </w:rPr>
        <w:t xml:space="preserve">   </w:t>
      </w:r>
      <w:r w:rsidR="005822FD">
        <w:rPr>
          <w:rFonts w:cs="Traditional Arabic" w:hint="cs"/>
          <w:sz w:val="32"/>
          <w:szCs w:val="32"/>
          <w:rtl/>
        </w:rPr>
        <w:t>-</w:t>
      </w:r>
      <w:r w:rsidR="00FD5D19">
        <w:rPr>
          <w:rFonts w:cs="Traditional Arabic" w:hint="cs"/>
          <w:sz w:val="32"/>
          <w:szCs w:val="32"/>
          <w:rtl/>
        </w:rPr>
        <w:t xml:space="preserve"> من الناحية السلوكية إخراجه المخنثين من المدينة فقد أخرج عبد الرزاق في مصنفه عن عكرمة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 أمر النبي </w:t>
      </w:r>
      <w:r w:rsidR="00FD5D19">
        <w:rPr>
          <w:rFonts w:cs="Traditional Arabic" w:hint="cs"/>
          <w:sz w:val="32"/>
          <w:szCs w:val="32"/>
        </w:rPr>
        <w:sym w:font="AGA Arabesque" w:char="F072"/>
      </w:r>
      <w:r w:rsidR="00FD5D19">
        <w:rPr>
          <w:rFonts w:cs="Traditional Arabic" w:hint="cs"/>
          <w:sz w:val="32"/>
          <w:szCs w:val="32"/>
          <w:rtl/>
        </w:rPr>
        <w:t xml:space="preserve"> برجل من المخنثين فأخرج من المدينة ، وأمر أبو بكر </w:t>
      </w:r>
      <w:r w:rsidR="00FD5D19">
        <w:rPr>
          <w:rFonts w:cs="Traditional Arabic" w:hint="cs"/>
          <w:sz w:val="32"/>
          <w:szCs w:val="32"/>
        </w:rPr>
        <w:sym w:font="AGA Arabesque" w:char="F074"/>
      </w:r>
      <w:r w:rsidR="00FD5D19">
        <w:rPr>
          <w:rFonts w:cs="Traditional Arabic" w:hint="cs"/>
          <w:sz w:val="32"/>
          <w:szCs w:val="32"/>
          <w:rtl/>
        </w:rPr>
        <w:t xml:space="preserve"> برجل منهم فأخرج أيضاً " </w:t>
      </w:r>
      <w:r w:rsidR="00FD5D19">
        <w:rPr>
          <w:rStyle w:val="a7"/>
          <w:rFonts w:cs="Traditional Arabic"/>
          <w:sz w:val="32"/>
          <w:szCs w:val="32"/>
          <w:rtl/>
        </w:rPr>
        <w:footnoteReference w:id="137"/>
      </w:r>
      <w:r w:rsidR="00FD5D19">
        <w:rPr>
          <w:rFonts w:cs="Traditional Arabic" w:hint="cs"/>
          <w:sz w:val="32"/>
          <w:szCs w:val="32"/>
          <w:rtl/>
        </w:rPr>
        <w:t xml:space="preserve">. </w:t>
      </w:r>
    </w:p>
    <w:p w14:paraId="739BD758" w14:textId="5606DEF7" w:rsidR="00FD5D19" w:rsidRDefault="00C42077" w:rsidP="00FD5D19">
      <w:pPr>
        <w:jc w:val="lowKashida"/>
        <w:rPr>
          <w:rFonts w:cs="Traditional Arabic"/>
          <w:b/>
          <w:bCs/>
          <w:sz w:val="32"/>
          <w:szCs w:val="32"/>
          <w:rtl/>
        </w:rPr>
      </w:pPr>
      <w:r>
        <w:rPr>
          <w:rFonts w:cs="Traditional Arabic" w:hint="cs"/>
          <w:b/>
          <w:bCs/>
          <w:sz w:val="32"/>
          <w:szCs w:val="32"/>
          <w:rtl/>
        </w:rPr>
        <w:t xml:space="preserve">   </w:t>
      </w:r>
      <w:r w:rsidR="00FD5D19" w:rsidRPr="009B4ED7">
        <w:rPr>
          <w:rFonts w:cs="Traditional Arabic" w:hint="cs"/>
          <w:b/>
          <w:bCs/>
          <w:sz w:val="32"/>
          <w:szCs w:val="32"/>
          <w:rtl/>
        </w:rPr>
        <w:t xml:space="preserve">ومن صور </w:t>
      </w:r>
      <w:r w:rsidR="00FD5D19">
        <w:rPr>
          <w:rFonts w:cs="Traditional Arabic" w:hint="cs"/>
          <w:b/>
          <w:bCs/>
          <w:sz w:val="32"/>
          <w:szCs w:val="32"/>
          <w:rtl/>
        </w:rPr>
        <w:t>احتساب عمر</w:t>
      </w:r>
      <w:r w:rsidR="00FD5D19" w:rsidRPr="009B4ED7">
        <w:rPr>
          <w:rFonts w:cs="Traditional Arabic" w:hint="cs"/>
          <w:b/>
          <w:bCs/>
          <w:sz w:val="32"/>
          <w:szCs w:val="32"/>
          <w:rtl/>
        </w:rPr>
        <w:t xml:space="preserve"> </w:t>
      </w:r>
      <w:r w:rsidR="00FD5D19" w:rsidRPr="009B4ED7">
        <w:rPr>
          <w:rFonts w:cs="Traditional Arabic" w:hint="cs"/>
          <w:b/>
          <w:bCs/>
          <w:sz w:val="32"/>
          <w:szCs w:val="32"/>
        </w:rPr>
        <w:sym w:font="AGA Arabesque" w:char="F074"/>
      </w:r>
      <w:r w:rsidR="00FD5D19" w:rsidRPr="009B4ED7">
        <w:rPr>
          <w:rFonts w:cs="Traditional Arabic" w:hint="cs"/>
          <w:b/>
          <w:bCs/>
          <w:sz w:val="32"/>
          <w:szCs w:val="32"/>
          <w:rtl/>
        </w:rPr>
        <w:t xml:space="preserve"> : </w:t>
      </w:r>
    </w:p>
    <w:p w14:paraId="3CA14387" w14:textId="26071F4B" w:rsidR="00FD5D19" w:rsidRDefault="00FD5D19" w:rsidP="00FD5D19">
      <w:pPr>
        <w:jc w:val="lowKashida"/>
        <w:rPr>
          <w:rFonts w:cs="Traditional Arabic"/>
          <w:sz w:val="32"/>
          <w:szCs w:val="32"/>
          <w:rtl/>
        </w:rPr>
      </w:pPr>
      <w:r>
        <w:rPr>
          <w:rFonts w:cs="Traditional Arabic" w:hint="cs"/>
          <w:sz w:val="32"/>
          <w:szCs w:val="32"/>
          <w:rtl/>
        </w:rPr>
        <w:t xml:space="preserve">   </w:t>
      </w:r>
      <w:r w:rsidRPr="009B4ED7">
        <w:rPr>
          <w:rFonts w:cs="Traditional Arabic" w:hint="cs"/>
          <w:sz w:val="32"/>
          <w:szCs w:val="32"/>
          <w:rtl/>
        </w:rPr>
        <w:t>الحسبة</w:t>
      </w:r>
      <w:r>
        <w:rPr>
          <w:rFonts w:cs="Traditional Arabic" w:hint="cs"/>
          <w:sz w:val="32"/>
          <w:szCs w:val="32"/>
          <w:rtl/>
        </w:rPr>
        <w:t xml:space="preserve"> في عهده مشهورة فقد كان يقوم بها و يباشرها </w:t>
      </w:r>
      <w:proofErr w:type="gramStart"/>
      <w:r>
        <w:rPr>
          <w:rFonts w:cs="Traditional Arabic" w:hint="cs"/>
          <w:sz w:val="32"/>
          <w:szCs w:val="32"/>
          <w:rtl/>
        </w:rPr>
        <w:t>بنفسه ،</w:t>
      </w:r>
      <w:proofErr w:type="gramEnd"/>
      <w:r>
        <w:rPr>
          <w:rFonts w:cs="Traditional Arabic" w:hint="cs"/>
          <w:sz w:val="32"/>
          <w:szCs w:val="32"/>
          <w:rtl/>
        </w:rPr>
        <w:t xml:space="preserve"> ويحمل الدِّرِّة ، ويخفق بها ويؤدب كما كان يستعين بالآخرين ويوليهم بعض أمور الحسبة ، من ذلك أنه </w:t>
      </w:r>
      <w:r w:rsidRPr="003C4300">
        <w:rPr>
          <w:rFonts w:cs="Traditional Arabic" w:hint="cs"/>
          <w:sz w:val="32"/>
          <w:szCs w:val="32"/>
          <w:rtl/>
        </w:rPr>
        <w:t xml:space="preserve">ولى عبد الله بن عتبة </w:t>
      </w:r>
      <w:r>
        <w:rPr>
          <w:rFonts w:cs="Traditional Arabic" w:hint="cs"/>
          <w:sz w:val="32"/>
          <w:szCs w:val="32"/>
          <w:rtl/>
        </w:rPr>
        <w:t>والسائب بن يزيد وسليمان بن أبي خي</w:t>
      </w:r>
      <w:r w:rsidRPr="003C4300">
        <w:rPr>
          <w:rFonts w:cs="Traditional Arabic" w:hint="cs"/>
          <w:sz w:val="32"/>
          <w:szCs w:val="32"/>
          <w:rtl/>
        </w:rPr>
        <w:t xml:space="preserve">ثمة والعلاء بن الحضرمي </w:t>
      </w:r>
      <w:r w:rsidRPr="003C4300">
        <w:rPr>
          <w:rFonts w:cs="Traditional Arabic" w:hint="cs"/>
          <w:sz w:val="32"/>
          <w:szCs w:val="32"/>
        </w:rPr>
        <w:sym w:font="AGA Arabesque" w:char="F079"/>
      </w:r>
      <w:r w:rsidRPr="003C4300">
        <w:rPr>
          <w:rFonts w:cs="Traditional Arabic" w:hint="cs"/>
          <w:sz w:val="32"/>
          <w:szCs w:val="32"/>
          <w:rtl/>
        </w:rPr>
        <w:t xml:space="preserve"> للنظر في الأسواق والتفتيش على المكاييل والموازين . </w:t>
      </w:r>
    </w:p>
    <w:p w14:paraId="11A875ED" w14:textId="20E767ED" w:rsidR="00FD5D19" w:rsidRPr="00BD7C92" w:rsidRDefault="00C42077" w:rsidP="00FD5D19">
      <w:pPr>
        <w:jc w:val="lowKashida"/>
        <w:rPr>
          <w:rFonts w:cs="Traditional Arabic"/>
          <w:b/>
          <w:bCs/>
          <w:sz w:val="32"/>
          <w:szCs w:val="32"/>
          <w:rtl/>
        </w:rPr>
      </w:pPr>
      <w:r>
        <w:rPr>
          <w:rFonts w:cs="Traditional Arabic" w:hint="cs"/>
          <w:b/>
          <w:bCs/>
          <w:sz w:val="32"/>
          <w:szCs w:val="32"/>
          <w:rtl/>
        </w:rPr>
        <w:t xml:space="preserve">   </w:t>
      </w:r>
      <w:r w:rsidR="00FD5D19" w:rsidRPr="00BD7C92">
        <w:rPr>
          <w:rFonts w:cs="Traditional Arabic" w:hint="cs"/>
          <w:b/>
          <w:bCs/>
          <w:sz w:val="32"/>
          <w:szCs w:val="32"/>
          <w:rtl/>
        </w:rPr>
        <w:t xml:space="preserve">ومن </w:t>
      </w:r>
      <w:proofErr w:type="gramStart"/>
      <w:r w:rsidR="00FD5D19" w:rsidRPr="00BD7C92">
        <w:rPr>
          <w:rFonts w:cs="Traditional Arabic" w:hint="cs"/>
          <w:b/>
          <w:bCs/>
          <w:sz w:val="32"/>
          <w:szCs w:val="32"/>
          <w:rtl/>
        </w:rPr>
        <w:t>الصور :</w:t>
      </w:r>
      <w:proofErr w:type="gramEnd"/>
    </w:p>
    <w:p w14:paraId="06C0BD73" w14:textId="3469C907" w:rsidR="00FD5D19" w:rsidRDefault="00C42077" w:rsidP="00FD5D19">
      <w:pPr>
        <w:jc w:val="lowKashida"/>
        <w:rPr>
          <w:rFonts w:cs="Traditional Arabic"/>
          <w:sz w:val="32"/>
          <w:szCs w:val="32"/>
          <w:rtl/>
        </w:rPr>
      </w:pPr>
      <w:r>
        <w:rPr>
          <w:rFonts w:cs="Traditional Arabic" w:hint="cs"/>
          <w:sz w:val="32"/>
          <w:szCs w:val="32"/>
          <w:rtl/>
        </w:rPr>
        <w:t xml:space="preserve">   </w:t>
      </w:r>
      <w:r w:rsidR="005822FD">
        <w:rPr>
          <w:rFonts w:cs="Traditional Arabic" w:hint="cs"/>
          <w:sz w:val="32"/>
          <w:szCs w:val="32"/>
          <w:rtl/>
        </w:rPr>
        <w:t>-</w:t>
      </w:r>
      <w:r w:rsidR="00FD5D19">
        <w:rPr>
          <w:rFonts w:cs="Traditional Arabic" w:hint="cs"/>
          <w:sz w:val="32"/>
          <w:szCs w:val="32"/>
          <w:rtl/>
        </w:rPr>
        <w:t xml:space="preserve"> روى عبد الله بن ساعده </w:t>
      </w:r>
      <w:proofErr w:type="gramStart"/>
      <w:r w:rsidR="00FD5D19">
        <w:rPr>
          <w:rFonts w:cs="Traditional Arabic" w:hint="cs"/>
          <w:sz w:val="32"/>
          <w:szCs w:val="32"/>
          <w:rtl/>
        </w:rPr>
        <w:t>الهذلي ،</w:t>
      </w:r>
      <w:proofErr w:type="gramEnd"/>
      <w:r w:rsidR="00FD5D19">
        <w:rPr>
          <w:rFonts w:cs="Traditional Arabic" w:hint="cs"/>
          <w:sz w:val="32"/>
          <w:szCs w:val="32"/>
          <w:rtl/>
        </w:rPr>
        <w:t xml:space="preserve"> قال : " رأيت عمر بن الخطاب يضرب التجار بالدرة إذا اجتمعوا على الطعام بالسوق ، حتى يدخلوا السكك ، ويقول : لا تقطعوا علينا سابلتنا " </w:t>
      </w:r>
      <w:r w:rsidR="00FD5D19">
        <w:rPr>
          <w:rStyle w:val="a7"/>
          <w:rFonts w:cs="Traditional Arabic"/>
          <w:sz w:val="32"/>
          <w:szCs w:val="32"/>
          <w:rtl/>
        </w:rPr>
        <w:footnoteReference w:id="138"/>
      </w:r>
      <w:r w:rsidR="00FD5D19">
        <w:rPr>
          <w:rFonts w:cs="Traditional Arabic" w:hint="cs"/>
          <w:sz w:val="32"/>
          <w:szCs w:val="32"/>
          <w:rtl/>
        </w:rPr>
        <w:t xml:space="preserve"> .</w:t>
      </w:r>
    </w:p>
    <w:p w14:paraId="5951EB9B" w14:textId="77777777" w:rsidR="005822FD" w:rsidRDefault="005822FD" w:rsidP="00FD5D19">
      <w:pPr>
        <w:jc w:val="lowKashida"/>
        <w:rPr>
          <w:rFonts w:cs="Traditional Arabic"/>
          <w:sz w:val="32"/>
          <w:szCs w:val="32"/>
          <w:rtl/>
        </w:rPr>
      </w:pPr>
    </w:p>
    <w:p w14:paraId="2B3088AB" w14:textId="2BF6C17E" w:rsidR="00FD5D19" w:rsidRDefault="00C42077" w:rsidP="00FD5D19">
      <w:pPr>
        <w:jc w:val="lowKashida"/>
        <w:rPr>
          <w:rFonts w:cs="Traditional Arabic"/>
          <w:sz w:val="32"/>
          <w:szCs w:val="32"/>
          <w:rtl/>
        </w:rPr>
      </w:pPr>
      <w:r>
        <w:rPr>
          <w:rFonts w:cs="Traditional Arabic" w:hint="cs"/>
          <w:sz w:val="32"/>
          <w:szCs w:val="32"/>
          <w:rtl/>
        </w:rPr>
        <w:lastRenderedPageBreak/>
        <w:t xml:space="preserve">   </w:t>
      </w:r>
      <w:r w:rsidR="005822FD">
        <w:rPr>
          <w:rFonts w:cs="Traditional Arabic" w:hint="cs"/>
          <w:sz w:val="32"/>
          <w:szCs w:val="32"/>
          <w:rtl/>
        </w:rPr>
        <w:t>-</w:t>
      </w:r>
      <w:r w:rsidR="00FD5D19">
        <w:rPr>
          <w:rFonts w:cs="Traditional Arabic" w:hint="cs"/>
          <w:sz w:val="32"/>
          <w:szCs w:val="32"/>
          <w:rtl/>
        </w:rPr>
        <w:t xml:space="preserve"> أنه كان يضرب من صلى بعد </w:t>
      </w:r>
      <w:proofErr w:type="gramStart"/>
      <w:r w:rsidR="00FD5D19">
        <w:rPr>
          <w:rFonts w:cs="Traditional Arabic" w:hint="cs"/>
          <w:sz w:val="32"/>
          <w:szCs w:val="32"/>
          <w:rtl/>
        </w:rPr>
        <w:t>العصر ،</w:t>
      </w:r>
      <w:proofErr w:type="gramEnd"/>
      <w:r w:rsidR="00FD5D19">
        <w:rPr>
          <w:rFonts w:cs="Traditional Arabic" w:hint="cs"/>
          <w:sz w:val="32"/>
          <w:szCs w:val="32"/>
          <w:rtl/>
        </w:rPr>
        <w:t xml:space="preserve"> روى الإمام مسلم عن المختار بن فلفل قال : سألت أنس بن مالك عن التطوع بعد العصر فقال : " كان عمر يضرب الأيدي على صلاة بعد العصر " </w:t>
      </w:r>
      <w:r w:rsidR="00FD5D19">
        <w:rPr>
          <w:rStyle w:val="a7"/>
          <w:rFonts w:cs="Traditional Arabic"/>
          <w:sz w:val="32"/>
          <w:szCs w:val="32"/>
          <w:rtl/>
        </w:rPr>
        <w:footnoteReference w:id="139"/>
      </w:r>
      <w:r w:rsidR="00FD5D19">
        <w:rPr>
          <w:rFonts w:cs="Traditional Arabic" w:hint="cs"/>
          <w:sz w:val="32"/>
          <w:szCs w:val="32"/>
          <w:rtl/>
        </w:rPr>
        <w:t xml:space="preserve">. يقول الإمام النووي عن فعل عمر هذا : وفيه احتياط الإمام لرعيته ومنعهم من البدع والمنهيات الشرعية وتعزيرهم عليها </w:t>
      </w:r>
      <w:r w:rsidR="00FD5D19">
        <w:rPr>
          <w:rStyle w:val="a7"/>
          <w:rFonts w:cs="Traditional Arabic"/>
          <w:sz w:val="32"/>
          <w:szCs w:val="32"/>
          <w:rtl/>
        </w:rPr>
        <w:footnoteReference w:id="140"/>
      </w:r>
      <w:r w:rsidR="00FD5D19">
        <w:rPr>
          <w:rFonts w:cs="Traditional Arabic" w:hint="cs"/>
          <w:sz w:val="32"/>
          <w:szCs w:val="32"/>
          <w:rtl/>
        </w:rPr>
        <w:t>.</w:t>
      </w:r>
    </w:p>
    <w:p w14:paraId="7FF7E22E" w14:textId="2AD0B278" w:rsidR="00FD5D19" w:rsidRDefault="00C42077" w:rsidP="00FD5D19">
      <w:pPr>
        <w:jc w:val="lowKashida"/>
        <w:rPr>
          <w:rFonts w:cs="Traditional Arabic"/>
          <w:sz w:val="32"/>
          <w:szCs w:val="32"/>
          <w:rtl/>
        </w:rPr>
      </w:pPr>
      <w:r>
        <w:rPr>
          <w:rFonts w:cs="Traditional Arabic" w:hint="cs"/>
          <w:sz w:val="32"/>
          <w:szCs w:val="32"/>
          <w:rtl/>
        </w:rPr>
        <w:t xml:space="preserve">   </w:t>
      </w:r>
      <w:r w:rsidR="007A3552">
        <w:rPr>
          <w:rFonts w:cs="Traditional Arabic" w:hint="cs"/>
          <w:sz w:val="32"/>
          <w:szCs w:val="32"/>
          <w:rtl/>
        </w:rPr>
        <w:t>-</w:t>
      </w:r>
      <w:r w:rsidR="00FD5D19">
        <w:rPr>
          <w:rFonts w:cs="Traditional Arabic" w:hint="cs"/>
          <w:sz w:val="32"/>
          <w:szCs w:val="32"/>
          <w:rtl/>
        </w:rPr>
        <w:t xml:space="preserve"> أخرج الإمام أبو عبيد القاسم بن سلام عن ابن عمر رضي الله عنهما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 وجد عمر </w:t>
      </w:r>
      <w:r w:rsidR="00FD5D19">
        <w:rPr>
          <w:rFonts w:cs="Traditional Arabic" w:hint="cs"/>
          <w:sz w:val="32"/>
          <w:szCs w:val="32"/>
        </w:rPr>
        <w:sym w:font="AGA Arabesque" w:char="F074"/>
      </w:r>
      <w:r w:rsidR="00FD5D19">
        <w:rPr>
          <w:rFonts w:cs="Traditional Arabic" w:hint="cs"/>
          <w:sz w:val="32"/>
          <w:szCs w:val="32"/>
          <w:rtl/>
        </w:rPr>
        <w:t xml:space="preserve"> في بيت رجل من ثقيف شراباً - أي خمر - فأمر به فأحرق - أي المنزل - ، وكان يقال له - أي للرجل : رويشد ، فقال : أنت فويسق " </w:t>
      </w:r>
      <w:r w:rsidR="00FD5D19">
        <w:rPr>
          <w:rStyle w:val="a7"/>
          <w:rFonts w:cs="Traditional Arabic"/>
          <w:sz w:val="32"/>
          <w:szCs w:val="32"/>
          <w:rtl/>
        </w:rPr>
        <w:footnoteReference w:id="141"/>
      </w:r>
      <w:r w:rsidR="00FD5D19">
        <w:rPr>
          <w:rFonts w:cs="Traditional Arabic" w:hint="cs"/>
          <w:sz w:val="32"/>
          <w:szCs w:val="32"/>
          <w:rtl/>
        </w:rPr>
        <w:t xml:space="preserve">. </w:t>
      </w:r>
    </w:p>
    <w:p w14:paraId="63AD0BA6" w14:textId="6019DFAD" w:rsidR="00FD5D19" w:rsidRDefault="00C42077" w:rsidP="00FD5D19">
      <w:pPr>
        <w:jc w:val="lowKashida"/>
        <w:rPr>
          <w:rFonts w:cs="Traditional Arabic"/>
          <w:sz w:val="32"/>
          <w:szCs w:val="32"/>
          <w:rtl/>
        </w:rPr>
      </w:pPr>
      <w:r>
        <w:rPr>
          <w:rFonts w:cs="Traditional Arabic" w:hint="cs"/>
          <w:sz w:val="32"/>
          <w:szCs w:val="32"/>
          <w:rtl/>
        </w:rPr>
        <w:t xml:space="preserve">   </w:t>
      </w:r>
      <w:r w:rsidR="007A3552">
        <w:rPr>
          <w:rFonts w:cs="Traditional Arabic" w:hint="cs"/>
          <w:sz w:val="32"/>
          <w:szCs w:val="32"/>
          <w:rtl/>
        </w:rPr>
        <w:t>-</w:t>
      </w:r>
      <w:r w:rsidR="00FD5D19">
        <w:rPr>
          <w:rFonts w:cs="Traditional Arabic" w:hint="cs"/>
          <w:sz w:val="32"/>
          <w:szCs w:val="32"/>
          <w:rtl/>
        </w:rPr>
        <w:t xml:space="preserve"> ما ذكره ابن الجوزي عن أبي سلامة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 انتهيت إلى عمر </w:t>
      </w:r>
      <w:r w:rsidR="00FD5D19">
        <w:rPr>
          <w:rFonts w:cs="Traditional Arabic" w:hint="cs"/>
          <w:sz w:val="32"/>
          <w:szCs w:val="32"/>
        </w:rPr>
        <w:sym w:font="AGA Arabesque" w:char="F074"/>
      </w:r>
      <w:r w:rsidR="00FD5D19">
        <w:rPr>
          <w:rFonts w:cs="Traditional Arabic" w:hint="cs"/>
          <w:sz w:val="32"/>
          <w:szCs w:val="32"/>
          <w:rtl/>
        </w:rPr>
        <w:t xml:space="preserve"> وهو </w:t>
      </w:r>
      <w:r w:rsidR="00DA2F2B">
        <w:rPr>
          <w:rFonts w:cs="Traditional Arabic" w:hint="cs"/>
          <w:sz w:val="32"/>
          <w:szCs w:val="32"/>
          <w:rtl/>
        </w:rPr>
        <w:t>ي</w:t>
      </w:r>
      <w:r w:rsidR="00FD5D19">
        <w:rPr>
          <w:rFonts w:cs="Traditional Arabic" w:hint="cs"/>
          <w:sz w:val="32"/>
          <w:szCs w:val="32"/>
          <w:rtl/>
        </w:rPr>
        <w:t xml:space="preserve">ضرب رجالاً </w:t>
      </w:r>
      <w:r w:rsidR="007A3552">
        <w:rPr>
          <w:rFonts w:cs="Traditional Arabic" w:hint="cs"/>
          <w:sz w:val="32"/>
          <w:szCs w:val="32"/>
          <w:rtl/>
        </w:rPr>
        <w:t>ونساءً</w:t>
      </w:r>
      <w:r w:rsidR="00FD5D19">
        <w:rPr>
          <w:rFonts w:cs="Traditional Arabic" w:hint="cs"/>
          <w:sz w:val="32"/>
          <w:szCs w:val="32"/>
          <w:rtl/>
        </w:rPr>
        <w:t xml:space="preserve"> في الحرم على حوض يتوضؤون منه حتى فرّق بينهم ، ثم قال : يا فلان قلت : لبيك ، قال : لا لبيك ولا سعديك ، ألـم آمرك أن تتخذ حياضاً للرجال وحياضاً للنساء " </w:t>
      </w:r>
      <w:r w:rsidR="00FD5D19">
        <w:rPr>
          <w:rStyle w:val="a7"/>
          <w:rFonts w:cs="Traditional Arabic"/>
          <w:sz w:val="32"/>
          <w:szCs w:val="32"/>
          <w:rtl/>
        </w:rPr>
        <w:footnoteReference w:id="142"/>
      </w:r>
      <w:r w:rsidR="00FD5D19">
        <w:rPr>
          <w:rFonts w:cs="Traditional Arabic" w:hint="cs"/>
          <w:sz w:val="32"/>
          <w:szCs w:val="32"/>
          <w:rtl/>
        </w:rPr>
        <w:t xml:space="preserve">. </w:t>
      </w:r>
    </w:p>
    <w:p w14:paraId="00A4D2C6" w14:textId="2D8ABD73" w:rsidR="00FD5D19" w:rsidRDefault="00C42077" w:rsidP="00FD5D19">
      <w:pPr>
        <w:jc w:val="lowKashida"/>
        <w:rPr>
          <w:rFonts w:cs="Traditional Arabic"/>
          <w:sz w:val="32"/>
          <w:szCs w:val="32"/>
          <w:rtl/>
        </w:rPr>
      </w:pPr>
      <w:r>
        <w:rPr>
          <w:rFonts w:cs="Traditional Arabic" w:hint="cs"/>
          <w:sz w:val="32"/>
          <w:szCs w:val="32"/>
          <w:rtl/>
        </w:rPr>
        <w:t xml:space="preserve">   </w:t>
      </w:r>
      <w:r w:rsidR="007A3552">
        <w:rPr>
          <w:rFonts w:cs="Traditional Arabic" w:hint="cs"/>
          <w:sz w:val="32"/>
          <w:szCs w:val="32"/>
          <w:rtl/>
        </w:rPr>
        <w:t>-</w:t>
      </w:r>
      <w:r w:rsidR="00FD5D19">
        <w:rPr>
          <w:rFonts w:cs="Traditional Arabic" w:hint="cs"/>
          <w:sz w:val="32"/>
          <w:szCs w:val="32"/>
          <w:rtl/>
        </w:rPr>
        <w:t xml:space="preserve"> بلغ عمر </w:t>
      </w:r>
      <w:r w:rsidR="00FD5D19">
        <w:rPr>
          <w:rFonts w:cs="Traditional Arabic" w:hint="cs"/>
          <w:sz w:val="32"/>
          <w:szCs w:val="32"/>
        </w:rPr>
        <w:sym w:font="AGA Arabesque" w:char="F074"/>
      </w:r>
      <w:r w:rsidR="00FD5D19">
        <w:rPr>
          <w:rFonts w:cs="Traditional Arabic" w:hint="cs"/>
          <w:sz w:val="32"/>
          <w:szCs w:val="32"/>
          <w:rtl/>
        </w:rPr>
        <w:t xml:space="preserve"> : " أن رجلاً يدعى جعده السلمي يعقل النساء إذا أردن القيام فإذا قمن سقطن فتتكشف الواحدة منهن فيضحك عليها بقية النساء فدعاه وكلمه فأقر فضربه </w:t>
      </w:r>
      <w:proofErr w:type="gramStart"/>
      <w:r w:rsidR="00FD5D19">
        <w:rPr>
          <w:rFonts w:cs="Traditional Arabic" w:hint="cs"/>
          <w:sz w:val="32"/>
          <w:szCs w:val="32"/>
          <w:rtl/>
        </w:rPr>
        <w:t>مائة</w:t>
      </w:r>
      <w:proofErr w:type="gramEnd"/>
      <w:r w:rsidR="00FD5D19">
        <w:rPr>
          <w:rFonts w:cs="Traditional Arabic" w:hint="cs"/>
          <w:sz w:val="32"/>
          <w:szCs w:val="32"/>
          <w:rtl/>
        </w:rPr>
        <w:t xml:space="preserve"> وهو معقولاً ونهاه أن يدخل على النساء المغيبات " </w:t>
      </w:r>
      <w:r w:rsidR="00FD5D19">
        <w:rPr>
          <w:rStyle w:val="a7"/>
          <w:rFonts w:cs="Traditional Arabic"/>
          <w:sz w:val="32"/>
          <w:szCs w:val="32"/>
          <w:rtl/>
        </w:rPr>
        <w:footnoteReference w:id="143"/>
      </w:r>
      <w:r w:rsidR="00FD5D19">
        <w:rPr>
          <w:rFonts w:cs="Traditional Arabic" w:hint="cs"/>
          <w:sz w:val="32"/>
          <w:szCs w:val="32"/>
          <w:rtl/>
        </w:rPr>
        <w:t xml:space="preserve">. </w:t>
      </w:r>
    </w:p>
    <w:p w14:paraId="4E36A5E2" w14:textId="1BD325AA" w:rsidR="00FD5D19" w:rsidRDefault="00DA2F2B" w:rsidP="00FD5D19">
      <w:pPr>
        <w:jc w:val="lowKashida"/>
        <w:rPr>
          <w:rFonts w:cs="Traditional Arabic"/>
          <w:sz w:val="32"/>
          <w:szCs w:val="32"/>
          <w:rtl/>
        </w:rPr>
      </w:pPr>
      <w:r>
        <w:rPr>
          <w:rFonts w:cs="Traditional Arabic" w:hint="cs"/>
          <w:sz w:val="32"/>
          <w:szCs w:val="32"/>
          <w:rtl/>
        </w:rPr>
        <w:t xml:space="preserve">   </w:t>
      </w:r>
      <w:r w:rsidR="007A3552">
        <w:rPr>
          <w:rFonts w:cs="Traditional Arabic" w:hint="cs"/>
          <w:sz w:val="32"/>
          <w:szCs w:val="32"/>
          <w:rtl/>
        </w:rPr>
        <w:t>-</w:t>
      </w:r>
      <w:r w:rsidR="00FD5D19">
        <w:rPr>
          <w:rFonts w:cs="Traditional Arabic" w:hint="cs"/>
          <w:sz w:val="32"/>
          <w:szCs w:val="32"/>
          <w:rtl/>
        </w:rPr>
        <w:t xml:space="preserve"> خرجت امرأة في عهده </w:t>
      </w:r>
      <w:r w:rsidR="00FD5D19">
        <w:rPr>
          <w:rFonts w:cs="Traditional Arabic" w:hint="cs"/>
          <w:sz w:val="32"/>
          <w:szCs w:val="32"/>
        </w:rPr>
        <w:sym w:font="AGA Arabesque" w:char="F074"/>
      </w:r>
      <w:r w:rsidR="00FD5D19">
        <w:rPr>
          <w:rFonts w:cs="Traditional Arabic" w:hint="cs"/>
          <w:sz w:val="32"/>
          <w:szCs w:val="32"/>
          <w:rtl/>
        </w:rPr>
        <w:t xml:space="preserve"> متطيبة فوجد ريحها فَعَلاها بالدِّرِّة ثم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تخرجن متطيبات فيجد الرج</w:t>
      </w:r>
      <w:r>
        <w:rPr>
          <w:rFonts w:cs="Traditional Arabic" w:hint="cs"/>
          <w:sz w:val="32"/>
          <w:szCs w:val="32"/>
          <w:rtl/>
        </w:rPr>
        <w:t>ا</w:t>
      </w:r>
      <w:r w:rsidR="00FD5D19">
        <w:rPr>
          <w:rFonts w:cs="Traditional Arabic" w:hint="cs"/>
          <w:sz w:val="32"/>
          <w:szCs w:val="32"/>
          <w:rtl/>
        </w:rPr>
        <w:t xml:space="preserve">ل ريحكن وإنما قلوب الرجال عند أنوفهم ، اخرجن تفلات </w:t>
      </w:r>
      <w:r w:rsidR="00FD5D19">
        <w:rPr>
          <w:rStyle w:val="a7"/>
          <w:rFonts w:cs="Traditional Arabic"/>
          <w:sz w:val="32"/>
          <w:szCs w:val="32"/>
          <w:rtl/>
        </w:rPr>
        <w:footnoteReference w:id="144"/>
      </w:r>
      <w:r w:rsidR="00FD5D19">
        <w:rPr>
          <w:rFonts w:cs="Traditional Arabic" w:hint="cs"/>
          <w:sz w:val="32"/>
          <w:szCs w:val="32"/>
          <w:rtl/>
        </w:rPr>
        <w:t>.</w:t>
      </w:r>
    </w:p>
    <w:p w14:paraId="2186B289" w14:textId="79117196" w:rsidR="00FD5D19" w:rsidRDefault="00DA2F2B" w:rsidP="00FD5D19">
      <w:pPr>
        <w:jc w:val="lowKashida"/>
        <w:rPr>
          <w:rFonts w:cs="Traditional Arabic"/>
          <w:sz w:val="32"/>
          <w:szCs w:val="32"/>
          <w:rtl/>
        </w:rPr>
      </w:pPr>
      <w:r>
        <w:rPr>
          <w:rFonts w:cs="Traditional Arabic" w:hint="cs"/>
          <w:sz w:val="32"/>
          <w:szCs w:val="32"/>
          <w:rtl/>
        </w:rPr>
        <w:t xml:space="preserve">   </w:t>
      </w:r>
      <w:r w:rsidR="007A3552">
        <w:rPr>
          <w:rFonts w:cs="Traditional Arabic" w:hint="cs"/>
          <w:sz w:val="32"/>
          <w:szCs w:val="32"/>
          <w:rtl/>
        </w:rPr>
        <w:t>-</w:t>
      </w:r>
      <w:r w:rsidR="00FD5D19">
        <w:rPr>
          <w:rFonts w:cs="Traditional Arabic" w:hint="cs"/>
          <w:sz w:val="32"/>
          <w:szCs w:val="32"/>
          <w:rtl/>
        </w:rPr>
        <w:t xml:space="preserve"> وقد خصص </w:t>
      </w:r>
      <w:r w:rsidR="00FD5D19">
        <w:rPr>
          <w:rFonts w:cs="Traditional Arabic" w:hint="cs"/>
          <w:sz w:val="32"/>
          <w:szCs w:val="32"/>
        </w:rPr>
        <w:sym w:font="AGA Arabesque" w:char="F074"/>
      </w:r>
      <w:r w:rsidR="00FD5D19">
        <w:rPr>
          <w:rFonts w:cs="Traditional Arabic" w:hint="cs"/>
          <w:sz w:val="32"/>
          <w:szCs w:val="32"/>
          <w:rtl/>
        </w:rPr>
        <w:t xml:space="preserve"> باباً في المسجد لدخول النساء ووقّت وقتاً لطوافهن وكان </w:t>
      </w:r>
      <w:proofErr w:type="gramStart"/>
      <w:r w:rsidR="00FD5D19">
        <w:rPr>
          <w:rFonts w:cs="Traditional Arabic" w:hint="cs"/>
          <w:sz w:val="32"/>
          <w:szCs w:val="32"/>
          <w:rtl/>
        </w:rPr>
        <w:t>يقول :</w:t>
      </w:r>
      <w:proofErr w:type="gramEnd"/>
      <w:r w:rsidR="00FD5D19">
        <w:rPr>
          <w:rFonts w:cs="Traditional Arabic" w:hint="cs"/>
          <w:sz w:val="32"/>
          <w:szCs w:val="32"/>
          <w:rtl/>
        </w:rPr>
        <w:t xml:space="preserve"> لا تدخلوا المسجد من باب النساء </w:t>
      </w:r>
      <w:r w:rsidR="00FD5D19">
        <w:rPr>
          <w:rStyle w:val="a7"/>
          <w:rFonts w:cs="Traditional Arabic"/>
          <w:sz w:val="32"/>
          <w:szCs w:val="32"/>
          <w:rtl/>
        </w:rPr>
        <w:footnoteReference w:id="145"/>
      </w:r>
      <w:r w:rsidR="00FD5D19">
        <w:rPr>
          <w:rFonts w:cs="Traditional Arabic" w:hint="cs"/>
          <w:sz w:val="32"/>
          <w:szCs w:val="32"/>
          <w:rtl/>
        </w:rPr>
        <w:t>.</w:t>
      </w:r>
    </w:p>
    <w:p w14:paraId="477BF222" w14:textId="03274115" w:rsidR="00FD5D19" w:rsidRDefault="00DA2F2B" w:rsidP="00FD5D19">
      <w:pPr>
        <w:jc w:val="lowKashida"/>
        <w:rPr>
          <w:rFonts w:cs="Traditional Arabic"/>
          <w:b/>
          <w:bCs/>
          <w:sz w:val="32"/>
          <w:szCs w:val="32"/>
          <w:rtl/>
        </w:rPr>
      </w:pPr>
      <w:r>
        <w:rPr>
          <w:rFonts w:cs="Traditional Arabic" w:hint="cs"/>
          <w:b/>
          <w:bCs/>
          <w:sz w:val="32"/>
          <w:szCs w:val="32"/>
          <w:rtl/>
        </w:rPr>
        <w:t xml:space="preserve">   </w:t>
      </w:r>
      <w:r w:rsidR="00FD5D19" w:rsidRPr="009B4ED7">
        <w:rPr>
          <w:rFonts w:cs="Traditional Arabic" w:hint="cs"/>
          <w:b/>
          <w:bCs/>
          <w:sz w:val="32"/>
          <w:szCs w:val="32"/>
          <w:rtl/>
        </w:rPr>
        <w:t xml:space="preserve">ومن صور </w:t>
      </w:r>
      <w:r w:rsidR="00FD5D19">
        <w:rPr>
          <w:rFonts w:cs="Traditional Arabic" w:hint="cs"/>
          <w:b/>
          <w:bCs/>
          <w:sz w:val="32"/>
          <w:szCs w:val="32"/>
          <w:rtl/>
        </w:rPr>
        <w:t>احتساب عثمان</w:t>
      </w:r>
      <w:r w:rsidR="00FD5D19" w:rsidRPr="009B4ED7">
        <w:rPr>
          <w:rFonts w:cs="Traditional Arabic" w:hint="cs"/>
          <w:b/>
          <w:bCs/>
          <w:sz w:val="32"/>
          <w:szCs w:val="32"/>
          <w:rtl/>
        </w:rPr>
        <w:t xml:space="preserve"> </w:t>
      </w:r>
      <w:r w:rsidR="00FD5D19" w:rsidRPr="009B4ED7">
        <w:rPr>
          <w:rFonts w:cs="Traditional Arabic" w:hint="cs"/>
          <w:b/>
          <w:bCs/>
          <w:sz w:val="32"/>
          <w:szCs w:val="32"/>
        </w:rPr>
        <w:sym w:font="AGA Arabesque" w:char="F074"/>
      </w:r>
      <w:r w:rsidR="00FD5D19" w:rsidRPr="009B4ED7">
        <w:rPr>
          <w:rFonts w:cs="Traditional Arabic" w:hint="cs"/>
          <w:b/>
          <w:bCs/>
          <w:sz w:val="32"/>
          <w:szCs w:val="32"/>
          <w:rtl/>
        </w:rPr>
        <w:t xml:space="preserve"> : </w:t>
      </w:r>
    </w:p>
    <w:p w14:paraId="7904DD50" w14:textId="3D6A8066" w:rsidR="00FD5D19" w:rsidRDefault="00FD5D19" w:rsidP="00FD5D19">
      <w:pPr>
        <w:jc w:val="lowKashida"/>
        <w:rPr>
          <w:rFonts w:cs="Traditional Arabic"/>
          <w:sz w:val="32"/>
          <w:szCs w:val="32"/>
          <w:rtl/>
        </w:rPr>
      </w:pPr>
      <w:r>
        <w:rPr>
          <w:rFonts w:cs="Traditional Arabic" w:hint="cs"/>
          <w:sz w:val="32"/>
          <w:szCs w:val="32"/>
          <w:rtl/>
        </w:rPr>
        <w:t xml:space="preserve">   سارت الحسبة في عهد أمير المؤمنين عثمان بن عفان </w:t>
      </w:r>
      <w:r>
        <w:rPr>
          <w:rFonts w:cs="Traditional Arabic" w:hint="cs"/>
          <w:sz w:val="32"/>
          <w:szCs w:val="32"/>
        </w:rPr>
        <w:sym w:font="AGA Arabesque" w:char="F074"/>
      </w:r>
      <w:r>
        <w:rPr>
          <w:rFonts w:cs="Traditional Arabic" w:hint="cs"/>
          <w:sz w:val="32"/>
          <w:szCs w:val="32"/>
          <w:rtl/>
        </w:rPr>
        <w:t xml:space="preserve"> على الطريقة نفسها التي سارت عليها في عهد من سبقه من </w:t>
      </w:r>
      <w:proofErr w:type="gramStart"/>
      <w:r>
        <w:rPr>
          <w:rFonts w:cs="Traditional Arabic" w:hint="cs"/>
          <w:sz w:val="32"/>
          <w:szCs w:val="32"/>
          <w:rtl/>
        </w:rPr>
        <w:t>الخلفاء ،</w:t>
      </w:r>
      <w:proofErr w:type="gramEnd"/>
      <w:r>
        <w:rPr>
          <w:rFonts w:cs="Traditional Arabic" w:hint="cs"/>
          <w:sz w:val="32"/>
          <w:szCs w:val="32"/>
          <w:rtl/>
        </w:rPr>
        <w:t xml:space="preserve"> وقد أولاها عناية خاصة فيما يتعلق بالحسبة في الأسواق وغيرها ، وكان من ولاته على السوق الحارث بن الحكم . ومن </w:t>
      </w:r>
      <w:proofErr w:type="gramStart"/>
      <w:r>
        <w:rPr>
          <w:rFonts w:cs="Traditional Arabic" w:hint="cs"/>
          <w:sz w:val="32"/>
          <w:szCs w:val="32"/>
          <w:rtl/>
        </w:rPr>
        <w:t>الصور :</w:t>
      </w:r>
      <w:proofErr w:type="gramEnd"/>
    </w:p>
    <w:p w14:paraId="4AAB3388" w14:textId="079B8264" w:rsidR="00FD5D19" w:rsidRDefault="00DA2F2B" w:rsidP="00FD5D19">
      <w:pPr>
        <w:jc w:val="lowKashida"/>
        <w:rPr>
          <w:rFonts w:cs="Traditional Arabic"/>
          <w:sz w:val="32"/>
          <w:szCs w:val="32"/>
          <w:rtl/>
        </w:rPr>
      </w:pPr>
      <w:r>
        <w:rPr>
          <w:rFonts w:cs="Traditional Arabic" w:hint="cs"/>
          <w:sz w:val="32"/>
          <w:szCs w:val="32"/>
          <w:rtl/>
        </w:rPr>
        <w:lastRenderedPageBreak/>
        <w:t xml:space="preserve">   </w:t>
      </w:r>
      <w:r w:rsidR="000C3B8F">
        <w:rPr>
          <w:rFonts w:cs="Traditional Arabic" w:hint="cs"/>
          <w:sz w:val="32"/>
          <w:szCs w:val="32"/>
          <w:rtl/>
        </w:rPr>
        <w:t>-</w:t>
      </w:r>
      <w:r w:rsidR="00FD5D19">
        <w:rPr>
          <w:rFonts w:cs="Traditional Arabic" w:hint="cs"/>
          <w:sz w:val="32"/>
          <w:szCs w:val="32"/>
          <w:rtl/>
        </w:rPr>
        <w:t xml:space="preserve"> منعه </w:t>
      </w:r>
      <w:r w:rsidR="00FD5D19">
        <w:rPr>
          <w:rFonts w:cs="Traditional Arabic" w:hint="cs"/>
          <w:sz w:val="32"/>
          <w:szCs w:val="32"/>
        </w:rPr>
        <w:sym w:font="AGA Arabesque" w:char="F074"/>
      </w:r>
      <w:r w:rsidR="00FD5D19">
        <w:rPr>
          <w:rFonts w:cs="Traditional Arabic" w:hint="cs"/>
          <w:sz w:val="32"/>
          <w:szCs w:val="32"/>
          <w:rtl/>
        </w:rPr>
        <w:t xml:space="preserve"> من اللعب بالحمام والرمي </w:t>
      </w:r>
      <w:proofErr w:type="gramStart"/>
      <w:r w:rsidR="00FD5D19">
        <w:rPr>
          <w:rFonts w:cs="Traditional Arabic" w:hint="cs"/>
          <w:sz w:val="32"/>
          <w:szCs w:val="32"/>
          <w:rtl/>
        </w:rPr>
        <w:t>بالجلاهقات .</w:t>
      </w:r>
      <w:proofErr w:type="gramEnd"/>
      <w:r w:rsidR="00FD5D19">
        <w:rPr>
          <w:rFonts w:cs="Traditional Arabic" w:hint="cs"/>
          <w:sz w:val="32"/>
          <w:szCs w:val="32"/>
          <w:rtl/>
        </w:rPr>
        <w:t xml:space="preserve"> وتعيين رجل من بين ليث لمتابعة </w:t>
      </w:r>
      <w:proofErr w:type="gramStart"/>
      <w:r w:rsidR="00FD5D19">
        <w:rPr>
          <w:rFonts w:cs="Traditional Arabic" w:hint="cs"/>
          <w:sz w:val="32"/>
          <w:szCs w:val="32"/>
          <w:rtl/>
        </w:rPr>
        <w:t>ذلك .</w:t>
      </w:r>
      <w:proofErr w:type="gramEnd"/>
    </w:p>
    <w:p w14:paraId="24E4D0C9" w14:textId="543F0CEA" w:rsidR="00FD5D19" w:rsidRDefault="00DA2F2B"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منع </w:t>
      </w:r>
      <w:r w:rsidR="00FD5D19">
        <w:rPr>
          <w:rFonts w:cs="Traditional Arabic" w:hint="cs"/>
          <w:sz w:val="32"/>
          <w:szCs w:val="32"/>
        </w:rPr>
        <w:sym w:font="AGA Arabesque" w:char="F074"/>
      </w:r>
      <w:r w:rsidR="00FD5D19">
        <w:rPr>
          <w:rFonts w:cs="Traditional Arabic" w:hint="cs"/>
          <w:sz w:val="32"/>
          <w:szCs w:val="32"/>
          <w:rtl/>
        </w:rPr>
        <w:t xml:space="preserve"> شرب النبيذ الذي فيه </w:t>
      </w:r>
      <w:proofErr w:type="gramStart"/>
      <w:r w:rsidR="00FD5D19">
        <w:rPr>
          <w:rFonts w:cs="Traditional Arabic" w:hint="cs"/>
          <w:sz w:val="32"/>
          <w:szCs w:val="32"/>
          <w:rtl/>
        </w:rPr>
        <w:t>( سُكُر</w:t>
      </w:r>
      <w:proofErr w:type="gramEnd"/>
      <w:r w:rsidR="00FD5D19">
        <w:rPr>
          <w:rFonts w:cs="Traditional Arabic" w:hint="cs"/>
          <w:sz w:val="32"/>
          <w:szCs w:val="32"/>
          <w:rtl/>
        </w:rPr>
        <w:t xml:space="preserve"> ) . وتعيين رجل لمتابعة </w:t>
      </w:r>
      <w:proofErr w:type="gramStart"/>
      <w:r w:rsidR="00FD5D19">
        <w:rPr>
          <w:rFonts w:cs="Traditional Arabic" w:hint="cs"/>
          <w:sz w:val="32"/>
          <w:szCs w:val="32"/>
          <w:rtl/>
        </w:rPr>
        <w:t>ذلك .</w:t>
      </w:r>
      <w:proofErr w:type="gramEnd"/>
    </w:p>
    <w:p w14:paraId="792A6377" w14:textId="402BE7CB" w:rsidR="00FD5D19" w:rsidRDefault="00DA2F2B"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منعه </w:t>
      </w:r>
      <w:r w:rsidR="00FD5D19">
        <w:rPr>
          <w:rFonts w:cs="Traditional Arabic" w:hint="cs"/>
          <w:sz w:val="32"/>
          <w:szCs w:val="32"/>
        </w:rPr>
        <w:sym w:font="AGA Arabesque" w:char="F074"/>
      </w:r>
      <w:r w:rsidR="00FD5D19">
        <w:rPr>
          <w:rFonts w:cs="Traditional Arabic" w:hint="cs"/>
          <w:sz w:val="32"/>
          <w:szCs w:val="32"/>
          <w:rtl/>
        </w:rPr>
        <w:t xml:space="preserve"> اللعب بالنرد وطلب تحريقه أو كسره </w:t>
      </w:r>
      <w:r w:rsidR="00FD5D19">
        <w:rPr>
          <w:rStyle w:val="a7"/>
          <w:rFonts w:cs="Traditional Arabic"/>
          <w:sz w:val="32"/>
          <w:szCs w:val="32"/>
          <w:rtl/>
        </w:rPr>
        <w:footnoteReference w:id="146"/>
      </w:r>
      <w:r w:rsidR="00FD5D19">
        <w:rPr>
          <w:rFonts w:cs="Traditional Arabic" w:hint="cs"/>
          <w:sz w:val="32"/>
          <w:szCs w:val="32"/>
          <w:rtl/>
        </w:rPr>
        <w:t xml:space="preserve">. </w:t>
      </w:r>
    </w:p>
    <w:p w14:paraId="6A36D220" w14:textId="481E130D" w:rsidR="00FD5D19" w:rsidRDefault="00DA2F2B" w:rsidP="00FD5D19">
      <w:pPr>
        <w:jc w:val="lowKashida"/>
        <w:rPr>
          <w:rFonts w:cs="Traditional Arabic"/>
          <w:b/>
          <w:bCs/>
          <w:sz w:val="32"/>
          <w:szCs w:val="32"/>
          <w:rtl/>
        </w:rPr>
      </w:pPr>
      <w:r>
        <w:rPr>
          <w:rFonts w:cs="Traditional Arabic" w:hint="cs"/>
          <w:b/>
          <w:bCs/>
          <w:sz w:val="32"/>
          <w:szCs w:val="32"/>
          <w:rtl/>
        </w:rPr>
        <w:t xml:space="preserve">   </w:t>
      </w:r>
      <w:r w:rsidR="00FD5D19" w:rsidRPr="009B4ED7">
        <w:rPr>
          <w:rFonts w:cs="Traditional Arabic" w:hint="cs"/>
          <w:b/>
          <w:bCs/>
          <w:sz w:val="32"/>
          <w:szCs w:val="32"/>
          <w:rtl/>
        </w:rPr>
        <w:t xml:space="preserve">ومن صور </w:t>
      </w:r>
      <w:r w:rsidR="00FD5D19">
        <w:rPr>
          <w:rFonts w:cs="Traditional Arabic" w:hint="cs"/>
          <w:b/>
          <w:bCs/>
          <w:sz w:val="32"/>
          <w:szCs w:val="32"/>
          <w:rtl/>
        </w:rPr>
        <w:t xml:space="preserve">احتساب </w:t>
      </w:r>
      <w:proofErr w:type="gramStart"/>
      <w:r w:rsidR="00FD5D19">
        <w:rPr>
          <w:rFonts w:cs="Traditional Arabic" w:hint="cs"/>
          <w:b/>
          <w:bCs/>
          <w:sz w:val="32"/>
          <w:szCs w:val="32"/>
          <w:rtl/>
        </w:rPr>
        <w:t>علي</w:t>
      </w:r>
      <w:proofErr w:type="gramEnd"/>
      <w:r w:rsidR="00FD5D19" w:rsidRPr="009B4ED7">
        <w:rPr>
          <w:rFonts w:cs="Traditional Arabic" w:hint="cs"/>
          <w:b/>
          <w:bCs/>
          <w:sz w:val="32"/>
          <w:szCs w:val="32"/>
          <w:rtl/>
        </w:rPr>
        <w:t xml:space="preserve"> </w:t>
      </w:r>
      <w:r w:rsidR="00FD5D19" w:rsidRPr="009B4ED7">
        <w:rPr>
          <w:rFonts w:cs="Traditional Arabic" w:hint="cs"/>
          <w:b/>
          <w:bCs/>
          <w:sz w:val="32"/>
          <w:szCs w:val="32"/>
        </w:rPr>
        <w:sym w:font="AGA Arabesque" w:char="F074"/>
      </w:r>
      <w:r w:rsidR="00FD5D19" w:rsidRPr="009B4ED7">
        <w:rPr>
          <w:rFonts w:cs="Traditional Arabic" w:hint="cs"/>
          <w:b/>
          <w:bCs/>
          <w:sz w:val="32"/>
          <w:szCs w:val="32"/>
          <w:rtl/>
        </w:rPr>
        <w:t xml:space="preserve"> : </w:t>
      </w:r>
    </w:p>
    <w:p w14:paraId="5428063E" w14:textId="09A86385" w:rsidR="00FD5D19" w:rsidRDefault="00FD5D19" w:rsidP="00FD5D19">
      <w:pPr>
        <w:jc w:val="lowKashida"/>
        <w:rPr>
          <w:rFonts w:cs="Traditional Arabic"/>
          <w:sz w:val="32"/>
          <w:szCs w:val="32"/>
          <w:rtl/>
        </w:rPr>
      </w:pPr>
      <w:r>
        <w:rPr>
          <w:rFonts w:cs="Traditional Arabic" w:hint="cs"/>
          <w:sz w:val="32"/>
          <w:szCs w:val="32"/>
          <w:rtl/>
        </w:rPr>
        <w:t xml:space="preserve">   وفي المسار نفسه سارت الحسبة في عهده </w:t>
      </w:r>
      <w:r w:rsidRPr="0004093D">
        <w:rPr>
          <w:rFonts w:cs="Traditional Arabic" w:hint="cs"/>
          <w:sz w:val="32"/>
          <w:szCs w:val="32"/>
        </w:rPr>
        <w:sym w:font="AGA Arabesque" w:char="F074"/>
      </w:r>
      <w:r>
        <w:rPr>
          <w:rFonts w:cs="Traditional Arabic" w:hint="cs"/>
          <w:b/>
          <w:bCs/>
          <w:sz w:val="32"/>
          <w:szCs w:val="32"/>
          <w:rtl/>
        </w:rPr>
        <w:t xml:space="preserve"> </w:t>
      </w:r>
      <w:r w:rsidRPr="0004093D">
        <w:rPr>
          <w:rFonts w:cs="Traditional Arabic" w:hint="cs"/>
          <w:sz w:val="32"/>
          <w:szCs w:val="32"/>
          <w:rtl/>
        </w:rPr>
        <w:t>،</w:t>
      </w:r>
      <w:r>
        <w:rPr>
          <w:rFonts w:cs="Traditional Arabic" w:hint="cs"/>
          <w:sz w:val="32"/>
          <w:szCs w:val="32"/>
          <w:rtl/>
        </w:rPr>
        <w:t xml:space="preserve"> وقد باشرها بنفسه وأكد على عماله </w:t>
      </w:r>
      <w:proofErr w:type="gramStart"/>
      <w:r>
        <w:rPr>
          <w:rFonts w:cs="Traditional Arabic" w:hint="cs"/>
          <w:sz w:val="32"/>
          <w:szCs w:val="32"/>
          <w:rtl/>
        </w:rPr>
        <w:t xml:space="preserve">بذلك </w:t>
      </w:r>
      <w:r w:rsidR="00DA2F2B">
        <w:rPr>
          <w:rFonts w:cs="Traditional Arabic" w:hint="cs"/>
          <w:sz w:val="32"/>
          <w:szCs w:val="32"/>
          <w:rtl/>
        </w:rPr>
        <w:t>،</w:t>
      </w:r>
      <w:proofErr w:type="gramEnd"/>
      <w:r w:rsidR="00DA2F2B">
        <w:rPr>
          <w:rFonts w:cs="Traditional Arabic" w:hint="cs"/>
          <w:sz w:val="32"/>
          <w:szCs w:val="32"/>
          <w:rtl/>
        </w:rPr>
        <w:t xml:space="preserve"> </w:t>
      </w:r>
      <w:r>
        <w:rPr>
          <w:rFonts w:cs="Traditional Arabic" w:hint="cs"/>
          <w:sz w:val="32"/>
          <w:szCs w:val="32"/>
          <w:rtl/>
        </w:rPr>
        <w:t>ومن الصور :</w:t>
      </w:r>
    </w:p>
    <w:p w14:paraId="1E845297" w14:textId="0BEBB2DB" w:rsidR="00FD5D19" w:rsidRDefault="00496AF5"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اهتمامه </w:t>
      </w:r>
      <w:r w:rsidR="00FD5D19" w:rsidRPr="0004093D">
        <w:rPr>
          <w:rFonts w:cs="Traditional Arabic" w:hint="cs"/>
          <w:sz w:val="32"/>
          <w:szCs w:val="32"/>
        </w:rPr>
        <w:sym w:font="AGA Arabesque" w:char="F074"/>
      </w:r>
      <w:r w:rsidR="00FD5D19">
        <w:rPr>
          <w:rFonts w:cs="Traditional Arabic" w:hint="cs"/>
          <w:b/>
          <w:bCs/>
          <w:sz w:val="32"/>
          <w:szCs w:val="32"/>
          <w:rtl/>
        </w:rPr>
        <w:t xml:space="preserve"> </w:t>
      </w:r>
      <w:r w:rsidR="00FD5D19">
        <w:rPr>
          <w:rFonts w:cs="Traditional Arabic" w:hint="cs"/>
          <w:sz w:val="32"/>
          <w:szCs w:val="32"/>
          <w:rtl/>
        </w:rPr>
        <w:t xml:space="preserve">البارز في بأمر الصلاة فقد كان يطوف في الأسواق ينادي </w:t>
      </w:r>
      <w:proofErr w:type="gramStart"/>
      <w:r w:rsidR="00FD5D19">
        <w:rPr>
          <w:rFonts w:cs="Traditional Arabic" w:hint="cs"/>
          <w:sz w:val="32"/>
          <w:szCs w:val="32"/>
          <w:rtl/>
        </w:rPr>
        <w:t>بها :</w:t>
      </w:r>
      <w:proofErr w:type="gramEnd"/>
      <w:r w:rsidR="00FD5D19">
        <w:rPr>
          <w:rFonts w:cs="Traditional Arabic" w:hint="cs"/>
          <w:sz w:val="32"/>
          <w:szCs w:val="32"/>
          <w:rtl/>
        </w:rPr>
        <w:t xml:space="preserve"> الصلاة ، الصلاة يوقظ الناس لصلاة الفجر .</w:t>
      </w:r>
    </w:p>
    <w:p w14:paraId="55612B11" w14:textId="6A49ACDE" w:rsidR="00FD5D19" w:rsidRDefault="00496AF5"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خروجه </w:t>
      </w:r>
      <w:r w:rsidR="00FD5D19" w:rsidRPr="0004093D">
        <w:rPr>
          <w:rFonts w:cs="Traditional Arabic" w:hint="cs"/>
          <w:sz w:val="32"/>
          <w:szCs w:val="32"/>
        </w:rPr>
        <w:sym w:font="AGA Arabesque" w:char="F074"/>
      </w:r>
      <w:r w:rsidR="00FD5D19">
        <w:rPr>
          <w:rFonts w:cs="Traditional Arabic" w:hint="cs"/>
          <w:b/>
          <w:bCs/>
          <w:sz w:val="32"/>
          <w:szCs w:val="32"/>
          <w:rtl/>
        </w:rPr>
        <w:t xml:space="preserve"> </w:t>
      </w:r>
      <w:r w:rsidR="00FD5D19">
        <w:rPr>
          <w:rFonts w:cs="Traditional Arabic" w:hint="cs"/>
          <w:sz w:val="32"/>
          <w:szCs w:val="32"/>
          <w:rtl/>
        </w:rPr>
        <w:t xml:space="preserve">بنفسه للأسواق ومعه الدِّرَّة يأمر بالتقوى وحسن البيع </w:t>
      </w:r>
      <w:proofErr w:type="gramStart"/>
      <w:r w:rsidR="00FD5D19">
        <w:rPr>
          <w:rFonts w:cs="Traditional Arabic" w:hint="cs"/>
          <w:sz w:val="32"/>
          <w:szCs w:val="32"/>
          <w:rtl/>
        </w:rPr>
        <w:t>ويقول :</w:t>
      </w:r>
      <w:proofErr w:type="gramEnd"/>
      <w:r w:rsidR="00FD5D19">
        <w:rPr>
          <w:rFonts w:cs="Traditional Arabic" w:hint="cs"/>
          <w:sz w:val="32"/>
          <w:szCs w:val="32"/>
          <w:rtl/>
        </w:rPr>
        <w:t xml:space="preserve"> " أوفوا الكيل والميزان ويقول لا تنفخوا اللحم " ، وينهى عن الحلف في البيع ، وأمر مرة بتحريق طعام مُحْتَكر ... الخ .</w:t>
      </w:r>
    </w:p>
    <w:p w14:paraId="0BBE1E92" w14:textId="03D44949" w:rsidR="00FD5D19" w:rsidRDefault="00496AF5"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أنكر </w:t>
      </w:r>
      <w:r w:rsidR="00FD5D19" w:rsidRPr="0004093D">
        <w:rPr>
          <w:rFonts w:cs="Traditional Arabic" w:hint="cs"/>
          <w:sz w:val="32"/>
          <w:szCs w:val="32"/>
        </w:rPr>
        <w:sym w:font="AGA Arabesque" w:char="F074"/>
      </w:r>
      <w:r w:rsidR="00FD5D19">
        <w:rPr>
          <w:rFonts w:cs="Traditional Arabic" w:hint="cs"/>
          <w:b/>
          <w:bCs/>
          <w:sz w:val="32"/>
          <w:szCs w:val="32"/>
          <w:rtl/>
        </w:rPr>
        <w:t xml:space="preserve"> </w:t>
      </w:r>
      <w:r w:rsidR="00FD5D19">
        <w:rPr>
          <w:rFonts w:cs="Traditional Arabic" w:hint="cs"/>
          <w:sz w:val="32"/>
          <w:szCs w:val="32"/>
          <w:rtl/>
        </w:rPr>
        <w:t xml:space="preserve">على أناس لا يمنعون نساءهم من الخروج للأسواق مزاحمات للكفار وغيرهم فقد </w:t>
      </w:r>
      <w:proofErr w:type="gramStart"/>
      <w:r w:rsidR="00FD5D19">
        <w:rPr>
          <w:rFonts w:cs="Traditional Arabic" w:hint="cs"/>
          <w:sz w:val="32"/>
          <w:szCs w:val="32"/>
          <w:rtl/>
        </w:rPr>
        <w:t>قال :</w:t>
      </w:r>
      <w:proofErr w:type="gramEnd"/>
      <w:r w:rsidR="00FD5D19">
        <w:rPr>
          <w:rFonts w:cs="Traditional Arabic" w:hint="cs"/>
          <w:sz w:val="32"/>
          <w:szCs w:val="32"/>
          <w:rtl/>
        </w:rPr>
        <w:t xml:space="preserve"> " ألا تستحون أو تغارون ؟ فإنه بلغني أن نساءكم يخرجن في الأسواق يزاحمن العلوج </w:t>
      </w:r>
      <w:proofErr w:type="gramStart"/>
      <w:r w:rsidR="00FD5D19">
        <w:rPr>
          <w:rFonts w:cs="Traditional Arabic" w:hint="cs"/>
          <w:sz w:val="32"/>
          <w:szCs w:val="32"/>
          <w:rtl/>
        </w:rPr>
        <w:t>" .</w:t>
      </w:r>
      <w:proofErr w:type="gramEnd"/>
    </w:p>
    <w:p w14:paraId="17A77007" w14:textId="29483C65" w:rsidR="00FD5D19" w:rsidRDefault="00496AF5"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كان </w:t>
      </w:r>
      <w:r w:rsidR="00FD5D19" w:rsidRPr="0004093D">
        <w:rPr>
          <w:rFonts w:cs="Traditional Arabic" w:hint="cs"/>
          <w:sz w:val="32"/>
          <w:szCs w:val="32"/>
        </w:rPr>
        <w:sym w:font="AGA Arabesque" w:char="F074"/>
      </w:r>
      <w:r w:rsidR="00FD5D19">
        <w:rPr>
          <w:rFonts w:cs="Traditional Arabic" w:hint="cs"/>
          <w:b/>
          <w:bCs/>
          <w:sz w:val="32"/>
          <w:szCs w:val="32"/>
          <w:rtl/>
        </w:rPr>
        <w:t xml:space="preserve"> </w:t>
      </w:r>
      <w:r w:rsidR="00FD5D19" w:rsidRPr="00385962">
        <w:rPr>
          <w:rFonts w:cs="Traditional Arabic" w:hint="cs"/>
          <w:sz w:val="32"/>
          <w:szCs w:val="32"/>
          <w:rtl/>
        </w:rPr>
        <w:t>يلاحق</w:t>
      </w:r>
      <w:r w:rsidR="00FD5D19">
        <w:rPr>
          <w:rFonts w:cs="Traditional Arabic" w:hint="cs"/>
          <w:b/>
          <w:bCs/>
          <w:sz w:val="32"/>
          <w:szCs w:val="32"/>
          <w:rtl/>
        </w:rPr>
        <w:t xml:space="preserve"> </w:t>
      </w:r>
      <w:r w:rsidR="00FD5D19">
        <w:rPr>
          <w:rFonts w:cs="Traditional Arabic" w:hint="cs"/>
          <w:sz w:val="32"/>
          <w:szCs w:val="32"/>
          <w:rtl/>
        </w:rPr>
        <w:t xml:space="preserve">أهل الفساد والشر </w:t>
      </w:r>
      <w:proofErr w:type="gramStart"/>
      <w:r w:rsidR="00FD5D19">
        <w:rPr>
          <w:rFonts w:cs="Traditional Arabic" w:hint="cs"/>
          <w:sz w:val="32"/>
          <w:szCs w:val="32"/>
          <w:rtl/>
        </w:rPr>
        <w:t>ويحبسهم .</w:t>
      </w:r>
      <w:proofErr w:type="gramEnd"/>
    </w:p>
    <w:p w14:paraId="0D817DBC" w14:textId="1A8696D0" w:rsidR="00FD5D19" w:rsidRDefault="00496AF5" w:rsidP="00FD5D19">
      <w:pPr>
        <w:jc w:val="lowKashida"/>
        <w:rPr>
          <w:rFonts w:cs="Traditional Arabic"/>
          <w:sz w:val="32"/>
          <w:szCs w:val="32"/>
          <w:rtl/>
        </w:rPr>
      </w:pPr>
      <w:r>
        <w:rPr>
          <w:rFonts w:cs="Traditional Arabic" w:hint="cs"/>
          <w:sz w:val="32"/>
          <w:szCs w:val="32"/>
          <w:rtl/>
        </w:rPr>
        <w:t xml:space="preserve">   </w:t>
      </w:r>
      <w:r w:rsidR="000C3B8F">
        <w:rPr>
          <w:rFonts w:cs="Traditional Arabic" w:hint="cs"/>
          <w:sz w:val="32"/>
          <w:szCs w:val="32"/>
          <w:rtl/>
        </w:rPr>
        <w:t>-</w:t>
      </w:r>
      <w:r w:rsidR="00FD5D19">
        <w:rPr>
          <w:rFonts w:cs="Traditional Arabic" w:hint="cs"/>
          <w:sz w:val="32"/>
          <w:szCs w:val="32"/>
          <w:rtl/>
        </w:rPr>
        <w:t xml:space="preserve"> قيامه </w:t>
      </w:r>
      <w:r w:rsidR="00FD5D19" w:rsidRPr="0004093D">
        <w:rPr>
          <w:rFonts w:cs="Traditional Arabic" w:hint="cs"/>
          <w:sz w:val="32"/>
          <w:szCs w:val="32"/>
        </w:rPr>
        <w:sym w:font="AGA Arabesque" w:char="F074"/>
      </w:r>
      <w:r w:rsidR="00FD5D19">
        <w:rPr>
          <w:rFonts w:cs="Traditional Arabic" w:hint="cs"/>
          <w:b/>
          <w:bCs/>
          <w:sz w:val="32"/>
          <w:szCs w:val="32"/>
          <w:rtl/>
        </w:rPr>
        <w:t xml:space="preserve"> </w:t>
      </w:r>
      <w:r w:rsidR="00FD5D19">
        <w:rPr>
          <w:rFonts w:cs="Traditional Arabic" w:hint="cs"/>
          <w:sz w:val="32"/>
          <w:szCs w:val="32"/>
          <w:rtl/>
        </w:rPr>
        <w:t xml:space="preserve">بتحريق قرية تباع فيها الخمر </w:t>
      </w:r>
      <w:r w:rsidR="00FD5D19">
        <w:rPr>
          <w:rStyle w:val="a7"/>
          <w:rFonts w:cs="Traditional Arabic"/>
          <w:sz w:val="32"/>
          <w:szCs w:val="32"/>
          <w:rtl/>
        </w:rPr>
        <w:footnoteReference w:id="147"/>
      </w:r>
      <w:r w:rsidR="00FD5D19">
        <w:rPr>
          <w:rFonts w:cs="Traditional Arabic" w:hint="cs"/>
          <w:sz w:val="32"/>
          <w:szCs w:val="32"/>
          <w:rtl/>
        </w:rPr>
        <w:t>.</w:t>
      </w:r>
    </w:p>
    <w:p w14:paraId="603A0DB7" w14:textId="77777777" w:rsidR="00496AF5" w:rsidRPr="00496AF5" w:rsidRDefault="00496AF5" w:rsidP="00FD5D19">
      <w:pPr>
        <w:jc w:val="lowKashida"/>
        <w:rPr>
          <w:rFonts w:cs="Traditional Arabic"/>
          <w:sz w:val="18"/>
          <w:szCs w:val="18"/>
          <w:rtl/>
        </w:rPr>
      </w:pPr>
    </w:p>
    <w:p w14:paraId="3BC149D2" w14:textId="66073F88" w:rsidR="00FD5D19" w:rsidRDefault="00496AF5" w:rsidP="00FD5D19">
      <w:pPr>
        <w:jc w:val="lowKashida"/>
        <w:rPr>
          <w:rFonts w:cs="PT Bold Heading"/>
          <w:rtl/>
        </w:rPr>
      </w:pPr>
      <w:r>
        <w:rPr>
          <w:rFonts w:cs="PT Bold Heading" w:hint="cs"/>
          <w:rtl/>
        </w:rPr>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 xml:space="preserve">موجودة في الدولة </w:t>
      </w:r>
      <w:proofErr w:type="gramStart"/>
      <w:r w:rsidR="00FD5D19">
        <w:rPr>
          <w:rFonts w:cs="PT Bold Heading" w:hint="cs"/>
          <w:rtl/>
        </w:rPr>
        <w:t>الأموية ؟</w:t>
      </w:r>
      <w:proofErr w:type="gramEnd"/>
      <w:r w:rsidR="00FD5D19">
        <w:rPr>
          <w:rFonts w:cs="PT Bold Heading" w:hint="cs"/>
          <w:rtl/>
        </w:rPr>
        <w:t xml:space="preserve"> واذكر من تقلًد </w:t>
      </w:r>
      <w:proofErr w:type="gramStart"/>
      <w:r w:rsidR="00FD5D19">
        <w:rPr>
          <w:rFonts w:cs="PT Bold Heading" w:hint="cs"/>
          <w:rtl/>
        </w:rPr>
        <w:t>وظيفتها ؟</w:t>
      </w:r>
      <w:proofErr w:type="gramEnd"/>
      <w:r w:rsidR="00FD5D19">
        <w:rPr>
          <w:rFonts w:cs="PT Bold Heading" w:hint="cs"/>
          <w:rtl/>
        </w:rPr>
        <w:t xml:space="preserve"> </w:t>
      </w:r>
    </w:p>
    <w:p w14:paraId="3E988A9D" w14:textId="77777777" w:rsidR="00496AF5"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استمرت ولاية الحسبة في عهد الدولة الأموية</w:t>
      </w:r>
      <w:r w:rsidRPr="003C4300">
        <w:rPr>
          <w:rFonts w:cs="Traditional Arabic" w:hint="cs"/>
          <w:sz w:val="32"/>
          <w:szCs w:val="32"/>
          <w:rtl/>
        </w:rPr>
        <w:t xml:space="preserve"> </w:t>
      </w:r>
      <w:r>
        <w:rPr>
          <w:rFonts w:cs="Traditional Arabic" w:hint="cs"/>
          <w:sz w:val="32"/>
          <w:szCs w:val="32"/>
          <w:rtl/>
        </w:rPr>
        <w:t xml:space="preserve">على ما كانت عليه في عهد الخلفاء الراشدين </w:t>
      </w:r>
      <w:r>
        <w:rPr>
          <w:rFonts w:cs="Traditional Arabic" w:hint="cs"/>
          <w:sz w:val="32"/>
          <w:szCs w:val="32"/>
        </w:rPr>
        <w:sym w:font="AGA Arabesque" w:char="F079"/>
      </w:r>
      <w:r>
        <w:rPr>
          <w:rFonts w:cs="Traditional Arabic" w:hint="cs"/>
          <w:sz w:val="32"/>
          <w:szCs w:val="32"/>
          <w:rtl/>
        </w:rPr>
        <w:t xml:space="preserve"> ؛ </w:t>
      </w:r>
      <w:r w:rsidRPr="003C4300">
        <w:rPr>
          <w:rFonts w:cs="Traditional Arabic" w:hint="cs"/>
          <w:sz w:val="32"/>
          <w:szCs w:val="32"/>
          <w:rtl/>
        </w:rPr>
        <w:t xml:space="preserve">فقد كانوا </w:t>
      </w:r>
      <w:r w:rsidRPr="003C4300">
        <w:rPr>
          <w:rFonts w:cs="Traditional Arabic" w:hint="cs"/>
          <w:sz w:val="32"/>
          <w:szCs w:val="32"/>
        </w:rPr>
        <w:sym w:font="AGA Arabesque" w:char="F079"/>
      </w:r>
      <w:r w:rsidRPr="003C4300">
        <w:rPr>
          <w:rFonts w:cs="Traditional Arabic" w:hint="cs"/>
          <w:sz w:val="32"/>
          <w:szCs w:val="32"/>
          <w:rtl/>
        </w:rPr>
        <w:t xml:space="preserve"> يتولونها </w:t>
      </w:r>
      <w:proofErr w:type="gramStart"/>
      <w:r w:rsidRPr="003C4300">
        <w:rPr>
          <w:rFonts w:cs="Traditional Arabic" w:hint="cs"/>
          <w:sz w:val="32"/>
          <w:szCs w:val="32"/>
          <w:rtl/>
        </w:rPr>
        <w:t>بأنفسهم ،</w:t>
      </w:r>
      <w:proofErr w:type="gramEnd"/>
      <w:r w:rsidRPr="003C4300">
        <w:rPr>
          <w:rFonts w:cs="Traditional Arabic" w:hint="cs"/>
          <w:sz w:val="32"/>
          <w:szCs w:val="32"/>
          <w:rtl/>
        </w:rPr>
        <w:t xml:space="preserve"> ويطوفون في الأسواق والطرقات ، يأمرون بالمعروف وينهون عن المنكر</w:t>
      </w:r>
      <w:r>
        <w:rPr>
          <w:rFonts w:cs="Traditional Arabic" w:hint="cs"/>
          <w:sz w:val="32"/>
          <w:szCs w:val="32"/>
          <w:rtl/>
        </w:rPr>
        <w:t xml:space="preserve"> ، </w:t>
      </w:r>
      <w:r w:rsidR="00496AF5">
        <w:rPr>
          <w:rFonts w:cs="Traditional Arabic" w:hint="cs"/>
          <w:sz w:val="32"/>
          <w:szCs w:val="32"/>
          <w:rtl/>
        </w:rPr>
        <w:t xml:space="preserve">  </w:t>
      </w:r>
    </w:p>
    <w:p w14:paraId="0139E3CC" w14:textId="68AFCDA8" w:rsidR="00FD5D19" w:rsidRPr="003C4300" w:rsidRDefault="00496AF5" w:rsidP="00FD5D19">
      <w:pPr>
        <w:jc w:val="lowKashida"/>
        <w:rPr>
          <w:rFonts w:cs="Traditional Arabic"/>
          <w:sz w:val="32"/>
          <w:szCs w:val="32"/>
          <w:rtl/>
        </w:rPr>
      </w:pPr>
      <w:r>
        <w:rPr>
          <w:rFonts w:cs="Traditional Arabic" w:hint="cs"/>
          <w:sz w:val="32"/>
          <w:szCs w:val="32"/>
          <w:rtl/>
        </w:rPr>
        <w:t xml:space="preserve">   </w:t>
      </w:r>
      <w:r w:rsidR="00FD5D19" w:rsidRPr="003C4300">
        <w:rPr>
          <w:rFonts w:cs="Traditional Arabic" w:hint="cs"/>
          <w:sz w:val="32"/>
          <w:szCs w:val="32"/>
          <w:rtl/>
        </w:rPr>
        <w:t xml:space="preserve">وقد كان الخليفة الوليد بن عبد الملك </w:t>
      </w:r>
      <w:proofErr w:type="gramStart"/>
      <w:r w:rsidR="00FD5D19" w:rsidRPr="003C4300">
        <w:rPr>
          <w:rFonts w:cs="Traditional Arabic" w:hint="cs"/>
          <w:sz w:val="32"/>
          <w:szCs w:val="32"/>
          <w:rtl/>
        </w:rPr>
        <w:t>(</w:t>
      </w:r>
      <w:r>
        <w:rPr>
          <w:rFonts w:cs="Traditional Arabic" w:hint="cs"/>
          <w:sz w:val="28"/>
          <w:szCs w:val="28"/>
          <w:rtl/>
        </w:rPr>
        <w:t xml:space="preserve"> 86</w:t>
      </w:r>
      <w:proofErr w:type="gramEnd"/>
      <w:r>
        <w:rPr>
          <w:rFonts w:cs="Traditional Arabic" w:hint="cs"/>
          <w:sz w:val="28"/>
          <w:szCs w:val="28"/>
          <w:rtl/>
        </w:rPr>
        <w:t xml:space="preserve"> هـ </w:t>
      </w:r>
      <w:r w:rsidR="00A11FB6">
        <w:rPr>
          <w:rFonts w:cs="Traditional Arabic" w:hint="cs"/>
          <w:sz w:val="28"/>
          <w:szCs w:val="28"/>
          <w:rtl/>
        </w:rPr>
        <w:t>-</w:t>
      </w:r>
      <w:r>
        <w:rPr>
          <w:rFonts w:cs="Traditional Arabic" w:hint="cs"/>
          <w:sz w:val="28"/>
          <w:szCs w:val="28"/>
          <w:rtl/>
        </w:rPr>
        <w:t xml:space="preserve"> 96 هـ </w:t>
      </w:r>
      <w:r w:rsidR="00FD5D19" w:rsidRPr="003C4300">
        <w:rPr>
          <w:rFonts w:cs="Traditional Arabic" w:hint="cs"/>
          <w:sz w:val="32"/>
          <w:szCs w:val="32"/>
          <w:rtl/>
        </w:rPr>
        <w:t xml:space="preserve">) يراقب السوق بنفسه </w:t>
      </w:r>
      <w:r w:rsidR="00FD5D19">
        <w:rPr>
          <w:rFonts w:cs="Traditional Arabic" w:hint="cs"/>
          <w:sz w:val="32"/>
          <w:szCs w:val="32"/>
          <w:rtl/>
        </w:rPr>
        <w:t>ويُشرف عليه</w:t>
      </w:r>
      <w:r w:rsidR="00FD5D19" w:rsidRPr="003C4300">
        <w:rPr>
          <w:rFonts w:cs="Traditional Arabic" w:hint="cs"/>
          <w:sz w:val="32"/>
          <w:szCs w:val="32"/>
          <w:rtl/>
        </w:rPr>
        <w:t xml:space="preserve"> . </w:t>
      </w:r>
    </w:p>
    <w:p w14:paraId="732CBA4E" w14:textId="32039C67" w:rsidR="00FD5D19" w:rsidRDefault="00496AF5" w:rsidP="00496AF5">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وقد تطوَرت وذلك لما انتاب الدولة من مشكلات وفتن </w:t>
      </w:r>
      <w:proofErr w:type="gramStart"/>
      <w:r w:rsidR="00FD5D19">
        <w:rPr>
          <w:rFonts w:cs="Traditional Arabic" w:hint="cs"/>
          <w:sz w:val="32"/>
          <w:szCs w:val="32"/>
          <w:rtl/>
        </w:rPr>
        <w:t>عديدة .</w:t>
      </w:r>
      <w:proofErr w:type="gramEnd"/>
      <w:r>
        <w:rPr>
          <w:rFonts w:cs="Traditional Arabic" w:hint="cs"/>
          <w:sz w:val="32"/>
          <w:szCs w:val="32"/>
          <w:rtl/>
        </w:rPr>
        <w:t xml:space="preserve"> </w:t>
      </w:r>
      <w:r w:rsidR="00FD5D19">
        <w:rPr>
          <w:rFonts w:cs="Traditional Arabic" w:hint="cs"/>
          <w:sz w:val="32"/>
          <w:szCs w:val="32"/>
          <w:rtl/>
        </w:rPr>
        <w:t xml:space="preserve">وكانت </w:t>
      </w:r>
      <w:r w:rsidR="00FD5D19" w:rsidRPr="003C4300">
        <w:rPr>
          <w:rFonts w:cs="Traditional Arabic" w:hint="cs"/>
          <w:sz w:val="32"/>
          <w:szCs w:val="32"/>
          <w:rtl/>
        </w:rPr>
        <w:t xml:space="preserve">تقتصر على تعيين ما عُرف في تلك الحقبة </w:t>
      </w:r>
      <w:r w:rsidR="00FD5D19" w:rsidRPr="00496AF5">
        <w:rPr>
          <w:rFonts w:cs="Traditional Arabic" w:hint="cs"/>
          <w:b/>
          <w:bCs/>
          <w:sz w:val="32"/>
          <w:szCs w:val="32"/>
          <w:rtl/>
        </w:rPr>
        <w:t>بعامل السوق</w:t>
      </w:r>
      <w:r w:rsidR="00FD5D19" w:rsidRPr="003C4300">
        <w:rPr>
          <w:rFonts w:cs="Traditional Arabic" w:hint="cs"/>
          <w:sz w:val="32"/>
          <w:szCs w:val="32"/>
          <w:rtl/>
        </w:rPr>
        <w:t xml:space="preserve"> الذي يُعيّن من قِبَل الخليفة أو الأمير وكان يتمتع ببعض الصلاحيات القضائية والتنفيذية والإدارية ويعين معه بعض الأفراد ا</w:t>
      </w:r>
      <w:r w:rsidR="00FD5D19">
        <w:rPr>
          <w:rFonts w:cs="Traditional Arabic" w:hint="cs"/>
          <w:sz w:val="32"/>
          <w:szCs w:val="32"/>
          <w:rtl/>
        </w:rPr>
        <w:t xml:space="preserve">لذين يساعدونه على القيام بعمله لمراقبة المكاييل </w:t>
      </w:r>
      <w:proofErr w:type="gramStart"/>
      <w:r w:rsidR="00FD5D19">
        <w:rPr>
          <w:rFonts w:cs="Traditional Arabic" w:hint="cs"/>
          <w:sz w:val="32"/>
          <w:szCs w:val="32"/>
          <w:rtl/>
        </w:rPr>
        <w:t>والموازين ،</w:t>
      </w:r>
      <w:proofErr w:type="gramEnd"/>
      <w:r w:rsidR="00FD5D19">
        <w:rPr>
          <w:rFonts w:cs="Traditional Arabic" w:hint="cs"/>
          <w:sz w:val="32"/>
          <w:szCs w:val="32"/>
          <w:rtl/>
        </w:rPr>
        <w:t xml:space="preserve"> وحل الخلافات بيت الباعة في السوق.</w:t>
      </w:r>
    </w:p>
    <w:p w14:paraId="15F43504" w14:textId="27BBD5A0" w:rsidR="00FD5D19" w:rsidRDefault="00FD5D19" w:rsidP="00FD5D19">
      <w:pPr>
        <w:jc w:val="lowKashida"/>
        <w:rPr>
          <w:rFonts w:cs="Traditional Arabic"/>
          <w:sz w:val="32"/>
          <w:szCs w:val="32"/>
          <w:rtl/>
        </w:rPr>
      </w:pPr>
      <w:r>
        <w:rPr>
          <w:rFonts w:cs="Traditional Arabic" w:hint="cs"/>
          <w:sz w:val="32"/>
          <w:szCs w:val="32"/>
          <w:rtl/>
        </w:rPr>
        <w:t xml:space="preserve">   وممن تقلّد وظيفة عامل السوق في واسط بالعراق زمن عمر بن </w:t>
      </w:r>
      <w:proofErr w:type="gramStart"/>
      <w:r>
        <w:rPr>
          <w:rFonts w:cs="Traditional Arabic" w:hint="cs"/>
          <w:sz w:val="32"/>
          <w:szCs w:val="32"/>
          <w:rtl/>
        </w:rPr>
        <w:t>هبيرة</w:t>
      </w:r>
      <w:r w:rsidR="00496AF5">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p>
    <w:p w14:paraId="42A920C4" w14:textId="77777777" w:rsidR="00496AF5" w:rsidRDefault="00496AF5" w:rsidP="00FD5D19">
      <w:pPr>
        <w:jc w:val="lowKashida"/>
        <w:rPr>
          <w:rFonts w:cs="Traditional Arabic"/>
          <w:sz w:val="32"/>
          <w:szCs w:val="32"/>
          <w:rtl/>
        </w:rPr>
      </w:pPr>
      <w:r>
        <w:rPr>
          <w:rFonts w:cs="Traditional Arabic" w:hint="cs"/>
          <w:sz w:val="32"/>
          <w:szCs w:val="32"/>
          <w:rtl/>
        </w:rPr>
        <w:t xml:space="preserve">   1/ </w:t>
      </w:r>
      <w:r w:rsidR="00FD5D19" w:rsidRPr="003C4300">
        <w:rPr>
          <w:rFonts w:cs="Traditional Arabic" w:hint="cs"/>
          <w:sz w:val="32"/>
          <w:szCs w:val="32"/>
          <w:rtl/>
        </w:rPr>
        <w:t>مهدي ب</w:t>
      </w:r>
      <w:r w:rsidR="00FD5D19">
        <w:rPr>
          <w:rFonts w:cs="Traditional Arabic" w:hint="cs"/>
          <w:sz w:val="32"/>
          <w:szCs w:val="32"/>
          <w:rtl/>
        </w:rPr>
        <w:t xml:space="preserve">ن عبد </w:t>
      </w:r>
      <w:proofErr w:type="gramStart"/>
      <w:r w:rsidR="00FD5D19">
        <w:rPr>
          <w:rFonts w:cs="Traditional Arabic" w:hint="cs"/>
          <w:sz w:val="32"/>
          <w:szCs w:val="32"/>
          <w:rtl/>
        </w:rPr>
        <w:t xml:space="preserve">الرحمن </w:t>
      </w:r>
      <w:r>
        <w:rPr>
          <w:rFonts w:cs="Traditional Arabic" w:hint="cs"/>
          <w:sz w:val="32"/>
          <w:szCs w:val="32"/>
          <w:rtl/>
        </w:rPr>
        <w:t>.</w:t>
      </w:r>
      <w:proofErr w:type="gramEnd"/>
    </w:p>
    <w:p w14:paraId="44C7D3F5" w14:textId="77777777" w:rsidR="00496AF5" w:rsidRDefault="00496AF5" w:rsidP="00FD5D19">
      <w:pPr>
        <w:jc w:val="lowKashida"/>
        <w:rPr>
          <w:rFonts w:cs="Traditional Arabic"/>
          <w:sz w:val="32"/>
          <w:szCs w:val="32"/>
          <w:rtl/>
        </w:rPr>
      </w:pPr>
      <w:r>
        <w:rPr>
          <w:rFonts w:cs="Traditional Arabic" w:hint="cs"/>
          <w:sz w:val="32"/>
          <w:szCs w:val="32"/>
          <w:rtl/>
        </w:rPr>
        <w:t xml:space="preserve">   2/ </w:t>
      </w:r>
      <w:r w:rsidR="00FD5D19">
        <w:rPr>
          <w:rFonts w:cs="Traditional Arabic" w:hint="cs"/>
          <w:sz w:val="32"/>
          <w:szCs w:val="32"/>
          <w:rtl/>
        </w:rPr>
        <w:t xml:space="preserve">إياس بن </w:t>
      </w:r>
      <w:proofErr w:type="gramStart"/>
      <w:r w:rsidR="00FD5D19">
        <w:rPr>
          <w:rFonts w:cs="Traditional Arabic" w:hint="cs"/>
          <w:sz w:val="32"/>
          <w:szCs w:val="32"/>
          <w:rtl/>
        </w:rPr>
        <w:t xml:space="preserve">معاوية </w:t>
      </w:r>
      <w:r>
        <w:rPr>
          <w:rFonts w:cs="Traditional Arabic" w:hint="cs"/>
          <w:sz w:val="32"/>
          <w:szCs w:val="32"/>
          <w:rtl/>
        </w:rPr>
        <w:t>.</w:t>
      </w:r>
      <w:proofErr w:type="gramEnd"/>
    </w:p>
    <w:p w14:paraId="54A2A142" w14:textId="2032495E" w:rsidR="00FD5D19" w:rsidRDefault="00496AF5" w:rsidP="00FD5D19">
      <w:pPr>
        <w:jc w:val="lowKashida"/>
        <w:rPr>
          <w:rFonts w:cs="Traditional Arabic"/>
          <w:sz w:val="32"/>
          <w:szCs w:val="32"/>
          <w:rtl/>
        </w:rPr>
      </w:pPr>
      <w:r>
        <w:rPr>
          <w:rFonts w:cs="Traditional Arabic" w:hint="cs"/>
          <w:sz w:val="32"/>
          <w:szCs w:val="32"/>
          <w:rtl/>
        </w:rPr>
        <w:lastRenderedPageBreak/>
        <w:t xml:space="preserve">   3/ </w:t>
      </w:r>
      <w:r w:rsidR="00FD5D19" w:rsidRPr="003C4300">
        <w:rPr>
          <w:rFonts w:cs="Traditional Arabic" w:hint="cs"/>
          <w:sz w:val="32"/>
          <w:szCs w:val="32"/>
          <w:rtl/>
        </w:rPr>
        <w:t xml:space="preserve">التابعي الجليل سليمان بن يسار </w:t>
      </w:r>
      <w:r w:rsidR="00FD5D19">
        <w:rPr>
          <w:rFonts w:cs="Traditional Arabic" w:hint="cs"/>
          <w:sz w:val="32"/>
          <w:szCs w:val="32"/>
          <w:rtl/>
        </w:rPr>
        <w:t xml:space="preserve">فقد ولاّه </w:t>
      </w:r>
      <w:r w:rsidR="00FD5D19" w:rsidRPr="003C4300">
        <w:rPr>
          <w:rFonts w:cs="Traditional Arabic" w:hint="cs"/>
          <w:sz w:val="32"/>
          <w:szCs w:val="32"/>
          <w:rtl/>
        </w:rPr>
        <w:t xml:space="preserve">الخليفة عمر بن عبد العزيز على سوق </w:t>
      </w:r>
      <w:proofErr w:type="gramStart"/>
      <w:r w:rsidR="00FD5D19" w:rsidRPr="003C4300">
        <w:rPr>
          <w:rFonts w:cs="Traditional Arabic" w:hint="cs"/>
          <w:sz w:val="32"/>
          <w:szCs w:val="32"/>
          <w:rtl/>
        </w:rPr>
        <w:t>المدينة .</w:t>
      </w:r>
      <w:proofErr w:type="gramEnd"/>
    </w:p>
    <w:p w14:paraId="58880882" w14:textId="77777777" w:rsidR="00496AF5" w:rsidRDefault="00FD5D19" w:rsidP="00496AF5">
      <w:pPr>
        <w:jc w:val="lowKashida"/>
        <w:rPr>
          <w:rFonts w:cs="Traditional Arabic"/>
          <w:sz w:val="32"/>
          <w:szCs w:val="32"/>
          <w:rtl/>
        </w:rPr>
      </w:pPr>
      <w:r>
        <w:rPr>
          <w:rFonts w:cs="Traditional Arabic" w:hint="cs"/>
          <w:sz w:val="32"/>
          <w:szCs w:val="32"/>
          <w:rtl/>
        </w:rPr>
        <w:t xml:space="preserve">   وكان عامل السوق في العهد الأموي يجلس في فناء دار معمر بن عبد الله العدوي في سوق المدينة </w:t>
      </w:r>
      <w:r w:rsidR="00496AF5">
        <w:rPr>
          <w:rFonts w:cs="Traditional Arabic" w:hint="cs"/>
          <w:sz w:val="32"/>
          <w:szCs w:val="32"/>
          <w:rtl/>
        </w:rPr>
        <w:t xml:space="preserve">، وتم تعيينه </w:t>
      </w:r>
      <w:r>
        <w:rPr>
          <w:rFonts w:cs="Traditional Arabic" w:hint="cs"/>
          <w:sz w:val="32"/>
          <w:szCs w:val="32"/>
          <w:rtl/>
        </w:rPr>
        <w:t xml:space="preserve">من قبل الوالي </w:t>
      </w:r>
      <w:r w:rsidR="00496AF5">
        <w:rPr>
          <w:rFonts w:cs="Traditional Arabic" w:hint="cs"/>
          <w:sz w:val="32"/>
          <w:szCs w:val="32"/>
          <w:rtl/>
        </w:rPr>
        <w:t xml:space="preserve">، </w:t>
      </w:r>
      <w:r>
        <w:rPr>
          <w:rFonts w:cs="Traditional Arabic" w:hint="cs"/>
          <w:sz w:val="32"/>
          <w:szCs w:val="32"/>
          <w:rtl/>
        </w:rPr>
        <w:t xml:space="preserve">ويُعتبر من موظفي الدولة </w:t>
      </w:r>
      <w:r w:rsidR="00496AF5">
        <w:rPr>
          <w:rFonts w:cs="Traditional Arabic" w:hint="cs"/>
          <w:sz w:val="32"/>
          <w:szCs w:val="32"/>
          <w:rtl/>
        </w:rPr>
        <w:t>ويجري له رَزْقاً</w:t>
      </w:r>
      <w:r>
        <w:rPr>
          <w:rFonts w:cs="Traditional Arabic" w:hint="cs"/>
          <w:sz w:val="32"/>
          <w:szCs w:val="32"/>
          <w:rtl/>
        </w:rPr>
        <w:t xml:space="preserve"> من بيت المال .</w:t>
      </w:r>
    </w:p>
    <w:p w14:paraId="79C76A87" w14:textId="0C237E44" w:rsidR="00FD5D19" w:rsidRDefault="00496AF5" w:rsidP="00496AF5">
      <w:pPr>
        <w:jc w:val="lowKashida"/>
        <w:rPr>
          <w:rFonts w:cs="Traditional Arabic"/>
          <w:sz w:val="32"/>
          <w:szCs w:val="32"/>
          <w:rtl/>
        </w:rPr>
      </w:pPr>
      <w:r>
        <w:rPr>
          <w:rFonts w:cs="Traditional Arabic" w:hint="cs"/>
          <w:sz w:val="32"/>
          <w:szCs w:val="32"/>
          <w:rtl/>
        </w:rPr>
        <w:t xml:space="preserve">   </w:t>
      </w:r>
      <w:r w:rsidR="00FD5D19" w:rsidRPr="003C4300">
        <w:rPr>
          <w:rFonts w:cs="Traditional Arabic" w:hint="cs"/>
          <w:sz w:val="32"/>
          <w:szCs w:val="32"/>
          <w:rtl/>
        </w:rPr>
        <w:t>و</w:t>
      </w:r>
      <w:r w:rsidR="00FD5D19">
        <w:rPr>
          <w:rFonts w:cs="Traditional Arabic" w:hint="cs"/>
          <w:sz w:val="32"/>
          <w:szCs w:val="32"/>
          <w:rtl/>
        </w:rPr>
        <w:t xml:space="preserve">ظل لفظ عامل السوق هو المستخدم في العهد الأموي </w:t>
      </w:r>
      <w:proofErr w:type="gramStart"/>
      <w:r w:rsidR="00FD5D19">
        <w:rPr>
          <w:rFonts w:cs="Traditional Arabic" w:hint="cs"/>
          <w:sz w:val="32"/>
          <w:szCs w:val="32"/>
          <w:rtl/>
        </w:rPr>
        <w:t>كذلك ،</w:t>
      </w:r>
      <w:proofErr w:type="gramEnd"/>
      <w:r w:rsidR="00FD5D19">
        <w:rPr>
          <w:rFonts w:cs="Traditional Arabic" w:hint="cs"/>
          <w:sz w:val="32"/>
          <w:szCs w:val="32"/>
          <w:rtl/>
        </w:rPr>
        <w:t xml:space="preserve"> أما لفظ </w:t>
      </w:r>
      <w:r w:rsidR="00FD5D19" w:rsidRPr="003C4300">
        <w:rPr>
          <w:rFonts w:cs="Traditional Arabic" w:hint="cs"/>
          <w:sz w:val="32"/>
          <w:szCs w:val="32"/>
          <w:rtl/>
        </w:rPr>
        <w:t xml:space="preserve">المحتسب </w:t>
      </w:r>
      <w:r w:rsidR="00FD5D19">
        <w:rPr>
          <w:rFonts w:cs="Traditional Arabic" w:hint="cs"/>
          <w:sz w:val="32"/>
          <w:szCs w:val="32"/>
          <w:rtl/>
        </w:rPr>
        <w:t xml:space="preserve">فلم يظهر </w:t>
      </w:r>
      <w:r w:rsidR="00FD5D19" w:rsidRPr="003C4300">
        <w:rPr>
          <w:rFonts w:cs="Traditional Arabic" w:hint="cs"/>
          <w:sz w:val="32"/>
          <w:szCs w:val="32"/>
          <w:rtl/>
        </w:rPr>
        <w:t xml:space="preserve">إلا في أواخر الدولة الأموية </w:t>
      </w:r>
      <w:r w:rsidR="00FD5D19">
        <w:rPr>
          <w:rStyle w:val="a7"/>
          <w:rFonts w:cs="Traditional Arabic"/>
          <w:sz w:val="32"/>
          <w:szCs w:val="32"/>
          <w:rtl/>
        </w:rPr>
        <w:footnoteReference w:id="148"/>
      </w:r>
      <w:r w:rsidR="00FD5D19" w:rsidRPr="003C4300">
        <w:rPr>
          <w:rFonts w:cs="Traditional Arabic" w:hint="cs"/>
          <w:sz w:val="32"/>
          <w:szCs w:val="32"/>
          <w:rtl/>
        </w:rPr>
        <w:t>.</w:t>
      </w:r>
    </w:p>
    <w:p w14:paraId="48AFA84E" w14:textId="77777777" w:rsidR="00496AF5" w:rsidRPr="00C041B7" w:rsidRDefault="00496AF5" w:rsidP="00496AF5">
      <w:pPr>
        <w:jc w:val="lowKashida"/>
        <w:rPr>
          <w:rFonts w:cs="Traditional Arabic"/>
          <w:sz w:val="16"/>
          <w:szCs w:val="16"/>
          <w:rtl/>
        </w:rPr>
      </w:pPr>
    </w:p>
    <w:p w14:paraId="724EC5A2" w14:textId="2C41B807" w:rsidR="00FD5D19" w:rsidRDefault="00496AF5" w:rsidP="00FD5D19">
      <w:pPr>
        <w:jc w:val="lowKashida"/>
        <w:rPr>
          <w:rFonts w:cs="PT Bold Heading"/>
          <w:rtl/>
        </w:rPr>
      </w:pPr>
      <w:r>
        <w:rPr>
          <w:rFonts w:cs="PT Bold Heading" w:hint="cs"/>
          <w:rtl/>
        </w:rPr>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 xml:space="preserve">موجودة في الدولة </w:t>
      </w:r>
      <w:proofErr w:type="gramStart"/>
      <w:r w:rsidR="00FD5D19">
        <w:rPr>
          <w:rFonts w:cs="PT Bold Heading" w:hint="cs"/>
          <w:rtl/>
        </w:rPr>
        <w:t>العباسية ؟</w:t>
      </w:r>
      <w:proofErr w:type="gramEnd"/>
      <w:r w:rsidR="00FD5D19">
        <w:rPr>
          <w:rFonts w:cs="PT Bold Heading" w:hint="cs"/>
          <w:rtl/>
        </w:rPr>
        <w:t xml:space="preserve"> واذكر من تقلًد </w:t>
      </w:r>
      <w:proofErr w:type="gramStart"/>
      <w:r w:rsidR="00FD5D19">
        <w:rPr>
          <w:rFonts w:cs="PT Bold Heading" w:hint="cs"/>
          <w:rtl/>
        </w:rPr>
        <w:t>وظيفتها ؟</w:t>
      </w:r>
      <w:proofErr w:type="gramEnd"/>
      <w:r w:rsidR="00FD5D19">
        <w:rPr>
          <w:rFonts w:cs="PT Bold Heading" w:hint="cs"/>
          <w:rtl/>
        </w:rPr>
        <w:t xml:space="preserve"> وهل أُلِفَ في هذا العهد مؤلفات </w:t>
      </w:r>
      <w:proofErr w:type="gramStart"/>
      <w:r w:rsidR="00FD5D19">
        <w:rPr>
          <w:rFonts w:cs="PT Bold Heading" w:hint="cs"/>
          <w:rtl/>
        </w:rPr>
        <w:t>في</w:t>
      </w:r>
      <w:r>
        <w:rPr>
          <w:rFonts w:cs="PT Bold Heading" w:hint="cs"/>
          <w:rtl/>
        </w:rPr>
        <w:t xml:space="preserve">ها </w:t>
      </w:r>
      <w:r w:rsidR="00FD5D19">
        <w:rPr>
          <w:rFonts w:cs="PT Bold Heading" w:hint="cs"/>
          <w:rtl/>
        </w:rPr>
        <w:t>؟</w:t>
      </w:r>
      <w:proofErr w:type="gramEnd"/>
    </w:p>
    <w:p w14:paraId="4EB2191C" w14:textId="11530259" w:rsidR="00496AF5" w:rsidRDefault="00FD5D19" w:rsidP="00496AF5">
      <w:pPr>
        <w:jc w:val="lowKashida"/>
        <w:rPr>
          <w:rFonts w:cs="Traditional Arabic"/>
          <w:sz w:val="32"/>
          <w:szCs w:val="32"/>
          <w:rtl/>
        </w:rPr>
      </w:pPr>
      <w:r>
        <w:rPr>
          <w:rFonts w:cs="PT Bold Heading" w:hint="cs"/>
          <w:rtl/>
        </w:rPr>
        <w:t xml:space="preserve">   جـ /</w:t>
      </w:r>
      <w:r w:rsidR="00A11FB6">
        <w:rPr>
          <w:rFonts w:cs="PT Bold Heading" w:hint="cs"/>
          <w:rtl/>
        </w:rPr>
        <w:t xml:space="preserve"> </w:t>
      </w:r>
      <w:r w:rsidRPr="003C4300">
        <w:rPr>
          <w:rFonts w:cs="Traditional Arabic" w:hint="cs"/>
          <w:sz w:val="32"/>
          <w:szCs w:val="32"/>
          <w:rtl/>
        </w:rPr>
        <w:t xml:space="preserve">تطورت ولاية الحسبة </w:t>
      </w:r>
      <w:r>
        <w:rPr>
          <w:rFonts w:cs="Traditional Arabic" w:hint="cs"/>
          <w:sz w:val="32"/>
          <w:szCs w:val="32"/>
          <w:rtl/>
        </w:rPr>
        <w:t xml:space="preserve">من الناحية التنظيمية </w:t>
      </w:r>
      <w:r w:rsidRPr="003C4300">
        <w:rPr>
          <w:rFonts w:cs="Traditional Arabic" w:hint="cs"/>
          <w:sz w:val="32"/>
          <w:szCs w:val="32"/>
          <w:rtl/>
        </w:rPr>
        <w:t xml:space="preserve">في عهد الدولة العباسية تطوراً </w:t>
      </w:r>
      <w:r>
        <w:rPr>
          <w:rFonts w:cs="Traditional Arabic" w:hint="cs"/>
          <w:sz w:val="32"/>
          <w:szCs w:val="32"/>
          <w:rtl/>
        </w:rPr>
        <w:t xml:space="preserve">كبيراً </w:t>
      </w:r>
      <w:r w:rsidR="00A11FB6">
        <w:rPr>
          <w:rFonts w:cs="Traditional Arabic" w:hint="cs"/>
          <w:sz w:val="32"/>
          <w:szCs w:val="32"/>
          <w:rtl/>
        </w:rPr>
        <w:t xml:space="preserve">، </w:t>
      </w:r>
      <w:r>
        <w:rPr>
          <w:rFonts w:cs="Traditional Arabic" w:hint="cs"/>
          <w:sz w:val="32"/>
          <w:szCs w:val="32"/>
          <w:rtl/>
        </w:rPr>
        <w:t>وأصبحت ولاية سلطانية ؛ سواء في المجال النظري أو العملي وذلك لشدة الحاجة إليها في تنظيم وترتيب أمور الناس نتيجة لما طرأ على المجتمع الإسلامي من دخول عناصر عديدة فيه ،</w:t>
      </w:r>
      <w:r w:rsidR="00496AF5">
        <w:rPr>
          <w:rFonts w:cs="Traditional Arabic" w:hint="cs"/>
          <w:sz w:val="32"/>
          <w:szCs w:val="32"/>
          <w:rtl/>
        </w:rPr>
        <w:t xml:space="preserve"> </w:t>
      </w:r>
      <w:r>
        <w:rPr>
          <w:rFonts w:cs="Traditional Arabic" w:hint="cs"/>
          <w:sz w:val="32"/>
          <w:szCs w:val="32"/>
          <w:rtl/>
        </w:rPr>
        <w:t xml:space="preserve">وتأثره بما دخله من عادات وصناعات وتجارات مختلفة نظراً لاتساع رقعة الخلافة الإسلامية : </w:t>
      </w:r>
    </w:p>
    <w:p w14:paraId="6330DA09" w14:textId="3FBE933D" w:rsidR="00FD5D19" w:rsidRPr="00496AF5" w:rsidRDefault="00496AF5" w:rsidP="00496AF5">
      <w:pPr>
        <w:jc w:val="lowKashida"/>
        <w:rPr>
          <w:rFonts w:cs="Traditional Arabic"/>
          <w:sz w:val="32"/>
          <w:szCs w:val="32"/>
          <w:rtl/>
        </w:rPr>
      </w:pPr>
      <w:r>
        <w:rPr>
          <w:rFonts w:cs="Traditional Arabic" w:hint="cs"/>
          <w:sz w:val="32"/>
          <w:szCs w:val="32"/>
          <w:rtl/>
        </w:rPr>
        <w:t xml:space="preserve">   </w:t>
      </w:r>
      <w:r w:rsidR="00FD5D19" w:rsidRPr="002000AD">
        <w:rPr>
          <w:rFonts w:cs="Traditional Arabic" w:hint="cs"/>
          <w:b/>
          <w:bCs/>
          <w:sz w:val="32"/>
          <w:szCs w:val="32"/>
          <w:rtl/>
        </w:rPr>
        <w:t xml:space="preserve">وممن تَقَلَّدَ هذه الولاية ما </w:t>
      </w:r>
      <w:proofErr w:type="gramStart"/>
      <w:r w:rsidR="00FD5D19" w:rsidRPr="002000AD">
        <w:rPr>
          <w:rFonts w:cs="Traditional Arabic" w:hint="cs"/>
          <w:b/>
          <w:bCs/>
          <w:sz w:val="32"/>
          <w:szCs w:val="32"/>
          <w:rtl/>
        </w:rPr>
        <w:t>يلي :</w:t>
      </w:r>
      <w:proofErr w:type="gramEnd"/>
    </w:p>
    <w:p w14:paraId="6429864D" w14:textId="328C4323" w:rsidR="00FD5D19" w:rsidRPr="003C4300" w:rsidRDefault="00496AF5" w:rsidP="00FD5D19">
      <w:pPr>
        <w:jc w:val="lowKashida"/>
        <w:rPr>
          <w:rFonts w:cs="Traditional Arabic"/>
          <w:sz w:val="32"/>
          <w:szCs w:val="32"/>
          <w:rtl/>
        </w:rPr>
      </w:pPr>
      <w:r>
        <w:rPr>
          <w:rFonts w:cs="Traditional Arabic" w:hint="cs"/>
          <w:sz w:val="32"/>
          <w:szCs w:val="32"/>
          <w:rtl/>
        </w:rPr>
        <w:t xml:space="preserve">   </w:t>
      </w:r>
      <w:r w:rsidR="00A11FB6">
        <w:rPr>
          <w:rFonts w:cs="Traditional Arabic" w:hint="cs"/>
          <w:sz w:val="32"/>
          <w:szCs w:val="32"/>
          <w:rtl/>
        </w:rPr>
        <w:t>-</w:t>
      </w:r>
      <w:r w:rsidR="00FD5D19">
        <w:rPr>
          <w:rFonts w:cs="Traditional Arabic" w:hint="cs"/>
          <w:sz w:val="32"/>
          <w:szCs w:val="32"/>
          <w:rtl/>
        </w:rPr>
        <w:t xml:space="preserve"> </w:t>
      </w:r>
      <w:r w:rsidR="00FD5D19" w:rsidRPr="003C4300">
        <w:rPr>
          <w:rFonts w:cs="Traditional Arabic" w:hint="cs"/>
          <w:sz w:val="32"/>
          <w:szCs w:val="32"/>
          <w:rtl/>
        </w:rPr>
        <w:t xml:space="preserve">في زمن أبي جعفر المنصور تولى الحسبة عاصم بن سليمان الأحول على سوق </w:t>
      </w:r>
      <w:proofErr w:type="gramStart"/>
      <w:r w:rsidR="00FD5D19" w:rsidRPr="003C4300">
        <w:rPr>
          <w:rFonts w:cs="Traditional Arabic" w:hint="cs"/>
          <w:sz w:val="32"/>
          <w:szCs w:val="32"/>
          <w:rtl/>
        </w:rPr>
        <w:t>الكوفة ،</w:t>
      </w:r>
      <w:proofErr w:type="gramEnd"/>
      <w:r w:rsidR="00FD5D19" w:rsidRPr="003C4300">
        <w:rPr>
          <w:rFonts w:cs="Traditional Arabic" w:hint="cs"/>
          <w:sz w:val="32"/>
          <w:szCs w:val="32"/>
          <w:rtl/>
        </w:rPr>
        <w:t xml:space="preserve"> وأبو زكريا بن عبد الله على ولاية الحسبة في بغداد وأسواقها وذلك سنة </w:t>
      </w:r>
      <w:r>
        <w:rPr>
          <w:rFonts w:cs="Traditional Arabic"/>
          <w:sz w:val="32"/>
          <w:szCs w:val="32"/>
        </w:rPr>
        <w:t>)</w:t>
      </w:r>
      <w:r>
        <w:rPr>
          <w:rFonts w:cs="Traditional Arabic" w:hint="cs"/>
          <w:sz w:val="32"/>
          <w:szCs w:val="32"/>
          <w:rtl/>
        </w:rPr>
        <w:t xml:space="preserve"> 157 هـ ) .</w:t>
      </w:r>
      <w:r w:rsidR="00FD5D19" w:rsidRPr="003C4300">
        <w:rPr>
          <w:rFonts w:cs="Traditional Arabic" w:hint="cs"/>
          <w:sz w:val="32"/>
          <w:szCs w:val="32"/>
          <w:rtl/>
        </w:rPr>
        <w:t xml:space="preserve"> </w:t>
      </w:r>
    </w:p>
    <w:p w14:paraId="28121B8E" w14:textId="5B46C779" w:rsidR="00FD5D19" w:rsidRDefault="00496AF5" w:rsidP="00FD5D19">
      <w:pPr>
        <w:jc w:val="lowKashida"/>
        <w:rPr>
          <w:rFonts w:cs="Traditional Arabic"/>
          <w:sz w:val="32"/>
          <w:szCs w:val="32"/>
        </w:rPr>
      </w:pPr>
      <w:r>
        <w:rPr>
          <w:rFonts w:cs="Traditional Arabic" w:hint="cs"/>
          <w:sz w:val="32"/>
          <w:szCs w:val="32"/>
          <w:rtl/>
        </w:rPr>
        <w:t xml:space="preserve">   </w:t>
      </w:r>
      <w:r w:rsidR="00A11FB6">
        <w:rPr>
          <w:rFonts w:cs="Traditional Arabic" w:hint="cs"/>
          <w:sz w:val="32"/>
          <w:szCs w:val="32"/>
          <w:rtl/>
        </w:rPr>
        <w:t>-</w:t>
      </w:r>
      <w:r w:rsidR="00FD5D19">
        <w:rPr>
          <w:rFonts w:cs="Traditional Arabic" w:hint="cs"/>
          <w:sz w:val="32"/>
          <w:szCs w:val="32"/>
          <w:rtl/>
        </w:rPr>
        <w:t xml:space="preserve"> </w:t>
      </w:r>
      <w:r>
        <w:rPr>
          <w:rFonts w:cs="Traditional Arabic" w:hint="cs"/>
          <w:sz w:val="32"/>
          <w:szCs w:val="32"/>
          <w:rtl/>
        </w:rPr>
        <w:t xml:space="preserve">في زمن الخليفة الهادي </w:t>
      </w:r>
      <w:r w:rsidR="00FD5D19" w:rsidRPr="003C4300">
        <w:rPr>
          <w:rFonts w:cs="Traditional Arabic" w:hint="cs"/>
          <w:sz w:val="32"/>
          <w:szCs w:val="32"/>
          <w:rtl/>
        </w:rPr>
        <w:t xml:space="preserve">تولى </w:t>
      </w:r>
      <w:r>
        <w:rPr>
          <w:rFonts w:cs="Traditional Arabic" w:hint="cs"/>
          <w:sz w:val="32"/>
          <w:szCs w:val="32"/>
          <w:rtl/>
        </w:rPr>
        <w:t xml:space="preserve">الحسبة </w:t>
      </w:r>
      <w:r w:rsidR="00FD5D19" w:rsidRPr="003C4300">
        <w:rPr>
          <w:rFonts w:cs="Traditional Arabic" w:hint="cs"/>
          <w:sz w:val="32"/>
          <w:szCs w:val="32"/>
          <w:rtl/>
        </w:rPr>
        <w:t>نافع بن عبد الرحمن</w:t>
      </w:r>
      <w:r w:rsidR="00FD5D19">
        <w:rPr>
          <w:rFonts w:cs="Traditional Arabic" w:hint="cs"/>
          <w:sz w:val="32"/>
          <w:szCs w:val="32"/>
          <w:rtl/>
        </w:rPr>
        <w:t xml:space="preserve"> </w:t>
      </w:r>
      <w:proofErr w:type="gramStart"/>
      <w:r w:rsidR="00FD5D19">
        <w:rPr>
          <w:rFonts w:cs="Traditional Arabic" w:hint="cs"/>
          <w:sz w:val="32"/>
          <w:szCs w:val="32"/>
          <w:rtl/>
        </w:rPr>
        <w:t>المقرئ</w:t>
      </w:r>
      <w:r>
        <w:rPr>
          <w:rFonts w:cs="Traditional Arabic" w:hint="cs"/>
          <w:sz w:val="32"/>
          <w:szCs w:val="32"/>
          <w:rtl/>
        </w:rPr>
        <w:t xml:space="preserve"> </w:t>
      </w:r>
      <w:r w:rsidR="00FD5D19">
        <w:rPr>
          <w:rFonts w:cs="Traditional Arabic" w:hint="cs"/>
          <w:sz w:val="32"/>
          <w:szCs w:val="32"/>
          <w:rtl/>
        </w:rPr>
        <w:t>.</w:t>
      </w:r>
      <w:proofErr w:type="gramEnd"/>
    </w:p>
    <w:p w14:paraId="59B7D96C" w14:textId="733FF0E0" w:rsidR="00FD5D19" w:rsidRDefault="00496AF5" w:rsidP="00FD5D19">
      <w:pPr>
        <w:jc w:val="lowKashida"/>
        <w:rPr>
          <w:rFonts w:cs="Traditional Arabic"/>
          <w:sz w:val="32"/>
          <w:szCs w:val="32"/>
          <w:rtl/>
        </w:rPr>
      </w:pPr>
      <w:r>
        <w:rPr>
          <w:rFonts w:cs="Traditional Arabic" w:hint="cs"/>
          <w:sz w:val="32"/>
          <w:szCs w:val="32"/>
          <w:rtl/>
        </w:rPr>
        <w:t xml:space="preserve">   </w:t>
      </w:r>
      <w:r w:rsidR="00A11FB6">
        <w:rPr>
          <w:rFonts w:cs="Traditional Arabic" w:hint="cs"/>
          <w:sz w:val="32"/>
          <w:szCs w:val="32"/>
          <w:rtl/>
        </w:rPr>
        <w:t>-</w:t>
      </w:r>
      <w:r w:rsidR="00FD5D19">
        <w:rPr>
          <w:rFonts w:cs="Traditional Arabic" w:hint="cs"/>
          <w:sz w:val="32"/>
          <w:szCs w:val="32"/>
          <w:rtl/>
        </w:rPr>
        <w:t xml:space="preserve"> وتولى محمد بن أحمد الجوهري </w:t>
      </w:r>
      <w:r>
        <w:rPr>
          <w:rFonts w:cs="Traditional Arabic" w:hint="cs"/>
          <w:sz w:val="32"/>
          <w:szCs w:val="32"/>
          <w:rtl/>
        </w:rPr>
        <w:t xml:space="preserve">ت </w:t>
      </w:r>
      <w:proofErr w:type="gramStart"/>
      <w:r>
        <w:rPr>
          <w:rFonts w:cs="Traditional Arabic" w:hint="cs"/>
          <w:sz w:val="32"/>
          <w:szCs w:val="32"/>
          <w:rtl/>
        </w:rPr>
        <w:t>( 264</w:t>
      </w:r>
      <w:proofErr w:type="gramEnd"/>
      <w:r>
        <w:rPr>
          <w:rFonts w:cs="Traditional Arabic" w:hint="cs"/>
          <w:sz w:val="32"/>
          <w:szCs w:val="32"/>
          <w:rtl/>
        </w:rPr>
        <w:t xml:space="preserve"> هـ )</w:t>
      </w:r>
      <w:r w:rsidR="00FD5D19">
        <w:rPr>
          <w:rFonts w:cs="Traditional Arabic" w:hint="cs"/>
          <w:sz w:val="32"/>
          <w:szCs w:val="32"/>
          <w:rtl/>
        </w:rPr>
        <w:t xml:space="preserve"> الحسبة في بغداد .</w:t>
      </w:r>
    </w:p>
    <w:p w14:paraId="7D1CDEF8" w14:textId="21932F02" w:rsidR="00FD5D19" w:rsidRDefault="00496AF5" w:rsidP="00FD5D19">
      <w:pPr>
        <w:jc w:val="lowKashida"/>
        <w:rPr>
          <w:rFonts w:cs="Traditional Arabic"/>
          <w:sz w:val="32"/>
          <w:szCs w:val="32"/>
          <w:rtl/>
        </w:rPr>
      </w:pPr>
      <w:r>
        <w:rPr>
          <w:rFonts w:cs="Traditional Arabic" w:hint="cs"/>
          <w:sz w:val="32"/>
          <w:szCs w:val="32"/>
          <w:rtl/>
        </w:rPr>
        <w:t xml:space="preserve">   </w:t>
      </w:r>
      <w:r w:rsidR="00A11FB6">
        <w:rPr>
          <w:rFonts w:cs="Traditional Arabic" w:hint="cs"/>
          <w:sz w:val="32"/>
          <w:szCs w:val="32"/>
          <w:rtl/>
        </w:rPr>
        <w:t>-</w:t>
      </w:r>
      <w:r w:rsidR="00FD5D19">
        <w:rPr>
          <w:rFonts w:cs="Traditional Arabic" w:hint="cs"/>
          <w:sz w:val="32"/>
          <w:szCs w:val="32"/>
          <w:rtl/>
        </w:rPr>
        <w:t xml:space="preserve"> وتولى هارون بن إبراهيم الهاشمي </w:t>
      </w:r>
      <w:r>
        <w:rPr>
          <w:rFonts w:cs="Traditional Arabic" w:hint="cs"/>
          <w:sz w:val="32"/>
          <w:szCs w:val="32"/>
          <w:rtl/>
        </w:rPr>
        <w:t xml:space="preserve">ت </w:t>
      </w:r>
      <w:proofErr w:type="gramStart"/>
      <w:r>
        <w:rPr>
          <w:rFonts w:cs="Traditional Arabic" w:hint="cs"/>
          <w:sz w:val="32"/>
          <w:szCs w:val="32"/>
          <w:rtl/>
        </w:rPr>
        <w:t>( 271</w:t>
      </w:r>
      <w:proofErr w:type="gramEnd"/>
      <w:r>
        <w:rPr>
          <w:rFonts w:cs="Traditional Arabic" w:hint="cs"/>
          <w:sz w:val="32"/>
          <w:szCs w:val="32"/>
          <w:rtl/>
        </w:rPr>
        <w:t xml:space="preserve"> هـ )</w:t>
      </w:r>
      <w:r w:rsidR="00FD5D19">
        <w:rPr>
          <w:rFonts w:cs="Traditional Arabic" w:hint="cs"/>
          <w:sz w:val="32"/>
          <w:szCs w:val="32"/>
          <w:rtl/>
        </w:rPr>
        <w:t xml:space="preserve"> الحسبة في بغداد .</w:t>
      </w:r>
    </w:p>
    <w:p w14:paraId="57A2CF05" w14:textId="74050414" w:rsidR="00FD5D19" w:rsidRDefault="00496AF5" w:rsidP="00FD5D19">
      <w:pPr>
        <w:jc w:val="lowKashida"/>
        <w:rPr>
          <w:rFonts w:cs="Traditional Arabic"/>
          <w:sz w:val="32"/>
          <w:szCs w:val="32"/>
        </w:rPr>
      </w:pPr>
      <w:r>
        <w:rPr>
          <w:rFonts w:cs="Traditional Arabic" w:hint="cs"/>
          <w:sz w:val="32"/>
          <w:szCs w:val="32"/>
          <w:rtl/>
        </w:rPr>
        <w:t xml:space="preserve">   </w:t>
      </w:r>
      <w:r w:rsidR="00A11FB6">
        <w:rPr>
          <w:rFonts w:cs="Traditional Arabic" w:hint="cs"/>
          <w:sz w:val="32"/>
          <w:szCs w:val="32"/>
          <w:rtl/>
        </w:rPr>
        <w:t>-</w:t>
      </w:r>
      <w:r w:rsidR="00FD5D19">
        <w:rPr>
          <w:rFonts w:cs="Traditional Arabic" w:hint="cs"/>
          <w:sz w:val="32"/>
          <w:szCs w:val="32"/>
          <w:rtl/>
        </w:rPr>
        <w:t xml:space="preserve"> وتولى عبيد الله بن علي </w:t>
      </w:r>
      <w:proofErr w:type="gramStart"/>
      <w:r w:rsidR="00FD5D19">
        <w:rPr>
          <w:rFonts w:cs="Traditional Arabic" w:hint="cs"/>
          <w:sz w:val="32"/>
          <w:szCs w:val="32"/>
          <w:rtl/>
        </w:rPr>
        <w:t>الهاشمي ،</w:t>
      </w:r>
      <w:proofErr w:type="gramEnd"/>
      <w:r w:rsidR="00FD5D19">
        <w:rPr>
          <w:rFonts w:cs="Traditional Arabic" w:hint="cs"/>
          <w:sz w:val="32"/>
          <w:szCs w:val="32"/>
          <w:rtl/>
        </w:rPr>
        <w:t xml:space="preserve"> وابنه محمد </w:t>
      </w:r>
      <w:r>
        <w:rPr>
          <w:rFonts w:cs="Traditional Arabic" w:hint="cs"/>
          <w:sz w:val="32"/>
          <w:szCs w:val="32"/>
          <w:rtl/>
        </w:rPr>
        <w:t>سنة ( 284 هـ / 300 )</w:t>
      </w:r>
      <w:r w:rsidR="00FD5D19">
        <w:rPr>
          <w:rFonts w:cs="Traditional Arabic" w:hint="cs"/>
          <w:sz w:val="32"/>
          <w:szCs w:val="32"/>
          <w:rtl/>
        </w:rPr>
        <w:t xml:space="preserve"> الحسبة في بغداد .</w:t>
      </w:r>
    </w:p>
    <w:p w14:paraId="1BECE7A2" w14:textId="0F308365" w:rsidR="00FD5D19" w:rsidRDefault="00496AF5" w:rsidP="00FD5D19">
      <w:pPr>
        <w:jc w:val="lowKashida"/>
        <w:rPr>
          <w:rFonts w:cs="Traditional Arabic"/>
          <w:sz w:val="32"/>
          <w:szCs w:val="32"/>
          <w:rtl/>
        </w:rPr>
      </w:pPr>
      <w:r>
        <w:rPr>
          <w:rFonts w:cs="Traditional Arabic" w:hint="cs"/>
          <w:sz w:val="32"/>
          <w:szCs w:val="32"/>
          <w:rtl/>
        </w:rPr>
        <w:t xml:space="preserve">   </w:t>
      </w:r>
      <w:r w:rsidR="00D06FD8">
        <w:rPr>
          <w:rFonts w:cs="Traditional Arabic" w:hint="cs"/>
          <w:sz w:val="32"/>
          <w:szCs w:val="32"/>
          <w:rtl/>
        </w:rPr>
        <w:t>-</w:t>
      </w:r>
      <w:r w:rsidR="00FD5D19">
        <w:rPr>
          <w:rFonts w:cs="Traditional Arabic" w:hint="cs"/>
          <w:sz w:val="32"/>
          <w:szCs w:val="32"/>
          <w:rtl/>
        </w:rPr>
        <w:t xml:space="preserve"> </w:t>
      </w:r>
      <w:r w:rsidR="00FD5D19" w:rsidRPr="003C4300">
        <w:rPr>
          <w:rFonts w:cs="Traditional Arabic" w:hint="cs"/>
          <w:sz w:val="32"/>
          <w:szCs w:val="32"/>
          <w:rtl/>
        </w:rPr>
        <w:t>وتولى الحسبة للخليفة القاهر بالله إبراهيم بن محمد التميمي وأبو سعيد الإصطخري س</w:t>
      </w:r>
      <w:r w:rsidR="00FD5D19">
        <w:rPr>
          <w:rFonts w:cs="Traditional Arabic" w:hint="cs"/>
          <w:sz w:val="32"/>
          <w:szCs w:val="32"/>
          <w:rtl/>
        </w:rPr>
        <w:t xml:space="preserve">نة </w:t>
      </w:r>
      <w:proofErr w:type="gramStart"/>
      <w:r>
        <w:rPr>
          <w:rFonts w:cs="Traditional Arabic" w:hint="cs"/>
          <w:sz w:val="32"/>
          <w:szCs w:val="32"/>
          <w:rtl/>
        </w:rPr>
        <w:t>( 321</w:t>
      </w:r>
      <w:proofErr w:type="gramEnd"/>
      <w:r>
        <w:rPr>
          <w:rFonts w:cs="Traditional Arabic" w:hint="cs"/>
          <w:sz w:val="32"/>
          <w:szCs w:val="32"/>
          <w:rtl/>
        </w:rPr>
        <w:t xml:space="preserve"> هـ )</w:t>
      </w:r>
      <w:r w:rsidR="00FD5D19" w:rsidRPr="003C4300">
        <w:rPr>
          <w:rFonts w:cs="Traditional Arabic" w:hint="cs"/>
          <w:sz w:val="32"/>
          <w:szCs w:val="32"/>
          <w:rtl/>
        </w:rPr>
        <w:t xml:space="preserve"> </w:t>
      </w:r>
    </w:p>
    <w:p w14:paraId="6A7EEC25" w14:textId="14626987" w:rsidR="00FD5D19" w:rsidRDefault="00890E59" w:rsidP="00FD5D19">
      <w:pPr>
        <w:jc w:val="lowKashida"/>
        <w:rPr>
          <w:rFonts w:cs="Traditional Arabic"/>
          <w:sz w:val="32"/>
          <w:szCs w:val="32"/>
          <w:rtl/>
        </w:rPr>
      </w:pPr>
      <w:r>
        <w:rPr>
          <w:rFonts w:cs="Traditional Arabic" w:hint="cs"/>
          <w:sz w:val="32"/>
          <w:szCs w:val="32"/>
          <w:rtl/>
        </w:rPr>
        <w:t xml:space="preserve">   </w:t>
      </w:r>
      <w:r w:rsidR="00D06FD8">
        <w:rPr>
          <w:rFonts w:cs="Traditional Arabic" w:hint="cs"/>
          <w:sz w:val="32"/>
          <w:szCs w:val="32"/>
          <w:rtl/>
        </w:rPr>
        <w:t>-</w:t>
      </w:r>
      <w:r w:rsidR="00FD5D19">
        <w:rPr>
          <w:rFonts w:cs="Traditional Arabic" w:hint="cs"/>
          <w:sz w:val="32"/>
          <w:szCs w:val="32"/>
          <w:rtl/>
        </w:rPr>
        <w:t xml:space="preserve"> </w:t>
      </w:r>
      <w:r w:rsidR="00FD5D19" w:rsidRPr="003C4300">
        <w:rPr>
          <w:rFonts w:cs="Traditional Arabic" w:hint="cs"/>
          <w:sz w:val="32"/>
          <w:szCs w:val="32"/>
          <w:rtl/>
        </w:rPr>
        <w:t>وتولى الحسبة للخليفة المقتدي بأمر الله أ</w:t>
      </w:r>
      <w:r w:rsidR="00FD5D19">
        <w:rPr>
          <w:rFonts w:cs="Traditional Arabic" w:hint="cs"/>
          <w:sz w:val="32"/>
          <w:szCs w:val="32"/>
          <w:rtl/>
        </w:rPr>
        <w:t xml:space="preserve">بو جعفر بن الخرقي سنة </w:t>
      </w:r>
      <w:proofErr w:type="gramStart"/>
      <w:r>
        <w:rPr>
          <w:rFonts w:cs="Traditional Arabic" w:hint="cs"/>
          <w:sz w:val="32"/>
          <w:szCs w:val="32"/>
          <w:rtl/>
        </w:rPr>
        <w:t>( 472</w:t>
      </w:r>
      <w:proofErr w:type="gramEnd"/>
      <w:r>
        <w:rPr>
          <w:rFonts w:cs="Traditional Arabic" w:hint="cs"/>
          <w:sz w:val="32"/>
          <w:szCs w:val="32"/>
          <w:rtl/>
        </w:rPr>
        <w:t xml:space="preserve"> هـ ) .</w:t>
      </w:r>
    </w:p>
    <w:p w14:paraId="22362D6C" w14:textId="24B84AE1" w:rsidR="00FD5D19" w:rsidRDefault="00890E59" w:rsidP="00FD5D19">
      <w:pPr>
        <w:jc w:val="lowKashida"/>
        <w:rPr>
          <w:rFonts w:cs="Traditional Arabic"/>
          <w:sz w:val="32"/>
          <w:szCs w:val="32"/>
          <w:rtl/>
        </w:rPr>
      </w:pPr>
      <w:r>
        <w:rPr>
          <w:rFonts w:cs="Traditional Arabic" w:hint="cs"/>
          <w:sz w:val="32"/>
          <w:szCs w:val="32"/>
          <w:rtl/>
        </w:rPr>
        <w:t xml:space="preserve">   </w:t>
      </w:r>
      <w:r w:rsidR="00D06FD8">
        <w:rPr>
          <w:rFonts w:cs="Traditional Arabic" w:hint="cs"/>
          <w:sz w:val="32"/>
          <w:szCs w:val="32"/>
          <w:rtl/>
        </w:rPr>
        <w:t>-</w:t>
      </w:r>
      <w:r w:rsidR="00FD5D19">
        <w:rPr>
          <w:rFonts w:cs="Traditional Arabic" w:hint="cs"/>
          <w:sz w:val="32"/>
          <w:szCs w:val="32"/>
          <w:rtl/>
        </w:rPr>
        <w:t xml:space="preserve"> </w:t>
      </w:r>
      <w:r w:rsidR="00FD5D19" w:rsidRPr="003C4300">
        <w:rPr>
          <w:rFonts w:cs="Traditional Arabic" w:hint="cs"/>
          <w:sz w:val="32"/>
          <w:szCs w:val="32"/>
          <w:rtl/>
        </w:rPr>
        <w:t xml:space="preserve">وتولى الحسبة والقضاء للخليفة المسترشد </w:t>
      </w:r>
      <w:proofErr w:type="gramStart"/>
      <w:r w:rsidR="00FD5D19" w:rsidRPr="003C4300">
        <w:rPr>
          <w:rFonts w:cs="Traditional Arabic" w:hint="cs"/>
          <w:sz w:val="32"/>
          <w:szCs w:val="32"/>
          <w:rtl/>
        </w:rPr>
        <w:t xml:space="preserve">( </w:t>
      </w:r>
      <w:r w:rsidR="00D06FD8">
        <w:rPr>
          <w:rFonts w:cs="Traditional Arabic" w:hint="cs"/>
          <w:sz w:val="28"/>
          <w:szCs w:val="28"/>
          <w:rtl/>
        </w:rPr>
        <w:t xml:space="preserve"> </w:t>
      </w:r>
      <w:r>
        <w:rPr>
          <w:rFonts w:cs="Traditional Arabic" w:hint="cs"/>
          <w:sz w:val="28"/>
          <w:szCs w:val="28"/>
          <w:rtl/>
        </w:rPr>
        <w:t>513</w:t>
      </w:r>
      <w:proofErr w:type="gramEnd"/>
      <w:r w:rsidR="00D06FD8">
        <w:rPr>
          <w:rFonts w:cs="Traditional Arabic" w:hint="cs"/>
          <w:sz w:val="32"/>
          <w:szCs w:val="32"/>
          <w:rtl/>
        </w:rPr>
        <w:t xml:space="preserve"> </w:t>
      </w:r>
      <w:r w:rsidR="00FD5D19" w:rsidRPr="003C4300">
        <w:rPr>
          <w:rFonts w:cs="Traditional Arabic" w:hint="cs"/>
          <w:sz w:val="32"/>
          <w:szCs w:val="32"/>
          <w:rtl/>
        </w:rPr>
        <w:t xml:space="preserve">- </w:t>
      </w:r>
      <w:r>
        <w:rPr>
          <w:rFonts w:cs="Traditional Arabic" w:hint="cs"/>
          <w:sz w:val="28"/>
          <w:szCs w:val="28"/>
          <w:rtl/>
        </w:rPr>
        <w:t xml:space="preserve">529 </w:t>
      </w:r>
      <w:r w:rsidR="00FD5D19" w:rsidRPr="008F38B2">
        <w:rPr>
          <w:rFonts w:cs="Traditional Arabic" w:hint="cs"/>
          <w:sz w:val="28"/>
          <w:szCs w:val="28"/>
          <w:rtl/>
        </w:rPr>
        <w:t>هـ</w:t>
      </w:r>
      <w:r w:rsidR="00FD5D19" w:rsidRPr="003C4300">
        <w:rPr>
          <w:rFonts w:cs="Traditional Arabic" w:hint="cs"/>
          <w:sz w:val="32"/>
          <w:szCs w:val="32"/>
          <w:rtl/>
        </w:rPr>
        <w:t>) علي بن الحسين ا</w:t>
      </w:r>
      <w:r w:rsidR="00FD5D19">
        <w:rPr>
          <w:rFonts w:cs="Traditional Arabic" w:hint="cs"/>
          <w:sz w:val="32"/>
          <w:szCs w:val="32"/>
          <w:rtl/>
        </w:rPr>
        <w:t>لزيني .</w:t>
      </w:r>
    </w:p>
    <w:p w14:paraId="137943E1" w14:textId="77777777" w:rsidR="00FD5D19" w:rsidRDefault="00FD5D19" w:rsidP="00FD5D19">
      <w:pPr>
        <w:jc w:val="lowKashida"/>
        <w:rPr>
          <w:rFonts w:cs="Traditional Arabic"/>
          <w:sz w:val="32"/>
          <w:szCs w:val="32"/>
          <w:rtl/>
        </w:rPr>
      </w:pPr>
      <w:r>
        <w:rPr>
          <w:rFonts w:cs="Traditional Arabic" w:hint="cs"/>
          <w:sz w:val="32"/>
          <w:szCs w:val="32"/>
          <w:rtl/>
        </w:rPr>
        <w:t xml:space="preserve">     ثم استمرت الحسبة في التطور </w:t>
      </w:r>
      <w:proofErr w:type="gramStart"/>
      <w:r w:rsidRPr="003C4300">
        <w:rPr>
          <w:rFonts w:cs="Traditional Arabic" w:hint="cs"/>
          <w:sz w:val="32"/>
          <w:szCs w:val="32"/>
          <w:rtl/>
        </w:rPr>
        <w:t xml:space="preserve">والازدهار </w:t>
      </w:r>
      <w:r>
        <w:rPr>
          <w:rFonts w:cs="Traditional Arabic" w:hint="cs"/>
          <w:sz w:val="32"/>
          <w:szCs w:val="32"/>
          <w:rtl/>
        </w:rPr>
        <w:t>،</w:t>
      </w:r>
      <w:proofErr w:type="gramEnd"/>
      <w:r>
        <w:rPr>
          <w:rFonts w:cs="Traditional Arabic" w:hint="cs"/>
          <w:sz w:val="32"/>
          <w:szCs w:val="32"/>
          <w:rtl/>
        </w:rPr>
        <w:t xml:space="preserve"> وكان للمحتسب وظيفة هامة في المجتمع ، وكلمة مسموعة عند الخليفة ، وهيبة كبيرة في قلوب أصحاب المنكر ، واتخذ المحتسب مكاناً خاصاً له ، كما اتخذ الجند والأعوان ، وكل ما يساعده ويشد أزره من الآلات والموازين والمقاييس . </w:t>
      </w:r>
      <w:r w:rsidRPr="003C4300">
        <w:rPr>
          <w:rFonts w:cs="Traditional Arabic" w:hint="cs"/>
          <w:sz w:val="32"/>
          <w:szCs w:val="32"/>
          <w:rtl/>
        </w:rPr>
        <w:t>وأُدْخِلت في ن</w:t>
      </w:r>
      <w:r>
        <w:rPr>
          <w:rFonts w:cs="Traditional Arabic" w:hint="cs"/>
          <w:sz w:val="32"/>
          <w:szCs w:val="32"/>
          <w:rtl/>
        </w:rPr>
        <w:t xml:space="preserve">ظام الدواوين عند تولية </w:t>
      </w:r>
      <w:proofErr w:type="gramStart"/>
      <w:r>
        <w:rPr>
          <w:rFonts w:cs="Traditional Arabic" w:hint="cs"/>
          <w:sz w:val="32"/>
          <w:szCs w:val="32"/>
          <w:rtl/>
        </w:rPr>
        <w:t>الخلافة .</w:t>
      </w:r>
      <w:proofErr w:type="gramEnd"/>
    </w:p>
    <w:p w14:paraId="2E2DD8B2" w14:textId="272AEF36" w:rsidR="00FD5D19" w:rsidRDefault="00FD5D19" w:rsidP="00FD5D19">
      <w:pPr>
        <w:jc w:val="lowKashida"/>
        <w:rPr>
          <w:rFonts w:cs="Traditional Arabic"/>
          <w:sz w:val="32"/>
          <w:szCs w:val="32"/>
          <w:rtl/>
        </w:rPr>
      </w:pPr>
      <w:r>
        <w:rPr>
          <w:rFonts w:cs="Traditional Arabic" w:hint="cs"/>
          <w:sz w:val="32"/>
          <w:szCs w:val="32"/>
          <w:rtl/>
        </w:rPr>
        <w:t xml:space="preserve">     كما صاحب ذلك كله حركة تأليف نشطة في </w:t>
      </w:r>
      <w:r w:rsidR="00890E59">
        <w:rPr>
          <w:rFonts w:cs="Traditional Arabic" w:hint="cs"/>
          <w:sz w:val="32"/>
          <w:szCs w:val="32"/>
          <w:rtl/>
        </w:rPr>
        <w:t xml:space="preserve">أبواب ولاية </w:t>
      </w:r>
      <w:r>
        <w:rPr>
          <w:rFonts w:cs="Traditional Arabic" w:hint="cs"/>
          <w:sz w:val="32"/>
          <w:szCs w:val="32"/>
          <w:rtl/>
        </w:rPr>
        <w:t xml:space="preserve">الحسبة </w:t>
      </w:r>
      <w:r w:rsidR="00890E59">
        <w:rPr>
          <w:rFonts w:cs="Traditional Arabic" w:hint="cs"/>
          <w:sz w:val="32"/>
          <w:szCs w:val="32"/>
          <w:rtl/>
        </w:rPr>
        <w:t xml:space="preserve">كان دور في تأصيل </w:t>
      </w:r>
      <w:r>
        <w:rPr>
          <w:rFonts w:cs="Traditional Arabic" w:hint="cs"/>
          <w:sz w:val="32"/>
          <w:szCs w:val="32"/>
          <w:rtl/>
        </w:rPr>
        <w:t xml:space="preserve">هذا الجانب المشرق </w:t>
      </w:r>
      <w:proofErr w:type="gramStart"/>
      <w:r>
        <w:rPr>
          <w:rFonts w:cs="Traditional Arabic" w:hint="cs"/>
          <w:sz w:val="32"/>
          <w:szCs w:val="32"/>
          <w:rtl/>
        </w:rPr>
        <w:t>الهام ،</w:t>
      </w:r>
      <w:proofErr w:type="gramEnd"/>
      <w:r>
        <w:rPr>
          <w:rFonts w:cs="Traditional Arabic" w:hint="cs"/>
          <w:sz w:val="32"/>
          <w:szCs w:val="32"/>
          <w:rtl/>
        </w:rPr>
        <w:t xml:space="preserve"> ورفعت من شأنه وخلّدته </w:t>
      </w:r>
      <w:r w:rsidR="00890E59">
        <w:rPr>
          <w:rFonts w:cs="Traditional Arabic" w:hint="cs"/>
          <w:sz w:val="32"/>
          <w:szCs w:val="32"/>
          <w:rtl/>
        </w:rPr>
        <w:t xml:space="preserve">، مما يُعتبر إسهاماً حضارياً راقياً </w:t>
      </w:r>
      <w:r>
        <w:rPr>
          <w:rFonts w:cs="Traditional Arabic" w:hint="cs"/>
          <w:sz w:val="32"/>
          <w:szCs w:val="32"/>
          <w:rtl/>
        </w:rPr>
        <w:t xml:space="preserve">. </w:t>
      </w:r>
    </w:p>
    <w:p w14:paraId="2FDEE2DB" w14:textId="32D5CE55" w:rsidR="00FD5D19" w:rsidRPr="002000AD" w:rsidRDefault="00890E59" w:rsidP="00FD5D19">
      <w:pPr>
        <w:jc w:val="lowKashida"/>
        <w:rPr>
          <w:rFonts w:cs="Traditional Arabic"/>
          <w:b/>
          <w:bCs/>
          <w:sz w:val="32"/>
          <w:szCs w:val="32"/>
          <w:rtl/>
        </w:rPr>
      </w:pPr>
      <w:r>
        <w:rPr>
          <w:rFonts w:cs="Traditional Arabic" w:hint="cs"/>
          <w:b/>
          <w:bCs/>
          <w:sz w:val="32"/>
          <w:szCs w:val="32"/>
          <w:rtl/>
        </w:rPr>
        <w:lastRenderedPageBreak/>
        <w:t xml:space="preserve">   </w:t>
      </w:r>
      <w:r w:rsidR="00FD5D19" w:rsidRPr="002000AD">
        <w:rPr>
          <w:rFonts w:cs="Traditional Arabic" w:hint="cs"/>
          <w:b/>
          <w:bCs/>
          <w:sz w:val="32"/>
          <w:szCs w:val="32"/>
          <w:rtl/>
        </w:rPr>
        <w:t xml:space="preserve">ومن بين تلك الكتب </w:t>
      </w:r>
      <w:proofErr w:type="gramStart"/>
      <w:r w:rsidR="00FD5D19" w:rsidRPr="002000AD">
        <w:rPr>
          <w:rFonts w:cs="Traditional Arabic" w:hint="cs"/>
          <w:b/>
          <w:bCs/>
          <w:sz w:val="32"/>
          <w:szCs w:val="32"/>
          <w:rtl/>
        </w:rPr>
        <w:t>العديدة :</w:t>
      </w:r>
      <w:proofErr w:type="gramEnd"/>
      <w:r w:rsidR="00FD5D19" w:rsidRPr="002000AD">
        <w:rPr>
          <w:rFonts w:cs="Traditional Arabic" w:hint="cs"/>
          <w:b/>
          <w:bCs/>
          <w:sz w:val="32"/>
          <w:szCs w:val="32"/>
          <w:rtl/>
        </w:rPr>
        <w:t xml:space="preserve"> </w:t>
      </w:r>
    </w:p>
    <w:p w14:paraId="362A2493" w14:textId="77777777" w:rsidR="00890E59" w:rsidRDefault="00FD5D19" w:rsidP="00FD5D19">
      <w:pPr>
        <w:jc w:val="lowKashida"/>
        <w:rPr>
          <w:rFonts w:cs="Traditional Arabic"/>
          <w:sz w:val="32"/>
          <w:szCs w:val="32"/>
          <w:rtl/>
        </w:rPr>
      </w:pPr>
      <w:r>
        <w:rPr>
          <w:rFonts w:cs="Traditional Arabic" w:hint="cs"/>
          <w:sz w:val="32"/>
          <w:szCs w:val="32"/>
          <w:rtl/>
        </w:rPr>
        <w:t xml:space="preserve">     </w:t>
      </w:r>
      <w:r w:rsidR="00890E59">
        <w:rPr>
          <w:rFonts w:cs="Traditional Arabic" w:hint="cs"/>
          <w:sz w:val="32"/>
          <w:szCs w:val="32"/>
          <w:rtl/>
        </w:rPr>
        <w:t xml:space="preserve">1/ </w:t>
      </w:r>
      <w:r w:rsidRPr="003C4300">
        <w:rPr>
          <w:rFonts w:cs="Traditional Arabic" w:hint="cs"/>
          <w:sz w:val="32"/>
          <w:szCs w:val="32"/>
          <w:rtl/>
        </w:rPr>
        <w:t>كتاب أحكام السوق ليحي بن عمر الأندلسي (</w:t>
      </w:r>
      <w:r w:rsidR="00890E59">
        <w:rPr>
          <w:rFonts w:cs="Traditional Arabic" w:hint="cs"/>
          <w:sz w:val="28"/>
          <w:szCs w:val="28"/>
          <w:rtl/>
        </w:rPr>
        <w:t>289</w:t>
      </w:r>
      <w:r w:rsidRPr="008F38B2">
        <w:rPr>
          <w:rFonts w:cs="Traditional Arabic" w:hint="cs"/>
          <w:sz w:val="28"/>
          <w:szCs w:val="28"/>
          <w:rtl/>
        </w:rPr>
        <w:t>هـ</w:t>
      </w:r>
      <w:proofErr w:type="gramStart"/>
      <w:r w:rsidRPr="003C4300">
        <w:rPr>
          <w:rFonts w:cs="Traditional Arabic" w:hint="cs"/>
          <w:sz w:val="32"/>
          <w:szCs w:val="32"/>
          <w:rtl/>
        </w:rPr>
        <w:t xml:space="preserve">) </w:t>
      </w:r>
      <w:r w:rsidR="00890E59">
        <w:rPr>
          <w:rFonts w:cs="Traditional Arabic" w:hint="cs"/>
          <w:sz w:val="32"/>
          <w:szCs w:val="32"/>
          <w:rtl/>
        </w:rPr>
        <w:t>.</w:t>
      </w:r>
      <w:proofErr w:type="gramEnd"/>
    </w:p>
    <w:p w14:paraId="74D3EA4A" w14:textId="7CCDB93C" w:rsidR="00890E59" w:rsidRDefault="00890E59" w:rsidP="00FD5D19">
      <w:pPr>
        <w:jc w:val="lowKashida"/>
        <w:rPr>
          <w:rFonts w:cs="Traditional Arabic"/>
          <w:sz w:val="32"/>
          <w:szCs w:val="32"/>
          <w:rtl/>
        </w:rPr>
      </w:pPr>
      <w:r>
        <w:rPr>
          <w:rFonts w:cs="Traditional Arabic" w:hint="cs"/>
          <w:sz w:val="32"/>
          <w:szCs w:val="32"/>
          <w:rtl/>
        </w:rPr>
        <w:t xml:space="preserve">     2/ </w:t>
      </w:r>
      <w:r w:rsidR="00FD5D19" w:rsidRPr="003C4300">
        <w:rPr>
          <w:rFonts w:cs="Traditional Arabic" w:hint="cs"/>
          <w:sz w:val="32"/>
          <w:szCs w:val="32"/>
          <w:rtl/>
        </w:rPr>
        <w:t>كتاب الإمام الطرطوشي (</w:t>
      </w:r>
      <w:r>
        <w:rPr>
          <w:rFonts w:cs="Traditional Arabic" w:hint="cs"/>
          <w:sz w:val="28"/>
          <w:szCs w:val="28"/>
          <w:rtl/>
        </w:rPr>
        <w:t>304</w:t>
      </w:r>
      <w:r w:rsidR="00FD5D19" w:rsidRPr="008F38B2">
        <w:rPr>
          <w:rFonts w:cs="Traditional Arabic" w:hint="cs"/>
          <w:sz w:val="28"/>
          <w:szCs w:val="28"/>
          <w:rtl/>
        </w:rPr>
        <w:t>هـ</w:t>
      </w:r>
      <w:proofErr w:type="gramStart"/>
      <w:r w:rsidR="00FD5D19" w:rsidRPr="003C4300">
        <w:rPr>
          <w:rFonts w:cs="Traditional Arabic" w:hint="cs"/>
          <w:sz w:val="32"/>
          <w:szCs w:val="32"/>
          <w:rtl/>
        </w:rPr>
        <w:t xml:space="preserve">) </w:t>
      </w:r>
      <w:r>
        <w:rPr>
          <w:rFonts w:cs="Traditional Arabic" w:hint="cs"/>
          <w:sz w:val="32"/>
          <w:szCs w:val="32"/>
          <w:rtl/>
        </w:rPr>
        <w:t>.</w:t>
      </w:r>
      <w:proofErr w:type="gramEnd"/>
    </w:p>
    <w:p w14:paraId="420950E7" w14:textId="77777777" w:rsidR="00890E59" w:rsidRDefault="00890E59" w:rsidP="00FD5D19">
      <w:pPr>
        <w:jc w:val="lowKashida"/>
        <w:rPr>
          <w:rFonts w:cs="Traditional Arabic"/>
          <w:sz w:val="32"/>
          <w:szCs w:val="32"/>
          <w:rtl/>
        </w:rPr>
      </w:pPr>
      <w:r>
        <w:rPr>
          <w:rFonts w:cs="Traditional Arabic" w:hint="cs"/>
          <w:sz w:val="32"/>
          <w:szCs w:val="32"/>
          <w:rtl/>
        </w:rPr>
        <w:t xml:space="preserve">   3/ ك</w:t>
      </w:r>
      <w:r w:rsidR="00FD5D19" w:rsidRPr="003C4300">
        <w:rPr>
          <w:rFonts w:cs="Traditional Arabic" w:hint="cs"/>
          <w:sz w:val="32"/>
          <w:szCs w:val="32"/>
          <w:rtl/>
        </w:rPr>
        <w:t>تاب الأحكام السلطانية للماوردي (</w:t>
      </w:r>
      <w:r>
        <w:rPr>
          <w:rFonts w:cs="Traditional Arabic" w:hint="cs"/>
          <w:sz w:val="28"/>
          <w:szCs w:val="28"/>
          <w:rtl/>
        </w:rPr>
        <w:t xml:space="preserve">450 </w:t>
      </w:r>
      <w:r w:rsidR="00FD5D19" w:rsidRPr="008F38B2">
        <w:rPr>
          <w:rFonts w:cs="Traditional Arabic" w:hint="cs"/>
          <w:sz w:val="28"/>
          <w:szCs w:val="28"/>
          <w:rtl/>
        </w:rPr>
        <w:t>هـ</w:t>
      </w:r>
      <w:proofErr w:type="gramStart"/>
      <w:r w:rsidR="00FD5D19" w:rsidRPr="003C4300">
        <w:rPr>
          <w:rFonts w:cs="Traditional Arabic" w:hint="cs"/>
          <w:sz w:val="32"/>
          <w:szCs w:val="32"/>
          <w:rtl/>
        </w:rPr>
        <w:t xml:space="preserve">) </w:t>
      </w:r>
      <w:r>
        <w:rPr>
          <w:rFonts w:cs="Traditional Arabic" w:hint="cs"/>
          <w:sz w:val="32"/>
          <w:szCs w:val="32"/>
          <w:rtl/>
        </w:rPr>
        <w:t>.</w:t>
      </w:r>
      <w:proofErr w:type="gramEnd"/>
    </w:p>
    <w:p w14:paraId="5C82C5F0" w14:textId="77777777" w:rsidR="00890E59" w:rsidRDefault="00890E59" w:rsidP="00FD5D19">
      <w:pPr>
        <w:jc w:val="lowKashida"/>
        <w:rPr>
          <w:rFonts w:cs="Traditional Arabic"/>
          <w:sz w:val="32"/>
          <w:szCs w:val="32"/>
          <w:rtl/>
        </w:rPr>
      </w:pPr>
      <w:r>
        <w:rPr>
          <w:rFonts w:cs="Traditional Arabic" w:hint="cs"/>
          <w:sz w:val="32"/>
          <w:szCs w:val="32"/>
          <w:rtl/>
        </w:rPr>
        <w:t xml:space="preserve">   4/ </w:t>
      </w:r>
      <w:r w:rsidR="00FD5D19" w:rsidRPr="003C4300">
        <w:rPr>
          <w:rFonts w:cs="Traditional Arabic" w:hint="cs"/>
          <w:sz w:val="32"/>
          <w:szCs w:val="32"/>
          <w:rtl/>
        </w:rPr>
        <w:t>كتاب الأحكام السلطانية لأبي يعلى الفراء (</w:t>
      </w:r>
      <w:r>
        <w:rPr>
          <w:rFonts w:cs="Traditional Arabic" w:hint="cs"/>
          <w:sz w:val="28"/>
          <w:szCs w:val="28"/>
          <w:rtl/>
        </w:rPr>
        <w:t xml:space="preserve">458 </w:t>
      </w:r>
      <w:r w:rsidR="00FD5D19" w:rsidRPr="008F38B2">
        <w:rPr>
          <w:rFonts w:cs="Traditional Arabic" w:hint="cs"/>
          <w:sz w:val="28"/>
          <w:szCs w:val="28"/>
          <w:rtl/>
        </w:rPr>
        <w:t>هـ</w:t>
      </w:r>
      <w:proofErr w:type="gramStart"/>
      <w:r w:rsidR="00FD5D19" w:rsidRPr="003C4300">
        <w:rPr>
          <w:rFonts w:cs="Traditional Arabic" w:hint="cs"/>
          <w:sz w:val="32"/>
          <w:szCs w:val="32"/>
          <w:rtl/>
        </w:rPr>
        <w:t xml:space="preserve">) </w:t>
      </w:r>
      <w:r>
        <w:rPr>
          <w:rFonts w:cs="Traditional Arabic" w:hint="cs"/>
          <w:sz w:val="32"/>
          <w:szCs w:val="32"/>
          <w:rtl/>
        </w:rPr>
        <w:t>.</w:t>
      </w:r>
      <w:proofErr w:type="gramEnd"/>
    </w:p>
    <w:p w14:paraId="3E3E97DC" w14:textId="77777777" w:rsidR="00890E59" w:rsidRDefault="00890E59" w:rsidP="00FD5D19">
      <w:pPr>
        <w:jc w:val="lowKashida"/>
        <w:rPr>
          <w:rFonts w:cs="Traditional Arabic"/>
          <w:sz w:val="32"/>
          <w:szCs w:val="32"/>
          <w:rtl/>
        </w:rPr>
      </w:pPr>
      <w:r>
        <w:rPr>
          <w:rFonts w:cs="Traditional Arabic" w:hint="cs"/>
          <w:sz w:val="32"/>
          <w:szCs w:val="32"/>
          <w:rtl/>
        </w:rPr>
        <w:t xml:space="preserve">   5/ </w:t>
      </w:r>
      <w:r w:rsidR="00FD5D19" w:rsidRPr="003C4300">
        <w:rPr>
          <w:rFonts w:cs="Traditional Arabic" w:hint="cs"/>
          <w:sz w:val="32"/>
          <w:szCs w:val="32"/>
          <w:rtl/>
        </w:rPr>
        <w:t xml:space="preserve">كتاب نهاية الرتبة في طلب الحسبة للقاضي عبد الرحمن </w:t>
      </w:r>
      <w:proofErr w:type="gramStart"/>
      <w:r w:rsidR="00FD5D19" w:rsidRPr="003C4300">
        <w:rPr>
          <w:rFonts w:cs="Traditional Arabic" w:hint="cs"/>
          <w:sz w:val="32"/>
          <w:szCs w:val="32"/>
          <w:rtl/>
        </w:rPr>
        <w:t xml:space="preserve">الشيزري </w:t>
      </w:r>
      <w:r>
        <w:rPr>
          <w:rFonts w:cs="Traditional Arabic" w:hint="cs"/>
          <w:sz w:val="32"/>
          <w:szCs w:val="32"/>
          <w:rtl/>
        </w:rPr>
        <w:t>.</w:t>
      </w:r>
      <w:proofErr w:type="gramEnd"/>
    </w:p>
    <w:p w14:paraId="14B1BC42" w14:textId="07F2BCC4" w:rsidR="00FD5D19" w:rsidRDefault="00890E59" w:rsidP="00FD5D19">
      <w:pPr>
        <w:jc w:val="lowKashida"/>
        <w:rPr>
          <w:rFonts w:cs="Traditional Arabic"/>
          <w:b/>
          <w:bCs/>
          <w:sz w:val="32"/>
          <w:szCs w:val="32"/>
          <w:rtl/>
        </w:rPr>
      </w:pPr>
      <w:r>
        <w:rPr>
          <w:rFonts w:cs="Traditional Arabic" w:hint="cs"/>
          <w:sz w:val="32"/>
          <w:szCs w:val="32"/>
          <w:rtl/>
        </w:rPr>
        <w:t xml:space="preserve">   6/ </w:t>
      </w:r>
      <w:r w:rsidR="00FD5D19" w:rsidRPr="003C4300">
        <w:rPr>
          <w:rFonts w:cs="Traditional Arabic" w:hint="cs"/>
          <w:sz w:val="32"/>
          <w:szCs w:val="32"/>
          <w:rtl/>
        </w:rPr>
        <w:t xml:space="preserve">كتاب نهاية الرتبة في طلب الحسبة لابن بسام المحتسب </w:t>
      </w:r>
      <w:r w:rsidR="00FD5D19">
        <w:rPr>
          <w:rStyle w:val="a7"/>
          <w:rFonts w:cs="Traditional Arabic"/>
          <w:sz w:val="32"/>
          <w:szCs w:val="32"/>
          <w:rtl/>
        </w:rPr>
        <w:footnoteReference w:id="149"/>
      </w:r>
      <w:r w:rsidR="00FD5D19">
        <w:rPr>
          <w:rFonts w:cs="Traditional Arabic" w:hint="cs"/>
          <w:b/>
          <w:bCs/>
          <w:sz w:val="32"/>
          <w:szCs w:val="32"/>
          <w:rtl/>
        </w:rPr>
        <w:t>.</w:t>
      </w:r>
    </w:p>
    <w:p w14:paraId="018FFB82" w14:textId="7AD1BE3E" w:rsidR="00FD5D19" w:rsidRDefault="00FD5D19" w:rsidP="00FD5D19">
      <w:pPr>
        <w:jc w:val="lowKashida"/>
        <w:rPr>
          <w:rFonts w:cs="Traditional Arabic"/>
          <w:sz w:val="32"/>
          <w:szCs w:val="32"/>
          <w:rtl/>
        </w:rPr>
      </w:pPr>
      <w:r>
        <w:rPr>
          <w:rFonts w:cs="Traditional Arabic" w:hint="cs"/>
          <w:sz w:val="32"/>
          <w:szCs w:val="32"/>
          <w:rtl/>
        </w:rPr>
        <w:t xml:space="preserve">   </w:t>
      </w:r>
      <w:r w:rsidRPr="00EE1849">
        <w:rPr>
          <w:rFonts w:cs="Traditional Arabic" w:hint="cs"/>
          <w:b/>
          <w:bCs/>
          <w:sz w:val="32"/>
          <w:szCs w:val="32"/>
          <w:rtl/>
        </w:rPr>
        <w:t>وأما في مصر</w:t>
      </w:r>
      <w:r w:rsidRPr="00EE1849">
        <w:rPr>
          <w:rFonts w:cs="Traditional Arabic" w:hint="cs"/>
          <w:sz w:val="32"/>
          <w:szCs w:val="32"/>
          <w:rtl/>
        </w:rPr>
        <w:t xml:space="preserve"> فقد </w:t>
      </w:r>
      <w:r w:rsidRPr="003C4300">
        <w:rPr>
          <w:rFonts w:cs="Traditional Arabic" w:hint="cs"/>
          <w:sz w:val="32"/>
          <w:szCs w:val="32"/>
          <w:rtl/>
        </w:rPr>
        <w:t>تعاقب على حكم</w:t>
      </w:r>
      <w:r>
        <w:rPr>
          <w:rFonts w:cs="Traditional Arabic" w:hint="cs"/>
          <w:sz w:val="32"/>
          <w:szCs w:val="32"/>
          <w:rtl/>
        </w:rPr>
        <w:t>ها</w:t>
      </w:r>
      <w:r w:rsidRPr="003C4300">
        <w:rPr>
          <w:rFonts w:cs="Traditional Arabic" w:hint="cs"/>
          <w:sz w:val="32"/>
          <w:szCs w:val="32"/>
          <w:rtl/>
        </w:rPr>
        <w:t xml:space="preserve"> عدد من الدول </w:t>
      </w:r>
      <w:proofErr w:type="gramStart"/>
      <w:r w:rsidRPr="003C4300">
        <w:rPr>
          <w:rFonts w:cs="Traditional Arabic" w:hint="cs"/>
          <w:sz w:val="32"/>
          <w:szCs w:val="32"/>
          <w:rtl/>
        </w:rPr>
        <w:t>المتتابعة ،</w:t>
      </w:r>
      <w:proofErr w:type="gramEnd"/>
      <w:r w:rsidRPr="003C4300">
        <w:rPr>
          <w:rFonts w:cs="Traditional Arabic" w:hint="cs"/>
          <w:sz w:val="32"/>
          <w:szCs w:val="32"/>
          <w:rtl/>
        </w:rPr>
        <w:t xml:space="preserve"> سواء كانت تابعة للخلافة الإسلامية في بغداد ، أم كانت مستقلة عنها ومن بين تلك الدول : الطولونيون ، والإخشيديون ، </w:t>
      </w:r>
      <w:r w:rsidR="00890E59">
        <w:rPr>
          <w:rFonts w:cs="Traditional Arabic" w:hint="cs"/>
          <w:sz w:val="32"/>
          <w:szCs w:val="32"/>
          <w:rtl/>
        </w:rPr>
        <w:t>والعبيديون</w:t>
      </w:r>
      <w:r>
        <w:rPr>
          <w:rFonts w:cs="Traditional Arabic" w:hint="cs"/>
          <w:sz w:val="32"/>
          <w:szCs w:val="32"/>
          <w:rtl/>
        </w:rPr>
        <w:t xml:space="preserve"> ، والأيوبيون ، والمماليك ...</w:t>
      </w:r>
    </w:p>
    <w:p w14:paraId="0BB0614D" w14:textId="4C82121C" w:rsidR="00FD5D19" w:rsidRDefault="00FD5D19" w:rsidP="00FD5D19">
      <w:pPr>
        <w:jc w:val="lowKashida"/>
        <w:rPr>
          <w:rFonts w:cs="Traditional Arabic"/>
          <w:b/>
          <w:bCs/>
          <w:sz w:val="32"/>
          <w:szCs w:val="32"/>
          <w:rtl/>
        </w:rPr>
      </w:pPr>
      <w:r>
        <w:rPr>
          <w:rFonts w:cs="Traditional Arabic" w:hint="cs"/>
          <w:sz w:val="32"/>
          <w:szCs w:val="32"/>
          <w:rtl/>
        </w:rPr>
        <w:t xml:space="preserve">   إلا أنه كان</w:t>
      </w:r>
      <w:r w:rsidRPr="003C4300">
        <w:rPr>
          <w:rFonts w:cs="Traditional Arabic" w:hint="cs"/>
          <w:sz w:val="32"/>
          <w:szCs w:val="32"/>
          <w:rtl/>
        </w:rPr>
        <w:t xml:space="preserve"> لولاية الحسبة في مصر شأن </w:t>
      </w:r>
      <w:proofErr w:type="gramStart"/>
      <w:r w:rsidRPr="003C4300">
        <w:rPr>
          <w:rFonts w:cs="Traditional Arabic" w:hint="cs"/>
          <w:sz w:val="32"/>
          <w:szCs w:val="32"/>
          <w:rtl/>
        </w:rPr>
        <w:t>كبير ،</w:t>
      </w:r>
      <w:proofErr w:type="gramEnd"/>
      <w:r w:rsidRPr="003C4300">
        <w:rPr>
          <w:rFonts w:cs="Traditional Arabic" w:hint="cs"/>
          <w:sz w:val="32"/>
          <w:szCs w:val="32"/>
          <w:rtl/>
        </w:rPr>
        <w:t xml:space="preserve"> وعلى تفاوت في ازدهارها في تلك الدول وكان لوالي الحسبة دور في الحث على إقامة الصلاة ، وإزالة المفاسد والمحرمات ، وإراقة الخمور ، والحد من التبرج والسفور و</w:t>
      </w:r>
      <w:r>
        <w:rPr>
          <w:rFonts w:cs="Traditional Arabic" w:hint="cs"/>
          <w:sz w:val="32"/>
          <w:szCs w:val="32"/>
          <w:rtl/>
        </w:rPr>
        <w:t xml:space="preserve">منع </w:t>
      </w:r>
      <w:r w:rsidRPr="003C4300">
        <w:rPr>
          <w:rFonts w:cs="Traditional Arabic" w:hint="cs"/>
          <w:sz w:val="32"/>
          <w:szCs w:val="32"/>
          <w:rtl/>
        </w:rPr>
        <w:t xml:space="preserve">الاختلاط ، ومراقبة الأسواق </w:t>
      </w:r>
      <w:r>
        <w:rPr>
          <w:rFonts w:cs="Traditional Arabic" w:hint="cs"/>
          <w:sz w:val="32"/>
          <w:szCs w:val="32"/>
          <w:rtl/>
        </w:rPr>
        <w:t>، وأعمال الصناع ، وأرباب الحرف والتجارات ، والإشراف على أهل الذمة ومدى التزامهم بالقيود الشرعية .</w:t>
      </w:r>
      <w:r w:rsidRPr="003C4300">
        <w:rPr>
          <w:rFonts w:cs="Traditional Arabic" w:hint="cs"/>
          <w:b/>
          <w:bCs/>
          <w:sz w:val="32"/>
          <w:szCs w:val="32"/>
          <w:rtl/>
        </w:rPr>
        <w:t xml:space="preserve"> </w:t>
      </w:r>
    </w:p>
    <w:p w14:paraId="08918DDC" w14:textId="11215F49" w:rsidR="00FD5D19" w:rsidRPr="00731E8E" w:rsidRDefault="00FD5D19" w:rsidP="00FD5D19">
      <w:pPr>
        <w:jc w:val="lowKashida"/>
        <w:rPr>
          <w:rFonts w:cs="Traditional Arabic"/>
          <w:sz w:val="32"/>
          <w:szCs w:val="32"/>
          <w:rtl/>
        </w:rPr>
      </w:pPr>
      <w:r>
        <w:rPr>
          <w:rFonts w:cs="Traditional Arabic" w:hint="cs"/>
          <w:sz w:val="32"/>
          <w:szCs w:val="32"/>
          <w:rtl/>
        </w:rPr>
        <w:t xml:space="preserve">   </w:t>
      </w:r>
      <w:r w:rsidRPr="00D01194">
        <w:rPr>
          <w:rFonts w:cs="Traditional Arabic" w:hint="cs"/>
          <w:sz w:val="32"/>
          <w:szCs w:val="32"/>
          <w:rtl/>
        </w:rPr>
        <w:t xml:space="preserve">ويعتبر </w:t>
      </w:r>
      <w:proofErr w:type="gramStart"/>
      <w:r>
        <w:rPr>
          <w:rFonts w:cs="Traditional Arabic" w:hint="cs"/>
          <w:sz w:val="32"/>
          <w:szCs w:val="32"/>
          <w:rtl/>
        </w:rPr>
        <w:t>كتاب :</w:t>
      </w:r>
      <w:proofErr w:type="gramEnd"/>
      <w:r>
        <w:rPr>
          <w:rFonts w:cs="Traditional Arabic" w:hint="cs"/>
          <w:sz w:val="32"/>
          <w:szCs w:val="32"/>
          <w:rtl/>
        </w:rPr>
        <w:t xml:space="preserve"> نهاية الرتبة في طلب الحسبة للقاضي عبد الرحمن الشيزري الذي ألفه إبان العهد الأيوبي عهد صلاح الدين </w:t>
      </w:r>
      <w:r w:rsidRPr="00290E8E">
        <w:rPr>
          <w:rFonts w:cs="Traditional Arabic" w:hint="cs"/>
          <w:sz w:val="36"/>
          <w:szCs w:val="36"/>
          <w:rtl/>
        </w:rPr>
        <w:t xml:space="preserve">( </w:t>
      </w:r>
      <w:r w:rsidR="00890E59" w:rsidRPr="00290E8E">
        <w:rPr>
          <w:rFonts w:cs="Traditional Arabic" w:hint="cs"/>
          <w:sz w:val="32"/>
          <w:szCs w:val="32"/>
          <w:rtl/>
        </w:rPr>
        <w:t>564</w:t>
      </w:r>
      <w:r w:rsidRPr="00290E8E">
        <w:rPr>
          <w:rFonts w:cs="Traditional Arabic" w:hint="cs"/>
          <w:sz w:val="32"/>
          <w:szCs w:val="32"/>
          <w:rtl/>
        </w:rPr>
        <w:t xml:space="preserve"> </w:t>
      </w:r>
      <w:r w:rsidR="00890E59" w:rsidRPr="00290E8E">
        <w:rPr>
          <w:rFonts w:cs="Traditional Arabic" w:hint="cs"/>
          <w:sz w:val="32"/>
          <w:szCs w:val="32"/>
          <w:rtl/>
        </w:rPr>
        <w:t>-</w:t>
      </w:r>
      <w:r w:rsidRPr="00290E8E">
        <w:rPr>
          <w:rFonts w:cs="Traditional Arabic" w:hint="cs"/>
          <w:sz w:val="32"/>
          <w:szCs w:val="32"/>
          <w:rtl/>
        </w:rPr>
        <w:t xml:space="preserve"> </w:t>
      </w:r>
      <w:r w:rsidR="00890E59" w:rsidRPr="00290E8E">
        <w:rPr>
          <w:rFonts w:cs="Traditional Arabic" w:hint="cs"/>
          <w:sz w:val="32"/>
          <w:szCs w:val="32"/>
          <w:rtl/>
        </w:rPr>
        <w:t>589</w:t>
      </w:r>
      <w:r w:rsidRPr="00290E8E">
        <w:rPr>
          <w:rFonts w:cs="Traditional Arabic" w:hint="cs"/>
          <w:sz w:val="32"/>
          <w:szCs w:val="32"/>
          <w:rtl/>
        </w:rPr>
        <w:t xml:space="preserve"> هـ</w:t>
      </w:r>
      <w:r w:rsidRPr="00290E8E">
        <w:rPr>
          <w:rFonts w:cs="Traditional Arabic" w:hint="cs"/>
          <w:sz w:val="36"/>
          <w:szCs w:val="36"/>
          <w:rtl/>
        </w:rPr>
        <w:t>)</w:t>
      </w:r>
      <w:r w:rsidRPr="00290E8E">
        <w:rPr>
          <w:rFonts w:cs="Traditional Arabic" w:hint="cs"/>
          <w:sz w:val="38"/>
          <w:szCs w:val="38"/>
          <w:rtl/>
        </w:rPr>
        <w:t xml:space="preserve"> </w:t>
      </w:r>
      <w:r>
        <w:rPr>
          <w:rFonts w:cs="Traditional Arabic" w:hint="cs"/>
          <w:sz w:val="32"/>
          <w:szCs w:val="32"/>
          <w:rtl/>
        </w:rPr>
        <w:t xml:space="preserve">دليل على أهمية الحسبة في ذلك العصر ، وكانت له علاقة مع هذا السلطان </w:t>
      </w:r>
      <w:r>
        <w:rPr>
          <w:rStyle w:val="a7"/>
          <w:rFonts w:cs="Traditional Arabic"/>
          <w:sz w:val="32"/>
          <w:szCs w:val="32"/>
          <w:rtl/>
        </w:rPr>
        <w:footnoteReference w:id="150"/>
      </w:r>
      <w:r>
        <w:rPr>
          <w:rFonts w:cs="Traditional Arabic" w:hint="cs"/>
          <w:sz w:val="32"/>
          <w:szCs w:val="32"/>
          <w:rtl/>
        </w:rPr>
        <w:t xml:space="preserve">.  </w:t>
      </w:r>
    </w:p>
    <w:p w14:paraId="52FBE974" w14:textId="6B018570" w:rsidR="00FD5D19" w:rsidRDefault="00FD5D19" w:rsidP="00FD5D19">
      <w:pPr>
        <w:jc w:val="lowKashida"/>
        <w:rPr>
          <w:rFonts w:cs="Traditional Arabic"/>
          <w:sz w:val="32"/>
          <w:szCs w:val="32"/>
          <w:rtl/>
        </w:rPr>
      </w:pPr>
      <w:r>
        <w:rPr>
          <w:rFonts w:cs="PT Bold Heading" w:hint="cs"/>
          <w:sz w:val="26"/>
          <w:rtl/>
        </w:rPr>
        <w:t xml:space="preserve">   </w:t>
      </w:r>
      <w:r w:rsidRPr="00EE1849">
        <w:rPr>
          <w:rFonts w:cs="Traditional Arabic" w:hint="cs"/>
          <w:b/>
          <w:bCs/>
          <w:sz w:val="32"/>
          <w:szCs w:val="32"/>
          <w:rtl/>
        </w:rPr>
        <w:t xml:space="preserve">وأما في بلاد المغرب </w:t>
      </w:r>
      <w:proofErr w:type="gramStart"/>
      <w:r w:rsidRPr="00EE1849">
        <w:rPr>
          <w:rFonts w:cs="Traditional Arabic" w:hint="cs"/>
          <w:b/>
          <w:bCs/>
          <w:sz w:val="32"/>
          <w:szCs w:val="32"/>
          <w:rtl/>
        </w:rPr>
        <w:t>والأندلس :</w:t>
      </w:r>
      <w:proofErr w:type="gramEnd"/>
      <w:r w:rsidRPr="00EE1849">
        <w:rPr>
          <w:rFonts w:cs="Traditional Arabic" w:hint="cs"/>
          <w:b/>
          <w:bCs/>
          <w:sz w:val="32"/>
          <w:szCs w:val="32"/>
          <w:rtl/>
        </w:rPr>
        <w:t xml:space="preserve"> </w:t>
      </w:r>
      <w:r>
        <w:rPr>
          <w:rFonts w:cs="Traditional Arabic" w:hint="cs"/>
          <w:sz w:val="32"/>
          <w:szCs w:val="32"/>
          <w:rtl/>
        </w:rPr>
        <w:t>فلقد أخذت الحسبة وفي غالبية توجهاتها مواصفات واحدة في كل من المغرب ، والأندلس وذلك لاعتبارات منها :</w:t>
      </w:r>
    </w:p>
    <w:p w14:paraId="2537F600" w14:textId="11234FB6" w:rsidR="00FD5D19" w:rsidRDefault="00890E59"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 أن هاتين الجهتين من بلاد الخلافة الإسلامية قد تعاقبت عليها وفي فترات مختلفة حكومة واحدة كالأمويين والمرابطين والموحدين </w:t>
      </w:r>
      <w:proofErr w:type="gramStart"/>
      <w:r w:rsidR="00FD5D19">
        <w:rPr>
          <w:rFonts w:cs="Traditional Arabic" w:hint="cs"/>
          <w:sz w:val="32"/>
          <w:szCs w:val="32"/>
          <w:rtl/>
        </w:rPr>
        <w:t>وغيرهم .</w:t>
      </w:r>
      <w:proofErr w:type="gramEnd"/>
    </w:p>
    <w:p w14:paraId="6EE51A8A" w14:textId="5BF70952" w:rsidR="00FD5D19" w:rsidRDefault="00890E59"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 أنه كان ينتشر في كل منهما المذهب </w:t>
      </w:r>
      <w:proofErr w:type="gramStart"/>
      <w:r w:rsidR="00FD5D19">
        <w:rPr>
          <w:rFonts w:cs="Traditional Arabic" w:hint="cs"/>
          <w:sz w:val="32"/>
          <w:szCs w:val="32"/>
          <w:rtl/>
        </w:rPr>
        <w:t>المالكي .</w:t>
      </w:r>
      <w:proofErr w:type="gramEnd"/>
    </w:p>
    <w:p w14:paraId="66381757" w14:textId="4992E4B1" w:rsidR="00FD5D19" w:rsidRDefault="00FD5D19" w:rsidP="00FD5D19">
      <w:pPr>
        <w:jc w:val="lowKashida"/>
        <w:rPr>
          <w:rFonts w:cs="Traditional Arabic"/>
          <w:sz w:val="32"/>
          <w:szCs w:val="32"/>
          <w:rtl/>
        </w:rPr>
      </w:pPr>
      <w:r>
        <w:rPr>
          <w:rFonts w:cs="Traditional Arabic" w:hint="cs"/>
          <w:sz w:val="32"/>
          <w:szCs w:val="32"/>
          <w:rtl/>
        </w:rPr>
        <w:t xml:space="preserve">    لم يكن لفظ المحتسب معروفاً </w:t>
      </w:r>
      <w:proofErr w:type="gramStart"/>
      <w:r>
        <w:rPr>
          <w:rFonts w:cs="Traditional Arabic" w:hint="cs"/>
          <w:sz w:val="32"/>
          <w:szCs w:val="32"/>
          <w:rtl/>
        </w:rPr>
        <w:t>فيهما ،</w:t>
      </w:r>
      <w:proofErr w:type="gramEnd"/>
      <w:r>
        <w:rPr>
          <w:rFonts w:cs="Traditional Arabic" w:hint="cs"/>
          <w:sz w:val="32"/>
          <w:szCs w:val="32"/>
          <w:rtl/>
        </w:rPr>
        <w:t xml:space="preserve"> وإنما كان المستخدم في الكتب الأندلسية والمغربية لفظ : أحكام السوق ، أو خطة السوق ، وقد ورد لفظ المحتسب لأول مرة عند ابن بشكوال صاحب كتاب الصلة ، </w:t>
      </w:r>
      <w:r>
        <w:rPr>
          <w:rFonts w:cs="Traditional Arabic" w:hint="cs"/>
          <w:sz w:val="32"/>
          <w:szCs w:val="32"/>
          <w:rtl/>
        </w:rPr>
        <w:lastRenderedPageBreak/>
        <w:t xml:space="preserve">وهو مُؤلِّفٌ مغربي حيث قال عن ابن المشاط الرعيني القرطبي </w:t>
      </w:r>
      <w:r w:rsidR="00890E59">
        <w:rPr>
          <w:rFonts w:cs="Traditional Arabic" w:hint="cs"/>
          <w:sz w:val="32"/>
          <w:szCs w:val="32"/>
          <w:rtl/>
        </w:rPr>
        <w:t xml:space="preserve">ت </w:t>
      </w:r>
      <w:r>
        <w:rPr>
          <w:rFonts w:cs="Traditional Arabic" w:hint="cs"/>
          <w:sz w:val="32"/>
          <w:szCs w:val="32"/>
          <w:rtl/>
        </w:rPr>
        <w:t>(</w:t>
      </w:r>
      <w:r w:rsidR="00890E59">
        <w:rPr>
          <w:rFonts w:cs="Traditional Arabic" w:hint="cs"/>
          <w:sz w:val="28"/>
          <w:szCs w:val="28"/>
          <w:rtl/>
        </w:rPr>
        <w:t xml:space="preserve">397 </w:t>
      </w:r>
      <w:r w:rsidRPr="008F38B2">
        <w:rPr>
          <w:rFonts w:cs="Traditional Arabic" w:hint="cs"/>
          <w:sz w:val="30"/>
          <w:szCs w:val="30"/>
          <w:rtl/>
        </w:rPr>
        <w:t xml:space="preserve">هـ </w:t>
      </w:r>
      <w:r>
        <w:rPr>
          <w:rFonts w:cs="Traditional Arabic" w:hint="cs"/>
          <w:sz w:val="32"/>
          <w:szCs w:val="32"/>
          <w:rtl/>
        </w:rPr>
        <w:t xml:space="preserve">) أنه ولي أحكام الحسبة المعروفة عندنا بولاية السوق </w:t>
      </w:r>
      <w:r>
        <w:rPr>
          <w:rStyle w:val="a7"/>
          <w:rFonts w:cs="Traditional Arabic"/>
          <w:sz w:val="32"/>
          <w:szCs w:val="32"/>
          <w:rtl/>
        </w:rPr>
        <w:footnoteReference w:id="151"/>
      </w:r>
      <w:r>
        <w:rPr>
          <w:rFonts w:cs="Traditional Arabic" w:hint="cs"/>
          <w:sz w:val="32"/>
          <w:szCs w:val="32"/>
          <w:rtl/>
        </w:rPr>
        <w:t xml:space="preserve">. </w:t>
      </w:r>
    </w:p>
    <w:p w14:paraId="10E46483" w14:textId="22DEBF8A" w:rsidR="00FD5D19" w:rsidRDefault="00FD5D19" w:rsidP="00FD5D19">
      <w:pPr>
        <w:jc w:val="lowKashida"/>
        <w:rPr>
          <w:rFonts w:cs="Traditional Arabic"/>
          <w:sz w:val="32"/>
          <w:szCs w:val="32"/>
          <w:rtl/>
        </w:rPr>
      </w:pPr>
      <w:r>
        <w:rPr>
          <w:rFonts w:cs="Traditional Arabic" w:hint="cs"/>
          <w:sz w:val="32"/>
          <w:szCs w:val="32"/>
          <w:rtl/>
        </w:rPr>
        <w:t xml:space="preserve">   وقد </w:t>
      </w:r>
      <w:r w:rsidRPr="003C4300">
        <w:rPr>
          <w:rFonts w:cs="Traditional Arabic" w:hint="cs"/>
          <w:sz w:val="32"/>
          <w:szCs w:val="32"/>
          <w:rtl/>
        </w:rPr>
        <w:t xml:space="preserve">عرفت بلاد المغرب والأندلس مفهوم ولاية الحسبة </w:t>
      </w:r>
      <w:r>
        <w:rPr>
          <w:rFonts w:cs="Traditional Arabic" w:hint="cs"/>
          <w:sz w:val="32"/>
          <w:szCs w:val="32"/>
          <w:rtl/>
        </w:rPr>
        <w:t xml:space="preserve">وطبقتها في مجتمعاتها وإن أطلق عليها </w:t>
      </w:r>
      <w:proofErr w:type="gramStart"/>
      <w:r>
        <w:rPr>
          <w:rFonts w:cs="Traditional Arabic" w:hint="cs"/>
          <w:sz w:val="32"/>
          <w:szCs w:val="32"/>
          <w:rtl/>
        </w:rPr>
        <w:t>لفظ :</w:t>
      </w:r>
      <w:proofErr w:type="gramEnd"/>
      <w:r>
        <w:rPr>
          <w:rFonts w:cs="Traditional Arabic" w:hint="cs"/>
          <w:sz w:val="32"/>
          <w:szCs w:val="32"/>
          <w:rtl/>
        </w:rPr>
        <w:t xml:space="preserve"> أحكام السوق ، أو خطة السوق </w:t>
      </w:r>
      <w:r w:rsidRPr="003C4300">
        <w:rPr>
          <w:rFonts w:cs="Traditional Arabic" w:hint="cs"/>
          <w:sz w:val="32"/>
          <w:szCs w:val="32"/>
          <w:rtl/>
        </w:rPr>
        <w:t xml:space="preserve">، وكان يوكل للقائم بها مهام عديدة منها الأمر بالمعروف والنهي عن المنكر ، ومراقبة أحوال السوق </w:t>
      </w:r>
      <w:r>
        <w:rPr>
          <w:rFonts w:cs="Traditional Arabic" w:hint="cs"/>
          <w:sz w:val="32"/>
          <w:szCs w:val="32"/>
          <w:rtl/>
        </w:rPr>
        <w:t xml:space="preserve">، وما يبتاعه الناس ويكتالونه ويصنعونه ، وكذلك </w:t>
      </w:r>
      <w:r w:rsidRPr="003C4300">
        <w:rPr>
          <w:rFonts w:cs="Traditional Arabic" w:hint="cs"/>
          <w:sz w:val="32"/>
          <w:szCs w:val="32"/>
          <w:rtl/>
        </w:rPr>
        <w:t xml:space="preserve">منع المنكرات </w:t>
      </w:r>
      <w:r>
        <w:rPr>
          <w:rFonts w:cs="Traditional Arabic" w:hint="cs"/>
          <w:sz w:val="32"/>
          <w:szCs w:val="32"/>
          <w:rtl/>
        </w:rPr>
        <w:t xml:space="preserve">والمفاسد </w:t>
      </w:r>
      <w:r w:rsidRPr="003C4300">
        <w:rPr>
          <w:rFonts w:cs="Traditional Arabic" w:hint="cs"/>
          <w:sz w:val="32"/>
          <w:szCs w:val="32"/>
          <w:rtl/>
        </w:rPr>
        <w:t xml:space="preserve">والمحرمات ، واختلاط النساء بالرجال . </w:t>
      </w:r>
    </w:p>
    <w:p w14:paraId="24F0AB64" w14:textId="74E4B823" w:rsidR="00FD5D19" w:rsidRDefault="00FD5D19" w:rsidP="00FD5D19">
      <w:pPr>
        <w:jc w:val="lowKashida"/>
        <w:rPr>
          <w:rFonts w:cs="Traditional Arabic"/>
          <w:sz w:val="32"/>
          <w:szCs w:val="32"/>
          <w:rtl/>
        </w:rPr>
      </w:pPr>
      <w:r>
        <w:rPr>
          <w:rFonts w:cs="Traditional Arabic" w:hint="cs"/>
          <w:sz w:val="32"/>
          <w:szCs w:val="32"/>
          <w:rtl/>
        </w:rPr>
        <w:t xml:space="preserve">   وكان الذي يباشر مهام النظر في السوق وأحكامه من خيرة الناس علماً وفقهاً </w:t>
      </w:r>
      <w:proofErr w:type="gramStart"/>
      <w:r>
        <w:rPr>
          <w:rFonts w:cs="Traditional Arabic" w:hint="cs"/>
          <w:sz w:val="32"/>
          <w:szCs w:val="32"/>
          <w:rtl/>
        </w:rPr>
        <w:t>وعقلاً .</w:t>
      </w:r>
      <w:proofErr w:type="gramEnd"/>
    </w:p>
    <w:p w14:paraId="3FEBDED7" w14:textId="161F2292" w:rsidR="00FD5D19" w:rsidRDefault="00890E59" w:rsidP="00FD5D19">
      <w:pPr>
        <w:jc w:val="lowKashida"/>
        <w:rPr>
          <w:rFonts w:cs="Traditional Arabic"/>
          <w:sz w:val="32"/>
          <w:szCs w:val="32"/>
          <w:rtl/>
        </w:rPr>
      </w:pPr>
      <w:r>
        <w:rPr>
          <w:rFonts w:cs="Traditional Arabic" w:hint="cs"/>
          <w:sz w:val="32"/>
          <w:szCs w:val="32"/>
          <w:rtl/>
        </w:rPr>
        <w:t xml:space="preserve">   </w:t>
      </w:r>
      <w:r w:rsidR="00FD5D19" w:rsidRPr="003C4300">
        <w:rPr>
          <w:rFonts w:cs="Traditional Arabic" w:hint="cs"/>
          <w:sz w:val="32"/>
          <w:szCs w:val="32"/>
          <w:rtl/>
        </w:rPr>
        <w:t xml:space="preserve">يقول المقري في نفح </w:t>
      </w:r>
      <w:proofErr w:type="gramStart"/>
      <w:r w:rsidR="00FD5D19" w:rsidRPr="003C4300">
        <w:rPr>
          <w:rFonts w:cs="Traditional Arabic" w:hint="cs"/>
          <w:sz w:val="32"/>
          <w:szCs w:val="32"/>
          <w:rtl/>
        </w:rPr>
        <w:t>الطيب :</w:t>
      </w:r>
      <w:proofErr w:type="gramEnd"/>
      <w:r w:rsidR="00FD5D19" w:rsidRPr="003C4300">
        <w:rPr>
          <w:rFonts w:cs="Traditional Arabic" w:hint="cs"/>
          <w:sz w:val="32"/>
          <w:szCs w:val="32"/>
          <w:rtl/>
        </w:rPr>
        <w:t xml:space="preserve"> " ولهم في أوضاع الاحتساب قوانين يتداولونها ، ويتدارسونها ، كما تتدارس أحكام الفقه .. " </w:t>
      </w:r>
      <w:r w:rsidR="00FD5D19">
        <w:rPr>
          <w:rStyle w:val="a7"/>
          <w:rFonts w:cs="Traditional Arabic"/>
          <w:sz w:val="32"/>
          <w:szCs w:val="32"/>
          <w:rtl/>
        </w:rPr>
        <w:footnoteReference w:id="152"/>
      </w:r>
      <w:r w:rsidR="00FD5D19" w:rsidRPr="003C4300">
        <w:rPr>
          <w:rFonts w:cs="Traditional Arabic" w:hint="cs"/>
          <w:sz w:val="32"/>
          <w:szCs w:val="32"/>
          <w:rtl/>
        </w:rPr>
        <w:t xml:space="preserve">. </w:t>
      </w:r>
    </w:p>
    <w:p w14:paraId="437DF256" w14:textId="77777777" w:rsidR="00890E59" w:rsidRPr="00890E59" w:rsidRDefault="00890E59" w:rsidP="00FD5D19">
      <w:pPr>
        <w:jc w:val="lowKashida"/>
        <w:rPr>
          <w:rFonts w:cs="Traditional Arabic"/>
          <w:sz w:val="16"/>
          <w:szCs w:val="16"/>
          <w:rtl/>
        </w:rPr>
      </w:pPr>
    </w:p>
    <w:p w14:paraId="56D0AAD5" w14:textId="4B2F35B2" w:rsidR="00FD5D19" w:rsidRDefault="00890E59" w:rsidP="00FD5D19">
      <w:pPr>
        <w:jc w:val="lowKashida"/>
        <w:rPr>
          <w:rFonts w:cs="PT Bold Heading"/>
          <w:rtl/>
        </w:rPr>
      </w:pPr>
      <w:r>
        <w:rPr>
          <w:rFonts w:cs="PT Bold Heading" w:hint="cs"/>
          <w:rtl/>
        </w:rPr>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 xml:space="preserve">موجودة في الدولة </w:t>
      </w:r>
      <w:proofErr w:type="gramStart"/>
      <w:r w:rsidR="00FD5D19" w:rsidRPr="00150BAC">
        <w:rPr>
          <w:rFonts w:cs="PT Bold Heading" w:hint="cs"/>
          <w:sz w:val="26"/>
          <w:rtl/>
        </w:rPr>
        <w:t>العثمانية</w:t>
      </w:r>
      <w:r w:rsidR="00FD5D19">
        <w:rPr>
          <w:rFonts w:cs="PT Bold Heading" w:hint="cs"/>
          <w:rtl/>
        </w:rPr>
        <w:t xml:space="preserve"> ؟</w:t>
      </w:r>
      <w:proofErr w:type="gramEnd"/>
    </w:p>
    <w:p w14:paraId="276F2180" w14:textId="6394BC77" w:rsidR="00B17AB9" w:rsidRDefault="00FD5D19" w:rsidP="00B17AB9">
      <w:pPr>
        <w:jc w:val="lowKashida"/>
        <w:rPr>
          <w:rFonts w:cs="Traditional Arabic"/>
          <w:sz w:val="32"/>
          <w:szCs w:val="32"/>
          <w:rtl/>
        </w:rPr>
      </w:pPr>
      <w:r>
        <w:rPr>
          <w:rFonts w:cs="PT Bold Heading" w:hint="cs"/>
          <w:rtl/>
        </w:rPr>
        <w:t xml:space="preserve">   جـ / </w:t>
      </w:r>
      <w:r>
        <w:rPr>
          <w:rFonts w:cs="Traditional Arabic" w:hint="cs"/>
          <w:sz w:val="32"/>
          <w:szCs w:val="32"/>
          <w:rtl/>
        </w:rPr>
        <w:t xml:space="preserve">حكمت </w:t>
      </w:r>
      <w:r w:rsidR="002E209E">
        <w:rPr>
          <w:rFonts w:cs="Traditional Arabic" w:hint="cs"/>
          <w:sz w:val="32"/>
          <w:szCs w:val="32"/>
          <w:rtl/>
        </w:rPr>
        <w:t>الدولة</w:t>
      </w:r>
      <w:r>
        <w:rPr>
          <w:rFonts w:cs="Traditional Arabic" w:hint="cs"/>
          <w:sz w:val="32"/>
          <w:szCs w:val="32"/>
          <w:rtl/>
        </w:rPr>
        <w:t xml:space="preserve"> العثمانية أكثر أقطار العالم الإسلامي ما يقارب سبعة </w:t>
      </w:r>
      <w:proofErr w:type="gramStart"/>
      <w:r>
        <w:rPr>
          <w:rFonts w:cs="Traditional Arabic" w:hint="cs"/>
          <w:sz w:val="32"/>
          <w:szCs w:val="32"/>
          <w:rtl/>
        </w:rPr>
        <w:t>قرون ؛</w:t>
      </w:r>
      <w:proofErr w:type="gramEnd"/>
      <w:r>
        <w:rPr>
          <w:rFonts w:cs="Traditional Arabic" w:hint="cs"/>
          <w:sz w:val="32"/>
          <w:szCs w:val="32"/>
          <w:rtl/>
        </w:rPr>
        <w:t xml:space="preserve"> وكانت امتداداً طبيعياً لما سبقها من الدول الإسلامية في محافظتها لولاية الحسبة ، فقد كانت الحسبة من الأنظمة الإسلامية التي حافظت على فعاليتها وأداء دورها في داخل المجتمعات وفي مختلف البلدان التي خضعت للخلافة العثمانية.          </w:t>
      </w:r>
      <w:r w:rsidR="00B17AB9">
        <w:rPr>
          <w:rFonts w:cs="Traditional Arabic" w:hint="cs"/>
          <w:sz w:val="32"/>
          <w:szCs w:val="32"/>
          <w:rtl/>
        </w:rPr>
        <w:t xml:space="preserve"> </w:t>
      </w:r>
    </w:p>
    <w:p w14:paraId="2CEE4104" w14:textId="63214613" w:rsidR="00FD5D19" w:rsidRDefault="00B17AB9" w:rsidP="00B17AB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وقد </w:t>
      </w:r>
      <w:r w:rsidR="00FD5D19" w:rsidRPr="003C4300">
        <w:rPr>
          <w:rFonts w:cs="Traditional Arabic" w:hint="cs"/>
          <w:sz w:val="32"/>
          <w:szCs w:val="32"/>
          <w:rtl/>
        </w:rPr>
        <w:t>اهتم العثمانيون بولاية الحسبة في أول عهده</w:t>
      </w:r>
      <w:r w:rsidR="00FD5D19">
        <w:rPr>
          <w:rFonts w:cs="Traditional Arabic" w:hint="cs"/>
          <w:sz w:val="32"/>
          <w:szCs w:val="32"/>
          <w:rtl/>
        </w:rPr>
        <w:t xml:space="preserve">م وكانت من الولايات </w:t>
      </w:r>
      <w:proofErr w:type="gramStart"/>
      <w:r w:rsidR="00FD5D19">
        <w:rPr>
          <w:rFonts w:cs="Traditional Arabic" w:hint="cs"/>
          <w:sz w:val="32"/>
          <w:szCs w:val="32"/>
          <w:rtl/>
        </w:rPr>
        <w:t>المتميّزة ،</w:t>
      </w:r>
      <w:proofErr w:type="gramEnd"/>
      <w:r w:rsidR="00FD5D19">
        <w:rPr>
          <w:rFonts w:cs="Traditional Arabic" w:hint="cs"/>
          <w:sz w:val="32"/>
          <w:szCs w:val="32"/>
          <w:rtl/>
        </w:rPr>
        <w:t xml:space="preserve"> </w:t>
      </w:r>
      <w:r w:rsidR="00FD5D19" w:rsidRPr="003C4300">
        <w:rPr>
          <w:rFonts w:cs="Traditional Arabic" w:hint="cs"/>
          <w:sz w:val="32"/>
          <w:szCs w:val="32"/>
          <w:rtl/>
        </w:rPr>
        <w:t>إلا أنها في آخر عهدها ا</w:t>
      </w:r>
      <w:r w:rsidR="00FD5D19">
        <w:rPr>
          <w:rFonts w:cs="Traditional Arabic" w:hint="cs"/>
          <w:sz w:val="32"/>
          <w:szCs w:val="32"/>
          <w:rtl/>
        </w:rPr>
        <w:t xml:space="preserve">قتصرت على النواحي المدنية فقط ، </w:t>
      </w:r>
      <w:r w:rsidR="00FD5D19" w:rsidRPr="003C4300">
        <w:rPr>
          <w:rFonts w:cs="Traditional Arabic" w:hint="cs"/>
          <w:sz w:val="32"/>
          <w:szCs w:val="32"/>
          <w:rtl/>
        </w:rPr>
        <w:t xml:space="preserve">وبقيت كذلك حتى </w:t>
      </w:r>
      <w:r w:rsidR="00FD5D19">
        <w:rPr>
          <w:rFonts w:cs="Traditional Arabic" w:hint="cs"/>
          <w:sz w:val="32"/>
          <w:szCs w:val="32"/>
          <w:rtl/>
        </w:rPr>
        <w:t xml:space="preserve">أواسط القرن الثالث عشر الهجري ، </w:t>
      </w:r>
      <w:r w:rsidR="00FD5D19" w:rsidRPr="003C4300">
        <w:rPr>
          <w:rFonts w:cs="Traditional Arabic" w:hint="cs"/>
          <w:sz w:val="32"/>
          <w:szCs w:val="32"/>
          <w:rtl/>
        </w:rPr>
        <w:t>ثم استعيض عنها في بعض الب</w:t>
      </w:r>
      <w:r w:rsidR="00FD5D19">
        <w:rPr>
          <w:rFonts w:cs="Traditional Arabic" w:hint="cs"/>
          <w:sz w:val="32"/>
          <w:szCs w:val="32"/>
          <w:rtl/>
        </w:rPr>
        <w:t>لاد الإسلامية بمجالس المديريات.</w:t>
      </w:r>
    </w:p>
    <w:p w14:paraId="4B410FD8" w14:textId="0800F144" w:rsidR="00FD5D19" w:rsidRDefault="00FD5D19" w:rsidP="00FD5D19">
      <w:pPr>
        <w:jc w:val="lowKashida"/>
        <w:rPr>
          <w:rFonts w:cs="Traditional Arabic"/>
          <w:sz w:val="32"/>
          <w:szCs w:val="32"/>
          <w:rtl/>
        </w:rPr>
      </w:pPr>
      <w:r>
        <w:rPr>
          <w:rFonts w:cs="Traditional Arabic" w:hint="cs"/>
          <w:sz w:val="32"/>
          <w:szCs w:val="32"/>
          <w:rtl/>
        </w:rPr>
        <w:t xml:space="preserve">  وظلت </w:t>
      </w:r>
      <w:r w:rsidR="00B17AB9">
        <w:rPr>
          <w:rFonts w:cs="Traditional Arabic" w:hint="cs"/>
          <w:sz w:val="32"/>
          <w:szCs w:val="32"/>
          <w:rtl/>
        </w:rPr>
        <w:t xml:space="preserve">ولاية </w:t>
      </w:r>
      <w:r>
        <w:rPr>
          <w:rFonts w:cs="Traditional Arabic" w:hint="cs"/>
          <w:sz w:val="32"/>
          <w:szCs w:val="32"/>
          <w:rtl/>
        </w:rPr>
        <w:t xml:space="preserve">الحسبة تسير من ضعف إلى </w:t>
      </w:r>
      <w:proofErr w:type="gramStart"/>
      <w:r>
        <w:rPr>
          <w:rFonts w:cs="Traditional Arabic" w:hint="cs"/>
          <w:sz w:val="32"/>
          <w:szCs w:val="32"/>
          <w:rtl/>
        </w:rPr>
        <w:t>ضعف ،</w:t>
      </w:r>
      <w:proofErr w:type="gramEnd"/>
      <w:r>
        <w:rPr>
          <w:rFonts w:cs="Traditional Arabic" w:hint="cs"/>
          <w:sz w:val="32"/>
          <w:szCs w:val="32"/>
          <w:rtl/>
        </w:rPr>
        <w:t xml:space="preserve"> </w:t>
      </w:r>
      <w:r w:rsidR="00B17AB9">
        <w:rPr>
          <w:rFonts w:cs="Traditional Arabic" w:hint="cs"/>
          <w:sz w:val="32"/>
          <w:szCs w:val="32"/>
          <w:rtl/>
        </w:rPr>
        <w:t>حتى</w:t>
      </w:r>
      <w:r>
        <w:rPr>
          <w:rFonts w:cs="Traditional Arabic" w:hint="cs"/>
          <w:sz w:val="32"/>
          <w:szCs w:val="32"/>
          <w:rtl/>
        </w:rPr>
        <w:t xml:space="preserve"> نهاية الدولة العثمانية ، وتقلص</w:t>
      </w:r>
      <w:r w:rsidR="00B17AB9">
        <w:rPr>
          <w:rFonts w:cs="Traditional Arabic" w:hint="cs"/>
          <w:sz w:val="32"/>
          <w:szCs w:val="32"/>
          <w:rtl/>
        </w:rPr>
        <w:t xml:space="preserve"> وتفكك</w:t>
      </w:r>
      <w:r>
        <w:rPr>
          <w:rFonts w:cs="Traditional Arabic" w:hint="cs"/>
          <w:sz w:val="32"/>
          <w:szCs w:val="32"/>
          <w:rtl/>
        </w:rPr>
        <w:t xml:space="preserve"> أجزائها إلى دويلات مستقلة ، مما أدى أخيراً إلى اندثار ولاية الحسبة ونهايتها .  </w:t>
      </w:r>
    </w:p>
    <w:p w14:paraId="1A099FB2" w14:textId="2AF62B9E" w:rsidR="00FD5D19" w:rsidRDefault="00FD5D19" w:rsidP="00FD5D19">
      <w:pPr>
        <w:jc w:val="lowKashida"/>
        <w:rPr>
          <w:rFonts w:cs="Traditional Arabic"/>
          <w:sz w:val="32"/>
          <w:szCs w:val="32"/>
          <w:rtl/>
        </w:rPr>
      </w:pPr>
      <w:r>
        <w:rPr>
          <w:rFonts w:cs="Traditional Arabic" w:hint="cs"/>
          <w:sz w:val="32"/>
          <w:szCs w:val="32"/>
          <w:rtl/>
        </w:rPr>
        <w:t xml:space="preserve">     </w:t>
      </w:r>
      <w:r w:rsidRPr="003C4300">
        <w:rPr>
          <w:rFonts w:cs="Traditional Arabic" w:hint="cs"/>
          <w:sz w:val="32"/>
          <w:szCs w:val="32"/>
          <w:rtl/>
        </w:rPr>
        <w:t xml:space="preserve">ويذكر الشيخ أحمد بن إبراهيم الغزاوي أن الحسبة كانت من الوظائف الراتبة الدائمة </w:t>
      </w:r>
      <w:proofErr w:type="gramStart"/>
      <w:r w:rsidRPr="003C4300">
        <w:rPr>
          <w:rFonts w:cs="Traditional Arabic" w:hint="cs"/>
          <w:sz w:val="32"/>
          <w:szCs w:val="32"/>
          <w:rtl/>
        </w:rPr>
        <w:t>يقول :</w:t>
      </w:r>
      <w:proofErr w:type="gramEnd"/>
      <w:r w:rsidRPr="003C4300">
        <w:rPr>
          <w:rFonts w:cs="Traditional Arabic" w:hint="cs"/>
          <w:sz w:val="32"/>
          <w:szCs w:val="32"/>
          <w:rtl/>
        </w:rPr>
        <w:t xml:space="preserve"> " وقد أدركتها في العصر العثماني بمكة ، وكان آخر من رأيته قائماً بها ما بين عامي </w:t>
      </w:r>
      <w:r w:rsidR="007C5FCA">
        <w:rPr>
          <w:rFonts w:cs="Traditional Arabic" w:hint="cs"/>
          <w:sz w:val="32"/>
          <w:szCs w:val="32"/>
          <w:rtl/>
        </w:rPr>
        <w:t>(</w:t>
      </w:r>
      <w:r w:rsidR="00B17AB9">
        <w:rPr>
          <w:rFonts w:cs="Traditional Arabic" w:hint="cs"/>
          <w:sz w:val="28"/>
          <w:szCs w:val="28"/>
          <w:rtl/>
        </w:rPr>
        <w:t>1325</w:t>
      </w:r>
      <w:r w:rsidRPr="008F38B2">
        <w:rPr>
          <w:rFonts w:cs="Traditional Arabic" w:hint="cs"/>
          <w:sz w:val="30"/>
          <w:szCs w:val="30"/>
          <w:rtl/>
        </w:rPr>
        <w:t xml:space="preserve">هـ </w:t>
      </w:r>
      <w:r w:rsidR="007C5FCA">
        <w:rPr>
          <w:rFonts w:cs="Traditional Arabic" w:hint="cs"/>
          <w:sz w:val="30"/>
          <w:szCs w:val="30"/>
          <w:rtl/>
        </w:rPr>
        <w:t>-</w:t>
      </w:r>
      <w:r w:rsidR="00B17AB9">
        <w:rPr>
          <w:rFonts w:cs="Traditional Arabic" w:hint="cs"/>
          <w:sz w:val="28"/>
          <w:szCs w:val="28"/>
          <w:rtl/>
        </w:rPr>
        <w:t>1330</w:t>
      </w:r>
      <w:r w:rsidRPr="008F38B2">
        <w:rPr>
          <w:rFonts w:cs="Traditional Arabic" w:hint="cs"/>
          <w:sz w:val="30"/>
          <w:szCs w:val="30"/>
          <w:rtl/>
        </w:rPr>
        <w:t xml:space="preserve">هـ </w:t>
      </w:r>
      <w:r w:rsidR="007C5FCA">
        <w:rPr>
          <w:rFonts w:cs="Traditional Arabic" w:hint="cs"/>
          <w:sz w:val="30"/>
          <w:szCs w:val="30"/>
          <w:rtl/>
        </w:rPr>
        <w:t xml:space="preserve">) </w:t>
      </w:r>
      <w:r w:rsidRPr="003C4300">
        <w:rPr>
          <w:rFonts w:cs="Traditional Arabic" w:hint="cs"/>
          <w:sz w:val="32"/>
          <w:szCs w:val="32"/>
          <w:rtl/>
        </w:rPr>
        <w:t xml:space="preserve">شخص هرم أحسبه تركي الأصل يُدعى ( القيصرلي ) " </w:t>
      </w:r>
      <w:r>
        <w:rPr>
          <w:rStyle w:val="a7"/>
          <w:rFonts w:cs="Traditional Arabic"/>
          <w:sz w:val="32"/>
          <w:szCs w:val="32"/>
          <w:rtl/>
        </w:rPr>
        <w:footnoteReference w:id="153"/>
      </w:r>
      <w:r w:rsidRPr="003C4300">
        <w:rPr>
          <w:rFonts w:cs="Traditional Arabic" w:hint="cs"/>
          <w:sz w:val="32"/>
          <w:szCs w:val="32"/>
          <w:rtl/>
        </w:rPr>
        <w:t xml:space="preserve">. </w:t>
      </w:r>
    </w:p>
    <w:p w14:paraId="24B6FA93" w14:textId="40F41A2D" w:rsidR="00B17AB9" w:rsidRDefault="00B17AB9" w:rsidP="00FD5D19">
      <w:pPr>
        <w:jc w:val="lowKashida"/>
        <w:rPr>
          <w:rFonts w:cs="Traditional Arabic"/>
          <w:sz w:val="18"/>
          <w:szCs w:val="18"/>
          <w:rtl/>
        </w:rPr>
      </w:pPr>
    </w:p>
    <w:p w14:paraId="6F9CF8A7" w14:textId="73FC035E" w:rsidR="007C5FCA" w:rsidRDefault="007C5FCA" w:rsidP="00FD5D19">
      <w:pPr>
        <w:jc w:val="lowKashida"/>
        <w:rPr>
          <w:rFonts w:cs="Traditional Arabic"/>
          <w:sz w:val="18"/>
          <w:szCs w:val="18"/>
          <w:rtl/>
        </w:rPr>
      </w:pPr>
    </w:p>
    <w:p w14:paraId="261A3226" w14:textId="56029F2A" w:rsidR="007C5FCA" w:rsidRDefault="007C5FCA" w:rsidP="00FD5D19">
      <w:pPr>
        <w:jc w:val="lowKashida"/>
        <w:rPr>
          <w:rFonts w:cs="Traditional Arabic"/>
          <w:sz w:val="18"/>
          <w:szCs w:val="18"/>
          <w:rtl/>
        </w:rPr>
      </w:pPr>
    </w:p>
    <w:p w14:paraId="3DA0F369" w14:textId="62A6E539" w:rsidR="007C5FCA" w:rsidRDefault="007C5FCA" w:rsidP="00FD5D19">
      <w:pPr>
        <w:jc w:val="lowKashida"/>
        <w:rPr>
          <w:rFonts w:cs="Traditional Arabic"/>
          <w:sz w:val="18"/>
          <w:szCs w:val="18"/>
          <w:rtl/>
        </w:rPr>
      </w:pPr>
    </w:p>
    <w:p w14:paraId="37B4B2FE" w14:textId="77777777" w:rsidR="007C5FCA" w:rsidRPr="00B17AB9" w:rsidRDefault="007C5FCA" w:rsidP="00FD5D19">
      <w:pPr>
        <w:jc w:val="lowKashida"/>
        <w:rPr>
          <w:rFonts w:cs="Traditional Arabic"/>
          <w:sz w:val="18"/>
          <w:szCs w:val="18"/>
          <w:rtl/>
        </w:rPr>
      </w:pPr>
    </w:p>
    <w:p w14:paraId="7E403B6A" w14:textId="34E05A38" w:rsidR="00FD5D19" w:rsidRDefault="00B17AB9" w:rsidP="00FD5D19">
      <w:pPr>
        <w:jc w:val="lowKashida"/>
        <w:rPr>
          <w:rFonts w:cs="PT Bold Heading"/>
          <w:rtl/>
        </w:rPr>
      </w:pPr>
      <w:r>
        <w:rPr>
          <w:rFonts w:cs="PT Bold Heading" w:hint="cs"/>
          <w:rtl/>
        </w:rPr>
        <w:lastRenderedPageBreak/>
        <w:t xml:space="preserve">   </w:t>
      </w:r>
      <w:r w:rsidR="00FD5D19" w:rsidRPr="005A740A">
        <w:rPr>
          <w:rFonts w:cs="PT Bold Heading" w:hint="cs"/>
          <w:rtl/>
        </w:rPr>
        <w:t xml:space="preserve">س/ هل </w:t>
      </w:r>
      <w:r w:rsidR="00FD5D19">
        <w:rPr>
          <w:rFonts w:cs="PT Bold Heading" w:hint="cs"/>
          <w:rtl/>
        </w:rPr>
        <w:t xml:space="preserve">كانت ولاية </w:t>
      </w:r>
      <w:r w:rsidR="00FD5D19" w:rsidRPr="005A740A">
        <w:rPr>
          <w:rFonts w:cs="PT Bold Heading" w:hint="cs"/>
          <w:rtl/>
        </w:rPr>
        <w:t xml:space="preserve">الحسبة بشكلها الإداري المنظّم </w:t>
      </w:r>
      <w:r w:rsidR="00FD5D19">
        <w:rPr>
          <w:rFonts w:cs="PT Bold Heading" w:hint="cs"/>
          <w:rtl/>
        </w:rPr>
        <w:t xml:space="preserve">موجودة في </w:t>
      </w:r>
      <w:r w:rsidR="00FD5D19" w:rsidRPr="00150BAC">
        <w:rPr>
          <w:rFonts w:cs="PT Bold Heading" w:hint="cs"/>
          <w:sz w:val="26"/>
          <w:rtl/>
        </w:rPr>
        <w:t xml:space="preserve">المملكة العربية </w:t>
      </w:r>
      <w:proofErr w:type="gramStart"/>
      <w:r w:rsidR="00FD5D19" w:rsidRPr="00150BAC">
        <w:rPr>
          <w:rFonts w:cs="PT Bold Heading" w:hint="cs"/>
          <w:sz w:val="26"/>
          <w:rtl/>
        </w:rPr>
        <w:t xml:space="preserve">السعودية </w:t>
      </w:r>
      <w:r w:rsidR="00FD5D19">
        <w:rPr>
          <w:rFonts w:cs="PT Bold Heading" w:hint="cs"/>
          <w:rtl/>
        </w:rPr>
        <w:t>؟</w:t>
      </w:r>
      <w:proofErr w:type="gramEnd"/>
    </w:p>
    <w:p w14:paraId="013443DA" w14:textId="140F206E" w:rsidR="00FD5D19" w:rsidRPr="003C4300" w:rsidRDefault="00FD5D19" w:rsidP="00FD5D19">
      <w:pPr>
        <w:jc w:val="lowKashida"/>
        <w:rPr>
          <w:rFonts w:cs="Traditional Arabic"/>
          <w:sz w:val="32"/>
          <w:szCs w:val="32"/>
          <w:rtl/>
        </w:rPr>
      </w:pPr>
      <w:r>
        <w:rPr>
          <w:rFonts w:cs="PT Bold Heading" w:hint="cs"/>
          <w:rtl/>
        </w:rPr>
        <w:t xml:space="preserve">   جـ /</w:t>
      </w:r>
      <w:r>
        <w:rPr>
          <w:rFonts w:cs="Traditional Arabic" w:hint="cs"/>
          <w:sz w:val="32"/>
          <w:szCs w:val="32"/>
          <w:rtl/>
        </w:rPr>
        <w:t xml:space="preserve"> </w:t>
      </w:r>
      <w:r w:rsidRPr="003C4300">
        <w:rPr>
          <w:rFonts w:cs="Traditional Arabic" w:hint="cs"/>
          <w:sz w:val="32"/>
          <w:szCs w:val="32"/>
          <w:rtl/>
        </w:rPr>
        <w:t xml:space="preserve">اندثرت </w:t>
      </w:r>
      <w:r w:rsidR="00B17AB9" w:rsidRPr="003C4300">
        <w:rPr>
          <w:rFonts w:cs="Traditional Arabic" w:hint="cs"/>
          <w:sz w:val="32"/>
          <w:szCs w:val="32"/>
          <w:rtl/>
        </w:rPr>
        <w:t xml:space="preserve">ولاية الحسبة </w:t>
      </w:r>
      <w:r w:rsidRPr="003C4300">
        <w:rPr>
          <w:rFonts w:cs="Traditional Arabic" w:hint="cs"/>
          <w:sz w:val="32"/>
          <w:szCs w:val="32"/>
          <w:rtl/>
        </w:rPr>
        <w:t xml:space="preserve">في العصر الحاضر من معظم المجتمعات الإسلامية بشكلها الرسمي </w:t>
      </w:r>
      <w:r w:rsidR="002D6BF9">
        <w:rPr>
          <w:rFonts w:cs="Traditional Arabic" w:hint="cs"/>
          <w:sz w:val="32"/>
          <w:szCs w:val="32"/>
          <w:rtl/>
        </w:rPr>
        <w:t xml:space="preserve">، </w:t>
      </w:r>
      <w:r>
        <w:rPr>
          <w:rFonts w:cs="Traditional Arabic" w:hint="cs"/>
          <w:sz w:val="32"/>
          <w:szCs w:val="32"/>
          <w:rtl/>
        </w:rPr>
        <w:t>-</w:t>
      </w:r>
      <w:r w:rsidRPr="003C4300">
        <w:rPr>
          <w:rFonts w:cs="Traditional Arabic" w:hint="cs"/>
          <w:sz w:val="32"/>
          <w:szCs w:val="32"/>
          <w:rtl/>
        </w:rPr>
        <w:t xml:space="preserve"> دون التطوعي </w:t>
      </w:r>
      <w:r>
        <w:rPr>
          <w:rFonts w:cs="Traditional Arabic" w:hint="cs"/>
          <w:sz w:val="32"/>
          <w:szCs w:val="32"/>
          <w:rtl/>
        </w:rPr>
        <w:t>-</w:t>
      </w:r>
      <w:r w:rsidRPr="003C4300">
        <w:rPr>
          <w:rFonts w:cs="Traditional Arabic" w:hint="cs"/>
          <w:sz w:val="32"/>
          <w:szCs w:val="32"/>
          <w:rtl/>
        </w:rPr>
        <w:t xml:space="preserve"> ولم يبق لها من تطبيق إلا في المملكة العربية السعودية التي </w:t>
      </w:r>
      <w:r w:rsidR="00B17AB9">
        <w:rPr>
          <w:rFonts w:cs="Traditional Arabic" w:hint="cs"/>
          <w:sz w:val="32"/>
          <w:szCs w:val="32"/>
          <w:rtl/>
        </w:rPr>
        <w:t>بدورها أعادة</w:t>
      </w:r>
      <w:r w:rsidRPr="003C4300">
        <w:rPr>
          <w:rFonts w:cs="Traditional Arabic" w:hint="cs"/>
          <w:sz w:val="32"/>
          <w:szCs w:val="32"/>
          <w:rtl/>
        </w:rPr>
        <w:t xml:space="preserve"> </w:t>
      </w:r>
      <w:r>
        <w:rPr>
          <w:rFonts w:cs="Traditional Arabic" w:hint="cs"/>
          <w:sz w:val="32"/>
          <w:szCs w:val="32"/>
          <w:rtl/>
        </w:rPr>
        <w:t xml:space="preserve">هذه </w:t>
      </w:r>
      <w:r w:rsidRPr="003C4300">
        <w:rPr>
          <w:rFonts w:cs="Traditional Arabic" w:hint="cs"/>
          <w:sz w:val="32"/>
          <w:szCs w:val="32"/>
          <w:rtl/>
        </w:rPr>
        <w:t xml:space="preserve">الولاية </w:t>
      </w:r>
      <w:r w:rsidR="00B17AB9">
        <w:rPr>
          <w:rFonts w:cs="Traditional Arabic" w:hint="cs"/>
          <w:sz w:val="32"/>
          <w:szCs w:val="32"/>
          <w:rtl/>
        </w:rPr>
        <w:t xml:space="preserve">السلطانية </w:t>
      </w:r>
      <w:r w:rsidRPr="003C4300">
        <w:rPr>
          <w:rFonts w:cs="Traditional Arabic" w:hint="cs"/>
          <w:sz w:val="32"/>
          <w:szCs w:val="32"/>
          <w:rtl/>
        </w:rPr>
        <w:t>الهامة ، و</w:t>
      </w:r>
      <w:r>
        <w:rPr>
          <w:rFonts w:cs="Traditional Arabic" w:hint="cs"/>
          <w:sz w:val="32"/>
          <w:szCs w:val="32"/>
          <w:rtl/>
        </w:rPr>
        <w:t xml:space="preserve">وضعت لها جهازاً </w:t>
      </w:r>
      <w:r w:rsidR="00B17AB9">
        <w:rPr>
          <w:rFonts w:cs="Traditional Arabic" w:hint="cs"/>
          <w:sz w:val="32"/>
          <w:szCs w:val="32"/>
          <w:rtl/>
        </w:rPr>
        <w:t xml:space="preserve">إدارياً </w:t>
      </w:r>
      <w:r>
        <w:rPr>
          <w:rFonts w:cs="Traditional Arabic" w:hint="cs"/>
          <w:sz w:val="32"/>
          <w:szCs w:val="32"/>
          <w:rtl/>
        </w:rPr>
        <w:t xml:space="preserve">مستقلاً </w:t>
      </w:r>
      <w:r w:rsidRPr="003C4300">
        <w:rPr>
          <w:rFonts w:cs="Traditional Arabic" w:hint="cs"/>
          <w:sz w:val="32"/>
          <w:szCs w:val="32"/>
          <w:rtl/>
        </w:rPr>
        <w:t xml:space="preserve">تحت مسمى : الرئاسة العامة لهيئة الأمر بالمعروف والنهي عن المنكر </w:t>
      </w:r>
      <w:r>
        <w:rPr>
          <w:rFonts w:cs="Traditional Arabic" w:hint="cs"/>
          <w:sz w:val="32"/>
          <w:szCs w:val="32"/>
          <w:rtl/>
        </w:rPr>
        <w:t>، و</w:t>
      </w:r>
      <w:r w:rsidRPr="003C4300">
        <w:rPr>
          <w:rFonts w:cs="Traditional Arabic" w:hint="cs"/>
          <w:sz w:val="32"/>
          <w:szCs w:val="32"/>
          <w:rtl/>
        </w:rPr>
        <w:t xml:space="preserve">صدر المرسوم الملكي في </w:t>
      </w:r>
      <w:r w:rsidR="00B17AB9">
        <w:rPr>
          <w:rFonts w:cs="Traditional Arabic" w:hint="cs"/>
          <w:sz w:val="30"/>
          <w:szCs w:val="30"/>
          <w:rtl/>
        </w:rPr>
        <w:t>18</w:t>
      </w:r>
      <w:r w:rsidRPr="00C047E1">
        <w:rPr>
          <w:rFonts w:cs="Traditional Arabic" w:hint="cs"/>
          <w:sz w:val="30"/>
          <w:szCs w:val="30"/>
          <w:rtl/>
        </w:rPr>
        <w:t>/</w:t>
      </w:r>
      <w:r w:rsidR="00B17AB9">
        <w:rPr>
          <w:rFonts w:cs="Traditional Arabic" w:hint="cs"/>
          <w:sz w:val="30"/>
          <w:szCs w:val="30"/>
          <w:rtl/>
        </w:rPr>
        <w:t>1</w:t>
      </w:r>
      <w:r w:rsidRPr="00C047E1">
        <w:rPr>
          <w:rFonts w:cs="Traditional Arabic" w:hint="cs"/>
          <w:sz w:val="30"/>
          <w:szCs w:val="30"/>
          <w:rtl/>
        </w:rPr>
        <w:t>/</w:t>
      </w:r>
      <w:r w:rsidR="00B17AB9">
        <w:rPr>
          <w:rFonts w:cs="Traditional Arabic" w:hint="cs"/>
          <w:sz w:val="30"/>
          <w:szCs w:val="30"/>
          <w:rtl/>
        </w:rPr>
        <w:t>1347</w:t>
      </w:r>
      <w:r w:rsidRPr="003C4300">
        <w:rPr>
          <w:rFonts w:cs="Traditional Arabic" w:hint="cs"/>
          <w:sz w:val="32"/>
          <w:szCs w:val="32"/>
          <w:rtl/>
        </w:rPr>
        <w:t xml:space="preserve">هـ بتشكيلها ، ثم صدر ملحق لنظامها في </w:t>
      </w:r>
      <w:r w:rsidR="00B17AB9">
        <w:rPr>
          <w:rFonts w:cs="Traditional Arabic" w:hint="cs"/>
          <w:sz w:val="30"/>
          <w:szCs w:val="30"/>
          <w:rtl/>
        </w:rPr>
        <w:t>20</w:t>
      </w:r>
      <w:r w:rsidRPr="00C047E1">
        <w:rPr>
          <w:rFonts w:cs="Traditional Arabic" w:hint="cs"/>
          <w:sz w:val="30"/>
          <w:szCs w:val="30"/>
          <w:rtl/>
        </w:rPr>
        <w:t>/</w:t>
      </w:r>
      <w:r w:rsidR="00B17AB9">
        <w:rPr>
          <w:rFonts w:cs="Traditional Arabic" w:hint="cs"/>
          <w:sz w:val="30"/>
          <w:szCs w:val="30"/>
          <w:rtl/>
        </w:rPr>
        <w:t>3</w:t>
      </w:r>
      <w:r w:rsidRPr="003C4300">
        <w:rPr>
          <w:rFonts w:cs="Traditional Arabic" w:hint="cs"/>
          <w:sz w:val="32"/>
          <w:szCs w:val="32"/>
          <w:rtl/>
        </w:rPr>
        <w:t>/</w:t>
      </w:r>
      <w:r w:rsidR="00B17AB9">
        <w:rPr>
          <w:rFonts w:cs="Traditional Arabic" w:hint="cs"/>
          <w:sz w:val="30"/>
          <w:szCs w:val="30"/>
          <w:rtl/>
        </w:rPr>
        <w:t>1347</w:t>
      </w:r>
      <w:r w:rsidRPr="003C4300">
        <w:rPr>
          <w:rFonts w:cs="Traditional Arabic" w:hint="cs"/>
          <w:sz w:val="32"/>
          <w:szCs w:val="32"/>
          <w:rtl/>
        </w:rPr>
        <w:t xml:space="preserve">هـ برقم </w:t>
      </w:r>
      <w:r w:rsidR="00B17AB9">
        <w:rPr>
          <w:rFonts w:cs="Traditional Arabic" w:hint="cs"/>
          <w:sz w:val="30"/>
          <w:szCs w:val="30"/>
          <w:rtl/>
        </w:rPr>
        <w:t>1302</w:t>
      </w:r>
      <w:r w:rsidRPr="003C4300">
        <w:rPr>
          <w:rFonts w:cs="Traditional Arabic" w:hint="cs"/>
          <w:sz w:val="32"/>
          <w:szCs w:val="32"/>
          <w:rtl/>
        </w:rPr>
        <w:t xml:space="preserve"> مكون من ثلاث عشرة فقرة . ثم تطور نظامها إلى أن صدر بشكل مفصل في </w:t>
      </w:r>
      <w:r w:rsidR="00B17AB9">
        <w:rPr>
          <w:rFonts w:cs="Traditional Arabic" w:hint="cs"/>
          <w:sz w:val="30"/>
          <w:szCs w:val="30"/>
          <w:rtl/>
        </w:rPr>
        <w:t>26</w:t>
      </w:r>
      <w:r w:rsidRPr="003C4300">
        <w:rPr>
          <w:rFonts w:cs="Traditional Arabic" w:hint="cs"/>
          <w:sz w:val="32"/>
          <w:szCs w:val="32"/>
          <w:rtl/>
        </w:rPr>
        <w:t>/</w:t>
      </w:r>
      <w:r w:rsidR="00B17AB9">
        <w:rPr>
          <w:rFonts w:cs="Traditional Arabic" w:hint="cs"/>
          <w:sz w:val="30"/>
          <w:szCs w:val="30"/>
          <w:rtl/>
        </w:rPr>
        <w:t>10</w:t>
      </w:r>
      <w:r w:rsidRPr="003C4300">
        <w:rPr>
          <w:rFonts w:cs="Traditional Arabic" w:hint="cs"/>
          <w:sz w:val="32"/>
          <w:szCs w:val="32"/>
          <w:rtl/>
        </w:rPr>
        <w:t>/</w:t>
      </w:r>
      <w:r w:rsidR="00B17AB9">
        <w:rPr>
          <w:rFonts w:cs="Traditional Arabic" w:hint="cs"/>
          <w:sz w:val="30"/>
          <w:szCs w:val="30"/>
          <w:rtl/>
        </w:rPr>
        <w:t>1400</w:t>
      </w:r>
      <w:r w:rsidRPr="003C4300">
        <w:rPr>
          <w:rFonts w:cs="Traditional Arabic" w:hint="cs"/>
          <w:sz w:val="32"/>
          <w:szCs w:val="32"/>
          <w:rtl/>
        </w:rPr>
        <w:t>هـ بموجب المرسوم الملكي رقم م/</w:t>
      </w:r>
      <w:r w:rsidR="00B17AB9">
        <w:rPr>
          <w:rFonts w:cs="Traditional Arabic" w:hint="cs"/>
          <w:sz w:val="30"/>
          <w:szCs w:val="30"/>
          <w:rtl/>
        </w:rPr>
        <w:t>37</w:t>
      </w:r>
      <w:r w:rsidRPr="003C4300">
        <w:rPr>
          <w:rFonts w:cs="Traditional Arabic" w:hint="cs"/>
          <w:sz w:val="32"/>
          <w:szCs w:val="32"/>
          <w:rtl/>
        </w:rPr>
        <w:t xml:space="preserve"> </w:t>
      </w:r>
      <w:r w:rsidR="00C062D2">
        <w:rPr>
          <w:rFonts w:cs="Traditional Arabic" w:hint="cs"/>
          <w:sz w:val="32"/>
          <w:szCs w:val="32"/>
          <w:rtl/>
        </w:rPr>
        <w:t xml:space="preserve">، </w:t>
      </w:r>
      <w:r w:rsidRPr="003C4300">
        <w:rPr>
          <w:rFonts w:cs="Traditional Arabic" w:hint="cs"/>
          <w:sz w:val="32"/>
          <w:szCs w:val="32"/>
          <w:rtl/>
        </w:rPr>
        <w:t xml:space="preserve">بالموافقة على هذا النظام بناءً على قرار مجلس الوزراء رقم ( </w:t>
      </w:r>
      <w:r w:rsidR="00B17AB9">
        <w:rPr>
          <w:rFonts w:cs="Traditional Arabic" w:hint="cs"/>
          <w:sz w:val="30"/>
          <w:szCs w:val="30"/>
          <w:rtl/>
        </w:rPr>
        <w:t>161</w:t>
      </w:r>
      <w:r w:rsidRPr="003C4300">
        <w:rPr>
          <w:rFonts w:cs="Traditional Arabic" w:hint="cs"/>
          <w:sz w:val="32"/>
          <w:szCs w:val="32"/>
          <w:rtl/>
        </w:rPr>
        <w:t xml:space="preserve">) وتاريخ </w:t>
      </w:r>
      <w:r w:rsidR="00B17AB9">
        <w:rPr>
          <w:rFonts w:cs="Traditional Arabic" w:hint="cs"/>
          <w:sz w:val="30"/>
          <w:szCs w:val="30"/>
          <w:rtl/>
        </w:rPr>
        <w:t>16</w:t>
      </w:r>
      <w:r w:rsidRPr="003C4300">
        <w:rPr>
          <w:rFonts w:cs="Traditional Arabic" w:hint="cs"/>
          <w:sz w:val="32"/>
          <w:szCs w:val="32"/>
          <w:rtl/>
        </w:rPr>
        <w:t>/</w:t>
      </w:r>
      <w:r w:rsidR="00B17AB9">
        <w:rPr>
          <w:rFonts w:cs="Traditional Arabic" w:hint="cs"/>
          <w:sz w:val="30"/>
          <w:szCs w:val="30"/>
          <w:rtl/>
        </w:rPr>
        <w:t>9</w:t>
      </w:r>
      <w:r w:rsidRPr="003C4300">
        <w:rPr>
          <w:rFonts w:cs="Traditional Arabic" w:hint="cs"/>
          <w:sz w:val="32"/>
          <w:szCs w:val="32"/>
          <w:rtl/>
        </w:rPr>
        <w:t>/</w:t>
      </w:r>
      <w:r w:rsidR="00B17AB9">
        <w:rPr>
          <w:rFonts w:cs="Traditional Arabic" w:hint="cs"/>
          <w:sz w:val="30"/>
          <w:szCs w:val="30"/>
          <w:rtl/>
        </w:rPr>
        <w:t>1400</w:t>
      </w:r>
      <w:r w:rsidRPr="00C047E1">
        <w:rPr>
          <w:rFonts w:cs="Traditional Arabic" w:hint="cs"/>
          <w:sz w:val="30"/>
          <w:szCs w:val="30"/>
          <w:rtl/>
        </w:rPr>
        <w:t xml:space="preserve">هـ </w:t>
      </w:r>
      <w:r w:rsidRPr="003C4300">
        <w:rPr>
          <w:rFonts w:cs="Traditional Arabic" w:hint="cs"/>
          <w:sz w:val="32"/>
          <w:szCs w:val="32"/>
          <w:rtl/>
        </w:rPr>
        <w:t xml:space="preserve">ثم تلى ذلك صدور اللائحة التنفيذية لنظام هيئة الأمر بالمعروف والنهي عن المنكر ، بموجب قرار الرئاسة العامة رقم </w:t>
      </w:r>
      <w:r w:rsidR="00B17AB9">
        <w:rPr>
          <w:rFonts w:cs="Traditional Arabic" w:hint="cs"/>
          <w:sz w:val="30"/>
          <w:szCs w:val="30"/>
          <w:rtl/>
        </w:rPr>
        <w:t xml:space="preserve">2749 </w:t>
      </w:r>
      <w:r w:rsidRPr="00C047E1">
        <w:rPr>
          <w:rFonts w:cs="Traditional Arabic" w:hint="cs"/>
          <w:sz w:val="30"/>
          <w:szCs w:val="30"/>
          <w:rtl/>
        </w:rPr>
        <w:t xml:space="preserve">، </w:t>
      </w:r>
      <w:r w:rsidRPr="00C047E1">
        <w:rPr>
          <w:rFonts w:cs="Traditional Arabic" w:hint="cs"/>
          <w:sz w:val="32"/>
          <w:szCs w:val="32"/>
          <w:rtl/>
        </w:rPr>
        <w:t>في</w:t>
      </w:r>
      <w:r w:rsidRPr="00C047E1">
        <w:rPr>
          <w:rFonts w:cs="Traditional Arabic" w:hint="cs"/>
          <w:sz w:val="30"/>
          <w:szCs w:val="30"/>
          <w:rtl/>
        </w:rPr>
        <w:t xml:space="preserve"> </w:t>
      </w:r>
      <w:r w:rsidR="00B17AB9">
        <w:rPr>
          <w:rFonts w:cs="Traditional Arabic" w:hint="cs"/>
          <w:sz w:val="30"/>
          <w:szCs w:val="30"/>
          <w:rtl/>
        </w:rPr>
        <w:t>24</w:t>
      </w:r>
      <w:r w:rsidRPr="00C047E1">
        <w:rPr>
          <w:rFonts w:cs="Traditional Arabic" w:hint="cs"/>
          <w:sz w:val="30"/>
          <w:szCs w:val="30"/>
          <w:rtl/>
        </w:rPr>
        <w:t>/</w:t>
      </w:r>
      <w:r w:rsidR="00B17AB9">
        <w:rPr>
          <w:rFonts w:cs="Traditional Arabic" w:hint="cs"/>
          <w:sz w:val="30"/>
          <w:szCs w:val="30"/>
          <w:rtl/>
        </w:rPr>
        <w:t>12</w:t>
      </w:r>
      <w:r w:rsidRPr="00C047E1">
        <w:rPr>
          <w:rFonts w:cs="Traditional Arabic" w:hint="cs"/>
          <w:sz w:val="30"/>
          <w:szCs w:val="30"/>
          <w:rtl/>
        </w:rPr>
        <w:t>/</w:t>
      </w:r>
      <w:r w:rsidR="00B17AB9">
        <w:rPr>
          <w:rFonts w:cs="Traditional Arabic" w:hint="cs"/>
          <w:sz w:val="30"/>
          <w:szCs w:val="30"/>
          <w:rtl/>
        </w:rPr>
        <w:t>1407</w:t>
      </w:r>
      <w:r w:rsidRPr="00C047E1">
        <w:rPr>
          <w:rFonts w:cs="Traditional Arabic" w:hint="cs"/>
          <w:sz w:val="30"/>
          <w:szCs w:val="30"/>
          <w:rtl/>
        </w:rPr>
        <w:t xml:space="preserve">هـ </w:t>
      </w:r>
      <w:r w:rsidRPr="003C4300">
        <w:rPr>
          <w:rFonts w:cs="Traditional Arabic" w:hint="cs"/>
          <w:sz w:val="32"/>
          <w:szCs w:val="32"/>
          <w:rtl/>
        </w:rPr>
        <w:t xml:space="preserve">، وفيه تَحَدّد عمل </w:t>
      </w:r>
      <w:r>
        <w:rPr>
          <w:rFonts w:cs="Traditional Arabic" w:hint="cs"/>
          <w:sz w:val="32"/>
          <w:szCs w:val="32"/>
          <w:rtl/>
        </w:rPr>
        <w:t xml:space="preserve">رجال الهيئة </w:t>
      </w:r>
      <w:r w:rsidRPr="003C4300">
        <w:rPr>
          <w:rFonts w:cs="Traditional Arabic" w:hint="cs"/>
          <w:sz w:val="32"/>
          <w:szCs w:val="32"/>
          <w:rtl/>
        </w:rPr>
        <w:t>وواجباته</w:t>
      </w:r>
      <w:r>
        <w:rPr>
          <w:rFonts w:cs="Traditional Arabic" w:hint="cs"/>
          <w:sz w:val="32"/>
          <w:szCs w:val="32"/>
          <w:rtl/>
        </w:rPr>
        <w:t>م المنوطة بهم</w:t>
      </w:r>
      <w:r w:rsidRPr="003C4300">
        <w:rPr>
          <w:rFonts w:cs="Traditional Arabic" w:hint="cs"/>
          <w:sz w:val="32"/>
          <w:szCs w:val="32"/>
          <w:rtl/>
        </w:rPr>
        <w:t xml:space="preserve"> </w:t>
      </w:r>
      <w:r>
        <w:rPr>
          <w:rFonts w:cs="Traditional Arabic" w:hint="cs"/>
          <w:sz w:val="32"/>
          <w:szCs w:val="32"/>
          <w:rtl/>
        </w:rPr>
        <w:t xml:space="preserve">في الأمر بالمعروف والنهي عن المنكر </w:t>
      </w:r>
      <w:r w:rsidRPr="003C4300">
        <w:rPr>
          <w:rFonts w:cs="Traditional Arabic" w:hint="cs"/>
          <w:sz w:val="32"/>
          <w:szCs w:val="32"/>
          <w:rtl/>
        </w:rPr>
        <w:t xml:space="preserve">من ناحية الاختصاص النوعي </w:t>
      </w:r>
      <w:r>
        <w:rPr>
          <w:rFonts w:cs="Traditional Arabic" w:hint="cs"/>
          <w:sz w:val="32"/>
          <w:szCs w:val="32"/>
          <w:rtl/>
        </w:rPr>
        <w:t xml:space="preserve">- ( المنكرات الشرعية التي أُوكلت للهيئة متابعتها ) - والإجرائي- ( المتعلق بالإجراءات الواجب اتخاذها كالتحري والضبط والقبض ، والتفتيش وما يتعلق بالمضبوطات ) </w:t>
      </w:r>
      <w:r w:rsidRPr="003C4300">
        <w:rPr>
          <w:rFonts w:cs="Traditional Arabic" w:hint="cs"/>
          <w:sz w:val="32"/>
          <w:szCs w:val="32"/>
          <w:rtl/>
        </w:rPr>
        <w:t xml:space="preserve">. </w:t>
      </w:r>
    </w:p>
    <w:p w14:paraId="4D1BBCDD" w14:textId="305A41AE" w:rsidR="00FD5D19" w:rsidRDefault="00FD5D19" w:rsidP="00FD5D19">
      <w:pPr>
        <w:tabs>
          <w:tab w:val="num" w:pos="566"/>
        </w:tabs>
        <w:jc w:val="both"/>
        <w:rPr>
          <w:rFonts w:cs="Traditional Arabic"/>
          <w:b/>
          <w:bCs/>
          <w:sz w:val="32"/>
          <w:szCs w:val="32"/>
          <w:rtl/>
        </w:rPr>
      </w:pPr>
      <w:r>
        <w:rPr>
          <w:rFonts w:cs="Traditional Arabic" w:hint="cs"/>
          <w:sz w:val="32"/>
          <w:szCs w:val="32"/>
          <w:rtl/>
        </w:rPr>
        <w:t xml:space="preserve">     ف</w:t>
      </w:r>
      <w:r w:rsidRPr="003C4300">
        <w:rPr>
          <w:rFonts w:cs="Traditional Arabic" w:hint="cs"/>
          <w:sz w:val="32"/>
          <w:szCs w:val="32"/>
          <w:rtl/>
        </w:rPr>
        <w:t xml:space="preserve">قيام المملكة العربية السعودية بتأسيس هذا الجهاز إحياءً لولاية الحسبة في الإسلام ، ليدل دلالة واضحة على مدى اعتنائها واهتمامها بهذه الولاية الهامة ، واضطلاعها بمسؤولياتها الجسيمة في خدمة الدين وحمايته ، واستشعاراً منها ، متمثلة قول الله تعالى </w:t>
      </w:r>
      <w:r w:rsidRPr="003C4300">
        <w:rPr>
          <w:rFonts w:cs="Traditional Arabic" w:hint="cs"/>
          <w:b/>
          <w:bCs/>
          <w:sz w:val="32"/>
          <w:szCs w:val="32"/>
          <w:rtl/>
        </w:rPr>
        <w:t>:</w:t>
      </w:r>
      <w:r w:rsidRPr="00524F7E">
        <w:rPr>
          <w:rFonts w:ascii="QCF_BSML" w:hAnsi="QCF_BSML" w:cs="QCF_BSML"/>
          <w:b/>
          <w:bCs/>
          <w:color w:val="000000"/>
          <w:sz w:val="26"/>
          <w:szCs w:val="26"/>
          <w:rtl/>
        </w:rPr>
        <w:t>ﭽ</w:t>
      </w:r>
      <w:r w:rsidRPr="00524F7E">
        <w:rPr>
          <w:rFonts w:ascii="QCF_P337" w:hAnsi="QCF_P337" w:cs="QCF_P337"/>
          <w:b/>
          <w:bCs/>
          <w:color w:val="000000"/>
          <w:sz w:val="26"/>
          <w:szCs w:val="26"/>
          <w:rtl/>
        </w:rPr>
        <w:t>ﮄ  ﮅ ﮆ  ﮇ  ﮈ  ﮉ  ﮊ    ﮋ  ﮌ  ﮍ  ﮎ  ﮏ  ﮐ  ﮑ</w:t>
      </w:r>
      <w:r w:rsidRPr="00524F7E">
        <w:rPr>
          <w:rFonts w:ascii="QCF_P337" w:hAnsi="QCF_P337" w:cs="QCF_P337"/>
          <w:b/>
          <w:bCs/>
          <w:color w:val="0000A5"/>
          <w:sz w:val="26"/>
          <w:szCs w:val="26"/>
          <w:rtl/>
        </w:rPr>
        <w:t>ﮒ</w:t>
      </w:r>
      <w:r w:rsidRPr="00524F7E">
        <w:rPr>
          <w:rFonts w:ascii="QCF_P337" w:hAnsi="QCF_P337" w:cs="QCF_P337"/>
          <w:b/>
          <w:bCs/>
          <w:color w:val="000000"/>
          <w:sz w:val="26"/>
          <w:szCs w:val="26"/>
          <w:rtl/>
        </w:rPr>
        <w:t xml:space="preserve">   ﮓ  ﮔ  ﮕ   </w:t>
      </w:r>
      <w:r w:rsidRPr="00524F7E">
        <w:rPr>
          <w:rFonts w:ascii="QCF_BSML" w:hAnsi="QCF_BSML" w:cs="QCF_BSML"/>
          <w:b/>
          <w:bCs/>
          <w:color w:val="000000"/>
          <w:sz w:val="26"/>
          <w:szCs w:val="26"/>
          <w:rtl/>
        </w:rPr>
        <w:t>ﭼ</w:t>
      </w:r>
      <w:r w:rsidRPr="00524F7E">
        <w:rPr>
          <w:rFonts w:ascii="Arial" w:hAnsi="Arial" w:cs="Arial"/>
          <w:b/>
          <w:bCs/>
          <w:color w:val="000000"/>
          <w:sz w:val="20"/>
          <w:szCs w:val="20"/>
          <w:rtl/>
        </w:rPr>
        <w:t xml:space="preserve"> </w:t>
      </w:r>
      <w:r w:rsidRPr="00524F7E">
        <w:rPr>
          <w:rFonts w:cs="Traditional Arabic" w:hint="cs"/>
          <w:b/>
          <w:bCs/>
          <w:sz w:val="30"/>
          <w:szCs w:val="30"/>
          <w:vertAlign w:val="subscript"/>
          <w:rtl/>
        </w:rPr>
        <w:t xml:space="preserve">الحج آية </w:t>
      </w:r>
      <w:r w:rsidR="00B17AB9" w:rsidRPr="00524F7E">
        <w:rPr>
          <w:rFonts w:cs="Traditional Arabic" w:hint="cs"/>
          <w:b/>
          <w:bCs/>
          <w:sz w:val="30"/>
          <w:szCs w:val="30"/>
          <w:vertAlign w:val="subscript"/>
          <w:rtl/>
        </w:rPr>
        <w:t>41</w:t>
      </w:r>
      <w:r w:rsidRPr="00524F7E">
        <w:rPr>
          <w:rFonts w:cs="Traditional Arabic" w:hint="cs"/>
          <w:b/>
          <w:bCs/>
          <w:sz w:val="30"/>
          <w:szCs w:val="30"/>
          <w:vertAlign w:val="superscript"/>
          <w:rtl/>
        </w:rPr>
        <w:t xml:space="preserve"> </w:t>
      </w:r>
      <w:r w:rsidRPr="00524F7E">
        <w:rPr>
          <w:rFonts w:cs="Traditional Arabic" w:hint="cs"/>
          <w:b/>
          <w:bCs/>
          <w:sz w:val="30"/>
          <w:szCs w:val="30"/>
          <w:vertAlign w:val="subscript"/>
          <w:rtl/>
        </w:rPr>
        <w:t>.</w:t>
      </w:r>
      <w:r w:rsidRPr="00524F7E">
        <w:rPr>
          <w:rFonts w:cs="Traditional Arabic" w:hint="cs"/>
          <w:b/>
          <w:bCs/>
          <w:sz w:val="36"/>
          <w:szCs w:val="36"/>
          <w:vertAlign w:val="subscript"/>
          <w:rtl/>
        </w:rPr>
        <w:t xml:space="preserve"> </w:t>
      </w:r>
      <w:r w:rsidRPr="00524F7E">
        <w:rPr>
          <w:rStyle w:val="a7"/>
          <w:rFonts w:cs="Traditional Arabic"/>
          <w:sz w:val="32"/>
          <w:szCs w:val="32"/>
          <w:vertAlign w:val="subscript"/>
          <w:rtl/>
        </w:rPr>
        <w:footnoteReference w:id="154"/>
      </w:r>
      <w:r w:rsidRPr="00524F7E">
        <w:rPr>
          <w:rFonts w:cs="Traditional Arabic" w:hint="cs"/>
          <w:sz w:val="32"/>
          <w:szCs w:val="32"/>
          <w:vertAlign w:val="subscript"/>
          <w:rtl/>
        </w:rPr>
        <w:t>.</w:t>
      </w:r>
      <w:r w:rsidRPr="00B17AB9">
        <w:rPr>
          <w:rFonts w:cs="Traditional Arabic" w:hint="cs"/>
          <w:sz w:val="32"/>
          <w:szCs w:val="32"/>
          <w:rtl/>
        </w:rPr>
        <w:t xml:space="preserve"> </w:t>
      </w:r>
    </w:p>
    <w:p w14:paraId="11968AE1" w14:textId="77777777" w:rsidR="00B17AB9" w:rsidRPr="00B17AB9" w:rsidRDefault="00B17AB9" w:rsidP="00FD5D19">
      <w:pPr>
        <w:tabs>
          <w:tab w:val="num" w:pos="566"/>
        </w:tabs>
        <w:jc w:val="both"/>
        <w:rPr>
          <w:rFonts w:cs="Traditional Arabic"/>
          <w:b/>
          <w:bCs/>
          <w:sz w:val="18"/>
          <w:szCs w:val="18"/>
          <w:rtl/>
        </w:rPr>
      </w:pPr>
    </w:p>
    <w:p w14:paraId="3C294CBE" w14:textId="7F85FFD0" w:rsidR="00FD5D19" w:rsidRPr="00965284" w:rsidRDefault="00B17AB9" w:rsidP="00FD5D19">
      <w:pPr>
        <w:jc w:val="lowKashida"/>
        <w:rPr>
          <w:rFonts w:cs="PT Bold Heading"/>
          <w:rtl/>
        </w:rPr>
      </w:pPr>
      <w:r>
        <w:rPr>
          <w:rFonts w:cs="PT Bold Heading" w:hint="cs"/>
          <w:rtl/>
        </w:rPr>
        <w:t xml:space="preserve">  </w:t>
      </w:r>
      <w:r w:rsidR="00FD5D19">
        <w:rPr>
          <w:rFonts w:cs="PT Bold Heading" w:hint="cs"/>
          <w:rtl/>
        </w:rPr>
        <w:t xml:space="preserve">س/ تحدث عن بعض الكتب </w:t>
      </w:r>
      <w:r w:rsidR="00A848FF">
        <w:rPr>
          <w:rFonts w:cs="PT Bold Heading" w:hint="cs"/>
          <w:rtl/>
        </w:rPr>
        <w:t xml:space="preserve">المتقدمة </w:t>
      </w:r>
      <w:r w:rsidR="00FD5D19">
        <w:rPr>
          <w:rFonts w:cs="PT Bold Heading" w:hint="cs"/>
          <w:rtl/>
        </w:rPr>
        <w:t xml:space="preserve">المؤلفة في ولاية </w:t>
      </w:r>
      <w:proofErr w:type="gramStart"/>
      <w:r w:rsidR="00FD5D19">
        <w:rPr>
          <w:rFonts w:cs="PT Bold Heading" w:hint="cs"/>
          <w:rtl/>
        </w:rPr>
        <w:t>الحسبة ؟</w:t>
      </w:r>
      <w:proofErr w:type="gramEnd"/>
      <w:r w:rsidR="00FD5D19">
        <w:rPr>
          <w:rFonts w:cs="PT Bold Heading" w:hint="cs"/>
          <w:rtl/>
        </w:rPr>
        <w:t xml:space="preserve"> وماذا تدل عليه حركة التأليف </w:t>
      </w:r>
      <w:proofErr w:type="gramStart"/>
      <w:r w:rsidR="00FD5D19">
        <w:rPr>
          <w:rFonts w:cs="PT Bold Heading" w:hint="cs"/>
          <w:rtl/>
        </w:rPr>
        <w:t>فيها ؟</w:t>
      </w:r>
      <w:proofErr w:type="gramEnd"/>
      <w:r w:rsidR="00FD5D19">
        <w:rPr>
          <w:rFonts w:cs="PT Bold Heading" w:hint="cs"/>
          <w:rtl/>
        </w:rPr>
        <w:t xml:space="preserve"> </w:t>
      </w:r>
    </w:p>
    <w:p w14:paraId="6790F5B6" w14:textId="7CC2522D" w:rsidR="00B17AB9" w:rsidRDefault="00FD5D19" w:rsidP="00B17AB9">
      <w:pPr>
        <w:jc w:val="lowKashida"/>
        <w:rPr>
          <w:rFonts w:cs="Traditional Arabic"/>
          <w:sz w:val="32"/>
          <w:szCs w:val="32"/>
          <w:rtl/>
        </w:rPr>
      </w:pPr>
      <w:r>
        <w:rPr>
          <w:rFonts w:cs="PT Bold Heading" w:hint="cs"/>
          <w:rtl/>
        </w:rPr>
        <w:t xml:space="preserve">  جـ / </w:t>
      </w:r>
      <w:r>
        <w:rPr>
          <w:rFonts w:cs="Traditional Arabic" w:hint="cs"/>
          <w:sz w:val="32"/>
          <w:szCs w:val="32"/>
          <w:rtl/>
        </w:rPr>
        <w:t xml:space="preserve">حظيت ولاية الحسبة من القرن الأول من حيث </w:t>
      </w:r>
      <w:r w:rsidR="008678CB">
        <w:rPr>
          <w:rFonts w:cs="Traditional Arabic" w:hint="cs"/>
          <w:sz w:val="32"/>
          <w:szCs w:val="32"/>
          <w:rtl/>
        </w:rPr>
        <w:t>الاستقراء و</w:t>
      </w:r>
      <w:r>
        <w:rPr>
          <w:rFonts w:cs="Traditional Arabic" w:hint="cs"/>
          <w:sz w:val="32"/>
          <w:szCs w:val="32"/>
          <w:rtl/>
        </w:rPr>
        <w:t>التأليف والتنظير والتأصيل بشيء من الاهتمام من قبل الفقهاء والعلماء المسلمين الذين حالوا وضع الضوابط لعمل المحتسب وشروطه وتحديد الأطر التي يجري عليها احتسابه فخرجت عدة مؤلفات يمكن أن تشكل مجتمعة ما نستطيع أن نطلق عليه ( مكتبة مصغرة في فقه الاحتساب ) .</w:t>
      </w:r>
    </w:p>
    <w:p w14:paraId="08C007A4" w14:textId="4230416A" w:rsidR="00FD5D19" w:rsidRDefault="00B17AB9" w:rsidP="00B17AB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والذين كتبوا عن الحسبة كانوا على </w:t>
      </w:r>
      <w:proofErr w:type="gramStart"/>
      <w:r w:rsidR="00FD5D19">
        <w:rPr>
          <w:rFonts w:cs="Traditional Arabic" w:hint="cs"/>
          <w:sz w:val="32"/>
          <w:szCs w:val="32"/>
          <w:rtl/>
        </w:rPr>
        <w:t>صنفين :</w:t>
      </w:r>
      <w:proofErr w:type="gramEnd"/>
    </w:p>
    <w:p w14:paraId="49F1E0D1" w14:textId="13434390" w:rsidR="00FD5D19" w:rsidRPr="003D5CE4" w:rsidRDefault="00B17AB9" w:rsidP="00FD5D19">
      <w:pPr>
        <w:jc w:val="lowKashida"/>
        <w:rPr>
          <w:rFonts w:cs="Traditional Arabic"/>
          <w:sz w:val="32"/>
          <w:szCs w:val="32"/>
          <w:rtl/>
        </w:rPr>
      </w:pPr>
      <w:r w:rsidRPr="003D5CE4">
        <w:rPr>
          <w:rFonts w:cs="Traditional Arabic" w:hint="cs"/>
          <w:b/>
          <w:bCs/>
          <w:sz w:val="32"/>
          <w:szCs w:val="32"/>
          <w:rtl/>
        </w:rPr>
        <w:t xml:space="preserve">   </w:t>
      </w:r>
      <w:r w:rsidR="00FD5D19" w:rsidRPr="003D5CE4">
        <w:rPr>
          <w:rFonts w:cs="Traditional Arabic" w:hint="cs"/>
          <w:b/>
          <w:bCs/>
          <w:sz w:val="32"/>
          <w:szCs w:val="32"/>
          <w:rtl/>
        </w:rPr>
        <w:t xml:space="preserve">الصنف </w:t>
      </w:r>
      <w:proofErr w:type="gramStart"/>
      <w:r w:rsidR="00FD5D19" w:rsidRPr="003D5CE4">
        <w:rPr>
          <w:rFonts w:cs="Traditional Arabic" w:hint="cs"/>
          <w:b/>
          <w:bCs/>
          <w:sz w:val="32"/>
          <w:szCs w:val="32"/>
          <w:rtl/>
        </w:rPr>
        <w:t>الأول :</w:t>
      </w:r>
      <w:proofErr w:type="gramEnd"/>
      <w:r w:rsidR="00FD5D19" w:rsidRPr="003D5CE4">
        <w:rPr>
          <w:rFonts w:cs="Traditional Arabic" w:hint="cs"/>
          <w:b/>
          <w:bCs/>
          <w:sz w:val="32"/>
          <w:szCs w:val="32"/>
          <w:rtl/>
        </w:rPr>
        <w:t xml:space="preserve"> </w:t>
      </w:r>
      <w:r w:rsidR="00FD5D19" w:rsidRPr="003D5CE4">
        <w:rPr>
          <w:rFonts w:cs="Traditional Arabic" w:hint="cs"/>
          <w:sz w:val="32"/>
          <w:szCs w:val="32"/>
          <w:rtl/>
        </w:rPr>
        <w:t>الذين جعلوا كتاباتهم عن الحسبة كتابة تقنينية تنظيرية وهم على فئتين :</w:t>
      </w:r>
    </w:p>
    <w:p w14:paraId="5F4A7B47" w14:textId="7F2C5E57" w:rsidR="00FD5D19" w:rsidRPr="003D5CE4" w:rsidRDefault="00FD5D19" w:rsidP="00FD5D19">
      <w:pPr>
        <w:jc w:val="lowKashida"/>
        <w:rPr>
          <w:rFonts w:cs="Traditional Arabic"/>
          <w:sz w:val="32"/>
          <w:szCs w:val="32"/>
          <w:rtl/>
        </w:rPr>
      </w:pPr>
      <w:r w:rsidRPr="003D5CE4">
        <w:rPr>
          <w:rFonts w:cs="Traditional Arabic" w:hint="cs"/>
          <w:b/>
          <w:bCs/>
          <w:sz w:val="32"/>
          <w:szCs w:val="32"/>
          <w:rtl/>
        </w:rPr>
        <w:t xml:space="preserve">   الفئة </w:t>
      </w:r>
      <w:proofErr w:type="gramStart"/>
      <w:r w:rsidRPr="003D5CE4">
        <w:rPr>
          <w:rFonts w:cs="Traditional Arabic" w:hint="cs"/>
          <w:b/>
          <w:bCs/>
          <w:sz w:val="32"/>
          <w:szCs w:val="32"/>
          <w:rtl/>
        </w:rPr>
        <w:t>الأولى :</w:t>
      </w:r>
      <w:proofErr w:type="gramEnd"/>
      <w:r w:rsidRPr="003D5CE4">
        <w:rPr>
          <w:rFonts w:cs="Traditional Arabic" w:hint="cs"/>
          <w:sz w:val="32"/>
          <w:szCs w:val="32"/>
          <w:rtl/>
        </w:rPr>
        <w:t xml:space="preserve"> نحت منحى التقنين الفقهي النظري لقوانين الحسبة وما ينبغي أن يكون عليه القائم بهذا العمل ومن هؤلاء الماوردي </w:t>
      </w:r>
      <w:r w:rsidRPr="003D5CE4">
        <w:rPr>
          <w:rFonts w:cs="Traditional Arabic"/>
          <w:sz w:val="32"/>
          <w:szCs w:val="32"/>
          <w:rtl/>
        </w:rPr>
        <w:t xml:space="preserve">(ت </w:t>
      </w:r>
      <w:r w:rsidR="009320B9" w:rsidRPr="003D5CE4">
        <w:rPr>
          <w:rFonts w:cs="Traditional Arabic" w:hint="cs"/>
          <w:sz w:val="32"/>
          <w:szCs w:val="32"/>
          <w:rtl/>
        </w:rPr>
        <w:t xml:space="preserve">450 </w:t>
      </w:r>
      <w:r w:rsidRPr="003D5CE4">
        <w:rPr>
          <w:rFonts w:cs="Traditional Arabic"/>
          <w:sz w:val="32"/>
          <w:szCs w:val="32"/>
          <w:rtl/>
        </w:rPr>
        <w:t xml:space="preserve">هـ ) </w:t>
      </w:r>
      <w:r w:rsidRPr="003D5CE4">
        <w:rPr>
          <w:rFonts w:cs="Traditional Arabic" w:hint="cs"/>
          <w:sz w:val="32"/>
          <w:szCs w:val="32"/>
          <w:rtl/>
        </w:rPr>
        <w:t xml:space="preserve">، والقاضي أبو يعلى محمد بن الحسين </w:t>
      </w:r>
      <w:r w:rsidRPr="003D5CE4">
        <w:rPr>
          <w:rFonts w:cs="Traditional Arabic"/>
          <w:sz w:val="32"/>
          <w:szCs w:val="32"/>
          <w:rtl/>
        </w:rPr>
        <w:t xml:space="preserve">( </w:t>
      </w:r>
      <w:r w:rsidRPr="003D5CE4">
        <w:rPr>
          <w:rFonts w:cs="Traditional Arabic" w:hint="cs"/>
          <w:sz w:val="32"/>
          <w:szCs w:val="32"/>
          <w:rtl/>
        </w:rPr>
        <w:t>ت</w:t>
      </w:r>
      <w:r w:rsidRPr="003D5CE4">
        <w:rPr>
          <w:rFonts w:cs="Traditional Arabic"/>
          <w:sz w:val="32"/>
          <w:szCs w:val="32"/>
          <w:rtl/>
        </w:rPr>
        <w:t xml:space="preserve"> </w:t>
      </w:r>
      <w:r w:rsidR="009320B9" w:rsidRPr="003D5CE4">
        <w:rPr>
          <w:rFonts w:cs="Traditional Arabic" w:hint="cs"/>
          <w:sz w:val="32"/>
          <w:szCs w:val="32"/>
          <w:rtl/>
        </w:rPr>
        <w:t>458</w:t>
      </w:r>
      <w:r w:rsidRPr="003D5CE4">
        <w:rPr>
          <w:rFonts w:cs="Traditional Arabic"/>
          <w:sz w:val="32"/>
          <w:szCs w:val="32"/>
          <w:rtl/>
        </w:rPr>
        <w:t xml:space="preserve"> هـ) </w:t>
      </w:r>
      <w:r w:rsidRPr="003D5CE4">
        <w:rPr>
          <w:rFonts w:cs="Traditional Arabic" w:hint="cs"/>
          <w:sz w:val="32"/>
          <w:szCs w:val="32"/>
          <w:rtl/>
        </w:rPr>
        <w:t xml:space="preserve">في كتابيهما ( الأحكام السلطانية ) ، وكذا الغزالي </w:t>
      </w:r>
      <w:r w:rsidRPr="003D5CE4">
        <w:rPr>
          <w:rFonts w:cs="Traditional Arabic"/>
          <w:sz w:val="32"/>
          <w:szCs w:val="32"/>
          <w:rtl/>
        </w:rPr>
        <w:t xml:space="preserve">(ت </w:t>
      </w:r>
      <w:r w:rsidR="009320B9" w:rsidRPr="003D5CE4">
        <w:rPr>
          <w:rFonts w:cs="Traditional Arabic" w:hint="cs"/>
          <w:sz w:val="32"/>
          <w:szCs w:val="32"/>
          <w:rtl/>
        </w:rPr>
        <w:t>505</w:t>
      </w:r>
      <w:r w:rsidRPr="003D5CE4">
        <w:rPr>
          <w:rFonts w:cs="Traditional Arabic"/>
          <w:sz w:val="32"/>
          <w:szCs w:val="32"/>
          <w:rtl/>
        </w:rPr>
        <w:t xml:space="preserve"> هـ) </w:t>
      </w:r>
      <w:r w:rsidRPr="003D5CE4">
        <w:rPr>
          <w:rFonts w:cs="Traditional Arabic" w:hint="cs"/>
          <w:sz w:val="32"/>
          <w:szCs w:val="32"/>
          <w:rtl/>
        </w:rPr>
        <w:t>في كتابه ( إحياء علوم الدين ) .</w:t>
      </w:r>
    </w:p>
    <w:p w14:paraId="69C31658" w14:textId="76AD116A" w:rsidR="009320B9" w:rsidRPr="003D5CE4" w:rsidRDefault="00FD5D19" w:rsidP="00C041B7">
      <w:pPr>
        <w:jc w:val="lowKashida"/>
        <w:rPr>
          <w:rFonts w:cs="Traditional Arabic"/>
          <w:sz w:val="32"/>
          <w:szCs w:val="32"/>
          <w:rtl/>
        </w:rPr>
      </w:pPr>
      <w:r w:rsidRPr="003D5CE4">
        <w:rPr>
          <w:rFonts w:cs="Traditional Arabic" w:hint="cs"/>
          <w:b/>
          <w:bCs/>
          <w:sz w:val="32"/>
          <w:szCs w:val="32"/>
          <w:rtl/>
        </w:rPr>
        <w:lastRenderedPageBreak/>
        <w:t xml:space="preserve">  </w:t>
      </w:r>
      <w:r w:rsidR="009320B9" w:rsidRPr="003D5CE4">
        <w:rPr>
          <w:rFonts w:cs="Traditional Arabic" w:hint="cs"/>
          <w:b/>
          <w:bCs/>
          <w:sz w:val="32"/>
          <w:szCs w:val="32"/>
          <w:rtl/>
        </w:rPr>
        <w:t xml:space="preserve"> </w:t>
      </w:r>
      <w:r w:rsidRPr="003D5CE4">
        <w:rPr>
          <w:rFonts w:cs="Traditional Arabic" w:hint="cs"/>
          <w:b/>
          <w:bCs/>
          <w:sz w:val="32"/>
          <w:szCs w:val="32"/>
          <w:rtl/>
        </w:rPr>
        <w:t xml:space="preserve">الفئة </w:t>
      </w:r>
      <w:proofErr w:type="gramStart"/>
      <w:r w:rsidRPr="003D5CE4">
        <w:rPr>
          <w:rFonts w:cs="Traditional Arabic" w:hint="cs"/>
          <w:b/>
          <w:bCs/>
          <w:sz w:val="32"/>
          <w:szCs w:val="32"/>
          <w:rtl/>
        </w:rPr>
        <w:t>الثانية :</w:t>
      </w:r>
      <w:proofErr w:type="gramEnd"/>
      <w:r w:rsidRPr="003D5CE4">
        <w:rPr>
          <w:rFonts w:cs="Traditional Arabic" w:hint="cs"/>
          <w:b/>
          <w:bCs/>
          <w:sz w:val="32"/>
          <w:szCs w:val="32"/>
          <w:rtl/>
        </w:rPr>
        <w:t xml:space="preserve"> </w:t>
      </w:r>
      <w:r w:rsidRPr="003D5CE4">
        <w:rPr>
          <w:rFonts w:cs="Traditional Arabic" w:hint="cs"/>
          <w:sz w:val="32"/>
          <w:szCs w:val="32"/>
          <w:rtl/>
        </w:rPr>
        <w:t xml:space="preserve">الذين جعلوا منهجهم في مؤلفاتهم منهجاً عملياً تطبيقياً ؛ حيث يستعرض الواحد منهم الحِرَف والصناعات ويبين طريقة غش وتدليس أهلها . ومن أبرز هؤلاء عبد الرحمن الشيزري الشافعي        ( </w:t>
      </w:r>
      <w:r w:rsidR="009320B9" w:rsidRPr="003D5CE4">
        <w:rPr>
          <w:rFonts w:cs="Traditional Arabic" w:hint="cs"/>
          <w:sz w:val="32"/>
          <w:szCs w:val="32"/>
          <w:rtl/>
        </w:rPr>
        <w:t xml:space="preserve">598 </w:t>
      </w:r>
      <w:r w:rsidRPr="003D5CE4">
        <w:rPr>
          <w:rFonts w:cs="Traditional Arabic" w:hint="cs"/>
          <w:sz w:val="32"/>
          <w:szCs w:val="32"/>
          <w:rtl/>
        </w:rPr>
        <w:t xml:space="preserve">هـ) في كتابه ( نهاية الرتبة في طلب الحسبة ) ، وكذا </w:t>
      </w:r>
      <w:r w:rsidRPr="003D5CE4">
        <w:rPr>
          <w:rFonts w:cs="Traditional Arabic"/>
          <w:sz w:val="32"/>
          <w:szCs w:val="32"/>
          <w:rtl/>
        </w:rPr>
        <w:t xml:space="preserve">محمد بن أحمد القرشي (ت </w:t>
      </w:r>
      <w:r w:rsidR="009320B9" w:rsidRPr="003D5CE4">
        <w:rPr>
          <w:rFonts w:cs="Traditional Arabic" w:hint="cs"/>
          <w:sz w:val="32"/>
          <w:szCs w:val="32"/>
          <w:rtl/>
        </w:rPr>
        <w:t xml:space="preserve">729 </w:t>
      </w:r>
      <w:r w:rsidRPr="003D5CE4">
        <w:rPr>
          <w:rFonts w:cs="Traditional Arabic"/>
          <w:sz w:val="32"/>
          <w:szCs w:val="32"/>
          <w:rtl/>
        </w:rPr>
        <w:t xml:space="preserve">هـ ) </w:t>
      </w:r>
      <w:r w:rsidRPr="003D5CE4">
        <w:rPr>
          <w:rFonts w:cs="Traditional Arabic" w:hint="cs"/>
          <w:sz w:val="32"/>
          <w:szCs w:val="32"/>
          <w:rtl/>
        </w:rPr>
        <w:t xml:space="preserve">في كتابه ( </w:t>
      </w:r>
      <w:r w:rsidRPr="003D5CE4">
        <w:rPr>
          <w:rFonts w:cs="Traditional Arabic"/>
          <w:sz w:val="32"/>
          <w:szCs w:val="32"/>
          <w:rtl/>
        </w:rPr>
        <w:t>معالم القربة في أحكام الحسبة</w:t>
      </w:r>
      <w:r w:rsidRPr="003D5CE4">
        <w:rPr>
          <w:rFonts w:cs="Traditional Arabic" w:hint="cs"/>
          <w:sz w:val="32"/>
          <w:szCs w:val="32"/>
          <w:rtl/>
        </w:rPr>
        <w:t xml:space="preserve"> )</w:t>
      </w:r>
      <w:r w:rsidRPr="003D5CE4">
        <w:rPr>
          <w:rFonts w:cs="Traditional Arabic"/>
          <w:sz w:val="32"/>
          <w:szCs w:val="32"/>
          <w:rtl/>
        </w:rPr>
        <w:t xml:space="preserve"> </w:t>
      </w:r>
      <w:r w:rsidRPr="003D5CE4">
        <w:rPr>
          <w:rFonts w:cs="Traditional Arabic" w:hint="cs"/>
          <w:sz w:val="32"/>
          <w:szCs w:val="32"/>
          <w:rtl/>
        </w:rPr>
        <w:t xml:space="preserve">، وكذا محمد بن أحمد بن بسام في كتابه ( نهاية الرتبة في طلب الحسبة ) ، وكذا </w:t>
      </w:r>
      <w:r w:rsidRPr="003D5CE4">
        <w:rPr>
          <w:rFonts w:cs="Traditional Arabic"/>
          <w:sz w:val="32"/>
          <w:szCs w:val="32"/>
          <w:rtl/>
        </w:rPr>
        <w:t xml:space="preserve">عمر بن محمد السنامي ( </w:t>
      </w:r>
      <w:r w:rsidRPr="003D5CE4">
        <w:rPr>
          <w:rFonts w:cs="Traditional Arabic" w:hint="cs"/>
          <w:sz w:val="32"/>
          <w:szCs w:val="32"/>
          <w:rtl/>
        </w:rPr>
        <w:t>ت</w:t>
      </w:r>
      <w:r w:rsidRPr="003D5CE4">
        <w:rPr>
          <w:rFonts w:cs="Traditional Arabic"/>
          <w:sz w:val="32"/>
          <w:szCs w:val="32"/>
          <w:rtl/>
        </w:rPr>
        <w:t xml:space="preserve"> </w:t>
      </w:r>
      <w:r w:rsidR="009320B9" w:rsidRPr="003D5CE4">
        <w:rPr>
          <w:rFonts w:cs="Traditional Arabic" w:hint="cs"/>
          <w:sz w:val="32"/>
          <w:szCs w:val="32"/>
          <w:rtl/>
        </w:rPr>
        <w:t>696</w:t>
      </w:r>
      <w:r w:rsidRPr="003D5CE4">
        <w:rPr>
          <w:rFonts w:cs="Traditional Arabic" w:hint="cs"/>
          <w:sz w:val="32"/>
          <w:szCs w:val="32"/>
          <w:rtl/>
        </w:rPr>
        <w:t xml:space="preserve"> </w:t>
      </w:r>
      <w:r w:rsidRPr="003D5CE4">
        <w:rPr>
          <w:rFonts w:cs="Traditional Arabic"/>
          <w:sz w:val="32"/>
          <w:szCs w:val="32"/>
          <w:rtl/>
        </w:rPr>
        <w:t xml:space="preserve">هـ ) </w:t>
      </w:r>
      <w:r w:rsidRPr="003D5CE4">
        <w:rPr>
          <w:rFonts w:cs="Traditional Arabic" w:hint="cs"/>
          <w:sz w:val="32"/>
          <w:szCs w:val="32"/>
          <w:rtl/>
        </w:rPr>
        <w:t xml:space="preserve">في كتابه ( </w:t>
      </w:r>
      <w:r w:rsidRPr="003D5CE4">
        <w:rPr>
          <w:rFonts w:cs="Traditional Arabic"/>
          <w:sz w:val="32"/>
          <w:szCs w:val="32"/>
          <w:rtl/>
        </w:rPr>
        <w:t xml:space="preserve">نصاب الاحتساب </w:t>
      </w:r>
      <w:r w:rsidRPr="003D5CE4">
        <w:rPr>
          <w:rFonts w:cs="Traditional Arabic" w:hint="cs"/>
          <w:sz w:val="32"/>
          <w:szCs w:val="32"/>
          <w:rtl/>
        </w:rPr>
        <w:t xml:space="preserve">) </w:t>
      </w:r>
      <w:r w:rsidRPr="003D5CE4">
        <w:rPr>
          <w:rFonts w:cs="Traditional Arabic"/>
          <w:sz w:val="32"/>
          <w:szCs w:val="32"/>
          <w:rtl/>
        </w:rPr>
        <w:t>.</w:t>
      </w:r>
      <w:r w:rsidRPr="003D5CE4">
        <w:rPr>
          <w:rFonts w:cs="Traditional Arabic" w:hint="cs"/>
          <w:sz w:val="32"/>
          <w:szCs w:val="32"/>
          <w:rtl/>
        </w:rPr>
        <w:t xml:space="preserve"> وكل هذه الكتب الأربعة تقريباً على نسق </w:t>
      </w:r>
      <w:proofErr w:type="gramStart"/>
      <w:r w:rsidRPr="003D5CE4">
        <w:rPr>
          <w:rFonts w:cs="Traditional Arabic" w:hint="cs"/>
          <w:sz w:val="32"/>
          <w:szCs w:val="32"/>
          <w:rtl/>
        </w:rPr>
        <w:t>واحد .</w:t>
      </w:r>
      <w:proofErr w:type="gramEnd"/>
      <w:r w:rsidRPr="003D5CE4">
        <w:rPr>
          <w:rFonts w:cs="Traditional Arabic" w:hint="cs"/>
          <w:sz w:val="32"/>
          <w:szCs w:val="32"/>
          <w:rtl/>
        </w:rPr>
        <w:t xml:space="preserve"> وكذا من هذه الفئة أيضاً كتاب </w:t>
      </w:r>
      <w:proofErr w:type="gramStart"/>
      <w:r w:rsidRPr="003D5CE4">
        <w:rPr>
          <w:rFonts w:cs="Traditional Arabic" w:hint="cs"/>
          <w:sz w:val="32"/>
          <w:szCs w:val="32"/>
          <w:rtl/>
        </w:rPr>
        <w:t>( أحكام</w:t>
      </w:r>
      <w:proofErr w:type="gramEnd"/>
      <w:r w:rsidRPr="003D5CE4">
        <w:rPr>
          <w:rFonts w:cs="Traditional Arabic" w:hint="cs"/>
          <w:sz w:val="32"/>
          <w:szCs w:val="32"/>
          <w:rtl/>
        </w:rPr>
        <w:t xml:space="preserve"> السوق ) ليحي بن عمر (ت </w:t>
      </w:r>
      <w:r w:rsidR="009320B9" w:rsidRPr="003D5CE4">
        <w:rPr>
          <w:rFonts w:cs="Traditional Arabic" w:hint="cs"/>
          <w:sz w:val="32"/>
          <w:szCs w:val="32"/>
          <w:rtl/>
        </w:rPr>
        <w:t xml:space="preserve">289 </w:t>
      </w:r>
      <w:r w:rsidRPr="003D5CE4">
        <w:rPr>
          <w:rFonts w:cs="Traditional Arabic" w:hint="cs"/>
          <w:sz w:val="32"/>
          <w:szCs w:val="32"/>
          <w:rtl/>
        </w:rPr>
        <w:t>هـ) ، وقد جاء على شكل فتاوى .</w:t>
      </w:r>
    </w:p>
    <w:p w14:paraId="0744FDD3" w14:textId="38D191A1" w:rsidR="00FD5D19" w:rsidRDefault="009320B9" w:rsidP="00FD5D19">
      <w:pPr>
        <w:jc w:val="lowKashida"/>
        <w:rPr>
          <w:rFonts w:cs="Traditional Arabic"/>
          <w:b/>
          <w:bCs/>
          <w:sz w:val="32"/>
          <w:szCs w:val="32"/>
          <w:rtl/>
        </w:rPr>
      </w:pPr>
      <w:r>
        <w:rPr>
          <w:rFonts w:cs="Traditional Arabic" w:hint="cs"/>
          <w:sz w:val="32"/>
          <w:szCs w:val="32"/>
          <w:rtl/>
        </w:rPr>
        <w:t xml:space="preserve">   </w:t>
      </w:r>
      <w:r w:rsidR="00FD5D19">
        <w:rPr>
          <w:rFonts w:cs="Traditional Arabic" w:hint="cs"/>
          <w:b/>
          <w:bCs/>
          <w:sz w:val="32"/>
          <w:szCs w:val="32"/>
          <w:rtl/>
        </w:rPr>
        <w:t xml:space="preserve">الصنف </w:t>
      </w:r>
      <w:proofErr w:type="gramStart"/>
      <w:r w:rsidR="00FD5D19">
        <w:rPr>
          <w:rFonts w:cs="Traditional Arabic" w:hint="cs"/>
          <w:b/>
          <w:bCs/>
          <w:sz w:val="32"/>
          <w:szCs w:val="32"/>
          <w:rtl/>
        </w:rPr>
        <w:t>الثاني :</w:t>
      </w:r>
      <w:proofErr w:type="gramEnd"/>
    </w:p>
    <w:p w14:paraId="7CCA29D1" w14:textId="7941A76A" w:rsidR="00FD5D19" w:rsidRDefault="00FD5D19" w:rsidP="00FD5D19">
      <w:pPr>
        <w:jc w:val="lowKashida"/>
        <w:rPr>
          <w:rFonts w:cs="Traditional Arabic"/>
          <w:sz w:val="32"/>
          <w:szCs w:val="32"/>
          <w:rtl/>
        </w:rPr>
      </w:pPr>
      <w:r>
        <w:rPr>
          <w:rFonts w:cs="Traditional Arabic" w:hint="cs"/>
          <w:sz w:val="32"/>
          <w:szCs w:val="32"/>
          <w:rtl/>
        </w:rPr>
        <w:t xml:space="preserve">   الذين جعلوا الحديث عن الحسبة موجزاً ومقتضباً ضمن مؤلفاتهم وهم كثير ومن هؤلاء : الماوردي ، وأبو يعلى ، والغزالي ، وابن خلدون في المقدمة ، والقلقشندي في ( صبح الأعشى ) ، والمقريزي في ( الخطط ) ، ( ونفح الطيب ) ( وإغاثة الأمة ) ، وابن الحاج في ( المدخل ) ، وابن القيم في ( الطرق الحكمية ) . </w:t>
      </w:r>
    </w:p>
    <w:p w14:paraId="3728A6DC" w14:textId="2145ABC3" w:rsidR="009320B9" w:rsidRDefault="00FD5D19" w:rsidP="009320B9">
      <w:pPr>
        <w:jc w:val="lowKashida"/>
        <w:rPr>
          <w:rFonts w:cs="Traditional Arabic"/>
          <w:sz w:val="32"/>
          <w:szCs w:val="32"/>
          <w:rtl/>
        </w:rPr>
      </w:pPr>
      <w:r>
        <w:rPr>
          <w:rFonts w:cs="Traditional Arabic" w:hint="cs"/>
          <w:sz w:val="32"/>
          <w:szCs w:val="32"/>
          <w:rtl/>
        </w:rPr>
        <w:t xml:space="preserve">  </w:t>
      </w:r>
      <w:r w:rsidR="009320B9">
        <w:rPr>
          <w:rFonts w:cs="Traditional Arabic" w:hint="cs"/>
          <w:sz w:val="32"/>
          <w:szCs w:val="32"/>
          <w:rtl/>
        </w:rPr>
        <w:t xml:space="preserve"> </w:t>
      </w:r>
      <w:r>
        <w:rPr>
          <w:rFonts w:cs="Traditional Arabic" w:hint="cs"/>
          <w:sz w:val="32"/>
          <w:szCs w:val="32"/>
          <w:rtl/>
        </w:rPr>
        <w:t xml:space="preserve">وهذه نبذة موجزة عن </w:t>
      </w:r>
      <w:r w:rsidR="009320B9">
        <w:rPr>
          <w:rFonts w:cs="Traditional Arabic" w:hint="cs"/>
          <w:sz w:val="32"/>
          <w:szCs w:val="32"/>
          <w:rtl/>
        </w:rPr>
        <w:t xml:space="preserve">بعض </w:t>
      </w:r>
      <w:r>
        <w:rPr>
          <w:rFonts w:cs="Traditional Arabic" w:hint="cs"/>
          <w:sz w:val="32"/>
          <w:szCs w:val="32"/>
          <w:rtl/>
        </w:rPr>
        <w:t xml:space="preserve">نوعية الكتابات التي تناولت الحسبة </w:t>
      </w:r>
      <w:r>
        <w:rPr>
          <w:rStyle w:val="a7"/>
          <w:rFonts w:cs="Traditional Arabic"/>
          <w:sz w:val="32"/>
          <w:szCs w:val="32"/>
          <w:rtl/>
        </w:rPr>
        <w:footnoteReference w:id="155"/>
      </w:r>
      <w:r>
        <w:rPr>
          <w:rFonts w:cs="Traditional Arabic" w:hint="cs"/>
          <w:sz w:val="32"/>
          <w:szCs w:val="32"/>
          <w:rtl/>
        </w:rPr>
        <w:t>.</w:t>
      </w:r>
    </w:p>
    <w:p w14:paraId="04834C43" w14:textId="77777777" w:rsidR="009320B9" w:rsidRPr="003D5CE4" w:rsidRDefault="009320B9" w:rsidP="009320B9">
      <w:pPr>
        <w:jc w:val="lowKashida"/>
        <w:rPr>
          <w:rFonts w:cs="Traditional Arabic"/>
          <w:sz w:val="20"/>
          <w:szCs w:val="20"/>
          <w:rtl/>
        </w:rPr>
      </w:pPr>
    </w:p>
    <w:p w14:paraId="5F59CA1D" w14:textId="17FADE97" w:rsidR="00FD5D19" w:rsidRPr="009320B9" w:rsidRDefault="009320B9" w:rsidP="009320B9">
      <w:pPr>
        <w:jc w:val="lowKashida"/>
        <w:rPr>
          <w:rFonts w:cs="Traditional Arabic"/>
          <w:sz w:val="32"/>
          <w:szCs w:val="32"/>
          <w:rtl/>
        </w:rPr>
      </w:pPr>
      <w:r>
        <w:rPr>
          <w:rFonts w:cs="Traditional Arabic" w:hint="cs"/>
          <w:sz w:val="32"/>
          <w:szCs w:val="32"/>
          <w:rtl/>
        </w:rPr>
        <w:t xml:space="preserve">   </w:t>
      </w:r>
      <w:r w:rsidR="00FD5D19">
        <w:rPr>
          <w:rFonts w:cs="Traditional Arabic" w:hint="cs"/>
          <w:b/>
          <w:bCs/>
          <w:sz w:val="32"/>
          <w:szCs w:val="32"/>
          <w:rtl/>
        </w:rPr>
        <w:t xml:space="preserve">ومن الكتب </w:t>
      </w:r>
      <w:r w:rsidR="009006C5">
        <w:rPr>
          <w:rFonts w:cs="Traditional Arabic" w:hint="cs"/>
          <w:b/>
          <w:bCs/>
          <w:sz w:val="32"/>
          <w:szCs w:val="32"/>
          <w:rtl/>
        </w:rPr>
        <w:t xml:space="preserve">المتقدمة </w:t>
      </w:r>
      <w:r w:rsidR="00FD5D19">
        <w:rPr>
          <w:rFonts w:cs="Traditional Arabic" w:hint="cs"/>
          <w:b/>
          <w:bCs/>
          <w:sz w:val="32"/>
          <w:szCs w:val="32"/>
          <w:rtl/>
        </w:rPr>
        <w:t xml:space="preserve">التي أُلفت في ولاية الحسبة عموماً ما </w:t>
      </w:r>
      <w:proofErr w:type="gramStart"/>
      <w:r w:rsidR="00FD5D19">
        <w:rPr>
          <w:rFonts w:cs="Traditional Arabic" w:hint="cs"/>
          <w:b/>
          <w:bCs/>
          <w:sz w:val="32"/>
          <w:szCs w:val="32"/>
          <w:rtl/>
        </w:rPr>
        <w:t>يلي :</w:t>
      </w:r>
      <w:proofErr w:type="gramEnd"/>
      <w:r w:rsidR="00FD5D19">
        <w:rPr>
          <w:rFonts w:cs="Traditional Arabic" w:hint="cs"/>
          <w:b/>
          <w:bCs/>
          <w:sz w:val="32"/>
          <w:szCs w:val="32"/>
          <w:rtl/>
        </w:rPr>
        <w:t xml:space="preserve"> </w:t>
      </w:r>
    </w:p>
    <w:p w14:paraId="12ABAC5B" w14:textId="07E51E8E" w:rsidR="00FD5D19" w:rsidRPr="00424B28" w:rsidRDefault="00FD5D19" w:rsidP="00FD5D19">
      <w:pPr>
        <w:jc w:val="lowKashida"/>
        <w:rPr>
          <w:rFonts w:cs="Traditional Arabic"/>
          <w:sz w:val="32"/>
          <w:szCs w:val="32"/>
          <w:rtl/>
        </w:rPr>
      </w:pPr>
      <w:r>
        <w:rPr>
          <w:rFonts w:cs="Traditional Arabic" w:hint="cs"/>
          <w:sz w:val="32"/>
          <w:szCs w:val="32"/>
          <w:rtl/>
        </w:rPr>
        <w:t xml:space="preserve"> </w:t>
      </w:r>
      <w:r w:rsidR="009320B9">
        <w:rPr>
          <w:rFonts w:cs="Traditional Arabic" w:hint="cs"/>
          <w:sz w:val="32"/>
          <w:szCs w:val="32"/>
          <w:rtl/>
        </w:rPr>
        <w:t xml:space="preserve">  1</w:t>
      </w:r>
      <w:r w:rsidRPr="00424B28">
        <w:rPr>
          <w:rFonts w:cs="Traditional Arabic" w:hint="cs"/>
          <w:sz w:val="32"/>
          <w:szCs w:val="32"/>
          <w:rtl/>
        </w:rPr>
        <w:t xml:space="preserve">/ الأمر بالمعروف والنهي عن المنكر لابن أبي </w:t>
      </w:r>
      <w:proofErr w:type="gramStart"/>
      <w:r w:rsidRPr="00424B28">
        <w:rPr>
          <w:rFonts w:cs="Traditional Arabic" w:hint="cs"/>
          <w:sz w:val="32"/>
          <w:szCs w:val="32"/>
          <w:rtl/>
        </w:rPr>
        <w:t>الدنيا .</w:t>
      </w:r>
      <w:proofErr w:type="gramEnd"/>
      <w:r w:rsidRPr="00424B28">
        <w:rPr>
          <w:rFonts w:cs="Traditional Arabic" w:hint="cs"/>
          <w:sz w:val="32"/>
          <w:szCs w:val="32"/>
          <w:rtl/>
        </w:rPr>
        <w:t xml:space="preserve"> </w:t>
      </w:r>
      <w:proofErr w:type="gramStart"/>
      <w:r w:rsidRPr="00424B28">
        <w:rPr>
          <w:rFonts w:cs="Traditional Arabic" w:hint="cs"/>
          <w:sz w:val="32"/>
          <w:szCs w:val="32"/>
          <w:rtl/>
        </w:rPr>
        <w:t>( ت</w:t>
      </w:r>
      <w:proofErr w:type="gramEnd"/>
      <w:r w:rsidRPr="00424B28">
        <w:rPr>
          <w:rFonts w:cs="Traditional Arabic" w:hint="cs"/>
          <w:sz w:val="32"/>
          <w:szCs w:val="32"/>
          <w:rtl/>
        </w:rPr>
        <w:t xml:space="preserve"> </w:t>
      </w:r>
      <w:r w:rsidR="009320B9">
        <w:rPr>
          <w:rFonts w:cs="Traditional Arabic" w:hint="cs"/>
          <w:sz w:val="32"/>
          <w:szCs w:val="32"/>
          <w:rtl/>
        </w:rPr>
        <w:t>208</w:t>
      </w:r>
      <w:r w:rsidRPr="00424B28">
        <w:rPr>
          <w:rFonts w:cs="Traditional Arabic"/>
          <w:sz w:val="32"/>
          <w:szCs w:val="32"/>
        </w:rPr>
        <w:t xml:space="preserve"> </w:t>
      </w:r>
      <w:r w:rsidRPr="00424B28">
        <w:rPr>
          <w:rFonts w:cs="Traditional Arabic" w:hint="cs"/>
          <w:sz w:val="32"/>
          <w:szCs w:val="32"/>
          <w:rtl/>
        </w:rPr>
        <w:t>هـ) .</w:t>
      </w:r>
    </w:p>
    <w:p w14:paraId="5EFFCF29" w14:textId="57F8BE38" w:rsidR="00FD5D19" w:rsidRPr="00424B28" w:rsidRDefault="009320B9" w:rsidP="00FD5D19">
      <w:pPr>
        <w:jc w:val="lowKashida"/>
        <w:rPr>
          <w:rFonts w:cs="Traditional Arabic"/>
          <w:sz w:val="32"/>
          <w:szCs w:val="32"/>
          <w:rtl/>
        </w:rPr>
      </w:pPr>
      <w:r>
        <w:rPr>
          <w:rFonts w:cs="Traditional Arabic" w:hint="cs"/>
          <w:sz w:val="32"/>
          <w:szCs w:val="32"/>
          <w:rtl/>
        </w:rPr>
        <w:t xml:space="preserve">   2</w:t>
      </w:r>
      <w:r w:rsidR="00FD5D19" w:rsidRPr="00424B28">
        <w:rPr>
          <w:rFonts w:cs="Traditional Arabic" w:hint="cs"/>
          <w:sz w:val="32"/>
          <w:szCs w:val="32"/>
          <w:rtl/>
        </w:rPr>
        <w:t xml:space="preserve">/ الحسبة الكبير والحسبة </w:t>
      </w:r>
      <w:proofErr w:type="gramStart"/>
      <w:r w:rsidR="00FD5D19" w:rsidRPr="00424B28">
        <w:rPr>
          <w:rFonts w:cs="Traditional Arabic" w:hint="cs"/>
          <w:sz w:val="32"/>
          <w:szCs w:val="32"/>
          <w:rtl/>
        </w:rPr>
        <w:t>الصغير .لأبي</w:t>
      </w:r>
      <w:proofErr w:type="gramEnd"/>
      <w:r w:rsidR="00FD5D19" w:rsidRPr="00424B28">
        <w:rPr>
          <w:rFonts w:cs="Traditional Arabic" w:hint="cs"/>
          <w:sz w:val="32"/>
          <w:szCs w:val="32"/>
          <w:rtl/>
        </w:rPr>
        <w:t xml:space="preserve"> العباس أحمد بن محمد بن مروان السرخسي (ت </w:t>
      </w:r>
      <w:r>
        <w:rPr>
          <w:rFonts w:cs="Traditional Arabic" w:hint="cs"/>
          <w:sz w:val="32"/>
          <w:szCs w:val="32"/>
          <w:rtl/>
        </w:rPr>
        <w:t xml:space="preserve">286 </w:t>
      </w:r>
      <w:r w:rsidR="00FD5D19" w:rsidRPr="00424B28">
        <w:rPr>
          <w:rFonts w:cs="Traditional Arabic" w:hint="cs"/>
          <w:sz w:val="32"/>
          <w:szCs w:val="32"/>
          <w:rtl/>
        </w:rPr>
        <w:t xml:space="preserve">هـ). </w:t>
      </w:r>
    </w:p>
    <w:p w14:paraId="16BB4944" w14:textId="7318E336" w:rsidR="00FD5D19" w:rsidRPr="00424B28" w:rsidRDefault="009320B9" w:rsidP="00FD5D19">
      <w:pPr>
        <w:jc w:val="lowKashida"/>
        <w:rPr>
          <w:rFonts w:cs="Traditional Arabic"/>
          <w:sz w:val="30"/>
          <w:szCs w:val="30"/>
        </w:rPr>
      </w:pPr>
      <w:r>
        <w:rPr>
          <w:rFonts w:cs="Traditional Arabic" w:hint="cs"/>
          <w:sz w:val="32"/>
          <w:szCs w:val="32"/>
          <w:rtl/>
        </w:rPr>
        <w:t xml:space="preserve">   3</w:t>
      </w:r>
      <w:r w:rsidR="00FD5D19" w:rsidRPr="00424B28">
        <w:rPr>
          <w:rFonts w:cs="Traditional Arabic"/>
          <w:sz w:val="32"/>
          <w:szCs w:val="32"/>
          <w:rtl/>
        </w:rPr>
        <w:t xml:space="preserve">/ أحكام </w:t>
      </w:r>
      <w:proofErr w:type="gramStart"/>
      <w:r w:rsidR="00FD5D19" w:rsidRPr="00424B28">
        <w:rPr>
          <w:rFonts w:cs="Traditional Arabic"/>
          <w:sz w:val="32"/>
          <w:szCs w:val="32"/>
          <w:rtl/>
        </w:rPr>
        <w:t>السوق</w:t>
      </w:r>
      <w:r w:rsidR="00FD5D19" w:rsidRPr="00424B28">
        <w:rPr>
          <w:rFonts w:cs="Traditional Arabic"/>
          <w:sz w:val="32"/>
          <w:szCs w:val="32"/>
        </w:rPr>
        <w:t xml:space="preserve"> </w:t>
      </w:r>
      <w:r w:rsidR="00FD5D19" w:rsidRPr="00424B28">
        <w:rPr>
          <w:rFonts w:cs="Traditional Arabic" w:hint="cs"/>
          <w:sz w:val="32"/>
          <w:szCs w:val="32"/>
          <w:rtl/>
        </w:rPr>
        <w:t>.</w:t>
      </w:r>
      <w:proofErr w:type="gramEnd"/>
      <w:r w:rsidR="00FD5D19" w:rsidRPr="00424B28">
        <w:rPr>
          <w:rFonts w:cs="Traditional Arabic"/>
          <w:sz w:val="32"/>
          <w:szCs w:val="32"/>
          <w:rtl/>
        </w:rPr>
        <w:t xml:space="preserve"> ليحي بن عمر الأندلسي (ت </w:t>
      </w:r>
      <w:r>
        <w:rPr>
          <w:rFonts w:cs="Traditional Arabic" w:hint="cs"/>
          <w:sz w:val="30"/>
          <w:szCs w:val="30"/>
          <w:rtl/>
        </w:rPr>
        <w:t>289</w:t>
      </w:r>
      <w:r w:rsidR="00FD5D19" w:rsidRPr="00424B28">
        <w:rPr>
          <w:rFonts w:cs="Traditional Arabic" w:hint="cs"/>
          <w:sz w:val="32"/>
          <w:szCs w:val="32"/>
          <w:rtl/>
        </w:rPr>
        <w:t xml:space="preserve"> </w:t>
      </w:r>
      <w:proofErr w:type="gramStart"/>
      <w:r w:rsidR="00FD5D19" w:rsidRPr="00424B28">
        <w:rPr>
          <w:rFonts w:cs="Traditional Arabic"/>
          <w:sz w:val="32"/>
          <w:szCs w:val="32"/>
          <w:rtl/>
        </w:rPr>
        <w:t>هـ )</w:t>
      </w:r>
      <w:proofErr w:type="gramEnd"/>
      <w:r w:rsidR="00FD5D19" w:rsidRPr="00424B28">
        <w:rPr>
          <w:rFonts w:cs="Traditional Arabic"/>
          <w:sz w:val="32"/>
          <w:szCs w:val="32"/>
          <w:rtl/>
        </w:rPr>
        <w:t xml:space="preserve"> . </w:t>
      </w:r>
    </w:p>
    <w:p w14:paraId="29F6625D" w14:textId="6274B954" w:rsidR="00FD5D19" w:rsidRPr="00424B28" w:rsidRDefault="009320B9" w:rsidP="00FD5D19">
      <w:pPr>
        <w:jc w:val="lowKashida"/>
        <w:rPr>
          <w:rFonts w:cs="Traditional Arabic"/>
          <w:sz w:val="32"/>
          <w:szCs w:val="32"/>
        </w:rPr>
      </w:pPr>
      <w:r>
        <w:rPr>
          <w:rFonts w:cs="Traditional Arabic" w:hint="cs"/>
          <w:sz w:val="32"/>
          <w:szCs w:val="32"/>
          <w:rtl/>
        </w:rPr>
        <w:t xml:space="preserve">   4</w:t>
      </w:r>
      <w:r w:rsidR="00FD5D19" w:rsidRPr="00424B28">
        <w:rPr>
          <w:rFonts w:cs="Traditional Arabic"/>
          <w:sz w:val="32"/>
          <w:szCs w:val="32"/>
          <w:rtl/>
        </w:rPr>
        <w:t xml:space="preserve">/ الاحتساب </w:t>
      </w:r>
      <w:proofErr w:type="gramStart"/>
      <w:r w:rsidR="00FD5D19" w:rsidRPr="00424B28">
        <w:rPr>
          <w:rFonts w:cs="Traditional Arabic" w:hint="cs"/>
          <w:sz w:val="32"/>
          <w:szCs w:val="32"/>
          <w:rtl/>
        </w:rPr>
        <w:t>للأطروش</w:t>
      </w:r>
      <w:r w:rsidR="00FD5D19" w:rsidRPr="00424B28">
        <w:rPr>
          <w:rFonts w:cs="Traditional Arabic" w:hint="eastAsia"/>
          <w:sz w:val="32"/>
          <w:szCs w:val="32"/>
          <w:rtl/>
        </w:rPr>
        <w:t>ي</w:t>
      </w:r>
      <w:r w:rsidR="00FD5D19" w:rsidRPr="00424B28">
        <w:rPr>
          <w:rFonts w:cs="Traditional Arabic"/>
          <w:sz w:val="32"/>
          <w:szCs w:val="32"/>
          <w:rtl/>
        </w:rPr>
        <w:t xml:space="preserve"> </w:t>
      </w:r>
      <w:r w:rsidR="00FD5D19" w:rsidRPr="00424B28">
        <w:rPr>
          <w:rFonts w:cs="Traditional Arabic" w:hint="cs"/>
          <w:sz w:val="32"/>
          <w:szCs w:val="32"/>
          <w:rtl/>
        </w:rPr>
        <w:t>.</w:t>
      </w:r>
      <w:proofErr w:type="gramEnd"/>
      <w:r w:rsidR="00FD5D19" w:rsidRPr="00424B28">
        <w:rPr>
          <w:rFonts w:cs="Traditional Arabic" w:hint="cs"/>
          <w:sz w:val="32"/>
          <w:szCs w:val="32"/>
          <w:rtl/>
        </w:rPr>
        <w:t xml:space="preserve"> </w:t>
      </w:r>
      <w:r w:rsidR="00FD5D19" w:rsidRPr="00424B28">
        <w:rPr>
          <w:rFonts w:cs="Traditional Arabic"/>
          <w:sz w:val="32"/>
          <w:szCs w:val="32"/>
          <w:rtl/>
        </w:rPr>
        <w:t xml:space="preserve">(ت </w:t>
      </w:r>
      <w:r>
        <w:rPr>
          <w:rFonts w:cs="Traditional Arabic" w:hint="cs"/>
          <w:sz w:val="30"/>
          <w:szCs w:val="30"/>
          <w:rtl/>
        </w:rPr>
        <w:t>304</w:t>
      </w:r>
      <w:r w:rsidR="00FD5D19" w:rsidRPr="00A25323">
        <w:rPr>
          <w:rFonts w:cs="Traditional Arabic" w:hint="cs"/>
          <w:sz w:val="30"/>
          <w:szCs w:val="30"/>
          <w:rtl/>
        </w:rPr>
        <w:t xml:space="preserve"> </w:t>
      </w:r>
      <w:proofErr w:type="gramStart"/>
      <w:r w:rsidR="00FD5D19" w:rsidRPr="00424B28">
        <w:rPr>
          <w:rFonts w:cs="Traditional Arabic"/>
          <w:sz w:val="32"/>
          <w:szCs w:val="32"/>
          <w:rtl/>
        </w:rPr>
        <w:t>هـ )</w:t>
      </w:r>
      <w:proofErr w:type="gramEnd"/>
      <w:r w:rsidR="00FD5D19" w:rsidRPr="00424B28">
        <w:rPr>
          <w:rFonts w:cs="Traditional Arabic"/>
          <w:sz w:val="32"/>
          <w:szCs w:val="32"/>
          <w:rtl/>
        </w:rPr>
        <w:t xml:space="preserve"> . </w:t>
      </w:r>
    </w:p>
    <w:p w14:paraId="6C284726" w14:textId="4F9AFF82" w:rsidR="00FD5D19" w:rsidRPr="00424B28" w:rsidRDefault="009320B9" w:rsidP="00FD5D19">
      <w:pPr>
        <w:jc w:val="lowKashida"/>
        <w:rPr>
          <w:rFonts w:cs="Traditional Arabic"/>
          <w:sz w:val="32"/>
          <w:szCs w:val="32"/>
        </w:rPr>
      </w:pPr>
      <w:r>
        <w:rPr>
          <w:rFonts w:cs="Traditional Arabic" w:hint="cs"/>
          <w:sz w:val="32"/>
          <w:szCs w:val="32"/>
          <w:rtl/>
        </w:rPr>
        <w:t xml:space="preserve">   5</w:t>
      </w:r>
      <w:r w:rsidR="00FD5D19" w:rsidRPr="00424B28">
        <w:rPr>
          <w:rFonts w:cs="Traditional Arabic"/>
          <w:sz w:val="32"/>
          <w:szCs w:val="32"/>
          <w:rtl/>
        </w:rPr>
        <w:t>/ الأمر بالمعروف والنهي عن المنكر من مسائل</w:t>
      </w:r>
      <w:r w:rsidR="00FD5D19">
        <w:rPr>
          <w:rFonts w:cs="Traditional Arabic"/>
          <w:sz w:val="32"/>
          <w:szCs w:val="32"/>
          <w:rtl/>
        </w:rPr>
        <w:t xml:space="preserve"> الإمام </w:t>
      </w:r>
      <w:proofErr w:type="gramStart"/>
      <w:r w:rsidR="00FD5D19">
        <w:rPr>
          <w:rFonts w:cs="Traditional Arabic"/>
          <w:sz w:val="32"/>
          <w:szCs w:val="32"/>
          <w:rtl/>
        </w:rPr>
        <w:t>أحمد .لأبي</w:t>
      </w:r>
      <w:proofErr w:type="gramEnd"/>
      <w:r w:rsidR="00FD5D19">
        <w:rPr>
          <w:rFonts w:cs="Traditional Arabic"/>
          <w:sz w:val="32"/>
          <w:szCs w:val="32"/>
          <w:rtl/>
        </w:rPr>
        <w:t xml:space="preserve"> بكر الخلال </w:t>
      </w:r>
      <w:r w:rsidR="00FD5D19" w:rsidRPr="00424B28">
        <w:rPr>
          <w:rFonts w:cs="Traditional Arabic"/>
          <w:sz w:val="32"/>
          <w:szCs w:val="32"/>
          <w:rtl/>
        </w:rPr>
        <w:t xml:space="preserve">(ت </w:t>
      </w:r>
      <w:r>
        <w:rPr>
          <w:rFonts w:cs="Traditional Arabic" w:hint="cs"/>
          <w:sz w:val="30"/>
          <w:szCs w:val="30"/>
          <w:rtl/>
        </w:rPr>
        <w:t>311</w:t>
      </w:r>
      <w:r w:rsidR="00FD5D19" w:rsidRPr="00A25323">
        <w:rPr>
          <w:rFonts w:cs="Traditional Arabic" w:hint="cs"/>
          <w:sz w:val="30"/>
          <w:szCs w:val="30"/>
          <w:rtl/>
        </w:rPr>
        <w:t xml:space="preserve"> </w:t>
      </w:r>
      <w:r w:rsidR="00FD5D19" w:rsidRPr="00424B28">
        <w:rPr>
          <w:rFonts w:cs="Traditional Arabic" w:hint="cs"/>
          <w:sz w:val="32"/>
          <w:szCs w:val="32"/>
          <w:rtl/>
        </w:rPr>
        <w:t>هـ</w:t>
      </w:r>
      <w:r w:rsidR="00FD5D19" w:rsidRPr="00424B28">
        <w:rPr>
          <w:rFonts w:cs="Traditional Arabic"/>
          <w:sz w:val="32"/>
          <w:szCs w:val="32"/>
          <w:rtl/>
        </w:rPr>
        <w:t>) .</w:t>
      </w:r>
    </w:p>
    <w:p w14:paraId="603E73F0" w14:textId="0931B58E" w:rsidR="00FD5D19" w:rsidRPr="00424B28" w:rsidRDefault="009320B9" w:rsidP="00FD5D19">
      <w:pPr>
        <w:jc w:val="lowKashida"/>
        <w:rPr>
          <w:rFonts w:cs="Traditional Arabic"/>
          <w:sz w:val="32"/>
          <w:szCs w:val="32"/>
        </w:rPr>
      </w:pPr>
      <w:r>
        <w:rPr>
          <w:rFonts w:cs="Traditional Arabic" w:hint="cs"/>
          <w:sz w:val="32"/>
          <w:szCs w:val="32"/>
          <w:rtl/>
        </w:rPr>
        <w:t xml:space="preserve">   6</w:t>
      </w:r>
      <w:r w:rsidR="00FD5D19" w:rsidRPr="00424B28">
        <w:rPr>
          <w:rFonts w:cs="Traditional Arabic"/>
          <w:sz w:val="32"/>
          <w:szCs w:val="32"/>
          <w:rtl/>
        </w:rPr>
        <w:t xml:space="preserve">/ الأحكام السلطانية </w:t>
      </w:r>
      <w:proofErr w:type="gramStart"/>
      <w:r w:rsidR="00FD5D19" w:rsidRPr="00424B28">
        <w:rPr>
          <w:rFonts w:cs="Traditional Arabic" w:hint="cs"/>
          <w:sz w:val="32"/>
          <w:szCs w:val="32"/>
          <w:rtl/>
        </w:rPr>
        <w:t>للماوردي</w:t>
      </w:r>
      <w:r w:rsidR="00FD5D19" w:rsidRPr="00424B28">
        <w:rPr>
          <w:rFonts w:cs="Traditional Arabic"/>
          <w:sz w:val="32"/>
          <w:szCs w:val="32"/>
          <w:rtl/>
        </w:rPr>
        <w:t xml:space="preserve"> .</w:t>
      </w:r>
      <w:proofErr w:type="gramEnd"/>
      <w:r w:rsidR="00FD5D19" w:rsidRPr="00424B28">
        <w:rPr>
          <w:rFonts w:cs="Traditional Arabic"/>
          <w:sz w:val="32"/>
          <w:szCs w:val="32"/>
          <w:rtl/>
        </w:rPr>
        <w:t xml:space="preserve">(ت </w:t>
      </w:r>
      <w:r>
        <w:rPr>
          <w:rFonts w:cs="Traditional Arabic" w:hint="cs"/>
          <w:sz w:val="32"/>
          <w:szCs w:val="32"/>
          <w:rtl/>
        </w:rPr>
        <w:t xml:space="preserve">450 </w:t>
      </w:r>
      <w:r w:rsidR="00FD5D19" w:rsidRPr="00424B28">
        <w:rPr>
          <w:rFonts w:cs="Traditional Arabic"/>
          <w:sz w:val="32"/>
          <w:szCs w:val="32"/>
          <w:rtl/>
        </w:rPr>
        <w:t>هـ ) .</w:t>
      </w:r>
    </w:p>
    <w:p w14:paraId="56F2B732" w14:textId="02C79E1E" w:rsidR="00FD5D19" w:rsidRPr="00424B28" w:rsidRDefault="009320B9" w:rsidP="00FD5D19">
      <w:pPr>
        <w:jc w:val="lowKashida"/>
        <w:rPr>
          <w:rFonts w:cs="Traditional Arabic"/>
          <w:sz w:val="32"/>
          <w:szCs w:val="32"/>
        </w:rPr>
      </w:pPr>
      <w:r>
        <w:rPr>
          <w:rFonts w:cs="Traditional Arabic" w:hint="cs"/>
          <w:sz w:val="32"/>
          <w:szCs w:val="32"/>
          <w:rtl/>
        </w:rPr>
        <w:t xml:space="preserve">   7/ </w:t>
      </w:r>
      <w:r w:rsidR="00FD5D19" w:rsidRPr="00424B28">
        <w:rPr>
          <w:rFonts w:cs="Traditional Arabic"/>
          <w:sz w:val="32"/>
          <w:szCs w:val="32"/>
          <w:rtl/>
        </w:rPr>
        <w:t xml:space="preserve">الأحكام السلطانية لأبي يعلى </w:t>
      </w:r>
      <w:proofErr w:type="gramStart"/>
      <w:r w:rsidR="00FD5D19" w:rsidRPr="00424B28">
        <w:rPr>
          <w:rFonts w:cs="Traditional Arabic"/>
          <w:sz w:val="32"/>
          <w:szCs w:val="32"/>
          <w:rtl/>
        </w:rPr>
        <w:t>الفراء .</w:t>
      </w:r>
      <w:proofErr w:type="gramEnd"/>
      <w:r w:rsidR="00FD5D19" w:rsidRPr="00424B28">
        <w:rPr>
          <w:rFonts w:cs="Traditional Arabic"/>
          <w:sz w:val="32"/>
          <w:szCs w:val="32"/>
          <w:rtl/>
        </w:rPr>
        <w:t xml:space="preserve"> </w:t>
      </w:r>
      <w:proofErr w:type="gramStart"/>
      <w:r w:rsidR="00FD5D19" w:rsidRPr="00424B28">
        <w:rPr>
          <w:rFonts w:cs="Traditional Arabic"/>
          <w:sz w:val="32"/>
          <w:szCs w:val="32"/>
          <w:rtl/>
        </w:rPr>
        <w:t xml:space="preserve">( </w:t>
      </w:r>
      <w:r w:rsidR="00FD5D19" w:rsidRPr="00424B28">
        <w:rPr>
          <w:rFonts w:cs="Traditional Arabic" w:hint="cs"/>
          <w:sz w:val="32"/>
          <w:szCs w:val="32"/>
          <w:rtl/>
        </w:rPr>
        <w:t>ت</w:t>
      </w:r>
      <w:proofErr w:type="gramEnd"/>
      <w:r w:rsidR="00FD5D19" w:rsidRPr="00424B28">
        <w:rPr>
          <w:rFonts w:cs="Traditional Arabic"/>
          <w:sz w:val="32"/>
          <w:szCs w:val="32"/>
          <w:rtl/>
        </w:rPr>
        <w:t xml:space="preserve"> </w:t>
      </w:r>
      <w:r>
        <w:rPr>
          <w:rFonts w:cs="Traditional Arabic" w:hint="cs"/>
          <w:sz w:val="32"/>
          <w:szCs w:val="32"/>
          <w:rtl/>
        </w:rPr>
        <w:t>458</w:t>
      </w:r>
      <w:r w:rsidR="00FD5D19" w:rsidRPr="00424B28">
        <w:rPr>
          <w:rFonts w:cs="Traditional Arabic"/>
          <w:sz w:val="32"/>
          <w:szCs w:val="32"/>
          <w:rtl/>
        </w:rPr>
        <w:t xml:space="preserve"> هـ) .</w:t>
      </w:r>
      <w:r w:rsidR="00FD5D19" w:rsidRPr="00424B28">
        <w:rPr>
          <w:rFonts w:cs="Traditional Arabic"/>
          <w:sz w:val="32"/>
          <w:szCs w:val="32"/>
        </w:rPr>
        <w:t xml:space="preserve"> </w:t>
      </w:r>
    </w:p>
    <w:p w14:paraId="386AE06B" w14:textId="5298304F" w:rsidR="00FD5D19" w:rsidRPr="00424B28" w:rsidRDefault="009320B9" w:rsidP="00FD5D19">
      <w:pPr>
        <w:jc w:val="lowKashida"/>
        <w:rPr>
          <w:rFonts w:cs="Traditional Arabic"/>
          <w:sz w:val="32"/>
          <w:szCs w:val="32"/>
        </w:rPr>
      </w:pPr>
      <w:r>
        <w:rPr>
          <w:rFonts w:cs="Traditional Arabic" w:hint="cs"/>
          <w:sz w:val="32"/>
          <w:szCs w:val="32"/>
          <w:rtl/>
        </w:rPr>
        <w:t xml:space="preserve">   8</w:t>
      </w:r>
      <w:r w:rsidR="00FD5D19" w:rsidRPr="00424B28">
        <w:rPr>
          <w:rFonts w:cs="Traditional Arabic"/>
          <w:sz w:val="32"/>
          <w:szCs w:val="32"/>
          <w:rtl/>
        </w:rPr>
        <w:t xml:space="preserve">/ إحياء علوم الدين لأبي حامد </w:t>
      </w:r>
      <w:proofErr w:type="gramStart"/>
      <w:r w:rsidR="00FD5D19" w:rsidRPr="00424B28">
        <w:rPr>
          <w:rFonts w:cs="Traditional Arabic"/>
          <w:sz w:val="32"/>
          <w:szCs w:val="32"/>
          <w:rtl/>
        </w:rPr>
        <w:t>الغزالي .</w:t>
      </w:r>
      <w:proofErr w:type="gramEnd"/>
      <w:r w:rsidR="00FD5D19" w:rsidRPr="00424B28">
        <w:rPr>
          <w:rFonts w:cs="Traditional Arabic"/>
          <w:sz w:val="32"/>
          <w:szCs w:val="32"/>
          <w:rtl/>
        </w:rPr>
        <w:t xml:space="preserve"> (ت </w:t>
      </w:r>
      <w:r>
        <w:rPr>
          <w:rFonts w:cs="Traditional Arabic" w:hint="cs"/>
          <w:sz w:val="32"/>
          <w:szCs w:val="32"/>
          <w:rtl/>
        </w:rPr>
        <w:t>505</w:t>
      </w:r>
      <w:r w:rsidR="00FD5D19" w:rsidRPr="00424B28">
        <w:rPr>
          <w:rFonts w:cs="Traditional Arabic"/>
          <w:sz w:val="32"/>
          <w:szCs w:val="32"/>
          <w:rtl/>
        </w:rPr>
        <w:t xml:space="preserve"> هـ</w:t>
      </w:r>
      <w:proofErr w:type="gramStart"/>
      <w:r w:rsidR="00FD5D19" w:rsidRPr="00424B28">
        <w:rPr>
          <w:rFonts w:cs="Traditional Arabic"/>
          <w:sz w:val="32"/>
          <w:szCs w:val="32"/>
          <w:rtl/>
        </w:rPr>
        <w:t>) .</w:t>
      </w:r>
      <w:proofErr w:type="gramEnd"/>
    </w:p>
    <w:p w14:paraId="773027E2" w14:textId="0237757A" w:rsidR="00FD5D19" w:rsidRPr="00424B28" w:rsidRDefault="009320B9" w:rsidP="009320B9">
      <w:pPr>
        <w:jc w:val="lowKashida"/>
        <w:rPr>
          <w:rFonts w:cs="Traditional Arabic"/>
          <w:sz w:val="32"/>
          <w:szCs w:val="32"/>
        </w:rPr>
      </w:pPr>
      <w:r>
        <w:rPr>
          <w:rFonts w:cs="Traditional Arabic" w:hint="cs"/>
          <w:sz w:val="32"/>
          <w:szCs w:val="32"/>
          <w:rtl/>
        </w:rPr>
        <w:t xml:space="preserve">   9</w:t>
      </w:r>
      <w:r w:rsidR="00FD5D19" w:rsidRPr="00424B28">
        <w:rPr>
          <w:rFonts w:cs="Traditional Arabic"/>
          <w:sz w:val="32"/>
          <w:szCs w:val="32"/>
          <w:rtl/>
        </w:rPr>
        <w:t xml:space="preserve">/ </w:t>
      </w:r>
      <w:r w:rsidRPr="00424B28">
        <w:rPr>
          <w:rFonts w:cs="Traditional Arabic"/>
          <w:sz w:val="32"/>
          <w:szCs w:val="32"/>
          <w:rtl/>
        </w:rPr>
        <w:t xml:space="preserve">نهاية الرتبة في طلب </w:t>
      </w:r>
      <w:proofErr w:type="gramStart"/>
      <w:r w:rsidRPr="00424B28">
        <w:rPr>
          <w:rFonts w:cs="Traditional Arabic"/>
          <w:sz w:val="32"/>
          <w:szCs w:val="32"/>
          <w:rtl/>
        </w:rPr>
        <w:t>الحسبة .</w:t>
      </w:r>
      <w:proofErr w:type="gramEnd"/>
      <w:r w:rsidRPr="00424B28">
        <w:rPr>
          <w:rFonts w:cs="Traditional Arabic"/>
          <w:sz w:val="32"/>
          <w:szCs w:val="32"/>
          <w:rtl/>
        </w:rPr>
        <w:t xml:space="preserve"> للقاضي عبد الرحمن </w:t>
      </w:r>
      <w:r w:rsidRPr="00424B28">
        <w:rPr>
          <w:rFonts w:cs="Traditional Arabic" w:hint="cs"/>
          <w:sz w:val="32"/>
          <w:szCs w:val="32"/>
          <w:rtl/>
        </w:rPr>
        <w:t>الشيزري</w:t>
      </w:r>
      <w:r w:rsidRPr="00424B28">
        <w:rPr>
          <w:rFonts w:cs="Traditional Arabic"/>
          <w:sz w:val="32"/>
          <w:szCs w:val="32"/>
          <w:rtl/>
        </w:rPr>
        <w:t xml:space="preserve"> </w:t>
      </w:r>
      <w:proofErr w:type="gramStart"/>
      <w:r>
        <w:rPr>
          <w:rFonts w:cs="Traditional Arabic" w:hint="cs"/>
          <w:sz w:val="32"/>
          <w:szCs w:val="32"/>
          <w:rtl/>
        </w:rPr>
        <w:t xml:space="preserve">( </w:t>
      </w:r>
      <w:r>
        <w:rPr>
          <w:rFonts w:cs="Traditional Arabic" w:hint="cs"/>
          <w:sz w:val="30"/>
          <w:szCs w:val="30"/>
          <w:rtl/>
        </w:rPr>
        <w:t>589</w:t>
      </w:r>
      <w:proofErr w:type="gramEnd"/>
      <w:r>
        <w:rPr>
          <w:rFonts w:cs="Traditional Arabic" w:hint="cs"/>
          <w:sz w:val="30"/>
          <w:szCs w:val="30"/>
          <w:rtl/>
        </w:rPr>
        <w:t xml:space="preserve"> </w:t>
      </w:r>
      <w:r w:rsidRPr="008028CE">
        <w:rPr>
          <w:rFonts w:cs="Traditional Arabic" w:hint="cs"/>
          <w:sz w:val="30"/>
          <w:szCs w:val="30"/>
          <w:rtl/>
        </w:rPr>
        <w:t>هـ</w:t>
      </w:r>
      <w:r>
        <w:rPr>
          <w:rFonts w:cs="Traditional Arabic" w:hint="cs"/>
          <w:sz w:val="32"/>
          <w:szCs w:val="32"/>
          <w:rtl/>
        </w:rPr>
        <w:t>)</w:t>
      </w:r>
      <w:r w:rsidRPr="00424B28">
        <w:rPr>
          <w:rFonts w:cs="Traditional Arabic"/>
          <w:sz w:val="32"/>
          <w:szCs w:val="32"/>
          <w:rtl/>
        </w:rPr>
        <w:t>.</w:t>
      </w:r>
    </w:p>
    <w:p w14:paraId="0D770017" w14:textId="41704227" w:rsidR="00FD5D19" w:rsidRDefault="009320B9" w:rsidP="009320B9">
      <w:pPr>
        <w:jc w:val="lowKashida"/>
        <w:rPr>
          <w:rFonts w:cs="Traditional Arabic"/>
          <w:sz w:val="32"/>
          <w:szCs w:val="32"/>
          <w:rtl/>
        </w:rPr>
      </w:pPr>
      <w:r>
        <w:rPr>
          <w:rFonts w:cs="Traditional Arabic" w:hint="cs"/>
          <w:sz w:val="32"/>
          <w:szCs w:val="32"/>
          <w:rtl/>
        </w:rPr>
        <w:t xml:space="preserve">   10</w:t>
      </w:r>
      <w:r w:rsidR="00FD5D19" w:rsidRPr="00424B28">
        <w:rPr>
          <w:rFonts w:cs="Traditional Arabic"/>
          <w:sz w:val="32"/>
          <w:szCs w:val="32"/>
          <w:rtl/>
        </w:rPr>
        <w:t xml:space="preserve">/ </w:t>
      </w:r>
      <w:r w:rsidRPr="00424B28">
        <w:rPr>
          <w:rFonts w:cs="Traditional Arabic"/>
          <w:sz w:val="32"/>
          <w:szCs w:val="32"/>
          <w:rtl/>
        </w:rPr>
        <w:t xml:space="preserve">الأمر بالمعروف والنهي عن </w:t>
      </w:r>
      <w:proofErr w:type="gramStart"/>
      <w:r w:rsidRPr="00424B28">
        <w:rPr>
          <w:rFonts w:cs="Traditional Arabic"/>
          <w:sz w:val="32"/>
          <w:szCs w:val="32"/>
          <w:rtl/>
        </w:rPr>
        <w:t>المنكر .</w:t>
      </w:r>
      <w:proofErr w:type="gramEnd"/>
      <w:r w:rsidRPr="00424B28">
        <w:rPr>
          <w:rFonts w:cs="Traditional Arabic"/>
          <w:sz w:val="32"/>
          <w:szCs w:val="32"/>
          <w:rtl/>
        </w:rPr>
        <w:t xml:space="preserve"> الحافظ عبد الغني بن عبد الواحد </w:t>
      </w:r>
      <w:proofErr w:type="gramStart"/>
      <w:r w:rsidRPr="00424B28">
        <w:rPr>
          <w:rFonts w:cs="Traditional Arabic"/>
          <w:sz w:val="32"/>
          <w:szCs w:val="32"/>
          <w:rtl/>
        </w:rPr>
        <w:t>المقدسي .</w:t>
      </w:r>
      <w:proofErr w:type="gramEnd"/>
      <w:r w:rsidRPr="00424B28">
        <w:rPr>
          <w:rFonts w:cs="Traditional Arabic"/>
          <w:sz w:val="32"/>
          <w:szCs w:val="32"/>
          <w:rtl/>
        </w:rPr>
        <w:t xml:space="preserve"> (ت </w:t>
      </w:r>
      <w:r>
        <w:rPr>
          <w:rFonts w:cs="Traditional Arabic" w:hint="cs"/>
          <w:sz w:val="30"/>
          <w:szCs w:val="30"/>
          <w:rtl/>
        </w:rPr>
        <w:t>600</w:t>
      </w:r>
      <w:r w:rsidRPr="00A25323">
        <w:rPr>
          <w:rFonts w:cs="Traditional Arabic" w:hint="cs"/>
          <w:sz w:val="30"/>
          <w:szCs w:val="30"/>
          <w:rtl/>
        </w:rPr>
        <w:t xml:space="preserve"> </w:t>
      </w:r>
      <w:r w:rsidRPr="00424B28">
        <w:rPr>
          <w:rFonts w:cs="Traditional Arabic" w:hint="cs"/>
          <w:sz w:val="32"/>
          <w:szCs w:val="32"/>
          <w:rtl/>
        </w:rPr>
        <w:t>هـ</w:t>
      </w:r>
      <w:proofErr w:type="gramStart"/>
      <w:r w:rsidRPr="00424B28">
        <w:rPr>
          <w:rFonts w:cs="Traditional Arabic"/>
          <w:sz w:val="32"/>
          <w:szCs w:val="32"/>
          <w:rtl/>
        </w:rPr>
        <w:t>) .</w:t>
      </w:r>
      <w:proofErr w:type="gramEnd"/>
    </w:p>
    <w:p w14:paraId="294B36EB" w14:textId="72CED1B6" w:rsidR="00FD5D19" w:rsidRPr="00424B28" w:rsidRDefault="009320B9" w:rsidP="00FD5D19">
      <w:pPr>
        <w:jc w:val="lowKashida"/>
        <w:rPr>
          <w:rFonts w:cs="Traditional Arabic"/>
          <w:sz w:val="32"/>
          <w:szCs w:val="32"/>
        </w:rPr>
      </w:pPr>
      <w:r>
        <w:rPr>
          <w:rFonts w:cs="Traditional Arabic" w:hint="cs"/>
          <w:sz w:val="32"/>
          <w:szCs w:val="32"/>
          <w:rtl/>
        </w:rPr>
        <w:t xml:space="preserve">   11</w:t>
      </w:r>
      <w:r w:rsidR="00FD5D19">
        <w:rPr>
          <w:rFonts w:cs="Traditional Arabic" w:hint="cs"/>
          <w:sz w:val="32"/>
          <w:szCs w:val="32"/>
          <w:rtl/>
        </w:rPr>
        <w:t xml:space="preserve">/ محمد بن أحمد بن بسام </w:t>
      </w:r>
      <w:proofErr w:type="gramStart"/>
      <w:r w:rsidR="00FD5D19">
        <w:rPr>
          <w:rFonts w:cs="Traditional Arabic" w:hint="cs"/>
          <w:sz w:val="32"/>
          <w:szCs w:val="32"/>
          <w:rtl/>
        </w:rPr>
        <w:t>( نهاية</w:t>
      </w:r>
      <w:proofErr w:type="gramEnd"/>
      <w:r w:rsidR="00FD5D19">
        <w:rPr>
          <w:rFonts w:cs="Traditional Arabic" w:hint="cs"/>
          <w:sz w:val="32"/>
          <w:szCs w:val="32"/>
          <w:rtl/>
        </w:rPr>
        <w:t xml:space="preserve"> الرتبة في طلب الحسبة )</w:t>
      </w:r>
      <w:r>
        <w:rPr>
          <w:rFonts w:cs="Traditional Arabic" w:hint="cs"/>
          <w:sz w:val="32"/>
          <w:szCs w:val="32"/>
          <w:rtl/>
        </w:rPr>
        <w:t xml:space="preserve"> .</w:t>
      </w:r>
    </w:p>
    <w:p w14:paraId="45869090" w14:textId="2C5546BD" w:rsidR="00FD5D19" w:rsidRPr="00424B28" w:rsidRDefault="009320B9" w:rsidP="00FD5D19">
      <w:pPr>
        <w:jc w:val="lowKashida"/>
        <w:rPr>
          <w:rFonts w:cs="Traditional Arabic"/>
          <w:sz w:val="32"/>
          <w:szCs w:val="32"/>
        </w:rPr>
      </w:pPr>
      <w:r>
        <w:rPr>
          <w:rFonts w:cs="Traditional Arabic" w:hint="cs"/>
          <w:sz w:val="32"/>
          <w:szCs w:val="32"/>
          <w:rtl/>
        </w:rPr>
        <w:t xml:space="preserve">  12</w:t>
      </w:r>
      <w:r w:rsidR="00FD5D19" w:rsidRPr="00424B28">
        <w:rPr>
          <w:rFonts w:cs="Traditional Arabic"/>
          <w:sz w:val="32"/>
          <w:szCs w:val="32"/>
          <w:rtl/>
        </w:rPr>
        <w:t xml:space="preserve">/ نصاب </w:t>
      </w:r>
      <w:proofErr w:type="gramStart"/>
      <w:r w:rsidR="00FD5D19" w:rsidRPr="00424B28">
        <w:rPr>
          <w:rFonts w:cs="Traditional Arabic"/>
          <w:sz w:val="32"/>
          <w:szCs w:val="32"/>
          <w:rtl/>
        </w:rPr>
        <w:t>الاحتساب .</w:t>
      </w:r>
      <w:proofErr w:type="gramEnd"/>
      <w:r w:rsidR="00FD5D19" w:rsidRPr="00424B28">
        <w:rPr>
          <w:rFonts w:cs="Traditional Arabic"/>
          <w:sz w:val="32"/>
          <w:szCs w:val="32"/>
          <w:rtl/>
        </w:rPr>
        <w:t xml:space="preserve"> عمر بن محمد السنامي </w:t>
      </w:r>
      <w:proofErr w:type="gramStart"/>
      <w:r w:rsidR="00FD5D19" w:rsidRPr="00424B28">
        <w:rPr>
          <w:rFonts w:cs="Traditional Arabic"/>
          <w:sz w:val="32"/>
          <w:szCs w:val="32"/>
          <w:rtl/>
        </w:rPr>
        <w:t xml:space="preserve">( </w:t>
      </w:r>
      <w:r w:rsidR="00FD5D19" w:rsidRPr="00424B28">
        <w:rPr>
          <w:rFonts w:cs="Traditional Arabic" w:hint="cs"/>
          <w:sz w:val="32"/>
          <w:szCs w:val="32"/>
          <w:rtl/>
        </w:rPr>
        <w:t>ت</w:t>
      </w:r>
      <w:proofErr w:type="gramEnd"/>
      <w:r w:rsidR="00FD5D19" w:rsidRPr="00424B28">
        <w:rPr>
          <w:rFonts w:cs="Traditional Arabic"/>
          <w:sz w:val="32"/>
          <w:szCs w:val="32"/>
          <w:rtl/>
        </w:rPr>
        <w:t xml:space="preserve"> </w:t>
      </w:r>
      <w:r>
        <w:rPr>
          <w:rFonts w:cs="Traditional Arabic" w:hint="cs"/>
          <w:sz w:val="30"/>
          <w:szCs w:val="30"/>
          <w:rtl/>
        </w:rPr>
        <w:t>696</w:t>
      </w:r>
      <w:r w:rsidR="00FD5D19" w:rsidRPr="00A25323">
        <w:rPr>
          <w:rFonts w:cs="Traditional Arabic" w:hint="cs"/>
          <w:sz w:val="30"/>
          <w:szCs w:val="30"/>
          <w:rtl/>
        </w:rPr>
        <w:t xml:space="preserve"> </w:t>
      </w:r>
      <w:r w:rsidR="00FD5D19" w:rsidRPr="00424B28">
        <w:rPr>
          <w:rFonts w:cs="Traditional Arabic"/>
          <w:sz w:val="32"/>
          <w:szCs w:val="32"/>
          <w:rtl/>
        </w:rPr>
        <w:t>هـ ) .</w:t>
      </w:r>
    </w:p>
    <w:p w14:paraId="5664D12F" w14:textId="57266116" w:rsidR="00FD5D19" w:rsidRPr="00424B28" w:rsidRDefault="009320B9" w:rsidP="00FD5D19">
      <w:pPr>
        <w:jc w:val="lowKashida"/>
        <w:rPr>
          <w:rFonts w:cs="Traditional Arabic"/>
          <w:sz w:val="32"/>
          <w:szCs w:val="32"/>
          <w:rtl/>
        </w:rPr>
      </w:pPr>
      <w:r>
        <w:rPr>
          <w:rFonts w:cs="Traditional Arabic" w:hint="cs"/>
          <w:sz w:val="32"/>
          <w:szCs w:val="32"/>
          <w:rtl/>
        </w:rPr>
        <w:t xml:space="preserve">  13</w:t>
      </w:r>
      <w:r w:rsidR="00FD5D19" w:rsidRPr="00424B28">
        <w:rPr>
          <w:rFonts w:cs="Traditional Arabic" w:hint="cs"/>
          <w:sz w:val="32"/>
          <w:szCs w:val="32"/>
          <w:rtl/>
        </w:rPr>
        <w:t xml:space="preserve">/ الرتبة في </w:t>
      </w:r>
      <w:proofErr w:type="gramStart"/>
      <w:r w:rsidR="00FD5D19" w:rsidRPr="00424B28">
        <w:rPr>
          <w:rFonts w:cs="Traditional Arabic" w:hint="cs"/>
          <w:sz w:val="32"/>
          <w:szCs w:val="32"/>
          <w:rtl/>
        </w:rPr>
        <w:t>الحسبة .</w:t>
      </w:r>
      <w:proofErr w:type="gramEnd"/>
      <w:r w:rsidR="00FD5D19" w:rsidRPr="00424B28">
        <w:rPr>
          <w:rFonts w:cs="Traditional Arabic" w:hint="cs"/>
          <w:sz w:val="32"/>
          <w:szCs w:val="32"/>
          <w:rtl/>
        </w:rPr>
        <w:t xml:space="preserve"> نجم الدين أبو العباس أحمد بن محمد </w:t>
      </w:r>
      <w:proofErr w:type="gramStart"/>
      <w:r w:rsidR="00FD5D19" w:rsidRPr="00424B28">
        <w:rPr>
          <w:rFonts w:cs="Traditional Arabic" w:hint="cs"/>
          <w:sz w:val="32"/>
          <w:szCs w:val="32"/>
          <w:rtl/>
        </w:rPr>
        <w:t>الأنصاري .</w:t>
      </w:r>
      <w:proofErr w:type="gramEnd"/>
      <w:r w:rsidR="00FD5D19" w:rsidRPr="00424B28">
        <w:rPr>
          <w:rFonts w:cs="Traditional Arabic" w:hint="cs"/>
          <w:sz w:val="32"/>
          <w:szCs w:val="32"/>
          <w:rtl/>
        </w:rPr>
        <w:t xml:space="preserve"> (ت </w:t>
      </w:r>
      <w:r>
        <w:rPr>
          <w:rFonts w:cs="Traditional Arabic" w:hint="cs"/>
          <w:sz w:val="30"/>
          <w:szCs w:val="30"/>
          <w:rtl/>
        </w:rPr>
        <w:t>710</w:t>
      </w:r>
      <w:r w:rsidR="00FD5D19" w:rsidRPr="00A25323">
        <w:rPr>
          <w:rFonts w:cs="Traditional Arabic" w:hint="cs"/>
          <w:sz w:val="30"/>
          <w:szCs w:val="30"/>
          <w:rtl/>
        </w:rPr>
        <w:t xml:space="preserve"> </w:t>
      </w:r>
      <w:r w:rsidR="00FD5D19" w:rsidRPr="00424B28">
        <w:rPr>
          <w:rFonts w:cs="Traditional Arabic" w:hint="cs"/>
          <w:sz w:val="32"/>
          <w:szCs w:val="32"/>
          <w:rtl/>
        </w:rPr>
        <w:t>هـ</w:t>
      </w:r>
      <w:proofErr w:type="gramStart"/>
      <w:r w:rsidR="00FD5D19" w:rsidRPr="00424B28">
        <w:rPr>
          <w:rFonts w:cs="Traditional Arabic" w:hint="cs"/>
          <w:sz w:val="32"/>
          <w:szCs w:val="32"/>
          <w:rtl/>
        </w:rPr>
        <w:t>) .</w:t>
      </w:r>
      <w:proofErr w:type="gramEnd"/>
    </w:p>
    <w:p w14:paraId="74B9CEFD" w14:textId="755A225E" w:rsidR="00FD5D19" w:rsidRPr="00424B28" w:rsidRDefault="009320B9" w:rsidP="00FD5D19">
      <w:pPr>
        <w:jc w:val="lowKashida"/>
        <w:rPr>
          <w:rFonts w:cs="Traditional Arabic"/>
          <w:sz w:val="32"/>
          <w:szCs w:val="32"/>
        </w:rPr>
      </w:pPr>
      <w:r>
        <w:rPr>
          <w:rFonts w:cs="Traditional Arabic" w:hint="cs"/>
          <w:sz w:val="32"/>
          <w:szCs w:val="32"/>
          <w:rtl/>
        </w:rPr>
        <w:t xml:space="preserve">  14</w:t>
      </w:r>
      <w:r w:rsidR="00FD5D19" w:rsidRPr="00424B28">
        <w:rPr>
          <w:rFonts w:cs="Traditional Arabic"/>
          <w:sz w:val="32"/>
          <w:szCs w:val="32"/>
          <w:rtl/>
        </w:rPr>
        <w:t xml:space="preserve">/ الأمر المعروف والنهي عن </w:t>
      </w:r>
      <w:proofErr w:type="gramStart"/>
      <w:r w:rsidR="00FD5D19" w:rsidRPr="00424B28">
        <w:rPr>
          <w:rFonts w:cs="Traditional Arabic"/>
          <w:sz w:val="32"/>
          <w:szCs w:val="32"/>
          <w:rtl/>
        </w:rPr>
        <w:t>المنكر .</w:t>
      </w:r>
      <w:proofErr w:type="gramEnd"/>
      <w:r w:rsidR="00FD5D19" w:rsidRPr="00424B28">
        <w:rPr>
          <w:rFonts w:cs="Traditional Arabic"/>
          <w:sz w:val="32"/>
          <w:szCs w:val="32"/>
          <w:rtl/>
        </w:rPr>
        <w:t xml:space="preserve"> لشيخ الإسلام ابن تيمية </w:t>
      </w:r>
      <w:proofErr w:type="gramStart"/>
      <w:r w:rsidR="00FD5D19" w:rsidRPr="00424B28">
        <w:rPr>
          <w:rFonts w:cs="Traditional Arabic"/>
          <w:sz w:val="32"/>
          <w:szCs w:val="32"/>
          <w:rtl/>
        </w:rPr>
        <w:t xml:space="preserve">( </w:t>
      </w:r>
      <w:r>
        <w:rPr>
          <w:rFonts w:cs="Traditional Arabic" w:hint="cs"/>
          <w:sz w:val="30"/>
          <w:szCs w:val="30"/>
          <w:rtl/>
        </w:rPr>
        <w:t>728</w:t>
      </w:r>
      <w:proofErr w:type="gramEnd"/>
      <w:r>
        <w:rPr>
          <w:rFonts w:cs="Traditional Arabic" w:hint="cs"/>
          <w:sz w:val="30"/>
          <w:szCs w:val="30"/>
          <w:rtl/>
        </w:rPr>
        <w:t xml:space="preserve"> </w:t>
      </w:r>
      <w:r w:rsidR="00FD5D19" w:rsidRPr="00424B28">
        <w:rPr>
          <w:rFonts w:cs="Traditional Arabic"/>
          <w:sz w:val="32"/>
          <w:szCs w:val="32"/>
          <w:rtl/>
        </w:rPr>
        <w:t>هـ ) .</w:t>
      </w:r>
    </w:p>
    <w:p w14:paraId="1746B4BA" w14:textId="43BFA774" w:rsidR="00FD5D19" w:rsidRPr="00424B28" w:rsidRDefault="009320B9" w:rsidP="00FD5D19">
      <w:pPr>
        <w:jc w:val="lowKashida"/>
        <w:rPr>
          <w:rFonts w:cs="Traditional Arabic"/>
          <w:sz w:val="32"/>
          <w:szCs w:val="32"/>
        </w:rPr>
      </w:pPr>
      <w:r>
        <w:rPr>
          <w:rFonts w:cs="Traditional Arabic" w:hint="cs"/>
          <w:sz w:val="32"/>
          <w:szCs w:val="32"/>
          <w:rtl/>
        </w:rPr>
        <w:lastRenderedPageBreak/>
        <w:t xml:space="preserve">  15</w:t>
      </w:r>
      <w:r w:rsidR="00FD5D19" w:rsidRPr="00424B28">
        <w:rPr>
          <w:rFonts w:cs="Traditional Arabic"/>
          <w:sz w:val="32"/>
          <w:szCs w:val="32"/>
          <w:rtl/>
        </w:rPr>
        <w:t xml:space="preserve">/ السياسة </w:t>
      </w:r>
      <w:proofErr w:type="gramStart"/>
      <w:r w:rsidR="00FD5D19" w:rsidRPr="00424B28">
        <w:rPr>
          <w:rFonts w:cs="Traditional Arabic"/>
          <w:sz w:val="32"/>
          <w:szCs w:val="32"/>
          <w:rtl/>
        </w:rPr>
        <w:t>الشرعية .</w:t>
      </w:r>
      <w:proofErr w:type="gramEnd"/>
      <w:r w:rsidR="00FD5D19" w:rsidRPr="00424B28">
        <w:rPr>
          <w:rFonts w:cs="Traditional Arabic"/>
          <w:sz w:val="32"/>
          <w:szCs w:val="32"/>
          <w:rtl/>
        </w:rPr>
        <w:t xml:space="preserve"> لشيخ الإسلام ابن تيمية </w:t>
      </w:r>
      <w:proofErr w:type="gramStart"/>
      <w:r w:rsidRPr="00424B28">
        <w:rPr>
          <w:rFonts w:cs="Traditional Arabic"/>
          <w:sz w:val="32"/>
          <w:szCs w:val="32"/>
          <w:rtl/>
        </w:rPr>
        <w:t xml:space="preserve">( </w:t>
      </w:r>
      <w:r>
        <w:rPr>
          <w:rFonts w:cs="Traditional Arabic" w:hint="cs"/>
          <w:sz w:val="30"/>
          <w:szCs w:val="30"/>
          <w:rtl/>
        </w:rPr>
        <w:t>728</w:t>
      </w:r>
      <w:proofErr w:type="gramEnd"/>
      <w:r>
        <w:rPr>
          <w:rFonts w:cs="Traditional Arabic" w:hint="cs"/>
          <w:sz w:val="30"/>
          <w:szCs w:val="30"/>
          <w:rtl/>
        </w:rPr>
        <w:t xml:space="preserve"> </w:t>
      </w:r>
      <w:r w:rsidRPr="00424B28">
        <w:rPr>
          <w:rFonts w:cs="Traditional Arabic"/>
          <w:sz w:val="32"/>
          <w:szCs w:val="32"/>
          <w:rtl/>
        </w:rPr>
        <w:t>هـ )</w:t>
      </w:r>
      <w:r w:rsidR="00FD5D19" w:rsidRPr="00424B28">
        <w:rPr>
          <w:rFonts w:cs="Traditional Arabic"/>
          <w:sz w:val="32"/>
          <w:szCs w:val="32"/>
          <w:rtl/>
        </w:rPr>
        <w:t>.</w:t>
      </w:r>
    </w:p>
    <w:p w14:paraId="0E8FFDF1" w14:textId="5BB6FCD4" w:rsidR="00FD5D19" w:rsidRPr="00424B28" w:rsidRDefault="009320B9" w:rsidP="00FD5D19">
      <w:pPr>
        <w:jc w:val="lowKashida"/>
        <w:rPr>
          <w:rFonts w:cs="Traditional Arabic"/>
          <w:sz w:val="32"/>
          <w:szCs w:val="32"/>
        </w:rPr>
      </w:pPr>
      <w:r>
        <w:rPr>
          <w:rFonts w:cs="Traditional Arabic" w:hint="cs"/>
          <w:sz w:val="32"/>
          <w:szCs w:val="32"/>
          <w:rtl/>
        </w:rPr>
        <w:t xml:space="preserve">  16</w:t>
      </w:r>
      <w:r w:rsidR="00FD5D19" w:rsidRPr="00424B28">
        <w:rPr>
          <w:rFonts w:cs="Traditional Arabic"/>
          <w:sz w:val="32"/>
          <w:szCs w:val="32"/>
          <w:rtl/>
        </w:rPr>
        <w:t xml:space="preserve">/ </w:t>
      </w:r>
      <w:proofErr w:type="gramStart"/>
      <w:r w:rsidR="00FD5D19" w:rsidRPr="00424B28">
        <w:rPr>
          <w:rFonts w:cs="Traditional Arabic"/>
          <w:sz w:val="32"/>
          <w:szCs w:val="32"/>
          <w:rtl/>
        </w:rPr>
        <w:t>الحسبة .</w:t>
      </w:r>
      <w:proofErr w:type="gramEnd"/>
      <w:r w:rsidR="00FD5D19" w:rsidRPr="00424B28">
        <w:rPr>
          <w:rFonts w:cs="Traditional Arabic"/>
          <w:sz w:val="32"/>
          <w:szCs w:val="32"/>
          <w:rtl/>
        </w:rPr>
        <w:t xml:space="preserve"> لشيخ الإسلام ابن تيمية </w:t>
      </w:r>
      <w:proofErr w:type="gramStart"/>
      <w:r w:rsidRPr="00424B28">
        <w:rPr>
          <w:rFonts w:cs="Traditional Arabic"/>
          <w:sz w:val="32"/>
          <w:szCs w:val="32"/>
          <w:rtl/>
        </w:rPr>
        <w:t xml:space="preserve">( </w:t>
      </w:r>
      <w:r>
        <w:rPr>
          <w:rFonts w:cs="Traditional Arabic" w:hint="cs"/>
          <w:sz w:val="30"/>
          <w:szCs w:val="30"/>
          <w:rtl/>
        </w:rPr>
        <w:t>728</w:t>
      </w:r>
      <w:proofErr w:type="gramEnd"/>
      <w:r>
        <w:rPr>
          <w:rFonts w:cs="Traditional Arabic" w:hint="cs"/>
          <w:sz w:val="30"/>
          <w:szCs w:val="30"/>
          <w:rtl/>
        </w:rPr>
        <w:t xml:space="preserve"> </w:t>
      </w:r>
      <w:r w:rsidRPr="00424B28">
        <w:rPr>
          <w:rFonts w:cs="Traditional Arabic"/>
          <w:sz w:val="32"/>
          <w:szCs w:val="32"/>
          <w:rtl/>
        </w:rPr>
        <w:t>هـ )</w:t>
      </w:r>
      <w:r w:rsidR="00FD5D19" w:rsidRPr="00424B28">
        <w:rPr>
          <w:rFonts w:cs="Traditional Arabic"/>
          <w:sz w:val="32"/>
          <w:szCs w:val="32"/>
          <w:rtl/>
        </w:rPr>
        <w:t>.</w:t>
      </w:r>
    </w:p>
    <w:p w14:paraId="450DCD22" w14:textId="09D56AB7" w:rsidR="00FD5D19" w:rsidRPr="00424B28" w:rsidRDefault="009320B9" w:rsidP="00FD5D19">
      <w:pPr>
        <w:jc w:val="lowKashida"/>
        <w:rPr>
          <w:rFonts w:cs="Traditional Arabic"/>
          <w:sz w:val="32"/>
          <w:szCs w:val="32"/>
        </w:rPr>
      </w:pPr>
      <w:r>
        <w:rPr>
          <w:rFonts w:cs="Traditional Arabic" w:hint="cs"/>
          <w:sz w:val="32"/>
          <w:szCs w:val="32"/>
          <w:rtl/>
        </w:rPr>
        <w:t xml:space="preserve">  17</w:t>
      </w:r>
      <w:r w:rsidR="00FD5D19" w:rsidRPr="00424B28">
        <w:rPr>
          <w:rFonts w:cs="Traditional Arabic"/>
          <w:sz w:val="32"/>
          <w:szCs w:val="32"/>
          <w:rtl/>
        </w:rPr>
        <w:t>/</w:t>
      </w:r>
      <w:r w:rsidR="00FD5D19">
        <w:rPr>
          <w:rFonts w:cs="Traditional Arabic"/>
          <w:sz w:val="32"/>
          <w:szCs w:val="32"/>
          <w:rtl/>
        </w:rPr>
        <w:t xml:space="preserve"> معالم القربة في أحكام الحسبة </w:t>
      </w:r>
      <w:r w:rsidR="00FD5D19" w:rsidRPr="00424B28">
        <w:rPr>
          <w:rFonts w:cs="Traditional Arabic"/>
          <w:sz w:val="32"/>
          <w:szCs w:val="32"/>
          <w:rtl/>
        </w:rPr>
        <w:t xml:space="preserve">محمد بن أحمد القرشي المعروف </w:t>
      </w:r>
      <w:r w:rsidR="00FD5D19" w:rsidRPr="00424B28">
        <w:rPr>
          <w:rFonts w:cs="Traditional Arabic" w:hint="cs"/>
          <w:sz w:val="32"/>
          <w:szCs w:val="32"/>
          <w:rtl/>
        </w:rPr>
        <w:t>بابن</w:t>
      </w:r>
      <w:r w:rsidR="00FD5D19" w:rsidRPr="00424B28">
        <w:rPr>
          <w:rFonts w:cs="Traditional Arabic"/>
          <w:sz w:val="32"/>
          <w:szCs w:val="32"/>
          <w:rtl/>
        </w:rPr>
        <w:t xml:space="preserve"> الإخوة (ت </w:t>
      </w:r>
      <w:r>
        <w:rPr>
          <w:rFonts w:cs="Traditional Arabic" w:hint="cs"/>
          <w:sz w:val="30"/>
          <w:szCs w:val="30"/>
          <w:rtl/>
        </w:rPr>
        <w:t xml:space="preserve">729 </w:t>
      </w:r>
      <w:proofErr w:type="gramStart"/>
      <w:r w:rsidR="00FD5D19" w:rsidRPr="00424B28">
        <w:rPr>
          <w:rFonts w:cs="Traditional Arabic"/>
          <w:sz w:val="32"/>
          <w:szCs w:val="32"/>
          <w:rtl/>
        </w:rPr>
        <w:t>هـ )</w:t>
      </w:r>
      <w:proofErr w:type="gramEnd"/>
      <w:r>
        <w:rPr>
          <w:rFonts w:cs="Traditional Arabic" w:hint="cs"/>
          <w:sz w:val="32"/>
          <w:szCs w:val="32"/>
          <w:rtl/>
        </w:rPr>
        <w:t xml:space="preserve"> .</w:t>
      </w:r>
      <w:r w:rsidR="00FD5D19" w:rsidRPr="00424B28">
        <w:rPr>
          <w:rFonts w:cs="Traditional Arabic"/>
          <w:sz w:val="32"/>
          <w:szCs w:val="32"/>
          <w:rtl/>
        </w:rPr>
        <w:t xml:space="preserve"> </w:t>
      </w:r>
    </w:p>
    <w:p w14:paraId="3D836F3D" w14:textId="68421BCA" w:rsidR="00FD5D19" w:rsidRPr="00424B28" w:rsidRDefault="009320B9" w:rsidP="00FD5D19">
      <w:pPr>
        <w:jc w:val="lowKashida"/>
        <w:rPr>
          <w:rFonts w:cs="Traditional Arabic"/>
          <w:sz w:val="32"/>
          <w:szCs w:val="32"/>
        </w:rPr>
      </w:pPr>
      <w:r>
        <w:rPr>
          <w:rFonts w:cs="Traditional Arabic" w:hint="cs"/>
          <w:sz w:val="32"/>
          <w:szCs w:val="32"/>
          <w:rtl/>
        </w:rPr>
        <w:t xml:space="preserve">  18</w:t>
      </w:r>
      <w:r w:rsidR="00FD5D19" w:rsidRPr="00424B28">
        <w:rPr>
          <w:rFonts w:cs="Traditional Arabic"/>
          <w:sz w:val="32"/>
          <w:szCs w:val="32"/>
          <w:rtl/>
        </w:rPr>
        <w:t xml:space="preserve">/ الطرق الحكمية في السياسة </w:t>
      </w:r>
      <w:proofErr w:type="gramStart"/>
      <w:r w:rsidR="00FD5D19" w:rsidRPr="00424B28">
        <w:rPr>
          <w:rFonts w:cs="Traditional Arabic"/>
          <w:sz w:val="32"/>
          <w:szCs w:val="32"/>
          <w:rtl/>
        </w:rPr>
        <w:t>الشرعية .لابن</w:t>
      </w:r>
      <w:proofErr w:type="gramEnd"/>
      <w:r w:rsidR="00FD5D19" w:rsidRPr="00424B28">
        <w:rPr>
          <w:rFonts w:cs="Traditional Arabic"/>
          <w:sz w:val="32"/>
          <w:szCs w:val="32"/>
          <w:rtl/>
        </w:rPr>
        <w:t xml:space="preserve"> القيم . (ت </w:t>
      </w:r>
      <w:r>
        <w:rPr>
          <w:rFonts w:cs="Traditional Arabic" w:hint="cs"/>
          <w:sz w:val="30"/>
          <w:szCs w:val="30"/>
          <w:rtl/>
        </w:rPr>
        <w:t>751</w:t>
      </w:r>
      <w:r w:rsidR="00FD5D19" w:rsidRPr="00EA4829">
        <w:rPr>
          <w:rFonts w:cs="Traditional Arabic"/>
          <w:sz w:val="30"/>
          <w:szCs w:val="30"/>
          <w:rtl/>
        </w:rPr>
        <w:t xml:space="preserve"> </w:t>
      </w:r>
      <w:r w:rsidR="00FD5D19" w:rsidRPr="00424B28">
        <w:rPr>
          <w:rFonts w:cs="Traditional Arabic" w:hint="cs"/>
          <w:sz w:val="32"/>
          <w:szCs w:val="32"/>
          <w:rtl/>
        </w:rPr>
        <w:t>هـ</w:t>
      </w:r>
      <w:proofErr w:type="gramStart"/>
      <w:r w:rsidR="00FD5D19" w:rsidRPr="00424B28">
        <w:rPr>
          <w:rFonts w:cs="Traditional Arabic"/>
          <w:sz w:val="32"/>
          <w:szCs w:val="32"/>
          <w:rtl/>
        </w:rPr>
        <w:t>) .</w:t>
      </w:r>
      <w:proofErr w:type="gramEnd"/>
      <w:r w:rsidR="00FD5D19" w:rsidRPr="00424B28">
        <w:rPr>
          <w:rFonts w:cs="Traditional Arabic"/>
          <w:sz w:val="32"/>
          <w:szCs w:val="32"/>
          <w:rtl/>
        </w:rPr>
        <w:t xml:space="preserve"> </w:t>
      </w:r>
    </w:p>
    <w:p w14:paraId="26F824A1" w14:textId="0535FD7A" w:rsidR="00A848FF" w:rsidRDefault="009320B9" w:rsidP="009320B9">
      <w:pPr>
        <w:jc w:val="lowKashida"/>
        <w:rPr>
          <w:rFonts w:cs="Traditional Arabic"/>
          <w:sz w:val="32"/>
          <w:szCs w:val="32"/>
          <w:rtl/>
        </w:rPr>
      </w:pPr>
      <w:r>
        <w:rPr>
          <w:rFonts w:cs="Traditional Arabic" w:hint="cs"/>
          <w:sz w:val="32"/>
          <w:szCs w:val="32"/>
          <w:rtl/>
        </w:rPr>
        <w:t xml:space="preserve">  19</w:t>
      </w:r>
      <w:r w:rsidR="00FD5D19" w:rsidRPr="00424B28">
        <w:rPr>
          <w:rFonts w:cs="Traditional Arabic" w:hint="cs"/>
          <w:sz w:val="32"/>
          <w:szCs w:val="32"/>
          <w:rtl/>
        </w:rPr>
        <w:t xml:space="preserve">/ نهاية الرتبة الظريفة في طلب الحسبة </w:t>
      </w:r>
      <w:proofErr w:type="gramStart"/>
      <w:r w:rsidR="00FD5D19" w:rsidRPr="00424B28">
        <w:rPr>
          <w:rFonts w:cs="Traditional Arabic" w:hint="cs"/>
          <w:sz w:val="32"/>
          <w:szCs w:val="32"/>
          <w:rtl/>
        </w:rPr>
        <w:t>الشريفة .</w:t>
      </w:r>
      <w:proofErr w:type="gramEnd"/>
      <w:r w:rsidR="00FD5D19" w:rsidRPr="00424B28">
        <w:rPr>
          <w:rFonts w:cs="Traditional Arabic" w:hint="cs"/>
          <w:sz w:val="32"/>
          <w:szCs w:val="32"/>
          <w:rtl/>
        </w:rPr>
        <w:t xml:space="preserve"> عبد الرحمن بن نصر العدوي </w:t>
      </w:r>
      <w:proofErr w:type="gramStart"/>
      <w:r w:rsidR="00FD5D19" w:rsidRPr="00424B28">
        <w:rPr>
          <w:rFonts w:cs="Traditional Arabic" w:hint="cs"/>
          <w:sz w:val="32"/>
          <w:szCs w:val="32"/>
          <w:rtl/>
        </w:rPr>
        <w:t>الطبري .</w:t>
      </w:r>
      <w:proofErr w:type="gramEnd"/>
      <w:r w:rsidR="00FD5D19" w:rsidRPr="00424B28">
        <w:rPr>
          <w:rFonts w:cs="Traditional Arabic" w:hint="cs"/>
          <w:sz w:val="32"/>
          <w:szCs w:val="32"/>
          <w:rtl/>
        </w:rPr>
        <w:t xml:space="preserve">(ت </w:t>
      </w:r>
      <w:r>
        <w:rPr>
          <w:rFonts w:cs="Traditional Arabic" w:hint="cs"/>
          <w:sz w:val="30"/>
          <w:szCs w:val="30"/>
          <w:rtl/>
        </w:rPr>
        <w:t>774</w:t>
      </w:r>
      <w:r w:rsidR="00FD5D19" w:rsidRPr="00424B28">
        <w:rPr>
          <w:rFonts w:cs="Traditional Arabic" w:hint="cs"/>
          <w:sz w:val="32"/>
          <w:szCs w:val="32"/>
          <w:rtl/>
        </w:rPr>
        <w:t xml:space="preserve">هـ) </w:t>
      </w:r>
      <w:r w:rsidR="00A848FF">
        <w:rPr>
          <w:rFonts w:cs="Traditional Arabic" w:hint="cs"/>
          <w:sz w:val="32"/>
          <w:szCs w:val="32"/>
          <w:rtl/>
        </w:rPr>
        <w:t>.</w:t>
      </w:r>
      <w:r>
        <w:rPr>
          <w:rFonts w:cs="Traditional Arabic" w:hint="cs"/>
          <w:sz w:val="32"/>
          <w:szCs w:val="32"/>
          <w:rtl/>
        </w:rPr>
        <w:t xml:space="preserve">  </w:t>
      </w:r>
      <w:r w:rsidR="00A848FF">
        <w:rPr>
          <w:rFonts w:cs="Traditional Arabic" w:hint="cs"/>
          <w:sz w:val="32"/>
          <w:szCs w:val="32"/>
          <w:rtl/>
        </w:rPr>
        <w:t xml:space="preserve">    </w:t>
      </w:r>
    </w:p>
    <w:p w14:paraId="59903971" w14:textId="0838C6F9" w:rsidR="00FD5D19" w:rsidRPr="00424B28" w:rsidRDefault="00A848FF" w:rsidP="009320B9">
      <w:pPr>
        <w:jc w:val="lowKashida"/>
        <w:rPr>
          <w:rFonts w:cs="Traditional Arabic"/>
          <w:sz w:val="32"/>
          <w:szCs w:val="32"/>
        </w:rPr>
      </w:pPr>
      <w:r>
        <w:rPr>
          <w:rFonts w:cs="Traditional Arabic" w:hint="cs"/>
          <w:sz w:val="32"/>
          <w:szCs w:val="32"/>
          <w:rtl/>
        </w:rPr>
        <w:t xml:space="preserve">  20</w:t>
      </w:r>
      <w:r w:rsidR="00FD5D19" w:rsidRPr="00424B28">
        <w:rPr>
          <w:rFonts w:cs="Traditional Arabic"/>
          <w:sz w:val="32"/>
          <w:szCs w:val="32"/>
          <w:rtl/>
        </w:rPr>
        <w:t xml:space="preserve">/ تنبيه الغافلين عن أعمال </w:t>
      </w:r>
      <w:proofErr w:type="gramStart"/>
      <w:r w:rsidR="00FD5D19" w:rsidRPr="00424B28">
        <w:rPr>
          <w:rFonts w:cs="Traditional Arabic"/>
          <w:sz w:val="32"/>
          <w:szCs w:val="32"/>
          <w:rtl/>
        </w:rPr>
        <w:t>الجاهلين .</w:t>
      </w:r>
      <w:proofErr w:type="gramEnd"/>
      <w:r w:rsidR="00FD5D19" w:rsidRPr="00424B28">
        <w:rPr>
          <w:rFonts w:cs="Traditional Arabic"/>
          <w:sz w:val="32"/>
          <w:szCs w:val="32"/>
          <w:rtl/>
        </w:rPr>
        <w:t xml:space="preserve"> أحمد الدمشقي المشهور بابن النحاس (ت </w:t>
      </w:r>
      <w:r w:rsidR="009320B9">
        <w:rPr>
          <w:rFonts w:cs="Traditional Arabic" w:hint="cs"/>
          <w:sz w:val="30"/>
          <w:szCs w:val="30"/>
          <w:rtl/>
        </w:rPr>
        <w:t xml:space="preserve">841 </w:t>
      </w:r>
      <w:proofErr w:type="gramStart"/>
      <w:r w:rsidR="00FD5D19">
        <w:rPr>
          <w:rFonts w:cs="Traditional Arabic"/>
          <w:sz w:val="32"/>
          <w:szCs w:val="32"/>
          <w:rtl/>
        </w:rPr>
        <w:t>هـ )</w:t>
      </w:r>
      <w:proofErr w:type="gramEnd"/>
      <w:r w:rsidR="00FD5D19" w:rsidRPr="00424B28">
        <w:rPr>
          <w:rFonts w:cs="Traditional Arabic"/>
          <w:sz w:val="32"/>
          <w:szCs w:val="32"/>
          <w:rtl/>
        </w:rPr>
        <w:t>.</w:t>
      </w:r>
    </w:p>
    <w:p w14:paraId="0CF88696" w14:textId="121AAAA7" w:rsidR="00FD5D19" w:rsidRPr="00424B28" w:rsidRDefault="009320B9" w:rsidP="00FD5D19">
      <w:pPr>
        <w:jc w:val="lowKashida"/>
        <w:rPr>
          <w:rFonts w:cs="Traditional Arabic"/>
          <w:sz w:val="32"/>
          <w:szCs w:val="32"/>
        </w:rPr>
      </w:pPr>
      <w:r>
        <w:rPr>
          <w:rFonts w:cs="Traditional Arabic" w:hint="cs"/>
          <w:sz w:val="32"/>
          <w:szCs w:val="32"/>
          <w:rtl/>
        </w:rPr>
        <w:t xml:space="preserve">  21</w:t>
      </w:r>
      <w:r w:rsidR="00FD5D19" w:rsidRPr="00424B28">
        <w:rPr>
          <w:rFonts w:cs="Traditional Arabic"/>
          <w:sz w:val="32"/>
          <w:szCs w:val="32"/>
          <w:rtl/>
        </w:rPr>
        <w:t>/ الكنز الأكبر في الأمر بالمعروف والنهي عن ال</w:t>
      </w:r>
      <w:r w:rsidR="00FD5D19">
        <w:rPr>
          <w:rFonts w:cs="Traditional Arabic"/>
          <w:sz w:val="32"/>
          <w:szCs w:val="32"/>
          <w:rtl/>
        </w:rPr>
        <w:t>منكر عبد الرحمن بن أبي داود</w:t>
      </w:r>
      <w:r w:rsidR="00FD5D19">
        <w:rPr>
          <w:rFonts w:cs="Traditional Arabic" w:hint="cs"/>
          <w:sz w:val="32"/>
          <w:szCs w:val="32"/>
          <w:rtl/>
        </w:rPr>
        <w:t xml:space="preserve"> </w:t>
      </w:r>
      <w:r w:rsidR="00FD5D19">
        <w:rPr>
          <w:rFonts w:cs="Traditional Arabic"/>
          <w:sz w:val="32"/>
          <w:szCs w:val="32"/>
          <w:rtl/>
        </w:rPr>
        <w:t>(</w:t>
      </w:r>
      <w:r w:rsidR="00FD5D19" w:rsidRPr="00424B28">
        <w:rPr>
          <w:rFonts w:cs="Traditional Arabic" w:hint="cs"/>
          <w:sz w:val="32"/>
          <w:szCs w:val="32"/>
          <w:rtl/>
        </w:rPr>
        <w:t>ت</w:t>
      </w:r>
      <w:r w:rsidR="00FD5D19" w:rsidRPr="00424B28">
        <w:rPr>
          <w:rFonts w:cs="Traditional Arabic"/>
          <w:sz w:val="32"/>
          <w:szCs w:val="32"/>
          <w:rtl/>
        </w:rPr>
        <w:t xml:space="preserve"> </w:t>
      </w:r>
      <w:r>
        <w:rPr>
          <w:rFonts w:cs="Traditional Arabic" w:hint="cs"/>
          <w:sz w:val="30"/>
          <w:szCs w:val="30"/>
          <w:rtl/>
        </w:rPr>
        <w:t>865</w:t>
      </w:r>
      <w:r w:rsidR="00FD5D19" w:rsidRPr="00EA4829">
        <w:rPr>
          <w:rFonts w:cs="Traditional Arabic"/>
          <w:sz w:val="30"/>
          <w:szCs w:val="30"/>
          <w:rtl/>
        </w:rPr>
        <w:t xml:space="preserve"> </w:t>
      </w:r>
      <w:r w:rsidR="00FD5D19">
        <w:rPr>
          <w:rFonts w:cs="Traditional Arabic"/>
          <w:sz w:val="32"/>
          <w:szCs w:val="32"/>
          <w:rtl/>
        </w:rPr>
        <w:t>هـ)</w:t>
      </w:r>
      <w:r w:rsidR="00FD5D19">
        <w:rPr>
          <w:rFonts w:cs="Traditional Arabic" w:hint="cs"/>
          <w:sz w:val="32"/>
          <w:szCs w:val="32"/>
          <w:rtl/>
        </w:rPr>
        <w:t>.</w:t>
      </w:r>
      <w:r w:rsidR="00FD5D19">
        <w:rPr>
          <w:rFonts w:cs="Traditional Arabic"/>
          <w:sz w:val="32"/>
          <w:szCs w:val="32"/>
          <w:rtl/>
        </w:rPr>
        <w:t xml:space="preserve"> </w:t>
      </w:r>
    </w:p>
    <w:p w14:paraId="354FD680" w14:textId="228BC1D6" w:rsidR="00FD5D19" w:rsidRPr="00424B28" w:rsidRDefault="009320B9" w:rsidP="00FD5D19">
      <w:pPr>
        <w:jc w:val="lowKashida"/>
        <w:rPr>
          <w:rFonts w:cs="Traditional Arabic"/>
          <w:sz w:val="32"/>
          <w:szCs w:val="32"/>
          <w:rtl/>
        </w:rPr>
      </w:pPr>
      <w:r>
        <w:rPr>
          <w:rFonts w:cs="Traditional Arabic" w:hint="cs"/>
          <w:sz w:val="32"/>
          <w:szCs w:val="32"/>
          <w:rtl/>
        </w:rPr>
        <w:t xml:space="preserve">  22</w:t>
      </w:r>
      <w:r w:rsidR="00FD5D19" w:rsidRPr="00424B28">
        <w:rPr>
          <w:rFonts w:cs="Traditional Arabic" w:hint="cs"/>
          <w:sz w:val="32"/>
          <w:szCs w:val="32"/>
          <w:rtl/>
        </w:rPr>
        <w:t xml:space="preserve">/ ميامن الاكتساب في قواعد </w:t>
      </w:r>
      <w:proofErr w:type="gramStart"/>
      <w:r w:rsidR="00FD5D19" w:rsidRPr="00424B28">
        <w:rPr>
          <w:rFonts w:cs="Traditional Arabic" w:hint="cs"/>
          <w:sz w:val="32"/>
          <w:szCs w:val="32"/>
          <w:rtl/>
        </w:rPr>
        <w:t>الاحتساب .</w:t>
      </w:r>
      <w:proofErr w:type="gramEnd"/>
      <w:r w:rsidR="00FD5D19" w:rsidRPr="00424B28">
        <w:rPr>
          <w:rFonts w:cs="Traditional Arabic" w:hint="cs"/>
          <w:sz w:val="32"/>
          <w:szCs w:val="32"/>
          <w:rtl/>
        </w:rPr>
        <w:t xml:space="preserve"> الحسن </w:t>
      </w:r>
      <w:proofErr w:type="gramStart"/>
      <w:r w:rsidR="00FD5D19" w:rsidRPr="00424B28">
        <w:rPr>
          <w:rFonts w:cs="Traditional Arabic" w:hint="cs"/>
          <w:sz w:val="32"/>
          <w:szCs w:val="32"/>
          <w:rtl/>
        </w:rPr>
        <w:t>الواعظ .</w:t>
      </w:r>
      <w:proofErr w:type="gramEnd"/>
      <w:r w:rsidR="00FD5D19" w:rsidRPr="00424B28">
        <w:rPr>
          <w:rFonts w:cs="Traditional Arabic" w:hint="cs"/>
          <w:sz w:val="32"/>
          <w:szCs w:val="32"/>
          <w:rtl/>
        </w:rPr>
        <w:t xml:space="preserve"> </w:t>
      </w:r>
      <w:proofErr w:type="gramStart"/>
      <w:r w:rsidR="00FD5D19" w:rsidRPr="00424B28">
        <w:rPr>
          <w:rFonts w:cs="Traditional Arabic" w:hint="cs"/>
          <w:sz w:val="32"/>
          <w:szCs w:val="32"/>
          <w:rtl/>
        </w:rPr>
        <w:t>( ت</w:t>
      </w:r>
      <w:proofErr w:type="gramEnd"/>
      <w:r w:rsidR="00FD5D19" w:rsidRPr="00424B28">
        <w:rPr>
          <w:rFonts w:cs="Traditional Arabic" w:hint="cs"/>
          <w:sz w:val="32"/>
          <w:szCs w:val="32"/>
          <w:rtl/>
        </w:rPr>
        <w:t xml:space="preserve"> </w:t>
      </w:r>
      <w:r>
        <w:rPr>
          <w:rFonts w:cs="Traditional Arabic" w:hint="cs"/>
          <w:sz w:val="30"/>
          <w:szCs w:val="30"/>
          <w:rtl/>
        </w:rPr>
        <w:t xml:space="preserve">910 </w:t>
      </w:r>
      <w:r w:rsidR="00FD5D19" w:rsidRPr="00424B28">
        <w:rPr>
          <w:rFonts w:cs="Traditional Arabic" w:hint="cs"/>
          <w:sz w:val="32"/>
          <w:szCs w:val="32"/>
          <w:rtl/>
        </w:rPr>
        <w:t>هـ) .</w:t>
      </w:r>
    </w:p>
    <w:p w14:paraId="52E4B435" w14:textId="25966636" w:rsidR="00FD5D19" w:rsidRPr="00424B28" w:rsidRDefault="009320B9" w:rsidP="00FD5D19">
      <w:pPr>
        <w:jc w:val="lowKashida"/>
        <w:rPr>
          <w:rFonts w:cs="Traditional Arabic"/>
          <w:sz w:val="32"/>
          <w:szCs w:val="32"/>
          <w:rtl/>
        </w:rPr>
      </w:pPr>
      <w:r>
        <w:rPr>
          <w:rFonts w:cs="Traditional Arabic" w:hint="cs"/>
          <w:sz w:val="32"/>
          <w:szCs w:val="32"/>
          <w:rtl/>
        </w:rPr>
        <w:t xml:space="preserve">  23</w:t>
      </w:r>
      <w:r w:rsidR="00FD5D19" w:rsidRPr="00424B28">
        <w:rPr>
          <w:rFonts w:cs="Traditional Arabic" w:hint="cs"/>
          <w:sz w:val="32"/>
          <w:szCs w:val="32"/>
          <w:rtl/>
        </w:rPr>
        <w:t xml:space="preserve">/ تنقيح الألباب في أحكام السابقين من أهل </w:t>
      </w:r>
      <w:proofErr w:type="gramStart"/>
      <w:r w:rsidR="00FD5D19" w:rsidRPr="00424B28">
        <w:rPr>
          <w:rFonts w:cs="Traditional Arabic" w:hint="cs"/>
          <w:sz w:val="32"/>
          <w:szCs w:val="32"/>
          <w:rtl/>
        </w:rPr>
        <w:t>الاحتساب .</w:t>
      </w:r>
      <w:proofErr w:type="gramEnd"/>
      <w:r w:rsidR="00FD5D19" w:rsidRPr="00424B28">
        <w:rPr>
          <w:rFonts w:cs="Traditional Arabic" w:hint="cs"/>
          <w:sz w:val="32"/>
          <w:szCs w:val="32"/>
          <w:rtl/>
        </w:rPr>
        <w:t xml:space="preserve"> صلاح بن محمد بن شاطر بن الصديق القرشي </w:t>
      </w:r>
      <w:proofErr w:type="gramStart"/>
      <w:r w:rsidR="00FD5D19" w:rsidRPr="00424B28">
        <w:rPr>
          <w:rFonts w:cs="Traditional Arabic" w:hint="cs"/>
          <w:sz w:val="32"/>
          <w:szCs w:val="32"/>
          <w:rtl/>
        </w:rPr>
        <w:t>التهامي .</w:t>
      </w:r>
      <w:proofErr w:type="gramEnd"/>
      <w:r w:rsidR="00FD5D19" w:rsidRPr="00424B28">
        <w:rPr>
          <w:rFonts w:cs="Traditional Arabic" w:hint="cs"/>
          <w:sz w:val="32"/>
          <w:szCs w:val="32"/>
          <w:rtl/>
        </w:rPr>
        <w:t xml:space="preserve"> </w:t>
      </w:r>
      <w:proofErr w:type="gramStart"/>
      <w:r w:rsidR="00FD5D19" w:rsidRPr="00424B28">
        <w:rPr>
          <w:rFonts w:cs="Traditional Arabic" w:hint="cs"/>
          <w:sz w:val="32"/>
          <w:szCs w:val="32"/>
          <w:rtl/>
        </w:rPr>
        <w:t>( ت</w:t>
      </w:r>
      <w:proofErr w:type="gramEnd"/>
      <w:r w:rsidR="00FD5D19" w:rsidRPr="00424B28">
        <w:rPr>
          <w:rFonts w:cs="Traditional Arabic" w:hint="cs"/>
          <w:sz w:val="32"/>
          <w:szCs w:val="32"/>
          <w:rtl/>
        </w:rPr>
        <w:t xml:space="preserve"> </w:t>
      </w:r>
      <w:r>
        <w:rPr>
          <w:rFonts w:cs="Traditional Arabic" w:hint="cs"/>
          <w:sz w:val="30"/>
          <w:szCs w:val="30"/>
          <w:rtl/>
        </w:rPr>
        <w:t>1041</w:t>
      </w:r>
      <w:r w:rsidR="00FD5D19" w:rsidRPr="00EA4829">
        <w:rPr>
          <w:rFonts w:cs="Traditional Arabic" w:hint="cs"/>
          <w:sz w:val="30"/>
          <w:szCs w:val="30"/>
          <w:rtl/>
        </w:rPr>
        <w:t xml:space="preserve"> </w:t>
      </w:r>
      <w:r w:rsidR="00FD5D19" w:rsidRPr="00424B28">
        <w:rPr>
          <w:rFonts w:cs="Traditional Arabic" w:hint="cs"/>
          <w:sz w:val="32"/>
          <w:szCs w:val="32"/>
          <w:rtl/>
        </w:rPr>
        <w:t>هـ) .</w:t>
      </w:r>
    </w:p>
    <w:p w14:paraId="2AE22893" w14:textId="3377A37F" w:rsidR="00FD5D19" w:rsidRPr="00424B28" w:rsidRDefault="00A848FF" w:rsidP="00FD5D19">
      <w:pPr>
        <w:jc w:val="lowKashida"/>
        <w:rPr>
          <w:rFonts w:cs="Traditional Arabic"/>
          <w:sz w:val="32"/>
          <w:szCs w:val="32"/>
          <w:rtl/>
        </w:rPr>
      </w:pPr>
      <w:r>
        <w:rPr>
          <w:rFonts w:cs="Traditional Arabic" w:hint="cs"/>
          <w:sz w:val="32"/>
          <w:szCs w:val="32"/>
          <w:rtl/>
        </w:rPr>
        <w:t xml:space="preserve">  24</w:t>
      </w:r>
      <w:r w:rsidR="00FD5D19" w:rsidRPr="00424B28">
        <w:rPr>
          <w:rFonts w:cs="Traditional Arabic" w:hint="cs"/>
          <w:sz w:val="32"/>
          <w:szCs w:val="32"/>
          <w:rtl/>
        </w:rPr>
        <w:t xml:space="preserve">/ </w:t>
      </w:r>
      <w:r w:rsidRPr="00424B28">
        <w:rPr>
          <w:rFonts w:cs="Traditional Arabic" w:hint="cs"/>
          <w:sz w:val="32"/>
          <w:szCs w:val="32"/>
          <w:rtl/>
        </w:rPr>
        <w:t xml:space="preserve">بشرى من استبصر وأمر بالمعروف ونهى عن </w:t>
      </w:r>
      <w:proofErr w:type="gramStart"/>
      <w:r w:rsidRPr="00424B28">
        <w:rPr>
          <w:rFonts w:cs="Traditional Arabic" w:hint="cs"/>
          <w:sz w:val="32"/>
          <w:szCs w:val="32"/>
          <w:rtl/>
        </w:rPr>
        <w:t>المنكر .</w:t>
      </w:r>
      <w:proofErr w:type="gramEnd"/>
      <w:r w:rsidRPr="00424B28">
        <w:rPr>
          <w:rFonts w:cs="Traditional Arabic" w:hint="cs"/>
          <w:sz w:val="32"/>
          <w:szCs w:val="32"/>
          <w:rtl/>
        </w:rPr>
        <w:t xml:space="preserve"> مرعي بن يوسف </w:t>
      </w:r>
      <w:proofErr w:type="gramStart"/>
      <w:r w:rsidRPr="00424B28">
        <w:rPr>
          <w:rFonts w:cs="Traditional Arabic" w:hint="cs"/>
          <w:sz w:val="32"/>
          <w:szCs w:val="32"/>
          <w:rtl/>
        </w:rPr>
        <w:t>الكرمي .</w:t>
      </w:r>
      <w:proofErr w:type="gramEnd"/>
      <w:r w:rsidRPr="00424B28">
        <w:rPr>
          <w:rFonts w:cs="Traditional Arabic" w:hint="cs"/>
          <w:sz w:val="32"/>
          <w:szCs w:val="32"/>
          <w:rtl/>
        </w:rPr>
        <w:t xml:space="preserve"> </w:t>
      </w:r>
      <w:proofErr w:type="gramStart"/>
      <w:r w:rsidRPr="00424B28">
        <w:rPr>
          <w:rFonts w:cs="Traditional Arabic" w:hint="cs"/>
          <w:sz w:val="32"/>
          <w:szCs w:val="32"/>
          <w:rtl/>
        </w:rPr>
        <w:t>( ت</w:t>
      </w:r>
      <w:proofErr w:type="gramEnd"/>
      <w:r w:rsidRPr="00424B28">
        <w:rPr>
          <w:rFonts w:cs="Traditional Arabic" w:hint="cs"/>
          <w:sz w:val="32"/>
          <w:szCs w:val="32"/>
          <w:rtl/>
        </w:rPr>
        <w:t xml:space="preserve"> </w:t>
      </w:r>
      <w:r>
        <w:rPr>
          <w:rFonts w:cs="Traditional Arabic" w:hint="cs"/>
          <w:sz w:val="30"/>
          <w:szCs w:val="30"/>
          <w:rtl/>
        </w:rPr>
        <w:t>1033</w:t>
      </w:r>
      <w:r w:rsidRPr="00EA4829">
        <w:rPr>
          <w:rFonts w:cs="Traditional Arabic" w:hint="cs"/>
          <w:sz w:val="30"/>
          <w:szCs w:val="30"/>
          <w:rtl/>
        </w:rPr>
        <w:t xml:space="preserve"> </w:t>
      </w:r>
      <w:r w:rsidRPr="00424B28">
        <w:rPr>
          <w:rFonts w:cs="Traditional Arabic" w:hint="cs"/>
          <w:sz w:val="32"/>
          <w:szCs w:val="32"/>
          <w:rtl/>
        </w:rPr>
        <w:t xml:space="preserve">هـ ) </w:t>
      </w:r>
    </w:p>
    <w:p w14:paraId="1981F898" w14:textId="3A4ABCB6" w:rsidR="00FD5D19" w:rsidRDefault="00A848FF" w:rsidP="00FD5D19">
      <w:pPr>
        <w:jc w:val="lowKashida"/>
        <w:rPr>
          <w:rFonts w:cs="Traditional Arabic"/>
          <w:sz w:val="32"/>
          <w:szCs w:val="32"/>
          <w:rtl/>
        </w:rPr>
      </w:pPr>
      <w:r>
        <w:rPr>
          <w:rFonts w:cs="Traditional Arabic" w:hint="cs"/>
          <w:sz w:val="32"/>
          <w:szCs w:val="32"/>
          <w:rtl/>
        </w:rPr>
        <w:t xml:space="preserve">  25</w:t>
      </w:r>
      <w:r w:rsidR="00FD5D19">
        <w:rPr>
          <w:rFonts w:cs="Traditional Arabic" w:hint="cs"/>
          <w:sz w:val="32"/>
          <w:szCs w:val="32"/>
          <w:rtl/>
        </w:rPr>
        <w:t xml:space="preserve">/ التراتيب </w:t>
      </w:r>
      <w:proofErr w:type="gramStart"/>
      <w:r w:rsidR="00FD5D19">
        <w:rPr>
          <w:rFonts w:cs="Traditional Arabic" w:hint="cs"/>
          <w:sz w:val="32"/>
          <w:szCs w:val="32"/>
          <w:rtl/>
        </w:rPr>
        <w:t>الإدارية .</w:t>
      </w:r>
      <w:proofErr w:type="gramEnd"/>
      <w:r w:rsidR="00FD5D19">
        <w:rPr>
          <w:rFonts w:cs="Traditional Arabic" w:hint="cs"/>
          <w:sz w:val="32"/>
          <w:szCs w:val="32"/>
          <w:rtl/>
        </w:rPr>
        <w:t xml:space="preserve"> عبد الحي </w:t>
      </w:r>
      <w:proofErr w:type="gramStart"/>
      <w:r w:rsidR="00FD5D19">
        <w:rPr>
          <w:rFonts w:cs="Traditional Arabic" w:hint="cs"/>
          <w:sz w:val="32"/>
          <w:szCs w:val="32"/>
          <w:rtl/>
        </w:rPr>
        <w:t>الكتاني .</w:t>
      </w:r>
      <w:proofErr w:type="gramEnd"/>
      <w:r w:rsidR="00FD5D19">
        <w:rPr>
          <w:rFonts w:cs="Traditional Arabic" w:hint="cs"/>
          <w:sz w:val="32"/>
          <w:szCs w:val="32"/>
          <w:rtl/>
        </w:rPr>
        <w:t xml:space="preserve"> </w:t>
      </w:r>
      <w:proofErr w:type="gramStart"/>
      <w:r w:rsidR="00FD5D19">
        <w:rPr>
          <w:rFonts w:cs="Traditional Arabic" w:hint="cs"/>
          <w:sz w:val="32"/>
          <w:szCs w:val="32"/>
          <w:rtl/>
        </w:rPr>
        <w:t>( ت</w:t>
      </w:r>
      <w:proofErr w:type="gramEnd"/>
      <w:r w:rsidR="00FD5D19">
        <w:rPr>
          <w:rFonts w:cs="Traditional Arabic" w:hint="cs"/>
          <w:sz w:val="32"/>
          <w:szCs w:val="32"/>
          <w:rtl/>
        </w:rPr>
        <w:t xml:space="preserve"> </w:t>
      </w:r>
      <w:r>
        <w:rPr>
          <w:rFonts w:cs="Traditional Arabic" w:hint="cs"/>
          <w:sz w:val="32"/>
          <w:szCs w:val="32"/>
          <w:rtl/>
        </w:rPr>
        <w:t>1382</w:t>
      </w:r>
      <w:r w:rsidR="00FD5D19">
        <w:rPr>
          <w:rFonts w:cs="Traditional Arabic" w:hint="cs"/>
          <w:sz w:val="32"/>
          <w:szCs w:val="32"/>
          <w:rtl/>
        </w:rPr>
        <w:t xml:space="preserve"> هـ ) .</w:t>
      </w:r>
    </w:p>
    <w:p w14:paraId="60365267" w14:textId="77777777" w:rsidR="005C2810" w:rsidRPr="00424B28" w:rsidRDefault="005C2810" w:rsidP="00FD5D19">
      <w:pPr>
        <w:jc w:val="lowKashida"/>
        <w:rPr>
          <w:rFonts w:cs="Traditional Arabic"/>
          <w:sz w:val="32"/>
          <w:szCs w:val="32"/>
          <w:rtl/>
        </w:rPr>
      </w:pPr>
    </w:p>
    <w:p w14:paraId="6453AA13" w14:textId="2D22EC7F" w:rsidR="00FD5D19" w:rsidRDefault="00A848FF" w:rsidP="00FD5D19">
      <w:pPr>
        <w:jc w:val="lowKashida"/>
        <w:rPr>
          <w:rFonts w:cs="Traditional Arabic"/>
          <w:b/>
          <w:bCs/>
          <w:sz w:val="32"/>
          <w:szCs w:val="32"/>
          <w:rtl/>
        </w:rPr>
      </w:pPr>
      <w:r>
        <w:rPr>
          <w:rFonts w:cs="Traditional Arabic" w:hint="cs"/>
          <w:b/>
          <w:bCs/>
          <w:sz w:val="32"/>
          <w:szCs w:val="32"/>
          <w:rtl/>
        </w:rPr>
        <w:t xml:space="preserve">   </w:t>
      </w:r>
      <w:r w:rsidR="00FD5D19" w:rsidRPr="003D5CE4">
        <w:rPr>
          <w:rFonts w:cs="Traditional Arabic" w:hint="cs"/>
          <w:sz w:val="32"/>
          <w:szCs w:val="32"/>
          <w:rtl/>
        </w:rPr>
        <w:t>-</w:t>
      </w:r>
      <w:r w:rsidR="00FD5D19" w:rsidRPr="00DB7C91">
        <w:rPr>
          <w:rFonts w:cs="Traditional Arabic" w:hint="cs"/>
          <w:b/>
          <w:bCs/>
          <w:sz w:val="32"/>
          <w:szCs w:val="32"/>
          <w:rtl/>
        </w:rPr>
        <w:t xml:space="preserve"> وتدل</w:t>
      </w:r>
      <w:r w:rsidR="00FD5D19">
        <w:rPr>
          <w:rFonts w:cs="Traditional Arabic" w:hint="cs"/>
          <w:b/>
          <w:bCs/>
          <w:sz w:val="32"/>
          <w:szCs w:val="32"/>
          <w:rtl/>
        </w:rPr>
        <w:t xml:space="preserve"> حركة التأليف في الحسبة دلالة واضحة على </w:t>
      </w:r>
      <w:r w:rsidR="00FD5D19" w:rsidRPr="00BD7C92">
        <w:rPr>
          <w:rStyle w:val="a7"/>
          <w:rFonts w:cs="Traditional Arabic"/>
          <w:sz w:val="32"/>
          <w:szCs w:val="32"/>
          <w:rtl/>
        </w:rPr>
        <w:footnoteReference w:id="156"/>
      </w:r>
      <w:r w:rsidR="00FD5D19" w:rsidRPr="00BD7C92">
        <w:rPr>
          <w:rFonts w:cs="Traditional Arabic" w:hint="cs"/>
          <w:sz w:val="32"/>
          <w:szCs w:val="32"/>
          <w:rtl/>
        </w:rPr>
        <w:t>:</w:t>
      </w:r>
      <w:r w:rsidR="00FD5D19">
        <w:rPr>
          <w:rFonts w:cs="Traditional Arabic" w:hint="cs"/>
          <w:b/>
          <w:bCs/>
          <w:sz w:val="32"/>
          <w:szCs w:val="32"/>
          <w:rtl/>
        </w:rPr>
        <w:t xml:space="preserve"> </w:t>
      </w:r>
    </w:p>
    <w:p w14:paraId="78B09781" w14:textId="77777777" w:rsidR="00FD5D19" w:rsidRDefault="00FD5D19" w:rsidP="00FD5D19">
      <w:pPr>
        <w:numPr>
          <w:ilvl w:val="0"/>
          <w:numId w:val="20"/>
        </w:numPr>
        <w:jc w:val="lowKashida"/>
        <w:rPr>
          <w:rFonts w:cs="Traditional Arabic"/>
          <w:sz w:val="32"/>
          <w:szCs w:val="32"/>
        </w:rPr>
      </w:pPr>
      <w:r w:rsidRPr="00022941">
        <w:rPr>
          <w:rFonts w:cs="Traditional Arabic" w:hint="cs"/>
          <w:sz w:val="32"/>
          <w:szCs w:val="32"/>
          <w:rtl/>
        </w:rPr>
        <w:t xml:space="preserve">أهمية </w:t>
      </w:r>
      <w:r>
        <w:rPr>
          <w:rFonts w:cs="Traditional Arabic" w:hint="cs"/>
          <w:sz w:val="32"/>
          <w:szCs w:val="32"/>
          <w:rtl/>
        </w:rPr>
        <w:t xml:space="preserve">ولاية </w:t>
      </w:r>
      <w:proofErr w:type="gramStart"/>
      <w:r>
        <w:rPr>
          <w:rFonts w:cs="Traditional Arabic" w:hint="cs"/>
          <w:sz w:val="32"/>
          <w:szCs w:val="32"/>
          <w:rtl/>
        </w:rPr>
        <w:t>الحسبة ،</w:t>
      </w:r>
      <w:proofErr w:type="gramEnd"/>
      <w:r>
        <w:rPr>
          <w:rFonts w:cs="Traditional Arabic" w:hint="cs"/>
          <w:sz w:val="32"/>
          <w:szCs w:val="32"/>
          <w:rtl/>
        </w:rPr>
        <w:t xml:space="preserve"> وعلى الاهتمام التي حظيت به</w:t>
      </w:r>
      <w:r w:rsidRPr="00022941">
        <w:rPr>
          <w:rFonts w:cs="Traditional Arabic" w:hint="cs"/>
          <w:sz w:val="32"/>
          <w:szCs w:val="32"/>
          <w:rtl/>
        </w:rPr>
        <w:t xml:space="preserve"> </w:t>
      </w:r>
      <w:r>
        <w:rPr>
          <w:rFonts w:cs="Traditional Arabic" w:hint="cs"/>
          <w:sz w:val="32"/>
          <w:szCs w:val="32"/>
          <w:rtl/>
        </w:rPr>
        <w:t xml:space="preserve">من قبل </w:t>
      </w:r>
      <w:r w:rsidRPr="00022941">
        <w:rPr>
          <w:rFonts w:cs="Traditional Arabic" w:hint="cs"/>
          <w:sz w:val="32"/>
          <w:szCs w:val="32"/>
          <w:rtl/>
        </w:rPr>
        <w:t>ولاة وعلماء هذه الأمة</w:t>
      </w:r>
      <w:r>
        <w:rPr>
          <w:rFonts w:cs="Traditional Arabic" w:hint="cs"/>
          <w:sz w:val="32"/>
          <w:szCs w:val="32"/>
          <w:rtl/>
        </w:rPr>
        <w:t xml:space="preserve"> وخاصة في النواحي الاقتصادية والاجتماعية . </w:t>
      </w:r>
    </w:p>
    <w:p w14:paraId="29B132B1" w14:textId="77777777" w:rsidR="00FD5D19" w:rsidRDefault="00FD5D19" w:rsidP="00FD5D19">
      <w:pPr>
        <w:numPr>
          <w:ilvl w:val="0"/>
          <w:numId w:val="20"/>
        </w:numPr>
        <w:jc w:val="lowKashida"/>
        <w:rPr>
          <w:rFonts w:cs="Traditional Arabic"/>
          <w:sz w:val="32"/>
          <w:szCs w:val="32"/>
        </w:rPr>
      </w:pPr>
      <w:r>
        <w:rPr>
          <w:rFonts w:cs="Traditional Arabic" w:hint="cs"/>
          <w:sz w:val="32"/>
          <w:szCs w:val="32"/>
          <w:rtl/>
        </w:rPr>
        <w:t xml:space="preserve">أن وضع كُتباً خاصة بالحسبة يشير إلى استقرار هذه المؤسسة الإدارية وقيامها بدورها على مدار </w:t>
      </w:r>
      <w:proofErr w:type="gramStart"/>
      <w:r>
        <w:rPr>
          <w:rFonts w:cs="Traditional Arabic" w:hint="cs"/>
          <w:sz w:val="32"/>
          <w:szCs w:val="32"/>
          <w:rtl/>
        </w:rPr>
        <w:t>التاريخ .</w:t>
      </w:r>
      <w:proofErr w:type="gramEnd"/>
    </w:p>
    <w:p w14:paraId="0DF26979" w14:textId="77777777" w:rsidR="00FD5D19" w:rsidRPr="00022941" w:rsidRDefault="00FD5D19" w:rsidP="00FD5D19">
      <w:pPr>
        <w:numPr>
          <w:ilvl w:val="0"/>
          <w:numId w:val="20"/>
        </w:numPr>
        <w:jc w:val="lowKashida"/>
        <w:rPr>
          <w:rFonts w:cs="Traditional Arabic"/>
          <w:sz w:val="32"/>
          <w:szCs w:val="32"/>
          <w:rtl/>
        </w:rPr>
      </w:pPr>
      <w:r>
        <w:rPr>
          <w:rFonts w:cs="Traditional Arabic" w:hint="cs"/>
          <w:sz w:val="32"/>
          <w:szCs w:val="32"/>
          <w:rtl/>
        </w:rPr>
        <w:t xml:space="preserve">أن ذلك يدل على التطور الحضاري والتنظيمي الذي حصل في المجتمع الإسلامي الذي عم سائر البلدان </w:t>
      </w:r>
      <w:proofErr w:type="gramStart"/>
      <w:r>
        <w:rPr>
          <w:rFonts w:cs="Traditional Arabic" w:hint="cs"/>
          <w:sz w:val="32"/>
          <w:szCs w:val="32"/>
          <w:rtl/>
        </w:rPr>
        <w:t>الإسلامية .</w:t>
      </w:r>
      <w:proofErr w:type="gramEnd"/>
      <w:r>
        <w:rPr>
          <w:rFonts w:cs="Traditional Arabic" w:hint="cs"/>
          <w:sz w:val="32"/>
          <w:szCs w:val="32"/>
          <w:rtl/>
        </w:rPr>
        <w:t xml:space="preserve">     </w:t>
      </w:r>
      <w:r w:rsidRPr="00022941">
        <w:rPr>
          <w:rFonts w:cs="Traditional Arabic" w:hint="cs"/>
          <w:sz w:val="32"/>
          <w:szCs w:val="32"/>
          <w:rtl/>
        </w:rPr>
        <w:t xml:space="preserve"> </w:t>
      </w:r>
    </w:p>
    <w:p w14:paraId="27C51123" w14:textId="77777777" w:rsidR="00FD5D19" w:rsidRDefault="00FD5D19" w:rsidP="00FD5D19">
      <w:pPr>
        <w:jc w:val="lowKashida"/>
        <w:rPr>
          <w:rFonts w:cs="PT Bold Heading"/>
          <w:sz w:val="30"/>
          <w:szCs w:val="30"/>
        </w:rPr>
      </w:pPr>
    </w:p>
    <w:p w14:paraId="4E2F3ECF" w14:textId="77777777" w:rsidR="00FD5D19" w:rsidRDefault="00FD5D19" w:rsidP="00FD5D19">
      <w:pPr>
        <w:jc w:val="lowKashida"/>
        <w:rPr>
          <w:rFonts w:cs="PT Bold Heading"/>
          <w:sz w:val="30"/>
          <w:szCs w:val="30"/>
          <w:rtl/>
        </w:rPr>
      </w:pPr>
    </w:p>
    <w:p w14:paraId="058975E7" w14:textId="77777777" w:rsidR="00FD5D19" w:rsidRDefault="00FD5D19" w:rsidP="00FD5D19">
      <w:pPr>
        <w:jc w:val="lowKashida"/>
        <w:rPr>
          <w:rFonts w:cs="PT Bold Heading"/>
          <w:sz w:val="30"/>
          <w:szCs w:val="30"/>
          <w:rtl/>
        </w:rPr>
      </w:pPr>
    </w:p>
    <w:p w14:paraId="057CC536" w14:textId="77777777" w:rsidR="00FD5D19" w:rsidRDefault="00FD5D19" w:rsidP="00FD5D19">
      <w:pPr>
        <w:jc w:val="lowKashida"/>
        <w:rPr>
          <w:rFonts w:cs="PT Bold Heading"/>
          <w:sz w:val="30"/>
          <w:szCs w:val="30"/>
          <w:rtl/>
        </w:rPr>
      </w:pPr>
    </w:p>
    <w:p w14:paraId="1EA65521" w14:textId="2FD7A1A6" w:rsidR="00FD5D19" w:rsidRDefault="00FD5D19" w:rsidP="00FD5D19">
      <w:pPr>
        <w:jc w:val="lowKashida"/>
        <w:rPr>
          <w:rFonts w:cs="PT Bold Heading"/>
          <w:sz w:val="30"/>
          <w:szCs w:val="30"/>
          <w:rtl/>
        </w:rPr>
      </w:pPr>
    </w:p>
    <w:p w14:paraId="7E612B27" w14:textId="70C16CCE" w:rsidR="00A848FF" w:rsidRDefault="00A848FF" w:rsidP="00FD5D19">
      <w:pPr>
        <w:jc w:val="lowKashida"/>
        <w:rPr>
          <w:rFonts w:cs="PT Bold Heading"/>
          <w:sz w:val="30"/>
          <w:szCs w:val="30"/>
          <w:rtl/>
        </w:rPr>
      </w:pPr>
    </w:p>
    <w:p w14:paraId="6055CCD0" w14:textId="77777777" w:rsidR="00C041B7" w:rsidRDefault="00C041B7" w:rsidP="00FD5D19">
      <w:pPr>
        <w:jc w:val="lowKashida"/>
        <w:rPr>
          <w:rFonts w:cs="PT Bold Heading"/>
          <w:sz w:val="30"/>
          <w:szCs w:val="30"/>
          <w:rtl/>
        </w:rPr>
      </w:pPr>
    </w:p>
    <w:p w14:paraId="6E1C826A" w14:textId="77777777" w:rsidR="00FD5D19" w:rsidRPr="005C2810" w:rsidRDefault="00FD5D19" w:rsidP="00FD5D19">
      <w:pPr>
        <w:jc w:val="lowKashida"/>
        <w:rPr>
          <w:rFonts w:cs="PT Bold Heading"/>
          <w:sz w:val="18"/>
          <w:szCs w:val="18"/>
          <w:rtl/>
        </w:rPr>
      </w:pPr>
    </w:p>
    <w:p w14:paraId="56C41BE3" w14:textId="122F16CC" w:rsidR="00FD5D19" w:rsidRDefault="00FD5D19" w:rsidP="00FD5D19">
      <w:pPr>
        <w:jc w:val="center"/>
        <w:rPr>
          <w:rFonts w:cs="PT Bold Heading"/>
          <w:sz w:val="26"/>
          <w:szCs w:val="26"/>
          <w:rtl/>
        </w:rPr>
      </w:pPr>
      <w:r w:rsidRPr="00E923ED">
        <w:rPr>
          <w:rFonts w:cs="PT Bold Heading" w:hint="cs"/>
          <w:sz w:val="26"/>
          <w:szCs w:val="26"/>
          <w:rtl/>
        </w:rPr>
        <w:lastRenderedPageBreak/>
        <w:t xml:space="preserve">المبحث الرابع </w:t>
      </w:r>
    </w:p>
    <w:p w14:paraId="338A59EA" w14:textId="77777777" w:rsidR="00A848FF" w:rsidRPr="005C2810" w:rsidRDefault="00A848FF" w:rsidP="00FD5D19">
      <w:pPr>
        <w:jc w:val="center"/>
        <w:rPr>
          <w:rFonts w:cs="PT Bold Heading"/>
          <w:sz w:val="12"/>
          <w:szCs w:val="12"/>
          <w:rtl/>
        </w:rPr>
      </w:pPr>
    </w:p>
    <w:p w14:paraId="571440BE" w14:textId="77777777" w:rsidR="00A848FF" w:rsidRDefault="00FD5D19" w:rsidP="00FD5D19">
      <w:pPr>
        <w:jc w:val="center"/>
        <w:rPr>
          <w:rFonts w:cs="PT Bold Heading"/>
          <w:sz w:val="26"/>
          <w:szCs w:val="26"/>
          <w:rtl/>
        </w:rPr>
      </w:pPr>
      <w:r w:rsidRPr="00E923ED">
        <w:rPr>
          <w:rFonts w:cs="PT Bold Heading" w:hint="cs"/>
          <w:sz w:val="26"/>
          <w:szCs w:val="26"/>
          <w:rtl/>
        </w:rPr>
        <w:t xml:space="preserve"> أصل مشروعية الحسبة وحُكْمِها </w:t>
      </w:r>
    </w:p>
    <w:p w14:paraId="3C6EA536" w14:textId="0E1F051F" w:rsidR="00FD5D19" w:rsidRDefault="00FD5D19" w:rsidP="00FD5D19">
      <w:pPr>
        <w:jc w:val="center"/>
        <w:rPr>
          <w:rFonts w:cs="PT Bold Heading"/>
          <w:sz w:val="26"/>
          <w:szCs w:val="26"/>
          <w:rtl/>
        </w:rPr>
      </w:pPr>
      <w:r>
        <w:rPr>
          <w:rFonts w:cs="PT Bold Heading" w:hint="cs"/>
          <w:sz w:val="26"/>
          <w:szCs w:val="26"/>
          <w:rtl/>
        </w:rPr>
        <w:t>والشبهات المثارة عليها</w:t>
      </w:r>
    </w:p>
    <w:p w14:paraId="06CFDE02" w14:textId="77777777" w:rsidR="009B5ED2" w:rsidRDefault="009B5ED2" w:rsidP="00FD5D19">
      <w:pPr>
        <w:jc w:val="lowKashida"/>
        <w:rPr>
          <w:rFonts w:cs="PT Bold Heading"/>
          <w:sz w:val="26"/>
          <w:szCs w:val="26"/>
          <w:rtl/>
        </w:rPr>
      </w:pPr>
    </w:p>
    <w:p w14:paraId="4C2A88ED" w14:textId="649F76BA" w:rsidR="00FD5D19" w:rsidRDefault="009B5ED2" w:rsidP="00FD5D19">
      <w:pPr>
        <w:jc w:val="lowKashida"/>
        <w:rPr>
          <w:rFonts w:cs="PT Bold Heading"/>
          <w:sz w:val="28"/>
          <w:szCs w:val="28"/>
          <w:rtl/>
        </w:rPr>
      </w:pPr>
      <w:r>
        <w:rPr>
          <w:rFonts w:cs="PT Bold Heading" w:hint="cs"/>
          <w:sz w:val="26"/>
          <w:szCs w:val="26"/>
          <w:rtl/>
        </w:rPr>
        <w:t xml:space="preserve">   </w:t>
      </w:r>
      <w:r w:rsidR="00FD5D19">
        <w:rPr>
          <w:rFonts w:cs="PT Bold Heading" w:hint="cs"/>
          <w:rtl/>
        </w:rPr>
        <w:t xml:space="preserve">س / ما أصل مشروعية الحسبة </w:t>
      </w:r>
      <w:r w:rsidR="00FD5D19" w:rsidRPr="00A848FF">
        <w:rPr>
          <w:rStyle w:val="a7"/>
          <w:rFonts w:ascii="Traditional Arabic" w:hAnsi="Traditional Arabic" w:cs="Traditional Arabic"/>
          <w:sz w:val="28"/>
          <w:szCs w:val="28"/>
          <w:rtl/>
        </w:rPr>
        <w:footnoteReference w:id="157"/>
      </w:r>
      <w:r w:rsidR="00FD5D19" w:rsidRPr="00A848FF">
        <w:rPr>
          <w:rFonts w:ascii="Traditional Arabic" w:hAnsi="Traditional Arabic" w:cs="Traditional Arabic"/>
          <w:rtl/>
        </w:rPr>
        <w:t xml:space="preserve"> </w:t>
      </w:r>
      <w:r w:rsidR="00FD5D19">
        <w:rPr>
          <w:rFonts w:cs="PT Bold Heading" w:hint="cs"/>
          <w:rtl/>
        </w:rPr>
        <w:t xml:space="preserve">؟ </w:t>
      </w:r>
    </w:p>
    <w:p w14:paraId="76F9B93D" w14:textId="77777777" w:rsidR="00232BA7" w:rsidRDefault="00FD5D19" w:rsidP="00FD5D19">
      <w:pPr>
        <w:jc w:val="both"/>
        <w:rPr>
          <w:rFonts w:cs="Traditional Arabic"/>
          <w:sz w:val="32"/>
          <w:szCs w:val="32"/>
          <w:rtl/>
        </w:rPr>
      </w:pPr>
      <w:r>
        <w:rPr>
          <w:rFonts w:cs="PT Bold Heading" w:hint="cs"/>
          <w:rtl/>
        </w:rPr>
        <w:t xml:space="preserve">   </w:t>
      </w:r>
      <w:r w:rsidRPr="00356234">
        <w:rPr>
          <w:rFonts w:cs="PT Bold Heading" w:hint="cs"/>
          <w:rtl/>
        </w:rPr>
        <w:t>ج</w:t>
      </w:r>
      <w:r>
        <w:rPr>
          <w:rFonts w:cs="PT Bold Heading" w:hint="cs"/>
          <w:rtl/>
        </w:rPr>
        <w:t xml:space="preserve">ـ </w:t>
      </w:r>
      <w:r>
        <w:rPr>
          <w:rFonts w:cs="PT Bold Heading" w:hint="cs"/>
          <w:sz w:val="28"/>
          <w:szCs w:val="28"/>
          <w:rtl/>
        </w:rPr>
        <w:t xml:space="preserve">/ </w:t>
      </w:r>
      <w:r>
        <w:rPr>
          <w:rFonts w:cs="Traditional Arabic" w:hint="cs"/>
          <w:sz w:val="32"/>
          <w:szCs w:val="32"/>
          <w:rtl/>
        </w:rPr>
        <w:t>مشروعية ا</w:t>
      </w:r>
      <w:r w:rsidRPr="00424B28">
        <w:rPr>
          <w:rFonts w:cs="Traditional Arabic" w:hint="cs"/>
          <w:sz w:val="32"/>
          <w:szCs w:val="32"/>
          <w:rtl/>
        </w:rPr>
        <w:t>لح</w:t>
      </w:r>
      <w:r>
        <w:rPr>
          <w:rFonts w:cs="Traditional Arabic" w:hint="cs"/>
          <w:sz w:val="32"/>
          <w:szCs w:val="32"/>
          <w:rtl/>
        </w:rPr>
        <w:t xml:space="preserve">سبة مستمدة من الشرع </w:t>
      </w:r>
      <w:proofErr w:type="gramStart"/>
      <w:r>
        <w:rPr>
          <w:rFonts w:cs="Traditional Arabic" w:hint="cs"/>
          <w:sz w:val="32"/>
          <w:szCs w:val="32"/>
          <w:rtl/>
        </w:rPr>
        <w:t>المطهر ،</w:t>
      </w:r>
      <w:proofErr w:type="gramEnd"/>
      <w:r>
        <w:rPr>
          <w:rFonts w:cs="Traditional Arabic" w:hint="cs"/>
          <w:sz w:val="32"/>
          <w:szCs w:val="32"/>
          <w:rtl/>
        </w:rPr>
        <w:t xml:space="preserve"> وهي</w:t>
      </w:r>
      <w:r w:rsidRPr="00424B28">
        <w:rPr>
          <w:rFonts w:cs="Traditional Arabic" w:hint="cs"/>
          <w:sz w:val="32"/>
          <w:szCs w:val="32"/>
          <w:rtl/>
        </w:rPr>
        <w:t xml:space="preserve"> </w:t>
      </w:r>
      <w:r>
        <w:rPr>
          <w:rFonts w:cs="Traditional Arabic" w:hint="cs"/>
          <w:sz w:val="32"/>
          <w:szCs w:val="32"/>
          <w:rtl/>
        </w:rPr>
        <w:t xml:space="preserve">من </w:t>
      </w:r>
      <w:r w:rsidRPr="00424B28">
        <w:rPr>
          <w:rFonts w:cs="Traditional Arabic" w:hint="cs"/>
          <w:sz w:val="32"/>
          <w:szCs w:val="32"/>
          <w:rtl/>
        </w:rPr>
        <w:t xml:space="preserve">أعظم أمور الشريعة </w:t>
      </w:r>
      <w:r>
        <w:rPr>
          <w:rFonts w:cs="Traditional Arabic" w:hint="cs"/>
          <w:sz w:val="32"/>
          <w:szCs w:val="32"/>
          <w:rtl/>
        </w:rPr>
        <w:t xml:space="preserve">؛ </w:t>
      </w:r>
      <w:r w:rsidRPr="00424B28">
        <w:rPr>
          <w:rFonts w:cs="Traditional Arabic" w:hint="cs"/>
          <w:sz w:val="32"/>
          <w:szCs w:val="32"/>
          <w:rtl/>
        </w:rPr>
        <w:t>و</w:t>
      </w:r>
      <w:r>
        <w:rPr>
          <w:rFonts w:cs="Traditional Arabic" w:hint="cs"/>
          <w:sz w:val="32"/>
          <w:szCs w:val="32"/>
          <w:rtl/>
        </w:rPr>
        <w:t xml:space="preserve">هي </w:t>
      </w:r>
      <w:r w:rsidRPr="00424B28">
        <w:rPr>
          <w:rFonts w:cs="Traditional Arabic" w:hint="cs"/>
          <w:sz w:val="32"/>
          <w:szCs w:val="32"/>
          <w:rtl/>
        </w:rPr>
        <w:t xml:space="preserve">واجبةً على الأمم المتقدمة قال تعالى </w:t>
      </w:r>
      <w:r w:rsidRPr="00424B28">
        <w:rPr>
          <w:rFonts w:cs="Traditional Arabic" w:hint="cs"/>
          <w:b/>
          <w:bCs/>
          <w:sz w:val="32"/>
          <w:szCs w:val="32"/>
          <w:rtl/>
        </w:rPr>
        <w:t>:</w:t>
      </w:r>
      <w:r>
        <w:rPr>
          <w:rFonts w:ascii="QCF_BSML" w:hAnsi="QCF_BSML" w:cs="QCF_BSML"/>
          <w:color w:val="000000"/>
          <w:sz w:val="47"/>
          <w:szCs w:val="47"/>
          <w:rtl/>
        </w:rPr>
        <w:t xml:space="preserve"> </w:t>
      </w:r>
      <w:r w:rsidRPr="00232BA7">
        <w:rPr>
          <w:rFonts w:ascii="QCF_BSML" w:hAnsi="QCF_BSML" w:cs="QCF_BSML"/>
          <w:b/>
          <w:bCs/>
          <w:color w:val="000000"/>
          <w:sz w:val="26"/>
          <w:szCs w:val="26"/>
          <w:rtl/>
        </w:rPr>
        <w:t>ﭽ</w:t>
      </w:r>
      <w:r w:rsidRPr="00232BA7">
        <w:rPr>
          <w:rFonts w:ascii="QCF_P121" w:hAnsi="QCF_P121" w:cs="QCF_P121"/>
          <w:b/>
          <w:bCs/>
          <w:color w:val="000000"/>
          <w:sz w:val="26"/>
          <w:szCs w:val="26"/>
          <w:rtl/>
        </w:rPr>
        <w:t>ﭩ  ﭪ   ﭫ  ﭬ  ﭭ  ﭮ  ﭯ  ﭰ  ﭱ  ﭲ   ﭳ  ﭴ</w:t>
      </w:r>
      <w:r w:rsidRPr="00232BA7">
        <w:rPr>
          <w:rFonts w:ascii="QCF_P121" w:hAnsi="QCF_P121" w:cs="QCF_P121"/>
          <w:b/>
          <w:bCs/>
          <w:color w:val="0000A5"/>
          <w:sz w:val="26"/>
          <w:szCs w:val="26"/>
          <w:rtl/>
        </w:rPr>
        <w:t>ﭵ</w:t>
      </w:r>
      <w:r w:rsidRPr="00232BA7">
        <w:rPr>
          <w:rFonts w:ascii="QCF_P121" w:hAnsi="QCF_P121" w:cs="QCF_P121"/>
          <w:b/>
          <w:bCs/>
          <w:color w:val="000000"/>
          <w:sz w:val="26"/>
          <w:szCs w:val="26"/>
          <w:rtl/>
        </w:rPr>
        <w:t xml:space="preserve">  ﭶ  ﭷ  ﭸ  ﭹ  ﭺ ﭻ ﭼ ﭽ ﭾ ﭿ ﮀ ﮁ</w:t>
      </w:r>
      <w:r w:rsidRPr="00232BA7">
        <w:rPr>
          <w:rFonts w:ascii="QCF_P121" w:hAnsi="QCF_P121" w:cs="QCF_P121"/>
          <w:b/>
          <w:bCs/>
          <w:color w:val="0000A5"/>
          <w:sz w:val="26"/>
          <w:szCs w:val="26"/>
          <w:rtl/>
        </w:rPr>
        <w:t>ﮂ</w:t>
      </w:r>
      <w:r w:rsidRPr="00232BA7">
        <w:rPr>
          <w:rFonts w:ascii="QCF_P121" w:hAnsi="QCF_P121" w:cs="QCF_P121"/>
          <w:b/>
          <w:bCs/>
          <w:color w:val="000000"/>
          <w:sz w:val="26"/>
          <w:szCs w:val="26"/>
          <w:rtl/>
        </w:rPr>
        <w:t xml:space="preserve"> ﮃ ﮄ ﮅ  ﮆ</w:t>
      </w:r>
      <w:r w:rsidRPr="00232BA7">
        <w:rPr>
          <w:rFonts w:ascii="QCF_BSML" w:hAnsi="QCF_BSML" w:cs="QCF_BSML"/>
          <w:b/>
          <w:bCs/>
          <w:color w:val="000000"/>
          <w:sz w:val="26"/>
          <w:szCs w:val="26"/>
          <w:rtl/>
        </w:rPr>
        <w:t>ﭼ</w:t>
      </w:r>
      <w:r w:rsidRPr="00232BA7">
        <w:rPr>
          <w:rFonts w:ascii="Arial" w:hAnsi="Arial" w:cs="Arial"/>
          <w:color w:val="000000"/>
          <w:sz w:val="26"/>
          <w:szCs w:val="26"/>
          <w:rtl/>
        </w:rPr>
        <w:t xml:space="preserve"> </w:t>
      </w:r>
      <w:r w:rsidRPr="00232BA7">
        <w:rPr>
          <w:rFonts w:cs="Traditional Arabic" w:hint="cs"/>
          <w:sz w:val="30"/>
          <w:szCs w:val="30"/>
          <w:vertAlign w:val="subscript"/>
          <w:rtl/>
        </w:rPr>
        <w:t xml:space="preserve">المائدة الآيتان </w:t>
      </w:r>
      <w:r w:rsidR="00232BA7" w:rsidRPr="00232BA7">
        <w:rPr>
          <w:rFonts w:cs="Traditional Arabic" w:hint="cs"/>
          <w:sz w:val="30"/>
          <w:szCs w:val="30"/>
          <w:vertAlign w:val="subscript"/>
          <w:rtl/>
        </w:rPr>
        <w:t>78</w:t>
      </w:r>
      <w:r w:rsidRPr="00232BA7">
        <w:rPr>
          <w:rFonts w:cs="Traditional Arabic" w:hint="cs"/>
          <w:sz w:val="30"/>
          <w:szCs w:val="30"/>
          <w:vertAlign w:val="subscript"/>
          <w:rtl/>
        </w:rPr>
        <w:t xml:space="preserve"> ، </w:t>
      </w:r>
      <w:r w:rsidR="00232BA7" w:rsidRPr="00232BA7">
        <w:rPr>
          <w:rFonts w:cs="Traditional Arabic" w:hint="cs"/>
          <w:sz w:val="30"/>
          <w:szCs w:val="30"/>
          <w:vertAlign w:val="subscript"/>
          <w:rtl/>
        </w:rPr>
        <w:t>79</w:t>
      </w:r>
      <w:r w:rsidRPr="00232BA7">
        <w:rPr>
          <w:rFonts w:cs="Traditional Arabic" w:hint="cs"/>
          <w:sz w:val="30"/>
          <w:szCs w:val="30"/>
          <w:vertAlign w:val="subscript"/>
          <w:rtl/>
        </w:rPr>
        <w:t xml:space="preserve"> . </w:t>
      </w:r>
      <w:r w:rsidRPr="00424B28">
        <w:rPr>
          <w:rFonts w:cs="Traditional Arabic" w:hint="cs"/>
          <w:sz w:val="32"/>
          <w:szCs w:val="32"/>
          <w:rtl/>
        </w:rPr>
        <w:t xml:space="preserve">وقال </w:t>
      </w:r>
      <w:proofErr w:type="gramStart"/>
      <w:r w:rsidRPr="00424B28">
        <w:rPr>
          <w:rFonts w:cs="Traditional Arabic" w:hint="cs"/>
          <w:sz w:val="32"/>
          <w:szCs w:val="32"/>
          <w:rtl/>
        </w:rPr>
        <w:t>تعالى</w:t>
      </w:r>
      <w:r>
        <w:rPr>
          <w:rFonts w:cs="Traditional Arabic" w:hint="cs"/>
          <w:b/>
          <w:bCs/>
          <w:sz w:val="32"/>
          <w:szCs w:val="32"/>
          <w:rtl/>
        </w:rPr>
        <w:t xml:space="preserve"> </w:t>
      </w:r>
      <w:r w:rsidRPr="00424B28">
        <w:rPr>
          <w:rFonts w:cs="Traditional Arabic" w:hint="cs"/>
          <w:b/>
          <w:bCs/>
          <w:sz w:val="32"/>
          <w:szCs w:val="32"/>
          <w:rtl/>
        </w:rPr>
        <w:t>:</w:t>
      </w:r>
      <w:proofErr w:type="gramEnd"/>
      <w:r>
        <w:rPr>
          <w:rFonts w:ascii="QCF_BSML" w:hAnsi="QCF_BSML" w:cs="QCF_BSML" w:hint="cs"/>
          <w:color w:val="000000"/>
          <w:sz w:val="47"/>
          <w:szCs w:val="47"/>
          <w:rtl/>
        </w:rPr>
        <w:t xml:space="preserve"> </w:t>
      </w:r>
      <w:r w:rsidRPr="00232BA7">
        <w:rPr>
          <w:rFonts w:ascii="QCF_BSML" w:hAnsi="QCF_BSML" w:cs="QCF_BSML"/>
          <w:b/>
          <w:bCs/>
          <w:color w:val="000000"/>
          <w:sz w:val="26"/>
          <w:szCs w:val="26"/>
          <w:rtl/>
        </w:rPr>
        <w:t>ﭽ</w:t>
      </w:r>
      <w:r w:rsidRPr="00232BA7">
        <w:rPr>
          <w:rFonts w:ascii="QCF_P118" w:hAnsi="QCF_P118" w:cs="QCF_P118"/>
          <w:b/>
          <w:bCs/>
          <w:color w:val="000000"/>
          <w:sz w:val="26"/>
          <w:szCs w:val="26"/>
          <w:rtl/>
        </w:rPr>
        <w:t>ﯔ  ﯕ  ﯖ   ﯗ     ﯘ  ﯙ  ﯚ    ﯛ  ﯜ</w:t>
      </w:r>
      <w:r w:rsidRPr="00232BA7">
        <w:rPr>
          <w:rFonts w:ascii="QCF_P118" w:hAnsi="QCF_P118" w:cs="QCF_P118"/>
          <w:b/>
          <w:bCs/>
          <w:color w:val="0000A5"/>
          <w:sz w:val="26"/>
          <w:szCs w:val="26"/>
          <w:rtl/>
        </w:rPr>
        <w:t>ﯝ</w:t>
      </w:r>
      <w:r w:rsidRPr="00232BA7">
        <w:rPr>
          <w:rFonts w:ascii="QCF_P118" w:hAnsi="QCF_P118" w:cs="QCF_P118"/>
          <w:b/>
          <w:bCs/>
          <w:color w:val="000000"/>
          <w:sz w:val="26"/>
          <w:szCs w:val="26"/>
          <w:rtl/>
        </w:rPr>
        <w:t xml:space="preserve">  ﯞ  ﯟ  ﯠ  ﯡ  </w:t>
      </w:r>
      <w:r w:rsidRPr="00232BA7">
        <w:rPr>
          <w:rFonts w:ascii="QCF_BSML" w:hAnsi="QCF_BSML" w:cs="QCF_BSML"/>
          <w:b/>
          <w:bCs/>
          <w:color w:val="000000"/>
          <w:sz w:val="26"/>
          <w:szCs w:val="26"/>
          <w:rtl/>
        </w:rPr>
        <w:t>ﭼ</w:t>
      </w:r>
      <w:r w:rsidRPr="00232BA7">
        <w:rPr>
          <w:rFonts w:ascii="Arial" w:hAnsi="Arial" w:cs="Arial"/>
          <w:color w:val="000000"/>
          <w:sz w:val="26"/>
          <w:szCs w:val="26"/>
          <w:rtl/>
        </w:rPr>
        <w:t xml:space="preserve"> </w:t>
      </w:r>
      <w:r w:rsidRPr="00232BA7">
        <w:rPr>
          <w:rFonts w:cs="Traditional Arabic" w:hint="cs"/>
          <w:sz w:val="30"/>
          <w:szCs w:val="30"/>
          <w:vertAlign w:val="subscript"/>
          <w:rtl/>
        </w:rPr>
        <w:t xml:space="preserve">المائدة آية </w:t>
      </w:r>
      <w:r w:rsidR="00232BA7" w:rsidRPr="00232BA7">
        <w:rPr>
          <w:rFonts w:cs="Traditional Arabic" w:hint="cs"/>
          <w:sz w:val="30"/>
          <w:szCs w:val="30"/>
          <w:vertAlign w:val="subscript"/>
          <w:rtl/>
        </w:rPr>
        <w:t>63</w:t>
      </w:r>
      <w:r w:rsidRPr="00232BA7">
        <w:rPr>
          <w:rFonts w:cs="Traditional Arabic" w:hint="cs"/>
          <w:sz w:val="30"/>
          <w:szCs w:val="30"/>
          <w:vertAlign w:val="subscript"/>
          <w:rtl/>
        </w:rPr>
        <w:t xml:space="preserve"> . </w:t>
      </w:r>
    </w:p>
    <w:p w14:paraId="16D3B84D" w14:textId="243D143A" w:rsidR="00FD5D19" w:rsidRPr="001455E7" w:rsidRDefault="00232BA7" w:rsidP="00FD5D19">
      <w:pPr>
        <w:jc w:val="both"/>
        <w:rPr>
          <w:rFonts w:cs="PT Bold Heading"/>
          <w:sz w:val="28"/>
          <w:szCs w:val="28"/>
          <w:rtl/>
        </w:rPr>
      </w:pPr>
      <w:r w:rsidRPr="00232BA7">
        <w:rPr>
          <w:rFonts w:cs="Traditional Arabic" w:hint="cs"/>
          <w:b/>
          <w:bCs/>
          <w:sz w:val="32"/>
          <w:szCs w:val="32"/>
          <w:rtl/>
        </w:rPr>
        <w:t xml:space="preserve">   </w:t>
      </w:r>
      <w:r w:rsidR="00FD5D19" w:rsidRPr="00232BA7">
        <w:rPr>
          <w:rFonts w:cs="Traditional Arabic" w:hint="cs"/>
          <w:b/>
          <w:bCs/>
          <w:sz w:val="32"/>
          <w:szCs w:val="32"/>
          <w:rtl/>
        </w:rPr>
        <w:t xml:space="preserve">قال </w:t>
      </w:r>
      <w:proofErr w:type="gramStart"/>
      <w:r w:rsidR="00FD5D19" w:rsidRPr="00232BA7">
        <w:rPr>
          <w:rFonts w:cs="Traditional Arabic" w:hint="cs"/>
          <w:b/>
          <w:bCs/>
          <w:sz w:val="32"/>
          <w:szCs w:val="32"/>
          <w:rtl/>
        </w:rPr>
        <w:t>القرطبي :</w:t>
      </w:r>
      <w:proofErr w:type="gramEnd"/>
      <w:r w:rsidR="00FD5D19" w:rsidRPr="00424B28">
        <w:rPr>
          <w:rFonts w:cs="Traditional Arabic" w:hint="cs"/>
          <w:sz w:val="32"/>
          <w:szCs w:val="32"/>
          <w:rtl/>
        </w:rPr>
        <w:t xml:space="preserve"> " دلت هذه الآية على أن الأمر بالمعروف والنهي عن المنكر كان واجباً في الأمم المتقدمة " </w:t>
      </w:r>
      <w:r w:rsidR="00FD5D19" w:rsidRPr="00424B28">
        <w:rPr>
          <w:rStyle w:val="a7"/>
          <w:rFonts w:cs="Traditional Arabic"/>
          <w:sz w:val="32"/>
          <w:szCs w:val="32"/>
          <w:rtl/>
        </w:rPr>
        <w:footnoteReference w:id="158"/>
      </w:r>
      <w:r w:rsidR="00FD5D19" w:rsidRPr="00424B28">
        <w:rPr>
          <w:rFonts w:cs="Traditional Arabic" w:hint="cs"/>
          <w:sz w:val="32"/>
          <w:szCs w:val="32"/>
          <w:rtl/>
        </w:rPr>
        <w:t xml:space="preserve">. </w:t>
      </w:r>
    </w:p>
    <w:p w14:paraId="53523165" w14:textId="1C05ACD3" w:rsidR="00FD5D19" w:rsidRPr="00424B28" w:rsidRDefault="00FD5D19" w:rsidP="00FD5D19">
      <w:pPr>
        <w:jc w:val="lowKashida"/>
        <w:rPr>
          <w:rFonts w:cs="Traditional Arabic"/>
          <w:sz w:val="32"/>
          <w:szCs w:val="32"/>
          <w:rtl/>
        </w:rPr>
      </w:pPr>
      <w:r>
        <w:rPr>
          <w:rFonts w:cs="Traditional Arabic" w:hint="cs"/>
          <w:sz w:val="32"/>
          <w:szCs w:val="32"/>
          <w:rtl/>
        </w:rPr>
        <w:t xml:space="preserve">     </w:t>
      </w:r>
      <w:r w:rsidRPr="00424B28">
        <w:rPr>
          <w:rFonts w:cs="Traditional Arabic" w:hint="cs"/>
          <w:sz w:val="32"/>
          <w:szCs w:val="32"/>
          <w:rtl/>
        </w:rPr>
        <w:t xml:space="preserve">ولقد أثنى تبارك وتعالى على طائفة من أهل الكتاب فقال </w:t>
      </w:r>
      <w:proofErr w:type="gramStart"/>
      <w:r w:rsidRPr="00424B28">
        <w:rPr>
          <w:rFonts w:cs="Traditional Arabic" w:hint="cs"/>
          <w:sz w:val="32"/>
          <w:szCs w:val="32"/>
          <w:rtl/>
        </w:rPr>
        <w:t xml:space="preserve">سبحانه </w:t>
      </w:r>
      <w:r w:rsidRPr="00424B28">
        <w:rPr>
          <w:rFonts w:cs="Traditional Arabic" w:hint="cs"/>
          <w:b/>
          <w:bCs/>
          <w:sz w:val="32"/>
          <w:szCs w:val="32"/>
          <w:rtl/>
        </w:rPr>
        <w:t>:</w:t>
      </w:r>
      <w:proofErr w:type="gramEnd"/>
      <w:r>
        <w:rPr>
          <w:rFonts w:ascii="QCF_BSML" w:hAnsi="QCF_BSML" w:cs="QCF_BSML"/>
          <w:color w:val="000000"/>
          <w:sz w:val="47"/>
          <w:szCs w:val="47"/>
          <w:rtl/>
        </w:rPr>
        <w:t xml:space="preserve"> </w:t>
      </w:r>
      <w:r w:rsidRPr="009E74C8">
        <w:rPr>
          <w:rFonts w:ascii="QCF_BSML" w:hAnsi="QCF_BSML" w:cs="QCF_BSML"/>
          <w:b/>
          <w:bCs/>
          <w:color w:val="000000"/>
          <w:sz w:val="26"/>
          <w:szCs w:val="26"/>
          <w:rtl/>
        </w:rPr>
        <w:t xml:space="preserve">ﭽ </w:t>
      </w:r>
      <w:r w:rsidRPr="009E74C8">
        <w:rPr>
          <w:rFonts w:ascii="QCF_P064" w:hAnsi="QCF_P064" w:cs="QCF_P064"/>
          <w:b/>
          <w:bCs/>
          <w:color w:val="000000"/>
          <w:sz w:val="26"/>
          <w:szCs w:val="26"/>
          <w:rtl/>
        </w:rPr>
        <w:t>ﯝ  ﯞ  ﯟ  ﯠ      ﯡ  ﯢ  ﯣ  ﯤ  ﯥ</w:t>
      </w:r>
      <w:r w:rsidRPr="009E74C8">
        <w:rPr>
          <w:rFonts w:ascii="QCF_BSML" w:hAnsi="QCF_BSML" w:cs="QCF_BSML"/>
          <w:b/>
          <w:bCs/>
          <w:color w:val="000000"/>
          <w:sz w:val="26"/>
          <w:szCs w:val="26"/>
          <w:rtl/>
        </w:rPr>
        <w:t>ﭼ</w:t>
      </w:r>
      <w:r>
        <w:rPr>
          <w:rFonts w:ascii="Arial" w:hAnsi="Arial" w:cs="Arial"/>
          <w:color w:val="000000"/>
          <w:sz w:val="18"/>
          <w:szCs w:val="18"/>
          <w:rtl/>
        </w:rPr>
        <w:t xml:space="preserve"> </w:t>
      </w:r>
      <w:r w:rsidRPr="009E74C8">
        <w:rPr>
          <w:rFonts w:cs="Traditional Arabic" w:hint="cs"/>
          <w:sz w:val="30"/>
          <w:szCs w:val="30"/>
          <w:vertAlign w:val="subscript"/>
          <w:rtl/>
        </w:rPr>
        <w:t xml:space="preserve">آل عمران </w:t>
      </w:r>
      <w:r w:rsidR="009E74C8" w:rsidRPr="009E74C8">
        <w:rPr>
          <w:rFonts w:cs="Traditional Arabic" w:hint="cs"/>
          <w:sz w:val="30"/>
          <w:szCs w:val="30"/>
          <w:vertAlign w:val="subscript"/>
          <w:rtl/>
        </w:rPr>
        <w:t>114</w:t>
      </w:r>
      <w:r w:rsidRPr="009E74C8">
        <w:rPr>
          <w:rFonts w:cs="Traditional Arabic" w:hint="cs"/>
          <w:sz w:val="30"/>
          <w:szCs w:val="30"/>
          <w:vertAlign w:val="subscript"/>
          <w:rtl/>
        </w:rPr>
        <w:t xml:space="preserve"> .</w:t>
      </w:r>
    </w:p>
    <w:p w14:paraId="133DDE37" w14:textId="1FC55C33" w:rsidR="00FD5D19" w:rsidRDefault="00FD5D19" w:rsidP="00FD5D19">
      <w:pPr>
        <w:jc w:val="both"/>
        <w:rPr>
          <w:rFonts w:cs="Traditional Arabic"/>
          <w:b/>
          <w:bCs/>
          <w:sz w:val="32"/>
          <w:szCs w:val="32"/>
          <w:rtl/>
        </w:rPr>
      </w:pPr>
      <w:r>
        <w:rPr>
          <w:rFonts w:cs="Traditional Arabic" w:hint="cs"/>
          <w:sz w:val="32"/>
          <w:szCs w:val="32"/>
          <w:rtl/>
        </w:rPr>
        <w:t xml:space="preserve">     </w:t>
      </w:r>
      <w:r w:rsidRPr="00424B28">
        <w:rPr>
          <w:rFonts w:cs="Traditional Arabic" w:hint="cs"/>
          <w:sz w:val="32"/>
          <w:szCs w:val="32"/>
          <w:rtl/>
        </w:rPr>
        <w:t xml:space="preserve">وجاء في وصية لقمان </w:t>
      </w:r>
      <w:proofErr w:type="gramStart"/>
      <w:r w:rsidRPr="00424B28">
        <w:rPr>
          <w:rFonts w:cs="Traditional Arabic" w:hint="cs"/>
          <w:sz w:val="32"/>
          <w:szCs w:val="32"/>
          <w:rtl/>
        </w:rPr>
        <w:t xml:space="preserve">لابنه </w:t>
      </w:r>
      <w:r w:rsidRPr="00424B28">
        <w:rPr>
          <w:rFonts w:cs="Traditional Arabic" w:hint="cs"/>
          <w:b/>
          <w:bCs/>
          <w:sz w:val="32"/>
          <w:szCs w:val="32"/>
          <w:rtl/>
        </w:rPr>
        <w:t>:</w:t>
      </w:r>
      <w:proofErr w:type="gramEnd"/>
      <w:r>
        <w:rPr>
          <w:rFonts w:ascii="QCF_BSML" w:hAnsi="QCF_BSML" w:cs="QCF_BSML"/>
          <w:color w:val="000000"/>
          <w:sz w:val="47"/>
          <w:szCs w:val="47"/>
          <w:rtl/>
        </w:rPr>
        <w:t xml:space="preserve"> </w:t>
      </w:r>
      <w:r w:rsidRPr="009E74C8">
        <w:rPr>
          <w:rFonts w:ascii="QCF_BSML" w:hAnsi="QCF_BSML" w:cs="QCF_BSML"/>
          <w:b/>
          <w:bCs/>
          <w:color w:val="000000"/>
          <w:sz w:val="26"/>
          <w:szCs w:val="26"/>
          <w:rtl/>
        </w:rPr>
        <w:t xml:space="preserve">ﭽ </w:t>
      </w:r>
      <w:r w:rsidRPr="009E74C8">
        <w:rPr>
          <w:rFonts w:ascii="QCF_P412" w:hAnsi="QCF_P412" w:cs="QCF_P412"/>
          <w:b/>
          <w:bCs/>
          <w:color w:val="000000"/>
          <w:sz w:val="26"/>
          <w:szCs w:val="26"/>
          <w:rtl/>
        </w:rPr>
        <w:t>ﯤ  ﯥ  ﯦ  ﯧ   ﯨ  ﯩ  ﯪ  ﯫ      ﯬ  ﯭ  ﯮ  ﯯ</w:t>
      </w:r>
      <w:r w:rsidRPr="009E74C8">
        <w:rPr>
          <w:rFonts w:ascii="QCF_P412" w:hAnsi="QCF_P412" w:cs="QCF_P412"/>
          <w:b/>
          <w:bCs/>
          <w:color w:val="0000A5"/>
          <w:sz w:val="26"/>
          <w:szCs w:val="26"/>
          <w:rtl/>
        </w:rPr>
        <w:t>ﯰ</w:t>
      </w:r>
      <w:r w:rsidRPr="009E74C8">
        <w:rPr>
          <w:rFonts w:ascii="QCF_P412" w:hAnsi="QCF_P412" w:cs="QCF_P412"/>
          <w:b/>
          <w:bCs/>
          <w:color w:val="000000"/>
          <w:sz w:val="26"/>
          <w:szCs w:val="26"/>
          <w:rtl/>
        </w:rPr>
        <w:t xml:space="preserve">  ﯱ   ﯲ   ﯳ     ﯴ  ﯵ </w:t>
      </w:r>
      <w:r w:rsidRPr="009E74C8">
        <w:rPr>
          <w:rFonts w:ascii="QCF_BSML" w:hAnsi="QCF_BSML" w:cs="QCF_BSML"/>
          <w:b/>
          <w:bCs/>
          <w:color w:val="000000"/>
          <w:sz w:val="30"/>
          <w:szCs w:val="30"/>
          <w:rtl/>
        </w:rPr>
        <w:t>ﭼ</w:t>
      </w:r>
      <w:r w:rsidRPr="009E74C8">
        <w:rPr>
          <w:rFonts w:ascii="Arial" w:hAnsi="Arial" w:cs="Arial"/>
          <w:color w:val="000000"/>
          <w:sz w:val="22"/>
          <w:szCs w:val="22"/>
          <w:rtl/>
        </w:rPr>
        <w:t xml:space="preserve"> </w:t>
      </w:r>
      <w:r w:rsidRPr="009E74C8">
        <w:rPr>
          <w:rFonts w:cs="Traditional Arabic" w:hint="cs"/>
          <w:sz w:val="30"/>
          <w:szCs w:val="30"/>
          <w:vertAlign w:val="subscript"/>
          <w:rtl/>
        </w:rPr>
        <w:t xml:space="preserve">لقمان آية </w:t>
      </w:r>
      <w:r w:rsidR="009E74C8" w:rsidRPr="009E74C8">
        <w:rPr>
          <w:rFonts w:cs="Traditional Arabic" w:hint="cs"/>
          <w:sz w:val="30"/>
          <w:szCs w:val="30"/>
          <w:vertAlign w:val="subscript"/>
          <w:rtl/>
        </w:rPr>
        <w:t>17</w:t>
      </w:r>
      <w:r w:rsidRPr="009E74C8">
        <w:rPr>
          <w:rFonts w:cs="Traditional Arabic" w:hint="cs"/>
          <w:sz w:val="30"/>
          <w:szCs w:val="30"/>
          <w:vertAlign w:val="subscript"/>
          <w:rtl/>
        </w:rPr>
        <w:t xml:space="preserve"> .</w:t>
      </w:r>
    </w:p>
    <w:p w14:paraId="041C5CBC" w14:textId="77777777" w:rsidR="00C062D2" w:rsidRPr="009E74C8" w:rsidRDefault="00C062D2" w:rsidP="00FD5D19">
      <w:pPr>
        <w:jc w:val="both"/>
        <w:rPr>
          <w:rFonts w:cs="Traditional Arabic"/>
          <w:b/>
          <w:bCs/>
          <w:sz w:val="20"/>
          <w:szCs w:val="20"/>
          <w:rtl/>
        </w:rPr>
      </w:pPr>
    </w:p>
    <w:p w14:paraId="47829462" w14:textId="7B0E896C" w:rsidR="00FD5D19" w:rsidRDefault="009B5ED2" w:rsidP="00FD5D19">
      <w:pPr>
        <w:jc w:val="lowKashida"/>
        <w:rPr>
          <w:rFonts w:cs="PT Bold Heading"/>
          <w:sz w:val="28"/>
          <w:szCs w:val="26"/>
          <w:rtl/>
        </w:rPr>
      </w:pPr>
      <w:r>
        <w:rPr>
          <w:rFonts w:cs="PT Bold Heading" w:hint="cs"/>
          <w:rtl/>
        </w:rPr>
        <w:t xml:space="preserve">   </w:t>
      </w:r>
      <w:r w:rsidR="00FD5D19">
        <w:rPr>
          <w:rFonts w:cs="PT Bold Heading" w:hint="cs"/>
          <w:rtl/>
        </w:rPr>
        <w:t xml:space="preserve">س / ما حكم الحسبة عموماً مع الاستدلال لما تقول </w:t>
      </w:r>
      <w:r w:rsidR="00FD5D19" w:rsidRPr="0026667C">
        <w:rPr>
          <w:rStyle w:val="a7"/>
          <w:rFonts w:cs="Traditional Arabic"/>
          <w:sz w:val="32"/>
          <w:szCs w:val="32"/>
          <w:rtl/>
        </w:rPr>
        <w:footnoteReference w:id="159"/>
      </w:r>
      <w:r w:rsidR="00FD5D19">
        <w:rPr>
          <w:rFonts w:cs="PT Bold Heading" w:hint="cs"/>
          <w:rtl/>
        </w:rPr>
        <w:t xml:space="preserve"> ؟</w:t>
      </w:r>
    </w:p>
    <w:p w14:paraId="77835A7A" w14:textId="2500112C" w:rsidR="00FD5D19" w:rsidRDefault="00FD5D19" w:rsidP="00FD5D19">
      <w:pPr>
        <w:jc w:val="lowKashida"/>
        <w:rPr>
          <w:rFonts w:cs="PT Bold Heading"/>
          <w:sz w:val="28"/>
          <w:szCs w:val="26"/>
          <w:rtl/>
        </w:rPr>
      </w:pPr>
      <w:r>
        <w:rPr>
          <w:rFonts w:cs="PT Bold Heading" w:hint="cs"/>
          <w:sz w:val="28"/>
          <w:szCs w:val="26"/>
          <w:rtl/>
        </w:rPr>
        <w:t xml:space="preserve">   جـ / </w:t>
      </w:r>
      <w:r>
        <w:rPr>
          <w:rFonts w:cs="Traditional Arabic" w:hint="cs"/>
          <w:sz w:val="32"/>
          <w:szCs w:val="32"/>
          <w:rtl/>
        </w:rPr>
        <w:t xml:space="preserve">شعيرة </w:t>
      </w:r>
      <w:r w:rsidRPr="00424B28">
        <w:rPr>
          <w:rFonts w:cs="Traditional Arabic" w:hint="cs"/>
          <w:sz w:val="32"/>
          <w:szCs w:val="32"/>
          <w:rtl/>
        </w:rPr>
        <w:t xml:space="preserve">الأمر بالمعروف والنهي عن المنكر </w:t>
      </w:r>
      <w:r>
        <w:rPr>
          <w:rFonts w:cs="Traditional Arabic" w:hint="cs"/>
          <w:sz w:val="32"/>
          <w:szCs w:val="32"/>
          <w:rtl/>
        </w:rPr>
        <w:t xml:space="preserve">من حيث الأصل وذات الشعيرة </w:t>
      </w:r>
      <w:r w:rsidRPr="00424B28">
        <w:rPr>
          <w:rFonts w:cs="Traditional Arabic" w:hint="cs"/>
          <w:sz w:val="32"/>
          <w:szCs w:val="32"/>
          <w:rtl/>
        </w:rPr>
        <w:t>من أعظ</w:t>
      </w:r>
      <w:r>
        <w:rPr>
          <w:rFonts w:cs="Traditional Arabic" w:hint="cs"/>
          <w:sz w:val="32"/>
          <w:szCs w:val="32"/>
          <w:rtl/>
        </w:rPr>
        <w:t xml:space="preserve">م </w:t>
      </w:r>
      <w:proofErr w:type="gramStart"/>
      <w:r>
        <w:rPr>
          <w:rFonts w:cs="Traditional Arabic" w:hint="cs"/>
          <w:sz w:val="32"/>
          <w:szCs w:val="32"/>
          <w:rtl/>
        </w:rPr>
        <w:t>الواجبات ،</w:t>
      </w:r>
      <w:proofErr w:type="gramEnd"/>
      <w:r>
        <w:rPr>
          <w:rFonts w:cs="Traditional Arabic" w:hint="cs"/>
          <w:sz w:val="32"/>
          <w:szCs w:val="32"/>
          <w:rtl/>
        </w:rPr>
        <w:t xml:space="preserve"> وأجلِّها وأفضلها </w:t>
      </w:r>
      <w:r w:rsidRPr="00424B28">
        <w:rPr>
          <w:rFonts w:cs="Traditional Arabic" w:hint="cs"/>
          <w:sz w:val="32"/>
          <w:szCs w:val="32"/>
          <w:rtl/>
        </w:rPr>
        <w:t xml:space="preserve">، </w:t>
      </w:r>
      <w:r>
        <w:rPr>
          <w:rFonts w:cs="Traditional Arabic" w:hint="cs"/>
          <w:sz w:val="32"/>
          <w:szCs w:val="32"/>
          <w:rtl/>
        </w:rPr>
        <w:t xml:space="preserve">وقد يختلف الحكم فيها في </w:t>
      </w:r>
      <w:r w:rsidRPr="00424B28">
        <w:rPr>
          <w:rFonts w:cs="Traditional Arabic" w:hint="cs"/>
          <w:sz w:val="32"/>
          <w:szCs w:val="32"/>
          <w:rtl/>
        </w:rPr>
        <w:t xml:space="preserve">بعض الأحيان </w:t>
      </w:r>
      <w:r>
        <w:rPr>
          <w:rFonts w:cs="Traditional Arabic" w:hint="cs"/>
          <w:sz w:val="32"/>
          <w:szCs w:val="32"/>
          <w:rtl/>
        </w:rPr>
        <w:t xml:space="preserve">، </w:t>
      </w:r>
      <w:r w:rsidRPr="00424B28">
        <w:rPr>
          <w:rFonts w:cs="Traditional Arabic" w:hint="cs"/>
          <w:sz w:val="32"/>
          <w:szCs w:val="32"/>
          <w:rtl/>
        </w:rPr>
        <w:t xml:space="preserve">أو الأحوال </w:t>
      </w:r>
      <w:r>
        <w:rPr>
          <w:rFonts w:cs="Traditional Arabic" w:hint="cs"/>
          <w:sz w:val="32"/>
          <w:szCs w:val="32"/>
          <w:rtl/>
        </w:rPr>
        <w:t>فتكون مندوبةً ، أو واجبة ، أو محرمةً</w:t>
      </w:r>
      <w:r w:rsidRPr="00424B28">
        <w:rPr>
          <w:rFonts w:cs="Traditional Arabic" w:hint="cs"/>
          <w:sz w:val="32"/>
          <w:szCs w:val="32"/>
          <w:rtl/>
        </w:rPr>
        <w:t xml:space="preserve"> </w:t>
      </w:r>
      <w:r>
        <w:rPr>
          <w:rFonts w:cs="Traditional Arabic" w:hint="cs"/>
          <w:sz w:val="32"/>
          <w:szCs w:val="32"/>
          <w:rtl/>
        </w:rPr>
        <w:t xml:space="preserve">... وسيأتي تفصيل ذلك - </w:t>
      </w:r>
      <w:r w:rsidRPr="00424B28">
        <w:rPr>
          <w:rFonts w:cs="Traditional Arabic" w:hint="cs"/>
          <w:sz w:val="32"/>
          <w:szCs w:val="32"/>
          <w:rtl/>
        </w:rPr>
        <w:t xml:space="preserve">إن شاء الله </w:t>
      </w:r>
      <w:r>
        <w:rPr>
          <w:rFonts w:cs="Traditional Arabic" w:hint="cs"/>
          <w:sz w:val="32"/>
          <w:szCs w:val="32"/>
          <w:rtl/>
        </w:rPr>
        <w:t xml:space="preserve">- </w:t>
      </w:r>
      <w:r w:rsidRPr="00424B28">
        <w:rPr>
          <w:rFonts w:cs="Traditional Arabic" w:hint="cs"/>
          <w:sz w:val="32"/>
          <w:szCs w:val="32"/>
          <w:rtl/>
        </w:rPr>
        <w:t>.</w:t>
      </w:r>
    </w:p>
    <w:p w14:paraId="0E9F996F" w14:textId="510CF459" w:rsidR="0067098B" w:rsidRDefault="0067098B" w:rsidP="00FD5D19">
      <w:pPr>
        <w:jc w:val="lowKashida"/>
        <w:rPr>
          <w:rFonts w:cs="PT Bold Heading"/>
          <w:sz w:val="28"/>
          <w:szCs w:val="26"/>
          <w:rtl/>
        </w:rPr>
      </w:pPr>
    </w:p>
    <w:p w14:paraId="7906EB05" w14:textId="19732637" w:rsidR="0067098B" w:rsidRDefault="0067098B" w:rsidP="00FD5D19">
      <w:pPr>
        <w:jc w:val="lowKashida"/>
        <w:rPr>
          <w:rFonts w:cs="PT Bold Heading"/>
          <w:sz w:val="28"/>
          <w:szCs w:val="26"/>
          <w:rtl/>
        </w:rPr>
      </w:pPr>
    </w:p>
    <w:p w14:paraId="718DC825" w14:textId="77777777" w:rsidR="0067098B" w:rsidRPr="000945E2" w:rsidRDefault="0067098B" w:rsidP="00FD5D19">
      <w:pPr>
        <w:jc w:val="lowKashida"/>
        <w:rPr>
          <w:rFonts w:cs="PT Bold Heading"/>
          <w:sz w:val="28"/>
          <w:szCs w:val="26"/>
          <w:rtl/>
        </w:rPr>
      </w:pPr>
    </w:p>
    <w:p w14:paraId="0532E339" w14:textId="7BF94604" w:rsidR="00FD5D19" w:rsidRDefault="0067098B" w:rsidP="00FD5D19">
      <w:pPr>
        <w:jc w:val="lowKashida"/>
        <w:rPr>
          <w:rFonts w:cs="Traditional Arabic"/>
          <w:sz w:val="32"/>
          <w:szCs w:val="32"/>
          <w:rtl/>
        </w:rPr>
      </w:pPr>
      <w:r>
        <w:rPr>
          <w:rFonts w:cs="Traditional Arabic" w:hint="cs"/>
          <w:sz w:val="32"/>
          <w:szCs w:val="32"/>
          <w:rtl/>
        </w:rPr>
        <w:lastRenderedPageBreak/>
        <w:t xml:space="preserve">   </w:t>
      </w:r>
      <w:r w:rsidR="00FD5D19" w:rsidRPr="00424B28">
        <w:rPr>
          <w:rFonts w:cs="Traditional Arabic" w:hint="cs"/>
          <w:sz w:val="32"/>
          <w:szCs w:val="32"/>
          <w:rtl/>
        </w:rPr>
        <w:t>ولقد دل على وجوبه</w:t>
      </w:r>
      <w:r w:rsidR="00FD5D19">
        <w:rPr>
          <w:rFonts w:cs="Traditional Arabic" w:hint="cs"/>
          <w:sz w:val="32"/>
          <w:szCs w:val="32"/>
          <w:rtl/>
        </w:rPr>
        <w:t>ا</w:t>
      </w:r>
      <w:r w:rsidR="00FD5D19" w:rsidRPr="00424B28">
        <w:rPr>
          <w:rFonts w:cs="Traditional Arabic" w:hint="cs"/>
          <w:sz w:val="32"/>
          <w:szCs w:val="32"/>
          <w:rtl/>
        </w:rPr>
        <w:t xml:space="preserve"> الكتاب والسنة </w:t>
      </w:r>
      <w:r w:rsidR="00FD5D19" w:rsidRPr="00424B28">
        <w:rPr>
          <w:rStyle w:val="a7"/>
          <w:rFonts w:cs="Traditional Arabic"/>
          <w:sz w:val="32"/>
          <w:szCs w:val="32"/>
          <w:rtl/>
        </w:rPr>
        <w:footnoteReference w:id="160"/>
      </w:r>
      <w:r w:rsidR="00FD5D19" w:rsidRPr="00424B28">
        <w:rPr>
          <w:rFonts w:cs="Traditional Arabic" w:hint="cs"/>
          <w:sz w:val="32"/>
          <w:szCs w:val="32"/>
          <w:rtl/>
        </w:rPr>
        <w:t xml:space="preserve"> كما نقل الإجماع على ذلك غير واحد من أهل العلم كابن عطية </w:t>
      </w:r>
      <w:r w:rsidR="00FD5D19" w:rsidRPr="00424B28">
        <w:rPr>
          <w:rStyle w:val="a7"/>
          <w:rFonts w:cs="Traditional Arabic"/>
          <w:sz w:val="32"/>
          <w:szCs w:val="32"/>
          <w:rtl/>
        </w:rPr>
        <w:footnoteReference w:id="161"/>
      </w:r>
      <w:r w:rsidR="00FD5D19" w:rsidRPr="00424B28">
        <w:rPr>
          <w:rFonts w:cs="Traditional Arabic" w:hint="cs"/>
          <w:sz w:val="32"/>
          <w:szCs w:val="32"/>
          <w:rtl/>
        </w:rPr>
        <w:t xml:space="preserve"> ، والنووي وأبي المعالي الجويني </w:t>
      </w:r>
      <w:r w:rsidR="00FD5D19" w:rsidRPr="00424B28">
        <w:rPr>
          <w:rStyle w:val="a7"/>
          <w:rFonts w:cs="Traditional Arabic"/>
          <w:sz w:val="32"/>
          <w:szCs w:val="32"/>
          <w:rtl/>
        </w:rPr>
        <w:footnoteReference w:id="162"/>
      </w:r>
      <w:r w:rsidR="00FD5D19" w:rsidRPr="00424B28">
        <w:rPr>
          <w:rFonts w:cs="Traditional Arabic" w:hint="cs"/>
          <w:sz w:val="32"/>
          <w:szCs w:val="32"/>
          <w:rtl/>
        </w:rPr>
        <w:t xml:space="preserve"> .</w:t>
      </w:r>
    </w:p>
    <w:p w14:paraId="43B305D8" w14:textId="77777777" w:rsidR="00060C0A" w:rsidRPr="0067098B" w:rsidRDefault="00060C0A" w:rsidP="00FD5D19">
      <w:pPr>
        <w:jc w:val="lowKashida"/>
        <w:rPr>
          <w:rFonts w:cs="Traditional Arabic"/>
          <w:sz w:val="6"/>
          <w:szCs w:val="6"/>
          <w:rtl/>
        </w:rPr>
      </w:pPr>
    </w:p>
    <w:p w14:paraId="0C43C093" w14:textId="77777777" w:rsidR="00FD5D19" w:rsidRPr="00731E8E" w:rsidRDefault="00FD5D19" w:rsidP="00FD5D19">
      <w:pPr>
        <w:jc w:val="lowKashida"/>
        <w:rPr>
          <w:rFonts w:cs="Traditional Arabic"/>
          <w:b/>
          <w:bCs/>
          <w:sz w:val="32"/>
          <w:szCs w:val="32"/>
          <w:rtl/>
        </w:rPr>
      </w:pPr>
      <w:r w:rsidRPr="00731E8E">
        <w:rPr>
          <w:rFonts w:cs="Traditional Arabic" w:hint="cs"/>
          <w:b/>
          <w:bCs/>
          <w:sz w:val="32"/>
          <w:szCs w:val="32"/>
          <w:rtl/>
        </w:rPr>
        <w:t xml:space="preserve">الأدلة على وجوبها من </w:t>
      </w:r>
      <w:proofErr w:type="gramStart"/>
      <w:r w:rsidRPr="00731E8E">
        <w:rPr>
          <w:rFonts w:cs="Traditional Arabic" w:hint="cs"/>
          <w:b/>
          <w:bCs/>
          <w:sz w:val="32"/>
          <w:szCs w:val="32"/>
          <w:rtl/>
        </w:rPr>
        <w:t>الكتاب :</w:t>
      </w:r>
      <w:proofErr w:type="gramEnd"/>
    </w:p>
    <w:p w14:paraId="1E3F8A17" w14:textId="01906611" w:rsidR="00FD5D19" w:rsidRPr="0067098B" w:rsidRDefault="009006C5" w:rsidP="00FD5D19">
      <w:pPr>
        <w:jc w:val="lowKashida"/>
        <w:rPr>
          <w:rFonts w:cs="PT Bold Heading"/>
          <w:sz w:val="28"/>
          <w:szCs w:val="28"/>
          <w:rtl/>
        </w:rPr>
      </w:pPr>
      <w:r>
        <w:rPr>
          <w:rFonts w:ascii="Traditional Arabic" w:cs="Traditional Arabic" w:hint="cs"/>
          <w:color w:val="000000"/>
          <w:sz w:val="32"/>
          <w:szCs w:val="32"/>
          <w:rtl/>
        </w:rPr>
        <w:t xml:space="preserve">   1</w:t>
      </w:r>
      <w:r w:rsidR="00FD5D19" w:rsidRPr="00184E3F">
        <w:rPr>
          <w:rFonts w:cs="Traditional Arabic" w:hint="cs"/>
          <w:sz w:val="32"/>
          <w:szCs w:val="32"/>
          <w:rtl/>
        </w:rPr>
        <w:t>/</w:t>
      </w:r>
      <w:r w:rsidR="00FD5D19" w:rsidRPr="00184E3F">
        <w:rPr>
          <w:rFonts w:cs="PT Bold Heading" w:hint="cs"/>
          <w:sz w:val="32"/>
          <w:szCs w:val="32"/>
          <w:rtl/>
        </w:rPr>
        <w:t xml:space="preserve"> </w:t>
      </w:r>
      <w:r w:rsidR="00FD5D19" w:rsidRPr="00424B28">
        <w:rPr>
          <w:rFonts w:cs="Traditional Arabic" w:hint="cs"/>
          <w:sz w:val="32"/>
          <w:szCs w:val="32"/>
          <w:rtl/>
        </w:rPr>
        <w:t xml:space="preserve">قال </w:t>
      </w:r>
      <w:proofErr w:type="gramStart"/>
      <w:r w:rsidR="00FD5D19" w:rsidRPr="00424B28">
        <w:rPr>
          <w:rFonts w:cs="Traditional Arabic" w:hint="cs"/>
          <w:sz w:val="32"/>
          <w:szCs w:val="32"/>
          <w:rtl/>
        </w:rPr>
        <w:t>تعالى</w:t>
      </w:r>
      <w:r w:rsidR="00FD5D19" w:rsidRPr="00424B28">
        <w:rPr>
          <w:rFonts w:cs="Traditional Arabic" w:hint="cs"/>
          <w:b/>
          <w:bCs/>
          <w:sz w:val="32"/>
          <w:szCs w:val="32"/>
          <w:rtl/>
        </w:rPr>
        <w:t xml:space="preserve"> :</w:t>
      </w:r>
      <w:proofErr w:type="gramEnd"/>
      <w:r w:rsidR="00FD5D19">
        <w:rPr>
          <w:rFonts w:ascii="QCF_BSML" w:hAnsi="QCF_BSML" w:cs="QCF_BSML"/>
          <w:color w:val="000000"/>
          <w:sz w:val="47"/>
          <w:szCs w:val="47"/>
          <w:rtl/>
        </w:rPr>
        <w:t xml:space="preserve"> </w:t>
      </w:r>
      <w:r w:rsidR="00FD5D19" w:rsidRPr="0067098B">
        <w:rPr>
          <w:rFonts w:ascii="QCF_BSML" w:hAnsi="QCF_BSML" w:cs="QCF_BSML"/>
          <w:b/>
          <w:bCs/>
          <w:color w:val="000000"/>
          <w:sz w:val="26"/>
          <w:szCs w:val="26"/>
          <w:rtl/>
        </w:rPr>
        <w:t xml:space="preserve">ﭽ </w:t>
      </w:r>
      <w:r w:rsidR="00FD5D19" w:rsidRPr="0067098B">
        <w:rPr>
          <w:rFonts w:ascii="QCF_P063" w:hAnsi="QCF_P063" w:cs="QCF_P063"/>
          <w:b/>
          <w:bCs/>
          <w:color w:val="000000"/>
          <w:sz w:val="26"/>
          <w:szCs w:val="26"/>
          <w:rtl/>
        </w:rPr>
        <w:t>ﮖ  ﮗ  ﮘ   ﮙ  ﮚ  ﮛ   ﮜ  ﮝ      ﮞ  ﮟ  ﮠ</w:t>
      </w:r>
      <w:r w:rsidR="00FD5D19" w:rsidRPr="0067098B">
        <w:rPr>
          <w:rFonts w:ascii="QCF_P063" w:hAnsi="QCF_P063" w:cs="QCF_P063"/>
          <w:b/>
          <w:bCs/>
          <w:color w:val="0000A5"/>
          <w:sz w:val="26"/>
          <w:szCs w:val="26"/>
          <w:rtl/>
        </w:rPr>
        <w:t>ﮡ</w:t>
      </w:r>
      <w:r w:rsidR="00FD5D19" w:rsidRPr="0067098B">
        <w:rPr>
          <w:rFonts w:ascii="QCF_P063" w:hAnsi="QCF_P063" w:cs="QCF_P063"/>
          <w:b/>
          <w:bCs/>
          <w:color w:val="000000"/>
          <w:sz w:val="26"/>
          <w:szCs w:val="26"/>
          <w:rtl/>
        </w:rPr>
        <w:t xml:space="preserve">  ﮢ  ﮣ  ﮤ </w:t>
      </w:r>
      <w:r w:rsidR="00FD5D19" w:rsidRPr="0067098B">
        <w:rPr>
          <w:rFonts w:ascii="QCF_BSML" w:hAnsi="QCF_BSML" w:cs="QCF_BSML"/>
          <w:b/>
          <w:bCs/>
          <w:color w:val="000000"/>
          <w:sz w:val="26"/>
          <w:szCs w:val="26"/>
          <w:rtl/>
        </w:rPr>
        <w:t>ﭼ</w:t>
      </w:r>
      <w:r w:rsidR="00FD5D19" w:rsidRPr="0067098B">
        <w:rPr>
          <w:rFonts w:ascii="Arial" w:hAnsi="Arial" w:cs="Arial"/>
          <w:color w:val="000000"/>
          <w:sz w:val="20"/>
          <w:szCs w:val="20"/>
          <w:rtl/>
        </w:rPr>
        <w:t xml:space="preserve"> </w:t>
      </w:r>
      <w:r w:rsidR="00FD5D19" w:rsidRPr="0067098B">
        <w:rPr>
          <w:rFonts w:cs="Traditional Arabic" w:hint="cs"/>
          <w:sz w:val="30"/>
          <w:szCs w:val="30"/>
          <w:vertAlign w:val="subscript"/>
          <w:rtl/>
        </w:rPr>
        <w:t>آل عمران آية (</w:t>
      </w:r>
      <w:r w:rsidR="0067098B" w:rsidRPr="0067098B">
        <w:rPr>
          <w:rFonts w:cs="Traditional Arabic" w:hint="cs"/>
          <w:sz w:val="30"/>
          <w:szCs w:val="30"/>
          <w:vertAlign w:val="subscript"/>
          <w:rtl/>
        </w:rPr>
        <w:t>104</w:t>
      </w:r>
      <w:r w:rsidR="00FD5D19" w:rsidRPr="0067098B">
        <w:rPr>
          <w:rFonts w:cs="Traditional Arabic" w:hint="cs"/>
          <w:sz w:val="30"/>
          <w:szCs w:val="30"/>
          <w:vertAlign w:val="subscript"/>
          <w:rtl/>
        </w:rPr>
        <w:t>).</w:t>
      </w:r>
    </w:p>
    <w:p w14:paraId="06A16129" w14:textId="2C4F4D47" w:rsidR="00FD5D19" w:rsidRPr="00A53E94" w:rsidRDefault="009006C5" w:rsidP="00FD5D19">
      <w:pPr>
        <w:jc w:val="lowKashida"/>
        <w:rPr>
          <w:rFonts w:cs="Traditional Arabic"/>
          <w:sz w:val="32"/>
          <w:szCs w:val="32"/>
          <w:rtl/>
        </w:rPr>
      </w:pPr>
      <w:r>
        <w:rPr>
          <w:rFonts w:ascii="Traditional Arabic" w:cs="Traditional Arabic"/>
          <w:color w:val="000000"/>
          <w:sz w:val="32"/>
          <w:szCs w:val="32"/>
        </w:rPr>
        <w:t xml:space="preserve">   </w:t>
      </w:r>
      <w:r>
        <w:rPr>
          <w:rFonts w:ascii="Traditional Arabic" w:cs="Traditional Arabic" w:hint="cs"/>
          <w:color w:val="000000"/>
          <w:sz w:val="32"/>
          <w:szCs w:val="32"/>
          <w:rtl/>
        </w:rPr>
        <w:t>2</w:t>
      </w:r>
      <w:r w:rsidR="00FD5D19" w:rsidRPr="00184E3F">
        <w:rPr>
          <w:rFonts w:cs="Traditional Arabic" w:hint="cs"/>
          <w:sz w:val="32"/>
          <w:szCs w:val="32"/>
          <w:rtl/>
        </w:rPr>
        <w:t>/</w:t>
      </w:r>
      <w:r w:rsidR="00FD5D19" w:rsidRPr="00184E3F">
        <w:rPr>
          <w:rFonts w:cs="PT Bold Heading" w:hint="cs"/>
          <w:sz w:val="32"/>
          <w:szCs w:val="32"/>
          <w:rtl/>
        </w:rPr>
        <w:t xml:space="preserve"> </w:t>
      </w:r>
      <w:r w:rsidR="00FD5D19" w:rsidRPr="00424B28">
        <w:rPr>
          <w:rFonts w:cs="Traditional Arabic" w:hint="cs"/>
          <w:sz w:val="32"/>
          <w:szCs w:val="32"/>
          <w:rtl/>
        </w:rPr>
        <w:t xml:space="preserve">قال </w:t>
      </w:r>
      <w:proofErr w:type="gramStart"/>
      <w:r w:rsidR="00FD5D19" w:rsidRPr="00424B28">
        <w:rPr>
          <w:rFonts w:cs="Traditional Arabic" w:hint="cs"/>
          <w:sz w:val="32"/>
          <w:szCs w:val="32"/>
          <w:rtl/>
        </w:rPr>
        <w:t xml:space="preserve">تعالى </w:t>
      </w:r>
      <w:r w:rsidR="00FD5D19" w:rsidRPr="00424B28">
        <w:rPr>
          <w:rFonts w:cs="Traditional Arabic" w:hint="cs"/>
          <w:b/>
          <w:bCs/>
          <w:sz w:val="32"/>
          <w:szCs w:val="32"/>
          <w:rtl/>
        </w:rPr>
        <w:t>:</w:t>
      </w:r>
      <w:proofErr w:type="gramEnd"/>
      <w:r w:rsidR="00FD5D19" w:rsidRPr="00A53E94">
        <w:rPr>
          <w:rFonts w:ascii="QCF_BSML" w:hAnsi="QCF_BSML" w:cs="QCF_BSML"/>
          <w:color w:val="000000"/>
          <w:rtl/>
        </w:rPr>
        <w:t xml:space="preserve"> </w:t>
      </w:r>
      <w:r w:rsidR="00FD5D19" w:rsidRPr="0067098B">
        <w:rPr>
          <w:rFonts w:ascii="QCF_BSML" w:hAnsi="QCF_BSML" w:cs="QCF_BSML"/>
          <w:b/>
          <w:bCs/>
          <w:color w:val="000000"/>
          <w:sz w:val="26"/>
          <w:szCs w:val="26"/>
          <w:rtl/>
        </w:rPr>
        <w:t xml:space="preserve">ﭽ </w:t>
      </w:r>
      <w:r w:rsidR="00FD5D19" w:rsidRPr="0067098B">
        <w:rPr>
          <w:rFonts w:ascii="QCF_P064" w:hAnsi="QCF_P064" w:cs="QCF_P064"/>
          <w:b/>
          <w:bCs/>
          <w:color w:val="000000"/>
          <w:sz w:val="26"/>
          <w:szCs w:val="26"/>
          <w:rtl/>
        </w:rPr>
        <w:t xml:space="preserve">ﯝ  ﯞ  ﯟ  ﯠ      ﯡ  ﯢ  ﯣ  ﯤ  </w:t>
      </w:r>
      <w:r w:rsidR="00FD5D19" w:rsidRPr="0067098B">
        <w:rPr>
          <w:rFonts w:ascii="QCF_P064" w:hAnsi="QCF_P064" w:cs="QCF_P064"/>
          <w:b/>
          <w:bCs/>
          <w:color w:val="000000"/>
          <w:sz w:val="28"/>
          <w:szCs w:val="28"/>
          <w:rtl/>
        </w:rPr>
        <w:t>ﯥ</w:t>
      </w:r>
      <w:r w:rsidR="00FD5D19" w:rsidRPr="0067098B">
        <w:rPr>
          <w:rFonts w:ascii="QCF_BSML" w:hAnsi="QCF_BSML" w:cs="QCF_BSML"/>
          <w:b/>
          <w:bCs/>
          <w:color w:val="000000"/>
          <w:sz w:val="28"/>
          <w:szCs w:val="28"/>
          <w:rtl/>
        </w:rPr>
        <w:t>ﭼ</w:t>
      </w:r>
      <w:r w:rsidR="00FD5D19" w:rsidRPr="0067098B">
        <w:rPr>
          <w:rFonts w:ascii="Arial" w:hAnsi="Arial" w:cs="Arial"/>
          <w:color w:val="000000"/>
          <w:sz w:val="22"/>
          <w:szCs w:val="22"/>
          <w:rtl/>
        </w:rPr>
        <w:t xml:space="preserve"> </w:t>
      </w:r>
      <w:r w:rsidR="00FD5D19" w:rsidRPr="0067098B">
        <w:rPr>
          <w:rFonts w:cs="Traditional Arabic" w:hint="cs"/>
          <w:sz w:val="28"/>
          <w:szCs w:val="28"/>
          <w:vertAlign w:val="subscript"/>
          <w:rtl/>
        </w:rPr>
        <w:t>آل عمران آية (</w:t>
      </w:r>
      <w:r w:rsidR="0067098B" w:rsidRPr="0067098B">
        <w:rPr>
          <w:rFonts w:cs="Traditional Arabic" w:hint="cs"/>
          <w:sz w:val="28"/>
          <w:szCs w:val="28"/>
          <w:vertAlign w:val="subscript"/>
          <w:rtl/>
        </w:rPr>
        <w:t>114</w:t>
      </w:r>
      <w:r w:rsidR="00FD5D19" w:rsidRPr="0067098B">
        <w:rPr>
          <w:rFonts w:cs="Traditional Arabic" w:hint="cs"/>
          <w:sz w:val="28"/>
          <w:szCs w:val="28"/>
          <w:vertAlign w:val="subscript"/>
          <w:rtl/>
        </w:rPr>
        <w:t>) .</w:t>
      </w:r>
    </w:p>
    <w:p w14:paraId="78191C56" w14:textId="08C015F0" w:rsidR="00FD5D19" w:rsidRPr="00424B28" w:rsidRDefault="009006C5" w:rsidP="00FD5D19">
      <w:pPr>
        <w:jc w:val="lowKashida"/>
        <w:rPr>
          <w:rFonts w:cs="Traditional Arabic"/>
          <w:b/>
          <w:bCs/>
          <w:sz w:val="32"/>
          <w:szCs w:val="32"/>
          <w:rtl/>
        </w:rPr>
      </w:pPr>
      <w:r>
        <w:rPr>
          <w:rFonts w:ascii="Traditional Arabic" w:cs="Traditional Arabic" w:hint="cs"/>
          <w:color w:val="000000"/>
          <w:sz w:val="32"/>
          <w:szCs w:val="32"/>
          <w:rtl/>
        </w:rPr>
        <w:t xml:space="preserve">   3/ </w:t>
      </w:r>
      <w:r w:rsidR="00FD5D19" w:rsidRPr="00424B28">
        <w:rPr>
          <w:rFonts w:cs="Traditional Arabic" w:hint="cs"/>
          <w:sz w:val="32"/>
          <w:szCs w:val="32"/>
          <w:rtl/>
        </w:rPr>
        <w:t xml:space="preserve">قال </w:t>
      </w:r>
      <w:proofErr w:type="gramStart"/>
      <w:r w:rsidR="00FD5D19" w:rsidRPr="00424B28">
        <w:rPr>
          <w:rFonts w:cs="Traditional Arabic" w:hint="cs"/>
          <w:sz w:val="32"/>
          <w:szCs w:val="32"/>
          <w:rtl/>
        </w:rPr>
        <w:t xml:space="preserve">تعالى </w:t>
      </w:r>
      <w:r w:rsidR="00FD5D19" w:rsidRPr="00424B28">
        <w:rPr>
          <w:rFonts w:cs="Traditional Arabic" w:hint="cs"/>
          <w:b/>
          <w:bCs/>
          <w:sz w:val="32"/>
          <w:szCs w:val="32"/>
          <w:rtl/>
        </w:rPr>
        <w:t>:</w:t>
      </w:r>
      <w:proofErr w:type="gramEnd"/>
      <w:r w:rsidR="00FD5D19" w:rsidRPr="0067098B">
        <w:rPr>
          <w:rFonts w:ascii="QCF_BSML" w:hAnsi="QCF_BSML" w:cs="QCF_BSML"/>
          <w:b/>
          <w:bCs/>
          <w:color w:val="000000"/>
          <w:sz w:val="26"/>
          <w:szCs w:val="26"/>
          <w:rtl/>
        </w:rPr>
        <w:t xml:space="preserve"> ﭽ</w:t>
      </w:r>
      <w:r w:rsidR="00FD5D19" w:rsidRPr="0067098B">
        <w:rPr>
          <w:rFonts w:ascii="QCF_P337" w:hAnsi="QCF_P337" w:cs="QCF_P337"/>
          <w:b/>
          <w:bCs/>
          <w:color w:val="000000"/>
          <w:sz w:val="26"/>
          <w:szCs w:val="26"/>
          <w:rtl/>
        </w:rPr>
        <w:t>ﮄ  ﮅ ﮆ  ﮇ  ﮈ  ﮉ  ﮊ    ﮋ  ﮌ  ﮍ  ﮎ  ﮏ  ﮐ  ﮑ</w:t>
      </w:r>
      <w:r w:rsidR="00FD5D19" w:rsidRPr="0067098B">
        <w:rPr>
          <w:rFonts w:ascii="QCF_P337" w:hAnsi="QCF_P337" w:cs="QCF_P337"/>
          <w:b/>
          <w:bCs/>
          <w:color w:val="0000A5"/>
          <w:sz w:val="26"/>
          <w:szCs w:val="26"/>
          <w:rtl/>
        </w:rPr>
        <w:t>ﮒ</w:t>
      </w:r>
      <w:r w:rsidR="00FD5D19" w:rsidRPr="0067098B">
        <w:rPr>
          <w:rFonts w:ascii="QCF_P337" w:hAnsi="QCF_P337" w:cs="QCF_P337"/>
          <w:b/>
          <w:bCs/>
          <w:color w:val="000000"/>
          <w:sz w:val="26"/>
          <w:szCs w:val="26"/>
          <w:rtl/>
        </w:rPr>
        <w:t xml:space="preserve">   ﮓ  ﮔ  ﮕ </w:t>
      </w:r>
      <w:r w:rsidR="00FD5D19" w:rsidRPr="0067098B">
        <w:rPr>
          <w:rFonts w:ascii="QCF_BSML" w:hAnsi="QCF_BSML" w:cs="QCF_BSML"/>
          <w:b/>
          <w:bCs/>
          <w:color w:val="000000"/>
          <w:sz w:val="26"/>
          <w:szCs w:val="26"/>
          <w:rtl/>
        </w:rPr>
        <w:t>ﭼ</w:t>
      </w:r>
      <w:r w:rsidR="00FD5D19" w:rsidRPr="0067098B">
        <w:rPr>
          <w:rFonts w:ascii="Arial" w:hAnsi="Arial" w:cs="Arial"/>
          <w:color w:val="000000"/>
          <w:sz w:val="20"/>
          <w:szCs w:val="20"/>
          <w:rtl/>
        </w:rPr>
        <w:t xml:space="preserve"> </w:t>
      </w:r>
      <w:r w:rsidR="00FD5D19" w:rsidRPr="0067098B">
        <w:rPr>
          <w:rFonts w:cs="Traditional Arabic" w:hint="cs"/>
          <w:sz w:val="30"/>
          <w:szCs w:val="30"/>
          <w:vertAlign w:val="subscript"/>
          <w:rtl/>
        </w:rPr>
        <w:t xml:space="preserve">الحج آية </w:t>
      </w:r>
      <w:r w:rsidR="0067098B" w:rsidRPr="0067098B">
        <w:rPr>
          <w:rFonts w:cs="Traditional Arabic" w:hint="cs"/>
          <w:sz w:val="30"/>
          <w:szCs w:val="30"/>
          <w:vertAlign w:val="subscript"/>
          <w:rtl/>
        </w:rPr>
        <w:t>41</w:t>
      </w:r>
      <w:r w:rsidR="00FD5D19" w:rsidRPr="0067098B">
        <w:rPr>
          <w:rFonts w:cs="Traditional Arabic" w:hint="cs"/>
          <w:sz w:val="30"/>
          <w:szCs w:val="30"/>
          <w:vertAlign w:val="subscript"/>
          <w:rtl/>
        </w:rPr>
        <w:t xml:space="preserve"> .</w:t>
      </w:r>
    </w:p>
    <w:p w14:paraId="76610327" w14:textId="142708D5" w:rsidR="00FD5D19" w:rsidRPr="0056219A" w:rsidRDefault="009006C5" w:rsidP="00FD5D19">
      <w:pPr>
        <w:jc w:val="lowKashida"/>
        <w:rPr>
          <w:rFonts w:cs="Traditional Arabic"/>
          <w:b/>
          <w:bCs/>
          <w:sz w:val="32"/>
          <w:szCs w:val="32"/>
          <w:rtl/>
        </w:rPr>
      </w:pPr>
      <w:r>
        <w:rPr>
          <w:rFonts w:ascii="Traditional Arabic" w:cs="Traditional Arabic" w:hint="cs"/>
          <w:color w:val="000000"/>
          <w:sz w:val="32"/>
          <w:szCs w:val="32"/>
          <w:rtl/>
        </w:rPr>
        <w:t xml:space="preserve">   4/ </w:t>
      </w:r>
      <w:r w:rsidR="00FD5D19" w:rsidRPr="00424B28">
        <w:rPr>
          <w:rFonts w:cs="Traditional Arabic" w:hint="cs"/>
          <w:sz w:val="32"/>
          <w:szCs w:val="32"/>
          <w:rtl/>
        </w:rPr>
        <w:t xml:space="preserve">قال </w:t>
      </w:r>
      <w:proofErr w:type="gramStart"/>
      <w:r w:rsidR="00FD5D19" w:rsidRPr="00424B28">
        <w:rPr>
          <w:rFonts w:cs="Traditional Arabic" w:hint="cs"/>
          <w:sz w:val="32"/>
          <w:szCs w:val="32"/>
          <w:rtl/>
        </w:rPr>
        <w:t xml:space="preserve">تعالى </w:t>
      </w:r>
      <w:r w:rsidR="00FD5D19" w:rsidRPr="00424B28">
        <w:rPr>
          <w:rFonts w:cs="Traditional Arabic" w:hint="cs"/>
          <w:b/>
          <w:bCs/>
          <w:sz w:val="32"/>
          <w:szCs w:val="32"/>
          <w:rtl/>
        </w:rPr>
        <w:t>:</w:t>
      </w:r>
      <w:proofErr w:type="gramEnd"/>
      <w:r w:rsidR="00FD5D19" w:rsidRPr="0056219A">
        <w:rPr>
          <w:rFonts w:ascii="QCF_BSML" w:hAnsi="QCF_BSML" w:cs="QCF_BSML"/>
          <w:color w:val="000000"/>
          <w:rtl/>
        </w:rPr>
        <w:t xml:space="preserve"> </w:t>
      </w:r>
      <w:r w:rsidR="00FD5D19" w:rsidRPr="0067098B">
        <w:rPr>
          <w:rFonts w:ascii="QCF_BSML" w:hAnsi="QCF_BSML" w:cs="QCF_BSML"/>
          <w:b/>
          <w:bCs/>
          <w:color w:val="000000"/>
          <w:sz w:val="26"/>
          <w:szCs w:val="26"/>
          <w:rtl/>
        </w:rPr>
        <w:t xml:space="preserve">ﭽ </w:t>
      </w:r>
      <w:r w:rsidR="00FD5D19" w:rsidRPr="0067098B">
        <w:rPr>
          <w:rFonts w:ascii="QCF_P412" w:hAnsi="QCF_P412" w:cs="QCF_P412"/>
          <w:b/>
          <w:bCs/>
          <w:color w:val="000000"/>
          <w:sz w:val="26"/>
          <w:szCs w:val="26"/>
          <w:rtl/>
        </w:rPr>
        <w:t>ﯤ  ﯥ  ﯦ  ﯧ   ﯨ  ﯩ  ﯪ  ﯫ      ﯬ  ﯭ  ﯮ  ﯯ</w:t>
      </w:r>
      <w:r w:rsidR="00FD5D19" w:rsidRPr="0067098B">
        <w:rPr>
          <w:rFonts w:ascii="QCF_P412" w:hAnsi="QCF_P412" w:cs="QCF_P412"/>
          <w:b/>
          <w:bCs/>
          <w:color w:val="0000A5"/>
          <w:sz w:val="26"/>
          <w:szCs w:val="26"/>
          <w:rtl/>
        </w:rPr>
        <w:t>ﯰ</w:t>
      </w:r>
      <w:r w:rsidR="00FD5D19" w:rsidRPr="0067098B">
        <w:rPr>
          <w:rFonts w:ascii="QCF_P412" w:hAnsi="QCF_P412" w:cs="QCF_P412"/>
          <w:b/>
          <w:bCs/>
          <w:color w:val="000000"/>
          <w:sz w:val="26"/>
          <w:szCs w:val="26"/>
          <w:rtl/>
        </w:rPr>
        <w:t xml:space="preserve">  ﯱ   ﯲ   ﯳ     ﯴ  ﯵ </w:t>
      </w:r>
      <w:r w:rsidR="00FD5D19" w:rsidRPr="0067098B">
        <w:rPr>
          <w:rFonts w:ascii="QCF_BSML" w:hAnsi="QCF_BSML" w:cs="QCF_BSML"/>
          <w:b/>
          <w:bCs/>
          <w:color w:val="000000"/>
          <w:sz w:val="26"/>
          <w:szCs w:val="26"/>
          <w:rtl/>
        </w:rPr>
        <w:t>ﭼ</w:t>
      </w:r>
      <w:r w:rsidR="00FD5D19" w:rsidRPr="0067098B">
        <w:rPr>
          <w:rFonts w:ascii="Arial" w:hAnsi="Arial" w:cs="Arial"/>
          <w:color w:val="000000"/>
          <w:sz w:val="20"/>
          <w:szCs w:val="20"/>
          <w:rtl/>
        </w:rPr>
        <w:t xml:space="preserve"> </w:t>
      </w:r>
      <w:r w:rsidR="00FD5D19" w:rsidRPr="0067098B">
        <w:rPr>
          <w:rFonts w:cs="Traditional Arabic" w:hint="cs"/>
          <w:sz w:val="30"/>
          <w:szCs w:val="30"/>
          <w:vertAlign w:val="subscript"/>
          <w:rtl/>
        </w:rPr>
        <w:t xml:space="preserve">لقمان آية </w:t>
      </w:r>
      <w:r w:rsidR="0067098B" w:rsidRPr="0067098B">
        <w:rPr>
          <w:rFonts w:cs="Traditional Arabic" w:hint="cs"/>
          <w:sz w:val="30"/>
          <w:szCs w:val="30"/>
          <w:vertAlign w:val="subscript"/>
          <w:rtl/>
        </w:rPr>
        <w:t>17</w:t>
      </w:r>
      <w:r w:rsidR="00FD5D19" w:rsidRPr="0067098B">
        <w:rPr>
          <w:rFonts w:cs="Traditional Arabic" w:hint="cs"/>
          <w:sz w:val="30"/>
          <w:szCs w:val="30"/>
          <w:vertAlign w:val="subscript"/>
          <w:rtl/>
        </w:rPr>
        <w:t xml:space="preserve"> .</w:t>
      </w:r>
    </w:p>
    <w:p w14:paraId="02C2EF60" w14:textId="3EAFEB6D" w:rsidR="00FD5D19" w:rsidRPr="0016382E" w:rsidRDefault="009006C5" w:rsidP="00FD5D19">
      <w:pPr>
        <w:autoSpaceDE w:val="0"/>
        <w:autoSpaceDN w:val="0"/>
        <w:adjustRightInd w:val="0"/>
        <w:jc w:val="both"/>
        <w:rPr>
          <w:rFonts w:cs="Traditional Arabic"/>
          <w:b/>
          <w:bCs/>
        </w:rPr>
      </w:pPr>
      <w:r>
        <w:rPr>
          <w:rFonts w:cs="PT Bold Heading" w:hint="cs"/>
          <w:rtl/>
        </w:rPr>
        <w:t xml:space="preserve">   </w:t>
      </w:r>
      <w:r w:rsidRPr="009006C5">
        <w:rPr>
          <w:rFonts w:ascii="Traditional Arabic" w:hAnsi="Traditional Arabic" w:cs="Traditional Arabic"/>
          <w:sz w:val="32"/>
          <w:szCs w:val="32"/>
          <w:rtl/>
        </w:rPr>
        <w:t>5/</w:t>
      </w:r>
      <w:r>
        <w:rPr>
          <w:rFonts w:cs="PT Bold Heading" w:hint="cs"/>
          <w:rtl/>
        </w:rPr>
        <w:t xml:space="preserve"> </w:t>
      </w:r>
      <w:r w:rsidR="00FD5D19" w:rsidRPr="0016382E">
        <w:rPr>
          <w:rFonts w:cs="Traditional Arabic" w:hint="cs"/>
          <w:sz w:val="32"/>
          <w:szCs w:val="32"/>
          <w:rtl/>
        </w:rPr>
        <w:t xml:space="preserve">قال </w:t>
      </w:r>
      <w:proofErr w:type="gramStart"/>
      <w:r w:rsidR="00FD5D19" w:rsidRPr="0016382E">
        <w:rPr>
          <w:rFonts w:cs="Traditional Arabic" w:hint="cs"/>
          <w:sz w:val="32"/>
          <w:szCs w:val="32"/>
          <w:rtl/>
        </w:rPr>
        <w:t xml:space="preserve">تعالى </w:t>
      </w:r>
      <w:r w:rsidR="00FD5D19" w:rsidRPr="0016382E">
        <w:rPr>
          <w:rFonts w:cs="Traditional Arabic" w:hint="cs"/>
          <w:b/>
          <w:bCs/>
          <w:sz w:val="32"/>
          <w:szCs w:val="32"/>
          <w:rtl/>
        </w:rPr>
        <w:t>:</w:t>
      </w:r>
      <w:proofErr w:type="gramEnd"/>
      <w:r w:rsidR="00FD5D19" w:rsidRPr="0016382E">
        <w:rPr>
          <w:rFonts w:ascii="QCF_BSML" w:hAnsi="QCF_BSML" w:cs="QCF_BSML"/>
          <w:color w:val="000000"/>
          <w:rtl/>
        </w:rPr>
        <w:t xml:space="preserve"> </w:t>
      </w:r>
      <w:r w:rsidR="00FD5D19" w:rsidRPr="0067098B">
        <w:rPr>
          <w:rFonts w:ascii="QCF_BSML" w:hAnsi="QCF_BSML" w:cs="QCF_BSML"/>
          <w:b/>
          <w:bCs/>
          <w:color w:val="000000"/>
          <w:sz w:val="26"/>
          <w:szCs w:val="26"/>
          <w:rtl/>
        </w:rPr>
        <w:t>ﭽ</w:t>
      </w:r>
      <w:r w:rsidR="00FD5D19" w:rsidRPr="0067098B">
        <w:rPr>
          <w:rFonts w:ascii="QCF_P198" w:hAnsi="QCF_P198" w:cs="QCF_P198"/>
          <w:b/>
          <w:bCs/>
          <w:color w:val="000000"/>
          <w:sz w:val="26"/>
          <w:szCs w:val="26"/>
          <w:rtl/>
        </w:rPr>
        <w:t>ﮑ</w:t>
      </w:r>
      <w:r w:rsidR="00FD5D19" w:rsidRPr="0067098B">
        <w:rPr>
          <w:rFonts w:ascii="QCF_P198" w:hAnsi="QCF_P198" w:cs="QCF_P198" w:hint="cs"/>
          <w:b/>
          <w:bCs/>
          <w:color w:val="000000"/>
          <w:sz w:val="26"/>
          <w:szCs w:val="26"/>
          <w:rtl/>
        </w:rPr>
        <w:t xml:space="preserve"> </w:t>
      </w:r>
      <w:r w:rsidR="00FD5D19" w:rsidRPr="0067098B">
        <w:rPr>
          <w:rFonts w:ascii="QCF_P198" w:hAnsi="QCF_P198" w:cs="QCF_P198"/>
          <w:b/>
          <w:bCs/>
          <w:color w:val="000000"/>
          <w:sz w:val="26"/>
          <w:szCs w:val="26"/>
          <w:rtl/>
        </w:rPr>
        <w:t>ﮒ  ﮓ   ﮔ  ﮕ</w:t>
      </w:r>
      <w:r w:rsidR="00FD5D19" w:rsidRPr="0067098B">
        <w:rPr>
          <w:rFonts w:ascii="QCF_P198" w:hAnsi="QCF_P198" w:cs="QCF_P198"/>
          <w:b/>
          <w:bCs/>
          <w:color w:val="0000A5"/>
          <w:sz w:val="26"/>
          <w:szCs w:val="26"/>
          <w:rtl/>
        </w:rPr>
        <w:t>ﮖ</w:t>
      </w:r>
      <w:r w:rsidR="00FD5D19" w:rsidRPr="0067098B">
        <w:rPr>
          <w:rFonts w:ascii="QCF_P198" w:hAnsi="QCF_P198" w:cs="QCF_P198"/>
          <w:b/>
          <w:bCs/>
          <w:color w:val="000000"/>
          <w:sz w:val="26"/>
          <w:szCs w:val="26"/>
          <w:rtl/>
        </w:rPr>
        <w:t xml:space="preserve">  ﮗ  ﮘ ﮙ  ﮚ  ﮛ     ﮜ  ﮝ  ﮞ  ﮟ  ﮠ  ﮡ   ﮢ</w:t>
      </w:r>
      <w:r w:rsidR="00FD5D19" w:rsidRPr="0067098B">
        <w:rPr>
          <w:rFonts w:ascii="QCF_P198" w:hAnsi="QCF_P198" w:cs="QCF_P198"/>
          <w:b/>
          <w:bCs/>
          <w:color w:val="0000A5"/>
          <w:sz w:val="26"/>
          <w:szCs w:val="26"/>
          <w:rtl/>
        </w:rPr>
        <w:t>ﮣ</w:t>
      </w:r>
      <w:r w:rsidR="00FD5D19" w:rsidRPr="0067098B">
        <w:rPr>
          <w:rFonts w:ascii="QCF_P198" w:hAnsi="QCF_P198" w:cs="QCF_P198"/>
          <w:b/>
          <w:bCs/>
          <w:color w:val="000000"/>
          <w:sz w:val="26"/>
          <w:szCs w:val="26"/>
          <w:rtl/>
        </w:rPr>
        <w:t xml:space="preserve">  ﮤ  ﮥ  ﮦ</w:t>
      </w:r>
      <w:r w:rsidR="00FD5D19" w:rsidRPr="0067098B">
        <w:rPr>
          <w:rFonts w:ascii="QCF_P198" w:hAnsi="QCF_P198" w:cs="QCF_P198"/>
          <w:b/>
          <w:bCs/>
          <w:color w:val="0000A5"/>
          <w:sz w:val="26"/>
          <w:szCs w:val="26"/>
          <w:rtl/>
        </w:rPr>
        <w:t>ﮧ</w:t>
      </w:r>
      <w:r w:rsidR="00FD5D19" w:rsidRPr="0067098B">
        <w:rPr>
          <w:rFonts w:ascii="QCF_P198" w:hAnsi="QCF_P198" w:cs="QCF_P198"/>
          <w:b/>
          <w:bCs/>
          <w:color w:val="000000"/>
          <w:sz w:val="26"/>
          <w:szCs w:val="26"/>
          <w:rtl/>
        </w:rPr>
        <w:t xml:space="preserve">  ﮨ  ﮩ  ﮪ  ﮫ</w:t>
      </w:r>
      <w:r w:rsidR="00FD5D19" w:rsidRPr="0067098B">
        <w:rPr>
          <w:rFonts w:ascii="QCF_BSML" w:hAnsi="QCF_BSML" w:cs="QCF_BSML"/>
          <w:b/>
          <w:bCs/>
          <w:color w:val="000000"/>
          <w:sz w:val="26"/>
          <w:szCs w:val="26"/>
          <w:rtl/>
        </w:rPr>
        <w:t>ﭼ</w:t>
      </w:r>
      <w:r w:rsidR="0067098B">
        <w:rPr>
          <w:rFonts w:ascii="Arial" w:hAnsi="Arial" w:cs="Arial" w:hint="cs"/>
          <w:color w:val="000000"/>
          <w:sz w:val="26"/>
          <w:szCs w:val="26"/>
          <w:rtl/>
        </w:rPr>
        <w:t xml:space="preserve"> </w:t>
      </w:r>
      <w:r w:rsidR="00FD5D19" w:rsidRPr="0067098B">
        <w:rPr>
          <w:rFonts w:cs="Traditional Arabic" w:hint="cs"/>
          <w:sz w:val="28"/>
          <w:szCs w:val="28"/>
          <w:vertAlign w:val="subscript"/>
          <w:rtl/>
        </w:rPr>
        <w:t xml:space="preserve">التوبة آية </w:t>
      </w:r>
      <w:r w:rsidR="0067098B" w:rsidRPr="0067098B">
        <w:rPr>
          <w:rFonts w:cs="Traditional Arabic" w:hint="cs"/>
          <w:sz w:val="28"/>
          <w:szCs w:val="28"/>
          <w:vertAlign w:val="subscript"/>
          <w:rtl/>
        </w:rPr>
        <w:t>71</w:t>
      </w:r>
      <w:r w:rsidR="00FD5D19" w:rsidRPr="0067098B">
        <w:rPr>
          <w:rFonts w:cs="Traditional Arabic" w:hint="cs"/>
          <w:sz w:val="28"/>
          <w:szCs w:val="28"/>
          <w:vertAlign w:val="subscript"/>
          <w:rtl/>
        </w:rPr>
        <w:t xml:space="preserve"> </w:t>
      </w:r>
      <w:r w:rsidR="00FD5D19" w:rsidRPr="0016382E">
        <w:rPr>
          <w:rFonts w:cs="Traditional Arabic" w:hint="cs"/>
          <w:vertAlign w:val="subscript"/>
          <w:rtl/>
        </w:rPr>
        <w:t>.</w:t>
      </w:r>
    </w:p>
    <w:p w14:paraId="0B65E143" w14:textId="415B230B" w:rsidR="00FD5D19" w:rsidRDefault="009006C5" w:rsidP="00FD5D19">
      <w:pPr>
        <w:jc w:val="both"/>
        <w:rPr>
          <w:rFonts w:cs="Traditional Arabic"/>
          <w:b/>
          <w:bCs/>
          <w:sz w:val="32"/>
          <w:szCs w:val="32"/>
          <w:rtl/>
        </w:rPr>
      </w:pPr>
      <w:r>
        <w:rPr>
          <w:rFonts w:ascii="Traditional Arabic" w:cs="Traditional Arabic" w:hint="cs"/>
          <w:color w:val="000000"/>
          <w:sz w:val="32"/>
          <w:szCs w:val="32"/>
          <w:rtl/>
        </w:rPr>
        <w:t xml:space="preserve">   6/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67098B">
        <w:rPr>
          <w:rFonts w:ascii="QCF_BSML" w:hAnsi="QCF_BSML" w:cs="QCF_BSML"/>
          <w:b/>
          <w:bCs/>
          <w:color w:val="000000"/>
          <w:sz w:val="26"/>
          <w:szCs w:val="26"/>
          <w:rtl/>
        </w:rPr>
        <w:t xml:space="preserve">ﭽ </w:t>
      </w:r>
      <w:r w:rsidR="00FD5D19" w:rsidRPr="0067098B">
        <w:rPr>
          <w:rFonts w:ascii="QCF_P064" w:hAnsi="QCF_P064" w:cs="QCF_P064"/>
          <w:b/>
          <w:bCs/>
          <w:color w:val="000000"/>
          <w:sz w:val="26"/>
          <w:szCs w:val="26"/>
          <w:rtl/>
        </w:rPr>
        <w:t>ﭞ  ﭟ  ﭠ  ﭡ  ﭢ  ﭣ  ﭤ  ﭥ  ﭦ  ﭧ ﭨ  ﭩ</w:t>
      </w:r>
      <w:r w:rsidR="00FD5D19" w:rsidRPr="0067098B">
        <w:rPr>
          <w:rFonts w:ascii="QCF_P064" w:hAnsi="QCF_P064" w:cs="QCF_P064"/>
          <w:b/>
          <w:bCs/>
          <w:color w:val="0000A5"/>
          <w:sz w:val="26"/>
          <w:szCs w:val="26"/>
          <w:rtl/>
        </w:rPr>
        <w:t>ﭪ</w:t>
      </w:r>
      <w:r w:rsidR="00FD5D19" w:rsidRPr="0067098B">
        <w:rPr>
          <w:rFonts w:ascii="QCF_P064" w:hAnsi="QCF_P064" w:cs="QCF_P064"/>
          <w:b/>
          <w:bCs/>
          <w:color w:val="000000"/>
          <w:sz w:val="26"/>
          <w:szCs w:val="26"/>
          <w:rtl/>
        </w:rPr>
        <w:t xml:space="preserve">  ﭫ  ﭬ   ﭭ  ﭮ  ﭯ  ﭰ  ﭱ</w:t>
      </w:r>
      <w:r w:rsidR="00FD5D19" w:rsidRPr="0067098B">
        <w:rPr>
          <w:rFonts w:ascii="QCF_P064" w:hAnsi="QCF_P064" w:cs="QCF_P064"/>
          <w:b/>
          <w:bCs/>
          <w:color w:val="0000A5"/>
          <w:sz w:val="26"/>
          <w:szCs w:val="26"/>
          <w:rtl/>
        </w:rPr>
        <w:t>ﭲ</w:t>
      </w:r>
      <w:r w:rsidR="00FD5D19" w:rsidRPr="0067098B">
        <w:rPr>
          <w:rFonts w:ascii="QCF_P064" w:hAnsi="QCF_P064" w:cs="QCF_P064"/>
          <w:b/>
          <w:bCs/>
          <w:color w:val="000000"/>
          <w:sz w:val="26"/>
          <w:szCs w:val="26"/>
          <w:rtl/>
        </w:rPr>
        <w:t xml:space="preserve">  ﭳ  ﭴ    ﭵ  ﭶ    </w:t>
      </w:r>
      <w:r w:rsidR="00FD5D19" w:rsidRPr="0067098B">
        <w:rPr>
          <w:rFonts w:ascii="QCF_BSML" w:hAnsi="QCF_BSML" w:cs="QCF_BSML"/>
          <w:b/>
          <w:bCs/>
          <w:color w:val="000000"/>
          <w:sz w:val="26"/>
          <w:szCs w:val="26"/>
          <w:rtl/>
        </w:rPr>
        <w:t>ﭼ</w:t>
      </w:r>
      <w:r w:rsidR="00FD5D19" w:rsidRPr="0067098B">
        <w:rPr>
          <w:rFonts w:ascii="Arial" w:hAnsi="Arial" w:cs="Arial"/>
          <w:color w:val="000000"/>
          <w:sz w:val="26"/>
          <w:szCs w:val="26"/>
          <w:rtl/>
        </w:rPr>
        <w:t xml:space="preserve"> </w:t>
      </w:r>
      <w:r w:rsidR="00FD5D19" w:rsidRPr="0067098B">
        <w:rPr>
          <w:rFonts w:cs="Traditional Arabic" w:hint="cs"/>
          <w:sz w:val="30"/>
          <w:szCs w:val="30"/>
          <w:vertAlign w:val="subscript"/>
          <w:rtl/>
        </w:rPr>
        <w:t xml:space="preserve">آل عمران آية </w:t>
      </w:r>
      <w:r w:rsidR="0067098B" w:rsidRPr="0067098B">
        <w:rPr>
          <w:rFonts w:cs="Traditional Arabic" w:hint="cs"/>
          <w:sz w:val="30"/>
          <w:szCs w:val="30"/>
          <w:vertAlign w:val="subscript"/>
          <w:rtl/>
        </w:rPr>
        <w:t>110</w:t>
      </w:r>
      <w:r w:rsidR="00FD5D19" w:rsidRPr="0067098B">
        <w:rPr>
          <w:rFonts w:cs="Traditional Arabic" w:hint="cs"/>
          <w:sz w:val="30"/>
          <w:szCs w:val="30"/>
          <w:vertAlign w:val="subscript"/>
          <w:rtl/>
        </w:rPr>
        <w:t xml:space="preserve"> .</w:t>
      </w:r>
    </w:p>
    <w:p w14:paraId="5E7F8156" w14:textId="55CAF402" w:rsidR="00FD5D19" w:rsidRDefault="009006C5" w:rsidP="00FD5D19">
      <w:pPr>
        <w:jc w:val="both"/>
        <w:rPr>
          <w:rFonts w:cs="Traditional Arabic"/>
          <w:sz w:val="32"/>
          <w:szCs w:val="32"/>
          <w:rtl/>
        </w:rPr>
      </w:pPr>
      <w:r>
        <w:rPr>
          <w:rFonts w:ascii="Traditional Arabic" w:cs="Traditional Arabic" w:hint="cs"/>
          <w:color w:val="000000"/>
          <w:sz w:val="32"/>
          <w:szCs w:val="32"/>
          <w:rtl/>
        </w:rPr>
        <w:t xml:space="preserve">   7/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67098B">
        <w:rPr>
          <w:rFonts w:ascii="QCF_BSML" w:hAnsi="QCF_BSML" w:cs="QCF_BSML"/>
          <w:b/>
          <w:bCs/>
          <w:color w:val="000000"/>
          <w:sz w:val="26"/>
          <w:szCs w:val="26"/>
          <w:rtl/>
        </w:rPr>
        <w:t xml:space="preserve">ﭽ </w:t>
      </w:r>
      <w:r w:rsidR="00FD5D19" w:rsidRPr="0067098B">
        <w:rPr>
          <w:rFonts w:ascii="QCF_P234" w:hAnsi="QCF_P234" w:cs="QCF_P234"/>
          <w:b/>
          <w:bCs/>
          <w:color w:val="000000"/>
          <w:sz w:val="26"/>
          <w:szCs w:val="26"/>
          <w:rtl/>
        </w:rPr>
        <w:t>ﯣ   ﯤ   ﯥ  ﯦ  ﯧ  ﯨ  ﯩ  ﯪ  ﯫ  ﯬ  ﯭ   ﯮ  ﯯ  ﯰ     ﯱ  ﯲ  ﯳ  ﯴ</w:t>
      </w:r>
      <w:r w:rsidR="00FD5D19" w:rsidRPr="0067098B">
        <w:rPr>
          <w:rFonts w:ascii="QCF_P234" w:hAnsi="QCF_P234" w:cs="QCF_P234"/>
          <w:b/>
          <w:bCs/>
          <w:color w:val="0000A5"/>
          <w:sz w:val="26"/>
          <w:szCs w:val="26"/>
          <w:rtl/>
        </w:rPr>
        <w:t>ﯵ</w:t>
      </w:r>
      <w:r w:rsidR="00FD5D19" w:rsidRPr="0067098B">
        <w:rPr>
          <w:rFonts w:ascii="QCF_P234" w:hAnsi="QCF_P234" w:cs="QCF_P234"/>
          <w:b/>
          <w:bCs/>
          <w:color w:val="000000"/>
          <w:sz w:val="26"/>
          <w:szCs w:val="26"/>
          <w:rtl/>
        </w:rPr>
        <w:t xml:space="preserve">  ﯶ  ﯷ    ﯸ  ﯹ  ﯺ  ﯻ  ﯼ  ﯽ  </w:t>
      </w:r>
      <w:r w:rsidR="00FD5D19" w:rsidRPr="0067098B">
        <w:rPr>
          <w:rFonts w:ascii="QCF_BSML" w:hAnsi="QCF_BSML" w:cs="QCF_BSML"/>
          <w:b/>
          <w:bCs/>
          <w:color w:val="000000"/>
          <w:sz w:val="26"/>
          <w:szCs w:val="26"/>
          <w:rtl/>
        </w:rPr>
        <w:t>ﭼ</w:t>
      </w:r>
      <w:r w:rsidR="00FD5D19" w:rsidRPr="0067098B">
        <w:rPr>
          <w:rFonts w:ascii="Arial" w:hAnsi="Arial" w:cs="Arial"/>
          <w:color w:val="000000"/>
          <w:sz w:val="20"/>
          <w:szCs w:val="20"/>
          <w:rtl/>
        </w:rPr>
        <w:t xml:space="preserve"> </w:t>
      </w:r>
      <w:r w:rsidR="00FD5D19" w:rsidRPr="0067098B">
        <w:rPr>
          <w:rFonts w:cs="Traditional Arabic" w:hint="cs"/>
          <w:sz w:val="30"/>
          <w:szCs w:val="30"/>
          <w:vertAlign w:val="subscript"/>
          <w:rtl/>
        </w:rPr>
        <w:t xml:space="preserve">هود آية </w:t>
      </w:r>
      <w:r w:rsidR="0067098B" w:rsidRPr="0067098B">
        <w:rPr>
          <w:rFonts w:cs="Traditional Arabic" w:hint="cs"/>
          <w:sz w:val="30"/>
          <w:szCs w:val="30"/>
          <w:vertAlign w:val="subscript"/>
          <w:rtl/>
        </w:rPr>
        <w:t>116</w:t>
      </w:r>
      <w:r w:rsidR="00FD5D19" w:rsidRPr="0067098B">
        <w:rPr>
          <w:rFonts w:cs="Traditional Arabic" w:hint="cs"/>
          <w:sz w:val="30"/>
          <w:szCs w:val="30"/>
          <w:vertAlign w:val="subscript"/>
          <w:rtl/>
        </w:rPr>
        <w:t xml:space="preserve"> .</w:t>
      </w:r>
    </w:p>
    <w:p w14:paraId="5C91A157" w14:textId="2F96D230" w:rsidR="00FD5D19" w:rsidRPr="006C7AC3" w:rsidRDefault="009006C5" w:rsidP="00FD5D19">
      <w:pPr>
        <w:jc w:val="both"/>
        <w:rPr>
          <w:rFonts w:cs="Traditional Arabic"/>
          <w:b/>
          <w:bCs/>
          <w:sz w:val="32"/>
          <w:szCs w:val="32"/>
          <w:rtl/>
        </w:rPr>
      </w:pPr>
      <w:r>
        <w:rPr>
          <w:rFonts w:cs="PT Bold Heading" w:hint="cs"/>
          <w:rtl/>
        </w:rPr>
        <w:t xml:space="preserve">   </w:t>
      </w:r>
      <w:r w:rsidRPr="009006C5">
        <w:rPr>
          <w:rFonts w:ascii="Traditional Arabic" w:hAnsi="Traditional Arabic" w:cs="Traditional Arabic"/>
          <w:sz w:val="32"/>
          <w:szCs w:val="32"/>
          <w:rtl/>
        </w:rPr>
        <w:t>8/</w:t>
      </w:r>
      <w:r>
        <w:rPr>
          <w:rFonts w:cs="PT Bold Heading" w:hint="cs"/>
          <w:rtl/>
        </w:rPr>
        <w:t xml:space="preserve"> </w:t>
      </w:r>
      <w:r w:rsidR="00FD5D19" w:rsidRPr="006B4960">
        <w:rPr>
          <w:rFonts w:cs="Traditional Arabic" w:hint="cs"/>
          <w:sz w:val="32"/>
          <w:szCs w:val="32"/>
          <w:rtl/>
        </w:rPr>
        <w:t xml:space="preserve">قال </w:t>
      </w:r>
      <w:proofErr w:type="gramStart"/>
      <w:r w:rsidR="00FD5D19" w:rsidRPr="006B4960">
        <w:rPr>
          <w:rFonts w:cs="Traditional Arabic" w:hint="cs"/>
          <w:sz w:val="32"/>
          <w:szCs w:val="32"/>
          <w:rtl/>
        </w:rPr>
        <w:t>تعالى :</w:t>
      </w:r>
      <w:proofErr w:type="gramEnd"/>
      <w:r w:rsidR="00060C0A">
        <w:rPr>
          <w:rFonts w:cs="Traditional Arabic" w:hint="cs"/>
          <w:sz w:val="32"/>
          <w:szCs w:val="32"/>
          <w:rtl/>
        </w:rPr>
        <w:t xml:space="preserve"> </w:t>
      </w:r>
      <w:r w:rsidR="00544D60" w:rsidRPr="00544D60">
        <w:rPr>
          <w:rFonts w:cs="KFGQPC HAFS Uthmanic Script" w:hint="cs"/>
          <w:b/>
          <w:bCs/>
          <w:sz w:val="26"/>
          <w:szCs w:val="26"/>
          <w:rtl/>
        </w:rPr>
        <w:t>ﵟ‌ ٱلۡمُنَٰفِقُونَ ‌وَٱلۡمُنَٰفِقَٰتُ بَعۡضُهُم مِّنۢ بَعۡضٖۚ يَأۡمُرُونَ بِٱلۡمُنكَرِ وَيَنۡهَوۡنَ عَنِ ٱلۡمَعۡرُوفِ وَيَقۡبِضُونَ أَيۡدِيَهُمۡۚ نَسُواْ ٱللَّهَ فَنَسِيَهُمۡۚ إِنَّ ٱلۡمُنَٰفِقِينَ هُمُ ٱلۡفَٰسِقُونَ ﵞ</w:t>
      </w:r>
      <w:r w:rsidR="00544D60" w:rsidRPr="00544D60">
        <w:rPr>
          <w:rFonts w:cs="Traditional Naskh" w:hint="cs"/>
          <w:sz w:val="30"/>
          <w:szCs w:val="30"/>
          <w:rtl/>
        </w:rPr>
        <w:t xml:space="preserve">  </w:t>
      </w:r>
      <w:r w:rsidR="00FD5D19" w:rsidRPr="006A4213">
        <w:rPr>
          <w:rFonts w:cs="Traditional Arabic" w:hint="cs"/>
          <w:sz w:val="30"/>
          <w:szCs w:val="30"/>
          <w:vertAlign w:val="subscript"/>
          <w:rtl/>
        </w:rPr>
        <w:t xml:space="preserve">التوبة </w:t>
      </w:r>
      <w:r w:rsidR="006A4213" w:rsidRPr="006A4213">
        <w:rPr>
          <w:rFonts w:cs="Traditional Arabic" w:hint="cs"/>
          <w:sz w:val="30"/>
          <w:szCs w:val="30"/>
          <w:vertAlign w:val="subscript"/>
          <w:rtl/>
        </w:rPr>
        <w:t>67</w:t>
      </w:r>
      <w:r w:rsidR="00FD5D19" w:rsidRPr="006A4213">
        <w:rPr>
          <w:rFonts w:cs="Traditional Arabic" w:hint="cs"/>
          <w:sz w:val="30"/>
          <w:szCs w:val="30"/>
          <w:vertAlign w:val="subscript"/>
          <w:rtl/>
        </w:rPr>
        <w:t xml:space="preserve"> .</w:t>
      </w:r>
    </w:p>
    <w:p w14:paraId="59E760BE" w14:textId="6CB238BB" w:rsidR="00FD5D19" w:rsidRPr="002607A0" w:rsidRDefault="009006C5" w:rsidP="00FD5D19">
      <w:pPr>
        <w:jc w:val="both"/>
        <w:rPr>
          <w:rFonts w:cs="Traditional Arabic"/>
          <w:b/>
          <w:bCs/>
          <w:sz w:val="32"/>
          <w:szCs w:val="32"/>
          <w:rtl/>
        </w:rPr>
      </w:pPr>
      <w:r>
        <w:rPr>
          <w:rFonts w:ascii="Traditional Arabic" w:cs="Traditional Arabic" w:hint="cs"/>
          <w:color w:val="000000"/>
          <w:sz w:val="32"/>
          <w:szCs w:val="32"/>
          <w:rtl/>
        </w:rPr>
        <w:t xml:space="preserve">   9/ ق</w:t>
      </w:r>
      <w:r w:rsidR="00FD5D19" w:rsidRPr="002607A0">
        <w:rPr>
          <w:rFonts w:cs="Traditional Arabic" w:hint="cs"/>
          <w:sz w:val="32"/>
          <w:szCs w:val="32"/>
          <w:rtl/>
        </w:rPr>
        <w:t xml:space="preserve">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544D60">
        <w:rPr>
          <w:rFonts w:ascii="QCF_BSML" w:hAnsi="QCF_BSML" w:cs="QCF_BSML"/>
          <w:b/>
          <w:bCs/>
          <w:color w:val="000000"/>
          <w:sz w:val="26"/>
          <w:szCs w:val="26"/>
          <w:rtl/>
        </w:rPr>
        <w:t xml:space="preserve">ﭽ </w:t>
      </w:r>
      <w:r w:rsidR="00FD5D19" w:rsidRPr="00544D60">
        <w:rPr>
          <w:rFonts w:ascii="QCF_P121" w:hAnsi="QCF_P121" w:cs="QCF_P121"/>
          <w:b/>
          <w:bCs/>
          <w:color w:val="000000"/>
          <w:sz w:val="26"/>
          <w:szCs w:val="26"/>
          <w:rtl/>
        </w:rPr>
        <w:t>ﭩ  ﭪ      ﭫ  ﭬ  ﭭ  ﭮ  ﭯ  ﭰ  ﭱ  ﭲ   ﭳ  ﭴ</w:t>
      </w:r>
      <w:r w:rsidR="00FD5D19" w:rsidRPr="00544D60">
        <w:rPr>
          <w:rFonts w:ascii="QCF_P121" w:hAnsi="QCF_P121" w:cs="QCF_P121"/>
          <w:b/>
          <w:bCs/>
          <w:color w:val="0000A5"/>
          <w:sz w:val="26"/>
          <w:szCs w:val="26"/>
          <w:rtl/>
        </w:rPr>
        <w:t>ﭵ</w:t>
      </w:r>
      <w:r w:rsidR="00FD5D19" w:rsidRPr="00544D60">
        <w:rPr>
          <w:rFonts w:ascii="QCF_P121" w:hAnsi="QCF_P121" w:cs="QCF_P121"/>
          <w:b/>
          <w:bCs/>
          <w:color w:val="000000"/>
          <w:sz w:val="26"/>
          <w:szCs w:val="26"/>
          <w:rtl/>
        </w:rPr>
        <w:t xml:space="preserve">  ﭶ  ﭷ  ﭸ  ﭹ  ﭺ  ﭻ   ﭼ  ﭽ  ﭾ  ﭿ  ﮀ  ﮁ</w:t>
      </w:r>
      <w:r w:rsidR="00FD5D19" w:rsidRPr="00544D60">
        <w:rPr>
          <w:rFonts w:ascii="QCF_P121" w:hAnsi="QCF_P121" w:cs="QCF_P121"/>
          <w:b/>
          <w:bCs/>
          <w:color w:val="0000A5"/>
          <w:sz w:val="26"/>
          <w:szCs w:val="26"/>
          <w:rtl/>
        </w:rPr>
        <w:t>ﮂ</w:t>
      </w:r>
      <w:r w:rsidR="00FD5D19" w:rsidRPr="00544D60">
        <w:rPr>
          <w:rFonts w:ascii="QCF_P121" w:hAnsi="QCF_P121" w:cs="QCF_P121"/>
          <w:b/>
          <w:bCs/>
          <w:color w:val="000000"/>
          <w:sz w:val="26"/>
          <w:szCs w:val="26"/>
          <w:rtl/>
        </w:rPr>
        <w:t xml:space="preserve">  ﮃ   ﮄ  ﮅ  ﮆ  </w:t>
      </w:r>
      <w:r w:rsidR="00FD5D19" w:rsidRPr="00544D60">
        <w:rPr>
          <w:rFonts w:ascii="QCF_BSML" w:hAnsi="QCF_BSML" w:cs="QCF_BSML"/>
          <w:b/>
          <w:bCs/>
          <w:color w:val="000000"/>
          <w:sz w:val="26"/>
          <w:szCs w:val="26"/>
          <w:rtl/>
        </w:rPr>
        <w:t>ﭼ</w:t>
      </w:r>
      <w:r w:rsidR="00FD5D19" w:rsidRPr="00544D60">
        <w:rPr>
          <w:rFonts w:ascii="Arial" w:hAnsi="Arial" w:cs="Arial"/>
          <w:color w:val="000000"/>
          <w:sz w:val="26"/>
          <w:szCs w:val="26"/>
          <w:rtl/>
        </w:rPr>
        <w:t xml:space="preserve"> </w:t>
      </w:r>
      <w:r w:rsidR="00FD5D19" w:rsidRPr="000B70DB">
        <w:rPr>
          <w:rFonts w:cs="Traditional Arabic" w:hint="cs"/>
          <w:sz w:val="26"/>
          <w:szCs w:val="26"/>
          <w:vertAlign w:val="subscript"/>
          <w:rtl/>
        </w:rPr>
        <w:t xml:space="preserve">المائدة الآيتان </w:t>
      </w:r>
      <w:r w:rsidR="00544D60">
        <w:rPr>
          <w:rFonts w:cs="Traditional Arabic" w:hint="cs"/>
          <w:sz w:val="26"/>
          <w:szCs w:val="26"/>
          <w:vertAlign w:val="subscript"/>
          <w:rtl/>
        </w:rPr>
        <w:t>78</w:t>
      </w:r>
      <w:r w:rsidR="00FD5D19" w:rsidRPr="000B70DB">
        <w:rPr>
          <w:rFonts w:cs="Traditional Arabic" w:hint="cs"/>
          <w:sz w:val="26"/>
          <w:szCs w:val="26"/>
          <w:vertAlign w:val="subscript"/>
          <w:rtl/>
        </w:rPr>
        <w:t xml:space="preserve">، </w:t>
      </w:r>
      <w:r w:rsidR="00544D60">
        <w:rPr>
          <w:rFonts w:cs="Traditional Arabic" w:hint="cs"/>
          <w:sz w:val="26"/>
          <w:szCs w:val="26"/>
          <w:vertAlign w:val="subscript"/>
          <w:rtl/>
        </w:rPr>
        <w:t>79</w:t>
      </w:r>
      <w:r w:rsidR="00FD5D19" w:rsidRPr="000B70DB">
        <w:rPr>
          <w:rFonts w:cs="Traditional Arabic" w:hint="cs"/>
          <w:sz w:val="26"/>
          <w:szCs w:val="26"/>
          <w:vertAlign w:val="subscript"/>
          <w:rtl/>
        </w:rPr>
        <w:t xml:space="preserve"> .</w:t>
      </w:r>
    </w:p>
    <w:p w14:paraId="1C774692" w14:textId="2E74FA56" w:rsidR="00FD5D19" w:rsidRDefault="009006C5" w:rsidP="00FD5D19">
      <w:pPr>
        <w:jc w:val="both"/>
        <w:rPr>
          <w:rFonts w:cs="Traditional Arabic"/>
          <w:sz w:val="26"/>
          <w:szCs w:val="26"/>
          <w:vertAlign w:val="subscript"/>
          <w:rtl/>
        </w:rPr>
      </w:pPr>
      <w:r>
        <w:rPr>
          <w:rFonts w:ascii="Traditional Arabic" w:cs="Traditional Arabic" w:hint="cs"/>
          <w:color w:val="000000"/>
          <w:sz w:val="32"/>
          <w:szCs w:val="32"/>
          <w:rtl/>
        </w:rPr>
        <w:t xml:space="preserve">  10/ </w:t>
      </w:r>
      <w:r w:rsidR="00FD5D19">
        <w:rPr>
          <w:rFonts w:cs="Traditional Arabic" w:hint="cs"/>
          <w:sz w:val="32"/>
          <w:szCs w:val="32"/>
          <w:rtl/>
        </w:rPr>
        <w:t>قا</w:t>
      </w:r>
      <w:r w:rsidR="00FD5D19" w:rsidRPr="002607A0">
        <w:rPr>
          <w:rFonts w:cs="Traditional Arabic" w:hint="cs"/>
          <w:sz w:val="32"/>
          <w:szCs w:val="32"/>
          <w:rtl/>
        </w:rPr>
        <w:t xml:space="preserve">ل </w:t>
      </w:r>
      <w:proofErr w:type="gramStart"/>
      <w:r w:rsidR="00FD5D19" w:rsidRPr="002607A0">
        <w:rPr>
          <w:rFonts w:cs="Traditional Arabic" w:hint="cs"/>
          <w:sz w:val="32"/>
          <w:szCs w:val="32"/>
          <w:rtl/>
        </w:rPr>
        <w:t>تعالى</w:t>
      </w:r>
      <w:r w:rsidR="00FD5D19" w:rsidRPr="002607A0">
        <w:rPr>
          <w:rFonts w:cs="Traditional Arabic" w:hint="cs"/>
          <w:b/>
          <w:bCs/>
          <w:sz w:val="32"/>
          <w:szCs w:val="32"/>
          <w:rtl/>
        </w:rPr>
        <w:t xml:space="preserve"> :</w:t>
      </w:r>
      <w:proofErr w:type="gramEnd"/>
      <w:r w:rsidR="00FD5D19">
        <w:rPr>
          <w:rFonts w:ascii="QCF_BSML" w:hAnsi="QCF_BSML" w:cs="QCF_BSML"/>
          <w:color w:val="000000"/>
          <w:sz w:val="47"/>
          <w:szCs w:val="47"/>
          <w:rtl/>
        </w:rPr>
        <w:t xml:space="preserve"> </w:t>
      </w:r>
      <w:r w:rsidR="00FD5D19" w:rsidRPr="009B6040">
        <w:rPr>
          <w:rFonts w:ascii="QCF_BSML" w:hAnsi="QCF_BSML" w:cs="QCF_BSML"/>
          <w:b/>
          <w:bCs/>
          <w:color w:val="000000"/>
          <w:sz w:val="26"/>
          <w:szCs w:val="26"/>
          <w:rtl/>
        </w:rPr>
        <w:t>ﭽ</w:t>
      </w:r>
      <w:r w:rsidR="00FD5D19" w:rsidRPr="009B6040">
        <w:rPr>
          <w:rFonts w:ascii="QCF_P118" w:hAnsi="QCF_P118" w:cs="QCF_P118"/>
          <w:b/>
          <w:bCs/>
          <w:color w:val="000000"/>
          <w:sz w:val="26"/>
          <w:szCs w:val="26"/>
          <w:rtl/>
        </w:rPr>
        <w:t>ﯔ  ﯕ  ﯖ   ﯗ     ﯘ  ﯙ  ﯚ    ﯛ  ﯜ</w:t>
      </w:r>
      <w:r w:rsidR="00FD5D19" w:rsidRPr="009B6040">
        <w:rPr>
          <w:rFonts w:ascii="QCF_P118" w:hAnsi="QCF_P118" w:cs="QCF_P118"/>
          <w:b/>
          <w:bCs/>
          <w:color w:val="0000A5"/>
          <w:sz w:val="26"/>
          <w:szCs w:val="26"/>
          <w:rtl/>
        </w:rPr>
        <w:t>ﯝ</w:t>
      </w:r>
      <w:r w:rsidR="00FD5D19" w:rsidRPr="009B6040">
        <w:rPr>
          <w:rFonts w:ascii="QCF_P118" w:hAnsi="QCF_P118" w:cs="QCF_P118"/>
          <w:b/>
          <w:bCs/>
          <w:color w:val="000000"/>
          <w:sz w:val="26"/>
          <w:szCs w:val="26"/>
          <w:rtl/>
        </w:rPr>
        <w:t xml:space="preserve">  ﯞ  ﯟ  ﯠ         ﯡ </w:t>
      </w:r>
      <w:r w:rsidR="00FD5D19" w:rsidRPr="009B6040">
        <w:rPr>
          <w:rFonts w:ascii="QCF_BSML" w:hAnsi="QCF_BSML" w:cs="QCF_BSML"/>
          <w:b/>
          <w:bCs/>
          <w:color w:val="000000"/>
          <w:sz w:val="26"/>
          <w:szCs w:val="26"/>
          <w:rtl/>
        </w:rPr>
        <w:t>ﭼ</w:t>
      </w:r>
      <w:r w:rsidR="00FD5D19" w:rsidRPr="009B6040">
        <w:rPr>
          <w:rFonts w:ascii="Arial" w:hAnsi="Arial" w:cs="Arial"/>
          <w:color w:val="000000"/>
          <w:sz w:val="26"/>
          <w:szCs w:val="26"/>
          <w:rtl/>
        </w:rPr>
        <w:t xml:space="preserve"> </w:t>
      </w:r>
      <w:r w:rsidR="00FD5D19" w:rsidRPr="000B70DB">
        <w:rPr>
          <w:rFonts w:cs="Traditional Arabic" w:hint="cs"/>
          <w:sz w:val="26"/>
          <w:szCs w:val="26"/>
          <w:vertAlign w:val="subscript"/>
          <w:rtl/>
        </w:rPr>
        <w:t xml:space="preserve">المائدة آية </w:t>
      </w:r>
      <w:r w:rsidR="009B6040">
        <w:rPr>
          <w:rFonts w:cs="Traditional Arabic" w:hint="cs"/>
          <w:sz w:val="26"/>
          <w:szCs w:val="26"/>
          <w:vertAlign w:val="subscript"/>
          <w:rtl/>
        </w:rPr>
        <w:t>63</w:t>
      </w:r>
      <w:r w:rsidR="00FD5D19" w:rsidRPr="000B70DB">
        <w:rPr>
          <w:rFonts w:cs="Traditional Arabic" w:hint="cs"/>
          <w:sz w:val="26"/>
          <w:szCs w:val="26"/>
          <w:vertAlign w:val="subscript"/>
          <w:rtl/>
        </w:rPr>
        <w:t xml:space="preserve"> .</w:t>
      </w:r>
    </w:p>
    <w:p w14:paraId="58B48929" w14:textId="77777777" w:rsidR="009B6040" w:rsidRPr="008F38B2" w:rsidRDefault="009B6040" w:rsidP="00FD5D19">
      <w:pPr>
        <w:jc w:val="both"/>
        <w:rPr>
          <w:rFonts w:cs="Traditional Arabic"/>
          <w:sz w:val="26"/>
          <w:szCs w:val="26"/>
          <w:vertAlign w:val="subscript"/>
        </w:rPr>
      </w:pPr>
    </w:p>
    <w:p w14:paraId="26DB17F2" w14:textId="77777777" w:rsidR="00FD5D19" w:rsidRPr="006C7AC3" w:rsidRDefault="00FD5D19" w:rsidP="00FD5D19">
      <w:pPr>
        <w:jc w:val="lowKashida"/>
        <w:rPr>
          <w:rFonts w:cs="Traditional Arabic"/>
          <w:b/>
          <w:bCs/>
          <w:sz w:val="32"/>
          <w:szCs w:val="32"/>
        </w:rPr>
      </w:pPr>
      <w:r w:rsidRPr="006C7AC3">
        <w:rPr>
          <w:rFonts w:cs="Traditional Arabic" w:hint="cs"/>
          <w:b/>
          <w:bCs/>
          <w:sz w:val="32"/>
          <w:szCs w:val="32"/>
          <w:rtl/>
        </w:rPr>
        <w:lastRenderedPageBreak/>
        <w:t xml:space="preserve">الأدلة </w:t>
      </w:r>
      <w:r>
        <w:rPr>
          <w:rFonts w:cs="Traditional Arabic" w:hint="cs"/>
          <w:b/>
          <w:bCs/>
          <w:sz w:val="32"/>
          <w:szCs w:val="32"/>
          <w:rtl/>
        </w:rPr>
        <w:t xml:space="preserve">على جوبها </w:t>
      </w:r>
      <w:r w:rsidRPr="006C7AC3">
        <w:rPr>
          <w:rFonts w:cs="Traditional Arabic" w:hint="cs"/>
          <w:b/>
          <w:bCs/>
          <w:sz w:val="32"/>
          <w:szCs w:val="32"/>
          <w:rtl/>
        </w:rPr>
        <w:t xml:space="preserve">من </w:t>
      </w:r>
      <w:proofErr w:type="gramStart"/>
      <w:r w:rsidRPr="006C7AC3">
        <w:rPr>
          <w:rFonts w:cs="Traditional Arabic" w:hint="cs"/>
          <w:b/>
          <w:bCs/>
          <w:sz w:val="32"/>
          <w:szCs w:val="32"/>
          <w:rtl/>
        </w:rPr>
        <w:t>السنة :</w:t>
      </w:r>
      <w:proofErr w:type="gramEnd"/>
    </w:p>
    <w:p w14:paraId="3E326EA3" w14:textId="7DC7AFEA" w:rsidR="00FD5D19" w:rsidRPr="00424B28" w:rsidRDefault="009006C5" w:rsidP="00FD5D19">
      <w:pPr>
        <w:jc w:val="lowKashida"/>
        <w:rPr>
          <w:rFonts w:cs="Traditional Arabic"/>
          <w:b/>
          <w:bCs/>
          <w:sz w:val="32"/>
          <w:szCs w:val="32"/>
          <w:rtl/>
        </w:rPr>
      </w:pPr>
      <w:r>
        <w:rPr>
          <w:rFonts w:ascii="Traditional Arabic" w:cs="Traditional Arabic" w:hint="cs"/>
          <w:color w:val="000000"/>
          <w:sz w:val="32"/>
          <w:szCs w:val="32"/>
          <w:rtl/>
        </w:rPr>
        <w:t xml:space="preserve">   1</w:t>
      </w:r>
      <w:r w:rsidR="00FD5D19" w:rsidRPr="00184E3F">
        <w:rPr>
          <w:rFonts w:cs="Traditional Arabic" w:hint="cs"/>
          <w:sz w:val="32"/>
          <w:szCs w:val="32"/>
          <w:rtl/>
        </w:rPr>
        <w:t>/</w:t>
      </w:r>
      <w:r w:rsidR="00FD5D19">
        <w:rPr>
          <w:rFonts w:cs="Traditional Arabic" w:hint="cs"/>
          <w:sz w:val="32"/>
          <w:szCs w:val="32"/>
          <w:rtl/>
        </w:rPr>
        <w:t xml:space="preserve"> </w:t>
      </w:r>
      <w:r w:rsidR="00FD5D19" w:rsidRPr="00424B28">
        <w:rPr>
          <w:rFonts w:cs="Traditional Arabic" w:hint="cs"/>
          <w:sz w:val="32"/>
          <w:szCs w:val="32"/>
          <w:rtl/>
        </w:rPr>
        <w:t xml:space="preserve">عن عائشة رضي الله عنها قالت سمعت رسول الله </w:t>
      </w:r>
      <w:r w:rsidR="00FD5D19" w:rsidRPr="00424B28">
        <w:rPr>
          <w:rFonts w:cs="Traditional Arabic" w:hint="cs"/>
          <w:sz w:val="32"/>
          <w:szCs w:val="32"/>
        </w:rPr>
        <w:sym w:font="AGA Arabesque" w:char="F072"/>
      </w:r>
      <w:r w:rsidR="00FD5D19" w:rsidRPr="00424B28">
        <w:rPr>
          <w:rFonts w:cs="Traditional Arabic" w:hint="cs"/>
          <w:sz w:val="32"/>
          <w:szCs w:val="32"/>
          <w:rtl/>
        </w:rPr>
        <w:t xml:space="preserve"> </w:t>
      </w:r>
      <w:proofErr w:type="gramStart"/>
      <w:r w:rsidR="00FD5D19" w:rsidRPr="00424B28">
        <w:rPr>
          <w:rFonts w:cs="Traditional Arabic" w:hint="cs"/>
          <w:sz w:val="32"/>
          <w:szCs w:val="32"/>
          <w:rtl/>
        </w:rPr>
        <w:t xml:space="preserve">يقول </w:t>
      </w:r>
      <w:r w:rsidR="00FD5D19" w:rsidRPr="00424B28">
        <w:rPr>
          <w:rFonts w:cs="Traditional Arabic" w:hint="cs"/>
          <w:b/>
          <w:bCs/>
          <w:sz w:val="32"/>
          <w:szCs w:val="32"/>
          <w:rtl/>
        </w:rPr>
        <w:t>:</w:t>
      </w:r>
      <w:proofErr w:type="gramEnd"/>
      <w:r w:rsidR="00FD5D19" w:rsidRPr="00424B28">
        <w:rPr>
          <w:rFonts w:cs="Traditional Arabic" w:hint="cs"/>
          <w:b/>
          <w:bCs/>
          <w:sz w:val="32"/>
          <w:szCs w:val="32"/>
          <w:rtl/>
        </w:rPr>
        <w:t xml:space="preserve"> " مروا بالمعروف وانهوا عن المنكر قبل أن تدعوا فلا يستجاب </w:t>
      </w:r>
      <w:r w:rsidR="00060C0A">
        <w:rPr>
          <w:rFonts w:cs="Traditional Arabic" w:hint="cs"/>
          <w:b/>
          <w:bCs/>
          <w:sz w:val="32"/>
          <w:szCs w:val="32"/>
          <w:rtl/>
        </w:rPr>
        <w:t>لكم</w:t>
      </w:r>
      <w:r w:rsidR="00FD5D19" w:rsidRPr="00424B28">
        <w:rPr>
          <w:rFonts w:cs="Traditional Arabic" w:hint="cs"/>
          <w:b/>
          <w:bCs/>
          <w:sz w:val="32"/>
          <w:szCs w:val="32"/>
          <w:rtl/>
        </w:rPr>
        <w:t xml:space="preserve"> " </w:t>
      </w:r>
      <w:r w:rsidR="00FD5D19" w:rsidRPr="00424B28">
        <w:rPr>
          <w:rStyle w:val="a7"/>
          <w:rFonts w:cs="Traditional Arabic"/>
          <w:sz w:val="32"/>
          <w:szCs w:val="32"/>
          <w:rtl/>
        </w:rPr>
        <w:footnoteReference w:id="163"/>
      </w:r>
      <w:r w:rsidR="00FD5D19" w:rsidRPr="00424B28">
        <w:rPr>
          <w:rFonts w:cs="Traditional Arabic" w:hint="cs"/>
          <w:b/>
          <w:bCs/>
          <w:sz w:val="32"/>
          <w:szCs w:val="32"/>
          <w:rtl/>
        </w:rPr>
        <w:t>.</w:t>
      </w:r>
    </w:p>
    <w:p w14:paraId="2FCB473F" w14:textId="1235FA20" w:rsidR="00FD5D19" w:rsidRPr="00896D27" w:rsidRDefault="009006C5" w:rsidP="00896D27">
      <w:pPr>
        <w:jc w:val="lowKashida"/>
        <w:rPr>
          <w:rFonts w:cs="Traditional Arabic"/>
          <w:b/>
          <w:bCs/>
          <w:sz w:val="32"/>
          <w:szCs w:val="32"/>
          <w:rtl/>
        </w:rPr>
      </w:pPr>
      <w:r>
        <w:rPr>
          <w:rFonts w:ascii="Traditional Arabic" w:cs="Traditional Arabic" w:hint="cs"/>
          <w:color w:val="000000"/>
          <w:sz w:val="32"/>
          <w:szCs w:val="32"/>
          <w:rtl/>
        </w:rPr>
        <w:t xml:space="preserve">   2</w:t>
      </w:r>
      <w:r w:rsidR="00FD5D19" w:rsidRPr="00184E3F">
        <w:rPr>
          <w:rFonts w:cs="Traditional Arabic" w:hint="cs"/>
          <w:sz w:val="32"/>
          <w:szCs w:val="32"/>
          <w:rtl/>
        </w:rPr>
        <w:t>/</w:t>
      </w:r>
      <w:r w:rsidR="00FD5D19">
        <w:rPr>
          <w:rFonts w:cs="Traditional Arabic" w:hint="cs"/>
          <w:sz w:val="32"/>
          <w:szCs w:val="32"/>
          <w:rtl/>
        </w:rPr>
        <w:t xml:space="preserve"> </w:t>
      </w:r>
      <w:r w:rsidR="00FD5D19" w:rsidRPr="00424B28">
        <w:rPr>
          <w:rFonts w:cs="Traditional Arabic" w:hint="cs"/>
          <w:sz w:val="32"/>
          <w:szCs w:val="32"/>
          <w:rtl/>
        </w:rPr>
        <w:t xml:space="preserve">عن أبي هريرة </w:t>
      </w:r>
      <w:r w:rsidR="00FD5D19" w:rsidRPr="00424B28">
        <w:rPr>
          <w:rFonts w:cs="Traditional Arabic" w:hint="cs"/>
          <w:sz w:val="32"/>
          <w:szCs w:val="32"/>
        </w:rPr>
        <w:sym w:font="AGA Arabesque" w:char="F074"/>
      </w:r>
      <w:r w:rsidR="00FD5D19" w:rsidRPr="00424B28">
        <w:rPr>
          <w:rFonts w:cs="Traditional Arabic" w:hint="cs"/>
          <w:sz w:val="32"/>
          <w:szCs w:val="32"/>
          <w:rtl/>
        </w:rPr>
        <w:t xml:space="preserve">، عن النبي </w:t>
      </w:r>
      <w:r w:rsidR="00FD5D19" w:rsidRPr="00424B28">
        <w:rPr>
          <w:rFonts w:cs="Traditional Arabic" w:hint="cs"/>
          <w:sz w:val="32"/>
          <w:szCs w:val="32"/>
        </w:rPr>
        <w:sym w:font="AGA Arabesque" w:char="F072"/>
      </w:r>
      <w:r w:rsidR="00FD5D19" w:rsidRPr="00424B28">
        <w:rPr>
          <w:rFonts w:cs="Traditional Arabic" w:hint="cs"/>
          <w:sz w:val="32"/>
          <w:szCs w:val="32"/>
          <w:rtl/>
        </w:rPr>
        <w:t xml:space="preserve"> أنه </w:t>
      </w:r>
      <w:proofErr w:type="gramStart"/>
      <w:r w:rsidR="00FD5D19" w:rsidRPr="00424B28">
        <w:rPr>
          <w:rFonts w:cs="Traditional Arabic" w:hint="cs"/>
          <w:sz w:val="32"/>
          <w:szCs w:val="32"/>
          <w:rtl/>
        </w:rPr>
        <w:t>قال :</w:t>
      </w:r>
      <w:proofErr w:type="gramEnd"/>
      <w:r w:rsidR="00FD5D19" w:rsidRPr="00424B28">
        <w:rPr>
          <w:rFonts w:cs="Traditional Arabic" w:hint="cs"/>
          <w:sz w:val="32"/>
          <w:szCs w:val="32"/>
          <w:rtl/>
        </w:rPr>
        <w:t xml:space="preserve"> " </w:t>
      </w:r>
      <w:r w:rsidR="00FD5D19" w:rsidRPr="00424B28">
        <w:rPr>
          <w:rFonts w:cs="Traditional Arabic" w:hint="cs"/>
          <w:b/>
          <w:bCs/>
          <w:sz w:val="32"/>
          <w:szCs w:val="32"/>
          <w:rtl/>
        </w:rPr>
        <w:t>لتأمرن بالمعروف ولتنهون عن المنكر ، أو ليسلطن الله عليكم شراركم فيدعوا خياركم فلا يُستجاب لهم "</w:t>
      </w:r>
      <w:r w:rsidR="00060C0A">
        <w:rPr>
          <w:rFonts w:cs="Traditional Arabic" w:hint="cs"/>
          <w:b/>
          <w:bCs/>
          <w:sz w:val="32"/>
          <w:szCs w:val="32"/>
          <w:rtl/>
        </w:rPr>
        <w:t xml:space="preserve"> </w:t>
      </w:r>
      <w:r w:rsidR="00FD5D19" w:rsidRPr="00424B28">
        <w:rPr>
          <w:rStyle w:val="a7"/>
          <w:rFonts w:cs="Traditional Arabic"/>
          <w:sz w:val="32"/>
          <w:szCs w:val="32"/>
          <w:rtl/>
        </w:rPr>
        <w:footnoteReference w:id="164"/>
      </w:r>
      <w:r w:rsidR="00FD5D19" w:rsidRPr="00424B28">
        <w:rPr>
          <w:rFonts w:cs="Traditional Arabic" w:hint="cs"/>
          <w:b/>
          <w:bCs/>
          <w:sz w:val="32"/>
          <w:szCs w:val="32"/>
          <w:rtl/>
        </w:rPr>
        <w:t xml:space="preserve"> .</w:t>
      </w:r>
      <w:r w:rsidR="00FD5D19" w:rsidRPr="00424B28">
        <w:rPr>
          <w:rFonts w:cs="Traditional Arabic" w:hint="cs"/>
          <w:sz w:val="32"/>
          <w:szCs w:val="32"/>
          <w:rtl/>
        </w:rPr>
        <w:t xml:space="preserve">  </w:t>
      </w:r>
    </w:p>
    <w:p w14:paraId="2479022C" w14:textId="0C94440A" w:rsidR="00FD5D19" w:rsidRPr="004F3BB8" w:rsidRDefault="009006C5" w:rsidP="00FD5D19">
      <w:pPr>
        <w:jc w:val="lowKashida"/>
        <w:rPr>
          <w:rFonts w:ascii="Lotus Linotype" w:hAnsi="Lotus Linotype" w:cs="Traditional Arabic"/>
          <w:sz w:val="32"/>
          <w:szCs w:val="32"/>
          <w:vertAlign w:val="superscript"/>
          <w:rtl/>
        </w:rPr>
      </w:pPr>
      <w:r>
        <w:rPr>
          <w:rFonts w:ascii="Traditional Arabic" w:cs="Traditional Arabic" w:hint="cs"/>
          <w:color w:val="000000"/>
          <w:sz w:val="32"/>
          <w:szCs w:val="32"/>
          <w:rtl/>
        </w:rPr>
        <w:t xml:space="preserve">   3</w:t>
      </w:r>
      <w:r w:rsidR="00FD5D19" w:rsidRPr="00184E3F">
        <w:rPr>
          <w:rFonts w:cs="Traditional Arabic" w:hint="cs"/>
          <w:sz w:val="32"/>
          <w:szCs w:val="32"/>
          <w:rtl/>
        </w:rPr>
        <w:t>/</w:t>
      </w:r>
      <w:r>
        <w:rPr>
          <w:rFonts w:cs="Traditional Arabic" w:hint="cs"/>
          <w:sz w:val="32"/>
          <w:szCs w:val="32"/>
          <w:rtl/>
        </w:rPr>
        <w:t xml:space="preserve"> </w:t>
      </w:r>
      <w:r w:rsidR="00FD5D19" w:rsidRPr="00424B28">
        <w:rPr>
          <w:rFonts w:cs="Traditional Arabic" w:hint="cs"/>
          <w:sz w:val="32"/>
          <w:szCs w:val="32"/>
          <w:rtl/>
        </w:rPr>
        <w:t xml:space="preserve">ما رواه أبو سعيد الخدري </w:t>
      </w:r>
      <w:r w:rsidR="00FD5D19" w:rsidRPr="00424B28">
        <w:rPr>
          <w:rFonts w:cs="Traditional Arabic" w:hint="cs"/>
          <w:sz w:val="32"/>
          <w:szCs w:val="32"/>
        </w:rPr>
        <w:sym w:font="AGA Arabesque" w:char="F074"/>
      </w:r>
      <w:r w:rsidR="00FD5D19" w:rsidRPr="00424B28">
        <w:rPr>
          <w:rFonts w:cs="Traditional Arabic" w:hint="cs"/>
          <w:sz w:val="32"/>
          <w:szCs w:val="32"/>
          <w:rtl/>
        </w:rPr>
        <w:t xml:space="preserve"> </w:t>
      </w:r>
      <w:proofErr w:type="gramStart"/>
      <w:r w:rsidR="00FD5D19" w:rsidRPr="00424B28">
        <w:rPr>
          <w:rFonts w:cs="Traditional Arabic" w:hint="cs"/>
          <w:sz w:val="32"/>
          <w:szCs w:val="32"/>
          <w:rtl/>
        </w:rPr>
        <w:t xml:space="preserve">مرفوعاً </w:t>
      </w:r>
      <w:r w:rsidR="00FD5D19" w:rsidRPr="00424B28">
        <w:rPr>
          <w:rFonts w:cs="Traditional Arabic" w:hint="cs"/>
          <w:b/>
          <w:bCs/>
          <w:sz w:val="32"/>
          <w:szCs w:val="32"/>
          <w:rtl/>
        </w:rPr>
        <w:t>:</w:t>
      </w:r>
      <w:proofErr w:type="gramEnd"/>
      <w:r w:rsidR="00FD5D19" w:rsidRPr="00424B28">
        <w:rPr>
          <w:rFonts w:cs="Traditional Arabic" w:hint="cs"/>
          <w:b/>
          <w:bCs/>
          <w:sz w:val="32"/>
          <w:szCs w:val="32"/>
          <w:rtl/>
        </w:rPr>
        <w:t xml:space="preserve"> " من رأى منكم منكراً فليُغيره بيده ، فإن لم يستطع فبلسانه ، فإن لم يستطع فبقلبه وذلك أضعف الإيمان " </w:t>
      </w:r>
      <w:r w:rsidR="00FD5D19">
        <w:rPr>
          <w:rStyle w:val="a7"/>
          <w:rFonts w:ascii="Lotus Linotype" w:hAnsi="Lotus Linotype" w:cs="Traditional Arabic"/>
          <w:sz w:val="32"/>
          <w:szCs w:val="32"/>
          <w:rtl/>
        </w:rPr>
        <w:footnoteReference w:id="165"/>
      </w:r>
      <w:r w:rsidR="00FD5D19">
        <w:rPr>
          <w:rFonts w:ascii="Lotus Linotype" w:hAnsi="Lotus Linotype" w:cs="Traditional Arabic" w:hint="cs"/>
          <w:sz w:val="32"/>
          <w:szCs w:val="32"/>
          <w:vertAlign w:val="superscript"/>
          <w:rtl/>
        </w:rPr>
        <w:t>.</w:t>
      </w:r>
    </w:p>
    <w:p w14:paraId="515513FF" w14:textId="1E947762" w:rsidR="00FD5D19" w:rsidRPr="00424B28" w:rsidRDefault="009B5ED2" w:rsidP="00FD5D19">
      <w:pPr>
        <w:jc w:val="lowKashida"/>
        <w:rPr>
          <w:rFonts w:cs="Traditional Arabic"/>
          <w:b/>
          <w:bCs/>
          <w:sz w:val="32"/>
          <w:szCs w:val="32"/>
          <w:rtl/>
        </w:rPr>
      </w:pPr>
      <w:r>
        <w:rPr>
          <w:rFonts w:ascii="Traditional Arabic" w:cs="Traditional Arabic" w:hint="cs"/>
          <w:color w:val="000000"/>
          <w:sz w:val="32"/>
          <w:szCs w:val="32"/>
          <w:rtl/>
        </w:rPr>
        <w:t xml:space="preserve">   4/ </w:t>
      </w:r>
      <w:r w:rsidR="00FD5D19" w:rsidRPr="00424B28">
        <w:rPr>
          <w:rFonts w:cs="Traditional Arabic" w:hint="cs"/>
          <w:sz w:val="32"/>
          <w:szCs w:val="32"/>
          <w:rtl/>
        </w:rPr>
        <w:t xml:space="preserve">حديث ابن مسعود </w:t>
      </w:r>
      <w:r w:rsidR="00FD5D19" w:rsidRPr="00424B28">
        <w:rPr>
          <w:rFonts w:cs="Traditional Arabic" w:hint="cs"/>
          <w:sz w:val="32"/>
          <w:szCs w:val="32"/>
        </w:rPr>
        <w:sym w:font="AGA Arabesque" w:char="F074"/>
      </w:r>
      <w:r w:rsidR="00FD5D19" w:rsidRPr="00424B28">
        <w:rPr>
          <w:rFonts w:cs="Traditional Arabic" w:hint="cs"/>
          <w:sz w:val="32"/>
          <w:szCs w:val="32"/>
          <w:rtl/>
        </w:rPr>
        <w:t xml:space="preserve"> </w:t>
      </w:r>
      <w:proofErr w:type="gramStart"/>
      <w:r w:rsidR="00FD5D19" w:rsidRPr="00424B28">
        <w:rPr>
          <w:rFonts w:cs="Traditional Arabic" w:hint="cs"/>
          <w:sz w:val="32"/>
          <w:szCs w:val="32"/>
          <w:rtl/>
        </w:rPr>
        <w:t xml:space="preserve">مرفوعاً </w:t>
      </w:r>
      <w:r w:rsidR="00FD5D19" w:rsidRPr="00424B28">
        <w:rPr>
          <w:rFonts w:cs="Traditional Arabic" w:hint="cs"/>
          <w:b/>
          <w:bCs/>
          <w:sz w:val="32"/>
          <w:szCs w:val="32"/>
          <w:rtl/>
        </w:rPr>
        <w:t>:</w:t>
      </w:r>
      <w:proofErr w:type="gramEnd"/>
      <w:r w:rsidR="00FD5D19" w:rsidRPr="00424B28">
        <w:rPr>
          <w:rFonts w:cs="Traditional Arabic" w:hint="cs"/>
          <w:b/>
          <w:bCs/>
          <w:sz w:val="32"/>
          <w:szCs w:val="32"/>
          <w:rtl/>
        </w:rPr>
        <w:t xml:space="preserve"> " إنكم منصورون ومصيبون ومفتوح عليكم ، فمن أدرك ذلك منكم فليتق الله ، وليأمر بالمعروف ولينه عن المنكر ، ومن كذب عليّ متعمداً فليتبوأ مقعده من النار " </w:t>
      </w:r>
      <w:r w:rsidR="00FD5D19" w:rsidRPr="00424B28">
        <w:rPr>
          <w:rStyle w:val="a7"/>
          <w:rFonts w:cs="Traditional Arabic"/>
          <w:sz w:val="32"/>
          <w:szCs w:val="32"/>
          <w:rtl/>
        </w:rPr>
        <w:footnoteReference w:id="166"/>
      </w:r>
      <w:r w:rsidR="00FD5D19" w:rsidRPr="00424B28">
        <w:rPr>
          <w:rFonts w:cs="Traditional Arabic" w:hint="cs"/>
          <w:b/>
          <w:bCs/>
          <w:sz w:val="32"/>
          <w:szCs w:val="32"/>
          <w:rtl/>
        </w:rPr>
        <w:t xml:space="preserve"> .</w:t>
      </w:r>
    </w:p>
    <w:p w14:paraId="47ECF873" w14:textId="6159AD7E" w:rsidR="00FD5D19" w:rsidRDefault="009B5ED2" w:rsidP="00FD5D19">
      <w:pPr>
        <w:jc w:val="lowKashida"/>
        <w:rPr>
          <w:rFonts w:cs="Traditional Arabic"/>
          <w:sz w:val="32"/>
          <w:szCs w:val="32"/>
        </w:rPr>
      </w:pPr>
      <w:r>
        <w:rPr>
          <w:rFonts w:ascii="Traditional Arabic" w:cs="Traditional Arabic" w:hint="cs"/>
          <w:color w:val="000000"/>
          <w:sz w:val="32"/>
          <w:szCs w:val="32"/>
          <w:rtl/>
        </w:rPr>
        <w:t xml:space="preserve">   5/ </w:t>
      </w:r>
      <w:r w:rsidR="00FD5D19" w:rsidRPr="00424B28">
        <w:rPr>
          <w:rFonts w:cs="Traditional Arabic" w:hint="cs"/>
          <w:sz w:val="32"/>
          <w:szCs w:val="32"/>
          <w:rtl/>
        </w:rPr>
        <w:t xml:space="preserve">عن النعمان بن بشير </w:t>
      </w:r>
      <w:r w:rsidR="00FD5D19" w:rsidRPr="00424B28">
        <w:rPr>
          <w:rFonts w:cs="Traditional Arabic" w:hint="cs"/>
          <w:sz w:val="32"/>
          <w:szCs w:val="32"/>
        </w:rPr>
        <w:sym w:font="AGA Arabesque" w:char="F074"/>
      </w:r>
      <w:r w:rsidR="00FD5D19" w:rsidRPr="00424B28">
        <w:rPr>
          <w:rFonts w:cs="Traditional Arabic" w:hint="cs"/>
          <w:sz w:val="32"/>
          <w:szCs w:val="32"/>
          <w:rtl/>
        </w:rPr>
        <w:t xml:space="preserve"> عن النبي </w:t>
      </w:r>
      <w:r w:rsidR="00FD5D19" w:rsidRPr="00424B28">
        <w:rPr>
          <w:rFonts w:cs="Traditional Arabic" w:hint="cs"/>
          <w:sz w:val="32"/>
          <w:szCs w:val="32"/>
        </w:rPr>
        <w:sym w:font="AGA Arabesque" w:char="F072"/>
      </w:r>
      <w:r w:rsidR="00FD5D19" w:rsidRPr="00424B28">
        <w:rPr>
          <w:rFonts w:cs="Traditional Arabic" w:hint="cs"/>
          <w:sz w:val="32"/>
          <w:szCs w:val="32"/>
          <w:rtl/>
        </w:rPr>
        <w:t xml:space="preserve"> </w:t>
      </w:r>
      <w:proofErr w:type="gramStart"/>
      <w:r w:rsidR="00FD5D19" w:rsidRPr="00424B28">
        <w:rPr>
          <w:rFonts w:cs="Traditional Arabic" w:hint="cs"/>
          <w:sz w:val="32"/>
          <w:szCs w:val="32"/>
          <w:rtl/>
        </w:rPr>
        <w:t>قال :</w:t>
      </w:r>
      <w:proofErr w:type="gramEnd"/>
      <w:r w:rsidR="00FD5D19" w:rsidRPr="00424B28">
        <w:rPr>
          <w:rFonts w:cs="Traditional Arabic" w:hint="cs"/>
          <w:sz w:val="32"/>
          <w:szCs w:val="32"/>
          <w:rtl/>
        </w:rPr>
        <w:t xml:space="preserve"> " </w:t>
      </w:r>
      <w:r w:rsidR="00FD5D19" w:rsidRPr="00424B28">
        <w:rPr>
          <w:rFonts w:cs="Traditional Arabic" w:hint="cs"/>
          <w:b/>
          <w:bCs/>
          <w:sz w:val="32"/>
          <w:szCs w:val="32"/>
          <w:rtl/>
        </w:rPr>
        <w:t>مثل القائم على حدود الله والواقع فيها كمثل قوم استهموا على سفينة ، فأصاب بعضهم أعلاها ، وبعضهم أسفلها ، فكان الذين في أسفلها إذا استقوا من الماء مروا على من فوقهم فقالوا : لو أنا خرقنا في نصيبنا خرقاً ولم نؤذ من فوقنا ، فإن يتركوهم وما أرادوا هلكوا جميعاً ، وإن أخذوا على أيديهم نجوا ونجوا جميعاً "</w:t>
      </w:r>
      <w:r w:rsidR="00FD5D19" w:rsidRPr="00424B28">
        <w:rPr>
          <w:rStyle w:val="a7"/>
          <w:rFonts w:cs="Traditional Arabic"/>
          <w:sz w:val="32"/>
          <w:szCs w:val="32"/>
          <w:rtl/>
        </w:rPr>
        <w:footnoteReference w:id="167"/>
      </w:r>
      <w:r w:rsidR="00FD5D19" w:rsidRPr="00424B28">
        <w:rPr>
          <w:rFonts w:cs="Traditional Arabic" w:hint="cs"/>
          <w:sz w:val="32"/>
          <w:szCs w:val="32"/>
          <w:rtl/>
        </w:rPr>
        <w:t xml:space="preserve">. </w:t>
      </w:r>
    </w:p>
    <w:p w14:paraId="6904334F" w14:textId="3BC94EEE" w:rsidR="00FD5D19" w:rsidRPr="00424B28" w:rsidRDefault="009B5ED2" w:rsidP="00FD5D19">
      <w:pPr>
        <w:autoSpaceDE w:val="0"/>
        <w:autoSpaceDN w:val="0"/>
        <w:adjustRightInd w:val="0"/>
        <w:jc w:val="lowKashida"/>
        <w:rPr>
          <w:rFonts w:cs="Traditional Arabic"/>
          <w:sz w:val="32"/>
          <w:szCs w:val="32"/>
          <w:rtl/>
        </w:rPr>
      </w:pPr>
      <w:r>
        <w:rPr>
          <w:rFonts w:ascii="Traditional Arabic" w:cs="Traditional Arabic" w:hint="cs"/>
          <w:color w:val="000000"/>
          <w:sz w:val="32"/>
          <w:szCs w:val="32"/>
          <w:rtl/>
        </w:rPr>
        <w:t xml:space="preserve">   6/ </w:t>
      </w:r>
      <w:r w:rsidR="00FD5D19" w:rsidRPr="002607A0">
        <w:rPr>
          <w:rFonts w:cs="Traditional Arabic" w:hint="cs"/>
          <w:sz w:val="32"/>
          <w:szCs w:val="32"/>
          <w:rtl/>
        </w:rPr>
        <w:t xml:space="preserve">حديث ابن مسعود مرفوعاً </w:t>
      </w:r>
      <w:r w:rsidR="00FD5D19" w:rsidRPr="002607A0">
        <w:rPr>
          <w:rFonts w:cs="Traditional Arabic" w:hint="cs"/>
          <w:b/>
          <w:bCs/>
          <w:sz w:val="32"/>
          <w:szCs w:val="32"/>
          <w:rtl/>
        </w:rPr>
        <w:t>: " ما من نبي يبعثه الله في أمة قبلي إلا كان له من أمته حواريون وأصحاب يأخذون بسنته ويقتدون بأمره ، ثم إنه تخلف من بعدهم خلوف ، يقولون ما لا يفعلون ، ويفعلون ما لا يأمرون ، فمن جاهدهم بيده فهو مؤمن ، ومن جاهدهم بلسانه فهو مؤمن ، ومن جاهدهم بقلبه فهو مؤمن ، وليس رواء ذلك من الإيمان حبه خردل "</w:t>
      </w:r>
      <w:r w:rsidR="00896D27">
        <w:rPr>
          <w:rFonts w:cs="Traditional Arabic" w:hint="cs"/>
          <w:b/>
          <w:bCs/>
          <w:sz w:val="32"/>
          <w:szCs w:val="32"/>
          <w:rtl/>
        </w:rPr>
        <w:t xml:space="preserve"> </w:t>
      </w:r>
      <w:r w:rsidR="00FD5D19" w:rsidRPr="002607A0">
        <w:rPr>
          <w:rStyle w:val="a7"/>
          <w:rFonts w:cs="Traditional Arabic"/>
          <w:sz w:val="32"/>
          <w:szCs w:val="32"/>
          <w:rtl/>
        </w:rPr>
        <w:footnoteReference w:id="168"/>
      </w:r>
      <w:r w:rsidR="00FD5D19" w:rsidRPr="002607A0">
        <w:rPr>
          <w:rFonts w:cs="Traditional Arabic" w:hint="cs"/>
          <w:b/>
          <w:bCs/>
          <w:sz w:val="32"/>
          <w:szCs w:val="32"/>
          <w:rtl/>
        </w:rPr>
        <w:t xml:space="preserve"> .</w:t>
      </w:r>
      <w:r w:rsidR="00FD5D19">
        <w:rPr>
          <w:rFonts w:cs="Traditional Arabic" w:hint="cs"/>
          <w:sz w:val="32"/>
          <w:szCs w:val="32"/>
          <w:rtl/>
        </w:rPr>
        <w:t xml:space="preserve"> </w:t>
      </w:r>
    </w:p>
    <w:p w14:paraId="61314E3D" w14:textId="7E3ED019" w:rsidR="00FD5D19" w:rsidRPr="00424B28" w:rsidRDefault="009B5ED2" w:rsidP="00FD5D19">
      <w:pPr>
        <w:jc w:val="both"/>
        <w:rPr>
          <w:rFonts w:cs="Traditional Arabic"/>
          <w:sz w:val="32"/>
          <w:szCs w:val="32"/>
          <w:rtl/>
        </w:rPr>
      </w:pPr>
      <w:r>
        <w:rPr>
          <w:rFonts w:ascii="Traditional Arabic" w:cs="Traditional Arabic" w:hint="cs"/>
          <w:color w:val="000000"/>
          <w:sz w:val="32"/>
          <w:szCs w:val="32"/>
          <w:rtl/>
        </w:rPr>
        <w:lastRenderedPageBreak/>
        <w:t xml:space="preserve">   7/ </w:t>
      </w:r>
      <w:r w:rsidR="00FD5D19" w:rsidRPr="00424B28">
        <w:rPr>
          <w:rFonts w:cs="Traditional Arabic" w:hint="cs"/>
          <w:sz w:val="32"/>
          <w:szCs w:val="32"/>
          <w:rtl/>
        </w:rPr>
        <w:t xml:space="preserve">عن أبي بكر الصديق </w:t>
      </w:r>
      <w:r w:rsidR="00FD5D19" w:rsidRPr="00424B28">
        <w:rPr>
          <w:rFonts w:cs="Traditional Arabic" w:hint="cs"/>
          <w:sz w:val="32"/>
          <w:szCs w:val="32"/>
        </w:rPr>
        <w:sym w:font="AGA Arabesque" w:char="F074"/>
      </w:r>
      <w:r w:rsidR="00FD5D19" w:rsidRPr="00424B28">
        <w:rPr>
          <w:rFonts w:cs="Traditional Arabic" w:hint="cs"/>
          <w:sz w:val="32"/>
          <w:szCs w:val="32"/>
          <w:rtl/>
        </w:rPr>
        <w:t xml:space="preserve"> أنه قال : " أيها الناس إنكم تقرؤن هذه الآية </w:t>
      </w:r>
      <w:r w:rsidR="00FD5D19" w:rsidRPr="00424B28">
        <w:rPr>
          <w:rFonts w:cs="Traditional Arabic" w:hint="cs"/>
          <w:b/>
          <w:bCs/>
          <w:sz w:val="32"/>
          <w:szCs w:val="32"/>
          <w:rtl/>
        </w:rPr>
        <w:t>:</w:t>
      </w:r>
      <w:r w:rsidR="00FD5D19">
        <w:rPr>
          <w:rFonts w:ascii="QCF_BSML" w:hAnsi="QCF_BSML" w:cs="QCF_BSML"/>
          <w:color w:val="000000"/>
          <w:sz w:val="47"/>
          <w:szCs w:val="47"/>
          <w:rtl/>
        </w:rPr>
        <w:t xml:space="preserve"> </w:t>
      </w:r>
      <w:r w:rsidR="00FD5D19" w:rsidRPr="00896D27">
        <w:rPr>
          <w:rFonts w:ascii="QCF_BSML" w:hAnsi="QCF_BSML" w:cs="QCF_BSML"/>
          <w:b/>
          <w:bCs/>
          <w:color w:val="000000"/>
          <w:sz w:val="26"/>
          <w:szCs w:val="26"/>
          <w:rtl/>
        </w:rPr>
        <w:t xml:space="preserve">ﭽ </w:t>
      </w:r>
      <w:r w:rsidR="00FD5D19" w:rsidRPr="00896D27">
        <w:rPr>
          <w:rFonts w:ascii="QCF_P125" w:hAnsi="QCF_P125" w:cs="QCF_P125"/>
          <w:b/>
          <w:bCs/>
          <w:color w:val="000000"/>
          <w:sz w:val="26"/>
          <w:szCs w:val="26"/>
          <w:rtl/>
        </w:rPr>
        <w:t>ﭫ  ﭬ  ﭭ  ﭮ  ﭯ</w:t>
      </w:r>
      <w:r w:rsidR="00FD5D19" w:rsidRPr="00896D27">
        <w:rPr>
          <w:rFonts w:ascii="QCF_P125" w:hAnsi="QCF_P125" w:cs="QCF_P125"/>
          <w:b/>
          <w:bCs/>
          <w:color w:val="0000A5"/>
          <w:sz w:val="26"/>
          <w:szCs w:val="26"/>
          <w:rtl/>
        </w:rPr>
        <w:t>ﭰ</w:t>
      </w:r>
      <w:r w:rsidR="00FD5D19" w:rsidRPr="00896D27">
        <w:rPr>
          <w:rFonts w:ascii="QCF_P125" w:hAnsi="QCF_P125" w:cs="QCF_P125"/>
          <w:b/>
          <w:bCs/>
          <w:color w:val="000000"/>
          <w:sz w:val="26"/>
          <w:szCs w:val="26"/>
          <w:rtl/>
        </w:rPr>
        <w:t xml:space="preserve">   ﭱ  ﭲ  ﭳ  ﭴ  ﭵ  ﭶ</w:t>
      </w:r>
      <w:r w:rsidR="00FD5D19" w:rsidRPr="00896D27">
        <w:rPr>
          <w:rFonts w:ascii="QCF_P125" w:hAnsi="QCF_P125" w:cs="QCF_P125"/>
          <w:b/>
          <w:bCs/>
          <w:color w:val="0000A5"/>
          <w:sz w:val="26"/>
          <w:szCs w:val="26"/>
          <w:rtl/>
        </w:rPr>
        <w:t>ﭷ</w:t>
      </w:r>
      <w:r w:rsidR="00FD5D19" w:rsidRPr="00896D27">
        <w:rPr>
          <w:rFonts w:ascii="QCF_P125" w:hAnsi="QCF_P125" w:cs="QCF_P125"/>
          <w:b/>
          <w:bCs/>
          <w:color w:val="000000"/>
          <w:sz w:val="26"/>
          <w:szCs w:val="26"/>
          <w:rtl/>
        </w:rPr>
        <w:t xml:space="preserve">  ﭸ   ﭹ  ﭺ  ﭻ   ﭼ  ﭽ  ﭾ    ﭿ </w:t>
      </w:r>
      <w:r w:rsidR="00FD5D19" w:rsidRPr="00896D27">
        <w:rPr>
          <w:rFonts w:ascii="QCF_BSML" w:hAnsi="QCF_BSML" w:cs="QCF_BSML"/>
          <w:b/>
          <w:bCs/>
          <w:color w:val="000000"/>
          <w:sz w:val="26"/>
          <w:szCs w:val="26"/>
          <w:rtl/>
        </w:rPr>
        <w:t>ﭼ</w:t>
      </w:r>
      <w:r w:rsidR="00FD5D19" w:rsidRPr="00896D27">
        <w:rPr>
          <w:rFonts w:ascii="Arial" w:hAnsi="Arial" w:cs="Arial"/>
          <w:b/>
          <w:bCs/>
          <w:color w:val="000000"/>
          <w:sz w:val="26"/>
          <w:szCs w:val="26"/>
          <w:rtl/>
        </w:rPr>
        <w:t xml:space="preserve"> </w:t>
      </w:r>
      <w:r w:rsidR="00FD5D19" w:rsidRPr="00896D27">
        <w:rPr>
          <w:rFonts w:cs="Traditional Arabic" w:hint="cs"/>
          <w:sz w:val="30"/>
          <w:szCs w:val="30"/>
          <w:vertAlign w:val="subscript"/>
          <w:rtl/>
        </w:rPr>
        <w:t>المائدة آية (</w:t>
      </w:r>
      <w:r w:rsidR="00896D27" w:rsidRPr="00896D27">
        <w:rPr>
          <w:rFonts w:cs="Traditional Arabic" w:hint="cs"/>
          <w:sz w:val="30"/>
          <w:szCs w:val="30"/>
          <w:vertAlign w:val="subscript"/>
          <w:rtl/>
        </w:rPr>
        <w:t>105</w:t>
      </w:r>
      <w:r w:rsidR="00FD5D19" w:rsidRPr="00896D27">
        <w:rPr>
          <w:rFonts w:cs="Traditional Arabic" w:hint="cs"/>
          <w:sz w:val="30"/>
          <w:szCs w:val="30"/>
          <w:vertAlign w:val="subscript"/>
          <w:rtl/>
        </w:rPr>
        <w:t xml:space="preserve">) </w:t>
      </w:r>
      <w:r w:rsidR="00FD5D19" w:rsidRPr="00424B28">
        <w:rPr>
          <w:rFonts w:cs="Traditional Arabic" w:hint="cs"/>
          <w:sz w:val="32"/>
          <w:szCs w:val="32"/>
          <w:rtl/>
        </w:rPr>
        <w:t xml:space="preserve">، وإني سمعت رسول الله </w:t>
      </w:r>
      <w:r w:rsidR="00FD5D19" w:rsidRPr="00424B28">
        <w:rPr>
          <w:rFonts w:cs="Traditional Arabic" w:hint="cs"/>
          <w:sz w:val="32"/>
          <w:szCs w:val="32"/>
        </w:rPr>
        <w:sym w:font="AGA Arabesque" w:char="F072"/>
      </w:r>
      <w:r w:rsidR="00FD5D19" w:rsidRPr="00424B28">
        <w:rPr>
          <w:rFonts w:cs="Traditional Arabic" w:hint="cs"/>
          <w:sz w:val="32"/>
          <w:szCs w:val="32"/>
          <w:rtl/>
        </w:rPr>
        <w:t xml:space="preserve"> يقول : " </w:t>
      </w:r>
      <w:r w:rsidR="00FD5D19" w:rsidRPr="00424B28">
        <w:rPr>
          <w:rFonts w:cs="Traditional Arabic" w:hint="cs"/>
          <w:b/>
          <w:bCs/>
          <w:sz w:val="32"/>
          <w:szCs w:val="32"/>
          <w:rtl/>
        </w:rPr>
        <w:t>إن الناس إذا رأوا الظالم فلم يأخذوا على يديه أوشك أن يعمهم الله بعقاب منه "</w:t>
      </w:r>
      <w:r w:rsidR="00896D27">
        <w:rPr>
          <w:rFonts w:cs="Traditional Arabic" w:hint="cs"/>
          <w:b/>
          <w:bCs/>
          <w:sz w:val="32"/>
          <w:szCs w:val="32"/>
          <w:rtl/>
        </w:rPr>
        <w:t xml:space="preserve"> </w:t>
      </w:r>
      <w:r w:rsidR="00FD5D19" w:rsidRPr="00424B28">
        <w:rPr>
          <w:rStyle w:val="a7"/>
          <w:rFonts w:cs="Traditional Arabic"/>
          <w:sz w:val="32"/>
          <w:szCs w:val="32"/>
          <w:rtl/>
        </w:rPr>
        <w:footnoteReference w:id="169"/>
      </w:r>
      <w:r w:rsidR="00FD5D19" w:rsidRPr="00424B28">
        <w:rPr>
          <w:rFonts w:cs="Traditional Arabic" w:hint="cs"/>
          <w:sz w:val="32"/>
          <w:szCs w:val="32"/>
          <w:rtl/>
        </w:rPr>
        <w:t>.</w:t>
      </w:r>
    </w:p>
    <w:p w14:paraId="3B93739F" w14:textId="52B2AB1B" w:rsidR="00FD5D19" w:rsidRPr="00424B28" w:rsidRDefault="00FD5D19" w:rsidP="00FD5D19">
      <w:pPr>
        <w:jc w:val="lowKashida"/>
        <w:rPr>
          <w:rFonts w:cs="Traditional Arabic"/>
          <w:sz w:val="32"/>
          <w:szCs w:val="32"/>
          <w:rtl/>
        </w:rPr>
      </w:pPr>
      <w:r>
        <w:rPr>
          <w:rFonts w:cs="Traditional Arabic" w:hint="cs"/>
          <w:sz w:val="32"/>
          <w:szCs w:val="32"/>
          <w:rtl/>
        </w:rPr>
        <w:t xml:space="preserve">   </w:t>
      </w:r>
      <w:r w:rsidRPr="00424B28">
        <w:rPr>
          <w:rFonts w:cs="Traditional Arabic" w:hint="cs"/>
          <w:sz w:val="32"/>
          <w:szCs w:val="32"/>
          <w:rtl/>
        </w:rPr>
        <w:t xml:space="preserve">قال شيخ الإسلام ابن </w:t>
      </w:r>
      <w:proofErr w:type="gramStart"/>
      <w:r w:rsidRPr="00424B28">
        <w:rPr>
          <w:rFonts w:cs="Traditional Arabic" w:hint="cs"/>
          <w:sz w:val="32"/>
          <w:szCs w:val="32"/>
          <w:rtl/>
        </w:rPr>
        <w:t>تيمية :</w:t>
      </w:r>
      <w:proofErr w:type="gramEnd"/>
      <w:r w:rsidRPr="00424B28">
        <w:rPr>
          <w:rFonts w:cs="Traditional Arabic" w:hint="cs"/>
          <w:sz w:val="32"/>
          <w:szCs w:val="32"/>
          <w:rtl/>
        </w:rPr>
        <w:t xml:space="preserve"> " في الآية فوائد عظيمة :</w:t>
      </w:r>
    </w:p>
    <w:p w14:paraId="22C75F19" w14:textId="08A8E9A6" w:rsidR="00FD5D19" w:rsidRPr="00424B28" w:rsidRDefault="009B5ED2" w:rsidP="00FD5D19">
      <w:pPr>
        <w:autoSpaceDE w:val="0"/>
        <w:autoSpaceDN w:val="0"/>
        <w:adjustRightInd w:val="0"/>
        <w:jc w:val="lowKashida"/>
        <w:rPr>
          <w:rFonts w:ascii="Traditional Arabic" w:cs="Traditional Arabic"/>
          <w:b/>
          <w:bCs/>
          <w:color w:val="000000"/>
          <w:sz w:val="32"/>
          <w:szCs w:val="32"/>
          <w:rtl/>
        </w:rPr>
      </w:pPr>
      <w:r>
        <w:rPr>
          <w:rFonts w:cs="Traditional Arabic" w:hint="cs"/>
          <w:b/>
          <w:bCs/>
          <w:sz w:val="32"/>
          <w:szCs w:val="32"/>
          <w:rtl/>
        </w:rPr>
        <w:t xml:space="preserve">   </w:t>
      </w:r>
      <w:proofErr w:type="gramStart"/>
      <w:r w:rsidR="00FD5D19" w:rsidRPr="00424B28">
        <w:rPr>
          <w:rFonts w:cs="Traditional Arabic" w:hint="cs"/>
          <w:b/>
          <w:bCs/>
          <w:sz w:val="32"/>
          <w:szCs w:val="32"/>
          <w:rtl/>
        </w:rPr>
        <w:t>أحدها</w:t>
      </w:r>
      <w:r w:rsidR="00FD5D19" w:rsidRPr="00424B28">
        <w:rPr>
          <w:rFonts w:cs="Traditional Arabic" w:hint="cs"/>
          <w:sz w:val="32"/>
          <w:szCs w:val="32"/>
          <w:rtl/>
        </w:rPr>
        <w:t xml:space="preserve"> </w:t>
      </w:r>
      <w:r w:rsidR="00FD5D19" w:rsidRPr="00424B28">
        <w:rPr>
          <w:rFonts w:ascii="Traditional Arabic" w:cs="Traditional Arabic"/>
          <w:b/>
          <w:bCs/>
          <w:color w:val="000000"/>
          <w:sz w:val="32"/>
          <w:szCs w:val="32"/>
          <w:rtl/>
        </w:rPr>
        <w:t>:</w:t>
      </w:r>
      <w:proofErr w:type="gramEnd"/>
      <w:r w:rsidR="00FD5D19" w:rsidRPr="00424B28">
        <w:rPr>
          <w:rFonts w:ascii="Traditional Arabic" w:cs="Traditional Arabic"/>
          <w:b/>
          <w:bCs/>
          <w:color w:val="000000"/>
          <w:sz w:val="32"/>
          <w:szCs w:val="32"/>
          <w:rtl/>
        </w:rPr>
        <w:t xml:space="preserve"> </w:t>
      </w:r>
      <w:r w:rsidR="00FD5D19" w:rsidRPr="00424B28">
        <w:rPr>
          <w:rFonts w:ascii="Traditional Arabic" w:cs="Traditional Arabic" w:hint="eastAsia"/>
          <w:color w:val="000000"/>
          <w:sz w:val="32"/>
          <w:szCs w:val="32"/>
          <w:rtl/>
        </w:rPr>
        <w:t>ألا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يخاف</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المؤمن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الكفار</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والمنافقين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فإنهم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لن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يضروه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إذا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كان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مهتديا</w:t>
      </w:r>
      <w:r w:rsidR="00FD5D19" w:rsidRPr="00424B28">
        <w:rPr>
          <w:rFonts w:ascii="Traditional Arabic" w:cs="Traditional Arabic" w:hint="cs"/>
          <w:color w:val="000000"/>
          <w:sz w:val="32"/>
          <w:szCs w:val="32"/>
          <w:rtl/>
        </w:rPr>
        <w:t>ً</w:t>
      </w:r>
      <w:r w:rsidR="00FD5D19" w:rsidRPr="00424B28">
        <w:rPr>
          <w:rFonts w:ascii="Traditional Arabic" w:cs="Traditional Arabic"/>
          <w:color w:val="000000"/>
          <w:sz w:val="32"/>
          <w:szCs w:val="32"/>
          <w:rtl/>
        </w:rPr>
        <w:t xml:space="preserve"> .</w:t>
      </w:r>
    </w:p>
    <w:p w14:paraId="55980EBC" w14:textId="1C4852A0" w:rsidR="00FD5D19" w:rsidRPr="00424B28" w:rsidRDefault="009B5ED2" w:rsidP="00FD5D19">
      <w:pPr>
        <w:autoSpaceDE w:val="0"/>
        <w:autoSpaceDN w:val="0"/>
        <w:adjustRightInd w:val="0"/>
        <w:jc w:val="both"/>
        <w:rPr>
          <w:rFonts w:ascii="Traditional Arabic" w:cs="Traditional Arabic"/>
          <w:b/>
          <w:bCs/>
          <w:color w:val="000000"/>
          <w:sz w:val="32"/>
          <w:szCs w:val="32"/>
          <w:rtl/>
        </w:rPr>
      </w:pPr>
      <w:r>
        <w:rPr>
          <w:rFonts w:ascii="Traditional Arabic" w:cs="Traditional Arabic" w:hint="cs"/>
          <w:b/>
          <w:bCs/>
          <w:color w:val="000000"/>
          <w:sz w:val="32"/>
          <w:szCs w:val="32"/>
          <w:rtl/>
        </w:rPr>
        <w:t xml:space="preserve">   </w:t>
      </w:r>
      <w:proofErr w:type="gramStart"/>
      <w:r w:rsidR="00FD5D19" w:rsidRPr="00424B28">
        <w:rPr>
          <w:rFonts w:ascii="Traditional Arabic" w:cs="Traditional Arabic" w:hint="eastAsia"/>
          <w:b/>
          <w:bCs/>
          <w:color w:val="000000"/>
          <w:sz w:val="32"/>
          <w:szCs w:val="32"/>
          <w:rtl/>
        </w:rPr>
        <w:t>الثاني</w:t>
      </w:r>
      <w:r w:rsidR="00FD5D19" w:rsidRPr="00424B28">
        <w:rPr>
          <w:rFonts w:ascii="Traditional Arabic" w:cs="Traditional Arabic"/>
          <w:b/>
          <w:bCs/>
          <w:color w:val="000000"/>
          <w:sz w:val="32"/>
          <w:szCs w:val="32"/>
          <w:rtl/>
        </w:rPr>
        <w:t xml:space="preserve"> :</w:t>
      </w:r>
      <w:proofErr w:type="gramEnd"/>
      <w:r w:rsidR="00FD5D19" w:rsidRPr="00424B28">
        <w:rPr>
          <w:rFonts w:ascii="Traditional Arabic" w:cs="Traditional Arabic"/>
          <w:b/>
          <w:bCs/>
          <w:color w:val="000000"/>
          <w:sz w:val="32"/>
          <w:szCs w:val="32"/>
          <w:rtl/>
        </w:rPr>
        <w:t xml:space="preserve"> </w:t>
      </w:r>
      <w:r w:rsidR="00FD5D19" w:rsidRPr="00424B28">
        <w:rPr>
          <w:rFonts w:ascii="Traditional Arabic" w:cs="Traditional Arabic" w:hint="eastAsia"/>
          <w:color w:val="000000"/>
          <w:sz w:val="32"/>
          <w:szCs w:val="32"/>
          <w:rtl/>
        </w:rPr>
        <w:t>ألا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يحزن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يجزع</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فإن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معاصيهم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تضره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إذا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اهتدى</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والحزن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على</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يضر</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عبث</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وهذان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المعنيان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مذكوران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cs"/>
          <w:color w:val="000000"/>
          <w:sz w:val="32"/>
          <w:szCs w:val="32"/>
          <w:rtl/>
        </w:rPr>
        <w:t>في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قوله</w:t>
      </w:r>
      <w:r w:rsidR="00FD5D19" w:rsidRPr="00424B28">
        <w:rPr>
          <w:rFonts w:ascii="Traditional Arabic" w:cs="Traditional Arabic"/>
          <w:b/>
          <w:bCs/>
          <w:color w:val="000000"/>
          <w:sz w:val="32"/>
          <w:szCs w:val="32"/>
          <w:rtl/>
        </w:rPr>
        <w:t xml:space="preserve"> : </w:t>
      </w:r>
      <w:r w:rsidR="00FD5D19" w:rsidRPr="00896D27">
        <w:rPr>
          <w:rFonts w:ascii="QCF_BSML" w:hAnsi="QCF_BSML" w:cs="QCF_BSML"/>
          <w:b/>
          <w:bCs/>
          <w:color w:val="000000"/>
          <w:sz w:val="26"/>
          <w:szCs w:val="26"/>
          <w:rtl/>
        </w:rPr>
        <w:t>ﭽ</w:t>
      </w:r>
      <w:r w:rsidR="00FD5D19" w:rsidRPr="00896D27">
        <w:rPr>
          <w:rFonts w:ascii="QCF_P281" w:hAnsi="QCF_P281" w:cs="QCF_P281"/>
          <w:b/>
          <w:bCs/>
          <w:color w:val="000000"/>
          <w:sz w:val="26"/>
          <w:szCs w:val="26"/>
          <w:rtl/>
        </w:rPr>
        <w:t>ﯯ  ﯰ  ﯱ  ﯲ     ﯳ</w:t>
      </w:r>
      <w:r w:rsidR="00FD5D19" w:rsidRPr="00896D27">
        <w:rPr>
          <w:rFonts w:ascii="QCF_P281" w:hAnsi="QCF_P281" w:cs="QCF_P281"/>
          <w:b/>
          <w:bCs/>
          <w:color w:val="0000A5"/>
          <w:sz w:val="26"/>
          <w:szCs w:val="26"/>
          <w:rtl/>
        </w:rPr>
        <w:t>ﯴ</w:t>
      </w:r>
      <w:r w:rsidR="00FD5D19" w:rsidRPr="00896D27">
        <w:rPr>
          <w:rFonts w:ascii="QCF_P281" w:hAnsi="QCF_P281" w:cs="QCF_P281"/>
          <w:b/>
          <w:bCs/>
          <w:color w:val="000000"/>
          <w:sz w:val="26"/>
          <w:szCs w:val="26"/>
          <w:rtl/>
        </w:rPr>
        <w:t xml:space="preserve">   ﯵ  ﯶ  ﯷ  ﯸ  ﯹ  ﯺ  ﯻ  ﯼ  ﯽ </w:t>
      </w:r>
      <w:r w:rsidR="00FD5D19" w:rsidRPr="00896D27">
        <w:rPr>
          <w:rFonts w:ascii="QCF_BSML" w:hAnsi="QCF_BSML" w:cs="QCF_BSML"/>
          <w:b/>
          <w:bCs/>
          <w:color w:val="000000"/>
          <w:sz w:val="26"/>
          <w:szCs w:val="26"/>
          <w:rtl/>
        </w:rPr>
        <w:t>ﭼ</w:t>
      </w:r>
      <w:r w:rsidR="00FD5D19" w:rsidRPr="00BA09FF">
        <w:rPr>
          <w:rFonts w:ascii="Arial" w:hAnsi="Arial" w:cs="Arial"/>
          <w:color w:val="000000"/>
          <w:rtl/>
        </w:rPr>
        <w:t xml:space="preserve"> </w:t>
      </w:r>
      <w:r w:rsidR="00FD5D19" w:rsidRPr="00896D27">
        <w:rPr>
          <w:rFonts w:ascii="Traditional Arabic" w:cs="Traditional Arabic" w:hint="eastAsia"/>
          <w:color w:val="000000"/>
          <w:sz w:val="30"/>
          <w:szCs w:val="30"/>
          <w:vertAlign w:val="subscript"/>
          <w:rtl/>
        </w:rPr>
        <w:t>النحل</w:t>
      </w:r>
      <w:r w:rsidR="00FD5D19" w:rsidRPr="00896D27">
        <w:rPr>
          <w:rFonts w:ascii="Traditional Arabic" w:cs="Traditional Arabic"/>
          <w:color w:val="000000"/>
          <w:sz w:val="30"/>
          <w:szCs w:val="30"/>
          <w:vertAlign w:val="subscript"/>
          <w:rtl/>
        </w:rPr>
        <w:t xml:space="preserve"> : </w:t>
      </w:r>
      <w:r w:rsidR="00896D27" w:rsidRPr="00896D27">
        <w:rPr>
          <w:rFonts w:ascii="Traditional Arabic" w:cs="Traditional Arabic" w:hint="cs"/>
          <w:color w:val="000000"/>
          <w:sz w:val="30"/>
          <w:szCs w:val="30"/>
          <w:vertAlign w:val="subscript"/>
          <w:rtl/>
        </w:rPr>
        <w:t>127</w:t>
      </w:r>
      <w:r w:rsidR="00FD5D19" w:rsidRPr="00896D27">
        <w:rPr>
          <w:rFonts w:ascii="Traditional Arabic" w:cs="Traditional Arabic" w:hint="cs"/>
          <w:color w:val="000000"/>
          <w:sz w:val="30"/>
          <w:szCs w:val="30"/>
          <w:vertAlign w:val="subscript"/>
          <w:rtl/>
        </w:rPr>
        <w:t>.</w:t>
      </w:r>
    </w:p>
    <w:p w14:paraId="457A152B" w14:textId="6AEE7BAA" w:rsidR="00FD5D19" w:rsidRPr="00424B28" w:rsidRDefault="009B5ED2" w:rsidP="00FD5D19">
      <w:pPr>
        <w:autoSpaceDE w:val="0"/>
        <w:autoSpaceDN w:val="0"/>
        <w:adjustRightInd w:val="0"/>
        <w:jc w:val="both"/>
        <w:rPr>
          <w:rFonts w:ascii="Traditional Arabic" w:cs="Traditional Arabic"/>
          <w:b/>
          <w:bCs/>
          <w:color w:val="000000"/>
          <w:sz w:val="32"/>
          <w:szCs w:val="32"/>
          <w:rtl/>
        </w:rPr>
      </w:pPr>
      <w:r>
        <w:rPr>
          <w:rFonts w:ascii="Traditional Arabic" w:cs="Traditional Arabic" w:hint="cs"/>
          <w:b/>
          <w:bCs/>
          <w:color w:val="000000"/>
          <w:sz w:val="32"/>
          <w:szCs w:val="32"/>
          <w:rtl/>
        </w:rPr>
        <w:t xml:space="preserve">   </w:t>
      </w:r>
      <w:r w:rsidR="00FD5D19" w:rsidRPr="00424B28">
        <w:rPr>
          <w:rFonts w:ascii="Traditional Arabic" w:cs="Traditional Arabic" w:hint="eastAsia"/>
          <w:b/>
          <w:bCs/>
          <w:color w:val="000000"/>
          <w:sz w:val="32"/>
          <w:szCs w:val="32"/>
          <w:rtl/>
        </w:rPr>
        <w:t>الثالث</w:t>
      </w:r>
      <w:r w:rsidR="00FD5D19" w:rsidRPr="00424B28">
        <w:rPr>
          <w:rFonts w:ascii="Traditional Arabic" w:cs="Traditional Arabic"/>
          <w:b/>
          <w:bCs/>
          <w:color w:val="000000"/>
          <w:sz w:val="32"/>
          <w:szCs w:val="32"/>
          <w:rtl/>
        </w:rPr>
        <w:t xml:space="preserve"> :</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يركن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إليهم</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يمد</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عينه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إلى</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أوتوه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السلطان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والمال</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والشهوات</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BA09FF">
        <w:rPr>
          <w:rFonts w:ascii="Traditional Arabic" w:cs="Traditional Arabic" w:hint="eastAsia"/>
          <w:color w:val="000000"/>
          <w:sz w:val="32"/>
          <w:szCs w:val="32"/>
          <w:rtl/>
        </w:rPr>
        <w:t>كقوله</w:t>
      </w:r>
      <w:r w:rsidR="00FD5D19" w:rsidRPr="00BA09FF">
        <w:rPr>
          <w:rFonts w:ascii="Traditional Arabic" w:cs="Traditional Arabic"/>
          <w:color w:val="000000"/>
          <w:sz w:val="32"/>
          <w:szCs w:val="32"/>
          <w:rtl/>
        </w:rPr>
        <w:t xml:space="preserve"> </w:t>
      </w:r>
      <w:r w:rsidR="00FD5D19" w:rsidRPr="00BA09FF">
        <w:rPr>
          <w:rFonts w:ascii="Traditional Arabic" w:cs="Traditional Arabic" w:hint="cs"/>
          <w:color w:val="000000"/>
          <w:sz w:val="32"/>
          <w:szCs w:val="32"/>
          <w:rtl/>
        </w:rPr>
        <w:t>تعالى</w:t>
      </w:r>
      <w:r w:rsidR="00FD5D19">
        <w:rPr>
          <w:rFonts w:ascii="Traditional Arabic" w:cs="Traditional Arabic" w:hint="cs"/>
          <w:b/>
          <w:bCs/>
          <w:color w:val="000000"/>
          <w:sz w:val="32"/>
          <w:szCs w:val="32"/>
          <w:rtl/>
        </w:rPr>
        <w:t xml:space="preserve"> </w:t>
      </w:r>
      <w:r w:rsidR="00FD5D19">
        <w:rPr>
          <w:rFonts w:ascii="Traditional Arabic" w:cs="Traditional Arabic"/>
          <w:b/>
          <w:bCs/>
          <w:color w:val="000000"/>
          <w:sz w:val="32"/>
          <w:szCs w:val="32"/>
          <w:rtl/>
        </w:rPr>
        <w:t>:</w:t>
      </w:r>
      <w:r w:rsidR="00FD5D19">
        <w:rPr>
          <w:rFonts w:ascii="QCF_BSML" w:hAnsi="QCF_BSML" w:cs="QCF_BSML"/>
          <w:color w:val="000000"/>
          <w:sz w:val="47"/>
          <w:szCs w:val="47"/>
          <w:rtl/>
        </w:rPr>
        <w:t xml:space="preserve"> </w:t>
      </w:r>
      <w:r w:rsidR="00FD5D19" w:rsidRPr="007235D3">
        <w:rPr>
          <w:rFonts w:ascii="QCF_BSML" w:hAnsi="QCF_BSML" w:cs="QCF_BSML"/>
          <w:b/>
          <w:bCs/>
          <w:color w:val="000000"/>
          <w:sz w:val="26"/>
          <w:szCs w:val="26"/>
          <w:rtl/>
        </w:rPr>
        <w:t xml:space="preserve">ﭽ </w:t>
      </w:r>
      <w:r w:rsidR="00FD5D19" w:rsidRPr="007235D3">
        <w:rPr>
          <w:rFonts w:ascii="QCF_P266" w:hAnsi="QCF_P266" w:cs="QCF_P266"/>
          <w:b/>
          <w:bCs/>
          <w:color w:val="000000"/>
          <w:sz w:val="26"/>
          <w:szCs w:val="26"/>
          <w:rtl/>
        </w:rPr>
        <w:t>ﯥ  ﯦ  ﯧ  ﯨ  ﯩ  ﯪ  ﯫ  ﯬ  ﯭ     ﯮ  ﯯ  ﯰ  ﯱ  ﯲ  ﯳ</w:t>
      </w:r>
      <w:r w:rsidR="00FD5D19" w:rsidRPr="007235D3">
        <w:rPr>
          <w:rFonts w:ascii="QCF_BSML" w:hAnsi="QCF_BSML" w:cs="QCF_BSML"/>
          <w:b/>
          <w:bCs/>
          <w:color w:val="000000"/>
          <w:sz w:val="26"/>
          <w:szCs w:val="26"/>
          <w:rtl/>
        </w:rPr>
        <w:t>ﭼ</w:t>
      </w:r>
      <w:r w:rsidR="00FD5D19" w:rsidRPr="007235D3">
        <w:rPr>
          <w:rFonts w:ascii="QCF_BSML" w:hAnsi="QCF_BSML" w:cs="QCF_BSML" w:hint="cs"/>
          <w:color w:val="000000"/>
          <w:sz w:val="28"/>
          <w:szCs w:val="28"/>
          <w:rtl/>
        </w:rPr>
        <w:t xml:space="preserve">   </w:t>
      </w:r>
      <w:r w:rsidR="00FD5D19" w:rsidRPr="0052014A">
        <w:rPr>
          <w:rFonts w:ascii="Traditional Arabic" w:cs="Traditional Arabic" w:hint="eastAsia"/>
          <w:color w:val="000000"/>
          <w:sz w:val="30"/>
          <w:szCs w:val="30"/>
          <w:vertAlign w:val="subscript"/>
          <w:rtl/>
        </w:rPr>
        <w:t>الحجر</w:t>
      </w:r>
      <w:r w:rsidR="00FD5D19" w:rsidRPr="0052014A">
        <w:rPr>
          <w:rFonts w:ascii="Traditional Arabic" w:cs="Traditional Arabic"/>
          <w:color w:val="000000"/>
          <w:sz w:val="30"/>
          <w:szCs w:val="30"/>
          <w:vertAlign w:val="subscript"/>
          <w:rtl/>
        </w:rPr>
        <w:t xml:space="preserve"> </w:t>
      </w:r>
      <w:r w:rsidR="00FD5D19" w:rsidRPr="0052014A">
        <w:rPr>
          <w:rFonts w:ascii="Traditional Arabic" w:cs="Traditional Arabic"/>
          <w:color w:val="000000"/>
          <w:sz w:val="32"/>
          <w:szCs w:val="32"/>
          <w:vertAlign w:val="subscript"/>
          <w:rtl/>
        </w:rPr>
        <w:t>:</w:t>
      </w:r>
      <w:r w:rsidR="00FD5D19" w:rsidRPr="0052014A">
        <w:rPr>
          <w:rFonts w:ascii="Traditional Arabic" w:cs="Traditional Arabic" w:hint="cs"/>
          <w:color w:val="000000"/>
          <w:sz w:val="32"/>
          <w:szCs w:val="32"/>
          <w:vertAlign w:val="subscript"/>
          <w:rtl/>
        </w:rPr>
        <w:t xml:space="preserve"> </w:t>
      </w:r>
      <w:r w:rsidR="007235D3" w:rsidRPr="0052014A">
        <w:rPr>
          <w:rFonts w:ascii="Traditional Arabic" w:cs="Traditional Arabic" w:hint="cs"/>
          <w:color w:val="000000"/>
          <w:sz w:val="32"/>
          <w:szCs w:val="32"/>
          <w:vertAlign w:val="subscript"/>
          <w:rtl/>
        </w:rPr>
        <w:t>88</w:t>
      </w:r>
      <w:r w:rsidR="00FD5D19" w:rsidRPr="0052014A">
        <w:rPr>
          <w:rFonts w:ascii="Traditional Arabic" w:cs="Traditional Arabic" w:hint="cs"/>
          <w:color w:val="000000"/>
          <w:sz w:val="32"/>
          <w:szCs w:val="32"/>
          <w:vertAlign w:val="subscript"/>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فنهاه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الحزن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والرغبة</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فيما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عندهم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cs"/>
          <w:color w:val="000000"/>
          <w:sz w:val="32"/>
          <w:szCs w:val="32"/>
          <w:rtl/>
        </w:rPr>
        <w:t>في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آية</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52014A">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ونهاه</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الحزن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والرهبة</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منهم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cs"/>
          <w:color w:val="000000"/>
          <w:sz w:val="32"/>
          <w:szCs w:val="32"/>
          <w:rtl/>
        </w:rPr>
        <w:t>في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آية</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فإن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الإنسان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قد</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يتألم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ومنهم</w:t>
      </w:r>
      <w:r w:rsidR="00FD5D19">
        <w:rPr>
          <w:rFonts w:ascii="Traditional Arabic" w:cs="Traditional Arabic"/>
          <w:color w:val="000000"/>
          <w:sz w:val="32"/>
          <w:szCs w:val="32"/>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راغبا</w:t>
      </w:r>
      <w:r w:rsidR="00FD5D19" w:rsidRPr="00424B28">
        <w:rPr>
          <w:rFonts w:ascii="Traditional Arabic" w:cs="Traditional Arabic" w:hint="cs"/>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وإما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راهباً</w:t>
      </w:r>
      <w:r w:rsidR="00FD5D19" w:rsidRPr="00424B28">
        <w:rPr>
          <w:rFonts w:ascii="Traditional Arabic" w:cs="Traditional Arabic"/>
          <w:color w:val="000000"/>
          <w:sz w:val="32"/>
          <w:szCs w:val="32"/>
          <w:rtl/>
        </w:rPr>
        <w:t xml:space="preserve"> .</w:t>
      </w:r>
    </w:p>
    <w:p w14:paraId="778AE869" w14:textId="0F580346" w:rsidR="00FD5D19" w:rsidRPr="002607A0" w:rsidRDefault="009B5ED2" w:rsidP="00FD5D19">
      <w:pPr>
        <w:autoSpaceDE w:val="0"/>
        <w:autoSpaceDN w:val="0"/>
        <w:adjustRightInd w:val="0"/>
        <w:jc w:val="both"/>
        <w:rPr>
          <w:rFonts w:ascii="Traditional Arabic" w:cs="Traditional Arabic"/>
          <w:sz w:val="32"/>
          <w:szCs w:val="32"/>
          <w:rtl/>
        </w:rPr>
      </w:pPr>
      <w:r>
        <w:rPr>
          <w:rFonts w:ascii="Traditional Arabic" w:cs="Traditional Arabic" w:hint="cs"/>
          <w:b/>
          <w:bCs/>
          <w:color w:val="000000"/>
          <w:sz w:val="32"/>
          <w:szCs w:val="32"/>
          <w:rtl/>
        </w:rPr>
        <w:t xml:space="preserve">   </w:t>
      </w:r>
      <w:r w:rsidR="00FD5D19" w:rsidRPr="00424B28">
        <w:rPr>
          <w:rFonts w:ascii="Traditional Arabic" w:cs="Traditional Arabic" w:hint="eastAsia"/>
          <w:b/>
          <w:bCs/>
          <w:color w:val="000000"/>
          <w:sz w:val="32"/>
          <w:szCs w:val="32"/>
          <w:rtl/>
        </w:rPr>
        <w:t>الرابع</w:t>
      </w:r>
      <w:r w:rsidR="00FD5D19" w:rsidRPr="00424B28">
        <w:rPr>
          <w:rFonts w:ascii="Traditional Arabic" w:cs="Traditional Arabic"/>
          <w:b/>
          <w:bCs/>
          <w:color w:val="000000"/>
          <w:sz w:val="32"/>
          <w:szCs w:val="32"/>
          <w:rtl/>
        </w:rPr>
        <w:t xml:space="preserve"> : </w:t>
      </w:r>
      <w:r w:rsidR="00FD5D19" w:rsidRPr="00424B28">
        <w:rPr>
          <w:rFonts w:ascii="Traditional Arabic" w:cs="Traditional Arabic" w:hint="eastAsia"/>
          <w:color w:val="000000"/>
          <w:sz w:val="32"/>
          <w:szCs w:val="32"/>
          <w:rtl/>
        </w:rPr>
        <w:t>ألا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cs"/>
          <w:color w:val="000000"/>
          <w:sz w:val="32"/>
          <w:szCs w:val="32"/>
          <w:rtl/>
        </w:rPr>
        <w:t>يعتدي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على</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أهل</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المعاصي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بزيادة</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على</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المشروع</w:t>
      </w:r>
      <w:r w:rsidR="00FD5D19" w:rsidRPr="00424B28">
        <w:rPr>
          <w:rFonts w:ascii="Traditional Arabic" w:cs="Traditional Arabic"/>
          <w:color w:val="000000"/>
          <w:sz w:val="32"/>
          <w:szCs w:val="32"/>
          <w:rtl/>
        </w:rPr>
        <w:t xml:space="preserve"> </w:t>
      </w:r>
      <w:r w:rsidR="00FD5D19" w:rsidRPr="00424B28">
        <w:rPr>
          <w:rFonts w:ascii="Traditional Arabic" w:cs="Traditional Arabic" w:hint="cs"/>
          <w:color w:val="000000"/>
          <w:sz w:val="32"/>
          <w:szCs w:val="32"/>
          <w:rtl/>
        </w:rPr>
        <w:t>في</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بغضهم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أو</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ذمهم</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أو</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نهيهم</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أو</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هجرهم</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أو</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عقوبتهم</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بل</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يقال</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لمن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اعتدى</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عليهم</w:t>
      </w:r>
      <w:r w:rsidR="00FD5D19" w:rsidRPr="00424B28">
        <w:rPr>
          <w:rFonts w:ascii="Traditional Arabic" w:cs="Traditional Arabic"/>
          <w:color w:val="000000"/>
          <w:sz w:val="32"/>
          <w:szCs w:val="32"/>
          <w:rtl/>
        </w:rPr>
        <w:t xml:space="preserve"> : </w:t>
      </w:r>
      <w:r w:rsidR="00FD5D19" w:rsidRPr="00424B28">
        <w:rPr>
          <w:rFonts w:ascii="Traditional Arabic" w:cs="Traditional Arabic" w:hint="eastAsia"/>
          <w:color w:val="000000"/>
          <w:sz w:val="32"/>
          <w:szCs w:val="32"/>
          <w:rtl/>
        </w:rPr>
        <w:t>عليك</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نفسك</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لا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يضرك</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من</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ضل</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إذا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اهتديت</w:t>
      </w:r>
      <w:r w:rsidR="00FD5D19" w:rsidRPr="00424B28">
        <w:rPr>
          <w:rFonts w:ascii="Traditional Arabic" w:cs="Traditional Arabic" w:hint="cs"/>
          <w:color w:val="000000"/>
          <w:sz w:val="32"/>
          <w:szCs w:val="32"/>
          <w:rtl/>
        </w:rPr>
        <w:t xml:space="preserve"> </w:t>
      </w:r>
      <w:r w:rsidR="00FD5D19" w:rsidRPr="00424B28">
        <w:rPr>
          <w:rFonts w:ascii="Traditional Arabic" w:cs="Traditional Arabic" w:hint="eastAsia"/>
          <w:color w:val="000000"/>
          <w:sz w:val="32"/>
          <w:szCs w:val="32"/>
          <w:rtl/>
        </w:rPr>
        <w:t>،</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كما</w:t>
      </w:r>
      <w:r w:rsidR="00FD5D19" w:rsidRPr="00424B28">
        <w:rPr>
          <w:rFonts w:ascii="Traditional Arabic" w:cs="Traditional Arabic"/>
          <w:color w:val="000000"/>
          <w:sz w:val="32"/>
          <w:szCs w:val="32"/>
          <w:rtl/>
        </w:rPr>
        <w:t xml:space="preserve"> </w:t>
      </w:r>
      <w:r w:rsidR="00FD5D19" w:rsidRPr="00424B28">
        <w:rPr>
          <w:rFonts w:ascii="Traditional Arabic" w:cs="Traditional Arabic" w:hint="eastAsia"/>
          <w:color w:val="000000"/>
          <w:sz w:val="32"/>
          <w:szCs w:val="32"/>
          <w:rtl/>
        </w:rPr>
        <w:t>قال</w:t>
      </w:r>
      <w:r w:rsidR="00FD5D19" w:rsidRPr="00424B28">
        <w:rPr>
          <w:rFonts w:ascii="Traditional Arabic" w:cs="Traditional Arabic"/>
          <w:b/>
          <w:bCs/>
          <w:color w:val="000000"/>
          <w:sz w:val="32"/>
          <w:szCs w:val="32"/>
          <w:rtl/>
        </w:rPr>
        <w:t xml:space="preserve"> </w:t>
      </w:r>
      <w:r w:rsidR="00FD5D19" w:rsidRPr="00BA09FF">
        <w:rPr>
          <w:rFonts w:ascii="Traditional Arabic" w:cs="Traditional Arabic" w:hint="cs"/>
          <w:color w:val="000000"/>
          <w:sz w:val="32"/>
          <w:szCs w:val="32"/>
          <w:rtl/>
        </w:rPr>
        <w:t xml:space="preserve">تعالى </w:t>
      </w:r>
      <w:r w:rsidR="00FD5D19" w:rsidRPr="00424B28">
        <w:rPr>
          <w:rFonts w:ascii="Traditional Arabic" w:cs="Traditional Arabic"/>
          <w:b/>
          <w:bCs/>
          <w:color w:val="000000"/>
          <w:sz w:val="32"/>
          <w:szCs w:val="32"/>
          <w:rtl/>
        </w:rPr>
        <w:t xml:space="preserve">: </w:t>
      </w:r>
      <w:r w:rsidR="00FD5D19" w:rsidRPr="0052014A">
        <w:rPr>
          <w:rFonts w:ascii="QCF_BSML" w:hAnsi="QCF_BSML" w:cs="QCF_BSML"/>
          <w:b/>
          <w:bCs/>
          <w:color w:val="000000"/>
          <w:sz w:val="26"/>
          <w:szCs w:val="26"/>
          <w:rtl/>
        </w:rPr>
        <w:t xml:space="preserve">ﭽ </w:t>
      </w:r>
      <w:r w:rsidR="00FD5D19" w:rsidRPr="0052014A">
        <w:rPr>
          <w:rFonts w:ascii="QCF_P108" w:hAnsi="QCF_P108" w:cs="QCF_P108"/>
          <w:b/>
          <w:bCs/>
          <w:color w:val="000000"/>
          <w:sz w:val="26"/>
          <w:szCs w:val="26"/>
          <w:rtl/>
        </w:rPr>
        <w:t>ﮱ  ﯓ  ﯔ  ﯕ</w:t>
      </w:r>
      <w:r w:rsidR="00FD5D19" w:rsidRPr="0052014A">
        <w:rPr>
          <w:rFonts w:ascii="QCF_BSML" w:hAnsi="QCF_BSML" w:cs="QCF_BSML"/>
          <w:b/>
          <w:bCs/>
          <w:color w:val="000000"/>
          <w:sz w:val="26"/>
          <w:szCs w:val="26"/>
          <w:rtl/>
        </w:rPr>
        <w:t>ﭼ</w:t>
      </w:r>
      <w:r w:rsidR="00FD5D19" w:rsidRPr="0052014A">
        <w:rPr>
          <w:rFonts w:ascii="Arial" w:hAnsi="Arial" w:cs="Arial"/>
          <w:color w:val="000000"/>
          <w:sz w:val="26"/>
          <w:szCs w:val="26"/>
          <w:rtl/>
        </w:rPr>
        <w:t xml:space="preserve"> </w:t>
      </w:r>
      <w:r w:rsidR="00FD5D19" w:rsidRPr="0052014A">
        <w:rPr>
          <w:rFonts w:ascii="Traditional Arabic" w:cs="Traditional Arabic" w:hint="eastAsia"/>
          <w:color w:val="000000"/>
          <w:sz w:val="30"/>
          <w:szCs w:val="30"/>
          <w:vertAlign w:val="subscript"/>
          <w:rtl/>
        </w:rPr>
        <w:t>المائدة</w:t>
      </w:r>
      <w:r w:rsidR="00FD5D19" w:rsidRPr="0052014A">
        <w:rPr>
          <w:rFonts w:ascii="Traditional Arabic" w:cs="Traditional Arabic"/>
          <w:color w:val="000000"/>
          <w:sz w:val="30"/>
          <w:szCs w:val="30"/>
          <w:vertAlign w:val="subscript"/>
          <w:rtl/>
        </w:rPr>
        <w:t xml:space="preserve"> : </w:t>
      </w:r>
      <w:r w:rsidR="0052014A" w:rsidRPr="0052014A">
        <w:rPr>
          <w:rFonts w:ascii="Traditional Arabic" w:cs="Traditional Arabic" w:hint="cs"/>
          <w:color w:val="000000"/>
          <w:sz w:val="30"/>
          <w:szCs w:val="30"/>
          <w:vertAlign w:val="subscript"/>
          <w:rtl/>
        </w:rPr>
        <w:t>8</w:t>
      </w:r>
      <w:r w:rsidR="00FD5D19" w:rsidRPr="0052014A">
        <w:rPr>
          <w:rFonts w:ascii="Traditional Arabic" w:cs="Traditional Arabic"/>
          <w:color w:val="000000"/>
          <w:sz w:val="36"/>
          <w:szCs w:val="36"/>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وقال</w:t>
      </w:r>
      <w:r w:rsidR="00FD5D19" w:rsidRPr="00BA09FF">
        <w:rPr>
          <w:rFonts w:ascii="Traditional Arabic" w:cs="Traditional Arabic"/>
          <w:color w:val="000000"/>
          <w:sz w:val="32"/>
          <w:szCs w:val="32"/>
          <w:rtl/>
        </w:rPr>
        <w:t xml:space="preserve"> </w:t>
      </w:r>
      <w:r w:rsidR="00FD5D19" w:rsidRPr="00BA09FF">
        <w:rPr>
          <w:rFonts w:ascii="Traditional Arabic" w:cs="Traditional Arabic" w:hint="cs"/>
          <w:color w:val="000000"/>
          <w:sz w:val="32"/>
          <w:szCs w:val="32"/>
          <w:rtl/>
        </w:rPr>
        <w:t xml:space="preserve">تعالى </w:t>
      </w:r>
      <w:r w:rsidR="00FD5D19" w:rsidRPr="002607A0">
        <w:rPr>
          <w:rFonts w:ascii="Traditional Arabic" w:cs="Traditional Arabic"/>
          <w:b/>
          <w:bCs/>
          <w:color w:val="000000"/>
          <w:sz w:val="32"/>
          <w:szCs w:val="32"/>
          <w:rtl/>
        </w:rPr>
        <w:t xml:space="preserve">: </w:t>
      </w:r>
      <w:r w:rsidR="00FD5D19" w:rsidRPr="00BA09FF">
        <w:rPr>
          <w:rFonts w:ascii="QCF_BSML" w:hAnsi="QCF_BSML" w:cs="QCF_BSML"/>
          <w:color w:val="000000"/>
          <w:rtl/>
        </w:rPr>
        <w:t>ﭽ</w:t>
      </w:r>
      <w:r w:rsidR="00FD5D19" w:rsidRPr="00BA09FF">
        <w:rPr>
          <w:rFonts w:ascii="QCF_P029" w:hAnsi="QCF_P029" w:cs="QCF_P029"/>
          <w:color w:val="000000"/>
          <w:rtl/>
        </w:rPr>
        <w:t>ﯯ  ﯰ  ﯱ  ﯲ  ﯳ  ﯴ       ﯵ  ﯶ</w:t>
      </w:r>
      <w:r w:rsidR="00FD5D19" w:rsidRPr="00BA09FF">
        <w:rPr>
          <w:rFonts w:ascii="QCF_P029" w:hAnsi="QCF_P029" w:cs="QCF_P029"/>
          <w:color w:val="0000A5"/>
          <w:rtl/>
        </w:rPr>
        <w:t>ﯷ</w:t>
      </w:r>
      <w:r w:rsidR="00FD5D19" w:rsidRPr="00BA09FF">
        <w:rPr>
          <w:rFonts w:ascii="QCF_P029" w:hAnsi="QCF_P029" w:cs="QCF_P029"/>
          <w:color w:val="000000"/>
          <w:rtl/>
        </w:rPr>
        <w:t xml:space="preserve">  ﯸ    ﯹ  ﯺ  ﯻ  ﯼ </w:t>
      </w:r>
      <w:r w:rsidR="00FD5D19" w:rsidRPr="00BA09FF">
        <w:rPr>
          <w:rFonts w:ascii="QCF_BSML" w:hAnsi="QCF_BSML" w:cs="QCF_BSML"/>
          <w:color w:val="000000"/>
          <w:rtl/>
        </w:rPr>
        <w:t>ﭼ</w:t>
      </w:r>
      <w:r w:rsidR="00FD5D19">
        <w:rPr>
          <w:rFonts w:ascii="Arial" w:hAnsi="Arial" w:cs="Arial"/>
          <w:color w:val="000000"/>
          <w:sz w:val="18"/>
          <w:szCs w:val="18"/>
          <w:rtl/>
        </w:rPr>
        <w:t xml:space="preserve"> </w:t>
      </w:r>
      <w:r w:rsidR="00FD5D19" w:rsidRPr="0052014A">
        <w:rPr>
          <w:rFonts w:ascii="Traditional Arabic" w:cs="Traditional Arabic" w:hint="eastAsia"/>
          <w:color w:val="000000"/>
          <w:sz w:val="30"/>
          <w:szCs w:val="30"/>
          <w:vertAlign w:val="subscript"/>
          <w:rtl/>
        </w:rPr>
        <w:t>البقرة</w:t>
      </w:r>
      <w:r w:rsidR="00FD5D19" w:rsidRPr="0052014A">
        <w:rPr>
          <w:rFonts w:ascii="Traditional Arabic" w:cs="Traditional Arabic"/>
          <w:color w:val="000000"/>
          <w:sz w:val="30"/>
          <w:szCs w:val="30"/>
          <w:vertAlign w:val="subscript"/>
          <w:rtl/>
        </w:rPr>
        <w:t xml:space="preserve"> : </w:t>
      </w:r>
      <w:r w:rsidR="0052014A" w:rsidRPr="0052014A">
        <w:rPr>
          <w:rFonts w:ascii="Traditional Arabic" w:cs="Traditional Arabic" w:hint="cs"/>
          <w:color w:val="000000"/>
          <w:sz w:val="30"/>
          <w:szCs w:val="30"/>
          <w:vertAlign w:val="subscript"/>
          <w:rtl/>
        </w:rPr>
        <w:t>190</w:t>
      </w:r>
      <w:r w:rsidR="0052014A" w:rsidRPr="0052014A">
        <w:rPr>
          <w:rFonts w:ascii="Traditional Arabic" w:cs="Traditional Arabic" w:hint="cs"/>
          <w:b/>
          <w:bCs/>
          <w:color w:val="000000"/>
          <w:sz w:val="36"/>
          <w:szCs w:val="36"/>
          <w:rtl/>
        </w:rPr>
        <w:t xml:space="preserve"> </w:t>
      </w:r>
      <w:r w:rsidR="00FD5D19" w:rsidRPr="002607A0">
        <w:rPr>
          <w:rFonts w:ascii="Traditional Arabic" w:cs="Traditional Arabic" w:hint="eastAsia"/>
          <w:b/>
          <w:bCs/>
          <w:color w:val="000000"/>
          <w:sz w:val="32"/>
          <w:szCs w:val="32"/>
          <w:rtl/>
        </w:rPr>
        <w:t>،</w:t>
      </w:r>
      <w:r w:rsidR="00FD5D19" w:rsidRPr="002607A0">
        <w:rPr>
          <w:rFonts w:ascii="Traditional Arabic" w:cs="Traditional Arabic"/>
          <w:b/>
          <w:bCs/>
          <w:color w:val="000000"/>
          <w:sz w:val="32"/>
          <w:szCs w:val="32"/>
          <w:rtl/>
        </w:rPr>
        <w:t xml:space="preserve"> </w:t>
      </w:r>
      <w:r w:rsidR="00FD5D19" w:rsidRPr="002607A0">
        <w:rPr>
          <w:rFonts w:ascii="Traditional Arabic" w:cs="Traditional Arabic" w:hint="eastAsia"/>
          <w:color w:val="000000"/>
          <w:sz w:val="32"/>
          <w:szCs w:val="32"/>
          <w:rtl/>
        </w:rPr>
        <w:t>وقال</w:t>
      </w:r>
      <w:r w:rsidR="00FD5D19" w:rsidRPr="002607A0">
        <w:rPr>
          <w:rFonts w:ascii="Traditional Arabic" w:cs="Traditional Arabic"/>
          <w:color w:val="000000"/>
          <w:sz w:val="32"/>
          <w:szCs w:val="32"/>
          <w:rtl/>
        </w:rPr>
        <w:t xml:space="preserve"> :</w:t>
      </w:r>
      <w:r w:rsidR="00FD5D19" w:rsidRPr="002607A0">
        <w:rPr>
          <w:rFonts w:ascii="Traditional Arabic" w:cs="Traditional Arabic"/>
          <w:b/>
          <w:bCs/>
          <w:color w:val="000000"/>
          <w:sz w:val="32"/>
          <w:szCs w:val="32"/>
          <w:rtl/>
        </w:rPr>
        <w:t xml:space="preserve"> </w:t>
      </w:r>
      <w:r w:rsidR="00FD5D19" w:rsidRPr="0052014A">
        <w:rPr>
          <w:rFonts w:ascii="QCF_BSML" w:hAnsi="QCF_BSML" w:cs="QCF_BSML"/>
          <w:b/>
          <w:bCs/>
          <w:color w:val="000000"/>
          <w:sz w:val="26"/>
          <w:szCs w:val="26"/>
          <w:rtl/>
        </w:rPr>
        <w:t xml:space="preserve">ﭽ </w:t>
      </w:r>
      <w:r w:rsidR="00FD5D19" w:rsidRPr="0052014A">
        <w:rPr>
          <w:rFonts w:ascii="QCF_P030" w:hAnsi="QCF_P030" w:cs="QCF_P030"/>
          <w:b/>
          <w:bCs/>
          <w:color w:val="000000"/>
          <w:sz w:val="26"/>
          <w:szCs w:val="26"/>
          <w:rtl/>
        </w:rPr>
        <w:t xml:space="preserve">ﭿ  ﮀ  ﮁ    ﮂ  ﮃ   ﮄ     ﮅ </w:t>
      </w:r>
      <w:r w:rsidR="00FD5D19" w:rsidRPr="0052014A">
        <w:rPr>
          <w:rFonts w:ascii="QCF_BSML" w:hAnsi="QCF_BSML" w:cs="QCF_BSML"/>
          <w:b/>
          <w:bCs/>
          <w:color w:val="000000"/>
          <w:sz w:val="26"/>
          <w:szCs w:val="26"/>
          <w:rtl/>
        </w:rPr>
        <w:t>ﭼ</w:t>
      </w:r>
      <w:r w:rsidR="00FD5D19" w:rsidRPr="0052014A">
        <w:rPr>
          <w:rFonts w:ascii="Arial" w:hAnsi="Arial" w:cs="Arial"/>
          <w:color w:val="000000"/>
          <w:sz w:val="20"/>
          <w:szCs w:val="20"/>
          <w:rtl/>
        </w:rPr>
        <w:t xml:space="preserve"> </w:t>
      </w:r>
      <w:r w:rsidR="00FD5D19" w:rsidRPr="0052014A">
        <w:rPr>
          <w:rFonts w:ascii="Traditional Arabic" w:cs="Traditional Arabic" w:hint="eastAsia"/>
          <w:color w:val="000000"/>
          <w:sz w:val="30"/>
          <w:szCs w:val="30"/>
          <w:vertAlign w:val="subscript"/>
          <w:rtl/>
        </w:rPr>
        <w:t>البقرة</w:t>
      </w:r>
      <w:r w:rsidR="00FD5D19" w:rsidRPr="0052014A">
        <w:rPr>
          <w:rFonts w:ascii="Traditional Arabic" w:cs="Traditional Arabic"/>
          <w:color w:val="000000"/>
          <w:sz w:val="30"/>
          <w:szCs w:val="30"/>
          <w:vertAlign w:val="subscript"/>
          <w:rtl/>
        </w:rPr>
        <w:t xml:space="preserve"> : </w:t>
      </w:r>
      <w:r w:rsidR="0052014A" w:rsidRPr="0052014A">
        <w:rPr>
          <w:rFonts w:ascii="Traditional Arabic" w:cs="Traditional Arabic" w:hint="cs"/>
          <w:color w:val="000000"/>
          <w:sz w:val="30"/>
          <w:szCs w:val="30"/>
          <w:vertAlign w:val="subscript"/>
          <w:rtl/>
        </w:rPr>
        <w:t>193</w:t>
      </w:r>
      <w:r w:rsidR="0052014A" w:rsidRPr="0052014A">
        <w:rPr>
          <w:rFonts w:ascii="Traditional Arabic" w:cs="Traditional Arabic" w:hint="cs"/>
          <w:b/>
          <w:bCs/>
          <w:color w:val="000000"/>
          <w:sz w:val="36"/>
          <w:szCs w:val="36"/>
          <w:rtl/>
        </w:rPr>
        <w:t xml:space="preserve"> </w:t>
      </w:r>
      <w:r w:rsidR="00FD5D19" w:rsidRPr="002607A0">
        <w:rPr>
          <w:rFonts w:ascii="Traditional Arabic" w:cs="Traditional Arabic" w:hint="eastAsia"/>
          <w:b/>
          <w:bCs/>
          <w:color w:val="000000"/>
          <w:sz w:val="32"/>
          <w:szCs w:val="32"/>
          <w:rtl/>
        </w:rPr>
        <w:t>،</w:t>
      </w:r>
      <w:r w:rsidR="00FD5D19" w:rsidRPr="002607A0">
        <w:rPr>
          <w:rFonts w:ascii="Traditional Arabic" w:cs="Traditional Arabic"/>
          <w:b/>
          <w:bCs/>
          <w:color w:val="000000"/>
          <w:sz w:val="32"/>
          <w:szCs w:val="32"/>
          <w:rtl/>
        </w:rPr>
        <w:t xml:space="preserve"> </w:t>
      </w:r>
      <w:r w:rsidR="00FD5D19" w:rsidRPr="002607A0">
        <w:rPr>
          <w:rFonts w:ascii="Traditional Arabic" w:cs="Traditional Arabic" w:hint="eastAsia"/>
          <w:color w:val="000000"/>
          <w:sz w:val="32"/>
          <w:szCs w:val="32"/>
          <w:rtl/>
        </w:rPr>
        <w:t>فإن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كثيراً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من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الآمرين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الناهين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قد</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يتعدى</w:t>
      </w:r>
      <w:r w:rsidR="00FD5D19" w:rsidRPr="002607A0">
        <w:rPr>
          <w:rFonts w:ascii="Traditional Arabic" w:cs="Traditional Arabic"/>
          <w:color w:val="000000"/>
          <w:sz w:val="32"/>
          <w:szCs w:val="32"/>
          <w:rtl/>
        </w:rPr>
        <w:t xml:space="preserve"> </w:t>
      </w:r>
      <w:r w:rsidR="00FD5D19" w:rsidRPr="002607A0">
        <w:rPr>
          <w:rStyle w:val="a7"/>
          <w:rFonts w:ascii="Traditional Arabic" w:cs="Traditional Arabic"/>
          <w:color w:val="000000"/>
          <w:sz w:val="32"/>
          <w:szCs w:val="32"/>
          <w:rtl/>
        </w:rPr>
        <w:footnoteReference w:id="170"/>
      </w:r>
      <w:r w:rsidR="00FD5D19" w:rsidRPr="002607A0">
        <w:rPr>
          <w:rFonts w:ascii="Traditional Arabic" w:cs="Traditional Arabic" w:hint="eastAsia"/>
          <w:color w:val="000000"/>
          <w:sz w:val="32"/>
          <w:szCs w:val="32"/>
          <w:rtl/>
        </w:rPr>
        <w:t>حدود</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اللّه</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إما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بجهل</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وإما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بظلم</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وهذا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باب</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يجب</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التثبت</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فيه</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وسواء</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ذلك</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الإنكار</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على</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الكفار</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والمنافقين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والفاسقين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والعاصين</w:t>
      </w:r>
      <w:r w:rsidR="00FD5D19" w:rsidRPr="002607A0">
        <w:rPr>
          <w:rFonts w:ascii="Traditional Arabic" w:cs="Traditional Arabic"/>
          <w:color w:val="000000"/>
          <w:sz w:val="32"/>
          <w:szCs w:val="32"/>
          <w:rtl/>
        </w:rPr>
        <w:t xml:space="preserve"> .</w:t>
      </w:r>
    </w:p>
    <w:p w14:paraId="27030386" w14:textId="56998F66" w:rsidR="00FD5D19" w:rsidRPr="002607A0" w:rsidRDefault="00C062D2" w:rsidP="00FD5D19">
      <w:pPr>
        <w:autoSpaceDE w:val="0"/>
        <w:autoSpaceDN w:val="0"/>
        <w:adjustRightInd w:val="0"/>
        <w:jc w:val="lowKashida"/>
        <w:rPr>
          <w:rFonts w:ascii="Traditional Arabic" w:cs="Traditional Arabic"/>
          <w:b/>
          <w:bCs/>
          <w:color w:val="000000"/>
          <w:sz w:val="32"/>
          <w:szCs w:val="32"/>
          <w:rtl/>
        </w:rPr>
      </w:pPr>
      <w:r>
        <w:rPr>
          <w:rFonts w:ascii="Traditional Arabic" w:cs="Traditional Arabic" w:hint="cs"/>
          <w:b/>
          <w:bCs/>
          <w:color w:val="000000"/>
          <w:sz w:val="32"/>
          <w:szCs w:val="32"/>
          <w:rtl/>
        </w:rPr>
        <w:t xml:space="preserve">   </w:t>
      </w:r>
      <w:r w:rsidR="00FD5D19" w:rsidRPr="002607A0">
        <w:rPr>
          <w:rFonts w:ascii="Traditional Arabic" w:cs="Traditional Arabic" w:hint="eastAsia"/>
          <w:b/>
          <w:bCs/>
          <w:color w:val="000000"/>
          <w:sz w:val="32"/>
          <w:szCs w:val="32"/>
          <w:rtl/>
        </w:rPr>
        <w:t>الخامس</w:t>
      </w:r>
      <w:r w:rsidR="00FD5D19" w:rsidRPr="002607A0">
        <w:rPr>
          <w:rFonts w:ascii="Traditional Arabic" w:cs="Traditional Arabic"/>
          <w:b/>
          <w:bCs/>
          <w:color w:val="000000"/>
          <w:sz w:val="32"/>
          <w:szCs w:val="32"/>
          <w:rtl/>
        </w:rPr>
        <w:t xml:space="preserve"> : </w:t>
      </w:r>
      <w:r w:rsidR="00FD5D19" w:rsidRPr="002607A0">
        <w:rPr>
          <w:rFonts w:ascii="Traditional Arabic" w:cs="Traditional Arabic" w:hint="eastAsia"/>
          <w:color w:val="000000"/>
          <w:sz w:val="32"/>
          <w:szCs w:val="32"/>
          <w:rtl/>
        </w:rPr>
        <w:t>أن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يقوم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بالأمر</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والنهي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على</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الوجه</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المشروع</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من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العلم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والرفق</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والصبر</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وحسن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القصد</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وسلوك</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السبيل</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القصد</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فإن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ذلك</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داخل</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قوله</w:t>
      </w:r>
      <w:r w:rsidR="00FD5D19" w:rsidRPr="002607A0">
        <w:rPr>
          <w:rFonts w:ascii="Traditional Arabic" w:cs="Traditional Arabic"/>
          <w:b/>
          <w:bCs/>
          <w:color w:val="000000"/>
          <w:sz w:val="32"/>
          <w:szCs w:val="32"/>
          <w:rtl/>
        </w:rPr>
        <w:t xml:space="preserve"> : </w:t>
      </w:r>
      <w:r w:rsidR="00FD5D19" w:rsidRPr="00080E73">
        <w:rPr>
          <w:rFonts w:ascii="QCF_BSML" w:hAnsi="QCF_BSML" w:cs="QCF_BSML"/>
          <w:color w:val="000000"/>
          <w:sz w:val="26"/>
          <w:szCs w:val="26"/>
          <w:rtl/>
        </w:rPr>
        <w:t xml:space="preserve">ﭽ </w:t>
      </w:r>
      <w:r w:rsidR="00FD5D19" w:rsidRPr="00080E73">
        <w:rPr>
          <w:rFonts w:ascii="QCF_P125" w:hAnsi="QCF_P125" w:cs="QCF_P125"/>
          <w:color w:val="000000"/>
          <w:sz w:val="26"/>
          <w:szCs w:val="26"/>
          <w:rtl/>
        </w:rPr>
        <w:t>ﭮ  ﭯ</w:t>
      </w:r>
      <w:r w:rsidR="00FD5D19" w:rsidRPr="00080E73">
        <w:rPr>
          <w:rFonts w:ascii="QCF_P125" w:hAnsi="QCF_P125" w:cs="QCF_P125"/>
          <w:color w:val="0000A5"/>
          <w:sz w:val="26"/>
          <w:szCs w:val="26"/>
          <w:rtl/>
        </w:rPr>
        <w:t>ﭰ</w:t>
      </w:r>
      <w:r w:rsidR="00FD5D19" w:rsidRPr="00080E73">
        <w:rPr>
          <w:rFonts w:ascii="QCF_P125" w:hAnsi="QCF_P125" w:cs="QCF_P125"/>
          <w:color w:val="000000"/>
          <w:sz w:val="26"/>
          <w:szCs w:val="26"/>
          <w:rtl/>
        </w:rPr>
        <w:t xml:space="preserve">   </w:t>
      </w:r>
      <w:r w:rsidR="00FD5D19" w:rsidRPr="00080E73">
        <w:rPr>
          <w:rFonts w:ascii="QCF_BSML" w:hAnsi="QCF_BSML" w:cs="QCF_BSML"/>
          <w:color w:val="000000"/>
          <w:sz w:val="26"/>
          <w:szCs w:val="26"/>
          <w:rtl/>
        </w:rPr>
        <w:t>ﭼ</w:t>
      </w:r>
      <w:r w:rsidR="00FD5D19" w:rsidRPr="00080E73">
        <w:rPr>
          <w:rFonts w:ascii="Arial" w:hAnsi="Arial" w:cs="Arial"/>
          <w:color w:val="000000"/>
          <w:sz w:val="26"/>
          <w:szCs w:val="26"/>
          <w:rtl/>
        </w:rPr>
        <w:t xml:space="preserve"> </w:t>
      </w:r>
      <w:r w:rsidR="00FD5D19" w:rsidRPr="00080E73">
        <w:rPr>
          <w:rFonts w:cs="Traditional Arabic" w:hint="cs"/>
          <w:sz w:val="30"/>
          <w:szCs w:val="30"/>
          <w:vertAlign w:val="subscript"/>
          <w:rtl/>
        </w:rPr>
        <w:t xml:space="preserve">المائدة آية </w:t>
      </w:r>
      <w:r w:rsidR="00080E73" w:rsidRPr="00080E73">
        <w:rPr>
          <w:rFonts w:cs="Traditional Arabic" w:hint="cs"/>
          <w:sz w:val="30"/>
          <w:szCs w:val="30"/>
          <w:vertAlign w:val="subscript"/>
          <w:rtl/>
        </w:rPr>
        <w:t xml:space="preserve">: 105 </w:t>
      </w:r>
      <w:r w:rsidR="00FD5D19" w:rsidRPr="00080E73">
        <w:rPr>
          <w:rFonts w:cs="Traditional Arabic" w:hint="cs"/>
          <w:sz w:val="30"/>
          <w:szCs w:val="30"/>
          <w:vertAlign w:val="subscript"/>
          <w:rtl/>
        </w:rPr>
        <w:t xml:space="preserve"> </w:t>
      </w:r>
      <w:r w:rsidR="00FD5D19" w:rsidRPr="002607A0">
        <w:rPr>
          <w:rFonts w:ascii="Traditional Arabic" w:cs="Traditional Arabic" w:hint="eastAsia"/>
          <w:color w:val="000000"/>
          <w:sz w:val="32"/>
          <w:szCs w:val="32"/>
          <w:rtl/>
        </w:rPr>
        <w:t>وفى</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قوله</w:t>
      </w:r>
      <w:r w:rsidR="00FD5D19">
        <w:rPr>
          <w:rFonts w:ascii="Traditional Arabic" w:cs="Traditional Arabic"/>
          <w:b/>
          <w:bCs/>
          <w:color w:val="000000"/>
          <w:sz w:val="32"/>
          <w:szCs w:val="32"/>
          <w:rtl/>
        </w:rPr>
        <w:t xml:space="preserve"> :</w:t>
      </w:r>
      <w:r w:rsidR="00FD5D19" w:rsidRPr="00D93499">
        <w:rPr>
          <w:rFonts w:ascii="QCF_BSML" w:hAnsi="QCF_BSML" w:cs="QCF_BSML"/>
          <w:color w:val="000000"/>
          <w:rtl/>
        </w:rPr>
        <w:t xml:space="preserve"> </w:t>
      </w:r>
      <w:r w:rsidR="00FD5D19" w:rsidRPr="00080E73">
        <w:rPr>
          <w:rFonts w:ascii="QCF_BSML" w:hAnsi="QCF_BSML" w:cs="QCF_BSML"/>
          <w:b/>
          <w:bCs/>
          <w:color w:val="000000"/>
          <w:sz w:val="26"/>
          <w:szCs w:val="26"/>
          <w:rtl/>
        </w:rPr>
        <w:t xml:space="preserve">ﭽ </w:t>
      </w:r>
      <w:r w:rsidR="00FD5D19" w:rsidRPr="00080E73">
        <w:rPr>
          <w:rFonts w:ascii="QCF_P125" w:hAnsi="QCF_P125" w:cs="QCF_P125"/>
          <w:b/>
          <w:bCs/>
          <w:color w:val="000000"/>
          <w:sz w:val="26"/>
          <w:szCs w:val="26"/>
          <w:rtl/>
        </w:rPr>
        <w:t xml:space="preserve">ﭵ  ﭶ </w:t>
      </w:r>
      <w:r w:rsidR="00FD5D19" w:rsidRPr="00080E73">
        <w:rPr>
          <w:rFonts w:ascii="QCF_BSML" w:hAnsi="QCF_BSML" w:cs="QCF_BSML"/>
          <w:b/>
          <w:bCs/>
          <w:color w:val="000000"/>
          <w:sz w:val="26"/>
          <w:szCs w:val="26"/>
          <w:rtl/>
        </w:rPr>
        <w:t>ﭼ</w:t>
      </w:r>
      <w:r w:rsidR="00FD5D19" w:rsidRPr="00080E73">
        <w:rPr>
          <w:rFonts w:ascii="Arial" w:hAnsi="Arial" w:cs="Arial"/>
          <w:color w:val="000000"/>
          <w:sz w:val="26"/>
          <w:szCs w:val="26"/>
          <w:rtl/>
        </w:rPr>
        <w:t xml:space="preserve"> </w:t>
      </w:r>
      <w:r w:rsidR="00FD5D19" w:rsidRPr="00080E73">
        <w:rPr>
          <w:rFonts w:cs="Traditional Arabic" w:hint="cs"/>
          <w:sz w:val="30"/>
          <w:szCs w:val="30"/>
          <w:vertAlign w:val="subscript"/>
          <w:rtl/>
        </w:rPr>
        <w:t xml:space="preserve">المائدة آية </w:t>
      </w:r>
      <w:r w:rsidR="00080E73" w:rsidRPr="00080E73">
        <w:rPr>
          <w:rFonts w:cs="Traditional Arabic" w:hint="cs"/>
          <w:sz w:val="30"/>
          <w:szCs w:val="30"/>
          <w:vertAlign w:val="subscript"/>
          <w:rtl/>
        </w:rPr>
        <w:t>: 105 .</w:t>
      </w:r>
    </w:p>
    <w:p w14:paraId="39AAFD6D" w14:textId="4FFA1BB0" w:rsidR="00FD5D19" w:rsidRPr="002607A0" w:rsidRDefault="00FD5D19" w:rsidP="00FD5D19">
      <w:pPr>
        <w:autoSpaceDE w:val="0"/>
        <w:autoSpaceDN w:val="0"/>
        <w:adjustRightInd w:val="0"/>
        <w:jc w:val="lowKashida"/>
        <w:rPr>
          <w:rFonts w:ascii="Traditional Arabic" w:cs="Traditional Arabic"/>
          <w:color w:val="000000"/>
          <w:sz w:val="32"/>
          <w:szCs w:val="32"/>
          <w:rtl/>
        </w:rPr>
      </w:pP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فهذه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خمسة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أوجه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تستفاد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الآية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مأمور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بالأمر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بالمعروف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والنهي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المنكر</w:t>
      </w:r>
      <w:r w:rsidR="00060C0A">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وفيها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المعنى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الآخر</w:t>
      </w:r>
      <w:r w:rsidR="00060C0A">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وهو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إقبال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المرء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مصلحة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نفسه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علما</w:t>
      </w:r>
      <w:r w:rsidRPr="002607A0">
        <w:rPr>
          <w:rFonts w:ascii="Traditional Arabic" w:cs="Traditional Arabic" w:hint="cs"/>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وعملا</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وإعراضه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يعنيه</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قال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صاحب</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الشريعة</w:t>
      </w:r>
      <w:r w:rsidRPr="002607A0">
        <w:rPr>
          <w:rFonts w:ascii="Traditional Arabic" w:cs="Traditional Arabic"/>
          <w:color w:val="000000"/>
          <w:sz w:val="32"/>
          <w:szCs w:val="32"/>
          <w:rtl/>
        </w:rPr>
        <w:t xml:space="preserve"> </w:t>
      </w:r>
      <w:r w:rsidRPr="002607A0">
        <w:rPr>
          <w:rFonts w:ascii="Traditional Arabic" w:cs="Traditional Arabic"/>
          <w:b/>
          <w:bCs/>
          <w:color w:val="000000"/>
          <w:sz w:val="32"/>
          <w:szCs w:val="32"/>
          <w:rtl/>
        </w:rPr>
        <w:t xml:space="preserve">: " </w:t>
      </w:r>
      <w:r w:rsidRPr="002607A0">
        <w:rPr>
          <w:rFonts w:ascii="Traditional Arabic" w:cs="Traditional Arabic" w:hint="eastAsia"/>
          <w:b/>
          <w:bCs/>
          <w:color w:val="000000"/>
          <w:sz w:val="32"/>
          <w:szCs w:val="32"/>
          <w:rtl/>
        </w:rPr>
        <w:t>من</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حسن</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إسلام</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المرء</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تركه</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ما</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لا</w:t>
      </w:r>
      <w:r w:rsidRPr="002607A0">
        <w:rPr>
          <w:rFonts w:ascii="Traditional Arabic" w:cs="Traditional Arabic"/>
          <w:b/>
          <w:bCs/>
          <w:color w:val="000000"/>
          <w:sz w:val="32"/>
          <w:szCs w:val="32"/>
          <w:rtl/>
        </w:rPr>
        <w:t xml:space="preserve"> </w:t>
      </w:r>
      <w:r w:rsidRPr="002607A0">
        <w:rPr>
          <w:rFonts w:ascii="Traditional Arabic" w:cs="Traditional Arabic" w:hint="eastAsia"/>
          <w:b/>
          <w:bCs/>
          <w:color w:val="000000"/>
          <w:sz w:val="32"/>
          <w:szCs w:val="32"/>
          <w:rtl/>
        </w:rPr>
        <w:t>يعنيه</w:t>
      </w:r>
      <w:r w:rsidRPr="002607A0">
        <w:rPr>
          <w:rFonts w:ascii="Traditional Arabic" w:cs="Traditional Arabic"/>
          <w:b/>
          <w:bCs/>
          <w:color w:val="000000"/>
          <w:sz w:val="32"/>
          <w:szCs w:val="32"/>
          <w:rtl/>
        </w:rPr>
        <w:t xml:space="preserve"> "</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ولاسيما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كثرة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الفضول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فيما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ليس</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بالمرء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إليه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حاجة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دين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غيره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ودنياه</w:t>
      </w: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لاسيما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كان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التكلم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لحسد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رئاسة</w:t>
      </w:r>
      <w:r w:rsidRPr="002607A0">
        <w:rPr>
          <w:rFonts w:ascii="Traditional Arabic" w:cs="Traditional Arabic"/>
          <w:color w:val="000000"/>
          <w:sz w:val="32"/>
          <w:szCs w:val="32"/>
          <w:rtl/>
        </w:rPr>
        <w:t xml:space="preserve"> .</w:t>
      </w:r>
    </w:p>
    <w:p w14:paraId="6FC91EF4" w14:textId="61486ACD" w:rsidR="00FD5D19" w:rsidRPr="002607A0" w:rsidRDefault="00FD5D19" w:rsidP="00FD5D19">
      <w:pPr>
        <w:autoSpaceDE w:val="0"/>
        <w:autoSpaceDN w:val="0"/>
        <w:adjustRightInd w:val="0"/>
        <w:jc w:val="lowKashida"/>
        <w:rPr>
          <w:rFonts w:ascii="Traditional Arabic" w:cs="Traditional Arabic"/>
          <w:color w:val="000000"/>
          <w:sz w:val="32"/>
          <w:szCs w:val="32"/>
          <w:rtl/>
        </w:rPr>
      </w:pPr>
      <w:r>
        <w:rPr>
          <w:rFonts w:ascii="Traditional Arabic" w:cs="Traditional Arabic" w:hint="cs"/>
          <w:color w:val="000000"/>
          <w:sz w:val="32"/>
          <w:szCs w:val="32"/>
          <w:rtl/>
        </w:rPr>
        <w:lastRenderedPageBreak/>
        <w:t xml:space="preserve">   </w:t>
      </w:r>
      <w:r w:rsidRPr="002607A0">
        <w:rPr>
          <w:rFonts w:ascii="Traditional Arabic" w:cs="Traditional Arabic" w:hint="eastAsia"/>
          <w:color w:val="000000"/>
          <w:sz w:val="32"/>
          <w:szCs w:val="32"/>
          <w:rtl/>
        </w:rPr>
        <w:t>وكذلك</w:t>
      </w:r>
      <w:r w:rsidRPr="002607A0">
        <w:rPr>
          <w:rFonts w:ascii="Traditional Arabic" w:cs="Traditional Arabic"/>
          <w:color w:val="000000"/>
          <w:sz w:val="32"/>
          <w:szCs w:val="32"/>
          <w:rtl/>
        </w:rPr>
        <w:t xml:space="preserve"> </w:t>
      </w:r>
      <w:proofErr w:type="gramStart"/>
      <w:r w:rsidRPr="002607A0">
        <w:rPr>
          <w:rFonts w:ascii="Traditional Arabic" w:cs="Traditional Arabic" w:hint="eastAsia"/>
          <w:color w:val="000000"/>
          <w:sz w:val="32"/>
          <w:szCs w:val="32"/>
          <w:rtl/>
        </w:rPr>
        <w:t>العمل</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proofErr w:type="gramEnd"/>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فصاحبه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معتد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ظالم</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وإما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سفيه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عابث</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أكثر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يصور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الشيطان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ذلك</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بصورة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بالمعروف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والنهي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المنكر</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والجهاد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سبيل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اللّه</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ويكون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باب</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الظلم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والعدوان</w:t>
      </w:r>
      <w:r w:rsidRPr="002607A0">
        <w:rPr>
          <w:rFonts w:ascii="Traditional Arabic" w:cs="Traditional Arabic"/>
          <w:color w:val="000000"/>
          <w:sz w:val="32"/>
          <w:szCs w:val="32"/>
          <w:rtl/>
        </w:rPr>
        <w:t xml:space="preserve"> .</w:t>
      </w:r>
    </w:p>
    <w:p w14:paraId="11B5671C" w14:textId="7610EBE3" w:rsidR="00FD5D19" w:rsidRPr="002607A0" w:rsidRDefault="00FD5D19" w:rsidP="00FD5D19">
      <w:pPr>
        <w:autoSpaceDE w:val="0"/>
        <w:autoSpaceDN w:val="0"/>
        <w:adjustRightInd w:val="0"/>
        <w:jc w:val="lowKashida"/>
        <w:rPr>
          <w:rFonts w:ascii="Traditional Arabic" w:cs="Traditional Arabic"/>
          <w:sz w:val="32"/>
          <w:szCs w:val="32"/>
          <w:rtl/>
        </w:rPr>
      </w:pP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فَتَأمُّل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الآية</w:t>
      </w:r>
      <w:r w:rsidRPr="002607A0">
        <w:rPr>
          <w:rFonts w:ascii="Traditional Arabic" w:cs="Traditional Arabic"/>
          <w:color w:val="000000"/>
          <w:sz w:val="32"/>
          <w:szCs w:val="32"/>
          <w:rtl/>
        </w:rPr>
        <w:t xml:space="preserve"> </w:t>
      </w:r>
      <w:r w:rsidRPr="002607A0">
        <w:rPr>
          <w:rFonts w:ascii="Traditional Arabic" w:cs="Traditional Arabic" w:hint="cs"/>
          <w:color w:val="000000"/>
          <w:sz w:val="32"/>
          <w:szCs w:val="32"/>
          <w:rtl/>
        </w:rPr>
        <w:t>في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الأمور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أنفع</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الأشياء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للمرء</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وأنت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تأملت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يقع</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الاختلاف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بين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الأمة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علمائها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وعبادها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وأمرائها</w:t>
      </w:r>
      <w:r w:rsidRPr="002607A0">
        <w:rPr>
          <w:rFonts w:ascii="Traditional Arabic" w:cs="Traditional Arabic" w:hint="cs"/>
          <w:sz w:val="32"/>
          <w:szCs w:val="32"/>
          <w:rtl/>
        </w:rPr>
        <w:t xml:space="preserve"> </w:t>
      </w:r>
      <w:r w:rsidRPr="002607A0">
        <w:rPr>
          <w:rFonts w:ascii="Traditional Arabic" w:cs="Traditional Arabic" w:hint="eastAsia"/>
          <w:color w:val="000000"/>
          <w:sz w:val="32"/>
          <w:szCs w:val="32"/>
          <w:rtl/>
        </w:rPr>
        <w:t>ورؤسائها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وجدت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أكثره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الضرب</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الذي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البغي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بتأويل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بغير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تأويل</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بغت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الجهمية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المستنة</w:t>
      </w:r>
      <w:r w:rsidRPr="002607A0">
        <w:rPr>
          <w:rFonts w:ascii="Traditional Arabic" w:cs="Traditional Arabic"/>
          <w:color w:val="000000"/>
          <w:sz w:val="32"/>
          <w:szCs w:val="32"/>
          <w:rtl/>
        </w:rPr>
        <w:t xml:space="preserve"> </w:t>
      </w:r>
      <w:r w:rsidRPr="002607A0">
        <w:rPr>
          <w:rFonts w:ascii="Traditional Arabic" w:cs="Traditional Arabic" w:hint="cs"/>
          <w:color w:val="000000"/>
          <w:sz w:val="32"/>
          <w:szCs w:val="32"/>
          <w:rtl/>
        </w:rPr>
        <w:t>في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محنة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الصفات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والقرآن</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محنة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أحمد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وغيره</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بغت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الرافضة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المستنة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مرات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متعددة</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بغت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الناصبة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وأهل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بيته</w:t>
      </w:r>
      <w:r>
        <w:rPr>
          <w:rFonts w:ascii="Traditional Arabic" w:cs="Traditional Arabic"/>
          <w:color w:val="000000"/>
          <w:sz w:val="32"/>
          <w:szCs w:val="32"/>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قد</w:t>
      </w:r>
      <w:r w:rsidRPr="002607A0">
        <w:rPr>
          <w:rFonts w:ascii="Traditional Arabic" w:cs="Traditional Arabic"/>
          <w:color w:val="000000"/>
          <w:sz w:val="32"/>
          <w:szCs w:val="32"/>
          <w:rtl/>
        </w:rPr>
        <w:t xml:space="preserve"> </w:t>
      </w:r>
      <w:r w:rsidRPr="002607A0">
        <w:rPr>
          <w:rFonts w:ascii="Traditional Arabic" w:cs="Traditional Arabic" w:hint="cs"/>
          <w:color w:val="000000"/>
          <w:sz w:val="32"/>
          <w:szCs w:val="32"/>
          <w:rtl/>
        </w:rPr>
        <w:t>تبغي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المشبهة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المنزهة</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وكما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يبغى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بعض</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المستنة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بعضهم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وإما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نوع</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المبتدعة</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بزيادة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اللّه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به</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وهو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الإسراف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المذكور</w:t>
      </w:r>
      <w:r w:rsidRPr="002607A0">
        <w:rPr>
          <w:rFonts w:ascii="Traditional Arabic" w:cs="Traditional Arabic"/>
          <w:color w:val="000000"/>
          <w:sz w:val="32"/>
          <w:szCs w:val="32"/>
          <w:rtl/>
        </w:rPr>
        <w:t xml:space="preserve"> </w:t>
      </w:r>
      <w:r w:rsidRPr="002607A0">
        <w:rPr>
          <w:rFonts w:ascii="Traditional Arabic" w:cs="Traditional Arabic" w:hint="cs"/>
          <w:color w:val="000000"/>
          <w:sz w:val="32"/>
          <w:szCs w:val="32"/>
          <w:rtl/>
        </w:rPr>
        <w:t>في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قولهم</w:t>
      </w:r>
      <w:r w:rsidRPr="002607A0">
        <w:rPr>
          <w:rFonts w:ascii="Traditional Arabic" w:cs="Traditional Arabic"/>
          <w:color w:val="000000"/>
          <w:sz w:val="32"/>
          <w:szCs w:val="32"/>
          <w:rtl/>
        </w:rPr>
        <w:t xml:space="preserve"> :</w:t>
      </w:r>
      <w:r w:rsidRPr="002607A0">
        <w:rPr>
          <w:rFonts w:ascii="Traditional Arabic" w:cs="Traditional Arabic"/>
          <w:b/>
          <w:bCs/>
          <w:color w:val="000000"/>
          <w:sz w:val="32"/>
          <w:szCs w:val="32"/>
          <w:rtl/>
        </w:rPr>
        <w:t xml:space="preserve"> </w:t>
      </w:r>
      <w:r w:rsidRPr="00C24C8B">
        <w:rPr>
          <w:rFonts w:ascii="QCF_BSML" w:hAnsi="QCF_BSML" w:cs="QCF_BSML"/>
          <w:b/>
          <w:bCs/>
          <w:color w:val="000000"/>
          <w:sz w:val="26"/>
          <w:szCs w:val="26"/>
          <w:rtl/>
        </w:rPr>
        <w:t xml:space="preserve">ﭽ </w:t>
      </w:r>
      <w:r w:rsidRPr="00C24C8B">
        <w:rPr>
          <w:rFonts w:ascii="QCF_P068" w:hAnsi="QCF_P068" w:cs="QCF_P068"/>
          <w:b/>
          <w:bCs/>
          <w:color w:val="000000"/>
          <w:sz w:val="26"/>
          <w:szCs w:val="26"/>
          <w:rtl/>
        </w:rPr>
        <w:t xml:space="preserve">ﯥ  ﯦ   ﯧ   ﯨ   ﯩ  ﯪ  ﯫ  ﯬ   ﯭ  ﯮ  ﯯ  ﯰ   ﯱ  </w:t>
      </w:r>
      <w:r w:rsidRPr="00C24C8B">
        <w:rPr>
          <w:rFonts w:ascii="QCF_BSML" w:hAnsi="QCF_BSML" w:cs="QCF_BSML"/>
          <w:b/>
          <w:bCs/>
          <w:color w:val="000000"/>
          <w:sz w:val="26"/>
          <w:szCs w:val="26"/>
          <w:rtl/>
        </w:rPr>
        <w:t>ﭼ</w:t>
      </w:r>
      <w:r w:rsidRPr="00C24C8B">
        <w:rPr>
          <w:rFonts w:ascii="Arial" w:hAnsi="Arial" w:cs="Arial"/>
          <w:color w:val="000000"/>
          <w:sz w:val="26"/>
          <w:szCs w:val="26"/>
          <w:rtl/>
        </w:rPr>
        <w:t xml:space="preserve"> </w:t>
      </w:r>
      <w:r w:rsidRPr="00C24C8B">
        <w:rPr>
          <w:rFonts w:ascii="Traditional Arabic" w:cs="Traditional Arabic" w:hint="eastAsia"/>
          <w:color w:val="000000"/>
          <w:sz w:val="30"/>
          <w:szCs w:val="30"/>
          <w:vertAlign w:val="subscript"/>
          <w:rtl/>
        </w:rPr>
        <w:t>آل</w:t>
      </w:r>
      <w:r w:rsidRPr="00C24C8B">
        <w:rPr>
          <w:rFonts w:ascii="Traditional Arabic" w:cs="Traditional Arabic"/>
          <w:color w:val="000000"/>
          <w:sz w:val="30"/>
          <w:szCs w:val="30"/>
          <w:vertAlign w:val="subscript"/>
          <w:rtl/>
        </w:rPr>
        <w:t xml:space="preserve"> </w:t>
      </w:r>
      <w:r w:rsidRPr="00C24C8B">
        <w:rPr>
          <w:rFonts w:ascii="Traditional Arabic" w:cs="Traditional Arabic" w:hint="eastAsia"/>
          <w:color w:val="000000"/>
          <w:sz w:val="30"/>
          <w:szCs w:val="30"/>
          <w:vertAlign w:val="subscript"/>
          <w:rtl/>
        </w:rPr>
        <w:t>عمران</w:t>
      </w:r>
      <w:r w:rsidRPr="00C24C8B">
        <w:rPr>
          <w:rFonts w:ascii="Traditional Arabic" w:cs="Traditional Arabic"/>
          <w:color w:val="000000"/>
          <w:sz w:val="30"/>
          <w:szCs w:val="30"/>
          <w:vertAlign w:val="subscript"/>
          <w:rtl/>
        </w:rPr>
        <w:t xml:space="preserve"> : </w:t>
      </w:r>
      <w:r w:rsidR="00C24C8B" w:rsidRPr="00C24C8B">
        <w:rPr>
          <w:rFonts w:ascii="Traditional Arabic" w:cs="Traditional Arabic" w:hint="cs"/>
          <w:color w:val="000000"/>
          <w:sz w:val="30"/>
          <w:szCs w:val="30"/>
          <w:vertAlign w:val="subscript"/>
          <w:rtl/>
        </w:rPr>
        <w:t>147</w:t>
      </w:r>
      <w:r w:rsidRPr="00C24C8B">
        <w:rPr>
          <w:rFonts w:ascii="Traditional Arabic" w:cs="Traditional Arabic"/>
          <w:color w:val="000000"/>
          <w:sz w:val="30"/>
          <w:szCs w:val="30"/>
          <w:vertAlign w:val="subscript"/>
          <w:rtl/>
        </w:rPr>
        <w:t>.</w:t>
      </w:r>
    </w:p>
    <w:p w14:paraId="7741695F" w14:textId="303FCC38" w:rsidR="00FD5D19" w:rsidRDefault="00FD5D19" w:rsidP="00FD5D19">
      <w:pPr>
        <w:autoSpaceDE w:val="0"/>
        <w:autoSpaceDN w:val="0"/>
        <w:adjustRightInd w:val="0"/>
        <w:jc w:val="lowKashida"/>
        <w:rPr>
          <w:rFonts w:cs="Traditional Arabic"/>
          <w:sz w:val="32"/>
          <w:szCs w:val="32"/>
          <w:rtl/>
        </w:rPr>
      </w:pP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وبإزاء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العدوان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تقصير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آخرين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فيما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أمروا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الحق</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فيما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أمروا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بالمعروف</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والنهي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المنكر</w:t>
      </w:r>
      <w:r w:rsidRPr="002607A0">
        <w:rPr>
          <w:rFonts w:ascii="Traditional Arabic" w:cs="Traditional Arabic"/>
          <w:color w:val="000000"/>
          <w:sz w:val="32"/>
          <w:szCs w:val="32"/>
          <w:rtl/>
        </w:rPr>
        <w:t xml:space="preserve"> </w:t>
      </w:r>
      <w:r w:rsidRPr="002607A0">
        <w:rPr>
          <w:rFonts w:ascii="Traditional Arabic" w:cs="Traditional Arabic" w:hint="cs"/>
          <w:color w:val="000000"/>
          <w:sz w:val="32"/>
          <w:szCs w:val="32"/>
          <w:rtl/>
        </w:rPr>
        <w:t>في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الأمور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كلها</w:t>
      </w:r>
      <w:r w:rsidRPr="002607A0">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أحسن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قال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بعض</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السلف</w:t>
      </w:r>
      <w:r w:rsidRPr="002607A0">
        <w:rPr>
          <w:rFonts w:ascii="Traditional Arabic" w:cs="Traditional Arabic"/>
          <w:color w:val="000000"/>
          <w:sz w:val="32"/>
          <w:szCs w:val="32"/>
          <w:rtl/>
        </w:rPr>
        <w:t xml:space="preserve"> :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الله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بأمر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إلا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اعترض</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الشيطان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فيه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بأمرين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يبالي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بأيهما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ظفر</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غلو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تقصير</w:t>
      </w:r>
      <w:r w:rsidRPr="002607A0">
        <w:rPr>
          <w:rFonts w:ascii="Traditional Arabic" w:cs="Traditional Arabic"/>
          <w:color w:val="000000"/>
          <w:sz w:val="32"/>
          <w:szCs w:val="32"/>
          <w:rtl/>
        </w:rPr>
        <w:t xml:space="preserve"> </w:t>
      </w:r>
      <w:r>
        <w:rPr>
          <w:rFonts w:ascii="Traditional Arabic" w:cs="Traditional Arabic" w:hint="cs"/>
          <w:color w:val="000000"/>
          <w:sz w:val="32"/>
          <w:szCs w:val="32"/>
          <w:rtl/>
        </w:rPr>
        <w:t xml:space="preserve">" </w:t>
      </w:r>
      <w:r w:rsidRPr="002607A0">
        <w:rPr>
          <w:rFonts w:ascii="Traditional Arabic" w:cs="Traditional Arabic"/>
          <w:color w:val="000000"/>
          <w:sz w:val="32"/>
          <w:szCs w:val="32"/>
          <w:rtl/>
        </w:rPr>
        <w:t>.</w:t>
      </w:r>
      <w:r w:rsidRPr="002607A0">
        <w:rPr>
          <w:rStyle w:val="a7"/>
          <w:rFonts w:ascii="Traditional Arabic" w:cs="Traditional Arabic"/>
          <w:sz w:val="32"/>
          <w:szCs w:val="32"/>
          <w:rtl/>
        </w:rPr>
        <w:footnoteReference w:id="171"/>
      </w:r>
      <w:r>
        <w:rPr>
          <w:rFonts w:ascii="Traditional Arabic" w:cs="Traditional Arabic" w:hint="cs"/>
          <w:color w:val="000000"/>
          <w:sz w:val="32"/>
          <w:szCs w:val="32"/>
          <w:rtl/>
        </w:rPr>
        <w:t>.</w:t>
      </w:r>
      <w:r w:rsidRPr="002607A0">
        <w:rPr>
          <w:rFonts w:cs="Traditional Arabic" w:hint="cs"/>
          <w:sz w:val="32"/>
          <w:szCs w:val="32"/>
          <w:rtl/>
        </w:rPr>
        <w:t xml:space="preserve"> </w:t>
      </w:r>
    </w:p>
    <w:p w14:paraId="18073F17" w14:textId="77777777" w:rsidR="009B5ED2" w:rsidRPr="009B1EFB" w:rsidRDefault="009B5ED2" w:rsidP="00FD5D19">
      <w:pPr>
        <w:autoSpaceDE w:val="0"/>
        <w:autoSpaceDN w:val="0"/>
        <w:adjustRightInd w:val="0"/>
        <w:jc w:val="lowKashida"/>
        <w:rPr>
          <w:rFonts w:cs="Traditional Arabic"/>
          <w:sz w:val="32"/>
          <w:szCs w:val="32"/>
        </w:rPr>
      </w:pPr>
    </w:p>
    <w:p w14:paraId="2374574D" w14:textId="1AA54FEF" w:rsidR="00FD5D19" w:rsidRPr="00555599" w:rsidRDefault="009B5ED2"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أذكر </w:t>
      </w:r>
      <w:r w:rsidR="00FD5D19" w:rsidRPr="00EB42D8">
        <w:rPr>
          <w:rFonts w:cs="PT Bold Heading" w:hint="cs"/>
          <w:rtl/>
        </w:rPr>
        <w:t xml:space="preserve">نوعية </w:t>
      </w:r>
      <w:r w:rsidR="00FD5D19">
        <w:rPr>
          <w:rFonts w:cs="PT Bold Heading" w:hint="cs"/>
          <w:rtl/>
        </w:rPr>
        <w:t>وجوب ا</w:t>
      </w:r>
      <w:r w:rsidR="00FD5D19" w:rsidRPr="00EB42D8">
        <w:rPr>
          <w:rFonts w:cs="PT Bold Heading" w:hint="cs"/>
          <w:rtl/>
        </w:rPr>
        <w:t>لحسبة</w:t>
      </w:r>
      <w:r w:rsidR="00FD5D19">
        <w:rPr>
          <w:rFonts w:cs="PT Bold Heading" w:hint="cs"/>
          <w:rtl/>
        </w:rPr>
        <w:t xml:space="preserve"> بالتفصيل</w:t>
      </w:r>
      <w:r w:rsidR="00A1724C">
        <w:rPr>
          <w:rFonts w:cs="PT Bold Heading" w:hint="cs"/>
          <w:rtl/>
        </w:rPr>
        <w:t xml:space="preserve"> </w:t>
      </w:r>
      <w:r w:rsidR="00A1724C" w:rsidRPr="00E40C94">
        <w:rPr>
          <w:rStyle w:val="a7"/>
          <w:rFonts w:cs="Traditional Arabic"/>
          <w:sz w:val="32"/>
          <w:szCs w:val="32"/>
          <w:rtl/>
        </w:rPr>
        <w:footnoteReference w:id="172"/>
      </w:r>
      <w:r w:rsidR="00A1724C">
        <w:rPr>
          <w:rFonts w:cs="Traditional Arabic" w:hint="cs"/>
          <w:b/>
          <w:bCs/>
          <w:sz w:val="32"/>
          <w:szCs w:val="32"/>
          <w:rtl/>
        </w:rPr>
        <w:t xml:space="preserve"> </w:t>
      </w:r>
      <w:r w:rsidR="00FD5D19">
        <w:rPr>
          <w:rFonts w:cs="PT Bold Heading" w:hint="cs"/>
          <w:rtl/>
        </w:rPr>
        <w:t>؟</w:t>
      </w:r>
      <w:r w:rsidR="00FD5D19" w:rsidRPr="00555599">
        <w:rPr>
          <w:rFonts w:cs="Traditional Arabic" w:hint="cs"/>
          <w:b/>
          <w:bCs/>
          <w:sz w:val="32"/>
          <w:szCs w:val="32"/>
          <w:rtl/>
        </w:rPr>
        <w:t xml:space="preserve">   </w:t>
      </w:r>
    </w:p>
    <w:p w14:paraId="4145ED21" w14:textId="77777777" w:rsidR="00FD5D19" w:rsidRPr="00555599" w:rsidRDefault="00FD5D19" w:rsidP="00FD5D19">
      <w:pPr>
        <w:ind w:left="719"/>
        <w:jc w:val="lowKashida"/>
        <w:rPr>
          <w:rFonts w:cs="PT Bold Heading"/>
          <w:sz w:val="2"/>
          <w:szCs w:val="2"/>
          <w:rtl/>
        </w:rPr>
      </w:pPr>
    </w:p>
    <w:p w14:paraId="32A6E1C2" w14:textId="26DEF342" w:rsidR="00FD5D19" w:rsidRDefault="00FD5D19" w:rsidP="00FD5D19">
      <w:pPr>
        <w:jc w:val="lowKashida"/>
        <w:rPr>
          <w:rFonts w:cs="Traditional Arabic"/>
          <w:sz w:val="32"/>
          <w:szCs w:val="32"/>
          <w:rtl/>
        </w:rPr>
      </w:pPr>
      <w:r>
        <w:rPr>
          <w:rFonts w:cs="PT Bold Heading" w:hint="cs"/>
          <w:rtl/>
        </w:rPr>
        <w:t xml:space="preserve">  </w:t>
      </w:r>
      <w:r w:rsidRPr="00EB42D8">
        <w:rPr>
          <w:rFonts w:cs="PT Bold Heading" w:hint="cs"/>
          <w:rtl/>
        </w:rPr>
        <w:t>جـ /</w:t>
      </w:r>
      <w:r>
        <w:rPr>
          <w:rFonts w:cs="Traditional Arabic" w:hint="cs"/>
          <w:sz w:val="32"/>
          <w:szCs w:val="32"/>
          <w:rtl/>
        </w:rPr>
        <w:t xml:space="preserve"> اختلف العلماء في نوعية وجوب </w:t>
      </w:r>
      <w:proofErr w:type="gramStart"/>
      <w:r>
        <w:rPr>
          <w:rFonts w:cs="Traditional Arabic" w:hint="cs"/>
          <w:sz w:val="32"/>
          <w:szCs w:val="32"/>
          <w:rtl/>
        </w:rPr>
        <w:t>الحسبة ،</w:t>
      </w:r>
      <w:proofErr w:type="gramEnd"/>
      <w:r>
        <w:rPr>
          <w:rFonts w:cs="Traditional Arabic" w:hint="cs"/>
          <w:sz w:val="32"/>
          <w:szCs w:val="32"/>
          <w:rtl/>
        </w:rPr>
        <w:t xml:space="preserve"> فمنهم من يرى أنها فرض كفاية ، ومنهم من يرى أنها فرض عين ، وبسط المسألة كالتالي :</w:t>
      </w:r>
    </w:p>
    <w:p w14:paraId="472F8FFD" w14:textId="4B1C630A" w:rsidR="00FD5D19" w:rsidRPr="00E40C94" w:rsidRDefault="009B5ED2" w:rsidP="00FD5D19">
      <w:pPr>
        <w:jc w:val="lowKashida"/>
        <w:rPr>
          <w:rFonts w:cs="Traditional Arabic"/>
          <w:b/>
          <w:bCs/>
          <w:sz w:val="32"/>
          <w:szCs w:val="32"/>
          <w:rtl/>
        </w:rPr>
      </w:pPr>
      <w:r>
        <w:rPr>
          <w:rFonts w:cs="Traditional Arabic" w:hint="cs"/>
          <w:b/>
          <w:bCs/>
          <w:sz w:val="32"/>
          <w:szCs w:val="32"/>
          <w:rtl/>
        </w:rPr>
        <w:t xml:space="preserve"> </w:t>
      </w:r>
      <w:r w:rsidR="00FD5D19" w:rsidRPr="00E40C94">
        <w:rPr>
          <w:rFonts w:cs="Traditional Arabic" w:hint="cs"/>
          <w:b/>
          <w:bCs/>
          <w:sz w:val="32"/>
          <w:szCs w:val="32"/>
          <w:rtl/>
        </w:rPr>
        <w:t xml:space="preserve">القول </w:t>
      </w:r>
      <w:proofErr w:type="gramStart"/>
      <w:r w:rsidR="00FD5D19" w:rsidRPr="00E40C94">
        <w:rPr>
          <w:rFonts w:cs="Traditional Arabic" w:hint="cs"/>
          <w:b/>
          <w:bCs/>
          <w:sz w:val="32"/>
          <w:szCs w:val="32"/>
          <w:rtl/>
        </w:rPr>
        <w:t>الأول :</w:t>
      </w:r>
      <w:proofErr w:type="gramEnd"/>
      <w:r w:rsidR="00FD5D19" w:rsidRPr="00E40C94">
        <w:rPr>
          <w:rFonts w:cs="Traditional Arabic" w:hint="cs"/>
          <w:b/>
          <w:bCs/>
          <w:sz w:val="32"/>
          <w:szCs w:val="32"/>
          <w:rtl/>
        </w:rPr>
        <w:t xml:space="preserve"> أن الحسبة فرض كفاية :</w:t>
      </w:r>
    </w:p>
    <w:p w14:paraId="06B3C5D0" w14:textId="5A50F61F" w:rsidR="00FD5D19" w:rsidRDefault="00FD5D19" w:rsidP="00FD5D19">
      <w:pPr>
        <w:jc w:val="lowKashida"/>
        <w:rPr>
          <w:rFonts w:cs="Traditional Arabic"/>
          <w:sz w:val="32"/>
          <w:szCs w:val="32"/>
          <w:rtl/>
        </w:rPr>
      </w:pPr>
      <w:r>
        <w:rPr>
          <w:rFonts w:cs="Traditional Arabic" w:hint="cs"/>
          <w:sz w:val="32"/>
          <w:szCs w:val="32"/>
          <w:rtl/>
        </w:rPr>
        <w:t xml:space="preserve">  قال بذلك جماعة من أهل العلم منهم أبو بكر الجصاص ، و الماوردي ، وأبو يعلى الحنبلي ، والغزالي ، وابن العربي ، والقرطبي ، والنووي ، وابن تيمية ، والسيوطي ، وأبو السعود ، والشوكاني ، والألوسي .</w:t>
      </w:r>
    </w:p>
    <w:p w14:paraId="39B87B6E" w14:textId="447788F8" w:rsidR="00FD5D19" w:rsidRPr="00E40C94" w:rsidRDefault="009B5ED2" w:rsidP="00FD5D19">
      <w:pPr>
        <w:jc w:val="lowKashida"/>
        <w:rPr>
          <w:rFonts w:cs="Traditional Arabic"/>
          <w:b/>
          <w:bCs/>
          <w:sz w:val="32"/>
          <w:szCs w:val="32"/>
          <w:rtl/>
        </w:rPr>
      </w:pPr>
      <w:r>
        <w:rPr>
          <w:rFonts w:cs="Traditional Arabic" w:hint="cs"/>
          <w:b/>
          <w:bCs/>
          <w:sz w:val="32"/>
          <w:szCs w:val="32"/>
          <w:rtl/>
        </w:rPr>
        <w:t xml:space="preserve"> </w:t>
      </w:r>
      <w:r w:rsidR="00FD5D19" w:rsidRPr="00E40C94">
        <w:rPr>
          <w:rFonts w:cs="Traditional Arabic" w:hint="cs"/>
          <w:b/>
          <w:bCs/>
          <w:sz w:val="32"/>
          <w:szCs w:val="32"/>
          <w:rtl/>
        </w:rPr>
        <w:t xml:space="preserve">الأدلة على </w:t>
      </w:r>
      <w:proofErr w:type="gramStart"/>
      <w:r w:rsidR="00FD5D19" w:rsidRPr="00E40C94">
        <w:rPr>
          <w:rFonts w:cs="Traditional Arabic" w:hint="cs"/>
          <w:b/>
          <w:bCs/>
          <w:sz w:val="32"/>
          <w:szCs w:val="32"/>
          <w:rtl/>
        </w:rPr>
        <w:t>ذلك :</w:t>
      </w:r>
      <w:proofErr w:type="gramEnd"/>
    </w:p>
    <w:p w14:paraId="7563EDA5" w14:textId="04145A3E"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أولاً :</w:t>
      </w:r>
      <w:proofErr w:type="gramEnd"/>
      <w:r>
        <w:rPr>
          <w:rFonts w:cs="Traditional Arabic" w:hint="cs"/>
          <w:b/>
          <w:bCs/>
          <w:sz w:val="32"/>
          <w:szCs w:val="32"/>
          <w:rtl/>
        </w:rPr>
        <w:t xml:space="preserve"> </w:t>
      </w:r>
      <w:r>
        <w:rPr>
          <w:rFonts w:cs="Traditional Arabic" w:hint="cs"/>
          <w:sz w:val="32"/>
          <w:szCs w:val="32"/>
          <w:rtl/>
        </w:rPr>
        <w:t xml:space="preserve">استدلوا بقوله تعالى </w:t>
      </w:r>
      <w:r w:rsidRPr="002607A0">
        <w:rPr>
          <w:rFonts w:cs="Traditional Arabic" w:hint="cs"/>
          <w:b/>
          <w:bCs/>
          <w:sz w:val="32"/>
          <w:szCs w:val="32"/>
          <w:rtl/>
        </w:rPr>
        <w:t>:</w:t>
      </w:r>
      <w:r w:rsidRPr="00D93499">
        <w:rPr>
          <w:rFonts w:ascii="QCF_BSML" w:hAnsi="QCF_BSML" w:cs="QCF_BSML"/>
          <w:color w:val="000000"/>
          <w:rtl/>
        </w:rPr>
        <w:t xml:space="preserve"> </w:t>
      </w:r>
      <w:r w:rsidRPr="00C24C8B">
        <w:rPr>
          <w:rFonts w:ascii="QCF_BSML" w:hAnsi="QCF_BSML" w:cs="QCF_BSML"/>
          <w:b/>
          <w:bCs/>
          <w:color w:val="000000"/>
          <w:sz w:val="26"/>
          <w:szCs w:val="26"/>
          <w:rtl/>
        </w:rPr>
        <w:t xml:space="preserve">ﭽ </w:t>
      </w:r>
      <w:r w:rsidRPr="00C24C8B">
        <w:rPr>
          <w:rFonts w:ascii="QCF_P063" w:hAnsi="QCF_P063" w:cs="QCF_P063"/>
          <w:b/>
          <w:bCs/>
          <w:color w:val="000000"/>
          <w:sz w:val="26"/>
          <w:szCs w:val="26"/>
          <w:rtl/>
        </w:rPr>
        <w:t>ﮖ  ﮗ  ﮘ   ﮙ  ﮚ  ﮛ   ﮜ  ﮝ      ﮞ  ﮟ  ﮠ</w:t>
      </w:r>
      <w:r w:rsidRPr="00C24C8B">
        <w:rPr>
          <w:rFonts w:ascii="QCF_P063" w:hAnsi="QCF_P063" w:cs="QCF_P063"/>
          <w:b/>
          <w:bCs/>
          <w:color w:val="0000A5"/>
          <w:sz w:val="26"/>
          <w:szCs w:val="26"/>
          <w:rtl/>
        </w:rPr>
        <w:t>ﮡ</w:t>
      </w:r>
      <w:r w:rsidRPr="00C24C8B">
        <w:rPr>
          <w:rFonts w:ascii="QCF_P063" w:hAnsi="QCF_P063" w:cs="QCF_P063"/>
          <w:b/>
          <w:bCs/>
          <w:color w:val="000000"/>
          <w:sz w:val="26"/>
          <w:szCs w:val="26"/>
          <w:rtl/>
        </w:rPr>
        <w:t xml:space="preserve">  ﮢ  ﮣ  ﮤ </w:t>
      </w:r>
      <w:r w:rsidRPr="00C24C8B">
        <w:rPr>
          <w:rFonts w:ascii="QCF_BSML" w:hAnsi="QCF_BSML" w:cs="QCF_BSML"/>
          <w:b/>
          <w:bCs/>
          <w:color w:val="000000"/>
          <w:sz w:val="26"/>
          <w:szCs w:val="26"/>
          <w:rtl/>
        </w:rPr>
        <w:t>ﭼ</w:t>
      </w:r>
      <w:r w:rsidRPr="00C24C8B">
        <w:rPr>
          <w:rFonts w:ascii="Arial" w:hAnsi="Arial" w:cs="Arial"/>
          <w:color w:val="000000"/>
          <w:sz w:val="20"/>
          <w:szCs w:val="20"/>
          <w:rtl/>
        </w:rPr>
        <w:t xml:space="preserve"> </w:t>
      </w:r>
      <w:r w:rsidRPr="00C24C8B">
        <w:rPr>
          <w:rFonts w:cs="Traditional Arabic" w:hint="cs"/>
          <w:sz w:val="30"/>
          <w:szCs w:val="30"/>
          <w:vertAlign w:val="subscript"/>
          <w:rtl/>
        </w:rPr>
        <w:t xml:space="preserve">آل عمران آية </w:t>
      </w:r>
      <w:r w:rsidR="00C24C8B" w:rsidRPr="00C24C8B">
        <w:rPr>
          <w:rFonts w:cs="Traditional Arabic" w:hint="cs"/>
          <w:sz w:val="30"/>
          <w:szCs w:val="30"/>
          <w:vertAlign w:val="subscript"/>
          <w:rtl/>
        </w:rPr>
        <w:t xml:space="preserve">: 104 </w:t>
      </w:r>
      <w:r w:rsidRPr="00C24C8B">
        <w:rPr>
          <w:rFonts w:cs="Traditional Arabic" w:hint="cs"/>
          <w:sz w:val="30"/>
          <w:szCs w:val="30"/>
          <w:vertAlign w:val="subscript"/>
          <w:rtl/>
        </w:rPr>
        <w:t xml:space="preserve"> </w:t>
      </w:r>
      <w:r w:rsidRPr="00DE5CB8">
        <w:rPr>
          <w:rFonts w:cs="Traditional Arabic" w:hint="cs"/>
          <w:sz w:val="32"/>
          <w:szCs w:val="32"/>
          <w:rtl/>
        </w:rPr>
        <w:t>فقالوا :</w:t>
      </w:r>
      <w:r>
        <w:rPr>
          <w:rFonts w:cs="Traditional Arabic" w:hint="cs"/>
          <w:sz w:val="32"/>
          <w:szCs w:val="32"/>
          <w:rtl/>
        </w:rPr>
        <w:t xml:space="preserve"> إن " من " في قوله تعالى </w:t>
      </w:r>
      <w:r>
        <w:rPr>
          <w:rFonts w:cs="Traditional Arabic" w:hint="cs"/>
          <w:b/>
          <w:bCs/>
          <w:sz w:val="32"/>
          <w:szCs w:val="32"/>
          <w:rtl/>
        </w:rPr>
        <w:t>:</w:t>
      </w:r>
      <w:r w:rsidRPr="00DE2512">
        <w:rPr>
          <w:rFonts w:ascii="QCF_BSML" w:hAnsi="QCF_BSML" w:cs="QCF_BSML"/>
          <w:color w:val="000000"/>
          <w:rtl/>
        </w:rPr>
        <w:t xml:space="preserve"> </w:t>
      </w:r>
      <w:r w:rsidRPr="00C24C8B">
        <w:rPr>
          <w:rFonts w:ascii="QCF_BSML" w:hAnsi="QCF_BSML" w:cs="QCF_BSML"/>
          <w:b/>
          <w:bCs/>
          <w:color w:val="000000"/>
          <w:sz w:val="26"/>
          <w:szCs w:val="26"/>
          <w:rtl/>
        </w:rPr>
        <w:t xml:space="preserve">ﭽ </w:t>
      </w:r>
      <w:r w:rsidRPr="00C24C8B">
        <w:rPr>
          <w:rFonts w:ascii="QCF_P063" w:hAnsi="QCF_P063" w:cs="QCF_P063"/>
          <w:b/>
          <w:bCs/>
          <w:color w:val="000000"/>
          <w:sz w:val="26"/>
          <w:szCs w:val="26"/>
          <w:rtl/>
        </w:rPr>
        <w:t>ﮗ</w:t>
      </w:r>
      <w:r w:rsidRPr="00C24C8B">
        <w:rPr>
          <w:rFonts w:ascii="QCF_BSML" w:hAnsi="QCF_BSML" w:cs="QCF_BSML"/>
          <w:b/>
          <w:bCs/>
          <w:color w:val="000000"/>
          <w:sz w:val="26"/>
          <w:szCs w:val="26"/>
          <w:rtl/>
        </w:rPr>
        <w:t>ﭼ</w:t>
      </w:r>
      <w:r w:rsidR="00C24C8B" w:rsidRPr="00C24C8B">
        <w:rPr>
          <w:rFonts w:ascii="Arial" w:hAnsi="Arial" w:cs="Arial" w:hint="cs"/>
          <w:b/>
          <w:bCs/>
          <w:color w:val="000000"/>
          <w:sz w:val="20"/>
          <w:szCs w:val="20"/>
          <w:rtl/>
        </w:rPr>
        <w:t xml:space="preserve"> </w:t>
      </w:r>
      <w:r w:rsidRPr="00C24C8B">
        <w:rPr>
          <w:rFonts w:ascii="Arial" w:hAnsi="Arial" w:cs="Arial"/>
          <w:b/>
          <w:bCs/>
          <w:color w:val="000000"/>
          <w:sz w:val="20"/>
          <w:szCs w:val="20"/>
          <w:rtl/>
        </w:rPr>
        <w:t xml:space="preserve"> </w:t>
      </w:r>
      <w:r>
        <w:rPr>
          <w:rFonts w:cs="Traditional Arabic" w:hint="cs"/>
          <w:sz w:val="32"/>
          <w:szCs w:val="32"/>
          <w:rtl/>
        </w:rPr>
        <w:t xml:space="preserve">للتبعيض ، وهذا يدل على أن الدعوة إلى الخير والأمر بالمعروف والنهي عن المنكر فرض كفاية . يقول الإمام أبو بكر الجصاص في تفسير الآية : " قد حوت هذه الآية معنيين : أحدهما : وجوب الأمر بالمعروف والنهي عن المنكر ، والآخر : أنه فرض كفاية ليس بفرض على أحد في نفسه إذا قام به غيره " .   </w:t>
      </w:r>
    </w:p>
    <w:p w14:paraId="3B4A5309" w14:textId="77777777" w:rsidR="00C062D2" w:rsidRDefault="00FD5D19" w:rsidP="00C062D2">
      <w:pPr>
        <w:jc w:val="lowKashida"/>
        <w:rPr>
          <w:rFonts w:cs="Traditional Arabic"/>
          <w:sz w:val="32"/>
          <w:szCs w:val="32"/>
          <w:rtl/>
        </w:rPr>
      </w:pPr>
      <w:r>
        <w:rPr>
          <w:rFonts w:cs="Traditional Arabic" w:hint="cs"/>
          <w:sz w:val="32"/>
          <w:szCs w:val="32"/>
          <w:rtl/>
        </w:rPr>
        <w:lastRenderedPageBreak/>
        <w:t xml:space="preserve">   وممن ذهب إلى أن " من " هنا تبعيضية أيضاً </w:t>
      </w:r>
      <w:r w:rsidRPr="00DE5CB8">
        <w:rPr>
          <w:rFonts w:cs="Traditional Arabic" w:hint="cs"/>
          <w:sz w:val="32"/>
          <w:szCs w:val="32"/>
          <w:rtl/>
        </w:rPr>
        <w:t xml:space="preserve">مقاتل بن </w:t>
      </w:r>
      <w:proofErr w:type="gramStart"/>
      <w:r w:rsidRPr="00DE5CB8">
        <w:rPr>
          <w:rFonts w:cs="Traditional Arabic" w:hint="cs"/>
          <w:sz w:val="32"/>
          <w:szCs w:val="32"/>
          <w:rtl/>
        </w:rPr>
        <w:t xml:space="preserve">حيان </w:t>
      </w:r>
      <w:r>
        <w:rPr>
          <w:rFonts w:cs="Traditional Arabic" w:hint="cs"/>
          <w:sz w:val="32"/>
          <w:szCs w:val="32"/>
          <w:rtl/>
        </w:rPr>
        <w:t>،</w:t>
      </w:r>
      <w:proofErr w:type="gramEnd"/>
      <w:r>
        <w:rPr>
          <w:rFonts w:cs="Traditional Arabic" w:hint="cs"/>
          <w:sz w:val="32"/>
          <w:szCs w:val="32"/>
          <w:rtl/>
        </w:rPr>
        <w:t xml:space="preserve"> </w:t>
      </w:r>
      <w:r w:rsidRPr="00DE5CB8">
        <w:rPr>
          <w:rFonts w:cs="Traditional Arabic" w:hint="cs"/>
          <w:sz w:val="32"/>
          <w:szCs w:val="32"/>
          <w:rtl/>
        </w:rPr>
        <w:t>وابن جرير</w:t>
      </w:r>
      <w:r>
        <w:rPr>
          <w:rFonts w:cs="Traditional Arabic" w:hint="cs"/>
          <w:sz w:val="32"/>
          <w:szCs w:val="32"/>
          <w:rtl/>
        </w:rPr>
        <w:t xml:space="preserve"> ،</w:t>
      </w:r>
      <w:r w:rsidRPr="00DE5CB8">
        <w:rPr>
          <w:rFonts w:cs="Traditional Arabic" w:hint="cs"/>
          <w:sz w:val="32"/>
          <w:szCs w:val="32"/>
          <w:rtl/>
        </w:rPr>
        <w:t xml:space="preserve"> وابن كثير </w:t>
      </w:r>
      <w:r>
        <w:rPr>
          <w:rFonts w:cs="Traditional Arabic" w:hint="cs"/>
          <w:sz w:val="32"/>
          <w:szCs w:val="32"/>
          <w:rtl/>
        </w:rPr>
        <w:t xml:space="preserve">، </w:t>
      </w:r>
      <w:r w:rsidRPr="00DE5CB8">
        <w:rPr>
          <w:rFonts w:cs="Traditional Arabic" w:hint="cs"/>
          <w:sz w:val="32"/>
          <w:szCs w:val="32"/>
          <w:rtl/>
        </w:rPr>
        <w:t xml:space="preserve">وابن العربي </w:t>
      </w:r>
      <w:r>
        <w:rPr>
          <w:rFonts w:cs="Traditional Arabic" w:hint="cs"/>
          <w:sz w:val="32"/>
          <w:szCs w:val="32"/>
          <w:rtl/>
        </w:rPr>
        <w:t xml:space="preserve">، </w:t>
      </w:r>
      <w:r w:rsidRPr="00DE5CB8">
        <w:rPr>
          <w:rFonts w:cs="Traditional Arabic" w:hint="cs"/>
          <w:sz w:val="32"/>
          <w:szCs w:val="32"/>
          <w:rtl/>
        </w:rPr>
        <w:t>والقرطبي والشوكاني</w:t>
      </w:r>
      <w:r w:rsidRPr="00DE5CB8">
        <w:rPr>
          <w:rStyle w:val="a7"/>
          <w:rFonts w:cs="Traditional Arabic"/>
          <w:sz w:val="32"/>
          <w:szCs w:val="32"/>
          <w:rtl/>
        </w:rPr>
        <w:footnoteReference w:id="173"/>
      </w:r>
      <w:r w:rsidRPr="00DE5CB8">
        <w:rPr>
          <w:rFonts w:cs="Traditional Arabic" w:hint="cs"/>
          <w:sz w:val="32"/>
          <w:szCs w:val="32"/>
          <w:rtl/>
        </w:rPr>
        <w:t xml:space="preserve"> </w:t>
      </w:r>
      <w:r w:rsidR="00C062D2">
        <w:rPr>
          <w:rFonts w:cs="Traditional Arabic" w:hint="cs"/>
          <w:sz w:val="32"/>
          <w:szCs w:val="32"/>
          <w:rtl/>
        </w:rPr>
        <w:t>.</w:t>
      </w:r>
    </w:p>
    <w:p w14:paraId="53DCDAB1" w14:textId="6E2F1E28" w:rsidR="00FD5D19" w:rsidRPr="002607A0" w:rsidRDefault="00C062D2" w:rsidP="00C062D2">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قال ابن </w:t>
      </w:r>
      <w:proofErr w:type="gramStart"/>
      <w:r w:rsidR="00FD5D19" w:rsidRPr="002607A0">
        <w:rPr>
          <w:rFonts w:cs="Traditional Arabic" w:hint="cs"/>
          <w:sz w:val="32"/>
          <w:szCs w:val="32"/>
          <w:rtl/>
        </w:rPr>
        <w:t>كثير :</w:t>
      </w:r>
      <w:proofErr w:type="gramEnd"/>
      <w:r w:rsidR="00FD5D19" w:rsidRPr="002607A0">
        <w:rPr>
          <w:rFonts w:cs="Traditional Arabic" w:hint="cs"/>
          <w:sz w:val="32"/>
          <w:szCs w:val="32"/>
          <w:rtl/>
        </w:rPr>
        <w:t xml:space="preserve"> " ولتكن منكم أمة منتصبة للقيام بأمر الله في الدعوة إلى الخير والأمر بالمعروف والنهي عن المنكر وأولئك هم المفلحون .. والمقصود من هذه الآية : أن تكون فرقة من هذه الأمة منصوبة لهذا الشأن ، وإن كان ذلك واجباً على كل فرد من الأمة بحسبه كما ثبت في صحيح مسلم عن أبي هريرة </w:t>
      </w:r>
      <w:r w:rsidR="00FD5D19">
        <w:rPr>
          <w:rFonts w:cs="Traditional Arabic" w:hint="cs"/>
          <w:sz w:val="32"/>
          <w:szCs w:val="32"/>
          <w:rtl/>
        </w:rPr>
        <w:t xml:space="preserve">، </w:t>
      </w:r>
      <w:r w:rsidR="00FD5D19" w:rsidRPr="002607A0">
        <w:rPr>
          <w:rFonts w:cs="Traditional Arabic" w:hint="cs"/>
          <w:sz w:val="32"/>
          <w:szCs w:val="32"/>
          <w:rtl/>
        </w:rPr>
        <w:t xml:space="preserve">قال : قال :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من رأى منكم منكراً ... " </w:t>
      </w:r>
      <w:r w:rsidR="00FD5D19" w:rsidRPr="002607A0">
        <w:rPr>
          <w:rFonts w:cs="Traditional Arabic" w:hint="cs"/>
          <w:sz w:val="32"/>
          <w:szCs w:val="32"/>
          <w:rtl/>
        </w:rPr>
        <w:t xml:space="preserve">الحديث أ.هـ </w:t>
      </w:r>
      <w:r w:rsidR="00FD5D19">
        <w:rPr>
          <w:rStyle w:val="a7"/>
          <w:rFonts w:ascii="Lotus Linotype" w:hAnsi="Lotus Linotype" w:cs="Traditional Arabic"/>
          <w:sz w:val="32"/>
          <w:szCs w:val="32"/>
          <w:rtl/>
        </w:rPr>
        <w:footnoteReference w:id="174"/>
      </w:r>
      <w:r w:rsidR="00FD5D19">
        <w:rPr>
          <w:rFonts w:ascii="Lotus Linotype" w:hAnsi="Lotus Linotype" w:cs="Traditional Arabic" w:hint="cs"/>
          <w:sz w:val="32"/>
          <w:szCs w:val="32"/>
          <w:vertAlign w:val="superscript"/>
          <w:rtl/>
        </w:rPr>
        <w:t>.</w:t>
      </w:r>
    </w:p>
    <w:p w14:paraId="56B351FF" w14:textId="470BE8C4" w:rsidR="00C062D2" w:rsidRDefault="00FD5D19" w:rsidP="00C062D2">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ثانياً :</w:t>
      </w:r>
      <w:proofErr w:type="gramEnd"/>
      <w:r>
        <w:rPr>
          <w:rFonts w:cs="Traditional Arabic" w:hint="cs"/>
          <w:b/>
          <w:bCs/>
          <w:sz w:val="32"/>
          <w:szCs w:val="32"/>
          <w:rtl/>
        </w:rPr>
        <w:t xml:space="preserve"> </w:t>
      </w:r>
      <w:r>
        <w:rPr>
          <w:rFonts w:cs="Traditional Arabic" w:hint="cs"/>
          <w:sz w:val="32"/>
          <w:szCs w:val="32"/>
          <w:rtl/>
        </w:rPr>
        <w:t xml:space="preserve">استدلوا بقوله تعالى </w:t>
      </w:r>
      <w:r>
        <w:rPr>
          <w:rFonts w:cs="Traditional Arabic" w:hint="cs"/>
          <w:b/>
          <w:bCs/>
          <w:sz w:val="32"/>
          <w:szCs w:val="32"/>
          <w:rtl/>
        </w:rPr>
        <w:t>:</w:t>
      </w:r>
      <w:r w:rsidRPr="00D93499">
        <w:rPr>
          <w:rFonts w:ascii="QCF_BSML" w:hAnsi="QCF_BSML" w:cs="QCF_BSML"/>
          <w:color w:val="000000"/>
          <w:rtl/>
        </w:rPr>
        <w:t xml:space="preserve"> </w:t>
      </w:r>
      <w:r w:rsidRPr="00FE48B0">
        <w:rPr>
          <w:rFonts w:ascii="QCF_BSML" w:hAnsi="QCF_BSML" w:cs="QCF_BSML"/>
          <w:b/>
          <w:bCs/>
          <w:color w:val="000000"/>
          <w:sz w:val="26"/>
          <w:szCs w:val="26"/>
          <w:rtl/>
        </w:rPr>
        <w:t>ﭽ</w:t>
      </w:r>
      <w:r w:rsidRPr="00FE48B0">
        <w:rPr>
          <w:rFonts w:ascii="QCF_P206" w:hAnsi="QCF_P206" w:cs="QCF_P206"/>
          <w:b/>
          <w:bCs/>
          <w:color w:val="000000"/>
          <w:sz w:val="26"/>
          <w:szCs w:val="26"/>
          <w:rtl/>
        </w:rPr>
        <w:t xml:space="preserve">  ﯧ  ﯨ  ﯩ  ﯪ   ﯫ</w:t>
      </w:r>
      <w:r w:rsidRPr="00FE48B0">
        <w:rPr>
          <w:rFonts w:ascii="QCF_P206" w:hAnsi="QCF_P206" w:cs="QCF_P206"/>
          <w:b/>
          <w:bCs/>
          <w:color w:val="0000A5"/>
          <w:sz w:val="26"/>
          <w:szCs w:val="26"/>
          <w:rtl/>
        </w:rPr>
        <w:t>ﯬ</w:t>
      </w:r>
      <w:r w:rsidRPr="00FE48B0">
        <w:rPr>
          <w:rFonts w:ascii="QCF_P206" w:hAnsi="QCF_P206" w:cs="QCF_P206"/>
          <w:b/>
          <w:bCs/>
          <w:color w:val="000000"/>
          <w:sz w:val="26"/>
          <w:szCs w:val="26"/>
          <w:rtl/>
        </w:rPr>
        <w:t xml:space="preserve">   ﯭ  ﯮ  ﯯ  ﯰ      ﯱ  ﯲ  ﯳ  ﯴ  ﯵ  ﯶ     ﯷ  ﯸ  ﯹ  ﯺ  ﯻ   ﯼ   ﯽ</w:t>
      </w:r>
      <w:r w:rsidRPr="00FE48B0">
        <w:rPr>
          <w:rFonts w:ascii="QCF_BSML" w:hAnsi="QCF_BSML" w:cs="QCF_BSML"/>
          <w:b/>
          <w:bCs/>
          <w:color w:val="000000"/>
          <w:sz w:val="26"/>
          <w:szCs w:val="26"/>
          <w:rtl/>
        </w:rPr>
        <w:t>ﭼ</w:t>
      </w:r>
      <w:r w:rsidR="00FE48B0" w:rsidRPr="00FE48B0">
        <w:rPr>
          <w:rFonts w:ascii="QCF_BSML" w:hAnsi="QCF_BSML" w:cs="QCF_BSML" w:hint="cs"/>
          <w:color w:val="000000"/>
          <w:sz w:val="26"/>
          <w:szCs w:val="26"/>
          <w:rtl/>
        </w:rPr>
        <w:t xml:space="preserve"> </w:t>
      </w:r>
      <w:r w:rsidR="009B5ED2" w:rsidRPr="00FE48B0">
        <w:rPr>
          <w:rFonts w:ascii="QCF_BSML" w:hAnsi="QCF_BSML" w:cs="QCF_BSML" w:hint="cs"/>
          <w:color w:val="000000"/>
          <w:sz w:val="26"/>
          <w:szCs w:val="26"/>
          <w:rtl/>
        </w:rPr>
        <w:t xml:space="preserve"> </w:t>
      </w:r>
      <w:r w:rsidRPr="000B70DB">
        <w:rPr>
          <w:rFonts w:cs="Traditional Arabic" w:hint="cs"/>
          <w:sz w:val="26"/>
          <w:szCs w:val="26"/>
          <w:vertAlign w:val="subscript"/>
          <w:rtl/>
        </w:rPr>
        <w:t>التوبة : (</w:t>
      </w:r>
      <w:r w:rsidR="00FE48B0">
        <w:rPr>
          <w:rFonts w:cs="Traditional Arabic" w:hint="cs"/>
          <w:sz w:val="26"/>
          <w:szCs w:val="26"/>
          <w:vertAlign w:val="subscript"/>
          <w:rtl/>
        </w:rPr>
        <w:t>122</w:t>
      </w:r>
      <w:r w:rsidRPr="000B70DB">
        <w:rPr>
          <w:rFonts w:cs="Traditional Arabic" w:hint="cs"/>
          <w:sz w:val="26"/>
          <w:szCs w:val="26"/>
          <w:vertAlign w:val="subscript"/>
          <w:rtl/>
        </w:rPr>
        <w:t>) .</w:t>
      </w:r>
    </w:p>
    <w:p w14:paraId="5B2D29EE" w14:textId="57C6922E" w:rsidR="00FD5D19" w:rsidRDefault="00C062D2" w:rsidP="00C062D2">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فقالوا : إن التفقه في دين الله تعالى فرض كفاية لأن الله تعالى طلب خروج طائفة من المؤمنين وليس جميع المؤمنين للتفقه ، وعلى هؤلاء تقع مسؤولية الإنذار ، وليست على عامة الناس .</w:t>
      </w:r>
    </w:p>
    <w:p w14:paraId="6EAE80E6" w14:textId="2216EAC1"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ثالثاً :</w:t>
      </w:r>
      <w:proofErr w:type="gramEnd"/>
      <w:r>
        <w:rPr>
          <w:rFonts w:cs="Traditional Arabic" w:hint="cs"/>
          <w:b/>
          <w:bCs/>
          <w:sz w:val="32"/>
          <w:szCs w:val="32"/>
          <w:rtl/>
        </w:rPr>
        <w:t xml:space="preserve"> </w:t>
      </w:r>
      <w:r>
        <w:rPr>
          <w:rFonts w:cs="Traditional Arabic" w:hint="cs"/>
          <w:sz w:val="32"/>
          <w:szCs w:val="32"/>
          <w:rtl/>
        </w:rPr>
        <w:t>قالوا : لو بدأ عامة الناس يأمرون بالمعروف وينهمون عن المنكر يخشى أن يأمروا بالمنكر وينهوا عن المعروف ، ويُغلظوا في مكان يقتضي اللين ، ويلينوا في مقام يقتضي الشدة . وبذلك يكون ضرر احتسابهم أكثر من نفعه ، وفي هذا الصدد يقول القاضي أبو السعود : " ولأنهما من عظائم الأمور وعزائمها التي لا يتولاها إلاّ العلماء بأحكامه تعالى ومراتب الاحتساب وكيفية إقامتها ، فإن الذي لا يعلمها يوشك أن يأمر بمنكر ، وينهى عن معروف ، ويغلظ في مقام اللين ، ويلين في مقام الغلظة ، وينكر على من لا يزيده الإنكار إلاّ التمادي والإصرار " .</w:t>
      </w:r>
    </w:p>
    <w:p w14:paraId="3793F7E8" w14:textId="0DE150FA" w:rsidR="00FD5D19" w:rsidRDefault="00FD5D19" w:rsidP="00FD5D19">
      <w:pPr>
        <w:jc w:val="lowKashida"/>
        <w:rPr>
          <w:rFonts w:cs="Traditional Arabic"/>
          <w:sz w:val="32"/>
          <w:szCs w:val="32"/>
          <w:rtl/>
        </w:rPr>
      </w:pPr>
      <w:r>
        <w:rPr>
          <w:rFonts w:cs="Traditional Arabic" w:hint="cs"/>
          <w:b/>
          <w:bCs/>
          <w:sz w:val="32"/>
          <w:szCs w:val="32"/>
          <w:rtl/>
        </w:rPr>
        <w:t xml:space="preserve">   رابعاً : </w:t>
      </w:r>
      <w:r w:rsidRPr="00823003">
        <w:rPr>
          <w:rFonts w:cs="Traditional Arabic" w:hint="cs"/>
          <w:sz w:val="32"/>
          <w:szCs w:val="32"/>
          <w:rtl/>
        </w:rPr>
        <w:t>استدلوا بقوله تعالى</w:t>
      </w:r>
      <w:r>
        <w:rPr>
          <w:rFonts w:cs="Traditional Arabic" w:hint="cs"/>
          <w:b/>
          <w:bCs/>
          <w:sz w:val="32"/>
          <w:szCs w:val="32"/>
          <w:rtl/>
        </w:rPr>
        <w:t xml:space="preserve"> </w:t>
      </w:r>
      <w:r w:rsidRPr="0056219A">
        <w:rPr>
          <w:rFonts w:ascii="QCF_BSML" w:hAnsi="QCF_BSML" w:cs="QCF_BSML"/>
          <w:color w:val="000000"/>
          <w:rtl/>
        </w:rPr>
        <w:t>ﭽ</w:t>
      </w:r>
      <w:r w:rsidRPr="0056219A">
        <w:rPr>
          <w:rFonts w:ascii="QCF_P337" w:hAnsi="QCF_P337" w:cs="QCF_P337"/>
          <w:color w:val="000000"/>
          <w:rtl/>
        </w:rPr>
        <w:t>ﮄ  ﮅ ﮆ  ﮇ  ﮈ  ﮉ  ﮊ    ﮋ  ﮌ  ﮍ  ﮎ  ﮏ  ﮐ  ﮑ</w:t>
      </w:r>
      <w:r w:rsidRPr="0056219A">
        <w:rPr>
          <w:rFonts w:ascii="QCF_P337" w:hAnsi="QCF_P337" w:cs="QCF_P337"/>
          <w:color w:val="0000A5"/>
          <w:rtl/>
        </w:rPr>
        <w:t>ﮒ</w:t>
      </w:r>
      <w:r w:rsidRPr="0056219A">
        <w:rPr>
          <w:rFonts w:ascii="QCF_P337" w:hAnsi="QCF_P337" w:cs="QCF_P337"/>
          <w:color w:val="000000"/>
          <w:rtl/>
        </w:rPr>
        <w:t xml:space="preserve">   ﮓ  ﮔ  ﮕ  </w:t>
      </w:r>
      <w:r w:rsidRPr="0056219A">
        <w:rPr>
          <w:rFonts w:ascii="QCF_BSML" w:hAnsi="QCF_BSML" w:cs="QCF_BSML"/>
          <w:color w:val="000000"/>
          <w:rtl/>
        </w:rPr>
        <w:t>ﭼ</w:t>
      </w:r>
      <w:r>
        <w:rPr>
          <w:rFonts w:ascii="Arial" w:hAnsi="Arial" w:cs="Arial"/>
          <w:color w:val="000000"/>
          <w:sz w:val="18"/>
          <w:szCs w:val="18"/>
          <w:rtl/>
        </w:rPr>
        <w:t xml:space="preserve"> </w:t>
      </w:r>
      <w:r w:rsidRPr="00FE48B0">
        <w:rPr>
          <w:rFonts w:cs="Traditional Arabic" w:hint="cs"/>
          <w:sz w:val="30"/>
          <w:szCs w:val="30"/>
          <w:vertAlign w:val="subscript"/>
          <w:rtl/>
        </w:rPr>
        <w:t xml:space="preserve">الحج آية </w:t>
      </w:r>
      <w:r w:rsidR="00FE48B0" w:rsidRPr="00FE48B0">
        <w:rPr>
          <w:rFonts w:cs="Traditional Arabic" w:hint="cs"/>
          <w:sz w:val="30"/>
          <w:szCs w:val="30"/>
          <w:vertAlign w:val="subscript"/>
          <w:rtl/>
        </w:rPr>
        <w:t>41</w:t>
      </w:r>
      <w:r w:rsidRPr="00FE48B0">
        <w:rPr>
          <w:rFonts w:cs="Traditional Arabic" w:hint="cs"/>
          <w:sz w:val="30"/>
          <w:szCs w:val="30"/>
          <w:vertAlign w:val="subscript"/>
          <w:rtl/>
        </w:rPr>
        <w:t xml:space="preserve"> .</w:t>
      </w:r>
      <w:r w:rsidR="00FE48B0" w:rsidRPr="00FE48B0">
        <w:rPr>
          <w:rFonts w:cs="Traditional Arabic" w:hint="cs"/>
          <w:sz w:val="30"/>
          <w:szCs w:val="30"/>
          <w:vertAlign w:val="superscript"/>
          <w:rtl/>
        </w:rPr>
        <w:t xml:space="preserve"> </w:t>
      </w:r>
      <w:r w:rsidRPr="002607A0">
        <w:rPr>
          <w:rFonts w:cs="Traditional Arabic" w:hint="cs"/>
          <w:sz w:val="32"/>
          <w:szCs w:val="32"/>
          <w:rtl/>
        </w:rPr>
        <w:t xml:space="preserve">، </w:t>
      </w:r>
      <w:r>
        <w:rPr>
          <w:rFonts w:cs="Traditional Arabic" w:hint="cs"/>
          <w:sz w:val="32"/>
          <w:szCs w:val="32"/>
          <w:rtl/>
        </w:rPr>
        <w:t xml:space="preserve">فقالوا : عيّن الله تعالى في هذه الآية للاحتساب من مُكِّنَ في الأرض ، وهم بعض الناس وليسوا كلهم ، وفي هذا الصدد يقول </w:t>
      </w:r>
      <w:r w:rsidRPr="002607A0">
        <w:rPr>
          <w:rFonts w:cs="Traditional Arabic" w:hint="cs"/>
          <w:sz w:val="32"/>
          <w:szCs w:val="32"/>
          <w:rtl/>
        </w:rPr>
        <w:t xml:space="preserve">القرطبي </w:t>
      </w:r>
      <w:r>
        <w:rPr>
          <w:rFonts w:cs="Traditional Arabic" w:hint="cs"/>
          <w:sz w:val="32"/>
          <w:szCs w:val="32"/>
          <w:rtl/>
        </w:rPr>
        <w:t xml:space="preserve">- </w:t>
      </w:r>
      <w:r w:rsidRPr="002607A0">
        <w:rPr>
          <w:rFonts w:cs="Traditional Arabic" w:hint="cs"/>
          <w:sz w:val="32"/>
          <w:szCs w:val="32"/>
          <w:rtl/>
        </w:rPr>
        <w:t>رحمه الله</w:t>
      </w:r>
      <w:r>
        <w:rPr>
          <w:rFonts w:cs="Traditional Arabic" w:hint="cs"/>
          <w:sz w:val="32"/>
          <w:szCs w:val="32"/>
          <w:rtl/>
        </w:rPr>
        <w:t xml:space="preserve"> - : " قلت : القول الأول أصح ، فإنه يدلُّ على أن الأمر بالمعروف والنهي عن المنكر فرض كفاية ، وقد عيّنهم الله تعالى بقوله </w:t>
      </w:r>
      <w:r w:rsidRPr="00823003">
        <w:rPr>
          <w:rFonts w:cs="Traditional Arabic" w:hint="cs"/>
          <w:sz w:val="32"/>
          <w:szCs w:val="32"/>
          <w:rtl/>
        </w:rPr>
        <w:t>تعالى</w:t>
      </w:r>
      <w:r>
        <w:rPr>
          <w:rFonts w:cs="Traditional Arabic" w:hint="cs"/>
          <w:b/>
          <w:bCs/>
          <w:sz w:val="32"/>
          <w:szCs w:val="32"/>
          <w:rtl/>
        </w:rPr>
        <w:t xml:space="preserve"> : </w:t>
      </w:r>
      <w:r w:rsidRPr="00D050C3">
        <w:rPr>
          <w:rFonts w:ascii="QCF_BSML" w:hAnsi="QCF_BSML" w:cs="QCF_BSML"/>
          <w:b/>
          <w:bCs/>
          <w:color w:val="000000"/>
          <w:sz w:val="26"/>
          <w:szCs w:val="26"/>
          <w:rtl/>
        </w:rPr>
        <w:t>ﭽ</w:t>
      </w:r>
      <w:r w:rsidRPr="00D050C3">
        <w:rPr>
          <w:rFonts w:ascii="QCF_P337" w:hAnsi="QCF_P337" w:cs="QCF_P337"/>
          <w:b/>
          <w:bCs/>
          <w:color w:val="000000"/>
          <w:sz w:val="26"/>
          <w:szCs w:val="26"/>
          <w:rtl/>
        </w:rPr>
        <w:t xml:space="preserve">ﮄ  ﮅ ﮆ  ﮇ  ﮈ  </w:t>
      </w:r>
      <w:r w:rsidRPr="00D050C3">
        <w:rPr>
          <w:rFonts w:ascii="QCF_BSML" w:hAnsi="QCF_BSML" w:cs="QCF_BSML"/>
          <w:b/>
          <w:bCs/>
          <w:color w:val="000000"/>
          <w:sz w:val="26"/>
          <w:szCs w:val="26"/>
          <w:rtl/>
        </w:rPr>
        <w:t>ﭼ</w:t>
      </w:r>
      <w:r w:rsidRPr="00D050C3">
        <w:rPr>
          <w:rFonts w:ascii="Arial" w:hAnsi="Arial" w:cs="Arial"/>
          <w:color w:val="000000"/>
          <w:sz w:val="20"/>
          <w:szCs w:val="20"/>
          <w:rtl/>
        </w:rPr>
        <w:t xml:space="preserve"> </w:t>
      </w:r>
      <w:r w:rsidRPr="00D050C3">
        <w:rPr>
          <w:rFonts w:cs="Traditional Arabic" w:hint="cs"/>
          <w:sz w:val="30"/>
          <w:szCs w:val="30"/>
          <w:vertAlign w:val="subscript"/>
          <w:rtl/>
        </w:rPr>
        <w:t xml:space="preserve">الحج آية </w:t>
      </w:r>
      <w:r w:rsidR="00D050C3">
        <w:rPr>
          <w:rFonts w:cs="Traditional Arabic" w:hint="cs"/>
          <w:sz w:val="30"/>
          <w:szCs w:val="30"/>
          <w:vertAlign w:val="subscript"/>
          <w:rtl/>
        </w:rPr>
        <w:t>41</w:t>
      </w:r>
      <w:r w:rsidRPr="00D050C3">
        <w:rPr>
          <w:rFonts w:cs="Traditional Arabic" w:hint="cs"/>
          <w:sz w:val="30"/>
          <w:szCs w:val="30"/>
          <w:vertAlign w:val="subscript"/>
          <w:rtl/>
        </w:rPr>
        <w:t xml:space="preserve"> .</w:t>
      </w:r>
      <w:r w:rsidRPr="00D050C3">
        <w:rPr>
          <w:rFonts w:cs="Traditional Arabic" w:hint="cs"/>
          <w:sz w:val="36"/>
          <w:szCs w:val="36"/>
          <w:rtl/>
        </w:rPr>
        <w:t xml:space="preserve"> </w:t>
      </w:r>
      <w:r>
        <w:rPr>
          <w:rFonts w:cs="Traditional Arabic" w:hint="cs"/>
          <w:sz w:val="32"/>
          <w:szCs w:val="32"/>
          <w:rtl/>
        </w:rPr>
        <w:t xml:space="preserve">الآية </w:t>
      </w:r>
      <w:r w:rsidRPr="002607A0">
        <w:rPr>
          <w:rFonts w:cs="Traditional Arabic" w:hint="cs"/>
          <w:sz w:val="32"/>
          <w:szCs w:val="32"/>
          <w:rtl/>
        </w:rPr>
        <w:t xml:space="preserve">وليس كل الناس </w:t>
      </w:r>
      <w:proofErr w:type="gramStart"/>
      <w:r w:rsidRPr="002607A0">
        <w:rPr>
          <w:rFonts w:cs="Traditional Arabic" w:hint="cs"/>
          <w:sz w:val="32"/>
          <w:szCs w:val="32"/>
          <w:rtl/>
        </w:rPr>
        <w:t>مكنوا .</w:t>
      </w:r>
      <w:proofErr w:type="gramEnd"/>
      <w:r w:rsidRPr="002607A0">
        <w:rPr>
          <w:rFonts w:cs="Traditional Arabic" w:hint="cs"/>
          <w:sz w:val="32"/>
          <w:szCs w:val="32"/>
          <w:rtl/>
        </w:rPr>
        <w:t xml:space="preserve"> </w:t>
      </w:r>
      <w:r w:rsidRPr="002607A0">
        <w:rPr>
          <w:rStyle w:val="a7"/>
          <w:rFonts w:cs="Traditional Arabic"/>
          <w:sz w:val="32"/>
          <w:szCs w:val="32"/>
          <w:rtl/>
        </w:rPr>
        <w:footnoteReference w:id="175"/>
      </w:r>
      <w:r w:rsidRPr="002607A0">
        <w:rPr>
          <w:rFonts w:cs="Traditional Arabic" w:hint="cs"/>
          <w:sz w:val="32"/>
          <w:szCs w:val="32"/>
          <w:rtl/>
        </w:rPr>
        <w:t xml:space="preserve"> .</w:t>
      </w:r>
    </w:p>
    <w:p w14:paraId="6E2461F6" w14:textId="77777777" w:rsidR="00D050C3"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خامساً :</w:t>
      </w:r>
      <w:proofErr w:type="gramEnd"/>
      <w:r>
        <w:rPr>
          <w:rFonts w:cs="Traditional Arabic" w:hint="cs"/>
          <w:b/>
          <w:bCs/>
          <w:sz w:val="32"/>
          <w:szCs w:val="32"/>
          <w:rtl/>
        </w:rPr>
        <w:t xml:space="preserve"> </w:t>
      </w:r>
      <w:r>
        <w:rPr>
          <w:rFonts w:cs="Traditional Arabic" w:hint="cs"/>
          <w:sz w:val="32"/>
          <w:szCs w:val="32"/>
          <w:rtl/>
        </w:rPr>
        <w:t xml:space="preserve">قالوا : يسقط الاحتساب بقيام بعضهم به عن الآخرين . وفي هذا يقول </w:t>
      </w:r>
      <w:proofErr w:type="gramStart"/>
      <w:r>
        <w:rPr>
          <w:rFonts w:cs="Traditional Arabic" w:hint="cs"/>
          <w:sz w:val="32"/>
          <w:szCs w:val="32"/>
          <w:rtl/>
        </w:rPr>
        <w:t>الجصاص :</w:t>
      </w:r>
      <w:proofErr w:type="gramEnd"/>
      <w:r>
        <w:rPr>
          <w:rFonts w:cs="Traditional Arabic" w:hint="cs"/>
          <w:sz w:val="32"/>
          <w:szCs w:val="32"/>
          <w:rtl/>
        </w:rPr>
        <w:t xml:space="preserve"> " والذي يدل على صحة هذا القول أنه إذا قام به بعضهم سقط عن الباقين كالجهاد ، وغسل الموتى ، وتكفينهم والصلاة عليهم ودفنهم ، ولولا أنه فرض كفاية لما سقط عن الآخرين بقيام بعضهم به " . </w:t>
      </w:r>
    </w:p>
    <w:p w14:paraId="429A5EF7" w14:textId="42345EC4" w:rsidR="00FD5D19" w:rsidRPr="00823003" w:rsidRDefault="00FD5D19" w:rsidP="00FD5D19">
      <w:pPr>
        <w:jc w:val="lowKashida"/>
        <w:rPr>
          <w:rFonts w:cs="Traditional Arabic"/>
          <w:sz w:val="32"/>
          <w:szCs w:val="32"/>
          <w:rtl/>
        </w:rPr>
      </w:pPr>
      <w:r>
        <w:rPr>
          <w:rFonts w:cs="Traditional Arabic" w:hint="cs"/>
          <w:sz w:val="32"/>
          <w:szCs w:val="32"/>
          <w:rtl/>
        </w:rPr>
        <w:t xml:space="preserve"> </w:t>
      </w:r>
    </w:p>
    <w:p w14:paraId="373A01D9" w14:textId="77F5E750" w:rsidR="00FD5D19" w:rsidRPr="00E40C94" w:rsidRDefault="009B5ED2" w:rsidP="00FD5D19">
      <w:pPr>
        <w:jc w:val="lowKashida"/>
        <w:rPr>
          <w:rFonts w:cs="Traditional Arabic"/>
          <w:b/>
          <w:bCs/>
          <w:sz w:val="32"/>
          <w:szCs w:val="32"/>
          <w:rtl/>
        </w:rPr>
      </w:pPr>
      <w:r>
        <w:rPr>
          <w:rFonts w:cs="Traditional Arabic" w:hint="cs"/>
          <w:b/>
          <w:bCs/>
          <w:sz w:val="32"/>
          <w:szCs w:val="32"/>
          <w:rtl/>
        </w:rPr>
        <w:lastRenderedPageBreak/>
        <w:t xml:space="preserve">  </w:t>
      </w:r>
      <w:r w:rsidR="00FD5D19" w:rsidRPr="00E40C94">
        <w:rPr>
          <w:rFonts w:cs="Traditional Arabic" w:hint="cs"/>
          <w:b/>
          <w:bCs/>
          <w:sz w:val="32"/>
          <w:szCs w:val="32"/>
          <w:rtl/>
        </w:rPr>
        <w:t xml:space="preserve">القول </w:t>
      </w:r>
      <w:proofErr w:type="gramStart"/>
      <w:r w:rsidR="00FD5D19" w:rsidRPr="00E40C94">
        <w:rPr>
          <w:rFonts w:cs="Traditional Arabic" w:hint="cs"/>
          <w:b/>
          <w:bCs/>
          <w:sz w:val="32"/>
          <w:szCs w:val="32"/>
          <w:rtl/>
        </w:rPr>
        <w:t>الثاني :</w:t>
      </w:r>
      <w:proofErr w:type="gramEnd"/>
      <w:r w:rsidR="00FD5D19" w:rsidRPr="00E40C94">
        <w:rPr>
          <w:rFonts w:cs="Traditional Arabic" w:hint="cs"/>
          <w:b/>
          <w:bCs/>
          <w:sz w:val="32"/>
          <w:szCs w:val="32"/>
          <w:rtl/>
        </w:rPr>
        <w:t xml:space="preserve"> أن الحسبة فرض عين :</w:t>
      </w:r>
    </w:p>
    <w:p w14:paraId="4765ACAF" w14:textId="4CA1F03F" w:rsidR="00FD5D19" w:rsidRDefault="00FD5D19" w:rsidP="00FD5D19">
      <w:pPr>
        <w:jc w:val="lowKashida"/>
        <w:rPr>
          <w:rFonts w:cs="PT Bold Heading"/>
          <w:sz w:val="22"/>
          <w:szCs w:val="22"/>
          <w:rtl/>
        </w:rPr>
      </w:pPr>
      <w:r>
        <w:rPr>
          <w:rFonts w:cs="Traditional Arabic" w:hint="cs"/>
          <w:sz w:val="32"/>
          <w:szCs w:val="32"/>
          <w:rtl/>
        </w:rPr>
        <w:t xml:space="preserve">  قال بذلك جماعة من أهل العلم منهم </w:t>
      </w:r>
      <w:proofErr w:type="gramStart"/>
      <w:r>
        <w:rPr>
          <w:rFonts w:cs="Traditional Arabic" w:hint="cs"/>
          <w:sz w:val="32"/>
          <w:szCs w:val="32"/>
          <w:rtl/>
        </w:rPr>
        <w:t>الزجاج ،</w:t>
      </w:r>
      <w:proofErr w:type="gramEnd"/>
      <w:r>
        <w:rPr>
          <w:rFonts w:cs="Traditional Arabic" w:hint="cs"/>
          <w:sz w:val="32"/>
          <w:szCs w:val="32"/>
          <w:rtl/>
        </w:rPr>
        <w:t xml:space="preserve"> وابن حزم ، وابن كثير ، وأبو عبد الله التلمساني ، ومحمد عبده ، ومحمد رشيد رضا ، وعبد الحميد بن باديس ، ومحمد أبو زهرة .   </w:t>
      </w:r>
    </w:p>
    <w:p w14:paraId="229EA106" w14:textId="0DB21F4B" w:rsidR="00FD5D19" w:rsidRPr="00E01364" w:rsidRDefault="009B5ED2" w:rsidP="00FD5D19">
      <w:pPr>
        <w:jc w:val="lowKashida"/>
        <w:rPr>
          <w:rFonts w:cs="Traditional Arabic"/>
          <w:b/>
          <w:bCs/>
          <w:sz w:val="32"/>
          <w:szCs w:val="32"/>
          <w:rtl/>
        </w:rPr>
      </w:pPr>
      <w:r>
        <w:rPr>
          <w:rFonts w:cs="Traditional Arabic" w:hint="cs"/>
          <w:b/>
          <w:bCs/>
          <w:sz w:val="32"/>
          <w:szCs w:val="32"/>
          <w:rtl/>
        </w:rPr>
        <w:t xml:space="preserve">  </w:t>
      </w:r>
      <w:r w:rsidR="00FD5D19" w:rsidRPr="00E01364">
        <w:rPr>
          <w:rFonts w:cs="Traditional Arabic" w:hint="cs"/>
          <w:b/>
          <w:bCs/>
          <w:sz w:val="32"/>
          <w:szCs w:val="32"/>
          <w:rtl/>
        </w:rPr>
        <w:t xml:space="preserve">الأدلة على </w:t>
      </w:r>
      <w:proofErr w:type="gramStart"/>
      <w:r w:rsidR="00FD5D19" w:rsidRPr="00E01364">
        <w:rPr>
          <w:rFonts w:cs="Traditional Arabic" w:hint="cs"/>
          <w:b/>
          <w:bCs/>
          <w:sz w:val="32"/>
          <w:szCs w:val="32"/>
          <w:rtl/>
        </w:rPr>
        <w:t>ذلك :</w:t>
      </w:r>
      <w:proofErr w:type="gramEnd"/>
    </w:p>
    <w:p w14:paraId="3A9428CA" w14:textId="072C236A" w:rsidR="00FD5D19" w:rsidRDefault="00FD5D19" w:rsidP="00FD5D19">
      <w:pPr>
        <w:jc w:val="lowKashida"/>
        <w:rPr>
          <w:rFonts w:cs="Traditional Arabic"/>
          <w:sz w:val="32"/>
          <w:szCs w:val="32"/>
          <w:rtl/>
        </w:rPr>
      </w:pPr>
      <w:r>
        <w:rPr>
          <w:rFonts w:cs="Traditional Arabic" w:hint="cs"/>
          <w:b/>
          <w:bCs/>
          <w:sz w:val="32"/>
          <w:szCs w:val="32"/>
          <w:rtl/>
        </w:rPr>
        <w:t xml:space="preserve">  أولاً :</w:t>
      </w:r>
      <w:r>
        <w:rPr>
          <w:rFonts w:cs="Traditional Arabic" w:hint="cs"/>
          <w:sz w:val="32"/>
          <w:szCs w:val="32"/>
          <w:rtl/>
        </w:rPr>
        <w:t xml:space="preserve"> استدلوا بقوله تعالى </w:t>
      </w:r>
      <w:r w:rsidRPr="00AF442D">
        <w:rPr>
          <w:rFonts w:ascii="QCF_BSML" w:hAnsi="QCF_BSML" w:cs="QCF_BSML"/>
          <w:b/>
          <w:bCs/>
          <w:color w:val="000000"/>
          <w:sz w:val="26"/>
          <w:szCs w:val="26"/>
          <w:rtl/>
        </w:rPr>
        <w:t xml:space="preserve">ﭽ </w:t>
      </w:r>
      <w:r w:rsidRPr="00AF442D">
        <w:rPr>
          <w:rFonts w:ascii="QCF_P063" w:hAnsi="QCF_P063" w:cs="QCF_P063"/>
          <w:b/>
          <w:bCs/>
          <w:color w:val="000000"/>
          <w:sz w:val="26"/>
          <w:szCs w:val="26"/>
          <w:rtl/>
        </w:rPr>
        <w:t>ﮖ  ﮗ  ﮘ   ﮙ  ﮚ  ﮛ   ﮜ  ﮝ      ﮞ  ﮟ  ﮠ</w:t>
      </w:r>
      <w:r w:rsidRPr="00AF442D">
        <w:rPr>
          <w:rFonts w:ascii="QCF_P063" w:hAnsi="QCF_P063" w:cs="QCF_P063"/>
          <w:b/>
          <w:bCs/>
          <w:color w:val="0000A5"/>
          <w:sz w:val="26"/>
          <w:szCs w:val="26"/>
          <w:rtl/>
        </w:rPr>
        <w:t>ﮡ</w:t>
      </w:r>
      <w:r w:rsidRPr="00AF442D">
        <w:rPr>
          <w:rFonts w:ascii="QCF_P063" w:hAnsi="QCF_P063" w:cs="QCF_P063"/>
          <w:b/>
          <w:bCs/>
          <w:color w:val="000000"/>
          <w:sz w:val="26"/>
          <w:szCs w:val="26"/>
          <w:rtl/>
        </w:rPr>
        <w:t xml:space="preserve">  ﮢ  ﮣ  ﮤ </w:t>
      </w:r>
      <w:r w:rsidRPr="00AF442D">
        <w:rPr>
          <w:rFonts w:ascii="QCF_BSML" w:hAnsi="QCF_BSML" w:cs="QCF_BSML"/>
          <w:b/>
          <w:bCs/>
          <w:color w:val="000000"/>
          <w:sz w:val="26"/>
          <w:szCs w:val="26"/>
          <w:rtl/>
        </w:rPr>
        <w:t>ﭼ</w:t>
      </w:r>
      <w:r w:rsidRPr="00AF442D">
        <w:rPr>
          <w:rFonts w:ascii="Arial" w:hAnsi="Arial" w:cs="Arial"/>
          <w:b/>
          <w:bCs/>
          <w:color w:val="000000"/>
          <w:sz w:val="20"/>
          <w:szCs w:val="20"/>
          <w:rtl/>
        </w:rPr>
        <w:t xml:space="preserve"> </w:t>
      </w:r>
      <w:r w:rsidRPr="000B70DB">
        <w:rPr>
          <w:rFonts w:cs="Traditional Arabic" w:hint="cs"/>
          <w:sz w:val="26"/>
          <w:szCs w:val="26"/>
          <w:vertAlign w:val="subscript"/>
          <w:rtl/>
        </w:rPr>
        <w:t>آل عمران آية (</w:t>
      </w:r>
      <w:r w:rsidR="00AF442D">
        <w:rPr>
          <w:rFonts w:cs="Traditional Arabic" w:hint="cs"/>
          <w:sz w:val="26"/>
          <w:szCs w:val="26"/>
          <w:vertAlign w:val="subscript"/>
          <w:rtl/>
        </w:rPr>
        <w:t>104</w:t>
      </w:r>
      <w:r>
        <w:rPr>
          <w:rFonts w:cs="Traditional Arabic" w:hint="cs"/>
          <w:sz w:val="26"/>
          <w:szCs w:val="26"/>
          <w:vertAlign w:val="subscript"/>
          <w:rtl/>
        </w:rPr>
        <w:t xml:space="preserve">) </w:t>
      </w:r>
      <w:r>
        <w:rPr>
          <w:rFonts w:cs="Traditional Arabic" w:hint="cs"/>
          <w:b/>
          <w:bCs/>
          <w:sz w:val="32"/>
          <w:szCs w:val="32"/>
          <w:rtl/>
        </w:rPr>
        <w:t xml:space="preserve">، </w:t>
      </w:r>
      <w:r>
        <w:rPr>
          <w:rFonts w:cs="Traditional Arabic" w:hint="cs"/>
          <w:sz w:val="32"/>
          <w:szCs w:val="32"/>
          <w:rtl/>
        </w:rPr>
        <w:t xml:space="preserve">قالوا : إن " من " في قوله تعالى </w:t>
      </w:r>
      <w:r>
        <w:rPr>
          <w:rFonts w:cs="Traditional Arabic" w:hint="cs"/>
          <w:b/>
          <w:bCs/>
          <w:sz w:val="32"/>
          <w:szCs w:val="32"/>
          <w:rtl/>
        </w:rPr>
        <w:t>:</w:t>
      </w:r>
      <w:r w:rsidRPr="00D348D6">
        <w:rPr>
          <w:rFonts w:ascii="QCF_BSML" w:hAnsi="QCF_BSML" w:cs="QCF_BSML"/>
          <w:color w:val="000000"/>
          <w:rtl/>
        </w:rPr>
        <w:t xml:space="preserve"> </w:t>
      </w:r>
      <w:r w:rsidRPr="00AF442D">
        <w:rPr>
          <w:rFonts w:ascii="QCF_BSML" w:hAnsi="QCF_BSML" w:cs="QCF_BSML"/>
          <w:b/>
          <w:bCs/>
          <w:color w:val="000000"/>
          <w:sz w:val="26"/>
          <w:szCs w:val="26"/>
          <w:rtl/>
        </w:rPr>
        <w:t>ﭽ</w:t>
      </w:r>
      <w:r w:rsidRPr="00AF442D">
        <w:rPr>
          <w:rFonts w:ascii="QCF_P063" w:hAnsi="QCF_P063" w:cs="QCF_P063"/>
          <w:b/>
          <w:bCs/>
          <w:color w:val="000000"/>
          <w:sz w:val="26"/>
          <w:szCs w:val="26"/>
          <w:rtl/>
        </w:rPr>
        <w:t xml:space="preserve">  ﮗ  </w:t>
      </w:r>
      <w:r w:rsidRPr="00AF442D">
        <w:rPr>
          <w:rFonts w:ascii="QCF_BSML" w:hAnsi="QCF_BSML" w:cs="QCF_BSML"/>
          <w:b/>
          <w:bCs/>
          <w:color w:val="000000"/>
          <w:sz w:val="26"/>
          <w:szCs w:val="26"/>
          <w:rtl/>
        </w:rPr>
        <w:t>ﭼ</w:t>
      </w:r>
      <w:r w:rsidRPr="00AF442D">
        <w:rPr>
          <w:rFonts w:cs="Traditional Arabic" w:hint="cs"/>
          <w:sz w:val="34"/>
          <w:szCs w:val="34"/>
          <w:rtl/>
        </w:rPr>
        <w:t xml:space="preserve"> </w:t>
      </w:r>
      <w:r>
        <w:rPr>
          <w:rFonts w:cs="Traditional Arabic" w:hint="cs"/>
          <w:sz w:val="32"/>
          <w:szCs w:val="32"/>
          <w:rtl/>
        </w:rPr>
        <w:t xml:space="preserve">للتبيين وليست للتبعيض ، ومعنى الآية : كونوا كلّكم أمة تدعون إل الخير ، وتأمرون بالمعروف ، وتنهون عن المنكر . يقول القاضي ابن عطية الأندلسي : ذهب الزجاج وغير واحد من المفسرين إلى أن المعنى : ولتكونوا كلكم أمة يدعون . و" من " لبيان </w:t>
      </w:r>
      <w:proofErr w:type="gramStart"/>
      <w:r>
        <w:rPr>
          <w:rFonts w:cs="Traditional Arabic" w:hint="cs"/>
          <w:sz w:val="32"/>
          <w:szCs w:val="32"/>
          <w:rtl/>
        </w:rPr>
        <w:t>الجنس .</w:t>
      </w:r>
      <w:proofErr w:type="gramEnd"/>
      <w:r>
        <w:rPr>
          <w:rFonts w:cs="Traditional Arabic" w:hint="cs"/>
          <w:sz w:val="32"/>
          <w:szCs w:val="32"/>
          <w:rtl/>
        </w:rPr>
        <w:t xml:space="preserve"> ومعنى الآية على هذا </w:t>
      </w:r>
      <w:proofErr w:type="gramStart"/>
      <w:r>
        <w:rPr>
          <w:rFonts w:cs="Traditional Arabic" w:hint="cs"/>
          <w:sz w:val="32"/>
          <w:szCs w:val="32"/>
          <w:rtl/>
        </w:rPr>
        <w:t>التأويل :</w:t>
      </w:r>
      <w:proofErr w:type="gramEnd"/>
      <w:r>
        <w:rPr>
          <w:rFonts w:cs="Traditional Arabic" w:hint="cs"/>
          <w:sz w:val="32"/>
          <w:szCs w:val="32"/>
          <w:rtl/>
        </w:rPr>
        <w:t xml:space="preserve"> أمر الأمة بأن يدعوا جميع العالم إلى الخير ، فيدعون الكفار إلى الإسلام والعصاة إلى الطاعة ، ويكون كل واحد في هذه الأمور على منزلته من العلم والقدرة .</w:t>
      </w:r>
    </w:p>
    <w:p w14:paraId="60ED9D68" w14:textId="3E4F798B" w:rsidR="00FD5D19" w:rsidRDefault="00FD5D19" w:rsidP="00FD5D19">
      <w:pPr>
        <w:jc w:val="lowKashida"/>
        <w:rPr>
          <w:rFonts w:cs="Traditional Arabic"/>
          <w:sz w:val="32"/>
          <w:szCs w:val="32"/>
          <w:rtl/>
        </w:rPr>
      </w:pPr>
      <w:r>
        <w:rPr>
          <w:rFonts w:cs="Traditional Arabic" w:hint="cs"/>
          <w:sz w:val="32"/>
          <w:szCs w:val="32"/>
          <w:rtl/>
        </w:rPr>
        <w:t xml:space="preserve">واستشهدوا ببعض الآيات على أن " من " للتبيين كقوله تعالى </w:t>
      </w:r>
      <w:r w:rsidR="00AF442D">
        <w:rPr>
          <w:rFonts w:cs="Traditional Arabic" w:hint="cs"/>
          <w:sz w:val="32"/>
          <w:szCs w:val="32"/>
          <w:rtl/>
        </w:rPr>
        <w:t xml:space="preserve">: </w:t>
      </w:r>
      <w:r w:rsidRPr="00AF442D">
        <w:rPr>
          <w:rFonts w:ascii="QCF_BSML" w:hAnsi="QCF_BSML" w:cs="QCF_BSML"/>
          <w:b/>
          <w:bCs/>
          <w:color w:val="000000"/>
          <w:sz w:val="26"/>
          <w:szCs w:val="26"/>
          <w:rtl/>
        </w:rPr>
        <w:t xml:space="preserve">ﭽ </w:t>
      </w:r>
      <w:r w:rsidRPr="00AF442D">
        <w:rPr>
          <w:rFonts w:ascii="QCF_P335" w:hAnsi="QCF_P335" w:cs="QCF_P335"/>
          <w:b/>
          <w:bCs/>
          <w:color w:val="000000"/>
          <w:sz w:val="26"/>
          <w:szCs w:val="26"/>
          <w:rtl/>
        </w:rPr>
        <w:t xml:space="preserve">ﯩ   ﯪ  ﯫ  ﯬ  </w:t>
      </w:r>
      <w:r w:rsidRPr="00AF442D">
        <w:rPr>
          <w:rFonts w:ascii="QCF_BSML" w:hAnsi="QCF_BSML" w:cs="QCF_BSML"/>
          <w:b/>
          <w:bCs/>
          <w:color w:val="000000"/>
          <w:sz w:val="26"/>
          <w:szCs w:val="26"/>
          <w:rtl/>
        </w:rPr>
        <w:t>ﭼ</w:t>
      </w:r>
      <w:r w:rsidRPr="00AF442D">
        <w:rPr>
          <w:rFonts w:cs="Traditional Arabic" w:hint="cs"/>
          <w:sz w:val="28"/>
          <w:szCs w:val="28"/>
          <w:vertAlign w:val="subscript"/>
          <w:rtl/>
        </w:rPr>
        <w:t xml:space="preserve"> </w:t>
      </w:r>
      <w:r w:rsidRPr="00AF442D">
        <w:rPr>
          <w:rFonts w:cs="Traditional Arabic" w:hint="cs"/>
          <w:sz w:val="30"/>
          <w:szCs w:val="30"/>
          <w:vertAlign w:val="subscript"/>
          <w:rtl/>
        </w:rPr>
        <w:t xml:space="preserve">الحج آية </w:t>
      </w:r>
      <w:r w:rsidR="00AF442D" w:rsidRPr="00AF442D">
        <w:rPr>
          <w:rFonts w:cs="Traditional Arabic" w:hint="cs"/>
          <w:sz w:val="30"/>
          <w:szCs w:val="30"/>
          <w:vertAlign w:val="subscript"/>
          <w:rtl/>
        </w:rPr>
        <w:t>30</w:t>
      </w:r>
      <w:r w:rsidRPr="00AF442D">
        <w:rPr>
          <w:rFonts w:cs="Traditional Arabic"/>
          <w:sz w:val="30"/>
          <w:szCs w:val="30"/>
          <w:vertAlign w:val="subscript"/>
        </w:rPr>
        <w:t xml:space="preserve"> </w:t>
      </w:r>
      <w:r>
        <w:rPr>
          <w:rFonts w:cs="Traditional Arabic" w:hint="cs"/>
          <w:sz w:val="32"/>
          <w:szCs w:val="32"/>
          <w:rtl/>
        </w:rPr>
        <w:t>كقوله تعالى :</w:t>
      </w:r>
      <w:r>
        <w:rPr>
          <w:rFonts w:ascii="QCF_BSML" w:hAnsi="QCF_BSML" w:cs="QCF_BSML"/>
          <w:color w:val="000000"/>
          <w:sz w:val="47"/>
          <w:szCs w:val="47"/>
          <w:rtl/>
        </w:rPr>
        <w:t xml:space="preserve"> </w:t>
      </w:r>
      <w:r w:rsidRPr="00AF442D">
        <w:rPr>
          <w:rFonts w:ascii="QCF_BSML" w:hAnsi="QCF_BSML" w:cs="QCF_BSML"/>
          <w:b/>
          <w:bCs/>
          <w:color w:val="000000"/>
          <w:sz w:val="26"/>
          <w:szCs w:val="26"/>
          <w:rtl/>
        </w:rPr>
        <w:t xml:space="preserve">ﭽ </w:t>
      </w:r>
      <w:r w:rsidRPr="00AF442D">
        <w:rPr>
          <w:rFonts w:ascii="QCF_P357" w:hAnsi="QCF_P357" w:cs="QCF_P357"/>
          <w:b/>
          <w:bCs/>
          <w:color w:val="000000"/>
          <w:sz w:val="26"/>
          <w:szCs w:val="26"/>
          <w:rtl/>
        </w:rPr>
        <w:t>ﭬ  ﭭ  ﭮ    ﭯ  ﭰ   ﭱ   ﭲ  ﭳ  ﭴ  ﭵ   ﭶ  ﭷ    ﭸ  ﭹ  ﭺ  ﭻ  ﭼ  ﭽ  ﭾ    ﭿ  ﮀ   ﮁ  ﮂ  ﮃ  ﮄ  ﮅ</w:t>
      </w:r>
      <w:r w:rsidRPr="00AF442D">
        <w:rPr>
          <w:rFonts w:ascii="QCF_P357" w:hAnsi="QCF_P357" w:cs="QCF_P357"/>
          <w:b/>
          <w:bCs/>
          <w:color w:val="0000A5"/>
          <w:sz w:val="26"/>
          <w:szCs w:val="26"/>
          <w:rtl/>
        </w:rPr>
        <w:t>ﮆ</w:t>
      </w:r>
      <w:r w:rsidRPr="00AF442D">
        <w:rPr>
          <w:rFonts w:ascii="QCF_P357" w:hAnsi="QCF_P357" w:cs="QCF_P357"/>
          <w:b/>
          <w:bCs/>
          <w:color w:val="000000"/>
          <w:sz w:val="26"/>
          <w:szCs w:val="26"/>
          <w:rtl/>
        </w:rPr>
        <w:t xml:space="preserve">  ﮇ   ﮈ     ﮉ  ﮊ      ﮋ</w:t>
      </w:r>
      <w:r w:rsidRPr="00AF442D">
        <w:rPr>
          <w:rFonts w:ascii="QCF_P357" w:hAnsi="QCF_P357" w:cs="QCF_P357"/>
          <w:b/>
          <w:bCs/>
          <w:color w:val="0000A5"/>
          <w:sz w:val="26"/>
          <w:szCs w:val="26"/>
          <w:rtl/>
        </w:rPr>
        <w:t>ﮌ</w:t>
      </w:r>
      <w:r w:rsidRPr="00AF442D">
        <w:rPr>
          <w:rFonts w:ascii="QCF_P357" w:hAnsi="QCF_P357" w:cs="QCF_P357"/>
          <w:b/>
          <w:bCs/>
          <w:color w:val="000000"/>
          <w:sz w:val="26"/>
          <w:szCs w:val="26"/>
          <w:rtl/>
        </w:rPr>
        <w:t xml:space="preserve">  ﮍﮎ  ﮏ   ﮐ  ﮑ  ﮒ  ﮓ   </w:t>
      </w:r>
      <w:r w:rsidRPr="00AF442D">
        <w:rPr>
          <w:rFonts w:ascii="QCF_BSML" w:hAnsi="QCF_BSML" w:cs="QCF_BSML"/>
          <w:b/>
          <w:bCs/>
          <w:color w:val="000000"/>
          <w:sz w:val="26"/>
          <w:szCs w:val="26"/>
          <w:rtl/>
        </w:rPr>
        <w:t>ﭼ</w:t>
      </w:r>
      <w:r w:rsidR="00AF442D">
        <w:rPr>
          <w:rFonts w:cs="Traditional Arabic" w:hint="cs"/>
          <w:b/>
          <w:bCs/>
          <w:sz w:val="28"/>
          <w:szCs w:val="28"/>
          <w:vertAlign w:val="subscript"/>
          <w:rtl/>
        </w:rPr>
        <w:t xml:space="preserve"> </w:t>
      </w:r>
      <w:r w:rsidRPr="00AF442D">
        <w:rPr>
          <w:rFonts w:cs="Traditional Arabic" w:hint="cs"/>
          <w:b/>
          <w:bCs/>
          <w:sz w:val="28"/>
          <w:szCs w:val="28"/>
          <w:vertAlign w:val="subscript"/>
          <w:rtl/>
        </w:rPr>
        <w:t xml:space="preserve"> </w:t>
      </w:r>
      <w:r w:rsidRPr="00AF442D">
        <w:rPr>
          <w:rFonts w:cs="Traditional Arabic" w:hint="cs"/>
          <w:sz w:val="30"/>
          <w:szCs w:val="30"/>
          <w:vertAlign w:val="subscript"/>
          <w:rtl/>
        </w:rPr>
        <w:t xml:space="preserve">النور آية </w:t>
      </w:r>
      <w:r w:rsidR="00AF442D" w:rsidRPr="00AF442D">
        <w:rPr>
          <w:rFonts w:cs="Traditional Arabic" w:hint="cs"/>
          <w:sz w:val="30"/>
          <w:szCs w:val="30"/>
          <w:vertAlign w:val="subscript"/>
          <w:rtl/>
        </w:rPr>
        <w:t xml:space="preserve"> </w:t>
      </w:r>
      <w:r w:rsidRPr="00AF442D">
        <w:rPr>
          <w:rFonts w:cs="Traditional Arabic" w:hint="cs"/>
          <w:sz w:val="30"/>
          <w:szCs w:val="30"/>
          <w:vertAlign w:val="subscript"/>
          <w:rtl/>
        </w:rPr>
        <w:t xml:space="preserve">: </w:t>
      </w:r>
      <w:r w:rsidR="00AF442D" w:rsidRPr="00AF442D">
        <w:rPr>
          <w:rFonts w:cs="Traditional Arabic" w:hint="cs"/>
          <w:sz w:val="30"/>
          <w:szCs w:val="30"/>
          <w:vertAlign w:val="subscript"/>
          <w:rtl/>
        </w:rPr>
        <w:t>55</w:t>
      </w:r>
      <w:r w:rsidR="00AF442D">
        <w:rPr>
          <w:rFonts w:cs="Traditional Arabic" w:hint="cs"/>
          <w:sz w:val="30"/>
          <w:szCs w:val="30"/>
          <w:vertAlign w:val="subscript"/>
          <w:rtl/>
        </w:rPr>
        <w:t xml:space="preserve"> </w:t>
      </w:r>
      <w:r>
        <w:rPr>
          <w:rFonts w:cs="Traditional Arabic" w:hint="cs"/>
          <w:sz w:val="32"/>
          <w:szCs w:val="32"/>
          <w:rtl/>
        </w:rPr>
        <w:t>، إذ وعد الله تعالى بالمغفرة والأجر العظيم لجميع المتصفين بالصفات المذكورة .</w:t>
      </w:r>
    </w:p>
    <w:p w14:paraId="16BC7853" w14:textId="633ACF59" w:rsidR="00FD5D19" w:rsidRPr="00497777" w:rsidRDefault="00FD5D19" w:rsidP="00FD5D19">
      <w:pPr>
        <w:jc w:val="lowKashida"/>
        <w:rPr>
          <w:rFonts w:cs="Traditional Arabic"/>
          <w:sz w:val="32"/>
          <w:szCs w:val="32"/>
          <w:rtl/>
        </w:rPr>
      </w:pPr>
      <w:r>
        <w:rPr>
          <w:rFonts w:cs="Traditional Arabic" w:hint="cs"/>
          <w:sz w:val="32"/>
          <w:szCs w:val="32"/>
          <w:rtl/>
        </w:rPr>
        <w:t xml:space="preserve">   وممن </w:t>
      </w:r>
      <w:r w:rsidRPr="00497777">
        <w:rPr>
          <w:rFonts w:cs="Traditional Arabic" w:hint="cs"/>
          <w:sz w:val="32"/>
          <w:szCs w:val="32"/>
          <w:rtl/>
        </w:rPr>
        <w:t xml:space="preserve">ذهب </w:t>
      </w:r>
      <w:r>
        <w:rPr>
          <w:rFonts w:cs="Traditional Arabic" w:hint="cs"/>
          <w:sz w:val="32"/>
          <w:szCs w:val="32"/>
          <w:rtl/>
        </w:rPr>
        <w:t xml:space="preserve">إلى أن " من " بيانية </w:t>
      </w:r>
      <w:proofErr w:type="gramStart"/>
      <w:r w:rsidRPr="00497777">
        <w:rPr>
          <w:rFonts w:cs="Traditional Arabic" w:hint="cs"/>
          <w:sz w:val="32"/>
          <w:szCs w:val="32"/>
          <w:rtl/>
        </w:rPr>
        <w:t xml:space="preserve">الزجاج </w:t>
      </w:r>
      <w:r>
        <w:rPr>
          <w:rFonts w:cs="Traditional Arabic" w:hint="cs"/>
          <w:sz w:val="32"/>
          <w:szCs w:val="32"/>
          <w:rtl/>
        </w:rPr>
        <w:t>،</w:t>
      </w:r>
      <w:proofErr w:type="gramEnd"/>
      <w:r>
        <w:rPr>
          <w:rFonts w:cs="Traditional Arabic" w:hint="cs"/>
          <w:sz w:val="32"/>
          <w:szCs w:val="32"/>
          <w:rtl/>
        </w:rPr>
        <w:t xml:space="preserve"> </w:t>
      </w:r>
      <w:r w:rsidRPr="00497777">
        <w:rPr>
          <w:rFonts w:cs="Traditional Arabic" w:hint="cs"/>
          <w:sz w:val="32"/>
          <w:szCs w:val="32"/>
          <w:rtl/>
        </w:rPr>
        <w:t xml:space="preserve">والرازي </w:t>
      </w:r>
      <w:r>
        <w:rPr>
          <w:rFonts w:cs="Traditional Arabic" w:hint="cs"/>
          <w:sz w:val="32"/>
          <w:szCs w:val="32"/>
          <w:rtl/>
        </w:rPr>
        <w:t xml:space="preserve">، </w:t>
      </w:r>
      <w:r w:rsidRPr="00497777">
        <w:rPr>
          <w:rFonts w:cs="Traditional Arabic" w:hint="cs"/>
          <w:sz w:val="32"/>
          <w:szCs w:val="32"/>
          <w:rtl/>
        </w:rPr>
        <w:t xml:space="preserve">والبغوي </w:t>
      </w:r>
      <w:r>
        <w:rPr>
          <w:rFonts w:cs="Traditional Arabic" w:hint="cs"/>
          <w:sz w:val="32"/>
          <w:szCs w:val="32"/>
          <w:rtl/>
        </w:rPr>
        <w:t xml:space="preserve">، </w:t>
      </w:r>
      <w:r w:rsidRPr="00497777">
        <w:rPr>
          <w:rFonts w:cs="Traditional Arabic" w:hint="cs"/>
          <w:sz w:val="32"/>
          <w:szCs w:val="32"/>
          <w:rtl/>
        </w:rPr>
        <w:t>والدوسري</w:t>
      </w:r>
      <w:r>
        <w:rPr>
          <w:rFonts w:cs="Traditional Arabic" w:hint="cs"/>
          <w:sz w:val="32"/>
          <w:szCs w:val="32"/>
          <w:rtl/>
        </w:rPr>
        <w:t xml:space="preserve"> </w:t>
      </w:r>
      <w:r w:rsidRPr="00497777">
        <w:rPr>
          <w:rFonts w:cs="Traditional Arabic" w:hint="cs"/>
          <w:sz w:val="32"/>
          <w:szCs w:val="32"/>
          <w:rtl/>
        </w:rPr>
        <w:t xml:space="preserve">. </w:t>
      </w:r>
      <w:r w:rsidRPr="00497777">
        <w:rPr>
          <w:rStyle w:val="a7"/>
          <w:rFonts w:cs="Traditional Arabic"/>
          <w:sz w:val="32"/>
          <w:szCs w:val="32"/>
          <w:rtl/>
        </w:rPr>
        <w:footnoteReference w:id="176"/>
      </w:r>
      <w:r w:rsidRPr="00497777">
        <w:rPr>
          <w:rFonts w:cs="Traditional Arabic" w:hint="cs"/>
          <w:sz w:val="32"/>
          <w:szCs w:val="32"/>
          <w:rtl/>
        </w:rPr>
        <w:t xml:space="preserve"> .</w:t>
      </w:r>
    </w:p>
    <w:p w14:paraId="5760BDF3" w14:textId="1D3A6F33"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ثانياً :</w:t>
      </w:r>
      <w:proofErr w:type="gramEnd"/>
      <w:r>
        <w:rPr>
          <w:rFonts w:cs="Traditional Arabic" w:hint="cs"/>
          <w:b/>
          <w:bCs/>
          <w:sz w:val="32"/>
          <w:szCs w:val="32"/>
          <w:rtl/>
        </w:rPr>
        <w:t xml:space="preserve"> </w:t>
      </w:r>
      <w:r>
        <w:rPr>
          <w:rFonts w:cs="Traditional Arabic" w:hint="cs"/>
          <w:sz w:val="32"/>
          <w:szCs w:val="32"/>
          <w:rtl/>
        </w:rPr>
        <w:t xml:space="preserve">استدلوا بقوله تعالى </w:t>
      </w:r>
      <w:r>
        <w:rPr>
          <w:rFonts w:cs="Traditional Arabic" w:hint="cs"/>
          <w:b/>
          <w:bCs/>
          <w:sz w:val="32"/>
          <w:szCs w:val="32"/>
          <w:rtl/>
        </w:rPr>
        <w:t>:</w:t>
      </w:r>
      <w:r w:rsidRPr="00D93499">
        <w:rPr>
          <w:rFonts w:ascii="QCF_BSML" w:hAnsi="QCF_BSML" w:cs="QCF_BSML"/>
          <w:color w:val="000000"/>
          <w:rtl/>
        </w:rPr>
        <w:t xml:space="preserve"> </w:t>
      </w:r>
      <w:r w:rsidRPr="00AF442D">
        <w:rPr>
          <w:rFonts w:ascii="QCF_BSML" w:hAnsi="QCF_BSML" w:cs="QCF_BSML"/>
          <w:b/>
          <w:bCs/>
          <w:color w:val="000000"/>
          <w:sz w:val="26"/>
          <w:szCs w:val="26"/>
          <w:rtl/>
        </w:rPr>
        <w:t xml:space="preserve">ﭽ </w:t>
      </w:r>
      <w:r w:rsidRPr="00AF442D">
        <w:rPr>
          <w:rFonts w:ascii="QCF_P063" w:hAnsi="QCF_P063" w:cs="QCF_P063"/>
          <w:b/>
          <w:bCs/>
          <w:color w:val="000000"/>
          <w:sz w:val="26"/>
          <w:szCs w:val="26"/>
          <w:rtl/>
        </w:rPr>
        <w:t xml:space="preserve">ﮢ  ﮣ  ﮤ </w:t>
      </w:r>
      <w:r w:rsidRPr="00AF442D">
        <w:rPr>
          <w:rFonts w:ascii="QCF_BSML" w:hAnsi="QCF_BSML" w:cs="QCF_BSML"/>
          <w:b/>
          <w:bCs/>
          <w:color w:val="000000"/>
          <w:sz w:val="26"/>
          <w:szCs w:val="26"/>
          <w:rtl/>
        </w:rPr>
        <w:t>ﭼ</w:t>
      </w:r>
      <w:r w:rsidRPr="00AF442D">
        <w:rPr>
          <w:rFonts w:ascii="Arial" w:hAnsi="Arial" w:cs="Arial"/>
          <w:color w:val="000000"/>
          <w:sz w:val="20"/>
          <w:szCs w:val="20"/>
          <w:rtl/>
        </w:rPr>
        <w:t xml:space="preserve"> </w:t>
      </w:r>
      <w:r>
        <w:rPr>
          <w:rFonts w:cs="Traditional Arabic" w:hint="cs"/>
          <w:sz w:val="32"/>
          <w:szCs w:val="32"/>
          <w:rtl/>
        </w:rPr>
        <w:t>، قالوا : أكَّدت الآية أن الفلاح مختص بأولئك المتصفين بالصفات المذكورة في الآية ، وهي : الدعوة إلى الخير ، والأمر بالمعروف ، والنهي عن المنكر . وحيث إن الحصول على الفلاح واجب عيني ، لذا يكون الاتِّصاف بتلك الصفات واجباً عينياً ، لأن مالا يتم الواجب إلا به فهو واجب .</w:t>
      </w:r>
    </w:p>
    <w:p w14:paraId="3563FD27" w14:textId="28A172C6" w:rsidR="00FD5D19" w:rsidRPr="00F352AD" w:rsidRDefault="00FD5D19" w:rsidP="00FD5D19">
      <w:pPr>
        <w:jc w:val="lowKashida"/>
        <w:rPr>
          <w:rFonts w:cs="Traditional Arabic"/>
          <w:sz w:val="36"/>
          <w:szCs w:val="36"/>
          <w:vertAlign w:val="subscript"/>
          <w:rtl/>
        </w:rPr>
      </w:pPr>
      <w:r>
        <w:rPr>
          <w:rFonts w:cs="Traditional Arabic" w:hint="cs"/>
          <w:b/>
          <w:bCs/>
          <w:sz w:val="32"/>
          <w:szCs w:val="32"/>
          <w:rtl/>
        </w:rPr>
        <w:t xml:space="preserve">   </w:t>
      </w:r>
      <w:proofErr w:type="gramStart"/>
      <w:r>
        <w:rPr>
          <w:rFonts w:cs="Traditional Arabic" w:hint="cs"/>
          <w:b/>
          <w:bCs/>
          <w:sz w:val="32"/>
          <w:szCs w:val="32"/>
          <w:rtl/>
        </w:rPr>
        <w:t>ثالثاً :</w:t>
      </w:r>
      <w:proofErr w:type="gramEnd"/>
      <w:r>
        <w:rPr>
          <w:rFonts w:cs="Traditional Arabic" w:hint="cs"/>
          <w:b/>
          <w:bCs/>
          <w:sz w:val="32"/>
          <w:szCs w:val="32"/>
          <w:rtl/>
        </w:rPr>
        <w:t xml:space="preserve"> </w:t>
      </w:r>
      <w:r>
        <w:rPr>
          <w:rFonts w:cs="Traditional Arabic" w:hint="cs"/>
          <w:sz w:val="32"/>
          <w:szCs w:val="32"/>
          <w:rtl/>
        </w:rPr>
        <w:t>ب</w:t>
      </w:r>
      <w:r w:rsidRPr="002607A0">
        <w:rPr>
          <w:rFonts w:cs="Traditional Arabic" w:hint="cs"/>
          <w:sz w:val="32"/>
          <w:szCs w:val="32"/>
          <w:rtl/>
        </w:rPr>
        <w:t>ق</w:t>
      </w:r>
      <w:r>
        <w:rPr>
          <w:rFonts w:cs="Traditional Arabic" w:hint="cs"/>
          <w:sz w:val="32"/>
          <w:szCs w:val="32"/>
          <w:rtl/>
        </w:rPr>
        <w:t>و</w:t>
      </w:r>
      <w:r w:rsidRPr="002607A0">
        <w:rPr>
          <w:rFonts w:cs="Traditional Arabic" w:hint="cs"/>
          <w:sz w:val="32"/>
          <w:szCs w:val="32"/>
          <w:rtl/>
        </w:rPr>
        <w:t>ل</w:t>
      </w:r>
      <w:r>
        <w:rPr>
          <w:rFonts w:cs="Traditional Arabic" w:hint="cs"/>
          <w:sz w:val="32"/>
          <w:szCs w:val="32"/>
          <w:rtl/>
        </w:rPr>
        <w:t>ه</w:t>
      </w:r>
      <w:r w:rsidRPr="002607A0">
        <w:rPr>
          <w:rFonts w:cs="Traditional Arabic" w:hint="cs"/>
          <w:sz w:val="32"/>
          <w:szCs w:val="32"/>
          <w:rtl/>
        </w:rPr>
        <w:t xml:space="preserve"> تعالى </w:t>
      </w:r>
      <w:r w:rsidRPr="002607A0">
        <w:rPr>
          <w:rFonts w:cs="Traditional Arabic" w:hint="cs"/>
          <w:b/>
          <w:bCs/>
          <w:sz w:val="32"/>
          <w:szCs w:val="32"/>
          <w:rtl/>
        </w:rPr>
        <w:t xml:space="preserve">: </w:t>
      </w:r>
      <w:r w:rsidRPr="00F352AD">
        <w:rPr>
          <w:rFonts w:ascii="QCF_BSML" w:hAnsi="QCF_BSML" w:cs="QCF_BSML"/>
          <w:b/>
          <w:bCs/>
          <w:color w:val="000000"/>
          <w:sz w:val="26"/>
          <w:szCs w:val="26"/>
          <w:rtl/>
        </w:rPr>
        <w:t xml:space="preserve">ﭽ </w:t>
      </w:r>
      <w:r w:rsidRPr="00F352AD">
        <w:rPr>
          <w:rFonts w:ascii="QCF_P064" w:hAnsi="QCF_P064" w:cs="QCF_P064"/>
          <w:b/>
          <w:bCs/>
          <w:color w:val="000000"/>
          <w:sz w:val="26"/>
          <w:szCs w:val="26"/>
          <w:rtl/>
        </w:rPr>
        <w:t xml:space="preserve">ﭞ  ﭟ  ﭠ  ﭡ  ﭢ  ﭣ  ﭤ      ﭥ  ﭦ  ﭧ   </w:t>
      </w:r>
      <w:r w:rsidRPr="00F352AD">
        <w:rPr>
          <w:rFonts w:ascii="QCF_BSML" w:hAnsi="QCF_BSML" w:cs="QCF_BSML"/>
          <w:b/>
          <w:bCs/>
          <w:color w:val="000000"/>
          <w:sz w:val="26"/>
          <w:szCs w:val="26"/>
          <w:rtl/>
        </w:rPr>
        <w:t>ﭼ</w:t>
      </w:r>
      <w:r w:rsidRPr="00F352AD">
        <w:rPr>
          <w:rFonts w:ascii="Arial" w:hAnsi="Arial" w:cs="Arial"/>
          <w:color w:val="000000"/>
          <w:sz w:val="26"/>
          <w:szCs w:val="26"/>
          <w:rtl/>
        </w:rPr>
        <w:t xml:space="preserve"> </w:t>
      </w:r>
      <w:r w:rsidRPr="00F352AD">
        <w:rPr>
          <w:rFonts w:cs="Traditional Arabic" w:hint="cs"/>
          <w:sz w:val="30"/>
          <w:szCs w:val="30"/>
          <w:vertAlign w:val="subscript"/>
          <w:rtl/>
        </w:rPr>
        <w:t xml:space="preserve">آل عمران آية </w:t>
      </w:r>
      <w:r w:rsidR="00F352AD" w:rsidRPr="00F352AD">
        <w:rPr>
          <w:rFonts w:cs="Traditional Arabic" w:hint="cs"/>
          <w:sz w:val="30"/>
          <w:szCs w:val="30"/>
          <w:vertAlign w:val="subscript"/>
          <w:rtl/>
        </w:rPr>
        <w:t xml:space="preserve">100 </w:t>
      </w:r>
      <w:r w:rsidR="00F352AD" w:rsidRPr="00F352AD">
        <w:rPr>
          <w:rFonts w:cs="Traditional Arabic" w:hint="cs"/>
          <w:sz w:val="36"/>
          <w:szCs w:val="36"/>
          <w:vertAlign w:val="subscript"/>
          <w:rtl/>
        </w:rPr>
        <w:t>.</w:t>
      </w:r>
      <w:r w:rsidRPr="00F352AD">
        <w:rPr>
          <w:rFonts w:cs="Traditional Arabic" w:hint="cs"/>
          <w:sz w:val="36"/>
          <w:szCs w:val="36"/>
          <w:vertAlign w:val="subscript"/>
          <w:rtl/>
        </w:rPr>
        <w:t xml:space="preserve">   </w:t>
      </w:r>
    </w:p>
    <w:p w14:paraId="18951637" w14:textId="77777777" w:rsidR="00C062D2" w:rsidRDefault="00FD5D19" w:rsidP="00C062D2">
      <w:pPr>
        <w:jc w:val="lowKashida"/>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قالوا :</w:t>
      </w:r>
      <w:proofErr w:type="gramEnd"/>
      <w:r>
        <w:rPr>
          <w:rFonts w:cs="Traditional Arabic" w:hint="cs"/>
          <w:sz w:val="32"/>
          <w:szCs w:val="32"/>
          <w:rtl/>
        </w:rPr>
        <w:t xml:space="preserve"> بيّن الله تعالى أن من شروط الانتماء إلى هذه الأمة الاتّصاف بثلاث صفات ، وهي : الأمر بالمعروف ، والنهي عن المنكر ، والإيمان بالله تعالى ، وحيث إن الانتماء إلى هذه الأمة واجب عيني ، يكون الاتّصاف بتلك الصفات واجباً عينياً أيضاً ، لأن ما لا يتم الواجب إلا به فهو واجب . ومما يؤكد هذا ما أخرجه ابن جرير الطبري عن قتادة </w:t>
      </w:r>
      <w:proofErr w:type="gramStart"/>
      <w:r>
        <w:rPr>
          <w:rFonts w:cs="Traditional Arabic" w:hint="cs"/>
          <w:sz w:val="32"/>
          <w:szCs w:val="32"/>
          <w:rtl/>
        </w:rPr>
        <w:t>قال :</w:t>
      </w:r>
      <w:proofErr w:type="gramEnd"/>
      <w:r>
        <w:rPr>
          <w:rFonts w:cs="Traditional Arabic" w:hint="cs"/>
          <w:sz w:val="32"/>
          <w:szCs w:val="32"/>
          <w:rtl/>
        </w:rPr>
        <w:t xml:space="preserve"> " ذُكِرَ لنا أن عمر بن الخطاب </w:t>
      </w:r>
      <w:r>
        <w:rPr>
          <w:rFonts w:cs="Traditional Arabic" w:hint="cs"/>
          <w:sz w:val="32"/>
          <w:szCs w:val="32"/>
        </w:rPr>
        <w:sym w:font="AGA Arabesque" w:char="F074"/>
      </w:r>
      <w:r>
        <w:rPr>
          <w:rFonts w:cs="Traditional Arabic" w:hint="cs"/>
          <w:sz w:val="32"/>
          <w:szCs w:val="32"/>
          <w:rtl/>
        </w:rPr>
        <w:t xml:space="preserve"> قرأ هذه الآية ثم قال : يا أيها الناس من سرَّه أن يكون من تلك الأمة ، فيؤدِّ شرط الله منها " .</w:t>
      </w:r>
    </w:p>
    <w:p w14:paraId="35976408" w14:textId="7D417438" w:rsidR="00FD5D19" w:rsidRPr="00C062D2" w:rsidRDefault="00C062D2" w:rsidP="00C062D2">
      <w:pPr>
        <w:jc w:val="lowKashida"/>
        <w:rPr>
          <w:rFonts w:cs="Traditional Arabic"/>
          <w:sz w:val="32"/>
          <w:szCs w:val="32"/>
          <w:rtl/>
        </w:rPr>
      </w:pPr>
      <w:r>
        <w:rPr>
          <w:rFonts w:cs="Traditional Arabic" w:hint="cs"/>
          <w:sz w:val="32"/>
          <w:szCs w:val="32"/>
          <w:rtl/>
        </w:rPr>
        <w:lastRenderedPageBreak/>
        <w:t xml:space="preserve">   </w:t>
      </w:r>
      <w:r w:rsidR="00FD5D19" w:rsidRPr="00AD7256">
        <w:rPr>
          <w:rFonts w:cs="Traditional Arabic" w:hint="cs"/>
          <w:b/>
          <w:bCs/>
          <w:sz w:val="32"/>
          <w:szCs w:val="32"/>
          <w:rtl/>
        </w:rPr>
        <w:t xml:space="preserve">القول </w:t>
      </w:r>
      <w:proofErr w:type="gramStart"/>
      <w:r w:rsidR="00FD5D19" w:rsidRPr="00AD7256">
        <w:rPr>
          <w:rFonts w:cs="Traditional Arabic" w:hint="cs"/>
          <w:b/>
          <w:bCs/>
          <w:sz w:val="32"/>
          <w:szCs w:val="32"/>
          <w:rtl/>
        </w:rPr>
        <w:t>الراجح :</w:t>
      </w:r>
      <w:proofErr w:type="gramEnd"/>
    </w:p>
    <w:p w14:paraId="0BE55895" w14:textId="163DD331" w:rsidR="00FD5D19" w:rsidRDefault="00FD5D19" w:rsidP="00FD5D19">
      <w:pPr>
        <w:jc w:val="lowKashida"/>
        <w:rPr>
          <w:rFonts w:cs="Traditional Arabic"/>
          <w:sz w:val="32"/>
          <w:szCs w:val="32"/>
          <w:rtl/>
        </w:rPr>
      </w:pPr>
      <w:r>
        <w:rPr>
          <w:rFonts w:cs="Traditional Arabic" w:hint="cs"/>
          <w:sz w:val="32"/>
          <w:szCs w:val="32"/>
          <w:rtl/>
        </w:rPr>
        <w:t xml:space="preserve">   أنه يجب على كل مسلم أن يقوم بالحسبة ، كل على قدر علمه وقدرته ؛ فمن كان علمه أكثر فإنه سيكون دائرة احتسابه أوسع ، ومن كان علمه أقل سيكون نطاق احتسابه أضيق . ومن كان قادراً على الحسبة باليد فباليد - بالضوابط الشرعية - ومن لم يستطع إلا باللسان </w:t>
      </w:r>
      <w:proofErr w:type="gramStart"/>
      <w:r>
        <w:rPr>
          <w:rFonts w:cs="Traditional Arabic" w:hint="cs"/>
          <w:sz w:val="32"/>
          <w:szCs w:val="32"/>
          <w:rtl/>
        </w:rPr>
        <w:t>فباللسان ،</w:t>
      </w:r>
      <w:proofErr w:type="gramEnd"/>
      <w:r>
        <w:rPr>
          <w:rFonts w:cs="Traditional Arabic" w:hint="cs"/>
          <w:sz w:val="32"/>
          <w:szCs w:val="32"/>
          <w:rtl/>
        </w:rPr>
        <w:t xml:space="preserve"> ومن لم يستطع إلاّ بالقلب فبالقلب ، وهذا الأخير هو المستطاع لكل مسلم ولا يجوز لمسلم التخلّي عن هذه الدرجة من الاحتساب . </w:t>
      </w:r>
    </w:p>
    <w:p w14:paraId="5CDBB007" w14:textId="77777777" w:rsidR="00C04E25" w:rsidRPr="00C04E25" w:rsidRDefault="00C04E25" w:rsidP="00FD5D19">
      <w:pPr>
        <w:jc w:val="lowKashida"/>
        <w:rPr>
          <w:rFonts w:cs="Traditional Arabic"/>
          <w:sz w:val="20"/>
          <w:szCs w:val="20"/>
          <w:rtl/>
        </w:rPr>
      </w:pPr>
    </w:p>
    <w:p w14:paraId="7883FF27" w14:textId="7A3F6C12" w:rsidR="00FD5D19" w:rsidRPr="00E01364" w:rsidRDefault="009B5ED2" w:rsidP="00FD5D19">
      <w:pPr>
        <w:jc w:val="lowKashida"/>
        <w:rPr>
          <w:rFonts w:cs="Traditional Arabic"/>
          <w:b/>
          <w:bCs/>
          <w:sz w:val="32"/>
          <w:szCs w:val="32"/>
          <w:rtl/>
        </w:rPr>
      </w:pPr>
      <w:r>
        <w:rPr>
          <w:rFonts w:cs="PT Bold Heading" w:hint="cs"/>
          <w:rtl/>
        </w:rPr>
        <w:t xml:space="preserve">   </w:t>
      </w:r>
      <w:r w:rsidR="00FD5D19" w:rsidRPr="00244586">
        <w:rPr>
          <w:rFonts w:cs="PT Bold Heading" w:hint="cs"/>
          <w:rtl/>
        </w:rPr>
        <w:t>س/ يختلف حكم الحسبة نظراً لاختلاف المأمور به والأحوال والأوقات ف</w:t>
      </w:r>
      <w:r w:rsidR="00FD5D19">
        <w:rPr>
          <w:rFonts w:cs="PT Bold Heading" w:hint="cs"/>
          <w:rtl/>
        </w:rPr>
        <w:t>َ</w:t>
      </w:r>
      <w:r w:rsidR="00FD5D19" w:rsidRPr="00244586">
        <w:rPr>
          <w:rFonts w:cs="PT Bold Heading" w:hint="cs"/>
          <w:rtl/>
        </w:rPr>
        <w:t>ص</w:t>
      </w:r>
      <w:r w:rsidR="00FD5D19">
        <w:rPr>
          <w:rFonts w:cs="PT Bold Heading" w:hint="cs"/>
          <w:rtl/>
        </w:rPr>
        <w:t>َّ</w:t>
      </w:r>
      <w:r w:rsidR="00FD5D19" w:rsidRPr="00244586">
        <w:rPr>
          <w:rFonts w:cs="PT Bold Heading" w:hint="cs"/>
          <w:rtl/>
        </w:rPr>
        <w:t xml:space="preserve">ل فيما </w:t>
      </w:r>
      <w:proofErr w:type="gramStart"/>
      <w:r w:rsidR="00FD5D19" w:rsidRPr="00244586">
        <w:rPr>
          <w:rFonts w:cs="PT Bold Heading" w:hint="cs"/>
          <w:rtl/>
        </w:rPr>
        <w:t>تقول ؟</w:t>
      </w:r>
      <w:proofErr w:type="gramEnd"/>
      <w:r w:rsidR="00FD5D19">
        <w:rPr>
          <w:rFonts w:cs="Traditional Arabic" w:hint="cs"/>
          <w:b/>
          <w:bCs/>
          <w:sz w:val="32"/>
          <w:szCs w:val="32"/>
          <w:rtl/>
        </w:rPr>
        <w:t xml:space="preserve"> </w:t>
      </w:r>
      <w:r w:rsidR="00FD5D19" w:rsidRPr="00E01364">
        <w:rPr>
          <w:rStyle w:val="a7"/>
          <w:rFonts w:cs="Traditional Arabic"/>
          <w:sz w:val="32"/>
          <w:szCs w:val="32"/>
          <w:rtl/>
        </w:rPr>
        <w:footnoteReference w:id="177"/>
      </w:r>
      <w:r w:rsidR="00FD5D19">
        <w:rPr>
          <w:rFonts w:cs="Traditional Arabic" w:hint="cs"/>
          <w:b/>
          <w:bCs/>
          <w:sz w:val="32"/>
          <w:szCs w:val="32"/>
          <w:rtl/>
        </w:rPr>
        <w:t>.</w:t>
      </w:r>
    </w:p>
    <w:p w14:paraId="7AE06FC1" w14:textId="72FCE358" w:rsidR="00FD5D19" w:rsidRPr="002607A0" w:rsidRDefault="00FD5D19" w:rsidP="00FD5D19">
      <w:pPr>
        <w:jc w:val="lowKashida"/>
        <w:rPr>
          <w:rFonts w:cs="Traditional Arabic"/>
          <w:sz w:val="32"/>
          <w:szCs w:val="32"/>
          <w:rtl/>
        </w:rPr>
      </w:pPr>
      <w:r>
        <w:rPr>
          <w:rFonts w:cs="PT Bold Heading" w:hint="cs"/>
          <w:rtl/>
        </w:rPr>
        <w:t xml:space="preserve">   </w:t>
      </w:r>
      <w:r w:rsidRPr="00244586">
        <w:rPr>
          <w:rFonts w:cs="PT Bold Heading" w:hint="cs"/>
          <w:rtl/>
        </w:rPr>
        <w:t>جـ</w:t>
      </w:r>
      <w:r w:rsidR="00C04E25">
        <w:rPr>
          <w:rFonts w:cs="PT Bold Heading" w:hint="cs"/>
          <w:rtl/>
        </w:rPr>
        <w:t xml:space="preserve"> </w:t>
      </w:r>
      <w:r w:rsidRPr="00244586">
        <w:rPr>
          <w:rFonts w:cs="PT Bold Heading" w:hint="cs"/>
          <w:rtl/>
        </w:rPr>
        <w:t>/</w:t>
      </w:r>
      <w:r w:rsidRPr="00244586">
        <w:rPr>
          <w:rFonts w:cs="Traditional Arabic" w:hint="cs"/>
          <w:rtl/>
        </w:rPr>
        <w:t xml:space="preserve"> </w:t>
      </w:r>
      <w:r w:rsidRPr="002607A0">
        <w:rPr>
          <w:rFonts w:cs="Traditional Arabic" w:hint="cs"/>
          <w:sz w:val="32"/>
          <w:szCs w:val="32"/>
          <w:rtl/>
        </w:rPr>
        <w:t xml:space="preserve">تبيّن فيما سبق أن الأصل في حكم </w:t>
      </w:r>
      <w:r>
        <w:rPr>
          <w:rFonts w:cs="Traditional Arabic" w:hint="cs"/>
          <w:sz w:val="32"/>
          <w:szCs w:val="32"/>
          <w:rtl/>
        </w:rPr>
        <w:t xml:space="preserve">الحسبة </w:t>
      </w:r>
      <w:proofErr w:type="gramStart"/>
      <w:r>
        <w:rPr>
          <w:rFonts w:cs="Traditional Arabic" w:hint="cs"/>
          <w:sz w:val="32"/>
          <w:szCs w:val="32"/>
          <w:rtl/>
        </w:rPr>
        <w:t>الوجوب</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لكن هذا الوجوب لا يكون لازماً في كل مطلوب شرعاً ، ولا على كل فرد في كل حال ( فيما زاد على القلب ) .</w:t>
      </w:r>
    </w:p>
    <w:p w14:paraId="3F9B15A1" w14:textId="77777777" w:rsidR="009B5ED2" w:rsidRDefault="00FD5D19" w:rsidP="009B5ED2">
      <w:pPr>
        <w:jc w:val="lowKashida"/>
        <w:rPr>
          <w:rFonts w:cs="Traditional Arabic"/>
          <w:sz w:val="32"/>
          <w:szCs w:val="32"/>
          <w:rtl/>
        </w:rPr>
      </w:pPr>
      <w:r w:rsidRPr="00244586">
        <w:rPr>
          <w:rFonts w:cs="Traditional Arabic" w:hint="cs"/>
          <w:sz w:val="32"/>
          <w:szCs w:val="32"/>
          <w:rtl/>
        </w:rPr>
        <w:t>فقد تكون الحسبة واجبة ، وقد تكون مستحبة ، وقد تكون محرمة ، وقد تكون مكروهة ، وتفصيل ذلك ما يلي :</w:t>
      </w:r>
    </w:p>
    <w:p w14:paraId="2D69707D" w14:textId="4302B7FE" w:rsidR="00FD5D19" w:rsidRPr="009B5ED2" w:rsidRDefault="009B5ED2" w:rsidP="009B5ED2">
      <w:pPr>
        <w:jc w:val="lowKashida"/>
        <w:rPr>
          <w:rFonts w:cs="Traditional Arabic"/>
          <w:sz w:val="32"/>
          <w:szCs w:val="32"/>
          <w:rtl/>
        </w:rPr>
      </w:pPr>
      <w:r>
        <w:rPr>
          <w:rFonts w:cs="Traditional Arabic" w:hint="cs"/>
          <w:sz w:val="32"/>
          <w:szCs w:val="32"/>
          <w:rtl/>
        </w:rPr>
        <w:t xml:space="preserve">   1/ </w:t>
      </w:r>
      <w:r w:rsidR="00FD5D19" w:rsidRPr="00E01364">
        <w:rPr>
          <w:rFonts w:cs="Traditional Arabic" w:hint="cs"/>
          <w:b/>
          <w:bCs/>
          <w:sz w:val="32"/>
          <w:szCs w:val="32"/>
          <w:rtl/>
        </w:rPr>
        <w:t xml:space="preserve">الحال التي تكون فيها الحسبة واجبة وجوباً </w:t>
      </w:r>
      <w:proofErr w:type="gramStart"/>
      <w:r w:rsidR="00FD5D19" w:rsidRPr="00E01364">
        <w:rPr>
          <w:rFonts w:cs="Traditional Arabic" w:hint="cs"/>
          <w:b/>
          <w:bCs/>
          <w:sz w:val="32"/>
          <w:szCs w:val="32"/>
          <w:rtl/>
        </w:rPr>
        <w:t>عينياً :</w:t>
      </w:r>
      <w:proofErr w:type="gramEnd"/>
    </w:p>
    <w:p w14:paraId="410D2CE6" w14:textId="77777777" w:rsidR="00FD5D19" w:rsidRPr="00C80B55" w:rsidRDefault="00FD5D19" w:rsidP="00FD5D19">
      <w:pPr>
        <w:jc w:val="lowKashida"/>
        <w:rPr>
          <w:rFonts w:cs="PT Bold Heading"/>
          <w:sz w:val="8"/>
          <w:szCs w:val="8"/>
          <w:rtl/>
        </w:rPr>
      </w:pPr>
    </w:p>
    <w:p w14:paraId="318043F4" w14:textId="21F50E77" w:rsidR="00FD5D19" w:rsidRDefault="00C04E25" w:rsidP="00FD5D19">
      <w:pPr>
        <w:jc w:val="lowKashida"/>
        <w:rPr>
          <w:rFonts w:cs="Traditional Arabic"/>
          <w:sz w:val="32"/>
          <w:szCs w:val="32"/>
          <w:rtl/>
        </w:rPr>
      </w:pPr>
      <w:r>
        <w:rPr>
          <w:rFonts w:cs="PT Bold Heading" w:hint="cs"/>
          <w:sz w:val="22"/>
          <w:szCs w:val="22"/>
          <w:rtl/>
        </w:rPr>
        <w:t xml:space="preserve">   </w:t>
      </w:r>
      <w:r w:rsidR="00FD5D19" w:rsidRPr="00785709">
        <w:rPr>
          <w:rFonts w:cs="PT Bold Heading" w:hint="cs"/>
          <w:sz w:val="22"/>
          <w:szCs w:val="22"/>
          <w:rtl/>
        </w:rPr>
        <w:t>ـ</w:t>
      </w:r>
      <w:r w:rsidR="00FD5D19">
        <w:rPr>
          <w:rFonts w:cs="Traditional Arabic" w:hint="cs"/>
          <w:sz w:val="32"/>
          <w:szCs w:val="32"/>
          <w:rtl/>
        </w:rPr>
        <w:t xml:space="preserve"> </w:t>
      </w:r>
      <w:r w:rsidR="00FD5D19" w:rsidRPr="00C80B55">
        <w:rPr>
          <w:rFonts w:cs="Traditional Arabic" w:hint="cs"/>
          <w:b/>
          <w:bCs/>
          <w:sz w:val="32"/>
          <w:szCs w:val="32"/>
          <w:rtl/>
        </w:rPr>
        <w:t xml:space="preserve">الإنكار </w:t>
      </w:r>
      <w:proofErr w:type="gramStart"/>
      <w:r w:rsidR="00FD5D19" w:rsidRPr="00C80B55">
        <w:rPr>
          <w:rFonts w:cs="Traditional Arabic" w:hint="cs"/>
          <w:b/>
          <w:bCs/>
          <w:sz w:val="32"/>
          <w:szCs w:val="32"/>
          <w:rtl/>
        </w:rPr>
        <w:t>بالقلب</w:t>
      </w:r>
      <w:r w:rsidR="00FD5D19">
        <w:rPr>
          <w:rFonts w:cs="Traditional Arabic" w:hint="cs"/>
          <w:sz w:val="32"/>
          <w:szCs w:val="32"/>
          <w:rtl/>
        </w:rPr>
        <w:t xml:space="preserve"> :</w:t>
      </w:r>
      <w:proofErr w:type="gramEnd"/>
      <w:r w:rsidR="00FD5D19">
        <w:rPr>
          <w:rFonts w:cs="Traditional Arabic" w:hint="cs"/>
          <w:sz w:val="32"/>
          <w:szCs w:val="32"/>
          <w:rtl/>
        </w:rPr>
        <w:t xml:space="preserve"> </w:t>
      </w:r>
    </w:p>
    <w:p w14:paraId="20BBBDA9" w14:textId="555439C7" w:rsidR="00FD5D19" w:rsidRDefault="00FD5D19" w:rsidP="00FD5D19">
      <w:pPr>
        <w:jc w:val="lowKashida"/>
        <w:rPr>
          <w:rFonts w:cs="Traditional Arabic"/>
          <w:sz w:val="32"/>
          <w:szCs w:val="32"/>
          <w:rtl/>
        </w:rPr>
      </w:pPr>
      <w:r>
        <w:rPr>
          <w:rFonts w:cs="Traditional Arabic" w:hint="cs"/>
          <w:sz w:val="32"/>
          <w:szCs w:val="32"/>
          <w:rtl/>
        </w:rPr>
        <w:t xml:space="preserve">   فالإنكار بالقلب فرض عين على جميع المسلمين بمختلف </w:t>
      </w:r>
      <w:proofErr w:type="gramStart"/>
      <w:r>
        <w:rPr>
          <w:rFonts w:cs="Traditional Arabic" w:hint="cs"/>
          <w:sz w:val="32"/>
          <w:szCs w:val="32"/>
          <w:rtl/>
        </w:rPr>
        <w:t>فئاتهم ؛</w:t>
      </w:r>
      <w:proofErr w:type="gramEnd"/>
      <w:r>
        <w:rPr>
          <w:rFonts w:cs="Traditional Arabic" w:hint="cs"/>
          <w:sz w:val="32"/>
          <w:szCs w:val="32"/>
          <w:rtl/>
        </w:rPr>
        <w:t xml:space="preserve"> لاستطاعتهم القيام به ، ولانعدام العذر فيه . - ويأتي تفصيل ذلك في مراتب الاحتساب إن شاء الله </w:t>
      </w:r>
      <w:proofErr w:type="gramStart"/>
      <w:r>
        <w:rPr>
          <w:rFonts w:cs="Traditional Arabic" w:hint="cs"/>
          <w:sz w:val="32"/>
          <w:szCs w:val="32"/>
          <w:rtl/>
        </w:rPr>
        <w:t>- .</w:t>
      </w:r>
      <w:proofErr w:type="gramEnd"/>
    </w:p>
    <w:p w14:paraId="5D67C3F3" w14:textId="014449E9" w:rsidR="00FD5D19" w:rsidRDefault="00C04E25" w:rsidP="00FD5D19">
      <w:pPr>
        <w:jc w:val="lowKashida"/>
        <w:rPr>
          <w:rFonts w:cs="Traditional Arabic"/>
          <w:sz w:val="32"/>
          <w:szCs w:val="32"/>
          <w:rtl/>
        </w:rPr>
      </w:pPr>
      <w:r>
        <w:rPr>
          <w:rFonts w:cs="PT Bold Heading" w:hint="cs"/>
          <w:sz w:val="22"/>
          <w:szCs w:val="22"/>
          <w:rtl/>
        </w:rPr>
        <w:t xml:space="preserve">   </w:t>
      </w:r>
      <w:proofErr w:type="gramStart"/>
      <w:r w:rsidR="00FD5D19" w:rsidRPr="00785709">
        <w:rPr>
          <w:rFonts w:cs="PT Bold Heading" w:hint="cs"/>
          <w:sz w:val="22"/>
          <w:szCs w:val="22"/>
          <w:rtl/>
        </w:rPr>
        <w:t>ـ</w:t>
      </w:r>
      <w:r w:rsidR="00FD5D19">
        <w:rPr>
          <w:rFonts w:cs="Traditional Arabic" w:hint="cs"/>
          <w:sz w:val="32"/>
          <w:szCs w:val="32"/>
          <w:rtl/>
        </w:rPr>
        <w:t xml:space="preserve">  </w:t>
      </w:r>
      <w:r w:rsidR="00FD5D19" w:rsidRPr="00C80B55">
        <w:rPr>
          <w:rFonts w:cs="Traditional Arabic" w:hint="cs"/>
          <w:b/>
          <w:bCs/>
          <w:sz w:val="32"/>
          <w:szCs w:val="32"/>
          <w:rtl/>
        </w:rPr>
        <w:t>المحتسب</w:t>
      </w:r>
      <w:proofErr w:type="gramEnd"/>
      <w:r w:rsidR="00FD5D19" w:rsidRPr="00C80B55">
        <w:rPr>
          <w:rFonts w:cs="Traditional Arabic" w:hint="cs"/>
          <w:b/>
          <w:bCs/>
          <w:sz w:val="32"/>
          <w:szCs w:val="32"/>
          <w:rtl/>
        </w:rPr>
        <w:t xml:space="preserve"> الرسمي المعين من قبل ولي الأمر :</w:t>
      </w:r>
      <w:r w:rsidR="00FD5D19">
        <w:rPr>
          <w:rFonts w:cs="Traditional Arabic" w:hint="cs"/>
          <w:sz w:val="32"/>
          <w:szCs w:val="32"/>
          <w:rtl/>
        </w:rPr>
        <w:t xml:space="preserve"> </w:t>
      </w:r>
    </w:p>
    <w:p w14:paraId="70D52D06" w14:textId="537F2917" w:rsidR="00FD5D19" w:rsidRDefault="00FD5D19" w:rsidP="00FD5D19">
      <w:pPr>
        <w:jc w:val="lowKashida"/>
        <w:rPr>
          <w:rFonts w:cs="Traditional Arabic"/>
          <w:sz w:val="32"/>
          <w:szCs w:val="32"/>
          <w:rtl/>
        </w:rPr>
      </w:pPr>
      <w:r>
        <w:rPr>
          <w:rFonts w:cs="Traditional Arabic" w:hint="cs"/>
          <w:sz w:val="32"/>
          <w:szCs w:val="32"/>
          <w:rtl/>
        </w:rPr>
        <w:t xml:space="preserve">   فإذا ولّي من قبل ولي أمر المسلمين على أمر </w:t>
      </w:r>
      <w:proofErr w:type="gramStart"/>
      <w:r>
        <w:rPr>
          <w:rFonts w:cs="Traditional Arabic" w:hint="cs"/>
          <w:sz w:val="32"/>
          <w:szCs w:val="32"/>
          <w:rtl/>
        </w:rPr>
        <w:t>الحسبة ،</w:t>
      </w:r>
      <w:proofErr w:type="gramEnd"/>
      <w:r>
        <w:rPr>
          <w:rFonts w:cs="Traditional Arabic" w:hint="cs"/>
          <w:sz w:val="32"/>
          <w:szCs w:val="32"/>
          <w:rtl/>
        </w:rPr>
        <w:t xml:space="preserve"> فإنه يتعين عليه هذا الواجب ؛ لأنه نُصِّب للأمر والنهي وكُلِّف بإزالة المنكرات الموجودة في البلد ، فَتَحَمَّلَ مسؤولية حمل هذه الأمانة وتكفل بها دون غيره ، فلا يحق له التشاغل عنها إلى ما سواها . فهذه الولاية عقد بين السلطان والمحتسب على أن يقوم السلطان بدفع أجرة للمحتسب في مقابل أن يقوم بالأمر بالمعروف والنهي عن </w:t>
      </w:r>
      <w:proofErr w:type="gramStart"/>
      <w:r>
        <w:rPr>
          <w:rFonts w:cs="Traditional Arabic" w:hint="cs"/>
          <w:sz w:val="32"/>
          <w:szCs w:val="32"/>
          <w:rtl/>
        </w:rPr>
        <w:t>المنكر ،</w:t>
      </w:r>
      <w:proofErr w:type="gramEnd"/>
      <w:r>
        <w:rPr>
          <w:rFonts w:cs="Traditional Arabic" w:hint="cs"/>
          <w:sz w:val="32"/>
          <w:szCs w:val="32"/>
          <w:rtl/>
        </w:rPr>
        <w:t xml:space="preserve"> والله سبحانه أمرنا بالوفاء بالعقود في مواضع عديدة من كتابه الكريم قال تعالى </w:t>
      </w:r>
      <w:r>
        <w:rPr>
          <w:rFonts w:cs="Traditional Arabic" w:hint="cs"/>
          <w:b/>
          <w:bCs/>
          <w:sz w:val="32"/>
          <w:szCs w:val="32"/>
          <w:rtl/>
        </w:rPr>
        <w:t>:</w:t>
      </w:r>
      <w:r w:rsidRPr="00EB235D">
        <w:rPr>
          <w:rFonts w:ascii="QCF_BSML" w:hAnsi="QCF_BSML" w:cs="QCF_BSML"/>
          <w:color w:val="000000"/>
          <w:rtl/>
        </w:rPr>
        <w:t xml:space="preserve"> </w:t>
      </w:r>
      <w:r w:rsidRPr="00C04E25">
        <w:rPr>
          <w:rFonts w:ascii="QCF_BSML" w:hAnsi="QCF_BSML" w:cs="QCF_BSML"/>
          <w:b/>
          <w:bCs/>
          <w:color w:val="000000"/>
          <w:sz w:val="26"/>
          <w:szCs w:val="26"/>
          <w:rtl/>
        </w:rPr>
        <w:t xml:space="preserve">ﭽ </w:t>
      </w:r>
      <w:r w:rsidRPr="00C04E25">
        <w:rPr>
          <w:rFonts w:ascii="QCF_P106" w:hAnsi="QCF_P106" w:cs="QCF_P106"/>
          <w:b/>
          <w:bCs/>
          <w:color w:val="000000"/>
          <w:sz w:val="26"/>
          <w:szCs w:val="26"/>
          <w:rtl/>
        </w:rPr>
        <w:t>ﮊ  ﮋ  ﮌ  ﮍ  ﮎ</w:t>
      </w:r>
      <w:r w:rsidRPr="00C04E25">
        <w:rPr>
          <w:rFonts w:ascii="QCF_P106" w:hAnsi="QCF_P106" w:cs="QCF_P106" w:hint="cs"/>
          <w:b/>
          <w:bCs/>
          <w:color w:val="0000A5"/>
          <w:sz w:val="26"/>
          <w:szCs w:val="26"/>
          <w:rtl/>
        </w:rPr>
        <w:t xml:space="preserve"> </w:t>
      </w:r>
      <w:r w:rsidRPr="00C04E25">
        <w:rPr>
          <w:rFonts w:ascii="QCF_BSML" w:hAnsi="QCF_BSML" w:cs="QCF_BSML"/>
          <w:b/>
          <w:bCs/>
          <w:color w:val="000000"/>
          <w:sz w:val="26"/>
          <w:szCs w:val="26"/>
          <w:rtl/>
        </w:rPr>
        <w:t>ﭼ</w:t>
      </w:r>
      <w:r w:rsidRPr="00C04E25">
        <w:rPr>
          <w:rFonts w:ascii="Arial" w:hAnsi="Arial" w:cs="Arial"/>
          <w:color w:val="000000"/>
          <w:sz w:val="26"/>
          <w:szCs w:val="26"/>
          <w:rtl/>
        </w:rPr>
        <w:t xml:space="preserve"> </w:t>
      </w:r>
      <w:r w:rsidRPr="000B70DB">
        <w:rPr>
          <w:rFonts w:cs="Traditional Arabic" w:hint="cs"/>
          <w:sz w:val="26"/>
          <w:szCs w:val="26"/>
          <w:vertAlign w:val="subscript"/>
          <w:rtl/>
        </w:rPr>
        <w:t>المائدة : (</w:t>
      </w:r>
      <w:r w:rsidR="00C04E25">
        <w:rPr>
          <w:rFonts w:cs="Traditional Arabic" w:hint="cs"/>
          <w:sz w:val="26"/>
          <w:szCs w:val="26"/>
          <w:vertAlign w:val="subscript"/>
          <w:rtl/>
        </w:rPr>
        <w:t>1</w:t>
      </w:r>
      <w:r w:rsidRPr="000B70DB">
        <w:rPr>
          <w:rFonts w:cs="Traditional Arabic" w:hint="cs"/>
          <w:sz w:val="26"/>
          <w:szCs w:val="26"/>
          <w:vertAlign w:val="subscript"/>
          <w:rtl/>
        </w:rPr>
        <w:t xml:space="preserve">) </w:t>
      </w:r>
      <w:r>
        <w:rPr>
          <w:rFonts w:cs="Traditional Arabic" w:hint="cs"/>
          <w:sz w:val="26"/>
          <w:szCs w:val="26"/>
          <w:vertAlign w:val="subscript"/>
          <w:rtl/>
        </w:rPr>
        <w:t>،</w:t>
      </w:r>
      <w:r>
        <w:rPr>
          <w:rFonts w:cs="Traditional Arabic" w:hint="cs"/>
          <w:sz w:val="32"/>
          <w:szCs w:val="32"/>
          <w:rtl/>
        </w:rPr>
        <w:t xml:space="preserve"> وبذلك فارق المحتسب الرسمي عن المتطوّع - وسيأتي ذكر الفروق بينهما في الركن الأول من أركان الحسبة إن شاء الله - . </w:t>
      </w:r>
    </w:p>
    <w:p w14:paraId="50583AC9" w14:textId="63D40C48" w:rsidR="008230A3" w:rsidRDefault="008230A3" w:rsidP="00FD5D19">
      <w:pPr>
        <w:jc w:val="lowKashida"/>
        <w:rPr>
          <w:rFonts w:cs="Traditional Arabic"/>
          <w:sz w:val="32"/>
          <w:szCs w:val="32"/>
          <w:rtl/>
        </w:rPr>
      </w:pPr>
    </w:p>
    <w:p w14:paraId="58E80923" w14:textId="77777777" w:rsidR="008230A3" w:rsidRDefault="008230A3" w:rsidP="00FD5D19">
      <w:pPr>
        <w:jc w:val="lowKashida"/>
        <w:rPr>
          <w:rFonts w:cs="Traditional Arabic"/>
          <w:sz w:val="32"/>
          <w:szCs w:val="32"/>
          <w:rtl/>
        </w:rPr>
      </w:pPr>
    </w:p>
    <w:p w14:paraId="3D2D20A9" w14:textId="73CB45BF"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8230A3">
        <w:rPr>
          <w:rFonts w:cs="Traditional Arabic" w:hint="cs"/>
          <w:b/>
          <w:bCs/>
          <w:sz w:val="32"/>
          <w:szCs w:val="32"/>
          <w:rtl/>
        </w:rPr>
        <w:t>قال القاضي أبو يعلى الفر</w:t>
      </w:r>
      <w:r w:rsidR="008230A3">
        <w:rPr>
          <w:rFonts w:cs="Traditional Arabic" w:hint="cs"/>
          <w:b/>
          <w:bCs/>
          <w:sz w:val="32"/>
          <w:szCs w:val="32"/>
          <w:rtl/>
        </w:rPr>
        <w:t>َّ</w:t>
      </w:r>
      <w:r w:rsidRPr="008230A3">
        <w:rPr>
          <w:rFonts w:cs="Traditional Arabic" w:hint="cs"/>
          <w:b/>
          <w:bCs/>
          <w:sz w:val="32"/>
          <w:szCs w:val="32"/>
          <w:rtl/>
        </w:rPr>
        <w:t>اء</w:t>
      </w:r>
      <w:r>
        <w:rPr>
          <w:rFonts w:cs="Traditional Arabic" w:hint="cs"/>
          <w:sz w:val="32"/>
          <w:szCs w:val="32"/>
          <w:rtl/>
        </w:rPr>
        <w:t xml:space="preserve"> موضحاً وجوب الأمر بالمعروف والنهي عن المنكر وجوباً عينياً على من ولِّيَ من قبل </w:t>
      </w:r>
      <w:proofErr w:type="gramStart"/>
      <w:r>
        <w:rPr>
          <w:rFonts w:cs="Traditional Arabic" w:hint="cs"/>
          <w:sz w:val="32"/>
          <w:szCs w:val="32"/>
          <w:rtl/>
        </w:rPr>
        <w:t>السلطان :</w:t>
      </w:r>
      <w:proofErr w:type="gramEnd"/>
      <w:r>
        <w:rPr>
          <w:rFonts w:cs="Traditional Arabic" w:hint="cs"/>
          <w:sz w:val="32"/>
          <w:szCs w:val="32"/>
          <w:rtl/>
        </w:rPr>
        <w:t xml:space="preserve"> " إن فرضه متعيّن على المحتسب بحكم الولاية ، وفرضه على غيره داخل في فروض الكفاية " </w:t>
      </w:r>
      <w:r>
        <w:rPr>
          <w:rStyle w:val="a7"/>
          <w:rFonts w:cs="Traditional Arabic"/>
          <w:sz w:val="32"/>
          <w:szCs w:val="32"/>
          <w:rtl/>
        </w:rPr>
        <w:footnoteReference w:id="178"/>
      </w:r>
      <w:r>
        <w:rPr>
          <w:rFonts w:cs="Traditional Arabic" w:hint="cs"/>
          <w:sz w:val="32"/>
          <w:szCs w:val="32"/>
          <w:rtl/>
        </w:rPr>
        <w:t xml:space="preserve"> .   </w:t>
      </w:r>
    </w:p>
    <w:p w14:paraId="074AD960" w14:textId="7D9836E7" w:rsidR="00FD5D19" w:rsidRDefault="008230A3" w:rsidP="00FD5D19">
      <w:pPr>
        <w:jc w:val="lowKashida"/>
        <w:rPr>
          <w:rFonts w:cs="Traditional Arabic"/>
          <w:sz w:val="32"/>
          <w:szCs w:val="32"/>
          <w:rtl/>
        </w:rPr>
      </w:pPr>
      <w:r>
        <w:rPr>
          <w:rFonts w:cs="PT Bold Heading" w:hint="cs"/>
          <w:sz w:val="22"/>
          <w:szCs w:val="22"/>
          <w:rtl/>
        </w:rPr>
        <w:t xml:space="preserve">   </w:t>
      </w:r>
      <w:proofErr w:type="gramStart"/>
      <w:r w:rsidR="00FD5D19" w:rsidRPr="00785709">
        <w:rPr>
          <w:rFonts w:cs="PT Bold Heading" w:hint="cs"/>
          <w:sz w:val="22"/>
          <w:szCs w:val="22"/>
          <w:rtl/>
        </w:rPr>
        <w:t>ـ</w:t>
      </w:r>
      <w:r w:rsidR="00FD5D19" w:rsidRPr="00B23AEE">
        <w:rPr>
          <w:rFonts w:cs="Traditional Arabic" w:hint="cs"/>
          <w:sz w:val="32"/>
          <w:szCs w:val="32"/>
          <w:rtl/>
        </w:rPr>
        <w:t xml:space="preserve"> </w:t>
      </w:r>
      <w:r w:rsidR="00FD5D19">
        <w:rPr>
          <w:rFonts w:cs="Traditional Arabic" w:hint="cs"/>
          <w:sz w:val="32"/>
          <w:szCs w:val="32"/>
          <w:rtl/>
        </w:rPr>
        <w:t xml:space="preserve"> </w:t>
      </w:r>
      <w:r w:rsidR="00FD5D19" w:rsidRPr="00C80B55">
        <w:rPr>
          <w:rFonts w:cs="Traditional Arabic" w:hint="cs"/>
          <w:b/>
          <w:bCs/>
          <w:sz w:val="32"/>
          <w:szCs w:val="32"/>
          <w:rtl/>
        </w:rPr>
        <w:t>إذا</w:t>
      </w:r>
      <w:proofErr w:type="gramEnd"/>
      <w:r w:rsidR="00FD5D19" w:rsidRPr="00C80B55">
        <w:rPr>
          <w:rFonts w:cs="Traditional Arabic" w:hint="cs"/>
          <w:b/>
          <w:bCs/>
          <w:sz w:val="32"/>
          <w:szCs w:val="32"/>
          <w:rtl/>
        </w:rPr>
        <w:t xml:space="preserve"> لم يتمكن من القيام به إلا شخص بعينه </w:t>
      </w:r>
      <w:r w:rsidR="00FD5D19">
        <w:rPr>
          <w:rFonts w:cs="Traditional Arabic" w:hint="cs"/>
          <w:b/>
          <w:bCs/>
          <w:sz w:val="32"/>
          <w:szCs w:val="32"/>
          <w:rtl/>
        </w:rPr>
        <w:t xml:space="preserve">أو أشخاص محددين </w:t>
      </w:r>
      <w:r w:rsidR="00FD5D19" w:rsidRPr="00C80B55">
        <w:rPr>
          <w:rFonts w:cs="Traditional Arabic" w:hint="cs"/>
          <w:b/>
          <w:bCs/>
          <w:sz w:val="32"/>
          <w:szCs w:val="32"/>
          <w:rtl/>
        </w:rPr>
        <w:t>:</w:t>
      </w:r>
      <w:r w:rsidR="00FD5D19">
        <w:rPr>
          <w:rFonts w:cs="Traditional Arabic" w:hint="cs"/>
          <w:sz w:val="32"/>
          <w:szCs w:val="32"/>
          <w:rtl/>
        </w:rPr>
        <w:t xml:space="preserve"> </w:t>
      </w:r>
    </w:p>
    <w:p w14:paraId="5D81F384" w14:textId="6D7391B9" w:rsidR="00FD5D19" w:rsidRDefault="00FD5D19" w:rsidP="00FD5D19">
      <w:pPr>
        <w:jc w:val="lowKashida"/>
        <w:rPr>
          <w:rFonts w:cs="Traditional Arabic"/>
          <w:sz w:val="32"/>
          <w:szCs w:val="32"/>
          <w:rtl/>
        </w:rPr>
      </w:pPr>
      <w:r w:rsidRPr="008230A3">
        <w:rPr>
          <w:rFonts w:cs="Traditional Arabic" w:hint="cs"/>
          <w:b/>
          <w:bCs/>
          <w:sz w:val="32"/>
          <w:szCs w:val="32"/>
          <w:rtl/>
        </w:rPr>
        <w:t xml:space="preserve">  قال ابن </w:t>
      </w:r>
      <w:proofErr w:type="gramStart"/>
      <w:r w:rsidRPr="008230A3">
        <w:rPr>
          <w:rFonts w:cs="Traditional Arabic" w:hint="cs"/>
          <w:b/>
          <w:bCs/>
          <w:sz w:val="32"/>
          <w:szCs w:val="32"/>
          <w:rtl/>
        </w:rPr>
        <w:t>العربي</w:t>
      </w:r>
      <w:r>
        <w:rPr>
          <w:rFonts w:cs="Traditional Arabic" w:hint="cs"/>
          <w:sz w:val="32"/>
          <w:szCs w:val="32"/>
          <w:rtl/>
        </w:rPr>
        <w:t xml:space="preserve"> :</w:t>
      </w:r>
      <w:proofErr w:type="gramEnd"/>
      <w:r>
        <w:rPr>
          <w:rFonts w:cs="Traditional Arabic" w:hint="cs"/>
          <w:sz w:val="32"/>
          <w:szCs w:val="32"/>
          <w:rtl/>
        </w:rPr>
        <w:t xml:space="preserve"> " وقد يكون فرض عين إذا عرف المرء من نفسه صلاحية النظر ، والاستدلال بالجدال ، أو عُرِفَ ذلك منه " </w:t>
      </w:r>
      <w:r>
        <w:rPr>
          <w:rStyle w:val="a7"/>
          <w:rFonts w:cs="Traditional Arabic"/>
          <w:sz w:val="32"/>
          <w:szCs w:val="32"/>
          <w:rtl/>
        </w:rPr>
        <w:footnoteReference w:id="179"/>
      </w:r>
      <w:r>
        <w:rPr>
          <w:rFonts w:cs="Traditional Arabic" w:hint="cs"/>
          <w:sz w:val="32"/>
          <w:szCs w:val="32"/>
          <w:rtl/>
        </w:rPr>
        <w:t xml:space="preserve">. </w:t>
      </w:r>
    </w:p>
    <w:p w14:paraId="5D67FF45" w14:textId="73645044" w:rsidR="00FD5D19" w:rsidRDefault="00FD5D19" w:rsidP="00FD5D19">
      <w:pPr>
        <w:jc w:val="lowKashida"/>
        <w:rPr>
          <w:rFonts w:cs="Traditional Arabic"/>
          <w:sz w:val="32"/>
          <w:szCs w:val="32"/>
          <w:rtl/>
        </w:rPr>
      </w:pPr>
      <w:r>
        <w:rPr>
          <w:rFonts w:cs="Traditional Arabic" w:hint="cs"/>
          <w:sz w:val="32"/>
          <w:szCs w:val="32"/>
          <w:rtl/>
        </w:rPr>
        <w:t xml:space="preserve">   </w:t>
      </w:r>
      <w:r w:rsidRPr="008230A3">
        <w:rPr>
          <w:rFonts w:cs="Traditional Arabic" w:hint="cs"/>
          <w:b/>
          <w:bCs/>
          <w:sz w:val="32"/>
          <w:szCs w:val="32"/>
          <w:rtl/>
        </w:rPr>
        <w:t xml:space="preserve">وقال </w:t>
      </w:r>
      <w:proofErr w:type="gramStart"/>
      <w:r w:rsidRPr="008230A3">
        <w:rPr>
          <w:rFonts w:cs="Traditional Arabic" w:hint="cs"/>
          <w:b/>
          <w:bCs/>
          <w:sz w:val="32"/>
          <w:szCs w:val="32"/>
          <w:rtl/>
        </w:rPr>
        <w:t>النووي :</w:t>
      </w:r>
      <w:proofErr w:type="gramEnd"/>
      <w:r>
        <w:rPr>
          <w:rFonts w:cs="Traditional Arabic" w:hint="cs"/>
          <w:sz w:val="32"/>
          <w:szCs w:val="32"/>
          <w:rtl/>
        </w:rPr>
        <w:t xml:space="preserve"> " وقد يتعيّن الأمر بالمعروف والنهي عن المنكر إذا كان في موضع لا يتمكن من إزالته إلا هو ، كمن يرى زوجته أو ولده أو غلامه على منكر ، أو تقصير في معروف " </w:t>
      </w:r>
      <w:r>
        <w:rPr>
          <w:rStyle w:val="a7"/>
          <w:rFonts w:cs="Traditional Arabic"/>
          <w:sz w:val="32"/>
          <w:szCs w:val="32"/>
          <w:rtl/>
        </w:rPr>
        <w:footnoteReference w:id="180"/>
      </w:r>
      <w:r>
        <w:rPr>
          <w:rFonts w:cs="Traditional Arabic" w:hint="cs"/>
          <w:sz w:val="32"/>
          <w:szCs w:val="32"/>
          <w:rtl/>
        </w:rPr>
        <w:t xml:space="preserve">. </w:t>
      </w:r>
    </w:p>
    <w:p w14:paraId="79B8DE9E" w14:textId="77777777" w:rsidR="00FD5D19" w:rsidRDefault="00FD5D19" w:rsidP="00FD5D19">
      <w:pPr>
        <w:jc w:val="lowKashida"/>
        <w:rPr>
          <w:rFonts w:cs="Traditional Arabic"/>
          <w:sz w:val="32"/>
          <w:szCs w:val="32"/>
          <w:rtl/>
        </w:rPr>
      </w:pPr>
      <w:r>
        <w:rPr>
          <w:rFonts w:cs="Traditional Arabic" w:hint="cs"/>
          <w:sz w:val="32"/>
          <w:szCs w:val="32"/>
          <w:rtl/>
        </w:rPr>
        <w:t xml:space="preserve">     وكأن يكون هناك سلطان ظالم ولا يستطيع أحد الوصول إليه إلا ذلك الشخص بعينه لما يتصف به الذكاء والحنكة والحكمة والحلم وحسن الأسلوب والقدرة على الإقناع فيتعيّن عليه الاحتساب في هذه الحالة.</w:t>
      </w:r>
    </w:p>
    <w:p w14:paraId="44414A76" w14:textId="77777777" w:rsidR="00FD5D19" w:rsidRDefault="00FD5D19" w:rsidP="00FD5D19">
      <w:pPr>
        <w:jc w:val="lowKashida"/>
        <w:rPr>
          <w:rFonts w:cs="Traditional Arabic"/>
          <w:b/>
          <w:bCs/>
          <w:sz w:val="32"/>
          <w:szCs w:val="32"/>
          <w:rtl/>
        </w:rPr>
      </w:pPr>
      <w:r w:rsidRPr="00785709">
        <w:rPr>
          <w:rFonts w:cs="PT Bold Heading" w:hint="cs"/>
          <w:sz w:val="22"/>
          <w:szCs w:val="22"/>
          <w:rtl/>
        </w:rPr>
        <w:t>ـ</w:t>
      </w:r>
      <w:r w:rsidRPr="00B23AEE">
        <w:rPr>
          <w:rFonts w:cs="Traditional Arabic" w:hint="cs"/>
          <w:sz w:val="32"/>
          <w:szCs w:val="32"/>
          <w:rtl/>
        </w:rPr>
        <w:t xml:space="preserve"> </w:t>
      </w:r>
      <w:r w:rsidRPr="00C80B55">
        <w:rPr>
          <w:rFonts w:cs="Traditional Arabic" w:hint="cs"/>
          <w:b/>
          <w:bCs/>
          <w:sz w:val="32"/>
          <w:szCs w:val="32"/>
          <w:rtl/>
        </w:rPr>
        <w:t xml:space="preserve">إذا لم يعلم به </w:t>
      </w:r>
      <w:proofErr w:type="gramStart"/>
      <w:r w:rsidRPr="00C80B55">
        <w:rPr>
          <w:rFonts w:cs="Traditional Arabic" w:hint="cs"/>
          <w:b/>
          <w:bCs/>
          <w:sz w:val="32"/>
          <w:szCs w:val="32"/>
          <w:rtl/>
        </w:rPr>
        <w:t>غيره :</w:t>
      </w:r>
      <w:proofErr w:type="gramEnd"/>
      <w:r w:rsidRPr="00C80B55">
        <w:rPr>
          <w:rFonts w:cs="Traditional Arabic" w:hint="cs"/>
          <w:b/>
          <w:bCs/>
          <w:sz w:val="32"/>
          <w:szCs w:val="32"/>
          <w:rtl/>
        </w:rPr>
        <w:t xml:space="preserve"> </w:t>
      </w:r>
    </w:p>
    <w:p w14:paraId="17D25C79" w14:textId="3DCDE7C0" w:rsidR="00FD5D19" w:rsidRDefault="00FD5D19" w:rsidP="00FD5D19">
      <w:pPr>
        <w:jc w:val="lowKashida"/>
        <w:rPr>
          <w:rFonts w:cs="Traditional Arabic"/>
          <w:sz w:val="32"/>
          <w:szCs w:val="32"/>
          <w:rtl/>
        </w:rPr>
      </w:pPr>
      <w:r>
        <w:rPr>
          <w:rFonts w:cs="Traditional Arabic" w:hint="cs"/>
          <w:sz w:val="32"/>
          <w:szCs w:val="32"/>
          <w:rtl/>
        </w:rPr>
        <w:t xml:space="preserve">   </w:t>
      </w:r>
      <w:r w:rsidRPr="0026113A">
        <w:rPr>
          <w:rFonts w:cs="Traditional Arabic" w:hint="cs"/>
          <w:sz w:val="32"/>
          <w:szCs w:val="32"/>
          <w:rtl/>
        </w:rPr>
        <w:t xml:space="preserve">فإذا شاهد </w:t>
      </w:r>
      <w:r>
        <w:rPr>
          <w:rFonts w:cs="Traditional Arabic" w:hint="cs"/>
          <w:sz w:val="32"/>
          <w:szCs w:val="32"/>
          <w:rtl/>
        </w:rPr>
        <w:t xml:space="preserve">المسلم منكراً في مكان لا يوجد فيه غيره وجب عليه وجوباً عينياً إنكاره وإزالته لأنه أختص بالرؤية فاختص </w:t>
      </w:r>
      <w:proofErr w:type="gramStart"/>
      <w:r>
        <w:rPr>
          <w:rFonts w:cs="Traditional Arabic" w:hint="cs"/>
          <w:sz w:val="32"/>
          <w:szCs w:val="32"/>
          <w:rtl/>
        </w:rPr>
        <w:t>الوجوب ،</w:t>
      </w:r>
      <w:proofErr w:type="gramEnd"/>
      <w:r>
        <w:rPr>
          <w:rFonts w:cs="Traditional Arabic" w:hint="cs"/>
          <w:sz w:val="32"/>
          <w:szCs w:val="32"/>
          <w:rtl/>
        </w:rPr>
        <w:t xml:space="preserve"> ولأن مجرد الرؤية يوجب الإنكار ، لقوله </w:t>
      </w:r>
      <w:r>
        <w:rPr>
          <w:rFonts w:cs="Traditional Arabic" w:hint="cs"/>
          <w:sz w:val="32"/>
          <w:szCs w:val="32"/>
        </w:rPr>
        <w:sym w:font="AGA Arabesque" w:char="F072"/>
      </w:r>
      <w:r>
        <w:rPr>
          <w:rFonts w:cs="Traditional Arabic" w:hint="cs"/>
          <w:sz w:val="32"/>
          <w:szCs w:val="32"/>
          <w:rtl/>
        </w:rPr>
        <w:t xml:space="preserve"> : " </w:t>
      </w:r>
      <w:r>
        <w:rPr>
          <w:rFonts w:cs="Traditional Arabic" w:hint="cs"/>
          <w:b/>
          <w:bCs/>
          <w:sz w:val="32"/>
          <w:szCs w:val="32"/>
          <w:rtl/>
        </w:rPr>
        <w:t xml:space="preserve">من رأى منكم منكراً ... </w:t>
      </w:r>
      <w:r w:rsidRPr="0026113A">
        <w:rPr>
          <w:rFonts w:cs="Traditional Arabic" w:hint="cs"/>
          <w:sz w:val="32"/>
          <w:szCs w:val="32"/>
          <w:rtl/>
        </w:rPr>
        <w:t>الحديث</w:t>
      </w:r>
      <w:r>
        <w:rPr>
          <w:rFonts w:cs="Traditional Arabic" w:hint="cs"/>
          <w:b/>
          <w:bCs/>
          <w:sz w:val="32"/>
          <w:szCs w:val="32"/>
          <w:rtl/>
        </w:rPr>
        <w:t xml:space="preserve"> " </w:t>
      </w:r>
      <w:r>
        <w:rPr>
          <w:rStyle w:val="a7"/>
          <w:rFonts w:ascii="Lotus Linotype" w:hAnsi="Lotus Linotype" w:cs="Traditional Arabic"/>
          <w:sz w:val="32"/>
          <w:szCs w:val="32"/>
          <w:rtl/>
        </w:rPr>
        <w:footnoteReference w:id="181"/>
      </w:r>
      <w:r>
        <w:rPr>
          <w:rFonts w:ascii="Lotus Linotype" w:hAnsi="Lotus Linotype" w:cs="Traditional Arabic" w:hint="cs"/>
          <w:sz w:val="32"/>
          <w:szCs w:val="32"/>
          <w:vertAlign w:val="superscript"/>
          <w:rtl/>
        </w:rPr>
        <w:t>.</w:t>
      </w:r>
      <w:r w:rsidRPr="0026113A">
        <w:rPr>
          <w:rFonts w:cs="Traditional Arabic" w:hint="cs"/>
          <w:sz w:val="32"/>
          <w:szCs w:val="32"/>
          <w:rtl/>
        </w:rPr>
        <w:t xml:space="preserve"> </w:t>
      </w:r>
    </w:p>
    <w:p w14:paraId="7C324BFF" w14:textId="10FF166B" w:rsidR="00FD5D19" w:rsidRDefault="00FD5D19" w:rsidP="00FD5D19">
      <w:pPr>
        <w:jc w:val="lowKashida"/>
        <w:rPr>
          <w:rFonts w:cs="Traditional Arabic"/>
          <w:sz w:val="32"/>
          <w:szCs w:val="32"/>
        </w:rPr>
      </w:pPr>
      <w:r>
        <w:rPr>
          <w:rFonts w:cs="Traditional Arabic" w:hint="cs"/>
          <w:sz w:val="32"/>
          <w:szCs w:val="32"/>
          <w:rtl/>
        </w:rPr>
        <w:t xml:space="preserve">  </w:t>
      </w:r>
      <w:r w:rsidRPr="008230A3">
        <w:rPr>
          <w:rFonts w:cs="Traditional Arabic" w:hint="cs"/>
          <w:b/>
          <w:bCs/>
          <w:sz w:val="32"/>
          <w:szCs w:val="32"/>
          <w:rtl/>
        </w:rPr>
        <w:t xml:space="preserve">قال الإمام </w:t>
      </w:r>
      <w:proofErr w:type="gramStart"/>
      <w:r w:rsidRPr="008230A3">
        <w:rPr>
          <w:rFonts w:cs="Traditional Arabic" w:hint="cs"/>
          <w:b/>
          <w:bCs/>
          <w:sz w:val="32"/>
          <w:szCs w:val="32"/>
          <w:rtl/>
        </w:rPr>
        <w:t>النووي</w:t>
      </w:r>
      <w:r>
        <w:rPr>
          <w:rFonts w:cs="Traditional Arabic" w:hint="cs"/>
          <w:sz w:val="32"/>
          <w:szCs w:val="32"/>
          <w:rtl/>
        </w:rPr>
        <w:t xml:space="preserve"> :</w:t>
      </w:r>
      <w:proofErr w:type="gramEnd"/>
      <w:r>
        <w:rPr>
          <w:rFonts w:cs="Traditional Arabic" w:hint="cs"/>
          <w:sz w:val="32"/>
          <w:szCs w:val="32"/>
          <w:rtl/>
        </w:rPr>
        <w:t xml:space="preserve"> " إن الأمر بالمعروف والنهي عن المنكر فرض كفاية ، ثم إنه قد يتعيّن إذا كان في موضع لا يعلم به إلا هو " </w:t>
      </w:r>
      <w:r>
        <w:rPr>
          <w:rStyle w:val="a7"/>
          <w:rFonts w:cs="Traditional Arabic"/>
          <w:sz w:val="32"/>
          <w:szCs w:val="32"/>
          <w:rtl/>
        </w:rPr>
        <w:footnoteReference w:id="182"/>
      </w:r>
      <w:r>
        <w:rPr>
          <w:rFonts w:cs="Traditional Arabic" w:hint="cs"/>
          <w:sz w:val="32"/>
          <w:szCs w:val="32"/>
          <w:rtl/>
        </w:rPr>
        <w:t xml:space="preserve"> .</w:t>
      </w:r>
    </w:p>
    <w:p w14:paraId="309A5EC3" w14:textId="583FAC51" w:rsidR="00FD5D19" w:rsidRDefault="00FD5D19" w:rsidP="00FD5D19">
      <w:pPr>
        <w:jc w:val="lowKashida"/>
        <w:rPr>
          <w:rFonts w:cs="Traditional Arabic"/>
          <w:b/>
          <w:bCs/>
          <w:sz w:val="32"/>
          <w:szCs w:val="32"/>
          <w:rtl/>
        </w:rPr>
      </w:pPr>
      <w:r>
        <w:rPr>
          <w:rFonts w:cs="Traditional Arabic" w:hint="cs"/>
          <w:sz w:val="32"/>
          <w:szCs w:val="32"/>
          <w:rtl/>
        </w:rPr>
        <w:t xml:space="preserve">  </w:t>
      </w:r>
      <w:r w:rsidRPr="00B23AEE">
        <w:rPr>
          <w:rFonts w:cs="Traditional Arabic" w:hint="cs"/>
          <w:sz w:val="32"/>
          <w:szCs w:val="32"/>
          <w:rtl/>
        </w:rPr>
        <w:t xml:space="preserve">وهذا يكثر وقوعه في </w:t>
      </w:r>
      <w:proofErr w:type="gramStart"/>
      <w:r w:rsidRPr="00B23AEE">
        <w:rPr>
          <w:rFonts w:cs="Traditional Arabic" w:hint="cs"/>
          <w:sz w:val="32"/>
          <w:szCs w:val="32"/>
          <w:rtl/>
        </w:rPr>
        <w:t>البيوت ،</w:t>
      </w:r>
      <w:proofErr w:type="gramEnd"/>
      <w:r w:rsidRPr="00B23AEE">
        <w:rPr>
          <w:rFonts w:cs="Traditional Arabic" w:hint="cs"/>
          <w:sz w:val="32"/>
          <w:szCs w:val="32"/>
          <w:rtl/>
        </w:rPr>
        <w:t xml:space="preserve"> فإن الناس غالباً لا يطلعون على ما يدور فيها . وقد قال النبي </w:t>
      </w:r>
      <w:r w:rsidRPr="00B23AEE">
        <w:rPr>
          <w:rFonts w:cs="Traditional Arabic"/>
          <w:sz w:val="32"/>
          <w:szCs w:val="32"/>
        </w:rPr>
        <w:sym w:font="AGA Arabesque" w:char="0072"/>
      </w:r>
      <w:r w:rsidRPr="00B23AEE">
        <w:rPr>
          <w:rFonts w:cs="Traditional Arabic"/>
          <w:sz w:val="32"/>
          <w:szCs w:val="32"/>
          <w:rtl/>
        </w:rPr>
        <w:t xml:space="preserve"> </w:t>
      </w:r>
      <w:r w:rsidRPr="00B23AEE">
        <w:rPr>
          <w:rFonts w:cs="Traditional Arabic"/>
          <w:b/>
          <w:bCs/>
          <w:sz w:val="32"/>
          <w:szCs w:val="32"/>
          <w:rtl/>
        </w:rPr>
        <w:t>:</w:t>
      </w:r>
      <w:r>
        <w:rPr>
          <w:rFonts w:cs="Traditional Arabic" w:hint="cs"/>
          <w:b/>
          <w:bCs/>
          <w:sz w:val="32"/>
          <w:szCs w:val="32"/>
          <w:rtl/>
        </w:rPr>
        <w:t xml:space="preserve">       </w:t>
      </w:r>
      <w:r w:rsidRPr="00B23AEE">
        <w:rPr>
          <w:rFonts w:cs="Traditional Arabic"/>
          <w:b/>
          <w:bCs/>
          <w:sz w:val="32"/>
          <w:szCs w:val="32"/>
          <w:rtl/>
        </w:rPr>
        <w:t xml:space="preserve"> " كلكم راعٍ وكلكم مسؤول عن رعيته " </w:t>
      </w:r>
      <w:r w:rsidRPr="00036BE5">
        <w:rPr>
          <w:rStyle w:val="a7"/>
          <w:rFonts w:cs="Traditional Arabic"/>
          <w:sz w:val="32"/>
          <w:szCs w:val="32"/>
          <w:rtl/>
        </w:rPr>
        <w:footnoteReference w:id="183"/>
      </w:r>
      <w:r w:rsidRPr="00B23AEE">
        <w:rPr>
          <w:rFonts w:cs="Traditional Arabic"/>
          <w:b/>
          <w:bCs/>
          <w:sz w:val="32"/>
          <w:szCs w:val="32"/>
          <w:rtl/>
        </w:rPr>
        <w:t>.</w:t>
      </w:r>
    </w:p>
    <w:p w14:paraId="1DC28A0D" w14:textId="4B36DA68" w:rsidR="008230A3" w:rsidRDefault="008230A3" w:rsidP="00FD5D19">
      <w:pPr>
        <w:jc w:val="lowKashida"/>
        <w:rPr>
          <w:rFonts w:cs="Traditional Arabic"/>
          <w:b/>
          <w:bCs/>
          <w:sz w:val="32"/>
          <w:szCs w:val="32"/>
          <w:rtl/>
        </w:rPr>
      </w:pPr>
    </w:p>
    <w:p w14:paraId="12659EC7" w14:textId="77777777" w:rsidR="008230A3" w:rsidRDefault="008230A3" w:rsidP="00FD5D19">
      <w:pPr>
        <w:jc w:val="lowKashida"/>
        <w:rPr>
          <w:rFonts w:cs="Traditional Arabic"/>
          <w:b/>
          <w:bCs/>
          <w:sz w:val="32"/>
          <w:szCs w:val="32"/>
          <w:rtl/>
        </w:rPr>
      </w:pPr>
    </w:p>
    <w:p w14:paraId="2D3232B0" w14:textId="77777777" w:rsidR="00FD5D19" w:rsidRPr="00C062D2" w:rsidRDefault="00FD5D19" w:rsidP="00FD5D19">
      <w:pPr>
        <w:jc w:val="lowKashida"/>
        <w:rPr>
          <w:rFonts w:cs="Traditional Arabic"/>
          <w:b/>
          <w:bCs/>
          <w:sz w:val="8"/>
          <w:szCs w:val="8"/>
          <w:rtl/>
        </w:rPr>
      </w:pPr>
    </w:p>
    <w:p w14:paraId="79CF473A" w14:textId="0DEDD408" w:rsidR="00FD5D19" w:rsidRDefault="00F23EDB" w:rsidP="00FD5D19">
      <w:pPr>
        <w:jc w:val="lowKashida"/>
        <w:rPr>
          <w:rFonts w:cs="Traditional Arabic"/>
          <w:b/>
          <w:bCs/>
          <w:sz w:val="32"/>
          <w:szCs w:val="32"/>
          <w:rtl/>
        </w:rPr>
      </w:pPr>
      <w:r>
        <w:rPr>
          <w:rFonts w:cs="PT Bold Heading" w:hint="cs"/>
          <w:sz w:val="22"/>
          <w:szCs w:val="22"/>
          <w:rtl/>
        </w:rPr>
        <w:lastRenderedPageBreak/>
        <w:t xml:space="preserve">   </w:t>
      </w:r>
      <w:r w:rsidR="00FD5D19" w:rsidRPr="00785709">
        <w:rPr>
          <w:rFonts w:cs="PT Bold Heading" w:hint="cs"/>
          <w:sz w:val="22"/>
          <w:szCs w:val="22"/>
          <w:rtl/>
        </w:rPr>
        <w:t>ـ</w:t>
      </w:r>
      <w:r w:rsidR="00FD5D19" w:rsidRPr="00B23AEE">
        <w:rPr>
          <w:rFonts w:cs="Traditional Arabic" w:hint="cs"/>
          <w:sz w:val="32"/>
          <w:szCs w:val="32"/>
          <w:rtl/>
        </w:rPr>
        <w:t xml:space="preserve"> </w:t>
      </w:r>
      <w:r w:rsidR="00FD5D19">
        <w:rPr>
          <w:rFonts w:cs="Traditional Arabic" w:hint="cs"/>
          <w:b/>
          <w:bCs/>
          <w:sz w:val="32"/>
          <w:szCs w:val="32"/>
          <w:rtl/>
        </w:rPr>
        <w:t xml:space="preserve">تغيّر </w:t>
      </w:r>
      <w:proofErr w:type="gramStart"/>
      <w:r w:rsidR="00FD5D19">
        <w:rPr>
          <w:rFonts w:cs="Traditional Arabic" w:hint="cs"/>
          <w:b/>
          <w:bCs/>
          <w:sz w:val="32"/>
          <w:szCs w:val="32"/>
          <w:rtl/>
        </w:rPr>
        <w:t>الأحوال</w:t>
      </w:r>
      <w:r w:rsidR="00FD5D19" w:rsidRPr="00C80B55">
        <w:rPr>
          <w:rFonts w:cs="Traditional Arabic" w:hint="cs"/>
          <w:b/>
          <w:bCs/>
          <w:sz w:val="32"/>
          <w:szCs w:val="32"/>
          <w:rtl/>
        </w:rPr>
        <w:t xml:space="preserve"> :</w:t>
      </w:r>
      <w:proofErr w:type="gramEnd"/>
      <w:r w:rsidR="00FD5D19" w:rsidRPr="00C80B55">
        <w:rPr>
          <w:rFonts w:cs="Traditional Arabic" w:hint="cs"/>
          <w:b/>
          <w:bCs/>
          <w:sz w:val="32"/>
          <w:szCs w:val="32"/>
          <w:rtl/>
        </w:rPr>
        <w:t xml:space="preserve"> </w:t>
      </w:r>
    </w:p>
    <w:p w14:paraId="1FEC6C3E" w14:textId="28E4A678" w:rsidR="00FD5D19" w:rsidRDefault="00FD5D19" w:rsidP="00FD5D19">
      <w:pPr>
        <w:jc w:val="lowKashida"/>
        <w:rPr>
          <w:rFonts w:cs="Traditional Arabic"/>
          <w:sz w:val="32"/>
          <w:szCs w:val="32"/>
          <w:rtl/>
        </w:rPr>
      </w:pPr>
      <w:r>
        <w:rPr>
          <w:rFonts w:cs="Traditional Arabic" w:hint="cs"/>
          <w:sz w:val="32"/>
          <w:szCs w:val="32"/>
          <w:rtl/>
        </w:rPr>
        <w:t xml:space="preserve">   يرى سماحة الإمام عبد العزيز بن باز - رحمه الله - بأن الأمر بالمعروف والنهي عن المنكر يصير فرضاً عند تغيّر </w:t>
      </w:r>
      <w:proofErr w:type="gramStart"/>
      <w:r>
        <w:rPr>
          <w:rFonts w:cs="Traditional Arabic" w:hint="cs"/>
          <w:sz w:val="32"/>
          <w:szCs w:val="32"/>
          <w:rtl/>
        </w:rPr>
        <w:t>الأحوال ،</w:t>
      </w:r>
      <w:proofErr w:type="gramEnd"/>
      <w:r>
        <w:rPr>
          <w:rFonts w:cs="Traditional Arabic" w:hint="cs"/>
          <w:sz w:val="32"/>
          <w:szCs w:val="32"/>
          <w:rtl/>
        </w:rPr>
        <w:t xml:space="preserve"> حيث يقول : " فعند قلة الدعاة وكثرة المنكرات ، وعند غلبة الجهل ، كحالنا اليوم ، تكون الدعوة فرض عين على كل واحد بحسب طاقته " </w:t>
      </w:r>
      <w:r>
        <w:rPr>
          <w:rStyle w:val="a7"/>
          <w:rFonts w:cs="Traditional Arabic"/>
          <w:sz w:val="32"/>
          <w:szCs w:val="32"/>
          <w:rtl/>
        </w:rPr>
        <w:footnoteReference w:id="184"/>
      </w:r>
      <w:r>
        <w:rPr>
          <w:rFonts w:cs="Traditional Arabic" w:hint="cs"/>
          <w:sz w:val="32"/>
          <w:szCs w:val="32"/>
          <w:rtl/>
        </w:rPr>
        <w:t>.</w:t>
      </w:r>
    </w:p>
    <w:p w14:paraId="66D31D23" w14:textId="77777777" w:rsidR="00C062D2" w:rsidRPr="00C062D2" w:rsidRDefault="00C062D2" w:rsidP="00FD5D19">
      <w:pPr>
        <w:jc w:val="lowKashida"/>
        <w:rPr>
          <w:rFonts w:cs="Traditional Arabic"/>
          <w:sz w:val="22"/>
          <w:szCs w:val="22"/>
        </w:rPr>
      </w:pPr>
    </w:p>
    <w:p w14:paraId="4C0136DA" w14:textId="5DED7829" w:rsidR="00FD5D19" w:rsidRPr="00E01364" w:rsidRDefault="009B5ED2" w:rsidP="00FD5D19">
      <w:pPr>
        <w:jc w:val="lowKashida"/>
        <w:rPr>
          <w:rFonts w:cs="Traditional Arabic"/>
          <w:b/>
          <w:bCs/>
          <w:sz w:val="32"/>
          <w:szCs w:val="32"/>
          <w:rtl/>
        </w:rPr>
      </w:pPr>
      <w:r>
        <w:rPr>
          <w:rFonts w:cs="PT Bold Heading" w:hint="cs"/>
          <w:rtl/>
        </w:rPr>
        <w:t xml:space="preserve">   </w:t>
      </w:r>
      <w:r w:rsidR="00FD5D19" w:rsidRPr="008C54BA">
        <w:rPr>
          <w:rFonts w:cs="PT Bold Heading" w:hint="cs"/>
          <w:rtl/>
        </w:rPr>
        <w:t xml:space="preserve">س/ متى يسقط </w:t>
      </w:r>
      <w:proofErr w:type="gramStart"/>
      <w:r w:rsidR="00FD5D19" w:rsidRPr="008C54BA">
        <w:rPr>
          <w:rFonts w:cs="PT Bold Heading" w:hint="cs"/>
          <w:rtl/>
        </w:rPr>
        <w:t>الوجوب ؟</w:t>
      </w:r>
      <w:proofErr w:type="gramEnd"/>
      <w:r w:rsidR="00FD5D19" w:rsidRPr="00E01364">
        <w:rPr>
          <w:rFonts w:cs="Traditional Arabic" w:hint="cs"/>
          <w:b/>
          <w:bCs/>
          <w:sz w:val="32"/>
          <w:szCs w:val="32"/>
          <w:rtl/>
        </w:rPr>
        <w:t xml:space="preserve"> </w:t>
      </w:r>
      <w:r w:rsidR="00FD5D19" w:rsidRPr="008C54BA">
        <w:rPr>
          <w:rStyle w:val="a7"/>
          <w:rFonts w:cs="Traditional Arabic"/>
          <w:sz w:val="32"/>
          <w:szCs w:val="32"/>
          <w:rtl/>
        </w:rPr>
        <w:footnoteReference w:id="185"/>
      </w:r>
      <w:r w:rsidR="00FD5D19">
        <w:rPr>
          <w:rFonts w:cs="Traditional Arabic" w:hint="cs"/>
          <w:b/>
          <w:bCs/>
          <w:sz w:val="32"/>
          <w:szCs w:val="32"/>
          <w:rtl/>
        </w:rPr>
        <w:t xml:space="preserve"> .</w:t>
      </w:r>
    </w:p>
    <w:p w14:paraId="55F70281" w14:textId="2F13BD97" w:rsidR="009B5ED2" w:rsidRDefault="00FD5D19" w:rsidP="009B5ED2">
      <w:pPr>
        <w:jc w:val="lowKashida"/>
        <w:rPr>
          <w:rFonts w:cs="Traditional Arabic"/>
          <w:sz w:val="32"/>
          <w:szCs w:val="32"/>
          <w:rtl/>
        </w:rPr>
      </w:pPr>
      <w:r>
        <w:rPr>
          <w:rFonts w:cs="PT Bold Heading" w:hint="cs"/>
          <w:rtl/>
        </w:rPr>
        <w:t xml:space="preserve">   </w:t>
      </w:r>
      <w:r w:rsidRPr="008C54BA">
        <w:rPr>
          <w:rFonts w:cs="PT Bold Heading" w:hint="cs"/>
          <w:rtl/>
        </w:rPr>
        <w:t>جـ/</w:t>
      </w:r>
      <w:r>
        <w:rPr>
          <w:rFonts w:cs="Traditional Arabic" w:hint="cs"/>
          <w:rtl/>
        </w:rPr>
        <w:t xml:space="preserve"> </w:t>
      </w:r>
      <w:r w:rsidRPr="002607A0">
        <w:rPr>
          <w:rFonts w:cs="Traditional Arabic" w:hint="cs"/>
          <w:sz w:val="32"/>
          <w:szCs w:val="32"/>
          <w:rtl/>
        </w:rPr>
        <w:t xml:space="preserve">أما </w:t>
      </w:r>
      <w:r>
        <w:rPr>
          <w:rFonts w:cs="Traditional Arabic" w:hint="cs"/>
          <w:sz w:val="32"/>
          <w:szCs w:val="32"/>
          <w:rtl/>
        </w:rPr>
        <w:t>الاحتساب</w:t>
      </w:r>
      <w:r w:rsidRPr="002607A0">
        <w:rPr>
          <w:rFonts w:cs="Traditional Arabic" w:hint="cs"/>
          <w:sz w:val="32"/>
          <w:szCs w:val="32"/>
          <w:rtl/>
        </w:rPr>
        <w:t xml:space="preserve"> بالقلب فلا يسقط بحال من </w:t>
      </w:r>
      <w:proofErr w:type="gramStart"/>
      <w:r w:rsidRPr="002607A0">
        <w:rPr>
          <w:rFonts w:cs="Traditional Arabic" w:hint="cs"/>
          <w:sz w:val="32"/>
          <w:szCs w:val="32"/>
          <w:rtl/>
        </w:rPr>
        <w:t>الأحوال ،</w:t>
      </w:r>
      <w:proofErr w:type="gramEnd"/>
      <w:r w:rsidRPr="002607A0">
        <w:rPr>
          <w:rFonts w:cs="Traditional Arabic" w:hint="cs"/>
          <w:sz w:val="32"/>
          <w:szCs w:val="32"/>
          <w:rtl/>
        </w:rPr>
        <w:t xml:space="preserve"> </w:t>
      </w:r>
      <w:r w:rsidR="001F15FD">
        <w:rPr>
          <w:rFonts w:cs="Traditional Arabic" w:hint="cs"/>
          <w:sz w:val="32"/>
          <w:szCs w:val="32"/>
          <w:rtl/>
        </w:rPr>
        <w:t>و</w:t>
      </w:r>
      <w:r>
        <w:rPr>
          <w:rFonts w:cs="Traditional Arabic" w:hint="cs"/>
          <w:sz w:val="32"/>
          <w:szCs w:val="32"/>
          <w:rtl/>
        </w:rPr>
        <w:t>أما الاحتساب</w:t>
      </w:r>
      <w:r w:rsidRPr="002607A0">
        <w:rPr>
          <w:rFonts w:cs="Traditional Arabic" w:hint="cs"/>
          <w:sz w:val="32"/>
          <w:szCs w:val="32"/>
          <w:rtl/>
        </w:rPr>
        <w:t xml:space="preserve"> باليد واللسان </w:t>
      </w:r>
      <w:r>
        <w:rPr>
          <w:rFonts w:cs="Traditional Arabic" w:hint="cs"/>
          <w:sz w:val="32"/>
          <w:szCs w:val="32"/>
          <w:rtl/>
        </w:rPr>
        <w:t>ف</w:t>
      </w:r>
      <w:r w:rsidRPr="002607A0">
        <w:rPr>
          <w:rFonts w:cs="Traditional Arabic" w:hint="cs"/>
          <w:sz w:val="32"/>
          <w:szCs w:val="32"/>
          <w:rtl/>
        </w:rPr>
        <w:t xml:space="preserve">قد يسقط وجوبه </w:t>
      </w:r>
      <w:r>
        <w:rPr>
          <w:rFonts w:cs="Traditional Arabic" w:hint="cs"/>
          <w:sz w:val="32"/>
          <w:szCs w:val="32"/>
          <w:rtl/>
        </w:rPr>
        <w:t xml:space="preserve">لعدم الاستطاعة - ويأتي إن شاء الله - تفصيل الاستطاعة في شروط المحتسب </w:t>
      </w:r>
      <w:r w:rsidR="007A48DC">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 </w:t>
      </w:r>
    </w:p>
    <w:p w14:paraId="235D2006" w14:textId="77777777" w:rsidR="007A48DC" w:rsidRPr="007A48DC" w:rsidRDefault="007A48DC" w:rsidP="009B5ED2">
      <w:pPr>
        <w:jc w:val="lowKashida"/>
        <w:rPr>
          <w:rFonts w:cs="Traditional Arabic"/>
          <w:sz w:val="22"/>
          <w:szCs w:val="22"/>
          <w:rtl/>
        </w:rPr>
      </w:pPr>
    </w:p>
    <w:p w14:paraId="190FB778" w14:textId="58AD616F" w:rsidR="00FD5D19" w:rsidRPr="009B5ED2" w:rsidRDefault="009B5ED2" w:rsidP="009B5ED2">
      <w:pPr>
        <w:jc w:val="lowKashida"/>
        <w:rPr>
          <w:rFonts w:cs="Traditional Arabic"/>
          <w:sz w:val="32"/>
          <w:szCs w:val="32"/>
          <w:rtl/>
        </w:rPr>
      </w:pPr>
      <w:r>
        <w:rPr>
          <w:rFonts w:cs="Traditional Arabic" w:hint="cs"/>
          <w:sz w:val="32"/>
          <w:szCs w:val="32"/>
          <w:rtl/>
        </w:rPr>
        <w:t xml:space="preserve">   </w:t>
      </w:r>
      <w:r w:rsidRPr="007A48DC">
        <w:rPr>
          <w:rFonts w:cs="Traditional Arabic" w:hint="cs"/>
          <w:b/>
          <w:bCs/>
          <w:sz w:val="32"/>
          <w:szCs w:val="32"/>
          <w:rtl/>
        </w:rPr>
        <w:t>2/</w:t>
      </w:r>
      <w:r>
        <w:rPr>
          <w:rFonts w:cs="Traditional Arabic" w:hint="cs"/>
          <w:sz w:val="32"/>
          <w:szCs w:val="32"/>
          <w:rtl/>
        </w:rPr>
        <w:t xml:space="preserve"> </w:t>
      </w:r>
      <w:r w:rsidR="00FD5D19" w:rsidRPr="008C54BA">
        <w:rPr>
          <w:rFonts w:cs="Traditional Arabic" w:hint="cs"/>
          <w:b/>
          <w:bCs/>
          <w:sz w:val="32"/>
          <w:szCs w:val="32"/>
          <w:rtl/>
        </w:rPr>
        <w:t>الحال</w:t>
      </w:r>
      <w:r w:rsidR="00FD5D19">
        <w:rPr>
          <w:rFonts w:cs="Traditional Arabic" w:hint="cs"/>
          <w:b/>
          <w:bCs/>
          <w:sz w:val="32"/>
          <w:szCs w:val="32"/>
          <w:rtl/>
        </w:rPr>
        <w:t>ات</w:t>
      </w:r>
      <w:r w:rsidR="00FD5D19" w:rsidRPr="008C54BA">
        <w:rPr>
          <w:rFonts w:cs="Traditional Arabic" w:hint="cs"/>
          <w:b/>
          <w:bCs/>
          <w:sz w:val="32"/>
          <w:szCs w:val="32"/>
          <w:rtl/>
        </w:rPr>
        <w:t xml:space="preserve"> التي تكون الحسبة فيها مستحبةً </w:t>
      </w:r>
      <w:r w:rsidR="00FD5D19" w:rsidRPr="008C54BA">
        <w:rPr>
          <w:rStyle w:val="a7"/>
          <w:rFonts w:cs="Traditional Arabic"/>
          <w:sz w:val="32"/>
          <w:szCs w:val="32"/>
          <w:rtl/>
        </w:rPr>
        <w:footnoteReference w:id="186"/>
      </w:r>
      <w:r w:rsidR="00FD5D19" w:rsidRPr="008C54BA">
        <w:rPr>
          <w:rFonts w:cs="Traditional Arabic" w:hint="cs"/>
          <w:b/>
          <w:bCs/>
          <w:sz w:val="32"/>
          <w:szCs w:val="32"/>
          <w:rtl/>
        </w:rPr>
        <w:t xml:space="preserve">: </w:t>
      </w:r>
    </w:p>
    <w:p w14:paraId="0AFE3516" w14:textId="6CFCA424" w:rsidR="00FD5D19" w:rsidRDefault="007A48DC" w:rsidP="00FD5D19">
      <w:pPr>
        <w:jc w:val="lowKashida"/>
        <w:rPr>
          <w:rFonts w:cs="Traditional Arabic"/>
          <w:b/>
          <w:bCs/>
          <w:sz w:val="32"/>
          <w:szCs w:val="32"/>
          <w:rtl/>
        </w:rPr>
      </w:pPr>
      <w:r>
        <w:rPr>
          <w:rFonts w:cs="Traditional Arabic" w:hint="cs"/>
          <w:b/>
          <w:bCs/>
          <w:sz w:val="32"/>
          <w:szCs w:val="32"/>
          <w:rtl/>
        </w:rPr>
        <w:t xml:space="preserve">   </w:t>
      </w:r>
      <w:r w:rsidR="00FD5D19" w:rsidRPr="008C54BA">
        <w:rPr>
          <w:rFonts w:cs="Traditional Arabic" w:hint="cs"/>
          <w:b/>
          <w:bCs/>
          <w:sz w:val="32"/>
          <w:szCs w:val="32"/>
          <w:rtl/>
        </w:rPr>
        <w:t xml:space="preserve">تكون </w:t>
      </w:r>
      <w:r w:rsidR="00FD5D19">
        <w:rPr>
          <w:rFonts w:cs="Traditional Arabic" w:hint="cs"/>
          <w:b/>
          <w:bCs/>
          <w:sz w:val="32"/>
          <w:szCs w:val="32"/>
          <w:rtl/>
        </w:rPr>
        <w:t xml:space="preserve">الحسبة مستحبة في </w:t>
      </w:r>
      <w:proofErr w:type="gramStart"/>
      <w:r w:rsidR="00FD5D19" w:rsidRPr="008C54BA">
        <w:rPr>
          <w:rFonts w:cs="Traditional Arabic" w:hint="cs"/>
          <w:b/>
          <w:bCs/>
          <w:sz w:val="32"/>
          <w:szCs w:val="32"/>
          <w:rtl/>
        </w:rPr>
        <w:t>حالتين :</w:t>
      </w:r>
      <w:proofErr w:type="gramEnd"/>
    </w:p>
    <w:p w14:paraId="55475333" w14:textId="77777777" w:rsidR="00FD5D19" w:rsidRPr="00C062D2" w:rsidRDefault="00FD5D19" w:rsidP="00FD5D19">
      <w:pPr>
        <w:jc w:val="lowKashida"/>
        <w:rPr>
          <w:rFonts w:cs="Traditional Arabic"/>
          <w:b/>
          <w:bCs/>
          <w:sz w:val="6"/>
          <w:szCs w:val="6"/>
          <w:rtl/>
        </w:rPr>
      </w:pPr>
    </w:p>
    <w:p w14:paraId="2C4FACF0" w14:textId="58114DD9"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8C54BA">
        <w:rPr>
          <w:rFonts w:cs="Traditional Arabic" w:hint="cs"/>
          <w:b/>
          <w:bCs/>
          <w:sz w:val="32"/>
          <w:szCs w:val="32"/>
          <w:rtl/>
        </w:rPr>
        <w:t xml:space="preserve">الحالة </w:t>
      </w:r>
      <w:proofErr w:type="gramStart"/>
      <w:r w:rsidRPr="008C54BA">
        <w:rPr>
          <w:rFonts w:cs="Traditional Arabic" w:hint="cs"/>
          <w:b/>
          <w:bCs/>
          <w:sz w:val="32"/>
          <w:szCs w:val="32"/>
          <w:rtl/>
        </w:rPr>
        <w:t>الأولى :</w:t>
      </w:r>
      <w:proofErr w:type="gramEnd"/>
      <w:r w:rsidRPr="002607A0">
        <w:rPr>
          <w:rFonts w:cs="Traditional Arabic" w:hint="cs"/>
          <w:b/>
          <w:bCs/>
          <w:sz w:val="32"/>
          <w:szCs w:val="32"/>
          <w:rtl/>
        </w:rPr>
        <w:t xml:space="preserve"> </w:t>
      </w:r>
      <w:r w:rsidRPr="002607A0">
        <w:rPr>
          <w:rFonts w:cs="Traditional Arabic" w:hint="cs"/>
          <w:sz w:val="32"/>
          <w:szCs w:val="32"/>
          <w:rtl/>
        </w:rPr>
        <w:t xml:space="preserve">أن يكون المأمور به مستحباً ولم يتواطأ أهل بلد على تركه ، أو يكون الفعل المرتكب مكروهاً </w:t>
      </w:r>
      <w:r w:rsidRPr="002607A0">
        <w:rPr>
          <w:rStyle w:val="a7"/>
          <w:rFonts w:cs="Traditional Arabic"/>
          <w:sz w:val="32"/>
          <w:szCs w:val="32"/>
          <w:rtl/>
        </w:rPr>
        <w:footnoteReference w:id="187"/>
      </w:r>
      <w:r>
        <w:rPr>
          <w:rFonts w:cs="Traditional Arabic" w:hint="cs"/>
          <w:sz w:val="32"/>
          <w:szCs w:val="32"/>
          <w:rtl/>
        </w:rPr>
        <w:t xml:space="preserve"> </w:t>
      </w:r>
      <w:r w:rsidRPr="002607A0">
        <w:rPr>
          <w:rFonts w:cs="Traditional Arabic" w:hint="cs"/>
          <w:sz w:val="32"/>
          <w:szCs w:val="32"/>
          <w:rtl/>
        </w:rPr>
        <w:t>.</w:t>
      </w:r>
    </w:p>
    <w:p w14:paraId="07AA2BC3" w14:textId="5824C38E"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8C54BA">
        <w:rPr>
          <w:rFonts w:cs="Traditional Arabic" w:hint="cs"/>
          <w:b/>
          <w:bCs/>
          <w:sz w:val="32"/>
          <w:szCs w:val="32"/>
          <w:rtl/>
        </w:rPr>
        <w:t xml:space="preserve">الحالة </w:t>
      </w:r>
      <w:proofErr w:type="gramStart"/>
      <w:r w:rsidRPr="008C54BA">
        <w:rPr>
          <w:rFonts w:cs="Traditional Arabic" w:hint="cs"/>
          <w:b/>
          <w:bCs/>
          <w:sz w:val="32"/>
          <w:szCs w:val="32"/>
          <w:rtl/>
        </w:rPr>
        <w:t>الثانية :</w:t>
      </w:r>
      <w:proofErr w:type="gramEnd"/>
      <w:r w:rsidRPr="00BE54BD">
        <w:rPr>
          <w:rFonts w:cs="Traditional Arabic" w:hint="cs"/>
          <w:b/>
          <w:bCs/>
          <w:sz w:val="34"/>
          <w:szCs w:val="34"/>
          <w:rtl/>
        </w:rPr>
        <w:t xml:space="preserve"> </w:t>
      </w:r>
      <w:r w:rsidRPr="002607A0">
        <w:rPr>
          <w:rFonts w:cs="Traditional Arabic" w:hint="cs"/>
          <w:sz w:val="32"/>
          <w:szCs w:val="32"/>
          <w:rtl/>
        </w:rPr>
        <w:t xml:space="preserve">أن يكون المأمور به واجباً ، أو الفعل المُرتكب أمراً محرماً .. لكنه يخشى إذا أنكر أن يلحقه ضرر أو </w:t>
      </w:r>
      <w:proofErr w:type="gramStart"/>
      <w:r w:rsidRPr="002607A0">
        <w:rPr>
          <w:rFonts w:cs="Traditional Arabic" w:hint="cs"/>
          <w:sz w:val="32"/>
          <w:szCs w:val="32"/>
          <w:rtl/>
        </w:rPr>
        <w:t>هلاك ،</w:t>
      </w:r>
      <w:proofErr w:type="gramEnd"/>
      <w:r w:rsidRPr="002607A0">
        <w:rPr>
          <w:rFonts w:cs="Traditional Arabic" w:hint="cs"/>
          <w:sz w:val="32"/>
          <w:szCs w:val="32"/>
          <w:rtl/>
        </w:rPr>
        <w:t xml:space="preserve"> فيسقط عنه الوجوب </w:t>
      </w:r>
      <w:r w:rsidRPr="002607A0">
        <w:rPr>
          <w:rStyle w:val="a7"/>
          <w:rFonts w:cs="Traditional Arabic"/>
          <w:sz w:val="32"/>
          <w:szCs w:val="32"/>
          <w:rtl/>
        </w:rPr>
        <w:footnoteReference w:id="188"/>
      </w:r>
      <w:r>
        <w:rPr>
          <w:rFonts w:cs="Traditional Arabic" w:hint="cs"/>
          <w:sz w:val="32"/>
          <w:szCs w:val="32"/>
          <w:rtl/>
        </w:rPr>
        <w:t xml:space="preserve"> -</w:t>
      </w:r>
      <w:r w:rsidRPr="002607A0">
        <w:rPr>
          <w:rFonts w:cs="Traditional Arabic" w:hint="cs"/>
          <w:sz w:val="32"/>
          <w:szCs w:val="32"/>
          <w:rtl/>
        </w:rPr>
        <w:t xml:space="preserve"> لكن لا يسقط عنه الإنكار بالقلب فإنه واجب في هذه الحال </w:t>
      </w:r>
      <w:r>
        <w:rPr>
          <w:rFonts w:cs="Traditional Arabic" w:hint="cs"/>
          <w:sz w:val="32"/>
          <w:szCs w:val="32"/>
          <w:rtl/>
        </w:rPr>
        <w:t>-</w:t>
      </w:r>
      <w:r w:rsidRPr="002607A0">
        <w:rPr>
          <w:rFonts w:cs="Traditional Arabic" w:hint="cs"/>
          <w:sz w:val="32"/>
          <w:szCs w:val="32"/>
          <w:rtl/>
        </w:rPr>
        <w:t xml:space="preserve"> ، ويبقى مستحباً في حقه </w:t>
      </w:r>
      <w:r w:rsidRPr="002607A0">
        <w:rPr>
          <w:rStyle w:val="a7"/>
          <w:rFonts w:cs="Traditional Arabic"/>
          <w:sz w:val="32"/>
          <w:szCs w:val="32"/>
          <w:rtl/>
        </w:rPr>
        <w:footnoteReference w:id="189"/>
      </w:r>
      <w:r w:rsidRPr="002607A0">
        <w:rPr>
          <w:rFonts w:cs="Traditional Arabic" w:hint="cs"/>
          <w:sz w:val="32"/>
          <w:szCs w:val="32"/>
          <w:rtl/>
        </w:rPr>
        <w:t xml:space="preserve"> إن كان ي</w:t>
      </w:r>
      <w:r>
        <w:rPr>
          <w:rFonts w:cs="Traditional Arabic" w:hint="cs"/>
          <w:sz w:val="32"/>
          <w:szCs w:val="32"/>
          <w:rtl/>
        </w:rPr>
        <w:t>رجوا النفع من جراء أمره ونهيه على قول ،</w:t>
      </w:r>
      <w:r w:rsidRPr="002607A0">
        <w:rPr>
          <w:rFonts w:cs="Traditional Arabic" w:hint="cs"/>
          <w:sz w:val="32"/>
          <w:szCs w:val="32"/>
          <w:rtl/>
        </w:rPr>
        <w:t xml:space="preserve"> ولذا قال الإمام أحمد </w:t>
      </w:r>
      <w:r w:rsidR="007A48DC">
        <w:rPr>
          <w:rFonts w:cs="Traditional Arabic" w:hint="cs"/>
          <w:sz w:val="32"/>
          <w:szCs w:val="32"/>
          <w:rtl/>
        </w:rPr>
        <w:t xml:space="preserve">- </w:t>
      </w:r>
      <w:r w:rsidRPr="002607A0">
        <w:rPr>
          <w:rFonts w:cs="Traditional Arabic" w:hint="cs"/>
          <w:sz w:val="32"/>
          <w:szCs w:val="32"/>
          <w:rtl/>
        </w:rPr>
        <w:t xml:space="preserve">رحمه الله </w:t>
      </w:r>
      <w:r w:rsidR="007A48DC">
        <w:rPr>
          <w:rFonts w:cs="Traditional Arabic" w:hint="cs"/>
          <w:sz w:val="32"/>
          <w:szCs w:val="32"/>
          <w:rtl/>
        </w:rPr>
        <w:t xml:space="preserve">- </w:t>
      </w:r>
      <w:r w:rsidRPr="002607A0">
        <w:rPr>
          <w:rFonts w:cs="Traditional Arabic" w:hint="cs"/>
          <w:sz w:val="32"/>
          <w:szCs w:val="32"/>
          <w:rtl/>
        </w:rPr>
        <w:t>: " وإن عُرِ</w:t>
      </w:r>
      <w:r>
        <w:rPr>
          <w:rFonts w:cs="Traditional Arabic" w:hint="cs"/>
          <w:sz w:val="32"/>
          <w:szCs w:val="32"/>
          <w:rtl/>
        </w:rPr>
        <w:t>ضت على السيف لا أُجيب ،</w:t>
      </w:r>
      <w:r w:rsidR="001F15FD">
        <w:rPr>
          <w:rFonts w:cs="Traditional Arabic" w:hint="cs"/>
          <w:sz w:val="32"/>
          <w:szCs w:val="32"/>
          <w:rtl/>
        </w:rPr>
        <w:t xml:space="preserve"> </w:t>
      </w:r>
      <w:r>
        <w:rPr>
          <w:rFonts w:cs="Traditional Arabic" w:hint="cs"/>
          <w:sz w:val="32"/>
          <w:szCs w:val="32"/>
          <w:rtl/>
        </w:rPr>
        <w:t xml:space="preserve">وقال </w:t>
      </w:r>
      <w:r w:rsidRPr="002607A0">
        <w:rPr>
          <w:rFonts w:cs="Traditional Arabic" w:hint="cs"/>
          <w:sz w:val="32"/>
          <w:szCs w:val="32"/>
          <w:rtl/>
        </w:rPr>
        <w:t xml:space="preserve">إذا أجاب العالم تقية والجاهل بجهل فمتى يتبيّن الحق ؟! " </w:t>
      </w:r>
      <w:r w:rsidRPr="002607A0">
        <w:rPr>
          <w:rStyle w:val="a7"/>
          <w:rFonts w:cs="Traditional Arabic"/>
          <w:sz w:val="32"/>
          <w:szCs w:val="32"/>
          <w:rtl/>
        </w:rPr>
        <w:footnoteReference w:id="190"/>
      </w:r>
      <w:r w:rsidRPr="002607A0">
        <w:rPr>
          <w:rFonts w:cs="Traditional Arabic" w:hint="cs"/>
          <w:sz w:val="32"/>
          <w:szCs w:val="32"/>
          <w:rtl/>
        </w:rPr>
        <w:t xml:space="preserve"> .</w:t>
      </w:r>
    </w:p>
    <w:p w14:paraId="265D90A3" w14:textId="6C591475" w:rsidR="00FD5D19" w:rsidRPr="002607A0" w:rsidRDefault="00FD5D19" w:rsidP="00FD5D19">
      <w:pPr>
        <w:jc w:val="lowKashida"/>
        <w:rPr>
          <w:rFonts w:cs="Traditional Arabic"/>
          <w:sz w:val="20"/>
          <w:szCs w:val="32"/>
          <w:rtl/>
        </w:rPr>
      </w:pPr>
      <w:r>
        <w:rPr>
          <w:rFonts w:cs="Traditional Arabic" w:hint="cs"/>
          <w:b/>
          <w:bCs/>
          <w:sz w:val="32"/>
          <w:szCs w:val="32"/>
          <w:rtl/>
        </w:rPr>
        <w:t xml:space="preserve">   </w:t>
      </w:r>
      <w:r w:rsidRPr="008C54BA">
        <w:rPr>
          <w:rFonts w:cs="Traditional Arabic" w:hint="cs"/>
          <w:b/>
          <w:bCs/>
          <w:sz w:val="32"/>
          <w:szCs w:val="32"/>
          <w:rtl/>
        </w:rPr>
        <w:t xml:space="preserve">ومما يدل على استحبابه في هذه </w:t>
      </w:r>
      <w:proofErr w:type="gramStart"/>
      <w:r w:rsidRPr="008C54BA">
        <w:rPr>
          <w:rFonts w:cs="Traditional Arabic" w:hint="cs"/>
          <w:b/>
          <w:bCs/>
          <w:sz w:val="32"/>
          <w:szCs w:val="32"/>
          <w:rtl/>
        </w:rPr>
        <w:t>الحالة</w:t>
      </w:r>
      <w:r w:rsidRPr="002607A0">
        <w:rPr>
          <w:rFonts w:cs="Traditional Arabic" w:hint="cs"/>
          <w:sz w:val="32"/>
          <w:szCs w:val="32"/>
          <w:rtl/>
        </w:rPr>
        <w:t xml:space="preserve"> :</w:t>
      </w:r>
      <w:proofErr w:type="gramEnd"/>
      <w:r w:rsidRPr="002607A0">
        <w:rPr>
          <w:rFonts w:cs="Traditional Arabic" w:hint="cs"/>
          <w:sz w:val="32"/>
          <w:szCs w:val="32"/>
          <w:rtl/>
        </w:rPr>
        <w:t xml:space="preserve"> ما قصه الله تعالى عن الأنبياء وأتباعهم مع أقوامهم ، وما لاقوه من صنوف الأذى منهم .. وقد قال النبي </w:t>
      </w:r>
      <w:r w:rsidRPr="002607A0">
        <w:rPr>
          <w:rFonts w:cs="Traditional Arabic" w:hint="cs"/>
          <w:sz w:val="32"/>
          <w:szCs w:val="44"/>
        </w:rPr>
        <w:sym w:font="AGA Arabesque" w:char="F072"/>
      </w:r>
      <w:r w:rsidRPr="002607A0">
        <w:rPr>
          <w:rFonts w:cs="Traditional Arabic" w:hint="cs"/>
          <w:sz w:val="42"/>
          <w:szCs w:val="42"/>
          <w:rtl/>
        </w:rPr>
        <w:t xml:space="preserve"> </w:t>
      </w:r>
      <w:r w:rsidRPr="002607A0">
        <w:rPr>
          <w:rFonts w:cs="Traditional Arabic" w:hint="cs"/>
          <w:sz w:val="32"/>
          <w:szCs w:val="32"/>
          <w:rtl/>
        </w:rPr>
        <w:t xml:space="preserve">لخباب </w:t>
      </w:r>
      <w:r>
        <w:rPr>
          <w:rFonts w:cs="Traditional Arabic" w:hint="cs"/>
          <w:sz w:val="32"/>
          <w:szCs w:val="32"/>
        </w:rPr>
        <w:sym w:font="AGA Arabesque" w:char="F074"/>
      </w:r>
      <w:r>
        <w:rPr>
          <w:rFonts w:cs="Traditional Arabic" w:hint="cs"/>
          <w:sz w:val="32"/>
          <w:szCs w:val="32"/>
          <w:rtl/>
        </w:rPr>
        <w:t xml:space="preserve"> </w:t>
      </w:r>
      <w:r w:rsidRPr="002607A0">
        <w:rPr>
          <w:rFonts w:cs="Traditional Arabic" w:hint="cs"/>
          <w:sz w:val="32"/>
          <w:szCs w:val="32"/>
          <w:rtl/>
        </w:rPr>
        <w:t xml:space="preserve">حينما شكى إليه ما يجد وأصحابه من </w:t>
      </w:r>
      <w:proofErr w:type="gramStart"/>
      <w:r w:rsidRPr="002607A0">
        <w:rPr>
          <w:rFonts w:cs="Traditional Arabic" w:hint="cs"/>
          <w:sz w:val="32"/>
          <w:szCs w:val="32"/>
          <w:rtl/>
        </w:rPr>
        <w:t>المشركين ،</w:t>
      </w:r>
      <w:proofErr w:type="gramEnd"/>
      <w:r w:rsidRPr="002607A0">
        <w:rPr>
          <w:rFonts w:cs="Traditional Arabic" w:hint="cs"/>
          <w:sz w:val="32"/>
          <w:szCs w:val="32"/>
          <w:rtl/>
        </w:rPr>
        <w:t xml:space="preserve"> والنبي </w:t>
      </w:r>
      <w:r w:rsidRPr="002607A0">
        <w:rPr>
          <w:rFonts w:cs="Traditional Arabic" w:hint="cs"/>
          <w:sz w:val="32"/>
          <w:szCs w:val="44"/>
        </w:rPr>
        <w:sym w:font="AGA Arabesque" w:char="F072"/>
      </w:r>
      <w:r w:rsidRPr="002607A0">
        <w:rPr>
          <w:rFonts w:cs="Traditional Arabic" w:hint="cs"/>
          <w:rtl/>
        </w:rPr>
        <w:t xml:space="preserve"> </w:t>
      </w:r>
      <w:r w:rsidRPr="002607A0">
        <w:rPr>
          <w:rFonts w:cs="Traditional Arabic" w:hint="cs"/>
          <w:sz w:val="20"/>
          <w:szCs w:val="32"/>
          <w:rtl/>
        </w:rPr>
        <w:t xml:space="preserve">متوسد بردة له في ظل الكعبة </w:t>
      </w:r>
      <w:r w:rsidRPr="002607A0">
        <w:rPr>
          <w:rFonts w:cs="Traditional Arabic" w:hint="cs"/>
          <w:b/>
          <w:bCs/>
          <w:sz w:val="20"/>
          <w:szCs w:val="32"/>
          <w:rtl/>
        </w:rPr>
        <w:t xml:space="preserve">: " كان الرجل فيمن قبلكم ، يحفر له في الأرض </w:t>
      </w:r>
      <w:r w:rsidRPr="002607A0">
        <w:rPr>
          <w:rFonts w:cs="Traditional Arabic" w:hint="cs"/>
          <w:b/>
          <w:bCs/>
          <w:sz w:val="20"/>
          <w:szCs w:val="32"/>
          <w:rtl/>
        </w:rPr>
        <w:lastRenderedPageBreak/>
        <w:t xml:space="preserve">فيُجعل فيها ، فيُجاء بالمنشار ، فيوضع على رأسه ، فيشق باثنتين ، وما يصده ذلك عن دينه ، ويُمشط بأمشاط الحديد ما دون لحمه من عظم ، أو عصب ، وما يصده عن دينه .." </w:t>
      </w:r>
      <w:r w:rsidRPr="002607A0">
        <w:rPr>
          <w:rStyle w:val="a7"/>
          <w:rFonts w:cs="Traditional Arabic"/>
          <w:sz w:val="20"/>
          <w:szCs w:val="32"/>
          <w:rtl/>
        </w:rPr>
        <w:footnoteReference w:id="191"/>
      </w:r>
      <w:r w:rsidRPr="002607A0">
        <w:rPr>
          <w:rFonts w:cs="Traditional Arabic" w:hint="cs"/>
          <w:b/>
          <w:bCs/>
          <w:sz w:val="20"/>
          <w:szCs w:val="32"/>
          <w:rtl/>
        </w:rPr>
        <w:t xml:space="preserve"> </w:t>
      </w:r>
      <w:r w:rsidRPr="002607A0">
        <w:rPr>
          <w:rFonts w:cs="Traditional Arabic" w:hint="cs"/>
          <w:sz w:val="20"/>
          <w:szCs w:val="32"/>
          <w:rtl/>
        </w:rPr>
        <w:t>.</w:t>
      </w:r>
    </w:p>
    <w:p w14:paraId="6E828AEA" w14:textId="2D3746E0" w:rsidR="00FD5D19" w:rsidRPr="002607A0" w:rsidRDefault="00FD5D19" w:rsidP="00FD5D19">
      <w:pPr>
        <w:jc w:val="lowKashida"/>
        <w:rPr>
          <w:rFonts w:cs="Traditional Arabic"/>
          <w:sz w:val="20"/>
          <w:szCs w:val="32"/>
          <w:rtl/>
        </w:rPr>
      </w:pPr>
      <w:r>
        <w:rPr>
          <w:rFonts w:cs="Traditional Arabic" w:hint="cs"/>
          <w:sz w:val="20"/>
          <w:szCs w:val="32"/>
          <w:rtl/>
        </w:rPr>
        <w:t xml:space="preserve">   </w:t>
      </w:r>
      <w:r w:rsidRPr="0005485E">
        <w:rPr>
          <w:rFonts w:cs="Traditional Arabic" w:hint="cs"/>
          <w:b/>
          <w:bCs/>
          <w:sz w:val="20"/>
          <w:szCs w:val="32"/>
          <w:rtl/>
        </w:rPr>
        <w:t>قال القرطبي</w:t>
      </w:r>
      <w:r w:rsidRPr="002607A0">
        <w:rPr>
          <w:rFonts w:cs="Traditional Arabic" w:hint="cs"/>
          <w:sz w:val="20"/>
          <w:szCs w:val="32"/>
          <w:rtl/>
        </w:rPr>
        <w:t xml:space="preserve"> عند قوله تعالى في وصية </w:t>
      </w:r>
      <w:proofErr w:type="gramStart"/>
      <w:r w:rsidRPr="002607A0">
        <w:rPr>
          <w:rFonts w:cs="Traditional Arabic" w:hint="cs"/>
          <w:sz w:val="20"/>
          <w:szCs w:val="32"/>
          <w:rtl/>
        </w:rPr>
        <w:t xml:space="preserve">لقمان </w:t>
      </w:r>
      <w:r w:rsidRPr="002607A0">
        <w:rPr>
          <w:rFonts w:cs="Traditional Arabic" w:hint="cs"/>
          <w:b/>
          <w:bCs/>
          <w:sz w:val="20"/>
          <w:szCs w:val="32"/>
          <w:rtl/>
        </w:rPr>
        <w:t>:</w:t>
      </w:r>
      <w:proofErr w:type="gramEnd"/>
      <w:r w:rsidRPr="002607A0">
        <w:rPr>
          <w:rFonts w:cs="Traditional Arabic" w:hint="cs"/>
          <w:b/>
          <w:bCs/>
          <w:sz w:val="20"/>
          <w:szCs w:val="32"/>
          <w:rtl/>
        </w:rPr>
        <w:t xml:space="preserve"> </w:t>
      </w:r>
      <w:r w:rsidRPr="0005485E">
        <w:rPr>
          <w:rFonts w:ascii="QCF_BSML" w:hAnsi="QCF_BSML" w:cs="QCF_BSML"/>
          <w:b/>
          <w:bCs/>
          <w:color w:val="000000"/>
          <w:sz w:val="26"/>
          <w:szCs w:val="26"/>
          <w:rtl/>
        </w:rPr>
        <w:t>ﭽ</w:t>
      </w:r>
      <w:r w:rsidRPr="0005485E">
        <w:rPr>
          <w:rFonts w:ascii="QCF_P412" w:hAnsi="QCF_P412" w:cs="QCF_P412"/>
          <w:b/>
          <w:bCs/>
          <w:color w:val="000000"/>
          <w:sz w:val="26"/>
          <w:szCs w:val="26"/>
          <w:rtl/>
        </w:rPr>
        <w:t>ﯬﯭ  ﯮ  ﯯ</w:t>
      </w:r>
      <w:r w:rsidRPr="0005485E">
        <w:rPr>
          <w:rFonts w:ascii="QCF_P412" w:hAnsi="QCF_P412" w:cs="QCF_P412"/>
          <w:b/>
          <w:bCs/>
          <w:color w:val="0000A5"/>
          <w:sz w:val="26"/>
          <w:szCs w:val="26"/>
          <w:rtl/>
        </w:rPr>
        <w:t>ﯰ</w:t>
      </w:r>
      <w:r w:rsidRPr="0005485E">
        <w:rPr>
          <w:rFonts w:ascii="QCF_P412" w:hAnsi="QCF_P412" w:cs="QCF_P412"/>
          <w:b/>
          <w:bCs/>
          <w:color w:val="000000"/>
          <w:sz w:val="26"/>
          <w:szCs w:val="26"/>
          <w:rtl/>
        </w:rPr>
        <w:t xml:space="preserve">  ﯱ ﯲ   ﯳ   ﯴ  ﯵ  </w:t>
      </w:r>
      <w:r w:rsidRPr="0005485E">
        <w:rPr>
          <w:rFonts w:ascii="QCF_BSML" w:hAnsi="QCF_BSML" w:cs="QCF_BSML"/>
          <w:b/>
          <w:bCs/>
          <w:color w:val="000000"/>
          <w:sz w:val="26"/>
          <w:szCs w:val="26"/>
          <w:rtl/>
        </w:rPr>
        <w:t>ﭼ</w:t>
      </w:r>
      <w:r w:rsidRPr="0005485E">
        <w:rPr>
          <w:rFonts w:ascii="Arial" w:hAnsi="Arial" w:cs="Arial"/>
          <w:color w:val="000000"/>
          <w:sz w:val="26"/>
          <w:szCs w:val="26"/>
          <w:rtl/>
        </w:rPr>
        <w:t xml:space="preserve"> </w:t>
      </w:r>
      <w:r w:rsidRPr="0005485E">
        <w:rPr>
          <w:rFonts w:cs="Traditional Arabic" w:hint="cs"/>
          <w:sz w:val="30"/>
          <w:szCs w:val="30"/>
          <w:vertAlign w:val="subscript"/>
          <w:rtl/>
        </w:rPr>
        <w:t xml:space="preserve">لقمان آية </w:t>
      </w:r>
      <w:r w:rsidR="0005485E" w:rsidRPr="0005485E">
        <w:rPr>
          <w:rFonts w:cs="Traditional Arabic" w:hint="cs"/>
          <w:sz w:val="30"/>
          <w:szCs w:val="30"/>
          <w:vertAlign w:val="subscript"/>
          <w:rtl/>
        </w:rPr>
        <w:t>17</w:t>
      </w:r>
      <w:r w:rsidR="00683D4E">
        <w:rPr>
          <w:rFonts w:cs="Traditional Arabic" w:hint="cs"/>
          <w:sz w:val="20"/>
          <w:szCs w:val="32"/>
          <w:rtl/>
        </w:rPr>
        <w:t xml:space="preserve"> : </w:t>
      </w:r>
      <w:r w:rsidRPr="002607A0">
        <w:rPr>
          <w:rFonts w:cs="Traditional Arabic" w:hint="cs"/>
          <w:sz w:val="20"/>
          <w:szCs w:val="32"/>
          <w:rtl/>
        </w:rPr>
        <w:t xml:space="preserve">" يقتضي حضاً على تغيير المنكر ، وإن نالك ضرر </w:t>
      </w:r>
      <w:r>
        <w:rPr>
          <w:rFonts w:cs="Traditional Arabic" w:hint="cs"/>
          <w:sz w:val="20"/>
          <w:szCs w:val="32"/>
          <w:rtl/>
        </w:rPr>
        <w:t xml:space="preserve">، </w:t>
      </w:r>
      <w:r w:rsidRPr="002607A0">
        <w:rPr>
          <w:rFonts w:cs="Traditional Arabic" w:hint="cs"/>
          <w:sz w:val="20"/>
          <w:szCs w:val="32"/>
          <w:rtl/>
        </w:rPr>
        <w:t>فهو إشعار بأن المُغيّر يؤذى أحياناً وهذا القدر على</w:t>
      </w:r>
      <w:r>
        <w:rPr>
          <w:rFonts w:cs="Traditional Arabic" w:hint="cs"/>
          <w:sz w:val="20"/>
          <w:szCs w:val="32"/>
          <w:rtl/>
        </w:rPr>
        <w:t xml:space="preserve"> جهة الندب والقوة في ذات الله </w:t>
      </w:r>
      <w:r w:rsidRPr="002607A0">
        <w:rPr>
          <w:rFonts w:cs="Traditional Arabic" w:hint="cs"/>
          <w:sz w:val="20"/>
          <w:szCs w:val="32"/>
          <w:rtl/>
        </w:rPr>
        <w:t xml:space="preserve">أما على اللزوم فلا " أ.هـ </w:t>
      </w:r>
      <w:r w:rsidRPr="002607A0">
        <w:rPr>
          <w:rStyle w:val="a7"/>
          <w:rFonts w:cs="Traditional Arabic"/>
          <w:sz w:val="20"/>
          <w:szCs w:val="32"/>
          <w:rtl/>
        </w:rPr>
        <w:footnoteReference w:id="192"/>
      </w:r>
      <w:r w:rsidRPr="002607A0">
        <w:rPr>
          <w:rFonts w:cs="Traditional Arabic" w:hint="cs"/>
          <w:sz w:val="20"/>
          <w:szCs w:val="32"/>
          <w:rtl/>
        </w:rPr>
        <w:t xml:space="preserve"> .</w:t>
      </w:r>
    </w:p>
    <w:p w14:paraId="34C57A94" w14:textId="3C9E0B3F" w:rsidR="00FD5D19" w:rsidRPr="00683D4E" w:rsidRDefault="00FD5D19" w:rsidP="00683D4E">
      <w:pPr>
        <w:jc w:val="lowKashida"/>
        <w:rPr>
          <w:rFonts w:cs="Traditional Arabic"/>
          <w:b/>
          <w:bCs/>
          <w:sz w:val="20"/>
          <w:szCs w:val="32"/>
          <w:rtl/>
        </w:rPr>
      </w:pPr>
      <w:r w:rsidRPr="00683D4E">
        <w:rPr>
          <w:rFonts w:cs="Traditional Arabic" w:hint="cs"/>
          <w:b/>
          <w:bCs/>
          <w:sz w:val="20"/>
          <w:szCs w:val="32"/>
          <w:rtl/>
        </w:rPr>
        <w:t xml:space="preserve">   وقال الجصاص</w:t>
      </w:r>
      <w:r w:rsidRPr="002607A0">
        <w:rPr>
          <w:rFonts w:cs="Traditional Arabic" w:hint="cs"/>
          <w:sz w:val="20"/>
          <w:szCs w:val="32"/>
          <w:rtl/>
        </w:rPr>
        <w:t xml:space="preserve"> في كلامه على قوله </w:t>
      </w:r>
      <w:proofErr w:type="gramStart"/>
      <w:r w:rsidRPr="002607A0">
        <w:rPr>
          <w:rFonts w:cs="Traditional Arabic" w:hint="cs"/>
          <w:sz w:val="20"/>
          <w:szCs w:val="32"/>
          <w:rtl/>
        </w:rPr>
        <w:t xml:space="preserve">تعالى </w:t>
      </w:r>
      <w:r w:rsidRPr="002607A0">
        <w:rPr>
          <w:rFonts w:cs="Traditional Arabic" w:hint="cs"/>
          <w:b/>
          <w:bCs/>
          <w:sz w:val="20"/>
          <w:szCs w:val="32"/>
          <w:rtl/>
        </w:rPr>
        <w:t>:</w:t>
      </w:r>
      <w:proofErr w:type="gramEnd"/>
      <w:r w:rsidRPr="00AE60E4">
        <w:rPr>
          <w:rFonts w:ascii="QCF_BSML" w:hAnsi="QCF_BSML" w:cs="QCF_BSML"/>
          <w:color w:val="000000"/>
          <w:rtl/>
        </w:rPr>
        <w:t xml:space="preserve"> ﭽ </w:t>
      </w:r>
      <w:r w:rsidRPr="00AE60E4">
        <w:rPr>
          <w:rFonts w:ascii="QCF_P052" w:hAnsi="QCF_P052" w:cs="QCF_P052"/>
          <w:color w:val="000000"/>
          <w:rtl/>
        </w:rPr>
        <w:t xml:space="preserve">ﯞ   ﯟ  ﯠ  ﯡ  ﯢ  ﯣ  </w:t>
      </w:r>
      <w:r w:rsidRPr="00AE60E4">
        <w:rPr>
          <w:rFonts w:ascii="QCF_BSML" w:hAnsi="QCF_BSML" w:cs="QCF_BSML"/>
          <w:color w:val="000000"/>
          <w:rtl/>
        </w:rPr>
        <w:t>ﭼ</w:t>
      </w:r>
      <w:r w:rsidRPr="000B70DB">
        <w:rPr>
          <w:rFonts w:cs="Traditional Arabic" w:hint="cs"/>
          <w:sz w:val="26"/>
          <w:szCs w:val="26"/>
          <w:vertAlign w:val="subscript"/>
          <w:rtl/>
        </w:rPr>
        <w:t xml:space="preserve"> آل عمران آية </w:t>
      </w:r>
      <w:r w:rsidR="00683D4E">
        <w:rPr>
          <w:rFonts w:cs="Traditional Arabic" w:hint="cs"/>
          <w:sz w:val="26"/>
          <w:szCs w:val="26"/>
          <w:vertAlign w:val="subscript"/>
          <w:rtl/>
        </w:rPr>
        <w:t>21</w:t>
      </w:r>
      <w:r w:rsidRPr="000B70DB">
        <w:rPr>
          <w:rFonts w:cs="Traditional Arabic" w:hint="cs"/>
          <w:sz w:val="26"/>
          <w:szCs w:val="26"/>
          <w:vertAlign w:val="subscript"/>
          <w:rtl/>
        </w:rPr>
        <w:t xml:space="preserve"> </w:t>
      </w:r>
      <w:r w:rsidR="00683D4E">
        <w:rPr>
          <w:rFonts w:cs="Traditional Arabic" w:hint="cs"/>
          <w:b/>
          <w:bCs/>
          <w:sz w:val="20"/>
          <w:szCs w:val="32"/>
          <w:rtl/>
        </w:rPr>
        <w:t xml:space="preserve"> </w:t>
      </w:r>
      <w:r w:rsidR="00683D4E">
        <w:rPr>
          <w:rFonts w:cs="Traditional Arabic" w:hint="cs"/>
          <w:sz w:val="32"/>
          <w:szCs w:val="32"/>
          <w:rtl/>
        </w:rPr>
        <w:t xml:space="preserve">: </w:t>
      </w:r>
      <w:r w:rsidRPr="002607A0">
        <w:rPr>
          <w:rFonts w:cs="Traditional Arabic" w:hint="cs"/>
          <w:sz w:val="32"/>
          <w:szCs w:val="32"/>
          <w:rtl/>
        </w:rPr>
        <w:t xml:space="preserve">" وفي هذه الآية جواز إنكار المنكر مع خوف القتل ، وأنه منزلة شريفة يستحق به الثواب الجزيل لأن الله مدح هؤلاء الذين قُتِلوا حين أمروا بالمعروف ونهو عن المنكر .. " </w:t>
      </w:r>
      <w:r w:rsidRPr="002607A0">
        <w:rPr>
          <w:rStyle w:val="a7"/>
          <w:rFonts w:cs="Traditional Arabic"/>
          <w:sz w:val="32"/>
          <w:szCs w:val="32"/>
          <w:rtl/>
        </w:rPr>
        <w:footnoteReference w:id="193"/>
      </w:r>
      <w:r w:rsidRPr="002607A0">
        <w:rPr>
          <w:rFonts w:cs="Traditional Arabic" w:hint="cs"/>
          <w:sz w:val="32"/>
          <w:szCs w:val="32"/>
          <w:rtl/>
        </w:rPr>
        <w:t xml:space="preserve"> .</w:t>
      </w:r>
    </w:p>
    <w:p w14:paraId="4B1974A2" w14:textId="77777777" w:rsidR="009B5ED2" w:rsidRDefault="00FD5D19" w:rsidP="009B5ED2">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والذي يأمر وينهى في هذه الحالة أكمل وأفضل حالاً من </w:t>
      </w:r>
      <w:proofErr w:type="gramStart"/>
      <w:r w:rsidRPr="002607A0">
        <w:rPr>
          <w:rFonts w:cs="Traditional Arabic" w:hint="cs"/>
          <w:sz w:val="32"/>
          <w:szCs w:val="32"/>
          <w:rtl/>
        </w:rPr>
        <w:t>غيره ،</w:t>
      </w:r>
      <w:proofErr w:type="gramEnd"/>
      <w:r w:rsidRPr="002607A0">
        <w:rPr>
          <w:rFonts w:cs="Traditional Arabic" w:hint="cs"/>
          <w:sz w:val="32"/>
          <w:szCs w:val="32"/>
          <w:rtl/>
        </w:rPr>
        <w:t xml:space="preserve"> وقد صح عن النبي </w:t>
      </w:r>
      <w:r w:rsidRPr="002607A0">
        <w:rPr>
          <w:rFonts w:cs="Traditional Arabic" w:hint="cs"/>
          <w:sz w:val="32"/>
          <w:szCs w:val="44"/>
        </w:rPr>
        <w:sym w:font="AGA Arabesque" w:char="F072"/>
      </w:r>
      <w:r w:rsidRPr="002607A0">
        <w:rPr>
          <w:rFonts w:cs="Traditional Arabic" w:hint="cs"/>
          <w:sz w:val="32"/>
          <w:szCs w:val="44"/>
          <w:rtl/>
        </w:rPr>
        <w:t xml:space="preserve"> </w:t>
      </w:r>
      <w:r w:rsidRPr="002607A0">
        <w:rPr>
          <w:rFonts w:cs="Traditional Arabic" w:hint="cs"/>
          <w:sz w:val="20"/>
          <w:szCs w:val="32"/>
          <w:rtl/>
        </w:rPr>
        <w:t xml:space="preserve">أنه قال </w:t>
      </w:r>
      <w:r w:rsidRPr="002607A0">
        <w:rPr>
          <w:rFonts w:cs="Traditional Arabic" w:hint="cs"/>
          <w:b/>
          <w:bCs/>
          <w:sz w:val="20"/>
          <w:szCs w:val="32"/>
          <w:rtl/>
        </w:rPr>
        <w:t>: " س</w:t>
      </w:r>
      <w:r>
        <w:rPr>
          <w:rFonts w:cs="Traditional Arabic" w:hint="cs"/>
          <w:b/>
          <w:bCs/>
          <w:sz w:val="20"/>
          <w:szCs w:val="32"/>
          <w:rtl/>
        </w:rPr>
        <w:t>يد الشهداء حمزة بن عبد المطلب ،</w:t>
      </w:r>
      <w:r w:rsidRPr="002607A0">
        <w:rPr>
          <w:rFonts w:cs="Traditional Arabic" w:hint="cs"/>
          <w:b/>
          <w:bCs/>
          <w:sz w:val="20"/>
          <w:szCs w:val="32"/>
          <w:rtl/>
        </w:rPr>
        <w:t xml:space="preserve">ورجل قام إلى إمام جائر فأمره ونهاه فقتله " </w:t>
      </w:r>
      <w:r w:rsidRPr="002607A0">
        <w:rPr>
          <w:rStyle w:val="a7"/>
          <w:rFonts w:cs="Traditional Arabic"/>
          <w:sz w:val="20"/>
          <w:szCs w:val="32"/>
          <w:rtl/>
        </w:rPr>
        <w:footnoteReference w:id="194"/>
      </w:r>
      <w:r w:rsidRPr="002607A0">
        <w:rPr>
          <w:rFonts w:cs="Traditional Arabic" w:hint="cs"/>
          <w:sz w:val="20"/>
          <w:szCs w:val="32"/>
          <w:rtl/>
        </w:rPr>
        <w:t>.</w:t>
      </w:r>
      <w:r w:rsidRPr="002607A0">
        <w:rPr>
          <w:rFonts w:cs="Traditional Arabic" w:hint="cs"/>
          <w:sz w:val="32"/>
          <w:szCs w:val="44"/>
          <w:rtl/>
        </w:rPr>
        <w:t xml:space="preserve"> </w:t>
      </w:r>
    </w:p>
    <w:p w14:paraId="6AAFF959" w14:textId="7CA1EC09" w:rsidR="00FD5D19" w:rsidRPr="008C54BA" w:rsidRDefault="009B5ED2" w:rsidP="009B5ED2">
      <w:pPr>
        <w:jc w:val="lowKashida"/>
        <w:rPr>
          <w:rFonts w:cs="Traditional Arabic"/>
          <w:b/>
          <w:bCs/>
          <w:sz w:val="32"/>
          <w:szCs w:val="32"/>
          <w:rtl/>
        </w:rPr>
      </w:pPr>
      <w:r>
        <w:rPr>
          <w:rFonts w:cs="Traditional Arabic" w:hint="cs"/>
          <w:b/>
          <w:bCs/>
          <w:sz w:val="32"/>
          <w:szCs w:val="32"/>
          <w:rtl/>
        </w:rPr>
        <w:t xml:space="preserve">   3/ </w:t>
      </w:r>
      <w:r w:rsidR="00FD5D19" w:rsidRPr="008C54BA">
        <w:rPr>
          <w:rFonts w:cs="Traditional Arabic" w:hint="cs"/>
          <w:b/>
          <w:bCs/>
          <w:sz w:val="32"/>
          <w:szCs w:val="32"/>
          <w:rtl/>
        </w:rPr>
        <w:t xml:space="preserve">الحالة التي تكون فيها الحسبة محرمة </w:t>
      </w:r>
      <w:r w:rsidR="00FD5D19" w:rsidRPr="008C54BA">
        <w:rPr>
          <w:rStyle w:val="a7"/>
          <w:rFonts w:cs="Traditional Arabic"/>
          <w:sz w:val="32"/>
          <w:szCs w:val="32"/>
          <w:rtl/>
        </w:rPr>
        <w:footnoteReference w:id="195"/>
      </w:r>
      <w:r w:rsidR="00FD5D19" w:rsidRPr="008C54BA">
        <w:rPr>
          <w:rFonts w:cs="Traditional Arabic" w:hint="cs"/>
          <w:sz w:val="32"/>
          <w:szCs w:val="32"/>
          <w:rtl/>
        </w:rPr>
        <w:t xml:space="preserve"> </w:t>
      </w:r>
      <w:r w:rsidR="00FD5D19" w:rsidRPr="008C54BA">
        <w:rPr>
          <w:rFonts w:cs="Traditional Arabic" w:hint="cs"/>
          <w:b/>
          <w:bCs/>
          <w:sz w:val="32"/>
          <w:szCs w:val="32"/>
          <w:rtl/>
        </w:rPr>
        <w:t>:</w:t>
      </w:r>
    </w:p>
    <w:p w14:paraId="7BFDBE1E" w14:textId="07A5940B" w:rsidR="00FD5D19" w:rsidRDefault="00683D4E" w:rsidP="00FD5D19">
      <w:pPr>
        <w:jc w:val="lowKashida"/>
        <w:rPr>
          <w:rFonts w:cs="Traditional Arabic"/>
          <w:sz w:val="32"/>
          <w:szCs w:val="32"/>
          <w:rtl/>
        </w:rPr>
      </w:pPr>
      <w:r>
        <w:rPr>
          <w:rFonts w:cs="PT Bold Heading" w:hint="cs"/>
          <w:sz w:val="22"/>
          <w:szCs w:val="22"/>
          <w:rtl/>
        </w:rPr>
        <w:t xml:space="preserve">   </w:t>
      </w:r>
      <w:r w:rsidR="006345E8">
        <w:rPr>
          <w:rFonts w:cs="PT Bold Heading" w:hint="cs"/>
          <w:sz w:val="22"/>
          <w:szCs w:val="22"/>
          <w:rtl/>
        </w:rPr>
        <w:t xml:space="preserve">   </w:t>
      </w:r>
      <w:r w:rsidR="00FD5D19" w:rsidRPr="00785709">
        <w:rPr>
          <w:rFonts w:cs="PT Bold Heading" w:hint="cs"/>
          <w:sz w:val="22"/>
          <w:szCs w:val="22"/>
          <w:rtl/>
        </w:rPr>
        <w:t>ـ</w:t>
      </w:r>
      <w:r w:rsidR="00FD5D19">
        <w:rPr>
          <w:rFonts w:cs="PT Bold Heading" w:hint="cs"/>
          <w:sz w:val="22"/>
          <w:szCs w:val="22"/>
          <w:rtl/>
        </w:rPr>
        <w:t xml:space="preserve"> </w:t>
      </w:r>
      <w:r w:rsidR="00FD5D19" w:rsidRPr="002607A0">
        <w:rPr>
          <w:rFonts w:cs="Traditional Arabic" w:hint="cs"/>
          <w:sz w:val="32"/>
          <w:szCs w:val="32"/>
          <w:rtl/>
        </w:rPr>
        <w:t xml:space="preserve">إذا ترتب على </w:t>
      </w:r>
      <w:r w:rsidR="00FD5D19">
        <w:rPr>
          <w:rFonts w:cs="Traditional Arabic" w:hint="cs"/>
          <w:sz w:val="32"/>
          <w:szCs w:val="32"/>
          <w:rtl/>
        </w:rPr>
        <w:t>الاحتساب</w:t>
      </w:r>
      <w:r w:rsidR="00FD5D19" w:rsidRPr="002607A0">
        <w:rPr>
          <w:rFonts w:cs="Traditional Arabic" w:hint="cs"/>
          <w:sz w:val="32"/>
          <w:szCs w:val="32"/>
          <w:rtl/>
        </w:rPr>
        <w:t xml:space="preserve"> زوال مصلحة أعظم من المأمور </w:t>
      </w:r>
      <w:proofErr w:type="gramStart"/>
      <w:r w:rsidR="00FD5D19" w:rsidRPr="002607A0">
        <w:rPr>
          <w:rFonts w:cs="Traditional Arabic" w:hint="cs"/>
          <w:sz w:val="32"/>
          <w:szCs w:val="32"/>
          <w:rtl/>
        </w:rPr>
        <w:t>بها .</w:t>
      </w:r>
      <w:proofErr w:type="gramEnd"/>
      <w:r w:rsidR="00FD5D19" w:rsidRPr="002607A0">
        <w:rPr>
          <w:rFonts w:cs="Traditional Arabic" w:hint="cs"/>
          <w:sz w:val="32"/>
          <w:szCs w:val="32"/>
          <w:rtl/>
        </w:rPr>
        <w:t xml:space="preserve">. أو ترتب مفسدة أعظم من المنهي </w:t>
      </w:r>
      <w:proofErr w:type="gramStart"/>
      <w:r w:rsidR="00FD5D19" w:rsidRPr="002607A0">
        <w:rPr>
          <w:rFonts w:cs="Traditional Arabic" w:hint="cs"/>
          <w:sz w:val="32"/>
          <w:szCs w:val="32"/>
          <w:rtl/>
        </w:rPr>
        <w:t>عنها .</w:t>
      </w:r>
      <w:proofErr w:type="gramEnd"/>
    </w:p>
    <w:p w14:paraId="50738F97" w14:textId="430C5A6A" w:rsidR="00FD5D19" w:rsidRPr="00E57654" w:rsidRDefault="009B5ED2"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و</w:t>
      </w:r>
      <w:r w:rsidR="00FD5D19" w:rsidRPr="00E57654">
        <w:rPr>
          <w:rFonts w:cs="Traditional Arabic" w:hint="cs"/>
          <w:b/>
          <w:bCs/>
          <w:sz w:val="32"/>
          <w:szCs w:val="32"/>
          <w:rtl/>
        </w:rPr>
        <w:t xml:space="preserve">هي </w:t>
      </w:r>
      <w:r w:rsidR="00FD5D19">
        <w:rPr>
          <w:rFonts w:cs="Traditional Arabic" w:hint="cs"/>
          <w:b/>
          <w:bCs/>
          <w:sz w:val="32"/>
          <w:szCs w:val="32"/>
          <w:rtl/>
        </w:rPr>
        <w:t xml:space="preserve">على </w:t>
      </w:r>
      <w:r w:rsidR="00FD5D19" w:rsidRPr="00E57654">
        <w:rPr>
          <w:rFonts w:cs="Traditional Arabic" w:hint="cs"/>
          <w:b/>
          <w:bCs/>
          <w:sz w:val="32"/>
          <w:szCs w:val="32"/>
          <w:rtl/>
        </w:rPr>
        <w:t xml:space="preserve">أربع </w:t>
      </w:r>
      <w:proofErr w:type="gramStart"/>
      <w:r w:rsidR="00FD5D19" w:rsidRPr="00E57654">
        <w:rPr>
          <w:rFonts w:cs="Traditional Arabic" w:hint="cs"/>
          <w:b/>
          <w:bCs/>
          <w:sz w:val="32"/>
          <w:szCs w:val="32"/>
          <w:rtl/>
        </w:rPr>
        <w:t>حالات :</w:t>
      </w:r>
      <w:proofErr w:type="gramEnd"/>
    </w:p>
    <w:p w14:paraId="7C587615" w14:textId="07743C8A" w:rsidR="00FD5D19" w:rsidRPr="00E57654" w:rsidRDefault="00FD5D19" w:rsidP="00FD5D19">
      <w:pPr>
        <w:jc w:val="lowKashida"/>
        <w:rPr>
          <w:rFonts w:cs="Traditional Arabic"/>
          <w:b/>
          <w:bCs/>
          <w:sz w:val="20"/>
          <w:szCs w:val="32"/>
          <w:rtl/>
        </w:rPr>
      </w:pPr>
      <w:r>
        <w:rPr>
          <w:rFonts w:cs="Traditional Arabic" w:hint="cs"/>
          <w:b/>
          <w:bCs/>
          <w:sz w:val="32"/>
          <w:szCs w:val="32"/>
          <w:rtl/>
        </w:rPr>
        <w:t xml:space="preserve">   </w:t>
      </w:r>
      <w:proofErr w:type="gramStart"/>
      <w:r w:rsidRPr="00E57654">
        <w:rPr>
          <w:rFonts w:cs="Traditional Arabic" w:hint="cs"/>
          <w:b/>
          <w:bCs/>
          <w:sz w:val="32"/>
          <w:szCs w:val="32"/>
          <w:rtl/>
        </w:rPr>
        <w:t>الأولى :</w:t>
      </w:r>
      <w:proofErr w:type="gramEnd"/>
      <w:r w:rsidRPr="00E57654">
        <w:rPr>
          <w:rFonts w:cs="PT Bold Heading" w:hint="cs"/>
          <w:b/>
          <w:bCs/>
          <w:rtl/>
        </w:rPr>
        <w:t xml:space="preserve"> </w:t>
      </w:r>
      <w:r w:rsidRPr="00E57654">
        <w:rPr>
          <w:rFonts w:cs="Traditional Arabic" w:hint="cs"/>
          <w:b/>
          <w:bCs/>
          <w:sz w:val="20"/>
          <w:szCs w:val="32"/>
          <w:rtl/>
        </w:rPr>
        <w:t>أن يؤدي إنكار المنكر إلى فوات معروف أكبر منه .</w:t>
      </w:r>
    </w:p>
    <w:p w14:paraId="68B708D9" w14:textId="77777777" w:rsidR="00FD5D19" w:rsidRPr="002607A0" w:rsidRDefault="00FD5D19" w:rsidP="00FD5D19">
      <w:pPr>
        <w:jc w:val="lowKashida"/>
        <w:rPr>
          <w:rFonts w:cs="Traditional Arabic"/>
          <w:sz w:val="20"/>
          <w:szCs w:val="32"/>
          <w:rtl/>
        </w:rPr>
      </w:pPr>
      <w:r>
        <w:rPr>
          <w:rFonts w:cs="Traditional Arabic" w:hint="cs"/>
          <w:sz w:val="20"/>
          <w:szCs w:val="32"/>
          <w:rtl/>
        </w:rPr>
        <w:t xml:space="preserve">مثال </w:t>
      </w:r>
      <w:proofErr w:type="gramStart"/>
      <w:r>
        <w:rPr>
          <w:rFonts w:cs="Traditional Arabic" w:hint="cs"/>
          <w:sz w:val="20"/>
          <w:szCs w:val="32"/>
          <w:rtl/>
        </w:rPr>
        <w:t>ذلك :</w:t>
      </w:r>
      <w:proofErr w:type="gramEnd"/>
      <w:r>
        <w:rPr>
          <w:rFonts w:cs="Traditional Arabic" w:hint="cs"/>
          <w:sz w:val="20"/>
          <w:szCs w:val="32"/>
          <w:rtl/>
        </w:rPr>
        <w:t xml:space="preserve"> </w:t>
      </w:r>
      <w:r w:rsidRPr="002607A0">
        <w:rPr>
          <w:rFonts w:cs="Traditional Arabic" w:hint="cs"/>
          <w:sz w:val="20"/>
          <w:szCs w:val="32"/>
          <w:rtl/>
        </w:rPr>
        <w:t>كمن ينهى إنسان عن التدخين ويفوت صلاة الجماعة ، أو يؤدي ذلك إلى خروج الوقت وهو لم يصلِ .</w:t>
      </w:r>
    </w:p>
    <w:p w14:paraId="50DB6B89" w14:textId="1ECE3E14" w:rsidR="00FD5D19" w:rsidRPr="00E57654" w:rsidRDefault="00FD5D19" w:rsidP="00FD5D19">
      <w:pPr>
        <w:jc w:val="lowKashida"/>
        <w:rPr>
          <w:rFonts w:cs="Traditional Arabic"/>
          <w:b/>
          <w:bCs/>
          <w:sz w:val="32"/>
          <w:szCs w:val="32"/>
          <w:rtl/>
        </w:rPr>
      </w:pPr>
      <w:r>
        <w:rPr>
          <w:rFonts w:cs="Traditional Arabic" w:hint="cs"/>
          <w:b/>
          <w:bCs/>
          <w:sz w:val="32"/>
          <w:szCs w:val="32"/>
          <w:rtl/>
        </w:rPr>
        <w:t xml:space="preserve">   </w:t>
      </w:r>
      <w:proofErr w:type="gramStart"/>
      <w:r w:rsidRPr="00E57654">
        <w:rPr>
          <w:rFonts w:cs="Traditional Arabic" w:hint="cs"/>
          <w:b/>
          <w:bCs/>
          <w:sz w:val="32"/>
          <w:szCs w:val="32"/>
          <w:rtl/>
        </w:rPr>
        <w:t>الثانية :</w:t>
      </w:r>
      <w:proofErr w:type="gramEnd"/>
      <w:r w:rsidRPr="00E57654">
        <w:rPr>
          <w:rFonts w:cs="Traditional Arabic" w:hint="cs"/>
          <w:b/>
          <w:bCs/>
          <w:sz w:val="32"/>
          <w:szCs w:val="32"/>
          <w:rtl/>
        </w:rPr>
        <w:t xml:space="preserve"> أن يؤدي إنكار المنكر إلى حصول منكر أكبر منه . </w:t>
      </w:r>
    </w:p>
    <w:p w14:paraId="0CB94688" w14:textId="3AA38561" w:rsidR="00FD5D19" w:rsidRDefault="009B5ED2" w:rsidP="00FD5D19">
      <w:pPr>
        <w:jc w:val="lowKashida"/>
        <w:rPr>
          <w:rFonts w:cs="Traditional Arabic"/>
          <w:sz w:val="32"/>
          <w:szCs w:val="32"/>
          <w:rtl/>
        </w:rPr>
      </w:pPr>
      <w:r>
        <w:rPr>
          <w:rFonts w:cs="Traditional Arabic" w:hint="cs"/>
          <w:sz w:val="32"/>
          <w:szCs w:val="32"/>
          <w:rtl/>
        </w:rPr>
        <w:t xml:space="preserve">   </w:t>
      </w:r>
      <w:r w:rsidR="00FD5D19" w:rsidRPr="009B5ED2">
        <w:rPr>
          <w:rFonts w:cs="Traditional Arabic" w:hint="cs"/>
          <w:b/>
          <w:bCs/>
          <w:sz w:val="32"/>
          <w:szCs w:val="32"/>
          <w:rtl/>
        </w:rPr>
        <w:t xml:space="preserve">مثال </w:t>
      </w:r>
      <w:proofErr w:type="gramStart"/>
      <w:r w:rsidR="00FD5D19" w:rsidRPr="009B5ED2">
        <w:rPr>
          <w:rFonts w:cs="Traditional Arabic" w:hint="cs"/>
          <w:b/>
          <w:bCs/>
          <w:sz w:val="32"/>
          <w:szCs w:val="32"/>
          <w:rtl/>
        </w:rPr>
        <w:t>ذلك :</w:t>
      </w:r>
      <w:proofErr w:type="gramEnd"/>
      <w:r w:rsidR="00FD5D19">
        <w:rPr>
          <w:rFonts w:cs="Traditional Arabic" w:hint="cs"/>
          <w:sz w:val="32"/>
          <w:szCs w:val="32"/>
          <w:rtl/>
        </w:rPr>
        <w:t xml:space="preserve"> </w:t>
      </w:r>
      <w:r w:rsidR="00FD5D19" w:rsidRPr="002607A0">
        <w:rPr>
          <w:rFonts w:cs="Traditional Arabic" w:hint="cs"/>
          <w:sz w:val="32"/>
          <w:szCs w:val="32"/>
          <w:rtl/>
        </w:rPr>
        <w:t>من يأم</w:t>
      </w:r>
      <w:r w:rsidR="00FD5D19">
        <w:rPr>
          <w:rFonts w:cs="Traditional Arabic" w:hint="cs"/>
          <w:sz w:val="32"/>
          <w:szCs w:val="32"/>
          <w:rtl/>
        </w:rPr>
        <w:t>ر إنسان بالطمأنينة في الصلاة ،</w:t>
      </w:r>
      <w:r w:rsidR="00FD5D19" w:rsidRPr="002607A0">
        <w:rPr>
          <w:rFonts w:cs="Traditional Arabic" w:hint="cs"/>
          <w:sz w:val="32"/>
          <w:szCs w:val="32"/>
          <w:rtl/>
        </w:rPr>
        <w:t>وهو يعلم أن ذلك يؤدي إلى تركه الصلاة بالكلية .</w:t>
      </w:r>
    </w:p>
    <w:p w14:paraId="3AD38821" w14:textId="2E40A77E" w:rsidR="00FD5D19" w:rsidRDefault="009B5ED2" w:rsidP="00FD5D19">
      <w:pPr>
        <w:jc w:val="lowKashida"/>
        <w:rPr>
          <w:rFonts w:cs="Traditional Arabic"/>
          <w:sz w:val="20"/>
          <w:szCs w:val="32"/>
          <w:rtl/>
        </w:rPr>
      </w:pPr>
      <w:r>
        <w:rPr>
          <w:rFonts w:cs="Traditional Arabic" w:hint="cs"/>
          <w:sz w:val="20"/>
          <w:szCs w:val="32"/>
          <w:rtl/>
        </w:rPr>
        <w:t xml:space="preserve">   </w:t>
      </w:r>
      <w:r w:rsidR="00FD5D19" w:rsidRPr="002607A0">
        <w:rPr>
          <w:rFonts w:cs="Traditional Arabic" w:hint="cs"/>
          <w:sz w:val="20"/>
          <w:szCs w:val="32"/>
          <w:rtl/>
        </w:rPr>
        <w:t xml:space="preserve">إذا كان </w:t>
      </w:r>
      <w:r w:rsidR="00FD5D19">
        <w:rPr>
          <w:rFonts w:cs="Traditional Arabic" w:hint="cs"/>
          <w:sz w:val="20"/>
          <w:szCs w:val="32"/>
          <w:rtl/>
        </w:rPr>
        <w:t>المحتسب</w:t>
      </w:r>
      <w:r w:rsidR="00FD5D19" w:rsidRPr="002607A0">
        <w:rPr>
          <w:rFonts w:cs="Traditional Arabic" w:hint="cs"/>
          <w:sz w:val="20"/>
          <w:szCs w:val="32"/>
          <w:rtl/>
        </w:rPr>
        <w:t xml:space="preserve"> سوف يتعرض للأذى الذي يُفتن بسببه وهو لا يطيق الفتنة أو تكون سبباً في </w:t>
      </w:r>
      <w:proofErr w:type="gramStart"/>
      <w:r w:rsidR="00FD5D19" w:rsidRPr="002607A0">
        <w:rPr>
          <w:rFonts w:cs="Traditional Arabic" w:hint="cs"/>
          <w:sz w:val="20"/>
          <w:szCs w:val="32"/>
          <w:rtl/>
        </w:rPr>
        <w:t>انحرافه .</w:t>
      </w:r>
      <w:proofErr w:type="gramEnd"/>
      <w:r w:rsidR="00FD5D19" w:rsidRPr="002607A0">
        <w:rPr>
          <w:rFonts w:cs="Traditional Arabic" w:hint="cs"/>
          <w:sz w:val="20"/>
          <w:szCs w:val="32"/>
          <w:rtl/>
        </w:rPr>
        <w:t xml:space="preserve"> </w:t>
      </w:r>
    </w:p>
    <w:p w14:paraId="01664AAB" w14:textId="77777777" w:rsidR="006345E8" w:rsidRPr="002607A0" w:rsidRDefault="006345E8" w:rsidP="00FD5D19">
      <w:pPr>
        <w:jc w:val="lowKashida"/>
        <w:rPr>
          <w:rFonts w:cs="Traditional Arabic"/>
          <w:sz w:val="20"/>
          <w:szCs w:val="32"/>
          <w:rtl/>
        </w:rPr>
      </w:pPr>
    </w:p>
    <w:p w14:paraId="4718AD25" w14:textId="77777777" w:rsidR="009B5ED2" w:rsidRDefault="009B5ED2" w:rsidP="009B5ED2">
      <w:pPr>
        <w:jc w:val="lowKashida"/>
        <w:rPr>
          <w:rFonts w:cs="Traditional Arabic"/>
          <w:sz w:val="20"/>
          <w:szCs w:val="32"/>
          <w:rtl/>
        </w:rPr>
      </w:pPr>
      <w:r>
        <w:rPr>
          <w:rFonts w:cs="Traditional Arabic" w:hint="cs"/>
          <w:sz w:val="20"/>
          <w:szCs w:val="32"/>
          <w:rtl/>
        </w:rPr>
        <w:lastRenderedPageBreak/>
        <w:t xml:space="preserve">   </w:t>
      </w:r>
      <w:r w:rsidR="00FD5D19" w:rsidRPr="009B5ED2">
        <w:rPr>
          <w:rFonts w:cs="Traditional Arabic" w:hint="cs"/>
          <w:b/>
          <w:bCs/>
          <w:sz w:val="20"/>
          <w:szCs w:val="32"/>
          <w:rtl/>
        </w:rPr>
        <w:t xml:space="preserve">مثال </w:t>
      </w:r>
      <w:proofErr w:type="gramStart"/>
      <w:r w:rsidR="00FD5D19" w:rsidRPr="009B5ED2">
        <w:rPr>
          <w:rFonts w:cs="Traditional Arabic" w:hint="cs"/>
          <w:b/>
          <w:bCs/>
          <w:sz w:val="20"/>
          <w:szCs w:val="32"/>
          <w:rtl/>
        </w:rPr>
        <w:t>آخر :</w:t>
      </w:r>
      <w:proofErr w:type="gramEnd"/>
      <w:r w:rsidR="00FD5D19">
        <w:rPr>
          <w:rFonts w:cs="Traditional Arabic" w:hint="cs"/>
          <w:sz w:val="20"/>
          <w:szCs w:val="32"/>
          <w:rtl/>
        </w:rPr>
        <w:t xml:space="preserve"> </w:t>
      </w:r>
      <w:r w:rsidR="00FD5D19" w:rsidRPr="002607A0">
        <w:rPr>
          <w:rFonts w:cs="Traditional Arabic" w:hint="cs"/>
          <w:sz w:val="20"/>
          <w:szCs w:val="32"/>
          <w:rtl/>
        </w:rPr>
        <w:t xml:space="preserve">إذا كان يلحق </w:t>
      </w:r>
      <w:r w:rsidR="00FD5D19">
        <w:rPr>
          <w:rFonts w:cs="Traditional Arabic" w:hint="cs"/>
          <w:sz w:val="20"/>
          <w:szCs w:val="32"/>
          <w:rtl/>
        </w:rPr>
        <w:t>المحتسب</w:t>
      </w:r>
      <w:r w:rsidR="00FD5D19" w:rsidRPr="002607A0">
        <w:rPr>
          <w:rFonts w:cs="Traditional Arabic" w:hint="cs"/>
          <w:sz w:val="20"/>
          <w:szCs w:val="32"/>
          <w:rtl/>
        </w:rPr>
        <w:t xml:space="preserve"> الضرر من جرائه مع علمه أنه لا يُفيد ، لما ثبت عن النبي </w:t>
      </w:r>
      <w:r w:rsidR="00FD5D19" w:rsidRPr="002607A0">
        <w:rPr>
          <w:rFonts w:cs="Traditional Arabic" w:hint="cs"/>
          <w:sz w:val="32"/>
          <w:szCs w:val="44"/>
        </w:rPr>
        <w:sym w:font="AGA Arabesque" w:char="F072"/>
      </w:r>
      <w:r w:rsidR="00FD5D19" w:rsidRPr="002607A0">
        <w:rPr>
          <w:rFonts w:cs="Traditional Arabic" w:hint="cs"/>
          <w:sz w:val="32"/>
          <w:szCs w:val="44"/>
          <w:rtl/>
        </w:rPr>
        <w:t xml:space="preserve"> </w:t>
      </w:r>
      <w:r w:rsidR="00FD5D19" w:rsidRPr="002607A0">
        <w:rPr>
          <w:rFonts w:cs="Traditional Arabic" w:hint="cs"/>
          <w:sz w:val="20"/>
          <w:szCs w:val="32"/>
          <w:rtl/>
        </w:rPr>
        <w:t xml:space="preserve">من حديث حذيفة </w:t>
      </w:r>
      <w:r w:rsidR="00FD5D19" w:rsidRPr="00F757B7">
        <w:rPr>
          <w:rFonts w:cs="Traditional Arabic" w:hint="cs"/>
          <w:sz w:val="32"/>
          <w:szCs w:val="32"/>
        </w:rPr>
        <w:sym w:font="AGA Arabesque" w:char="F074"/>
      </w:r>
      <w:r w:rsidR="00FD5D19" w:rsidRPr="00F757B7">
        <w:rPr>
          <w:rFonts w:cs="Traditional Arabic" w:hint="cs"/>
          <w:sz w:val="32"/>
          <w:szCs w:val="32"/>
          <w:rtl/>
        </w:rPr>
        <w:t xml:space="preserve"> </w:t>
      </w:r>
      <w:r w:rsidR="00FD5D19" w:rsidRPr="00F757B7">
        <w:rPr>
          <w:rFonts w:cs="Traditional Arabic" w:hint="cs"/>
          <w:b/>
          <w:bCs/>
          <w:sz w:val="32"/>
          <w:szCs w:val="32"/>
          <w:rtl/>
        </w:rPr>
        <w:t>:</w:t>
      </w:r>
      <w:r w:rsidR="00FD5D19" w:rsidRPr="002607A0">
        <w:rPr>
          <w:rFonts w:cs="Traditional Arabic" w:hint="cs"/>
          <w:b/>
          <w:bCs/>
          <w:sz w:val="20"/>
          <w:szCs w:val="32"/>
          <w:rtl/>
        </w:rPr>
        <w:t xml:space="preserve"> " لا ينبغي للمؤمن أن يُذل نفسه . </w:t>
      </w:r>
      <w:r w:rsidR="00FD5D19" w:rsidRPr="002607A0">
        <w:rPr>
          <w:rFonts w:cs="Traditional Arabic" w:hint="cs"/>
          <w:sz w:val="20"/>
          <w:szCs w:val="32"/>
          <w:rtl/>
        </w:rPr>
        <w:t>قالوا : وكيف يُذل نفسه ؟! قال :</w:t>
      </w:r>
      <w:r w:rsidR="00FD5D19" w:rsidRPr="002607A0">
        <w:rPr>
          <w:rFonts w:cs="Traditional Arabic" w:hint="cs"/>
          <w:b/>
          <w:bCs/>
          <w:sz w:val="20"/>
          <w:szCs w:val="32"/>
          <w:rtl/>
        </w:rPr>
        <w:t xml:space="preserve"> يتعرض من البلاء لما لا يطيقه " </w:t>
      </w:r>
      <w:r w:rsidR="00FD5D19" w:rsidRPr="008C54BA">
        <w:rPr>
          <w:rStyle w:val="a7"/>
          <w:rFonts w:cs="Traditional Arabic"/>
          <w:sz w:val="32"/>
          <w:szCs w:val="32"/>
          <w:rtl/>
        </w:rPr>
        <w:footnoteReference w:id="196"/>
      </w:r>
      <w:r w:rsidR="00FD5D19">
        <w:rPr>
          <w:rFonts w:cs="Traditional Arabic" w:hint="cs"/>
          <w:b/>
          <w:bCs/>
          <w:sz w:val="20"/>
          <w:szCs w:val="32"/>
          <w:rtl/>
        </w:rPr>
        <w:t>.</w:t>
      </w:r>
    </w:p>
    <w:p w14:paraId="65661EAA" w14:textId="0C1F0303" w:rsidR="00FD5D19" w:rsidRPr="009B5ED2" w:rsidRDefault="009B5ED2" w:rsidP="009B5ED2">
      <w:pPr>
        <w:jc w:val="lowKashida"/>
        <w:rPr>
          <w:rFonts w:cs="Traditional Arabic"/>
          <w:sz w:val="20"/>
          <w:szCs w:val="32"/>
          <w:rtl/>
        </w:rPr>
      </w:pPr>
      <w:r>
        <w:rPr>
          <w:rFonts w:cs="Traditional Arabic" w:hint="cs"/>
          <w:sz w:val="20"/>
          <w:szCs w:val="32"/>
          <w:rtl/>
        </w:rPr>
        <w:t xml:space="preserve">   </w:t>
      </w:r>
      <w:proofErr w:type="gramStart"/>
      <w:r w:rsidR="00FD5D19" w:rsidRPr="00E57654">
        <w:rPr>
          <w:rFonts w:cs="Traditional Arabic" w:hint="cs"/>
          <w:b/>
          <w:bCs/>
          <w:sz w:val="32"/>
          <w:szCs w:val="32"/>
          <w:rtl/>
        </w:rPr>
        <w:t>الثالثة :</w:t>
      </w:r>
      <w:proofErr w:type="gramEnd"/>
      <w:r w:rsidR="00FD5D19" w:rsidRPr="00E57654">
        <w:rPr>
          <w:rFonts w:cs="Traditional Arabic" w:hint="cs"/>
          <w:b/>
          <w:bCs/>
          <w:sz w:val="32"/>
          <w:szCs w:val="32"/>
          <w:rtl/>
        </w:rPr>
        <w:t xml:space="preserve"> أن يكون الأمر بالمعروف يؤدي إلى فوات معروف أكبر منه .</w:t>
      </w:r>
    </w:p>
    <w:p w14:paraId="19B34836" w14:textId="292913E5" w:rsidR="00FD5D19" w:rsidRPr="002607A0" w:rsidRDefault="00717DFE" w:rsidP="00FD5D19">
      <w:pPr>
        <w:jc w:val="lowKashida"/>
        <w:rPr>
          <w:rFonts w:cs="Traditional Arabic"/>
          <w:sz w:val="32"/>
          <w:szCs w:val="32"/>
          <w:rtl/>
        </w:rPr>
      </w:pPr>
      <w:r w:rsidRPr="00717DFE">
        <w:rPr>
          <w:rFonts w:cs="Traditional Arabic" w:hint="cs"/>
          <w:b/>
          <w:bCs/>
          <w:sz w:val="32"/>
          <w:szCs w:val="32"/>
          <w:rtl/>
        </w:rPr>
        <w:t xml:space="preserve">   </w:t>
      </w:r>
      <w:r w:rsidR="00FD5D19" w:rsidRPr="00717DFE">
        <w:rPr>
          <w:rFonts w:cs="Traditional Arabic" w:hint="cs"/>
          <w:b/>
          <w:bCs/>
          <w:sz w:val="32"/>
          <w:szCs w:val="32"/>
          <w:rtl/>
        </w:rPr>
        <w:t xml:space="preserve">مثال </w:t>
      </w:r>
      <w:proofErr w:type="gramStart"/>
      <w:r w:rsidR="00FD5D19" w:rsidRPr="00717DFE">
        <w:rPr>
          <w:rFonts w:cs="Traditional Arabic" w:hint="cs"/>
          <w:b/>
          <w:bCs/>
          <w:sz w:val="32"/>
          <w:szCs w:val="32"/>
          <w:rtl/>
        </w:rPr>
        <w:t>ذلك :</w:t>
      </w:r>
      <w:proofErr w:type="gramEnd"/>
      <w:r w:rsidR="00FD5D19">
        <w:rPr>
          <w:rFonts w:cs="Traditional Arabic" w:hint="cs"/>
          <w:sz w:val="32"/>
          <w:szCs w:val="32"/>
          <w:rtl/>
        </w:rPr>
        <w:t xml:space="preserve"> </w:t>
      </w:r>
      <w:r w:rsidR="00FD5D19" w:rsidRPr="002607A0">
        <w:rPr>
          <w:rFonts w:cs="Traditional Arabic" w:hint="cs"/>
          <w:sz w:val="32"/>
          <w:szCs w:val="32"/>
          <w:rtl/>
        </w:rPr>
        <w:t>من يحث أخاً له على الصدقة على بعض الفقراء من غير الأقارب وهو يعلم أن هذا التصدق على حساب نفقته الواجبة على أهله وعياله .</w:t>
      </w:r>
    </w:p>
    <w:p w14:paraId="0DE5FB0A" w14:textId="655D69B9" w:rsidR="00FD5D19" w:rsidRPr="00E57654" w:rsidRDefault="00FD5D19" w:rsidP="00FD5D19">
      <w:pPr>
        <w:jc w:val="lowKashida"/>
        <w:rPr>
          <w:rFonts w:cs="Traditional Arabic"/>
          <w:b/>
          <w:bCs/>
          <w:sz w:val="32"/>
          <w:szCs w:val="32"/>
          <w:rtl/>
        </w:rPr>
      </w:pPr>
      <w:r>
        <w:rPr>
          <w:rFonts w:cs="Traditional Arabic" w:hint="cs"/>
          <w:b/>
          <w:bCs/>
          <w:sz w:val="32"/>
          <w:szCs w:val="32"/>
          <w:rtl/>
        </w:rPr>
        <w:t xml:space="preserve">  </w:t>
      </w:r>
      <w:proofErr w:type="gramStart"/>
      <w:r w:rsidRPr="00E57654">
        <w:rPr>
          <w:rFonts w:cs="Traditional Arabic" w:hint="cs"/>
          <w:b/>
          <w:bCs/>
          <w:sz w:val="32"/>
          <w:szCs w:val="32"/>
          <w:rtl/>
        </w:rPr>
        <w:t>الرابعة :</w:t>
      </w:r>
      <w:proofErr w:type="gramEnd"/>
      <w:r w:rsidRPr="00E57654">
        <w:rPr>
          <w:rFonts w:cs="Traditional Arabic" w:hint="cs"/>
          <w:b/>
          <w:bCs/>
          <w:sz w:val="32"/>
          <w:szCs w:val="32"/>
          <w:rtl/>
        </w:rPr>
        <w:t xml:space="preserve"> أن يكون الأمر بالمعروف مؤدياً إلى حصول منكر أكبر منه .</w:t>
      </w:r>
    </w:p>
    <w:p w14:paraId="4ADC63AF" w14:textId="22712A42" w:rsidR="00FD5D19" w:rsidRPr="002607A0" w:rsidRDefault="009B5ED2" w:rsidP="00FD5D19">
      <w:pPr>
        <w:jc w:val="lowKashida"/>
        <w:rPr>
          <w:rFonts w:cs="Traditional Arabic"/>
          <w:sz w:val="32"/>
          <w:szCs w:val="32"/>
          <w:rtl/>
        </w:rPr>
      </w:pPr>
      <w:r>
        <w:rPr>
          <w:rFonts w:cs="Traditional Arabic" w:hint="cs"/>
          <w:sz w:val="32"/>
          <w:szCs w:val="32"/>
          <w:rtl/>
        </w:rPr>
        <w:t xml:space="preserve">   </w:t>
      </w:r>
      <w:r w:rsidR="00FD5D19" w:rsidRPr="009B5ED2">
        <w:rPr>
          <w:rFonts w:cs="Traditional Arabic" w:hint="cs"/>
          <w:b/>
          <w:bCs/>
          <w:sz w:val="32"/>
          <w:szCs w:val="32"/>
          <w:rtl/>
        </w:rPr>
        <w:t xml:space="preserve">مثال </w:t>
      </w:r>
      <w:proofErr w:type="gramStart"/>
      <w:r w:rsidR="00FD5D19" w:rsidRPr="009B5ED2">
        <w:rPr>
          <w:rFonts w:cs="Traditional Arabic" w:hint="cs"/>
          <w:b/>
          <w:bCs/>
          <w:sz w:val="32"/>
          <w:szCs w:val="32"/>
          <w:rtl/>
        </w:rPr>
        <w:t>ذلك :</w:t>
      </w:r>
      <w:proofErr w:type="gramEnd"/>
      <w:r w:rsidR="00FD5D19" w:rsidRPr="002607A0">
        <w:rPr>
          <w:rFonts w:cs="Traditional Arabic" w:hint="cs"/>
          <w:sz w:val="32"/>
          <w:szCs w:val="32"/>
          <w:rtl/>
        </w:rPr>
        <w:t xml:space="preserve"> </w:t>
      </w:r>
      <w:r w:rsidR="00FD5D19">
        <w:rPr>
          <w:rFonts w:cs="Traditional Arabic" w:hint="cs"/>
          <w:sz w:val="32"/>
          <w:szCs w:val="32"/>
          <w:rtl/>
        </w:rPr>
        <w:t xml:space="preserve">من </w:t>
      </w:r>
      <w:r w:rsidR="00FD5D19" w:rsidRPr="002607A0">
        <w:rPr>
          <w:rFonts w:cs="Traditional Arabic" w:hint="cs"/>
          <w:sz w:val="32"/>
          <w:szCs w:val="32"/>
          <w:rtl/>
        </w:rPr>
        <w:t>يأمر حديث عهد بالإسلام بالختان ويغلب على ظنه ارتداده عن الإسلام .</w:t>
      </w:r>
    </w:p>
    <w:p w14:paraId="5329B6E3" w14:textId="27ECF629" w:rsidR="00C062D2" w:rsidRDefault="009B5ED2" w:rsidP="00C062D2">
      <w:pPr>
        <w:jc w:val="lowKashida"/>
        <w:rPr>
          <w:rFonts w:cs="Traditional Arabic"/>
          <w:sz w:val="32"/>
          <w:szCs w:val="32"/>
          <w:rtl/>
        </w:rPr>
      </w:pPr>
      <w:r>
        <w:rPr>
          <w:rFonts w:cs="Traditional Arabic" w:hint="cs"/>
          <w:sz w:val="32"/>
          <w:szCs w:val="32"/>
          <w:rtl/>
        </w:rPr>
        <w:t xml:space="preserve">   </w:t>
      </w:r>
      <w:r w:rsidR="00FD5D19" w:rsidRPr="009B5ED2">
        <w:rPr>
          <w:rFonts w:cs="Traditional Arabic" w:hint="cs"/>
          <w:b/>
          <w:bCs/>
          <w:sz w:val="32"/>
          <w:szCs w:val="32"/>
          <w:rtl/>
        </w:rPr>
        <w:t xml:space="preserve">مثال </w:t>
      </w:r>
      <w:proofErr w:type="gramStart"/>
      <w:r w:rsidR="00FD5D19" w:rsidRPr="009B5ED2">
        <w:rPr>
          <w:rFonts w:cs="Traditional Arabic" w:hint="cs"/>
          <w:b/>
          <w:bCs/>
          <w:sz w:val="32"/>
          <w:szCs w:val="32"/>
          <w:rtl/>
        </w:rPr>
        <w:t>آخر :</w:t>
      </w:r>
      <w:proofErr w:type="gramEnd"/>
      <w:r w:rsidR="00FD5D19">
        <w:rPr>
          <w:rFonts w:cs="Traditional Arabic" w:hint="cs"/>
          <w:sz w:val="32"/>
          <w:szCs w:val="32"/>
          <w:rtl/>
        </w:rPr>
        <w:t xml:space="preserve"> </w:t>
      </w:r>
      <w:r w:rsidR="00FD5D19" w:rsidRPr="002607A0">
        <w:rPr>
          <w:rFonts w:cs="Traditional Arabic" w:hint="cs"/>
          <w:sz w:val="32"/>
          <w:szCs w:val="32"/>
          <w:rtl/>
        </w:rPr>
        <w:t xml:space="preserve">من ينكر بعض المنكرات في الأسواق ونحوها مما ليس له عليه ولاية ولا سلطة ، فيفسدها بنفسه ، وليس هو والياً للحسبة ، ولا منصوباً لذلك ، ويكون تغييره هذا جالباً لفتنة تقع بين الناس . </w:t>
      </w:r>
    </w:p>
    <w:p w14:paraId="48AC3EB0" w14:textId="77777777" w:rsidR="00717DFE" w:rsidRPr="00717DFE" w:rsidRDefault="00717DFE" w:rsidP="00C062D2">
      <w:pPr>
        <w:jc w:val="lowKashida"/>
        <w:rPr>
          <w:rFonts w:cs="Traditional Arabic"/>
          <w:sz w:val="20"/>
          <w:szCs w:val="20"/>
          <w:rtl/>
        </w:rPr>
      </w:pPr>
    </w:p>
    <w:p w14:paraId="1BF6F091" w14:textId="71E50B45" w:rsidR="00FD5D19" w:rsidRPr="00C062D2" w:rsidRDefault="00C062D2" w:rsidP="00C062D2">
      <w:pPr>
        <w:jc w:val="lowKashida"/>
        <w:rPr>
          <w:rFonts w:cs="Traditional Arabic"/>
          <w:sz w:val="32"/>
          <w:szCs w:val="32"/>
          <w:rtl/>
        </w:rPr>
      </w:pPr>
      <w:r>
        <w:rPr>
          <w:rFonts w:cs="Traditional Arabic" w:hint="cs"/>
          <w:sz w:val="32"/>
          <w:szCs w:val="32"/>
          <w:rtl/>
        </w:rPr>
        <w:t xml:space="preserve">   </w:t>
      </w:r>
      <w:r w:rsidR="00FD5D19">
        <w:rPr>
          <w:rFonts w:cs="PT Bold Heading" w:hint="cs"/>
          <w:rtl/>
        </w:rPr>
        <w:t>س/ هل القيام بالاحتساب</w:t>
      </w:r>
      <w:r w:rsidR="00FD5D19" w:rsidRPr="00BE54BD">
        <w:rPr>
          <w:rFonts w:cs="PT Bold Heading" w:hint="cs"/>
          <w:rtl/>
        </w:rPr>
        <w:t xml:space="preserve"> </w:t>
      </w:r>
      <w:r w:rsidR="00FD5D19">
        <w:rPr>
          <w:rFonts w:cs="PT Bold Heading" w:hint="cs"/>
          <w:rtl/>
        </w:rPr>
        <w:t xml:space="preserve">على الفور </w:t>
      </w:r>
      <w:proofErr w:type="gramStart"/>
      <w:r w:rsidR="00FD5D19">
        <w:rPr>
          <w:rFonts w:cs="PT Bold Heading" w:hint="cs"/>
          <w:rtl/>
        </w:rPr>
        <w:t>بإطلاق ؟</w:t>
      </w:r>
      <w:proofErr w:type="gramEnd"/>
      <w:r w:rsidR="00FD5D19">
        <w:rPr>
          <w:rFonts w:cs="PT Bold Heading" w:hint="cs"/>
          <w:rtl/>
        </w:rPr>
        <w:t xml:space="preserve"> أم لكل حالة </w:t>
      </w:r>
      <w:proofErr w:type="gramStart"/>
      <w:r w:rsidR="00FD5D19">
        <w:rPr>
          <w:rFonts w:cs="PT Bold Heading" w:hint="cs"/>
          <w:rtl/>
        </w:rPr>
        <w:t>حكمها ؟</w:t>
      </w:r>
      <w:proofErr w:type="gramEnd"/>
      <w:r w:rsidR="00FD5D19">
        <w:rPr>
          <w:rFonts w:cs="PT Bold Heading" w:hint="cs"/>
          <w:rtl/>
        </w:rPr>
        <w:t xml:space="preserve"> </w:t>
      </w:r>
    </w:p>
    <w:p w14:paraId="6B779A67" w14:textId="6BCF89C5" w:rsidR="00FD5D19" w:rsidRPr="002607A0" w:rsidRDefault="00FD5D19" w:rsidP="00FD5D19">
      <w:pPr>
        <w:jc w:val="lowKashida"/>
        <w:rPr>
          <w:rFonts w:cs="Traditional Arabic"/>
          <w:sz w:val="32"/>
          <w:szCs w:val="32"/>
          <w:rtl/>
        </w:rPr>
      </w:pPr>
      <w:r>
        <w:rPr>
          <w:rFonts w:cs="PT Bold Heading" w:hint="cs"/>
          <w:rtl/>
        </w:rPr>
        <w:t xml:space="preserve">   جـ / </w:t>
      </w:r>
      <w:r w:rsidRPr="002607A0">
        <w:rPr>
          <w:rFonts w:cs="Traditional Arabic" w:hint="cs"/>
          <w:sz w:val="32"/>
          <w:szCs w:val="32"/>
          <w:rtl/>
        </w:rPr>
        <w:t xml:space="preserve">الأصل في طلب الشارع </w:t>
      </w:r>
      <w:r>
        <w:rPr>
          <w:rFonts w:cs="Traditional Arabic" w:hint="cs"/>
          <w:sz w:val="32"/>
          <w:szCs w:val="32"/>
          <w:rtl/>
        </w:rPr>
        <w:t xml:space="preserve">للاحتساب أنه على </w:t>
      </w:r>
      <w:r w:rsidRPr="002607A0">
        <w:rPr>
          <w:rFonts w:cs="Traditional Arabic" w:hint="cs"/>
          <w:sz w:val="32"/>
          <w:szCs w:val="32"/>
          <w:rtl/>
        </w:rPr>
        <w:t xml:space="preserve">الفور إلا في بعض </w:t>
      </w:r>
      <w:proofErr w:type="gramStart"/>
      <w:r w:rsidRPr="002607A0">
        <w:rPr>
          <w:rFonts w:cs="Traditional Arabic" w:hint="cs"/>
          <w:sz w:val="32"/>
          <w:szCs w:val="32"/>
          <w:rtl/>
        </w:rPr>
        <w:t>الحالات .</w:t>
      </w:r>
      <w:proofErr w:type="gramEnd"/>
      <w:r w:rsidRPr="002607A0">
        <w:rPr>
          <w:rFonts w:cs="Traditional Arabic" w:hint="cs"/>
          <w:sz w:val="32"/>
          <w:szCs w:val="32"/>
          <w:rtl/>
        </w:rPr>
        <w:t xml:space="preserve"> </w:t>
      </w:r>
    </w:p>
    <w:p w14:paraId="666B564E" w14:textId="77777777" w:rsidR="00FD5D19" w:rsidRPr="002607A0" w:rsidRDefault="00FD5D19" w:rsidP="00FD5D19">
      <w:pPr>
        <w:jc w:val="lowKashida"/>
        <w:rPr>
          <w:rFonts w:cs="Traditional Arabic"/>
          <w:sz w:val="32"/>
          <w:szCs w:val="32"/>
          <w:rtl/>
        </w:rPr>
      </w:pPr>
      <w:r w:rsidRPr="00717DFE">
        <w:rPr>
          <w:rFonts w:cs="Traditional Arabic" w:hint="cs"/>
          <w:b/>
          <w:bCs/>
          <w:sz w:val="32"/>
          <w:szCs w:val="32"/>
          <w:rtl/>
        </w:rPr>
        <w:t xml:space="preserve">     قال </w:t>
      </w:r>
      <w:proofErr w:type="gramStart"/>
      <w:r w:rsidRPr="00717DFE">
        <w:rPr>
          <w:rFonts w:cs="Traditional Arabic" w:hint="cs"/>
          <w:b/>
          <w:bCs/>
          <w:sz w:val="32"/>
          <w:szCs w:val="32"/>
          <w:rtl/>
        </w:rPr>
        <w:t>القرافي :</w:t>
      </w:r>
      <w:proofErr w:type="gramEnd"/>
      <w:r w:rsidRPr="002607A0">
        <w:rPr>
          <w:rFonts w:cs="Traditional Arabic" w:hint="cs"/>
          <w:sz w:val="32"/>
          <w:szCs w:val="32"/>
          <w:rtl/>
        </w:rPr>
        <w:t xml:space="preserve"> " قال العلماء : الأمر بالمعروف والنهي عن المنكر واجب على الفور إجماعاً ، فمن أمكنه أن يأمر بمعروف وجب عليه " </w:t>
      </w:r>
      <w:r w:rsidRPr="002607A0">
        <w:rPr>
          <w:rStyle w:val="a7"/>
          <w:rFonts w:cs="Traditional Arabic"/>
          <w:sz w:val="32"/>
          <w:szCs w:val="32"/>
          <w:rtl/>
        </w:rPr>
        <w:footnoteReference w:id="197"/>
      </w:r>
      <w:r w:rsidRPr="002607A0">
        <w:rPr>
          <w:rFonts w:cs="Traditional Arabic" w:hint="cs"/>
          <w:sz w:val="32"/>
          <w:szCs w:val="32"/>
          <w:rtl/>
        </w:rPr>
        <w:t xml:space="preserve"> .</w:t>
      </w:r>
    </w:p>
    <w:p w14:paraId="3EDAD5F6" w14:textId="78D21256" w:rsidR="00FD5D19" w:rsidRDefault="00FD5D19" w:rsidP="00FD5D19">
      <w:pPr>
        <w:jc w:val="lowKashida"/>
        <w:rPr>
          <w:rFonts w:cs="Traditional Arabic"/>
          <w:sz w:val="32"/>
          <w:szCs w:val="32"/>
        </w:rPr>
      </w:pPr>
      <w:r>
        <w:rPr>
          <w:rFonts w:cs="Traditional Arabic" w:hint="cs"/>
          <w:sz w:val="32"/>
          <w:szCs w:val="32"/>
          <w:rtl/>
        </w:rPr>
        <w:t xml:space="preserve">  </w:t>
      </w:r>
      <w:r w:rsidRPr="002607A0">
        <w:rPr>
          <w:rFonts w:cs="Traditional Arabic" w:hint="cs"/>
          <w:sz w:val="32"/>
          <w:szCs w:val="32"/>
          <w:rtl/>
        </w:rPr>
        <w:t xml:space="preserve">لكن من </w:t>
      </w:r>
      <w:r>
        <w:rPr>
          <w:rFonts w:cs="Traditional Arabic" w:hint="cs"/>
          <w:sz w:val="32"/>
          <w:szCs w:val="32"/>
          <w:rtl/>
        </w:rPr>
        <w:t>الاحتساب</w:t>
      </w:r>
      <w:r w:rsidRPr="002607A0">
        <w:rPr>
          <w:rFonts w:cs="Traditional Arabic" w:hint="cs"/>
          <w:sz w:val="32"/>
          <w:szCs w:val="32"/>
          <w:rtl/>
        </w:rPr>
        <w:t xml:space="preserve"> ما يكون </w:t>
      </w:r>
      <w:r w:rsidRPr="00A26341">
        <w:rPr>
          <w:rFonts w:cs="Traditional Arabic" w:hint="cs"/>
          <w:b/>
          <w:bCs/>
          <w:sz w:val="32"/>
          <w:szCs w:val="32"/>
          <w:rtl/>
        </w:rPr>
        <w:t xml:space="preserve">محتملاً </w:t>
      </w:r>
      <w:proofErr w:type="gramStart"/>
      <w:r w:rsidRPr="00A26341">
        <w:rPr>
          <w:rFonts w:cs="Traditional Arabic" w:hint="cs"/>
          <w:b/>
          <w:bCs/>
          <w:sz w:val="32"/>
          <w:szCs w:val="32"/>
          <w:rtl/>
        </w:rPr>
        <w:t>للتأجيل</w:t>
      </w:r>
      <w:r w:rsidRPr="002607A0">
        <w:rPr>
          <w:rFonts w:cs="Traditional Arabic" w:hint="cs"/>
          <w:sz w:val="32"/>
          <w:szCs w:val="32"/>
          <w:rtl/>
        </w:rPr>
        <w:t xml:space="preserve"> ،</w:t>
      </w:r>
      <w:proofErr w:type="gramEnd"/>
      <w:r w:rsidRPr="002607A0">
        <w:rPr>
          <w:rFonts w:cs="Traditional Arabic" w:hint="cs"/>
          <w:sz w:val="32"/>
          <w:szCs w:val="32"/>
          <w:rtl/>
        </w:rPr>
        <w:t xml:space="preserve"> ومنه </w:t>
      </w:r>
      <w:r w:rsidRPr="00A26341">
        <w:rPr>
          <w:rFonts w:cs="Traditional Arabic" w:hint="cs"/>
          <w:b/>
          <w:bCs/>
          <w:sz w:val="32"/>
          <w:szCs w:val="32"/>
          <w:rtl/>
        </w:rPr>
        <w:t>ما لا يحتمل ذلك</w:t>
      </w:r>
      <w:r w:rsidRPr="002607A0">
        <w:rPr>
          <w:rFonts w:cs="Traditional Arabic" w:hint="cs"/>
          <w:sz w:val="32"/>
          <w:szCs w:val="32"/>
          <w:rtl/>
        </w:rPr>
        <w:t xml:space="preserve"> </w:t>
      </w:r>
      <w:r>
        <w:rPr>
          <w:rFonts w:cs="Traditional Arabic" w:hint="cs"/>
          <w:sz w:val="32"/>
          <w:szCs w:val="32"/>
          <w:rtl/>
        </w:rPr>
        <w:t xml:space="preserve">، ومنه </w:t>
      </w:r>
      <w:r w:rsidRPr="009745CD">
        <w:rPr>
          <w:rFonts w:cs="Traditional Arabic" w:hint="cs"/>
          <w:b/>
          <w:bCs/>
          <w:sz w:val="32"/>
          <w:szCs w:val="32"/>
          <w:rtl/>
        </w:rPr>
        <w:t xml:space="preserve">ما يراعى درجة المنكر </w:t>
      </w:r>
      <w:r w:rsidRPr="002607A0">
        <w:rPr>
          <w:rFonts w:cs="Traditional Arabic" w:hint="cs"/>
          <w:sz w:val="32"/>
          <w:szCs w:val="32"/>
          <w:rtl/>
        </w:rPr>
        <w:t>..</w:t>
      </w:r>
    </w:p>
    <w:p w14:paraId="6C4F2039" w14:textId="5EC125D8" w:rsidR="00FD5D19" w:rsidRDefault="009B5ED2" w:rsidP="00FD5D19">
      <w:pPr>
        <w:jc w:val="lowKashida"/>
        <w:rPr>
          <w:rFonts w:cs="Traditional Arabic"/>
          <w:b/>
          <w:bCs/>
          <w:sz w:val="32"/>
          <w:szCs w:val="32"/>
          <w:rtl/>
        </w:rPr>
      </w:pPr>
      <w:r>
        <w:rPr>
          <w:rFonts w:cs="Traditional Arabic" w:hint="cs"/>
          <w:b/>
          <w:bCs/>
          <w:sz w:val="32"/>
          <w:szCs w:val="32"/>
          <w:rtl/>
        </w:rPr>
        <w:t xml:space="preserve">   </w:t>
      </w:r>
      <w:r w:rsidR="00FD5D19" w:rsidRPr="0069068A">
        <w:rPr>
          <w:rFonts w:cs="Traditional Arabic" w:hint="cs"/>
          <w:b/>
          <w:bCs/>
          <w:sz w:val="32"/>
          <w:szCs w:val="32"/>
          <w:rtl/>
        </w:rPr>
        <w:t xml:space="preserve">مثال ما يحتمل </w:t>
      </w:r>
      <w:proofErr w:type="gramStart"/>
      <w:r w:rsidR="00FD5D19" w:rsidRPr="0069068A">
        <w:rPr>
          <w:rFonts w:cs="Traditional Arabic" w:hint="cs"/>
          <w:b/>
          <w:bCs/>
          <w:sz w:val="32"/>
          <w:szCs w:val="32"/>
          <w:rtl/>
        </w:rPr>
        <w:t>التأجيل :</w:t>
      </w:r>
      <w:proofErr w:type="gramEnd"/>
      <w:r w:rsidR="00FD5D19">
        <w:rPr>
          <w:rFonts w:cs="Traditional Arabic" w:hint="cs"/>
          <w:b/>
          <w:bCs/>
          <w:sz w:val="32"/>
          <w:szCs w:val="32"/>
          <w:rtl/>
        </w:rPr>
        <w:t xml:space="preserve">  </w:t>
      </w:r>
    </w:p>
    <w:p w14:paraId="32940D17" w14:textId="7BD4DCD7" w:rsidR="00FD5D19"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لو </w:t>
      </w:r>
      <w:r w:rsidR="00FD5D19">
        <w:rPr>
          <w:rFonts w:cs="Traditional Arabic" w:hint="cs"/>
          <w:sz w:val="32"/>
          <w:szCs w:val="32"/>
          <w:rtl/>
        </w:rPr>
        <w:t>رأى</w:t>
      </w:r>
      <w:r w:rsidR="00FD5D19" w:rsidRPr="002607A0">
        <w:rPr>
          <w:rFonts w:cs="Traditional Arabic" w:hint="cs"/>
          <w:sz w:val="32"/>
          <w:szCs w:val="32"/>
          <w:rtl/>
        </w:rPr>
        <w:t xml:space="preserve"> </w:t>
      </w:r>
      <w:r w:rsidR="00FD5D19">
        <w:rPr>
          <w:rFonts w:cs="Traditional Arabic" w:hint="cs"/>
          <w:sz w:val="32"/>
          <w:szCs w:val="32"/>
          <w:rtl/>
        </w:rPr>
        <w:t xml:space="preserve">المحتسب </w:t>
      </w:r>
      <w:r w:rsidR="00FD5D19" w:rsidRPr="002607A0">
        <w:rPr>
          <w:rFonts w:cs="Traditional Arabic" w:hint="cs"/>
          <w:sz w:val="32"/>
          <w:szCs w:val="32"/>
          <w:rtl/>
        </w:rPr>
        <w:t xml:space="preserve">إنساناً قد ثَمِلَ من الشرب حتى فقد </w:t>
      </w:r>
      <w:proofErr w:type="gramStart"/>
      <w:r w:rsidR="00FD5D19" w:rsidRPr="002607A0">
        <w:rPr>
          <w:rFonts w:cs="Traditional Arabic" w:hint="cs"/>
          <w:sz w:val="32"/>
          <w:szCs w:val="32"/>
          <w:rtl/>
        </w:rPr>
        <w:t>وعيه ،</w:t>
      </w:r>
      <w:proofErr w:type="gramEnd"/>
      <w:r w:rsidR="00FD5D19" w:rsidRPr="002607A0">
        <w:rPr>
          <w:rFonts w:cs="Traditional Arabic" w:hint="cs"/>
          <w:sz w:val="32"/>
          <w:szCs w:val="32"/>
          <w:rtl/>
        </w:rPr>
        <w:t xml:space="preserve"> فليس من الحكمة ولا من الع</w:t>
      </w:r>
      <w:r w:rsidR="00FD5D19">
        <w:rPr>
          <w:rFonts w:cs="Traditional Arabic" w:hint="cs"/>
          <w:sz w:val="32"/>
          <w:szCs w:val="32"/>
          <w:rtl/>
        </w:rPr>
        <w:t xml:space="preserve">قل أن يكلمه ويناصحه وهو في تلك الحالة وإنما </w:t>
      </w:r>
      <w:r w:rsidR="00FD5D19" w:rsidRPr="002607A0">
        <w:rPr>
          <w:rFonts w:cs="Traditional Arabic" w:hint="cs"/>
          <w:sz w:val="32"/>
          <w:szCs w:val="32"/>
          <w:rtl/>
        </w:rPr>
        <w:t>بعد إفاقته .</w:t>
      </w:r>
    </w:p>
    <w:p w14:paraId="74C6F1DC" w14:textId="7CF1C288" w:rsidR="00FD5D19" w:rsidRPr="002607A0" w:rsidRDefault="009B5ED2"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 </w:t>
      </w:r>
      <w:r w:rsidR="00FD5D19" w:rsidRPr="002607A0">
        <w:rPr>
          <w:rFonts w:cs="Traditional Arabic" w:hint="cs"/>
          <w:sz w:val="32"/>
          <w:szCs w:val="32"/>
          <w:rtl/>
        </w:rPr>
        <w:t xml:space="preserve">لو </w:t>
      </w:r>
      <w:r w:rsidR="00FD5D19">
        <w:rPr>
          <w:rFonts w:cs="Traditional Arabic" w:hint="cs"/>
          <w:sz w:val="32"/>
          <w:szCs w:val="32"/>
          <w:rtl/>
        </w:rPr>
        <w:t>رأى</w:t>
      </w:r>
      <w:r w:rsidR="00FD5D19" w:rsidRPr="002607A0">
        <w:rPr>
          <w:rFonts w:cs="Traditional Arabic" w:hint="cs"/>
          <w:sz w:val="32"/>
          <w:szCs w:val="32"/>
          <w:rtl/>
        </w:rPr>
        <w:t xml:space="preserve"> </w:t>
      </w:r>
      <w:r w:rsidR="00FD5D19">
        <w:rPr>
          <w:rFonts w:cs="Traditional Arabic" w:hint="cs"/>
          <w:sz w:val="32"/>
          <w:szCs w:val="32"/>
          <w:rtl/>
        </w:rPr>
        <w:t>المحتسب رجلاً متلبساً بمنكر -</w:t>
      </w:r>
      <w:r w:rsidR="00FD5D19" w:rsidRPr="002607A0">
        <w:rPr>
          <w:rFonts w:cs="Traditional Arabic" w:hint="cs"/>
          <w:sz w:val="32"/>
          <w:szCs w:val="32"/>
          <w:rtl/>
        </w:rPr>
        <w:t xml:space="preserve"> </w:t>
      </w:r>
      <w:r w:rsidR="00FD5D19">
        <w:rPr>
          <w:rFonts w:cs="Traditional Arabic" w:hint="cs"/>
          <w:sz w:val="32"/>
          <w:szCs w:val="32"/>
          <w:rtl/>
        </w:rPr>
        <w:t>و</w:t>
      </w:r>
      <w:r w:rsidR="00FD5D19" w:rsidRPr="002607A0">
        <w:rPr>
          <w:rFonts w:cs="Traditional Arabic" w:hint="cs"/>
          <w:sz w:val="32"/>
          <w:szCs w:val="32"/>
          <w:rtl/>
        </w:rPr>
        <w:t xml:space="preserve">منكره لا يتعدى إلى غيره </w:t>
      </w:r>
      <w:r w:rsidR="00FD5D19">
        <w:rPr>
          <w:rFonts w:cs="Traditional Arabic" w:hint="cs"/>
          <w:sz w:val="32"/>
          <w:szCs w:val="32"/>
          <w:rtl/>
        </w:rPr>
        <w:t xml:space="preserve">- </w:t>
      </w:r>
      <w:r w:rsidR="00FD5D19" w:rsidRPr="002607A0">
        <w:rPr>
          <w:rFonts w:cs="Traditional Arabic" w:hint="cs"/>
          <w:sz w:val="32"/>
          <w:szCs w:val="32"/>
          <w:rtl/>
        </w:rPr>
        <w:t xml:space="preserve">في حالة غضب شديد </w:t>
      </w:r>
      <w:proofErr w:type="gramStart"/>
      <w:r w:rsidR="00FD5D19" w:rsidRPr="002607A0">
        <w:rPr>
          <w:rFonts w:cs="Traditional Arabic" w:hint="cs"/>
          <w:sz w:val="32"/>
          <w:szCs w:val="32"/>
          <w:rtl/>
        </w:rPr>
        <w:t>وانفعال ،</w:t>
      </w:r>
      <w:proofErr w:type="gramEnd"/>
      <w:r w:rsidR="00FD5D19" w:rsidRPr="002607A0">
        <w:rPr>
          <w:rFonts w:cs="Traditional Arabic" w:hint="cs"/>
          <w:sz w:val="32"/>
          <w:szCs w:val="32"/>
          <w:rtl/>
        </w:rPr>
        <w:t xml:space="preserve"> و</w:t>
      </w:r>
      <w:r w:rsidR="00FD5D19">
        <w:rPr>
          <w:rFonts w:cs="Traditional Arabic" w:hint="cs"/>
          <w:sz w:val="32"/>
          <w:szCs w:val="32"/>
          <w:rtl/>
        </w:rPr>
        <w:t>غلب على ظنه</w:t>
      </w:r>
      <w:r w:rsidR="00FD5D19" w:rsidRPr="002607A0">
        <w:rPr>
          <w:rFonts w:cs="Traditional Arabic" w:hint="cs"/>
          <w:sz w:val="32"/>
          <w:szCs w:val="32"/>
          <w:rtl/>
        </w:rPr>
        <w:t xml:space="preserve"> أن </w:t>
      </w:r>
      <w:r w:rsidR="00FD5D19">
        <w:rPr>
          <w:rFonts w:cs="Traditional Arabic" w:hint="cs"/>
          <w:sz w:val="32"/>
          <w:szCs w:val="32"/>
          <w:rtl/>
        </w:rPr>
        <w:t>الإنكار لا يزيده إلا عتواً ، فله أن ينظر حتى يذهب غضبه ثم يُ</w:t>
      </w:r>
      <w:r w:rsidR="00FD5D19" w:rsidRPr="002607A0">
        <w:rPr>
          <w:rFonts w:cs="Traditional Arabic" w:hint="cs"/>
          <w:sz w:val="32"/>
          <w:szCs w:val="32"/>
          <w:rtl/>
        </w:rPr>
        <w:t xml:space="preserve">نْكِر عليه ، لأن ذلك أرجى لزوال المنكر وهو مقصود شرعاً .  </w:t>
      </w:r>
    </w:p>
    <w:p w14:paraId="0F398235" w14:textId="12EDBDD5" w:rsidR="00FD5D19"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لو رأى </w:t>
      </w:r>
      <w:r w:rsidR="00FD5D19">
        <w:rPr>
          <w:rFonts w:cs="Traditional Arabic" w:hint="cs"/>
          <w:sz w:val="32"/>
          <w:szCs w:val="32"/>
          <w:rtl/>
        </w:rPr>
        <w:t>المحتسب</w:t>
      </w:r>
      <w:r w:rsidR="00FD5D19" w:rsidRPr="002607A0">
        <w:rPr>
          <w:rFonts w:cs="Traditional Arabic" w:hint="cs"/>
          <w:sz w:val="32"/>
          <w:szCs w:val="32"/>
          <w:rtl/>
        </w:rPr>
        <w:t xml:space="preserve"> </w:t>
      </w:r>
      <w:r w:rsidR="00FD5D19">
        <w:rPr>
          <w:rFonts w:cs="Traditional Arabic" w:hint="cs"/>
          <w:sz w:val="32"/>
          <w:szCs w:val="32"/>
          <w:rtl/>
        </w:rPr>
        <w:t>رجلاً متلبساً بمنكر و</w:t>
      </w:r>
      <w:r w:rsidR="00FD5D19" w:rsidRPr="002607A0">
        <w:rPr>
          <w:rFonts w:cs="Traditional Arabic" w:hint="cs"/>
          <w:sz w:val="32"/>
          <w:szCs w:val="32"/>
          <w:rtl/>
        </w:rPr>
        <w:t xml:space="preserve">يعلم أنه </w:t>
      </w:r>
      <w:proofErr w:type="gramStart"/>
      <w:r w:rsidR="00FD5D19" w:rsidRPr="002607A0">
        <w:rPr>
          <w:rFonts w:cs="Traditional Arabic" w:hint="cs"/>
          <w:sz w:val="32"/>
          <w:szCs w:val="32"/>
          <w:rtl/>
        </w:rPr>
        <w:t>منكر ،</w:t>
      </w:r>
      <w:proofErr w:type="gramEnd"/>
      <w:r w:rsidR="00FD5D19" w:rsidRPr="002607A0">
        <w:rPr>
          <w:rFonts w:cs="Traditional Arabic" w:hint="cs"/>
          <w:sz w:val="32"/>
          <w:szCs w:val="32"/>
          <w:rtl/>
        </w:rPr>
        <w:t xml:space="preserve"> ولكن ليس </w:t>
      </w:r>
      <w:r w:rsidR="00FD5D19">
        <w:rPr>
          <w:rFonts w:cs="Traditional Arabic" w:hint="cs"/>
          <w:sz w:val="32"/>
          <w:szCs w:val="32"/>
          <w:rtl/>
        </w:rPr>
        <w:t>عنده</w:t>
      </w:r>
      <w:r w:rsidR="00FD5D19" w:rsidRPr="002607A0">
        <w:rPr>
          <w:rFonts w:cs="Traditional Arabic" w:hint="cs"/>
          <w:sz w:val="32"/>
          <w:szCs w:val="32"/>
          <w:rtl/>
        </w:rPr>
        <w:t xml:space="preserve"> من الحجج والبراهين ما يستطيع به أن يثبت أنه منكر .. وفي الحضور من هو صاحب منطق</w:t>
      </w:r>
      <w:r w:rsidR="00FD5D19">
        <w:rPr>
          <w:rFonts w:cs="Traditional Arabic" w:hint="cs"/>
          <w:sz w:val="32"/>
          <w:szCs w:val="32"/>
          <w:rtl/>
        </w:rPr>
        <w:t xml:space="preserve"> وحجة قوية مع سلاطة في </w:t>
      </w:r>
      <w:proofErr w:type="gramStart"/>
      <w:r w:rsidR="00FD5D19">
        <w:rPr>
          <w:rFonts w:cs="Traditional Arabic" w:hint="cs"/>
          <w:sz w:val="32"/>
          <w:szCs w:val="32"/>
          <w:rtl/>
        </w:rPr>
        <w:t>اللسان .</w:t>
      </w:r>
      <w:proofErr w:type="gramEnd"/>
      <w:r w:rsidR="00FD5D19" w:rsidRPr="002607A0">
        <w:rPr>
          <w:rFonts w:cs="Traditional Arabic" w:hint="cs"/>
          <w:sz w:val="32"/>
          <w:szCs w:val="32"/>
          <w:rtl/>
        </w:rPr>
        <w:t xml:space="preserve"> فلو تكلم ذاك لرد عليه هذا وأفهم الحضور أنه غير </w:t>
      </w:r>
      <w:proofErr w:type="gramStart"/>
      <w:r w:rsidR="00FD5D19" w:rsidRPr="002607A0">
        <w:rPr>
          <w:rFonts w:cs="Traditional Arabic" w:hint="cs"/>
          <w:sz w:val="32"/>
          <w:szCs w:val="32"/>
          <w:rtl/>
        </w:rPr>
        <w:t>منكر ،</w:t>
      </w:r>
      <w:proofErr w:type="gramEnd"/>
      <w:r w:rsidR="00FD5D19" w:rsidRPr="002607A0">
        <w:rPr>
          <w:rFonts w:cs="Traditional Arabic" w:hint="cs"/>
          <w:sz w:val="32"/>
          <w:szCs w:val="32"/>
          <w:rtl/>
        </w:rPr>
        <w:t xml:space="preserve"> فينبغي هنا ترك الإنكار .</w:t>
      </w:r>
    </w:p>
    <w:p w14:paraId="45984A54" w14:textId="77777777" w:rsidR="00717DFE" w:rsidRDefault="00717DFE" w:rsidP="00FD5D19">
      <w:pPr>
        <w:jc w:val="lowKashida"/>
        <w:rPr>
          <w:rFonts w:cs="Traditional Arabic"/>
          <w:sz w:val="32"/>
          <w:szCs w:val="32"/>
          <w:rtl/>
        </w:rPr>
      </w:pPr>
    </w:p>
    <w:p w14:paraId="2C44D358" w14:textId="72874953" w:rsidR="00FD5D19" w:rsidRPr="0069068A" w:rsidRDefault="009B5ED2" w:rsidP="00FD5D19">
      <w:pPr>
        <w:jc w:val="lowKashida"/>
        <w:rPr>
          <w:rFonts w:cs="Traditional Arabic"/>
          <w:b/>
          <w:bCs/>
          <w:sz w:val="32"/>
          <w:szCs w:val="32"/>
          <w:rtl/>
        </w:rPr>
      </w:pPr>
      <w:r>
        <w:rPr>
          <w:rFonts w:cs="Traditional Arabic" w:hint="cs"/>
          <w:b/>
          <w:bCs/>
          <w:sz w:val="32"/>
          <w:szCs w:val="32"/>
          <w:rtl/>
        </w:rPr>
        <w:lastRenderedPageBreak/>
        <w:t xml:space="preserve">   </w:t>
      </w:r>
      <w:r w:rsidR="00FD5D19" w:rsidRPr="0069068A">
        <w:rPr>
          <w:rFonts w:cs="Traditional Arabic" w:hint="cs"/>
          <w:b/>
          <w:bCs/>
          <w:sz w:val="32"/>
          <w:szCs w:val="32"/>
          <w:rtl/>
        </w:rPr>
        <w:t xml:space="preserve">مثال ما </w:t>
      </w:r>
      <w:r w:rsidR="00FD5D19">
        <w:rPr>
          <w:rFonts w:cs="Traditional Arabic" w:hint="cs"/>
          <w:b/>
          <w:bCs/>
          <w:sz w:val="32"/>
          <w:szCs w:val="32"/>
          <w:rtl/>
        </w:rPr>
        <w:t xml:space="preserve">لا </w:t>
      </w:r>
      <w:r w:rsidR="00FD5D19" w:rsidRPr="0069068A">
        <w:rPr>
          <w:rFonts w:cs="Traditional Arabic" w:hint="cs"/>
          <w:b/>
          <w:bCs/>
          <w:sz w:val="32"/>
          <w:szCs w:val="32"/>
          <w:rtl/>
        </w:rPr>
        <w:t xml:space="preserve">يحتمل </w:t>
      </w:r>
      <w:proofErr w:type="gramStart"/>
      <w:r w:rsidR="00FD5D19" w:rsidRPr="0069068A">
        <w:rPr>
          <w:rFonts w:cs="Traditional Arabic" w:hint="cs"/>
          <w:b/>
          <w:bCs/>
          <w:sz w:val="32"/>
          <w:szCs w:val="32"/>
          <w:rtl/>
        </w:rPr>
        <w:t>التأجيل :</w:t>
      </w:r>
      <w:proofErr w:type="gramEnd"/>
      <w:r w:rsidR="00FD5D19">
        <w:rPr>
          <w:rFonts w:cs="Traditional Arabic" w:hint="cs"/>
          <w:b/>
          <w:bCs/>
          <w:sz w:val="32"/>
          <w:szCs w:val="32"/>
          <w:rtl/>
        </w:rPr>
        <w:t xml:space="preserve">  </w:t>
      </w:r>
    </w:p>
    <w:p w14:paraId="676C9143" w14:textId="5DAF2C04" w:rsidR="00FD5D19" w:rsidRPr="002607A0" w:rsidRDefault="009B5ED2"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لو رأى المحتسب</w:t>
      </w:r>
      <w:r w:rsidR="00FD5D19" w:rsidRPr="002607A0">
        <w:rPr>
          <w:rFonts w:cs="Traditional Arabic" w:hint="cs"/>
          <w:sz w:val="32"/>
          <w:szCs w:val="32"/>
          <w:rtl/>
        </w:rPr>
        <w:t xml:space="preserve"> إنساناً يريد قتل من هو معصوم </w:t>
      </w:r>
      <w:proofErr w:type="gramStart"/>
      <w:r w:rsidR="00FD5D19" w:rsidRPr="002607A0">
        <w:rPr>
          <w:rFonts w:cs="Traditional Arabic" w:hint="cs"/>
          <w:sz w:val="32"/>
          <w:szCs w:val="32"/>
          <w:rtl/>
        </w:rPr>
        <w:t>الدم ،</w:t>
      </w:r>
      <w:proofErr w:type="gramEnd"/>
      <w:r w:rsidR="00FD5D19" w:rsidRPr="002607A0">
        <w:rPr>
          <w:rFonts w:cs="Traditional Arabic" w:hint="cs"/>
          <w:sz w:val="32"/>
          <w:szCs w:val="32"/>
          <w:rtl/>
        </w:rPr>
        <w:t xml:space="preserve"> فإن هذا المنكر ، لا يحتمل التأجيل والانتظار قطعاً .</w:t>
      </w:r>
    </w:p>
    <w:p w14:paraId="4B0D9D51" w14:textId="09795706" w:rsidR="00FD5D19" w:rsidRPr="002607A0"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وُجِدَ </w:t>
      </w:r>
      <w:proofErr w:type="gramStart"/>
      <w:r w:rsidR="00FD5D19" w:rsidRPr="002607A0">
        <w:rPr>
          <w:rFonts w:cs="Traditional Arabic" w:hint="cs"/>
          <w:sz w:val="32"/>
          <w:szCs w:val="32"/>
          <w:rtl/>
        </w:rPr>
        <w:t>يزني ،</w:t>
      </w:r>
      <w:proofErr w:type="gramEnd"/>
      <w:r w:rsidR="00FD5D19" w:rsidRPr="002607A0">
        <w:rPr>
          <w:rFonts w:cs="Traditional Arabic" w:hint="cs"/>
          <w:sz w:val="32"/>
          <w:szCs w:val="32"/>
          <w:rtl/>
        </w:rPr>
        <w:t xml:space="preserve"> أو أراد الوقوع في الزنا . </w:t>
      </w:r>
    </w:p>
    <w:p w14:paraId="64590E6E" w14:textId="5A666DFA" w:rsidR="00FD5D19"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يهم بشرب </w:t>
      </w:r>
      <w:proofErr w:type="gramStart"/>
      <w:r w:rsidR="00FD5D19" w:rsidRPr="002607A0">
        <w:rPr>
          <w:rFonts w:cs="Traditional Arabic" w:hint="cs"/>
          <w:sz w:val="32"/>
          <w:szCs w:val="32"/>
          <w:rtl/>
        </w:rPr>
        <w:t>الخمر .</w:t>
      </w:r>
      <w:proofErr w:type="gramEnd"/>
    </w:p>
    <w:p w14:paraId="478B8247" w14:textId="77777777" w:rsidR="00FD5D19" w:rsidRPr="001D03C1" w:rsidRDefault="00FD5D19" w:rsidP="00FD5D19">
      <w:pPr>
        <w:jc w:val="lowKashida"/>
        <w:rPr>
          <w:rFonts w:cs="Traditional Arabic"/>
          <w:sz w:val="10"/>
          <w:szCs w:val="10"/>
          <w:rtl/>
        </w:rPr>
      </w:pPr>
    </w:p>
    <w:p w14:paraId="4E11C259" w14:textId="64FDC08A" w:rsidR="00FD5D19" w:rsidRPr="00A26341" w:rsidRDefault="009B5ED2"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مثال ما يراعى فيه درجة </w:t>
      </w:r>
      <w:proofErr w:type="gramStart"/>
      <w:r w:rsidR="00FD5D19">
        <w:rPr>
          <w:rFonts w:cs="Traditional Arabic" w:hint="cs"/>
          <w:b/>
          <w:bCs/>
          <w:sz w:val="32"/>
          <w:szCs w:val="32"/>
          <w:rtl/>
        </w:rPr>
        <w:t>المنكر :</w:t>
      </w:r>
      <w:proofErr w:type="gramEnd"/>
    </w:p>
    <w:p w14:paraId="1A59A108" w14:textId="1D1CDC42" w:rsidR="00FD5D19" w:rsidRPr="002607A0"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كان عنده منكرات متفاوتة في الكبر </w:t>
      </w:r>
      <w:proofErr w:type="gramStart"/>
      <w:r w:rsidR="00FD5D19" w:rsidRPr="002607A0">
        <w:rPr>
          <w:rFonts w:cs="Traditional Arabic" w:hint="cs"/>
          <w:sz w:val="32"/>
          <w:szCs w:val="32"/>
          <w:rtl/>
        </w:rPr>
        <w:t>والصغر .</w:t>
      </w:r>
      <w:proofErr w:type="gramEnd"/>
      <w:r w:rsidR="00FD5D19" w:rsidRPr="002607A0">
        <w:rPr>
          <w:rFonts w:cs="Traditional Arabic" w:hint="cs"/>
          <w:sz w:val="32"/>
          <w:szCs w:val="32"/>
          <w:rtl/>
        </w:rPr>
        <w:t xml:space="preserve">. كمن يلعب القمار ولا </w:t>
      </w:r>
      <w:proofErr w:type="gramStart"/>
      <w:r w:rsidR="00FD5D19" w:rsidRPr="002607A0">
        <w:rPr>
          <w:rFonts w:cs="Traditional Arabic" w:hint="cs"/>
          <w:sz w:val="32"/>
          <w:szCs w:val="32"/>
          <w:rtl/>
        </w:rPr>
        <w:t>يصلي .</w:t>
      </w:r>
      <w:proofErr w:type="gramEnd"/>
      <w:r w:rsidR="00FD5D19" w:rsidRPr="002607A0">
        <w:rPr>
          <w:rFonts w:cs="Traditional Arabic" w:hint="cs"/>
          <w:sz w:val="32"/>
          <w:szCs w:val="32"/>
          <w:rtl/>
        </w:rPr>
        <w:t xml:space="preserve">. فليس لك أن تحدثه عن القمار مع كونه تاركاً لأمر قد يُخْرجه من </w:t>
      </w:r>
      <w:proofErr w:type="gramStart"/>
      <w:r w:rsidR="00FD5D19" w:rsidRPr="002607A0">
        <w:rPr>
          <w:rFonts w:cs="Traditional Arabic" w:hint="cs"/>
          <w:sz w:val="32"/>
          <w:szCs w:val="32"/>
          <w:rtl/>
        </w:rPr>
        <w:t>الإسلام .</w:t>
      </w:r>
      <w:proofErr w:type="gramEnd"/>
    </w:p>
    <w:p w14:paraId="7B837B6E" w14:textId="74AAD0CE" w:rsidR="00FD5D19" w:rsidRDefault="009B5ED2"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w:t>
      </w:r>
      <w:r w:rsidR="00FD5D19">
        <w:rPr>
          <w:rFonts w:cs="Traditional Arabic" w:hint="cs"/>
          <w:sz w:val="32"/>
          <w:szCs w:val="32"/>
          <w:rtl/>
        </w:rPr>
        <w:t xml:space="preserve"> </w:t>
      </w:r>
      <w:r w:rsidR="00FD5D19" w:rsidRPr="002607A0">
        <w:rPr>
          <w:rFonts w:cs="Traditional Arabic" w:hint="cs"/>
          <w:sz w:val="32"/>
          <w:szCs w:val="32"/>
          <w:rtl/>
        </w:rPr>
        <w:t xml:space="preserve">من </w:t>
      </w:r>
      <w:r w:rsidR="00FD5D19">
        <w:rPr>
          <w:rFonts w:cs="Traditional Arabic" w:hint="cs"/>
          <w:sz w:val="32"/>
          <w:szCs w:val="32"/>
          <w:rtl/>
        </w:rPr>
        <w:t xml:space="preserve">يكون </w:t>
      </w:r>
      <w:r w:rsidR="00FD5D19" w:rsidRPr="002607A0">
        <w:rPr>
          <w:rFonts w:cs="Traditional Arabic" w:hint="cs"/>
          <w:sz w:val="32"/>
          <w:szCs w:val="32"/>
          <w:rtl/>
        </w:rPr>
        <w:t xml:space="preserve">مقارفاً لشيء من الشرك مع حلقه للحيته </w:t>
      </w:r>
      <w:proofErr w:type="gramStart"/>
      <w:r w:rsidR="00FD5D19" w:rsidRPr="002607A0">
        <w:rPr>
          <w:rFonts w:cs="Traditional Arabic" w:hint="cs"/>
          <w:sz w:val="32"/>
          <w:szCs w:val="32"/>
          <w:rtl/>
        </w:rPr>
        <w:t>مثلاً .</w:t>
      </w:r>
      <w:proofErr w:type="gramEnd"/>
      <w:r w:rsidR="00FD5D19" w:rsidRPr="002607A0">
        <w:rPr>
          <w:rFonts w:cs="Traditional Arabic" w:hint="cs"/>
          <w:sz w:val="32"/>
          <w:szCs w:val="32"/>
          <w:rtl/>
        </w:rPr>
        <w:t>. فالكلام معه إنما يكون عن التوحيد</w:t>
      </w:r>
      <w:r w:rsidR="00FD5D19">
        <w:rPr>
          <w:rFonts w:cs="Traditional Arabic" w:hint="cs"/>
          <w:sz w:val="32"/>
          <w:szCs w:val="32"/>
          <w:rtl/>
        </w:rPr>
        <w:t xml:space="preserve"> والشرك لا حلق </w:t>
      </w:r>
      <w:proofErr w:type="gramStart"/>
      <w:r w:rsidR="00FD5D19">
        <w:rPr>
          <w:rFonts w:cs="Traditional Arabic" w:hint="cs"/>
          <w:sz w:val="32"/>
          <w:szCs w:val="32"/>
          <w:rtl/>
        </w:rPr>
        <w:t>اللحية .</w:t>
      </w:r>
      <w:proofErr w:type="gramEnd"/>
      <w:r w:rsidR="00FD5D19">
        <w:rPr>
          <w:rFonts w:cs="Traditional Arabic" w:hint="cs"/>
          <w:sz w:val="32"/>
          <w:szCs w:val="32"/>
          <w:rtl/>
        </w:rPr>
        <w:t xml:space="preserve">. </w:t>
      </w:r>
      <w:proofErr w:type="gramStart"/>
      <w:r w:rsidR="00FD5D19">
        <w:rPr>
          <w:rFonts w:cs="Traditional Arabic" w:hint="cs"/>
          <w:sz w:val="32"/>
          <w:szCs w:val="32"/>
          <w:rtl/>
        </w:rPr>
        <w:t xml:space="preserve">وهكذا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w:t>
      </w:r>
    </w:p>
    <w:p w14:paraId="7AB6B602" w14:textId="7AEE3B71" w:rsidR="00FD5D19" w:rsidRDefault="00FD5D19" w:rsidP="009B5ED2">
      <w:pPr>
        <w:jc w:val="lowKashida"/>
        <w:rPr>
          <w:rFonts w:cs="Traditional Arabic"/>
          <w:sz w:val="32"/>
          <w:szCs w:val="32"/>
          <w:rtl/>
        </w:rPr>
      </w:pPr>
      <w:r>
        <w:rPr>
          <w:rFonts w:cs="Traditional Arabic" w:hint="cs"/>
          <w:sz w:val="32"/>
          <w:szCs w:val="32"/>
          <w:rtl/>
        </w:rPr>
        <w:t xml:space="preserve">   لكن لو خشي المحتسب فوات صاحب المنكر بأن غلب على ظنه أنه لا يراه بعد هذه المرة فله أن يُ</w:t>
      </w:r>
      <w:r w:rsidRPr="002607A0">
        <w:rPr>
          <w:rFonts w:cs="Traditional Arabic" w:hint="cs"/>
          <w:sz w:val="32"/>
          <w:szCs w:val="32"/>
          <w:rtl/>
        </w:rPr>
        <w:t>ن</w:t>
      </w:r>
      <w:r>
        <w:rPr>
          <w:rFonts w:cs="Traditional Arabic" w:hint="cs"/>
          <w:sz w:val="32"/>
          <w:szCs w:val="32"/>
          <w:rtl/>
        </w:rPr>
        <w:t>ْ</w:t>
      </w:r>
      <w:r w:rsidRPr="002607A0">
        <w:rPr>
          <w:rFonts w:cs="Traditional Arabic" w:hint="cs"/>
          <w:sz w:val="32"/>
          <w:szCs w:val="32"/>
          <w:rtl/>
        </w:rPr>
        <w:t>ك</w:t>
      </w:r>
      <w:r>
        <w:rPr>
          <w:rFonts w:cs="Traditional Arabic" w:hint="cs"/>
          <w:sz w:val="32"/>
          <w:szCs w:val="32"/>
          <w:rtl/>
        </w:rPr>
        <w:t>ِ</w:t>
      </w:r>
      <w:r w:rsidRPr="002607A0">
        <w:rPr>
          <w:rFonts w:cs="Traditional Arabic" w:hint="cs"/>
          <w:sz w:val="32"/>
          <w:szCs w:val="32"/>
          <w:rtl/>
        </w:rPr>
        <w:t>ر عليه المنكر الأعظم ثم</w:t>
      </w:r>
      <w:r>
        <w:rPr>
          <w:rFonts w:cs="Traditional Arabic" w:hint="cs"/>
          <w:sz w:val="32"/>
          <w:szCs w:val="32"/>
          <w:rtl/>
        </w:rPr>
        <w:t xml:space="preserve"> ينتقل إلى ما دونه فيُبيّن </w:t>
      </w:r>
      <w:proofErr w:type="gramStart"/>
      <w:r>
        <w:rPr>
          <w:rFonts w:cs="Traditional Arabic" w:hint="cs"/>
          <w:sz w:val="32"/>
          <w:szCs w:val="32"/>
          <w:rtl/>
        </w:rPr>
        <w:t>له .</w:t>
      </w:r>
      <w:proofErr w:type="gramEnd"/>
      <w:r w:rsidRPr="002607A0">
        <w:rPr>
          <w:rStyle w:val="a7"/>
          <w:rFonts w:cs="Traditional Arabic"/>
          <w:sz w:val="32"/>
          <w:szCs w:val="32"/>
          <w:rtl/>
        </w:rPr>
        <w:footnoteReference w:id="198"/>
      </w:r>
    </w:p>
    <w:p w14:paraId="206B551D" w14:textId="50AD0523" w:rsidR="00C062D2" w:rsidRDefault="00C062D2" w:rsidP="009B5ED2">
      <w:pPr>
        <w:jc w:val="lowKashida"/>
        <w:rPr>
          <w:rFonts w:cs="Traditional Arabic"/>
          <w:sz w:val="32"/>
          <w:szCs w:val="32"/>
          <w:rtl/>
        </w:rPr>
      </w:pPr>
    </w:p>
    <w:p w14:paraId="18AAF41F" w14:textId="71640C05" w:rsidR="00C062D2" w:rsidRDefault="00C062D2" w:rsidP="009B5ED2">
      <w:pPr>
        <w:jc w:val="lowKashida"/>
        <w:rPr>
          <w:rFonts w:cs="Traditional Arabic"/>
          <w:sz w:val="32"/>
          <w:szCs w:val="32"/>
          <w:rtl/>
        </w:rPr>
      </w:pPr>
    </w:p>
    <w:p w14:paraId="262E15F4" w14:textId="510CE81D" w:rsidR="00C062D2" w:rsidRDefault="00C062D2" w:rsidP="009B5ED2">
      <w:pPr>
        <w:jc w:val="lowKashida"/>
        <w:rPr>
          <w:rFonts w:cs="Traditional Arabic"/>
          <w:sz w:val="32"/>
          <w:szCs w:val="32"/>
          <w:rtl/>
        </w:rPr>
      </w:pPr>
    </w:p>
    <w:p w14:paraId="77317C65" w14:textId="407E230E" w:rsidR="00C062D2" w:rsidRDefault="00C062D2" w:rsidP="009B5ED2">
      <w:pPr>
        <w:jc w:val="lowKashida"/>
        <w:rPr>
          <w:rFonts w:cs="Traditional Arabic"/>
          <w:sz w:val="32"/>
          <w:szCs w:val="32"/>
          <w:rtl/>
        </w:rPr>
      </w:pPr>
    </w:p>
    <w:p w14:paraId="4213AD5F" w14:textId="07EEF4D3" w:rsidR="00C062D2" w:rsidRDefault="00C062D2" w:rsidP="009B5ED2">
      <w:pPr>
        <w:jc w:val="lowKashida"/>
        <w:rPr>
          <w:rFonts w:cs="Traditional Arabic"/>
          <w:sz w:val="32"/>
          <w:szCs w:val="32"/>
          <w:rtl/>
        </w:rPr>
      </w:pPr>
    </w:p>
    <w:p w14:paraId="7532F7EC" w14:textId="3F5E1E8F" w:rsidR="00C062D2" w:rsidRDefault="00C062D2" w:rsidP="009B5ED2">
      <w:pPr>
        <w:jc w:val="lowKashida"/>
        <w:rPr>
          <w:rFonts w:cs="Traditional Arabic"/>
          <w:sz w:val="32"/>
          <w:szCs w:val="32"/>
          <w:rtl/>
        </w:rPr>
      </w:pPr>
    </w:p>
    <w:p w14:paraId="18C71750" w14:textId="28D616DB" w:rsidR="00C062D2" w:rsidRDefault="00C062D2" w:rsidP="009B5ED2">
      <w:pPr>
        <w:jc w:val="lowKashida"/>
        <w:rPr>
          <w:rFonts w:cs="Traditional Arabic"/>
          <w:sz w:val="32"/>
          <w:szCs w:val="32"/>
          <w:rtl/>
        </w:rPr>
      </w:pPr>
    </w:p>
    <w:p w14:paraId="38378B47" w14:textId="45E6F3B7" w:rsidR="00C062D2" w:rsidRDefault="00C062D2" w:rsidP="009B5ED2">
      <w:pPr>
        <w:jc w:val="lowKashida"/>
        <w:rPr>
          <w:rFonts w:cs="Traditional Arabic"/>
          <w:sz w:val="32"/>
          <w:szCs w:val="32"/>
          <w:rtl/>
        </w:rPr>
      </w:pPr>
    </w:p>
    <w:p w14:paraId="482093EA" w14:textId="24D74915" w:rsidR="00C062D2" w:rsidRDefault="00C062D2" w:rsidP="009B5ED2">
      <w:pPr>
        <w:jc w:val="lowKashida"/>
        <w:rPr>
          <w:rFonts w:cs="Traditional Arabic"/>
          <w:sz w:val="32"/>
          <w:szCs w:val="32"/>
          <w:rtl/>
        </w:rPr>
      </w:pPr>
    </w:p>
    <w:p w14:paraId="721B72A2" w14:textId="2209A00C" w:rsidR="00C062D2" w:rsidRDefault="00C062D2" w:rsidP="009B5ED2">
      <w:pPr>
        <w:jc w:val="lowKashida"/>
        <w:rPr>
          <w:rFonts w:cs="Traditional Arabic"/>
          <w:sz w:val="32"/>
          <w:szCs w:val="32"/>
          <w:rtl/>
        </w:rPr>
      </w:pPr>
    </w:p>
    <w:p w14:paraId="664DB51D" w14:textId="4E2A01AF" w:rsidR="00C062D2" w:rsidRDefault="00C062D2" w:rsidP="009B5ED2">
      <w:pPr>
        <w:jc w:val="lowKashida"/>
        <w:rPr>
          <w:rFonts w:cs="Traditional Arabic"/>
          <w:sz w:val="32"/>
          <w:szCs w:val="32"/>
          <w:rtl/>
        </w:rPr>
      </w:pPr>
    </w:p>
    <w:p w14:paraId="3C8F82D9" w14:textId="689B845D" w:rsidR="00C062D2" w:rsidRDefault="00C062D2" w:rsidP="009B5ED2">
      <w:pPr>
        <w:jc w:val="lowKashida"/>
        <w:rPr>
          <w:rFonts w:cs="Traditional Arabic"/>
          <w:sz w:val="32"/>
          <w:szCs w:val="32"/>
          <w:rtl/>
        </w:rPr>
      </w:pPr>
    </w:p>
    <w:p w14:paraId="3131D334" w14:textId="5F804F8D" w:rsidR="00C062D2" w:rsidRDefault="00C062D2" w:rsidP="009B5ED2">
      <w:pPr>
        <w:jc w:val="lowKashida"/>
        <w:rPr>
          <w:rFonts w:cs="Traditional Arabic"/>
          <w:sz w:val="32"/>
          <w:szCs w:val="32"/>
          <w:rtl/>
        </w:rPr>
      </w:pPr>
    </w:p>
    <w:p w14:paraId="5878B002" w14:textId="29052A20" w:rsidR="00C062D2" w:rsidRDefault="00C062D2" w:rsidP="009B5ED2">
      <w:pPr>
        <w:jc w:val="lowKashida"/>
        <w:rPr>
          <w:rFonts w:cs="Traditional Arabic"/>
          <w:sz w:val="32"/>
          <w:szCs w:val="32"/>
          <w:rtl/>
        </w:rPr>
      </w:pPr>
    </w:p>
    <w:p w14:paraId="462DC898" w14:textId="6575472F" w:rsidR="00C062D2" w:rsidRDefault="00C062D2" w:rsidP="009B5ED2">
      <w:pPr>
        <w:jc w:val="lowKashida"/>
        <w:rPr>
          <w:rFonts w:cs="Traditional Arabic"/>
          <w:sz w:val="32"/>
          <w:szCs w:val="32"/>
          <w:rtl/>
        </w:rPr>
      </w:pPr>
    </w:p>
    <w:p w14:paraId="5F38B95A" w14:textId="1E2BA563" w:rsidR="00C062D2" w:rsidRDefault="00C062D2" w:rsidP="009B5ED2">
      <w:pPr>
        <w:jc w:val="lowKashida"/>
        <w:rPr>
          <w:rFonts w:cs="Traditional Arabic"/>
          <w:sz w:val="18"/>
          <w:szCs w:val="18"/>
          <w:rtl/>
        </w:rPr>
      </w:pPr>
    </w:p>
    <w:p w14:paraId="0B748BD4" w14:textId="77777777" w:rsidR="00C062D2" w:rsidRPr="001D03C1" w:rsidRDefault="00C062D2" w:rsidP="009B5ED2">
      <w:pPr>
        <w:jc w:val="lowKashida"/>
        <w:rPr>
          <w:rFonts w:cs="Traditional Arabic"/>
          <w:sz w:val="6"/>
          <w:szCs w:val="6"/>
          <w:rtl/>
        </w:rPr>
      </w:pPr>
    </w:p>
    <w:p w14:paraId="74DFE163" w14:textId="08739C1E" w:rsidR="00FD5D19" w:rsidRDefault="009B5ED2" w:rsidP="00FD5D19">
      <w:pPr>
        <w:jc w:val="lowKashida"/>
        <w:rPr>
          <w:rFonts w:ascii="Arial" w:hAnsi="Arial" w:cs="PT Bold Heading"/>
          <w:rtl/>
        </w:rPr>
      </w:pPr>
      <w:r>
        <w:rPr>
          <w:rFonts w:cs="PT Bold Heading" w:hint="cs"/>
          <w:rtl/>
        </w:rPr>
        <w:lastRenderedPageBreak/>
        <w:t xml:space="preserve">   </w:t>
      </w:r>
      <w:r w:rsidR="00FD5D19" w:rsidRPr="00A47E4F">
        <w:rPr>
          <w:rFonts w:cs="PT Bold Heading" w:hint="cs"/>
          <w:rtl/>
        </w:rPr>
        <w:t xml:space="preserve">س/ من الشبه التي تثار على </w:t>
      </w:r>
      <w:r w:rsidR="00FD5D19">
        <w:rPr>
          <w:rFonts w:cs="PT Bold Heading" w:hint="cs"/>
          <w:rtl/>
        </w:rPr>
        <w:t xml:space="preserve">ولاية </w:t>
      </w:r>
      <w:r w:rsidR="00FD5D19" w:rsidRPr="00A47E4F">
        <w:rPr>
          <w:rFonts w:cs="PT Bold Heading" w:hint="cs"/>
          <w:rtl/>
        </w:rPr>
        <w:t xml:space="preserve">الحسبة أن القيام بالاحتساب </w:t>
      </w:r>
      <w:r w:rsidR="00FD5D19" w:rsidRPr="00A47E4F">
        <w:rPr>
          <w:rFonts w:ascii="Arial" w:hAnsi="Arial" w:cs="PT Bold Heading" w:hint="cs"/>
          <w:rtl/>
        </w:rPr>
        <w:t>يتعارض</w:t>
      </w:r>
      <w:r w:rsidR="00FD5D19" w:rsidRPr="00A47E4F">
        <w:rPr>
          <w:rFonts w:ascii="Arial" w:hAnsi="Arial" w:cs="PT Bold Heading"/>
          <w:rtl/>
        </w:rPr>
        <w:t xml:space="preserve"> مع الحرية </w:t>
      </w:r>
      <w:proofErr w:type="gramStart"/>
      <w:r w:rsidR="00FD5D19" w:rsidRPr="00A47E4F">
        <w:rPr>
          <w:rFonts w:ascii="Arial" w:hAnsi="Arial" w:cs="PT Bold Heading"/>
          <w:rtl/>
        </w:rPr>
        <w:t>الشخصية</w:t>
      </w:r>
      <w:r w:rsidR="00FD5D19" w:rsidRPr="00A47E4F">
        <w:rPr>
          <w:rFonts w:ascii="Arial" w:hAnsi="Arial" w:cs="PT Bold Heading" w:hint="cs"/>
          <w:rtl/>
        </w:rPr>
        <w:t xml:space="preserve"> </w:t>
      </w:r>
      <w:r w:rsidR="00FD5D19" w:rsidRPr="00BA3799">
        <w:rPr>
          <w:rFonts w:ascii="Traditional Arabic" w:hAnsi="Traditional Arabic" w:cs="Traditional Arabic"/>
          <w:b/>
          <w:bCs/>
          <w:sz w:val="32"/>
          <w:szCs w:val="32"/>
          <w:rtl/>
        </w:rPr>
        <w:t>!</w:t>
      </w:r>
      <w:proofErr w:type="gramEnd"/>
      <w:r w:rsidR="00FD5D19">
        <w:rPr>
          <w:rFonts w:ascii="Arial" w:hAnsi="Arial" w:cs="PT Bold Heading" w:hint="cs"/>
          <w:rtl/>
        </w:rPr>
        <w:t xml:space="preserve"> ف</w:t>
      </w:r>
      <w:r w:rsidR="00FD5D19" w:rsidRPr="00A47E4F">
        <w:rPr>
          <w:rFonts w:ascii="Arial" w:hAnsi="Arial" w:cs="PT Bold Heading" w:hint="cs"/>
          <w:rtl/>
        </w:rPr>
        <w:t xml:space="preserve">كيف </w:t>
      </w:r>
      <w:r w:rsidR="00FD5D19">
        <w:rPr>
          <w:rFonts w:ascii="Arial" w:hAnsi="Arial" w:cs="PT Bold Heading" w:hint="cs"/>
          <w:rtl/>
        </w:rPr>
        <w:t xml:space="preserve">يُجاب </w:t>
      </w:r>
      <w:r w:rsidR="00FD5D19" w:rsidRPr="00A47E4F">
        <w:rPr>
          <w:rFonts w:ascii="Arial" w:hAnsi="Arial" w:cs="PT Bold Heading" w:hint="cs"/>
          <w:rtl/>
        </w:rPr>
        <w:t xml:space="preserve">على هذه </w:t>
      </w:r>
      <w:proofErr w:type="gramStart"/>
      <w:r w:rsidR="00FD5D19" w:rsidRPr="00A47E4F">
        <w:rPr>
          <w:rFonts w:ascii="Arial" w:hAnsi="Arial" w:cs="PT Bold Heading" w:hint="cs"/>
          <w:rtl/>
        </w:rPr>
        <w:t>الشبهة ؟</w:t>
      </w:r>
      <w:proofErr w:type="gramEnd"/>
    </w:p>
    <w:p w14:paraId="4BD68AA0" w14:textId="5EFE4760" w:rsidR="00FD5D19" w:rsidRDefault="00FD5D19" w:rsidP="00FD5D19">
      <w:pPr>
        <w:jc w:val="lowKashida"/>
        <w:rPr>
          <w:rFonts w:cs="Traditional Arabic"/>
          <w:sz w:val="32"/>
          <w:szCs w:val="32"/>
          <w:rtl/>
        </w:rPr>
      </w:pPr>
      <w:r>
        <w:rPr>
          <w:rFonts w:ascii="Arial" w:hAnsi="Arial" w:cs="PT Bold Heading" w:hint="cs"/>
          <w:rtl/>
        </w:rPr>
        <w:t xml:space="preserve">   جـ / </w:t>
      </w:r>
      <w:r>
        <w:rPr>
          <w:rFonts w:ascii="Arial" w:hAnsi="Arial" w:cs="Traditional Arabic" w:hint="cs"/>
          <w:b/>
          <w:bCs/>
          <w:sz w:val="32"/>
          <w:szCs w:val="32"/>
          <w:rtl/>
        </w:rPr>
        <w:t>والجواب على هذه الشبهة من عدة</w:t>
      </w:r>
      <w:r w:rsidRPr="00CD1016">
        <w:rPr>
          <w:rFonts w:ascii="Arial" w:hAnsi="Arial" w:cs="Traditional Arabic" w:hint="cs"/>
          <w:b/>
          <w:bCs/>
          <w:sz w:val="32"/>
          <w:szCs w:val="32"/>
          <w:rtl/>
        </w:rPr>
        <w:t xml:space="preserve"> </w:t>
      </w:r>
      <w:proofErr w:type="gramStart"/>
      <w:r w:rsidRPr="00CD1016">
        <w:rPr>
          <w:rFonts w:ascii="Arial" w:hAnsi="Arial" w:cs="Traditional Arabic" w:hint="cs"/>
          <w:b/>
          <w:bCs/>
          <w:sz w:val="32"/>
          <w:szCs w:val="32"/>
          <w:rtl/>
        </w:rPr>
        <w:t>وجوه :</w:t>
      </w:r>
      <w:proofErr w:type="gramEnd"/>
    </w:p>
    <w:p w14:paraId="0090F91D" w14:textId="1CECD875" w:rsidR="00FD5D19" w:rsidRPr="001963E3" w:rsidRDefault="009B5ED2" w:rsidP="00FD5D19">
      <w:pPr>
        <w:jc w:val="both"/>
        <w:rPr>
          <w:rFonts w:cs="Traditional Arabic"/>
          <w:b/>
          <w:bCs/>
          <w:sz w:val="32"/>
          <w:szCs w:val="32"/>
          <w:rtl/>
        </w:rPr>
      </w:pPr>
      <w:r>
        <w:rPr>
          <w:rFonts w:cs="Traditional Arabic" w:hint="cs"/>
          <w:b/>
          <w:bCs/>
          <w:sz w:val="32"/>
          <w:szCs w:val="32"/>
          <w:rtl/>
        </w:rPr>
        <w:t xml:space="preserve">   </w:t>
      </w:r>
      <w:r w:rsidR="00FD5D19" w:rsidRPr="00CD1016">
        <w:rPr>
          <w:rFonts w:cs="Traditional Arabic" w:hint="cs"/>
          <w:b/>
          <w:bCs/>
          <w:sz w:val="32"/>
          <w:szCs w:val="32"/>
          <w:rtl/>
        </w:rPr>
        <w:t xml:space="preserve">الوجه </w:t>
      </w:r>
      <w:proofErr w:type="gramStart"/>
      <w:r w:rsidR="00FD5D19" w:rsidRPr="00CD1016">
        <w:rPr>
          <w:rFonts w:cs="Traditional Arabic" w:hint="cs"/>
          <w:b/>
          <w:bCs/>
          <w:sz w:val="32"/>
          <w:szCs w:val="32"/>
          <w:rtl/>
        </w:rPr>
        <w:t>الأول :</w:t>
      </w:r>
      <w:proofErr w:type="gramEnd"/>
      <w:r w:rsidR="00FD5D19" w:rsidRPr="00CD1016">
        <w:rPr>
          <w:rFonts w:cs="Traditional Arabic" w:hint="cs"/>
          <w:b/>
          <w:bCs/>
          <w:sz w:val="32"/>
          <w:szCs w:val="32"/>
          <w:rtl/>
        </w:rPr>
        <w:t xml:space="preserve"> </w:t>
      </w:r>
      <w:r w:rsidR="001F15FD">
        <w:rPr>
          <w:rFonts w:cs="Traditional Arabic" w:hint="cs"/>
          <w:b/>
          <w:bCs/>
          <w:sz w:val="32"/>
          <w:szCs w:val="32"/>
          <w:rtl/>
        </w:rPr>
        <w:t xml:space="preserve">أنه </w:t>
      </w:r>
      <w:r w:rsidR="00FD5D19" w:rsidRPr="001963E3">
        <w:rPr>
          <w:rFonts w:cs="Traditional Arabic" w:hint="cs"/>
          <w:b/>
          <w:bCs/>
          <w:sz w:val="32"/>
          <w:szCs w:val="32"/>
          <w:rtl/>
        </w:rPr>
        <w:t>هل يوجد في الواقع حرية شخصية مطلقة بحيث يفعل المرء ما يشاء في أي مجتمع ، أوفي أي دولة ، أو في أي نظام ؟</w:t>
      </w:r>
    </w:p>
    <w:p w14:paraId="54B190F8" w14:textId="1EBB8F17" w:rsidR="00FD5D19" w:rsidRPr="000278BF" w:rsidRDefault="00FD5D19" w:rsidP="00FD5D19">
      <w:pPr>
        <w:jc w:val="both"/>
        <w:rPr>
          <w:rFonts w:cs="Traditional Arabic"/>
          <w:sz w:val="32"/>
          <w:szCs w:val="32"/>
          <w:rtl/>
        </w:rPr>
      </w:pPr>
      <w:r>
        <w:rPr>
          <w:rFonts w:cs="Traditional Arabic" w:hint="cs"/>
          <w:sz w:val="32"/>
          <w:szCs w:val="32"/>
          <w:rtl/>
        </w:rPr>
        <w:t xml:space="preserve">   من تأمل الواقع البشري والأمم والحضارات فإنه لا يكاد يجد </w:t>
      </w:r>
      <w:proofErr w:type="gramStart"/>
      <w:r>
        <w:rPr>
          <w:rFonts w:cs="Traditional Arabic" w:hint="cs"/>
          <w:sz w:val="32"/>
          <w:szCs w:val="32"/>
          <w:rtl/>
        </w:rPr>
        <w:t>ذلك ،</w:t>
      </w:r>
      <w:proofErr w:type="gramEnd"/>
      <w:r>
        <w:rPr>
          <w:rFonts w:cs="Traditional Arabic" w:hint="cs"/>
          <w:sz w:val="32"/>
          <w:szCs w:val="32"/>
          <w:rtl/>
        </w:rPr>
        <w:t xml:space="preserve"> بل إن الإنسان </w:t>
      </w:r>
      <w:r w:rsidRPr="00C7404E">
        <w:rPr>
          <w:rFonts w:ascii="Arial" w:hAnsi="Arial" w:cs="Traditional Arabic"/>
          <w:sz w:val="32"/>
          <w:szCs w:val="32"/>
          <w:rtl/>
        </w:rPr>
        <w:t xml:space="preserve">يُطالب </w:t>
      </w:r>
      <w:r>
        <w:rPr>
          <w:rFonts w:ascii="Arial" w:hAnsi="Arial" w:cs="Traditional Arabic"/>
          <w:sz w:val="32"/>
          <w:szCs w:val="32"/>
          <w:rtl/>
        </w:rPr>
        <w:t xml:space="preserve">بالخضوع والامتثال </w:t>
      </w:r>
      <w:r>
        <w:rPr>
          <w:rFonts w:ascii="Arial" w:hAnsi="Arial" w:cs="Traditional Arabic" w:hint="cs"/>
          <w:sz w:val="32"/>
          <w:szCs w:val="32"/>
          <w:rtl/>
        </w:rPr>
        <w:t>ل</w:t>
      </w:r>
      <w:r>
        <w:rPr>
          <w:rFonts w:ascii="Arial" w:hAnsi="Arial" w:cs="Traditional Arabic"/>
          <w:sz w:val="32"/>
          <w:szCs w:val="32"/>
          <w:rtl/>
        </w:rPr>
        <w:t>لقواعد و</w:t>
      </w:r>
      <w:r>
        <w:rPr>
          <w:rFonts w:ascii="Arial" w:hAnsi="Arial" w:cs="Traditional Arabic" w:hint="cs"/>
          <w:sz w:val="32"/>
          <w:szCs w:val="32"/>
          <w:rtl/>
        </w:rPr>
        <w:t>ال</w:t>
      </w:r>
      <w:r w:rsidRPr="00C7404E">
        <w:rPr>
          <w:rFonts w:ascii="Arial" w:hAnsi="Arial" w:cs="Traditional Arabic"/>
          <w:sz w:val="32"/>
          <w:szCs w:val="32"/>
          <w:rtl/>
        </w:rPr>
        <w:t xml:space="preserve">أنظمة </w:t>
      </w:r>
      <w:r>
        <w:rPr>
          <w:rFonts w:ascii="Arial" w:hAnsi="Arial" w:cs="Traditional Arabic" w:hint="cs"/>
          <w:sz w:val="32"/>
          <w:szCs w:val="32"/>
          <w:rtl/>
        </w:rPr>
        <w:t xml:space="preserve">المنظمة لحياة الناس في البلد الذي يعيش فيه سواء كانت أنظمة تعليمية ، أو تجارية ، أو اقتصادية ، أو بلدية ... الخ ، ولا تتم ولا تصلح حياة أي مجتمع بشري ما لم يكون هناك أمور ، وسياسات ، وقيم تنظم عملهم وتحمي حقوقهم . فليس للمرء أن يتخطى هذه القواعد والأنظمة بدعوى حريته في </w:t>
      </w:r>
      <w:proofErr w:type="gramStart"/>
      <w:r>
        <w:rPr>
          <w:rFonts w:ascii="Arial" w:hAnsi="Arial" w:cs="Traditional Arabic" w:hint="cs"/>
          <w:sz w:val="32"/>
          <w:szCs w:val="32"/>
          <w:rtl/>
        </w:rPr>
        <w:t>التصرف ،</w:t>
      </w:r>
      <w:proofErr w:type="gramEnd"/>
      <w:r>
        <w:rPr>
          <w:rFonts w:ascii="Arial" w:hAnsi="Arial" w:cs="Traditional Arabic" w:hint="cs"/>
          <w:sz w:val="32"/>
          <w:szCs w:val="32"/>
          <w:rtl/>
        </w:rPr>
        <w:t xml:space="preserve"> كمن يتجاوز الإشارة الضوئية وهي حمراء ويدعي حريته بذلك . فهذا عبث وفوضى وتعدي على حقوق </w:t>
      </w:r>
      <w:proofErr w:type="gramStart"/>
      <w:r>
        <w:rPr>
          <w:rFonts w:ascii="Arial" w:hAnsi="Arial" w:cs="Traditional Arabic" w:hint="cs"/>
          <w:sz w:val="32"/>
          <w:szCs w:val="32"/>
          <w:rtl/>
        </w:rPr>
        <w:t>الآخرين .</w:t>
      </w:r>
      <w:proofErr w:type="gramEnd"/>
    </w:p>
    <w:p w14:paraId="3B136638" w14:textId="561CD1A9" w:rsidR="00FD5D19" w:rsidRPr="00C7404E" w:rsidRDefault="009B5ED2" w:rsidP="00FD5D19">
      <w:pPr>
        <w:jc w:val="both"/>
        <w:rPr>
          <w:rFonts w:ascii="Arial" w:hAnsi="Arial" w:cs="Traditional Arabic"/>
          <w:b/>
          <w:bCs/>
          <w:sz w:val="32"/>
          <w:szCs w:val="32"/>
          <w:rtl/>
        </w:rPr>
      </w:pPr>
      <w:r>
        <w:rPr>
          <w:rFonts w:ascii="Arial" w:hAnsi="Arial" w:cs="Traditional Arabic" w:hint="cs"/>
          <w:b/>
          <w:bCs/>
          <w:sz w:val="32"/>
          <w:szCs w:val="32"/>
          <w:rtl/>
        </w:rPr>
        <w:t xml:space="preserve">   </w:t>
      </w:r>
      <w:r w:rsidR="00FD5D19">
        <w:rPr>
          <w:rFonts w:ascii="Arial" w:hAnsi="Arial" w:cs="Traditional Arabic" w:hint="cs"/>
          <w:b/>
          <w:bCs/>
          <w:sz w:val="32"/>
          <w:szCs w:val="32"/>
          <w:rtl/>
        </w:rPr>
        <w:t xml:space="preserve">الوجه </w:t>
      </w:r>
      <w:proofErr w:type="gramStart"/>
      <w:r w:rsidR="00FD5D19">
        <w:rPr>
          <w:rFonts w:ascii="Arial" w:hAnsi="Arial" w:cs="Traditional Arabic" w:hint="cs"/>
          <w:b/>
          <w:bCs/>
          <w:sz w:val="32"/>
          <w:szCs w:val="32"/>
          <w:rtl/>
        </w:rPr>
        <w:t xml:space="preserve">الثاني </w:t>
      </w:r>
      <w:r w:rsidR="00FD5D19" w:rsidRPr="00C7404E">
        <w:rPr>
          <w:rFonts w:ascii="Arial" w:hAnsi="Arial" w:cs="Traditional Arabic"/>
          <w:b/>
          <w:bCs/>
          <w:sz w:val="32"/>
          <w:szCs w:val="32"/>
          <w:rtl/>
        </w:rPr>
        <w:t>:</w:t>
      </w:r>
      <w:proofErr w:type="gramEnd"/>
      <w:r w:rsidR="00FD5D19" w:rsidRPr="00C7404E">
        <w:rPr>
          <w:rFonts w:ascii="Arial" w:hAnsi="Arial" w:cs="Traditional Arabic"/>
          <w:b/>
          <w:bCs/>
          <w:sz w:val="32"/>
          <w:szCs w:val="32"/>
          <w:rtl/>
        </w:rPr>
        <w:t xml:space="preserve"> المفهوم الإسلامي للحرية الشخصية :</w:t>
      </w:r>
    </w:p>
    <w:p w14:paraId="72453567" w14:textId="743065BC" w:rsidR="00FD5D19" w:rsidRPr="00C7404E" w:rsidRDefault="00FD5D19" w:rsidP="00FD5D19">
      <w:pPr>
        <w:jc w:val="both"/>
        <w:rPr>
          <w:rFonts w:ascii="Arial" w:hAnsi="Arial" w:cs="Traditional Arabic"/>
          <w:sz w:val="32"/>
          <w:szCs w:val="32"/>
        </w:rPr>
      </w:pPr>
      <w:r>
        <w:rPr>
          <w:rFonts w:ascii="Arial" w:hAnsi="Arial" w:cs="Traditional Arabic" w:hint="cs"/>
          <w:sz w:val="32"/>
          <w:szCs w:val="32"/>
          <w:rtl/>
        </w:rPr>
        <w:t xml:space="preserve">   </w:t>
      </w:r>
      <w:r w:rsidRPr="00C7404E">
        <w:rPr>
          <w:rFonts w:ascii="Arial" w:hAnsi="Arial" w:cs="Traditional Arabic"/>
          <w:sz w:val="32"/>
          <w:szCs w:val="32"/>
          <w:rtl/>
        </w:rPr>
        <w:t xml:space="preserve">الحرية الشخصية التي منحها الإسلام للعباد هي أنه أخرج العباد من عبودية </w:t>
      </w:r>
      <w:proofErr w:type="gramStart"/>
      <w:r w:rsidRPr="00C7404E">
        <w:rPr>
          <w:rFonts w:ascii="Arial" w:hAnsi="Arial" w:cs="Traditional Arabic"/>
          <w:sz w:val="32"/>
          <w:szCs w:val="32"/>
          <w:rtl/>
        </w:rPr>
        <w:t>العباد ،</w:t>
      </w:r>
      <w:proofErr w:type="gramEnd"/>
      <w:r w:rsidRPr="00C7404E">
        <w:rPr>
          <w:rFonts w:ascii="Arial" w:hAnsi="Arial" w:cs="Traditional Arabic"/>
          <w:sz w:val="32"/>
          <w:szCs w:val="32"/>
          <w:rtl/>
        </w:rPr>
        <w:t xml:space="preserve"> </w:t>
      </w:r>
      <w:r>
        <w:rPr>
          <w:rFonts w:ascii="Arial" w:hAnsi="Arial" w:cs="Traditional Arabic" w:hint="cs"/>
          <w:sz w:val="32"/>
          <w:szCs w:val="32"/>
          <w:rtl/>
        </w:rPr>
        <w:t>إلى عبودية رب العباد فمفهوم الحرية الصحيح :</w:t>
      </w:r>
      <w:r w:rsidRPr="00C7404E">
        <w:rPr>
          <w:rFonts w:ascii="Arial" w:hAnsi="Arial" w:cs="Traditional Arabic"/>
          <w:sz w:val="32"/>
          <w:szCs w:val="32"/>
          <w:rtl/>
        </w:rPr>
        <w:t xml:space="preserve"> أن يتحرر العبد من كل من سوى الله ويصير عبداً منقاداً مطيعاً مستسلماً لله الواحد الخالق المالك المدبر . </w:t>
      </w:r>
    </w:p>
    <w:p w14:paraId="641EA00F" w14:textId="21910375" w:rsidR="00FD5D19" w:rsidRPr="007B7E67" w:rsidRDefault="009B5ED2" w:rsidP="00FD5D19">
      <w:pPr>
        <w:jc w:val="both"/>
        <w:rPr>
          <w:rFonts w:ascii="Arial" w:hAnsi="Arial" w:cs="Traditional Arabic"/>
          <w:sz w:val="26"/>
          <w:szCs w:val="26"/>
          <w:vertAlign w:val="superscript"/>
          <w:rtl/>
        </w:rPr>
      </w:pPr>
      <w:r>
        <w:rPr>
          <w:rFonts w:ascii="Arial" w:hAnsi="Arial" w:cs="Traditional Arabic" w:hint="cs"/>
          <w:sz w:val="32"/>
          <w:szCs w:val="32"/>
          <w:rtl/>
        </w:rPr>
        <w:t xml:space="preserve">   </w:t>
      </w:r>
      <w:r w:rsidR="00F057F1">
        <w:rPr>
          <w:rFonts w:ascii="Arial" w:hAnsi="Arial" w:cs="Traditional Arabic" w:hint="cs"/>
          <w:sz w:val="32"/>
          <w:szCs w:val="32"/>
          <w:rtl/>
        </w:rPr>
        <w:t>-</w:t>
      </w:r>
      <w:r w:rsidR="00FD5D19">
        <w:rPr>
          <w:rFonts w:ascii="Arial" w:hAnsi="Arial" w:cs="Traditional Arabic" w:hint="cs"/>
          <w:sz w:val="32"/>
          <w:szCs w:val="32"/>
          <w:rtl/>
        </w:rPr>
        <w:t xml:space="preserve"> قال</w:t>
      </w:r>
      <w:r w:rsidR="00FD5D19" w:rsidRPr="00C7404E">
        <w:rPr>
          <w:rFonts w:ascii="Arial" w:hAnsi="Arial" w:cs="Traditional Arabic"/>
          <w:sz w:val="32"/>
          <w:szCs w:val="32"/>
          <w:rtl/>
        </w:rPr>
        <w:t xml:space="preserve"> </w:t>
      </w:r>
      <w:proofErr w:type="gramStart"/>
      <w:r w:rsidR="00FD5D19" w:rsidRPr="00C7404E">
        <w:rPr>
          <w:rFonts w:ascii="Arial" w:hAnsi="Arial" w:cs="Traditional Arabic"/>
          <w:sz w:val="32"/>
          <w:szCs w:val="32"/>
          <w:rtl/>
        </w:rPr>
        <w:t>تعالى</w:t>
      </w:r>
      <w:r w:rsidR="00FD5D19">
        <w:rPr>
          <w:rFonts w:ascii="Arial" w:hAnsi="Arial" w:cs="Traditional Arabic" w:hint="cs"/>
          <w:sz w:val="32"/>
          <w:szCs w:val="32"/>
          <w:rtl/>
        </w:rPr>
        <w:t xml:space="preserve"> </w:t>
      </w:r>
      <w:r w:rsidR="00FD5D19" w:rsidRPr="00C7404E">
        <w:rPr>
          <w:rFonts w:ascii="Arial" w:hAnsi="Arial" w:cs="Traditional Arabic"/>
          <w:sz w:val="32"/>
          <w:szCs w:val="32"/>
          <w:rtl/>
        </w:rPr>
        <w:t>:</w:t>
      </w:r>
      <w:proofErr w:type="gramEnd"/>
      <w:r w:rsidR="00FD5D19" w:rsidRPr="00C7404E">
        <w:rPr>
          <w:rFonts w:ascii="Arial" w:hAnsi="Arial" w:cs="Traditional Arabic"/>
          <w:sz w:val="32"/>
          <w:szCs w:val="32"/>
          <w:rtl/>
        </w:rPr>
        <w:t xml:space="preserve"> </w:t>
      </w:r>
      <w:r w:rsidR="00FD5D19" w:rsidRPr="00F057F1">
        <w:rPr>
          <w:rFonts w:ascii="QCF_BSML" w:hAnsi="QCF_BSML" w:cs="QCF_BSML"/>
          <w:b/>
          <w:bCs/>
          <w:color w:val="000000"/>
          <w:sz w:val="26"/>
          <w:szCs w:val="26"/>
          <w:rtl/>
        </w:rPr>
        <w:t xml:space="preserve">ﭽ </w:t>
      </w:r>
      <w:r w:rsidR="00FD5D19" w:rsidRPr="00F057F1">
        <w:rPr>
          <w:rFonts w:ascii="QCF_P032" w:hAnsi="QCF_P032" w:cs="QCF_P032"/>
          <w:b/>
          <w:bCs/>
          <w:color w:val="000000"/>
          <w:sz w:val="26"/>
          <w:szCs w:val="26"/>
          <w:rtl/>
        </w:rPr>
        <w:t>ﮭ  ﮮ  ﮯ  ﮰ   ﮱ  ﯓ    ﯔ</w:t>
      </w:r>
      <w:r w:rsidR="00FD5D19" w:rsidRPr="00F057F1">
        <w:rPr>
          <w:rFonts w:ascii="QCF_BSML" w:hAnsi="QCF_BSML" w:cs="QCF_BSML"/>
          <w:b/>
          <w:bCs/>
          <w:color w:val="000000"/>
          <w:sz w:val="26"/>
          <w:szCs w:val="26"/>
          <w:rtl/>
        </w:rPr>
        <w:t>ﭼ</w:t>
      </w:r>
      <w:r w:rsidR="00FD5D19" w:rsidRPr="00F057F1">
        <w:rPr>
          <w:rFonts w:ascii="Arial" w:hAnsi="Arial" w:cs="Arial"/>
          <w:color w:val="000000"/>
          <w:sz w:val="20"/>
          <w:szCs w:val="20"/>
          <w:rtl/>
        </w:rPr>
        <w:t xml:space="preserve"> </w:t>
      </w:r>
      <w:r w:rsidR="00FD5D19" w:rsidRPr="00F057F1">
        <w:rPr>
          <w:rFonts w:ascii="Arial" w:hAnsi="Arial" w:cs="Traditional Arabic" w:hint="cs"/>
          <w:sz w:val="30"/>
          <w:szCs w:val="30"/>
          <w:vertAlign w:val="subscript"/>
          <w:rtl/>
        </w:rPr>
        <w:t xml:space="preserve">البقرة : </w:t>
      </w:r>
      <w:r w:rsidR="00F057F1" w:rsidRPr="00F057F1">
        <w:rPr>
          <w:rFonts w:ascii="Arial" w:hAnsi="Arial" w:cs="Traditional Arabic" w:hint="cs"/>
          <w:sz w:val="30"/>
          <w:szCs w:val="30"/>
          <w:vertAlign w:val="subscript"/>
          <w:rtl/>
        </w:rPr>
        <w:t>208</w:t>
      </w:r>
      <w:r w:rsidR="00FD5D19" w:rsidRPr="00F057F1">
        <w:rPr>
          <w:rFonts w:ascii="Arial" w:hAnsi="Arial" w:cs="Traditional Arabic" w:hint="cs"/>
          <w:sz w:val="30"/>
          <w:szCs w:val="30"/>
          <w:vertAlign w:val="subscript"/>
          <w:rtl/>
        </w:rPr>
        <w:t>.</w:t>
      </w:r>
    </w:p>
    <w:p w14:paraId="05EF522B" w14:textId="2CEFFCE6"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قال </w:t>
      </w:r>
      <w:r w:rsidRPr="00C7404E">
        <w:rPr>
          <w:rFonts w:ascii="Arial" w:hAnsi="Arial" w:cs="Traditional Arabic"/>
          <w:sz w:val="32"/>
          <w:szCs w:val="32"/>
          <w:rtl/>
        </w:rPr>
        <w:t xml:space="preserve">الحافظ ابن كثير في تفسير </w:t>
      </w:r>
      <w:r>
        <w:rPr>
          <w:rFonts w:ascii="Arial" w:hAnsi="Arial" w:cs="Traditional Arabic" w:hint="cs"/>
          <w:sz w:val="32"/>
          <w:szCs w:val="32"/>
          <w:rtl/>
        </w:rPr>
        <w:t xml:space="preserve">هذه </w:t>
      </w:r>
      <w:proofErr w:type="gramStart"/>
      <w:r w:rsidRPr="00C7404E">
        <w:rPr>
          <w:rFonts w:ascii="Arial" w:hAnsi="Arial" w:cs="Traditional Arabic"/>
          <w:sz w:val="32"/>
          <w:szCs w:val="32"/>
          <w:rtl/>
        </w:rPr>
        <w:t>الآية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يقول الله تعالى آمراً عباده المؤمنين به المصدقين برسوله أن يأخذوا بجميع عرى الإسلام وشرائعه ، والعمل بجميع أوامره ، وترك جميع زواجره ما استطاعوا من ذلك </w:t>
      </w:r>
      <w:r>
        <w:rPr>
          <w:rFonts w:ascii="Arial" w:hAnsi="Arial" w:cs="Traditional Arabic" w:hint="cs"/>
          <w:sz w:val="32"/>
          <w:szCs w:val="32"/>
          <w:rtl/>
        </w:rPr>
        <w:t xml:space="preserve">" </w:t>
      </w:r>
      <w:r>
        <w:rPr>
          <w:rStyle w:val="a7"/>
          <w:rFonts w:ascii="Arial" w:hAnsi="Arial" w:cs="Traditional Arabic"/>
          <w:sz w:val="32"/>
          <w:szCs w:val="32"/>
          <w:rtl/>
        </w:rPr>
        <w:footnoteReference w:id="199"/>
      </w:r>
      <w:r w:rsidRPr="00C7404E">
        <w:rPr>
          <w:rFonts w:ascii="Arial" w:hAnsi="Arial" w:cs="Traditional Arabic"/>
          <w:sz w:val="32"/>
          <w:szCs w:val="32"/>
          <w:rtl/>
        </w:rPr>
        <w:t>.</w:t>
      </w:r>
    </w:p>
    <w:p w14:paraId="492FF29E" w14:textId="520624AF" w:rsidR="00FD5D19" w:rsidRDefault="009B5ED2" w:rsidP="00FD5D19">
      <w:pPr>
        <w:jc w:val="both"/>
        <w:rPr>
          <w:rFonts w:ascii="Arial" w:hAnsi="Arial" w:cs="Traditional Arabic"/>
          <w:sz w:val="32"/>
          <w:szCs w:val="32"/>
          <w:rtl/>
        </w:rPr>
      </w:pPr>
      <w:r>
        <w:rPr>
          <w:rFonts w:ascii="Arial" w:hAnsi="Arial" w:cs="Traditional Arabic" w:hint="cs"/>
          <w:sz w:val="32"/>
          <w:szCs w:val="32"/>
          <w:rtl/>
        </w:rPr>
        <w:t xml:space="preserve">   </w:t>
      </w:r>
      <w:r w:rsidR="00FD5D19">
        <w:rPr>
          <w:rFonts w:ascii="Arial" w:hAnsi="Arial" w:cs="Traditional Arabic" w:hint="cs"/>
          <w:sz w:val="32"/>
          <w:szCs w:val="32"/>
          <w:rtl/>
        </w:rPr>
        <w:t xml:space="preserve">ـ وقال </w:t>
      </w:r>
      <w:proofErr w:type="gramStart"/>
      <w:r w:rsidR="00FD5D19">
        <w:rPr>
          <w:rFonts w:ascii="Arial" w:hAnsi="Arial" w:cs="Traditional Arabic" w:hint="cs"/>
          <w:sz w:val="32"/>
          <w:szCs w:val="32"/>
          <w:rtl/>
        </w:rPr>
        <w:t>تعالى :</w:t>
      </w:r>
      <w:proofErr w:type="gramEnd"/>
      <w:r w:rsidR="00FD5D19">
        <w:rPr>
          <w:rFonts w:ascii="QCF_BSML" w:hAnsi="QCF_BSML" w:cs="QCF_BSML"/>
          <w:color w:val="000000"/>
          <w:sz w:val="47"/>
          <w:szCs w:val="47"/>
          <w:rtl/>
        </w:rPr>
        <w:t xml:space="preserve"> </w:t>
      </w:r>
      <w:r w:rsidR="00FD5D19" w:rsidRPr="00F057F1">
        <w:rPr>
          <w:rFonts w:ascii="QCF_BSML" w:hAnsi="QCF_BSML" w:cs="QCF_BSML"/>
          <w:b/>
          <w:bCs/>
          <w:color w:val="000000"/>
          <w:sz w:val="26"/>
          <w:szCs w:val="26"/>
          <w:rtl/>
        </w:rPr>
        <w:t xml:space="preserve">ﭽ </w:t>
      </w:r>
      <w:r w:rsidR="00FD5D19" w:rsidRPr="00F057F1">
        <w:rPr>
          <w:rFonts w:ascii="QCF_P423" w:hAnsi="QCF_P423" w:cs="QCF_P423"/>
          <w:b/>
          <w:bCs/>
          <w:color w:val="000000"/>
          <w:sz w:val="26"/>
          <w:szCs w:val="26"/>
          <w:rtl/>
        </w:rPr>
        <w:t>ﭑ  ﭒ  ﭓ  ﭔ  ﭕ  ﭖ  ﭗ  ﭘ  ﭙ  ﭚ  ﭛ  ﭜ   ﭝ  ﭞ  ﭟ  ﭠ</w:t>
      </w:r>
      <w:r w:rsidR="00FD5D19" w:rsidRPr="00F057F1">
        <w:rPr>
          <w:rFonts w:ascii="QCF_P423" w:hAnsi="QCF_P423" w:cs="QCF_P423"/>
          <w:b/>
          <w:bCs/>
          <w:color w:val="0000A5"/>
          <w:sz w:val="26"/>
          <w:szCs w:val="26"/>
          <w:rtl/>
        </w:rPr>
        <w:t>ﭡ</w:t>
      </w:r>
      <w:r w:rsidR="00FD5D19" w:rsidRPr="00F057F1">
        <w:rPr>
          <w:rFonts w:ascii="QCF_P423" w:hAnsi="QCF_P423" w:cs="QCF_P423"/>
          <w:b/>
          <w:bCs/>
          <w:color w:val="000000"/>
          <w:sz w:val="26"/>
          <w:szCs w:val="26"/>
          <w:rtl/>
        </w:rPr>
        <w:t xml:space="preserve">  ﭢ  ﭣ  ﭤ  ﭥ  ﭦ    ﭧ  ﭨ     ﭩ  </w:t>
      </w:r>
      <w:r w:rsidR="00FD5D19" w:rsidRPr="00F057F1">
        <w:rPr>
          <w:rFonts w:ascii="QCF_BSML" w:hAnsi="QCF_BSML" w:cs="QCF_BSML"/>
          <w:b/>
          <w:bCs/>
          <w:color w:val="000000"/>
          <w:sz w:val="26"/>
          <w:szCs w:val="26"/>
          <w:rtl/>
        </w:rPr>
        <w:t>ﭼ</w:t>
      </w:r>
      <w:r w:rsidR="00FD5D19" w:rsidRPr="00F057F1">
        <w:rPr>
          <w:rFonts w:ascii="Arial" w:hAnsi="Arial" w:cs="Arial"/>
          <w:b/>
          <w:bCs/>
          <w:color w:val="000000"/>
          <w:sz w:val="26"/>
          <w:szCs w:val="26"/>
          <w:rtl/>
        </w:rPr>
        <w:t xml:space="preserve"> </w:t>
      </w:r>
      <w:r w:rsidR="00FD5D19" w:rsidRPr="00F057F1">
        <w:rPr>
          <w:rFonts w:ascii="Arial" w:hAnsi="Arial" w:cs="Traditional Arabic" w:hint="cs"/>
          <w:sz w:val="30"/>
          <w:szCs w:val="30"/>
          <w:vertAlign w:val="subscript"/>
          <w:rtl/>
        </w:rPr>
        <w:t xml:space="preserve">الأحزاب : </w:t>
      </w:r>
      <w:r w:rsidR="00F057F1">
        <w:rPr>
          <w:rFonts w:ascii="Arial" w:hAnsi="Arial" w:cs="Traditional Arabic" w:hint="cs"/>
          <w:sz w:val="30"/>
          <w:szCs w:val="30"/>
          <w:vertAlign w:val="subscript"/>
          <w:rtl/>
        </w:rPr>
        <w:t>36</w:t>
      </w:r>
      <w:r w:rsidR="00FD5D19" w:rsidRPr="00F057F1">
        <w:rPr>
          <w:rFonts w:ascii="Arial" w:hAnsi="Arial" w:cs="Traditional Arabic" w:hint="cs"/>
          <w:sz w:val="30"/>
          <w:szCs w:val="30"/>
          <w:vertAlign w:val="subscript"/>
          <w:rtl/>
        </w:rPr>
        <w:t xml:space="preserve"> .</w:t>
      </w:r>
      <w:r w:rsidR="00FD5D19" w:rsidRPr="00F057F1">
        <w:rPr>
          <w:rFonts w:ascii="Arial" w:hAnsi="Arial" w:cs="Traditional Arabic" w:hint="cs"/>
          <w:sz w:val="36"/>
          <w:szCs w:val="36"/>
          <w:rtl/>
        </w:rPr>
        <w:t xml:space="preserve"> </w:t>
      </w:r>
    </w:p>
    <w:p w14:paraId="4F7B7DAD" w14:textId="0DBF0338"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فقد </w:t>
      </w:r>
      <w:r w:rsidRPr="00C7404E">
        <w:rPr>
          <w:rFonts w:ascii="Arial" w:hAnsi="Arial" w:cs="Traditional Arabic"/>
          <w:sz w:val="32"/>
          <w:szCs w:val="32"/>
          <w:rtl/>
        </w:rPr>
        <w:t xml:space="preserve">بيّن </w:t>
      </w:r>
      <w:r>
        <w:rPr>
          <w:rFonts w:ascii="Arial" w:hAnsi="Arial" w:cs="Traditional Arabic" w:hint="cs"/>
          <w:sz w:val="32"/>
          <w:szCs w:val="32"/>
          <w:rtl/>
        </w:rPr>
        <w:t>تعالى</w:t>
      </w:r>
      <w:r w:rsidRPr="00C7404E">
        <w:rPr>
          <w:rFonts w:ascii="Arial" w:hAnsi="Arial" w:cs="Traditional Arabic"/>
          <w:sz w:val="32"/>
          <w:szCs w:val="32"/>
          <w:rtl/>
        </w:rPr>
        <w:t xml:space="preserve"> </w:t>
      </w:r>
      <w:r>
        <w:rPr>
          <w:rFonts w:ascii="Arial" w:hAnsi="Arial" w:cs="Traditional Arabic" w:hint="cs"/>
          <w:sz w:val="32"/>
          <w:szCs w:val="32"/>
          <w:rtl/>
        </w:rPr>
        <w:t>في هذه الآية حال المؤمنين و</w:t>
      </w:r>
      <w:r w:rsidRPr="00C7404E">
        <w:rPr>
          <w:rFonts w:ascii="Arial" w:hAnsi="Arial" w:cs="Traditional Arabic"/>
          <w:sz w:val="32"/>
          <w:szCs w:val="32"/>
          <w:rtl/>
        </w:rPr>
        <w:t>أنه لا يبقى لمؤمن ولا مؤمنه أدنى</w:t>
      </w:r>
      <w:r>
        <w:rPr>
          <w:rFonts w:ascii="Arial" w:hAnsi="Arial" w:cs="Traditional Arabic"/>
          <w:sz w:val="32"/>
          <w:szCs w:val="32"/>
          <w:rtl/>
        </w:rPr>
        <w:t xml:space="preserve"> خيار بعد مجيء أمر الله تعالى و</w:t>
      </w:r>
      <w:r w:rsidRPr="00C7404E">
        <w:rPr>
          <w:rFonts w:ascii="Arial" w:hAnsi="Arial" w:cs="Traditional Arabic"/>
          <w:sz w:val="32"/>
          <w:szCs w:val="32"/>
          <w:rtl/>
        </w:rPr>
        <w:t xml:space="preserve">أمر رسوله </w:t>
      </w:r>
      <w:r>
        <w:rPr>
          <w:rFonts w:ascii="Arial" w:hAnsi="Arial" w:cs="Traditional Arabic"/>
          <w:sz w:val="32"/>
          <w:szCs w:val="32"/>
        </w:rPr>
        <w:sym w:font="AGA Arabesque" w:char="F072"/>
      </w:r>
      <w:r>
        <w:rPr>
          <w:rFonts w:ascii="Arial" w:hAnsi="Arial" w:cs="Traditional Arabic" w:hint="cs"/>
          <w:sz w:val="32"/>
          <w:szCs w:val="32"/>
          <w:rtl/>
        </w:rPr>
        <w:t xml:space="preserve"> .</w:t>
      </w:r>
    </w:p>
    <w:p w14:paraId="4F912D5D" w14:textId="5C2D4CBA" w:rsidR="00FD5D19" w:rsidRPr="00F057F1" w:rsidRDefault="009B5ED2" w:rsidP="00FD5D19">
      <w:pPr>
        <w:jc w:val="both"/>
        <w:rPr>
          <w:rFonts w:ascii="Arial" w:hAnsi="Arial" w:cs="Traditional Arabic"/>
          <w:sz w:val="36"/>
          <w:szCs w:val="36"/>
          <w:vertAlign w:val="subscript"/>
          <w:rtl/>
        </w:rPr>
      </w:pPr>
      <w:r>
        <w:rPr>
          <w:rFonts w:ascii="Arial" w:hAnsi="Arial" w:cs="Traditional Arabic" w:hint="cs"/>
          <w:sz w:val="32"/>
          <w:szCs w:val="32"/>
          <w:rtl/>
        </w:rPr>
        <w:t xml:space="preserve">   </w:t>
      </w:r>
      <w:r w:rsidR="00FD5D19">
        <w:rPr>
          <w:rFonts w:ascii="Arial" w:hAnsi="Arial" w:cs="Traditional Arabic" w:hint="cs"/>
          <w:sz w:val="32"/>
          <w:szCs w:val="32"/>
          <w:rtl/>
        </w:rPr>
        <w:t xml:space="preserve">ـ وقال </w:t>
      </w:r>
      <w:proofErr w:type="gramStart"/>
      <w:r w:rsidR="00FD5D19">
        <w:rPr>
          <w:rFonts w:ascii="Arial" w:hAnsi="Arial" w:cs="Traditional Arabic" w:hint="cs"/>
          <w:sz w:val="32"/>
          <w:szCs w:val="32"/>
          <w:rtl/>
        </w:rPr>
        <w:t xml:space="preserve">تعالى </w:t>
      </w:r>
      <w:r w:rsidR="00FD5D19" w:rsidRPr="003A167C">
        <w:rPr>
          <w:rFonts w:ascii="Arial" w:hAnsi="Arial"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F057F1">
        <w:rPr>
          <w:rFonts w:ascii="QCF_BSML" w:hAnsi="QCF_BSML" w:cs="QCF_BSML"/>
          <w:b/>
          <w:bCs/>
          <w:color w:val="000000"/>
          <w:sz w:val="26"/>
          <w:szCs w:val="26"/>
          <w:rtl/>
        </w:rPr>
        <w:t xml:space="preserve">ﭽ </w:t>
      </w:r>
      <w:r w:rsidR="00FD5D19" w:rsidRPr="00F057F1">
        <w:rPr>
          <w:rFonts w:ascii="QCF_P356" w:hAnsi="QCF_P356" w:cs="QCF_P356"/>
          <w:b/>
          <w:bCs/>
          <w:color w:val="000000"/>
          <w:sz w:val="26"/>
          <w:szCs w:val="26"/>
          <w:rtl/>
        </w:rPr>
        <w:t>ﯥ  ﯦ   ﯧ  ﯨ  ﯩ    ﯪ  ﯫ    ﯬ  ﯭ  ﯮ     ﯯ   ﯰ  ﯱ    ﯲ  ﯳ</w:t>
      </w:r>
      <w:r w:rsidR="00FD5D19" w:rsidRPr="00F057F1">
        <w:rPr>
          <w:rFonts w:ascii="QCF_P356" w:hAnsi="QCF_P356" w:cs="QCF_P356"/>
          <w:b/>
          <w:bCs/>
          <w:color w:val="0000A5"/>
          <w:sz w:val="26"/>
          <w:szCs w:val="26"/>
          <w:rtl/>
        </w:rPr>
        <w:t>ﯴ</w:t>
      </w:r>
      <w:r w:rsidR="00FD5D19" w:rsidRPr="00F057F1">
        <w:rPr>
          <w:rFonts w:ascii="QCF_P356" w:hAnsi="QCF_P356" w:cs="QCF_P356"/>
          <w:b/>
          <w:bCs/>
          <w:color w:val="000000"/>
          <w:sz w:val="26"/>
          <w:szCs w:val="26"/>
          <w:rtl/>
        </w:rPr>
        <w:t xml:space="preserve">  ﯵ  ﯶ  ﯷ  </w:t>
      </w:r>
      <w:r w:rsidR="00FD5D19" w:rsidRPr="00F057F1">
        <w:rPr>
          <w:rFonts w:ascii="QCF_BSML" w:hAnsi="QCF_BSML" w:cs="QCF_BSML"/>
          <w:b/>
          <w:bCs/>
          <w:color w:val="000000"/>
          <w:sz w:val="26"/>
          <w:szCs w:val="26"/>
          <w:rtl/>
        </w:rPr>
        <w:t>ﭼ</w:t>
      </w:r>
      <w:r w:rsidR="00FD5D19" w:rsidRPr="00F057F1">
        <w:rPr>
          <w:rFonts w:ascii="Arial" w:hAnsi="Arial" w:cs="Arial"/>
          <w:color w:val="000000"/>
          <w:sz w:val="20"/>
          <w:szCs w:val="20"/>
          <w:rtl/>
        </w:rPr>
        <w:t xml:space="preserve"> </w:t>
      </w:r>
      <w:r w:rsidR="00FD5D19" w:rsidRPr="00F057F1">
        <w:rPr>
          <w:rFonts w:ascii="Arial" w:hAnsi="Arial" w:cs="Traditional Arabic" w:hint="cs"/>
          <w:sz w:val="30"/>
          <w:szCs w:val="30"/>
          <w:vertAlign w:val="subscript"/>
          <w:rtl/>
        </w:rPr>
        <w:t xml:space="preserve">النور : </w:t>
      </w:r>
      <w:r w:rsidR="00F057F1">
        <w:rPr>
          <w:rFonts w:ascii="Arial" w:hAnsi="Arial" w:cs="Traditional Arabic" w:hint="cs"/>
          <w:sz w:val="30"/>
          <w:szCs w:val="30"/>
          <w:vertAlign w:val="subscript"/>
          <w:rtl/>
        </w:rPr>
        <w:t>51</w:t>
      </w:r>
      <w:r w:rsidR="00FD5D19" w:rsidRPr="00F057F1">
        <w:rPr>
          <w:rFonts w:ascii="Arial" w:hAnsi="Arial" w:cs="Traditional Arabic" w:hint="cs"/>
          <w:sz w:val="30"/>
          <w:szCs w:val="30"/>
          <w:vertAlign w:val="subscript"/>
          <w:rtl/>
        </w:rPr>
        <w:t xml:space="preserve"> .</w:t>
      </w:r>
    </w:p>
    <w:p w14:paraId="0F86289F" w14:textId="1124F4B9"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وفي هذه الآية ي</w:t>
      </w:r>
      <w:r w:rsidRPr="00C7404E">
        <w:rPr>
          <w:rFonts w:ascii="Arial" w:hAnsi="Arial" w:cs="Traditional Arabic"/>
          <w:sz w:val="32"/>
          <w:szCs w:val="32"/>
          <w:rtl/>
        </w:rPr>
        <w:t xml:space="preserve">صوّر </w:t>
      </w:r>
      <w:r>
        <w:rPr>
          <w:rFonts w:ascii="Arial" w:hAnsi="Arial" w:cs="Traditional Arabic" w:hint="cs"/>
          <w:sz w:val="32"/>
          <w:szCs w:val="32"/>
          <w:rtl/>
        </w:rPr>
        <w:t xml:space="preserve">لنا سبحانه </w:t>
      </w:r>
      <w:r w:rsidRPr="00C7404E">
        <w:rPr>
          <w:rFonts w:ascii="Arial" w:hAnsi="Arial" w:cs="Traditional Arabic"/>
          <w:sz w:val="32"/>
          <w:szCs w:val="32"/>
          <w:rtl/>
        </w:rPr>
        <w:t xml:space="preserve">مبادرة المؤمنين إلى امتثال أوامره وأوامر </w:t>
      </w:r>
      <w:proofErr w:type="gramStart"/>
      <w:r w:rsidRPr="00C7404E">
        <w:rPr>
          <w:rFonts w:ascii="Arial" w:hAnsi="Arial" w:cs="Traditional Arabic"/>
          <w:sz w:val="32"/>
          <w:szCs w:val="32"/>
          <w:rtl/>
        </w:rPr>
        <w:t xml:space="preserve">رسوله </w:t>
      </w:r>
      <w:r>
        <w:rPr>
          <w:rFonts w:ascii="Arial" w:hAnsi="Arial" w:cs="Traditional Arabic" w:hint="cs"/>
          <w:sz w:val="32"/>
          <w:szCs w:val="32"/>
          <w:rtl/>
        </w:rPr>
        <w:t>.</w:t>
      </w:r>
      <w:proofErr w:type="gramEnd"/>
    </w:p>
    <w:p w14:paraId="51CD133B" w14:textId="436796D9" w:rsidR="00C062D2" w:rsidRDefault="00C062D2" w:rsidP="00FD5D19">
      <w:pPr>
        <w:jc w:val="both"/>
        <w:rPr>
          <w:rFonts w:ascii="Arial" w:hAnsi="Arial" w:cs="Traditional Arabic"/>
          <w:sz w:val="32"/>
          <w:szCs w:val="32"/>
          <w:rtl/>
        </w:rPr>
      </w:pPr>
    </w:p>
    <w:p w14:paraId="4E1C57FD" w14:textId="5184A306" w:rsidR="00C062D2" w:rsidRPr="00BA3799" w:rsidRDefault="00C062D2" w:rsidP="00FD5D19">
      <w:pPr>
        <w:jc w:val="both"/>
        <w:rPr>
          <w:rFonts w:ascii="Arial" w:hAnsi="Arial" w:cs="Traditional Arabic"/>
          <w:sz w:val="26"/>
          <w:szCs w:val="26"/>
          <w:rtl/>
        </w:rPr>
      </w:pPr>
    </w:p>
    <w:p w14:paraId="686EFC1D" w14:textId="77777777" w:rsidR="00BA3799" w:rsidRDefault="00BA3799" w:rsidP="00FD5D19">
      <w:pPr>
        <w:jc w:val="both"/>
        <w:rPr>
          <w:rFonts w:ascii="Arial" w:hAnsi="Arial" w:cs="Traditional Arabic"/>
          <w:sz w:val="22"/>
          <w:szCs w:val="22"/>
          <w:rtl/>
        </w:rPr>
      </w:pPr>
    </w:p>
    <w:p w14:paraId="28D11B74" w14:textId="7F2B785C" w:rsidR="00FD5D19" w:rsidRDefault="00C062D2" w:rsidP="00FD5D19">
      <w:pPr>
        <w:jc w:val="both"/>
        <w:rPr>
          <w:rFonts w:ascii="Traditional Arabic" w:hAnsi="Traditional Arabic" w:cs="Traditional Arabic"/>
          <w:sz w:val="32"/>
          <w:szCs w:val="32"/>
          <w:rtl/>
        </w:rPr>
      </w:pPr>
      <w:r>
        <w:rPr>
          <w:rFonts w:ascii="Arial" w:hAnsi="Arial" w:cs="Traditional Arabic" w:hint="cs"/>
          <w:sz w:val="22"/>
          <w:szCs w:val="22"/>
          <w:rtl/>
        </w:rPr>
        <w:t xml:space="preserve">   </w:t>
      </w:r>
      <w:r w:rsidR="00FD5D19">
        <w:rPr>
          <w:rFonts w:cs="Traditional Arabic" w:hint="cs"/>
          <w:b/>
          <w:bCs/>
          <w:sz w:val="32"/>
          <w:szCs w:val="32"/>
          <w:rtl/>
        </w:rPr>
        <w:t xml:space="preserve">الوجه </w:t>
      </w:r>
      <w:proofErr w:type="gramStart"/>
      <w:r w:rsidR="00FD5D19">
        <w:rPr>
          <w:rFonts w:cs="Traditional Arabic" w:hint="cs"/>
          <w:b/>
          <w:bCs/>
          <w:sz w:val="32"/>
          <w:szCs w:val="32"/>
          <w:rtl/>
        </w:rPr>
        <w:t>الثالث :</w:t>
      </w:r>
      <w:proofErr w:type="gramEnd"/>
      <w:r w:rsidR="00FD5D19">
        <w:rPr>
          <w:rFonts w:cs="Traditional Arabic" w:hint="cs"/>
          <w:b/>
          <w:bCs/>
          <w:sz w:val="32"/>
          <w:szCs w:val="32"/>
          <w:rtl/>
        </w:rPr>
        <w:t xml:space="preserve"> </w:t>
      </w:r>
      <w:r w:rsidR="00FD5D19" w:rsidRPr="00C7404E">
        <w:rPr>
          <w:rFonts w:ascii="Arial" w:hAnsi="Arial" w:cs="Traditional Arabic"/>
          <w:b/>
          <w:bCs/>
          <w:sz w:val="32"/>
          <w:szCs w:val="32"/>
          <w:rtl/>
        </w:rPr>
        <w:t xml:space="preserve">الخطأ في فهم الآية : </w:t>
      </w:r>
      <w:r w:rsidR="00FD5D19" w:rsidRPr="00F057F1">
        <w:rPr>
          <w:rFonts w:ascii="QCF_BSML" w:hAnsi="QCF_BSML" w:cs="QCF_BSML"/>
          <w:b/>
          <w:bCs/>
          <w:color w:val="000000"/>
          <w:sz w:val="26"/>
          <w:szCs w:val="26"/>
          <w:rtl/>
        </w:rPr>
        <w:t xml:space="preserve">ﭽ </w:t>
      </w:r>
      <w:r w:rsidR="00FD5D19" w:rsidRPr="00F057F1">
        <w:rPr>
          <w:rFonts w:ascii="QCF_P042" w:hAnsi="QCF_P042" w:cs="QCF_P042"/>
          <w:b/>
          <w:bCs/>
          <w:color w:val="000000"/>
          <w:sz w:val="26"/>
          <w:szCs w:val="26"/>
          <w:rtl/>
        </w:rPr>
        <w:t>ﯿ  ﰀ    ﰁ  ﰂ</w:t>
      </w:r>
      <w:r w:rsidR="00FD5D19" w:rsidRPr="00F057F1">
        <w:rPr>
          <w:rFonts w:ascii="QCF_P042" w:hAnsi="QCF_P042" w:cs="QCF_P042"/>
          <w:b/>
          <w:bCs/>
          <w:color w:val="0000A5"/>
          <w:sz w:val="26"/>
          <w:szCs w:val="26"/>
          <w:rtl/>
        </w:rPr>
        <w:t>ﰃ</w:t>
      </w:r>
      <w:r w:rsidR="00FD5D19" w:rsidRPr="00F057F1">
        <w:rPr>
          <w:rFonts w:ascii="QCF_P042" w:hAnsi="QCF_P042" w:cs="QCF_P042"/>
          <w:b/>
          <w:bCs/>
          <w:color w:val="000000"/>
          <w:sz w:val="26"/>
          <w:szCs w:val="26"/>
          <w:rtl/>
        </w:rPr>
        <w:t xml:space="preserve">  </w:t>
      </w:r>
      <w:r w:rsidR="00FD5D19" w:rsidRPr="00F057F1">
        <w:rPr>
          <w:rFonts w:ascii="QCF_BSML" w:hAnsi="QCF_BSML" w:cs="QCF_BSML"/>
          <w:b/>
          <w:bCs/>
          <w:color w:val="000000"/>
          <w:sz w:val="26"/>
          <w:szCs w:val="26"/>
          <w:rtl/>
        </w:rPr>
        <w:t>ﭼ</w:t>
      </w:r>
      <w:r w:rsidR="00FD5D19" w:rsidRPr="00F057F1">
        <w:rPr>
          <w:rFonts w:ascii="Arial" w:hAnsi="Arial" w:cs="Arial"/>
          <w:color w:val="000000"/>
          <w:sz w:val="20"/>
          <w:szCs w:val="20"/>
          <w:rtl/>
        </w:rPr>
        <w:t xml:space="preserve"> </w:t>
      </w:r>
      <w:r w:rsidR="00FD5D19" w:rsidRPr="00F057F1">
        <w:rPr>
          <w:rFonts w:ascii="Arial" w:hAnsi="Arial" w:cs="Traditional Arabic"/>
          <w:sz w:val="32"/>
          <w:szCs w:val="32"/>
          <w:vertAlign w:val="subscript"/>
          <w:rtl/>
        </w:rPr>
        <w:t>البقرة</w:t>
      </w:r>
      <w:r w:rsidR="00F057F1" w:rsidRPr="00F057F1">
        <w:rPr>
          <w:rFonts w:ascii="Arial" w:hAnsi="Arial" w:cs="Traditional Arabic" w:hint="cs"/>
          <w:sz w:val="32"/>
          <w:szCs w:val="32"/>
          <w:vertAlign w:val="subscript"/>
          <w:rtl/>
        </w:rPr>
        <w:t xml:space="preserve"> </w:t>
      </w:r>
      <w:r w:rsidR="00FD5D19" w:rsidRPr="00F057F1">
        <w:rPr>
          <w:rFonts w:ascii="Arial" w:hAnsi="Arial" w:cs="Traditional Arabic"/>
          <w:sz w:val="32"/>
          <w:szCs w:val="32"/>
          <w:vertAlign w:val="subscript"/>
          <w:rtl/>
        </w:rPr>
        <w:t>: ٢٥٦</w:t>
      </w:r>
      <w:r w:rsidR="00FD5D19" w:rsidRPr="00F057F1">
        <w:rPr>
          <w:rFonts w:ascii="Arial" w:hAnsi="Arial" w:cs="Traditional Arabic" w:hint="cs"/>
          <w:sz w:val="32"/>
          <w:szCs w:val="32"/>
          <w:vertAlign w:val="subscript"/>
          <w:rtl/>
        </w:rPr>
        <w:t>.</w:t>
      </w:r>
    </w:p>
    <w:p w14:paraId="7916F3C0" w14:textId="37105D63" w:rsidR="00FD5D19" w:rsidRPr="002755FE" w:rsidRDefault="00FD5D19" w:rsidP="00FD5D1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ف</w:t>
      </w:r>
      <w:r w:rsidRPr="00C7404E">
        <w:rPr>
          <w:rFonts w:ascii="Arial" w:hAnsi="Arial" w:cs="Traditional Arabic"/>
          <w:sz w:val="32"/>
          <w:szCs w:val="32"/>
          <w:rtl/>
        </w:rPr>
        <w:t xml:space="preserve">ليس معنى الآية بأن للناس فعل ما يشاؤون وترك ما </w:t>
      </w:r>
      <w:proofErr w:type="gramStart"/>
      <w:r w:rsidRPr="00C7404E">
        <w:rPr>
          <w:rFonts w:ascii="Arial" w:hAnsi="Arial" w:cs="Traditional Arabic"/>
          <w:sz w:val="32"/>
          <w:szCs w:val="32"/>
          <w:rtl/>
        </w:rPr>
        <w:t>يشاؤون ،</w:t>
      </w:r>
      <w:proofErr w:type="gramEnd"/>
      <w:r w:rsidRPr="00C7404E">
        <w:rPr>
          <w:rFonts w:ascii="Arial" w:hAnsi="Arial" w:cs="Traditional Arabic"/>
          <w:sz w:val="32"/>
          <w:szCs w:val="32"/>
          <w:rtl/>
        </w:rPr>
        <w:t xml:space="preserve"> وليس لأحد إلزامهم على فعل الخير الذي تركوه أو اجتناب الشر الذي فعلوه ، بل المراد بالآية </w:t>
      </w:r>
      <w:r>
        <w:rPr>
          <w:rFonts w:ascii="Arial" w:hAnsi="Arial" w:cs="Traditional Arabic" w:hint="cs"/>
          <w:sz w:val="32"/>
          <w:szCs w:val="32"/>
          <w:rtl/>
        </w:rPr>
        <w:t>-</w:t>
      </w:r>
      <w:r w:rsidRPr="00C7404E">
        <w:rPr>
          <w:rFonts w:ascii="Arial" w:hAnsi="Arial" w:cs="Traditional Arabic"/>
          <w:sz w:val="32"/>
          <w:szCs w:val="32"/>
          <w:rtl/>
        </w:rPr>
        <w:t xml:space="preserve"> والله أعلم بالصواب </w:t>
      </w:r>
      <w:r>
        <w:rPr>
          <w:rFonts w:ascii="Arial" w:hAnsi="Arial" w:cs="Traditional Arabic" w:hint="cs"/>
          <w:sz w:val="32"/>
          <w:szCs w:val="32"/>
          <w:rtl/>
        </w:rPr>
        <w:t>-</w:t>
      </w:r>
      <w:r w:rsidRPr="00C7404E">
        <w:rPr>
          <w:rFonts w:ascii="Arial" w:hAnsi="Arial" w:cs="Traditional Arabic"/>
          <w:sz w:val="32"/>
          <w:szCs w:val="32"/>
          <w:rtl/>
        </w:rPr>
        <w:t xml:space="preserve">كما يقول الحافظ ابن كثير : </w:t>
      </w:r>
      <w:r>
        <w:rPr>
          <w:rFonts w:ascii="Arial" w:hAnsi="Arial" w:cs="Traditional Arabic" w:hint="cs"/>
          <w:sz w:val="32"/>
          <w:szCs w:val="32"/>
          <w:rtl/>
        </w:rPr>
        <w:t>"</w:t>
      </w:r>
      <w:r w:rsidRPr="00C7404E">
        <w:rPr>
          <w:rFonts w:ascii="Arial" w:hAnsi="Arial" w:cs="Traditional Arabic"/>
          <w:sz w:val="32"/>
          <w:szCs w:val="32"/>
          <w:rtl/>
        </w:rPr>
        <w:t xml:space="preserve"> أي لا تكرهوا أحداً على الدخول في الإسلام</w:t>
      </w:r>
      <w:r>
        <w:rPr>
          <w:rFonts w:ascii="Arial" w:hAnsi="Arial" w:cs="Traditional Arabic" w:hint="cs"/>
          <w:sz w:val="32"/>
          <w:szCs w:val="32"/>
          <w:rtl/>
        </w:rPr>
        <w:t xml:space="preserve"> " </w:t>
      </w:r>
      <w:r>
        <w:rPr>
          <w:rStyle w:val="a7"/>
          <w:rFonts w:ascii="Arial" w:hAnsi="Arial" w:cs="Traditional Arabic"/>
          <w:sz w:val="32"/>
          <w:szCs w:val="32"/>
          <w:rtl/>
        </w:rPr>
        <w:footnoteReference w:id="200"/>
      </w:r>
      <w:r>
        <w:rPr>
          <w:rFonts w:ascii="Arial" w:hAnsi="Arial" w:cs="Traditional Arabic" w:hint="cs"/>
          <w:sz w:val="32"/>
          <w:szCs w:val="32"/>
          <w:rtl/>
        </w:rPr>
        <w:t>.</w:t>
      </w:r>
    </w:p>
    <w:p w14:paraId="0091F8F3" w14:textId="672FAF07" w:rsidR="00FD5D19" w:rsidRPr="00C7404E" w:rsidRDefault="00FD5D19" w:rsidP="001E54D4">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وحتى هذا ليس لغير المسلمين </w:t>
      </w:r>
      <w:proofErr w:type="gramStart"/>
      <w:r w:rsidRPr="00C7404E">
        <w:rPr>
          <w:rFonts w:ascii="Arial" w:hAnsi="Arial" w:cs="Traditional Arabic"/>
          <w:sz w:val="32"/>
          <w:szCs w:val="32"/>
          <w:rtl/>
        </w:rPr>
        <w:t>كلّهم</w:t>
      </w:r>
      <w:proofErr w:type="gramEnd"/>
      <w:r w:rsidRPr="00C7404E">
        <w:rPr>
          <w:rFonts w:ascii="Arial" w:hAnsi="Arial" w:cs="Traditional Arabic"/>
          <w:sz w:val="32"/>
          <w:szCs w:val="32"/>
          <w:rtl/>
        </w:rPr>
        <w:t xml:space="preserve"> بل رجّح كثير من المفسرين بأن هذا الحكم خاص بأهل الكتاب ومن شابههم. وأما عبدة الأوثان من مشركي العرب ومن شابههم فلا يُقبَل منهم إلاّ الإسلام أو القتال معهم </w:t>
      </w:r>
      <w:r w:rsidR="009B5ED2">
        <w:rPr>
          <w:rFonts w:ascii="Arial" w:hAnsi="Arial" w:cs="Traditional Arabic" w:hint="cs"/>
          <w:sz w:val="32"/>
          <w:szCs w:val="32"/>
          <w:rtl/>
        </w:rPr>
        <w:t xml:space="preserve">  </w:t>
      </w:r>
      <w:r w:rsidR="001E54D4">
        <w:rPr>
          <w:rFonts w:ascii="Arial" w:hAnsi="Arial" w:cs="Traditional Arabic" w:hint="cs"/>
          <w:sz w:val="32"/>
          <w:szCs w:val="32"/>
          <w:rtl/>
        </w:rPr>
        <w:t xml:space="preserve"> </w:t>
      </w:r>
      <w:r w:rsidRPr="00C7404E">
        <w:rPr>
          <w:rFonts w:ascii="Arial" w:hAnsi="Arial" w:cs="Traditional Arabic"/>
          <w:sz w:val="32"/>
          <w:szCs w:val="32"/>
          <w:rtl/>
        </w:rPr>
        <w:t xml:space="preserve">وفي هذا يقول الإمام ابن جرير الطبري بعد نقله أقوالاً مختلفة في تفسير </w:t>
      </w:r>
      <w:proofErr w:type="gramStart"/>
      <w:r w:rsidRPr="00C7404E">
        <w:rPr>
          <w:rFonts w:ascii="Arial" w:hAnsi="Arial" w:cs="Traditional Arabic"/>
          <w:sz w:val="32"/>
          <w:szCs w:val="32"/>
          <w:rtl/>
        </w:rPr>
        <w:t>الآية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وأولى هذه الأقوال بالصواب قول من قال : نزلت هذه الآية في خاص من الناس ، وقال : عني بقوله تعالى ذكره : </w:t>
      </w:r>
      <w:r w:rsidRPr="001E54D4">
        <w:rPr>
          <w:rFonts w:ascii="QCF_BSML" w:hAnsi="QCF_BSML" w:cs="QCF_BSML"/>
          <w:b/>
          <w:bCs/>
          <w:color w:val="000000"/>
          <w:sz w:val="26"/>
          <w:szCs w:val="26"/>
          <w:rtl/>
        </w:rPr>
        <w:t xml:space="preserve">ﭽ </w:t>
      </w:r>
      <w:r w:rsidRPr="001E54D4">
        <w:rPr>
          <w:rFonts w:ascii="QCF_P042" w:hAnsi="QCF_P042" w:cs="QCF_P042"/>
          <w:b/>
          <w:bCs/>
          <w:color w:val="000000"/>
          <w:sz w:val="26"/>
          <w:szCs w:val="26"/>
          <w:rtl/>
        </w:rPr>
        <w:t>ﯿ  ﰀ    ﰁ  ﰂ</w:t>
      </w:r>
      <w:r w:rsidRPr="001E54D4">
        <w:rPr>
          <w:rFonts w:ascii="QCF_P042" w:hAnsi="QCF_P042" w:cs="QCF_P042"/>
          <w:b/>
          <w:bCs/>
          <w:color w:val="0000A5"/>
          <w:sz w:val="26"/>
          <w:szCs w:val="26"/>
          <w:rtl/>
        </w:rPr>
        <w:t>ﰃ</w:t>
      </w:r>
      <w:r w:rsidRPr="001E54D4">
        <w:rPr>
          <w:rFonts w:ascii="QCF_P042" w:hAnsi="QCF_P042" w:cs="QCF_P042"/>
          <w:b/>
          <w:bCs/>
          <w:color w:val="000000"/>
          <w:sz w:val="26"/>
          <w:szCs w:val="26"/>
          <w:rtl/>
        </w:rPr>
        <w:t xml:space="preserve">  </w:t>
      </w:r>
      <w:r w:rsidRPr="001E54D4">
        <w:rPr>
          <w:rFonts w:ascii="QCF_BSML" w:hAnsi="QCF_BSML" w:cs="QCF_BSML"/>
          <w:b/>
          <w:bCs/>
          <w:color w:val="000000"/>
          <w:sz w:val="26"/>
          <w:szCs w:val="26"/>
          <w:rtl/>
        </w:rPr>
        <w:t>ﭼ</w:t>
      </w:r>
      <w:r w:rsidRPr="001E54D4">
        <w:rPr>
          <w:rFonts w:ascii="Arial" w:hAnsi="Arial" w:cs="Arial"/>
          <w:b/>
          <w:bCs/>
          <w:color w:val="000000"/>
          <w:sz w:val="20"/>
          <w:szCs w:val="20"/>
          <w:rtl/>
        </w:rPr>
        <w:t xml:space="preserve"> </w:t>
      </w:r>
      <w:r w:rsidRPr="001E54D4">
        <w:rPr>
          <w:rFonts w:ascii="Arial" w:hAnsi="Arial" w:cs="Traditional Arabic"/>
          <w:sz w:val="32"/>
          <w:szCs w:val="32"/>
          <w:vertAlign w:val="subscript"/>
          <w:rtl/>
        </w:rPr>
        <w:t>البقرة: ٢٥٦</w:t>
      </w:r>
      <w:r w:rsidRPr="001E54D4">
        <w:rPr>
          <w:rFonts w:ascii="Arial" w:hAnsi="Arial" w:cs="Traditional Arabic" w:hint="cs"/>
          <w:sz w:val="32"/>
          <w:szCs w:val="32"/>
          <w:vertAlign w:val="subscript"/>
          <w:rtl/>
        </w:rPr>
        <w:t>.</w:t>
      </w:r>
      <w:r>
        <w:rPr>
          <w:rFonts w:ascii="Arial" w:hAnsi="Arial" w:cs="Traditional Arabic" w:hint="cs"/>
          <w:sz w:val="32"/>
          <w:szCs w:val="32"/>
          <w:vertAlign w:val="superscript"/>
          <w:rtl/>
        </w:rPr>
        <w:t xml:space="preserve"> </w:t>
      </w:r>
      <w:r w:rsidRPr="00C7404E">
        <w:rPr>
          <w:rFonts w:ascii="Arial" w:hAnsi="Arial" w:cs="Traditional Arabic"/>
          <w:sz w:val="32"/>
          <w:szCs w:val="32"/>
          <w:rtl/>
        </w:rPr>
        <w:t xml:space="preserve">أهل الكتاب والمجوس وكل من جاء إقراره على دينه المخالف دين </w:t>
      </w:r>
      <w:proofErr w:type="gramStart"/>
      <w:r w:rsidRPr="00C7404E">
        <w:rPr>
          <w:rFonts w:ascii="Arial" w:hAnsi="Arial" w:cs="Traditional Arabic"/>
          <w:sz w:val="32"/>
          <w:szCs w:val="32"/>
          <w:rtl/>
        </w:rPr>
        <w:t>الحق ،</w:t>
      </w:r>
      <w:proofErr w:type="gramEnd"/>
      <w:r w:rsidRPr="00C7404E">
        <w:rPr>
          <w:rFonts w:ascii="Arial" w:hAnsi="Arial" w:cs="Traditional Arabic"/>
          <w:sz w:val="32"/>
          <w:szCs w:val="32"/>
          <w:rtl/>
        </w:rPr>
        <w:t xml:space="preserve"> وأخذ الجزية منه </w:t>
      </w:r>
      <w:r>
        <w:rPr>
          <w:rFonts w:ascii="Arial" w:hAnsi="Arial" w:cs="Traditional Arabic" w:hint="cs"/>
          <w:sz w:val="32"/>
          <w:szCs w:val="32"/>
          <w:rtl/>
        </w:rPr>
        <w:t xml:space="preserve">" </w:t>
      </w:r>
      <w:r>
        <w:rPr>
          <w:rStyle w:val="a7"/>
          <w:rFonts w:ascii="Arial" w:hAnsi="Arial" w:cs="Traditional Arabic"/>
          <w:sz w:val="32"/>
          <w:szCs w:val="32"/>
          <w:rtl/>
        </w:rPr>
        <w:footnoteReference w:id="201"/>
      </w:r>
      <w:r>
        <w:rPr>
          <w:rFonts w:ascii="Arial" w:hAnsi="Arial" w:cs="Traditional Arabic" w:hint="cs"/>
          <w:sz w:val="32"/>
          <w:szCs w:val="32"/>
          <w:rtl/>
        </w:rPr>
        <w:t>.</w:t>
      </w:r>
      <w:r w:rsidRPr="00C7404E">
        <w:rPr>
          <w:rFonts w:ascii="Arial" w:hAnsi="Arial" w:cs="Traditional Arabic"/>
          <w:sz w:val="32"/>
          <w:szCs w:val="32"/>
          <w:rtl/>
        </w:rPr>
        <w:t xml:space="preserve"> </w:t>
      </w:r>
    </w:p>
    <w:p w14:paraId="7B0840D7" w14:textId="239D6C8A" w:rsidR="00FD5D19" w:rsidRPr="00C7404E" w:rsidRDefault="009B5ED2" w:rsidP="00FD5D19">
      <w:pPr>
        <w:jc w:val="both"/>
        <w:rPr>
          <w:rFonts w:ascii="Arial" w:hAnsi="Arial"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الوجه </w:t>
      </w:r>
      <w:proofErr w:type="gramStart"/>
      <w:r w:rsidR="00FD5D19">
        <w:rPr>
          <w:rFonts w:cs="Traditional Arabic" w:hint="cs"/>
          <w:b/>
          <w:bCs/>
          <w:sz w:val="32"/>
          <w:szCs w:val="32"/>
          <w:rtl/>
        </w:rPr>
        <w:t>الرابع :</w:t>
      </w:r>
      <w:proofErr w:type="gramEnd"/>
      <w:r w:rsidR="00FD5D19">
        <w:rPr>
          <w:rFonts w:cs="Traditional Arabic" w:hint="cs"/>
          <w:b/>
          <w:bCs/>
          <w:sz w:val="32"/>
          <w:szCs w:val="32"/>
          <w:rtl/>
        </w:rPr>
        <w:t xml:space="preserve"> </w:t>
      </w:r>
      <w:r w:rsidR="00FD5D19" w:rsidRPr="00C7404E">
        <w:rPr>
          <w:rFonts w:ascii="Arial" w:hAnsi="Arial" w:cs="Traditional Arabic"/>
          <w:b/>
          <w:bCs/>
          <w:sz w:val="32"/>
          <w:szCs w:val="32"/>
          <w:rtl/>
        </w:rPr>
        <w:t>ثبوت وجوب الحسبة بنصوص الكتاب والسنة :</w:t>
      </w:r>
    </w:p>
    <w:p w14:paraId="21BDF4E5" w14:textId="09EEF4F0" w:rsidR="009B5ED2" w:rsidRPr="009D65B5" w:rsidRDefault="00FD5D19" w:rsidP="001F15FD">
      <w:pPr>
        <w:jc w:val="both"/>
        <w:rPr>
          <w:rFonts w:ascii="Arial" w:hAnsi="Arial" w:cs="Traditional Arabic"/>
          <w:b/>
          <w:bCs/>
          <w:sz w:val="32"/>
          <w:szCs w:val="32"/>
          <w:rtl/>
        </w:rPr>
      </w:pPr>
      <w:r>
        <w:rPr>
          <w:rFonts w:ascii="Arial" w:hAnsi="Arial" w:cs="Traditional Arabic" w:hint="cs"/>
          <w:sz w:val="32"/>
          <w:szCs w:val="32"/>
          <w:rtl/>
        </w:rPr>
        <w:t xml:space="preserve">   أن من أخذ </w:t>
      </w:r>
      <w:proofErr w:type="gramStart"/>
      <w:r>
        <w:rPr>
          <w:rFonts w:ascii="Arial" w:hAnsi="Arial" w:cs="Traditional Arabic" w:hint="cs"/>
          <w:sz w:val="32"/>
          <w:szCs w:val="32"/>
          <w:rtl/>
        </w:rPr>
        <w:t>بالآية :</w:t>
      </w:r>
      <w:proofErr w:type="gramEnd"/>
      <w:r>
        <w:rPr>
          <w:rFonts w:ascii="Arial" w:hAnsi="Arial" w:cs="Traditional Arabic" w:hint="cs"/>
          <w:sz w:val="32"/>
          <w:szCs w:val="32"/>
          <w:rtl/>
        </w:rPr>
        <w:t xml:space="preserve"> </w:t>
      </w:r>
      <w:r w:rsidRPr="001E54D4">
        <w:rPr>
          <w:rFonts w:ascii="QCF_BSML" w:hAnsi="QCF_BSML" w:cs="QCF_BSML"/>
          <w:b/>
          <w:bCs/>
          <w:color w:val="000000"/>
          <w:sz w:val="26"/>
          <w:szCs w:val="26"/>
          <w:rtl/>
        </w:rPr>
        <w:t xml:space="preserve">ﭽ </w:t>
      </w:r>
      <w:r w:rsidRPr="001E54D4">
        <w:rPr>
          <w:rFonts w:ascii="QCF_P042" w:hAnsi="QCF_P042" w:cs="QCF_P042"/>
          <w:b/>
          <w:bCs/>
          <w:color w:val="000000"/>
          <w:sz w:val="26"/>
          <w:szCs w:val="26"/>
          <w:rtl/>
        </w:rPr>
        <w:t>ﯿ  ﰀ    ﰁ  ﰂ</w:t>
      </w:r>
      <w:r w:rsidRPr="001E54D4">
        <w:rPr>
          <w:rFonts w:ascii="QCF_P042" w:hAnsi="QCF_P042" w:cs="QCF_P042"/>
          <w:b/>
          <w:bCs/>
          <w:color w:val="0000A5"/>
          <w:sz w:val="26"/>
          <w:szCs w:val="26"/>
          <w:rtl/>
        </w:rPr>
        <w:t>ﰃ</w:t>
      </w:r>
      <w:r w:rsidRPr="001E54D4">
        <w:rPr>
          <w:rFonts w:ascii="QCF_P042" w:hAnsi="QCF_P042" w:cs="QCF_P042"/>
          <w:b/>
          <w:bCs/>
          <w:color w:val="000000"/>
          <w:sz w:val="26"/>
          <w:szCs w:val="26"/>
          <w:rtl/>
        </w:rPr>
        <w:t xml:space="preserve">  </w:t>
      </w:r>
      <w:r w:rsidRPr="001E54D4">
        <w:rPr>
          <w:rFonts w:ascii="QCF_BSML" w:hAnsi="QCF_BSML" w:cs="QCF_BSML"/>
          <w:b/>
          <w:bCs/>
          <w:color w:val="000000"/>
          <w:sz w:val="26"/>
          <w:szCs w:val="26"/>
          <w:rtl/>
        </w:rPr>
        <w:t>ﭼ</w:t>
      </w:r>
      <w:r w:rsidRPr="001E54D4">
        <w:rPr>
          <w:rFonts w:ascii="Arial" w:hAnsi="Arial" w:cs="Arial"/>
          <w:color w:val="000000"/>
          <w:sz w:val="20"/>
          <w:szCs w:val="20"/>
          <w:rtl/>
        </w:rPr>
        <w:t xml:space="preserve"> </w:t>
      </w:r>
      <w:r w:rsidRPr="001E54D4">
        <w:rPr>
          <w:rFonts w:ascii="Arial" w:hAnsi="Arial" w:cs="Traditional Arabic"/>
          <w:sz w:val="32"/>
          <w:szCs w:val="32"/>
          <w:vertAlign w:val="subscript"/>
          <w:rtl/>
        </w:rPr>
        <w:t>البقرة</w:t>
      </w:r>
      <w:r w:rsidR="001E54D4">
        <w:rPr>
          <w:rFonts w:ascii="Arial" w:hAnsi="Arial" w:cs="Traditional Arabic" w:hint="cs"/>
          <w:sz w:val="32"/>
          <w:szCs w:val="32"/>
          <w:vertAlign w:val="subscript"/>
          <w:rtl/>
        </w:rPr>
        <w:t xml:space="preserve"> </w:t>
      </w:r>
      <w:r w:rsidRPr="001E54D4">
        <w:rPr>
          <w:rFonts w:ascii="Arial" w:hAnsi="Arial" w:cs="Traditional Arabic"/>
          <w:sz w:val="32"/>
          <w:szCs w:val="32"/>
          <w:vertAlign w:val="subscript"/>
          <w:rtl/>
        </w:rPr>
        <w:t>: ٢٥٦</w:t>
      </w:r>
      <w:r w:rsidRPr="001E54D4">
        <w:rPr>
          <w:rFonts w:ascii="Arial" w:hAnsi="Arial" w:cs="Traditional Arabic" w:hint="cs"/>
          <w:sz w:val="32"/>
          <w:szCs w:val="32"/>
          <w:vertAlign w:val="subscript"/>
          <w:rtl/>
        </w:rPr>
        <w:t>.</w:t>
      </w:r>
      <w:r w:rsidR="001E54D4">
        <w:rPr>
          <w:rFonts w:ascii="Arial" w:hAnsi="Arial" w:cs="Traditional Arabic" w:hint="cs"/>
          <w:sz w:val="32"/>
          <w:szCs w:val="32"/>
          <w:rtl/>
        </w:rPr>
        <w:t xml:space="preserve"> </w:t>
      </w:r>
      <w:r>
        <w:rPr>
          <w:rFonts w:ascii="Arial" w:hAnsi="Arial" w:cs="Traditional Arabic" w:hint="cs"/>
          <w:sz w:val="32"/>
          <w:szCs w:val="32"/>
          <w:rtl/>
        </w:rPr>
        <w:t xml:space="preserve">، </w:t>
      </w:r>
      <w:r w:rsidRPr="00C7404E">
        <w:rPr>
          <w:rFonts w:ascii="Arial" w:hAnsi="Arial" w:cs="Traditional Arabic"/>
          <w:sz w:val="32"/>
          <w:szCs w:val="32"/>
          <w:rtl/>
        </w:rPr>
        <w:t xml:space="preserve">وحاولوا تأويلها </w:t>
      </w:r>
      <w:r>
        <w:rPr>
          <w:rFonts w:ascii="Arial" w:hAnsi="Arial" w:cs="Traditional Arabic" w:hint="cs"/>
          <w:sz w:val="32"/>
          <w:szCs w:val="32"/>
          <w:rtl/>
        </w:rPr>
        <w:t xml:space="preserve">وترك أو تجاهل </w:t>
      </w:r>
      <w:r w:rsidRPr="00C7404E">
        <w:rPr>
          <w:rFonts w:ascii="Arial" w:hAnsi="Arial" w:cs="Traditional Arabic"/>
          <w:sz w:val="32"/>
          <w:szCs w:val="32"/>
          <w:rtl/>
        </w:rPr>
        <w:t xml:space="preserve">النصوص الكثيرة الصريحة الواضحة التي لا تترك مجالاً للشك والتردد في فرضيّة الحسبة . </w:t>
      </w:r>
      <w:r>
        <w:rPr>
          <w:rFonts w:ascii="Arial" w:hAnsi="Arial" w:cs="Traditional Arabic" w:hint="cs"/>
          <w:sz w:val="32"/>
          <w:szCs w:val="32"/>
          <w:rtl/>
        </w:rPr>
        <w:t>ك</w:t>
      </w:r>
      <w:r w:rsidRPr="00C7404E">
        <w:rPr>
          <w:rFonts w:ascii="Arial" w:hAnsi="Arial" w:cs="Traditional Arabic"/>
          <w:sz w:val="32"/>
          <w:szCs w:val="32"/>
          <w:rtl/>
        </w:rPr>
        <w:t xml:space="preserve">قوله </w:t>
      </w:r>
      <w:proofErr w:type="gramStart"/>
      <w:r w:rsidRPr="00C7404E">
        <w:rPr>
          <w:rFonts w:ascii="Arial" w:hAnsi="Arial" w:cs="Traditional Arabic"/>
          <w:sz w:val="32"/>
          <w:szCs w:val="32"/>
          <w:rtl/>
        </w:rPr>
        <w:t>تعالى</w:t>
      </w:r>
      <w:r>
        <w:rPr>
          <w:rFonts w:ascii="Arial" w:hAnsi="Arial" w:cs="Traditional Arabic" w:hint="cs"/>
          <w:sz w:val="32"/>
          <w:szCs w:val="32"/>
          <w:rtl/>
        </w:rPr>
        <w:t xml:space="preserve"> </w:t>
      </w:r>
      <w:r w:rsidRPr="009D65B5">
        <w:rPr>
          <w:rFonts w:ascii="Arial" w:hAnsi="Arial" w:cs="Traditional Arabic"/>
          <w:b/>
          <w:bCs/>
          <w:sz w:val="32"/>
          <w:szCs w:val="32"/>
          <w:rtl/>
        </w:rPr>
        <w:t>:</w:t>
      </w:r>
      <w:proofErr w:type="gramEnd"/>
      <w:r>
        <w:rPr>
          <w:rFonts w:ascii="QCF_BSML" w:hAnsi="QCF_BSML" w:cs="QCF_BSML"/>
          <w:color w:val="000000"/>
          <w:sz w:val="47"/>
          <w:szCs w:val="47"/>
          <w:rtl/>
        </w:rPr>
        <w:t xml:space="preserve"> </w:t>
      </w:r>
      <w:r w:rsidRPr="001E54D4">
        <w:rPr>
          <w:rFonts w:ascii="QCF_BSML" w:hAnsi="QCF_BSML" w:cs="QCF_BSML"/>
          <w:b/>
          <w:bCs/>
          <w:color w:val="000000"/>
          <w:sz w:val="26"/>
          <w:szCs w:val="26"/>
          <w:rtl/>
        </w:rPr>
        <w:t xml:space="preserve">ﭽ </w:t>
      </w:r>
      <w:r w:rsidRPr="001E54D4">
        <w:rPr>
          <w:rFonts w:ascii="QCF_P063" w:hAnsi="QCF_P063" w:cs="QCF_P063"/>
          <w:b/>
          <w:bCs/>
          <w:color w:val="000000"/>
          <w:sz w:val="26"/>
          <w:szCs w:val="26"/>
          <w:rtl/>
        </w:rPr>
        <w:t>ﮖ  ﮗ  ﮘ   ﮙ  ﮚ  ﮛ  ﮜ  ﮝ      ﮞ  ﮟ  ﮠ</w:t>
      </w:r>
      <w:r w:rsidRPr="001E54D4">
        <w:rPr>
          <w:rFonts w:ascii="QCF_P063" w:hAnsi="QCF_P063" w:cs="QCF_P063"/>
          <w:b/>
          <w:bCs/>
          <w:color w:val="0000A5"/>
          <w:sz w:val="26"/>
          <w:szCs w:val="26"/>
          <w:rtl/>
        </w:rPr>
        <w:t>ﮡ</w:t>
      </w:r>
      <w:r w:rsidRPr="001E54D4">
        <w:rPr>
          <w:rFonts w:ascii="QCF_P063" w:hAnsi="QCF_P063" w:cs="QCF_P063"/>
          <w:b/>
          <w:bCs/>
          <w:color w:val="000000"/>
          <w:sz w:val="26"/>
          <w:szCs w:val="26"/>
          <w:rtl/>
        </w:rPr>
        <w:t xml:space="preserve">  ﮢ  ﮣ  ﮤ</w:t>
      </w:r>
      <w:r w:rsidRPr="001E54D4">
        <w:rPr>
          <w:rFonts w:ascii="QCF_BSML" w:hAnsi="QCF_BSML" w:cs="QCF_BSML"/>
          <w:b/>
          <w:bCs/>
          <w:color w:val="000000"/>
          <w:sz w:val="26"/>
          <w:szCs w:val="26"/>
          <w:rtl/>
        </w:rPr>
        <w:t>ﭼ</w:t>
      </w:r>
      <w:r w:rsidRPr="001E54D4">
        <w:rPr>
          <w:rFonts w:ascii="Arial" w:hAnsi="Arial" w:cs="Arial"/>
          <w:b/>
          <w:bCs/>
          <w:color w:val="000000"/>
          <w:sz w:val="20"/>
          <w:szCs w:val="20"/>
          <w:rtl/>
        </w:rPr>
        <w:t xml:space="preserve"> </w:t>
      </w:r>
      <w:r w:rsidRPr="001E54D4">
        <w:rPr>
          <w:rFonts w:ascii="Arial" w:hAnsi="Arial" w:cs="Traditional Arabic" w:hint="cs"/>
          <w:sz w:val="30"/>
          <w:szCs w:val="30"/>
          <w:vertAlign w:val="subscript"/>
          <w:rtl/>
        </w:rPr>
        <w:t xml:space="preserve">آل عمران : </w:t>
      </w:r>
      <w:r w:rsidR="001E54D4" w:rsidRPr="001E54D4">
        <w:rPr>
          <w:rFonts w:ascii="Arial" w:hAnsi="Arial" w:cs="Traditional Arabic" w:hint="cs"/>
          <w:sz w:val="30"/>
          <w:szCs w:val="30"/>
          <w:vertAlign w:val="subscript"/>
          <w:rtl/>
        </w:rPr>
        <w:t>104</w:t>
      </w:r>
      <w:r w:rsidRPr="001E54D4">
        <w:rPr>
          <w:rFonts w:ascii="Arial" w:hAnsi="Arial" w:cs="Traditional Arabic" w:hint="cs"/>
          <w:sz w:val="30"/>
          <w:szCs w:val="30"/>
          <w:vertAlign w:val="superscript"/>
          <w:rtl/>
        </w:rPr>
        <w:t xml:space="preserve"> </w:t>
      </w:r>
      <w:r>
        <w:rPr>
          <w:rFonts w:ascii="Arial" w:hAnsi="Arial" w:cs="Traditional Arabic" w:hint="cs"/>
          <w:sz w:val="32"/>
          <w:szCs w:val="32"/>
          <w:rtl/>
        </w:rPr>
        <w:t xml:space="preserve">، وقوله تعالى </w:t>
      </w:r>
      <w:r w:rsidRPr="009D65B5">
        <w:rPr>
          <w:rFonts w:ascii="Arial" w:hAnsi="Arial" w:cs="Traditional Arabic" w:hint="cs"/>
          <w:b/>
          <w:bCs/>
          <w:sz w:val="32"/>
          <w:szCs w:val="32"/>
          <w:rtl/>
        </w:rPr>
        <w:t>:</w:t>
      </w:r>
      <w:r>
        <w:rPr>
          <w:rFonts w:ascii="QCF_BSML" w:hAnsi="QCF_BSML" w:cs="QCF_BSML"/>
          <w:color w:val="000000"/>
          <w:sz w:val="47"/>
          <w:szCs w:val="47"/>
          <w:rtl/>
        </w:rPr>
        <w:t xml:space="preserve"> </w:t>
      </w:r>
      <w:r w:rsidRPr="001E54D4">
        <w:rPr>
          <w:rFonts w:ascii="QCF_BSML" w:hAnsi="QCF_BSML" w:cs="QCF_BSML"/>
          <w:b/>
          <w:bCs/>
          <w:color w:val="000000"/>
          <w:sz w:val="26"/>
          <w:szCs w:val="26"/>
          <w:rtl/>
        </w:rPr>
        <w:t>ﭽ</w:t>
      </w:r>
      <w:r w:rsidRPr="001E54D4">
        <w:rPr>
          <w:rFonts w:ascii="QCF_P121" w:hAnsi="QCF_P121" w:cs="QCF_P121"/>
          <w:b/>
          <w:bCs/>
          <w:color w:val="000000"/>
          <w:sz w:val="26"/>
          <w:szCs w:val="26"/>
          <w:rtl/>
        </w:rPr>
        <w:t>ﭩ  ﭪ   ﭫ  ﭬ  ﭭ  ﭮ  ﭯ  ﭰ  ﭱ  ﭲ   ﭳ  ﭴ</w:t>
      </w:r>
      <w:r w:rsidRPr="001E54D4">
        <w:rPr>
          <w:rFonts w:ascii="QCF_P121" w:hAnsi="QCF_P121" w:cs="QCF_P121"/>
          <w:b/>
          <w:bCs/>
          <w:color w:val="0000A5"/>
          <w:sz w:val="26"/>
          <w:szCs w:val="26"/>
          <w:rtl/>
        </w:rPr>
        <w:t>ﭵ</w:t>
      </w:r>
      <w:r w:rsidRPr="001E54D4">
        <w:rPr>
          <w:rFonts w:ascii="QCF_P121" w:hAnsi="QCF_P121" w:cs="QCF_P121"/>
          <w:b/>
          <w:bCs/>
          <w:color w:val="000000"/>
          <w:sz w:val="26"/>
          <w:szCs w:val="26"/>
          <w:rtl/>
        </w:rPr>
        <w:t xml:space="preserve">  ﭶ  ﭷ  ﭸ  ﭹ  ﭺ  ﭻ   ﭼ  ﭽ  ﭾ  ﭿ  ﮀ  ﮁ</w:t>
      </w:r>
      <w:r w:rsidRPr="001E54D4">
        <w:rPr>
          <w:rFonts w:ascii="QCF_P121" w:hAnsi="QCF_P121" w:cs="QCF_P121"/>
          <w:b/>
          <w:bCs/>
          <w:color w:val="0000A5"/>
          <w:sz w:val="26"/>
          <w:szCs w:val="26"/>
          <w:rtl/>
        </w:rPr>
        <w:t>ﮂ</w:t>
      </w:r>
      <w:r w:rsidRPr="001E54D4">
        <w:rPr>
          <w:rFonts w:ascii="QCF_P121" w:hAnsi="QCF_P121" w:cs="QCF_P121"/>
          <w:b/>
          <w:bCs/>
          <w:color w:val="000000"/>
          <w:sz w:val="26"/>
          <w:szCs w:val="26"/>
          <w:rtl/>
        </w:rPr>
        <w:t xml:space="preserve">  ﮃ   ﮄ  ﮅ  ﮆ </w:t>
      </w:r>
      <w:r w:rsidRPr="001E54D4">
        <w:rPr>
          <w:rFonts w:ascii="QCF_BSML" w:hAnsi="QCF_BSML" w:cs="QCF_BSML"/>
          <w:b/>
          <w:bCs/>
          <w:color w:val="000000"/>
          <w:sz w:val="26"/>
          <w:szCs w:val="26"/>
          <w:rtl/>
        </w:rPr>
        <w:t>ﭼ</w:t>
      </w:r>
      <w:r w:rsidR="001E54D4" w:rsidRPr="001E54D4">
        <w:rPr>
          <w:rFonts w:ascii="QCF_BSML" w:hAnsi="QCF_BSML" w:cs="QCF_BSML" w:hint="cs"/>
          <w:color w:val="000000"/>
          <w:sz w:val="26"/>
          <w:szCs w:val="26"/>
          <w:rtl/>
        </w:rPr>
        <w:t xml:space="preserve"> </w:t>
      </w:r>
      <w:r>
        <w:rPr>
          <w:rFonts w:ascii="Arial" w:hAnsi="Arial" w:cs="Traditional Arabic" w:hint="cs"/>
          <w:sz w:val="26"/>
          <w:szCs w:val="26"/>
          <w:vertAlign w:val="superscript"/>
          <w:rtl/>
        </w:rPr>
        <w:t xml:space="preserve">المائدة </w:t>
      </w:r>
      <w:r w:rsidRPr="007B7E67">
        <w:rPr>
          <w:rFonts w:ascii="Arial" w:hAnsi="Arial" w:cs="Traditional Arabic" w:hint="cs"/>
          <w:sz w:val="26"/>
          <w:szCs w:val="26"/>
          <w:vertAlign w:val="superscript"/>
          <w:rtl/>
        </w:rPr>
        <w:t xml:space="preserve"> : </w:t>
      </w:r>
      <w:r>
        <w:rPr>
          <w:rFonts w:ascii="Arial" w:hAnsi="Arial" w:cs="Traditional Arabic" w:hint="cs"/>
          <w:sz w:val="26"/>
          <w:szCs w:val="26"/>
          <w:vertAlign w:val="superscript"/>
          <w:rtl/>
        </w:rPr>
        <w:t>الآيتان</w:t>
      </w:r>
      <w:r w:rsidR="001E54D4">
        <w:rPr>
          <w:rFonts w:ascii="Arial" w:hAnsi="Arial" w:cs="Traditional Arabic" w:hint="cs"/>
          <w:sz w:val="26"/>
          <w:szCs w:val="26"/>
          <w:vertAlign w:val="superscript"/>
          <w:rtl/>
        </w:rPr>
        <w:t xml:space="preserve"> : </w:t>
      </w:r>
      <w:r w:rsidR="00C74ED1">
        <w:rPr>
          <w:rFonts w:ascii="Arial" w:hAnsi="Arial" w:cs="Traditional Arabic" w:hint="cs"/>
          <w:sz w:val="26"/>
          <w:szCs w:val="26"/>
          <w:vertAlign w:val="superscript"/>
          <w:rtl/>
        </w:rPr>
        <w:t>78 .</w:t>
      </w:r>
      <w:r>
        <w:rPr>
          <w:rFonts w:ascii="Arial" w:hAnsi="Arial" w:cs="Traditional Arabic" w:hint="cs"/>
          <w:sz w:val="26"/>
          <w:szCs w:val="26"/>
          <w:vertAlign w:val="superscript"/>
          <w:rtl/>
        </w:rPr>
        <w:t xml:space="preserve"> </w:t>
      </w:r>
    </w:p>
    <w:p w14:paraId="1FAA81C5" w14:textId="254526D2"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و</w:t>
      </w:r>
      <w:r w:rsidRPr="00C7404E">
        <w:rPr>
          <w:rFonts w:ascii="Arial" w:hAnsi="Arial" w:cs="Traditional Arabic"/>
          <w:sz w:val="32"/>
          <w:szCs w:val="32"/>
          <w:rtl/>
        </w:rPr>
        <w:t xml:space="preserve">قوله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w:t>
      </w:r>
      <w:r w:rsidRPr="009D65B5">
        <w:rPr>
          <w:rFonts w:ascii="Arial" w:hAnsi="Arial" w:cs="Traditional Arabic"/>
          <w:b/>
          <w:bCs/>
          <w:sz w:val="32"/>
          <w:szCs w:val="32"/>
          <w:rtl/>
        </w:rPr>
        <w:t xml:space="preserve">مروا بالمعروف وانهوا عن المنكر قبل أن تدعوا فلا يُستجاب لكم </w:t>
      </w:r>
      <w:r w:rsidRPr="009D65B5">
        <w:rPr>
          <w:rFonts w:ascii="Arial" w:hAnsi="Arial" w:cs="Traditional Arabic" w:hint="cs"/>
          <w:b/>
          <w:bCs/>
          <w:sz w:val="32"/>
          <w:szCs w:val="32"/>
          <w:rtl/>
        </w:rPr>
        <w:t xml:space="preserve">" </w:t>
      </w:r>
      <w:r w:rsidRPr="001C1917">
        <w:rPr>
          <w:rStyle w:val="a7"/>
          <w:rFonts w:ascii="Arial" w:hAnsi="Arial" w:cs="Traditional Arabic"/>
          <w:sz w:val="32"/>
          <w:szCs w:val="32"/>
          <w:rtl/>
        </w:rPr>
        <w:footnoteReference w:id="202"/>
      </w:r>
      <w:r w:rsidRPr="009D65B5">
        <w:rPr>
          <w:rFonts w:ascii="Arial" w:hAnsi="Arial" w:cs="Traditional Arabic" w:hint="cs"/>
          <w:b/>
          <w:bCs/>
          <w:sz w:val="32"/>
          <w:szCs w:val="32"/>
          <w:rtl/>
        </w:rPr>
        <w:t>.</w:t>
      </w:r>
      <w:r w:rsidRPr="009D65B5">
        <w:rPr>
          <w:rFonts w:ascii="Arial" w:hAnsi="Arial" w:cs="Traditional Arabic"/>
          <w:b/>
          <w:bCs/>
          <w:sz w:val="32"/>
          <w:szCs w:val="32"/>
          <w:rtl/>
        </w:rPr>
        <w:t xml:space="preserve"> وقوله </w:t>
      </w:r>
      <w:r w:rsidRPr="009D65B5">
        <w:rPr>
          <w:rFonts w:ascii="Arial" w:hAnsi="Arial" w:cs="Traditional Arabic"/>
          <w:b/>
          <w:bCs/>
          <w:sz w:val="32"/>
          <w:szCs w:val="32"/>
        </w:rPr>
        <w:sym w:font="AGA Arabesque" w:char="F072"/>
      </w:r>
      <w:r w:rsidRPr="009D65B5">
        <w:rPr>
          <w:rFonts w:ascii="Arial" w:hAnsi="Arial" w:cs="Traditional Arabic" w:hint="cs"/>
          <w:b/>
          <w:bCs/>
          <w:sz w:val="32"/>
          <w:szCs w:val="32"/>
          <w:rtl/>
        </w:rPr>
        <w:t xml:space="preserve"> </w:t>
      </w:r>
      <w:r w:rsidRPr="009D65B5">
        <w:rPr>
          <w:rFonts w:ascii="Arial" w:hAnsi="Arial" w:cs="Traditional Arabic"/>
          <w:b/>
          <w:bCs/>
          <w:sz w:val="32"/>
          <w:szCs w:val="32"/>
          <w:rtl/>
        </w:rPr>
        <w:t xml:space="preserve">: </w:t>
      </w:r>
      <w:r w:rsidRPr="009D65B5">
        <w:rPr>
          <w:rFonts w:ascii="Arial" w:hAnsi="Arial" w:cs="Traditional Arabic" w:hint="cs"/>
          <w:b/>
          <w:bCs/>
          <w:sz w:val="32"/>
          <w:szCs w:val="32"/>
          <w:rtl/>
        </w:rPr>
        <w:t>"</w:t>
      </w:r>
      <w:r w:rsidRPr="009D65B5">
        <w:rPr>
          <w:rFonts w:ascii="Arial" w:hAnsi="Arial" w:cs="Traditional Arabic"/>
          <w:b/>
          <w:bCs/>
          <w:sz w:val="32"/>
          <w:szCs w:val="32"/>
          <w:rtl/>
        </w:rPr>
        <w:t xml:space="preserve"> لا يمنعن رجلاً منكم مخافة الناس أن يتكلّم بالحق إذا رآه وعلمه </w:t>
      </w:r>
      <w:r w:rsidRPr="009D65B5">
        <w:rPr>
          <w:rFonts w:ascii="Arial" w:hAnsi="Arial" w:cs="Traditional Arabic" w:hint="cs"/>
          <w:b/>
          <w:bCs/>
          <w:sz w:val="32"/>
          <w:szCs w:val="32"/>
          <w:rtl/>
        </w:rPr>
        <w:t xml:space="preserve">" </w:t>
      </w:r>
      <w:r w:rsidRPr="001C1917">
        <w:rPr>
          <w:rStyle w:val="a7"/>
          <w:rFonts w:ascii="Arial" w:hAnsi="Arial" w:cs="Traditional Arabic"/>
          <w:sz w:val="32"/>
          <w:szCs w:val="32"/>
          <w:rtl/>
        </w:rPr>
        <w:footnoteReference w:id="203"/>
      </w:r>
      <w:r w:rsidRPr="009D65B5">
        <w:rPr>
          <w:rFonts w:ascii="Arial" w:hAnsi="Arial" w:cs="Traditional Arabic" w:hint="cs"/>
          <w:b/>
          <w:bCs/>
          <w:sz w:val="32"/>
          <w:szCs w:val="32"/>
          <w:rtl/>
        </w:rPr>
        <w:t>.</w:t>
      </w:r>
      <w:r w:rsidRPr="00C7404E">
        <w:rPr>
          <w:rFonts w:ascii="Arial" w:hAnsi="Arial" w:cs="Traditional Arabic"/>
          <w:sz w:val="32"/>
          <w:szCs w:val="32"/>
          <w:rtl/>
        </w:rPr>
        <w:t xml:space="preserve"> قوله </w:t>
      </w:r>
      <w:r>
        <w:rPr>
          <w:rFonts w:ascii="Arial" w:hAnsi="Arial" w:cs="Traditional Arabic"/>
          <w:sz w:val="32"/>
          <w:szCs w:val="32"/>
        </w:rPr>
        <w:sym w:font="AGA Arabesque" w:char="F072"/>
      </w:r>
      <w:r>
        <w:rPr>
          <w:rFonts w:ascii="Arial" w:hAnsi="Arial" w:cs="Traditional Arabic" w:hint="cs"/>
          <w:sz w:val="32"/>
          <w:szCs w:val="32"/>
          <w:rtl/>
        </w:rPr>
        <w:t xml:space="preserve"> </w:t>
      </w:r>
      <w:r w:rsidRPr="009D65B5">
        <w:rPr>
          <w:rFonts w:ascii="Arial" w:hAnsi="Arial" w:cs="Traditional Arabic"/>
          <w:b/>
          <w:bCs/>
          <w:sz w:val="32"/>
          <w:szCs w:val="32"/>
          <w:rtl/>
        </w:rPr>
        <w:t xml:space="preserve">: </w:t>
      </w:r>
      <w:r w:rsidRPr="009D65B5">
        <w:rPr>
          <w:rFonts w:ascii="Arial" w:hAnsi="Arial" w:cs="Traditional Arabic" w:hint="cs"/>
          <w:b/>
          <w:bCs/>
          <w:sz w:val="32"/>
          <w:szCs w:val="32"/>
          <w:rtl/>
        </w:rPr>
        <w:t>"</w:t>
      </w:r>
      <w:r w:rsidRPr="009D65B5">
        <w:rPr>
          <w:rFonts w:ascii="Arial" w:hAnsi="Arial" w:cs="Traditional Arabic"/>
          <w:b/>
          <w:bCs/>
          <w:sz w:val="32"/>
          <w:szCs w:val="32"/>
          <w:rtl/>
        </w:rPr>
        <w:t xml:space="preserve"> من رأى منكم منكراً فليغيره </w:t>
      </w:r>
      <w:proofErr w:type="gramStart"/>
      <w:r w:rsidRPr="009D65B5">
        <w:rPr>
          <w:rFonts w:ascii="Arial" w:hAnsi="Arial" w:cs="Traditional Arabic"/>
          <w:b/>
          <w:bCs/>
          <w:sz w:val="32"/>
          <w:szCs w:val="32"/>
          <w:rtl/>
        </w:rPr>
        <w:t>بيده ،</w:t>
      </w:r>
      <w:proofErr w:type="gramEnd"/>
      <w:r w:rsidRPr="009D65B5">
        <w:rPr>
          <w:rFonts w:ascii="Arial" w:hAnsi="Arial" w:cs="Traditional Arabic"/>
          <w:b/>
          <w:bCs/>
          <w:sz w:val="32"/>
          <w:szCs w:val="32"/>
          <w:rtl/>
        </w:rPr>
        <w:t xml:space="preserve"> فإن لم يستطع فبلسانه ، وإن لم يستطع فبقلبه ، وذلك أضعف الإيمان </w:t>
      </w:r>
      <w:r w:rsidRPr="009D65B5">
        <w:rPr>
          <w:rFonts w:ascii="Arial" w:hAnsi="Arial" w:cs="Traditional Arabic" w:hint="cs"/>
          <w:b/>
          <w:bCs/>
          <w:sz w:val="32"/>
          <w:szCs w:val="32"/>
          <w:rtl/>
        </w:rPr>
        <w:t xml:space="preserve">" </w:t>
      </w:r>
      <w:r>
        <w:rPr>
          <w:rStyle w:val="a7"/>
          <w:rFonts w:ascii="Lotus Linotype" w:hAnsi="Lotus Linotype" w:cs="Traditional Arabic"/>
          <w:sz w:val="32"/>
          <w:szCs w:val="32"/>
          <w:rtl/>
        </w:rPr>
        <w:footnoteReference w:id="204"/>
      </w:r>
      <w:r>
        <w:rPr>
          <w:rFonts w:ascii="Lotus Linotype" w:hAnsi="Lotus Linotype" w:cs="Traditional Arabic" w:hint="cs"/>
          <w:sz w:val="32"/>
          <w:szCs w:val="32"/>
          <w:vertAlign w:val="superscript"/>
          <w:rtl/>
        </w:rPr>
        <w:t>.</w:t>
      </w:r>
    </w:p>
    <w:p w14:paraId="6B411A76" w14:textId="1EAA3D93" w:rsidR="00FD5D19" w:rsidRDefault="00FD5D19" w:rsidP="00FD5D19">
      <w:pPr>
        <w:jc w:val="both"/>
        <w:rPr>
          <w:rFonts w:ascii="Arial" w:hAnsi="Arial" w:cs="Traditional Arabic"/>
          <w:sz w:val="32"/>
          <w:szCs w:val="32"/>
          <w:rtl/>
        </w:rPr>
      </w:pPr>
      <w:r w:rsidRPr="00C7404E">
        <w:rPr>
          <w:rFonts w:ascii="Arial" w:hAnsi="Arial" w:cs="Traditional Arabic"/>
          <w:sz w:val="32"/>
          <w:szCs w:val="32"/>
          <w:rtl/>
        </w:rPr>
        <w:t xml:space="preserve">أليس في </w:t>
      </w:r>
      <w:r>
        <w:rPr>
          <w:rFonts w:ascii="Arial" w:hAnsi="Arial" w:cs="Traditional Arabic" w:hint="cs"/>
          <w:sz w:val="32"/>
          <w:szCs w:val="32"/>
          <w:rtl/>
        </w:rPr>
        <w:t xml:space="preserve">هذه الأدلة </w:t>
      </w:r>
      <w:r>
        <w:rPr>
          <w:rFonts w:ascii="Arial" w:hAnsi="Arial" w:cs="Traditional Arabic"/>
          <w:sz w:val="32"/>
          <w:szCs w:val="32"/>
          <w:rtl/>
        </w:rPr>
        <w:t xml:space="preserve">ما يمنع </w:t>
      </w:r>
      <w:r>
        <w:rPr>
          <w:rFonts w:ascii="Arial" w:hAnsi="Arial" w:cs="Traditional Arabic" w:hint="cs"/>
          <w:sz w:val="32"/>
          <w:szCs w:val="32"/>
          <w:rtl/>
        </w:rPr>
        <w:t xml:space="preserve">من </w:t>
      </w:r>
      <w:proofErr w:type="gramStart"/>
      <w:r>
        <w:rPr>
          <w:rFonts w:ascii="Arial" w:hAnsi="Arial" w:cs="Traditional Arabic" w:hint="cs"/>
          <w:sz w:val="32"/>
          <w:szCs w:val="32"/>
          <w:rtl/>
        </w:rPr>
        <w:t xml:space="preserve">يقول </w:t>
      </w:r>
      <w:r>
        <w:rPr>
          <w:rFonts w:ascii="Arial" w:hAnsi="Arial" w:cs="Traditional Arabic"/>
          <w:sz w:val="32"/>
          <w:szCs w:val="32"/>
          <w:rtl/>
        </w:rPr>
        <w:t>:</w:t>
      </w:r>
      <w:proofErr w:type="gramEnd"/>
      <w:r>
        <w:rPr>
          <w:rFonts w:ascii="Arial" w:hAnsi="Arial" w:cs="Traditional Arabic"/>
          <w:sz w:val="32"/>
          <w:szCs w:val="32"/>
          <w:rtl/>
        </w:rPr>
        <w:t xml:space="preserve"> </w:t>
      </w:r>
      <w:r w:rsidRPr="00C7404E">
        <w:rPr>
          <w:rFonts w:ascii="Arial" w:hAnsi="Arial" w:cs="Traditional Arabic"/>
          <w:sz w:val="32"/>
          <w:szCs w:val="32"/>
          <w:rtl/>
        </w:rPr>
        <w:t xml:space="preserve">إن الاحتساب يتعارض مع الحرية </w:t>
      </w:r>
      <w:r>
        <w:rPr>
          <w:rFonts w:ascii="Arial" w:hAnsi="Arial" w:cs="Traditional Arabic"/>
          <w:sz w:val="32"/>
          <w:szCs w:val="32"/>
          <w:rtl/>
        </w:rPr>
        <w:t xml:space="preserve">الشخصية الثابتة في الإسلام ؟ </w:t>
      </w:r>
    </w:p>
    <w:p w14:paraId="6345E164" w14:textId="77777777" w:rsidR="00C062D2" w:rsidRPr="00C74ED1" w:rsidRDefault="00C062D2" w:rsidP="00FD5D19">
      <w:pPr>
        <w:jc w:val="both"/>
        <w:rPr>
          <w:rFonts w:ascii="Arial" w:hAnsi="Arial" w:cs="Traditional Arabic"/>
          <w:sz w:val="12"/>
          <w:szCs w:val="12"/>
          <w:rtl/>
        </w:rPr>
      </w:pPr>
    </w:p>
    <w:p w14:paraId="3BA10E0A" w14:textId="3921A2B2" w:rsidR="00FD5D19" w:rsidRPr="00C7404E" w:rsidRDefault="009B5ED2" w:rsidP="00FD5D19">
      <w:pPr>
        <w:jc w:val="both"/>
        <w:rPr>
          <w:rFonts w:ascii="Arial" w:hAnsi="Arial"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الوجه </w:t>
      </w:r>
      <w:proofErr w:type="gramStart"/>
      <w:r w:rsidR="00FD5D19">
        <w:rPr>
          <w:rFonts w:cs="Traditional Arabic" w:hint="cs"/>
          <w:b/>
          <w:bCs/>
          <w:sz w:val="32"/>
          <w:szCs w:val="32"/>
          <w:rtl/>
        </w:rPr>
        <w:t>الخامس :</w:t>
      </w:r>
      <w:proofErr w:type="gramEnd"/>
      <w:r w:rsidR="00FD5D19">
        <w:rPr>
          <w:rFonts w:cs="Traditional Arabic" w:hint="cs"/>
          <w:b/>
          <w:bCs/>
          <w:sz w:val="32"/>
          <w:szCs w:val="32"/>
          <w:rtl/>
        </w:rPr>
        <w:t xml:space="preserve"> </w:t>
      </w:r>
      <w:r w:rsidR="00FD5D19" w:rsidRPr="00C7404E">
        <w:rPr>
          <w:rFonts w:ascii="Arial" w:hAnsi="Arial" w:cs="Traditional Arabic"/>
          <w:b/>
          <w:bCs/>
          <w:sz w:val="32"/>
          <w:szCs w:val="32"/>
          <w:rtl/>
        </w:rPr>
        <w:t xml:space="preserve">قيام الرسول </w:t>
      </w:r>
      <w:r w:rsidR="00FD5D19">
        <w:rPr>
          <w:rFonts w:ascii="Arial" w:hAnsi="Arial" w:cs="Traditional Arabic"/>
          <w:b/>
          <w:bCs/>
          <w:sz w:val="32"/>
          <w:szCs w:val="32"/>
        </w:rPr>
        <w:sym w:font="AGA Arabesque" w:char="F072"/>
      </w:r>
      <w:r w:rsidR="00FD5D19">
        <w:rPr>
          <w:rFonts w:ascii="Arial" w:hAnsi="Arial" w:cs="Traditional Arabic" w:hint="cs"/>
          <w:b/>
          <w:bCs/>
          <w:sz w:val="32"/>
          <w:szCs w:val="32"/>
          <w:rtl/>
        </w:rPr>
        <w:t xml:space="preserve">  </w:t>
      </w:r>
      <w:r w:rsidR="00FD5D19" w:rsidRPr="00C7404E">
        <w:rPr>
          <w:rFonts w:ascii="Arial" w:hAnsi="Arial" w:cs="Traditional Arabic"/>
          <w:b/>
          <w:bCs/>
          <w:sz w:val="32"/>
          <w:szCs w:val="32"/>
          <w:rtl/>
        </w:rPr>
        <w:t>بالاحتساب :</w:t>
      </w:r>
    </w:p>
    <w:p w14:paraId="2CA46223" w14:textId="62FD9692"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أنه </w:t>
      </w:r>
      <w:r>
        <w:rPr>
          <w:rFonts w:ascii="Arial" w:hAnsi="Arial" w:cs="Traditional Arabic" w:hint="cs"/>
          <w:sz w:val="32"/>
          <w:szCs w:val="32"/>
        </w:rPr>
        <w:sym w:font="AGA Arabesque" w:char="F072"/>
      </w:r>
      <w:r>
        <w:rPr>
          <w:rFonts w:ascii="Arial" w:hAnsi="Arial" w:cs="Traditional Arabic" w:hint="cs"/>
          <w:sz w:val="32"/>
          <w:szCs w:val="32"/>
          <w:rtl/>
        </w:rPr>
        <w:t xml:space="preserve"> قد قام بالاحتساب ولم</w:t>
      </w:r>
      <w:r>
        <w:rPr>
          <w:rFonts w:ascii="Arial" w:hAnsi="Arial" w:cs="Traditional Arabic"/>
          <w:sz w:val="32"/>
          <w:szCs w:val="32"/>
          <w:rtl/>
        </w:rPr>
        <w:t xml:space="preserve"> </w:t>
      </w:r>
      <w:r>
        <w:rPr>
          <w:rFonts w:ascii="Arial" w:hAnsi="Arial" w:cs="Traditional Arabic" w:hint="cs"/>
          <w:sz w:val="32"/>
          <w:szCs w:val="32"/>
          <w:rtl/>
        </w:rPr>
        <w:t>يت</w:t>
      </w:r>
      <w:r>
        <w:rPr>
          <w:rFonts w:ascii="Arial" w:hAnsi="Arial" w:cs="Traditional Arabic"/>
          <w:sz w:val="32"/>
          <w:szCs w:val="32"/>
          <w:rtl/>
        </w:rPr>
        <w:t>رك</w:t>
      </w:r>
      <w:r w:rsidRPr="00C7404E">
        <w:rPr>
          <w:rFonts w:ascii="Arial" w:hAnsi="Arial" w:cs="Traditional Arabic"/>
          <w:sz w:val="32"/>
          <w:szCs w:val="32"/>
          <w:rtl/>
        </w:rPr>
        <w:t xml:space="preserve"> </w:t>
      </w:r>
      <w:r>
        <w:rPr>
          <w:rFonts w:ascii="Arial" w:hAnsi="Arial" w:cs="Traditional Arabic" w:hint="cs"/>
          <w:sz w:val="32"/>
          <w:szCs w:val="32"/>
          <w:rtl/>
        </w:rPr>
        <w:t xml:space="preserve">الناس </w:t>
      </w:r>
      <w:r w:rsidRPr="00C7404E">
        <w:rPr>
          <w:rFonts w:ascii="Arial" w:hAnsi="Arial" w:cs="Traditional Arabic"/>
          <w:sz w:val="32"/>
          <w:szCs w:val="32"/>
          <w:rtl/>
        </w:rPr>
        <w:t xml:space="preserve">وشأنهم مراعياً مبدأ الحرية </w:t>
      </w:r>
      <w:proofErr w:type="gramStart"/>
      <w:r w:rsidRPr="00C7404E">
        <w:rPr>
          <w:rFonts w:ascii="Arial" w:hAnsi="Arial" w:cs="Traditional Arabic"/>
          <w:sz w:val="32"/>
          <w:szCs w:val="32"/>
          <w:rtl/>
        </w:rPr>
        <w:t>الشخصية ؟</w:t>
      </w:r>
      <w:proofErr w:type="gramEnd"/>
      <w:r w:rsidRPr="00C7404E">
        <w:rPr>
          <w:rFonts w:ascii="Arial" w:hAnsi="Arial" w:cs="Traditional Arabic"/>
          <w:sz w:val="32"/>
          <w:szCs w:val="32"/>
          <w:rtl/>
        </w:rPr>
        <w:t xml:space="preserve"> </w:t>
      </w:r>
      <w:r>
        <w:rPr>
          <w:rFonts w:ascii="Arial" w:hAnsi="Arial" w:cs="Traditional Arabic" w:hint="cs"/>
          <w:sz w:val="32"/>
          <w:szCs w:val="32"/>
          <w:rtl/>
        </w:rPr>
        <w:t>ف</w:t>
      </w:r>
      <w:r>
        <w:rPr>
          <w:rFonts w:ascii="Arial" w:hAnsi="Arial" w:cs="Traditional Arabic"/>
          <w:sz w:val="32"/>
          <w:szCs w:val="32"/>
          <w:rtl/>
        </w:rPr>
        <w:t xml:space="preserve">لقد قام </w:t>
      </w:r>
      <w:r w:rsidRPr="00C7404E">
        <w:rPr>
          <w:rFonts w:ascii="Arial" w:hAnsi="Arial" w:cs="Traditional Arabic"/>
          <w:sz w:val="32"/>
          <w:szCs w:val="32"/>
          <w:rtl/>
        </w:rPr>
        <w:t xml:space="preserve">بالاحتساب في البيت </w:t>
      </w:r>
      <w:proofErr w:type="gramStart"/>
      <w:r w:rsidRPr="00C7404E">
        <w:rPr>
          <w:rFonts w:ascii="Arial" w:hAnsi="Arial" w:cs="Traditional Arabic"/>
          <w:sz w:val="32"/>
          <w:szCs w:val="32"/>
          <w:rtl/>
        </w:rPr>
        <w:t>والشارع ،</w:t>
      </w:r>
      <w:proofErr w:type="gramEnd"/>
      <w:r w:rsidRPr="00C7404E">
        <w:rPr>
          <w:rFonts w:ascii="Arial" w:hAnsi="Arial" w:cs="Traditional Arabic"/>
          <w:sz w:val="32"/>
          <w:szCs w:val="32"/>
          <w:rtl/>
        </w:rPr>
        <w:t xml:space="preserve"> المسجد والسوق ، وفي الحضر والسفر ، وفي الحرب والسلم . </w:t>
      </w:r>
    </w:p>
    <w:p w14:paraId="39559DA6" w14:textId="5889AD42" w:rsidR="00FD5D19" w:rsidRPr="00C7404E" w:rsidRDefault="009B5ED2" w:rsidP="00FD5D19">
      <w:pPr>
        <w:jc w:val="both"/>
        <w:rPr>
          <w:rFonts w:ascii="Arial" w:hAnsi="Arial" w:cs="Traditional Arabic"/>
          <w:b/>
          <w:bCs/>
          <w:sz w:val="32"/>
          <w:szCs w:val="32"/>
          <w:rtl/>
        </w:rPr>
      </w:pPr>
      <w:r>
        <w:rPr>
          <w:rFonts w:ascii="Arial" w:hAnsi="Arial" w:cs="Traditional Arabic" w:hint="cs"/>
          <w:b/>
          <w:bCs/>
          <w:sz w:val="32"/>
          <w:szCs w:val="32"/>
          <w:rtl/>
        </w:rPr>
        <w:t xml:space="preserve">   </w:t>
      </w:r>
      <w:r w:rsidR="00FD5D19">
        <w:rPr>
          <w:rFonts w:ascii="Arial" w:hAnsi="Arial" w:cs="Traditional Arabic" w:hint="cs"/>
          <w:b/>
          <w:bCs/>
          <w:sz w:val="32"/>
          <w:szCs w:val="32"/>
          <w:rtl/>
        </w:rPr>
        <w:t xml:space="preserve">الوجه </w:t>
      </w:r>
      <w:proofErr w:type="gramStart"/>
      <w:r w:rsidR="00FD5D19">
        <w:rPr>
          <w:rFonts w:ascii="Arial" w:hAnsi="Arial" w:cs="Traditional Arabic" w:hint="cs"/>
          <w:b/>
          <w:bCs/>
          <w:sz w:val="32"/>
          <w:szCs w:val="32"/>
          <w:rtl/>
        </w:rPr>
        <w:t>السادس :</w:t>
      </w:r>
      <w:proofErr w:type="gramEnd"/>
      <w:r w:rsidR="00FD5D19">
        <w:rPr>
          <w:rFonts w:ascii="Arial" w:hAnsi="Arial" w:cs="Traditional Arabic" w:hint="cs"/>
          <w:b/>
          <w:bCs/>
          <w:sz w:val="32"/>
          <w:szCs w:val="32"/>
          <w:rtl/>
        </w:rPr>
        <w:t xml:space="preserve"> </w:t>
      </w:r>
      <w:r w:rsidR="00FD5D19" w:rsidRPr="00C7404E">
        <w:rPr>
          <w:rFonts w:ascii="Arial" w:hAnsi="Arial" w:cs="Traditional Arabic"/>
          <w:b/>
          <w:bCs/>
          <w:sz w:val="32"/>
          <w:szCs w:val="32"/>
          <w:rtl/>
        </w:rPr>
        <w:t xml:space="preserve">تشريع الحدود والتعزيرات ينقض هذه الشبهة : </w:t>
      </w:r>
    </w:p>
    <w:p w14:paraId="248DC757" w14:textId="0FB31191"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لقد شُرعت</w:t>
      </w:r>
      <w:r w:rsidRPr="00C7404E">
        <w:rPr>
          <w:rFonts w:ascii="Arial" w:hAnsi="Arial" w:cs="Traditional Arabic"/>
          <w:sz w:val="32"/>
          <w:szCs w:val="32"/>
          <w:rtl/>
        </w:rPr>
        <w:t xml:space="preserve"> الحد</w:t>
      </w:r>
      <w:r>
        <w:rPr>
          <w:rFonts w:ascii="Arial" w:hAnsi="Arial" w:cs="Traditional Arabic"/>
          <w:sz w:val="32"/>
          <w:szCs w:val="32"/>
          <w:rtl/>
        </w:rPr>
        <w:t xml:space="preserve">ود والتعزيرات لمعاقبة مرتكبي بعض الجرائم </w:t>
      </w:r>
      <w:r>
        <w:rPr>
          <w:rFonts w:ascii="Arial" w:hAnsi="Arial" w:cs="Traditional Arabic" w:hint="cs"/>
          <w:sz w:val="32"/>
          <w:szCs w:val="32"/>
          <w:rtl/>
        </w:rPr>
        <w:t xml:space="preserve">في الكتاب </w:t>
      </w:r>
      <w:proofErr w:type="gramStart"/>
      <w:r>
        <w:rPr>
          <w:rFonts w:ascii="Arial" w:hAnsi="Arial" w:cs="Traditional Arabic" w:hint="cs"/>
          <w:sz w:val="32"/>
          <w:szCs w:val="32"/>
          <w:rtl/>
        </w:rPr>
        <w:t>والسنة ،</w:t>
      </w:r>
      <w:proofErr w:type="gramEnd"/>
      <w:r>
        <w:rPr>
          <w:rFonts w:ascii="Arial" w:hAnsi="Arial" w:cs="Traditional Arabic" w:hint="cs"/>
          <w:sz w:val="32"/>
          <w:szCs w:val="32"/>
          <w:rtl/>
        </w:rPr>
        <w:t xml:space="preserve"> كحد الردة ، والسرقة ، والزنا ، والقذف ، والحرابة ... الخ .</w:t>
      </w:r>
    </w:p>
    <w:p w14:paraId="6E252CDE" w14:textId="7D4DD814"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ولو كان لمبدأ الحرية الشخصية أساس في الإسلام كما ي</w:t>
      </w:r>
      <w:r>
        <w:rPr>
          <w:rFonts w:ascii="Arial" w:hAnsi="Arial" w:cs="Traditional Arabic" w:hint="cs"/>
          <w:sz w:val="32"/>
          <w:szCs w:val="32"/>
          <w:rtl/>
        </w:rPr>
        <w:t>ُ</w:t>
      </w:r>
      <w:r w:rsidRPr="00C7404E">
        <w:rPr>
          <w:rFonts w:ascii="Arial" w:hAnsi="Arial" w:cs="Traditional Arabic"/>
          <w:sz w:val="32"/>
          <w:szCs w:val="32"/>
          <w:rtl/>
        </w:rPr>
        <w:t>د</w:t>
      </w:r>
      <w:r>
        <w:rPr>
          <w:rFonts w:ascii="Arial" w:hAnsi="Arial" w:cs="Traditional Arabic" w:hint="cs"/>
          <w:sz w:val="32"/>
          <w:szCs w:val="32"/>
          <w:rtl/>
        </w:rPr>
        <w:t>َّ</w:t>
      </w:r>
      <w:r w:rsidRPr="00C7404E">
        <w:rPr>
          <w:rFonts w:ascii="Arial" w:hAnsi="Arial" w:cs="Traditional Arabic"/>
          <w:sz w:val="32"/>
          <w:szCs w:val="32"/>
          <w:rtl/>
        </w:rPr>
        <w:t>ع</w:t>
      </w:r>
      <w:r>
        <w:rPr>
          <w:rFonts w:ascii="Arial" w:hAnsi="Arial" w:cs="Traditional Arabic" w:hint="cs"/>
          <w:sz w:val="32"/>
          <w:szCs w:val="32"/>
          <w:rtl/>
        </w:rPr>
        <w:t>َى</w:t>
      </w:r>
      <w:r w:rsidRPr="00C7404E">
        <w:rPr>
          <w:rFonts w:ascii="Arial" w:hAnsi="Arial" w:cs="Traditional Arabic"/>
          <w:sz w:val="32"/>
          <w:szCs w:val="32"/>
          <w:rtl/>
        </w:rPr>
        <w:t xml:space="preserve"> ما كان </w:t>
      </w:r>
      <w:r w:rsidRPr="00C7404E">
        <w:rPr>
          <w:rFonts w:ascii="Arial" w:hAnsi="Arial" w:cs="Traditional Arabic" w:hint="cs"/>
          <w:sz w:val="32"/>
          <w:szCs w:val="32"/>
          <w:rtl/>
        </w:rPr>
        <w:t>مرتكبو</w:t>
      </w:r>
      <w:r w:rsidRPr="00C7404E">
        <w:rPr>
          <w:rFonts w:ascii="Arial" w:hAnsi="Arial" w:cs="Traditional Arabic"/>
          <w:sz w:val="32"/>
          <w:szCs w:val="32"/>
          <w:rtl/>
        </w:rPr>
        <w:t xml:space="preserve"> هذه الجرائم ليُجْلَدُوا </w:t>
      </w:r>
      <w:proofErr w:type="gramStart"/>
      <w:r w:rsidRPr="00C7404E">
        <w:rPr>
          <w:rFonts w:ascii="Arial" w:hAnsi="Arial" w:cs="Traditional Arabic"/>
          <w:sz w:val="32"/>
          <w:szCs w:val="32"/>
          <w:rtl/>
        </w:rPr>
        <w:t xml:space="preserve">ويُغَرَّبوا </w:t>
      </w:r>
      <w:r>
        <w:rPr>
          <w:rFonts w:ascii="Arial" w:hAnsi="Arial" w:cs="Traditional Arabic" w:hint="cs"/>
          <w:sz w:val="32"/>
          <w:szCs w:val="32"/>
          <w:rtl/>
        </w:rPr>
        <w:t>،</w:t>
      </w:r>
      <w:proofErr w:type="gramEnd"/>
      <w:r>
        <w:rPr>
          <w:rFonts w:ascii="Arial" w:hAnsi="Arial" w:cs="Traditional Arabic" w:hint="cs"/>
          <w:sz w:val="32"/>
          <w:szCs w:val="32"/>
          <w:rtl/>
        </w:rPr>
        <w:t xml:space="preserve"> </w:t>
      </w:r>
      <w:r w:rsidRPr="00C7404E">
        <w:rPr>
          <w:rFonts w:ascii="Arial" w:hAnsi="Arial" w:cs="Traditional Arabic"/>
          <w:sz w:val="32"/>
          <w:szCs w:val="32"/>
          <w:rtl/>
        </w:rPr>
        <w:t>أو يُجْلَدُوا ويُرْ</w:t>
      </w:r>
      <w:r>
        <w:rPr>
          <w:rFonts w:ascii="Arial" w:hAnsi="Arial" w:cs="Traditional Arabic" w:hint="cs"/>
          <w:sz w:val="32"/>
          <w:szCs w:val="32"/>
          <w:rtl/>
        </w:rPr>
        <w:t>ج</w:t>
      </w:r>
      <w:r w:rsidRPr="00C7404E">
        <w:rPr>
          <w:rFonts w:ascii="Arial" w:hAnsi="Arial" w:cs="Traditional Arabic"/>
          <w:sz w:val="32"/>
          <w:szCs w:val="32"/>
          <w:rtl/>
        </w:rPr>
        <w:t>مُوا ، أو يُقتَلوا ، و</w:t>
      </w:r>
      <w:r>
        <w:rPr>
          <w:rFonts w:ascii="Arial" w:hAnsi="Arial" w:cs="Traditional Arabic" w:hint="cs"/>
          <w:sz w:val="32"/>
          <w:szCs w:val="32"/>
          <w:rtl/>
        </w:rPr>
        <w:t>ل</w:t>
      </w:r>
      <w:r w:rsidRPr="00C7404E">
        <w:rPr>
          <w:rFonts w:ascii="Arial" w:hAnsi="Arial" w:cs="Traditional Arabic"/>
          <w:sz w:val="32"/>
          <w:szCs w:val="32"/>
          <w:rtl/>
        </w:rPr>
        <w:t>كان لهم أن يحتجوا</w:t>
      </w:r>
      <w:r>
        <w:rPr>
          <w:rFonts w:ascii="Arial" w:hAnsi="Arial" w:cs="Traditional Arabic" w:hint="cs"/>
          <w:sz w:val="32"/>
          <w:szCs w:val="32"/>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 xml:space="preserve">أن </w:t>
      </w:r>
      <w:r w:rsidRPr="00C7404E">
        <w:rPr>
          <w:rFonts w:ascii="Arial" w:hAnsi="Arial" w:cs="Traditional Arabic"/>
          <w:sz w:val="32"/>
          <w:szCs w:val="32"/>
          <w:rtl/>
        </w:rPr>
        <w:t xml:space="preserve">هذا </w:t>
      </w:r>
      <w:r>
        <w:rPr>
          <w:rFonts w:ascii="Arial" w:hAnsi="Arial" w:cs="Traditional Arabic" w:hint="cs"/>
          <w:sz w:val="32"/>
          <w:szCs w:val="32"/>
          <w:rtl/>
        </w:rPr>
        <w:t>من</w:t>
      </w:r>
      <w:r w:rsidRPr="00C7404E">
        <w:rPr>
          <w:rFonts w:ascii="Arial" w:hAnsi="Arial" w:cs="Traditional Arabic"/>
          <w:sz w:val="32"/>
          <w:szCs w:val="32"/>
          <w:rtl/>
        </w:rPr>
        <w:t xml:space="preserve"> شؤوننا الخاصة </w:t>
      </w:r>
      <w:r>
        <w:rPr>
          <w:rStyle w:val="a7"/>
          <w:rFonts w:ascii="Arial" w:hAnsi="Arial" w:cs="Traditional Arabic"/>
          <w:sz w:val="32"/>
          <w:szCs w:val="32"/>
          <w:rtl/>
        </w:rPr>
        <w:footnoteReference w:id="205"/>
      </w:r>
      <w:r>
        <w:rPr>
          <w:rFonts w:ascii="Arial" w:hAnsi="Arial" w:cs="Traditional Arabic" w:hint="cs"/>
          <w:sz w:val="32"/>
          <w:szCs w:val="32"/>
          <w:rtl/>
        </w:rPr>
        <w:t>.</w:t>
      </w:r>
    </w:p>
    <w:p w14:paraId="2E6778E5" w14:textId="77777777" w:rsidR="009B5ED2" w:rsidRPr="009B5ED2" w:rsidRDefault="009B5ED2" w:rsidP="00FD5D19">
      <w:pPr>
        <w:jc w:val="both"/>
        <w:rPr>
          <w:rFonts w:ascii="Arial" w:hAnsi="Arial" w:cs="Traditional Arabic"/>
          <w:sz w:val="20"/>
          <w:szCs w:val="20"/>
          <w:rtl/>
        </w:rPr>
      </w:pPr>
    </w:p>
    <w:p w14:paraId="23373FCE" w14:textId="0D08B088" w:rsidR="00FD5D19" w:rsidRDefault="009B5ED2" w:rsidP="00FD5D19">
      <w:pPr>
        <w:jc w:val="both"/>
        <w:rPr>
          <w:rFonts w:ascii="Arial" w:hAnsi="Arial" w:cs="PT Bold Heading"/>
          <w:rtl/>
        </w:rPr>
      </w:pPr>
      <w:r>
        <w:rPr>
          <w:rFonts w:cs="PT Bold Heading" w:hint="cs"/>
          <w:rtl/>
        </w:rPr>
        <w:t xml:space="preserve">   </w:t>
      </w:r>
      <w:r w:rsidR="00FD5D19" w:rsidRPr="00A47E4F">
        <w:rPr>
          <w:rFonts w:cs="PT Bold Heading" w:hint="cs"/>
          <w:rtl/>
        </w:rPr>
        <w:t xml:space="preserve">س/ من الشبه </w:t>
      </w:r>
      <w:r w:rsidR="00FD5D19">
        <w:rPr>
          <w:rFonts w:cs="PT Bold Heading" w:hint="cs"/>
          <w:rtl/>
        </w:rPr>
        <w:t xml:space="preserve">التي تُثار على ولاية الحسبة الاستدلال بقول الله </w:t>
      </w:r>
      <w:proofErr w:type="gramStart"/>
      <w:r w:rsidR="00FD5D19">
        <w:rPr>
          <w:rFonts w:cs="PT Bold Heading" w:hint="cs"/>
          <w:rtl/>
        </w:rPr>
        <w:t xml:space="preserve">تعالى </w:t>
      </w:r>
      <w:r w:rsidR="00FD5D19" w:rsidRPr="00BA3799">
        <w:rPr>
          <w:rFonts w:cs="PT Bold Heading" w:hint="cs"/>
          <w:sz w:val="20"/>
          <w:szCs w:val="20"/>
          <w:rtl/>
        </w:rPr>
        <w:t>:</w:t>
      </w:r>
      <w:proofErr w:type="gramEnd"/>
      <w:r w:rsidR="00FD5D19" w:rsidRPr="00BA3799">
        <w:rPr>
          <w:rFonts w:ascii="QCF_BSML" w:hAnsi="QCF_BSML" w:cs="QCF_BSML"/>
          <w:color w:val="000000"/>
          <w:sz w:val="43"/>
          <w:szCs w:val="43"/>
          <w:rtl/>
        </w:rPr>
        <w:t xml:space="preserve"> </w:t>
      </w:r>
      <w:r w:rsidR="00FD5D19" w:rsidRPr="00C74ED1">
        <w:rPr>
          <w:rFonts w:ascii="QCF_BSML" w:hAnsi="QCF_BSML" w:cs="QCF_BSML"/>
          <w:b/>
          <w:bCs/>
          <w:color w:val="000000"/>
          <w:sz w:val="26"/>
          <w:szCs w:val="26"/>
          <w:rtl/>
        </w:rPr>
        <w:t>ﭽ</w:t>
      </w:r>
      <w:r w:rsidR="00FD5D19" w:rsidRPr="00C74ED1">
        <w:rPr>
          <w:rFonts w:ascii="QCF_P125" w:hAnsi="QCF_P125" w:cs="QCF_P125"/>
          <w:b/>
          <w:bCs/>
          <w:color w:val="000000"/>
          <w:sz w:val="26"/>
          <w:szCs w:val="26"/>
          <w:rtl/>
        </w:rPr>
        <w:t>ﭫ  ﭬ  ﭭ  ﭮ  ﭯ</w:t>
      </w:r>
      <w:r w:rsidR="00FD5D19" w:rsidRPr="00C74ED1">
        <w:rPr>
          <w:rFonts w:ascii="QCF_P125" w:hAnsi="QCF_P125" w:cs="QCF_P125"/>
          <w:b/>
          <w:bCs/>
          <w:color w:val="0000A5"/>
          <w:sz w:val="26"/>
          <w:szCs w:val="26"/>
          <w:rtl/>
        </w:rPr>
        <w:t>ﭰ</w:t>
      </w:r>
      <w:r w:rsidR="00FD5D19" w:rsidRPr="00C74ED1">
        <w:rPr>
          <w:rFonts w:ascii="QCF_P125" w:hAnsi="QCF_P125" w:cs="QCF_P125"/>
          <w:b/>
          <w:bCs/>
          <w:color w:val="000000"/>
          <w:sz w:val="26"/>
          <w:szCs w:val="26"/>
          <w:rtl/>
        </w:rPr>
        <w:t xml:space="preserve">   ﭱ  ﭲ  ﭳ  ﭴ  ﭵ  ﭶ</w:t>
      </w:r>
      <w:r w:rsidR="00FD5D19" w:rsidRPr="00C74ED1">
        <w:rPr>
          <w:rFonts w:ascii="QCF_P125" w:hAnsi="QCF_P125" w:cs="QCF_P125"/>
          <w:b/>
          <w:bCs/>
          <w:color w:val="0000A5"/>
          <w:sz w:val="26"/>
          <w:szCs w:val="26"/>
          <w:rtl/>
        </w:rPr>
        <w:t>ﭷ</w:t>
      </w:r>
      <w:r w:rsidR="00FD5D19" w:rsidRPr="00C74ED1">
        <w:rPr>
          <w:rFonts w:ascii="QCF_P125" w:hAnsi="QCF_P125" w:cs="QCF_P125"/>
          <w:b/>
          <w:bCs/>
          <w:color w:val="000000"/>
          <w:sz w:val="26"/>
          <w:szCs w:val="26"/>
          <w:rtl/>
        </w:rPr>
        <w:t xml:space="preserve">  ﭸ   ﭹ  ﭺ  ﭻ   ﭼ  ﭽ  ﭾ    ﭿ</w:t>
      </w:r>
      <w:r w:rsidR="00FD5D19" w:rsidRPr="00C74ED1">
        <w:rPr>
          <w:rFonts w:ascii="QCF_BSML" w:hAnsi="QCF_BSML" w:cs="QCF_BSML"/>
          <w:b/>
          <w:bCs/>
          <w:color w:val="000000"/>
          <w:sz w:val="26"/>
          <w:szCs w:val="26"/>
          <w:rtl/>
        </w:rPr>
        <w:t>ﭼ</w:t>
      </w:r>
      <w:r w:rsidR="00FD5D19" w:rsidRPr="00C74ED1">
        <w:rPr>
          <w:rFonts w:ascii="QCF_BSML" w:hAnsi="QCF_BSML" w:cs="QCF_BSML" w:hint="cs"/>
          <w:color w:val="000000"/>
          <w:sz w:val="26"/>
          <w:szCs w:val="26"/>
          <w:rtl/>
        </w:rPr>
        <w:t xml:space="preserve"> </w:t>
      </w:r>
      <w:r w:rsidR="00FD5D19" w:rsidRPr="00C74ED1">
        <w:rPr>
          <w:rFonts w:ascii="Arial" w:hAnsi="Arial" w:cs="Traditional Arabic" w:hint="cs"/>
          <w:vertAlign w:val="subscript"/>
          <w:rtl/>
        </w:rPr>
        <w:t xml:space="preserve">المائدة </w:t>
      </w:r>
      <w:r w:rsidR="00FD5D19" w:rsidRPr="00C74ED1">
        <w:rPr>
          <w:rFonts w:ascii="Arial" w:hAnsi="Arial" w:cs="PT Bold Heading" w:hint="cs"/>
          <w:vertAlign w:val="subscript"/>
          <w:rtl/>
        </w:rPr>
        <w:t xml:space="preserve">: </w:t>
      </w:r>
      <w:r w:rsidR="00C74ED1" w:rsidRPr="00C74ED1">
        <w:rPr>
          <w:rFonts w:ascii="Arial" w:hAnsi="Arial" w:cs="PT Bold Heading" w:hint="cs"/>
          <w:vertAlign w:val="subscript"/>
          <w:rtl/>
        </w:rPr>
        <w:t>105</w:t>
      </w:r>
      <w:r w:rsidR="00FD5D19" w:rsidRPr="00C74ED1">
        <w:rPr>
          <w:rFonts w:ascii="Arial" w:hAnsi="Arial" w:cs="PT Bold Heading" w:hint="cs"/>
          <w:vertAlign w:val="subscript"/>
          <w:rtl/>
        </w:rPr>
        <w:t>.</w:t>
      </w:r>
      <w:r w:rsidR="00FD5D19">
        <w:rPr>
          <w:rFonts w:ascii="Arial" w:hAnsi="Arial" w:cs="PT Bold Heading" w:hint="cs"/>
          <w:vertAlign w:val="superscript"/>
          <w:rtl/>
        </w:rPr>
        <w:t xml:space="preserve"> </w:t>
      </w:r>
      <w:r w:rsidR="00FD5D19">
        <w:rPr>
          <w:rFonts w:ascii="Arial" w:hAnsi="Arial" w:cs="PT Bold Heading" w:hint="cs"/>
          <w:rtl/>
        </w:rPr>
        <w:t xml:space="preserve">و </w:t>
      </w:r>
      <w:r w:rsidR="00FD5D19" w:rsidRPr="00A47E4F">
        <w:rPr>
          <w:rFonts w:cs="PT Bold Heading" w:hint="cs"/>
          <w:rtl/>
        </w:rPr>
        <w:t>أن</w:t>
      </w:r>
      <w:r w:rsidR="00FD5D19">
        <w:rPr>
          <w:rFonts w:cs="PT Bold Heading" w:hint="cs"/>
          <w:rtl/>
        </w:rPr>
        <w:t xml:space="preserve"> الحسبة لا تجب لأن الله تعالى أمر بالاهتمام </w:t>
      </w:r>
      <w:proofErr w:type="gramStart"/>
      <w:r w:rsidR="00FD5D19">
        <w:rPr>
          <w:rFonts w:cs="PT Bold Heading" w:hint="cs"/>
          <w:rtl/>
        </w:rPr>
        <w:t>بالنفس ،</w:t>
      </w:r>
      <w:proofErr w:type="gramEnd"/>
      <w:r w:rsidR="00FD5D19">
        <w:rPr>
          <w:rFonts w:cs="PT Bold Heading" w:hint="cs"/>
          <w:rtl/>
        </w:rPr>
        <w:t xml:space="preserve"> و لا يضر بعد ذلك ضلال الآخرين ؟ ف</w:t>
      </w:r>
      <w:r w:rsidR="00FD5D19" w:rsidRPr="00A47E4F">
        <w:rPr>
          <w:rFonts w:ascii="Arial" w:hAnsi="Arial" w:cs="PT Bold Heading" w:hint="cs"/>
          <w:rtl/>
        </w:rPr>
        <w:t xml:space="preserve">كيف </w:t>
      </w:r>
      <w:r w:rsidR="00FD5D19">
        <w:rPr>
          <w:rFonts w:ascii="Arial" w:hAnsi="Arial" w:cs="PT Bold Heading" w:hint="cs"/>
          <w:rtl/>
        </w:rPr>
        <w:t>يُجاب</w:t>
      </w:r>
      <w:r w:rsidR="00FD5D19" w:rsidRPr="00A47E4F">
        <w:rPr>
          <w:rFonts w:ascii="Arial" w:hAnsi="Arial" w:cs="PT Bold Heading" w:hint="cs"/>
          <w:rtl/>
        </w:rPr>
        <w:t xml:space="preserve"> على هذه </w:t>
      </w:r>
      <w:proofErr w:type="gramStart"/>
      <w:r w:rsidR="00FD5D19" w:rsidRPr="00A47E4F">
        <w:rPr>
          <w:rFonts w:ascii="Arial" w:hAnsi="Arial" w:cs="PT Bold Heading" w:hint="cs"/>
          <w:rtl/>
        </w:rPr>
        <w:t>الشبهة ؟</w:t>
      </w:r>
      <w:proofErr w:type="gramEnd"/>
    </w:p>
    <w:p w14:paraId="19977EC1" w14:textId="54B0F0C3" w:rsidR="00FD5D19" w:rsidRDefault="00FD5D19" w:rsidP="00FD5D19">
      <w:pPr>
        <w:jc w:val="lowKashida"/>
        <w:rPr>
          <w:rFonts w:cs="Traditional Arabic"/>
          <w:sz w:val="32"/>
          <w:szCs w:val="32"/>
          <w:rtl/>
        </w:rPr>
      </w:pPr>
      <w:r>
        <w:rPr>
          <w:rFonts w:ascii="Arial" w:hAnsi="Arial" w:cs="PT Bold Heading" w:hint="cs"/>
          <w:rtl/>
        </w:rPr>
        <w:t xml:space="preserve">   جـ / </w:t>
      </w:r>
      <w:r>
        <w:rPr>
          <w:rFonts w:ascii="Arial" w:hAnsi="Arial" w:cs="Traditional Arabic" w:hint="cs"/>
          <w:b/>
          <w:bCs/>
          <w:sz w:val="32"/>
          <w:szCs w:val="32"/>
          <w:rtl/>
        </w:rPr>
        <w:t>والجواب على هذه الشبهة من عدة</w:t>
      </w:r>
      <w:r w:rsidRPr="00CD1016">
        <w:rPr>
          <w:rFonts w:ascii="Arial" w:hAnsi="Arial" w:cs="Traditional Arabic" w:hint="cs"/>
          <w:b/>
          <w:bCs/>
          <w:sz w:val="32"/>
          <w:szCs w:val="32"/>
          <w:rtl/>
        </w:rPr>
        <w:t xml:space="preserve"> </w:t>
      </w:r>
      <w:proofErr w:type="gramStart"/>
      <w:r w:rsidRPr="00CD1016">
        <w:rPr>
          <w:rFonts w:ascii="Arial" w:hAnsi="Arial" w:cs="Traditional Arabic" w:hint="cs"/>
          <w:b/>
          <w:bCs/>
          <w:sz w:val="32"/>
          <w:szCs w:val="32"/>
          <w:rtl/>
        </w:rPr>
        <w:t>وجوه :</w:t>
      </w:r>
      <w:proofErr w:type="gramEnd"/>
    </w:p>
    <w:p w14:paraId="63E67F70" w14:textId="4A4827F6" w:rsidR="00FD5D19" w:rsidRPr="001C1917" w:rsidRDefault="009B5ED2" w:rsidP="00FD5D19">
      <w:pPr>
        <w:jc w:val="both"/>
        <w:rPr>
          <w:rFonts w:ascii="Arial" w:hAnsi="Arial" w:cs="Traditional Arabic"/>
          <w:b/>
          <w:bCs/>
          <w:sz w:val="32"/>
          <w:szCs w:val="32"/>
          <w:rtl/>
        </w:rPr>
      </w:pPr>
      <w:r>
        <w:rPr>
          <w:rFonts w:cs="Traditional Arabic" w:hint="cs"/>
          <w:b/>
          <w:bCs/>
          <w:sz w:val="32"/>
          <w:szCs w:val="32"/>
          <w:rtl/>
        </w:rPr>
        <w:t xml:space="preserve">   </w:t>
      </w:r>
      <w:r w:rsidR="00FD5D19" w:rsidRPr="00CD1016">
        <w:rPr>
          <w:rFonts w:cs="Traditional Arabic" w:hint="cs"/>
          <w:b/>
          <w:bCs/>
          <w:sz w:val="32"/>
          <w:szCs w:val="32"/>
          <w:rtl/>
        </w:rPr>
        <w:t xml:space="preserve">الوجه </w:t>
      </w:r>
      <w:proofErr w:type="gramStart"/>
      <w:r w:rsidR="00FD5D19" w:rsidRPr="00CD1016">
        <w:rPr>
          <w:rFonts w:cs="Traditional Arabic" w:hint="cs"/>
          <w:b/>
          <w:bCs/>
          <w:sz w:val="32"/>
          <w:szCs w:val="32"/>
          <w:rtl/>
        </w:rPr>
        <w:t>الأول :</w:t>
      </w:r>
      <w:proofErr w:type="gramEnd"/>
      <w:r w:rsidR="00FD5D19">
        <w:rPr>
          <w:rFonts w:cs="Traditional Arabic" w:hint="cs"/>
          <w:b/>
          <w:bCs/>
          <w:sz w:val="32"/>
          <w:szCs w:val="32"/>
          <w:rtl/>
        </w:rPr>
        <w:t xml:space="preserve"> </w:t>
      </w:r>
    </w:p>
    <w:p w14:paraId="2B8D5CCC" w14:textId="77777777" w:rsidR="001F15FD" w:rsidRDefault="00FD5D19" w:rsidP="00FD5D19">
      <w:pPr>
        <w:jc w:val="both"/>
        <w:rPr>
          <w:rFonts w:ascii="Arial" w:hAnsi="Arial" w:cs="Traditional Arabic"/>
          <w:sz w:val="32"/>
          <w:szCs w:val="32"/>
          <w:rtl/>
        </w:rPr>
      </w:pPr>
      <w:r>
        <w:rPr>
          <w:rFonts w:ascii="Arial" w:hAnsi="Arial" w:cs="Traditional Arabic" w:hint="cs"/>
          <w:b/>
          <w:bCs/>
          <w:sz w:val="32"/>
          <w:szCs w:val="32"/>
          <w:rtl/>
        </w:rPr>
        <w:t xml:space="preserve">   </w:t>
      </w:r>
      <w:r w:rsidRPr="0084446C">
        <w:rPr>
          <w:rFonts w:ascii="Arial" w:hAnsi="Arial" w:cs="Traditional Arabic" w:hint="cs"/>
          <w:b/>
          <w:bCs/>
          <w:sz w:val="32"/>
          <w:szCs w:val="32"/>
          <w:rtl/>
        </w:rPr>
        <w:t xml:space="preserve">أن معنى </w:t>
      </w:r>
      <w:proofErr w:type="gramStart"/>
      <w:r w:rsidRPr="0084446C">
        <w:rPr>
          <w:rFonts w:ascii="Arial" w:hAnsi="Arial" w:cs="Traditional Arabic" w:hint="cs"/>
          <w:b/>
          <w:bCs/>
          <w:sz w:val="32"/>
          <w:szCs w:val="32"/>
          <w:rtl/>
        </w:rPr>
        <w:t>الآية :</w:t>
      </w:r>
      <w:proofErr w:type="gramEnd"/>
      <w:r>
        <w:rPr>
          <w:rFonts w:ascii="Arial" w:hAnsi="Arial" w:cs="Traditional Arabic" w:hint="cs"/>
          <w:sz w:val="32"/>
          <w:szCs w:val="32"/>
          <w:rtl/>
        </w:rPr>
        <w:t xml:space="preserve"> أن الله تعالى </w:t>
      </w:r>
      <w:r>
        <w:rPr>
          <w:rFonts w:ascii="Arial" w:hAnsi="Arial" w:cs="Traditional Arabic"/>
          <w:sz w:val="32"/>
          <w:szCs w:val="32"/>
          <w:rtl/>
        </w:rPr>
        <w:t xml:space="preserve">اشترط </w:t>
      </w:r>
      <w:r w:rsidRPr="00C7404E">
        <w:rPr>
          <w:rFonts w:ascii="Arial" w:hAnsi="Arial" w:cs="Traditional Arabic"/>
          <w:sz w:val="32"/>
          <w:szCs w:val="32"/>
          <w:rtl/>
        </w:rPr>
        <w:t>لعدم إصابة الضرر بسبب ضلال الآخرين أن يكو</w:t>
      </w:r>
      <w:r>
        <w:rPr>
          <w:rFonts w:ascii="Arial" w:hAnsi="Arial" w:cs="Traditional Arabic"/>
          <w:sz w:val="32"/>
          <w:szCs w:val="32"/>
          <w:rtl/>
        </w:rPr>
        <w:t xml:space="preserve">ن الشخص مهتدياً حيث قال تعالى </w:t>
      </w:r>
      <w:r w:rsidRPr="0084446C">
        <w:rPr>
          <w:rFonts w:ascii="Arial" w:hAnsi="Arial" w:cs="Traditional Arabic"/>
          <w:b/>
          <w:bCs/>
          <w:sz w:val="32"/>
          <w:szCs w:val="32"/>
          <w:rtl/>
        </w:rPr>
        <w:t>:</w:t>
      </w:r>
      <w:r w:rsidRPr="00957D82">
        <w:rPr>
          <w:rFonts w:ascii="QCF_BSML" w:hAnsi="QCF_BSML" w:cs="QCF_BSML"/>
          <w:color w:val="000000"/>
          <w:rtl/>
        </w:rPr>
        <w:t xml:space="preserve"> </w:t>
      </w:r>
      <w:r w:rsidRPr="00C74ED1">
        <w:rPr>
          <w:rFonts w:ascii="QCF_BSML" w:hAnsi="QCF_BSML" w:cs="QCF_BSML"/>
          <w:b/>
          <w:bCs/>
          <w:color w:val="000000"/>
          <w:sz w:val="26"/>
          <w:szCs w:val="26"/>
          <w:rtl/>
        </w:rPr>
        <w:t>ﭽ</w:t>
      </w:r>
      <w:r w:rsidRPr="00C74ED1">
        <w:rPr>
          <w:rFonts w:ascii="QCF_P125" w:hAnsi="QCF_P125" w:cs="QCF_P125"/>
          <w:b/>
          <w:bCs/>
          <w:color w:val="000000"/>
          <w:sz w:val="26"/>
          <w:szCs w:val="26"/>
          <w:rtl/>
        </w:rPr>
        <w:t>ﭫ  ﭬ  ﭭ  ﭮ  ﭯ</w:t>
      </w:r>
      <w:r w:rsidRPr="00C74ED1">
        <w:rPr>
          <w:rFonts w:ascii="QCF_P125" w:hAnsi="QCF_P125" w:cs="QCF_P125"/>
          <w:b/>
          <w:bCs/>
          <w:color w:val="0000A5"/>
          <w:sz w:val="26"/>
          <w:szCs w:val="26"/>
          <w:rtl/>
        </w:rPr>
        <w:t>ﭰ</w:t>
      </w:r>
      <w:r w:rsidRPr="00C74ED1">
        <w:rPr>
          <w:rFonts w:ascii="QCF_P125" w:hAnsi="QCF_P125" w:cs="QCF_P125"/>
          <w:b/>
          <w:bCs/>
          <w:color w:val="000000"/>
          <w:sz w:val="26"/>
          <w:szCs w:val="26"/>
          <w:rtl/>
        </w:rPr>
        <w:t xml:space="preserve">   ﭱ  ﭲ  ﭳ  ﭴ  ﭵ </w:t>
      </w:r>
      <w:r w:rsidRPr="00C74ED1">
        <w:rPr>
          <w:rFonts w:ascii="QCF_BSML" w:hAnsi="QCF_BSML" w:cs="QCF_BSML"/>
          <w:b/>
          <w:bCs/>
          <w:color w:val="000000"/>
          <w:sz w:val="26"/>
          <w:szCs w:val="26"/>
          <w:rtl/>
        </w:rPr>
        <w:t>ﭼ</w:t>
      </w:r>
      <w:r w:rsidRPr="00C74ED1">
        <w:rPr>
          <w:rFonts w:ascii="Arial" w:hAnsi="Arial" w:cs="Traditional Arabic"/>
          <w:sz w:val="34"/>
          <w:szCs w:val="34"/>
          <w:rtl/>
        </w:rPr>
        <w:t xml:space="preserve"> </w:t>
      </w:r>
      <w:r w:rsidRPr="00C7404E">
        <w:rPr>
          <w:rFonts w:ascii="Arial" w:hAnsi="Arial" w:cs="Traditional Arabic"/>
          <w:sz w:val="32"/>
          <w:szCs w:val="32"/>
          <w:rtl/>
        </w:rPr>
        <w:t xml:space="preserve">ولا يصير الشخص مهتدياً إلاّ إذا أدى ما أوجبه الله عليه . </w:t>
      </w:r>
    </w:p>
    <w:p w14:paraId="1CB3D6EA" w14:textId="7F5F90D4" w:rsidR="00FD5D19" w:rsidRPr="00C7404E" w:rsidRDefault="001F15FD" w:rsidP="00FD5D19">
      <w:pPr>
        <w:jc w:val="both"/>
        <w:rPr>
          <w:rFonts w:ascii="Arial" w:hAnsi="Arial" w:cs="Traditional Arabic"/>
          <w:sz w:val="32"/>
          <w:szCs w:val="32"/>
          <w:rtl/>
        </w:rPr>
      </w:pPr>
      <w:r>
        <w:rPr>
          <w:rFonts w:ascii="Arial" w:hAnsi="Arial" w:cs="Traditional Arabic" w:hint="cs"/>
          <w:sz w:val="32"/>
          <w:szCs w:val="32"/>
          <w:rtl/>
        </w:rPr>
        <w:t xml:space="preserve">   </w:t>
      </w:r>
      <w:r w:rsidR="00FD5D19" w:rsidRPr="00C7404E">
        <w:rPr>
          <w:rFonts w:ascii="Arial" w:hAnsi="Arial" w:cs="Traditional Arabic"/>
          <w:sz w:val="32"/>
          <w:szCs w:val="32"/>
          <w:rtl/>
        </w:rPr>
        <w:t xml:space="preserve">وممّا أوجب عليه </w:t>
      </w:r>
      <w:r w:rsidR="00FD5D19">
        <w:rPr>
          <w:rFonts w:ascii="Arial" w:hAnsi="Arial" w:cs="Traditional Arabic" w:hint="cs"/>
          <w:sz w:val="32"/>
          <w:szCs w:val="32"/>
          <w:rtl/>
        </w:rPr>
        <w:t>الأمر</w:t>
      </w:r>
      <w:r w:rsidR="00FD5D19" w:rsidRPr="00C7404E">
        <w:rPr>
          <w:rFonts w:ascii="Arial" w:hAnsi="Arial" w:cs="Traditional Arabic"/>
          <w:sz w:val="32"/>
          <w:szCs w:val="32"/>
          <w:rtl/>
        </w:rPr>
        <w:t xml:space="preserve"> بالمعروف </w:t>
      </w:r>
      <w:r w:rsidR="00FD5D19">
        <w:rPr>
          <w:rFonts w:ascii="Arial" w:hAnsi="Arial" w:cs="Traditional Arabic" w:hint="cs"/>
          <w:sz w:val="32"/>
          <w:szCs w:val="32"/>
          <w:rtl/>
        </w:rPr>
        <w:t>والنهي</w:t>
      </w:r>
      <w:r w:rsidR="00FD5D19" w:rsidRPr="00C7404E">
        <w:rPr>
          <w:rFonts w:ascii="Arial" w:hAnsi="Arial" w:cs="Traditional Arabic"/>
          <w:sz w:val="32"/>
          <w:szCs w:val="32"/>
          <w:rtl/>
        </w:rPr>
        <w:t xml:space="preserve"> عن </w:t>
      </w:r>
      <w:proofErr w:type="gramStart"/>
      <w:r w:rsidR="00FD5D19" w:rsidRPr="00C7404E">
        <w:rPr>
          <w:rFonts w:ascii="Arial" w:hAnsi="Arial" w:cs="Traditional Arabic"/>
          <w:sz w:val="32"/>
          <w:szCs w:val="32"/>
          <w:rtl/>
        </w:rPr>
        <w:t>المنكر .</w:t>
      </w:r>
      <w:proofErr w:type="gramEnd"/>
      <w:r w:rsidR="00FD5D19" w:rsidRPr="00C7404E">
        <w:rPr>
          <w:rFonts w:ascii="Arial" w:hAnsi="Arial" w:cs="Traditional Arabic"/>
          <w:sz w:val="32"/>
          <w:szCs w:val="32"/>
          <w:rtl/>
        </w:rPr>
        <w:t xml:space="preserve"> فالذي لا يقوم بهذا لا يكون مهتدياً لأن فوات الشرط يستلزم فوات </w:t>
      </w:r>
      <w:proofErr w:type="gramStart"/>
      <w:r w:rsidR="00FD5D19" w:rsidRPr="00C7404E">
        <w:rPr>
          <w:rFonts w:ascii="Arial" w:hAnsi="Arial" w:cs="Traditional Arabic"/>
          <w:sz w:val="32"/>
          <w:szCs w:val="32"/>
          <w:rtl/>
        </w:rPr>
        <w:t>المشروط .</w:t>
      </w:r>
      <w:proofErr w:type="gramEnd"/>
      <w:r w:rsidR="00FD5D19" w:rsidRPr="00C7404E">
        <w:rPr>
          <w:rFonts w:ascii="Arial" w:hAnsi="Arial" w:cs="Traditional Arabic"/>
          <w:sz w:val="32"/>
          <w:szCs w:val="32"/>
          <w:rtl/>
        </w:rPr>
        <w:t xml:space="preserve"> وقد بيّن هذا بعض الصحابة والتابعين وكثير من المفسرين والعلماء القدامى </w:t>
      </w:r>
      <w:proofErr w:type="gramStart"/>
      <w:r w:rsidR="00FD5D19" w:rsidRPr="00C7404E">
        <w:rPr>
          <w:rFonts w:ascii="Arial" w:hAnsi="Arial" w:cs="Traditional Arabic"/>
          <w:sz w:val="32"/>
          <w:szCs w:val="32"/>
          <w:rtl/>
        </w:rPr>
        <w:t>والمتأخرين .</w:t>
      </w:r>
      <w:proofErr w:type="gramEnd"/>
    </w:p>
    <w:p w14:paraId="3A487FB6" w14:textId="26386D6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فعلى سبيل المثال فقد نقل الإمام ابن جرير الطبري عن حذيفة </w:t>
      </w:r>
      <w:r>
        <w:rPr>
          <w:rFonts w:ascii="Arial" w:hAnsi="Arial" w:cs="Traditional Arabic"/>
          <w:sz w:val="32"/>
          <w:szCs w:val="32"/>
        </w:rPr>
        <w:sym w:font="AGA Arabesque" w:char="F074"/>
      </w:r>
      <w:r>
        <w:rPr>
          <w:rFonts w:ascii="Arial" w:hAnsi="Arial" w:cs="Traditional Arabic" w:hint="cs"/>
          <w:sz w:val="32"/>
          <w:szCs w:val="32"/>
          <w:rtl/>
        </w:rPr>
        <w:t xml:space="preserve"> </w:t>
      </w:r>
      <w:r>
        <w:rPr>
          <w:rFonts w:ascii="Arial" w:hAnsi="Arial" w:cs="Traditional Arabic"/>
          <w:sz w:val="32"/>
          <w:szCs w:val="32"/>
          <w:rtl/>
        </w:rPr>
        <w:t xml:space="preserve">في تفسير هذه الآية أنه </w:t>
      </w:r>
      <w:proofErr w:type="gramStart"/>
      <w:r>
        <w:rPr>
          <w:rFonts w:ascii="Arial" w:hAnsi="Arial" w:cs="Traditional Arabic"/>
          <w:sz w:val="32"/>
          <w:szCs w:val="32"/>
          <w:rtl/>
        </w:rPr>
        <w:t>قال</w:t>
      </w:r>
      <w:r>
        <w:rPr>
          <w:rFonts w:ascii="Arial" w:hAnsi="Arial" w:cs="Traditional Arabic" w:hint="cs"/>
          <w:sz w:val="32"/>
          <w:szCs w:val="32"/>
          <w:rtl/>
        </w:rPr>
        <w:t xml:space="preserve"> </w:t>
      </w:r>
      <w:r>
        <w:rPr>
          <w:rFonts w:ascii="Arial" w:hAnsi="Arial" w:cs="Traditional Arabic"/>
          <w:sz w:val="32"/>
          <w:szCs w:val="32"/>
          <w:rtl/>
        </w:rPr>
        <w:t>:</w:t>
      </w:r>
      <w:proofErr w:type="gramEnd"/>
      <w:r>
        <w:rPr>
          <w:rFonts w:ascii="Arial" w:hAnsi="Arial" w:cs="Traditional Arabic"/>
          <w:sz w:val="32"/>
          <w:szCs w:val="32"/>
          <w:rtl/>
        </w:rPr>
        <w:t xml:space="preserve"> </w:t>
      </w:r>
      <w:r>
        <w:rPr>
          <w:rFonts w:ascii="Arial" w:hAnsi="Arial" w:cs="Traditional Arabic" w:hint="cs"/>
          <w:sz w:val="32"/>
          <w:szCs w:val="32"/>
          <w:rtl/>
        </w:rPr>
        <w:t xml:space="preserve">" </w:t>
      </w:r>
      <w:r w:rsidRPr="00C7404E">
        <w:rPr>
          <w:rFonts w:ascii="Arial" w:hAnsi="Arial" w:cs="Traditional Arabic"/>
          <w:sz w:val="32"/>
          <w:szCs w:val="32"/>
          <w:rtl/>
        </w:rPr>
        <w:t xml:space="preserve">إذا أمرتم ونهيتم </w:t>
      </w:r>
      <w:r>
        <w:rPr>
          <w:rFonts w:ascii="Arial" w:hAnsi="Arial" w:cs="Traditional Arabic" w:hint="cs"/>
          <w:sz w:val="32"/>
          <w:szCs w:val="32"/>
          <w:rtl/>
        </w:rPr>
        <w:t>" .</w:t>
      </w:r>
      <w:r w:rsidRPr="00C7404E">
        <w:rPr>
          <w:rFonts w:ascii="Arial" w:hAnsi="Arial" w:cs="Traditional Arabic"/>
          <w:sz w:val="32"/>
          <w:szCs w:val="32"/>
          <w:rtl/>
        </w:rPr>
        <w:t xml:space="preserve">كما نقل الإمام الطبري عن سعيد بن المسيب في تفسير الآية أنه قال : </w:t>
      </w:r>
      <w:r>
        <w:rPr>
          <w:rFonts w:ascii="Arial" w:hAnsi="Arial" w:cs="Traditional Arabic" w:hint="cs"/>
          <w:sz w:val="32"/>
          <w:szCs w:val="32"/>
          <w:rtl/>
        </w:rPr>
        <w:t>"</w:t>
      </w:r>
      <w:r w:rsidRPr="00C7404E">
        <w:rPr>
          <w:rFonts w:ascii="Arial" w:hAnsi="Arial" w:cs="Traditional Arabic"/>
          <w:sz w:val="32"/>
          <w:szCs w:val="32"/>
          <w:rtl/>
        </w:rPr>
        <w:t xml:space="preserve"> إذا أمرت بالمعروف ، ونهيت عن المنكر ، لا يضرك من ضل إذا اهتديت </w:t>
      </w:r>
      <w:r>
        <w:rPr>
          <w:rFonts w:ascii="Arial" w:hAnsi="Arial" w:cs="Traditional Arabic" w:hint="cs"/>
          <w:sz w:val="32"/>
          <w:szCs w:val="32"/>
          <w:rtl/>
        </w:rPr>
        <w:t>" .</w:t>
      </w:r>
    </w:p>
    <w:p w14:paraId="0A584582" w14:textId="34CA7D49"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212CF0">
        <w:rPr>
          <w:rFonts w:ascii="Arial" w:hAnsi="Arial" w:cs="Traditional Arabic"/>
          <w:b/>
          <w:bCs/>
          <w:sz w:val="32"/>
          <w:szCs w:val="32"/>
          <w:rtl/>
        </w:rPr>
        <w:t xml:space="preserve">ويقول الإمام </w:t>
      </w:r>
      <w:proofErr w:type="gramStart"/>
      <w:r w:rsidRPr="00212CF0">
        <w:rPr>
          <w:rFonts w:ascii="Arial" w:hAnsi="Arial" w:cs="Traditional Arabic"/>
          <w:b/>
          <w:bCs/>
          <w:sz w:val="32"/>
          <w:szCs w:val="32"/>
          <w:rtl/>
        </w:rPr>
        <w:t>النووي :</w:t>
      </w:r>
      <w:proofErr w:type="gramEnd"/>
      <w:r w:rsidRPr="00C7404E">
        <w:rPr>
          <w:rFonts w:ascii="Arial" w:hAnsi="Arial" w:cs="Traditional Arabic"/>
          <w:sz w:val="32"/>
          <w:szCs w:val="32"/>
          <w:rtl/>
        </w:rPr>
        <w:t xml:space="preserve"> وأما قول الله عز وجل </w:t>
      </w:r>
      <w:r>
        <w:rPr>
          <w:rFonts w:ascii="Arial" w:hAnsi="Arial" w:cs="Traditional Arabic"/>
          <w:b/>
          <w:bCs/>
          <w:sz w:val="32"/>
          <w:szCs w:val="32"/>
          <w:rtl/>
        </w:rPr>
        <w:t>:</w:t>
      </w:r>
      <w:r w:rsidRPr="00136223">
        <w:rPr>
          <w:rFonts w:ascii="QCF_BSML" w:hAnsi="QCF_BSML" w:cs="QCF_BSML"/>
          <w:color w:val="000000"/>
          <w:rtl/>
        </w:rPr>
        <w:t xml:space="preserve"> </w:t>
      </w:r>
      <w:r w:rsidRPr="00212CF0">
        <w:rPr>
          <w:rFonts w:ascii="QCF_BSML" w:hAnsi="QCF_BSML" w:cs="QCF_BSML"/>
          <w:b/>
          <w:bCs/>
          <w:color w:val="000000"/>
          <w:sz w:val="26"/>
          <w:szCs w:val="26"/>
          <w:rtl/>
        </w:rPr>
        <w:t>ﭽ</w:t>
      </w:r>
      <w:r w:rsidRPr="00212CF0">
        <w:rPr>
          <w:rFonts w:ascii="QCF_P125" w:hAnsi="QCF_P125" w:cs="QCF_P125"/>
          <w:b/>
          <w:bCs/>
          <w:color w:val="000000"/>
          <w:sz w:val="26"/>
          <w:szCs w:val="26"/>
          <w:rtl/>
        </w:rPr>
        <w:t xml:space="preserve"> ﭮ  ﭯ</w:t>
      </w:r>
      <w:r w:rsidRPr="00212CF0">
        <w:rPr>
          <w:rFonts w:ascii="QCF_P125" w:hAnsi="QCF_P125" w:cs="QCF_P125"/>
          <w:b/>
          <w:bCs/>
          <w:color w:val="0000A5"/>
          <w:sz w:val="26"/>
          <w:szCs w:val="26"/>
          <w:rtl/>
        </w:rPr>
        <w:t>ﭰ</w:t>
      </w:r>
      <w:r w:rsidRPr="00212CF0">
        <w:rPr>
          <w:rFonts w:ascii="QCF_P125" w:hAnsi="QCF_P125" w:cs="QCF_P125"/>
          <w:b/>
          <w:bCs/>
          <w:color w:val="000000"/>
          <w:sz w:val="26"/>
          <w:szCs w:val="26"/>
          <w:rtl/>
        </w:rPr>
        <w:t xml:space="preserve">   ﭱ  ﭲ  ﭳ  ﭴ  ﭵ </w:t>
      </w:r>
      <w:r w:rsidRPr="00212CF0">
        <w:rPr>
          <w:rFonts w:ascii="QCF_BSML" w:hAnsi="QCF_BSML" w:cs="QCF_BSML"/>
          <w:b/>
          <w:bCs/>
          <w:color w:val="000000"/>
          <w:sz w:val="26"/>
          <w:szCs w:val="26"/>
          <w:rtl/>
        </w:rPr>
        <w:t>ﭼ</w:t>
      </w:r>
      <w:r w:rsidRPr="00212CF0">
        <w:rPr>
          <w:rFonts w:ascii="Arial" w:hAnsi="Arial" w:cs="Traditional Arabic"/>
          <w:sz w:val="34"/>
          <w:szCs w:val="34"/>
          <w:rtl/>
        </w:rPr>
        <w:t xml:space="preserve"> </w:t>
      </w:r>
      <w:r w:rsidRPr="00C7404E">
        <w:rPr>
          <w:rFonts w:ascii="Arial" w:hAnsi="Arial" w:cs="Traditional Arabic"/>
          <w:sz w:val="32"/>
          <w:szCs w:val="32"/>
          <w:rtl/>
        </w:rPr>
        <w:t>فمعناه : أنكم إذا فعلتم ما كُلّ</w:t>
      </w:r>
      <w:r>
        <w:rPr>
          <w:rFonts w:ascii="Arial" w:hAnsi="Arial" w:cs="Traditional Arabic"/>
          <w:sz w:val="32"/>
          <w:szCs w:val="32"/>
          <w:rtl/>
        </w:rPr>
        <w:t xml:space="preserve">ِفتم به فلا يضركم تقصير غيركم </w:t>
      </w:r>
      <w:r w:rsidR="00212CF0">
        <w:rPr>
          <w:rFonts w:ascii="Arial" w:hAnsi="Arial" w:cs="Traditional Arabic" w:hint="cs"/>
          <w:sz w:val="32"/>
          <w:szCs w:val="32"/>
          <w:rtl/>
        </w:rPr>
        <w:t>،</w:t>
      </w:r>
      <w:r>
        <w:rPr>
          <w:rFonts w:ascii="Arial" w:hAnsi="Arial" w:cs="Traditional Arabic" w:hint="cs"/>
          <w:sz w:val="32"/>
          <w:szCs w:val="32"/>
          <w:rtl/>
        </w:rPr>
        <w:t xml:space="preserve"> </w:t>
      </w:r>
      <w:r w:rsidRPr="00C7404E">
        <w:rPr>
          <w:rFonts w:ascii="Arial" w:hAnsi="Arial" w:cs="Traditional Arabic"/>
          <w:sz w:val="32"/>
          <w:szCs w:val="32"/>
          <w:rtl/>
        </w:rPr>
        <w:t>إذا كان كذلك ، فمِمّا كُلِّف به الأمر بالمعروف والنهي عن المنكر ، فإذا فعله ولم يمتثل المخاطب فلا عتب بعد ذلك على الفاعل لكونه أدى ما عليه ، فإنم</w:t>
      </w:r>
      <w:r>
        <w:rPr>
          <w:rFonts w:ascii="Arial" w:hAnsi="Arial" w:cs="Traditional Arabic"/>
          <w:sz w:val="32"/>
          <w:szCs w:val="32"/>
          <w:rtl/>
        </w:rPr>
        <w:t xml:space="preserve">ا عليه الأمر والنهي لا القبول </w:t>
      </w:r>
      <w:r>
        <w:rPr>
          <w:rFonts w:ascii="Arial" w:hAnsi="Arial" w:cs="Traditional Arabic" w:hint="cs"/>
          <w:sz w:val="32"/>
          <w:szCs w:val="32"/>
          <w:rtl/>
        </w:rPr>
        <w:t>" .</w:t>
      </w:r>
    </w:p>
    <w:p w14:paraId="776F3E47" w14:textId="426DFC7E" w:rsidR="00FD5D19" w:rsidRDefault="00FD5D19" w:rsidP="00FD5D19">
      <w:pPr>
        <w:jc w:val="both"/>
        <w:rPr>
          <w:rFonts w:ascii="Arial" w:hAnsi="Arial" w:cs="Traditional Arabic"/>
          <w:sz w:val="32"/>
          <w:szCs w:val="32"/>
          <w:rtl/>
        </w:rPr>
      </w:pPr>
      <w:r>
        <w:rPr>
          <w:rFonts w:ascii="Arial" w:hAnsi="Arial" w:cs="Traditional Arabic" w:hint="cs"/>
          <w:sz w:val="32"/>
          <w:szCs w:val="32"/>
          <w:rtl/>
        </w:rPr>
        <w:lastRenderedPageBreak/>
        <w:t xml:space="preserve">   </w:t>
      </w:r>
      <w:r w:rsidRPr="00212CF0">
        <w:rPr>
          <w:rFonts w:ascii="Arial" w:hAnsi="Arial" w:cs="Traditional Arabic"/>
          <w:b/>
          <w:bCs/>
          <w:sz w:val="32"/>
          <w:szCs w:val="32"/>
          <w:rtl/>
        </w:rPr>
        <w:t>ويقول شيخ الإسلام ابن تيمية</w:t>
      </w:r>
      <w:r w:rsidRPr="00C7404E">
        <w:rPr>
          <w:rFonts w:ascii="Arial" w:hAnsi="Arial" w:cs="Traditional Arabic"/>
          <w:sz w:val="32"/>
          <w:szCs w:val="32"/>
          <w:rtl/>
        </w:rPr>
        <w:t xml:space="preserve"> في هذا </w:t>
      </w:r>
      <w:proofErr w:type="gramStart"/>
      <w:r w:rsidRPr="00C7404E">
        <w:rPr>
          <w:rFonts w:ascii="Arial" w:hAnsi="Arial" w:cs="Traditional Arabic"/>
          <w:sz w:val="32"/>
          <w:szCs w:val="32"/>
          <w:rtl/>
        </w:rPr>
        <w:t>الصدد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والاهتداء إنما يتم بأداء الواجب ، فإذا قام المسلم بما يجب عليه من الأمر بالمعروف والنهي عن المنكر كما قام بغيره من الواجبات لم يضره ضلال الضلال </w:t>
      </w:r>
      <w:r>
        <w:rPr>
          <w:rFonts w:ascii="Arial" w:hAnsi="Arial" w:cs="Traditional Arabic" w:hint="cs"/>
          <w:sz w:val="32"/>
          <w:szCs w:val="32"/>
          <w:rtl/>
        </w:rPr>
        <w:t>" .</w:t>
      </w:r>
    </w:p>
    <w:p w14:paraId="01B51086" w14:textId="09519436" w:rsidR="00FD5D19" w:rsidRDefault="009B5ED2" w:rsidP="00FD5D19">
      <w:pPr>
        <w:jc w:val="both"/>
        <w:rPr>
          <w:rFonts w:ascii="Arial" w:hAnsi="Arial" w:cs="Traditional Arabic"/>
          <w:b/>
          <w:bCs/>
          <w:sz w:val="32"/>
          <w:szCs w:val="32"/>
          <w:rtl/>
        </w:rPr>
      </w:pPr>
      <w:r>
        <w:rPr>
          <w:rFonts w:ascii="Arial" w:hAnsi="Arial" w:cs="Traditional Arabic" w:hint="cs"/>
          <w:b/>
          <w:bCs/>
          <w:sz w:val="32"/>
          <w:szCs w:val="32"/>
          <w:rtl/>
        </w:rPr>
        <w:t xml:space="preserve">   </w:t>
      </w:r>
      <w:r w:rsidR="00FD5D19">
        <w:rPr>
          <w:rFonts w:ascii="Arial" w:hAnsi="Arial" w:cs="Traditional Arabic" w:hint="cs"/>
          <w:b/>
          <w:bCs/>
          <w:sz w:val="32"/>
          <w:szCs w:val="32"/>
          <w:rtl/>
        </w:rPr>
        <w:t xml:space="preserve">الوجه </w:t>
      </w:r>
      <w:proofErr w:type="gramStart"/>
      <w:r w:rsidR="00FD5D19">
        <w:rPr>
          <w:rFonts w:ascii="Arial" w:hAnsi="Arial" w:cs="Traditional Arabic" w:hint="cs"/>
          <w:b/>
          <w:bCs/>
          <w:sz w:val="32"/>
          <w:szCs w:val="32"/>
          <w:rtl/>
        </w:rPr>
        <w:t>الثاني :</w:t>
      </w:r>
      <w:proofErr w:type="gramEnd"/>
      <w:r w:rsidR="00FD5D19">
        <w:rPr>
          <w:rFonts w:ascii="Arial" w:hAnsi="Arial" w:cs="Traditional Arabic" w:hint="cs"/>
          <w:b/>
          <w:bCs/>
          <w:sz w:val="32"/>
          <w:szCs w:val="32"/>
          <w:rtl/>
        </w:rPr>
        <w:t xml:space="preserve"> </w:t>
      </w:r>
    </w:p>
    <w:p w14:paraId="1A47995B" w14:textId="1FE04C3B"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أن الصديق </w:t>
      </w:r>
      <w:r>
        <w:rPr>
          <w:rFonts w:ascii="Arial" w:hAnsi="Arial" w:cs="Traditional Arabic" w:hint="cs"/>
          <w:sz w:val="32"/>
          <w:szCs w:val="32"/>
        </w:rPr>
        <w:sym w:font="AGA Arabesque" w:char="F074"/>
      </w:r>
      <w:r>
        <w:rPr>
          <w:rFonts w:ascii="Arial" w:hAnsi="Arial" w:cs="Traditional Arabic" w:hint="cs"/>
          <w:sz w:val="32"/>
          <w:szCs w:val="32"/>
          <w:rtl/>
        </w:rPr>
        <w:t xml:space="preserve"> </w:t>
      </w:r>
      <w:r w:rsidRPr="00C7404E">
        <w:rPr>
          <w:rFonts w:ascii="Arial" w:hAnsi="Arial" w:cs="Traditional Arabic"/>
          <w:sz w:val="32"/>
          <w:szCs w:val="32"/>
          <w:rtl/>
        </w:rPr>
        <w:t xml:space="preserve">قد بين خطأ المستدلين بهذه الآية على سقوط وجوب </w:t>
      </w:r>
      <w:r>
        <w:rPr>
          <w:rFonts w:ascii="Arial" w:hAnsi="Arial" w:cs="Traditional Arabic"/>
          <w:sz w:val="32"/>
          <w:szCs w:val="32"/>
          <w:rtl/>
        </w:rPr>
        <w:t>الأمر بالمعروف والنهي عن المنكر</w:t>
      </w:r>
      <w:r>
        <w:rPr>
          <w:rFonts w:ascii="Arial" w:hAnsi="Arial" w:cs="Traditional Arabic" w:hint="cs"/>
          <w:sz w:val="32"/>
          <w:szCs w:val="32"/>
          <w:rtl/>
        </w:rPr>
        <w:t xml:space="preserve"> </w:t>
      </w:r>
      <w:r w:rsidRPr="00C7404E">
        <w:rPr>
          <w:rFonts w:ascii="Arial" w:hAnsi="Arial" w:cs="Traditional Arabic"/>
          <w:sz w:val="32"/>
          <w:szCs w:val="32"/>
          <w:rtl/>
        </w:rPr>
        <w:t>فقد روى الإمام أب</w:t>
      </w:r>
      <w:r>
        <w:rPr>
          <w:rFonts w:ascii="Arial" w:hAnsi="Arial" w:cs="Traditional Arabic"/>
          <w:sz w:val="32"/>
          <w:szCs w:val="32"/>
          <w:rtl/>
        </w:rPr>
        <w:t xml:space="preserve">و داود عن قيس </w:t>
      </w:r>
      <w:proofErr w:type="gramStart"/>
      <w:r>
        <w:rPr>
          <w:rFonts w:ascii="Arial" w:hAnsi="Arial" w:cs="Traditional Arabic"/>
          <w:sz w:val="32"/>
          <w:szCs w:val="32"/>
          <w:rtl/>
        </w:rPr>
        <w:t>قال :</w:t>
      </w:r>
      <w:proofErr w:type="gramEnd"/>
      <w:r>
        <w:rPr>
          <w:rFonts w:ascii="Arial" w:hAnsi="Arial" w:cs="Traditional Arabic"/>
          <w:sz w:val="32"/>
          <w:szCs w:val="32"/>
          <w:rtl/>
        </w:rPr>
        <w:t xml:space="preserve"> قال أبو بكر</w:t>
      </w:r>
      <w:r>
        <w:rPr>
          <w:rFonts w:ascii="Arial" w:hAnsi="Arial" w:cs="Traditional Arabic" w:hint="cs"/>
          <w:sz w:val="32"/>
          <w:szCs w:val="32"/>
          <w:rtl/>
        </w:rPr>
        <w:t xml:space="preserve"> </w:t>
      </w:r>
      <w:r>
        <w:rPr>
          <w:rFonts w:ascii="Arial" w:hAnsi="Arial" w:cs="Traditional Arabic"/>
          <w:sz w:val="32"/>
          <w:szCs w:val="32"/>
        </w:rPr>
        <w:sym w:font="AGA Arabesque" w:char="F074"/>
      </w:r>
      <w:r>
        <w:rPr>
          <w:rFonts w:ascii="Arial" w:hAnsi="Arial" w:cs="Traditional Arabic" w:hint="cs"/>
          <w:sz w:val="32"/>
          <w:szCs w:val="32"/>
          <w:rtl/>
        </w:rPr>
        <w:t xml:space="preserve"> </w:t>
      </w:r>
      <w:r w:rsidRPr="00C7404E">
        <w:rPr>
          <w:rFonts w:ascii="Arial" w:hAnsi="Arial" w:cs="Traditional Arabic"/>
          <w:sz w:val="32"/>
          <w:szCs w:val="32"/>
          <w:rtl/>
        </w:rPr>
        <w:t xml:space="preserve">بعد أن حمد الله وأثنى عليه : </w:t>
      </w:r>
      <w:r>
        <w:rPr>
          <w:rFonts w:ascii="Arial" w:hAnsi="Arial" w:cs="Traditional Arabic" w:hint="cs"/>
          <w:sz w:val="32"/>
          <w:szCs w:val="32"/>
          <w:rtl/>
        </w:rPr>
        <w:t xml:space="preserve">" </w:t>
      </w:r>
      <w:r w:rsidRPr="00C7404E">
        <w:rPr>
          <w:rFonts w:ascii="Arial" w:hAnsi="Arial" w:cs="Traditional Arabic"/>
          <w:sz w:val="32"/>
          <w:szCs w:val="32"/>
          <w:rtl/>
        </w:rPr>
        <w:t xml:space="preserve">يا أيها الناس ! إنكم تقرؤون هذه الآية وتضعونها على غير </w:t>
      </w:r>
      <w:proofErr w:type="gramStart"/>
      <w:r w:rsidRPr="00C7404E">
        <w:rPr>
          <w:rFonts w:ascii="Arial" w:hAnsi="Arial" w:cs="Traditional Arabic"/>
          <w:sz w:val="32"/>
          <w:szCs w:val="32"/>
          <w:rtl/>
        </w:rPr>
        <w:t xml:space="preserve">مواضعها </w:t>
      </w:r>
      <w:r>
        <w:rPr>
          <w:rFonts w:ascii="Arial" w:hAnsi="Arial" w:cs="Traditional Arabic"/>
          <w:b/>
          <w:bCs/>
          <w:sz w:val="32"/>
          <w:szCs w:val="32"/>
          <w:rtl/>
        </w:rPr>
        <w:t>:</w:t>
      </w:r>
      <w:proofErr w:type="gramEnd"/>
      <w:r w:rsidRPr="00136223">
        <w:rPr>
          <w:rFonts w:ascii="QCF_BSML" w:hAnsi="QCF_BSML" w:cs="QCF_BSML"/>
          <w:color w:val="000000"/>
          <w:rtl/>
        </w:rPr>
        <w:t xml:space="preserve"> </w:t>
      </w:r>
      <w:r w:rsidRPr="00C660F0">
        <w:rPr>
          <w:rFonts w:ascii="QCF_BSML" w:hAnsi="QCF_BSML" w:cs="QCF_BSML"/>
          <w:b/>
          <w:bCs/>
          <w:color w:val="000000"/>
          <w:sz w:val="26"/>
          <w:szCs w:val="26"/>
          <w:rtl/>
        </w:rPr>
        <w:t>ﭽ</w:t>
      </w:r>
      <w:r w:rsidRPr="00C660F0">
        <w:rPr>
          <w:rFonts w:ascii="QCF_P125" w:hAnsi="QCF_P125" w:cs="QCF_P125"/>
          <w:b/>
          <w:bCs/>
          <w:color w:val="000000"/>
          <w:sz w:val="26"/>
          <w:szCs w:val="26"/>
          <w:rtl/>
        </w:rPr>
        <w:t>ﭫ  ﭬ  ﭭ  ﭮ  ﭯ</w:t>
      </w:r>
      <w:r w:rsidRPr="00C660F0">
        <w:rPr>
          <w:rFonts w:ascii="QCF_P125" w:hAnsi="QCF_P125" w:cs="QCF_P125"/>
          <w:b/>
          <w:bCs/>
          <w:color w:val="0000A5"/>
          <w:sz w:val="26"/>
          <w:szCs w:val="26"/>
          <w:rtl/>
        </w:rPr>
        <w:t>ﭰ</w:t>
      </w:r>
      <w:r w:rsidRPr="00C660F0">
        <w:rPr>
          <w:rFonts w:ascii="QCF_P125" w:hAnsi="QCF_P125" w:cs="QCF_P125"/>
          <w:b/>
          <w:bCs/>
          <w:color w:val="000000"/>
          <w:sz w:val="26"/>
          <w:szCs w:val="26"/>
          <w:rtl/>
        </w:rPr>
        <w:t xml:space="preserve">   ﭱ  ﭲ  ﭳ  ﭴ  ﭵ </w:t>
      </w:r>
      <w:r w:rsidRPr="00C660F0">
        <w:rPr>
          <w:rFonts w:ascii="QCF_BSML" w:hAnsi="QCF_BSML" w:cs="QCF_BSML"/>
          <w:b/>
          <w:bCs/>
          <w:color w:val="000000"/>
          <w:sz w:val="26"/>
          <w:szCs w:val="26"/>
          <w:rtl/>
        </w:rPr>
        <w:t>ﭼ</w:t>
      </w:r>
      <w:r w:rsidRPr="00C660F0">
        <w:rPr>
          <w:rFonts w:ascii="Arial" w:hAnsi="Arial" w:cs="Traditional Arabic"/>
          <w:sz w:val="34"/>
          <w:szCs w:val="34"/>
          <w:rtl/>
        </w:rPr>
        <w:t xml:space="preserve"> </w:t>
      </w:r>
      <w:r w:rsidRPr="00C7404E">
        <w:rPr>
          <w:rFonts w:ascii="Arial" w:hAnsi="Arial" w:cs="Traditional Arabic"/>
          <w:sz w:val="32"/>
          <w:szCs w:val="32"/>
          <w:rtl/>
        </w:rPr>
        <w:t xml:space="preserve">وإنا سمعنا النبي </w:t>
      </w:r>
      <w:r w:rsidR="001F15FD">
        <w:rPr>
          <w:rFonts w:ascii="Arial" w:hAnsi="Arial" w:cs="Traditional Arabic"/>
          <w:sz w:val="32"/>
          <w:szCs w:val="32"/>
        </w:rPr>
        <w:sym w:font="AGA Arabesque" w:char="F072"/>
      </w:r>
      <w:r w:rsidR="001F15FD">
        <w:rPr>
          <w:rFonts w:ascii="Arial" w:hAnsi="Arial" w:cs="Traditional Arabic" w:hint="cs"/>
          <w:sz w:val="32"/>
          <w:szCs w:val="32"/>
          <w:rtl/>
        </w:rPr>
        <w:t xml:space="preserve"> </w:t>
      </w:r>
      <w:r w:rsidRPr="00C7404E">
        <w:rPr>
          <w:rFonts w:ascii="Arial" w:hAnsi="Arial" w:cs="Traditional Arabic"/>
          <w:sz w:val="32"/>
          <w:szCs w:val="32"/>
          <w:rtl/>
        </w:rPr>
        <w:t xml:space="preserve">يقول : </w:t>
      </w:r>
      <w:r>
        <w:rPr>
          <w:rFonts w:ascii="Arial" w:hAnsi="Arial" w:cs="Traditional Arabic" w:hint="cs"/>
          <w:sz w:val="32"/>
          <w:szCs w:val="32"/>
          <w:rtl/>
        </w:rPr>
        <w:t>"</w:t>
      </w:r>
      <w:r>
        <w:rPr>
          <w:rFonts w:ascii="Arial" w:hAnsi="Arial" w:cs="Traditional Arabic"/>
          <w:sz w:val="32"/>
          <w:szCs w:val="32"/>
          <w:rtl/>
        </w:rPr>
        <w:t xml:space="preserve"> </w:t>
      </w:r>
      <w:r w:rsidRPr="006337A8">
        <w:rPr>
          <w:rFonts w:ascii="Arial" w:hAnsi="Arial" w:cs="Traditional Arabic"/>
          <w:b/>
          <w:bCs/>
          <w:sz w:val="32"/>
          <w:szCs w:val="32"/>
          <w:rtl/>
        </w:rPr>
        <w:t>إ</w:t>
      </w:r>
      <w:r w:rsidRPr="006337A8">
        <w:rPr>
          <w:rFonts w:ascii="Arial" w:hAnsi="Arial" w:cs="Traditional Arabic" w:hint="cs"/>
          <w:b/>
          <w:bCs/>
          <w:sz w:val="32"/>
          <w:szCs w:val="32"/>
          <w:rtl/>
        </w:rPr>
        <w:t>ن</w:t>
      </w:r>
      <w:r w:rsidRPr="006337A8">
        <w:rPr>
          <w:rFonts w:ascii="Arial" w:hAnsi="Arial" w:cs="Traditional Arabic"/>
          <w:b/>
          <w:bCs/>
          <w:sz w:val="32"/>
          <w:szCs w:val="32"/>
          <w:rtl/>
        </w:rPr>
        <w:t xml:space="preserve"> الناس إذا رأوا الظالم فلم يأخذوا على يديه أوشك أن يعمهم الله بعقاب </w:t>
      </w:r>
      <w:r>
        <w:rPr>
          <w:rFonts w:ascii="Arial" w:hAnsi="Arial" w:cs="Traditional Arabic" w:hint="cs"/>
          <w:sz w:val="32"/>
          <w:szCs w:val="32"/>
          <w:rtl/>
        </w:rPr>
        <w:t xml:space="preserve">" </w:t>
      </w:r>
      <w:r w:rsidRPr="00136223">
        <w:rPr>
          <w:rStyle w:val="a7"/>
          <w:rFonts w:ascii="Arial" w:hAnsi="Arial" w:cs="Traditional Arabic"/>
          <w:sz w:val="32"/>
          <w:szCs w:val="32"/>
          <w:rtl/>
        </w:rPr>
        <w:footnoteReference w:id="206"/>
      </w:r>
      <w:r w:rsidRPr="00136223">
        <w:rPr>
          <w:rFonts w:ascii="Arial" w:hAnsi="Arial" w:cs="Traditional Arabic"/>
          <w:sz w:val="32"/>
          <w:szCs w:val="32"/>
          <w:rtl/>
        </w:rPr>
        <w:t>.</w:t>
      </w:r>
    </w:p>
    <w:p w14:paraId="47D30623" w14:textId="61A19C49"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ولا يقف الأمر عند نزول العذاب بسبب ترك الناس الآخرين فيما هم فيه من المنكرات والمعاصي بل إن الله تعالى لا يستجيب دعاءهم إذا دعوه لكشف العذاب عنهم فقد روى الإمام الترمذي عن حذيفة بن اليمان </w:t>
      </w:r>
      <w:r>
        <w:rPr>
          <w:rFonts w:ascii="Arial" w:hAnsi="Arial" w:cs="Traditional Arabic"/>
          <w:sz w:val="32"/>
          <w:szCs w:val="32"/>
        </w:rPr>
        <w:sym w:font="AGA Arabesque" w:char="F074"/>
      </w:r>
      <w:r>
        <w:rPr>
          <w:rFonts w:ascii="Arial" w:hAnsi="Arial" w:cs="Traditional Arabic" w:hint="cs"/>
          <w:sz w:val="32"/>
          <w:szCs w:val="32"/>
          <w:rtl/>
        </w:rPr>
        <w:t xml:space="preserve"> </w:t>
      </w:r>
      <w:r w:rsidRPr="00C7404E">
        <w:rPr>
          <w:rFonts w:ascii="Arial" w:hAnsi="Arial" w:cs="Traditional Arabic"/>
          <w:sz w:val="32"/>
          <w:szCs w:val="32"/>
          <w:rtl/>
        </w:rPr>
        <w:t xml:space="preserve">عن النبي </w:t>
      </w:r>
      <w:proofErr w:type="gramStart"/>
      <w:r w:rsidRPr="00C7404E">
        <w:rPr>
          <w:rFonts w:ascii="Arial" w:hAnsi="Arial" w:cs="Traditional Arabic"/>
          <w:sz w:val="32"/>
          <w:szCs w:val="32"/>
          <w:rtl/>
        </w:rPr>
        <w:t xml:space="preserve">قال </w:t>
      </w:r>
      <w:r w:rsidRPr="006337A8">
        <w:rPr>
          <w:rFonts w:ascii="Arial" w:hAnsi="Arial" w:cs="Traditional Arabic"/>
          <w:b/>
          <w:bCs/>
          <w:sz w:val="32"/>
          <w:szCs w:val="32"/>
          <w:rtl/>
        </w:rPr>
        <w:t>:</w:t>
      </w:r>
      <w:proofErr w:type="gramEnd"/>
      <w:r w:rsidRPr="006337A8">
        <w:rPr>
          <w:rFonts w:ascii="Arial" w:hAnsi="Arial" w:cs="Traditional Arabic" w:hint="cs"/>
          <w:b/>
          <w:bCs/>
          <w:sz w:val="32"/>
          <w:szCs w:val="32"/>
          <w:rtl/>
        </w:rPr>
        <w:t xml:space="preserve"> " </w:t>
      </w:r>
      <w:r w:rsidRPr="006337A8">
        <w:rPr>
          <w:rFonts w:ascii="Arial" w:hAnsi="Arial" w:cs="Traditional Arabic"/>
          <w:b/>
          <w:bCs/>
          <w:sz w:val="32"/>
          <w:szCs w:val="32"/>
          <w:rtl/>
        </w:rPr>
        <w:t xml:space="preserve">والذي نفسي بيده لتأمرن بالمعروف ولتنهون عن المنكر أو ليوشكن الله أن يبعث عليكم عقاباً من عنده فتدعونه فلا يستجيب لكم </w:t>
      </w:r>
      <w:r w:rsidRPr="006337A8">
        <w:rPr>
          <w:rFonts w:ascii="Arial" w:hAnsi="Arial" w:cs="Traditional Arabic" w:hint="cs"/>
          <w:b/>
          <w:bCs/>
          <w:sz w:val="32"/>
          <w:szCs w:val="32"/>
          <w:rtl/>
        </w:rPr>
        <w:t xml:space="preserve">" </w:t>
      </w:r>
      <w:r w:rsidRPr="00136223">
        <w:rPr>
          <w:rStyle w:val="a7"/>
          <w:rFonts w:ascii="Arial" w:hAnsi="Arial" w:cs="Traditional Arabic"/>
          <w:sz w:val="32"/>
          <w:szCs w:val="32"/>
          <w:rtl/>
        </w:rPr>
        <w:footnoteReference w:id="207"/>
      </w:r>
      <w:r w:rsidRPr="00136223">
        <w:rPr>
          <w:rFonts w:ascii="Arial" w:hAnsi="Arial" w:cs="Traditional Arabic"/>
          <w:sz w:val="32"/>
          <w:szCs w:val="32"/>
          <w:rtl/>
        </w:rPr>
        <w:t>.</w:t>
      </w:r>
    </w:p>
    <w:p w14:paraId="059F418A" w14:textId="6848E430"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Pr>
          <w:rFonts w:ascii="Arial" w:hAnsi="Arial" w:cs="Traditional Arabic"/>
          <w:sz w:val="32"/>
          <w:szCs w:val="32"/>
          <w:rtl/>
        </w:rPr>
        <w:t xml:space="preserve">كل هذا يؤكد أن قول </w:t>
      </w:r>
      <w:proofErr w:type="gramStart"/>
      <w:r>
        <w:rPr>
          <w:rFonts w:ascii="Arial" w:hAnsi="Arial" w:cs="Traditional Arabic"/>
          <w:sz w:val="32"/>
          <w:szCs w:val="32"/>
          <w:rtl/>
        </w:rPr>
        <w:t>قائل :</w:t>
      </w:r>
      <w:proofErr w:type="gramEnd"/>
      <w:r>
        <w:rPr>
          <w:rFonts w:ascii="Arial" w:hAnsi="Arial" w:cs="Traditional Arabic" w:hint="cs"/>
          <w:sz w:val="32"/>
          <w:szCs w:val="32"/>
          <w:rtl/>
        </w:rPr>
        <w:t xml:space="preserve"> </w:t>
      </w:r>
      <w:r w:rsidRPr="00C7404E">
        <w:rPr>
          <w:rFonts w:ascii="Arial" w:hAnsi="Arial" w:cs="Traditional Arabic"/>
          <w:sz w:val="32"/>
          <w:szCs w:val="32"/>
          <w:rtl/>
        </w:rPr>
        <w:t xml:space="preserve">علينا أن نهتم بأنفسنا لأنه لا يضرنا ضلال الآخرين يخالف نصوص الكتاب والسنة </w:t>
      </w:r>
      <w:r>
        <w:rPr>
          <w:rStyle w:val="a7"/>
          <w:rFonts w:ascii="Arial" w:hAnsi="Arial" w:cs="Traditional Arabic"/>
          <w:sz w:val="32"/>
          <w:szCs w:val="32"/>
          <w:rtl/>
        </w:rPr>
        <w:footnoteReference w:id="208"/>
      </w:r>
      <w:r w:rsidRPr="00C7404E">
        <w:rPr>
          <w:rFonts w:ascii="Arial" w:hAnsi="Arial" w:cs="Traditional Arabic"/>
          <w:sz w:val="32"/>
          <w:szCs w:val="32"/>
          <w:rtl/>
        </w:rPr>
        <w:t>.</w:t>
      </w:r>
    </w:p>
    <w:p w14:paraId="078A15B5" w14:textId="77777777" w:rsidR="009B5ED2" w:rsidRPr="00C660F0" w:rsidRDefault="009B5ED2" w:rsidP="00FD5D19">
      <w:pPr>
        <w:jc w:val="both"/>
        <w:rPr>
          <w:rFonts w:ascii="Arial" w:hAnsi="Arial" w:cs="Traditional Arabic"/>
          <w:sz w:val="20"/>
          <w:szCs w:val="20"/>
          <w:rtl/>
        </w:rPr>
      </w:pPr>
    </w:p>
    <w:p w14:paraId="49A1EFEC" w14:textId="5552E5DB" w:rsidR="00FD5D19" w:rsidRDefault="009B5ED2" w:rsidP="00FD5D19">
      <w:pPr>
        <w:jc w:val="lowKashida"/>
        <w:rPr>
          <w:rFonts w:ascii="Arial" w:hAnsi="Arial" w:cs="PT Bold Heading"/>
          <w:rtl/>
        </w:rPr>
      </w:pPr>
      <w:r>
        <w:rPr>
          <w:rFonts w:cs="PT Bold Heading" w:hint="cs"/>
          <w:rtl/>
        </w:rPr>
        <w:t xml:space="preserve">   </w:t>
      </w:r>
      <w:r w:rsidR="00FD5D19" w:rsidRPr="00A47E4F">
        <w:rPr>
          <w:rFonts w:cs="PT Bold Heading" w:hint="cs"/>
          <w:rtl/>
        </w:rPr>
        <w:t xml:space="preserve">س/ من الشبه </w:t>
      </w:r>
      <w:r w:rsidR="00FD5D19">
        <w:rPr>
          <w:rFonts w:cs="PT Bold Heading" w:hint="cs"/>
          <w:rtl/>
        </w:rPr>
        <w:t xml:space="preserve">أن المحتسب يترك الاحتساب بسبب تقصيره وتلبسه بما ينهى عنه فكيف يأمر </w:t>
      </w:r>
      <w:proofErr w:type="gramStart"/>
      <w:r w:rsidR="00FD5D19">
        <w:rPr>
          <w:rFonts w:cs="PT Bold Heading" w:hint="cs"/>
          <w:rtl/>
        </w:rPr>
        <w:t>غيره ؟</w:t>
      </w:r>
      <w:proofErr w:type="gramEnd"/>
      <w:r w:rsidR="00FD5D19" w:rsidRPr="00A47E4F">
        <w:rPr>
          <w:rFonts w:ascii="Arial" w:hAnsi="Arial" w:cs="PT Bold Heading" w:hint="cs"/>
          <w:rtl/>
        </w:rPr>
        <w:t xml:space="preserve"> </w:t>
      </w:r>
      <w:r w:rsidR="00FD5D19">
        <w:rPr>
          <w:rFonts w:ascii="Arial" w:hAnsi="Arial" w:cs="PT Bold Heading" w:hint="cs"/>
          <w:rtl/>
        </w:rPr>
        <w:t>فما الجواب</w:t>
      </w:r>
      <w:r w:rsidR="00FD5D19" w:rsidRPr="00A47E4F">
        <w:rPr>
          <w:rFonts w:ascii="Arial" w:hAnsi="Arial" w:cs="PT Bold Heading" w:hint="cs"/>
          <w:rtl/>
        </w:rPr>
        <w:t xml:space="preserve"> على هذه </w:t>
      </w:r>
      <w:proofErr w:type="gramStart"/>
      <w:r w:rsidR="00FD5D19" w:rsidRPr="00A47E4F">
        <w:rPr>
          <w:rFonts w:ascii="Arial" w:hAnsi="Arial" w:cs="PT Bold Heading" w:hint="cs"/>
          <w:rtl/>
        </w:rPr>
        <w:t>الشبهة ؟</w:t>
      </w:r>
      <w:proofErr w:type="gramEnd"/>
    </w:p>
    <w:p w14:paraId="647E11B1" w14:textId="6B4BFBC6" w:rsidR="00FD5D19" w:rsidRDefault="00FD5D19" w:rsidP="00FD5D19">
      <w:pPr>
        <w:jc w:val="lowKashida"/>
        <w:rPr>
          <w:rFonts w:cs="Traditional Arabic"/>
          <w:sz w:val="32"/>
          <w:szCs w:val="32"/>
          <w:rtl/>
        </w:rPr>
      </w:pPr>
      <w:r>
        <w:rPr>
          <w:rFonts w:ascii="Arial" w:hAnsi="Arial" w:cs="PT Bold Heading" w:hint="cs"/>
          <w:rtl/>
        </w:rPr>
        <w:t xml:space="preserve">   جـ / </w:t>
      </w:r>
      <w:r>
        <w:rPr>
          <w:rFonts w:ascii="Arial" w:hAnsi="Arial" w:cs="Traditional Arabic" w:hint="cs"/>
          <w:b/>
          <w:bCs/>
          <w:sz w:val="32"/>
          <w:szCs w:val="32"/>
          <w:rtl/>
        </w:rPr>
        <w:t xml:space="preserve">والجواب على هذه الشبهة ما </w:t>
      </w:r>
      <w:proofErr w:type="gramStart"/>
      <w:r>
        <w:rPr>
          <w:rFonts w:ascii="Arial" w:hAnsi="Arial" w:cs="Traditional Arabic" w:hint="cs"/>
          <w:b/>
          <w:bCs/>
          <w:sz w:val="32"/>
          <w:szCs w:val="32"/>
          <w:rtl/>
        </w:rPr>
        <w:t>يلي</w:t>
      </w:r>
      <w:r w:rsidRPr="00CD1016">
        <w:rPr>
          <w:rFonts w:ascii="Arial" w:hAnsi="Arial" w:cs="Traditional Arabic" w:hint="cs"/>
          <w:b/>
          <w:bCs/>
          <w:sz w:val="32"/>
          <w:szCs w:val="32"/>
          <w:rtl/>
        </w:rPr>
        <w:t xml:space="preserve"> :</w:t>
      </w:r>
      <w:proofErr w:type="gramEnd"/>
    </w:p>
    <w:p w14:paraId="53798ECA" w14:textId="2E2DB0C0" w:rsidR="00FD5D19" w:rsidRPr="00C7404E" w:rsidRDefault="00FD5D19" w:rsidP="00FD5D19">
      <w:pPr>
        <w:jc w:val="both"/>
        <w:rPr>
          <w:rFonts w:ascii="Arial" w:hAnsi="Arial" w:cs="Traditional Arabic"/>
          <w:sz w:val="32"/>
          <w:szCs w:val="32"/>
          <w:rtl/>
        </w:rPr>
      </w:pPr>
      <w:r>
        <w:rPr>
          <w:rFonts w:ascii="Arial" w:hAnsi="Arial" w:cs="Traditional Arabic" w:hint="cs"/>
          <w:b/>
          <w:bCs/>
          <w:sz w:val="32"/>
          <w:szCs w:val="32"/>
          <w:rtl/>
        </w:rPr>
        <w:t xml:space="preserve">   </w:t>
      </w:r>
      <w:proofErr w:type="gramStart"/>
      <w:r w:rsidRPr="004110A2">
        <w:rPr>
          <w:rFonts w:ascii="Arial" w:hAnsi="Arial" w:cs="Traditional Arabic" w:hint="cs"/>
          <w:b/>
          <w:bCs/>
          <w:sz w:val="32"/>
          <w:szCs w:val="32"/>
          <w:rtl/>
        </w:rPr>
        <w:t xml:space="preserve">أولاً </w:t>
      </w:r>
      <w:r>
        <w:rPr>
          <w:rFonts w:ascii="Arial" w:hAnsi="Arial" w:cs="Traditional Arabic" w:hint="cs"/>
          <w:b/>
          <w:bCs/>
          <w:sz w:val="32"/>
          <w:szCs w:val="32"/>
          <w:rtl/>
        </w:rPr>
        <w:t>:</w:t>
      </w:r>
      <w:proofErr w:type="gramEnd"/>
      <w:r>
        <w:rPr>
          <w:rFonts w:ascii="Arial" w:hAnsi="Arial" w:cs="Traditional Arabic" w:hint="cs"/>
          <w:sz w:val="32"/>
          <w:szCs w:val="32"/>
          <w:rtl/>
        </w:rPr>
        <w:t xml:space="preserve"> أن من يقول ذلك احتج بأن الله تعالى </w:t>
      </w:r>
      <w:r w:rsidRPr="00C7404E">
        <w:rPr>
          <w:rFonts w:ascii="Arial" w:hAnsi="Arial" w:cs="Traditional Arabic"/>
          <w:sz w:val="32"/>
          <w:szCs w:val="32"/>
          <w:rtl/>
        </w:rPr>
        <w:t>ذم من أمر الناس بالمعروف و</w:t>
      </w:r>
      <w:r>
        <w:rPr>
          <w:rFonts w:ascii="Arial" w:hAnsi="Arial" w:cs="Traditional Arabic"/>
          <w:sz w:val="32"/>
          <w:szCs w:val="32"/>
          <w:rtl/>
        </w:rPr>
        <w:t xml:space="preserve">نسي نفسه ، وذلك في قوله تعالى </w:t>
      </w:r>
      <w:r w:rsidRPr="006B10F3">
        <w:rPr>
          <w:rFonts w:ascii="Arial" w:hAnsi="Arial" w:cs="Traditional Arabic"/>
          <w:b/>
          <w:bCs/>
          <w:sz w:val="32"/>
          <w:szCs w:val="32"/>
          <w:rtl/>
        </w:rPr>
        <w:t>:</w:t>
      </w:r>
      <w:r>
        <w:rPr>
          <w:rFonts w:ascii="QCF_BSML" w:hAnsi="QCF_BSML" w:cs="QCF_BSML"/>
          <w:color w:val="000000"/>
          <w:sz w:val="47"/>
          <w:szCs w:val="47"/>
          <w:rtl/>
        </w:rPr>
        <w:t xml:space="preserve"> </w:t>
      </w:r>
      <w:r w:rsidRPr="00C660F0">
        <w:rPr>
          <w:rFonts w:ascii="QCF_BSML" w:hAnsi="QCF_BSML" w:cs="QCF_BSML"/>
          <w:b/>
          <w:bCs/>
          <w:color w:val="000000"/>
          <w:sz w:val="26"/>
          <w:szCs w:val="26"/>
          <w:rtl/>
        </w:rPr>
        <w:t xml:space="preserve">ﭽ </w:t>
      </w:r>
      <w:r w:rsidRPr="00C660F0">
        <w:rPr>
          <w:rFonts w:ascii="QCF_P007" w:hAnsi="QCF_P007" w:cs="QCF_P007"/>
          <w:b/>
          <w:bCs/>
          <w:color w:val="000000"/>
          <w:sz w:val="26"/>
          <w:szCs w:val="26"/>
          <w:rtl/>
        </w:rPr>
        <w:t>ﮤ  ﮥ  ﮦ   ﮧ  ﮨ  ﮩ  ﮪ  ﮫ</w:t>
      </w:r>
      <w:r w:rsidRPr="00C660F0">
        <w:rPr>
          <w:rFonts w:ascii="QCF_P007" w:hAnsi="QCF_P007" w:cs="QCF_P007"/>
          <w:b/>
          <w:bCs/>
          <w:color w:val="0000A5"/>
          <w:sz w:val="26"/>
          <w:szCs w:val="26"/>
          <w:rtl/>
        </w:rPr>
        <w:t>ﮬ</w:t>
      </w:r>
      <w:r w:rsidRPr="00C660F0">
        <w:rPr>
          <w:rFonts w:ascii="QCF_P007" w:hAnsi="QCF_P007" w:cs="QCF_P007"/>
          <w:b/>
          <w:bCs/>
          <w:color w:val="000000"/>
          <w:sz w:val="26"/>
          <w:szCs w:val="26"/>
          <w:rtl/>
        </w:rPr>
        <w:t xml:space="preserve">  ﮭ  ﮮ  </w:t>
      </w:r>
      <w:r w:rsidRPr="00C660F0">
        <w:rPr>
          <w:rFonts w:ascii="QCF_BSML" w:hAnsi="QCF_BSML" w:cs="QCF_BSML"/>
          <w:b/>
          <w:bCs/>
          <w:color w:val="000000"/>
          <w:sz w:val="26"/>
          <w:szCs w:val="26"/>
          <w:rtl/>
        </w:rPr>
        <w:t>ﭼ</w:t>
      </w:r>
      <w:r w:rsidRPr="00C660F0">
        <w:rPr>
          <w:rFonts w:ascii="Arial" w:hAnsi="Arial" w:cs="Arial"/>
          <w:color w:val="000000"/>
          <w:sz w:val="20"/>
          <w:szCs w:val="20"/>
          <w:rtl/>
        </w:rPr>
        <w:t xml:space="preserve"> </w:t>
      </w:r>
      <w:r w:rsidRPr="00C660F0">
        <w:rPr>
          <w:rFonts w:ascii="Arial" w:hAnsi="Arial" w:cs="Traditional Arabic" w:hint="cs"/>
          <w:sz w:val="30"/>
          <w:szCs w:val="30"/>
          <w:vertAlign w:val="subscript"/>
          <w:rtl/>
        </w:rPr>
        <w:t xml:space="preserve">البقرة : </w:t>
      </w:r>
      <w:r w:rsidR="00C660F0" w:rsidRPr="00C660F0">
        <w:rPr>
          <w:rFonts w:ascii="Arial" w:hAnsi="Arial" w:cs="Traditional Arabic" w:hint="cs"/>
          <w:sz w:val="30"/>
          <w:szCs w:val="30"/>
          <w:vertAlign w:val="subscript"/>
          <w:rtl/>
        </w:rPr>
        <w:t>44</w:t>
      </w:r>
      <w:r w:rsidRPr="00C660F0">
        <w:rPr>
          <w:rFonts w:ascii="Arial" w:hAnsi="Arial" w:cs="Traditional Arabic" w:hint="cs"/>
          <w:sz w:val="30"/>
          <w:szCs w:val="30"/>
          <w:vertAlign w:val="subscript"/>
          <w:rtl/>
        </w:rPr>
        <w:t>.</w:t>
      </w:r>
    </w:p>
    <w:p w14:paraId="7967ACE7" w14:textId="2C3805A3" w:rsidR="00FD5D19" w:rsidRPr="00C660F0" w:rsidRDefault="00060C0A" w:rsidP="00FD5D19">
      <w:pPr>
        <w:jc w:val="both"/>
        <w:rPr>
          <w:rFonts w:ascii="Arial" w:hAnsi="Arial" w:cs="Traditional Arabic"/>
          <w:sz w:val="36"/>
          <w:szCs w:val="36"/>
          <w:vertAlign w:val="subscript"/>
          <w:rtl/>
        </w:rPr>
      </w:pPr>
      <w:r>
        <w:rPr>
          <w:rFonts w:ascii="Arial" w:hAnsi="Arial" w:cs="Traditional Arabic" w:hint="cs"/>
          <w:sz w:val="32"/>
          <w:szCs w:val="32"/>
          <w:rtl/>
        </w:rPr>
        <w:t xml:space="preserve">   </w:t>
      </w:r>
      <w:r w:rsidR="00FD5D19" w:rsidRPr="00C7404E">
        <w:rPr>
          <w:rFonts w:ascii="Arial" w:hAnsi="Arial" w:cs="Traditional Arabic"/>
          <w:sz w:val="32"/>
          <w:szCs w:val="32"/>
          <w:rtl/>
        </w:rPr>
        <w:t xml:space="preserve">وقوله </w:t>
      </w:r>
      <w:proofErr w:type="gramStart"/>
      <w:r w:rsidR="00FD5D19" w:rsidRPr="00C7404E">
        <w:rPr>
          <w:rFonts w:ascii="Arial" w:hAnsi="Arial" w:cs="Traditional Arabic"/>
          <w:sz w:val="32"/>
          <w:szCs w:val="32"/>
          <w:rtl/>
        </w:rPr>
        <w:t>تعالى</w:t>
      </w:r>
      <w:r w:rsidR="00FD5D19">
        <w:rPr>
          <w:rFonts w:ascii="Arial" w:hAnsi="Arial" w:cs="Traditional Arabic"/>
          <w:sz w:val="32"/>
          <w:szCs w:val="32"/>
        </w:rPr>
        <w:t xml:space="preserve"> </w:t>
      </w:r>
      <w:r w:rsidR="00FD5D19">
        <w:rPr>
          <w:rFonts w:ascii="Arial" w:hAnsi="Arial" w:cs="Traditional Arabic"/>
          <w:b/>
          <w:bCs/>
          <w:sz w:val="32"/>
          <w:szCs w:val="32"/>
          <w:rtl/>
        </w:rPr>
        <w:t>:</w:t>
      </w:r>
      <w:proofErr w:type="gramEnd"/>
      <w:r w:rsidR="00FD5D19">
        <w:rPr>
          <w:rFonts w:ascii="QCF_BSML" w:hAnsi="QCF_BSML" w:cs="QCF_BSML"/>
          <w:color w:val="000000"/>
          <w:sz w:val="47"/>
          <w:szCs w:val="47"/>
          <w:rtl/>
        </w:rPr>
        <w:t xml:space="preserve"> </w:t>
      </w:r>
      <w:r w:rsidR="00FD5D19" w:rsidRPr="00C660F0">
        <w:rPr>
          <w:rFonts w:ascii="QCF_BSML" w:hAnsi="QCF_BSML" w:cs="QCF_BSML"/>
          <w:b/>
          <w:bCs/>
          <w:color w:val="000000"/>
          <w:sz w:val="26"/>
          <w:szCs w:val="26"/>
          <w:rtl/>
        </w:rPr>
        <w:t xml:space="preserve">ﭽ </w:t>
      </w:r>
      <w:r w:rsidR="00FD5D19" w:rsidRPr="00C660F0">
        <w:rPr>
          <w:rFonts w:ascii="QCF_P551" w:hAnsi="QCF_P551" w:cs="QCF_P551"/>
          <w:b/>
          <w:bCs/>
          <w:color w:val="000000"/>
          <w:sz w:val="26"/>
          <w:szCs w:val="26"/>
          <w:rtl/>
        </w:rPr>
        <w:t xml:space="preserve">ﮛ  ﮜ  ﮝ  ﮞ     ﮟ  ﮠ  ﮡ  ﮢ  ﮣ   ﮤ    ﮥ  ﮦ  ﮧ  ﮨ  ﮩ  ﮪ  ﮫ  ﮬ  </w:t>
      </w:r>
      <w:r w:rsidR="00FD5D19" w:rsidRPr="00C660F0">
        <w:rPr>
          <w:rFonts w:ascii="QCF_BSML" w:hAnsi="QCF_BSML" w:cs="QCF_BSML"/>
          <w:b/>
          <w:bCs/>
          <w:color w:val="000000"/>
          <w:sz w:val="26"/>
          <w:szCs w:val="26"/>
          <w:rtl/>
        </w:rPr>
        <w:t>ﭼ</w:t>
      </w:r>
      <w:r w:rsidR="00C660F0" w:rsidRPr="00C660F0">
        <w:rPr>
          <w:rFonts w:ascii="Arial" w:hAnsi="Arial" w:cs="Traditional Arabic" w:hint="cs"/>
          <w:sz w:val="26"/>
          <w:szCs w:val="26"/>
          <w:vertAlign w:val="superscript"/>
          <w:rtl/>
        </w:rPr>
        <w:t xml:space="preserve"> </w:t>
      </w:r>
      <w:r w:rsidR="00FD5D19" w:rsidRPr="00C660F0">
        <w:rPr>
          <w:rFonts w:ascii="Arial" w:hAnsi="Arial" w:cs="Traditional Arabic" w:hint="cs"/>
          <w:sz w:val="28"/>
          <w:szCs w:val="28"/>
          <w:vertAlign w:val="subscript"/>
          <w:rtl/>
        </w:rPr>
        <w:t>الصف</w:t>
      </w:r>
      <w:r w:rsidR="00FD5D19" w:rsidRPr="00C660F0">
        <w:rPr>
          <w:rFonts w:ascii="Arial" w:hAnsi="Arial" w:cs="Traditional Arabic" w:hint="cs"/>
          <w:sz w:val="30"/>
          <w:szCs w:val="30"/>
          <w:vertAlign w:val="subscript"/>
          <w:rtl/>
        </w:rPr>
        <w:t xml:space="preserve"> : </w:t>
      </w:r>
      <w:r w:rsidR="00C660F0">
        <w:rPr>
          <w:rFonts w:ascii="Arial" w:hAnsi="Arial" w:cs="Traditional Arabic" w:hint="cs"/>
          <w:sz w:val="30"/>
          <w:szCs w:val="30"/>
          <w:vertAlign w:val="subscript"/>
          <w:rtl/>
        </w:rPr>
        <w:t>32</w:t>
      </w:r>
      <w:r w:rsidR="00FD5D19" w:rsidRPr="00C660F0">
        <w:rPr>
          <w:rFonts w:ascii="Arial" w:hAnsi="Arial" w:cs="Traditional Arabic" w:hint="cs"/>
          <w:sz w:val="30"/>
          <w:szCs w:val="30"/>
          <w:vertAlign w:val="subscript"/>
          <w:rtl/>
        </w:rPr>
        <w:t>.</w:t>
      </w:r>
      <w:r w:rsidR="00FD5D19" w:rsidRPr="00C660F0">
        <w:rPr>
          <w:rFonts w:ascii="Arial" w:hAnsi="Arial" w:cs="Traditional Arabic" w:hint="cs"/>
          <w:sz w:val="36"/>
          <w:szCs w:val="36"/>
          <w:vertAlign w:val="subscript"/>
          <w:rtl/>
        </w:rPr>
        <w:t xml:space="preserve"> </w:t>
      </w:r>
    </w:p>
    <w:p w14:paraId="19610BBD" w14:textId="77F2C5AD" w:rsidR="00FD5D19" w:rsidRPr="00C7404E" w:rsidRDefault="00060C0A" w:rsidP="00FD5D19">
      <w:pPr>
        <w:jc w:val="both"/>
        <w:rPr>
          <w:rFonts w:ascii="Arial" w:hAnsi="Arial" w:cs="Traditional Arabic"/>
          <w:sz w:val="32"/>
          <w:szCs w:val="32"/>
          <w:rtl/>
        </w:rPr>
      </w:pPr>
      <w:r>
        <w:rPr>
          <w:rFonts w:ascii="Arial" w:hAnsi="Arial" w:cs="Traditional Arabic" w:hint="cs"/>
          <w:sz w:val="32"/>
          <w:szCs w:val="32"/>
          <w:rtl/>
        </w:rPr>
        <w:t xml:space="preserve">   </w:t>
      </w:r>
      <w:r w:rsidR="00FD5D19">
        <w:rPr>
          <w:rFonts w:ascii="Arial" w:hAnsi="Arial" w:cs="Traditional Arabic" w:hint="cs"/>
          <w:sz w:val="32"/>
          <w:szCs w:val="32"/>
          <w:rtl/>
        </w:rPr>
        <w:t xml:space="preserve">وقول النبي </w:t>
      </w:r>
      <w:r w:rsidR="00FD5D19">
        <w:rPr>
          <w:rFonts w:ascii="Arial" w:hAnsi="Arial" w:cs="Traditional Arabic" w:hint="cs"/>
          <w:sz w:val="32"/>
          <w:szCs w:val="32"/>
        </w:rPr>
        <w:sym w:font="AGA Arabesque" w:char="F072"/>
      </w:r>
      <w:r w:rsidR="00FD5D19">
        <w:rPr>
          <w:rFonts w:ascii="Arial" w:hAnsi="Arial" w:cs="Traditional Arabic" w:hint="cs"/>
          <w:sz w:val="32"/>
          <w:szCs w:val="32"/>
          <w:rtl/>
        </w:rPr>
        <w:t xml:space="preserve"> فيما يرويه </w:t>
      </w:r>
      <w:r w:rsidR="00FD5D19" w:rsidRPr="00C7404E">
        <w:rPr>
          <w:rFonts w:ascii="Arial" w:hAnsi="Arial" w:cs="Traditional Arabic"/>
          <w:sz w:val="32"/>
          <w:szCs w:val="32"/>
          <w:rtl/>
        </w:rPr>
        <w:t xml:space="preserve">الإمام البخاري عن أسامة </w:t>
      </w:r>
      <w:r w:rsidR="00FD5D19">
        <w:rPr>
          <w:rFonts w:ascii="Arial" w:hAnsi="Arial" w:cs="Traditional Arabic"/>
          <w:sz w:val="32"/>
          <w:szCs w:val="32"/>
        </w:rPr>
        <w:sym w:font="AGA Arabesque" w:char="F074"/>
      </w:r>
      <w:r w:rsidR="00FD5D19">
        <w:rPr>
          <w:rFonts w:ascii="Arial" w:hAnsi="Arial" w:cs="Traditional Arabic" w:hint="cs"/>
          <w:sz w:val="32"/>
          <w:szCs w:val="32"/>
          <w:rtl/>
        </w:rPr>
        <w:t xml:space="preserve"> </w:t>
      </w:r>
      <w:proofErr w:type="gramStart"/>
      <w:r w:rsidR="00FD5D19" w:rsidRPr="00C7404E">
        <w:rPr>
          <w:rFonts w:ascii="Arial" w:hAnsi="Arial" w:cs="Traditional Arabic"/>
          <w:sz w:val="32"/>
          <w:szCs w:val="32"/>
          <w:rtl/>
        </w:rPr>
        <w:t>قال :</w:t>
      </w:r>
      <w:proofErr w:type="gramEnd"/>
      <w:r w:rsidR="00FD5D19" w:rsidRPr="00C7404E">
        <w:rPr>
          <w:rFonts w:ascii="Arial" w:hAnsi="Arial" w:cs="Traditional Arabic"/>
          <w:sz w:val="32"/>
          <w:szCs w:val="32"/>
          <w:rtl/>
        </w:rPr>
        <w:t xml:space="preserve"> سمعت من رسول</w:t>
      </w:r>
      <w:r w:rsidR="00FD5D19">
        <w:rPr>
          <w:rFonts w:ascii="Arial" w:hAnsi="Arial" w:cs="Traditional Arabic" w:hint="cs"/>
          <w:sz w:val="32"/>
          <w:szCs w:val="32"/>
          <w:rtl/>
        </w:rPr>
        <w:t xml:space="preserve"> الله </w:t>
      </w:r>
      <w:r w:rsidR="00FD5D19">
        <w:rPr>
          <w:rFonts w:ascii="Arial" w:hAnsi="Arial" w:cs="Traditional Arabic" w:hint="cs"/>
          <w:sz w:val="32"/>
          <w:szCs w:val="32"/>
        </w:rPr>
        <w:sym w:font="AGA Arabesque" w:char="F072"/>
      </w:r>
      <w:r w:rsidR="00FD5D19">
        <w:rPr>
          <w:rFonts w:ascii="Arial" w:hAnsi="Arial" w:cs="Traditional Arabic" w:hint="cs"/>
          <w:sz w:val="32"/>
          <w:szCs w:val="32"/>
          <w:rtl/>
        </w:rPr>
        <w:t xml:space="preserve"> يقول </w:t>
      </w:r>
      <w:r w:rsidR="00FD5D19" w:rsidRPr="00C7404E">
        <w:rPr>
          <w:rFonts w:ascii="Arial" w:hAnsi="Arial" w:cs="Traditional Arabic"/>
          <w:sz w:val="32"/>
          <w:szCs w:val="32"/>
          <w:rtl/>
        </w:rPr>
        <w:t xml:space="preserve">: </w:t>
      </w:r>
      <w:r w:rsidR="00FD5D19">
        <w:rPr>
          <w:rFonts w:ascii="Arial" w:hAnsi="Arial" w:cs="Traditional Arabic" w:hint="cs"/>
          <w:sz w:val="32"/>
          <w:szCs w:val="32"/>
          <w:rtl/>
        </w:rPr>
        <w:t xml:space="preserve">" </w:t>
      </w:r>
      <w:r w:rsidR="00FD5D19" w:rsidRPr="00C7404E">
        <w:rPr>
          <w:rFonts w:ascii="Arial" w:hAnsi="Arial" w:cs="Traditional Arabic"/>
          <w:sz w:val="32"/>
          <w:szCs w:val="32"/>
          <w:rtl/>
        </w:rPr>
        <w:t>يُجاء بالرجل فيُطرح في النار فيطحن</w:t>
      </w:r>
      <w:r w:rsidR="00FD5D19">
        <w:rPr>
          <w:rFonts w:ascii="Arial" w:hAnsi="Arial" w:cs="Traditional Arabic"/>
          <w:sz w:val="32"/>
          <w:szCs w:val="32"/>
          <w:rtl/>
        </w:rPr>
        <w:t xml:space="preserve"> فيها كما يطحن الحمار برحاه ، </w:t>
      </w:r>
      <w:r w:rsidR="00FD5D19" w:rsidRPr="00C7404E">
        <w:rPr>
          <w:rFonts w:ascii="Arial" w:hAnsi="Arial" w:cs="Traditional Arabic"/>
          <w:sz w:val="32"/>
          <w:szCs w:val="32"/>
          <w:rtl/>
        </w:rPr>
        <w:t xml:space="preserve">فيطيف به أهل النار فيقولون : أي فلان ! </w:t>
      </w:r>
      <w:r w:rsidR="00FD5D19" w:rsidRPr="00C7404E">
        <w:rPr>
          <w:rFonts w:ascii="Arial" w:hAnsi="Arial" w:cs="Traditional Arabic"/>
          <w:sz w:val="32"/>
          <w:szCs w:val="32"/>
          <w:rtl/>
        </w:rPr>
        <w:lastRenderedPageBreak/>
        <w:t xml:space="preserve">، ألست كنت تأمر بالمعروف وتنهى عن المنكر ؟ </w:t>
      </w:r>
      <w:proofErr w:type="gramStart"/>
      <w:r w:rsidR="00FD5D19" w:rsidRPr="00C7404E">
        <w:rPr>
          <w:rFonts w:ascii="Arial" w:hAnsi="Arial" w:cs="Traditional Arabic"/>
          <w:sz w:val="32"/>
          <w:szCs w:val="32"/>
          <w:rtl/>
        </w:rPr>
        <w:t>فيقول :</w:t>
      </w:r>
      <w:proofErr w:type="gramEnd"/>
      <w:r w:rsidR="00FD5D19" w:rsidRPr="00C7404E">
        <w:rPr>
          <w:rFonts w:ascii="Arial" w:hAnsi="Arial" w:cs="Traditional Arabic"/>
          <w:sz w:val="32"/>
          <w:szCs w:val="32"/>
          <w:rtl/>
        </w:rPr>
        <w:t xml:space="preserve"> إني كنت آمر بالمعروف ولا أفعله ، وأنهى عن المنكر وأفعله</w:t>
      </w:r>
      <w:r w:rsidR="00FD5D19">
        <w:rPr>
          <w:rFonts w:ascii="Arial" w:hAnsi="Arial" w:cs="Traditional Arabic" w:hint="cs"/>
          <w:sz w:val="32"/>
          <w:szCs w:val="32"/>
          <w:rtl/>
        </w:rPr>
        <w:t xml:space="preserve"> " </w:t>
      </w:r>
      <w:r w:rsidR="00FD5D19">
        <w:rPr>
          <w:rStyle w:val="a7"/>
          <w:rFonts w:ascii="Arial" w:hAnsi="Arial" w:cs="Traditional Arabic"/>
          <w:sz w:val="32"/>
          <w:szCs w:val="32"/>
          <w:rtl/>
        </w:rPr>
        <w:footnoteReference w:id="209"/>
      </w:r>
      <w:r w:rsidR="00FD5D19" w:rsidRPr="00C7404E">
        <w:rPr>
          <w:rFonts w:ascii="Arial" w:hAnsi="Arial" w:cs="Traditional Arabic"/>
          <w:sz w:val="32"/>
          <w:szCs w:val="32"/>
          <w:rtl/>
        </w:rPr>
        <w:t>.</w:t>
      </w:r>
    </w:p>
    <w:p w14:paraId="3B0C01D7" w14:textId="747F73EE" w:rsidR="00FD5D19" w:rsidRPr="004110A2" w:rsidRDefault="00FD5D19" w:rsidP="00FD5D19">
      <w:pPr>
        <w:jc w:val="both"/>
        <w:rPr>
          <w:rFonts w:ascii="Arial" w:hAnsi="Arial" w:cs="Traditional Arabic"/>
          <w:sz w:val="32"/>
          <w:szCs w:val="32"/>
          <w:rtl/>
        </w:rPr>
      </w:pPr>
      <w:r>
        <w:rPr>
          <w:rFonts w:ascii="Arial" w:hAnsi="Arial" w:cs="Traditional Arabic" w:hint="cs"/>
          <w:b/>
          <w:bCs/>
          <w:sz w:val="32"/>
          <w:szCs w:val="32"/>
          <w:rtl/>
        </w:rPr>
        <w:t xml:space="preserve">  </w:t>
      </w:r>
      <w:proofErr w:type="gramStart"/>
      <w:r w:rsidRPr="004110A2">
        <w:rPr>
          <w:rFonts w:ascii="Arial" w:hAnsi="Arial" w:cs="Traditional Arabic" w:hint="cs"/>
          <w:b/>
          <w:bCs/>
          <w:sz w:val="32"/>
          <w:szCs w:val="32"/>
          <w:rtl/>
        </w:rPr>
        <w:t>ثانياً :</w:t>
      </w:r>
      <w:proofErr w:type="gramEnd"/>
      <w:r w:rsidRPr="004110A2">
        <w:rPr>
          <w:rFonts w:ascii="Arial" w:hAnsi="Arial" w:cs="Traditional Arabic" w:hint="cs"/>
          <w:sz w:val="32"/>
          <w:szCs w:val="32"/>
          <w:rtl/>
        </w:rPr>
        <w:t xml:space="preserve"> </w:t>
      </w:r>
      <w:r w:rsidRPr="004110A2">
        <w:rPr>
          <w:rFonts w:ascii="Arial" w:hAnsi="Arial" w:cs="Traditional Arabic"/>
          <w:sz w:val="32"/>
          <w:szCs w:val="32"/>
          <w:rtl/>
        </w:rPr>
        <w:t xml:space="preserve">سبب الذم هو ترك المعروف وليس الأمر بالمعروف </w:t>
      </w:r>
      <w:r w:rsidRPr="004110A2">
        <w:rPr>
          <w:rFonts w:ascii="Arial" w:hAnsi="Arial" w:cs="Traditional Arabic" w:hint="cs"/>
          <w:sz w:val="32"/>
          <w:szCs w:val="32"/>
          <w:rtl/>
        </w:rPr>
        <w:t>.</w:t>
      </w:r>
    </w:p>
    <w:p w14:paraId="56AF6713" w14:textId="13B274EB" w:rsidR="00FD5D19" w:rsidRPr="00C7404E" w:rsidRDefault="00FF76E9" w:rsidP="00FD5D19">
      <w:pPr>
        <w:jc w:val="both"/>
        <w:rPr>
          <w:rFonts w:ascii="Arial" w:hAnsi="Arial" w:cs="Traditional Arabic"/>
          <w:sz w:val="32"/>
          <w:szCs w:val="32"/>
          <w:rtl/>
        </w:rPr>
      </w:pPr>
      <w:r>
        <w:rPr>
          <w:rFonts w:ascii="Arial" w:hAnsi="Arial" w:cs="Traditional Arabic" w:hint="cs"/>
          <w:sz w:val="32"/>
          <w:szCs w:val="32"/>
          <w:rtl/>
        </w:rPr>
        <w:t xml:space="preserve">   </w:t>
      </w:r>
      <w:r w:rsidR="00FD5D19">
        <w:rPr>
          <w:rFonts w:ascii="Arial" w:hAnsi="Arial" w:cs="Traditional Arabic" w:hint="cs"/>
          <w:sz w:val="32"/>
          <w:szCs w:val="32"/>
          <w:rtl/>
        </w:rPr>
        <w:t>ف</w:t>
      </w:r>
      <w:r w:rsidR="00FD5D19" w:rsidRPr="00C7404E">
        <w:rPr>
          <w:rFonts w:ascii="Arial" w:hAnsi="Arial" w:cs="Traditional Arabic"/>
          <w:sz w:val="32"/>
          <w:szCs w:val="32"/>
          <w:rtl/>
        </w:rPr>
        <w:t xml:space="preserve">هناك </w:t>
      </w:r>
      <w:proofErr w:type="gramStart"/>
      <w:r w:rsidR="00FD5D19" w:rsidRPr="00C7404E">
        <w:rPr>
          <w:rFonts w:ascii="Arial" w:hAnsi="Arial" w:cs="Traditional Arabic"/>
          <w:sz w:val="32"/>
          <w:szCs w:val="32"/>
          <w:rtl/>
        </w:rPr>
        <w:t>واجبان :</w:t>
      </w:r>
      <w:proofErr w:type="gramEnd"/>
      <w:r w:rsidR="00FD5D19" w:rsidRPr="00C7404E">
        <w:rPr>
          <w:rFonts w:ascii="Arial" w:hAnsi="Arial" w:cs="Traditional Arabic"/>
          <w:sz w:val="32"/>
          <w:szCs w:val="32"/>
          <w:rtl/>
        </w:rPr>
        <w:t xml:space="preserve"> </w:t>
      </w:r>
    </w:p>
    <w:p w14:paraId="2212392B" w14:textId="5A6ED8CE" w:rsidR="00FD5D19" w:rsidRPr="00C7404E" w:rsidRDefault="00060C0A" w:rsidP="00FD5D19">
      <w:pPr>
        <w:jc w:val="both"/>
        <w:rPr>
          <w:rFonts w:ascii="Arial" w:hAnsi="Arial" w:cs="Traditional Arabic"/>
          <w:sz w:val="32"/>
          <w:szCs w:val="32"/>
          <w:rtl/>
        </w:rPr>
      </w:pPr>
      <w:r>
        <w:rPr>
          <w:rFonts w:ascii="Arial" w:hAnsi="Arial" w:cs="Traditional Arabic" w:hint="cs"/>
          <w:sz w:val="32"/>
          <w:szCs w:val="32"/>
          <w:rtl/>
        </w:rPr>
        <w:t xml:space="preserve">   1</w:t>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الأمر بالمعروف والنهي عن </w:t>
      </w:r>
      <w:proofErr w:type="gramStart"/>
      <w:r w:rsidR="00FD5D19" w:rsidRPr="00C7404E">
        <w:rPr>
          <w:rFonts w:ascii="Arial" w:hAnsi="Arial" w:cs="Traditional Arabic"/>
          <w:sz w:val="32"/>
          <w:szCs w:val="32"/>
          <w:rtl/>
        </w:rPr>
        <w:t>المنكر .</w:t>
      </w:r>
      <w:proofErr w:type="gramEnd"/>
    </w:p>
    <w:p w14:paraId="3027E45D" w14:textId="5604852D" w:rsidR="00FD5D19" w:rsidRPr="00C7404E" w:rsidRDefault="00060C0A" w:rsidP="00FD5D19">
      <w:pPr>
        <w:jc w:val="both"/>
        <w:rPr>
          <w:rFonts w:ascii="Arial" w:hAnsi="Arial" w:cs="Traditional Arabic"/>
          <w:sz w:val="32"/>
          <w:szCs w:val="32"/>
          <w:rtl/>
        </w:rPr>
      </w:pPr>
      <w:r>
        <w:rPr>
          <w:rFonts w:ascii="Arial" w:hAnsi="Arial" w:cs="Traditional Arabic" w:hint="cs"/>
          <w:sz w:val="32"/>
          <w:szCs w:val="32"/>
          <w:rtl/>
        </w:rPr>
        <w:t xml:space="preserve">   2</w:t>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فعل المعروف وترك </w:t>
      </w:r>
      <w:proofErr w:type="gramStart"/>
      <w:r w:rsidR="00FD5D19" w:rsidRPr="00C7404E">
        <w:rPr>
          <w:rFonts w:ascii="Arial" w:hAnsi="Arial" w:cs="Traditional Arabic"/>
          <w:sz w:val="32"/>
          <w:szCs w:val="32"/>
          <w:rtl/>
        </w:rPr>
        <w:t>المنكر .</w:t>
      </w:r>
      <w:proofErr w:type="gramEnd"/>
    </w:p>
    <w:p w14:paraId="0570910A" w14:textId="77777777"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Pr>
          <w:rFonts w:ascii="Arial" w:hAnsi="Arial" w:cs="Traditional Arabic"/>
          <w:sz w:val="32"/>
          <w:szCs w:val="32"/>
          <w:rtl/>
        </w:rPr>
        <w:t>و</w:t>
      </w:r>
      <w:r w:rsidRPr="00C7404E">
        <w:rPr>
          <w:rFonts w:ascii="Arial" w:hAnsi="Arial" w:cs="Traditional Arabic"/>
          <w:sz w:val="32"/>
          <w:szCs w:val="32"/>
          <w:rtl/>
        </w:rPr>
        <w:t>النصوص التي احتج بها أصحاب هذه الشبهة ليس فيها ذم بسبب القيام بالواجب الأول بل فيها ذم بسبب ترك القيا</w:t>
      </w:r>
      <w:r w:rsidRPr="00C7404E">
        <w:rPr>
          <w:rFonts w:ascii="Arial" w:hAnsi="Arial" w:cs="Traditional Arabic" w:hint="cs"/>
          <w:sz w:val="32"/>
          <w:szCs w:val="32"/>
          <w:rtl/>
        </w:rPr>
        <w:t>م</w:t>
      </w:r>
      <w:r w:rsidRPr="00C7404E">
        <w:rPr>
          <w:rFonts w:ascii="Arial" w:hAnsi="Arial" w:cs="Traditional Arabic"/>
          <w:sz w:val="32"/>
          <w:szCs w:val="32"/>
          <w:rtl/>
        </w:rPr>
        <w:t xml:space="preserve"> بالواجب </w:t>
      </w:r>
      <w:proofErr w:type="gramStart"/>
      <w:r w:rsidRPr="00C7404E">
        <w:rPr>
          <w:rFonts w:ascii="Arial" w:hAnsi="Arial" w:cs="Traditional Arabic"/>
          <w:sz w:val="32"/>
          <w:szCs w:val="32"/>
          <w:rtl/>
        </w:rPr>
        <w:t>الثاني</w:t>
      </w:r>
      <w:r>
        <w:rPr>
          <w:rFonts w:ascii="Arial" w:hAnsi="Arial" w:cs="Traditional Arabic" w:hint="cs"/>
          <w:sz w:val="32"/>
          <w:szCs w:val="32"/>
          <w:rtl/>
        </w:rPr>
        <w:t xml:space="preserve"> .</w:t>
      </w:r>
      <w:proofErr w:type="gramEnd"/>
    </w:p>
    <w:p w14:paraId="4A78EA86" w14:textId="6360E5AD"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وقد صرّح كثير من المفسرين </w:t>
      </w:r>
      <w:r>
        <w:rPr>
          <w:rFonts w:ascii="Arial" w:hAnsi="Arial" w:cs="Traditional Arabic" w:hint="cs"/>
          <w:sz w:val="32"/>
          <w:szCs w:val="32"/>
          <w:rtl/>
        </w:rPr>
        <w:t xml:space="preserve">- </w:t>
      </w:r>
      <w:r w:rsidRPr="00C7404E">
        <w:rPr>
          <w:rFonts w:ascii="Arial" w:hAnsi="Arial" w:cs="Traditional Arabic"/>
          <w:sz w:val="32"/>
          <w:szCs w:val="32"/>
          <w:rtl/>
        </w:rPr>
        <w:t xml:space="preserve">رحمهم الله تعالى </w:t>
      </w:r>
      <w:r>
        <w:rPr>
          <w:rFonts w:ascii="Arial" w:hAnsi="Arial" w:cs="Traditional Arabic" w:hint="cs"/>
          <w:sz w:val="32"/>
          <w:szCs w:val="32"/>
          <w:rtl/>
        </w:rPr>
        <w:t xml:space="preserve">- </w:t>
      </w:r>
      <w:r w:rsidRPr="00C7404E">
        <w:rPr>
          <w:rFonts w:ascii="Arial" w:hAnsi="Arial" w:cs="Traditional Arabic"/>
          <w:sz w:val="32"/>
          <w:szCs w:val="32"/>
          <w:rtl/>
        </w:rPr>
        <w:t xml:space="preserve">أن التوبيخ في تلك النصوص بسبب ترك المعروف وليس بسبب الأمر </w:t>
      </w:r>
      <w:proofErr w:type="gramStart"/>
      <w:r w:rsidRPr="00C7404E">
        <w:rPr>
          <w:rFonts w:ascii="Arial" w:hAnsi="Arial" w:cs="Traditional Arabic"/>
          <w:sz w:val="32"/>
          <w:szCs w:val="32"/>
          <w:rtl/>
        </w:rPr>
        <w:t>بالمعروف .</w:t>
      </w:r>
      <w:proofErr w:type="gramEnd"/>
      <w:r w:rsidRPr="00C7404E">
        <w:rPr>
          <w:rFonts w:ascii="Arial" w:hAnsi="Arial" w:cs="Traditional Arabic"/>
          <w:sz w:val="32"/>
          <w:szCs w:val="32"/>
          <w:rtl/>
        </w:rPr>
        <w:t xml:space="preserve"> فعلى سبيل المثال يقول الإما</w:t>
      </w:r>
      <w:r>
        <w:rPr>
          <w:rFonts w:ascii="Arial" w:hAnsi="Arial" w:cs="Traditional Arabic"/>
          <w:sz w:val="32"/>
          <w:szCs w:val="32"/>
          <w:rtl/>
        </w:rPr>
        <w:t xml:space="preserve">م القرطبي في تفسير قوله </w:t>
      </w:r>
      <w:proofErr w:type="gramStart"/>
      <w:r>
        <w:rPr>
          <w:rFonts w:ascii="Arial" w:hAnsi="Arial" w:cs="Traditional Arabic"/>
          <w:sz w:val="32"/>
          <w:szCs w:val="32"/>
          <w:rtl/>
        </w:rPr>
        <w:t xml:space="preserve">تعالى </w:t>
      </w:r>
      <w:r w:rsidRPr="007D1DCA">
        <w:rPr>
          <w:rFonts w:ascii="Arial" w:hAnsi="Arial" w:cs="Traditional Arabic"/>
          <w:b/>
          <w:bCs/>
          <w:sz w:val="32"/>
          <w:szCs w:val="32"/>
          <w:rtl/>
        </w:rPr>
        <w:t>:</w:t>
      </w:r>
      <w:proofErr w:type="gramEnd"/>
      <w:r w:rsidRPr="005C76F9">
        <w:rPr>
          <w:rFonts w:ascii="QCF_BSML" w:hAnsi="QCF_BSML" w:cs="QCF_BSML"/>
          <w:color w:val="000000"/>
          <w:rtl/>
        </w:rPr>
        <w:t xml:space="preserve"> </w:t>
      </w:r>
      <w:r w:rsidRPr="00FF76E9">
        <w:rPr>
          <w:rFonts w:ascii="QCF_BSML" w:hAnsi="QCF_BSML" w:cs="QCF_BSML"/>
          <w:b/>
          <w:bCs/>
          <w:color w:val="000000"/>
          <w:sz w:val="26"/>
          <w:szCs w:val="26"/>
          <w:rtl/>
        </w:rPr>
        <w:t xml:space="preserve">ﭽ </w:t>
      </w:r>
      <w:r w:rsidRPr="00FF76E9">
        <w:rPr>
          <w:rFonts w:ascii="QCF_P007" w:hAnsi="QCF_P007" w:cs="QCF_P007"/>
          <w:b/>
          <w:bCs/>
          <w:color w:val="000000"/>
          <w:sz w:val="26"/>
          <w:szCs w:val="26"/>
          <w:rtl/>
        </w:rPr>
        <w:t>ﮤ  ﮥ  ﮦ   ﮧ  ﮨ  ﮩ  ﮪ  ﮫ</w:t>
      </w:r>
      <w:r w:rsidRPr="00FF76E9">
        <w:rPr>
          <w:rFonts w:ascii="QCF_P007" w:hAnsi="QCF_P007" w:cs="QCF_P007"/>
          <w:b/>
          <w:bCs/>
          <w:color w:val="0000A5"/>
          <w:sz w:val="26"/>
          <w:szCs w:val="26"/>
          <w:rtl/>
        </w:rPr>
        <w:t>ﮬ</w:t>
      </w:r>
      <w:r w:rsidRPr="00FF76E9">
        <w:rPr>
          <w:rFonts w:ascii="QCF_P007" w:hAnsi="QCF_P007" w:cs="QCF_P007"/>
          <w:b/>
          <w:bCs/>
          <w:color w:val="000000"/>
          <w:sz w:val="26"/>
          <w:szCs w:val="26"/>
          <w:rtl/>
        </w:rPr>
        <w:t xml:space="preserve">  ﮭ  ﮮ  </w:t>
      </w:r>
      <w:r w:rsidRPr="00FF76E9">
        <w:rPr>
          <w:rFonts w:ascii="QCF_BSML" w:hAnsi="QCF_BSML" w:cs="QCF_BSML"/>
          <w:b/>
          <w:bCs/>
          <w:color w:val="000000"/>
          <w:sz w:val="26"/>
          <w:szCs w:val="26"/>
          <w:rtl/>
        </w:rPr>
        <w:t>ﭼ</w:t>
      </w:r>
      <w:r w:rsidRPr="00FF76E9">
        <w:rPr>
          <w:rFonts w:ascii="Arial" w:hAnsi="Arial" w:cs="Arial"/>
          <w:color w:val="000000"/>
          <w:sz w:val="20"/>
          <w:szCs w:val="20"/>
          <w:rtl/>
        </w:rPr>
        <w:t xml:space="preserve"> </w:t>
      </w:r>
      <w:r w:rsidRPr="00FF76E9">
        <w:rPr>
          <w:rFonts w:ascii="Arial" w:hAnsi="Arial" w:cs="Traditional Arabic" w:hint="cs"/>
          <w:sz w:val="30"/>
          <w:szCs w:val="30"/>
          <w:vertAlign w:val="subscript"/>
          <w:rtl/>
        </w:rPr>
        <w:t xml:space="preserve">البقرة : </w:t>
      </w:r>
      <w:r w:rsidR="00FF76E9" w:rsidRPr="00FF76E9">
        <w:rPr>
          <w:rFonts w:ascii="Arial" w:hAnsi="Arial" w:cs="Traditional Arabic" w:hint="cs"/>
          <w:sz w:val="30"/>
          <w:szCs w:val="30"/>
          <w:vertAlign w:val="subscript"/>
          <w:rtl/>
        </w:rPr>
        <w:t>44</w:t>
      </w:r>
      <w:r w:rsidRPr="00FF76E9">
        <w:rPr>
          <w:rFonts w:ascii="Arial" w:hAnsi="Arial" w:cs="Traditional Arabic" w:hint="cs"/>
          <w:sz w:val="30"/>
          <w:szCs w:val="30"/>
          <w:vertAlign w:val="superscript"/>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 xml:space="preserve">" </w:t>
      </w:r>
      <w:r w:rsidRPr="00C7404E">
        <w:rPr>
          <w:rFonts w:ascii="Arial" w:hAnsi="Arial" w:cs="Traditional Arabic"/>
          <w:sz w:val="32"/>
          <w:szCs w:val="32"/>
          <w:rtl/>
        </w:rPr>
        <w:t xml:space="preserve">اعلم وفقك الله أن التوبيخ في الآية بسبب ترك فعل البر لا بسبب الأمر بالبر </w:t>
      </w:r>
      <w:r>
        <w:rPr>
          <w:rFonts w:ascii="Arial" w:hAnsi="Arial" w:cs="Traditional Arabic" w:hint="cs"/>
          <w:sz w:val="32"/>
          <w:szCs w:val="32"/>
          <w:rtl/>
        </w:rPr>
        <w:t>" .</w:t>
      </w:r>
    </w:p>
    <w:p w14:paraId="1BC9F1DF" w14:textId="7777777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ويقول الحافظ ابن كثير في تفسير </w:t>
      </w:r>
      <w:proofErr w:type="gramStart"/>
      <w:r w:rsidRPr="00C7404E">
        <w:rPr>
          <w:rFonts w:ascii="Arial" w:hAnsi="Arial" w:cs="Traditional Arabic"/>
          <w:sz w:val="32"/>
          <w:szCs w:val="32"/>
          <w:rtl/>
        </w:rPr>
        <w:t>الآية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وليس المراد ذمهم على أمرهم بالبر مع تركهم له ،</w:t>
      </w:r>
      <w:r>
        <w:rPr>
          <w:rFonts w:ascii="Arial" w:hAnsi="Arial" w:cs="Traditional Arabic" w:hint="cs"/>
          <w:sz w:val="32"/>
          <w:szCs w:val="32"/>
          <w:rtl/>
        </w:rPr>
        <w:t xml:space="preserve"> </w:t>
      </w:r>
      <w:r w:rsidRPr="00C7404E">
        <w:rPr>
          <w:rFonts w:ascii="Arial" w:hAnsi="Arial" w:cs="Traditional Arabic"/>
          <w:sz w:val="32"/>
          <w:szCs w:val="32"/>
          <w:rtl/>
        </w:rPr>
        <w:t xml:space="preserve">بل على تركهم له </w:t>
      </w:r>
      <w:r>
        <w:rPr>
          <w:rFonts w:ascii="Arial" w:hAnsi="Arial" w:cs="Traditional Arabic" w:hint="cs"/>
          <w:sz w:val="32"/>
          <w:szCs w:val="32"/>
          <w:rtl/>
        </w:rPr>
        <w:t>" .</w:t>
      </w:r>
    </w:p>
    <w:p w14:paraId="2D50ADA9" w14:textId="7777777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Pr>
          <w:rFonts w:ascii="Arial" w:hAnsi="Arial" w:cs="Traditional Arabic"/>
          <w:sz w:val="32"/>
          <w:szCs w:val="32"/>
          <w:rtl/>
        </w:rPr>
        <w:t>وبيّن</w:t>
      </w:r>
      <w:r w:rsidRPr="00C7404E">
        <w:rPr>
          <w:rFonts w:ascii="Arial" w:hAnsi="Arial" w:cs="Traditional Arabic"/>
          <w:sz w:val="32"/>
          <w:szCs w:val="32"/>
          <w:rtl/>
        </w:rPr>
        <w:t xml:space="preserve"> </w:t>
      </w:r>
      <w:r>
        <w:rPr>
          <w:rFonts w:ascii="Arial" w:hAnsi="Arial" w:cs="Traditional Arabic" w:hint="cs"/>
          <w:sz w:val="32"/>
          <w:szCs w:val="32"/>
          <w:rtl/>
        </w:rPr>
        <w:t xml:space="preserve">ذلك </w:t>
      </w:r>
      <w:r w:rsidRPr="00C7404E">
        <w:rPr>
          <w:rFonts w:ascii="Arial" w:hAnsi="Arial" w:cs="Traditional Arabic"/>
          <w:sz w:val="32"/>
          <w:szCs w:val="32"/>
          <w:rtl/>
        </w:rPr>
        <w:t xml:space="preserve">الإمام النووي بأسلوب آخر </w:t>
      </w:r>
      <w:proofErr w:type="gramStart"/>
      <w:r w:rsidRPr="00C7404E">
        <w:rPr>
          <w:rFonts w:ascii="Arial" w:hAnsi="Arial" w:cs="Traditional Arabic"/>
          <w:sz w:val="32"/>
          <w:szCs w:val="32"/>
          <w:rtl/>
        </w:rPr>
        <w:t>فقال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قال العلماء : ولا يُشترط في الآمر والناهي أن يكون كامل الحا</w:t>
      </w:r>
      <w:r>
        <w:rPr>
          <w:rFonts w:ascii="Arial" w:hAnsi="Arial" w:cs="Traditional Arabic"/>
          <w:sz w:val="32"/>
          <w:szCs w:val="32"/>
          <w:rtl/>
        </w:rPr>
        <w:t>ل ممتثلاً ما يأمر به مجتنباً ما</w:t>
      </w:r>
      <w:r>
        <w:rPr>
          <w:rFonts w:ascii="Arial" w:hAnsi="Arial" w:cs="Traditional Arabic" w:hint="cs"/>
          <w:sz w:val="32"/>
          <w:szCs w:val="32"/>
          <w:rtl/>
        </w:rPr>
        <w:t xml:space="preserve"> ي</w:t>
      </w:r>
      <w:r w:rsidRPr="00C7404E">
        <w:rPr>
          <w:rFonts w:ascii="Arial" w:hAnsi="Arial" w:cs="Traditional Arabic"/>
          <w:sz w:val="32"/>
          <w:szCs w:val="32"/>
          <w:rtl/>
        </w:rPr>
        <w:t>نهى</w:t>
      </w:r>
      <w:r>
        <w:rPr>
          <w:rFonts w:ascii="Arial" w:hAnsi="Arial" w:cs="Traditional Arabic" w:hint="cs"/>
          <w:sz w:val="32"/>
          <w:szCs w:val="32"/>
          <w:rtl/>
        </w:rPr>
        <w:t xml:space="preserve"> </w:t>
      </w:r>
      <w:r w:rsidRPr="00C7404E">
        <w:rPr>
          <w:rFonts w:ascii="Arial" w:hAnsi="Arial" w:cs="Traditional Arabic"/>
          <w:sz w:val="32"/>
          <w:szCs w:val="32"/>
          <w:rtl/>
        </w:rPr>
        <w:t>عنه ، بل عليه الأمر وإن كان مخلاً بما يأمر به ، والنهي و إن كان متلبِّساً بما ينهى عنه فإنه يجب عليه شيئان : أن يأمر نفسه وينهاها ، ويأمر غيره وينهاه فإذا أخلَّ بأحدهم</w:t>
      </w:r>
      <w:r>
        <w:rPr>
          <w:rFonts w:ascii="Arial" w:hAnsi="Arial" w:cs="Traditional Arabic"/>
          <w:sz w:val="32"/>
          <w:szCs w:val="32"/>
          <w:rtl/>
        </w:rPr>
        <w:t xml:space="preserve">ا كيف يُباح له الإخلال بالآخرة </w:t>
      </w:r>
      <w:r>
        <w:rPr>
          <w:rFonts w:ascii="Arial" w:hAnsi="Arial" w:cs="Traditional Arabic" w:hint="cs"/>
          <w:sz w:val="32"/>
          <w:szCs w:val="32"/>
          <w:rtl/>
        </w:rPr>
        <w:t xml:space="preserve">" </w:t>
      </w:r>
      <w:r w:rsidRPr="00C7404E">
        <w:rPr>
          <w:rFonts w:ascii="Arial" w:hAnsi="Arial" w:cs="Traditional Arabic"/>
          <w:sz w:val="32"/>
          <w:szCs w:val="32"/>
          <w:rtl/>
        </w:rPr>
        <w:t>.</w:t>
      </w:r>
    </w:p>
    <w:p w14:paraId="0B230856" w14:textId="77777777" w:rsidR="00FD5D19" w:rsidRPr="004110A2" w:rsidRDefault="00FD5D19" w:rsidP="00FD5D19">
      <w:pPr>
        <w:jc w:val="both"/>
        <w:rPr>
          <w:rFonts w:ascii="Arial" w:hAnsi="Arial" w:cs="Traditional Arabic"/>
          <w:sz w:val="32"/>
          <w:szCs w:val="32"/>
          <w:rtl/>
        </w:rPr>
      </w:pPr>
      <w:r>
        <w:rPr>
          <w:rFonts w:ascii="Arial" w:hAnsi="Arial" w:cs="Traditional Arabic" w:hint="cs"/>
          <w:b/>
          <w:bCs/>
          <w:sz w:val="32"/>
          <w:szCs w:val="32"/>
          <w:rtl/>
        </w:rPr>
        <w:t xml:space="preserve">   </w:t>
      </w:r>
      <w:proofErr w:type="gramStart"/>
      <w:r>
        <w:rPr>
          <w:rFonts w:ascii="Arial" w:hAnsi="Arial" w:cs="Traditional Arabic" w:hint="cs"/>
          <w:b/>
          <w:bCs/>
          <w:sz w:val="32"/>
          <w:szCs w:val="32"/>
          <w:rtl/>
        </w:rPr>
        <w:t>ثالثاً :</w:t>
      </w:r>
      <w:proofErr w:type="gramEnd"/>
      <w:r>
        <w:rPr>
          <w:rFonts w:ascii="Arial" w:hAnsi="Arial" w:cs="Traditional Arabic" w:hint="cs"/>
          <w:b/>
          <w:bCs/>
          <w:sz w:val="32"/>
          <w:szCs w:val="32"/>
          <w:rtl/>
        </w:rPr>
        <w:t xml:space="preserve"> </w:t>
      </w:r>
      <w:r w:rsidRPr="004110A2">
        <w:rPr>
          <w:rFonts w:ascii="Arial" w:hAnsi="Arial" w:cs="Traditional Arabic"/>
          <w:sz w:val="32"/>
          <w:szCs w:val="32"/>
          <w:rtl/>
        </w:rPr>
        <w:t xml:space="preserve">الأخذ بهذا القول يؤدي إلى تعطيل الاحتساب </w:t>
      </w:r>
      <w:r w:rsidRPr="004110A2">
        <w:rPr>
          <w:rFonts w:ascii="Arial" w:hAnsi="Arial" w:cs="Traditional Arabic" w:hint="cs"/>
          <w:sz w:val="32"/>
          <w:szCs w:val="32"/>
          <w:rtl/>
        </w:rPr>
        <w:t>.</w:t>
      </w:r>
    </w:p>
    <w:p w14:paraId="5A0379D9" w14:textId="7777777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ف</w:t>
      </w:r>
      <w:r w:rsidRPr="00C7404E">
        <w:rPr>
          <w:rFonts w:ascii="Arial" w:hAnsi="Arial" w:cs="Traditional Arabic"/>
          <w:sz w:val="32"/>
          <w:szCs w:val="32"/>
          <w:rtl/>
        </w:rPr>
        <w:t xml:space="preserve">لو اشترطنا </w:t>
      </w:r>
      <w:r>
        <w:rPr>
          <w:rFonts w:ascii="Arial" w:hAnsi="Arial" w:cs="Traditional Arabic" w:hint="cs"/>
          <w:sz w:val="32"/>
          <w:szCs w:val="32"/>
          <w:rtl/>
        </w:rPr>
        <w:t>للمحتسب</w:t>
      </w:r>
      <w:r w:rsidRPr="00C7404E">
        <w:rPr>
          <w:rFonts w:ascii="Arial" w:hAnsi="Arial" w:cs="Traditional Arabic"/>
          <w:sz w:val="32"/>
          <w:szCs w:val="32"/>
          <w:rtl/>
        </w:rPr>
        <w:t xml:space="preserve"> أن يكون فاعلاً لكل ما أُمر به ومجتنباً كل ما نُهي عنه لن تجد من يقوم </w:t>
      </w:r>
      <w:proofErr w:type="gramStart"/>
      <w:r w:rsidRPr="00C7404E">
        <w:rPr>
          <w:rFonts w:ascii="Arial" w:hAnsi="Arial" w:cs="Traditional Arabic"/>
          <w:sz w:val="32"/>
          <w:szCs w:val="32"/>
          <w:rtl/>
        </w:rPr>
        <w:t>بالاحتساب ،</w:t>
      </w:r>
      <w:proofErr w:type="gramEnd"/>
      <w:r w:rsidRPr="00C7404E">
        <w:rPr>
          <w:rFonts w:ascii="Arial" w:hAnsi="Arial" w:cs="Traditional Arabic"/>
          <w:sz w:val="32"/>
          <w:szCs w:val="32"/>
          <w:rtl/>
        </w:rPr>
        <w:t xml:space="preserve"> وبهذا يتعطّل هذا الواجب العظيم . وقد نّبه </w:t>
      </w:r>
      <w:r>
        <w:rPr>
          <w:rFonts w:ascii="Arial" w:hAnsi="Arial" w:cs="Traditional Arabic" w:hint="cs"/>
          <w:sz w:val="32"/>
          <w:szCs w:val="32"/>
          <w:rtl/>
        </w:rPr>
        <w:t>ال</w:t>
      </w:r>
      <w:r w:rsidRPr="00C7404E">
        <w:rPr>
          <w:rFonts w:ascii="Arial" w:hAnsi="Arial" w:cs="Traditional Arabic"/>
          <w:sz w:val="32"/>
          <w:szCs w:val="32"/>
          <w:rtl/>
        </w:rPr>
        <w:t xml:space="preserve">علماء إلى هذا </w:t>
      </w:r>
      <w:proofErr w:type="gramStart"/>
      <w:r w:rsidRPr="00C7404E">
        <w:rPr>
          <w:rFonts w:ascii="Arial" w:hAnsi="Arial" w:cs="Traditional Arabic"/>
          <w:sz w:val="32"/>
          <w:szCs w:val="32"/>
          <w:rtl/>
        </w:rPr>
        <w:t>الأمر ،</w:t>
      </w:r>
      <w:proofErr w:type="gramEnd"/>
      <w:r w:rsidRPr="00C7404E">
        <w:rPr>
          <w:rFonts w:ascii="Arial" w:hAnsi="Arial" w:cs="Traditional Arabic"/>
          <w:sz w:val="32"/>
          <w:szCs w:val="32"/>
          <w:rtl/>
        </w:rPr>
        <w:t xml:space="preserve"> فقد قال سعيد بن جبير </w:t>
      </w:r>
      <w:r>
        <w:rPr>
          <w:rFonts w:ascii="Arial" w:hAnsi="Arial" w:cs="Traditional Arabic"/>
          <w:sz w:val="32"/>
          <w:szCs w:val="32"/>
        </w:rPr>
        <w:sym w:font="AGA Arabesque" w:char="F074"/>
      </w:r>
      <w:r>
        <w:rPr>
          <w:rFonts w:ascii="Arial" w:hAnsi="Arial" w:cs="Traditional Arabic" w:hint="cs"/>
          <w:sz w:val="32"/>
          <w:szCs w:val="32"/>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لو كان المرء لا يأمر بالمعروف ولا ينهى عن المنكر حتى لا يكون فيه شيء ما أمر أحد بمعروف ولا نهى عن منكر </w:t>
      </w:r>
      <w:r>
        <w:rPr>
          <w:rFonts w:ascii="Arial" w:hAnsi="Arial" w:cs="Traditional Arabic" w:hint="cs"/>
          <w:sz w:val="32"/>
          <w:szCs w:val="32"/>
          <w:rtl/>
        </w:rPr>
        <w:t xml:space="preserve">" </w:t>
      </w:r>
      <w:r w:rsidRPr="00C7404E">
        <w:rPr>
          <w:rFonts w:ascii="Arial" w:hAnsi="Arial" w:cs="Traditional Arabic"/>
          <w:sz w:val="32"/>
          <w:szCs w:val="32"/>
          <w:rtl/>
        </w:rPr>
        <w:t>.</w:t>
      </w:r>
    </w:p>
    <w:p w14:paraId="526652EC" w14:textId="73183247" w:rsidR="00FD5D19" w:rsidRPr="00B36C41" w:rsidRDefault="00B36C41" w:rsidP="00B36C41">
      <w:pPr>
        <w:jc w:val="both"/>
        <w:rPr>
          <w:rFonts w:ascii="Arial" w:hAnsi="Arial" w:cs="Traditional Arabic"/>
          <w:sz w:val="32"/>
          <w:szCs w:val="32"/>
          <w:rtl/>
        </w:rPr>
      </w:pPr>
      <w:r>
        <w:rPr>
          <w:rFonts w:ascii="Arial" w:hAnsi="Arial" w:cs="Traditional Arabic" w:hint="cs"/>
          <w:sz w:val="32"/>
          <w:szCs w:val="32"/>
          <w:rtl/>
        </w:rPr>
        <w:t xml:space="preserve">   </w:t>
      </w:r>
      <w:r w:rsidR="00FD5D19" w:rsidRPr="00C7404E">
        <w:rPr>
          <w:rFonts w:ascii="Arial" w:hAnsi="Arial" w:cs="Traditional Arabic"/>
          <w:sz w:val="32"/>
          <w:szCs w:val="32"/>
          <w:rtl/>
        </w:rPr>
        <w:t xml:space="preserve">وقال الإمام مالك تعليقاً على </w:t>
      </w:r>
      <w:proofErr w:type="gramStart"/>
      <w:r w:rsidR="00FD5D19" w:rsidRPr="00C7404E">
        <w:rPr>
          <w:rFonts w:ascii="Arial" w:hAnsi="Arial" w:cs="Traditional Arabic"/>
          <w:sz w:val="32"/>
          <w:szCs w:val="32"/>
          <w:rtl/>
        </w:rPr>
        <w:t>قوله :</w:t>
      </w:r>
      <w:proofErr w:type="gramEnd"/>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 وصدق ، ومن ذا الذي ليس فيه شيء ؟</w:t>
      </w:r>
      <w:r w:rsidR="00FD5D19">
        <w:rPr>
          <w:rFonts w:ascii="Arial" w:hAnsi="Arial" w:cs="Traditional Arabic" w:hint="cs"/>
          <w:sz w:val="32"/>
          <w:szCs w:val="32"/>
          <w:rtl/>
        </w:rPr>
        <w:t xml:space="preserve"> " </w:t>
      </w:r>
      <w:r w:rsidR="00FD5D19">
        <w:rPr>
          <w:rStyle w:val="a7"/>
          <w:rFonts w:ascii="Arial" w:hAnsi="Arial" w:cs="Traditional Arabic"/>
          <w:sz w:val="32"/>
          <w:szCs w:val="32"/>
          <w:rtl/>
        </w:rPr>
        <w:footnoteReference w:id="210"/>
      </w:r>
      <w:r w:rsidR="00FD5D19" w:rsidRPr="00C7404E">
        <w:rPr>
          <w:rFonts w:ascii="Arial" w:hAnsi="Arial" w:cs="Traditional Arabic"/>
          <w:sz w:val="32"/>
          <w:szCs w:val="32"/>
          <w:rtl/>
        </w:rPr>
        <w:t>.</w:t>
      </w:r>
    </w:p>
    <w:p w14:paraId="25788AE5" w14:textId="69803FF5" w:rsidR="00060C0A" w:rsidRDefault="00060C0A" w:rsidP="00FD5D19">
      <w:pPr>
        <w:jc w:val="lowKashida"/>
        <w:rPr>
          <w:rFonts w:ascii="Arial" w:hAnsi="Arial" w:cs="Traditional Arabic"/>
          <w:b/>
          <w:bCs/>
          <w:rtl/>
        </w:rPr>
      </w:pPr>
    </w:p>
    <w:p w14:paraId="78229422" w14:textId="024DBAE5" w:rsidR="00B36C41" w:rsidRDefault="00B36C41" w:rsidP="00FD5D19">
      <w:pPr>
        <w:jc w:val="lowKashida"/>
        <w:rPr>
          <w:rFonts w:ascii="Arial" w:hAnsi="Arial" w:cs="Traditional Arabic"/>
          <w:b/>
          <w:bCs/>
          <w:rtl/>
        </w:rPr>
      </w:pPr>
    </w:p>
    <w:p w14:paraId="7B078249" w14:textId="6A1E12F8" w:rsidR="00B36C41" w:rsidRDefault="00B36C41" w:rsidP="00FD5D19">
      <w:pPr>
        <w:jc w:val="lowKashida"/>
        <w:rPr>
          <w:rFonts w:ascii="Arial" w:hAnsi="Arial" w:cs="Traditional Arabic"/>
          <w:b/>
          <w:bCs/>
          <w:rtl/>
        </w:rPr>
      </w:pPr>
    </w:p>
    <w:p w14:paraId="73D7AF42" w14:textId="77777777" w:rsidR="00B36C41" w:rsidRPr="00B36C41" w:rsidRDefault="00B36C41" w:rsidP="00FD5D19">
      <w:pPr>
        <w:jc w:val="lowKashida"/>
        <w:rPr>
          <w:rFonts w:ascii="Arial" w:hAnsi="Arial" w:cs="Traditional Arabic"/>
          <w:b/>
          <w:bCs/>
          <w:sz w:val="16"/>
          <w:szCs w:val="16"/>
          <w:rtl/>
        </w:rPr>
      </w:pPr>
    </w:p>
    <w:p w14:paraId="3A880073" w14:textId="33DFE9C3" w:rsidR="00FD5D19" w:rsidRDefault="00060C0A" w:rsidP="00FD5D19">
      <w:pPr>
        <w:jc w:val="lowKashida"/>
        <w:rPr>
          <w:rFonts w:ascii="Arial" w:hAnsi="Arial" w:cs="PT Bold Heading"/>
          <w:rtl/>
        </w:rPr>
      </w:pPr>
      <w:r>
        <w:rPr>
          <w:rFonts w:ascii="Arial" w:hAnsi="Arial" w:cs="Traditional Arabic" w:hint="cs"/>
          <w:b/>
          <w:bCs/>
          <w:rtl/>
        </w:rPr>
        <w:lastRenderedPageBreak/>
        <w:t xml:space="preserve">   </w:t>
      </w:r>
      <w:r w:rsidR="00FD5D19" w:rsidRPr="00A47E4F">
        <w:rPr>
          <w:rFonts w:cs="PT Bold Heading" w:hint="cs"/>
          <w:rtl/>
        </w:rPr>
        <w:t xml:space="preserve">س/ من الشبه </w:t>
      </w:r>
      <w:r w:rsidR="00FD5D19">
        <w:rPr>
          <w:rFonts w:cs="PT Bold Heading" w:hint="cs"/>
          <w:rtl/>
        </w:rPr>
        <w:t xml:space="preserve">أن المحتسب يترك الاحتساب خشية الوقوع في </w:t>
      </w:r>
      <w:proofErr w:type="gramStart"/>
      <w:r w:rsidR="00FD5D19">
        <w:rPr>
          <w:rFonts w:cs="PT Bold Heading" w:hint="cs"/>
          <w:rtl/>
        </w:rPr>
        <w:t>الفتنة ،</w:t>
      </w:r>
      <w:proofErr w:type="gramEnd"/>
      <w:r w:rsidR="00FD5D19" w:rsidRPr="00A47E4F">
        <w:rPr>
          <w:rFonts w:ascii="Arial" w:hAnsi="Arial" w:cs="PT Bold Heading" w:hint="cs"/>
          <w:rtl/>
        </w:rPr>
        <w:t xml:space="preserve"> </w:t>
      </w:r>
      <w:r w:rsidR="00FD5D19">
        <w:rPr>
          <w:rFonts w:ascii="Arial" w:hAnsi="Arial" w:cs="PT Bold Heading" w:hint="cs"/>
          <w:rtl/>
        </w:rPr>
        <w:t>ف</w:t>
      </w:r>
      <w:r w:rsidR="00FD5D19" w:rsidRPr="00A47E4F">
        <w:rPr>
          <w:rFonts w:ascii="Arial" w:hAnsi="Arial" w:cs="PT Bold Heading" w:hint="cs"/>
          <w:rtl/>
        </w:rPr>
        <w:t xml:space="preserve">كيف </w:t>
      </w:r>
      <w:r w:rsidR="00FD5D19">
        <w:rPr>
          <w:rFonts w:ascii="Arial" w:hAnsi="Arial" w:cs="PT Bold Heading" w:hint="cs"/>
          <w:rtl/>
        </w:rPr>
        <w:t>يُجاب</w:t>
      </w:r>
      <w:r w:rsidR="00FD5D19" w:rsidRPr="00A47E4F">
        <w:rPr>
          <w:rFonts w:ascii="Arial" w:hAnsi="Arial" w:cs="PT Bold Heading" w:hint="cs"/>
          <w:rtl/>
        </w:rPr>
        <w:t xml:space="preserve"> على هذه الشبهة ؟</w:t>
      </w:r>
      <w:r w:rsidR="00CE6C55">
        <w:rPr>
          <w:rFonts w:ascii="Arial" w:hAnsi="Arial" w:cs="PT Bold Heading" w:hint="cs"/>
          <w:rtl/>
        </w:rPr>
        <w:t xml:space="preserve"> </w:t>
      </w:r>
    </w:p>
    <w:p w14:paraId="0E861804" w14:textId="1F04CB3D" w:rsidR="00FD5D19" w:rsidRDefault="00FD5D19" w:rsidP="00FD5D19">
      <w:pPr>
        <w:jc w:val="lowKashida"/>
        <w:rPr>
          <w:rFonts w:cs="Traditional Arabic"/>
          <w:sz w:val="32"/>
          <w:szCs w:val="32"/>
          <w:rtl/>
        </w:rPr>
      </w:pPr>
      <w:r>
        <w:rPr>
          <w:rFonts w:ascii="Arial" w:hAnsi="Arial" w:cs="PT Bold Heading" w:hint="cs"/>
          <w:rtl/>
        </w:rPr>
        <w:t xml:space="preserve">   جـ / </w:t>
      </w:r>
      <w:r>
        <w:rPr>
          <w:rFonts w:ascii="Arial" w:hAnsi="Arial" w:cs="Traditional Arabic" w:hint="cs"/>
          <w:b/>
          <w:bCs/>
          <w:sz w:val="32"/>
          <w:szCs w:val="32"/>
          <w:rtl/>
        </w:rPr>
        <w:t xml:space="preserve">والجواب على هذه الشبهة ما </w:t>
      </w:r>
      <w:proofErr w:type="gramStart"/>
      <w:r>
        <w:rPr>
          <w:rFonts w:ascii="Arial" w:hAnsi="Arial" w:cs="Traditional Arabic" w:hint="cs"/>
          <w:b/>
          <w:bCs/>
          <w:sz w:val="32"/>
          <w:szCs w:val="32"/>
          <w:rtl/>
        </w:rPr>
        <w:t>يلي</w:t>
      </w:r>
      <w:r w:rsidRPr="00CD1016">
        <w:rPr>
          <w:rFonts w:ascii="Arial" w:hAnsi="Arial" w:cs="Traditional Arabic" w:hint="cs"/>
          <w:b/>
          <w:bCs/>
          <w:sz w:val="32"/>
          <w:szCs w:val="32"/>
          <w:rtl/>
        </w:rPr>
        <w:t xml:space="preserve"> :</w:t>
      </w:r>
      <w:proofErr w:type="gramEnd"/>
    </w:p>
    <w:p w14:paraId="49541BEE" w14:textId="71F39C7D" w:rsidR="00FD5D19" w:rsidRPr="00400F19" w:rsidRDefault="00060C0A" w:rsidP="00FD5D19">
      <w:pPr>
        <w:jc w:val="both"/>
        <w:rPr>
          <w:rFonts w:ascii="Arial" w:hAnsi="Arial" w:cs="Traditional Arabic"/>
          <w:b/>
          <w:bCs/>
          <w:sz w:val="32"/>
          <w:szCs w:val="32"/>
          <w:rtl/>
        </w:rPr>
      </w:pPr>
      <w:r>
        <w:rPr>
          <w:rFonts w:ascii="Arial" w:hAnsi="Arial" w:cs="Traditional Arabic" w:hint="cs"/>
          <w:sz w:val="32"/>
          <w:szCs w:val="32"/>
          <w:rtl/>
        </w:rPr>
        <w:t xml:space="preserve">    1</w:t>
      </w:r>
      <w:r w:rsidR="00FD5D19">
        <w:rPr>
          <w:rFonts w:ascii="Arial" w:hAnsi="Arial" w:cs="Traditional Arabic" w:hint="cs"/>
          <w:sz w:val="32"/>
          <w:szCs w:val="32"/>
          <w:rtl/>
        </w:rPr>
        <w:t xml:space="preserve">/ </w:t>
      </w:r>
      <w:r w:rsidR="00FD5D19" w:rsidRPr="00570339">
        <w:rPr>
          <w:rFonts w:ascii="Arial" w:hAnsi="Arial" w:cs="Traditional Arabic" w:hint="cs"/>
          <w:sz w:val="32"/>
          <w:szCs w:val="32"/>
          <w:rtl/>
        </w:rPr>
        <w:t>أن</w:t>
      </w:r>
      <w:r w:rsidR="00FD5D19">
        <w:rPr>
          <w:rFonts w:ascii="Arial" w:hAnsi="Arial" w:cs="Traditional Arabic" w:hint="cs"/>
          <w:sz w:val="32"/>
          <w:szCs w:val="32"/>
          <w:rtl/>
        </w:rPr>
        <w:t xml:space="preserve"> النصوص من الكتاب والسنة </w:t>
      </w:r>
      <w:r w:rsidR="00FD5D19" w:rsidRPr="00C7404E">
        <w:rPr>
          <w:rFonts w:ascii="Arial" w:hAnsi="Arial" w:cs="Traditional Arabic"/>
          <w:sz w:val="32"/>
          <w:szCs w:val="32"/>
          <w:rtl/>
        </w:rPr>
        <w:t xml:space="preserve">تؤكد أن ترك </w:t>
      </w:r>
      <w:r w:rsidR="00FD5D19">
        <w:rPr>
          <w:rFonts w:ascii="Arial" w:hAnsi="Arial" w:cs="Traditional Arabic" w:hint="cs"/>
          <w:sz w:val="32"/>
          <w:szCs w:val="32"/>
          <w:rtl/>
        </w:rPr>
        <w:t>الحسبة</w:t>
      </w:r>
      <w:r w:rsidR="00FD5D19" w:rsidRPr="00C7404E">
        <w:rPr>
          <w:rFonts w:ascii="Arial" w:hAnsi="Arial" w:cs="Traditional Arabic"/>
          <w:sz w:val="32"/>
          <w:szCs w:val="32"/>
          <w:rtl/>
        </w:rPr>
        <w:t xml:space="preserve"> </w:t>
      </w:r>
      <w:r w:rsidR="00FD5D19">
        <w:rPr>
          <w:rFonts w:ascii="Arial" w:hAnsi="Arial" w:cs="Traditional Arabic" w:hint="cs"/>
          <w:sz w:val="32"/>
          <w:szCs w:val="32"/>
          <w:rtl/>
        </w:rPr>
        <w:t xml:space="preserve">هو الذي </w:t>
      </w:r>
      <w:r w:rsidR="00FD5D19" w:rsidRPr="00C7404E">
        <w:rPr>
          <w:rFonts w:ascii="Arial" w:hAnsi="Arial" w:cs="Traditional Arabic"/>
          <w:sz w:val="32"/>
          <w:szCs w:val="32"/>
          <w:rtl/>
        </w:rPr>
        <w:t xml:space="preserve">يعرض العبد </w:t>
      </w:r>
      <w:proofErr w:type="gramStart"/>
      <w:r w:rsidR="00FD5D19" w:rsidRPr="00C7404E">
        <w:rPr>
          <w:rFonts w:ascii="Arial" w:hAnsi="Arial" w:cs="Traditional Arabic"/>
          <w:sz w:val="32"/>
          <w:szCs w:val="32"/>
          <w:rtl/>
        </w:rPr>
        <w:t>للفتنة .</w:t>
      </w:r>
      <w:proofErr w:type="gramEnd"/>
      <w:r w:rsidR="00FD5D19" w:rsidRPr="00C7404E">
        <w:rPr>
          <w:rFonts w:ascii="Arial" w:hAnsi="Arial" w:cs="Traditional Arabic"/>
          <w:sz w:val="32"/>
          <w:szCs w:val="32"/>
          <w:rtl/>
        </w:rPr>
        <w:t xml:space="preserve"> من </w:t>
      </w:r>
      <w:r w:rsidR="00FD5D19">
        <w:rPr>
          <w:rFonts w:ascii="Arial" w:hAnsi="Arial" w:cs="Traditional Arabic" w:hint="cs"/>
          <w:sz w:val="32"/>
          <w:szCs w:val="32"/>
          <w:rtl/>
        </w:rPr>
        <w:t xml:space="preserve">ذلك </w:t>
      </w:r>
      <w:r w:rsidR="00FD5D19" w:rsidRPr="00C7404E">
        <w:rPr>
          <w:rFonts w:ascii="Arial" w:hAnsi="Arial" w:cs="Traditional Arabic"/>
          <w:sz w:val="32"/>
          <w:szCs w:val="32"/>
          <w:rtl/>
        </w:rPr>
        <w:t>قول</w:t>
      </w:r>
      <w:r w:rsidR="00FD5D19">
        <w:rPr>
          <w:rFonts w:ascii="Arial" w:hAnsi="Arial" w:cs="Traditional Arabic"/>
          <w:sz w:val="32"/>
          <w:szCs w:val="32"/>
          <w:rtl/>
        </w:rPr>
        <w:t xml:space="preserve">ه </w:t>
      </w:r>
      <w:proofErr w:type="gramStart"/>
      <w:r w:rsidR="00FD5D19">
        <w:rPr>
          <w:rFonts w:ascii="Arial" w:hAnsi="Arial" w:cs="Traditional Arabic"/>
          <w:sz w:val="32"/>
          <w:szCs w:val="32"/>
          <w:rtl/>
        </w:rPr>
        <w:t xml:space="preserve">تعالى </w:t>
      </w:r>
      <w:r w:rsidR="00FD5D19" w:rsidRPr="001963E3">
        <w:rPr>
          <w:rFonts w:ascii="Arial" w:hAnsi="Arial" w:cs="Traditional Arabic"/>
          <w:b/>
          <w:bCs/>
          <w:sz w:val="32"/>
          <w:szCs w:val="32"/>
          <w:rtl/>
        </w:rPr>
        <w:t>:</w:t>
      </w:r>
      <w:proofErr w:type="gramEnd"/>
      <w:r w:rsidR="00FD5D19">
        <w:rPr>
          <w:rFonts w:ascii="QCF_BSML" w:hAnsi="QCF_BSML" w:cs="QCF_BSML"/>
          <w:color w:val="000000"/>
          <w:sz w:val="47"/>
          <w:szCs w:val="47"/>
          <w:rtl/>
        </w:rPr>
        <w:t xml:space="preserve"> </w:t>
      </w:r>
      <w:r w:rsidR="00FD5D19" w:rsidRPr="00D340F3">
        <w:rPr>
          <w:rFonts w:ascii="QCF_BSML" w:hAnsi="QCF_BSML" w:cs="QCF_BSML"/>
          <w:b/>
          <w:bCs/>
          <w:color w:val="000000"/>
          <w:sz w:val="26"/>
          <w:szCs w:val="26"/>
          <w:rtl/>
        </w:rPr>
        <w:t>ﭽ</w:t>
      </w:r>
      <w:r w:rsidR="00FD5D19" w:rsidRPr="00D340F3">
        <w:rPr>
          <w:rFonts w:ascii="QCF_P179" w:hAnsi="QCF_P179" w:cs="QCF_P179"/>
          <w:b/>
          <w:bCs/>
          <w:color w:val="000000"/>
          <w:sz w:val="26"/>
          <w:szCs w:val="26"/>
          <w:rtl/>
        </w:rPr>
        <w:t>ﯱ  ﯲ  ﯳ     ﯴ  ﯵ  ﯶ   ﯷ  ﯸ</w:t>
      </w:r>
      <w:r w:rsidR="00FD5D19" w:rsidRPr="00D340F3">
        <w:rPr>
          <w:rFonts w:ascii="QCF_P179" w:hAnsi="QCF_P179" w:cs="QCF_P179"/>
          <w:b/>
          <w:bCs/>
          <w:color w:val="0000A5"/>
          <w:sz w:val="26"/>
          <w:szCs w:val="26"/>
          <w:rtl/>
        </w:rPr>
        <w:t>ﯹ</w:t>
      </w:r>
      <w:r w:rsidR="00FD5D19" w:rsidRPr="00D340F3">
        <w:rPr>
          <w:rFonts w:ascii="QCF_P179" w:hAnsi="QCF_P179" w:cs="QCF_P179"/>
          <w:b/>
          <w:bCs/>
          <w:color w:val="000000"/>
          <w:sz w:val="26"/>
          <w:szCs w:val="26"/>
          <w:rtl/>
        </w:rPr>
        <w:t xml:space="preserve">  ﯺ  ﯻ  ﯼ  ﯽ  ﯾ </w:t>
      </w:r>
      <w:r w:rsidR="00FD5D19" w:rsidRPr="00D340F3">
        <w:rPr>
          <w:rFonts w:ascii="QCF_BSML" w:hAnsi="QCF_BSML" w:cs="QCF_BSML"/>
          <w:b/>
          <w:bCs/>
          <w:color w:val="000000"/>
          <w:sz w:val="26"/>
          <w:szCs w:val="26"/>
          <w:rtl/>
        </w:rPr>
        <w:t>ﭼ</w:t>
      </w:r>
      <w:r w:rsidR="00FD5D19" w:rsidRPr="00D340F3">
        <w:rPr>
          <w:rFonts w:ascii="Arial" w:hAnsi="Arial" w:cs="Arial"/>
          <w:color w:val="000000"/>
          <w:sz w:val="20"/>
          <w:szCs w:val="20"/>
          <w:rtl/>
        </w:rPr>
        <w:t xml:space="preserve"> </w:t>
      </w:r>
      <w:r w:rsidR="00FD5D19" w:rsidRPr="00D340F3">
        <w:rPr>
          <w:rFonts w:ascii="Arial" w:hAnsi="Arial" w:cs="Traditional Arabic" w:hint="cs"/>
          <w:sz w:val="28"/>
          <w:szCs w:val="28"/>
          <w:vertAlign w:val="subscript"/>
          <w:rtl/>
        </w:rPr>
        <w:t xml:space="preserve">الأنفال : </w:t>
      </w:r>
      <w:r w:rsidR="00D340F3" w:rsidRPr="00D340F3">
        <w:rPr>
          <w:rFonts w:ascii="Arial" w:hAnsi="Arial" w:cs="Traditional Arabic" w:hint="cs"/>
          <w:sz w:val="28"/>
          <w:szCs w:val="28"/>
          <w:vertAlign w:val="subscript"/>
          <w:rtl/>
        </w:rPr>
        <w:t>25</w:t>
      </w:r>
      <w:r w:rsidR="00D340F3" w:rsidRPr="00D340F3">
        <w:rPr>
          <w:rFonts w:ascii="Arial" w:hAnsi="Arial" w:cs="Traditional Arabic" w:hint="cs"/>
          <w:b/>
          <w:bCs/>
          <w:sz w:val="34"/>
          <w:szCs w:val="34"/>
          <w:vertAlign w:val="subscript"/>
          <w:rtl/>
        </w:rPr>
        <w:t>.</w:t>
      </w:r>
    </w:p>
    <w:p w14:paraId="3AC0686E" w14:textId="7777777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قال </w:t>
      </w:r>
      <w:r w:rsidRPr="00C7404E">
        <w:rPr>
          <w:rFonts w:ascii="Arial" w:hAnsi="Arial" w:cs="Traditional Arabic"/>
          <w:sz w:val="32"/>
          <w:szCs w:val="32"/>
          <w:rtl/>
        </w:rPr>
        <w:t>عبد</w:t>
      </w:r>
      <w:r>
        <w:rPr>
          <w:rFonts w:ascii="Arial" w:hAnsi="Arial" w:cs="Traditional Arabic" w:hint="cs"/>
          <w:sz w:val="32"/>
          <w:szCs w:val="32"/>
          <w:rtl/>
        </w:rPr>
        <w:t xml:space="preserve"> </w:t>
      </w:r>
      <w:r w:rsidRPr="00C7404E">
        <w:rPr>
          <w:rFonts w:ascii="Arial" w:hAnsi="Arial" w:cs="Traditional Arabic"/>
          <w:sz w:val="32"/>
          <w:szCs w:val="32"/>
          <w:rtl/>
        </w:rPr>
        <w:t xml:space="preserve">الله بن عباس رضي الله عنهما في تفسير </w:t>
      </w:r>
      <w:proofErr w:type="gramStart"/>
      <w:r w:rsidRPr="00C7404E">
        <w:rPr>
          <w:rFonts w:ascii="Arial" w:hAnsi="Arial" w:cs="Traditional Arabic"/>
          <w:sz w:val="32"/>
          <w:szCs w:val="32"/>
          <w:rtl/>
        </w:rPr>
        <w:t>الآية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أمر الله عز وجل المؤمنين أن لا يقروا المنكر بين أظهرهم فيعمهم الله بعذاب يصيب الظالم وغير الظالم </w:t>
      </w:r>
      <w:r>
        <w:rPr>
          <w:rFonts w:ascii="Arial" w:hAnsi="Arial" w:cs="Traditional Arabic" w:hint="cs"/>
          <w:sz w:val="32"/>
          <w:szCs w:val="32"/>
          <w:rtl/>
        </w:rPr>
        <w:t>" .</w:t>
      </w:r>
    </w:p>
    <w:p w14:paraId="02731E2E" w14:textId="7777777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و</w:t>
      </w:r>
      <w:r w:rsidRPr="00C7404E">
        <w:rPr>
          <w:rFonts w:ascii="Arial" w:hAnsi="Arial" w:cs="Traditional Arabic"/>
          <w:sz w:val="32"/>
          <w:szCs w:val="32"/>
          <w:rtl/>
        </w:rPr>
        <w:t xml:space="preserve">رواه الإمام الطبراني عن العرس بن عميرة </w:t>
      </w:r>
      <w:r>
        <w:rPr>
          <w:rFonts w:ascii="Arial" w:hAnsi="Arial" w:cs="Traditional Arabic"/>
          <w:sz w:val="32"/>
          <w:szCs w:val="32"/>
        </w:rPr>
        <w:sym w:font="AGA Arabesque" w:char="F074"/>
      </w:r>
      <w:r>
        <w:rPr>
          <w:rFonts w:ascii="Arial" w:hAnsi="Arial" w:cs="Traditional Arabic" w:hint="cs"/>
          <w:sz w:val="32"/>
          <w:szCs w:val="32"/>
          <w:rtl/>
        </w:rPr>
        <w:t xml:space="preserve"> </w:t>
      </w:r>
      <w:proofErr w:type="gramStart"/>
      <w:r w:rsidRPr="00C7404E">
        <w:rPr>
          <w:rFonts w:ascii="Arial" w:hAnsi="Arial" w:cs="Traditional Arabic"/>
          <w:sz w:val="32"/>
          <w:szCs w:val="32"/>
          <w:rtl/>
        </w:rPr>
        <w:t>قال :</w:t>
      </w:r>
      <w:proofErr w:type="gramEnd"/>
      <w:r w:rsidRPr="00C7404E">
        <w:rPr>
          <w:rFonts w:ascii="Arial" w:hAnsi="Arial" w:cs="Traditional Arabic"/>
          <w:sz w:val="32"/>
          <w:szCs w:val="32"/>
          <w:rtl/>
        </w:rPr>
        <w:t xml:space="preserve"> قال رسول الله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w:t>
      </w:r>
      <w:r>
        <w:rPr>
          <w:rFonts w:ascii="Arial" w:hAnsi="Arial" w:cs="Traditional Arabic" w:hint="cs"/>
          <w:sz w:val="32"/>
          <w:szCs w:val="32"/>
          <w:rtl/>
        </w:rPr>
        <w:t xml:space="preserve"> "</w:t>
      </w:r>
      <w:r w:rsidRPr="00C7404E">
        <w:rPr>
          <w:rFonts w:ascii="Arial" w:hAnsi="Arial" w:cs="Traditional Arabic"/>
          <w:sz w:val="32"/>
          <w:szCs w:val="32"/>
          <w:rtl/>
        </w:rPr>
        <w:t xml:space="preserve"> </w:t>
      </w:r>
      <w:r w:rsidRPr="00400F19">
        <w:rPr>
          <w:rFonts w:ascii="Arial" w:hAnsi="Arial" w:cs="Traditional Arabic"/>
          <w:b/>
          <w:bCs/>
          <w:sz w:val="32"/>
          <w:szCs w:val="32"/>
          <w:rtl/>
        </w:rPr>
        <w:t xml:space="preserve">إن الله تعالى لا يعذب العامة بعمل الخاصة حتى تعمل الخاصة بعمل تقدر العامة أن تغيره ، ولا تغيره ، فذاك حين يأذن الله في هلاك العامة والخاصة </w:t>
      </w:r>
      <w:r w:rsidRPr="00400F19">
        <w:rPr>
          <w:rFonts w:ascii="Arial" w:hAnsi="Arial" w:cs="Traditional Arabic" w:hint="cs"/>
          <w:b/>
          <w:bCs/>
          <w:sz w:val="32"/>
          <w:szCs w:val="32"/>
          <w:rtl/>
        </w:rPr>
        <w:t>"</w:t>
      </w:r>
      <w:r>
        <w:rPr>
          <w:rFonts w:ascii="Arial" w:hAnsi="Arial" w:cs="Traditional Arabic" w:hint="cs"/>
          <w:sz w:val="32"/>
          <w:szCs w:val="32"/>
          <w:rtl/>
        </w:rPr>
        <w:t xml:space="preserve"> </w:t>
      </w:r>
      <w:r>
        <w:rPr>
          <w:rStyle w:val="a7"/>
          <w:rFonts w:ascii="Arial" w:hAnsi="Arial" w:cs="Traditional Arabic"/>
          <w:sz w:val="32"/>
          <w:szCs w:val="32"/>
          <w:rtl/>
        </w:rPr>
        <w:footnoteReference w:id="211"/>
      </w:r>
      <w:r>
        <w:rPr>
          <w:rFonts w:ascii="Arial" w:hAnsi="Arial" w:cs="Traditional Arabic" w:hint="cs"/>
          <w:sz w:val="32"/>
          <w:szCs w:val="32"/>
          <w:rtl/>
        </w:rPr>
        <w:t>.</w:t>
      </w:r>
    </w:p>
    <w:p w14:paraId="15597280" w14:textId="77777777" w:rsidR="00FD5D19" w:rsidRPr="00400F19" w:rsidRDefault="00FD5D19" w:rsidP="00FD5D19">
      <w:pPr>
        <w:jc w:val="both"/>
        <w:rPr>
          <w:rFonts w:ascii="Arial" w:hAnsi="Arial" w:cs="Traditional Arabic"/>
          <w:b/>
          <w:bCs/>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ومنها ما روى الإمام أحمد عن عبد</w:t>
      </w:r>
      <w:r>
        <w:rPr>
          <w:rFonts w:ascii="Arial" w:hAnsi="Arial" w:cs="Traditional Arabic" w:hint="cs"/>
          <w:sz w:val="32"/>
          <w:szCs w:val="32"/>
          <w:rtl/>
        </w:rPr>
        <w:t xml:space="preserve"> </w:t>
      </w:r>
      <w:r w:rsidRPr="00C7404E">
        <w:rPr>
          <w:rFonts w:ascii="Arial" w:hAnsi="Arial" w:cs="Traditional Arabic"/>
          <w:sz w:val="32"/>
          <w:szCs w:val="32"/>
          <w:rtl/>
        </w:rPr>
        <w:t xml:space="preserve">الله بن عمرو رضي الله </w:t>
      </w:r>
      <w:proofErr w:type="gramStart"/>
      <w:r w:rsidRPr="00C7404E">
        <w:rPr>
          <w:rFonts w:ascii="Arial" w:hAnsi="Arial" w:cs="Traditional Arabic"/>
          <w:sz w:val="32"/>
          <w:szCs w:val="32"/>
          <w:rtl/>
        </w:rPr>
        <w:t>عنهما :</w:t>
      </w:r>
      <w:proofErr w:type="gramEnd"/>
      <w:r w:rsidRPr="00C7404E">
        <w:rPr>
          <w:rFonts w:ascii="Arial" w:hAnsi="Arial" w:cs="Traditional Arabic"/>
          <w:sz w:val="32"/>
          <w:szCs w:val="32"/>
          <w:rtl/>
        </w:rPr>
        <w:t xml:space="preserve"> سمعت رسول الله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 xml:space="preserve">يقول </w:t>
      </w:r>
      <w:r w:rsidRPr="00400F19">
        <w:rPr>
          <w:rFonts w:ascii="Arial" w:hAnsi="Arial" w:cs="Traditional Arabic"/>
          <w:b/>
          <w:bCs/>
          <w:sz w:val="32"/>
          <w:szCs w:val="32"/>
          <w:rtl/>
        </w:rPr>
        <w:t xml:space="preserve">: </w:t>
      </w:r>
      <w:r w:rsidRPr="00400F19">
        <w:rPr>
          <w:rFonts w:ascii="Arial" w:hAnsi="Arial" w:cs="Traditional Arabic" w:hint="cs"/>
          <w:b/>
          <w:bCs/>
          <w:sz w:val="32"/>
          <w:szCs w:val="32"/>
          <w:rtl/>
        </w:rPr>
        <w:t xml:space="preserve">" </w:t>
      </w:r>
      <w:r w:rsidRPr="00400F19">
        <w:rPr>
          <w:rFonts w:ascii="Arial" w:hAnsi="Arial" w:cs="Traditional Arabic"/>
          <w:b/>
          <w:bCs/>
          <w:sz w:val="32"/>
          <w:szCs w:val="32"/>
          <w:rtl/>
        </w:rPr>
        <w:t xml:space="preserve">إذا رأيتم أمتي تهاب الظالم أن تقول له : إنك أنت ظالم ، فقد تُودَّع منهم </w:t>
      </w:r>
      <w:r w:rsidRPr="00400F19">
        <w:rPr>
          <w:rFonts w:ascii="Arial" w:hAnsi="Arial" w:cs="Traditional Arabic" w:hint="cs"/>
          <w:b/>
          <w:bCs/>
          <w:sz w:val="32"/>
          <w:szCs w:val="32"/>
          <w:rtl/>
        </w:rPr>
        <w:t xml:space="preserve">" </w:t>
      </w:r>
      <w:r w:rsidRPr="006271DA">
        <w:rPr>
          <w:rStyle w:val="a7"/>
          <w:rFonts w:ascii="Arial" w:hAnsi="Arial" w:cs="Traditional Arabic"/>
          <w:sz w:val="32"/>
          <w:szCs w:val="32"/>
          <w:rtl/>
        </w:rPr>
        <w:footnoteReference w:id="212"/>
      </w:r>
      <w:r w:rsidRPr="006271DA">
        <w:rPr>
          <w:rFonts w:ascii="Arial" w:hAnsi="Arial" w:cs="Traditional Arabic" w:hint="cs"/>
          <w:sz w:val="32"/>
          <w:szCs w:val="32"/>
          <w:rtl/>
        </w:rPr>
        <w:t>.</w:t>
      </w:r>
    </w:p>
    <w:p w14:paraId="238A5D4A" w14:textId="2BD21B4E"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009C2B27">
        <w:rPr>
          <w:rFonts w:ascii="Arial" w:hAnsi="Arial" w:cs="Traditional Arabic" w:hint="cs"/>
          <w:b/>
          <w:bCs/>
          <w:sz w:val="32"/>
          <w:szCs w:val="32"/>
          <w:rtl/>
        </w:rPr>
        <w:t>قال</w:t>
      </w:r>
      <w:r w:rsidRPr="009C2B27">
        <w:rPr>
          <w:rFonts w:ascii="Arial" w:hAnsi="Arial" w:cs="Traditional Arabic"/>
          <w:b/>
          <w:bCs/>
          <w:sz w:val="32"/>
          <w:szCs w:val="32"/>
          <w:rtl/>
        </w:rPr>
        <w:t xml:space="preserve"> القاضي عياض</w:t>
      </w:r>
      <w:r w:rsidRPr="00C7404E">
        <w:rPr>
          <w:rFonts w:ascii="Arial" w:hAnsi="Arial" w:cs="Traditional Arabic"/>
          <w:sz w:val="32"/>
          <w:szCs w:val="32"/>
          <w:rtl/>
        </w:rPr>
        <w:t xml:space="preserve"> في شرح </w:t>
      </w:r>
      <w:proofErr w:type="gramStart"/>
      <w:r w:rsidRPr="00C7404E">
        <w:rPr>
          <w:rFonts w:ascii="Arial" w:hAnsi="Arial" w:cs="Traditional Arabic"/>
          <w:sz w:val="32"/>
          <w:szCs w:val="32"/>
          <w:rtl/>
        </w:rPr>
        <w:t>الحديث</w:t>
      </w:r>
      <w:r>
        <w:rPr>
          <w:rFonts w:ascii="Arial" w:hAnsi="Arial" w:cs="Traditional Arabic" w:hint="cs"/>
          <w:sz w:val="32"/>
          <w:szCs w:val="32"/>
          <w:rtl/>
        </w:rPr>
        <w:t xml:space="preserve"> </w:t>
      </w:r>
      <w:r w:rsidRPr="00C7404E">
        <w:rPr>
          <w:rFonts w:ascii="Arial" w:hAnsi="Arial" w:cs="Traditional Arabic"/>
          <w:sz w:val="32"/>
          <w:szCs w:val="32"/>
          <w:rtl/>
        </w:rPr>
        <w:t>:</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أصله من التوديع ، وهو الترك ، وحاصله </w:t>
      </w:r>
      <w:r>
        <w:rPr>
          <w:rFonts w:ascii="Arial" w:hAnsi="Arial" w:cs="Traditional Arabic" w:hint="cs"/>
          <w:sz w:val="32"/>
          <w:szCs w:val="32"/>
          <w:rtl/>
        </w:rPr>
        <w:t xml:space="preserve">: </w:t>
      </w:r>
      <w:r w:rsidRPr="00C7404E">
        <w:rPr>
          <w:rFonts w:ascii="Arial" w:hAnsi="Arial" w:cs="Traditional Arabic"/>
          <w:sz w:val="32"/>
          <w:szCs w:val="32"/>
          <w:rtl/>
        </w:rPr>
        <w:t>أن ترك الأمر بالمعروف والنهي عن المنكر أمارة الخذلان وغضب الرب</w:t>
      </w:r>
      <w:r>
        <w:rPr>
          <w:rFonts w:ascii="Arial" w:hAnsi="Arial" w:cs="Traditional Arabic" w:hint="cs"/>
          <w:sz w:val="32"/>
          <w:szCs w:val="32"/>
          <w:rtl/>
        </w:rPr>
        <w:t xml:space="preserve"> " </w:t>
      </w:r>
      <w:r w:rsidRPr="00C7404E">
        <w:rPr>
          <w:rFonts w:ascii="Arial" w:hAnsi="Arial" w:cs="Traditional Arabic"/>
          <w:sz w:val="32"/>
          <w:szCs w:val="32"/>
          <w:rtl/>
        </w:rPr>
        <w:t>.</w:t>
      </w:r>
    </w:p>
    <w:p w14:paraId="0E29A0A0" w14:textId="588759A6" w:rsidR="00FD5D19" w:rsidRPr="006271DA" w:rsidRDefault="00060C0A" w:rsidP="00FD5D19">
      <w:pPr>
        <w:jc w:val="both"/>
        <w:rPr>
          <w:rFonts w:ascii="Arial" w:hAnsi="Arial" w:cs="Traditional Arabic"/>
          <w:b/>
          <w:bCs/>
          <w:sz w:val="32"/>
          <w:szCs w:val="32"/>
          <w:rtl/>
        </w:rPr>
      </w:pPr>
      <w:r>
        <w:rPr>
          <w:rFonts w:ascii="Arial" w:hAnsi="Arial" w:cs="Traditional Arabic" w:hint="cs"/>
          <w:sz w:val="32"/>
          <w:szCs w:val="32"/>
          <w:rtl/>
        </w:rPr>
        <w:t xml:space="preserve">   2/ </w:t>
      </w:r>
      <w:r w:rsidR="00FD5D19">
        <w:rPr>
          <w:rFonts w:ascii="Arial" w:hAnsi="Arial" w:cs="Traditional Arabic" w:hint="cs"/>
          <w:sz w:val="32"/>
          <w:szCs w:val="32"/>
          <w:rtl/>
        </w:rPr>
        <w:t xml:space="preserve">أن هذا القول </w:t>
      </w:r>
      <w:r w:rsidR="00FD5D19" w:rsidRPr="00C7404E">
        <w:rPr>
          <w:rFonts w:ascii="Arial" w:hAnsi="Arial" w:cs="Traditional Arabic"/>
          <w:sz w:val="32"/>
          <w:szCs w:val="32"/>
          <w:rtl/>
        </w:rPr>
        <w:t>يتناف</w:t>
      </w:r>
      <w:r>
        <w:rPr>
          <w:rFonts w:ascii="Arial" w:hAnsi="Arial" w:cs="Traditional Arabic" w:hint="cs"/>
          <w:sz w:val="32"/>
          <w:szCs w:val="32"/>
          <w:rtl/>
        </w:rPr>
        <w:t>ى</w:t>
      </w:r>
      <w:r w:rsidR="00FD5D19" w:rsidRPr="00C7404E">
        <w:rPr>
          <w:rFonts w:ascii="Arial" w:hAnsi="Arial" w:cs="Traditional Arabic"/>
          <w:sz w:val="32"/>
          <w:szCs w:val="32"/>
          <w:rtl/>
        </w:rPr>
        <w:t xml:space="preserve"> مع ما أوصى به النبي </w:t>
      </w:r>
      <w:r w:rsidR="00FD5D19">
        <w:rPr>
          <w:rFonts w:ascii="Arial" w:hAnsi="Arial" w:cs="Traditional Arabic"/>
          <w:sz w:val="32"/>
          <w:szCs w:val="32"/>
        </w:rPr>
        <w:sym w:font="AGA Arabesque" w:char="F072"/>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أصحابه من قول </w:t>
      </w:r>
      <w:proofErr w:type="gramStart"/>
      <w:r w:rsidR="00FD5D19" w:rsidRPr="00C7404E">
        <w:rPr>
          <w:rFonts w:ascii="Arial" w:hAnsi="Arial" w:cs="Traditional Arabic"/>
          <w:sz w:val="32"/>
          <w:szCs w:val="32"/>
          <w:rtl/>
        </w:rPr>
        <w:t>الحق ،</w:t>
      </w:r>
      <w:proofErr w:type="gramEnd"/>
      <w:r w:rsidR="00FD5D19" w:rsidRPr="00C7404E">
        <w:rPr>
          <w:rFonts w:ascii="Arial" w:hAnsi="Arial" w:cs="Traditional Arabic"/>
          <w:sz w:val="32"/>
          <w:szCs w:val="32"/>
          <w:rtl/>
        </w:rPr>
        <w:t xml:space="preserve"> وإن لا يخافوا في الله لومة لائم ، وأن لا يمنعهم خوف على النفس أو</w:t>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الرزق من القيام بالأمر بالمعروف والنهي عن المنكر . ومن </w:t>
      </w:r>
      <w:r w:rsidR="00FD5D19">
        <w:rPr>
          <w:rFonts w:ascii="Arial" w:hAnsi="Arial" w:cs="Traditional Arabic" w:hint="cs"/>
          <w:sz w:val="32"/>
          <w:szCs w:val="32"/>
          <w:rtl/>
        </w:rPr>
        <w:t xml:space="preserve">ذلك </w:t>
      </w:r>
      <w:r w:rsidR="00FD5D19" w:rsidRPr="00C7404E">
        <w:rPr>
          <w:rFonts w:ascii="Arial" w:hAnsi="Arial" w:cs="Traditional Arabic"/>
          <w:sz w:val="32"/>
          <w:szCs w:val="32"/>
          <w:rtl/>
        </w:rPr>
        <w:t xml:space="preserve">ما روى الإمام أحمد عن أبي سعيد الخدري </w:t>
      </w:r>
      <w:r w:rsidR="00FD5D19">
        <w:rPr>
          <w:rFonts w:ascii="Arial" w:hAnsi="Arial" w:cs="Traditional Arabic"/>
          <w:sz w:val="32"/>
          <w:szCs w:val="32"/>
        </w:rPr>
        <w:sym w:font="AGA Arabesque" w:char="F074"/>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عن النبي </w:t>
      </w:r>
      <w:r w:rsidR="00FD5D19">
        <w:rPr>
          <w:rFonts w:ascii="Arial" w:hAnsi="Arial" w:cs="Traditional Arabic"/>
          <w:sz w:val="32"/>
          <w:szCs w:val="32"/>
        </w:rPr>
        <w:sym w:font="AGA Arabesque" w:char="F072"/>
      </w:r>
      <w:r w:rsidR="00FD5D19">
        <w:rPr>
          <w:rFonts w:ascii="Arial" w:hAnsi="Arial" w:cs="Traditional Arabic" w:hint="cs"/>
          <w:sz w:val="32"/>
          <w:szCs w:val="32"/>
          <w:rtl/>
        </w:rPr>
        <w:t xml:space="preserve"> </w:t>
      </w:r>
      <w:proofErr w:type="gramStart"/>
      <w:r w:rsidR="00FD5D19" w:rsidRPr="00C7404E">
        <w:rPr>
          <w:rFonts w:ascii="Arial" w:hAnsi="Arial" w:cs="Traditional Arabic"/>
          <w:sz w:val="32"/>
          <w:szCs w:val="32"/>
          <w:rtl/>
        </w:rPr>
        <w:t>قال</w:t>
      </w:r>
      <w:r w:rsidR="00FD5D19">
        <w:rPr>
          <w:rFonts w:ascii="Arial" w:hAnsi="Arial" w:cs="Traditional Arabic" w:hint="cs"/>
          <w:sz w:val="32"/>
          <w:szCs w:val="32"/>
          <w:rtl/>
        </w:rPr>
        <w:t xml:space="preserve"> </w:t>
      </w:r>
      <w:r w:rsidR="00FD5D19" w:rsidRPr="006271DA">
        <w:rPr>
          <w:rFonts w:ascii="Arial" w:hAnsi="Arial" w:cs="Traditional Arabic"/>
          <w:b/>
          <w:bCs/>
          <w:sz w:val="32"/>
          <w:szCs w:val="32"/>
          <w:rtl/>
        </w:rPr>
        <w:t>:</w:t>
      </w:r>
      <w:proofErr w:type="gramEnd"/>
      <w:r w:rsidR="00FD5D19" w:rsidRPr="006271DA">
        <w:rPr>
          <w:rFonts w:ascii="Arial" w:hAnsi="Arial" w:cs="Traditional Arabic"/>
          <w:b/>
          <w:bCs/>
          <w:sz w:val="32"/>
          <w:szCs w:val="32"/>
          <w:rtl/>
        </w:rPr>
        <w:t xml:space="preserve"> </w:t>
      </w:r>
      <w:r w:rsidR="00FD5D19" w:rsidRPr="006271DA">
        <w:rPr>
          <w:rFonts w:ascii="Arial" w:hAnsi="Arial" w:cs="Traditional Arabic" w:hint="cs"/>
          <w:b/>
          <w:bCs/>
          <w:sz w:val="32"/>
          <w:szCs w:val="32"/>
          <w:rtl/>
        </w:rPr>
        <w:t xml:space="preserve">" </w:t>
      </w:r>
      <w:r w:rsidR="00FD5D19" w:rsidRPr="006271DA">
        <w:rPr>
          <w:rFonts w:ascii="Arial" w:hAnsi="Arial" w:cs="Traditional Arabic"/>
          <w:b/>
          <w:bCs/>
          <w:sz w:val="32"/>
          <w:szCs w:val="32"/>
          <w:rtl/>
        </w:rPr>
        <w:t xml:space="preserve">لا يمنعنّ رجلاً منكم مخافة الناس أن يتكلم بالحق إذا رآه وعلمه </w:t>
      </w:r>
      <w:r w:rsidR="00FD5D19" w:rsidRPr="006271DA">
        <w:rPr>
          <w:rFonts w:ascii="Arial" w:hAnsi="Arial" w:cs="Traditional Arabic" w:hint="cs"/>
          <w:b/>
          <w:bCs/>
          <w:sz w:val="32"/>
          <w:szCs w:val="32"/>
          <w:rtl/>
        </w:rPr>
        <w:t>"</w:t>
      </w:r>
      <w:r w:rsidR="00FD5D19">
        <w:rPr>
          <w:rFonts w:ascii="Arial" w:hAnsi="Arial" w:cs="Traditional Arabic" w:hint="cs"/>
          <w:sz w:val="32"/>
          <w:szCs w:val="32"/>
          <w:rtl/>
        </w:rPr>
        <w:t xml:space="preserve"> . </w:t>
      </w:r>
      <w:r w:rsidR="00FD5D19" w:rsidRPr="00C7404E">
        <w:rPr>
          <w:rFonts w:ascii="Arial" w:hAnsi="Arial" w:cs="Traditional Arabic"/>
          <w:sz w:val="32"/>
          <w:szCs w:val="32"/>
          <w:rtl/>
        </w:rPr>
        <w:t xml:space="preserve">وفي رواية </w:t>
      </w:r>
      <w:proofErr w:type="gramStart"/>
      <w:r w:rsidR="00FD5D19" w:rsidRPr="00C7404E">
        <w:rPr>
          <w:rFonts w:ascii="Arial" w:hAnsi="Arial" w:cs="Traditional Arabic"/>
          <w:sz w:val="32"/>
          <w:szCs w:val="32"/>
          <w:rtl/>
        </w:rPr>
        <w:t xml:space="preserve">أخرى </w:t>
      </w:r>
      <w:r w:rsidR="00FD5D19" w:rsidRPr="006271DA">
        <w:rPr>
          <w:rFonts w:ascii="Arial" w:hAnsi="Arial" w:cs="Traditional Arabic"/>
          <w:b/>
          <w:bCs/>
          <w:sz w:val="32"/>
          <w:szCs w:val="32"/>
          <w:rtl/>
        </w:rPr>
        <w:t>:</w:t>
      </w:r>
      <w:proofErr w:type="gramEnd"/>
      <w:r w:rsidR="00FD5D19" w:rsidRPr="006271DA">
        <w:rPr>
          <w:rFonts w:ascii="Arial" w:hAnsi="Arial" w:cs="Traditional Arabic"/>
          <w:b/>
          <w:bCs/>
          <w:sz w:val="32"/>
          <w:szCs w:val="32"/>
          <w:rtl/>
        </w:rPr>
        <w:t xml:space="preserve"> </w:t>
      </w:r>
      <w:r w:rsidR="00FD5D19" w:rsidRPr="006271DA">
        <w:rPr>
          <w:rFonts w:ascii="Arial" w:hAnsi="Arial" w:cs="Traditional Arabic" w:hint="cs"/>
          <w:b/>
          <w:bCs/>
          <w:sz w:val="32"/>
          <w:szCs w:val="32"/>
          <w:rtl/>
        </w:rPr>
        <w:t xml:space="preserve">" </w:t>
      </w:r>
      <w:r w:rsidR="00FD5D19" w:rsidRPr="006271DA">
        <w:rPr>
          <w:rFonts w:ascii="Arial" w:hAnsi="Arial" w:cs="Traditional Arabic"/>
          <w:b/>
          <w:bCs/>
          <w:sz w:val="32"/>
          <w:szCs w:val="32"/>
          <w:rtl/>
        </w:rPr>
        <w:t xml:space="preserve">فإنه لا يقرِّب من أجل ولا يباعد من رزق أن يقول بحق أو يذكر بعظيم </w:t>
      </w:r>
      <w:r w:rsidR="00FD5D19" w:rsidRPr="006271DA">
        <w:rPr>
          <w:rFonts w:ascii="Arial" w:hAnsi="Arial" w:cs="Traditional Arabic" w:hint="cs"/>
          <w:b/>
          <w:bCs/>
          <w:sz w:val="32"/>
          <w:szCs w:val="32"/>
          <w:rtl/>
        </w:rPr>
        <w:t xml:space="preserve">" </w:t>
      </w:r>
      <w:r w:rsidR="00FD5D19" w:rsidRPr="001C1917">
        <w:rPr>
          <w:rStyle w:val="a7"/>
          <w:rFonts w:ascii="Arial" w:hAnsi="Arial" w:cs="Traditional Arabic"/>
          <w:sz w:val="32"/>
          <w:szCs w:val="32"/>
          <w:rtl/>
        </w:rPr>
        <w:footnoteReference w:id="213"/>
      </w:r>
      <w:r w:rsidR="00FD5D19">
        <w:rPr>
          <w:rFonts w:ascii="Arial" w:hAnsi="Arial" w:cs="Traditional Arabic" w:hint="cs"/>
          <w:b/>
          <w:bCs/>
          <w:sz w:val="32"/>
          <w:szCs w:val="32"/>
          <w:rtl/>
        </w:rPr>
        <w:t>.</w:t>
      </w:r>
    </w:p>
    <w:p w14:paraId="6E03CB33" w14:textId="12947A24" w:rsidR="00FD5D19" w:rsidRPr="00D670BD" w:rsidRDefault="00060C0A" w:rsidP="00FD5D19">
      <w:pPr>
        <w:jc w:val="both"/>
        <w:rPr>
          <w:rFonts w:ascii="Arial" w:hAnsi="Arial" w:cs="Traditional Arabic"/>
          <w:b/>
          <w:bCs/>
          <w:sz w:val="34"/>
          <w:szCs w:val="34"/>
          <w:rtl/>
        </w:rPr>
      </w:pPr>
      <w:r>
        <w:rPr>
          <w:rFonts w:ascii="Arial" w:hAnsi="Arial" w:cs="Traditional Arabic" w:hint="cs"/>
          <w:b/>
          <w:bCs/>
          <w:sz w:val="34"/>
          <w:szCs w:val="34"/>
          <w:rtl/>
        </w:rPr>
        <w:t xml:space="preserve">   </w:t>
      </w:r>
      <w:proofErr w:type="gramStart"/>
      <w:r w:rsidR="00FD5D19" w:rsidRPr="00D670BD">
        <w:rPr>
          <w:rFonts w:ascii="Arial" w:hAnsi="Arial" w:cs="Traditional Arabic"/>
          <w:b/>
          <w:bCs/>
          <w:sz w:val="34"/>
          <w:szCs w:val="34"/>
          <w:rtl/>
        </w:rPr>
        <w:t>تنبيه :</w:t>
      </w:r>
      <w:proofErr w:type="gramEnd"/>
    </w:p>
    <w:p w14:paraId="229762C2" w14:textId="5D18422B"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لا يُفهم </w:t>
      </w:r>
      <w:r>
        <w:rPr>
          <w:rFonts w:ascii="Arial" w:hAnsi="Arial" w:cs="Traditional Arabic" w:hint="cs"/>
          <w:sz w:val="32"/>
          <w:szCs w:val="32"/>
          <w:rtl/>
        </w:rPr>
        <w:t xml:space="preserve">من ذلك عدم مراعاة ما يترتب على القيام بالحسبة من المصالح </w:t>
      </w:r>
      <w:proofErr w:type="gramStart"/>
      <w:r>
        <w:rPr>
          <w:rFonts w:ascii="Arial" w:hAnsi="Arial" w:cs="Traditional Arabic" w:hint="cs"/>
          <w:sz w:val="32"/>
          <w:szCs w:val="32"/>
          <w:rtl/>
        </w:rPr>
        <w:t>والمفاسد ،</w:t>
      </w:r>
      <w:proofErr w:type="gramEnd"/>
      <w:r>
        <w:rPr>
          <w:rFonts w:ascii="Arial" w:hAnsi="Arial" w:cs="Traditional Arabic" w:hint="cs"/>
          <w:sz w:val="32"/>
          <w:szCs w:val="32"/>
          <w:rtl/>
        </w:rPr>
        <w:t xml:space="preserve"> </w:t>
      </w:r>
      <w:r>
        <w:rPr>
          <w:rFonts w:ascii="Arial" w:hAnsi="Arial" w:cs="Traditional Arabic"/>
          <w:sz w:val="32"/>
          <w:szCs w:val="32"/>
          <w:rtl/>
        </w:rPr>
        <w:t>فإ</w:t>
      </w:r>
      <w:r>
        <w:rPr>
          <w:rFonts w:ascii="Arial" w:hAnsi="Arial" w:cs="Traditional Arabic" w:hint="cs"/>
          <w:sz w:val="32"/>
          <w:szCs w:val="32"/>
          <w:rtl/>
        </w:rPr>
        <w:t>ذا</w:t>
      </w:r>
      <w:r w:rsidRPr="00C7404E">
        <w:rPr>
          <w:rFonts w:ascii="Arial" w:hAnsi="Arial" w:cs="Traditional Arabic"/>
          <w:sz w:val="32"/>
          <w:szCs w:val="32"/>
          <w:rtl/>
        </w:rPr>
        <w:t xml:space="preserve"> كانت المفسدة المترتبة عليه أعظم من المصلحة المتوقعة لا يقوم المرء بالاحتساب آنذاك ، وإن كانت المصلحة المرجوة أعظم</w:t>
      </w:r>
      <w:r w:rsidRPr="00C7404E">
        <w:rPr>
          <w:rFonts w:ascii="Arial" w:hAnsi="Arial" w:cs="Traditional Arabic" w:hint="cs"/>
          <w:sz w:val="32"/>
          <w:szCs w:val="32"/>
          <w:rtl/>
        </w:rPr>
        <w:t xml:space="preserve"> </w:t>
      </w:r>
      <w:r w:rsidRPr="00C7404E">
        <w:rPr>
          <w:rFonts w:ascii="Arial" w:hAnsi="Arial" w:cs="Traditional Arabic"/>
          <w:sz w:val="32"/>
          <w:szCs w:val="32"/>
          <w:rtl/>
        </w:rPr>
        <w:t xml:space="preserve">من المفسدة يجب عليه أن يقوم بالاحتساب </w:t>
      </w:r>
      <w:r>
        <w:rPr>
          <w:rFonts w:ascii="Arial" w:hAnsi="Arial" w:cs="Traditional Arabic" w:hint="cs"/>
          <w:sz w:val="32"/>
          <w:szCs w:val="32"/>
          <w:rtl/>
        </w:rPr>
        <w:t>؛</w:t>
      </w:r>
      <w:r w:rsidRPr="00C7404E">
        <w:rPr>
          <w:rFonts w:ascii="Arial" w:hAnsi="Arial" w:cs="Traditional Arabic"/>
          <w:sz w:val="32"/>
          <w:szCs w:val="32"/>
          <w:rtl/>
        </w:rPr>
        <w:t xml:space="preserve"> وفي هذا يقول شيخ الإسلام ابن تيمية : </w:t>
      </w:r>
      <w:r>
        <w:rPr>
          <w:rFonts w:ascii="Arial" w:hAnsi="Arial" w:cs="Traditional Arabic" w:hint="cs"/>
          <w:sz w:val="32"/>
          <w:szCs w:val="32"/>
          <w:rtl/>
        </w:rPr>
        <w:t xml:space="preserve">" </w:t>
      </w:r>
      <w:r w:rsidRPr="00C7404E">
        <w:rPr>
          <w:rFonts w:ascii="Arial" w:hAnsi="Arial" w:cs="Traditional Arabic"/>
          <w:sz w:val="32"/>
          <w:szCs w:val="32"/>
          <w:rtl/>
        </w:rPr>
        <w:t xml:space="preserve">وإذا كان الأمر </w:t>
      </w:r>
      <w:r w:rsidRPr="00C7404E">
        <w:rPr>
          <w:rFonts w:ascii="Arial" w:hAnsi="Arial" w:cs="Traditional Arabic"/>
          <w:sz w:val="32"/>
          <w:szCs w:val="32"/>
          <w:rtl/>
        </w:rPr>
        <w:lastRenderedPageBreak/>
        <w:t>بالمعروف والنهي عن المنكر من أعظم الواجبات أو المستحبات لابد أن تكون المصلحة فيها راجحة على</w:t>
      </w:r>
      <w:r w:rsidRPr="00C7404E">
        <w:rPr>
          <w:rFonts w:ascii="Arial" w:hAnsi="Arial" w:cs="Traditional Arabic" w:hint="cs"/>
          <w:sz w:val="32"/>
          <w:szCs w:val="32"/>
          <w:rtl/>
        </w:rPr>
        <w:t xml:space="preserve"> </w:t>
      </w:r>
      <w:r w:rsidRPr="00C7404E">
        <w:rPr>
          <w:rFonts w:ascii="Arial" w:hAnsi="Arial" w:cs="Traditional Arabic"/>
          <w:sz w:val="32"/>
          <w:szCs w:val="32"/>
          <w:rtl/>
        </w:rPr>
        <w:t>المفسدة ، فحيث كانت مفسدة الأمر والنهي أعظم من مصلحته ل</w:t>
      </w:r>
      <w:r>
        <w:rPr>
          <w:rFonts w:ascii="Arial" w:hAnsi="Arial" w:cs="Traditional Arabic"/>
          <w:sz w:val="32"/>
          <w:szCs w:val="32"/>
          <w:rtl/>
        </w:rPr>
        <w:t>م يكن مما أمر الله به ، وإن كان</w:t>
      </w:r>
      <w:r w:rsidRPr="00C7404E">
        <w:rPr>
          <w:rFonts w:ascii="Arial" w:hAnsi="Arial" w:cs="Traditional Arabic"/>
          <w:sz w:val="32"/>
          <w:szCs w:val="32"/>
          <w:rtl/>
        </w:rPr>
        <w:t xml:space="preserve"> قد تُرِك واجب وفُعِل محرم </w:t>
      </w:r>
      <w:r>
        <w:rPr>
          <w:rFonts w:ascii="Arial" w:hAnsi="Arial" w:cs="Traditional Arabic" w:hint="cs"/>
          <w:sz w:val="32"/>
          <w:szCs w:val="32"/>
          <w:rtl/>
        </w:rPr>
        <w:t xml:space="preserve">" </w:t>
      </w:r>
      <w:r w:rsidRPr="00C7404E">
        <w:rPr>
          <w:rFonts w:ascii="Arial" w:hAnsi="Arial" w:cs="Traditional Arabic"/>
          <w:sz w:val="32"/>
          <w:szCs w:val="32"/>
          <w:rtl/>
        </w:rPr>
        <w:t>.</w:t>
      </w:r>
    </w:p>
    <w:p w14:paraId="24B47070" w14:textId="0DE307B7"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لكن اعتبار مقادير المصالح والمفاسد ليس بهوى الناس بل </w:t>
      </w:r>
      <w:r>
        <w:rPr>
          <w:rFonts w:ascii="Arial" w:hAnsi="Arial" w:cs="Traditional Arabic" w:hint="cs"/>
          <w:sz w:val="32"/>
          <w:szCs w:val="32"/>
          <w:rtl/>
        </w:rPr>
        <w:t>-</w:t>
      </w:r>
      <w:r w:rsidRPr="00C7404E">
        <w:rPr>
          <w:rFonts w:ascii="Arial" w:hAnsi="Arial" w:cs="Traditional Arabic"/>
          <w:sz w:val="32"/>
          <w:szCs w:val="32"/>
          <w:rtl/>
        </w:rPr>
        <w:t xml:space="preserve"> كما يقول شيخ الإسلام ابن تيمية </w:t>
      </w:r>
      <w:r>
        <w:rPr>
          <w:rFonts w:ascii="Arial" w:hAnsi="Arial" w:cs="Traditional Arabic" w:hint="cs"/>
          <w:sz w:val="32"/>
          <w:szCs w:val="32"/>
          <w:rtl/>
        </w:rPr>
        <w:t>-</w:t>
      </w:r>
      <w:r w:rsidRPr="00C7404E">
        <w:rPr>
          <w:rFonts w:ascii="Arial" w:hAnsi="Arial" w:cs="Traditional Arabic"/>
          <w:sz w:val="32"/>
          <w:szCs w:val="32"/>
          <w:rtl/>
        </w:rPr>
        <w:t xml:space="preserve"> هو بميزان </w:t>
      </w:r>
      <w:proofErr w:type="gramStart"/>
      <w:r w:rsidRPr="00C7404E">
        <w:rPr>
          <w:rFonts w:ascii="Arial" w:hAnsi="Arial" w:cs="Traditional Arabic"/>
          <w:sz w:val="32"/>
          <w:szCs w:val="32"/>
          <w:rtl/>
        </w:rPr>
        <w:t>الشريعة .</w:t>
      </w:r>
      <w:proofErr w:type="gramEnd"/>
    </w:p>
    <w:p w14:paraId="394A48DD" w14:textId="28C79651"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ولا يعني </w:t>
      </w:r>
      <w:r>
        <w:rPr>
          <w:rFonts w:ascii="Arial" w:hAnsi="Arial" w:cs="Traditional Arabic" w:hint="cs"/>
          <w:sz w:val="32"/>
          <w:szCs w:val="32"/>
          <w:rtl/>
        </w:rPr>
        <w:t xml:space="preserve">هذا </w:t>
      </w:r>
      <w:r w:rsidRPr="00C7404E">
        <w:rPr>
          <w:rFonts w:ascii="Arial" w:hAnsi="Arial" w:cs="Traditional Arabic"/>
          <w:sz w:val="32"/>
          <w:szCs w:val="32"/>
          <w:rtl/>
        </w:rPr>
        <w:t xml:space="preserve">أيضاً أن نفرط بأنفسنا في </w:t>
      </w:r>
      <w:proofErr w:type="gramStart"/>
      <w:r w:rsidRPr="00C7404E">
        <w:rPr>
          <w:rFonts w:ascii="Arial" w:hAnsi="Arial" w:cs="Traditional Arabic"/>
          <w:sz w:val="32"/>
          <w:szCs w:val="32"/>
          <w:rtl/>
        </w:rPr>
        <w:t>الاحتساب ،</w:t>
      </w:r>
      <w:proofErr w:type="gramEnd"/>
      <w:r w:rsidRPr="00C7404E">
        <w:rPr>
          <w:rFonts w:ascii="Arial" w:hAnsi="Arial" w:cs="Traditional Arabic"/>
          <w:sz w:val="32"/>
          <w:szCs w:val="32"/>
          <w:rtl/>
        </w:rPr>
        <w:t xml:space="preserve"> </w:t>
      </w:r>
      <w:r>
        <w:rPr>
          <w:rFonts w:ascii="Arial" w:hAnsi="Arial" w:cs="Traditional Arabic" w:hint="cs"/>
          <w:sz w:val="32"/>
          <w:szCs w:val="32"/>
          <w:rtl/>
        </w:rPr>
        <w:t>وإلقاء النفس في التهلكة</w:t>
      </w:r>
      <w:r w:rsidRPr="00C7404E">
        <w:rPr>
          <w:rFonts w:ascii="Arial" w:hAnsi="Arial" w:cs="Traditional Arabic"/>
          <w:sz w:val="32"/>
          <w:szCs w:val="32"/>
          <w:rtl/>
        </w:rPr>
        <w:t xml:space="preserve"> . </w:t>
      </w:r>
      <w:r>
        <w:rPr>
          <w:rFonts w:ascii="Arial" w:hAnsi="Arial" w:cs="Traditional Arabic" w:hint="cs"/>
          <w:sz w:val="32"/>
          <w:szCs w:val="32"/>
          <w:rtl/>
        </w:rPr>
        <w:t xml:space="preserve">بل </w:t>
      </w:r>
      <w:r w:rsidRPr="00C7404E">
        <w:rPr>
          <w:rFonts w:ascii="Arial" w:hAnsi="Arial" w:cs="Traditional Arabic"/>
          <w:sz w:val="32"/>
          <w:szCs w:val="32"/>
          <w:rtl/>
        </w:rPr>
        <w:t xml:space="preserve">إن </w:t>
      </w:r>
      <w:r>
        <w:rPr>
          <w:rFonts w:ascii="Arial" w:hAnsi="Arial" w:cs="Traditional Arabic" w:hint="cs"/>
          <w:sz w:val="32"/>
          <w:szCs w:val="32"/>
          <w:rtl/>
        </w:rPr>
        <w:t>المقصود</w:t>
      </w:r>
      <w:r w:rsidRPr="00C7404E">
        <w:rPr>
          <w:rFonts w:ascii="Arial" w:hAnsi="Arial" w:cs="Traditional Arabic"/>
          <w:sz w:val="32"/>
          <w:szCs w:val="32"/>
          <w:rtl/>
        </w:rPr>
        <w:t xml:space="preserve"> أن لا يكون الخوف على </w:t>
      </w:r>
      <w:proofErr w:type="gramStart"/>
      <w:r w:rsidRPr="00C7404E">
        <w:rPr>
          <w:rFonts w:ascii="Arial" w:hAnsi="Arial" w:cs="Traditional Arabic"/>
          <w:sz w:val="32"/>
          <w:szCs w:val="32"/>
          <w:rtl/>
        </w:rPr>
        <w:t xml:space="preserve">النفس </w:t>
      </w:r>
      <w:r>
        <w:rPr>
          <w:rFonts w:ascii="Arial" w:hAnsi="Arial" w:cs="Traditional Arabic" w:hint="cs"/>
          <w:sz w:val="32"/>
          <w:szCs w:val="32"/>
          <w:rtl/>
        </w:rPr>
        <w:t>،</w:t>
      </w:r>
      <w:proofErr w:type="gramEnd"/>
      <w:r>
        <w:rPr>
          <w:rFonts w:ascii="Arial" w:hAnsi="Arial" w:cs="Traditional Arabic" w:hint="cs"/>
          <w:sz w:val="32"/>
          <w:szCs w:val="32"/>
          <w:rtl/>
        </w:rPr>
        <w:t xml:space="preserve"> </w:t>
      </w:r>
      <w:r w:rsidRPr="00C7404E">
        <w:rPr>
          <w:rFonts w:ascii="Arial" w:hAnsi="Arial" w:cs="Traditional Arabic"/>
          <w:sz w:val="32"/>
          <w:szCs w:val="32"/>
          <w:rtl/>
        </w:rPr>
        <w:t xml:space="preserve">أو الرزق مانعاً من الاحتساب ، ولكن أخذ الحيطة والحذر أمر مطلوب مثل ما هو الحال في الجهاد بالسيف </w:t>
      </w:r>
      <w:r>
        <w:rPr>
          <w:rStyle w:val="a7"/>
          <w:rFonts w:ascii="Arial" w:hAnsi="Arial" w:cs="Traditional Arabic"/>
          <w:sz w:val="32"/>
          <w:szCs w:val="32"/>
          <w:rtl/>
        </w:rPr>
        <w:footnoteReference w:id="214"/>
      </w:r>
      <w:r w:rsidRPr="00C7404E">
        <w:rPr>
          <w:rFonts w:ascii="Arial" w:hAnsi="Arial" w:cs="Traditional Arabic"/>
          <w:sz w:val="32"/>
          <w:szCs w:val="32"/>
          <w:rtl/>
        </w:rPr>
        <w:t xml:space="preserve">. </w:t>
      </w:r>
    </w:p>
    <w:p w14:paraId="71DA0765" w14:textId="77777777" w:rsidR="00FD5D19" w:rsidRPr="00B36C41" w:rsidRDefault="00FD5D19" w:rsidP="00FD5D19">
      <w:pPr>
        <w:jc w:val="both"/>
        <w:rPr>
          <w:rFonts w:ascii="Arial" w:hAnsi="Arial" w:cs="Traditional Arabic"/>
          <w:sz w:val="20"/>
          <w:szCs w:val="20"/>
          <w:rtl/>
        </w:rPr>
      </w:pPr>
    </w:p>
    <w:p w14:paraId="545AA7F9" w14:textId="0DD1B197" w:rsidR="00FD5D19" w:rsidRDefault="00060C0A" w:rsidP="00FD5D19">
      <w:pPr>
        <w:jc w:val="lowKashida"/>
        <w:rPr>
          <w:rFonts w:ascii="Arial" w:hAnsi="Arial" w:cs="PT Bold Heading"/>
          <w:rtl/>
        </w:rPr>
      </w:pPr>
      <w:r>
        <w:rPr>
          <w:rFonts w:cs="PT Bold Heading" w:hint="cs"/>
          <w:rtl/>
        </w:rPr>
        <w:t xml:space="preserve">   </w:t>
      </w:r>
      <w:r w:rsidR="00FD5D19" w:rsidRPr="00A47E4F">
        <w:rPr>
          <w:rFonts w:cs="PT Bold Heading" w:hint="cs"/>
          <w:rtl/>
        </w:rPr>
        <w:t xml:space="preserve">س/ من الشبه </w:t>
      </w:r>
      <w:r w:rsidR="00FD5D19">
        <w:rPr>
          <w:rFonts w:cs="PT Bold Heading" w:hint="cs"/>
          <w:rtl/>
        </w:rPr>
        <w:t xml:space="preserve">أن المحتسب يترك الاحتساب بسبب عدم استجابة </w:t>
      </w:r>
      <w:proofErr w:type="gramStart"/>
      <w:r w:rsidR="00FD5D19">
        <w:rPr>
          <w:rFonts w:cs="PT Bold Heading" w:hint="cs"/>
          <w:rtl/>
        </w:rPr>
        <w:t>الناس ،</w:t>
      </w:r>
      <w:proofErr w:type="gramEnd"/>
      <w:r w:rsidR="00FD5D19" w:rsidRPr="00A47E4F">
        <w:rPr>
          <w:rFonts w:ascii="Arial" w:hAnsi="Arial" w:cs="PT Bold Heading" w:hint="cs"/>
          <w:rtl/>
        </w:rPr>
        <w:t xml:space="preserve"> </w:t>
      </w:r>
      <w:r w:rsidR="00FD5D19">
        <w:rPr>
          <w:rFonts w:ascii="Arial" w:hAnsi="Arial" w:cs="PT Bold Heading" w:hint="cs"/>
          <w:rtl/>
        </w:rPr>
        <w:t>ف</w:t>
      </w:r>
      <w:r w:rsidR="00FD5D19" w:rsidRPr="00A47E4F">
        <w:rPr>
          <w:rFonts w:ascii="Arial" w:hAnsi="Arial" w:cs="PT Bold Heading" w:hint="cs"/>
          <w:rtl/>
        </w:rPr>
        <w:t xml:space="preserve">كيف </w:t>
      </w:r>
      <w:r w:rsidR="00FD5D19">
        <w:rPr>
          <w:rFonts w:ascii="Arial" w:hAnsi="Arial" w:cs="PT Bold Heading" w:hint="cs"/>
          <w:rtl/>
        </w:rPr>
        <w:t>يُجاب</w:t>
      </w:r>
      <w:r w:rsidR="00FD5D19" w:rsidRPr="00A47E4F">
        <w:rPr>
          <w:rFonts w:ascii="Arial" w:hAnsi="Arial" w:cs="PT Bold Heading" w:hint="cs"/>
          <w:rtl/>
        </w:rPr>
        <w:t xml:space="preserve"> على هذه الشبهة ؟</w:t>
      </w:r>
    </w:p>
    <w:p w14:paraId="34EAE615" w14:textId="70AC0989" w:rsidR="00FD5D19" w:rsidRDefault="00FD5D19" w:rsidP="00FD5D19">
      <w:pPr>
        <w:jc w:val="lowKashida"/>
        <w:rPr>
          <w:rFonts w:cs="Traditional Arabic"/>
          <w:sz w:val="32"/>
          <w:szCs w:val="32"/>
          <w:rtl/>
        </w:rPr>
      </w:pPr>
      <w:r>
        <w:rPr>
          <w:rFonts w:ascii="Arial" w:hAnsi="Arial" w:cs="PT Bold Heading" w:hint="cs"/>
          <w:rtl/>
        </w:rPr>
        <w:t xml:space="preserve">   جـ / </w:t>
      </w:r>
      <w:r>
        <w:rPr>
          <w:rFonts w:ascii="Arial" w:hAnsi="Arial" w:cs="Traditional Arabic" w:hint="cs"/>
          <w:b/>
          <w:bCs/>
          <w:sz w:val="32"/>
          <w:szCs w:val="32"/>
          <w:rtl/>
        </w:rPr>
        <w:t xml:space="preserve">والجواب على هذه الشبهة ما </w:t>
      </w:r>
      <w:proofErr w:type="gramStart"/>
      <w:r>
        <w:rPr>
          <w:rFonts w:ascii="Arial" w:hAnsi="Arial" w:cs="Traditional Arabic" w:hint="cs"/>
          <w:b/>
          <w:bCs/>
          <w:sz w:val="32"/>
          <w:szCs w:val="32"/>
          <w:rtl/>
        </w:rPr>
        <w:t>يلي</w:t>
      </w:r>
      <w:r w:rsidRPr="00CD1016">
        <w:rPr>
          <w:rFonts w:ascii="Arial" w:hAnsi="Arial" w:cs="Traditional Arabic" w:hint="cs"/>
          <w:b/>
          <w:bCs/>
          <w:sz w:val="32"/>
          <w:szCs w:val="32"/>
          <w:rtl/>
        </w:rPr>
        <w:t xml:space="preserve"> :</w:t>
      </w:r>
      <w:proofErr w:type="gramEnd"/>
    </w:p>
    <w:p w14:paraId="32897950" w14:textId="381086E8" w:rsidR="00FD5D19" w:rsidRDefault="00060C0A" w:rsidP="00FD5D19">
      <w:pPr>
        <w:jc w:val="both"/>
        <w:rPr>
          <w:rFonts w:ascii="Arial" w:hAnsi="Arial" w:cs="Traditional Arabic"/>
          <w:sz w:val="32"/>
          <w:szCs w:val="32"/>
          <w:rtl/>
        </w:rPr>
      </w:pPr>
      <w:r>
        <w:rPr>
          <w:rFonts w:ascii="Arial" w:hAnsi="Arial" w:cs="Traditional Arabic" w:hint="cs"/>
          <w:sz w:val="32"/>
          <w:szCs w:val="32"/>
          <w:rtl/>
        </w:rPr>
        <w:t xml:space="preserve">   1/ </w:t>
      </w:r>
      <w:r w:rsidR="00FD5D19">
        <w:rPr>
          <w:rFonts w:ascii="Arial" w:hAnsi="Arial" w:cs="Traditional Arabic" w:hint="cs"/>
          <w:sz w:val="32"/>
          <w:szCs w:val="32"/>
          <w:rtl/>
        </w:rPr>
        <w:t xml:space="preserve">أن الله تعالى لم يشترط </w:t>
      </w:r>
      <w:r w:rsidR="00FD5D19">
        <w:rPr>
          <w:rFonts w:ascii="Arial" w:hAnsi="Arial" w:cs="Traditional Arabic"/>
          <w:sz w:val="32"/>
          <w:szCs w:val="32"/>
          <w:rtl/>
        </w:rPr>
        <w:t xml:space="preserve">ولا رسوله </w:t>
      </w:r>
      <w:r w:rsidR="00FD5D19" w:rsidRPr="00C7404E">
        <w:rPr>
          <w:rFonts w:ascii="Arial" w:hAnsi="Arial" w:cs="Traditional Arabic"/>
          <w:sz w:val="32"/>
          <w:szCs w:val="32"/>
          <w:rtl/>
        </w:rPr>
        <w:t xml:space="preserve">لوجوب الأمر بالمعروف والنهي عن المنكر استجابة </w:t>
      </w:r>
      <w:proofErr w:type="gramStart"/>
      <w:r w:rsidR="00FD5D19" w:rsidRPr="00C7404E">
        <w:rPr>
          <w:rFonts w:ascii="Arial" w:hAnsi="Arial" w:cs="Traditional Arabic"/>
          <w:sz w:val="32"/>
          <w:szCs w:val="32"/>
          <w:rtl/>
        </w:rPr>
        <w:t>الناس ،</w:t>
      </w:r>
      <w:proofErr w:type="gramEnd"/>
      <w:r w:rsidR="00FD5D19" w:rsidRPr="00C7404E">
        <w:rPr>
          <w:rFonts w:ascii="Arial" w:hAnsi="Arial" w:cs="Traditional Arabic"/>
          <w:sz w:val="32"/>
          <w:szCs w:val="32"/>
          <w:rtl/>
        </w:rPr>
        <w:t xml:space="preserve"> بل أوجب ا</w:t>
      </w:r>
      <w:r w:rsidR="00FD5D19">
        <w:rPr>
          <w:rFonts w:ascii="Arial" w:hAnsi="Arial" w:cs="Traditional Arabic"/>
          <w:sz w:val="32"/>
          <w:szCs w:val="32"/>
          <w:rtl/>
        </w:rPr>
        <w:t xml:space="preserve">لله تعالى على نبيه الكريم </w:t>
      </w:r>
      <w:r w:rsidR="00FD5D19">
        <w:rPr>
          <w:rFonts w:ascii="Arial" w:hAnsi="Arial" w:cs="Traditional Arabic"/>
          <w:sz w:val="32"/>
          <w:szCs w:val="32"/>
        </w:rPr>
        <w:sym w:font="AGA Arabesque" w:char="F072"/>
      </w:r>
      <w:r w:rsidR="00FD5D19">
        <w:rPr>
          <w:rFonts w:ascii="Arial" w:hAnsi="Arial" w:cs="Traditional Arabic" w:hint="cs"/>
          <w:sz w:val="32"/>
          <w:szCs w:val="32"/>
          <w:rtl/>
        </w:rPr>
        <w:t xml:space="preserve"> </w:t>
      </w:r>
      <w:r w:rsidR="00FD5D19" w:rsidRPr="00C7404E">
        <w:rPr>
          <w:rFonts w:ascii="Arial" w:hAnsi="Arial" w:cs="Traditional Arabic"/>
          <w:sz w:val="32"/>
          <w:szCs w:val="32"/>
          <w:rtl/>
        </w:rPr>
        <w:t xml:space="preserve">وعلى أمته تبليغ الناس أوامره ونواهيه سواء استجابوا أم لم يستجيبوا . </w:t>
      </w:r>
    </w:p>
    <w:p w14:paraId="5EFFC90D" w14:textId="55255957" w:rsidR="00FD5D19" w:rsidRPr="00D670BD" w:rsidRDefault="00FD5D19" w:rsidP="00FD5D19">
      <w:pPr>
        <w:jc w:val="both"/>
        <w:rPr>
          <w:rFonts w:ascii="Arial" w:hAnsi="Arial" w:cs="Traditional Arabic"/>
          <w:b/>
          <w:bCs/>
          <w:sz w:val="32"/>
          <w:szCs w:val="32"/>
          <w:rtl/>
        </w:rPr>
      </w:pPr>
      <w:r>
        <w:rPr>
          <w:rFonts w:ascii="Arial" w:hAnsi="Arial" w:cs="Traditional Arabic" w:hint="cs"/>
          <w:sz w:val="32"/>
          <w:szCs w:val="32"/>
          <w:rtl/>
        </w:rPr>
        <w:t xml:space="preserve">   </w:t>
      </w:r>
      <w:r>
        <w:rPr>
          <w:rFonts w:ascii="Arial" w:hAnsi="Arial" w:cs="Traditional Arabic"/>
          <w:sz w:val="32"/>
          <w:szCs w:val="32"/>
          <w:rtl/>
        </w:rPr>
        <w:t xml:space="preserve">وقد وردت نصوص كثيرة تبيّن هذا </w:t>
      </w:r>
      <w:r>
        <w:rPr>
          <w:rFonts w:ascii="Arial" w:hAnsi="Arial" w:cs="Traditional Arabic" w:hint="cs"/>
          <w:sz w:val="32"/>
          <w:szCs w:val="32"/>
          <w:rtl/>
        </w:rPr>
        <w:t>ك</w:t>
      </w:r>
      <w:r>
        <w:rPr>
          <w:rFonts w:ascii="Arial" w:hAnsi="Arial" w:cs="Traditional Arabic"/>
          <w:sz w:val="32"/>
          <w:szCs w:val="32"/>
          <w:rtl/>
        </w:rPr>
        <w:t xml:space="preserve">قوله </w:t>
      </w:r>
      <w:proofErr w:type="gramStart"/>
      <w:r>
        <w:rPr>
          <w:rFonts w:ascii="Arial" w:hAnsi="Arial" w:cs="Traditional Arabic"/>
          <w:sz w:val="32"/>
          <w:szCs w:val="32"/>
          <w:rtl/>
        </w:rPr>
        <w:t>تعالى</w:t>
      </w:r>
      <w:r>
        <w:rPr>
          <w:rFonts w:ascii="Arial" w:hAnsi="Arial" w:cs="Traditional Arabic"/>
          <w:sz w:val="32"/>
          <w:szCs w:val="32"/>
        </w:rPr>
        <w:t xml:space="preserve"> </w:t>
      </w:r>
      <w:r w:rsidRPr="00C7404E">
        <w:rPr>
          <w:rFonts w:ascii="Arial" w:hAnsi="Arial" w:cs="Traditional Arabic"/>
          <w:sz w:val="32"/>
          <w:szCs w:val="32"/>
          <w:rtl/>
        </w:rPr>
        <w:t>:</w:t>
      </w:r>
      <w:proofErr w:type="gramEnd"/>
      <w:r>
        <w:rPr>
          <w:rFonts w:ascii="QCF_BSML" w:hAnsi="QCF_BSML" w:cs="QCF_BSML"/>
          <w:color w:val="000000"/>
          <w:sz w:val="47"/>
          <w:szCs w:val="47"/>
          <w:rtl/>
        </w:rPr>
        <w:t xml:space="preserve"> </w:t>
      </w:r>
      <w:r w:rsidRPr="001A22D8">
        <w:rPr>
          <w:rFonts w:ascii="QCF_BSML" w:hAnsi="QCF_BSML" w:cs="QCF_BSML"/>
          <w:b/>
          <w:bCs/>
          <w:color w:val="000000"/>
          <w:sz w:val="26"/>
          <w:szCs w:val="26"/>
          <w:rtl/>
        </w:rPr>
        <w:t xml:space="preserve">ﭽ </w:t>
      </w:r>
      <w:r w:rsidRPr="001A22D8">
        <w:rPr>
          <w:rFonts w:ascii="QCF_P357" w:hAnsi="QCF_P357" w:cs="QCF_P357"/>
          <w:b/>
          <w:bCs/>
          <w:color w:val="000000"/>
          <w:sz w:val="26"/>
          <w:szCs w:val="26"/>
          <w:rtl/>
        </w:rPr>
        <w:t>ﭗ  ﭘ  ﭙ  ﭚ  ﭛ  ﭜ   ﭝ  ﭞ  ﭟ</w:t>
      </w:r>
      <w:r w:rsidRPr="001A22D8">
        <w:rPr>
          <w:rFonts w:ascii="QCF_P357" w:hAnsi="QCF_P357" w:cs="QCF_P357"/>
          <w:b/>
          <w:bCs/>
          <w:color w:val="0000A5"/>
          <w:sz w:val="26"/>
          <w:szCs w:val="26"/>
          <w:rtl/>
        </w:rPr>
        <w:t>ﭠ</w:t>
      </w:r>
      <w:r w:rsidRPr="001A22D8">
        <w:rPr>
          <w:rFonts w:ascii="QCF_P357" w:hAnsi="QCF_P357" w:cs="QCF_P357"/>
          <w:b/>
          <w:bCs/>
          <w:color w:val="000000"/>
          <w:sz w:val="26"/>
          <w:szCs w:val="26"/>
          <w:rtl/>
        </w:rPr>
        <w:t xml:space="preserve">  ﭡ  ﭢ  ﭣ</w:t>
      </w:r>
      <w:r w:rsidRPr="001A22D8">
        <w:rPr>
          <w:rFonts w:ascii="QCF_P357" w:hAnsi="QCF_P357" w:cs="QCF_P357"/>
          <w:b/>
          <w:bCs/>
          <w:color w:val="0000A5"/>
          <w:sz w:val="26"/>
          <w:szCs w:val="26"/>
          <w:rtl/>
        </w:rPr>
        <w:t>ﭤ</w:t>
      </w:r>
      <w:r w:rsidRPr="001A22D8">
        <w:rPr>
          <w:rFonts w:ascii="QCF_P357" w:hAnsi="QCF_P357" w:cs="QCF_P357"/>
          <w:b/>
          <w:bCs/>
          <w:color w:val="000000"/>
          <w:sz w:val="26"/>
          <w:szCs w:val="26"/>
          <w:rtl/>
        </w:rPr>
        <w:t xml:space="preserve">  ﭥ  ﭦ  ﭧ     ﭨ  ﭩ   ﭪ  </w:t>
      </w:r>
      <w:r w:rsidRPr="001A22D8">
        <w:rPr>
          <w:rFonts w:ascii="QCF_BSML" w:hAnsi="QCF_BSML" w:cs="QCF_BSML"/>
          <w:b/>
          <w:bCs/>
          <w:color w:val="000000"/>
          <w:sz w:val="26"/>
          <w:szCs w:val="26"/>
          <w:rtl/>
        </w:rPr>
        <w:t>ﭼ</w:t>
      </w:r>
      <w:r w:rsidR="001A22D8">
        <w:rPr>
          <w:rFonts w:ascii="QCF_BSML" w:hAnsi="QCF_BSML" w:cs="QCF_BSML" w:hint="cs"/>
          <w:b/>
          <w:bCs/>
          <w:color w:val="000000"/>
          <w:sz w:val="26"/>
          <w:szCs w:val="26"/>
          <w:rtl/>
        </w:rPr>
        <w:t xml:space="preserve"> </w:t>
      </w:r>
      <w:r w:rsidRPr="001A22D8">
        <w:rPr>
          <w:rFonts w:ascii="Arial" w:hAnsi="Arial" w:cs="Traditional Arabic" w:hint="cs"/>
          <w:sz w:val="30"/>
          <w:szCs w:val="30"/>
          <w:vertAlign w:val="subscript"/>
          <w:rtl/>
        </w:rPr>
        <w:t xml:space="preserve">النور : </w:t>
      </w:r>
      <w:r w:rsidR="001A22D8" w:rsidRPr="001A22D8">
        <w:rPr>
          <w:rFonts w:ascii="Arial" w:hAnsi="Arial" w:cs="Traditional Arabic" w:hint="cs"/>
          <w:sz w:val="30"/>
          <w:szCs w:val="30"/>
          <w:vertAlign w:val="subscript"/>
          <w:rtl/>
        </w:rPr>
        <w:t>54</w:t>
      </w:r>
      <w:r w:rsidR="001A22D8" w:rsidRPr="001A22D8">
        <w:rPr>
          <w:rFonts w:ascii="Arial" w:hAnsi="Arial" w:cs="Traditional Arabic" w:hint="cs"/>
          <w:sz w:val="30"/>
          <w:szCs w:val="30"/>
          <w:vertAlign w:val="superscript"/>
          <w:rtl/>
        </w:rPr>
        <w:t xml:space="preserve"> </w:t>
      </w:r>
      <w:r w:rsidRPr="00C7404E">
        <w:rPr>
          <w:rFonts w:ascii="Arial" w:hAnsi="Arial" w:cs="Traditional Arabic"/>
          <w:sz w:val="32"/>
          <w:szCs w:val="32"/>
          <w:rtl/>
        </w:rPr>
        <w:t xml:space="preserve">وقوله تعالى </w:t>
      </w:r>
      <w:r w:rsidRPr="001A22D8">
        <w:rPr>
          <w:rFonts w:ascii="Arial" w:hAnsi="Arial" w:cs="Traditional Arabic"/>
          <w:b/>
          <w:bCs/>
          <w:sz w:val="34"/>
          <w:szCs w:val="34"/>
          <w:rtl/>
        </w:rPr>
        <w:t>:</w:t>
      </w:r>
      <w:r w:rsidRPr="001A22D8">
        <w:rPr>
          <w:rFonts w:ascii="QCF_BSML" w:hAnsi="QCF_BSML" w:cs="QCF_BSML"/>
          <w:b/>
          <w:bCs/>
          <w:color w:val="000000"/>
          <w:sz w:val="49"/>
          <w:szCs w:val="49"/>
          <w:rtl/>
        </w:rPr>
        <w:t xml:space="preserve"> </w:t>
      </w:r>
      <w:r w:rsidRPr="001A22D8">
        <w:rPr>
          <w:rFonts w:ascii="QCF_BSML" w:hAnsi="QCF_BSML" w:cs="QCF_BSML"/>
          <w:b/>
          <w:bCs/>
          <w:color w:val="000000"/>
          <w:sz w:val="26"/>
          <w:szCs w:val="26"/>
          <w:rtl/>
        </w:rPr>
        <w:t>ﭽ</w:t>
      </w:r>
      <w:r w:rsidRPr="001A22D8">
        <w:rPr>
          <w:rFonts w:ascii="QCF_P052" w:hAnsi="QCF_P052" w:cs="QCF_P052"/>
          <w:b/>
          <w:bCs/>
          <w:color w:val="000000"/>
          <w:sz w:val="26"/>
          <w:szCs w:val="26"/>
          <w:rtl/>
        </w:rPr>
        <w:t xml:space="preserve"> ﮥ  ﮦ  ﮧ  ﮨ</w:t>
      </w:r>
      <w:r w:rsidRPr="001A22D8">
        <w:rPr>
          <w:rFonts w:ascii="QCF_P052" w:hAnsi="QCF_P052" w:cs="QCF_P052"/>
          <w:b/>
          <w:bCs/>
          <w:color w:val="0000A5"/>
          <w:sz w:val="26"/>
          <w:szCs w:val="26"/>
          <w:rtl/>
        </w:rPr>
        <w:t>ﮩ</w:t>
      </w:r>
      <w:r w:rsidRPr="001A22D8">
        <w:rPr>
          <w:rFonts w:ascii="QCF_P052" w:hAnsi="QCF_P052" w:cs="QCF_P052"/>
          <w:b/>
          <w:bCs/>
          <w:color w:val="000000"/>
          <w:sz w:val="26"/>
          <w:szCs w:val="26"/>
          <w:rtl/>
        </w:rPr>
        <w:t xml:space="preserve">  ﮪ  ﮫ  ﮬ   ﮭ  ﮮ</w:t>
      </w:r>
      <w:r w:rsidRPr="001A22D8">
        <w:rPr>
          <w:rFonts w:ascii="QCF_P052" w:hAnsi="QCF_P052" w:cs="QCF_P052"/>
          <w:b/>
          <w:bCs/>
          <w:color w:val="0000A5"/>
          <w:sz w:val="26"/>
          <w:szCs w:val="26"/>
          <w:rtl/>
        </w:rPr>
        <w:t>ﮯ</w:t>
      </w:r>
      <w:r w:rsidRPr="001A22D8">
        <w:rPr>
          <w:rFonts w:ascii="QCF_P052" w:hAnsi="QCF_P052" w:cs="QCF_P052"/>
          <w:b/>
          <w:bCs/>
          <w:color w:val="000000"/>
          <w:sz w:val="26"/>
          <w:szCs w:val="26"/>
          <w:rtl/>
        </w:rPr>
        <w:t xml:space="preserve">  ﮰ  ﮱ  ﯓ</w:t>
      </w:r>
      <w:r w:rsidRPr="001A22D8">
        <w:rPr>
          <w:rFonts w:ascii="QCF_BSML" w:hAnsi="QCF_BSML" w:cs="QCF_BSML"/>
          <w:b/>
          <w:bCs/>
          <w:color w:val="000000"/>
          <w:sz w:val="26"/>
          <w:szCs w:val="26"/>
          <w:rtl/>
        </w:rPr>
        <w:t>ﭼ</w:t>
      </w:r>
      <w:r>
        <w:rPr>
          <w:rFonts w:ascii="Arial" w:hAnsi="Arial" w:cs="Arial"/>
          <w:color w:val="000000"/>
          <w:sz w:val="18"/>
          <w:szCs w:val="18"/>
          <w:rtl/>
        </w:rPr>
        <w:t xml:space="preserve"> </w:t>
      </w:r>
      <w:r w:rsidRPr="001A22D8">
        <w:rPr>
          <w:rFonts w:ascii="Arial" w:hAnsi="Arial" w:cs="Traditional Arabic" w:hint="cs"/>
          <w:sz w:val="30"/>
          <w:szCs w:val="30"/>
          <w:vertAlign w:val="subscript"/>
          <w:rtl/>
        </w:rPr>
        <w:t xml:space="preserve">آل عمران : </w:t>
      </w:r>
      <w:r w:rsidR="001A22D8" w:rsidRPr="001A22D8">
        <w:rPr>
          <w:rFonts w:ascii="Arial" w:hAnsi="Arial" w:cs="Traditional Arabic" w:hint="cs"/>
          <w:sz w:val="30"/>
          <w:szCs w:val="30"/>
          <w:vertAlign w:val="subscript"/>
          <w:rtl/>
        </w:rPr>
        <w:t>20 .</w:t>
      </w:r>
    </w:p>
    <w:p w14:paraId="15D0F382" w14:textId="14A641B8" w:rsidR="00FD5D19"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Pr>
          <w:rFonts w:ascii="Arial" w:hAnsi="Arial" w:cs="Traditional Arabic"/>
          <w:sz w:val="32"/>
          <w:szCs w:val="32"/>
          <w:rtl/>
        </w:rPr>
        <w:t xml:space="preserve">فمهمة الرسول الكريم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 xml:space="preserve">ومهمة أمته أن </w:t>
      </w:r>
      <w:r>
        <w:rPr>
          <w:rFonts w:ascii="Arial" w:hAnsi="Arial" w:cs="Traditional Arabic"/>
          <w:sz w:val="32"/>
          <w:szCs w:val="32"/>
          <w:rtl/>
        </w:rPr>
        <w:t>يبلغوا الناس أوامر الله تعالى و</w:t>
      </w:r>
      <w:r w:rsidRPr="00C7404E">
        <w:rPr>
          <w:rFonts w:ascii="Arial" w:hAnsi="Arial" w:cs="Traditional Arabic"/>
          <w:sz w:val="32"/>
          <w:szCs w:val="32"/>
          <w:rtl/>
        </w:rPr>
        <w:t xml:space="preserve">نواهيه ويذكروهم سواء استجابوا أم لم يستجيبوا ولا عذر لهم عند الله لترك هذه المهمة الجليلة بسبب إعراض الناس </w:t>
      </w:r>
      <w:proofErr w:type="gramStart"/>
      <w:r w:rsidRPr="00C7404E">
        <w:rPr>
          <w:rFonts w:ascii="Arial" w:hAnsi="Arial" w:cs="Traditional Arabic"/>
          <w:sz w:val="32"/>
          <w:szCs w:val="32"/>
          <w:rtl/>
        </w:rPr>
        <w:t>عنهم .</w:t>
      </w:r>
      <w:proofErr w:type="gramEnd"/>
      <w:r w:rsidRPr="00C7404E">
        <w:rPr>
          <w:rFonts w:ascii="Arial" w:hAnsi="Arial" w:cs="Traditional Arabic"/>
          <w:sz w:val="32"/>
          <w:szCs w:val="32"/>
          <w:rtl/>
        </w:rPr>
        <w:t xml:space="preserve"> وفي هذا الصدد </w:t>
      </w:r>
      <w:r w:rsidRPr="00817055">
        <w:rPr>
          <w:rFonts w:ascii="Arial" w:hAnsi="Arial" w:cs="Traditional Arabic"/>
          <w:b/>
          <w:bCs/>
          <w:sz w:val="32"/>
          <w:szCs w:val="32"/>
          <w:rtl/>
        </w:rPr>
        <w:t xml:space="preserve">يقول الإمام </w:t>
      </w:r>
      <w:proofErr w:type="gramStart"/>
      <w:r w:rsidRPr="00817055">
        <w:rPr>
          <w:rFonts w:ascii="Arial" w:hAnsi="Arial" w:cs="Traditional Arabic"/>
          <w:b/>
          <w:bCs/>
          <w:sz w:val="32"/>
          <w:szCs w:val="32"/>
          <w:rtl/>
        </w:rPr>
        <w:t>النووي</w:t>
      </w:r>
      <w:r w:rsidRPr="00C7404E">
        <w:rPr>
          <w:rFonts w:ascii="Arial" w:hAnsi="Arial" w:cs="Traditional Arabic"/>
          <w:sz w:val="32"/>
          <w:szCs w:val="32"/>
          <w:rtl/>
        </w:rPr>
        <w:t xml:space="preserve">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قال العلماء</w:t>
      </w:r>
      <w:r>
        <w:rPr>
          <w:rFonts w:ascii="Arial" w:hAnsi="Arial" w:cs="Traditional Arabic" w:hint="cs"/>
          <w:sz w:val="32"/>
          <w:szCs w:val="32"/>
          <w:rtl/>
        </w:rPr>
        <w:t xml:space="preserve"> </w:t>
      </w:r>
      <w:r w:rsidRPr="00C7404E">
        <w:rPr>
          <w:rFonts w:ascii="Arial" w:hAnsi="Arial" w:cs="Traditional Arabic"/>
          <w:sz w:val="32"/>
          <w:szCs w:val="32"/>
          <w:rtl/>
        </w:rPr>
        <w:t xml:space="preserve">: ولا يسقط عن المكلف الأمر بالمعروف والنهي عن المنكر لكونه لا يفيد في ظنه ، بل يجب عليه فعله فإن الذكرى تنفع المؤمنين </w:t>
      </w:r>
      <w:r>
        <w:rPr>
          <w:rFonts w:ascii="Arial" w:hAnsi="Arial" w:cs="Traditional Arabic" w:hint="cs"/>
          <w:sz w:val="32"/>
          <w:szCs w:val="32"/>
          <w:rtl/>
        </w:rPr>
        <w:t>"</w:t>
      </w:r>
      <w:r w:rsidRPr="00C7404E">
        <w:rPr>
          <w:rFonts w:ascii="Arial" w:hAnsi="Arial" w:cs="Traditional Arabic"/>
          <w:sz w:val="32"/>
          <w:szCs w:val="32"/>
          <w:rtl/>
        </w:rPr>
        <w:t xml:space="preserve"> . </w:t>
      </w:r>
    </w:p>
    <w:p w14:paraId="0C1A7867" w14:textId="68A43B70"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ومما يؤكد هذا ما قصّه الله تعالى عن أصحاب السبت حيث استمر الصالحون في نهي العصاة عن التحايل للصيد يوم </w:t>
      </w:r>
      <w:proofErr w:type="gramStart"/>
      <w:r w:rsidRPr="00C7404E">
        <w:rPr>
          <w:rFonts w:ascii="Arial" w:hAnsi="Arial" w:cs="Traditional Arabic"/>
          <w:sz w:val="32"/>
          <w:szCs w:val="32"/>
          <w:rtl/>
        </w:rPr>
        <w:t>السبت ،</w:t>
      </w:r>
      <w:proofErr w:type="gramEnd"/>
      <w:r w:rsidRPr="00C7404E">
        <w:rPr>
          <w:rFonts w:ascii="Arial" w:hAnsi="Arial" w:cs="Traditional Arabic"/>
          <w:sz w:val="32"/>
          <w:szCs w:val="32"/>
          <w:rtl/>
        </w:rPr>
        <w:t xml:space="preserve"> ولم يتركوا الاحتساب بسبب عدم استجابة العصاة ، بل صرّحوا أنهم يقصدون من وراء احتسابهم أمرين : </w:t>
      </w:r>
    </w:p>
    <w:p w14:paraId="6E89C767" w14:textId="752A28CD" w:rsidR="00FD5D19" w:rsidRPr="00D670BD" w:rsidRDefault="00ED6B78" w:rsidP="00ED6B78">
      <w:pPr>
        <w:pStyle w:val="af5"/>
        <w:spacing w:before="0" w:line="240" w:lineRule="auto"/>
        <w:ind w:left="0"/>
        <w:jc w:val="both"/>
        <w:rPr>
          <w:rFonts w:ascii="Arial" w:hAnsi="Arial"/>
          <w:sz w:val="32"/>
          <w:szCs w:val="32"/>
          <w:rtl/>
        </w:rPr>
      </w:pPr>
      <w:r>
        <w:rPr>
          <w:rFonts w:ascii="Arial" w:hAnsi="Arial" w:hint="cs"/>
          <w:sz w:val="32"/>
          <w:szCs w:val="32"/>
          <w:rtl/>
        </w:rPr>
        <w:t xml:space="preserve">             - </w:t>
      </w:r>
      <w:r w:rsidR="00FD5D19" w:rsidRPr="00D670BD">
        <w:rPr>
          <w:rFonts w:ascii="Arial" w:hAnsi="Arial"/>
          <w:sz w:val="32"/>
          <w:szCs w:val="32"/>
          <w:rtl/>
        </w:rPr>
        <w:t xml:space="preserve">أن يُقبل عذرهم عند الله </w:t>
      </w:r>
      <w:proofErr w:type="gramStart"/>
      <w:r w:rsidR="00FD5D19" w:rsidRPr="00D670BD">
        <w:rPr>
          <w:rFonts w:ascii="Arial" w:hAnsi="Arial"/>
          <w:sz w:val="32"/>
          <w:szCs w:val="32"/>
          <w:rtl/>
        </w:rPr>
        <w:t>تعالى .</w:t>
      </w:r>
      <w:proofErr w:type="gramEnd"/>
    </w:p>
    <w:p w14:paraId="36B3BF44" w14:textId="5A428942" w:rsidR="00FD5D19" w:rsidRPr="00D670BD" w:rsidRDefault="00ED6B78" w:rsidP="0087640C">
      <w:pPr>
        <w:pStyle w:val="af5"/>
        <w:spacing w:before="0" w:after="0" w:afterAutospacing="0" w:line="240" w:lineRule="auto"/>
        <w:ind w:left="0"/>
        <w:jc w:val="both"/>
        <w:rPr>
          <w:rFonts w:ascii="Arial" w:hAnsi="Arial"/>
          <w:sz w:val="32"/>
          <w:szCs w:val="32"/>
          <w:rtl/>
        </w:rPr>
      </w:pPr>
      <w:r>
        <w:rPr>
          <w:rFonts w:ascii="Arial" w:hAnsi="Arial" w:hint="cs"/>
          <w:sz w:val="32"/>
          <w:szCs w:val="32"/>
          <w:rtl/>
        </w:rPr>
        <w:t xml:space="preserve">             - </w:t>
      </w:r>
      <w:r w:rsidR="00FD5D19" w:rsidRPr="00D670BD">
        <w:rPr>
          <w:rFonts w:ascii="Arial" w:hAnsi="Arial"/>
          <w:sz w:val="32"/>
          <w:szCs w:val="32"/>
          <w:rtl/>
        </w:rPr>
        <w:t xml:space="preserve">لعل العصاة يستجيبون فيتركون التحايل ويتوبون إلى الله </w:t>
      </w:r>
      <w:proofErr w:type="gramStart"/>
      <w:r w:rsidR="00FD5D19" w:rsidRPr="00D670BD">
        <w:rPr>
          <w:rFonts w:ascii="Arial" w:hAnsi="Arial"/>
          <w:sz w:val="32"/>
          <w:szCs w:val="32"/>
          <w:rtl/>
        </w:rPr>
        <w:t>تعالى .</w:t>
      </w:r>
      <w:proofErr w:type="gramEnd"/>
    </w:p>
    <w:p w14:paraId="28BD6F7E" w14:textId="4694682B" w:rsidR="00FD5D19" w:rsidRPr="00F32EA3" w:rsidRDefault="00060C0A" w:rsidP="0087640C">
      <w:pPr>
        <w:jc w:val="both"/>
        <w:rPr>
          <w:rFonts w:ascii="Arial" w:hAnsi="Arial" w:cs="Traditional Arabic"/>
          <w:b/>
          <w:bCs/>
          <w:sz w:val="32"/>
          <w:szCs w:val="32"/>
          <w:rtl/>
        </w:rPr>
      </w:pPr>
      <w:r>
        <w:rPr>
          <w:rFonts w:ascii="Arial" w:hAnsi="Arial" w:cs="Traditional Arabic" w:hint="cs"/>
          <w:sz w:val="32"/>
          <w:szCs w:val="32"/>
          <w:rtl/>
        </w:rPr>
        <w:t xml:space="preserve">   </w:t>
      </w:r>
      <w:r w:rsidR="00FD5D19">
        <w:rPr>
          <w:rFonts w:ascii="Arial" w:hAnsi="Arial" w:cs="Traditional Arabic"/>
          <w:sz w:val="32"/>
          <w:szCs w:val="32"/>
          <w:rtl/>
        </w:rPr>
        <w:t xml:space="preserve">يقول سبحانه وتعالى عن </w:t>
      </w:r>
      <w:proofErr w:type="gramStart"/>
      <w:r w:rsidR="00FD5D19">
        <w:rPr>
          <w:rFonts w:ascii="Arial" w:hAnsi="Arial" w:cs="Traditional Arabic"/>
          <w:sz w:val="32"/>
          <w:szCs w:val="32"/>
          <w:rtl/>
        </w:rPr>
        <w:t xml:space="preserve">قصتهم </w:t>
      </w:r>
      <w:r w:rsidR="00FD5D19" w:rsidRPr="00F32EA3">
        <w:rPr>
          <w:rFonts w:ascii="Arial" w:hAnsi="Arial" w:cs="Traditional Arabic"/>
          <w:b/>
          <w:bCs/>
          <w:sz w:val="32"/>
          <w:szCs w:val="32"/>
          <w:rtl/>
        </w:rPr>
        <w:t>:</w:t>
      </w:r>
      <w:proofErr w:type="gramEnd"/>
      <w:r w:rsidR="00FD5D19">
        <w:rPr>
          <w:rFonts w:ascii="QCF_BSML" w:hAnsi="QCF_BSML" w:cs="QCF_BSML"/>
          <w:color w:val="000000"/>
          <w:sz w:val="47"/>
          <w:szCs w:val="47"/>
          <w:rtl/>
        </w:rPr>
        <w:t xml:space="preserve"> </w:t>
      </w:r>
      <w:r w:rsidR="00FD5D19" w:rsidRPr="0087640C">
        <w:rPr>
          <w:rFonts w:ascii="QCF_BSML" w:hAnsi="QCF_BSML" w:cs="QCF_BSML"/>
          <w:b/>
          <w:bCs/>
          <w:color w:val="000000"/>
          <w:sz w:val="26"/>
          <w:szCs w:val="26"/>
          <w:rtl/>
        </w:rPr>
        <w:t xml:space="preserve">ﭽ </w:t>
      </w:r>
      <w:r w:rsidR="00FD5D19" w:rsidRPr="0087640C">
        <w:rPr>
          <w:rFonts w:ascii="QCF_P172" w:hAnsi="QCF_P172" w:cs="QCF_P172"/>
          <w:b/>
          <w:bCs/>
          <w:color w:val="000000"/>
          <w:sz w:val="26"/>
          <w:szCs w:val="26"/>
          <w:rtl/>
        </w:rPr>
        <w:t>ﭑ  ﭒ  ﭓ  ﭔ  ﭕ  ﭖ  ﭗ</w:t>
      </w:r>
      <w:r w:rsidR="00FD5D19" w:rsidRPr="0087640C">
        <w:rPr>
          <w:rFonts w:ascii="QCF_P172" w:hAnsi="QCF_P172" w:cs="QCF_P172"/>
          <w:b/>
          <w:bCs/>
          <w:color w:val="0000A5"/>
          <w:sz w:val="26"/>
          <w:szCs w:val="26"/>
          <w:rtl/>
        </w:rPr>
        <w:t>ﭘ</w:t>
      </w:r>
      <w:r w:rsidR="00FD5D19" w:rsidRPr="0087640C">
        <w:rPr>
          <w:rFonts w:ascii="QCF_P172" w:hAnsi="QCF_P172" w:cs="QCF_P172"/>
          <w:b/>
          <w:bCs/>
          <w:color w:val="000000"/>
          <w:sz w:val="26"/>
          <w:szCs w:val="26"/>
          <w:rtl/>
        </w:rPr>
        <w:t xml:space="preserve">  ﭙ  ﭚ  ﭛ   ﭜ   ﭝ  ﭞ</w:t>
      </w:r>
      <w:r w:rsidR="00FD5D19" w:rsidRPr="0087640C">
        <w:rPr>
          <w:rFonts w:ascii="QCF_P172" w:hAnsi="QCF_P172" w:cs="QCF_P172"/>
          <w:b/>
          <w:bCs/>
          <w:color w:val="0000A5"/>
          <w:sz w:val="26"/>
          <w:szCs w:val="26"/>
          <w:rtl/>
        </w:rPr>
        <w:t>ﭟ</w:t>
      </w:r>
      <w:r w:rsidR="00FD5D19" w:rsidRPr="0087640C">
        <w:rPr>
          <w:rFonts w:ascii="QCF_P172" w:hAnsi="QCF_P172" w:cs="QCF_P172"/>
          <w:b/>
          <w:bCs/>
          <w:color w:val="000000"/>
          <w:sz w:val="26"/>
          <w:szCs w:val="26"/>
          <w:rtl/>
        </w:rPr>
        <w:t xml:space="preserve">  ﭠ  ﭡ  ﭢ    ﭣ  ﭤ  ﭥ</w:t>
      </w:r>
      <w:r w:rsidR="00FD5D19" w:rsidRPr="0087640C">
        <w:rPr>
          <w:rFonts w:ascii="QCF_BSML" w:hAnsi="QCF_BSML" w:cs="QCF_BSML"/>
          <w:b/>
          <w:bCs/>
          <w:color w:val="000000"/>
          <w:sz w:val="26"/>
          <w:szCs w:val="26"/>
          <w:rtl/>
        </w:rPr>
        <w:t>ﭼ</w:t>
      </w:r>
      <w:r w:rsidR="00FD5D19" w:rsidRPr="0087640C">
        <w:rPr>
          <w:rFonts w:ascii="Arial" w:hAnsi="Arial" w:cs="Arial"/>
          <w:color w:val="000000"/>
          <w:sz w:val="20"/>
          <w:szCs w:val="20"/>
          <w:rtl/>
        </w:rPr>
        <w:t xml:space="preserve"> </w:t>
      </w:r>
      <w:r w:rsidR="00FD5D19" w:rsidRPr="0087640C">
        <w:rPr>
          <w:rFonts w:ascii="Arial" w:hAnsi="Arial" w:cs="Traditional Arabic" w:hint="cs"/>
          <w:sz w:val="30"/>
          <w:szCs w:val="30"/>
          <w:vertAlign w:val="subscript"/>
          <w:rtl/>
        </w:rPr>
        <w:t xml:space="preserve">الأعراف : </w:t>
      </w:r>
      <w:r w:rsidR="0087640C" w:rsidRPr="0087640C">
        <w:rPr>
          <w:rFonts w:ascii="Arial" w:hAnsi="Arial" w:cs="Traditional Arabic" w:hint="cs"/>
          <w:sz w:val="30"/>
          <w:szCs w:val="30"/>
          <w:vertAlign w:val="subscript"/>
          <w:rtl/>
        </w:rPr>
        <w:t>164</w:t>
      </w:r>
      <w:r w:rsidR="00FD5D19" w:rsidRPr="0087640C">
        <w:rPr>
          <w:rFonts w:ascii="Arial" w:hAnsi="Arial" w:cs="Traditional Arabic" w:hint="cs"/>
          <w:sz w:val="30"/>
          <w:szCs w:val="30"/>
          <w:vertAlign w:val="subscript"/>
          <w:rtl/>
        </w:rPr>
        <w:t xml:space="preserve"> .</w:t>
      </w:r>
    </w:p>
    <w:p w14:paraId="41DC33C1" w14:textId="7049DCD1" w:rsidR="00060C0A" w:rsidRDefault="00FD5D19" w:rsidP="00060C0A">
      <w:pPr>
        <w:jc w:val="both"/>
        <w:rPr>
          <w:rFonts w:ascii="Arial" w:hAnsi="Arial" w:cs="Traditional Arabic"/>
          <w:sz w:val="32"/>
          <w:szCs w:val="32"/>
          <w:rtl/>
        </w:rPr>
      </w:pPr>
      <w:r>
        <w:rPr>
          <w:rFonts w:ascii="Arial" w:hAnsi="Arial" w:cs="Traditional Arabic" w:hint="cs"/>
          <w:sz w:val="32"/>
          <w:szCs w:val="32"/>
          <w:rtl/>
        </w:rPr>
        <w:lastRenderedPageBreak/>
        <w:t xml:space="preserve">  </w:t>
      </w:r>
      <w:r w:rsidR="00817055">
        <w:rPr>
          <w:rFonts w:ascii="Arial" w:hAnsi="Arial" w:cs="Traditional Arabic" w:hint="cs"/>
          <w:b/>
          <w:bCs/>
          <w:sz w:val="32"/>
          <w:szCs w:val="32"/>
          <w:rtl/>
        </w:rPr>
        <w:t>قال</w:t>
      </w:r>
      <w:r w:rsidRPr="00817055">
        <w:rPr>
          <w:rFonts w:ascii="Arial" w:hAnsi="Arial" w:cs="Traditional Arabic"/>
          <w:b/>
          <w:bCs/>
          <w:sz w:val="32"/>
          <w:szCs w:val="32"/>
          <w:rtl/>
        </w:rPr>
        <w:t xml:space="preserve"> ابن العربي</w:t>
      </w:r>
      <w:r w:rsidRPr="00C7404E">
        <w:rPr>
          <w:rFonts w:ascii="Arial" w:hAnsi="Arial" w:cs="Traditional Arabic"/>
          <w:sz w:val="32"/>
          <w:szCs w:val="32"/>
          <w:rtl/>
        </w:rPr>
        <w:t xml:space="preserve"> في تفسير </w:t>
      </w:r>
      <w:proofErr w:type="gramStart"/>
      <w:r w:rsidRPr="00C7404E">
        <w:rPr>
          <w:rFonts w:ascii="Arial" w:hAnsi="Arial" w:cs="Traditional Arabic"/>
          <w:sz w:val="32"/>
          <w:szCs w:val="32"/>
          <w:rtl/>
        </w:rPr>
        <w:t>الآية :</w:t>
      </w:r>
      <w:proofErr w:type="gramEnd"/>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لما فعلوا هذا نهاهم كبراؤهم ، ووعظهم أحبارهم فلم يقبلوا منهم فاستمروا في نهيهم لهم ، ولم يمنع من التمادي على الوعظ والنهي عدم قبولهم لأنه فرض قُبل</w:t>
      </w:r>
      <w:r>
        <w:rPr>
          <w:rFonts w:ascii="Arial" w:hAnsi="Arial" w:cs="Traditional Arabic"/>
          <w:sz w:val="32"/>
          <w:szCs w:val="32"/>
          <w:rtl/>
        </w:rPr>
        <w:t xml:space="preserve"> أو لم يُ</w:t>
      </w:r>
      <w:r w:rsidRPr="00C7404E">
        <w:rPr>
          <w:rFonts w:ascii="Arial" w:hAnsi="Arial" w:cs="Traditional Arabic"/>
          <w:sz w:val="32"/>
          <w:szCs w:val="32"/>
          <w:rtl/>
        </w:rPr>
        <w:t>قْبل ، حتى قال لهم بعضهم :</w:t>
      </w:r>
      <w:r>
        <w:rPr>
          <w:rFonts w:ascii="Arial" w:hAnsi="Arial" w:cs="Traditional Arabic" w:hint="cs"/>
          <w:sz w:val="32"/>
          <w:szCs w:val="32"/>
          <w:rtl/>
        </w:rPr>
        <w:t xml:space="preserve"> </w:t>
      </w:r>
      <w:r w:rsidRPr="00817055">
        <w:rPr>
          <w:rFonts w:ascii="QCF_BSML" w:hAnsi="QCF_BSML" w:cs="QCF_BSML"/>
          <w:b/>
          <w:bCs/>
          <w:color w:val="000000"/>
          <w:sz w:val="26"/>
          <w:szCs w:val="26"/>
          <w:rtl/>
        </w:rPr>
        <w:t xml:space="preserve">ﭽ </w:t>
      </w:r>
      <w:r w:rsidRPr="00817055">
        <w:rPr>
          <w:rFonts w:ascii="QCF_P172" w:hAnsi="QCF_P172" w:cs="QCF_P172"/>
          <w:b/>
          <w:bCs/>
          <w:color w:val="000000"/>
          <w:sz w:val="26"/>
          <w:szCs w:val="26"/>
          <w:rtl/>
        </w:rPr>
        <w:t>ﭕ  ﭖ  ﭗ</w:t>
      </w:r>
      <w:r w:rsidRPr="00817055">
        <w:rPr>
          <w:rFonts w:ascii="QCF_P172" w:hAnsi="QCF_P172" w:cs="QCF_P172"/>
          <w:b/>
          <w:bCs/>
          <w:color w:val="0000A5"/>
          <w:sz w:val="26"/>
          <w:szCs w:val="26"/>
          <w:rtl/>
        </w:rPr>
        <w:t>ﭘ</w:t>
      </w:r>
      <w:r w:rsidRPr="00817055">
        <w:rPr>
          <w:rFonts w:ascii="QCF_P172" w:hAnsi="QCF_P172" w:cs="QCF_P172"/>
          <w:b/>
          <w:bCs/>
          <w:color w:val="000000"/>
          <w:sz w:val="26"/>
          <w:szCs w:val="26"/>
          <w:rtl/>
        </w:rPr>
        <w:t xml:space="preserve">  ﭙ  ﭚ  </w:t>
      </w:r>
      <w:r w:rsidRPr="00817055">
        <w:rPr>
          <w:rFonts w:ascii="QCF_BSML" w:hAnsi="QCF_BSML" w:cs="QCF_BSML"/>
          <w:b/>
          <w:bCs/>
          <w:color w:val="000000"/>
          <w:sz w:val="26"/>
          <w:szCs w:val="26"/>
          <w:rtl/>
        </w:rPr>
        <w:t>ﭼ</w:t>
      </w:r>
      <w:r w:rsidRPr="00817055">
        <w:rPr>
          <w:rFonts w:ascii="Arial" w:hAnsi="Arial" w:cs="Traditional Arabic"/>
          <w:sz w:val="34"/>
          <w:szCs w:val="34"/>
          <w:rtl/>
        </w:rPr>
        <w:t xml:space="preserve"> </w:t>
      </w:r>
      <w:r>
        <w:rPr>
          <w:rFonts w:ascii="Arial" w:hAnsi="Arial" w:cs="Traditional Arabic"/>
          <w:sz w:val="32"/>
          <w:szCs w:val="32"/>
          <w:rtl/>
        </w:rPr>
        <w:t>يعني في الدنيا أو</w:t>
      </w:r>
      <w:r w:rsidRPr="00F97D31">
        <w:rPr>
          <w:rFonts w:ascii="QCF_BSML" w:hAnsi="QCF_BSML" w:cs="QCF_BSML"/>
          <w:color w:val="000000"/>
          <w:rtl/>
        </w:rPr>
        <w:t xml:space="preserve"> </w:t>
      </w:r>
      <w:r w:rsidRPr="00817055">
        <w:rPr>
          <w:rFonts w:ascii="QCF_BSML" w:hAnsi="QCF_BSML" w:cs="QCF_BSML"/>
          <w:b/>
          <w:bCs/>
          <w:color w:val="000000"/>
          <w:sz w:val="26"/>
          <w:szCs w:val="26"/>
          <w:rtl/>
        </w:rPr>
        <w:t xml:space="preserve">ﭽ </w:t>
      </w:r>
      <w:r w:rsidRPr="00817055">
        <w:rPr>
          <w:rFonts w:ascii="QCF_P172" w:hAnsi="QCF_P172" w:cs="QCF_P172"/>
          <w:b/>
          <w:bCs/>
          <w:color w:val="000000"/>
          <w:sz w:val="26"/>
          <w:szCs w:val="26"/>
          <w:rtl/>
        </w:rPr>
        <w:t>ﭛ ﭜ   ﭝ  ﭞ</w:t>
      </w:r>
      <w:r w:rsidRPr="00817055">
        <w:rPr>
          <w:rFonts w:ascii="QCF_P172" w:hAnsi="QCF_P172" w:cs="QCF_P172"/>
          <w:b/>
          <w:bCs/>
          <w:color w:val="0000A5"/>
          <w:sz w:val="26"/>
          <w:szCs w:val="26"/>
          <w:rtl/>
        </w:rPr>
        <w:t>ﭟ</w:t>
      </w:r>
      <w:r w:rsidRPr="00817055">
        <w:rPr>
          <w:rFonts w:ascii="QCF_P172" w:hAnsi="QCF_P172" w:cs="QCF_P172"/>
          <w:b/>
          <w:bCs/>
          <w:color w:val="000000"/>
          <w:sz w:val="26"/>
          <w:szCs w:val="26"/>
          <w:rtl/>
        </w:rPr>
        <w:t xml:space="preserve">  </w:t>
      </w:r>
      <w:r w:rsidRPr="00817055">
        <w:rPr>
          <w:rFonts w:ascii="QCF_BSML" w:hAnsi="QCF_BSML" w:cs="QCF_BSML"/>
          <w:b/>
          <w:bCs/>
          <w:color w:val="000000"/>
          <w:sz w:val="26"/>
          <w:szCs w:val="26"/>
          <w:rtl/>
        </w:rPr>
        <w:t>ﭼ</w:t>
      </w:r>
      <w:r w:rsidRPr="00817055">
        <w:rPr>
          <w:rFonts w:ascii="Arial" w:hAnsi="Arial" w:cs="Traditional Arabic"/>
          <w:sz w:val="34"/>
          <w:szCs w:val="34"/>
          <w:rtl/>
        </w:rPr>
        <w:t xml:space="preserve"> </w:t>
      </w:r>
      <w:r w:rsidRPr="00C7404E">
        <w:rPr>
          <w:rFonts w:ascii="Arial" w:hAnsi="Arial" w:cs="Traditional Arabic"/>
          <w:sz w:val="32"/>
          <w:szCs w:val="32"/>
          <w:rtl/>
        </w:rPr>
        <w:t xml:space="preserve">قال لهم الناهون : </w:t>
      </w:r>
      <w:r w:rsidRPr="00817055">
        <w:rPr>
          <w:rFonts w:ascii="QCF_BSML" w:hAnsi="QCF_BSML" w:cs="QCF_BSML"/>
          <w:b/>
          <w:bCs/>
          <w:color w:val="000000"/>
          <w:sz w:val="26"/>
          <w:szCs w:val="26"/>
          <w:rtl/>
        </w:rPr>
        <w:t xml:space="preserve">ﭽ </w:t>
      </w:r>
      <w:r w:rsidRPr="00817055">
        <w:rPr>
          <w:rFonts w:ascii="QCF_P172" w:hAnsi="QCF_P172" w:cs="QCF_P172"/>
          <w:b/>
          <w:bCs/>
          <w:color w:val="000000"/>
          <w:sz w:val="26"/>
          <w:szCs w:val="26"/>
          <w:rtl/>
        </w:rPr>
        <w:t>ﭡ  ﭢ    ﭣ</w:t>
      </w:r>
      <w:r w:rsidRPr="00817055">
        <w:rPr>
          <w:rFonts w:ascii="QCF_BSML" w:hAnsi="QCF_BSML" w:cs="QCF_BSML"/>
          <w:b/>
          <w:bCs/>
          <w:color w:val="000000"/>
          <w:sz w:val="26"/>
          <w:szCs w:val="26"/>
          <w:rtl/>
        </w:rPr>
        <w:t>ﭼ</w:t>
      </w:r>
      <w:r w:rsidRPr="00817055">
        <w:rPr>
          <w:rFonts w:ascii="Arial" w:hAnsi="Arial" w:cs="Traditional Arabic"/>
          <w:sz w:val="34"/>
          <w:szCs w:val="34"/>
          <w:rtl/>
        </w:rPr>
        <w:t xml:space="preserve"> </w:t>
      </w:r>
      <w:r w:rsidRPr="00C7404E">
        <w:rPr>
          <w:rFonts w:ascii="Arial" w:hAnsi="Arial" w:cs="Traditional Arabic"/>
          <w:sz w:val="32"/>
          <w:szCs w:val="32"/>
          <w:rtl/>
        </w:rPr>
        <w:t>أي نقوم بفرضنا ليثبت عذرنا عند ربنا</w:t>
      </w:r>
      <w:r>
        <w:rPr>
          <w:rFonts w:ascii="Arial" w:hAnsi="Arial" w:cs="Traditional Arabic" w:hint="cs"/>
          <w:sz w:val="32"/>
          <w:szCs w:val="32"/>
          <w:rtl/>
        </w:rPr>
        <w:t xml:space="preserve"> " .</w:t>
      </w:r>
    </w:p>
    <w:p w14:paraId="514AEF2B" w14:textId="6C2897CB" w:rsidR="00FD5D19" w:rsidRDefault="00060C0A" w:rsidP="00060C0A">
      <w:pPr>
        <w:jc w:val="both"/>
        <w:rPr>
          <w:rFonts w:ascii="Arial" w:hAnsi="Arial" w:cs="Traditional Arabic"/>
          <w:sz w:val="32"/>
          <w:szCs w:val="32"/>
          <w:rtl/>
        </w:rPr>
      </w:pPr>
      <w:r>
        <w:rPr>
          <w:rFonts w:ascii="Arial" w:hAnsi="Arial" w:cs="Traditional Arabic" w:hint="cs"/>
          <w:sz w:val="32"/>
          <w:szCs w:val="32"/>
          <w:rtl/>
        </w:rPr>
        <w:t xml:space="preserve">   2/ </w:t>
      </w:r>
      <w:r w:rsidR="00FD5D19">
        <w:rPr>
          <w:rFonts w:ascii="Arial" w:hAnsi="Arial" w:cs="Traditional Arabic" w:hint="cs"/>
          <w:sz w:val="32"/>
          <w:szCs w:val="32"/>
          <w:rtl/>
        </w:rPr>
        <w:t>أ</w:t>
      </w:r>
      <w:r w:rsidR="00FD5D19" w:rsidRPr="00C7404E">
        <w:rPr>
          <w:rFonts w:ascii="Arial" w:hAnsi="Arial" w:cs="Traditional Arabic"/>
          <w:sz w:val="32"/>
          <w:szCs w:val="32"/>
          <w:rtl/>
        </w:rPr>
        <w:t>ن الحكم على الناس بأنهم لا يستفيدون من الأمر بالمعروف والنهي عن المنكر من الأمور الغيبية التي ل</w:t>
      </w:r>
      <w:r w:rsidR="00FD5D19">
        <w:rPr>
          <w:rFonts w:ascii="Arial" w:hAnsi="Arial" w:cs="Traditional Arabic"/>
          <w:sz w:val="32"/>
          <w:szCs w:val="32"/>
          <w:rtl/>
        </w:rPr>
        <w:t xml:space="preserve">ا يعرفها إلا العليم </w:t>
      </w:r>
      <w:proofErr w:type="gramStart"/>
      <w:r w:rsidR="00FD5D19">
        <w:rPr>
          <w:rFonts w:ascii="Arial" w:hAnsi="Arial" w:cs="Traditional Arabic"/>
          <w:sz w:val="32"/>
          <w:szCs w:val="32"/>
          <w:rtl/>
        </w:rPr>
        <w:t>الخبير .</w:t>
      </w:r>
      <w:proofErr w:type="gramEnd"/>
      <w:r w:rsidR="00FD5D19">
        <w:rPr>
          <w:rFonts w:ascii="Arial" w:hAnsi="Arial" w:cs="Traditional Arabic"/>
          <w:sz w:val="32"/>
          <w:szCs w:val="32"/>
          <w:rtl/>
        </w:rPr>
        <w:t xml:space="preserve"> </w:t>
      </w:r>
      <w:r w:rsidR="00FD5D19">
        <w:rPr>
          <w:rFonts w:ascii="Arial" w:hAnsi="Arial" w:cs="Traditional Arabic" w:hint="cs"/>
          <w:sz w:val="32"/>
          <w:szCs w:val="32"/>
          <w:rtl/>
        </w:rPr>
        <w:t>ف</w:t>
      </w:r>
      <w:r w:rsidR="00FD5D19" w:rsidRPr="00C7404E">
        <w:rPr>
          <w:rFonts w:ascii="Arial" w:hAnsi="Arial" w:cs="Traditional Arabic"/>
          <w:sz w:val="32"/>
          <w:szCs w:val="32"/>
          <w:rtl/>
        </w:rPr>
        <w:t xml:space="preserve">قلوب العباد بين إصبعين من أصابع رب </w:t>
      </w:r>
      <w:proofErr w:type="gramStart"/>
      <w:r w:rsidR="00FD5D19" w:rsidRPr="00C7404E">
        <w:rPr>
          <w:rFonts w:ascii="Arial" w:hAnsi="Arial" w:cs="Traditional Arabic"/>
          <w:sz w:val="32"/>
          <w:szCs w:val="32"/>
          <w:rtl/>
        </w:rPr>
        <w:t>العباد ،</w:t>
      </w:r>
      <w:proofErr w:type="gramEnd"/>
      <w:r w:rsidR="00FD5D19" w:rsidRPr="00C7404E">
        <w:rPr>
          <w:rFonts w:ascii="Arial" w:hAnsi="Arial" w:cs="Traditional Arabic"/>
          <w:sz w:val="32"/>
          <w:szCs w:val="32"/>
          <w:rtl/>
        </w:rPr>
        <w:t xml:space="preserve"> يقلّبها متى شاء وكيف ما شاء . وما أسهل على الله تعالى </w:t>
      </w:r>
      <w:proofErr w:type="gramStart"/>
      <w:r w:rsidR="00FD5D19" w:rsidRPr="00C7404E">
        <w:rPr>
          <w:rFonts w:ascii="Arial" w:hAnsi="Arial" w:cs="Traditional Arabic"/>
          <w:sz w:val="32"/>
          <w:szCs w:val="32"/>
          <w:rtl/>
        </w:rPr>
        <w:t>تقليبها .</w:t>
      </w:r>
      <w:proofErr w:type="gramEnd"/>
      <w:r w:rsidR="00FD5D19">
        <w:rPr>
          <w:rFonts w:ascii="Arial" w:hAnsi="Arial" w:cs="Traditional Arabic" w:hint="cs"/>
          <w:sz w:val="32"/>
          <w:szCs w:val="32"/>
          <w:rtl/>
        </w:rPr>
        <w:t xml:space="preserve"> </w:t>
      </w:r>
    </w:p>
    <w:p w14:paraId="42C61C96" w14:textId="7419794D"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فقد روى الإمام مسلم عن عبد</w:t>
      </w:r>
      <w:r>
        <w:rPr>
          <w:rFonts w:ascii="Arial" w:hAnsi="Arial" w:cs="Traditional Arabic" w:hint="cs"/>
          <w:sz w:val="32"/>
          <w:szCs w:val="32"/>
          <w:rtl/>
        </w:rPr>
        <w:t xml:space="preserve"> </w:t>
      </w:r>
      <w:r w:rsidRPr="00C7404E">
        <w:rPr>
          <w:rFonts w:ascii="Arial" w:hAnsi="Arial" w:cs="Traditional Arabic"/>
          <w:sz w:val="32"/>
          <w:szCs w:val="32"/>
          <w:rtl/>
        </w:rPr>
        <w:t xml:space="preserve">الله بن عمرو بن العاص رضي الله </w:t>
      </w:r>
      <w:r>
        <w:rPr>
          <w:rFonts w:ascii="Arial" w:hAnsi="Arial" w:cs="Traditional Arabic"/>
          <w:sz w:val="32"/>
          <w:szCs w:val="32"/>
          <w:rtl/>
        </w:rPr>
        <w:t xml:space="preserve">عنهما </w:t>
      </w:r>
      <w:proofErr w:type="gramStart"/>
      <w:r>
        <w:rPr>
          <w:rFonts w:ascii="Arial" w:hAnsi="Arial" w:cs="Traditional Arabic"/>
          <w:sz w:val="32"/>
          <w:szCs w:val="32"/>
          <w:rtl/>
        </w:rPr>
        <w:t>قال :</w:t>
      </w:r>
      <w:proofErr w:type="gramEnd"/>
      <w:r>
        <w:rPr>
          <w:rFonts w:ascii="Arial" w:hAnsi="Arial" w:cs="Traditional Arabic"/>
          <w:sz w:val="32"/>
          <w:szCs w:val="32"/>
          <w:rtl/>
        </w:rPr>
        <w:t xml:space="preserve"> </w:t>
      </w:r>
      <w:r>
        <w:rPr>
          <w:rFonts w:ascii="Arial" w:hAnsi="Arial" w:cs="Traditional Arabic" w:hint="cs"/>
          <w:sz w:val="32"/>
          <w:szCs w:val="32"/>
          <w:rtl/>
        </w:rPr>
        <w:t>سمعت</w:t>
      </w:r>
      <w:r>
        <w:rPr>
          <w:rFonts w:ascii="Arial" w:hAnsi="Arial" w:cs="Traditional Arabic"/>
          <w:sz w:val="32"/>
          <w:szCs w:val="32"/>
          <w:rtl/>
        </w:rPr>
        <w:t xml:space="preserve"> رسول الله </w:t>
      </w:r>
      <w:r>
        <w:rPr>
          <w:rFonts w:ascii="Arial" w:hAnsi="Arial" w:cs="Traditional Arabic"/>
          <w:sz w:val="32"/>
          <w:szCs w:val="32"/>
        </w:rPr>
        <w:sym w:font="AGA Arabesque" w:char="F072"/>
      </w:r>
      <w:r>
        <w:rPr>
          <w:rFonts w:ascii="Arial" w:hAnsi="Arial" w:cs="Traditional Arabic" w:hint="cs"/>
          <w:sz w:val="32"/>
          <w:szCs w:val="32"/>
          <w:rtl/>
        </w:rPr>
        <w:t xml:space="preserve"> </w:t>
      </w:r>
      <w:r>
        <w:rPr>
          <w:rFonts w:ascii="Arial" w:hAnsi="Arial" w:cs="Traditional Arabic"/>
          <w:sz w:val="32"/>
          <w:szCs w:val="32"/>
          <w:rtl/>
        </w:rPr>
        <w:t>يقول :</w:t>
      </w:r>
      <w:r>
        <w:rPr>
          <w:rFonts w:ascii="Arial" w:hAnsi="Arial" w:cs="Traditional Arabic" w:hint="cs"/>
          <w:sz w:val="32"/>
          <w:szCs w:val="32"/>
          <w:rtl/>
        </w:rPr>
        <w:t xml:space="preserve"> "</w:t>
      </w:r>
      <w:r w:rsidRPr="00C7404E">
        <w:rPr>
          <w:rFonts w:ascii="Arial" w:hAnsi="Arial" w:cs="Traditional Arabic"/>
          <w:sz w:val="32"/>
          <w:szCs w:val="32"/>
          <w:rtl/>
        </w:rPr>
        <w:t xml:space="preserve"> </w:t>
      </w:r>
      <w:r w:rsidRPr="00F32EA3">
        <w:rPr>
          <w:rFonts w:ascii="Arial" w:hAnsi="Arial" w:cs="Traditional Arabic"/>
          <w:b/>
          <w:bCs/>
          <w:sz w:val="32"/>
          <w:szCs w:val="32"/>
          <w:rtl/>
        </w:rPr>
        <w:t>إن قلوب بني آدم كلها بين إصبعين من أصابع الرحمن كقلب واحد يصرفه حيث شاء</w:t>
      </w:r>
      <w:r w:rsidRPr="00F32EA3">
        <w:rPr>
          <w:rFonts w:ascii="Arial" w:hAnsi="Arial" w:cs="Traditional Arabic" w:hint="cs"/>
          <w:b/>
          <w:bCs/>
          <w:sz w:val="32"/>
          <w:szCs w:val="32"/>
          <w:rtl/>
        </w:rPr>
        <w:t xml:space="preserve"> "</w:t>
      </w:r>
      <w:r>
        <w:rPr>
          <w:rFonts w:ascii="Arial" w:hAnsi="Arial" w:cs="Traditional Arabic" w:hint="cs"/>
          <w:sz w:val="32"/>
          <w:szCs w:val="32"/>
          <w:rtl/>
        </w:rPr>
        <w:t xml:space="preserve"> </w:t>
      </w:r>
      <w:r>
        <w:rPr>
          <w:rStyle w:val="a7"/>
          <w:rFonts w:ascii="Arial" w:hAnsi="Arial" w:cs="Traditional Arabic"/>
          <w:sz w:val="32"/>
          <w:szCs w:val="32"/>
          <w:rtl/>
        </w:rPr>
        <w:footnoteReference w:id="215"/>
      </w:r>
      <w:r>
        <w:rPr>
          <w:rFonts w:ascii="Arial" w:hAnsi="Arial" w:cs="Traditional Arabic" w:hint="cs"/>
          <w:sz w:val="32"/>
          <w:szCs w:val="32"/>
          <w:rtl/>
        </w:rPr>
        <w:t>.</w:t>
      </w:r>
    </w:p>
    <w:p w14:paraId="454389C6" w14:textId="524AD010"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وكم من أشخاص يراهم الناس من أتقى الناس فيتحولّون إلى أفسق </w:t>
      </w:r>
      <w:proofErr w:type="gramStart"/>
      <w:r w:rsidRPr="00C7404E">
        <w:rPr>
          <w:rFonts w:ascii="Arial" w:hAnsi="Arial" w:cs="Traditional Arabic"/>
          <w:sz w:val="32"/>
          <w:szCs w:val="32"/>
          <w:rtl/>
        </w:rPr>
        <w:t>الناس ،</w:t>
      </w:r>
      <w:proofErr w:type="gramEnd"/>
      <w:r w:rsidRPr="00C7404E">
        <w:rPr>
          <w:rFonts w:ascii="Arial" w:hAnsi="Arial" w:cs="Traditional Arabic"/>
          <w:sz w:val="32"/>
          <w:szCs w:val="32"/>
          <w:rtl/>
        </w:rPr>
        <w:t xml:space="preserve"> وكم من أفسق الناس يأتيهم الموت وهم من </w:t>
      </w:r>
      <w:r>
        <w:rPr>
          <w:rFonts w:ascii="Arial" w:hAnsi="Arial" w:cs="Traditional Arabic"/>
          <w:sz w:val="32"/>
          <w:szCs w:val="32"/>
          <w:rtl/>
        </w:rPr>
        <w:t>أتقى الناس . هذه حقيقة نقرؤها ف</w:t>
      </w:r>
      <w:r w:rsidRPr="00C7404E">
        <w:rPr>
          <w:rFonts w:ascii="Arial" w:hAnsi="Arial" w:cs="Traditional Arabic"/>
          <w:sz w:val="32"/>
          <w:szCs w:val="32"/>
          <w:rtl/>
        </w:rPr>
        <w:t xml:space="preserve">ي سير </w:t>
      </w:r>
      <w:proofErr w:type="gramStart"/>
      <w:r w:rsidRPr="00C7404E">
        <w:rPr>
          <w:rFonts w:ascii="Arial" w:hAnsi="Arial" w:cs="Traditional Arabic"/>
          <w:sz w:val="32"/>
          <w:szCs w:val="32"/>
          <w:rtl/>
        </w:rPr>
        <w:t>الناس ،</w:t>
      </w:r>
      <w:proofErr w:type="gramEnd"/>
      <w:r w:rsidRPr="00C7404E">
        <w:rPr>
          <w:rFonts w:ascii="Arial" w:hAnsi="Arial" w:cs="Traditional Arabic"/>
          <w:sz w:val="32"/>
          <w:szCs w:val="32"/>
          <w:rtl/>
        </w:rPr>
        <w:t xml:space="preserve"> ونشاهدها في حياتنا اليومية ، وبيّنها الصادق المصدوق بقوله </w:t>
      </w:r>
      <w:r w:rsidRPr="00F32EA3">
        <w:rPr>
          <w:rFonts w:ascii="Arial" w:hAnsi="Arial" w:cs="Traditional Arabic"/>
          <w:b/>
          <w:bCs/>
          <w:sz w:val="32"/>
          <w:szCs w:val="32"/>
          <w:rtl/>
        </w:rPr>
        <w:t>:</w:t>
      </w:r>
      <w:r w:rsidRPr="00F32EA3">
        <w:rPr>
          <w:rFonts w:ascii="Arial" w:hAnsi="Arial" w:cs="Traditional Arabic" w:hint="cs"/>
          <w:b/>
          <w:bCs/>
          <w:sz w:val="32"/>
          <w:szCs w:val="32"/>
          <w:rtl/>
        </w:rPr>
        <w:t xml:space="preserve"> "</w:t>
      </w:r>
      <w:r w:rsidRPr="00F32EA3">
        <w:rPr>
          <w:rFonts w:ascii="Arial" w:hAnsi="Arial" w:cs="Traditional Arabic"/>
          <w:b/>
          <w:bCs/>
          <w:sz w:val="32"/>
          <w:szCs w:val="32"/>
          <w:rtl/>
        </w:rPr>
        <w:t xml:space="preserve"> إن العبد ليعمل </w:t>
      </w:r>
      <w:r w:rsidRPr="00F97D31">
        <w:rPr>
          <w:rFonts w:ascii="Arial" w:hAnsi="Arial" w:cs="Traditional Arabic" w:hint="cs"/>
          <w:sz w:val="32"/>
          <w:szCs w:val="32"/>
          <w:rtl/>
        </w:rPr>
        <w:t>-</w:t>
      </w:r>
      <w:r w:rsidRPr="00F32EA3">
        <w:rPr>
          <w:rFonts w:ascii="Arial" w:hAnsi="Arial" w:cs="Traditional Arabic"/>
          <w:b/>
          <w:bCs/>
          <w:sz w:val="32"/>
          <w:szCs w:val="32"/>
          <w:rtl/>
        </w:rPr>
        <w:t xml:space="preserve"> فيما يرى الناس </w:t>
      </w:r>
      <w:r w:rsidRPr="00F97D31">
        <w:rPr>
          <w:rFonts w:ascii="Arial" w:hAnsi="Arial" w:cs="Traditional Arabic" w:hint="cs"/>
          <w:sz w:val="32"/>
          <w:szCs w:val="32"/>
          <w:rtl/>
        </w:rPr>
        <w:t xml:space="preserve">- </w:t>
      </w:r>
      <w:r w:rsidRPr="00F32EA3">
        <w:rPr>
          <w:rFonts w:ascii="Arial" w:hAnsi="Arial" w:cs="Traditional Arabic"/>
          <w:b/>
          <w:bCs/>
          <w:sz w:val="32"/>
          <w:szCs w:val="32"/>
          <w:rtl/>
        </w:rPr>
        <w:t xml:space="preserve">عمل أهل الجنة ، وأنه من أهل النار ، ويعمل </w:t>
      </w:r>
      <w:r w:rsidRPr="00F97D31">
        <w:rPr>
          <w:rFonts w:ascii="Arial" w:hAnsi="Arial" w:cs="Traditional Arabic" w:hint="cs"/>
          <w:sz w:val="32"/>
          <w:szCs w:val="32"/>
          <w:rtl/>
        </w:rPr>
        <w:t>-</w:t>
      </w:r>
      <w:r w:rsidRPr="00F32EA3">
        <w:rPr>
          <w:rFonts w:ascii="Arial" w:hAnsi="Arial" w:cs="Traditional Arabic"/>
          <w:b/>
          <w:bCs/>
          <w:sz w:val="32"/>
          <w:szCs w:val="32"/>
          <w:rtl/>
        </w:rPr>
        <w:t xml:space="preserve"> فيما يرى الناس </w:t>
      </w:r>
      <w:r w:rsidRPr="00F97D31">
        <w:rPr>
          <w:rFonts w:ascii="Arial" w:hAnsi="Arial" w:cs="Traditional Arabic" w:hint="cs"/>
          <w:sz w:val="32"/>
          <w:szCs w:val="32"/>
          <w:rtl/>
        </w:rPr>
        <w:t>-</w:t>
      </w:r>
      <w:r w:rsidRPr="00F97D31">
        <w:rPr>
          <w:rFonts w:ascii="Arial" w:hAnsi="Arial" w:cs="Traditional Arabic"/>
          <w:sz w:val="32"/>
          <w:szCs w:val="32"/>
          <w:rtl/>
        </w:rPr>
        <w:t xml:space="preserve"> </w:t>
      </w:r>
      <w:r w:rsidRPr="00F32EA3">
        <w:rPr>
          <w:rFonts w:ascii="Arial" w:hAnsi="Arial" w:cs="Traditional Arabic"/>
          <w:b/>
          <w:bCs/>
          <w:sz w:val="32"/>
          <w:szCs w:val="32"/>
          <w:rtl/>
        </w:rPr>
        <w:t xml:space="preserve">عمل أهل النار ، وهو من أهل الجنة ، و إنما الأعمال بخواتيمها </w:t>
      </w:r>
      <w:r w:rsidRPr="00F32EA3">
        <w:rPr>
          <w:rFonts w:ascii="Arial" w:hAnsi="Arial" w:cs="Traditional Arabic" w:hint="cs"/>
          <w:b/>
          <w:bCs/>
          <w:sz w:val="32"/>
          <w:szCs w:val="32"/>
          <w:rtl/>
        </w:rPr>
        <w:t xml:space="preserve">" </w:t>
      </w:r>
      <w:r w:rsidRPr="00F6620D">
        <w:rPr>
          <w:rStyle w:val="a7"/>
          <w:rFonts w:ascii="Arial" w:hAnsi="Arial" w:cs="Traditional Arabic"/>
          <w:sz w:val="32"/>
          <w:szCs w:val="32"/>
          <w:rtl/>
        </w:rPr>
        <w:footnoteReference w:id="216"/>
      </w:r>
      <w:r w:rsidRPr="00F6620D">
        <w:rPr>
          <w:rFonts w:ascii="Arial" w:hAnsi="Arial" w:cs="Traditional Arabic" w:hint="cs"/>
          <w:sz w:val="32"/>
          <w:szCs w:val="32"/>
          <w:rtl/>
        </w:rPr>
        <w:t>.</w:t>
      </w:r>
    </w:p>
    <w:p w14:paraId="66C351EF" w14:textId="77777777" w:rsidR="00060C0A" w:rsidRDefault="00FD5D19" w:rsidP="00060C0A">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فإذا كان </w:t>
      </w:r>
      <w:r>
        <w:rPr>
          <w:rFonts w:ascii="Arial" w:hAnsi="Arial" w:cs="Traditional Arabic" w:hint="cs"/>
          <w:sz w:val="32"/>
          <w:szCs w:val="32"/>
          <w:rtl/>
        </w:rPr>
        <w:t>الشخص</w:t>
      </w:r>
      <w:r w:rsidRPr="00C7404E">
        <w:rPr>
          <w:rFonts w:ascii="Arial" w:hAnsi="Arial" w:cs="Traditional Arabic"/>
          <w:sz w:val="32"/>
          <w:szCs w:val="32"/>
          <w:rtl/>
        </w:rPr>
        <w:t xml:space="preserve"> يجهل خواتيم الآخرين فكيف يسوغ له أن يفترض أنهم لا </w:t>
      </w:r>
      <w:proofErr w:type="gramStart"/>
      <w:r w:rsidRPr="00C7404E">
        <w:rPr>
          <w:rFonts w:ascii="Arial" w:hAnsi="Arial" w:cs="Traditional Arabic"/>
          <w:sz w:val="32"/>
          <w:szCs w:val="32"/>
          <w:rtl/>
        </w:rPr>
        <w:t>ي</w:t>
      </w:r>
      <w:r>
        <w:rPr>
          <w:rFonts w:ascii="Arial" w:hAnsi="Arial" w:cs="Traditional Arabic" w:hint="cs"/>
          <w:sz w:val="32"/>
          <w:szCs w:val="32"/>
          <w:rtl/>
        </w:rPr>
        <w:t>س</w:t>
      </w:r>
      <w:r w:rsidRPr="00C7404E">
        <w:rPr>
          <w:rFonts w:ascii="Arial" w:hAnsi="Arial" w:cs="Traditional Arabic"/>
          <w:sz w:val="32"/>
          <w:szCs w:val="32"/>
          <w:rtl/>
        </w:rPr>
        <w:t>تجيبون</w:t>
      </w:r>
      <w:r>
        <w:rPr>
          <w:rFonts w:ascii="Arial" w:hAnsi="Arial" w:cs="Traditional Arabic" w:hint="cs"/>
          <w:sz w:val="32"/>
          <w:szCs w:val="32"/>
          <w:rtl/>
        </w:rPr>
        <w:t xml:space="preserve"> </w:t>
      </w:r>
      <w:r>
        <w:rPr>
          <w:rFonts w:ascii="Arial" w:hAnsi="Arial" w:cs="Traditional Arabic"/>
          <w:sz w:val="32"/>
          <w:szCs w:val="32"/>
          <w:rtl/>
        </w:rPr>
        <w:t>،</w:t>
      </w:r>
      <w:proofErr w:type="gramEnd"/>
      <w:r>
        <w:rPr>
          <w:rFonts w:ascii="Arial" w:hAnsi="Arial" w:cs="Traditional Arabic" w:hint="cs"/>
          <w:sz w:val="32"/>
          <w:szCs w:val="32"/>
          <w:rtl/>
        </w:rPr>
        <w:t xml:space="preserve"> </w:t>
      </w:r>
      <w:r w:rsidRPr="00C7404E">
        <w:rPr>
          <w:rFonts w:ascii="Arial" w:hAnsi="Arial" w:cs="Traditional Arabic"/>
          <w:sz w:val="32"/>
          <w:szCs w:val="32"/>
          <w:rtl/>
        </w:rPr>
        <w:t>ويترك الأمر بالمعروف والنهي عن المنكر استناداً إلى هذا الافتراض</w:t>
      </w:r>
      <w:r>
        <w:rPr>
          <w:rFonts w:ascii="Arial" w:hAnsi="Arial" w:cs="Traditional Arabic" w:hint="cs"/>
          <w:sz w:val="32"/>
          <w:szCs w:val="32"/>
          <w:rtl/>
        </w:rPr>
        <w:t xml:space="preserve"> </w:t>
      </w:r>
      <w:r w:rsidRPr="00C7404E">
        <w:rPr>
          <w:rFonts w:ascii="Arial" w:hAnsi="Arial" w:cs="Traditional Arabic"/>
          <w:sz w:val="32"/>
          <w:szCs w:val="32"/>
          <w:rtl/>
        </w:rPr>
        <w:t>؟</w:t>
      </w:r>
      <w:r>
        <w:rPr>
          <w:rFonts w:ascii="Arial" w:hAnsi="Arial" w:cs="Traditional Arabic" w:hint="cs"/>
          <w:sz w:val="32"/>
          <w:szCs w:val="32"/>
          <w:rtl/>
        </w:rPr>
        <w:t xml:space="preserve">  </w:t>
      </w:r>
    </w:p>
    <w:p w14:paraId="3CA62ED6" w14:textId="69DF284C" w:rsidR="00FD5D19" w:rsidRPr="00F6620D" w:rsidRDefault="00060C0A" w:rsidP="00060C0A">
      <w:pPr>
        <w:jc w:val="both"/>
        <w:rPr>
          <w:rFonts w:ascii="Arial" w:hAnsi="Arial" w:cs="Traditional Arabic"/>
          <w:sz w:val="32"/>
          <w:szCs w:val="32"/>
          <w:rtl/>
        </w:rPr>
      </w:pPr>
      <w:r>
        <w:rPr>
          <w:rFonts w:ascii="Arial" w:hAnsi="Arial" w:cs="Traditional Arabic" w:hint="cs"/>
          <w:sz w:val="32"/>
          <w:szCs w:val="32"/>
          <w:rtl/>
        </w:rPr>
        <w:t xml:space="preserve">   3/ </w:t>
      </w:r>
      <w:r w:rsidR="00FD5D19">
        <w:rPr>
          <w:rFonts w:ascii="Arial" w:hAnsi="Arial" w:cs="Traditional Arabic" w:hint="cs"/>
          <w:sz w:val="32"/>
          <w:szCs w:val="32"/>
          <w:rtl/>
        </w:rPr>
        <w:t xml:space="preserve">أن الله تعالى </w:t>
      </w:r>
      <w:r w:rsidR="00FD5D19" w:rsidRPr="00C7404E">
        <w:rPr>
          <w:rFonts w:ascii="Arial" w:hAnsi="Arial" w:cs="Traditional Arabic"/>
          <w:sz w:val="32"/>
          <w:szCs w:val="32"/>
          <w:rtl/>
        </w:rPr>
        <w:t xml:space="preserve">جعل </w:t>
      </w:r>
      <w:r w:rsidR="00FD5D19">
        <w:rPr>
          <w:rFonts w:ascii="Arial" w:hAnsi="Arial" w:cs="Traditional Arabic" w:hint="cs"/>
          <w:sz w:val="32"/>
          <w:szCs w:val="32"/>
          <w:rtl/>
        </w:rPr>
        <w:t xml:space="preserve">لنا </w:t>
      </w:r>
      <w:r w:rsidR="00FD5D19" w:rsidRPr="00C7404E">
        <w:rPr>
          <w:rFonts w:ascii="Arial" w:hAnsi="Arial" w:cs="Traditional Arabic"/>
          <w:sz w:val="32"/>
          <w:szCs w:val="32"/>
          <w:rtl/>
        </w:rPr>
        <w:t xml:space="preserve">في رسوله الكريم </w:t>
      </w:r>
      <w:r w:rsidR="00FD5D19">
        <w:rPr>
          <w:rFonts w:ascii="Arial" w:hAnsi="Arial" w:cs="Traditional Arabic"/>
          <w:sz w:val="32"/>
          <w:szCs w:val="32"/>
        </w:rPr>
        <w:sym w:font="AGA Arabesque" w:char="F072"/>
      </w:r>
      <w:r w:rsidR="00FD5D19" w:rsidRPr="00C7404E">
        <w:rPr>
          <w:rFonts w:ascii="Arial" w:hAnsi="Arial" w:cs="Traditional Arabic"/>
          <w:sz w:val="32"/>
          <w:szCs w:val="32"/>
          <w:rtl/>
        </w:rPr>
        <w:t xml:space="preserve"> أسوة </w:t>
      </w:r>
      <w:r w:rsidR="00FD5D19">
        <w:rPr>
          <w:rFonts w:ascii="Arial" w:hAnsi="Arial" w:cs="Traditional Arabic" w:hint="cs"/>
          <w:sz w:val="32"/>
          <w:szCs w:val="32"/>
          <w:rtl/>
        </w:rPr>
        <w:t xml:space="preserve">فقد قال </w:t>
      </w:r>
      <w:r w:rsidR="00FD5D19">
        <w:rPr>
          <w:rFonts w:ascii="Arial" w:hAnsi="Arial" w:cs="Traditional Arabic"/>
          <w:sz w:val="32"/>
          <w:szCs w:val="32"/>
          <w:rtl/>
        </w:rPr>
        <w:t xml:space="preserve">عز من قائل </w:t>
      </w:r>
      <w:r w:rsidR="00FD5D19" w:rsidRPr="00F6620D">
        <w:rPr>
          <w:rFonts w:ascii="Arial" w:hAnsi="Arial" w:cs="Traditional Arabic"/>
          <w:b/>
          <w:bCs/>
          <w:sz w:val="32"/>
          <w:szCs w:val="32"/>
          <w:rtl/>
        </w:rPr>
        <w:t>:</w:t>
      </w:r>
      <w:r w:rsidR="00FD5D19">
        <w:rPr>
          <w:rFonts w:ascii="QCF_BSML" w:hAnsi="QCF_BSML" w:cs="QCF_BSML"/>
          <w:color w:val="000000"/>
          <w:sz w:val="47"/>
          <w:szCs w:val="47"/>
          <w:rtl/>
        </w:rPr>
        <w:t xml:space="preserve"> </w:t>
      </w:r>
      <w:r w:rsidR="00FD5D19" w:rsidRPr="00C14DC5">
        <w:rPr>
          <w:rFonts w:ascii="QCF_BSML" w:hAnsi="QCF_BSML" w:cs="QCF_BSML"/>
          <w:b/>
          <w:bCs/>
          <w:color w:val="000000"/>
          <w:sz w:val="26"/>
          <w:szCs w:val="26"/>
          <w:rtl/>
        </w:rPr>
        <w:t xml:space="preserve">ﭽ </w:t>
      </w:r>
      <w:r w:rsidR="00FD5D19" w:rsidRPr="00C14DC5">
        <w:rPr>
          <w:rFonts w:ascii="QCF_P420" w:hAnsi="QCF_P420" w:cs="QCF_P420"/>
          <w:b/>
          <w:bCs/>
          <w:color w:val="000000"/>
          <w:sz w:val="26"/>
          <w:szCs w:val="26"/>
          <w:rtl/>
        </w:rPr>
        <w:t xml:space="preserve">ﯯ  ﯰ  ﯱ  ﯲ  ﯳ  ﯴ  ﯵ   ﯶ  ﯷ     ﯸ      ﯹ  ﯺ  ﯻ  ﯼ ﯽ  ﯾ  ﯿ </w:t>
      </w:r>
      <w:r w:rsidR="00FD5D19" w:rsidRPr="00C14DC5">
        <w:rPr>
          <w:rFonts w:ascii="QCF_BSML" w:hAnsi="QCF_BSML" w:cs="QCF_BSML"/>
          <w:b/>
          <w:bCs/>
          <w:color w:val="000000"/>
          <w:sz w:val="26"/>
          <w:szCs w:val="26"/>
          <w:rtl/>
        </w:rPr>
        <w:t>ﭼ</w:t>
      </w:r>
      <w:r w:rsidR="00FD5D19" w:rsidRPr="00C14DC5">
        <w:rPr>
          <w:rFonts w:ascii="Arial" w:hAnsi="Arial" w:cs="Arial" w:hint="cs"/>
          <w:color w:val="000000"/>
          <w:sz w:val="20"/>
          <w:szCs w:val="20"/>
          <w:rtl/>
        </w:rPr>
        <w:t xml:space="preserve"> </w:t>
      </w:r>
      <w:r w:rsidR="00FD5D19" w:rsidRPr="00C14DC5">
        <w:rPr>
          <w:rFonts w:ascii="Arial" w:hAnsi="Arial" w:cs="Traditional Arabic" w:hint="cs"/>
          <w:sz w:val="30"/>
          <w:szCs w:val="30"/>
          <w:vertAlign w:val="subscript"/>
          <w:rtl/>
        </w:rPr>
        <w:t xml:space="preserve">الأحزاب : </w:t>
      </w:r>
      <w:r w:rsidR="00C14DC5" w:rsidRPr="00C14DC5">
        <w:rPr>
          <w:rFonts w:ascii="Arial" w:hAnsi="Arial" w:cs="Traditional Arabic" w:hint="cs"/>
          <w:sz w:val="30"/>
          <w:szCs w:val="30"/>
          <w:vertAlign w:val="subscript"/>
          <w:rtl/>
        </w:rPr>
        <w:t>21</w:t>
      </w:r>
      <w:r w:rsidR="00FD5D19" w:rsidRPr="00C14DC5">
        <w:rPr>
          <w:rFonts w:ascii="Arial" w:hAnsi="Arial" w:cs="Traditional Arabic" w:hint="cs"/>
          <w:sz w:val="30"/>
          <w:szCs w:val="30"/>
          <w:vertAlign w:val="subscript"/>
          <w:rtl/>
        </w:rPr>
        <w:t xml:space="preserve"> .</w:t>
      </w:r>
      <w:r w:rsidR="00FD5D19" w:rsidRPr="00C14DC5">
        <w:rPr>
          <w:rFonts w:ascii="Arial" w:hAnsi="Arial" w:cs="Traditional Arabic"/>
          <w:sz w:val="30"/>
          <w:szCs w:val="30"/>
          <w:vertAlign w:val="superscript"/>
          <w:rtl/>
        </w:rPr>
        <w:t xml:space="preserve"> </w:t>
      </w:r>
    </w:p>
    <w:p w14:paraId="4E5F9ECF" w14:textId="265EE594"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فلم يترك النبي </w:t>
      </w:r>
      <w:r>
        <w:rPr>
          <w:rFonts w:ascii="Arial" w:hAnsi="Arial" w:cs="Traditional Arabic" w:hint="cs"/>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الأمر بالمعروف والنهي عن ال</w:t>
      </w:r>
      <w:r>
        <w:rPr>
          <w:rFonts w:ascii="Arial" w:hAnsi="Arial" w:cs="Traditional Arabic"/>
          <w:sz w:val="32"/>
          <w:szCs w:val="32"/>
          <w:rtl/>
        </w:rPr>
        <w:t xml:space="preserve">منكر نظراً لعدم استجابة الناس </w:t>
      </w:r>
      <w:r>
        <w:rPr>
          <w:rFonts w:ascii="Arial" w:hAnsi="Arial" w:cs="Traditional Arabic" w:hint="cs"/>
          <w:sz w:val="32"/>
          <w:szCs w:val="32"/>
          <w:rtl/>
        </w:rPr>
        <w:t xml:space="preserve">، </w:t>
      </w:r>
      <w:r w:rsidRPr="00C7404E">
        <w:rPr>
          <w:rFonts w:ascii="Arial" w:hAnsi="Arial" w:cs="Traditional Arabic"/>
          <w:sz w:val="32"/>
          <w:szCs w:val="32"/>
          <w:rtl/>
        </w:rPr>
        <w:t>بل استمر في ذلك في أشد الأحوال وأصعبها راجياً من الله هداي</w:t>
      </w:r>
      <w:r>
        <w:rPr>
          <w:rFonts w:ascii="Arial" w:hAnsi="Arial" w:cs="Traditional Arabic" w:hint="cs"/>
          <w:sz w:val="32"/>
          <w:szCs w:val="32"/>
          <w:rtl/>
        </w:rPr>
        <w:t xml:space="preserve">تهم </w:t>
      </w:r>
      <w:r w:rsidRPr="00C7404E">
        <w:rPr>
          <w:rFonts w:ascii="Arial" w:hAnsi="Arial" w:cs="Traditional Arabic"/>
          <w:sz w:val="32"/>
          <w:szCs w:val="32"/>
          <w:rtl/>
        </w:rPr>
        <w:t xml:space="preserve">، بل هداية أجيالهم القادمة إن لم يستجب الجيل الموجود . </w:t>
      </w:r>
    </w:p>
    <w:p w14:paraId="455C4796" w14:textId="4FF0E933" w:rsidR="00FD5D19" w:rsidRDefault="00FD5D19" w:rsidP="00FD5D19">
      <w:pPr>
        <w:jc w:val="both"/>
        <w:rPr>
          <w:rFonts w:ascii="Arial" w:hAnsi="Arial" w:cs="Traditional Arabic"/>
          <w:sz w:val="32"/>
          <w:szCs w:val="32"/>
          <w:rtl/>
        </w:rPr>
      </w:pPr>
      <w:r w:rsidRPr="00C7404E">
        <w:rPr>
          <w:rFonts w:ascii="Arial" w:hAnsi="Arial" w:cs="Traditional Arabic"/>
          <w:sz w:val="32"/>
          <w:szCs w:val="32"/>
          <w:rtl/>
        </w:rPr>
        <w:t xml:space="preserve">وسيرته الطاهرة تدل على </w:t>
      </w:r>
      <w:proofErr w:type="gramStart"/>
      <w:r w:rsidRPr="00C7404E">
        <w:rPr>
          <w:rFonts w:ascii="Arial" w:hAnsi="Arial" w:cs="Traditional Arabic"/>
          <w:sz w:val="32"/>
          <w:szCs w:val="32"/>
          <w:rtl/>
        </w:rPr>
        <w:t>هذا .</w:t>
      </w:r>
      <w:proofErr w:type="gramEnd"/>
      <w:r w:rsidRPr="00C7404E">
        <w:rPr>
          <w:rFonts w:ascii="Arial" w:hAnsi="Arial" w:cs="Traditional Arabic"/>
          <w:sz w:val="32"/>
          <w:szCs w:val="32"/>
          <w:rtl/>
        </w:rPr>
        <w:t xml:space="preserve"> فقد روى الإمام مسلم عن عائشة رضي </w:t>
      </w:r>
      <w:r>
        <w:rPr>
          <w:rFonts w:ascii="Arial" w:hAnsi="Arial" w:cs="Traditional Arabic"/>
          <w:sz w:val="32"/>
          <w:szCs w:val="32"/>
          <w:rtl/>
        </w:rPr>
        <w:t xml:space="preserve">الله عنها أنها </w:t>
      </w:r>
      <w:proofErr w:type="gramStart"/>
      <w:r>
        <w:rPr>
          <w:rFonts w:ascii="Arial" w:hAnsi="Arial" w:cs="Traditional Arabic"/>
          <w:sz w:val="32"/>
          <w:szCs w:val="32"/>
          <w:rtl/>
        </w:rPr>
        <w:t xml:space="preserve">قالت </w:t>
      </w:r>
      <w:r>
        <w:rPr>
          <w:rFonts w:ascii="Arial" w:hAnsi="Arial" w:cs="Traditional Arabic" w:hint="cs"/>
          <w:sz w:val="32"/>
          <w:szCs w:val="32"/>
          <w:rtl/>
        </w:rPr>
        <w:t>:</w:t>
      </w:r>
      <w:proofErr w:type="gramEnd"/>
      <w:r>
        <w:rPr>
          <w:rFonts w:ascii="Arial" w:hAnsi="Arial" w:cs="Traditional Arabic" w:hint="cs"/>
          <w:sz w:val="32"/>
          <w:szCs w:val="32"/>
          <w:rtl/>
        </w:rPr>
        <w:t xml:space="preserve"> " </w:t>
      </w:r>
      <w:r>
        <w:rPr>
          <w:rFonts w:ascii="Arial" w:hAnsi="Arial" w:cs="Traditional Arabic"/>
          <w:sz w:val="32"/>
          <w:szCs w:val="32"/>
          <w:rtl/>
        </w:rPr>
        <w:t>لرسول الله</w:t>
      </w:r>
      <w:r w:rsidRPr="00C7404E">
        <w:rPr>
          <w:rFonts w:ascii="Arial" w:hAnsi="Arial" w:cs="Traditional Arabic"/>
          <w:sz w:val="32"/>
          <w:szCs w:val="32"/>
          <w:rtl/>
        </w:rPr>
        <w:t xml:space="preserve">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 يا</w:t>
      </w:r>
      <w:r>
        <w:rPr>
          <w:rFonts w:ascii="Arial" w:hAnsi="Arial" w:cs="Traditional Arabic" w:hint="cs"/>
          <w:sz w:val="32"/>
          <w:szCs w:val="32"/>
          <w:rtl/>
        </w:rPr>
        <w:t xml:space="preserve"> </w:t>
      </w:r>
      <w:r w:rsidRPr="00C7404E">
        <w:rPr>
          <w:rFonts w:ascii="Arial" w:hAnsi="Arial" w:cs="Traditional Arabic"/>
          <w:sz w:val="32"/>
          <w:szCs w:val="32"/>
          <w:rtl/>
        </w:rPr>
        <w:t>رسول الله ، هل أت</w:t>
      </w:r>
      <w:r>
        <w:rPr>
          <w:rFonts w:ascii="Arial" w:hAnsi="Arial" w:cs="Traditional Arabic"/>
          <w:sz w:val="32"/>
          <w:szCs w:val="32"/>
          <w:rtl/>
        </w:rPr>
        <w:t>ى عليك يوم كان أشد من يوم أحد ؟</w:t>
      </w:r>
      <w:r>
        <w:rPr>
          <w:rFonts w:ascii="Arial" w:hAnsi="Arial" w:cs="Traditional Arabic" w:hint="cs"/>
          <w:sz w:val="32"/>
          <w:szCs w:val="32"/>
          <w:rtl/>
        </w:rPr>
        <w:t xml:space="preserve"> </w:t>
      </w:r>
      <w:r w:rsidRPr="00C7404E">
        <w:rPr>
          <w:rFonts w:ascii="Arial" w:hAnsi="Arial" w:cs="Traditional Arabic"/>
          <w:sz w:val="32"/>
          <w:szCs w:val="32"/>
          <w:rtl/>
        </w:rPr>
        <w:t>فقال</w:t>
      </w:r>
      <w:r>
        <w:rPr>
          <w:rFonts w:ascii="Arial" w:hAnsi="Arial" w:cs="Traditional Arabic" w:hint="cs"/>
          <w:sz w:val="32"/>
          <w:szCs w:val="32"/>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w:t>
      </w:r>
      <w:r w:rsidRPr="00C7404E">
        <w:rPr>
          <w:rFonts w:ascii="Arial" w:hAnsi="Arial" w:cs="Traditional Arabic"/>
          <w:sz w:val="32"/>
          <w:szCs w:val="32"/>
          <w:rtl/>
        </w:rPr>
        <w:t xml:space="preserve"> لقد لقيت من قومك ، وكان أشد ما لقيته منهم يوم العقبة إذ عرضت نفسي على ابن عبد ياليل بن عبد كلال ، فلم يجبني إلى ما أردت ، فانطلقت وأنا مهموم على وجهي فلم استفق إلاّ و أنا بقرن الثعالب ، فرفعت </w:t>
      </w:r>
      <w:r>
        <w:rPr>
          <w:rFonts w:ascii="Arial" w:hAnsi="Arial" w:cs="Traditional Arabic"/>
          <w:sz w:val="32"/>
          <w:szCs w:val="32"/>
          <w:rtl/>
        </w:rPr>
        <w:t xml:space="preserve">رأسي فإذا أنا بسحابة قد أظلتني </w:t>
      </w:r>
      <w:r w:rsidRPr="00C7404E">
        <w:rPr>
          <w:rFonts w:ascii="Arial" w:hAnsi="Arial" w:cs="Traditional Arabic"/>
          <w:sz w:val="32"/>
          <w:szCs w:val="32"/>
          <w:rtl/>
        </w:rPr>
        <w:t xml:space="preserve">فنظرت فإذا فيها جبريل فناداني فقال : </w:t>
      </w:r>
      <w:r>
        <w:rPr>
          <w:rFonts w:ascii="Arial" w:hAnsi="Arial" w:cs="Traditional Arabic" w:hint="cs"/>
          <w:sz w:val="32"/>
          <w:szCs w:val="32"/>
          <w:rtl/>
        </w:rPr>
        <w:t>"</w:t>
      </w:r>
      <w:r w:rsidRPr="00C7404E">
        <w:rPr>
          <w:rFonts w:ascii="Arial" w:hAnsi="Arial" w:cs="Traditional Arabic"/>
          <w:sz w:val="32"/>
          <w:szCs w:val="32"/>
          <w:rtl/>
        </w:rPr>
        <w:t xml:space="preserve"> إن الله </w:t>
      </w:r>
      <w:r w:rsidR="00C14DC5">
        <w:rPr>
          <w:rFonts w:ascii="Arial" w:hAnsi="Arial" w:cs="Traditional Arabic"/>
          <w:sz w:val="32"/>
          <w:szCs w:val="32"/>
        </w:rPr>
        <w:sym w:font="AGA Arabesque" w:char="F055"/>
      </w:r>
      <w:r w:rsidR="00C14DC5">
        <w:rPr>
          <w:rFonts w:ascii="Arial" w:hAnsi="Arial" w:cs="Traditional Arabic" w:hint="cs"/>
          <w:sz w:val="32"/>
          <w:szCs w:val="32"/>
          <w:rtl/>
        </w:rPr>
        <w:t xml:space="preserve"> </w:t>
      </w:r>
      <w:r w:rsidRPr="00C7404E">
        <w:rPr>
          <w:rFonts w:ascii="Arial" w:hAnsi="Arial" w:cs="Traditional Arabic"/>
          <w:sz w:val="32"/>
          <w:szCs w:val="32"/>
          <w:rtl/>
        </w:rPr>
        <w:t xml:space="preserve">قد سمع قول قومك لك وما ردّوا عليك وقد بعث إليك ملك الجبال لتأمره بما شئت فيهم </w:t>
      </w:r>
      <w:r>
        <w:rPr>
          <w:rFonts w:ascii="Arial" w:hAnsi="Arial" w:cs="Traditional Arabic" w:hint="cs"/>
          <w:sz w:val="32"/>
          <w:szCs w:val="32"/>
          <w:rtl/>
        </w:rPr>
        <w:t xml:space="preserve">" ، </w:t>
      </w:r>
      <w:r w:rsidRPr="00C7404E">
        <w:rPr>
          <w:rFonts w:ascii="Arial" w:hAnsi="Arial" w:cs="Traditional Arabic"/>
          <w:sz w:val="32"/>
          <w:szCs w:val="32"/>
          <w:rtl/>
        </w:rPr>
        <w:t xml:space="preserve">قال : </w:t>
      </w:r>
      <w:r>
        <w:rPr>
          <w:rFonts w:ascii="Arial" w:hAnsi="Arial" w:cs="Traditional Arabic" w:hint="cs"/>
          <w:sz w:val="32"/>
          <w:szCs w:val="32"/>
          <w:rtl/>
        </w:rPr>
        <w:t>"</w:t>
      </w:r>
      <w:r w:rsidRPr="00C7404E">
        <w:rPr>
          <w:rFonts w:ascii="Arial" w:hAnsi="Arial" w:cs="Traditional Arabic"/>
          <w:sz w:val="32"/>
          <w:szCs w:val="32"/>
          <w:rtl/>
        </w:rPr>
        <w:t xml:space="preserve"> فناداني ملك الجبال وسلّم عليّ ، ثم قال : يا </w:t>
      </w:r>
      <w:r w:rsidRPr="00C7404E">
        <w:rPr>
          <w:rFonts w:ascii="Arial" w:hAnsi="Arial" w:cs="Traditional Arabic"/>
          <w:sz w:val="32"/>
          <w:szCs w:val="32"/>
          <w:rtl/>
        </w:rPr>
        <w:lastRenderedPageBreak/>
        <w:t>محمد إن الله قد سمع قول قومك لك ، وأنا ملك الجبال ، وقد بعثني ربك إليك لتأمرني ،</w:t>
      </w:r>
      <w:r>
        <w:rPr>
          <w:rFonts w:ascii="Arial" w:hAnsi="Arial" w:cs="Traditional Arabic" w:hint="cs"/>
          <w:sz w:val="32"/>
          <w:szCs w:val="32"/>
          <w:rtl/>
        </w:rPr>
        <w:t xml:space="preserve"> </w:t>
      </w:r>
      <w:r w:rsidRPr="00C7404E">
        <w:rPr>
          <w:rFonts w:ascii="Arial" w:hAnsi="Arial" w:cs="Traditional Arabic"/>
          <w:sz w:val="32"/>
          <w:szCs w:val="32"/>
          <w:rtl/>
        </w:rPr>
        <w:t xml:space="preserve">فما شئت </w:t>
      </w:r>
      <w:r>
        <w:rPr>
          <w:rFonts w:ascii="Arial" w:hAnsi="Arial" w:cs="Traditional Arabic"/>
          <w:sz w:val="32"/>
          <w:szCs w:val="32"/>
          <w:rtl/>
        </w:rPr>
        <w:t>؟ إن شئت أن أطبق عليهم الأخشبين</w:t>
      </w:r>
      <w:r>
        <w:rPr>
          <w:rFonts w:ascii="Arial" w:hAnsi="Arial" w:cs="Traditional Arabic" w:hint="cs"/>
          <w:sz w:val="32"/>
          <w:szCs w:val="32"/>
          <w:rtl/>
        </w:rPr>
        <w:t xml:space="preserve"> </w:t>
      </w:r>
      <w:proofErr w:type="gramStart"/>
      <w:r>
        <w:rPr>
          <w:rFonts w:ascii="Arial" w:hAnsi="Arial" w:cs="Traditional Arabic" w:hint="cs"/>
          <w:sz w:val="32"/>
          <w:szCs w:val="32"/>
          <w:rtl/>
        </w:rPr>
        <w:t>" .</w:t>
      </w:r>
      <w:proofErr w:type="gramEnd"/>
    </w:p>
    <w:p w14:paraId="00331DE9" w14:textId="603A3936" w:rsidR="00FD5D19" w:rsidRPr="00C7404E" w:rsidRDefault="00FD5D19" w:rsidP="00FD5D19">
      <w:pPr>
        <w:jc w:val="both"/>
        <w:rPr>
          <w:rFonts w:ascii="Arial" w:hAnsi="Arial" w:cs="Traditional Arabic"/>
          <w:sz w:val="32"/>
          <w:szCs w:val="32"/>
          <w:rtl/>
        </w:rPr>
      </w:pPr>
      <w:r>
        <w:rPr>
          <w:rFonts w:ascii="Arial" w:hAnsi="Arial" w:cs="Traditional Arabic" w:hint="cs"/>
          <w:sz w:val="32"/>
          <w:szCs w:val="32"/>
          <w:rtl/>
        </w:rPr>
        <w:t xml:space="preserve">  </w:t>
      </w:r>
      <w:r w:rsidRPr="00C7404E">
        <w:rPr>
          <w:rFonts w:ascii="Arial" w:hAnsi="Arial" w:cs="Traditional Arabic"/>
          <w:sz w:val="32"/>
          <w:szCs w:val="32"/>
          <w:rtl/>
        </w:rPr>
        <w:t xml:space="preserve">فقال له رسول الله </w:t>
      </w:r>
      <w:r>
        <w:rPr>
          <w:rFonts w:ascii="Arial" w:hAnsi="Arial" w:cs="Traditional Arabic"/>
          <w:sz w:val="32"/>
          <w:szCs w:val="32"/>
        </w:rPr>
        <w:sym w:font="AGA Arabesque" w:char="F072"/>
      </w:r>
      <w:r>
        <w:rPr>
          <w:rFonts w:ascii="Arial" w:hAnsi="Arial" w:cs="Traditional Arabic" w:hint="cs"/>
          <w:sz w:val="32"/>
          <w:szCs w:val="32"/>
          <w:rtl/>
        </w:rPr>
        <w:t xml:space="preserve"> </w:t>
      </w:r>
      <w:r w:rsidRPr="00C7404E">
        <w:rPr>
          <w:rFonts w:ascii="Arial" w:hAnsi="Arial" w:cs="Traditional Arabic"/>
          <w:sz w:val="32"/>
          <w:szCs w:val="32"/>
          <w:rtl/>
        </w:rPr>
        <w:t xml:space="preserve">: </w:t>
      </w:r>
      <w:r>
        <w:rPr>
          <w:rFonts w:ascii="Arial" w:hAnsi="Arial" w:cs="Traditional Arabic" w:hint="cs"/>
          <w:sz w:val="32"/>
          <w:szCs w:val="32"/>
          <w:rtl/>
        </w:rPr>
        <w:t xml:space="preserve">" </w:t>
      </w:r>
      <w:r w:rsidRPr="00C7404E">
        <w:rPr>
          <w:rFonts w:ascii="Arial" w:hAnsi="Arial" w:cs="Traditional Arabic"/>
          <w:sz w:val="32"/>
          <w:szCs w:val="32"/>
          <w:rtl/>
        </w:rPr>
        <w:t xml:space="preserve">بل أرجو أن يخرج الله من أصلابهم من يعبد الله </w:t>
      </w:r>
      <w:proofErr w:type="gramStart"/>
      <w:r w:rsidRPr="00C7404E">
        <w:rPr>
          <w:rFonts w:ascii="Arial" w:hAnsi="Arial" w:cs="Traditional Arabic"/>
          <w:sz w:val="32"/>
          <w:szCs w:val="32"/>
          <w:rtl/>
        </w:rPr>
        <w:t>وحده ،</w:t>
      </w:r>
      <w:proofErr w:type="gramEnd"/>
      <w:r w:rsidRPr="00C7404E">
        <w:rPr>
          <w:rFonts w:ascii="Arial" w:hAnsi="Arial" w:cs="Traditional Arabic"/>
          <w:sz w:val="32"/>
          <w:szCs w:val="32"/>
          <w:rtl/>
        </w:rPr>
        <w:t xml:space="preserve"> لا</w:t>
      </w:r>
      <w:r>
        <w:rPr>
          <w:rFonts w:ascii="Arial" w:hAnsi="Arial" w:cs="Traditional Arabic" w:hint="cs"/>
          <w:sz w:val="32"/>
          <w:szCs w:val="32"/>
          <w:rtl/>
        </w:rPr>
        <w:t xml:space="preserve"> </w:t>
      </w:r>
      <w:r w:rsidRPr="00C7404E">
        <w:rPr>
          <w:rFonts w:ascii="Arial" w:hAnsi="Arial" w:cs="Traditional Arabic"/>
          <w:sz w:val="32"/>
          <w:szCs w:val="32"/>
          <w:rtl/>
        </w:rPr>
        <w:t xml:space="preserve">يشرك به شيئاً </w:t>
      </w:r>
      <w:r>
        <w:rPr>
          <w:rFonts w:ascii="Arial" w:hAnsi="Arial" w:cs="Traditional Arabic" w:hint="cs"/>
          <w:sz w:val="32"/>
          <w:szCs w:val="32"/>
          <w:rtl/>
        </w:rPr>
        <w:t xml:space="preserve">" </w:t>
      </w:r>
      <w:r>
        <w:rPr>
          <w:rStyle w:val="a7"/>
          <w:rFonts w:ascii="Arial" w:hAnsi="Arial" w:cs="Traditional Arabic"/>
          <w:sz w:val="32"/>
          <w:szCs w:val="32"/>
          <w:rtl/>
        </w:rPr>
        <w:footnoteReference w:id="217"/>
      </w:r>
      <w:r>
        <w:rPr>
          <w:rFonts w:ascii="Arial" w:hAnsi="Arial" w:cs="Traditional Arabic" w:hint="cs"/>
          <w:sz w:val="32"/>
          <w:szCs w:val="32"/>
          <w:rtl/>
        </w:rPr>
        <w:t xml:space="preserve">.  </w:t>
      </w:r>
      <w:r>
        <w:rPr>
          <w:rStyle w:val="a7"/>
          <w:rFonts w:ascii="Arial" w:hAnsi="Arial" w:cs="Traditional Arabic"/>
          <w:sz w:val="32"/>
          <w:szCs w:val="32"/>
          <w:rtl/>
        </w:rPr>
        <w:footnoteReference w:id="218"/>
      </w:r>
      <w:r>
        <w:rPr>
          <w:rFonts w:ascii="Arial" w:hAnsi="Arial" w:cs="Traditional Arabic" w:hint="cs"/>
          <w:sz w:val="32"/>
          <w:szCs w:val="32"/>
          <w:rtl/>
        </w:rPr>
        <w:t>.</w:t>
      </w:r>
    </w:p>
    <w:p w14:paraId="440F3402" w14:textId="77777777" w:rsidR="00FD5D19" w:rsidRPr="00C7404E" w:rsidRDefault="00FD5D19" w:rsidP="00FD5D19">
      <w:pPr>
        <w:jc w:val="both"/>
        <w:rPr>
          <w:rFonts w:ascii="Arial" w:hAnsi="Arial" w:cs="Traditional Arabic"/>
          <w:sz w:val="32"/>
          <w:szCs w:val="32"/>
          <w:rtl/>
        </w:rPr>
      </w:pPr>
    </w:p>
    <w:p w14:paraId="164B0BB2" w14:textId="77777777" w:rsidR="00FD5D19" w:rsidRDefault="00FD5D19" w:rsidP="00FD5D19">
      <w:pPr>
        <w:jc w:val="lowKashida"/>
        <w:rPr>
          <w:rFonts w:cs="Traditional Arabic"/>
          <w:sz w:val="32"/>
          <w:szCs w:val="32"/>
          <w:rtl/>
        </w:rPr>
      </w:pPr>
    </w:p>
    <w:p w14:paraId="580C5ACB" w14:textId="77777777" w:rsidR="00FD5D19" w:rsidRDefault="00FD5D19" w:rsidP="00FD5D19">
      <w:pPr>
        <w:jc w:val="lowKashida"/>
        <w:rPr>
          <w:rFonts w:cs="Traditional Arabic"/>
          <w:sz w:val="32"/>
          <w:szCs w:val="32"/>
          <w:rtl/>
        </w:rPr>
      </w:pPr>
    </w:p>
    <w:p w14:paraId="6D040140" w14:textId="77777777" w:rsidR="00FD5D19" w:rsidRDefault="00FD5D19" w:rsidP="00FD5D19">
      <w:pPr>
        <w:jc w:val="lowKashida"/>
        <w:rPr>
          <w:rFonts w:cs="Traditional Arabic"/>
          <w:sz w:val="32"/>
          <w:szCs w:val="32"/>
          <w:rtl/>
        </w:rPr>
      </w:pPr>
    </w:p>
    <w:p w14:paraId="4DB0D67B" w14:textId="77777777" w:rsidR="00FD5D19" w:rsidRDefault="00FD5D19" w:rsidP="00FD5D19">
      <w:pPr>
        <w:jc w:val="lowKashida"/>
        <w:rPr>
          <w:rFonts w:cs="Traditional Arabic"/>
          <w:sz w:val="32"/>
          <w:szCs w:val="32"/>
          <w:rtl/>
        </w:rPr>
      </w:pPr>
    </w:p>
    <w:p w14:paraId="14210B9F" w14:textId="34B1BB96" w:rsidR="00FD5D19" w:rsidRDefault="00FD5D19" w:rsidP="00FD5D19">
      <w:pPr>
        <w:jc w:val="lowKashida"/>
        <w:rPr>
          <w:rFonts w:cs="Traditional Arabic"/>
          <w:sz w:val="32"/>
          <w:szCs w:val="32"/>
          <w:rtl/>
        </w:rPr>
      </w:pPr>
    </w:p>
    <w:p w14:paraId="217643B5" w14:textId="511044E7" w:rsidR="00060C0A" w:rsidRDefault="00060C0A" w:rsidP="00FD5D19">
      <w:pPr>
        <w:jc w:val="lowKashida"/>
        <w:rPr>
          <w:rFonts w:cs="Traditional Arabic"/>
          <w:sz w:val="32"/>
          <w:szCs w:val="32"/>
          <w:rtl/>
        </w:rPr>
      </w:pPr>
    </w:p>
    <w:p w14:paraId="78303D10" w14:textId="6DA38546" w:rsidR="00060C0A" w:rsidRDefault="00060C0A" w:rsidP="00FD5D19">
      <w:pPr>
        <w:jc w:val="lowKashida"/>
        <w:rPr>
          <w:rFonts w:cs="Traditional Arabic"/>
          <w:sz w:val="32"/>
          <w:szCs w:val="32"/>
          <w:rtl/>
        </w:rPr>
      </w:pPr>
    </w:p>
    <w:p w14:paraId="353CAF03" w14:textId="7412E52C" w:rsidR="00060C0A" w:rsidRDefault="00060C0A" w:rsidP="00FD5D19">
      <w:pPr>
        <w:jc w:val="lowKashida"/>
        <w:rPr>
          <w:rFonts w:cs="Traditional Arabic"/>
          <w:sz w:val="32"/>
          <w:szCs w:val="32"/>
          <w:rtl/>
        </w:rPr>
      </w:pPr>
    </w:p>
    <w:p w14:paraId="13EEB615" w14:textId="47CC0916" w:rsidR="00060C0A" w:rsidRDefault="00060C0A" w:rsidP="00FD5D19">
      <w:pPr>
        <w:jc w:val="lowKashida"/>
        <w:rPr>
          <w:rFonts w:cs="Traditional Arabic"/>
          <w:sz w:val="32"/>
          <w:szCs w:val="32"/>
          <w:rtl/>
        </w:rPr>
      </w:pPr>
    </w:p>
    <w:p w14:paraId="79857970" w14:textId="1090C5D6" w:rsidR="00060C0A" w:rsidRDefault="00060C0A" w:rsidP="00FD5D19">
      <w:pPr>
        <w:jc w:val="lowKashida"/>
        <w:rPr>
          <w:rFonts w:cs="Traditional Arabic"/>
          <w:sz w:val="32"/>
          <w:szCs w:val="32"/>
          <w:rtl/>
        </w:rPr>
      </w:pPr>
    </w:p>
    <w:p w14:paraId="1D0257DE" w14:textId="7DF1B12B" w:rsidR="00060C0A" w:rsidRDefault="00060C0A" w:rsidP="00FD5D19">
      <w:pPr>
        <w:jc w:val="lowKashida"/>
        <w:rPr>
          <w:rFonts w:cs="Traditional Arabic"/>
          <w:sz w:val="32"/>
          <w:szCs w:val="32"/>
          <w:rtl/>
        </w:rPr>
      </w:pPr>
    </w:p>
    <w:p w14:paraId="3C26B070" w14:textId="334B8F3B" w:rsidR="00060C0A" w:rsidRDefault="00060C0A" w:rsidP="00FD5D19">
      <w:pPr>
        <w:jc w:val="lowKashida"/>
        <w:rPr>
          <w:rFonts w:cs="Traditional Arabic"/>
          <w:sz w:val="32"/>
          <w:szCs w:val="32"/>
          <w:rtl/>
        </w:rPr>
      </w:pPr>
    </w:p>
    <w:p w14:paraId="74C29C67" w14:textId="32ACEDB5" w:rsidR="00060C0A" w:rsidRDefault="00060C0A" w:rsidP="00FD5D19">
      <w:pPr>
        <w:jc w:val="lowKashida"/>
        <w:rPr>
          <w:rFonts w:cs="Traditional Arabic"/>
          <w:sz w:val="32"/>
          <w:szCs w:val="32"/>
          <w:rtl/>
        </w:rPr>
      </w:pPr>
    </w:p>
    <w:p w14:paraId="2F280E53" w14:textId="2EBA4A43" w:rsidR="00B36C41" w:rsidRDefault="00B36C41" w:rsidP="00FD5D19">
      <w:pPr>
        <w:jc w:val="lowKashida"/>
        <w:rPr>
          <w:rFonts w:cs="Traditional Arabic"/>
          <w:sz w:val="32"/>
          <w:szCs w:val="32"/>
          <w:rtl/>
        </w:rPr>
      </w:pPr>
    </w:p>
    <w:p w14:paraId="3BBFCA73" w14:textId="47C67D03" w:rsidR="00B36C41" w:rsidRDefault="00B36C41" w:rsidP="00FD5D19">
      <w:pPr>
        <w:jc w:val="lowKashida"/>
        <w:rPr>
          <w:rFonts w:cs="Traditional Arabic"/>
          <w:sz w:val="32"/>
          <w:szCs w:val="32"/>
          <w:rtl/>
        </w:rPr>
      </w:pPr>
    </w:p>
    <w:p w14:paraId="24B6B0C3" w14:textId="0FA7E60F" w:rsidR="00B36C41" w:rsidRDefault="00B36C41" w:rsidP="00FD5D19">
      <w:pPr>
        <w:jc w:val="lowKashida"/>
        <w:rPr>
          <w:rFonts w:cs="Traditional Arabic"/>
          <w:sz w:val="32"/>
          <w:szCs w:val="32"/>
          <w:rtl/>
        </w:rPr>
      </w:pPr>
    </w:p>
    <w:p w14:paraId="37319049" w14:textId="03791B43" w:rsidR="00B36C41" w:rsidRDefault="00B36C41" w:rsidP="00FD5D19">
      <w:pPr>
        <w:jc w:val="lowKashida"/>
        <w:rPr>
          <w:rFonts w:cs="Traditional Arabic"/>
          <w:sz w:val="32"/>
          <w:szCs w:val="32"/>
          <w:rtl/>
        </w:rPr>
      </w:pPr>
    </w:p>
    <w:p w14:paraId="58178B8A" w14:textId="1A5121CC" w:rsidR="00B36C41" w:rsidRDefault="00B36C41" w:rsidP="00FD5D19">
      <w:pPr>
        <w:jc w:val="lowKashida"/>
        <w:rPr>
          <w:rFonts w:cs="Traditional Arabic"/>
          <w:sz w:val="32"/>
          <w:szCs w:val="32"/>
          <w:rtl/>
        </w:rPr>
      </w:pPr>
    </w:p>
    <w:p w14:paraId="358A61D5" w14:textId="18D7F03D" w:rsidR="00B36C41" w:rsidRDefault="00B36C41" w:rsidP="00FD5D19">
      <w:pPr>
        <w:jc w:val="lowKashida"/>
        <w:rPr>
          <w:rFonts w:cs="Traditional Arabic"/>
          <w:sz w:val="32"/>
          <w:szCs w:val="32"/>
          <w:rtl/>
        </w:rPr>
      </w:pPr>
    </w:p>
    <w:p w14:paraId="2F280F0E" w14:textId="2ED65D16" w:rsidR="00B36C41" w:rsidRDefault="00B36C41" w:rsidP="00FD5D19">
      <w:pPr>
        <w:jc w:val="lowKashida"/>
        <w:rPr>
          <w:rFonts w:cs="Traditional Arabic"/>
          <w:sz w:val="32"/>
          <w:szCs w:val="32"/>
          <w:rtl/>
        </w:rPr>
      </w:pPr>
    </w:p>
    <w:p w14:paraId="70BDD607" w14:textId="3DC8BDDC" w:rsidR="00B36C41" w:rsidRDefault="00B36C41" w:rsidP="00FD5D19">
      <w:pPr>
        <w:jc w:val="lowKashida"/>
        <w:rPr>
          <w:rFonts w:cs="Traditional Arabic"/>
          <w:sz w:val="32"/>
          <w:szCs w:val="32"/>
          <w:rtl/>
        </w:rPr>
      </w:pPr>
    </w:p>
    <w:p w14:paraId="59286960" w14:textId="7E5F7A83" w:rsidR="00B36C41" w:rsidRDefault="00B36C41" w:rsidP="00FD5D19">
      <w:pPr>
        <w:jc w:val="lowKashida"/>
        <w:rPr>
          <w:rFonts w:cs="Traditional Arabic"/>
          <w:sz w:val="32"/>
          <w:szCs w:val="32"/>
          <w:rtl/>
        </w:rPr>
      </w:pPr>
    </w:p>
    <w:p w14:paraId="2FEBF059" w14:textId="09704A72" w:rsidR="00B36C41" w:rsidRDefault="00B36C41" w:rsidP="00FD5D19">
      <w:pPr>
        <w:jc w:val="lowKashida"/>
        <w:rPr>
          <w:rFonts w:cs="Traditional Arabic"/>
          <w:sz w:val="32"/>
          <w:szCs w:val="32"/>
          <w:rtl/>
        </w:rPr>
      </w:pPr>
    </w:p>
    <w:p w14:paraId="10A25A02" w14:textId="534D346E" w:rsidR="00FD5D19" w:rsidRPr="00735688" w:rsidRDefault="00FD5D19" w:rsidP="00FD5D19">
      <w:pPr>
        <w:jc w:val="lowKashida"/>
        <w:rPr>
          <w:rFonts w:cs="Traditional Arabic"/>
          <w:sz w:val="8"/>
          <w:szCs w:val="8"/>
          <w:rtl/>
        </w:rPr>
      </w:pPr>
    </w:p>
    <w:p w14:paraId="3F63C130" w14:textId="53E14AA8" w:rsidR="00FD5D19" w:rsidRPr="002607A0" w:rsidRDefault="00000000" w:rsidP="00FD5D19">
      <w:pPr>
        <w:jc w:val="lowKashida"/>
        <w:rPr>
          <w:rFonts w:cs="Traditional Arabic"/>
          <w:sz w:val="32"/>
          <w:szCs w:val="32"/>
          <w:rtl/>
        </w:rPr>
      </w:pPr>
      <w:r>
        <w:rPr>
          <w:noProof/>
          <w:rtl/>
        </w:rPr>
        <w:pict w14:anchorId="52E1E582">
          <v:shape id="AutoShape 5" o:spid="_x0000_s2553" type="#_x0000_t65" style="position:absolute;left:0;text-align:left;margin-left:34pt;margin-top:22.95pt;width:335.5pt;height:600.3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dj="19891" fillcolor="#9f8351 [3206]" strokecolor="#f2f2f2 [3041]" strokeweight="1pt">
            <v:fill color2="#4f4128 [1606]" angle="-135" focus="100%" type="gradient"/>
            <v:shadow on="t" type="perspective" color="#dacdb7 [1302]" opacity=".5" origin=",.5" offset="0,0" matrix=",-56756f,,.5"/>
            <v:textbox>
              <w:txbxContent>
                <w:p w14:paraId="0DF1A305" w14:textId="77777777" w:rsidR="00B17AB9" w:rsidRPr="00B36C41" w:rsidRDefault="00B17AB9" w:rsidP="00FD5D19">
                  <w:pPr>
                    <w:ind w:left="-1"/>
                    <w:jc w:val="center"/>
                    <w:rPr>
                      <w:rFonts w:cs="PT Bold Heading"/>
                      <w:b/>
                      <w:bCs/>
                      <w:color w:val="FFFFFF" w:themeColor="background1"/>
                      <w:sz w:val="6"/>
                      <w:szCs w:val="6"/>
                      <w:rtl/>
                    </w:rPr>
                  </w:pPr>
                  <w:bookmarkStart w:id="2" w:name="_Hlk87864478"/>
                  <w:bookmarkStart w:id="3" w:name="_Hlk87864479"/>
                </w:p>
                <w:p w14:paraId="0A07B190" w14:textId="77777777" w:rsidR="00B17AB9" w:rsidRPr="00B36C41" w:rsidRDefault="00B17AB9" w:rsidP="00FD5D19">
                  <w:pPr>
                    <w:ind w:left="-1"/>
                    <w:jc w:val="center"/>
                    <w:rPr>
                      <w:rFonts w:cs="PT Bold Heading"/>
                      <w:b/>
                      <w:bCs/>
                      <w:color w:val="FFFFFF" w:themeColor="background1"/>
                      <w:sz w:val="28"/>
                      <w:szCs w:val="28"/>
                      <w:rtl/>
                    </w:rPr>
                  </w:pPr>
                  <w:r w:rsidRPr="00B36C41">
                    <w:rPr>
                      <w:rFonts w:cs="PT Bold Heading" w:hint="cs"/>
                      <w:b/>
                      <w:bCs/>
                      <w:color w:val="FFFFFF" w:themeColor="background1"/>
                      <w:sz w:val="28"/>
                      <w:szCs w:val="28"/>
                      <w:rtl/>
                    </w:rPr>
                    <w:t>الفصل الثاني</w:t>
                  </w:r>
                </w:p>
                <w:p w14:paraId="6433A45F" w14:textId="77777777" w:rsidR="00B17AB9" w:rsidRPr="00B36C41" w:rsidRDefault="00B17AB9" w:rsidP="00FD5D19">
                  <w:pPr>
                    <w:ind w:left="-1"/>
                    <w:jc w:val="center"/>
                    <w:rPr>
                      <w:rFonts w:cs="PT Bold Heading"/>
                      <w:b/>
                      <w:bCs/>
                      <w:color w:val="FFFFFF" w:themeColor="background1"/>
                      <w:sz w:val="26"/>
                      <w:szCs w:val="26"/>
                      <w:rtl/>
                    </w:rPr>
                  </w:pPr>
                  <w:r w:rsidRPr="00B36C41">
                    <w:rPr>
                      <w:rFonts w:cs="PT Bold Heading" w:hint="cs"/>
                      <w:b/>
                      <w:bCs/>
                      <w:color w:val="FFFFFF" w:themeColor="background1"/>
                      <w:sz w:val="26"/>
                      <w:szCs w:val="26"/>
                      <w:rtl/>
                    </w:rPr>
                    <w:t>أركان الحسبة</w:t>
                  </w:r>
                </w:p>
                <w:p w14:paraId="2C35C028" w14:textId="77777777" w:rsidR="00B17AB9" w:rsidRPr="00B36C41" w:rsidRDefault="00B17AB9" w:rsidP="00FD5D19">
                  <w:pPr>
                    <w:jc w:val="lowKashida"/>
                    <w:rPr>
                      <w:rFonts w:cs="PT Bold Heading"/>
                      <w:color w:val="FFFFFF" w:themeColor="background1"/>
                      <w:sz w:val="26"/>
                      <w:szCs w:val="26"/>
                      <w:rtl/>
                    </w:rPr>
                  </w:pPr>
                  <w:r w:rsidRPr="00B36C41">
                    <w:rPr>
                      <w:rFonts w:cs="PT Bold Heading" w:hint="cs"/>
                      <w:b/>
                      <w:bCs/>
                      <w:color w:val="FFFFFF" w:themeColor="background1"/>
                      <w:sz w:val="26"/>
                      <w:szCs w:val="26"/>
                      <w:rtl/>
                    </w:rPr>
                    <w:t xml:space="preserve">المبحث </w:t>
                  </w:r>
                  <w:proofErr w:type="gramStart"/>
                  <w:r w:rsidRPr="00B36C41">
                    <w:rPr>
                      <w:rFonts w:cs="PT Bold Heading" w:hint="cs"/>
                      <w:b/>
                      <w:bCs/>
                      <w:color w:val="FFFFFF" w:themeColor="background1"/>
                      <w:sz w:val="26"/>
                      <w:szCs w:val="26"/>
                      <w:rtl/>
                    </w:rPr>
                    <w:t>الأول :</w:t>
                  </w:r>
                  <w:proofErr w:type="gramEnd"/>
                  <w:r w:rsidRPr="00B36C41">
                    <w:rPr>
                      <w:rFonts w:cs="PT Bold Heading" w:hint="cs"/>
                      <w:color w:val="FFFFFF" w:themeColor="background1"/>
                      <w:sz w:val="26"/>
                      <w:szCs w:val="26"/>
                      <w:rtl/>
                    </w:rPr>
                    <w:t xml:space="preserve"> الركن الأول من أركان الحسبة : المُحتَسِب ..</w:t>
                  </w:r>
                </w:p>
                <w:p w14:paraId="25198ABC" w14:textId="77777777" w:rsidR="00B17AB9" w:rsidRPr="00B36C41" w:rsidRDefault="00B17AB9" w:rsidP="00FD5D19">
                  <w:pPr>
                    <w:numPr>
                      <w:ilvl w:val="0"/>
                      <w:numId w:val="22"/>
                    </w:numPr>
                    <w:jc w:val="lowKashida"/>
                    <w:rPr>
                      <w:rFonts w:cs="Traditional Arabic"/>
                      <w:b/>
                      <w:bCs/>
                      <w:color w:val="FFFFFF" w:themeColor="background1"/>
                    </w:rPr>
                  </w:pPr>
                  <w:proofErr w:type="gramStart"/>
                  <w:r w:rsidRPr="00B36C41">
                    <w:rPr>
                      <w:rFonts w:cs="PT Bold Heading" w:hint="cs"/>
                      <w:color w:val="FFFFFF" w:themeColor="background1"/>
                      <w:rtl/>
                    </w:rPr>
                    <w:t>تعريفه .</w:t>
                  </w:r>
                  <w:proofErr w:type="gramEnd"/>
                </w:p>
                <w:p w14:paraId="5FEC1DB8" w14:textId="77777777" w:rsidR="00B17AB9" w:rsidRPr="00B36C41" w:rsidRDefault="00B17AB9" w:rsidP="00FD5D19">
                  <w:pPr>
                    <w:numPr>
                      <w:ilvl w:val="0"/>
                      <w:numId w:val="22"/>
                    </w:numPr>
                    <w:jc w:val="lowKashida"/>
                    <w:rPr>
                      <w:rFonts w:cs="Traditional Arabic"/>
                      <w:b/>
                      <w:bCs/>
                      <w:color w:val="FFFFFF" w:themeColor="background1"/>
                    </w:rPr>
                  </w:pPr>
                  <w:proofErr w:type="gramStart"/>
                  <w:r w:rsidRPr="00B36C41">
                    <w:rPr>
                      <w:rFonts w:cs="PT Bold Heading" w:hint="cs"/>
                      <w:color w:val="FFFFFF" w:themeColor="background1"/>
                      <w:rtl/>
                    </w:rPr>
                    <w:t>أنواعه .</w:t>
                  </w:r>
                  <w:proofErr w:type="gramEnd"/>
                </w:p>
                <w:p w14:paraId="003D0A5E" w14:textId="77777777" w:rsidR="00B17AB9" w:rsidRPr="00B36C41" w:rsidRDefault="00B17AB9" w:rsidP="00FD5D19">
                  <w:pPr>
                    <w:numPr>
                      <w:ilvl w:val="0"/>
                      <w:numId w:val="22"/>
                    </w:numPr>
                    <w:jc w:val="lowKashida"/>
                    <w:rPr>
                      <w:rFonts w:cs="Traditional Arabic"/>
                      <w:b/>
                      <w:bCs/>
                      <w:color w:val="FFFFFF" w:themeColor="background1"/>
                    </w:rPr>
                  </w:pPr>
                  <w:r w:rsidRPr="00B36C41">
                    <w:rPr>
                      <w:rFonts w:cs="PT Bold Heading" w:hint="cs"/>
                      <w:color w:val="FFFFFF" w:themeColor="background1"/>
                      <w:rtl/>
                    </w:rPr>
                    <w:t xml:space="preserve">شروطه المعتبرة وغير </w:t>
                  </w:r>
                  <w:proofErr w:type="gramStart"/>
                  <w:r w:rsidRPr="00B36C41">
                    <w:rPr>
                      <w:rFonts w:cs="PT Bold Heading" w:hint="cs"/>
                      <w:color w:val="FFFFFF" w:themeColor="background1"/>
                      <w:rtl/>
                    </w:rPr>
                    <w:t>المعتبرة .</w:t>
                  </w:r>
                  <w:proofErr w:type="gramEnd"/>
                </w:p>
                <w:p w14:paraId="40C3688D" w14:textId="77777777" w:rsidR="00B17AB9" w:rsidRPr="00B36C41" w:rsidRDefault="00B17AB9" w:rsidP="00FD5D19">
                  <w:pPr>
                    <w:numPr>
                      <w:ilvl w:val="0"/>
                      <w:numId w:val="22"/>
                    </w:numPr>
                    <w:jc w:val="lowKashida"/>
                    <w:rPr>
                      <w:rFonts w:cs="Traditional Arabic"/>
                      <w:b/>
                      <w:bCs/>
                      <w:color w:val="FFFFFF" w:themeColor="background1"/>
                      <w:rtl/>
                    </w:rPr>
                  </w:pPr>
                  <w:r w:rsidRPr="00B36C41">
                    <w:rPr>
                      <w:rFonts w:cs="PT Bold Heading" w:hint="cs"/>
                      <w:color w:val="FFFFFF" w:themeColor="background1"/>
                      <w:rtl/>
                    </w:rPr>
                    <w:t xml:space="preserve">سماته وصفاته </w:t>
                  </w:r>
                  <w:proofErr w:type="gramStart"/>
                  <w:r w:rsidRPr="00B36C41">
                    <w:rPr>
                      <w:rFonts w:cs="PT Bold Heading" w:hint="cs"/>
                      <w:color w:val="FFFFFF" w:themeColor="background1"/>
                      <w:rtl/>
                    </w:rPr>
                    <w:t>وآدابه .</w:t>
                  </w:r>
                  <w:proofErr w:type="gramEnd"/>
                  <w:r w:rsidRPr="00B36C41">
                    <w:rPr>
                      <w:rFonts w:cs="Traditional Arabic" w:hint="cs"/>
                      <w:b/>
                      <w:bCs/>
                      <w:color w:val="FFFFFF" w:themeColor="background1"/>
                      <w:rtl/>
                    </w:rPr>
                    <w:t xml:space="preserve"> </w:t>
                  </w:r>
                </w:p>
                <w:p w14:paraId="238ED01A" w14:textId="77777777" w:rsidR="00B17AB9" w:rsidRPr="00B36C41" w:rsidRDefault="00B17AB9" w:rsidP="00FD5D19">
                  <w:pPr>
                    <w:jc w:val="lowKashida"/>
                    <w:rPr>
                      <w:rFonts w:cs="PT Bold Heading"/>
                      <w:color w:val="FFFFFF" w:themeColor="background1"/>
                      <w:sz w:val="26"/>
                      <w:szCs w:val="26"/>
                      <w:rtl/>
                    </w:rPr>
                  </w:pPr>
                  <w:r w:rsidRPr="00B36C41">
                    <w:rPr>
                      <w:rFonts w:cs="PT Bold Heading" w:hint="cs"/>
                      <w:b/>
                      <w:bCs/>
                      <w:color w:val="FFFFFF" w:themeColor="background1"/>
                      <w:sz w:val="26"/>
                      <w:szCs w:val="26"/>
                      <w:rtl/>
                    </w:rPr>
                    <w:t xml:space="preserve">المبحث </w:t>
                  </w:r>
                  <w:proofErr w:type="gramStart"/>
                  <w:r w:rsidRPr="00B36C41">
                    <w:rPr>
                      <w:rFonts w:cs="PT Bold Heading" w:hint="cs"/>
                      <w:b/>
                      <w:bCs/>
                      <w:color w:val="FFFFFF" w:themeColor="background1"/>
                      <w:sz w:val="26"/>
                      <w:szCs w:val="26"/>
                      <w:rtl/>
                    </w:rPr>
                    <w:t>الثاني :</w:t>
                  </w:r>
                  <w:proofErr w:type="gramEnd"/>
                  <w:r w:rsidRPr="00B36C41">
                    <w:rPr>
                      <w:rFonts w:cs="PT Bold Heading" w:hint="cs"/>
                      <w:color w:val="FFFFFF" w:themeColor="background1"/>
                      <w:sz w:val="26"/>
                      <w:szCs w:val="26"/>
                      <w:rtl/>
                    </w:rPr>
                    <w:t xml:space="preserve"> الركن الثاني : المُحْتَسَب عليه .. </w:t>
                  </w:r>
                </w:p>
                <w:p w14:paraId="38D2465E" w14:textId="77777777" w:rsidR="00B17AB9" w:rsidRPr="00B36C41" w:rsidRDefault="00B17AB9" w:rsidP="00FD5D19">
                  <w:pPr>
                    <w:numPr>
                      <w:ilvl w:val="0"/>
                      <w:numId w:val="23"/>
                    </w:numPr>
                    <w:jc w:val="lowKashida"/>
                    <w:rPr>
                      <w:rFonts w:cs="Traditional Arabic"/>
                      <w:b/>
                      <w:bCs/>
                      <w:color w:val="FFFFFF" w:themeColor="background1"/>
                    </w:rPr>
                  </w:pPr>
                  <w:proofErr w:type="gramStart"/>
                  <w:r w:rsidRPr="00B36C41">
                    <w:rPr>
                      <w:rFonts w:cs="PT Bold Heading" w:hint="cs"/>
                      <w:color w:val="FFFFFF" w:themeColor="background1"/>
                      <w:rtl/>
                    </w:rPr>
                    <w:t>تعريفه .</w:t>
                  </w:r>
                  <w:proofErr w:type="gramEnd"/>
                </w:p>
                <w:p w14:paraId="75E26494" w14:textId="77777777" w:rsidR="00B17AB9" w:rsidRPr="00B36C41" w:rsidRDefault="00B17AB9" w:rsidP="00FD5D19">
                  <w:pPr>
                    <w:numPr>
                      <w:ilvl w:val="0"/>
                      <w:numId w:val="23"/>
                    </w:numPr>
                    <w:jc w:val="lowKashida"/>
                    <w:rPr>
                      <w:rFonts w:cs="Traditional Arabic"/>
                      <w:b/>
                      <w:bCs/>
                      <w:color w:val="FFFFFF" w:themeColor="background1"/>
                    </w:rPr>
                  </w:pPr>
                  <w:proofErr w:type="gramStart"/>
                  <w:r w:rsidRPr="00B36C41">
                    <w:rPr>
                      <w:rFonts w:cs="PT Bold Heading" w:hint="cs"/>
                      <w:color w:val="FFFFFF" w:themeColor="background1"/>
                      <w:rtl/>
                    </w:rPr>
                    <w:t>شروطه .</w:t>
                  </w:r>
                  <w:proofErr w:type="gramEnd"/>
                </w:p>
                <w:p w14:paraId="09397934" w14:textId="77777777" w:rsidR="00B17AB9" w:rsidRPr="00B36C41" w:rsidRDefault="00B17AB9" w:rsidP="00FD5D19">
                  <w:pPr>
                    <w:numPr>
                      <w:ilvl w:val="0"/>
                      <w:numId w:val="23"/>
                    </w:numPr>
                    <w:jc w:val="lowKashida"/>
                    <w:rPr>
                      <w:rFonts w:cs="Traditional Arabic"/>
                      <w:b/>
                      <w:bCs/>
                      <w:color w:val="FFFFFF" w:themeColor="background1"/>
                    </w:rPr>
                  </w:pPr>
                  <w:r w:rsidRPr="00B36C41">
                    <w:rPr>
                      <w:rFonts w:cs="PT Bold Heading" w:hint="cs"/>
                      <w:color w:val="FFFFFF" w:themeColor="background1"/>
                      <w:rtl/>
                    </w:rPr>
                    <w:t xml:space="preserve">أنواع المُحْتَسَب </w:t>
                  </w:r>
                  <w:proofErr w:type="gramStart"/>
                  <w:r w:rsidRPr="00B36C41">
                    <w:rPr>
                      <w:rFonts w:cs="PT Bold Heading" w:hint="cs"/>
                      <w:color w:val="FFFFFF" w:themeColor="background1"/>
                      <w:rtl/>
                    </w:rPr>
                    <w:t>عليهم :</w:t>
                  </w:r>
                  <w:proofErr w:type="gramEnd"/>
                  <w:r w:rsidRPr="00B36C41">
                    <w:rPr>
                      <w:rFonts w:cs="PT Bold Heading" w:hint="cs"/>
                      <w:color w:val="FFFFFF" w:themeColor="background1"/>
                      <w:rtl/>
                    </w:rPr>
                    <w:t xml:space="preserve"> أصحاب السلطة </w:t>
                  </w:r>
                  <w:r w:rsidRPr="00B36C41">
                    <w:rPr>
                      <w:rFonts w:hint="cs"/>
                      <w:color w:val="FFFFFF" w:themeColor="background1"/>
                      <w:rtl/>
                    </w:rPr>
                    <w:t>-</w:t>
                  </w:r>
                  <w:r w:rsidRPr="00B36C41">
                    <w:rPr>
                      <w:rFonts w:cs="PT Bold Heading" w:hint="cs"/>
                      <w:color w:val="FFFFFF" w:themeColor="background1"/>
                      <w:rtl/>
                    </w:rPr>
                    <w:t xml:space="preserve"> ذو المكانة الاعتبارية </w:t>
                  </w:r>
                  <w:r w:rsidRPr="00B36C41">
                    <w:rPr>
                      <w:rFonts w:hint="cs"/>
                      <w:color w:val="FFFFFF" w:themeColor="background1"/>
                      <w:rtl/>
                    </w:rPr>
                    <w:t>-</w:t>
                  </w:r>
                  <w:r w:rsidRPr="00B36C41">
                    <w:rPr>
                      <w:rFonts w:cs="PT Bold Heading" w:hint="cs"/>
                      <w:color w:val="FFFFFF" w:themeColor="background1"/>
                      <w:rtl/>
                    </w:rPr>
                    <w:t xml:space="preserve">عامة الناس ( الرجال ، النساء )  </w:t>
                  </w:r>
                  <w:r w:rsidRPr="00B36C41">
                    <w:rPr>
                      <w:rFonts w:hint="cs"/>
                      <w:color w:val="FFFFFF" w:themeColor="background1"/>
                      <w:rtl/>
                    </w:rPr>
                    <w:t>-</w:t>
                  </w:r>
                  <w:r w:rsidRPr="00B36C41">
                    <w:rPr>
                      <w:rFonts w:cs="PT Bold Heading" w:hint="cs"/>
                      <w:color w:val="FFFFFF" w:themeColor="background1"/>
                      <w:rtl/>
                    </w:rPr>
                    <w:t xml:space="preserve"> المبتدع </w:t>
                  </w:r>
                  <w:r w:rsidRPr="00B36C41">
                    <w:rPr>
                      <w:rFonts w:hint="cs"/>
                      <w:color w:val="FFFFFF" w:themeColor="background1"/>
                      <w:rtl/>
                    </w:rPr>
                    <w:t>-</w:t>
                  </w:r>
                  <w:r w:rsidRPr="00B36C41">
                    <w:rPr>
                      <w:rFonts w:cs="PT Bold Heading" w:hint="cs"/>
                      <w:color w:val="FFFFFF" w:themeColor="background1"/>
                      <w:rtl/>
                    </w:rPr>
                    <w:t xml:space="preserve"> غير المسلمين .</w:t>
                  </w:r>
                </w:p>
                <w:p w14:paraId="7CEB880B" w14:textId="77777777" w:rsidR="00B17AB9" w:rsidRPr="00B36C41" w:rsidRDefault="00B17AB9" w:rsidP="00FD5D19">
                  <w:pPr>
                    <w:numPr>
                      <w:ilvl w:val="0"/>
                      <w:numId w:val="23"/>
                    </w:numPr>
                    <w:jc w:val="lowKashida"/>
                    <w:rPr>
                      <w:rFonts w:cs="Traditional Arabic"/>
                      <w:b/>
                      <w:bCs/>
                      <w:color w:val="FFFFFF" w:themeColor="background1"/>
                    </w:rPr>
                  </w:pPr>
                  <w:r w:rsidRPr="00B36C41">
                    <w:rPr>
                      <w:rFonts w:cs="PT Bold Heading" w:hint="cs"/>
                      <w:color w:val="FFFFFF" w:themeColor="background1"/>
                      <w:rtl/>
                    </w:rPr>
                    <w:t xml:space="preserve">قواعد الاحتساب على كل </w:t>
                  </w:r>
                  <w:proofErr w:type="gramStart"/>
                  <w:r w:rsidRPr="00B36C41">
                    <w:rPr>
                      <w:rFonts w:cs="PT Bold Heading" w:hint="cs"/>
                      <w:color w:val="FFFFFF" w:themeColor="background1"/>
                      <w:rtl/>
                    </w:rPr>
                    <w:t>نوع .</w:t>
                  </w:r>
                  <w:proofErr w:type="gramEnd"/>
                </w:p>
                <w:p w14:paraId="72CF0B20" w14:textId="77777777" w:rsidR="00B17AB9" w:rsidRPr="00B36C41" w:rsidRDefault="00B17AB9" w:rsidP="00FD5D19">
                  <w:pPr>
                    <w:numPr>
                      <w:ilvl w:val="0"/>
                      <w:numId w:val="23"/>
                    </w:numPr>
                    <w:jc w:val="lowKashida"/>
                    <w:rPr>
                      <w:rFonts w:cs="Traditional Arabic"/>
                      <w:b/>
                      <w:bCs/>
                      <w:color w:val="FFFFFF" w:themeColor="background1"/>
                      <w:rtl/>
                    </w:rPr>
                  </w:pPr>
                  <w:r w:rsidRPr="00B36C41">
                    <w:rPr>
                      <w:rFonts w:cs="PT Bold Heading" w:hint="cs"/>
                      <w:color w:val="FFFFFF" w:themeColor="background1"/>
                      <w:rtl/>
                    </w:rPr>
                    <w:t xml:space="preserve"> السَّتْر صوره وأحكامه </w:t>
                  </w:r>
                  <w:proofErr w:type="gramStart"/>
                  <w:r w:rsidRPr="00B36C41">
                    <w:rPr>
                      <w:rFonts w:cs="PT Bold Heading" w:hint="cs"/>
                      <w:color w:val="FFFFFF" w:themeColor="background1"/>
                      <w:rtl/>
                    </w:rPr>
                    <w:t>وموانعه ،</w:t>
                  </w:r>
                  <w:proofErr w:type="gramEnd"/>
                  <w:r w:rsidRPr="00B36C41">
                    <w:rPr>
                      <w:rFonts w:cs="PT Bold Heading" w:hint="cs"/>
                      <w:color w:val="FFFFFF" w:themeColor="background1"/>
                      <w:rtl/>
                    </w:rPr>
                    <w:t xml:space="preserve"> وضابطه .</w:t>
                  </w:r>
                  <w:r w:rsidRPr="00B36C41">
                    <w:rPr>
                      <w:rFonts w:cs="Traditional Arabic" w:hint="cs"/>
                      <w:b/>
                      <w:bCs/>
                      <w:color w:val="FFFFFF" w:themeColor="background1"/>
                      <w:rtl/>
                    </w:rPr>
                    <w:t xml:space="preserve"> </w:t>
                  </w:r>
                </w:p>
                <w:p w14:paraId="0BEAB1A8" w14:textId="77777777" w:rsidR="00B17AB9" w:rsidRPr="00B36C41" w:rsidRDefault="00B17AB9" w:rsidP="00FD5D19">
                  <w:pPr>
                    <w:jc w:val="lowKashida"/>
                    <w:rPr>
                      <w:rFonts w:cs="PT Bold Heading"/>
                      <w:b/>
                      <w:bCs/>
                      <w:color w:val="FFFFFF" w:themeColor="background1"/>
                      <w:sz w:val="26"/>
                      <w:szCs w:val="26"/>
                      <w:rtl/>
                    </w:rPr>
                  </w:pPr>
                  <w:r w:rsidRPr="00B36C41">
                    <w:rPr>
                      <w:rFonts w:cs="PT Bold Heading" w:hint="cs"/>
                      <w:b/>
                      <w:bCs/>
                      <w:color w:val="FFFFFF" w:themeColor="background1"/>
                      <w:sz w:val="26"/>
                      <w:szCs w:val="26"/>
                      <w:rtl/>
                    </w:rPr>
                    <w:t xml:space="preserve">المبحث </w:t>
                  </w:r>
                  <w:proofErr w:type="gramStart"/>
                  <w:r w:rsidRPr="00B36C41">
                    <w:rPr>
                      <w:rFonts w:cs="PT Bold Heading" w:hint="cs"/>
                      <w:b/>
                      <w:bCs/>
                      <w:color w:val="FFFFFF" w:themeColor="background1"/>
                      <w:sz w:val="26"/>
                      <w:szCs w:val="26"/>
                      <w:rtl/>
                    </w:rPr>
                    <w:t>الثالث :</w:t>
                  </w:r>
                  <w:proofErr w:type="gramEnd"/>
                  <w:r w:rsidRPr="00B36C41">
                    <w:rPr>
                      <w:rFonts w:cs="PT Bold Heading" w:hint="cs"/>
                      <w:color w:val="FFFFFF" w:themeColor="background1"/>
                      <w:sz w:val="26"/>
                      <w:szCs w:val="26"/>
                      <w:rtl/>
                    </w:rPr>
                    <w:t xml:space="preserve"> الركن الثالث :</w:t>
                  </w:r>
                  <w:r w:rsidRPr="00B36C41">
                    <w:rPr>
                      <w:rFonts w:cs="PT Bold Heading" w:hint="cs"/>
                      <w:b/>
                      <w:bCs/>
                      <w:color w:val="FFFFFF" w:themeColor="background1"/>
                      <w:sz w:val="26"/>
                      <w:szCs w:val="26"/>
                      <w:rtl/>
                    </w:rPr>
                    <w:t xml:space="preserve"> المُحْتَسَب فيه ..</w:t>
                  </w:r>
                </w:p>
                <w:p w14:paraId="45AE2437" w14:textId="77777777" w:rsidR="00B17AB9" w:rsidRPr="00B36C41" w:rsidRDefault="00B17AB9" w:rsidP="00FD5D19">
                  <w:pPr>
                    <w:numPr>
                      <w:ilvl w:val="0"/>
                      <w:numId w:val="24"/>
                    </w:numPr>
                    <w:jc w:val="lowKashida"/>
                    <w:rPr>
                      <w:rFonts w:cs="PT Bold Heading"/>
                      <w:b/>
                      <w:bCs/>
                      <w:color w:val="FFFFFF" w:themeColor="background1"/>
                    </w:rPr>
                  </w:pPr>
                  <w:proofErr w:type="gramStart"/>
                  <w:r w:rsidRPr="00B36C41">
                    <w:rPr>
                      <w:rFonts w:cs="PT Bold Heading" w:hint="cs"/>
                      <w:b/>
                      <w:bCs/>
                      <w:color w:val="FFFFFF" w:themeColor="background1"/>
                      <w:rtl/>
                    </w:rPr>
                    <w:t>تعريفه .</w:t>
                  </w:r>
                  <w:proofErr w:type="gramEnd"/>
                </w:p>
                <w:p w14:paraId="44B035EF" w14:textId="77777777" w:rsidR="00B17AB9" w:rsidRPr="00B36C41" w:rsidRDefault="00B17AB9" w:rsidP="00FD5D19">
                  <w:pPr>
                    <w:numPr>
                      <w:ilvl w:val="0"/>
                      <w:numId w:val="24"/>
                    </w:numPr>
                    <w:jc w:val="lowKashida"/>
                    <w:rPr>
                      <w:rFonts w:cs="PT Bold Heading"/>
                      <w:b/>
                      <w:bCs/>
                      <w:color w:val="FFFFFF" w:themeColor="background1"/>
                    </w:rPr>
                  </w:pPr>
                  <w:proofErr w:type="gramStart"/>
                  <w:r w:rsidRPr="00B36C41">
                    <w:rPr>
                      <w:rFonts w:cs="PT Bold Heading" w:hint="cs"/>
                      <w:b/>
                      <w:bCs/>
                      <w:color w:val="FFFFFF" w:themeColor="background1"/>
                      <w:rtl/>
                    </w:rPr>
                    <w:t>وشروطه .</w:t>
                  </w:r>
                  <w:proofErr w:type="gramEnd"/>
                </w:p>
                <w:p w14:paraId="3711F781" w14:textId="77777777" w:rsidR="00B17AB9" w:rsidRPr="00B36C41" w:rsidRDefault="00B17AB9" w:rsidP="00FD5D19">
                  <w:pPr>
                    <w:numPr>
                      <w:ilvl w:val="0"/>
                      <w:numId w:val="24"/>
                    </w:numPr>
                    <w:jc w:val="lowKashida"/>
                    <w:rPr>
                      <w:rFonts w:cs="PT Bold Heading"/>
                      <w:b/>
                      <w:bCs/>
                      <w:color w:val="FFFFFF" w:themeColor="background1"/>
                    </w:rPr>
                  </w:pPr>
                  <w:r w:rsidRPr="00B36C41">
                    <w:rPr>
                      <w:rFonts w:cs="PT Bold Heading" w:hint="cs"/>
                      <w:b/>
                      <w:bCs/>
                      <w:color w:val="FFFFFF" w:themeColor="background1"/>
                      <w:rtl/>
                    </w:rPr>
                    <w:t xml:space="preserve">ما يجوز </w:t>
                  </w:r>
                  <w:proofErr w:type="gramStart"/>
                  <w:r w:rsidRPr="00B36C41">
                    <w:rPr>
                      <w:rFonts w:cs="PT Bold Heading" w:hint="cs"/>
                      <w:b/>
                      <w:bCs/>
                      <w:color w:val="FFFFFF" w:themeColor="background1"/>
                      <w:rtl/>
                    </w:rPr>
                    <w:t>إتلافه .</w:t>
                  </w:r>
                  <w:proofErr w:type="gramEnd"/>
                </w:p>
                <w:p w14:paraId="4750D5FF" w14:textId="77777777" w:rsidR="00B17AB9" w:rsidRPr="00B36C41" w:rsidRDefault="00B17AB9" w:rsidP="00FD5D19">
                  <w:pPr>
                    <w:numPr>
                      <w:ilvl w:val="0"/>
                      <w:numId w:val="24"/>
                    </w:numPr>
                    <w:jc w:val="lowKashida"/>
                    <w:rPr>
                      <w:rFonts w:cs="PT Bold Heading"/>
                      <w:b/>
                      <w:bCs/>
                      <w:color w:val="FFFFFF" w:themeColor="background1"/>
                      <w:rtl/>
                    </w:rPr>
                  </w:pPr>
                  <w:r w:rsidRPr="00B36C41">
                    <w:rPr>
                      <w:rFonts w:cs="PT Bold Heading" w:hint="cs"/>
                      <w:b/>
                      <w:bCs/>
                      <w:color w:val="FFFFFF" w:themeColor="background1"/>
                      <w:rtl/>
                    </w:rPr>
                    <w:t xml:space="preserve">إزالته أو التخفيف </w:t>
                  </w:r>
                  <w:proofErr w:type="gramStart"/>
                  <w:r w:rsidRPr="00B36C41">
                    <w:rPr>
                      <w:rFonts w:cs="PT Bold Heading" w:hint="cs"/>
                      <w:b/>
                      <w:bCs/>
                      <w:color w:val="FFFFFF" w:themeColor="background1"/>
                      <w:rtl/>
                    </w:rPr>
                    <w:t>منه .</w:t>
                  </w:r>
                  <w:proofErr w:type="gramEnd"/>
                </w:p>
                <w:p w14:paraId="032E7214" w14:textId="77777777" w:rsidR="00B17AB9" w:rsidRPr="00B36C41" w:rsidRDefault="00B17AB9" w:rsidP="00FD5D19">
                  <w:pPr>
                    <w:jc w:val="lowKashida"/>
                    <w:rPr>
                      <w:rFonts w:cs="PT Bold Heading"/>
                      <w:color w:val="FFFFFF" w:themeColor="background1"/>
                      <w:sz w:val="26"/>
                      <w:szCs w:val="26"/>
                      <w:rtl/>
                    </w:rPr>
                  </w:pPr>
                  <w:r w:rsidRPr="00B36C41">
                    <w:rPr>
                      <w:rFonts w:cs="PT Bold Heading" w:hint="cs"/>
                      <w:b/>
                      <w:bCs/>
                      <w:color w:val="FFFFFF" w:themeColor="background1"/>
                      <w:sz w:val="26"/>
                      <w:szCs w:val="26"/>
                      <w:rtl/>
                    </w:rPr>
                    <w:t xml:space="preserve">المبحث </w:t>
                  </w:r>
                  <w:proofErr w:type="gramStart"/>
                  <w:r w:rsidRPr="00B36C41">
                    <w:rPr>
                      <w:rFonts w:cs="PT Bold Heading" w:hint="cs"/>
                      <w:b/>
                      <w:bCs/>
                      <w:color w:val="FFFFFF" w:themeColor="background1"/>
                      <w:sz w:val="26"/>
                      <w:szCs w:val="26"/>
                      <w:rtl/>
                    </w:rPr>
                    <w:t>الرابع :</w:t>
                  </w:r>
                  <w:proofErr w:type="gramEnd"/>
                  <w:r w:rsidRPr="00B36C41">
                    <w:rPr>
                      <w:rFonts w:cs="PT Bold Heading" w:hint="cs"/>
                      <w:color w:val="FFFFFF" w:themeColor="background1"/>
                      <w:sz w:val="26"/>
                      <w:szCs w:val="26"/>
                      <w:rtl/>
                    </w:rPr>
                    <w:t xml:space="preserve"> الركن الرابع : الاحتساب ..</w:t>
                  </w:r>
                </w:p>
                <w:p w14:paraId="27DB25F6" w14:textId="77777777" w:rsidR="00B17AB9" w:rsidRPr="00B36C41" w:rsidRDefault="00B17AB9" w:rsidP="00FD5D19">
                  <w:pPr>
                    <w:numPr>
                      <w:ilvl w:val="0"/>
                      <w:numId w:val="25"/>
                    </w:numPr>
                    <w:jc w:val="lowKashida"/>
                    <w:rPr>
                      <w:rFonts w:cs="PT Bold Heading"/>
                      <w:b/>
                      <w:bCs/>
                      <w:color w:val="FFFFFF" w:themeColor="background1"/>
                    </w:rPr>
                  </w:pPr>
                  <w:proofErr w:type="gramStart"/>
                  <w:r w:rsidRPr="00B36C41">
                    <w:rPr>
                      <w:rFonts w:cs="PT Bold Heading" w:hint="cs"/>
                      <w:color w:val="FFFFFF" w:themeColor="background1"/>
                      <w:rtl/>
                    </w:rPr>
                    <w:t>تعريفه .</w:t>
                  </w:r>
                  <w:proofErr w:type="gramEnd"/>
                </w:p>
                <w:p w14:paraId="1D4C06CB" w14:textId="77777777" w:rsidR="00B17AB9" w:rsidRPr="00B36C41" w:rsidRDefault="00B17AB9" w:rsidP="00FD5D19">
                  <w:pPr>
                    <w:numPr>
                      <w:ilvl w:val="0"/>
                      <w:numId w:val="25"/>
                    </w:numPr>
                    <w:jc w:val="lowKashida"/>
                    <w:rPr>
                      <w:rFonts w:cs="PT Bold Heading"/>
                      <w:b/>
                      <w:bCs/>
                      <w:color w:val="FFFFFF" w:themeColor="background1"/>
                    </w:rPr>
                  </w:pPr>
                  <w:r w:rsidRPr="00B36C41">
                    <w:rPr>
                      <w:rFonts w:cs="PT Bold Heading" w:hint="cs"/>
                      <w:color w:val="FFFFFF" w:themeColor="background1"/>
                      <w:rtl/>
                    </w:rPr>
                    <w:t xml:space="preserve">المراتب التنفيذية التي يجري </w:t>
                  </w:r>
                  <w:proofErr w:type="gramStart"/>
                  <w:r w:rsidRPr="00B36C41">
                    <w:rPr>
                      <w:rFonts w:cs="PT Bold Heading" w:hint="cs"/>
                      <w:color w:val="FFFFFF" w:themeColor="background1"/>
                      <w:rtl/>
                    </w:rPr>
                    <w:t>فيها .</w:t>
                  </w:r>
                  <w:proofErr w:type="gramEnd"/>
                </w:p>
                <w:p w14:paraId="08AD5B9D" w14:textId="77777777" w:rsidR="00B17AB9" w:rsidRPr="00B36C41" w:rsidRDefault="00B17AB9" w:rsidP="00FD5D19">
                  <w:pPr>
                    <w:numPr>
                      <w:ilvl w:val="0"/>
                      <w:numId w:val="25"/>
                    </w:numPr>
                    <w:jc w:val="lowKashida"/>
                    <w:rPr>
                      <w:rFonts w:cs="PT Bold Heading"/>
                      <w:b/>
                      <w:bCs/>
                      <w:color w:val="FFFFFF" w:themeColor="background1"/>
                    </w:rPr>
                  </w:pPr>
                  <w:r w:rsidRPr="00B36C41">
                    <w:rPr>
                      <w:rFonts w:cs="PT Bold Heading" w:hint="cs"/>
                      <w:color w:val="FFFFFF" w:themeColor="background1"/>
                      <w:rtl/>
                    </w:rPr>
                    <w:t xml:space="preserve">هل يسقط الاحتساب إذا لم يُرْجَ انتفاع المُحْتَسَب </w:t>
                  </w:r>
                  <w:proofErr w:type="gramStart"/>
                  <w:r w:rsidRPr="00B36C41">
                    <w:rPr>
                      <w:rFonts w:cs="PT Bold Heading" w:hint="cs"/>
                      <w:color w:val="FFFFFF" w:themeColor="background1"/>
                      <w:rtl/>
                    </w:rPr>
                    <w:t>عليه .</w:t>
                  </w:r>
                  <w:proofErr w:type="gramEnd"/>
                </w:p>
                <w:p w14:paraId="7DA03C8B" w14:textId="77777777" w:rsidR="00B17AB9" w:rsidRPr="00B36C41" w:rsidRDefault="00B17AB9" w:rsidP="00FD5D19">
                  <w:pPr>
                    <w:numPr>
                      <w:ilvl w:val="0"/>
                      <w:numId w:val="25"/>
                    </w:numPr>
                    <w:jc w:val="lowKashida"/>
                    <w:rPr>
                      <w:rFonts w:cs="PT Bold Heading"/>
                      <w:b/>
                      <w:bCs/>
                      <w:color w:val="FFFFFF" w:themeColor="background1"/>
                    </w:rPr>
                  </w:pPr>
                  <w:r w:rsidRPr="00B36C41">
                    <w:rPr>
                      <w:rFonts w:cs="PT Bold Heading" w:hint="cs"/>
                      <w:color w:val="FFFFFF" w:themeColor="background1"/>
                      <w:rtl/>
                    </w:rPr>
                    <w:t xml:space="preserve"> العمل إذا كثُرت المنكرات </w:t>
                  </w:r>
                  <w:proofErr w:type="gramStart"/>
                  <w:r w:rsidRPr="00B36C41">
                    <w:rPr>
                      <w:rFonts w:cs="PT Bold Heading" w:hint="cs"/>
                      <w:color w:val="FFFFFF" w:themeColor="background1"/>
                      <w:rtl/>
                    </w:rPr>
                    <w:t>وتفشت .</w:t>
                  </w:r>
                  <w:proofErr w:type="gramEnd"/>
                </w:p>
                <w:p w14:paraId="073FAEA4" w14:textId="77777777" w:rsidR="00B17AB9" w:rsidRPr="00B36C41" w:rsidRDefault="00B17AB9" w:rsidP="00FD5D19">
                  <w:pPr>
                    <w:numPr>
                      <w:ilvl w:val="0"/>
                      <w:numId w:val="25"/>
                    </w:numPr>
                    <w:jc w:val="lowKashida"/>
                    <w:rPr>
                      <w:rFonts w:cs="PT Bold Heading"/>
                      <w:b/>
                      <w:bCs/>
                      <w:color w:val="FFFFFF" w:themeColor="background1"/>
                      <w:rtl/>
                    </w:rPr>
                  </w:pPr>
                  <w:r w:rsidRPr="00B36C41">
                    <w:rPr>
                      <w:rFonts w:cs="PT Bold Heading" w:hint="cs"/>
                      <w:color w:val="FFFFFF" w:themeColor="background1"/>
                      <w:rtl/>
                    </w:rPr>
                    <w:t xml:space="preserve">هل تجب متابعة الاحتساب وتكراره إذا لم يزل </w:t>
                  </w:r>
                  <w:proofErr w:type="gramStart"/>
                  <w:r w:rsidRPr="00B36C41">
                    <w:rPr>
                      <w:rFonts w:cs="PT Bold Heading" w:hint="cs"/>
                      <w:color w:val="FFFFFF" w:themeColor="background1"/>
                      <w:rtl/>
                    </w:rPr>
                    <w:t>المنكر .</w:t>
                  </w:r>
                  <w:proofErr w:type="gramEnd"/>
                </w:p>
                <w:p w14:paraId="311B6CB9" w14:textId="77777777" w:rsidR="00B17AB9" w:rsidRPr="00B36C41" w:rsidRDefault="00B17AB9" w:rsidP="00FD5D19">
                  <w:pPr>
                    <w:ind w:left="-1"/>
                    <w:jc w:val="center"/>
                    <w:rPr>
                      <w:b/>
                      <w:bCs/>
                      <w:color w:val="FFFFFF" w:themeColor="background1"/>
                      <w:sz w:val="40"/>
                      <w:szCs w:val="40"/>
                      <w:rtl/>
                    </w:rPr>
                  </w:pPr>
                </w:p>
                <w:bookmarkEnd w:id="2"/>
                <w:bookmarkEnd w:id="3"/>
                <w:p w14:paraId="0426AFF4" w14:textId="77777777" w:rsidR="00B17AB9" w:rsidRPr="00B36C41" w:rsidRDefault="00B17AB9" w:rsidP="00FD5D19">
                  <w:pPr>
                    <w:jc w:val="center"/>
                    <w:rPr>
                      <w:color w:val="FFFFFF" w:themeColor="background1"/>
                    </w:rPr>
                  </w:pPr>
                </w:p>
              </w:txbxContent>
            </v:textbox>
          </v:shape>
        </w:pict>
      </w:r>
    </w:p>
    <w:p w14:paraId="70F72CB2" w14:textId="77777777" w:rsidR="00FD5D19" w:rsidRPr="002607A0" w:rsidRDefault="00FD5D19" w:rsidP="00FD5D19">
      <w:pPr>
        <w:jc w:val="lowKashida"/>
        <w:rPr>
          <w:rFonts w:cs="Traditional Arabic"/>
          <w:sz w:val="32"/>
          <w:szCs w:val="32"/>
          <w:rtl/>
        </w:rPr>
      </w:pPr>
    </w:p>
    <w:p w14:paraId="557A95D5" w14:textId="77777777" w:rsidR="00FD5D19" w:rsidRPr="002607A0" w:rsidRDefault="00FD5D19" w:rsidP="00FD5D19">
      <w:pPr>
        <w:jc w:val="center"/>
        <w:rPr>
          <w:rFonts w:cs="Traditional Arabic"/>
          <w:b/>
          <w:bCs/>
          <w:sz w:val="32"/>
          <w:szCs w:val="32"/>
          <w:rtl/>
        </w:rPr>
      </w:pPr>
    </w:p>
    <w:p w14:paraId="5AD2FF3E" w14:textId="77777777" w:rsidR="00FD5D19" w:rsidRPr="002607A0" w:rsidRDefault="00FD5D19" w:rsidP="00FD5D19">
      <w:pPr>
        <w:rPr>
          <w:rFonts w:cs="Traditional Arabic"/>
          <w:b/>
          <w:bCs/>
          <w:sz w:val="32"/>
          <w:szCs w:val="32"/>
          <w:rtl/>
        </w:rPr>
      </w:pPr>
    </w:p>
    <w:p w14:paraId="6B96D8D2" w14:textId="77777777" w:rsidR="00FD5D19" w:rsidRPr="002607A0" w:rsidRDefault="00FD5D19" w:rsidP="00FD5D19">
      <w:pPr>
        <w:jc w:val="center"/>
        <w:rPr>
          <w:rFonts w:cs="Traditional Arabic"/>
          <w:b/>
          <w:bCs/>
          <w:sz w:val="32"/>
          <w:szCs w:val="32"/>
          <w:rtl/>
        </w:rPr>
      </w:pPr>
    </w:p>
    <w:p w14:paraId="1508CE54" w14:textId="77777777" w:rsidR="00FD5D19" w:rsidRPr="002607A0" w:rsidRDefault="00FD5D19" w:rsidP="00FD5D19">
      <w:pPr>
        <w:jc w:val="center"/>
        <w:rPr>
          <w:rFonts w:cs="Traditional Arabic"/>
          <w:b/>
          <w:bCs/>
          <w:sz w:val="32"/>
          <w:szCs w:val="32"/>
          <w:rtl/>
        </w:rPr>
      </w:pPr>
    </w:p>
    <w:p w14:paraId="0DE01E7F" w14:textId="77777777" w:rsidR="00FD5D19" w:rsidRPr="002607A0" w:rsidRDefault="00FD5D19" w:rsidP="00FD5D19">
      <w:pPr>
        <w:jc w:val="center"/>
        <w:rPr>
          <w:rFonts w:cs="Traditional Arabic"/>
          <w:b/>
          <w:bCs/>
          <w:sz w:val="32"/>
          <w:szCs w:val="32"/>
          <w:rtl/>
        </w:rPr>
      </w:pPr>
    </w:p>
    <w:p w14:paraId="69FEA788" w14:textId="77777777" w:rsidR="00FD5D19" w:rsidRPr="002607A0" w:rsidRDefault="00FD5D19" w:rsidP="00FD5D19">
      <w:pPr>
        <w:jc w:val="center"/>
        <w:rPr>
          <w:rFonts w:cs="Traditional Arabic"/>
          <w:b/>
          <w:bCs/>
          <w:sz w:val="32"/>
          <w:szCs w:val="32"/>
          <w:rtl/>
        </w:rPr>
      </w:pPr>
    </w:p>
    <w:p w14:paraId="696DEB7D" w14:textId="77777777" w:rsidR="00FD5D19" w:rsidRPr="002607A0" w:rsidRDefault="00FD5D19" w:rsidP="00FD5D19">
      <w:pPr>
        <w:jc w:val="center"/>
        <w:rPr>
          <w:rFonts w:cs="Traditional Arabic"/>
          <w:b/>
          <w:bCs/>
          <w:sz w:val="32"/>
          <w:szCs w:val="32"/>
          <w:rtl/>
        </w:rPr>
      </w:pPr>
    </w:p>
    <w:p w14:paraId="38F00782" w14:textId="77777777" w:rsidR="00FD5D19" w:rsidRPr="002607A0" w:rsidRDefault="00FD5D19" w:rsidP="00FD5D19">
      <w:pPr>
        <w:jc w:val="center"/>
        <w:rPr>
          <w:rFonts w:cs="Traditional Arabic"/>
          <w:b/>
          <w:bCs/>
          <w:sz w:val="32"/>
          <w:szCs w:val="32"/>
          <w:rtl/>
        </w:rPr>
      </w:pPr>
    </w:p>
    <w:p w14:paraId="6B5CCBAF" w14:textId="77777777" w:rsidR="00FD5D19" w:rsidRPr="002607A0" w:rsidRDefault="00FD5D19" w:rsidP="00FD5D19">
      <w:pPr>
        <w:jc w:val="center"/>
        <w:rPr>
          <w:rFonts w:cs="Traditional Arabic"/>
          <w:b/>
          <w:bCs/>
          <w:sz w:val="32"/>
          <w:szCs w:val="32"/>
          <w:rtl/>
        </w:rPr>
      </w:pPr>
    </w:p>
    <w:p w14:paraId="61FEE106" w14:textId="77777777" w:rsidR="00FD5D19" w:rsidRPr="002607A0" w:rsidRDefault="00FD5D19" w:rsidP="00FD5D19">
      <w:pPr>
        <w:jc w:val="center"/>
        <w:rPr>
          <w:rFonts w:cs="Traditional Arabic"/>
          <w:b/>
          <w:bCs/>
          <w:sz w:val="32"/>
          <w:szCs w:val="32"/>
          <w:rtl/>
        </w:rPr>
      </w:pPr>
    </w:p>
    <w:p w14:paraId="0A0B851D" w14:textId="77777777" w:rsidR="00FD5D19" w:rsidRPr="002607A0" w:rsidRDefault="00FD5D19" w:rsidP="00FD5D19">
      <w:pPr>
        <w:jc w:val="center"/>
        <w:rPr>
          <w:rFonts w:cs="Traditional Arabic"/>
          <w:b/>
          <w:bCs/>
          <w:sz w:val="32"/>
          <w:szCs w:val="32"/>
          <w:rtl/>
        </w:rPr>
      </w:pPr>
    </w:p>
    <w:p w14:paraId="76FE6C85" w14:textId="77777777" w:rsidR="00FD5D19" w:rsidRPr="002607A0" w:rsidRDefault="00FD5D19" w:rsidP="00FD5D19">
      <w:pPr>
        <w:jc w:val="center"/>
        <w:rPr>
          <w:rFonts w:cs="Traditional Arabic"/>
          <w:b/>
          <w:bCs/>
          <w:sz w:val="32"/>
          <w:szCs w:val="32"/>
          <w:rtl/>
        </w:rPr>
      </w:pPr>
    </w:p>
    <w:p w14:paraId="199612FE" w14:textId="77777777" w:rsidR="00FD5D19" w:rsidRPr="002607A0" w:rsidRDefault="00FD5D19" w:rsidP="00FD5D19">
      <w:pPr>
        <w:jc w:val="center"/>
        <w:rPr>
          <w:rFonts w:cs="Traditional Arabic"/>
          <w:b/>
          <w:bCs/>
          <w:sz w:val="32"/>
          <w:szCs w:val="32"/>
          <w:rtl/>
        </w:rPr>
      </w:pPr>
    </w:p>
    <w:p w14:paraId="2D636AAC" w14:textId="77777777" w:rsidR="00FD5D19" w:rsidRPr="002607A0" w:rsidRDefault="00FD5D19" w:rsidP="00FD5D19">
      <w:pPr>
        <w:jc w:val="center"/>
        <w:rPr>
          <w:rFonts w:cs="Traditional Arabic"/>
          <w:b/>
          <w:bCs/>
          <w:sz w:val="32"/>
          <w:szCs w:val="32"/>
          <w:rtl/>
        </w:rPr>
      </w:pPr>
    </w:p>
    <w:p w14:paraId="5A001E80" w14:textId="77777777" w:rsidR="00FD5D19" w:rsidRPr="002607A0" w:rsidRDefault="00FD5D19" w:rsidP="00FD5D19">
      <w:pPr>
        <w:jc w:val="center"/>
        <w:rPr>
          <w:rFonts w:cs="Traditional Arabic"/>
          <w:b/>
          <w:bCs/>
          <w:sz w:val="32"/>
          <w:szCs w:val="32"/>
          <w:rtl/>
        </w:rPr>
      </w:pPr>
    </w:p>
    <w:p w14:paraId="519F026B" w14:textId="77777777" w:rsidR="00FD5D19" w:rsidRPr="002607A0" w:rsidRDefault="00FD5D19" w:rsidP="00FD5D19">
      <w:pPr>
        <w:jc w:val="center"/>
        <w:rPr>
          <w:rFonts w:cs="Traditional Arabic"/>
          <w:b/>
          <w:bCs/>
          <w:sz w:val="32"/>
          <w:szCs w:val="32"/>
          <w:rtl/>
        </w:rPr>
      </w:pPr>
    </w:p>
    <w:p w14:paraId="5C2CAE9E" w14:textId="77777777" w:rsidR="00FD5D19" w:rsidRDefault="00FD5D19" w:rsidP="00FD5D19">
      <w:pPr>
        <w:rPr>
          <w:rFonts w:cs="Traditional Arabic"/>
          <w:b/>
          <w:bCs/>
          <w:sz w:val="32"/>
          <w:szCs w:val="32"/>
          <w:rtl/>
        </w:rPr>
      </w:pPr>
    </w:p>
    <w:p w14:paraId="3933C4E2" w14:textId="77777777" w:rsidR="00FD5D19" w:rsidRPr="00B920BC" w:rsidRDefault="00FD5D19" w:rsidP="00FD5D19">
      <w:pPr>
        <w:jc w:val="center"/>
        <w:rPr>
          <w:rFonts w:cs="Traditional Arabic"/>
          <w:b/>
          <w:bCs/>
          <w:sz w:val="6"/>
          <w:szCs w:val="6"/>
          <w:rtl/>
        </w:rPr>
      </w:pPr>
    </w:p>
    <w:p w14:paraId="1214D1A5" w14:textId="77777777" w:rsidR="00FD5D19" w:rsidRPr="002C43DB" w:rsidRDefault="00FD5D19" w:rsidP="00FD5D19">
      <w:pPr>
        <w:jc w:val="center"/>
        <w:rPr>
          <w:rFonts w:cs="PT Bold Heading"/>
          <w:sz w:val="26"/>
          <w:szCs w:val="26"/>
          <w:rtl/>
        </w:rPr>
      </w:pPr>
      <w:r w:rsidRPr="002C43DB">
        <w:rPr>
          <w:rFonts w:cs="PT Bold Heading" w:hint="cs"/>
          <w:sz w:val="26"/>
          <w:szCs w:val="26"/>
          <w:rtl/>
        </w:rPr>
        <w:t>الفصل الثاني</w:t>
      </w:r>
    </w:p>
    <w:p w14:paraId="32BA04DA" w14:textId="77777777" w:rsidR="00060C0A" w:rsidRDefault="00060C0A" w:rsidP="00FD5D19">
      <w:pPr>
        <w:jc w:val="center"/>
        <w:rPr>
          <w:rFonts w:cs="PT Bold Heading"/>
          <w:sz w:val="26"/>
          <w:szCs w:val="26"/>
          <w:rtl/>
        </w:rPr>
      </w:pPr>
    </w:p>
    <w:p w14:paraId="5EC73D6D" w14:textId="77777777" w:rsidR="00060C0A" w:rsidRDefault="00060C0A" w:rsidP="00FD5D19">
      <w:pPr>
        <w:jc w:val="center"/>
        <w:rPr>
          <w:rFonts w:cs="PT Bold Heading"/>
          <w:sz w:val="26"/>
          <w:szCs w:val="26"/>
          <w:rtl/>
        </w:rPr>
      </w:pPr>
    </w:p>
    <w:p w14:paraId="51ECB28B" w14:textId="77777777" w:rsidR="00060C0A" w:rsidRDefault="00060C0A" w:rsidP="00FD5D19">
      <w:pPr>
        <w:jc w:val="center"/>
        <w:rPr>
          <w:rFonts w:cs="PT Bold Heading"/>
          <w:sz w:val="26"/>
          <w:szCs w:val="26"/>
          <w:rtl/>
        </w:rPr>
      </w:pPr>
    </w:p>
    <w:p w14:paraId="59A787AB" w14:textId="77777777" w:rsidR="00060C0A" w:rsidRDefault="00060C0A" w:rsidP="00FD5D19">
      <w:pPr>
        <w:jc w:val="center"/>
        <w:rPr>
          <w:rFonts w:cs="PT Bold Heading"/>
          <w:sz w:val="26"/>
          <w:szCs w:val="26"/>
          <w:rtl/>
        </w:rPr>
      </w:pPr>
    </w:p>
    <w:p w14:paraId="7AA06B23" w14:textId="77777777" w:rsidR="00060C0A" w:rsidRDefault="00060C0A" w:rsidP="00FD5D19">
      <w:pPr>
        <w:jc w:val="center"/>
        <w:rPr>
          <w:rFonts w:cs="PT Bold Heading"/>
          <w:sz w:val="26"/>
          <w:szCs w:val="26"/>
          <w:rtl/>
        </w:rPr>
      </w:pPr>
    </w:p>
    <w:p w14:paraId="31E372F3" w14:textId="77777777" w:rsidR="00060C0A" w:rsidRDefault="00060C0A" w:rsidP="00FD5D19">
      <w:pPr>
        <w:jc w:val="center"/>
        <w:rPr>
          <w:rFonts w:cs="PT Bold Heading"/>
          <w:sz w:val="26"/>
          <w:szCs w:val="26"/>
          <w:rtl/>
        </w:rPr>
      </w:pPr>
    </w:p>
    <w:p w14:paraId="6F5217A4" w14:textId="77777777" w:rsidR="00060C0A" w:rsidRDefault="00060C0A" w:rsidP="00FD5D19">
      <w:pPr>
        <w:jc w:val="center"/>
        <w:rPr>
          <w:rFonts w:cs="PT Bold Heading"/>
          <w:sz w:val="26"/>
          <w:szCs w:val="26"/>
          <w:rtl/>
        </w:rPr>
      </w:pPr>
    </w:p>
    <w:p w14:paraId="324F773D" w14:textId="77777777" w:rsidR="00060C0A" w:rsidRPr="00B36C41" w:rsidRDefault="00060C0A" w:rsidP="00FD5D19">
      <w:pPr>
        <w:jc w:val="center"/>
        <w:rPr>
          <w:rFonts w:cs="PT Bold Heading"/>
          <w:sz w:val="14"/>
          <w:szCs w:val="14"/>
          <w:rtl/>
        </w:rPr>
      </w:pPr>
    </w:p>
    <w:p w14:paraId="285CB96D" w14:textId="2088D455" w:rsidR="00060C0A" w:rsidRDefault="00060C0A" w:rsidP="00FD5D19">
      <w:pPr>
        <w:jc w:val="center"/>
        <w:rPr>
          <w:rFonts w:cs="PT Bold Heading"/>
          <w:sz w:val="14"/>
          <w:szCs w:val="14"/>
          <w:rtl/>
        </w:rPr>
      </w:pPr>
    </w:p>
    <w:p w14:paraId="3C467807" w14:textId="77777777" w:rsidR="00B36C41" w:rsidRPr="00060C0A" w:rsidRDefault="00B36C41" w:rsidP="00FD5D19">
      <w:pPr>
        <w:jc w:val="center"/>
        <w:rPr>
          <w:rFonts w:cs="PT Bold Heading"/>
          <w:sz w:val="14"/>
          <w:szCs w:val="14"/>
          <w:rtl/>
        </w:rPr>
      </w:pPr>
    </w:p>
    <w:p w14:paraId="43BB5B9E" w14:textId="5A2CDD3E" w:rsidR="00FD5D19" w:rsidRDefault="00FD5D19" w:rsidP="00FD5D19">
      <w:pPr>
        <w:jc w:val="center"/>
        <w:rPr>
          <w:rFonts w:cs="PT Bold Heading"/>
          <w:sz w:val="26"/>
          <w:szCs w:val="26"/>
          <w:rtl/>
        </w:rPr>
      </w:pPr>
      <w:bookmarkStart w:id="4" w:name="_Hlk87864442"/>
      <w:r w:rsidRPr="002C43DB">
        <w:rPr>
          <w:rFonts w:cs="PT Bold Heading" w:hint="cs"/>
          <w:sz w:val="26"/>
          <w:szCs w:val="26"/>
          <w:rtl/>
        </w:rPr>
        <w:t>أركان الحسبة وتفاصيل كل ركن منها</w:t>
      </w:r>
    </w:p>
    <w:bookmarkEnd w:id="4"/>
    <w:p w14:paraId="06308771" w14:textId="77777777" w:rsidR="00060C0A" w:rsidRPr="002C43DB" w:rsidRDefault="00060C0A" w:rsidP="00FD5D19">
      <w:pPr>
        <w:jc w:val="center"/>
        <w:rPr>
          <w:rFonts w:cs="PT Bold Heading"/>
          <w:sz w:val="26"/>
          <w:szCs w:val="26"/>
          <w:rtl/>
        </w:rPr>
      </w:pPr>
    </w:p>
    <w:p w14:paraId="05B68A7A" w14:textId="6232B569" w:rsidR="00FD5D19" w:rsidRDefault="00E1120E" w:rsidP="00FD5D19">
      <w:pPr>
        <w:jc w:val="lowKashida"/>
        <w:rPr>
          <w:rFonts w:cs="PT Bold Heading"/>
          <w:rtl/>
        </w:rPr>
      </w:pPr>
      <w:r>
        <w:rPr>
          <w:rFonts w:cs="PT Bold Heading" w:hint="cs"/>
          <w:rtl/>
        </w:rPr>
        <w:t xml:space="preserve">   </w:t>
      </w:r>
      <w:r w:rsidR="00FD5D19">
        <w:rPr>
          <w:rFonts w:cs="PT Bold Heading" w:hint="cs"/>
          <w:rtl/>
        </w:rPr>
        <w:t xml:space="preserve">س/ ما المقصود </w:t>
      </w:r>
      <w:r w:rsidR="00FD5D19" w:rsidRPr="00D9124B">
        <w:rPr>
          <w:rFonts w:cs="PT Bold Heading" w:hint="cs"/>
          <w:rtl/>
        </w:rPr>
        <w:t xml:space="preserve">بأركان </w:t>
      </w:r>
      <w:proofErr w:type="gramStart"/>
      <w:r w:rsidR="00FD5D19" w:rsidRPr="00D9124B">
        <w:rPr>
          <w:rFonts w:cs="PT Bold Heading" w:hint="cs"/>
          <w:rtl/>
        </w:rPr>
        <w:t xml:space="preserve">الحسبة </w:t>
      </w:r>
      <w:r w:rsidR="00FD5D19">
        <w:rPr>
          <w:rFonts w:cs="PT Bold Heading" w:hint="cs"/>
          <w:rtl/>
        </w:rPr>
        <w:t>؟</w:t>
      </w:r>
      <w:proofErr w:type="gramEnd"/>
      <w:r w:rsidR="00FD5D19">
        <w:rPr>
          <w:rFonts w:cs="PT Bold Heading" w:hint="cs"/>
          <w:rtl/>
        </w:rPr>
        <w:t xml:space="preserve"> وكيف استنبطها </w:t>
      </w:r>
      <w:proofErr w:type="gramStart"/>
      <w:r w:rsidR="00FD5D19">
        <w:rPr>
          <w:rFonts w:cs="PT Bold Heading" w:hint="cs"/>
          <w:rtl/>
        </w:rPr>
        <w:t>العلماء ؟</w:t>
      </w:r>
      <w:proofErr w:type="gramEnd"/>
      <w:r w:rsidR="00FD5D19">
        <w:rPr>
          <w:rFonts w:cs="PT Bold Heading" w:hint="cs"/>
          <w:rtl/>
        </w:rPr>
        <w:t xml:space="preserve"> </w:t>
      </w:r>
    </w:p>
    <w:p w14:paraId="46EB2823" w14:textId="48DE7F4D" w:rsidR="00FD5D19" w:rsidRDefault="00FD5D19" w:rsidP="00FD5D19">
      <w:pPr>
        <w:jc w:val="lowKashida"/>
        <w:rPr>
          <w:rFonts w:cs="Traditional Arabic"/>
          <w:sz w:val="32"/>
          <w:szCs w:val="32"/>
          <w:rtl/>
        </w:rPr>
      </w:pPr>
      <w:r>
        <w:rPr>
          <w:rFonts w:cs="PT Bold Heading" w:hint="cs"/>
          <w:rtl/>
        </w:rPr>
        <w:t xml:space="preserve">   جـ / </w:t>
      </w:r>
      <w:r w:rsidRPr="002C43DB">
        <w:rPr>
          <w:rFonts w:cs="Traditional Arabic" w:hint="cs"/>
          <w:b/>
          <w:bCs/>
          <w:sz w:val="34"/>
          <w:szCs w:val="34"/>
          <w:rtl/>
        </w:rPr>
        <w:t xml:space="preserve">المقصود </w:t>
      </w:r>
      <w:proofErr w:type="gramStart"/>
      <w:r w:rsidRPr="002C43DB">
        <w:rPr>
          <w:rFonts w:cs="Traditional Arabic" w:hint="cs"/>
          <w:b/>
          <w:bCs/>
          <w:sz w:val="34"/>
          <w:szCs w:val="34"/>
          <w:rtl/>
        </w:rPr>
        <w:t>بالأركان :</w:t>
      </w:r>
      <w:proofErr w:type="gramEnd"/>
      <w:r>
        <w:rPr>
          <w:rFonts w:cs="Traditional Arabic" w:hint="cs"/>
          <w:sz w:val="34"/>
          <w:szCs w:val="34"/>
          <w:rtl/>
        </w:rPr>
        <w:t xml:space="preserve"> </w:t>
      </w:r>
      <w:r>
        <w:rPr>
          <w:rFonts w:cs="Traditional Arabic" w:hint="cs"/>
          <w:sz w:val="32"/>
          <w:szCs w:val="32"/>
          <w:rtl/>
        </w:rPr>
        <w:t>الجوانب والعمد والأسس المتينة التي تقوم عليها الحسبة لكي تقوم بعملها ، وتؤدي الغرض والحكمة منها .</w:t>
      </w:r>
    </w:p>
    <w:p w14:paraId="466F9AEF" w14:textId="5971C1F9" w:rsidR="00FD5D19" w:rsidRDefault="00FD5D19" w:rsidP="00FD5D19">
      <w:pPr>
        <w:jc w:val="lowKashida"/>
        <w:rPr>
          <w:rFonts w:cs="Traditional Arabic"/>
          <w:sz w:val="32"/>
          <w:szCs w:val="32"/>
          <w:rtl/>
        </w:rPr>
      </w:pPr>
      <w:r>
        <w:rPr>
          <w:rFonts w:cs="Traditional Arabic" w:hint="cs"/>
          <w:b/>
          <w:bCs/>
          <w:sz w:val="32"/>
          <w:szCs w:val="32"/>
          <w:rtl/>
        </w:rPr>
        <w:t xml:space="preserve">   وكيفية استنباطها : </w:t>
      </w:r>
      <w:r>
        <w:rPr>
          <w:rFonts w:cs="Traditional Arabic" w:hint="cs"/>
          <w:sz w:val="32"/>
          <w:szCs w:val="32"/>
          <w:rtl/>
        </w:rPr>
        <w:t xml:space="preserve">باب الحسبة شأنه شأن أي علم من العلوم </w:t>
      </w:r>
      <w:r w:rsidR="000E5619">
        <w:rPr>
          <w:rFonts w:cs="Traditional Arabic" w:hint="cs"/>
          <w:sz w:val="32"/>
          <w:szCs w:val="32"/>
          <w:rtl/>
        </w:rPr>
        <w:t xml:space="preserve">في عصر التدوين </w:t>
      </w:r>
      <w:r w:rsidR="00BE116B">
        <w:rPr>
          <w:rFonts w:cs="Traditional Arabic" w:hint="cs"/>
          <w:sz w:val="32"/>
          <w:szCs w:val="32"/>
          <w:rtl/>
        </w:rPr>
        <w:t xml:space="preserve">فقد مرّ عليه في تلك الفترة </w:t>
      </w:r>
      <w:r>
        <w:rPr>
          <w:rFonts w:cs="Traditional Arabic" w:hint="cs"/>
          <w:sz w:val="32"/>
          <w:szCs w:val="32"/>
          <w:rtl/>
        </w:rPr>
        <w:t>عليه أثناء النشأة والتصنيف مرحل</w:t>
      </w:r>
      <w:r w:rsidR="00501565">
        <w:rPr>
          <w:rFonts w:cs="Traditional Arabic" w:hint="cs"/>
          <w:sz w:val="32"/>
          <w:szCs w:val="32"/>
          <w:rtl/>
        </w:rPr>
        <w:t>ة</w:t>
      </w:r>
      <w:r>
        <w:rPr>
          <w:rFonts w:cs="Traditional Arabic" w:hint="cs"/>
          <w:sz w:val="32"/>
          <w:szCs w:val="32"/>
          <w:rtl/>
        </w:rPr>
        <w:t xml:space="preserve"> </w:t>
      </w:r>
      <w:r w:rsidR="00501565">
        <w:rPr>
          <w:rFonts w:cs="Traditional Arabic" w:hint="cs"/>
          <w:sz w:val="32"/>
          <w:szCs w:val="32"/>
          <w:rtl/>
        </w:rPr>
        <w:t>التحليل و</w:t>
      </w:r>
      <w:r>
        <w:rPr>
          <w:rFonts w:cs="Traditional Arabic" w:hint="cs"/>
          <w:sz w:val="32"/>
          <w:szCs w:val="32"/>
          <w:rtl/>
        </w:rPr>
        <w:t xml:space="preserve">الدراسة له والتأمل في مفرداته </w:t>
      </w:r>
      <w:r w:rsidR="00F67013">
        <w:rPr>
          <w:rFonts w:cs="Traditional Arabic" w:hint="cs"/>
          <w:sz w:val="32"/>
          <w:szCs w:val="32"/>
          <w:rtl/>
        </w:rPr>
        <w:t>والسعي</w:t>
      </w:r>
      <w:r>
        <w:rPr>
          <w:rFonts w:cs="Traditional Arabic" w:hint="cs"/>
          <w:sz w:val="32"/>
          <w:szCs w:val="32"/>
          <w:rtl/>
        </w:rPr>
        <w:t xml:space="preserve"> </w:t>
      </w:r>
      <w:r w:rsidR="00F67013">
        <w:rPr>
          <w:rFonts w:cs="Traditional Arabic" w:hint="cs"/>
          <w:sz w:val="32"/>
          <w:szCs w:val="32"/>
          <w:rtl/>
        </w:rPr>
        <w:t>ل</w:t>
      </w:r>
      <w:r>
        <w:rPr>
          <w:rFonts w:cs="Traditional Arabic" w:hint="cs"/>
          <w:sz w:val="32"/>
          <w:szCs w:val="32"/>
          <w:rtl/>
        </w:rPr>
        <w:t xml:space="preserve">تأصيله واستنباط شروطه ، وأركانه ، وواجباته ، وآدابه وضوابطه ، وطرق تحصيله وجمع الأدلة عليه ... الخ ، - </w:t>
      </w:r>
      <w:r w:rsidR="001F15FD">
        <w:rPr>
          <w:rFonts w:cs="Traditional Arabic" w:hint="cs"/>
          <w:sz w:val="32"/>
          <w:szCs w:val="32"/>
          <w:rtl/>
        </w:rPr>
        <w:t>كنشأة</w:t>
      </w:r>
      <w:r>
        <w:rPr>
          <w:rFonts w:cs="Traditional Arabic" w:hint="cs"/>
          <w:sz w:val="32"/>
          <w:szCs w:val="32"/>
          <w:rtl/>
        </w:rPr>
        <w:t xml:space="preserve"> علم </w:t>
      </w:r>
      <w:r w:rsidR="008A2F72">
        <w:rPr>
          <w:rFonts w:cs="Traditional Arabic" w:hint="cs"/>
          <w:sz w:val="32"/>
          <w:szCs w:val="32"/>
          <w:rtl/>
        </w:rPr>
        <w:t xml:space="preserve">اللغة من </w:t>
      </w:r>
      <w:r>
        <w:rPr>
          <w:rFonts w:cs="Traditional Arabic" w:hint="cs"/>
          <w:sz w:val="32"/>
          <w:szCs w:val="32"/>
          <w:rtl/>
        </w:rPr>
        <w:t xml:space="preserve">نحو ، </w:t>
      </w:r>
      <w:r w:rsidR="008A2F72">
        <w:rPr>
          <w:rFonts w:cs="Traditional Arabic" w:hint="cs"/>
          <w:sz w:val="32"/>
          <w:szCs w:val="32"/>
          <w:rtl/>
        </w:rPr>
        <w:t xml:space="preserve">وبلاغة ، </w:t>
      </w:r>
      <w:r>
        <w:rPr>
          <w:rFonts w:cs="Traditional Arabic" w:hint="cs"/>
          <w:sz w:val="32"/>
          <w:szCs w:val="32"/>
          <w:rtl/>
        </w:rPr>
        <w:t xml:space="preserve">وعروض </w:t>
      </w:r>
      <w:r w:rsidR="008A2F72">
        <w:rPr>
          <w:rFonts w:cs="Traditional Arabic" w:hint="cs"/>
          <w:sz w:val="32"/>
          <w:szCs w:val="32"/>
          <w:rtl/>
        </w:rPr>
        <w:t xml:space="preserve">... وغيرها ، وكذا </w:t>
      </w:r>
      <w:r>
        <w:rPr>
          <w:rFonts w:cs="Traditional Arabic" w:hint="cs"/>
          <w:sz w:val="32"/>
          <w:szCs w:val="32"/>
          <w:rtl/>
        </w:rPr>
        <w:t xml:space="preserve">وأصول الفقه ، والقواعد الفقهية ، ومقاصد الشريعة ... الخ - فالعلماء - رحمهم الله - نظروا إلى الصور الإحتسابية التي مارسها النبي </w:t>
      </w:r>
      <w:r>
        <w:rPr>
          <w:rFonts w:cs="Traditional Arabic" w:hint="cs"/>
          <w:sz w:val="32"/>
          <w:szCs w:val="32"/>
        </w:rPr>
        <w:sym w:font="AGA Arabesque" w:char="F072"/>
      </w:r>
      <w:r>
        <w:rPr>
          <w:rFonts w:cs="Traditional Arabic" w:hint="cs"/>
          <w:sz w:val="32"/>
          <w:szCs w:val="32"/>
          <w:rtl/>
        </w:rPr>
        <w:t xml:space="preserve"> واستقرؤها وحل</w:t>
      </w:r>
      <w:r w:rsidR="003457F2">
        <w:rPr>
          <w:rFonts w:cs="Traditional Arabic" w:hint="cs"/>
          <w:sz w:val="32"/>
          <w:szCs w:val="32"/>
          <w:rtl/>
        </w:rPr>
        <w:t>َّ</w:t>
      </w:r>
      <w:r>
        <w:rPr>
          <w:rFonts w:cs="Traditional Arabic" w:hint="cs"/>
          <w:sz w:val="32"/>
          <w:szCs w:val="32"/>
          <w:rtl/>
        </w:rPr>
        <w:t xml:space="preserve">لوها واستنبطوا منها فقهاً </w:t>
      </w:r>
      <w:r w:rsidR="001F15FD">
        <w:rPr>
          <w:rFonts w:cs="Traditional Arabic" w:hint="cs"/>
          <w:sz w:val="32"/>
          <w:szCs w:val="32"/>
          <w:rtl/>
        </w:rPr>
        <w:t xml:space="preserve">علمياً و </w:t>
      </w:r>
      <w:r>
        <w:rPr>
          <w:rFonts w:cs="Traditional Arabic" w:hint="cs"/>
          <w:sz w:val="32"/>
          <w:szCs w:val="32"/>
          <w:rtl/>
        </w:rPr>
        <w:t xml:space="preserve">عملياً تطبيقياً للأمر بالمعروف والنهي عن المنكر ؛ ونتيجة لذلك اكتشفوا أن هذه الصور عبارة عن عملية </w:t>
      </w:r>
      <w:r w:rsidR="001F15FD">
        <w:rPr>
          <w:rFonts w:cs="Traditional Arabic" w:hint="cs"/>
          <w:sz w:val="32"/>
          <w:szCs w:val="32"/>
          <w:rtl/>
        </w:rPr>
        <w:t>احتسابية</w:t>
      </w:r>
      <w:r>
        <w:rPr>
          <w:rFonts w:cs="Traditional Arabic" w:hint="cs"/>
          <w:sz w:val="32"/>
          <w:szCs w:val="32"/>
          <w:rtl/>
        </w:rPr>
        <w:t xml:space="preserve"> يقوم بها شخص بالاحتساب على شخص آخر بسبب وجود منكر شرعي ارتكبه </w:t>
      </w:r>
      <w:r w:rsidR="001F15FD">
        <w:rPr>
          <w:rFonts w:cs="Traditional Arabic" w:hint="cs"/>
          <w:sz w:val="32"/>
          <w:szCs w:val="32"/>
          <w:rtl/>
        </w:rPr>
        <w:t xml:space="preserve">أو معروف تركه </w:t>
      </w:r>
      <w:r>
        <w:rPr>
          <w:rFonts w:cs="Traditional Arabic" w:hint="cs"/>
          <w:sz w:val="32"/>
          <w:szCs w:val="32"/>
          <w:rtl/>
        </w:rPr>
        <w:t xml:space="preserve">ذلك الشخص ، وأن احتسابه عليه سيكون بوسيلة اليد أو اللسان أو القلب .. فأدركوا أن الحسبة لا يمكن أن تقوم ولا تتم إلا </w:t>
      </w:r>
      <w:r w:rsidR="001F15FD">
        <w:rPr>
          <w:rFonts w:cs="Traditional Arabic" w:hint="cs"/>
          <w:sz w:val="32"/>
          <w:szCs w:val="32"/>
          <w:rtl/>
        </w:rPr>
        <w:t xml:space="preserve">بأركان </w:t>
      </w:r>
      <w:proofErr w:type="gramStart"/>
      <w:r>
        <w:rPr>
          <w:rFonts w:cs="Traditional Arabic" w:hint="cs"/>
          <w:sz w:val="32"/>
          <w:szCs w:val="32"/>
          <w:rtl/>
        </w:rPr>
        <w:t>أربعة :</w:t>
      </w:r>
      <w:proofErr w:type="gramEnd"/>
      <w:r>
        <w:rPr>
          <w:rFonts w:cs="Traditional Arabic" w:hint="cs"/>
          <w:sz w:val="32"/>
          <w:szCs w:val="32"/>
          <w:rtl/>
        </w:rPr>
        <w:t xml:space="preserve"> </w:t>
      </w:r>
    </w:p>
    <w:p w14:paraId="4297A2F5" w14:textId="42C7CBE5" w:rsidR="00FD5D19" w:rsidRDefault="001F15FD" w:rsidP="00FD5D19">
      <w:pPr>
        <w:jc w:val="lowKashida"/>
        <w:rPr>
          <w:rFonts w:cs="Traditional Arabic"/>
          <w:b/>
          <w:bCs/>
          <w:sz w:val="32"/>
          <w:szCs w:val="32"/>
          <w:rtl/>
        </w:rPr>
      </w:pPr>
      <w:r>
        <w:rPr>
          <w:rFonts w:cs="Traditional Arabic" w:hint="cs"/>
          <w:sz w:val="32"/>
          <w:szCs w:val="32"/>
          <w:rtl/>
        </w:rPr>
        <w:t xml:space="preserve"> </w:t>
      </w:r>
      <w:r w:rsidR="00FD5D19">
        <w:rPr>
          <w:rFonts w:cs="Traditional Arabic" w:hint="cs"/>
          <w:sz w:val="32"/>
          <w:szCs w:val="32"/>
          <w:rtl/>
        </w:rPr>
        <w:t xml:space="preserve">ـ شخص قائم بها اصطلحوا على تسميته بـ </w:t>
      </w:r>
      <w:proofErr w:type="gramStart"/>
      <w:r w:rsidR="00FD5D19" w:rsidRPr="002607A0">
        <w:rPr>
          <w:rFonts w:cs="Traditional Arabic" w:hint="cs"/>
          <w:b/>
          <w:bCs/>
          <w:sz w:val="32"/>
          <w:szCs w:val="32"/>
          <w:rtl/>
        </w:rPr>
        <w:t>المُحْتَسِب</w:t>
      </w:r>
      <w:r w:rsidR="00FD5D19">
        <w:rPr>
          <w:rFonts w:cs="Traditional Arabic" w:hint="cs"/>
          <w:b/>
          <w:bCs/>
          <w:sz w:val="32"/>
          <w:szCs w:val="32"/>
          <w:rtl/>
        </w:rPr>
        <w:t xml:space="preserve"> .</w:t>
      </w:r>
      <w:proofErr w:type="gramEnd"/>
      <w:r w:rsidR="00FD5D19">
        <w:rPr>
          <w:rFonts w:cs="Traditional Arabic" w:hint="cs"/>
          <w:b/>
          <w:bCs/>
          <w:sz w:val="32"/>
          <w:szCs w:val="32"/>
          <w:rtl/>
        </w:rPr>
        <w:t>.</w:t>
      </w:r>
    </w:p>
    <w:p w14:paraId="4E536C91" w14:textId="5E9B1A3C" w:rsidR="00FD5D19" w:rsidRDefault="001F15FD"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ـ شخص يقع عليه الاحتساب اصطلحوا على تسميته بـ </w:t>
      </w:r>
      <w:r w:rsidR="00FD5D19" w:rsidRPr="002607A0">
        <w:rPr>
          <w:rFonts w:cs="Traditional Arabic" w:hint="cs"/>
          <w:b/>
          <w:bCs/>
          <w:sz w:val="32"/>
          <w:szCs w:val="32"/>
          <w:rtl/>
        </w:rPr>
        <w:t xml:space="preserve">المُحْتَسَب </w:t>
      </w:r>
      <w:proofErr w:type="gramStart"/>
      <w:r w:rsidR="00FD5D19" w:rsidRPr="002607A0">
        <w:rPr>
          <w:rFonts w:cs="Traditional Arabic" w:hint="cs"/>
          <w:b/>
          <w:bCs/>
          <w:sz w:val="32"/>
          <w:szCs w:val="32"/>
          <w:rtl/>
        </w:rPr>
        <w:t>عليه</w:t>
      </w:r>
      <w:r w:rsidR="00FD5D19">
        <w:rPr>
          <w:rFonts w:cs="Traditional Arabic" w:hint="cs"/>
          <w:sz w:val="32"/>
          <w:szCs w:val="32"/>
          <w:rtl/>
        </w:rPr>
        <w:t xml:space="preserve"> .</w:t>
      </w:r>
      <w:proofErr w:type="gramEnd"/>
      <w:r w:rsidR="00FD5D19">
        <w:rPr>
          <w:rFonts w:cs="Traditional Arabic" w:hint="cs"/>
          <w:sz w:val="32"/>
          <w:szCs w:val="32"/>
          <w:rtl/>
        </w:rPr>
        <w:t xml:space="preserve">. </w:t>
      </w:r>
    </w:p>
    <w:p w14:paraId="7178CF2A" w14:textId="61C96EEF" w:rsidR="00FD5D19" w:rsidRPr="002C43DB" w:rsidRDefault="001F15FD" w:rsidP="00FD5D19">
      <w:pPr>
        <w:jc w:val="lowKashida"/>
        <w:rPr>
          <w:rFonts w:cs="Traditional Arabic"/>
          <w:sz w:val="32"/>
          <w:szCs w:val="32"/>
        </w:rPr>
      </w:pPr>
      <w:r>
        <w:rPr>
          <w:rFonts w:cs="Traditional Arabic" w:hint="cs"/>
          <w:sz w:val="32"/>
          <w:szCs w:val="32"/>
          <w:rtl/>
        </w:rPr>
        <w:t xml:space="preserve"> </w:t>
      </w:r>
      <w:r w:rsidR="00FD5D19">
        <w:rPr>
          <w:rFonts w:cs="Traditional Arabic" w:hint="cs"/>
          <w:sz w:val="32"/>
          <w:szCs w:val="32"/>
          <w:rtl/>
        </w:rPr>
        <w:t xml:space="preserve">ـ وجود عمل يُعْتبر منكراً </w:t>
      </w:r>
      <w:proofErr w:type="gramStart"/>
      <w:r w:rsidR="00FD5D19">
        <w:rPr>
          <w:rFonts w:cs="Traditional Arabic" w:hint="cs"/>
          <w:sz w:val="32"/>
          <w:szCs w:val="32"/>
          <w:rtl/>
        </w:rPr>
        <w:t>شرعياً ،</w:t>
      </w:r>
      <w:proofErr w:type="gramEnd"/>
      <w:r w:rsidR="00FD5D19">
        <w:rPr>
          <w:rFonts w:cs="Traditional Arabic" w:hint="cs"/>
          <w:sz w:val="32"/>
          <w:szCs w:val="32"/>
          <w:rtl/>
        </w:rPr>
        <w:t xml:space="preserve"> أو ترك لمعروف تجري فيه الحسبة اصطلحوا على تسميته بـ </w:t>
      </w:r>
      <w:r w:rsidR="00FD5D19" w:rsidRPr="002607A0">
        <w:rPr>
          <w:rFonts w:cs="Traditional Arabic" w:hint="cs"/>
          <w:b/>
          <w:bCs/>
          <w:sz w:val="32"/>
          <w:szCs w:val="32"/>
          <w:rtl/>
        </w:rPr>
        <w:t>المُحْتَسَب فيه</w:t>
      </w:r>
      <w:r w:rsidR="00FD5D19">
        <w:rPr>
          <w:rFonts w:cs="Traditional Arabic" w:hint="cs"/>
          <w:sz w:val="32"/>
          <w:szCs w:val="32"/>
          <w:rtl/>
        </w:rPr>
        <w:t xml:space="preserve"> ..   </w:t>
      </w:r>
    </w:p>
    <w:p w14:paraId="42B06BF4" w14:textId="47CBC4A2" w:rsidR="00FD5D19" w:rsidRPr="00FE0821" w:rsidRDefault="001F15FD"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ـ وجود آلية عمل </w:t>
      </w:r>
      <w:proofErr w:type="gramStart"/>
      <w:r w:rsidR="00FD5D19">
        <w:rPr>
          <w:rFonts w:cs="Traditional Arabic" w:hint="cs"/>
          <w:sz w:val="32"/>
          <w:szCs w:val="32"/>
          <w:rtl/>
        </w:rPr>
        <w:t>( درجات</w:t>
      </w:r>
      <w:proofErr w:type="gramEnd"/>
      <w:r w:rsidR="00FD5D19">
        <w:rPr>
          <w:rFonts w:cs="Traditional Arabic" w:hint="cs"/>
          <w:sz w:val="32"/>
          <w:szCs w:val="32"/>
          <w:rtl/>
        </w:rPr>
        <w:t xml:space="preserve"> ومراتب ) يقوم به المُحتسب اصطلحوا على تسميته بـ </w:t>
      </w:r>
      <w:r w:rsidR="00FD5D19" w:rsidRPr="002607A0">
        <w:rPr>
          <w:rFonts w:cs="Traditional Arabic" w:hint="cs"/>
          <w:b/>
          <w:bCs/>
          <w:sz w:val="32"/>
          <w:szCs w:val="32"/>
          <w:rtl/>
        </w:rPr>
        <w:t>الاحتساب</w:t>
      </w:r>
      <w:r w:rsidR="00FD5D19" w:rsidRPr="002607A0">
        <w:rPr>
          <w:rFonts w:cs="Traditional Arabic" w:hint="cs"/>
          <w:sz w:val="32"/>
          <w:szCs w:val="32"/>
          <w:rtl/>
        </w:rPr>
        <w:t xml:space="preserve"> </w:t>
      </w:r>
      <w:r w:rsidR="00FD5D19">
        <w:rPr>
          <w:rFonts w:cs="Traditional Arabic" w:hint="cs"/>
          <w:sz w:val="32"/>
          <w:szCs w:val="32"/>
          <w:rtl/>
        </w:rPr>
        <w:t>..</w:t>
      </w:r>
      <w:r w:rsidR="00FD5D19" w:rsidRPr="002607A0">
        <w:rPr>
          <w:rStyle w:val="a7"/>
          <w:rFonts w:cs="Traditional Arabic"/>
          <w:sz w:val="32"/>
          <w:szCs w:val="32"/>
          <w:rtl/>
        </w:rPr>
        <w:footnoteReference w:id="219"/>
      </w:r>
      <w:r w:rsidR="00FD5D19" w:rsidRPr="002607A0">
        <w:rPr>
          <w:rFonts w:cs="Traditional Arabic" w:hint="cs"/>
          <w:sz w:val="32"/>
          <w:szCs w:val="32"/>
          <w:rtl/>
        </w:rPr>
        <w:t>.</w:t>
      </w:r>
    </w:p>
    <w:p w14:paraId="052A467D" w14:textId="03B62BC1" w:rsidR="00FD5D19" w:rsidRPr="002607A0" w:rsidRDefault="001F15FD"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وقد جعلوا هذه الأمور الأربعة بمثابة أركان للحسبة لا تقوم إلا </w:t>
      </w:r>
      <w:proofErr w:type="gramStart"/>
      <w:r w:rsidR="00FD5D19">
        <w:rPr>
          <w:rFonts w:cs="Traditional Arabic" w:hint="cs"/>
          <w:sz w:val="32"/>
          <w:szCs w:val="32"/>
          <w:rtl/>
        </w:rPr>
        <w:t>بها ،</w:t>
      </w:r>
      <w:proofErr w:type="gramEnd"/>
      <w:r w:rsidR="00FD5D19">
        <w:rPr>
          <w:rFonts w:cs="Traditional Arabic" w:hint="cs"/>
          <w:sz w:val="32"/>
          <w:szCs w:val="32"/>
          <w:rtl/>
        </w:rPr>
        <w:t xml:space="preserve"> فإذا سقط أحدها لم يكن ثمة عملية احتسابية . ثم بعد ذلك شرعوا باستقراء وتحليل كل ركن منها واستنباط ما يلزم لكل ركن من </w:t>
      </w:r>
      <w:proofErr w:type="gramStart"/>
      <w:r w:rsidR="00FD5D19">
        <w:rPr>
          <w:rFonts w:cs="Traditional Arabic" w:hint="cs"/>
          <w:sz w:val="32"/>
          <w:szCs w:val="32"/>
          <w:rtl/>
        </w:rPr>
        <w:t>شروط ،</w:t>
      </w:r>
      <w:proofErr w:type="gramEnd"/>
      <w:r w:rsidR="00FD5D19">
        <w:rPr>
          <w:rFonts w:cs="Traditional Arabic" w:hint="cs"/>
          <w:sz w:val="32"/>
          <w:szCs w:val="32"/>
          <w:rtl/>
        </w:rPr>
        <w:t xml:space="preserve"> وآداب وصفات ، وضوابط ، وقواعد ،</w:t>
      </w:r>
      <w:r>
        <w:rPr>
          <w:rFonts w:cs="Traditional Arabic" w:hint="cs"/>
          <w:sz w:val="32"/>
          <w:szCs w:val="32"/>
          <w:rtl/>
        </w:rPr>
        <w:t xml:space="preserve"> وأحكام ،</w:t>
      </w:r>
      <w:r w:rsidR="00FD5D19">
        <w:rPr>
          <w:rFonts w:cs="Traditional Arabic" w:hint="cs"/>
          <w:sz w:val="32"/>
          <w:szCs w:val="32"/>
          <w:rtl/>
        </w:rPr>
        <w:t xml:space="preserve"> وموانع ... الخ تكون كفيلة بنجاح تلك العملية الإحتسابية وتحقيق المقصود الشرعي منها .</w:t>
      </w:r>
    </w:p>
    <w:p w14:paraId="41DECA87" w14:textId="77777777" w:rsidR="00FD5D19" w:rsidRPr="002607A0" w:rsidRDefault="00FD5D19" w:rsidP="00FD5D19">
      <w:pPr>
        <w:jc w:val="lowKashida"/>
        <w:rPr>
          <w:rFonts w:cs="Traditional Arabic"/>
          <w:sz w:val="32"/>
          <w:szCs w:val="32"/>
          <w:rtl/>
        </w:rPr>
      </w:pPr>
    </w:p>
    <w:p w14:paraId="1B0C81D3" w14:textId="77777777" w:rsidR="00FD5D19" w:rsidRPr="002607A0" w:rsidRDefault="00FD5D19" w:rsidP="00FD5D19">
      <w:pPr>
        <w:jc w:val="lowKashida"/>
        <w:rPr>
          <w:rFonts w:cs="Traditional Arabic"/>
          <w:sz w:val="32"/>
          <w:szCs w:val="32"/>
          <w:rtl/>
        </w:rPr>
      </w:pPr>
    </w:p>
    <w:p w14:paraId="49DD3AE4" w14:textId="77777777" w:rsidR="00FD5D19" w:rsidRDefault="00FD5D19" w:rsidP="00FD5D19">
      <w:pPr>
        <w:jc w:val="lowKashida"/>
        <w:rPr>
          <w:rFonts w:cs="Traditional Arabic"/>
          <w:sz w:val="32"/>
          <w:szCs w:val="32"/>
          <w:rtl/>
        </w:rPr>
      </w:pPr>
    </w:p>
    <w:p w14:paraId="272EC896" w14:textId="77777777" w:rsidR="00FD5D19" w:rsidRPr="002607A0" w:rsidRDefault="00FD5D19" w:rsidP="00FD5D19">
      <w:pPr>
        <w:jc w:val="lowKashida"/>
        <w:rPr>
          <w:rFonts w:cs="Traditional Arabic"/>
          <w:sz w:val="32"/>
          <w:szCs w:val="32"/>
          <w:rtl/>
        </w:rPr>
      </w:pPr>
    </w:p>
    <w:p w14:paraId="48D1E900" w14:textId="77777777" w:rsidR="00FD5D19" w:rsidRPr="000D42E9" w:rsidRDefault="00FD5D19" w:rsidP="00FD5D19">
      <w:pPr>
        <w:jc w:val="center"/>
        <w:rPr>
          <w:rFonts w:cs="PT Bold Heading"/>
          <w:sz w:val="26"/>
          <w:szCs w:val="26"/>
          <w:rtl/>
        </w:rPr>
      </w:pPr>
      <w:r w:rsidRPr="000D42E9">
        <w:rPr>
          <w:rFonts w:cs="PT Bold Heading" w:hint="cs"/>
          <w:sz w:val="26"/>
          <w:szCs w:val="26"/>
          <w:rtl/>
        </w:rPr>
        <w:t xml:space="preserve">الفصل الثاني </w:t>
      </w:r>
    </w:p>
    <w:p w14:paraId="37E47BEB" w14:textId="77777777" w:rsidR="00FD5D19" w:rsidRPr="000D42E9" w:rsidRDefault="00FD5D19" w:rsidP="00FD5D19">
      <w:pPr>
        <w:jc w:val="center"/>
        <w:rPr>
          <w:rFonts w:cs="PT Bold Heading"/>
          <w:sz w:val="26"/>
          <w:szCs w:val="26"/>
          <w:rtl/>
        </w:rPr>
      </w:pPr>
      <w:r w:rsidRPr="000D42E9">
        <w:rPr>
          <w:rFonts w:cs="PT Bold Heading" w:hint="cs"/>
          <w:sz w:val="26"/>
          <w:szCs w:val="26"/>
          <w:rtl/>
        </w:rPr>
        <w:t>أركان الحسبة وتفاصيل كل ركن منها</w:t>
      </w:r>
    </w:p>
    <w:p w14:paraId="5372B4D2" w14:textId="77777777" w:rsidR="00FD5D19" w:rsidRPr="000D42E9" w:rsidRDefault="00FD5D19" w:rsidP="00FD5D19">
      <w:pPr>
        <w:jc w:val="center"/>
        <w:rPr>
          <w:rFonts w:cs="Traditional Arabic"/>
          <w:b/>
          <w:bCs/>
          <w:sz w:val="30"/>
          <w:szCs w:val="30"/>
          <w:rtl/>
        </w:rPr>
      </w:pPr>
      <w:r w:rsidRPr="000D42E9">
        <w:rPr>
          <w:rFonts w:cs="PT Bold Heading" w:hint="cs"/>
          <w:sz w:val="26"/>
          <w:szCs w:val="26"/>
          <w:rtl/>
        </w:rPr>
        <w:t xml:space="preserve">المبحث </w:t>
      </w:r>
      <w:proofErr w:type="gramStart"/>
      <w:r w:rsidRPr="000D42E9">
        <w:rPr>
          <w:rFonts w:cs="PT Bold Heading" w:hint="cs"/>
          <w:sz w:val="26"/>
          <w:szCs w:val="26"/>
          <w:rtl/>
        </w:rPr>
        <w:t>الأول :</w:t>
      </w:r>
      <w:proofErr w:type="gramEnd"/>
      <w:r w:rsidRPr="000D42E9">
        <w:rPr>
          <w:rFonts w:cs="PT Bold Heading" w:hint="cs"/>
          <w:sz w:val="26"/>
          <w:szCs w:val="26"/>
          <w:rtl/>
        </w:rPr>
        <w:t xml:space="preserve"> الركن الأول من أركان الحسبة : المُحتَسِب ، تعريفه ، وأنواعه ، وشروطه المعتبرة وغير المعتبرة ، وسماته وصفاته وآدابه </w:t>
      </w:r>
    </w:p>
    <w:p w14:paraId="728FBCF2" w14:textId="77777777" w:rsidR="00FD5D19" w:rsidRDefault="00FD5D19" w:rsidP="00FD5D19">
      <w:pPr>
        <w:jc w:val="lowKashida"/>
        <w:rPr>
          <w:rFonts w:cs="PT Bold Heading"/>
          <w:sz w:val="22"/>
          <w:szCs w:val="22"/>
          <w:rtl/>
        </w:rPr>
      </w:pPr>
    </w:p>
    <w:p w14:paraId="0F5075E5" w14:textId="6B590755" w:rsidR="00FD5D19" w:rsidRPr="001E59F8" w:rsidRDefault="00E1120E" w:rsidP="00FD5D19">
      <w:pPr>
        <w:jc w:val="lowKashida"/>
        <w:rPr>
          <w:rFonts w:cs="PT Bold Heading"/>
          <w:rtl/>
        </w:rPr>
      </w:pPr>
      <w:r>
        <w:rPr>
          <w:rFonts w:cs="PT Bold Heading" w:hint="cs"/>
          <w:rtl/>
        </w:rPr>
        <w:t xml:space="preserve">   </w:t>
      </w:r>
      <w:r w:rsidR="00FD5D19">
        <w:rPr>
          <w:rFonts w:cs="PT Bold Heading" w:hint="cs"/>
          <w:rtl/>
        </w:rPr>
        <w:t xml:space="preserve">س/ من هو </w:t>
      </w:r>
      <w:proofErr w:type="gramStart"/>
      <w:r w:rsidR="00FD5D19">
        <w:rPr>
          <w:rFonts w:cs="PT Bold Heading" w:hint="cs"/>
          <w:rtl/>
        </w:rPr>
        <w:t>المحتسب ؟</w:t>
      </w:r>
      <w:proofErr w:type="gramEnd"/>
      <w:r w:rsidR="00FD5D19" w:rsidRPr="001E59F8">
        <w:rPr>
          <w:rFonts w:cs="PT Bold Heading" w:hint="cs"/>
          <w:rtl/>
        </w:rPr>
        <w:t xml:space="preserve"> </w:t>
      </w:r>
    </w:p>
    <w:p w14:paraId="1CC78DE9" w14:textId="3C47C422" w:rsidR="00FD5D19" w:rsidRDefault="00FD5D19" w:rsidP="00FD5D19">
      <w:pPr>
        <w:jc w:val="lowKashida"/>
        <w:rPr>
          <w:rFonts w:cs="Traditional Arabic"/>
          <w:sz w:val="32"/>
          <w:szCs w:val="32"/>
          <w:rtl/>
        </w:rPr>
      </w:pPr>
      <w:r>
        <w:rPr>
          <w:rFonts w:cs="PT Bold Heading" w:hint="cs"/>
          <w:rtl/>
        </w:rPr>
        <w:t xml:space="preserve">   جـ / </w:t>
      </w:r>
      <w:proofErr w:type="gramStart"/>
      <w:r w:rsidRPr="000D42E9">
        <w:rPr>
          <w:rFonts w:cs="Traditional Arabic" w:hint="cs"/>
          <w:b/>
          <w:bCs/>
          <w:sz w:val="32"/>
          <w:szCs w:val="32"/>
          <w:rtl/>
        </w:rPr>
        <w:t xml:space="preserve">المحتسب </w:t>
      </w:r>
      <w:r w:rsidRPr="001E59F8">
        <w:rPr>
          <w:rFonts w:cs="PT Bold Heading" w:hint="cs"/>
          <w:rtl/>
        </w:rPr>
        <w:t>:</w:t>
      </w:r>
      <w:proofErr w:type="gramEnd"/>
      <w:r w:rsidRPr="001E59F8">
        <w:rPr>
          <w:rFonts w:cs="Traditional Arabic" w:hint="cs"/>
          <w:sz w:val="34"/>
          <w:szCs w:val="34"/>
          <w:rtl/>
        </w:rPr>
        <w:t xml:space="preserve"> </w:t>
      </w:r>
      <w:r w:rsidRPr="002607A0">
        <w:rPr>
          <w:rFonts w:cs="Traditional Arabic" w:hint="cs"/>
          <w:sz w:val="32"/>
          <w:szCs w:val="32"/>
          <w:rtl/>
        </w:rPr>
        <w:t xml:space="preserve">هو من يقوم بالأمر بالمعروف والنهي عن المنكر ، سواء نُصِّب لذلك أم لا . لكن الشائع عند الفقهاء إطلاقه على المنصوب لهذا الأمر </w:t>
      </w:r>
      <w:proofErr w:type="gramStart"/>
      <w:r w:rsidRPr="002607A0">
        <w:rPr>
          <w:rFonts w:cs="Traditional Arabic" w:hint="cs"/>
          <w:sz w:val="32"/>
          <w:szCs w:val="32"/>
          <w:rtl/>
        </w:rPr>
        <w:t>خاصة ،</w:t>
      </w:r>
      <w:proofErr w:type="gramEnd"/>
      <w:r w:rsidRPr="002607A0">
        <w:rPr>
          <w:rFonts w:cs="Traditional Arabic" w:hint="cs"/>
          <w:sz w:val="32"/>
          <w:szCs w:val="32"/>
          <w:rtl/>
        </w:rPr>
        <w:t xml:space="preserve"> وأما غيره فيطلقون عليه </w:t>
      </w:r>
      <w:r>
        <w:rPr>
          <w:rFonts w:cs="Traditional Arabic" w:hint="cs"/>
          <w:sz w:val="32"/>
          <w:szCs w:val="32"/>
          <w:rtl/>
        </w:rPr>
        <w:t xml:space="preserve">المحتسب </w:t>
      </w:r>
      <w:r w:rsidRPr="002607A0">
        <w:rPr>
          <w:rFonts w:cs="Traditional Arabic" w:hint="cs"/>
          <w:sz w:val="32"/>
          <w:szCs w:val="32"/>
          <w:rtl/>
        </w:rPr>
        <w:t xml:space="preserve">المتطوع ، ومرادنا هنا الإطلاق الأول . </w:t>
      </w:r>
      <w:r w:rsidRPr="002607A0">
        <w:rPr>
          <w:rStyle w:val="a7"/>
          <w:rFonts w:cs="Traditional Arabic"/>
          <w:sz w:val="32"/>
          <w:szCs w:val="32"/>
          <w:rtl/>
        </w:rPr>
        <w:footnoteReference w:id="220"/>
      </w:r>
      <w:r w:rsidRPr="002607A0">
        <w:rPr>
          <w:rFonts w:cs="Traditional Arabic" w:hint="cs"/>
          <w:sz w:val="32"/>
          <w:szCs w:val="32"/>
          <w:rtl/>
        </w:rPr>
        <w:t>.</w:t>
      </w:r>
    </w:p>
    <w:p w14:paraId="2E9BF492" w14:textId="064C8D75" w:rsidR="00FD5D19" w:rsidRDefault="00E1120E" w:rsidP="00FD5D19">
      <w:pPr>
        <w:jc w:val="lowKashida"/>
        <w:rPr>
          <w:rFonts w:cs="PT Bold Heading"/>
          <w:sz w:val="26"/>
          <w:szCs w:val="26"/>
          <w:rtl/>
        </w:rPr>
      </w:pPr>
      <w:r>
        <w:rPr>
          <w:rFonts w:cs="PT Bold Heading" w:hint="cs"/>
          <w:sz w:val="26"/>
          <w:szCs w:val="26"/>
          <w:rtl/>
        </w:rPr>
        <w:t xml:space="preserve">   </w:t>
      </w:r>
      <w:r w:rsidR="00FD5D19">
        <w:rPr>
          <w:rFonts w:cs="PT Bold Heading" w:hint="cs"/>
          <w:sz w:val="26"/>
          <w:szCs w:val="26"/>
          <w:rtl/>
        </w:rPr>
        <w:t xml:space="preserve">س/ ما أنواع </w:t>
      </w:r>
      <w:proofErr w:type="gramStart"/>
      <w:r w:rsidR="00FD5D19">
        <w:rPr>
          <w:rFonts w:cs="PT Bold Heading" w:hint="cs"/>
          <w:sz w:val="26"/>
          <w:szCs w:val="26"/>
          <w:rtl/>
        </w:rPr>
        <w:t>المحتسب ؟</w:t>
      </w:r>
      <w:proofErr w:type="gramEnd"/>
    </w:p>
    <w:p w14:paraId="30023F1C" w14:textId="18D64D5F" w:rsidR="00FD5D19" w:rsidRPr="000D42E9"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 xml:space="preserve">من يقوم بالحسبة على </w:t>
      </w:r>
      <w:proofErr w:type="gramStart"/>
      <w:r>
        <w:rPr>
          <w:rFonts w:cs="Traditional Arabic" w:hint="cs"/>
          <w:sz w:val="32"/>
          <w:szCs w:val="32"/>
          <w:rtl/>
        </w:rPr>
        <w:t>نوعين :</w:t>
      </w:r>
      <w:proofErr w:type="gramEnd"/>
    </w:p>
    <w:p w14:paraId="2691F779" w14:textId="77777777" w:rsidR="00C91544" w:rsidRDefault="00FD5D19" w:rsidP="00FD5D19">
      <w:pPr>
        <w:jc w:val="lowKashida"/>
        <w:rPr>
          <w:rFonts w:cs="Traditional Arabic"/>
          <w:b/>
          <w:bCs/>
          <w:sz w:val="32"/>
          <w:szCs w:val="32"/>
          <w:rtl/>
        </w:rPr>
      </w:pPr>
      <w:r>
        <w:rPr>
          <w:rFonts w:cs="Traditional Arabic" w:hint="cs"/>
          <w:b/>
          <w:bCs/>
          <w:sz w:val="32"/>
          <w:szCs w:val="32"/>
          <w:rtl/>
        </w:rPr>
        <w:t xml:space="preserve">   </w:t>
      </w:r>
      <w:r w:rsidRPr="000D42E9">
        <w:rPr>
          <w:rFonts w:cs="Traditional Arabic" w:hint="cs"/>
          <w:b/>
          <w:bCs/>
          <w:sz w:val="32"/>
          <w:szCs w:val="32"/>
          <w:rtl/>
        </w:rPr>
        <w:t xml:space="preserve">النوع </w:t>
      </w:r>
      <w:proofErr w:type="gramStart"/>
      <w:r w:rsidRPr="000D42E9">
        <w:rPr>
          <w:rFonts w:cs="Traditional Arabic" w:hint="cs"/>
          <w:b/>
          <w:bCs/>
          <w:sz w:val="32"/>
          <w:szCs w:val="32"/>
          <w:rtl/>
        </w:rPr>
        <w:t>الأول :</w:t>
      </w:r>
      <w:proofErr w:type="gramEnd"/>
      <w:r w:rsidRPr="000D42E9">
        <w:rPr>
          <w:rFonts w:cs="Traditional Arabic" w:hint="cs"/>
          <w:b/>
          <w:bCs/>
          <w:sz w:val="32"/>
          <w:szCs w:val="32"/>
          <w:rtl/>
        </w:rPr>
        <w:t xml:space="preserve"> </w:t>
      </w:r>
    </w:p>
    <w:p w14:paraId="613BE63E" w14:textId="236D33B4" w:rsidR="00FD5D19" w:rsidRPr="002607A0" w:rsidRDefault="00C91544" w:rsidP="00FD5D19">
      <w:pPr>
        <w:jc w:val="lowKashida"/>
        <w:rPr>
          <w:rFonts w:cs="Traditional Arabic"/>
          <w:sz w:val="32"/>
          <w:szCs w:val="32"/>
          <w:rtl/>
        </w:rPr>
      </w:pPr>
      <w:r>
        <w:rPr>
          <w:rFonts w:cs="Traditional Arabic" w:hint="cs"/>
          <w:b/>
          <w:bCs/>
          <w:sz w:val="32"/>
          <w:szCs w:val="32"/>
          <w:rtl/>
        </w:rPr>
        <w:t xml:space="preserve">   </w:t>
      </w:r>
      <w:r w:rsidR="00FD5D19" w:rsidRPr="00C91544">
        <w:rPr>
          <w:rFonts w:cs="Traditional Arabic" w:hint="cs"/>
          <w:b/>
          <w:bCs/>
          <w:sz w:val="32"/>
          <w:szCs w:val="32"/>
          <w:rtl/>
        </w:rPr>
        <w:t xml:space="preserve">المحتسب </w:t>
      </w:r>
      <w:proofErr w:type="gramStart"/>
      <w:r w:rsidR="00FD5D19" w:rsidRPr="00C91544">
        <w:rPr>
          <w:rFonts w:cs="Traditional Arabic" w:hint="cs"/>
          <w:b/>
          <w:bCs/>
          <w:sz w:val="32"/>
          <w:szCs w:val="32"/>
          <w:rtl/>
        </w:rPr>
        <w:t>الرسمي :</w:t>
      </w:r>
      <w:proofErr w:type="gramEnd"/>
      <w:r w:rsidR="00FD5D19" w:rsidRPr="00826F5F">
        <w:rPr>
          <w:rFonts w:cs="Traditional Arabic" w:hint="cs"/>
          <w:b/>
          <w:bCs/>
          <w:sz w:val="34"/>
          <w:szCs w:val="34"/>
          <w:rtl/>
        </w:rPr>
        <w:t xml:space="preserve"> </w:t>
      </w:r>
      <w:r w:rsidR="00FD5D19">
        <w:rPr>
          <w:rFonts w:cs="Traditional Arabic" w:hint="cs"/>
          <w:sz w:val="32"/>
          <w:szCs w:val="32"/>
          <w:rtl/>
        </w:rPr>
        <w:t xml:space="preserve">وهو المعين من قبل ولي الأمر </w:t>
      </w:r>
      <w:r w:rsidR="00FD5D19" w:rsidRPr="002607A0">
        <w:rPr>
          <w:rFonts w:cs="Traditional Arabic" w:hint="cs"/>
          <w:sz w:val="32"/>
          <w:szCs w:val="32"/>
          <w:rtl/>
        </w:rPr>
        <w:t xml:space="preserve">لأداء هذه المهمة الجليلة </w:t>
      </w:r>
      <w:r w:rsidR="00FD5D19">
        <w:rPr>
          <w:rFonts w:cs="Traditional Arabic" w:hint="cs"/>
          <w:sz w:val="32"/>
          <w:szCs w:val="32"/>
          <w:rtl/>
        </w:rPr>
        <w:t xml:space="preserve">، وله خصائص منها : </w:t>
      </w:r>
    </w:p>
    <w:p w14:paraId="51FCC6E4" w14:textId="6CB7BD6E" w:rsidR="00FD5D19" w:rsidRPr="002607A0" w:rsidRDefault="001F15FD" w:rsidP="00FD5D19">
      <w:pPr>
        <w:jc w:val="lowKashida"/>
        <w:rPr>
          <w:rFonts w:cs="Traditional Arabic"/>
          <w:sz w:val="32"/>
          <w:szCs w:val="32"/>
        </w:rPr>
      </w:pPr>
      <w:r>
        <w:rPr>
          <w:rFonts w:cs="Traditional Arabic" w:hint="cs"/>
          <w:sz w:val="32"/>
          <w:szCs w:val="32"/>
          <w:rtl/>
        </w:rPr>
        <w:t xml:space="preserve">   1</w:t>
      </w:r>
      <w:r w:rsidR="00FD5D19" w:rsidRPr="002607A0">
        <w:rPr>
          <w:rFonts w:cs="Traditional Arabic" w:hint="cs"/>
          <w:sz w:val="32"/>
          <w:szCs w:val="32"/>
          <w:rtl/>
        </w:rPr>
        <w:t xml:space="preserve">/ أن الحسبة </w:t>
      </w:r>
      <w:r>
        <w:rPr>
          <w:rFonts w:cs="Traditional Arabic" w:hint="cs"/>
          <w:sz w:val="32"/>
          <w:szCs w:val="32"/>
          <w:rtl/>
        </w:rPr>
        <w:t xml:space="preserve">في حقه </w:t>
      </w:r>
      <w:r w:rsidR="00FD5D19" w:rsidRPr="002607A0">
        <w:rPr>
          <w:rFonts w:cs="Traditional Arabic" w:hint="cs"/>
          <w:sz w:val="32"/>
          <w:szCs w:val="32"/>
          <w:rtl/>
        </w:rPr>
        <w:t xml:space="preserve">فرض عين </w:t>
      </w:r>
      <w:r w:rsidR="00FD5D19">
        <w:rPr>
          <w:rFonts w:cs="Traditional Arabic" w:hint="cs"/>
          <w:sz w:val="32"/>
          <w:szCs w:val="32"/>
          <w:rtl/>
        </w:rPr>
        <w:t>في حقه</w:t>
      </w:r>
      <w:r w:rsidR="00FD5D19" w:rsidRPr="002607A0">
        <w:rPr>
          <w:rFonts w:cs="Traditional Arabic" w:hint="cs"/>
          <w:sz w:val="32"/>
          <w:szCs w:val="32"/>
          <w:rtl/>
        </w:rPr>
        <w:t xml:space="preserve"> وذلك </w:t>
      </w:r>
      <w:proofErr w:type="gramStart"/>
      <w:r w:rsidR="00FD5D19" w:rsidRPr="002607A0">
        <w:rPr>
          <w:rFonts w:cs="Traditional Arabic" w:hint="cs"/>
          <w:sz w:val="32"/>
          <w:szCs w:val="32"/>
          <w:rtl/>
        </w:rPr>
        <w:t>لوجهين :</w:t>
      </w:r>
      <w:proofErr w:type="gramEnd"/>
      <w:r w:rsidR="00FD5D19" w:rsidRPr="002607A0">
        <w:rPr>
          <w:rFonts w:cs="Traditional Arabic" w:hint="cs"/>
          <w:sz w:val="32"/>
          <w:szCs w:val="32"/>
          <w:rtl/>
        </w:rPr>
        <w:t xml:space="preserve">  </w:t>
      </w:r>
    </w:p>
    <w:p w14:paraId="69670805" w14:textId="014AA365" w:rsidR="00FD5D19" w:rsidRPr="002607A0" w:rsidRDefault="001F15FD" w:rsidP="00FD5D19">
      <w:pPr>
        <w:jc w:val="lowKashida"/>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أ</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w:t>
      </w:r>
      <w:r w:rsidR="00FD5D19" w:rsidRPr="00C91544">
        <w:rPr>
          <w:rFonts w:cs="Traditional Arabic" w:hint="cs"/>
          <w:b/>
          <w:bCs/>
          <w:sz w:val="32"/>
          <w:szCs w:val="32"/>
          <w:rtl/>
        </w:rPr>
        <w:t>لكونه مسلماً ،</w:t>
      </w:r>
      <w:r w:rsidR="00FD5D19" w:rsidRPr="002607A0">
        <w:rPr>
          <w:rFonts w:cs="Traditional Arabic" w:hint="cs"/>
          <w:sz w:val="32"/>
          <w:szCs w:val="32"/>
          <w:rtl/>
        </w:rPr>
        <w:t xml:space="preserve"> والاحتساب أحد الفروض المفروضة على كل مسلم ومسلمة طبقاً للنصوص الكريمة الدالة على ذلك .</w:t>
      </w:r>
    </w:p>
    <w:p w14:paraId="30AB96F0" w14:textId="67D0F9BF" w:rsidR="00FD5D19" w:rsidRPr="002607A0" w:rsidRDefault="001F15FD" w:rsidP="00FD5D19">
      <w:pPr>
        <w:jc w:val="lowKashida"/>
        <w:rPr>
          <w:rFonts w:cs="Traditional Arabic"/>
          <w:sz w:val="32"/>
          <w:szCs w:val="32"/>
          <w:rtl/>
        </w:rPr>
      </w:pPr>
      <w:r>
        <w:rPr>
          <w:rFonts w:cs="Traditional Arabic" w:hint="cs"/>
          <w:sz w:val="32"/>
          <w:szCs w:val="32"/>
          <w:rtl/>
        </w:rPr>
        <w:t xml:space="preserve">   </w:t>
      </w:r>
      <w:proofErr w:type="gramStart"/>
      <w:r w:rsidR="00FD5D19" w:rsidRPr="002607A0">
        <w:rPr>
          <w:rFonts w:cs="Traditional Arabic" w:hint="cs"/>
          <w:sz w:val="32"/>
          <w:szCs w:val="32"/>
          <w:rtl/>
        </w:rPr>
        <w:t>ب )</w:t>
      </w:r>
      <w:proofErr w:type="gramEnd"/>
      <w:r w:rsidR="00FD5D19" w:rsidRPr="002607A0">
        <w:rPr>
          <w:rFonts w:cs="Traditional Arabic" w:hint="cs"/>
          <w:sz w:val="32"/>
          <w:szCs w:val="32"/>
          <w:rtl/>
        </w:rPr>
        <w:t xml:space="preserve"> </w:t>
      </w:r>
      <w:r w:rsidR="00FD5D19" w:rsidRPr="00C91544">
        <w:rPr>
          <w:rFonts w:cs="Traditional Arabic" w:hint="cs"/>
          <w:b/>
          <w:bCs/>
          <w:sz w:val="32"/>
          <w:szCs w:val="32"/>
          <w:rtl/>
        </w:rPr>
        <w:t>ولكونه محتسباً معيناً</w:t>
      </w:r>
      <w:r w:rsidR="00FD5D19" w:rsidRPr="002607A0">
        <w:rPr>
          <w:rFonts w:cs="Traditional Arabic" w:hint="cs"/>
          <w:sz w:val="32"/>
          <w:szCs w:val="32"/>
          <w:rtl/>
        </w:rPr>
        <w:t xml:space="preserve"> من قبل ولي الأمر ، للقيام بهذه الولاية </w:t>
      </w:r>
      <w:r w:rsidR="00FD5D19">
        <w:rPr>
          <w:rFonts w:cs="Traditional Arabic" w:hint="cs"/>
          <w:sz w:val="32"/>
          <w:szCs w:val="32"/>
          <w:rtl/>
        </w:rPr>
        <w:t xml:space="preserve">فهي فرض عليه </w:t>
      </w:r>
      <w:r w:rsidR="00FD5D19" w:rsidRPr="002607A0">
        <w:rPr>
          <w:rFonts w:cs="Traditional Arabic" w:hint="cs"/>
          <w:sz w:val="32"/>
          <w:szCs w:val="32"/>
          <w:rtl/>
        </w:rPr>
        <w:t xml:space="preserve">عند جميع العلماء . </w:t>
      </w:r>
    </w:p>
    <w:p w14:paraId="41CA36FA" w14:textId="5440BB32" w:rsidR="00FD5D19" w:rsidRPr="002607A0" w:rsidRDefault="001F15FD"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لا يجوز </w:t>
      </w:r>
      <w:r w:rsidR="00FD5D19">
        <w:rPr>
          <w:rFonts w:cs="Traditional Arabic" w:hint="cs"/>
          <w:sz w:val="32"/>
          <w:szCs w:val="32"/>
          <w:rtl/>
        </w:rPr>
        <w:t>له</w:t>
      </w:r>
      <w:r w:rsidR="00FD5D19" w:rsidRPr="002607A0">
        <w:rPr>
          <w:rFonts w:cs="Traditional Arabic" w:hint="cs"/>
          <w:sz w:val="32"/>
          <w:szCs w:val="32"/>
          <w:rtl/>
        </w:rPr>
        <w:t xml:space="preserve"> أن يتشاغل عن الحسبة بغيرها من </w:t>
      </w:r>
      <w:proofErr w:type="gramStart"/>
      <w:r w:rsidR="00FD5D19" w:rsidRPr="002607A0">
        <w:rPr>
          <w:rFonts w:cs="Traditional Arabic" w:hint="cs"/>
          <w:sz w:val="32"/>
          <w:szCs w:val="32"/>
          <w:rtl/>
        </w:rPr>
        <w:t>الأمور .</w:t>
      </w:r>
      <w:proofErr w:type="gramEnd"/>
    </w:p>
    <w:p w14:paraId="05ABDABB" w14:textId="1C55ACDD" w:rsidR="00FD5D19" w:rsidRPr="002607A0" w:rsidRDefault="001F15FD" w:rsidP="00FD5D19">
      <w:pPr>
        <w:jc w:val="lowKashida"/>
        <w:rPr>
          <w:rFonts w:cs="Traditional Arabic"/>
          <w:sz w:val="32"/>
          <w:szCs w:val="32"/>
          <w:rtl/>
        </w:rPr>
      </w:pPr>
      <w:r>
        <w:rPr>
          <w:rFonts w:cs="Traditional Arabic" w:hint="cs"/>
          <w:sz w:val="32"/>
          <w:szCs w:val="32"/>
          <w:rtl/>
        </w:rPr>
        <w:t xml:space="preserve">   3/ </w:t>
      </w:r>
      <w:r w:rsidR="00FD5D19" w:rsidRPr="002607A0">
        <w:rPr>
          <w:rFonts w:cs="Traditional Arabic" w:hint="cs"/>
          <w:sz w:val="32"/>
          <w:szCs w:val="32"/>
          <w:rtl/>
        </w:rPr>
        <w:t>أن طبيعة عمل</w:t>
      </w:r>
      <w:r w:rsidR="00FD5D19">
        <w:rPr>
          <w:rFonts w:cs="Traditional Arabic" w:hint="cs"/>
          <w:sz w:val="32"/>
          <w:szCs w:val="32"/>
          <w:rtl/>
        </w:rPr>
        <w:t xml:space="preserve">ه </w:t>
      </w:r>
      <w:r w:rsidR="00FD5D19" w:rsidRPr="002607A0">
        <w:rPr>
          <w:rFonts w:cs="Traditional Arabic" w:hint="cs"/>
          <w:sz w:val="32"/>
          <w:szCs w:val="32"/>
          <w:rtl/>
        </w:rPr>
        <w:t xml:space="preserve">تفرض عليه الخروج </w:t>
      </w:r>
      <w:proofErr w:type="gramStart"/>
      <w:r w:rsidR="00FD5D19" w:rsidRPr="002607A0">
        <w:rPr>
          <w:rFonts w:cs="Traditional Arabic" w:hint="cs"/>
          <w:sz w:val="32"/>
          <w:szCs w:val="32"/>
          <w:rtl/>
        </w:rPr>
        <w:t>للأسواق ،</w:t>
      </w:r>
      <w:proofErr w:type="gramEnd"/>
      <w:r w:rsidR="00FD5D19" w:rsidRPr="002607A0">
        <w:rPr>
          <w:rFonts w:cs="Traditional Arabic" w:hint="cs"/>
          <w:sz w:val="32"/>
          <w:szCs w:val="32"/>
          <w:rtl/>
        </w:rPr>
        <w:t xml:space="preserve"> والميادين العامة للبحث عن المنكرات ، والإنكار على أهلها ، ويفحص عما تُرك من المعروف الظاهر ليأمر بإقامته .</w:t>
      </w:r>
    </w:p>
    <w:p w14:paraId="2CF2FD78" w14:textId="4AF5CD7B" w:rsidR="00FD5D19" w:rsidRPr="002607A0" w:rsidRDefault="001F15FD" w:rsidP="00FD5D19">
      <w:pPr>
        <w:jc w:val="lowKashida"/>
        <w:rPr>
          <w:rFonts w:cs="Traditional Arabic"/>
          <w:sz w:val="32"/>
          <w:szCs w:val="32"/>
          <w:rtl/>
        </w:rPr>
      </w:pPr>
      <w:r>
        <w:rPr>
          <w:rFonts w:cs="Traditional Arabic" w:hint="cs"/>
          <w:sz w:val="32"/>
          <w:szCs w:val="32"/>
          <w:rtl/>
        </w:rPr>
        <w:t xml:space="preserve">   4/ </w:t>
      </w:r>
      <w:r w:rsidR="00FD5D19" w:rsidRPr="002607A0">
        <w:rPr>
          <w:rFonts w:cs="Traditional Arabic" w:hint="cs"/>
          <w:sz w:val="32"/>
          <w:szCs w:val="32"/>
          <w:rtl/>
        </w:rPr>
        <w:t xml:space="preserve">لا يعذر بعدم قدرته على الإنكار وتعلله بعجزه </w:t>
      </w:r>
      <w:proofErr w:type="gramStart"/>
      <w:r w:rsidR="00FD5D19" w:rsidRPr="002607A0">
        <w:rPr>
          <w:rFonts w:cs="Traditional Arabic" w:hint="cs"/>
          <w:sz w:val="32"/>
          <w:szCs w:val="32"/>
          <w:rtl/>
        </w:rPr>
        <w:t>عنه ،</w:t>
      </w:r>
      <w:proofErr w:type="gramEnd"/>
      <w:r w:rsidR="00FD5D19" w:rsidRPr="002607A0">
        <w:rPr>
          <w:rFonts w:cs="Traditional Arabic" w:hint="cs"/>
          <w:sz w:val="32"/>
          <w:szCs w:val="32"/>
          <w:rtl/>
        </w:rPr>
        <w:t xml:space="preserve"> لأنه يمكنه التقوى على ذلك بالأعوان وطلب المساعدة من أصحاب الولايات الأخرى ، كالشرطة مثلاً ، أو رفع الأمر إلى مرجعه .</w:t>
      </w:r>
    </w:p>
    <w:p w14:paraId="00F2ADA7" w14:textId="703C48A1" w:rsidR="00FD5D19" w:rsidRPr="002607A0" w:rsidRDefault="001F15FD" w:rsidP="00FD5D19">
      <w:pPr>
        <w:jc w:val="lowKashida"/>
        <w:rPr>
          <w:rFonts w:cs="Traditional Arabic"/>
          <w:sz w:val="32"/>
          <w:szCs w:val="32"/>
          <w:rtl/>
        </w:rPr>
      </w:pPr>
      <w:r>
        <w:rPr>
          <w:rFonts w:cs="Traditional Arabic" w:hint="cs"/>
          <w:sz w:val="32"/>
          <w:szCs w:val="32"/>
          <w:rtl/>
        </w:rPr>
        <w:t xml:space="preserve">   5/ </w:t>
      </w:r>
      <w:r w:rsidR="00FD5D19">
        <w:rPr>
          <w:rFonts w:cs="Traditional Arabic" w:hint="cs"/>
          <w:sz w:val="32"/>
          <w:szCs w:val="32"/>
          <w:rtl/>
        </w:rPr>
        <w:t xml:space="preserve">أنه </w:t>
      </w:r>
      <w:r w:rsidR="00FD5D19" w:rsidRPr="002607A0">
        <w:rPr>
          <w:rFonts w:cs="Traditional Arabic" w:hint="cs"/>
          <w:sz w:val="32"/>
          <w:szCs w:val="32"/>
          <w:rtl/>
        </w:rPr>
        <w:t xml:space="preserve">مرتبط بوجود الدولة التي تطبق الشريعة </w:t>
      </w:r>
      <w:proofErr w:type="gramStart"/>
      <w:r w:rsidR="00FD5D19" w:rsidRPr="002607A0">
        <w:rPr>
          <w:rFonts w:cs="Traditional Arabic" w:hint="cs"/>
          <w:sz w:val="32"/>
          <w:szCs w:val="32"/>
          <w:rtl/>
        </w:rPr>
        <w:t>الإسلامية ،</w:t>
      </w:r>
      <w:proofErr w:type="gramEnd"/>
      <w:r w:rsidR="00FD5D19" w:rsidRPr="002607A0">
        <w:rPr>
          <w:rFonts w:cs="Traditional Arabic" w:hint="cs"/>
          <w:sz w:val="32"/>
          <w:szCs w:val="32"/>
          <w:rtl/>
        </w:rPr>
        <w:t xml:space="preserve"> لأن ولاية الحسبة إحدى الولايات العامة في الإسلام .</w:t>
      </w:r>
    </w:p>
    <w:p w14:paraId="78FC96F6" w14:textId="2F507D4F" w:rsidR="00FD5D19" w:rsidRPr="002607A0" w:rsidRDefault="001F15FD" w:rsidP="00FD5D19">
      <w:pPr>
        <w:jc w:val="lowKashida"/>
        <w:rPr>
          <w:rFonts w:cs="Traditional Arabic"/>
          <w:sz w:val="32"/>
          <w:szCs w:val="32"/>
          <w:rtl/>
        </w:rPr>
      </w:pPr>
      <w:r>
        <w:rPr>
          <w:rFonts w:cs="Traditional Arabic" w:hint="cs"/>
          <w:sz w:val="32"/>
          <w:szCs w:val="32"/>
          <w:rtl/>
        </w:rPr>
        <w:t xml:space="preserve">   6/ </w:t>
      </w:r>
      <w:r w:rsidR="00FD5D19">
        <w:rPr>
          <w:rFonts w:cs="Traditional Arabic" w:hint="cs"/>
          <w:sz w:val="32"/>
          <w:szCs w:val="32"/>
          <w:rtl/>
        </w:rPr>
        <w:t xml:space="preserve">أنه </w:t>
      </w:r>
      <w:r w:rsidR="00FD5D19" w:rsidRPr="002607A0">
        <w:rPr>
          <w:rFonts w:cs="Traditional Arabic" w:hint="cs"/>
          <w:sz w:val="32"/>
          <w:szCs w:val="32"/>
          <w:rtl/>
        </w:rPr>
        <w:t xml:space="preserve">مقيد في أدائه لولايته في مكان وزمان يحددها ولي </w:t>
      </w:r>
      <w:proofErr w:type="gramStart"/>
      <w:r w:rsidR="00FD5D19" w:rsidRPr="002607A0">
        <w:rPr>
          <w:rFonts w:cs="Traditional Arabic" w:hint="cs"/>
          <w:sz w:val="32"/>
          <w:szCs w:val="32"/>
          <w:rtl/>
        </w:rPr>
        <w:t>الأمر ،</w:t>
      </w:r>
      <w:proofErr w:type="gramEnd"/>
      <w:r w:rsidR="00FD5D19" w:rsidRPr="002607A0">
        <w:rPr>
          <w:rFonts w:cs="Traditional Arabic" w:hint="cs"/>
          <w:sz w:val="32"/>
          <w:szCs w:val="32"/>
          <w:rtl/>
        </w:rPr>
        <w:t xml:space="preserve"> وكذلك مقيد في ما يخول له </w:t>
      </w:r>
      <w:r w:rsidR="00FD5D19">
        <w:rPr>
          <w:rFonts w:cs="Traditional Arabic" w:hint="cs"/>
          <w:sz w:val="32"/>
          <w:szCs w:val="32"/>
          <w:rtl/>
        </w:rPr>
        <w:t xml:space="preserve">من </w:t>
      </w:r>
      <w:r w:rsidR="00FD5D19" w:rsidRPr="002607A0">
        <w:rPr>
          <w:rFonts w:cs="Traditional Arabic" w:hint="cs"/>
          <w:sz w:val="32"/>
          <w:szCs w:val="32"/>
          <w:rtl/>
        </w:rPr>
        <w:t>صلاحيات حسبما يراه ولي الأمر ، فلا يجوز له الخروج عنها .</w:t>
      </w:r>
    </w:p>
    <w:p w14:paraId="2944C64C" w14:textId="77777777" w:rsidR="00A11D60" w:rsidRDefault="00FD5D19" w:rsidP="00A11D60">
      <w:pPr>
        <w:jc w:val="lowKashida"/>
        <w:rPr>
          <w:rFonts w:cs="Traditional Arabic"/>
          <w:sz w:val="32"/>
          <w:szCs w:val="32"/>
          <w:rtl/>
        </w:rPr>
      </w:pPr>
      <w:r>
        <w:rPr>
          <w:rFonts w:cs="Traditional Arabic" w:hint="cs"/>
          <w:sz w:val="32"/>
          <w:szCs w:val="32"/>
          <w:rtl/>
        </w:rPr>
        <w:t xml:space="preserve"> </w:t>
      </w:r>
      <w:r w:rsidR="001F15FD">
        <w:rPr>
          <w:rFonts w:cs="Traditional Arabic" w:hint="cs"/>
          <w:sz w:val="32"/>
          <w:szCs w:val="32"/>
          <w:rtl/>
        </w:rPr>
        <w:t xml:space="preserve">  7/ </w:t>
      </w:r>
      <w:r>
        <w:rPr>
          <w:rFonts w:cs="Traditional Arabic" w:hint="cs"/>
          <w:sz w:val="32"/>
          <w:szCs w:val="32"/>
          <w:rtl/>
        </w:rPr>
        <w:t xml:space="preserve">أنه </w:t>
      </w:r>
      <w:r w:rsidRPr="002607A0">
        <w:rPr>
          <w:rFonts w:cs="Traditional Arabic" w:hint="cs"/>
          <w:sz w:val="32"/>
          <w:szCs w:val="32"/>
          <w:rtl/>
        </w:rPr>
        <w:t xml:space="preserve">يجب عليه إجابة من </w:t>
      </w:r>
      <w:proofErr w:type="gramStart"/>
      <w:r w:rsidRPr="002607A0">
        <w:rPr>
          <w:rFonts w:cs="Traditional Arabic" w:hint="cs"/>
          <w:sz w:val="32"/>
          <w:szCs w:val="32"/>
          <w:rtl/>
        </w:rPr>
        <w:t xml:space="preserve">استغاثه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استنصره </w:t>
      </w:r>
      <w:r>
        <w:rPr>
          <w:rFonts w:cs="Traditional Arabic" w:hint="cs"/>
          <w:sz w:val="32"/>
          <w:szCs w:val="32"/>
          <w:rtl/>
        </w:rPr>
        <w:t xml:space="preserve">، </w:t>
      </w:r>
      <w:r w:rsidRPr="002607A0">
        <w:rPr>
          <w:rFonts w:cs="Traditional Arabic" w:hint="cs"/>
          <w:sz w:val="32"/>
          <w:szCs w:val="32"/>
          <w:rtl/>
        </w:rPr>
        <w:t>أو بلغته شكوى لرفع الظلم أو دفع وقوعه .</w:t>
      </w:r>
    </w:p>
    <w:p w14:paraId="466889F6" w14:textId="07A917A3" w:rsidR="00FD5D19" w:rsidRPr="002607A0" w:rsidRDefault="00FD5D19" w:rsidP="00A11D60">
      <w:pPr>
        <w:jc w:val="lowKashida"/>
        <w:rPr>
          <w:rFonts w:cs="Traditional Arabic"/>
          <w:sz w:val="32"/>
          <w:szCs w:val="32"/>
          <w:rtl/>
        </w:rPr>
      </w:pPr>
      <w:r w:rsidRPr="002607A0">
        <w:rPr>
          <w:rFonts w:cs="Traditional Arabic" w:hint="cs"/>
          <w:sz w:val="32"/>
          <w:szCs w:val="32"/>
          <w:rtl/>
        </w:rPr>
        <w:lastRenderedPageBreak/>
        <w:t xml:space="preserve"> </w:t>
      </w:r>
      <w:r w:rsidR="00A11D60">
        <w:rPr>
          <w:rFonts w:cs="Traditional Arabic" w:hint="cs"/>
          <w:sz w:val="32"/>
          <w:szCs w:val="32"/>
          <w:rtl/>
        </w:rPr>
        <w:t xml:space="preserve"> 8/ </w:t>
      </w:r>
      <w:r w:rsidRPr="002607A0">
        <w:rPr>
          <w:rFonts w:cs="Traditional Arabic" w:hint="cs"/>
          <w:sz w:val="32"/>
          <w:szCs w:val="32"/>
          <w:rtl/>
        </w:rPr>
        <w:t xml:space="preserve">يُجعل لأهل الحسبة نوع من الحصانة </w:t>
      </w:r>
      <w:r w:rsidR="00A11D60">
        <w:rPr>
          <w:rFonts w:cs="Traditional Arabic" w:hint="cs"/>
          <w:sz w:val="32"/>
          <w:szCs w:val="32"/>
          <w:rtl/>
        </w:rPr>
        <w:t>لكي</w:t>
      </w:r>
      <w:r w:rsidRPr="002607A0">
        <w:rPr>
          <w:rFonts w:cs="Traditional Arabic" w:hint="cs"/>
          <w:sz w:val="32"/>
          <w:szCs w:val="32"/>
          <w:rtl/>
        </w:rPr>
        <w:t xml:space="preserve"> لا يتجرأ سفيه على الإساءة إلى واحد منهم بضرب أو سباب أو غير ذلك من </w:t>
      </w:r>
      <w:proofErr w:type="gramStart"/>
      <w:r w:rsidRPr="002607A0">
        <w:rPr>
          <w:rFonts w:cs="Traditional Arabic" w:hint="cs"/>
          <w:sz w:val="32"/>
          <w:szCs w:val="32"/>
          <w:rtl/>
        </w:rPr>
        <w:t>التعدي .</w:t>
      </w:r>
      <w:proofErr w:type="gramEnd"/>
      <w:r w:rsidRPr="002607A0">
        <w:rPr>
          <w:rFonts w:cs="Traditional Arabic" w:hint="cs"/>
          <w:sz w:val="32"/>
          <w:szCs w:val="32"/>
          <w:rtl/>
        </w:rPr>
        <w:t xml:space="preserve">   </w:t>
      </w:r>
    </w:p>
    <w:p w14:paraId="0912397F" w14:textId="77777777" w:rsidR="00B05644" w:rsidRDefault="00FD5D19" w:rsidP="00FD5D19">
      <w:pPr>
        <w:jc w:val="lowKashida"/>
        <w:rPr>
          <w:rFonts w:cs="Traditional Arabic"/>
          <w:sz w:val="32"/>
          <w:szCs w:val="32"/>
          <w:rtl/>
        </w:rPr>
      </w:pPr>
      <w:r>
        <w:rPr>
          <w:rFonts w:cs="Traditional Arabic" w:hint="cs"/>
          <w:b/>
          <w:bCs/>
          <w:sz w:val="32"/>
          <w:szCs w:val="32"/>
          <w:rtl/>
        </w:rPr>
        <w:t xml:space="preserve">   </w:t>
      </w:r>
      <w:r w:rsidRPr="000D42E9">
        <w:rPr>
          <w:rFonts w:cs="Traditional Arabic" w:hint="cs"/>
          <w:b/>
          <w:bCs/>
          <w:sz w:val="32"/>
          <w:szCs w:val="32"/>
          <w:rtl/>
        </w:rPr>
        <w:t xml:space="preserve">النوع </w:t>
      </w:r>
      <w:proofErr w:type="gramStart"/>
      <w:r w:rsidRPr="000D42E9">
        <w:rPr>
          <w:rFonts w:cs="Traditional Arabic" w:hint="cs"/>
          <w:b/>
          <w:bCs/>
          <w:sz w:val="32"/>
          <w:szCs w:val="32"/>
          <w:rtl/>
        </w:rPr>
        <w:t>الثاني :</w:t>
      </w:r>
      <w:proofErr w:type="gramEnd"/>
      <w:r w:rsidRPr="000D42E9">
        <w:rPr>
          <w:rFonts w:cs="Traditional Arabic" w:hint="cs"/>
          <w:sz w:val="32"/>
          <w:szCs w:val="32"/>
          <w:rtl/>
        </w:rPr>
        <w:t xml:space="preserve"> </w:t>
      </w:r>
    </w:p>
    <w:p w14:paraId="3381899F" w14:textId="60DCB09F" w:rsidR="00FD5D19" w:rsidRPr="002607A0" w:rsidRDefault="00B05644" w:rsidP="00FD5D19">
      <w:pPr>
        <w:jc w:val="lowKashida"/>
        <w:rPr>
          <w:rFonts w:cs="Traditional Arabic"/>
          <w:sz w:val="32"/>
          <w:szCs w:val="32"/>
          <w:rtl/>
        </w:rPr>
      </w:pPr>
      <w:r>
        <w:rPr>
          <w:rFonts w:cs="Traditional Arabic" w:hint="cs"/>
          <w:sz w:val="32"/>
          <w:szCs w:val="32"/>
          <w:rtl/>
        </w:rPr>
        <w:t xml:space="preserve">   </w:t>
      </w:r>
      <w:proofErr w:type="gramStart"/>
      <w:r w:rsidR="00FD5D19" w:rsidRPr="00B05644">
        <w:rPr>
          <w:rFonts w:cs="Traditional Arabic" w:hint="cs"/>
          <w:b/>
          <w:bCs/>
          <w:sz w:val="32"/>
          <w:szCs w:val="32"/>
          <w:rtl/>
        </w:rPr>
        <w:t>المتطوع :</w:t>
      </w:r>
      <w:proofErr w:type="gramEnd"/>
      <w:r w:rsidR="00FD5D19" w:rsidRPr="00826F5F">
        <w:rPr>
          <w:rFonts w:cs="Traditional Arabic" w:hint="cs"/>
          <w:b/>
          <w:bCs/>
          <w:sz w:val="34"/>
          <w:szCs w:val="34"/>
          <w:rtl/>
        </w:rPr>
        <w:t xml:space="preserve"> </w:t>
      </w:r>
      <w:r w:rsidR="00FD5D19" w:rsidRPr="002607A0">
        <w:rPr>
          <w:rFonts w:cs="Traditional Arabic" w:hint="cs"/>
          <w:sz w:val="32"/>
          <w:szCs w:val="32"/>
          <w:rtl/>
        </w:rPr>
        <w:t xml:space="preserve">وهو الذي يقوم به متطوعاً وملتزماً بأمر الدين وراغباً في الأجر والثواب من الله </w:t>
      </w:r>
      <w:r>
        <w:rPr>
          <w:rFonts w:cs="Traditional Arabic" w:hint="cs"/>
          <w:sz w:val="32"/>
          <w:szCs w:val="32"/>
        </w:rPr>
        <w:sym w:font="AGA Arabesque" w:char="F055"/>
      </w:r>
      <w:r>
        <w:rPr>
          <w:rFonts w:cs="Traditional Arabic" w:hint="cs"/>
          <w:sz w:val="32"/>
          <w:szCs w:val="32"/>
          <w:rtl/>
        </w:rPr>
        <w:t xml:space="preserve"> </w:t>
      </w:r>
      <w:r w:rsidR="00FD5D19" w:rsidRPr="002607A0">
        <w:rPr>
          <w:rFonts w:cs="Traditional Arabic" w:hint="cs"/>
          <w:sz w:val="32"/>
          <w:szCs w:val="32"/>
          <w:rtl/>
        </w:rPr>
        <w:t xml:space="preserve">، ولكنه لا يتخذه عملاً رسمياً </w:t>
      </w:r>
      <w:r w:rsidR="00FD5D19">
        <w:rPr>
          <w:rFonts w:cs="Traditional Arabic" w:hint="cs"/>
          <w:sz w:val="32"/>
          <w:szCs w:val="32"/>
          <w:rtl/>
        </w:rPr>
        <w:t>، وله خصائص منها :</w:t>
      </w:r>
    </w:p>
    <w:p w14:paraId="0B8957C8" w14:textId="31F26E0F" w:rsidR="00FD5D19" w:rsidRPr="002607A0" w:rsidRDefault="00A11D60" w:rsidP="00FD5D19">
      <w:pPr>
        <w:jc w:val="lowKashida"/>
        <w:rPr>
          <w:rFonts w:cs="Traditional Arabic"/>
          <w:sz w:val="32"/>
          <w:szCs w:val="32"/>
          <w:rtl/>
        </w:rPr>
      </w:pPr>
      <w:r>
        <w:rPr>
          <w:rFonts w:cs="Traditional Arabic" w:hint="cs"/>
          <w:sz w:val="32"/>
          <w:szCs w:val="32"/>
          <w:rtl/>
        </w:rPr>
        <w:t xml:space="preserve">   1/ </w:t>
      </w:r>
      <w:r w:rsidR="00FD5D19" w:rsidRPr="002607A0">
        <w:rPr>
          <w:rFonts w:cs="Traditional Arabic" w:hint="cs"/>
          <w:sz w:val="32"/>
          <w:szCs w:val="32"/>
          <w:rtl/>
        </w:rPr>
        <w:t xml:space="preserve">أن حكم الاحتساب عليه كما يراه بعض العلماء من فروض </w:t>
      </w:r>
      <w:proofErr w:type="gramStart"/>
      <w:r w:rsidR="00FD5D19" w:rsidRPr="002607A0">
        <w:rPr>
          <w:rFonts w:cs="Traditional Arabic" w:hint="cs"/>
          <w:sz w:val="32"/>
          <w:szCs w:val="32"/>
          <w:rtl/>
        </w:rPr>
        <w:t>الكفاية ،</w:t>
      </w:r>
      <w:proofErr w:type="gramEnd"/>
      <w:r w:rsidR="00FD5D19" w:rsidRPr="002607A0">
        <w:rPr>
          <w:rFonts w:cs="Traditional Arabic" w:hint="cs"/>
          <w:sz w:val="32"/>
          <w:szCs w:val="32"/>
          <w:rtl/>
        </w:rPr>
        <w:t xml:space="preserve"> إلا في موضعين يكون فرض عين :</w:t>
      </w:r>
    </w:p>
    <w:p w14:paraId="2EF93DEB" w14:textId="7184B265" w:rsidR="00FD5D19" w:rsidRDefault="00A11D60" w:rsidP="00FD5D19">
      <w:pPr>
        <w:jc w:val="lowKashida"/>
        <w:rPr>
          <w:rFonts w:cs="Traditional Arabic"/>
          <w:sz w:val="32"/>
          <w:szCs w:val="32"/>
          <w:rtl/>
        </w:rPr>
      </w:pPr>
      <w:r>
        <w:rPr>
          <w:rFonts w:cs="Traditional Arabic" w:hint="cs"/>
          <w:sz w:val="32"/>
          <w:szCs w:val="32"/>
          <w:rtl/>
        </w:rPr>
        <w:t xml:space="preserve">   </w:t>
      </w:r>
      <w:proofErr w:type="gramStart"/>
      <w:r w:rsidR="00FD5D19" w:rsidRPr="002607A0">
        <w:rPr>
          <w:rFonts w:cs="Traditional Arabic" w:hint="cs"/>
          <w:sz w:val="32"/>
          <w:szCs w:val="32"/>
          <w:rtl/>
        </w:rPr>
        <w:t>أ )</w:t>
      </w:r>
      <w:proofErr w:type="gramEnd"/>
      <w:r w:rsidR="00FD5D19" w:rsidRPr="002607A0">
        <w:rPr>
          <w:rFonts w:cs="Traditional Arabic" w:hint="cs"/>
          <w:sz w:val="32"/>
          <w:szCs w:val="32"/>
          <w:rtl/>
        </w:rPr>
        <w:t xml:space="preserve"> إذا كان في موضع ولم يعلم </w:t>
      </w:r>
      <w:r w:rsidR="00FD5D19">
        <w:rPr>
          <w:rFonts w:cs="Traditional Arabic" w:hint="cs"/>
          <w:sz w:val="32"/>
          <w:szCs w:val="32"/>
          <w:rtl/>
        </w:rPr>
        <w:t>بوجود المنكر غيره</w:t>
      </w:r>
      <w:r w:rsidR="00FD5D19" w:rsidRPr="002607A0">
        <w:rPr>
          <w:rFonts w:cs="Traditional Arabic" w:hint="cs"/>
          <w:sz w:val="32"/>
          <w:szCs w:val="32"/>
          <w:rtl/>
        </w:rPr>
        <w:t xml:space="preserve"> . </w:t>
      </w:r>
    </w:p>
    <w:p w14:paraId="2AC924EF" w14:textId="2E8D5693" w:rsidR="00FD5D19" w:rsidRPr="002607A0" w:rsidRDefault="00A11D60" w:rsidP="00FD5D19">
      <w:pPr>
        <w:jc w:val="lowKashida"/>
        <w:rPr>
          <w:rFonts w:cs="Traditional Arabic"/>
          <w:sz w:val="32"/>
          <w:szCs w:val="32"/>
          <w:rtl/>
        </w:rPr>
      </w:pPr>
      <w:r>
        <w:rPr>
          <w:rFonts w:cs="Traditional Arabic" w:hint="cs"/>
          <w:sz w:val="32"/>
          <w:szCs w:val="32"/>
          <w:rtl/>
        </w:rPr>
        <w:t xml:space="preserve">   </w:t>
      </w:r>
      <w:proofErr w:type="gramStart"/>
      <w:r w:rsidR="00FD5D19" w:rsidRPr="002607A0">
        <w:rPr>
          <w:rFonts w:cs="Traditional Arabic" w:hint="cs"/>
          <w:sz w:val="32"/>
          <w:szCs w:val="32"/>
          <w:rtl/>
        </w:rPr>
        <w:t>ب )</w:t>
      </w:r>
      <w:proofErr w:type="gramEnd"/>
      <w:r w:rsidR="00FD5D19" w:rsidRPr="002607A0">
        <w:rPr>
          <w:rFonts w:cs="Traditional Arabic" w:hint="cs"/>
          <w:sz w:val="32"/>
          <w:szCs w:val="32"/>
          <w:rtl/>
        </w:rPr>
        <w:t xml:space="preserve"> إذا لم يقدر عليه إلا هو .</w:t>
      </w:r>
    </w:p>
    <w:p w14:paraId="019AA006" w14:textId="7EF707C4" w:rsidR="00FD5D19" w:rsidRPr="002607A0" w:rsidRDefault="00A11D60"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أنه يجوز له التشاغل بغيره من الأمور </w:t>
      </w:r>
      <w:proofErr w:type="gramStart"/>
      <w:r w:rsidR="00FD5D19" w:rsidRPr="002607A0">
        <w:rPr>
          <w:rFonts w:cs="Traditional Arabic" w:hint="cs"/>
          <w:sz w:val="32"/>
          <w:szCs w:val="32"/>
          <w:rtl/>
        </w:rPr>
        <w:t>عنه .</w:t>
      </w:r>
      <w:proofErr w:type="gramEnd"/>
    </w:p>
    <w:p w14:paraId="23F9A653" w14:textId="45EF11F6" w:rsidR="00FD5D19" w:rsidRPr="002607A0" w:rsidRDefault="00A11D60" w:rsidP="00FD5D19">
      <w:pPr>
        <w:jc w:val="lowKashida"/>
        <w:rPr>
          <w:rFonts w:cs="Traditional Arabic"/>
          <w:sz w:val="32"/>
          <w:szCs w:val="32"/>
          <w:rtl/>
        </w:rPr>
      </w:pPr>
      <w:r>
        <w:rPr>
          <w:rFonts w:cs="Traditional Arabic" w:hint="cs"/>
          <w:sz w:val="32"/>
          <w:szCs w:val="32"/>
          <w:rtl/>
        </w:rPr>
        <w:t xml:space="preserve">   3/ </w:t>
      </w:r>
      <w:r w:rsidR="00FD5D19" w:rsidRPr="002607A0">
        <w:rPr>
          <w:rFonts w:cs="Traditional Arabic" w:hint="cs"/>
          <w:sz w:val="32"/>
          <w:szCs w:val="32"/>
          <w:rtl/>
        </w:rPr>
        <w:t xml:space="preserve">ليس </w:t>
      </w:r>
      <w:r w:rsidR="00FD5D19">
        <w:rPr>
          <w:rFonts w:cs="Traditional Arabic" w:hint="cs"/>
          <w:sz w:val="32"/>
          <w:szCs w:val="32"/>
          <w:rtl/>
        </w:rPr>
        <w:t xml:space="preserve">له </w:t>
      </w:r>
      <w:r w:rsidR="00FD5D19" w:rsidRPr="002607A0">
        <w:rPr>
          <w:rFonts w:cs="Traditional Arabic" w:hint="cs"/>
          <w:sz w:val="32"/>
          <w:szCs w:val="32"/>
          <w:rtl/>
        </w:rPr>
        <w:t xml:space="preserve">إجابة من استغاثه أو استنصره لدفع المنكر والقضاء </w:t>
      </w:r>
      <w:proofErr w:type="gramStart"/>
      <w:r w:rsidR="00FD5D19" w:rsidRPr="002607A0">
        <w:rPr>
          <w:rFonts w:cs="Traditional Arabic" w:hint="cs"/>
          <w:sz w:val="32"/>
          <w:szCs w:val="32"/>
          <w:rtl/>
        </w:rPr>
        <w:t>عليه ،</w:t>
      </w:r>
      <w:proofErr w:type="gramEnd"/>
      <w:r w:rsidR="00FD5D19" w:rsidRPr="002607A0">
        <w:rPr>
          <w:rFonts w:cs="Traditional Arabic" w:hint="cs"/>
          <w:sz w:val="32"/>
          <w:szCs w:val="32"/>
          <w:rtl/>
        </w:rPr>
        <w:t xml:space="preserve"> لأنه ليس منصوباً لذلك .</w:t>
      </w:r>
    </w:p>
    <w:p w14:paraId="3B6E9512" w14:textId="4DD92552" w:rsidR="00FD5D19" w:rsidRPr="002607A0" w:rsidRDefault="00A11D60" w:rsidP="00FD5D19">
      <w:pPr>
        <w:jc w:val="lowKashida"/>
        <w:rPr>
          <w:rFonts w:cs="Traditional Arabic"/>
          <w:sz w:val="32"/>
          <w:szCs w:val="32"/>
          <w:rtl/>
        </w:rPr>
      </w:pPr>
      <w:r>
        <w:rPr>
          <w:rFonts w:cs="Traditional Arabic" w:hint="cs"/>
          <w:sz w:val="32"/>
          <w:szCs w:val="32"/>
          <w:rtl/>
        </w:rPr>
        <w:t xml:space="preserve">   4</w:t>
      </w:r>
      <w:proofErr w:type="gramStart"/>
      <w:r>
        <w:rPr>
          <w:rFonts w:cs="Traditional Arabic" w:hint="cs"/>
          <w:sz w:val="32"/>
          <w:szCs w:val="32"/>
          <w:rtl/>
        </w:rPr>
        <w:t xml:space="preserve">/ </w:t>
      </w:r>
      <w:r w:rsidR="00FD5D19">
        <w:rPr>
          <w:rFonts w:cs="Traditional Arabic" w:hint="cs"/>
          <w:sz w:val="32"/>
          <w:szCs w:val="32"/>
          <w:rtl/>
        </w:rPr>
        <w:t xml:space="preserve"> لا</w:t>
      </w:r>
      <w:proofErr w:type="gramEnd"/>
      <w:r w:rsidR="00FD5D19">
        <w:rPr>
          <w:rFonts w:cs="Traditional Arabic" w:hint="cs"/>
          <w:sz w:val="32"/>
          <w:szCs w:val="32"/>
          <w:rtl/>
        </w:rPr>
        <w:t xml:space="preserve"> يجب عليه </w:t>
      </w:r>
      <w:r w:rsidR="00FD5D19" w:rsidRPr="002607A0">
        <w:rPr>
          <w:rFonts w:cs="Traditional Arabic" w:hint="cs"/>
          <w:sz w:val="32"/>
          <w:szCs w:val="32"/>
          <w:rtl/>
        </w:rPr>
        <w:t>البحث عن المنكرات والفحص عنها ، وإنما يحتسب على ما يظهر ويعرض له منها حسب قدرته .</w:t>
      </w:r>
    </w:p>
    <w:p w14:paraId="1C59AD7E" w14:textId="5050B525" w:rsidR="00FD5D19" w:rsidRPr="002607A0" w:rsidRDefault="00A11D60" w:rsidP="00FD5D19">
      <w:pPr>
        <w:jc w:val="lowKashida"/>
        <w:rPr>
          <w:rFonts w:cs="Traditional Arabic"/>
          <w:sz w:val="32"/>
          <w:szCs w:val="32"/>
          <w:rtl/>
        </w:rPr>
      </w:pPr>
      <w:r>
        <w:rPr>
          <w:rFonts w:cs="Traditional Arabic" w:hint="cs"/>
          <w:sz w:val="32"/>
          <w:szCs w:val="32"/>
          <w:rtl/>
        </w:rPr>
        <w:t xml:space="preserve">   5/ </w:t>
      </w:r>
      <w:r w:rsidR="00FD5D19">
        <w:rPr>
          <w:rFonts w:cs="Traditional Arabic" w:hint="cs"/>
          <w:sz w:val="32"/>
          <w:szCs w:val="32"/>
          <w:rtl/>
        </w:rPr>
        <w:t xml:space="preserve">أنه </w:t>
      </w:r>
      <w:r w:rsidR="00FD5D19" w:rsidRPr="002607A0">
        <w:rPr>
          <w:rFonts w:cs="Traditional Arabic" w:hint="cs"/>
          <w:sz w:val="32"/>
          <w:szCs w:val="32"/>
          <w:rtl/>
        </w:rPr>
        <w:t xml:space="preserve">يعذر وتبرأ ذمته عند قيامه بالاحتساب ولم يستطع </w:t>
      </w:r>
      <w:proofErr w:type="gramStart"/>
      <w:r w:rsidR="00FD5D19" w:rsidRPr="002607A0">
        <w:rPr>
          <w:rFonts w:cs="Traditional Arabic" w:hint="cs"/>
          <w:sz w:val="32"/>
          <w:szCs w:val="32"/>
          <w:rtl/>
        </w:rPr>
        <w:t>إزالته ،</w:t>
      </w:r>
      <w:proofErr w:type="gramEnd"/>
      <w:r w:rsidR="00FD5D19" w:rsidRPr="002607A0">
        <w:rPr>
          <w:rFonts w:cs="Traditional Arabic" w:hint="cs"/>
          <w:sz w:val="32"/>
          <w:szCs w:val="32"/>
          <w:rtl/>
        </w:rPr>
        <w:t xml:space="preserve"> وهذا دوره المطلوب منه .</w:t>
      </w:r>
    </w:p>
    <w:p w14:paraId="376183C1" w14:textId="7DAB7F34" w:rsidR="00FD5D19" w:rsidRPr="002607A0" w:rsidRDefault="00A11D60" w:rsidP="00FD5D19">
      <w:pPr>
        <w:jc w:val="lowKashida"/>
        <w:rPr>
          <w:rFonts w:cs="Traditional Arabic"/>
          <w:sz w:val="32"/>
          <w:szCs w:val="32"/>
          <w:rtl/>
        </w:rPr>
      </w:pPr>
      <w:r>
        <w:rPr>
          <w:rFonts w:cs="Traditional Arabic" w:hint="cs"/>
          <w:sz w:val="32"/>
          <w:szCs w:val="32"/>
          <w:rtl/>
        </w:rPr>
        <w:t xml:space="preserve">   6/ </w:t>
      </w:r>
      <w:r w:rsidR="00FD5D19">
        <w:rPr>
          <w:rFonts w:cs="Traditional Arabic" w:hint="cs"/>
          <w:sz w:val="32"/>
          <w:szCs w:val="32"/>
          <w:rtl/>
        </w:rPr>
        <w:t xml:space="preserve">أنه </w:t>
      </w:r>
      <w:r w:rsidR="00FD5D19" w:rsidRPr="002607A0">
        <w:rPr>
          <w:rFonts w:cs="Traditional Arabic" w:hint="cs"/>
          <w:sz w:val="32"/>
          <w:szCs w:val="32"/>
          <w:rtl/>
        </w:rPr>
        <w:t xml:space="preserve">يضمن ما يترتب على إنكاره من الأضرار والمفاسد التي تحصل بناء على </w:t>
      </w:r>
      <w:proofErr w:type="gramStart"/>
      <w:r w:rsidR="00FD5D19" w:rsidRPr="002607A0">
        <w:rPr>
          <w:rFonts w:cs="Traditional Arabic" w:hint="cs"/>
          <w:sz w:val="32"/>
          <w:szCs w:val="32"/>
          <w:rtl/>
        </w:rPr>
        <w:t xml:space="preserve">ذلك </w:t>
      </w:r>
      <w:r w:rsidR="00FD5D19">
        <w:rPr>
          <w:rFonts w:cs="Traditional Arabic" w:hint="cs"/>
          <w:sz w:val="32"/>
          <w:szCs w:val="32"/>
          <w:rtl/>
        </w:rPr>
        <w:t>.</w:t>
      </w:r>
      <w:proofErr w:type="gramEnd"/>
    </w:p>
    <w:p w14:paraId="330859CE" w14:textId="2C3CAB7E" w:rsidR="00FD5D19" w:rsidRPr="002607A0" w:rsidRDefault="00A11D60" w:rsidP="00FD5D19">
      <w:pPr>
        <w:jc w:val="lowKashida"/>
        <w:rPr>
          <w:rFonts w:cs="Traditional Arabic"/>
          <w:sz w:val="32"/>
          <w:szCs w:val="32"/>
          <w:rtl/>
        </w:rPr>
      </w:pPr>
      <w:r>
        <w:rPr>
          <w:rFonts w:cs="Traditional Arabic" w:hint="cs"/>
          <w:sz w:val="32"/>
          <w:szCs w:val="32"/>
          <w:rtl/>
        </w:rPr>
        <w:t xml:space="preserve">   7/ </w:t>
      </w:r>
      <w:r w:rsidR="00FD5D19">
        <w:rPr>
          <w:rFonts w:cs="Traditional Arabic" w:hint="cs"/>
          <w:sz w:val="32"/>
          <w:szCs w:val="32"/>
          <w:rtl/>
        </w:rPr>
        <w:t xml:space="preserve">أنه </w:t>
      </w:r>
      <w:r w:rsidR="00FD5D19" w:rsidRPr="002607A0">
        <w:rPr>
          <w:rFonts w:cs="Traditional Arabic" w:hint="cs"/>
          <w:sz w:val="32"/>
          <w:szCs w:val="32"/>
          <w:rtl/>
        </w:rPr>
        <w:t xml:space="preserve">لا يتقيد احتسابه بنطاق محدد فهو يؤدي واجبه في كل زمان ومكان يوجد به منكر ظاهر </w:t>
      </w:r>
      <w:proofErr w:type="gramStart"/>
      <w:r w:rsidR="00FD5D19" w:rsidRPr="002607A0">
        <w:rPr>
          <w:rFonts w:cs="Traditional Arabic" w:hint="cs"/>
          <w:sz w:val="32"/>
          <w:szCs w:val="32"/>
          <w:rtl/>
        </w:rPr>
        <w:t>له .</w:t>
      </w:r>
      <w:proofErr w:type="gramEnd"/>
      <w:r w:rsidR="00FD5D19" w:rsidRPr="002607A0">
        <w:rPr>
          <w:rFonts w:cs="Traditional Arabic" w:hint="cs"/>
          <w:sz w:val="32"/>
          <w:szCs w:val="32"/>
          <w:rtl/>
        </w:rPr>
        <w:t xml:space="preserve">   </w:t>
      </w:r>
    </w:p>
    <w:p w14:paraId="626A13BE" w14:textId="0D70A7A5" w:rsidR="00FD5D19" w:rsidRDefault="00A11D60" w:rsidP="00FD5D19">
      <w:pPr>
        <w:jc w:val="lowKashida"/>
        <w:rPr>
          <w:rFonts w:cs="Traditional Arabic"/>
          <w:sz w:val="32"/>
          <w:szCs w:val="32"/>
          <w:rtl/>
        </w:rPr>
      </w:pPr>
      <w:r>
        <w:rPr>
          <w:rFonts w:cs="Traditional Arabic" w:hint="cs"/>
          <w:sz w:val="32"/>
          <w:szCs w:val="32"/>
          <w:rtl/>
        </w:rPr>
        <w:t xml:space="preserve">   8/ </w:t>
      </w:r>
      <w:r w:rsidR="00FD5D19">
        <w:rPr>
          <w:rFonts w:cs="Traditional Arabic" w:hint="cs"/>
          <w:sz w:val="32"/>
          <w:szCs w:val="32"/>
          <w:rtl/>
        </w:rPr>
        <w:t xml:space="preserve">أنه </w:t>
      </w:r>
      <w:r w:rsidR="00FD5D19" w:rsidRPr="002607A0">
        <w:rPr>
          <w:rFonts w:cs="Traditional Arabic" w:hint="cs"/>
          <w:sz w:val="32"/>
          <w:szCs w:val="32"/>
          <w:rtl/>
        </w:rPr>
        <w:t>لا ي</w:t>
      </w:r>
      <w:r w:rsidR="00FD5D19">
        <w:rPr>
          <w:rFonts w:cs="Traditional Arabic" w:hint="cs"/>
          <w:sz w:val="32"/>
          <w:szCs w:val="32"/>
          <w:rtl/>
        </w:rPr>
        <w:t>ُ</w:t>
      </w:r>
      <w:r w:rsidR="00FD5D19" w:rsidRPr="002607A0">
        <w:rPr>
          <w:rFonts w:cs="Traditional Arabic" w:hint="cs"/>
          <w:sz w:val="32"/>
          <w:szCs w:val="32"/>
          <w:rtl/>
        </w:rPr>
        <w:t>سأل عن</w:t>
      </w:r>
      <w:r w:rsidR="00FD5D19">
        <w:rPr>
          <w:rFonts w:cs="Traditional Arabic" w:hint="cs"/>
          <w:sz w:val="32"/>
          <w:szCs w:val="32"/>
          <w:rtl/>
        </w:rPr>
        <w:t xml:space="preserve"> تقصيره في الاحتساب من ولي </w:t>
      </w:r>
      <w:proofErr w:type="gramStart"/>
      <w:r w:rsidR="00FD5D19">
        <w:rPr>
          <w:rFonts w:cs="Traditional Arabic" w:hint="cs"/>
          <w:sz w:val="32"/>
          <w:szCs w:val="32"/>
          <w:rtl/>
        </w:rPr>
        <w:t>الأمر ،</w:t>
      </w:r>
      <w:proofErr w:type="gramEnd"/>
      <w:r w:rsidR="00FD5D19">
        <w:rPr>
          <w:rFonts w:cs="Traditional Arabic" w:hint="cs"/>
          <w:sz w:val="32"/>
          <w:szCs w:val="32"/>
          <w:rtl/>
        </w:rPr>
        <w:t xml:space="preserve"> لأنه يؤدي عملاً تطوعياً </w:t>
      </w:r>
      <w:r w:rsidR="00FD5D19" w:rsidRPr="002607A0">
        <w:rPr>
          <w:rFonts w:cs="Traditional Arabic" w:hint="cs"/>
          <w:sz w:val="32"/>
          <w:szCs w:val="32"/>
          <w:rtl/>
        </w:rPr>
        <w:t xml:space="preserve">ولا يأخذ عليه رزقاً </w:t>
      </w:r>
      <w:r w:rsidR="00FD5D19">
        <w:rPr>
          <w:rFonts w:cs="Traditional Arabic" w:hint="cs"/>
          <w:sz w:val="32"/>
          <w:szCs w:val="32"/>
          <w:rtl/>
        </w:rPr>
        <w:t xml:space="preserve">من بيت المال </w:t>
      </w:r>
      <w:r w:rsidR="00FD5D19" w:rsidRPr="002607A0">
        <w:rPr>
          <w:rFonts w:cs="Traditional Arabic" w:hint="cs"/>
          <w:sz w:val="32"/>
          <w:szCs w:val="32"/>
          <w:rtl/>
        </w:rPr>
        <w:t xml:space="preserve">. </w:t>
      </w:r>
      <w:r w:rsidR="00FD5D19" w:rsidRPr="002607A0">
        <w:rPr>
          <w:rStyle w:val="a7"/>
          <w:rFonts w:cs="Traditional Arabic"/>
          <w:sz w:val="28"/>
          <w:szCs w:val="28"/>
          <w:rtl/>
        </w:rPr>
        <w:footnoteReference w:id="221"/>
      </w:r>
      <w:r w:rsidR="00FD5D19" w:rsidRPr="002607A0">
        <w:rPr>
          <w:rFonts w:cs="Traditional Arabic" w:hint="cs"/>
          <w:sz w:val="28"/>
          <w:szCs w:val="28"/>
          <w:rtl/>
        </w:rPr>
        <w:t xml:space="preserve"> </w:t>
      </w:r>
      <w:r w:rsidR="00FD5D19" w:rsidRPr="002607A0">
        <w:rPr>
          <w:rFonts w:cs="Traditional Arabic" w:hint="cs"/>
          <w:sz w:val="32"/>
          <w:szCs w:val="32"/>
          <w:rtl/>
        </w:rPr>
        <w:t>.</w:t>
      </w:r>
    </w:p>
    <w:p w14:paraId="35DC1D4A" w14:textId="77777777" w:rsidR="00B05644" w:rsidRPr="00B05644" w:rsidRDefault="00B05644" w:rsidP="00FD5D19">
      <w:pPr>
        <w:jc w:val="lowKashida"/>
        <w:rPr>
          <w:rFonts w:cs="Traditional Arabic"/>
          <w:sz w:val="14"/>
          <w:szCs w:val="14"/>
          <w:rtl/>
        </w:rPr>
      </w:pPr>
    </w:p>
    <w:p w14:paraId="1A844D0C" w14:textId="1F5CAF7E" w:rsidR="00FD5D19" w:rsidRPr="001E59F8" w:rsidRDefault="00A11D60" w:rsidP="00FD5D19">
      <w:pPr>
        <w:jc w:val="lowKashida"/>
        <w:rPr>
          <w:rFonts w:cs="PT Bold Heading"/>
        </w:rPr>
      </w:pPr>
      <w:r>
        <w:rPr>
          <w:rFonts w:cs="PT Bold Heading" w:hint="cs"/>
          <w:rtl/>
        </w:rPr>
        <w:t xml:space="preserve">   </w:t>
      </w:r>
      <w:r w:rsidR="00FD5D19">
        <w:rPr>
          <w:rFonts w:cs="PT Bold Heading" w:hint="cs"/>
          <w:rtl/>
        </w:rPr>
        <w:t xml:space="preserve">س/ ما المقصود بشروط </w:t>
      </w:r>
      <w:proofErr w:type="gramStart"/>
      <w:r w:rsidR="00FD5D19">
        <w:rPr>
          <w:rFonts w:cs="PT Bold Heading" w:hint="cs"/>
          <w:rtl/>
        </w:rPr>
        <w:t>المحتسب ؟</w:t>
      </w:r>
      <w:proofErr w:type="gramEnd"/>
      <w:r w:rsidR="00FD5D19">
        <w:rPr>
          <w:rFonts w:cs="PT Bold Heading" w:hint="cs"/>
          <w:rtl/>
        </w:rPr>
        <w:t xml:space="preserve"> </w:t>
      </w:r>
    </w:p>
    <w:p w14:paraId="608C83D9" w14:textId="373F9F02" w:rsidR="00FD5D19" w:rsidRDefault="00FD5D19" w:rsidP="00FD5D19">
      <w:pPr>
        <w:jc w:val="lowKashida"/>
        <w:rPr>
          <w:rFonts w:cs="Traditional Arabic"/>
          <w:sz w:val="32"/>
          <w:szCs w:val="32"/>
          <w:rtl/>
        </w:rPr>
      </w:pPr>
      <w:r>
        <w:rPr>
          <w:rFonts w:cs="PT Bold Heading" w:hint="cs"/>
          <w:rtl/>
        </w:rPr>
        <w:t xml:space="preserve">  </w:t>
      </w:r>
      <w:r w:rsidR="00A11D60">
        <w:rPr>
          <w:rFonts w:cs="PT Bold Heading" w:hint="cs"/>
          <w:rtl/>
        </w:rPr>
        <w:t xml:space="preserve"> </w:t>
      </w:r>
      <w:r>
        <w:rPr>
          <w:rFonts w:cs="PT Bold Heading" w:hint="cs"/>
          <w:rtl/>
        </w:rPr>
        <w:t xml:space="preserve">جـ / </w:t>
      </w:r>
      <w:r w:rsidRPr="00741EA1">
        <w:rPr>
          <w:rFonts w:cs="Traditional Arabic" w:hint="cs"/>
          <w:b/>
          <w:bCs/>
          <w:sz w:val="32"/>
          <w:szCs w:val="32"/>
          <w:rtl/>
        </w:rPr>
        <w:t xml:space="preserve">المقصود بشروط </w:t>
      </w:r>
      <w:proofErr w:type="gramStart"/>
      <w:r w:rsidRPr="00741EA1">
        <w:rPr>
          <w:rFonts w:cs="Traditional Arabic" w:hint="cs"/>
          <w:b/>
          <w:bCs/>
          <w:sz w:val="32"/>
          <w:szCs w:val="32"/>
          <w:rtl/>
        </w:rPr>
        <w:t>المحتسب :</w:t>
      </w:r>
      <w:proofErr w:type="gramEnd"/>
      <w:r w:rsidRPr="00741EA1">
        <w:rPr>
          <w:rFonts w:cs="Traditional Arabic" w:hint="cs"/>
          <w:b/>
          <w:bCs/>
          <w:sz w:val="32"/>
          <w:szCs w:val="32"/>
          <w:rtl/>
        </w:rPr>
        <w:t xml:space="preserve"> </w:t>
      </w:r>
      <w:r>
        <w:rPr>
          <w:rFonts w:cs="Traditional Arabic" w:hint="cs"/>
          <w:b/>
          <w:bCs/>
          <w:sz w:val="32"/>
          <w:szCs w:val="32"/>
          <w:rtl/>
        </w:rPr>
        <w:t>ا</w:t>
      </w:r>
      <w:r w:rsidRPr="002607A0">
        <w:rPr>
          <w:rFonts w:cs="Traditional Arabic" w:hint="cs"/>
          <w:sz w:val="32"/>
          <w:szCs w:val="32"/>
          <w:rtl/>
        </w:rPr>
        <w:t xml:space="preserve">لشروط والأمور المطلوب توافرها في المحتسب </w:t>
      </w:r>
      <w:r>
        <w:rPr>
          <w:rFonts w:cs="Traditional Arabic" w:hint="cs"/>
          <w:sz w:val="32"/>
          <w:szCs w:val="32"/>
          <w:rtl/>
        </w:rPr>
        <w:t xml:space="preserve">وهي </w:t>
      </w:r>
      <w:r w:rsidRPr="002607A0">
        <w:rPr>
          <w:rFonts w:cs="Traditional Arabic" w:hint="cs"/>
          <w:sz w:val="32"/>
          <w:szCs w:val="32"/>
          <w:rtl/>
        </w:rPr>
        <w:t xml:space="preserve">متفاوتة </w:t>
      </w:r>
      <w:r>
        <w:rPr>
          <w:rFonts w:cs="Traditional Arabic" w:hint="cs"/>
          <w:sz w:val="32"/>
          <w:szCs w:val="32"/>
          <w:rtl/>
        </w:rPr>
        <w:t>:</w:t>
      </w:r>
      <w:r w:rsidRPr="002607A0">
        <w:rPr>
          <w:rFonts w:cs="Traditional Arabic" w:hint="cs"/>
          <w:sz w:val="32"/>
          <w:szCs w:val="32"/>
          <w:rtl/>
        </w:rPr>
        <w:t xml:space="preserve"> </w:t>
      </w:r>
    </w:p>
    <w:p w14:paraId="09AB0868" w14:textId="1EC3EBD1" w:rsidR="00FD5D19" w:rsidRPr="00741EA1" w:rsidRDefault="00FD5D19" w:rsidP="00FD5D19">
      <w:pPr>
        <w:jc w:val="lowKashida"/>
        <w:rPr>
          <w:rFonts w:cs="PT Bold Heading"/>
          <w:rtl/>
        </w:rPr>
      </w:pPr>
      <w:r>
        <w:rPr>
          <w:rFonts w:cs="Traditional Arabic" w:hint="cs"/>
          <w:b/>
          <w:bCs/>
          <w:sz w:val="32"/>
          <w:szCs w:val="32"/>
          <w:rtl/>
        </w:rPr>
        <w:t xml:space="preserve"> </w:t>
      </w:r>
      <w:r w:rsidR="00A11D60">
        <w:rPr>
          <w:rFonts w:cs="Traditional Arabic" w:hint="cs"/>
          <w:b/>
          <w:bCs/>
          <w:sz w:val="32"/>
          <w:szCs w:val="32"/>
          <w:rtl/>
        </w:rPr>
        <w:t xml:space="preserve"> </w:t>
      </w:r>
      <w:r>
        <w:rPr>
          <w:rFonts w:cs="Traditional Arabic" w:hint="cs"/>
          <w:b/>
          <w:bCs/>
          <w:sz w:val="32"/>
          <w:szCs w:val="32"/>
          <w:rtl/>
        </w:rPr>
        <w:t xml:space="preserve"> </w:t>
      </w:r>
      <w:proofErr w:type="gramStart"/>
      <w:r w:rsidRPr="00741EA1">
        <w:rPr>
          <w:rFonts w:cs="Traditional Arabic" w:hint="cs"/>
          <w:b/>
          <w:bCs/>
          <w:sz w:val="32"/>
          <w:szCs w:val="32"/>
          <w:rtl/>
        </w:rPr>
        <w:t>فمنها :</w:t>
      </w:r>
      <w:proofErr w:type="gramEnd"/>
      <w:r w:rsidRPr="00741EA1">
        <w:rPr>
          <w:rFonts w:cs="Traditional Arabic" w:hint="cs"/>
          <w:b/>
          <w:bCs/>
          <w:sz w:val="32"/>
          <w:szCs w:val="32"/>
          <w:rtl/>
        </w:rPr>
        <w:t xml:space="preserve"> </w:t>
      </w:r>
      <w:r w:rsidRPr="002607A0">
        <w:rPr>
          <w:rFonts w:cs="Traditional Arabic" w:hint="cs"/>
          <w:sz w:val="32"/>
          <w:szCs w:val="32"/>
          <w:rtl/>
        </w:rPr>
        <w:t>الذي إذا فُقِد سقط وجوب الاحتساب عن فاقده ، بل قد يحرم في بعض الأحوال</w:t>
      </w:r>
      <w:r>
        <w:rPr>
          <w:rFonts w:cs="Traditional Arabic" w:hint="cs"/>
          <w:sz w:val="32"/>
          <w:szCs w:val="32"/>
          <w:rtl/>
        </w:rPr>
        <w:t xml:space="preserve"> </w:t>
      </w:r>
      <w:r w:rsidRPr="002607A0">
        <w:rPr>
          <w:rFonts w:cs="Traditional Arabic" w:hint="cs"/>
          <w:sz w:val="32"/>
          <w:szCs w:val="32"/>
          <w:rtl/>
        </w:rPr>
        <w:t xml:space="preserve">. </w:t>
      </w:r>
    </w:p>
    <w:p w14:paraId="016E38D4" w14:textId="5D3A6D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00A11D60">
        <w:rPr>
          <w:rFonts w:cs="Traditional Arabic" w:hint="cs"/>
          <w:b/>
          <w:bCs/>
          <w:sz w:val="32"/>
          <w:szCs w:val="32"/>
          <w:rtl/>
        </w:rPr>
        <w:t xml:space="preserve"> </w:t>
      </w:r>
      <w:proofErr w:type="gramStart"/>
      <w:r w:rsidRPr="002607A0">
        <w:rPr>
          <w:rFonts w:cs="Traditional Arabic" w:hint="cs"/>
          <w:b/>
          <w:bCs/>
          <w:sz w:val="32"/>
          <w:szCs w:val="32"/>
          <w:rtl/>
        </w:rPr>
        <w:t>ومنها :</w:t>
      </w:r>
      <w:proofErr w:type="gramEnd"/>
      <w:r w:rsidRPr="002607A0">
        <w:rPr>
          <w:rFonts w:cs="Traditional Arabic" w:hint="cs"/>
          <w:sz w:val="32"/>
          <w:szCs w:val="32"/>
          <w:rtl/>
        </w:rPr>
        <w:t xml:space="preserve"> ما يجب توفره ، وقد يأثم المحتسب على التفريط فيه ، لكن لا يسقط وجوب الاحتساب حال فقده .</w:t>
      </w:r>
    </w:p>
    <w:p w14:paraId="7C86D595" w14:textId="2FEE798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ومنها :</w:t>
      </w:r>
      <w:proofErr w:type="gramEnd"/>
      <w:r w:rsidRPr="002607A0">
        <w:rPr>
          <w:rFonts w:cs="Traditional Arabic" w:hint="cs"/>
          <w:b/>
          <w:bCs/>
          <w:sz w:val="32"/>
          <w:szCs w:val="32"/>
          <w:rtl/>
        </w:rPr>
        <w:t xml:space="preserve"> </w:t>
      </w:r>
      <w:r w:rsidRPr="002607A0">
        <w:rPr>
          <w:rFonts w:cs="Traditional Arabic" w:hint="cs"/>
          <w:sz w:val="32"/>
          <w:szCs w:val="32"/>
          <w:rtl/>
        </w:rPr>
        <w:t xml:space="preserve">ما هو مُكمل ومعدود من المحسنات والمتممات التي كلما توافرت في المحتسب كلما كان أكمل حالاً وأقوى مقالاً وتأثيراً من غيره .. وهذا معدود في جملة </w:t>
      </w:r>
      <w:proofErr w:type="gramStart"/>
      <w:r w:rsidRPr="002607A0">
        <w:rPr>
          <w:rFonts w:cs="Traditional Arabic" w:hint="cs"/>
          <w:sz w:val="32"/>
          <w:szCs w:val="32"/>
          <w:rtl/>
        </w:rPr>
        <w:t>المستحبات .</w:t>
      </w:r>
      <w:proofErr w:type="gramEnd"/>
    </w:p>
    <w:p w14:paraId="5BBCBAA7" w14:textId="45CB8370"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وهذا التفصيل مهم </w:t>
      </w:r>
      <w:proofErr w:type="gramStart"/>
      <w:r w:rsidRPr="002607A0">
        <w:rPr>
          <w:rFonts w:cs="Traditional Arabic" w:hint="cs"/>
          <w:sz w:val="32"/>
          <w:szCs w:val="32"/>
          <w:rtl/>
        </w:rPr>
        <w:t>جداً .</w:t>
      </w:r>
      <w:proofErr w:type="gramEnd"/>
      <w:r w:rsidRPr="002607A0">
        <w:rPr>
          <w:rFonts w:cs="Traditional Arabic" w:hint="cs"/>
          <w:sz w:val="32"/>
          <w:szCs w:val="32"/>
          <w:rtl/>
        </w:rPr>
        <w:t xml:space="preserve">. ذلك أنه إذا ذُكِرت الشروط والواجبات والآداب مختلطة بعضها مع </w:t>
      </w:r>
      <w:proofErr w:type="gramStart"/>
      <w:r w:rsidRPr="002607A0">
        <w:rPr>
          <w:rFonts w:cs="Traditional Arabic" w:hint="cs"/>
          <w:sz w:val="32"/>
          <w:szCs w:val="32"/>
          <w:rtl/>
        </w:rPr>
        <w:t>بعض ،</w:t>
      </w:r>
      <w:proofErr w:type="gramEnd"/>
      <w:r w:rsidRPr="002607A0">
        <w:rPr>
          <w:rFonts w:cs="Traditional Arabic" w:hint="cs"/>
          <w:sz w:val="32"/>
          <w:szCs w:val="32"/>
          <w:rtl/>
        </w:rPr>
        <w:t xml:space="preserve"> فإن ذلك يكون أدعى للخلط في فهمها مما يؤدي إلى تصوّر القيام بمهمة الاحتساب ضرباً من المُحال .</w:t>
      </w:r>
    </w:p>
    <w:p w14:paraId="725171E8" w14:textId="6524787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F43AAC">
        <w:rPr>
          <w:rFonts w:cs="Traditional Arabic" w:hint="cs"/>
          <w:sz w:val="32"/>
          <w:szCs w:val="32"/>
          <w:rtl/>
        </w:rPr>
        <w:t xml:space="preserve">   </w:t>
      </w:r>
      <w:r w:rsidRPr="002607A0">
        <w:rPr>
          <w:rFonts w:cs="Traditional Arabic" w:hint="cs"/>
          <w:sz w:val="32"/>
          <w:szCs w:val="32"/>
          <w:rtl/>
        </w:rPr>
        <w:t xml:space="preserve">وقد ذهب بعض العلماء إلى أن جميع آداب المحتسب سواء منها ما كان </w:t>
      </w:r>
      <w:proofErr w:type="gramStart"/>
      <w:r w:rsidRPr="002607A0">
        <w:rPr>
          <w:rFonts w:cs="Traditional Arabic" w:hint="cs"/>
          <w:sz w:val="32"/>
          <w:szCs w:val="32"/>
          <w:rtl/>
        </w:rPr>
        <w:t>شرطاً ،</w:t>
      </w:r>
      <w:proofErr w:type="gramEnd"/>
      <w:r w:rsidRPr="002607A0">
        <w:rPr>
          <w:rFonts w:cs="Traditional Arabic" w:hint="cs"/>
          <w:sz w:val="32"/>
          <w:szCs w:val="32"/>
          <w:rtl/>
        </w:rPr>
        <w:t xml:space="preserve"> أو وجباً ، أو مستحباً راجعة إلى ثلاثة آداب أصلية رئيسية وهي :</w:t>
      </w:r>
    </w:p>
    <w:p w14:paraId="71B5074E" w14:textId="77777777" w:rsidR="00F43AAC" w:rsidRDefault="00FD5D19" w:rsidP="00F43AAC">
      <w:pPr>
        <w:jc w:val="lowKashida"/>
        <w:rPr>
          <w:rFonts w:cs="Traditional Arabic"/>
          <w:sz w:val="32"/>
          <w:szCs w:val="32"/>
          <w:rtl/>
        </w:rPr>
      </w:pPr>
      <w:proofErr w:type="gramStart"/>
      <w:r w:rsidRPr="002607A0">
        <w:rPr>
          <w:rFonts w:cs="Traditional Arabic" w:hint="cs"/>
          <w:sz w:val="32"/>
          <w:szCs w:val="32"/>
          <w:rtl/>
        </w:rPr>
        <w:t>العلم ،</w:t>
      </w:r>
      <w:proofErr w:type="gramEnd"/>
      <w:r w:rsidRPr="002607A0">
        <w:rPr>
          <w:rFonts w:cs="Traditional Arabic" w:hint="cs"/>
          <w:sz w:val="32"/>
          <w:szCs w:val="32"/>
          <w:rtl/>
        </w:rPr>
        <w:t xml:space="preserve"> والورع ، وحسن الخلق .</w:t>
      </w:r>
    </w:p>
    <w:p w14:paraId="000C3FF5" w14:textId="77777777" w:rsidR="00F43AAC" w:rsidRDefault="00F43AAC" w:rsidP="00F43AAC">
      <w:pPr>
        <w:jc w:val="lowKashida"/>
        <w:rPr>
          <w:rFonts w:cs="Traditional Arabic"/>
          <w:sz w:val="32"/>
          <w:szCs w:val="32"/>
          <w:rtl/>
        </w:rPr>
      </w:pPr>
      <w:r>
        <w:rPr>
          <w:rFonts w:cs="Traditional Arabic" w:hint="cs"/>
          <w:sz w:val="32"/>
          <w:szCs w:val="32"/>
          <w:rtl/>
        </w:rPr>
        <w:t xml:space="preserve">   </w:t>
      </w:r>
      <w:proofErr w:type="gramStart"/>
      <w:r w:rsidR="00FD5D19" w:rsidRPr="002607A0">
        <w:rPr>
          <w:rFonts w:cs="Traditional Arabic" w:hint="cs"/>
          <w:b/>
          <w:bCs/>
          <w:sz w:val="32"/>
          <w:szCs w:val="32"/>
          <w:rtl/>
        </w:rPr>
        <w:t>فالعلم :</w:t>
      </w:r>
      <w:proofErr w:type="gramEnd"/>
      <w:r w:rsidR="00FD5D19" w:rsidRPr="002607A0">
        <w:rPr>
          <w:rFonts w:cs="Traditional Arabic" w:hint="cs"/>
          <w:b/>
          <w:bCs/>
          <w:sz w:val="32"/>
          <w:szCs w:val="32"/>
          <w:rtl/>
        </w:rPr>
        <w:t xml:space="preserve"> </w:t>
      </w:r>
      <w:r w:rsidR="00FD5D19" w:rsidRPr="002607A0">
        <w:rPr>
          <w:rFonts w:cs="Traditional Arabic" w:hint="cs"/>
          <w:sz w:val="32"/>
          <w:szCs w:val="32"/>
          <w:rtl/>
        </w:rPr>
        <w:t>ليعلم به مواقع الحسبة ، وحدودها ، وم</w:t>
      </w:r>
      <w:r w:rsidR="00FD5D19">
        <w:rPr>
          <w:rFonts w:cs="Traditional Arabic" w:hint="cs"/>
          <w:sz w:val="32"/>
          <w:szCs w:val="32"/>
          <w:rtl/>
        </w:rPr>
        <w:t>جاريها فيقتصر على حد الشرع فيها</w:t>
      </w:r>
      <w:r w:rsidR="00FD5D19" w:rsidRPr="002607A0">
        <w:rPr>
          <w:rFonts w:cs="Traditional Arabic" w:hint="cs"/>
          <w:sz w:val="32"/>
          <w:szCs w:val="32"/>
          <w:rtl/>
        </w:rPr>
        <w:t>.</w:t>
      </w:r>
    </w:p>
    <w:p w14:paraId="12034643" w14:textId="6EB8A7F4" w:rsidR="00FD5D19" w:rsidRPr="002607A0" w:rsidRDefault="00F43AAC" w:rsidP="00F43AAC">
      <w:pPr>
        <w:jc w:val="lowKashida"/>
        <w:rPr>
          <w:rFonts w:cs="Traditional Arabic"/>
          <w:sz w:val="32"/>
          <w:szCs w:val="32"/>
          <w:rtl/>
        </w:rPr>
      </w:pPr>
      <w:r>
        <w:rPr>
          <w:rFonts w:cs="Traditional Arabic" w:hint="cs"/>
          <w:sz w:val="32"/>
          <w:szCs w:val="32"/>
          <w:rtl/>
        </w:rPr>
        <w:t xml:space="preserve">   </w:t>
      </w:r>
      <w:proofErr w:type="gramStart"/>
      <w:r w:rsidR="00FD5D19" w:rsidRPr="002607A0">
        <w:rPr>
          <w:rFonts w:cs="Traditional Arabic" w:hint="cs"/>
          <w:b/>
          <w:bCs/>
          <w:sz w:val="32"/>
          <w:szCs w:val="32"/>
          <w:rtl/>
        </w:rPr>
        <w:t>والورع :</w:t>
      </w:r>
      <w:proofErr w:type="gramEnd"/>
      <w:r w:rsidR="00FD5D19" w:rsidRPr="002607A0">
        <w:rPr>
          <w:rFonts w:cs="Traditional Arabic" w:hint="cs"/>
          <w:b/>
          <w:bCs/>
          <w:sz w:val="32"/>
          <w:szCs w:val="32"/>
          <w:rtl/>
        </w:rPr>
        <w:t xml:space="preserve"> </w:t>
      </w:r>
      <w:r w:rsidR="00FD5D19" w:rsidRPr="002607A0">
        <w:rPr>
          <w:rFonts w:cs="Traditional Arabic" w:hint="cs"/>
          <w:sz w:val="32"/>
          <w:szCs w:val="32"/>
          <w:rtl/>
        </w:rPr>
        <w:t xml:space="preserve">ليكون له رادع عن تعمّد مخالفة ما عَلِم . </w:t>
      </w:r>
    </w:p>
    <w:p w14:paraId="22AB31A9" w14:textId="2F736638" w:rsidR="00FD5D19" w:rsidRDefault="00FD5D19" w:rsidP="00FD5D19">
      <w:pPr>
        <w:jc w:val="lowKashida"/>
        <w:rPr>
          <w:rFonts w:cs="Traditional Arabic"/>
          <w:sz w:val="32"/>
          <w:szCs w:val="32"/>
          <w:rtl/>
        </w:rPr>
      </w:pPr>
      <w:r>
        <w:rPr>
          <w:rFonts w:cs="Traditional Arabic" w:hint="cs"/>
          <w:b/>
          <w:bCs/>
          <w:sz w:val="32"/>
          <w:szCs w:val="32"/>
          <w:rtl/>
        </w:rPr>
        <w:t xml:space="preserve"> </w:t>
      </w:r>
      <w:r w:rsidR="00F43AAC">
        <w:rPr>
          <w:rFonts w:cs="Traditional Arabic" w:hint="cs"/>
          <w:b/>
          <w:bCs/>
          <w:sz w:val="32"/>
          <w:szCs w:val="32"/>
          <w:rtl/>
        </w:rPr>
        <w:t xml:space="preserve">  </w:t>
      </w:r>
      <w:r w:rsidRPr="002607A0">
        <w:rPr>
          <w:rFonts w:cs="Traditional Arabic" w:hint="cs"/>
          <w:b/>
          <w:bCs/>
          <w:sz w:val="32"/>
          <w:szCs w:val="32"/>
          <w:rtl/>
        </w:rPr>
        <w:t xml:space="preserve">وحسن </w:t>
      </w:r>
      <w:proofErr w:type="gramStart"/>
      <w:r w:rsidRPr="002607A0">
        <w:rPr>
          <w:rFonts w:cs="Traditional Arabic" w:hint="cs"/>
          <w:b/>
          <w:bCs/>
          <w:sz w:val="32"/>
          <w:szCs w:val="32"/>
          <w:rtl/>
        </w:rPr>
        <w:t>الخلق :</w:t>
      </w:r>
      <w:proofErr w:type="gramEnd"/>
      <w:r w:rsidRPr="002607A0">
        <w:rPr>
          <w:rFonts w:cs="Traditional Arabic" w:hint="cs"/>
          <w:b/>
          <w:bCs/>
          <w:sz w:val="32"/>
          <w:szCs w:val="32"/>
          <w:rtl/>
        </w:rPr>
        <w:t xml:space="preserve"> </w:t>
      </w:r>
      <w:r w:rsidRPr="002607A0">
        <w:rPr>
          <w:rFonts w:cs="Traditional Arabic" w:hint="cs"/>
          <w:sz w:val="32"/>
          <w:szCs w:val="32"/>
          <w:rtl/>
        </w:rPr>
        <w:t xml:space="preserve">ليتمكن صاحبه من الرفق </w:t>
      </w:r>
      <w:r w:rsidRPr="002607A0">
        <w:rPr>
          <w:rStyle w:val="a7"/>
          <w:rFonts w:cs="Traditional Arabic"/>
          <w:sz w:val="32"/>
          <w:szCs w:val="32"/>
          <w:rtl/>
        </w:rPr>
        <w:footnoteReference w:id="222"/>
      </w:r>
      <w:r w:rsidRPr="002607A0">
        <w:rPr>
          <w:rFonts w:cs="Traditional Arabic" w:hint="cs"/>
          <w:sz w:val="32"/>
          <w:szCs w:val="32"/>
          <w:rtl/>
        </w:rPr>
        <w:t>.</w:t>
      </w:r>
    </w:p>
    <w:p w14:paraId="5A65F3C2" w14:textId="77777777" w:rsidR="00A11D60" w:rsidRPr="002E4CCE" w:rsidRDefault="00A11D60" w:rsidP="00FD5D19">
      <w:pPr>
        <w:jc w:val="lowKashida"/>
        <w:rPr>
          <w:rFonts w:cs="Traditional Arabic"/>
          <w:sz w:val="20"/>
          <w:szCs w:val="20"/>
          <w:rtl/>
        </w:rPr>
      </w:pPr>
    </w:p>
    <w:p w14:paraId="1C9CF883" w14:textId="1D1452FA" w:rsidR="00FD5D19" w:rsidRPr="00B57F25" w:rsidRDefault="00A11D60" w:rsidP="00FD5D19">
      <w:pPr>
        <w:jc w:val="lowKashida"/>
        <w:rPr>
          <w:rFonts w:cs="PT Bold Heading"/>
          <w:sz w:val="26"/>
          <w:szCs w:val="26"/>
          <w:rtl/>
        </w:rPr>
      </w:pPr>
      <w:r>
        <w:rPr>
          <w:rFonts w:cs="PT Bold Heading" w:hint="cs"/>
          <w:rtl/>
        </w:rPr>
        <w:t xml:space="preserve">   </w:t>
      </w:r>
      <w:r w:rsidR="00FD5D19">
        <w:rPr>
          <w:rFonts w:cs="PT Bold Heading" w:hint="cs"/>
          <w:rtl/>
        </w:rPr>
        <w:t xml:space="preserve">س/ ذكر أهل العلم أن هناك شروطاً لابد من توافرها في المحتسب فما هي تلك </w:t>
      </w:r>
      <w:proofErr w:type="gramStart"/>
      <w:r w:rsidR="00FD5D19">
        <w:rPr>
          <w:rFonts w:cs="PT Bold Heading" w:hint="cs"/>
          <w:rtl/>
        </w:rPr>
        <w:t>الشروط ؟</w:t>
      </w:r>
      <w:proofErr w:type="gramEnd"/>
    </w:p>
    <w:p w14:paraId="4CF68471" w14:textId="73F7632A" w:rsidR="00FD5D19" w:rsidRDefault="00FD5D19" w:rsidP="00FD5D19">
      <w:pPr>
        <w:jc w:val="lowKashida"/>
        <w:rPr>
          <w:rFonts w:cs="Traditional Arabic"/>
          <w:b/>
          <w:bCs/>
          <w:sz w:val="32"/>
          <w:szCs w:val="32"/>
          <w:rtl/>
        </w:rPr>
      </w:pPr>
      <w:r>
        <w:rPr>
          <w:rFonts w:cs="PT Bold Heading" w:hint="cs"/>
          <w:rtl/>
        </w:rPr>
        <w:t xml:space="preserve">   جـ /</w:t>
      </w:r>
      <w:r>
        <w:rPr>
          <w:rFonts w:cs="Traditional Arabic" w:hint="cs"/>
          <w:b/>
          <w:bCs/>
          <w:sz w:val="32"/>
          <w:szCs w:val="32"/>
          <w:rtl/>
        </w:rPr>
        <w:t xml:space="preserve"> </w:t>
      </w:r>
      <w:r w:rsidRPr="00AF28C1">
        <w:rPr>
          <w:rFonts w:cs="Traditional Arabic" w:hint="cs"/>
          <w:b/>
          <w:bCs/>
          <w:sz w:val="32"/>
          <w:szCs w:val="32"/>
          <w:rtl/>
        </w:rPr>
        <w:t xml:space="preserve">تَكَلَّم أهل العلم في الشروط التي لابد من وجودها في </w:t>
      </w:r>
      <w:proofErr w:type="gramStart"/>
      <w:r w:rsidRPr="00AF28C1">
        <w:rPr>
          <w:rFonts w:cs="Traditional Arabic" w:hint="cs"/>
          <w:b/>
          <w:bCs/>
          <w:sz w:val="32"/>
          <w:szCs w:val="32"/>
          <w:rtl/>
        </w:rPr>
        <w:t>المحتسب ،</w:t>
      </w:r>
      <w:proofErr w:type="gramEnd"/>
      <w:r w:rsidRPr="00AF28C1">
        <w:rPr>
          <w:rFonts w:cs="Traditional Arabic" w:hint="cs"/>
          <w:b/>
          <w:bCs/>
          <w:sz w:val="32"/>
          <w:szCs w:val="32"/>
          <w:rtl/>
        </w:rPr>
        <w:t xml:space="preserve"> واختلفوا في بعضها هل تُعتبر من الشروط أم لا ؛ فمن الشروط التي</w:t>
      </w:r>
      <w:r w:rsidRPr="00AF28C1">
        <w:rPr>
          <w:rFonts w:cs="PT Bold Heading" w:hint="cs"/>
          <w:b/>
          <w:bCs/>
          <w:rtl/>
        </w:rPr>
        <w:t xml:space="preserve"> </w:t>
      </w:r>
      <w:r w:rsidRPr="00AF28C1">
        <w:rPr>
          <w:rFonts w:cs="Traditional Arabic" w:hint="cs"/>
          <w:b/>
          <w:bCs/>
          <w:sz w:val="32"/>
          <w:szCs w:val="32"/>
          <w:rtl/>
        </w:rPr>
        <w:t>لا بد من توافرها في المُحْتَسِب</w:t>
      </w:r>
      <w:r>
        <w:rPr>
          <w:rFonts w:cs="Traditional Arabic" w:hint="cs"/>
          <w:b/>
          <w:bCs/>
          <w:sz w:val="32"/>
          <w:szCs w:val="32"/>
          <w:rtl/>
        </w:rPr>
        <w:t xml:space="preserve"> </w:t>
      </w:r>
      <w:r w:rsidRPr="00741EA1">
        <w:rPr>
          <w:rStyle w:val="a7"/>
          <w:rFonts w:cs="Traditional Arabic"/>
          <w:sz w:val="32"/>
          <w:szCs w:val="32"/>
          <w:rtl/>
        </w:rPr>
        <w:footnoteReference w:id="223"/>
      </w:r>
      <w:r w:rsidRPr="00741EA1">
        <w:rPr>
          <w:rFonts w:cs="Traditional Arabic" w:hint="cs"/>
          <w:b/>
          <w:bCs/>
          <w:sz w:val="32"/>
          <w:szCs w:val="32"/>
          <w:rtl/>
        </w:rPr>
        <w:t>:</w:t>
      </w:r>
    </w:p>
    <w:p w14:paraId="2843CE80" w14:textId="77777777" w:rsidR="00FD5D19" w:rsidRPr="00AF28C1" w:rsidRDefault="00FD5D19" w:rsidP="00FD5D19">
      <w:pPr>
        <w:jc w:val="lowKashida"/>
        <w:rPr>
          <w:rFonts w:cs="Traditional Arabic"/>
          <w:b/>
          <w:bCs/>
          <w:sz w:val="32"/>
          <w:szCs w:val="32"/>
          <w:rtl/>
        </w:rPr>
      </w:pPr>
      <w:proofErr w:type="gramStart"/>
      <w:r w:rsidRPr="00741EA1">
        <w:rPr>
          <w:rFonts w:cs="Traditional Arabic" w:hint="cs"/>
          <w:sz w:val="32"/>
          <w:szCs w:val="32"/>
          <w:rtl/>
        </w:rPr>
        <w:t xml:space="preserve">الإسلام </w:t>
      </w:r>
      <w:r>
        <w:rPr>
          <w:rFonts w:cs="Traditional Arabic" w:hint="cs"/>
          <w:sz w:val="32"/>
          <w:szCs w:val="32"/>
          <w:rtl/>
        </w:rPr>
        <w:t>،</w:t>
      </w:r>
      <w:proofErr w:type="gramEnd"/>
      <w:r>
        <w:rPr>
          <w:rFonts w:cs="Traditional Arabic" w:hint="cs"/>
          <w:sz w:val="32"/>
          <w:szCs w:val="32"/>
          <w:rtl/>
        </w:rPr>
        <w:t xml:space="preserve"> التكليف ، الإخلاص ، المتابعة ، العلم ، القدرة والاستطاعة ، الخلو من القوادح الشرعية .</w:t>
      </w:r>
    </w:p>
    <w:p w14:paraId="4C55CA1C" w14:textId="79D77DB1" w:rsidR="00FD5D19" w:rsidRDefault="00FD5D19" w:rsidP="00FD5D19">
      <w:pPr>
        <w:jc w:val="lowKashida"/>
        <w:rPr>
          <w:rFonts w:cs="Traditional Arabic"/>
          <w:b/>
          <w:bCs/>
          <w:sz w:val="32"/>
          <w:szCs w:val="32"/>
          <w:rtl/>
        </w:rPr>
      </w:pPr>
      <w:r>
        <w:rPr>
          <w:rFonts w:cs="Traditional Arabic" w:hint="cs"/>
          <w:b/>
          <w:bCs/>
          <w:sz w:val="32"/>
          <w:szCs w:val="32"/>
          <w:rtl/>
        </w:rPr>
        <w:t xml:space="preserve">  </w:t>
      </w:r>
      <w:r w:rsidR="00A11D60">
        <w:rPr>
          <w:rFonts w:cs="Traditional Arabic" w:hint="cs"/>
          <w:b/>
          <w:bCs/>
          <w:sz w:val="32"/>
          <w:szCs w:val="32"/>
          <w:rtl/>
        </w:rPr>
        <w:t xml:space="preserve"> </w:t>
      </w:r>
      <w:r>
        <w:rPr>
          <w:rFonts w:cs="Traditional Arabic" w:hint="cs"/>
          <w:b/>
          <w:bCs/>
          <w:sz w:val="32"/>
          <w:szCs w:val="32"/>
          <w:rtl/>
        </w:rPr>
        <w:t>ومن ال</w:t>
      </w:r>
      <w:r w:rsidRPr="00741EA1">
        <w:rPr>
          <w:rFonts w:cs="Traditional Arabic" w:hint="cs"/>
          <w:b/>
          <w:bCs/>
          <w:sz w:val="32"/>
          <w:szCs w:val="32"/>
          <w:rtl/>
        </w:rPr>
        <w:t xml:space="preserve">شروط </w:t>
      </w:r>
      <w:r>
        <w:rPr>
          <w:rFonts w:cs="Traditional Arabic" w:hint="cs"/>
          <w:b/>
          <w:bCs/>
          <w:sz w:val="32"/>
          <w:szCs w:val="32"/>
          <w:rtl/>
        </w:rPr>
        <w:t xml:space="preserve">التي جرى خلاف في </w:t>
      </w:r>
      <w:proofErr w:type="gramStart"/>
      <w:r>
        <w:rPr>
          <w:rFonts w:cs="Traditional Arabic" w:hint="cs"/>
          <w:b/>
          <w:bCs/>
          <w:sz w:val="32"/>
          <w:szCs w:val="32"/>
          <w:rtl/>
        </w:rPr>
        <w:t xml:space="preserve">اشتراطها </w:t>
      </w:r>
      <w:r w:rsidRPr="00741EA1">
        <w:rPr>
          <w:rFonts w:cs="Traditional Arabic" w:hint="cs"/>
          <w:b/>
          <w:bCs/>
          <w:sz w:val="32"/>
          <w:szCs w:val="32"/>
          <w:rtl/>
        </w:rPr>
        <w:t>:</w:t>
      </w:r>
      <w:proofErr w:type="gramEnd"/>
    </w:p>
    <w:p w14:paraId="12376433" w14:textId="0A2EA572" w:rsidR="00FD5D19" w:rsidRDefault="00FD5D19" w:rsidP="00FD5D19">
      <w:pPr>
        <w:jc w:val="lowKashida"/>
        <w:rPr>
          <w:rFonts w:cs="Traditional Arabic"/>
          <w:b/>
          <w:bCs/>
          <w:sz w:val="32"/>
          <w:szCs w:val="32"/>
          <w:rtl/>
        </w:rPr>
      </w:pPr>
      <w:proofErr w:type="gramStart"/>
      <w:r>
        <w:rPr>
          <w:rFonts w:cs="Traditional Arabic" w:hint="cs"/>
          <w:sz w:val="32"/>
          <w:szCs w:val="32"/>
          <w:rtl/>
        </w:rPr>
        <w:t>العدالة ،</w:t>
      </w:r>
      <w:proofErr w:type="gramEnd"/>
      <w:r>
        <w:rPr>
          <w:rFonts w:cs="Traditional Arabic" w:hint="cs"/>
          <w:sz w:val="32"/>
          <w:szCs w:val="32"/>
          <w:rtl/>
        </w:rPr>
        <w:t xml:space="preserve"> الإذن من ولي الأمر ، الذكورة ، الحرية .</w:t>
      </w:r>
    </w:p>
    <w:p w14:paraId="3A8DC009" w14:textId="77777777" w:rsidR="00B36C41" w:rsidRPr="00B36C41" w:rsidRDefault="00B36C41" w:rsidP="00FD5D19">
      <w:pPr>
        <w:jc w:val="lowKashida"/>
        <w:rPr>
          <w:rFonts w:cs="Traditional Arabic"/>
          <w:b/>
          <w:bCs/>
          <w:sz w:val="16"/>
          <w:szCs w:val="16"/>
          <w:rtl/>
        </w:rPr>
      </w:pPr>
    </w:p>
    <w:p w14:paraId="720BABB3" w14:textId="32C6B616" w:rsidR="00FD5D19" w:rsidRDefault="00A11D60" w:rsidP="00FD5D19">
      <w:pPr>
        <w:jc w:val="lowKashida"/>
        <w:rPr>
          <w:rFonts w:cs="Traditional Arabic"/>
          <w:b/>
          <w:bCs/>
          <w:sz w:val="32"/>
          <w:szCs w:val="32"/>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المحتسب </w:t>
      </w:r>
      <w:r w:rsidR="00FD5D19" w:rsidRPr="00CF60D8">
        <w:rPr>
          <w:rFonts w:cs="PT Bold Heading" w:hint="cs"/>
          <w:rtl/>
        </w:rPr>
        <w:t>الإسلام</w:t>
      </w:r>
      <w:r w:rsidR="00FD5D19" w:rsidRPr="00741EA1">
        <w:rPr>
          <w:rStyle w:val="a7"/>
          <w:rFonts w:cs="Traditional Arabic"/>
          <w:sz w:val="32"/>
          <w:szCs w:val="32"/>
          <w:rtl/>
        </w:rPr>
        <w:footnoteReference w:id="224"/>
      </w:r>
      <w:r w:rsidR="00FD5D19">
        <w:rPr>
          <w:rFonts w:cs="PT Bold Heading" w:hint="cs"/>
          <w:rtl/>
        </w:rPr>
        <w:t xml:space="preserve"> وضح المقصود من</w:t>
      </w:r>
      <w:r w:rsidR="00FD5D19" w:rsidRPr="00AB42FC">
        <w:rPr>
          <w:rFonts w:cs="PT Bold Heading" w:hint="cs"/>
          <w:rtl/>
        </w:rPr>
        <w:t xml:space="preserve"> </w:t>
      </w:r>
      <w:r w:rsidR="00FD5D19">
        <w:rPr>
          <w:rFonts w:cs="PT Bold Heading" w:hint="cs"/>
          <w:rtl/>
        </w:rPr>
        <w:t xml:space="preserve">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p>
    <w:p w14:paraId="726FDE8C" w14:textId="394A40F8" w:rsidR="00FD5D19" w:rsidRDefault="00FD5D19" w:rsidP="00A11D60">
      <w:pPr>
        <w:jc w:val="lowKashida"/>
        <w:rPr>
          <w:rFonts w:cs="PT Bold Heading"/>
          <w:rtl/>
        </w:rPr>
      </w:pPr>
      <w:r>
        <w:rPr>
          <w:rFonts w:cs="PT Bold Heading" w:hint="cs"/>
          <w:rtl/>
        </w:rPr>
        <w:t xml:space="preserve">   </w:t>
      </w:r>
      <w:r w:rsidRPr="00CF60D8">
        <w:rPr>
          <w:rFonts w:cs="PT Bold Heading" w:hint="cs"/>
          <w:rtl/>
        </w:rPr>
        <w:t xml:space="preserve">جـ / </w:t>
      </w:r>
      <w:proofErr w:type="gramStart"/>
      <w:r w:rsidR="00175ECD">
        <w:rPr>
          <w:rFonts w:cs="Traditional Arabic" w:hint="cs"/>
          <w:b/>
          <w:bCs/>
          <w:sz w:val="32"/>
          <w:szCs w:val="32"/>
          <w:rtl/>
        </w:rPr>
        <w:t xml:space="preserve">المقصود </w:t>
      </w:r>
      <w:r w:rsidRPr="00CF60D8">
        <w:rPr>
          <w:rFonts w:cs="Traditional Arabic" w:hint="cs"/>
          <w:b/>
          <w:bCs/>
          <w:sz w:val="32"/>
          <w:szCs w:val="32"/>
          <w:rtl/>
        </w:rPr>
        <w:t>:</w:t>
      </w:r>
      <w:proofErr w:type="gramEnd"/>
      <w:r>
        <w:rPr>
          <w:rFonts w:cs="Traditional Arabic" w:hint="cs"/>
          <w:sz w:val="32"/>
          <w:szCs w:val="32"/>
          <w:rtl/>
        </w:rPr>
        <w:t xml:space="preserve"> أن ا</w:t>
      </w:r>
      <w:r w:rsidRPr="002607A0">
        <w:rPr>
          <w:rFonts w:cs="Traditional Arabic" w:hint="cs"/>
          <w:sz w:val="32"/>
          <w:szCs w:val="32"/>
          <w:rtl/>
        </w:rPr>
        <w:t>لحسبة فيها نوع من الولاية ، ولا ولاية للكافر على المسلم ، ولو قام به الكافر فإنه لا يقبل منه مع انتفاء شرط الإسلام ، ولأن الحسبة نصرة للدين ورفع له فلا يُرجى أ</w:t>
      </w:r>
      <w:r>
        <w:rPr>
          <w:rFonts w:cs="Traditional Arabic" w:hint="cs"/>
          <w:sz w:val="32"/>
          <w:szCs w:val="32"/>
          <w:rtl/>
        </w:rPr>
        <w:t>ن يكون ناصره من هو جاحد لأصله .</w:t>
      </w:r>
    </w:p>
    <w:p w14:paraId="1E84A0EB" w14:textId="77777777" w:rsidR="00B36C41" w:rsidRPr="00B36C41" w:rsidRDefault="00B36C41" w:rsidP="00A11D60">
      <w:pPr>
        <w:jc w:val="lowKashida"/>
        <w:rPr>
          <w:rFonts w:cs="PT Bold Heading"/>
          <w:sz w:val="10"/>
          <w:szCs w:val="10"/>
          <w:rtl/>
        </w:rPr>
      </w:pPr>
    </w:p>
    <w:p w14:paraId="48B998D2" w14:textId="27EC2DB2" w:rsidR="00FD5D19" w:rsidRPr="00CF60D8" w:rsidRDefault="00A11D60"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المحتسب </w:t>
      </w:r>
      <w:r w:rsidR="00FD5D19" w:rsidRPr="00CF60D8">
        <w:rPr>
          <w:rFonts w:cs="PT Bold Heading" w:hint="cs"/>
          <w:rtl/>
        </w:rPr>
        <w:t>التكليف</w:t>
      </w:r>
      <w:r w:rsidR="00FD5D19" w:rsidRPr="00741EA1">
        <w:rPr>
          <w:rFonts w:cs="Traditional Arabic" w:hint="cs"/>
          <w:b/>
          <w:bCs/>
          <w:sz w:val="32"/>
          <w:szCs w:val="32"/>
          <w:rtl/>
        </w:rPr>
        <w:t xml:space="preserve"> </w:t>
      </w:r>
      <w:r w:rsidR="00FD5D19" w:rsidRPr="00CF60D8">
        <w:rPr>
          <w:rStyle w:val="a7"/>
          <w:rFonts w:cs="Traditional Arabic"/>
          <w:sz w:val="32"/>
          <w:szCs w:val="32"/>
          <w:rtl/>
        </w:rPr>
        <w:footnoteReference w:id="225"/>
      </w:r>
      <w:r w:rsidR="00FD5D19" w:rsidRPr="00CF60D8">
        <w:rPr>
          <w:rFonts w:cs="PT Bold Heading" w:hint="cs"/>
          <w:rtl/>
        </w:rPr>
        <w:t xml:space="preserve"> </w:t>
      </w:r>
      <w:r w:rsidR="00FD5D19">
        <w:rPr>
          <w:rFonts w:cs="PT Bold Heading" w:hint="cs"/>
          <w:rtl/>
        </w:rPr>
        <w:t xml:space="preserve">وضح المقصود من 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p>
    <w:p w14:paraId="132882CA" w14:textId="09027DB3"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175ECD">
        <w:rPr>
          <w:rFonts w:cs="Traditional Arabic" w:hint="cs"/>
          <w:b/>
          <w:bCs/>
          <w:sz w:val="32"/>
          <w:szCs w:val="32"/>
          <w:rtl/>
        </w:rPr>
        <w:t>المقصود</w:t>
      </w:r>
      <w:r w:rsidRPr="00CF60D8">
        <w:rPr>
          <w:rFonts w:cs="Traditional Arabic" w:hint="cs"/>
          <w:b/>
          <w:bCs/>
          <w:sz w:val="32"/>
          <w:szCs w:val="32"/>
          <w:rtl/>
        </w:rPr>
        <w:t xml:space="preserve"> :</w:t>
      </w:r>
      <w:proofErr w:type="gramEnd"/>
      <w:r>
        <w:rPr>
          <w:rFonts w:cs="Traditional Arabic" w:hint="cs"/>
          <w:sz w:val="32"/>
          <w:szCs w:val="32"/>
          <w:rtl/>
        </w:rPr>
        <w:t xml:space="preserve"> أنه </w:t>
      </w:r>
      <w:r w:rsidRPr="002607A0">
        <w:rPr>
          <w:rFonts w:cs="Traditional Arabic" w:hint="cs"/>
          <w:sz w:val="32"/>
          <w:szCs w:val="32"/>
          <w:rtl/>
        </w:rPr>
        <w:t>يشترط في المحتسب أن يكون مكلفاً ، أي : عاقلاً بالغاً ، إذ أنه مناط التكليف بأحكام الشرع عموماً .</w:t>
      </w:r>
      <w:r>
        <w:rPr>
          <w:rFonts w:cs="Traditional Arabic" w:hint="cs"/>
          <w:sz w:val="32"/>
          <w:szCs w:val="32"/>
          <w:rtl/>
        </w:rPr>
        <w:t xml:space="preserve"> </w:t>
      </w:r>
      <w:r w:rsidRPr="002607A0">
        <w:rPr>
          <w:rFonts w:cs="Traditional Arabic" w:hint="cs"/>
          <w:sz w:val="32"/>
          <w:szCs w:val="32"/>
          <w:rtl/>
        </w:rPr>
        <w:t xml:space="preserve">والمكلف في اصطلاح </w:t>
      </w:r>
      <w:proofErr w:type="gramStart"/>
      <w:r w:rsidRPr="002607A0">
        <w:rPr>
          <w:rFonts w:cs="Traditional Arabic" w:hint="cs"/>
          <w:sz w:val="32"/>
          <w:szCs w:val="32"/>
          <w:rtl/>
        </w:rPr>
        <w:t>الفقهاء :</w:t>
      </w:r>
      <w:proofErr w:type="gramEnd"/>
      <w:r w:rsidRPr="002607A0">
        <w:rPr>
          <w:rFonts w:cs="Traditional Arabic" w:hint="cs"/>
          <w:sz w:val="32"/>
          <w:szCs w:val="32"/>
          <w:rtl/>
        </w:rPr>
        <w:t xml:space="preserve"> هو البالغ العاقل . </w:t>
      </w:r>
      <w:r w:rsidR="00D5567B">
        <w:rPr>
          <w:rFonts w:cs="Traditional Arabic" w:hint="cs"/>
          <w:sz w:val="32"/>
          <w:szCs w:val="32"/>
          <w:rtl/>
        </w:rPr>
        <w:t xml:space="preserve"> </w:t>
      </w:r>
    </w:p>
    <w:p w14:paraId="66089D30" w14:textId="4F990718" w:rsidR="00A11D60" w:rsidRPr="002607A0" w:rsidRDefault="00FD5D19" w:rsidP="00956CF4">
      <w:pPr>
        <w:jc w:val="lowKashida"/>
        <w:rPr>
          <w:rFonts w:cs="Traditional Arabic"/>
          <w:sz w:val="32"/>
          <w:szCs w:val="32"/>
          <w:rtl/>
        </w:rPr>
      </w:pPr>
      <w:r w:rsidRPr="002607A0">
        <w:rPr>
          <w:rFonts w:cs="Traditional Arabic" w:hint="cs"/>
          <w:sz w:val="32"/>
          <w:szCs w:val="32"/>
          <w:rtl/>
        </w:rPr>
        <w:lastRenderedPageBreak/>
        <w:t>وهذا الشرط يُخْر</w:t>
      </w:r>
      <w:r>
        <w:rPr>
          <w:rFonts w:cs="Traditional Arabic" w:hint="cs"/>
          <w:sz w:val="32"/>
          <w:szCs w:val="32"/>
          <w:rtl/>
        </w:rPr>
        <w:t>ِ</w:t>
      </w:r>
      <w:r w:rsidRPr="002607A0">
        <w:rPr>
          <w:rFonts w:cs="Traditional Arabic" w:hint="cs"/>
          <w:sz w:val="32"/>
          <w:szCs w:val="32"/>
          <w:rtl/>
        </w:rPr>
        <w:t>ج</w:t>
      </w:r>
      <w:r>
        <w:rPr>
          <w:rFonts w:cs="Traditional Arabic" w:hint="cs"/>
          <w:sz w:val="32"/>
          <w:szCs w:val="32"/>
          <w:rtl/>
        </w:rPr>
        <w:t>ُ</w:t>
      </w:r>
      <w:r w:rsidRPr="002607A0">
        <w:rPr>
          <w:rFonts w:cs="Traditional Arabic" w:hint="cs"/>
          <w:sz w:val="32"/>
          <w:szCs w:val="32"/>
          <w:rtl/>
        </w:rPr>
        <w:t xml:space="preserve"> غير المكلف كالمجنون </w:t>
      </w:r>
      <w:proofErr w:type="gramStart"/>
      <w:r w:rsidRPr="002607A0">
        <w:rPr>
          <w:rFonts w:cs="Traditional Arabic" w:hint="cs"/>
          <w:sz w:val="32"/>
          <w:szCs w:val="32"/>
          <w:rtl/>
        </w:rPr>
        <w:t>والصبي .</w:t>
      </w:r>
      <w:proofErr w:type="gramEnd"/>
      <w:r w:rsidRPr="002607A0">
        <w:rPr>
          <w:rFonts w:cs="Traditional Arabic" w:hint="cs"/>
          <w:sz w:val="32"/>
          <w:szCs w:val="32"/>
          <w:rtl/>
        </w:rPr>
        <w:t xml:space="preserve"> وهو من شروط </w:t>
      </w:r>
      <w:proofErr w:type="gramStart"/>
      <w:r w:rsidRPr="002607A0">
        <w:rPr>
          <w:rFonts w:cs="Traditional Arabic" w:hint="cs"/>
          <w:sz w:val="32"/>
          <w:szCs w:val="32"/>
          <w:rtl/>
        </w:rPr>
        <w:t>الوجوب ،</w:t>
      </w:r>
      <w:proofErr w:type="gramEnd"/>
      <w:r w:rsidRPr="002607A0">
        <w:rPr>
          <w:rFonts w:cs="Traditional Arabic" w:hint="cs"/>
          <w:sz w:val="32"/>
          <w:szCs w:val="32"/>
          <w:rtl/>
        </w:rPr>
        <w:t xml:space="preserve"> لكن لا يعني هذا الاشتراط للتكليف أن غير البالغ لا </w:t>
      </w:r>
      <w:r>
        <w:rPr>
          <w:rFonts w:cs="Traditional Arabic" w:hint="cs"/>
          <w:sz w:val="32"/>
          <w:szCs w:val="32"/>
          <w:rtl/>
        </w:rPr>
        <w:t>يقوم بالاحتساب ،</w:t>
      </w:r>
      <w:r w:rsidRPr="002607A0">
        <w:rPr>
          <w:rFonts w:cs="Traditional Arabic" w:hint="cs"/>
          <w:sz w:val="32"/>
          <w:szCs w:val="32"/>
          <w:rtl/>
        </w:rPr>
        <w:t>بل يكون ذلك مندوباً في حقه .</w:t>
      </w:r>
    </w:p>
    <w:p w14:paraId="4B4DD480" w14:textId="0D1DD326" w:rsidR="00FD5D19" w:rsidRDefault="00FD5D19" w:rsidP="00FD5D19">
      <w:pPr>
        <w:jc w:val="lowKashida"/>
        <w:rPr>
          <w:rFonts w:cs="Traditional Arabic"/>
          <w:b/>
          <w:bCs/>
          <w:sz w:val="32"/>
          <w:szCs w:val="32"/>
          <w:rtl/>
        </w:rPr>
      </w:pPr>
      <w:r>
        <w:rPr>
          <w:rFonts w:cs="Traditional Arabic" w:hint="cs"/>
          <w:sz w:val="32"/>
          <w:szCs w:val="32"/>
          <w:rtl/>
        </w:rPr>
        <w:t xml:space="preserve">   ف</w:t>
      </w:r>
      <w:r w:rsidRPr="002607A0">
        <w:rPr>
          <w:rFonts w:cs="Traditional Arabic" w:hint="cs"/>
          <w:sz w:val="32"/>
          <w:szCs w:val="32"/>
          <w:rtl/>
        </w:rPr>
        <w:t xml:space="preserve">عن علي بن أبي طالب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سمعت رسول الله </w:t>
      </w:r>
      <w:r w:rsidRPr="002607A0">
        <w:rPr>
          <w:rFonts w:cs="Traditional Arabic" w:hint="cs"/>
          <w:sz w:val="32"/>
          <w:szCs w:val="32"/>
        </w:rPr>
        <w:sym w:font="AGA Arabesque" w:char="F072"/>
      </w:r>
      <w:r w:rsidRPr="002607A0">
        <w:rPr>
          <w:rFonts w:cs="Traditional Arabic" w:hint="cs"/>
          <w:sz w:val="32"/>
          <w:szCs w:val="32"/>
          <w:rtl/>
        </w:rPr>
        <w:t xml:space="preserve"> يقول </w:t>
      </w:r>
      <w:r w:rsidRPr="002607A0">
        <w:rPr>
          <w:rFonts w:cs="Traditional Arabic" w:hint="cs"/>
          <w:b/>
          <w:bCs/>
          <w:sz w:val="32"/>
          <w:szCs w:val="32"/>
          <w:rtl/>
        </w:rPr>
        <w:t>: " رُفِعَ القلم عن ثلاثة ، عن النائم حتى</w:t>
      </w:r>
      <w:r>
        <w:rPr>
          <w:rFonts w:cs="Traditional Arabic" w:hint="cs"/>
          <w:b/>
          <w:bCs/>
          <w:sz w:val="32"/>
          <w:szCs w:val="32"/>
          <w:rtl/>
        </w:rPr>
        <w:t xml:space="preserve"> </w:t>
      </w:r>
      <w:r w:rsidRPr="002607A0">
        <w:rPr>
          <w:rFonts w:cs="Traditional Arabic" w:hint="cs"/>
          <w:b/>
          <w:bCs/>
          <w:sz w:val="32"/>
          <w:szCs w:val="32"/>
          <w:rtl/>
        </w:rPr>
        <w:t xml:space="preserve"> يستيقظ ، وعن الطفل حتى يحتلم ، وعن المجنون حتى يبرأ أو يعقل " </w:t>
      </w:r>
      <w:r w:rsidRPr="002607A0">
        <w:rPr>
          <w:rStyle w:val="a7"/>
          <w:rFonts w:cs="Traditional Arabic"/>
          <w:sz w:val="32"/>
          <w:szCs w:val="32"/>
          <w:rtl/>
        </w:rPr>
        <w:footnoteReference w:id="226"/>
      </w:r>
      <w:r>
        <w:rPr>
          <w:rFonts w:cs="Traditional Arabic" w:hint="cs"/>
          <w:sz w:val="32"/>
          <w:szCs w:val="32"/>
          <w:rtl/>
        </w:rPr>
        <w:t>.</w:t>
      </w:r>
    </w:p>
    <w:p w14:paraId="4C3A1D83" w14:textId="77777777" w:rsidR="00B36C41" w:rsidRPr="00B36C41" w:rsidRDefault="00B36C41" w:rsidP="00FD5D19">
      <w:pPr>
        <w:jc w:val="lowKashida"/>
        <w:rPr>
          <w:rFonts w:cs="Traditional Arabic"/>
          <w:b/>
          <w:bCs/>
          <w:sz w:val="20"/>
          <w:szCs w:val="20"/>
          <w:rtl/>
        </w:rPr>
      </w:pPr>
    </w:p>
    <w:p w14:paraId="03DE0261" w14:textId="654A5CE6" w:rsidR="00FD5D19" w:rsidRPr="00CF60D8" w:rsidRDefault="00A11D60"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المحتسب </w:t>
      </w:r>
      <w:r w:rsidR="00FD5D19" w:rsidRPr="001E59F8">
        <w:rPr>
          <w:rFonts w:cs="PT Bold Heading" w:hint="cs"/>
          <w:rtl/>
        </w:rPr>
        <w:t xml:space="preserve">الإخلاص وإحضار النية </w:t>
      </w:r>
      <w:r w:rsidR="00FD5D19" w:rsidRPr="00E028EF">
        <w:rPr>
          <w:rStyle w:val="a7"/>
          <w:rFonts w:cs="Traditional Arabic"/>
          <w:sz w:val="32"/>
          <w:szCs w:val="32"/>
          <w:rtl/>
        </w:rPr>
        <w:footnoteReference w:id="227"/>
      </w:r>
      <w:r w:rsidR="00FD5D19" w:rsidRPr="001E59F8">
        <w:rPr>
          <w:rFonts w:cs="PT Bold Heading" w:hint="cs"/>
          <w:rtl/>
        </w:rPr>
        <w:t xml:space="preserve"> </w:t>
      </w:r>
      <w:r w:rsidR="00FD5D19">
        <w:rPr>
          <w:rFonts w:cs="PT Bold Heading" w:hint="cs"/>
          <w:rtl/>
        </w:rPr>
        <w:t xml:space="preserve">وضح المقصود من 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p>
    <w:p w14:paraId="770DE87A" w14:textId="5141D76B" w:rsidR="00FD5D19" w:rsidRPr="0061060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25354C">
        <w:rPr>
          <w:rFonts w:cs="Traditional Arabic" w:hint="cs"/>
          <w:b/>
          <w:bCs/>
          <w:sz w:val="32"/>
          <w:szCs w:val="32"/>
          <w:rtl/>
        </w:rPr>
        <w:t xml:space="preserve">المقصود </w:t>
      </w:r>
      <w:r w:rsidRPr="00CF60D8">
        <w:rPr>
          <w:rFonts w:cs="Traditional Arabic" w:hint="cs"/>
          <w:b/>
          <w:bCs/>
          <w:sz w:val="32"/>
          <w:szCs w:val="32"/>
          <w:rtl/>
        </w:rPr>
        <w:t>:</w:t>
      </w:r>
      <w:proofErr w:type="gramEnd"/>
      <w:r>
        <w:rPr>
          <w:rFonts w:cs="PT Bold Heading" w:hint="cs"/>
          <w:rtl/>
        </w:rPr>
        <w:t xml:space="preserve"> </w:t>
      </w:r>
      <w:r>
        <w:rPr>
          <w:rFonts w:cs="Traditional Arabic" w:hint="cs"/>
          <w:sz w:val="32"/>
          <w:szCs w:val="32"/>
          <w:rtl/>
        </w:rPr>
        <w:t>أن ا</w:t>
      </w:r>
      <w:r w:rsidRPr="00E028EF">
        <w:rPr>
          <w:rFonts w:cs="Traditional Arabic" w:hint="cs"/>
          <w:sz w:val="32"/>
          <w:szCs w:val="32"/>
          <w:rtl/>
        </w:rPr>
        <w:t>لإخلاص :</w:t>
      </w:r>
      <w:r w:rsidRPr="002607A0">
        <w:rPr>
          <w:rFonts w:cs="Traditional Arabic" w:hint="cs"/>
          <w:sz w:val="32"/>
          <w:szCs w:val="32"/>
          <w:rtl/>
        </w:rPr>
        <w:t xml:space="preserve"> هو إفراد الحق سبحانه بالقصد والطاعة </w:t>
      </w:r>
      <w:r>
        <w:rPr>
          <w:rFonts w:cs="Traditional Arabic" w:hint="cs"/>
          <w:sz w:val="32"/>
          <w:szCs w:val="32"/>
          <w:rtl/>
        </w:rPr>
        <w:t xml:space="preserve">وهو </w:t>
      </w:r>
      <w:r w:rsidRPr="002607A0">
        <w:rPr>
          <w:rFonts w:cs="Traditional Arabic" w:hint="cs"/>
          <w:sz w:val="32"/>
          <w:szCs w:val="32"/>
          <w:rtl/>
        </w:rPr>
        <w:t xml:space="preserve">روح كل عمل ، </w:t>
      </w:r>
      <w:r>
        <w:rPr>
          <w:rFonts w:cs="Traditional Arabic" w:hint="cs"/>
          <w:sz w:val="32"/>
          <w:szCs w:val="32"/>
          <w:rtl/>
        </w:rPr>
        <w:t>و</w:t>
      </w:r>
      <w:r w:rsidRPr="002607A0">
        <w:rPr>
          <w:rFonts w:cs="Traditional Arabic" w:hint="cs"/>
          <w:sz w:val="32"/>
          <w:szCs w:val="32"/>
          <w:rtl/>
        </w:rPr>
        <w:t xml:space="preserve">شرط في قبول سائر الأعمال الصالحة </w:t>
      </w:r>
      <w:r>
        <w:rPr>
          <w:rFonts w:cs="Traditional Arabic" w:hint="cs"/>
          <w:sz w:val="32"/>
          <w:szCs w:val="32"/>
          <w:rtl/>
        </w:rPr>
        <w:t xml:space="preserve">؛ والأمر بالمعروف والنهي عن المنكر من شعائر الدين ، فيجب على المحتسب أن </w:t>
      </w:r>
      <w:r w:rsidRPr="002607A0">
        <w:rPr>
          <w:rFonts w:cs="Traditional Arabic" w:hint="cs"/>
          <w:sz w:val="32"/>
          <w:szCs w:val="32"/>
          <w:rtl/>
        </w:rPr>
        <w:t>يقصد بعمله وجه الله ورضاه وثوابه .</w:t>
      </w:r>
      <w:r w:rsidRPr="002607A0">
        <w:rPr>
          <w:rStyle w:val="a7"/>
          <w:rFonts w:cs="Traditional Arabic"/>
          <w:sz w:val="32"/>
          <w:szCs w:val="32"/>
          <w:rtl/>
        </w:rPr>
        <w:footnoteReference w:id="228"/>
      </w:r>
      <w:r w:rsidRPr="002607A0">
        <w:rPr>
          <w:rFonts w:cs="Traditional Arabic" w:hint="cs"/>
          <w:sz w:val="32"/>
          <w:szCs w:val="32"/>
          <w:rtl/>
        </w:rPr>
        <w:t xml:space="preserve">. دون أن يقصد بعمله وحسبته رياء ولا </w:t>
      </w:r>
      <w:proofErr w:type="gramStart"/>
      <w:r w:rsidRPr="002607A0">
        <w:rPr>
          <w:rFonts w:cs="Traditional Arabic" w:hint="cs"/>
          <w:sz w:val="32"/>
          <w:szCs w:val="32"/>
          <w:rtl/>
        </w:rPr>
        <w:t>سمعة ،</w:t>
      </w:r>
      <w:proofErr w:type="gramEnd"/>
      <w:r w:rsidRPr="002607A0">
        <w:rPr>
          <w:rFonts w:cs="Traditional Arabic" w:hint="cs"/>
          <w:sz w:val="32"/>
          <w:szCs w:val="32"/>
          <w:rtl/>
        </w:rPr>
        <w:t xml:space="preserve"> ولا منزلة في قلوب الخلق ، أو شيئاً من دنياهم </w:t>
      </w:r>
      <w:r>
        <w:rPr>
          <w:rFonts w:cs="Traditional Arabic" w:hint="cs"/>
          <w:sz w:val="32"/>
          <w:szCs w:val="32"/>
          <w:rtl/>
        </w:rPr>
        <w:t>فلا يرجوا من جراء أمره ونهيه</w:t>
      </w:r>
      <w:r w:rsidRPr="002607A0">
        <w:rPr>
          <w:rFonts w:cs="Traditional Arabic" w:hint="cs"/>
          <w:sz w:val="32"/>
          <w:szCs w:val="32"/>
          <w:rtl/>
        </w:rPr>
        <w:t xml:space="preserve"> جزاءً ولا شكوراً ، وهكذا كان الأنبياء عليهم الصلاة والسلام</w:t>
      </w:r>
      <w:r>
        <w:rPr>
          <w:rFonts w:cs="Traditional Arabic" w:hint="cs"/>
          <w:sz w:val="32"/>
          <w:szCs w:val="32"/>
          <w:rtl/>
        </w:rPr>
        <w:t xml:space="preserve"> </w:t>
      </w:r>
      <w:r w:rsidRPr="002607A0">
        <w:rPr>
          <w:rStyle w:val="a7"/>
          <w:rFonts w:cs="Traditional Arabic"/>
          <w:sz w:val="32"/>
          <w:szCs w:val="32"/>
          <w:rtl/>
        </w:rPr>
        <w:footnoteReference w:id="229"/>
      </w:r>
      <w:r w:rsidRPr="002607A0">
        <w:rPr>
          <w:rFonts w:cs="Traditional Arabic" w:hint="cs"/>
          <w:sz w:val="32"/>
          <w:szCs w:val="32"/>
          <w:rtl/>
        </w:rPr>
        <w:t>.</w:t>
      </w:r>
      <w:r>
        <w:rPr>
          <w:rFonts w:cs="Traditional Arabic" w:hint="cs"/>
          <w:sz w:val="32"/>
          <w:szCs w:val="32"/>
          <w:rtl/>
        </w:rPr>
        <w:t xml:space="preserve"> </w:t>
      </w:r>
    </w:p>
    <w:p w14:paraId="6B9C74B9" w14:textId="3DE9AB63" w:rsidR="00FD5D19" w:rsidRPr="002607A0" w:rsidRDefault="00A11D60" w:rsidP="00FD5D19">
      <w:pPr>
        <w:jc w:val="lowKashida"/>
        <w:rPr>
          <w:rFonts w:cs="Traditional Arabic"/>
          <w:b/>
          <w:bCs/>
          <w:sz w:val="32"/>
          <w:szCs w:val="32"/>
          <w:rtl/>
        </w:rPr>
      </w:pPr>
      <w:r>
        <w:rPr>
          <w:rFonts w:cs="Traditional Arabic" w:hint="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sidRPr="00D91EEC">
        <w:rPr>
          <w:rFonts w:ascii="QCF_BSML" w:hAnsi="QCF_BSML" w:cs="QCF_BSML"/>
          <w:color w:val="000000"/>
          <w:rtl/>
        </w:rPr>
        <w:t xml:space="preserve"> </w:t>
      </w:r>
      <w:r w:rsidR="00FD5D19" w:rsidRPr="0025354C">
        <w:rPr>
          <w:rFonts w:ascii="QCF_BSML" w:hAnsi="QCF_BSML" w:cs="QCF_BSML"/>
          <w:b/>
          <w:bCs/>
          <w:color w:val="000000"/>
          <w:sz w:val="26"/>
          <w:szCs w:val="26"/>
          <w:rtl/>
        </w:rPr>
        <w:t xml:space="preserve">ﭽ </w:t>
      </w:r>
      <w:r w:rsidR="00FD5D19" w:rsidRPr="0025354C">
        <w:rPr>
          <w:rFonts w:ascii="QCF_P304" w:hAnsi="QCF_P304" w:cs="QCF_P304"/>
          <w:b/>
          <w:bCs/>
          <w:color w:val="000000"/>
          <w:sz w:val="26"/>
          <w:szCs w:val="26"/>
          <w:rtl/>
        </w:rPr>
        <w:t xml:space="preserve">ﰐ  ﰑ    ﰒ    ﰓ   ﰔ  ﰕ    ﰖ  ﰗ  ﰘ  ﰙ  ﰚ    ﰛ  ﰜ  </w:t>
      </w:r>
      <w:r w:rsidR="00FD5D19" w:rsidRPr="0025354C">
        <w:rPr>
          <w:rFonts w:ascii="QCF_BSML" w:hAnsi="QCF_BSML" w:cs="QCF_BSML"/>
          <w:b/>
          <w:bCs/>
          <w:color w:val="000000"/>
          <w:sz w:val="26"/>
          <w:szCs w:val="26"/>
          <w:rtl/>
        </w:rPr>
        <w:t>ﭼ</w:t>
      </w:r>
      <w:r w:rsidR="00FD5D19" w:rsidRPr="0025354C">
        <w:rPr>
          <w:rFonts w:ascii="Arial" w:hAnsi="Arial" w:cs="Arial"/>
          <w:color w:val="000000"/>
          <w:sz w:val="26"/>
          <w:szCs w:val="26"/>
          <w:rtl/>
        </w:rPr>
        <w:t xml:space="preserve"> </w:t>
      </w:r>
      <w:r w:rsidR="00FD5D19" w:rsidRPr="0025354C">
        <w:rPr>
          <w:rFonts w:cs="Traditional Arabic" w:hint="cs"/>
          <w:sz w:val="30"/>
          <w:szCs w:val="30"/>
          <w:vertAlign w:val="subscript"/>
          <w:rtl/>
        </w:rPr>
        <w:t xml:space="preserve">الكهف آية </w:t>
      </w:r>
      <w:r w:rsidR="0025354C" w:rsidRPr="0025354C">
        <w:rPr>
          <w:rFonts w:cs="Traditional Arabic" w:hint="cs"/>
          <w:sz w:val="30"/>
          <w:szCs w:val="30"/>
          <w:vertAlign w:val="subscript"/>
          <w:rtl/>
        </w:rPr>
        <w:t>110</w:t>
      </w:r>
      <w:r w:rsidR="00FD5D19" w:rsidRPr="0025354C">
        <w:rPr>
          <w:rFonts w:cs="Traditional Arabic" w:hint="cs"/>
          <w:sz w:val="30"/>
          <w:szCs w:val="30"/>
          <w:vertAlign w:val="subscript"/>
          <w:rtl/>
        </w:rPr>
        <w:t>.</w:t>
      </w:r>
    </w:p>
    <w:p w14:paraId="6C36C654" w14:textId="250AE59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ويتأكد الإخلاص </w:t>
      </w:r>
      <w:r>
        <w:rPr>
          <w:rFonts w:cs="Traditional Arabic" w:hint="cs"/>
          <w:sz w:val="32"/>
          <w:szCs w:val="32"/>
          <w:rtl/>
        </w:rPr>
        <w:t xml:space="preserve">للمحتسب </w:t>
      </w:r>
      <w:r w:rsidRPr="002607A0">
        <w:rPr>
          <w:rFonts w:cs="Traditional Arabic" w:hint="cs"/>
          <w:sz w:val="32"/>
          <w:szCs w:val="32"/>
          <w:rtl/>
        </w:rPr>
        <w:t xml:space="preserve">في حال كون العمل بارزاً ظاهراً يراه الناس </w:t>
      </w:r>
      <w:proofErr w:type="gramStart"/>
      <w:r w:rsidRPr="002607A0">
        <w:rPr>
          <w:rFonts w:cs="Traditional Arabic" w:hint="cs"/>
          <w:sz w:val="32"/>
          <w:szCs w:val="32"/>
          <w:rtl/>
        </w:rPr>
        <w:t>ويشاهدونه .</w:t>
      </w:r>
      <w:proofErr w:type="gramEnd"/>
    </w:p>
    <w:p w14:paraId="2E17CC78" w14:textId="77777777" w:rsidR="00B36C41" w:rsidRPr="00B36C41" w:rsidRDefault="00B36C41" w:rsidP="00FD5D19">
      <w:pPr>
        <w:jc w:val="lowKashida"/>
        <w:rPr>
          <w:rFonts w:cs="Traditional Arabic"/>
          <w:sz w:val="20"/>
          <w:szCs w:val="20"/>
          <w:rtl/>
        </w:rPr>
      </w:pPr>
    </w:p>
    <w:p w14:paraId="0C637EBA" w14:textId="068DBD07" w:rsidR="00FD5D19" w:rsidRPr="001E59F8" w:rsidRDefault="00A11D60"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المحتسب </w:t>
      </w:r>
      <w:r w:rsidR="00FD5D19" w:rsidRPr="001E59F8">
        <w:rPr>
          <w:rFonts w:cs="PT Bold Heading" w:hint="cs"/>
          <w:rtl/>
        </w:rPr>
        <w:t xml:space="preserve">المتابعة </w:t>
      </w:r>
      <w:r w:rsidR="00FD5D19">
        <w:rPr>
          <w:rFonts w:cs="PT Bold Heading" w:hint="cs"/>
          <w:rtl/>
        </w:rPr>
        <w:t xml:space="preserve">وضح المقصود من 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p>
    <w:p w14:paraId="600162EF" w14:textId="21A91795"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25354C">
        <w:rPr>
          <w:rFonts w:cs="Traditional Arabic" w:hint="cs"/>
          <w:b/>
          <w:bCs/>
          <w:sz w:val="32"/>
          <w:szCs w:val="32"/>
          <w:rtl/>
        </w:rPr>
        <w:t xml:space="preserve">المقصود </w:t>
      </w:r>
      <w:r w:rsidRPr="00CF60D8">
        <w:rPr>
          <w:rFonts w:cs="Traditional Arabic" w:hint="cs"/>
          <w:b/>
          <w:bCs/>
          <w:sz w:val="32"/>
          <w:szCs w:val="32"/>
          <w:rtl/>
        </w:rPr>
        <w:t>:</w:t>
      </w:r>
      <w:proofErr w:type="gramEnd"/>
      <w:r>
        <w:rPr>
          <w:rFonts w:cs="PT Bold Heading" w:hint="cs"/>
          <w:rtl/>
        </w:rPr>
        <w:t xml:space="preserve"> </w:t>
      </w:r>
      <w:r>
        <w:rPr>
          <w:rFonts w:cs="Traditional Arabic" w:hint="cs"/>
          <w:sz w:val="32"/>
          <w:szCs w:val="32"/>
          <w:rtl/>
        </w:rPr>
        <w:t>أن ا</w:t>
      </w:r>
      <w:r w:rsidRPr="002607A0">
        <w:rPr>
          <w:rFonts w:cs="Traditional Arabic" w:hint="cs"/>
          <w:sz w:val="32"/>
          <w:szCs w:val="32"/>
          <w:rtl/>
        </w:rPr>
        <w:t>لغرض من الاحتساب هو إيجاد المعروف ، وإزالة المنكر .</w:t>
      </w:r>
    </w:p>
    <w:p w14:paraId="303D61F6" w14:textId="6396E04D" w:rsidR="00FD5D19" w:rsidRDefault="0025354C" w:rsidP="00FD5D19">
      <w:pPr>
        <w:jc w:val="lowKashida"/>
        <w:rPr>
          <w:rFonts w:cs="Traditional Arabic"/>
          <w:sz w:val="26"/>
          <w:szCs w:val="26"/>
          <w:vertAlign w:val="superscript"/>
          <w:rtl/>
        </w:rPr>
      </w:pPr>
      <w:r>
        <w:rPr>
          <w:rFonts w:cs="Traditional Arabic" w:hint="cs"/>
          <w:sz w:val="32"/>
          <w:szCs w:val="32"/>
          <w:rtl/>
        </w:rPr>
        <w:t xml:space="preserve">   </w:t>
      </w:r>
      <w:r w:rsidR="00FD5D19" w:rsidRPr="002607A0">
        <w:rPr>
          <w:rFonts w:cs="Traditional Arabic" w:hint="cs"/>
          <w:sz w:val="32"/>
          <w:szCs w:val="32"/>
          <w:rtl/>
        </w:rPr>
        <w:t xml:space="preserve">والمعروف هو ما جاء به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 فعلى المحتسب أن يجعل هذا نصب </w:t>
      </w:r>
      <w:proofErr w:type="gramStart"/>
      <w:r w:rsidR="00FD5D19" w:rsidRPr="002607A0">
        <w:rPr>
          <w:rFonts w:cs="Traditional Arabic" w:hint="cs"/>
          <w:sz w:val="32"/>
          <w:szCs w:val="32"/>
          <w:rtl/>
        </w:rPr>
        <w:t>عينيه ،</w:t>
      </w:r>
      <w:proofErr w:type="gramEnd"/>
      <w:r w:rsidR="00FD5D19" w:rsidRPr="002607A0">
        <w:rPr>
          <w:rFonts w:cs="Traditional Arabic" w:hint="cs"/>
          <w:sz w:val="32"/>
          <w:szCs w:val="32"/>
          <w:rtl/>
        </w:rPr>
        <w:t xml:space="preserve"> وعليه أن يعلم أن المتابعة شرط </w:t>
      </w:r>
      <w:r w:rsidR="00FD5D19">
        <w:rPr>
          <w:rFonts w:cs="Traditional Arabic" w:hint="cs"/>
          <w:sz w:val="32"/>
          <w:szCs w:val="32"/>
          <w:rtl/>
        </w:rPr>
        <w:t xml:space="preserve">في قبول عمله </w:t>
      </w:r>
      <w:r w:rsidR="00FD5D19" w:rsidRPr="002607A0">
        <w:rPr>
          <w:rFonts w:cs="Traditional Arabic" w:hint="cs"/>
          <w:sz w:val="32"/>
          <w:szCs w:val="32"/>
          <w:rtl/>
        </w:rPr>
        <w:t xml:space="preserve">لقوله تعالى </w:t>
      </w:r>
      <w:r w:rsidR="00FD5D19" w:rsidRPr="002607A0">
        <w:rPr>
          <w:rFonts w:cs="Traditional Arabic" w:hint="cs"/>
          <w:b/>
          <w:bCs/>
          <w:sz w:val="32"/>
          <w:szCs w:val="32"/>
          <w:rtl/>
        </w:rPr>
        <w:t xml:space="preserve">: </w:t>
      </w:r>
      <w:r w:rsidR="00FD5D19" w:rsidRPr="0025354C">
        <w:rPr>
          <w:rFonts w:ascii="QCF_BSML" w:hAnsi="QCF_BSML" w:cs="QCF_BSML"/>
          <w:b/>
          <w:bCs/>
          <w:color w:val="000000"/>
          <w:sz w:val="26"/>
          <w:szCs w:val="26"/>
          <w:rtl/>
        </w:rPr>
        <w:t xml:space="preserve">ﭽ </w:t>
      </w:r>
      <w:r w:rsidR="00FD5D19" w:rsidRPr="0025354C">
        <w:rPr>
          <w:rFonts w:ascii="QCF_P304" w:hAnsi="QCF_P304" w:cs="QCF_P304"/>
          <w:b/>
          <w:bCs/>
          <w:color w:val="000000"/>
          <w:sz w:val="26"/>
          <w:szCs w:val="26"/>
          <w:rtl/>
        </w:rPr>
        <w:t xml:space="preserve">ﰐ  ﰑ    ﰒ    ﰓ   ﰔ  ﰕ    ﰖ  ﰗ  ﰘ  ﰙ  ﰚ    ﰛ  ﰜ  </w:t>
      </w:r>
      <w:r w:rsidR="00FD5D19" w:rsidRPr="0025354C">
        <w:rPr>
          <w:rFonts w:ascii="QCF_BSML" w:hAnsi="QCF_BSML" w:cs="QCF_BSML"/>
          <w:b/>
          <w:bCs/>
          <w:color w:val="000000"/>
          <w:sz w:val="26"/>
          <w:szCs w:val="26"/>
          <w:rtl/>
        </w:rPr>
        <w:t>ﭼ</w:t>
      </w:r>
      <w:r w:rsidR="00FD5D19" w:rsidRPr="0025354C">
        <w:rPr>
          <w:rFonts w:ascii="Arial" w:hAnsi="Arial" w:cs="Arial"/>
          <w:b/>
          <w:bCs/>
          <w:color w:val="000000"/>
          <w:sz w:val="26"/>
          <w:szCs w:val="26"/>
          <w:rtl/>
        </w:rPr>
        <w:t xml:space="preserve"> </w:t>
      </w:r>
      <w:r w:rsidR="00FD5D19" w:rsidRPr="0025354C">
        <w:rPr>
          <w:rFonts w:cs="Traditional Arabic" w:hint="cs"/>
          <w:sz w:val="30"/>
          <w:szCs w:val="30"/>
          <w:vertAlign w:val="subscript"/>
          <w:rtl/>
        </w:rPr>
        <w:t xml:space="preserve">الكهف آية </w:t>
      </w:r>
      <w:r w:rsidRPr="0025354C">
        <w:rPr>
          <w:rFonts w:cs="Traditional Arabic" w:hint="cs"/>
          <w:sz w:val="30"/>
          <w:szCs w:val="30"/>
          <w:vertAlign w:val="subscript"/>
          <w:rtl/>
        </w:rPr>
        <w:t>110</w:t>
      </w:r>
      <w:r w:rsidR="00FD5D19" w:rsidRPr="0025354C">
        <w:rPr>
          <w:rFonts w:cs="Traditional Arabic" w:hint="cs"/>
          <w:sz w:val="30"/>
          <w:szCs w:val="30"/>
          <w:vertAlign w:val="subscript"/>
          <w:rtl/>
        </w:rPr>
        <w:t>.</w:t>
      </w:r>
    </w:p>
    <w:p w14:paraId="3DE3ECDD" w14:textId="52FCDBAA" w:rsidR="00FD5D19" w:rsidRPr="00D91EEC" w:rsidRDefault="00FD5D19" w:rsidP="00FD5D19">
      <w:pPr>
        <w:jc w:val="lowKashida"/>
        <w:rPr>
          <w:rFonts w:cs="Traditional Arabic"/>
          <w:sz w:val="26"/>
          <w:szCs w:val="26"/>
          <w:vertAlign w:val="superscript"/>
          <w:rtl/>
        </w:rPr>
      </w:pPr>
      <w:r>
        <w:rPr>
          <w:rFonts w:cs="Traditional Arabic" w:hint="cs"/>
          <w:sz w:val="32"/>
          <w:szCs w:val="32"/>
          <w:vertAlign w:val="superscript"/>
          <w:rtl/>
        </w:rPr>
        <w:t xml:space="preserve">   </w:t>
      </w:r>
      <w:r w:rsidRPr="002607A0">
        <w:rPr>
          <w:rFonts w:cs="Traditional Arabic" w:hint="cs"/>
          <w:sz w:val="32"/>
          <w:szCs w:val="32"/>
          <w:rtl/>
        </w:rPr>
        <w:t xml:space="preserve">والعمل </w:t>
      </w:r>
      <w:proofErr w:type="gramStart"/>
      <w:r w:rsidRPr="002607A0">
        <w:rPr>
          <w:rFonts w:cs="Traditional Arabic" w:hint="cs"/>
          <w:sz w:val="32"/>
          <w:szCs w:val="32"/>
          <w:rtl/>
        </w:rPr>
        <w:t>الصالح :</w:t>
      </w:r>
      <w:proofErr w:type="gramEnd"/>
      <w:r w:rsidRPr="002607A0">
        <w:rPr>
          <w:rFonts w:cs="Traditional Arabic" w:hint="cs"/>
          <w:sz w:val="32"/>
          <w:szCs w:val="32"/>
          <w:rtl/>
        </w:rPr>
        <w:t xml:space="preserve"> هو</w:t>
      </w:r>
      <w:r>
        <w:rPr>
          <w:rFonts w:cs="Traditional Arabic" w:hint="cs"/>
          <w:sz w:val="32"/>
          <w:szCs w:val="32"/>
          <w:rtl/>
        </w:rPr>
        <w:t xml:space="preserve"> </w:t>
      </w:r>
      <w:r w:rsidRPr="002607A0">
        <w:rPr>
          <w:rFonts w:cs="Traditional Arabic" w:hint="cs"/>
          <w:sz w:val="32"/>
          <w:szCs w:val="32"/>
          <w:rtl/>
        </w:rPr>
        <w:t xml:space="preserve">العمل الصواب الموافق لهديه </w:t>
      </w:r>
      <w:r w:rsidRPr="002607A0">
        <w:rPr>
          <w:rFonts w:cs="Traditional Arabic" w:hint="cs"/>
          <w:sz w:val="32"/>
          <w:szCs w:val="32"/>
        </w:rPr>
        <w:sym w:font="AGA Arabesque" w:char="F072"/>
      </w:r>
      <w:r w:rsidRPr="002607A0">
        <w:rPr>
          <w:rFonts w:cs="Traditional Arabic" w:hint="cs"/>
          <w:sz w:val="32"/>
          <w:szCs w:val="32"/>
          <w:rtl/>
        </w:rPr>
        <w:t xml:space="preserve"> ، وقد أخبر النبي </w:t>
      </w:r>
      <w:r w:rsidRPr="002607A0">
        <w:rPr>
          <w:rFonts w:cs="Traditional Arabic" w:hint="cs"/>
          <w:sz w:val="32"/>
          <w:szCs w:val="32"/>
        </w:rPr>
        <w:sym w:font="AGA Arabesque" w:char="F072"/>
      </w:r>
      <w:r w:rsidRPr="002607A0">
        <w:rPr>
          <w:rFonts w:cs="Traditional Arabic" w:hint="cs"/>
          <w:sz w:val="32"/>
          <w:szCs w:val="32"/>
          <w:rtl/>
        </w:rPr>
        <w:t xml:space="preserve"> كما في حديث حذيفة عن مداخلة الدخن للخير الذي يكون بعد الشر لما ذكر الفتن .. وفسره </w:t>
      </w:r>
      <w:proofErr w:type="gramStart"/>
      <w:r w:rsidRPr="002607A0">
        <w:rPr>
          <w:rFonts w:cs="Traditional Arabic" w:hint="cs"/>
          <w:sz w:val="32"/>
          <w:szCs w:val="32"/>
          <w:rtl/>
        </w:rPr>
        <w:t xml:space="preserve">بقوله </w:t>
      </w:r>
      <w:r w:rsidRPr="002607A0">
        <w:rPr>
          <w:rFonts w:cs="Traditional Arabic" w:hint="cs"/>
          <w:b/>
          <w:bCs/>
          <w:sz w:val="32"/>
          <w:szCs w:val="32"/>
          <w:rtl/>
        </w:rPr>
        <w:t>:</w:t>
      </w:r>
      <w:proofErr w:type="gramEnd"/>
      <w:r w:rsidRPr="002607A0">
        <w:rPr>
          <w:rFonts w:cs="Traditional Arabic" w:hint="cs"/>
          <w:b/>
          <w:bCs/>
          <w:sz w:val="32"/>
          <w:szCs w:val="32"/>
          <w:rtl/>
        </w:rPr>
        <w:t xml:space="preserve"> " قوم يهدون بغير هديي ، ويستنون بغير سنتي "</w:t>
      </w:r>
      <w:r>
        <w:rPr>
          <w:rFonts w:cs="Traditional Arabic" w:hint="cs"/>
          <w:b/>
          <w:bCs/>
          <w:sz w:val="32"/>
          <w:szCs w:val="32"/>
          <w:rtl/>
        </w:rPr>
        <w:t xml:space="preserve"> </w:t>
      </w:r>
      <w:r w:rsidRPr="002607A0">
        <w:rPr>
          <w:rStyle w:val="a7"/>
          <w:rFonts w:cs="Traditional Arabic"/>
          <w:sz w:val="32"/>
          <w:szCs w:val="32"/>
          <w:rtl/>
        </w:rPr>
        <w:footnoteReference w:id="230"/>
      </w:r>
      <w:r>
        <w:rPr>
          <w:rFonts w:cs="Traditional Arabic" w:hint="cs"/>
          <w:b/>
          <w:bCs/>
          <w:sz w:val="32"/>
          <w:szCs w:val="32"/>
          <w:rtl/>
        </w:rPr>
        <w:t>.</w:t>
      </w:r>
    </w:p>
    <w:p w14:paraId="6C02B399" w14:textId="0FD2C1F6" w:rsidR="00FD5D19" w:rsidRPr="002607A0" w:rsidRDefault="00FD5D19" w:rsidP="00FD5D19">
      <w:pPr>
        <w:jc w:val="both"/>
        <w:rPr>
          <w:rFonts w:cs="Traditional Arabic"/>
          <w:b/>
          <w:bCs/>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فيجب أن يكون </w:t>
      </w:r>
      <w:r>
        <w:rPr>
          <w:rFonts w:cs="Traditional Arabic" w:hint="cs"/>
          <w:sz w:val="32"/>
          <w:szCs w:val="32"/>
          <w:rtl/>
        </w:rPr>
        <w:t>المنهج</w:t>
      </w:r>
      <w:r w:rsidRPr="002607A0">
        <w:rPr>
          <w:rFonts w:cs="Traditional Arabic" w:hint="cs"/>
          <w:sz w:val="32"/>
          <w:szCs w:val="32"/>
          <w:rtl/>
        </w:rPr>
        <w:t xml:space="preserve"> في </w:t>
      </w:r>
      <w:r>
        <w:rPr>
          <w:rFonts w:cs="Traditional Arabic" w:hint="cs"/>
          <w:sz w:val="32"/>
          <w:szCs w:val="32"/>
          <w:rtl/>
        </w:rPr>
        <w:t>الأمر بالمعروف والنهي عن المنكر و</w:t>
      </w:r>
      <w:r w:rsidRPr="002607A0">
        <w:rPr>
          <w:rFonts w:cs="Traditional Arabic" w:hint="cs"/>
          <w:sz w:val="32"/>
          <w:szCs w:val="32"/>
          <w:rtl/>
        </w:rPr>
        <w:t xml:space="preserve">تغيير </w:t>
      </w:r>
      <w:r>
        <w:rPr>
          <w:rFonts w:cs="Traditional Arabic" w:hint="cs"/>
          <w:sz w:val="32"/>
          <w:szCs w:val="32"/>
          <w:rtl/>
        </w:rPr>
        <w:t>ا</w:t>
      </w:r>
      <w:r w:rsidRPr="002607A0">
        <w:rPr>
          <w:rFonts w:cs="Traditional Arabic" w:hint="cs"/>
          <w:sz w:val="32"/>
          <w:szCs w:val="32"/>
          <w:rtl/>
        </w:rPr>
        <w:t xml:space="preserve">لانحرافات الواقعة في </w:t>
      </w:r>
      <w:proofErr w:type="gramStart"/>
      <w:r>
        <w:rPr>
          <w:rFonts w:cs="Traditional Arabic" w:hint="cs"/>
          <w:sz w:val="32"/>
          <w:szCs w:val="32"/>
          <w:rtl/>
        </w:rPr>
        <w:t xml:space="preserve">المجتمع </w:t>
      </w:r>
      <w:r w:rsidRPr="002607A0">
        <w:rPr>
          <w:rFonts w:cs="Traditional Arabic" w:hint="cs"/>
          <w:sz w:val="32"/>
          <w:szCs w:val="32"/>
          <w:rtl/>
        </w:rPr>
        <w:t>،</w:t>
      </w:r>
      <w:proofErr w:type="gramEnd"/>
      <w:r w:rsidRPr="002607A0">
        <w:rPr>
          <w:rFonts w:cs="Traditional Arabic" w:hint="cs"/>
          <w:sz w:val="32"/>
          <w:szCs w:val="32"/>
          <w:rtl/>
        </w:rPr>
        <w:t xml:space="preserve"> وإيجاد الفضيلة والخير في</w:t>
      </w:r>
      <w:r>
        <w:rPr>
          <w:rFonts w:cs="Traditional Arabic" w:hint="cs"/>
          <w:sz w:val="32"/>
          <w:szCs w:val="32"/>
          <w:rtl/>
        </w:rPr>
        <w:t>ه</w:t>
      </w:r>
      <w:r w:rsidRPr="002607A0">
        <w:rPr>
          <w:rFonts w:cs="Traditional Arabic" w:hint="cs"/>
          <w:sz w:val="32"/>
          <w:szCs w:val="32"/>
          <w:rtl/>
        </w:rPr>
        <w:t xml:space="preserve"> سائراً على منهج </w:t>
      </w:r>
      <w:r>
        <w:rPr>
          <w:rFonts w:cs="Traditional Arabic" w:hint="cs"/>
          <w:sz w:val="32"/>
          <w:szCs w:val="32"/>
          <w:rtl/>
        </w:rPr>
        <w:t xml:space="preserve">النبي </w:t>
      </w:r>
      <w:r w:rsidRPr="002607A0">
        <w:rPr>
          <w:rFonts w:cs="Traditional Arabic" w:hint="cs"/>
          <w:sz w:val="32"/>
          <w:szCs w:val="32"/>
        </w:rPr>
        <w:sym w:font="AGA Arabesque" w:char="F072"/>
      </w:r>
      <w:r>
        <w:rPr>
          <w:rFonts w:cs="Traditional Arabic" w:hint="cs"/>
          <w:sz w:val="32"/>
          <w:szCs w:val="32"/>
          <w:rtl/>
        </w:rPr>
        <w:t xml:space="preserve"> </w:t>
      </w:r>
      <w:r w:rsidRPr="002607A0">
        <w:rPr>
          <w:rFonts w:cs="Traditional Arabic" w:hint="cs"/>
          <w:sz w:val="32"/>
          <w:szCs w:val="32"/>
          <w:rtl/>
        </w:rPr>
        <w:t xml:space="preserve">الذي سار عليه ، قال تعالى </w:t>
      </w:r>
      <w:r w:rsidRPr="002607A0">
        <w:rPr>
          <w:rFonts w:cs="Traditional Arabic" w:hint="cs"/>
          <w:b/>
          <w:bCs/>
          <w:sz w:val="32"/>
          <w:szCs w:val="32"/>
          <w:rtl/>
        </w:rPr>
        <w:t>:</w:t>
      </w:r>
      <w:r w:rsidRPr="00407B96">
        <w:rPr>
          <w:rFonts w:ascii="QCF_BSML" w:hAnsi="QCF_BSML" w:cs="QCF_BSML"/>
          <w:color w:val="000000"/>
          <w:rtl/>
        </w:rPr>
        <w:t xml:space="preserve"> </w:t>
      </w:r>
      <w:r w:rsidRPr="00745493">
        <w:rPr>
          <w:rFonts w:ascii="QCF_BSML" w:hAnsi="QCF_BSML" w:cs="QCF_BSML"/>
          <w:b/>
          <w:bCs/>
          <w:color w:val="000000"/>
          <w:sz w:val="26"/>
          <w:szCs w:val="26"/>
          <w:rtl/>
        </w:rPr>
        <w:t xml:space="preserve">ﭽ </w:t>
      </w:r>
      <w:r w:rsidRPr="00745493">
        <w:rPr>
          <w:rFonts w:ascii="QCF_P420" w:hAnsi="QCF_P420" w:cs="QCF_P420"/>
          <w:b/>
          <w:bCs/>
          <w:color w:val="000000"/>
          <w:sz w:val="26"/>
          <w:szCs w:val="26"/>
          <w:rtl/>
        </w:rPr>
        <w:t>ﯯ  ﯰ   ﯱ  ﯲ  ﯳ  ﯴ  ﯵ   ﯶ  ﯷ     ﯸ   ﯹ  ﯺ  ﯻ  ﯼ  ﯽ  ﯾ  ﯿ</w:t>
      </w:r>
      <w:r w:rsidRPr="00745493">
        <w:rPr>
          <w:rFonts w:ascii="QCF_BSML" w:hAnsi="QCF_BSML" w:cs="QCF_BSML"/>
          <w:b/>
          <w:bCs/>
          <w:color w:val="000000"/>
          <w:sz w:val="26"/>
          <w:szCs w:val="26"/>
          <w:rtl/>
        </w:rPr>
        <w:t>ﭼ</w:t>
      </w:r>
      <w:r w:rsidRPr="00745493">
        <w:rPr>
          <w:rFonts w:ascii="Arial" w:hAnsi="Arial" w:cs="Arial"/>
          <w:color w:val="000000"/>
          <w:sz w:val="20"/>
          <w:szCs w:val="20"/>
          <w:rtl/>
        </w:rPr>
        <w:t xml:space="preserve"> </w:t>
      </w:r>
      <w:r w:rsidRPr="00346AC8">
        <w:rPr>
          <w:rFonts w:cs="Traditional Arabic" w:hint="cs"/>
          <w:sz w:val="26"/>
          <w:szCs w:val="26"/>
          <w:vertAlign w:val="superscript"/>
          <w:rtl/>
        </w:rPr>
        <w:t xml:space="preserve">الأحزاب آية </w:t>
      </w:r>
      <w:r>
        <w:rPr>
          <w:rFonts w:cs="Traditional Arabic"/>
          <w:sz w:val="26"/>
          <w:szCs w:val="26"/>
          <w:vertAlign w:val="superscript"/>
        </w:rPr>
        <w:t>21</w:t>
      </w:r>
      <w:r w:rsidRPr="00346AC8">
        <w:rPr>
          <w:rFonts w:cs="Traditional Arabic" w:hint="cs"/>
          <w:sz w:val="26"/>
          <w:szCs w:val="26"/>
          <w:vertAlign w:val="superscript"/>
          <w:rtl/>
        </w:rPr>
        <w:t xml:space="preserve"> </w:t>
      </w:r>
      <w:r w:rsidRPr="002607A0">
        <w:rPr>
          <w:rFonts w:cs="Traditional Arabic" w:hint="cs"/>
          <w:sz w:val="32"/>
          <w:szCs w:val="32"/>
          <w:rtl/>
        </w:rPr>
        <w:t xml:space="preserve">، وقال </w:t>
      </w:r>
      <w:r w:rsidRPr="002607A0">
        <w:rPr>
          <w:rFonts w:cs="Traditional Arabic" w:hint="cs"/>
          <w:b/>
          <w:bCs/>
          <w:sz w:val="32"/>
          <w:szCs w:val="32"/>
          <w:rtl/>
        </w:rPr>
        <w:t>:</w:t>
      </w:r>
      <w:r w:rsidRPr="00A961E6">
        <w:rPr>
          <w:rFonts w:ascii="QCF_BSML" w:hAnsi="QCF_BSML" w:cs="QCF_BSML"/>
          <w:color w:val="000000"/>
          <w:sz w:val="47"/>
          <w:szCs w:val="47"/>
          <w:rtl/>
        </w:rPr>
        <w:t xml:space="preserve"> </w:t>
      </w:r>
      <w:r w:rsidRPr="00E359C6">
        <w:rPr>
          <w:rFonts w:ascii="QCF_BSML" w:hAnsi="QCF_BSML" w:cs="QCF_BSML"/>
          <w:b/>
          <w:bCs/>
          <w:color w:val="000000"/>
          <w:sz w:val="26"/>
          <w:szCs w:val="26"/>
          <w:rtl/>
        </w:rPr>
        <w:t>ﭽ</w:t>
      </w:r>
      <w:r w:rsidRPr="00E359C6">
        <w:rPr>
          <w:rFonts w:ascii="QCF_P054" w:hAnsi="QCF_P054" w:cs="QCF_P054"/>
          <w:b/>
          <w:bCs/>
          <w:color w:val="000000"/>
          <w:sz w:val="26"/>
          <w:szCs w:val="26"/>
          <w:rtl/>
        </w:rPr>
        <w:t>ﭮ  ﭯ  ﭰ  ﭱ  ﭲ   ﭳ  ﭴ   ﭵ  ﭶ  ﭷ    ﭸ</w:t>
      </w:r>
      <w:r w:rsidRPr="00E359C6">
        <w:rPr>
          <w:rFonts w:ascii="QCF_P054" w:hAnsi="QCF_P054" w:cs="QCF_P054"/>
          <w:b/>
          <w:bCs/>
          <w:color w:val="0000A5"/>
          <w:sz w:val="26"/>
          <w:szCs w:val="26"/>
          <w:rtl/>
        </w:rPr>
        <w:t>ﭹ</w:t>
      </w:r>
      <w:r w:rsidRPr="00E359C6">
        <w:rPr>
          <w:rFonts w:ascii="QCF_P054" w:hAnsi="QCF_P054" w:cs="QCF_P054"/>
          <w:b/>
          <w:bCs/>
          <w:color w:val="000000"/>
          <w:sz w:val="26"/>
          <w:szCs w:val="26"/>
          <w:rtl/>
        </w:rPr>
        <w:t xml:space="preserve">  ﭺ  ﭻ  ﭼ  </w:t>
      </w:r>
      <w:proofErr w:type="spellStart"/>
      <w:r w:rsidRPr="00E359C6">
        <w:rPr>
          <w:rFonts w:ascii="QCF_BSML" w:hAnsi="QCF_BSML" w:cs="QCF_BSML"/>
          <w:b/>
          <w:bCs/>
          <w:color w:val="000000"/>
          <w:sz w:val="26"/>
          <w:szCs w:val="26"/>
          <w:rtl/>
        </w:rPr>
        <w:t>ﭼ</w:t>
      </w:r>
      <w:proofErr w:type="spellEnd"/>
      <w:r w:rsidR="00E359C6" w:rsidRPr="00E359C6">
        <w:rPr>
          <w:rFonts w:ascii="QCF_BSML" w:hAnsi="QCF_BSML" w:cs="QCF_BSML" w:hint="cs"/>
          <w:color w:val="000000"/>
          <w:sz w:val="26"/>
          <w:szCs w:val="26"/>
          <w:rtl/>
        </w:rPr>
        <w:t xml:space="preserve"> </w:t>
      </w:r>
      <w:r w:rsidR="00745493" w:rsidRPr="00E359C6">
        <w:rPr>
          <w:rFonts w:ascii="QCF_BSML" w:hAnsi="QCF_BSML" w:cs="QCF_BSML" w:hint="cs"/>
          <w:color w:val="000000"/>
          <w:sz w:val="26"/>
          <w:szCs w:val="26"/>
          <w:rtl/>
        </w:rPr>
        <w:t xml:space="preserve">    </w:t>
      </w:r>
      <w:r w:rsidRPr="00745493">
        <w:rPr>
          <w:rFonts w:cs="Traditional Arabic" w:hint="cs"/>
          <w:sz w:val="28"/>
          <w:szCs w:val="28"/>
          <w:vertAlign w:val="subscript"/>
          <w:rtl/>
        </w:rPr>
        <w:t xml:space="preserve">آل </w:t>
      </w:r>
      <w:r w:rsidRPr="00745493">
        <w:rPr>
          <w:rFonts w:cs="Traditional Arabic" w:hint="cs"/>
          <w:sz w:val="30"/>
          <w:szCs w:val="30"/>
          <w:vertAlign w:val="subscript"/>
          <w:rtl/>
        </w:rPr>
        <w:t xml:space="preserve">عمران </w:t>
      </w:r>
      <w:r w:rsidR="00745493" w:rsidRPr="00745493">
        <w:rPr>
          <w:rFonts w:cs="Traditional Arabic" w:hint="cs"/>
          <w:sz w:val="30"/>
          <w:szCs w:val="30"/>
          <w:vertAlign w:val="subscript"/>
          <w:rtl/>
        </w:rPr>
        <w:t>31</w:t>
      </w:r>
      <w:r w:rsidRPr="00745493">
        <w:rPr>
          <w:rFonts w:cs="Traditional Arabic" w:hint="cs"/>
          <w:sz w:val="30"/>
          <w:szCs w:val="30"/>
          <w:vertAlign w:val="subscript"/>
          <w:rtl/>
        </w:rPr>
        <w:t xml:space="preserve"> .</w:t>
      </w:r>
      <w:r w:rsidR="00E359C6">
        <w:rPr>
          <w:rFonts w:cs="Traditional Arabic" w:hint="cs"/>
          <w:b/>
          <w:bCs/>
          <w:sz w:val="32"/>
          <w:szCs w:val="32"/>
          <w:rtl/>
        </w:rPr>
        <w:t xml:space="preserve"> </w:t>
      </w:r>
    </w:p>
    <w:p w14:paraId="3EB0E234" w14:textId="028CAF39" w:rsidR="00FD5D19" w:rsidRPr="002607A0" w:rsidRDefault="00FD5D19" w:rsidP="00FD5D19">
      <w:pPr>
        <w:jc w:val="lowKashida"/>
        <w:rPr>
          <w:rFonts w:cs="Traditional Arabic"/>
          <w:sz w:val="32"/>
          <w:szCs w:val="32"/>
          <w:rtl/>
        </w:rPr>
      </w:pPr>
      <w:r w:rsidRPr="000F5AE7">
        <w:rPr>
          <w:rFonts w:cs="Traditional Arabic" w:hint="cs"/>
          <w:b/>
          <w:bCs/>
          <w:sz w:val="32"/>
          <w:szCs w:val="32"/>
          <w:rtl/>
        </w:rPr>
        <w:t xml:space="preserve">   قال شيخ الإسلام ابن </w:t>
      </w:r>
      <w:proofErr w:type="gramStart"/>
      <w:r w:rsidRPr="000F5AE7">
        <w:rPr>
          <w:rFonts w:cs="Traditional Arabic" w:hint="cs"/>
          <w:b/>
          <w:bCs/>
          <w:sz w:val="32"/>
          <w:szCs w:val="32"/>
          <w:rtl/>
        </w:rPr>
        <w:t>تيمية</w:t>
      </w:r>
      <w:r w:rsidRPr="002607A0">
        <w:rPr>
          <w:rFonts w:cs="Traditional Arabic" w:hint="cs"/>
          <w:sz w:val="32"/>
          <w:szCs w:val="32"/>
          <w:rtl/>
        </w:rPr>
        <w:t xml:space="preserve"> :</w:t>
      </w:r>
      <w:proofErr w:type="gramEnd"/>
      <w:r w:rsidRPr="002607A0">
        <w:rPr>
          <w:rFonts w:cs="Traditional Arabic" w:hint="cs"/>
          <w:sz w:val="32"/>
          <w:szCs w:val="32"/>
          <w:rtl/>
        </w:rPr>
        <w:t xml:space="preserve"> " ومن الصلاح أن يأتي بالأمر والنهي على الصراط المستقيم ، والصراط المستقيم أقرب الطرق ، وهو الموصل إلى حصول القصد " </w:t>
      </w:r>
      <w:r w:rsidRPr="002607A0">
        <w:rPr>
          <w:rStyle w:val="a7"/>
          <w:rFonts w:cs="Traditional Arabic"/>
          <w:sz w:val="32"/>
          <w:szCs w:val="32"/>
          <w:rtl/>
        </w:rPr>
        <w:footnoteReference w:id="231"/>
      </w:r>
      <w:r w:rsidRPr="002607A0">
        <w:rPr>
          <w:rFonts w:cs="Traditional Arabic" w:hint="cs"/>
          <w:sz w:val="32"/>
          <w:szCs w:val="32"/>
          <w:rtl/>
        </w:rPr>
        <w:t xml:space="preserve"> أ.هـ . </w:t>
      </w:r>
    </w:p>
    <w:p w14:paraId="22E2B4D7" w14:textId="0C73D322"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فكل دعوة إلى الإصلاح وكل أمر بمعروف أو نهي عن منكر لا ينتهجان ذلك المنهج السوي فلهما </w:t>
      </w:r>
      <w:r w:rsidR="00A11D60">
        <w:rPr>
          <w:rFonts w:cs="Traditional Arabic" w:hint="cs"/>
          <w:sz w:val="32"/>
          <w:szCs w:val="32"/>
          <w:rtl/>
        </w:rPr>
        <w:t xml:space="preserve">  </w:t>
      </w:r>
      <w:r w:rsidRPr="002607A0">
        <w:rPr>
          <w:rFonts w:cs="Traditional Arabic" w:hint="cs"/>
          <w:sz w:val="32"/>
          <w:szCs w:val="32"/>
          <w:rtl/>
        </w:rPr>
        <w:t xml:space="preserve">من المفارقة لمنهج رسول الله </w:t>
      </w:r>
      <w:r w:rsidRPr="002607A0">
        <w:rPr>
          <w:rFonts w:cs="Traditional Arabic" w:hint="cs"/>
          <w:sz w:val="32"/>
          <w:szCs w:val="32"/>
        </w:rPr>
        <w:sym w:font="AGA Arabesque" w:char="F072"/>
      </w:r>
      <w:r w:rsidRPr="002607A0">
        <w:rPr>
          <w:rFonts w:cs="Traditional Arabic" w:hint="cs"/>
          <w:sz w:val="32"/>
          <w:szCs w:val="32"/>
          <w:rtl/>
        </w:rPr>
        <w:t xml:space="preserve"> بقدر المخالفة له </w:t>
      </w:r>
      <w:r w:rsidRPr="002607A0">
        <w:rPr>
          <w:rStyle w:val="a7"/>
          <w:rFonts w:cs="Traditional Arabic"/>
          <w:sz w:val="32"/>
          <w:szCs w:val="32"/>
          <w:rtl/>
        </w:rPr>
        <w:footnoteReference w:id="232"/>
      </w:r>
      <w:r w:rsidRPr="002607A0">
        <w:rPr>
          <w:rFonts w:cs="Traditional Arabic" w:hint="cs"/>
          <w:sz w:val="32"/>
          <w:szCs w:val="32"/>
          <w:rtl/>
        </w:rPr>
        <w:t xml:space="preserve">. </w:t>
      </w:r>
    </w:p>
    <w:p w14:paraId="6E406EAD" w14:textId="77777777" w:rsidR="00FD5D19" w:rsidRPr="00A11D60" w:rsidRDefault="00FD5D19" w:rsidP="00FD5D19">
      <w:pPr>
        <w:jc w:val="lowKashida"/>
        <w:rPr>
          <w:rFonts w:cs="Traditional Arabic"/>
          <w:sz w:val="20"/>
          <w:szCs w:val="20"/>
          <w:rtl/>
        </w:rPr>
      </w:pPr>
    </w:p>
    <w:p w14:paraId="38E2C322" w14:textId="4C65A581" w:rsidR="00FD5D19" w:rsidRPr="001E59F8" w:rsidRDefault="00A11D60"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w:t>
      </w:r>
      <w:proofErr w:type="gramStart"/>
      <w:r w:rsidR="00FD5D19">
        <w:rPr>
          <w:rFonts w:cs="PT Bold Heading" w:hint="cs"/>
          <w:rtl/>
        </w:rPr>
        <w:t xml:space="preserve">المحتسب </w:t>
      </w:r>
      <w:r w:rsidR="00FD5D19" w:rsidRPr="00CF60D8">
        <w:rPr>
          <w:rFonts w:cs="PT Bold Heading" w:hint="cs"/>
          <w:rtl/>
        </w:rPr>
        <w:t>:</w:t>
      </w:r>
      <w:proofErr w:type="gramEnd"/>
      <w:r w:rsidR="00FD5D19">
        <w:rPr>
          <w:rFonts w:cs="PT Bold Heading" w:hint="cs"/>
          <w:rtl/>
        </w:rPr>
        <w:t xml:space="preserve"> </w:t>
      </w:r>
      <w:r w:rsidR="00FD5D19" w:rsidRPr="002F476E">
        <w:rPr>
          <w:rFonts w:cs="PT Bold Heading" w:hint="cs"/>
          <w:rtl/>
        </w:rPr>
        <w:t>العلم</w:t>
      </w:r>
      <w:r w:rsidR="00FD5D19" w:rsidRPr="002607A0">
        <w:rPr>
          <w:rStyle w:val="a7"/>
          <w:rFonts w:cs="Traditional Arabic"/>
          <w:sz w:val="32"/>
          <w:szCs w:val="32"/>
          <w:rtl/>
        </w:rPr>
        <w:footnoteReference w:id="233"/>
      </w:r>
      <w:r w:rsidR="00FD5D19">
        <w:rPr>
          <w:rFonts w:cs="PT Bold Heading" w:hint="cs"/>
          <w:rtl/>
        </w:rPr>
        <w:t>وضح المقصود من هذا الشرط</w:t>
      </w:r>
      <w:r w:rsidR="00FD5D19">
        <w:rPr>
          <w:rFonts w:cs="Traditional Arabic" w:hint="cs"/>
          <w:b/>
          <w:bCs/>
          <w:sz w:val="32"/>
          <w:szCs w:val="32"/>
          <w:rtl/>
        </w:rPr>
        <w:t xml:space="preserve"> </w:t>
      </w:r>
      <w:r w:rsidR="00FD5D19">
        <w:rPr>
          <w:rFonts w:cs="PT Bold Heading" w:hint="cs"/>
          <w:rtl/>
        </w:rPr>
        <w:t>؟</w:t>
      </w:r>
    </w:p>
    <w:p w14:paraId="6E64B28F" w14:textId="7A23BA9D"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0F5AE7">
        <w:rPr>
          <w:rFonts w:cs="Traditional Arabic" w:hint="cs"/>
          <w:b/>
          <w:bCs/>
          <w:sz w:val="32"/>
          <w:szCs w:val="32"/>
          <w:rtl/>
        </w:rPr>
        <w:t xml:space="preserve">المقصود </w:t>
      </w:r>
      <w:r w:rsidRPr="00CF60D8">
        <w:rPr>
          <w:rFonts w:cs="Traditional Arabic" w:hint="cs"/>
          <w:b/>
          <w:bCs/>
          <w:sz w:val="32"/>
          <w:szCs w:val="32"/>
          <w:rtl/>
        </w:rPr>
        <w:t>:</w:t>
      </w:r>
      <w:proofErr w:type="gramEnd"/>
      <w:r>
        <w:rPr>
          <w:rFonts w:cs="Traditional Arabic" w:hint="cs"/>
          <w:b/>
          <w:bCs/>
          <w:sz w:val="32"/>
          <w:szCs w:val="32"/>
          <w:rtl/>
        </w:rPr>
        <w:t xml:space="preserve"> </w:t>
      </w:r>
      <w:r>
        <w:rPr>
          <w:rFonts w:cs="Traditional Arabic" w:hint="cs"/>
          <w:sz w:val="32"/>
          <w:szCs w:val="32"/>
          <w:rtl/>
        </w:rPr>
        <w:t xml:space="preserve">أن الحسبة تعتمد </w:t>
      </w:r>
      <w:r w:rsidRPr="002607A0">
        <w:rPr>
          <w:rFonts w:cs="Traditional Arabic" w:hint="cs"/>
          <w:sz w:val="32"/>
          <w:szCs w:val="32"/>
          <w:rtl/>
        </w:rPr>
        <w:t xml:space="preserve">على العلم بالشريعة الإسلامية وأحكامها ، ولكون القائم بالاحتساب ينطلق من خلالها ، فقد اتفق العلماء جميعاً على وجوب اتصاف المحتسب بالعلم ، لأثره الكبير فيه إذ عن طريقه يعرف المحتسب المعروف المتروك فيأمر به ، وعن طريقه أيضاً يعرف المنكر المرتكب فينهى عنه </w:t>
      </w:r>
      <w:r w:rsidRPr="002607A0">
        <w:rPr>
          <w:rStyle w:val="a7"/>
          <w:rFonts w:cs="Traditional Arabic"/>
          <w:sz w:val="32"/>
          <w:szCs w:val="32"/>
          <w:rtl/>
        </w:rPr>
        <w:footnoteReference w:id="234"/>
      </w:r>
      <w:r w:rsidRPr="002607A0">
        <w:rPr>
          <w:rFonts w:cs="Traditional Arabic" w:hint="cs"/>
          <w:sz w:val="32"/>
          <w:szCs w:val="32"/>
          <w:rtl/>
        </w:rPr>
        <w:t xml:space="preserve">.  </w:t>
      </w:r>
    </w:p>
    <w:p w14:paraId="28231588" w14:textId="3D2997D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0F5AE7">
        <w:rPr>
          <w:rFonts w:cs="Traditional Arabic" w:hint="cs"/>
          <w:b/>
          <w:bCs/>
          <w:sz w:val="32"/>
          <w:szCs w:val="32"/>
          <w:rtl/>
        </w:rPr>
        <w:t xml:space="preserve">  قال </w:t>
      </w:r>
      <w:proofErr w:type="gramStart"/>
      <w:r w:rsidRPr="000F5AE7">
        <w:rPr>
          <w:rFonts w:cs="Traditional Arabic" w:hint="cs"/>
          <w:b/>
          <w:bCs/>
          <w:sz w:val="32"/>
          <w:szCs w:val="32"/>
          <w:rtl/>
        </w:rPr>
        <w:t>الشيرازي</w:t>
      </w:r>
      <w:r w:rsidRPr="002607A0">
        <w:rPr>
          <w:rFonts w:cs="Traditional Arabic" w:hint="cs"/>
          <w:sz w:val="32"/>
          <w:szCs w:val="32"/>
          <w:rtl/>
        </w:rPr>
        <w:t xml:space="preserve"> :</w:t>
      </w:r>
      <w:proofErr w:type="gramEnd"/>
      <w:r w:rsidRPr="002607A0">
        <w:rPr>
          <w:rFonts w:cs="Traditional Arabic" w:hint="cs"/>
          <w:sz w:val="32"/>
          <w:szCs w:val="32"/>
          <w:rtl/>
        </w:rPr>
        <w:t xml:space="preserve"> " لما كانت الحسبة أمراً بالمعروف ونهياً عن المنكر ، وإصلاحاً بين الناس ، وجب أن يكون المحتسب فقيهاً ، عارفاً بأحكام الشريعة ، ليعلم ما يأمر به وينهى عنه إلى أن قال : "  ورب جاهل يستحسن بعقله ما قبحه الشرع ، فيرتكب المحظور وهو غير عالم به ، ولهذا المعنى كان </w:t>
      </w:r>
      <w:r w:rsidRPr="002607A0">
        <w:rPr>
          <w:rFonts w:cs="Traditional Arabic" w:hint="cs"/>
          <w:b/>
          <w:bCs/>
          <w:sz w:val="32"/>
          <w:szCs w:val="32"/>
          <w:rtl/>
        </w:rPr>
        <w:t>: " طلب العلم فريضة على كل مسلم "</w:t>
      </w:r>
      <w:r w:rsidRPr="002607A0">
        <w:rPr>
          <w:rFonts w:cs="Traditional Arabic" w:hint="cs"/>
          <w:sz w:val="32"/>
          <w:szCs w:val="32"/>
          <w:rtl/>
        </w:rPr>
        <w:t xml:space="preserve"> كما قال </w:t>
      </w:r>
      <w:r w:rsidRPr="002607A0">
        <w:rPr>
          <w:rFonts w:cs="Traditional Arabic" w:hint="cs"/>
          <w:sz w:val="32"/>
          <w:szCs w:val="32"/>
        </w:rPr>
        <w:sym w:font="AGA Arabesque" w:char="F072"/>
      </w:r>
      <w:r w:rsidRPr="002607A0">
        <w:rPr>
          <w:rFonts w:cs="Traditional Arabic" w:hint="cs"/>
          <w:sz w:val="32"/>
          <w:szCs w:val="32"/>
          <w:rtl/>
        </w:rPr>
        <w:t xml:space="preserve"> " </w:t>
      </w:r>
      <w:r w:rsidRPr="002607A0">
        <w:rPr>
          <w:rStyle w:val="a7"/>
          <w:rFonts w:cs="Traditional Arabic"/>
          <w:sz w:val="32"/>
          <w:szCs w:val="32"/>
          <w:rtl/>
        </w:rPr>
        <w:footnoteReference w:id="235"/>
      </w:r>
      <w:r w:rsidRPr="002607A0">
        <w:rPr>
          <w:rFonts w:cs="Traditional Arabic" w:hint="cs"/>
          <w:sz w:val="32"/>
          <w:szCs w:val="32"/>
          <w:rtl/>
        </w:rPr>
        <w:t xml:space="preserve"> .</w:t>
      </w:r>
    </w:p>
    <w:p w14:paraId="64FDC65D" w14:textId="4E924D7E" w:rsidR="00FD5D19" w:rsidRPr="002607A0" w:rsidRDefault="00FD5D19" w:rsidP="00FD5D19">
      <w:pPr>
        <w:jc w:val="both"/>
        <w:rPr>
          <w:rFonts w:cs="Traditional Arabic"/>
          <w:sz w:val="32"/>
          <w:szCs w:val="32"/>
          <w:rtl/>
        </w:rPr>
      </w:pPr>
      <w:r>
        <w:rPr>
          <w:rFonts w:cs="Traditional Arabic" w:hint="cs"/>
          <w:sz w:val="32"/>
          <w:szCs w:val="32"/>
          <w:rtl/>
        </w:rPr>
        <w:t xml:space="preserve">   فالعلم الشرعي </w:t>
      </w:r>
      <w:r w:rsidRPr="002607A0">
        <w:rPr>
          <w:rFonts w:cs="Traditional Arabic" w:hint="cs"/>
          <w:sz w:val="32"/>
          <w:szCs w:val="32"/>
          <w:rtl/>
        </w:rPr>
        <w:t xml:space="preserve">من أهم ما يحسن بالمحتسب الاهتمام به فهو زينة </w:t>
      </w:r>
      <w:proofErr w:type="gramStart"/>
      <w:r w:rsidRPr="002607A0">
        <w:rPr>
          <w:rFonts w:cs="Traditional Arabic" w:hint="cs"/>
          <w:sz w:val="32"/>
          <w:szCs w:val="32"/>
          <w:rtl/>
        </w:rPr>
        <w:t>له ،</w:t>
      </w:r>
      <w:proofErr w:type="gramEnd"/>
      <w:r w:rsidRPr="002607A0">
        <w:rPr>
          <w:rFonts w:cs="Traditional Arabic" w:hint="cs"/>
          <w:sz w:val="32"/>
          <w:szCs w:val="32"/>
          <w:rtl/>
        </w:rPr>
        <w:t xml:space="preserve"> ووسيلة صحيحة للعمل ، قال تعالى </w:t>
      </w:r>
      <w:r w:rsidRPr="002607A0">
        <w:rPr>
          <w:rFonts w:cs="Traditional Arabic" w:hint="cs"/>
          <w:b/>
          <w:bCs/>
          <w:sz w:val="32"/>
          <w:szCs w:val="32"/>
          <w:rtl/>
        </w:rPr>
        <w:t>:</w:t>
      </w:r>
      <w:r w:rsidRPr="001F04FF">
        <w:rPr>
          <w:rFonts w:ascii="QCF_BSML" w:hAnsi="QCF_BSML" w:cs="QCF_BSML"/>
          <w:color w:val="000000"/>
          <w:rtl/>
        </w:rPr>
        <w:t xml:space="preserve"> </w:t>
      </w:r>
      <w:r w:rsidRPr="000F5AE7">
        <w:rPr>
          <w:rFonts w:ascii="QCF_BSML" w:hAnsi="QCF_BSML" w:cs="QCF_BSML"/>
          <w:b/>
          <w:bCs/>
          <w:color w:val="000000"/>
          <w:sz w:val="26"/>
          <w:szCs w:val="26"/>
          <w:rtl/>
        </w:rPr>
        <w:t xml:space="preserve">ﭽ </w:t>
      </w:r>
      <w:r w:rsidRPr="000F5AE7">
        <w:rPr>
          <w:rFonts w:ascii="QCF_P459" w:hAnsi="QCF_P459" w:cs="QCF_P459"/>
          <w:b/>
          <w:bCs/>
          <w:color w:val="000000"/>
          <w:sz w:val="26"/>
          <w:szCs w:val="26"/>
          <w:rtl/>
        </w:rPr>
        <w:t>ﯳ  ﯴ  ﯵ  ﯶ  ﯷ  ﯸ   ﯹ   ﯺ</w:t>
      </w:r>
      <w:r w:rsidRPr="000F5AE7">
        <w:rPr>
          <w:rFonts w:ascii="QCF_P459" w:hAnsi="QCF_P459" w:cs="QCF_P459"/>
          <w:b/>
          <w:bCs/>
          <w:color w:val="0000A5"/>
          <w:sz w:val="26"/>
          <w:szCs w:val="26"/>
          <w:rtl/>
        </w:rPr>
        <w:t>ﯻ</w:t>
      </w:r>
      <w:r w:rsidRPr="000F5AE7">
        <w:rPr>
          <w:rFonts w:ascii="QCF_P459" w:hAnsi="QCF_P459" w:cs="QCF_P459"/>
          <w:b/>
          <w:bCs/>
          <w:color w:val="000000"/>
          <w:sz w:val="26"/>
          <w:szCs w:val="26"/>
          <w:rtl/>
        </w:rPr>
        <w:t xml:space="preserve">  </w:t>
      </w:r>
      <w:r w:rsidRPr="000F5AE7">
        <w:rPr>
          <w:rFonts w:ascii="QCF_BSML" w:hAnsi="QCF_BSML" w:cs="QCF_BSML"/>
          <w:b/>
          <w:bCs/>
          <w:color w:val="000000"/>
          <w:sz w:val="26"/>
          <w:szCs w:val="26"/>
          <w:rtl/>
        </w:rPr>
        <w:t>ﭼ</w:t>
      </w:r>
      <w:r w:rsidRPr="000F5AE7">
        <w:rPr>
          <w:rFonts w:ascii="Arial" w:hAnsi="Arial" w:cs="Arial"/>
          <w:color w:val="000000"/>
          <w:sz w:val="26"/>
          <w:szCs w:val="26"/>
          <w:rtl/>
        </w:rPr>
        <w:t xml:space="preserve"> </w:t>
      </w:r>
      <w:r w:rsidRPr="000F5AE7">
        <w:rPr>
          <w:rFonts w:cs="Traditional Arabic" w:hint="cs"/>
          <w:sz w:val="30"/>
          <w:szCs w:val="30"/>
          <w:vertAlign w:val="subscript"/>
          <w:rtl/>
        </w:rPr>
        <w:t xml:space="preserve">الزمر آية </w:t>
      </w:r>
      <w:r w:rsidR="000F5AE7" w:rsidRPr="000F5AE7">
        <w:rPr>
          <w:rFonts w:cs="Traditional Arabic" w:hint="cs"/>
          <w:sz w:val="30"/>
          <w:szCs w:val="30"/>
          <w:vertAlign w:val="subscript"/>
          <w:rtl/>
        </w:rPr>
        <w:t>9</w:t>
      </w:r>
      <w:r w:rsidRPr="000F5AE7">
        <w:rPr>
          <w:rFonts w:cs="Traditional Arabic" w:hint="cs"/>
          <w:sz w:val="30"/>
          <w:szCs w:val="30"/>
          <w:vertAlign w:val="superscript"/>
          <w:rtl/>
        </w:rPr>
        <w:t xml:space="preserve"> </w:t>
      </w:r>
      <w:r w:rsidRPr="002607A0">
        <w:rPr>
          <w:rFonts w:cs="Traditional Arabic" w:hint="cs"/>
          <w:sz w:val="32"/>
          <w:szCs w:val="32"/>
          <w:rtl/>
        </w:rPr>
        <w:t xml:space="preserve">وقال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0F5AE7">
        <w:rPr>
          <w:rFonts w:ascii="QCF_BSML" w:hAnsi="QCF_BSML" w:cs="QCF_BSML"/>
          <w:b/>
          <w:bCs/>
          <w:color w:val="000000"/>
          <w:sz w:val="26"/>
          <w:szCs w:val="26"/>
          <w:rtl/>
        </w:rPr>
        <w:t>ﭽ</w:t>
      </w:r>
      <w:r w:rsidRPr="000F5AE7">
        <w:rPr>
          <w:rFonts w:ascii="QCF_P543" w:hAnsi="QCF_P543" w:cs="QCF_P543"/>
          <w:b/>
          <w:bCs/>
          <w:color w:val="000000"/>
          <w:sz w:val="26"/>
          <w:szCs w:val="26"/>
          <w:rtl/>
        </w:rPr>
        <w:t xml:space="preserve"> ﰈ  ﰉ  ﰊ  ﰋ   ﰌ  ﰍ  ﰎ  ﰏ    ﰐ</w:t>
      </w:r>
      <w:r w:rsidRPr="000F5AE7">
        <w:rPr>
          <w:rFonts w:ascii="QCF_P543" w:hAnsi="QCF_P543" w:cs="QCF_P543"/>
          <w:b/>
          <w:bCs/>
          <w:color w:val="0000A5"/>
          <w:sz w:val="26"/>
          <w:szCs w:val="26"/>
          <w:rtl/>
        </w:rPr>
        <w:t>ﰑ</w:t>
      </w:r>
      <w:r w:rsidRPr="000F5AE7">
        <w:rPr>
          <w:rFonts w:ascii="QCF_P543" w:hAnsi="QCF_P543" w:cs="QCF_P543"/>
          <w:b/>
          <w:bCs/>
          <w:color w:val="000000"/>
          <w:sz w:val="26"/>
          <w:szCs w:val="26"/>
          <w:rtl/>
        </w:rPr>
        <w:t xml:space="preserve">  ﰒ  ﰓ     ﰔ  ﰕ </w:t>
      </w:r>
      <w:r w:rsidRPr="000F5AE7">
        <w:rPr>
          <w:rFonts w:ascii="QCF_BSML" w:hAnsi="QCF_BSML" w:cs="QCF_BSML"/>
          <w:b/>
          <w:bCs/>
          <w:color w:val="000000"/>
          <w:sz w:val="26"/>
          <w:szCs w:val="26"/>
          <w:rtl/>
        </w:rPr>
        <w:t>ﭼ</w:t>
      </w:r>
      <w:r w:rsidRPr="000F5AE7">
        <w:rPr>
          <w:rFonts w:ascii="Arial" w:hAnsi="Arial" w:cs="Arial"/>
          <w:color w:val="000000"/>
          <w:sz w:val="26"/>
          <w:szCs w:val="26"/>
          <w:rtl/>
        </w:rPr>
        <w:t xml:space="preserve"> </w:t>
      </w:r>
      <w:r w:rsidRPr="000F5AE7">
        <w:rPr>
          <w:rFonts w:cs="Traditional Arabic" w:hint="cs"/>
          <w:sz w:val="30"/>
          <w:szCs w:val="30"/>
          <w:vertAlign w:val="subscript"/>
          <w:rtl/>
        </w:rPr>
        <w:t xml:space="preserve">المجادلة آية </w:t>
      </w:r>
      <w:r w:rsidR="000F5AE7" w:rsidRPr="000F5AE7">
        <w:rPr>
          <w:rFonts w:cs="Traditional Arabic" w:hint="cs"/>
          <w:sz w:val="30"/>
          <w:szCs w:val="30"/>
          <w:vertAlign w:val="subscript"/>
          <w:rtl/>
        </w:rPr>
        <w:t>11</w:t>
      </w:r>
      <w:r w:rsidRPr="000F5AE7">
        <w:rPr>
          <w:rFonts w:cs="Traditional Arabic" w:hint="cs"/>
          <w:sz w:val="30"/>
          <w:szCs w:val="30"/>
          <w:vertAlign w:val="subscript"/>
          <w:rtl/>
        </w:rPr>
        <w:t xml:space="preserve"> .</w:t>
      </w:r>
    </w:p>
    <w:p w14:paraId="76AFD452" w14:textId="51FED19A"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فلا بد </w:t>
      </w:r>
      <w:r>
        <w:rPr>
          <w:rFonts w:cs="Traditional Arabic" w:hint="cs"/>
          <w:sz w:val="32"/>
          <w:szCs w:val="32"/>
          <w:rtl/>
        </w:rPr>
        <w:t>للمحتسب</w:t>
      </w:r>
      <w:r w:rsidRPr="002607A0">
        <w:rPr>
          <w:rFonts w:cs="Traditional Arabic" w:hint="cs"/>
          <w:sz w:val="32"/>
          <w:szCs w:val="32"/>
          <w:rtl/>
        </w:rPr>
        <w:t xml:space="preserve"> أن يعلم أن ما يأمر به هو من </w:t>
      </w:r>
      <w:proofErr w:type="gramStart"/>
      <w:r w:rsidRPr="002607A0">
        <w:rPr>
          <w:rFonts w:cs="Traditional Arabic" w:hint="cs"/>
          <w:sz w:val="32"/>
          <w:szCs w:val="32"/>
          <w:rtl/>
        </w:rPr>
        <w:t>المعروف ،</w:t>
      </w:r>
      <w:proofErr w:type="gramEnd"/>
      <w:r w:rsidRPr="002607A0">
        <w:rPr>
          <w:rFonts w:cs="Traditional Arabic" w:hint="cs"/>
          <w:sz w:val="32"/>
          <w:szCs w:val="32"/>
          <w:rtl/>
        </w:rPr>
        <w:t xml:space="preserve"> كما لا بد </w:t>
      </w:r>
      <w:r>
        <w:rPr>
          <w:rFonts w:cs="Traditional Arabic" w:hint="cs"/>
          <w:sz w:val="32"/>
          <w:szCs w:val="32"/>
          <w:rtl/>
        </w:rPr>
        <w:t>له</w:t>
      </w:r>
      <w:r w:rsidRPr="002607A0">
        <w:rPr>
          <w:rFonts w:cs="Traditional Arabic" w:hint="cs"/>
          <w:sz w:val="32"/>
          <w:szCs w:val="32"/>
          <w:rtl/>
        </w:rPr>
        <w:t xml:space="preserve"> أن يعلم أن ما </w:t>
      </w:r>
      <w:r>
        <w:rPr>
          <w:rFonts w:cs="Traditional Arabic" w:hint="cs"/>
          <w:sz w:val="32"/>
          <w:szCs w:val="32"/>
          <w:rtl/>
        </w:rPr>
        <w:t>ينهى عنه يعد من المنكر . فيكون</w:t>
      </w:r>
      <w:r w:rsidRPr="002607A0">
        <w:rPr>
          <w:rFonts w:cs="Traditional Arabic" w:hint="cs"/>
          <w:sz w:val="32"/>
          <w:szCs w:val="32"/>
          <w:rtl/>
        </w:rPr>
        <w:t xml:space="preserve"> فقيهاً فيما يأمر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فقيهاً فيما ينهى عنه ، فحاله كحال الطبيب لا يمكنه العلاج حتى </w:t>
      </w:r>
      <w:r>
        <w:rPr>
          <w:rFonts w:cs="Traditional Arabic" w:hint="cs"/>
          <w:sz w:val="32"/>
          <w:szCs w:val="32"/>
          <w:rtl/>
        </w:rPr>
        <w:t>يعلم</w:t>
      </w:r>
      <w:r w:rsidRPr="002607A0">
        <w:rPr>
          <w:rFonts w:cs="Traditional Arabic" w:hint="cs"/>
          <w:sz w:val="32"/>
          <w:szCs w:val="32"/>
          <w:rtl/>
        </w:rPr>
        <w:t xml:space="preserve"> المرض والدواء معاً</w:t>
      </w:r>
      <w:r>
        <w:rPr>
          <w:rFonts w:hint="cs"/>
          <w:rtl/>
        </w:rPr>
        <w:t xml:space="preserve"> </w:t>
      </w:r>
      <w:r w:rsidRPr="00483960">
        <w:rPr>
          <w:rStyle w:val="a7"/>
          <w:rFonts w:cs="Traditional Arabic"/>
          <w:sz w:val="32"/>
          <w:szCs w:val="32"/>
          <w:rtl/>
        </w:rPr>
        <w:footnoteReference w:id="236"/>
      </w:r>
      <w:r w:rsidRPr="00483960">
        <w:rPr>
          <w:rFonts w:cs="Traditional Arabic" w:hint="cs"/>
          <w:sz w:val="32"/>
          <w:szCs w:val="32"/>
          <w:rtl/>
        </w:rPr>
        <w:t>.</w:t>
      </w:r>
    </w:p>
    <w:p w14:paraId="52713544" w14:textId="3FCD56C7" w:rsidR="00FD5D19" w:rsidRPr="002607A0" w:rsidRDefault="00FD5D19" w:rsidP="00FD5D19">
      <w:pPr>
        <w:jc w:val="lowKashida"/>
        <w:rPr>
          <w:rFonts w:cs="Traditional Arabic"/>
          <w:sz w:val="32"/>
          <w:szCs w:val="32"/>
        </w:rPr>
      </w:pPr>
      <w:r>
        <w:rPr>
          <w:rFonts w:cs="Traditional Arabic" w:hint="cs"/>
          <w:sz w:val="32"/>
          <w:szCs w:val="32"/>
          <w:rtl/>
        </w:rPr>
        <w:t xml:space="preserve">   </w:t>
      </w:r>
      <w:r w:rsidRPr="002607A0">
        <w:rPr>
          <w:rFonts w:cs="Traditional Arabic" w:hint="cs"/>
          <w:sz w:val="32"/>
          <w:szCs w:val="32"/>
          <w:rtl/>
        </w:rPr>
        <w:t xml:space="preserve">عن معاوية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سمعت النبي </w:t>
      </w:r>
      <w:r w:rsidRPr="002607A0">
        <w:rPr>
          <w:rFonts w:cs="Traditional Arabic" w:hint="cs"/>
          <w:sz w:val="32"/>
          <w:szCs w:val="32"/>
        </w:rPr>
        <w:sym w:font="AGA Arabesque" w:char="F072"/>
      </w:r>
      <w:r w:rsidRPr="002607A0">
        <w:rPr>
          <w:rFonts w:cs="Traditional Arabic" w:hint="cs"/>
          <w:sz w:val="32"/>
          <w:szCs w:val="32"/>
          <w:rtl/>
        </w:rPr>
        <w:t xml:space="preserve"> يقول :</w:t>
      </w:r>
      <w:r w:rsidRPr="002607A0">
        <w:rPr>
          <w:rFonts w:cs="Traditional Arabic" w:hint="cs"/>
          <w:b/>
          <w:bCs/>
          <w:sz w:val="32"/>
          <w:szCs w:val="32"/>
          <w:rtl/>
        </w:rPr>
        <w:t xml:space="preserve"> " من يرد الله خيراً يفقه في الدين " </w:t>
      </w:r>
      <w:r w:rsidRPr="00D62403">
        <w:rPr>
          <w:rStyle w:val="a7"/>
          <w:rFonts w:cs="Traditional Arabic"/>
          <w:sz w:val="32"/>
          <w:szCs w:val="32"/>
          <w:rtl/>
        </w:rPr>
        <w:footnoteReference w:id="237"/>
      </w:r>
      <w:r w:rsidRPr="00FA7C1B">
        <w:rPr>
          <w:rFonts w:cs="Traditional Arabic" w:hint="cs"/>
          <w:b/>
          <w:bCs/>
          <w:sz w:val="30"/>
          <w:szCs w:val="30"/>
          <w:rtl/>
        </w:rPr>
        <w:t xml:space="preserve"> </w:t>
      </w:r>
      <w:r w:rsidRPr="002607A0">
        <w:rPr>
          <w:rFonts w:cs="Traditional Arabic" w:hint="cs"/>
          <w:sz w:val="32"/>
          <w:szCs w:val="32"/>
          <w:rtl/>
        </w:rPr>
        <w:t xml:space="preserve">، فربط النبي </w:t>
      </w:r>
      <w:r w:rsidRPr="002607A0">
        <w:rPr>
          <w:rFonts w:cs="Traditional Arabic" w:hint="cs"/>
          <w:sz w:val="32"/>
          <w:szCs w:val="32"/>
        </w:rPr>
        <w:sym w:font="AGA Arabesque" w:char="F072"/>
      </w:r>
      <w:r w:rsidRPr="002607A0">
        <w:rPr>
          <w:rFonts w:cs="Traditional Arabic" w:hint="cs"/>
          <w:sz w:val="32"/>
          <w:szCs w:val="32"/>
          <w:rtl/>
        </w:rPr>
        <w:t xml:space="preserve"> دليل الخيرية هنا بقدر الفقه والعلم بالدين ، وفي هذه كله بيان لفضل العلم وحث على اكتسابه . </w:t>
      </w:r>
    </w:p>
    <w:p w14:paraId="5C1545B2" w14:textId="5E6DB2B5" w:rsidR="00FD5D19" w:rsidRPr="002607A0" w:rsidRDefault="00FD5D19" w:rsidP="00FD5D19">
      <w:pPr>
        <w:jc w:val="both"/>
        <w:rPr>
          <w:rFonts w:cs="Traditional Arabic"/>
          <w:sz w:val="32"/>
          <w:szCs w:val="32"/>
          <w:rtl/>
        </w:rPr>
      </w:pPr>
      <w:r w:rsidRPr="002607A0">
        <w:rPr>
          <w:rFonts w:cs="Traditional Arabic" w:hint="cs"/>
          <w:sz w:val="32"/>
          <w:szCs w:val="32"/>
          <w:rtl/>
        </w:rPr>
        <w:t xml:space="preserve">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6857A8">
        <w:rPr>
          <w:rFonts w:ascii="QCF_BSML" w:hAnsi="QCF_BSML" w:cs="QCF_BSML"/>
          <w:b/>
          <w:bCs/>
          <w:color w:val="000000"/>
          <w:sz w:val="26"/>
          <w:szCs w:val="26"/>
          <w:rtl/>
        </w:rPr>
        <w:t xml:space="preserve">ﭽ </w:t>
      </w:r>
      <w:r w:rsidRPr="006857A8">
        <w:rPr>
          <w:rFonts w:ascii="QCF_P248" w:hAnsi="QCF_P248" w:cs="QCF_P248"/>
          <w:b/>
          <w:bCs/>
          <w:color w:val="000000"/>
          <w:sz w:val="26"/>
          <w:szCs w:val="26"/>
          <w:rtl/>
        </w:rPr>
        <w:t>ﮀ  ﮁ   ﮂ  ﮃ  ﮄ ﮅ</w:t>
      </w:r>
      <w:r w:rsidRPr="006857A8">
        <w:rPr>
          <w:rFonts w:ascii="QCF_P248" w:hAnsi="QCF_P248" w:cs="QCF_P248"/>
          <w:b/>
          <w:bCs/>
          <w:color w:val="0000A5"/>
          <w:sz w:val="26"/>
          <w:szCs w:val="26"/>
          <w:rtl/>
        </w:rPr>
        <w:t>ﮆ</w:t>
      </w:r>
      <w:r w:rsidRPr="006857A8">
        <w:rPr>
          <w:rFonts w:ascii="QCF_P248" w:hAnsi="QCF_P248" w:cs="QCF_P248"/>
          <w:b/>
          <w:bCs/>
          <w:color w:val="000000"/>
          <w:sz w:val="26"/>
          <w:szCs w:val="26"/>
          <w:rtl/>
        </w:rPr>
        <w:t xml:space="preserve">  ﮇ  ﮈ  ﮉ  ﮊ  ﮋ</w:t>
      </w:r>
      <w:r w:rsidRPr="006857A8">
        <w:rPr>
          <w:rFonts w:ascii="QCF_P248" w:hAnsi="QCF_P248" w:cs="QCF_P248"/>
          <w:b/>
          <w:bCs/>
          <w:color w:val="0000A5"/>
          <w:sz w:val="26"/>
          <w:szCs w:val="26"/>
          <w:rtl/>
        </w:rPr>
        <w:t>ﮌ</w:t>
      </w:r>
      <w:r w:rsidRPr="006857A8">
        <w:rPr>
          <w:rFonts w:ascii="QCF_P248" w:hAnsi="QCF_P248" w:cs="QCF_P248"/>
          <w:b/>
          <w:bCs/>
          <w:color w:val="000000"/>
          <w:sz w:val="26"/>
          <w:szCs w:val="26"/>
          <w:rtl/>
        </w:rPr>
        <w:t xml:space="preserve">  ﮍ   ﮎ  ﮏ  ﮐ  ﮑ   ﮒ  </w:t>
      </w:r>
      <w:r w:rsidRPr="006857A8">
        <w:rPr>
          <w:rFonts w:ascii="QCF_BSML" w:hAnsi="QCF_BSML" w:cs="QCF_BSML"/>
          <w:b/>
          <w:bCs/>
          <w:color w:val="000000"/>
          <w:sz w:val="26"/>
          <w:szCs w:val="26"/>
          <w:rtl/>
        </w:rPr>
        <w:t>ﭼ</w:t>
      </w:r>
      <w:r w:rsidRPr="006857A8">
        <w:rPr>
          <w:rFonts w:ascii="Arial" w:hAnsi="Arial" w:cs="Arial"/>
          <w:color w:val="000000"/>
          <w:sz w:val="20"/>
          <w:szCs w:val="20"/>
          <w:rtl/>
        </w:rPr>
        <w:t xml:space="preserve"> </w:t>
      </w:r>
      <w:r w:rsidRPr="006857A8">
        <w:rPr>
          <w:rFonts w:cs="Traditional Arabic" w:hint="cs"/>
          <w:sz w:val="30"/>
          <w:szCs w:val="30"/>
          <w:vertAlign w:val="subscript"/>
          <w:rtl/>
        </w:rPr>
        <w:t xml:space="preserve">يوسف آية </w:t>
      </w:r>
      <w:r w:rsidR="006857A8">
        <w:rPr>
          <w:rFonts w:cs="Traditional Arabic" w:hint="cs"/>
          <w:sz w:val="30"/>
          <w:szCs w:val="30"/>
          <w:vertAlign w:val="subscript"/>
          <w:rtl/>
        </w:rPr>
        <w:t>108</w:t>
      </w:r>
      <w:r w:rsidRPr="006857A8">
        <w:rPr>
          <w:rFonts w:cs="Traditional Arabic" w:hint="cs"/>
          <w:sz w:val="30"/>
          <w:szCs w:val="30"/>
          <w:vertAlign w:val="subscript"/>
          <w:rtl/>
        </w:rPr>
        <w:t xml:space="preserve"> . </w:t>
      </w:r>
      <w:r w:rsidRPr="002607A0">
        <w:rPr>
          <w:rFonts w:cs="Traditional Arabic" w:hint="cs"/>
          <w:sz w:val="32"/>
          <w:szCs w:val="32"/>
          <w:rtl/>
        </w:rPr>
        <w:t xml:space="preserve">فدلت الآية على لزوم البصيرة وهي الدليل الواضح </w:t>
      </w:r>
      <w:r w:rsidRPr="002607A0">
        <w:rPr>
          <w:rStyle w:val="a7"/>
          <w:rFonts w:cs="Traditional Arabic"/>
          <w:sz w:val="32"/>
          <w:szCs w:val="32"/>
          <w:rtl/>
        </w:rPr>
        <w:footnoteReference w:id="238"/>
      </w:r>
      <w:r w:rsidRPr="002607A0">
        <w:rPr>
          <w:rFonts w:cs="Traditional Arabic" w:hint="cs"/>
          <w:sz w:val="32"/>
          <w:szCs w:val="32"/>
          <w:rtl/>
        </w:rPr>
        <w:t xml:space="preserve"> .</w:t>
      </w:r>
    </w:p>
    <w:p w14:paraId="371FAF42" w14:textId="316DAB3D" w:rsidR="00FD5D19" w:rsidRDefault="00FD5D19" w:rsidP="00FD5D19">
      <w:pPr>
        <w:jc w:val="lowKashida"/>
        <w:rPr>
          <w:rFonts w:cs="Traditional Arabic"/>
          <w:sz w:val="32"/>
          <w:szCs w:val="32"/>
          <w:rtl/>
        </w:rPr>
      </w:pPr>
      <w:r w:rsidRPr="006857A8">
        <w:rPr>
          <w:rFonts w:cs="Traditional Arabic" w:hint="cs"/>
          <w:b/>
          <w:bCs/>
          <w:sz w:val="32"/>
          <w:szCs w:val="32"/>
          <w:rtl/>
        </w:rPr>
        <w:t xml:space="preserve">   قال </w:t>
      </w:r>
      <w:proofErr w:type="gramStart"/>
      <w:r w:rsidRPr="006857A8">
        <w:rPr>
          <w:rFonts w:cs="Traditional Arabic" w:hint="cs"/>
          <w:b/>
          <w:bCs/>
          <w:sz w:val="32"/>
          <w:szCs w:val="32"/>
          <w:rtl/>
        </w:rPr>
        <w:t>الشوكاني :</w:t>
      </w:r>
      <w:proofErr w:type="gramEnd"/>
      <w:r w:rsidRPr="002607A0">
        <w:rPr>
          <w:rFonts w:cs="Traditional Arabic" w:hint="cs"/>
          <w:sz w:val="32"/>
          <w:szCs w:val="32"/>
          <w:rtl/>
        </w:rPr>
        <w:t xml:space="preserve"> </w:t>
      </w:r>
      <w:r w:rsidRPr="00266E46">
        <w:rPr>
          <w:rFonts w:ascii="QCF_BSML" w:hAnsi="QCF_BSML" w:cs="QCF_BSML"/>
          <w:color w:val="000000"/>
          <w:rtl/>
        </w:rPr>
        <w:t xml:space="preserve">ﭽ </w:t>
      </w:r>
      <w:r w:rsidRPr="00266E46">
        <w:rPr>
          <w:rFonts w:ascii="QCF_P248" w:hAnsi="QCF_P248" w:cs="QCF_P248"/>
          <w:color w:val="000000"/>
          <w:rtl/>
        </w:rPr>
        <w:t xml:space="preserve">ﮀ  ﮁ   ﮂ  </w:t>
      </w:r>
      <w:r w:rsidRPr="00266E46">
        <w:rPr>
          <w:rFonts w:ascii="QCF_BSML" w:hAnsi="QCF_BSML" w:cs="QCF_BSML"/>
          <w:color w:val="000000"/>
          <w:rtl/>
        </w:rPr>
        <w:t>ﭼ</w:t>
      </w:r>
      <w:r>
        <w:rPr>
          <w:rFonts w:ascii="Arial" w:hAnsi="Arial" w:cs="Arial"/>
          <w:color w:val="000000"/>
          <w:sz w:val="18"/>
          <w:szCs w:val="18"/>
          <w:rtl/>
        </w:rPr>
        <w:t xml:space="preserve"> </w:t>
      </w:r>
      <w:r w:rsidRPr="002607A0">
        <w:rPr>
          <w:rFonts w:cs="Traditional Arabic" w:hint="cs"/>
          <w:sz w:val="32"/>
          <w:szCs w:val="32"/>
          <w:rtl/>
        </w:rPr>
        <w:t xml:space="preserve">أي : قل يا محمد للمشركين هذه الدعوة التي أدعوا إليها والطريقة التي أنا عليها ، </w:t>
      </w:r>
      <w:r w:rsidRPr="00266E46">
        <w:rPr>
          <w:rFonts w:ascii="QCF_BSML" w:hAnsi="QCF_BSML" w:cs="QCF_BSML"/>
          <w:color w:val="000000"/>
          <w:rtl/>
        </w:rPr>
        <w:t xml:space="preserve">ﭽ </w:t>
      </w:r>
      <w:r w:rsidRPr="00266E46">
        <w:rPr>
          <w:rFonts w:ascii="QCF_P248" w:hAnsi="QCF_P248" w:cs="QCF_P248"/>
          <w:color w:val="000000"/>
          <w:rtl/>
        </w:rPr>
        <w:t xml:space="preserve">ﮂ  </w:t>
      </w:r>
      <w:r w:rsidRPr="00266E46">
        <w:rPr>
          <w:rFonts w:ascii="QCF_BSML" w:hAnsi="QCF_BSML" w:cs="QCF_BSML"/>
          <w:color w:val="000000"/>
          <w:rtl/>
        </w:rPr>
        <w:t>ﭼ</w:t>
      </w:r>
      <w:r w:rsidR="006857A8">
        <w:rPr>
          <w:rFonts w:ascii="QCF_BSML" w:hAnsi="QCF_BSML" w:cs="QCF_BSML" w:hint="cs"/>
          <w:color w:val="000000"/>
          <w:rtl/>
        </w:rPr>
        <w:t xml:space="preserve"> </w:t>
      </w:r>
      <w:r w:rsidRPr="002607A0">
        <w:rPr>
          <w:rFonts w:cs="Traditional Arabic" w:hint="cs"/>
          <w:sz w:val="32"/>
          <w:szCs w:val="32"/>
          <w:rtl/>
        </w:rPr>
        <w:t xml:space="preserve">: طريقتي وسنتي ، </w:t>
      </w:r>
      <w:r w:rsidRPr="00266E46">
        <w:rPr>
          <w:rFonts w:ascii="QCF_BSML" w:hAnsi="QCF_BSML" w:cs="QCF_BSML"/>
          <w:color w:val="000000"/>
          <w:rtl/>
        </w:rPr>
        <w:t>ﭽ</w:t>
      </w:r>
      <w:r w:rsidRPr="00266E46">
        <w:rPr>
          <w:rFonts w:ascii="QCF_P248" w:hAnsi="QCF_P248" w:cs="QCF_P248"/>
          <w:color w:val="000000"/>
          <w:rtl/>
        </w:rPr>
        <w:t xml:space="preserve"> ﮇ  ﮈ  </w:t>
      </w:r>
      <w:r w:rsidRPr="00266E46">
        <w:rPr>
          <w:rFonts w:ascii="QCF_BSML" w:hAnsi="QCF_BSML" w:cs="QCF_BSML"/>
          <w:color w:val="000000"/>
          <w:rtl/>
        </w:rPr>
        <w:t>ﭼ</w:t>
      </w:r>
      <w:r w:rsidRPr="002607A0">
        <w:rPr>
          <w:rFonts w:cs="Traditional Arabic" w:hint="cs"/>
          <w:sz w:val="32"/>
          <w:szCs w:val="32"/>
          <w:rtl/>
        </w:rPr>
        <w:t xml:space="preserve">: أي : على حجة واضحة ، والبصيرة هي المعرفة التي يتميّز بها الحق من الباطل ، </w:t>
      </w:r>
      <w:r w:rsidRPr="00266E46">
        <w:rPr>
          <w:rFonts w:ascii="QCF_BSML" w:hAnsi="QCF_BSML" w:cs="QCF_BSML"/>
          <w:color w:val="000000"/>
          <w:rtl/>
        </w:rPr>
        <w:t xml:space="preserve">ﭽ </w:t>
      </w:r>
      <w:r w:rsidRPr="00266E46">
        <w:rPr>
          <w:rFonts w:ascii="QCF_P248" w:hAnsi="QCF_P248" w:cs="QCF_P248"/>
          <w:color w:val="000000"/>
          <w:rtl/>
        </w:rPr>
        <w:t>ﮊ  ﮋ</w:t>
      </w:r>
      <w:r w:rsidRPr="00266E46">
        <w:rPr>
          <w:rFonts w:ascii="QCF_P248" w:hAnsi="QCF_P248" w:cs="QCF_P248"/>
          <w:color w:val="0000A5"/>
          <w:rtl/>
        </w:rPr>
        <w:t>ﮌ</w:t>
      </w:r>
      <w:r w:rsidRPr="00266E46">
        <w:rPr>
          <w:rFonts w:ascii="QCF_P248" w:hAnsi="QCF_P248" w:cs="QCF_P248"/>
          <w:color w:val="000000"/>
          <w:rtl/>
        </w:rPr>
        <w:t xml:space="preserve"> </w:t>
      </w:r>
      <w:r w:rsidRPr="00266E46">
        <w:rPr>
          <w:rFonts w:ascii="QCF_BSML" w:hAnsi="QCF_BSML" w:cs="QCF_BSML"/>
          <w:color w:val="000000"/>
          <w:rtl/>
        </w:rPr>
        <w:t>ﭼ</w:t>
      </w:r>
      <w:r>
        <w:rPr>
          <w:rFonts w:ascii="Arial" w:hAnsi="Arial" w:cs="Arial"/>
          <w:color w:val="000000"/>
          <w:sz w:val="18"/>
          <w:szCs w:val="18"/>
          <w:rtl/>
        </w:rPr>
        <w:t xml:space="preserve"> </w:t>
      </w:r>
      <w:r w:rsidRPr="002607A0">
        <w:rPr>
          <w:rFonts w:cs="Traditional Arabic" w:hint="cs"/>
          <w:sz w:val="32"/>
          <w:szCs w:val="32"/>
          <w:rtl/>
        </w:rPr>
        <w:t xml:space="preserve">أي : ومن اتبعني يدعو إلى الله كما أدعو " </w:t>
      </w:r>
      <w:r w:rsidRPr="002607A0">
        <w:rPr>
          <w:rStyle w:val="a7"/>
          <w:rFonts w:cs="Traditional Arabic"/>
          <w:sz w:val="32"/>
          <w:szCs w:val="32"/>
          <w:rtl/>
        </w:rPr>
        <w:footnoteReference w:id="239"/>
      </w:r>
      <w:r w:rsidRPr="002607A0">
        <w:rPr>
          <w:rFonts w:cs="Traditional Arabic" w:hint="cs"/>
          <w:sz w:val="32"/>
          <w:szCs w:val="32"/>
          <w:rtl/>
        </w:rPr>
        <w:t>.</w:t>
      </w:r>
    </w:p>
    <w:p w14:paraId="5593388A" w14:textId="774BF41B" w:rsidR="00FD5D19" w:rsidRDefault="00FD5D19" w:rsidP="00FD5D19">
      <w:pPr>
        <w:jc w:val="lowKashida"/>
        <w:rPr>
          <w:rFonts w:cs="Traditional Arabic"/>
          <w:sz w:val="32"/>
          <w:szCs w:val="32"/>
          <w:rtl/>
        </w:rPr>
      </w:pPr>
      <w:r>
        <w:rPr>
          <w:rFonts w:cs="Traditional Arabic" w:hint="cs"/>
          <w:b/>
          <w:bCs/>
          <w:sz w:val="32"/>
          <w:szCs w:val="32"/>
          <w:rtl/>
        </w:rPr>
        <w:t xml:space="preserve">   </w:t>
      </w:r>
      <w:r w:rsidRPr="006C1D61">
        <w:rPr>
          <w:rFonts w:cs="Traditional Arabic" w:hint="cs"/>
          <w:b/>
          <w:bCs/>
          <w:sz w:val="32"/>
          <w:szCs w:val="32"/>
          <w:rtl/>
        </w:rPr>
        <w:t xml:space="preserve">والبصيرة في </w:t>
      </w:r>
      <w:proofErr w:type="gramStart"/>
      <w:r w:rsidRPr="006C1D61">
        <w:rPr>
          <w:rFonts w:cs="Traditional Arabic" w:hint="cs"/>
          <w:b/>
          <w:bCs/>
          <w:sz w:val="32"/>
          <w:szCs w:val="32"/>
          <w:rtl/>
        </w:rPr>
        <w:t>اللغة :</w:t>
      </w:r>
      <w:proofErr w:type="gramEnd"/>
      <w:r>
        <w:rPr>
          <w:rFonts w:cs="Traditional Arabic" w:hint="cs"/>
          <w:sz w:val="32"/>
          <w:szCs w:val="32"/>
          <w:rtl/>
        </w:rPr>
        <w:t xml:space="preserve"> من بَصُر ، وهو العلم بالشيء ، ويقال : بصرت بالشيء بصراً علمته .</w:t>
      </w:r>
    </w:p>
    <w:p w14:paraId="0BECDD81" w14:textId="02E27667" w:rsidR="00FD5D19" w:rsidRPr="00483960" w:rsidRDefault="00FD5D19" w:rsidP="00FD5D19">
      <w:pPr>
        <w:jc w:val="both"/>
        <w:rPr>
          <w:rFonts w:cs="Traditional Arabic"/>
          <w:sz w:val="32"/>
          <w:szCs w:val="32"/>
          <w:rtl/>
        </w:rPr>
      </w:pPr>
      <w:r>
        <w:rPr>
          <w:rFonts w:cs="Traditional Arabic" w:hint="cs"/>
          <w:b/>
          <w:bCs/>
          <w:sz w:val="32"/>
          <w:szCs w:val="32"/>
          <w:rtl/>
        </w:rPr>
        <w:t xml:space="preserve">   وفي </w:t>
      </w:r>
      <w:proofErr w:type="gramStart"/>
      <w:r>
        <w:rPr>
          <w:rFonts w:cs="Traditional Arabic" w:hint="cs"/>
          <w:b/>
          <w:bCs/>
          <w:sz w:val="32"/>
          <w:szCs w:val="32"/>
          <w:rtl/>
        </w:rPr>
        <w:t>الاصطلاح :</w:t>
      </w:r>
      <w:proofErr w:type="gramEnd"/>
      <w:r>
        <w:rPr>
          <w:rFonts w:cs="Traditional Arabic" w:hint="cs"/>
          <w:b/>
          <w:bCs/>
          <w:sz w:val="32"/>
          <w:szCs w:val="32"/>
          <w:rtl/>
        </w:rPr>
        <w:t xml:space="preserve"> </w:t>
      </w:r>
      <w:r>
        <w:rPr>
          <w:rFonts w:cs="Traditional Arabic" w:hint="cs"/>
          <w:sz w:val="32"/>
          <w:szCs w:val="32"/>
          <w:rtl/>
        </w:rPr>
        <w:t xml:space="preserve">قوت القلب المدركة ، فهي بمثابة البصر للنفس يرى بها صور الأشياء وظواهرها . وتأتي البصيرة بمعنى الملكة العلمية فهي أعم من الملكة </w:t>
      </w:r>
      <w:proofErr w:type="gramStart"/>
      <w:r>
        <w:rPr>
          <w:rFonts w:cs="Traditional Arabic" w:hint="cs"/>
          <w:sz w:val="32"/>
          <w:szCs w:val="32"/>
          <w:rtl/>
        </w:rPr>
        <w:t>الفقهية ،</w:t>
      </w:r>
      <w:proofErr w:type="gramEnd"/>
      <w:r>
        <w:rPr>
          <w:rFonts w:cs="Traditional Arabic" w:hint="cs"/>
          <w:sz w:val="32"/>
          <w:szCs w:val="32"/>
          <w:rtl/>
        </w:rPr>
        <w:t xml:space="preserve"> وقد أشار القرآن الكريم إلى ذلك قال تعالى </w:t>
      </w:r>
      <w:r>
        <w:rPr>
          <w:rFonts w:cs="Traditional Arabic" w:hint="cs"/>
          <w:b/>
          <w:bCs/>
          <w:sz w:val="32"/>
          <w:szCs w:val="32"/>
          <w:rtl/>
        </w:rPr>
        <w:t xml:space="preserve">:  </w:t>
      </w:r>
      <w:r>
        <w:rPr>
          <w:rFonts w:ascii="QCF_BSML" w:hAnsi="QCF_BSML" w:cs="QCF_BSML"/>
          <w:color w:val="000000"/>
          <w:sz w:val="47"/>
          <w:szCs w:val="47"/>
          <w:rtl/>
        </w:rPr>
        <w:t xml:space="preserve"> </w:t>
      </w:r>
      <w:r w:rsidRPr="00266E46">
        <w:rPr>
          <w:rFonts w:ascii="QCF_BSML" w:hAnsi="QCF_BSML" w:cs="QCF_BSML"/>
          <w:color w:val="000000"/>
          <w:rtl/>
        </w:rPr>
        <w:t xml:space="preserve">ﭽ </w:t>
      </w:r>
      <w:r w:rsidRPr="00266E46">
        <w:rPr>
          <w:rFonts w:ascii="QCF_P141" w:hAnsi="QCF_P141" w:cs="QCF_P141"/>
          <w:color w:val="000000"/>
          <w:rtl/>
        </w:rPr>
        <w:t>ﭰ  ﭱ  ﭲ  ﭳ  ﭴ</w:t>
      </w:r>
      <w:r w:rsidRPr="00266E46">
        <w:rPr>
          <w:rFonts w:ascii="QCF_P141" w:hAnsi="QCF_P141" w:cs="QCF_P141"/>
          <w:color w:val="0000A5"/>
          <w:rtl/>
        </w:rPr>
        <w:t>ﭵ</w:t>
      </w:r>
      <w:r w:rsidRPr="00266E46">
        <w:rPr>
          <w:rFonts w:ascii="QCF_P141" w:hAnsi="QCF_P141" w:cs="QCF_P141"/>
          <w:color w:val="000000"/>
          <w:rtl/>
        </w:rPr>
        <w:t xml:space="preserve">  ﭶ  ﭷ   ﭸ</w:t>
      </w:r>
      <w:r w:rsidRPr="00266E46">
        <w:rPr>
          <w:rFonts w:ascii="QCF_P141" w:hAnsi="QCF_P141" w:cs="QCF_P141"/>
          <w:color w:val="0000A5"/>
          <w:rtl/>
        </w:rPr>
        <w:t>ﭹ</w:t>
      </w:r>
      <w:r w:rsidRPr="00266E46">
        <w:rPr>
          <w:rFonts w:ascii="QCF_P141" w:hAnsi="QCF_P141" w:cs="QCF_P141"/>
          <w:color w:val="000000"/>
          <w:rtl/>
        </w:rPr>
        <w:t xml:space="preserve">  ﭺ  ﭻ   ﭼ</w:t>
      </w:r>
      <w:r w:rsidRPr="00266E46">
        <w:rPr>
          <w:rFonts w:ascii="QCF_P141" w:hAnsi="QCF_P141" w:cs="QCF_P141"/>
          <w:color w:val="0000A5"/>
          <w:rtl/>
        </w:rPr>
        <w:t>ﭽ</w:t>
      </w:r>
      <w:r w:rsidRPr="00266E46">
        <w:rPr>
          <w:rFonts w:ascii="QCF_P141" w:hAnsi="QCF_P141" w:cs="QCF_P141"/>
          <w:color w:val="000000"/>
          <w:rtl/>
        </w:rPr>
        <w:t xml:space="preserve">  ﭾ  ﭿ  ﮀ  ﮁ  </w:t>
      </w:r>
      <w:r w:rsidRPr="00266E46">
        <w:rPr>
          <w:rFonts w:ascii="QCF_BSML" w:hAnsi="QCF_BSML" w:cs="QCF_BSML"/>
          <w:color w:val="000000"/>
          <w:rtl/>
        </w:rPr>
        <w:t>ﭼ</w:t>
      </w:r>
      <w:r w:rsidRPr="006857A8">
        <w:rPr>
          <w:rFonts w:cs="Traditional Arabic" w:hint="cs"/>
          <w:sz w:val="32"/>
          <w:szCs w:val="32"/>
          <w:vertAlign w:val="subscript"/>
          <w:rtl/>
        </w:rPr>
        <w:t>الأنعام :</w:t>
      </w:r>
      <w:r w:rsidR="006857A8">
        <w:rPr>
          <w:rFonts w:cs="Traditional Arabic" w:hint="cs"/>
          <w:sz w:val="32"/>
          <w:szCs w:val="32"/>
          <w:vertAlign w:val="subscript"/>
          <w:rtl/>
        </w:rPr>
        <w:t xml:space="preserve"> </w:t>
      </w:r>
      <w:r w:rsidR="006857A8" w:rsidRPr="006857A8">
        <w:rPr>
          <w:rFonts w:cs="Traditional Arabic" w:hint="cs"/>
          <w:sz w:val="32"/>
          <w:szCs w:val="32"/>
          <w:vertAlign w:val="subscript"/>
          <w:rtl/>
        </w:rPr>
        <w:t>104</w:t>
      </w:r>
      <w:r w:rsidRPr="006857A8">
        <w:rPr>
          <w:rFonts w:cs="Traditional Arabic" w:hint="cs"/>
          <w:sz w:val="32"/>
          <w:szCs w:val="32"/>
          <w:vertAlign w:val="subscript"/>
          <w:rtl/>
        </w:rPr>
        <w:t xml:space="preserve"> . </w:t>
      </w:r>
      <w:r>
        <w:rPr>
          <w:rStyle w:val="a7"/>
          <w:rFonts w:cs="Traditional Arabic"/>
          <w:sz w:val="32"/>
          <w:szCs w:val="32"/>
          <w:rtl/>
        </w:rPr>
        <w:footnoteReference w:id="240"/>
      </w:r>
      <w:r>
        <w:rPr>
          <w:rFonts w:cs="Traditional Arabic" w:hint="cs"/>
          <w:sz w:val="32"/>
          <w:szCs w:val="32"/>
          <w:rtl/>
        </w:rPr>
        <w:t xml:space="preserve"> </w:t>
      </w:r>
      <w:r w:rsidR="006857A8">
        <w:rPr>
          <w:rFonts w:cs="Traditional Arabic" w:hint="cs"/>
          <w:sz w:val="32"/>
          <w:szCs w:val="32"/>
          <w:rtl/>
        </w:rPr>
        <w:t>.</w:t>
      </w:r>
      <w:r>
        <w:rPr>
          <w:rFonts w:cs="Traditional Arabic" w:hint="cs"/>
          <w:sz w:val="32"/>
          <w:szCs w:val="32"/>
          <w:rtl/>
        </w:rPr>
        <w:t xml:space="preserve"> </w:t>
      </w:r>
    </w:p>
    <w:p w14:paraId="18FA4966" w14:textId="77777777" w:rsidR="00FD5D19" w:rsidRPr="002607A0" w:rsidRDefault="00FD5D19" w:rsidP="00FD5D19">
      <w:pPr>
        <w:jc w:val="lowKashida"/>
        <w:rPr>
          <w:rFonts w:cs="Traditional Arabic"/>
          <w:sz w:val="32"/>
          <w:szCs w:val="32"/>
          <w:rtl/>
        </w:rPr>
      </w:pPr>
      <w:r w:rsidRPr="006857A8">
        <w:rPr>
          <w:rFonts w:cs="Traditional Arabic" w:hint="cs"/>
          <w:b/>
          <w:bCs/>
          <w:sz w:val="32"/>
          <w:szCs w:val="32"/>
          <w:rtl/>
        </w:rPr>
        <w:t xml:space="preserve">    قال ابن </w:t>
      </w:r>
      <w:proofErr w:type="gramStart"/>
      <w:r w:rsidRPr="006857A8">
        <w:rPr>
          <w:rFonts w:cs="Traditional Arabic" w:hint="cs"/>
          <w:b/>
          <w:bCs/>
          <w:sz w:val="32"/>
          <w:szCs w:val="32"/>
          <w:rtl/>
        </w:rPr>
        <w:t>القيم :</w:t>
      </w:r>
      <w:proofErr w:type="gramEnd"/>
      <w:r w:rsidRPr="002607A0">
        <w:rPr>
          <w:rFonts w:cs="Traditional Arabic" w:hint="cs"/>
          <w:sz w:val="32"/>
          <w:szCs w:val="32"/>
          <w:rtl/>
        </w:rPr>
        <w:t xml:space="preserve"> " وإذا كانت الدعوة إلى الله أشرف مقامات العبد وأجلِّها وأفضلها ، فهي لا تحصل إلا بالعلم الذي يدعو به وإليه ، بل لا بد في كمال الدعوة من البلوغ في العلم إلى حد أقصى ما يصل إليه السعي ، ويكفي هذا في شرف العلم أن صاحبه يحوز به المقام ، والله يؤتي فضله من يشاء " أ.هـ </w:t>
      </w:r>
      <w:r w:rsidRPr="002607A0">
        <w:rPr>
          <w:rStyle w:val="a7"/>
          <w:rFonts w:cs="Traditional Arabic"/>
          <w:sz w:val="32"/>
          <w:szCs w:val="32"/>
          <w:rtl/>
        </w:rPr>
        <w:footnoteReference w:id="241"/>
      </w:r>
      <w:r w:rsidRPr="002607A0">
        <w:rPr>
          <w:rFonts w:cs="Traditional Arabic" w:hint="cs"/>
          <w:sz w:val="32"/>
          <w:szCs w:val="32"/>
          <w:rtl/>
        </w:rPr>
        <w:t xml:space="preserve"> .</w:t>
      </w:r>
    </w:p>
    <w:p w14:paraId="54DE95FC" w14:textId="12E890E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عمر بن عبد </w:t>
      </w:r>
      <w:proofErr w:type="gramStart"/>
      <w:r w:rsidRPr="002607A0">
        <w:rPr>
          <w:rFonts w:cs="Traditional Arabic" w:hint="cs"/>
          <w:sz w:val="32"/>
          <w:szCs w:val="32"/>
          <w:rtl/>
        </w:rPr>
        <w:t>العزيز :</w:t>
      </w:r>
      <w:proofErr w:type="gramEnd"/>
      <w:r w:rsidRPr="002607A0">
        <w:rPr>
          <w:rFonts w:cs="Traditional Arabic" w:hint="cs"/>
          <w:sz w:val="32"/>
          <w:szCs w:val="32"/>
          <w:rtl/>
        </w:rPr>
        <w:t xml:space="preserve"> " من عمل على غير علم كان ما يُفسد أكثر مما يصلح " </w:t>
      </w:r>
      <w:r w:rsidRPr="002607A0">
        <w:rPr>
          <w:rStyle w:val="a7"/>
          <w:rFonts w:cs="Traditional Arabic"/>
          <w:sz w:val="32"/>
          <w:szCs w:val="32"/>
          <w:rtl/>
        </w:rPr>
        <w:footnoteReference w:id="242"/>
      </w:r>
      <w:r w:rsidRPr="002607A0">
        <w:rPr>
          <w:rFonts w:cs="Traditional Arabic" w:hint="cs"/>
          <w:sz w:val="32"/>
          <w:szCs w:val="32"/>
          <w:rtl/>
        </w:rPr>
        <w:t xml:space="preserve"> .</w:t>
      </w:r>
    </w:p>
    <w:p w14:paraId="71F8F38E" w14:textId="77777777" w:rsidR="00B36C41" w:rsidRDefault="00FD5D19" w:rsidP="00B36C41">
      <w:pPr>
        <w:jc w:val="lowKashida"/>
        <w:rPr>
          <w:rFonts w:cs="Traditional Arabic"/>
          <w:sz w:val="32"/>
          <w:szCs w:val="32"/>
          <w:rtl/>
        </w:rPr>
      </w:pPr>
      <w:r w:rsidRPr="0057650F">
        <w:rPr>
          <w:rFonts w:cs="Traditional Arabic" w:hint="cs"/>
          <w:b/>
          <w:bCs/>
          <w:sz w:val="32"/>
          <w:szCs w:val="32"/>
          <w:rtl/>
        </w:rPr>
        <w:lastRenderedPageBreak/>
        <w:t xml:space="preserve">   قال </w:t>
      </w:r>
      <w:proofErr w:type="gramStart"/>
      <w:r w:rsidRPr="0057650F">
        <w:rPr>
          <w:rFonts w:cs="Traditional Arabic" w:hint="cs"/>
          <w:b/>
          <w:bCs/>
          <w:sz w:val="32"/>
          <w:szCs w:val="32"/>
          <w:rtl/>
        </w:rPr>
        <w:t>النووي :</w:t>
      </w:r>
      <w:proofErr w:type="gramEnd"/>
      <w:r w:rsidRPr="002607A0">
        <w:rPr>
          <w:rFonts w:cs="Traditional Arabic" w:hint="cs"/>
          <w:sz w:val="32"/>
          <w:szCs w:val="32"/>
          <w:rtl/>
        </w:rPr>
        <w:t xml:space="preserve"> " إنما يأمر وينهى من كان عالما</w:t>
      </w:r>
      <w:r>
        <w:rPr>
          <w:rFonts w:cs="Traditional Arabic" w:hint="cs"/>
          <w:sz w:val="32"/>
          <w:szCs w:val="32"/>
          <w:rtl/>
        </w:rPr>
        <w:t xml:space="preserve">ً بما يأمر به وينهى عنه ، وذلك </w:t>
      </w:r>
      <w:r w:rsidRPr="002607A0">
        <w:rPr>
          <w:rFonts w:cs="Traditional Arabic" w:hint="cs"/>
          <w:sz w:val="32"/>
          <w:szCs w:val="32"/>
          <w:rtl/>
        </w:rPr>
        <w:t xml:space="preserve">يختلف باختلاف الشيء ، فإذا كان من الواجبات الظاهرة والمحرمات المشهورة كالصلاة والصيام والزنا الخمر ونحوها فكل المسلمين علماء بها ، وإن كان من دقائق الأفعال والأقوال ومما يتعلق بالاجتهاد لم يكن للعوام مدخل فيه ، ولا لهم إنكاره بل ذلك للعلماء " </w:t>
      </w:r>
      <w:r w:rsidRPr="002607A0">
        <w:rPr>
          <w:rStyle w:val="a7"/>
          <w:rFonts w:cs="Traditional Arabic"/>
          <w:sz w:val="32"/>
          <w:szCs w:val="32"/>
          <w:rtl/>
        </w:rPr>
        <w:footnoteReference w:id="243"/>
      </w:r>
      <w:r w:rsidRPr="002607A0">
        <w:rPr>
          <w:rFonts w:cs="Traditional Arabic" w:hint="cs"/>
          <w:sz w:val="32"/>
          <w:szCs w:val="32"/>
          <w:rtl/>
        </w:rPr>
        <w:t xml:space="preserve"> أ.هـ .</w:t>
      </w:r>
    </w:p>
    <w:p w14:paraId="23B894CF" w14:textId="5BB867F3" w:rsidR="00FD5D19" w:rsidRPr="002607A0" w:rsidRDefault="00B36C41" w:rsidP="00B36C41">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بل لا يكون عمل المحتسب أو الداعي صالحاً ما لم يكن بعلم وفقه كما قال عمر بن عبد </w:t>
      </w:r>
      <w:proofErr w:type="gramStart"/>
      <w:r w:rsidR="00FD5D19" w:rsidRPr="002607A0">
        <w:rPr>
          <w:rFonts w:cs="Traditional Arabic" w:hint="cs"/>
          <w:sz w:val="32"/>
          <w:szCs w:val="32"/>
          <w:rtl/>
        </w:rPr>
        <w:t>العزيز ،</w:t>
      </w:r>
      <w:proofErr w:type="gramEnd"/>
      <w:r w:rsidR="00FD5D19" w:rsidRPr="002607A0">
        <w:rPr>
          <w:rFonts w:cs="Traditional Arabic" w:hint="cs"/>
          <w:sz w:val="32"/>
          <w:szCs w:val="32"/>
          <w:rtl/>
        </w:rPr>
        <w:t xml:space="preserve"> لأن القصد والعمل إن لم يكن بعلم كان جهلاً وضلالاً وإتباعا</w:t>
      </w:r>
      <w:r w:rsidR="00FD5D19">
        <w:rPr>
          <w:rFonts w:cs="Traditional Arabic" w:hint="cs"/>
          <w:sz w:val="32"/>
          <w:szCs w:val="32"/>
          <w:rtl/>
        </w:rPr>
        <w:t>ً</w:t>
      </w:r>
      <w:r w:rsidR="00FD5D19" w:rsidRPr="002607A0">
        <w:rPr>
          <w:rFonts w:cs="Traditional Arabic" w:hint="cs"/>
          <w:sz w:val="32"/>
          <w:szCs w:val="32"/>
          <w:rtl/>
        </w:rPr>
        <w:t xml:space="preserve"> للهوى .</w:t>
      </w:r>
    </w:p>
    <w:p w14:paraId="7B318AC2" w14:textId="452B6B0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فلا بد إذاً من العلم بالمعروف والمنكر والتمييز </w:t>
      </w:r>
      <w:proofErr w:type="gramStart"/>
      <w:r w:rsidRPr="002607A0">
        <w:rPr>
          <w:rFonts w:cs="Traditional Arabic" w:hint="cs"/>
          <w:sz w:val="32"/>
          <w:szCs w:val="32"/>
          <w:rtl/>
        </w:rPr>
        <w:t>بينهما ،</w:t>
      </w:r>
      <w:proofErr w:type="gramEnd"/>
      <w:r w:rsidRPr="002607A0">
        <w:rPr>
          <w:rFonts w:cs="Traditional Arabic" w:hint="cs"/>
          <w:sz w:val="32"/>
          <w:szCs w:val="32"/>
          <w:rtl/>
        </w:rPr>
        <w:t xml:space="preserve"> كما لا بد من ال</w:t>
      </w:r>
      <w:r>
        <w:rPr>
          <w:rFonts w:cs="Traditional Arabic" w:hint="cs"/>
          <w:sz w:val="32"/>
          <w:szCs w:val="32"/>
          <w:rtl/>
        </w:rPr>
        <w:t>علم بحال المأمور</w:t>
      </w:r>
      <w:r w:rsidR="0057650F">
        <w:rPr>
          <w:rFonts w:cs="Traditional Arabic" w:hint="cs"/>
          <w:sz w:val="32"/>
          <w:szCs w:val="32"/>
          <w:rtl/>
        </w:rPr>
        <w:t xml:space="preserve"> </w:t>
      </w:r>
      <w:r>
        <w:rPr>
          <w:rFonts w:cs="Traditional Arabic" w:hint="cs"/>
          <w:sz w:val="32"/>
          <w:szCs w:val="32"/>
          <w:rtl/>
        </w:rPr>
        <w:t xml:space="preserve">، وحال المنهي </w:t>
      </w:r>
      <w:r w:rsidRPr="002607A0">
        <w:rPr>
          <w:rFonts w:cs="Traditional Arabic" w:hint="cs"/>
          <w:sz w:val="32"/>
          <w:szCs w:val="32"/>
          <w:rtl/>
        </w:rPr>
        <w:t>.</w:t>
      </w:r>
      <w:r w:rsidRPr="002607A0">
        <w:rPr>
          <w:rStyle w:val="a7"/>
          <w:rFonts w:cs="Traditional Arabic"/>
          <w:sz w:val="32"/>
          <w:szCs w:val="32"/>
          <w:rtl/>
        </w:rPr>
        <w:footnoteReference w:id="244"/>
      </w:r>
      <w:r w:rsidRPr="002607A0">
        <w:rPr>
          <w:rFonts w:cs="Traditional Arabic" w:hint="cs"/>
          <w:sz w:val="32"/>
          <w:szCs w:val="32"/>
          <w:rtl/>
        </w:rPr>
        <w:t xml:space="preserve"> .</w:t>
      </w:r>
    </w:p>
    <w:p w14:paraId="7A83ED4C" w14:textId="2AB187CE" w:rsidR="00FD5D19" w:rsidRPr="002607A0" w:rsidRDefault="00FD5D19" w:rsidP="0057650F">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وليس القصد من ذلك أن يكون المحتسب عالم</w:t>
      </w:r>
      <w:r>
        <w:rPr>
          <w:rFonts w:cs="Traditional Arabic" w:hint="cs"/>
          <w:sz w:val="32"/>
          <w:szCs w:val="32"/>
          <w:rtl/>
        </w:rPr>
        <w:t xml:space="preserve">اً </w:t>
      </w:r>
      <w:proofErr w:type="gramStart"/>
      <w:r>
        <w:rPr>
          <w:rFonts w:cs="Traditional Arabic" w:hint="cs"/>
          <w:sz w:val="32"/>
          <w:szCs w:val="32"/>
          <w:rtl/>
        </w:rPr>
        <w:t>فقيهاً !!</w:t>
      </w:r>
      <w:proofErr w:type="gramEnd"/>
      <w:r>
        <w:rPr>
          <w:rFonts w:cs="Traditional Arabic" w:hint="cs"/>
          <w:sz w:val="32"/>
          <w:szCs w:val="32"/>
          <w:rtl/>
        </w:rPr>
        <w:t xml:space="preserve"> بل يكفي في ذلك أن يعلم أن هذا من المنكر </w:t>
      </w:r>
      <w:proofErr w:type="gramStart"/>
      <w:r>
        <w:rPr>
          <w:rFonts w:cs="Traditional Arabic" w:hint="cs"/>
          <w:sz w:val="32"/>
          <w:szCs w:val="32"/>
          <w:rtl/>
        </w:rPr>
        <w:t>في</w:t>
      </w:r>
      <w:r w:rsidRPr="002607A0">
        <w:rPr>
          <w:rFonts w:cs="Traditional Arabic" w:hint="cs"/>
          <w:sz w:val="32"/>
          <w:szCs w:val="32"/>
          <w:rtl/>
        </w:rPr>
        <w:t>نكره ،</w:t>
      </w:r>
      <w:proofErr w:type="gramEnd"/>
      <w:r w:rsidRPr="002607A0">
        <w:rPr>
          <w:rFonts w:cs="Traditional Arabic" w:hint="cs"/>
          <w:sz w:val="32"/>
          <w:szCs w:val="32"/>
          <w:rtl/>
        </w:rPr>
        <w:t xml:space="preserve"> </w:t>
      </w:r>
      <w:r>
        <w:rPr>
          <w:rFonts w:cs="Traditional Arabic" w:hint="cs"/>
          <w:sz w:val="32"/>
          <w:szCs w:val="32"/>
          <w:rtl/>
        </w:rPr>
        <w:t>وهذا من المعروف فيأمر به وي</w:t>
      </w:r>
      <w:r w:rsidRPr="002607A0">
        <w:rPr>
          <w:rFonts w:cs="Traditional Arabic" w:hint="cs"/>
          <w:sz w:val="32"/>
          <w:szCs w:val="32"/>
          <w:rtl/>
        </w:rPr>
        <w:t xml:space="preserve">دعو الناس إليه ، لأنه قد يؤدي الإقدام على الإنكار بغير علم إلى تعطيل الحسبة </w:t>
      </w:r>
      <w:r w:rsidRPr="002607A0">
        <w:rPr>
          <w:rStyle w:val="a7"/>
          <w:rFonts w:cs="Traditional Arabic"/>
          <w:sz w:val="32"/>
          <w:szCs w:val="32"/>
          <w:rtl/>
        </w:rPr>
        <w:footnoteReference w:id="245"/>
      </w:r>
      <w:r w:rsidRPr="002607A0">
        <w:rPr>
          <w:rFonts w:cs="Traditional Arabic" w:hint="cs"/>
          <w:sz w:val="32"/>
          <w:szCs w:val="32"/>
          <w:rtl/>
        </w:rPr>
        <w:t>.</w:t>
      </w:r>
    </w:p>
    <w:p w14:paraId="323378D7" w14:textId="4AF74652" w:rsidR="00FD5D19" w:rsidRDefault="00FD5D19" w:rsidP="00FD5D19">
      <w:pPr>
        <w:jc w:val="lowKashida"/>
        <w:rPr>
          <w:rFonts w:cs="Traditional Arabic"/>
          <w:sz w:val="32"/>
          <w:szCs w:val="32"/>
          <w:rtl/>
        </w:rPr>
      </w:pPr>
      <w:r w:rsidRPr="0057650F">
        <w:rPr>
          <w:rFonts w:cs="Traditional Arabic" w:hint="cs"/>
          <w:b/>
          <w:bCs/>
          <w:sz w:val="32"/>
          <w:szCs w:val="32"/>
          <w:rtl/>
        </w:rPr>
        <w:t xml:space="preserve">   قال عبد الصمد بن </w:t>
      </w:r>
      <w:proofErr w:type="gramStart"/>
      <w:r w:rsidRPr="0057650F">
        <w:rPr>
          <w:rFonts w:cs="Traditional Arabic" w:hint="cs"/>
          <w:b/>
          <w:bCs/>
          <w:sz w:val="32"/>
          <w:szCs w:val="32"/>
          <w:rtl/>
        </w:rPr>
        <w:t>المهتدي</w:t>
      </w:r>
      <w:r w:rsidRPr="002607A0">
        <w:rPr>
          <w:rFonts w:cs="Traditional Arabic" w:hint="cs"/>
          <w:sz w:val="32"/>
          <w:szCs w:val="32"/>
          <w:rtl/>
        </w:rPr>
        <w:t xml:space="preserve"> :</w:t>
      </w:r>
      <w:proofErr w:type="gramEnd"/>
      <w:r w:rsidRPr="002607A0">
        <w:rPr>
          <w:rFonts w:cs="Traditional Arabic" w:hint="cs"/>
          <w:sz w:val="32"/>
          <w:szCs w:val="32"/>
          <w:rtl/>
        </w:rPr>
        <w:t xml:space="preserve"> " لما دخل المأمو</w:t>
      </w:r>
      <w:r w:rsidR="00A11D60">
        <w:rPr>
          <w:rFonts w:cs="Traditional Arabic" w:hint="cs"/>
          <w:sz w:val="32"/>
          <w:szCs w:val="32"/>
          <w:rtl/>
        </w:rPr>
        <w:t>ن</w:t>
      </w:r>
      <w:r w:rsidRPr="002607A0">
        <w:rPr>
          <w:rFonts w:cs="Traditional Arabic" w:hint="cs"/>
          <w:sz w:val="32"/>
          <w:szCs w:val="32"/>
          <w:rtl/>
        </w:rPr>
        <w:t xml:space="preserve"> بغداد ، نادى بترك الأمر بالمعروف والنهي عن المنكر ، وذلك لأن الشيوخ بقوا يضربون ويحبسون ، فنهاهم المأمو</w:t>
      </w:r>
      <w:r w:rsidR="00A11D60">
        <w:rPr>
          <w:rFonts w:cs="Traditional Arabic" w:hint="cs"/>
          <w:sz w:val="32"/>
          <w:szCs w:val="32"/>
          <w:rtl/>
        </w:rPr>
        <w:t>ن</w:t>
      </w:r>
      <w:r w:rsidRPr="002607A0">
        <w:rPr>
          <w:rFonts w:cs="Traditional Arabic" w:hint="cs"/>
          <w:sz w:val="32"/>
          <w:szCs w:val="32"/>
          <w:rtl/>
        </w:rPr>
        <w:t xml:space="preserve"> وقال : قد اجتمع الناس على إمام ، فمَرَّ أبو</w:t>
      </w:r>
      <w:r>
        <w:rPr>
          <w:rFonts w:cs="Traditional Arabic" w:hint="cs"/>
          <w:sz w:val="32"/>
          <w:szCs w:val="32"/>
          <w:rtl/>
        </w:rPr>
        <w:t xml:space="preserve"> </w:t>
      </w:r>
      <w:r w:rsidRPr="002607A0">
        <w:rPr>
          <w:rFonts w:cs="Traditional Arabic" w:hint="cs"/>
          <w:sz w:val="32"/>
          <w:szCs w:val="32"/>
          <w:rtl/>
        </w:rPr>
        <w:t xml:space="preserve">نعيم فرأى جُندياً وقد أدخل يديه بين فخذي امرأة ، فنهاه ُبعنف ، فحمله إلى الوالي ، فحمله الوالي إلى المأمون ، قال : فأُدخِلْت بُكْرة وهو يُسبِّح ، فقال : توضأ ، فتوضأت ثلاثاً </w:t>
      </w:r>
      <w:proofErr w:type="spellStart"/>
      <w:r w:rsidRPr="002607A0">
        <w:rPr>
          <w:rFonts w:cs="Traditional Arabic" w:hint="cs"/>
          <w:sz w:val="32"/>
          <w:szCs w:val="32"/>
          <w:rtl/>
        </w:rPr>
        <w:t>ثلاثاً</w:t>
      </w:r>
      <w:proofErr w:type="spellEnd"/>
      <w:r w:rsidRPr="002607A0">
        <w:rPr>
          <w:rFonts w:cs="Traditional Arabic" w:hint="cs"/>
          <w:sz w:val="32"/>
          <w:szCs w:val="32"/>
          <w:rtl/>
        </w:rPr>
        <w:t xml:space="preserve"> على ما رواه عبد خير ، عن علي ، فصليت ركعتين ، فقال : ما تقول في رجل مات عن أبوين ؟ </w:t>
      </w:r>
      <w:proofErr w:type="gramStart"/>
      <w:r w:rsidRPr="002607A0">
        <w:rPr>
          <w:rFonts w:cs="Traditional Arabic" w:hint="cs"/>
          <w:sz w:val="32"/>
          <w:szCs w:val="32"/>
          <w:rtl/>
        </w:rPr>
        <w:t>فقلت :</w:t>
      </w:r>
      <w:proofErr w:type="gramEnd"/>
      <w:r w:rsidRPr="002607A0">
        <w:rPr>
          <w:rFonts w:cs="Traditional Arabic" w:hint="cs"/>
          <w:sz w:val="32"/>
          <w:szCs w:val="32"/>
          <w:rtl/>
        </w:rPr>
        <w:t xml:space="preserve"> للأم الثلث ، وما بقي للأب ، قال : فإن خلف أبويه وأخاه ؟ </w:t>
      </w:r>
      <w:proofErr w:type="gramStart"/>
      <w:r w:rsidRPr="002607A0">
        <w:rPr>
          <w:rFonts w:cs="Traditional Arabic" w:hint="cs"/>
          <w:sz w:val="32"/>
          <w:szCs w:val="32"/>
          <w:rtl/>
        </w:rPr>
        <w:t>قلت :</w:t>
      </w:r>
      <w:proofErr w:type="gramEnd"/>
      <w:r w:rsidRPr="002607A0">
        <w:rPr>
          <w:rFonts w:cs="Traditional Arabic" w:hint="cs"/>
          <w:sz w:val="32"/>
          <w:szCs w:val="32"/>
          <w:rtl/>
        </w:rPr>
        <w:t xml:space="preserve"> المسألة بحالها ، وسقط الأخ ، قال : فإن خلف أبوين وأخوين ؟ </w:t>
      </w:r>
      <w:proofErr w:type="gramStart"/>
      <w:r w:rsidRPr="002607A0">
        <w:rPr>
          <w:rFonts w:cs="Traditional Arabic" w:hint="cs"/>
          <w:sz w:val="32"/>
          <w:szCs w:val="32"/>
          <w:rtl/>
        </w:rPr>
        <w:t>قلت :</w:t>
      </w:r>
      <w:proofErr w:type="gramEnd"/>
      <w:r w:rsidRPr="002607A0">
        <w:rPr>
          <w:rFonts w:cs="Traditional Arabic" w:hint="cs"/>
          <w:sz w:val="32"/>
          <w:szCs w:val="32"/>
          <w:rtl/>
        </w:rPr>
        <w:t xml:space="preserve"> للأم السدس وما بقي للأب . قال : في قول الناس كلهم ؟ </w:t>
      </w:r>
      <w:proofErr w:type="gramStart"/>
      <w:r w:rsidRPr="002607A0">
        <w:rPr>
          <w:rFonts w:cs="Traditional Arabic" w:hint="cs"/>
          <w:sz w:val="32"/>
          <w:szCs w:val="32"/>
          <w:rtl/>
        </w:rPr>
        <w:t>قلت :</w:t>
      </w:r>
      <w:proofErr w:type="gramEnd"/>
      <w:r w:rsidRPr="002607A0">
        <w:rPr>
          <w:rFonts w:cs="Traditional Arabic" w:hint="cs"/>
          <w:sz w:val="32"/>
          <w:szCs w:val="32"/>
          <w:rtl/>
        </w:rPr>
        <w:t xml:space="preserve"> لا ، إن جدك ابن عباس يا أمير المؤمنين ما حجب الأم عن الثلث إلا بثلاثة إخوة . </w:t>
      </w:r>
      <w:proofErr w:type="gramStart"/>
      <w:r w:rsidRPr="002607A0">
        <w:rPr>
          <w:rFonts w:cs="Traditional Arabic" w:hint="cs"/>
          <w:sz w:val="32"/>
          <w:szCs w:val="32"/>
          <w:rtl/>
        </w:rPr>
        <w:t>فقال :</w:t>
      </w:r>
      <w:proofErr w:type="gramEnd"/>
      <w:r w:rsidRPr="002607A0">
        <w:rPr>
          <w:rFonts w:cs="Traditional Arabic" w:hint="cs"/>
          <w:sz w:val="32"/>
          <w:szCs w:val="32"/>
          <w:rtl/>
        </w:rPr>
        <w:t xml:space="preserve"> يا هذا ، من نهى مثلك عن الأمر بالمعروف ؟! إنما نهينا أقواماً يجعلون المعروف </w:t>
      </w:r>
      <w:proofErr w:type="gramStart"/>
      <w:r w:rsidRPr="002607A0">
        <w:rPr>
          <w:rFonts w:cs="Traditional Arabic" w:hint="cs"/>
          <w:sz w:val="32"/>
          <w:szCs w:val="32"/>
          <w:rtl/>
        </w:rPr>
        <w:t xml:space="preserve">منكراً </w:t>
      </w:r>
      <w:r w:rsidR="00DB50E1">
        <w:rPr>
          <w:rFonts w:cs="Traditional Arabic" w:hint="cs"/>
          <w:sz w:val="32"/>
          <w:szCs w:val="32"/>
          <w:rtl/>
        </w:rPr>
        <w:t>،</w:t>
      </w:r>
      <w:proofErr w:type="gramEnd"/>
      <w:r w:rsidR="00DB50E1">
        <w:rPr>
          <w:rFonts w:cs="Traditional Arabic" w:hint="cs"/>
          <w:sz w:val="32"/>
          <w:szCs w:val="32"/>
          <w:rtl/>
        </w:rPr>
        <w:t xml:space="preserve"> </w:t>
      </w:r>
      <w:r w:rsidRPr="002607A0">
        <w:rPr>
          <w:rFonts w:cs="Traditional Arabic" w:hint="cs"/>
          <w:sz w:val="32"/>
          <w:szCs w:val="32"/>
          <w:rtl/>
        </w:rPr>
        <w:t xml:space="preserve">ثم خرجت " </w:t>
      </w:r>
      <w:r w:rsidRPr="002607A0">
        <w:rPr>
          <w:rStyle w:val="a7"/>
          <w:rFonts w:cs="Traditional Arabic"/>
          <w:sz w:val="32"/>
          <w:szCs w:val="32"/>
          <w:rtl/>
        </w:rPr>
        <w:footnoteReference w:id="246"/>
      </w:r>
      <w:r w:rsidRPr="002607A0">
        <w:rPr>
          <w:rFonts w:cs="Traditional Arabic" w:hint="cs"/>
          <w:sz w:val="32"/>
          <w:szCs w:val="32"/>
          <w:rtl/>
        </w:rPr>
        <w:t xml:space="preserve"> .</w:t>
      </w:r>
    </w:p>
    <w:p w14:paraId="4CF142EC" w14:textId="77777777" w:rsidR="00B36C41" w:rsidRPr="00B36C41" w:rsidRDefault="00B36C41" w:rsidP="00FD5D19">
      <w:pPr>
        <w:jc w:val="lowKashida"/>
        <w:rPr>
          <w:rFonts w:cs="Traditional Arabic"/>
          <w:sz w:val="16"/>
          <w:szCs w:val="16"/>
          <w:rtl/>
        </w:rPr>
      </w:pPr>
    </w:p>
    <w:p w14:paraId="7BAFB03C" w14:textId="6B749E18" w:rsidR="00FD5D19" w:rsidRDefault="00A11D60" w:rsidP="00FD5D19">
      <w:pPr>
        <w:jc w:val="lowKashida"/>
        <w:rPr>
          <w:rFonts w:cs="PT Bold Heading"/>
          <w:rtl/>
        </w:rPr>
      </w:pPr>
      <w:r>
        <w:rPr>
          <w:rFonts w:cs="PT Bold Heading" w:hint="cs"/>
          <w:rtl/>
        </w:rPr>
        <w:t xml:space="preserve">   </w:t>
      </w:r>
      <w:r w:rsidR="00FD5D19">
        <w:rPr>
          <w:rFonts w:cs="PT Bold Heading" w:hint="cs"/>
          <w:rtl/>
        </w:rPr>
        <w:t xml:space="preserve">س/ ما هو القدر اللازم من العلم </w:t>
      </w:r>
      <w:proofErr w:type="gramStart"/>
      <w:r w:rsidR="00FD5D19">
        <w:rPr>
          <w:rFonts w:cs="PT Bold Heading" w:hint="cs"/>
          <w:rtl/>
        </w:rPr>
        <w:t>للمحتسب ؟</w:t>
      </w:r>
      <w:proofErr w:type="gramEnd"/>
    </w:p>
    <w:p w14:paraId="1E08EFBA" w14:textId="3E00AC72" w:rsidR="00FD5D19" w:rsidRPr="00616E20" w:rsidRDefault="00FD5D19" w:rsidP="00FD5D19">
      <w:pPr>
        <w:jc w:val="lowKashida"/>
        <w:rPr>
          <w:rFonts w:cs="PT Bold Heading"/>
          <w:rtl/>
        </w:rPr>
      </w:pPr>
      <w:r>
        <w:rPr>
          <w:rFonts w:cs="PT Bold Heading" w:hint="cs"/>
          <w:rtl/>
        </w:rPr>
        <w:t xml:space="preserve">   جـ / </w:t>
      </w:r>
      <w:r w:rsidRPr="00616E20">
        <w:rPr>
          <w:rFonts w:cs="Traditional Arabic" w:hint="cs"/>
          <w:b/>
          <w:bCs/>
          <w:sz w:val="32"/>
          <w:szCs w:val="32"/>
          <w:rtl/>
        </w:rPr>
        <w:t xml:space="preserve">القدر اللازم من العلم </w:t>
      </w:r>
      <w:proofErr w:type="gramStart"/>
      <w:r w:rsidRPr="00616E20">
        <w:rPr>
          <w:rFonts w:cs="Traditional Arabic" w:hint="cs"/>
          <w:b/>
          <w:bCs/>
          <w:sz w:val="32"/>
          <w:szCs w:val="32"/>
          <w:rtl/>
        </w:rPr>
        <w:t>للمحتسب :</w:t>
      </w:r>
      <w:proofErr w:type="gramEnd"/>
      <w:r w:rsidRPr="00616E20">
        <w:rPr>
          <w:rFonts w:cs="Traditional Arabic" w:hint="cs"/>
          <w:b/>
          <w:bCs/>
          <w:sz w:val="32"/>
          <w:szCs w:val="32"/>
          <w:rtl/>
        </w:rPr>
        <w:t xml:space="preserve"> </w:t>
      </w:r>
      <w:r w:rsidRPr="002607A0">
        <w:rPr>
          <w:rFonts w:cs="Traditional Arabic" w:hint="cs"/>
          <w:sz w:val="32"/>
          <w:szCs w:val="32"/>
          <w:rtl/>
        </w:rPr>
        <w:t xml:space="preserve">هو </w:t>
      </w:r>
      <w:r>
        <w:rPr>
          <w:rFonts w:cs="Traditional Arabic" w:hint="cs"/>
          <w:sz w:val="32"/>
          <w:szCs w:val="32"/>
          <w:rtl/>
        </w:rPr>
        <w:t xml:space="preserve">ما كان </w:t>
      </w:r>
      <w:r w:rsidRPr="002607A0">
        <w:rPr>
          <w:rFonts w:cs="Traditional Arabic" w:hint="cs"/>
          <w:sz w:val="32"/>
          <w:szCs w:val="32"/>
          <w:rtl/>
        </w:rPr>
        <w:t>في حدود تخصصه ، وهذا يعني أن يكون المحتسب الرسمي على علم بكل ما تتطلبه هذه الولاية من أمور ومسائل .</w:t>
      </w:r>
    </w:p>
    <w:p w14:paraId="57E164D9" w14:textId="64E4F201"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9C2B27">
        <w:rPr>
          <w:rFonts w:cs="Traditional Arabic" w:hint="cs"/>
          <w:b/>
          <w:bCs/>
          <w:sz w:val="32"/>
          <w:szCs w:val="32"/>
          <w:rtl/>
        </w:rPr>
        <w:t xml:space="preserve">قال </w:t>
      </w:r>
      <w:proofErr w:type="gramStart"/>
      <w:r w:rsidRPr="009C2B27">
        <w:rPr>
          <w:rFonts w:cs="Traditional Arabic" w:hint="cs"/>
          <w:b/>
          <w:bCs/>
          <w:sz w:val="32"/>
          <w:szCs w:val="32"/>
          <w:rtl/>
        </w:rPr>
        <w:t>الغزالي</w:t>
      </w:r>
      <w:r w:rsidRPr="002607A0">
        <w:rPr>
          <w:rFonts w:cs="Traditional Arabic" w:hint="cs"/>
          <w:sz w:val="32"/>
          <w:szCs w:val="32"/>
          <w:rtl/>
        </w:rPr>
        <w:t xml:space="preserve"> :</w:t>
      </w:r>
      <w:proofErr w:type="gramEnd"/>
      <w:r w:rsidRPr="002607A0">
        <w:rPr>
          <w:rFonts w:cs="Traditional Arabic" w:hint="cs"/>
          <w:sz w:val="32"/>
          <w:szCs w:val="32"/>
          <w:rtl/>
        </w:rPr>
        <w:t xml:space="preserve"> " فليعلم المحتسب مواقع الحسبة </w:t>
      </w:r>
      <w:r>
        <w:rPr>
          <w:rFonts w:cs="Traditional Arabic" w:hint="cs"/>
          <w:sz w:val="32"/>
          <w:szCs w:val="32"/>
          <w:rtl/>
        </w:rPr>
        <w:t xml:space="preserve">، </w:t>
      </w:r>
      <w:r w:rsidRPr="002607A0">
        <w:rPr>
          <w:rFonts w:cs="Traditional Arabic" w:hint="cs"/>
          <w:sz w:val="32"/>
          <w:szCs w:val="32"/>
          <w:rtl/>
        </w:rPr>
        <w:t xml:space="preserve">وحدودها </w:t>
      </w:r>
      <w:r>
        <w:rPr>
          <w:rFonts w:cs="Traditional Arabic" w:hint="cs"/>
          <w:sz w:val="32"/>
          <w:szCs w:val="32"/>
          <w:rtl/>
        </w:rPr>
        <w:t xml:space="preserve">، </w:t>
      </w:r>
      <w:r w:rsidRPr="002607A0">
        <w:rPr>
          <w:rFonts w:cs="Traditional Arabic" w:hint="cs"/>
          <w:sz w:val="32"/>
          <w:szCs w:val="32"/>
          <w:rtl/>
        </w:rPr>
        <w:t xml:space="preserve">ومجاريها </w:t>
      </w:r>
      <w:r>
        <w:rPr>
          <w:rFonts w:cs="Traditional Arabic" w:hint="cs"/>
          <w:sz w:val="32"/>
          <w:szCs w:val="32"/>
          <w:rtl/>
        </w:rPr>
        <w:t xml:space="preserve">، </w:t>
      </w:r>
      <w:r w:rsidRPr="002607A0">
        <w:rPr>
          <w:rFonts w:cs="Traditional Arabic" w:hint="cs"/>
          <w:sz w:val="32"/>
          <w:szCs w:val="32"/>
          <w:rtl/>
        </w:rPr>
        <w:t>وموانعها ليقتصر على حد الشرع فيه</w:t>
      </w:r>
      <w:r>
        <w:rPr>
          <w:rFonts w:cs="Traditional Arabic" w:hint="cs"/>
          <w:sz w:val="32"/>
          <w:szCs w:val="32"/>
          <w:rtl/>
        </w:rPr>
        <w:t>ا</w:t>
      </w:r>
      <w:r w:rsidRPr="002607A0">
        <w:rPr>
          <w:rFonts w:cs="Traditional Arabic" w:hint="cs"/>
          <w:sz w:val="32"/>
          <w:szCs w:val="32"/>
          <w:rtl/>
        </w:rPr>
        <w:t xml:space="preserve"> " </w:t>
      </w:r>
      <w:r w:rsidRPr="002607A0">
        <w:rPr>
          <w:rStyle w:val="a7"/>
          <w:rFonts w:cs="Traditional Arabic"/>
          <w:sz w:val="32"/>
          <w:szCs w:val="32"/>
          <w:rtl/>
        </w:rPr>
        <w:footnoteReference w:id="247"/>
      </w:r>
      <w:r w:rsidRPr="002607A0">
        <w:rPr>
          <w:rFonts w:cs="Traditional Arabic" w:hint="cs"/>
          <w:sz w:val="32"/>
          <w:szCs w:val="32"/>
          <w:rtl/>
        </w:rPr>
        <w:t xml:space="preserve"> .</w:t>
      </w:r>
    </w:p>
    <w:p w14:paraId="3E250900" w14:textId="1A5A9810" w:rsidR="004400C6" w:rsidRPr="002607A0" w:rsidRDefault="004400C6" w:rsidP="00FD5D19">
      <w:pPr>
        <w:jc w:val="lowKashida"/>
        <w:rPr>
          <w:rFonts w:cs="Traditional Arabic"/>
          <w:sz w:val="32"/>
          <w:szCs w:val="32"/>
          <w:rtl/>
        </w:rPr>
      </w:pPr>
      <w:r>
        <w:rPr>
          <w:rFonts w:cs="Traditional Arabic" w:hint="cs"/>
          <w:sz w:val="32"/>
          <w:szCs w:val="32"/>
          <w:rtl/>
        </w:rPr>
        <w:t xml:space="preserve">   ويمكن تقريب ذلك بما </w:t>
      </w:r>
      <w:proofErr w:type="gramStart"/>
      <w:r>
        <w:rPr>
          <w:rFonts w:cs="Traditional Arabic" w:hint="cs"/>
          <w:sz w:val="32"/>
          <w:szCs w:val="32"/>
          <w:rtl/>
        </w:rPr>
        <w:t>يلي :</w:t>
      </w:r>
      <w:proofErr w:type="gramEnd"/>
    </w:p>
    <w:p w14:paraId="7CE6AE19" w14:textId="42EBFD54" w:rsidR="00FD5D19" w:rsidRDefault="004400C6" w:rsidP="00FD5D19">
      <w:pPr>
        <w:jc w:val="lowKashida"/>
        <w:rPr>
          <w:rFonts w:cs="Traditional Arabic"/>
          <w:sz w:val="32"/>
          <w:szCs w:val="32"/>
          <w:rtl/>
        </w:rPr>
      </w:pPr>
      <w:r w:rsidRPr="004400C6">
        <w:rPr>
          <w:rFonts w:cs="Traditional Arabic" w:hint="cs"/>
          <w:b/>
          <w:bCs/>
          <w:sz w:val="32"/>
          <w:szCs w:val="32"/>
          <w:rtl/>
        </w:rPr>
        <w:t xml:space="preserve">   1/</w:t>
      </w:r>
      <w:r>
        <w:rPr>
          <w:rFonts w:cs="Traditional Arabic" w:hint="cs"/>
          <w:sz w:val="32"/>
          <w:szCs w:val="32"/>
          <w:rtl/>
        </w:rPr>
        <w:t xml:space="preserve"> </w:t>
      </w:r>
      <w:r w:rsidR="00FD5D19" w:rsidRPr="002607A0">
        <w:rPr>
          <w:rFonts w:cs="Traditional Arabic" w:hint="cs"/>
          <w:sz w:val="32"/>
          <w:szCs w:val="32"/>
          <w:rtl/>
        </w:rPr>
        <w:t xml:space="preserve">عنده من العلم ما يستطيع به أن يعرف المنكر فينهى </w:t>
      </w:r>
      <w:proofErr w:type="gramStart"/>
      <w:r w:rsidR="00FD5D19" w:rsidRPr="002607A0">
        <w:rPr>
          <w:rFonts w:cs="Traditional Arabic" w:hint="cs"/>
          <w:sz w:val="32"/>
          <w:szCs w:val="32"/>
          <w:rtl/>
        </w:rPr>
        <w:t>عنه ،</w:t>
      </w:r>
      <w:proofErr w:type="gramEnd"/>
      <w:r w:rsidR="00FD5D19" w:rsidRPr="002607A0">
        <w:rPr>
          <w:rFonts w:cs="Traditional Arabic" w:hint="cs"/>
          <w:sz w:val="32"/>
          <w:szCs w:val="32"/>
          <w:rtl/>
        </w:rPr>
        <w:t xml:space="preserve"> ويعرف المعروف في</w:t>
      </w:r>
      <w:r w:rsidR="00FD5D19">
        <w:rPr>
          <w:rFonts w:cs="Traditional Arabic" w:hint="cs"/>
          <w:sz w:val="32"/>
          <w:szCs w:val="32"/>
          <w:rtl/>
        </w:rPr>
        <w:t>أمر به ، حسب الموازين الشرعية ،</w:t>
      </w:r>
      <w:r w:rsidR="008D0C1D">
        <w:rPr>
          <w:rFonts w:cs="Traditional Arabic" w:hint="cs"/>
          <w:sz w:val="32"/>
          <w:szCs w:val="32"/>
          <w:rtl/>
        </w:rPr>
        <w:t xml:space="preserve"> </w:t>
      </w:r>
      <w:r w:rsidR="00FD5D19" w:rsidRPr="002607A0">
        <w:rPr>
          <w:rFonts w:cs="Traditional Arabic" w:hint="cs"/>
          <w:sz w:val="32"/>
          <w:szCs w:val="32"/>
          <w:rtl/>
        </w:rPr>
        <w:t xml:space="preserve">وبهذا يكون احتسابه عن علم ومعرفة لا عن جهل وتخبط " </w:t>
      </w:r>
      <w:r w:rsidR="00FD5D19" w:rsidRPr="002607A0">
        <w:rPr>
          <w:rStyle w:val="a7"/>
          <w:rFonts w:cs="Traditional Arabic"/>
          <w:sz w:val="32"/>
          <w:szCs w:val="32"/>
          <w:rtl/>
        </w:rPr>
        <w:footnoteReference w:id="248"/>
      </w:r>
      <w:r w:rsidR="00FD5D19" w:rsidRPr="002607A0">
        <w:rPr>
          <w:rFonts w:cs="Traditional Arabic" w:hint="cs"/>
          <w:sz w:val="32"/>
          <w:szCs w:val="32"/>
          <w:rtl/>
        </w:rPr>
        <w:t xml:space="preserve"> .</w:t>
      </w:r>
    </w:p>
    <w:p w14:paraId="38B1EA0C" w14:textId="481727FF" w:rsidR="00FD5D19" w:rsidRPr="00483960" w:rsidRDefault="004400C6" w:rsidP="00FD5D19">
      <w:pPr>
        <w:jc w:val="lowKashida"/>
        <w:rPr>
          <w:rFonts w:cs="Traditional Arabic"/>
          <w:sz w:val="32"/>
          <w:szCs w:val="32"/>
          <w:rtl/>
        </w:rPr>
      </w:pPr>
      <w:r>
        <w:rPr>
          <w:rFonts w:cs="Traditional Arabic" w:hint="cs"/>
          <w:b/>
          <w:bCs/>
          <w:sz w:val="32"/>
          <w:szCs w:val="32"/>
          <w:rtl/>
        </w:rPr>
        <w:t xml:space="preserve">   2/ </w:t>
      </w:r>
      <w:r w:rsidR="00FD5D19" w:rsidRPr="00483960">
        <w:rPr>
          <w:rFonts w:cs="Traditional Arabic" w:hint="cs"/>
          <w:sz w:val="32"/>
          <w:szCs w:val="32"/>
          <w:rtl/>
        </w:rPr>
        <w:t xml:space="preserve">عالماً بكل المنكرات الظاهرة وأحكامها والأدلة </w:t>
      </w:r>
      <w:proofErr w:type="gramStart"/>
      <w:r w:rsidR="00FD5D19" w:rsidRPr="00483960">
        <w:rPr>
          <w:rFonts w:cs="Traditional Arabic" w:hint="cs"/>
          <w:sz w:val="32"/>
          <w:szCs w:val="32"/>
          <w:rtl/>
        </w:rPr>
        <w:t>عليها .</w:t>
      </w:r>
      <w:proofErr w:type="gramEnd"/>
    </w:p>
    <w:p w14:paraId="1C6C96AB" w14:textId="034236AC" w:rsidR="00FD5D19" w:rsidRPr="00483960" w:rsidRDefault="004400C6" w:rsidP="00FD5D19">
      <w:pPr>
        <w:jc w:val="lowKashida"/>
        <w:rPr>
          <w:rFonts w:cs="Traditional Arabic"/>
          <w:sz w:val="32"/>
          <w:szCs w:val="32"/>
          <w:rtl/>
        </w:rPr>
      </w:pPr>
      <w:r>
        <w:rPr>
          <w:rFonts w:cs="Traditional Arabic" w:hint="cs"/>
          <w:b/>
          <w:bCs/>
          <w:sz w:val="32"/>
          <w:szCs w:val="32"/>
          <w:rtl/>
        </w:rPr>
        <w:t xml:space="preserve">   3/ </w:t>
      </w:r>
      <w:r w:rsidR="00FD5D19" w:rsidRPr="00483960">
        <w:rPr>
          <w:rFonts w:cs="Traditional Arabic" w:hint="cs"/>
          <w:sz w:val="32"/>
          <w:szCs w:val="32"/>
          <w:rtl/>
        </w:rPr>
        <w:t xml:space="preserve">على صلة بمجتمعه وما يدور فيه من فتن ومنكرات </w:t>
      </w:r>
      <w:proofErr w:type="gramStart"/>
      <w:r w:rsidR="00FD5D19" w:rsidRPr="00483960">
        <w:rPr>
          <w:rFonts w:cs="Traditional Arabic" w:hint="cs"/>
          <w:sz w:val="32"/>
          <w:szCs w:val="32"/>
          <w:rtl/>
        </w:rPr>
        <w:t>محدثة .</w:t>
      </w:r>
      <w:proofErr w:type="gramEnd"/>
    </w:p>
    <w:p w14:paraId="0CDCDC77" w14:textId="46AF8AAD" w:rsidR="00FD5D19" w:rsidRPr="00483960" w:rsidRDefault="003E65D9" w:rsidP="00FD5D19">
      <w:pPr>
        <w:jc w:val="lowKashida"/>
        <w:rPr>
          <w:rFonts w:cs="Traditional Arabic"/>
          <w:sz w:val="32"/>
          <w:szCs w:val="32"/>
          <w:rtl/>
        </w:rPr>
      </w:pPr>
      <w:r>
        <w:rPr>
          <w:rFonts w:cs="Traditional Arabic" w:hint="cs"/>
          <w:b/>
          <w:bCs/>
          <w:sz w:val="32"/>
          <w:szCs w:val="32"/>
          <w:rtl/>
        </w:rPr>
        <w:t xml:space="preserve">   4/ </w:t>
      </w:r>
      <w:r w:rsidR="00FD5D19" w:rsidRPr="00266E46">
        <w:rPr>
          <w:rFonts w:cs="Traditional Arabic" w:hint="cs"/>
          <w:sz w:val="32"/>
          <w:szCs w:val="32"/>
          <w:rtl/>
        </w:rPr>
        <w:t>ملماً</w:t>
      </w:r>
      <w:r w:rsidR="00FD5D19">
        <w:rPr>
          <w:rFonts w:cs="Traditional Arabic" w:hint="cs"/>
          <w:b/>
          <w:bCs/>
          <w:sz w:val="32"/>
          <w:szCs w:val="32"/>
          <w:rtl/>
        </w:rPr>
        <w:t xml:space="preserve"> </w:t>
      </w:r>
      <w:r w:rsidR="00FD5D19" w:rsidRPr="00483960">
        <w:rPr>
          <w:rFonts w:cs="Traditional Arabic" w:hint="cs"/>
          <w:sz w:val="32"/>
          <w:szCs w:val="32"/>
          <w:rtl/>
        </w:rPr>
        <w:t>بالأعراف والعادات الاجتماعية في البلد أو الإقليم الذي يعمل فيه</w:t>
      </w:r>
      <w:r w:rsidR="00FD5D19" w:rsidRPr="00483960">
        <w:rPr>
          <w:rFonts w:cs="Traditional Arabic" w:hint="cs"/>
          <w:b/>
          <w:bCs/>
          <w:sz w:val="32"/>
          <w:szCs w:val="32"/>
          <w:rtl/>
        </w:rPr>
        <w:t xml:space="preserve"> </w:t>
      </w:r>
      <w:r w:rsidR="00FD5D19">
        <w:rPr>
          <w:rFonts w:cs="Traditional Arabic" w:hint="cs"/>
          <w:sz w:val="32"/>
          <w:szCs w:val="32"/>
          <w:rtl/>
        </w:rPr>
        <w:t>و</w:t>
      </w:r>
      <w:r w:rsidR="00FD5D19" w:rsidRPr="00483960">
        <w:rPr>
          <w:rFonts w:cs="Traditional Arabic" w:hint="cs"/>
          <w:sz w:val="32"/>
          <w:szCs w:val="32"/>
          <w:rtl/>
        </w:rPr>
        <w:t xml:space="preserve">إنكاره لها نابعاً عن تصوّر </w:t>
      </w:r>
      <w:proofErr w:type="gramStart"/>
      <w:r w:rsidR="00FD5D19" w:rsidRPr="00483960">
        <w:rPr>
          <w:rFonts w:cs="Traditional Arabic" w:hint="cs"/>
          <w:sz w:val="32"/>
          <w:szCs w:val="32"/>
          <w:rtl/>
        </w:rPr>
        <w:t>صحيح ،</w:t>
      </w:r>
      <w:proofErr w:type="gramEnd"/>
      <w:r w:rsidR="00FD5D19" w:rsidRPr="00483960">
        <w:rPr>
          <w:rFonts w:cs="Traditional Arabic" w:hint="cs"/>
          <w:sz w:val="32"/>
          <w:szCs w:val="32"/>
          <w:rtl/>
        </w:rPr>
        <w:t xml:space="preserve"> وفهم دقيق لها ، مؤيداً كلامه بالنصوص الشرعية وبالحجج العقلية الدامغة .</w:t>
      </w:r>
    </w:p>
    <w:p w14:paraId="10027981" w14:textId="15118FA4" w:rsidR="00FD5D19" w:rsidRPr="00483960" w:rsidRDefault="003E65D9" w:rsidP="00FD5D19">
      <w:pPr>
        <w:jc w:val="lowKashida"/>
        <w:rPr>
          <w:rFonts w:cs="Traditional Arabic"/>
          <w:sz w:val="32"/>
          <w:szCs w:val="32"/>
          <w:rtl/>
        </w:rPr>
      </w:pPr>
      <w:r>
        <w:rPr>
          <w:rFonts w:cs="Traditional Arabic" w:hint="cs"/>
          <w:b/>
          <w:bCs/>
          <w:sz w:val="32"/>
          <w:szCs w:val="32"/>
          <w:rtl/>
        </w:rPr>
        <w:t xml:space="preserve">   5/ </w:t>
      </w:r>
      <w:r w:rsidR="00FD5D19" w:rsidRPr="00995ACF">
        <w:rPr>
          <w:rFonts w:cs="Traditional Arabic" w:hint="cs"/>
          <w:sz w:val="32"/>
          <w:szCs w:val="32"/>
          <w:rtl/>
        </w:rPr>
        <w:t>عارفاً</w:t>
      </w:r>
      <w:r w:rsidR="00FD5D19">
        <w:rPr>
          <w:rFonts w:cs="Traditional Arabic" w:hint="cs"/>
          <w:b/>
          <w:bCs/>
          <w:sz w:val="32"/>
          <w:szCs w:val="32"/>
          <w:rtl/>
        </w:rPr>
        <w:t xml:space="preserve"> </w:t>
      </w:r>
      <w:r w:rsidR="00FD5D19" w:rsidRPr="00483960">
        <w:rPr>
          <w:rFonts w:cs="Traditional Arabic" w:hint="cs"/>
          <w:sz w:val="32"/>
          <w:szCs w:val="32"/>
          <w:rtl/>
        </w:rPr>
        <w:t xml:space="preserve">لحِيَلَ العصاة في فعلهم للمنكرات وأساليبهم في إخفائها وطرق خداعهم في </w:t>
      </w:r>
      <w:proofErr w:type="gramStart"/>
      <w:r w:rsidR="00FD5D19" w:rsidRPr="00483960">
        <w:rPr>
          <w:rFonts w:cs="Traditional Arabic" w:hint="cs"/>
          <w:sz w:val="32"/>
          <w:szCs w:val="32"/>
          <w:rtl/>
        </w:rPr>
        <w:t>ذلك ،</w:t>
      </w:r>
      <w:proofErr w:type="gramEnd"/>
      <w:r w:rsidR="00FD5D19" w:rsidRPr="00483960">
        <w:rPr>
          <w:rFonts w:cs="Traditional Arabic" w:hint="cs"/>
          <w:sz w:val="32"/>
          <w:szCs w:val="32"/>
          <w:rtl/>
        </w:rPr>
        <w:t xml:space="preserve"> ومعرفة طرق الإنكار عليهم والأسلوب الأمثل معهم .</w:t>
      </w:r>
    </w:p>
    <w:p w14:paraId="49FC0D26" w14:textId="0146F672" w:rsidR="00FD5D19" w:rsidRPr="00483960" w:rsidRDefault="003E65D9" w:rsidP="00FD5D19">
      <w:pPr>
        <w:jc w:val="lowKashida"/>
        <w:rPr>
          <w:rFonts w:cs="Traditional Arabic"/>
          <w:sz w:val="32"/>
          <w:szCs w:val="32"/>
          <w:rtl/>
        </w:rPr>
      </w:pPr>
      <w:r>
        <w:rPr>
          <w:rFonts w:cs="Traditional Arabic" w:hint="cs"/>
          <w:b/>
          <w:bCs/>
          <w:sz w:val="32"/>
          <w:szCs w:val="32"/>
          <w:rtl/>
        </w:rPr>
        <w:t xml:space="preserve">   6/ </w:t>
      </w:r>
      <w:r w:rsidR="00FD5D19" w:rsidRPr="00995ACF">
        <w:rPr>
          <w:rFonts w:cs="Traditional Arabic" w:hint="cs"/>
          <w:sz w:val="32"/>
          <w:szCs w:val="32"/>
          <w:rtl/>
        </w:rPr>
        <w:t>مدركاً</w:t>
      </w:r>
      <w:r w:rsidR="00FD5D19">
        <w:rPr>
          <w:rFonts w:cs="Traditional Arabic" w:hint="cs"/>
          <w:b/>
          <w:bCs/>
          <w:sz w:val="32"/>
          <w:szCs w:val="32"/>
          <w:rtl/>
        </w:rPr>
        <w:t xml:space="preserve"> </w:t>
      </w:r>
      <w:r w:rsidR="00FD5D19" w:rsidRPr="00483960">
        <w:rPr>
          <w:rFonts w:cs="Traditional Arabic" w:hint="cs"/>
          <w:sz w:val="32"/>
          <w:szCs w:val="32"/>
          <w:rtl/>
        </w:rPr>
        <w:t xml:space="preserve">لأنواع المحتسب عليهم وكيفية التعامل مع كل </w:t>
      </w:r>
      <w:proofErr w:type="gramStart"/>
      <w:r w:rsidR="00FD5D19" w:rsidRPr="00483960">
        <w:rPr>
          <w:rFonts w:cs="Traditional Arabic" w:hint="cs"/>
          <w:sz w:val="32"/>
          <w:szCs w:val="32"/>
          <w:rtl/>
        </w:rPr>
        <w:t>فئة .</w:t>
      </w:r>
      <w:proofErr w:type="gramEnd"/>
    </w:p>
    <w:p w14:paraId="659148FD" w14:textId="09D54DD7" w:rsidR="00FD5D19" w:rsidRPr="00483960" w:rsidRDefault="003E65D9" w:rsidP="00FD5D19">
      <w:pPr>
        <w:jc w:val="lowKashida"/>
        <w:rPr>
          <w:rFonts w:cs="Traditional Arabic"/>
          <w:sz w:val="32"/>
          <w:szCs w:val="32"/>
          <w:rtl/>
        </w:rPr>
      </w:pPr>
      <w:r>
        <w:rPr>
          <w:rFonts w:cs="Traditional Arabic" w:hint="cs"/>
          <w:b/>
          <w:bCs/>
          <w:sz w:val="32"/>
          <w:szCs w:val="32"/>
          <w:rtl/>
        </w:rPr>
        <w:t xml:space="preserve">   7/ </w:t>
      </w:r>
      <w:r w:rsidR="00FD5D19" w:rsidRPr="00995ACF">
        <w:rPr>
          <w:rFonts w:cs="Traditional Arabic" w:hint="cs"/>
          <w:sz w:val="32"/>
          <w:szCs w:val="32"/>
          <w:rtl/>
        </w:rPr>
        <w:t>عالماً</w:t>
      </w:r>
      <w:r w:rsidR="00FD5D19" w:rsidRPr="00483960">
        <w:rPr>
          <w:rFonts w:cs="Traditional Arabic" w:hint="cs"/>
          <w:b/>
          <w:bCs/>
          <w:sz w:val="32"/>
          <w:szCs w:val="32"/>
          <w:rtl/>
        </w:rPr>
        <w:t xml:space="preserve"> </w:t>
      </w:r>
      <w:r w:rsidR="00FD5D19">
        <w:rPr>
          <w:rFonts w:cs="Traditional Arabic" w:hint="cs"/>
          <w:sz w:val="32"/>
          <w:szCs w:val="32"/>
          <w:rtl/>
        </w:rPr>
        <w:t>با</w:t>
      </w:r>
      <w:r w:rsidR="00FD5D19" w:rsidRPr="00483960">
        <w:rPr>
          <w:rFonts w:cs="Traditional Arabic" w:hint="cs"/>
          <w:sz w:val="32"/>
          <w:szCs w:val="32"/>
          <w:rtl/>
        </w:rPr>
        <w:t xml:space="preserve">لشروط الواجب توفرها في تارك المعروف وفاعل </w:t>
      </w:r>
      <w:proofErr w:type="gramStart"/>
      <w:r w:rsidR="00FD5D19" w:rsidRPr="00483960">
        <w:rPr>
          <w:rFonts w:cs="Traditional Arabic" w:hint="cs"/>
          <w:sz w:val="32"/>
          <w:szCs w:val="32"/>
          <w:rtl/>
        </w:rPr>
        <w:t>المنكر .</w:t>
      </w:r>
      <w:proofErr w:type="gramEnd"/>
    </w:p>
    <w:p w14:paraId="11A9F81E" w14:textId="76FDF3C0" w:rsidR="00FD5D19" w:rsidRDefault="003E65D9" w:rsidP="00FD5D19">
      <w:pPr>
        <w:jc w:val="lowKashida"/>
        <w:rPr>
          <w:rFonts w:cs="Traditional Arabic"/>
          <w:sz w:val="32"/>
          <w:szCs w:val="32"/>
          <w:rtl/>
        </w:rPr>
      </w:pPr>
      <w:r>
        <w:rPr>
          <w:rFonts w:cs="Traditional Arabic" w:hint="cs"/>
          <w:b/>
          <w:bCs/>
          <w:sz w:val="32"/>
          <w:szCs w:val="32"/>
          <w:rtl/>
        </w:rPr>
        <w:t xml:space="preserve">   8/ </w:t>
      </w:r>
      <w:r w:rsidR="00FD5D19" w:rsidRPr="00483960">
        <w:rPr>
          <w:rFonts w:cs="Traditional Arabic" w:hint="cs"/>
          <w:sz w:val="32"/>
          <w:szCs w:val="32"/>
          <w:rtl/>
        </w:rPr>
        <w:t xml:space="preserve">على علم وبصيرة بدرجات </w:t>
      </w:r>
      <w:proofErr w:type="gramStart"/>
      <w:r w:rsidR="00FD5D19" w:rsidRPr="00483960">
        <w:rPr>
          <w:rFonts w:cs="Traditional Arabic" w:hint="cs"/>
          <w:sz w:val="32"/>
          <w:szCs w:val="32"/>
          <w:rtl/>
        </w:rPr>
        <w:t>الإنكار ،</w:t>
      </w:r>
      <w:proofErr w:type="gramEnd"/>
      <w:r w:rsidR="00FD5D19" w:rsidRPr="00483960">
        <w:rPr>
          <w:rFonts w:cs="Traditional Arabic" w:hint="cs"/>
          <w:sz w:val="32"/>
          <w:szCs w:val="32"/>
          <w:rtl/>
        </w:rPr>
        <w:t xml:space="preserve"> فيبدأ بما يناسب حال المحتسب عليه ولا يتعدى الأيسر منها إلى ما هو أغلظ . </w:t>
      </w:r>
    </w:p>
    <w:p w14:paraId="40A04115" w14:textId="4E5ECEC6" w:rsidR="00FD5D19" w:rsidRDefault="003E65D9" w:rsidP="00FD5D19">
      <w:pPr>
        <w:jc w:val="lowKashida"/>
        <w:rPr>
          <w:rFonts w:cs="Traditional Arabic"/>
          <w:sz w:val="32"/>
          <w:szCs w:val="32"/>
          <w:rtl/>
        </w:rPr>
      </w:pPr>
      <w:r>
        <w:rPr>
          <w:rFonts w:cs="Traditional Arabic" w:hint="cs"/>
          <w:b/>
          <w:bCs/>
          <w:sz w:val="32"/>
          <w:szCs w:val="32"/>
          <w:rtl/>
        </w:rPr>
        <w:t xml:space="preserve">   9/ </w:t>
      </w:r>
      <w:r w:rsidR="00FD5D19" w:rsidRPr="00995ACF">
        <w:rPr>
          <w:rFonts w:cs="Traditional Arabic" w:hint="cs"/>
          <w:sz w:val="32"/>
          <w:szCs w:val="32"/>
          <w:rtl/>
        </w:rPr>
        <w:t>عارفا</w:t>
      </w:r>
      <w:r w:rsidR="00FD5D19">
        <w:rPr>
          <w:rFonts w:cs="Traditional Arabic" w:hint="cs"/>
          <w:sz w:val="32"/>
          <w:szCs w:val="32"/>
          <w:rtl/>
        </w:rPr>
        <w:t>ً</w:t>
      </w:r>
      <w:r w:rsidR="00FD5D19" w:rsidRPr="00483960">
        <w:rPr>
          <w:rFonts w:cs="Traditional Arabic" w:hint="cs"/>
          <w:b/>
          <w:bCs/>
          <w:sz w:val="32"/>
          <w:szCs w:val="32"/>
          <w:rtl/>
        </w:rPr>
        <w:t xml:space="preserve"> </w:t>
      </w:r>
      <w:r w:rsidR="00FD5D19" w:rsidRPr="00483960">
        <w:rPr>
          <w:rFonts w:cs="Traditional Arabic" w:hint="cs"/>
          <w:sz w:val="32"/>
          <w:szCs w:val="32"/>
          <w:rtl/>
        </w:rPr>
        <w:t xml:space="preserve">للمصالح الشرعية المقررة فيسعى في </w:t>
      </w:r>
      <w:proofErr w:type="gramStart"/>
      <w:r w:rsidR="00FD5D19" w:rsidRPr="00483960">
        <w:rPr>
          <w:rFonts w:cs="Traditional Arabic" w:hint="cs"/>
          <w:sz w:val="32"/>
          <w:szCs w:val="32"/>
          <w:rtl/>
        </w:rPr>
        <w:t>تحصيلها ،</w:t>
      </w:r>
      <w:proofErr w:type="gramEnd"/>
      <w:r w:rsidR="00FD5D19" w:rsidRPr="00483960">
        <w:rPr>
          <w:rFonts w:cs="Traditional Arabic" w:hint="cs"/>
          <w:sz w:val="32"/>
          <w:szCs w:val="32"/>
          <w:rtl/>
        </w:rPr>
        <w:t xml:space="preserve"> ويبتعد في احتسابه عن المفاسد والمحذورات التي تضر في احتسابه </w:t>
      </w:r>
      <w:r w:rsidR="00FD5D19" w:rsidRPr="00483960">
        <w:rPr>
          <w:rStyle w:val="a7"/>
          <w:rFonts w:cs="Traditional Arabic"/>
          <w:sz w:val="32"/>
          <w:szCs w:val="32"/>
          <w:rtl/>
        </w:rPr>
        <w:footnoteReference w:id="249"/>
      </w:r>
      <w:r w:rsidR="00FD5D19" w:rsidRPr="00483960">
        <w:rPr>
          <w:rFonts w:cs="Traditional Arabic" w:hint="cs"/>
          <w:sz w:val="32"/>
          <w:szCs w:val="32"/>
          <w:rtl/>
        </w:rPr>
        <w:t>.</w:t>
      </w:r>
    </w:p>
    <w:p w14:paraId="5EEDA695" w14:textId="55931BB1"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والتقصير بهذا الشرط قد توقع المُحتسب في </w:t>
      </w:r>
      <w:proofErr w:type="gramStart"/>
      <w:r w:rsidR="00AC25C1">
        <w:rPr>
          <w:rFonts w:cs="Traditional Arabic" w:hint="cs"/>
          <w:sz w:val="32"/>
          <w:szCs w:val="32"/>
          <w:rtl/>
        </w:rPr>
        <w:t xml:space="preserve">حرج </w:t>
      </w:r>
      <w:r w:rsidRPr="002607A0">
        <w:rPr>
          <w:rFonts w:cs="Traditional Arabic" w:hint="cs"/>
          <w:sz w:val="32"/>
          <w:szCs w:val="32"/>
          <w:rtl/>
        </w:rPr>
        <w:t>،</w:t>
      </w:r>
      <w:proofErr w:type="gramEnd"/>
      <w:r w:rsidRPr="002607A0">
        <w:rPr>
          <w:rFonts w:cs="Traditional Arabic" w:hint="cs"/>
          <w:sz w:val="32"/>
          <w:szCs w:val="32"/>
          <w:rtl/>
        </w:rPr>
        <w:t xml:space="preserve"> </w:t>
      </w:r>
      <w:r w:rsidR="00AC25C1">
        <w:rPr>
          <w:rFonts w:cs="Traditional Arabic" w:hint="cs"/>
          <w:sz w:val="32"/>
          <w:szCs w:val="32"/>
          <w:rtl/>
        </w:rPr>
        <w:t>وعنت وإشكال</w:t>
      </w:r>
      <w:r w:rsidRPr="002607A0">
        <w:rPr>
          <w:rFonts w:cs="Traditional Arabic" w:hint="cs"/>
          <w:sz w:val="32"/>
          <w:szCs w:val="32"/>
          <w:rtl/>
        </w:rPr>
        <w:t xml:space="preserve"> ، بل ربّما حدثت بسبب ذلك مفاسد متعددة ، أو تعطلت مصالح راجحة </w:t>
      </w:r>
      <w:r w:rsidRPr="002607A0">
        <w:rPr>
          <w:rStyle w:val="a7"/>
          <w:rFonts w:cs="Traditional Arabic"/>
          <w:sz w:val="32"/>
          <w:szCs w:val="32"/>
          <w:rtl/>
        </w:rPr>
        <w:footnoteReference w:id="250"/>
      </w:r>
      <w:r w:rsidRPr="002607A0">
        <w:rPr>
          <w:rFonts w:cs="Traditional Arabic" w:hint="cs"/>
          <w:sz w:val="32"/>
          <w:szCs w:val="32"/>
          <w:rtl/>
        </w:rPr>
        <w:t>.</w:t>
      </w:r>
    </w:p>
    <w:p w14:paraId="6B8FA833" w14:textId="079A3750" w:rsidR="00B36C41" w:rsidRDefault="00B36C41" w:rsidP="00FD5D19">
      <w:pPr>
        <w:jc w:val="lowKashida"/>
        <w:rPr>
          <w:rFonts w:cs="Traditional Arabic"/>
          <w:sz w:val="20"/>
          <w:szCs w:val="20"/>
          <w:rtl/>
        </w:rPr>
      </w:pPr>
    </w:p>
    <w:p w14:paraId="42489BA7" w14:textId="76883A38" w:rsidR="00AC25C1" w:rsidRDefault="00AC25C1" w:rsidP="00FD5D19">
      <w:pPr>
        <w:jc w:val="lowKashida"/>
        <w:rPr>
          <w:rFonts w:cs="Traditional Arabic"/>
          <w:sz w:val="20"/>
          <w:szCs w:val="20"/>
          <w:rtl/>
        </w:rPr>
      </w:pPr>
    </w:p>
    <w:p w14:paraId="632E6D67" w14:textId="0727FA63" w:rsidR="00AC25C1" w:rsidRDefault="00AC25C1" w:rsidP="00FD5D19">
      <w:pPr>
        <w:jc w:val="lowKashida"/>
        <w:rPr>
          <w:rFonts w:cs="Traditional Arabic"/>
          <w:sz w:val="20"/>
          <w:szCs w:val="20"/>
          <w:rtl/>
        </w:rPr>
      </w:pPr>
    </w:p>
    <w:p w14:paraId="23BD6602" w14:textId="33FF1D7D" w:rsidR="00AC25C1" w:rsidRDefault="00AC25C1" w:rsidP="00FD5D19">
      <w:pPr>
        <w:jc w:val="lowKashida"/>
        <w:rPr>
          <w:rFonts w:cs="Traditional Arabic"/>
          <w:sz w:val="20"/>
          <w:szCs w:val="20"/>
          <w:rtl/>
        </w:rPr>
      </w:pPr>
    </w:p>
    <w:p w14:paraId="5D1B182E" w14:textId="737B7965" w:rsidR="00AC25C1" w:rsidRDefault="00AC25C1" w:rsidP="00FD5D19">
      <w:pPr>
        <w:jc w:val="lowKashida"/>
        <w:rPr>
          <w:rFonts w:cs="Traditional Arabic"/>
          <w:sz w:val="20"/>
          <w:szCs w:val="20"/>
          <w:rtl/>
        </w:rPr>
      </w:pPr>
    </w:p>
    <w:p w14:paraId="62ED0BFA" w14:textId="3AF1726D" w:rsidR="00AC25C1" w:rsidRDefault="00AC25C1" w:rsidP="00FD5D19">
      <w:pPr>
        <w:jc w:val="lowKashida"/>
        <w:rPr>
          <w:rFonts w:cs="Traditional Arabic"/>
          <w:sz w:val="20"/>
          <w:szCs w:val="20"/>
          <w:rtl/>
        </w:rPr>
      </w:pPr>
    </w:p>
    <w:p w14:paraId="5BBF9C0F" w14:textId="77777777" w:rsidR="00AC25C1" w:rsidRPr="00B36C41" w:rsidRDefault="00AC25C1" w:rsidP="00FD5D19">
      <w:pPr>
        <w:jc w:val="lowKashida"/>
        <w:rPr>
          <w:rFonts w:cs="Traditional Arabic"/>
          <w:sz w:val="20"/>
          <w:szCs w:val="20"/>
          <w:rtl/>
        </w:rPr>
      </w:pPr>
    </w:p>
    <w:p w14:paraId="5E1C87CE" w14:textId="5DC303FB" w:rsidR="00FD5D19" w:rsidRPr="001E59F8" w:rsidRDefault="00A11D60"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w:t>
      </w:r>
      <w:proofErr w:type="gramStart"/>
      <w:r w:rsidR="00FD5D19">
        <w:rPr>
          <w:rFonts w:cs="PT Bold Heading" w:hint="cs"/>
          <w:rtl/>
        </w:rPr>
        <w:t xml:space="preserve">المحتسب </w:t>
      </w:r>
      <w:r w:rsidR="00FD5D19" w:rsidRPr="00CF60D8">
        <w:rPr>
          <w:rFonts w:cs="PT Bold Heading" w:hint="cs"/>
          <w:rtl/>
        </w:rPr>
        <w:t>:</w:t>
      </w:r>
      <w:proofErr w:type="gramEnd"/>
      <w:r w:rsidR="00FD5D19">
        <w:rPr>
          <w:rFonts w:cs="PT Bold Heading" w:hint="cs"/>
          <w:rtl/>
        </w:rPr>
        <w:t xml:space="preserve"> </w:t>
      </w:r>
      <w:r w:rsidR="00FD5D19" w:rsidRPr="00826F5F">
        <w:rPr>
          <w:rFonts w:cs="PT Bold Heading" w:hint="cs"/>
          <w:rtl/>
        </w:rPr>
        <w:t xml:space="preserve">القدرة والاستطاعة </w:t>
      </w:r>
      <w:r w:rsidR="00FD5D19" w:rsidRPr="00AB42FC">
        <w:rPr>
          <w:rStyle w:val="a7"/>
          <w:rFonts w:cs="Traditional Arabic"/>
          <w:sz w:val="28"/>
          <w:szCs w:val="28"/>
          <w:rtl/>
        </w:rPr>
        <w:footnoteReference w:id="251"/>
      </w:r>
      <w:r w:rsidR="00FD5D19">
        <w:rPr>
          <w:rFonts w:cs="PT Bold Heading" w:hint="cs"/>
          <w:rtl/>
        </w:rPr>
        <w:t xml:space="preserve"> وضح المقصود من هذا الشرط</w:t>
      </w:r>
      <w:r w:rsidR="00FD5D19">
        <w:rPr>
          <w:rFonts w:cs="Traditional Arabic" w:hint="cs"/>
          <w:b/>
          <w:bCs/>
          <w:sz w:val="32"/>
          <w:szCs w:val="32"/>
          <w:rtl/>
        </w:rPr>
        <w:t xml:space="preserve"> </w:t>
      </w:r>
      <w:r w:rsidR="00FD5D19">
        <w:rPr>
          <w:rFonts w:cs="PT Bold Heading" w:hint="cs"/>
          <w:rtl/>
        </w:rPr>
        <w:t>؟</w:t>
      </w:r>
      <w:r w:rsidR="00FD5D19" w:rsidRPr="001E59F8">
        <w:rPr>
          <w:rFonts w:cs="PT Bold Heading" w:hint="cs"/>
          <w:rtl/>
        </w:rPr>
        <w:t xml:space="preserve"> </w:t>
      </w:r>
    </w:p>
    <w:p w14:paraId="0792D656" w14:textId="7C78E7A5"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B208F5">
        <w:rPr>
          <w:rFonts w:cs="Traditional Arabic" w:hint="cs"/>
          <w:b/>
          <w:bCs/>
          <w:sz w:val="32"/>
          <w:szCs w:val="32"/>
          <w:rtl/>
        </w:rPr>
        <w:t xml:space="preserve">المقصود </w:t>
      </w:r>
      <w:r w:rsidRPr="00CF60D8">
        <w:rPr>
          <w:rFonts w:cs="Traditional Arabic" w:hint="cs"/>
          <w:b/>
          <w:bCs/>
          <w:sz w:val="32"/>
          <w:szCs w:val="32"/>
          <w:rtl/>
        </w:rPr>
        <w:t>:</w:t>
      </w:r>
      <w:proofErr w:type="gramEnd"/>
    </w:p>
    <w:p w14:paraId="27355552" w14:textId="72B6B4FA" w:rsidR="00FD5D19" w:rsidRPr="00F2383F" w:rsidRDefault="00FD5D19" w:rsidP="00FD5D19">
      <w:pPr>
        <w:jc w:val="both"/>
        <w:rPr>
          <w:rFonts w:cs="Traditional Arabic"/>
          <w:sz w:val="32"/>
          <w:szCs w:val="32"/>
        </w:rPr>
      </w:pPr>
      <w:r>
        <w:rPr>
          <w:rFonts w:cs="Traditional Arabic" w:hint="cs"/>
          <w:sz w:val="32"/>
          <w:szCs w:val="32"/>
          <w:rtl/>
        </w:rPr>
        <w:t xml:space="preserve">   أ</w:t>
      </w:r>
      <w:r w:rsidRPr="002607A0">
        <w:rPr>
          <w:rFonts w:cs="Traditional Arabic" w:hint="cs"/>
          <w:sz w:val="32"/>
          <w:szCs w:val="32"/>
          <w:rtl/>
        </w:rPr>
        <w:t>ن من فضل الله تعالى على خلقه أن جعل دين الإسلام دين الواقعية فهو لا</w:t>
      </w:r>
      <w:r>
        <w:rPr>
          <w:rFonts w:cs="Traditional Arabic" w:hint="cs"/>
          <w:sz w:val="32"/>
          <w:szCs w:val="32"/>
          <w:rtl/>
        </w:rPr>
        <w:t xml:space="preserve"> </w:t>
      </w:r>
      <w:r w:rsidRPr="002607A0">
        <w:rPr>
          <w:rFonts w:cs="Traditional Arabic" w:hint="cs"/>
          <w:sz w:val="32"/>
          <w:szCs w:val="32"/>
          <w:rtl/>
        </w:rPr>
        <w:t xml:space="preserve">يطالب المسلمين بأمور فوق طاقتهم لا يستطيعون فعلها أيّاً كان هذا المأمور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فأما أن يسقط كلية أو يخفف إلى درجة تتناسب مع قدرات هذا الشخص .</w:t>
      </w:r>
      <w:r>
        <w:rPr>
          <w:rFonts w:cs="Traditional Arabic" w:hint="cs"/>
          <w:sz w:val="32"/>
          <w:szCs w:val="32"/>
          <w:rtl/>
        </w:rPr>
        <w:t xml:space="preserve"> </w:t>
      </w:r>
      <w:r w:rsidRPr="002607A0">
        <w:rPr>
          <w:rFonts w:cs="Traditional Arabic" w:hint="cs"/>
          <w:sz w:val="32"/>
          <w:szCs w:val="32"/>
          <w:rtl/>
        </w:rPr>
        <w:t>ولقد جاء</w:t>
      </w:r>
      <w:r>
        <w:rPr>
          <w:rFonts w:cs="Traditional Arabic" w:hint="cs"/>
          <w:sz w:val="32"/>
          <w:szCs w:val="32"/>
          <w:rtl/>
        </w:rPr>
        <w:t>ت</w:t>
      </w:r>
      <w:r w:rsidRPr="002607A0">
        <w:rPr>
          <w:rFonts w:cs="Traditional Arabic" w:hint="cs"/>
          <w:sz w:val="32"/>
          <w:szCs w:val="32"/>
          <w:rtl/>
        </w:rPr>
        <w:t xml:space="preserve"> النصوص الشرعية من الكتاب والسنة موضحة ذلك أوضح </w:t>
      </w:r>
      <w:proofErr w:type="gramStart"/>
      <w:r w:rsidRPr="002607A0">
        <w:rPr>
          <w:rFonts w:cs="Traditional Arabic" w:hint="cs"/>
          <w:sz w:val="32"/>
          <w:szCs w:val="32"/>
          <w:rtl/>
        </w:rPr>
        <w:t>بيان ،</w:t>
      </w:r>
      <w:proofErr w:type="gramEnd"/>
      <w:r w:rsidRPr="002607A0">
        <w:rPr>
          <w:rFonts w:cs="Traditional Arabic" w:hint="cs"/>
          <w:sz w:val="32"/>
          <w:szCs w:val="32"/>
          <w:rtl/>
        </w:rPr>
        <w:t xml:space="preserve"> قال تعالى</w:t>
      </w:r>
      <w:r w:rsidRPr="002607A0">
        <w:rPr>
          <w:rFonts w:cs="Traditional Arabic" w:hint="cs"/>
          <w:b/>
          <w:bCs/>
          <w:sz w:val="32"/>
          <w:szCs w:val="32"/>
          <w:rtl/>
        </w:rPr>
        <w:t xml:space="preserve"> :</w:t>
      </w:r>
      <w:r w:rsidRPr="00995ACF">
        <w:rPr>
          <w:rFonts w:ascii="QCF_BSML" w:hAnsi="QCF_BSML" w:cs="QCF_BSML"/>
          <w:color w:val="000000"/>
          <w:rtl/>
        </w:rPr>
        <w:t xml:space="preserve"> </w:t>
      </w:r>
      <w:r w:rsidRPr="00B208F5">
        <w:rPr>
          <w:rFonts w:ascii="QCF_BSML" w:hAnsi="QCF_BSML" w:cs="QCF_BSML"/>
          <w:b/>
          <w:bCs/>
          <w:color w:val="000000"/>
          <w:sz w:val="26"/>
          <w:szCs w:val="26"/>
          <w:rtl/>
        </w:rPr>
        <w:t xml:space="preserve">ﭽ </w:t>
      </w:r>
      <w:r w:rsidRPr="00B208F5">
        <w:rPr>
          <w:rFonts w:ascii="QCF_P049" w:hAnsi="QCF_P049" w:cs="QCF_P049"/>
          <w:b/>
          <w:bCs/>
          <w:color w:val="000000"/>
          <w:sz w:val="26"/>
          <w:szCs w:val="26"/>
          <w:rtl/>
        </w:rPr>
        <w:t>ﯗ  ﯘ   ﯙ  ﯚ  ﯛ  ﯜ</w:t>
      </w:r>
      <w:r w:rsidRPr="00B208F5">
        <w:rPr>
          <w:rFonts w:ascii="QCF_P049" w:hAnsi="QCF_P049" w:cs="QCF_P049"/>
          <w:b/>
          <w:bCs/>
          <w:color w:val="0000A5"/>
          <w:sz w:val="26"/>
          <w:szCs w:val="26"/>
          <w:rtl/>
        </w:rPr>
        <w:t>ﯝ</w:t>
      </w:r>
      <w:r w:rsidRPr="00B208F5">
        <w:rPr>
          <w:rFonts w:ascii="QCF_P049" w:hAnsi="QCF_P049" w:cs="QCF_P049"/>
          <w:b/>
          <w:bCs/>
          <w:color w:val="000000"/>
          <w:sz w:val="26"/>
          <w:szCs w:val="26"/>
          <w:rtl/>
        </w:rPr>
        <w:t xml:space="preserve"> </w:t>
      </w:r>
      <w:r w:rsidRPr="00B208F5">
        <w:rPr>
          <w:rFonts w:ascii="QCF_BSML" w:hAnsi="QCF_BSML" w:cs="QCF_BSML"/>
          <w:b/>
          <w:bCs/>
          <w:color w:val="000000"/>
          <w:sz w:val="26"/>
          <w:szCs w:val="26"/>
          <w:rtl/>
        </w:rPr>
        <w:t>ﭼ</w:t>
      </w:r>
      <w:r w:rsidRPr="00B208F5">
        <w:rPr>
          <w:rFonts w:ascii="Arial" w:hAnsi="Arial" w:cs="Arial"/>
          <w:color w:val="000000"/>
          <w:sz w:val="26"/>
          <w:szCs w:val="26"/>
          <w:rtl/>
        </w:rPr>
        <w:t xml:space="preserve"> </w:t>
      </w:r>
      <w:r w:rsidRPr="0035008D">
        <w:rPr>
          <w:rFonts w:cs="Traditional Arabic" w:hint="cs"/>
          <w:sz w:val="30"/>
          <w:szCs w:val="30"/>
          <w:vertAlign w:val="subscript"/>
          <w:rtl/>
        </w:rPr>
        <w:t xml:space="preserve">البقرة آية </w:t>
      </w:r>
      <w:r w:rsidR="0035008D" w:rsidRPr="0035008D">
        <w:rPr>
          <w:rFonts w:cs="Traditional Arabic" w:hint="cs"/>
          <w:sz w:val="30"/>
          <w:szCs w:val="30"/>
          <w:vertAlign w:val="subscript"/>
          <w:rtl/>
        </w:rPr>
        <w:t>286</w:t>
      </w:r>
      <w:r w:rsidRPr="0035008D">
        <w:rPr>
          <w:rFonts w:cs="Traditional Arabic" w:hint="cs"/>
          <w:sz w:val="30"/>
          <w:szCs w:val="30"/>
          <w:vertAlign w:val="subscript"/>
          <w:rtl/>
        </w:rPr>
        <w:t>.</w:t>
      </w:r>
      <w:r w:rsidRPr="0035008D">
        <w:rPr>
          <w:rFonts w:cs="Traditional Arabic" w:hint="cs"/>
          <w:b/>
          <w:bCs/>
          <w:sz w:val="36"/>
          <w:szCs w:val="36"/>
          <w:rtl/>
        </w:rPr>
        <w:t xml:space="preserve"> </w:t>
      </w:r>
      <w:r w:rsidRPr="002607A0">
        <w:rPr>
          <w:rFonts w:cs="Traditional Arabic" w:hint="cs"/>
          <w:b/>
          <w:bCs/>
          <w:sz w:val="32"/>
          <w:szCs w:val="32"/>
          <w:rtl/>
        </w:rPr>
        <w:t xml:space="preserve">: </w:t>
      </w:r>
      <w:r w:rsidRPr="00C93844">
        <w:rPr>
          <w:rFonts w:cs="Traditional Arabic" w:hint="cs"/>
          <w:sz w:val="32"/>
          <w:szCs w:val="32"/>
          <w:rtl/>
        </w:rPr>
        <w:t>وقال تعالى :</w:t>
      </w:r>
      <w:r w:rsidRPr="0035008D">
        <w:rPr>
          <w:rFonts w:ascii="QCF_BSML" w:hAnsi="QCF_BSML" w:cs="QCF_BSML"/>
          <w:b/>
          <w:bCs/>
          <w:color w:val="000000"/>
          <w:sz w:val="26"/>
          <w:szCs w:val="26"/>
          <w:rtl/>
        </w:rPr>
        <w:t xml:space="preserve">ﭽ </w:t>
      </w:r>
      <w:r w:rsidRPr="0035008D">
        <w:rPr>
          <w:rFonts w:ascii="QCF_P557" w:hAnsi="QCF_P557" w:cs="QCF_P557"/>
          <w:b/>
          <w:bCs/>
          <w:color w:val="000000"/>
          <w:sz w:val="26"/>
          <w:szCs w:val="26"/>
          <w:rtl/>
        </w:rPr>
        <w:t xml:space="preserve">ﮧ  ﮨ  ﮩ  ﮪ  </w:t>
      </w:r>
      <w:r w:rsidRPr="0035008D">
        <w:rPr>
          <w:rFonts w:ascii="QCF_BSML" w:hAnsi="QCF_BSML" w:cs="QCF_BSML"/>
          <w:b/>
          <w:bCs/>
          <w:color w:val="000000"/>
          <w:sz w:val="26"/>
          <w:szCs w:val="26"/>
          <w:rtl/>
        </w:rPr>
        <w:t>ﭼ</w:t>
      </w:r>
      <w:r w:rsidRPr="0035008D">
        <w:rPr>
          <w:rFonts w:ascii="Arial" w:hAnsi="Arial" w:cs="Arial"/>
          <w:color w:val="000000"/>
          <w:sz w:val="20"/>
          <w:szCs w:val="20"/>
          <w:rtl/>
        </w:rPr>
        <w:t xml:space="preserve"> </w:t>
      </w:r>
      <w:r w:rsidRPr="0035008D">
        <w:rPr>
          <w:rFonts w:cs="Traditional Arabic" w:hint="cs"/>
          <w:sz w:val="30"/>
          <w:szCs w:val="30"/>
          <w:vertAlign w:val="subscript"/>
          <w:rtl/>
        </w:rPr>
        <w:t xml:space="preserve">التغابن آية </w:t>
      </w:r>
      <w:r w:rsidR="0035008D" w:rsidRPr="0035008D">
        <w:rPr>
          <w:rFonts w:cs="Traditional Arabic" w:hint="cs"/>
          <w:sz w:val="30"/>
          <w:szCs w:val="30"/>
          <w:vertAlign w:val="subscript"/>
          <w:rtl/>
        </w:rPr>
        <w:t>16</w:t>
      </w:r>
      <w:r w:rsidRPr="0035008D">
        <w:rPr>
          <w:rFonts w:cs="Traditional Arabic" w:hint="cs"/>
          <w:sz w:val="30"/>
          <w:szCs w:val="30"/>
          <w:vertAlign w:val="subscript"/>
          <w:rtl/>
        </w:rPr>
        <w:t>.</w:t>
      </w:r>
      <w:r w:rsidRPr="0035008D">
        <w:rPr>
          <w:rFonts w:cs="Traditional Arabic" w:hint="cs"/>
          <w:sz w:val="36"/>
          <w:szCs w:val="36"/>
          <w:rtl/>
        </w:rPr>
        <w:t xml:space="preserve"> </w:t>
      </w:r>
      <w:r w:rsidRPr="002607A0">
        <w:rPr>
          <w:rFonts w:cs="Traditional Arabic" w:hint="cs"/>
          <w:sz w:val="32"/>
          <w:szCs w:val="32"/>
          <w:rtl/>
        </w:rPr>
        <w:t xml:space="preserve">وقال </w:t>
      </w:r>
      <w:proofErr w:type="gramStart"/>
      <w:r w:rsidRPr="002607A0">
        <w:rPr>
          <w:rFonts w:cs="Traditional Arabic" w:hint="cs"/>
          <w:sz w:val="32"/>
          <w:szCs w:val="32"/>
          <w:rtl/>
        </w:rPr>
        <w:t>تعالى</w:t>
      </w:r>
      <w:r w:rsidRPr="002607A0">
        <w:rPr>
          <w:rFonts w:cs="Traditional Arabic" w:hint="cs"/>
          <w:b/>
          <w:bCs/>
          <w:sz w:val="32"/>
          <w:szCs w:val="32"/>
          <w:rtl/>
        </w:rPr>
        <w:t xml:space="preserve"> :</w:t>
      </w:r>
      <w:proofErr w:type="gramEnd"/>
      <w:r>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sidRPr="00E84387">
        <w:rPr>
          <w:rFonts w:ascii="QCF_BSML" w:hAnsi="QCF_BSML" w:cs="QCF_BSML"/>
          <w:b/>
          <w:bCs/>
          <w:color w:val="000000"/>
          <w:sz w:val="26"/>
          <w:szCs w:val="26"/>
          <w:rtl/>
        </w:rPr>
        <w:t xml:space="preserve">ﭽ </w:t>
      </w:r>
      <w:r w:rsidRPr="00E84387">
        <w:rPr>
          <w:rFonts w:ascii="QCF_P028" w:hAnsi="QCF_P028" w:cs="QCF_P028"/>
          <w:b/>
          <w:bCs/>
          <w:color w:val="000000"/>
          <w:sz w:val="26"/>
          <w:szCs w:val="26"/>
          <w:rtl/>
        </w:rPr>
        <w:t>ﯗ  ﯘ  ﯙ  ﯚ   ﯛ  ﯜ  ﯝ   ﯞ</w:t>
      </w:r>
      <w:r w:rsidRPr="00E84387">
        <w:rPr>
          <w:rFonts w:ascii="QCF_BSML" w:hAnsi="QCF_BSML" w:cs="QCF_BSML"/>
          <w:b/>
          <w:bCs/>
          <w:color w:val="000000"/>
          <w:sz w:val="26"/>
          <w:szCs w:val="26"/>
          <w:rtl/>
        </w:rPr>
        <w:t>ﭼ</w:t>
      </w:r>
      <w:r w:rsidRPr="00E84387">
        <w:rPr>
          <w:rFonts w:ascii="Arial" w:hAnsi="Arial" w:cs="Arial"/>
          <w:color w:val="000000"/>
          <w:sz w:val="20"/>
          <w:szCs w:val="20"/>
          <w:rtl/>
        </w:rPr>
        <w:t xml:space="preserve"> </w:t>
      </w:r>
      <w:r w:rsidRPr="00E84387">
        <w:rPr>
          <w:rFonts w:cs="Traditional Arabic" w:hint="cs"/>
          <w:sz w:val="30"/>
          <w:szCs w:val="30"/>
          <w:vertAlign w:val="subscript"/>
          <w:rtl/>
        </w:rPr>
        <w:t xml:space="preserve">البقرة آية </w:t>
      </w:r>
      <w:r w:rsidR="00E84387" w:rsidRPr="00E84387">
        <w:rPr>
          <w:rFonts w:cs="Traditional Arabic" w:hint="cs"/>
          <w:sz w:val="30"/>
          <w:szCs w:val="30"/>
          <w:vertAlign w:val="subscript"/>
          <w:rtl/>
        </w:rPr>
        <w:t>185</w:t>
      </w:r>
      <w:r w:rsidRPr="00E84387">
        <w:rPr>
          <w:rFonts w:cs="Traditional Arabic" w:hint="cs"/>
          <w:sz w:val="30"/>
          <w:szCs w:val="30"/>
          <w:vertAlign w:val="subscript"/>
          <w:rtl/>
        </w:rPr>
        <w:t>.</w:t>
      </w:r>
    </w:p>
    <w:p w14:paraId="37E9D7B6" w14:textId="01348D0A" w:rsidR="00A11D60" w:rsidRPr="002607A0" w:rsidRDefault="00FD5D19" w:rsidP="00B36C41">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فهذه النصوص الشرعية تبين بوضوح أن الإنسان لا يكلف فوق طاقته في أي أمر من أمور </w:t>
      </w:r>
      <w:proofErr w:type="gramStart"/>
      <w:r w:rsidRPr="002607A0">
        <w:rPr>
          <w:rFonts w:cs="Traditional Arabic" w:hint="cs"/>
          <w:sz w:val="32"/>
          <w:szCs w:val="32"/>
          <w:rtl/>
        </w:rPr>
        <w:t>الشرع ،</w:t>
      </w:r>
      <w:proofErr w:type="gramEnd"/>
      <w:r w:rsidRPr="002607A0">
        <w:rPr>
          <w:rFonts w:cs="Traditional Arabic" w:hint="cs"/>
          <w:sz w:val="32"/>
          <w:szCs w:val="32"/>
          <w:rtl/>
        </w:rPr>
        <w:t xml:space="preserve"> وما </w:t>
      </w:r>
      <w:r>
        <w:rPr>
          <w:rFonts w:cs="Traditional Arabic" w:hint="cs"/>
          <w:sz w:val="32"/>
          <w:szCs w:val="32"/>
          <w:rtl/>
        </w:rPr>
        <w:t>القيام بالحسبة</w:t>
      </w:r>
      <w:r w:rsidRPr="002607A0">
        <w:rPr>
          <w:rFonts w:cs="Traditional Arabic" w:hint="cs"/>
          <w:sz w:val="32"/>
          <w:szCs w:val="32"/>
          <w:rtl/>
        </w:rPr>
        <w:t xml:space="preserve"> إلا جزء من أوامر الشرع .</w:t>
      </w:r>
    </w:p>
    <w:p w14:paraId="3DBB3878" w14:textId="4B3E64F3" w:rsidR="00FD5D19" w:rsidRPr="002607A0"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ومدار هذا الشرط على حديث النبي </w:t>
      </w:r>
      <w:r w:rsidRPr="002607A0">
        <w:rPr>
          <w:rFonts w:cs="Traditional Arabic" w:hint="cs"/>
          <w:sz w:val="32"/>
          <w:szCs w:val="32"/>
        </w:rPr>
        <w:sym w:font="AGA Arabesque" w:char="F072"/>
      </w:r>
      <w:r w:rsidRPr="002607A0">
        <w:rPr>
          <w:rFonts w:cs="Traditional Arabic" w:hint="cs"/>
          <w:b/>
          <w:bCs/>
          <w:sz w:val="32"/>
          <w:szCs w:val="32"/>
          <w:rtl/>
        </w:rPr>
        <w:t xml:space="preserve"> : " من رأى منكم منكراً فليُغيره </w:t>
      </w:r>
      <w:proofErr w:type="gramStart"/>
      <w:r w:rsidRPr="002607A0">
        <w:rPr>
          <w:rFonts w:cs="Traditional Arabic" w:hint="cs"/>
          <w:b/>
          <w:bCs/>
          <w:sz w:val="32"/>
          <w:szCs w:val="32"/>
          <w:rtl/>
        </w:rPr>
        <w:t>بيده ،</w:t>
      </w:r>
      <w:proofErr w:type="gramEnd"/>
      <w:r w:rsidRPr="002607A0">
        <w:rPr>
          <w:rFonts w:cs="Traditional Arabic" w:hint="cs"/>
          <w:b/>
          <w:bCs/>
          <w:sz w:val="32"/>
          <w:szCs w:val="32"/>
          <w:rtl/>
        </w:rPr>
        <w:t xml:space="preserve"> فإن لم يستطع فبلسانه ، فإن لم يستطع فبقلبه وذلك أضعف الإيمان " </w:t>
      </w:r>
      <w:r>
        <w:rPr>
          <w:rStyle w:val="a7"/>
          <w:rFonts w:ascii="Lotus Linotype" w:hAnsi="Lotus Linotype" w:cs="Traditional Arabic"/>
          <w:sz w:val="32"/>
          <w:szCs w:val="32"/>
          <w:rtl/>
        </w:rPr>
        <w:footnoteReference w:id="252"/>
      </w:r>
      <w:r>
        <w:rPr>
          <w:rFonts w:ascii="Lotus Linotype" w:hAnsi="Lotus Linotype" w:cs="Traditional Arabic" w:hint="cs"/>
          <w:sz w:val="32"/>
          <w:szCs w:val="32"/>
          <w:vertAlign w:val="superscript"/>
          <w:rtl/>
        </w:rPr>
        <w:t>.</w:t>
      </w:r>
    </w:p>
    <w:p w14:paraId="527224D1" w14:textId="0CF93BE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فهذا نص صريح من المصطفى </w:t>
      </w:r>
      <w:r w:rsidRPr="002607A0">
        <w:rPr>
          <w:rFonts w:cs="Traditional Arabic" w:hint="cs"/>
          <w:sz w:val="32"/>
          <w:szCs w:val="32"/>
        </w:rPr>
        <w:sym w:font="AGA Arabesque" w:char="F072"/>
      </w:r>
      <w:r w:rsidRPr="002607A0">
        <w:rPr>
          <w:rFonts w:cs="Traditional Arabic" w:hint="cs"/>
          <w:sz w:val="32"/>
          <w:szCs w:val="32"/>
          <w:rtl/>
        </w:rPr>
        <w:t xml:space="preserve"> بأن المغيّر للمنكر لا يلزمه إزالته بطريقة </w:t>
      </w:r>
      <w:proofErr w:type="gramStart"/>
      <w:r w:rsidRPr="002607A0">
        <w:rPr>
          <w:rFonts w:cs="Traditional Arabic" w:hint="cs"/>
          <w:sz w:val="32"/>
          <w:szCs w:val="32"/>
          <w:rtl/>
        </w:rPr>
        <w:t>واحدة ،</w:t>
      </w:r>
      <w:proofErr w:type="gramEnd"/>
      <w:r w:rsidRPr="002607A0">
        <w:rPr>
          <w:rFonts w:cs="Traditional Arabic" w:hint="cs"/>
          <w:sz w:val="32"/>
          <w:szCs w:val="32"/>
          <w:rtl/>
        </w:rPr>
        <w:t xml:space="preserve"> بل عليه أن يغيره بيده فإن لم يستطع فبلسانه فإن لم يستطع فبقلبه وهذا أقل الأحوال .</w:t>
      </w:r>
    </w:p>
    <w:p w14:paraId="7FFB3BDD" w14:textId="3377580F" w:rsidR="00FD5D19" w:rsidRPr="002607A0" w:rsidRDefault="00FD5D19" w:rsidP="00FD5D19">
      <w:pPr>
        <w:jc w:val="lowKashida"/>
        <w:rPr>
          <w:rFonts w:cs="Traditional Arabic"/>
          <w:sz w:val="32"/>
          <w:szCs w:val="32"/>
          <w:rtl/>
        </w:rPr>
      </w:pPr>
      <w:r w:rsidRPr="00E84387">
        <w:rPr>
          <w:rFonts w:cs="Traditional Arabic" w:hint="cs"/>
          <w:b/>
          <w:bCs/>
          <w:sz w:val="32"/>
          <w:szCs w:val="32"/>
          <w:rtl/>
        </w:rPr>
        <w:t xml:space="preserve">   قال </w:t>
      </w:r>
      <w:proofErr w:type="gramStart"/>
      <w:r w:rsidRPr="00E84387">
        <w:rPr>
          <w:rFonts w:cs="Traditional Arabic" w:hint="cs"/>
          <w:b/>
          <w:bCs/>
          <w:sz w:val="32"/>
          <w:szCs w:val="32"/>
          <w:rtl/>
        </w:rPr>
        <w:t>النووي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وأما صفة النهي ومراتبه فقد قال </w:t>
      </w:r>
      <w:r w:rsidRPr="002607A0">
        <w:rPr>
          <w:rFonts w:cs="Traditional Arabic" w:hint="cs"/>
          <w:sz w:val="32"/>
          <w:szCs w:val="32"/>
        </w:rPr>
        <w:sym w:font="AGA Arabesque" w:char="F072"/>
      </w:r>
      <w:r w:rsidRPr="002607A0">
        <w:rPr>
          <w:rFonts w:cs="Traditional Arabic" w:hint="cs"/>
          <w:sz w:val="32"/>
          <w:szCs w:val="32"/>
          <w:rtl/>
        </w:rPr>
        <w:t xml:space="preserve"> في هذه الحديث الصحيح </w:t>
      </w:r>
      <w:r w:rsidRPr="002607A0">
        <w:rPr>
          <w:rFonts w:cs="Traditional Arabic" w:hint="cs"/>
          <w:b/>
          <w:bCs/>
          <w:sz w:val="32"/>
          <w:szCs w:val="32"/>
          <w:rtl/>
        </w:rPr>
        <w:t xml:space="preserve">: " فليغيره بيده فإن لم يستطع فبلسانه فإن لم يستطع فبقلبه " </w:t>
      </w:r>
      <w:r w:rsidRPr="002607A0">
        <w:rPr>
          <w:rFonts w:cs="Traditional Arabic" w:hint="cs"/>
          <w:sz w:val="32"/>
          <w:szCs w:val="32"/>
          <w:rtl/>
        </w:rPr>
        <w:t xml:space="preserve">فقوله </w:t>
      </w:r>
      <w:r w:rsidRPr="002607A0">
        <w:rPr>
          <w:rFonts w:cs="Traditional Arabic" w:hint="cs"/>
          <w:sz w:val="32"/>
          <w:szCs w:val="32"/>
        </w:rPr>
        <w:sym w:font="AGA Arabesque" w:char="F072"/>
      </w:r>
      <w:r w:rsidRPr="002607A0">
        <w:rPr>
          <w:rFonts w:cs="Traditional Arabic" w:hint="cs"/>
          <w:sz w:val="32"/>
          <w:szCs w:val="32"/>
          <w:rtl/>
        </w:rPr>
        <w:t xml:space="preserve"> فبقلبه معناه فليكرهه بقلبه وليس ذلك بإزالته وتغيير منه للمنكر ولكنه هو الذي وسعه " </w:t>
      </w:r>
      <w:r w:rsidRPr="002607A0">
        <w:rPr>
          <w:rStyle w:val="a7"/>
          <w:rFonts w:cs="Traditional Arabic"/>
          <w:sz w:val="32"/>
          <w:szCs w:val="32"/>
          <w:rtl/>
        </w:rPr>
        <w:footnoteReference w:id="253"/>
      </w:r>
      <w:r w:rsidRPr="002607A0">
        <w:rPr>
          <w:rFonts w:cs="Traditional Arabic" w:hint="cs"/>
          <w:sz w:val="32"/>
          <w:szCs w:val="32"/>
          <w:rtl/>
        </w:rPr>
        <w:t xml:space="preserve"> .</w:t>
      </w:r>
      <w:r w:rsidRPr="002607A0">
        <w:rPr>
          <w:rStyle w:val="a7"/>
          <w:rFonts w:cs="Traditional Arabic"/>
          <w:sz w:val="32"/>
          <w:szCs w:val="32"/>
          <w:rtl/>
        </w:rPr>
        <w:footnoteReference w:id="254"/>
      </w:r>
      <w:r w:rsidRPr="002607A0">
        <w:rPr>
          <w:rFonts w:cs="Traditional Arabic" w:hint="cs"/>
          <w:sz w:val="32"/>
          <w:szCs w:val="32"/>
          <w:rtl/>
        </w:rPr>
        <w:t xml:space="preserve">.  </w:t>
      </w:r>
    </w:p>
    <w:p w14:paraId="64349A99" w14:textId="5C605ADB"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وإنّ مبنى الأحكام الشرعية قائم على وجود هذا الشرط وتحققه في </w:t>
      </w:r>
      <w:proofErr w:type="gramStart"/>
      <w:r w:rsidRPr="002607A0">
        <w:rPr>
          <w:rFonts w:cs="Traditional Arabic" w:hint="cs"/>
          <w:sz w:val="32"/>
          <w:szCs w:val="32"/>
          <w:rtl/>
        </w:rPr>
        <w:t>المأمور ،</w:t>
      </w:r>
      <w:proofErr w:type="gramEnd"/>
      <w:r w:rsidRPr="002607A0">
        <w:rPr>
          <w:rFonts w:cs="Traditional Arabic" w:hint="cs"/>
          <w:sz w:val="32"/>
          <w:szCs w:val="32"/>
          <w:rtl/>
        </w:rPr>
        <w:t xml:space="preserve"> ولولا وجوده لحصل حرج شديد وعنت كبير ، ولكن فضل الله عظيم على هذه الأمة حيث وسّعَ لها ورفع عنها الحرج مراعاة لأحوالهم وظروفهم ، قال تعالى</w:t>
      </w:r>
      <w:r w:rsidRPr="002607A0">
        <w:rPr>
          <w:rFonts w:cs="Traditional Arabic" w:hint="cs"/>
          <w:b/>
          <w:bCs/>
          <w:sz w:val="32"/>
          <w:szCs w:val="32"/>
          <w:rtl/>
        </w:rPr>
        <w:t xml:space="preserve"> :</w:t>
      </w:r>
      <w:r>
        <w:rPr>
          <w:rFonts w:ascii="QCF_BSML" w:hAnsi="QCF_BSML" w:cs="QCF_BSML"/>
          <w:color w:val="000000"/>
          <w:sz w:val="47"/>
          <w:szCs w:val="47"/>
          <w:rtl/>
        </w:rPr>
        <w:t xml:space="preserve"> </w:t>
      </w:r>
      <w:r w:rsidRPr="00E84387">
        <w:rPr>
          <w:rFonts w:ascii="QCF_BSML" w:hAnsi="QCF_BSML" w:cs="QCF_BSML"/>
          <w:b/>
          <w:bCs/>
          <w:color w:val="000000"/>
          <w:sz w:val="26"/>
          <w:szCs w:val="26"/>
          <w:rtl/>
        </w:rPr>
        <w:t xml:space="preserve">ﭽ </w:t>
      </w:r>
      <w:r w:rsidRPr="00E84387">
        <w:rPr>
          <w:rFonts w:ascii="QCF_P049" w:hAnsi="QCF_P049" w:cs="QCF_P049"/>
          <w:b/>
          <w:bCs/>
          <w:color w:val="000000"/>
          <w:sz w:val="26"/>
          <w:szCs w:val="26"/>
          <w:rtl/>
        </w:rPr>
        <w:t>ﯗ  ﯘ   ﯙ  ﯚ  ﯛ  ﯜ</w:t>
      </w:r>
      <w:r w:rsidRPr="00E84387">
        <w:rPr>
          <w:rFonts w:ascii="QCF_P049" w:hAnsi="QCF_P049" w:cs="QCF_P049"/>
          <w:b/>
          <w:bCs/>
          <w:color w:val="0000A5"/>
          <w:sz w:val="26"/>
          <w:szCs w:val="26"/>
          <w:rtl/>
        </w:rPr>
        <w:t>ﯝ</w:t>
      </w:r>
      <w:r w:rsidRPr="00E84387">
        <w:rPr>
          <w:rFonts w:ascii="QCF_P049" w:hAnsi="QCF_P049" w:cs="QCF_P049"/>
          <w:b/>
          <w:bCs/>
          <w:color w:val="000000"/>
          <w:sz w:val="26"/>
          <w:szCs w:val="26"/>
          <w:rtl/>
        </w:rPr>
        <w:t xml:space="preserve"> </w:t>
      </w:r>
      <w:r w:rsidRPr="00E84387">
        <w:rPr>
          <w:rFonts w:ascii="QCF_BSML" w:hAnsi="QCF_BSML" w:cs="QCF_BSML"/>
          <w:b/>
          <w:bCs/>
          <w:color w:val="000000"/>
          <w:sz w:val="26"/>
          <w:szCs w:val="26"/>
          <w:rtl/>
        </w:rPr>
        <w:t>ﭼ</w:t>
      </w:r>
      <w:r w:rsidRPr="00E84387">
        <w:rPr>
          <w:rFonts w:ascii="Arial" w:hAnsi="Arial" w:cs="Arial"/>
          <w:color w:val="000000"/>
          <w:sz w:val="20"/>
          <w:szCs w:val="20"/>
          <w:rtl/>
        </w:rPr>
        <w:t xml:space="preserve"> </w:t>
      </w:r>
      <w:r w:rsidRPr="00E84387">
        <w:rPr>
          <w:rFonts w:cs="Traditional Arabic" w:hint="cs"/>
          <w:sz w:val="30"/>
          <w:szCs w:val="30"/>
          <w:vertAlign w:val="subscript"/>
          <w:rtl/>
        </w:rPr>
        <w:t xml:space="preserve">البقرة آية </w:t>
      </w:r>
      <w:r w:rsidR="00E84387" w:rsidRPr="00E84387">
        <w:rPr>
          <w:rFonts w:cs="Traditional Arabic" w:hint="cs"/>
          <w:sz w:val="30"/>
          <w:szCs w:val="30"/>
          <w:vertAlign w:val="subscript"/>
          <w:rtl/>
        </w:rPr>
        <w:t>286</w:t>
      </w:r>
      <w:r w:rsidRPr="00E84387">
        <w:rPr>
          <w:rFonts w:cs="Traditional Arabic" w:hint="cs"/>
          <w:sz w:val="30"/>
          <w:szCs w:val="30"/>
          <w:vertAlign w:val="subscript"/>
          <w:rtl/>
        </w:rPr>
        <w:t xml:space="preserve"> .</w:t>
      </w:r>
      <w:r w:rsidRPr="00E84387">
        <w:rPr>
          <w:rFonts w:cs="Traditional Arabic" w:hint="cs"/>
          <w:b/>
          <w:bCs/>
          <w:sz w:val="36"/>
          <w:szCs w:val="36"/>
          <w:rtl/>
        </w:rPr>
        <w:t xml:space="preserve"> </w:t>
      </w:r>
      <w:r w:rsidRPr="002607A0">
        <w:rPr>
          <w:rFonts w:cs="Traditional Arabic" w:hint="cs"/>
          <w:sz w:val="32"/>
          <w:szCs w:val="32"/>
          <w:rtl/>
        </w:rPr>
        <w:t xml:space="preserve">فمن كان بوسعه القيام بالأمر والنهي </w:t>
      </w:r>
      <w:proofErr w:type="gramStart"/>
      <w:r w:rsidRPr="002607A0">
        <w:rPr>
          <w:rFonts w:cs="Traditional Arabic" w:hint="cs"/>
          <w:sz w:val="32"/>
          <w:szCs w:val="32"/>
          <w:rtl/>
        </w:rPr>
        <w:t>لزمه ،</w:t>
      </w:r>
      <w:proofErr w:type="gramEnd"/>
      <w:r w:rsidRPr="002607A0">
        <w:rPr>
          <w:rFonts w:cs="Traditional Arabic" w:hint="cs"/>
          <w:sz w:val="32"/>
          <w:szCs w:val="32"/>
          <w:rtl/>
        </w:rPr>
        <w:t xml:space="preserve"> ومن لا ، فلا .</w:t>
      </w:r>
    </w:p>
    <w:p w14:paraId="32F80FA0" w14:textId="5254B77A" w:rsidR="00FD5D19" w:rsidRPr="002607A0" w:rsidRDefault="00FD5D19" w:rsidP="00A11D60">
      <w:pPr>
        <w:jc w:val="lowKashida"/>
        <w:rPr>
          <w:rFonts w:cs="Traditional Arabic"/>
          <w:sz w:val="32"/>
          <w:szCs w:val="32"/>
          <w:rtl/>
        </w:rPr>
      </w:pPr>
      <w:r w:rsidRPr="00E84387">
        <w:rPr>
          <w:rFonts w:cs="Traditional Arabic" w:hint="cs"/>
          <w:b/>
          <w:bCs/>
          <w:sz w:val="32"/>
          <w:szCs w:val="32"/>
          <w:rtl/>
        </w:rPr>
        <w:t xml:space="preserve">   قال ابن </w:t>
      </w:r>
      <w:proofErr w:type="gramStart"/>
      <w:r w:rsidRPr="00E84387">
        <w:rPr>
          <w:rFonts w:cs="Traditional Arabic" w:hint="cs"/>
          <w:b/>
          <w:bCs/>
          <w:sz w:val="32"/>
          <w:szCs w:val="32"/>
          <w:rtl/>
        </w:rPr>
        <w:t>كثير :</w:t>
      </w:r>
      <w:proofErr w:type="gramEnd"/>
      <w:r w:rsidRPr="002607A0">
        <w:rPr>
          <w:rFonts w:cs="Traditional Arabic" w:hint="cs"/>
          <w:sz w:val="32"/>
          <w:szCs w:val="32"/>
          <w:rtl/>
        </w:rPr>
        <w:t xml:space="preserve"> " أي : لا يكلف أحداً فوق طاقته ، وهذا من لطفه تعالى بخلقه ورأفته بهم وإحسانه إليهم " </w:t>
      </w:r>
      <w:r w:rsidRPr="002607A0">
        <w:rPr>
          <w:rStyle w:val="a7"/>
          <w:rFonts w:cs="Traditional Arabic"/>
          <w:sz w:val="32"/>
          <w:szCs w:val="32"/>
          <w:rtl/>
        </w:rPr>
        <w:footnoteReference w:id="255"/>
      </w:r>
      <w:r w:rsidRPr="002607A0">
        <w:rPr>
          <w:rFonts w:cs="Traditional Arabic" w:hint="cs"/>
          <w:sz w:val="32"/>
          <w:szCs w:val="32"/>
          <w:rtl/>
        </w:rPr>
        <w:t>.</w:t>
      </w:r>
    </w:p>
    <w:p w14:paraId="717C4E4E" w14:textId="50293BBE" w:rsidR="00FD5D19" w:rsidRPr="002607A0" w:rsidRDefault="00FD5D19" w:rsidP="00FD5D19">
      <w:pPr>
        <w:jc w:val="lowKashida"/>
        <w:rPr>
          <w:rFonts w:cs="Traditional Arabic"/>
          <w:sz w:val="32"/>
          <w:szCs w:val="32"/>
          <w:rtl/>
        </w:rPr>
      </w:pPr>
      <w:r w:rsidRPr="00F826C0">
        <w:rPr>
          <w:rFonts w:cs="Traditional Arabic" w:hint="cs"/>
          <w:b/>
          <w:bCs/>
          <w:sz w:val="32"/>
          <w:szCs w:val="32"/>
          <w:rtl/>
        </w:rPr>
        <w:lastRenderedPageBreak/>
        <w:t xml:space="preserve">   قال السعدي</w:t>
      </w:r>
      <w:r>
        <w:rPr>
          <w:rFonts w:cs="Traditional Arabic" w:hint="cs"/>
          <w:sz w:val="32"/>
          <w:szCs w:val="32"/>
          <w:rtl/>
        </w:rPr>
        <w:t xml:space="preserve"> </w:t>
      </w:r>
      <w:r w:rsidRPr="002607A0">
        <w:rPr>
          <w:rFonts w:cs="Traditional Arabic" w:hint="cs"/>
          <w:sz w:val="32"/>
          <w:szCs w:val="32"/>
          <w:rtl/>
        </w:rPr>
        <w:t xml:space="preserve">: " لم يحمّل الله أمة محمد </w:t>
      </w:r>
      <w:r w:rsidRPr="002607A0">
        <w:rPr>
          <w:rFonts w:cs="Traditional Arabic" w:hint="cs"/>
          <w:sz w:val="32"/>
          <w:szCs w:val="32"/>
        </w:rPr>
        <w:sym w:font="AGA Arabesque" w:char="F072"/>
      </w:r>
      <w:r w:rsidRPr="002607A0">
        <w:rPr>
          <w:rFonts w:cs="Traditional Arabic" w:hint="cs"/>
          <w:sz w:val="32"/>
          <w:szCs w:val="32"/>
          <w:rtl/>
        </w:rPr>
        <w:t xml:space="preserve"> فوق طاقتهم ، وقد غفر لهم ورحمهم ، ولم يحمّلهم من المشاق والأغلال ما حمله على من قبلهم </w:t>
      </w:r>
      <w:r>
        <w:rPr>
          <w:rFonts w:cs="Traditional Arabic" w:hint="cs"/>
          <w:sz w:val="32"/>
          <w:szCs w:val="32"/>
          <w:rtl/>
        </w:rPr>
        <w:t xml:space="preserve">" </w:t>
      </w:r>
      <w:r w:rsidRPr="002607A0">
        <w:rPr>
          <w:rStyle w:val="a7"/>
          <w:rFonts w:cs="Traditional Arabic"/>
          <w:sz w:val="32"/>
          <w:szCs w:val="32"/>
          <w:rtl/>
        </w:rPr>
        <w:footnoteReference w:id="256"/>
      </w:r>
      <w:r w:rsidRPr="002607A0">
        <w:rPr>
          <w:rFonts w:cs="Traditional Arabic" w:hint="cs"/>
          <w:sz w:val="32"/>
          <w:szCs w:val="32"/>
          <w:rtl/>
        </w:rPr>
        <w:t>.</w:t>
      </w:r>
    </w:p>
    <w:p w14:paraId="48D4F6BA" w14:textId="02A11D9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والناس يتفاوتون في القدرة تفاوتاً </w:t>
      </w:r>
      <w:proofErr w:type="gramStart"/>
      <w:r w:rsidRPr="002607A0">
        <w:rPr>
          <w:rFonts w:cs="Traditional Arabic" w:hint="cs"/>
          <w:sz w:val="32"/>
          <w:szCs w:val="32"/>
          <w:rtl/>
        </w:rPr>
        <w:t>كبيراً .</w:t>
      </w:r>
      <w:proofErr w:type="gramEnd"/>
      <w:r w:rsidRPr="002607A0">
        <w:rPr>
          <w:rFonts w:cs="Traditional Arabic" w:hint="cs"/>
          <w:sz w:val="32"/>
          <w:szCs w:val="32"/>
          <w:rtl/>
        </w:rPr>
        <w:t xml:space="preserve">. فالسلطان أقدر من </w:t>
      </w:r>
      <w:proofErr w:type="gramStart"/>
      <w:r w:rsidRPr="002607A0">
        <w:rPr>
          <w:rFonts w:cs="Traditional Arabic" w:hint="cs"/>
          <w:sz w:val="32"/>
          <w:szCs w:val="32"/>
          <w:rtl/>
        </w:rPr>
        <w:t>غيره ،</w:t>
      </w:r>
      <w:proofErr w:type="gramEnd"/>
      <w:r w:rsidRPr="002607A0">
        <w:rPr>
          <w:rFonts w:cs="Traditional Arabic" w:hint="cs"/>
          <w:sz w:val="32"/>
          <w:szCs w:val="32"/>
          <w:rtl/>
        </w:rPr>
        <w:t xml:space="preserve"> كما أن المتطوع أقل اقتداراً في الغالب من المنصوب للاحتساب ... وهكذا .</w:t>
      </w:r>
      <w:r>
        <w:rPr>
          <w:rFonts w:cs="Traditional Arabic" w:hint="cs"/>
          <w:sz w:val="32"/>
          <w:szCs w:val="32"/>
          <w:rtl/>
        </w:rPr>
        <w:t xml:space="preserve"> </w:t>
      </w:r>
      <w:r w:rsidRPr="002607A0">
        <w:rPr>
          <w:rFonts w:cs="Traditional Arabic" w:hint="cs"/>
          <w:sz w:val="32"/>
          <w:szCs w:val="32"/>
          <w:rtl/>
        </w:rPr>
        <w:t xml:space="preserve">وكلما كان الإنسان أقدر كلما كان تَعَيّن ذلك عليه آكد </w:t>
      </w:r>
      <w:r w:rsidRPr="002607A0">
        <w:rPr>
          <w:rStyle w:val="a7"/>
          <w:rFonts w:cs="Traditional Arabic"/>
          <w:sz w:val="32"/>
          <w:szCs w:val="32"/>
          <w:rtl/>
        </w:rPr>
        <w:footnoteReference w:id="257"/>
      </w:r>
      <w:r w:rsidRPr="002607A0">
        <w:rPr>
          <w:rFonts w:cs="Traditional Arabic" w:hint="cs"/>
          <w:sz w:val="32"/>
          <w:szCs w:val="32"/>
          <w:rtl/>
        </w:rPr>
        <w:t xml:space="preserve">. </w:t>
      </w:r>
    </w:p>
    <w:p w14:paraId="2D0A2918" w14:textId="3FBEF50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كان يعجز عن القيام به بيده تعيّن </w:t>
      </w:r>
      <w:proofErr w:type="gramStart"/>
      <w:r w:rsidRPr="002607A0">
        <w:rPr>
          <w:rFonts w:cs="Traditional Arabic" w:hint="cs"/>
          <w:sz w:val="32"/>
          <w:szCs w:val="32"/>
          <w:rtl/>
        </w:rPr>
        <w:t>اللسان ،</w:t>
      </w:r>
      <w:proofErr w:type="gramEnd"/>
      <w:r w:rsidRPr="002607A0">
        <w:rPr>
          <w:rFonts w:cs="Traditional Arabic" w:hint="cs"/>
          <w:sz w:val="32"/>
          <w:szCs w:val="32"/>
          <w:rtl/>
        </w:rPr>
        <w:t xml:space="preserve"> فإن عجز عنه تعيّن القلب ، ومعلوم أن </w:t>
      </w:r>
      <w:r>
        <w:rPr>
          <w:rFonts w:cs="Traditional Arabic" w:hint="cs"/>
          <w:sz w:val="32"/>
          <w:szCs w:val="32"/>
          <w:rtl/>
        </w:rPr>
        <w:t>الاحتساب</w:t>
      </w:r>
      <w:r w:rsidRPr="002607A0">
        <w:rPr>
          <w:rFonts w:cs="Traditional Arabic" w:hint="cs"/>
          <w:sz w:val="32"/>
          <w:szCs w:val="32"/>
          <w:rtl/>
        </w:rPr>
        <w:t xml:space="preserve"> بالقلب لا يسقط بحال من الأحوال </w:t>
      </w:r>
      <w:r>
        <w:rPr>
          <w:rFonts w:cs="Traditional Arabic" w:hint="cs"/>
          <w:sz w:val="32"/>
          <w:szCs w:val="32"/>
          <w:rtl/>
        </w:rPr>
        <w:t>.</w:t>
      </w:r>
    </w:p>
    <w:p w14:paraId="79D74A4B" w14:textId="6B630682" w:rsidR="00FD5D19" w:rsidRPr="002607A0" w:rsidRDefault="00FD5D19" w:rsidP="00FD5D19">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ولو تمكن المحتسب من </w:t>
      </w:r>
      <w:r>
        <w:rPr>
          <w:rFonts w:cs="Traditional Arabic" w:hint="cs"/>
          <w:sz w:val="32"/>
          <w:szCs w:val="32"/>
          <w:rtl/>
        </w:rPr>
        <w:t>الاحتساب</w:t>
      </w:r>
      <w:r w:rsidRPr="002607A0">
        <w:rPr>
          <w:rFonts w:cs="Traditional Arabic" w:hint="cs"/>
          <w:sz w:val="32"/>
          <w:szCs w:val="32"/>
          <w:rtl/>
        </w:rPr>
        <w:t xml:space="preserve"> على الضعفاء دون </w:t>
      </w:r>
      <w:proofErr w:type="gramStart"/>
      <w:r w:rsidRPr="002607A0">
        <w:rPr>
          <w:rFonts w:cs="Traditional Arabic" w:hint="cs"/>
          <w:sz w:val="32"/>
          <w:szCs w:val="32"/>
          <w:rtl/>
        </w:rPr>
        <w:t>الأقوياء ،</w:t>
      </w:r>
      <w:proofErr w:type="gramEnd"/>
      <w:r w:rsidRPr="002607A0">
        <w:rPr>
          <w:rFonts w:cs="Traditional Arabic" w:hint="cs"/>
          <w:sz w:val="32"/>
          <w:szCs w:val="32"/>
          <w:rtl/>
        </w:rPr>
        <w:t xml:space="preserve"> لزمه ذلك ، لقوله تعالى</w:t>
      </w:r>
      <w:r w:rsidR="00F826C0">
        <w:rPr>
          <w:rFonts w:cs="Traditional Arabic" w:hint="cs"/>
          <w:sz w:val="32"/>
          <w:szCs w:val="32"/>
          <w:rtl/>
        </w:rPr>
        <w:t xml:space="preserve"> : </w:t>
      </w:r>
      <w:r w:rsidRPr="00F826C0">
        <w:rPr>
          <w:rFonts w:ascii="QCF_BSML" w:hAnsi="QCF_BSML" w:cs="QCF_BSML"/>
          <w:b/>
          <w:bCs/>
          <w:color w:val="000000"/>
          <w:sz w:val="26"/>
          <w:szCs w:val="26"/>
          <w:rtl/>
        </w:rPr>
        <w:t xml:space="preserve">ﭽ </w:t>
      </w:r>
      <w:r w:rsidRPr="00F826C0">
        <w:rPr>
          <w:rFonts w:ascii="QCF_P557" w:hAnsi="QCF_P557" w:cs="QCF_P557"/>
          <w:b/>
          <w:bCs/>
          <w:color w:val="000000"/>
          <w:sz w:val="26"/>
          <w:szCs w:val="26"/>
          <w:rtl/>
        </w:rPr>
        <w:t xml:space="preserve">ﮧ  ﮨ ﮩ  ﮪ  </w:t>
      </w:r>
      <w:r w:rsidRPr="00F826C0">
        <w:rPr>
          <w:rFonts w:ascii="QCF_BSML" w:hAnsi="QCF_BSML" w:cs="QCF_BSML"/>
          <w:b/>
          <w:bCs/>
          <w:color w:val="000000"/>
          <w:sz w:val="26"/>
          <w:szCs w:val="26"/>
          <w:rtl/>
        </w:rPr>
        <w:t>ﭼ</w:t>
      </w:r>
      <w:r w:rsidRPr="00F826C0">
        <w:rPr>
          <w:rFonts w:ascii="Arial" w:hAnsi="Arial" w:cs="Arial"/>
          <w:color w:val="000000"/>
          <w:sz w:val="20"/>
          <w:szCs w:val="20"/>
          <w:rtl/>
        </w:rPr>
        <w:t xml:space="preserve"> </w:t>
      </w:r>
      <w:r w:rsidRPr="00F826C0">
        <w:rPr>
          <w:rFonts w:cs="Traditional Arabic" w:hint="cs"/>
          <w:sz w:val="30"/>
          <w:szCs w:val="30"/>
          <w:vertAlign w:val="subscript"/>
          <w:rtl/>
        </w:rPr>
        <w:t xml:space="preserve">التغابن آية </w:t>
      </w:r>
      <w:r w:rsidR="00F826C0" w:rsidRPr="00F826C0">
        <w:rPr>
          <w:rFonts w:cs="Traditional Arabic" w:hint="cs"/>
          <w:sz w:val="30"/>
          <w:szCs w:val="30"/>
          <w:vertAlign w:val="subscript"/>
          <w:rtl/>
        </w:rPr>
        <w:t>16</w:t>
      </w:r>
      <w:r w:rsidRPr="00F826C0">
        <w:rPr>
          <w:rFonts w:cs="Traditional Arabic" w:hint="cs"/>
          <w:sz w:val="30"/>
          <w:szCs w:val="30"/>
          <w:vertAlign w:val="subscript"/>
          <w:rtl/>
        </w:rPr>
        <w:t xml:space="preserve"> .</w:t>
      </w:r>
      <w:r w:rsidRPr="002607A0">
        <w:rPr>
          <w:rFonts w:cs="Traditional Arabic" w:hint="cs"/>
          <w:sz w:val="32"/>
          <w:szCs w:val="32"/>
          <w:rtl/>
        </w:rPr>
        <w:t xml:space="preserve">وهو عَمِلَ بما يستطيع ، والله تعالى لا يكلفه ما لا يطيق ، قال تعالى </w:t>
      </w:r>
      <w:r>
        <w:rPr>
          <w:rFonts w:cs="Traditional Arabic" w:hint="cs"/>
          <w:b/>
          <w:bCs/>
          <w:sz w:val="32"/>
          <w:szCs w:val="32"/>
          <w:rtl/>
        </w:rPr>
        <w:t>:</w:t>
      </w:r>
      <w:r>
        <w:rPr>
          <w:rFonts w:ascii="QCF_BSML" w:hAnsi="QCF_BSML" w:cs="QCF_BSML"/>
          <w:color w:val="000000"/>
          <w:sz w:val="47"/>
          <w:szCs w:val="47"/>
          <w:rtl/>
        </w:rPr>
        <w:t xml:space="preserve"> </w:t>
      </w:r>
      <w:r w:rsidRPr="00F826C0">
        <w:rPr>
          <w:rFonts w:ascii="QCF_BSML" w:hAnsi="QCF_BSML" w:cs="QCF_BSML"/>
          <w:b/>
          <w:bCs/>
          <w:color w:val="000000"/>
          <w:sz w:val="26"/>
          <w:szCs w:val="26"/>
          <w:rtl/>
        </w:rPr>
        <w:t xml:space="preserve">ﭽ </w:t>
      </w:r>
      <w:r w:rsidRPr="00F826C0">
        <w:rPr>
          <w:rFonts w:ascii="QCF_P049" w:hAnsi="QCF_P049" w:cs="QCF_P049"/>
          <w:b/>
          <w:bCs/>
          <w:color w:val="000000"/>
          <w:sz w:val="26"/>
          <w:szCs w:val="26"/>
          <w:rtl/>
        </w:rPr>
        <w:t>ﯹ  ﯺ   ﯻ  ﯼ  ﯽ    ﯾ  ﯿ  ﰀ</w:t>
      </w:r>
      <w:r w:rsidRPr="00F826C0">
        <w:rPr>
          <w:rFonts w:ascii="QCF_P049" w:hAnsi="QCF_P049" w:cs="QCF_P049"/>
          <w:b/>
          <w:bCs/>
          <w:color w:val="0000A5"/>
          <w:sz w:val="26"/>
          <w:szCs w:val="26"/>
          <w:rtl/>
        </w:rPr>
        <w:t>ﰁ</w:t>
      </w:r>
      <w:r w:rsidRPr="00F826C0">
        <w:rPr>
          <w:rFonts w:ascii="QCF_BSML" w:hAnsi="QCF_BSML" w:cs="QCF_BSML"/>
          <w:b/>
          <w:bCs/>
          <w:color w:val="000000"/>
          <w:sz w:val="26"/>
          <w:szCs w:val="26"/>
          <w:rtl/>
        </w:rPr>
        <w:t>ﭼ</w:t>
      </w:r>
      <w:r w:rsidRPr="00F826C0">
        <w:rPr>
          <w:rFonts w:ascii="Arial" w:hAnsi="Arial" w:cs="Arial"/>
          <w:color w:val="000000"/>
          <w:sz w:val="20"/>
          <w:szCs w:val="20"/>
          <w:rtl/>
        </w:rPr>
        <w:t xml:space="preserve"> </w:t>
      </w:r>
      <w:r w:rsidRPr="00F826C0">
        <w:rPr>
          <w:rFonts w:cs="Traditional Arabic" w:hint="cs"/>
          <w:sz w:val="26"/>
          <w:szCs w:val="26"/>
          <w:vertAlign w:val="subscript"/>
          <w:rtl/>
        </w:rPr>
        <w:t xml:space="preserve">البقرة آية </w:t>
      </w:r>
      <w:r w:rsidR="00F826C0" w:rsidRPr="00F826C0">
        <w:rPr>
          <w:rFonts w:cs="Traditional Arabic" w:hint="cs"/>
          <w:sz w:val="26"/>
          <w:szCs w:val="26"/>
          <w:vertAlign w:val="subscript"/>
          <w:rtl/>
        </w:rPr>
        <w:t>286</w:t>
      </w:r>
      <w:r w:rsidRPr="00F826C0">
        <w:rPr>
          <w:rFonts w:cs="Traditional Arabic" w:hint="cs"/>
          <w:sz w:val="26"/>
          <w:szCs w:val="26"/>
          <w:vertAlign w:val="subscript"/>
          <w:rtl/>
        </w:rPr>
        <w:t xml:space="preserve"> .</w:t>
      </w:r>
    </w:p>
    <w:p w14:paraId="5E11232A" w14:textId="77777777" w:rsidR="00CA6F96"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917C5E">
        <w:rPr>
          <w:rFonts w:ascii="QCF_BSML" w:hAnsi="QCF_BSML" w:cs="QCF_BSML"/>
          <w:color w:val="000000"/>
          <w:rtl/>
        </w:rPr>
        <w:t xml:space="preserve"> </w:t>
      </w:r>
      <w:r w:rsidRPr="00F826C0">
        <w:rPr>
          <w:rFonts w:ascii="QCF_BSML" w:hAnsi="QCF_BSML" w:cs="QCF_BSML"/>
          <w:b/>
          <w:bCs/>
          <w:color w:val="000000"/>
          <w:sz w:val="26"/>
          <w:szCs w:val="26"/>
          <w:rtl/>
        </w:rPr>
        <w:t xml:space="preserve">ﭽ </w:t>
      </w:r>
      <w:r w:rsidRPr="00F826C0">
        <w:rPr>
          <w:rFonts w:ascii="QCF_P557" w:hAnsi="QCF_P557" w:cs="QCF_P557"/>
          <w:b/>
          <w:bCs/>
          <w:color w:val="000000"/>
          <w:sz w:val="26"/>
          <w:szCs w:val="26"/>
          <w:rtl/>
        </w:rPr>
        <w:t xml:space="preserve">ﮧ  ﮨ  ﮩ  ﮪ  </w:t>
      </w:r>
      <w:r w:rsidRPr="00F826C0">
        <w:rPr>
          <w:rFonts w:ascii="QCF_BSML" w:hAnsi="QCF_BSML" w:cs="QCF_BSML"/>
          <w:b/>
          <w:bCs/>
          <w:color w:val="000000"/>
          <w:sz w:val="26"/>
          <w:szCs w:val="26"/>
          <w:rtl/>
        </w:rPr>
        <w:t>ﭼ</w:t>
      </w:r>
      <w:r w:rsidRPr="00F826C0">
        <w:rPr>
          <w:rFonts w:cs="Traditional Arabic" w:hint="cs"/>
          <w:b/>
          <w:bCs/>
          <w:sz w:val="34"/>
          <w:szCs w:val="34"/>
          <w:rtl/>
        </w:rPr>
        <w:t xml:space="preserve"> </w:t>
      </w:r>
      <w:r w:rsidRPr="002607A0">
        <w:rPr>
          <w:rFonts w:cs="Traditional Arabic" w:hint="cs"/>
          <w:sz w:val="32"/>
          <w:szCs w:val="32"/>
          <w:rtl/>
        </w:rPr>
        <w:t xml:space="preserve">تدل على أن كل واجب عجز عنه العبد يسقط عنه ، وأنه إذا قدر على بعض الأمور وعجز عن بعضها ، فإنه يأتي بما قدر عليه ويسقط عنه ما يعجز عنه ، فلو رأى منكرين أحدهما كبير والآخر صغير ، وقدر على إنكار الصغير منهما دون الكبير ، فإن إنكار الصغير لا يسقط عنه </w:t>
      </w:r>
      <w:r w:rsidRPr="002607A0">
        <w:rPr>
          <w:rStyle w:val="a7"/>
          <w:rFonts w:cs="Traditional Arabic"/>
          <w:sz w:val="32"/>
          <w:szCs w:val="32"/>
          <w:rtl/>
        </w:rPr>
        <w:footnoteReference w:id="258"/>
      </w:r>
      <w:r w:rsidRPr="002607A0">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وقد قال </w:t>
      </w:r>
      <w:r w:rsidRPr="002607A0">
        <w:rPr>
          <w:rFonts w:cs="Traditional Arabic" w:hint="cs"/>
          <w:sz w:val="32"/>
          <w:szCs w:val="32"/>
        </w:rPr>
        <w:sym w:font="AGA Arabesque" w:char="F072"/>
      </w:r>
      <w:r w:rsidRPr="002607A0">
        <w:rPr>
          <w:rFonts w:cs="Traditional Arabic" w:hint="cs"/>
          <w:sz w:val="32"/>
          <w:szCs w:val="32"/>
          <w:rtl/>
        </w:rPr>
        <w:t xml:space="preserve"> فيما رواه أبو هريرة </w:t>
      </w:r>
      <w:r w:rsidRPr="002607A0">
        <w:rPr>
          <w:rFonts w:cs="Traditional Arabic" w:hint="cs"/>
          <w:sz w:val="32"/>
          <w:szCs w:val="32"/>
        </w:rPr>
        <w:sym w:font="AGA Arabesque" w:char="F074"/>
      </w:r>
      <w:r w:rsidRPr="002607A0">
        <w:rPr>
          <w:rFonts w:cs="Traditional Arabic" w:hint="cs"/>
          <w:sz w:val="32"/>
          <w:szCs w:val="32"/>
          <w:rtl/>
        </w:rPr>
        <w:t xml:space="preserve"> </w:t>
      </w:r>
      <w:r w:rsidRPr="002607A0">
        <w:rPr>
          <w:rFonts w:cs="Traditional Arabic" w:hint="cs"/>
          <w:b/>
          <w:bCs/>
          <w:sz w:val="32"/>
          <w:szCs w:val="32"/>
          <w:rtl/>
        </w:rPr>
        <w:t xml:space="preserve"> : " ما نهيتكم عنه </w:t>
      </w:r>
      <w:proofErr w:type="gramStart"/>
      <w:r w:rsidRPr="002607A0">
        <w:rPr>
          <w:rFonts w:cs="Traditional Arabic" w:hint="cs"/>
          <w:b/>
          <w:bCs/>
          <w:sz w:val="32"/>
          <w:szCs w:val="32"/>
          <w:rtl/>
        </w:rPr>
        <w:t>فاجتنبوه ،</w:t>
      </w:r>
      <w:proofErr w:type="gramEnd"/>
      <w:r w:rsidRPr="002607A0">
        <w:rPr>
          <w:rFonts w:cs="Traditional Arabic" w:hint="cs"/>
          <w:b/>
          <w:bCs/>
          <w:sz w:val="32"/>
          <w:szCs w:val="32"/>
          <w:rtl/>
        </w:rPr>
        <w:t xml:space="preserve"> وما أمرتكم به فأتوا منه ما استطعتم " </w:t>
      </w:r>
      <w:r w:rsidRPr="002607A0">
        <w:rPr>
          <w:rStyle w:val="a7"/>
          <w:rFonts w:cs="Traditional Arabic"/>
          <w:sz w:val="32"/>
          <w:szCs w:val="32"/>
          <w:rtl/>
        </w:rPr>
        <w:footnoteReference w:id="259"/>
      </w:r>
      <w:r w:rsidRPr="002607A0">
        <w:rPr>
          <w:rFonts w:cs="Traditional Arabic" w:hint="cs"/>
          <w:sz w:val="32"/>
          <w:szCs w:val="32"/>
          <w:rtl/>
        </w:rPr>
        <w:t xml:space="preserve"> .</w:t>
      </w:r>
      <w:r>
        <w:rPr>
          <w:rFonts w:cs="Traditional Arabic" w:hint="cs"/>
          <w:sz w:val="32"/>
          <w:szCs w:val="32"/>
          <w:rtl/>
        </w:rPr>
        <w:t xml:space="preserve"> </w:t>
      </w:r>
    </w:p>
    <w:p w14:paraId="534A1183" w14:textId="6783E53E" w:rsidR="00FD5D19" w:rsidRPr="00826F5F" w:rsidRDefault="00CA6F96" w:rsidP="00FD5D19">
      <w:pPr>
        <w:jc w:val="lowKashida"/>
        <w:rPr>
          <w:rFonts w:cs="Traditional Arabic"/>
          <w:sz w:val="32"/>
          <w:szCs w:val="32"/>
          <w:rtl/>
        </w:rPr>
      </w:pPr>
      <w:r w:rsidRPr="00CA6F96">
        <w:rPr>
          <w:rFonts w:cs="Traditional Arabic" w:hint="cs"/>
          <w:b/>
          <w:bCs/>
          <w:sz w:val="32"/>
          <w:szCs w:val="32"/>
          <w:rtl/>
        </w:rPr>
        <w:t xml:space="preserve">   </w:t>
      </w:r>
      <w:r w:rsidR="00FD5D19" w:rsidRPr="00CA6F96">
        <w:rPr>
          <w:rFonts w:cs="Traditional Arabic" w:hint="cs"/>
          <w:b/>
          <w:bCs/>
          <w:sz w:val="32"/>
          <w:szCs w:val="32"/>
          <w:rtl/>
        </w:rPr>
        <w:t xml:space="preserve">قال </w:t>
      </w:r>
      <w:proofErr w:type="gramStart"/>
      <w:r w:rsidR="00FD5D19" w:rsidRPr="00CA6F96">
        <w:rPr>
          <w:rFonts w:cs="Traditional Arabic" w:hint="cs"/>
          <w:b/>
          <w:bCs/>
          <w:sz w:val="32"/>
          <w:szCs w:val="32"/>
          <w:rtl/>
        </w:rPr>
        <w:t>الخلال :</w:t>
      </w:r>
      <w:proofErr w:type="gramEnd"/>
      <w:r w:rsidR="00FD5D19" w:rsidRPr="002607A0">
        <w:rPr>
          <w:rFonts w:cs="Traditional Arabic" w:hint="cs"/>
          <w:sz w:val="32"/>
          <w:szCs w:val="32"/>
          <w:rtl/>
        </w:rPr>
        <w:t xml:space="preserve"> " باب الرجل يرى المنكر الغليظ فلا يقدر أن ينهى عنه ، ويرى منكراً صغيراً يقدر أن ينهى عنه كيف يعمل فيهما ؟ " .</w:t>
      </w:r>
    </w:p>
    <w:p w14:paraId="5B8EA894" w14:textId="190B32D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أخبرنا سليمان بن الأشعث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سُئِل أبو عبد الله عن رجل له جار يعمل بالمنكر لا يقوى على أن يُنكر عليه ، وضعيف يعمل بالمنكر أيضاً ، ويقوى على هذا الضعيف ، أينكر عليه ؟ قال : نعم ينكر على هذا الذي يقوى أن ينكر عليه " </w:t>
      </w:r>
      <w:r w:rsidRPr="002607A0">
        <w:rPr>
          <w:rStyle w:val="a7"/>
          <w:rFonts w:cs="Traditional Arabic"/>
          <w:sz w:val="32"/>
          <w:szCs w:val="32"/>
          <w:rtl/>
        </w:rPr>
        <w:footnoteReference w:id="260"/>
      </w:r>
      <w:r w:rsidRPr="002607A0">
        <w:rPr>
          <w:rFonts w:cs="Traditional Arabic" w:hint="cs"/>
          <w:sz w:val="32"/>
          <w:szCs w:val="32"/>
          <w:rtl/>
        </w:rPr>
        <w:t xml:space="preserve">. </w:t>
      </w:r>
    </w:p>
    <w:p w14:paraId="0AE61561" w14:textId="390333D9" w:rsidR="00FD5D19" w:rsidRPr="002607A0"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فلا يجب القيام </w:t>
      </w:r>
      <w:proofErr w:type="gramStart"/>
      <w:r>
        <w:rPr>
          <w:rFonts w:cs="Traditional Arabic" w:hint="cs"/>
          <w:sz w:val="32"/>
          <w:szCs w:val="32"/>
          <w:rtl/>
        </w:rPr>
        <w:t>بالحسبة</w:t>
      </w:r>
      <w:r w:rsidRPr="002607A0">
        <w:rPr>
          <w:rFonts w:cs="Traditional Arabic" w:hint="cs"/>
          <w:sz w:val="32"/>
          <w:szCs w:val="32"/>
          <w:rtl/>
        </w:rPr>
        <w:t xml:space="preserve"> ،</w:t>
      </w:r>
      <w:proofErr w:type="gramEnd"/>
      <w:r w:rsidRPr="002607A0">
        <w:rPr>
          <w:rFonts w:cs="Traditional Arabic" w:hint="cs"/>
          <w:sz w:val="32"/>
          <w:szCs w:val="32"/>
          <w:rtl/>
        </w:rPr>
        <w:t xml:space="preserve"> إلاّ على من يقدر عليه لقوله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من رأى منكم منكراً فليُغيره بيده ، فإن لم يستطع فبلسانه ، فإن لم يستطع فبقلبه وذلك أضعف الإيمان " </w:t>
      </w:r>
      <w:r>
        <w:rPr>
          <w:rStyle w:val="a7"/>
          <w:rFonts w:ascii="Lotus Linotype" w:hAnsi="Lotus Linotype" w:cs="Traditional Arabic"/>
          <w:sz w:val="32"/>
          <w:szCs w:val="32"/>
          <w:rtl/>
        </w:rPr>
        <w:footnoteReference w:id="261"/>
      </w:r>
      <w:r>
        <w:rPr>
          <w:rFonts w:ascii="Lotus Linotype" w:hAnsi="Lotus Linotype" w:cs="Traditional Arabic" w:hint="cs"/>
          <w:sz w:val="32"/>
          <w:szCs w:val="32"/>
          <w:vertAlign w:val="superscript"/>
          <w:rtl/>
        </w:rPr>
        <w:t>.</w:t>
      </w:r>
    </w:p>
    <w:p w14:paraId="37CED506" w14:textId="58136A4F"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DF1616">
        <w:rPr>
          <w:rFonts w:cs="Traditional Arabic" w:hint="cs"/>
          <w:b/>
          <w:bCs/>
          <w:sz w:val="32"/>
          <w:szCs w:val="32"/>
          <w:rtl/>
        </w:rPr>
        <w:t xml:space="preserve">قال </w:t>
      </w:r>
      <w:proofErr w:type="gramStart"/>
      <w:r w:rsidRPr="00DF1616">
        <w:rPr>
          <w:rFonts w:cs="Traditional Arabic" w:hint="cs"/>
          <w:b/>
          <w:bCs/>
          <w:sz w:val="32"/>
          <w:szCs w:val="32"/>
          <w:rtl/>
        </w:rPr>
        <w:t>الجصاص</w:t>
      </w:r>
      <w:r w:rsidRPr="002607A0">
        <w:rPr>
          <w:rFonts w:cs="Traditional Arabic" w:hint="cs"/>
          <w:sz w:val="32"/>
          <w:szCs w:val="32"/>
          <w:rtl/>
        </w:rPr>
        <w:t xml:space="preserve"> :</w:t>
      </w:r>
      <w:proofErr w:type="gramEnd"/>
      <w:r w:rsidRPr="002607A0">
        <w:rPr>
          <w:rFonts w:cs="Traditional Arabic" w:hint="cs"/>
          <w:sz w:val="32"/>
          <w:szCs w:val="32"/>
          <w:rtl/>
        </w:rPr>
        <w:t xml:space="preserve"> " إن إنكار المنكر على هذه الوجوه الثلاثة على حسب الإمكان ، ودل على أنه إن لم يستطع تغييره بيده فعليه تغييره بلسانه ، ثم إذا لم يمكن فليس عليه أكثر من إنكاره بقلبه " .</w:t>
      </w:r>
    </w:p>
    <w:p w14:paraId="7BE242F2" w14:textId="77777777" w:rsidR="00B36C41" w:rsidRPr="00B36C41" w:rsidRDefault="00B36C41" w:rsidP="00FD5D19">
      <w:pPr>
        <w:jc w:val="lowKashida"/>
        <w:rPr>
          <w:rFonts w:cs="Traditional Arabic"/>
          <w:sz w:val="20"/>
          <w:szCs w:val="20"/>
          <w:rtl/>
        </w:rPr>
      </w:pPr>
    </w:p>
    <w:p w14:paraId="14CF1628" w14:textId="43DFA27C" w:rsidR="00FD5D19" w:rsidRPr="008D57C8" w:rsidRDefault="00A11D60" w:rsidP="00FD5D19">
      <w:pPr>
        <w:jc w:val="lowKashida"/>
        <w:rPr>
          <w:rFonts w:cs="PT Bold Heading"/>
          <w:rtl/>
        </w:rPr>
      </w:pPr>
      <w:r>
        <w:rPr>
          <w:rFonts w:cs="PT Bold Heading" w:hint="cs"/>
          <w:rtl/>
        </w:rPr>
        <w:t xml:space="preserve">  </w:t>
      </w:r>
      <w:r w:rsidR="00FD5D19" w:rsidRPr="008D57C8">
        <w:rPr>
          <w:rFonts w:cs="PT Bold Heading" w:hint="cs"/>
          <w:rtl/>
        </w:rPr>
        <w:t xml:space="preserve">س/ ما ضابط الاستطاعة المقصودة </w:t>
      </w:r>
      <w:proofErr w:type="gramStart"/>
      <w:r w:rsidR="00FD5D19" w:rsidRPr="008D57C8">
        <w:rPr>
          <w:rFonts w:cs="PT Bold Heading" w:hint="cs"/>
          <w:rtl/>
        </w:rPr>
        <w:t>شرعاً ؟</w:t>
      </w:r>
      <w:proofErr w:type="gramEnd"/>
      <w:r w:rsidR="00FD5D19" w:rsidRPr="008D57C8">
        <w:rPr>
          <w:rFonts w:cs="PT Bold Heading" w:hint="cs"/>
          <w:rtl/>
        </w:rPr>
        <w:t xml:space="preserve"> </w:t>
      </w:r>
    </w:p>
    <w:p w14:paraId="6791C13D" w14:textId="06DB1548" w:rsidR="00FD5D19" w:rsidRDefault="00FD5D19" w:rsidP="00FD5D19">
      <w:pPr>
        <w:jc w:val="both"/>
        <w:rPr>
          <w:rFonts w:cs="Traditional Arabic"/>
          <w:sz w:val="32"/>
          <w:szCs w:val="32"/>
          <w:rtl/>
        </w:rPr>
      </w:pPr>
      <w:r>
        <w:rPr>
          <w:rFonts w:cs="PT Bold Heading" w:hint="cs"/>
          <w:rtl/>
        </w:rPr>
        <w:t xml:space="preserve">   جـ / </w:t>
      </w:r>
      <w:r w:rsidRPr="006B72D8">
        <w:rPr>
          <w:rFonts w:cs="Traditional Arabic" w:hint="eastAsia"/>
          <w:b/>
          <w:bCs/>
          <w:sz w:val="32"/>
          <w:szCs w:val="32"/>
          <w:rtl/>
        </w:rPr>
        <w:t>ضابط</w:t>
      </w:r>
      <w:r w:rsidRPr="006B72D8">
        <w:rPr>
          <w:rFonts w:cs="Traditional Arabic"/>
          <w:b/>
          <w:bCs/>
          <w:sz w:val="32"/>
          <w:szCs w:val="32"/>
          <w:rtl/>
        </w:rPr>
        <w:t xml:space="preserve"> </w:t>
      </w:r>
      <w:proofErr w:type="gramStart"/>
      <w:r w:rsidRPr="006B72D8">
        <w:rPr>
          <w:rFonts w:cs="Traditional Arabic" w:hint="eastAsia"/>
          <w:b/>
          <w:bCs/>
          <w:sz w:val="32"/>
          <w:szCs w:val="32"/>
          <w:rtl/>
        </w:rPr>
        <w:t>الاستطاعة</w:t>
      </w:r>
      <w:r w:rsidRPr="006B72D8">
        <w:rPr>
          <w:rFonts w:cs="Traditional Arabic"/>
          <w:b/>
          <w:bCs/>
          <w:sz w:val="32"/>
          <w:szCs w:val="32"/>
          <w:rtl/>
        </w:rPr>
        <w:t xml:space="preserve"> </w:t>
      </w:r>
      <w:r w:rsidRPr="006B72D8">
        <w:rPr>
          <w:rFonts w:cs="Traditional Arabic" w:hint="cs"/>
          <w:b/>
          <w:bCs/>
          <w:sz w:val="32"/>
          <w:szCs w:val="32"/>
          <w:rtl/>
        </w:rPr>
        <w:t>:</w:t>
      </w:r>
      <w:proofErr w:type="gramEnd"/>
      <w:r>
        <w:rPr>
          <w:rFonts w:cs="Traditional Arabic" w:hint="cs"/>
          <w:sz w:val="32"/>
          <w:szCs w:val="32"/>
          <w:rtl/>
        </w:rPr>
        <w:t xml:space="preserve"> </w:t>
      </w:r>
      <w:r w:rsidRPr="002607A0">
        <w:rPr>
          <w:rFonts w:cs="Traditional Arabic" w:hint="eastAsia"/>
          <w:sz w:val="32"/>
          <w:szCs w:val="32"/>
          <w:rtl/>
        </w:rPr>
        <w:t>ليس</w:t>
      </w:r>
      <w:r w:rsidRPr="002607A0">
        <w:rPr>
          <w:rFonts w:cs="Traditional Arabic" w:hint="cs"/>
          <w:sz w:val="32"/>
          <w:szCs w:val="32"/>
          <w:rtl/>
        </w:rPr>
        <w:t xml:space="preserve"> له ميزان دقيق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فالأشخاص</w:t>
      </w:r>
      <w:r w:rsidRPr="002607A0">
        <w:rPr>
          <w:rFonts w:cs="Traditional Arabic"/>
          <w:sz w:val="32"/>
          <w:szCs w:val="32"/>
          <w:rtl/>
        </w:rPr>
        <w:t xml:space="preserve"> </w:t>
      </w:r>
      <w:r w:rsidRPr="002607A0">
        <w:rPr>
          <w:rFonts w:cs="Traditional Arabic" w:hint="eastAsia"/>
          <w:sz w:val="32"/>
          <w:szCs w:val="32"/>
          <w:rtl/>
        </w:rPr>
        <w:t>يختلفون</w:t>
      </w:r>
      <w:r w:rsidRPr="002607A0">
        <w:rPr>
          <w:rFonts w:cs="Traditional Arabic"/>
          <w:sz w:val="32"/>
          <w:szCs w:val="32"/>
          <w:rtl/>
        </w:rPr>
        <w:t xml:space="preserve"> </w:t>
      </w:r>
      <w:r w:rsidR="00DF1616">
        <w:rPr>
          <w:rFonts w:cs="Traditional Arabic" w:hint="cs"/>
          <w:sz w:val="32"/>
          <w:szCs w:val="32"/>
          <w:rtl/>
        </w:rPr>
        <w:t xml:space="preserve">، </w:t>
      </w:r>
      <w:r w:rsidRPr="002607A0">
        <w:rPr>
          <w:rFonts w:cs="Traditional Arabic" w:hint="eastAsia"/>
          <w:sz w:val="32"/>
          <w:szCs w:val="32"/>
          <w:rtl/>
        </w:rPr>
        <w:t>فهذا</w:t>
      </w:r>
      <w:r w:rsidRPr="002607A0">
        <w:rPr>
          <w:rFonts w:cs="Traditional Arabic"/>
          <w:sz w:val="32"/>
          <w:szCs w:val="32"/>
          <w:rtl/>
        </w:rPr>
        <w:t xml:space="preserve"> </w:t>
      </w:r>
      <w:r w:rsidRPr="002607A0">
        <w:rPr>
          <w:rFonts w:cs="Traditional Arabic" w:hint="eastAsia"/>
          <w:sz w:val="32"/>
          <w:szCs w:val="32"/>
          <w:rtl/>
        </w:rPr>
        <w:t>يقدر</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أمور</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يستطيعها</w:t>
      </w:r>
      <w:r w:rsidRPr="002607A0">
        <w:rPr>
          <w:rFonts w:cs="Traditional Arabic"/>
          <w:sz w:val="32"/>
          <w:szCs w:val="32"/>
          <w:rtl/>
        </w:rPr>
        <w:t xml:space="preserve"> </w:t>
      </w:r>
      <w:r w:rsidRPr="002607A0">
        <w:rPr>
          <w:rFonts w:cs="Traditional Arabic" w:hint="eastAsia"/>
          <w:sz w:val="32"/>
          <w:szCs w:val="32"/>
          <w:rtl/>
        </w:rPr>
        <w:t>شخص</w:t>
      </w:r>
      <w:r w:rsidRPr="002607A0">
        <w:rPr>
          <w:rFonts w:cs="Traditional Arabic"/>
          <w:sz w:val="32"/>
          <w:szCs w:val="32"/>
          <w:rtl/>
        </w:rPr>
        <w:t xml:space="preserve"> </w:t>
      </w:r>
      <w:r w:rsidRPr="002607A0">
        <w:rPr>
          <w:rFonts w:cs="Traditional Arabic" w:hint="eastAsia"/>
          <w:sz w:val="32"/>
          <w:szCs w:val="32"/>
          <w:rtl/>
        </w:rPr>
        <w:t>آخر</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وهذا</w:t>
      </w:r>
      <w:r w:rsidRPr="002607A0">
        <w:rPr>
          <w:rFonts w:cs="Traditional Arabic"/>
          <w:sz w:val="32"/>
          <w:szCs w:val="32"/>
          <w:rtl/>
        </w:rPr>
        <w:t xml:space="preserve"> </w:t>
      </w:r>
      <w:r w:rsidRPr="002607A0">
        <w:rPr>
          <w:rFonts w:cs="Traditional Arabic" w:hint="eastAsia"/>
          <w:sz w:val="32"/>
          <w:szCs w:val="32"/>
          <w:rtl/>
        </w:rPr>
        <w:t>قد</w:t>
      </w:r>
      <w:r w:rsidRPr="002607A0">
        <w:rPr>
          <w:rFonts w:cs="Traditional Arabic"/>
          <w:sz w:val="32"/>
          <w:szCs w:val="32"/>
          <w:rtl/>
        </w:rPr>
        <w:t xml:space="preserve"> </w:t>
      </w:r>
      <w:r w:rsidRPr="002607A0">
        <w:rPr>
          <w:rFonts w:cs="Traditional Arabic" w:hint="eastAsia"/>
          <w:sz w:val="32"/>
          <w:szCs w:val="32"/>
          <w:rtl/>
        </w:rPr>
        <w:t>أعطاه</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قوة</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العلم</w:t>
      </w:r>
      <w:r w:rsidRPr="002607A0">
        <w:rPr>
          <w:rFonts w:cs="Traditional Arabic"/>
          <w:sz w:val="32"/>
          <w:szCs w:val="32"/>
          <w:rtl/>
        </w:rPr>
        <w:t xml:space="preserve"> </w:t>
      </w:r>
      <w:r w:rsidRPr="002607A0">
        <w:rPr>
          <w:rFonts w:cs="Traditional Arabic" w:hint="eastAsia"/>
          <w:sz w:val="32"/>
          <w:szCs w:val="32"/>
          <w:rtl/>
        </w:rPr>
        <w:t>والجسم</w:t>
      </w:r>
      <w:r w:rsidRPr="002607A0">
        <w:rPr>
          <w:rFonts w:cs="Traditional Arabic"/>
          <w:sz w:val="32"/>
          <w:szCs w:val="32"/>
          <w:rtl/>
        </w:rPr>
        <w:t xml:space="preserve"> </w:t>
      </w:r>
      <w:r w:rsidRPr="002607A0">
        <w:rPr>
          <w:rFonts w:cs="Traditional Arabic" w:hint="eastAsia"/>
          <w:sz w:val="32"/>
          <w:szCs w:val="32"/>
          <w:rtl/>
        </w:rPr>
        <w:t>وآخر</w:t>
      </w:r>
      <w:r w:rsidRPr="002607A0">
        <w:rPr>
          <w:rFonts w:cs="Traditional Arabic"/>
          <w:sz w:val="32"/>
          <w:szCs w:val="32"/>
          <w:rtl/>
        </w:rPr>
        <w:t xml:space="preserve"> </w:t>
      </w:r>
      <w:r w:rsidRPr="002607A0">
        <w:rPr>
          <w:rFonts w:cs="Traditional Arabic" w:hint="eastAsia"/>
          <w:sz w:val="32"/>
          <w:szCs w:val="32"/>
          <w:rtl/>
        </w:rPr>
        <w:t>فقدهما</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أحدهما</w:t>
      </w:r>
      <w:r w:rsidRPr="002607A0">
        <w:rPr>
          <w:rFonts w:cs="Traditional Arabic"/>
          <w:sz w:val="32"/>
          <w:szCs w:val="32"/>
          <w:rtl/>
        </w:rPr>
        <w:t xml:space="preserve"> . </w:t>
      </w:r>
    </w:p>
    <w:p w14:paraId="5DAF30A7" w14:textId="20C46D8F" w:rsidR="00FD5D19" w:rsidRDefault="00FD5D19" w:rsidP="00FD5D19">
      <w:pPr>
        <w:jc w:val="both"/>
        <w:rPr>
          <w:rFonts w:cs="Traditional Arabic"/>
          <w:sz w:val="32"/>
          <w:szCs w:val="32"/>
          <w:rtl/>
        </w:rPr>
      </w:pPr>
      <w:r>
        <w:rPr>
          <w:rFonts w:cs="Traditional Arabic" w:hint="cs"/>
          <w:b/>
          <w:bCs/>
          <w:sz w:val="32"/>
          <w:szCs w:val="32"/>
          <w:rtl/>
        </w:rPr>
        <w:t xml:space="preserve">   </w:t>
      </w:r>
      <w:r w:rsidRPr="006B72D8">
        <w:rPr>
          <w:rFonts w:cs="Traditional Arabic" w:hint="eastAsia"/>
          <w:b/>
          <w:bCs/>
          <w:sz w:val="32"/>
          <w:szCs w:val="32"/>
          <w:rtl/>
        </w:rPr>
        <w:t>فالضابط</w:t>
      </w:r>
      <w:r w:rsidRPr="006B72D8">
        <w:rPr>
          <w:rFonts w:cs="Traditional Arabic"/>
          <w:b/>
          <w:bCs/>
          <w:sz w:val="32"/>
          <w:szCs w:val="32"/>
          <w:rtl/>
        </w:rPr>
        <w:t xml:space="preserve"> </w:t>
      </w:r>
      <w:proofErr w:type="gramStart"/>
      <w:r w:rsidRPr="006B72D8">
        <w:rPr>
          <w:rFonts w:cs="Traditional Arabic" w:hint="eastAsia"/>
          <w:b/>
          <w:bCs/>
          <w:sz w:val="32"/>
          <w:szCs w:val="32"/>
          <w:rtl/>
        </w:rPr>
        <w:t>الحقيقي</w:t>
      </w:r>
      <w:r w:rsidRPr="006B72D8">
        <w:rPr>
          <w:rFonts w:cs="Traditional Arabic"/>
          <w:b/>
          <w:bCs/>
          <w:sz w:val="32"/>
          <w:szCs w:val="32"/>
          <w:rtl/>
        </w:rPr>
        <w:t xml:space="preserve"> </w:t>
      </w:r>
      <w:r w:rsidRPr="006B72D8">
        <w:rPr>
          <w:rFonts w:cs="Traditional Arabic" w:hint="cs"/>
          <w:b/>
          <w:bCs/>
          <w:sz w:val="32"/>
          <w:szCs w:val="32"/>
          <w:rtl/>
        </w:rPr>
        <w:t>:</w:t>
      </w:r>
      <w:proofErr w:type="gramEnd"/>
      <w:r w:rsidRPr="006B72D8">
        <w:rPr>
          <w:rFonts w:cs="Traditional Arabic" w:hint="cs"/>
          <w:b/>
          <w:bCs/>
          <w:sz w:val="32"/>
          <w:szCs w:val="32"/>
          <w:rtl/>
        </w:rPr>
        <w:t xml:space="preserve"> </w:t>
      </w:r>
      <w:r w:rsidRPr="002607A0">
        <w:rPr>
          <w:rFonts w:cs="Traditional Arabic" w:hint="eastAsia"/>
          <w:sz w:val="32"/>
          <w:szCs w:val="32"/>
          <w:rtl/>
        </w:rPr>
        <w:t>متروك</w:t>
      </w:r>
      <w:r w:rsidRPr="002607A0">
        <w:rPr>
          <w:rFonts w:cs="Traditional Arabic"/>
          <w:sz w:val="32"/>
          <w:szCs w:val="32"/>
          <w:rtl/>
        </w:rPr>
        <w:t xml:space="preserve"> </w:t>
      </w:r>
      <w:r w:rsidRPr="002607A0">
        <w:rPr>
          <w:rFonts w:cs="Traditional Arabic" w:hint="eastAsia"/>
          <w:sz w:val="32"/>
          <w:szCs w:val="32"/>
          <w:rtl/>
        </w:rPr>
        <w:t>لضمير</w:t>
      </w:r>
      <w:r w:rsidRPr="002607A0">
        <w:rPr>
          <w:rFonts w:cs="Traditional Arabic"/>
          <w:sz w:val="32"/>
          <w:szCs w:val="32"/>
          <w:rtl/>
        </w:rPr>
        <w:t xml:space="preserve"> </w:t>
      </w:r>
      <w:r w:rsidRPr="002607A0">
        <w:rPr>
          <w:rFonts w:cs="Traditional Arabic" w:hint="eastAsia"/>
          <w:sz w:val="32"/>
          <w:szCs w:val="32"/>
          <w:rtl/>
        </w:rPr>
        <w:t>الشخص</w:t>
      </w:r>
      <w:r w:rsidRPr="002607A0">
        <w:rPr>
          <w:rFonts w:cs="Traditional Arabic"/>
          <w:sz w:val="32"/>
          <w:szCs w:val="32"/>
          <w:rtl/>
        </w:rPr>
        <w:t xml:space="preserve"> </w:t>
      </w:r>
      <w:r w:rsidRPr="002607A0">
        <w:rPr>
          <w:rFonts w:cs="Traditional Arabic" w:hint="eastAsia"/>
          <w:sz w:val="32"/>
          <w:szCs w:val="32"/>
          <w:rtl/>
        </w:rPr>
        <w:t>نفسه</w:t>
      </w:r>
      <w:r w:rsidR="00BA1A56">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لكن</w:t>
      </w:r>
      <w:r w:rsidRPr="002607A0">
        <w:rPr>
          <w:rFonts w:cs="Traditional Arabic"/>
          <w:sz w:val="32"/>
          <w:szCs w:val="32"/>
          <w:rtl/>
        </w:rPr>
        <w:t xml:space="preserve"> </w:t>
      </w:r>
      <w:r w:rsidRPr="002607A0">
        <w:rPr>
          <w:rFonts w:cs="Traditional Arabic" w:hint="eastAsia"/>
          <w:sz w:val="32"/>
          <w:szCs w:val="32"/>
          <w:rtl/>
        </w:rPr>
        <w:t>مع</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ينبغي</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يكون</w:t>
      </w:r>
      <w:r w:rsidRPr="002607A0">
        <w:rPr>
          <w:rFonts w:cs="Traditional Arabic"/>
          <w:sz w:val="32"/>
          <w:szCs w:val="32"/>
          <w:rtl/>
        </w:rPr>
        <w:t xml:space="preserve"> </w:t>
      </w:r>
      <w:r w:rsidRPr="002607A0">
        <w:rPr>
          <w:rFonts w:cs="Traditional Arabic" w:hint="eastAsia"/>
          <w:sz w:val="32"/>
          <w:szCs w:val="32"/>
          <w:rtl/>
        </w:rPr>
        <w:t>هناك</w:t>
      </w:r>
      <w:r w:rsidRPr="002607A0">
        <w:rPr>
          <w:rFonts w:cs="Traditional Arabic"/>
          <w:sz w:val="32"/>
          <w:szCs w:val="32"/>
          <w:rtl/>
        </w:rPr>
        <w:t xml:space="preserve"> </w:t>
      </w:r>
      <w:r w:rsidRPr="002607A0">
        <w:rPr>
          <w:rFonts w:cs="Traditional Arabic" w:hint="eastAsia"/>
          <w:sz w:val="32"/>
          <w:szCs w:val="32"/>
          <w:rtl/>
        </w:rPr>
        <w:t>حد</w:t>
      </w:r>
      <w:r w:rsidRPr="002607A0">
        <w:rPr>
          <w:rFonts w:cs="Traditional Arabic"/>
          <w:sz w:val="32"/>
          <w:szCs w:val="32"/>
          <w:rtl/>
        </w:rPr>
        <w:t xml:space="preserve"> </w:t>
      </w:r>
      <w:r w:rsidRPr="002607A0">
        <w:rPr>
          <w:rFonts w:cs="Traditional Arabic" w:hint="eastAsia"/>
          <w:sz w:val="32"/>
          <w:szCs w:val="32"/>
          <w:rtl/>
        </w:rPr>
        <w:t>أدنى</w:t>
      </w:r>
      <w:r w:rsidRPr="002607A0">
        <w:rPr>
          <w:rFonts w:cs="Traditional Arabic"/>
          <w:sz w:val="32"/>
          <w:szCs w:val="32"/>
          <w:rtl/>
        </w:rPr>
        <w:t xml:space="preserve"> </w:t>
      </w:r>
      <w:r w:rsidRPr="002607A0">
        <w:rPr>
          <w:rFonts w:cs="Traditional Arabic" w:hint="eastAsia"/>
          <w:sz w:val="32"/>
          <w:szCs w:val="32"/>
          <w:rtl/>
        </w:rPr>
        <w:t>يقف</w:t>
      </w:r>
      <w:r w:rsidRPr="002607A0">
        <w:rPr>
          <w:rFonts w:cs="Traditional Arabic"/>
          <w:sz w:val="32"/>
          <w:szCs w:val="32"/>
          <w:rtl/>
        </w:rPr>
        <w:t xml:space="preserve"> </w:t>
      </w:r>
      <w:r w:rsidRPr="002607A0">
        <w:rPr>
          <w:rFonts w:cs="Traditional Arabic" w:hint="eastAsia"/>
          <w:sz w:val="32"/>
          <w:szCs w:val="32"/>
          <w:rtl/>
        </w:rPr>
        <w:t>عنده</w:t>
      </w:r>
      <w:r w:rsidRPr="002607A0">
        <w:rPr>
          <w:rFonts w:cs="Traditional Arabic"/>
          <w:sz w:val="32"/>
          <w:szCs w:val="32"/>
          <w:rtl/>
        </w:rPr>
        <w:t xml:space="preserve"> </w:t>
      </w:r>
      <w:r w:rsidRPr="002607A0">
        <w:rPr>
          <w:rFonts w:cs="Traditional Arabic" w:hint="eastAsia"/>
          <w:sz w:val="32"/>
          <w:szCs w:val="32"/>
          <w:rtl/>
        </w:rPr>
        <w:t>الناس</w:t>
      </w:r>
      <w:r w:rsidRPr="002607A0">
        <w:rPr>
          <w:rFonts w:cs="Traditional Arabic"/>
          <w:sz w:val="32"/>
          <w:szCs w:val="32"/>
          <w:rtl/>
        </w:rPr>
        <w:t xml:space="preserve"> </w:t>
      </w:r>
      <w:r w:rsidRPr="002607A0">
        <w:rPr>
          <w:rFonts w:cs="Traditional Arabic" w:hint="eastAsia"/>
          <w:sz w:val="32"/>
          <w:szCs w:val="32"/>
          <w:rtl/>
        </w:rPr>
        <w:t>حتى</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يكون</w:t>
      </w:r>
      <w:r w:rsidRPr="002607A0">
        <w:rPr>
          <w:rFonts w:cs="Traditional Arabic"/>
          <w:sz w:val="32"/>
          <w:szCs w:val="32"/>
          <w:rtl/>
        </w:rPr>
        <w:t xml:space="preserve"> </w:t>
      </w:r>
      <w:r w:rsidRPr="002607A0">
        <w:rPr>
          <w:rFonts w:cs="Traditional Arabic" w:hint="eastAsia"/>
          <w:sz w:val="32"/>
          <w:szCs w:val="32"/>
          <w:rtl/>
        </w:rPr>
        <w:t>مبدأ</w:t>
      </w:r>
      <w:r w:rsidRPr="002607A0">
        <w:rPr>
          <w:rFonts w:cs="Traditional Arabic"/>
          <w:sz w:val="32"/>
          <w:szCs w:val="32"/>
          <w:rtl/>
        </w:rPr>
        <w:t xml:space="preserve"> </w:t>
      </w:r>
      <w:r w:rsidRPr="002607A0">
        <w:rPr>
          <w:rFonts w:cs="Traditional Arabic" w:hint="eastAsia"/>
          <w:sz w:val="32"/>
          <w:szCs w:val="32"/>
          <w:rtl/>
        </w:rPr>
        <w:t>عدم</w:t>
      </w:r>
      <w:r w:rsidRPr="002607A0">
        <w:rPr>
          <w:rFonts w:cs="Traditional Arabic"/>
          <w:sz w:val="32"/>
          <w:szCs w:val="32"/>
          <w:rtl/>
        </w:rPr>
        <w:t xml:space="preserve"> </w:t>
      </w:r>
      <w:r w:rsidRPr="002607A0">
        <w:rPr>
          <w:rFonts w:cs="Traditional Arabic" w:hint="eastAsia"/>
          <w:sz w:val="32"/>
          <w:szCs w:val="32"/>
          <w:rtl/>
        </w:rPr>
        <w:t>القدرة</w:t>
      </w:r>
      <w:r w:rsidRPr="002607A0">
        <w:rPr>
          <w:rFonts w:cs="Traditional Arabic"/>
          <w:sz w:val="32"/>
          <w:szCs w:val="32"/>
          <w:rtl/>
        </w:rPr>
        <w:t xml:space="preserve"> </w:t>
      </w:r>
      <w:r w:rsidRPr="002607A0">
        <w:rPr>
          <w:rFonts w:cs="Traditional Arabic" w:hint="eastAsia"/>
          <w:sz w:val="32"/>
          <w:szCs w:val="32"/>
          <w:rtl/>
        </w:rPr>
        <w:t>وسيلة</w:t>
      </w:r>
      <w:r w:rsidRPr="002607A0">
        <w:rPr>
          <w:rFonts w:cs="Traditional Arabic"/>
          <w:sz w:val="32"/>
          <w:szCs w:val="32"/>
          <w:rtl/>
        </w:rPr>
        <w:t xml:space="preserve"> </w:t>
      </w:r>
      <w:r w:rsidRPr="002607A0">
        <w:rPr>
          <w:rFonts w:cs="Traditional Arabic" w:hint="eastAsia"/>
          <w:sz w:val="32"/>
          <w:szCs w:val="32"/>
          <w:rtl/>
        </w:rPr>
        <w:t>لترك</w:t>
      </w:r>
      <w:r w:rsidRPr="002607A0">
        <w:rPr>
          <w:rFonts w:cs="Traditional Arabic"/>
          <w:sz w:val="32"/>
          <w:szCs w:val="32"/>
          <w:rtl/>
        </w:rPr>
        <w:t xml:space="preserve"> </w:t>
      </w:r>
      <w:r w:rsidRPr="002607A0">
        <w:rPr>
          <w:rFonts w:cs="Traditional Arabic" w:hint="eastAsia"/>
          <w:sz w:val="32"/>
          <w:szCs w:val="32"/>
          <w:rtl/>
        </w:rPr>
        <w:t>الأمر</w:t>
      </w:r>
      <w:r w:rsidRPr="002607A0">
        <w:rPr>
          <w:rFonts w:cs="Traditional Arabic"/>
          <w:sz w:val="32"/>
          <w:szCs w:val="32"/>
          <w:rtl/>
        </w:rPr>
        <w:t xml:space="preserve"> </w:t>
      </w:r>
      <w:r w:rsidRPr="002607A0">
        <w:rPr>
          <w:rFonts w:cs="Traditional Arabic" w:hint="eastAsia"/>
          <w:sz w:val="32"/>
          <w:szCs w:val="32"/>
          <w:rtl/>
        </w:rPr>
        <w:t>والنهي</w:t>
      </w:r>
      <w:r w:rsidRPr="002607A0">
        <w:rPr>
          <w:rFonts w:cs="Traditional Arabic"/>
          <w:sz w:val="32"/>
          <w:szCs w:val="32"/>
          <w:rtl/>
        </w:rPr>
        <w:t xml:space="preserve"> </w:t>
      </w:r>
      <w:r w:rsidRPr="002607A0">
        <w:rPr>
          <w:rFonts w:cs="Traditional Arabic" w:hint="cs"/>
          <w:sz w:val="32"/>
          <w:szCs w:val="32"/>
          <w:rtl/>
        </w:rPr>
        <w:t xml:space="preserve">، </w:t>
      </w:r>
      <w:r w:rsidRPr="002607A0">
        <w:rPr>
          <w:rFonts w:cs="Traditional Arabic" w:hint="eastAsia"/>
          <w:sz w:val="32"/>
          <w:szCs w:val="32"/>
          <w:rtl/>
        </w:rPr>
        <w:t>فهناك</w:t>
      </w:r>
      <w:r w:rsidRPr="002607A0">
        <w:rPr>
          <w:rFonts w:cs="Traditional Arabic"/>
          <w:sz w:val="32"/>
          <w:szCs w:val="32"/>
          <w:rtl/>
        </w:rPr>
        <w:t xml:space="preserve"> </w:t>
      </w:r>
      <w:r w:rsidRPr="002607A0">
        <w:rPr>
          <w:rFonts w:cs="Traditional Arabic" w:hint="eastAsia"/>
          <w:sz w:val="32"/>
          <w:szCs w:val="32"/>
          <w:rtl/>
        </w:rPr>
        <w:t>أمور</w:t>
      </w:r>
      <w:r w:rsidRPr="002607A0">
        <w:rPr>
          <w:rFonts w:cs="Traditional Arabic"/>
          <w:sz w:val="32"/>
          <w:szCs w:val="32"/>
          <w:rtl/>
        </w:rPr>
        <w:t xml:space="preserve"> </w:t>
      </w:r>
      <w:r w:rsidRPr="002607A0">
        <w:rPr>
          <w:rFonts w:cs="Traditional Arabic" w:hint="eastAsia"/>
          <w:sz w:val="32"/>
          <w:szCs w:val="32"/>
          <w:rtl/>
        </w:rPr>
        <w:t>يجب</w:t>
      </w:r>
      <w:r w:rsidRPr="002607A0">
        <w:rPr>
          <w:rFonts w:cs="Traditional Arabic"/>
          <w:sz w:val="32"/>
          <w:szCs w:val="32"/>
          <w:rtl/>
        </w:rPr>
        <w:t xml:space="preserve"> </w:t>
      </w:r>
      <w:r w:rsidRPr="002607A0">
        <w:rPr>
          <w:rFonts w:cs="Traditional Arabic" w:hint="eastAsia"/>
          <w:sz w:val="32"/>
          <w:szCs w:val="32"/>
          <w:rtl/>
        </w:rPr>
        <w:t>ألا</w:t>
      </w:r>
      <w:r w:rsidRPr="002607A0">
        <w:rPr>
          <w:rFonts w:cs="Traditional Arabic"/>
          <w:sz w:val="32"/>
          <w:szCs w:val="32"/>
          <w:rtl/>
        </w:rPr>
        <w:t xml:space="preserve"> </w:t>
      </w:r>
      <w:r w:rsidRPr="002607A0">
        <w:rPr>
          <w:rFonts w:cs="Traditional Arabic" w:hint="eastAsia"/>
          <w:sz w:val="32"/>
          <w:szCs w:val="32"/>
          <w:rtl/>
        </w:rPr>
        <w:t>تصد</w:t>
      </w:r>
      <w:r w:rsidRPr="002607A0">
        <w:rPr>
          <w:rFonts w:cs="Traditional Arabic"/>
          <w:sz w:val="32"/>
          <w:szCs w:val="32"/>
          <w:rtl/>
        </w:rPr>
        <w:t xml:space="preserve"> </w:t>
      </w:r>
      <w:r w:rsidRPr="002607A0">
        <w:rPr>
          <w:rFonts w:cs="Traditional Arabic" w:hint="eastAsia"/>
          <w:sz w:val="32"/>
          <w:szCs w:val="32"/>
          <w:rtl/>
        </w:rPr>
        <w:t>الناس</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الأمر</w:t>
      </w:r>
      <w:r w:rsidRPr="002607A0">
        <w:rPr>
          <w:rFonts w:cs="Traditional Arabic"/>
          <w:sz w:val="32"/>
          <w:szCs w:val="32"/>
          <w:rtl/>
        </w:rPr>
        <w:t xml:space="preserve"> </w:t>
      </w:r>
      <w:r w:rsidRPr="002607A0">
        <w:rPr>
          <w:rFonts w:cs="Traditional Arabic" w:hint="eastAsia"/>
          <w:sz w:val="32"/>
          <w:szCs w:val="32"/>
          <w:rtl/>
        </w:rPr>
        <w:t>والنهي</w:t>
      </w:r>
      <w:r>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p>
    <w:p w14:paraId="24EA5B4C" w14:textId="2AABC165" w:rsidR="00FD5D19" w:rsidRPr="002607A0" w:rsidRDefault="00FD5D19" w:rsidP="00FD5D19">
      <w:pPr>
        <w:jc w:val="both"/>
        <w:rPr>
          <w:rFonts w:cs="Traditional Arabic"/>
          <w:sz w:val="32"/>
          <w:szCs w:val="32"/>
          <w:rtl/>
        </w:rPr>
      </w:pPr>
      <w:r>
        <w:rPr>
          <w:rFonts w:cs="Traditional Arabic" w:hint="cs"/>
          <w:b/>
          <w:bCs/>
          <w:sz w:val="32"/>
          <w:szCs w:val="32"/>
          <w:rtl/>
        </w:rPr>
        <w:t xml:space="preserve">   </w:t>
      </w:r>
      <w:proofErr w:type="gramStart"/>
      <w:r w:rsidRPr="000172E0">
        <w:rPr>
          <w:rFonts w:cs="Traditional Arabic" w:hint="eastAsia"/>
          <w:b/>
          <w:bCs/>
          <w:sz w:val="32"/>
          <w:szCs w:val="32"/>
          <w:rtl/>
        </w:rPr>
        <w:t>فمثلا</w:t>
      </w:r>
      <w:r w:rsidRPr="000172E0">
        <w:rPr>
          <w:rFonts w:cs="Traditional Arabic"/>
          <w:b/>
          <w:bCs/>
          <w:sz w:val="32"/>
          <w:szCs w:val="32"/>
          <w:rtl/>
        </w:rPr>
        <w:t xml:space="preserve"> </w:t>
      </w:r>
      <w:r w:rsidRPr="000172E0">
        <w:rPr>
          <w:rFonts w:cs="Traditional Arabic" w:hint="cs"/>
          <w:b/>
          <w:bCs/>
          <w:sz w:val="32"/>
          <w:szCs w:val="32"/>
          <w:rtl/>
        </w:rPr>
        <w:t>:</w:t>
      </w:r>
      <w:proofErr w:type="gramEnd"/>
      <w:r>
        <w:rPr>
          <w:rFonts w:cs="Traditional Arabic" w:hint="cs"/>
          <w:sz w:val="32"/>
          <w:szCs w:val="32"/>
          <w:rtl/>
        </w:rPr>
        <w:t xml:space="preserve"> </w:t>
      </w:r>
      <w:r w:rsidRPr="002607A0">
        <w:rPr>
          <w:rFonts w:cs="Traditional Arabic" w:hint="eastAsia"/>
          <w:sz w:val="32"/>
          <w:szCs w:val="32"/>
          <w:rtl/>
        </w:rPr>
        <w:t>الخوف</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اللوم</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السب</w:t>
      </w:r>
      <w:r w:rsidRPr="002607A0">
        <w:rPr>
          <w:rFonts w:cs="Traditional Arabic"/>
          <w:sz w:val="32"/>
          <w:szCs w:val="32"/>
          <w:rtl/>
        </w:rPr>
        <w:t xml:space="preserve"> </w:t>
      </w:r>
      <w:r w:rsidRPr="002607A0">
        <w:rPr>
          <w:rFonts w:cs="Traditional Arabic" w:hint="eastAsia"/>
          <w:sz w:val="32"/>
          <w:szCs w:val="32"/>
          <w:rtl/>
        </w:rPr>
        <w:t>والشتم</w:t>
      </w:r>
      <w:r w:rsidRPr="002607A0">
        <w:rPr>
          <w:rFonts w:cs="Traditional Arabic"/>
          <w:sz w:val="32"/>
          <w:szCs w:val="32"/>
          <w:rtl/>
        </w:rPr>
        <w:t xml:space="preserve"> </w:t>
      </w:r>
      <w:r w:rsidRPr="002607A0">
        <w:rPr>
          <w:rFonts w:cs="Traditional Arabic" w:hint="eastAsia"/>
          <w:sz w:val="32"/>
          <w:szCs w:val="32"/>
          <w:rtl/>
        </w:rPr>
        <w:t>ونحو</w:t>
      </w:r>
      <w:r w:rsidRPr="002607A0">
        <w:rPr>
          <w:rFonts w:cs="Traditional Arabic"/>
          <w:sz w:val="32"/>
          <w:szCs w:val="32"/>
          <w:rtl/>
        </w:rPr>
        <w:t xml:space="preserve"> </w:t>
      </w:r>
      <w:r w:rsidRPr="002607A0">
        <w:rPr>
          <w:rFonts w:cs="Traditional Arabic" w:hint="eastAsia"/>
          <w:sz w:val="32"/>
          <w:szCs w:val="32"/>
          <w:rtl/>
        </w:rPr>
        <w:t>ذلك</w:t>
      </w:r>
      <w:r>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يعذر</w:t>
      </w:r>
      <w:r w:rsidRPr="002607A0">
        <w:rPr>
          <w:rFonts w:cs="Traditional Arabic"/>
          <w:sz w:val="32"/>
          <w:szCs w:val="32"/>
          <w:rtl/>
        </w:rPr>
        <w:t xml:space="preserve"> </w:t>
      </w:r>
      <w:r w:rsidRPr="002607A0">
        <w:rPr>
          <w:rFonts w:cs="Traditional Arabic" w:hint="eastAsia"/>
          <w:sz w:val="32"/>
          <w:szCs w:val="32"/>
          <w:rtl/>
        </w:rPr>
        <w:t>أحد</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الناس</w:t>
      </w:r>
      <w:r w:rsidRPr="002607A0">
        <w:rPr>
          <w:rFonts w:cs="Traditional Arabic"/>
          <w:sz w:val="32"/>
          <w:szCs w:val="32"/>
          <w:rtl/>
        </w:rPr>
        <w:t xml:space="preserve"> </w:t>
      </w:r>
      <w:r w:rsidRPr="002607A0">
        <w:rPr>
          <w:rFonts w:cs="Traditional Arabic" w:hint="eastAsia"/>
          <w:sz w:val="32"/>
          <w:szCs w:val="32"/>
          <w:rtl/>
        </w:rPr>
        <w:t>بسبب</w:t>
      </w:r>
      <w:r>
        <w:rPr>
          <w:rFonts w:cs="Traditional Arabic" w:hint="cs"/>
          <w:sz w:val="32"/>
          <w:szCs w:val="32"/>
          <w:rtl/>
        </w:rPr>
        <w:t>ه</w:t>
      </w:r>
      <w:r w:rsidRPr="002607A0">
        <w:rPr>
          <w:rFonts w:cs="Traditional Arabic"/>
          <w:sz w:val="32"/>
          <w:szCs w:val="32"/>
          <w:rtl/>
        </w:rPr>
        <w:t xml:space="preserve"> </w:t>
      </w:r>
      <w:r>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لأنه</w:t>
      </w:r>
      <w:r w:rsidRPr="002607A0">
        <w:rPr>
          <w:rFonts w:cs="Traditional Arabic"/>
          <w:sz w:val="32"/>
          <w:szCs w:val="32"/>
          <w:rtl/>
        </w:rPr>
        <w:t xml:space="preserve"> </w:t>
      </w:r>
      <w:r w:rsidRPr="002607A0">
        <w:rPr>
          <w:rFonts w:cs="Traditional Arabic" w:hint="eastAsia"/>
          <w:sz w:val="32"/>
          <w:szCs w:val="32"/>
          <w:rtl/>
        </w:rPr>
        <w:t>بسيط</w:t>
      </w:r>
      <w:r w:rsidRPr="002607A0">
        <w:rPr>
          <w:rFonts w:cs="Traditional Arabic"/>
          <w:sz w:val="32"/>
          <w:szCs w:val="32"/>
          <w:rtl/>
        </w:rPr>
        <w:t xml:space="preserve"> </w:t>
      </w:r>
      <w:r w:rsidRPr="002607A0">
        <w:rPr>
          <w:rFonts w:cs="Traditional Arabic" w:hint="eastAsia"/>
          <w:sz w:val="32"/>
          <w:szCs w:val="32"/>
          <w:rtl/>
        </w:rPr>
        <w:t>وهو</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ذات</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تعالى</w:t>
      </w:r>
      <w:r>
        <w:rPr>
          <w:rFonts w:cs="Traditional Arabic" w:hint="cs"/>
          <w:sz w:val="32"/>
          <w:szCs w:val="32"/>
          <w:rtl/>
        </w:rPr>
        <w:t xml:space="preserve"> ؛</w:t>
      </w:r>
      <w:r w:rsidR="00BA1A56">
        <w:rPr>
          <w:rFonts w:cs="Traditional Arabic" w:hint="cs"/>
          <w:sz w:val="32"/>
          <w:szCs w:val="32"/>
          <w:rtl/>
        </w:rPr>
        <w:t xml:space="preserve"> </w:t>
      </w:r>
      <w:r w:rsidRPr="002607A0">
        <w:rPr>
          <w:rFonts w:cs="Traditional Arabic" w:hint="eastAsia"/>
          <w:sz w:val="32"/>
          <w:szCs w:val="32"/>
          <w:rtl/>
        </w:rPr>
        <w:t>ولقد</w:t>
      </w:r>
      <w:r w:rsidRPr="002607A0">
        <w:rPr>
          <w:rFonts w:cs="Traditional Arabic"/>
          <w:sz w:val="32"/>
          <w:szCs w:val="32"/>
          <w:rtl/>
        </w:rPr>
        <w:t xml:space="preserve"> </w:t>
      </w:r>
      <w:r w:rsidRPr="002607A0">
        <w:rPr>
          <w:rFonts w:cs="Traditional Arabic" w:hint="eastAsia"/>
          <w:sz w:val="32"/>
          <w:szCs w:val="32"/>
          <w:rtl/>
        </w:rPr>
        <w:t>أثنى</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سبحانه</w:t>
      </w:r>
      <w:r w:rsidRPr="002607A0">
        <w:rPr>
          <w:rFonts w:cs="Traditional Arabic"/>
          <w:sz w:val="32"/>
          <w:szCs w:val="32"/>
          <w:rtl/>
        </w:rPr>
        <w:t xml:space="preserve"> </w:t>
      </w:r>
      <w:r w:rsidRPr="002607A0">
        <w:rPr>
          <w:rFonts w:cs="Traditional Arabic" w:hint="eastAsia"/>
          <w:sz w:val="32"/>
          <w:szCs w:val="32"/>
          <w:rtl/>
        </w:rPr>
        <w:t>وتعالى</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الذين</w:t>
      </w:r>
      <w:r w:rsidRPr="002607A0">
        <w:rPr>
          <w:rFonts w:cs="Traditional Arabic"/>
          <w:sz w:val="32"/>
          <w:szCs w:val="32"/>
          <w:rtl/>
        </w:rPr>
        <w:t xml:space="preserve"> </w:t>
      </w:r>
      <w:r w:rsidRPr="002607A0">
        <w:rPr>
          <w:rFonts w:cs="Traditional Arabic" w:hint="eastAsia"/>
          <w:sz w:val="32"/>
          <w:szCs w:val="32"/>
          <w:rtl/>
        </w:rPr>
        <w:t>يجاهدون</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سبيله</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يخافون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لومة</w:t>
      </w:r>
      <w:r w:rsidRPr="002607A0">
        <w:rPr>
          <w:rFonts w:cs="Traditional Arabic"/>
          <w:sz w:val="32"/>
          <w:szCs w:val="32"/>
          <w:rtl/>
        </w:rPr>
        <w:t xml:space="preserve"> </w:t>
      </w:r>
      <w:r w:rsidRPr="002607A0">
        <w:rPr>
          <w:rFonts w:cs="Traditional Arabic" w:hint="eastAsia"/>
          <w:sz w:val="32"/>
          <w:szCs w:val="32"/>
          <w:rtl/>
        </w:rPr>
        <w:t>لائم</w:t>
      </w:r>
      <w:r w:rsidRPr="002607A0">
        <w:rPr>
          <w:rFonts w:cs="Traditional Arabic" w:hint="cs"/>
          <w:sz w:val="32"/>
          <w:szCs w:val="32"/>
          <w:rtl/>
        </w:rPr>
        <w:t xml:space="preserve"> </w:t>
      </w:r>
      <w:r w:rsidRPr="002607A0">
        <w:rPr>
          <w:rFonts w:cs="Traditional Arabic"/>
          <w:sz w:val="32"/>
          <w:szCs w:val="32"/>
          <w:rtl/>
        </w:rPr>
        <w:t>.</w:t>
      </w:r>
    </w:p>
    <w:p w14:paraId="4DBD4A46" w14:textId="4B2580D7" w:rsidR="00FD5D19" w:rsidRPr="00BA1A56" w:rsidRDefault="00A11D60" w:rsidP="00FD5D19">
      <w:pPr>
        <w:jc w:val="lowKashida"/>
        <w:rPr>
          <w:rFonts w:cs="Traditional Arabic"/>
          <w:sz w:val="34"/>
          <w:szCs w:val="34"/>
          <w:vertAlign w:val="subscript"/>
          <w:rtl/>
        </w:rPr>
      </w:pPr>
      <w:r>
        <w:rPr>
          <w:rFonts w:cs="Traditional Arabic" w:hint="cs"/>
          <w:sz w:val="32"/>
          <w:szCs w:val="32"/>
          <w:rtl/>
        </w:rPr>
        <w:t xml:space="preserve">   </w:t>
      </w:r>
      <w:r w:rsidR="00BA1A56">
        <w:rPr>
          <w:rFonts w:cs="Traditional Arabic" w:hint="cs"/>
          <w:sz w:val="32"/>
          <w:szCs w:val="32"/>
          <w:rtl/>
        </w:rPr>
        <w:t>قال</w:t>
      </w:r>
      <w:r w:rsidR="00FD5D19" w:rsidRPr="002607A0">
        <w:rPr>
          <w:rFonts w:cs="Traditional Arabic"/>
          <w:sz w:val="32"/>
          <w:szCs w:val="32"/>
          <w:rtl/>
        </w:rPr>
        <w:t xml:space="preserve"> </w:t>
      </w:r>
      <w:proofErr w:type="gramStart"/>
      <w:r w:rsidR="00FD5D19" w:rsidRPr="002607A0">
        <w:rPr>
          <w:rFonts w:cs="Traditional Arabic" w:hint="eastAsia"/>
          <w:sz w:val="32"/>
          <w:szCs w:val="32"/>
          <w:rtl/>
        </w:rPr>
        <w:t>تعالى</w:t>
      </w:r>
      <w:r w:rsidR="00FD5D19" w:rsidRPr="002607A0">
        <w:rPr>
          <w:rFonts w:cs="Traditional Arabic" w:hint="cs"/>
          <w:sz w:val="32"/>
          <w:szCs w:val="32"/>
          <w:rtl/>
        </w:rPr>
        <w:t xml:space="preserve"> </w:t>
      </w:r>
      <w:r w:rsidR="00FD5D19" w:rsidRPr="002607A0">
        <w:rPr>
          <w:rFonts w:cs="Traditional Arabic"/>
          <w:b/>
          <w:bCs/>
          <w:sz w:val="32"/>
          <w:szCs w:val="32"/>
          <w:rtl/>
        </w:rPr>
        <w:t>:</w:t>
      </w:r>
      <w:proofErr w:type="gramEnd"/>
      <w:r w:rsidR="00FD5D19" w:rsidRPr="001F4F16">
        <w:rPr>
          <w:rFonts w:ascii="QCF_BSML" w:hAnsi="QCF_BSML" w:cs="QCF_BSML"/>
          <w:color w:val="000000"/>
          <w:rtl/>
        </w:rPr>
        <w:t xml:space="preserve"> </w:t>
      </w:r>
      <w:r w:rsidR="00FD5D19" w:rsidRPr="00BA1A56">
        <w:rPr>
          <w:rFonts w:ascii="QCF_BSML" w:hAnsi="QCF_BSML" w:cs="QCF_BSML"/>
          <w:b/>
          <w:bCs/>
          <w:color w:val="000000"/>
          <w:sz w:val="26"/>
          <w:szCs w:val="26"/>
          <w:rtl/>
        </w:rPr>
        <w:t xml:space="preserve">ﭽ </w:t>
      </w:r>
      <w:r w:rsidR="00FD5D19" w:rsidRPr="00BA1A56">
        <w:rPr>
          <w:rFonts w:ascii="QCF_P117" w:hAnsi="QCF_P117" w:cs="QCF_P117"/>
          <w:b/>
          <w:bCs/>
          <w:color w:val="000000"/>
          <w:sz w:val="26"/>
          <w:szCs w:val="26"/>
          <w:rtl/>
        </w:rPr>
        <w:t>ﮰ  ﮱ    ﯓ  ﯔ  ﯕ  ﯖ  ﯗ  ﯘ</w:t>
      </w:r>
      <w:r w:rsidR="00FD5D19" w:rsidRPr="00BA1A56">
        <w:rPr>
          <w:rFonts w:ascii="QCF_P117" w:hAnsi="QCF_P117" w:cs="QCF_P117"/>
          <w:b/>
          <w:bCs/>
          <w:color w:val="0000A5"/>
          <w:sz w:val="26"/>
          <w:szCs w:val="26"/>
          <w:rtl/>
        </w:rPr>
        <w:t>ﯙ</w:t>
      </w:r>
      <w:r w:rsidR="00FD5D19" w:rsidRPr="00BA1A56">
        <w:rPr>
          <w:rFonts w:ascii="QCF_P117" w:hAnsi="QCF_P117" w:cs="QCF_P117"/>
          <w:b/>
          <w:bCs/>
          <w:color w:val="000000"/>
          <w:sz w:val="26"/>
          <w:szCs w:val="26"/>
          <w:rtl/>
        </w:rPr>
        <w:t xml:space="preserve">  ﯚ  ﯛ  ﯜ  ﯝ  ﯞ  ﯟ</w:t>
      </w:r>
      <w:r w:rsidR="00FD5D19" w:rsidRPr="00BA1A56">
        <w:rPr>
          <w:rFonts w:ascii="QCF_P117" w:hAnsi="QCF_P117" w:cs="QCF_P117"/>
          <w:b/>
          <w:bCs/>
          <w:color w:val="0000A5"/>
          <w:sz w:val="26"/>
          <w:szCs w:val="26"/>
          <w:rtl/>
        </w:rPr>
        <w:t>ﯠ</w:t>
      </w:r>
      <w:r w:rsidR="00FD5D19" w:rsidRPr="00BA1A56">
        <w:rPr>
          <w:rFonts w:ascii="QCF_P117" w:hAnsi="QCF_P117" w:cs="QCF_P117"/>
          <w:b/>
          <w:bCs/>
          <w:color w:val="000000"/>
          <w:sz w:val="26"/>
          <w:szCs w:val="26"/>
          <w:rtl/>
        </w:rPr>
        <w:t xml:space="preserve">   ﯡ  ﯢ  ﯣ  </w:t>
      </w:r>
      <w:r w:rsidR="00FD5D19" w:rsidRPr="00BA1A56">
        <w:rPr>
          <w:rFonts w:ascii="QCF_BSML" w:hAnsi="QCF_BSML" w:cs="QCF_BSML"/>
          <w:b/>
          <w:bCs/>
          <w:color w:val="000000"/>
          <w:sz w:val="26"/>
          <w:szCs w:val="26"/>
          <w:rtl/>
        </w:rPr>
        <w:t>ﭼ</w:t>
      </w:r>
      <w:r w:rsidR="00FD5D19" w:rsidRPr="00BA1A56">
        <w:rPr>
          <w:rFonts w:ascii="Arial" w:hAnsi="Arial" w:cs="Arial"/>
          <w:color w:val="000000"/>
          <w:sz w:val="20"/>
          <w:szCs w:val="20"/>
          <w:rtl/>
        </w:rPr>
        <w:t xml:space="preserve"> </w:t>
      </w:r>
      <w:r w:rsidR="00FD5D19" w:rsidRPr="00BA1A56">
        <w:rPr>
          <w:rFonts w:cs="Traditional Arabic" w:hint="cs"/>
          <w:sz w:val="28"/>
          <w:szCs w:val="28"/>
          <w:vertAlign w:val="subscript"/>
          <w:rtl/>
        </w:rPr>
        <w:t xml:space="preserve">المائدة جزء من الآية </w:t>
      </w:r>
      <w:r w:rsidR="00BA1A56" w:rsidRPr="00BA1A56">
        <w:rPr>
          <w:rFonts w:cs="Traditional Arabic" w:hint="cs"/>
          <w:sz w:val="28"/>
          <w:szCs w:val="28"/>
          <w:vertAlign w:val="subscript"/>
          <w:rtl/>
        </w:rPr>
        <w:t>54</w:t>
      </w:r>
      <w:r w:rsidR="00FD5D19" w:rsidRPr="00BA1A56">
        <w:rPr>
          <w:rFonts w:cs="Traditional Arabic" w:hint="cs"/>
          <w:sz w:val="28"/>
          <w:szCs w:val="28"/>
          <w:vertAlign w:val="subscript"/>
          <w:rtl/>
        </w:rPr>
        <w:t xml:space="preserve"> .</w:t>
      </w:r>
    </w:p>
    <w:p w14:paraId="71D74D32" w14:textId="5395601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BA1A56">
        <w:rPr>
          <w:rFonts w:cs="Traditional Arabic" w:hint="cs"/>
          <w:b/>
          <w:bCs/>
          <w:sz w:val="32"/>
          <w:szCs w:val="32"/>
          <w:rtl/>
        </w:rPr>
        <w:t>قال</w:t>
      </w:r>
      <w:r w:rsidRPr="00BA1A56">
        <w:rPr>
          <w:rFonts w:cs="Traditional Arabic"/>
          <w:b/>
          <w:bCs/>
          <w:sz w:val="32"/>
          <w:szCs w:val="32"/>
          <w:rtl/>
        </w:rPr>
        <w:t xml:space="preserve"> </w:t>
      </w:r>
      <w:r w:rsidRPr="00BA1A56">
        <w:rPr>
          <w:rFonts w:cs="Traditional Arabic" w:hint="eastAsia"/>
          <w:b/>
          <w:bCs/>
          <w:sz w:val="32"/>
          <w:szCs w:val="32"/>
          <w:rtl/>
        </w:rPr>
        <w:t>ابن</w:t>
      </w:r>
      <w:r w:rsidRPr="00BA1A56">
        <w:rPr>
          <w:rFonts w:cs="Traditional Arabic"/>
          <w:b/>
          <w:bCs/>
          <w:sz w:val="32"/>
          <w:szCs w:val="32"/>
          <w:rtl/>
        </w:rPr>
        <w:t xml:space="preserve"> </w:t>
      </w:r>
      <w:proofErr w:type="gramStart"/>
      <w:r w:rsidRPr="00BA1A56">
        <w:rPr>
          <w:rFonts w:cs="Traditional Arabic" w:hint="eastAsia"/>
          <w:b/>
          <w:bCs/>
          <w:sz w:val="32"/>
          <w:szCs w:val="32"/>
          <w:rtl/>
        </w:rPr>
        <w:t>كثير</w:t>
      </w:r>
      <w:r w:rsidRPr="00BA1A56">
        <w:rPr>
          <w:rFonts w:cs="Traditional Arabic" w:hint="cs"/>
          <w:b/>
          <w:bCs/>
          <w:sz w:val="32"/>
          <w:szCs w:val="32"/>
          <w:rtl/>
        </w:rPr>
        <w:t xml:space="preserve"> </w:t>
      </w:r>
      <w:r w:rsidRPr="00BA1A56">
        <w:rPr>
          <w:rFonts w:cs="Traditional Arabic"/>
          <w:b/>
          <w:bCs/>
          <w:sz w:val="32"/>
          <w:szCs w:val="32"/>
          <w:rtl/>
        </w:rPr>
        <w:t>:</w:t>
      </w:r>
      <w:proofErr w:type="gramEnd"/>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أي</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يردهم</w:t>
      </w:r>
      <w:r w:rsidRPr="002607A0">
        <w:rPr>
          <w:rFonts w:cs="Traditional Arabic"/>
          <w:sz w:val="32"/>
          <w:szCs w:val="32"/>
          <w:rtl/>
        </w:rPr>
        <w:t xml:space="preserve"> </w:t>
      </w:r>
      <w:r w:rsidRPr="002607A0">
        <w:rPr>
          <w:rFonts w:cs="Traditional Arabic" w:hint="eastAsia"/>
          <w:sz w:val="32"/>
          <w:szCs w:val="32"/>
          <w:rtl/>
        </w:rPr>
        <w:t>عما</w:t>
      </w:r>
      <w:r w:rsidRPr="002607A0">
        <w:rPr>
          <w:rFonts w:cs="Traditional Arabic"/>
          <w:sz w:val="32"/>
          <w:szCs w:val="32"/>
          <w:rtl/>
        </w:rPr>
        <w:t xml:space="preserve"> </w:t>
      </w:r>
      <w:r w:rsidRPr="002607A0">
        <w:rPr>
          <w:rFonts w:cs="Traditional Arabic" w:hint="eastAsia"/>
          <w:sz w:val="32"/>
          <w:szCs w:val="32"/>
          <w:rtl/>
        </w:rPr>
        <w:t>هم</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طاعة</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تعالى</w:t>
      </w:r>
      <w:r w:rsidRPr="002607A0">
        <w:rPr>
          <w:rFonts w:cs="Traditional Arabic"/>
          <w:sz w:val="32"/>
          <w:szCs w:val="32"/>
          <w:rtl/>
        </w:rPr>
        <w:t xml:space="preserve"> </w:t>
      </w:r>
      <w:r w:rsidRPr="002607A0">
        <w:rPr>
          <w:rFonts w:cs="Traditional Arabic" w:hint="eastAsia"/>
          <w:sz w:val="32"/>
          <w:szCs w:val="32"/>
          <w:rtl/>
        </w:rPr>
        <w:t>وإقامة</w:t>
      </w:r>
      <w:r w:rsidRPr="002607A0">
        <w:rPr>
          <w:rFonts w:cs="Traditional Arabic"/>
          <w:sz w:val="32"/>
          <w:szCs w:val="32"/>
          <w:rtl/>
        </w:rPr>
        <w:t xml:space="preserve"> </w:t>
      </w:r>
      <w:r w:rsidRPr="002607A0">
        <w:rPr>
          <w:rFonts w:cs="Traditional Arabic" w:hint="eastAsia"/>
          <w:sz w:val="32"/>
          <w:szCs w:val="32"/>
          <w:rtl/>
        </w:rPr>
        <w:t>الحدود</w:t>
      </w:r>
      <w:r w:rsidRPr="002607A0">
        <w:rPr>
          <w:rFonts w:cs="Traditional Arabic"/>
          <w:sz w:val="32"/>
          <w:szCs w:val="32"/>
          <w:rtl/>
        </w:rPr>
        <w:t xml:space="preserve"> </w:t>
      </w:r>
      <w:r w:rsidRPr="002607A0">
        <w:rPr>
          <w:rFonts w:cs="Traditional Arabic" w:hint="eastAsia"/>
          <w:sz w:val="32"/>
          <w:szCs w:val="32"/>
          <w:rtl/>
        </w:rPr>
        <w:t>وقتال</w:t>
      </w:r>
      <w:r w:rsidRPr="002607A0">
        <w:rPr>
          <w:rFonts w:cs="Traditional Arabic"/>
          <w:sz w:val="32"/>
          <w:szCs w:val="32"/>
          <w:rtl/>
        </w:rPr>
        <w:t xml:space="preserve"> </w:t>
      </w:r>
      <w:r w:rsidRPr="002607A0">
        <w:rPr>
          <w:rFonts w:cs="Traditional Arabic" w:hint="eastAsia"/>
          <w:sz w:val="32"/>
          <w:szCs w:val="32"/>
          <w:rtl/>
        </w:rPr>
        <w:t>أعدائه</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والأمر</w:t>
      </w:r>
      <w:r w:rsidRPr="002607A0">
        <w:rPr>
          <w:rFonts w:cs="Traditional Arabic"/>
          <w:sz w:val="32"/>
          <w:szCs w:val="32"/>
          <w:rtl/>
        </w:rPr>
        <w:t xml:space="preserve"> </w:t>
      </w:r>
      <w:r w:rsidRPr="002607A0">
        <w:rPr>
          <w:rFonts w:cs="Traditional Arabic" w:hint="eastAsia"/>
          <w:sz w:val="32"/>
          <w:szCs w:val="32"/>
          <w:rtl/>
        </w:rPr>
        <w:t>بالمعروف</w:t>
      </w:r>
      <w:r w:rsidRPr="002607A0">
        <w:rPr>
          <w:rFonts w:cs="Traditional Arabic"/>
          <w:sz w:val="32"/>
          <w:szCs w:val="32"/>
          <w:rtl/>
        </w:rPr>
        <w:t xml:space="preserve"> </w:t>
      </w:r>
      <w:r w:rsidRPr="002607A0">
        <w:rPr>
          <w:rFonts w:cs="Traditional Arabic" w:hint="eastAsia"/>
          <w:sz w:val="32"/>
          <w:szCs w:val="32"/>
          <w:rtl/>
        </w:rPr>
        <w:t>والنهي</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يردهم</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راد</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يصدهم</w:t>
      </w:r>
      <w:r w:rsidRPr="002607A0">
        <w:rPr>
          <w:rFonts w:cs="Traditional Arabic"/>
          <w:sz w:val="32"/>
          <w:szCs w:val="32"/>
          <w:rtl/>
        </w:rPr>
        <w:t xml:space="preserve"> </w:t>
      </w:r>
      <w:r w:rsidRPr="002607A0">
        <w:rPr>
          <w:rFonts w:cs="Traditional Arabic" w:hint="eastAsia"/>
          <w:sz w:val="32"/>
          <w:szCs w:val="32"/>
          <w:rtl/>
        </w:rPr>
        <w:t>عنه</w:t>
      </w:r>
      <w:r w:rsidRPr="002607A0">
        <w:rPr>
          <w:rFonts w:cs="Traditional Arabic"/>
          <w:sz w:val="32"/>
          <w:szCs w:val="32"/>
          <w:rtl/>
        </w:rPr>
        <w:t xml:space="preserve"> </w:t>
      </w:r>
      <w:r w:rsidRPr="002607A0">
        <w:rPr>
          <w:rFonts w:cs="Traditional Arabic" w:hint="eastAsia"/>
          <w:sz w:val="32"/>
          <w:szCs w:val="32"/>
          <w:rtl/>
        </w:rPr>
        <w:t>صاد</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يحيك</w:t>
      </w:r>
      <w:r w:rsidRPr="002607A0">
        <w:rPr>
          <w:rFonts w:cs="Traditional Arabic"/>
          <w:sz w:val="32"/>
          <w:szCs w:val="32"/>
          <w:rtl/>
        </w:rPr>
        <w:t xml:space="preserve"> </w:t>
      </w:r>
      <w:r w:rsidRPr="002607A0">
        <w:rPr>
          <w:rFonts w:cs="Traditional Arabic" w:hint="eastAsia"/>
          <w:sz w:val="32"/>
          <w:szCs w:val="32"/>
          <w:rtl/>
        </w:rPr>
        <w:t>فيهم</w:t>
      </w:r>
      <w:r w:rsidRPr="002607A0">
        <w:rPr>
          <w:rFonts w:cs="Traditional Arabic"/>
          <w:sz w:val="32"/>
          <w:szCs w:val="32"/>
          <w:rtl/>
        </w:rPr>
        <w:t xml:space="preserve"> </w:t>
      </w:r>
      <w:r w:rsidRPr="002607A0">
        <w:rPr>
          <w:rFonts w:cs="Traditional Arabic" w:hint="eastAsia"/>
          <w:sz w:val="32"/>
          <w:szCs w:val="32"/>
          <w:rtl/>
        </w:rPr>
        <w:t>لومة</w:t>
      </w:r>
      <w:r w:rsidRPr="002607A0">
        <w:rPr>
          <w:rFonts w:cs="Traditional Arabic"/>
          <w:sz w:val="32"/>
          <w:szCs w:val="32"/>
          <w:rtl/>
        </w:rPr>
        <w:t xml:space="preserve"> </w:t>
      </w:r>
      <w:r w:rsidRPr="002607A0">
        <w:rPr>
          <w:rFonts w:cs="Traditional Arabic" w:hint="eastAsia"/>
          <w:sz w:val="32"/>
          <w:szCs w:val="32"/>
          <w:rtl/>
        </w:rPr>
        <w:t>لائم</w:t>
      </w:r>
      <w:r w:rsidRPr="002607A0">
        <w:rPr>
          <w:rFonts w:cs="Traditional Arabic"/>
          <w:sz w:val="32"/>
          <w:szCs w:val="32"/>
          <w:rtl/>
        </w:rPr>
        <w:t xml:space="preserve"> </w:t>
      </w:r>
      <w:r w:rsidRPr="002607A0">
        <w:rPr>
          <w:rFonts w:cs="Traditional Arabic" w:hint="eastAsia"/>
          <w:sz w:val="32"/>
          <w:szCs w:val="32"/>
          <w:rtl/>
        </w:rPr>
        <w:t>ولا</w:t>
      </w:r>
      <w:r>
        <w:rPr>
          <w:rFonts w:cs="Traditional Arabic" w:hint="cs"/>
          <w:sz w:val="32"/>
          <w:szCs w:val="32"/>
          <w:rtl/>
        </w:rPr>
        <w:t xml:space="preserve"> </w:t>
      </w:r>
      <w:r w:rsidRPr="002607A0">
        <w:rPr>
          <w:rFonts w:cs="Traditional Arabic" w:hint="eastAsia"/>
          <w:sz w:val="32"/>
          <w:szCs w:val="32"/>
          <w:rtl/>
        </w:rPr>
        <w:t>عذل</w:t>
      </w:r>
      <w:r w:rsidRPr="002607A0">
        <w:rPr>
          <w:rFonts w:cs="Traditional Arabic"/>
          <w:sz w:val="32"/>
          <w:szCs w:val="32"/>
          <w:rtl/>
        </w:rPr>
        <w:t xml:space="preserve"> </w:t>
      </w:r>
      <w:r w:rsidRPr="002607A0">
        <w:rPr>
          <w:rFonts w:cs="Traditional Arabic" w:hint="eastAsia"/>
          <w:sz w:val="32"/>
          <w:szCs w:val="32"/>
          <w:rtl/>
        </w:rPr>
        <w:t>عاذل</w:t>
      </w:r>
      <w:r w:rsidRPr="002607A0">
        <w:rPr>
          <w:rFonts w:cs="Traditional Arabic" w:hint="cs"/>
          <w:sz w:val="32"/>
          <w:szCs w:val="32"/>
          <w:rtl/>
        </w:rPr>
        <w:t xml:space="preserve"> </w:t>
      </w:r>
      <w:r>
        <w:rPr>
          <w:rFonts w:cs="Traditional Arabic" w:hint="cs"/>
          <w:sz w:val="32"/>
          <w:szCs w:val="32"/>
          <w:rtl/>
        </w:rPr>
        <w:t xml:space="preserve">" </w:t>
      </w:r>
      <w:r w:rsidRPr="002607A0">
        <w:rPr>
          <w:rStyle w:val="a7"/>
          <w:rFonts w:cs="Traditional Arabic"/>
          <w:sz w:val="32"/>
          <w:szCs w:val="32"/>
          <w:rtl/>
        </w:rPr>
        <w:footnoteReference w:id="262"/>
      </w:r>
      <w:r w:rsidRPr="002607A0">
        <w:rPr>
          <w:rFonts w:cs="Traditional Arabic"/>
          <w:sz w:val="32"/>
          <w:szCs w:val="32"/>
          <w:rtl/>
        </w:rPr>
        <w:t>.</w:t>
      </w:r>
    </w:p>
    <w:p w14:paraId="6BB97B56" w14:textId="63846AEE"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وعن</w:t>
      </w:r>
      <w:r w:rsidRPr="002607A0">
        <w:rPr>
          <w:rFonts w:cs="Traditional Arabic"/>
          <w:sz w:val="32"/>
          <w:szCs w:val="32"/>
          <w:rtl/>
        </w:rPr>
        <w:t xml:space="preserve"> </w:t>
      </w:r>
      <w:r w:rsidRPr="002607A0">
        <w:rPr>
          <w:rFonts w:cs="Traditional Arabic" w:hint="eastAsia"/>
          <w:sz w:val="32"/>
          <w:szCs w:val="32"/>
          <w:rtl/>
        </w:rPr>
        <w:t>عبادة</w:t>
      </w:r>
      <w:r w:rsidRPr="002607A0">
        <w:rPr>
          <w:rFonts w:cs="Traditional Arabic"/>
          <w:sz w:val="32"/>
          <w:szCs w:val="32"/>
          <w:rtl/>
        </w:rPr>
        <w:t xml:space="preserve"> </w:t>
      </w:r>
      <w:r w:rsidRPr="002607A0">
        <w:rPr>
          <w:rFonts w:cs="Traditional Arabic" w:hint="eastAsia"/>
          <w:sz w:val="32"/>
          <w:szCs w:val="32"/>
          <w:rtl/>
        </w:rPr>
        <w:t>بن</w:t>
      </w:r>
      <w:r w:rsidRPr="002607A0">
        <w:rPr>
          <w:rFonts w:cs="Traditional Arabic"/>
          <w:sz w:val="32"/>
          <w:szCs w:val="32"/>
          <w:rtl/>
        </w:rPr>
        <w:t xml:space="preserve"> </w:t>
      </w:r>
      <w:r w:rsidRPr="002607A0">
        <w:rPr>
          <w:rFonts w:cs="Traditional Arabic" w:hint="eastAsia"/>
          <w:sz w:val="32"/>
          <w:szCs w:val="32"/>
          <w:rtl/>
        </w:rPr>
        <w:t>الصامت</w:t>
      </w:r>
      <w:r w:rsidRPr="002607A0">
        <w:rPr>
          <w:rFonts w:cs="Traditional Arabic"/>
          <w:sz w:val="32"/>
          <w:szCs w:val="32"/>
          <w:rtl/>
        </w:rPr>
        <w:t xml:space="preserve"> </w:t>
      </w:r>
      <w:r w:rsidRPr="002607A0">
        <w:rPr>
          <w:rFonts w:cs="Traditional Arabic" w:hint="eastAsia"/>
          <w:sz w:val="32"/>
          <w:szCs w:val="32"/>
        </w:rPr>
        <w:sym w:font="AGA Arabesque" w:char="F074"/>
      </w:r>
      <w:r w:rsidRPr="002607A0">
        <w:rPr>
          <w:rFonts w:cs="Traditional Arabic" w:hint="cs"/>
          <w:sz w:val="32"/>
          <w:szCs w:val="32"/>
          <w:rtl/>
        </w:rPr>
        <w:t xml:space="preserve"> </w:t>
      </w:r>
      <w:proofErr w:type="gramStart"/>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r w:rsidRPr="002607A0">
        <w:rPr>
          <w:rFonts w:cs="Traditional Arabic" w:hint="cs"/>
          <w:sz w:val="32"/>
          <w:szCs w:val="32"/>
          <w:rtl/>
        </w:rPr>
        <w:t xml:space="preserve"> </w:t>
      </w:r>
      <w:r w:rsidRPr="002607A0">
        <w:rPr>
          <w:rFonts w:cs="Traditional Arabic" w:hint="eastAsia"/>
          <w:sz w:val="32"/>
          <w:szCs w:val="32"/>
          <w:rtl/>
        </w:rPr>
        <w:t>بايعنا</w:t>
      </w:r>
      <w:r w:rsidRPr="002607A0">
        <w:rPr>
          <w:rFonts w:cs="Traditional Arabic"/>
          <w:sz w:val="32"/>
          <w:szCs w:val="32"/>
          <w:rtl/>
        </w:rPr>
        <w:t xml:space="preserve"> </w:t>
      </w:r>
      <w:r w:rsidRPr="002607A0">
        <w:rPr>
          <w:rFonts w:cs="Traditional Arabic" w:hint="eastAsia"/>
          <w:sz w:val="32"/>
          <w:szCs w:val="32"/>
          <w:rtl/>
        </w:rPr>
        <w:t>رسول</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Pr>
        <w:sym w:font="AGA Arabesque" w:char="F072"/>
      </w:r>
      <w:r w:rsidRPr="002607A0">
        <w:rPr>
          <w:rFonts w:cs="Traditional Arabic" w:hint="cs"/>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نقول</w:t>
      </w:r>
      <w:r w:rsidRPr="002607A0">
        <w:rPr>
          <w:rFonts w:cs="Traditional Arabic"/>
          <w:sz w:val="32"/>
          <w:szCs w:val="32"/>
          <w:rtl/>
        </w:rPr>
        <w:t xml:space="preserve"> </w:t>
      </w:r>
      <w:r w:rsidRPr="002607A0">
        <w:rPr>
          <w:rFonts w:cs="Traditional Arabic" w:hint="eastAsia"/>
          <w:sz w:val="32"/>
          <w:szCs w:val="32"/>
          <w:rtl/>
        </w:rPr>
        <w:t>الحق</w:t>
      </w:r>
      <w:r w:rsidRPr="002607A0">
        <w:rPr>
          <w:rFonts w:cs="Traditional Arabic"/>
          <w:sz w:val="32"/>
          <w:szCs w:val="32"/>
          <w:rtl/>
        </w:rPr>
        <w:t xml:space="preserve"> </w:t>
      </w:r>
      <w:r w:rsidRPr="002607A0">
        <w:rPr>
          <w:rFonts w:cs="Traditional Arabic" w:hint="eastAsia"/>
          <w:sz w:val="32"/>
          <w:szCs w:val="32"/>
          <w:rtl/>
        </w:rPr>
        <w:t>أينما</w:t>
      </w:r>
      <w:r w:rsidRPr="002607A0">
        <w:rPr>
          <w:rFonts w:cs="Traditional Arabic"/>
          <w:sz w:val="32"/>
          <w:szCs w:val="32"/>
          <w:rtl/>
        </w:rPr>
        <w:t xml:space="preserve"> </w:t>
      </w:r>
      <w:r w:rsidRPr="002607A0">
        <w:rPr>
          <w:rFonts w:cs="Traditional Arabic" w:hint="eastAsia"/>
          <w:sz w:val="32"/>
          <w:szCs w:val="32"/>
          <w:rtl/>
        </w:rPr>
        <w:t>كنا</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نخاف</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لومة</w:t>
      </w:r>
      <w:r w:rsidRPr="002607A0">
        <w:rPr>
          <w:rFonts w:cs="Traditional Arabic"/>
          <w:sz w:val="32"/>
          <w:szCs w:val="32"/>
          <w:rtl/>
        </w:rPr>
        <w:t xml:space="preserve"> </w:t>
      </w:r>
      <w:r w:rsidRPr="002607A0">
        <w:rPr>
          <w:rFonts w:cs="Traditional Arabic" w:hint="eastAsia"/>
          <w:sz w:val="32"/>
          <w:szCs w:val="32"/>
          <w:rtl/>
        </w:rPr>
        <w:t>لائم</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Style w:val="a7"/>
          <w:rFonts w:cs="Traditional Arabic"/>
          <w:sz w:val="32"/>
          <w:szCs w:val="32"/>
          <w:rtl/>
        </w:rPr>
        <w:footnoteReference w:id="263"/>
      </w:r>
      <w:r w:rsidRPr="002607A0">
        <w:rPr>
          <w:rFonts w:cs="Traditional Arabic" w:hint="cs"/>
          <w:sz w:val="32"/>
          <w:szCs w:val="32"/>
          <w:rtl/>
        </w:rPr>
        <w:t>.</w:t>
      </w:r>
    </w:p>
    <w:p w14:paraId="45BD7BF7" w14:textId="2BE559FF" w:rsidR="00FD5D19" w:rsidRPr="002607A0" w:rsidRDefault="00FD5D19" w:rsidP="00FD5D19">
      <w:pPr>
        <w:jc w:val="both"/>
        <w:rPr>
          <w:rFonts w:cs="Traditional Arabic"/>
          <w:sz w:val="32"/>
          <w:szCs w:val="32"/>
          <w:rtl/>
        </w:rPr>
      </w:pPr>
      <w:r w:rsidRPr="001538B2">
        <w:rPr>
          <w:rFonts w:cs="Traditional Arabic" w:hint="cs"/>
          <w:b/>
          <w:bCs/>
          <w:sz w:val="32"/>
          <w:szCs w:val="32"/>
          <w:rtl/>
        </w:rPr>
        <w:t xml:space="preserve">   </w:t>
      </w:r>
      <w:r w:rsidRPr="001538B2">
        <w:rPr>
          <w:rFonts w:cs="Traditional Arabic" w:hint="eastAsia"/>
          <w:b/>
          <w:bCs/>
          <w:sz w:val="32"/>
          <w:szCs w:val="32"/>
          <w:rtl/>
        </w:rPr>
        <w:t>وقال</w:t>
      </w:r>
      <w:r w:rsidRPr="001538B2">
        <w:rPr>
          <w:rFonts w:cs="Traditional Arabic"/>
          <w:b/>
          <w:bCs/>
          <w:sz w:val="32"/>
          <w:szCs w:val="32"/>
          <w:rtl/>
        </w:rPr>
        <w:t xml:space="preserve"> </w:t>
      </w:r>
      <w:proofErr w:type="gramStart"/>
      <w:r w:rsidRPr="001538B2">
        <w:rPr>
          <w:rFonts w:cs="Traditional Arabic" w:hint="eastAsia"/>
          <w:b/>
          <w:bCs/>
          <w:sz w:val="32"/>
          <w:szCs w:val="32"/>
          <w:rtl/>
        </w:rPr>
        <w:t>القرطبي</w:t>
      </w:r>
      <w:r w:rsidRPr="001538B2">
        <w:rPr>
          <w:rFonts w:cs="Traditional Arabic"/>
          <w:b/>
          <w:bCs/>
          <w:sz w:val="32"/>
          <w:szCs w:val="32"/>
          <w:rtl/>
        </w:rPr>
        <w:t xml:space="preserve"> :</w:t>
      </w:r>
      <w:proofErr w:type="gramEnd"/>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أجمع</w:t>
      </w:r>
      <w:r w:rsidRPr="002607A0">
        <w:rPr>
          <w:rFonts w:cs="Traditional Arabic"/>
          <w:sz w:val="32"/>
          <w:szCs w:val="32"/>
          <w:rtl/>
        </w:rPr>
        <w:t xml:space="preserve"> </w:t>
      </w:r>
      <w:r w:rsidRPr="002607A0">
        <w:rPr>
          <w:rFonts w:cs="Traditional Arabic" w:hint="eastAsia"/>
          <w:sz w:val="32"/>
          <w:szCs w:val="32"/>
          <w:rtl/>
        </w:rPr>
        <w:t>المسلمون</w:t>
      </w:r>
      <w:r w:rsidRPr="002607A0">
        <w:rPr>
          <w:rFonts w:cs="Traditional Arabic"/>
          <w:sz w:val="32"/>
          <w:szCs w:val="32"/>
          <w:rtl/>
        </w:rPr>
        <w:t xml:space="preserve"> </w:t>
      </w:r>
      <w:r w:rsidRPr="002607A0">
        <w:rPr>
          <w:rFonts w:cs="Traditional Arabic" w:hint="eastAsia"/>
          <w:sz w:val="32"/>
          <w:szCs w:val="32"/>
          <w:rtl/>
        </w:rPr>
        <w:t>فيما</w:t>
      </w:r>
      <w:r w:rsidRPr="002607A0">
        <w:rPr>
          <w:rFonts w:cs="Traditional Arabic"/>
          <w:sz w:val="32"/>
          <w:szCs w:val="32"/>
          <w:rtl/>
        </w:rPr>
        <w:t xml:space="preserve"> </w:t>
      </w:r>
      <w:r w:rsidRPr="002607A0">
        <w:rPr>
          <w:rFonts w:cs="Traditional Arabic" w:hint="eastAsia"/>
          <w:sz w:val="32"/>
          <w:szCs w:val="32"/>
          <w:rtl/>
        </w:rPr>
        <w:t>ذكر</w:t>
      </w:r>
      <w:r w:rsidRPr="002607A0">
        <w:rPr>
          <w:rFonts w:cs="Traditional Arabic"/>
          <w:sz w:val="32"/>
          <w:szCs w:val="32"/>
          <w:rtl/>
        </w:rPr>
        <w:t xml:space="preserve"> </w:t>
      </w:r>
      <w:r w:rsidRPr="002607A0">
        <w:rPr>
          <w:rFonts w:cs="Traditional Arabic" w:hint="eastAsia"/>
          <w:sz w:val="32"/>
          <w:szCs w:val="32"/>
          <w:rtl/>
        </w:rPr>
        <w:t>ابن</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r w:rsidRPr="002607A0">
        <w:rPr>
          <w:rFonts w:cs="Traditional Arabic" w:hint="eastAsia"/>
          <w:sz w:val="32"/>
          <w:szCs w:val="32"/>
          <w:rtl/>
        </w:rPr>
        <w:t>البر</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واجب</w:t>
      </w:r>
      <w:r w:rsidRPr="002607A0">
        <w:rPr>
          <w:rFonts w:cs="Traditional Arabic"/>
          <w:sz w:val="32"/>
          <w:szCs w:val="32"/>
          <w:rtl/>
        </w:rPr>
        <w:t xml:space="preserve"> </w:t>
      </w:r>
      <w:r w:rsidRPr="002607A0">
        <w:rPr>
          <w:rFonts w:cs="Traditional Arabic" w:hint="eastAsia"/>
          <w:sz w:val="32"/>
          <w:szCs w:val="32"/>
          <w:rtl/>
        </w:rPr>
        <w:t>تغييره</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كل</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قدر</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وأنه</w:t>
      </w:r>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يلحقه</w:t>
      </w:r>
      <w:r w:rsidRPr="002607A0">
        <w:rPr>
          <w:rFonts w:cs="Traditional Arabic"/>
          <w:sz w:val="32"/>
          <w:szCs w:val="32"/>
          <w:rtl/>
        </w:rPr>
        <w:t xml:space="preserve"> </w:t>
      </w:r>
      <w:r w:rsidRPr="002607A0">
        <w:rPr>
          <w:rFonts w:cs="Traditional Arabic" w:hint="eastAsia"/>
          <w:sz w:val="32"/>
          <w:szCs w:val="32"/>
          <w:rtl/>
        </w:rPr>
        <w:t>بتغييره</w:t>
      </w:r>
      <w:r w:rsidRPr="002607A0">
        <w:rPr>
          <w:rFonts w:cs="Traditional Arabic"/>
          <w:sz w:val="32"/>
          <w:szCs w:val="32"/>
          <w:rtl/>
        </w:rPr>
        <w:t xml:space="preserve"> </w:t>
      </w:r>
      <w:r w:rsidRPr="002607A0">
        <w:rPr>
          <w:rFonts w:cs="Traditional Arabic" w:hint="eastAsia"/>
          <w:sz w:val="32"/>
          <w:szCs w:val="32"/>
          <w:rtl/>
        </w:rPr>
        <w:t>إلا</w:t>
      </w:r>
      <w:r w:rsidRPr="002607A0">
        <w:rPr>
          <w:rFonts w:cs="Traditional Arabic"/>
          <w:sz w:val="32"/>
          <w:szCs w:val="32"/>
          <w:rtl/>
        </w:rPr>
        <w:t xml:space="preserve"> </w:t>
      </w:r>
      <w:r w:rsidRPr="002607A0">
        <w:rPr>
          <w:rFonts w:cs="Traditional Arabic" w:hint="eastAsia"/>
          <w:sz w:val="32"/>
          <w:szCs w:val="32"/>
          <w:rtl/>
        </w:rPr>
        <w:t>اللوم</w:t>
      </w:r>
      <w:r w:rsidRPr="002607A0">
        <w:rPr>
          <w:rFonts w:cs="Traditional Arabic"/>
          <w:sz w:val="32"/>
          <w:szCs w:val="32"/>
          <w:rtl/>
        </w:rPr>
        <w:t xml:space="preserve"> </w:t>
      </w:r>
      <w:r w:rsidRPr="002607A0">
        <w:rPr>
          <w:rFonts w:cs="Traditional Arabic" w:hint="eastAsia"/>
          <w:sz w:val="32"/>
          <w:szCs w:val="32"/>
          <w:rtl/>
        </w:rPr>
        <w:t>الذي</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يتعدى</w:t>
      </w:r>
      <w:r w:rsidRPr="002607A0">
        <w:rPr>
          <w:rFonts w:cs="Traditional Arabic"/>
          <w:sz w:val="32"/>
          <w:szCs w:val="32"/>
          <w:rtl/>
        </w:rPr>
        <w:t xml:space="preserve"> </w:t>
      </w:r>
      <w:r w:rsidRPr="002607A0">
        <w:rPr>
          <w:rFonts w:cs="Traditional Arabic" w:hint="eastAsia"/>
          <w:sz w:val="32"/>
          <w:szCs w:val="32"/>
          <w:rtl/>
        </w:rPr>
        <w:t>الأذى</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فإن</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ينبغي</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يمنعه</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تغييره</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Style w:val="a7"/>
          <w:rFonts w:cs="Traditional Arabic"/>
          <w:sz w:val="32"/>
          <w:szCs w:val="32"/>
          <w:rtl/>
        </w:rPr>
        <w:footnoteReference w:id="264"/>
      </w:r>
      <w:r w:rsidRPr="002607A0">
        <w:rPr>
          <w:rFonts w:cs="Traditional Arabic" w:hint="cs"/>
          <w:sz w:val="32"/>
          <w:szCs w:val="32"/>
          <w:rtl/>
        </w:rPr>
        <w:t>.</w:t>
      </w:r>
    </w:p>
    <w:p w14:paraId="114997F6" w14:textId="41C56BA4" w:rsidR="00FD5D19" w:rsidRPr="002607A0" w:rsidRDefault="00FD5D19" w:rsidP="00FD5D19">
      <w:pPr>
        <w:jc w:val="both"/>
        <w:rPr>
          <w:rFonts w:cs="Traditional Arabic"/>
          <w:sz w:val="32"/>
          <w:szCs w:val="32"/>
          <w:rtl/>
        </w:rPr>
      </w:pPr>
      <w:r w:rsidRPr="001538B2">
        <w:rPr>
          <w:rFonts w:cs="Traditional Arabic" w:hint="cs"/>
          <w:b/>
          <w:bCs/>
          <w:sz w:val="32"/>
          <w:szCs w:val="32"/>
          <w:rtl/>
        </w:rPr>
        <w:t xml:space="preserve">   وقال</w:t>
      </w:r>
      <w:r w:rsidRPr="001538B2">
        <w:rPr>
          <w:rFonts w:cs="Traditional Arabic"/>
          <w:b/>
          <w:bCs/>
          <w:sz w:val="32"/>
          <w:szCs w:val="32"/>
          <w:rtl/>
        </w:rPr>
        <w:t xml:space="preserve"> </w:t>
      </w:r>
      <w:proofErr w:type="gramStart"/>
      <w:r w:rsidRPr="001538B2">
        <w:rPr>
          <w:rFonts w:cs="Traditional Arabic" w:hint="eastAsia"/>
          <w:b/>
          <w:bCs/>
          <w:sz w:val="32"/>
          <w:szCs w:val="32"/>
          <w:rtl/>
        </w:rPr>
        <w:t>الغزالي</w:t>
      </w:r>
      <w:r w:rsidRPr="001538B2">
        <w:rPr>
          <w:rFonts w:cs="Traditional Arabic" w:hint="cs"/>
          <w:b/>
          <w:bCs/>
          <w:sz w:val="32"/>
          <w:szCs w:val="32"/>
          <w:rtl/>
        </w:rPr>
        <w:t xml:space="preserve"> </w:t>
      </w:r>
      <w:r w:rsidRPr="001538B2">
        <w:rPr>
          <w:rFonts w:cs="Traditional Arabic"/>
          <w:b/>
          <w:bCs/>
          <w:sz w:val="32"/>
          <w:szCs w:val="32"/>
          <w:rtl/>
        </w:rPr>
        <w:t>:</w:t>
      </w:r>
      <w:proofErr w:type="gramEnd"/>
      <w:r w:rsidRPr="002607A0">
        <w:rPr>
          <w:rFonts w:cs="Traditional Arabic"/>
          <w:sz w:val="32"/>
          <w:szCs w:val="32"/>
          <w:rtl/>
        </w:rPr>
        <w:t xml:space="preserve"> </w:t>
      </w:r>
      <w:r w:rsidRPr="002607A0">
        <w:rPr>
          <w:rFonts w:cs="Traditional Arabic" w:hint="cs"/>
          <w:sz w:val="32"/>
          <w:szCs w:val="32"/>
          <w:rtl/>
        </w:rPr>
        <w:t xml:space="preserve">" </w:t>
      </w:r>
      <w:r w:rsidRPr="002607A0">
        <w:rPr>
          <w:rFonts w:cs="Traditional Arabic" w:hint="eastAsia"/>
          <w:sz w:val="32"/>
          <w:szCs w:val="32"/>
          <w:rtl/>
        </w:rPr>
        <w:t>ولو</w:t>
      </w:r>
      <w:r w:rsidRPr="002607A0">
        <w:rPr>
          <w:rFonts w:cs="Traditional Arabic"/>
          <w:sz w:val="32"/>
          <w:szCs w:val="32"/>
          <w:rtl/>
        </w:rPr>
        <w:t xml:space="preserve"> </w:t>
      </w:r>
      <w:r w:rsidRPr="002607A0">
        <w:rPr>
          <w:rFonts w:cs="Traditional Arabic" w:hint="eastAsia"/>
          <w:sz w:val="32"/>
          <w:szCs w:val="32"/>
          <w:rtl/>
        </w:rPr>
        <w:t>تركت</w:t>
      </w:r>
      <w:r w:rsidRPr="002607A0">
        <w:rPr>
          <w:rFonts w:cs="Traditional Arabic"/>
          <w:sz w:val="32"/>
          <w:szCs w:val="32"/>
          <w:rtl/>
        </w:rPr>
        <w:t xml:space="preserve"> </w:t>
      </w:r>
      <w:r w:rsidRPr="002607A0">
        <w:rPr>
          <w:rFonts w:cs="Traditional Arabic" w:hint="eastAsia"/>
          <w:sz w:val="32"/>
          <w:szCs w:val="32"/>
          <w:rtl/>
        </w:rPr>
        <w:t>الحسبة</w:t>
      </w:r>
      <w:r w:rsidRPr="002607A0">
        <w:rPr>
          <w:rFonts w:cs="Traditional Arabic"/>
          <w:sz w:val="32"/>
          <w:szCs w:val="32"/>
          <w:rtl/>
        </w:rPr>
        <w:t xml:space="preserve"> </w:t>
      </w:r>
      <w:r w:rsidRPr="002607A0">
        <w:rPr>
          <w:rFonts w:cs="Traditional Arabic" w:hint="eastAsia"/>
          <w:sz w:val="32"/>
          <w:szCs w:val="32"/>
          <w:rtl/>
        </w:rPr>
        <w:t>بلوم</w:t>
      </w:r>
      <w:r w:rsidRPr="002607A0">
        <w:rPr>
          <w:rFonts w:cs="Traditional Arabic"/>
          <w:sz w:val="32"/>
          <w:szCs w:val="32"/>
          <w:rtl/>
        </w:rPr>
        <w:t xml:space="preserve"> </w:t>
      </w:r>
      <w:r w:rsidRPr="002607A0">
        <w:rPr>
          <w:rFonts w:cs="Traditional Arabic" w:hint="eastAsia"/>
          <w:sz w:val="32"/>
          <w:szCs w:val="32"/>
          <w:rtl/>
        </w:rPr>
        <w:t>لائم</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باغتياب</w:t>
      </w:r>
      <w:r w:rsidRPr="002607A0">
        <w:rPr>
          <w:rFonts w:cs="Traditional Arabic"/>
          <w:sz w:val="32"/>
          <w:szCs w:val="32"/>
          <w:rtl/>
        </w:rPr>
        <w:t xml:space="preserve"> </w:t>
      </w:r>
      <w:r w:rsidRPr="002607A0">
        <w:rPr>
          <w:rFonts w:cs="Traditional Arabic" w:hint="eastAsia"/>
          <w:sz w:val="32"/>
          <w:szCs w:val="32"/>
          <w:rtl/>
        </w:rPr>
        <w:t>فاسق</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شتمه</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تعنيفه</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سقوط</w:t>
      </w:r>
      <w:r w:rsidRPr="002607A0">
        <w:rPr>
          <w:rFonts w:cs="Traditional Arabic"/>
          <w:sz w:val="32"/>
          <w:szCs w:val="32"/>
          <w:rtl/>
        </w:rPr>
        <w:t xml:space="preserve"> </w:t>
      </w:r>
      <w:r w:rsidRPr="002607A0">
        <w:rPr>
          <w:rFonts w:cs="Traditional Arabic" w:hint="eastAsia"/>
          <w:sz w:val="32"/>
          <w:szCs w:val="32"/>
          <w:rtl/>
        </w:rPr>
        <w:t>المنزلة</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قلب</w:t>
      </w:r>
      <w:r w:rsidRPr="002607A0">
        <w:rPr>
          <w:rFonts w:cs="Traditional Arabic"/>
          <w:sz w:val="32"/>
          <w:szCs w:val="32"/>
          <w:rtl/>
        </w:rPr>
        <w:t xml:space="preserve"> </w:t>
      </w:r>
      <w:r w:rsidRPr="002607A0">
        <w:rPr>
          <w:rFonts w:cs="Traditional Arabic" w:hint="eastAsia"/>
          <w:sz w:val="32"/>
          <w:szCs w:val="32"/>
          <w:rtl/>
        </w:rPr>
        <w:t>أمثاله</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يكن</w:t>
      </w:r>
      <w:r w:rsidRPr="002607A0">
        <w:rPr>
          <w:rFonts w:cs="Traditional Arabic"/>
          <w:sz w:val="32"/>
          <w:szCs w:val="32"/>
          <w:rtl/>
        </w:rPr>
        <w:t xml:space="preserve"> </w:t>
      </w:r>
      <w:r w:rsidRPr="002607A0">
        <w:rPr>
          <w:rFonts w:cs="Traditional Arabic" w:hint="eastAsia"/>
          <w:sz w:val="32"/>
          <w:szCs w:val="32"/>
          <w:rtl/>
        </w:rPr>
        <w:t>للحسبة</w:t>
      </w:r>
      <w:r w:rsidRPr="002607A0">
        <w:rPr>
          <w:rFonts w:cs="Traditional Arabic"/>
          <w:sz w:val="32"/>
          <w:szCs w:val="32"/>
          <w:rtl/>
        </w:rPr>
        <w:t xml:space="preserve"> </w:t>
      </w:r>
      <w:r w:rsidRPr="002607A0">
        <w:rPr>
          <w:rFonts w:cs="Traditional Arabic" w:hint="eastAsia"/>
          <w:sz w:val="32"/>
          <w:szCs w:val="32"/>
          <w:rtl/>
        </w:rPr>
        <w:t>وجوب</w:t>
      </w:r>
      <w:r w:rsidRPr="002607A0">
        <w:rPr>
          <w:rFonts w:cs="Traditional Arabic"/>
          <w:sz w:val="32"/>
          <w:szCs w:val="32"/>
          <w:rtl/>
        </w:rPr>
        <w:t xml:space="preserve"> </w:t>
      </w:r>
      <w:r w:rsidRPr="002607A0">
        <w:rPr>
          <w:rFonts w:cs="Traditional Arabic" w:hint="eastAsia"/>
          <w:sz w:val="32"/>
          <w:szCs w:val="32"/>
          <w:rtl/>
        </w:rPr>
        <w:t>أصلا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إذ</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تنفك</w:t>
      </w:r>
      <w:r w:rsidRPr="002607A0">
        <w:rPr>
          <w:rFonts w:cs="Traditional Arabic"/>
          <w:sz w:val="32"/>
          <w:szCs w:val="32"/>
          <w:rtl/>
        </w:rPr>
        <w:t xml:space="preserve"> </w:t>
      </w:r>
      <w:r w:rsidRPr="002607A0">
        <w:rPr>
          <w:rFonts w:cs="Traditional Arabic" w:hint="eastAsia"/>
          <w:sz w:val="32"/>
          <w:szCs w:val="32"/>
          <w:rtl/>
        </w:rPr>
        <w:t>الحسبة</w:t>
      </w:r>
      <w:r w:rsidRPr="002607A0">
        <w:rPr>
          <w:rFonts w:cs="Traditional Arabic"/>
          <w:sz w:val="32"/>
          <w:szCs w:val="32"/>
          <w:rtl/>
        </w:rPr>
        <w:t xml:space="preserve"> </w:t>
      </w:r>
      <w:r w:rsidRPr="002607A0">
        <w:rPr>
          <w:rFonts w:cs="Traditional Arabic" w:hint="eastAsia"/>
          <w:sz w:val="32"/>
          <w:szCs w:val="32"/>
          <w:rtl/>
        </w:rPr>
        <w:t>عنه</w:t>
      </w:r>
      <w:r w:rsidRPr="002607A0">
        <w:rPr>
          <w:rFonts w:cs="Traditional Arabic" w:hint="cs"/>
          <w:sz w:val="32"/>
          <w:szCs w:val="32"/>
          <w:rtl/>
        </w:rPr>
        <w:t xml:space="preserve"> "</w:t>
      </w:r>
      <w:r w:rsidRPr="002607A0">
        <w:rPr>
          <w:rStyle w:val="a7"/>
          <w:rFonts w:cs="Traditional Arabic"/>
          <w:sz w:val="32"/>
          <w:szCs w:val="32"/>
          <w:rtl/>
        </w:rPr>
        <w:footnoteReference w:id="265"/>
      </w:r>
      <w:r w:rsidRPr="002607A0">
        <w:rPr>
          <w:rFonts w:cs="Traditional Arabic"/>
          <w:sz w:val="32"/>
          <w:szCs w:val="32"/>
          <w:rtl/>
        </w:rPr>
        <w:t>.</w:t>
      </w:r>
    </w:p>
    <w:p w14:paraId="4F577B0E" w14:textId="3C28F5F8"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فينبغي</w:t>
      </w:r>
      <w:r w:rsidRPr="002607A0">
        <w:rPr>
          <w:rFonts w:cs="Traditional Arabic"/>
          <w:sz w:val="32"/>
          <w:szCs w:val="32"/>
          <w:rtl/>
        </w:rPr>
        <w:t xml:space="preserve"> </w:t>
      </w:r>
      <w:r>
        <w:rPr>
          <w:rFonts w:cs="Traditional Arabic" w:hint="cs"/>
          <w:sz w:val="32"/>
          <w:szCs w:val="32"/>
          <w:rtl/>
        </w:rPr>
        <w:t>للمحتسب</w:t>
      </w:r>
      <w:r w:rsidRPr="002607A0">
        <w:rPr>
          <w:rFonts w:cs="Traditional Arabic"/>
          <w:sz w:val="32"/>
          <w:szCs w:val="32"/>
          <w:rtl/>
        </w:rPr>
        <w:t xml:space="preserve"> </w:t>
      </w:r>
      <w:r w:rsidRPr="002607A0">
        <w:rPr>
          <w:rFonts w:cs="Traditional Arabic" w:hint="eastAsia"/>
          <w:sz w:val="32"/>
          <w:szCs w:val="32"/>
          <w:rtl/>
        </w:rPr>
        <w:t>ألا</w:t>
      </w:r>
      <w:r w:rsidRPr="002607A0">
        <w:rPr>
          <w:rFonts w:cs="Traditional Arabic"/>
          <w:sz w:val="32"/>
          <w:szCs w:val="32"/>
          <w:rtl/>
        </w:rPr>
        <w:t xml:space="preserve"> </w:t>
      </w:r>
      <w:r w:rsidRPr="002607A0">
        <w:rPr>
          <w:rFonts w:cs="Traditional Arabic" w:hint="eastAsia"/>
          <w:sz w:val="32"/>
          <w:szCs w:val="32"/>
          <w:rtl/>
        </w:rPr>
        <w:t>يلتفت</w:t>
      </w:r>
      <w:r w:rsidRPr="002607A0">
        <w:rPr>
          <w:rFonts w:cs="Traditional Arabic"/>
          <w:sz w:val="32"/>
          <w:szCs w:val="32"/>
          <w:rtl/>
        </w:rPr>
        <w:t xml:space="preserve"> </w:t>
      </w:r>
      <w:r w:rsidRPr="002607A0">
        <w:rPr>
          <w:rFonts w:cs="Traditional Arabic" w:hint="eastAsia"/>
          <w:sz w:val="32"/>
          <w:szCs w:val="32"/>
          <w:rtl/>
        </w:rPr>
        <w:t>لهذه</w:t>
      </w:r>
      <w:r w:rsidRPr="002607A0">
        <w:rPr>
          <w:rFonts w:cs="Traditional Arabic"/>
          <w:sz w:val="32"/>
          <w:szCs w:val="32"/>
          <w:rtl/>
        </w:rPr>
        <w:t xml:space="preserve"> </w:t>
      </w:r>
      <w:r w:rsidRPr="002607A0">
        <w:rPr>
          <w:rFonts w:cs="Traditional Arabic" w:hint="eastAsia"/>
          <w:sz w:val="32"/>
          <w:szCs w:val="32"/>
          <w:rtl/>
        </w:rPr>
        <w:t>الأمور</w:t>
      </w:r>
      <w:r w:rsidRPr="002607A0">
        <w:rPr>
          <w:rFonts w:cs="Traditional Arabic"/>
          <w:sz w:val="32"/>
          <w:szCs w:val="32"/>
          <w:rtl/>
        </w:rPr>
        <w:t xml:space="preserve"> </w:t>
      </w:r>
      <w:r w:rsidRPr="002607A0">
        <w:rPr>
          <w:rFonts w:cs="Traditional Arabic" w:hint="eastAsia"/>
          <w:sz w:val="32"/>
          <w:szCs w:val="32"/>
          <w:rtl/>
        </w:rPr>
        <w:t>الصغيرة</w:t>
      </w:r>
      <w:r w:rsidRPr="002607A0">
        <w:rPr>
          <w:rFonts w:cs="Traditional Arabic"/>
          <w:sz w:val="32"/>
          <w:szCs w:val="32"/>
          <w:rtl/>
        </w:rPr>
        <w:t xml:space="preserve"> </w:t>
      </w:r>
      <w:r w:rsidRPr="002607A0">
        <w:rPr>
          <w:rFonts w:cs="Traditional Arabic" w:hint="eastAsia"/>
          <w:sz w:val="32"/>
          <w:szCs w:val="32"/>
          <w:rtl/>
        </w:rPr>
        <w:t>فإنها</w:t>
      </w:r>
      <w:r w:rsidRPr="002607A0">
        <w:rPr>
          <w:rFonts w:cs="Traditional Arabic"/>
          <w:sz w:val="32"/>
          <w:szCs w:val="32"/>
          <w:rtl/>
        </w:rPr>
        <w:t xml:space="preserve"> </w:t>
      </w:r>
      <w:r w:rsidRPr="002607A0">
        <w:rPr>
          <w:rFonts w:cs="Traditional Arabic" w:hint="eastAsia"/>
          <w:sz w:val="32"/>
          <w:szCs w:val="32"/>
          <w:rtl/>
        </w:rPr>
        <w:t>تعد</w:t>
      </w:r>
      <w:r w:rsidRPr="002607A0">
        <w:rPr>
          <w:rFonts w:cs="Traditional Arabic"/>
          <w:sz w:val="32"/>
          <w:szCs w:val="32"/>
          <w:rtl/>
        </w:rPr>
        <w:t xml:space="preserve"> </w:t>
      </w:r>
      <w:r w:rsidRPr="002607A0">
        <w:rPr>
          <w:rFonts w:cs="Traditional Arabic" w:hint="eastAsia"/>
          <w:sz w:val="32"/>
          <w:szCs w:val="32"/>
          <w:rtl/>
        </w:rPr>
        <w:t>قشورا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بسيطة</w:t>
      </w:r>
      <w:r w:rsidRPr="002607A0">
        <w:rPr>
          <w:rFonts w:cs="Traditional Arabic"/>
          <w:sz w:val="32"/>
          <w:szCs w:val="32"/>
          <w:rtl/>
        </w:rPr>
        <w:t xml:space="preserve"> </w:t>
      </w:r>
      <w:r w:rsidRPr="002607A0">
        <w:rPr>
          <w:rFonts w:cs="Traditional Arabic" w:hint="eastAsia"/>
          <w:sz w:val="32"/>
          <w:szCs w:val="32"/>
          <w:rtl/>
        </w:rPr>
        <w:t>تصيبه</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ذات</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وهو</w:t>
      </w:r>
      <w:r w:rsidRPr="002607A0">
        <w:rPr>
          <w:rFonts w:cs="Traditional Arabic"/>
          <w:sz w:val="32"/>
          <w:szCs w:val="32"/>
          <w:rtl/>
        </w:rPr>
        <w:t xml:space="preserve"> </w:t>
      </w:r>
      <w:r w:rsidRPr="002607A0">
        <w:rPr>
          <w:rFonts w:cs="Traditional Arabic" w:hint="eastAsia"/>
          <w:sz w:val="32"/>
          <w:szCs w:val="32"/>
          <w:rtl/>
        </w:rPr>
        <w:t>مع</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يعتبر</w:t>
      </w:r>
      <w:r w:rsidRPr="002607A0">
        <w:rPr>
          <w:rFonts w:cs="Traditional Arabic"/>
          <w:sz w:val="32"/>
          <w:szCs w:val="32"/>
          <w:rtl/>
        </w:rPr>
        <w:t xml:space="preserve"> </w:t>
      </w:r>
      <w:r w:rsidRPr="002607A0">
        <w:rPr>
          <w:rFonts w:cs="Traditional Arabic" w:hint="eastAsia"/>
          <w:sz w:val="32"/>
          <w:szCs w:val="32"/>
          <w:rtl/>
        </w:rPr>
        <w:t>قدم</w:t>
      </w:r>
      <w:r w:rsidRPr="002607A0">
        <w:rPr>
          <w:rFonts w:cs="Traditional Arabic"/>
          <w:sz w:val="32"/>
          <w:szCs w:val="32"/>
          <w:rtl/>
        </w:rPr>
        <w:t xml:space="preserve"> </w:t>
      </w:r>
      <w:r w:rsidRPr="002607A0">
        <w:rPr>
          <w:rFonts w:cs="Traditional Arabic" w:hint="eastAsia"/>
          <w:sz w:val="32"/>
          <w:szCs w:val="32"/>
          <w:rtl/>
        </w:rPr>
        <w:t>شيئا</w:t>
      </w:r>
      <w:r>
        <w:rPr>
          <w:rFonts w:cs="Traditional Arabic" w:hint="cs"/>
          <w:sz w:val="32"/>
          <w:szCs w:val="32"/>
          <w:rtl/>
        </w:rPr>
        <w:t>ً</w:t>
      </w:r>
      <w:r w:rsidRPr="002607A0">
        <w:rPr>
          <w:rFonts w:cs="Traditional Arabic"/>
          <w:sz w:val="32"/>
          <w:szCs w:val="32"/>
          <w:rtl/>
        </w:rPr>
        <w:t xml:space="preserve"> </w:t>
      </w:r>
      <w:proofErr w:type="gramStart"/>
      <w:r w:rsidRPr="002607A0">
        <w:rPr>
          <w:rFonts w:cs="Traditional Arabic" w:hint="eastAsia"/>
          <w:sz w:val="32"/>
          <w:szCs w:val="32"/>
          <w:rtl/>
        </w:rPr>
        <w:t>ي</w:t>
      </w:r>
      <w:r>
        <w:rPr>
          <w:rFonts w:cs="Traditional Arabic" w:hint="cs"/>
          <w:sz w:val="32"/>
          <w:szCs w:val="32"/>
          <w:rtl/>
        </w:rPr>
        <w:t>ُ</w:t>
      </w:r>
      <w:r w:rsidRPr="002607A0">
        <w:rPr>
          <w:rFonts w:cs="Traditional Arabic" w:hint="eastAsia"/>
          <w:sz w:val="32"/>
          <w:szCs w:val="32"/>
          <w:rtl/>
        </w:rPr>
        <w:t>ذ</w:t>
      </w:r>
      <w:r>
        <w:rPr>
          <w:rFonts w:cs="Traditional Arabic" w:hint="cs"/>
          <w:sz w:val="32"/>
          <w:szCs w:val="32"/>
          <w:rtl/>
        </w:rPr>
        <w:t>ْ</w:t>
      </w:r>
      <w:r w:rsidRPr="002607A0">
        <w:rPr>
          <w:rFonts w:cs="Traditional Arabic" w:hint="eastAsia"/>
          <w:sz w:val="32"/>
          <w:szCs w:val="32"/>
          <w:rtl/>
        </w:rPr>
        <w:t>كر</w:t>
      </w:r>
      <w:r w:rsidRPr="002607A0">
        <w:rPr>
          <w:rFonts w:cs="Traditional Arabic"/>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وكان</w:t>
      </w:r>
      <w:r w:rsidRPr="002607A0">
        <w:rPr>
          <w:rFonts w:cs="Traditional Arabic"/>
          <w:sz w:val="32"/>
          <w:szCs w:val="32"/>
          <w:rtl/>
        </w:rPr>
        <w:t xml:space="preserve"> </w:t>
      </w:r>
      <w:r w:rsidRPr="002607A0">
        <w:rPr>
          <w:rFonts w:cs="Traditional Arabic" w:hint="eastAsia"/>
          <w:sz w:val="32"/>
          <w:szCs w:val="32"/>
          <w:rtl/>
        </w:rPr>
        <w:t>الأولى</w:t>
      </w:r>
      <w:r w:rsidRPr="002607A0">
        <w:rPr>
          <w:rFonts w:cs="Traditional Arabic"/>
          <w:sz w:val="32"/>
          <w:szCs w:val="32"/>
          <w:rtl/>
        </w:rPr>
        <w:t xml:space="preserve"> </w:t>
      </w:r>
      <w:r w:rsidRPr="002607A0">
        <w:rPr>
          <w:rFonts w:cs="Traditional Arabic" w:hint="eastAsia"/>
          <w:sz w:val="32"/>
          <w:szCs w:val="32"/>
          <w:rtl/>
        </w:rPr>
        <w:t>والأفضل</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يقدم</w:t>
      </w:r>
      <w:r w:rsidRPr="002607A0">
        <w:rPr>
          <w:rFonts w:cs="Traditional Arabic"/>
          <w:sz w:val="32"/>
          <w:szCs w:val="32"/>
          <w:rtl/>
        </w:rPr>
        <w:t xml:space="preserve"> </w:t>
      </w:r>
      <w:r w:rsidRPr="002607A0">
        <w:rPr>
          <w:rFonts w:cs="Traditional Arabic" w:hint="eastAsia"/>
          <w:sz w:val="32"/>
          <w:szCs w:val="32"/>
          <w:rtl/>
        </w:rPr>
        <w:t>نفسه</w:t>
      </w:r>
      <w:r w:rsidRPr="002607A0">
        <w:rPr>
          <w:rFonts w:cs="Traditional Arabic"/>
          <w:sz w:val="32"/>
          <w:szCs w:val="32"/>
          <w:rtl/>
        </w:rPr>
        <w:t xml:space="preserve"> </w:t>
      </w:r>
      <w:r w:rsidRPr="002607A0">
        <w:rPr>
          <w:rFonts w:cs="Traditional Arabic" w:hint="eastAsia"/>
          <w:sz w:val="32"/>
          <w:szCs w:val="32"/>
          <w:rtl/>
        </w:rPr>
        <w:t>رخيصة</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سبيل</w:t>
      </w:r>
      <w:r w:rsidRPr="002607A0">
        <w:rPr>
          <w:rFonts w:cs="Traditional Arabic"/>
          <w:sz w:val="32"/>
          <w:szCs w:val="32"/>
          <w:rtl/>
        </w:rPr>
        <w:t xml:space="preserve"> </w:t>
      </w:r>
      <w:r w:rsidRPr="002607A0">
        <w:rPr>
          <w:rFonts w:cs="Traditional Arabic" w:hint="eastAsia"/>
          <w:sz w:val="32"/>
          <w:szCs w:val="32"/>
          <w:rtl/>
        </w:rPr>
        <w:t>الله</w:t>
      </w:r>
      <w:r>
        <w:rPr>
          <w:rFonts w:cs="Traditional Arabic" w:hint="cs"/>
          <w:sz w:val="32"/>
          <w:szCs w:val="32"/>
          <w:rtl/>
        </w:rPr>
        <w:t xml:space="preserve"> </w:t>
      </w:r>
      <w:r w:rsidRPr="002607A0">
        <w:rPr>
          <w:rFonts w:cs="Traditional Arabic"/>
          <w:sz w:val="32"/>
          <w:szCs w:val="32"/>
          <w:rtl/>
        </w:rPr>
        <w:t>.</w:t>
      </w:r>
    </w:p>
    <w:p w14:paraId="6A1894E3" w14:textId="11745064" w:rsidR="00FD5D19" w:rsidRPr="002607A0" w:rsidRDefault="00FD5D19" w:rsidP="00FD5D19">
      <w:pPr>
        <w:jc w:val="both"/>
        <w:rPr>
          <w:rFonts w:cs="Traditional Arabic"/>
          <w:sz w:val="32"/>
          <w:szCs w:val="32"/>
          <w:rtl/>
        </w:rPr>
      </w:pPr>
      <w:r>
        <w:rPr>
          <w:rFonts w:cs="Traditional Arabic" w:hint="cs"/>
          <w:sz w:val="32"/>
          <w:szCs w:val="32"/>
          <w:rtl/>
        </w:rPr>
        <w:lastRenderedPageBreak/>
        <w:t xml:space="preserve">  </w:t>
      </w:r>
      <w:r w:rsidRPr="002607A0">
        <w:rPr>
          <w:rFonts w:cs="Traditional Arabic" w:hint="eastAsia"/>
          <w:sz w:val="32"/>
          <w:szCs w:val="32"/>
          <w:rtl/>
        </w:rPr>
        <w:t>ويجب</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يعرف</w:t>
      </w:r>
      <w:r w:rsidRPr="002607A0">
        <w:rPr>
          <w:rFonts w:cs="Traditional Arabic"/>
          <w:sz w:val="32"/>
          <w:szCs w:val="32"/>
          <w:rtl/>
        </w:rPr>
        <w:t xml:space="preserve"> </w:t>
      </w:r>
      <w:r w:rsidRPr="002607A0">
        <w:rPr>
          <w:rFonts w:cs="Traditional Arabic" w:hint="eastAsia"/>
          <w:sz w:val="32"/>
          <w:szCs w:val="32"/>
          <w:rtl/>
        </w:rPr>
        <w:t>المسلم</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عذر</w:t>
      </w:r>
      <w:r w:rsidRPr="002607A0">
        <w:rPr>
          <w:rFonts w:cs="Traditional Arabic"/>
          <w:sz w:val="32"/>
          <w:szCs w:val="32"/>
          <w:rtl/>
        </w:rPr>
        <w:t xml:space="preserve"> </w:t>
      </w:r>
      <w:r w:rsidRPr="002607A0">
        <w:rPr>
          <w:rFonts w:cs="Traditional Arabic" w:hint="eastAsia"/>
          <w:sz w:val="32"/>
          <w:szCs w:val="32"/>
          <w:rtl/>
        </w:rPr>
        <w:t>الشارع</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عدم</w:t>
      </w:r>
      <w:r w:rsidRPr="002607A0">
        <w:rPr>
          <w:rFonts w:cs="Traditional Arabic"/>
          <w:sz w:val="32"/>
          <w:szCs w:val="32"/>
          <w:rtl/>
        </w:rPr>
        <w:t xml:space="preserve"> </w:t>
      </w:r>
      <w:r w:rsidRPr="002607A0">
        <w:rPr>
          <w:rFonts w:cs="Traditional Arabic" w:hint="eastAsia"/>
          <w:sz w:val="32"/>
          <w:szCs w:val="32"/>
          <w:rtl/>
        </w:rPr>
        <w:t>النهي</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خاف</w:t>
      </w:r>
      <w:r w:rsidRPr="002607A0">
        <w:rPr>
          <w:rFonts w:cs="Traditional Arabic"/>
          <w:sz w:val="32"/>
          <w:szCs w:val="32"/>
          <w:rtl/>
        </w:rPr>
        <w:t xml:space="preserve"> </w:t>
      </w:r>
      <w:r w:rsidRPr="002607A0">
        <w:rPr>
          <w:rFonts w:cs="Traditional Arabic" w:hint="eastAsia"/>
          <w:sz w:val="32"/>
          <w:szCs w:val="32"/>
          <w:rtl/>
        </w:rPr>
        <w:t>الإنسان</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نفسه</w:t>
      </w:r>
      <w:r w:rsidRPr="002607A0">
        <w:rPr>
          <w:rFonts w:cs="Traditional Arabic"/>
          <w:sz w:val="32"/>
          <w:szCs w:val="32"/>
          <w:rtl/>
        </w:rPr>
        <w:t xml:space="preserve"> </w:t>
      </w:r>
      <w:proofErr w:type="gramStart"/>
      <w:r w:rsidRPr="004279D5">
        <w:rPr>
          <w:rFonts w:cs="Traditional Arabic" w:hint="eastAsia"/>
          <w:b/>
          <w:bCs/>
          <w:sz w:val="32"/>
          <w:szCs w:val="32"/>
          <w:rtl/>
        </w:rPr>
        <w:t>رخصة</w:t>
      </w:r>
      <w:r w:rsidRPr="004279D5">
        <w:rPr>
          <w:rFonts w:cs="Traditional Arabic" w:hint="cs"/>
          <w:b/>
          <w:bCs/>
          <w:sz w:val="32"/>
          <w:szCs w:val="32"/>
          <w:rtl/>
        </w:rPr>
        <w:t xml:space="preserve"> </w:t>
      </w:r>
      <w:r w:rsidRPr="004279D5">
        <w:rPr>
          <w:rFonts w:cs="Traditional Arabic"/>
          <w:b/>
          <w:bCs/>
          <w:sz w:val="32"/>
          <w:szCs w:val="32"/>
          <w:rtl/>
        </w:rPr>
        <w:t>.</w:t>
      </w:r>
      <w:proofErr w:type="gramEnd"/>
      <w:r w:rsidRPr="002607A0">
        <w:rPr>
          <w:rFonts w:cs="Traditional Arabic"/>
          <w:sz w:val="32"/>
          <w:szCs w:val="32"/>
          <w:rtl/>
        </w:rPr>
        <w:t xml:space="preserve"> </w:t>
      </w:r>
    </w:p>
    <w:p w14:paraId="4C14A946" w14:textId="547D0929"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وأما</w:t>
      </w:r>
      <w:r w:rsidRPr="002607A0">
        <w:rPr>
          <w:rFonts w:cs="Traditional Arabic"/>
          <w:sz w:val="32"/>
          <w:szCs w:val="32"/>
          <w:rtl/>
        </w:rPr>
        <w:t xml:space="preserve"> </w:t>
      </w:r>
      <w:r w:rsidRPr="002607A0">
        <w:rPr>
          <w:rFonts w:cs="Traditional Arabic" w:hint="eastAsia"/>
          <w:sz w:val="32"/>
          <w:szCs w:val="32"/>
          <w:rtl/>
        </w:rPr>
        <w:t>طريقة</w:t>
      </w:r>
      <w:r w:rsidRPr="002607A0">
        <w:rPr>
          <w:rFonts w:cs="Traditional Arabic"/>
          <w:sz w:val="32"/>
          <w:szCs w:val="32"/>
          <w:rtl/>
        </w:rPr>
        <w:t xml:space="preserve"> </w:t>
      </w:r>
      <w:r w:rsidRPr="004279D5">
        <w:rPr>
          <w:rFonts w:cs="Traditional Arabic" w:hint="eastAsia"/>
          <w:b/>
          <w:bCs/>
          <w:sz w:val="32"/>
          <w:szCs w:val="32"/>
          <w:rtl/>
        </w:rPr>
        <w:t>العزيمة</w:t>
      </w:r>
      <w:r w:rsidRPr="002607A0">
        <w:rPr>
          <w:rFonts w:cs="Traditional Arabic"/>
          <w:sz w:val="32"/>
          <w:szCs w:val="32"/>
          <w:rtl/>
        </w:rPr>
        <w:t xml:space="preserve"> </w:t>
      </w:r>
      <w:r w:rsidRPr="002607A0">
        <w:rPr>
          <w:rFonts w:cs="Traditional Arabic" w:hint="eastAsia"/>
          <w:sz w:val="32"/>
          <w:szCs w:val="32"/>
          <w:rtl/>
        </w:rPr>
        <w:t>والفضل</w:t>
      </w:r>
      <w:r w:rsidRPr="002607A0">
        <w:rPr>
          <w:rFonts w:cs="Traditional Arabic"/>
          <w:sz w:val="32"/>
          <w:szCs w:val="32"/>
          <w:rtl/>
        </w:rPr>
        <w:t xml:space="preserve"> </w:t>
      </w:r>
      <w:r w:rsidRPr="002607A0">
        <w:rPr>
          <w:rFonts w:cs="Traditional Arabic" w:hint="eastAsia"/>
          <w:sz w:val="32"/>
          <w:szCs w:val="32"/>
          <w:rtl/>
        </w:rPr>
        <w:t>فهو</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يقدم</w:t>
      </w:r>
      <w:r w:rsidRPr="002607A0">
        <w:rPr>
          <w:rFonts w:cs="Traditional Arabic"/>
          <w:sz w:val="32"/>
          <w:szCs w:val="32"/>
          <w:rtl/>
        </w:rPr>
        <w:t xml:space="preserve"> </w:t>
      </w:r>
      <w:r w:rsidRPr="002607A0">
        <w:rPr>
          <w:rFonts w:cs="Traditional Arabic" w:hint="eastAsia"/>
          <w:sz w:val="32"/>
          <w:szCs w:val="32"/>
          <w:rtl/>
        </w:rPr>
        <w:t>الإنسان</w:t>
      </w:r>
      <w:r w:rsidRPr="002607A0">
        <w:rPr>
          <w:rFonts w:cs="Traditional Arabic"/>
          <w:sz w:val="32"/>
          <w:szCs w:val="32"/>
          <w:rtl/>
        </w:rPr>
        <w:t xml:space="preserve"> </w:t>
      </w:r>
      <w:r w:rsidRPr="002607A0">
        <w:rPr>
          <w:rFonts w:cs="Traditional Arabic" w:hint="eastAsia"/>
          <w:sz w:val="32"/>
          <w:szCs w:val="32"/>
          <w:rtl/>
        </w:rPr>
        <w:t>نفسه</w:t>
      </w:r>
      <w:r w:rsidRPr="002607A0">
        <w:rPr>
          <w:rFonts w:cs="Traditional Arabic"/>
          <w:sz w:val="32"/>
          <w:szCs w:val="32"/>
          <w:rtl/>
        </w:rPr>
        <w:t xml:space="preserve"> </w:t>
      </w:r>
      <w:r w:rsidRPr="002607A0">
        <w:rPr>
          <w:rFonts w:cs="Traditional Arabic" w:hint="eastAsia"/>
          <w:sz w:val="32"/>
          <w:szCs w:val="32"/>
          <w:rtl/>
        </w:rPr>
        <w:t>وما</w:t>
      </w:r>
      <w:r w:rsidRPr="002607A0">
        <w:rPr>
          <w:rFonts w:cs="Traditional Arabic"/>
          <w:sz w:val="32"/>
          <w:szCs w:val="32"/>
          <w:rtl/>
        </w:rPr>
        <w:t xml:space="preserve"> </w:t>
      </w:r>
      <w:r w:rsidRPr="002607A0">
        <w:rPr>
          <w:rFonts w:cs="Traditional Arabic" w:hint="eastAsia"/>
          <w:sz w:val="32"/>
          <w:szCs w:val="32"/>
          <w:rtl/>
        </w:rPr>
        <w:t>يملك</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أجل</w:t>
      </w:r>
      <w:r w:rsidRPr="002607A0">
        <w:rPr>
          <w:rFonts w:cs="Traditional Arabic"/>
          <w:sz w:val="32"/>
          <w:szCs w:val="32"/>
          <w:rtl/>
        </w:rPr>
        <w:t xml:space="preserve"> </w:t>
      </w:r>
      <w:r w:rsidRPr="002607A0">
        <w:rPr>
          <w:rFonts w:cs="Traditional Arabic" w:hint="eastAsia"/>
          <w:sz w:val="32"/>
          <w:szCs w:val="32"/>
          <w:rtl/>
        </w:rPr>
        <w:t>إعلاء</w:t>
      </w:r>
      <w:r w:rsidRPr="002607A0">
        <w:rPr>
          <w:rFonts w:cs="Traditional Arabic"/>
          <w:sz w:val="32"/>
          <w:szCs w:val="32"/>
          <w:rtl/>
        </w:rPr>
        <w:t xml:space="preserve"> </w:t>
      </w:r>
      <w:r w:rsidRPr="002607A0">
        <w:rPr>
          <w:rFonts w:cs="Traditional Arabic" w:hint="eastAsia"/>
          <w:sz w:val="32"/>
          <w:szCs w:val="32"/>
          <w:rtl/>
        </w:rPr>
        <w:t>كلمة</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proofErr w:type="gramStart"/>
      <w:r w:rsidRPr="002607A0">
        <w:rPr>
          <w:rFonts w:cs="Traditional Arabic" w:hint="eastAsia"/>
          <w:sz w:val="32"/>
          <w:szCs w:val="32"/>
          <w:rtl/>
        </w:rPr>
        <w:t>تعالى</w:t>
      </w:r>
      <w:r>
        <w:rPr>
          <w:rFonts w:cs="Traditional Arabic"/>
          <w:sz w:val="32"/>
          <w:szCs w:val="32"/>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دون</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يتراجع</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كلمة</w:t>
      </w:r>
      <w:r w:rsidRPr="002607A0">
        <w:rPr>
          <w:rFonts w:cs="Traditional Arabic"/>
          <w:sz w:val="32"/>
          <w:szCs w:val="32"/>
          <w:rtl/>
        </w:rPr>
        <w:t xml:space="preserve"> </w:t>
      </w:r>
      <w:r w:rsidRPr="002607A0">
        <w:rPr>
          <w:rFonts w:cs="Traditional Arabic" w:hint="eastAsia"/>
          <w:sz w:val="32"/>
          <w:szCs w:val="32"/>
          <w:rtl/>
        </w:rPr>
        <w:t>الحق</w:t>
      </w:r>
      <w:r w:rsidRPr="002607A0">
        <w:rPr>
          <w:rFonts w:cs="Traditional Arabic"/>
          <w:sz w:val="32"/>
          <w:szCs w:val="32"/>
          <w:rtl/>
        </w:rPr>
        <w:t xml:space="preserve"> </w:t>
      </w:r>
      <w:r w:rsidRPr="002607A0">
        <w:rPr>
          <w:rFonts w:cs="Traditional Arabic" w:hint="eastAsia"/>
          <w:sz w:val="32"/>
          <w:szCs w:val="32"/>
          <w:rtl/>
        </w:rPr>
        <w:t>مهما</w:t>
      </w:r>
      <w:r w:rsidRPr="002607A0">
        <w:rPr>
          <w:rFonts w:cs="Traditional Arabic"/>
          <w:sz w:val="32"/>
          <w:szCs w:val="32"/>
          <w:rtl/>
        </w:rPr>
        <w:t xml:space="preserve"> </w:t>
      </w:r>
      <w:r w:rsidRPr="002607A0">
        <w:rPr>
          <w:rFonts w:cs="Traditional Arabic" w:hint="eastAsia"/>
          <w:sz w:val="32"/>
          <w:szCs w:val="32"/>
          <w:rtl/>
        </w:rPr>
        <w:t>كلفته</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لأن</w:t>
      </w:r>
      <w:r w:rsidRPr="002607A0">
        <w:rPr>
          <w:rFonts w:cs="Traditional Arabic"/>
          <w:sz w:val="32"/>
          <w:szCs w:val="32"/>
          <w:rtl/>
        </w:rPr>
        <w:t xml:space="preserve"> </w:t>
      </w:r>
      <w:r w:rsidRPr="002607A0">
        <w:rPr>
          <w:rFonts w:cs="Traditional Arabic" w:hint="eastAsia"/>
          <w:sz w:val="32"/>
          <w:szCs w:val="32"/>
          <w:rtl/>
        </w:rPr>
        <w:t>الشارع</w:t>
      </w:r>
      <w:r w:rsidRPr="002607A0">
        <w:rPr>
          <w:rFonts w:cs="Traditional Arabic"/>
          <w:sz w:val="32"/>
          <w:szCs w:val="32"/>
          <w:rtl/>
        </w:rPr>
        <w:t xml:space="preserve"> </w:t>
      </w:r>
      <w:r w:rsidRPr="002607A0">
        <w:rPr>
          <w:rFonts w:cs="Traditional Arabic" w:hint="eastAsia"/>
          <w:sz w:val="32"/>
          <w:szCs w:val="32"/>
          <w:rtl/>
        </w:rPr>
        <w:t>رغب</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ذلك</w:t>
      </w:r>
      <w:r>
        <w:rPr>
          <w:rFonts w:cs="Traditional Arabic"/>
          <w:sz w:val="32"/>
          <w:szCs w:val="32"/>
        </w:rPr>
        <w:t xml:space="preserve"> </w:t>
      </w:r>
      <w:r w:rsidRPr="002607A0">
        <w:rPr>
          <w:rFonts w:cs="Traditional Arabic"/>
          <w:sz w:val="32"/>
          <w:szCs w:val="32"/>
          <w:rtl/>
        </w:rPr>
        <w:t>.</w:t>
      </w:r>
    </w:p>
    <w:p w14:paraId="4FAEAFFB" w14:textId="21D8FAD9" w:rsidR="00FD5D19" w:rsidRPr="002607A0" w:rsidRDefault="00FD5D19" w:rsidP="00FD5D19">
      <w:pPr>
        <w:jc w:val="lowKashida"/>
        <w:rPr>
          <w:rFonts w:cs="Traditional Arabic"/>
          <w:sz w:val="32"/>
          <w:szCs w:val="32"/>
          <w:rtl/>
        </w:rPr>
      </w:pPr>
      <w:r>
        <w:rPr>
          <w:rFonts w:cs="Traditional Arabic" w:hint="cs"/>
          <w:sz w:val="32"/>
          <w:szCs w:val="32"/>
          <w:rtl/>
        </w:rPr>
        <w:t xml:space="preserve">   ف</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أبي</w:t>
      </w:r>
      <w:r w:rsidRPr="002607A0">
        <w:rPr>
          <w:rFonts w:cs="Traditional Arabic"/>
          <w:sz w:val="32"/>
          <w:szCs w:val="32"/>
          <w:rtl/>
        </w:rPr>
        <w:t xml:space="preserve"> </w:t>
      </w:r>
      <w:r w:rsidRPr="002607A0">
        <w:rPr>
          <w:rFonts w:cs="Traditional Arabic" w:hint="eastAsia"/>
          <w:sz w:val="32"/>
          <w:szCs w:val="32"/>
          <w:rtl/>
        </w:rPr>
        <w:t>سعيد</w:t>
      </w:r>
      <w:r w:rsidRPr="002607A0">
        <w:rPr>
          <w:rFonts w:cs="Traditional Arabic"/>
          <w:sz w:val="32"/>
          <w:szCs w:val="32"/>
          <w:rtl/>
        </w:rPr>
        <w:t xml:space="preserve"> </w:t>
      </w:r>
      <w:r w:rsidRPr="002607A0">
        <w:rPr>
          <w:rFonts w:cs="Traditional Arabic" w:hint="eastAsia"/>
          <w:sz w:val="32"/>
          <w:szCs w:val="32"/>
          <w:rtl/>
        </w:rPr>
        <w:t>الخدري</w:t>
      </w:r>
      <w:r w:rsidRPr="002607A0">
        <w:rPr>
          <w:rFonts w:cs="Traditional Arabic"/>
          <w:sz w:val="32"/>
          <w:szCs w:val="32"/>
          <w:rtl/>
        </w:rPr>
        <w:t xml:space="preserve"> </w:t>
      </w:r>
      <w:r w:rsidRPr="002607A0">
        <w:rPr>
          <w:rFonts w:cs="Traditional Arabic" w:hint="eastAsia"/>
          <w:sz w:val="32"/>
          <w:szCs w:val="32"/>
        </w:rPr>
        <w:sym w:font="AGA Arabesque" w:char="F074"/>
      </w:r>
      <w:r w:rsidRPr="002607A0">
        <w:rPr>
          <w:rFonts w:cs="Traditional Arabic" w:hint="cs"/>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حديثه</w:t>
      </w:r>
      <w:r w:rsidRPr="002607A0">
        <w:rPr>
          <w:rFonts w:cs="Traditional Arabic"/>
          <w:sz w:val="32"/>
          <w:szCs w:val="32"/>
          <w:rtl/>
        </w:rPr>
        <w:t xml:space="preserve"> </w:t>
      </w:r>
      <w:r w:rsidRPr="002607A0">
        <w:rPr>
          <w:rFonts w:cs="Traditional Arabic" w:hint="eastAsia"/>
          <w:sz w:val="32"/>
          <w:szCs w:val="32"/>
          <w:rtl/>
        </w:rPr>
        <w:t>الطويل</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النبي</w:t>
      </w:r>
      <w:r w:rsidRPr="002607A0">
        <w:rPr>
          <w:rFonts w:cs="Traditional Arabic"/>
          <w:sz w:val="32"/>
          <w:szCs w:val="32"/>
          <w:rtl/>
        </w:rPr>
        <w:t xml:space="preserve"> </w:t>
      </w:r>
      <w:r w:rsidRPr="002607A0">
        <w:rPr>
          <w:rFonts w:cs="Traditional Arabic" w:hint="eastAsia"/>
          <w:sz w:val="32"/>
          <w:szCs w:val="32"/>
        </w:rPr>
        <w:sym w:font="AGA Arabesque" w:char="F072"/>
      </w:r>
      <w:r w:rsidRPr="002607A0">
        <w:rPr>
          <w:rFonts w:cs="Traditional Arabic" w:hint="cs"/>
          <w:sz w:val="32"/>
          <w:szCs w:val="32"/>
          <w:rtl/>
        </w:rPr>
        <w:t xml:space="preserve"> </w:t>
      </w:r>
      <w:proofErr w:type="gramStart"/>
      <w:r w:rsidRPr="002607A0">
        <w:rPr>
          <w:rFonts w:cs="Traditional Arabic" w:hint="eastAsia"/>
          <w:sz w:val="32"/>
          <w:szCs w:val="32"/>
          <w:rtl/>
        </w:rPr>
        <w:t>وفيه</w:t>
      </w:r>
      <w:r w:rsidRPr="002607A0">
        <w:rPr>
          <w:rFonts w:cs="Traditional Arabic" w:hint="cs"/>
          <w:sz w:val="32"/>
          <w:szCs w:val="32"/>
          <w:rtl/>
        </w:rPr>
        <w:t xml:space="preserve"> </w:t>
      </w:r>
      <w:r w:rsidRPr="002607A0">
        <w:rPr>
          <w:rFonts w:cs="Traditional Arabic"/>
          <w:b/>
          <w:bCs/>
          <w:sz w:val="32"/>
          <w:szCs w:val="32"/>
          <w:rtl/>
        </w:rPr>
        <w:t>:</w:t>
      </w:r>
      <w:proofErr w:type="gramEnd"/>
      <w:r w:rsidRPr="002607A0">
        <w:rPr>
          <w:rFonts w:cs="Traditional Arabic" w:hint="cs"/>
          <w:b/>
          <w:bCs/>
          <w:sz w:val="32"/>
          <w:szCs w:val="32"/>
          <w:rtl/>
        </w:rPr>
        <w:t xml:space="preserve"> </w:t>
      </w:r>
      <w:r w:rsidRPr="002607A0">
        <w:rPr>
          <w:rFonts w:cs="Traditional Arabic"/>
          <w:b/>
          <w:bCs/>
          <w:sz w:val="32"/>
          <w:szCs w:val="32"/>
          <w:rtl/>
        </w:rPr>
        <w:t>"</w:t>
      </w:r>
      <w:r w:rsidRPr="002607A0">
        <w:rPr>
          <w:rFonts w:cs="Traditional Arabic" w:hint="cs"/>
          <w:b/>
          <w:bCs/>
          <w:sz w:val="32"/>
          <w:szCs w:val="32"/>
          <w:rtl/>
        </w:rPr>
        <w:t xml:space="preserve"> </w:t>
      </w:r>
      <w:r w:rsidRPr="002607A0">
        <w:rPr>
          <w:rFonts w:cs="Traditional Arabic" w:hint="eastAsia"/>
          <w:b/>
          <w:bCs/>
          <w:sz w:val="32"/>
          <w:szCs w:val="32"/>
          <w:rtl/>
        </w:rPr>
        <w:t>ألا</w:t>
      </w:r>
      <w:r w:rsidRPr="002607A0">
        <w:rPr>
          <w:rFonts w:cs="Traditional Arabic"/>
          <w:b/>
          <w:bCs/>
          <w:sz w:val="32"/>
          <w:szCs w:val="32"/>
          <w:rtl/>
        </w:rPr>
        <w:t xml:space="preserve"> </w:t>
      </w:r>
      <w:r w:rsidRPr="002607A0">
        <w:rPr>
          <w:rFonts w:cs="Traditional Arabic" w:hint="eastAsia"/>
          <w:b/>
          <w:bCs/>
          <w:sz w:val="32"/>
          <w:szCs w:val="32"/>
          <w:rtl/>
        </w:rPr>
        <w:t>لا</w:t>
      </w:r>
      <w:r w:rsidRPr="002607A0">
        <w:rPr>
          <w:rFonts w:cs="Traditional Arabic"/>
          <w:b/>
          <w:bCs/>
          <w:sz w:val="32"/>
          <w:szCs w:val="32"/>
          <w:rtl/>
        </w:rPr>
        <w:t xml:space="preserve"> </w:t>
      </w:r>
      <w:r w:rsidRPr="002607A0">
        <w:rPr>
          <w:rFonts w:cs="Traditional Arabic" w:hint="eastAsia"/>
          <w:b/>
          <w:bCs/>
          <w:sz w:val="32"/>
          <w:szCs w:val="32"/>
          <w:rtl/>
        </w:rPr>
        <w:t>يمنعن</w:t>
      </w:r>
      <w:r w:rsidRPr="002607A0">
        <w:rPr>
          <w:rFonts w:cs="Traditional Arabic"/>
          <w:b/>
          <w:bCs/>
          <w:sz w:val="32"/>
          <w:szCs w:val="32"/>
          <w:rtl/>
        </w:rPr>
        <w:t xml:space="preserve"> </w:t>
      </w:r>
      <w:r w:rsidRPr="002607A0">
        <w:rPr>
          <w:rFonts w:cs="Traditional Arabic" w:hint="eastAsia"/>
          <w:b/>
          <w:bCs/>
          <w:sz w:val="32"/>
          <w:szCs w:val="32"/>
          <w:rtl/>
        </w:rPr>
        <w:t>رجلا</w:t>
      </w:r>
      <w:r w:rsidRPr="002607A0">
        <w:rPr>
          <w:rFonts w:cs="Traditional Arabic"/>
          <w:b/>
          <w:bCs/>
          <w:sz w:val="32"/>
          <w:szCs w:val="32"/>
          <w:rtl/>
        </w:rPr>
        <w:t xml:space="preserve"> </w:t>
      </w:r>
      <w:r w:rsidRPr="002607A0">
        <w:rPr>
          <w:rFonts w:cs="Traditional Arabic" w:hint="eastAsia"/>
          <w:b/>
          <w:bCs/>
          <w:sz w:val="32"/>
          <w:szCs w:val="32"/>
          <w:rtl/>
        </w:rPr>
        <w:t>مهابة</w:t>
      </w:r>
      <w:r w:rsidRPr="002607A0">
        <w:rPr>
          <w:rFonts w:cs="Traditional Arabic"/>
          <w:b/>
          <w:bCs/>
          <w:sz w:val="32"/>
          <w:szCs w:val="32"/>
          <w:rtl/>
        </w:rPr>
        <w:t xml:space="preserve"> </w:t>
      </w:r>
      <w:r w:rsidRPr="002607A0">
        <w:rPr>
          <w:rFonts w:cs="Traditional Arabic" w:hint="eastAsia"/>
          <w:b/>
          <w:bCs/>
          <w:sz w:val="32"/>
          <w:szCs w:val="32"/>
          <w:rtl/>
        </w:rPr>
        <w:t>الناس</w:t>
      </w:r>
      <w:r w:rsidRPr="002607A0">
        <w:rPr>
          <w:rFonts w:cs="Traditional Arabic"/>
          <w:b/>
          <w:bCs/>
          <w:sz w:val="32"/>
          <w:szCs w:val="32"/>
          <w:rtl/>
        </w:rPr>
        <w:t xml:space="preserve"> </w:t>
      </w:r>
      <w:r w:rsidRPr="002607A0">
        <w:rPr>
          <w:rFonts w:cs="Traditional Arabic" w:hint="eastAsia"/>
          <w:b/>
          <w:bCs/>
          <w:sz w:val="32"/>
          <w:szCs w:val="32"/>
          <w:rtl/>
        </w:rPr>
        <w:t>أن</w:t>
      </w:r>
      <w:r w:rsidRPr="002607A0">
        <w:rPr>
          <w:rFonts w:cs="Traditional Arabic"/>
          <w:b/>
          <w:bCs/>
          <w:sz w:val="32"/>
          <w:szCs w:val="32"/>
          <w:rtl/>
        </w:rPr>
        <w:t xml:space="preserve"> </w:t>
      </w:r>
      <w:r w:rsidRPr="002607A0">
        <w:rPr>
          <w:rFonts w:cs="Traditional Arabic" w:hint="eastAsia"/>
          <w:b/>
          <w:bCs/>
          <w:sz w:val="32"/>
          <w:szCs w:val="32"/>
          <w:rtl/>
        </w:rPr>
        <w:t>يتكلم</w:t>
      </w:r>
      <w:r w:rsidRPr="002607A0">
        <w:rPr>
          <w:rFonts w:cs="Traditional Arabic"/>
          <w:b/>
          <w:bCs/>
          <w:sz w:val="32"/>
          <w:szCs w:val="32"/>
          <w:rtl/>
        </w:rPr>
        <w:t xml:space="preserve"> </w:t>
      </w:r>
      <w:r w:rsidRPr="002607A0">
        <w:rPr>
          <w:rFonts w:cs="Traditional Arabic" w:hint="eastAsia"/>
          <w:b/>
          <w:bCs/>
          <w:sz w:val="32"/>
          <w:szCs w:val="32"/>
          <w:rtl/>
        </w:rPr>
        <w:t>بالحق</w:t>
      </w:r>
      <w:r w:rsidRPr="002607A0">
        <w:rPr>
          <w:rFonts w:cs="Traditional Arabic"/>
          <w:b/>
          <w:bCs/>
          <w:sz w:val="32"/>
          <w:szCs w:val="32"/>
          <w:rtl/>
        </w:rPr>
        <w:t xml:space="preserve"> </w:t>
      </w:r>
      <w:r w:rsidRPr="002607A0">
        <w:rPr>
          <w:rFonts w:cs="Traditional Arabic" w:hint="eastAsia"/>
          <w:b/>
          <w:bCs/>
          <w:sz w:val="32"/>
          <w:szCs w:val="32"/>
          <w:rtl/>
        </w:rPr>
        <w:t>إذا</w:t>
      </w:r>
      <w:r w:rsidRPr="002607A0">
        <w:rPr>
          <w:rFonts w:cs="Traditional Arabic"/>
          <w:b/>
          <w:bCs/>
          <w:sz w:val="32"/>
          <w:szCs w:val="32"/>
          <w:rtl/>
        </w:rPr>
        <w:t xml:space="preserve"> </w:t>
      </w:r>
      <w:r w:rsidRPr="002607A0">
        <w:rPr>
          <w:rFonts w:cs="Traditional Arabic" w:hint="eastAsia"/>
          <w:b/>
          <w:bCs/>
          <w:sz w:val="32"/>
          <w:szCs w:val="32"/>
          <w:rtl/>
        </w:rPr>
        <w:t>علمه</w:t>
      </w:r>
      <w:r w:rsidRPr="002607A0">
        <w:rPr>
          <w:rFonts w:cs="Traditional Arabic"/>
          <w:b/>
          <w:bCs/>
          <w:sz w:val="32"/>
          <w:szCs w:val="32"/>
          <w:rtl/>
        </w:rPr>
        <w:t xml:space="preserve"> </w:t>
      </w:r>
      <w:r w:rsidRPr="002607A0">
        <w:rPr>
          <w:rFonts w:cs="Traditional Arabic" w:hint="eastAsia"/>
          <w:b/>
          <w:bCs/>
          <w:sz w:val="32"/>
          <w:szCs w:val="32"/>
          <w:rtl/>
        </w:rPr>
        <w:t>،</w:t>
      </w:r>
      <w:r w:rsidRPr="002607A0">
        <w:rPr>
          <w:rFonts w:cs="Traditional Arabic"/>
          <w:b/>
          <w:bCs/>
          <w:sz w:val="32"/>
          <w:szCs w:val="32"/>
          <w:rtl/>
        </w:rPr>
        <w:t xml:space="preserve"> </w:t>
      </w:r>
      <w:r w:rsidRPr="002607A0">
        <w:rPr>
          <w:rFonts w:cs="Traditional Arabic" w:hint="eastAsia"/>
          <w:b/>
          <w:bCs/>
          <w:sz w:val="32"/>
          <w:szCs w:val="32"/>
          <w:rtl/>
        </w:rPr>
        <w:t>ألا</w:t>
      </w:r>
      <w:r w:rsidRPr="002607A0">
        <w:rPr>
          <w:rFonts w:cs="Traditional Arabic"/>
          <w:b/>
          <w:bCs/>
          <w:sz w:val="32"/>
          <w:szCs w:val="32"/>
          <w:rtl/>
        </w:rPr>
        <w:t xml:space="preserve"> </w:t>
      </w:r>
      <w:r w:rsidRPr="002607A0">
        <w:rPr>
          <w:rFonts w:cs="Traditional Arabic" w:hint="eastAsia"/>
          <w:b/>
          <w:bCs/>
          <w:sz w:val="32"/>
          <w:szCs w:val="32"/>
          <w:rtl/>
        </w:rPr>
        <w:t>إن</w:t>
      </w:r>
      <w:r w:rsidRPr="002607A0">
        <w:rPr>
          <w:rFonts w:cs="Traditional Arabic"/>
          <w:b/>
          <w:bCs/>
          <w:sz w:val="32"/>
          <w:szCs w:val="32"/>
          <w:rtl/>
        </w:rPr>
        <w:t xml:space="preserve"> </w:t>
      </w:r>
      <w:r w:rsidRPr="002607A0">
        <w:rPr>
          <w:rFonts w:cs="Traditional Arabic" w:hint="eastAsia"/>
          <w:b/>
          <w:bCs/>
          <w:sz w:val="32"/>
          <w:szCs w:val="32"/>
          <w:rtl/>
        </w:rPr>
        <w:t>أفضل</w:t>
      </w:r>
      <w:r w:rsidRPr="002607A0">
        <w:rPr>
          <w:rFonts w:cs="Traditional Arabic"/>
          <w:b/>
          <w:bCs/>
          <w:sz w:val="32"/>
          <w:szCs w:val="32"/>
          <w:rtl/>
        </w:rPr>
        <w:t xml:space="preserve"> </w:t>
      </w:r>
      <w:r w:rsidRPr="002607A0">
        <w:rPr>
          <w:rFonts w:cs="Traditional Arabic" w:hint="eastAsia"/>
          <w:b/>
          <w:bCs/>
          <w:sz w:val="32"/>
          <w:szCs w:val="32"/>
          <w:rtl/>
        </w:rPr>
        <w:t>الجهاد</w:t>
      </w:r>
      <w:r w:rsidRPr="002607A0">
        <w:rPr>
          <w:rFonts w:cs="Traditional Arabic"/>
          <w:b/>
          <w:bCs/>
          <w:sz w:val="32"/>
          <w:szCs w:val="32"/>
          <w:rtl/>
        </w:rPr>
        <w:t xml:space="preserve"> </w:t>
      </w:r>
      <w:r w:rsidRPr="002607A0">
        <w:rPr>
          <w:rFonts w:cs="Traditional Arabic" w:hint="eastAsia"/>
          <w:b/>
          <w:bCs/>
          <w:sz w:val="32"/>
          <w:szCs w:val="32"/>
          <w:rtl/>
        </w:rPr>
        <w:t>كلمة</w:t>
      </w:r>
      <w:r w:rsidRPr="002607A0">
        <w:rPr>
          <w:rFonts w:cs="Traditional Arabic"/>
          <w:b/>
          <w:bCs/>
          <w:sz w:val="32"/>
          <w:szCs w:val="32"/>
          <w:rtl/>
        </w:rPr>
        <w:t xml:space="preserve"> </w:t>
      </w:r>
      <w:r w:rsidRPr="002607A0">
        <w:rPr>
          <w:rFonts w:cs="Traditional Arabic" w:hint="eastAsia"/>
          <w:b/>
          <w:bCs/>
          <w:sz w:val="32"/>
          <w:szCs w:val="32"/>
          <w:rtl/>
        </w:rPr>
        <w:t>حق</w:t>
      </w:r>
      <w:r w:rsidRPr="002607A0">
        <w:rPr>
          <w:rFonts w:cs="Traditional Arabic"/>
          <w:b/>
          <w:bCs/>
          <w:sz w:val="32"/>
          <w:szCs w:val="32"/>
          <w:rtl/>
        </w:rPr>
        <w:t xml:space="preserve"> </w:t>
      </w:r>
      <w:r w:rsidRPr="002607A0">
        <w:rPr>
          <w:rFonts w:cs="Traditional Arabic" w:hint="eastAsia"/>
          <w:b/>
          <w:bCs/>
          <w:sz w:val="32"/>
          <w:szCs w:val="32"/>
          <w:rtl/>
        </w:rPr>
        <w:t>عند</w:t>
      </w:r>
      <w:r w:rsidRPr="002607A0">
        <w:rPr>
          <w:rFonts w:cs="Traditional Arabic"/>
          <w:b/>
          <w:bCs/>
          <w:sz w:val="32"/>
          <w:szCs w:val="32"/>
          <w:rtl/>
        </w:rPr>
        <w:t xml:space="preserve"> </w:t>
      </w:r>
      <w:r w:rsidRPr="002607A0">
        <w:rPr>
          <w:rFonts w:cs="Traditional Arabic" w:hint="eastAsia"/>
          <w:b/>
          <w:bCs/>
          <w:sz w:val="32"/>
          <w:szCs w:val="32"/>
          <w:rtl/>
        </w:rPr>
        <w:t>سلطان</w:t>
      </w:r>
      <w:r w:rsidRPr="002607A0">
        <w:rPr>
          <w:rFonts w:cs="Traditional Arabic"/>
          <w:b/>
          <w:bCs/>
          <w:sz w:val="32"/>
          <w:szCs w:val="32"/>
          <w:rtl/>
        </w:rPr>
        <w:t xml:space="preserve"> </w:t>
      </w:r>
      <w:r w:rsidRPr="002607A0">
        <w:rPr>
          <w:rFonts w:cs="Traditional Arabic" w:hint="eastAsia"/>
          <w:b/>
          <w:bCs/>
          <w:sz w:val="32"/>
          <w:szCs w:val="32"/>
          <w:rtl/>
        </w:rPr>
        <w:t>جائر</w:t>
      </w:r>
      <w:r w:rsidRPr="002607A0">
        <w:rPr>
          <w:rFonts w:cs="Traditional Arabic"/>
          <w:b/>
          <w:bCs/>
          <w:sz w:val="32"/>
          <w:szCs w:val="32"/>
          <w:rtl/>
        </w:rPr>
        <w:t>"</w:t>
      </w:r>
      <w:r w:rsidRPr="002607A0">
        <w:rPr>
          <w:rFonts w:cs="Traditional Arabic" w:hint="cs"/>
          <w:b/>
          <w:bCs/>
          <w:sz w:val="32"/>
          <w:szCs w:val="32"/>
          <w:rtl/>
        </w:rPr>
        <w:t xml:space="preserve"> </w:t>
      </w:r>
      <w:r w:rsidRPr="002607A0">
        <w:rPr>
          <w:rStyle w:val="a7"/>
          <w:rFonts w:cs="Traditional Arabic"/>
          <w:sz w:val="32"/>
          <w:szCs w:val="32"/>
          <w:rtl/>
        </w:rPr>
        <w:footnoteReference w:id="266"/>
      </w:r>
      <w:r w:rsidRPr="002607A0">
        <w:rPr>
          <w:rFonts w:cs="Traditional Arabic"/>
          <w:b/>
          <w:bCs/>
          <w:sz w:val="32"/>
          <w:szCs w:val="32"/>
          <w:rtl/>
        </w:rPr>
        <w:t>.</w:t>
      </w:r>
    </w:p>
    <w:p w14:paraId="7BA209F2" w14:textId="7C6DB73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فهذ</w:t>
      </w:r>
      <w:r>
        <w:rPr>
          <w:rFonts w:cs="Traditional Arabic" w:hint="cs"/>
          <w:sz w:val="32"/>
          <w:szCs w:val="32"/>
          <w:rtl/>
        </w:rPr>
        <w:t xml:space="preserve">ا الحديث </w:t>
      </w:r>
      <w:r>
        <w:rPr>
          <w:rFonts w:cs="Traditional Arabic" w:hint="eastAsia"/>
          <w:sz w:val="32"/>
          <w:szCs w:val="32"/>
          <w:rtl/>
        </w:rPr>
        <w:t>وغيره</w:t>
      </w:r>
      <w:r w:rsidRPr="002607A0">
        <w:rPr>
          <w:rFonts w:cs="Traditional Arabic"/>
          <w:sz w:val="32"/>
          <w:szCs w:val="32"/>
          <w:rtl/>
        </w:rPr>
        <w:t xml:space="preserve"> </w:t>
      </w:r>
      <w:r>
        <w:rPr>
          <w:rFonts w:cs="Traditional Arabic" w:hint="cs"/>
          <w:sz w:val="32"/>
          <w:szCs w:val="32"/>
          <w:rtl/>
        </w:rPr>
        <w:t>ي</w:t>
      </w:r>
      <w:r w:rsidRPr="002607A0">
        <w:rPr>
          <w:rFonts w:cs="Traditional Arabic" w:hint="eastAsia"/>
          <w:sz w:val="32"/>
          <w:szCs w:val="32"/>
          <w:rtl/>
        </w:rPr>
        <w:t>فيد</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الإنسان</w:t>
      </w:r>
      <w:r w:rsidRPr="002607A0">
        <w:rPr>
          <w:rFonts w:cs="Traditional Arabic"/>
          <w:sz w:val="32"/>
          <w:szCs w:val="32"/>
          <w:rtl/>
        </w:rPr>
        <w:t xml:space="preserve"> </w:t>
      </w:r>
      <w:r w:rsidRPr="002607A0">
        <w:rPr>
          <w:rFonts w:cs="Traditional Arabic" w:hint="eastAsia"/>
          <w:sz w:val="32"/>
          <w:szCs w:val="32"/>
          <w:rtl/>
        </w:rPr>
        <w:t>مأجور</w:t>
      </w:r>
      <w:r w:rsidRPr="002607A0">
        <w:rPr>
          <w:rFonts w:cs="Traditional Arabic"/>
          <w:sz w:val="32"/>
          <w:szCs w:val="32"/>
          <w:rtl/>
        </w:rPr>
        <w:t xml:space="preserve"> </w:t>
      </w:r>
      <w:r w:rsidRPr="002607A0">
        <w:rPr>
          <w:rFonts w:cs="Traditional Arabic" w:hint="eastAsia"/>
          <w:sz w:val="32"/>
          <w:szCs w:val="32"/>
          <w:rtl/>
        </w:rPr>
        <w:t>عندما</w:t>
      </w:r>
      <w:r w:rsidRPr="002607A0">
        <w:rPr>
          <w:rFonts w:cs="Traditional Arabic"/>
          <w:sz w:val="32"/>
          <w:szCs w:val="32"/>
          <w:rtl/>
        </w:rPr>
        <w:t xml:space="preserve"> </w:t>
      </w:r>
      <w:r w:rsidRPr="002607A0">
        <w:rPr>
          <w:rFonts w:cs="Traditional Arabic" w:hint="eastAsia"/>
          <w:sz w:val="32"/>
          <w:szCs w:val="32"/>
          <w:rtl/>
        </w:rPr>
        <w:t>يصدع</w:t>
      </w:r>
      <w:r w:rsidRPr="002607A0">
        <w:rPr>
          <w:rFonts w:cs="Traditional Arabic"/>
          <w:sz w:val="32"/>
          <w:szCs w:val="32"/>
          <w:rtl/>
        </w:rPr>
        <w:t xml:space="preserve"> </w:t>
      </w:r>
      <w:r w:rsidRPr="002607A0">
        <w:rPr>
          <w:rFonts w:cs="Traditional Arabic" w:hint="eastAsia"/>
          <w:sz w:val="32"/>
          <w:szCs w:val="32"/>
          <w:rtl/>
        </w:rPr>
        <w:t>بكلمة</w:t>
      </w:r>
      <w:r w:rsidRPr="002607A0">
        <w:rPr>
          <w:rFonts w:cs="Traditional Arabic"/>
          <w:sz w:val="32"/>
          <w:szCs w:val="32"/>
          <w:rtl/>
        </w:rPr>
        <w:t xml:space="preserve"> </w:t>
      </w:r>
      <w:r w:rsidRPr="002607A0">
        <w:rPr>
          <w:rFonts w:cs="Traditional Arabic" w:hint="eastAsia"/>
          <w:sz w:val="32"/>
          <w:szCs w:val="32"/>
          <w:rtl/>
        </w:rPr>
        <w:t>الحق</w:t>
      </w:r>
      <w:r w:rsidRPr="002607A0">
        <w:rPr>
          <w:rFonts w:cs="Traditional Arabic"/>
          <w:sz w:val="32"/>
          <w:szCs w:val="32"/>
          <w:rtl/>
        </w:rPr>
        <w:t xml:space="preserve"> </w:t>
      </w:r>
      <w:r w:rsidRPr="002607A0">
        <w:rPr>
          <w:rFonts w:cs="Traditional Arabic" w:hint="eastAsia"/>
          <w:sz w:val="32"/>
          <w:szCs w:val="32"/>
          <w:rtl/>
        </w:rPr>
        <w:t>و</w:t>
      </w:r>
      <w:r w:rsidRPr="002607A0">
        <w:rPr>
          <w:rFonts w:cs="Traditional Arabic"/>
          <w:sz w:val="32"/>
          <w:szCs w:val="32"/>
          <w:rtl/>
        </w:rPr>
        <w:t xml:space="preserve"> </w:t>
      </w:r>
      <w:r w:rsidRPr="002607A0">
        <w:rPr>
          <w:rFonts w:cs="Traditional Arabic" w:hint="eastAsia"/>
          <w:sz w:val="32"/>
          <w:szCs w:val="32"/>
          <w:rtl/>
        </w:rPr>
        <w:t>يأمر</w:t>
      </w:r>
      <w:r w:rsidRPr="002607A0">
        <w:rPr>
          <w:rFonts w:cs="Traditional Arabic"/>
          <w:sz w:val="32"/>
          <w:szCs w:val="32"/>
          <w:rtl/>
        </w:rPr>
        <w:t xml:space="preserve"> </w:t>
      </w:r>
      <w:proofErr w:type="gramStart"/>
      <w:r w:rsidRPr="002607A0">
        <w:rPr>
          <w:rFonts w:cs="Traditional Arabic" w:hint="eastAsia"/>
          <w:sz w:val="32"/>
          <w:szCs w:val="32"/>
          <w:rtl/>
        </w:rPr>
        <w:t>وينهى</w:t>
      </w:r>
      <w:r w:rsidRPr="002607A0">
        <w:rPr>
          <w:rFonts w:cs="Traditional Arabic"/>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ولو</w:t>
      </w:r>
      <w:r w:rsidRPr="002607A0">
        <w:rPr>
          <w:rFonts w:cs="Traditional Arabic"/>
          <w:sz w:val="32"/>
          <w:szCs w:val="32"/>
          <w:rtl/>
        </w:rPr>
        <w:t xml:space="preserve"> </w:t>
      </w:r>
      <w:r w:rsidRPr="002607A0">
        <w:rPr>
          <w:rFonts w:cs="Traditional Arabic" w:hint="eastAsia"/>
          <w:sz w:val="32"/>
          <w:szCs w:val="32"/>
          <w:rtl/>
        </w:rPr>
        <w:t>أدى</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إلى</w:t>
      </w:r>
      <w:r w:rsidRPr="002607A0">
        <w:rPr>
          <w:rFonts w:cs="Traditional Arabic"/>
          <w:sz w:val="32"/>
          <w:szCs w:val="32"/>
          <w:rtl/>
        </w:rPr>
        <w:t xml:space="preserve"> </w:t>
      </w:r>
      <w:r w:rsidRPr="002607A0">
        <w:rPr>
          <w:rFonts w:cs="Traditional Arabic" w:hint="eastAsia"/>
          <w:sz w:val="32"/>
          <w:szCs w:val="32"/>
          <w:rtl/>
        </w:rPr>
        <w:t>هلاكه</w:t>
      </w:r>
      <w:r w:rsidRPr="002607A0">
        <w:rPr>
          <w:rFonts w:cs="Traditional Arabic"/>
          <w:sz w:val="32"/>
          <w:szCs w:val="32"/>
          <w:rtl/>
        </w:rPr>
        <w:t xml:space="preserve"> </w:t>
      </w:r>
      <w:r w:rsidRPr="002607A0">
        <w:rPr>
          <w:rFonts w:cs="Traditional Arabic" w:hint="eastAsia"/>
          <w:sz w:val="32"/>
          <w:szCs w:val="32"/>
          <w:rtl/>
        </w:rPr>
        <w:t>وتعذيبه</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لأن</w:t>
      </w:r>
      <w:r w:rsidRPr="002607A0">
        <w:rPr>
          <w:rFonts w:cs="Traditional Arabic"/>
          <w:sz w:val="32"/>
          <w:szCs w:val="32"/>
          <w:rtl/>
        </w:rPr>
        <w:t xml:space="preserve"> </w:t>
      </w:r>
      <w:r w:rsidRPr="002607A0">
        <w:rPr>
          <w:rFonts w:cs="Traditional Arabic" w:hint="eastAsia"/>
          <w:sz w:val="32"/>
          <w:szCs w:val="32"/>
          <w:rtl/>
        </w:rPr>
        <w:t>نتيجة</w:t>
      </w:r>
      <w:r w:rsidRPr="002607A0">
        <w:rPr>
          <w:rFonts w:cs="Traditional Arabic"/>
          <w:sz w:val="32"/>
          <w:szCs w:val="32"/>
          <w:rtl/>
        </w:rPr>
        <w:t xml:space="preserve"> </w:t>
      </w:r>
      <w:r w:rsidRPr="002607A0">
        <w:rPr>
          <w:rFonts w:cs="Traditional Arabic" w:hint="eastAsia"/>
          <w:sz w:val="32"/>
          <w:szCs w:val="32"/>
          <w:rtl/>
        </w:rPr>
        <w:t>الكلمة</w:t>
      </w:r>
      <w:r w:rsidRPr="002607A0">
        <w:rPr>
          <w:rFonts w:cs="Traditional Arabic"/>
          <w:sz w:val="32"/>
          <w:szCs w:val="32"/>
          <w:rtl/>
        </w:rPr>
        <w:t xml:space="preserve"> </w:t>
      </w:r>
      <w:r w:rsidRPr="002607A0">
        <w:rPr>
          <w:rFonts w:cs="Traditional Arabic" w:hint="eastAsia"/>
          <w:sz w:val="32"/>
          <w:szCs w:val="32"/>
          <w:rtl/>
        </w:rPr>
        <w:t>الصادقة</w:t>
      </w:r>
      <w:r w:rsidRPr="002607A0">
        <w:rPr>
          <w:rFonts w:cs="Traditional Arabic"/>
          <w:sz w:val="32"/>
          <w:szCs w:val="32"/>
          <w:rtl/>
        </w:rPr>
        <w:t xml:space="preserve"> </w:t>
      </w:r>
      <w:r w:rsidRPr="002607A0">
        <w:rPr>
          <w:rFonts w:cs="Traditional Arabic" w:hint="eastAsia"/>
          <w:sz w:val="32"/>
          <w:szCs w:val="32"/>
          <w:rtl/>
        </w:rPr>
        <w:t>عند</w:t>
      </w:r>
      <w:r w:rsidRPr="002607A0">
        <w:rPr>
          <w:rFonts w:cs="Traditional Arabic"/>
          <w:sz w:val="32"/>
          <w:szCs w:val="32"/>
          <w:rtl/>
        </w:rPr>
        <w:t xml:space="preserve"> </w:t>
      </w:r>
      <w:r w:rsidRPr="002607A0">
        <w:rPr>
          <w:rFonts w:cs="Traditional Arabic" w:hint="eastAsia"/>
          <w:sz w:val="32"/>
          <w:szCs w:val="32"/>
          <w:rtl/>
        </w:rPr>
        <w:t>السلطان</w:t>
      </w:r>
      <w:r w:rsidRPr="002607A0">
        <w:rPr>
          <w:rFonts w:cs="Traditional Arabic"/>
          <w:sz w:val="32"/>
          <w:szCs w:val="32"/>
          <w:rtl/>
        </w:rPr>
        <w:t xml:space="preserve"> </w:t>
      </w:r>
      <w:r w:rsidRPr="002607A0">
        <w:rPr>
          <w:rFonts w:cs="Traditional Arabic" w:hint="eastAsia"/>
          <w:sz w:val="32"/>
          <w:szCs w:val="32"/>
          <w:rtl/>
        </w:rPr>
        <w:t>الجائر</w:t>
      </w:r>
      <w:r w:rsidRPr="002607A0">
        <w:rPr>
          <w:rFonts w:cs="Traditional Arabic"/>
          <w:sz w:val="32"/>
          <w:szCs w:val="32"/>
          <w:rtl/>
        </w:rPr>
        <w:t xml:space="preserve"> </w:t>
      </w:r>
      <w:r w:rsidRPr="002607A0">
        <w:rPr>
          <w:rFonts w:cs="Traditional Arabic" w:hint="eastAsia"/>
          <w:sz w:val="32"/>
          <w:szCs w:val="32"/>
          <w:rtl/>
        </w:rPr>
        <w:t>معروفة</w:t>
      </w:r>
      <w:r w:rsidRPr="002607A0">
        <w:rPr>
          <w:rFonts w:cs="Traditional Arabic" w:hint="cs"/>
          <w:sz w:val="32"/>
          <w:szCs w:val="32"/>
          <w:rtl/>
        </w:rPr>
        <w:t xml:space="preserve"> </w:t>
      </w:r>
      <w:r w:rsidRPr="002607A0">
        <w:rPr>
          <w:rStyle w:val="a7"/>
          <w:rFonts w:cs="Traditional Arabic"/>
          <w:sz w:val="32"/>
          <w:szCs w:val="32"/>
          <w:rtl/>
        </w:rPr>
        <w:footnoteReference w:id="267"/>
      </w:r>
      <w:r w:rsidRPr="002607A0">
        <w:rPr>
          <w:rFonts w:cs="Traditional Arabic"/>
          <w:sz w:val="32"/>
          <w:szCs w:val="32"/>
          <w:rtl/>
        </w:rPr>
        <w:t>.</w:t>
      </w:r>
    </w:p>
    <w:p w14:paraId="126479FC" w14:textId="07A54CD4" w:rsidR="00FD5D19" w:rsidRPr="002607A0" w:rsidRDefault="00FD5D19" w:rsidP="00FD5D19">
      <w:pPr>
        <w:jc w:val="both"/>
        <w:rPr>
          <w:rFonts w:cs="Traditional Arabic"/>
          <w:sz w:val="32"/>
          <w:szCs w:val="32"/>
          <w:rtl/>
        </w:rPr>
      </w:pPr>
      <w:r w:rsidRPr="00E735C5">
        <w:rPr>
          <w:rFonts w:cs="Traditional Arabic" w:hint="cs"/>
          <w:b/>
          <w:bCs/>
          <w:sz w:val="32"/>
          <w:szCs w:val="32"/>
          <w:rtl/>
        </w:rPr>
        <w:t xml:space="preserve">   قال جلال الدين </w:t>
      </w:r>
      <w:proofErr w:type="gramStart"/>
      <w:r w:rsidRPr="00E735C5">
        <w:rPr>
          <w:rFonts w:cs="Traditional Arabic" w:hint="cs"/>
          <w:b/>
          <w:bCs/>
          <w:sz w:val="32"/>
          <w:szCs w:val="32"/>
          <w:rtl/>
        </w:rPr>
        <w:t>العمري</w:t>
      </w:r>
      <w:r>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r w:rsidRPr="002607A0">
        <w:rPr>
          <w:rFonts w:cs="Traditional Arabic" w:hint="cs"/>
          <w:sz w:val="32"/>
          <w:szCs w:val="32"/>
          <w:rtl/>
        </w:rPr>
        <w:t xml:space="preserve">" </w:t>
      </w:r>
      <w:r w:rsidRPr="002607A0">
        <w:rPr>
          <w:rFonts w:cs="Traditional Arabic" w:hint="eastAsia"/>
          <w:sz w:val="32"/>
          <w:szCs w:val="32"/>
          <w:rtl/>
        </w:rPr>
        <w:t>لاشك</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التضحية</w:t>
      </w:r>
      <w:r w:rsidRPr="002607A0">
        <w:rPr>
          <w:rFonts w:cs="Traditional Arabic"/>
          <w:sz w:val="32"/>
          <w:szCs w:val="32"/>
          <w:rtl/>
        </w:rPr>
        <w:t xml:space="preserve"> </w:t>
      </w:r>
      <w:r w:rsidRPr="002607A0">
        <w:rPr>
          <w:rFonts w:cs="Traditional Arabic" w:hint="eastAsia"/>
          <w:sz w:val="32"/>
          <w:szCs w:val="32"/>
          <w:rtl/>
        </w:rPr>
        <w:t>بالنفس</w:t>
      </w:r>
      <w:r w:rsidRPr="002607A0">
        <w:rPr>
          <w:rFonts w:cs="Traditional Arabic"/>
          <w:sz w:val="32"/>
          <w:szCs w:val="32"/>
          <w:rtl/>
        </w:rPr>
        <w:t xml:space="preserve"> </w:t>
      </w:r>
      <w:r w:rsidRPr="002607A0">
        <w:rPr>
          <w:rFonts w:cs="Traditional Arabic" w:hint="eastAsia"/>
          <w:sz w:val="32"/>
          <w:szCs w:val="32"/>
          <w:rtl/>
        </w:rPr>
        <w:t>والنفيس</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سبيل</w:t>
      </w:r>
      <w:r w:rsidRPr="002607A0">
        <w:rPr>
          <w:rFonts w:cs="Traditional Arabic"/>
          <w:sz w:val="32"/>
          <w:szCs w:val="32"/>
          <w:rtl/>
        </w:rPr>
        <w:t xml:space="preserve"> </w:t>
      </w:r>
      <w:r w:rsidRPr="002607A0">
        <w:rPr>
          <w:rFonts w:cs="Traditional Arabic" w:hint="eastAsia"/>
          <w:sz w:val="32"/>
          <w:szCs w:val="32"/>
          <w:rtl/>
        </w:rPr>
        <w:t>الجهر</w:t>
      </w:r>
      <w:r w:rsidRPr="002607A0">
        <w:rPr>
          <w:rFonts w:cs="Traditional Arabic"/>
          <w:sz w:val="32"/>
          <w:szCs w:val="32"/>
          <w:rtl/>
        </w:rPr>
        <w:t xml:space="preserve"> </w:t>
      </w:r>
      <w:r w:rsidRPr="002607A0">
        <w:rPr>
          <w:rFonts w:cs="Traditional Arabic" w:hint="eastAsia"/>
          <w:sz w:val="32"/>
          <w:szCs w:val="32"/>
          <w:rtl/>
        </w:rPr>
        <w:t>بكلمة</w:t>
      </w:r>
      <w:r w:rsidRPr="002607A0">
        <w:rPr>
          <w:rFonts w:cs="Traditional Arabic"/>
          <w:sz w:val="32"/>
          <w:szCs w:val="32"/>
          <w:rtl/>
        </w:rPr>
        <w:t xml:space="preserve"> </w:t>
      </w:r>
      <w:r w:rsidRPr="002607A0">
        <w:rPr>
          <w:rFonts w:cs="Traditional Arabic" w:hint="eastAsia"/>
          <w:sz w:val="32"/>
          <w:szCs w:val="32"/>
          <w:rtl/>
        </w:rPr>
        <w:t>الحق</w:t>
      </w:r>
      <w:r w:rsidRPr="002607A0">
        <w:rPr>
          <w:rFonts w:cs="Traditional Arabic"/>
          <w:sz w:val="32"/>
          <w:szCs w:val="32"/>
          <w:rtl/>
        </w:rPr>
        <w:t xml:space="preserve"> </w:t>
      </w:r>
      <w:r w:rsidRPr="002607A0">
        <w:rPr>
          <w:rFonts w:cs="Traditional Arabic" w:hint="eastAsia"/>
          <w:sz w:val="32"/>
          <w:szCs w:val="32"/>
          <w:rtl/>
        </w:rPr>
        <w:t>ليست</w:t>
      </w:r>
      <w:r w:rsidRPr="002607A0">
        <w:rPr>
          <w:rFonts w:cs="Traditional Arabic"/>
          <w:sz w:val="32"/>
          <w:szCs w:val="32"/>
          <w:rtl/>
        </w:rPr>
        <w:t xml:space="preserve"> </w:t>
      </w:r>
      <w:r w:rsidRPr="002607A0">
        <w:rPr>
          <w:rFonts w:cs="Traditional Arabic" w:hint="eastAsia"/>
          <w:sz w:val="32"/>
          <w:szCs w:val="32"/>
          <w:rtl/>
        </w:rPr>
        <w:t>بأمر</w:t>
      </w:r>
      <w:r w:rsidRPr="002607A0">
        <w:rPr>
          <w:rFonts w:cs="Traditional Arabic"/>
          <w:sz w:val="32"/>
          <w:szCs w:val="32"/>
          <w:rtl/>
        </w:rPr>
        <w:t xml:space="preserve"> </w:t>
      </w:r>
      <w:r w:rsidRPr="002607A0">
        <w:rPr>
          <w:rFonts w:cs="Traditional Arabic" w:hint="eastAsia"/>
          <w:sz w:val="32"/>
          <w:szCs w:val="32"/>
          <w:rtl/>
        </w:rPr>
        <w:t>سهل</w:t>
      </w:r>
      <w:r w:rsidRPr="002607A0">
        <w:rPr>
          <w:rFonts w:cs="Traditional Arabic"/>
          <w:sz w:val="32"/>
          <w:szCs w:val="32"/>
          <w:rtl/>
        </w:rPr>
        <w:t xml:space="preserve"> </w:t>
      </w:r>
      <w:r w:rsidRPr="002607A0">
        <w:rPr>
          <w:rFonts w:cs="Traditional Arabic" w:hint="eastAsia"/>
          <w:sz w:val="32"/>
          <w:szCs w:val="32"/>
          <w:rtl/>
        </w:rPr>
        <w:t>ترغب</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النفوس</w:t>
      </w:r>
      <w:r w:rsidRPr="002607A0">
        <w:rPr>
          <w:rFonts w:cs="Traditional Arabic"/>
          <w:sz w:val="32"/>
          <w:szCs w:val="32"/>
          <w:rtl/>
        </w:rPr>
        <w:t xml:space="preserve"> </w:t>
      </w:r>
      <w:r w:rsidRPr="002607A0">
        <w:rPr>
          <w:rFonts w:cs="Traditional Arabic" w:hint="eastAsia"/>
          <w:sz w:val="32"/>
          <w:szCs w:val="32"/>
          <w:rtl/>
        </w:rPr>
        <w:t>فهي</w:t>
      </w:r>
      <w:r w:rsidRPr="002607A0">
        <w:rPr>
          <w:rFonts w:cs="Traditional Arabic"/>
          <w:sz w:val="32"/>
          <w:szCs w:val="32"/>
          <w:rtl/>
        </w:rPr>
        <w:t xml:space="preserve"> </w:t>
      </w:r>
      <w:r>
        <w:rPr>
          <w:rFonts w:cs="Traditional Arabic" w:hint="cs"/>
          <w:sz w:val="32"/>
          <w:szCs w:val="32"/>
          <w:rtl/>
        </w:rPr>
        <w:t>ت</w:t>
      </w:r>
      <w:r w:rsidRPr="002607A0">
        <w:rPr>
          <w:rFonts w:cs="Traditional Arabic" w:hint="eastAsia"/>
          <w:sz w:val="32"/>
          <w:szCs w:val="32"/>
          <w:rtl/>
        </w:rPr>
        <w:t>تطلب</w:t>
      </w:r>
      <w:r w:rsidRPr="002607A0">
        <w:rPr>
          <w:rFonts w:cs="Traditional Arabic"/>
          <w:sz w:val="32"/>
          <w:szCs w:val="32"/>
          <w:rtl/>
        </w:rPr>
        <w:t xml:space="preserve"> </w:t>
      </w:r>
      <w:r w:rsidRPr="002607A0">
        <w:rPr>
          <w:rFonts w:cs="Traditional Arabic" w:hint="eastAsia"/>
          <w:sz w:val="32"/>
          <w:szCs w:val="32"/>
          <w:rtl/>
        </w:rPr>
        <w:t>حبا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قويا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وإخلاصا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عميقا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وعزيمة</w:t>
      </w:r>
      <w:r w:rsidRPr="002607A0">
        <w:rPr>
          <w:rFonts w:cs="Traditional Arabic"/>
          <w:sz w:val="32"/>
          <w:szCs w:val="32"/>
          <w:rtl/>
        </w:rPr>
        <w:t xml:space="preserve"> </w:t>
      </w:r>
      <w:r w:rsidRPr="002607A0">
        <w:rPr>
          <w:rFonts w:cs="Traditional Arabic" w:hint="eastAsia"/>
          <w:sz w:val="32"/>
          <w:szCs w:val="32"/>
          <w:rtl/>
        </w:rPr>
        <w:t>صادقة</w:t>
      </w:r>
      <w:r w:rsidRPr="002607A0">
        <w:rPr>
          <w:rFonts w:cs="Traditional Arabic"/>
          <w:sz w:val="32"/>
          <w:szCs w:val="32"/>
          <w:rtl/>
        </w:rPr>
        <w:t xml:space="preserve"> </w:t>
      </w:r>
      <w:r w:rsidRPr="002607A0">
        <w:rPr>
          <w:rFonts w:cs="Traditional Arabic" w:hint="eastAsia"/>
          <w:sz w:val="32"/>
          <w:szCs w:val="32"/>
          <w:rtl/>
        </w:rPr>
        <w:t>وهمة</w:t>
      </w:r>
      <w:r w:rsidRPr="002607A0">
        <w:rPr>
          <w:rFonts w:cs="Traditional Arabic"/>
          <w:sz w:val="32"/>
          <w:szCs w:val="32"/>
          <w:rtl/>
        </w:rPr>
        <w:t xml:space="preserve"> </w:t>
      </w:r>
      <w:r w:rsidRPr="002607A0">
        <w:rPr>
          <w:rFonts w:cs="Traditional Arabic" w:hint="eastAsia"/>
          <w:sz w:val="32"/>
          <w:szCs w:val="32"/>
          <w:rtl/>
        </w:rPr>
        <w:t>بعيدة</w:t>
      </w:r>
      <w:r w:rsidR="00E735C5">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ولكن</w:t>
      </w:r>
      <w:r w:rsidRPr="002607A0">
        <w:rPr>
          <w:rFonts w:cs="Traditional Arabic"/>
          <w:sz w:val="32"/>
          <w:szCs w:val="32"/>
          <w:rtl/>
        </w:rPr>
        <w:t xml:space="preserve"> </w:t>
      </w:r>
      <w:r w:rsidRPr="002607A0">
        <w:rPr>
          <w:rFonts w:cs="Traditional Arabic" w:hint="eastAsia"/>
          <w:sz w:val="32"/>
          <w:szCs w:val="32"/>
          <w:rtl/>
        </w:rPr>
        <w:t>مما</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شك</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أيضا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أصحاب</w:t>
      </w:r>
      <w:r w:rsidRPr="002607A0">
        <w:rPr>
          <w:rFonts w:cs="Traditional Arabic"/>
          <w:sz w:val="32"/>
          <w:szCs w:val="32"/>
          <w:rtl/>
        </w:rPr>
        <w:t xml:space="preserve"> </w:t>
      </w:r>
      <w:r w:rsidRPr="002607A0">
        <w:rPr>
          <w:rFonts w:cs="Traditional Arabic" w:hint="eastAsia"/>
          <w:sz w:val="32"/>
          <w:szCs w:val="32"/>
          <w:rtl/>
        </w:rPr>
        <w:t>العزيمة</w:t>
      </w:r>
      <w:r w:rsidRPr="002607A0">
        <w:rPr>
          <w:rFonts w:cs="Traditional Arabic"/>
          <w:sz w:val="32"/>
          <w:szCs w:val="32"/>
          <w:rtl/>
        </w:rPr>
        <w:t xml:space="preserve"> </w:t>
      </w:r>
      <w:r w:rsidRPr="002607A0">
        <w:rPr>
          <w:rFonts w:cs="Traditional Arabic" w:hint="eastAsia"/>
          <w:sz w:val="32"/>
          <w:szCs w:val="32"/>
          <w:rtl/>
        </w:rPr>
        <w:t>وأهل</w:t>
      </w:r>
      <w:r w:rsidRPr="002607A0">
        <w:rPr>
          <w:rFonts w:cs="Traditional Arabic"/>
          <w:sz w:val="32"/>
          <w:szCs w:val="32"/>
          <w:rtl/>
        </w:rPr>
        <w:t xml:space="preserve"> </w:t>
      </w:r>
      <w:r w:rsidRPr="002607A0">
        <w:rPr>
          <w:rFonts w:cs="Traditional Arabic" w:hint="eastAsia"/>
          <w:sz w:val="32"/>
          <w:szCs w:val="32"/>
          <w:rtl/>
        </w:rPr>
        <w:t>الإخلاص</w:t>
      </w:r>
      <w:r w:rsidRPr="002607A0">
        <w:rPr>
          <w:rFonts w:cs="Traditional Arabic"/>
          <w:sz w:val="32"/>
          <w:szCs w:val="32"/>
          <w:rtl/>
        </w:rPr>
        <w:t xml:space="preserve"> </w:t>
      </w:r>
      <w:r w:rsidRPr="002607A0">
        <w:rPr>
          <w:rFonts w:cs="Traditional Arabic" w:hint="eastAsia"/>
          <w:sz w:val="32"/>
          <w:szCs w:val="32"/>
          <w:rtl/>
        </w:rPr>
        <w:t>هم</w:t>
      </w:r>
      <w:r w:rsidRPr="002607A0">
        <w:rPr>
          <w:rFonts w:cs="Traditional Arabic"/>
          <w:sz w:val="32"/>
          <w:szCs w:val="32"/>
          <w:rtl/>
        </w:rPr>
        <w:t xml:space="preserve"> </w:t>
      </w:r>
      <w:r w:rsidRPr="002607A0">
        <w:rPr>
          <w:rFonts w:cs="Traditional Arabic" w:hint="eastAsia"/>
          <w:sz w:val="32"/>
          <w:szCs w:val="32"/>
          <w:rtl/>
        </w:rPr>
        <w:t>أرفعهم</w:t>
      </w:r>
      <w:r w:rsidRPr="002607A0">
        <w:rPr>
          <w:rFonts w:cs="Traditional Arabic"/>
          <w:sz w:val="32"/>
          <w:szCs w:val="32"/>
          <w:rtl/>
        </w:rPr>
        <w:t xml:space="preserve"> </w:t>
      </w:r>
      <w:r w:rsidRPr="002607A0">
        <w:rPr>
          <w:rFonts w:cs="Traditional Arabic" w:hint="eastAsia"/>
          <w:sz w:val="32"/>
          <w:szCs w:val="32"/>
          <w:rtl/>
        </w:rPr>
        <w:t>عند</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درجة</w:t>
      </w:r>
      <w:r w:rsidRPr="002607A0">
        <w:rPr>
          <w:rFonts w:cs="Traditional Arabic"/>
          <w:sz w:val="32"/>
          <w:szCs w:val="32"/>
          <w:rtl/>
        </w:rPr>
        <w:t xml:space="preserve"> </w:t>
      </w:r>
      <w:r w:rsidRPr="002607A0">
        <w:rPr>
          <w:rFonts w:cs="Traditional Arabic" w:hint="eastAsia"/>
          <w:sz w:val="32"/>
          <w:szCs w:val="32"/>
          <w:rtl/>
        </w:rPr>
        <w:t>وأعلاهم</w:t>
      </w:r>
      <w:r w:rsidRPr="002607A0">
        <w:rPr>
          <w:rFonts w:cs="Traditional Arabic"/>
          <w:sz w:val="32"/>
          <w:szCs w:val="32"/>
          <w:rtl/>
        </w:rPr>
        <w:t xml:space="preserve"> </w:t>
      </w:r>
      <w:r w:rsidRPr="002607A0">
        <w:rPr>
          <w:rFonts w:cs="Traditional Arabic" w:hint="eastAsia"/>
          <w:sz w:val="32"/>
          <w:szCs w:val="32"/>
          <w:rtl/>
        </w:rPr>
        <w:t>مكانة</w:t>
      </w:r>
      <w:r w:rsidRPr="002607A0">
        <w:rPr>
          <w:rFonts w:cs="Traditional Arabic"/>
          <w:sz w:val="32"/>
          <w:szCs w:val="32"/>
          <w:rtl/>
        </w:rPr>
        <w:t>.</w:t>
      </w:r>
    </w:p>
    <w:p w14:paraId="7D0C7A1D" w14:textId="6D476198" w:rsidR="00FD5D19" w:rsidRPr="00F2383F" w:rsidRDefault="00E735C5" w:rsidP="00A11D60">
      <w:pPr>
        <w:jc w:val="both"/>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ثم</w:t>
      </w:r>
      <w:r w:rsidR="00FD5D19" w:rsidRPr="002607A0">
        <w:rPr>
          <w:rFonts w:cs="Traditional Arabic"/>
          <w:sz w:val="32"/>
          <w:szCs w:val="32"/>
          <w:rtl/>
        </w:rPr>
        <w:t xml:space="preserve"> </w:t>
      </w:r>
      <w:proofErr w:type="gramStart"/>
      <w:r w:rsidR="00FD5D19" w:rsidRPr="002607A0">
        <w:rPr>
          <w:rFonts w:cs="Traditional Arabic" w:hint="eastAsia"/>
          <w:sz w:val="32"/>
          <w:szCs w:val="32"/>
          <w:rtl/>
        </w:rPr>
        <w:t>يقول</w:t>
      </w:r>
      <w:r w:rsidR="00FD5D19" w:rsidRPr="002607A0">
        <w:rPr>
          <w:rFonts w:cs="Traditional Arabic"/>
          <w:sz w:val="32"/>
          <w:szCs w:val="32"/>
          <w:rtl/>
        </w:rPr>
        <w:t xml:space="preserve"> :</w:t>
      </w:r>
      <w:proofErr w:type="gramEnd"/>
      <w:r w:rsidR="00FD5D19" w:rsidRPr="002607A0">
        <w:rPr>
          <w:rFonts w:cs="Traditional Arabic"/>
          <w:sz w:val="32"/>
          <w:szCs w:val="32"/>
          <w:rtl/>
        </w:rPr>
        <w:t xml:space="preserve"> </w:t>
      </w:r>
      <w:r w:rsidR="00FD5D19" w:rsidRPr="002607A0">
        <w:rPr>
          <w:rFonts w:cs="Traditional Arabic" w:hint="eastAsia"/>
          <w:sz w:val="32"/>
          <w:szCs w:val="32"/>
          <w:rtl/>
        </w:rPr>
        <w:t>هذه</w:t>
      </w:r>
      <w:r w:rsidR="00FD5D19" w:rsidRPr="002607A0">
        <w:rPr>
          <w:rFonts w:cs="Traditional Arabic"/>
          <w:sz w:val="32"/>
          <w:szCs w:val="32"/>
          <w:rtl/>
        </w:rPr>
        <w:t xml:space="preserve"> </w:t>
      </w:r>
      <w:r w:rsidR="00FD5D19" w:rsidRPr="002607A0">
        <w:rPr>
          <w:rFonts w:cs="Traditional Arabic" w:hint="eastAsia"/>
          <w:sz w:val="32"/>
          <w:szCs w:val="32"/>
          <w:rtl/>
        </w:rPr>
        <w:t>الأمة</w:t>
      </w:r>
      <w:r w:rsidR="00FD5D19" w:rsidRPr="002607A0">
        <w:rPr>
          <w:rFonts w:cs="Traditional Arabic"/>
          <w:sz w:val="32"/>
          <w:szCs w:val="32"/>
          <w:rtl/>
        </w:rPr>
        <w:t xml:space="preserve"> </w:t>
      </w:r>
      <w:r w:rsidR="00FD5D19" w:rsidRPr="002607A0">
        <w:rPr>
          <w:rFonts w:cs="Traditional Arabic" w:hint="eastAsia"/>
          <w:sz w:val="32"/>
          <w:szCs w:val="32"/>
          <w:rtl/>
        </w:rPr>
        <w:t>التي</w:t>
      </w:r>
      <w:r w:rsidR="00FD5D19" w:rsidRPr="002607A0">
        <w:rPr>
          <w:rFonts w:cs="Traditional Arabic"/>
          <w:sz w:val="32"/>
          <w:szCs w:val="32"/>
          <w:rtl/>
        </w:rPr>
        <w:t xml:space="preserve"> </w:t>
      </w:r>
      <w:r w:rsidR="00FD5D19" w:rsidRPr="002607A0">
        <w:rPr>
          <w:rFonts w:cs="Traditional Arabic" w:hint="eastAsia"/>
          <w:sz w:val="32"/>
          <w:szCs w:val="32"/>
          <w:rtl/>
        </w:rPr>
        <w:t>ألقى</w:t>
      </w:r>
      <w:r w:rsidR="00FD5D19" w:rsidRPr="002607A0">
        <w:rPr>
          <w:rFonts w:cs="Traditional Arabic"/>
          <w:sz w:val="32"/>
          <w:szCs w:val="32"/>
          <w:rtl/>
        </w:rPr>
        <w:t xml:space="preserve"> </w:t>
      </w:r>
      <w:r w:rsidR="00FD5D19" w:rsidRPr="002607A0">
        <w:rPr>
          <w:rFonts w:cs="Traditional Arabic" w:hint="eastAsia"/>
          <w:sz w:val="32"/>
          <w:szCs w:val="32"/>
          <w:rtl/>
        </w:rPr>
        <w:t>الله</w:t>
      </w:r>
      <w:r w:rsidR="00FD5D19" w:rsidRPr="002607A0">
        <w:rPr>
          <w:rFonts w:cs="Traditional Arabic"/>
          <w:sz w:val="32"/>
          <w:szCs w:val="32"/>
          <w:rtl/>
        </w:rPr>
        <w:t xml:space="preserve"> </w:t>
      </w:r>
      <w:r w:rsidR="00FD5D19" w:rsidRPr="002607A0">
        <w:rPr>
          <w:rFonts w:cs="Traditional Arabic" w:hint="eastAsia"/>
          <w:sz w:val="32"/>
          <w:szCs w:val="32"/>
          <w:rtl/>
        </w:rPr>
        <w:t>على</w:t>
      </w:r>
      <w:r w:rsidR="00FD5D19" w:rsidRPr="002607A0">
        <w:rPr>
          <w:rFonts w:cs="Traditional Arabic"/>
          <w:sz w:val="32"/>
          <w:szCs w:val="32"/>
          <w:rtl/>
        </w:rPr>
        <w:t xml:space="preserve"> </w:t>
      </w:r>
      <w:r w:rsidR="00FD5D19" w:rsidRPr="002607A0">
        <w:rPr>
          <w:rFonts w:cs="Traditional Arabic" w:hint="eastAsia"/>
          <w:sz w:val="32"/>
          <w:szCs w:val="32"/>
          <w:rtl/>
        </w:rPr>
        <w:t>كواهلها</w:t>
      </w:r>
      <w:r w:rsidR="00FD5D19" w:rsidRPr="002607A0">
        <w:rPr>
          <w:rFonts w:cs="Traditional Arabic"/>
          <w:sz w:val="32"/>
          <w:szCs w:val="32"/>
          <w:rtl/>
        </w:rPr>
        <w:t xml:space="preserve"> </w:t>
      </w:r>
      <w:r w:rsidR="00FD5D19" w:rsidRPr="002607A0">
        <w:rPr>
          <w:rFonts w:cs="Traditional Arabic" w:hint="eastAsia"/>
          <w:sz w:val="32"/>
          <w:szCs w:val="32"/>
          <w:rtl/>
        </w:rPr>
        <w:t>مهمة</w:t>
      </w:r>
      <w:r w:rsidR="00FD5D19" w:rsidRPr="002607A0">
        <w:rPr>
          <w:rFonts w:cs="Traditional Arabic"/>
          <w:sz w:val="32"/>
          <w:szCs w:val="32"/>
          <w:rtl/>
        </w:rPr>
        <w:t xml:space="preserve"> </w:t>
      </w:r>
      <w:r w:rsidR="00FD5D19" w:rsidRPr="002607A0">
        <w:rPr>
          <w:rFonts w:cs="Traditional Arabic" w:hint="eastAsia"/>
          <w:sz w:val="32"/>
          <w:szCs w:val="32"/>
          <w:rtl/>
        </w:rPr>
        <w:t>الأمر</w:t>
      </w:r>
      <w:r w:rsidR="00FD5D19" w:rsidRPr="002607A0">
        <w:rPr>
          <w:rFonts w:cs="Traditional Arabic"/>
          <w:sz w:val="32"/>
          <w:szCs w:val="32"/>
          <w:rtl/>
        </w:rPr>
        <w:t xml:space="preserve"> </w:t>
      </w:r>
      <w:r w:rsidR="00FD5D19" w:rsidRPr="002607A0">
        <w:rPr>
          <w:rFonts w:cs="Traditional Arabic" w:hint="eastAsia"/>
          <w:sz w:val="32"/>
          <w:szCs w:val="32"/>
          <w:rtl/>
        </w:rPr>
        <w:t>بالمعروف</w:t>
      </w:r>
      <w:r w:rsidR="00FD5D19" w:rsidRPr="002607A0">
        <w:rPr>
          <w:rFonts w:cs="Traditional Arabic"/>
          <w:sz w:val="32"/>
          <w:szCs w:val="32"/>
          <w:rtl/>
        </w:rPr>
        <w:t xml:space="preserve"> </w:t>
      </w:r>
      <w:r w:rsidR="00FD5D19" w:rsidRPr="002607A0">
        <w:rPr>
          <w:rFonts w:cs="Traditional Arabic" w:hint="eastAsia"/>
          <w:sz w:val="32"/>
          <w:szCs w:val="32"/>
          <w:rtl/>
        </w:rPr>
        <w:t>والنهي</w:t>
      </w:r>
      <w:r w:rsidR="00FD5D19" w:rsidRPr="002607A0">
        <w:rPr>
          <w:rFonts w:cs="Traditional Arabic"/>
          <w:sz w:val="32"/>
          <w:szCs w:val="32"/>
          <w:rtl/>
        </w:rPr>
        <w:t xml:space="preserve"> </w:t>
      </w:r>
      <w:r w:rsidR="00FD5D19" w:rsidRPr="002607A0">
        <w:rPr>
          <w:rFonts w:cs="Traditional Arabic" w:hint="eastAsia"/>
          <w:sz w:val="32"/>
          <w:szCs w:val="32"/>
          <w:rtl/>
        </w:rPr>
        <w:t>عن</w:t>
      </w:r>
      <w:r w:rsidR="00FD5D19" w:rsidRPr="002607A0">
        <w:rPr>
          <w:rFonts w:cs="Traditional Arabic"/>
          <w:sz w:val="32"/>
          <w:szCs w:val="32"/>
          <w:rtl/>
        </w:rPr>
        <w:t xml:space="preserve"> </w:t>
      </w:r>
      <w:r w:rsidR="00FD5D19" w:rsidRPr="002607A0">
        <w:rPr>
          <w:rFonts w:cs="Traditional Arabic" w:hint="eastAsia"/>
          <w:sz w:val="32"/>
          <w:szCs w:val="32"/>
          <w:rtl/>
        </w:rPr>
        <w:t>المنكر</w:t>
      </w:r>
      <w:r w:rsidR="00FD5D19" w:rsidRPr="002607A0">
        <w:rPr>
          <w:rFonts w:cs="Traditional Arabic"/>
          <w:sz w:val="32"/>
          <w:szCs w:val="32"/>
          <w:rtl/>
        </w:rPr>
        <w:t xml:space="preserve">. </w:t>
      </w:r>
      <w:r w:rsidR="00FD5D19" w:rsidRPr="002607A0">
        <w:rPr>
          <w:rFonts w:cs="Traditional Arabic" w:hint="eastAsia"/>
          <w:sz w:val="32"/>
          <w:szCs w:val="32"/>
          <w:rtl/>
        </w:rPr>
        <w:t>والتي</w:t>
      </w:r>
      <w:r w:rsidR="00FD5D19" w:rsidRPr="002607A0">
        <w:rPr>
          <w:rFonts w:cs="Traditional Arabic"/>
          <w:sz w:val="32"/>
          <w:szCs w:val="32"/>
          <w:rtl/>
        </w:rPr>
        <w:t xml:space="preserve"> </w:t>
      </w:r>
      <w:r w:rsidR="00FD5D19" w:rsidRPr="002607A0">
        <w:rPr>
          <w:rFonts w:cs="Traditional Arabic" w:hint="eastAsia"/>
          <w:sz w:val="32"/>
          <w:szCs w:val="32"/>
          <w:rtl/>
        </w:rPr>
        <w:t>عليها</w:t>
      </w:r>
      <w:r w:rsidR="00FD5D19" w:rsidRPr="002607A0">
        <w:rPr>
          <w:rFonts w:cs="Traditional Arabic"/>
          <w:sz w:val="32"/>
          <w:szCs w:val="32"/>
          <w:rtl/>
        </w:rPr>
        <w:t xml:space="preserve"> </w:t>
      </w:r>
      <w:r w:rsidR="00FD5D19" w:rsidRPr="002607A0">
        <w:rPr>
          <w:rFonts w:cs="Traditional Arabic" w:hint="eastAsia"/>
          <w:sz w:val="32"/>
          <w:szCs w:val="32"/>
          <w:rtl/>
        </w:rPr>
        <w:t>أن</w:t>
      </w:r>
      <w:r w:rsidR="00FD5D19" w:rsidRPr="002607A0">
        <w:rPr>
          <w:rFonts w:cs="Traditional Arabic"/>
          <w:sz w:val="32"/>
          <w:szCs w:val="32"/>
          <w:rtl/>
        </w:rPr>
        <w:t xml:space="preserve"> </w:t>
      </w:r>
      <w:r w:rsidR="00FD5D19" w:rsidRPr="002607A0">
        <w:rPr>
          <w:rFonts w:cs="Traditional Arabic" w:hint="eastAsia"/>
          <w:sz w:val="32"/>
          <w:szCs w:val="32"/>
          <w:rtl/>
        </w:rPr>
        <w:t>تصلح</w:t>
      </w:r>
      <w:r w:rsidR="00FD5D19" w:rsidRPr="002607A0">
        <w:rPr>
          <w:rFonts w:cs="Traditional Arabic"/>
          <w:sz w:val="32"/>
          <w:szCs w:val="32"/>
          <w:rtl/>
        </w:rPr>
        <w:t xml:space="preserve"> </w:t>
      </w:r>
      <w:r w:rsidR="00FD5D19" w:rsidRPr="002607A0">
        <w:rPr>
          <w:rFonts w:cs="Traditional Arabic" w:hint="eastAsia"/>
          <w:sz w:val="32"/>
          <w:szCs w:val="32"/>
          <w:rtl/>
        </w:rPr>
        <w:t>أمرها</w:t>
      </w:r>
      <w:r w:rsidR="00FD5D19" w:rsidRPr="002607A0">
        <w:rPr>
          <w:rFonts w:cs="Traditional Arabic"/>
          <w:sz w:val="32"/>
          <w:szCs w:val="32"/>
          <w:rtl/>
        </w:rPr>
        <w:t xml:space="preserve"> </w:t>
      </w:r>
      <w:r w:rsidR="00FD5D19" w:rsidRPr="002607A0">
        <w:rPr>
          <w:rFonts w:cs="Traditional Arabic" w:hint="eastAsia"/>
          <w:sz w:val="32"/>
          <w:szCs w:val="32"/>
          <w:rtl/>
        </w:rPr>
        <w:t>بنفسها</w:t>
      </w:r>
      <w:r w:rsidR="00FD5D19" w:rsidRPr="002607A0">
        <w:rPr>
          <w:rFonts w:cs="Traditional Arabic"/>
          <w:sz w:val="32"/>
          <w:szCs w:val="32"/>
          <w:rtl/>
        </w:rPr>
        <w:t xml:space="preserve"> </w:t>
      </w:r>
      <w:r w:rsidR="00FD5D19" w:rsidRPr="002607A0">
        <w:rPr>
          <w:rFonts w:cs="Traditional Arabic" w:hint="eastAsia"/>
          <w:sz w:val="32"/>
          <w:szCs w:val="32"/>
          <w:rtl/>
        </w:rPr>
        <w:t>لها</w:t>
      </w:r>
      <w:r w:rsidR="00FD5D19" w:rsidRPr="002607A0">
        <w:rPr>
          <w:rFonts w:cs="Traditional Arabic"/>
          <w:sz w:val="32"/>
          <w:szCs w:val="32"/>
          <w:rtl/>
        </w:rPr>
        <w:t xml:space="preserve"> </w:t>
      </w:r>
      <w:r w:rsidR="00FD5D19" w:rsidRPr="002607A0">
        <w:rPr>
          <w:rFonts w:cs="Traditional Arabic" w:hint="eastAsia"/>
          <w:sz w:val="32"/>
          <w:szCs w:val="32"/>
          <w:rtl/>
        </w:rPr>
        <w:t>تاريخ</w:t>
      </w:r>
      <w:r w:rsidR="00FD5D19" w:rsidRPr="002607A0">
        <w:rPr>
          <w:rFonts w:cs="Traditional Arabic"/>
          <w:sz w:val="32"/>
          <w:szCs w:val="32"/>
          <w:rtl/>
        </w:rPr>
        <w:t xml:space="preserve"> </w:t>
      </w:r>
      <w:r w:rsidR="00FD5D19" w:rsidRPr="002607A0">
        <w:rPr>
          <w:rFonts w:cs="Traditional Arabic" w:hint="eastAsia"/>
          <w:sz w:val="32"/>
          <w:szCs w:val="32"/>
          <w:rtl/>
        </w:rPr>
        <w:t>مشرق</w:t>
      </w:r>
      <w:r w:rsidR="00FD5D19" w:rsidRPr="002607A0">
        <w:rPr>
          <w:rFonts w:cs="Traditional Arabic"/>
          <w:sz w:val="32"/>
          <w:szCs w:val="32"/>
          <w:rtl/>
        </w:rPr>
        <w:t xml:space="preserve"> </w:t>
      </w:r>
      <w:r w:rsidR="00FD5D19" w:rsidRPr="002607A0">
        <w:rPr>
          <w:rFonts w:cs="Traditional Arabic" w:hint="eastAsia"/>
          <w:sz w:val="32"/>
          <w:szCs w:val="32"/>
          <w:rtl/>
        </w:rPr>
        <w:t>مجيد</w:t>
      </w:r>
      <w:r w:rsidR="00FD5D19" w:rsidRPr="002607A0">
        <w:rPr>
          <w:rFonts w:cs="Traditional Arabic"/>
          <w:sz w:val="32"/>
          <w:szCs w:val="32"/>
          <w:rtl/>
        </w:rPr>
        <w:t xml:space="preserve"> </w:t>
      </w:r>
      <w:r w:rsidR="00FD5D19" w:rsidRPr="002607A0">
        <w:rPr>
          <w:rFonts w:cs="Traditional Arabic" w:hint="eastAsia"/>
          <w:sz w:val="32"/>
          <w:szCs w:val="32"/>
          <w:rtl/>
        </w:rPr>
        <w:t>في</w:t>
      </w:r>
      <w:r w:rsidR="00FD5D19" w:rsidRPr="002607A0">
        <w:rPr>
          <w:rFonts w:cs="Traditional Arabic"/>
          <w:sz w:val="32"/>
          <w:szCs w:val="32"/>
          <w:rtl/>
        </w:rPr>
        <w:t xml:space="preserve"> </w:t>
      </w:r>
      <w:r w:rsidR="00FD5D19" w:rsidRPr="002607A0">
        <w:rPr>
          <w:rFonts w:cs="Traditional Arabic" w:hint="eastAsia"/>
          <w:sz w:val="32"/>
          <w:szCs w:val="32"/>
          <w:rtl/>
        </w:rPr>
        <w:t>الصدق</w:t>
      </w:r>
      <w:r w:rsidR="00FD5D19" w:rsidRPr="002607A0">
        <w:rPr>
          <w:rFonts w:cs="Traditional Arabic"/>
          <w:sz w:val="32"/>
          <w:szCs w:val="32"/>
          <w:rtl/>
        </w:rPr>
        <w:t xml:space="preserve"> </w:t>
      </w:r>
      <w:r w:rsidR="00FD5D19" w:rsidRPr="002607A0">
        <w:rPr>
          <w:rFonts w:cs="Traditional Arabic" w:hint="eastAsia"/>
          <w:sz w:val="32"/>
          <w:szCs w:val="32"/>
          <w:rtl/>
        </w:rPr>
        <w:t>والجرأة</w:t>
      </w:r>
      <w:r w:rsidR="00FD5D19" w:rsidRPr="002607A0">
        <w:rPr>
          <w:rFonts w:cs="Traditional Arabic"/>
          <w:sz w:val="32"/>
          <w:szCs w:val="32"/>
          <w:rtl/>
        </w:rPr>
        <w:t xml:space="preserve"> </w:t>
      </w:r>
      <w:r w:rsidR="00FD5D19" w:rsidRPr="002607A0">
        <w:rPr>
          <w:rFonts w:cs="Traditional Arabic" w:hint="eastAsia"/>
          <w:sz w:val="32"/>
          <w:szCs w:val="32"/>
          <w:rtl/>
        </w:rPr>
        <w:t>والشهامة</w:t>
      </w:r>
      <w:r w:rsidR="00FD5D19" w:rsidRPr="002607A0">
        <w:rPr>
          <w:rFonts w:cs="Traditional Arabic"/>
          <w:sz w:val="32"/>
          <w:szCs w:val="32"/>
          <w:rtl/>
        </w:rPr>
        <w:t xml:space="preserve"> </w:t>
      </w:r>
      <w:r w:rsidR="00FD5D19" w:rsidRPr="002607A0">
        <w:rPr>
          <w:rFonts w:cs="Traditional Arabic" w:hint="eastAsia"/>
          <w:sz w:val="32"/>
          <w:szCs w:val="32"/>
          <w:rtl/>
        </w:rPr>
        <w:t>والصدع</w:t>
      </w:r>
      <w:r w:rsidR="00FD5D19" w:rsidRPr="002607A0">
        <w:rPr>
          <w:rFonts w:cs="Traditional Arabic"/>
          <w:sz w:val="32"/>
          <w:szCs w:val="32"/>
          <w:rtl/>
        </w:rPr>
        <w:t xml:space="preserve"> </w:t>
      </w:r>
      <w:r w:rsidR="00FD5D19" w:rsidRPr="002607A0">
        <w:rPr>
          <w:rFonts w:cs="Traditional Arabic" w:hint="eastAsia"/>
          <w:sz w:val="32"/>
          <w:szCs w:val="32"/>
          <w:rtl/>
        </w:rPr>
        <w:t>بالحق</w:t>
      </w:r>
      <w:r w:rsidR="00FD5D19" w:rsidRPr="002607A0">
        <w:rPr>
          <w:rFonts w:cs="Traditional Arabic" w:hint="cs"/>
          <w:sz w:val="32"/>
          <w:szCs w:val="32"/>
          <w:rtl/>
        </w:rPr>
        <w:t xml:space="preserve"> </w:t>
      </w:r>
      <w:r w:rsidR="00FD5D19" w:rsidRPr="002607A0">
        <w:rPr>
          <w:rFonts w:cs="Traditional Arabic" w:hint="eastAsia"/>
          <w:sz w:val="32"/>
          <w:szCs w:val="32"/>
          <w:rtl/>
        </w:rPr>
        <w:t>ولئن</w:t>
      </w:r>
      <w:r w:rsidR="00FD5D19" w:rsidRPr="002607A0">
        <w:rPr>
          <w:rFonts w:cs="Traditional Arabic"/>
          <w:sz w:val="32"/>
          <w:szCs w:val="32"/>
          <w:rtl/>
        </w:rPr>
        <w:t xml:space="preserve"> </w:t>
      </w:r>
      <w:r w:rsidR="00FD5D19" w:rsidRPr="002607A0">
        <w:rPr>
          <w:rFonts w:cs="Traditional Arabic" w:hint="eastAsia"/>
          <w:sz w:val="32"/>
          <w:szCs w:val="32"/>
          <w:rtl/>
        </w:rPr>
        <w:t>وجدت</w:t>
      </w:r>
      <w:r w:rsidR="00FD5D19" w:rsidRPr="002607A0">
        <w:rPr>
          <w:rFonts w:cs="Traditional Arabic"/>
          <w:sz w:val="32"/>
          <w:szCs w:val="32"/>
          <w:rtl/>
        </w:rPr>
        <w:t xml:space="preserve"> </w:t>
      </w:r>
      <w:r w:rsidR="00FD5D19" w:rsidRPr="002607A0">
        <w:rPr>
          <w:rFonts w:cs="Traditional Arabic" w:hint="eastAsia"/>
          <w:sz w:val="32"/>
          <w:szCs w:val="32"/>
          <w:rtl/>
        </w:rPr>
        <w:t>فيه</w:t>
      </w:r>
      <w:r w:rsidR="00FD5D19" w:rsidRPr="002607A0">
        <w:rPr>
          <w:rFonts w:cs="Traditional Arabic"/>
          <w:sz w:val="32"/>
          <w:szCs w:val="32"/>
          <w:rtl/>
        </w:rPr>
        <w:t xml:space="preserve"> </w:t>
      </w:r>
      <w:r w:rsidR="00FD5D19" w:rsidRPr="002607A0">
        <w:rPr>
          <w:rFonts w:cs="Traditional Arabic" w:hint="eastAsia"/>
          <w:sz w:val="32"/>
          <w:szCs w:val="32"/>
          <w:rtl/>
        </w:rPr>
        <w:t>من</w:t>
      </w:r>
      <w:r w:rsidR="00FD5D19" w:rsidRPr="002607A0">
        <w:rPr>
          <w:rFonts w:cs="Traditional Arabic"/>
          <w:sz w:val="32"/>
          <w:szCs w:val="32"/>
          <w:rtl/>
        </w:rPr>
        <w:t xml:space="preserve"> </w:t>
      </w:r>
      <w:r w:rsidR="00FD5D19" w:rsidRPr="002607A0">
        <w:rPr>
          <w:rFonts w:cs="Traditional Arabic" w:hint="eastAsia"/>
          <w:sz w:val="32"/>
          <w:szCs w:val="32"/>
          <w:rtl/>
        </w:rPr>
        <w:t>سكت</w:t>
      </w:r>
      <w:r w:rsidR="00FD5D19" w:rsidRPr="002607A0">
        <w:rPr>
          <w:rFonts w:cs="Traditional Arabic"/>
          <w:sz w:val="32"/>
          <w:szCs w:val="32"/>
          <w:rtl/>
        </w:rPr>
        <w:t xml:space="preserve"> </w:t>
      </w:r>
      <w:r w:rsidR="00FD5D19" w:rsidRPr="002607A0">
        <w:rPr>
          <w:rFonts w:cs="Traditional Arabic" w:hint="eastAsia"/>
          <w:sz w:val="32"/>
          <w:szCs w:val="32"/>
          <w:rtl/>
        </w:rPr>
        <w:t>عن</w:t>
      </w:r>
      <w:r w:rsidR="00FD5D19" w:rsidRPr="002607A0">
        <w:rPr>
          <w:rFonts w:cs="Traditional Arabic"/>
          <w:sz w:val="32"/>
          <w:szCs w:val="32"/>
          <w:rtl/>
        </w:rPr>
        <w:t xml:space="preserve"> </w:t>
      </w:r>
      <w:r w:rsidR="00FD5D19" w:rsidRPr="002607A0">
        <w:rPr>
          <w:rFonts w:cs="Traditional Arabic" w:hint="eastAsia"/>
          <w:sz w:val="32"/>
          <w:szCs w:val="32"/>
          <w:rtl/>
        </w:rPr>
        <w:t>المنكر</w:t>
      </w:r>
      <w:r w:rsidR="00FD5D19" w:rsidRPr="002607A0">
        <w:rPr>
          <w:rFonts w:cs="Traditional Arabic"/>
          <w:sz w:val="32"/>
          <w:szCs w:val="32"/>
          <w:rtl/>
        </w:rPr>
        <w:t xml:space="preserve"> </w:t>
      </w:r>
      <w:r w:rsidR="00FD5D19" w:rsidRPr="002607A0">
        <w:rPr>
          <w:rFonts w:cs="Traditional Arabic" w:hint="eastAsia"/>
          <w:sz w:val="32"/>
          <w:szCs w:val="32"/>
          <w:rtl/>
        </w:rPr>
        <w:t>وما</w:t>
      </w:r>
      <w:r w:rsidR="00FD5D19" w:rsidRPr="002607A0">
        <w:rPr>
          <w:rFonts w:cs="Traditional Arabic"/>
          <w:sz w:val="32"/>
          <w:szCs w:val="32"/>
          <w:rtl/>
        </w:rPr>
        <w:t xml:space="preserve"> </w:t>
      </w:r>
      <w:r w:rsidR="00FD5D19" w:rsidRPr="002607A0">
        <w:rPr>
          <w:rFonts w:cs="Traditional Arabic" w:hint="eastAsia"/>
          <w:sz w:val="32"/>
          <w:szCs w:val="32"/>
          <w:rtl/>
        </w:rPr>
        <w:t>قوي</w:t>
      </w:r>
      <w:r w:rsidR="00FD5D19" w:rsidRPr="002607A0">
        <w:rPr>
          <w:rFonts w:cs="Traditional Arabic"/>
          <w:sz w:val="32"/>
          <w:szCs w:val="32"/>
          <w:rtl/>
        </w:rPr>
        <w:t xml:space="preserve"> </w:t>
      </w:r>
      <w:r w:rsidR="00FD5D19" w:rsidRPr="002607A0">
        <w:rPr>
          <w:rFonts w:cs="Traditional Arabic" w:hint="eastAsia"/>
          <w:sz w:val="32"/>
          <w:szCs w:val="32"/>
          <w:rtl/>
        </w:rPr>
        <w:t>على</w:t>
      </w:r>
      <w:r w:rsidR="00FD5D19" w:rsidRPr="002607A0">
        <w:rPr>
          <w:rFonts w:cs="Traditional Arabic"/>
          <w:sz w:val="32"/>
          <w:szCs w:val="32"/>
          <w:rtl/>
        </w:rPr>
        <w:t xml:space="preserve"> </w:t>
      </w:r>
      <w:r w:rsidR="00FD5D19" w:rsidRPr="002607A0">
        <w:rPr>
          <w:rFonts w:cs="Traditional Arabic" w:hint="eastAsia"/>
          <w:sz w:val="32"/>
          <w:szCs w:val="32"/>
          <w:rtl/>
        </w:rPr>
        <w:t>إظهار</w:t>
      </w:r>
      <w:r w:rsidR="00FD5D19" w:rsidRPr="002607A0">
        <w:rPr>
          <w:rFonts w:cs="Traditional Arabic"/>
          <w:sz w:val="32"/>
          <w:szCs w:val="32"/>
          <w:rtl/>
        </w:rPr>
        <w:t xml:space="preserve"> </w:t>
      </w:r>
      <w:r w:rsidR="00FD5D19" w:rsidRPr="002607A0">
        <w:rPr>
          <w:rFonts w:cs="Traditional Arabic" w:hint="eastAsia"/>
          <w:sz w:val="32"/>
          <w:szCs w:val="32"/>
          <w:rtl/>
        </w:rPr>
        <w:t>المعروف</w:t>
      </w:r>
      <w:r w:rsidR="00FD5D19" w:rsidRPr="002607A0">
        <w:rPr>
          <w:rFonts w:cs="Traditional Arabic"/>
          <w:sz w:val="32"/>
          <w:szCs w:val="32"/>
          <w:rtl/>
        </w:rPr>
        <w:t xml:space="preserve"> </w:t>
      </w:r>
      <w:r w:rsidR="00FD5D19" w:rsidRPr="002607A0">
        <w:rPr>
          <w:rFonts w:cs="Traditional Arabic" w:hint="eastAsia"/>
          <w:sz w:val="32"/>
          <w:szCs w:val="32"/>
          <w:rtl/>
        </w:rPr>
        <w:t>لضعف</w:t>
      </w:r>
      <w:r w:rsidR="00FD5D19" w:rsidRPr="002607A0">
        <w:rPr>
          <w:rFonts w:cs="Traditional Arabic"/>
          <w:sz w:val="32"/>
          <w:szCs w:val="32"/>
          <w:rtl/>
        </w:rPr>
        <w:t xml:space="preserve"> </w:t>
      </w:r>
      <w:proofErr w:type="gramStart"/>
      <w:r w:rsidR="00FD5D19" w:rsidRPr="002607A0">
        <w:rPr>
          <w:rFonts w:cs="Traditional Arabic" w:hint="eastAsia"/>
          <w:sz w:val="32"/>
          <w:szCs w:val="32"/>
          <w:rtl/>
        </w:rPr>
        <w:t>إيمانه</w:t>
      </w:r>
      <w:r w:rsidR="00FD5D19" w:rsidRPr="002607A0">
        <w:rPr>
          <w:rFonts w:cs="Traditional Arabic" w:hint="cs"/>
          <w:sz w:val="32"/>
          <w:szCs w:val="32"/>
          <w:rtl/>
        </w:rPr>
        <w:t xml:space="preserve"> </w:t>
      </w:r>
      <w:r w:rsidR="00FD5D19" w:rsidRPr="002607A0">
        <w:rPr>
          <w:rFonts w:cs="Traditional Arabic" w:hint="eastAsia"/>
          <w:sz w:val="32"/>
          <w:szCs w:val="32"/>
          <w:rtl/>
        </w:rPr>
        <w:t>،</w:t>
      </w:r>
      <w:proofErr w:type="gramEnd"/>
      <w:r w:rsidR="00FD5D19" w:rsidRPr="002607A0">
        <w:rPr>
          <w:rFonts w:cs="Traditional Arabic"/>
          <w:sz w:val="32"/>
          <w:szCs w:val="32"/>
          <w:rtl/>
        </w:rPr>
        <w:t xml:space="preserve"> </w:t>
      </w:r>
      <w:r w:rsidR="00FD5D19" w:rsidRPr="002607A0">
        <w:rPr>
          <w:rFonts w:cs="Traditional Arabic" w:hint="eastAsia"/>
          <w:sz w:val="32"/>
          <w:szCs w:val="32"/>
          <w:rtl/>
        </w:rPr>
        <w:t>فلا</w:t>
      </w:r>
      <w:r w:rsidR="00FD5D19" w:rsidRPr="002607A0">
        <w:rPr>
          <w:rFonts w:cs="Traditional Arabic"/>
          <w:sz w:val="32"/>
          <w:szCs w:val="32"/>
          <w:rtl/>
        </w:rPr>
        <w:t xml:space="preserve"> </w:t>
      </w:r>
      <w:r w:rsidR="00FD5D19" w:rsidRPr="002607A0">
        <w:rPr>
          <w:rFonts w:cs="Traditional Arabic" w:hint="eastAsia"/>
          <w:sz w:val="32"/>
          <w:szCs w:val="32"/>
          <w:rtl/>
        </w:rPr>
        <w:t>تستقل</w:t>
      </w:r>
      <w:r w:rsidR="00FD5D19" w:rsidRPr="002607A0">
        <w:rPr>
          <w:rFonts w:cs="Traditional Arabic"/>
          <w:sz w:val="32"/>
          <w:szCs w:val="32"/>
          <w:rtl/>
        </w:rPr>
        <w:t xml:space="preserve"> </w:t>
      </w:r>
      <w:r w:rsidR="00FD5D19" w:rsidRPr="002607A0">
        <w:rPr>
          <w:rFonts w:cs="Traditional Arabic" w:hint="eastAsia"/>
          <w:sz w:val="32"/>
          <w:szCs w:val="32"/>
          <w:rtl/>
        </w:rPr>
        <w:t>عدد</w:t>
      </w:r>
      <w:r w:rsidR="00FD5D19" w:rsidRPr="002607A0">
        <w:rPr>
          <w:rFonts w:cs="Traditional Arabic"/>
          <w:sz w:val="32"/>
          <w:szCs w:val="32"/>
          <w:rtl/>
        </w:rPr>
        <w:t xml:space="preserve"> </w:t>
      </w:r>
      <w:r w:rsidR="00FD5D19" w:rsidRPr="002607A0">
        <w:rPr>
          <w:rFonts w:cs="Traditional Arabic" w:hint="eastAsia"/>
          <w:sz w:val="32"/>
          <w:szCs w:val="32"/>
          <w:rtl/>
        </w:rPr>
        <w:t>أولي</w:t>
      </w:r>
      <w:r w:rsidR="00FD5D19" w:rsidRPr="002607A0">
        <w:rPr>
          <w:rFonts w:cs="Traditional Arabic"/>
          <w:sz w:val="32"/>
          <w:szCs w:val="32"/>
          <w:rtl/>
        </w:rPr>
        <w:t xml:space="preserve"> </w:t>
      </w:r>
      <w:r w:rsidR="00FD5D19" w:rsidRPr="002607A0">
        <w:rPr>
          <w:rFonts w:cs="Traditional Arabic" w:hint="eastAsia"/>
          <w:sz w:val="32"/>
          <w:szCs w:val="32"/>
          <w:rtl/>
        </w:rPr>
        <w:t>العزم</w:t>
      </w:r>
      <w:r w:rsidR="00FD5D19" w:rsidRPr="002607A0">
        <w:rPr>
          <w:rFonts w:cs="Traditional Arabic"/>
          <w:sz w:val="32"/>
          <w:szCs w:val="32"/>
          <w:rtl/>
        </w:rPr>
        <w:t xml:space="preserve"> </w:t>
      </w:r>
      <w:r w:rsidR="00FD5D19" w:rsidRPr="002607A0">
        <w:rPr>
          <w:rFonts w:cs="Traditional Arabic" w:hint="eastAsia"/>
          <w:sz w:val="32"/>
          <w:szCs w:val="32"/>
          <w:rtl/>
        </w:rPr>
        <w:t>و</w:t>
      </w:r>
      <w:r w:rsidR="00FD5D19" w:rsidRPr="002607A0">
        <w:rPr>
          <w:rFonts w:cs="Traditional Arabic"/>
          <w:sz w:val="32"/>
          <w:szCs w:val="32"/>
          <w:rtl/>
        </w:rPr>
        <w:t xml:space="preserve"> </w:t>
      </w:r>
      <w:r w:rsidR="00FD5D19" w:rsidRPr="002607A0">
        <w:rPr>
          <w:rFonts w:cs="Traditional Arabic" w:hint="eastAsia"/>
          <w:sz w:val="32"/>
          <w:szCs w:val="32"/>
          <w:rtl/>
        </w:rPr>
        <w:t>أصحاب</w:t>
      </w:r>
      <w:r w:rsidR="00FD5D19" w:rsidRPr="002607A0">
        <w:rPr>
          <w:rFonts w:cs="Traditional Arabic"/>
          <w:sz w:val="32"/>
          <w:szCs w:val="32"/>
          <w:rtl/>
        </w:rPr>
        <w:t xml:space="preserve"> </w:t>
      </w:r>
      <w:r w:rsidR="00FD5D19" w:rsidRPr="002607A0">
        <w:rPr>
          <w:rFonts w:cs="Traditional Arabic" w:hint="eastAsia"/>
          <w:sz w:val="32"/>
          <w:szCs w:val="32"/>
          <w:rtl/>
        </w:rPr>
        <w:t>الهمم</w:t>
      </w:r>
      <w:r w:rsidR="00FD5D19" w:rsidRPr="002607A0">
        <w:rPr>
          <w:rFonts w:cs="Traditional Arabic"/>
          <w:sz w:val="32"/>
          <w:szCs w:val="32"/>
          <w:rtl/>
        </w:rPr>
        <w:t xml:space="preserve"> </w:t>
      </w:r>
      <w:r w:rsidR="00FD5D19" w:rsidRPr="002607A0">
        <w:rPr>
          <w:rFonts w:cs="Traditional Arabic" w:hint="eastAsia"/>
          <w:sz w:val="32"/>
          <w:szCs w:val="32"/>
          <w:rtl/>
        </w:rPr>
        <w:t>الذين</w:t>
      </w:r>
      <w:r w:rsidR="00FD5D19" w:rsidRPr="002607A0">
        <w:rPr>
          <w:rFonts w:cs="Traditional Arabic"/>
          <w:sz w:val="32"/>
          <w:szCs w:val="32"/>
          <w:rtl/>
        </w:rPr>
        <w:t xml:space="preserve"> </w:t>
      </w:r>
      <w:r w:rsidR="00FD5D19" w:rsidRPr="002607A0">
        <w:rPr>
          <w:rFonts w:cs="Traditional Arabic" w:hint="eastAsia"/>
          <w:sz w:val="32"/>
          <w:szCs w:val="32"/>
          <w:rtl/>
        </w:rPr>
        <w:t>تصدوا</w:t>
      </w:r>
      <w:r w:rsidR="00FD5D19" w:rsidRPr="002607A0">
        <w:rPr>
          <w:rFonts w:cs="Traditional Arabic"/>
          <w:sz w:val="32"/>
          <w:szCs w:val="32"/>
          <w:rtl/>
        </w:rPr>
        <w:t xml:space="preserve"> </w:t>
      </w:r>
      <w:r w:rsidR="00FD5D19" w:rsidRPr="002607A0">
        <w:rPr>
          <w:rFonts w:cs="Traditional Arabic" w:hint="eastAsia"/>
          <w:sz w:val="32"/>
          <w:szCs w:val="32"/>
          <w:rtl/>
        </w:rPr>
        <w:t>للباطل</w:t>
      </w:r>
      <w:r w:rsidR="00FD5D19" w:rsidRPr="002607A0">
        <w:rPr>
          <w:rFonts w:cs="Traditional Arabic"/>
          <w:sz w:val="32"/>
          <w:szCs w:val="32"/>
          <w:rtl/>
        </w:rPr>
        <w:t xml:space="preserve"> </w:t>
      </w:r>
      <w:r w:rsidR="00FD5D19" w:rsidRPr="002607A0">
        <w:rPr>
          <w:rFonts w:cs="Traditional Arabic" w:hint="eastAsia"/>
          <w:sz w:val="32"/>
          <w:szCs w:val="32"/>
          <w:rtl/>
        </w:rPr>
        <w:t>وشهدوا</w:t>
      </w:r>
      <w:r w:rsidR="00FD5D19" w:rsidRPr="002607A0">
        <w:rPr>
          <w:rFonts w:cs="Traditional Arabic"/>
          <w:sz w:val="32"/>
          <w:szCs w:val="32"/>
          <w:rtl/>
        </w:rPr>
        <w:t xml:space="preserve"> </w:t>
      </w:r>
      <w:r w:rsidR="00FD5D19" w:rsidRPr="002607A0">
        <w:rPr>
          <w:rFonts w:cs="Traditional Arabic" w:hint="eastAsia"/>
          <w:sz w:val="32"/>
          <w:szCs w:val="32"/>
          <w:rtl/>
        </w:rPr>
        <w:t>بالحق</w:t>
      </w:r>
      <w:r w:rsidR="00FD5D19" w:rsidRPr="002607A0">
        <w:rPr>
          <w:rFonts w:cs="Traditional Arabic"/>
          <w:sz w:val="32"/>
          <w:szCs w:val="32"/>
          <w:rtl/>
        </w:rPr>
        <w:t xml:space="preserve"> </w:t>
      </w:r>
      <w:r w:rsidR="00FD5D19" w:rsidRPr="002607A0">
        <w:rPr>
          <w:rFonts w:cs="Traditional Arabic" w:hint="eastAsia"/>
          <w:sz w:val="32"/>
          <w:szCs w:val="32"/>
          <w:rtl/>
        </w:rPr>
        <w:t>في</w:t>
      </w:r>
      <w:r w:rsidR="00FD5D19" w:rsidRPr="002607A0">
        <w:rPr>
          <w:rFonts w:cs="Traditional Arabic"/>
          <w:sz w:val="32"/>
          <w:szCs w:val="32"/>
          <w:rtl/>
        </w:rPr>
        <w:t xml:space="preserve"> </w:t>
      </w:r>
      <w:r w:rsidR="00FD5D19" w:rsidRPr="002607A0">
        <w:rPr>
          <w:rFonts w:cs="Traditional Arabic" w:hint="eastAsia"/>
          <w:sz w:val="32"/>
          <w:szCs w:val="32"/>
          <w:rtl/>
        </w:rPr>
        <w:t>ظلال</w:t>
      </w:r>
      <w:r w:rsidR="00FD5D19" w:rsidRPr="002607A0">
        <w:rPr>
          <w:rFonts w:cs="Traditional Arabic"/>
          <w:sz w:val="32"/>
          <w:szCs w:val="32"/>
          <w:rtl/>
        </w:rPr>
        <w:t xml:space="preserve"> </w:t>
      </w:r>
      <w:r w:rsidR="00FD5D19" w:rsidRPr="002607A0">
        <w:rPr>
          <w:rFonts w:cs="Traditional Arabic" w:hint="eastAsia"/>
          <w:sz w:val="32"/>
          <w:szCs w:val="32"/>
          <w:rtl/>
        </w:rPr>
        <w:t>السيوف</w:t>
      </w:r>
      <w:r w:rsidR="00FD5D19" w:rsidRPr="002607A0">
        <w:rPr>
          <w:rFonts w:cs="Traditional Arabic"/>
          <w:sz w:val="32"/>
          <w:szCs w:val="32"/>
          <w:rtl/>
        </w:rPr>
        <w:t xml:space="preserve"> </w:t>
      </w:r>
      <w:r w:rsidR="00FD5D19" w:rsidRPr="002607A0">
        <w:rPr>
          <w:rFonts w:cs="Traditional Arabic" w:hint="eastAsia"/>
          <w:sz w:val="32"/>
          <w:szCs w:val="32"/>
          <w:rtl/>
        </w:rPr>
        <w:t>وذلك</w:t>
      </w:r>
      <w:r w:rsidR="00FD5D19" w:rsidRPr="002607A0">
        <w:rPr>
          <w:rFonts w:cs="Traditional Arabic"/>
          <w:sz w:val="32"/>
          <w:szCs w:val="32"/>
          <w:rtl/>
        </w:rPr>
        <w:t xml:space="preserve"> </w:t>
      </w:r>
      <w:r w:rsidR="00FD5D19" w:rsidRPr="002607A0">
        <w:rPr>
          <w:rFonts w:cs="Traditional Arabic" w:hint="eastAsia"/>
          <w:sz w:val="32"/>
          <w:szCs w:val="32"/>
          <w:rtl/>
        </w:rPr>
        <w:t>هو</w:t>
      </w:r>
      <w:r w:rsidR="00FD5D19" w:rsidRPr="002607A0">
        <w:rPr>
          <w:rFonts w:cs="Traditional Arabic"/>
          <w:sz w:val="32"/>
          <w:szCs w:val="32"/>
          <w:rtl/>
        </w:rPr>
        <w:t xml:space="preserve"> </w:t>
      </w:r>
      <w:r w:rsidR="00FD5D19" w:rsidRPr="002607A0">
        <w:rPr>
          <w:rFonts w:cs="Traditional Arabic" w:hint="eastAsia"/>
          <w:sz w:val="32"/>
          <w:szCs w:val="32"/>
          <w:rtl/>
        </w:rPr>
        <w:t>الذي</w:t>
      </w:r>
      <w:r w:rsidR="00FD5D19" w:rsidRPr="002607A0">
        <w:rPr>
          <w:rFonts w:cs="Traditional Arabic"/>
          <w:sz w:val="32"/>
          <w:szCs w:val="32"/>
          <w:rtl/>
        </w:rPr>
        <w:t xml:space="preserve"> </w:t>
      </w:r>
      <w:r w:rsidR="00FD5D19" w:rsidRPr="002607A0">
        <w:rPr>
          <w:rFonts w:cs="Traditional Arabic" w:hint="eastAsia"/>
          <w:sz w:val="32"/>
          <w:szCs w:val="32"/>
          <w:rtl/>
        </w:rPr>
        <w:t>مازال</w:t>
      </w:r>
      <w:r w:rsidR="00FD5D19" w:rsidRPr="002607A0">
        <w:rPr>
          <w:rFonts w:cs="Traditional Arabic"/>
          <w:sz w:val="32"/>
          <w:szCs w:val="32"/>
          <w:rtl/>
        </w:rPr>
        <w:t xml:space="preserve"> </w:t>
      </w:r>
      <w:r w:rsidR="00FD5D19" w:rsidRPr="002607A0">
        <w:rPr>
          <w:rFonts w:cs="Traditional Arabic" w:hint="eastAsia"/>
          <w:sz w:val="32"/>
          <w:szCs w:val="32"/>
          <w:rtl/>
        </w:rPr>
        <w:t>يضمن</w:t>
      </w:r>
      <w:r w:rsidR="00FD5D19" w:rsidRPr="002607A0">
        <w:rPr>
          <w:rFonts w:cs="Traditional Arabic"/>
          <w:sz w:val="32"/>
          <w:szCs w:val="32"/>
          <w:rtl/>
        </w:rPr>
        <w:t xml:space="preserve"> </w:t>
      </w:r>
      <w:r w:rsidR="00FD5D19" w:rsidRPr="002607A0">
        <w:rPr>
          <w:rFonts w:cs="Traditional Arabic" w:hint="eastAsia"/>
          <w:sz w:val="32"/>
          <w:szCs w:val="32"/>
          <w:rtl/>
        </w:rPr>
        <w:t>للأمة</w:t>
      </w:r>
      <w:r w:rsidR="00FD5D19" w:rsidRPr="002607A0">
        <w:rPr>
          <w:rFonts w:cs="Traditional Arabic"/>
          <w:sz w:val="32"/>
          <w:szCs w:val="32"/>
          <w:rtl/>
        </w:rPr>
        <w:t xml:space="preserve"> </w:t>
      </w:r>
      <w:r w:rsidR="00FD5D19" w:rsidRPr="002607A0">
        <w:rPr>
          <w:rFonts w:cs="Traditional Arabic" w:hint="cs"/>
          <w:sz w:val="32"/>
          <w:szCs w:val="32"/>
          <w:rtl/>
        </w:rPr>
        <w:t>،</w:t>
      </w:r>
      <w:r w:rsidR="00FD5D19" w:rsidRPr="002607A0">
        <w:rPr>
          <w:rFonts w:cs="Traditional Arabic"/>
          <w:sz w:val="32"/>
          <w:szCs w:val="32"/>
          <w:rtl/>
        </w:rPr>
        <w:t xml:space="preserve"> </w:t>
      </w:r>
      <w:r w:rsidR="00FD5D19" w:rsidRPr="002607A0">
        <w:rPr>
          <w:rFonts w:cs="Traditional Arabic" w:hint="eastAsia"/>
          <w:sz w:val="32"/>
          <w:szCs w:val="32"/>
          <w:rtl/>
        </w:rPr>
        <w:t>حياتها</w:t>
      </w:r>
      <w:r w:rsidR="00FD5D19" w:rsidRPr="002607A0">
        <w:rPr>
          <w:rFonts w:cs="Traditional Arabic"/>
          <w:sz w:val="32"/>
          <w:szCs w:val="32"/>
          <w:rtl/>
        </w:rPr>
        <w:t xml:space="preserve"> </w:t>
      </w:r>
      <w:r w:rsidR="00FD5D19" w:rsidRPr="002607A0">
        <w:rPr>
          <w:rFonts w:cs="Traditional Arabic" w:hint="eastAsia"/>
          <w:sz w:val="32"/>
          <w:szCs w:val="32"/>
          <w:rtl/>
        </w:rPr>
        <w:t>وبقاءها</w:t>
      </w:r>
      <w:r w:rsidR="00FD5D19" w:rsidRPr="002607A0">
        <w:rPr>
          <w:rFonts w:cs="Traditional Arabic"/>
          <w:sz w:val="32"/>
          <w:szCs w:val="32"/>
          <w:rtl/>
        </w:rPr>
        <w:t xml:space="preserve"> </w:t>
      </w:r>
      <w:r w:rsidR="00FD5D19" w:rsidRPr="002607A0">
        <w:rPr>
          <w:rFonts w:cs="Traditional Arabic" w:hint="eastAsia"/>
          <w:sz w:val="32"/>
          <w:szCs w:val="32"/>
          <w:rtl/>
        </w:rPr>
        <w:t>وإن</w:t>
      </w:r>
      <w:r w:rsidR="00FD5D19" w:rsidRPr="002607A0">
        <w:rPr>
          <w:rFonts w:cs="Traditional Arabic"/>
          <w:sz w:val="32"/>
          <w:szCs w:val="32"/>
          <w:rtl/>
        </w:rPr>
        <w:t xml:space="preserve"> </w:t>
      </w:r>
      <w:r w:rsidR="00FD5D19" w:rsidRPr="002607A0">
        <w:rPr>
          <w:rFonts w:cs="Traditional Arabic" w:hint="eastAsia"/>
          <w:sz w:val="32"/>
          <w:szCs w:val="32"/>
          <w:rtl/>
        </w:rPr>
        <w:t>فقدت</w:t>
      </w:r>
      <w:r w:rsidR="00FD5D19" w:rsidRPr="002607A0">
        <w:rPr>
          <w:rFonts w:cs="Traditional Arabic"/>
          <w:sz w:val="32"/>
          <w:szCs w:val="32"/>
          <w:rtl/>
        </w:rPr>
        <w:t xml:space="preserve"> </w:t>
      </w:r>
      <w:r w:rsidR="00FD5D19" w:rsidRPr="002607A0">
        <w:rPr>
          <w:rFonts w:cs="Traditional Arabic" w:hint="eastAsia"/>
          <w:sz w:val="32"/>
          <w:szCs w:val="32"/>
          <w:rtl/>
        </w:rPr>
        <w:t>كافة</w:t>
      </w:r>
      <w:r w:rsidR="00FD5D19" w:rsidRPr="002607A0">
        <w:rPr>
          <w:rFonts w:cs="Traditional Arabic"/>
          <w:sz w:val="32"/>
          <w:szCs w:val="32"/>
          <w:rtl/>
        </w:rPr>
        <w:t xml:space="preserve"> </w:t>
      </w:r>
      <w:r w:rsidR="00FD5D19" w:rsidRPr="002607A0">
        <w:rPr>
          <w:rFonts w:cs="Traditional Arabic" w:hint="eastAsia"/>
          <w:sz w:val="32"/>
          <w:szCs w:val="32"/>
          <w:rtl/>
        </w:rPr>
        <w:t>الأمة</w:t>
      </w:r>
      <w:r w:rsidR="00FD5D19" w:rsidRPr="002607A0">
        <w:rPr>
          <w:rFonts w:cs="Traditional Arabic"/>
          <w:sz w:val="32"/>
          <w:szCs w:val="32"/>
          <w:rtl/>
        </w:rPr>
        <w:t xml:space="preserve"> </w:t>
      </w:r>
      <w:r w:rsidR="00FD5D19" w:rsidRPr="002607A0">
        <w:rPr>
          <w:rFonts w:cs="Traditional Arabic" w:hint="eastAsia"/>
          <w:sz w:val="32"/>
          <w:szCs w:val="32"/>
          <w:rtl/>
        </w:rPr>
        <w:t>يوما</w:t>
      </w:r>
      <w:r w:rsidR="00FD5D19">
        <w:rPr>
          <w:rFonts w:cs="Traditional Arabic" w:hint="cs"/>
          <w:sz w:val="32"/>
          <w:szCs w:val="32"/>
          <w:rtl/>
        </w:rPr>
        <w:t>ً</w:t>
      </w:r>
      <w:r w:rsidR="00FD5D19" w:rsidRPr="002607A0">
        <w:rPr>
          <w:rFonts w:cs="Traditional Arabic"/>
          <w:sz w:val="32"/>
          <w:szCs w:val="32"/>
          <w:rtl/>
        </w:rPr>
        <w:t xml:space="preserve"> </w:t>
      </w:r>
      <w:r w:rsidR="00FD5D19" w:rsidRPr="002607A0">
        <w:rPr>
          <w:rFonts w:cs="Traditional Arabic" w:hint="eastAsia"/>
          <w:sz w:val="32"/>
          <w:szCs w:val="32"/>
          <w:rtl/>
        </w:rPr>
        <w:t>هذه</w:t>
      </w:r>
      <w:r w:rsidR="00FD5D19" w:rsidRPr="002607A0">
        <w:rPr>
          <w:rFonts w:cs="Traditional Arabic"/>
          <w:sz w:val="32"/>
          <w:szCs w:val="32"/>
          <w:rtl/>
        </w:rPr>
        <w:t xml:space="preserve"> </w:t>
      </w:r>
      <w:r w:rsidR="00FD5D19" w:rsidRPr="002607A0">
        <w:rPr>
          <w:rFonts w:cs="Traditional Arabic" w:hint="eastAsia"/>
          <w:sz w:val="32"/>
          <w:szCs w:val="32"/>
          <w:rtl/>
        </w:rPr>
        <w:t>الروح</w:t>
      </w:r>
      <w:r w:rsidR="00FD5D19" w:rsidRPr="002607A0">
        <w:rPr>
          <w:rFonts w:cs="Traditional Arabic" w:hint="cs"/>
          <w:sz w:val="32"/>
          <w:szCs w:val="32"/>
          <w:rtl/>
        </w:rPr>
        <w:t xml:space="preserve"> </w:t>
      </w:r>
      <w:r w:rsidR="00FD5D19" w:rsidRPr="002607A0">
        <w:rPr>
          <w:rFonts w:cs="Traditional Arabic" w:hint="eastAsia"/>
          <w:sz w:val="32"/>
          <w:szCs w:val="32"/>
          <w:rtl/>
        </w:rPr>
        <w:t>روح</w:t>
      </w:r>
      <w:r w:rsidR="00FD5D19" w:rsidRPr="002607A0">
        <w:rPr>
          <w:rFonts w:cs="Traditional Arabic"/>
          <w:sz w:val="32"/>
          <w:szCs w:val="32"/>
          <w:rtl/>
        </w:rPr>
        <w:t xml:space="preserve"> </w:t>
      </w:r>
      <w:r w:rsidR="00FD5D19" w:rsidRPr="002607A0">
        <w:rPr>
          <w:rFonts w:cs="Traditional Arabic" w:hint="eastAsia"/>
          <w:sz w:val="32"/>
          <w:szCs w:val="32"/>
          <w:rtl/>
        </w:rPr>
        <w:t>التضحية</w:t>
      </w:r>
      <w:r w:rsidR="00FD5D19" w:rsidRPr="002607A0">
        <w:rPr>
          <w:rFonts w:cs="Traditional Arabic"/>
          <w:sz w:val="32"/>
          <w:szCs w:val="32"/>
          <w:rtl/>
        </w:rPr>
        <w:t xml:space="preserve"> </w:t>
      </w:r>
      <w:r w:rsidR="00FD5D19" w:rsidRPr="002607A0">
        <w:rPr>
          <w:rFonts w:cs="Traditional Arabic" w:hint="eastAsia"/>
          <w:sz w:val="32"/>
          <w:szCs w:val="32"/>
          <w:rtl/>
        </w:rPr>
        <w:t>والفداء</w:t>
      </w:r>
      <w:r w:rsidR="00FD5D19" w:rsidRPr="002607A0">
        <w:rPr>
          <w:rFonts w:cs="Traditional Arabic"/>
          <w:sz w:val="32"/>
          <w:szCs w:val="32"/>
          <w:rtl/>
        </w:rPr>
        <w:t xml:space="preserve"> </w:t>
      </w:r>
      <w:r w:rsidR="00FD5D19" w:rsidRPr="002607A0">
        <w:rPr>
          <w:rFonts w:cs="Traditional Arabic" w:hint="eastAsia"/>
          <w:sz w:val="32"/>
          <w:szCs w:val="32"/>
          <w:rtl/>
        </w:rPr>
        <w:t>والتفاني</w:t>
      </w:r>
      <w:r w:rsidR="00FD5D19" w:rsidRPr="002607A0">
        <w:rPr>
          <w:rFonts w:cs="Traditional Arabic"/>
          <w:sz w:val="32"/>
          <w:szCs w:val="32"/>
          <w:rtl/>
        </w:rPr>
        <w:t xml:space="preserve"> </w:t>
      </w:r>
      <w:r w:rsidR="00FD5D19" w:rsidRPr="002607A0">
        <w:rPr>
          <w:rFonts w:cs="Traditional Arabic" w:hint="eastAsia"/>
          <w:sz w:val="32"/>
          <w:szCs w:val="32"/>
          <w:rtl/>
        </w:rPr>
        <w:t>كان</w:t>
      </w:r>
      <w:r w:rsidR="00FD5D19" w:rsidRPr="002607A0">
        <w:rPr>
          <w:rFonts w:cs="Traditional Arabic"/>
          <w:sz w:val="32"/>
          <w:szCs w:val="32"/>
          <w:rtl/>
        </w:rPr>
        <w:t xml:space="preserve"> </w:t>
      </w:r>
      <w:r w:rsidR="00FD5D19" w:rsidRPr="002607A0">
        <w:rPr>
          <w:rFonts w:cs="Traditional Arabic" w:hint="eastAsia"/>
          <w:sz w:val="32"/>
          <w:szCs w:val="32"/>
          <w:rtl/>
        </w:rPr>
        <w:t>أشأم</w:t>
      </w:r>
      <w:r w:rsidR="00FD5D19" w:rsidRPr="002607A0">
        <w:rPr>
          <w:rFonts w:cs="Traditional Arabic"/>
          <w:sz w:val="32"/>
          <w:szCs w:val="32"/>
          <w:rtl/>
        </w:rPr>
        <w:t xml:space="preserve"> </w:t>
      </w:r>
      <w:r w:rsidR="00FD5D19" w:rsidRPr="002607A0">
        <w:rPr>
          <w:rFonts w:cs="Traditional Arabic" w:hint="eastAsia"/>
          <w:sz w:val="32"/>
          <w:szCs w:val="32"/>
          <w:rtl/>
        </w:rPr>
        <w:t>يوم</w:t>
      </w:r>
      <w:r w:rsidR="00FD5D19" w:rsidRPr="002607A0">
        <w:rPr>
          <w:rFonts w:cs="Traditional Arabic"/>
          <w:sz w:val="32"/>
          <w:szCs w:val="32"/>
          <w:rtl/>
        </w:rPr>
        <w:t xml:space="preserve"> </w:t>
      </w:r>
      <w:r w:rsidR="00FD5D19" w:rsidRPr="002607A0">
        <w:rPr>
          <w:rFonts w:cs="Traditional Arabic" w:hint="eastAsia"/>
          <w:sz w:val="32"/>
          <w:szCs w:val="32"/>
          <w:rtl/>
        </w:rPr>
        <w:t>في</w:t>
      </w:r>
      <w:r w:rsidR="00FD5D19" w:rsidRPr="002607A0">
        <w:rPr>
          <w:rFonts w:cs="Traditional Arabic"/>
          <w:sz w:val="32"/>
          <w:szCs w:val="32"/>
          <w:rtl/>
        </w:rPr>
        <w:t xml:space="preserve"> </w:t>
      </w:r>
      <w:r w:rsidR="00FD5D19" w:rsidRPr="002607A0">
        <w:rPr>
          <w:rFonts w:cs="Traditional Arabic" w:hint="eastAsia"/>
          <w:sz w:val="32"/>
          <w:szCs w:val="32"/>
          <w:rtl/>
        </w:rPr>
        <w:t>تاريخها</w:t>
      </w:r>
      <w:r w:rsidR="00FD5D19" w:rsidRPr="002607A0">
        <w:rPr>
          <w:rFonts w:cs="Traditional Arabic"/>
          <w:sz w:val="32"/>
          <w:szCs w:val="32"/>
          <w:rtl/>
        </w:rPr>
        <w:t xml:space="preserve"> </w:t>
      </w:r>
      <w:r w:rsidR="00FD5D19" w:rsidRPr="002607A0">
        <w:rPr>
          <w:rFonts w:cs="Traditional Arabic" w:hint="eastAsia"/>
          <w:sz w:val="32"/>
          <w:szCs w:val="32"/>
          <w:rtl/>
        </w:rPr>
        <w:t>وانقطعت</w:t>
      </w:r>
      <w:r w:rsidR="00FD5D19" w:rsidRPr="002607A0">
        <w:rPr>
          <w:rFonts w:cs="Traditional Arabic"/>
          <w:sz w:val="32"/>
          <w:szCs w:val="32"/>
          <w:rtl/>
        </w:rPr>
        <w:t xml:space="preserve"> </w:t>
      </w:r>
      <w:r w:rsidR="00FD5D19" w:rsidRPr="002607A0">
        <w:rPr>
          <w:rFonts w:cs="Traditional Arabic" w:hint="eastAsia"/>
          <w:sz w:val="32"/>
          <w:szCs w:val="32"/>
          <w:rtl/>
        </w:rPr>
        <w:t>عنها</w:t>
      </w:r>
      <w:r w:rsidR="00FD5D19" w:rsidRPr="002607A0">
        <w:rPr>
          <w:rFonts w:cs="Traditional Arabic"/>
          <w:sz w:val="32"/>
          <w:szCs w:val="32"/>
          <w:rtl/>
        </w:rPr>
        <w:t xml:space="preserve"> </w:t>
      </w:r>
      <w:r w:rsidR="00FD5D19" w:rsidRPr="002607A0">
        <w:rPr>
          <w:rFonts w:cs="Traditional Arabic" w:hint="eastAsia"/>
          <w:sz w:val="32"/>
          <w:szCs w:val="32"/>
          <w:rtl/>
        </w:rPr>
        <w:t>رحمة</w:t>
      </w:r>
      <w:r w:rsidR="00FD5D19" w:rsidRPr="002607A0">
        <w:rPr>
          <w:rFonts w:cs="Traditional Arabic"/>
          <w:sz w:val="32"/>
          <w:szCs w:val="32"/>
          <w:rtl/>
        </w:rPr>
        <w:t xml:space="preserve"> </w:t>
      </w:r>
      <w:r w:rsidR="00FD5D19" w:rsidRPr="002607A0">
        <w:rPr>
          <w:rFonts w:cs="Traditional Arabic" w:hint="eastAsia"/>
          <w:sz w:val="32"/>
          <w:szCs w:val="32"/>
          <w:rtl/>
        </w:rPr>
        <w:t>الله</w:t>
      </w:r>
      <w:r w:rsidR="00FD5D19" w:rsidRPr="002607A0">
        <w:rPr>
          <w:rFonts w:cs="Traditional Arabic"/>
          <w:sz w:val="32"/>
          <w:szCs w:val="32"/>
          <w:rtl/>
        </w:rPr>
        <w:t xml:space="preserve"> </w:t>
      </w:r>
      <w:r w:rsidR="00FD5D19" w:rsidRPr="002607A0">
        <w:rPr>
          <w:rFonts w:cs="Traditional Arabic" w:hint="eastAsia"/>
          <w:sz w:val="32"/>
          <w:szCs w:val="32"/>
          <w:rtl/>
        </w:rPr>
        <w:t>ولم</w:t>
      </w:r>
      <w:r w:rsidR="00FD5D19" w:rsidRPr="002607A0">
        <w:rPr>
          <w:rFonts w:cs="Traditional Arabic"/>
          <w:sz w:val="32"/>
          <w:szCs w:val="32"/>
          <w:rtl/>
        </w:rPr>
        <w:t xml:space="preserve"> </w:t>
      </w:r>
      <w:r w:rsidR="00FD5D19" w:rsidRPr="002607A0">
        <w:rPr>
          <w:rFonts w:cs="Traditional Arabic" w:hint="eastAsia"/>
          <w:sz w:val="32"/>
          <w:szCs w:val="32"/>
          <w:rtl/>
        </w:rPr>
        <w:t>يحل</w:t>
      </w:r>
      <w:r w:rsidR="00FD5D19" w:rsidRPr="002607A0">
        <w:rPr>
          <w:rFonts w:cs="Traditional Arabic"/>
          <w:sz w:val="32"/>
          <w:szCs w:val="32"/>
          <w:rtl/>
        </w:rPr>
        <w:t xml:space="preserve"> </w:t>
      </w:r>
      <w:r w:rsidR="00FD5D19" w:rsidRPr="002607A0">
        <w:rPr>
          <w:rFonts w:cs="Traditional Arabic" w:hint="eastAsia"/>
          <w:sz w:val="32"/>
          <w:szCs w:val="32"/>
          <w:rtl/>
        </w:rPr>
        <w:t>بينها</w:t>
      </w:r>
      <w:r w:rsidR="00FD5D19" w:rsidRPr="002607A0">
        <w:rPr>
          <w:rFonts w:cs="Traditional Arabic"/>
          <w:sz w:val="32"/>
          <w:szCs w:val="32"/>
          <w:rtl/>
        </w:rPr>
        <w:t xml:space="preserve"> </w:t>
      </w:r>
      <w:r w:rsidR="00FD5D19" w:rsidRPr="002607A0">
        <w:rPr>
          <w:rFonts w:cs="Traditional Arabic" w:hint="eastAsia"/>
          <w:sz w:val="32"/>
          <w:szCs w:val="32"/>
          <w:rtl/>
        </w:rPr>
        <w:t>وبين</w:t>
      </w:r>
      <w:r w:rsidR="00FD5D19" w:rsidRPr="002607A0">
        <w:rPr>
          <w:rFonts w:cs="Traditional Arabic"/>
          <w:sz w:val="32"/>
          <w:szCs w:val="32"/>
          <w:rtl/>
        </w:rPr>
        <w:t xml:space="preserve"> </w:t>
      </w:r>
      <w:r w:rsidR="00FD5D19" w:rsidRPr="002607A0">
        <w:rPr>
          <w:rFonts w:cs="Traditional Arabic" w:hint="eastAsia"/>
          <w:sz w:val="32"/>
          <w:szCs w:val="32"/>
          <w:rtl/>
        </w:rPr>
        <w:t>هلاكها</w:t>
      </w:r>
      <w:r w:rsidR="00FD5D19" w:rsidRPr="002607A0">
        <w:rPr>
          <w:rFonts w:cs="Traditional Arabic"/>
          <w:sz w:val="32"/>
          <w:szCs w:val="32"/>
          <w:rtl/>
        </w:rPr>
        <w:t xml:space="preserve"> </w:t>
      </w:r>
      <w:r w:rsidR="00FD5D19" w:rsidRPr="002607A0">
        <w:rPr>
          <w:rFonts w:cs="Traditional Arabic" w:hint="eastAsia"/>
          <w:sz w:val="32"/>
          <w:szCs w:val="32"/>
          <w:rtl/>
        </w:rPr>
        <w:t>شيء</w:t>
      </w:r>
      <w:r w:rsidR="00FD5D19" w:rsidRPr="002607A0">
        <w:rPr>
          <w:rFonts w:cs="Traditional Arabic"/>
          <w:sz w:val="32"/>
          <w:szCs w:val="32"/>
          <w:rtl/>
        </w:rPr>
        <w:t xml:space="preserve"> </w:t>
      </w:r>
      <w:r w:rsidR="00FD5D19" w:rsidRPr="002607A0">
        <w:rPr>
          <w:rFonts w:cs="Traditional Arabic" w:hint="eastAsia"/>
          <w:sz w:val="32"/>
          <w:szCs w:val="32"/>
          <w:rtl/>
        </w:rPr>
        <w:t>وسقطت</w:t>
      </w:r>
      <w:r w:rsidR="00FD5D19" w:rsidRPr="002607A0">
        <w:rPr>
          <w:rFonts w:cs="Traditional Arabic"/>
          <w:sz w:val="32"/>
          <w:szCs w:val="32"/>
          <w:rtl/>
        </w:rPr>
        <w:t xml:space="preserve"> </w:t>
      </w:r>
      <w:r w:rsidR="00FD5D19" w:rsidRPr="002607A0">
        <w:rPr>
          <w:rFonts w:cs="Traditional Arabic" w:hint="eastAsia"/>
          <w:sz w:val="32"/>
          <w:szCs w:val="32"/>
          <w:rtl/>
        </w:rPr>
        <w:t>في</w:t>
      </w:r>
      <w:r w:rsidR="00FD5D19" w:rsidRPr="002607A0">
        <w:rPr>
          <w:rFonts w:cs="Traditional Arabic"/>
          <w:sz w:val="32"/>
          <w:szCs w:val="32"/>
          <w:rtl/>
        </w:rPr>
        <w:t xml:space="preserve"> </w:t>
      </w:r>
      <w:r w:rsidR="00FD5D19" w:rsidRPr="002607A0">
        <w:rPr>
          <w:rFonts w:cs="Traditional Arabic" w:hint="eastAsia"/>
          <w:sz w:val="32"/>
          <w:szCs w:val="32"/>
          <w:rtl/>
        </w:rPr>
        <w:t>الدرك</w:t>
      </w:r>
      <w:r w:rsidR="00FD5D19" w:rsidRPr="002607A0">
        <w:rPr>
          <w:rFonts w:cs="Traditional Arabic"/>
          <w:sz w:val="32"/>
          <w:szCs w:val="32"/>
          <w:rtl/>
        </w:rPr>
        <w:t xml:space="preserve"> </w:t>
      </w:r>
      <w:r w:rsidR="00FD5D19" w:rsidRPr="002607A0">
        <w:rPr>
          <w:rFonts w:cs="Traditional Arabic" w:hint="eastAsia"/>
          <w:sz w:val="32"/>
          <w:szCs w:val="32"/>
          <w:rtl/>
        </w:rPr>
        <w:t>الأسفل</w:t>
      </w:r>
      <w:r w:rsidR="00FD5D19" w:rsidRPr="002607A0">
        <w:rPr>
          <w:rFonts w:cs="Traditional Arabic"/>
          <w:sz w:val="32"/>
          <w:szCs w:val="32"/>
          <w:rtl/>
        </w:rPr>
        <w:t xml:space="preserve"> </w:t>
      </w:r>
      <w:r w:rsidR="00FD5D19" w:rsidRPr="002607A0">
        <w:rPr>
          <w:rFonts w:cs="Traditional Arabic" w:hint="eastAsia"/>
          <w:sz w:val="32"/>
          <w:szCs w:val="32"/>
          <w:rtl/>
        </w:rPr>
        <w:t>إلى</w:t>
      </w:r>
      <w:r w:rsidR="00FD5D19" w:rsidRPr="002607A0">
        <w:rPr>
          <w:rFonts w:cs="Traditional Arabic"/>
          <w:sz w:val="32"/>
          <w:szCs w:val="32"/>
          <w:rtl/>
        </w:rPr>
        <w:t xml:space="preserve"> </w:t>
      </w:r>
      <w:r w:rsidR="00FD5D19" w:rsidRPr="002607A0">
        <w:rPr>
          <w:rFonts w:cs="Traditional Arabic" w:hint="eastAsia"/>
          <w:sz w:val="32"/>
          <w:szCs w:val="32"/>
          <w:rtl/>
        </w:rPr>
        <w:t>هاوية</w:t>
      </w:r>
      <w:r w:rsidR="00FD5D19" w:rsidRPr="002607A0">
        <w:rPr>
          <w:rFonts w:cs="Traditional Arabic"/>
          <w:sz w:val="32"/>
          <w:szCs w:val="32"/>
          <w:rtl/>
        </w:rPr>
        <w:t xml:space="preserve"> </w:t>
      </w:r>
      <w:r w:rsidR="00FD5D19" w:rsidRPr="002607A0">
        <w:rPr>
          <w:rFonts w:cs="Traditional Arabic" w:hint="eastAsia"/>
          <w:sz w:val="32"/>
          <w:szCs w:val="32"/>
          <w:rtl/>
        </w:rPr>
        <w:t>الانحطاط</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268"/>
      </w:r>
      <w:r w:rsidR="00FD5D19" w:rsidRPr="002607A0">
        <w:rPr>
          <w:rFonts w:cs="Traditional Arabic"/>
          <w:sz w:val="32"/>
          <w:szCs w:val="32"/>
          <w:rtl/>
        </w:rPr>
        <w:t>.</w:t>
      </w:r>
    </w:p>
    <w:p w14:paraId="62B5B1DB" w14:textId="50C4C125" w:rsidR="00FD5D19" w:rsidRDefault="00A11D60"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مما يدخل في عدم القدرة والاستطاعة العجز الحسي والعجز </w:t>
      </w:r>
      <w:proofErr w:type="gramStart"/>
      <w:r w:rsidR="00FD5D19">
        <w:rPr>
          <w:rFonts w:cs="PT Bold Heading" w:hint="cs"/>
          <w:rtl/>
        </w:rPr>
        <w:t>المعنوي ،</w:t>
      </w:r>
      <w:proofErr w:type="gramEnd"/>
      <w:r w:rsidR="00FD5D19">
        <w:rPr>
          <w:rFonts w:cs="PT Bold Heading" w:hint="cs"/>
          <w:rtl/>
        </w:rPr>
        <w:t xml:space="preserve"> فما المقصود بهما ؟</w:t>
      </w:r>
    </w:p>
    <w:p w14:paraId="6F74FA31" w14:textId="7DD06A6F" w:rsidR="00FD5D19" w:rsidRPr="002607A0"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القيام بالحسبة</w:t>
      </w:r>
      <w:r w:rsidRPr="002607A0">
        <w:rPr>
          <w:rFonts w:cs="Traditional Arabic" w:hint="cs"/>
          <w:sz w:val="32"/>
          <w:szCs w:val="32"/>
          <w:rtl/>
        </w:rPr>
        <w:t xml:space="preserve"> يماثل الجهاد والدعوة إلى الله أو هما </w:t>
      </w:r>
      <w:proofErr w:type="gramStart"/>
      <w:r w:rsidRPr="002607A0">
        <w:rPr>
          <w:rFonts w:cs="Traditional Arabic" w:hint="cs"/>
          <w:sz w:val="32"/>
          <w:szCs w:val="32"/>
          <w:rtl/>
        </w:rPr>
        <w:t>معاً ،</w:t>
      </w:r>
      <w:proofErr w:type="gramEnd"/>
      <w:r w:rsidRPr="002607A0">
        <w:rPr>
          <w:rFonts w:cs="Traditional Arabic" w:hint="cs"/>
          <w:sz w:val="32"/>
          <w:szCs w:val="32"/>
          <w:rtl/>
        </w:rPr>
        <w:t xml:space="preserve"> </w:t>
      </w:r>
      <w:r w:rsidR="00A11D60">
        <w:rPr>
          <w:rFonts w:cs="Traditional Arabic" w:hint="cs"/>
          <w:sz w:val="32"/>
          <w:szCs w:val="32"/>
          <w:rtl/>
        </w:rPr>
        <w:t>فإذا توفّرت</w:t>
      </w:r>
      <w:r w:rsidRPr="002607A0">
        <w:rPr>
          <w:rFonts w:cs="Traditional Arabic" w:hint="cs"/>
          <w:sz w:val="32"/>
          <w:szCs w:val="32"/>
          <w:rtl/>
        </w:rPr>
        <w:t xml:space="preserve"> القدرة العلمية والجسمية فإن عطاءه ونفعه يكون أكثر ،</w:t>
      </w:r>
      <w:r w:rsidR="00E735C5">
        <w:rPr>
          <w:rFonts w:cs="Traditional Arabic" w:hint="cs"/>
          <w:sz w:val="32"/>
          <w:szCs w:val="32"/>
          <w:rtl/>
        </w:rPr>
        <w:t xml:space="preserve"> </w:t>
      </w:r>
      <w:r w:rsidRPr="002607A0">
        <w:rPr>
          <w:rFonts w:cs="Traditional Arabic" w:hint="cs"/>
          <w:sz w:val="32"/>
          <w:szCs w:val="32"/>
          <w:rtl/>
        </w:rPr>
        <w:t>وكلما نقص لديه جان</w:t>
      </w:r>
      <w:r>
        <w:rPr>
          <w:rFonts w:cs="Traditional Arabic" w:hint="cs"/>
          <w:sz w:val="32"/>
          <w:szCs w:val="32"/>
          <w:rtl/>
        </w:rPr>
        <w:t>ب من الجوانب ذات الصلة بالحسبة</w:t>
      </w:r>
      <w:r w:rsidRPr="002607A0">
        <w:rPr>
          <w:rFonts w:cs="Traditional Arabic" w:hint="cs"/>
          <w:sz w:val="32"/>
          <w:szCs w:val="32"/>
          <w:rtl/>
        </w:rPr>
        <w:t xml:space="preserve"> فإن نفعه يكون أقل.</w:t>
      </w:r>
    </w:p>
    <w:p w14:paraId="75AF2F9F"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 xml:space="preserve">لذا اشترط العلماء لإيجاب </w:t>
      </w:r>
      <w:r>
        <w:rPr>
          <w:rFonts w:cs="Traditional Arabic" w:hint="cs"/>
          <w:sz w:val="32"/>
          <w:szCs w:val="32"/>
          <w:rtl/>
        </w:rPr>
        <w:t>الحسبة</w:t>
      </w:r>
      <w:r w:rsidRPr="002607A0">
        <w:rPr>
          <w:rFonts w:cs="Traditional Arabic" w:hint="cs"/>
          <w:sz w:val="32"/>
          <w:szCs w:val="32"/>
          <w:rtl/>
        </w:rPr>
        <w:t xml:space="preserve"> القدرة الحسية </w:t>
      </w:r>
      <w:proofErr w:type="gramStart"/>
      <w:r w:rsidRPr="002607A0">
        <w:rPr>
          <w:rFonts w:cs="Traditional Arabic" w:hint="cs"/>
          <w:sz w:val="32"/>
          <w:szCs w:val="32"/>
          <w:rtl/>
        </w:rPr>
        <w:t>والمعنوية .</w:t>
      </w:r>
      <w:proofErr w:type="gramEnd"/>
    </w:p>
    <w:p w14:paraId="5CC2D07C" w14:textId="059C3B0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1E77C8">
        <w:rPr>
          <w:rFonts w:cs="Traditional Arabic" w:hint="cs"/>
          <w:b/>
          <w:bCs/>
          <w:sz w:val="32"/>
          <w:szCs w:val="32"/>
          <w:rtl/>
        </w:rPr>
        <w:t xml:space="preserve">فالعجز </w:t>
      </w:r>
      <w:proofErr w:type="gramStart"/>
      <w:r w:rsidRPr="001E77C8">
        <w:rPr>
          <w:rFonts w:cs="Traditional Arabic" w:hint="cs"/>
          <w:b/>
          <w:bCs/>
          <w:sz w:val="32"/>
          <w:szCs w:val="32"/>
          <w:rtl/>
        </w:rPr>
        <w:t>الحسي :</w:t>
      </w:r>
      <w:proofErr w:type="gramEnd"/>
      <w:r w:rsidRPr="001E77C8">
        <w:rPr>
          <w:rFonts w:cs="Traditional Arabic" w:hint="cs"/>
          <w:b/>
          <w:bCs/>
          <w:sz w:val="32"/>
          <w:szCs w:val="32"/>
          <w:rtl/>
        </w:rPr>
        <w:t xml:space="preserve"> </w:t>
      </w:r>
      <w:r w:rsidRPr="002607A0">
        <w:rPr>
          <w:rFonts w:cs="Traditional Arabic" w:hint="cs"/>
          <w:sz w:val="32"/>
          <w:szCs w:val="32"/>
          <w:rtl/>
        </w:rPr>
        <w:t xml:space="preserve">واضح لا يحتاج إلى بيان ، فإن من عجز عن القيام بعمل عجزاً حسياً لم يكلف به ، كمن عجز عن الجهاد لمرضه </w:t>
      </w:r>
      <w:r>
        <w:rPr>
          <w:rFonts w:cs="Traditional Arabic" w:hint="cs"/>
          <w:sz w:val="32"/>
          <w:szCs w:val="32"/>
          <w:rtl/>
        </w:rPr>
        <w:t xml:space="preserve">، </w:t>
      </w:r>
      <w:r w:rsidRPr="002607A0">
        <w:rPr>
          <w:rFonts w:cs="Traditional Arabic" w:hint="cs"/>
          <w:sz w:val="32"/>
          <w:szCs w:val="32"/>
          <w:rtl/>
        </w:rPr>
        <w:t>أو عرجه أو لذهاب ب</w:t>
      </w:r>
      <w:r>
        <w:rPr>
          <w:rFonts w:cs="Traditional Arabic" w:hint="cs"/>
          <w:sz w:val="32"/>
          <w:szCs w:val="32"/>
          <w:rtl/>
        </w:rPr>
        <w:t xml:space="preserve">صره أو غير ذلك . </w:t>
      </w:r>
      <w:r w:rsidRPr="002607A0">
        <w:rPr>
          <w:rFonts w:cs="Traditional Arabic" w:hint="cs"/>
          <w:sz w:val="32"/>
          <w:szCs w:val="32"/>
          <w:rtl/>
        </w:rPr>
        <w:t xml:space="preserve">فلا يلزم الأخرس والأصم والأعمى بما لا يعلمون أنه </w:t>
      </w:r>
      <w:proofErr w:type="gramStart"/>
      <w:r w:rsidRPr="002607A0">
        <w:rPr>
          <w:rFonts w:cs="Traditional Arabic" w:hint="cs"/>
          <w:sz w:val="32"/>
          <w:szCs w:val="32"/>
          <w:rtl/>
        </w:rPr>
        <w:t>منكر ،</w:t>
      </w:r>
      <w:proofErr w:type="gramEnd"/>
      <w:r w:rsidRPr="002607A0">
        <w:rPr>
          <w:rFonts w:cs="Traditional Arabic" w:hint="cs"/>
          <w:sz w:val="32"/>
          <w:szCs w:val="32"/>
          <w:rtl/>
        </w:rPr>
        <w:t xml:space="preserve"> أو لا يستطيعون إنكاره لفقد تلك الحواس أو بعضها ، كذلك ضعيف </w:t>
      </w:r>
      <w:r w:rsidRPr="002607A0">
        <w:rPr>
          <w:rFonts w:cs="Traditional Arabic" w:hint="cs"/>
          <w:sz w:val="32"/>
          <w:szCs w:val="32"/>
          <w:rtl/>
        </w:rPr>
        <w:lastRenderedPageBreak/>
        <w:t>الجسم وهزيله الذي لا يستطيع الدفاع عن نفسه ، أو لا يتحمل الأذى ، وكذلك لا يلزم من يخشى على ماله وعرضه من النهب أو الانتهاك إذا أمر أو نهى أو نحو ذلك .</w:t>
      </w:r>
    </w:p>
    <w:p w14:paraId="1DB90098" w14:textId="77777777" w:rsidR="00915329" w:rsidRDefault="00FD5D19" w:rsidP="00FD5D19">
      <w:pPr>
        <w:jc w:val="lowKashida"/>
        <w:rPr>
          <w:rFonts w:cs="Traditional Arabic"/>
          <w:sz w:val="32"/>
          <w:szCs w:val="32"/>
          <w:rtl/>
        </w:rPr>
      </w:pPr>
      <w:r>
        <w:rPr>
          <w:rFonts w:cs="Traditional Arabic" w:hint="cs"/>
          <w:b/>
          <w:bCs/>
          <w:sz w:val="32"/>
          <w:szCs w:val="32"/>
          <w:rtl/>
        </w:rPr>
        <w:t xml:space="preserve">   </w:t>
      </w:r>
      <w:r w:rsidRPr="00E01EBA">
        <w:rPr>
          <w:rFonts w:cs="Traditional Arabic" w:hint="cs"/>
          <w:b/>
          <w:bCs/>
          <w:sz w:val="32"/>
          <w:szCs w:val="32"/>
          <w:rtl/>
        </w:rPr>
        <w:t xml:space="preserve">وكذا ما كان في معنى العجز </w:t>
      </w:r>
      <w:proofErr w:type="gramStart"/>
      <w:r w:rsidRPr="00E01EBA">
        <w:rPr>
          <w:rFonts w:cs="Traditional Arabic" w:hint="cs"/>
          <w:b/>
          <w:bCs/>
          <w:sz w:val="32"/>
          <w:szCs w:val="32"/>
          <w:rtl/>
        </w:rPr>
        <w:t>الحسي :</w:t>
      </w:r>
      <w:proofErr w:type="gramEnd"/>
      <w:r>
        <w:rPr>
          <w:rFonts w:cs="Traditional Arabic" w:hint="cs"/>
          <w:sz w:val="32"/>
          <w:szCs w:val="32"/>
          <w:rtl/>
        </w:rPr>
        <w:t xml:space="preserve"> كأن يلحقه من جرَّاء</w:t>
      </w:r>
      <w:r w:rsidRPr="002607A0">
        <w:rPr>
          <w:rFonts w:cs="Traditional Arabic" w:hint="cs"/>
          <w:sz w:val="32"/>
          <w:szCs w:val="32"/>
          <w:rtl/>
        </w:rPr>
        <w:t xml:space="preserve"> </w:t>
      </w:r>
      <w:r>
        <w:rPr>
          <w:rFonts w:cs="Traditional Arabic" w:hint="cs"/>
          <w:sz w:val="32"/>
          <w:szCs w:val="32"/>
          <w:rtl/>
        </w:rPr>
        <w:t xml:space="preserve">احتسابه </w:t>
      </w:r>
      <w:r w:rsidRPr="002607A0">
        <w:rPr>
          <w:rFonts w:cs="Traditional Arabic" w:hint="cs"/>
          <w:sz w:val="32"/>
          <w:szCs w:val="32"/>
          <w:rtl/>
        </w:rPr>
        <w:t xml:space="preserve">مكروه معتبر في إسقاط الوجوب عنه </w:t>
      </w:r>
      <w:r w:rsidRPr="002607A0">
        <w:rPr>
          <w:rStyle w:val="a7"/>
          <w:rFonts w:cs="Traditional Arabic"/>
          <w:sz w:val="32"/>
          <w:szCs w:val="32"/>
          <w:rtl/>
        </w:rPr>
        <w:footnoteReference w:id="269"/>
      </w:r>
      <w:r w:rsidRPr="002607A0">
        <w:rPr>
          <w:rFonts w:cs="Traditional Arabic" w:hint="cs"/>
          <w:sz w:val="32"/>
          <w:szCs w:val="32"/>
          <w:rtl/>
        </w:rPr>
        <w:t xml:space="preserve"> .</w:t>
      </w:r>
      <w:r>
        <w:rPr>
          <w:rFonts w:cs="Traditional Arabic" w:hint="cs"/>
          <w:sz w:val="32"/>
          <w:szCs w:val="32"/>
          <w:rtl/>
        </w:rPr>
        <w:t xml:space="preserve"> </w:t>
      </w:r>
    </w:p>
    <w:p w14:paraId="38C50A47" w14:textId="268C349F" w:rsidR="00FD5D19" w:rsidRPr="001E77C8" w:rsidRDefault="00915329"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دل على ذلك حديث أبي سعيد الخدري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 xml:space="preserve">مرفوعاً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 إن الله ليسأل العبد يوم القيامة ، حتى يقول : ما منعك إذا رأيت المنكر أن تنكره ؟! فإذا لقن الله عبداً حجته </w:t>
      </w:r>
      <w:proofErr w:type="gramStart"/>
      <w:r w:rsidR="00FD5D19" w:rsidRPr="002607A0">
        <w:rPr>
          <w:rFonts w:cs="Traditional Arabic" w:hint="cs"/>
          <w:b/>
          <w:bCs/>
          <w:sz w:val="32"/>
          <w:szCs w:val="32"/>
          <w:rtl/>
        </w:rPr>
        <w:t>قال :</w:t>
      </w:r>
      <w:proofErr w:type="gramEnd"/>
      <w:r w:rsidR="00FD5D19" w:rsidRPr="002607A0">
        <w:rPr>
          <w:rFonts w:cs="Traditional Arabic" w:hint="cs"/>
          <w:b/>
          <w:bCs/>
          <w:sz w:val="32"/>
          <w:szCs w:val="32"/>
          <w:rtl/>
        </w:rPr>
        <w:t xml:space="preserve"> يا رب رجوتك وفرقت من الناس " </w:t>
      </w:r>
      <w:r w:rsidR="00FD5D19" w:rsidRPr="002607A0">
        <w:rPr>
          <w:rStyle w:val="a7"/>
          <w:rFonts w:cs="Traditional Arabic"/>
          <w:sz w:val="32"/>
          <w:szCs w:val="32"/>
          <w:rtl/>
        </w:rPr>
        <w:footnoteReference w:id="270"/>
      </w:r>
      <w:r w:rsidR="00FD5D19" w:rsidRPr="002607A0">
        <w:rPr>
          <w:rFonts w:cs="Traditional Arabic" w:hint="cs"/>
          <w:sz w:val="32"/>
          <w:szCs w:val="32"/>
          <w:rtl/>
        </w:rPr>
        <w:t xml:space="preserve"> </w:t>
      </w:r>
      <w:r>
        <w:rPr>
          <w:rFonts w:cs="Traditional Arabic" w:hint="cs"/>
          <w:sz w:val="32"/>
          <w:szCs w:val="32"/>
          <w:rtl/>
        </w:rPr>
        <w:t xml:space="preserve">، </w:t>
      </w:r>
      <w:r w:rsidR="00FD5D19" w:rsidRPr="002607A0">
        <w:rPr>
          <w:rFonts w:cs="Traditional Arabic" w:hint="cs"/>
          <w:sz w:val="32"/>
          <w:szCs w:val="32"/>
          <w:rtl/>
        </w:rPr>
        <w:t xml:space="preserve">فقد اعتبر النبي </w:t>
      </w:r>
      <w:r w:rsidR="00FD5D19" w:rsidRPr="002607A0">
        <w:rPr>
          <w:rFonts w:cs="Traditional Arabic" w:hint="cs"/>
          <w:sz w:val="32"/>
          <w:szCs w:val="32"/>
        </w:rPr>
        <w:sym w:font="AGA Arabesque" w:char="F072"/>
      </w:r>
      <w:r w:rsidR="00FD5D19" w:rsidRPr="002607A0">
        <w:rPr>
          <w:rFonts w:cs="Traditional Arabic" w:hint="cs"/>
          <w:rtl/>
        </w:rPr>
        <w:t xml:space="preserve"> </w:t>
      </w:r>
      <w:r w:rsidR="00FD5D19" w:rsidRPr="008F7170">
        <w:rPr>
          <w:rFonts w:cs="Traditional Arabic" w:hint="cs"/>
          <w:sz w:val="32"/>
          <w:szCs w:val="32"/>
          <w:rtl/>
        </w:rPr>
        <w:t>ذلك</w:t>
      </w:r>
      <w:r w:rsidR="00FD5D19" w:rsidRPr="008F7170">
        <w:rPr>
          <w:rFonts w:cs="Traditional Arabic" w:hint="cs"/>
          <w:sz w:val="40"/>
          <w:szCs w:val="40"/>
          <w:rtl/>
        </w:rPr>
        <w:t xml:space="preserve"> </w:t>
      </w:r>
      <w:r w:rsidR="00FD5D19">
        <w:rPr>
          <w:rFonts w:cs="Traditional Arabic" w:hint="cs"/>
          <w:sz w:val="32"/>
          <w:szCs w:val="32"/>
          <w:rtl/>
        </w:rPr>
        <w:t>حُجْ</w:t>
      </w:r>
      <w:r w:rsidR="00FD5D19" w:rsidRPr="008F7170">
        <w:rPr>
          <w:rFonts w:cs="Traditional Arabic" w:hint="cs"/>
          <w:sz w:val="32"/>
          <w:szCs w:val="32"/>
          <w:rtl/>
        </w:rPr>
        <w:t>ه .</w:t>
      </w:r>
    </w:p>
    <w:p w14:paraId="3E66DAD4" w14:textId="77777777" w:rsidR="00915329" w:rsidRDefault="00FD5D19" w:rsidP="00915329">
      <w:pPr>
        <w:jc w:val="lowKashida"/>
        <w:rPr>
          <w:rFonts w:cs="Traditional Arabic"/>
          <w:sz w:val="20"/>
          <w:szCs w:val="32"/>
          <w:rtl/>
        </w:rPr>
      </w:pPr>
      <w:r>
        <w:rPr>
          <w:rFonts w:cs="Traditional Arabic" w:hint="cs"/>
          <w:sz w:val="20"/>
          <w:szCs w:val="32"/>
          <w:rtl/>
        </w:rPr>
        <w:t xml:space="preserve">     </w:t>
      </w:r>
      <w:r w:rsidRPr="002607A0">
        <w:rPr>
          <w:rFonts w:cs="Traditional Arabic" w:hint="cs"/>
          <w:sz w:val="20"/>
          <w:szCs w:val="32"/>
          <w:rtl/>
        </w:rPr>
        <w:t>ومما يدل على هذا المعنى أيضا</w:t>
      </w:r>
      <w:r>
        <w:rPr>
          <w:rFonts w:cs="Traditional Arabic" w:hint="cs"/>
          <w:sz w:val="20"/>
          <w:szCs w:val="32"/>
          <w:rtl/>
        </w:rPr>
        <w:t>ً</w:t>
      </w:r>
      <w:r w:rsidRPr="002607A0">
        <w:rPr>
          <w:rFonts w:cs="Traditional Arabic" w:hint="cs"/>
          <w:sz w:val="20"/>
          <w:szCs w:val="32"/>
          <w:rtl/>
        </w:rPr>
        <w:t xml:space="preserve"> حديث حذيفة </w:t>
      </w:r>
      <w:r w:rsidRPr="002607A0">
        <w:rPr>
          <w:rFonts w:cs="Traditional Arabic" w:hint="cs"/>
          <w:sz w:val="20"/>
          <w:szCs w:val="32"/>
        </w:rPr>
        <w:sym w:font="AGA Arabesque" w:char="F074"/>
      </w:r>
      <w:r w:rsidRPr="002607A0">
        <w:rPr>
          <w:rFonts w:cs="Traditional Arabic" w:hint="cs"/>
          <w:sz w:val="20"/>
          <w:szCs w:val="32"/>
          <w:rtl/>
        </w:rPr>
        <w:t xml:space="preserve"> </w:t>
      </w:r>
      <w:proofErr w:type="gramStart"/>
      <w:r w:rsidRPr="002607A0">
        <w:rPr>
          <w:rFonts w:cs="Traditional Arabic" w:hint="cs"/>
          <w:sz w:val="20"/>
          <w:szCs w:val="32"/>
          <w:rtl/>
        </w:rPr>
        <w:t xml:space="preserve">مرفوعاً </w:t>
      </w:r>
      <w:r w:rsidRPr="002607A0">
        <w:rPr>
          <w:rFonts w:cs="Traditional Arabic" w:hint="cs"/>
          <w:b/>
          <w:bCs/>
          <w:sz w:val="20"/>
          <w:szCs w:val="32"/>
          <w:rtl/>
        </w:rPr>
        <w:t>:</w:t>
      </w:r>
      <w:proofErr w:type="gramEnd"/>
      <w:r w:rsidRPr="002607A0">
        <w:rPr>
          <w:rFonts w:cs="Traditional Arabic" w:hint="cs"/>
          <w:b/>
          <w:bCs/>
          <w:sz w:val="20"/>
          <w:szCs w:val="32"/>
          <w:rtl/>
        </w:rPr>
        <w:t xml:space="preserve"> " لا ينبغي للمؤمن أن يُذل نفسه ، </w:t>
      </w:r>
      <w:r w:rsidRPr="002607A0">
        <w:rPr>
          <w:rFonts w:cs="Traditional Arabic" w:hint="cs"/>
          <w:sz w:val="20"/>
          <w:szCs w:val="32"/>
          <w:rtl/>
        </w:rPr>
        <w:t xml:space="preserve">قالوا : وكيف يُذل نفسه ؟ قال </w:t>
      </w:r>
      <w:r w:rsidRPr="002607A0">
        <w:rPr>
          <w:rFonts w:cs="Traditional Arabic" w:hint="cs"/>
          <w:b/>
          <w:bCs/>
          <w:sz w:val="20"/>
          <w:szCs w:val="32"/>
          <w:rtl/>
        </w:rPr>
        <w:t xml:space="preserve">: يتعرض للبلاء لما لا يطيقه " </w:t>
      </w:r>
      <w:r w:rsidRPr="002607A0">
        <w:rPr>
          <w:rStyle w:val="a7"/>
          <w:rFonts w:cs="Traditional Arabic"/>
          <w:sz w:val="20"/>
          <w:szCs w:val="32"/>
          <w:rtl/>
        </w:rPr>
        <w:footnoteReference w:id="271"/>
      </w:r>
      <w:r w:rsidRPr="002607A0">
        <w:rPr>
          <w:rFonts w:cs="Traditional Arabic" w:hint="cs"/>
          <w:sz w:val="20"/>
          <w:szCs w:val="32"/>
          <w:rtl/>
        </w:rPr>
        <w:t xml:space="preserve"> .</w:t>
      </w:r>
    </w:p>
    <w:p w14:paraId="6CDA237C" w14:textId="5361678E" w:rsidR="00FD5D19" w:rsidRPr="00915329" w:rsidRDefault="00915329" w:rsidP="00915329">
      <w:pPr>
        <w:jc w:val="lowKashida"/>
        <w:rPr>
          <w:rFonts w:cs="Traditional Arabic"/>
          <w:sz w:val="20"/>
          <w:szCs w:val="32"/>
          <w:rtl/>
        </w:rPr>
      </w:pPr>
      <w:r>
        <w:rPr>
          <w:rFonts w:cs="Traditional Arabic" w:hint="cs"/>
          <w:sz w:val="20"/>
          <w:szCs w:val="32"/>
          <w:rtl/>
        </w:rPr>
        <w:t xml:space="preserve">   </w:t>
      </w:r>
      <w:r w:rsidR="00FD5D19" w:rsidRPr="00E01EBA">
        <w:rPr>
          <w:rFonts w:cs="Traditional Arabic" w:hint="cs"/>
          <w:b/>
          <w:bCs/>
          <w:sz w:val="32"/>
          <w:szCs w:val="32"/>
          <w:rtl/>
        </w:rPr>
        <w:t xml:space="preserve">وأحوال </w:t>
      </w:r>
      <w:r w:rsidR="00FD5D19">
        <w:rPr>
          <w:rFonts w:cs="Traditional Arabic" w:hint="cs"/>
          <w:b/>
          <w:bCs/>
          <w:sz w:val="32"/>
          <w:szCs w:val="32"/>
          <w:rtl/>
        </w:rPr>
        <w:t xml:space="preserve">ما يُلْحَق بالعجز الحسّي أربعة </w:t>
      </w:r>
      <w:proofErr w:type="gramStart"/>
      <w:r w:rsidR="00FD5D19" w:rsidRPr="00E01EBA">
        <w:rPr>
          <w:rFonts w:cs="Traditional Arabic" w:hint="cs"/>
          <w:b/>
          <w:bCs/>
          <w:sz w:val="32"/>
          <w:szCs w:val="32"/>
          <w:rtl/>
        </w:rPr>
        <w:t>ح</w:t>
      </w:r>
      <w:r w:rsidR="00FD5D19">
        <w:rPr>
          <w:rFonts w:cs="Traditional Arabic" w:hint="cs"/>
          <w:b/>
          <w:bCs/>
          <w:sz w:val="32"/>
          <w:szCs w:val="32"/>
          <w:rtl/>
        </w:rPr>
        <w:t>ا</w:t>
      </w:r>
      <w:r w:rsidR="00FD5D19" w:rsidRPr="00E01EBA">
        <w:rPr>
          <w:rFonts w:cs="Traditional Arabic" w:hint="cs"/>
          <w:b/>
          <w:bCs/>
          <w:sz w:val="32"/>
          <w:szCs w:val="32"/>
          <w:rtl/>
        </w:rPr>
        <w:t>ل</w:t>
      </w:r>
      <w:r w:rsidR="00FD5D19">
        <w:rPr>
          <w:rFonts w:cs="Traditional Arabic" w:hint="cs"/>
          <w:b/>
          <w:bCs/>
          <w:sz w:val="32"/>
          <w:szCs w:val="32"/>
          <w:rtl/>
        </w:rPr>
        <w:t>ات</w:t>
      </w:r>
      <w:r w:rsidR="00FD5D19" w:rsidRPr="00E01EBA">
        <w:rPr>
          <w:rFonts w:cs="Traditional Arabic" w:hint="cs"/>
          <w:b/>
          <w:bCs/>
          <w:sz w:val="32"/>
          <w:szCs w:val="32"/>
          <w:rtl/>
        </w:rPr>
        <w:t xml:space="preserve"> :</w:t>
      </w:r>
      <w:proofErr w:type="gramEnd"/>
    </w:p>
    <w:p w14:paraId="07902CEF" w14:textId="3FF10EA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الحالة </w:t>
      </w:r>
      <w:proofErr w:type="gramStart"/>
      <w:r w:rsidRPr="002607A0">
        <w:rPr>
          <w:rFonts w:cs="Traditional Arabic" w:hint="cs"/>
          <w:b/>
          <w:bCs/>
          <w:sz w:val="32"/>
          <w:szCs w:val="32"/>
          <w:rtl/>
        </w:rPr>
        <w:t>الأولى :</w:t>
      </w:r>
      <w:proofErr w:type="gramEnd"/>
      <w:r w:rsidRPr="002607A0">
        <w:rPr>
          <w:rFonts w:cs="Traditional Arabic" w:hint="cs"/>
          <w:sz w:val="32"/>
          <w:szCs w:val="32"/>
          <w:rtl/>
        </w:rPr>
        <w:t xml:space="preserve"> </w:t>
      </w:r>
      <w:bookmarkStart w:id="5" w:name="_Hlk87522711"/>
      <w:r w:rsidRPr="002607A0">
        <w:rPr>
          <w:rFonts w:cs="Traditional Arabic" w:hint="cs"/>
          <w:sz w:val="32"/>
          <w:szCs w:val="32"/>
          <w:rtl/>
        </w:rPr>
        <w:t xml:space="preserve">أن يعلم </w:t>
      </w:r>
      <w:r w:rsidR="00CD373F">
        <w:rPr>
          <w:rFonts w:cs="Traditional Arabic" w:hint="cs"/>
          <w:sz w:val="32"/>
          <w:szCs w:val="32"/>
          <w:rtl/>
        </w:rPr>
        <w:t>أن احتسابه لا يفيد</w:t>
      </w:r>
      <w:r w:rsidRPr="002607A0">
        <w:rPr>
          <w:rFonts w:cs="Traditional Arabic" w:hint="cs"/>
          <w:sz w:val="32"/>
          <w:szCs w:val="32"/>
          <w:rtl/>
        </w:rPr>
        <w:t xml:space="preserve"> </w:t>
      </w:r>
      <w:bookmarkEnd w:id="5"/>
      <w:r w:rsidRPr="002607A0">
        <w:rPr>
          <w:rFonts w:cs="Traditional Arabic" w:hint="cs"/>
          <w:sz w:val="32"/>
          <w:szCs w:val="32"/>
          <w:rtl/>
        </w:rPr>
        <w:t xml:space="preserve">ويُضرب إن تكلم ، فلا يجب عليه </w:t>
      </w:r>
      <w:r>
        <w:rPr>
          <w:rFonts w:cs="Traditional Arabic" w:hint="cs"/>
          <w:sz w:val="32"/>
          <w:szCs w:val="32"/>
          <w:rtl/>
        </w:rPr>
        <w:t>الاحتساب</w:t>
      </w:r>
      <w:r w:rsidRPr="002607A0">
        <w:rPr>
          <w:rFonts w:cs="Traditional Arabic" w:hint="cs"/>
          <w:sz w:val="32"/>
          <w:szCs w:val="32"/>
          <w:rtl/>
        </w:rPr>
        <w:t xml:space="preserve"> .</w:t>
      </w:r>
    </w:p>
    <w:p w14:paraId="41187B0E" w14:textId="1DCBE11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الحالة </w:t>
      </w:r>
      <w:proofErr w:type="gramStart"/>
      <w:r w:rsidRPr="002607A0">
        <w:rPr>
          <w:rFonts w:cs="Traditional Arabic" w:hint="cs"/>
          <w:b/>
          <w:bCs/>
          <w:sz w:val="32"/>
          <w:szCs w:val="32"/>
          <w:rtl/>
        </w:rPr>
        <w:t>الثانية :</w:t>
      </w:r>
      <w:proofErr w:type="gramEnd"/>
      <w:r w:rsidRPr="002607A0">
        <w:rPr>
          <w:rFonts w:cs="Traditional Arabic" w:hint="cs"/>
          <w:b/>
          <w:bCs/>
          <w:sz w:val="32"/>
          <w:szCs w:val="32"/>
          <w:rtl/>
        </w:rPr>
        <w:t xml:space="preserve"> </w:t>
      </w:r>
      <w:r w:rsidR="00CD373F" w:rsidRPr="002607A0">
        <w:rPr>
          <w:rFonts w:cs="Traditional Arabic" w:hint="cs"/>
          <w:sz w:val="32"/>
          <w:szCs w:val="32"/>
          <w:rtl/>
        </w:rPr>
        <w:t xml:space="preserve">أن يعلم </w:t>
      </w:r>
      <w:r w:rsidR="00CD373F">
        <w:rPr>
          <w:rFonts w:cs="Traditional Arabic" w:hint="cs"/>
          <w:sz w:val="32"/>
          <w:szCs w:val="32"/>
          <w:rtl/>
        </w:rPr>
        <w:t>أن احتسابه يفيد</w:t>
      </w:r>
      <w:r w:rsidR="00CD373F" w:rsidRPr="002607A0">
        <w:rPr>
          <w:rFonts w:cs="Traditional Arabic" w:hint="cs"/>
          <w:sz w:val="32"/>
          <w:szCs w:val="32"/>
          <w:rtl/>
        </w:rPr>
        <w:t xml:space="preserve"> </w:t>
      </w:r>
      <w:r w:rsidR="00CD373F">
        <w:rPr>
          <w:rFonts w:cs="Traditional Arabic" w:hint="cs"/>
          <w:sz w:val="32"/>
          <w:szCs w:val="32"/>
          <w:rtl/>
        </w:rPr>
        <w:t>و</w:t>
      </w:r>
      <w:r w:rsidRPr="002607A0">
        <w:rPr>
          <w:rFonts w:cs="Traditional Arabic" w:hint="cs"/>
          <w:sz w:val="32"/>
          <w:szCs w:val="32"/>
          <w:rtl/>
        </w:rPr>
        <w:t xml:space="preserve">يزول </w:t>
      </w:r>
      <w:r w:rsidR="00CD373F">
        <w:rPr>
          <w:rFonts w:cs="Traditional Arabic" w:hint="cs"/>
          <w:sz w:val="32"/>
          <w:szCs w:val="32"/>
          <w:rtl/>
        </w:rPr>
        <w:t xml:space="preserve">المنكر </w:t>
      </w:r>
      <w:r w:rsidRPr="002607A0">
        <w:rPr>
          <w:rFonts w:cs="Traditional Arabic" w:hint="cs"/>
          <w:sz w:val="32"/>
          <w:szCs w:val="32"/>
          <w:rtl/>
        </w:rPr>
        <w:t>بقوله وفعله ولا يؤدي به إلى مكروه ، فيجب عليه الإنكار .</w:t>
      </w:r>
    </w:p>
    <w:p w14:paraId="6335A4B2" w14:textId="1DA20E8C" w:rsidR="00FD5D19" w:rsidRPr="002607A0" w:rsidRDefault="00FD5D19" w:rsidP="00FD5D19">
      <w:pPr>
        <w:jc w:val="both"/>
        <w:rPr>
          <w:rFonts w:cs="Traditional Arabic"/>
          <w:sz w:val="32"/>
          <w:szCs w:val="32"/>
          <w:rtl/>
        </w:rPr>
      </w:pPr>
      <w:r>
        <w:rPr>
          <w:rFonts w:cs="Traditional Arabic" w:hint="cs"/>
          <w:b/>
          <w:bCs/>
          <w:sz w:val="32"/>
          <w:szCs w:val="32"/>
          <w:rtl/>
        </w:rPr>
        <w:t xml:space="preserve">  </w:t>
      </w:r>
      <w:r w:rsidR="00CD373F">
        <w:rPr>
          <w:rFonts w:cs="Traditional Arabic" w:hint="cs"/>
          <w:b/>
          <w:bCs/>
          <w:sz w:val="32"/>
          <w:szCs w:val="32"/>
          <w:rtl/>
        </w:rPr>
        <w:t xml:space="preserve"> </w:t>
      </w:r>
      <w:r w:rsidRPr="002607A0">
        <w:rPr>
          <w:rFonts w:cs="Traditional Arabic" w:hint="cs"/>
          <w:b/>
          <w:bCs/>
          <w:sz w:val="32"/>
          <w:szCs w:val="32"/>
          <w:rtl/>
        </w:rPr>
        <w:t>الحالة</w:t>
      </w:r>
      <w:r>
        <w:rPr>
          <w:rFonts w:cs="Traditional Arabic" w:hint="cs"/>
          <w:b/>
          <w:bCs/>
          <w:sz w:val="32"/>
          <w:szCs w:val="32"/>
          <w:rtl/>
        </w:rPr>
        <w:t xml:space="preserve"> </w:t>
      </w:r>
      <w:proofErr w:type="gramStart"/>
      <w:r w:rsidRPr="002607A0">
        <w:rPr>
          <w:rFonts w:cs="Traditional Arabic" w:hint="cs"/>
          <w:b/>
          <w:bCs/>
          <w:sz w:val="32"/>
          <w:szCs w:val="32"/>
          <w:rtl/>
        </w:rPr>
        <w:t>الثالثة :</w:t>
      </w:r>
      <w:proofErr w:type="gramEnd"/>
      <w:r w:rsidRPr="002607A0">
        <w:rPr>
          <w:rFonts w:cs="Traditional Arabic" w:hint="cs"/>
          <w:b/>
          <w:bCs/>
          <w:sz w:val="32"/>
          <w:szCs w:val="32"/>
          <w:rtl/>
        </w:rPr>
        <w:t xml:space="preserve"> </w:t>
      </w:r>
      <w:r w:rsidR="00CD373F" w:rsidRPr="002607A0">
        <w:rPr>
          <w:rFonts w:cs="Traditional Arabic" w:hint="cs"/>
          <w:sz w:val="32"/>
          <w:szCs w:val="32"/>
          <w:rtl/>
        </w:rPr>
        <w:t xml:space="preserve">أن يعلم </w:t>
      </w:r>
      <w:r w:rsidR="00CD373F">
        <w:rPr>
          <w:rFonts w:cs="Traditional Arabic" w:hint="cs"/>
          <w:sz w:val="32"/>
          <w:szCs w:val="32"/>
          <w:rtl/>
        </w:rPr>
        <w:t>أن احتسابه لا يفيد</w:t>
      </w:r>
      <w:r w:rsidR="00CD373F" w:rsidRPr="002607A0">
        <w:rPr>
          <w:rFonts w:cs="Traditional Arabic" w:hint="cs"/>
          <w:sz w:val="32"/>
          <w:szCs w:val="32"/>
          <w:rtl/>
        </w:rPr>
        <w:t xml:space="preserve"> </w:t>
      </w:r>
      <w:r w:rsidRPr="002607A0">
        <w:rPr>
          <w:rFonts w:cs="Traditional Arabic" w:hint="cs"/>
          <w:sz w:val="32"/>
          <w:szCs w:val="32"/>
          <w:rtl/>
        </w:rPr>
        <w:t xml:space="preserve">، ولكنّه يخاف مكروهاً ، فلا يجب عليه </w:t>
      </w:r>
      <w:r>
        <w:rPr>
          <w:rFonts w:cs="Traditional Arabic" w:hint="cs"/>
          <w:sz w:val="32"/>
          <w:szCs w:val="32"/>
          <w:rtl/>
        </w:rPr>
        <w:t>الاحتساب لعدم فائدته</w:t>
      </w:r>
      <w:r w:rsidRPr="002607A0">
        <w:rPr>
          <w:rFonts w:cs="Traditional Arabic" w:hint="cs"/>
          <w:sz w:val="32"/>
          <w:szCs w:val="32"/>
          <w:rtl/>
        </w:rPr>
        <w:t xml:space="preserve"> ، ولكن يستحب له </w:t>
      </w:r>
      <w:r>
        <w:rPr>
          <w:rFonts w:cs="Traditional Arabic" w:hint="cs"/>
          <w:sz w:val="32"/>
          <w:szCs w:val="32"/>
          <w:rtl/>
        </w:rPr>
        <w:t xml:space="preserve">الاحتساب </w:t>
      </w:r>
      <w:r w:rsidRPr="002607A0">
        <w:rPr>
          <w:rFonts w:cs="Traditional Arabic" w:hint="cs"/>
          <w:sz w:val="32"/>
          <w:szCs w:val="32"/>
          <w:rtl/>
        </w:rPr>
        <w:t xml:space="preserve">لإظهار شعائر الإسلام ، وتذكير الناس بأمر الدين كما قال تعالى </w:t>
      </w:r>
      <w:r w:rsidRPr="002607A0">
        <w:rPr>
          <w:rFonts w:cs="Traditional Arabic" w:hint="cs"/>
          <w:b/>
          <w:bCs/>
          <w:sz w:val="32"/>
          <w:szCs w:val="32"/>
          <w:rtl/>
        </w:rPr>
        <w:t xml:space="preserve">: </w:t>
      </w:r>
      <w:r w:rsidRPr="00397CB6">
        <w:rPr>
          <w:rFonts w:ascii="QCF_BSML" w:hAnsi="QCF_BSML" w:cs="QCF_BSML"/>
          <w:b/>
          <w:bCs/>
          <w:color w:val="000000"/>
          <w:sz w:val="26"/>
          <w:szCs w:val="26"/>
          <w:rtl/>
        </w:rPr>
        <w:t xml:space="preserve">ﭽ </w:t>
      </w:r>
      <w:r w:rsidRPr="00397CB6">
        <w:rPr>
          <w:rFonts w:ascii="QCF_P523" w:hAnsi="QCF_P523" w:cs="QCF_P523"/>
          <w:b/>
          <w:bCs/>
          <w:color w:val="000000"/>
          <w:sz w:val="26"/>
          <w:szCs w:val="26"/>
          <w:rtl/>
        </w:rPr>
        <w:t xml:space="preserve">ﭭ  ﭮ  ﭯ  ﭰ  ﭱ </w:t>
      </w:r>
      <w:r w:rsidRPr="00397CB6">
        <w:rPr>
          <w:rFonts w:ascii="QCF_BSML" w:hAnsi="QCF_BSML" w:cs="QCF_BSML"/>
          <w:b/>
          <w:bCs/>
          <w:color w:val="000000"/>
          <w:sz w:val="26"/>
          <w:szCs w:val="26"/>
          <w:rtl/>
        </w:rPr>
        <w:t>ﭼ</w:t>
      </w:r>
      <w:r w:rsidRPr="00397CB6">
        <w:rPr>
          <w:rFonts w:ascii="Arial" w:hAnsi="Arial" w:cs="Arial"/>
          <w:b/>
          <w:bCs/>
          <w:color w:val="000000"/>
          <w:sz w:val="20"/>
          <w:szCs w:val="20"/>
          <w:rtl/>
        </w:rPr>
        <w:t xml:space="preserve"> </w:t>
      </w:r>
      <w:r w:rsidRPr="00397CB6">
        <w:rPr>
          <w:rFonts w:cs="Traditional Arabic" w:hint="cs"/>
          <w:sz w:val="30"/>
          <w:szCs w:val="30"/>
          <w:vertAlign w:val="subscript"/>
          <w:rtl/>
        </w:rPr>
        <w:t xml:space="preserve">الذاريات آية </w:t>
      </w:r>
      <w:r w:rsidR="00397CB6" w:rsidRPr="00397CB6">
        <w:rPr>
          <w:rFonts w:cs="Traditional Arabic" w:hint="cs"/>
          <w:sz w:val="30"/>
          <w:szCs w:val="30"/>
          <w:vertAlign w:val="subscript"/>
          <w:rtl/>
        </w:rPr>
        <w:t>55</w:t>
      </w:r>
      <w:r w:rsidRPr="00397CB6">
        <w:rPr>
          <w:rFonts w:cs="Traditional Arabic" w:hint="cs"/>
          <w:sz w:val="30"/>
          <w:szCs w:val="30"/>
          <w:vertAlign w:val="subscript"/>
          <w:rtl/>
        </w:rPr>
        <w:t xml:space="preserve"> .</w:t>
      </w:r>
    </w:p>
    <w:p w14:paraId="1BFC2DFD" w14:textId="515B860D"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الحالة </w:t>
      </w:r>
      <w:proofErr w:type="gramStart"/>
      <w:r w:rsidRPr="002607A0">
        <w:rPr>
          <w:rFonts w:cs="Traditional Arabic" w:hint="cs"/>
          <w:b/>
          <w:bCs/>
          <w:sz w:val="32"/>
          <w:szCs w:val="32"/>
          <w:rtl/>
        </w:rPr>
        <w:t>الرابعة :</w:t>
      </w:r>
      <w:proofErr w:type="gramEnd"/>
      <w:r w:rsidRPr="002607A0">
        <w:rPr>
          <w:rFonts w:cs="Traditional Arabic" w:hint="cs"/>
          <w:b/>
          <w:bCs/>
          <w:sz w:val="32"/>
          <w:szCs w:val="32"/>
          <w:rtl/>
        </w:rPr>
        <w:t xml:space="preserve"> </w:t>
      </w:r>
      <w:r w:rsidR="00CD373F" w:rsidRPr="002607A0">
        <w:rPr>
          <w:rFonts w:cs="Traditional Arabic" w:hint="cs"/>
          <w:sz w:val="32"/>
          <w:szCs w:val="32"/>
          <w:rtl/>
        </w:rPr>
        <w:t xml:space="preserve">أن يعلم </w:t>
      </w:r>
      <w:r w:rsidR="00CD373F">
        <w:rPr>
          <w:rFonts w:cs="Traditional Arabic" w:hint="cs"/>
          <w:sz w:val="32"/>
          <w:szCs w:val="32"/>
          <w:rtl/>
        </w:rPr>
        <w:t>أن احتسابه يفيد</w:t>
      </w:r>
      <w:r w:rsidR="00CD373F" w:rsidRPr="002607A0">
        <w:rPr>
          <w:rFonts w:cs="Traditional Arabic" w:hint="cs"/>
          <w:sz w:val="32"/>
          <w:szCs w:val="32"/>
          <w:rtl/>
        </w:rPr>
        <w:t xml:space="preserve"> </w:t>
      </w:r>
      <w:r w:rsidR="00CD373F">
        <w:rPr>
          <w:rFonts w:cs="Traditional Arabic" w:hint="cs"/>
          <w:sz w:val="32"/>
          <w:szCs w:val="32"/>
          <w:rtl/>
        </w:rPr>
        <w:t>ويزول المنكر و</w:t>
      </w:r>
      <w:r w:rsidRPr="002607A0">
        <w:rPr>
          <w:rFonts w:cs="Traditional Arabic" w:hint="cs"/>
          <w:sz w:val="32"/>
          <w:szCs w:val="32"/>
          <w:rtl/>
        </w:rPr>
        <w:t xml:space="preserve"> أنه يُصاب بمكروه </w:t>
      </w:r>
      <w:r>
        <w:rPr>
          <w:rFonts w:cs="Traditional Arabic" w:hint="cs"/>
          <w:sz w:val="32"/>
          <w:szCs w:val="32"/>
          <w:rtl/>
        </w:rPr>
        <w:t>، كما لو قدر على أن</w:t>
      </w:r>
      <w:r w:rsidRPr="002607A0">
        <w:rPr>
          <w:rFonts w:cs="Traditional Arabic" w:hint="cs"/>
          <w:sz w:val="32"/>
          <w:szCs w:val="32"/>
          <w:rtl/>
        </w:rPr>
        <w:t xml:space="preserve"> يرمي زجاجة خمر لفاسق فيكسرها ويريق الخمر ، وعلم أنّ </w:t>
      </w:r>
      <w:r>
        <w:rPr>
          <w:rFonts w:cs="Traditional Arabic" w:hint="cs"/>
          <w:sz w:val="32"/>
          <w:szCs w:val="32"/>
          <w:rtl/>
        </w:rPr>
        <w:t xml:space="preserve">صاحبه سيعتدي عليه ويضربه ؛ فَيُسْتَحبُ في هذه الحالة الاحتساب </w:t>
      </w:r>
      <w:r w:rsidRPr="002607A0">
        <w:rPr>
          <w:rFonts w:cs="Traditional Arabic" w:hint="cs"/>
          <w:sz w:val="32"/>
          <w:szCs w:val="32"/>
          <w:rtl/>
        </w:rPr>
        <w:t>.</w:t>
      </w:r>
    </w:p>
    <w:p w14:paraId="347CF6E9" w14:textId="1032BC5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وليس من عدم الاستطاعة والقدرة مجرّد </w:t>
      </w:r>
      <w:proofErr w:type="gramStart"/>
      <w:r w:rsidRPr="002607A0">
        <w:rPr>
          <w:rFonts w:cs="Traditional Arabic" w:hint="cs"/>
          <w:sz w:val="32"/>
          <w:szCs w:val="32"/>
          <w:rtl/>
        </w:rPr>
        <w:t>الهيبة ،</w:t>
      </w:r>
      <w:proofErr w:type="gramEnd"/>
      <w:r w:rsidRPr="002607A0">
        <w:rPr>
          <w:rFonts w:cs="Traditional Arabic" w:hint="cs"/>
          <w:sz w:val="32"/>
          <w:szCs w:val="32"/>
          <w:rtl/>
        </w:rPr>
        <w:t xml:space="preserve"> وعلى ذلك حمل قوله </w:t>
      </w:r>
      <w:r w:rsidRPr="002607A0">
        <w:rPr>
          <w:rFonts w:cs="Traditional Arabic" w:hint="cs"/>
          <w:sz w:val="32"/>
          <w:szCs w:val="32"/>
        </w:rPr>
        <w:sym w:font="AGA Arabesque" w:char="F072"/>
      </w:r>
      <w:r>
        <w:rPr>
          <w:rFonts w:cs="Traditional Arabic" w:hint="cs"/>
          <w:sz w:val="32"/>
          <w:szCs w:val="32"/>
          <w:rtl/>
        </w:rPr>
        <w:t xml:space="preserve"> </w:t>
      </w:r>
      <w:r w:rsidRPr="002607A0">
        <w:rPr>
          <w:rFonts w:cs="Traditional Arabic" w:hint="cs"/>
          <w:sz w:val="32"/>
          <w:szCs w:val="32"/>
          <w:rtl/>
        </w:rPr>
        <w:t xml:space="preserve">فيما رواه أبو سعيد الخدري </w:t>
      </w:r>
      <w:r w:rsidRPr="002607A0">
        <w:rPr>
          <w:rFonts w:cs="Traditional Arabic" w:hint="cs"/>
          <w:sz w:val="32"/>
          <w:szCs w:val="32"/>
        </w:rPr>
        <w:sym w:font="AGA Arabesque" w:char="F074"/>
      </w:r>
      <w:r w:rsidRPr="002607A0">
        <w:rPr>
          <w:rFonts w:cs="Traditional Arabic" w:hint="cs"/>
          <w:sz w:val="32"/>
          <w:szCs w:val="32"/>
          <w:rtl/>
        </w:rPr>
        <w:t xml:space="preserve"> </w:t>
      </w:r>
      <w:r w:rsidRPr="002607A0">
        <w:rPr>
          <w:rFonts w:cs="Traditional Arabic" w:hint="cs"/>
          <w:b/>
          <w:bCs/>
          <w:sz w:val="32"/>
          <w:szCs w:val="32"/>
          <w:rtl/>
        </w:rPr>
        <w:t xml:space="preserve">: " ألا لا يمنعنّ أحدكم رهبة الناس أن يقول بحق إذا رآه أو شهده فإنه لا يقرِّب من أجل ولا يباعد من رزق أن يقول بحق أو يذكر بعظيم " </w:t>
      </w:r>
      <w:r w:rsidRPr="002607A0">
        <w:rPr>
          <w:rStyle w:val="a7"/>
          <w:rFonts w:cs="Traditional Arabic"/>
          <w:sz w:val="32"/>
          <w:szCs w:val="32"/>
          <w:rtl/>
        </w:rPr>
        <w:footnoteReference w:id="272"/>
      </w:r>
      <w:r w:rsidRPr="002607A0">
        <w:rPr>
          <w:rFonts w:cs="Traditional Arabic" w:hint="cs"/>
          <w:sz w:val="32"/>
          <w:szCs w:val="32"/>
          <w:rtl/>
        </w:rPr>
        <w:t>.</w:t>
      </w:r>
    </w:p>
    <w:p w14:paraId="391924BB" w14:textId="5FF83A0B"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ولا يمكن تصوّر عدم القدرة والاستطاعة إلاّ في </w:t>
      </w:r>
      <w:r>
        <w:rPr>
          <w:rFonts w:cs="Traditional Arabic" w:hint="cs"/>
          <w:sz w:val="32"/>
          <w:szCs w:val="32"/>
          <w:rtl/>
        </w:rPr>
        <w:t>الاحتساب</w:t>
      </w:r>
      <w:r w:rsidRPr="002607A0">
        <w:rPr>
          <w:rFonts w:cs="Traditional Arabic" w:hint="cs"/>
          <w:sz w:val="32"/>
          <w:szCs w:val="32"/>
          <w:rtl/>
        </w:rPr>
        <w:t xml:space="preserve"> باليد </w:t>
      </w:r>
      <w:proofErr w:type="gramStart"/>
      <w:r w:rsidRPr="002607A0">
        <w:rPr>
          <w:rFonts w:cs="Traditional Arabic" w:hint="cs"/>
          <w:sz w:val="32"/>
          <w:szCs w:val="32"/>
          <w:rtl/>
        </w:rPr>
        <w:t>واللسان ،</w:t>
      </w:r>
      <w:proofErr w:type="gramEnd"/>
      <w:r w:rsidRPr="002607A0">
        <w:rPr>
          <w:rFonts w:cs="Traditional Arabic" w:hint="cs"/>
          <w:sz w:val="32"/>
          <w:szCs w:val="32"/>
          <w:rtl/>
        </w:rPr>
        <w:t xml:space="preserve"> أمّا </w:t>
      </w:r>
      <w:r>
        <w:rPr>
          <w:rFonts w:cs="Traditional Arabic" w:hint="cs"/>
          <w:sz w:val="32"/>
          <w:szCs w:val="32"/>
          <w:rtl/>
        </w:rPr>
        <w:t>الاحتساب</w:t>
      </w:r>
      <w:r w:rsidRPr="002607A0">
        <w:rPr>
          <w:rFonts w:cs="Traditional Arabic" w:hint="cs"/>
          <w:sz w:val="32"/>
          <w:szCs w:val="32"/>
          <w:rtl/>
        </w:rPr>
        <w:t xml:space="preserve"> القلبي ، فالقدرة عليه موجودة دائماً .</w:t>
      </w:r>
    </w:p>
    <w:p w14:paraId="14A2FCD8" w14:textId="796F5C09" w:rsidR="00FD5D19" w:rsidRDefault="00FD5D19" w:rsidP="00FD5D19">
      <w:pPr>
        <w:jc w:val="lowKashida"/>
        <w:rPr>
          <w:rFonts w:cs="Traditional Arabic"/>
          <w:sz w:val="32"/>
          <w:szCs w:val="32"/>
          <w:rtl/>
        </w:rPr>
      </w:pPr>
      <w:r>
        <w:rPr>
          <w:rFonts w:cs="Traditional Arabic" w:hint="cs"/>
          <w:sz w:val="32"/>
          <w:szCs w:val="32"/>
          <w:rtl/>
        </w:rPr>
        <w:t xml:space="preserve">   </w:t>
      </w:r>
      <w:r w:rsidRPr="00433388">
        <w:rPr>
          <w:rFonts w:cs="Traditional Arabic" w:hint="cs"/>
          <w:b/>
          <w:bCs/>
          <w:sz w:val="32"/>
          <w:szCs w:val="32"/>
          <w:rtl/>
        </w:rPr>
        <w:t>و</w:t>
      </w:r>
      <w:r>
        <w:rPr>
          <w:rFonts w:cs="Traditional Arabic" w:hint="cs"/>
          <w:b/>
          <w:bCs/>
          <w:sz w:val="32"/>
          <w:szCs w:val="32"/>
          <w:rtl/>
        </w:rPr>
        <w:t>الاحتساب</w:t>
      </w:r>
      <w:r w:rsidRPr="00947330">
        <w:rPr>
          <w:rFonts w:cs="Traditional Arabic" w:hint="cs"/>
          <w:b/>
          <w:bCs/>
          <w:sz w:val="32"/>
          <w:szCs w:val="32"/>
          <w:rtl/>
        </w:rPr>
        <w:t xml:space="preserve"> </w:t>
      </w:r>
      <w:proofErr w:type="gramStart"/>
      <w:r w:rsidRPr="00947330">
        <w:rPr>
          <w:rFonts w:cs="Traditional Arabic" w:hint="cs"/>
          <w:b/>
          <w:bCs/>
          <w:sz w:val="32"/>
          <w:szCs w:val="32"/>
          <w:rtl/>
        </w:rPr>
        <w:t>القلبي :</w:t>
      </w:r>
      <w:proofErr w:type="gramEnd"/>
      <w:r>
        <w:rPr>
          <w:rFonts w:cs="Traditional Arabic" w:hint="cs"/>
          <w:sz w:val="32"/>
          <w:szCs w:val="32"/>
          <w:rtl/>
        </w:rPr>
        <w:t xml:space="preserve"> لا يُعْتَبر </w:t>
      </w:r>
      <w:r w:rsidRPr="002607A0">
        <w:rPr>
          <w:rFonts w:cs="Traditional Arabic" w:hint="cs"/>
          <w:sz w:val="32"/>
          <w:szCs w:val="32"/>
          <w:rtl/>
        </w:rPr>
        <w:t>موقفاً سلبياً ، بل إن فاعليته الاجتماعية تتجلى في اعتزال المنكر وأهله .</w:t>
      </w:r>
      <w:r w:rsidRPr="002607A0">
        <w:rPr>
          <w:rStyle w:val="a7"/>
          <w:rFonts w:cs="Traditional Arabic"/>
          <w:sz w:val="32"/>
          <w:szCs w:val="32"/>
          <w:rtl/>
        </w:rPr>
        <w:footnoteReference w:id="273"/>
      </w:r>
      <w:r w:rsidRPr="002607A0">
        <w:rPr>
          <w:rFonts w:cs="Traditional Arabic" w:hint="cs"/>
          <w:sz w:val="32"/>
          <w:szCs w:val="32"/>
          <w:rtl/>
        </w:rPr>
        <w:t xml:space="preserve"> .</w:t>
      </w:r>
    </w:p>
    <w:p w14:paraId="402AB91C" w14:textId="77777777" w:rsidR="00862552" w:rsidRPr="00862552" w:rsidRDefault="00862552" w:rsidP="00FD5D19">
      <w:pPr>
        <w:jc w:val="lowKashida"/>
        <w:rPr>
          <w:rFonts w:cs="Traditional Arabic"/>
          <w:sz w:val="20"/>
          <w:szCs w:val="20"/>
          <w:rtl/>
        </w:rPr>
      </w:pPr>
    </w:p>
    <w:p w14:paraId="4BCA94F4" w14:textId="567452D3" w:rsidR="00FD5D19" w:rsidRPr="00826F5F" w:rsidRDefault="00CD373F" w:rsidP="00FD5D19">
      <w:pPr>
        <w:jc w:val="lowKashida"/>
        <w:rPr>
          <w:rFonts w:cs="PT Bold Heading"/>
          <w:rtl/>
        </w:rPr>
      </w:pPr>
      <w:r>
        <w:rPr>
          <w:rFonts w:cs="PT Bold Heading" w:hint="cs"/>
          <w:rtl/>
        </w:rPr>
        <w:t xml:space="preserve">   </w:t>
      </w:r>
      <w:r w:rsidR="00FD5D19">
        <w:rPr>
          <w:rFonts w:cs="PT Bold Heading" w:hint="cs"/>
          <w:rtl/>
        </w:rPr>
        <w:t xml:space="preserve">س/ ما </w:t>
      </w:r>
      <w:r w:rsidR="00FD5D19" w:rsidRPr="00826F5F">
        <w:rPr>
          <w:rFonts w:cs="PT Bold Heading" w:hint="cs"/>
          <w:rtl/>
        </w:rPr>
        <w:t xml:space="preserve">حد المكروه المعتبر شرعاً </w:t>
      </w:r>
      <w:r w:rsidR="00FD5D19">
        <w:rPr>
          <w:rFonts w:cs="PT Bold Heading" w:hint="cs"/>
          <w:rtl/>
        </w:rPr>
        <w:t xml:space="preserve">الذي يُنافي الاستطاعة </w:t>
      </w:r>
      <w:r w:rsidR="00FD5D19" w:rsidRPr="00CF54A5">
        <w:rPr>
          <w:rStyle w:val="a7"/>
          <w:rFonts w:cs="Traditional Arabic"/>
          <w:sz w:val="32"/>
          <w:szCs w:val="32"/>
          <w:rtl/>
        </w:rPr>
        <w:footnoteReference w:id="274"/>
      </w:r>
      <w:r w:rsidR="00FD5D19">
        <w:rPr>
          <w:rFonts w:cs="PT Bold Heading" w:hint="cs"/>
          <w:rtl/>
        </w:rPr>
        <w:t>؟</w:t>
      </w:r>
    </w:p>
    <w:p w14:paraId="75A686BB" w14:textId="77777777" w:rsidR="00CD373F" w:rsidRDefault="00FD5D19" w:rsidP="00FD5D19">
      <w:pPr>
        <w:jc w:val="lowKashida"/>
        <w:rPr>
          <w:rFonts w:cs="Traditional Arabic"/>
          <w:sz w:val="20"/>
          <w:szCs w:val="32"/>
          <w:rtl/>
        </w:rPr>
      </w:pPr>
      <w:r>
        <w:rPr>
          <w:rFonts w:cs="PT Bold Heading" w:hint="cs"/>
          <w:rtl/>
        </w:rPr>
        <w:t xml:space="preserve">   جـ </w:t>
      </w:r>
      <w:r w:rsidRPr="00CF60D8">
        <w:rPr>
          <w:rFonts w:cs="PT Bold Heading" w:hint="cs"/>
          <w:rtl/>
        </w:rPr>
        <w:t xml:space="preserve">/ </w:t>
      </w:r>
      <w:r w:rsidRPr="002607A0">
        <w:rPr>
          <w:rFonts w:cs="Traditional Arabic" w:hint="cs"/>
          <w:sz w:val="20"/>
          <w:szCs w:val="32"/>
          <w:rtl/>
        </w:rPr>
        <w:t xml:space="preserve">من المعلوم أن الإنسان يكره </w:t>
      </w:r>
      <w:proofErr w:type="gramStart"/>
      <w:r w:rsidRPr="002607A0">
        <w:rPr>
          <w:rFonts w:cs="Traditional Arabic" w:hint="cs"/>
          <w:sz w:val="20"/>
          <w:szCs w:val="32"/>
          <w:rtl/>
        </w:rPr>
        <w:t>الضرب ،</w:t>
      </w:r>
      <w:proofErr w:type="gramEnd"/>
      <w:r w:rsidRPr="002607A0">
        <w:rPr>
          <w:rFonts w:cs="Traditional Arabic" w:hint="cs"/>
          <w:sz w:val="20"/>
          <w:szCs w:val="32"/>
          <w:rtl/>
        </w:rPr>
        <w:t xml:space="preserve"> أو الاستطالة ، أو الغيبة ، وما من شخص </w:t>
      </w:r>
      <w:r>
        <w:rPr>
          <w:rFonts w:cs="Traditional Arabic" w:hint="cs"/>
          <w:sz w:val="20"/>
          <w:szCs w:val="32"/>
          <w:rtl/>
        </w:rPr>
        <w:t>يُحتسب عليه</w:t>
      </w:r>
      <w:r w:rsidRPr="002607A0">
        <w:rPr>
          <w:rFonts w:cs="Traditional Arabic" w:hint="cs"/>
          <w:sz w:val="20"/>
          <w:szCs w:val="32"/>
          <w:rtl/>
        </w:rPr>
        <w:t xml:space="preserve"> إلا ويتوقع منه الأذى .</w:t>
      </w:r>
      <w:r>
        <w:rPr>
          <w:rFonts w:cs="Traditional Arabic" w:hint="cs"/>
          <w:sz w:val="20"/>
          <w:szCs w:val="32"/>
          <w:rtl/>
        </w:rPr>
        <w:t xml:space="preserve"> </w:t>
      </w:r>
    </w:p>
    <w:p w14:paraId="35C12E1B" w14:textId="7ED60259" w:rsidR="00FD5D19" w:rsidRPr="002607A0" w:rsidRDefault="00CD373F" w:rsidP="00FD5D19">
      <w:pPr>
        <w:jc w:val="lowKashida"/>
        <w:rPr>
          <w:rFonts w:cs="Traditional Arabic"/>
          <w:sz w:val="20"/>
          <w:szCs w:val="32"/>
          <w:rtl/>
        </w:rPr>
      </w:pPr>
      <w:r>
        <w:rPr>
          <w:rFonts w:cs="Traditional Arabic" w:hint="cs"/>
          <w:sz w:val="20"/>
          <w:szCs w:val="32"/>
          <w:rtl/>
        </w:rPr>
        <w:t xml:space="preserve">   </w:t>
      </w:r>
      <w:r w:rsidR="00FD5D19" w:rsidRPr="002607A0">
        <w:rPr>
          <w:rFonts w:cs="Traditional Arabic" w:hint="cs"/>
          <w:sz w:val="20"/>
          <w:szCs w:val="32"/>
          <w:rtl/>
        </w:rPr>
        <w:t xml:space="preserve">لذا كان لا بد من معرفة حد المكروه الذي يسقط بسببه وجوب </w:t>
      </w:r>
      <w:r w:rsidR="00FD5D19">
        <w:rPr>
          <w:rFonts w:cs="Traditional Arabic" w:hint="cs"/>
          <w:sz w:val="20"/>
          <w:szCs w:val="32"/>
          <w:rtl/>
        </w:rPr>
        <w:t>الاحتساب</w:t>
      </w:r>
      <w:r w:rsidR="00FD5D19" w:rsidRPr="002607A0">
        <w:rPr>
          <w:rFonts w:cs="Traditional Arabic" w:hint="cs"/>
          <w:sz w:val="20"/>
          <w:szCs w:val="32"/>
          <w:rtl/>
        </w:rPr>
        <w:t xml:space="preserve"> عن </w:t>
      </w:r>
      <w:proofErr w:type="gramStart"/>
      <w:r w:rsidR="00FD5D19" w:rsidRPr="002607A0">
        <w:rPr>
          <w:rFonts w:cs="Traditional Arabic" w:hint="cs"/>
          <w:sz w:val="20"/>
          <w:szCs w:val="32"/>
          <w:rtl/>
        </w:rPr>
        <w:t>المنكر .</w:t>
      </w:r>
      <w:proofErr w:type="gramEnd"/>
    </w:p>
    <w:p w14:paraId="4F129700" w14:textId="77777777" w:rsidR="00FD5D19" w:rsidRPr="002607A0" w:rsidRDefault="00FD5D19" w:rsidP="00FD5D19">
      <w:pPr>
        <w:jc w:val="lowKashida"/>
        <w:rPr>
          <w:rFonts w:cs="Traditional Arabic"/>
          <w:sz w:val="20"/>
          <w:szCs w:val="32"/>
          <w:rtl/>
        </w:rPr>
      </w:pPr>
      <w:r>
        <w:rPr>
          <w:rFonts w:cs="Traditional Arabic" w:hint="cs"/>
          <w:sz w:val="20"/>
          <w:szCs w:val="32"/>
          <w:rtl/>
        </w:rPr>
        <w:t xml:space="preserve">     </w:t>
      </w:r>
      <w:r w:rsidRPr="00EF7D53">
        <w:rPr>
          <w:rFonts w:cs="Traditional Arabic" w:hint="cs"/>
          <w:b/>
          <w:bCs/>
          <w:sz w:val="20"/>
          <w:szCs w:val="32"/>
          <w:rtl/>
        </w:rPr>
        <w:t xml:space="preserve">فالاعتداء بالضرب </w:t>
      </w:r>
      <w:r>
        <w:rPr>
          <w:rFonts w:cs="Traditional Arabic" w:hint="cs"/>
          <w:b/>
          <w:bCs/>
          <w:sz w:val="20"/>
          <w:szCs w:val="32"/>
          <w:rtl/>
        </w:rPr>
        <w:t xml:space="preserve">على </w:t>
      </w:r>
      <w:r w:rsidRPr="006755C3">
        <w:rPr>
          <w:rFonts w:cs="Traditional Arabic" w:hint="cs"/>
          <w:sz w:val="20"/>
          <w:szCs w:val="32"/>
          <w:rtl/>
        </w:rPr>
        <w:t>-</w:t>
      </w:r>
      <w:r>
        <w:rPr>
          <w:rFonts w:cs="Traditional Arabic" w:hint="cs"/>
          <w:b/>
          <w:bCs/>
          <w:sz w:val="20"/>
          <w:szCs w:val="32"/>
          <w:rtl/>
        </w:rPr>
        <w:t xml:space="preserve"> سبيل المثال </w:t>
      </w:r>
      <w:r w:rsidRPr="006755C3">
        <w:rPr>
          <w:rFonts w:cs="Traditional Arabic" w:hint="cs"/>
          <w:sz w:val="20"/>
          <w:szCs w:val="32"/>
          <w:rtl/>
        </w:rPr>
        <w:t xml:space="preserve">- </w:t>
      </w:r>
      <w:r w:rsidRPr="00EF7D53">
        <w:rPr>
          <w:rFonts w:cs="Traditional Arabic" w:hint="cs"/>
          <w:b/>
          <w:bCs/>
          <w:sz w:val="20"/>
          <w:szCs w:val="32"/>
          <w:rtl/>
        </w:rPr>
        <w:t xml:space="preserve">الذي يسقط </w:t>
      </w:r>
      <w:proofErr w:type="gramStart"/>
      <w:r w:rsidRPr="00EF7D53">
        <w:rPr>
          <w:rFonts w:cs="Traditional Arabic" w:hint="cs"/>
          <w:b/>
          <w:bCs/>
          <w:sz w:val="20"/>
          <w:szCs w:val="32"/>
          <w:rtl/>
        </w:rPr>
        <w:t>الوجوب :</w:t>
      </w:r>
      <w:proofErr w:type="gramEnd"/>
      <w:r>
        <w:rPr>
          <w:rFonts w:cs="Traditional Arabic" w:hint="cs"/>
          <w:sz w:val="20"/>
          <w:szCs w:val="32"/>
          <w:rtl/>
        </w:rPr>
        <w:t xml:space="preserve"> هو ما يؤدي إلى </w:t>
      </w:r>
      <w:r w:rsidRPr="002607A0">
        <w:rPr>
          <w:rFonts w:cs="Traditional Arabic" w:hint="cs"/>
          <w:sz w:val="20"/>
          <w:szCs w:val="32"/>
          <w:rtl/>
        </w:rPr>
        <w:t>العطب الكامل للبدن كالقتل ، أو</w:t>
      </w:r>
      <w:r>
        <w:rPr>
          <w:rFonts w:cs="Traditional Arabic" w:hint="cs"/>
          <w:sz w:val="20"/>
          <w:szCs w:val="32"/>
          <w:rtl/>
        </w:rPr>
        <w:t xml:space="preserve"> </w:t>
      </w:r>
      <w:r w:rsidRPr="002607A0">
        <w:rPr>
          <w:rFonts w:cs="Traditional Arabic" w:hint="cs"/>
          <w:sz w:val="20"/>
          <w:szCs w:val="32"/>
          <w:rtl/>
        </w:rPr>
        <w:t xml:space="preserve">قطع شيء من الأعضاء وما جرى مجرى ذلك </w:t>
      </w:r>
      <w:r>
        <w:rPr>
          <w:rFonts w:cs="Traditional Arabic" w:hint="cs"/>
          <w:sz w:val="20"/>
          <w:szCs w:val="32"/>
          <w:rtl/>
        </w:rPr>
        <w:t>.</w:t>
      </w:r>
      <w:r w:rsidRPr="002607A0">
        <w:rPr>
          <w:rFonts w:cs="Traditional Arabic" w:hint="cs"/>
          <w:sz w:val="20"/>
          <w:szCs w:val="32"/>
          <w:rtl/>
        </w:rPr>
        <w:t xml:space="preserve">  </w:t>
      </w:r>
    </w:p>
    <w:p w14:paraId="193A0335" w14:textId="33393FA0" w:rsidR="00CD373F" w:rsidRDefault="00FD5D19" w:rsidP="00B36C41">
      <w:pPr>
        <w:jc w:val="lowKashida"/>
        <w:rPr>
          <w:rFonts w:cs="Traditional Arabic"/>
          <w:sz w:val="32"/>
          <w:szCs w:val="32"/>
          <w:rtl/>
        </w:rPr>
      </w:pPr>
      <w:r>
        <w:rPr>
          <w:rFonts w:cs="Traditional Arabic" w:hint="cs"/>
          <w:b/>
          <w:bCs/>
          <w:sz w:val="20"/>
          <w:szCs w:val="32"/>
          <w:rtl/>
        </w:rPr>
        <w:t xml:space="preserve">     وأما ا</w:t>
      </w:r>
      <w:r w:rsidRPr="00EF7D53">
        <w:rPr>
          <w:rFonts w:cs="Traditional Arabic" w:hint="cs"/>
          <w:b/>
          <w:bCs/>
          <w:sz w:val="20"/>
          <w:szCs w:val="32"/>
          <w:rtl/>
        </w:rPr>
        <w:t xml:space="preserve">لاعتداء بالضرب الذي </w:t>
      </w:r>
      <w:r>
        <w:rPr>
          <w:rFonts w:cs="Traditional Arabic" w:hint="cs"/>
          <w:b/>
          <w:bCs/>
          <w:sz w:val="20"/>
          <w:szCs w:val="32"/>
          <w:rtl/>
        </w:rPr>
        <w:t xml:space="preserve">لا </w:t>
      </w:r>
      <w:r w:rsidRPr="00EF7D53">
        <w:rPr>
          <w:rFonts w:cs="Traditional Arabic" w:hint="cs"/>
          <w:b/>
          <w:bCs/>
          <w:sz w:val="20"/>
          <w:szCs w:val="32"/>
          <w:rtl/>
        </w:rPr>
        <w:t xml:space="preserve">يسقط </w:t>
      </w:r>
      <w:proofErr w:type="gramStart"/>
      <w:r w:rsidRPr="00EF7D53">
        <w:rPr>
          <w:rFonts w:cs="Traditional Arabic" w:hint="cs"/>
          <w:b/>
          <w:bCs/>
          <w:sz w:val="20"/>
          <w:szCs w:val="32"/>
          <w:rtl/>
        </w:rPr>
        <w:t>الوجوب :</w:t>
      </w:r>
      <w:proofErr w:type="gramEnd"/>
      <w:r>
        <w:rPr>
          <w:rFonts w:cs="Traditional Arabic" w:hint="cs"/>
          <w:sz w:val="20"/>
          <w:szCs w:val="32"/>
          <w:rtl/>
        </w:rPr>
        <w:t xml:space="preserve"> </w:t>
      </w:r>
      <w:r w:rsidR="00CD373F">
        <w:rPr>
          <w:rFonts w:cs="Traditional Arabic" w:hint="cs"/>
          <w:sz w:val="32"/>
          <w:szCs w:val="32"/>
          <w:rtl/>
        </w:rPr>
        <w:t>ف</w:t>
      </w:r>
      <w:r>
        <w:rPr>
          <w:rFonts w:cs="Traditional Arabic" w:hint="cs"/>
          <w:sz w:val="32"/>
          <w:szCs w:val="32"/>
          <w:rtl/>
        </w:rPr>
        <w:t xml:space="preserve">هو الذي يحصل به </w:t>
      </w:r>
      <w:r w:rsidRPr="002607A0">
        <w:rPr>
          <w:rFonts w:cs="Traditional Arabic" w:hint="cs"/>
          <w:sz w:val="32"/>
          <w:szCs w:val="32"/>
          <w:rtl/>
        </w:rPr>
        <w:t xml:space="preserve">أذى دون ذلك ، كالضرب الخفيف ونحوه </w:t>
      </w:r>
      <w:r>
        <w:rPr>
          <w:rFonts w:cs="Traditional Arabic" w:hint="cs"/>
          <w:sz w:val="32"/>
          <w:szCs w:val="32"/>
          <w:rtl/>
        </w:rPr>
        <w:t>.</w:t>
      </w:r>
    </w:p>
    <w:p w14:paraId="364AA176" w14:textId="77777777" w:rsidR="00862552" w:rsidRPr="00862552" w:rsidRDefault="00862552" w:rsidP="00B36C41">
      <w:pPr>
        <w:jc w:val="lowKashida"/>
        <w:rPr>
          <w:rFonts w:cs="Traditional Arabic"/>
          <w:sz w:val="20"/>
          <w:szCs w:val="20"/>
          <w:rtl/>
        </w:rPr>
      </w:pPr>
    </w:p>
    <w:p w14:paraId="5226AAFD" w14:textId="55C8D8F0" w:rsidR="00FD5D19" w:rsidRPr="002607A0" w:rsidRDefault="00CD373F"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w:t>
      </w:r>
      <w:r w:rsidR="00FD5D19" w:rsidRPr="008D57C8">
        <w:rPr>
          <w:rFonts w:cs="PT Bold Heading" w:hint="cs"/>
          <w:rtl/>
        </w:rPr>
        <w:t xml:space="preserve">هل يشترط في </w:t>
      </w:r>
      <w:r w:rsidR="00FD5D19">
        <w:rPr>
          <w:rFonts w:cs="PT Bold Heading" w:hint="cs"/>
          <w:rtl/>
        </w:rPr>
        <w:t xml:space="preserve">ترك الاحتساب </w:t>
      </w:r>
      <w:r w:rsidR="00FD5D19" w:rsidRPr="008D57C8">
        <w:rPr>
          <w:rFonts w:cs="PT Bold Heading" w:hint="cs"/>
          <w:rtl/>
        </w:rPr>
        <w:t xml:space="preserve">الخوف من لحوق المكروه </w:t>
      </w:r>
      <w:r w:rsidR="00FD5D19">
        <w:rPr>
          <w:rFonts w:cs="PT Bold Heading" w:hint="cs"/>
          <w:rtl/>
        </w:rPr>
        <w:t xml:space="preserve">غلبة </w:t>
      </w:r>
      <w:proofErr w:type="gramStart"/>
      <w:r w:rsidR="00FD5D19">
        <w:rPr>
          <w:rFonts w:cs="PT Bold Heading" w:hint="cs"/>
          <w:rtl/>
        </w:rPr>
        <w:t>الظن ؟</w:t>
      </w:r>
      <w:proofErr w:type="gramEnd"/>
      <w:r w:rsidR="00FD5D19" w:rsidRPr="008D57C8">
        <w:rPr>
          <w:rFonts w:cs="PT Bold Heading" w:hint="cs"/>
          <w:rtl/>
        </w:rPr>
        <w:t xml:space="preserve"> أو يكفي في ذلك تجويز </w:t>
      </w:r>
      <w:proofErr w:type="gramStart"/>
      <w:r w:rsidR="00FD5D19" w:rsidRPr="008D57C8">
        <w:rPr>
          <w:rFonts w:cs="PT Bold Heading" w:hint="cs"/>
          <w:rtl/>
        </w:rPr>
        <w:t>الوقوع ؟</w:t>
      </w:r>
      <w:proofErr w:type="gramEnd"/>
      <w:r w:rsidR="00FD5D19" w:rsidRPr="008D57C8">
        <w:rPr>
          <w:rFonts w:cs="PT Bold Heading" w:hint="cs"/>
          <w:rtl/>
        </w:rPr>
        <w:t xml:space="preserve"> وما ضابط </w:t>
      </w:r>
      <w:proofErr w:type="gramStart"/>
      <w:r w:rsidR="00FD5D19" w:rsidRPr="008D57C8">
        <w:rPr>
          <w:rFonts w:cs="PT Bold Heading" w:hint="cs"/>
          <w:rtl/>
        </w:rPr>
        <w:t>ذلك ؟</w:t>
      </w:r>
      <w:proofErr w:type="gramEnd"/>
      <w:r w:rsidR="00FD5D19">
        <w:rPr>
          <w:rFonts w:cs="Traditional Arabic" w:hint="cs"/>
          <w:b/>
          <w:bCs/>
          <w:sz w:val="32"/>
          <w:szCs w:val="32"/>
          <w:rtl/>
        </w:rPr>
        <w:t xml:space="preserve"> </w:t>
      </w:r>
      <w:r w:rsidR="00FD5D19" w:rsidRPr="002607A0">
        <w:rPr>
          <w:rStyle w:val="a7"/>
          <w:rFonts w:cs="Traditional Arabic"/>
          <w:sz w:val="32"/>
          <w:szCs w:val="32"/>
          <w:rtl/>
        </w:rPr>
        <w:footnoteReference w:id="275"/>
      </w:r>
      <w:r w:rsidR="00FD5D19">
        <w:rPr>
          <w:rFonts w:cs="Traditional Arabic" w:hint="cs"/>
          <w:b/>
          <w:bCs/>
          <w:sz w:val="32"/>
          <w:szCs w:val="32"/>
          <w:rtl/>
        </w:rPr>
        <w:t xml:space="preserve"> .</w:t>
      </w:r>
    </w:p>
    <w:p w14:paraId="307A8946" w14:textId="0748CBAF" w:rsidR="00FD5D19" w:rsidRPr="002607A0" w:rsidRDefault="00FD5D19" w:rsidP="00FD5D19">
      <w:pPr>
        <w:jc w:val="lowKashida"/>
        <w:rPr>
          <w:rFonts w:cs="Traditional Arabic"/>
          <w:sz w:val="32"/>
          <w:szCs w:val="32"/>
          <w:rtl/>
        </w:rPr>
      </w:pPr>
      <w:r>
        <w:rPr>
          <w:rFonts w:cs="PT Bold Heading" w:hint="cs"/>
          <w:rtl/>
        </w:rPr>
        <w:t xml:space="preserve">   </w:t>
      </w:r>
      <w:r w:rsidRPr="008D57C8">
        <w:rPr>
          <w:rFonts w:cs="PT Bold Heading" w:hint="cs"/>
          <w:rtl/>
        </w:rPr>
        <w:t>جـ /</w:t>
      </w:r>
      <w:r>
        <w:rPr>
          <w:rFonts w:cs="Traditional Arabic" w:hint="cs"/>
          <w:rtl/>
        </w:rPr>
        <w:t xml:space="preserve"> </w:t>
      </w:r>
      <w:r w:rsidR="00745220">
        <w:rPr>
          <w:rFonts w:cs="Traditional Arabic" w:hint="cs"/>
          <w:sz w:val="32"/>
          <w:szCs w:val="32"/>
          <w:rtl/>
        </w:rPr>
        <w:t xml:space="preserve">يجيب على هذا السؤال </w:t>
      </w:r>
      <w:r w:rsidRPr="00862552">
        <w:rPr>
          <w:rFonts w:cs="Traditional Arabic" w:hint="cs"/>
          <w:b/>
          <w:bCs/>
          <w:sz w:val="32"/>
          <w:szCs w:val="32"/>
          <w:rtl/>
        </w:rPr>
        <w:t>أبو حامد الغزالي</w:t>
      </w:r>
      <w:r>
        <w:rPr>
          <w:rFonts w:cs="Traditional Arabic" w:hint="cs"/>
          <w:sz w:val="32"/>
          <w:szCs w:val="32"/>
          <w:rtl/>
        </w:rPr>
        <w:t xml:space="preserve"> </w:t>
      </w:r>
      <w:r w:rsidR="00745220">
        <w:rPr>
          <w:rFonts w:cs="Traditional Arabic" w:hint="cs"/>
          <w:sz w:val="32"/>
          <w:szCs w:val="32"/>
          <w:rtl/>
        </w:rPr>
        <w:t xml:space="preserve">- رحمه الله - </w:t>
      </w:r>
      <w:proofErr w:type="gramStart"/>
      <w:r w:rsidR="00745220">
        <w:rPr>
          <w:rFonts w:cs="Traditional Arabic" w:hint="cs"/>
          <w:sz w:val="32"/>
          <w:szCs w:val="32"/>
          <w:rtl/>
        </w:rPr>
        <w:t xml:space="preserve">فيقول </w:t>
      </w:r>
      <w:r w:rsidRPr="002607A0">
        <w:rPr>
          <w:rFonts w:cs="Traditional Arabic" w:hint="cs"/>
          <w:sz w:val="32"/>
          <w:szCs w:val="32"/>
          <w:rtl/>
        </w:rPr>
        <w:t>:</w:t>
      </w:r>
      <w:proofErr w:type="gramEnd"/>
      <w:r w:rsidRPr="002607A0">
        <w:rPr>
          <w:rFonts w:cs="Traditional Arabic" w:hint="cs"/>
          <w:sz w:val="32"/>
          <w:szCs w:val="32"/>
          <w:rtl/>
        </w:rPr>
        <w:t xml:space="preserve"> " إن غلب على الظن أنه يُصاب بمكروه لم يجب ، وإن غلب على الظن أنه لا يُصاب وجب </w:t>
      </w:r>
      <w:r w:rsidR="00745220">
        <w:rPr>
          <w:rFonts w:cs="Traditional Arabic" w:hint="cs"/>
          <w:sz w:val="32"/>
          <w:szCs w:val="32"/>
          <w:rtl/>
        </w:rPr>
        <w:t xml:space="preserve">، </w:t>
      </w:r>
      <w:r w:rsidRPr="002607A0">
        <w:rPr>
          <w:rFonts w:cs="Traditional Arabic" w:hint="cs"/>
          <w:sz w:val="32"/>
          <w:szCs w:val="32"/>
          <w:rtl/>
        </w:rPr>
        <w:t>ومجرد التجويز لا يسقط الوجوب فإن ذلك ممكن في كل حسبة .</w:t>
      </w:r>
    </w:p>
    <w:p w14:paraId="67F10257" w14:textId="77777777" w:rsidR="00FD5D19" w:rsidRPr="002607A0" w:rsidRDefault="00FD5D19" w:rsidP="00FD5D19">
      <w:pPr>
        <w:jc w:val="lowKashida"/>
        <w:rPr>
          <w:rFonts w:cs="Traditional Arabic"/>
          <w:sz w:val="32"/>
          <w:szCs w:val="32"/>
        </w:rPr>
      </w:pPr>
      <w:r w:rsidRPr="002607A0">
        <w:rPr>
          <w:rFonts w:cs="Traditional Arabic" w:hint="cs"/>
          <w:sz w:val="32"/>
          <w:szCs w:val="32"/>
          <w:rtl/>
        </w:rPr>
        <w:t xml:space="preserve">وإن شك فيه من غير رجحان فهذا محل </w:t>
      </w:r>
      <w:proofErr w:type="gramStart"/>
      <w:r w:rsidRPr="002607A0">
        <w:rPr>
          <w:rFonts w:cs="Traditional Arabic" w:hint="cs"/>
          <w:sz w:val="32"/>
          <w:szCs w:val="32"/>
          <w:rtl/>
        </w:rPr>
        <w:t>نظر :</w:t>
      </w:r>
      <w:proofErr w:type="gramEnd"/>
    </w:p>
    <w:p w14:paraId="23F3C17D" w14:textId="1076A25D"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فيُحتمل أن </w:t>
      </w:r>
      <w:proofErr w:type="gramStart"/>
      <w:r w:rsidRPr="002607A0">
        <w:rPr>
          <w:rFonts w:cs="Traditional Arabic" w:hint="cs"/>
          <w:b/>
          <w:bCs/>
          <w:sz w:val="32"/>
          <w:szCs w:val="32"/>
          <w:rtl/>
        </w:rPr>
        <w:t>يُقال :</w:t>
      </w:r>
      <w:proofErr w:type="gramEnd"/>
      <w:r>
        <w:rPr>
          <w:rFonts w:cs="Traditional Arabic" w:hint="cs"/>
          <w:sz w:val="32"/>
          <w:szCs w:val="32"/>
          <w:rtl/>
        </w:rPr>
        <w:t xml:space="preserve"> الأصل </w:t>
      </w:r>
      <w:r w:rsidRPr="002607A0">
        <w:rPr>
          <w:rFonts w:cs="Traditional Arabic" w:hint="cs"/>
          <w:sz w:val="32"/>
          <w:szCs w:val="32"/>
          <w:rtl/>
        </w:rPr>
        <w:t xml:space="preserve">وجوب </w:t>
      </w:r>
      <w:r>
        <w:rPr>
          <w:rFonts w:cs="Traditional Arabic" w:hint="cs"/>
          <w:sz w:val="32"/>
          <w:szCs w:val="32"/>
          <w:rtl/>
        </w:rPr>
        <w:t xml:space="preserve">الاحتساب </w:t>
      </w:r>
      <w:r w:rsidRPr="002607A0">
        <w:rPr>
          <w:rFonts w:cs="Traditional Arabic" w:hint="cs"/>
          <w:sz w:val="32"/>
          <w:szCs w:val="32"/>
          <w:rtl/>
        </w:rPr>
        <w:t xml:space="preserve">بحكم العمومات ، وإنما يسقط </w:t>
      </w:r>
      <w:r>
        <w:rPr>
          <w:rFonts w:cs="Traditional Arabic" w:hint="cs"/>
          <w:sz w:val="32"/>
          <w:szCs w:val="32"/>
          <w:rtl/>
        </w:rPr>
        <w:t xml:space="preserve">الاحتساب بحصول المكروه </w:t>
      </w:r>
      <w:r w:rsidRPr="002607A0">
        <w:rPr>
          <w:rFonts w:cs="Traditional Arabic" w:hint="cs"/>
          <w:sz w:val="32"/>
          <w:szCs w:val="32"/>
          <w:rtl/>
        </w:rPr>
        <w:t xml:space="preserve">، والمكروه هو الذي يُظن أو يُعلم حتى يكون متوقعاً </w:t>
      </w:r>
      <w:r w:rsidRPr="002607A0">
        <w:rPr>
          <w:rFonts w:cs="Traditional Arabic" w:hint="cs"/>
          <w:b/>
          <w:bCs/>
          <w:sz w:val="32"/>
          <w:szCs w:val="32"/>
          <w:rtl/>
        </w:rPr>
        <w:t>وهذا هو الأظهر .</w:t>
      </w:r>
    </w:p>
    <w:p w14:paraId="595291E1" w14:textId="481FCBBD"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ويُحتمل أن </w:t>
      </w:r>
      <w:proofErr w:type="gramStart"/>
      <w:r w:rsidRPr="002607A0">
        <w:rPr>
          <w:rFonts w:cs="Traditional Arabic" w:hint="cs"/>
          <w:b/>
          <w:bCs/>
          <w:sz w:val="32"/>
          <w:szCs w:val="32"/>
          <w:rtl/>
        </w:rPr>
        <w:t>يُقال :</w:t>
      </w:r>
      <w:proofErr w:type="gramEnd"/>
      <w:r w:rsidRPr="002607A0">
        <w:rPr>
          <w:rFonts w:cs="Traditional Arabic" w:hint="cs"/>
          <w:sz w:val="32"/>
          <w:szCs w:val="32"/>
          <w:rtl/>
        </w:rPr>
        <w:t xml:space="preserve"> إنه إنما يجب عليه </w:t>
      </w:r>
      <w:r>
        <w:rPr>
          <w:rFonts w:cs="Traditional Arabic" w:hint="cs"/>
          <w:sz w:val="32"/>
          <w:szCs w:val="32"/>
          <w:rtl/>
        </w:rPr>
        <w:t xml:space="preserve">الاحتساب </w:t>
      </w:r>
      <w:r w:rsidRPr="002607A0">
        <w:rPr>
          <w:rFonts w:cs="Traditional Arabic" w:hint="cs"/>
          <w:sz w:val="32"/>
          <w:szCs w:val="32"/>
          <w:rtl/>
        </w:rPr>
        <w:t>إذا علم أنه لا ضرر فيه عليه ، أو ظ</w:t>
      </w:r>
      <w:r>
        <w:rPr>
          <w:rFonts w:cs="Traditional Arabic" w:hint="cs"/>
          <w:sz w:val="32"/>
          <w:szCs w:val="32"/>
          <w:rtl/>
        </w:rPr>
        <w:t xml:space="preserve">ن أنه لا ضرر عليه ، والأول أصح </w:t>
      </w:r>
      <w:r w:rsidRPr="002607A0">
        <w:rPr>
          <w:rFonts w:cs="Traditional Arabic" w:hint="cs"/>
          <w:sz w:val="32"/>
          <w:szCs w:val="32"/>
          <w:rtl/>
        </w:rPr>
        <w:t xml:space="preserve">نظراً إلى قضية العمومات الموجبة </w:t>
      </w:r>
      <w:r>
        <w:rPr>
          <w:rFonts w:cs="Traditional Arabic" w:hint="cs"/>
          <w:sz w:val="32"/>
          <w:szCs w:val="32"/>
          <w:rtl/>
        </w:rPr>
        <w:t>للحسبة</w:t>
      </w:r>
      <w:r w:rsidRPr="002607A0">
        <w:rPr>
          <w:rFonts w:cs="Traditional Arabic" w:hint="cs"/>
          <w:sz w:val="32"/>
          <w:szCs w:val="32"/>
          <w:rtl/>
        </w:rPr>
        <w:t xml:space="preserve"> .</w:t>
      </w:r>
    </w:p>
    <w:p w14:paraId="4FB34ACA" w14:textId="220B3512" w:rsidR="00FD5D19" w:rsidRPr="002607A0"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2607A0">
        <w:rPr>
          <w:rFonts w:cs="Traditional Arabic" w:hint="cs"/>
          <w:b/>
          <w:bCs/>
          <w:sz w:val="32"/>
          <w:szCs w:val="32"/>
          <w:rtl/>
        </w:rPr>
        <w:t xml:space="preserve">فإن </w:t>
      </w:r>
      <w:proofErr w:type="gramStart"/>
      <w:r w:rsidRPr="002607A0">
        <w:rPr>
          <w:rFonts w:cs="Traditional Arabic" w:hint="cs"/>
          <w:b/>
          <w:bCs/>
          <w:sz w:val="32"/>
          <w:szCs w:val="32"/>
          <w:rtl/>
        </w:rPr>
        <w:t>قيل :</w:t>
      </w:r>
      <w:proofErr w:type="gramEnd"/>
      <w:r w:rsidRPr="002607A0">
        <w:rPr>
          <w:rFonts w:cs="Traditional Arabic" w:hint="cs"/>
          <w:b/>
          <w:bCs/>
          <w:sz w:val="32"/>
          <w:szCs w:val="32"/>
          <w:rtl/>
        </w:rPr>
        <w:t xml:space="preserve"> </w:t>
      </w:r>
      <w:r w:rsidRPr="002607A0">
        <w:rPr>
          <w:rFonts w:cs="Traditional Arabic" w:hint="cs"/>
          <w:sz w:val="32"/>
          <w:szCs w:val="32"/>
          <w:rtl/>
        </w:rPr>
        <w:t xml:space="preserve">فالتوقع للمكروه يختلف بالجبن والجراءة ، فالجبان الضعيف القلب يرى البعيد قريباً حتى كأنه يشاهده ويرتاع منه </w:t>
      </w:r>
      <w:r w:rsidR="002C3623">
        <w:rPr>
          <w:rFonts w:cs="Traditional Arabic" w:hint="cs"/>
          <w:sz w:val="32"/>
          <w:szCs w:val="32"/>
          <w:rtl/>
        </w:rPr>
        <w:t xml:space="preserve">، </w:t>
      </w:r>
      <w:r w:rsidRPr="002607A0">
        <w:rPr>
          <w:rFonts w:cs="Traditional Arabic" w:hint="cs"/>
          <w:sz w:val="32"/>
          <w:szCs w:val="32"/>
          <w:rtl/>
        </w:rPr>
        <w:t>والمتهور الشجاع ي</w:t>
      </w:r>
      <w:r>
        <w:rPr>
          <w:rFonts w:cs="Traditional Arabic" w:hint="cs"/>
          <w:sz w:val="32"/>
          <w:szCs w:val="32"/>
          <w:rtl/>
        </w:rPr>
        <w:t>ُ</w:t>
      </w:r>
      <w:r w:rsidRPr="002607A0">
        <w:rPr>
          <w:rFonts w:cs="Traditional Arabic" w:hint="cs"/>
          <w:sz w:val="32"/>
          <w:szCs w:val="32"/>
          <w:rtl/>
        </w:rPr>
        <w:t>ب</w:t>
      </w:r>
      <w:r>
        <w:rPr>
          <w:rFonts w:cs="Traditional Arabic" w:hint="cs"/>
          <w:sz w:val="32"/>
          <w:szCs w:val="32"/>
          <w:rtl/>
        </w:rPr>
        <w:t>ْ</w:t>
      </w:r>
      <w:r w:rsidRPr="002607A0">
        <w:rPr>
          <w:rFonts w:cs="Traditional Arabic" w:hint="cs"/>
          <w:sz w:val="32"/>
          <w:szCs w:val="32"/>
          <w:rtl/>
        </w:rPr>
        <w:t>عد وقوع المكروه به بحكم ما جُبل عليه من حسن الأمل حتى إنه لا ي</w:t>
      </w:r>
      <w:r>
        <w:rPr>
          <w:rFonts w:cs="Traditional Arabic" w:hint="cs"/>
          <w:sz w:val="32"/>
          <w:szCs w:val="32"/>
          <w:rtl/>
        </w:rPr>
        <w:t>ُ</w:t>
      </w:r>
      <w:r w:rsidRPr="002607A0">
        <w:rPr>
          <w:rFonts w:cs="Traditional Arabic" w:hint="cs"/>
          <w:sz w:val="32"/>
          <w:szCs w:val="32"/>
          <w:rtl/>
        </w:rPr>
        <w:t>ص</w:t>
      </w:r>
      <w:r>
        <w:rPr>
          <w:rFonts w:cs="Traditional Arabic" w:hint="cs"/>
          <w:sz w:val="32"/>
          <w:szCs w:val="32"/>
          <w:rtl/>
        </w:rPr>
        <w:t>َ</w:t>
      </w:r>
      <w:r w:rsidRPr="002607A0">
        <w:rPr>
          <w:rFonts w:cs="Traditional Arabic" w:hint="cs"/>
          <w:sz w:val="32"/>
          <w:szCs w:val="32"/>
          <w:rtl/>
        </w:rPr>
        <w:t>د</w:t>
      </w:r>
      <w:r>
        <w:rPr>
          <w:rFonts w:cs="Traditional Arabic" w:hint="cs"/>
          <w:sz w:val="32"/>
          <w:szCs w:val="32"/>
          <w:rtl/>
        </w:rPr>
        <w:t>ِّ</w:t>
      </w:r>
      <w:r w:rsidRPr="002607A0">
        <w:rPr>
          <w:rFonts w:cs="Traditional Arabic" w:hint="cs"/>
          <w:sz w:val="32"/>
          <w:szCs w:val="32"/>
          <w:rtl/>
        </w:rPr>
        <w:t>ق</w:t>
      </w:r>
      <w:r>
        <w:rPr>
          <w:rFonts w:cs="Traditional Arabic" w:hint="cs"/>
          <w:sz w:val="32"/>
          <w:szCs w:val="32"/>
          <w:rtl/>
        </w:rPr>
        <w:t xml:space="preserve">ُ </w:t>
      </w:r>
      <w:r w:rsidRPr="002607A0">
        <w:rPr>
          <w:rFonts w:cs="Traditional Arabic" w:hint="cs"/>
          <w:sz w:val="32"/>
          <w:szCs w:val="32"/>
          <w:rtl/>
        </w:rPr>
        <w:t>به إلا بعد وقوعه ، فعلى ما ذا التعويل ؟! .</w:t>
      </w:r>
    </w:p>
    <w:p w14:paraId="2C49105C" w14:textId="73E488E5"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قلنا :</w:t>
      </w:r>
      <w:proofErr w:type="gramEnd"/>
      <w:r w:rsidRPr="002607A0">
        <w:rPr>
          <w:rFonts w:cs="Traditional Arabic" w:hint="cs"/>
          <w:sz w:val="32"/>
          <w:szCs w:val="32"/>
          <w:rtl/>
        </w:rPr>
        <w:t xml:space="preserve"> التعويل على اعتدال الطبع وسلامة العقل . " </w:t>
      </w:r>
      <w:r w:rsidRPr="002607A0">
        <w:rPr>
          <w:rStyle w:val="a7"/>
          <w:rFonts w:cs="Traditional Arabic"/>
          <w:sz w:val="32"/>
          <w:szCs w:val="32"/>
          <w:rtl/>
        </w:rPr>
        <w:footnoteReference w:id="276"/>
      </w:r>
      <w:r w:rsidRPr="002607A0">
        <w:rPr>
          <w:rFonts w:cs="Traditional Arabic" w:hint="cs"/>
          <w:sz w:val="32"/>
          <w:szCs w:val="32"/>
          <w:rtl/>
        </w:rPr>
        <w:t xml:space="preserve"> </w:t>
      </w:r>
      <w:proofErr w:type="gramStart"/>
      <w:r w:rsidRPr="002607A0">
        <w:rPr>
          <w:rFonts w:cs="Traditional Arabic" w:hint="cs"/>
          <w:sz w:val="32"/>
          <w:szCs w:val="32"/>
          <w:rtl/>
        </w:rPr>
        <w:t>أ.هـ</w:t>
      </w:r>
      <w:proofErr w:type="gramEnd"/>
      <w:r w:rsidRPr="002607A0">
        <w:rPr>
          <w:rFonts w:cs="Traditional Arabic" w:hint="cs"/>
          <w:sz w:val="32"/>
          <w:szCs w:val="32"/>
          <w:rtl/>
        </w:rPr>
        <w:t xml:space="preserve"> .    </w:t>
      </w:r>
    </w:p>
    <w:p w14:paraId="0A055F42" w14:textId="2E1E00F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وإنما يقع الخلل من</w:t>
      </w:r>
      <w:r>
        <w:rPr>
          <w:rFonts w:cs="Traditional Arabic" w:hint="cs"/>
          <w:sz w:val="32"/>
          <w:szCs w:val="32"/>
          <w:rtl/>
        </w:rPr>
        <w:t xml:space="preserve"> أحد هذين الصنفين الذين </w:t>
      </w:r>
      <w:proofErr w:type="gramStart"/>
      <w:r>
        <w:rPr>
          <w:rFonts w:cs="Traditional Arabic" w:hint="cs"/>
          <w:sz w:val="32"/>
          <w:szCs w:val="32"/>
          <w:rtl/>
        </w:rPr>
        <w:t xml:space="preserve">ذكرهما </w:t>
      </w:r>
      <w:r w:rsidRPr="002607A0">
        <w:rPr>
          <w:rFonts w:cs="Traditional Arabic" w:hint="cs"/>
          <w:sz w:val="32"/>
          <w:szCs w:val="32"/>
          <w:rtl/>
        </w:rPr>
        <w:t>.</w:t>
      </w:r>
      <w:proofErr w:type="gramEnd"/>
    </w:p>
    <w:p w14:paraId="0B24258C" w14:textId="0E3A803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فالمتهور :</w:t>
      </w:r>
      <w:proofErr w:type="gramEnd"/>
      <w:r w:rsidRPr="002607A0">
        <w:rPr>
          <w:rFonts w:cs="Traditional Arabic" w:hint="cs"/>
          <w:b/>
          <w:bCs/>
          <w:sz w:val="32"/>
          <w:szCs w:val="32"/>
          <w:rtl/>
        </w:rPr>
        <w:t xml:space="preserve"> </w:t>
      </w:r>
      <w:r w:rsidRPr="002607A0">
        <w:rPr>
          <w:rFonts w:cs="Traditional Arabic" w:hint="cs"/>
          <w:sz w:val="32"/>
          <w:szCs w:val="32"/>
          <w:rtl/>
        </w:rPr>
        <w:t xml:space="preserve">يُوقع نفسه ومن معه في مهالك تجهز عليهم وعلى حسبتهم ، وتفتح الباب على مصراعيه لعدوهم لينال منهم </w:t>
      </w:r>
      <w:r w:rsidR="00CD373F">
        <w:rPr>
          <w:rFonts w:cs="Traditional Arabic" w:hint="cs"/>
          <w:sz w:val="32"/>
          <w:szCs w:val="32"/>
          <w:rtl/>
        </w:rPr>
        <w:t>و</w:t>
      </w:r>
      <w:r w:rsidRPr="002607A0">
        <w:rPr>
          <w:rFonts w:cs="Traditional Arabic" w:hint="cs"/>
          <w:sz w:val="32"/>
          <w:szCs w:val="32"/>
          <w:rtl/>
        </w:rPr>
        <w:t>من حسبتهم ، وربما يُفسد هذا النوع أكثر مما يُصلح ، ولا حيلة معه إلا بأن يُروّض نفسه ولو تكلفاً ، كما ينبغي له أن يستشير من هو أعقل وأعلم منه وأكثر خبرة وتجربة ، وعليه أن يقبل المشورة .</w:t>
      </w:r>
    </w:p>
    <w:p w14:paraId="04C112AD" w14:textId="5A69D9E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وأما ضعيف </w:t>
      </w:r>
      <w:proofErr w:type="gramStart"/>
      <w:r w:rsidRPr="002607A0">
        <w:rPr>
          <w:rFonts w:cs="Traditional Arabic" w:hint="cs"/>
          <w:b/>
          <w:bCs/>
          <w:sz w:val="32"/>
          <w:szCs w:val="32"/>
          <w:rtl/>
        </w:rPr>
        <w:t>القلب :</w:t>
      </w:r>
      <w:proofErr w:type="gramEnd"/>
      <w:r w:rsidRPr="002607A0">
        <w:rPr>
          <w:rFonts w:cs="Traditional Arabic" w:hint="cs"/>
          <w:b/>
          <w:bCs/>
          <w:sz w:val="32"/>
          <w:szCs w:val="32"/>
          <w:rtl/>
        </w:rPr>
        <w:t xml:space="preserve"> </w:t>
      </w:r>
      <w:r w:rsidRPr="002607A0">
        <w:rPr>
          <w:rFonts w:cs="Traditional Arabic" w:hint="cs"/>
          <w:sz w:val="32"/>
          <w:szCs w:val="32"/>
          <w:rtl/>
        </w:rPr>
        <w:t>الذي يغلب عليه الخوف والوهن فعليه أن يُعوّد نفسه على الإقدام حتى في حال الخوف ليزول عنه ذلك ، وهذا النوع من الخُلُق لا يقل خطراً على الحسبة من الأول ، وبالجملة فإن مجالسة هذا الصنف تُفسد قوى النفس وتجلب الوهن والوهم والضعف .</w:t>
      </w:r>
    </w:p>
    <w:p w14:paraId="7DF62DC4" w14:textId="12F1E2A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وغالباً ما يكون المتهور أكثر صدقاً من ضعيف </w:t>
      </w:r>
      <w:proofErr w:type="gramStart"/>
      <w:r w:rsidRPr="002607A0">
        <w:rPr>
          <w:rFonts w:cs="Traditional Arabic" w:hint="cs"/>
          <w:sz w:val="32"/>
          <w:szCs w:val="32"/>
          <w:rtl/>
        </w:rPr>
        <w:t>القلب ،</w:t>
      </w:r>
      <w:proofErr w:type="gramEnd"/>
      <w:r w:rsidRPr="002607A0">
        <w:rPr>
          <w:rFonts w:cs="Traditional Arabic" w:hint="cs"/>
          <w:sz w:val="32"/>
          <w:szCs w:val="32"/>
          <w:rtl/>
        </w:rPr>
        <w:t xml:space="preserve"> لكنه لقلة علمه وفقه وتجربته يتسرع فيوقع نفسه فيما هو غني عن الوقوع به .</w:t>
      </w:r>
    </w:p>
    <w:p w14:paraId="6846BDE0" w14:textId="3740B99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وأما ضعيف القلب فغالباً ما يكون سبب ضعفه إنما هو خوفه على نفسه أو </w:t>
      </w:r>
      <w:proofErr w:type="gramStart"/>
      <w:r w:rsidRPr="002607A0">
        <w:rPr>
          <w:rFonts w:cs="Traditional Arabic" w:hint="cs"/>
          <w:sz w:val="32"/>
          <w:szCs w:val="32"/>
          <w:rtl/>
        </w:rPr>
        <w:t>منصبه ،</w:t>
      </w:r>
      <w:proofErr w:type="gramEnd"/>
      <w:r w:rsidRPr="002607A0">
        <w:rPr>
          <w:rFonts w:cs="Traditional Arabic" w:hint="cs"/>
          <w:sz w:val="32"/>
          <w:szCs w:val="32"/>
          <w:rtl/>
        </w:rPr>
        <w:t xml:space="preserve"> وهذا يوقع في المداهنة كثيراً . والله المستعان </w:t>
      </w:r>
      <w:r w:rsidRPr="002607A0">
        <w:rPr>
          <w:rStyle w:val="a7"/>
          <w:rFonts w:cs="Traditional Arabic"/>
          <w:sz w:val="32"/>
          <w:szCs w:val="32"/>
          <w:rtl/>
        </w:rPr>
        <w:footnoteReference w:id="277"/>
      </w:r>
      <w:r w:rsidRPr="002607A0">
        <w:rPr>
          <w:rFonts w:cs="Traditional Arabic" w:hint="cs"/>
          <w:sz w:val="32"/>
          <w:szCs w:val="32"/>
          <w:rtl/>
        </w:rPr>
        <w:t>.</w:t>
      </w:r>
    </w:p>
    <w:p w14:paraId="7CEF1602" w14:textId="18D61347" w:rsidR="00FD5D19" w:rsidRPr="00AB60AD"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ومما يدل على أن مجرد هيبة الناس لا تكفي في إسقاط </w:t>
      </w:r>
      <w:proofErr w:type="gramStart"/>
      <w:r>
        <w:rPr>
          <w:rFonts w:cs="Traditional Arabic" w:hint="cs"/>
          <w:sz w:val="32"/>
          <w:szCs w:val="32"/>
          <w:rtl/>
        </w:rPr>
        <w:t>الحسبة</w:t>
      </w:r>
      <w:r w:rsidRPr="002607A0">
        <w:rPr>
          <w:rFonts w:cs="Traditional Arabic" w:hint="cs"/>
          <w:sz w:val="32"/>
          <w:szCs w:val="32"/>
          <w:rtl/>
        </w:rPr>
        <w:t xml:space="preserve"> ،</w:t>
      </w:r>
      <w:proofErr w:type="gramEnd"/>
      <w:r w:rsidRPr="002607A0">
        <w:rPr>
          <w:rFonts w:cs="Traditional Arabic" w:hint="cs"/>
          <w:sz w:val="32"/>
          <w:szCs w:val="32"/>
          <w:rtl/>
        </w:rPr>
        <w:t xml:space="preserve"> حديث أبي سعيد الخدري </w:t>
      </w:r>
      <w:r w:rsidRPr="002607A0">
        <w:rPr>
          <w:rFonts w:cs="Traditional Arabic" w:hint="cs"/>
          <w:sz w:val="32"/>
          <w:szCs w:val="32"/>
        </w:rPr>
        <w:sym w:font="AGA Arabesque" w:char="F074"/>
      </w:r>
      <w:r w:rsidRPr="002607A0">
        <w:rPr>
          <w:rFonts w:cs="Traditional Arabic" w:hint="cs"/>
          <w:sz w:val="32"/>
          <w:szCs w:val="32"/>
          <w:rtl/>
        </w:rPr>
        <w:t xml:space="preserve"> أن رسول الله </w:t>
      </w:r>
      <w:r w:rsidRPr="002607A0">
        <w:rPr>
          <w:rFonts w:cs="Traditional Arabic" w:hint="cs"/>
          <w:sz w:val="32"/>
          <w:szCs w:val="32"/>
        </w:rPr>
        <w:sym w:font="AGA Arabesque" w:char="F072"/>
      </w:r>
      <w:r w:rsidRPr="002607A0">
        <w:rPr>
          <w:rFonts w:cs="Traditional Arabic" w:hint="cs"/>
          <w:sz w:val="32"/>
          <w:szCs w:val="32"/>
          <w:rtl/>
        </w:rPr>
        <w:t xml:space="preserve"> قام خطيباً فكان فيما قال </w:t>
      </w:r>
      <w:r w:rsidRPr="002607A0">
        <w:rPr>
          <w:rFonts w:cs="Traditional Arabic" w:hint="cs"/>
          <w:b/>
          <w:bCs/>
          <w:sz w:val="32"/>
          <w:szCs w:val="32"/>
          <w:rtl/>
        </w:rPr>
        <w:t xml:space="preserve">: " ألا لا يمنعن رجلاً هيبة الناس أن يقول بحق إذا علمه " </w:t>
      </w:r>
      <w:r w:rsidRPr="002607A0">
        <w:rPr>
          <w:rFonts w:cs="Traditional Arabic" w:hint="cs"/>
          <w:sz w:val="32"/>
          <w:szCs w:val="32"/>
          <w:rtl/>
        </w:rPr>
        <w:t xml:space="preserve">قال : فبكى أبو سعيد وقال : قد والله رأينا فهبنا " </w:t>
      </w:r>
      <w:r w:rsidRPr="002607A0">
        <w:rPr>
          <w:rStyle w:val="a7"/>
          <w:rFonts w:cs="Traditional Arabic"/>
          <w:sz w:val="32"/>
          <w:szCs w:val="32"/>
          <w:rtl/>
        </w:rPr>
        <w:footnoteReference w:id="278"/>
      </w:r>
      <w:r w:rsidRPr="002607A0">
        <w:rPr>
          <w:rFonts w:cs="Traditional Arabic" w:hint="cs"/>
          <w:sz w:val="32"/>
          <w:szCs w:val="32"/>
          <w:rtl/>
        </w:rPr>
        <w:t xml:space="preserve"> .</w:t>
      </w:r>
    </w:p>
    <w:p w14:paraId="7B2C508C" w14:textId="1FCCA41A" w:rsidR="00FD5D19" w:rsidRDefault="00FD5D19" w:rsidP="00FD5D19">
      <w:pPr>
        <w:jc w:val="lowKashida"/>
        <w:rPr>
          <w:rFonts w:cs="Traditional Arabic"/>
          <w:sz w:val="32"/>
          <w:szCs w:val="32"/>
          <w:rtl/>
        </w:rPr>
      </w:pPr>
      <w:r w:rsidRPr="00221513">
        <w:rPr>
          <w:rFonts w:cs="Traditional Arabic" w:hint="cs"/>
          <w:b/>
          <w:bCs/>
          <w:sz w:val="32"/>
          <w:szCs w:val="32"/>
          <w:rtl/>
        </w:rPr>
        <w:t xml:space="preserve">   قال أبو المنذر إسماعيل بن </w:t>
      </w:r>
      <w:proofErr w:type="gramStart"/>
      <w:r w:rsidRPr="00221513">
        <w:rPr>
          <w:rFonts w:cs="Traditional Arabic" w:hint="cs"/>
          <w:b/>
          <w:bCs/>
          <w:sz w:val="32"/>
          <w:szCs w:val="32"/>
          <w:rtl/>
        </w:rPr>
        <w:t>عمر</w:t>
      </w:r>
      <w:r w:rsidRPr="002607A0">
        <w:rPr>
          <w:rFonts w:cs="Traditional Arabic" w:hint="cs"/>
          <w:sz w:val="32"/>
          <w:szCs w:val="32"/>
          <w:rtl/>
        </w:rPr>
        <w:t xml:space="preserve"> :</w:t>
      </w:r>
      <w:proofErr w:type="gramEnd"/>
      <w:r w:rsidRPr="002607A0">
        <w:rPr>
          <w:rFonts w:cs="Traditional Arabic" w:hint="cs"/>
          <w:sz w:val="32"/>
          <w:szCs w:val="32"/>
          <w:rtl/>
        </w:rPr>
        <w:t xml:space="preserve"> " سمعت أبا عبد الرحمن العُمري الزاهد يقول : إن من غفلتك عن نفسك وإعراضك عن الله ، بأن ترى ما يُسْخطه فتجاوزه ، ولا تأمر ولا تنهى خوفاً من المخلوق </w:t>
      </w:r>
      <w:r w:rsidR="00221513">
        <w:rPr>
          <w:rFonts w:cs="Traditional Arabic" w:hint="cs"/>
          <w:sz w:val="32"/>
          <w:szCs w:val="32"/>
          <w:rtl/>
        </w:rPr>
        <w:t xml:space="preserve">، </w:t>
      </w:r>
      <w:r w:rsidRPr="002607A0">
        <w:rPr>
          <w:rFonts w:cs="Traditional Arabic" w:hint="cs"/>
          <w:sz w:val="32"/>
          <w:szCs w:val="32"/>
          <w:rtl/>
        </w:rPr>
        <w:t xml:space="preserve">من ترك الأمر بالمعروف خوف المخلوقين ، نُزِعت منه الهيبة ، فلو أمر ولده لاستخف به " </w:t>
      </w:r>
      <w:r w:rsidRPr="002607A0">
        <w:rPr>
          <w:rStyle w:val="a7"/>
          <w:rFonts w:cs="Traditional Arabic"/>
          <w:sz w:val="32"/>
          <w:szCs w:val="32"/>
          <w:rtl/>
        </w:rPr>
        <w:footnoteReference w:id="279"/>
      </w:r>
      <w:r w:rsidRPr="002607A0">
        <w:rPr>
          <w:rFonts w:cs="Traditional Arabic" w:hint="cs"/>
          <w:sz w:val="32"/>
          <w:szCs w:val="32"/>
          <w:rtl/>
        </w:rPr>
        <w:t xml:space="preserve"> .</w:t>
      </w:r>
    </w:p>
    <w:p w14:paraId="08C041E8" w14:textId="52AD0732" w:rsidR="00221513" w:rsidRDefault="00221513" w:rsidP="00FD5D19">
      <w:pPr>
        <w:jc w:val="lowKashida"/>
        <w:rPr>
          <w:rFonts w:cs="Traditional Arabic"/>
          <w:sz w:val="32"/>
          <w:szCs w:val="32"/>
          <w:rtl/>
        </w:rPr>
      </w:pPr>
    </w:p>
    <w:p w14:paraId="52F9DF8E" w14:textId="77777777" w:rsidR="00221513" w:rsidRDefault="00221513" w:rsidP="00FD5D19">
      <w:pPr>
        <w:jc w:val="lowKashida"/>
        <w:rPr>
          <w:rFonts w:cs="Traditional Arabic"/>
          <w:sz w:val="32"/>
          <w:szCs w:val="32"/>
          <w:rtl/>
        </w:rPr>
      </w:pPr>
    </w:p>
    <w:p w14:paraId="6E1AF495" w14:textId="22641BCC" w:rsidR="00FD5D19" w:rsidRPr="006B5C40"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6B5C40">
        <w:rPr>
          <w:rFonts w:cs="Traditional Arabic" w:hint="cs"/>
          <w:b/>
          <w:bCs/>
          <w:sz w:val="32"/>
          <w:szCs w:val="32"/>
          <w:rtl/>
        </w:rPr>
        <w:t xml:space="preserve">وأما العجز </w:t>
      </w:r>
      <w:proofErr w:type="gramStart"/>
      <w:r w:rsidRPr="006B5C40">
        <w:rPr>
          <w:rFonts w:cs="Traditional Arabic" w:hint="cs"/>
          <w:b/>
          <w:bCs/>
          <w:sz w:val="32"/>
          <w:szCs w:val="32"/>
          <w:rtl/>
        </w:rPr>
        <w:t>المعنوي :</w:t>
      </w:r>
      <w:proofErr w:type="gramEnd"/>
    </w:p>
    <w:p w14:paraId="1B25DD5C" w14:textId="540C5F15" w:rsidR="00FD5D19" w:rsidRDefault="00CD373F" w:rsidP="00FD5D19">
      <w:pPr>
        <w:jc w:val="lowKashida"/>
        <w:rPr>
          <w:rFonts w:cs="Traditional Arabic"/>
          <w:sz w:val="32"/>
          <w:szCs w:val="32"/>
          <w:rtl/>
        </w:rPr>
      </w:pPr>
      <w:r>
        <w:rPr>
          <w:rFonts w:cs="Traditional Arabic" w:hint="cs"/>
          <w:b/>
          <w:bCs/>
          <w:sz w:val="32"/>
          <w:szCs w:val="32"/>
          <w:rtl/>
        </w:rPr>
        <w:t xml:space="preserve"> </w:t>
      </w:r>
      <w:r w:rsidR="007A4499">
        <w:rPr>
          <w:rFonts w:cs="Traditional Arabic" w:hint="cs"/>
          <w:b/>
          <w:bCs/>
          <w:sz w:val="32"/>
          <w:szCs w:val="32"/>
          <w:rtl/>
        </w:rPr>
        <w:t xml:space="preserve"> </w:t>
      </w:r>
      <w:r w:rsidR="00FD5D19">
        <w:rPr>
          <w:rFonts w:cs="Traditional Arabic" w:hint="cs"/>
          <w:sz w:val="32"/>
          <w:szCs w:val="32"/>
          <w:rtl/>
        </w:rPr>
        <w:t>أن لا يكون لديه علم في كون ذلك منكراً و</w:t>
      </w:r>
      <w:r w:rsidR="00FD5D19" w:rsidRPr="002607A0">
        <w:rPr>
          <w:rFonts w:cs="Traditional Arabic" w:hint="cs"/>
          <w:sz w:val="32"/>
          <w:szCs w:val="32"/>
          <w:rtl/>
        </w:rPr>
        <w:t xml:space="preserve">يحتاج </w:t>
      </w:r>
      <w:r w:rsidR="00FD5D19">
        <w:rPr>
          <w:rFonts w:cs="Traditional Arabic" w:hint="cs"/>
          <w:sz w:val="32"/>
          <w:szCs w:val="32"/>
          <w:rtl/>
        </w:rPr>
        <w:t xml:space="preserve">ذلك </w:t>
      </w:r>
      <w:r w:rsidR="00FD5D19" w:rsidRPr="002607A0">
        <w:rPr>
          <w:rFonts w:cs="Traditional Arabic" w:hint="cs"/>
          <w:sz w:val="32"/>
          <w:szCs w:val="32"/>
          <w:rtl/>
        </w:rPr>
        <w:t xml:space="preserve">إلى علم واجتهاد </w:t>
      </w:r>
      <w:r w:rsidR="00FD5D19">
        <w:rPr>
          <w:rFonts w:cs="Traditional Arabic" w:hint="cs"/>
          <w:sz w:val="32"/>
          <w:szCs w:val="32"/>
          <w:rtl/>
        </w:rPr>
        <w:t xml:space="preserve">فهنا </w:t>
      </w:r>
      <w:r w:rsidR="00FD5D19" w:rsidRPr="002607A0">
        <w:rPr>
          <w:rFonts w:cs="Traditional Arabic" w:hint="cs"/>
          <w:sz w:val="32"/>
          <w:szCs w:val="32"/>
          <w:rtl/>
        </w:rPr>
        <w:t xml:space="preserve">يسقط عنه الأمر والنهي في هذه </w:t>
      </w:r>
      <w:proofErr w:type="gramStart"/>
      <w:r w:rsidR="00FD5D19" w:rsidRPr="002607A0">
        <w:rPr>
          <w:rFonts w:cs="Traditional Arabic" w:hint="cs"/>
          <w:sz w:val="32"/>
          <w:szCs w:val="32"/>
          <w:rtl/>
        </w:rPr>
        <w:t>الحالة ،</w:t>
      </w:r>
      <w:proofErr w:type="gramEnd"/>
      <w:r w:rsidR="00FD5D19" w:rsidRPr="002607A0">
        <w:rPr>
          <w:rFonts w:cs="Traditional Arabic" w:hint="cs"/>
          <w:sz w:val="32"/>
          <w:szCs w:val="32"/>
          <w:rtl/>
        </w:rPr>
        <w:t xml:space="preserve"> ولكن يلزمه أن ينكر الأمور التي لا يعذر أحد بجهلها كترك الصلاة وفعل الزنا وشرب الخمر ونحو ذلك </w:t>
      </w:r>
      <w:r w:rsidR="00FD5D19" w:rsidRPr="002607A0">
        <w:rPr>
          <w:rStyle w:val="a7"/>
          <w:rFonts w:cs="Traditional Arabic"/>
          <w:sz w:val="32"/>
          <w:szCs w:val="32"/>
          <w:rtl/>
        </w:rPr>
        <w:footnoteReference w:id="280"/>
      </w:r>
      <w:r w:rsidR="00FD5D19" w:rsidRPr="002607A0">
        <w:rPr>
          <w:rFonts w:cs="Traditional Arabic" w:hint="cs"/>
          <w:sz w:val="32"/>
          <w:szCs w:val="32"/>
          <w:rtl/>
        </w:rPr>
        <w:t>.</w:t>
      </w:r>
    </w:p>
    <w:p w14:paraId="5335ADB7" w14:textId="77777777" w:rsidR="00B36C41" w:rsidRPr="00221513" w:rsidRDefault="00B36C41" w:rsidP="00FD5D19">
      <w:pPr>
        <w:jc w:val="lowKashida"/>
        <w:rPr>
          <w:rFonts w:cs="Traditional Arabic"/>
          <w:sz w:val="20"/>
          <w:szCs w:val="20"/>
          <w:rtl/>
        </w:rPr>
      </w:pPr>
    </w:p>
    <w:p w14:paraId="16A9D530" w14:textId="7CC1F387" w:rsidR="00FD5D19" w:rsidRPr="001E59F8" w:rsidRDefault="00CD373F"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التي يشترط وجودها في المحتسب </w:t>
      </w:r>
      <w:r w:rsidR="00FD5D19" w:rsidRPr="00826F5F">
        <w:rPr>
          <w:rFonts w:cs="PT Bold Heading" w:hint="cs"/>
          <w:rtl/>
        </w:rPr>
        <w:t xml:space="preserve">الخلو من القوادح </w:t>
      </w:r>
      <w:proofErr w:type="gramStart"/>
      <w:r w:rsidR="00FD5D19" w:rsidRPr="00826F5F">
        <w:rPr>
          <w:rFonts w:cs="PT Bold Heading" w:hint="cs"/>
          <w:rtl/>
        </w:rPr>
        <w:t>الشرعية</w:t>
      </w:r>
      <w:r w:rsidR="00FD5D19">
        <w:rPr>
          <w:rFonts w:cs="PT Bold Heading" w:hint="cs"/>
          <w:rtl/>
        </w:rPr>
        <w:t xml:space="preserve"> ،</w:t>
      </w:r>
      <w:proofErr w:type="gramEnd"/>
      <w:r w:rsidR="00FD5D19">
        <w:rPr>
          <w:rFonts w:cs="PT Bold Heading" w:hint="cs"/>
          <w:rtl/>
        </w:rPr>
        <w:t xml:space="preserve"> وضح المقصود من هذا الشرط</w:t>
      </w:r>
      <w:r w:rsidR="00FD5D19">
        <w:rPr>
          <w:rFonts w:cs="Traditional Arabic" w:hint="cs"/>
          <w:b/>
          <w:bCs/>
          <w:sz w:val="32"/>
          <w:szCs w:val="32"/>
          <w:rtl/>
        </w:rPr>
        <w:t xml:space="preserve"> </w:t>
      </w:r>
      <w:r w:rsidR="00FD5D19">
        <w:rPr>
          <w:rFonts w:cs="PT Bold Heading" w:hint="cs"/>
          <w:rtl/>
        </w:rPr>
        <w:t>؟</w:t>
      </w:r>
      <w:r w:rsidR="00FD5D19" w:rsidRPr="001E59F8">
        <w:rPr>
          <w:rFonts w:cs="PT Bold Heading" w:hint="cs"/>
          <w:rtl/>
        </w:rPr>
        <w:t xml:space="preserve"> </w:t>
      </w:r>
    </w:p>
    <w:p w14:paraId="0C643FD9" w14:textId="514D5078"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7A4499">
        <w:rPr>
          <w:rFonts w:cs="Traditional Arabic" w:hint="cs"/>
          <w:b/>
          <w:bCs/>
          <w:sz w:val="32"/>
          <w:szCs w:val="32"/>
          <w:rtl/>
        </w:rPr>
        <w:t>المقصود</w:t>
      </w:r>
      <w:r w:rsidRPr="00CF60D8">
        <w:rPr>
          <w:rFonts w:cs="Traditional Arabic" w:hint="cs"/>
          <w:b/>
          <w:bCs/>
          <w:sz w:val="32"/>
          <w:szCs w:val="32"/>
          <w:rtl/>
        </w:rPr>
        <w:t xml:space="preserve"> :</w:t>
      </w:r>
      <w:proofErr w:type="gramEnd"/>
    </w:p>
    <w:p w14:paraId="7CF21E27" w14:textId="50AD4AD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E97FA0">
        <w:rPr>
          <w:rFonts w:cs="Traditional Arabic" w:hint="cs"/>
          <w:b/>
          <w:bCs/>
          <w:sz w:val="32"/>
          <w:szCs w:val="32"/>
          <w:rtl/>
        </w:rPr>
        <w:t xml:space="preserve">المقصود بالقوادح الشرعية </w:t>
      </w:r>
      <w:proofErr w:type="gramStart"/>
      <w:r>
        <w:rPr>
          <w:rFonts w:cs="Traditional Arabic" w:hint="cs"/>
          <w:b/>
          <w:bCs/>
          <w:sz w:val="32"/>
          <w:szCs w:val="32"/>
          <w:rtl/>
        </w:rPr>
        <w:t>هي :</w:t>
      </w:r>
      <w:proofErr w:type="gramEnd"/>
      <w:r>
        <w:rPr>
          <w:rFonts w:cs="Traditional Arabic" w:hint="cs"/>
          <w:b/>
          <w:bCs/>
          <w:sz w:val="32"/>
          <w:szCs w:val="32"/>
          <w:rtl/>
        </w:rPr>
        <w:t xml:space="preserve"> </w:t>
      </w:r>
      <w:r w:rsidRPr="002607A0">
        <w:rPr>
          <w:rFonts w:cs="Traditional Arabic" w:hint="cs"/>
          <w:sz w:val="32"/>
          <w:szCs w:val="32"/>
          <w:rtl/>
        </w:rPr>
        <w:t xml:space="preserve">القوادح العلمية </w:t>
      </w:r>
      <w:r>
        <w:rPr>
          <w:rFonts w:cs="Traditional Arabic" w:hint="cs"/>
          <w:sz w:val="32"/>
          <w:szCs w:val="32"/>
          <w:rtl/>
        </w:rPr>
        <w:t xml:space="preserve">، </w:t>
      </w:r>
      <w:r w:rsidRPr="002607A0">
        <w:rPr>
          <w:rFonts w:cs="Traditional Arabic" w:hint="cs"/>
          <w:sz w:val="32"/>
          <w:szCs w:val="32"/>
          <w:rtl/>
        </w:rPr>
        <w:t xml:space="preserve">والاضطرابات العقلية </w:t>
      </w:r>
      <w:r>
        <w:rPr>
          <w:rFonts w:cs="Traditional Arabic" w:hint="cs"/>
          <w:sz w:val="32"/>
          <w:szCs w:val="32"/>
          <w:rtl/>
        </w:rPr>
        <w:t xml:space="preserve">، </w:t>
      </w:r>
      <w:r w:rsidRPr="002607A0">
        <w:rPr>
          <w:rFonts w:cs="Traditional Arabic" w:hint="cs"/>
          <w:sz w:val="32"/>
          <w:szCs w:val="32"/>
          <w:rtl/>
        </w:rPr>
        <w:t xml:space="preserve">والأمراض النفسية </w:t>
      </w:r>
      <w:r>
        <w:rPr>
          <w:rFonts w:cs="Traditional Arabic" w:hint="cs"/>
          <w:sz w:val="32"/>
          <w:szCs w:val="32"/>
          <w:rtl/>
        </w:rPr>
        <w:t xml:space="preserve">، </w:t>
      </w:r>
      <w:r w:rsidRPr="002607A0">
        <w:rPr>
          <w:rFonts w:cs="Traditional Arabic" w:hint="cs"/>
          <w:sz w:val="32"/>
          <w:szCs w:val="32"/>
          <w:rtl/>
        </w:rPr>
        <w:t xml:space="preserve">والسلوكية الظاهرة المستعلن بها كالانحرافات العقدية </w:t>
      </w:r>
      <w:r>
        <w:rPr>
          <w:rFonts w:cs="Traditional Arabic" w:hint="cs"/>
          <w:sz w:val="32"/>
          <w:szCs w:val="32"/>
          <w:rtl/>
        </w:rPr>
        <w:t xml:space="preserve">، </w:t>
      </w:r>
      <w:r w:rsidRPr="002607A0">
        <w:rPr>
          <w:rFonts w:cs="Traditional Arabic" w:hint="cs"/>
          <w:sz w:val="32"/>
          <w:szCs w:val="32"/>
          <w:rtl/>
        </w:rPr>
        <w:t xml:space="preserve">والأعمال المخلة بالشرف </w:t>
      </w:r>
      <w:r>
        <w:rPr>
          <w:rFonts w:cs="Traditional Arabic" w:hint="cs"/>
          <w:sz w:val="32"/>
          <w:szCs w:val="32"/>
          <w:rtl/>
        </w:rPr>
        <w:t xml:space="preserve">، </w:t>
      </w:r>
      <w:r w:rsidRPr="002607A0">
        <w:rPr>
          <w:rFonts w:cs="Traditional Arabic" w:hint="cs"/>
          <w:sz w:val="32"/>
          <w:szCs w:val="32"/>
          <w:rtl/>
        </w:rPr>
        <w:t xml:space="preserve">وسلامة الديانة </w:t>
      </w:r>
      <w:r>
        <w:rPr>
          <w:rFonts w:cs="Traditional Arabic" w:hint="cs"/>
          <w:sz w:val="32"/>
          <w:szCs w:val="32"/>
          <w:rtl/>
        </w:rPr>
        <w:t xml:space="preserve">، </w:t>
      </w:r>
      <w:r w:rsidRPr="002607A0">
        <w:rPr>
          <w:rFonts w:cs="Traditional Arabic" w:hint="cs"/>
          <w:sz w:val="32"/>
          <w:szCs w:val="32"/>
          <w:rtl/>
        </w:rPr>
        <w:t xml:space="preserve">وتمام الأمانة </w:t>
      </w:r>
      <w:r>
        <w:rPr>
          <w:rFonts w:cs="Traditional Arabic" w:hint="cs"/>
          <w:sz w:val="32"/>
          <w:szCs w:val="32"/>
          <w:rtl/>
        </w:rPr>
        <w:t xml:space="preserve">، </w:t>
      </w:r>
      <w:r w:rsidRPr="002607A0">
        <w:rPr>
          <w:rFonts w:cs="Traditional Arabic" w:hint="cs"/>
          <w:sz w:val="32"/>
          <w:szCs w:val="32"/>
          <w:rtl/>
        </w:rPr>
        <w:t>وكما</w:t>
      </w:r>
      <w:r>
        <w:rPr>
          <w:rFonts w:cs="Traditional Arabic" w:hint="cs"/>
          <w:sz w:val="32"/>
          <w:szCs w:val="32"/>
          <w:rtl/>
        </w:rPr>
        <w:t>ل</w:t>
      </w:r>
      <w:r w:rsidRPr="002607A0">
        <w:rPr>
          <w:rFonts w:cs="Traditional Arabic" w:hint="cs"/>
          <w:sz w:val="32"/>
          <w:szCs w:val="32"/>
          <w:rtl/>
        </w:rPr>
        <w:t xml:space="preserve"> المروءة ، خاصة في الذين يعملون في الأجهزة الرسمية ، لأن من ش</w:t>
      </w:r>
      <w:r>
        <w:rPr>
          <w:rFonts w:cs="Traditional Arabic" w:hint="cs"/>
          <w:sz w:val="32"/>
          <w:szCs w:val="32"/>
          <w:rtl/>
        </w:rPr>
        <w:t>أ</w:t>
      </w:r>
      <w:r w:rsidRPr="002607A0">
        <w:rPr>
          <w:rFonts w:cs="Traditional Arabic" w:hint="cs"/>
          <w:sz w:val="32"/>
          <w:szCs w:val="32"/>
          <w:rtl/>
        </w:rPr>
        <w:t xml:space="preserve">ن ذلك أن يُضعف من مصداقية </w:t>
      </w:r>
      <w:r>
        <w:rPr>
          <w:rFonts w:cs="Traditional Arabic" w:hint="cs"/>
          <w:sz w:val="32"/>
          <w:szCs w:val="32"/>
          <w:rtl/>
        </w:rPr>
        <w:t>المنتسب للجهاز</w:t>
      </w:r>
      <w:r w:rsidRPr="002607A0">
        <w:rPr>
          <w:rFonts w:cs="Traditional Arabic" w:hint="cs"/>
          <w:sz w:val="32"/>
          <w:szCs w:val="32"/>
          <w:rtl/>
        </w:rPr>
        <w:t xml:space="preserve"> الذي ينتمي إليه ويُسيء </w:t>
      </w:r>
      <w:r>
        <w:rPr>
          <w:rFonts w:cs="Traditional Arabic" w:hint="cs"/>
          <w:sz w:val="32"/>
          <w:szCs w:val="32"/>
          <w:rtl/>
        </w:rPr>
        <w:t>له</w:t>
      </w:r>
      <w:r w:rsidRPr="002607A0">
        <w:rPr>
          <w:rFonts w:cs="Traditional Arabic" w:hint="cs"/>
          <w:sz w:val="32"/>
          <w:szCs w:val="32"/>
          <w:rtl/>
        </w:rPr>
        <w:t xml:space="preserve"> ، ولا يدخل في ذلك شيءٌ تاب منه ، أو شيء مستور بين العبد وربه .</w:t>
      </w:r>
    </w:p>
    <w:p w14:paraId="6F7BB274" w14:textId="726EF99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يؤكد أهمية أن يكون المحتسب وَرِعاً فيما يأتي وما يذر حتى لا يكون فعله أو تركه سبباً للقدح في نفسه ديانة وأمانة </w:t>
      </w:r>
      <w:proofErr w:type="gramStart"/>
      <w:r w:rsidRPr="002607A0">
        <w:rPr>
          <w:rFonts w:cs="Traditional Arabic" w:hint="cs"/>
          <w:sz w:val="32"/>
          <w:szCs w:val="32"/>
          <w:rtl/>
        </w:rPr>
        <w:t>وخلقاً ،</w:t>
      </w:r>
      <w:proofErr w:type="gramEnd"/>
      <w:r w:rsidRPr="002607A0">
        <w:rPr>
          <w:rFonts w:cs="Traditional Arabic" w:hint="cs"/>
          <w:sz w:val="32"/>
          <w:szCs w:val="32"/>
          <w:rtl/>
        </w:rPr>
        <w:t xml:space="preserve"> وكلما كان الإنسان أكثر وَرَعاً كان أخلى من القوادح ، عن الحسن بن علي بن أبي طالب رضي الله عنهما قال : حفظت من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 دع ما يريبك إلى ما لا</w:t>
      </w:r>
      <w:r>
        <w:rPr>
          <w:rFonts w:cs="Traditional Arabic" w:hint="cs"/>
          <w:b/>
          <w:bCs/>
          <w:sz w:val="32"/>
          <w:szCs w:val="32"/>
          <w:rtl/>
        </w:rPr>
        <w:t xml:space="preserve"> </w:t>
      </w:r>
      <w:r w:rsidRPr="002607A0">
        <w:rPr>
          <w:rFonts w:cs="Traditional Arabic" w:hint="cs"/>
          <w:b/>
          <w:bCs/>
          <w:sz w:val="32"/>
          <w:szCs w:val="32"/>
          <w:rtl/>
        </w:rPr>
        <w:t xml:space="preserve">يريبك " </w:t>
      </w:r>
      <w:r w:rsidRPr="002607A0">
        <w:rPr>
          <w:rStyle w:val="a7"/>
          <w:rFonts w:cs="Traditional Arabic"/>
          <w:sz w:val="32"/>
          <w:szCs w:val="32"/>
          <w:rtl/>
        </w:rPr>
        <w:footnoteReference w:id="281"/>
      </w:r>
      <w:r w:rsidRPr="002607A0">
        <w:rPr>
          <w:rFonts w:cs="Traditional Arabic" w:hint="cs"/>
          <w:sz w:val="32"/>
          <w:szCs w:val="32"/>
          <w:rtl/>
        </w:rPr>
        <w:t xml:space="preserve"> ، وعند الترمذي وغيره زيادة في الحديث وهي : " </w:t>
      </w:r>
      <w:r w:rsidRPr="002607A0">
        <w:rPr>
          <w:rFonts w:cs="Traditional Arabic" w:hint="cs"/>
          <w:b/>
          <w:bCs/>
          <w:sz w:val="32"/>
          <w:szCs w:val="32"/>
          <w:rtl/>
        </w:rPr>
        <w:t xml:space="preserve">فإن الصدق طمأنينة والكذب ريبة " </w:t>
      </w:r>
      <w:r w:rsidRPr="002607A0">
        <w:rPr>
          <w:rFonts w:cs="Traditional Arabic" w:hint="cs"/>
          <w:sz w:val="32"/>
          <w:szCs w:val="32"/>
          <w:rtl/>
        </w:rPr>
        <w:t xml:space="preserve">، ولفظ ابن حبان </w:t>
      </w:r>
      <w:r w:rsidRPr="002607A0">
        <w:rPr>
          <w:rFonts w:cs="Traditional Arabic" w:hint="cs"/>
          <w:b/>
          <w:bCs/>
          <w:sz w:val="32"/>
          <w:szCs w:val="32"/>
          <w:rtl/>
        </w:rPr>
        <w:t xml:space="preserve">: " فإن الخير طمأنينة والشر ريبة " </w:t>
      </w:r>
      <w:r w:rsidRPr="00E97FA0">
        <w:rPr>
          <w:rStyle w:val="a7"/>
          <w:rFonts w:cs="Traditional Arabic"/>
          <w:sz w:val="32"/>
          <w:szCs w:val="32"/>
          <w:rtl/>
        </w:rPr>
        <w:footnoteReference w:id="282"/>
      </w:r>
      <w:r w:rsidRPr="00E97FA0">
        <w:rPr>
          <w:rFonts w:cs="Traditional Arabic" w:hint="cs"/>
          <w:sz w:val="32"/>
          <w:szCs w:val="32"/>
          <w:rtl/>
        </w:rPr>
        <w:t>.</w:t>
      </w:r>
    </w:p>
    <w:p w14:paraId="777A08BE" w14:textId="231D0973" w:rsidR="00FD5D19" w:rsidRDefault="00FD5D19" w:rsidP="00FD5D19">
      <w:pPr>
        <w:jc w:val="lowKashida"/>
        <w:rPr>
          <w:rFonts w:cs="Traditional Arabic"/>
          <w:sz w:val="32"/>
          <w:szCs w:val="32"/>
          <w:rtl/>
        </w:rPr>
      </w:pPr>
      <w:r w:rsidRPr="008909F9">
        <w:rPr>
          <w:rFonts w:cs="Traditional Arabic" w:hint="cs"/>
          <w:b/>
          <w:bCs/>
          <w:sz w:val="32"/>
          <w:szCs w:val="32"/>
          <w:rtl/>
        </w:rPr>
        <w:t xml:space="preserve">   قال أبو عبد الرحمن المعمّري</w:t>
      </w:r>
      <w:r w:rsidRPr="002607A0">
        <w:rPr>
          <w:rFonts w:cs="Traditional Arabic" w:hint="cs"/>
          <w:sz w:val="32"/>
          <w:szCs w:val="32"/>
          <w:rtl/>
        </w:rPr>
        <w:t xml:space="preserve"> </w:t>
      </w:r>
      <w:proofErr w:type="gramStart"/>
      <w:r w:rsidRPr="002607A0">
        <w:rPr>
          <w:rFonts w:cs="Traditional Arabic" w:hint="cs"/>
          <w:sz w:val="32"/>
          <w:szCs w:val="32"/>
          <w:rtl/>
        </w:rPr>
        <w:t>الزاهد :</w:t>
      </w:r>
      <w:proofErr w:type="gramEnd"/>
      <w:r w:rsidRPr="002607A0">
        <w:rPr>
          <w:rFonts w:cs="Traditional Arabic" w:hint="cs"/>
          <w:sz w:val="32"/>
          <w:szCs w:val="32"/>
          <w:rtl/>
        </w:rPr>
        <w:t xml:space="preserve"> " إذا كان العبد ورعاً ترك ما يريبه إلى ما لا يريبه " </w:t>
      </w:r>
      <w:r w:rsidRPr="002607A0">
        <w:rPr>
          <w:rStyle w:val="a7"/>
          <w:rFonts w:cs="Traditional Arabic"/>
          <w:sz w:val="32"/>
          <w:szCs w:val="32"/>
          <w:rtl/>
        </w:rPr>
        <w:footnoteReference w:id="283"/>
      </w:r>
      <w:r w:rsidRPr="002607A0">
        <w:rPr>
          <w:rFonts w:cs="Traditional Arabic" w:hint="cs"/>
          <w:sz w:val="32"/>
          <w:szCs w:val="32"/>
          <w:rtl/>
        </w:rPr>
        <w:t>.</w:t>
      </w:r>
    </w:p>
    <w:p w14:paraId="2C005779" w14:textId="24287681" w:rsidR="008909F9" w:rsidRDefault="008909F9" w:rsidP="00FD5D19">
      <w:pPr>
        <w:jc w:val="lowKashida"/>
        <w:rPr>
          <w:rFonts w:cs="Traditional Arabic"/>
          <w:sz w:val="32"/>
          <w:szCs w:val="32"/>
          <w:rtl/>
        </w:rPr>
      </w:pPr>
    </w:p>
    <w:p w14:paraId="3F56F985" w14:textId="06AF482C" w:rsidR="008909F9" w:rsidRDefault="008909F9" w:rsidP="00FD5D19">
      <w:pPr>
        <w:jc w:val="lowKashida"/>
        <w:rPr>
          <w:rFonts w:cs="Traditional Arabic"/>
          <w:sz w:val="32"/>
          <w:szCs w:val="32"/>
          <w:rtl/>
        </w:rPr>
      </w:pPr>
    </w:p>
    <w:p w14:paraId="0D708632" w14:textId="77777777" w:rsidR="008909F9" w:rsidRPr="002607A0" w:rsidRDefault="008909F9" w:rsidP="00FD5D19">
      <w:pPr>
        <w:jc w:val="lowKashida"/>
        <w:rPr>
          <w:rFonts w:cs="Traditional Arabic"/>
          <w:sz w:val="32"/>
          <w:szCs w:val="32"/>
          <w:rtl/>
        </w:rPr>
      </w:pPr>
    </w:p>
    <w:p w14:paraId="4CFAACEC" w14:textId="30D8E735" w:rsidR="00FD5D19" w:rsidRDefault="00FD5D19" w:rsidP="00CD373F">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وعن عطية بن عروة السعدي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لا يبلغ العبد أن يكون من المتقين حتى يدع ما لا بأس به حذراً مما به بأس " </w:t>
      </w:r>
      <w:r w:rsidRPr="00E97FA0">
        <w:rPr>
          <w:rStyle w:val="a7"/>
          <w:rFonts w:cs="Traditional Arabic"/>
          <w:sz w:val="32"/>
          <w:szCs w:val="32"/>
          <w:rtl/>
        </w:rPr>
        <w:footnoteReference w:id="284"/>
      </w:r>
      <w:r w:rsidRPr="002607A0">
        <w:rPr>
          <w:rFonts w:cs="Traditional Arabic" w:hint="cs"/>
          <w:b/>
          <w:bCs/>
          <w:sz w:val="32"/>
          <w:szCs w:val="32"/>
          <w:rtl/>
        </w:rPr>
        <w:t xml:space="preserve">. </w:t>
      </w:r>
      <w:r w:rsidRPr="00E97FA0">
        <w:rPr>
          <w:rStyle w:val="a7"/>
          <w:rFonts w:cs="Traditional Arabic"/>
          <w:sz w:val="32"/>
          <w:szCs w:val="32"/>
          <w:rtl/>
        </w:rPr>
        <w:footnoteReference w:id="285"/>
      </w:r>
      <w:r w:rsidRPr="00E97FA0">
        <w:rPr>
          <w:rFonts w:cs="Traditional Arabic" w:hint="cs"/>
          <w:sz w:val="32"/>
          <w:szCs w:val="32"/>
          <w:rtl/>
        </w:rPr>
        <w:t>.</w:t>
      </w:r>
    </w:p>
    <w:p w14:paraId="7AE2AB22" w14:textId="77777777" w:rsidR="00B36C41" w:rsidRPr="00B36C41" w:rsidRDefault="00B36C41" w:rsidP="00CD373F">
      <w:pPr>
        <w:jc w:val="lowKashida"/>
        <w:rPr>
          <w:rFonts w:cs="Traditional Arabic"/>
          <w:sz w:val="20"/>
          <w:szCs w:val="20"/>
          <w:rtl/>
        </w:rPr>
      </w:pPr>
    </w:p>
    <w:p w14:paraId="47C8B6DF" w14:textId="29BCFFE1" w:rsidR="00FD5D19" w:rsidRDefault="00CD373F"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ما هي الشروط التي وقع خلاف بين العلماء في اشتراطها </w:t>
      </w:r>
      <w:proofErr w:type="gramStart"/>
      <w:r w:rsidR="00FD5D19">
        <w:rPr>
          <w:rFonts w:cs="PT Bold Heading" w:hint="cs"/>
          <w:rtl/>
        </w:rPr>
        <w:t>للمحتسب ؟</w:t>
      </w:r>
      <w:proofErr w:type="gramEnd"/>
    </w:p>
    <w:p w14:paraId="7A1C5A61" w14:textId="667DD72E" w:rsidR="00FD5D19" w:rsidRDefault="00FD5D19" w:rsidP="00FD5D19">
      <w:pPr>
        <w:jc w:val="lowKashida"/>
        <w:rPr>
          <w:rFonts w:cs="Traditional Arabic"/>
          <w:b/>
          <w:bCs/>
          <w:sz w:val="32"/>
          <w:szCs w:val="32"/>
          <w:rtl/>
        </w:rPr>
      </w:pPr>
      <w:r>
        <w:rPr>
          <w:rFonts w:cs="PT Bold Heading" w:hint="cs"/>
          <w:rtl/>
        </w:rPr>
        <w:t xml:space="preserve">   جـ / </w:t>
      </w:r>
      <w:r>
        <w:rPr>
          <w:rFonts w:cs="Traditional Arabic" w:hint="cs"/>
          <w:b/>
          <w:bCs/>
          <w:sz w:val="32"/>
          <w:szCs w:val="32"/>
          <w:rtl/>
        </w:rPr>
        <w:t>هي ال</w:t>
      </w:r>
      <w:r w:rsidRPr="00741EA1">
        <w:rPr>
          <w:rFonts w:cs="Traditional Arabic" w:hint="cs"/>
          <w:b/>
          <w:bCs/>
          <w:sz w:val="32"/>
          <w:szCs w:val="32"/>
          <w:rtl/>
        </w:rPr>
        <w:t xml:space="preserve">شروط </w:t>
      </w:r>
      <w:r>
        <w:rPr>
          <w:rFonts w:cs="Traditional Arabic" w:hint="cs"/>
          <w:b/>
          <w:bCs/>
          <w:sz w:val="32"/>
          <w:szCs w:val="32"/>
          <w:rtl/>
        </w:rPr>
        <w:t xml:space="preserve">التي يصفونها بالشروط </w:t>
      </w:r>
      <w:r w:rsidRPr="00741EA1">
        <w:rPr>
          <w:rFonts w:cs="Traditional Arabic" w:hint="cs"/>
          <w:b/>
          <w:bCs/>
          <w:sz w:val="32"/>
          <w:szCs w:val="32"/>
          <w:rtl/>
        </w:rPr>
        <w:t xml:space="preserve">غير معتبرة </w:t>
      </w:r>
      <w:proofErr w:type="gramStart"/>
      <w:r>
        <w:rPr>
          <w:rFonts w:cs="Traditional Arabic" w:hint="cs"/>
          <w:b/>
          <w:bCs/>
          <w:sz w:val="32"/>
          <w:szCs w:val="32"/>
          <w:rtl/>
        </w:rPr>
        <w:t xml:space="preserve">وهي </w:t>
      </w:r>
      <w:r w:rsidRPr="00741EA1">
        <w:rPr>
          <w:rFonts w:cs="Traditional Arabic" w:hint="cs"/>
          <w:b/>
          <w:bCs/>
          <w:sz w:val="32"/>
          <w:szCs w:val="32"/>
          <w:rtl/>
        </w:rPr>
        <w:t>:</w:t>
      </w:r>
      <w:proofErr w:type="gramEnd"/>
    </w:p>
    <w:p w14:paraId="2CC4457C" w14:textId="04C373D6" w:rsidR="00FD5D19" w:rsidRDefault="001D7D77" w:rsidP="00FD5D19">
      <w:pPr>
        <w:jc w:val="lowKashida"/>
        <w:rPr>
          <w:rFonts w:cs="Traditional Arabic"/>
          <w:sz w:val="32"/>
          <w:szCs w:val="32"/>
          <w:rtl/>
        </w:rPr>
      </w:pPr>
      <w:r>
        <w:rPr>
          <w:rFonts w:cs="Traditional Arabic" w:hint="cs"/>
          <w:sz w:val="32"/>
          <w:szCs w:val="32"/>
          <w:rtl/>
        </w:rPr>
        <w:t xml:space="preserve">   </w:t>
      </w:r>
      <w:proofErr w:type="gramStart"/>
      <w:r w:rsidR="00FD5D19">
        <w:rPr>
          <w:rFonts w:cs="Traditional Arabic" w:hint="cs"/>
          <w:sz w:val="32"/>
          <w:szCs w:val="32"/>
          <w:rtl/>
        </w:rPr>
        <w:t>العدالة ،</w:t>
      </w:r>
      <w:proofErr w:type="gramEnd"/>
      <w:r w:rsidR="00FD5D19">
        <w:rPr>
          <w:rFonts w:cs="Traditional Arabic" w:hint="cs"/>
          <w:sz w:val="32"/>
          <w:szCs w:val="32"/>
          <w:rtl/>
        </w:rPr>
        <w:t xml:space="preserve"> الإذن من ولي الأمر ، الذكورة ، الحرية ، ويأتي تفصيلها .</w:t>
      </w:r>
    </w:p>
    <w:p w14:paraId="06B33469" w14:textId="77777777" w:rsidR="00B36C41" w:rsidRPr="00B36C41" w:rsidRDefault="00B36C41" w:rsidP="00FD5D19">
      <w:pPr>
        <w:jc w:val="lowKashida"/>
        <w:rPr>
          <w:rFonts w:cs="Traditional Arabic"/>
          <w:sz w:val="20"/>
          <w:szCs w:val="20"/>
          <w:rtl/>
        </w:rPr>
      </w:pPr>
    </w:p>
    <w:p w14:paraId="00AA5E79" w14:textId="037AD419" w:rsidR="00FD5D19" w:rsidRDefault="00CD373F" w:rsidP="00FD5D19">
      <w:pPr>
        <w:jc w:val="lowKashida"/>
        <w:rPr>
          <w:rFonts w:cs="Traditional Arabic"/>
          <w:b/>
          <w:bCs/>
          <w:sz w:val="32"/>
          <w:szCs w:val="32"/>
          <w:rtl/>
        </w:rPr>
      </w:pPr>
      <w:r>
        <w:rPr>
          <w:rFonts w:cs="PT Bold Heading" w:hint="cs"/>
          <w:rtl/>
        </w:rPr>
        <w:t xml:space="preserve">   </w:t>
      </w:r>
      <w:r w:rsidR="00FD5D19" w:rsidRPr="00CF60D8">
        <w:rPr>
          <w:rFonts w:cs="PT Bold Heading" w:hint="cs"/>
          <w:rtl/>
        </w:rPr>
        <w:t xml:space="preserve">س/ </w:t>
      </w:r>
      <w:r w:rsidR="00FD5D19">
        <w:rPr>
          <w:rFonts w:cs="PT Bold Heading" w:hint="cs"/>
          <w:rtl/>
        </w:rPr>
        <w:t>من الشروط المختلف في اشتراطها للمحتسب شرط</w:t>
      </w:r>
      <w:r w:rsidR="00FD5D19" w:rsidRPr="00CF60D8">
        <w:rPr>
          <w:rFonts w:cs="PT Bold Heading" w:hint="cs"/>
          <w:rtl/>
        </w:rPr>
        <w:t xml:space="preserve"> </w:t>
      </w:r>
      <w:r w:rsidR="00FD5D19" w:rsidRPr="00826F5F">
        <w:rPr>
          <w:rFonts w:cs="PT Bold Heading" w:hint="cs"/>
          <w:rtl/>
        </w:rPr>
        <w:t xml:space="preserve">العدالة </w:t>
      </w:r>
      <w:r w:rsidR="00FD5D19" w:rsidRPr="00E97FA0">
        <w:rPr>
          <w:rStyle w:val="a7"/>
          <w:rFonts w:cs="Traditional Arabic"/>
          <w:sz w:val="32"/>
          <w:szCs w:val="32"/>
          <w:rtl/>
        </w:rPr>
        <w:footnoteReference w:id="286"/>
      </w:r>
      <w:r w:rsidR="00FD5D19" w:rsidRPr="00826F5F">
        <w:rPr>
          <w:rFonts w:cs="PT Bold Heading" w:hint="cs"/>
          <w:rtl/>
        </w:rPr>
        <w:t xml:space="preserve"> </w:t>
      </w:r>
      <w:r w:rsidR="00FD5D19">
        <w:rPr>
          <w:rFonts w:cs="PT Bold Heading" w:hint="cs"/>
          <w:rtl/>
        </w:rPr>
        <w:t xml:space="preserve">؟ ما المقصود </w:t>
      </w:r>
      <w:proofErr w:type="gramStart"/>
      <w:r w:rsidR="00FD5D19">
        <w:rPr>
          <w:rFonts w:cs="PT Bold Heading" w:hint="cs"/>
          <w:rtl/>
        </w:rPr>
        <w:t>بالعدالة ؟</w:t>
      </w:r>
      <w:proofErr w:type="gramEnd"/>
      <w:r w:rsidR="00FD5D19">
        <w:rPr>
          <w:rFonts w:cs="PT Bold Heading" w:hint="cs"/>
          <w:rtl/>
        </w:rPr>
        <w:t xml:space="preserve"> مع ذكر </w:t>
      </w:r>
      <w:r>
        <w:rPr>
          <w:rFonts w:cs="PT Bold Heading" w:hint="cs"/>
          <w:rtl/>
        </w:rPr>
        <w:t xml:space="preserve">   </w:t>
      </w:r>
      <w:r w:rsidR="00FD5D19">
        <w:rPr>
          <w:rFonts w:cs="PT Bold Heading" w:hint="cs"/>
          <w:rtl/>
        </w:rPr>
        <w:t xml:space="preserve">الخلاف والترجيح في اشتراطها </w:t>
      </w:r>
      <w:proofErr w:type="gramStart"/>
      <w:r w:rsidR="00FD5D19">
        <w:rPr>
          <w:rFonts w:cs="PT Bold Heading" w:hint="cs"/>
          <w:rtl/>
        </w:rPr>
        <w:t>للمحتسب ؟</w:t>
      </w:r>
      <w:proofErr w:type="gramEnd"/>
      <w:r w:rsidR="00FD5D19">
        <w:rPr>
          <w:rFonts w:cs="PT Bold Heading" w:hint="cs"/>
          <w:rtl/>
        </w:rPr>
        <w:t xml:space="preserve"> </w:t>
      </w:r>
    </w:p>
    <w:p w14:paraId="22F6F2D1" w14:textId="7943A35D" w:rsidR="00FD5D19" w:rsidRPr="00EA3A58" w:rsidRDefault="00FD5D19" w:rsidP="00FD5D19">
      <w:pPr>
        <w:jc w:val="lowKashida"/>
        <w:rPr>
          <w:rFonts w:cs="PT Bold Heading"/>
          <w:rtl/>
        </w:rPr>
      </w:pPr>
      <w:r>
        <w:rPr>
          <w:rFonts w:cs="PT Bold Heading" w:hint="cs"/>
          <w:rtl/>
        </w:rPr>
        <w:t xml:space="preserve">   </w:t>
      </w:r>
      <w:r w:rsidRPr="00CF60D8">
        <w:rPr>
          <w:rFonts w:cs="PT Bold Heading" w:hint="cs"/>
          <w:rtl/>
        </w:rPr>
        <w:t xml:space="preserve">جـ / </w:t>
      </w:r>
      <w:proofErr w:type="gramStart"/>
      <w:r w:rsidRPr="00EA3A58">
        <w:rPr>
          <w:rFonts w:cs="Traditional Arabic" w:hint="cs"/>
          <w:b/>
          <w:bCs/>
          <w:sz w:val="32"/>
          <w:szCs w:val="32"/>
          <w:rtl/>
        </w:rPr>
        <w:t>العدالة :</w:t>
      </w:r>
      <w:proofErr w:type="gramEnd"/>
      <w:r w:rsidRPr="00EA3A58">
        <w:rPr>
          <w:rFonts w:cs="Traditional Arabic" w:hint="cs"/>
          <w:b/>
          <w:bCs/>
          <w:sz w:val="38"/>
          <w:szCs w:val="38"/>
          <w:rtl/>
        </w:rPr>
        <w:t xml:space="preserve"> </w:t>
      </w:r>
      <w:r w:rsidRPr="002607A0">
        <w:rPr>
          <w:rFonts w:cs="Traditional Arabic" w:hint="cs"/>
          <w:sz w:val="32"/>
          <w:szCs w:val="32"/>
          <w:rtl/>
        </w:rPr>
        <w:t>استواء أحوال المرء في دينه ، واعتدال أقواله وأفعاله ويُعتبر لها شيئان :</w:t>
      </w:r>
    </w:p>
    <w:p w14:paraId="76CE11DE" w14:textId="75355A8C" w:rsidR="00FD5D19" w:rsidRPr="002607A0" w:rsidRDefault="001D7D77" w:rsidP="00FD5D19">
      <w:pPr>
        <w:jc w:val="lowKashida"/>
        <w:rPr>
          <w:rFonts w:cs="Traditional Arabic"/>
          <w:sz w:val="32"/>
          <w:szCs w:val="32"/>
          <w:rtl/>
        </w:rPr>
      </w:pPr>
      <w:r>
        <w:rPr>
          <w:rFonts w:cs="Traditional Arabic" w:hint="cs"/>
          <w:sz w:val="32"/>
          <w:szCs w:val="32"/>
          <w:rtl/>
        </w:rPr>
        <w:t>-</w:t>
      </w:r>
      <w:r w:rsidR="00FD5D19">
        <w:rPr>
          <w:rFonts w:cs="Traditional Arabic" w:hint="cs"/>
          <w:sz w:val="32"/>
          <w:szCs w:val="32"/>
          <w:rtl/>
        </w:rPr>
        <w:t xml:space="preserve"> </w:t>
      </w:r>
      <w:r w:rsidR="00FD5D19" w:rsidRPr="006B33DA">
        <w:rPr>
          <w:rFonts w:cs="Traditional Arabic" w:hint="cs"/>
          <w:b/>
          <w:bCs/>
          <w:sz w:val="32"/>
          <w:szCs w:val="32"/>
          <w:rtl/>
        </w:rPr>
        <w:t xml:space="preserve">الصلاح في </w:t>
      </w:r>
      <w:proofErr w:type="gramStart"/>
      <w:r w:rsidR="00FD5D19" w:rsidRPr="006B33DA">
        <w:rPr>
          <w:rFonts w:cs="Traditional Arabic" w:hint="cs"/>
          <w:b/>
          <w:bCs/>
          <w:sz w:val="32"/>
          <w:szCs w:val="32"/>
          <w:rtl/>
        </w:rPr>
        <w:t>الدين :</w:t>
      </w:r>
      <w:proofErr w:type="gramEnd"/>
      <w:r w:rsidR="00FD5D19" w:rsidRPr="002607A0">
        <w:rPr>
          <w:rFonts w:cs="Traditional Arabic" w:hint="cs"/>
          <w:sz w:val="32"/>
          <w:szCs w:val="32"/>
          <w:rtl/>
        </w:rPr>
        <w:t xml:space="preserve"> وهو أداء الفرائض بسننها الراتبة .</w:t>
      </w:r>
    </w:p>
    <w:p w14:paraId="5A90641A" w14:textId="12720B64" w:rsidR="00FD5D19" w:rsidRPr="002607A0" w:rsidRDefault="001D7D77" w:rsidP="00FD5D19">
      <w:pPr>
        <w:jc w:val="lowKashida"/>
        <w:rPr>
          <w:rFonts w:cs="Traditional Arabic"/>
          <w:sz w:val="32"/>
          <w:szCs w:val="32"/>
          <w:rtl/>
        </w:rPr>
      </w:pPr>
      <w:r>
        <w:rPr>
          <w:rFonts w:cs="Traditional Arabic" w:hint="cs"/>
          <w:sz w:val="32"/>
          <w:szCs w:val="32"/>
          <w:rtl/>
        </w:rPr>
        <w:t>-</w:t>
      </w:r>
      <w:r w:rsidR="00FD5D19">
        <w:rPr>
          <w:rFonts w:cs="Traditional Arabic" w:hint="cs"/>
          <w:sz w:val="32"/>
          <w:szCs w:val="32"/>
          <w:rtl/>
        </w:rPr>
        <w:t xml:space="preserve"> </w:t>
      </w:r>
      <w:r w:rsidR="00FD5D19" w:rsidRPr="006B33DA">
        <w:rPr>
          <w:rFonts w:cs="Traditional Arabic" w:hint="cs"/>
          <w:b/>
          <w:bCs/>
          <w:sz w:val="32"/>
          <w:szCs w:val="32"/>
          <w:rtl/>
        </w:rPr>
        <w:t xml:space="preserve">اجتناب </w:t>
      </w:r>
      <w:proofErr w:type="gramStart"/>
      <w:r w:rsidR="00FD5D19" w:rsidRPr="006B33DA">
        <w:rPr>
          <w:rFonts w:cs="Traditional Arabic" w:hint="cs"/>
          <w:b/>
          <w:bCs/>
          <w:sz w:val="32"/>
          <w:szCs w:val="32"/>
          <w:rtl/>
        </w:rPr>
        <w:t>المحارم :</w:t>
      </w:r>
      <w:proofErr w:type="gramEnd"/>
      <w:r w:rsidR="00FD5D19" w:rsidRPr="002607A0">
        <w:rPr>
          <w:rFonts w:cs="Traditional Arabic" w:hint="cs"/>
          <w:sz w:val="32"/>
          <w:szCs w:val="32"/>
          <w:rtl/>
        </w:rPr>
        <w:t xml:space="preserve"> فلا يرتكب كبيرة ، ولا يُدمن على صغيرة </w:t>
      </w:r>
      <w:r w:rsidR="00FD5D19" w:rsidRPr="002607A0">
        <w:rPr>
          <w:rStyle w:val="a7"/>
          <w:rFonts w:cs="Traditional Arabic"/>
          <w:sz w:val="32"/>
          <w:szCs w:val="32"/>
          <w:rtl/>
        </w:rPr>
        <w:footnoteReference w:id="287"/>
      </w:r>
      <w:r w:rsidR="00FD5D19" w:rsidRPr="002607A0">
        <w:rPr>
          <w:rFonts w:cs="Traditional Arabic" w:hint="cs"/>
          <w:sz w:val="32"/>
          <w:szCs w:val="32"/>
          <w:rtl/>
        </w:rPr>
        <w:t>.</w:t>
      </w:r>
    </w:p>
    <w:p w14:paraId="705D11A2" w14:textId="36F2DD8E"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EA3A58">
        <w:rPr>
          <w:rFonts w:cs="Traditional Arabic" w:hint="cs"/>
          <w:b/>
          <w:bCs/>
          <w:sz w:val="32"/>
          <w:szCs w:val="32"/>
          <w:rtl/>
        </w:rPr>
        <w:t xml:space="preserve">العدالة عند </w:t>
      </w:r>
      <w:proofErr w:type="gramStart"/>
      <w:r w:rsidRPr="00EA3A58">
        <w:rPr>
          <w:rFonts w:cs="Traditional Arabic" w:hint="cs"/>
          <w:b/>
          <w:bCs/>
          <w:sz w:val="32"/>
          <w:szCs w:val="32"/>
          <w:rtl/>
        </w:rPr>
        <w:t>الفقهاء :</w:t>
      </w:r>
      <w:proofErr w:type="gramEnd"/>
      <w:r w:rsidRPr="00826F5F">
        <w:rPr>
          <w:rFonts w:cs="Traditional Arabic" w:hint="cs"/>
          <w:b/>
          <w:bCs/>
          <w:sz w:val="34"/>
          <w:szCs w:val="34"/>
          <w:rtl/>
        </w:rPr>
        <w:t xml:space="preserve"> </w:t>
      </w:r>
      <w:r w:rsidRPr="002607A0">
        <w:rPr>
          <w:rFonts w:cs="Traditional Arabic" w:hint="cs"/>
          <w:sz w:val="32"/>
          <w:szCs w:val="32"/>
          <w:rtl/>
        </w:rPr>
        <w:t xml:space="preserve">اجتناب الكبائر ، وعدم الإصرار على الصغائر ، وغلبة الصواب ، واجتناب الأفعال الخسيسة كالأكل في الطريق والبول </w:t>
      </w:r>
      <w:r w:rsidRPr="002607A0">
        <w:rPr>
          <w:rStyle w:val="a7"/>
          <w:rFonts w:cs="Traditional Arabic"/>
          <w:sz w:val="32"/>
          <w:szCs w:val="32"/>
          <w:rtl/>
        </w:rPr>
        <w:footnoteReference w:id="288"/>
      </w:r>
      <w:r w:rsidRPr="002607A0">
        <w:rPr>
          <w:rFonts w:cs="Traditional Arabic" w:hint="cs"/>
          <w:sz w:val="32"/>
          <w:szCs w:val="32"/>
          <w:rtl/>
        </w:rPr>
        <w:t>.</w:t>
      </w:r>
    </w:p>
    <w:p w14:paraId="3D7A6C09" w14:textId="42BBF509" w:rsidR="00FD5D19" w:rsidRDefault="00FD5D19" w:rsidP="00FD5D19">
      <w:pPr>
        <w:jc w:val="lowKashida"/>
        <w:rPr>
          <w:rFonts w:cs="Traditional Arabic"/>
          <w:sz w:val="32"/>
          <w:szCs w:val="32"/>
          <w:rtl/>
        </w:rPr>
      </w:pPr>
      <w:r>
        <w:rPr>
          <w:rFonts w:cs="Traditional Arabic" w:hint="cs"/>
          <w:b/>
          <w:bCs/>
          <w:sz w:val="32"/>
          <w:szCs w:val="32"/>
          <w:rtl/>
        </w:rPr>
        <w:t xml:space="preserve">   </w:t>
      </w:r>
      <w:r w:rsidRPr="00EA3A58">
        <w:rPr>
          <w:rFonts w:cs="Traditional Arabic" w:hint="cs"/>
          <w:b/>
          <w:bCs/>
          <w:sz w:val="32"/>
          <w:szCs w:val="32"/>
          <w:rtl/>
        </w:rPr>
        <w:t xml:space="preserve">ويمكن القول أن </w:t>
      </w:r>
      <w:proofErr w:type="gramStart"/>
      <w:r w:rsidRPr="00EA3A58">
        <w:rPr>
          <w:rFonts w:cs="Traditional Arabic" w:hint="cs"/>
          <w:b/>
          <w:bCs/>
          <w:sz w:val="32"/>
          <w:szCs w:val="32"/>
          <w:rtl/>
        </w:rPr>
        <w:t>العدل :</w:t>
      </w:r>
      <w:proofErr w:type="gramEnd"/>
      <w:r w:rsidRPr="002607A0">
        <w:rPr>
          <w:rFonts w:cs="Traditional Arabic" w:hint="cs"/>
          <w:sz w:val="32"/>
          <w:szCs w:val="32"/>
          <w:rtl/>
        </w:rPr>
        <w:t xml:space="preserve"> هو الذي استوى ظاهرة مع باطنه وطابقت أقواله وأفعاله ، وفعل الأوامر وترك النواهي والتزام بآداب الإسلام ولم يخالف العرف المحمود </w:t>
      </w:r>
      <w:r w:rsidRPr="002607A0">
        <w:rPr>
          <w:rStyle w:val="a7"/>
          <w:rFonts w:cs="Traditional Arabic"/>
          <w:sz w:val="32"/>
          <w:szCs w:val="32"/>
          <w:rtl/>
        </w:rPr>
        <w:footnoteReference w:id="289"/>
      </w:r>
      <w:r w:rsidRPr="002607A0">
        <w:rPr>
          <w:rFonts w:cs="Traditional Arabic" w:hint="cs"/>
          <w:sz w:val="32"/>
          <w:szCs w:val="32"/>
          <w:rtl/>
        </w:rPr>
        <w:t>.</w:t>
      </w:r>
    </w:p>
    <w:p w14:paraId="6A6DA20D" w14:textId="29092B1F" w:rsidR="00C24C7F" w:rsidRDefault="00C24C7F" w:rsidP="00FD5D19">
      <w:pPr>
        <w:jc w:val="lowKashida"/>
        <w:rPr>
          <w:rFonts w:cs="Traditional Arabic"/>
          <w:sz w:val="20"/>
          <w:szCs w:val="20"/>
          <w:rtl/>
        </w:rPr>
      </w:pPr>
    </w:p>
    <w:p w14:paraId="5FC8145C" w14:textId="19C1EDEF" w:rsidR="00DF1A7B" w:rsidRDefault="00DF1A7B" w:rsidP="00FD5D19">
      <w:pPr>
        <w:jc w:val="lowKashida"/>
        <w:rPr>
          <w:rFonts w:cs="Traditional Arabic"/>
          <w:sz w:val="20"/>
          <w:szCs w:val="20"/>
          <w:rtl/>
        </w:rPr>
      </w:pPr>
    </w:p>
    <w:p w14:paraId="3FD19B81" w14:textId="674767BF" w:rsidR="00DF1A7B" w:rsidRDefault="00DF1A7B" w:rsidP="00FD5D19">
      <w:pPr>
        <w:jc w:val="lowKashida"/>
        <w:rPr>
          <w:rFonts w:cs="Traditional Arabic"/>
          <w:sz w:val="20"/>
          <w:szCs w:val="20"/>
          <w:rtl/>
        </w:rPr>
      </w:pPr>
    </w:p>
    <w:p w14:paraId="3963F9F5" w14:textId="4B78F13D" w:rsidR="00DF1A7B" w:rsidRDefault="00DF1A7B" w:rsidP="00FD5D19">
      <w:pPr>
        <w:jc w:val="lowKashida"/>
        <w:rPr>
          <w:rFonts w:cs="Traditional Arabic"/>
          <w:sz w:val="20"/>
          <w:szCs w:val="20"/>
          <w:rtl/>
        </w:rPr>
      </w:pPr>
    </w:p>
    <w:p w14:paraId="79CB84B4" w14:textId="0FAEDB8A" w:rsidR="00DF1A7B" w:rsidRDefault="00DF1A7B" w:rsidP="00FD5D19">
      <w:pPr>
        <w:jc w:val="lowKashida"/>
        <w:rPr>
          <w:rFonts w:cs="Traditional Arabic"/>
          <w:sz w:val="20"/>
          <w:szCs w:val="20"/>
          <w:rtl/>
        </w:rPr>
      </w:pPr>
    </w:p>
    <w:p w14:paraId="4228F135" w14:textId="37BA614F" w:rsidR="00DF1A7B" w:rsidRDefault="00DF1A7B" w:rsidP="00FD5D19">
      <w:pPr>
        <w:jc w:val="lowKashida"/>
        <w:rPr>
          <w:rFonts w:cs="Traditional Arabic"/>
          <w:sz w:val="20"/>
          <w:szCs w:val="20"/>
          <w:rtl/>
        </w:rPr>
      </w:pPr>
    </w:p>
    <w:p w14:paraId="0433F27D" w14:textId="77777777" w:rsidR="00DF1A7B" w:rsidRPr="00B36C41" w:rsidRDefault="00DF1A7B" w:rsidP="00FD5D19">
      <w:pPr>
        <w:jc w:val="lowKashida"/>
        <w:rPr>
          <w:rFonts w:cs="Traditional Arabic"/>
          <w:sz w:val="20"/>
          <w:szCs w:val="20"/>
          <w:rtl/>
        </w:rPr>
      </w:pPr>
    </w:p>
    <w:p w14:paraId="1C8F7C99" w14:textId="59D38EA0" w:rsidR="00FD5D19" w:rsidRPr="006B33DA" w:rsidRDefault="00CD373F" w:rsidP="00FD5D19">
      <w:pPr>
        <w:jc w:val="lowKashida"/>
        <w:rPr>
          <w:rFonts w:cs="Traditional Arabic"/>
          <w:sz w:val="32"/>
          <w:szCs w:val="32"/>
          <w:rtl/>
        </w:rPr>
      </w:pPr>
      <w:r>
        <w:rPr>
          <w:rFonts w:cs="Traditional Arabic" w:hint="cs"/>
          <w:b/>
          <w:bCs/>
          <w:sz w:val="32"/>
          <w:szCs w:val="32"/>
          <w:rtl/>
        </w:rPr>
        <w:lastRenderedPageBreak/>
        <w:t xml:space="preserve">   </w:t>
      </w:r>
      <w:r w:rsidR="00FD5D19" w:rsidRPr="00EA3A58">
        <w:rPr>
          <w:rFonts w:cs="Traditional Arabic" w:hint="cs"/>
          <w:b/>
          <w:bCs/>
          <w:sz w:val="32"/>
          <w:szCs w:val="32"/>
          <w:rtl/>
        </w:rPr>
        <w:t xml:space="preserve">خلاف العلماء في هذا </w:t>
      </w:r>
      <w:proofErr w:type="gramStart"/>
      <w:r w:rsidR="00FD5D19" w:rsidRPr="00EA3A58">
        <w:rPr>
          <w:rFonts w:cs="Traditional Arabic" w:hint="cs"/>
          <w:b/>
          <w:bCs/>
          <w:sz w:val="32"/>
          <w:szCs w:val="32"/>
          <w:rtl/>
        </w:rPr>
        <w:t>الشرط :</w:t>
      </w:r>
      <w:proofErr w:type="gramEnd"/>
      <w:r w:rsidR="00FD5D19">
        <w:rPr>
          <w:rFonts w:cs="Traditional Arabic" w:hint="cs"/>
          <w:b/>
          <w:bCs/>
          <w:sz w:val="32"/>
          <w:szCs w:val="32"/>
          <w:rtl/>
        </w:rPr>
        <w:t xml:space="preserve"> </w:t>
      </w:r>
    </w:p>
    <w:p w14:paraId="47ABBF91" w14:textId="18C38FA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القول </w:t>
      </w:r>
      <w:proofErr w:type="gramStart"/>
      <w:r w:rsidRPr="002607A0">
        <w:rPr>
          <w:rFonts w:cs="Traditional Arabic" w:hint="cs"/>
          <w:b/>
          <w:bCs/>
          <w:sz w:val="32"/>
          <w:szCs w:val="32"/>
          <w:rtl/>
        </w:rPr>
        <w:t>الأول :</w:t>
      </w:r>
      <w:proofErr w:type="gramEnd"/>
      <w:r w:rsidRPr="002607A0">
        <w:rPr>
          <w:rFonts w:cs="Traditional Arabic" w:hint="cs"/>
          <w:b/>
          <w:bCs/>
          <w:sz w:val="32"/>
          <w:szCs w:val="32"/>
          <w:rtl/>
        </w:rPr>
        <w:t xml:space="preserve"> اشتراط العدالة في المحتسِب :</w:t>
      </w:r>
      <w:r w:rsidRPr="002607A0">
        <w:rPr>
          <w:rFonts w:cs="Traditional Arabic" w:hint="cs"/>
          <w:sz w:val="32"/>
          <w:szCs w:val="32"/>
          <w:rtl/>
        </w:rPr>
        <w:t xml:space="preserve"> قال به الماوردي </w:t>
      </w:r>
      <w:r w:rsidRPr="002607A0">
        <w:rPr>
          <w:rStyle w:val="a7"/>
          <w:rFonts w:cs="Traditional Arabic"/>
          <w:sz w:val="32"/>
          <w:szCs w:val="32"/>
          <w:rtl/>
        </w:rPr>
        <w:footnoteReference w:id="290"/>
      </w:r>
      <w:r w:rsidRPr="002607A0">
        <w:rPr>
          <w:rFonts w:cs="Traditional Arabic" w:hint="cs"/>
          <w:sz w:val="32"/>
          <w:szCs w:val="32"/>
          <w:rtl/>
        </w:rPr>
        <w:t>، وأبو</w:t>
      </w:r>
      <w:r>
        <w:rPr>
          <w:rFonts w:cs="Traditional Arabic" w:hint="cs"/>
          <w:sz w:val="32"/>
          <w:szCs w:val="32"/>
          <w:rtl/>
        </w:rPr>
        <w:t xml:space="preserve"> </w:t>
      </w:r>
      <w:r w:rsidRPr="002607A0">
        <w:rPr>
          <w:rFonts w:cs="Traditional Arabic" w:hint="cs"/>
          <w:sz w:val="32"/>
          <w:szCs w:val="32"/>
          <w:rtl/>
        </w:rPr>
        <w:t>يعلى الحنبلي</w:t>
      </w:r>
      <w:r w:rsidRPr="002607A0">
        <w:rPr>
          <w:rStyle w:val="a7"/>
          <w:rFonts w:cs="Traditional Arabic"/>
          <w:sz w:val="32"/>
          <w:szCs w:val="32"/>
          <w:rtl/>
        </w:rPr>
        <w:footnoteReference w:id="291"/>
      </w:r>
      <w:r w:rsidRPr="002607A0">
        <w:rPr>
          <w:rFonts w:cs="Traditional Arabic" w:hint="cs"/>
          <w:sz w:val="32"/>
          <w:szCs w:val="32"/>
          <w:rtl/>
        </w:rPr>
        <w:t>، وابن الأخوة القرشي</w:t>
      </w:r>
      <w:r w:rsidRPr="002607A0">
        <w:rPr>
          <w:rStyle w:val="a7"/>
          <w:rFonts w:cs="Traditional Arabic"/>
          <w:sz w:val="32"/>
          <w:szCs w:val="32"/>
          <w:rtl/>
        </w:rPr>
        <w:footnoteReference w:id="292"/>
      </w:r>
      <w:r w:rsidRPr="002607A0">
        <w:rPr>
          <w:rFonts w:cs="Traditional Arabic" w:hint="cs"/>
          <w:sz w:val="32"/>
          <w:szCs w:val="32"/>
          <w:rtl/>
        </w:rPr>
        <w:t xml:space="preserve"> مستدلين بما يلي :</w:t>
      </w:r>
    </w:p>
    <w:p w14:paraId="22E0EA2E" w14:textId="238145CF" w:rsidR="00FD5D19" w:rsidRDefault="00CD373F" w:rsidP="00FD5D19">
      <w:pPr>
        <w:jc w:val="both"/>
        <w:rPr>
          <w:rFonts w:cs="Traditional Arabic"/>
          <w:sz w:val="32"/>
          <w:szCs w:val="32"/>
          <w:vertAlign w:val="superscript"/>
          <w:rtl/>
        </w:rPr>
      </w:pPr>
      <w:r>
        <w:rPr>
          <w:rFonts w:cs="Traditional Arabic" w:hint="cs"/>
          <w:sz w:val="32"/>
          <w:szCs w:val="32"/>
          <w:rtl/>
        </w:rPr>
        <w:t xml:space="preserve">   1/ </w:t>
      </w:r>
      <w:r w:rsidR="00FD5D19" w:rsidRPr="002607A0">
        <w:rPr>
          <w:rFonts w:cs="Traditional Arabic" w:hint="cs"/>
          <w:sz w:val="32"/>
          <w:szCs w:val="32"/>
          <w:rtl/>
        </w:rPr>
        <w:t xml:space="preserve">قوله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E67DA4">
        <w:rPr>
          <w:rFonts w:ascii="QCF_BSML" w:hAnsi="QCF_BSML" w:cs="QCF_BSML"/>
          <w:b/>
          <w:bCs/>
          <w:color w:val="000000"/>
          <w:sz w:val="26"/>
          <w:szCs w:val="26"/>
          <w:rtl/>
        </w:rPr>
        <w:t xml:space="preserve">ﭽ </w:t>
      </w:r>
      <w:r w:rsidR="00FD5D19" w:rsidRPr="00E67DA4">
        <w:rPr>
          <w:rFonts w:ascii="QCF_P063" w:hAnsi="QCF_P063" w:cs="QCF_P063"/>
          <w:b/>
          <w:bCs/>
          <w:color w:val="000000"/>
          <w:sz w:val="26"/>
          <w:szCs w:val="26"/>
          <w:rtl/>
        </w:rPr>
        <w:t>ﮖ  ﮗ  ﮘ   ﮙ  ﮚ  ﮛ   ﮜ  ﮝ      ﮞ  ﮟ  ﮠ</w:t>
      </w:r>
      <w:r w:rsidR="00FD5D19" w:rsidRPr="00E67DA4">
        <w:rPr>
          <w:rFonts w:ascii="QCF_P063" w:hAnsi="QCF_P063" w:cs="QCF_P063"/>
          <w:b/>
          <w:bCs/>
          <w:color w:val="0000A5"/>
          <w:sz w:val="26"/>
          <w:szCs w:val="26"/>
          <w:rtl/>
        </w:rPr>
        <w:t>ﮡ</w:t>
      </w:r>
      <w:r w:rsidR="00FD5D19" w:rsidRPr="00E67DA4">
        <w:rPr>
          <w:rFonts w:ascii="QCF_P063" w:hAnsi="QCF_P063" w:cs="QCF_P063"/>
          <w:b/>
          <w:bCs/>
          <w:color w:val="000000"/>
          <w:sz w:val="26"/>
          <w:szCs w:val="26"/>
          <w:rtl/>
        </w:rPr>
        <w:t xml:space="preserve">  ﮢ  ﮣ  ﮤ </w:t>
      </w:r>
      <w:r w:rsidR="00FD5D19" w:rsidRPr="00E67DA4">
        <w:rPr>
          <w:rFonts w:ascii="QCF_BSML" w:hAnsi="QCF_BSML" w:cs="QCF_BSML"/>
          <w:b/>
          <w:bCs/>
          <w:color w:val="000000"/>
          <w:sz w:val="26"/>
          <w:szCs w:val="26"/>
          <w:rtl/>
        </w:rPr>
        <w:t>ﭼ</w:t>
      </w:r>
      <w:r w:rsidR="00FD5D19" w:rsidRPr="00E67DA4">
        <w:rPr>
          <w:rFonts w:cs="Traditional Arabic" w:hint="cs"/>
          <w:sz w:val="28"/>
          <w:szCs w:val="28"/>
          <w:vertAlign w:val="superscript"/>
          <w:rtl/>
        </w:rPr>
        <w:t xml:space="preserve"> </w:t>
      </w:r>
      <w:r w:rsidR="00FD5D19" w:rsidRPr="00E67DA4">
        <w:rPr>
          <w:rFonts w:cs="Traditional Arabic" w:hint="cs"/>
          <w:sz w:val="30"/>
          <w:szCs w:val="30"/>
          <w:vertAlign w:val="subscript"/>
          <w:rtl/>
        </w:rPr>
        <w:t xml:space="preserve">آل عمران آية </w:t>
      </w:r>
      <w:r w:rsidR="00E67DA4" w:rsidRPr="00E67DA4">
        <w:rPr>
          <w:rFonts w:cs="Traditional Arabic" w:hint="cs"/>
          <w:sz w:val="30"/>
          <w:szCs w:val="30"/>
          <w:vertAlign w:val="subscript"/>
          <w:rtl/>
        </w:rPr>
        <w:t>104</w:t>
      </w:r>
      <w:r w:rsidR="00FD5D19" w:rsidRPr="00E67DA4">
        <w:rPr>
          <w:rFonts w:cs="Traditional Arabic" w:hint="cs"/>
          <w:sz w:val="30"/>
          <w:szCs w:val="30"/>
          <w:vertAlign w:val="subscript"/>
          <w:rtl/>
        </w:rPr>
        <w:t>.</w:t>
      </w:r>
      <w:r w:rsidR="00FD5D19" w:rsidRPr="00E67DA4">
        <w:rPr>
          <w:rFonts w:cs="Traditional Arabic"/>
          <w:sz w:val="30"/>
          <w:szCs w:val="30"/>
          <w:vertAlign w:val="superscript"/>
        </w:rPr>
        <w:t xml:space="preserve"> </w:t>
      </w:r>
      <w:r w:rsidR="00FD5D19" w:rsidRPr="00E67DA4">
        <w:rPr>
          <w:rFonts w:cs="Traditional Arabic" w:hint="cs"/>
          <w:sz w:val="30"/>
          <w:szCs w:val="30"/>
          <w:vertAlign w:val="superscript"/>
          <w:rtl/>
        </w:rPr>
        <w:t xml:space="preserve"> </w:t>
      </w:r>
      <w:r w:rsidR="00FD5D19" w:rsidRPr="00E67DA4">
        <w:rPr>
          <w:rFonts w:cs="Traditional Arabic" w:hint="cs"/>
          <w:sz w:val="36"/>
          <w:szCs w:val="36"/>
          <w:vertAlign w:val="superscript"/>
          <w:rtl/>
        </w:rPr>
        <w:t xml:space="preserve">    </w:t>
      </w:r>
    </w:p>
    <w:p w14:paraId="2984ABA6" w14:textId="6C81695D" w:rsidR="00FD5D19" w:rsidRPr="002607A0" w:rsidRDefault="00FD5D19" w:rsidP="00FD5D19">
      <w:pPr>
        <w:jc w:val="both"/>
        <w:rPr>
          <w:rFonts w:cs="Traditional Arabic"/>
          <w:sz w:val="32"/>
          <w:szCs w:val="32"/>
          <w:rtl/>
        </w:rPr>
      </w:pPr>
      <w:r>
        <w:rPr>
          <w:rFonts w:cs="Traditional Arabic" w:hint="cs"/>
          <w:sz w:val="32"/>
          <w:szCs w:val="32"/>
          <w:vertAlign w:val="superscript"/>
          <w:rtl/>
        </w:rPr>
        <w:t xml:space="preserve"> </w:t>
      </w:r>
      <w:r>
        <w:rPr>
          <w:rFonts w:cs="Traditional Arabic" w:hint="cs"/>
          <w:sz w:val="32"/>
          <w:szCs w:val="32"/>
          <w:rtl/>
        </w:rPr>
        <w:t xml:space="preserve">  </w:t>
      </w:r>
      <w:proofErr w:type="gramStart"/>
      <w:r w:rsidRPr="002607A0">
        <w:rPr>
          <w:rFonts w:cs="Traditional Arabic" w:hint="cs"/>
          <w:sz w:val="32"/>
          <w:szCs w:val="32"/>
          <w:rtl/>
        </w:rPr>
        <w:t>قالوا :</w:t>
      </w:r>
      <w:proofErr w:type="gramEnd"/>
      <w:r w:rsidRPr="002607A0">
        <w:rPr>
          <w:rFonts w:cs="Traditional Arabic" w:hint="cs"/>
          <w:sz w:val="32"/>
          <w:szCs w:val="32"/>
          <w:rtl/>
        </w:rPr>
        <w:t xml:space="preserve"> فالفاسق ليس من المفلحين ، فيجب أن يكون الآمر الناهي غير فاسق .</w:t>
      </w:r>
    </w:p>
    <w:p w14:paraId="61B9B6FA" w14:textId="4E44223B" w:rsidR="00FD5D19" w:rsidRDefault="00CD373F"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قوله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E67DA4">
        <w:rPr>
          <w:rFonts w:ascii="QCF_BSML" w:hAnsi="QCF_BSML" w:cs="QCF_BSML"/>
          <w:b/>
          <w:bCs/>
          <w:color w:val="000000"/>
          <w:sz w:val="26"/>
          <w:szCs w:val="26"/>
          <w:rtl/>
        </w:rPr>
        <w:t>ﭽ</w:t>
      </w:r>
      <w:r w:rsidR="00FD5D19" w:rsidRPr="00E67DA4">
        <w:rPr>
          <w:rFonts w:ascii="QCF_P007" w:hAnsi="QCF_P007" w:cs="QCF_P007"/>
          <w:b/>
          <w:bCs/>
          <w:color w:val="000000"/>
          <w:sz w:val="26"/>
          <w:szCs w:val="26"/>
          <w:rtl/>
        </w:rPr>
        <w:t xml:space="preserve">  ﮤ  ﮥ  ﮦ   ﮧ  ﮨ  ﮩ  ﮪ  ﮫ</w:t>
      </w:r>
      <w:r w:rsidR="00FD5D19" w:rsidRPr="00E67DA4">
        <w:rPr>
          <w:rFonts w:ascii="QCF_P007" w:hAnsi="QCF_P007" w:cs="QCF_P007"/>
          <w:b/>
          <w:bCs/>
          <w:color w:val="0000A5"/>
          <w:sz w:val="26"/>
          <w:szCs w:val="26"/>
          <w:rtl/>
        </w:rPr>
        <w:t>ﮬ</w:t>
      </w:r>
      <w:r w:rsidR="00FD5D19" w:rsidRPr="00E67DA4">
        <w:rPr>
          <w:rFonts w:ascii="QCF_P007" w:hAnsi="QCF_P007" w:cs="QCF_P007"/>
          <w:b/>
          <w:bCs/>
          <w:color w:val="000000"/>
          <w:sz w:val="26"/>
          <w:szCs w:val="26"/>
          <w:rtl/>
        </w:rPr>
        <w:t xml:space="preserve">  ﮭ  ﮮ</w:t>
      </w:r>
      <w:r w:rsidR="00FD5D19" w:rsidRPr="00E67DA4">
        <w:rPr>
          <w:rFonts w:ascii="QCF_BSML" w:hAnsi="QCF_BSML" w:cs="QCF_BSML"/>
          <w:b/>
          <w:bCs/>
          <w:color w:val="000000"/>
          <w:sz w:val="26"/>
          <w:szCs w:val="26"/>
          <w:rtl/>
        </w:rPr>
        <w:t>ﭼ</w:t>
      </w:r>
      <w:r w:rsidR="00FD5D19" w:rsidRPr="00E67DA4">
        <w:rPr>
          <w:rFonts w:cs="Traditional Arabic" w:hint="cs"/>
          <w:sz w:val="26"/>
          <w:szCs w:val="26"/>
          <w:vertAlign w:val="superscript"/>
          <w:rtl/>
        </w:rPr>
        <w:t xml:space="preserve"> </w:t>
      </w:r>
      <w:r w:rsidR="00FD5D19" w:rsidRPr="00E67DA4">
        <w:rPr>
          <w:rFonts w:cs="Traditional Arabic" w:hint="cs"/>
          <w:sz w:val="30"/>
          <w:szCs w:val="30"/>
          <w:vertAlign w:val="subscript"/>
          <w:rtl/>
        </w:rPr>
        <w:t xml:space="preserve">البقرة آية </w:t>
      </w:r>
      <w:r w:rsidR="00E67DA4" w:rsidRPr="00E67DA4">
        <w:rPr>
          <w:rFonts w:cs="Traditional Arabic" w:hint="cs"/>
          <w:sz w:val="30"/>
          <w:szCs w:val="30"/>
          <w:vertAlign w:val="subscript"/>
          <w:rtl/>
        </w:rPr>
        <w:t>44</w:t>
      </w:r>
      <w:r w:rsidR="00FD5D19" w:rsidRPr="00E67DA4">
        <w:rPr>
          <w:rFonts w:cs="Traditional Arabic" w:hint="cs"/>
          <w:sz w:val="30"/>
          <w:szCs w:val="30"/>
          <w:vertAlign w:val="subscript"/>
          <w:rtl/>
        </w:rPr>
        <w:t xml:space="preserve"> .</w:t>
      </w:r>
      <w:r w:rsidR="00FD5D19" w:rsidRPr="002607A0">
        <w:rPr>
          <w:rFonts w:cs="Traditional Arabic" w:hint="cs"/>
          <w:sz w:val="32"/>
          <w:szCs w:val="32"/>
          <w:rtl/>
        </w:rPr>
        <w:t>فأنكر علي</w:t>
      </w:r>
      <w:r w:rsidR="00FD5D19">
        <w:rPr>
          <w:rFonts w:cs="Traditional Arabic" w:hint="cs"/>
          <w:sz w:val="32"/>
          <w:szCs w:val="32"/>
          <w:rtl/>
        </w:rPr>
        <w:t>هم أمرهم بالشيء وواقعهم يخالفه .</w:t>
      </w:r>
      <w:r w:rsidR="00FD5D19" w:rsidRPr="002607A0">
        <w:rPr>
          <w:rFonts w:cs="Traditional Arabic" w:hint="cs"/>
          <w:sz w:val="32"/>
          <w:szCs w:val="32"/>
          <w:rtl/>
        </w:rPr>
        <w:t xml:space="preserve"> </w:t>
      </w:r>
    </w:p>
    <w:p w14:paraId="2CAD6D16" w14:textId="4BD86483" w:rsidR="00FD5D19" w:rsidRDefault="00CD373F" w:rsidP="00FD5D19">
      <w:pPr>
        <w:jc w:val="lowKashida"/>
        <w:rPr>
          <w:rFonts w:cs="Traditional Arabic"/>
          <w:sz w:val="32"/>
          <w:szCs w:val="32"/>
          <w:rtl/>
        </w:rPr>
      </w:pPr>
      <w:r>
        <w:rPr>
          <w:rFonts w:cs="Traditional Arabic" w:hint="cs"/>
          <w:sz w:val="32"/>
          <w:szCs w:val="32"/>
          <w:rtl/>
        </w:rPr>
        <w:t xml:space="preserve">   3/ </w:t>
      </w:r>
      <w:r w:rsidR="00FD5D19" w:rsidRPr="002607A0">
        <w:rPr>
          <w:rFonts w:cs="Traditional Arabic" w:hint="cs"/>
          <w:sz w:val="32"/>
          <w:szCs w:val="32"/>
          <w:rtl/>
        </w:rPr>
        <w:t xml:space="preserve">قوله </w:t>
      </w:r>
      <w:proofErr w:type="gramStart"/>
      <w:r w:rsidR="00FD5D19" w:rsidRPr="002607A0">
        <w:rPr>
          <w:rFonts w:cs="Traditional Arabic" w:hint="cs"/>
          <w:sz w:val="32"/>
          <w:szCs w:val="32"/>
          <w:rtl/>
        </w:rPr>
        <w:t>تعالى</w:t>
      </w:r>
      <w:r w:rsidR="00FD5D19">
        <w:rPr>
          <w:rFonts w:cs="Traditional Arabic" w:hint="cs"/>
          <w:sz w:val="32"/>
          <w:szCs w:val="32"/>
          <w:rtl/>
        </w:rPr>
        <w:t xml:space="preserve"> </w:t>
      </w:r>
      <w:r w:rsidR="00FD5D19" w:rsidRPr="002607A0">
        <w:rPr>
          <w:rFonts w:cs="Traditional Arabic" w:hint="cs"/>
          <w:b/>
          <w:bCs/>
          <w:sz w:val="32"/>
          <w:szCs w:val="32"/>
          <w:rtl/>
        </w:rPr>
        <w:t>:</w:t>
      </w:r>
      <w:r w:rsidR="00FD5D19" w:rsidRPr="00E67DA4">
        <w:rPr>
          <w:rFonts w:ascii="QCF_BSML" w:hAnsi="QCF_BSML" w:cs="QCF_BSML"/>
          <w:b/>
          <w:bCs/>
          <w:color w:val="000000"/>
          <w:sz w:val="26"/>
          <w:szCs w:val="26"/>
          <w:rtl/>
        </w:rPr>
        <w:t>ﭽ</w:t>
      </w:r>
      <w:proofErr w:type="gramEnd"/>
      <w:r w:rsidR="00FD5D19" w:rsidRPr="00E67DA4">
        <w:rPr>
          <w:rFonts w:ascii="QCF_BSML" w:hAnsi="QCF_BSML" w:cs="QCF_BSML"/>
          <w:b/>
          <w:bCs/>
          <w:color w:val="000000"/>
          <w:sz w:val="26"/>
          <w:szCs w:val="26"/>
          <w:rtl/>
        </w:rPr>
        <w:t xml:space="preserve"> </w:t>
      </w:r>
      <w:r w:rsidR="00FD5D19" w:rsidRPr="00E67DA4">
        <w:rPr>
          <w:rFonts w:ascii="QCF_P231" w:hAnsi="QCF_P231" w:cs="QCF_P231"/>
          <w:b/>
          <w:bCs/>
          <w:color w:val="000000"/>
          <w:sz w:val="26"/>
          <w:szCs w:val="26"/>
          <w:rtl/>
        </w:rPr>
        <w:t>ﯩ  ﯪ  ﯫ   ﯬ  ﯭ  ﯮ  ﯯ  ﯰ</w:t>
      </w:r>
      <w:r w:rsidR="00FD5D19" w:rsidRPr="00E67DA4">
        <w:rPr>
          <w:rFonts w:ascii="QCF_P231" w:hAnsi="QCF_P231" w:cs="QCF_P231"/>
          <w:b/>
          <w:bCs/>
          <w:color w:val="0000A5"/>
          <w:sz w:val="26"/>
          <w:szCs w:val="26"/>
          <w:rtl/>
        </w:rPr>
        <w:t>ﯱ</w:t>
      </w:r>
      <w:r w:rsidR="00FD5D19" w:rsidRPr="00E67DA4">
        <w:rPr>
          <w:rFonts w:ascii="QCF_P231" w:hAnsi="QCF_P231" w:cs="QCF_P231"/>
          <w:b/>
          <w:bCs/>
          <w:color w:val="000000"/>
          <w:sz w:val="26"/>
          <w:szCs w:val="26"/>
          <w:rtl/>
        </w:rPr>
        <w:t xml:space="preserve"> </w:t>
      </w:r>
      <w:r w:rsidR="00FD5D19" w:rsidRPr="00E67DA4">
        <w:rPr>
          <w:rFonts w:ascii="QCF_BSML" w:hAnsi="QCF_BSML" w:cs="QCF_BSML"/>
          <w:b/>
          <w:bCs/>
          <w:color w:val="000000"/>
          <w:sz w:val="26"/>
          <w:szCs w:val="26"/>
          <w:rtl/>
        </w:rPr>
        <w:t>ﭼ</w:t>
      </w:r>
      <w:r w:rsidR="00FD5D19" w:rsidRPr="00E67DA4">
        <w:rPr>
          <w:rFonts w:ascii="Arial" w:hAnsi="Arial" w:cs="Arial"/>
          <w:color w:val="000000"/>
          <w:sz w:val="20"/>
          <w:szCs w:val="20"/>
          <w:rtl/>
        </w:rPr>
        <w:t xml:space="preserve"> </w:t>
      </w:r>
      <w:r w:rsidR="00FD5D19" w:rsidRPr="00E67DA4">
        <w:rPr>
          <w:rFonts w:cs="Traditional Arabic" w:hint="cs"/>
          <w:sz w:val="30"/>
          <w:szCs w:val="30"/>
          <w:vertAlign w:val="subscript"/>
          <w:rtl/>
        </w:rPr>
        <w:t xml:space="preserve">هود آية </w:t>
      </w:r>
      <w:r w:rsidR="00E67DA4" w:rsidRPr="00E67DA4">
        <w:rPr>
          <w:rFonts w:cs="Traditional Arabic" w:hint="cs"/>
          <w:sz w:val="30"/>
          <w:szCs w:val="30"/>
          <w:vertAlign w:val="subscript"/>
          <w:rtl/>
        </w:rPr>
        <w:t xml:space="preserve"> 88</w:t>
      </w:r>
      <w:r w:rsidR="00FD5D19" w:rsidRPr="00E67DA4">
        <w:rPr>
          <w:rFonts w:cs="Traditional Arabic" w:hint="cs"/>
          <w:sz w:val="30"/>
          <w:szCs w:val="30"/>
          <w:vertAlign w:val="subscript"/>
          <w:rtl/>
        </w:rPr>
        <w:t>.</w:t>
      </w:r>
      <w:r w:rsidR="00FD5D19" w:rsidRPr="00E67DA4">
        <w:rPr>
          <w:rFonts w:cs="Traditional Arabic" w:hint="cs"/>
          <w:sz w:val="36"/>
          <w:szCs w:val="36"/>
          <w:rtl/>
        </w:rPr>
        <w:t xml:space="preserve"> </w:t>
      </w:r>
    </w:p>
    <w:p w14:paraId="143EBDC9" w14:textId="6BF43628" w:rsidR="00FD5D19" w:rsidRPr="002607A0" w:rsidRDefault="00CD373F" w:rsidP="00FD5D19">
      <w:pPr>
        <w:jc w:val="lowKashida"/>
        <w:rPr>
          <w:rFonts w:cs="Traditional Arabic"/>
          <w:sz w:val="32"/>
          <w:szCs w:val="32"/>
          <w:rtl/>
        </w:rPr>
      </w:pPr>
      <w:r>
        <w:rPr>
          <w:rFonts w:cs="Traditional Arabic" w:hint="cs"/>
          <w:sz w:val="32"/>
          <w:szCs w:val="32"/>
          <w:rtl/>
        </w:rPr>
        <w:t xml:space="preserve">   4/ </w:t>
      </w:r>
      <w:r w:rsidR="00FD5D19" w:rsidRPr="002607A0">
        <w:rPr>
          <w:rFonts w:cs="Traditional Arabic" w:hint="cs"/>
          <w:sz w:val="32"/>
          <w:szCs w:val="32"/>
          <w:rtl/>
        </w:rPr>
        <w:t xml:space="preserve">قوله </w:t>
      </w:r>
      <w:proofErr w:type="gramStart"/>
      <w:r w:rsidR="00FD5D19" w:rsidRPr="002607A0">
        <w:rPr>
          <w:rFonts w:cs="Traditional Arabic" w:hint="cs"/>
          <w:sz w:val="32"/>
          <w:szCs w:val="32"/>
          <w:rtl/>
        </w:rPr>
        <w:t>تعالى</w:t>
      </w:r>
      <w:r w:rsidR="00FD5D19">
        <w:rPr>
          <w:rFonts w:cs="Traditional Arabic" w:hint="cs"/>
          <w:sz w:val="32"/>
          <w:szCs w:val="32"/>
          <w:rtl/>
        </w:rPr>
        <w:t xml:space="preserve">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E67DA4">
        <w:rPr>
          <w:rFonts w:ascii="QCF_BSML" w:hAnsi="QCF_BSML" w:cs="QCF_BSML"/>
          <w:b/>
          <w:bCs/>
          <w:color w:val="000000"/>
          <w:sz w:val="26"/>
          <w:szCs w:val="26"/>
          <w:rtl/>
        </w:rPr>
        <w:t xml:space="preserve">ﭽ </w:t>
      </w:r>
      <w:r w:rsidR="00FD5D19" w:rsidRPr="00E67DA4">
        <w:rPr>
          <w:rFonts w:ascii="QCF_P551" w:hAnsi="QCF_P551" w:cs="QCF_P551"/>
          <w:b/>
          <w:bCs/>
          <w:color w:val="000000"/>
          <w:sz w:val="26"/>
          <w:szCs w:val="26"/>
          <w:rtl/>
        </w:rPr>
        <w:t xml:space="preserve">ﮛ  ﮜ  ﮝ  ﮞ     ﮟ  ﮠ  ﮡ  ﮢ  ﮣ   ﮤ    ﮥ  ﮦ  ﮧ  ﮨ  ﮩ  ﮪ  ﮫ  ﮬ  </w:t>
      </w:r>
      <w:r w:rsidR="00FD5D19" w:rsidRPr="00E67DA4">
        <w:rPr>
          <w:rFonts w:ascii="QCF_BSML" w:hAnsi="QCF_BSML" w:cs="QCF_BSML"/>
          <w:b/>
          <w:bCs/>
          <w:color w:val="000000"/>
          <w:sz w:val="26"/>
          <w:szCs w:val="26"/>
          <w:rtl/>
        </w:rPr>
        <w:t>ﭼ</w:t>
      </w:r>
      <w:r w:rsidR="00FD5D19" w:rsidRPr="00E67DA4">
        <w:rPr>
          <w:rFonts w:ascii="Arial" w:hAnsi="Arial" w:cs="Arial"/>
          <w:color w:val="000000"/>
          <w:sz w:val="20"/>
          <w:szCs w:val="20"/>
          <w:rtl/>
        </w:rPr>
        <w:t xml:space="preserve"> </w:t>
      </w:r>
      <w:r w:rsidR="00FD5D19" w:rsidRPr="00E67DA4">
        <w:rPr>
          <w:rFonts w:cs="Traditional Arabic" w:hint="cs"/>
          <w:sz w:val="30"/>
          <w:szCs w:val="30"/>
          <w:vertAlign w:val="subscript"/>
          <w:rtl/>
        </w:rPr>
        <w:t xml:space="preserve">الصف الآيتان </w:t>
      </w:r>
      <w:r w:rsidR="00E67DA4" w:rsidRPr="00E67DA4">
        <w:rPr>
          <w:rFonts w:cs="Traditional Arabic" w:hint="cs"/>
          <w:sz w:val="30"/>
          <w:szCs w:val="30"/>
          <w:vertAlign w:val="subscript"/>
          <w:rtl/>
        </w:rPr>
        <w:t xml:space="preserve">2 </w:t>
      </w:r>
      <w:r w:rsidR="00FD5D19" w:rsidRPr="00E67DA4">
        <w:rPr>
          <w:rFonts w:cs="Traditional Arabic" w:hint="cs"/>
          <w:sz w:val="30"/>
          <w:szCs w:val="30"/>
          <w:vertAlign w:val="subscript"/>
          <w:rtl/>
        </w:rPr>
        <w:t>-</w:t>
      </w:r>
      <w:r w:rsidR="00E67DA4" w:rsidRPr="00E67DA4">
        <w:rPr>
          <w:rFonts w:cs="Traditional Arabic" w:hint="cs"/>
          <w:sz w:val="30"/>
          <w:szCs w:val="30"/>
          <w:vertAlign w:val="subscript"/>
          <w:rtl/>
        </w:rPr>
        <w:t xml:space="preserve"> 3</w:t>
      </w:r>
      <w:r w:rsidR="00FD5D19" w:rsidRPr="00E67DA4">
        <w:rPr>
          <w:rFonts w:cs="Traditional Arabic" w:hint="cs"/>
          <w:sz w:val="30"/>
          <w:szCs w:val="30"/>
          <w:vertAlign w:val="superscript"/>
          <w:rtl/>
        </w:rPr>
        <w:t xml:space="preserve"> </w:t>
      </w:r>
    </w:p>
    <w:p w14:paraId="460384DC" w14:textId="6A61D1AE" w:rsidR="00FD5D19" w:rsidRPr="002607A0" w:rsidRDefault="00C24C7F" w:rsidP="00FD5D19">
      <w:pPr>
        <w:jc w:val="lowKashida"/>
        <w:rPr>
          <w:rFonts w:cs="Traditional Arabic"/>
          <w:sz w:val="32"/>
          <w:szCs w:val="32"/>
          <w:rtl/>
        </w:rPr>
      </w:pPr>
      <w:r>
        <w:rPr>
          <w:rFonts w:cs="Traditional Arabic" w:hint="cs"/>
          <w:sz w:val="32"/>
          <w:szCs w:val="32"/>
          <w:rtl/>
        </w:rPr>
        <w:t xml:space="preserve">   5/ </w:t>
      </w:r>
      <w:r w:rsidR="00FD5D19" w:rsidRPr="002607A0">
        <w:rPr>
          <w:rFonts w:cs="Traditional Arabic" w:hint="cs"/>
          <w:sz w:val="32"/>
          <w:szCs w:val="32"/>
          <w:rtl/>
        </w:rPr>
        <w:t xml:space="preserve">قوله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يُؤتى بالرجل فيُلقى في النار فتندلق أقتاب بطنه ... " </w:t>
      </w:r>
      <w:r w:rsidR="00FD5D19" w:rsidRPr="002607A0">
        <w:rPr>
          <w:rStyle w:val="a7"/>
          <w:rFonts w:cs="Traditional Arabic"/>
          <w:sz w:val="32"/>
          <w:szCs w:val="32"/>
          <w:rtl/>
        </w:rPr>
        <w:footnoteReference w:id="293"/>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الخ .</w:t>
      </w:r>
      <w:proofErr w:type="gramEnd"/>
      <w:r w:rsidR="00FD5D19" w:rsidRPr="002607A0">
        <w:rPr>
          <w:rFonts w:cs="Traditional Arabic" w:hint="cs"/>
          <w:sz w:val="32"/>
          <w:szCs w:val="32"/>
          <w:rtl/>
        </w:rPr>
        <w:t xml:space="preserve"> قالوا : فهذا قد عُوقِب لكونه يأمر وينهى ، ولا يأتمر وينتهي بنفسه .</w:t>
      </w:r>
    </w:p>
    <w:p w14:paraId="100CD8A5" w14:textId="3E46F939"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00C24C7F">
        <w:rPr>
          <w:rFonts w:cs="Traditional Arabic" w:hint="cs"/>
          <w:b/>
          <w:bCs/>
          <w:sz w:val="32"/>
          <w:szCs w:val="32"/>
          <w:rtl/>
        </w:rPr>
        <w:t xml:space="preserve"> </w:t>
      </w:r>
      <w:r w:rsidRPr="002607A0">
        <w:rPr>
          <w:rFonts w:cs="Traditional Arabic" w:hint="cs"/>
          <w:b/>
          <w:bCs/>
          <w:sz w:val="32"/>
          <w:szCs w:val="32"/>
          <w:rtl/>
        </w:rPr>
        <w:t xml:space="preserve">القول </w:t>
      </w:r>
      <w:proofErr w:type="gramStart"/>
      <w:r w:rsidRPr="002607A0">
        <w:rPr>
          <w:rFonts w:cs="Traditional Arabic" w:hint="cs"/>
          <w:b/>
          <w:bCs/>
          <w:sz w:val="32"/>
          <w:szCs w:val="32"/>
          <w:rtl/>
        </w:rPr>
        <w:t>الثاني :</w:t>
      </w:r>
      <w:proofErr w:type="gramEnd"/>
      <w:r w:rsidRPr="002607A0">
        <w:rPr>
          <w:rFonts w:cs="Traditional Arabic" w:hint="cs"/>
          <w:b/>
          <w:bCs/>
          <w:sz w:val="32"/>
          <w:szCs w:val="32"/>
          <w:rtl/>
        </w:rPr>
        <w:t xml:space="preserve"> عدم اشتراط العدالة في المحتسِب :</w:t>
      </w:r>
      <w:r w:rsidRPr="002607A0">
        <w:rPr>
          <w:rFonts w:cs="Traditional Arabic" w:hint="cs"/>
          <w:sz w:val="32"/>
          <w:szCs w:val="32"/>
          <w:rtl/>
        </w:rPr>
        <w:t xml:space="preserve"> قال به جماهير أهل العلم منهم ابن قدامة </w:t>
      </w:r>
      <w:r w:rsidRPr="002607A0">
        <w:rPr>
          <w:rStyle w:val="a7"/>
          <w:rFonts w:cs="Traditional Arabic"/>
          <w:sz w:val="32"/>
          <w:szCs w:val="32"/>
          <w:rtl/>
        </w:rPr>
        <w:footnoteReference w:id="294"/>
      </w:r>
      <w:r w:rsidRPr="002607A0">
        <w:rPr>
          <w:rFonts w:cs="Traditional Arabic" w:hint="cs"/>
          <w:sz w:val="32"/>
          <w:szCs w:val="32"/>
          <w:rtl/>
        </w:rPr>
        <w:t xml:space="preserve"> والنووي </w:t>
      </w:r>
      <w:r w:rsidRPr="002607A0">
        <w:rPr>
          <w:rStyle w:val="a7"/>
          <w:rFonts w:cs="Traditional Arabic"/>
          <w:sz w:val="32"/>
          <w:szCs w:val="32"/>
          <w:rtl/>
        </w:rPr>
        <w:footnoteReference w:id="295"/>
      </w:r>
      <w:r w:rsidRPr="002607A0">
        <w:rPr>
          <w:rFonts w:cs="Traditional Arabic" w:hint="cs"/>
          <w:sz w:val="32"/>
          <w:szCs w:val="32"/>
          <w:rtl/>
        </w:rPr>
        <w:t>.</w:t>
      </w:r>
    </w:p>
    <w:p w14:paraId="57DFFAEC" w14:textId="26B664D5" w:rsidR="00FD5D19" w:rsidRPr="00826F5F" w:rsidRDefault="00C24C7F" w:rsidP="00FD5D19">
      <w:pPr>
        <w:jc w:val="lowKashida"/>
        <w:rPr>
          <w:rFonts w:cs="Traditional Arabic"/>
          <w:b/>
          <w:bCs/>
          <w:sz w:val="32"/>
          <w:szCs w:val="32"/>
          <w:rtl/>
        </w:rPr>
      </w:pPr>
      <w:r>
        <w:rPr>
          <w:rFonts w:cs="Traditional Arabic" w:hint="cs"/>
          <w:b/>
          <w:bCs/>
          <w:sz w:val="32"/>
          <w:szCs w:val="32"/>
          <w:rtl/>
        </w:rPr>
        <w:t xml:space="preserve">   </w:t>
      </w:r>
      <w:r w:rsidR="00FD5D19" w:rsidRPr="00826F5F">
        <w:rPr>
          <w:rFonts w:cs="Traditional Arabic" w:hint="cs"/>
          <w:b/>
          <w:bCs/>
          <w:sz w:val="32"/>
          <w:szCs w:val="32"/>
          <w:rtl/>
        </w:rPr>
        <w:t xml:space="preserve">واستدلوا بما </w:t>
      </w:r>
      <w:proofErr w:type="gramStart"/>
      <w:r w:rsidR="00FD5D19" w:rsidRPr="00826F5F">
        <w:rPr>
          <w:rFonts w:cs="Traditional Arabic" w:hint="cs"/>
          <w:b/>
          <w:bCs/>
          <w:sz w:val="32"/>
          <w:szCs w:val="32"/>
          <w:rtl/>
        </w:rPr>
        <w:t>يلي :</w:t>
      </w:r>
      <w:proofErr w:type="gramEnd"/>
    </w:p>
    <w:p w14:paraId="46AA066D" w14:textId="70591288" w:rsidR="00FD5D19" w:rsidRPr="002607A0" w:rsidRDefault="00C24C7F" w:rsidP="00FD5D19">
      <w:pPr>
        <w:jc w:val="lowKashida"/>
        <w:rPr>
          <w:rFonts w:cs="Traditional Arabic"/>
          <w:sz w:val="32"/>
          <w:szCs w:val="32"/>
          <w:rtl/>
        </w:rPr>
      </w:pPr>
      <w:r>
        <w:rPr>
          <w:rFonts w:cs="Traditional Arabic" w:hint="cs"/>
          <w:sz w:val="32"/>
          <w:szCs w:val="32"/>
          <w:rtl/>
        </w:rPr>
        <w:t xml:space="preserve">   1/ </w:t>
      </w:r>
      <w:r w:rsidR="00FD5D19" w:rsidRPr="002607A0">
        <w:rPr>
          <w:rFonts w:cs="Traditional Arabic" w:hint="cs"/>
          <w:sz w:val="32"/>
          <w:szCs w:val="32"/>
          <w:rtl/>
        </w:rPr>
        <w:t xml:space="preserve">عموم النصوص الشرعية الواردة في الأمر بالمعروف والنهي عن </w:t>
      </w:r>
      <w:proofErr w:type="gramStart"/>
      <w:r w:rsidR="00FD5D19" w:rsidRPr="002607A0">
        <w:rPr>
          <w:rFonts w:cs="Traditional Arabic" w:hint="cs"/>
          <w:sz w:val="32"/>
          <w:szCs w:val="32"/>
          <w:rtl/>
        </w:rPr>
        <w:t>المنكر ،</w:t>
      </w:r>
      <w:proofErr w:type="gramEnd"/>
      <w:r w:rsidR="00FD5D19" w:rsidRPr="002607A0">
        <w:rPr>
          <w:rFonts w:cs="Traditional Arabic" w:hint="cs"/>
          <w:sz w:val="32"/>
          <w:szCs w:val="32"/>
          <w:rtl/>
        </w:rPr>
        <w:t xml:space="preserve"> فإنها لم تشترط قيام العدل بهذا الواجب ، بل أطلقت لتشمل العدل وغيره من ناقصي العدالة .</w:t>
      </w:r>
    </w:p>
    <w:p w14:paraId="03C56383" w14:textId="719CFCBC" w:rsidR="00FD5D19" w:rsidRPr="002607A0" w:rsidRDefault="00C24C7F"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واستدلوا بأحاديث صريحة في جواز نصرة الدين بغير </w:t>
      </w:r>
      <w:proofErr w:type="gramStart"/>
      <w:r w:rsidR="00FD5D19" w:rsidRPr="002607A0">
        <w:rPr>
          <w:rFonts w:cs="Traditional Arabic" w:hint="cs"/>
          <w:sz w:val="32"/>
          <w:szCs w:val="32"/>
          <w:rtl/>
        </w:rPr>
        <w:t>العدل ،</w:t>
      </w:r>
      <w:proofErr w:type="gramEnd"/>
      <w:r w:rsidR="00FD5D19" w:rsidRPr="002607A0">
        <w:rPr>
          <w:rFonts w:cs="Traditional Arabic" w:hint="cs"/>
          <w:sz w:val="32"/>
          <w:szCs w:val="32"/>
          <w:rtl/>
        </w:rPr>
        <w:t xml:space="preserve"> ومن ذلك :</w:t>
      </w:r>
    </w:p>
    <w:p w14:paraId="468738E2" w14:textId="26815027" w:rsidR="00FD5D19" w:rsidRPr="002607A0" w:rsidRDefault="00FD5D19" w:rsidP="00FD5D19">
      <w:pPr>
        <w:jc w:val="lowKashida"/>
        <w:rPr>
          <w:rFonts w:cs="Traditional Arabic"/>
          <w:b/>
          <w:bCs/>
          <w:sz w:val="32"/>
          <w:szCs w:val="32"/>
          <w:rtl/>
        </w:rPr>
      </w:pPr>
      <w:r w:rsidRPr="002607A0">
        <w:rPr>
          <w:rFonts w:cs="Traditional Arabic" w:hint="cs"/>
          <w:sz w:val="32"/>
          <w:szCs w:val="32"/>
          <w:rtl/>
        </w:rPr>
        <w:t xml:space="preserve">ما رواه أبو هريرة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 إن الله يؤيد هذا الدين بالرجل الفاجر "</w:t>
      </w:r>
      <w:r w:rsidR="00C62C5D">
        <w:rPr>
          <w:rFonts w:cs="Traditional Arabic" w:hint="cs"/>
          <w:b/>
          <w:bCs/>
          <w:sz w:val="32"/>
          <w:szCs w:val="32"/>
          <w:rtl/>
        </w:rPr>
        <w:t xml:space="preserve"> </w:t>
      </w:r>
      <w:r w:rsidRPr="002607A0">
        <w:rPr>
          <w:rStyle w:val="a7"/>
          <w:rFonts w:cs="Traditional Arabic"/>
          <w:sz w:val="32"/>
          <w:szCs w:val="32"/>
          <w:rtl/>
        </w:rPr>
        <w:footnoteReference w:id="296"/>
      </w:r>
      <w:r w:rsidRPr="002607A0">
        <w:rPr>
          <w:rFonts w:cs="Traditional Arabic" w:hint="cs"/>
          <w:b/>
          <w:bCs/>
          <w:sz w:val="32"/>
          <w:szCs w:val="32"/>
          <w:rtl/>
        </w:rPr>
        <w:t>.</w:t>
      </w:r>
    </w:p>
    <w:p w14:paraId="43ECBC37" w14:textId="77777777" w:rsidR="00C24C7F" w:rsidRDefault="00C24C7F" w:rsidP="00C24C7F">
      <w:pPr>
        <w:jc w:val="lowKashida"/>
        <w:rPr>
          <w:rFonts w:cs="Traditional Arabic"/>
          <w:sz w:val="32"/>
          <w:szCs w:val="32"/>
          <w:rtl/>
        </w:rPr>
      </w:pPr>
      <w:r>
        <w:rPr>
          <w:rFonts w:cs="Traditional Arabic" w:hint="cs"/>
          <w:sz w:val="32"/>
          <w:szCs w:val="32"/>
          <w:rtl/>
        </w:rPr>
        <w:lastRenderedPageBreak/>
        <w:t xml:space="preserve">   3/ </w:t>
      </w:r>
      <w:r w:rsidR="00FD5D19" w:rsidRPr="002607A0">
        <w:rPr>
          <w:rFonts w:cs="Traditional Arabic" w:hint="cs"/>
          <w:sz w:val="32"/>
          <w:szCs w:val="32"/>
          <w:rtl/>
        </w:rPr>
        <w:t xml:space="preserve">إجماع السلف والخلف على جواز الاحتساب من كل مسلم دون التفريق بين عدالة المحتسب </w:t>
      </w:r>
      <w:proofErr w:type="gramStart"/>
      <w:r w:rsidR="00FD5D19" w:rsidRPr="002607A0">
        <w:rPr>
          <w:rFonts w:cs="Traditional Arabic" w:hint="cs"/>
          <w:sz w:val="32"/>
          <w:szCs w:val="32"/>
          <w:rtl/>
        </w:rPr>
        <w:t>وفسقه ،</w:t>
      </w:r>
      <w:proofErr w:type="gramEnd"/>
      <w:r w:rsidR="00FD5D19" w:rsidRPr="002607A0">
        <w:rPr>
          <w:rFonts w:cs="Traditional Arabic" w:hint="cs"/>
          <w:sz w:val="32"/>
          <w:szCs w:val="32"/>
          <w:rtl/>
        </w:rPr>
        <w:t xml:space="preserve"> والذين يُفرقون ويشترطون في المحتسب عدالته خارقون للإجماع .</w:t>
      </w:r>
    </w:p>
    <w:p w14:paraId="090BE1B7" w14:textId="77777777" w:rsidR="0097414E" w:rsidRDefault="00FD5D19" w:rsidP="00C24C7F">
      <w:pPr>
        <w:jc w:val="lowKashida"/>
        <w:rPr>
          <w:rFonts w:cs="Traditional Arabic"/>
          <w:sz w:val="32"/>
          <w:szCs w:val="32"/>
          <w:rtl/>
        </w:rPr>
      </w:pPr>
      <w:r w:rsidRPr="002607A0">
        <w:rPr>
          <w:rFonts w:cs="Traditional Arabic" w:hint="cs"/>
          <w:sz w:val="32"/>
          <w:szCs w:val="32"/>
          <w:rtl/>
        </w:rPr>
        <w:t xml:space="preserve"> </w:t>
      </w:r>
      <w:r w:rsidR="00C24C7F">
        <w:rPr>
          <w:rFonts w:cs="Traditional Arabic" w:hint="cs"/>
          <w:sz w:val="32"/>
          <w:szCs w:val="32"/>
          <w:rtl/>
        </w:rPr>
        <w:t xml:space="preserve">   4/ </w:t>
      </w:r>
      <w:r w:rsidRPr="002607A0">
        <w:rPr>
          <w:rFonts w:cs="Traditional Arabic" w:hint="cs"/>
          <w:sz w:val="32"/>
          <w:szCs w:val="32"/>
          <w:rtl/>
        </w:rPr>
        <w:t xml:space="preserve">تعيين بعض الصحابة على ولاية </w:t>
      </w:r>
      <w:proofErr w:type="gramStart"/>
      <w:r w:rsidRPr="002607A0">
        <w:rPr>
          <w:rFonts w:cs="Traditional Arabic" w:hint="cs"/>
          <w:sz w:val="32"/>
          <w:szCs w:val="32"/>
          <w:rtl/>
        </w:rPr>
        <w:t>الحسبة ،</w:t>
      </w:r>
      <w:proofErr w:type="gramEnd"/>
      <w:r w:rsidRPr="002607A0">
        <w:rPr>
          <w:rFonts w:cs="Traditional Arabic" w:hint="cs"/>
          <w:sz w:val="32"/>
          <w:szCs w:val="32"/>
          <w:rtl/>
        </w:rPr>
        <w:t xml:space="preserve"> والصحابة </w:t>
      </w:r>
      <w:r w:rsidRPr="002607A0">
        <w:rPr>
          <w:rFonts w:cs="Traditional Arabic" w:hint="cs"/>
          <w:sz w:val="32"/>
          <w:szCs w:val="32"/>
        </w:rPr>
        <w:sym w:font="AGA Arabesque" w:char="F079"/>
      </w:r>
      <w:r w:rsidRPr="002607A0">
        <w:rPr>
          <w:rFonts w:cs="Traditional Arabic" w:hint="cs"/>
          <w:sz w:val="32"/>
          <w:szCs w:val="32"/>
          <w:rtl/>
        </w:rPr>
        <w:t xml:space="preserve"> عدول لتعديل الله لهم ، ولكنهم غير معصومين فيجوز أن يقع منهم أو من أحدهم الخطأ والتقصير ، فقد استعمل النبي </w:t>
      </w:r>
      <w:r w:rsidRPr="002607A0">
        <w:rPr>
          <w:rFonts w:cs="Traditional Arabic" w:hint="cs"/>
          <w:sz w:val="32"/>
          <w:szCs w:val="32"/>
        </w:rPr>
        <w:sym w:font="AGA Arabesque" w:char="F072"/>
      </w:r>
      <w:r w:rsidRPr="002607A0">
        <w:rPr>
          <w:rFonts w:cs="Traditional Arabic" w:hint="cs"/>
          <w:sz w:val="32"/>
          <w:szCs w:val="32"/>
          <w:rtl/>
        </w:rPr>
        <w:t xml:space="preserve"> سعيد بن العاص </w:t>
      </w:r>
      <w:r w:rsidRPr="002607A0">
        <w:rPr>
          <w:rFonts w:cs="Traditional Arabic" w:hint="cs"/>
          <w:sz w:val="32"/>
          <w:szCs w:val="32"/>
        </w:rPr>
        <w:sym w:font="AGA Arabesque" w:char="F074"/>
      </w:r>
      <w:r w:rsidRPr="002607A0">
        <w:rPr>
          <w:rFonts w:cs="Traditional Arabic" w:hint="cs"/>
          <w:sz w:val="32"/>
          <w:szCs w:val="32"/>
          <w:rtl/>
        </w:rPr>
        <w:t xml:space="preserve"> على سوق مكة . </w:t>
      </w:r>
    </w:p>
    <w:p w14:paraId="687CEF36" w14:textId="4C4918DA" w:rsidR="00FD5D19" w:rsidRPr="002607A0" w:rsidRDefault="0097414E" w:rsidP="00C24C7F">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وقد عيّن عمر بن الخطاب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عبد الله بن عتبة بن مسعود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على سوق </w:t>
      </w:r>
      <w:proofErr w:type="gramStart"/>
      <w:r w:rsidR="00FD5D19" w:rsidRPr="002607A0">
        <w:rPr>
          <w:rFonts w:cs="Traditional Arabic" w:hint="cs"/>
          <w:sz w:val="32"/>
          <w:szCs w:val="32"/>
          <w:rtl/>
        </w:rPr>
        <w:t>المدينة .</w:t>
      </w:r>
      <w:proofErr w:type="gramEnd"/>
      <w:r w:rsidR="00FD5D19" w:rsidRPr="002607A0">
        <w:rPr>
          <w:rFonts w:cs="Traditional Arabic" w:hint="cs"/>
          <w:sz w:val="32"/>
          <w:szCs w:val="32"/>
          <w:rtl/>
        </w:rPr>
        <w:t xml:space="preserve"> وعيّن سليمان بن أبي خيثمة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على سوق المدينة </w:t>
      </w:r>
      <w:r w:rsidR="00FD5D19" w:rsidRPr="002607A0">
        <w:rPr>
          <w:rStyle w:val="a7"/>
          <w:rFonts w:cs="Traditional Arabic"/>
          <w:sz w:val="32"/>
          <w:szCs w:val="32"/>
          <w:rtl/>
        </w:rPr>
        <w:footnoteReference w:id="297"/>
      </w:r>
      <w:r w:rsidR="00FD5D19" w:rsidRPr="002607A0">
        <w:rPr>
          <w:rFonts w:cs="Traditional Arabic" w:hint="cs"/>
          <w:sz w:val="32"/>
          <w:szCs w:val="32"/>
          <w:rtl/>
        </w:rPr>
        <w:t xml:space="preserve">. </w:t>
      </w:r>
    </w:p>
    <w:p w14:paraId="1BF1CC07" w14:textId="603BEE53" w:rsidR="00FD5D19" w:rsidRPr="002607A0" w:rsidRDefault="00C24C7F" w:rsidP="00FD5D19">
      <w:pPr>
        <w:jc w:val="lowKashida"/>
        <w:rPr>
          <w:rFonts w:cs="Traditional Arabic"/>
          <w:b/>
          <w:bCs/>
          <w:sz w:val="32"/>
          <w:szCs w:val="32"/>
          <w:rtl/>
        </w:rPr>
      </w:pPr>
      <w:r>
        <w:rPr>
          <w:rFonts w:cs="Traditional Arabic" w:hint="cs"/>
          <w:b/>
          <w:bCs/>
          <w:sz w:val="32"/>
          <w:szCs w:val="32"/>
          <w:rtl/>
        </w:rPr>
        <w:t xml:space="preserve">   </w:t>
      </w:r>
      <w:r w:rsidR="00FD5D19" w:rsidRPr="002607A0">
        <w:rPr>
          <w:rFonts w:cs="Traditional Arabic" w:hint="cs"/>
          <w:b/>
          <w:bCs/>
          <w:sz w:val="32"/>
          <w:szCs w:val="32"/>
          <w:rtl/>
        </w:rPr>
        <w:t xml:space="preserve">الجواب عما استدلوا به أصحاب القول </w:t>
      </w:r>
      <w:proofErr w:type="gramStart"/>
      <w:r w:rsidR="00FD5D19" w:rsidRPr="002607A0">
        <w:rPr>
          <w:rFonts w:cs="Traditional Arabic" w:hint="cs"/>
          <w:b/>
          <w:bCs/>
          <w:sz w:val="32"/>
          <w:szCs w:val="32"/>
          <w:rtl/>
        </w:rPr>
        <w:t>الأول :</w:t>
      </w:r>
      <w:proofErr w:type="gramEnd"/>
    </w:p>
    <w:p w14:paraId="262CE11E" w14:textId="144FA13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أن الفلاح المذكور في الآية حاصل حتى </w:t>
      </w:r>
      <w:proofErr w:type="gramStart"/>
      <w:r w:rsidRPr="002607A0">
        <w:rPr>
          <w:rFonts w:cs="Traditional Arabic" w:hint="cs"/>
          <w:sz w:val="32"/>
          <w:szCs w:val="32"/>
          <w:rtl/>
        </w:rPr>
        <w:t>للف</w:t>
      </w:r>
      <w:r>
        <w:rPr>
          <w:rFonts w:cs="Traditional Arabic" w:hint="cs"/>
          <w:sz w:val="32"/>
          <w:szCs w:val="32"/>
          <w:rtl/>
        </w:rPr>
        <w:t>اسق ،</w:t>
      </w:r>
      <w:proofErr w:type="gramEnd"/>
      <w:r>
        <w:rPr>
          <w:rFonts w:cs="Traditional Arabic" w:hint="cs"/>
          <w:sz w:val="32"/>
          <w:szCs w:val="32"/>
          <w:rtl/>
        </w:rPr>
        <w:t xml:space="preserve"> فإنه لا يكون مخلداً ف</w:t>
      </w:r>
      <w:r w:rsidRPr="002607A0">
        <w:rPr>
          <w:rFonts w:cs="Traditional Arabic" w:hint="cs"/>
          <w:sz w:val="32"/>
          <w:szCs w:val="32"/>
          <w:rtl/>
        </w:rPr>
        <w:t>ي النار .</w:t>
      </w:r>
    </w:p>
    <w:p w14:paraId="22C4F4B2"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أو يقال : بأن هذا ورد على سبيل التغليب ، لأن الغالب أن لا يأمر بالمعروف وينهى عن المنكر إلا من أصلح أحوال نفسه ، فالعاقل يقدم ما يصلحها على ما يصلح غيره في الآجل .</w:t>
      </w:r>
    </w:p>
    <w:p w14:paraId="78EC1E5D" w14:textId="512B615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وأما النصوص التي تضمنت الإنكار والوعيد لمن يأمر ولا </w:t>
      </w:r>
      <w:proofErr w:type="gramStart"/>
      <w:r w:rsidRPr="002607A0">
        <w:rPr>
          <w:rFonts w:cs="Traditional Arabic" w:hint="cs"/>
          <w:sz w:val="32"/>
          <w:szCs w:val="32"/>
          <w:rtl/>
        </w:rPr>
        <w:t>يمتثل ،</w:t>
      </w:r>
      <w:proofErr w:type="gramEnd"/>
      <w:r w:rsidRPr="002607A0">
        <w:rPr>
          <w:rFonts w:cs="Traditional Arabic" w:hint="cs"/>
          <w:sz w:val="32"/>
          <w:szCs w:val="32"/>
          <w:rtl/>
        </w:rPr>
        <w:t xml:space="preserve"> فيقال : قد اجتمع في هذا الموضع على المكلف واجبان :</w:t>
      </w:r>
    </w:p>
    <w:p w14:paraId="1555BD7D" w14:textId="42DC1FA5" w:rsidR="00FD5D19" w:rsidRPr="002607A0"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71111A">
        <w:rPr>
          <w:rFonts w:cs="Traditional Arabic" w:hint="cs"/>
          <w:b/>
          <w:bCs/>
          <w:sz w:val="32"/>
          <w:szCs w:val="32"/>
          <w:rtl/>
        </w:rPr>
        <w:t>الأول :</w:t>
      </w:r>
      <w:proofErr w:type="gramEnd"/>
      <w:r w:rsidRPr="002607A0">
        <w:rPr>
          <w:rFonts w:cs="Traditional Arabic" w:hint="cs"/>
          <w:sz w:val="32"/>
          <w:szCs w:val="32"/>
          <w:rtl/>
        </w:rPr>
        <w:t xml:space="preserve"> الامتثال لأمر الله تعالى .</w:t>
      </w:r>
    </w:p>
    <w:p w14:paraId="504D2865" w14:textId="77777777" w:rsidR="0071111A" w:rsidRDefault="00FD5D19" w:rsidP="00FD5D19">
      <w:pPr>
        <w:jc w:val="lowKashida"/>
        <w:rPr>
          <w:rFonts w:cs="Traditional Arabic"/>
          <w:sz w:val="32"/>
          <w:szCs w:val="32"/>
          <w:rtl/>
        </w:rPr>
      </w:pPr>
      <w:r w:rsidRPr="0071111A">
        <w:rPr>
          <w:rFonts w:cs="Traditional Arabic" w:hint="cs"/>
          <w:b/>
          <w:bCs/>
          <w:sz w:val="32"/>
          <w:szCs w:val="32"/>
          <w:rtl/>
        </w:rPr>
        <w:t xml:space="preserve">   </w:t>
      </w:r>
      <w:proofErr w:type="gramStart"/>
      <w:r w:rsidRPr="0071111A">
        <w:rPr>
          <w:rFonts w:cs="Traditional Arabic" w:hint="cs"/>
          <w:b/>
          <w:bCs/>
          <w:sz w:val="32"/>
          <w:szCs w:val="32"/>
          <w:rtl/>
        </w:rPr>
        <w:t>الثاني :</w:t>
      </w:r>
      <w:proofErr w:type="gramEnd"/>
      <w:r w:rsidRPr="002607A0">
        <w:rPr>
          <w:rFonts w:cs="Traditional Arabic" w:hint="cs"/>
          <w:sz w:val="32"/>
          <w:szCs w:val="32"/>
          <w:rtl/>
        </w:rPr>
        <w:t xml:space="preserve"> حث الناس على ذلك ، وأمرهم به وتحذيرهم ونهيهم عما خالفه .</w:t>
      </w:r>
      <w:r>
        <w:rPr>
          <w:rFonts w:cs="Traditional Arabic" w:hint="cs"/>
          <w:sz w:val="32"/>
          <w:szCs w:val="32"/>
          <w:rtl/>
        </w:rPr>
        <w:t xml:space="preserve"> </w:t>
      </w:r>
      <w:r w:rsidRPr="002607A0">
        <w:rPr>
          <w:rFonts w:cs="Traditional Arabic" w:hint="cs"/>
          <w:sz w:val="32"/>
          <w:szCs w:val="32"/>
          <w:rtl/>
        </w:rPr>
        <w:t xml:space="preserve">فإذا قصّر في أحد هذين فإن ذلك لا يعني سقوط الآخر </w:t>
      </w:r>
      <w:proofErr w:type="gramStart"/>
      <w:r w:rsidRPr="002607A0">
        <w:rPr>
          <w:rFonts w:cs="Traditional Arabic" w:hint="cs"/>
          <w:sz w:val="32"/>
          <w:szCs w:val="32"/>
          <w:rtl/>
        </w:rPr>
        <w:t>عنه ،</w:t>
      </w:r>
      <w:proofErr w:type="gramEnd"/>
      <w:r w:rsidRPr="002607A0">
        <w:rPr>
          <w:rFonts w:cs="Traditional Arabic" w:hint="cs"/>
          <w:sz w:val="32"/>
          <w:szCs w:val="32"/>
          <w:rtl/>
        </w:rPr>
        <w:t xml:space="preserve"> فإن تَرَكَ الأمر والنهي بقي عليه الامتثال ، وإن ترك الامتثال بنفسه بقي عليه الأمر والنهي </w:t>
      </w:r>
      <w:r w:rsidRPr="002607A0">
        <w:rPr>
          <w:rStyle w:val="a7"/>
          <w:rFonts w:cs="Traditional Arabic"/>
          <w:sz w:val="32"/>
          <w:szCs w:val="32"/>
          <w:rtl/>
        </w:rPr>
        <w:footnoteReference w:id="298"/>
      </w:r>
      <w:r w:rsidRPr="002607A0">
        <w:rPr>
          <w:rFonts w:cs="Traditional Arabic" w:hint="cs"/>
          <w:sz w:val="32"/>
          <w:szCs w:val="32"/>
          <w:rtl/>
        </w:rPr>
        <w:t xml:space="preserve"> .</w:t>
      </w:r>
      <w:r>
        <w:rPr>
          <w:rFonts w:cs="Traditional Arabic" w:hint="cs"/>
          <w:sz w:val="32"/>
          <w:szCs w:val="32"/>
          <w:rtl/>
        </w:rPr>
        <w:t xml:space="preserve"> </w:t>
      </w:r>
    </w:p>
    <w:p w14:paraId="155326E0" w14:textId="7D21E507" w:rsidR="00FD5D19" w:rsidRPr="002607A0" w:rsidRDefault="0071111A"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وقد وق</w:t>
      </w:r>
      <w:r w:rsidR="00FD5D19">
        <w:rPr>
          <w:rFonts w:cs="Traditional Arabic" w:hint="cs"/>
          <w:sz w:val="32"/>
          <w:szCs w:val="32"/>
          <w:rtl/>
        </w:rPr>
        <w:t>ع الذم في تلك النصوص والوعيد على</w:t>
      </w:r>
      <w:r w:rsidR="00FD5D19" w:rsidRPr="002607A0">
        <w:rPr>
          <w:rFonts w:cs="Traditional Arabic" w:hint="cs"/>
          <w:sz w:val="32"/>
          <w:szCs w:val="32"/>
          <w:rtl/>
        </w:rPr>
        <w:t xml:space="preserve"> من يأمر بالمعروف وهو غير ممتثل لذلك في </w:t>
      </w:r>
      <w:proofErr w:type="gramStart"/>
      <w:r w:rsidR="00FD5D19" w:rsidRPr="002607A0">
        <w:rPr>
          <w:rFonts w:cs="Traditional Arabic" w:hint="cs"/>
          <w:sz w:val="32"/>
          <w:szCs w:val="32"/>
          <w:rtl/>
        </w:rPr>
        <w:t>نفسه ،</w:t>
      </w:r>
      <w:proofErr w:type="gramEnd"/>
      <w:r w:rsidR="00FD5D19" w:rsidRPr="002607A0">
        <w:rPr>
          <w:rFonts w:cs="Traditional Arabic" w:hint="cs"/>
          <w:sz w:val="32"/>
          <w:szCs w:val="32"/>
          <w:rtl/>
        </w:rPr>
        <w:t xml:space="preserve"> ولم يقع الذم على نفس الأمر بالمعروف ، أو النهي عن المنكر ، بل هذا يُحْمد ولا يُذم ، فهو طاعة لله تعالى وقربة .</w:t>
      </w:r>
    </w:p>
    <w:p w14:paraId="32071746" w14:textId="185C40B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 شك أن وقوع المنكر ممن ينهى عنه أقبح من وقوعه ممن لا يعلم أنه </w:t>
      </w:r>
      <w:proofErr w:type="gramStart"/>
      <w:r w:rsidRPr="002607A0">
        <w:rPr>
          <w:rFonts w:cs="Traditional Arabic" w:hint="cs"/>
          <w:sz w:val="32"/>
          <w:szCs w:val="32"/>
          <w:rtl/>
        </w:rPr>
        <w:t>منكر ،</w:t>
      </w:r>
      <w:proofErr w:type="gramEnd"/>
      <w:r w:rsidRPr="002607A0">
        <w:rPr>
          <w:rFonts w:cs="Traditional Arabic" w:hint="cs"/>
          <w:sz w:val="32"/>
          <w:szCs w:val="32"/>
          <w:rtl/>
        </w:rPr>
        <w:t xml:space="preserve"> أو علم ولم يدعُ إلى تركه ، وهذا لا يعني إعفاءه من الأمر والنهي كما تقدم </w:t>
      </w:r>
      <w:r w:rsidRPr="002607A0">
        <w:rPr>
          <w:rStyle w:val="a7"/>
          <w:rFonts w:cs="Traditional Arabic"/>
          <w:sz w:val="32"/>
          <w:szCs w:val="32"/>
          <w:rtl/>
        </w:rPr>
        <w:footnoteReference w:id="299"/>
      </w:r>
      <w:r w:rsidRPr="002607A0">
        <w:rPr>
          <w:rFonts w:cs="Traditional Arabic" w:hint="cs"/>
          <w:sz w:val="32"/>
          <w:szCs w:val="32"/>
          <w:rtl/>
        </w:rPr>
        <w:t xml:space="preserve"> .</w:t>
      </w:r>
    </w:p>
    <w:p w14:paraId="262C94F6" w14:textId="175B7657" w:rsidR="0071111A" w:rsidRDefault="0071111A" w:rsidP="00FD5D19">
      <w:pPr>
        <w:jc w:val="lowKashida"/>
        <w:rPr>
          <w:rFonts w:cs="Traditional Arabic"/>
          <w:sz w:val="32"/>
          <w:szCs w:val="32"/>
          <w:rtl/>
        </w:rPr>
      </w:pPr>
    </w:p>
    <w:p w14:paraId="2AD79A55" w14:textId="77777777" w:rsidR="0071111A" w:rsidRPr="002607A0" w:rsidRDefault="0071111A" w:rsidP="00FD5D19">
      <w:pPr>
        <w:jc w:val="lowKashida"/>
        <w:rPr>
          <w:rFonts w:cs="Traditional Arabic"/>
          <w:sz w:val="32"/>
          <w:szCs w:val="32"/>
          <w:rtl/>
        </w:rPr>
      </w:pPr>
    </w:p>
    <w:p w14:paraId="55149F3C" w14:textId="08A1CFBE"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وبهذا يُعْلَم أن التوبيخ إنما وقع على نسيانهم لأنفسهم من المعروف الذي أمروا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وليس التوبيخ على أمرهم ونهيهم </w:t>
      </w:r>
      <w:r w:rsidRPr="002607A0">
        <w:rPr>
          <w:rStyle w:val="a7"/>
          <w:rFonts w:cs="Traditional Arabic"/>
          <w:sz w:val="32"/>
          <w:szCs w:val="32"/>
          <w:rtl/>
        </w:rPr>
        <w:footnoteReference w:id="300"/>
      </w:r>
      <w:r w:rsidRPr="002607A0">
        <w:rPr>
          <w:rFonts w:cs="Traditional Arabic" w:hint="cs"/>
          <w:sz w:val="32"/>
          <w:szCs w:val="32"/>
          <w:rtl/>
        </w:rPr>
        <w:t xml:space="preserve">. </w:t>
      </w:r>
    </w:p>
    <w:p w14:paraId="132DB397" w14:textId="42C94B31" w:rsidR="00FD5D19" w:rsidRPr="002607A0" w:rsidRDefault="00FD5D19" w:rsidP="00FD5D19">
      <w:pPr>
        <w:jc w:val="lowKashida"/>
        <w:rPr>
          <w:rFonts w:cs="Traditional Arabic"/>
          <w:sz w:val="32"/>
          <w:szCs w:val="32"/>
          <w:rtl/>
        </w:rPr>
      </w:pPr>
      <w:r w:rsidRPr="00B6238C">
        <w:rPr>
          <w:rFonts w:cs="Traditional Arabic" w:hint="cs"/>
          <w:b/>
          <w:bCs/>
          <w:sz w:val="32"/>
          <w:szCs w:val="32"/>
          <w:rtl/>
        </w:rPr>
        <w:t xml:space="preserve">   قال ابن </w:t>
      </w:r>
      <w:proofErr w:type="gramStart"/>
      <w:r w:rsidRPr="00B6238C">
        <w:rPr>
          <w:rFonts w:cs="Traditional Arabic" w:hint="cs"/>
          <w:b/>
          <w:bCs/>
          <w:sz w:val="32"/>
          <w:szCs w:val="32"/>
          <w:rtl/>
        </w:rPr>
        <w:t>العربي</w:t>
      </w:r>
      <w:r w:rsidRPr="002607A0">
        <w:rPr>
          <w:rFonts w:cs="Traditional Arabic" w:hint="cs"/>
          <w:sz w:val="32"/>
          <w:szCs w:val="32"/>
          <w:rtl/>
        </w:rPr>
        <w:t xml:space="preserve"> :</w:t>
      </w:r>
      <w:proofErr w:type="gramEnd"/>
      <w:r w:rsidRPr="002607A0">
        <w:rPr>
          <w:rFonts w:cs="Traditional Arabic" w:hint="cs"/>
          <w:sz w:val="32"/>
          <w:szCs w:val="32"/>
          <w:rtl/>
        </w:rPr>
        <w:t xml:space="preserve"> " وليس من شرطه أن يكون عدلاً عند أهل السنة ، وقال المبتدعة : لا يغير المنكر إلا عدل ، وهذا ساقط ، فإن العدالة محصورة في قليل من الخلق ، والنهي </w:t>
      </w:r>
      <w:r>
        <w:rPr>
          <w:rFonts w:cs="Traditional Arabic" w:hint="cs"/>
          <w:sz w:val="32"/>
          <w:szCs w:val="32"/>
          <w:rtl/>
        </w:rPr>
        <w:t>عن</w:t>
      </w:r>
      <w:r w:rsidRPr="002607A0">
        <w:rPr>
          <w:rFonts w:cs="Traditional Arabic" w:hint="cs"/>
          <w:sz w:val="32"/>
          <w:szCs w:val="32"/>
          <w:rtl/>
        </w:rPr>
        <w:t xml:space="preserve"> المنكر عام في جميع الناس " أ.هـ </w:t>
      </w:r>
      <w:r w:rsidRPr="002607A0">
        <w:rPr>
          <w:rStyle w:val="a7"/>
          <w:rFonts w:cs="Traditional Arabic"/>
          <w:sz w:val="32"/>
          <w:szCs w:val="32"/>
          <w:rtl/>
        </w:rPr>
        <w:footnoteReference w:id="301"/>
      </w:r>
      <w:r w:rsidRPr="002607A0">
        <w:rPr>
          <w:rFonts w:cs="Traditional Arabic" w:hint="cs"/>
          <w:sz w:val="32"/>
          <w:szCs w:val="32"/>
          <w:rtl/>
        </w:rPr>
        <w:t xml:space="preserve"> .</w:t>
      </w:r>
    </w:p>
    <w:p w14:paraId="5B4F65D2" w14:textId="3AA3B20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24C7F">
        <w:rPr>
          <w:rFonts w:cs="Traditional Arabic" w:hint="cs"/>
          <w:sz w:val="32"/>
          <w:szCs w:val="32"/>
          <w:rtl/>
        </w:rPr>
        <w:t xml:space="preserve"> </w:t>
      </w:r>
      <w:r w:rsidRPr="00B6238C">
        <w:rPr>
          <w:rFonts w:cs="Traditional Arabic" w:hint="cs"/>
          <w:b/>
          <w:bCs/>
          <w:sz w:val="32"/>
          <w:szCs w:val="32"/>
          <w:rtl/>
        </w:rPr>
        <w:t xml:space="preserve">قال </w:t>
      </w:r>
      <w:proofErr w:type="gramStart"/>
      <w:r w:rsidRPr="00B6238C">
        <w:rPr>
          <w:rFonts w:cs="Traditional Arabic" w:hint="cs"/>
          <w:b/>
          <w:bCs/>
          <w:sz w:val="32"/>
          <w:szCs w:val="32"/>
          <w:rtl/>
        </w:rPr>
        <w:t>الجصاص :</w:t>
      </w:r>
      <w:proofErr w:type="gramEnd"/>
      <w:r w:rsidRPr="002607A0">
        <w:rPr>
          <w:rFonts w:cs="Traditional Arabic" w:hint="cs"/>
          <w:sz w:val="32"/>
          <w:szCs w:val="32"/>
          <w:rtl/>
        </w:rPr>
        <w:t xml:space="preserve"> " لما ثبت وجوب فرض الأمر بالمعروف والنهي عن المنكر ، وبينّا أنه فرض على الكفاية ، وجب أن لا يختلف في لزوم فرضه البَرُّ والفاجر لأن ترك الإنسان لبعض الفروض لا يسقط عنه فروضاً غيرها ، ألا ترى أن تركه للصلاة لا يُسقط عنه فرض الصوم ، وسائر العبادات ، فكذلك من لم يفعل سائر المعروف ، ولم ينته عن سائر المناكير ، فإن فرض الأمر بالمعروف والنهي عن المنكر غير ساقط عنه " أ.هـ </w:t>
      </w:r>
      <w:r w:rsidRPr="002607A0">
        <w:rPr>
          <w:rStyle w:val="a7"/>
          <w:rFonts w:cs="Traditional Arabic"/>
          <w:sz w:val="32"/>
          <w:szCs w:val="32"/>
          <w:rtl/>
        </w:rPr>
        <w:footnoteReference w:id="302"/>
      </w:r>
      <w:r w:rsidRPr="002607A0">
        <w:rPr>
          <w:rFonts w:cs="Traditional Arabic" w:hint="cs"/>
          <w:sz w:val="32"/>
          <w:szCs w:val="32"/>
          <w:rtl/>
        </w:rPr>
        <w:t>.</w:t>
      </w:r>
    </w:p>
    <w:p w14:paraId="10020B73" w14:textId="7681C78B" w:rsidR="00FD5D19" w:rsidRPr="002607A0" w:rsidRDefault="00C24C7F"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ومن المعلوم أن العصمة من المعاصي ليست شرط من شروط الاحتساب </w:t>
      </w:r>
      <w:proofErr w:type="gramStart"/>
      <w:r w:rsidR="00FD5D19" w:rsidRPr="002607A0">
        <w:rPr>
          <w:rFonts w:cs="Traditional Arabic" w:hint="cs"/>
          <w:sz w:val="32"/>
          <w:szCs w:val="32"/>
          <w:rtl/>
        </w:rPr>
        <w:t>بالإجماع ،</w:t>
      </w:r>
      <w:proofErr w:type="gramEnd"/>
      <w:r w:rsidR="00FD5D19" w:rsidRPr="002607A0">
        <w:rPr>
          <w:rFonts w:cs="Traditional Arabic" w:hint="cs"/>
          <w:sz w:val="32"/>
          <w:szCs w:val="32"/>
          <w:rtl/>
        </w:rPr>
        <w:t xml:space="preserve"> ولو اُشْتِرط ذلك لتعطل الأمر بالمعروف والنهي عن المنكر في جميع الأعصار ، سواء في ذلك عصر الصحابة أو من بعدهم ، إذ لا أحد معصوم من المعاصي منهم ، بل حتى الأنبياء عليه الصلاة والسلام تقع من</w:t>
      </w:r>
      <w:r>
        <w:rPr>
          <w:rFonts w:cs="Traditional Arabic" w:hint="cs"/>
          <w:sz w:val="32"/>
          <w:szCs w:val="32"/>
          <w:rtl/>
        </w:rPr>
        <w:t>هم</w:t>
      </w:r>
      <w:r w:rsidR="00FD5D19" w:rsidRPr="002607A0">
        <w:rPr>
          <w:rFonts w:cs="Traditional Arabic" w:hint="cs"/>
          <w:sz w:val="32"/>
          <w:szCs w:val="32"/>
          <w:rtl/>
        </w:rPr>
        <w:t xml:space="preserve"> الصغائر على القول الراجح لكنهم لا يصرون عليها .</w:t>
      </w:r>
    </w:p>
    <w:p w14:paraId="397DEC4E" w14:textId="106EFDB1" w:rsidR="00FD5D19" w:rsidRPr="002607A0" w:rsidRDefault="00FD5D19" w:rsidP="00FD5D19">
      <w:pPr>
        <w:jc w:val="lowKashida"/>
        <w:rPr>
          <w:rFonts w:cs="Traditional Arabic"/>
          <w:sz w:val="32"/>
          <w:szCs w:val="32"/>
          <w:rtl/>
        </w:rPr>
      </w:pPr>
      <w:r w:rsidRPr="00B6238C">
        <w:rPr>
          <w:rFonts w:cs="Traditional Arabic" w:hint="cs"/>
          <w:b/>
          <w:bCs/>
          <w:sz w:val="32"/>
          <w:szCs w:val="32"/>
          <w:rtl/>
        </w:rPr>
        <w:t xml:space="preserve">   قال الإمام مالك وسعيد ابن جبير</w:t>
      </w:r>
      <w:r w:rsidRPr="002607A0">
        <w:rPr>
          <w:rFonts w:cs="Traditional Arabic" w:hint="cs"/>
          <w:sz w:val="32"/>
          <w:szCs w:val="32"/>
          <w:rtl/>
        </w:rPr>
        <w:t xml:space="preserve"> : " لو كان المرء لا يأمر بالمعروف ولا ينهى عن المنكر حتى لا يكون فيه شيء ، ما أمر أحد بمعروف ولا نهى عن منكر " ، قال مالك : ومن هذا الذي ليس فيه شيء ؟! </w:t>
      </w:r>
      <w:r w:rsidRPr="002607A0">
        <w:rPr>
          <w:rStyle w:val="a7"/>
          <w:rFonts w:cs="Traditional Arabic"/>
          <w:sz w:val="32"/>
          <w:szCs w:val="32"/>
          <w:rtl/>
        </w:rPr>
        <w:footnoteReference w:id="303"/>
      </w:r>
      <w:r w:rsidRPr="002607A0">
        <w:rPr>
          <w:rFonts w:cs="Traditional Arabic" w:hint="cs"/>
          <w:sz w:val="32"/>
          <w:szCs w:val="32"/>
          <w:rtl/>
        </w:rPr>
        <w:t xml:space="preserve"> .</w:t>
      </w:r>
    </w:p>
    <w:p w14:paraId="2EDF48A6" w14:textId="20E5BFBF" w:rsidR="00FD5D19" w:rsidRPr="002607A0" w:rsidRDefault="00FD5D19" w:rsidP="00FD5D19">
      <w:pPr>
        <w:jc w:val="lowKashida"/>
        <w:rPr>
          <w:rFonts w:cs="Traditional Arabic"/>
          <w:sz w:val="32"/>
          <w:szCs w:val="32"/>
          <w:rtl/>
        </w:rPr>
      </w:pPr>
      <w:r w:rsidRPr="00B6238C">
        <w:rPr>
          <w:rFonts w:cs="Traditional Arabic" w:hint="cs"/>
          <w:b/>
          <w:bCs/>
          <w:sz w:val="32"/>
          <w:szCs w:val="32"/>
          <w:rtl/>
        </w:rPr>
        <w:t xml:space="preserve">   وقال عمر بن عبد العزيز</w:t>
      </w:r>
      <w:r w:rsidRPr="002607A0">
        <w:rPr>
          <w:rFonts w:cs="Traditional Arabic" w:hint="cs"/>
          <w:sz w:val="32"/>
          <w:szCs w:val="32"/>
          <w:rtl/>
        </w:rPr>
        <w:t xml:space="preserve"> : " لو أن المرء لا يعظ أخاه ، حتى يُحْكِم أمر نفسه ، ويُكْمِل الذي خُلق له من عبادة ربه ، إذاً لتواكل الناس الخير ! وإذاً لرُفِعَ الأمر بالمعروف والنهي عن </w:t>
      </w:r>
      <w:proofErr w:type="gramStart"/>
      <w:r w:rsidRPr="002607A0">
        <w:rPr>
          <w:rFonts w:cs="Traditional Arabic" w:hint="cs"/>
          <w:sz w:val="32"/>
          <w:szCs w:val="32"/>
          <w:rtl/>
        </w:rPr>
        <w:t>المنكر ،</w:t>
      </w:r>
      <w:proofErr w:type="gramEnd"/>
      <w:r w:rsidRPr="002607A0">
        <w:rPr>
          <w:rFonts w:cs="Traditional Arabic" w:hint="cs"/>
          <w:sz w:val="32"/>
          <w:szCs w:val="32"/>
          <w:rtl/>
        </w:rPr>
        <w:t xml:space="preserve"> وقلّ الواعظون والساعون لله بالنصيحة في الأرض " </w:t>
      </w:r>
      <w:r w:rsidRPr="002607A0">
        <w:rPr>
          <w:rStyle w:val="a7"/>
          <w:rFonts w:cs="Traditional Arabic"/>
          <w:sz w:val="32"/>
          <w:szCs w:val="32"/>
          <w:rtl/>
        </w:rPr>
        <w:footnoteReference w:id="304"/>
      </w:r>
      <w:r w:rsidRPr="002607A0">
        <w:rPr>
          <w:rFonts w:cs="Traditional Arabic" w:hint="cs"/>
          <w:sz w:val="32"/>
          <w:szCs w:val="32"/>
          <w:rtl/>
        </w:rPr>
        <w:t xml:space="preserve"> .</w:t>
      </w:r>
    </w:p>
    <w:p w14:paraId="46F2D9C0" w14:textId="77777777" w:rsidR="00FD5D19" w:rsidRPr="002607A0" w:rsidRDefault="00FD5D19" w:rsidP="00FD5D19">
      <w:pPr>
        <w:jc w:val="lowKashida"/>
        <w:rPr>
          <w:rFonts w:cs="Traditional Arabic"/>
          <w:sz w:val="32"/>
          <w:szCs w:val="32"/>
          <w:rtl/>
        </w:rPr>
      </w:pPr>
      <w:r w:rsidRPr="00B6238C">
        <w:rPr>
          <w:rFonts w:cs="Traditional Arabic" w:hint="cs"/>
          <w:b/>
          <w:bCs/>
          <w:sz w:val="32"/>
          <w:szCs w:val="32"/>
          <w:rtl/>
        </w:rPr>
        <w:t xml:space="preserve">   وقال أبو الدرداء</w:t>
      </w:r>
      <w:r w:rsidRPr="002607A0">
        <w:rPr>
          <w:rFonts w:cs="Traditional Arabic" w:hint="cs"/>
          <w:sz w:val="32"/>
          <w:szCs w:val="32"/>
          <w:rtl/>
        </w:rPr>
        <w:t xml:space="preserve"> </w:t>
      </w:r>
      <w:r w:rsidRPr="002607A0">
        <w:rPr>
          <w:rFonts w:cs="Traditional Arabic" w:hint="cs"/>
          <w:sz w:val="32"/>
          <w:szCs w:val="32"/>
        </w:rPr>
        <w:sym w:font="AGA Arabesque" w:char="F074"/>
      </w:r>
      <w:r w:rsidRPr="002607A0">
        <w:rPr>
          <w:rFonts w:cs="Traditional Arabic" w:hint="cs"/>
          <w:sz w:val="32"/>
          <w:szCs w:val="32"/>
          <w:rtl/>
        </w:rPr>
        <w:t xml:space="preserve"> : " إني لآمركم بالأمر وما </w:t>
      </w:r>
      <w:proofErr w:type="gramStart"/>
      <w:r w:rsidRPr="002607A0">
        <w:rPr>
          <w:rFonts w:cs="Traditional Arabic" w:hint="cs"/>
          <w:sz w:val="32"/>
          <w:szCs w:val="32"/>
          <w:rtl/>
        </w:rPr>
        <w:t>أفعله ،</w:t>
      </w:r>
      <w:proofErr w:type="gramEnd"/>
      <w:r w:rsidRPr="002607A0">
        <w:rPr>
          <w:rFonts w:cs="Traditional Arabic" w:hint="cs"/>
          <w:sz w:val="32"/>
          <w:szCs w:val="32"/>
          <w:rtl/>
        </w:rPr>
        <w:t xml:space="preserve"> ولكن لعلّ الله يأجرني فيه " </w:t>
      </w:r>
      <w:r w:rsidRPr="002607A0">
        <w:rPr>
          <w:rStyle w:val="a7"/>
          <w:rFonts w:cs="Traditional Arabic"/>
          <w:sz w:val="32"/>
          <w:szCs w:val="32"/>
          <w:rtl/>
        </w:rPr>
        <w:footnoteReference w:id="305"/>
      </w:r>
      <w:r w:rsidRPr="002607A0">
        <w:rPr>
          <w:rFonts w:cs="Traditional Arabic" w:hint="cs"/>
          <w:sz w:val="32"/>
          <w:szCs w:val="32"/>
          <w:rtl/>
        </w:rPr>
        <w:t xml:space="preserve"> .</w:t>
      </w:r>
    </w:p>
    <w:p w14:paraId="6D988598" w14:textId="4A1B0D1B" w:rsidR="00FD5D19" w:rsidRPr="002607A0" w:rsidRDefault="00FD5D19" w:rsidP="00FD5D19">
      <w:pPr>
        <w:jc w:val="lowKashida"/>
        <w:rPr>
          <w:rFonts w:cs="Traditional Arabic"/>
          <w:sz w:val="32"/>
          <w:szCs w:val="32"/>
          <w:rtl/>
        </w:rPr>
      </w:pPr>
      <w:r w:rsidRPr="00301F9F">
        <w:rPr>
          <w:rFonts w:cs="Traditional Arabic" w:hint="cs"/>
          <w:b/>
          <w:bCs/>
          <w:sz w:val="32"/>
          <w:szCs w:val="32"/>
          <w:rtl/>
        </w:rPr>
        <w:lastRenderedPageBreak/>
        <w:t xml:space="preserve">   ولو قال </w:t>
      </w:r>
      <w:proofErr w:type="gramStart"/>
      <w:r w:rsidRPr="00301F9F">
        <w:rPr>
          <w:rFonts w:cs="Traditional Arabic" w:hint="cs"/>
          <w:b/>
          <w:bCs/>
          <w:sz w:val="32"/>
          <w:szCs w:val="32"/>
          <w:rtl/>
        </w:rPr>
        <w:t>قائل :</w:t>
      </w:r>
      <w:proofErr w:type="gramEnd"/>
      <w:r w:rsidRPr="002607A0">
        <w:rPr>
          <w:rFonts w:cs="Traditional Arabic" w:hint="cs"/>
          <w:sz w:val="32"/>
          <w:szCs w:val="32"/>
          <w:rtl/>
        </w:rPr>
        <w:t xml:space="preserve"> إن ذلك مختص بالكبائر ! قيل </w:t>
      </w:r>
      <w:proofErr w:type="gramStart"/>
      <w:r w:rsidRPr="002607A0">
        <w:rPr>
          <w:rFonts w:cs="Traditional Arabic" w:hint="cs"/>
          <w:sz w:val="32"/>
          <w:szCs w:val="32"/>
          <w:rtl/>
        </w:rPr>
        <w:t>له :</w:t>
      </w:r>
      <w:proofErr w:type="gramEnd"/>
      <w:r w:rsidRPr="002607A0">
        <w:rPr>
          <w:rFonts w:cs="Traditional Arabic" w:hint="cs"/>
          <w:sz w:val="32"/>
          <w:szCs w:val="32"/>
          <w:rtl/>
        </w:rPr>
        <w:t xml:space="preserve"> هل للزاني أو شارب الخمر مثلاً أن يغزو الكفار ؟!.</w:t>
      </w:r>
    </w:p>
    <w:p w14:paraId="0F4A192C" w14:textId="4ADE31D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301F9F">
        <w:rPr>
          <w:rFonts w:cs="Traditional Arabic" w:hint="cs"/>
          <w:b/>
          <w:bCs/>
          <w:sz w:val="32"/>
          <w:szCs w:val="32"/>
          <w:rtl/>
        </w:rPr>
        <w:t xml:space="preserve">فإن </w:t>
      </w:r>
      <w:proofErr w:type="gramStart"/>
      <w:r w:rsidRPr="00301F9F">
        <w:rPr>
          <w:rFonts w:cs="Traditional Arabic" w:hint="cs"/>
          <w:b/>
          <w:bCs/>
          <w:sz w:val="32"/>
          <w:szCs w:val="32"/>
          <w:rtl/>
        </w:rPr>
        <w:t>قالوا :</w:t>
      </w:r>
      <w:proofErr w:type="gramEnd"/>
      <w:r w:rsidRPr="002607A0">
        <w:rPr>
          <w:rFonts w:cs="Traditional Arabic" w:hint="cs"/>
          <w:sz w:val="32"/>
          <w:szCs w:val="32"/>
          <w:rtl/>
        </w:rPr>
        <w:t xml:space="preserve"> لا ، فقد خرقوا الإجماع ، فلا زالت جنود المسلمين منذ عهد الصحابة مشتملة على بعض أصحاب الكبائر ، وقصة أبي مِحْجن </w:t>
      </w:r>
      <w:r w:rsidRPr="002607A0">
        <w:rPr>
          <w:rFonts w:cs="Traditional Arabic" w:hint="cs"/>
          <w:sz w:val="32"/>
          <w:szCs w:val="32"/>
        </w:rPr>
        <w:sym w:font="AGA Arabesque" w:char="F074"/>
      </w:r>
      <w:r w:rsidRPr="002607A0">
        <w:rPr>
          <w:rFonts w:cs="Traditional Arabic" w:hint="cs"/>
          <w:sz w:val="32"/>
          <w:szCs w:val="32"/>
          <w:rtl/>
        </w:rPr>
        <w:t xml:space="preserve"> يوم القادسية مشهورة معلومة ، ولم يمنعهم أحد لا النبي </w:t>
      </w:r>
      <w:r w:rsidRPr="002607A0">
        <w:rPr>
          <w:rFonts w:cs="Traditional Arabic" w:hint="cs"/>
          <w:sz w:val="32"/>
          <w:szCs w:val="32"/>
        </w:rPr>
        <w:sym w:font="AGA Arabesque" w:char="F072"/>
      </w:r>
      <w:r w:rsidRPr="002607A0">
        <w:rPr>
          <w:rFonts w:cs="Traditional Arabic" w:hint="cs"/>
          <w:sz w:val="32"/>
          <w:szCs w:val="32"/>
          <w:rtl/>
        </w:rPr>
        <w:t xml:space="preserve"> ، ولا أحد من بعده عن الغزو </w:t>
      </w:r>
      <w:r w:rsidRPr="002607A0">
        <w:rPr>
          <w:rStyle w:val="a7"/>
          <w:rFonts w:cs="Traditional Arabic"/>
          <w:sz w:val="32"/>
          <w:szCs w:val="32"/>
          <w:rtl/>
        </w:rPr>
        <w:footnoteReference w:id="306"/>
      </w:r>
      <w:r w:rsidRPr="002607A0">
        <w:rPr>
          <w:rFonts w:cs="Traditional Arabic" w:hint="cs"/>
          <w:sz w:val="32"/>
          <w:szCs w:val="32"/>
          <w:rtl/>
        </w:rPr>
        <w:t xml:space="preserve">.  </w:t>
      </w:r>
    </w:p>
    <w:p w14:paraId="28B477B1" w14:textId="0F6F5C4B" w:rsidR="00FD5D19" w:rsidRPr="002607A0" w:rsidRDefault="00FD5D19" w:rsidP="00FD5D19">
      <w:pPr>
        <w:jc w:val="lowKashida"/>
        <w:rPr>
          <w:rFonts w:cs="Traditional Arabic"/>
          <w:sz w:val="32"/>
          <w:szCs w:val="32"/>
          <w:rtl/>
        </w:rPr>
      </w:pPr>
      <w:r w:rsidRPr="00301F9F">
        <w:rPr>
          <w:rFonts w:cs="Traditional Arabic" w:hint="cs"/>
          <w:b/>
          <w:bCs/>
          <w:sz w:val="32"/>
          <w:szCs w:val="32"/>
          <w:rtl/>
        </w:rPr>
        <w:t xml:space="preserve">   قال </w:t>
      </w:r>
      <w:proofErr w:type="gramStart"/>
      <w:r w:rsidRPr="00301F9F">
        <w:rPr>
          <w:rFonts w:cs="Traditional Arabic" w:hint="cs"/>
          <w:b/>
          <w:bCs/>
          <w:sz w:val="32"/>
          <w:szCs w:val="32"/>
          <w:rtl/>
        </w:rPr>
        <w:t>القرطبي</w:t>
      </w:r>
      <w:r w:rsidRPr="002607A0">
        <w:rPr>
          <w:rFonts w:cs="Traditional Arabic" w:hint="cs"/>
          <w:sz w:val="32"/>
          <w:szCs w:val="32"/>
          <w:rtl/>
        </w:rPr>
        <w:t xml:space="preserve"> :</w:t>
      </w:r>
      <w:proofErr w:type="gramEnd"/>
      <w:r w:rsidRPr="002607A0">
        <w:rPr>
          <w:rFonts w:cs="Traditional Arabic" w:hint="cs"/>
          <w:sz w:val="32"/>
          <w:szCs w:val="32"/>
          <w:rtl/>
        </w:rPr>
        <w:t xml:space="preserve"> " وليس من شرط الناهي أن يكون سليماً م</w:t>
      </w:r>
      <w:r>
        <w:rPr>
          <w:rFonts w:cs="Traditional Arabic" w:hint="cs"/>
          <w:sz w:val="32"/>
          <w:szCs w:val="32"/>
          <w:rtl/>
        </w:rPr>
        <w:t>ن معصية ، بل ينهى العصاة بعضهم ب</w:t>
      </w:r>
      <w:r w:rsidRPr="002607A0">
        <w:rPr>
          <w:rFonts w:cs="Traditional Arabic" w:hint="cs"/>
          <w:sz w:val="32"/>
          <w:szCs w:val="32"/>
          <w:rtl/>
        </w:rPr>
        <w:t xml:space="preserve">عضاً </w:t>
      </w:r>
      <w:r>
        <w:rPr>
          <w:rFonts w:cs="Traditional Arabic" w:hint="cs"/>
          <w:sz w:val="32"/>
          <w:szCs w:val="32"/>
          <w:rtl/>
        </w:rPr>
        <w:t xml:space="preserve">" </w:t>
      </w:r>
      <w:r w:rsidRPr="002607A0">
        <w:rPr>
          <w:rStyle w:val="a7"/>
          <w:rFonts w:cs="Traditional Arabic"/>
          <w:sz w:val="32"/>
          <w:szCs w:val="32"/>
          <w:rtl/>
        </w:rPr>
        <w:footnoteReference w:id="307"/>
      </w:r>
      <w:r w:rsidRPr="002607A0">
        <w:rPr>
          <w:rFonts w:cs="Traditional Arabic" w:hint="cs"/>
          <w:sz w:val="32"/>
          <w:szCs w:val="32"/>
          <w:rtl/>
        </w:rPr>
        <w:t xml:space="preserve">. </w:t>
      </w:r>
    </w:p>
    <w:p w14:paraId="2E607873" w14:textId="79CA7765" w:rsidR="00FD5D19" w:rsidRPr="002607A0" w:rsidRDefault="00FD5D19" w:rsidP="00FD5D19">
      <w:pPr>
        <w:jc w:val="lowKashida"/>
        <w:rPr>
          <w:rFonts w:cs="Traditional Arabic"/>
          <w:sz w:val="32"/>
          <w:szCs w:val="32"/>
          <w:rtl/>
        </w:rPr>
      </w:pPr>
      <w:r w:rsidRPr="00301F9F">
        <w:rPr>
          <w:rFonts w:cs="Traditional Arabic" w:hint="cs"/>
          <w:b/>
          <w:bCs/>
          <w:sz w:val="32"/>
          <w:szCs w:val="32"/>
          <w:rtl/>
        </w:rPr>
        <w:t xml:space="preserve">   قال </w:t>
      </w:r>
      <w:proofErr w:type="gramStart"/>
      <w:r w:rsidRPr="00301F9F">
        <w:rPr>
          <w:rFonts w:cs="Traditional Arabic" w:hint="cs"/>
          <w:b/>
          <w:bCs/>
          <w:sz w:val="32"/>
          <w:szCs w:val="32"/>
          <w:rtl/>
        </w:rPr>
        <w:t>النووي</w:t>
      </w:r>
      <w:r w:rsidRPr="002607A0">
        <w:rPr>
          <w:rFonts w:cs="Traditional Arabic" w:hint="cs"/>
          <w:sz w:val="32"/>
          <w:szCs w:val="32"/>
          <w:rtl/>
        </w:rPr>
        <w:t xml:space="preserve"> :</w:t>
      </w:r>
      <w:proofErr w:type="gramEnd"/>
      <w:r w:rsidRPr="002607A0">
        <w:rPr>
          <w:rFonts w:cs="Traditional Arabic" w:hint="cs"/>
          <w:sz w:val="32"/>
          <w:szCs w:val="32"/>
          <w:rtl/>
        </w:rPr>
        <w:t xml:space="preserve"> " ولا يشترط في الآمر والناهي أن يكون كامل الحال ، متمثلاً ما يأمر به ، مجتنباً ما </w:t>
      </w:r>
      <w:r>
        <w:rPr>
          <w:rFonts w:cs="Traditional Arabic" w:hint="cs"/>
          <w:sz w:val="32"/>
          <w:szCs w:val="32"/>
          <w:rtl/>
        </w:rPr>
        <w:t>ينهى</w:t>
      </w:r>
      <w:r w:rsidRPr="002607A0">
        <w:rPr>
          <w:rFonts w:cs="Traditional Arabic" w:hint="cs"/>
          <w:sz w:val="32"/>
          <w:szCs w:val="32"/>
          <w:rtl/>
        </w:rPr>
        <w:t xml:space="preserve"> عنه ، بل عليه الأمر وإن كان مخلاً بما يأمر به ، والنهي وإن كان متلبساً بما ينهى عنه ، فإنه يجب عليه شيئان :</w:t>
      </w:r>
    </w:p>
    <w:p w14:paraId="45F9A1A1"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 xml:space="preserve">أن يأمر نفسه </w:t>
      </w:r>
      <w:proofErr w:type="gramStart"/>
      <w:r w:rsidRPr="002607A0">
        <w:rPr>
          <w:rFonts w:cs="Traditional Arabic" w:hint="cs"/>
          <w:sz w:val="32"/>
          <w:szCs w:val="32"/>
          <w:rtl/>
        </w:rPr>
        <w:t>وينهاها ،</w:t>
      </w:r>
      <w:proofErr w:type="gramEnd"/>
      <w:r w:rsidRPr="002607A0">
        <w:rPr>
          <w:rFonts w:cs="Traditional Arabic" w:hint="cs"/>
          <w:sz w:val="32"/>
          <w:szCs w:val="32"/>
          <w:rtl/>
        </w:rPr>
        <w:t xml:space="preserve"> ويأمر غيره وينهاه فإذا أخلّ بأحدهما فكيف يباح له الإخلال بالآخر</w:t>
      </w:r>
      <w:r>
        <w:rPr>
          <w:rFonts w:cs="Traditional Arabic" w:hint="cs"/>
          <w:sz w:val="32"/>
          <w:szCs w:val="32"/>
          <w:rtl/>
        </w:rPr>
        <w:t xml:space="preserve"> " </w:t>
      </w:r>
      <w:r w:rsidRPr="002607A0">
        <w:rPr>
          <w:rStyle w:val="a7"/>
          <w:rFonts w:cs="Traditional Arabic"/>
          <w:sz w:val="32"/>
          <w:szCs w:val="32"/>
          <w:rtl/>
        </w:rPr>
        <w:footnoteReference w:id="308"/>
      </w:r>
      <w:r w:rsidRPr="002607A0">
        <w:rPr>
          <w:rFonts w:cs="Traditional Arabic" w:hint="cs"/>
          <w:sz w:val="32"/>
          <w:szCs w:val="32"/>
          <w:rtl/>
        </w:rPr>
        <w:t xml:space="preserve">. </w:t>
      </w:r>
    </w:p>
    <w:p w14:paraId="14BA6CC4" w14:textId="00ED527B" w:rsidR="00FD5D19" w:rsidRPr="002607A0" w:rsidRDefault="00FD5D19" w:rsidP="00FD5D19">
      <w:pPr>
        <w:jc w:val="lowKashida"/>
        <w:rPr>
          <w:rFonts w:cs="Traditional Arabic"/>
          <w:sz w:val="32"/>
          <w:szCs w:val="32"/>
          <w:rtl/>
        </w:rPr>
      </w:pPr>
      <w:r w:rsidRPr="00301F9F">
        <w:rPr>
          <w:rFonts w:cs="Traditional Arabic" w:hint="cs"/>
          <w:b/>
          <w:bCs/>
          <w:sz w:val="32"/>
          <w:szCs w:val="32"/>
          <w:rtl/>
        </w:rPr>
        <w:t xml:space="preserve">   قال ابن كثير</w:t>
      </w:r>
      <w:r w:rsidRPr="002607A0">
        <w:rPr>
          <w:rFonts w:cs="Traditional Arabic" w:hint="cs"/>
          <w:sz w:val="32"/>
          <w:szCs w:val="32"/>
          <w:rtl/>
        </w:rPr>
        <w:t xml:space="preserve"> بعد أن قرر عدم اشتراط العدالة في الأمر بالمعروف والنهي عن </w:t>
      </w:r>
      <w:proofErr w:type="gramStart"/>
      <w:r w:rsidRPr="002607A0">
        <w:rPr>
          <w:rFonts w:cs="Traditional Arabic" w:hint="cs"/>
          <w:sz w:val="32"/>
          <w:szCs w:val="32"/>
          <w:rtl/>
        </w:rPr>
        <w:t>المنكر :</w:t>
      </w:r>
      <w:proofErr w:type="gramEnd"/>
      <w:r w:rsidRPr="002607A0">
        <w:rPr>
          <w:rFonts w:cs="Traditional Arabic" w:hint="cs"/>
          <w:sz w:val="32"/>
          <w:szCs w:val="32"/>
          <w:rtl/>
        </w:rPr>
        <w:t xml:space="preserve"> " ولكنه والحالة هذه مذموم على ترك الطاعة وفعله المعصية لعلمه بها ومخالفته على بصيرة ، فإنه ليس من يعلم كمن لا يعلم ، ولهذا جاءت الأحاديث في الوعيد على ذلك " أ.هـ ، ثم ذكر جملة من الآثار الدالة على ذلك  </w:t>
      </w:r>
      <w:r w:rsidRPr="002607A0">
        <w:rPr>
          <w:rStyle w:val="a7"/>
          <w:rFonts w:cs="Traditional Arabic"/>
          <w:sz w:val="32"/>
          <w:szCs w:val="32"/>
          <w:rtl/>
        </w:rPr>
        <w:footnoteReference w:id="309"/>
      </w:r>
      <w:r w:rsidRPr="002607A0">
        <w:rPr>
          <w:rFonts w:cs="Traditional Arabic" w:hint="cs"/>
          <w:sz w:val="32"/>
          <w:szCs w:val="32"/>
          <w:rtl/>
        </w:rPr>
        <w:t xml:space="preserve">.  </w:t>
      </w:r>
    </w:p>
    <w:p w14:paraId="4EEB556C" w14:textId="3359068B" w:rsidR="00FD5D19" w:rsidRPr="005534CD" w:rsidRDefault="00FD5D19" w:rsidP="00FD5D19">
      <w:pPr>
        <w:jc w:val="lowKashida"/>
        <w:rPr>
          <w:rFonts w:cs="Traditional Arabic"/>
          <w:sz w:val="32"/>
          <w:szCs w:val="32"/>
          <w:rtl/>
        </w:rPr>
      </w:pPr>
      <w:r w:rsidRPr="00301F9F">
        <w:rPr>
          <w:rFonts w:cs="Traditional Arabic" w:hint="cs"/>
          <w:b/>
          <w:bCs/>
          <w:sz w:val="32"/>
          <w:szCs w:val="32"/>
          <w:rtl/>
        </w:rPr>
        <w:t xml:space="preserve">   قال الدكتور عبد العزيز </w:t>
      </w:r>
      <w:proofErr w:type="gramStart"/>
      <w:r w:rsidRPr="00301F9F">
        <w:rPr>
          <w:rFonts w:cs="Traditional Arabic" w:hint="cs"/>
          <w:b/>
          <w:bCs/>
          <w:sz w:val="32"/>
          <w:szCs w:val="32"/>
          <w:rtl/>
        </w:rPr>
        <w:t>المسعود</w:t>
      </w:r>
      <w:r w:rsidRPr="005534CD">
        <w:rPr>
          <w:rFonts w:cs="Traditional Arabic" w:hint="cs"/>
          <w:b/>
          <w:bCs/>
          <w:sz w:val="32"/>
          <w:szCs w:val="32"/>
          <w:rtl/>
        </w:rPr>
        <w:t xml:space="preserve"> :</w:t>
      </w:r>
      <w:proofErr w:type="gramEnd"/>
      <w:r w:rsidRPr="002607A0">
        <w:rPr>
          <w:rFonts w:cs="Traditional Arabic" w:hint="cs"/>
          <w:sz w:val="32"/>
          <w:szCs w:val="32"/>
          <w:rtl/>
        </w:rPr>
        <w:t xml:space="preserve"> </w:t>
      </w:r>
      <w:r w:rsidRPr="005534CD">
        <w:rPr>
          <w:rFonts w:cs="Traditional Arabic" w:hint="cs"/>
          <w:sz w:val="32"/>
          <w:szCs w:val="32"/>
          <w:rtl/>
        </w:rPr>
        <w:t xml:space="preserve">" والراجح عندي </w:t>
      </w:r>
      <w:r>
        <w:rPr>
          <w:rFonts w:cs="Traditional Arabic" w:hint="cs"/>
          <w:sz w:val="32"/>
          <w:szCs w:val="32"/>
          <w:rtl/>
        </w:rPr>
        <w:t>-</w:t>
      </w:r>
      <w:r w:rsidRPr="005534CD">
        <w:rPr>
          <w:rFonts w:cs="Traditional Arabic" w:hint="cs"/>
          <w:sz w:val="32"/>
          <w:szCs w:val="32"/>
          <w:rtl/>
        </w:rPr>
        <w:t xml:space="preserve"> والعلم عند الله </w:t>
      </w:r>
      <w:r>
        <w:rPr>
          <w:rFonts w:cs="Traditional Arabic" w:hint="cs"/>
          <w:sz w:val="32"/>
          <w:szCs w:val="32"/>
          <w:rtl/>
        </w:rPr>
        <w:t>-</w:t>
      </w:r>
      <w:r w:rsidRPr="005534CD">
        <w:rPr>
          <w:rFonts w:cs="Traditional Arabic" w:hint="cs"/>
          <w:sz w:val="32"/>
          <w:szCs w:val="32"/>
          <w:rtl/>
        </w:rPr>
        <w:t xml:space="preserve"> أن المسألة تحتاج إلى شيء من التفصيل :</w:t>
      </w:r>
    </w:p>
    <w:p w14:paraId="3538EF3F" w14:textId="50ACC516"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826F5F">
        <w:rPr>
          <w:rFonts w:cs="Traditional Arabic" w:hint="cs"/>
          <w:b/>
          <w:bCs/>
          <w:sz w:val="32"/>
          <w:szCs w:val="32"/>
          <w:rtl/>
        </w:rPr>
        <w:t>أولاً :</w:t>
      </w:r>
      <w:proofErr w:type="gramEnd"/>
      <w:r w:rsidRPr="002607A0">
        <w:rPr>
          <w:rFonts w:cs="Traditional Arabic" w:hint="cs"/>
          <w:sz w:val="32"/>
          <w:szCs w:val="32"/>
          <w:rtl/>
        </w:rPr>
        <w:t xml:space="preserve"> بالنسبة لولاية الحسبة وهي التي يُقام بها بتكليف من الإمام أو نائبه </w:t>
      </w:r>
      <w:r w:rsidR="00301F9F">
        <w:rPr>
          <w:rFonts w:cs="Traditional Arabic" w:hint="cs"/>
          <w:sz w:val="32"/>
          <w:szCs w:val="32"/>
          <w:rtl/>
        </w:rPr>
        <w:t xml:space="preserve">، </w:t>
      </w:r>
      <w:r w:rsidRPr="002607A0">
        <w:rPr>
          <w:rFonts w:cs="Traditional Arabic" w:hint="cs"/>
          <w:sz w:val="32"/>
          <w:szCs w:val="32"/>
          <w:rtl/>
        </w:rPr>
        <w:t>فإنه يجب على الإمام ألاّ يختار لها إلا من كان عدلاً ، فإن لم يجد فالأمثل فالأمثل .</w:t>
      </w:r>
    </w:p>
    <w:p w14:paraId="643F03A6" w14:textId="025C6845" w:rsidR="00FD5D19" w:rsidRPr="002607A0" w:rsidRDefault="00FD5D19" w:rsidP="00FD5D19">
      <w:pPr>
        <w:jc w:val="lowKashida"/>
        <w:rPr>
          <w:rFonts w:cs="Traditional Arabic"/>
          <w:sz w:val="32"/>
          <w:szCs w:val="32"/>
          <w:rtl/>
        </w:rPr>
      </w:pPr>
      <w:r w:rsidRPr="00301F9F">
        <w:rPr>
          <w:rFonts w:cs="Traditional Arabic" w:hint="cs"/>
          <w:b/>
          <w:bCs/>
          <w:sz w:val="32"/>
          <w:szCs w:val="32"/>
          <w:rtl/>
        </w:rPr>
        <w:t xml:space="preserve">   يقول شيخ </w:t>
      </w:r>
      <w:proofErr w:type="gramStart"/>
      <w:r w:rsidRPr="00301F9F">
        <w:rPr>
          <w:rFonts w:cs="Traditional Arabic" w:hint="cs"/>
          <w:b/>
          <w:bCs/>
          <w:sz w:val="32"/>
          <w:szCs w:val="32"/>
          <w:rtl/>
        </w:rPr>
        <w:t>الإسلام</w:t>
      </w:r>
      <w:r w:rsidRPr="002607A0">
        <w:rPr>
          <w:rFonts w:cs="Traditional Arabic" w:hint="cs"/>
          <w:sz w:val="32"/>
          <w:szCs w:val="32"/>
          <w:rtl/>
        </w:rPr>
        <w:t xml:space="preserve"> :</w:t>
      </w:r>
      <w:proofErr w:type="gramEnd"/>
      <w:r w:rsidRPr="002607A0">
        <w:rPr>
          <w:rFonts w:cs="Traditional Arabic" w:hint="cs"/>
          <w:sz w:val="32"/>
          <w:szCs w:val="32"/>
          <w:rtl/>
        </w:rPr>
        <w:t xml:space="preserve"> " يجب على ولي الأمر أن يستعين بأهل الصدق والعدل وإذا تعذر ذلك استعان بالأمثل فالأمثل وإن كان فيه كذب وظلم فإن الله يؤيد هذا الدين بالرجل الفاجر وبأقوام لا خلاق لهم والواجب إنما هو فعل المقدور " </w:t>
      </w:r>
      <w:r w:rsidRPr="002607A0">
        <w:rPr>
          <w:rStyle w:val="a7"/>
          <w:rFonts w:cs="Traditional Arabic"/>
          <w:sz w:val="32"/>
          <w:szCs w:val="32"/>
          <w:rtl/>
        </w:rPr>
        <w:footnoteReference w:id="310"/>
      </w:r>
      <w:r w:rsidRPr="002607A0">
        <w:rPr>
          <w:rFonts w:cs="Traditional Arabic" w:hint="cs"/>
          <w:sz w:val="32"/>
          <w:szCs w:val="32"/>
          <w:rtl/>
        </w:rPr>
        <w:t xml:space="preserve"> .</w:t>
      </w:r>
    </w:p>
    <w:p w14:paraId="607BE73F" w14:textId="0A3505F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ولأن المناصب الدينية كالقضاء والإمامة والتأذين لا بد من المتولي لها من العدالة فلا ت</w:t>
      </w:r>
      <w:r>
        <w:rPr>
          <w:rFonts w:cs="Traditional Arabic" w:hint="cs"/>
          <w:sz w:val="32"/>
          <w:szCs w:val="32"/>
          <w:rtl/>
        </w:rPr>
        <w:t>ُ</w:t>
      </w:r>
      <w:r w:rsidRPr="002607A0">
        <w:rPr>
          <w:rFonts w:cs="Traditional Arabic" w:hint="cs"/>
          <w:sz w:val="32"/>
          <w:szCs w:val="32"/>
          <w:rtl/>
        </w:rPr>
        <w:t xml:space="preserve">وكل إلا إلى </w:t>
      </w:r>
      <w:proofErr w:type="gramStart"/>
      <w:r w:rsidRPr="002607A0">
        <w:rPr>
          <w:rFonts w:cs="Traditional Arabic" w:hint="cs"/>
          <w:sz w:val="32"/>
          <w:szCs w:val="32"/>
          <w:rtl/>
        </w:rPr>
        <w:t>عدل .</w:t>
      </w:r>
      <w:proofErr w:type="gramEnd"/>
    </w:p>
    <w:p w14:paraId="0C6343F7" w14:textId="35B628A2"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EA66FF">
        <w:rPr>
          <w:rFonts w:cs="Traditional Arabic" w:hint="cs"/>
          <w:b/>
          <w:bCs/>
          <w:sz w:val="32"/>
          <w:szCs w:val="32"/>
          <w:rtl/>
        </w:rPr>
        <w:t>ثانياً :</w:t>
      </w:r>
      <w:proofErr w:type="gramEnd"/>
      <w:r w:rsidRPr="002607A0">
        <w:rPr>
          <w:rFonts w:cs="Traditional Arabic" w:hint="cs"/>
          <w:sz w:val="32"/>
          <w:szCs w:val="32"/>
          <w:rtl/>
        </w:rPr>
        <w:t xml:space="preserve"> بالنسبة للمحتسب المتطوع فإنه لا يخلو من حالين </w:t>
      </w:r>
      <w:r>
        <w:rPr>
          <w:rFonts w:cs="Traditional Arabic" w:hint="cs"/>
          <w:sz w:val="32"/>
          <w:szCs w:val="32"/>
          <w:rtl/>
        </w:rPr>
        <w:t>-</w:t>
      </w:r>
      <w:r w:rsidRPr="002607A0">
        <w:rPr>
          <w:rFonts w:cs="Traditional Arabic" w:hint="cs"/>
          <w:sz w:val="32"/>
          <w:szCs w:val="32"/>
          <w:rtl/>
        </w:rPr>
        <w:t xml:space="preserve"> غالباً </w:t>
      </w:r>
      <w:r>
        <w:rPr>
          <w:rFonts w:cs="Traditional Arabic" w:hint="cs"/>
          <w:sz w:val="32"/>
          <w:szCs w:val="32"/>
          <w:rtl/>
        </w:rPr>
        <w:t>- :</w:t>
      </w:r>
      <w:r w:rsidRPr="002607A0">
        <w:rPr>
          <w:rFonts w:cs="Traditional Arabic" w:hint="cs"/>
          <w:sz w:val="32"/>
          <w:szCs w:val="32"/>
          <w:rtl/>
        </w:rPr>
        <w:t xml:space="preserve"> </w:t>
      </w:r>
    </w:p>
    <w:p w14:paraId="573319AB" w14:textId="0A8FF689" w:rsidR="00FD5D19" w:rsidRPr="002607A0" w:rsidRDefault="00C24C7F" w:rsidP="00FD5D19">
      <w:pPr>
        <w:jc w:val="lowKashida"/>
        <w:rPr>
          <w:rFonts w:cs="Traditional Arabic"/>
          <w:sz w:val="32"/>
          <w:szCs w:val="32"/>
          <w:rtl/>
        </w:rPr>
      </w:pPr>
      <w:r>
        <w:rPr>
          <w:rFonts w:cs="Traditional Arabic" w:hint="cs"/>
          <w:sz w:val="32"/>
          <w:szCs w:val="32"/>
          <w:rtl/>
        </w:rPr>
        <w:lastRenderedPageBreak/>
        <w:t xml:space="preserve">   </w:t>
      </w:r>
      <w:r w:rsidR="00FD5D19">
        <w:rPr>
          <w:rFonts w:cs="Traditional Arabic" w:hint="cs"/>
          <w:sz w:val="32"/>
          <w:szCs w:val="32"/>
          <w:rtl/>
        </w:rPr>
        <w:t xml:space="preserve">أ / </w:t>
      </w:r>
      <w:r w:rsidR="00FD5D19" w:rsidRPr="002607A0">
        <w:rPr>
          <w:rFonts w:cs="Traditional Arabic" w:hint="cs"/>
          <w:sz w:val="32"/>
          <w:szCs w:val="32"/>
          <w:rtl/>
        </w:rPr>
        <w:t xml:space="preserve">أن يكون مرتكباً للمنكر الذي ينهى عنه لكنه يستتر ولا يطلع عليه أحد إلا </w:t>
      </w:r>
      <w:proofErr w:type="gramStart"/>
      <w:r w:rsidR="00FD5D19" w:rsidRPr="002607A0">
        <w:rPr>
          <w:rFonts w:cs="Traditional Arabic" w:hint="cs"/>
          <w:sz w:val="32"/>
          <w:szCs w:val="32"/>
          <w:rtl/>
        </w:rPr>
        <w:t xml:space="preserve">الله </w:t>
      </w:r>
      <w:r w:rsidR="003A6798">
        <w:rPr>
          <w:rFonts w:cs="Traditional Arabic" w:hint="cs"/>
          <w:sz w:val="32"/>
          <w:szCs w:val="32"/>
          <w:rtl/>
        </w:rPr>
        <w:t>،</w:t>
      </w:r>
      <w:proofErr w:type="gramEnd"/>
      <w:r w:rsidR="00FD5D19" w:rsidRPr="002607A0">
        <w:rPr>
          <w:rFonts w:cs="Traditional Arabic" w:hint="cs"/>
          <w:sz w:val="32"/>
          <w:szCs w:val="32"/>
          <w:rtl/>
        </w:rPr>
        <w:t xml:space="preserve"> فهذا له أن يأمر وينهى ولو كان يترك المعروف ويفعل المنهي عنه .</w:t>
      </w:r>
    </w:p>
    <w:p w14:paraId="5E6CA523" w14:textId="6D122F07" w:rsidR="00FD5D19" w:rsidRPr="002607A0" w:rsidRDefault="00C24C7F"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ب / </w:t>
      </w:r>
      <w:r w:rsidR="00FD5D19" w:rsidRPr="002607A0">
        <w:rPr>
          <w:rFonts w:cs="Traditional Arabic" w:hint="cs"/>
          <w:sz w:val="32"/>
          <w:szCs w:val="32"/>
          <w:rtl/>
        </w:rPr>
        <w:t xml:space="preserve">أن يكون مشهوراً بذلك معروفاً </w:t>
      </w:r>
      <w:proofErr w:type="gramStart"/>
      <w:r w:rsidR="00FD5D19" w:rsidRPr="002607A0">
        <w:rPr>
          <w:rFonts w:cs="Traditional Arabic" w:hint="cs"/>
          <w:sz w:val="32"/>
          <w:szCs w:val="32"/>
          <w:rtl/>
        </w:rPr>
        <w:t>به ،</w:t>
      </w:r>
      <w:proofErr w:type="gramEnd"/>
      <w:r w:rsidR="00FD5D19" w:rsidRPr="002607A0">
        <w:rPr>
          <w:rFonts w:cs="Traditional Arabic" w:hint="cs"/>
          <w:sz w:val="32"/>
          <w:szCs w:val="32"/>
          <w:rtl/>
        </w:rPr>
        <w:t xml:space="preserve"> فهذا ليس له الإنكار إلا على من هو على شاكلته فلهم أن ينكر بعضهم على بعض .</w:t>
      </w:r>
    </w:p>
    <w:p w14:paraId="09081EC3" w14:textId="305AFFB8" w:rsidR="00FD5D19" w:rsidRDefault="00C24C7F" w:rsidP="00FD5D19">
      <w:pPr>
        <w:jc w:val="lowKashida"/>
        <w:rPr>
          <w:rFonts w:cs="Traditional Arabic"/>
          <w:sz w:val="32"/>
          <w:szCs w:val="32"/>
          <w:rtl/>
        </w:rPr>
      </w:pPr>
      <w:r>
        <w:rPr>
          <w:rFonts w:cs="Traditional Arabic" w:hint="cs"/>
          <w:b/>
          <w:bCs/>
          <w:sz w:val="32"/>
          <w:szCs w:val="32"/>
          <w:rtl/>
        </w:rPr>
        <w:t xml:space="preserve">   </w:t>
      </w:r>
      <w:r w:rsidR="00FD5D19" w:rsidRPr="00390C91">
        <w:rPr>
          <w:rFonts w:cs="Traditional Arabic" w:hint="cs"/>
          <w:b/>
          <w:bCs/>
          <w:sz w:val="32"/>
          <w:szCs w:val="32"/>
          <w:rtl/>
        </w:rPr>
        <w:t xml:space="preserve">ولعل هذا هو أقرب إلى الصواب جمعاً بين </w:t>
      </w:r>
      <w:proofErr w:type="gramStart"/>
      <w:r w:rsidR="00FD5D19" w:rsidRPr="00390C91">
        <w:rPr>
          <w:rFonts w:cs="Traditional Arabic" w:hint="cs"/>
          <w:b/>
          <w:bCs/>
          <w:sz w:val="32"/>
          <w:szCs w:val="32"/>
          <w:rtl/>
        </w:rPr>
        <w:t>النصوص</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والله </w:t>
      </w:r>
      <w:proofErr w:type="gramStart"/>
      <w:r w:rsidR="00FD5D19" w:rsidRPr="002607A0">
        <w:rPr>
          <w:rFonts w:cs="Traditional Arabic" w:hint="cs"/>
          <w:sz w:val="32"/>
          <w:szCs w:val="32"/>
          <w:rtl/>
        </w:rPr>
        <w:t>أعلم .</w:t>
      </w:r>
      <w:proofErr w:type="gramEnd"/>
      <w:r w:rsidR="00FD5D19" w:rsidRPr="002607A0">
        <w:rPr>
          <w:rFonts w:cs="Traditional Arabic" w:hint="cs"/>
          <w:sz w:val="32"/>
          <w:szCs w:val="32"/>
          <w:rtl/>
        </w:rPr>
        <w:t xml:space="preserve"> </w:t>
      </w:r>
      <w:proofErr w:type="gramStart"/>
      <w:r w:rsidR="00FD5D19" w:rsidRPr="002607A0">
        <w:rPr>
          <w:rFonts w:cs="Traditional Arabic" w:hint="cs"/>
          <w:sz w:val="32"/>
          <w:szCs w:val="32"/>
          <w:rtl/>
        </w:rPr>
        <w:t>أ.هـ</w:t>
      </w:r>
      <w:proofErr w:type="gramEnd"/>
      <w:r w:rsidR="00FD5D19" w:rsidRPr="002607A0">
        <w:rPr>
          <w:rFonts w:cs="Traditional Arabic" w:hint="cs"/>
          <w:sz w:val="32"/>
          <w:szCs w:val="32"/>
          <w:rtl/>
        </w:rPr>
        <w:t xml:space="preserve"> كلامه </w:t>
      </w:r>
      <w:r w:rsidR="00FD5D19" w:rsidRPr="002607A0">
        <w:rPr>
          <w:rStyle w:val="a7"/>
          <w:rFonts w:cs="Traditional Arabic"/>
          <w:sz w:val="32"/>
          <w:szCs w:val="32"/>
          <w:rtl/>
        </w:rPr>
        <w:footnoteReference w:id="311"/>
      </w:r>
      <w:r w:rsidR="00FD5D19" w:rsidRPr="002607A0">
        <w:rPr>
          <w:rFonts w:cs="Traditional Arabic" w:hint="cs"/>
          <w:sz w:val="32"/>
          <w:szCs w:val="32"/>
          <w:rtl/>
        </w:rPr>
        <w:t>.</w:t>
      </w:r>
    </w:p>
    <w:p w14:paraId="70AF6CB5" w14:textId="77777777" w:rsidR="00C24C7F" w:rsidRPr="003A6798" w:rsidRDefault="00C24C7F" w:rsidP="00FD5D19">
      <w:pPr>
        <w:jc w:val="lowKashida"/>
        <w:rPr>
          <w:rFonts w:cs="Traditional Arabic"/>
          <w:sz w:val="20"/>
          <w:szCs w:val="20"/>
        </w:rPr>
      </w:pPr>
    </w:p>
    <w:p w14:paraId="2AFAF26D" w14:textId="7961BFF3" w:rsidR="00FD5D19" w:rsidRPr="001E59F8" w:rsidRDefault="00C24C7F"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الشروط المختلف في اشتراطها للمحتسب شرط </w:t>
      </w:r>
      <w:r w:rsidR="00FD5D19" w:rsidRPr="00826F5F">
        <w:rPr>
          <w:rFonts w:cs="PT Bold Heading" w:hint="cs"/>
          <w:rtl/>
        </w:rPr>
        <w:t>الإذن من ولي الأمر</w:t>
      </w:r>
      <w:r w:rsidR="00FD5D19" w:rsidRPr="00390C91">
        <w:rPr>
          <w:rStyle w:val="a7"/>
          <w:rFonts w:cs="Traditional Arabic"/>
          <w:sz w:val="30"/>
          <w:szCs w:val="30"/>
          <w:rtl/>
        </w:rPr>
        <w:footnoteReference w:id="312"/>
      </w:r>
      <w:r w:rsidR="00FD5D19" w:rsidRPr="00826F5F">
        <w:rPr>
          <w:rFonts w:cs="PT Bold Heading" w:hint="cs"/>
          <w:rtl/>
        </w:rPr>
        <w:t xml:space="preserve"> </w:t>
      </w:r>
      <w:r w:rsidR="00FD5D19">
        <w:rPr>
          <w:rFonts w:cs="PT Bold Heading" w:hint="cs"/>
          <w:rtl/>
        </w:rPr>
        <w:t xml:space="preserve">، وضح المقصود من 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r w:rsidR="00FD5D19">
        <w:rPr>
          <w:rFonts w:cs="PT Bold Heading" w:hint="cs"/>
          <w:rtl/>
        </w:rPr>
        <w:t xml:space="preserve"> وهل له علاقة بالمحتسب </w:t>
      </w:r>
      <w:proofErr w:type="gramStart"/>
      <w:r w:rsidR="00FD5D19">
        <w:rPr>
          <w:rFonts w:cs="PT Bold Heading" w:hint="cs"/>
          <w:rtl/>
        </w:rPr>
        <w:t>الرسمي ؟</w:t>
      </w:r>
      <w:proofErr w:type="gramEnd"/>
      <w:r w:rsidR="00FD5D19" w:rsidRPr="001E59F8">
        <w:rPr>
          <w:rFonts w:cs="PT Bold Heading" w:hint="cs"/>
          <w:rtl/>
        </w:rPr>
        <w:t xml:space="preserve"> </w:t>
      </w:r>
    </w:p>
    <w:p w14:paraId="783304C1" w14:textId="4D887BBF"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3A6798">
        <w:rPr>
          <w:rFonts w:cs="Traditional Arabic" w:hint="cs"/>
          <w:b/>
          <w:bCs/>
          <w:sz w:val="32"/>
          <w:szCs w:val="32"/>
          <w:rtl/>
        </w:rPr>
        <w:t>المقصود</w:t>
      </w:r>
      <w:r w:rsidRPr="00CF60D8">
        <w:rPr>
          <w:rFonts w:cs="Traditional Arabic" w:hint="cs"/>
          <w:b/>
          <w:bCs/>
          <w:sz w:val="32"/>
          <w:szCs w:val="32"/>
          <w:rtl/>
        </w:rPr>
        <w:t xml:space="preserve"> :</w:t>
      </w:r>
      <w:proofErr w:type="gramEnd"/>
    </w:p>
    <w:p w14:paraId="584A530D" w14:textId="5A473BF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يذهب بعض العلماء إلى شرطية إذن السلطان ، أو نائبه للقائم بالاحتساب ، وهذا باطل لا دليل عليه من كتاب أو</w:t>
      </w:r>
      <w:r>
        <w:rPr>
          <w:rFonts w:cs="Traditional Arabic" w:hint="cs"/>
          <w:sz w:val="32"/>
          <w:szCs w:val="32"/>
          <w:rtl/>
        </w:rPr>
        <w:t xml:space="preserve"> </w:t>
      </w:r>
      <w:r w:rsidRPr="002607A0">
        <w:rPr>
          <w:rFonts w:cs="Traditional Arabic" w:hint="cs"/>
          <w:sz w:val="32"/>
          <w:szCs w:val="32"/>
          <w:rtl/>
        </w:rPr>
        <w:t xml:space="preserve">سنة ، بل الدليل يرفضه ويرده ، فكل مسلم يلزمه تغير المنكر ، إذا رآه أو علم به ، وقدر على إزالته أو تغييره ، فلا يختص الأمر ولا النهي بأصحاب الولايات وحدهم دون من سواهم ، وقد جرى عمل السلف ، ونقل عليه إمام الحرمين الإجماع وقال : " فإن غير الولاة في الصدر الأول والعصر الذي يليه كانوا يأمرون الولاة بالمعروف وينهونهم عن المنكر مع تقرير المسلمين إياهم وترك توبيخهم على التشاغل بالأمر بالمعروف والنهي عن المنكر من غير ولاية والله أعلم " أ.هـ </w:t>
      </w:r>
      <w:r w:rsidRPr="002607A0">
        <w:rPr>
          <w:rStyle w:val="a7"/>
          <w:rFonts w:cs="Traditional Arabic"/>
          <w:sz w:val="32"/>
          <w:szCs w:val="32"/>
          <w:rtl/>
        </w:rPr>
        <w:footnoteReference w:id="313"/>
      </w:r>
      <w:r w:rsidRPr="002607A0">
        <w:rPr>
          <w:rFonts w:cs="Traditional Arabic" w:hint="cs"/>
          <w:sz w:val="32"/>
          <w:szCs w:val="32"/>
          <w:rtl/>
        </w:rPr>
        <w:t xml:space="preserve"> .</w:t>
      </w:r>
    </w:p>
    <w:p w14:paraId="36610C24" w14:textId="0800226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3A6798">
        <w:rPr>
          <w:rFonts w:cs="Traditional Arabic" w:hint="cs"/>
          <w:b/>
          <w:bCs/>
          <w:sz w:val="32"/>
          <w:szCs w:val="32"/>
          <w:rtl/>
        </w:rPr>
        <w:t xml:space="preserve">  قال </w:t>
      </w:r>
      <w:proofErr w:type="gramStart"/>
      <w:r w:rsidRPr="003A6798">
        <w:rPr>
          <w:rFonts w:cs="Traditional Arabic" w:hint="cs"/>
          <w:b/>
          <w:bCs/>
          <w:sz w:val="32"/>
          <w:szCs w:val="32"/>
          <w:rtl/>
        </w:rPr>
        <w:t>القرطبي</w:t>
      </w:r>
      <w:r w:rsidRPr="002607A0">
        <w:rPr>
          <w:rFonts w:cs="Traditional Arabic" w:hint="cs"/>
          <w:sz w:val="32"/>
          <w:szCs w:val="32"/>
          <w:rtl/>
        </w:rPr>
        <w:t xml:space="preserve"> :</w:t>
      </w:r>
      <w:proofErr w:type="gramEnd"/>
      <w:r w:rsidRPr="002607A0">
        <w:rPr>
          <w:rFonts w:cs="Traditional Arabic" w:hint="cs"/>
          <w:sz w:val="32"/>
          <w:szCs w:val="32"/>
          <w:rtl/>
        </w:rPr>
        <w:t xml:space="preserve"> " أجمع المسلمون فيما نقل ابن عبد البر ، أن المنكر واجب تغييره على كل من ق</w:t>
      </w:r>
      <w:r>
        <w:rPr>
          <w:rFonts w:cs="Traditional Arabic" w:hint="cs"/>
          <w:sz w:val="32"/>
          <w:szCs w:val="32"/>
          <w:rtl/>
        </w:rPr>
        <w:t>َ</w:t>
      </w:r>
      <w:r w:rsidRPr="002607A0">
        <w:rPr>
          <w:rFonts w:cs="Traditional Arabic" w:hint="cs"/>
          <w:sz w:val="32"/>
          <w:szCs w:val="32"/>
          <w:rtl/>
        </w:rPr>
        <w:t>دِر</w:t>
      </w:r>
      <w:r>
        <w:rPr>
          <w:rFonts w:cs="Traditional Arabic" w:hint="cs"/>
          <w:sz w:val="32"/>
          <w:szCs w:val="32"/>
          <w:rtl/>
        </w:rPr>
        <w:t>َ عليه ،</w:t>
      </w:r>
      <w:r w:rsidRPr="002607A0">
        <w:rPr>
          <w:rFonts w:cs="Traditional Arabic" w:hint="cs"/>
          <w:sz w:val="32"/>
          <w:szCs w:val="32"/>
          <w:rtl/>
        </w:rPr>
        <w:t xml:space="preserve">وأنه إذا لم يلحقه بتغييره إلا اللوم الذي لا يتعدى إلى الأذى " أ.هـ </w:t>
      </w:r>
      <w:r w:rsidRPr="002607A0">
        <w:rPr>
          <w:rStyle w:val="a7"/>
          <w:rFonts w:cs="Traditional Arabic"/>
          <w:sz w:val="32"/>
          <w:szCs w:val="32"/>
          <w:rtl/>
        </w:rPr>
        <w:footnoteReference w:id="314"/>
      </w:r>
      <w:r w:rsidRPr="002607A0">
        <w:rPr>
          <w:rFonts w:cs="Traditional Arabic" w:hint="cs"/>
          <w:sz w:val="32"/>
          <w:szCs w:val="32"/>
          <w:rtl/>
        </w:rPr>
        <w:t xml:space="preserve"> .</w:t>
      </w:r>
    </w:p>
    <w:p w14:paraId="441B8291" w14:textId="4640F3A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المعلوم بداهة أن الحسبة كما تكون على عامة الناس فإنها تكون على الولاة </w:t>
      </w:r>
      <w:proofErr w:type="gramStart"/>
      <w:r w:rsidRPr="002607A0">
        <w:rPr>
          <w:rFonts w:cs="Traditional Arabic" w:hint="cs"/>
          <w:sz w:val="32"/>
          <w:szCs w:val="32"/>
          <w:rtl/>
        </w:rPr>
        <w:t>أيضاً ،</w:t>
      </w:r>
      <w:proofErr w:type="gramEnd"/>
      <w:r w:rsidRPr="002607A0">
        <w:rPr>
          <w:rFonts w:cs="Traditional Arabic" w:hint="cs"/>
          <w:sz w:val="32"/>
          <w:szCs w:val="32"/>
          <w:rtl/>
        </w:rPr>
        <w:t xml:space="preserve"> فهل يُقال بشرطية أذنهم من أجل القيام بالاحتساب عليهم ؟! .</w:t>
      </w:r>
    </w:p>
    <w:p w14:paraId="6E6CC512" w14:textId="14235619"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62043A">
        <w:rPr>
          <w:rFonts w:cs="Traditional Arabic" w:hint="cs"/>
          <w:b/>
          <w:bCs/>
          <w:sz w:val="32"/>
          <w:szCs w:val="32"/>
          <w:rtl/>
        </w:rPr>
        <w:t>والحاصل :</w:t>
      </w:r>
      <w:proofErr w:type="gramEnd"/>
      <w:r w:rsidRPr="002607A0">
        <w:rPr>
          <w:rFonts w:cs="Traditional Arabic" w:hint="cs"/>
          <w:sz w:val="32"/>
          <w:szCs w:val="32"/>
          <w:rtl/>
        </w:rPr>
        <w:t xml:space="preserve"> أن الاحتساب لا يشترط فيه إذن الإمام كما لا يشترط فيه لإيجاده وإقراره ، فقد أمر به رب العالمين ودعا إليه رسول الله </w:t>
      </w:r>
      <w:r w:rsidRPr="002607A0">
        <w:rPr>
          <w:rFonts w:cs="Traditional Arabic" w:hint="cs"/>
          <w:sz w:val="32"/>
          <w:szCs w:val="32"/>
        </w:rPr>
        <w:sym w:font="AGA Arabesque" w:char="F072"/>
      </w:r>
      <w:r w:rsidRPr="002607A0">
        <w:rPr>
          <w:rFonts w:cs="Traditional Arabic" w:hint="cs"/>
          <w:sz w:val="32"/>
          <w:szCs w:val="32"/>
          <w:rtl/>
        </w:rPr>
        <w:t xml:space="preserve"> ، فهو من مهمات الدين ومن ميراث سيد المرسلين </w:t>
      </w:r>
      <w:r w:rsidRPr="002607A0">
        <w:rPr>
          <w:rFonts w:cs="Traditional Arabic" w:hint="cs"/>
          <w:sz w:val="32"/>
          <w:szCs w:val="32"/>
        </w:rPr>
        <w:sym w:font="AGA Arabesque" w:char="F072"/>
      </w:r>
      <w:r w:rsidRPr="002607A0">
        <w:rPr>
          <w:rFonts w:cs="Traditional Arabic" w:hint="cs"/>
          <w:sz w:val="32"/>
          <w:szCs w:val="32"/>
          <w:rtl/>
        </w:rPr>
        <w:t xml:space="preserve"> .</w:t>
      </w:r>
    </w:p>
    <w:p w14:paraId="5DD13FEB" w14:textId="73BC932B" w:rsidR="00FD5D19" w:rsidRPr="002607A0" w:rsidRDefault="00C24C7F" w:rsidP="00FD5D19">
      <w:pPr>
        <w:jc w:val="lowKashida"/>
        <w:rPr>
          <w:rFonts w:cs="Traditional Arabic"/>
          <w:b/>
          <w:bCs/>
          <w:sz w:val="32"/>
          <w:szCs w:val="32"/>
          <w:rtl/>
        </w:rPr>
      </w:pPr>
      <w:r>
        <w:rPr>
          <w:rFonts w:cs="Traditional Arabic" w:hint="cs"/>
          <w:b/>
          <w:bCs/>
          <w:sz w:val="32"/>
          <w:szCs w:val="32"/>
          <w:rtl/>
        </w:rPr>
        <w:t xml:space="preserve">  </w:t>
      </w:r>
      <w:r w:rsidR="00FD5D19" w:rsidRPr="002607A0">
        <w:rPr>
          <w:rFonts w:cs="Traditional Arabic" w:hint="cs"/>
          <w:b/>
          <w:bCs/>
          <w:sz w:val="32"/>
          <w:szCs w:val="32"/>
          <w:rtl/>
        </w:rPr>
        <w:t xml:space="preserve">الأدلة على </w:t>
      </w:r>
      <w:proofErr w:type="gramStart"/>
      <w:r w:rsidR="00FD5D19" w:rsidRPr="002607A0">
        <w:rPr>
          <w:rFonts w:cs="Traditional Arabic" w:hint="cs"/>
          <w:b/>
          <w:bCs/>
          <w:sz w:val="32"/>
          <w:szCs w:val="32"/>
          <w:rtl/>
        </w:rPr>
        <w:t>ذلك :</w:t>
      </w:r>
      <w:proofErr w:type="gramEnd"/>
    </w:p>
    <w:p w14:paraId="3F8E084B" w14:textId="2FB93C62" w:rsidR="00FD5D19" w:rsidRDefault="00C24C7F" w:rsidP="00FD5D19">
      <w:pPr>
        <w:jc w:val="both"/>
        <w:rPr>
          <w:rFonts w:cs="Traditional Arabic"/>
          <w:sz w:val="26"/>
          <w:szCs w:val="26"/>
          <w:vertAlign w:val="superscript"/>
          <w:rtl/>
        </w:rPr>
      </w:pPr>
      <w:r>
        <w:rPr>
          <w:rFonts w:cs="Traditional Arabic" w:hint="cs"/>
          <w:sz w:val="32"/>
          <w:szCs w:val="32"/>
          <w:rtl/>
        </w:rPr>
        <w:t xml:space="preserve">   1/ </w:t>
      </w:r>
      <w:r w:rsidR="00FD5D19" w:rsidRPr="002607A0">
        <w:rPr>
          <w:rFonts w:cs="Traditional Arabic" w:hint="cs"/>
          <w:sz w:val="32"/>
          <w:szCs w:val="32"/>
          <w:rtl/>
        </w:rPr>
        <w:t xml:space="preserve">عموم النصوص الواردة في الكتاب والسنة والتي تخاطب المسلمين عموماً ولم تخص طائفة بعينها مثل قوله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DD313C">
        <w:rPr>
          <w:rFonts w:ascii="QCF_BSML" w:hAnsi="QCF_BSML" w:cs="QCF_BSML"/>
          <w:b/>
          <w:bCs/>
          <w:color w:val="000000"/>
          <w:sz w:val="26"/>
          <w:szCs w:val="26"/>
          <w:rtl/>
        </w:rPr>
        <w:t xml:space="preserve">ﭽ </w:t>
      </w:r>
      <w:r w:rsidR="00FD5D19" w:rsidRPr="00DD313C">
        <w:rPr>
          <w:rFonts w:ascii="QCF_P064" w:hAnsi="QCF_P064" w:cs="QCF_P064"/>
          <w:b/>
          <w:bCs/>
          <w:color w:val="000000"/>
          <w:sz w:val="26"/>
          <w:szCs w:val="26"/>
          <w:rtl/>
        </w:rPr>
        <w:t xml:space="preserve">ﭞ  ﭟ  ﭠ  ﭡ  ﭢ  ﭣ  ﭤ      ﭥ  ﭦ  ﭧ   </w:t>
      </w:r>
      <w:r w:rsidR="00FD5D19" w:rsidRPr="00DD313C">
        <w:rPr>
          <w:rFonts w:ascii="QCF_BSML" w:hAnsi="QCF_BSML" w:cs="QCF_BSML"/>
          <w:b/>
          <w:bCs/>
          <w:color w:val="000000"/>
          <w:sz w:val="26"/>
          <w:szCs w:val="26"/>
          <w:rtl/>
        </w:rPr>
        <w:t>ﭼ</w:t>
      </w:r>
      <w:r w:rsidR="00FD5D19" w:rsidRPr="00DD313C">
        <w:rPr>
          <w:rFonts w:cs="Traditional Arabic" w:hint="cs"/>
          <w:sz w:val="28"/>
          <w:szCs w:val="28"/>
          <w:vertAlign w:val="superscript"/>
          <w:rtl/>
        </w:rPr>
        <w:t xml:space="preserve"> </w:t>
      </w:r>
      <w:r w:rsidR="00FD5D19" w:rsidRPr="00DD313C">
        <w:rPr>
          <w:rFonts w:cs="Traditional Arabic" w:hint="cs"/>
          <w:sz w:val="30"/>
          <w:szCs w:val="30"/>
          <w:vertAlign w:val="subscript"/>
          <w:rtl/>
        </w:rPr>
        <w:t xml:space="preserve">آل عمران آية </w:t>
      </w:r>
      <w:r w:rsidR="00DD313C" w:rsidRPr="00DD313C">
        <w:rPr>
          <w:rFonts w:cs="Traditional Arabic" w:hint="cs"/>
          <w:sz w:val="30"/>
          <w:szCs w:val="30"/>
          <w:vertAlign w:val="subscript"/>
          <w:rtl/>
        </w:rPr>
        <w:t>110</w:t>
      </w:r>
      <w:r w:rsidR="00FD5D19" w:rsidRPr="00DD313C">
        <w:rPr>
          <w:rFonts w:cs="Traditional Arabic" w:hint="cs"/>
          <w:sz w:val="30"/>
          <w:szCs w:val="30"/>
          <w:vertAlign w:val="subscript"/>
          <w:rtl/>
        </w:rPr>
        <w:t xml:space="preserve"> .</w:t>
      </w:r>
    </w:p>
    <w:p w14:paraId="46E0EAA1" w14:textId="77777777" w:rsidR="00FD5D19" w:rsidRPr="002607A0" w:rsidRDefault="00FD5D19" w:rsidP="00FD5D19">
      <w:pPr>
        <w:jc w:val="lowKashida"/>
        <w:rPr>
          <w:rFonts w:cs="Traditional Arabic"/>
          <w:sz w:val="32"/>
          <w:szCs w:val="32"/>
          <w:rtl/>
        </w:rPr>
      </w:pPr>
      <w:r>
        <w:rPr>
          <w:rFonts w:cs="Traditional Arabic"/>
          <w:sz w:val="26"/>
          <w:szCs w:val="26"/>
          <w:vertAlign w:val="superscript"/>
        </w:rPr>
        <w:lastRenderedPageBreak/>
        <w:t xml:space="preserve"> </w:t>
      </w:r>
      <w:r w:rsidRPr="002607A0">
        <w:rPr>
          <w:rFonts w:cs="Traditional Arabic" w:hint="cs"/>
          <w:sz w:val="32"/>
          <w:szCs w:val="32"/>
          <w:rtl/>
        </w:rPr>
        <w:t xml:space="preserve">وقوله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من رأى منكم منكراً فليغيره بيده فإن لم يستطع فبلسانه فإن لم يستطع فبقلبه وذلك أضعف الإيمان " </w:t>
      </w:r>
      <w:r>
        <w:rPr>
          <w:rStyle w:val="a7"/>
          <w:rFonts w:ascii="Lotus Linotype" w:hAnsi="Lotus Linotype" w:cs="Traditional Arabic"/>
          <w:sz w:val="32"/>
          <w:szCs w:val="32"/>
          <w:rtl/>
        </w:rPr>
        <w:footnoteReference w:id="315"/>
      </w:r>
      <w:r>
        <w:rPr>
          <w:rFonts w:ascii="Lotus Linotype" w:hAnsi="Lotus Linotype" w:cs="Traditional Arabic" w:hint="cs"/>
          <w:sz w:val="32"/>
          <w:szCs w:val="32"/>
          <w:vertAlign w:val="superscript"/>
          <w:rtl/>
        </w:rPr>
        <w:t>.</w:t>
      </w:r>
    </w:p>
    <w:p w14:paraId="3D9603F8" w14:textId="08317DF2" w:rsidR="00FD5D19" w:rsidRPr="002607A0" w:rsidRDefault="00C24C7F"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الأحداث والواقع والتي ترجمت تلك النصوص في زمن الصحابة والتابعين </w:t>
      </w:r>
      <w:r w:rsidR="00FD5D19" w:rsidRPr="002607A0">
        <w:rPr>
          <w:rFonts w:cs="Traditional Arabic" w:hint="cs"/>
          <w:sz w:val="32"/>
          <w:szCs w:val="32"/>
        </w:rPr>
        <w:sym w:font="AGA Arabesque" w:char="F079"/>
      </w:r>
      <w:r w:rsidR="00FD5D19" w:rsidRPr="002607A0">
        <w:rPr>
          <w:rFonts w:cs="Traditional Arabic" w:hint="cs"/>
          <w:sz w:val="32"/>
          <w:szCs w:val="32"/>
          <w:rtl/>
        </w:rPr>
        <w:t xml:space="preserve"> .</w:t>
      </w:r>
    </w:p>
    <w:p w14:paraId="3F2326FF" w14:textId="29505A86" w:rsidR="00FD5D19" w:rsidRDefault="00C24C7F" w:rsidP="00FD5D19">
      <w:pPr>
        <w:jc w:val="lowKashida"/>
        <w:rPr>
          <w:rFonts w:cs="Traditional Arabic"/>
          <w:sz w:val="32"/>
          <w:szCs w:val="32"/>
          <w:rtl/>
        </w:rPr>
      </w:pPr>
      <w:r>
        <w:rPr>
          <w:rFonts w:cs="Traditional Arabic" w:hint="cs"/>
          <w:sz w:val="32"/>
          <w:szCs w:val="32"/>
          <w:rtl/>
        </w:rPr>
        <w:t xml:space="preserve">   3/ </w:t>
      </w:r>
      <w:r w:rsidR="00FD5D19" w:rsidRPr="002607A0">
        <w:rPr>
          <w:rFonts w:cs="Traditional Arabic" w:hint="cs"/>
          <w:sz w:val="32"/>
          <w:szCs w:val="32"/>
          <w:rtl/>
        </w:rPr>
        <w:t>إننا لو</w:t>
      </w:r>
      <w:r w:rsidR="00FD5D19">
        <w:rPr>
          <w:rFonts w:cs="Traditional Arabic" w:hint="cs"/>
          <w:sz w:val="32"/>
          <w:szCs w:val="32"/>
          <w:rtl/>
        </w:rPr>
        <w:t xml:space="preserve"> </w:t>
      </w:r>
      <w:r w:rsidR="00FD5D19" w:rsidRPr="002607A0">
        <w:rPr>
          <w:rFonts w:cs="Traditional Arabic" w:hint="cs"/>
          <w:sz w:val="32"/>
          <w:szCs w:val="32"/>
          <w:rtl/>
        </w:rPr>
        <w:t xml:space="preserve">قيدنا </w:t>
      </w:r>
      <w:r w:rsidR="00FD5D19">
        <w:rPr>
          <w:rFonts w:cs="Traditional Arabic" w:hint="cs"/>
          <w:sz w:val="32"/>
          <w:szCs w:val="32"/>
          <w:rtl/>
        </w:rPr>
        <w:t>الاحتساب</w:t>
      </w:r>
      <w:r w:rsidR="00FD5D19" w:rsidRPr="002607A0">
        <w:rPr>
          <w:rFonts w:cs="Traditional Arabic" w:hint="cs"/>
          <w:sz w:val="32"/>
          <w:szCs w:val="32"/>
          <w:rtl/>
        </w:rPr>
        <w:t xml:space="preserve"> بإذن الإمام لتعطل هذا </w:t>
      </w:r>
      <w:proofErr w:type="gramStart"/>
      <w:r w:rsidR="00FD5D19" w:rsidRPr="002607A0">
        <w:rPr>
          <w:rFonts w:cs="Traditional Arabic" w:hint="cs"/>
          <w:sz w:val="32"/>
          <w:szCs w:val="32"/>
          <w:rtl/>
        </w:rPr>
        <w:t>الباب .</w:t>
      </w:r>
      <w:proofErr w:type="gramEnd"/>
      <w:r w:rsidR="00FD5D19" w:rsidRPr="002607A0">
        <w:rPr>
          <w:rFonts w:cs="Traditional Arabic" w:hint="cs"/>
          <w:sz w:val="32"/>
          <w:szCs w:val="32"/>
          <w:rtl/>
        </w:rPr>
        <w:t xml:space="preserve"> فهل كل من شاهد منكراً يذهب لوالي الحسبة أو إلى الإمام ليعطيه إذناً </w:t>
      </w:r>
      <w:proofErr w:type="gramStart"/>
      <w:r w:rsidR="00FD5D19" w:rsidRPr="002607A0">
        <w:rPr>
          <w:rFonts w:cs="Traditional Arabic" w:hint="cs"/>
          <w:sz w:val="32"/>
          <w:szCs w:val="32"/>
          <w:rtl/>
        </w:rPr>
        <w:t>بذلك ؟!</w:t>
      </w:r>
      <w:proofErr w:type="gramEnd"/>
      <w:r w:rsidR="00FD5D19" w:rsidRPr="002607A0">
        <w:rPr>
          <w:rFonts w:cs="Traditional Arabic" w:hint="cs"/>
          <w:sz w:val="32"/>
          <w:szCs w:val="32"/>
          <w:rtl/>
        </w:rPr>
        <w:t xml:space="preserve"> هذا </w:t>
      </w:r>
      <w:proofErr w:type="gramStart"/>
      <w:r w:rsidR="00FD5D19" w:rsidRPr="002607A0">
        <w:rPr>
          <w:rFonts w:cs="Traditional Arabic" w:hint="cs"/>
          <w:sz w:val="32"/>
          <w:szCs w:val="32"/>
          <w:rtl/>
        </w:rPr>
        <w:t>محال .</w:t>
      </w:r>
      <w:proofErr w:type="gramEnd"/>
    </w:p>
    <w:p w14:paraId="0AAD89BE" w14:textId="77777777" w:rsidR="00C24C7F" w:rsidRPr="004931B8" w:rsidRDefault="00C24C7F" w:rsidP="00FD5D19">
      <w:pPr>
        <w:jc w:val="lowKashida"/>
        <w:rPr>
          <w:rFonts w:cs="Traditional Arabic"/>
          <w:sz w:val="20"/>
          <w:szCs w:val="20"/>
          <w:rtl/>
        </w:rPr>
      </w:pPr>
    </w:p>
    <w:p w14:paraId="429BDFAD" w14:textId="07E3DB26" w:rsidR="00FD5D19" w:rsidRDefault="00FD5D19" w:rsidP="00FD5D19">
      <w:pPr>
        <w:jc w:val="lowKashida"/>
        <w:rPr>
          <w:rFonts w:cs="Traditional Arabic"/>
          <w:sz w:val="32"/>
          <w:szCs w:val="32"/>
          <w:rtl/>
        </w:rPr>
      </w:pPr>
      <w:r>
        <w:rPr>
          <w:rFonts w:cs="Traditional Arabic" w:hint="cs"/>
          <w:b/>
          <w:bCs/>
          <w:sz w:val="32"/>
          <w:szCs w:val="32"/>
          <w:rtl/>
        </w:rPr>
        <w:t xml:space="preserve">   </w:t>
      </w:r>
      <w:r w:rsidRPr="00390C91">
        <w:rPr>
          <w:rFonts w:cs="Traditional Arabic" w:hint="cs"/>
          <w:b/>
          <w:bCs/>
          <w:sz w:val="32"/>
          <w:szCs w:val="32"/>
          <w:rtl/>
        </w:rPr>
        <w:t xml:space="preserve">واشتراط الإذن من </w:t>
      </w:r>
      <w:proofErr w:type="gramStart"/>
      <w:r w:rsidRPr="00390C91">
        <w:rPr>
          <w:rFonts w:cs="Traditional Arabic" w:hint="cs"/>
          <w:b/>
          <w:bCs/>
          <w:sz w:val="32"/>
          <w:szCs w:val="32"/>
          <w:rtl/>
        </w:rPr>
        <w:t>الولاة :</w:t>
      </w:r>
      <w:proofErr w:type="gramEnd"/>
      <w:r w:rsidRPr="00390C91">
        <w:rPr>
          <w:rFonts w:cs="Traditional Arabic" w:hint="cs"/>
          <w:b/>
          <w:bCs/>
          <w:sz w:val="32"/>
          <w:szCs w:val="32"/>
          <w:rtl/>
        </w:rPr>
        <w:t xml:space="preserve"> </w:t>
      </w:r>
      <w:r w:rsidRPr="0044035D">
        <w:rPr>
          <w:rFonts w:cs="Traditional Arabic" w:hint="cs"/>
          <w:sz w:val="32"/>
          <w:szCs w:val="32"/>
          <w:rtl/>
        </w:rPr>
        <w:t xml:space="preserve">يحتاج إلى شيء من التقييد </w:t>
      </w:r>
      <w:r>
        <w:rPr>
          <w:rFonts w:cs="Traditional Arabic" w:hint="cs"/>
          <w:sz w:val="32"/>
          <w:szCs w:val="32"/>
          <w:rtl/>
        </w:rPr>
        <w:t xml:space="preserve">، كأن يكون </w:t>
      </w:r>
      <w:r w:rsidRPr="002607A0">
        <w:rPr>
          <w:rFonts w:cs="Traditional Arabic" w:hint="cs"/>
          <w:sz w:val="32"/>
          <w:szCs w:val="32"/>
          <w:rtl/>
        </w:rPr>
        <w:t xml:space="preserve">في بعض صور الاحتساب ، التي لو كانت </w:t>
      </w:r>
      <w:r>
        <w:rPr>
          <w:rFonts w:cs="Traditional Arabic" w:hint="cs"/>
          <w:sz w:val="32"/>
          <w:szCs w:val="32"/>
          <w:rtl/>
        </w:rPr>
        <w:t xml:space="preserve">فردية بحتة لخُشي من ظهور فتنة </w:t>
      </w:r>
      <w:r w:rsidRPr="002607A0">
        <w:rPr>
          <w:rFonts w:cs="Traditional Arabic" w:hint="cs"/>
          <w:sz w:val="32"/>
          <w:szCs w:val="32"/>
          <w:rtl/>
        </w:rPr>
        <w:t xml:space="preserve">، ولكل حالة لبوسها </w:t>
      </w:r>
      <w:r w:rsidRPr="002607A0">
        <w:rPr>
          <w:rStyle w:val="a7"/>
          <w:rFonts w:cs="Traditional Arabic"/>
          <w:sz w:val="32"/>
          <w:szCs w:val="32"/>
          <w:rtl/>
        </w:rPr>
        <w:footnoteReference w:id="316"/>
      </w:r>
      <w:r w:rsidRPr="002607A0">
        <w:rPr>
          <w:rFonts w:cs="Traditional Arabic" w:hint="cs"/>
          <w:sz w:val="32"/>
          <w:szCs w:val="32"/>
          <w:rtl/>
        </w:rPr>
        <w:t xml:space="preserve"> .</w:t>
      </w:r>
    </w:p>
    <w:p w14:paraId="70E0BDEC" w14:textId="37ABA02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24C7F">
        <w:rPr>
          <w:rFonts w:cs="Traditional Arabic" w:hint="cs"/>
          <w:sz w:val="32"/>
          <w:szCs w:val="32"/>
          <w:rtl/>
        </w:rPr>
        <w:t xml:space="preserve"> </w:t>
      </w:r>
      <w:r>
        <w:rPr>
          <w:rFonts w:cs="Traditional Arabic" w:hint="cs"/>
          <w:sz w:val="32"/>
          <w:szCs w:val="32"/>
          <w:rtl/>
        </w:rPr>
        <w:t>وكذا</w:t>
      </w:r>
      <w:r w:rsidRPr="002607A0">
        <w:rPr>
          <w:rFonts w:cs="Traditional Arabic" w:hint="cs"/>
          <w:sz w:val="32"/>
          <w:szCs w:val="32"/>
          <w:rtl/>
        </w:rPr>
        <w:t xml:space="preserve"> الأمور التي تحتاج إلى سل السيوف وإقامة الحدود ونحو ذلك لا بد فيها من إذن الإمام سداً </w:t>
      </w:r>
      <w:proofErr w:type="gramStart"/>
      <w:r w:rsidRPr="002607A0">
        <w:rPr>
          <w:rFonts w:cs="Traditional Arabic" w:hint="cs"/>
          <w:sz w:val="32"/>
          <w:szCs w:val="32"/>
          <w:rtl/>
        </w:rPr>
        <w:t>للذريعة ،</w:t>
      </w:r>
      <w:proofErr w:type="gramEnd"/>
      <w:r w:rsidRPr="002607A0">
        <w:rPr>
          <w:rFonts w:cs="Traditional Arabic" w:hint="cs"/>
          <w:sz w:val="32"/>
          <w:szCs w:val="32"/>
          <w:rtl/>
        </w:rPr>
        <w:t xml:space="preserve"> وحتى لا تكون الأمور فيها شيء من الفوضى وأما ما عداها فلا ، وقد أشار الغزالي إلى ذلك </w:t>
      </w:r>
      <w:r w:rsidRPr="002607A0">
        <w:rPr>
          <w:rStyle w:val="a7"/>
          <w:rFonts w:cs="Traditional Arabic"/>
          <w:sz w:val="32"/>
          <w:szCs w:val="32"/>
          <w:rtl/>
        </w:rPr>
        <w:footnoteReference w:id="317"/>
      </w:r>
      <w:r w:rsidRPr="002607A0">
        <w:rPr>
          <w:rFonts w:cs="Traditional Arabic" w:hint="cs"/>
          <w:sz w:val="32"/>
          <w:szCs w:val="32"/>
          <w:rtl/>
        </w:rPr>
        <w:t xml:space="preserve">. </w:t>
      </w:r>
    </w:p>
    <w:p w14:paraId="1A1BD83D" w14:textId="77777777" w:rsidR="00C24C7F" w:rsidRDefault="00FD5D19" w:rsidP="00C24C7F">
      <w:pPr>
        <w:jc w:val="lowKashida"/>
        <w:rPr>
          <w:rFonts w:cs="Traditional Arabic"/>
          <w:sz w:val="32"/>
          <w:szCs w:val="32"/>
          <w:rtl/>
        </w:rPr>
      </w:pPr>
      <w:r w:rsidRPr="002607A0">
        <w:rPr>
          <w:rFonts w:cs="Traditional Arabic" w:hint="cs"/>
          <w:sz w:val="32"/>
          <w:szCs w:val="32"/>
          <w:rtl/>
        </w:rPr>
        <w:t xml:space="preserve">وإذا ترتب على التغيير الفردي التطوعي مفسدة فيناط بالجهة </w:t>
      </w:r>
      <w:proofErr w:type="gramStart"/>
      <w:r w:rsidRPr="002607A0">
        <w:rPr>
          <w:rFonts w:cs="Traditional Arabic" w:hint="cs"/>
          <w:sz w:val="32"/>
          <w:szCs w:val="32"/>
          <w:rtl/>
        </w:rPr>
        <w:t>الرسمية .</w:t>
      </w:r>
      <w:proofErr w:type="gramEnd"/>
    </w:p>
    <w:p w14:paraId="345AE74E" w14:textId="24E31BBB" w:rsidR="00FD5D19" w:rsidRDefault="00C24C7F" w:rsidP="00C24C7F">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وهناك مخالفات تكتنفها ظروف وأحوال خاصة لا يسوغ لأي أحد أن يباشر الاحتساب عليها من تلقاء </w:t>
      </w:r>
      <w:proofErr w:type="gramStart"/>
      <w:r w:rsidR="00FD5D19" w:rsidRPr="002607A0">
        <w:rPr>
          <w:rFonts w:cs="Traditional Arabic" w:hint="cs"/>
          <w:sz w:val="32"/>
          <w:szCs w:val="32"/>
          <w:rtl/>
        </w:rPr>
        <w:t>نفسه ،</w:t>
      </w:r>
      <w:proofErr w:type="gramEnd"/>
      <w:r w:rsidR="00FD5D19" w:rsidRPr="002607A0">
        <w:rPr>
          <w:rFonts w:cs="Traditional Arabic" w:hint="cs"/>
          <w:sz w:val="32"/>
          <w:szCs w:val="32"/>
          <w:rtl/>
        </w:rPr>
        <w:t xml:space="preserve"> إلا أن يكون بالإبلاغ عنها لذوي الشأن ، ليتخذوا فيها الإجراء الرسمي الذي يدرأ المفاسد ويجلب المصالح مثل اقتحام البيوت أو الأماكن الخاصة ذات الحرمة التي تأكد أنه تقع فيها أنواع من المنكرات أو تمارس فيها ألوان من التعاطي الذي يضر بالصالح العام ، فمثل هذه تحتج إلى إذن خاص من الجهة المختصة </w:t>
      </w:r>
      <w:r w:rsidR="00FD5D19" w:rsidRPr="002607A0">
        <w:rPr>
          <w:rStyle w:val="a7"/>
          <w:rFonts w:cs="Traditional Arabic"/>
          <w:sz w:val="32"/>
          <w:szCs w:val="32"/>
          <w:rtl/>
        </w:rPr>
        <w:footnoteReference w:id="318"/>
      </w:r>
      <w:r w:rsidR="00FD5D19" w:rsidRPr="002607A0">
        <w:rPr>
          <w:rFonts w:cs="Traditional Arabic" w:hint="cs"/>
          <w:sz w:val="32"/>
          <w:szCs w:val="32"/>
          <w:rtl/>
        </w:rPr>
        <w:t>.</w:t>
      </w:r>
    </w:p>
    <w:p w14:paraId="1E685C27" w14:textId="23EE4C5B" w:rsidR="00FD5D19" w:rsidRDefault="00C24C7F" w:rsidP="00FD5D19">
      <w:pPr>
        <w:jc w:val="lowKashida"/>
        <w:rPr>
          <w:rFonts w:cs="Traditional Arabic"/>
          <w:sz w:val="32"/>
          <w:szCs w:val="32"/>
          <w:rtl/>
        </w:rPr>
      </w:pPr>
      <w:r>
        <w:rPr>
          <w:rFonts w:cs="Traditional Arabic" w:hint="cs"/>
          <w:b/>
          <w:bCs/>
          <w:sz w:val="32"/>
          <w:szCs w:val="32"/>
          <w:rtl/>
        </w:rPr>
        <w:t xml:space="preserve">   </w:t>
      </w:r>
      <w:r w:rsidR="00FD5D19">
        <w:rPr>
          <w:rFonts w:cs="Traditional Arabic" w:hint="cs"/>
          <w:b/>
          <w:bCs/>
          <w:sz w:val="32"/>
          <w:szCs w:val="32"/>
          <w:rtl/>
        </w:rPr>
        <w:t xml:space="preserve">أما المحتسب </w:t>
      </w:r>
      <w:proofErr w:type="gramStart"/>
      <w:r w:rsidR="00FD5D19">
        <w:rPr>
          <w:rFonts w:cs="Traditional Arabic" w:hint="cs"/>
          <w:b/>
          <w:bCs/>
          <w:sz w:val="32"/>
          <w:szCs w:val="32"/>
          <w:rtl/>
        </w:rPr>
        <w:t>الرسمي :</w:t>
      </w:r>
      <w:proofErr w:type="gramEnd"/>
      <w:r w:rsidR="00FD5D19">
        <w:rPr>
          <w:rFonts w:cs="Traditional Arabic" w:hint="cs"/>
          <w:b/>
          <w:bCs/>
          <w:sz w:val="32"/>
          <w:szCs w:val="32"/>
          <w:rtl/>
        </w:rPr>
        <w:t xml:space="preserve"> </w:t>
      </w:r>
      <w:r w:rsidR="00FD5D19">
        <w:rPr>
          <w:rFonts w:cs="Traditional Arabic" w:hint="cs"/>
          <w:sz w:val="32"/>
          <w:szCs w:val="32"/>
          <w:rtl/>
        </w:rPr>
        <w:t>فلا يدخل في هذا الشرط عموماً ؛ لأنه معين من قبل ولي الأمر ومأذون له ابتداءً فيما هو من اختصاصه وما حدده له ولي الأمر من صلاحيات وسلطة .</w:t>
      </w:r>
    </w:p>
    <w:p w14:paraId="07F3F8FB" w14:textId="0C856569" w:rsidR="00B36C41" w:rsidRDefault="00B36C41" w:rsidP="00FD5D19">
      <w:pPr>
        <w:jc w:val="lowKashida"/>
        <w:rPr>
          <w:rFonts w:cs="Traditional Arabic"/>
          <w:sz w:val="20"/>
          <w:szCs w:val="20"/>
          <w:rtl/>
        </w:rPr>
      </w:pPr>
    </w:p>
    <w:p w14:paraId="74902410" w14:textId="58C47F7C" w:rsidR="004931B8" w:rsidRDefault="004931B8" w:rsidP="00FD5D19">
      <w:pPr>
        <w:jc w:val="lowKashida"/>
        <w:rPr>
          <w:rFonts w:cs="Traditional Arabic"/>
          <w:sz w:val="20"/>
          <w:szCs w:val="20"/>
          <w:rtl/>
        </w:rPr>
      </w:pPr>
    </w:p>
    <w:p w14:paraId="055B93B0" w14:textId="253D8009" w:rsidR="004931B8" w:rsidRDefault="004931B8" w:rsidP="00FD5D19">
      <w:pPr>
        <w:jc w:val="lowKashida"/>
        <w:rPr>
          <w:rFonts w:cs="Traditional Arabic"/>
          <w:sz w:val="20"/>
          <w:szCs w:val="20"/>
          <w:rtl/>
        </w:rPr>
      </w:pPr>
    </w:p>
    <w:p w14:paraId="43659C7B" w14:textId="2C30F1E7" w:rsidR="004931B8" w:rsidRDefault="004931B8" w:rsidP="00FD5D19">
      <w:pPr>
        <w:jc w:val="lowKashida"/>
        <w:rPr>
          <w:rFonts w:cs="Traditional Arabic"/>
          <w:sz w:val="20"/>
          <w:szCs w:val="20"/>
          <w:rtl/>
        </w:rPr>
      </w:pPr>
    </w:p>
    <w:p w14:paraId="6CBCEEE0" w14:textId="2724FDEA" w:rsidR="004931B8" w:rsidRDefault="004931B8" w:rsidP="00FD5D19">
      <w:pPr>
        <w:jc w:val="lowKashida"/>
        <w:rPr>
          <w:rFonts w:cs="Traditional Arabic"/>
          <w:sz w:val="20"/>
          <w:szCs w:val="20"/>
          <w:rtl/>
        </w:rPr>
      </w:pPr>
    </w:p>
    <w:p w14:paraId="512DBB45" w14:textId="627627EC" w:rsidR="004931B8" w:rsidRDefault="004931B8" w:rsidP="00FD5D19">
      <w:pPr>
        <w:jc w:val="lowKashida"/>
        <w:rPr>
          <w:rFonts w:cs="Traditional Arabic"/>
          <w:sz w:val="20"/>
          <w:szCs w:val="20"/>
          <w:rtl/>
        </w:rPr>
      </w:pPr>
    </w:p>
    <w:p w14:paraId="69E66B1D" w14:textId="47A82455" w:rsidR="004931B8" w:rsidRDefault="004931B8" w:rsidP="00FD5D19">
      <w:pPr>
        <w:jc w:val="lowKashida"/>
        <w:rPr>
          <w:rFonts w:cs="Traditional Arabic"/>
          <w:sz w:val="20"/>
          <w:szCs w:val="20"/>
          <w:rtl/>
        </w:rPr>
      </w:pPr>
    </w:p>
    <w:p w14:paraId="1886A0D5" w14:textId="77777777" w:rsidR="004931B8" w:rsidRPr="00B36C41" w:rsidRDefault="004931B8" w:rsidP="00FD5D19">
      <w:pPr>
        <w:jc w:val="lowKashida"/>
        <w:rPr>
          <w:rFonts w:cs="Traditional Arabic"/>
          <w:sz w:val="20"/>
          <w:szCs w:val="20"/>
          <w:rtl/>
        </w:rPr>
      </w:pPr>
    </w:p>
    <w:p w14:paraId="24A3FC37" w14:textId="6DA79B76" w:rsidR="00FD5D19" w:rsidRDefault="00C24C7F"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الشروط المختلف فيها للمحتسب شرط </w:t>
      </w:r>
      <w:r w:rsidR="00FD5D19" w:rsidRPr="00826F5F">
        <w:rPr>
          <w:rFonts w:cs="PT Bold Heading" w:hint="cs"/>
          <w:rtl/>
        </w:rPr>
        <w:t xml:space="preserve">الذكورة </w:t>
      </w:r>
      <w:r w:rsidR="00FD5D19" w:rsidRPr="0044035D">
        <w:rPr>
          <w:rStyle w:val="a7"/>
          <w:rFonts w:cs="Traditional Arabic"/>
          <w:sz w:val="30"/>
          <w:szCs w:val="30"/>
          <w:rtl/>
        </w:rPr>
        <w:footnoteReference w:id="319"/>
      </w:r>
      <w:r w:rsidR="00FD5D19" w:rsidRPr="00826F5F">
        <w:rPr>
          <w:rFonts w:cs="PT Bold Heading" w:hint="cs"/>
          <w:rtl/>
        </w:rPr>
        <w:t xml:space="preserve"> </w:t>
      </w:r>
      <w:r w:rsidR="00FD5D19">
        <w:rPr>
          <w:rFonts w:cs="PT Bold Heading" w:hint="cs"/>
          <w:rtl/>
        </w:rPr>
        <w:t xml:space="preserve">، وضح المقصود من هذا </w:t>
      </w:r>
      <w:proofErr w:type="gramStart"/>
      <w:r w:rsidR="00FD5D19">
        <w:rPr>
          <w:rFonts w:cs="PT Bold Heading" w:hint="cs"/>
          <w:rtl/>
        </w:rPr>
        <w:t>الشرط</w:t>
      </w:r>
      <w:r w:rsidR="00FD5D19">
        <w:rPr>
          <w:rFonts w:cs="Traditional Arabic" w:hint="cs"/>
          <w:b/>
          <w:bCs/>
          <w:sz w:val="32"/>
          <w:szCs w:val="32"/>
          <w:rtl/>
        </w:rPr>
        <w:t xml:space="preserve"> </w:t>
      </w:r>
      <w:r w:rsidR="00FD5D19">
        <w:rPr>
          <w:rFonts w:cs="PT Bold Heading" w:hint="cs"/>
          <w:rtl/>
        </w:rPr>
        <w:t>؟</w:t>
      </w:r>
      <w:proofErr w:type="gramEnd"/>
    </w:p>
    <w:p w14:paraId="6C4909C1" w14:textId="6A1A2984" w:rsidR="00FD5D19" w:rsidRPr="002607A0" w:rsidRDefault="00FD5D19" w:rsidP="00D76FDD">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D76FDD">
        <w:rPr>
          <w:rFonts w:cs="Traditional Arabic" w:hint="cs"/>
          <w:b/>
          <w:bCs/>
          <w:sz w:val="32"/>
          <w:szCs w:val="32"/>
          <w:rtl/>
        </w:rPr>
        <w:t>المقصود</w:t>
      </w:r>
      <w:r w:rsidRPr="00CF60D8">
        <w:rPr>
          <w:rFonts w:cs="Traditional Arabic" w:hint="cs"/>
          <w:b/>
          <w:bCs/>
          <w:sz w:val="32"/>
          <w:szCs w:val="32"/>
          <w:rtl/>
        </w:rPr>
        <w:t xml:space="preserve"> :</w:t>
      </w:r>
      <w:proofErr w:type="gramEnd"/>
      <w:r w:rsidR="00D76FDD">
        <w:rPr>
          <w:rFonts w:cs="Traditional Arabic" w:hint="cs"/>
          <w:sz w:val="32"/>
          <w:szCs w:val="32"/>
          <w:rtl/>
        </w:rPr>
        <w:t xml:space="preserve"> أنه </w:t>
      </w:r>
      <w:r w:rsidRPr="002607A0">
        <w:rPr>
          <w:rFonts w:cs="Traditional Arabic" w:hint="cs"/>
          <w:sz w:val="32"/>
          <w:szCs w:val="32"/>
          <w:rtl/>
        </w:rPr>
        <w:t xml:space="preserve">قد يُفهم من كلام بعض أهل العلم أن الذكورة من جملة شروط الحسبة المعتبرة </w:t>
      </w:r>
      <w:r>
        <w:rPr>
          <w:rFonts w:cs="Traditional Arabic" w:hint="cs"/>
          <w:sz w:val="32"/>
          <w:szCs w:val="32"/>
          <w:rtl/>
        </w:rPr>
        <w:t>.</w:t>
      </w:r>
    </w:p>
    <w:p w14:paraId="49081631" w14:textId="1FCA1E1C"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والحقيقة التي يعرفها من اطلع على كلام أصحاب هذا المذهب هي أن اشتراطهم الذكورة هنا متعلق بتولي ولاية الحسبة والانتصاب </w:t>
      </w:r>
      <w:proofErr w:type="gramStart"/>
      <w:r w:rsidRPr="002607A0">
        <w:rPr>
          <w:rFonts w:cs="Traditional Arabic" w:hint="cs"/>
          <w:sz w:val="32"/>
          <w:szCs w:val="32"/>
          <w:rtl/>
        </w:rPr>
        <w:t>لذلك ،</w:t>
      </w:r>
      <w:proofErr w:type="gramEnd"/>
      <w:r w:rsidRPr="002607A0">
        <w:rPr>
          <w:rFonts w:cs="Traditional Arabic" w:hint="cs"/>
          <w:sz w:val="32"/>
          <w:szCs w:val="32"/>
          <w:rtl/>
        </w:rPr>
        <w:t xml:space="preserve"> فيؤديها المنتصب لها على وفق مفهومها الواسع .</w:t>
      </w:r>
    </w:p>
    <w:p w14:paraId="564830FD" w14:textId="1F990D88" w:rsidR="00FD5D19" w:rsidRDefault="00FD5D19" w:rsidP="00FD5D19">
      <w:pPr>
        <w:jc w:val="lowKashida"/>
        <w:rPr>
          <w:rFonts w:cs="Traditional Arabic"/>
          <w:sz w:val="32"/>
          <w:szCs w:val="32"/>
          <w:rtl/>
        </w:rPr>
      </w:pPr>
      <w:r w:rsidRPr="0032482A">
        <w:rPr>
          <w:rFonts w:cs="Traditional Arabic" w:hint="cs"/>
          <w:b/>
          <w:bCs/>
          <w:sz w:val="32"/>
          <w:szCs w:val="32"/>
          <w:rtl/>
        </w:rPr>
        <w:t xml:space="preserve">   وأصل الخلاف في هذه المسألة</w:t>
      </w:r>
      <w:r>
        <w:rPr>
          <w:rFonts w:cs="Traditional Arabic" w:hint="cs"/>
          <w:sz w:val="32"/>
          <w:szCs w:val="32"/>
          <w:rtl/>
        </w:rPr>
        <w:t xml:space="preserve"> مبني على خلاف العلماء في جواز تولي المرأة القضاء فمن أجاز لها أن تلي القضاء أجاز لها أن تتولى </w:t>
      </w:r>
      <w:proofErr w:type="gramStart"/>
      <w:r>
        <w:rPr>
          <w:rFonts w:cs="Traditional Arabic" w:hint="cs"/>
          <w:sz w:val="32"/>
          <w:szCs w:val="32"/>
          <w:rtl/>
        </w:rPr>
        <w:t>الحسبة ،</w:t>
      </w:r>
      <w:proofErr w:type="gramEnd"/>
      <w:r>
        <w:rPr>
          <w:rFonts w:cs="Traditional Arabic" w:hint="cs"/>
          <w:sz w:val="32"/>
          <w:szCs w:val="32"/>
          <w:rtl/>
        </w:rPr>
        <w:t xml:space="preserve"> ومن منع هناك منع هنا ، لأن ولاية الحسبة قريبة من ولاية القضاء ففيها نوع ولاية .</w:t>
      </w:r>
    </w:p>
    <w:p w14:paraId="6BE85ACE" w14:textId="616203AD" w:rsidR="00C24C7F" w:rsidRDefault="00FD5D19" w:rsidP="0032482A">
      <w:pPr>
        <w:jc w:val="lowKashida"/>
        <w:rPr>
          <w:rFonts w:cs="Traditional Arabic"/>
          <w:sz w:val="32"/>
          <w:szCs w:val="32"/>
          <w:rtl/>
        </w:rPr>
      </w:pPr>
      <w:r>
        <w:rPr>
          <w:rFonts w:cs="Traditional Arabic" w:hint="cs"/>
          <w:b/>
          <w:bCs/>
          <w:sz w:val="32"/>
          <w:szCs w:val="32"/>
          <w:rtl/>
        </w:rPr>
        <w:t xml:space="preserve">   </w:t>
      </w:r>
      <w:r w:rsidRPr="00054CEF">
        <w:rPr>
          <w:rFonts w:cs="Traditional Arabic" w:hint="cs"/>
          <w:b/>
          <w:bCs/>
          <w:sz w:val="32"/>
          <w:szCs w:val="32"/>
          <w:rtl/>
        </w:rPr>
        <w:t xml:space="preserve">وقد ذهب </w:t>
      </w:r>
      <w:proofErr w:type="gramStart"/>
      <w:r w:rsidRPr="00054CEF">
        <w:rPr>
          <w:rFonts w:cs="Traditional Arabic" w:hint="cs"/>
          <w:b/>
          <w:bCs/>
          <w:sz w:val="32"/>
          <w:szCs w:val="32"/>
          <w:rtl/>
        </w:rPr>
        <w:t>الجمهور :</w:t>
      </w:r>
      <w:proofErr w:type="gramEnd"/>
      <w:r>
        <w:rPr>
          <w:rFonts w:cs="Traditional Arabic" w:hint="cs"/>
          <w:sz w:val="32"/>
          <w:szCs w:val="32"/>
          <w:rtl/>
        </w:rPr>
        <w:t xml:space="preserve"> إلى عدم تولي المرأة ولاية الحسبة </w:t>
      </w:r>
      <w:r w:rsidRPr="0044035D">
        <w:rPr>
          <w:rStyle w:val="a7"/>
          <w:rFonts w:cs="Traditional Arabic"/>
          <w:sz w:val="30"/>
          <w:szCs w:val="30"/>
          <w:rtl/>
        </w:rPr>
        <w:footnoteReference w:id="320"/>
      </w:r>
      <w:r w:rsidR="00C24C7F">
        <w:rPr>
          <w:rFonts w:cs="Traditional Arabic" w:hint="cs"/>
          <w:sz w:val="32"/>
          <w:szCs w:val="32"/>
          <w:rtl/>
        </w:rPr>
        <w:t xml:space="preserve"> .</w:t>
      </w:r>
    </w:p>
    <w:p w14:paraId="5FFD7AAB"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054CEF">
        <w:rPr>
          <w:rFonts w:cs="Traditional Arabic" w:hint="cs"/>
          <w:b/>
          <w:bCs/>
          <w:sz w:val="32"/>
          <w:szCs w:val="32"/>
          <w:rtl/>
        </w:rPr>
        <w:t xml:space="preserve">وذهب الحنفية والإمام ابن </w:t>
      </w:r>
      <w:proofErr w:type="gramStart"/>
      <w:r w:rsidRPr="00054CEF">
        <w:rPr>
          <w:rFonts w:cs="Traditional Arabic" w:hint="cs"/>
          <w:b/>
          <w:bCs/>
          <w:sz w:val="32"/>
          <w:szCs w:val="32"/>
          <w:rtl/>
        </w:rPr>
        <w:t>حزم :</w:t>
      </w:r>
      <w:proofErr w:type="gramEnd"/>
      <w:r>
        <w:rPr>
          <w:rFonts w:cs="Traditional Arabic" w:hint="cs"/>
          <w:sz w:val="32"/>
          <w:szCs w:val="32"/>
          <w:rtl/>
        </w:rPr>
        <w:t xml:space="preserve"> إلى جواز توليها القضاء ، فجواز تولي ولاية الحسبة من باب أولى ، لأن معنى الولاية في القضاء أقوى منه في الحسبة </w:t>
      </w:r>
      <w:r w:rsidRPr="0044035D">
        <w:rPr>
          <w:rStyle w:val="a7"/>
          <w:rFonts w:cs="Traditional Arabic"/>
          <w:sz w:val="30"/>
          <w:szCs w:val="30"/>
          <w:rtl/>
        </w:rPr>
        <w:footnoteReference w:id="321"/>
      </w:r>
      <w:r>
        <w:rPr>
          <w:rFonts w:cs="Traditional Arabic" w:hint="cs"/>
          <w:sz w:val="32"/>
          <w:szCs w:val="32"/>
          <w:rtl/>
        </w:rPr>
        <w:t xml:space="preserve"> .      </w:t>
      </w:r>
    </w:p>
    <w:p w14:paraId="1A57ED75" w14:textId="06E5D19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وأما الأمر بالمعروف والنهي عن المنكر </w:t>
      </w:r>
      <w:proofErr w:type="gramStart"/>
      <w:r w:rsidRPr="002607A0">
        <w:rPr>
          <w:rFonts w:cs="Traditional Arabic" w:hint="cs"/>
          <w:sz w:val="32"/>
          <w:szCs w:val="32"/>
          <w:rtl/>
        </w:rPr>
        <w:t>مطلقاً ،</w:t>
      </w:r>
      <w:proofErr w:type="gramEnd"/>
      <w:r w:rsidRPr="002607A0">
        <w:rPr>
          <w:rFonts w:cs="Traditional Arabic" w:hint="cs"/>
          <w:sz w:val="32"/>
          <w:szCs w:val="32"/>
          <w:rtl/>
        </w:rPr>
        <w:t xml:space="preserve"> فالنساء شقائق الرجال من حيث التكليف والمطالبة بالعمل والعبادة إلا ما عُلِم اختصاصه بالرجال دونهن .</w:t>
      </w:r>
    </w:p>
    <w:p w14:paraId="3A3D543B" w14:textId="1FDBFA4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والآيات والأحاديث الواردة في الحث على القيام بهذا </w:t>
      </w:r>
      <w:proofErr w:type="gramStart"/>
      <w:r w:rsidRPr="002607A0">
        <w:rPr>
          <w:rFonts w:cs="Traditional Arabic" w:hint="cs"/>
          <w:sz w:val="32"/>
          <w:szCs w:val="32"/>
          <w:rtl/>
        </w:rPr>
        <w:t>العمل ،</w:t>
      </w:r>
      <w:proofErr w:type="gramEnd"/>
      <w:r w:rsidRPr="002607A0">
        <w:rPr>
          <w:rFonts w:cs="Traditional Arabic" w:hint="cs"/>
          <w:sz w:val="32"/>
          <w:szCs w:val="32"/>
          <w:rtl/>
        </w:rPr>
        <w:t xml:space="preserve"> أو التحذير من تركه ، لا تختص بالرجال دون النساء ، بل على المرأة أن تأمر نساءها كما تأمر أخواتها وإخوانها وأولادها ، وكذلك زوجها ، كما تأمر وتنهى النساء مثلها ، لكن تجتنب كل ما يؤدي إلى تقليل حشمتها ، أو التأثير عليها في جانب الديانة ، أو الشرف أو العفة </w:t>
      </w:r>
      <w:r w:rsidRPr="002607A0">
        <w:rPr>
          <w:rStyle w:val="a7"/>
          <w:rFonts w:cs="Traditional Arabic"/>
          <w:sz w:val="32"/>
          <w:szCs w:val="32"/>
          <w:rtl/>
        </w:rPr>
        <w:footnoteReference w:id="322"/>
      </w:r>
      <w:r w:rsidRPr="002607A0">
        <w:rPr>
          <w:rFonts w:cs="Traditional Arabic" w:hint="cs"/>
          <w:sz w:val="32"/>
          <w:szCs w:val="32"/>
          <w:rtl/>
        </w:rPr>
        <w:t>.</w:t>
      </w:r>
    </w:p>
    <w:p w14:paraId="5DD53426" w14:textId="08B7A8F7" w:rsidR="00FD5D19"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ومما يدل على دخولها مع الرجل في ذلك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32482A">
        <w:rPr>
          <w:rFonts w:ascii="QCF_BSML" w:hAnsi="QCF_BSML" w:cs="QCF_BSML"/>
          <w:b/>
          <w:bCs/>
          <w:color w:val="000000"/>
          <w:sz w:val="26"/>
          <w:szCs w:val="26"/>
          <w:rtl/>
        </w:rPr>
        <w:t>ﭽ</w:t>
      </w:r>
      <w:r w:rsidRPr="0032482A">
        <w:rPr>
          <w:rFonts w:ascii="QCF_P198" w:hAnsi="QCF_P198" w:cs="QCF_P198"/>
          <w:b/>
          <w:bCs/>
          <w:color w:val="000000"/>
          <w:sz w:val="26"/>
          <w:szCs w:val="26"/>
          <w:rtl/>
        </w:rPr>
        <w:t>ﮑ ﮒ ﮓ</w:t>
      </w:r>
      <w:r w:rsidRPr="0032482A">
        <w:rPr>
          <w:rFonts w:ascii="QCF_P198" w:hAnsi="QCF_P198" w:cs="QCF_P198" w:hint="cs"/>
          <w:b/>
          <w:bCs/>
          <w:color w:val="000000"/>
          <w:sz w:val="26"/>
          <w:szCs w:val="26"/>
          <w:rtl/>
        </w:rPr>
        <w:t xml:space="preserve"> </w:t>
      </w:r>
      <w:r w:rsidRPr="0032482A">
        <w:rPr>
          <w:rFonts w:ascii="QCF_P198" w:hAnsi="QCF_P198" w:cs="QCF_P198"/>
          <w:b/>
          <w:bCs/>
          <w:color w:val="000000"/>
          <w:sz w:val="26"/>
          <w:szCs w:val="26"/>
          <w:rtl/>
        </w:rPr>
        <w:t>ﮔﮕ</w:t>
      </w:r>
      <w:r w:rsidRPr="0032482A">
        <w:rPr>
          <w:rFonts w:ascii="QCF_P198" w:hAnsi="QCF_P198" w:cs="QCF_P198"/>
          <w:b/>
          <w:bCs/>
          <w:color w:val="0000A5"/>
          <w:sz w:val="26"/>
          <w:szCs w:val="26"/>
          <w:rtl/>
        </w:rPr>
        <w:t>ﮖ</w:t>
      </w:r>
      <w:r w:rsidRPr="0032482A">
        <w:rPr>
          <w:rFonts w:ascii="QCF_P198" w:hAnsi="QCF_P198" w:cs="QCF_P198"/>
          <w:b/>
          <w:bCs/>
          <w:color w:val="000000"/>
          <w:sz w:val="26"/>
          <w:szCs w:val="26"/>
          <w:rtl/>
        </w:rPr>
        <w:t xml:space="preserve"> ﮗ  ﮘ  ﮙ  ﮚ</w:t>
      </w:r>
      <w:r w:rsidRPr="0032482A">
        <w:rPr>
          <w:rFonts w:ascii="QCF_BSML" w:hAnsi="QCF_BSML" w:cs="QCF_BSML"/>
          <w:b/>
          <w:bCs/>
          <w:color w:val="000000"/>
          <w:sz w:val="26"/>
          <w:szCs w:val="26"/>
          <w:rtl/>
        </w:rPr>
        <w:t>ﭼ</w:t>
      </w:r>
      <w:r w:rsidRPr="0032482A">
        <w:rPr>
          <w:rFonts w:ascii="Arial" w:hAnsi="Arial" w:cs="Arial"/>
          <w:color w:val="000000"/>
          <w:sz w:val="20"/>
          <w:szCs w:val="20"/>
          <w:rtl/>
        </w:rPr>
        <w:t xml:space="preserve"> </w:t>
      </w:r>
      <w:r w:rsidRPr="0032482A">
        <w:rPr>
          <w:rFonts w:cs="Traditional Arabic" w:hint="cs"/>
          <w:sz w:val="30"/>
          <w:szCs w:val="30"/>
          <w:vertAlign w:val="subscript"/>
          <w:rtl/>
        </w:rPr>
        <w:t xml:space="preserve">التوبة آية </w:t>
      </w:r>
      <w:r w:rsidR="0032482A" w:rsidRPr="0032482A">
        <w:rPr>
          <w:rFonts w:cs="Traditional Arabic" w:hint="cs"/>
          <w:sz w:val="30"/>
          <w:szCs w:val="30"/>
          <w:vertAlign w:val="subscript"/>
          <w:rtl/>
        </w:rPr>
        <w:t>71</w:t>
      </w:r>
      <w:r w:rsidRPr="0032482A">
        <w:rPr>
          <w:rFonts w:cs="Traditional Arabic" w:hint="cs"/>
          <w:sz w:val="30"/>
          <w:szCs w:val="30"/>
          <w:vertAlign w:val="superscript"/>
          <w:rtl/>
        </w:rPr>
        <w:t xml:space="preserve"> </w:t>
      </w:r>
      <w:r w:rsidRPr="002607A0">
        <w:rPr>
          <w:rFonts w:cs="Traditional Arabic" w:hint="cs"/>
          <w:sz w:val="32"/>
          <w:szCs w:val="32"/>
          <w:rtl/>
        </w:rPr>
        <w:t xml:space="preserve">، قال ابن النحاس : " وفي ذكره تعالى المؤمنات هنا دليل على أن الأمر بالمعروف والنهي عن المنكر واجب على النساء كوجوبه على الرجال حيث وجدت الاستطاعة " أ.هـ </w:t>
      </w:r>
      <w:r w:rsidRPr="002607A0">
        <w:rPr>
          <w:rStyle w:val="a7"/>
          <w:rFonts w:cs="Traditional Arabic"/>
          <w:sz w:val="32"/>
          <w:szCs w:val="32"/>
          <w:rtl/>
        </w:rPr>
        <w:footnoteReference w:id="323"/>
      </w:r>
      <w:r w:rsidRPr="002607A0">
        <w:rPr>
          <w:rFonts w:cs="Traditional Arabic" w:hint="cs"/>
          <w:sz w:val="32"/>
          <w:szCs w:val="32"/>
          <w:rtl/>
        </w:rPr>
        <w:t xml:space="preserve"> . وهذا نص </w:t>
      </w:r>
      <w:r>
        <w:rPr>
          <w:rFonts w:cs="Traditional Arabic" w:hint="cs"/>
          <w:sz w:val="32"/>
          <w:szCs w:val="32"/>
          <w:rtl/>
        </w:rPr>
        <w:t xml:space="preserve">صريح </w:t>
      </w:r>
      <w:r w:rsidRPr="002607A0">
        <w:rPr>
          <w:rFonts w:cs="Traditional Arabic" w:hint="cs"/>
          <w:sz w:val="32"/>
          <w:szCs w:val="32"/>
          <w:rtl/>
        </w:rPr>
        <w:t xml:space="preserve">في هذه </w:t>
      </w:r>
      <w:proofErr w:type="gramStart"/>
      <w:r w:rsidRPr="002607A0">
        <w:rPr>
          <w:rFonts w:cs="Traditional Arabic" w:hint="cs"/>
          <w:sz w:val="32"/>
          <w:szCs w:val="32"/>
          <w:rtl/>
        </w:rPr>
        <w:t>المسألة</w:t>
      </w:r>
      <w:r>
        <w:rPr>
          <w:rFonts w:cs="Traditional Arabic" w:hint="cs"/>
          <w:sz w:val="32"/>
          <w:szCs w:val="32"/>
          <w:rtl/>
        </w:rPr>
        <w:t xml:space="preserve"> </w:t>
      </w:r>
      <w:r w:rsidRPr="002607A0">
        <w:rPr>
          <w:rFonts w:cs="Traditional Arabic" w:hint="cs"/>
          <w:sz w:val="32"/>
          <w:szCs w:val="32"/>
          <w:rtl/>
        </w:rPr>
        <w:t>.</w:t>
      </w:r>
      <w:proofErr w:type="gramEnd"/>
    </w:p>
    <w:p w14:paraId="08D9B073" w14:textId="77777777" w:rsidR="00D76FDD" w:rsidRDefault="00D76FDD" w:rsidP="00FD5D19">
      <w:pPr>
        <w:jc w:val="both"/>
        <w:rPr>
          <w:rFonts w:cs="Traditional Arabic"/>
          <w:sz w:val="32"/>
          <w:szCs w:val="32"/>
          <w:rtl/>
        </w:rPr>
      </w:pPr>
    </w:p>
    <w:p w14:paraId="5B4BB209" w14:textId="77777777" w:rsidR="00B36C41" w:rsidRPr="00B36C41" w:rsidRDefault="00B36C41" w:rsidP="00FD5D19">
      <w:pPr>
        <w:jc w:val="both"/>
        <w:rPr>
          <w:rFonts w:cs="Traditional Arabic"/>
          <w:sz w:val="18"/>
          <w:szCs w:val="18"/>
          <w:rtl/>
        </w:rPr>
      </w:pPr>
    </w:p>
    <w:p w14:paraId="573E720A" w14:textId="0A8C4FF7" w:rsidR="00FD5D19" w:rsidRDefault="00C24C7F"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الشروط المختلف فيها للمحتسب شرط </w:t>
      </w:r>
      <w:proofErr w:type="gramStart"/>
      <w:r w:rsidR="00FD5D19">
        <w:rPr>
          <w:rFonts w:cs="PT Bold Heading" w:hint="cs"/>
          <w:rtl/>
        </w:rPr>
        <w:t>الحرية</w:t>
      </w:r>
      <w:r w:rsidR="00FD5D19" w:rsidRPr="00826F5F">
        <w:rPr>
          <w:rFonts w:cs="PT Bold Heading" w:hint="cs"/>
          <w:rtl/>
        </w:rPr>
        <w:t xml:space="preserve"> </w:t>
      </w:r>
      <w:r w:rsidR="00FD5D19">
        <w:rPr>
          <w:rFonts w:cs="PT Bold Heading" w:hint="cs"/>
          <w:rtl/>
        </w:rPr>
        <w:t>،</w:t>
      </w:r>
      <w:proofErr w:type="gramEnd"/>
      <w:r w:rsidR="00FD5D19">
        <w:rPr>
          <w:rFonts w:cs="PT Bold Heading" w:hint="cs"/>
          <w:rtl/>
        </w:rPr>
        <w:t xml:space="preserve"> وضح المقصود من هذا الشرط</w:t>
      </w:r>
      <w:r w:rsidR="00FD5D19">
        <w:rPr>
          <w:rFonts w:cs="Traditional Arabic" w:hint="cs"/>
          <w:b/>
          <w:bCs/>
          <w:sz w:val="32"/>
          <w:szCs w:val="32"/>
          <w:rtl/>
        </w:rPr>
        <w:t xml:space="preserve"> </w:t>
      </w:r>
      <w:r w:rsidR="00FD5D19">
        <w:rPr>
          <w:rFonts w:cs="PT Bold Heading" w:hint="cs"/>
          <w:rtl/>
        </w:rPr>
        <w:t>؟</w:t>
      </w:r>
    </w:p>
    <w:p w14:paraId="11A9DA7A" w14:textId="2AC4A7B1" w:rsidR="00FD5D19" w:rsidRPr="0044035D"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proofErr w:type="gramStart"/>
      <w:r w:rsidR="00D76FDD">
        <w:rPr>
          <w:rFonts w:cs="Traditional Arabic" w:hint="cs"/>
          <w:b/>
          <w:bCs/>
          <w:sz w:val="32"/>
          <w:szCs w:val="32"/>
          <w:rtl/>
        </w:rPr>
        <w:t xml:space="preserve">المقصود </w:t>
      </w:r>
      <w:r w:rsidRPr="00CF60D8">
        <w:rPr>
          <w:rFonts w:cs="Traditional Arabic" w:hint="cs"/>
          <w:b/>
          <w:bCs/>
          <w:sz w:val="32"/>
          <w:szCs w:val="32"/>
          <w:rtl/>
        </w:rPr>
        <w:t>:</w:t>
      </w:r>
      <w:proofErr w:type="gramEnd"/>
    </w:p>
    <w:p w14:paraId="3C2F42ED" w14:textId="6125339A" w:rsidR="00FD5D19" w:rsidRDefault="00FD5D19" w:rsidP="00FD5D19">
      <w:pPr>
        <w:jc w:val="lowKashida"/>
        <w:rPr>
          <w:rFonts w:cs="Traditional Arabic"/>
          <w:sz w:val="32"/>
          <w:szCs w:val="32"/>
          <w:rtl/>
        </w:rPr>
      </w:pPr>
      <w:r>
        <w:rPr>
          <w:rFonts w:cs="Traditional Arabic" w:hint="cs"/>
          <w:sz w:val="32"/>
          <w:szCs w:val="32"/>
          <w:rtl/>
        </w:rPr>
        <w:t xml:space="preserve">   أن العبد المملوك ولايته غير جائزة </w:t>
      </w:r>
      <w:r w:rsidR="00C24C7F">
        <w:rPr>
          <w:rFonts w:cs="Traditional Arabic" w:hint="cs"/>
          <w:sz w:val="32"/>
          <w:szCs w:val="32"/>
          <w:rtl/>
        </w:rPr>
        <w:t>لانشغاله</w:t>
      </w:r>
      <w:r>
        <w:rPr>
          <w:rFonts w:cs="Traditional Arabic" w:hint="cs"/>
          <w:sz w:val="32"/>
          <w:szCs w:val="32"/>
          <w:rtl/>
        </w:rPr>
        <w:t xml:space="preserve"> بخدمة </w:t>
      </w:r>
      <w:proofErr w:type="gramStart"/>
      <w:r>
        <w:rPr>
          <w:rFonts w:cs="Traditional Arabic" w:hint="cs"/>
          <w:sz w:val="32"/>
          <w:szCs w:val="32"/>
          <w:rtl/>
        </w:rPr>
        <w:t>سيده ؛</w:t>
      </w:r>
      <w:proofErr w:type="gramEnd"/>
      <w:r>
        <w:rPr>
          <w:rFonts w:cs="Traditional Arabic" w:hint="cs"/>
          <w:sz w:val="32"/>
          <w:szCs w:val="32"/>
          <w:rtl/>
        </w:rPr>
        <w:t xml:space="preserve"> ولأنه لا ولاية له على نفسه ، فانتفاء ولايته على غيره من باب أولى </w:t>
      </w:r>
      <w:r w:rsidRPr="0044035D">
        <w:rPr>
          <w:rStyle w:val="a7"/>
          <w:rFonts w:cs="Traditional Arabic"/>
          <w:sz w:val="30"/>
          <w:szCs w:val="30"/>
          <w:rtl/>
        </w:rPr>
        <w:footnoteReference w:id="324"/>
      </w:r>
      <w:r>
        <w:rPr>
          <w:rFonts w:cs="Traditional Arabic" w:hint="cs"/>
          <w:sz w:val="32"/>
          <w:szCs w:val="32"/>
          <w:rtl/>
        </w:rPr>
        <w:t xml:space="preserve"> . وإلى ذلك ذهب الإمام مالك وأبو </w:t>
      </w:r>
      <w:proofErr w:type="gramStart"/>
      <w:r>
        <w:rPr>
          <w:rFonts w:cs="Traditional Arabic" w:hint="cs"/>
          <w:sz w:val="32"/>
          <w:szCs w:val="32"/>
          <w:rtl/>
        </w:rPr>
        <w:t>حنيفة .</w:t>
      </w:r>
      <w:proofErr w:type="gramEnd"/>
    </w:p>
    <w:p w14:paraId="0C73C337" w14:textId="2BB16881" w:rsidR="00FD5D19" w:rsidRDefault="00FD5D19" w:rsidP="00C24C7F">
      <w:pPr>
        <w:jc w:val="lowKashida"/>
        <w:rPr>
          <w:rFonts w:cs="Traditional Arabic"/>
          <w:sz w:val="32"/>
          <w:szCs w:val="32"/>
          <w:rtl/>
        </w:rPr>
      </w:pPr>
      <w:r>
        <w:rPr>
          <w:rFonts w:cs="Traditional Arabic" w:hint="cs"/>
          <w:sz w:val="32"/>
          <w:szCs w:val="32"/>
          <w:rtl/>
        </w:rPr>
        <w:t xml:space="preserve">   وقد وضح الإمام الغزالي كيفية ذلك </w:t>
      </w:r>
      <w:proofErr w:type="gramStart"/>
      <w:r>
        <w:rPr>
          <w:rFonts w:cs="Traditional Arabic" w:hint="cs"/>
          <w:sz w:val="32"/>
          <w:szCs w:val="32"/>
          <w:rtl/>
        </w:rPr>
        <w:t>بقوله :</w:t>
      </w:r>
      <w:proofErr w:type="gramEnd"/>
      <w:r>
        <w:rPr>
          <w:rFonts w:cs="Traditional Arabic" w:hint="cs"/>
          <w:sz w:val="32"/>
          <w:szCs w:val="32"/>
          <w:rtl/>
        </w:rPr>
        <w:t xml:space="preserve"> " أن العبد له الحسبة على سيده بالتعريف ، ثم الوعظ والنصح باللطف وليس له الحسبة بالسب والتعنيف ولا التهديد ، ومباشرة الضرب . أما </w:t>
      </w:r>
      <w:r w:rsidR="00D76FDD">
        <w:rPr>
          <w:rFonts w:cs="Traditional Arabic" w:hint="cs"/>
          <w:sz w:val="32"/>
          <w:szCs w:val="32"/>
          <w:rtl/>
        </w:rPr>
        <w:t>احتسابه</w:t>
      </w:r>
      <w:r>
        <w:rPr>
          <w:rFonts w:cs="Traditional Arabic" w:hint="cs"/>
          <w:sz w:val="32"/>
          <w:szCs w:val="32"/>
          <w:rtl/>
        </w:rPr>
        <w:t xml:space="preserve"> بكسر العود وإراقة الخمر مثلاً ... فإن فعله هذه الأمور لا يتعلق بذات السيد بخلاف الضرب </w:t>
      </w:r>
      <w:proofErr w:type="gramStart"/>
      <w:r>
        <w:rPr>
          <w:rFonts w:cs="Traditional Arabic" w:hint="cs"/>
          <w:sz w:val="32"/>
          <w:szCs w:val="32"/>
          <w:rtl/>
        </w:rPr>
        <w:t>والسب .</w:t>
      </w:r>
      <w:proofErr w:type="gramEnd"/>
    </w:p>
    <w:p w14:paraId="5014D9D7" w14:textId="7C4CDB5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24C7F">
        <w:rPr>
          <w:rFonts w:cs="Traditional Arabic" w:hint="cs"/>
          <w:sz w:val="32"/>
          <w:szCs w:val="32"/>
          <w:rtl/>
        </w:rPr>
        <w:t xml:space="preserve"> </w:t>
      </w:r>
      <w:r>
        <w:rPr>
          <w:rFonts w:cs="Traditional Arabic" w:hint="cs"/>
          <w:sz w:val="32"/>
          <w:szCs w:val="32"/>
          <w:rtl/>
        </w:rPr>
        <w:t xml:space="preserve">وبهذا قال ابن الأخوة والهيثمي </w:t>
      </w:r>
      <w:r w:rsidRPr="0044035D">
        <w:rPr>
          <w:rStyle w:val="a7"/>
          <w:rFonts w:cs="Traditional Arabic"/>
          <w:sz w:val="30"/>
          <w:szCs w:val="30"/>
          <w:rtl/>
        </w:rPr>
        <w:footnoteReference w:id="325"/>
      </w:r>
      <w:r>
        <w:rPr>
          <w:rFonts w:cs="Traditional Arabic" w:hint="cs"/>
          <w:sz w:val="32"/>
          <w:szCs w:val="32"/>
          <w:rtl/>
        </w:rPr>
        <w:t xml:space="preserve"> .  </w:t>
      </w:r>
    </w:p>
    <w:p w14:paraId="68AB5A95" w14:textId="5002E5FE" w:rsidR="00C24C7F" w:rsidRDefault="00FD5D19" w:rsidP="00D76FDD">
      <w:pPr>
        <w:jc w:val="lowKashida"/>
        <w:rPr>
          <w:rFonts w:cs="Traditional Arabic"/>
          <w:sz w:val="32"/>
          <w:szCs w:val="32"/>
          <w:rtl/>
        </w:rPr>
      </w:pPr>
      <w:r>
        <w:rPr>
          <w:rFonts w:cs="Traditional Arabic" w:hint="cs"/>
          <w:sz w:val="32"/>
          <w:szCs w:val="32"/>
          <w:rtl/>
        </w:rPr>
        <w:t xml:space="preserve">   </w:t>
      </w:r>
      <w:r w:rsidRPr="00D76FDD">
        <w:rPr>
          <w:rFonts w:cs="Traditional Arabic" w:hint="cs"/>
          <w:b/>
          <w:bCs/>
          <w:sz w:val="32"/>
          <w:szCs w:val="32"/>
          <w:rtl/>
        </w:rPr>
        <w:t xml:space="preserve">ويرى الإمام ابن </w:t>
      </w:r>
      <w:proofErr w:type="gramStart"/>
      <w:r w:rsidRPr="00D76FDD">
        <w:rPr>
          <w:rFonts w:cs="Traditional Arabic" w:hint="cs"/>
          <w:b/>
          <w:bCs/>
          <w:sz w:val="32"/>
          <w:szCs w:val="32"/>
          <w:rtl/>
        </w:rPr>
        <w:t>حزم :</w:t>
      </w:r>
      <w:proofErr w:type="gramEnd"/>
      <w:r>
        <w:rPr>
          <w:rFonts w:cs="Traditional Arabic" w:hint="cs"/>
          <w:sz w:val="32"/>
          <w:szCs w:val="32"/>
          <w:rtl/>
        </w:rPr>
        <w:t xml:space="preserve"> أنه يجوز للعبد أن يلي القضاء فولايته للحسبة من باب أولى ؛ لأنه مخاطب بالأمر بالمعروف والنهي عن المنكر . </w:t>
      </w:r>
    </w:p>
    <w:p w14:paraId="6C800B16" w14:textId="6175D466" w:rsidR="00FD5D19" w:rsidRDefault="00FD5D19" w:rsidP="00C24C7F">
      <w:pPr>
        <w:jc w:val="lowKashida"/>
        <w:rPr>
          <w:rFonts w:cs="Traditional Arabic"/>
          <w:sz w:val="32"/>
          <w:szCs w:val="32"/>
          <w:rtl/>
        </w:rPr>
      </w:pPr>
      <w:r>
        <w:rPr>
          <w:rFonts w:cs="Traditional Arabic" w:hint="cs"/>
          <w:b/>
          <w:bCs/>
          <w:sz w:val="32"/>
          <w:szCs w:val="32"/>
          <w:rtl/>
        </w:rPr>
        <w:t xml:space="preserve">   </w:t>
      </w:r>
      <w:proofErr w:type="gramStart"/>
      <w:r w:rsidRPr="00C235A6">
        <w:rPr>
          <w:rFonts w:cs="Traditional Arabic" w:hint="cs"/>
          <w:b/>
          <w:bCs/>
          <w:sz w:val="32"/>
          <w:szCs w:val="32"/>
          <w:rtl/>
        </w:rPr>
        <w:t>والأقرب :</w:t>
      </w:r>
      <w:proofErr w:type="gramEnd"/>
      <w:r>
        <w:rPr>
          <w:rFonts w:cs="Traditional Arabic" w:hint="cs"/>
          <w:sz w:val="32"/>
          <w:szCs w:val="32"/>
          <w:rtl/>
        </w:rPr>
        <w:t xml:space="preserve"> القول بعدم جواز تولي العبد </w:t>
      </w:r>
      <w:r w:rsidR="00C24C7F">
        <w:rPr>
          <w:rFonts w:cs="Traditional Arabic" w:hint="cs"/>
          <w:sz w:val="32"/>
          <w:szCs w:val="32"/>
          <w:rtl/>
        </w:rPr>
        <w:t>الاحتساب</w:t>
      </w:r>
      <w:r>
        <w:rPr>
          <w:rFonts w:cs="Traditional Arabic" w:hint="cs"/>
          <w:sz w:val="32"/>
          <w:szCs w:val="32"/>
          <w:rtl/>
        </w:rPr>
        <w:t xml:space="preserve"> بمقتضى الولاية ، ويبقى وجوب الأمر بالمعروف والنهي عن المنكر عليه للأدلة التي وردت عامة من غير تخصيص </w:t>
      </w:r>
      <w:r w:rsidRPr="0044035D">
        <w:rPr>
          <w:rStyle w:val="a7"/>
          <w:rFonts w:cs="Traditional Arabic"/>
          <w:sz w:val="30"/>
          <w:szCs w:val="30"/>
          <w:rtl/>
        </w:rPr>
        <w:footnoteReference w:id="326"/>
      </w:r>
      <w:r>
        <w:rPr>
          <w:rFonts w:cs="Traditional Arabic" w:hint="cs"/>
          <w:sz w:val="32"/>
          <w:szCs w:val="32"/>
          <w:rtl/>
        </w:rPr>
        <w:t xml:space="preserve"> .  </w:t>
      </w:r>
    </w:p>
    <w:p w14:paraId="07364966" w14:textId="10BEFF84" w:rsidR="00FD5D19" w:rsidRDefault="00FD5D19" w:rsidP="00FD5D19">
      <w:pPr>
        <w:jc w:val="lowKashida"/>
        <w:rPr>
          <w:rFonts w:cs="Traditional Arabic"/>
          <w:sz w:val="32"/>
          <w:szCs w:val="32"/>
          <w:rtl/>
        </w:rPr>
      </w:pPr>
    </w:p>
    <w:p w14:paraId="0A5D2853" w14:textId="32E0A290" w:rsidR="00C24C7F" w:rsidRDefault="00C24C7F" w:rsidP="00FD5D19">
      <w:pPr>
        <w:jc w:val="lowKashida"/>
        <w:rPr>
          <w:rFonts w:cs="Traditional Arabic"/>
          <w:sz w:val="32"/>
          <w:szCs w:val="32"/>
          <w:rtl/>
        </w:rPr>
      </w:pPr>
    </w:p>
    <w:p w14:paraId="6EC940CE" w14:textId="39C81E84" w:rsidR="00C24C7F" w:rsidRDefault="00C24C7F" w:rsidP="00FD5D19">
      <w:pPr>
        <w:jc w:val="lowKashida"/>
        <w:rPr>
          <w:rFonts w:cs="Traditional Arabic"/>
          <w:sz w:val="32"/>
          <w:szCs w:val="32"/>
          <w:rtl/>
        </w:rPr>
      </w:pPr>
    </w:p>
    <w:p w14:paraId="4D477536" w14:textId="4968687E" w:rsidR="00C24C7F" w:rsidRDefault="00C24C7F" w:rsidP="00FD5D19">
      <w:pPr>
        <w:jc w:val="lowKashida"/>
        <w:rPr>
          <w:rFonts w:cs="Traditional Arabic"/>
          <w:sz w:val="32"/>
          <w:szCs w:val="32"/>
          <w:rtl/>
        </w:rPr>
      </w:pPr>
    </w:p>
    <w:p w14:paraId="457D7560" w14:textId="790CC847" w:rsidR="00C24C7F" w:rsidRDefault="00C24C7F" w:rsidP="00FD5D19">
      <w:pPr>
        <w:jc w:val="lowKashida"/>
        <w:rPr>
          <w:rFonts w:cs="Traditional Arabic"/>
          <w:sz w:val="32"/>
          <w:szCs w:val="32"/>
          <w:rtl/>
        </w:rPr>
      </w:pPr>
    </w:p>
    <w:p w14:paraId="7A6C34EA" w14:textId="2436EF38" w:rsidR="00C24C7F" w:rsidRDefault="00C24C7F" w:rsidP="00FD5D19">
      <w:pPr>
        <w:jc w:val="lowKashida"/>
        <w:rPr>
          <w:rFonts w:cs="Traditional Arabic"/>
          <w:sz w:val="32"/>
          <w:szCs w:val="32"/>
          <w:rtl/>
        </w:rPr>
      </w:pPr>
    </w:p>
    <w:p w14:paraId="6A83F4B5" w14:textId="634FBAE3" w:rsidR="00C24C7F" w:rsidRDefault="00C24C7F" w:rsidP="00FD5D19">
      <w:pPr>
        <w:jc w:val="lowKashida"/>
        <w:rPr>
          <w:rFonts w:cs="Traditional Arabic"/>
          <w:sz w:val="32"/>
          <w:szCs w:val="32"/>
          <w:rtl/>
        </w:rPr>
      </w:pPr>
    </w:p>
    <w:p w14:paraId="04C18F54" w14:textId="10A43C78" w:rsidR="00C24C7F" w:rsidRDefault="00C24C7F" w:rsidP="00FD5D19">
      <w:pPr>
        <w:jc w:val="lowKashida"/>
        <w:rPr>
          <w:rFonts w:cs="Traditional Arabic"/>
          <w:sz w:val="32"/>
          <w:szCs w:val="32"/>
          <w:rtl/>
        </w:rPr>
      </w:pPr>
    </w:p>
    <w:p w14:paraId="07B08EDB" w14:textId="1B651112" w:rsidR="00C24C7F" w:rsidRDefault="00C24C7F" w:rsidP="00FD5D19">
      <w:pPr>
        <w:jc w:val="lowKashida"/>
        <w:rPr>
          <w:rFonts w:cs="Traditional Arabic"/>
          <w:sz w:val="32"/>
          <w:szCs w:val="32"/>
          <w:rtl/>
        </w:rPr>
      </w:pPr>
    </w:p>
    <w:p w14:paraId="0F4CAB25" w14:textId="0B4E687C" w:rsidR="00C24C7F" w:rsidRDefault="00C24C7F" w:rsidP="00FD5D19">
      <w:pPr>
        <w:jc w:val="lowKashida"/>
        <w:rPr>
          <w:rFonts w:cs="Traditional Arabic"/>
          <w:sz w:val="32"/>
          <w:szCs w:val="32"/>
          <w:rtl/>
        </w:rPr>
      </w:pPr>
    </w:p>
    <w:p w14:paraId="5A0B1FCF" w14:textId="77D01BF7" w:rsidR="00C24C7F" w:rsidRDefault="00C24C7F" w:rsidP="00FD5D19">
      <w:pPr>
        <w:jc w:val="lowKashida"/>
        <w:rPr>
          <w:rFonts w:cs="Traditional Arabic"/>
          <w:sz w:val="32"/>
          <w:szCs w:val="32"/>
          <w:rtl/>
        </w:rPr>
      </w:pPr>
    </w:p>
    <w:p w14:paraId="05CDD5C9" w14:textId="448F27A8" w:rsidR="00C24C7F" w:rsidRDefault="00C24C7F" w:rsidP="00FD5D19">
      <w:pPr>
        <w:jc w:val="lowKashida"/>
        <w:rPr>
          <w:rFonts w:cs="Traditional Arabic"/>
          <w:sz w:val="32"/>
          <w:szCs w:val="32"/>
          <w:rtl/>
        </w:rPr>
      </w:pPr>
    </w:p>
    <w:p w14:paraId="42F1353E" w14:textId="3A9463DD" w:rsidR="00C24C7F" w:rsidRDefault="00C24C7F" w:rsidP="00FD5D19">
      <w:pPr>
        <w:jc w:val="lowKashida"/>
        <w:rPr>
          <w:rFonts w:cs="Traditional Arabic"/>
          <w:sz w:val="32"/>
          <w:szCs w:val="32"/>
          <w:rtl/>
        </w:rPr>
      </w:pPr>
    </w:p>
    <w:p w14:paraId="471376C6" w14:textId="77777777" w:rsidR="00C24C7F" w:rsidRPr="00AA0600" w:rsidRDefault="00C24C7F" w:rsidP="00FD5D19">
      <w:pPr>
        <w:jc w:val="lowKashida"/>
        <w:rPr>
          <w:rFonts w:cs="Traditional Arabic"/>
          <w:sz w:val="30"/>
          <w:szCs w:val="30"/>
          <w:rtl/>
        </w:rPr>
      </w:pPr>
    </w:p>
    <w:p w14:paraId="48AA9204" w14:textId="77777777" w:rsidR="00FD5D19" w:rsidRDefault="00FD5D19" w:rsidP="00FD5D19">
      <w:pPr>
        <w:jc w:val="center"/>
        <w:rPr>
          <w:rFonts w:cs="PT Bold Heading"/>
          <w:sz w:val="26"/>
          <w:szCs w:val="26"/>
        </w:rPr>
      </w:pPr>
      <w:r w:rsidRPr="0044035D">
        <w:rPr>
          <w:rFonts w:cs="PT Bold Heading" w:hint="cs"/>
          <w:sz w:val="26"/>
          <w:szCs w:val="26"/>
          <w:rtl/>
        </w:rPr>
        <w:lastRenderedPageBreak/>
        <w:t>سمات وصفات وآداب المُحْتَسِب</w:t>
      </w:r>
    </w:p>
    <w:p w14:paraId="52B073A0" w14:textId="77777777" w:rsidR="00FD5D19" w:rsidRDefault="00FD5D19" w:rsidP="00FD5D19">
      <w:pPr>
        <w:jc w:val="center"/>
        <w:rPr>
          <w:rFonts w:cs="PT Bold Heading"/>
          <w:sz w:val="26"/>
          <w:szCs w:val="26"/>
        </w:rPr>
      </w:pPr>
    </w:p>
    <w:p w14:paraId="5650A89A" w14:textId="77B2A67A" w:rsidR="00FD5D19" w:rsidRDefault="00C24C7F"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و تعين المحتسب على أداء مهمته صفة حسن </w:t>
      </w:r>
      <w:proofErr w:type="gramStart"/>
      <w:r w:rsidR="00FD5D19">
        <w:rPr>
          <w:rFonts w:cs="PT Bold Heading" w:hint="cs"/>
          <w:rtl/>
        </w:rPr>
        <w:t>الخلق ؟</w:t>
      </w:r>
      <w:proofErr w:type="gramEnd"/>
      <w:r w:rsidR="00FD5D19">
        <w:rPr>
          <w:rFonts w:cs="PT Bold Heading" w:hint="cs"/>
          <w:rtl/>
        </w:rPr>
        <w:t xml:space="preserve"> فما تعريفه لغة </w:t>
      </w:r>
      <w:proofErr w:type="gramStart"/>
      <w:r w:rsidR="00FD5D19">
        <w:rPr>
          <w:rFonts w:cs="PT Bold Heading" w:hint="cs"/>
          <w:rtl/>
        </w:rPr>
        <w:t>واصطلاحاً ؟</w:t>
      </w:r>
      <w:proofErr w:type="gramEnd"/>
      <w:r w:rsidR="00FD5D19">
        <w:rPr>
          <w:rFonts w:cs="PT Bold Heading" w:hint="cs"/>
          <w:rtl/>
        </w:rPr>
        <w:t xml:space="preserve"> </w:t>
      </w:r>
    </w:p>
    <w:p w14:paraId="6F60EFDD" w14:textId="61C2CAE6" w:rsidR="00FD5D19" w:rsidRPr="00BB664E" w:rsidRDefault="00FD5D19" w:rsidP="00FD5D19">
      <w:pPr>
        <w:jc w:val="lowKashida"/>
        <w:rPr>
          <w:rFonts w:cs="Traditional Arabic"/>
          <w:b/>
          <w:bCs/>
          <w:sz w:val="32"/>
          <w:szCs w:val="32"/>
          <w:rtl/>
        </w:rPr>
      </w:pPr>
      <w:r>
        <w:rPr>
          <w:rFonts w:cs="PT Bold Heading" w:hint="cs"/>
          <w:rtl/>
        </w:rPr>
        <w:t xml:space="preserve">  </w:t>
      </w:r>
      <w:r w:rsidR="00C24C7F">
        <w:rPr>
          <w:rFonts w:cs="PT Bold Heading" w:hint="cs"/>
          <w:rtl/>
        </w:rPr>
        <w:t xml:space="preserve"> </w:t>
      </w:r>
      <w:r w:rsidRPr="00CF60D8">
        <w:rPr>
          <w:rFonts w:cs="PT Bold Heading" w:hint="cs"/>
          <w:rtl/>
        </w:rPr>
        <w:t xml:space="preserve">جـ / </w:t>
      </w:r>
      <w:r>
        <w:rPr>
          <w:rFonts w:cs="Traditional Arabic" w:hint="cs"/>
          <w:b/>
          <w:bCs/>
          <w:sz w:val="32"/>
          <w:szCs w:val="32"/>
          <w:rtl/>
        </w:rPr>
        <w:t xml:space="preserve">الخُلُق </w:t>
      </w:r>
      <w:proofErr w:type="gramStart"/>
      <w:r>
        <w:rPr>
          <w:rFonts w:cs="Traditional Arabic" w:hint="cs"/>
          <w:b/>
          <w:bCs/>
          <w:sz w:val="32"/>
          <w:szCs w:val="32"/>
          <w:rtl/>
        </w:rPr>
        <w:t xml:space="preserve">لغة </w:t>
      </w:r>
      <w:r>
        <w:rPr>
          <w:rFonts w:cs="Traditional Arabic" w:hint="cs"/>
          <w:sz w:val="32"/>
          <w:szCs w:val="32"/>
          <w:rtl/>
        </w:rPr>
        <w:t>:</w:t>
      </w:r>
      <w:proofErr w:type="gramEnd"/>
      <w:r>
        <w:rPr>
          <w:rFonts w:cs="Traditional Arabic" w:hint="cs"/>
          <w:sz w:val="32"/>
          <w:szCs w:val="32"/>
          <w:rtl/>
        </w:rPr>
        <w:t xml:space="preserve"> </w:t>
      </w:r>
    </w:p>
    <w:p w14:paraId="74DEDBE8" w14:textId="4AF73DBF" w:rsidR="00FD5D19" w:rsidRDefault="00FD5D19" w:rsidP="00FD5D19">
      <w:pPr>
        <w:jc w:val="lowKashida"/>
        <w:rPr>
          <w:rFonts w:cs="Traditional Arabic"/>
          <w:sz w:val="32"/>
          <w:szCs w:val="32"/>
          <w:rtl/>
        </w:rPr>
      </w:pPr>
      <w:r>
        <w:rPr>
          <w:rFonts w:cs="Traditional Arabic" w:hint="cs"/>
          <w:sz w:val="32"/>
          <w:szCs w:val="32"/>
          <w:rtl/>
        </w:rPr>
        <w:t xml:space="preserve">   اسم لسجية الإنسان وطبيعته التي خُلِقَ عليها </w:t>
      </w:r>
      <w:r>
        <w:rPr>
          <w:rStyle w:val="a7"/>
          <w:rFonts w:cs="Traditional Arabic"/>
          <w:sz w:val="32"/>
          <w:szCs w:val="32"/>
          <w:rtl/>
        </w:rPr>
        <w:footnoteReference w:id="327"/>
      </w:r>
      <w:r>
        <w:rPr>
          <w:rFonts w:cs="Traditional Arabic" w:hint="cs"/>
          <w:sz w:val="32"/>
          <w:szCs w:val="32"/>
          <w:rtl/>
        </w:rPr>
        <w:t xml:space="preserve"> .</w:t>
      </w:r>
    </w:p>
    <w:p w14:paraId="24A73F68" w14:textId="7A630EA7" w:rsidR="00FD5D19" w:rsidRDefault="00C24C7F"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الخُلُق </w:t>
      </w:r>
      <w:proofErr w:type="gramStart"/>
      <w:r w:rsidR="00FD5D19">
        <w:rPr>
          <w:rFonts w:cs="Traditional Arabic" w:hint="cs"/>
          <w:b/>
          <w:bCs/>
          <w:sz w:val="32"/>
          <w:szCs w:val="32"/>
          <w:rtl/>
        </w:rPr>
        <w:t>اصطلاحاً :</w:t>
      </w:r>
      <w:proofErr w:type="gramEnd"/>
      <w:r w:rsidR="00FD5D19">
        <w:rPr>
          <w:rFonts w:cs="Traditional Arabic" w:hint="cs"/>
          <w:b/>
          <w:bCs/>
          <w:sz w:val="32"/>
          <w:szCs w:val="32"/>
          <w:rtl/>
        </w:rPr>
        <w:t xml:space="preserve"> </w:t>
      </w:r>
    </w:p>
    <w:p w14:paraId="3F383074" w14:textId="45ED808E" w:rsidR="00FD5D19" w:rsidRDefault="00FD5D19" w:rsidP="00FD5D19">
      <w:pPr>
        <w:jc w:val="lowKashida"/>
        <w:rPr>
          <w:rFonts w:cs="Traditional Arabic"/>
          <w:sz w:val="32"/>
          <w:szCs w:val="32"/>
          <w:rtl/>
        </w:rPr>
      </w:pPr>
      <w:r w:rsidRPr="00AA0600">
        <w:rPr>
          <w:rFonts w:cs="Traditional Arabic" w:hint="cs"/>
          <w:b/>
          <w:bCs/>
          <w:sz w:val="32"/>
          <w:szCs w:val="32"/>
          <w:rtl/>
        </w:rPr>
        <w:t xml:space="preserve">   قال </w:t>
      </w:r>
      <w:proofErr w:type="gramStart"/>
      <w:r w:rsidRPr="00AA0600">
        <w:rPr>
          <w:rFonts w:cs="Traditional Arabic" w:hint="cs"/>
          <w:b/>
          <w:bCs/>
          <w:sz w:val="32"/>
          <w:szCs w:val="32"/>
          <w:rtl/>
        </w:rPr>
        <w:t>الماوردي</w:t>
      </w:r>
      <w:r>
        <w:rPr>
          <w:rFonts w:cs="Traditional Arabic" w:hint="cs"/>
          <w:sz w:val="32"/>
          <w:szCs w:val="32"/>
          <w:rtl/>
        </w:rPr>
        <w:t xml:space="preserve"> :</w:t>
      </w:r>
      <w:proofErr w:type="gramEnd"/>
      <w:r>
        <w:rPr>
          <w:rFonts w:cs="Traditional Arabic" w:hint="cs"/>
          <w:sz w:val="32"/>
          <w:szCs w:val="32"/>
          <w:rtl/>
        </w:rPr>
        <w:t xml:space="preserve"> " الأخلاق : غرائز كامنة ، تظهر بالاختيار ، وتُقهر بالاضطرار " .</w:t>
      </w:r>
    </w:p>
    <w:p w14:paraId="69A7AA67" w14:textId="1A311E11" w:rsidR="00FD5D19" w:rsidRPr="00EE43A3" w:rsidRDefault="00FD5D19" w:rsidP="00FD5D19">
      <w:pPr>
        <w:jc w:val="lowKashida"/>
        <w:rPr>
          <w:rFonts w:cs="Traditional Arabic"/>
          <w:sz w:val="32"/>
          <w:szCs w:val="32"/>
          <w:rtl/>
        </w:rPr>
      </w:pPr>
      <w:r>
        <w:rPr>
          <w:rFonts w:cs="Traditional Arabic" w:hint="cs"/>
          <w:sz w:val="32"/>
          <w:szCs w:val="32"/>
          <w:rtl/>
        </w:rPr>
        <w:t xml:space="preserve">   </w:t>
      </w:r>
      <w:r w:rsidRPr="00AA0600">
        <w:rPr>
          <w:rFonts w:cs="Traditional Arabic" w:hint="cs"/>
          <w:b/>
          <w:bCs/>
          <w:sz w:val="32"/>
          <w:szCs w:val="32"/>
          <w:rtl/>
        </w:rPr>
        <w:t xml:space="preserve">قال </w:t>
      </w:r>
      <w:proofErr w:type="gramStart"/>
      <w:r w:rsidRPr="00AA0600">
        <w:rPr>
          <w:rFonts w:cs="Traditional Arabic" w:hint="cs"/>
          <w:b/>
          <w:bCs/>
          <w:sz w:val="32"/>
          <w:szCs w:val="32"/>
          <w:rtl/>
        </w:rPr>
        <w:t>الجرجاني</w:t>
      </w:r>
      <w:r w:rsidR="00C24C7F" w:rsidRPr="00AA0600">
        <w:rPr>
          <w:rFonts w:cs="Traditional Arabic" w:hint="cs"/>
          <w:b/>
          <w:bCs/>
          <w:sz w:val="32"/>
          <w:szCs w:val="32"/>
          <w:rtl/>
        </w:rPr>
        <w:t xml:space="preserve"> </w:t>
      </w:r>
      <w:r w:rsidRPr="00AA0600">
        <w:rPr>
          <w:rFonts w:cs="Traditional Arabic" w:hint="cs"/>
          <w:b/>
          <w:bCs/>
          <w:sz w:val="32"/>
          <w:szCs w:val="32"/>
          <w:rtl/>
        </w:rPr>
        <w:t>:</w:t>
      </w:r>
      <w:proofErr w:type="gramEnd"/>
      <w:r>
        <w:rPr>
          <w:rFonts w:cs="Traditional Arabic" w:hint="cs"/>
          <w:sz w:val="32"/>
          <w:szCs w:val="32"/>
          <w:rtl/>
        </w:rPr>
        <w:t xml:space="preserve"> " الخُلُق عبارة عن هيئة للنفس راسخة يصدر عنها الأفعال بسهولة ويُسر من غير حاجة إلى فكر وروية ، فإن كانت الهيئة بحيث يصدر عنها الأفعال الجميلة عقلاً وشرعاً بسهولة سُمِّيت الهيئة خلقاً حسناً ، وإن كان الصادر منها الأفعال القبيحة سُمِّيت الهيئة التي هي مصدر ذلك خُلُقاً سيئاً ، وإنما قلنا إنه هيئة راسخة ، لأن من يصدر منه بذل المال على النذور بحال عارضة لا يقال خُلُقه السخاء مالم يثبت ذلك في نفسه " </w:t>
      </w:r>
      <w:r>
        <w:rPr>
          <w:rStyle w:val="a7"/>
          <w:rFonts w:cs="Traditional Arabic"/>
          <w:sz w:val="32"/>
          <w:szCs w:val="32"/>
          <w:rtl/>
        </w:rPr>
        <w:footnoteReference w:id="328"/>
      </w:r>
      <w:r>
        <w:rPr>
          <w:rFonts w:cs="Traditional Arabic" w:hint="cs"/>
          <w:sz w:val="32"/>
          <w:szCs w:val="32"/>
          <w:rtl/>
        </w:rPr>
        <w:t xml:space="preserve"> .   </w:t>
      </w:r>
    </w:p>
    <w:p w14:paraId="60413092" w14:textId="78E8A3C1" w:rsidR="00FD5D19" w:rsidRDefault="00C24C7F"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حسن الخُلُق </w:t>
      </w:r>
      <w:proofErr w:type="gramStart"/>
      <w:r w:rsidR="00FD5D19">
        <w:rPr>
          <w:rFonts w:cs="Traditional Arabic" w:hint="cs"/>
          <w:b/>
          <w:bCs/>
          <w:sz w:val="32"/>
          <w:szCs w:val="32"/>
          <w:rtl/>
        </w:rPr>
        <w:t>اصطلاحاً :</w:t>
      </w:r>
      <w:proofErr w:type="gramEnd"/>
    </w:p>
    <w:p w14:paraId="3FF1343F" w14:textId="704096DE" w:rsidR="00FD5D19" w:rsidRPr="00C653ED" w:rsidRDefault="00FD5D19" w:rsidP="00FD5D19">
      <w:pPr>
        <w:jc w:val="lowKashida"/>
        <w:rPr>
          <w:rFonts w:cs="Traditional Arabic"/>
          <w:sz w:val="32"/>
          <w:szCs w:val="32"/>
          <w:rtl/>
        </w:rPr>
      </w:pPr>
      <w:r w:rsidRPr="001622DC">
        <w:rPr>
          <w:rFonts w:cs="Traditional Arabic" w:hint="cs"/>
          <w:b/>
          <w:bCs/>
          <w:sz w:val="32"/>
          <w:szCs w:val="32"/>
          <w:rtl/>
        </w:rPr>
        <w:t xml:space="preserve">   قال </w:t>
      </w:r>
      <w:proofErr w:type="gramStart"/>
      <w:r w:rsidRPr="001622DC">
        <w:rPr>
          <w:rFonts w:cs="Traditional Arabic" w:hint="cs"/>
          <w:b/>
          <w:bCs/>
          <w:sz w:val="32"/>
          <w:szCs w:val="32"/>
          <w:rtl/>
        </w:rPr>
        <w:t>الماوردي</w:t>
      </w:r>
      <w:r>
        <w:rPr>
          <w:rFonts w:cs="Traditional Arabic" w:hint="cs"/>
          <w:sz w:val="32"/>
          <w:szCs w:val="32"/>
          <w:rtl/>
        </w:rPr>
        <w:t xml:space="preserve"> :</w:t>
      </w:r>
      <w:proofErr w:type="gramEnd"/>
      <w:r>
        <w:rPr>
          <w:rFonts w:cs="Traditional Arabic" w:hint="cs"/>
          <w:sz w:val="32"/>
          <w:szCs w:val="32"/>
          <w:rtl/>
        </w:rPr>
        <w:t xml:space="preserve"> " حسن الخُلُق : أن يكون سهل العريكة ، لَيِّن الجانب ، طلق الوجه ، قليل النفور ، طيِّبَ الكلمة " </w:t>
      </w:r>
      <w:r>
        <w:rPr>
          <w:rStyle w:val="a7"/>
          <w:rFonts w:cs="Traditional Arabic"/>
          <w:sz w:val="32"/>
          <w:szCs w:val="32"/>
          <w:rtl/>
        </w:rPr>
        <w:footnoteReference w:id="329"/>
      </w:r>
      <w:r>
        <w:rPr>
          <w:rFonts w:cs="Traditional Arabic" w:hint="cs"/>
          <w:sz w:val="32"/>
          <w:szCs w:val="32"/>
          <w:rtl/>
        </w:rPr>
        <w:t xml:space="preserve"> .</w:t>
      </w:r>
    </w:p>
    <w:p w14:paraId="236E1B3F" w14:textId="7AF0D37C" w:rsidR="00FD5D19" w:rsidRPr="002607A0" w:rsidRDefault="00FD5D19" w:rsidP="00FD5D19">
      <w:pPr>
        <w:jc w:val="lowKashida"/>
        <w:rPr>
          <w:rFonts w:cs="Traditional Arabic"/>
          <w:sz w:val="32"/>
          <w:szCs w:val="32"/>
          <w:rtl/>
        </w:rPr>
      </w:pPr>
      <w:r w:rsidRPr="001622DC">
        <w:rPr>
          <w:rFonts w:cs="Traditional Arabic" w:hint="cs"/>
          <w:b/>
          <w:bCs/>
          <w:sz w:val="32"/>
          <w:szCs w:val="32"/>
          <w:rtl/>
        </w:rPr>
        <w:t xml:space="preserve">   قال الحسن </w:t>
      </w:r>
      <w:proofErr w:type="gramStart"/>
      <w:r w:rsidRPr="001622DC">
        <w:rPr>
          <w:rFonts w:cs="Traditional Arabic" w:hint="cs"/>
          <w:b/>
          <w:bCs/>
          <w:sz w:val="32"/>
          <w:szCs w:val="32"/>
          <w:rtl/>
        </w:rPr>
        <w:t>البصري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حقيقة حسن </w:t>
      </w:r>
      <w:r>
        <w:rPr>
          <w:rFonts w:cs="Traditional Arabic" w:hint="cs"/>
          <w:sz w:val="32"/>
          <w:szCs w:val="32"/>
          <w:rtl/>
        </w:rPr>
        <w:t xml:space="preserve">الخلق : بذل المعروف وكف الأذى </w:t>
      </w:r>
      <w:r w:rsidRPr="002607A0">
        <w:rPr>
          <w:rFonts w:cs="Traditional Arabic" w:hint="cs"/>
          <w:sz w:val="32"/>
          <w:szCs w:val="32"/>
          <w:rtl/>
        </w:rPr>
        <w:t xml:space="preserve">وطلاقة الوجه " .   </w:t>
      </w:r>
    </w:p>
    <w:p w14:paraId="521808DE" w14:textId="648A6094" w:rsidR="00FD5D19" w:rsidRPr="002607A0" w:rsidRDefault="00FD5D19" w:rsidP="00FD5D19">
      <w:pPr>
        <w:jc w:val="lowKashida"/>
        <w:rPr>
          <w:rFonts w:cs="Traditional Arabic"/>
          <w:sz w:val="32"/>
          <w:szCs w:val="32"/>
          <w:rtl/>
        </w:rPr>
      </w:pPr>
      <w:r w:rsidRPr="001622DC">
        <w:rPr>
          <w:rFonts w:cs="Traditional Arabic" w:hint="cs"/>
          <w:b/>
          <w:bCs/>
          <w:sz w:val="32"/>
          <w:szCs w:val="32"/>
          <w:rtl/>
        </w:rPr>
        <w:t xml:space="preserve">   قال أبو بكر </w:t>
      </w:r>
      <w:proofErr w:type="gramStart"/>
      <w:r w:rsidRPr="001622DC">
        <w:rPr>
          <w:rFonts w:cs="Traditional Arabic" w:hint="cs"/>
          <w:b/>
          <w:bCs/>
          <w:sz w:val="32"/>
          <w:szCs w:val="32"/>
          <w:rtl/>
        </w:rPr>
        <w:t>الجزائري</w:t>
      </w:r>
      <w:r w:rsidRPr="002607A0">
        <w:rPr>
          <w:rFonts w:cs="Traditional Arabic" w:hint="cs"/>
          <w:sz w:val="32"/>
          <w:szCs w:val="32"/>
          <w:rtl/>
        </w:rPr>
        <w:t xml:space="preserve"> :</w:t>
      </w:r>
      <w:proofErr w:type="gramEnd"/>
      <w:r w:rsidRPr="002607A0">
        <w:rPr>
          <w:rFonts w:cs="Traditional Arabic" w:hint="cs"/>
          <w:sz w:val="32"/>
          <w:szCs w:val="32"/>
          <w:rtl/>
        </w:rPr>
        <w:t xml:space="preserve"> " أن يكون كثير الحياء ، قليل الأذى ، كثير الصلاح ، صدوق اللسان ، قليل الكلام ، كثير العلم ، قليل الزلل ، قليل الفضول ، براً وصولاً ، وقوراً ، صبوراً ، شكوراً </w:t>
      </w:r>
      <w:r>
        <w:rPr>
          <w:rFonts w:cs="Traditional Arabic" w:hint="cs"/>
          <w:sz w:val="32"/>
          <w:szCs w:val="32"/>
          <w:rtl/>
        </w:rPr>
        <w:t xml:space="preserve">، </w:t>
      </w:r>
      <w:r w:rsidRPr="002607A0">
        <w:rPr>
          <w:rFonts w:cs="Traditional Arabic" w:hint="cs"/>
          <w:sz w:val="32"/>
          <w:szCs w:val="32"/>
          <w:rtl/>
        </w:rPr>
        <w:t>رضياً ، حليماً ، وفياً ، عفيفاً ، لا لعّاناً ولا سباباً ولا نماماً ولا مغتاباً ، ولا عجولاً ولا حقوداً ، ولا بخيلاً ، ولا حسوداً ، بشّاشاً هشّاشاً ، يحب في الله ، ويبغض في الله ، ويرضى في لله ، ويسخط لله " .</w:t>
      </w:r>
    </w:p>
    <w:p w14:paraId="605005B1" w14:textId="1504B962" w:rsidR="00C24C7F" w:rsidRDefault="00FD5D19" w:rsidP="00E414FB">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القول جمع فيه قائله كل الأخلاق الحسنة </w:t>
      </w:r>
      <w:proofErr w:type="gramStart"/>
      <w:r w:rsidRPr="002607A0">
        <w:rPr>
          <w:rFonts w:cs="Traditional Arabic" w:hint="cs"/>
          <w:sz w:val="32"/>
          <w:szCs w:val="32"/>
          <w:rtl/>
        </w:rPr>
        <w:t>والفاضلة ،</w:t>
      </w:r>
      <w:proofErr w:type="gramEnd"/>
      <w:r w:rsidRPr="002607A0">
        <w:rPr>
          <w:rFonts w:cs="Traditional Arabic" w:hint="cs"/>
          <w:sz w:val="32"/>
          <w:szCs w:val="32"/>
          <w:rtl/>
        </w:rPr>
        <w:t xml:space="preserve"> والتي لو اجتمعت في امرئ فهو يعمل بأخلاق المسلم حقاً </w:t>
      </w:r>
      <w:r w:rsidRPr="002607A0">
        <w:rPr>
          <w:rStyle w:val="a7"/>
          <w:rFonts w:cs="Traditional Arabic"/>
          <w:sz w:val="32"/>
          <w:szCs w:val="32"/>
          <w:rtl/>
        </w:rPr>
        <w:footnoteReference w:id="330"/>
      </w:r>
      <w:r w:rsidRPr="002607A0">
        <w:rPr>
          <w:rFonts w:cs="Traditional Arabic" w:hint="cs"/>
          <w:sz w:val="32"/>
          <w:szCs w:val="32"/>
          <w:rtl/>
        </w:rPr>
        <w:t xml:space="preserve">.  </w:t>
      </w:r>
    </w:p>
    <w:p w14:paraId="7DA20083" w14:textId="01F9F1B8" w:rsidR="00FD5D19" w:rsidRDefault="00FD5D19" w:rsidP="00FD5D19">
      <w:pPr>
        <w:jc w:val="lowKashida"/>
        <w:rPr>
          <w:rFonts w:cs="Traditional Arabic"/>
          <w:sz w:val="32"/>
          <w:szCs w:val="32"/>
          <w:rtl/>
        </w:rPr>
      </w:pPr>
      <w:r w:rsidRPr="00E414FB">
        <w:rPr>
          <w:rFonts w:cs="Traditional Arabic" w:hint="cs"/>
          <w:b/>
          <w:bCs/>
          <w:sz w:val="32"/>
          <w:szCs w:val="32"/>
          <w:rtl/>
        </w:rPr>
        <w:t xml:space="preserve">     قال </w:t>
      </w:r>
      <w:proofErr w:type="gramStart"/>
      <w:r w:rsidRPr="00E414FB">
        <w:rPr>
          <w:rFonts w:cs="Traditional Arabic" w:hint="cs"/>
          <w:b/>
          <w:bCs/>
          <w:sz w:val="32"/>
          <w:szCs w:val="32"/>
          <w:rtl/>
        </w:rPr>
        <w:t>الغزالي :</w:t>
      </w:r>
      <w:proofErr w:type="gramEnd"/>
      <w:r>
        <w:rPr>
          <w:rFonts w:cs="Traditional Arabic" w:hint="cs"/>
          <w:sz w:val="32"/>
          <w:szCs w:val="32"/>
          <w:rtl/>
        </w:rPr>
        <w:t xml:space="preserve"> " ولا يُحَسَّنُ الخُلُق إلا بضبط الغضب وقوة الشهوة وحفظها على حد الاعتدال " </w:t>
      </w:r>
      <w:r>
        <w:rPr>
          <w:rStyle w:val="a7"/>
          <w:rFonts w:cs="Traditional Arabic"/>
          <w:sz w:val="32"/>
          <w:szCs w:val="32"/>
          <w:rtl/>
        </w:rPr>
        <w:footnoteReference w:id="331"/>
      </w:r>
      <w:r>
        <w:rPr>
          <w:rFonts w:cs="Traditional Arabic" w:hint="cs"/>
          <w:sz w:val="32"/>
          <w:szCs w:val="32"/>
          <w:rtl/>
        </w:rPr>
        <w:t>.</w:t>
      </w:r>
    </w:p>
    <w:p w14:paraId="6CBAC947" w14:textId="77777777" w:rsidR="00B36C41" w:rsidRPr="00B36C41" w:rsidRDefault="00B36C41" w:rsidP="00FD5D19">
      <w:pPr>
        <w:jc w:val="lowKashida"/>
        <w:rPr>
          <w:rFonts w:cs="Traditional Arabic"/>
          <w:sz w:val="18"/>
          <w:szCs w:val="18"/>
          <w:rtl/>
        </w:rPr>
      </w:pPr>
    </w:p>
    <w:p w14:paraId="4AFA8E9C" w14:textId="2B3ED268" w:rsidR="00FD5D19" w:rsidRPr="00C653ED" w:rsidRDefault="00C24C7F" w:rsidP="00FD5D19">
      <w:pPr>
        <w:jc w:val="lowKashida"/>
        <w:rPr>
          <w:rFonts w:cs="Traditional Arabic"/>
          <w:sz w:val="32"/>
          <w:szCs w:val="32"/>
          <w:rtl/>
        </w:rPr>
      </w:pPr>
      <w:r>
        <w:rPr>
          <w:rFonts w:cs="PT Bold Heading" w:hint="cs"/>
          <w:rtl/>
        </w:rPr>
        <w:t xml:space="preserve">   </w:t>
      </w:r>
      <w:r w:rsidR="00FD5D19">
        <w:rPr>
          <w:rFonts w:cs="PT Bold Heading" w:hint="cs"/>
          <w:rtl/>
        </w:rPr>
        <w:t xml:space="preserve">س/ ما أثر صفة حسن الخلق في عمل </w:t>
      </w:r>
      <w:proofErr w:type="gramStart"/>
      <w:r w:rsidR="00FD5D19">
        <w:rPr>
          <w:rFonts w:cs="PT Bold Heading" w:hint="cs"/>
          <w:rtl/>
        </w:rPr>
        <w:t>المحتسب ؟</w:t>
      </w:r>
      <w:proofErr w:type="gramEnd"/>
    </w:p>
    <w:p w14:paraId="093DDB9B" w14:textId="533A3699" w:rsidR="00FD5D1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r>
        <w:rPr>
          <w:rFonts w:cs="Traditional Arabic" w:hint="cs"/>
          <w:sz w:val="32"/>
          <w:szCs w:val="32"/>
          <w:rtl/>
        </w:rPr>
        <w:t>لحسن الخلق أثر عظيم في قبول المُحْتَسَب عليهم واستجابته لأمر المحتسب وطلبه ؛ فهو يُهيئ نفوسهم لقبول الحق ويُضْعِف جانب عنادهم واستخفافهم وسخريتهم  ؛</w:t>
      </w:r>
      <w:r w:rsidRPr="002607A0">
        <w:rPr>
          <w:rFonts w:cs="Traditional Arabic" w:hint="cs"/>
          <w:sz w:val="32"/>
          <w:szCs w:val="32"/>
          <w:rtl/>
        </w:rPr>
        <w:t xml:space="preserve"> كما </w:t>
      </w:r>
      <w:r>
        <w:rPr>
          <w:rFonts w:cs="Traditional Arabic" w:hint="cs"/>
          <w:sz w:val="32"/>
          <w:szCs w:val="32"/>
          <w:rtl/>
        </w:rPr>
        <w:t xml:space="preserve">تظهر الأهمية </w:t>
      </w:r>
      <w:r w:rsidRPr="002607A0">
        <w:rPr>
          <w:rFonts w:cs="Traditional Arabic" w:hint="cs"/>
          <w:sz w:val="32"/>
          <w:szCs w:val="32"/>
          <w:rtl/>
        </w:rPr>
        <w:t>أن المحتسب غالباً ما يكون مخالفاً لهوى الم</w:t>
      </w:r>
      <w:r>
        <w:rPr>
          <w:rFonts w:cs="Traditional Arabic" w:hint="cs"/>
          <w:sz w:val="32"/>
          <w:szCs w:val="32"/>
          <w:rtl/>
        </w:rPr>
        <w:t>ُ</w:t>
      </w:r>
      <w:r w:rsidRPr="002607A0">
        <w:rPr>
          <w:rFonts w:cs="Traditional Arabic" w:hint="cs"/>
          <w:sz w:val="32"/>
          <w:szCs w:val="32"/>
          <w:rtl/>
        </w:rPr>
        <w:t>ح</w:t>
      </w:r>
      <w:r>
        <w:rPr>
          <w:rFonts w:cs="Traditional Arabic" w:hint="cs"/>
          <w:sz w:val="32"/>
          <w:szCs w:val="32"/>
          <w:rtl/>
        </w:rPr>
        <w:t>ْ</w:t>
      </w:r>
      <w:r w:rsidRPr="002607A0">
        <w:rPr>
          <w:rFonts w:cs="Traditional Arabic" w:hint="cs"/>
          <w:sz w:val="32"/>
          <w:szCs w:val="32"/>
          <w:rtl/>
        </w:rPr>
        <w:t>ت</w:t>
      </w:r>
      <w:r>
        <w:rPr>
          <w:rFonts w:cs="Traditional Arabic" w:hint="cs"/>
          <w:sz w:val="32"/>
          <w:szCs w:val="32"/>
          <w:rtl/>
        </w:rPr>
        <w:t>َ</w:t>
      </w:r>
      <w:r w:rsidRPr="002607A0">
        <w:rPr>
          <w:rFonts w:cs="Traditional Arabic" w:hint="cs"/>
          <w:sz w:val="32"/>
          <w:szCs w:val="32"/>
          <w:rtl/>
        </w:rPr>
        <w:t>سب عليه</w:t>
      </w:r>
      <w:r>
        <w:rPr>
          <w:rFonts w:cs="Traditional Arabic" w:hint="cs"/>
          <w:sz w:val="32"/>
          <w:szCs w:val="32"/>
          <w:rtl/>
        </w:rPr>
        <w:t>م</w:t>
      </w:r>
      <w:r w:rsidRPr="002607A0">
        <w:rPr>
          <w:rFonts w:cs="Traditional Arabic" w:hint="cs"/>
          <w:sz w:val="32"/>
          <w:szCs w:val="32"/>
          <w:rtl/>
        </w:rPr>
        <w:t xml:space="preserve"> ورغبته</w:t>
      </w:r>
      <w:r>
        <w:rPr>
          <w:rFonts w:cs="Traditional Arabic" w:hint="cs"/>
          <w:sz w:val="32"/>
          <w:szCs w:val="32"/>
          <w:rtl/>
        </w:rPr>
        <w:t>م</w:t>
      </w:r>
      <w:r w:rsidRPr="002607A0">
        <w:rPr>
          <w:rFonts w:cs="Traditional Arabic" w:hint="cs"/>
          <w:sz w:val="32"/>
          <w:szCs w:val="32"/>
          <w:rtl/>
        </w:rPr>
        <w:t xml:space="preserve"> ، فلا سبيل </w:t>
      </w:r>
      <w:r>
        <w:rPr>
          <w:rFonts w:cs="Traditional Arabic" w:hint="cs"/>
          <w:sz w:val="32"/>
          <w:szCs w:val="32"/>
          <w:rtl/>
        </w:rPr>
        <w:t>ل</w:t>
      </w:r>
      <w:r w:rsidRPr="002607A0">
        <w:rPr>
          <w:rFonts w:cs="Traditional Arabic" w:hint="cs"/>
          <w:sz w:val="32"/>
          <w:szCs w:val="32"/>
          <w:rtl/>
        </w:rPr>
        <w:t xml:space="preserve">قبول الحق </w:t>
      </w:r>
      <w:r>
        <w:rPr>
          <w:rFonts w:cs="Traditional Arabic" w:hint="cs"/>
          <w:sz w:val="32"/>
          <w:szCs w:val="32"/>
          <w:rtl/>
        </w:rPr>
        <w:t xml:space="preserve">منه </w:t>
      </w:r>
      <w:r w:rsidRPr="002607A0">
        <w:rPr>
          <w:rFonts w:cs="Traditional Arabic" w:hint="cs"/>
          <w:sz w:val="32"/>
          <w:szCs w:val="32"/>
          <w:rtl/>
        </w:rPr>
        <w:t xml:space="preserve">والعمل به ، إلا ببسط الوجه وحسن الخلق والمعاملة الحسنة ، أما إذا كان المحتسب غير متخلّق بالخلق الحسن </w:t>
      </w:r>
      <w:r>
        <w:rPr>
          <w:rFonts w:cs="Traditional Arabic" w:hint="cs"/>
          <w:sz w:val="32"/>
          <w:szCs w:val="32"/>
          <w:rtl/>
        </w:rPr>
        <w:t>و</w:t>
      </w:r>
      <w:r w:rsidRPr="002607A0">
        <w:rPr>
          <w:rFonts w:cs="Traditional Arabic" w:hint="cs"/>
          <w:sz w:val="32"/>
          <w:szCs w:val="32"/>
          <w:rtl/>
        </w:rPr>
        <w:t>في</w:t>
      </w:r>
      <w:r>
        <w:rPr>
          <w:rFonts w:cs="Traditional Arabic" w:hint="cs"/>
          <w:sz w:val="32"/>
          <w:szCs w:val="32"/>
          <w:rtl/>
        </w:rPr>
        <w:t xml:space="preserve">ه جفاء وغلظة ، وعبوس في الوجه </w:t>
      </w:r>
      <w:r w:rsidRPr="002607A0">
        <w:rPr>
          <w:rFonts w:cs="Traditional Arabic" w:hint="cs"/>
          <w:sz w:val="32"/>
          <w:szCs w:val="32"/>
          <w:rtl/>
        </w:rPr>
        <w:t>، فإن ذلك يدعو للنفرة منه و</w:t>
      </w:r>
      <w:r>
        <w:rPr>
          <w:rFonts w:cs="Traditional Arabic" w:hint="cs"/>
          <w:sz w:val="32"/>
          <w:szCs w:val="32"/>
          <w:rtl/>
        </w:rPr>
        <w:t>عدم</w:t>
      </w:r>
      <w:r w:rsidRPr="002607A0">
        <w:rPr>
          <w:rFonts w:cs="Traditional Arabic" w:hint="cs"/>
          <w:sz w:val="32"/>
          <w:szCs w:val="32"/>
          <w:rtl/>
        </w:rPr>
        <w:t xml:space="preserve"> الاستجابة لطلبه ، ولو أجبرهم على ما يريد بما يملكه من صلاحيات ، فإن هذا الجبر لا يفيد في استمرارهم على الحق ومداومتهم عليه </w:t>
      </w:r>
      <w:r>
        <w:rPr>
          <w:rFonts w:cs="Traditional Arabic" w:hint="cs"/>
          <w:sz w:val="32"/>
          <w:szCs w:val="32"/>
          <w:rtl/>
        </w:rPr>
        <w:t xml:space="preserve">؛ </w:t>
      </w:r>
      <w:r w:rsidRPr="002607A0">
        <w:rPr>
          <w:rFonts w:cs="Traditional Arabic" w:hint="cs"/>
          <w:sz w:val="32"/>
          <w:szCs w:val="32"/>
          <w:rtl/>
        </w:rPr>
        <w:t>ولقد بيّن الله تعالى أن الفظ والغليظ والجافي ومتجهم الوجه ، وقليل الإشفاق والرحمة سبب لابتعاد الناس عن الحق الذي معه ، وعند ذلك لا يقبلونه منه ويتفرقون عنه ،</w:t>
      </w:r>
      <w:r>
        <w:rPr>
          <w:rFonts w:cs="Traditional Arabic" w:hint="cs"/>
          <w:sz w:val="32"/>
          <w:szCs w:val="32"/>
          <w:rtl/>
        </w:rPr>
        <w:t xml:space="preserve"> قال تعالى : </w:t>
      </w:r>
      <w:r w:rsidRPr="007C5A0B">
        <w:rPr>
          <w:rFonts w:ascii="QCF_BSML" w:hAnsi="QCF_BSML" w:cs="QCF_BSML"/>
          <w:b/>
          <w:bCs/>
          <w:color w:val="000000"/>
          <w:sz w:val="26"/>
          <w:szCs w:val="26"/>
          <w:rtl/>
        </w:rPr>
        <w:t xml:space="preserve">ﭽ </w:t>
      </w:r>
      <w:r w:rsidRPr="007C5A0B">
        <w:rPr>
          <w:rFonts w:ascii="QCF_P071" w:hAnsi="QCF_P071" w:cs="QCF_P071"/>
          <w:b/>
          <w:bCs/>
          <w:color w:val="000000"/>
          <w:sz w:val="26"/>
          <w:szCs w:val="26"/>
          <w:rtl/>
        </w:rPr>
        <w:t>ﭙ  ﭚ  ﭛ   ﭜ  ﭝ  ﭞ</w:t>
      </w:r>
      <w:r w:rsidRPr="007C5A0B">
        <w:rPr>
          <w:rFonts w:ascii="QCF_P071" w:hAnsi="QCF_P071" w:cs="QCF_P071"/>
          <w:b/>
          <w:bCs/>
          <w:color w:val="0000A5"/>
          <w:sz w:val="26"/>
          <w:szCs w:val="26"/>
          <w:rtl/>
        </w:rPr>
        <w:t>ﭟ</w:t>
      </w:r>
      <w:r w:rsidRPr="007C5A0B">
        <w:rPr>
          <w:rFonts w:ascii="QCF_P071" w:hAnsi="QCF_P071" w:cs="QCF_P071"/>
          <w:b/>
          <w:bCs/>
          <w:color w:val="000000"/>
          <w:sz w:val="26"/>
          <w:szCs w:val="26"/>
          <w:rtl/>
        </w:rPr>
        <w:t xml:space="preserve">  ﭠ  ﭡ      ﭢ  ﭣ  ﭤ  ﭥ  ﭦ   ﭧ</w:t>
      </w:r>
      <w:r w:rsidRPr="007C5A0B">
        <w:rPr>
          <w:rFonts w:ascii="QCF_P071" w:hAnsi="QCF_P071" w:cs="QCF_P071"/>
          <w:b/>
          <w:bCs/>
          <w:color w:val="0000A5"/>
          <w:sz w:val="26"/>
          <w:szCs w:val="26"/>
          <w:rtl/>
        </w:rPr>
        <w:t>ﭨ</w:t>
      </w:r>
      <w:r w:rsidRPr="007C5A0B">
        <w:rPr>
          <w:rFonts w:ascii="QCF_P071" w:hAnsi="QCF_P071" w:cs="QCF_P071"/>
          <w:b/>
          <w:bCs/>
          <w:color w:val="000000"/>
          <w:sz w:val="26"/>
          <w:szCs w:val="26"/>
          <w:rtl/>
        </w:rPr>
        <w:t xml:space="preserve">   ﭩ  ﭪ  ﭫ  ﭬ </w:t>
      </w:r>
      <w:r w:rsidRPr="007C5A0B">
        <w:rPr>
          <w:rFonts w:ascii="QCF_BSML" w:hAnsi="QCF_BSML" w:cs="QCF_BSML"/>
          <w:b/>
          <w:bCs/>
          <w:color w:val="000000"/>
          <w:sz w:val="26"/>
          <w:szCs w:val="26"/>
          <w:rtl/>
        </w:rPr>
        <w:t>ﭼ</w:t>
      </w:r>
      <w:r>
        <w:rPr>
          <w:rFonts w:ascii="Arial" w:hAnsi="Arial" w:cs="Arial"/>
          <w:color w:val="000000"/>
          <w:sz w:val="18"/>
          <w:szCs w:val="18"/>
          <w:rtl/>
        </w:rPr>
        <w:t xml:space="preserve"> </w:t>
      </w:r>
      <w:r w:rsidRPr="007C5A0B">
        <w:rPr>
          <w:rFonts w:cs="Traditional Arabic" w:hint="cs"/>
          <w:sz w:val="30"/>
          <w:szCs w:val="30"/>
          <w:vertAlign w:val="subscript"/>
          <w:rtl/>
        </w:rPr>
        <w:t xml:space="preserve">آل عمران </w:t>
      </w:r>
      <w:r w:rsidR="007C5A0B" w:rsidRPr="007C5A0B">
        <w:rPr>
          <w:rFonts w:cs="Traditional Arabic" w:hint="cs"/>
          <w:sz w:val="30"/>
          <w:szCs w:val="30"/>
          <w:vertAlign w:val="subscript"/>
          <w:rtl/>
        </w:rPr>
        <w:t>159.</w:t>
      </w:r>
      <w:r w:rsidRPr="007C5A0B">
        <w:rPr>
          <w:rFonts w:cs="Traditional Arabic" w:hint="cs"/>
          <w:sz w:val="36"/>
          <w:szCs w:val="36"/>
          <w:rtl/>
        </w:rPr>
        <w:t xml:space="preserve">                                  </w:t>
      </w:r>
    </w:p>
    <w:p w14:paraId="1B7835EB" w14:textId="77777777" w:rsidR="00264F5D" w:rsidRDefault="00FD5D19" w:rsidP="00FD5D19">
      <w:pPr>
        <w:jc w:val="lowKashida"/>
        <w:rPr>
          <w:rFonts w:cs="Traditional Arabic"/>
          <w:sz w:val="32"/>
          <w:szCs w:val="32"/>
          <w:rtl/>
        </w:rPr>
      </w:pPr>
      <w:r>
        <w:rPr>
          <w:rFonts w:cs="Traditional Arabic" w:hint="cs"/>
          <w:sz w:val="32"/>
          <w:szCs w:val="32"/>
          <w:rtl/>
        </w:rPr>
        <w:t xml:space="preserve">   و</w:t>
      </w:r>
      <w:r w:rsidRPr="002607A0">
        <w:rPr>
          <w:rFonts w:cs="Traditional Arabic" w:hint="cs"/>
          <w:sz w:val="32"/>
          <w:szCs w:val="32"/>
          <w:rtl/>
        </w:rPr>
        <w:t xml:space="preserve">لذلك نجد أن الله عز وجل شهد للنبي </w:t>
      </w:r>
      <w:r w:rsidRPr="002607A0">
        <w:rPr>
          <w:rFonts w:cs="Traditional Arabic" w:hint="cs"/>
          <w:sz w:val="32"/>
          <w:szCs w:val="32"/>
        </w:rPr>
        <w:sym w:font="AGA Arabesque" w:char="F072"/>
      </w:r>
      <w:r>
        <w:rPr>
          <w:rFonts w:cs="Traditional Arabic" w:hint="cs"/>
          <w:sz w:val="32"/>
          <w:szCs w:val="32"/>
          <w:rtl/>
        </w:rPr>
        <w:t xml:space="preserve"> </w:t>
      </w:r>
      <w:r w:rsidRPr="002607A0">
        <w:rPr>
          <w:rFonts w:cs="Traditional Arabic" w:hint="cs"/>
          <w:sz w:val="32"/>
          <w:szCs w:val="32"/>
          <w:rtl/>
        </w:rPr>
        <w:t xml:space="preserve">وأثنى عليه لاتصافه بالأخلاق </w:t>
      </w:r>
      <w:proofErr w:type="gramStart"/>
      <w:r w:rsidRPr="002607A0">
        <w:rPr>
          <w:rFonts w:cs="Traditional Arabic" w:hint="cs"/>
          <w:sz w:val="32"/>
          <w:szCs w:val="32"/>
          <w:rtl/>
        </w:rPr>
        <w:t>الحسنة ،</w:t>
      </w:r>
      <w:proofErr w:type="gramEnd"/>
      <w:r w:rsidRPr="002607A0">
        <w:rPr>
          <w:rFonts w:cs="Traditional Arabic" w:hint="cs"/>
          <w:sz w:val="32"/>
          <w:szCs w:val="32"/>
          <w:rtl/>
        </w:rPr>
        <w:t xml:space="preserve"> كما في قوله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7C5A0B">
        <w:rPr>
          <w:rFonts w:ascii="QCF_BSML" w:hAnsi="QCF_BSML" w:cs="QCF_BSML"/>
          <w:b/>
          <w:bCs/>
          <w:color w:val="000000"/>
          <w:sz w:val="26"/>
          <w:szCs w:val="26"/>
          <w:rtl/>
        </w:rPr>
        <w:t xml:space="preserve">ﭽ </w:t>
      </w:r>
      <w:r w:rsidRPr="007C5A0B">
        <w:rPr>
          <w:rFonts w:ascii="QCF_P564" w:hAnsi="QCF_P564" w:cs="QCF_P564"/>
          <w:b/>
          <w:bCs/>
          <w:color w:val="000000"/>
          <w:sz w:val="26"/>
          <w:szCs w:val="26"/>
          <w:rtl/>
        </w:rPr>
        <w:t xml:space="preserve">ﮛ  ﮜ     ﮝ  ﮞ  </w:t>
      </w:r>
      <w:r w:rsidRPr="007C5A0B">
        <w:rPr>
          <w:rFonts w:ascii="QCF_BSML" w:hAnsi="QCF_BSML" w:cs="QCF_BSML"/>
          <w:b/>
          <w:bCs/>
          <w:color w:val="000000"/>
          <w:sz w:val="26"/>
          <w:szCs w:val="26"/>
          <w:rtl/>
        </w:rPr>
        <w:t>ﭼ</w:t>
      </w:r>
      <w:r w:rsidRPr="007C5A0B">
        <w:rPr>
          <w:rFonts w:ascii="Arial" w:hAnsi="Arial" w:cs="Arial"/>
          <w:color w:val="9DAB0C"/>
          <w:sz w:val="29"/>
          <w:szCs w:val="29"/>
        </w:rPr>
        <w:t xml:space="preserve"> </w:t>
      </w:r>
      <w:r w:rsidRPr="007C5A0B">
        <w:rPr>
          <w:rFonts w:cs="Traditional Arabic" w:hint="cs"/>
          <w:sz w:val="30"/>
          <w:szCs w:val="30"/>
          <w:vertAlign w:val="subscript"/>
          <w:rtl/>
        </w:rPr>
        <w:t xml:space="preserve">القلم آية </w:t>
      </w:r>
      <w:r w:rsidR="007C5A0B" w:rsidRPr="007C5A0B">
        <w:rPr>
          <w:rFonts w:cs="Traditional Arabic" w:hint="cs"/>
          <w:sz w:val="30"/>
          <w:szCs w:val="30"/>
          <w:vertAlign w:val="subscript"/>
          <w:rtl/>
        </w:rPr>
        <w:t>4</w:t>
      </w:r>
      <w:r w:rsidRPr="007C5A0B">
        <w:rPr>
          <w:rFonts w:cs="Traditional Arabic" w:hint="cs"/>
          <w:sz w:val="30"/>
          <w:szCs w:val="30"/>
          <w:vertAlign w:val="subscript"/>
          <w:rtl/>
        </w:rPr>
        <w:t xml:space="preserve"> .</w:t>
      </w:r>
      <w:r w:rsidRPr="007C5A0B">
        <w:rPr>
          <w:rFonts w:cs="Traditional Arabic"/>
          <w:sz w:val="30"/>
          <w:szCs w:val="30"/>
          <w:vertAlign w:val="superscript"/>
        </w:rPr>
        <w:t xml:space="preserve"> </w:t>
      </w:r>
      <w:r w:rsidRPr="002607A0">
        <w:rPr>
          <w:rFonts w:cs="Traditional Arabic" w:hint="cs"/>
          <w:sz w:val="32"/>
          <w:szCs w:val="32"/>
          <w:rtl/>
        </w:rPr>
        <w:t xml:space="preserve">وهذا مما يؤكد على أهمية وجود هذه الصفة في القائمين بإصلاح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فقد جمع النبي </w:t>
      </w:r>
      <w:r w:rsidRPr="002607A0">
        <w:rPr>
          <w:rFonts w:cs="Traditional Arabic" w:hint="cs"/>
          <w:sz w:val="32"/>
          <w:szCs w:val="32"/>
        </w:rPr>
        <w:sym w:font="AGA Arabesque" w:char="F072"/>
      </w:r>
      <w:r w:rsidRPr="002607A0">
        <w:rPr>
          <w:rFonts w:cs="Traditional Arabic" w:hint="cs"/>
          <w:sz w:val="32"/>
          <w:szCs w:val="32"/>
          <w:rtl/>
        </w:rPr>
        <w:t xml:space="preserve"> الأخلاق الكريمة كلها ، يقول الشيخ السعدي</w:t>
      </w:r>
      <w:r>
        <w:rPr>
          <w:rFonts w:cs="Traditional Arabic" w:hint="cs"/>
          <w:sz w:val="32"/>
          <w:szCs w:val="32"/>
          <w:rtl/>
        </w:rPr>
        <w:t xml:space="preserve"> </w:t>
      </w:r>
      <w:r w:rsidRPr="002607A0">
        <w:rPr>
          <w:rFonts w:cs="Traditional Arabic" w:hint="cs"/>
          <w:sz w:val="32"/>
          <w:szCs w:val="32"/>
          <w:rtl/>
        </w:rPr>
        <w:t xml:space="preserve">: " فالرسول </w:t>
      </w:r>
      <w:r w:rsidRPr="002607A0">
        <w:rPr>
          <w:rFonts w:cs="Traditional Arabic" w:hint="cs"/>
          <w:sz w:val="32"/>
          <w:szCs w:val="32"/>
        </w:rPr>
        <w:sym w:font="AGA Arabesque" w:char="F072"/>
      </w:r>
      <w:r w:rsidRPr="002607A0">
        <w:rPr>
          <w:rFonts w:cs="Traditional Arabic" w:hint="cs"/>
          <w:sz w:val="32"/>
          <w:szCs w:val="32"/>
          <w:rtl/>
        </w:rPr>
        <w:t xml:space="preserve"> مستعل بخلقه الذي منّ الله به عليه ، وحاصل خلقه العظيم ما فسرته به أم المؤمنين عائشة رضي الله عنها لما سئلت عن خلقه ، قالت : " فإن خلق نبي الله </w:t>
      </w:r>
      <w:r w:rsidRPr="002607A0">
        <w:rPr>
          <w:rFonts w:cs="Traditional Arabic" w:hint="cs"/>
          <w:sz w:val="32"/>
          <w:szCs w:val="32"/>
        </w:rPr>
        <w:sym w:font="AGA Arabesque" w:char="F072"/>
      </w:r>
      <w:r w:rsidRPr="002607A0">
        <w:rPr>
          <w:rFonts w:cs="Traditional Arabic" w:hint="cs"/>
          <w:sz w:val="32"/>
          <w:szCs w:val="32"/>
          <w:rtl/>
        </w:rPr>
        <w:t xml:space="preserve"> كان القرآن " </w:t>
      </w:r>
      <w:r w:rsidRPr="002607A0">
        <w:rPr>
          <w:rStyle w:val="a7"/>
          <w:rFonts w:cs="Traditional Arabic"/>
          <w:sz w:val="32"/>
          <w:szCs w:val="32"/>
          <w:rtl/>
        </w:rPr>
        <w:footnoteReference w:id="332"/>
      </w:r>
      <w:r w:rsidRPr="002607A0">
        <w:rPr>
          <w:rFonts w:cs="Traditional Arabic" w:hint="cs"/>
          <w:sz w:val="32"/>
          <w:szCs w:val="32"/>
          <w:rtl/>
        </w:rPr>
        <w:t xml:space="preserve"> . </w:t>
      </w:r>
    </w:p>
    <w:p w14:paraId="251E7020" w14:textId="0C2302C8" w:rsidR="00FD5D19" w:rsidRPr="007B2916" w:rsidRDefault="00264F5D" w:rsidP="00FD5D19">
      <w:pPr>
        <w:jc w:val="lowKashida"/>
        <w:rPr>
          <w:rFonts w:cs="Traditional Arabic"/>
          <w:b/>
          <w:bCs/>
          <w:sz w:val="32"/>
          <w:szCs w:val="32"/>
        </w:rPr>
      </w:pPr>
      <w:r>
        <w:rPr>
          <w:rFonts w:cs="Traditional Arabic" w:hint="cs"/>
          <w:sz w:val="32"/>
          <w:szCs w:val="32"/>
          <w:rtl/>
        </w:rPr>
        <w:t xml:space="preserve">   </w:t>
      </w:r>
      <w:r w:rsidR="00FD5D19" w:rsidRPr="002607A0">
        <w:rPr>
          <w:rFonts w:cs="Traditional Arabic" w:hint="cs"/>
          <w:sz w:val="32"/>
          <w:szCs w:val="32"/>
          <w:rtl/>
        </w:rPr>
        <w:t xml:space="preserve">وذلك نحو قوله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264F5D">
        <w:rPr>
          <w:rFonts w:ascii="QCF_BSML" w:hAnsi="QCF_BSML" w:cs="QCF_BSML"/>
          <w:b/>
          <w:bCs/>
          <w:color w:val="000000"/>
          <w:sz w:val="26"/>
          <w:szCs w:val="26"/>
          <w:rtl/>
        </w:rPr>
        <w:t>ﭽ</w:t>
      </w:r>
      <w:r w:rsidR="00FD5D19" w:rsidRPr="00264F5D">
        <w:rPr>
          <w:rFonts w:ascii="QCF_P176" w:hAnsi="QCF_P176" w:cs="QCF_P176"/>
          <w:b/>
          <w:bCs/>
          <w:color w:val="000000"/>
          <w:sz w:val="26"/>
          <w:szCs w:val="26"/>
          <w:rtl/>
        </w:rPr>
        <w:t>ﭵ  ﭶ    ﭷ   ﭸ  ﭹ  ﭺ  ﭻ</w:t>
      </w:r>
      <w:r w:rsidR="00FD5D19" w:rsidRPr="00264F5D">
        <w:rPr>
          <w:rFonts w:ascii="QCF_BSML" w:hAnsi="QCF_BSML" w:cs="QCF_BSML"/>
          <w:b/>
          <w:bCs/>
          <w:color w:val="000000"/>
          <w:sz w:val="26"/>
          <w:szCs w:val="26"/>
          <w:rtl/>
        </w:rPr>
        <w:t>ﭼ</w:t>
      </w:r>
      <w:r w:rsidR="00FD5D19" w:rsidRPr="00264F5D">
        <w:rPr>
          <w:rFonts w:ascii="Arial" w:hAnsi="Arial" w:cs="Arial"/>
          <w:b/>
          <w:bCs/>
          <w:color w:val="000000"/>
          <w:sz w:val="26"/>
          <w:szCs w:val="26"/>
          <w:rtl/>
        </w:rPr>
        <w:t xml:space="preserve"> </w:t>
      </w:r>
      <w:r w:rsidR="00FD5D19" w:rsidRPr="00264F5D">
        <w:rPr>
          <w:rFonts w:cs="Traditional Arabic" w:hint="cs"/>
          <w:sz w:val="30"/>
          <w:szCs w:val="30"/>
          <w:vertAlign w:val="subscript"/>
          <w:rtl/>
        </w:rPr>
        <w:t xml:space="preserve">الأعراف آية </w:t>
      </w:r>
      <w:r w:rsidRPr="00264F5D">
        <w:rPr>
          <w:rFonts w:cs="Traditional Arabic" w:hint="cs"/>
          <w:sz w:val="30"/>
          <w:szCs w:val="30"/>
          <w:vertAlign w:val="subscript"/>
          <w:rtl/>
        </w:rPr>
        <w:t xml:space="preserve"> 199</w:t>
      </w:r>
      <w:r w:rsidR="00FD5D19" w:rsidRPr="00264F5D">
        <w:rPr>
          <w:rFonts w:cs="Traditional Arabic" w:hint="cs"/>
          <w:sz w:val="30"/>
          <w:szCs w:val="30"/>
          <w:vertAlign w:val="subscript"/>
          <w:rtl/>
        </w:rPr>
        <w:t>.</w:t>
      </w:r>
      <w:r w:rsidR="00FD5D19" w:rsidRPr="00264F5D">
        <w:rPr>
          <w:rFonts w:cs="Traditional Arabic"/>
          <w:sz w:val="30"/>
          <w:szCs w:val="30"/>
          <w:vertAlign w:val="superscript"/>
        </w:rPr>
        <w:t xml:space="preserve"> </w:t>
      </w:r>
      <w:r w:rsidR="00FD5D19" w:rsidRPr="002607A0">
        <w:rPr>
          <w:rFonts w:cs="Traditional Arabic" w:hint="cs"/>
          <w:sz w:val="32"/>
          <w:szCs w:val="32"/>
          <w:rtl/>
        </w:rPr>
        <w:t xml:space="preserve">وقوله </w:t>
      </w:r>
      <w:proofErr w:type="gramStart"/>
      <w:r w:rsidR="00FD5D19" w:rsidRPr="002607A0">
        <w:rPr>
          <w:rFonts w:cs="Traditional Arabic" w:hint="cs"/>
          <w:sz w:val="32"/>
          <w:szCs w:val="32"/>
          <w:rtl/>
        </w:rPr>
        <w:t xml:space="preserve">تعالى </w:t>
      </w:r>
      <w:r w:rsidR="00FD5D19">
        <w:rPr>
          <w:rFonts w:cs="Traditional Arabic" w:hint="cs"/>
          <w:b/>
          <w:bCs/>
          <w:sz w:val="32"/>
          <w:szCs w:val="32"/>
          <w:rtl/>
        </w:rPr>
        <w:t>:</w:t>
      </w:r>
      <w:proofErr w:type="gramEnd"/>
      <w:r w:rsidRPr="00264F5D">
        <w:rPr>
          <w:rFonts w:ascii="QCF_BSML" w:hAnsi="QCF_BSML" w:cs="QCF_BSML"/>
          <w:b/>
          <w:bCs/>
          <w:color w:val="000000"/>
          <w:sz w:val="26"/>
          <w:szCs w:val="26"/>
          <w:rtl/>
        </w:rPr>
        <w:t xml:space="preserve"> </w:t>
      </w:r>
      <w:r w:rsidRPr="007C5A0B">
        <w:rPr>
          <w:rFonts w:ascii="QCF_BSML" w:hAnsi="QCF_BSML" w:cs="QCF_BSML"/>
          <w:b/>
          <w:bCs/>
          <w:color w:val="000000"/>
          <w:sz w:val="26"/>
          <w:szCs w:val="26"/>
          <w:rtl/>
        </w:rPr>
        <w:t xml:space="preserve">ﭽ </w:t>
      </w:r>
      <w:r w:rsidRPr="007C5A0B">
        <w:rPr>
          <w:rFonts w:ascii="QCF_P071" w:hAnsi="QCF_P071" w:cs="QCF_P071"/>
          <w:b/>
          <w:bCs/>
          <w:color w:val="000000"/>
          <w:sz w:val="26"/>
          <w:szCs w:val="26"/>
          <w:rtl/>
        </w:rPr>
        <w:t>ﭙ  ﭚ  ﭛ   ﭜ  ﭝ  ﭞ</w:t>
      </w:r>
      <w:r w:rsidRPr="007C5A0B">
        <w:rPr>
          <w:rFonts w:ascii="QCF_P071" w:hAnsi="QCF_P071" w:cs="QCF_P071"/>
          <w:b/>
          <w:bCs/>
          <w:color w:val="0000A5"/>
          <w:sz w:val="26"/>
          <w:szCs w:val="26"/>
          <w:rtl/>
        </w:rPr>
        <w:t>ﭟ</w:t>
      </w:r>
      <w:r w:rsidRPr="007C5A0B">
        <w:rPr>
          <w:rFonts w:ascii="QCF_P071" w:hAnsi="QCF_P071" w:cs="QCF_P071"/>
          <w:b/>
          <w:bCs/>
          <w:color w:val="000000"/>
          <w:sz w:val="26"/>
          <w:szCs w:val="26"/>
          <w:rtl/>
        </w:rPr>
        <w:t xml:space="preserve">  ﭠ  ﭡ      ﭢ  ﭣ  ﭤ  ﭥ  ﭦ   ﭧ</w:t>
      </w:r>
      <w:r w:rsidRPr="007C5A0B">
        <w:rPr>
          <w:rFonts w:ascii="QCF_P071" w:hAnsi="QCF_P071" w:cs="QCF_P071"/>
          <w:b/>
          <w:bCs/>
          <w:color w:val="0000A5"/>
          <w:sz w:val="26"/>
          <w:szCs w:val="26"/>
          <w:rtl/>
        </w:rPr>
        <w:t>ﭨ</w:t>
      </w:r>
      <w:r w:rsidRPr="007C5A0B">
        <w:rPr>
          <w:rFonts w:ascii="QCF_P071" w:hAnsi="QCF_P071" w:cs="QCF_P071"/>
          <w:b/>
          <w:bCs/>
          <w:color w:val="000000"/>
          <w:sz w:val="26"/>
          <w:szCs w:val="26"/>
          <w:rtl/>
        </w:rPr>
        <w:t xml:space="preserve">   ﭩ  ﭪ  ﭫ  ﭬ </w:t>
      </w:r>
      <w:r w:rsidRPr="007C5A0B">
        <w:rPr>
          <w:rFonts w:ascii="QCF_BSML" w:hAnsi="QCF_BSML" w:cs="QCF_BSML"/>
          <w:b/>
          <w:bCs/>
          <w:color w:val="000000"/>
          <w:sz w:val="26"/>
          <w:szCs w:val="26"/>
          <w:rtl/>
        </w:rPr>
        <w:t>ﭼ</w:t>
      </w:r>
      <w:r>
        <w:rPr>
          <w:rFonts w:ascii="Arial" w:hAnsi="Arial" w:cs="Arial"/>
          <w:color w:val="000000"/>
          <w:sz w:val="18"/>
          <w:szCs w:val="18"/>
          <w:rtl/>
        </w:rPr>
        <w:t xml:space="preserve"> </w:t>
      </w:r>
      <w:r w:rsidRPr="007C5A0B">
        <w:rPr>
          <w:rFonts w:cs="Traditional Arabic" w:hint="cs"/>
          <w:sz w:val="30"/>
          <w:szCs w:val="30"/>
          <w:vertAlign w:val="subscript"/>
          <w:rtl/>
        </w:rPr>
        <w:t>آل عمران 159.</w:t>
      </w:r>
      <w:r>
        <w:rPr>
          <w:rFonts w:cs="Traditional Arabic" w:hint="cs"/>
          <w:sz w:val="36"/>
          <w:szCs w:val="36"/>
          <w:rtl/>
        </w:rPr>
        <w:t xml:space="preserve"> </w:t>
      </w:r>
      <w:r w:rsidR="00FD5D19" w:rsidRPr="002607A0">
        <w:rPr>
          <w:rFonts w:cs="Traditional Arabic" w:hint="cs"/>
          <w:sz w:val="32"/>
          <w:szCs w:val="32"/>
          <w:rtl/>
        </w:rPr>
        <w:t>و</w:t>
      </w:r>
      <w:r w:rsidR="00FD5D19">
        <w:rPr>
          <w:rFonts w:cs="Traditional Arabic" w:hint="cs"/>
          <w:sz w:val="32"/>
          <w:szCs w:val="32"/>
          <w:rtl/>
        </w:rPr>
        <w:t>قو</w:t>
      </w:r>
      <w:r w:rsidR="00FD5D19" w:rsidRPr="002607A0">
        <w:rPr>
          <w:rFonts w:cs="Traditional Arabic" w:hint="cs"/>
          <w:sz w:val="32"/>
          <w:szCs w:val="32"/>
          <w:rtl/>
        </w:rPr>
        <w:t xml:space="preserve">له </w:t>
      </w:r>
      <w:proofErr w:type="gramStart"/>
      <w:r w:rsidR="00FD5D19" w:rsidRPr="002607A0">
        <w:rPr>
          <w:rFonts w:cs="Traditional Arabic" w:hint="cs"/>
          <w:sz w:val="32"/>
          <w:szCs w:val="32"/>
          <w:rtl/>
        </w:rPr>
        <w:t xml:space="preserve">سبحانه </w:t>
      </w:r>
      <w:r w:rsidR="00FD5D19" w:rsidRPr="002607A0">
        <w:rPr>
          <w:rFonts w:cs="Traditional Arabic" w:hint="cs"/>
          <w:b/>
          <w:bCs/>
          <w:sz w:val="32"/>
          <w:szCs w:val="32"/>
          <w:rtl/>
        </w:rPr>
        <w:t>:</w:t>
      </w:r>
      <w:proofErr w:type="gramEnd"/>
      <w:r w:rsidR="00FD5D19" w:rsidRPr="00264F5D">
        <w:rPr>
          <w:rFonts w:ascii="QCF_BSML" w:hAnsi="QCF_BSML" w:cs="QCF_BSML"/>
          <w:b/>
          <w:bCs/>
          <w:color w:val="000000"/>
          <w:sz w:val="49"/>
          <w:szCs w:val="49"/>
          <w:rtl/>
        </w:rPr>
        <w:t xml:space="preserve"> </w:t>
      </w:r>
      <w:r w:rsidR="00FD5D19" w:rsidRPr="00264F5D">
        <w:rPr>
          <w:rFonts w:ascii="QCF_BSML" w:hAnsi="QCF_BSML" w:cs="QCF_BSML"/>
          <w:b/>
          <w:bCs/>
          <w:color w:val="000000"/>
          <w:sz w:val="26"/>
          <w:szCs w:val="26"/>
          <w:rtl/>
        </w:rPr>
        <w:t xml:space="preserve">ﭽ </w:t>
      </w:r>
      <w:r w:rsidR="00FD5D19" w:rsidRPr="00264F5D">
        <w:rPr>
          <w:rFonts w:ascii="QCF_P207" w:hAnsi="QCF_P207" w:cs="QCF_P207"/>
          <w:b/>
          <w:bCs/>
          <w:color w:val="000000"/>
          <w:sz w:val="26"/>
          <w:szCs w:val="26"/>
          <w:rtl/>
        </w:rPr>
        <w:t xml:space="preserve">ﮬ  ﮭ  ﮮ  ﮯ  ﮰ  ﮱ   ﯓ  ﯔ  ﯕ  ﯖ  ﯗ  ﯘ    ﯙ  ﯚ  </w:t>
      </w:r>
      <w:r w:rsidR="00FD5D19" w:rsidRPr="00264F5D">
        <w:rPr>
          <w:rFonts w:ascii="QCF_BSML" w:hAnsi="QCF_BSML" w:cs="QCF_BSML"/>
          <w:b/>
          <w:bCs/>
          <w:color w:val="000000"/>
          <w:sz w:val="26"/>
          <w:szCs w:val="26"/>
          <w:rtl/>
        </w:rPr>
        <w:t>ﭼ</w:t>
      </w:r>
      <w:r w:rsidR="00FD5D19" w:rsidRPr="00264F5D">
        <w:rPr>
          <w:rFonts w:ascii="Arial" w:hAnsi="Arial" w:cs="Arial"/>
          <w:color w:val="000000"/>
          <w:sz w:val="20"/>
          <w:szCs w:val="20"/>
          <w:rtl/>
        </w:rPr>
        <w:t xml:space="preserve"> </w:t>
      </w:r>
      <w:r w:rsidR="00FD5D19" w:rsidRPr="00264F5D">
        <w:rPr>
          <w:rFonts w:cs="Traditional Arabic" w:hint="cs"/>
          <w:sz w:val="30"/>
          <w:szCs w:val="30"/>
          <w:vertAlign w:val="subscript"/>
          <w:rtl/>
        </w:rPr>
        <w:t xml:space="preserve">التوبة آية </w:t>
      </w:r>
      <w:r w:rsidRPr="00264F5D">
        <w:rPr>
          <w:rFonts w:cs="Traditional Arabic" w:hint="cs"/>
          <w:sz w:val="30"/>
          <w:szCs w:val="30"/>
          <w:vertAlign w:val="subscript"/>
          <w:rtl/>
        </w:rPr>
        <w:t>128</w:t>
      </w:r>
      <w:r w:rsidR="00FD5D19" w:rsidRPr="00264F5D">
        <w:rPr>
          <w:rFonts w:cs="Traditional Arabic" w:hint="cs"/>
          <w:sz w:val="30"/>
          <w:szCs w:val="30"/>
          <w:vertAlign w:val="subscript"/>
          <w:rtl/>
        </w:rPr>
        <w:t xml:space="preserve"> .</w:t>
      </w:r>
      <w:r w:rsidR="00C06F61">
        <w:rPr>
          <w:rFonts w:cs="Traditional Arabic" w:hint="cs"/>
          <w:sz w:val="30"/>
          <w:szCs w:val="30"/>
          <w:vertAlign w:val="superscript"/>
          <w:rtl/>
        </w:rPr>
        <w:t xml:space="preserve"> </w:t>
      </w:r>
      <w:r w:rsidR="00FD5D19">
        <w:rPr>
          <w:rFonts w:cs="Traditional Arabic" w:hint="cs"/>
          <w:sz w:val="32"/>
          <w:szCs w:val="32"/>
          <w:rtl/>
        </w:rPr>
        <w:t>إلى غير ذلك</w:t>
      </w:r>
      <w:r w:rsidR="00FD5D19" w:rsidRPr="002607A0">
        <w:rPr>
          <w:rFonts w:cs="Traditional Arabic" w:hint="cs"/>
          <w:sz w:val="32"/>
          <w:szCs w:val="32"/>
          <w:rtl/>
        </w:rPr>
        <w:t xml:space="preserve"> من الآيات الدالات على اتصافه بمكارم </w:t>
      </w:r>
      <w:proofErr w:type="gramStart"/>
      <w:r w:rsidR="00FD5D19" w:rsidRPr="002607A0">
        <w:rPr>
          <w:rFonts w:cs="Traditional Arabic" w:hint="cs"/>
          <w:sz w:val="32"/>
          <w:szCs w:val="32"/>
          <w:rtl/>
        </w:rPr>
        <w:t>الأخلاق ،</w:t>
      </w:r>
      <w:proofErr w:type="gramEnd"/>
      <w:r w:rsidR="00FD5D19" w:rsidRPr="002607A0">
        <w:rPr>
          <w:rFonts w:cs="Traditional Arabic" w:hint="cs"/>
          <w:sz w:val="32"/>
          <w:szCs w:val="32"/>
          <w:rtl/>
        </w:rPr>
        <w:t xml:space="preserve"> والآيات الحاث</w:t>
      </w:r>
      <w:r w:rsidR="00C06F61">
        <w:rPr>
          <w:rFonts w:cs="Traditional Arabic" w:hint="cs"/>
          <w:sz w:val="32"/>
          <w:szCs w:val="32"/>
          <w:rtl/>
        </w:rPr>
        <w:t>ة</w:t>
      </w:r>
      <w:r w:rsidR="00FD5D19" w:rsidRPr="002607A0">
        <w:rPr>
          <w:rFonts w:cs="Traditional Arabic" w:hint="cs"/>
          <w:sz w:val="32"/>
          <w:szCs w:val="32"/>
          <w:rtl/>
        </w:rPr>
        <w:t xml:space="preserve"> على كل خلق جميل ، فكان له منها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أكملها وأجلها ، وهو في كل خصلة منها في الذروة العليا ، فكان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سهلاً ليناً ، قريباً من الناس ، مجيباً لدعوة من دعاه ، قاضياً لحاجة من استقضاه ، جابراً لقلب من سأله ... ، ولم يكن يُعاشر جليساً إلا أتم معاشرة وأحسنها ، فكان لا يعبس في وجه ، ولا يغلظ عليه في مقاله ، ولا يطوي عنه بشره ، ولا يؤاخذه بما يصد</w:t>
      </w:r>
      <w:r w:rsidR="00FD5D19">
        <w:rPr>
          <w:rFonts w:cs="Traditional Arabic" w:hint="cs"/>
          <w:sz w:val="32"/>
          <w:szCs w:val="32"/>
          <w:rtl/>
        </w:rPr>
        <w:t>ر منه من جفوة ، بل يُحسن إليه ،</w:t>
      </w:r>
      <w:r w:rsidR="00FD5D19" w:rsidRPr="002607A0">
        <w:rPr>
          <w:rFonts w:cs="Traditional Arabic" w:hint="cs"/>
          <w:sz w:val="32"/>
          <w:szCs w:val="32"/>
          <w:rtl/>
        </w:rPr>
        <w:t xml:space="preserve">غاية الإحسان ويحتمله غاية الاحتمال " </w:t>
      </w:r>
      <w:r w:rsidR="00FD5D19" w:rsidRPr="002607A0">
        <w:rPr>
          <w:rStyle w:val="a7"/>
          <w:rFonts w:cs="Traditional Arabic"/>
          <w:sz w:val="32"/>
          <w:szCs w:val="32"/>
          <w:rtl/>
        </w:rPr>
        <w:footnoteReference w:id="333"/>
      </w:r>
      <w:r w:rsidR="00FD5D19" w:rsidRPr="002607A0">
        <w:rPr>
          <w:rFonts w:cs="Traditional Arabic" w:hint="cs"/>
          <w:sz w:val="32"/>
          <w:szCs w:val="32"/>
          <w:rtl/>
        </w:rPr>
        <w:t xml:space="preserve"> .</w:t>
      </w:r>
    </w:p>
    <w:p w14:paraId="1BC0328D" w14:textId="42F90C2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ولابد لمن اتصف بهذه الصفات الحميدة والأخلاق الحسنة أن يأسر القلوب ويطوعها لسماع ما يريد والاستجابة لما يطلب بإذن الله </w:t>
      </w:r>
      <w:proofErr w:type="gramStart"/>
      <w:r w:rsidRPr="002607A0">
        <w:rPr>
          <w:rFonts w:cs="Traditional Arabic" w:hint="cs"/>
          <w:sz w:val="32"/>
          <w:szCs w:val="32"/>
          <w:rtl/>
        </w:rPr>
        <w:t>تعالى ،</w:t>
      </w:r>
      <w:proofErr w:type="gramEnd"/>
      <w:r w:rsidRPr="002607A0">
        <w:rPr>
          <w:rFonts w:cs="Traditional Arabic" w:hint="cs"/>
          <w:sz w:val="32"/>
          <w:szCs w:val="32"/>
          <w:rtl/>
        </w:rPr>
        <w:t xml:space="preserve"> ومن الشواهد التي توضح أثر اتصاف النبي </w:t>
      </w:r>
      <w:r w:rsidRPr="002607A0">
        <w:rPr>
          <w:rFonts w:cs="Traditional Arabic" w:hint="cs"/>
          <w:sz w:val="32"/>
          <w:szCs w:val="32"/>
        </w:rPr>
        <w:sym w:font="AGA Arabesque" w:char="F072"/>
      </w:r>
      <w:r w:rsidRPr="002607A0">
        <w:rPr>
          <w:rFonts w:cs="Traditional Arabic" w:hint="cs"/>
          <w:sz w:val="32"/>
          <w:szCs w:val="32"/>
          <w:rtl/>
        </w:rPr>
        <w:t xml:space="preserve"> بهذه الأخلاق </w:t>
      </w:r>
      <w:r w:rsidRPr="002607A0">
        <w:rPr>
          <w:rFonts w:cs="Traditional Arabic" w:hint="cs"/>
          <w:sz w:val="32"/>
          <w:szCs w:val="32"/>
          <w:rtl/>
        </w:rPr>
        <w:lastRenderedPageBreak/>
        <w:t xml:space="preserve">الحسنة في نفوس المحتسب عليهم ما رواه مسلم عن معاوية بن الحكم السلمي </w:t>
      </w:r>
      <w:r w:rsidRPr="002607A0">
        <w:rPr>
          <w:rFonts w:cs="Traditional Arabic" w:hint="cs"/>
          <w:sz w:val="32"/>
          <w:szCs w:val="32"/>
        </w:rPr>
        <w:sym w:font="AGA Arabesque" w:char="F074"/>
      </w:r>
      <w:r w:rsidRPr="002607A0">
        <w:rPr>
          <w:rFonts w:cs="Traditional Arabic" w:hint="cs"/>
          <w:sz w:val="32"/>
          <w:szCs w:val="32"/>
          <w:rtl/>
        </w:rPr>
        <w:t xml:space="preserve"> قال : " بينا أنا أصلي مع النبي </w:t>
      </w:r>
      <w:r w:rsidRPr="002607A0">
        <w:rPr>
          <w:rFonts w:cs="Traditional Arabic" w:hint="cs"/>
          <w:sz w:val="32"/>
          <w:szCs w:val="32"/>
        </w:rPr>
        <w:sym w:font="AGA Arabesque" w:char="F072"/>
      </w:r>
      <w:r w:rsidRPr="002607A0">
        <w:rPr>
          <w:rFonts w:cs="Traditional Arabic" w:hint="cs"/>
          <w:sz w:val="32"/>
          <w:szCs w:val="32"/>
          <w:rtl/>
        </w:rPr>
        <w:t xml:space="preserve"> إذ عطس رجل من القوم ، فقلت : يرحمك الله ! فرماني القوم بأبصارهم </w:t>
      </w:r>
      <w:proofErr w:type="gramStart"/>
      <w:r w:rsidRPr="002607A0">
        <w:rPr>
          <w:rFonts w:cs="Traditional Arabic" w:hint="cs"/>
          <w:sz w:val="32"/>
          <w:szCs w:val="32"/>
          <w:rtl/>
        </w:rPr>
        <w:t>فقلت :</w:t>
      </w:r>
      <w:proofErr w:type="gramEnd"/>
      <w:r w:rsidRPr="002607A0">
        <w:rPr>
          <w:rFonts w:cs="Traditional Arabic" w:hint="cs"/>
          <w:sz w:val="32"/>
          <w:szCs w:val="32"/>
          <w:rtl/>
        </w:rPr>
        <w:t xml:space="preserve"> واثكل أمياه ! ما شأنكم تنظرون </w:t>
      </w:r>
      <w:proofErr w:type="gramStart"/>
      <w:r w:rsidRPr="002607A0">
        <w:rPr>
          <w:rFonts w:cs="Traditional Arabic" w:hint="cs"/>
          <w:sz w:val="32"/>
          <w:szCs w:val="32"/>
          <w:rtl/>
        </w:rPr>
        <w:t>إليَّ ؟</w:t>
      </w:r>
      <w:proofErr w:type="gramEnd"/>
      <w:r w:rsidRPr="002607A0">
        <w:rPr>
          <w:rFonts w:cs="Traditional Arabic" w:hint="cs"/>
          <w:sz w:val="32"/>
          <w:szCs w:val="32"/>
          <w:rtl/>
        </w:rPr>
        <w:t xml:space="preserve"> فجعلوا يضربون بأيديهم على </w:t>
      </w:r>
      <w:proofErr w:type="gramStart"/>
      <w:r w:rsidRPr="002607A0">
        <w:rPr>
          <w:rFonts w:cs="Traditional Arabic" w:hint="cs"/>
          <w:sz w:val="32"/>
          <w:szCs w:val="32"/>
          <w:rtl/>
        </w:rPr>
        <w:t>أفخاذهم ،</w:t>
      </w:r>
      <w:proofErr w:type="gramEnd"/>
      <w:r w:rsidRPr="002607A0">
        <w:rPr>
          <w:rFonts w:cs="Traditional Arabic" w:hint="cs"/>
          <w:sz w:val="32"/>
          <w:szCs w:val="32"/>
          <w:rtl/>
        </w:rPr>
        <w:t xml:space="preserve"> فلما رأيتهم يصمتونني لكني سكت ، فلما صلى رسول الله </w:t>
      </w:r>
      <w:r w:rsidRPr="002607A0">
        <w:rPr>
          <w:rFonts w:cs="Traditional Arabic" w:hint="cs"/>
          <w:sz w:val="32"/>
          <w:szCs w:val="32"/>
        </w:rPr>
        <w:sym w:font="AGA Arabesque" w:char="F072"/>
      </w:r>
      <w:r w:rsidRPr="002607A0">
        <w:rPr>
          <w:rFonts w:cs="Traditional Arabic" w:hint="cs"/>
          <w:sz w:val="32"/>
          <w:szCs w:val="32"/>
          <w:rtl/>
        </w:rPr>
        <w:t xml:space="preserve"> فبأبي هو وأمي ما رأيت مُعلِّماً قبله ولا بعده أحسن تعليماً منه ، فو</w:t>
      </w:r>
      <w:r>
        <w:rPr>
          <w:rFonts w:cs="Traditional Arabic" w:hint="cs"/>
          <w:sz w:val="32"/>
          <w:szCs w:val="32"/>
          <w:rtl/>
        </w:rPr>
        <w:t xml:space="preserve"> </w:t>
      </w:r>
      <w:r w:rsidRPr="002607A0">
        <w:rPr>
          <w:rFonts w:cs="Traditional Arabic" w:hint="cs"/>
          <w:sz w:val="32"/>
          <w:szCs w:val="32"/>
          <w:rtl/>
        </w:rPr>
        <w:t xml:space="preserve">الله ما كهرني ولا ضربني ولا شتمني ، قال : " </w:t>
      </w:r>
      <w:r w:rsidRPr="002607A0">
        <w:rPr>
          <w:rFonts w:cs="Traditional Arabic" w:hint="cs"/>
          <w:b/>
          <w:bCs/>
          <w:sz w:val="32"/>
          <w:szCs w:val="32"/>
          <w:rtl/>
        </w:rPr>
        <w:t xml:space="preserve">إن هذه الصلاة لا يصلح فيها شيء من كلام الناس ، إنما هو التسبيح والتكبير وقراءة القرآن ... " </w:t>
      </w:r>
      <w:r w:rsidRPr="002607A0">
        <w:rPr>
          <w:rStyle w:val="a7"/>
          <w:rFonts w:cs="Traditional Arabic"/>
          <w:sz w:val="32"/>
          <w:szCs w:val="32"/>
          <w:rtl/>
        </w:rPr>
        <w:footnoteReference w:id="334"/>
      </w:r>
      <w:r w:rsidRPr="002607A0">
        <w:rPr>
          <w:rFonts w:cs="Traditional Arabic" w:hint="cs"/>
          <w:sz w:val="32"/>
          <w:szCs w:val="32"/>
          <w:rtl/>
        </w:rPr>
        <w:t xml:space="preserve"> .</w:t>
      </w:r>
    </w:p>
    <w:p w14:paraId="3760042B" w14:textId="0C40087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8593C">
        <w:rPr>
          <w:rFonts w:cs="Traditional Arabic" w:hint="cs"/>
          <w:b/>
          <w:bCs/>
          <w:sz w:val="32"/>
          <w:szCs w:val="32"/>
          <w:rtl/>
        </w:rPr>
        <w:t xml:space="preserve">قال </w:t>
      </w:r>
      <w:proofErr w:type="gramStart"/>
      <w:r w:rsidRPr="0068593C">
        <w:rPr>
          <w:rFonts w:cs="Traditional Arabic" w:hint="cs"/>
          <w:b/>
          <w:bCs/>
          <w:sz w:val="32"/>
          <w:szCs w:val="32"/>
          <w:rtl/>
        </w:rPr>
        <w:t>النووي :</w:t>
      </w:r>
      <w:proofErr w:type="gramEnd"/>
      <w:r w:rsidRPr="002607A0">
        <w:rPr>
          <w:rFonts w:cs="Traditional Arabic" w:hint="cs"/>
          <w:sz w:val="32"/>
          <w:szCs w:val="32"/>
          <w:rtl/>
        </w:rPr>
        <w:t xml:space="preserve"> " فيه بيان ما كان عليه رسول الله </w:t>
      </w:r>
      <w:r w:rsidRPr="002607A0">
        <w:rPr>
          <w:rFonts w:cs="Traditional Arabic" w:hint="cs"/>
          <w:sz w:val="32"/>
          <w:szCs w:val="32"/>
        </w:rPr>
        <w:sym w:font="AGA Arabesque" w:char="F072"/>
      </w:r>
      <w:r w:rsidRPr="002607A0">
        <w:rPr>
          <w:rFonts w:cs="Traditional Arabic" w:hint="cs"/>
          <w:sz w:val="32"/>
          <w:szCs w:val="32"/>
          <w:rtl/>
        </w:rPr>
        <w:t xml:space="preserve"> من عظيم الخلق ، وفيه التخلق بخلقه </w:t>
      </w:r>
      <w:r w:rsidRPr="002607A0">
        <w:rPr>
          <w:rFonts w:cs="Traditional Arabic" w:hint="cs"/>
          <w:sz w:val="32"/>
          <w:szCs w:val="32"/>
        </w:rPr>
        <w:sym w:font="AGA Arabesque" w:char="F072"/>
      </w:r>
      <w:r w:rsidRPr="002607A0">
        <w:rPr>
          <w:rFonts w:cs="Traditional Arabic" w:hint="cs"/>
          <w:sz w:val="32"/>
          <w:szCs w:val="32"/>
          <w:rtl/>
        </w:rPr>
        <w:t xml:space="preserve"> في الرفق بالجاهل ، وحسن تع</w:t>
      </w:r>
      <w:r>
        <w:rPr>
          <w:rFonts w:cs="Traditional Arabic" w:hint="cs"/>
          <w:sz w:val="32"/>
          <w:szCs w:val="32"/>
          <w:rtl/>
        </w:rPr>
        <w:t>ليمه واللطف به ،</w:t>
      </w:r>
      <w:r w:rsidRPr="002607A0">
        <w:rPr>
          <w:rFonts w:cs="Traditional Arabic" w:hint="cs"/>
          <w:sz w:val="32"/>
          <w:szCs w:val="32"/>
          <w:rtl/>
        </w:rPr>
        <w:t xml:space="preserve">وتقريب الصواب إلى فهمه " </w:t>
      </w:r>
      <w:r w:rsidRPr="002607A0">
        <w:rPr>
          <w:rStyle w:val="a7"/>
          <w:rFonts w:cs="Traditional Arabic"/>
          <w:sz w:val="32"/>
          <w:szCs w:val="32"/>
          <w:rtl/>
        </w:rPr>
        <w:footnoteReference w:id="335"/>
      </w:r>
      <w:r w:rsidRPr="002607A0">
        <w:rPr>
          <w:rFonts w:cs="Traditional Arabic" w:hint="cs"/>
          <w:sz w:val="32"/>
          <w:szCs w:val="32"/>
          <w:rtl/>
        </w:rPr>
        <w:t xml:space="preserve"> .</w:t>
      </w:r>
    </w:p>
    <w:p w14:paraId="798CC141" w14:textId="72CDC338"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حث الإسلام على اكتساب الأخلاق </w:t>
      </w:r>
      <w:proofErr w:type="gramStart"/>
      <w:r w:rsidRPr="002607A0">
        <w:rPr>
          <w:rFonts w:cs="Traditional Arabic" w:hint="cs"/>
          <w:sz w:val="32"/>
          <w:szCs w:val="32"/>
          <w:rtl/>
        </w:rPr>
        <w:t>الحسنة ،</w:t>
      </w:r>
      <w:proofErr w:type="gramEnd"/>
      <w:r w:rsidRPr="002607A0">
        <w:rPr>
          <w:rFonts w:cs="Traditional Arabic" w:hint="cs"/>
          <w:sz w:val="32"/>
          <w:szCs w:val="32"/>
          <w:rtl/>
        </w:rPr>
        <w:t xml:space="preserve"> ورتب عليها الأجر العظيم ، ومن ذلك 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إن من أحبكم إليّ وأقربكم مني مجلساً يوم القيامة ، أحاسنكم أخلاقاً " </w:t>
      </w:r>
      <w:r w:rsidRPr="002607A0">
        <w:rPr>
          <w:rStyle w:val="a7"/>
          <w:rFonts w:cs="Traditional Arabic"/>
          <w:sz w:val="32"/>
          <w:szCs w:val="32"/>
          <w:rtl/>
        </w:rPr>
        <w:footnoteReference w:id="336"/>
      </w:r>
      <w:r w:rsidRPr="002607A0">
        <w:rPr>
          <w:rFonts w:cs="Traditional Arabic" w:hint="cs"/>
          <w:b/>
          <w:bCs/>
          <w:sz w:val="32"/>
          <w:szCs w:val="32"/>
          <w:rtl/>
        </w:rPr>
        <w:t xml:space="preserve"> </w:t>
      </w:r>
      <w:r w:rsidRPr="002607A0">
        <w:rPr>
          <w:rFonts w:cs="Traditional Arabic" w:hint="cs"/>
          <w:sz w:val="32"/>
          <w:szCs w:val="32"/>
          <w:rtl/>
        </w:rPr>
        <w:t xml:space="preserve">. وقال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إن المؤمن ليدرك بحسن خلقه درجة الصائم القائم " </w:t>
      </w:r>
      <w:r w:rsidRPr="002607A0">
        <w:rPr>
          <w:rStyle w:val="a7"/>
          <w:rFonts w:cs="Traditional Arabic"/>
          <w:sz w:val="32"/>
          <w:szCs w:val="32"/>
          <w:rtl/>
        </w:rPr>
        <w:footnoteReference w:id="337"/>
      </w:r>
      <w:r w:rsidRPr="002607A0">
        <w:rPr>
          <w:rFonts w:cs="Traditional Arabic" w:hint="cs"/>
          <w:sz w:val="32"/>
          <w:szCs w:val="32"/>
          <w:rtl/>
        </w:rPr>
        <w:t xml:space="preserve">، وقال </w:t>
      </w:r>
      <w:r w:rsidRPr="002607A0">
        <w:rPr>
          <w:rFonts w:cs="Traditional Arabic" w:hint="cs"/>
          <w:sz w:val="32"/>
          <w:szCs w:val="32"/>
        </w:rPr>
        <w:sym w:font="AGA Arabesque" w:char="F072"/>
      </w:r>
      <w:r w:rsidRPr="002607A0">
        <w:rPr>
          <w:rFonts w:cs="Traditional Arabic" w:hint="cs"/>
          <w:b/>
          <w:bCs/>
          <w:sz w:val="32"/>
          <w:szCs w:val="32"/>
          <w:rtl/>
        </w:rPr>
        <w:t xml:space="preserve"> : " ما شيء أثقل في ميزان المؤمن يوم القيامة </w:t>
      </w:r>
      <w:r>
        <w:rPr>
          <w:rFonts w:cs="Traditional Arabic" w:hint="cs"/>
          <w:b/>
          <w:bCs/>
          <w:sz w:val="32"/>
          <w:szCs w:val="32"/>
          <w:rtl/>
        </w:rPr>
        <w:t>من</w:t>
      </w:r>
      <w:r w:rsidRPr="002607A0">
        <w:rPr>
          <w:rFonts w:cs="Traditional Arabic" w:hint="cs"/>
          <w:b/>
          <w:bCs/>
          <w:sz w:val="32"/>
          <w:szCs w:val="32"/>
          <w:rtl/>
        </w:rPr>
        <w:t xml:space="preserve"> خلق </w:t>
      </w:r>
      <w:proofErr w:type="gramStart"/>
      <w:r w:rsidRPr="002607A0">
        <w:rPr>
          <w:rFonts w:cs="Traditional Arabic" w:hint="cs"/>
          <w:b/>
          <w:bCs/>
          <w:sz w:val="32"/>
          <w:szCs w:val="32"/>
          <w:rtl/>
        </w:rPr>
        <w:t>حسن ،</w:t>
      </w:r>
      <w:proofErr w:type="gramEnd"/>
      <w:r w:rsidRPr="002607A0">
        <w:rPr>
          <w:rFonts w:cs="Traditional Arabic" w:hint="cs"/>
          <w:b/>
          <w:bCs/>
          <w:sz w:val="32"/>
          <w:szCs w:val="32"/>
          <w:rtl/>
        </w:rPr>
        <w:t xml:space="preserve"> وإن الله ليبغض الفاحش البذيء " </w:t>
      </w:r>
      <w:r w:rsidRPr="002607A0">
        <w:rPr>
          <w:rStyle w:val="a7"/>
          <w:rFonts w:cs="Traditional Arabic"/>
          <w:sz w:val="32"/>
          <w:szCs w:val="32"/>
          <w:rtl/>
        </w:rPr>
        <w:footnoteReference w:id="338"/>
      </w:r>
      <w:r w:rsidRPr="002607A0">
        <w:rPr>
          <w:rFonts w:cs="Traditional Arabic" w:hint="cs"/>
          <w:sz w:val="32"/>
          <w:szCs w:val="32"/>
          <w:rtl/>
        </w:rPr>
        <w:t>.</w:t>
      </w:r>
      <w:r w:rsidRPr="002607A0">
        <w:rPr>
          <w:rStyle w:val="a7"/>
          <w:rFonts w:cs="Traditional Arabic"/>
          <w:sz w:val="32"/>
          <w:szCs w:val="32"/>
          <w:rtl/>
        </w:rPr>
        <w:footnoteReference w:id="339"/>
      </w:r>
      <w:r w:rsidRPr="002607A0">
        <w:rPr>
          <w:rFonts w:cs="Traditional Arabic" w:hint="cs"/>
          <w:sz w:val="32"/>
          <w:szCs w:val="32"/>
          <w:rtl/>
        </w:rPr>
        <w:t>.</w:t>
      </w:r>
    </w:p>
    <w:p w14:paraId="2DDAABFD" w14:textId="5DBBE8BB" w:rsidR="00B36C41" w:rsidRDefault="00B36C41" w:rsidP="00FD5D19">
      <w:pPr>
        <w:jc w:val="lowKashida"/>
        <w:rPr>
          <w:rFonts w:cs="Traditional Arabic"/>
          <w:sz w:val="20"/>
          <w:szCs w:val="20"/>
          <w:rtl/>
        </w:rPr>
      </w:pPr>
    </w:p>
    <w:p w14:paraId="0CDC25D4" w14:textId="74A3EBF6" w:rsidR="006F5A60" w:rsidRDefault="006F5A60" w:rsidP="00FD5D19">
      <w:pPr>
        <w:jc w:val="lowKashida"/>
        <w:rPr>
          <w:rFonts w:cs="Traditional Arabic"/>
          <w:sz w:val="20"/>
          <w:szCs w:val="20"/>
          <w:rtl/>
        </w:rPr>
      </w:pPr>
    </w:p>
    <w:p w14:paraId="4FA0342D" w14:textId="4FFE8D45" w:rsidR="006F5A60" w:rsidRDefault="006F5A60" w:rsidP="00FD5D19">
      <w:pPr>
        <w:jc w:val="lowKashida"/>
        <w:rPr>
          <w:rFonts w:cs="Traditional Arabic"/>
          <w:sz w:val="20"/>
          <w:szCs w:val="20"/>
          <w:rtl/>
        </w:rPr>
      </w:pPr>
    </w:p>
    <w:p w14:paraId="737E719F" w14:textId="54D9CDA2" w:rsidR="006F5A60" w:rsidRDefault="006F5A60" w:rsidP="00FD5D19">
      <w:pPr>
        <w:jc w:val="lowKashida"/>
        <w:rPr>
          <w:rFonts w:cs="Traditional Arabic"/>
          <w:sz w:val="20"/>
          <w:szCs w:val="20"/>
          <w:rtl/>
        </w:rPr>
      </w:pPr>
    </w:p>
    <w:p w14:paraId="42B296D8" w14:textId="5851B1E3" w:rsidR="006F5A60" w:rsidRDefault="006F5A60" w:rsidP="00FD5D19">
      <w:pPr>
        <w:jc w:val="lowKashida"/>
        <w:rPr>
          <w:rFonts w:cs="Traditional Arabic"/>
          <w:sz w:val="20"/>
          <w:szCs w:val="20"/>
          <w:rtl/>
        </w:rPr>
      </w:pPr>
    </w:p>
    <w:p w14:paraId="51222E00" w14:textId="274B9C5B" w:rsidR="006F5A60" w:rsidRDefault="006F5A60" w:rsidP="00FD5D19">
      <w:pPr>
        <w:jc w:val="lowKashida"/>
        <w:rPr>
          <w:rFonts w:cs="Traditional Arabic"/>
          <w:sz w:val="20"/>
          <w:szCs w:val="20"/>
          <w:rtl/>
        </w:rPr>
      </w:pPr>
    </w:p>
    <w:p w14:paraId="1ABA072F" w14:textId="6DB24B6C" w:rsidR="006F5A60" w:rsidRDefault="006F5A60" w:rsidP="00FD5D19">
      <w:pPr>
        <w:jc w:val="lowKashida"/>
        <w:rPr>
          <w:rFonts w:cs="Traditional Arabic"/>
          <w:sz w:val="20"/>
          <w:szCs w:val="20"/>
          <w:rtl/>
        </w:rPr>
      </w:pPr>
    </w:p>
    <w:p w14:paraId="6C0454A9" w14:textId="7D30BCEB" w:rsidR="006F5A60" w:rsidRDefault="006F5A60" w:rsidP="00FD5D19">
      <w:pPr>
        <w:jc w:val="lowKashida"/>
        <w:rPr>
          <w:rFonts w:cs="Traditional Arabic"/>
          <w:sz w:val="20"/>
          <w:szCs w:val="20"/>
          <w:rtl/>
        </w:rPr>
      </w:pPr>
    </w:p>
    <w:p w14:paraId="51CC885E" w14:textId="2E9867E0" w:rsidR="006F5A60" w:rsidRDefault="006F5A60" w:rsidP="00FD5D19">
      <w:pPr>
        <w:jc w:val="lowKashida"/>
        <w:rPr>
          <w:rFonts w:cs="Traditional Arabic"/>
          <w:sz w:val="20"/>
          <w:szCs w:val="20"/>
          <w:rtl/>
        </w:rPr>
      </w:pPr>
    </w:p>
    <w:p w14:paraId="27D5BB2B" w14:textId="4D7A1C57" w:rsidR="006F5A60" w:rsidRDefault="006F5A60" w:rsidP="00FD5D19">
      <w:pPr>
        <w:jc w:val="lowKashida"/>
        <w:rPr>
          <w:rFonts w:cs="Traditional Arabic"/>
          <w:sz w:val="20"/>
          <w:szCs w:val="20"/>
          <w:rtl/>
        </w:rPr>
      </w:pPr>
    </w:p>
    <w:p w14:paraId="609E0687" w14:textId="296D497A" w:rsidR="006F5A60" w:rsidRDefault="006F5A60" w:rsidP="00FD5D19">
      <w:pPr>
        <w:jc w:val="lowKashida"/>
        <w:rPr>
          <w:rFonts w:cs="Traditional Arabic"/>
          <w:sz w:val="20"/>
          <w:szCs w:val="20"/>
          <w:rtl/>
        </w:rPr>
      </w:pPr>
    </w:p>
    <w:p w14:paraId="60A89E64" w14:textId="77777777" w:rsidR="006F5A60" w:rsidRPr="00B36C41" w:rsidRDefault="006F5A60" w:rsidP="00FD5D19">
      <w:pPr>
        <w:jc w:val="lowKashida"/>
        <w:rPr>
          <w:rFonts w:cs="Traditional Arabic"/>
          <w:sz w:val="20"/>
          <w:szCs w:val="20"/>
        </w:rPr>
      </w:pPr>
    </w:p>
    <w:p w14:paraId="27DEE070" w14:textId="2DC7578D" w:rsidR="00FD5D19" w:rsidRDefault="00C24C7F" w:rsidP="00FD5D19">
      <w:pPr>
        <w:jc w:val="lowKashida"/>
        <w:rPr>
          <w:rFonts w:cs="PT Bold Heading"/>
          <w:rtl/>
        </w:rPr>
      </w:pPr>
      <w:r>
        <w:rPr>
          <w:rFonts w:cs="PT Bold Heading" w:hint="cs"/>
          <w:rtl/>
        </w:rPr>
        <w:lastRenderedPageBreak/>
        <w:t xml:space="preserve">   </w:t>
      </w:r>
      <w:r w:rsidR="009B34A7">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w:t>
      </w:r>
      <w:proofErr w:type="gramStart"/>
      <w:r w:rsidR="00FD5D19">
        <w:rPr>
          <w:rFonts w:cs="PT Bold Heading" w:hint="cs"/>
          <w:rtl/>
        </w:rPr>
        <w:t>و تعين</w:t>
      </w:r>
      <w:proofErr w:type="gramEnd"/>
      <w:r w:rsidR="00FD5D19">
        <w:rPr>
          <w:rFonts w:cs="PT Bold Heading" w:hint="cs"/>
          <w:rtl/>
        </w:rPr>
        <w:t xml:space="preserve"> المحتسب على أداء مهمته صفة </w:t>
      </w:r>
      <w:r w:rsidR="00FD5D19" w:rsidRPr="00826F5F">
        <w:rPr>
          <w:rFonts w:cs="PT Bold Heading" w:hint="cs"/>
          <w:rtl/>
        </w:rPr>
        <w:t xml:space="preserve">الرفق </w:t>
      </w:r>
      <w:r w:rsidR="00FD5D19" w:rsidRPr="00AB6F7C">
        <w:rPr>
          <w:rStyle w:val="a7"/>
          <w:rFonts w:cs="Traditional Arabic"/>
          <w:sz w:val="32"/>
          <w:szCs w:val="32"/>
          <w:rtl/>
        </w:rPr>
        <w:footnoteReference w:id="340"/>
      </w:r>
      <w:r w:rsidR="00FD5D19" w:rsidRPr="00826F5F">
        <w:rPr>
          <w:rFonts w:cs="PT Bold Heading" w:hint="cs"/>
          <w:rtl/>
        </w:rPr>
        <w:t xml:space="preserve"> </w:t>
      </w:r>
      <w:r w:rsidR="00FD5D19">
        <w:rPr>
          <w:rFonts w:cs="PT Bold Heading" w:hint="cs"/>
          <w:rtl/>
        </w:rPr>
        <w:t xml:space="preserve">؟ </w:t>
      </w:r>
      <w:r w:rsidR="009B34A7">
        <w:rPr>
          <w:rFonts w:cs="PT Bold Heading" w:hint="cs"/>
          <w:rtl/>
        </w:rPr>
        <w:t>عَرَّفْ هذه</w:t>
      </w:r>
      <w:r w:rsidR="00FD5D19">
        <w:rPr>
          <w:rFonts w:cs="PT Bold Heading" w:hint="cs"/>
          <w:rtl/>
        </w:rPr>
        <w:t xml:space="preserve"> لغة </w:t>
      </w:r>
      <w:proofErr w:type="gramStart"/>
      <w:r w:rsidR="00FD5D19">
        <w:rPr>
          <w:rFonts w:cs="PT Bold Heading" w:hint="cs"/>
          <w:rtl/>
        </w:rPr>
        <w:t>واصطلاحاً ؟</w:t>
      </w:r>
      <w:proofErr w:type="gramEnd"/>
      <w:r w:rsidR="00981657">
        <w:rPr>
          <w:rFonts w:cs="PT Bold Heading" w:hint="cs"/>
          <w:rtl/>
        </w:rPr>
        <w:t xml:space="preserve"> وما </w:t>
      </w:r>
      <w:proofErr w:type="gramStart"/>
      <w:r w:rsidR="00981657">
        <w:rPr>
          <w:rFonts w:cs="PT Bold Heading" w:hint="cs"/>
          <w:rtl/>
        </w:rPr>
        <w:t>حقيقتها ؟</w:t>
      </w:r>
      <w:proofErr w:type="gramEnd"/>
      <w:r w:rsidR="00FD5D19">
        <w:rPr>
          <w:rFonts w:cs="PT Bold Heading" w:hint="cs"/>
          <w:rtl/>
        </w:rPr>
        <w:t xml:space="preserve"> </w:t>
      </w:r>
    </w:p>
    <w:p w14:paraId="2C54EC0D" w14:textId="25C30F60" w:rsidR="00FD5D19" w:rsidRPr="009B4BE2" w:rsidRDefault="00FD5D19" w:rsidP="00FD5D19">
      <w:pPr>
        <w:jc w:val="lowKashida"/>
        <w:rPr>
          <w:rFonts w:cs="Traditional Arabic"/>
          <w:b/>
          <w:bCs/>
          <w:sz w:val="32"/>
          <w:szCs w:val="32"/>
          <w:rtl/>
        </w:rPr>
      </w:pPr>
      <w:r>
        <w:rPr>
          <w:rFonts w:cs="PT Bold Heading" w:hint="cs"/>
          <w:rtl/>
        </w:rPr>
        <w:t xml:space="preserve">   </w:t>
      </w:r>
      <w:r w:rsidR="009B34A7">
        <w:rPr>
          <w:rFonts w:cs="PT Bold Heading" w:hint="cs"/>
          <w:rtl/>
        </w:rPr>
        <w:t xml:space="preserve"> </w:t>
      </w:r>
      <w:r w:rsidRPr="00CF60D8">
        <w:rPr>
          <w:rFonts w:cs="PT Bold Heading" w:hint="cs"/>
          <w:rtl/>
        </w:rPr>
        <w:t xml:space="preserve">جـ / </w:t>
      </w:r>
      <w:r w:rsidRPr="00AB6F7C">
        <w:rPr>
          <w:rFonts w:cs="Traditional Arabic" w:hint="cs"/>
          <w:b/>
          <w:bCs/>
          <w:sz w:val="32"/>
          <w:szCs w:val="32"/>
          <w:rtl/>
        </w:rPr>
        <w:t xml:space="preserve">الرفق في </w:t>
      </w:r>
      <w:proofErr w:type="gramStart"/>
      <w:r w:rsidRPr="00AB6F7C">
        <w:rPr>
          <w:rFonts w:cs="Traditional Arabic" w:hint="cs"/>
          <w:b/>
          <w:bCs/>
          <w:sz w:val="32"/>
          <w:szCs w:val="32"/>
          <w:rtl/>
        </w:rPr>
        <w:t>اللغة :</w:t>
      </w:r>
      <w:proofErr w:type="gramEnd"/>
      <w:r w:rsidRPr="00AB6F7C">
        <w:rPr>
          <w:rFonts w:cs="Traditional Arabic" w:hint="cs"/>
          <w:sz w:val="32"/>
          <w:szCs w:val="32"/>
          <w:rtl/>
        </w:rPr>
        <w:t xml:space="preserve"> </w:t>
      </w:r>
    </w:p>
    <w:p w14:paraId="2DBA0EAA" w14:textId="41C10AAB" w:rsidR="009B34A7" w:rsidRDefault="00C24C7F" w:rsidP="009B34A7">
      <w:pPr>
        <w:jc w:val="lowKashida"/>
        <w:rPr>
          <w:rFonts w:cs="Traditional Arabic"/>
          <w:sz w:val="32"/>
          <w:szCs w:val="32"/>
          <w:rtl/>
        </w:rPr>
      </w:pPr>
      <w:r>
        <w:rPr>
          <w:rFonts w:cs="Traditional Arabic" w:hint="cs"/>
          <w:sz w:val="32"/>
          <w:szCs w:val="32"/>
          <w:rtl/>
        </w:rPr>
        <w:t xml:space="preserve">  </w:t>
      </w:r>
      <w:r w:rsidR="009B34A7">
        <w:rPr>
          <w:rFonts w:cs="Traditional Arabic" w:hint="cs"/>
          <w:sz w:val="32"/>
          <w:szCs w:val="32"/>
          <w:rtl/>
        </w:rPr>
        <w:t xml:space="preserve"> </w:t>
      </w:r>
      <w:r w:rsidR="00FD5D19" w:rsidRPr="00AB6F7C">
        <w:rPr>
          <w:rFonts w:cs="Traditional Arabic" w:hint="cs"/>
          <w:sz w:val="32"/>
          <w:szCs w:val="32"/>
          <w:rtl/>
        </w:rPr>
        <w:t xml:space="preserve">ضد العنف وهو لين الجانب ولطافة الفعل </w:t>
      </w:r>
      <w:r w:rsidR="00FD5D19" w:rsidRPr="00AB6F7C">
        <w:rPr>
          <w:rStyle w:val="a7"/>
          <w:rFonts w:cs="Traditional Arabic"/>
          <w:sz w:val="32"/>
          <w:szCs w:val="32"/>
          <w:rtl/>
        </w:rPr>
        <w:footnoteReference w:id="341"/>
      </w:r>
      <w:r w:rsidR="00FD5D19" w:rsidRPr="00AB6F7C">
        <w:rPr>
          <w:rFonts w:cs="Traditional Arabic" w:hint="cs"/>
          <w:sz w:val="32"/>
          <w:szCs w:val="32"/>
          <w:rtl/>
        </w:rPr>
        <w:t xml:space="preserve"> .</w:t>
      </w:r>
    </w:p>
    <w:p w14:paraId="6CE61B01" w14:textId="244337D1" w:rsidR="009B34A7" w:rsidRPr="009B34A7" w:rsidRDefault="009B34A7" w:rsidP="009B34A7">
      <w:pPr>
        <w:jc w:val="lowKashida"/>
        <w:rPr>
          <w:rFonts w:cs="Traditional Arabic"/>
          <w:sz w:val="32"/>
          <w:szCs w:val="32"/>
          <w:rtl/>
        </w:rPr>
      </w:pPr>
      <w:r>
        <w:rPr>
          <w:rFonts w:cs="Traditional Arabic" w:hint="cs"/>
          <w:sz w:val="32"/>
          <w:szCs w:val="32"/>
          <w:rtl/>
        </w:rPr>
        <w:t xml:space="preserve">   </w:t>
      </w:r>
      <w:r w:rsidR="00FD5D19" w:rsidRPr="00AB6F7C">
        <w:rPr>
          <w:rFonts w:cs="Traditional Arabic" w:hint="cs"/>
          <w:b/>
          <w:bCs/>
          <w:sz w:val="32"/>
          <w:szCs w:val="32"/>
          <w:rtl/>
        </w:rPr>
        <w:t xml:space="preserve">وفي </w:t>
      </w:r>
      <w:proofErr w:type="gramStart"/>
      <w:r w:rsidR="00FD5D19" w:rsidRPr="00AB6F7C">
        <w:rPr>
          <w:rFonts w:cs="Traditional Arabic" w:hint="cs"/>
          <w:b/>
          <w:bCs/>
          <w:sz w:val="32"/>
          <w:szCs w:val="32"/>
          <w:rtl/>
        </w:rPr>
        <w:t>الاصطلاح :</w:t>
      </w:r>
      <w:proofErr w:type="gramEnd"/>
      <w:r w:rsidR="00FD5D19" w:rsidRPr="00826F5F">
        <w:rPr>
          <w:rFonts w:cs="Traditional Arabic" w:hint="cs"/>
          <w:b/>
          <w:bCs/>
          <w:sz w:val="34"/>
          <w:szCs w:val="34"/>
          <w:rtl/>
        </w:rPr>
        <w:t xml:space="preserve"> </w:t>
      </w:r>
    </w:p>
    <w:p w14:paraId="13BAEB85" w14:textId="4772B543" w:rsidR="00C24C7F" w:rsidRPr="009B34A7" w:rsidRDefault="009B34A7" w:rsidP="009B34A7">
      <w:pPr>
        <w:jc w:val="lowKashida"/>
        <w:rPr>
          <w:rFonts w:cs="Traditional Arabic"/>
          <w:b/>
          <w:bCs/>
          <w:sz w:val="34"/>
          <w:szCs w:val="34"/>
          <w:rtl/>
        </w:rPr>
      </w:pPr>
      <w:r>
        <w:rPr>
          <w:rFonts w:cs="Traditional Arabic" w:hint="cs"/>
          <w:b/>
          <w:bCs/>
          <w:sz w:val="34"/>
          <w:szCs w:val="34"/>
          <w:rtl/>
        </w:rPr>
        <w:t xml:space="preserve">   </w:t>
      </w:r>
      <w:r w:rsidR="00FD5D19" w:rsidRPr="002607A0">
        <w:rPr>
          <w:rFonts w:cs="Traditional Arabic" w:hint="cs"/>
          <w:sz w:val="32"/>
          <w:szCs w:val="32"/>
          <w:rtl/>
        </w:rPr>
        <w:t xml:space="preserve">لين الجانب بالقول </w:t>
      </w:r>
      <w:proofErr w:type="gramStart"/>
      <w:r w:rsidR="00FD5D19" w:rsidRPr="002607A0">
        <w:rPr>
          <w:rFonts w:cs="Traditional Arabic" w:hint="cs"/>
          <w:sz w:val="32"/>
          <w:szCs w:val="32"/>
          <w:rtl/>
        </w:rPr>
        <w:t>والفعل ،</w:t>
      </w:r>
      <w:proofErr w:type="gramEnd"/>
      <w:r w:rsidR="00FD5D19" w:rsidRPr="002607A0">
        <w:rPr>
          <w:rFonts w:cs="Traditional Arabic" w:hint="cs"/>
          <w:sz w:val="32"/>
          <w:szCs w:val="32"/>
          <w:rtl/>
        </w:rPr>
        <w:t xml:space="preserve"> والأخذ بالأسهل ، وهو ضد العنف </w:t>
      </w:r>
      <w:r w:rsidR="00FD5D19" w:rsidRPr="002607A0">
        <w:rPr>
          <w:rStyle w:val="a7"/>
          <w:rFonts w:cs="Traditional Arabic"/>
          <w:sz w:val="32"/>
          <w:szCs w:val="32"/>
          <w:rtl/>
        </w:rPr>
        <w:footnoteReference w:id="342"/>
      </w:r>
      <w:r w:rsidR="00FD5D19" w:rsidRPr="002607A0">
        <w:rPr>
          <w:rFonts w:cs="Traditional Arabic" w:hint="cs"/>
          <w:sz w:val="32"/>
          <w:szCs w:val="32"/>
          <w:rtl/>
        </w:rPr>
        <w:t>.</w:t>
      </w:r>
    </w:p>
    <w:p w14:paraId="7DA34D36" w14:textId="6D12AD05" w:rsidR="00FD5D19" w:rsidRDefault="00C24C7F"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b/>
          <w:bCs/>
          <w:sz w:val="32"/>
          <w:szCs w:val="32"/>
          <w:rtl/>
        </w:rPr>
        <w:t xml:space="preserve">حقيقة </w:t>
      </w:r>
      <w:proofErr w:type="gramStart"/>
      <w:r w:rsidR="00FD5D19">
        <w:rPr>
          <w:rFonts w:cs="Traditional Arabic" w:hint="cs"/>
          <w:b/>
          <w:bCs/>
          <w:sz w:val="32"/>
          <w:szCs w:val="32"/>
          <w:rtl/>
        </w:rPr>
        <w:t>الرفق :</w:t>
      </w:r>
      <w:proofErr w:type="gramEnd"/>
      <w:r w:rsidR="00FD5D19">
        <w:rPr>
          <w:rFonts w:cs="Traditional Arabic" w:hint="cs"/>
          <w:b/>
          <w:bCs/>
          <w:sz w:val="32"/>
          <w:szCs w:val="32"/>
          <w:rtl/>
        </w:rPr>
        <w:t xml:space="preserve"> </w:t>
      </w:r>
    </w:p>
    <w:p w14:paraId="40C8AAB8" w14:textId="77777777" w:rsidR="00414837" w:rsidRDefault="00FD5D19" w:rsidP="00FD5D19">
      <w:pPr>
        <w:jc w:val="lowKashida"/>
        <w:rPr>
          <w:rFonts w:cs="Traditional Arabic"/>
          <w:sz w:val="32"/>
          <w:szCs w:val="32"/>
          <w:rtl/>
        </w:rPr>
      </w:pPr>
      <w:r>
        <w:rPr>
          <w:rFonts w:cs="Traditional Arabic" w:hint="cs"/>
          <w:sz w:val="32"/>
          <w:szCs w:val="32"/>
          <w:rtl/>
        </w:rPr>
        <w:t xml:space="preserve">    قال الغزالي في </w:t>
      </w:r>
      <w:proofErr w:type="gramStart"/>
      <w:r>
        <w:rPr>
          <w:rFonts w:cs="Traditional Arabic" w:hint="cs"/>
          <w:sz w:val="32"/>
          <w:szCs w:val="32"/>
          <w:rtl/>
        </w:rPr>
        <w:t>الإحياء :</w:t>
      </w:r>
      <w:proofErr w:type="gramEnd"/>
      <w:r>
        <w:rPr>
          <w:rFonts w:cs="Traditional Arabic" w:hint="cs"/>
          <w:sz w:val="32"/>
          <w:szCs w:val="32"/>
          <w:rtl/>
        </w:rPr>
        <w:t xml:space="preserve"> " اعلم أن الرفق محمود ويُضَادُّه العنف والحِدَّة . والعنف نتيجة الغضب </w:t>
      </w:r>
      <w:proofErr w:type="gramStart"/>
      <w:r>
        <w:rPr>
          <w:rFonts w:cs="Traditional Arabic" w:hint="cs"/>
          <w:sz w:val="32"/>
          <w:szCs w:val="32"/>
          <w:rtl/>
        </w:rPr>
        <w:t>والفظاظة ،</w:t>
      </w:r>
      <w:proofErr w:type="gramEnd"/>
      <w:r>
        <w:rPr>
          <w:rFonts w:cs="Traditional Arabic" w:hint="cs"/>
          <w:sz w:val="32"/>
          <w:szCs w:val="32"/>
          <w:rtl/>
        </w:rPr>
        <w:t xml:space="preserve"> والرفق واللين نتيجة حُسن الخلق والسلامة ، وقد يكون سبب الحدة الغضب وقد يكون سببها شدة الحرص واستيلاؤه بحيث يدهش عن التفكر ويمنع من التثبت فالرفق في الأمور ثمرة لا يُثمرها إلا حسن الخلق ، ولا يُحَسَّنُ الخُلُق إلا بضبط الغضب وقوة الشهوة وحفظها على حد الاعتدال . </w:t>
      </w:r>
    </w:p>
    <w:p w14:paraId="14198871" w14:textId="737A89F9" w:rsidR="00414837" w:rsidRDefault="00414837"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ولأجل هذا أثنى رسول الله </w:t>
      </w:r>
      <w:r w:rsidR="00FD5D19">
        <w:rPr>
          <w:rFonts w:cs="Traditional Arabic" w:hint="cs"/>
          <w:sz w:val="32"/>
          <w:szCs w:val="32"/>
        </w:rPr>
        <w:sym w:font="AGA Arabesque" w:char="F072"/>
      </w:r>
      <w:r w:rsidR="00FD5D19">
        <w:rPr>
          <w:rFonts w:cs="Traditional Arabic" w:hint="cs"/>
          <w:sz w:val="32"/>
          <w:szCs w:val="32"/>
          <w:rtl/>
        </w:rPr>
        <w:t xml:space="preserve"> على الرفق وبالغ </w:t>
      </w:r>
      <w:proofErr w:type="gramStart"/>
      <w:r w:rsidR="00FD5D19">
        <w:rPr>
          <w:rFonts w:cs="Traditional Arabic" w:hint="cs"/>
          <w:sz w:val="32"/>
          <w:szCs w:val="32"/>
          <w:rtl/>
        </w:rPr>
        <w:t>فيه ،</w:t>
      </w:r>
      <w:proofErr w:type="gramEnd"/>
      <w:r w:rsidR="00FD5D19">
        <w:rPr>
          <w:rFonts w:cs="Traditional Arabic" w:hint="cs"/>
          <w:sz w:val="32"/>
          <w:szCs w:val="32"/>
          <w:rtl/>
        </w:rPr>
        <w:t xml:space="preserve"> قال سفيان الثوري لأصحابه : " تدرون ما الرفق ؟ ، قالوا : قل يا أبا محمد ، قال : أن تضع الأمور في مواضعها : الشدة في مواضعها ، واللين في موضوعه ، والسيف في موضعه والسوط في موضعه </w:t>
      </w:r>
      <w:r>
        <w:rPr>
          <w:rFonts w:cs="Traditional Arabic" w:hint="cs"/>
          <w:sz w:val="32"/>
          <w:szCs w:val="32"/>
          <w:rtl/>
        </w:rPr>
        <w:t xml:space="preserve">" </w:t>
      </w:r>
      <w:r w:rsidR="00FD5D19">
        <w:rPr>
          <w:rFonts w:cs="Traditional Arabic" w:hint="cs"/>
          <w:sz w:val="32"/>
          <w:szCs w:val="32"/>
          <w:rtl/>
        </w:rPr>
        <w:t xml:space="preserve">. </w:t>
      </w:r>
    </w:p>
    <w:p w14:paraId="7CD6080D" w14:textId="360934E3" w:rsidR="00FD5D19" w:rsidRDefault="00414837"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وهذه إشارة إلى أنه لابد من مزج الغلظة باللين والفظاظة </w:t>
      </w:r>
      <w:proofErr w:type="gramStart"/>
      <w:r w:rsidR="00FD5D19">
        <w:rPr>
          <w:rFonts w:cs="Traditional Arabic" w:hint="cs"/>
          <w:sz w:val="32"/>
          <w:szCs w:val="32"/>
          <w:rtl/>
        </w:rPr>
        <w:t>بالرفق ،</w:t>
      </w:r>
      <w:proofErr w:type="gramEnd"/>
      <w:r w:rsidR="00FD5D19">
        <w:rPr>
          <w:rFonts w:cs="Traditional Arabic" w:hint="cs"/>
          <w:sz w:val="32"/>
          <w:szCs w:val="32"/>
          <w:rtl/>
        </w:rPr>
        <w:t xml:space="preserve"> كما قيل :</w:t>
      </w:r>
    </w:p>
    <w:p w14:paraId="39FFC93E" w14:textId="77777777" w:rsidR="00FD5D19" w:rsidRDefault="00FD5D19" w:rsidP="00FD5D19">
      <w:pPr>
        <w:rPr>
          <w:rFonts w:cs="Traditional Arabic"/>
          <w:sz w:val="32"/>
          <w:szCs w:val="32"/>
          <w:rtl/>
        </w:rPr>
      </w:pPr>
      <w:r>
        <w:rPr>
          <w:rFonts w:cs="Traditional Arabic" w:hint="cs"/>
          <w:sz w:val="32"/>
          <w:szCs w:val="32"/>
          <w:rtl/>
        </w:rPr>
        <w:t xml:space="preserve">                       ووضع الندى في موضع السيف بالعلا</w:t>
      </w:r>
    </w:p>
    <w:p w14:paraId="4651B5B0" w14:textId="77777777" w:rsidR="00C711C8" w:rsidRDefault="00FD5D19" w:rsidP="00C711C8">
      <w:pPr>
        <w:rPr>
          <w:rFonts w:cs="Traditional Arabic"/>
          <w:sz w:val="32"/>
          <w:szCs w:val="32"/>
          <w:rtl/>
        </w:rPr>
      </w:pPr>
      <w:r>
        <w:rPr>
          <w:rFonts w:cs="Traditional Arabic" w:hint="cs"/>
          <w:sz w:val="32"/>
          <w:szCs w:val="32"/>
          <w:rtl/>
        </w:rPr>
        <w:t xml:space="preserve">                                         مضر كوضع السيف في موضع الندى</w:t>
      </w:r>
    </w:p>
    <w:p w14:paraId="1344ABA2" w14:textId="466A7C58" w:rsidR="00FD5D19" w:rsidRDefault="00C711C8" w:rsidP="00C711C8">
      <w:pPr>
        <w:rPr>
          <w:rFonts w:cs="Traditional Arabic"/>
          <w:sz w:val="32"/>
          <w:szCs w:val="32"/>
          <w:rtl/>
        </w:rPr>
      </w:pPr>
      <w:r>
        <w:rPr>
          <w:rFonts w:cs="Traditional Arabic" w:hint="cs"/>
          <w:sz w:val="32"/>
          <w:szCs w:val="32"/>
          <w:rtl/>
        </w:rPr>
        <w:t xml:space="preserve">   </w:t>
      </w:r>
      <w:proofErr w:type="gramStart"/>
      <w:r w:rsidR="00FD5D19" w:rsidRPr="00C711C8">
        <w:rPr>
          <w:rFonts w:cs="Traditional Arabic" w:hint="cs"/>
          <w:b/>
          <w:bCs/>
          <w:sz w:val="32"/>
          <w:szCs w:val="32"/>
          <w:rtl/>
        </w:rPr>
        <w:t xml:space="preserve">فالمحمود </w:t>
      </w:r>
      <w:r w:rsidRPr="00C711C8">
        <w:rPr>
          <w:rFonts w:cs="Traditional Arabic" w:hint="cs"/>
          <w:b/>
          <w:bCs/>
          <w:sz w:val="32"/>
          <w:szCs w:val="32"/>
          <w:rtl/>
        </w:rPr>
        <w:t>:</w:t>
      </w:r>
      <w:proofErr w:type="gramEnd"/>
      <w:r>
        <w:rPr>
          <w:rFonts w:cs="Traditional Arabic" w:hint="cs"/>
          <w:sz w:val="32"/>
          <w:szCs w:val="32"/>
          <w:rtl/>
        </w:rPr>
        <w:t xml:space="preserve"> </w:t>
      </w:r>
      <w:r w:rsidR="00FD5D19">
        <w:rPr>
          <w:rFonts w:cs="Traditional Arabic" w:hint="cs"/>
          <w:sz w:val="32"/>
          <w:szCs w:val="32"/>
          <w:rtl/>
        </w:rPr>
        <w:t xml:space="preserve">وسط بين العنف واللين كما في سائر الأخلاق ، ولكن لما كانت الطباع إلى العنف والحدة أميل كانت الحاجة إلى ترغيبهم في جانب الرفق أكثر فلذلك كَثُر ثناء الشرع على جانب الرفق دون العنف </w:t>
      </w:r>
      <w:r w:rsidR="00FD5D19">
        <w:rPr>
          <w:rStyle w:val="a7"/>
          <w:rFonts w:cs="Traditional Arabic"/>
          <w:sz w:val="32"/>
          <w:szCs w:val="32"/>
          <w:rtl/>
        </w:rPr>
        <w:footnoteReference w:id="343"/>
      </w:r>
      <w:r w:rsidR="00FD5D19">
        <w:rPr>
          <w:rFonts w:cs="Traditional Arabic" w:hint="cs"/>
          <w:sz w:val="32"/>
          <w:szCs w:val="32"/>
          <w:rtl/>
        </w:rPr>
        <w:t xml:space="preserve">. </w:t>
      </w:r>
    </w:p>
    <w:p w14:paraId="3F8748E8" w14:textId="77777777" w:rsidR="00B36C41" w:rsidRPr="00C711C8" w:rsidRDefault="00B36C41" w:rsidP="00FD5D19">
      <w:pPr>
        <w:jc w:val="both"/>
        <w:rPr>
          <w:rFonts w:cs="Traditional Arabic"/>
          <w:sz w:val="20"/>
          <w:szCs w:val="20"/>
          <w:rtl/>
        </w:rPr>
      </w:pPr>
    </w:p>
    <w:p w14:paraId="4C792444" w14:textId="43341674" w:rsidR="00FD5D19" w:rsidRDefault="00C24C7F"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الرفق على عمل </w:t>
      </w:r>
      <w:proofErr w:type="gramStart"/>
      <w:r w:rsidR="00FD5D19">
        <w:rPr>
          <w:rFonts w:cs="PT Bold Heading" w:hint="cs"/>
          <w:rtl/>
        </w:rPr>
        <w:t>المحتسب ؟</w:t>
      </w:r>
      <w:proofErr w:type="gramEnd"/>
    </w:p>
    <w:p w14:paraId="5E712A4E" w14:textId="138EE9CF" w:rsidR="00FD5D19" w:rsidRDefault="00FD5D19" w:rsidP="00FD5D19">
      <w:pPr>
        <w:jc w:val="lowKashida"/>
        <w:rPr>
          <w:rFonts w:cs="Traditional Arabic"/>
          <w:b/>
          <w:bCs/>
          <w:sz w:val="32"/>
          <w:szCs w:val="32"/>
          <w:rtl/>
        </w:rPr>
      </w:pPr>
      <w:r>
        <w:rPr>
          <w:rFonts w:cs="PT Bold Heading" w:hint="cs"/>
          <w:rtl/>
        </w:rPr>
        <w:t xml:space="preserve">   جـ/ </w:t>
      </w:r>
      <w:r w:rsidRPr="002607A0">
        <w:rPr>
          <w:rFonts w:cs="Traditional Arabic" w:hint="cs"/>
          <w:sz w:val="32"/>
          <w:szCs w:val="32"/>
          <w:rtl/>
        </w:rPr>
        <w:t xml:space="preserve">هذه الصفة محببة إلى الخَلْق كما يحبها الخالق </w:t>
      </w:r>
      <w:proofErr w:type="gramStart"/>
      <w:r w:rsidRPr="002607A0">
        <w:rPr>
          <w:rFonts w:cs="Traditional Arabic" w:hint="cs"/>
          <w:sz w:val="32"/>
          <w:szCs w:val="32"/>
          <w:rtl/>
        </w:rPr>
        <w:t>تعالى ،</w:t>
      </w:r>
      <w:proofErr w:type="gramEnd"/>
      <w:r w:rsidRPr="002607A0">
        <w:rPr>
          <w:rFonts w:cs="Traditional Arabic" w:hint="cs"/>
          <w:sz w:val="32"/>
          <w:szCs w:val="32"/>
          <w:rtl/>
        </w:rPr>
        <w:t xml:space="preserve"> فقد ثبت عن النبي </w:t>
      </w:r>
      <w:r w:rsidRPr="002607A0">
        <w:rPr>
          <w:rFonts w:cs="Traditional Arabic" w:hint="cs"/>
          <w:sz w:val="32"/>
          <w:szCs w:val="32"/>
        </w:rPr>
        <w:sym w:font="AGA Arabesque" w:char="F072"/>
      </w:r>
      <w:r w:rsidRPr="002607A0">
        <w:rPr>
          <w:rFonts w:cs="Traditional Arabic" w:hint="cs"/>
          <w:sz w:val="32"/>
          <w:szCs w:val="32"/>
          <w:rtl/>
        </w:rPr>
        <w:t xml:space="preserve"> أنه قال </w:t>
      </w:r>
      <w:r w:rsidRPr="002607A0">
        <w:rPr>
          <w:rFonts w:cs="Traditional Arabic" w:hint="cs"/>
          <w:b/>
          <w:bCs/>
          <w:sz w:val="32"/>
          <w:szCs w:val="32"/>
          <w:rtl/>
        </w:rPr>
        <w:t>: " إن الله رفيق يحب الرفق في الأمر</w:t>
      </w:r>
      <w:r>
        <w:rPr>
          <w:rFonts w:cs="Traditional Arabic" w:hint="cs"/>
          <w:b/>
          <w:bCs/>
          <w:sz w:val="32"/>
          <w:szCs w:val="32"/>
          <w:rtl/>
        </w:rPr>
        <w:t xml:space="preserve"> </w:t>
      </w:r>
      <w:r w:rsidRPr="002607A0">
        <w:rPr>
          <w:rFonts w:cs="Traditional Arabic" w:hint="cs"/>
          <w:b/>
          <w:bCs/>
          <w:sz w:val="32"/>
          <w:szCs w:val="32"/>
          <w:rtl/>
        </w:rPr>
        <w:t xml:space="preserve">كله ويُعطي عليه ما لا يعطي على العنف " </w:t>
      </w:r>
      <w:r w:rsidRPr="002607A0">
        <w:rPr>
          <w:rStyle w:val="a7"/>
          <w:rFonts w:cs="Traditional Arabic"/>
          <w:sz w:val="32"/>
          <w:szCs w:val="32"/>
          <w:rtl/>
        </w:rPr>
        <w:footnoteReference w:id="344"/>
      </w:r>
      <w:r w:rsidRPr="002607A0">
        <w:rPr>
          <w:rFonts w:cs="Traditional Arabic" w:hint="cs"/>
          <w:b/>
          <w:bCs/>
          <w:sz w:val="32"/>
          <w:szCs w:val="32"/>
          <w:rtl/>
        </w:rPr>
        <w:t xml:space="preserve"> </w:t>
      </w:r>
      <w:r w:rsidRPr="002607A0">
        <w:rPr>
          <w:rFonts w:cs="Traditional Arabic" w:hint="cs"/>
          <w:sz w:val="32"/>
          <w:szCs w:val="32"/>
          <w:rtl/>
        </w:rPr>
        <w:t xml:space="preserve">، وقال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إن الرفق لا يكون في </w:t>
      </w:r>
      <w:r w:rsidRPr="002607A0">
        <w:rPr>
          <w:rFonts w:cs="Traditional Arabic" w:hint="cs"/>
          <w:b/>
          <w:bCs/>
          <w:sz w:val="32"/>
          <w:szCs w:val="32"/>
          <w:rtl/>
        </w:rPr>
        <w:lastRenderedPageBreak/>
        <w:t xml:space="preserve">شيء إلا زانه ، ولا يُنْزع من شيء إلا شانه " </w:t>
      </w:r>
      <w:r w:rsidRPr="002607A0">
        <w:rPr>
          <w:rStyle w:val="a7"/>
          <w:rFonts w:cs="Traditional Arabic"/>
          <w:sz w:val="32"/>
          <w:szCs w:val="32"/>
          <w:rtl/>
        </w:rPr>
        <w:footnoteReference w:id="345"/>
      </w:r>
      <w:r>
        <w:rPr>
          <w:rFonts w:cs="Traditional Arabic" w:hint="cs"/>
          <w:sz w:val="32"/>
          <w:szCs w:val="32"/>
          <w:rtl/>
        </w:rPr>
        <w:t xml:space="preserve">. </w:t>
      </w:r>
      <w:r w:rsidRPr="002607A0">
        <w:rPr>
          <w:rFonts w:cs="Traditional Arabic" w:hint="cs"/>
          <w:sz w:val="32"/>
          <w:szCs w:val="32"/>
          <w:rtl/>
        </w:rPr>
        <w:t xml:space="preserve">وعن جرير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من يُحرم الرفق يُحرم الخير كلَّهُ " </w:t>
      </w:r>
      <w:r w:rsidRPr="002607A0">
        <w:rPr>
          <w:rStyle w:val="a7"/>
          <w:rFonts w:cs="Traditional Arabic"/>
          <w:sz w:val="32"/>
          <w:szCs w:val="32"/>
          <w:rtl/>
        </w:rPr>
        <w:footnoteReference w:id="346"/>
      </w:r>
      <w:r w:rsidRPr="002607A0">
        <w:rPr>
          <w:rFonts w:cs="Traditional Arabic" w:hint="cs"/>
          <w:sz w:val="32"/>
          <w:szCs w:val="32"/>
          <w:rtl/>
        </w:rPr>
        <w:t xml:space="preserve"> .</w:t>
      </w:r>
    </w:p>
    <w:p w14:paraId="3670D7DD" w14:textId="1567117B" w:rsidR="00FD5D19" w:rsidRPr="004561D6" w:rsidRDefault="00FD5D19" w:rsidP="00FD5D19">
      <w:pPr>
        <w:jc w:val="lowKashida"/>
        <w:rPr>
          <w:rFonts w:cs="Traditional Arabic"/>
          <w:sz w:val="32"/>
          <w:szCs w:val="32"/>
          <w:rtl/>
        </w:rPr>
      </w:pPr>
      <w:r>
        <w:rPr>
          <w:rFonts w:cs="Traditional Arabic" w:hint="cs"/>
          <w:b/>
          <w:bCs/>
          <w:sz w:val="32"/>
          <w:szCs w:val="32"/>
          <w:rtl/>
        </w:rPr>
        <w:t xml:space="preserve">   </w:t>
      </w:r>
      <w:r>
        <w:rPr>
          <w:rFonts w:cs="Traditional Arabic" w:hint="cs"/>
          <w:sz w:val="32"/>
          <w:szCs w:val="32"/>
          <w:rtl/>
        </w:rPr>
        <w:t>ف</w:t>
      </w:r>
      <w:r w:rsidRPr="002607A0">
        <w:rPr>
          <w:rFonts w:cs="Traditional Arabic" w:hint="cs"/>
          <w:sz w:val="32"/>
          <w:szCs w:val="32"/>
          <w:rtl/>
        </w:rPr>
        <w:t xml:space="preserve">الإنسان بطبعه وفطرته يُحب الإحسان ويكره </w:t>
      </w:r>
      <w:proofErr w:type="gramStart"/>
      <w:r w:rsidRPr="002607A0">
        <w:rPr>
          <w:rFonts w:cs="Traditional Arabic" w:hint="cs"/>
          <w:sz w:val="32"/>
          <w:szCs w:val="32"/>
          <w:rtl/>
        </w:rPr>
        <w:t>الإساءة ،</w:t>
      </w:r>
      <w:proofErr w:type="gramEnd"/>
      <w:r w:rsidRPr="002607A0">
        <w:rPr>
          <w:rFonts w:cs="Traditional Arabic" w:hint="cs"/>
          <w:sz w:val="32"/>
          <w:szCs w:val="32"/>
          <w:rtl/>
        </w:rPr>
        <w:t xml:space="preserve"> ويقبل من طريق الرفق ما لا يقبل من طريق العنف والشدة ، بل إذا أُمِرَ بعنف فإنه تأخذه العزة بالإثم فيأنف ويُصر على خطئه عناداً ، فهو بطبعه نفورٌ من أهل الفظاظة والغلظة ، ومصداق ذلك قوله تعالى </w:t>
      </w:r>
      <w:r>
        <w:rPr>
          <w:rFonts w:cs="Traditional Arabic" w:hint="cs"/>
          <w:sz w:val="32"/>
          <w:szCs w:val="32"/>
          <w:rtl/>
        </w:rPr>
        <w:t>:</w:t>
      </w:r>
      <w:r w:rsidRPr="001B0CD3">
        <w:rPr>
          <w:rFonts w:ascii="QCF_BSML" w:hAnsi="QCF_BSML" w:cs="QCF_BSML"/>
          <w:b/>
          <w:bCs/>
          <w:color w:val="000000"/>
          <w:sz w:val="26"/>
          <w:szCs w:val="26"/>
          <w:rtl/>
        </w:rPr>
        <w:t xml:space="preserve">ﭽ </w:t>
      </w:r>
      <w:r w:rsidRPr="001B0CD3">
        <w:rPr>
          <w:rFonts w:ascii="QCF_P071" w:hAnsi="QCF_P071" w:cs="QCF_P071"/>
          <w:b/>
          <w:bCs/>
          <w:color w:val="000000"/>
          <w:sz w:val="26"/>
          <w:szCs w:val="26"/>
          <w:rtl/>
        </w:rPr>
        <w:t>ﭙ  ﭚ  ﭛ   ﭜ  ﭝ  ﭞ</w:t>
      </w:r>
      <w:r w:rsidRPr="001B0CD3">
        <w:rPr>
          <w:rFonts w:ascii="QCF_P071" w:hAnsi="QCF_P071" w:cs="QCF_P071"/>
          <w:b/>
          <w:bCs/>
          <w:color w:val="0000A5"/>
          <w:sz w:val="26"/>
          <w:szCs w:val="26"/>
          <w:rtl/>
        </w:rPr>
        <w:t>ﭟ</w:t>
      </w:r>
      <w:r w:rsidRPr="001B0CD3">
        <w:rPr>
          <w:rFonts w:ascii="QCF_P071" w:hAnsi="QCF_P071" w:cs="QCF_P071"/>
          <w:b/>
          <w:bCs/>
          <w:color w:val="000000"/>
          <w:sz w:val="26"/>
          <w:szCs w:val="26"/>
          <w:rtl/>
        </w:rPr>
        <w:t xml:space="preserve">  ﭠ  ﭡ      ﭢ  ﭣ  ﭤ  ﭥ  ﭦ   ﭧ</w:t>
      </w:r>
      <w:r w:rsidRPr="001B0CD3">
        <w:rPr>
          <w:rFonts w:ascii="QCF_P071" w:hAnsi="QCF_P071" w:cs="QCF_P071"/>
          <w:b/>
          <w:bCs/>
          <w:color w:val="0000A5"/>
          <w:sz w:val="26"/>
          <w:szCs w:val="26"/>
          <w:rtl/>
        </w:rPr>
        <w:t>ﭨ</w:t>
      </w:r>
      <w:r w:rsidRPr="001B0CD3">
        <w:rPr>
          <w:rFonts w:ascii="QCF_P071" w:hAnsi="QCF_P071" w:cs="QCF_P071"/>
          <w:b/>
          <w:bCs/>
          <w:color w:val="000000"/>
          <w:sz w:val="26"/>
          <w:szCs w:val="26"/>
          <w:rtl/>
        </w:rPr>
        <w:t xml:space="preserve">   ﭩ  ﭪ  ﭫ  ﭬ </w:t>
      </w:r>
      <w:r w:rsidRPr="001B0CD3">
        <w:rPr>
          <w:rFonts w:ascii="QCF_BSML" w:hAnsi="QCF_BSML" w:cs="QCF_BSML"/>
          <w:b/>
          <w:bCs/>
          <w:color w:val="000000"/>
          <w:sz w:val="26"/>
          <w:szCs w:val="26"/>
          <w:rtl/>
        </w:rPr>
        <w:t>ﭼ</w:t>
      </w:r>
      <w:r>
        <w:rPr>
          <w:rFonts w:ascii="QCF_BSML" w:hAnsi="QCF_BSML" w:cs="QCF_BSML" w:hint="cs"/>
          <w:color w:val="000000"/>
          <w:rtl/>
        </w:rPr>
        <w:t xml:space="preserve">       </w:t>
      </w:r>
      <w:r w:rsidRPr="001B0CD3">
        <w:rPr>
          <w:rFonts w:cs="Traditional Arabic" w:hint="cs"/>
          <w:sz w:val="30"/>
          <w:szCs w:val="30"/>
          <w:vertAlign w:val="subscript"/>
          <w:rtl/>
        </w:rPr>
        <w:t xml:space="preserve">آل عمران آية </w:t>
      </w:r>
      <w:r w:rsidR="001B0CD3" w:rsidRPr="001B0CD3">
        <w:rPr>
          <w:rFonts w:cs="Traditional Arabic" w:hint="cs"/>
          <w:sz w:val="30"/>
          <w:szCs w:val="30"/>
          <w:vertAlign w:val="subscript"/>
          <w:rtl/>
        </w:rPr>
        <w:t>159</w:t>
      </w:r>
      <w:r w:rsidRPr="001B0CD3">
        <w:rPr>
          <w:rFonts w:cs="Traditional Arabic" w:hint="cs"/>
          <w:sz w:val="30"/>
          <w:szCs w:val="30"/>
          <w:vertAlign w:val="subscript"/>
          <w:rtl/>
        </w:rPr>
        <w:t xml:space="preserve"> .</w:t>
      </w:r>
      <w:r w:rsidRPr="001B0CD3">
        <w:rPr>
          <w:rFonts w:cs="Traditional Arabic" w:hint="cs"/>
          <w:sz w:val="30"/>
          <w:szCs w:val="30"/>
          <w:vertAlign w:val="superscript"/>
          <w:rtl/>
        </w:rPr>
        <w:t xml:space="preserve"> </w:t>
      </w:r>
      <w:r w:rsidRPr="002607A0">
        <w:rPr>
          <w:rFonts w:cs="Traditional Arabic" w:hint="cs"/>
          <w:sz w:val="32"/>
          <w:szCs w:val="32"/>
          <w:rtl/>
        </w:rPr>
        <w:t xml:space="preserve">ولهذا أرشده الله تعالى إلى المدخل إلى نفوسهم </w:t>
      </w:r>
      <w:proofErr w:type="gramStart"/>
      <w:r w:rsidRPr="002607A0">
        <w:rPr>
          <w:rFonts w:cs="Traditional Arabic" w:hint="cs"/>
          <w:sz w:val="32"/>
          <w:szCs w:val="32"/>
          <w:rtl/>
        </w:rPr>
        <w:t>وقلوبهم ،</w:t>
      </w:r>
      <w:proofErr w:type="gramEnd"/>
      <w:r w:rsidRPr="002607A0">
        <w:rPr>
          <w:rFonts w:cs="Traditional Arabic" w:hint="cs"/>
          <w:sz w:val="32"/>
          <w:szCs w:val="32"/>
          <w:rtl/>
        </w:rPr>
        <w:t xml:space="preserve"> وهو</w:t>
      </w:r>
      <w:r>
        <w:rPr>
          <w:rFonts w:cs="Traditional Arabic" w:hint="cs"/>
          <w:sz w:val="32"/>
          <w:szCs w:val="32"/>
          <w:rtl/>
        </w:rPr>
        <w:t xml:space="preserve"> </w:t>
      </w:r>
      <w:r w:rsidRPr="002607A0">
        <w:rPr>
          <w:rFonts w:cs="Traditional Arabic" w:hint="cs"/>
          <w:sz w:val="32"/>
          <w:szCs w:val="32"/>
          <w:rtl/>
        </w:rPr>
        <w:t xml:space="preserve">ضد وصف ذلك الوصف الرديء ، فقال </w:t>
      </w:r>
      <w:r w:rsidRPr="002607A0">
        <w:rPr>
          <w:rFonts w:cs="Traditional Arabic" w:hint="cs"/>
          <w:b/>
          <w:bCs/>
          <w:sz w:val="32"/>
          <w:szCs w:val="32"/>
          <w:rtl/>
        </w:rPr>
        <w:t>:</w:t>
      </w:r>
      <w:r w:rsidRPr="0035237D">
        <w:rPr>
          <w:rFonts w:ascii="QCF_BSML" w:hAnsi="QCF_BSML" w:cs="QCF_BSML"/>
          <w:color w:val="000000"/>
          <w:rtl/>
        </w:rPr>
        <w:t xml:space="preserve"> </w:t>
      </w:r>
      <w:r w:rsidRPr="001B0CD3">
        <w:rPr>
          <w:rFonts w:ascii="QCF_BSML" w:hAnsi="QCF_BSML" w:cs="QCF_BSML"/>
          <w:b/>
          <w:bCs/>
          <w:color w:val="000000"/>
          <w:sz w:val="26"/>
          <w:szCs w:val="26"/>
          <w:rtl/>
        </w:rPr>
        <w:t xml:space="preserve">ﭽ </w:t>
      </w:r>
      <w:r w:rsidRPr="001B0CD3">
        <w:rPr>
          <w:rFonts w:ascii="QCF_P071" w:hAnsi="QCF_P071" w:cs="QCF_P071"/>
          <w:b/>
          <w:bCs/>
          <w:color w:val="000000"/>
          <w:sz w:val="26"/>
          <w:szCs w:val="26"/>
          <w:rtl/>
        </w:rPr>
        <w:t xml:space="preserve">ﭩ  ﭪ  ﭫ  ﭬ </w:t>
      </w:r>
      <w:r w:rsidRPr="001B0CD3">
        <w:rPr>
          <w:rFonts w:ascii="QCF_BSML" w:hAnsi="QCF_BSML" w:cs="QCF_BSML"/>
          <w:b/>
          <w:bCs/>
          <w:color w:val="000000"/>
          <w:sz w:val="26"/>
          <w:szCs w:val="26"/>
          <w:rtl/>
        </w:rPr>
        <w:t>ﭼ</w:t>
      </w:r>
      <w:r w:rsidRPr="001B0CD3">
        <w:rPr>
          <w:rFonts w:ascii="QCF_BSML" w:hAnsi="QCF_BSML" w:cs="QCF_BSML" w:hint="cs"/>
          <w:color w:val="000000"/>
          <w:sz w:val="26"/>
          <w:szCs w:val="26"/>
          <w:rtl/>
        </w:rPr>
        <w:t xml:space="preserve">  </w:t>
      </w:r>
      <w:r w:rsidRPr="001B0CD3">
        <w:rPr>
          <w:rFonts w:ascii="Arial" w:hAnsi="Arial" w:cs="Arial"/>
          <w:color w:val="000000"/>
          <w:sz w:val="20"/>
          <w:szCs w:val="20"/>
          <w:rtl/>
        </w:rPr>
        <w:t xml:space="preserve"> </w:t>
      </w:r>
      <w:r w:rsidRPr="002607A0">
        <w:rPr>
          <w:rFonts w:cs="Traditional Arabic" w:hint="cs"/>
          <w:sz w:val="32"/>
          <w:szCs w:val="32"/>
          <w:rtl/>
        </w:rPr>
        <w:t xml:space="preserve">، وهذا ولا شك إذا كان المقام يحتمل ذلك ، فاتصاف </w:t>
      </w:r>
      <w:r>
        <w:rPr>
          <w:rFonts w:cs="Traditional Arabic" w:hint="cs"/>
          <w:sz w:val="32"/>
          <w:szCs w:val="32"/>
          <w:rtl/>
        </w:rPr>
        <w:t>المحتسب</w:t>
      </w:r>
      <w:r w:rsidRPr="002607A0">
        <w:rPr>
          <w:rFonts w:cs="Traditional Arabic" w:hint="cs"/>
          <w:sz w:val="32"/>
          <w:szCs w:val="32"/>
          <w:rtl/>
        </w:rPr>
        <w:t xml:space="preserve"> بالشفقة والرحمة والخوف على مصلحة المأمور أمر ضروري لقبول دعوته .</w:t>
      </w:r>
    </w:p>
    <w:p w14:paraId="221617D9" w14:textId="74ED3A6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7C5C4E">
        <w:rPr>
          <w:rFonts w:cs="Traditional Arabic" w:hint="cs"/>
          <w:b/>
          <w:bCs/>
          <w:sz w:val="32"/>
          <w:szCs w:val="32"/>
          <w:rtl/>
        </w:rPr>
        <w:t xml:space="preserve">قال </w:t>
      </w:r>
      <w:proofErr w:type="gramStart"/>
      <w:r w:rsidRPr="007C5C4E">
        <w:rPr>
          <w:rFonts w:cs="Traditional Arabic" w:hint="cs"/>
          <w:b/>
          <w:bCs/>
          <w:sz w:val="32"/>
          <w:szCs w:val="32"/>
          <w:rtl/>
        </w:rPr>
        <w:t>السعدي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w:t>
      </w:r>
      <w:r>
        <w:rPr>
          <w:rFonts w:cs="Traditional Arabic" w:hint="cs"/>
          <w:sz w:val="32"/>
          <w:szCs w:val="32"/>
          <w:rtl/>
        </w:rPr>
        <w:t xml:space="preserve">ولو كنت فظاً أي : سيء الخلق ، غليظ القلب ، </w:t>
      </w:r>
      <w:r w:rsidRPr="002607A0">
        <w:rPr>
          <w:rFonts w:cs="Traditional Arabic" w:hint="cs"/>
          <w:sz w:val="32"/>
          <w:szCs w:val="32"/>
          <w:rtl/>
        </w:rPr>
        <w:t xml:space="preserve">أي : قاسيه ، </w:t>
      </w:r>
      <w:r w:rsidRPr="007C5C4E">
        <w:rPr>
          <w:rFonts w:ascii="QCF_BSML" w:hAnsi="QCF_BSML" w:cs="QCF_BSML"/>
          <w:b/>
          <w:bCs/>
          <w:color w:val="000000"/>
          <w:sz w:val="26"/>
          <w:szCs w:val="26"/>
          <w:rtl/>
        </w:rPr>
        <w:t xml:space="preserve">ﭽ </w:t>
      </w:r>
      <w:r w:rsidRPr="007C5C4E">
        <w:rPr>
          <w:rFonts w:ascii="QCF_P071" w:hAnsi="QCF_P071" w:cs="QCF_P071"/>
          <w:b/>
          <w:bCs/>
          <w:color w:val="000000"/>
          <w:sz w:val="26"/>
          <w:szCs w:val="26"/>
          <w:rtl/>
        </w:rPr>
        <w:t>ﭥ  ﭦ   ﭧ</w:t>
      </w:r>
      <w:r w:rsidRPr="007C5C4E">
        <w:rPr>
          <w:rFonts w:ascii="QCF_P071" w:hAnsi="QCF_P071" w:cs="QCF_P071"/>
          <w:b/>
          <w:bCs/>
          <w:color w:val="0000A5"/>
          <w:sz w:val="26"/>
          <w:szCs w:val="26"/>
          <w:rtl/>
        </w:rPr>
        <w:t>ﭨ</w:t>
      </w:r>
      <w:r w:rsidRPr="007C5C4E">
        <w:rPr>
          <w:rFonts w:ascii="QCF_P071" w:hAnsi="QCF_P071" w:cs="QCF_P071"/>
          <w:b/>
          <w:bCs/>
          <w:color w:val="000000"/>
          <w:sz w:val="26"/>
          <w:szCs w:val="26"/>
          <w:rtl/>
        </w:rPr>
        <w:t xml:space="preserve">  </w:t>
      </w:r>
      <w:r w:rsidRPr="007C5C4E">
        <w:rPr>
          <w:rFonts w:ascii="QCF_BSML" w:hAnsi="QCF_BSML" w:cs="QCF_BSML"/>
          <w:b/>
          <w:bCs/>
          <w:color w:val="000000"/>
          <w:sz w:val="26"/>
          <w:szCs w:val="26"/>
          <w:rtl/>
        </w:rPr>
        <w:t>ﭼ</w:t>
      </w:r>
      <w:r w:rsidRPr="007C5C4E">
        <w:rPr>
          <w:rFonts w:cs="Traditional Arabic" w:hint="cs"/>
          <w:sz w:val="34"/>
          <w:szCs w:val="34"/>
          <w:rtl/>
        </w:rPr>
        <w:t xml:space="preserve"> </w:t>
      </w:r>
      <w:r w:rsidRPr="002607A0">
        <w:rPr>
          <w:rFonts w:cs="Traditional Arabic" w:hint="cs"/>
          <w:sz w:val="32"/>
          <w:szCs w:val="32"/>
          <w:rtl/>
        </w:rPr>
        <w:t xml:space="preserve">فهذا ينفرهم ويصرفهم عمن قام بهذا الخلق السيء ، فالأخلاق الحسنة من الرئيس </w:t>
      </w:r>
      <w:r>
        <w:rPr>
          <w:rFonts w:cs="Traditional Arabic" w:hint="cs"/>
          <w:sz w:val="32"/>
          <w:szCs w:val="32"/>
          <w:rtl/>
        </w:rPr>
        <w:t xml:space="preserve">، </w:t>
      </w:r>
      <w:r w:rsidRPr="002607A0">
        <w:rPr>
          <w:rFonts w:cs="Traditional Arabic" w:hint="cs"/>
          <w:sz w:val="32"/>
          <w:szCs w:val="32"/>
          <w:rtl/>
        </w:rPr>
        <w:t xml:space="preserve">أو الداعية </w:t>
      </w:r>
      <w:r>
        <w:rPr>
          <w:rFonts w:cs="Traditional Arabic" w:hint="cs"/>
          <w:sz w:val="32"/>
          <w:szCs w:val="32"/>
          <w:rtl/>
        </w:rPr>
        <w:t xml:space="preserve">، </w:t>
      </w:r>
      <w:r w:rsidRPr="002607A0">
        <w:rPr>
          <w:rFonts w:cs="Traditional Arabic" w:hint="cs"/>
          <w:sz w:val="32"/>
          <w:szCs w:val="32"/>
          <w:rtl/>
        </w:rPr>
        <w:t xml:space="preserve">أو المحتسب في الدين تجذب الناس إلى دين الله وترغبهم فيه ، مع ما لصاحبه من المدح والثواب الخاص ، والأخلاق السيئة من الرئيس أو المحتسب في الدين تنفر الناس عن الدين ، وتبغضهم إليه مع ما لصاحبها من الذم والعقاب الخاص فهذا الرسول </w:t>
      </w:r>
      <w:r w:rsidRPr="002607A0">
        <w:rPr>
          <w:rFonts w:cs="Traditional Arabic" w:hint="cs"/>
          <w:sz w:val="32"/>
          <w:szCs w:val="32"/>
        </w:rPr>
        <w:sym w:font="AGA Arabesque" w:char="F072"/>
      </w:r>
      <w:r w:rsidRPr="002607A0">
        <w:rPr>
          <w:rFonts w:cs="Traditional Arabic" w:hint="cs"/>
          <w:sz w:val="32"/>
          <w:szCs w:val="32"/>
          <w:rtl/>
        </w:rPr>
        <w:t xml:space="preserve"> يقول الله له ما يقوله ، فكيف بغيره "</w:t>
      </w:r>
      <w:r w:rsidRPr="002607A0">
        <w:rPr>
          <w:rStyle w:val="a7"/>
          <w:rFonts w:cs="Traditional Arabic"/>
          <w:sz w:val="32"/>
          <w:szCs w:val="32"/>
          <w:rtl/>
        </w:rPr>
        <w:footnoteReference w:id="347"/>
      </w:r>
      <w:r w:rsidRPr="002607A0">
        <w:rPr>
          <w:rFonts w:cs="Traditional Arabic" w:hint="cs"/>
          <w:sz w:val="32"/>
          <w:szCs w:val="32"/>
          <w:rtl/>
        </w:rPr>
        <w:t xml:space="preserve"> .</w:t>
      </w:r>
    </w:p>
    <w:p w14:paraId="449D9C26" w14:textId="2D88EB1C" w:rsidR="00FD5D19" w:rsidRDefault="00FD5D19" w:rsidP="00FD5D19">
      <w:pPr>
        <w:jc w:val="both"/>
        <w:rPr>
          <w:rFonts w:cs="Traditional Arabic"/>
          <w:sz w:val="26"/>
          <w:szCs w:val="26"/>
          <w:vertAlign w:val="superscript"/>
          <w:rtl/>
        </w:rPr>
      </w:pPr>
      <w:r>
        <w:rPr>
          <w:rFonts w:cs="Traditional Arabic" w:hint="cs"/>
          <w:sz w:val="32"/>
          <w:szCs w:val="32"/>
          <w:rtl/>
        </w:rPr>
        <w:t xml:space="preserve">     </w:t>
      </w:r>
      <w:r w:rsidRPr="002607A0">
        <w:rPr>
          <w:rFonts w:cs="Traditional Arabic" w:hint="cs"/>
          <w:sz w:val="32"/>
          <w:szCs w:val="32"/>
          <w:rtl/>
        </w:rPr>
        <w:t xml:space="preserve">وهكذا كان حال النبي </w:t>
      </w:r>
      <w:r w:rsidRPr="002607A0">
        <w:rPr>
          <w:rFonts w:cs="Traditional Arabic" w:hint="cs"/>
          <w:sz w:val="32"/>
          <w:szCs w:val="32"/>
        </w:rPr>
        <w:sym w:font="AGA Arabesque" w:char="F072"/>
      </w:r>
      <w:r w:rsidRPr="002607A0">
        <w:rPr>
          <w:rFonts w:cs="Traditional Arabic" w:hint="cs"/>
          <w:sz w:val="32"/>
          <w:szCs w:val="32"/>
          <w:rtl/>
        </w:rPr>
        <w:t xml:space="preserve"> ، قال تعالى ممتناً </w:t>
      </w:r>
      <w:proofErr w:type="gramStart"/>
      <w:r w:rsidRPr="002607A0">
        <w:rPr>
          <w:rFonts w:cs="Traditional Arabic" w:hint="cs"/>
          <w:sz w:val="32"/>
          <w:szCs w:val="32"/>
          <w:rtl/>
        </w:rPr>
        <w:t>ببعثته :</w:t>
      </w:r>
      <w:r w:rsidRPr="007C5C4E">
        <w:rPr>
          <w:rFonts w:ascii="QCF_BSML" w:hAnsi="QCF_BSML" w:cs="QCF_BSML"/>
          <w:b/>
          <w:bCs/>
          <w:color w:val="000000"/>
          <w:sz w:val="26"/>
          <w:szCs w:val="26"/>
          <w:rtl/>
        </w:rPr>
        <w:t>ﭽ</w:t>
      </w:r>
      <w:proofErr w:type="gramEnd"/>
      <w:r w:rsidRPr="007C5C4E">
        <w:rPr>
          <w:rFonts w:ascii="QCF_BSML" w:hAnsi="QCF_BSML" w:cs="QCF_BSML"/>
          <w:b/>
          <w:bCs/>
          <w:color w:val="000000"/>
          <w:sz w:val="26"/>
          <w:szCs w:val="26"/>
          <w:rtl/>
        </w:rPr>
        <w:t xml:space="preserve"> </w:t>
      </w:r>
      <w:r w:rsidRPr="007C5C4E">
        <w:rPr>
          <w:rFonts w:ascii="QCF_P207" w:hAnsi="QCF_P207" w:cs="QCF_P207"/>
          <w:b/>
          <w:bCs/>
          <w:color w:val="000000"/>
          <w:sz w:val="26"/>
          <w:szCs w:val="26"/>
          <w:rtl/>
        </w:rPr>
        <w:t xml:space="preserve">ﮬ  ﮭ ﮮ  ﮯ  ﮰ  ﮱ   ﯓ  ﯔ  ﯕ  ﯖﯗ ﯘ  ﯙ  ﯚ </w:t>
      </w:r>
      <w:r w:rsidRPr="007C5C4E">
        <w:rPr>
          <w:rFonts w:ascii="QCF_BSML" w:hAnsi="QCF_BSML" w:cs="QCF_BSML"/>
          <w:b/>
          <w:bCs/>
          <w:color w:val="000000"/>
          <w:sz w:val="26"/>
          <w:szCs w:val="26"/>
          <w:rtl/>
        </w:rPr>
        <w:t>ﭼ</w:t>
      </w:r>
      <w:r w:rsidRPr="004561D6">
        <w:rPr>
          <w:rFonts w:ascii="Arial" w:hAnsi="Arial" w:cs="Arial"/>
          <w:color w:val="000000"/>
          <w:rtl/>
        </w:rPr>
        <w:t xml:space="preserve"> </w:t>
      </w:r>
      <w:r w:rsidRPr="007C5C4E">
        <w:rPr>
          <w:rFonts w:cs="Traditional Arabic" w:hint="cs"/>
          <w:sz w:val="30"/>
          <w:szCs w:val="30"/>
          <w:vertAlign w:val="subscript"/>
          <w:rtl/>
        </w:rPr>
        <w:t xml:space="preserve">التوبة آية </w:t>
      </w:r>
      <w:r w:rsidR="007C5C4E" w:rsidRPr="007C5C4E">
        <w:rPr>
          <w:rFonts w:cs="Traditional Arabic" w:hint="cs"/>
          <w:sz w:val="30"/>
          <w:szCs w:val="30"/>
          <w:vertAlign w:val="subscript"/>
          <w:rtl/>
        </w:rPr>
        <w:t>128</w:t>
      </w:r>
      <w:r w:rsidRPr="007C5C4E">
        <w:rPr>
          <w:rFonts w:cs="Traditional Arabic" w:hint="cs"/>
          <w:sz w:val="30"/>
          <w:szCs w:val="30"/>
          <w:vertAlign w:val="subscript"/>
          <w:rtl/>
        </w:rPr>
        <w:t xml:space="preserve"> .</w:t>
      </w:r>
      <w:r w:rsidRPr="007C5C4E">
        <w:rPr>
          <w:rFonts w:cs="Traditional Arabic" w:hint="cs"/>
          <w:sz w:val="30"/>
          <w:szCs w:val="30"/>
          <w:vertAlign w:val="superscript"/>
          <w:rtl/>
        </w:rPr>
        <w:t xml:space="preserve"> </w:t>
      </w:r>
      <w:r w:rsidRPr="002607A0">
        <w:rPr>
          <w:rFonts w:cs="Traditional Arabic" w:hint="cs"/>
          <w:sz w:val="32"/>
          <w:szCs w:val="32"/>
          <w:rtl/>
        </w:rPr>
        <w:t xml:space="preserve">بل كان النبي </w:t>
      </w:r>
      <w:r w:rsidRPr="002607A0">
        <w:rPr>
          <w:rFonts w:cs="Traditional Arabic" w:hint="cs"/>
          <w:sz w:val="32"/>
          <w:szCs w:val="32"/>
        </w:rPr>
        <w:sym w:font="AGA Arabesque" w:char="F072"/>
      </w:r>
      <w:r w:rsidRPr="002607A0">
        <w:rPr>
          <w:rFonts w:cs="Traditional Arabic" w:hint="cs"/>
          <w:sz w:val="32"/>
          <w:szCs w:val="32"/>
          <w:rtl/>
        </w:rPr>
        <w:t xml:space="preserve"> يشتد عليه إعراض </w:t>
      </w:r>
      <w:proofErr w:type="gramStart"/>
      <w:r w:rsidRPr="002607A0">
        <w:rPr>
          <w:rFonts w:cs="Traditional Arabic" w:hint="cs"/>
          <w:sz w:val="32"/>
          <w:szCs w:val="32"/>
          <w:rtl/>
        </w:rPr>
        <w:t>قومه ،</w:t>
      </w:r>
      <w:proofErr w:type="gramEnd"/>
      <w:r w:rsidRPr="002607A0">
        <w:rPr>
          <w:rFonts w:cs="Traditional Arabic" w:hint="cs"/>
          <w:sz w:val="32"/>
          <w:szCs w:val="32"/>
          <w:rtl/>
        </w:rPr>
        <w:t xml:space="preserve"> ويتألم لذلك ، ولهذا قال تعالى له مهوناً عليه </w:t>
      </w:r>
      <w:r w:rsidRPr="002607A0">
        <w:rPr>
          <w:rFonts w:cs="Traditional Arabic" w:hint="cs"/>
          <w:b/>
          <w:bCs/>
          <w:sz w:val="32"/>
          <w:szCs w:val="32"/>
          <w:rtl/>
        </w:rPr>
        <w:t>:</w:t>
      </w:r>
      <w:r>
        <w:rPr>
          <w:rFonts w:ascii="QCF_BSML" w:hAnsi="QCF_BSML" w:cs="QCF_BSML"/>
          <w:color w:val="000000"/>
          <w:sz w:val="47"/>
          <w:szCs w:val="47"/>
          <w:rtl/>
        </w:rPr>
        <w:t xml:space="preserve"> </w:t>
      </w:r>
      <w:r w:rsidRPr="00F94B60">
        <w:rPr>
          <w:rFonts w:ascii="QCF_BSML" w:hAnsi="QCF_BSML" w:cs="QCF_BSML"/>
          <w:b/>
          <w:bCs/>
          <w:color w:val="000000"/>
          <w:sz w:val="26"/>
          <w:szCs w:val="26"/>
          <w:rtl/>
        </w:rPr>
        <w:t xml:space="preserve">ﭽ </w:t>
      </w:r>
      <w:r w:rsidRPr="00F94B60">
        <w:rPr>
          <w:rFonts w:ascii="QCF_P281" w:hAnsi="QCF_P281" w:cs="QCF_P281"/>
          <w:b/>
          <w:bCs/>
          <w:color w:val="000000"/>
          <w:sz w:val="26"/>
          <w:szCs w:val="26"/>
          <w:rtl/>
        </w:rPr>
        <w:t>ﯵ  ﯶ  ﯷ  ﯸ  ﯹ  ﯺ  ﯻ  ﯼ  ﯽ</w:t>
      </w:r>
      <w:r w:rsidRPr="00F94B60">
        <w:rPr>
          <w:rFonts w:ascii="QCF_BSML" w:hAnsi="QCF_BSML" w:cs="QCF_BSML"/>
          <w:b/>
          <w:bCs/>
          <w:color w:val="000000"/>
          <w:sz w:val="26"/>
          <w:szCs w:val="26"/>
          <w:rtl/>
        </w:rPr>
        <w:t>ﭼ</w:t>
      </w:r>
      <w:r w:rsidRPr="004561D6">
        <w:rPr>
          <w:rFonts w:ascii="Arial" w:hAnsi="Arial" w:cs="Arial"/>
          <w:color w:val="000000"/>
          <w:rtl/>
        </w:rPr>
        <w:t xml:space="preserve"> </w:t>
      </w:r>
      <w:r w:rsidRPr="00F94B60">
        <w:rPr>
          <w:rFonts w:cs="Traditional Arabic" w:hint="cs"/>
          <w:sz w:val="30"/>
          <w:szCs w:val="30"/>
          <w:vertAlign w:val="subscript"/>
          <w:rtl/>
        </w:rPr>
        <w:t xml:space="preserve">النحل آية </w:t>
      </w:r>
      <w:r w:rsidR="00F94B60" w:rsidRPr="00F94B60">
        <w:rPr>
          <w:rFonts w:cs="Traditional Arabic" w:hint="cs"/>
          <w:sz w:val="30"/>
          <w:szCs w:val="30"/>
          <w:vertAlign w:val="subscript"/>
          <w:rtl/>
        </w:rPr>
        <w:t>127</w:t>
      </w:r>
      <w:r w:rsidRPr="00F94B60">
        <w:rPr>
          <w:rFonts w:cs="Traditional Arabic" w:hint="cs"/>
          <w:sz w:val="30"/>
          <w:szCs w:val="30"/>
          <w:vertAlign w:val="subscript"/>
          <w:rtl/>
        </w:rPr>
        <w:t>.</w:t>
      </w:r>
      <w:r w:rsidRPr="00F94B60">
        <w:rPr>
          <w:rFonts w:cs="Traditional Arabic" w:hint="cs"/>
          <w:sz w:val="30"/>
          <w:szCs w:val="30"/>
          <w:vertAlign w:val="superscript"/>
          <w:rtl/>
        </w:rPr>
        <w:t xml:space="preserve"> </w:t>
      </w:r>
      <w:r w:rsidRPr="002607A0">
        <w:rPr>
          <w:rFonts w:cs="Traditional Arabic" w:hint="cs"/>
          <w:sz w:val="32"/>
          <w:szCs w:val="32"/>
          <w:rtl/>
        </w:rPr>
        <w:t xml:space="preserve">وقال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F94B60">
        <w:rPr>
          <w:rFonts w:ascii="QCF_BSML" w:hAnsi="QCF_BSML" w:cs="QCF_BSML"/>
          <w:b/>
          <w:bCs/>
          <w:color w:val="000000"/>
          <w:sz w:val="26"/>
          <w:szCs w:val="26"/>
          <w:rtl/>
        </w:rPr>
        <w:t>ﭽ</w:t>
      </w:r>
      <w:r w:rsidRPr="00F94B60">
        <w:rPr>
          <w:rFonts w:ascii="QCF_P294" w:hAnsi="QCF_P294" w:cs="QCF_P294"/>
          <w:b/>
          <w:bCs/>
          <w:color w:val="000000"/>
          <w:sz w:val="26"/>
          <w:szCs w:val="26"/>
          <w:rtl/>
        </w:rPr>
        <w:t>ﭤ  ﭥ  ﭦ   ﭧ  ﭨ  ﭩ  ﭪ  ﭫ  ﭬ  ﭭ  ﭮ</w:t>
      </w:r>
      <w:r w:rsidRPr="00F94B60">
        <w:rPr>
          <w:rFonts w:ascii="QCF_BSML" w:hAnsi="QCF_BSML" w:cs="QCF_BSML"/>
          <w:b/>
          <w:bCs/>
          <w:color w:val="000000"/>
          <w:sz w:val="26"/>
          <w:szCs w:val="26"/>
          <w:rtl/>
        </w:rPr>
        <w:t>ﭼ</w:t>
      </w:r>
      <w:r w:rsidRPr="00F94B60">
        <w:rPr>
          <w:rFonts w:ascii="Arial" w:hAnsi="Arial" w:cs="Arial"/>
          <w:color w:val="000000"/>
          <w:sz w:val="26"/>
          <w:szCs w:val="26"/>
          <w:rtl/>
        </w:rPr>
        <w:t xml:space="preserve"> </w:t>
      </w:r>
      <w:r w:rsidRPr="00F94B60">
        <w:rPr>
          <w:rFonts w:cs="Traditional Arabic" w:hint="cs"/>
          <w:sz w:val="30"/>
          <w:szCs w:val="30"/>
          <w:vertAlign w:val="subscript"/>
          <w:rtl/>
        </w:rPr>
        <w:t xml:space="preserve">الكهف آية </w:t>
      </w:r>
      <w:r w:rsidR="00F94B60" w:rsidRPr="00F94B60">
        <w:rPr>
          <w:rFonts w:cs="Traditional Arabic" w:hint="cs"/>
          <w:sz w:val="30"/>
          <w:szCs w:val="30"/>
          <w:vertAlign w:val="subscript"/>
          <w:rtl/>
        </w:rPr>
        <w:t>6</w:t>
      </w:r>
      <w:r w:rsidRPr="00F94B60">
        <w:rPr>
          <w:rFonts w:cs="Traditional Arabic" w:hint="cs"/>
          <w:sz w:val="30"/>
          <w:szCs w:val="30"/>
          <w:vertAlign w:val="subscript"/>
          <w:rtl/>
        </w:rPr>
        <w:t xml:space="preserve"> .</w:t>
      </w:r>
      <w:r w:rsidRPr="00F94B60">
        <w:rPr>
          <w:rFonts w:cs="Traditional Arabic" w:hint="cs"/>
          <w:sz w:val="30"/>
          <w:szCs w:val="30"/>
          <w:vertAlign w:val="superscript"/>
          <w:rtl/>
        </w:rPr>
        <w:t xml:space="preserve"> </w:t>
      </w:r>
      <w:proofErr w:type="gramStart"/>
      <w:r w:rsidRPr="002607A0">
        <w:rPr>
          <w:rFonts w:cs="Traditional Arabic" w:hint="cs"/>
          <w:sz w:val="32"/>
          <w:szCs w:val="32"/>
          <w:rtl/>
        </w:rPr>
        <w:t xml:space="preserve">وقال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F94B60">
        <w:rPr>
          <w:rFonts w:ascii="QCF_BSML" w:hAnsi="QCF_BSML" w:cs="QCF_BSML"/>
          <w:b/>
          <w:bCs/>
          <w:color w:val="000000"/>
          <w:sz w:val="26"/>
          <w:szCs w:val="26"/>
          <w:rtl/>
        </w:rPr>
        <w:t xml:space="preserve">ﭽ </w:t>
      </w:r>
      <w:r w:rsidRPr="00F94B60">
        <w:rPr>
          <w:rFonts w:ascii="QCF_P073" w:hAnsi="QCF_P073" w:cs="QCF_P073"/>
          <w:b/>
          <w:bCs/>
          <w:color w:val="000000"/>
          <w:sz w:val="26"/>
          <w:szCs w:val="26"/>
          <w:rtl/>
        </w:rPr>
        <w:t>ﭮ  ﭯ  ﭰ  ﭱ  ﭲ  ﭳ</w:t>
      </w:r>
      <w:r w:rsidRPr="00F94B60">
        <w:rPr>
          <w:rFonts w:ascii="QCF_P073" w:hAnsi="QCF_P073" w:cs="QCF_P073"/>
          <w:b/>
          <w:bCs/>
          <w:color w:val="0000A5"/>
          <w:sz w:val="26"/>
          <w:szCs w:val="26"/>
          <w:rtl/>
        </w:rPr>
        <w:t>ﭴ</w:t>
      </w:r>
      <w:r w:rsidRPr="00F94B60">
        <w:rPr>
          <w:rFonts w:ascii="QCF_P073" w:hAnsi="QCF_P073" w:cs="QCF_P073"/>
          <w:b/>
          <w:bCs/>
          <w:color w:val="000000"/>
          <w:sz w:val="26"/>
          <w:szCs w:val="26"/>
          <w:rtl/>
        </w:rPr>
        <w:t xml:space="preserve">  ﭵ  ﭶ  ﭷ  ﭸ   ﭹ</w:t>
      </w:r>
      <w:r w:rsidRPr="00F94B60">
        <w:rPr>
          <w:rFonts w:ascii="QCF_P073" w:hAnsi="QCF_P073" w:cs="QCF_P073"/>
          <w:b/>
          <w:bCs/>
          <w:color w:val="0000A5"/>
          <w:sz w:val="26"/>
          <w:szCs w:val="26"/>
          <w:rtl/>
        </w:rPr>
        <w:t>ﭺ</w:t>
      </w:r>
      <w:r w:rsidRPr="00F94B60">
        <w:rPr>
          <w:rFonts w:ascii="QCF_P073" w:hAnsi="QCF_P073" w:cs="QCF_P073"/>
          <w:b/>
          <w:bCs/>
          <w:color w:val="000000"/>
          <w:sz w:val="26"/>
          <w:szCs w:val="26"/>
          <w:rtl/>
        </w:rPr>
        <w:t xml:space="preserve">  </w:t>
      </w:r>
      <w:r w:rsidRPr="00F94B60">
        <w:rPr>
          <w:rFonts w:ascii="QCF_BSML" w:hAnsi="QCF_BSML" w:cs="QCF_BSML"/>
          <w:b/>
          <w:bCs/>
          <w:color w:val="000000"/>
          <w:sz w:val="26"/>
          <w:szCs w:val="26"/>
          <w:rtl/>
        </w:rPr>
        <w:t>ﭼ</w:t>
      </w:r>
      <w:r w:rsidRPr="00F94B60">
        <w:rPr>
          <w:rFonts w:ascii="Arial" w:hAnsi="Arial" w:cs="Arial"/>
          <w:color w:val="000000"/>
          <w:sz w:val="26"/>
          <w:szCs w:val="26"/>
          <w:rtl/>
        </w:rPr>
        <w:t xml:space="preserve"> </w:t>
      </w:r>
      <w:r w:rsidRPr="00F94B60">
        <w:rPr>
          <w:rFonts w:cs="Traditional Arabic" w:hint="cs"/>
          <w:sz w:val="30"/>
          <w:szCs w:val="30"/>
          <w:vertAlign w:val="subscript"/>
          <w:rtl/>
        </w:rPr>
        <w:t xml:space="preserve">آل عمران آية </w:t>
      </w:r>
      <w:r w:rsidR="00F94B60" w:rsidRPr="00F94B60">
        <w:rPr>
          <w:rFonts w:cs="Traditional Arabic" w:hint="cs"/>
          <w:sz w:val="30"/>
          <w:szCs w:val="30"/>
          <w:vertAlign w:val="subscript"/>
          <w:rtl/>
        </w:rPr>
        <w:t>176</w:t>
      </w:r>
      <w:r w:rsidRPr="00F94B60">
        <w:rPr>
          <w:rFonts w:cs="Traditional Arabic" w:hint="cs"/>
          <w:sz w:val="30"/>
          <w:szCs w:val="30"/>
          <w:vertAlign w:val="subscript"/>
          <w:rtl/>
        </w:rPr>
        <w:t>.</w:t>
      </w:r>
      <w:r w:rsidRPr="00F94B60">
        <w:rPr>
          <w:rFonts w:cs="Traditional Arabic" w:hint="cs"/>
          <w:b/>
          <w:bCs/>
          <w:sz w:val="36"/>
          <w:szCs w:val="36"/>
          <w:rtl/>
        </w:rPr>
        <w:t xml:space="preserve"> </w:t>
      </w:r>
      <w:r w:rsidRPr="002607A0">
        <w:rPr>
          <w:rFonts w:cs="Traditional Arabic" w:hint="cs"/>
          <w:sz w:val="32"/>
          <w:szCs w:val="32"/>
          <w:rtl/>
        </w:rPr>
        <w:t xml:space="preserve">وقال </w:t>
      </w:r>
      <w:proofErr w:type="gramStart"/>
      <w:r w:rsidRPr="002607A0">
        <w:rPr>
          <w:rFonts w:cs="Traditional Arabic" w:hint="cs"/>
          <w:sz w:val="32"/>
          <w:szCs w:val="32"/>
          <w:rtl/>
        </w:rPr>
        <w:t>تعالى</w:t>
      </w:r>
      <w:r w:rsidRPr="002607A0">
        <w:rPr>
          <w:rFonts w:cs="Traditional Arabic" w:hint="cs"/>
          <w:b/>
          <w:bCs/>
          <w:sz w:val="32"/>
          <w:szCs w:val="32"/>
          <w:rtl/>
        </w:rPr>
        <w:t xml:space="preserve"> :</w:t>
      </w:r>
      <w:proofErr w:type="gramEnd"/>
      <w:r>
        <w:rPr>
          <w:rFonts w:ascii="QCF_BSML" w:hAnsi="QCF_BSML" w:cs="QCF_BSML"/>
          <w:color w:val="000000"/>
          <w:sz w:val="47"/>
          <w:szCs w:val="47"/>
          <w:rtl/>
        </w:rPr>
        <w:t xml:space="preserve"> </w:t>
      </w:r>
      <w:r w:rsidRPr="00F94B60">
        <w:rPr>
          <w:rFonts w:ascii="QCF_BSML" w:hAnsi="QCF_BSML" w:cs="QCF_BSML"/>
          <w:b/>
          <w:bCs/>
          <w:color w:val="000000"/>
          <w:sz w:val="26"/>
          <w:szCs w:val="26"/>
          <w:rtl/>
        </w:rPr>
        <w:t xml:space="preserve">ﭽ </w:t>
      </w:r>
      <w:r w:rsidRPr="00F94B60">
        <w:rPr>
          <w:rFonts w:ascii="QCF_P176" w:hAnsi="QCF_P176" w:cs="QCF_P176"/>
          <w:b/>
          <w:bCs/>
          <w:color w:val="000000"/>
          <w:sz w:val="26"/>
          <w:szCs w:val="26"/>
          <w:rtl/>
        </w:rPr>
        <w:t>ﭵ  ﭶ    ﭷ   ﭸ  ﭹ  ﭺ  ﭻ</w:t>
      </w:r>
      <w:r w:rsidRPr="00F94B60">
        <w:rPr>
          <w:rFonts w:ascii="QCF_BSML" w:hAnsi="QCF_BSML" w:cs="QCF_BSML"/>
          <w:b/>
          <w:bCs/>
          <w:color w:val="000000"/>
          <w:sz w:val="26"/>
          <w:szCs w:val="26"/>
          <w:rtl/>
        </w:rPr>
        <w:t>ﭼ</w:t>
      </w:r>
      <w:r w:rsidRPr="00F94B60">
        <w:rPr>
          <w:rFonts w:ascii="Arial" w:hAnsi="Arial" w:cs="Arial"/>
          <w:color w:val="000000"/>
          <w:sz w:val="26"/>
          <w:szCs w:val="26"/>
          <w:rtl/>
        </w:rPr>
        <w:t xml:space="preserve"> </w:t>
      </w:r>
      <w:r w:rsidRPr="00F94B60">
        <w:rPr>
          <w:rFonts w:cs="Traditional Arabic" w:hint="cs"/>
          <w:sz w:val="30"/>
          <w:szCs w:val="30"/>
          <w:vertAlign w:val="subscript"/>
          <w:rtl/>
        </w:rPr>
        <w:t xml:space="preserve">الأعراف آية </w:t>
      </w:r>
      <w:r w:rsidR="00F94B60" w:rsidRPr="00F94B60">
        <w:rPr>
          <w:rFonts w:cs="Traditional Arabic" w:hint="cs"/>
          <w:sz w:val="30"/>
          <w:szCs w:val="30"/>
          <w:vertAlign w:val="subscript"/>
          <w:rtl/>
        </w:rPr>
        <w:t>199</w:t>
      </w:r>
      <w:r w:rsidRPr="00F94B60">
        <w:rPr>
          <w:rFonts w:cs="Traditional Arabic" w:hint="cs"/>
          <w:sz w:val="30"/>
          <w:szCs w:val="30"/>
          <w:vertAlign w:val="subscript"/>
          <w:rtl/>
        </w:rPr>
        <w:t xml:space="preserve"> .</w:t>
      </w:r>
      <w:r w:rsidRPr="00F94B60">
        <w:rPr>
          <w:rFonts w:cs="Traditional Arabic" w:hint="cs"/>
          <w:sz w:val="30"/>
          <w:szCs w:val="30"/>
          <w:vertAlign w:val="superscript"/>
          <w:rtl/>
        </w:rPr>
        <w:t xml:space="preserve">   </w:t>
      </w:r>
    </w:p>
    <w:p w14:paraId="6D7C401C" w14:textId="78B06B4F" w:rsidR="00FD5D19" w:rsidRPr="00767C53" w:rsidRDefault="00FD5D19" w:rsidP="00FD5D19">
      <w:pPr>
        <w:jc w:val="both"/>
        <w:rPr>
          <w:rFonts w:cs="Traditional Arabic"/>
          <w:b/>
          <w:bCs/>
          <w:sz w:val="32"/>
          <w:szCs w:val="32"/>
          <w:rtl/>
        </w:rPr>
      </w:pPr>
      <w:r>
        <w:rPr>
          <w:rFonts w:cs="Traditional Arabic" w:hint="cs"/>
          <w:sz w:val="26"/>
          <w:szCs w:val="26"/>
          <w:vertAlign w:val="superscript"/>
          <w:rtl/>
        </w:rPr>
        <w:t xml:space="preserve"> </w:t>
      </w:r>
      <w:r>
        <w:rPr>
          <w:rFonts w:cs="Traditional Arabic" w:hint="cs"/>
          <w:sz w:val="32"/>
          <w:szCs w:val="32"/>
          <w:rtl/>
        </w:rPr>
        <w:t xml:space="preserve">  </w:t>
      </w:r>
      <w:r w:rsidR="00F94B60">
        <w:rPr>
          <w:rFonts w:cs="Traditional Arabic" w:hint="cs"/>
          <w:sz w:val="32"/>
          <w:szCs w:val="32"/>
          <w:rtl/>
        </w:rPr>
        <w:t xml:space="preserve"> </w:t>
      </w:r>
      <w:r w:rsidRPr="002607A0">
        <w:rPr>
          <w:rFonts w:cs="Traditional Arabic" w:hint="cs"/>
          <w:sz w:val="32"/>
          <w:szCs w:val="32"/>
          <w:rtl/>
        </w:rPr>
        <w:t xml:space="preserve">ففي هذه الآية علّم الله تعالى رسوله الكريم </w:t>
      </w:r>
      <w:r w:rsidRPr="002607A0">
        <w:rPr>
          <w:rFonts w:cs="Traditional Arabic" w:hint="cs"/>
          <w:sz w:val="32"/>
          <w:szCs w:val="32"/>
        </w:rPr>
        <w:sym w:font="AGA Arabesque" w:char="F072"/>
      </w:r>
      <w:r w:rsidRPr="002607A0">
        <w:rPr>
          <w:rFonts w:cs="Traditional Arabic" w:hint="cs"/>
          <w:sz w:val="32"/>
          <w:szCs w:val="32"/>
          <w:rtl/>
        </w:rPr>
        <w:t xml:space="preserve"> أسمى الآداب </w:t>
      </w:r>
      <w:proofErr w:type="gramStart"/>
      <w:r w:rsidRPr="002607A0">
        <w:rPr>
          <w:rFonts w:cs="Traditional Arabic" w:hint="cs"/>
          <w:sz w:val="32"/>
          <w:szCs w:val="32"/>
          <w:rtl/>
        </w:rPr>
        <w:t>وأرفعها ،</w:t>
      </w:r>
      <w:proofErr w:type="gramEnd"/>
      <w:r w:rsidRPr="002607A0">
        <w:rPr>
          <w:rFonts w:cs="Traditional Arabic" w:hint="cs"/>
          <w:sz w:val="32"/>
          <w:szCs w:val="32"/>
          <w:rtl/>
        </w:rPr>
        <w:t xml:space="preserve"> وأفضل الأخلاق وأكملها ، فأمره بأن يأخذ من أخلاق الناس ما سهل عليهم قوله وتيسر لهم فعله ، ولا تطالبهم بما لا يملكون أو بما لا يعلمون وأمرهم بالمعروف ، وأعرض عن الجاهلين منهم ، فلا تعنفهم ولا تغلظ القول لهم </w:t>
      </w:r>
      <w:r w:rsidRPr="002607A0">
        <w:rPr>
          <w:rStyle w:val="a7"/>
          <w:rFonts w:cs="Traditional Arabic"/>
          <w:sz w:val="32"/>
          <w:szCs w:val="32"/>
          <w:rtl/>
        </w:rPr>
        <w:footnoteReference w:id="348"/>
      </w:r>
      <w:r w:rsidRPr="002607A0">
        <w:rPr>
          <w:rFonts w:cs="Traditional Arabic" w:hint="cs"/>
          <w:sz w:val="32"/>
          <w:szCs w:val="32"/>
          <w:rtl/>
        </w:rPr>
        <w:t xml:space="preserve">.  </w:t>
      </w:r>
    </w:p>
    <w:p w14:paraId="52B45800" w14:textId="5CEB37C3" w:rsidR="00FD5D19" w:rsidRPr="002607A0" w:rsidRDefault="00FD5D19" w:rsidP="00FD5D19">
      <w:pPr>
        <w:jc w:val="lowKashida"/>
        <w:rPr>
          <w:rFonts w:cs="Traditional Arabic"/>
          <w:sz w:val="32"/>
          <w:szCs w:val="32"/>
          <w:rtl/>
        </w:rPr>
      </w:pPr>
      <w:r>
        <w:rPr>
          <w:rFonts w:cs="Traditional Arabic" w:hint="cs"/>
          <w:b/>
          <w:bCs/>
          <w:sz w:val="32"/>
          <w:szCs w:val="32"/>
          <w:rtl/>
        </w:rPr>
        <w:lastRenderedPageBreak/>
        <w:t xml:space="preserve">   ف</w:t>
      </w:r>
      <w:r w:rsidRPr="00767C53">
        <w:rPr>
          <w:rFonts w:cs="Traditional Arabic" w:hint="cs"/>
          <w:b/>
          <w:bCs/>
          <w:sz w:val="32"/>
          <w:szCs w:val="32"/>
          <w:rtl/>
        </w:rPr>
        <w:t>الاحتساب المُثمر</w:t>
      </w:r>
      <w:r w:rsidRPr="002607A0">
        <w:rPr>
          <w:rFonts w:cs="Traditional Arabic" w:hint="cs"/>
          <w:sz w:val="32"/>
          <w:szCs w:val="32"/>
          <w:rtl/>
        </w:rPr>
        <w:t xml:space="preserve"> </w:t>
      </w:r>
      <w:proofErr w:type="gramStart"/>
      <w:r w:rsidRPr="00912532">
        <w:rPr>
          <w:rFonts w:cs="Traditional Arabic" w:hint="cs"/>
          <w:b/>
          <w:bCs/>
          <w:sz w:val="32"/>
          <w:szCs w:val="32"/>
          <w:rtl/>
        </w:rPr>
        <w:t>هو</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الذي يجعل المُحْتَسَب عليه ينقاد لما يُطلب منه من فعل أو ترك ، فإن صاحب ذلك الاقتناع بما طُلِب منه كان ذلك أكمل وأفضل ، حتى يكون له وازع من نفسه وقلبه بضرورة فعل هذا الأمر أو تركه </w:t>
      </w:r>
      <w:r w:rsidRPr="002607A0">
        <w:rPr>
          <w:rStyle w:val="a7"/>
          <w:rFonts w:cs="Traditional Arabic"/>
          <w:sz w:val="32"/>
          <w:szCs w:val="32"/>
          <w:rtl/>
        </w:rPr>
        <w:footnoteReference w:id="349"/>
      </w:r>
      <w:r w:rsidRPr="002607A0">
        <w:rPr>
          <w:rFonts w:cs="Traditional Arabic" w:hint="cs"/>
          <w:sz w:val="32"/>
          <w:szCs w:val="32"/>
          <w:rtl/>
        </w:rPr>
        <w:t xml:space="preserve"> . </w:t>
      </w:r>
    </w:p>
    <w:p w14:paraId="6BA0CC24" w14:textId="51B7690F" w:rsidR="00FD5D19" w:rsidRDefault="00FD5D19" w:rsidP="00FD5D19">
      <w:pPr>
        <w:jc w:val="lowKashida"/>
        <w:rPr>
          <w:rFonts w:cs="Traditional Arabic"/>
          <w:sz w:val="32"/>
          <w:szCs w:val="32"/>
          <w:rtl/>
        </w:rPr>
      </w:pPr>
      <w:r w:rsidRPr="00912532">
        <w:rPr>
          <w:rFonts w:cs="Traditional Arabic" w:hint="cs"/>
          <w:b/>
          <w:bCs/>
          <w:sz w:val="32"/>
          <w:szCs w:val="32"/>
          <w:rtl/>
        </w:rPr>
        <w:t xml:space="preserve">   قال الإمام سفيان </w:t>
      </w:r>
      <w:proofErr w:type="gramStart"/>
      <w:r w:rsidRPr="00912532">
        <w:rPr>
          <w:rFonts w:cs="Traditional Arabic" w:hint="cs"/>
          <w:b/>
          <w:bCs/>
          <w:sz w:val="32"/>
          <w:szCs w:val="32"/>
          <w:rtl/>
        </w:rPr>
        <w:t>الثوري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أُؤمُرْ بالمعروف في رفق ، فإن قُبِلَ منك حمدت الله </w:t>
      </w:r>
      <w:r w:rsidR="00912532">
        <w:rPr>
          <w:rFonts w:cs="Traditional Arabic" w:hint="cs"/>
          <w:sz w:val="32"/>
          <w:szCs w:val="32"/>
        </w:rPr>
        <w:sym w:font="AGA Arabesque" w:char="F055"/>
      </w:r>
      <w:r w:rsidR="00912532">
        <w:rPr>
          <w:rFonts w:cs="Traditional Arabic" w:hint="cs"/>
          <w:sz w:val="32"/>
          <w:szCs w:val="32"/>
          <w:rtl/>
        </w:rPr>
        <w:t xml:space="preserve"> </w:t>
      </w:r>
      <w:r w:rsidRPr="002607A0">
        <w:rPr>
          <w:rFonts w:cs="Traditional Arabic" w:hint="cs"/>
          <w:sz w:val="32"/>
          <w:szCs w:val="32"/>
          <w:rtl/>
        </w:rPr>
        <w:t xml:space="preserve">، وإلا أقبلت على نفسك " أ.هـ </w:t>
      </w:r>
      <w:r w:rsidRPr="002607A0">
        <w:rPr>
          <w:rStyle w:val="a7"/>
          <w:rFonts w:cs="Traditional Arabic"/>
          <w:sz w:val="32"/>
          <w:szCs w:val="32"/>
          <w:rtl/>
        </w:rPr>
        <w:footnoteReference w:id="350"/>
      </w:r>
      <w:r w:rsidRPr="002607A0">
        <w:rPr>
          <w:rFonts w:cs="Traditional Arabic" w:hint="cs"/>
          <w:sz w:val="32"/>
          <w:szCs w:val="32"/>
          <w:rtl/>
        </w:rPr>
        <w:t xml:space="preserve"> .</w:t>
      </w:r>
    </w:p>
    <w:p w14:paraId="12020354" w14:textId="369BAE50" w:rsidR="00FF7159" w:rsidRPr="002607A0" w:rsidRDefault="00FD5D19" w:rsidP="00B36C41">
      <w:pPr>
        <w:jc w:val="lowKashida"/>
        <w:rPr>
          <w:rFonts w:cs="Traditional Arabic"/>
          <w:sz w:val="32"/>
          <w:szCs w:val="32"/>
          <w:rtl/>
        </w:rPr>
      </w:pPr>
      <w:r>
        <w:rPr>
          <w:rFonts w:cs="Traditional Arabic" w:hint="cs"/>
          <w:sz w:val="32"/>
          <w:szCs w:val="32"/>
          <w:rtl/>
        </w:rPr>
        <w:t xml:space="preserve">   </w:t>
      </w:r>
      <w:r w:rsidRPr="00912532">
        <w:rPr>
          <w:rFonts w:cs="Traditional Arabic" w:hint="cs"/>
          <w:b/>
          <w:bCs/>
          <w:sz w:val="32"/>
          <w:szCs w:val="32"/>
          <w:rtl/>
        </w:rPr>
        <w:t xml:space="preserve">وقال الإمام </w:t>
      </w:r>
      <w:proofErr w:type="gramStart"/>
      <w:r w:rsidRPr="00912532">
        <w:rPr>
          <w:rFonts w:cs="Traditional Arabic" w:hint="cs"/>
          <w:b/>
          <w:bCs/>
          <w:sz w:val="32"/>
          <w:szCs w:val="32"/>
          <w:rtl/>
        </w:rPr>
        <w:t>أحمد :</w:t>
      </w:r>
      <w:proofErr w:type="gramEnd"/>
      <w:r w:rsidRPr="002607A0">
        <w:rPr>
          <w:rFonts w:cs="Traditional Arabic" w:hint="cs"/>
          <w:sz w:val="32"/>
          <w:szCs w:val="32"/>
          <w:rtl/>
        </w:rPr>
        <w:t xml:space="preserve"> " كان أصحاب ابن مسعود إذا مروا بقوم يرون منهم ما يكرهون يقولون : مهلاً رحمكم الله " </w:t>
      </w:r>
      <w:r w:rsidRPr="002607A0">
        <w:rPr>
          <w:rStyle w:val="a7"/>
          <w:rFonts w:cs="Traditional Arabic"/>
          <w:sz w:val="32"/>
          <w:szCs w:val="32"/>
          <w:rtl/>
        </w:rPr>
        <w:footnoteReference w:id="351"/>
      </w:r>
      <w:r>
        <w:rPr>
          <w:rFonts w:cs="Traditional Arabic" w:hint="cs"/>
          <w:sz w:val="32"/>
          <w:szCs w:val="32"/>
          <w:rtl/>
        </w:rPr>
        <w:t xml:space="preserve"> . </w:t>
      </w:r>
      <w:r w:rsidRPr="002607A0">
        <w:rPr>
          <w:rFonts w:cs="Traditional Arabic" w:hint="cs"/>
          <w:sz w:val="32"/>
          <w:szCs w:val="32"/>
          <w:rtl/>
        </w:rPr>
        <w:t xml:space="preserve">وقال </w:t>
      </w:r>
      <w:proofErr w:type="gramStart"/>
      <w:r>
        <w:rPr>
          <w:rFonts w:cs="Traditional Arabic" w:hint="cs"/>
          <w:sz w:val="32"/>
          <w:szCs w:val="32"/>
          <w:rtl/>
        </w:rPr>
        <w:t>أيضاً</w:t>
      </w:r>
      <w:r w:rsidRPr="002607A0">
        <w:rPr>
          <w:rFonts w:cs="Traditional Arabic" w:hint="cs"/>
          <w:sz w:val="32"/>
          <w:szCs w:val="32"/>
          <w:rtl/>
        </w:rPr>
        <w:t xml:space="preserve"> :</w:t>
      </w:r>
      <w:proofErr w:type="gramEnd"/>
      <w:r w:rsidRPr="002607A0">
        <w:rPr>
          <w:rFonts w:cs="Traditional Arabic" w:hint="cs"/>
          <w:sz w:val="32"/>
          <w:szCs w:val="32"/>
          <w:rtl/>
        </w:rPr>
        <w:t xml:space="preserve"> " ما أغضبت رجلا فقبل منك " </w:t>
      </w:r>
      <w:r w:rsidRPr="002607A0">
        <w:rPr>
          <w:rStyle w:val="a7"/>
          <w:rFonts w:cs="Traditional Arabic"/>
          <w:sz w:val="32"/>
          <w:szCs w:val="32"/>
          <w:rtl/>
        </w:rPr>
        <w:footnoteReference w:id="352"/>
      </w:r>
      <w:r w:rsidRPr="002607A0">
        <w:rPr>
          <w:rFonts w:cs="Traditional Arabic" w:hint="cs"/>
          <w:sz w:val="32"/>
          <w:szCs w:val="32"/>
          <w:rtl/>
        </w:rPr>
        <w:t xml:space="preserve"> .</w:t>
      </w:r>
    </w:p>
    <w:p w14:paraId="32474E5A" w14:textId="77777777" w:rsidR="00B36C41" w:rsidRDefault="00FD5D19" w:rsidP="00B36C41">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كما سئل عن الأمر بالمعروف والنهي عن المنكر كيف ينبغي أن </w:t>
      </w:r>
      <w:proofErr w:type="gramStart"/>
      <w:r w:rsidRPr="002607A0">
        <w:rPr>
          <w:rFonts w:cs="Traditional Arabic" w:hint="cs"/>
          <w:sz w:val="32"/>
          <w:szCs w:val="32"/>
          <w:rtl/>
        </w:rPr>
        <w:t>يأمر ؟</w:t>
      </w:r>
      <w:proofErr w:type="gramEnd"/>
      <w:r w:rsidRPr="002607A0">
        <w:rPr>
          <w:rFonts w:cs="Traditional Arabic" w:hint="cs"/>
          <w:sz w:val="32"/>
          <w:szCs w:val="32"/>
          <w:rtl/>
        </w:rPr>
        <w:t xml:space="preserve"> قال : " يأمر بالرفق والخضوع . ثم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إن أسمعوه ما يكره لا يغضب فيكون يريد ينتصر لنفسه " </w:t>
      </w:r>
      <w:r w:rsidRPr="002607A0">
        <w:rPr>
          <w:rStyle w:val="a7"/>
          <w:rFonts w:cs="Traditional Arabic"/>
          <w:sz w:val="32"/>
          <w:szCs w:val="32"/>
          <w:rtl/>
        </w:rPr>
        <w:footnoteReference w:id="353"/>
      </w:r>
      <w:r w:rsidRPr="002607A0">
        <w:rPr>
          <w:rFonts w:cs="Traditional Arabic" w:hint="cs"/>
          <w:sz w:val="32"/>
          <w:szCs w:val="32"/>
          <w:rtl/>
        </w:rPr>
        <w:t xml:space="preserve"> .</w:t>
      </w:r>
    </w:p>
    <w:p w14:paraId="663A03F6" w14:textId="3BAA194E" w:rsidR="00FD5D19" w:rsidRDefault="00B36C41" w:rsidP="00B36C41">
      <w:pPr>
        <w:jc w:val="lowKashida"/>
        <w:rPr>
          <w:rFonts w:cs="Traditional Arabic"/>
          <w:sz w:val="32"/>
          <w:szCs w:val="32"/>
          <w:rtl/>
        </w:rPr>
      </w:pPr>
      <w:r>
        <w:rPr>
          <w:rFonts w:cs="Traditional Arabic" w:hint="cs"/>
          <w:sz w:val="32"/>
          <w:szCs w:val="32"/>
          <w:rtl/>
        </w:rPr>
        <w:t xml:space="preserve">   </w:t>
      </w:r>
      <w:r w:rsidR="00FD5D19" w:rsidRPr="00912532">
        <w:rPr>
          <w:rFonts w:cs="Traditional Arabic" w:hint="cs"/>
          <w:b/>
          <w:bCs/>
          <w:sz w:val="32"/>
          <w:szCs w:val="32"/>
          <w:rtl/>
        </w:rPr>
        <w:t>وقال شيخ الإسلام</w:t>
      </w:r>
      <w:r w:rsidR="00FD5D19">
        <w:rPr>
          <w:rFonts w:cs="Traditional Arabic" w:hint="cs"/>
          <w:sz w:val="32"/>
          <w:szCs w:val="32"/>
          <w:rtl/>
        </w:rPr>
        <w:t xml:space="preserve"> </w:t>
      </w:r>
      <w:r w:rsidR="00912532" w:rsidRPr="00912532">
        <w:rPr>
          <w:rFonts w:cs="Traditional Arabic" w:hint="cs"/>
          <w:b/>
          <w:bCs/>
          <w:sz w:val="32"/>
          <w:szCs w:val="32"/>
          <w:rtl/>
        </w:rPr>
        <w:t xml:space="preserve">ابن </w:t>
      </w:r>
      <w:proofErr w:type="gramStart"/>
      <w:r w:rsidR="00912532" w:rsidRPr="00912532">
        <w:rPr>
          <w:rFonts w:cs="Traditional Arabic" w:hint="cs"/>
          <w:b/>
          <w:bCs/>
          <w:sz w:val="32"/>
          <w:szCs w:val="32"/>
          <w:rtl/>
        </w:rPr>
        <w:t>تيمية</w:t>
      </w:r>
      <w:r w:rsidR="00912532">
        <w:rPr>
          <w:rFonts w:cs="Traditional Arabic" w:hint="cs"/>
          <w:sz w:val="32"/>
          <w:szCs w:val="32"/>
          <w:rtl/>
        </w:rPr>
        <w:t xml:space="preserve">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 والرفق سبيل الأمر بالمعروف وال</w:t>
      </w:r>
      <w:r w:rsidR="00FD5D19">
        <w:rPr>
          <w:rFonts w:cs="Traditional Arabic" w:hint="cs"/>
          <w:sz w:val="32"/>
          <w:szCs w:val="32"/>
          <w:rtl/>
        </w:rPr>
        <w:t>نهي عن المنكر ، ولهذا قيل : ليكن</w:t>
      </w:r>
      <w:r w:rsidR="00FD5D19" w:rsidRPr="002607A0">
        <w:rPr>
          <w:rFonts w:cs="Traditional Arabic" w:hint="cs"/>
          <w:sz w:val="32"/>
          <w:szCs w:val="32"/>
          <w:rtl/>
        </w:rPr>
        <w:t xml:space="preserve"> أمرك بالمعروف </w:t>
      </w:r>
      <w:proofErr w:type="spellStart"/>
      <w:r w:rsidR="00FD5D19" w:rsidRPr="002607A0">
        <w:rPr>
          <w:rFonts w:cs="Traditional Arabic" w:hint="cs"/>
          <w:sz w:val="32"/>
          <w:szCs w:val="32"/>
          <w:rtl/>
        </w:rPr>
        <w:t>بالمعروف</w:t>
      </w:r>
      <w:proofErr w:type="spellEnd"/>
      <w:r w:rsidR="00FD5D19" w:rsidRPr="002607A0">
        <w:rPr>
          <w:rFonts w:cs="Traditional Arabic" w:hint="cs"/>
          <w:sz w:val="32"/>
          <w:szCs w:val="32"/>
          <w:rtl/>
        </w:rPr>
        <w:t xml:space="preserve"> ، ونهيك عن المنكر غير منكر … " </w:t>
      </w:r>
      <w:r w:rsidR="00FD5D19" w:rsidRPr="002607A0">
        <w:rPr>
          <w:rStyle w:val="a7"/>
          <w:rFonts w:cs="Traditional Arabic"/>
          <w:sz w:val="32"/>
          <w:szCs w:val="32"/>
          <w:rtl/>
        </w:rPr>
        <w:footnoteReference w:id="354"/>
      </w:r>
      <w:r w:rsidR="00FD5D19">
        <w:rPr>
          <w:rFonts w:cs="Traditional Arabic" w:hint="cs"/>
          <w:sz w:val="32"/>
          <w:szCs w:val="32"/>
          <w:rtl/>
        </w:rPr>
        <w:t xml:space="preserve"> .      </w:t>
      </w:r>
    </w:p>
    <w:p w14:paraId="5AB6E090" w14:textId="5004BD39" w:rsidR="00FD5D19" w:rsidRPr="002607A0" w:rsidRDefault="00FD5D19" w:rsidP="00FD5D19">
      <w:pPr>
        <w:jc w:val="lowKashida"/>
        <w:rPr>
          <w:rFonts w:cs="Traditional Arabic"/>
          <w:sz w:val="32"/>
          <w:szCs w:val="32"/>
          <w:rtl/>
        </w:rPr>
      </w:pPr>
      <w:r w:rsidRPr="00912532">
        <w:rPr>
          <w:rFonts w:cs="Traditional Arabic" w:hint="cs"/>
          <w:b/>
          <w:bCs/>
          <w:sz w:val="32"/>
          <w:szCs w:val="32"/>
          <w:rtl/>
        </w:rPr>
        <w:t xml:space="preserve"> </w:t>
      </w:r>
      <w:r w:rsidR="00B36C41" w:rsidRPr="00912532">
        <w:rPr>
          <w:rFonts w:cs="Traditional Arabic" w:hint="cs"/>
          <w:b/>
          <w:bCs/>
          <w:sz w:val="32"/>
          <w:szCs w:val="32"/>
          <w:rtl/>
        </w:rPr>
        <w:t xml:space="preserve">  </w:t>
      </w:r>
      <w:r w:rsidRPr="00912532">
        <w:rPr>
          <w:rFonts w:cs="Traditional Arabic" w:hint="cs"/>
          <w:b/>
          <w:bCs/>
          <w:sz w:val="32"/>
          <w:szCs w:val="32"/>
          <w:rtl/>
        </w:rPr>
        <w:t xml:space="preserve">وقال ابن </w:t>
      </w:r>
      <w:proofErr w:type="gramStart"/>
      <w:r w:rsidRPr="00912532">
        <w:rPr>
          <w:rFonts w:cs="Traditional Arabic" w:hint="cs"/>
          <w:b/>
          <w:bCs/>
          <w:sz w:val="32"/>
          <w:szCs w:val="32"/>
          <w:rtl/>
        </w:rPr>
        <w:t>عطية :</w:t>
      </w:r>
      <w:proofErr w:type="gramEnd"/>
      <w:r w:rsidRPr="002607A0">
        <w:rPr>
          <w:rFonts w:cs="Traditional Arabic" w:hint="cs"/>
          <w:sz w:val="32"/>
          <w:szCs w:val="32"/>
          <w:rtl/>
        </w:rPr>
        <w:t xml:space="preserve"> " ولا يجوز أن يكون الأمر بالمعروف والنهي عن المنكر بطيش وتخرق " </w:t>
      </w:r>
      <w:r w:rsidRPr="002607A0">
        <w:rPr>
          <w:rStyle w:val="a7"/>
          <w:rFonts w:cs="Traditional Arabic"/>
          <w:sz w:val="32"/>
          <w:szCs w:val="32"/>
          <w:rtl/>
        </w:rPr>
        <w:footnoteReference w:id="355"/>
      </w:r>
      <w:r w:rsidRPr="002607A0">
        <w:rPr>
          <w:rFonts w:cs="Traditional Arabic" w:hint="cs"/>
          <w:sz w:val="32"/>
          <w:szCs w:val="32"/>
          <w:rtl/>
        </w:rPr>
        <w:t xml:space="preserve"> .</w:t>
      </w:r>
    </w:p>
    <w:p w14:paraId="34D1D93E" w14:textId="4070EADD" w:rsidR="00FD5D19" w:rsidRPr="007A78A2" w:rsidRDefault="00FD5D19" w:rsidP="00FD5D19">
      <w:pPr>
        <w:jc w:val="lowKashida"/>
        <w:rPr>
          <w:rFonts w:cs="Traditional Arabic"/>
          <w:color w:val="FF0000"/>
          <w:sz w:val="32"/>
          <w:szCs w:val="32"/>
          <w:rtl/>
        </w:rPr>
      </w:pPr>
      <w:r>
        <w:rPr>
          <w:rFonts w:cs="Traditional Arabic" w:hint="cs"/>
          <w:sz w:val="32"/>
          <w:szCs w:val="32"/>
          <w:rtl/>
        </w:rPr>
        <w:t xml:space="preserve">   </w:t>
      </w:r>
      <w:r w:rsidRPr="002607A0">
        <w:rPr>
          <w:rFonts w:cs="Traditional Arabic" w:hint="cs"/>
          <w:sz w:val="32"/>
          <w:szCs w:val="32"/>
          <w:rtl/>
        </w:rPr>
        <w:t xml:space="preserve">ومن ذلك الأسلوب الذي أُمر موسى </w:t>
      </w:r>
      <w:r w:rsidRPr="002607A0">
        <w:rPr>
          <w:rFonts w:cs="Traditional Arabic" w:hint="cs"/>
          <w:sz w:val="32"/>
          <w:szCs w:val="32"/>
        </w:rPr>
        <w:sym w:font="AGA Arabesque" w:char="F075"/>
      </w:r>
      <w:r w:rsidRPr="002607A0">
        <w:rPr>
          <w:rFonts w:cs="Traditional Arabic" w:hint="cs"/>
          <w:sz w:val="32"/>
          <w:szCs w:val="32"/>
          <w:rtl/>
        </w:rPr>
        <w:t xml:space="preserve"> باتخاذه في مخاطبة فرعون ذلك </w:t>
      </w:r>
      <w:proofErr w:type="gramStart"/>
      <w:r w:rsidRPr="002607A0">
        <w:rPr>
          <w:rFonts w:cs="Traditional Arabic" w:hint="cs"/>
          <w:sz w:val="32"/>
          <w:szCs w:val="32"/>
          <w:rtl/>
        </w:rPr>
        <w:t>المتغطرس .</w:t>
      </w:r>
      <w:proofErr w:type="gramEnd"/>
      <w:r w:rsidRPr="002607A0">
        <w:rPr>
          <w:rFonts w:cs="Traditional Arabic" w:hint="cs"/>
          <w:sz w:val="32"/>
          <w:szCs w:val="32"/>
          <w:rtl/>
        </w:rPr>
        <w:t xml:space="preserve">. إنه الرفق بأعلى صوره </w:t>
      </w:r>
      <w:proofErr w:type="gramStart"/>
      <w:r w:rsidRPr="002607A0">
        <w:rPr>
          <w:rFonts w:cs="Traditional Arabic" w:hint="cs"/>
          <w:sz w:val="32"/>
          <w:szCs w:val="32"/>
          <w:rtl/>
        </w:rPr>
        <w:t>وأشكاله .</w:t>
      </w:r>
      <w:proofErr w:type="gramEnd"/>
    </w:p>
    <w:p w14:paraId="7187ECB2" w14:textId="0C3B086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C01DA">
        <w:rPr>
          <w:rFonts w:ascii="QCF_BSML" w:hAnsi="QCF_BSML" w:cs="QCF_BSML"/>
          <w:b/>
          <w:bCs/>
          <w:color w:val="000000"/>
          <w:sz w:val="26"/>
          <w:szCs w:val="26"/>
          <w:rtl/>
        </w:rPr>
        <w:t xml:space="preserve">ﭽ </w:t>
      </w:r>
      <w:r w:rsidRPr="004C01DA">
        <w:rPr>
          <w:rFonts w:ascii="QCF_P314" w:hAnsi="QCF_P314" w:cs="QCF_P314"/>
          <w:b/>
          <w:bCs/>
          <w:color w:val="000000"/>
          <w:sz w:val="26"/>
          <w:szCs w:val="26"/>
          <w:rtl/>
        </w:rPr>
        <w:t xml:space="preserve">ﮢ  ﮣ     ﮤ   ﮥ        ﮦ     ﮧ  ﮨ  ﮩ      ﮪ  ﮫ   ﮬ  ﮭ     ﮮ       ﮯ  </w:t>
      </w:r>
      <w:r w:rsidRPr="004C01DA">
        <w:rPr>
          <w:rFonts w:ascii="QCF_BSML" w:hAnsi="QCF_BSML" w:cs="QCF_BSML"/>
          <w:b/>
          <w:bCs/>
          <w:color w:val="000000"/>
          <w:sz w:val="26"/>
          <w:szCs w:val="26"/>
          <w:rtl/>
        </w:rPr>
        <w:t>ﭼ</w:t>
      </w:r>
      <w:r w:rsidRPr="004C01DA">
        <w:rPr>
          <w:rFonts w:ascii="Arial" w:hAnsi="Arial" w:cs="Arial"/>
          <w:color w:val="000000"/>
          <w:sz w:val="26"/>
          <w:szCs w:val="26"/>
          <w:rtl/>
        </w:rPr>
        <w:t xml:space="preserve"> </w:t>
      </w:r>
      <w:r w:rsidRPr="004C01DA">
        <w:rPr>
          <w:rFonts w:cs="Traditional Arabic" w:hint="cs"/>
          <w:sz w:val="30"/>
          <w:szCs w:val="30"/>
          <w:vertAlign w:val="subscript"/>
          <w:rtl/>
        </w:rPr>
        <w:t xml:space="preserve">طه الآيتان </w:t>
      </w:r>
      <w:r w:rsidR="004C01DA" w:rsidRPr="004C01DA">
        <w:rPr>
          <w:rFonts w:cs="Traditional Arabic" w:hint="cs"/>
          <w:sz w:val="30"/>
          <w:szCs w:val="30"/>
          <w:vertAlign w:val="subscript"/>
          <w:rtl/>
        </w:rPr>
        <w:t>43</w:t>
      </w:r>
      <w:r w:rsidRPr="004C01DA">
        <w:rPr>
          <w:rFonts w:cs="Traditional Arabic" w:hint="cs"/>
          <w:sz w:val="30"/>
          <w:szCs w:val="30"/>
          <w:vertAlign w:val="subscript"/>
          <w:rtl/>
        </w:rPr>
        <w:t>-</w:t>
      </w:r>
      <w:r w:rsidR="004C01DA" w:rsidRPr="004C01DA">
        <w:rPr>
          <w:rFonts w:cs="Traditional Arabic" w:hint="cs"/>
          <w:sz w:val="30"/>
          <w:szCs w:val="30"/>
          <w:vertAlign w:val="subscript"/>
          <w:rtl/>
        </w:rPr>
        <w:t>44</w:t>
      </w:r>
      <w:r w:rsidRPr="004C01DA">
        <w:rPr>
          <w:rFonts w:cs="Traditional Arabic" w:hint="cs"/>
          <w:sz w:val="30"/>
          <w:szCs w:val="30"/>
          <w:vertAlign w:val="subscript"/>
          <w:rtl/>
        </w:rPr>
        <w:t xml:space="preserve"> .</w:t>
      </w:r>
      <w:r w:rsidRPr="004C01DA">
        <w:rPr>
          <w:rFonts w:cs="Traditional Arabic"/>
          <w:sz w:val="30"/>
          <w:szCs w:val="30"/>
          <w:vertAlign w:val="superscript"/>
        </w:rPr>
        <w:t xml:space="preserve"> </w:t>
      </w:r>
      <w:r w:rsidRPr="002607A0">
        <w:rPr>
          <w:rFonts w:cs="Traditional Arabic" w:hint="cs"/>
          <w:sz w:val="32"/>
          <w:szCs w:val="32"/>
          <w:rtl/>
        </w:rPr>
        <w:t xml:space="preserve">وقد أشار الله تعالى إلى ذلك القول اللين في سورة النازعات حيث </w:t>
      </w:r>
      <w:proofErr w:type="gramStart"/>
      <w:r w:rsidRPr="002607A0">
        <w:rPr>
          <w:rFonts w:cs="Traditional Arabic" w:hint="cs"/>
          <w:sz w:val="32"/>
          <w:szCs w:val="32"/>
          <w:rtl/>
        </w:rPr>
        <w:t xml:space="preserve">قال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C01DA">
        <w:rPr>
          <w:rFonts w:ascii="QCF_BSML" w:hAnsi="QCF_BSML" w:cs="QCF_BSML"/>
          <w:b/>
          <w:bCs/>
          <w:color w:val="000000"/>
          <w:sz w:val="26"/>
          <w:szCs w:val="26"/>
          <w:rtl/>
        </w:rPr>
        <w:t xml:space="preserve">ﭽ </w:t>
      </w:r>
      <w:r w:rsidRPr="004C01DA">
        <w:rPr>
          <w:rFonts w:ascii="QCF_P584" w:hAnsi="QCF_P584" w:cs="QCF_P584"/>
          <w:b/>
          <w:bCs/>
          <w:color w:val="000000"/>
          <w:sz w:val="26"/>
          <w:szCs w:val="26"/>
          <w:rtl/>
        </w:rPr>
        <w:t xml:space="preserve">ﭘ  ﭙ        ﭚ  ﭛ      ﭜ  ﭝ   ﭞ  ﭟ  ﭠ  ﭡ    ﭢ  ﭣ   ﭤ  ﭥ  ﭦ   ﭧ  ﭨ  </w:t>
      </w:r>
      <w:r w:rsidRPr="004C01DA">
        <w:rPr>
          <w:rFonts w:ascii="QCF_BSML" w:hAnsi="QCF_BSML" w:cs="QCF_BSML"/>
          <w:b/>
          <w:bCs/>
          <w:color w:val="000000"/>
          <w:sz w:val="26"/>
          <w:szCs w:val="26"/>
          <w:rtl/>
        </w:rPr>
        <w:t>ﭼ</w:t>
      </w:r>
      <w:r>
        <w:rPr>
          <w:rFonts w:ascii="Arial" w:hAnsi="Arial" w:cs="Arial"/>
          <w:color w:val="000000"/>
          <w:sz w:val="18"/>
          <w:szCs w:val="18"/>
          <w:rtl/>
        </w:rPr>
        <w:t xml:space="preserve"> </w:t>
      </w:r>
      <w:r w:rsidRPr="004C01DA">
        <w:rPr>
          <w:rFonts w:cs="Traditional Arabic" w:hint="cs"/>
          <w:sz w:val="26"/>
          <w:szCs w:val="26"/>
          <w:vertAlign w:val="subscript"/>
          <w:rtl/>
        </w:rPr>
        <w:t xml:space="preserve">النازعات الآيتان </w:t>
      </w:r>
      <w:r w:rsidR="004C01DA">
        <w:rPr>
          <w:rFonts w:cs="Traditional Arabic" w:hint="cs"/>
          <w:sz w:val="26"/>
          <w:szCs w:val="26"/>
          <w:vertAlign w:val="subscript"/>
          <w:rtl/>
        </w:rPr>
        <w:t>17</w:t>
      </w:r>
      <w:r w:rsidRPr="004C01DA">
        <w:rPr>
          <w:rFonts w:cs="Traditional Arabic" w:hint="cs"/>
          <w:sz w:val="26"/>
          <w:szCs w:val="26"/>
          <w:vertAlign w:val="subscript"/>
          <w:rtl/>
        </w:rPr>
        <w:t>-</w:t>
      </w:r>
      <w:r w:rsidR="004C01DA">
        <w:rPr>
          <w:rFonts w:cs="Traditional Arabic" w:hint="cs"/>
          <w:sz w:val="26"/>
          <w:szCs w:val="26"/>
          <w:vertAlign w:val="subscript"/>
          <w:rtl/>
        </w:rPr>
        <w:t>19</w:t>
      </w:r>
      <w:r w:rsidRPr="004C01DA">
        <w:rPr>
          <w:rFonts w:cs="Traditional Arabic" w:hint="cs"/>
          <w:sz w:val="26"/>
          <w:szCs w:val="26"/>
          <w:vertAlign w:val="subscript"/>
          <w:rtl/>
        </w:rPr>
        <w:t xml:space="preserve"> .</w:t>
      </w:r>
      <w:r>
        <w:rPr>
          <w:rFonts w:cs="Traditional Arabic"/>
          <w:sz w:val="26"/>
          <w:szCs w:val="26"/>
          <w:vertAlign w:val="superscript"/>
        </w:rPr>
        <w:t xml:space="preserve"> </w:t>
      </w:r>
      <w:r w:rsidRPr="002607A0">
        <w:rPr>
          <w:rFonts w:cs="Traditional Arabic" w:hint="cs"/>
          <w:sz w:val="32"/>
          <w:szCs w:val="32"/>
          <w:rtl/>
        </w:rPr>
        <w:t xml:space="preserve">فقد جاء بالدعوة هنا بأسلوب </w:t>
      </w:r>
      <w:proofErr w:type="gramStart"/>
      <w:r w:rsidRPr="002607A0">
        <w:rPr>
          <w:rFonts w:cs="Traditional Arabic" w:hint="cs"/>
          <w:sz w:val="32"/>
          <w:szCs w:val="32"/>
          <w:rtl/>
        </w:rPr>
        <w:t>عجيب !!</w:t>
      </w:r>
      <w:proofErr w:type="gramEnd"/>
      <w:r w:rsidRPr="002607A0">
        <w:rPr>
          <w:rFonts w:cs="Traditional Arabic" w:hint="cs"/>
          <w:sz w:val="32"/>
          <w:szCs w:val="32"/>
          <w:rtl/>
        </w:rPr>
        <w:t xml:space="preserve"> وهو أسلوب </w:t>
      </w:r>
      <w:proofErr w:type="gramStart"/>
      <w:r w:rsidRPr="002607A0">
        <w:rPr>
          <w:rFonts w:cs="Traditional Arabic" w:hint="cs"/>
          <w:sz w:val="32"/>
          <w:szCs w:val="32"/>
          <w:rtl/>
        </w:rPr>
        <w:t>العرض ،</w:t>
      </w:r>
      <w:proofErr w:type="gramEnd"/>
      <w:r w:rsidRPr="002607A0">
        <w:rPr>
          <w:rFonts w:cs="Traditional Arabic" w:hint="cs"/>
          <w:sz w:val="32"/>
          <w:szCs w:val="32"/>
          <w:rtl/>
        </w:rPr>
        <w:t xml:space="preserve"> ومن عادة النفوس التي لم تروض بالإيمان بالله تعالى والخضوع لأوامره أنها تأنف من أسلوب الأمر والنهي المباشرين ! وهذا من جر</w:t>
      </w:r>
      <w:r w:rsidR="001A14A5">
        <w:rPr>
          <w:rFonts w:cs="Traditional Arabic" w:hint="cs"/>
          <w:sz w:val="32"/>
          <w:szCs w:val="32"/>
          <w:rtl/>
        </w:rPr>
        <w:t>َّ</w:t>
      </w:r>
      <w:r w:rsidRPr="002607A0">
        <w:rPr>
          <w:rFonts w:cs="Traditional Arabic" w:hint="cs"/>
          <w:sz w:val="32"/>
          <w:szCs w:val="32"/>
          <w:rtl/>
        </w:rPr>
        <w:t xml:space="preserve">اء الكبر الذي احتوته تلك النفوس وانطوت </w:t>
      </w:r>
      <w:proofErr w:type="gramStart"/>
      <w:r w:rsidRPr="002607A0">
        <w:rPr>
          <w:rFonts w:cs="Traditional Arabic" w:hint="cs"/>
          <w:sz w:val="32"/>
          <w:szCs w:val="32"/>
          <w:rtl/>
        </w:rPr>
        <w:t>عليه !</w:t>
      </w:r>
      <w:proofErr w:type="gramEnd"/>
      <w:r w:rsidRPr="002607A0">
        <w:rPr>
          <w:rFonts w:cs="Traditional Arabic" w:hint="cs"/>
          <w:sz w:val="32"/>
          <w:szCs w:val="32"/>
          <w:rtl/>
        </w:rPr>
        <w:t xml:space="preserve"> ثم إنه لم يقل له " أزكيك " بل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w:t>
      </w:r>
      <w:r w:rsidRPr="002607A0">
        <w:rPr>
          <w:rFonts w:cs="Traditional Arabic" w:hint="cs"/>
          <w:b/>
          <w:bCs/>
          <w:sz w:val="32"/>
          <w:szCs w:val="32"/>
          <w:rtl/>
        </w:rPr>
        <w:t xml:space="preserve">" تزكى " </w:t>
      </w:r>
      <w:r w:rsidRPr="002607A0">
        <w:rPr>
          <w:rFonts w:cs="Traditional Arabic" w:hint="cs"/>
          <w:sz w:val="32"/>
          <w:szCs w:val="32"/>
          <w:rtl/>
        </w:rPr>
        <w:t>كيلا يأنف ويتكبر ويتعالى .</w:t>
      </w:r>
    </w:p>
    <w:p w14:paraId="06906C51" w14:textId="34D0CFAF"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وهذا من أهم ما ينبغي للمحتسب التخلق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فلا ينبغي أن يضع نفسه أمام من يحتسب عليه موضع النزيه الرفيع المتعالي ، بل يتواضع ، ويحاول الدخول إلى قلبه والوصول إلى نفسه .</w:t>
      </w:r>
    </w:p>
    <w:p w14:paraId="6D981872" w14:textId="3C56ECD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ثم أعقب ذلك بتهديد محكم بلطف أيضاً </w:t>
      </w:r>
      <w:proofErr w:type="gramStart"/>
      <w:r w:rsidRPr="002607A0">
        <w:rPr>
          <w:rFonts w:cs="Traditional Arabic" w:hint="cs"/>
          <w:sz w:val="32"/>
          <w:szCs w:val="32"/>
          <w:rtl/>
        </w:rPr>
        <w:t xml:space="preserve">فقال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104A12">
        <w:rPr>
          <w:rFonts w:ascii="QCF_BSML" w:hAnsi="QCF_BSML" w:cs="QCF_BSML"/>
          <w:b/>
          <w:bCs/>
          <w:color w:val="000000"/>
          <w:sz w:val="26"/>
          <w:szCs w:val="26"/>
          <w:rtl/>
        </w:rPr>
        <w:t xml:space="preserve">ﭽ </w:t>
      </w:r>
      <w:r w:rsidRPr="00104A12">
        <w:rPr>
          <w:rFonts w:ascii="QCF_P314" w:hAnsi="QCF_P314" w:cs="QCF_P314"/>
          <w:b/>
          <w:bCs/>
          <w:color w:val="000000"/>
          <w:sz w:val="26"/>
          <w:szCs w:val="26"/>
          <w:rtl/>
        </w:rPr>
        <w:t xml:space="preserve">ﯾ  ﯿ  ﰀ  ﰁ     ﰂ  ﰃ  ﰄ  ﰅ  ﰆ    ﰇ </w:t>
      </w:r>
      <w:r w:rsidRPr="00104A12">
        <w:rPr>
          <w:rFonts w:ascii="QCF_BSML" w:hAnsi="QCF_BSML" w:cs="QCF_BSML"/>
          <w:b/>
          <w:bCs/>
          <w:color w:val="000000"/>
          <w:sz w:val="26"/>
          <w:szCs w:val="26"/>
          <w:rtl/>
        </w:rPr>
        <w:t>ﭼ</w:t>
      </w:r>
      <w:r w:rsidRPr="00104A12">
        <w:rPr>
          <w:rFonts w:ascii="Arial" w:hAnsi="Arial" w:cs="Arial"/>
          <w:color w:val="000000"/>
          <w:sz w:val="26"/>
          <w:szCs w:val="26"/>
          <w:rtl/>
        </w:rPr>
        <w:t xml:space="preserve"> </w:t>
      </w:r>
      <w:r w:rsidRPr="00104A12">
        <w:rPr>
          <w:rFonts w:cs="Traditional Arabic" w:hint="cs"/>
          <w:sz w:val="30"/>
          <w:szCs w:val="30"/>
          <w:vertAlign w:val="subscript"/>
          <w:rtl/>
        </w:rPr>
        <w:t xml:space="preserve">طه آية </w:t>
      </w:r>
      <w:r w:rsidR="00104A12" w:rsidRPr="00104A12">
        <w:rPr>
          <w:rFonts w:cs="Traditional Arabic" w:hint="cs"/>
          <w:sz w:val="30"/>
          <w:szCs w:val="30"/>
          <w:vertAlign w:val="subscript"/>
          <w:rtl/>
        </w:rPr>
        <w:t>48</w:t>
      </w:r>
      <w:r w:rsidRPr="00346AC8">
        <w:rPr>
          <w:rFonts w:cs="Traditional Arabic" w:hint="cs"/>
          <w:sz w:val="26"/>
          <w:szCs w:val="26"/>
          <w:vertAlign w:val="superscript"/>
          <w:rtl/>
        </w:rPr>
        <w:t xml:space="preserve"> </w:t>
      </w:r>
      <w:r>
        <w:rPr>
          <w:rFonts w:cs="Traditional Arabic"/>
          <w:sz w:val="26"/>
          <w:szCs w:val="26"/>
          <w:vertAlign w:val="superscript"/>
        </w:rPr>
        <w:t xml:space="preserve"> </w:t>
      </w:r>
      <w:r w:rsidRPr="002607A0">
        <w:rPr>
          <w:rFonts w:cs="Traditional Arabic" w:hint="cs"/>
          <w:sz w:val="32"/>
          <w:szCs w:val="32"/>
          <w:rtl/>
        </w:rPr>
        <w:t>فإنه لم يخصه بذلك ، ولم يُسفهه مع كونه سفيهاً ، كما لم يصمه بالكفر والظلم والكبر .</w:t>
      </w:r>
      <w:r w:rsidRPr="002607A0">
        <w:rPr>
          <w:rStyle w:val="a7"/>
          <w:rFonts w:cs="Traditional Arabic"/>
          <w:sz w:val="32"/>
          <w:szCs w:val="32"/>
          <w:rtl/>
        </w:rPr>
        <w:footnoteReference w:id="356"/>
      </w:r>
      <w:r w:rsidRPr="002607A0">
        <w:rPr>
          <w:rFonts w:cs="Traditional Arabic" w:hint="cs"/>
          <w:sz w:val="32"/>
          <w:szCs w:val="32"/>
          <w:rtl/>
        </w:rPr>
        <w:t xml:space="preserve"> .</w:t>
      </w:r>
    </w:p>
    <w:p w14:paraId="7EEEB004" w14:textId="7BD5065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ولقد حصل هذا كله مع علم الله تعالى المسبق أنه لن </w:t>
      </w:r>
      <w:proofErr w:type="gramStart"/>
      <w:r w:rsidRPr="002607A0">
        <w:rPr>
          <w:rFonts w:cs="Traditional Arabic" w:hint="cs"/>
          <w:sz w:val="32"/>
          <w:szCs w:val="32"/>
          <w:rtl/>
        </w:rPr>
        <w:t>يؤمن .</w:t>
      </w:r>
      <w:proofErr w:type="gramEnd"/>
    </w:p>
    <w:p w14:paraId="25E38B28" w14:textId="7E837A3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فعليك بالرفق أخي المحتسب فإنك لست بأفضل من موسى </w:t>
      </w:r>
      <w:r w:rsidRPr="002607A0">
        <w:rPr>
          <w:rFonts w:cs="Traditional Arabic" w:hint="cs"/>
          <w:sz w:val="32"/>
          <w:szCs w:val="32"/>
        </w:rPr>
        <w:sym w:font="AGA Arabesque" w:char="F075"/>
      </w:r>
      <w:r>
        <w:rPr>
          <w:rFonts w:cs="Traditional Arabic" w:hint="cs"/>
          <w:sz w:val="32"/>
          <w:szCs w:val="32"/>
          <w:rtl/>
        </w:rPr>
        <w:t xml:space="preserve"> ،</w:t>
      </w:r>
      <w:r w:rsidR="00D52BB2">
        <w:rPr>
          <w:rFonts w:cs="Traditional Arabic" w:hint="cs"/>
          <w:sz w:val="32"/>
          <w:szCs w:val="32"/>
          <w:rtl/>
        </w:rPr>
        <w:t xml:space="preserve"> </w:t>
      </w:r>
      <w:r w:rsidRPr="002607A0">
        <w:rPr>
          <w:rFonts w:cs="Traditional Arabic" w:hint="cs"/>
          <w:sz w:val="32"/>
          <w:szCs w:val="32"/>
          <w:rtl/>
        </w:rPr>
        <w:t>وليس من</w:t>
      </w:r>
      <w:r>
        <w:rPr>
          <w:rFonts w:cs="Traditional Arabic" w:hint="cs"/>
          <w:sz w:val="32"/>
          <w:szCs w:val="32"/>
          <w:rtl/>
        </w:rPr>
        <w:t xml:space="preserve"> تأمره وتنهاه بأعتى من </w:t>
      </w:r>
      <w:proofErr w:type="gramStart"/>
      <w:r>
        <w:rPr>
          <w:rFonts w:cs="Traditional Arabic" w:hint="cs"/>
          <w:sz w:val="32"/>
          <w:szCs w:val="32"/>
          <w:rtl/>
        </w:rPr>
        <w:t>فرعون !</w:t>
      </w:r>
      <w:proofErr w:type="gramEnd"/>
      <w:r w:rsidRPr="002607A0">
        <w:rPr>
          <w:rFonts w:cs="Traditional Arabic" w:hint="cs"/>
          <w:sz w:val="32"/>
          <w:szCs w:val="32"/>
          <w:rtl/>
        </w:rPr>
        <w:t>.</w:t>
      </w:r>
    </w:p>
    <w:p w14:paraId="255E4132" w14:textId="25FFC6D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حث النبي </w:t>
      </w:r>
      <w:r w:rsidRPr="002607A0">
        <w:rPr>
          <w:rFonts w:cs="Traditional Arabic" w:hint="cs"/>
          <w:sz w:val="32"/>
          <w:szCs w:val="32"/>
        </w:rPr>
        <w:sym w:font="AGA Arabesque" w:char="F072"/>
      </w:r>
      <w:r w:rsidRPr="002607A0">
        <w:rPr>
          <w:rFonts w:cs="Traditional Arabic" w:hint="cs"/>
          <w:sz w:val="32"/>
          <w:szCs w:val="32"/>
          <w:rtl/>
        </w:rPr>
        <w:t xml:space="preserve"> على الاتصاف بهذه الصفة خصوصاً فيمن يتولى أمراً من أمور </w:t>
      </w:r>
      <w:proofErr w:type="gramStart"/>
      <w:r w:rsidRPr="002607A0">
        <w:rPr>
          <w:rFonts w:cs="Traditional Arabic" w:hint="cs"/>
          <w:sz w:val="32"/>
          <w:szCs w:val="32"/>
          <w:rtl/>
        </w:rPr>
        <w:t>المسلمين ،</w:t>
      </w:r>
      <w:proofErr w:type="gramEnd"/>
      <w:r w:rsidRPr="002607A0">
        <w:rPr>
          <w:rFonts w:cs="Traditional Arabic" w:hint="cs"/>
          <w:sz w:val="32"/>
          <w:szCs w:val="32"/>
          <w:rtl/>
        </w:rPr>
        <w:t xml:space="preserve"> كما في الحديث الذي روته عائشة </w:t>
      </w:r>
      <w:r w:rsidR="00D52BB2">
        <w:rPr>
          <w:rFonts w:cs="Traditional Arabic" w:hint="cs"/>
          <w:sz w:val="32"/>
          <w:szCs w:val="32"/>
          <w:rtl/>
        </w:rPr>
        <w:t xml:space="preserve">- </w:t>
      </w:r>
      <w:r w:rsidRPr="002607A0">
        <w:rPr>
          <w:rFonts w:cs="Traditional Arabic" w:hint="cs"/>
          <w:sz w:val="32"/>
          <w:szCs w:val="32"/>
          <w:rtl/>
        </w:rPr>
        <w:t xml:space="preserve">رضي الله عنها قالت </w:t>
      </w:r>
      <w:r w:rsidR="00D52BB2">
        <w:rPr>
          <w:rFonts w:cs="Traditional Arabic" w:hint="cs"/>
          <w:sz w:val="32"/>
          <w:szCs w:val="32"/>
          <w:rtl/>
        </w:rPr>
        <w:t xml:space="preserve">- </w:t>
      </w:r>
      <w:r w:rsidRPr="002607A0">
        <w:rPr>
          <w:rFonts w:cs="Traditional Arabic" w:hint="cs"/>
          <w:sz w:val="32"/>
          <w:szCs w:val="32"/>
          <w:rtl/>
        </w:rPr>
        <w:t xml:space="preserve">: سمعت رسول الله </w:t>
      </w:r>
      <w:r w:rsidRPr="002607A0">
        <w:rPr>
          <w:rFonts w:cs="Traditional Arabic" w:hint="cs"/>
          <w:sz w:val="32"/>
          <w:szCs w:val="32"/>
        </w:rPr>
        <w:sym w:font="AGA Arabesque" w:char="F072"/>
      </w:r>
      <w:r w:rsidRPr="002607A0">
        <w:rPr>
          <w:rFonts w:cs="Traditional Arabic" w:hint="cs"/>
          <w:sz w:val="32"/>
          <w:szCs w:val="32"/>
          <w:rtl/>
        </w:rPr>
        <w:t xml:space="preserve"> يقول في بيتي هذه</w:t>
      </w:r>
      <w:r w:rsidRPr="002607A0">
        <w:rPr>
          <w:rFonts w:cs="Traditional Arabic" w:hint="cs"/>
          <w:b/>
          <w:bCs/>
          <w:sz w:val="32"/>
          <w:szCs w:val="32"/>
          <w:rtl/>
        </w:rPr>
        <w:t xml:space="preserve"> : " اللهم من ولي من أمر أمتي شيئاً فشق عليهم ، فشقق عليه ،</w:t>
      </w:r>
      <w:r w:rsidR="00D52BB2">
        <w:rPr>
          <w:rFonts w:cs="Traditional Arabic" w:hint="cs"/>
          <w:b/>
          <w:bCs/>
          <w:sz w:val="32"/>
          <w:szCs w:val="32"/>
          <w:rtl/>
        </w:rPr>
        <w:t xml:space="preserve"> </w:t>
      </w:r>
      <w:r w:rsidRPr="002607A0">
        <w:rPr>
          <w:rFonts w:cs="Traditional Arabic" w:hint="cs"/>
          <w:b/>
          <w:bCs/>
          <w:sz w:val="32"/>
          <w:szCs w:val="32"/>
          <w:rtl/>
        </w:rPr>
        <w:t xml:space="preserve">ومن ولي من أمر أمتي شيئاً فرفق بهم فارفق به " </w:t>
      </w:r>
      <w:r w:rsidRPr="002607A0">
        <w:rPr>
          <w:rStyle w:val="a7"/>
          <w:rFonts w:cs="Traditional Arabic"/>
          <w:sz w:val="32"/>
          <w:szCs w:val="32"/>
          <w:rtl/>
        </w:rPr>
        <w:footnoteReference w:id="357"/>
      </w:r>
      <w:r w:rsidRPr="002607A0">
        <w:rPr>
          <w:rFonts w:cs="Traditional Arabic" w:hint="cs"/>
          <w:sz w:val="32"/>
          <w:szCs w:val="32"/>
          <w:rtl/>
        </w:rPr>
        <w:t>.</w:t>
      </w:r>
    </w:p>
    <w:p w14:paraId="2BF7CF77" w14:textId="29E4446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 شك أن المحتسب داخل في هذا الحديث </w:t>
      </w:r>
      <w:proofErr w:type="gramStart"/>
      <w:r w:rsidRPr="002607A0">
        <w:rPr>
          <w:rFonts w:cs="Traditional Arabic" w:hint="cs"/>
          <w:sz w:val="32"/>
          <w:szCs w:val="32"/>
          <w:rtl/>
        </w:rPr>
        <w:t>العظيم ،</w:t>
      </w:r>
      <w:proofErr w:type="gramEnd"/>
      <w:r w:rsidRPr="002607A0">
        <w:rPr>
          <w:rFonts w:cs="Traditional Arabic" w:hint="cs"/>
          <w:sz w:val="32"/>
          <w:szCs w:val="32"/>
          <w:rtl/>
        </w:rPr>
        <w:t xml:space="preserve"> لأنه أحد </w:t>
      </w:r>
      <w:r>
        <w:rPr>
          <w:rFonts w:cs="Traditional Arabic" w:hint="cs"/>
          <w:sz w:val="32"/>
          <w:szCs w:val="32"/>
          <w:rtl/>
        </w:rPr>
        <w:t>المنصوبين للقيام</w:t>
      </w:r>
      <w:r w:rsidRPr="002607A0">
        <w:rPr>
          <w:rFonts w:cs="Traditional Arabic" w:hint="cs"/>
          <w:sz w:val="32"/>
          <w:szCs w:val="32"/>
          <w:rtl/>
        </w:rPr>
        <w:t xml:space="preserve"> بولاية الحسبة ، فلا بد أن يعمل في ولايته بأمر النبي </w:t>
      </w:r>
      <w:r w:rsidRPr="002607A0">
        <w:rPr>
          <w:rFonts w:cs="Traditional Arabic" w:hint="cs"/>
          <w:sz w:val="32"/>
          <w:szCs w:val="32"/>
        </w:rPr>
        <w:sym w:font="AGA Arabesque" w:char="F072"/>
      </w:r>
      <w:r>
        <w:rPr>
          <w:rFonts w:cs="Traditional Arabic" w:hint="cs"/>
          <w:sz w:val="32"/>
          <w:szCs w:val="32"/>
          <w:rtl/>
        </w:rPr>
        <w:t xml:space="preserve"> ف</w:t>
      </w:r>
      <w:r w:rsidRPr="002607A0">
        <w:rPr>
          <w:rFonts w:cs="Traditional Arabic" w:hint="cs"/>
          <w:sz w:val="32"/>
          <w:szCs w:val="32"/>
          <w:rtl/>
        </w:rPr>
        <w:t>يرفق بالمحتسب عليهم ويلين معهم بالقول والفعل .</w:t>
      </w:r>
    </w:p>
    <w:p w14:paraId="5CDED9D3" w14:textId="7987E4FB"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767C53">
        <w:rPr>
          <w:rFonts w:cs="Traditional Arabic" w:hint="cs"/>
          <w:b/>
          <w:bCs/>
          <w:sz w:val="32"/>
          <w:szCs w:val="32"/>
          <w:rtl/>
        </w:rPr>
        <w:t>وليعلم المحتسب أيضاً</w:t>
      </w:r>
      <w:r w:rsidRPr="002607A0">
        <w:rPr>
          <w:rFonts w:cs="Traditional Arabic" w:hint="cs"/>
          <w:sz w:val="32"/>
          <w:szCs w:val="32"/>
          <w:rtl/>
        </w:rPr>
        <w:t xml:space="preserve"> أنه مأمور بالتبشير والبعد عن التنفير </w:t>
      </w:r>
      <w:proofErr w:type="gramStart"/>
      <w:r w:rsidRPr="002607A0">
        <w:rPr>
          <w:rFonts w:cs="Traditional Arabic" w:hint="cs"/>
          <w:sz w:val="32"/>
          <w:szCs w:val="32"/>
          <w:rtl/>
        </w:rPr>
        <w:t>والتعسير ،</w:t>
      </w:r>
      <w:proofErr w:type="gramEnd"/>
      <w:r w:rsidRPr="002607A0">
        <w:rPr>
          <w:rFonts w:cs="Traditional Arabic" w:hint="cs"/>
          <w:sz w:val="32"/>
          <w:szCs w:val="32"/>
          <w:rtl/>
        </w:rPr>
        <w:t xml:space="preserve"> امتثالاً لأمر النبي </w:t>
      </w:r>
      <w:r w:rsidRPr="002607A0">
        <w:rPr>
          <w:rFonts w:cs="Traditional Arabic" w:hint="cs"/>
          <w:sz w:val="32"/>
          <w:szCs w:val="32"/>
        </w:rPr>
        <w:sym w:font="AGA Arabesque" w:char="F072"/>
      </w:r>
      <w:r w:rsidRPr="002607A0">
        <w:rPr>
          <w:rFonts w:cs="Traditional Arabic" w:hint="cs"/>
          <w:sz w:val="32"/>
          <w:szCs w:val="32"/>
          <w:rtl/>
        </w:rPr>
        <w:t xml:space="preserve"> الذي كان إذا بعث أحداً من أصحابه في بعض أمره ، قال </w:t>
      </w:r>
      <w:r w:rsidRPr="002607A0">
        <w:rPr>
          <w:rFonts w:cs="Traditional Arabic" w:hint="cs"/>
          <w:b/>
          <w:bCs/>
          <w:sz w:val="32"/>
          <w:szCs w:val="32"/>
          <w:rtl/>
        </w:rPr>
        <w:t>: " بشروا ولا تنفروا ويسروا ولا تعسروا</w:t>
      </w:r>
      <w:r w:rsidRPr="002607A0">
        <w:rPr>
          <w:rFonts w:cs="Traditional Arabic" w:hint="cs"/>
          <w:sz w:val="32"/>
          <w:szCs w:val="32"/>
          <w:rtl/>
        </w:rPr>
        <w:t xml:space="preserve"> " </w:t>
      </w:r>
      <w:r w:rsidRPr="002607A0">
        <w:rPr>
          <w:rStyle w:val="a7"/>
          <w:rFonts w:cs="Traditional Arabic"/>
          <w:sz w:val="32"/>
          <w:szCs w:val="32"/>
          <w:rtl/>
        </w:rPr>
        <w:footnoteReference w:id="358"/>
      </w:r>
      <w:r w:rsidRPr="002607A0">
        <w:rPr>
          <w:rFonts w:cs="Traditional Arabic" w:hint="cs"/>
          <w:sz w:val="32"/>
          <w:szCs w:val="32"/>
          <w:rtl/>
        </w:rPr>
        <w:t xml:space="preserve"> .   </w:t>
      </w:r>
    </w:p>
    <w:p w14:paraId="6C576C6F" w14:textId="5AA4B6C8" w:rsidR="00FD5D19" w:rsidRDefault="00FD5D19" w:rsidP="00FD5D19">
      <w:pPr>
        <w:jc w:val="lowKashida"/>
        <w:rPr>
          <w:rFonts w:cs="Traditional Arabic"/>
          <w:sz w:val="32"/>
          <w:szCs w:val="32"/>
          <w:rtl/>
        </w:rPr>
      </w:pPr>
      <w:r>
        <w:rPr>
          <w:rFonts w:cs="Traditional Arabic" w:hint="cs"/>
          <w:sz w:val="32"/>
          <w:szCs w:val="32"/>
          <w:rtl/>
        </w:rPr>
        <w:t xml:space="preserve">  </w:t>
      </w:r>
      <w:r w:rsidRPr="00D52BB2">
        <w:rPr>
          <w:rFonts w:cs="Traditional Arabic" w:hint="cs"/>
          <w:b/>
          <w:bCs/>
          <w:sz w:val="32"/>
          <w:szCs w:val="32"/>
          <w:rtl/>
        </w:rPr>
        <w:t xml:space="preserve"> فبالرفق</w:t>
      </w:r>
      <w:r w:rsidRPr="002607A0">
        <w:rPr>
          <w:rFonts w:cs="Traditional Arabic" w:hint="cs"/>
          <w:sz w:val="32"/>
          <w:szCs w:val="32"/>
          <w:rtl/>
        </w:rPr>
        <w:t xml:space="preserve"> تساس الطباع ويعرف مكمن </w:t>
      </w:r>
      <w:proofErr w:type="gramStart"/>
      <w:r w:rsidRPr="002607A0">
        <w:rPr>
          <w:rFonts w:cs="Traditional Arabic" w:hint="cs"/>
          <w:sz w:val="32"/>
          <w:szCs w:val="32"/>
          <w:rtl/>
        </w:rPr>
        <w:t>الداء ،</w:t>
      </w:r>
      <w:proofErr w:type="gramEnd"/>
      <w:r w:rsidRPr="002607A0">
        <w:rPr>
          <w:rFonts w:cs="Traditional Arabic" w:hint="cs"/>
          <w:sz w:val="32"/>
          <w:szCs w:val="32"/>
          <w:rtl/>
        </w:rPr>
        <w:t xml:space="preserve"> ويراجع صاحب المنكر أموره ويعطى الدواء ، وتستقيم الأنفس على الخير ، وتقبل دعوة الخير .</w:t>
      </w:r>
    </w:p>
    <w:p w14:paraId="70E7D708" w14:textId="63EA110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D52BB2">
        <w:rPr>
          <w:rFonts w:cs="Traditional Arabic" w:hint="cs"/>
          <w:b/>
          <w:bCs/>
          <w:sz w:val="32"/>
          <w:szCs w:val="32"/>
          <w:rtl/>
        </w:rPr>
        <w:t>فالرفق</w:t>
      </w:r>
      <w:r w:rsidRPr="002607A0">
        <w:rPr>
          <w:rFonts w:cs="Traditional Arabic" w:hint="cs"/>
          <w:sz w:val="32"/>
          <w:szCs w:val="32"/>
          <w:rtl/>
        </w:rPr>
        <w:t xml:space="preserve"> صفة جميلة </w:t>
      </w:r>
      <w:proofErr w:type="gramStart"/>
      <w:r w:rsidRPr="002607A0">
        <w:rPr>
          <w:rFonts w:cs="Traditional Arabic" w:hint="cs"/>
          <w:sz w:val="32"/>
          <w:szCs w:val="32"/>
          <w:rtl/>
        </w:rPr>
        <w:t>وفاضلة ،</w:t>
      </w:r>
      <w:proofErr w:type="gramEnd"/>
      <w:r w:rsidRPr="002607A0">
        <w:rPr>
          <w:rFonts w:cs="Traditional Arabic" w:hint="cs"/>
          <w:sz w:val="32"/>
          <w:szCs w:val="32"/>
          <w:rtl/>
        </w:rPr>
        <w:t xml:space="preserve"> ولكن لا يعني أنه هو الأسلوب الوحيد للاحتساب ، وإنما أردنا التأكيد عليه ولف</w:t>
      </w:r>
      <w:r>
        <w:rPr>
          <w:rFonts w:cs="Traditional Arabic" w:hint="cs"/>
          <w:sz w:val="32"/>
          <w:szCs w:val="32"/>
          <w:rtl/>
        </w:rPr>
        <w:t xml:space="preserve">ت الأنظار إلى أهميته ، </w:t>
      </w:r>
      <w:r w:rsidRPr="002607A0">
        <w:rPr>
          <w:rFonts w:cs="Traditional Arabic" w:hint="cs"/>
          <w:sz w:val="32"/>
          <w:szCs w:val="32"/>
          <w:rtl/>
        </w:rPr>
        <w:t>وإلا فإن المرء قد يداوي أحب الناس إليه</w:t>
      </w:r>
      <w:r>
        <w:rPr>
          <w:rFonts w:cs="Traditional Arabic" w:hint="cs"/>
          <w:sz w:val="32"/>
          <w:szCs w:val="32"/>
          <w:rtl/>
        </w:rPr>
        <w:t xml:space="preserve"> بالكي بالنار </w:t>
      </w:r>
      <w:r w:rsidRPr="002607A0">
        <w:rPr>
          <w:rFonts w:cs="Traditional Arabic" w:hint="cs"/>
          <w:sz w:val="32"/>
          <w:szCs w:val="32"/>
          <w:rtl/>
        </w:rPr>
        <w:t>أو ببتر عضواً من أعضائه ! .</w:t>
      </w:r>
    </w:p>
    <w:p w14:paraId="09313FBA" w14:textId="122A5A7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كان المُحْتَسَب عليه </w:t>
      </w:r>
      <w:proofErr w:type="gramStart"/>
      <w:r w:rsidRPr="002607A0">
        <w:rPr>
          <w:rFonts w:cs="Traditional Arabic" w:hint="cs"/>
          <w:sz w:val="32"/>
          <w:szCs w:val="32"/>
          <w:rtl/>
        </w:rPr>
        <w:t>معانداً ،</w:t>
      </w:r>
      <w:proofErr w:type="gramEnd"/>
      <w:r w:rsidRPr="002607A0">
        <w:rPr>
          <w:rFonts w:cs="Traditional Arabic" w:hint="cs"/>
          <w:sz w:val="32"/>
          <w:szCs w:val="32"/>
          <w:rtl/>
        </w:rPr>
        <w:t xml:space="preserve"> فإنه يستحق من التغليظ ما لا يستحق الجاهل .</w:t>
      </w:r>
    </w:p>
    <w:p w14:paraId="416672C0" w14:textId="3417DC3A" w:rsidR="00FD5D19" w:rsidRPr="002607A0" w:rsidRDefault="00FD5D19" w:rsidP="00FD5D19">
      <w:pPr>
        <w:jc w:val="lowKashida"/>
        <w:rPr>
          <w:rFonts w:cs="Traditional Arabic"/>
          <w:sz w:val="32"/>
          <w:szCs w:val="32"/>
          <w:rtl/>
        </w:rPr>
      </w:pPr>
      <w:r w:rsidRPr="00F35B15">
        <w:rPr>
          <w:rFonts w:cs="Traditional Arabic" w:hint="cs"/>
          <w:b/>
          <w:bCs/>
          <w:sz w:val="32"/>
          <w:szCs w:val="32"/>
          <w:rtl/>
        </w:rPr>
        <w:t xml:space="preserve">   قال القاضي </w:t>
      </w:r>
      <w:proofErr w:type="gramStart"/>
      <w:r w:rsidRPr="00F35B15">
        <w:rPr>
          <w:rFonts w:cs="Traditional Arabic" w:hint="cs"/>
          <w:b/>
          <w:bCs/>
          <w:sz w:val="32"/>
          <w:szCs w:val="32"/>
          <w:rtl/>
        </w:rPr>
        <w:t>عياض</w:t>
      </w:r>
      <w:r w:rsidRPr="002607A0">
        <w:rPr>
          <w:rFonts w:cs="Traditional Arabic" w:hint="cs"/>
          <w:sz w:val="32"/>
          <w:szCs w:val="32"/>
          <w:rtl/>
        </w:rPr>
        <w:t xml:space="preserve"> :</w:t>
      </w:r>
      <w:proofErr w:type="gramEnd"/>
      <w:r w:rsidRPr="002607A0">
        <w:rPr>
          <w:rFonts w:cs="Traditional Arabic" w:hint="cs"/>
          <w:sz w:val="32"/>
          <w:szCs w:val="32"/>
          <w:rtl/>
        </w:rPr>
        <w:t xml:space="preserve"> " ويرفق في التغيير جهده بالجاهل وبذي العزة الظالم المخوف شره ، إذ ذلك أدعى إلى قبول قوله ، كما يُستَحب أن يكون متولي ذلك من أهل الصلاح والفضل لهذا المعنى ، ويُغْلِظ </w:t>
      </w:r>
      <w:r w:rsidRPr="002607A0">
        <w:rPr>
          <w:rFonts w:cs="Traditional Arabic" w:hint="cs"/>
          <w:sz w:val="32"/>
          <w:szCs w:val="32"/>
          <w:rtl/>
        </w:rPr>
        <w:lastRenderedPageBreak/>
        <w:t xml:space="preserve">على المتمادي في غيه والمسرف في بطالته إذا أمن أن يؤثر إغلاظه منكراً أشد مما غيَّر لكون جانبه محمياً عن سطوة الظالم " أ.هـ </w:t>
      </w:r>
      <w:r w:rsidRPr="002607A0">
        <w:rPr>
          <w:rStyle w:val="a7"/>
          <w:rFonts w:cs="Traditional Arabic"/>
          <w:sz w:val="32"/>
          <w:szCs w:val="32"/>
          <w:rtl/>
        </w:rPr>
        <w:footnoteReference w:id="359"/>
      </w:r>
      <w:r w:rsidRPr="002607A0">
        <w:rPr>
          <w:rFonts w:cs="Traditional Arabic" w:hint="cs"/>
          <w:sz w:val="32"/>
          <w:szCs w:val="32"/>
          <w:rtl/>
        </w:rPr>
        <w:t xml:space="preserve"> .</w:t>
      </w:r>
    </w:p>
    <w:p w14:paraId="124D01BA" w14:textId="755802EC" w:rsidR="00FD5D19" w:rsidRDefault="00FD5D19" w:rsidP="00FD5D19">
      <w:pPr>
        <w:jc w:val="lowKashida"/>
        <w:rPr>
          <w:rFonts w:cs="Traditional Arabic"/>
          <w:sz w:val="32"/>
          <w:szCs w:val="32"/>
          <w:rtl/>
        </w:rPr>
      </w:pPr>
      <w:r w:rsidRPr="00F35B15">
        <w:rPr>
          <w:rFonts w:cs="Traditional Arabic" w:hint="cs"/>
          <w:b/>
          <w:bCs/>
          <w:sz w:val="32"/>
          <w:szCs w:val="32"/>
          <w:rtl/>
        </w:rPr>
        <w:t xml:space="preserve">   قال </w:t>
      </w:r>
      <w:proofErr w:type="gramStart"/>
      <w:r w:rsidRPr="00F35B15">
        <w:rPr>
          <w:rFonts w:cs="Traditional Arabic" w:hint="cs"/>
          <w:b/>
          <w:bCs/>
          <w:sz w:val="32"/>
          <w:szCs w:val="32"/>
          <w:rtl/>
        </w:rPr>
        <w:t>الحليمي :</w:t>
      </w:r>
      <w:proofErr w:type="gramEnd"/>
      <w:r w:rsidRPr="002607A0">
        <w:rPr>
          <w:rFonts w:cs="Traditional Arabic" w:hint="cs"/>
          <w:sz w:val="32"/>
          <w:szCs w:val="32"/>
          <w:rtl/>
        </w:rPr>
        <w:t xml:space="preserve"> " وينبغي أن يكون الآمر بالمعروف م</w:t>
      </w:r>
      <w:r>
        <w:rPr>
          <w:rFonts w:cs="Traditional Arabic" w:hint="cs"/>
          <w:sz w:val="32"/>
          <w:szCs w:val="32"/>
          <w:rtl/>
        </w:rPr>
        <w:t>ُ</w:t>
      </w:r>
      <w:r w:rsidRPr="002607A0">
        <w:rPr>
          <w:rFonts w:cs="Traditional Arabic" w:hint="cs"/>
          <w:sz w:val="32"/>
          <w:szCs w:val="32"/>
          <w:rtl/>
        </w:rPr>
        <w:t>م</w:t>
      </w:r>
      <w:r>
        <w:rPr>
          <w:rFonts w:cs="Traditional Arabic" w:hint="cs"/>
          <w:sz w:val="32"/>
          <w:szCs w:val="32"/>
          <w:rtl/>
        </w:rPr>
        <w:t>َ</w:t>
      </w:r>
      <w:r w:rsidRPr="002607A0">
        <w:rPr>
          <w:rFonts w:cs="Traditional Arabic" w:hint="cs"/>
          <w:sz w:val="32"/>
          <w:szCs w:val="32"/>
          <w:rtl/>
        </w:rPr>
        <w:t>ي</w:t>
      </w:r>
      <w:r>
        <w:rPr>
          <w:rFonts w:cs="Traditional Arabic" w:hint="cs"/>
          <w:sz w:val="32"/>
          <w:szCs w:val="32"/>
          <w:rtl/>
        </w:rPr>
        <w:t>ِّ</w:t>
      </w:r>
      <w:r w:rsidRPr="002607A0">
        <w:rPr>
          <w:rFonts w:cs="Traditional Arabic" w:hint="cs"/>
          <w:sz w:val="32"/>
          <w:szCs w:val="32"/>
          <w:rtl/>
        </w:rPr>
        <w:t xml:space="preserve">زاً ، يرفق في مواضع الرفق ، ويعنف في مواضع العنف ، ويكلم كل طبقة يما يعلم أنه أليق بهم </w:t>
      </w:r>
      <w:r w:rsidR="00F35B15">
        <w:rPr>
          <w:rFonts w:cs="Traditional Arabic" w:hint="cs"/>
          <w:sz w:val="32"/>
          <w:szCs w:val="32"/>
          <w:rtl/>
        </w:rPr>
        <w:t>،</w:t>
      </w:r>
      <w:r w:rsidRPr="002607A0">
        <w:rPr>
          <w:rFonts w:cs="Traditional Arabic" w:hint="cs"/>
          <w:sz w:val="32"/>
          <w:szCs w:val="32"/>
          <w:rtl/>
        </w:rPr>
        <w:t xml:space="preserve"> وأنجع فيهم ، ولا يخاطب أحداً بفضل من الكلام لا </w:t>
      </w:r>
      <w:r>
        <w:rPr>
          <w:rFonts w:cs="Traditional Arabic" w:hint="cs"/>
          <w:sz w:val="32"/>
          <w:szCs w:val="32"/>
          <w:rtl/>
        </w:rPr>
        <w:t>يحتاج</w:t>
      </w:r>
      <w:r w:rsidRPr="002607A0">
        <w:rPr>
          <w:rFonts w:cs="Traditional Arabic" w:hint="cs"/>
          <w:sz w:val="32"/>
          <w:szCs w:val="32"/>
          <w:rtl/>
        </w:rPr>
        <w:t xml:space="preserve"> إليه فينفره بذلك عن قبول موعظته ، ولا يدخل عليه مدخلاً يصير سبباً لرد نصيحته ، وكما لا ينبغي لمن يقوم بهذا الأمر أن يعنف في موضع الرفق فكذلك لا ينبغي له أن يرفق في موضع التعنيف لئلا يستخف قدره " أ.هـ </w:t>
      </w:r>
      <w:r w:rsidRPr="002607A0">
        <w:rPr>
          <w:rStyle w:val="a7"/>
          <w:rFonts w:cs="Traditional Arabic"/>
          <w:sz w:val="32"/>
          <w:szCs w:val="32"/>
          <w:rtl/>
        </w:rPr>
        <w:footnoteReference w:id="360"/>
      </w:r>
      <w:r w:rsidRPr="002607A0">
        <w:rPr>
          <w:rFonts w:cs="Traditional Arabic" w:hint="cs"/>
          <w:sz w:val="32"/>
          <w:szCs w:val="32"/>
          <w:rtl/>
        </w:rPr>
        <w:t xml:space="preserve"> .</w:t>
      </w:r>
    </w:p>
    <w:p w14:paraId="2F47E51C" w14:textId="1CD8CF2E" w:rsidR="00FD5D19" w:rsidRDefault="00FD5D19" w:rsidP="00FD5D19">
      <w:pPr>
        <w:jc w:val="lowKashida"/>
        <w:rPr>
          <w:rFonts w:cs="Traditional Arabic"/>
          <w:sz w:val="32"/>
          <w:szCs w:val="32"/>
          <w:rtl/>
        </w:rPr>
      </w:pPr>
      <w:r w:rsidRPr="00F35B15">
        <w:rPr>
          <w:rFonts w:cs="Traditional Arabic" w:hint="cs"/>
          <w:b/>
          <w:bCs/>
          <w:sz w:val="32"/>
          <w:szCs w:val="32"/>
          <w:rtl/>
        </w:rPr>
        <w:t xml:space="preserve">   وقال الإمام </w:t>
      </w:r>
      <w:proofErr w:type="gramStart"/>
      <w:r w:rsidRPr="00F35B15">
        <w:rPr>
          <w:rFonts w:cs="Traditional Arabic" w:hint="cs"/>
          <w:b/>
          <w:bCs/>
          <w:sz w:val="32"/>
          <w:szCs w:val="32"/>
          <w:rtl/>
        </w:rPr>
        <w:t>أحمد :</w:t>
      </w:r>
      <w:proofErr w:type="gramEnd"/>
      <w:r w:rsidRPr="002607A0">
        <w:rPr>
          <w:rFonts w:cs="Traditional Arabic" w:hint="cs"/>
          <w:sz w:val="32"/>
          <w:szCs w:val="32"/>
          <w:rtl/>
        </w:rPr>
        <w:t xml:space="preserve"> " والناس يحتاجون إلى مداراة ورفق في الأمر بالمعروف بلا غلظة ، إلا رجلاً مبايناً معلناً بالفسق فيجب نهيه وإعلانه ، لأنه يقال : ليس لفاسق حرمة ، فهذا لا حرمة له " </w:t>
      </w:r>
      <w:r w:rsidRPr="002607A0">
        <w:rPr>
          <w:rStyle w:val="a7"/>
          <w:rFonts w:cs="Traditional Arabic"/>
          <w:sz w:val="32"/>
          <w:szCs w:val="32"/>
          <w:rtl/>
        </w:rPr>
        <w:footnoteReference w:id="361"/>
      </w:r>
      <w:r w:rsidRPr="002607A0">
        <w:rPr>
          <w:rFonts w:cs="Traditional Arabic" w:hint="cs"/>
          <w:sz w:val="32"/>
          <w:szCs w:val="32"/>
          <w:rtl/>
        </w:rPr>
        <w:t xml:space="preserve"> .</w:t>
      </w:r>
    </w:p>
    <w:p w14:paraId="00930E7B" w14:textId="77777777" w:rsidR="00FF7159" w:rsidRPr="00F63E79" w:rsidRDefault="00FF7159" w:rsidP="00FD5D19">
      <w:pPr>
        <w:jc w:val="lowKashida"/>
        <w:rPr>
          <w:rFonts w:cs="Traditional Arabic"/>
          <w:sz w:val="20"/>
          <w:szCs w:val="20"/>
          <w:rtl/>
        </w:rPr>
      </w:pPr>
    </w:p>
    <w:p w14:paraId="742D20E9" w14:textId="40C23560" w:rsidR="00FD5D19" w:rsidRPr="00767C53" w:rsidRDefault="00B36C41" w:rsidP="00FD5D19">
      <w:pPr>
        <w:jc w:val="lowKashida"/>
        <w:rPr>
          <w:rFonts w:cs="PT Bold Heading"/>
          <w:rtl/>
        </w:rPr>
      </w:pPr>
      <w:r>
        <w:rPr>
          <w:rFonts w:cs="PT Bold Heading" w:hint="cs"/>
          <w:rtl/>
        </w:rPr>
        <w:t xml:space="preserve">   </w:t>
      </w:r>
      <w:r w:rsidR="00FD5D19">
        <w:rPr>
          <w:rFonts w:cs="PT Bold Heading" w:hint="cs"/>
          <w:rtl/>
        </w:rPr>
        <w:t xml:space="preserve">س/ ما المقصود بالمداراة التي يذكرها الإمام أحمد </w:t>
      </w:r>
      <w:r w:rsidR="00FD5D19">
        <w:rPr>
          <w:rFonts w:cs="PT Bold Heading" w:hint="cs"/>
        </w:rPr>
        <w:sym w:font="AGA Arabesque" w:char="F074"/>
      </w:r>
      <w:r w:rsidR="00FD5D19">
        <w:rPr>
          <w:rFonts w:cs="PT Bold Heading" w:hint="cs"/>
          <w:rtl/>
        </w:rPr>
        <w:t xml:space="preserve"> ؟ وما الفرق بينها وبين </w:t>
      </w:r>
      <w:proofErr w:type="gramStart"/>
      <w:r w:rsidR="00FD5D19">
        <w:rPr>
          <w:rFonts w:cs="PT Bold Heading" w:hint="cs"/>
          <w:rtl/>
        </w:rPr>
        <w:t>المداهنة ؟</w:t>
      </w:r>
      <w:proofErr w:type="gramEnd"/>
    </w:p>
    <w:p w14:paraId="02547E43" w14:textId="4574916D" w:rsidR="00FD5D19" w:rsidRPr="00767C53" w:rsidRDefault="00FD5D19" w:rsidP="00FD5D19">
      <w:pPr>
        <w:jc w:val="lowKashida"/>
        <w:rPr>
          <w:rFonts w:cs="Traditional Arabic"/>
          <w:sz w:val="32"/>
          <w:szCs w:val="32"/>
          <w:rtl/>
        </w:rPr>
      </w:pPr>
      <w:r>
        <w:rPr>
          <w:rFonts w:cs="PT Bold Heading" w:hint="cs"/>
          <w:sz w:val="22"/>
          <w:szCs w:val="22"/>
          <w:rtl/>
        </w:rPr>
        <w:t xml:space="preserve">   جـ/ </w:t>
      </w:r>
      <w:r>
        <w:rPr>
          <w:rFonts w:cs="Traditional Arabic" w:hint="cs"/>
          <w:b/>
          <w:bCs/>
          <w:sz w:val="32"/>
          <w:szCs w:val="32"/>
          <w:rtl/>
        </w:rPr>
        <w:t xml:space="preserve">المداراة </w:t>
      </w:r>
      <w:proofErr w:type="gramStart"/>
      <w:r>
        <w:rPr>
          <w:rFonts w:cs="Traditional Arabic" w:hint="cs"/>
          <w:b/>
          <w:bCs/>
          <w:sz w:val="32"/>
          <w:szCs w:val="32"/>
          <w:rtl/>
        </w:rPr>
        <w:t>هي :</w:t>
      </w:r>
      <w:proofErr w:type="gramEnd"/>
      <w:r>
        <w:rPr>
          <w:rFonts w:cs="Traditional Arabic" w:hint="cs"/>
          <w:b/>
          <w:bCs/>
          <w:sz w:val="32"/>
          <w:szCs w:val="32"/>
          <w:rtl/>
        </w:rPr>
        <w:t xml:space="preserve"> </w:t>
      </w:r>
      <w:r w:rsidRPr="002607A0">
        <w:rPr>
          <w:rFonts w:cs="Traditional Arabic" w:hint="cs"/>
          <w:sz w:val="32"/>
          <w:szCs w:val="32"/>
          <w:rtl/>
        </w:rPr>
        <w:t xml:space="preserve">درء الشر المفسد بالقول اللين ، وترك الغلظة أو الإعراض عنه إذا خيف شره ، أو حصل منه أكبر مما هو ملابس " </w:t>
      </w:r>
      <w:r w:rsidRPr="002607A0">
        <w:rPr>
          <w:rStyle w:val="a7"/>
          <w:rFonts w:cs="Traditional Arabic"/>
          <w:sz w:val="32"/>
          <w:szCs w:val="32"/>
          <w:rtl/>
        </w:rPr>
        <w:footnoteReference w:id="362"/>
      </w:r>
      <w:r w:rsidRPr="002607A0">
        <w:rPr>
          <w:rFonts w:cs="Traditional Arabic" w:hint="cs"/>
          <w:sz w:val="32"/>
          <w:szCs w:val="32"/>
          <w:rtl/>
        </w:rPr>
        <w:t xml:space="preserve"> .</w:t>
      </w:r>
    </w:p>
    <w:p w14:paraId="7E7C8E4D" w14:textId="0FF409FC" w:rsidR="00FD5D19" w:rsidRPr="002607A0" w:rsidRDefault="00FD5D19" w:rsidP="00FD5D19">
      <w:pPr>
        <w:jc w:val="lowKashida"/>
        <w:rPr>
          <w:rFonts w:cs="Traditional Arabic"/>
          <w:sz w:val="32"/>
          <w:szCs w:val="32"/>
          <w:rtl/>
        </w:rPr>
      </w:pPr>
      <w:r>
        <w:rPr>
          <w:rFonts w:cs="Traditional Arabic" w:hint="cs"/>
          <w:b/>
          <w:bCs/>
          <w:sz w:val="32"/>
          <w:szCs w:val="32"/>
          <w:rtl/>
        </w:rPr>
        <w:t xml:space="preserve">   أما </w:t>
      </w:r>
      <w:r w:rsidRPr="00767C53">
        <w:rPr>
          <w:rFonts w:cs="Traditional Arabic" w:hint="cs"/>
          <w:b/>
          <w:bCs/>
          <w:sz w:val="32"/>
          <w:szCs w:val="32"/>
          <w:rtl/>
        </w:rPr>
        <w:t xml:space="preserve">المداهنة </w:t>
      </w:r>
      <w:proofErr w:type="gramStart"/>
      <w:r>
        <w:rPr>
          <w:rFonts w:cs="Traditional Arabic" w:hint="cs"/>
          <w:b/>
          <w:bCs/>
          <w:sz w:val="32"/>
          <w:szCs w:val="32"/>
          <w:rtl/>
        </w:rPr>
        <w:t xml:space="preserve">فهي </w:t>
      </w:r>
      <w:r w:rsidRPr="00767C53">
        <w:rPr>
          <w:rFonts w:cs="Traditional Arabic" w:hint="cs"/>
          <w:b/>
          <w:bCs/>
          <w:sz w:val="32"/>
          <w:szCs w:val="32"/>
          <w:rtl/>
        </w:rPr>
        <w:t>:</w:t>
      </w:r>
      <w:proofErr w:type="gramEnd"/>
      <w:r w:rsidRPr="00826F5F">
        <w:rPr>
          <w:rFonts w:cs="Traditional Arabic" w:hint="cs"/>
          <w:sz w:val="34"/>
          <w:szCs w:val="34"/>
          <w:rtl/>
        </w:rPr>
        <w:t xml:space="preserve"> </w:t>
      </w:r>
      <w:r w:rsidRPr="002607A0">
        <w:rPr>
          <w:rFonts w:cs="Traditional Arabic" w:hint="cs"/>
          <w:sz w:val="32"/>
          <w:szCs w:val="32"/>
          <w:rtl/>
        </w:rPr>
        <w:t>ترك ما يجب لله تعالى من الغيرة والأمر بالمعروف والنهي عن المنكر ، والتغافل عن ذلك لغرض دنيوي وهوى نفساني فالاستئناس والمعاشرة مع القدرة على الإنكار هي المداهنة .</w:t>
      </w:r>
    </w:p>
    <w:p w14:paraId="580B4B3C" w14:textId="6247441C" w:rsidR="00FD5D19" w:rsidRDefault="00FD5D19" w:rsidP="00FF7159">
      <w:pPr>
        <w:jc w:val="lowKashida"/>
        <w:rPr>
          <w:rFonts w:cs="Traditional Arabic"/>
          <w:sz w:val="32"/>
          <w:szCs w:val="32"/>
          <w:rtl/>
        </w:rPr>
      </w:pPr>
      <w:r w:rsidRPr="00F63E79">
        <w:rPr>
          <w:rFonts w:cs="Traditional Arabic" w:hint="cs"/>
          <w:b/>
          <w:bCs/>
          <w:sz w:val="32"/>
          <w:szCs w:val="32"/>
          <w:rtl/>
        </w:rPr>
        <w:t xml:space="preserve">  قال ابن حجر</w:t>
      </w:r>
      <w:r w:rsidRPr="002607A0">
        <w:rPr>
          <w:rFonts w:cs="Traditional Arabic" w:hint="cs"/>
          <w:sz w:val="32"/>
          <w:szCs w:val="32"/>
          <w:rtl/>
        </w:rPr>
        <w:t xml:space="preserve"> في معنى </w:t>
      </w:r>
      <w:proofErr w:type="gramStart"/>
      <w:r w:rsidRPr="002607A0">
        <w:rPr>
          <w:rFonts w:cs="Traditional Arabic" w:hint="cs"/>
          <w:sz w:val="32"/>
          <w:szCs w:val="32"/>
          <w:rtl/>
        </w:rPr>
        <w:t>المداهنة :</w:t>
      </w:r>
      <w:proofErr w:type="gramEnd"/>
      <w:r w:rsidRPr="002607A0">
        <w:rPr>
          <w:rFonts w:cs="Traditional Arabic" w:hint="cs"/>
          <w:sz w:val="32"/>
          <w:szCs w:val="32"/>
          <w:rtl/>
        </w:rPr>
        <w:t xml:space="preserve"> " معاشرة الفاسق وإظهار الرضا بما هو فيه من غير إنكار عليه "</w:t>
      </w:r>
      <w:r w:rsidR="00FF7159">
        <w:rPr>
          <w:rFonts w:cs="Traditional Arabic" w:hint="cs"/>
          <w:sz w:val="32"/>
          <w:szCs w:val="32"/>
          <w:rtl/>
        </w:rPr>
        <w:t xml:space="preserve"> </w:t>
      </w:r>
      <w:r w:rsidRPr="002607A0">
        <w:rPr>
          <w:rStyle w:val="a7"/>
          <w:rFonts w:cs="Traditional Arabic"/>
          <w:sz w:val="32"/>
          <w:szCs w:val="32"/>
          <w:rtl/>
        </w:rPr>
        <w:footnoteReference w:id="363"/>
      </w:r>
      <w:r w:rsidRPr="002607A0">
        <w:rPr>
          <w:rFonts w:cs="Traditional Arabic" w:hint="cs"/>
          <w:sz w:val="32"/>
          <w:szCs w:val="32"/>
          <w:rtl/>
        </w:rPr>
        <w:t xml:space="preserve"> .</w:t>
      </w:r>
    </w:p>
    <w:p w14:paraId="57368AAA" w14:textId="77777777" w:rsidR="00FF7159" w:rsidRPr="00F63E79" w:rsidRDefault="00FF7159" w:rsidP="00FF7159">
      <w:pPr>
        <w:jc w:val="lowKashida"/>
        <w:rPr>
          <w:rFonts w:cs="Traditional Arabic"/>
          <w:sz w:val="20"/>
          <w:szCs w:val="20"/>
          <w:rtl/>
        </w:rPr>
      </w:pPr>
    </w:p>
    <w:p w14:paraId="4452314F" w14:textId="5E1646A3" w:rsidR="00FD5D19" w:rsidRDefault="00FF7159" w:rsidP="00FD5D19">
      <w:pPr>
        <w:jc w:val="lowKashida"/>
        <w:rPr>
          <w:rFonts w:cs="PT Bold Heading"/>
          <w:rtl/>
        </w:rPr>
      </w:pPr>
      <w:r>
        <w:rPr>
          <w:rFonts w:cs="PT Bold Heading" w:hint="cs"/>
          <w:rtl/>
        </w:rPr>
        <w:t xml:space="preserve">   </w:t>
      </w:r>
      <w:r w:rsidR="00FD5D19" w:rsidRPr="002D4D43">
        <w:rPr>
          <w:rFonts w:cs="PT Bold Heading" w:hint="cs"/>
          <w:rtl/>
        </w:rPr>
        <w:t xml:space="preserve">س/ إذا كان أمام المحتسب </w:t>
      </w:r>
      <w:r>
        <w:rPr>
          <w:rFonts w:cs="PT Bold Heading" w:hint="cs"/>
          <w:rtl/>
        </w:rPr>
        <w:t>للاحتساب</w:t>
      </w:r>
      <w:r w:rsidR="00FD5D19" w:rsidRPr="002D4D43">
        <w:rPr>
          <w:rFonts w:cs="PT Bold Heading" w:hint="cs"/>
          <w:rtl/>
        </w:rPr>
        <w:t xml:space="preserve"> طريقان أحده</w:t>
      </w:r>
      <w:r w:rsidR="00FD5D19">
        <w:rPr>
          <w:rFonts w:cs="PT Bold Heading" w:hint="cs"/>
          <w:rtl/>
        </w:rPr>
        <w:t>ما يحتاج إلى جه</w:t>
      </w:r>
      <w:r w:rsidR="00FD5D19" w:rsidRPr="002D4D43">
        <w:rPr>
          <w:rFonts w:cs="PT Bold Heading" w:hint="cs"/>
          <w:rtl/>
        </w:rPr>
        <w:t xml:space="preserve">د وبلاء </w:t>
      </w:r>
      <w:proofErr w:type="gramStart"/>
      <w:r w:rsidR="00FD5D19" w:rsidRPr="002D4D43">
        <w:rPr>
          <w:rFonts w:cs="PT Bold Heading" w:hint="cs"/>
          <w:rtl/>
        </w:rPr>
        <w:t>وعناء ،</w:t>
      </w:r>
      <w:proofErr w:type="gramEnd"/>
      <w:r w:rsidR="00FD5D19" w:rsidRPr="002D4D43">
        <w:rPr>
          <w:rFonts w:cs="PT Bold Heading" w:hint="cs"/>
          <w:rtl/>
        </w:rPr>
        <w:t xml:space="preserve"> والآخر يحتاج إلى </w:t>
      </w:r>
      <w:r w:rsidR="00FD5D19">
        <w:rPr>
          <w:rFonts w:cs="PT Bold Heading" w:hint="cs"/>
          <w:rtl/>
        </w:rPr>
        <w:t>جهد</w:t>
      </w:r>
      <w:r w:rsidR="00FD5D19" w:rsidRPr="002D4D43">
        <w:rPr>
          <w:rFonts w:cs="PT Bold Heading" w:hint="cs"/>
          <w:rtl/>
        </w:rPr>
        <w:t xml:space="preserve"> أقل من ذلك ؟ فماذا يسلك </w:t>
      </w:r>
      <w:r w:rsidR="00FD5D19">
        <w:rPr>
          <w:rFonts w:cs="PT Bold Heading" w:hint="cs"/>
          <w:rtl/>
        </w:rPr>
        <w:t xml:space="preserve">مع </w:t>
      </w:r>
      <w:proofErr w:type="gramStart"/>
      <w:r w:rsidR="00FD5D19">
        <w:rPr>
          <w:rFonts w:cs="PT Bold Heading" w:hint="cs"/>
          <w:rtl/>
        </w:rPr>
        <w:t xml:space="preserve">الدليل </w:t>
      </w:r>
      <w:r w:rsidR="00FD5D19" w:rsidRPr="002D4D43">
        <w:rPr>
          <w:rFonts w:cs="PT Bold Heading" w:hint="cs"/>
          <w:rtl/>
        </w:rPr>
        <w:t>؟</w:t>
      </w:r>
      <w:proofErr w:type="gramEnd"/>
    </w:p>
    <w:p w14:paraId="203A8ED9" w14:textId="0EAFE4D6" w:rsidR="00FD5D19" w:rsidRPr="002D4D43" w:rsidRDefault="00FD5D19" w:rsidP="00FD5D19">
      <w:pPr>
        <w:jc w:val="lowKashida"/>
        <w:rPr>
          <w:rFonts w:cs="PT Bold Heading"/>
          <w:rtl/>
        </w:rPr>
      </w:pPr>
      <w:r>
        <w:rPr>
          <w:rFonts w:cs="PT Bold Heading" w:hint="cs"/>
          <w:rtl/>
        </w:rPr>
        <w:t xml:space="preserve">   جـ / </w:t>
      </w:r>
      <w:r w:rsidRPr="002607A0">
        <w:rPr>
          <w:rFonts w:cs="Traditional Arabic" w:hint="cs"/>
          <w:sz w:val="32"/>
          <w:szCs w:val="32"/>
          <w:rtl/>
        </w:rPr>
        <w:t xml:space="preserve">عليه أن يسلك الطريق </w:t>
      </w:r>
      <w:r>
        <w:rPr>
          <w:rFonts w:cs="Traditional Arabic" w:hint="cs"/>
          <w:sz w:val="32"/>
          <w:szCs w:val="32"/>
          <w:rtl/>
        </w:rPr>
        <w:t>الأرفق</w:t>
      </w:r>
      <w:r w:rsidRPr="002607A0">
        <w:rPr>
          <w:rFonts w:cs="Traditional Arabic" w:hint="cs"/>
          <w:sz w:val="32"/>
          <w:szCs w:val="32"/>
          <w:rtl/>
        </w:rPr>
        <w:t xml:space="preserve"> إن كان يتحقق المطلوب به ولم يكن مشتملاً على مخالفة الشرع </w:t>
      </w:r>
      <w:r w:rsidRPr="002D4D43">
        <w:rPr>
          <w:rStyle w:val="a7"/>
          <w:rFonts w:cs="Traditional Arabic"/>
          <w:sz w:val="32"/>
          <w:szCs w:val="32"/>
          <w:rtl/>
        </w:rPr>
        <w:footnoteReference w:id="364"/>
      </w:r>
      <w:r w:rsidRPr="002607A0">
        <w:rPr>
          <w:rFonts w:cs="Traditional Arabic" w:hint="cs"/>
          <w:sz w:val="32"/>
          <w:szCs w:val="32"/>
          <w:rtl/>
        </w:rPr>
        <w:t>.</w:t>
      </w:r>
    </w:p>
    <w:p w14:paraId="686CAB8E" w14:textId="77777777" w:rsidR="00FF7159" w:rsidRDefault="00FD5D19" w:rsidP="00FF7159">
      <w:pPr>
        <w:jc w:val="lowKashida"/>
        <w:rPr>
          <w:rFonts w:cs="Traditional Arabic"/>
          <w:b/>
          <w:bCs/>
          <w:sz w:val="32"/>
          <w:szCs w:val="32"/>
          <w:rtl/>
        </w:rPr>
      </w:pPr>
      <w:r>
        <w:rPr>
          <w:rFonts w:cs="Traditional Arabic" w:hint="cs"/>
          <w:b/>
          <w:bCs/>
          <w:sz w:val="32"/>
          <w:szCs w:val="32"/>
          <w:rtl/>
        </w:rPr>
        <w:t xml:space="preserve">   </w:t>
      </w:r>
      <w:proofErr w:type="gramStart"/>
      <w:r>
        <w:rPr>
          <w:rFonts w:cs="Traditional Arabic" w:hint="cs"/>
          <w:b/>
          <w:bCs/>
          <w:sz w:val="32"/>
          <w:szCs w:val="32"/>
          <w:rtl/>
        </w:rPr>
        <w:t>الدليل</w:t>
      </w:r>
      <w:r w:rsidRPr="002607A0">
        <w:rPr>
          <w:rFonts w:cs="Traditional Arabic" w:hint="cs"/>
          <w:b/>
          <w:bCs/>
          <w:sz w:val="32"/>
          <w:szCs w:val="32"/>
          <w:rtl/>
        </w:rPr>
        <w:t xml:space="preserve"> :</w:t>
      </w:r>
      <w:proofErr w:type="gramEnd"/>
    </w:p>
    <w:p w14:paraId="2FEF8CF8" w14:textId="69B54006" w:rsidR="00FD5D19" w:rsidRPr="00FF7159" w:rsidRDefault="00FF7159" w:rsidP="00FF7159">
      <w:pPr>
        <w:jc w:val="lowKashida"/>
        <w:rPr>
          <w:rFonts w:cs="Traditional Arabic"/>
          <w:b/>
          <w:bCs/>
          <w:sz w:val="32"/>
          <w:szCs w:val="32"/>
          <w:rtl/>
        </w:rPr>
      </w:pPr>
      <w:r>
        <w:rPr>
          <w:rFonts w:cs="Traditional Arabic" w:hint="cs"/>
          <w:b/>
          <w:bCs/>
          <w:sz w:val="32"/>
          <w:szCs w:val="32"/>
          <w:rtl/>
        </w:rPr>
        <w:t xml:space="preserve">   1</w:t>
      </w:r>
      <w:r w:rsidR="00FD5D19">
        <w:rPr>
          <w:rFonts w:cs="Traditional Arabic" w:hint="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r w:rsidR="00FD5D19" w:rsidRPr="00F63E79">
        <w:rPr>
          <w:rFonts w:ascii="QCF_BSML" w:hAnsi="QCF_BSML" w:cs="QCF_BSML"/>
          <w:b/>
          <w:bCs/>
          <w:color w:val="000000"/>
          <w:sz w:val="26"/>
          <w:szCs w:val="26"/>
          <w:rtl/>
        </w:rPr>
        <w:t>ﭽ</w:t>
      </w:r>
      <w:proofErr w:type="gramEnd"/>
      <w:r w:rsidR="00FD5D19" w:rsidRPr="00F63E79">
        <w:rPr>
          <w:rFonts w:ascii="QCF_BSML" w:hAnsi="QCF_BSML" w:cs="QCF_BSML"/>
          <w:b/>
          <w:bCs/>
          <w:color w:val="000000"/>
          <w:sz w:val="26"/>
          <w:szCs w:val="26"/>
          <w:rtl/>
        </w:rPr>
        <w:t xml:space="preserve"> </w:t>
      </w:r>
      <w:r w:rsidR="00FD5D19" w:rsidRPr="00F63E79">
        <w:rPr>
          <w:rFonts w:ascii="QCF_P516" w:hAnsi="QCF_P516" w:cs="QCF_P516"/>
          <w:b/>
          <w:bCs/>
          <w:color w:val="000000"/>
          <w:sz w:val="26"/>
          <w:szCs w:val="26"/>
          <w:rtl/>
        </w:rPr>
        <w:t>ﮙ  ﮚ   ﮛ  ﮜ  ﮝ  ﮞ  ﮟ</w:t>
      </w:r>
      <w:r w:rsidR="00FD5D19" w:rsidRPr="00F63E79">
        <w:rPr>
          <w:rFonts w:ascii="QCF_P516" w:hAnsi="QCF_P516" w:cs="QCF_P516"/>
          <w:b/>
          <w:bCs/>
          <w:color w:val="0000A5"/>
          <w:sz w:val="26"/>
          <w:szCs w:val="26"/>
          <w:rtl/>
        </w:rPr>
        <w:t>ﮠ</w:t>
      </w:r>
      <w:r w:rsidR="00FD5D19" w:rsidRPr="00F63E79">
        <w:rPr>
          <w:rFonts w:ascii="QCF_P516" w:hAnsi="QCF_P516" w:cs="QCF_P516"/>
          <w:b/>
          <w:bCs/>
          <w:color w:val="000000"/>
          <w:sz w:val="26"/>
          <w:szCs w:val="26"/>
          <w:rtl/>
        </w:rPr>
        <w:t xml:space="preserve">  ﮡ  ﮢ  ﮣ      ﮤ  ﮥ  ﮦ  ﮧ   ﮨ     ﮩ  ﮪ  ﮫ    ﮬ  ﮭ</w:t>
      </w:r>
      <w:r w:rsidR="00FD5D19" w:rsidRPr="00F63E79">
        <w:rPr>
          <w:rFonts w:ascii="QCF_P516" w:hAnsi="QCF_P516" w:cs="QCF_P516"/>
          <w:b/>
          <w:bCs/>
          <w:color w:val="0000A5"/>
          <w:sz w:val="26"/>
          <w:szCs w:val="26"/>
          <w:rtl/>
        </w:rPr>
        <w:t>ﮮ</w:t>
      </w:r>
      <w:r w:rsidR="00FD5D19" w:rsidRPr="00F63E79">
        <w:rPr>
          <w:rFonts w:ascii="QCF_P516" w:hAnsi="QCF_P516" w:cs="QCF_P516"/>
          <w:b/>
          <w:bCs/>
          <w:color w:val="000000"/>
          <w:sz w:val="26"/>
          <w:szCs w:val="26"/>
          <w:rtl/>
        </w:rPr>
        <w:t xml:space="preserve">  ﮯ  ﮰ   ﮱ  ﯓ  ﯔ  ﯕ</w:t>
      </w:r>
      <w:r w:rsidR="00FD5D19" w:rsidRPr="00F63E79">
        <w:rPr>
          <w:rFonts w:ascii="QCF_P516" w:hAnsi="QCF_P516" w:cs="QCF_P516"/>
          <w:b/>
          <w:bCs/>
          <w:color w:val="0000A5"/>
          <w:sz w:val="26"/>
          <w:szCs w:val="26"/>
          <w:rtl/>
        </w:rPr>
        <w:t>ﯖ</w:t>
      </w:r>
      <w:r w:rsidR="00FD5D19" w:rsidRPr="00F63E79">
        <w:rPr>
          <w:rFonts w:ascii="QCF_P516" w:hAnsi="QCF_P516" w:cs="QCF_P516"/>
          <w:b/>
          <w:bCs/>
          <w:color w:val="000000"/>
          <w:sz w:val="26"/>
          <w:szCs w:val="26"/>
          <w:rtl/>
        </w:rPr>
        <w:t xml:space="preserve">  ﯗ  ﯘ  ﯙ  ﯚ </w:t>
      </w:r>
      <w:r w:rsidR="00FD5D19" w:rsidRPr="00F63E79">
        <w:rPr>
          <w:rFonts w:ascii="QCF_BSML" w:hAnsi="QCF_BSML" w:cs="QCF_BSML"/>
          <w:b/>
          <w:bCs/>
          <w:color w:val="000000"/>
          <w:sz w:val="26"/>
          <w:szCs w:val="26"/>
          <w:rtl/>
        </w:rPr>
        <w:t>ﭼ</w:t>
      </w:r>
      <w:r w:rsidR="00FD5D19" w:rsidRPr="00F63E79">
        <w:rPr>
          <w:rFonts w:ascii="Arial" w:hAnsi="Arial" w:cs="Arial"/>
          <w:color w:val="000000"/>
          <w:sz w:val="26"/>
          <w:szCs w:val="26"/>
          <w:rtl/>
        </w:rPr>
        <w:t xml:space="preserve"> </w:t>
      </w:r>
      <w:r w:rsidR="00FD5D19" w:rsidRPr="00F63E79">
        <w:rPr>
          <w:rFonts w:cs="Traditional Arabic" w:hint="cs"/>
          <w:sz w:val="30"/>
          <w:szCs w:val="30"/>
          <w:vertAlign w:val="subscript"/>
          <w:rtl/>
        </w:rPr>
        <w:t xml:space="preserve">الحجرات آية </w:t>
      </w:r>
      <w:r w:rsidR="00F63E79">
        <w:rPr>
          <w:rFonts w:cs="Traditional Arabic" w:hint="cs"/>
          <w:sz w:val="30"/>
          <w:szCs w:val="30"/>
          <w:vertAlign w:val="subscript"/>
          <w:rtl/>
        </w:rPr>
        <w:t>9</w:t>
      </w:r>
      <w:r w:rsidR="00FD5D19" w:rsidRPr="00F63E79">
        <w:rPr>
          <w:rFonts w:cs="Traditional Arabic" w:hint="cs"/>
          <w:sz w:val="30"/>
          <w:szCs w:val="30"/>
          <w:vertAlign w:val="subscript"/>
          <w:rtl/>
        </w:rPr>
        <w:t xml:space="preserve"> .</w:t>
      </w:r>
      <w:r w:rsidR="00FD5D19" w:rsidRPr="00F63E79">
        <w:rPr>
          <w:rFonts w:cs="Traditional Arabic" w:hint="cs"/>
          <w:sz w:val="36"/>
          <w:szCs w:val="36"/>
          <w:rtl/>
        </w:rPr>
        <w:t xml:space="preserve"> </w:t>
      </w:r>
      <w:r w:rsidR="00FD5D19" w:rsidRPr="002607A0">
        <w:rPr>
          <w:rFonts w:cs="Traditional Arabic" w:hint="cs"/>
          <w:sz w:val="32"/>
          <w:szCs w:val="32"/>
          <w:rtl/>
        </w:rPr>
        <w:t xml:space="preserve">فجعل الله </w:t>
      </w:r>
      <w:r w:rsidR="00423F06">
        <w:rPr>
          <w:rFonts w:cs="Traditional Arabic" w:hint="cs"/>
          <w:sz w:val="32"/>
          <w:szCs w:val="32"/>
        </w:rPr>
        <w:sym w:font="AGA Arabesque" w:char="F055"/>
      </w:r>
      <w:r w:rsidR="00423F06">
        <w:rPr>
          <w:rFonts w:cs="Traditional Arabic" w:hint="cs"/>
          <w:sz w:val="32"/>
          <w:szCs w:val="32"/>
          <w:rtl/>
        </w:rPr>
        <w:t xml:space="preserve"> </w:t>
      </w:r>
      <w:r w:rsidR="00FD5D19" w:rsidRPr="002607A0">
        <w:rPr>
          <w:rFonts w:cs="Traditional Arabic" w:hint="cs"/>
          <w:sz w:val="32"/>
          <w:szCs w:val="32"/>
          <w:rtl/>
        </w:rPr>
        <w:lastRenderedPageBreak/>
        <w:t xml:space="preserve">الإصلاح مقدماً على </w:t>
      </w:r>
      <w:proofErr w:type="gramStart"/>
      <w:r w:rsidR="00FD5D19" w:rsidRPr="002607A0">
        <w:rPr>
          <w:rFonts w:cs="Traditional Arabic" w:hint="cs"/>
          <w:sz w:val="32"/>
          <w:szCs w:val="32"/>
          <w:rtl/>
        </w:rPr>
        <w:t>ذلك ،</w:t>
      </w:r>
      <w:proofErr w:type="gramEnd"/>
      <w:r w:rsidR="00FD5D19" w:rsidRPr="002607A0">
        <w:rPr>
          <w:rFonts w:cs="Traditional Arabic" w:hint="cs"/>
          <w:sz w:val="32"/>
          <w:szCs w:val="32"/>
          <w:rtl/>
        </w:rPr>
        <w:t xml:space="preserve"> ثم شرع استعمال القوة إن</w:t>
      </w:r>
      <w:r w:rsidR="00FD5D19">
        <w:rPr>
          <w:rFonts w:cs="Traditional Arabic" w:hint="cs"/>
          <w:sz w:val="32"/>
          <w:szCs w:val="32"/>
          <w:rtl/>
        </w:rPr>
        <w:t xml:space="preserve"> </w:t>
      </w:r>
      <w:r w:rsidR="00FD5D19" w:rsidRPr="002607A0">
        <w:rPr>
          <w:rFonts w:cs="Traditional Arabic" w:hint="cs"/>
          <w:sz w:val="32"/>
          <w:szCs w:val="32"/>
          <w:rtl/>
        </w:rPr>
        <w:t>لم يثمر الإصلاح المطلوب ، وبهذا يكون قد ترقى من الأرفق إلى الأغلظ في إزالة المنكر .</w:t>
      </w:r>
    </w:p>
    <w:p w14:paraId="679F6840" w14:textId="77777777" w:rsidR="00FF7159" w:rsidRDefault="00FD5D19" w:rsidP="00FF7159">
      <w:pPr>
        <w:jc w:val="lowKashida"/>
        <w:rPr>
          <w:rFonts w:cs="Traditional Arabic"/>
          <w:b/>
          <w:bCs/>
          <w:sz w:val="32"/>
          <w:szCs w:val="32"/>
          <w:rtl/>
        </w:rPr>
      </w:pPr>
      <w:r>
        <w:rPr>
          <w:rFonts w:cs="Traditional Arabic" w:hint="cs"/>
          <w:b/>
          <w:bCs/>
          <w:sz w:val="32"/>
          <w:szCs w:val="32"/>
          <w:rtl/>
        </w:rPr>
        <w:t xml:space="preserve">   </w:t>
      </w:r>
      <w:r w:rsidRPr="002607A0">
        <w:rPr>
          <w:rFonts w:cs="Traditional Arabic" w:hint="cs"/>
          <w:b/>
          <w:bCs/>
          <w:sz w:val="32"/>
          <w:szCs w:val="32"/>
          <w:rtl/>
        </w:rPr>
        <w:t xml:space="preserve">مثال </w:t>
      </w:r>
      <w:proofErr w:type="gramStart"/>
      <w:r w:rsidRPr="002607A0">
        <w:rPr>
          <w:rFonts w:cs="Traditional Arabic" w:hint="cs"/>
          <w:b/>
          <w:bCs/>
          <w:sz w:val="32"/>
          <w:szCs w:val="32"/>
          <w:rtl/>
        </w:rPr>
        <w:t>آخر :</w:t>
      </w:r>
      <w:proofErr w:type="gramEnd"/>
    </w:p>
    <w:p w14:paraId="59F9B41A" w14:textId="1A6B3C25" w:rsidR="00FD5D19" w:rsidRPr="00FF7159" w:rsidRDefault="00FF7159" w:rsidP="00FF7159">
      <w:pPr>
        <w:jc w:val="lowKashida"/>
        <w:rPr>
          <w:rFonts w:cs="Traditional Arabic"/>
          <w:b/>
          <w:bCs/>
          <w:sz w:val="32"/>
          <w:szCs w:val="32"/>
          <w:rtl/>
        </w:rPr>
      </w:pPr>
      <w:r>
        <w:rPr>
          <w:rFonts w:cs="Traditional Arabic" w:hint="cs"/>
          <w:b/>
          <w:bCs/>
          <w:sz w:val="32"/>
          <w:szCs w:val="32"/>
          <w:rtl/>
        </w:rPr>
        <w:t xml:space="preserve">   2/</w:t>
      </w:r>
      <w:r w:rsidR="00FD5D19">
        <w:rPr>
          <w:rFonts w:cs="Traditional Arabic" w:hint="cs"/>
          <w:sz w:val="32"/>
          <w:szCs w:val="32"/>
          <w:rtl/>
        </w:rPr>
        <w:t xml:space="preserve"> </w:t>
      </w:r>
      <w:r w:rsidR="00FD5D19" w:rsidRPr="002607A0">
        <w:rPr>
          <w:rFonts w:cs="Traditional Arabic" w:hint="cs"/>
          <w:sz w:val="32"/>
          <w:szCs w:val="32"/>
          <w:rtl/>
        </w:rPr>
        <w:t xml:space="preserve">قوله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423F06">
        <w:rPr>
          <w:rFonts w:ascii="QCF_BSML" w:hAnsi="QCF_BSML" w:cs="QCF_BSML"/>
          <w:b/>
          <w:bCs/>
          <w:color w:val="000000"/>
          <w:sz w:val="26"/>
          <w:szCs w:val="26"/>
          <w:rtl/>
        </w:rPr>
        <w:t xml:space="preserve">ﭽ </w:t>
      </w:r>
      <w:r w:rsidR="00FD5D19" w:rsidRPr="00423F06">
        <w:rPr>
          <w:rFonts w:ascii="QCF_P084" w:hAnsi="QCF_P084" w:cs="QCF_P084"/>
          <w:b/>
          <w:bCs/>
          <w:color w:val="000000"/>
          <w:sz w:val="26"/>
          <w:szCs w:val="26"/>
          <w:rtl/>
        </w:rPr>
        <w:t>ﭨ  ﭩ   ﭪ  ﭫ  ﭬ  ﭭ  ﭮ     ﭯ</w:t>
      </w:r>
      <w:r w:rsidR="00FD5D19" w:rsidRPr="00423F06">
        <w:rPr>
          <w:rFonts w:ascii="QCF_P084" w:hAnsi="QCF_P084" w:cs="QCF_P084"/>
          <w:b/>
          <w:bCs/>
          <w:color w:val="0000A5"/>
          <w:sz w:val="26"/>
          <w:szCs w:val="26"/>
          <w:rtl/>
        </w:rPr>
        <w:t>ﭰ</w:t>
      </w:r>
      <w:r w:rsidR="00FD5D19" w:rsidRPr="00423F06">
        <w:rPr>
          <w:rFonts w:ascii="QCF_P084" w:hAnsi="QCF_P084" w:cs="QCF_P084"/>
          <w:b/>
          <w:bCs/>
          <w:color w:val="000000"/>
          <w:sz w:val="26"/>
          <w:szCs w:val="26"/>
          <w:rtl/>
        </w:rPr>
        <w:t xml:space="preserve">  ﭱ  ﭲ  ﭳ  ﭴ  ﭵ  ﭶ</w:t>
      </w:r>
      <w:r w:rsidR="00FD5D19" w:rsidRPr="00423F06">
        <w:rPr>
          <w:rFonts w:ascii="QCF_P084" w:hAnsi="QCF_P084" w:cs="QCF_P084"/>
          <w:b/>
          <w:bCs/>
          <w:color w:val="0000A5"/>
          <w:sz w:val="26"/>
          <w:szCs w:val="26"/>
          <w:rtl/>
        </w:rPr>
        <w:t>ﭷ</w:t>
      </w:r>
      <w:r w:rsidR="00FD5D19" w:rsidRPr="00423F06">
        <w:rPr>
          <w:rFonts w:ascii="QCF_P084" w:hAnsi="QCF_P084" w:cs="QCF_P084"/>
          <w:b/>
          <w:bCs/>
          <w:color w:val="000000"/>
          <w:sz w:val="26"/>
          <w:szCs w:val="26"/>
          <w:rtl/>
        </w:rPr>
        <w:t xml:space="preserve">   ﭸ    ﭹ  ﭺ   ﭻ  ﭼ</w:t>
      </w:r>
      <w:r w:rsidR="00FD5D19" w:rsidRPr="00423F06">
        <w:rPr>
          <w:rFonts w:ascii="QCF_BSML" w:hAnsi="QCF_BSML" w:cs="QCF_BSML"/>
          <w:b/>
          <w:bCs/>
          <w:color w:val="000000"/>
          <w:sz w:val="26"/>
          <w:szCs w:val="26"/>
          <w:rtl/>
        </w:rPr>
        <w:t>ﭼ</w:t>
      </w:r>
      <w:r w:rsidR="00423F06" w:rsidRPr="00423F06">
        <w:rPr>
          <w:rFonts w:ascii="QCF_BSML" w:hAnsi="QCF_BSML" w:cs="QCF_BSML" w:hint="cs"/>
          <w:color w:val="000000"/>
          <w:sz w:val="26"/>
          <w:szCs w:val="26"/>
          <w:rtl/>
        </w:rPr>
        <w:t xml:space="preserve"> </w:t>
      </w:r>
      <w:r w:rsidR="00FD5D19" w:rsidRPr="00423F06">
        <w:rPr>
          <w:rFonts w:cs="Traditional Arabic" w:hint="cs"/>
          <w:sz w:val="30"/>
          <w:szCs w:val="30"/>
          <w:vertAlign w:val="subscript"/>
          <w:rtl/>
        </w:rPr>
        <w:t xml:space="preserve">النساء آية </w:t>
      </w:r>
      <w:r w:rsidR="00423F06" w:rsidRPr="00423F06">
        <w:rPr>
          <w:rFonts w:cs="Traditional Arabic" w:hint="cs"/>
          <w:sz w:val="30"/>
          <w:szCs w:val="30"/>
          <w:vertAlign w:val="subscript"/>
          <w:rtl/>
        </w:rPr>
        <w:t>34</w:t>
      </w:r>
      <w:r w:rsidR="00FD5D19" w:rsidRPr="00423F06">
        <w:rPr>
          <w:rFonts w:cs="Traditional Arabic" w:hint="cs"/>
          <w:sz w:val="30"/>
          <w:szCs w:val="30"/>
          <w:vertAlign w:val="subscript"/>
          <w:rtl/>
        </w:rPr>
        <w:t xml:space="preserve"> .</w:t>
      </w:r>
      <w:r w:rsidR="00FD5D19" w:rsidRPr="00423F06">
        <w:rPr>
          <w:rFonts w:cs="Traditional Arabic"/>
          <w:sz w:val="30"/>
          <w:szCs w:val="30"/>
          <w:vertAlign w:val="superscript"/>
        </w:rPr>
        <w:t xml:space="preserve"> </w:t>
      </w:r>
      <w:r w:rsidR="00FD5D19" w:rsidRPr="002607A0">
        <w:rPr>
          <w:rFonts w:cs="Traditional Arabic" w:hint="cs"/>
          <w:sz w:val="32"/>
          <w:szCs w:val="32"/>
          <w:rtl/>
        </w:rPr>
        <w:t xml:space="preserve">فأتى بالأمر على </w:t>
      </w:r>
      <w:proofErr w:type="gramStart"/>
      <w:r w:rsidR="00FD5D19" w:rsidRPr="002607A0">
        <w:rPr>
          <w:rFonts w:cs="Traditional Arabic" w:hint="cs"/>
          <w:sz w:val="32"/>
          <w:szCs w:val="32"/>
          <w:rtl/>
        </w:rPr>
        <w:t>مراحل ،</w:t>
      </w:r>
      <w:proofErr w:type="gramEnd"/>
      <w:r w:rsidR="00FD5D19" w:rsidRPr="002607A0">
        <w:rPr>
          <w:rFonts w:cs="Traditional Arabic" w:hint="cs"/>
          <w:sz w:val="32"/>
          <w:szCs w:val="32"/>
          <w:rtl/>
        </w:rPr>
        <w:t xml:space="preserve"> وأحوال الناس تختلف في هذا ..</w:t>
      </w:r>
    </w:p>
    <w:p w14:paraId="5B7F214C"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فمنهم :</w:t>
      </w:r>
      <w:proofErr w:type="gramEnd"/>
      <w:r w:rsidRPr="002607A0">
        <w:rPr>
          <w:rFonts w:cs="Traditional Arabic" w:hint="cs"/>
          <w:sz w:val="32"/>
          <w:szCs w:val="32"/>
          <w:rtl/>
        </w:rPr>
        <w:t xml:space="preserve"> من تكفيه ا</w:t>
      </w:r>
      <w:r>
        <w:rPr>
          <w:rFonts w:cs="Traditional Arabic" w:hint="cs"/>
          <w:sz w:val="32"/>
          <w:szCs w:val="32"/>
          <w:rtl/>
        </w:rPr>
        <w:t>لنظرة الدالة على الإنكار عليه .</w:t>
      </w:r>
    </w:p>
    <w:p w14:paraId="372D4CA8"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ومنهم :</w:t>
      </w:r>
      <w:proofErr w:type="gramEnd"/>
      <w:r>
        <w:rPr>
          <w:rFonts w:cs="Traditional Arabic" w:hint="cs"/>
          <w:sz w:val="32"/>
          <w:szCs w:val="32"/>
          <w:rtl/>
        </w:rPr>
        <w:t xml:space="preserve"> من يكفيه الإشاحة بالوجه .</w:t>
      </w:r>
      <w:r w:rsidRPr="002607A0">
        <w:rPr>
          <w:rFonts w:cs="Traditional Arabic" w:hint="cs"/>
          <w:sz w:val="32"/>
          <w:szCs w:val="32"/>
          <w:rtl/>
        </w:rPr>
        <w:t xml:space="preserve">  </w:t>
      </w:r>
    </w:p>
    <w:p w14:paraId="5FE2A005" w14:textId="0E1E2C4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ومنهم :</w:t>
      </w:r>
      <w:proofErr w:type="gramEnd"/>
      <w:r w:rsidRPr="002607A0">
        <w:rPr>
          <w:rFonts w:cs="Traditional Arabic" w:hint="cs"/>
          <w:b/>
          <w:bCs/>
          <w:sz w:val="32"/>
          <w:szCs w:val="32"/>
          <w:rtl/>
        </w:rPr>
        <w:t xml:space="preserve"> </w:t>
      </w:r>
      <w:r>
        <w:rPr>
          <w:rFonts w:cs="Traditional Arabic" w:hint="cs"/>
          <w:sz w:val="32"/>
          <w:szCs w:val="32"/>
          <w:rtl/>
        </w:rPr>
        <w:t xml:space="preserve">من </w:t>
      </w:r>
      <w:r w:rsidR="00FF7159">
        <w:rPr>
          <w:rFonts w:cs="Traditional Arabic" w:hint="cs"/>
          <w:sz w:val="32"/>
          <w:szCs w:val="32"/>
          <w:rtl/>
        </w:rPr>
        <w:t>ي</w:t>
      </w:r>
      <w:r>
        <w:rPr>
          <w:rFonts w:cs="Traditional Arabic" w:hint="cs"/>
          <w:sz w:val="32"/>
          <w:szCs w:val="32"/>
          <w:rtl/>
        </w:rPr>
        <w:t>كفيه الموعظة .</w:t>
      </w:r>
    </w:p>
    <w:p w14:paraId="1421DB9A"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ومنهم :</w:t>
      </w:r>
      <w:proofErr w:type="gramEnd"/>
      <w:r>
        <w:rPr>
          <w:rFonts w:cs="Traditional Arabic" w:hint="cs"/>
          <w:sz w:val="32"/>
          <w:szCs w:val="32"/>
          <w:rtl/>
        </w:rPr>
        <w:t xml:space="preserve"> من يحتاج إلى الزجر والتعنيف </w:t>
      </w:r>
      <w:r w:rsidRPr="002607A0">
        <w:rPr>
          <w:rFonts w:cs="Traditional Arabic" w:hint="cs"/>
          <w:sz w:val="32"/>
          <w:szCs w:val="32"/>
          <w:rtl/>
        </w:rPr>
        <w:t>.</w:t>
      </w:r>
    </w:p>
    <w:p w14:paraId="71F2591E"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ومنهم :</w:t>
      </w:r>
      <w:proofErr w:type="gramEnd"/>
      <w:r w:rsidRPr="002607A0">
        <w:rPr>
          <w:rFonts w:cs="Traditional Arabic" w:hint="cs"/>
          <w:b/>
          <w:bCs/>
          <w:sz w:val="32"/>
          <w:szCs w:val="32"/>
          <w:rtl/>
        </w:rPr>
        <w:t xml:space="preserve"> </w:t>
      </w:r>
      <w:r w:rsidRPr="002607A0">
        <w:rPr>
          <w:rFonts w:cs="Traditional Arabic" w:hint="cs"/>
          <w:sz w:val="32"/>
          <w:szCs w:val="32"/>
          <w:rtl/>
        </w:rPr>
        <w:t xml:space="preserve">ومنهم من لا يمتنع </w:t>
      </w:r>
      <w:r>
        <w:rPr>
          <w:rFonts w:cs="Traditional Arabic" w:hint="cs"/>
          <w:sz w:val="32"/>
          <w:szCs w:val="32"/>
          <w:rtl/>
        </w:rPr>
        <w:t>عن المنكر إلا بالحبس أو الضرب .</w:t>
      </w:r>
    </w:p>
    <w:p w14:paraId="7951BA3F"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فمن كان يكفيه ال</w:t>
      </w:r>
      <w:r>
        <w:rPr>
          <w:rFonts w:cs="Traditional Arabic" w:hint="cs"/>
          <w:sz w:val="32"/>
          <w:szCs w:val="32"/>
          <w:rtl/>
        </w:rPr>
        <w:t>إشاحة فلا حاجة لتعنيفه ولا لضربه</w:t>
      </w:r>
      <w:r w:rsidRPr="002607A0">
        <w:rPr>
          <w:rFonts w:cs="Traditional Arabic" w:hint="cs"/>
          <w:sz w:val="32"/>
          <w:szCs w:val="32"/>
          <w:rtl/>
        </w:rPr>
        <w:t xml:space="preserve"> </w:t>
      </w:r>
      <w:proofErr w:type="gramStart"/>
      <w:r w:rsidRPr="002607A0">
        <w:rPr>
          <w:rFonts w:cs="Traditional Arabic" w:hint="cs"/>
          <w:sz w:val="32"/>
          <w:szCs w:val="32"/>
          <w:rtl/>
        </w:rPr>
        <w:t>وهكذا .</w:t>
      </w:r>
      <w:proofErr w:type="gramEnd"/>
    </w:p>
    <w:p w14:paraId="346C5253" w14:textId="272383DC" w:rsidR="00FF7159" w:rsidRDefault="00FD5D19" w:rsidP="00FF7159">
      <w:pPr>
        <w:jc w:val="lowKashida"/>
        <w:rPr>
          <w:rFonts w:cs="Traditional Arabic"/>
          <w:sz w:val="32"/>
          <w:szCs w:val="32"/>
          <w:rtl/>
        </w:rPr>
      </w:pPr>
      <w:r>
        <w:rPr>
          <w:rFonts w:cs="Traditional Arabic" w:hint="cs"/>
          <w:sz w:val="32"/>
          <w:szCs w:val="32"/>
          <w:rtl/>
        </w:rPr>
        <w:t xml:space="preserve">   </w:t>
      </w:r>
      <w:r w:rsidRPr="00423F06">
        <w:rPr>
          <w:rFonts w:cs="Traditional Arabic" w:hint="cs"/>
          <w:b/>
          <w:bCs/>
          <w:sz w:val="32"/>
          <w:szCs w:val="32"/>
          <w:rtl/>
        </w:rPr>
        <w:t>قال ابن القيم</w:t>
      </w:r>
      <w:r w:rsidRPr="002607A0">
        <w:rPr>
          <w:rFonts w:cs="Traditional Arabic" w:hint="cs"/>
          <w:sz w:val="32"/>
          <w:szCs w:val="32"/>
          <w:rtl/>
        </w:rPr>
        <w:t xml:space="preserve"> عند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23F06">
        <w:rPr>
          <w:rFonts w:ascii="QCF_BSML" w:hAnsi="QCF_BSML" w:cs="QCF_BSML"/>
          <w:b/>
          <w:bCs/>
          <w:color w:val="000000"/>
          <w:sz w:val="26"/>
          <w:szCs w:val="26"/>
          <w:rtl/>
        </w:rPr>
        <w:t>ﭽ</w:t>
      </w:r>
      <w:r w:rsidRPr="00423F06">
        <w:rPr>
          <w:rFonts w:ascii="QCF_P281" w:hAnsi="QCF_P281" w:cs="QCF_P281"/>
          <w:b/>
          <w:bCs/>
          <w:color w:val="000000"/>
          <w:sz w:val="26"/>
          <w:szCs w:val="26"/>
          <w:rtl/>
        </w:rPr>
        <w:t>ﮦ  ﮧ   ﮨ  ﮩ  ﮪ   ﮫ  ﮬ</w:t>
      </w:r>
      <w:r w:rsidRPr="00423F06">
        <w:rPr>
          <w:rFonts w:ascii="QCF_P281" w:hAnsi="QCF_P281" w:cs="QCF_P281"/>
          <w:b/>
          <w:bCs/>
          <w:color w:val="0000A5"/>
          <w:sz w:val="26"/>
          <w:szCs w:val="26"/>
          <w:rtl/>
        </w:rPr>
        <w:t>ﮭ</w:t>
      </w:r>
      <w:r w:rsidRPr="00423F06">
        <w:rPr>
          <w:rFonts w:ascii="QCF_P281" w:hAnsi="QCF_P281" w:cs="QCF_P281"/>
          <w:b/>
          <w:bCs/>
          <w:color w:val="000000"/>
          <w:sz w:val="26"/>
          <w:szCs w:val="26"/>
          <w:rtl/>
        </w:rPr>
        <w:t xml:space="preserve">  ﮮ  ﮯ  ﮰ  ﮱ</w:t>
      </w:r>
      <w:r w:rsidRPr="00423F06">
        <w:rPr>
          <w:rFonts w:ascii="QCF_P281" w:hAnsi="QCF_P281" w:cs="QCF_P281"/>
          <w:b/>
          <w:bCs/>
          <w:color w:val="0000A5"/>
          <w:sz w:val="26"/>
          <w:szCs w:val="26"/>
          <w:rtl/>
        </w:rPr>
        <w:t>ﯓ</w:t>
      </w:r>
      <w:r w:rsidRPr="00423F06">
        <w:rPr>
          <w:rFonts w:ascii="QCF_P281" w:hAnsi="QCF_P281" w:cs="QCF_P281"/>
          <w:b/>
          <w:bCs/>
          <w:color w:val="000000"/>
          <w:sz w:val="26"/>
          <w:szCs w:val="26"/>
          <w:rtl/>
        </w:rPr>
        <w:t xml:space="preserve">  ﯔ  ﯕ   ﯖ   ﯗ  ﯘ  ﯙ  ﯚ  ﯛ</w:t>
      </w:r>
      <w:r w:rsidRPr="00423F06">
        <w:rPr>
          <w:rFonts w:ascii="QCF_P281" w:hAnsi="QCF_P281" w:cs="QCF_P281"/>
          <w:b/>
          <w:bCs/>
          <w:color w:val="0000A5"/>
          <w:sz w:val="26"/>
          <w:szCs w:val="26"/>
          <w:rtl/>
        </w:rPr>
        <w:t>ﯜ</w:t>
      </w:r>
      <w:r w:rsidRPr="00423F06">
        <w:rPr>
          <w:rFonts w:ascii="QCF_P281" w:hAnsi="QCF_P281" w:cs="QCF_P281"/>
          <w:b/>
          <w:bCs/>
          <w:color w:val="000000"/>
          <w:sz w:val="26"/>
          <w:szCs w:val="26"/>
          <w:rtl/>
        </w:rPr>
        <w:t xml:space="preserve">  ﯝ  ﯞ  ﯟ  </w:t>
      </w:r>
      <w:r w:rsidRPr="00423F06">
        <w:rPr>
          <w:rFonts w:ascii="QCF_BSML" w:hAnsi="QCF_BSML" w:cs="QCF_BSML"/>
          <w:b/>
          <w:bCs/>
          <w:color w:val="000000"/>
          <w:sz w:val="26"/>
          <w:szCs w:val="26"/>
          <w:rtl/>
        </w:rPr>
        <w:t>ﭼ</w:t>
      </w:r>
      <w:r w:rsidRPr="00423F06">
        <w:rPr>
          <w:rFonts w:ascii="Arial" w:hAnsi="Arial" w:cs="Arial"/>
          <w:color w:val="000000"/>
          <w:sz w:val="26"/>
          <w:szCs w:val="26"/>
          <w:rtl/>
        </w:rPr>
        <w:t xml:space="preserve"> </w:t>
      </w:r>
      <w:r w:rsidRPr="00CC3D17">
        <w:rPr>
          <w:rFonts w:cs="Traditional Arabic" w:hint="cs"/>
          <w:sz w:val="30"/>
          <w:szCs w:val="30"/>
          <w:vertAlign w:val="subscript"/>
          <w:rtl/>
        </w:rPr>
        <w:t xml:space="preserve">النحل آية </w:t>
      </w:r>
      <w:r w:rsidR="00CC3D17" w:rsidRPr="00CC3D17">
        <w:rPr>
          <w:rFonts w:cs="Traditional Arabic" w:hint="cs"/>
          <w:sz w:val="30"/>
          <w:szCs w:val="30"/>
          <w:vertAlign w:val="subscript"/>
          <w:rtl/>
        </w:rPr>
        <w:t>125</w:t>
      </w:r>
      <w:r w:rsidRPr="00CC3D17">
        <w:rPr>
          <w:rFonts w:cs="Traditional Arabic" w:hint="cs"/>
          <w:sz w:val="30"/>
          <w:szCs w:val="30"/>
          <w:vertAlign w:val="subscript"/>
          <w:rtl/>
        </w:rPr>
        <w:t xml:space="preserve"> .</w:t>
      </w:r>
      <w:r w:rsidRPr="00CC3D17">
        <w:rPr>
          <w:rFonts w:cs="Traditional Arabic"/>
          <w:sz w:val="30"/>
          <w:szCs w:val="30"/>
          <w:vertAlign w:val="superscript"/>
        </w:rPr>
        <w:t xml:space="preserve"> </w:t>
      </w:r>
      <w:r w:rsidRPr="002607A0">
        <w:rPr>
          <w:rFonts w:cs="Traditional Arabic" w:hint="cs"/>
          <w:sz w:val="32"/>
          <w:szCs w:val="32"/>
          <w:rtl/>
        </w:rPr>
        <w:t xml:space="preserve">: " جعل الله سبحانه وتعالى مراتب الدعوة بحسب مراتب الخلق ، فالمستجيب القابل الذكي الذي لا يُعاند الحق ولا يأباه يُدعى بطريقة الحكمة ، والقابل الذي عنده نوع غفلة وتأخر يُدعى بالموعظة الحسنة وهي الأمر والنهي المقرون بالترغيب والترهيب ، والمعاند الجاحد يُجادل بالتي هي أحسن " </w:t>
      </w:r>
      <w:r w:rsidRPr="002607A0">
        <w:rPr>
          <w:rStyle w:val="a7"/>
          <w:rFonts w:cs="Traditional Arabic"/>
          <w:sz w:val="32"/>
          <w:szCs w:val="32"/>
          <w:rtl/>
        </w:rPr>
        <w:footnoteReference w:id="365"/>
      </w:r>
      <w:r w:rsidRPr="002607A0">
        <w:rPr>
          <w:rFonts w:cs="Traditional Arabic" w:hint="cs"/>
          <w:sz w:val="32"/>
          <w:szCs w:val="32"/>
          <w:rtl/>
        </w:rPr>
        <w:t xml:space="preserve"> .</w:t>
      </w:r>
    </w:p>
    <w:p w14:paraId="7C59F74F" w14:textId="77777777" w:rsidR="00B36C41" w:rsidRPr="00CC3D17" w:rsidRDefault="00B36C41" w:rsidP="00FF7159">
      <w:pPr>
        <w:jc w:val="lowKashida"/>
        <w:rPr>
          <w:rFonts w:cs="Traditional Arabic"/>
          <w:sz w:val="20"/>
          <w:szCs w:val="20"/>
          <w:rtl/>
        </w:rPr>
      </w:pPr>
    </w:p>
    <w:p w14:paraId="253252D4" w14:textId="38C073D6" w:rsidR="00FD5D19" w:rsidRPr="00FF7159" w:rsidRDefault="00FF7159" w:rsidP="00FF7159">
      <w:pPr>
        <w:jc w:val="lowKashida"/>
        <w:rPr>
          <w:rFonts w:cs="Traditional Arabic"/>
          <w:sz w:val="32"/>
          <w:szCs w:val="32"/>
          <w:rtl/>
        </w:rPr>
      </w:pPr>
      <w:r>
        <w:rPr>
          <w:rFonts w:cs="Traditional Arabic" w:hint="cs"/>
          <w:sz w:val="32"/>
          <w:szCs w:val="32"/>
          <w:rtl/>
        </w:rPr>
        <w:t xml:space="preserve">   </w:t>
      </w:r>
      <w:r w:rsidR="00FD5D19" w:rsidRPr="00BE3915">
        <w:rPr>
          <w:rFonts w:cs="PT Bold Heading" w:hint="cs"/>
          <w:rtl/>
        </w:rPr>
        <w:t xml:space="preserve">س/ هل هناك </w:t>
      </w:r>
      <w:r w:rsidR="00FD5D19">
        <w:rPr>
          <w:rFonts w:cs="PT Bold Heading" w:hint="cs"/>
          <w:rtl/>
        </w:rPr>
        <w:t>تعارض</w:t>
      </w:r>
      <w:r w:rsidR="00FD5D19" w:rsidRPr="00BE3915">
        <w:rPr>
          <w:rFonts w:cs="PT Bold Heading" w:hint="cs"/>
          <w:rtl/>
        </w:rPr>
        <w:t xml:space="preserve"> بين الرفق والغضب </w:t>
      </w:r>
      <w:r w:rsidR="00FD5D19" w:rsidRPr="002607A0">
        <w:rPr>
          <w:rStyle w:val="a7"/>
          <w:rFonts w:cs="Traditional Arabic"/>
          <w:sz w:val="32"/>
          <w:szCs w:val="32"/>
          <w:rtl/>
        </w:rPr>
        <w:footnoteReference w:id="366"/>
      </w:r>
      <w:r w:rsidR="00FD5D19" w:rsidRPr="002607A0">
        <w:rPr>
          <w:rFonts w:cs="Traditional Arabic" w:hint="cs"/>
          <w:sz w:val="32"/>
          <w:szCs w:val="32"/>
          <w:rtl/>
        </w:rPr>
        <w:t xml:space="preserve"> </w:t>
      </w:r>
      <w:r w:rsidR="00FD5D19" w:rsidRPr="00BE3915">
        <w:rPr>
          <w:rFonts w:cs="PT Bold Heading" w:hint="cs"/>
          <w:rtl/>
        </w:rPr>
        <w:t>؟</w:t>
      </w:r>
    </w:p>
    <w:p w14:paraId="16A04DCF" w14:textId="1768E385" w:rsidR="00FD5D19" w:rsidRPr="00BE3915" w:rsidRDefault="00FD5D19" w:rsidP="00FD5D19">
      <w:pPr>
        <w:jc w:val="lowKashida"/>
        <w:rPr>
          <w:rFonts w:cs="PT Bold Heading"/>
          <w:rtl/>
        </w:rPr>
      </w:pPr>
      <w:r>
        <w:rPr>
          <w:rFonts w:cs="PT Bold Heading" w:hint="cs"/>
          <w:rtl/>
        </w:rPr>
        <w:t xml:space="preserve">   جـ / </w:t>
      </w:r>
      <w:r w:rsidRPr="002607A0">
        <w:rPr>
          <w:rFonts w:cs="Traditional Arabic" w:hint="cs"/>
          <w:sz w:val="32"/>
          <w:szCs w:val="32"/>
          <w:rtl/>
        </w:rPr>
        <w:t xml:space="preserve">لا منافاة بين الرفق </w:t>
      </w:r>
      <w:proofErr w:type="gramStart"/>
      <w:r w:rsidRPr="002607A0">
        <w:rPr>
          <w:rFonts w:cs="Traditional Arabic" w:hint="cs"/>
          <w:sz w:val="32"/>
          <w:szCs w:val="32"/>
          <w:rtl/>
        </w:rPr>
        <w:t>والغضب ،</w:t>
      </w:r>
      <w:proofErr w:type="gramEnd"/>
      <w:r w:rsidRPr="002607A0">
        <w:rPr>
          <w:rFonts w:cs="Traditional Arabic" w:hint="cs"/>
          <w:sz w:val="32"/>
          <w:szCs w:val="32"/>
          <w:rtl/>
        </w:rPr>
        <w:t xml:space="preserve"> فالواجب على المسلم أن يغضب إذا انتهكت حرمات الشرع كما كان النبي </w:t>
      </w:r>
      <w:r w:rsidRPr="002607A0">
        <w:rPr>
          <w:rFonts w:cs="Traditional Arabic" w:hint="cs"/>
          <w:sz w:val="32"/>
          <w:szCs w:val="32"/>
        </w:rPr>
        <w:sym w:font="AGA Arabesque" w:char="F072"/>
      </w:r>
      <w:r w:rsidRPr="002607A0">
        <w:rPr>
          <w:rFonts w:cs="Traditional Arabic" w:hint="cs"/>
          <w:sz w:val="32"/>
          <w:szCs w:val="32"/>
          <w:rtl/>
        </w:rPr>
        <w:t xml:space="preserve"> يفعل ذلك في تلك الأحوال .</w:t>
      </w:r>
    </w:p>
    <w:p w14:paraId="1ED5B9EB" w14:textId="18864D0A"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لكن لا يعني هذا لزوم التغليظ </w:t>
      </w:r>
      <w:proofErr w:type="gramStart"/>
      <w:r w:rsidRPr="002607A0">
        <w:rPr>
          <w:rFonts w:cs="Traditional Arabic" w:hint="cs"/>
          <w:sz w:val="32"/>
          <w:szCs w:val="32"/>
          <w:rtl/>
        </w:rPr>
        <w:t>بالقول ،</w:t>
      </w:r>
      <w:proofErr w:type="gramEnd"/>
      <w:r w:rsidRPr="002607A0">
        <w:rPr>
          <w:rFonts w:cs="Traditional Arabic" w:hint="cs"/>
          <w:sz w:val="32"/>
          <w:szCs w:val="32"/>
          <w:rtl/>
        </w:rPr>
        <w:t xml:space="preserve"> أو القيام بالضرب إن كانت المصلحة لا تقتضي ذلك !</w:t>
      </w:r>
      <w:r>
        <w:rPr>
          <w:rFonts w:cs="Traditional Arabic" w:hint="cs"/>
          <w:sz w:val="32"/>
          <w:szCs w:val="32"/>
          <w:rtl/>
        </w:rPr>
        <w:t xml:space="preserve"> ف</w:t>
      </w:r>
      <w:r w:rsidRPr="002607A0">
        <w:rPr>
          <w:rFonts w:cs="Traditional Arabic" w:hint="cs"/>
          <w:sz w:val="32"/>
          <w:szCs w:val="32"/>
          <w:rtl/>
        </w:rPr>
        <w:t xml:space="preserve">لإنسان قد يرفق أشد الرفق وهو يمتلئ بأشد </w:t>
      </w:r>
      <w:proofErr w:type="gramStart"/>
      <w:r w:rsidRPr="002607A0">
        <w:rPr>
          <w:rFonts w:cs="Traditional Arabic" w:hint="cs"/>
          <w:sz w:val="32"/>
          <w:szCs w:val="32"/>
          <w:rtl/>
        </w:rPr>
        <w:t>الغضب .</w:t>
      </w:r>
      <w:proofErr w:type="gramEnd"/>
      <w:r w:rsidRPr="002607A0">
        <w:rPr>
          <w:rFonts w:cs="Traditional Arabic" w:hint="cs"/>
          <w:sz w:val="32"/>
          <w:szCs w:val="32"/>
          <w:rtl/>
        </w:rPr>
        <w:t xml:space="preserve">. كما أنه قد يعنف من دون حصول الغضب في </w:t>
      </w:r>
      <w:proofErr w:type="gramStart"/>
      <w:r w:rsidRPr="002607A0">
        <w:rPr>
          <w:rFonts w:cs="Traditional Arabic" w:hint="cs"/>
          <w:sz w:val="32"/>
          <w:szCs w:val="32"/>
          <w:rtl/>
        </w:rPr>
        <w:t>النفس ،</w:t>
      </w:r>
      <w:proofErr w:type="gramEnd"/>
      <w:r w:rsidRPr="002607A0">
        <w:rPr>
          <w:rFonts w:cs="Traditional Arabic" w:hint="cs"/>
          <w:sz w:val="32"/>
          <w:szCs w:val="32"/>
          <w:rtl/>
        </w:rPr>
        <w:t xml:space="preserve"> وهذا معلوم يكفي التنبيه عليه .</w:t>
      </w:r>
      <w:r>
        <w:rPr>
          <w:rFonts w:cs="Traditional Arabic" w:hint="cs"/>
          <w:sz w:val="32"/>
          <w:szCs w:val="32"/>
          <w:rtl/>
        </w:rPr>
        <w:t xml:space="preserve"> </w:t>
      </w:r>
      <w:r w:rsidRPr="002607A0">
        <w:rPr>
          <w:rFonts w:cs="Traditional Arabic" w:hint="cs"/>
          <w:sz w:val="32"/>
          <w:szCs w:val="32"/>
          <w:rtl/>
        </w:rPr>
        <w:t xml:space="preserve">فالغضب إذا انتهكت المحارم الشرعية مطلب </w:t>
      </w:r>
      <w:proofErr w:type="gramStart"/>
      <w:r w:rsidRPr="002607A0">
        <w:rPr>
          <w:rFonts w:cs="Traditional Arabic" w:hint="cs"/>
          <w:sz w:val="32"/>
          <w:szCs w:val="32"/>
          <w:rtl/>
        </w:rPr>
        <w:t>شرعي ،</w:t>
      </w:r>
      <w:proofErr w:type="gramEnd"/>
      <w:r w:rsidRPr="002607A0">
        <w:rPr>
          <w:rFonts w:cs="Traditional Arabic" w:hint="cs"/>
          <w:sz w:val="32"/>
          <w:szCs w:val="32"/>
          <w:rtl/>
        </w:rPr>
        <w:t xml:space="preserve"> وأماره على الغيرة على دين الله ، وعلى رسوخ الإيمان في النفس .</w:t>
      </w:r>
    </w:p>
    <w:p w14:paraId="7346425C" w14:textId="696CB96F" w:rsidR="00CC3D17" w:rsidRDefault="00CC3D17" w:rsidP="00FD5D19">
      <w:pPr>
        <w:jc w:val="lowKashida"/>
        <w:rPr>
          <w:rFonts w:cs="Traditional Arabic"/>
          <w:sz w:val="32"/>
          <w:szCs w:val="32"/>
          <w:rtl/>
        </w:rPr>
      </w:pPr>
    </w:p>
    <w:p w14:paraId="0B12B477" w14:textId="77777777" w:rsidR="00CC3D17" w:rsidRPr="002607A0" w:rsidRDefault="00CC3D17" w:rsidP="00FD5D19">
      <w:pPr>
        <w:jc w:val="lowKashida"/>
        <w:rPr>
          <w:rFonts w:cs="Traditional Arabic"/>
          <w:sz w:val="32"/>
          <w:szCs w:val="32"/>
          <w:rtl/>
        </w:rPr>
      </w:pPr>
    </w:p>
    <w:p w14:paraId="084A3D4C" w14:textId="7C678934"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و</w:t>
      </w:r>
      <w:r w:rsidRPr="00BE3915">
        <w:rPr>
          <w:rFonts w:cs="Traditional Arabic" w:hint="cs"/>
          <w:b/>
          <w:bCs/>
          <w:sz w:val="32"/>
          <w:szCs w:val="32"/>
          <w:rtl/>
        </w:rPr>
        <w:t xml:space="preserve">الرفق </w:t>
      </w:r>
      <w:proofErr w:type="gramStart"/>
      <w:r w:rsidRPr="00BE3915">
        <w:rPr>
          <w:rFonts w:cs="Traditional Arabic" w:hint="cs"/>
          <w:b/>
          <w:bCs/>
          <w:sz w:val="32"/>
          <w:szCs w:val="32"/>
          <w:rtl/>
        </w:rPr>
        <w:t>والغلظة :</w:t>
      </w:r>
      <w:proofErr w:type="gramEnd"/>
      <w:r w:rsidRPr="00BE3915">
        <w:rPr>
          <w:rFonts w:cs="Traditional Arabic" w:hint="cs"/>
          <w:b/>
          <w:bCs/>
          <w:sz w:val="32"/>
          <w:szCs w:val="32"/>
          <w:rtl/>
        </w:rPr>
        <w:t xml:space="preserve"> </w:t>
      </w:r>
      <w:r w:rsidRPr="002607A0">
        <w:rPr>
          <w:rFonts w:cs="Traditional Arabic" w:hint="cs"/>
          <w:sz w:val="32"/>
          <w:szCs w:val="32"/>
          <w:rtl/>
        </w:rPr>
        <w:t>أداتان للتغيير يختار المحتسب أصلحهما لحال المُحْتَسَب عليه .</w:t>
      </w:r>
    </w:p>
    <w:p w14:paraId="231E46AE" w14:textId="22718ADC" w:rsidR="00FD5D19" w:rsidRDefault="00FD5D19" w:rsidP="00FD5D19">
      <w:pPr>
        <w:jc w:val="lowKashida"/>
        <w:rPr>
          <w:rFonts w:cs="Traditional Arabic"/>
          <w:sz w:val="32"/>
          <w:szCs w:val="32"/>
          <w:rtl/>
        </w:rPr>
      </w:pPr>
      <w:r>
        <w:rPr>
          <w:rFonts w:cs="Traditional Arabic" w:hint="cs"/>
          <w:sz w:val="32"/>
          <w:szCs w:val="32"/>
          <w:rtl/>
        </w:rPr>
        <w:t xml:space="preserve">   و</w:t>
      </w:r>
      <w:r w:rsidRPr="002607A0">
        <w:rPr>
          <w:rFonts w:cs="Traditional Arabic" w:hint="cs"/>
          <w:sz w:val="32"/>
          <w:szCs w:val="32"/>
          <w:rtl/>
        </w:rPr>
        <w:t xml:space="preserve">الغضب غريزة في </w:t>
      </w:r>
      <w:proofErr w:type="gramStart"/>
      <w:r w:rsidRPr="002607A0">
        <w:rPr>
          <w:rFonts w:cs="Traditional Arabic" w:hint="cs"/>
          <w:sz w:val="32"/>
          <w:szCs w:val="32"/>
          <w:rtl/>
        </w:rPr>
        <w:t>الإنسان ،</w:t>
      </w:r>
      <w:proofErr w:type="gramEnd"/>
      <w:r w:rsidRPr="002607A0">
        <w:rPr>
          <w:rFonts w:cs="Traditional Arabic" w:hint="cs"/>
          <w:sz w:val="32"/>
          <w:szCs w:val="32"/>
          <w:rtl/>
        </w:rPr>
        <w:t xml:space="preserve"> ولا يطلب من المحتسب إلغاء الغضب من وجوده في نفسه ، ولكن المراد أن يكون غضبه معقولاً يستطيع من خلاله أن يتمالك نفسه ، ولا يخرجه عن طوره ، وأيضاً لا يكون سريع الغضب يثيره أي تصرف .</w:t>
      </w:r>
    </w:p>
    <w:p w14:paraId="78E8E8D1" w14:textId="77777777" w:rsidR="00B36C41" w:rsidRPr="00B36C41" w:rsidRDefault="00B36C41" w:rsidP="00FD5D19">
      <w:pPr>
        <w:jc w:val="lowKashida"/>
        <w:rPr>
          <w:rFonts w:cs="Traditional Arabic"/>
          <w:sz w:val="20"/>
          <w:szCs w:val="20"/>
          <w:rtl/>
        </w:rPr>
      </w:pPr>
    </w:p>
    <w:p w14:paraId="5B8A5248" w14:textId="0F8C631E" w:rsidR="00FD5D19" w:rsidRPr="00BE3915" w:rsidRDefault="00FF7159" w:rsidP="00FD5D19">
      <w:pPr>
        <w:jc w:val="lowKashida"/>
        <w:rPr>
          <w:rFonts w:cs="PT Bold Heading"/>
          <w:rtl/>
        </w:rPr>
      </w:pPr>
      <w:r>
        <w:rPr>
          <w:rFonts w:cs="PT Bold Heading" w:hint="cs"/>
          <w:rtl/>
        </w:rPr>
        <w:t xml:space="preserve">  </w:t>
      </w:r>
      <w:r w:rsidR="00FD5D19" w:rsidRPr="00BE3915">
        <w:rPr>
          <w:rFonts w:cs="PT Bold Heading" w:hint="cs"/>
          <w:rtl/>
        </w:rPr>
        <w:t xml:space="preserve">س/ ما أنواع الغضب </w:t>
      </w:r>
      <w:r w:rsidR="00FD5D19">
        <w:rPr>
          <w:rFonts w:cs="PT Bold Heading" w:hint="cs"/>
          <w:rtl/>
        </w:rPr>
        <w:t xml:space="preserve">مع </w:t>
      </w:r>
      <w:proofErr w:type="gramStart"/>
      <w:r w:rsidR="00FD5D19">
        <w:rPr>
          <w:rFonts w:cs="PT Bold Heading" w:hint="cs"/>
          <w:rtl/>
        </w:rPr>
        <w:t xml:space="preserve">التمثيل </w:t>
      </w:r>
      <w:r w:rsidR="00FD5D19" w:rsidRPr="00BE3915">
        <w:rPr>
          <w:rFonts w:cs="PT Bold Heading" w:hint="cs"/>
          <w:rtl/>
        </w:rPr>
        <w:t>؟</w:t>
      </w:r>
      <w:proofErr w:type="gramEnd"/>
      <w:r w:rsidR="00FD5D19" w:rsidRPr="00BE3915">
        <w:rPr>
          <w:rFonts w:cs="PT Bold Heading" w:hint="cs"/>
          <w:rtl/>
        </w:rPr>
        <w:t xml:space="preserve"> </w:t>
      </w:r>
    </w:p>
    <w:p w14:paraId="64838286" w14:textId="34B27E13" w:rsidR="00FD5D19" w:rsidRDefault="00FD5D19" w:rsidP="00FD5D19">
      <w:pPr>
        <w:jc w:val="lowKashida"/>
        <w:rPr>
          <w:rFonts w:cs="PT Bold Heading"/>
          <w:rtl/>
        </w:rPr>
      </w:pPr>
      <w:r>
        <w:rPr>
          <w:rFonts w:cs="PT Bold Heading" w:hint="cs"/>
          <w:rtl/>
        </w:rPr>
        <w:t xml:space="preserve">   جـ / </w:t>
      </w:r>
      <w:r w:rsidRPr="00BE3915">
        <w:rPr>
          <w:rFonts w:cs="Traditional Arabic" w:hint="cs"/>
          <w:b/>
          <w:bCs/>
          <w:sz w:val="32"/>
          <w:szCs w:val="32"/>
          <w:rtl/>
        </w:rPr>
        <w:t xml:space="preserve">الغضب </w:t>
      </w:r>
      <w:proofErr w:type="gramStart"/>
      <w:r w:rsidRPr="00BE3915">
        <w:rPr>
          <w:rFonts w:cs="Traditional Arabic" w:hint="cs"/>
          <w:b/>
          <w:bCs/>
          <w:sz w:val="32"/>
          <w:szCs w:val="32"/>
          <w:rtl/>
        </w:rPr>
        <w:t>نوعان :</w:t>
      </w:r>
      <w:proofErr w:type="gramEnd"/>
      <w:r>
        <w:rPr>
          <w:rFonts w:cs="PT Bold Heading" w:hint="cs"/>
          <w:rtl/>
        </w:rPr>
        <w:t xml:space="preserve"> </w:t>
      </w:r>
    </w:p>
    <w:p w14:paraId="24333DE0" w14:textId="3C1C53DC" w:rsidR="00FD5D19" w:rsidRPr="00AF7CEE" w:rsidRDefault="00FD5D19" w:rsidP="00FD5D19">
      <w:pPr>
        <w:jc w:val="lowKashida"/>
        <w:rPr>
          <w:rFonts w:cs="PT Bold Heading"/>
          <w:rtl/>
        </w:rPr>
      </w:pPr>
      <w:r>
        <w:rPr>
          <w:rFonts w:cs="PT Bold Heading" w:hint="cs"/>
          <w:rtl/>
        </w:rPr>
        <w:t xml:space="preserve">   </w:t>
      </w:r>
      <w:r w:rsidRPr="00BE3915">
        <w:rPr>
          <w:rFonts w:cs="Traditional Arabic" w:hint="cs"/>
          <w:b/>
          <w:bCs/>
          <w:sz w:val="32"/>
          <w:szCs w:val="32"/>
          <w:rtl/>
        </w:rPr>
        <w:t xml:space="preserve">النوع </w:t>
      </w:r>
      <w:proofErr w:type="gramStart"/>
      <w:r w:rsidRPr="00BE3915">
        <w:rPr>
          <w:rFonts w:cs="Traditional Arabic" w:hint="cs"/>
          <w:b/>
          <w:bCs/>
          <w:sz w:val="32"/>
          <w:szCs w:val="32"/>
          <w:rtl/>
        </w:rPr>
        <w:t>الأول :</w:t>
      </w:r>
      <w:proofErr w:type="gramEnd"/>
      <w:r w:rsidRPr="00BE3915">
        <w:rPr>
          <w:rFonts w:cs="Traditional Arabic" w:hint="cs"/>
          <w:b/>
          <w:bCs/>
          <w:sz w:val="32"/>
          <w:szCs w:val="32"/>
          <w:rtl/>
        </w:rPr>
        <w:t xml:space="preserve"> غضب محمود وهو</w:t>
      </w:r>
      <w:r w:rsidRPr="00BE3915">
        <w:rPr>
          <w:rFonts w:cs="Traditional Arabic" w:hint="cs"/>
          <w:rtl/>
        </w:rPr>
        <w:t xml:space="preserve"> :</w:t>
      </w:r>
      <w:r w:rsidRPr="00826F5F">
        <w:rPr>
          <w:rFonts w:cs="Traditional Arabic" w:hint="cs"/>
          <w:b/>
          <w:bCs/>
          <w:sz w:val="34"/>
          <w:szCs w:val="34"/>
          <w:rtl/>
        </w:rPr>
        <w:t xml:space="preserve"> </w:t>
      </w:r>
      <w:r w:rsidRPr="002607A0">
        <w:rPr>
          <w:rFonts w:cs="Traditional Arabic" w:hint="cs"/>
          <w:sz w:val="32"/>
          <w:szCs w:val="32"/>
          <w:rtl/>
        </w:rPr>
        <w:t xml:space="preserve">ما كان لله </w:t>
      </w:r>
      <w:r w:rsidR="00783DBD">
        <w:rPr>
          <w:rFonts w:cs="Traditional Arabic" w:hint="cs"/>
          <w:sz w:val="32"/>
          <w:szCs w:val="32"/>
        </w:rPr>
        <w:sym w:font="AGA Arabesque" w:char="F055"/>
      </w:r>
      <w:r w:rsidR="00783DBD">
        <w:rPr>
          <w:rFonts w:cs="Traditional Arabic" w:hint="cs"/>
          <w:sz w:val="32"/>
          <w:szCs w:val="32"/>
          <w:rtl/>
        </w:rPr>
        <w:t xml:space="preserve"> </w:t>
      </w:r>
      <w:r w:rsidRPr="002607A0">
        <w:rPr>
          <w:rFonts w:cs="Traditional Arabic" w:hint="cs"/>
          <w:sz w:val="32"/>
          <w:szCs w:val="32"/>
          <w:rtl/>
        </w:rPr>
        <w:t>إذا انتهكت محارمه وشرائعه .</w:t>
      </w:r>
      <w:r>
        <w:rPr>
          <w:rFonts w:cs="Traditional Arabic" w:hint="cs"/>
          <w:sz w:val="32"/>
          <w:szCs w:val="32"/>
          <w:rtl/>
        </w:rPr>
        <w:t xml:space="preserve"> </w:t>
      </w:r>
    </w:p>
    <w:p w14:paraId="53929C5C" w14:textId="77777777" w:rsidR="00FF7159" w:rsidRDefault="00FD5D19" w:rsidP="00FF7159">
      <w:pPr>
        <w:jc w:val="lowKashida"/>
        <w:rPr>
          <w:rFonts w:cs="Traditional Arabic"/>
          <w:b/>
          <w:bCs/>
          <w:sz w:val="32"/>
          <w:szCs w:val="32"/>
          <w:rtl/>
        </w:rPr>
      </w:pPr>
      <w:r>
        <w:rPr>
          <w:rFonts w:cs="Traditional Arabic" w:hint="cs"/>
          <w:b/>
          <w:bCs/>
          <w:sz w:val="32"/>
          <w:szCs w:val="32"/>
          <w:rtl/>
        </w:rPr>
        <w:t xml:space="preserve">     </w:t>
      </w:r>
      <w:proofErr w:type="gramStart"/>
      <w:r w:rsidRPr="00BE3915">
        <w:rPr>
          <w:rFonts w:cs="Traditional Arabic" w:hint="cs"/>
          <w:b/>
          <w:bCs/>
          <w:sz w:val="32"/>
          <w:szCs w:val="32"/>
          <w:rtl/>
        </w:rPr>
        <w:t>ومثاله :</w:t>
      </w:r>
      <w:proofErr w:type="gramEnd"/>
    </w:p>
    <w:p w14:paraId="1F887124" w14:textId="71B5D8F8" w:rsidR="00FD5D19" w:rsidRPr="00FF7159" w:rsidRDefault="00FF7159" w:rsidP="00FF7159">
      <w:pPr>
        <w:jc w:val="lowKashida"/>
        <w:rPr>
          <w:rFonts w:cs="Traditional Arabic"/>
          <w:b/>
          <w:bCs/>
          <w:sz w:val="32"/>
          <w:szCs w:val="32"/>
          <w:rtl/>
        </w:rPr>
      </w:pPr>
      <w:r>
        <w:rPr>
          <w:rFonts w:cs="Traditional Arabic" w:hint="cs"/>
          <w:b/>
          <w:bCs/>
          <w:sz w:val="32"/>
          <w:szCs w:val="32"/>
          <w:rtl/>
        </w:rPr>
        <w:t xml:space="preserve">   1/</w:t>
      </w:r>
      <w:r w:rsidR="00FD5D19">
        <w:rPr>
          <w:rFonts w:ascii="Arial" w:hAnsi="Arial" w:cs="Traditional Arabic" w:hint="cs"/>
          <w:sz w:val="32"/>
          <w:szCs w:val="32"/>
          <w:rtl/>
          <w:lang w:eastAsia="ko-KR"/>
        </w:rPr>
        <w:t xml:space="preserve"> ما جاء </w:t>
      </w:r>
      <w:r w:rsidR="00FD5D19" w:rsidRPr="002607A0">
        <w:rPr>
          <w:rFonts w:ascii="Arial" w:hAnsi="Arial" w:cs="Traditional Arabic" w:hint="cs"/>
          <w:sz w:val="32"/>
          <w:szCs w:val="32"/>
          <w:rtl/>
          <w:lang w:eastAsia="ko-KR"/>
        </w:rPr>
        <w:t xml:space="preserve">عَنْ أَبِي مَسْعُودٍ الأَنْصَارِيِّ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w:t>
      </w:r>
      <w:proofErr w:type="gramStart"/>
      <w:r w:rsidR="00FD5D19" w:rsidRPr="002607A0">
        <w:rPr>
          <w:rFonts w:ascii="Arial" w:hAnsi="Arial" w:cs="Traditional Arabic" w:hint="cs"/>
          <w:sz w:val="32"/>
          <w:szCs w:val="32"/>
          <w:rtl/>
          <w:lang w:eastAsia="ko-KR"/>
        </w:rPr>
        <w:t>قَالَ :</w:t>
      </w:r>
      <w:proofErr w:type="gramEnd"/>
      <w:r w:rsidR="00FD5D19" w:rsidRPr="002607A0">
        <w:rPr>
          <w:rFonts w:ascii="Arial" w:hAnsi="Arial" w:cs="Traditional Arabic" w:hint="cs"/>
          <w:sz w:val="32"/>
          <w:szCs w:val="32"/>
          <w:rtl/>
          <w:lang w:eastAsia="ko-KR"/>
        </w:rPr>
        <w:t xml:space="preserve"> " جَاءَ رَجُلٌ إِلَى رَسُولِ اللَّهِ </w:t>
      </w:r>
      <w:r w:rsidR="00FD5D19" w:rsidRPr="002607A0">
        <w:rPr>
          <w:rFonts w:ascii="Arial" w:hAnsi="Arial" w:cs="Traditional Arabic" w:hint="cs"/>
          <w:sz w:val="32"/>
          <w:szCs w:val="32"/>
          <w:lang w:eastAsia="ko-KR"/>
        </w:rPr>
        <w:sym w:font="AGA Arabesque" w:char="F072"/>
      </w:r>
      <w:r w:rsidR="00FD5D19" w:rsidRPr="002607A0">
        <w:rPr>
          <w:rFonts w:ascii="Arial" w:hAnsi="Arial" w:cs="Traditional Arabic" w:hint="cs"/>
          <w:sz w:val="32"/>
          <w:szCs w:val="32"/>
          <w:rtl/>
          <w:lang w:eastAsia="ko-KR"/>
        </w:rPr>
        <w:t xml:space="preserve"> فَقَالَ يَا رَسُولَ اللَّهِ : إِنِّي وَاللَّهِ لأَتَأَخَّرُ عَنْ صَلاةِ الْغَدَاةِ مِنْ أَجْلِ فُلانٍ مِمَّا يُطِيلُ بِنَا فِيهَا قَالَ : فَمَا رَأَيْتُ النَّبِيَّ </w:t>
      </w:r>
      <w:r w:rsidR="00FD5D19" w:rsidRPr="002607A0">
        <w:rPr>
          <w:rFonts w:ascii="Arial" w:hAnsi="Arial" w:cs="Traditional Arabic" w:hint="cs"/>
          <w:sz w:val="32"/>
          <w:szCs w:val="32"/>
          <w:lang w:eastAsia="ko-KR"/>
        </w:rPr>
        <w:sym w:font="AGA Arabesque" w:char="F072"/>
      </w:r>
      <w:r w:rsidR="00FD5D19" w:rsidRPr="002607A0">
        <w:rPr>
          <w:rFonts w:ascii="Arial" w:hAnsi="Arial" w:cs="Traditional Arabic" w:hint="cs"/>
          <w:sz w:val="32"/>
          <w:szCs w:val="32"/>
          <w:rtl/>
          <w:lang w:eastAsia="ko-KR"/>
        </w:rPr>
        <w:t xml:space="preserve"> قَطُّ </w:t>
      </w:r>
      <w:r w:rsidR="00FD5D19">
        <w:rPr>
          <w:rFonts w:ascii="Arial" w:hAnsi="Arial" w:cs="Traditional Arabic" w:hint="cs"/>
          <w:b/>
          <w:bCs/>
          <w:sz w:val="32"/>
          <w:szCs w:val="32"/>
          <w:rtl/>
          <w:lang w:eastAsia="ko-KR"/>
        </w:rPr>
        <w:t>أَشَدَّ غَضَب</w:t>
      </w:r>
      <w:r w:rsidR="00FD5D19" w:rsidRPr="00207E23">
        <w:rPr>
          <w:rFonts w:ascii="Arial" w:hAnsi="Arial" w:cs="Traditional Arabic" w:hint="cs"/>
          <w:b/>
          <w:bCs/>
          <w:sz w:val="32"/>
          <w:szCs w:val="32"/>
          <w:rtl/>
          <w:lang w:eastAsia="ko-KR"/>
        </w:rPr>
        <w:t>ا</w:t>
      </w:r>
      <w:r w:rsidR="00FD5D19">
        <w:rPr>
          <w:rFonts w:ascii="Arial" w:hAnsi="Arial" w:cs="Traditional Arabic" w:hint="cs"/>
          <w:b/>
          <w:bCs/>
          <w:sz w:val="32"/>
          <w:szCs w:val="32"/>
          <w:rtl/>
          <w:lang w:eastAsia="ko-KR"/>
        </w:rPr>
        <w:t>ً</w:t>
      </w:r>
      <w:r w:rsidR="00FD5D19" w:rsidRPr="002607A0">
        <w:rPr>
          <w:rFonts w:ascii="Arial" w:hAnsi="Arial" w:cs="Traditional Arabic" w:hint="cs"/>
          <w:sz w:val="32"/>
          <w:szCs w:val="32"/>
          <w:rtl/>
          <w:lang w:eastAsia="ko-KR"/>
        </w:rPr>
        <w:t xml:space="preserve"> فِي مَوْعِظَةٍ مِنْهُ يَوْمَئِذٍ ثُمَّ قَالَ</w:t>
      </w:r>
      <w:r w:rsidR="00FD5D19" w:rsidRPr="002607A0">
        <w:rPr>
          <w:rFonts w:ascii="Arial" w:hAnsi="Arial" w:cs="Traditional Arabic" w:hint="cs"/>
          <w:b/>
          <w:bCs/>
          <w:sz w:val="32"/>
          <w:szCs w:val="32"/>
          <w:rtl/>
          <w:lang w:eastAsia="ko-KR"/>
        </w:rPr>
        <w:t xml:space="preserve"> : " يَا أَيُّهَا النَّاسُ إِنَّ مِنْكُمْ مُنَفِّرِينَ فَأَيُّكُمْ صَلَّى بِالنَّاسِ فَلْيُوجِزْ فَإِنَّ فِيهِمُ الْكَبِيرَ وَالضَّعِيفَ وَذَا الْحَاجَةِ "</w:t>
      </w:r>
      <w:r w:rsidR="00CB142B">
        <w:rPr>
          <w:rFonts w:ascii="Arial" w:hAnsi="Arial" w:cs="Traditional Arabic" w:hint="cs"/>
          <w:b/>
          <w:bCs/>
          <w:sz w:val="32"/>
          <w:szCs w:val="32"/>
          <w:rtl/>
          <w:lang w:eastAsia="ko-KR"/>
        </w:rPr>
        <w:t xml:space="preserve"> </w:t>
      </w:r>
      <w:r w:rsidR="00FD5D19" w:rsidRPr="002607A0">
        <w:rPr>
          <w:rStyle w:val="a7"/>
          <w:rFonts w:ascii="Arial" w:hAnsi="Arial" w:cs="Traditional Arabic"/>
          <w:sz w:val="32"/>
          <w:szCs w:val="32"/>
          <w:rtl/>
          <w:lang w:eastAsia="ko-KR"/>
        </w:rPr>
        <w:footnoteReference w:id="367"/>
      </w:r>
      <w:r w:rsidR="00FD5D19" w:rsidRPr="002607A0">
        <w:rPr>
          <w:rFonts w:ascii="Arial" w:hAnsi="Arial" w:cs="Traditional Arabic" w:hint="cs"/>
          <w:b/>
          <w:bCs/>
          <w:sz w:val="32"/>
          <w:szCs w:val="32"/>
          <w:rtl/>
          <w:lang w:eastAsia="ko-KR"/>
        </w:rPr>
        <w:t>.</w:t>
      </w:r>
    </w:p>
    <w:p w14:paraId="506937FC" w14:textId="798BE8FD" w:rsidR="00FD5D19" w:rsidRPr="002607A0" w:rsidRDefault="00FF7159" w:rsidP="00FD5D19">
      <w:pPr>
        <w:jc w:val="lowKashida"/>
        <w:rPr>
          <w:rFonts w:cs="Traditional Arabic"/>
          <w:sz w:val="32"/>
          <w:szCs w:val="32"/>
          <w:rtl/>
        </w:rPr>
      </w:pPr>
      <w:r w:rsidRPr="00CB142B">
        <w:rPr>
          <w:rFonts w:cs="Traditional Arabic" w:hint="cs"/>
          <w:b/>
          <w:bCs/>
          <w:sz w:val="32"/>
          <w:szCs w:val="32"/>
          <w:rtl/>
        </w:rPr>
        <w:t xml:space="preserve">  </w:t>
      </w:r>
      <w:r w:rsidR="00FD5D19" w:rsidRPr="00CB142B">
        <w:rPr>
          <w:rFonts w:cs="Traditional Arabic" w:hint="cs"/>
          <w:b/>
          <w:bCs/>
          <w:sz w:val="32"/>
          <w:szCs w:val="32"/>
          <w:rtl/>
        </w:rPr>
        <w:t xml:space="preserve">قال ابن </w:t>
      </w:r>
      <w:proofErr w:type="gramStart"/>
      <w:r w:rsidR="00FD5D19" w:rsidRPr="00CB142B">
        <w:rPr>
          <w:rFonts w:cs="Traditional Arabic" w:hint="cs"/>
          <w:b/>
          <w:bCs/>
          <w:sz w:val="32"/>
          <w:szCs w:val="32"/>
          <w:rtl/>
        </w:rPr>
        <w:t>حجر :</w:t>
      </w:r>
      <w:proofErr w:type="gramEnd"/>
      <w:r w:rsidR="00FD5D19" w:rsidRPr="002607A0">
        <w:rPr>
          <w:rFonts w:cs="Traditional Arabic" w:hint="cs"/>
          <w:sz w:val="32"/>
          <w:szCs w:val="32"/>
          <w:rtl/>
        </w:rPr>
        <w:t xml:space="preserve"> " يشير </w:t>
      </w:r>
      <w:r w:rsidR="00FD5D19">
        <w:rPr>
          <w:rFonts w:cs="Traditional Arabic" w:hint="cs"/>
          <w:sz w:val="32"/>
          <w:szCs w:val="32"/>
          <w:rtl/>
        </w:rPr>
        <w:t>-</w:t>
      </w:r>
      <w:r w:rsidR="00FD5D19" w:rsidRPr="002607A0">
        <w:rPr>
          <w:rFonts w:cs="Traditional Arabic" w:hint="cs"/>
          <w:sz w:val="32"/>
          <w:szCs w:val="32"/>
          <w:rtl/>
        </w:rPr>
        <w:t xml:space="preserve"> يقصد الإمام البخاري </w:t>
      </w:r>
      <w:r w:rsidR="00FD5D19">
        <w:rPr>
          <w:rFonts w:cs="Traditional Arabic" w:hint="cs"/>
          <w:sz w:val="32"/>
          <w:szCs w:val="32"/>
          <w:rtl/>
        </w:rPr>
        <w:t>-</w:t>
      </w:r>
      <w:r w:rsidR="00FD5D19" w:rsidRPr="002607A0">
        <w:rPr>
          <w:rFonts w:cs="Traditional Arabic" w:hint="cs"/>
          <w:sz w:val="32"/>
          <w:szCs w:val="32"/>
          <w:rtl/>
        </w:rPr>
        <w:t xml:space="preserve"> لما قال </w:t>
      </w:r>
      <w:r w:rsidR="00FD5D19">
        <w:rPr>
          <w:rFonts w:cs="Traditional Arabic" w:hint="cs"/>
          <w:sz w:val="32"/>
          <w:szCs w:val="32"/>
          <w:rtl/>
        </w:rPr>
        <w:t xml:space="preserve">: </w:t>
      </w:r>
      <w:r w:rsidR="00FD5D19" w:rsidRPr="00207E23">
        <w:rPr>
          <w:rFonts w:cs="Traditional Arabic" w:hint="cs"/>
          <w:b/>
          <w:bCs/>
          <w:sz w:val="32"/>
          <w:szCs w:val="32"/>
          <w:rtl/>
        </w:rPr>
        <w:t xml:space="preserve">باب ما يجوز من الغضب والشدة لأمر الله تعالى </w:t>
      </w:r>
      <w:r w:rsidR="00FD5D19">
        <w:rPr>
          <w:rFonts w:cs="Traditional Arabic" w:hint="cs"/>
          <w:sz w:val="32"/>
          <w:szCs w:val="32"/>
          <w:rtl/>
        </w:rPr>
        <w:t>-</w:t>
      </w:r>
      <w:r w:rsidR="00FD5D19" w:rsidRPr="002607A0">
        <w:rPr>
          <w:rFonts w:cs="Traditional Arabic" w:hint="cs"/>
          <w:sz w:val="32"/>
          <w:szCs w:val="32"/>
          <w:rtl/>
        </w:rPr>
        <w:t xml:space="preserve"> إلى أن الحديث الوارد في أنه </w:t>
      </w:r>
      <w:r w:rsidR="00FD5D19" w:rsidRPr="002607A0">
        <w:rPr>
          <w:rFonts w:ascii="Arial" w:hAnsi="Arial" w:cs="Traditional Arabic" w:hint="cs"/>
          <w:sz w:val="32"/>
          <w:szCs w:val="32"/>
          <w:lang w:eastAsia="ko-KR"/>
        </w:rPr>
        <w:sym w:font="AGA Arabesque" w:char="F072"/>
      </w:r>
      <w:r w:rsidR="00FD5D19" w:rsidRPr="002607A0">
        <w:rPr>
          <w:rFonts w:ascii="Arial" w:hAnsi="Arial" w:cs="Traditional Arabic" w:hint="cs"/>
          <w:sz w:val="32"/>
          <w:szCs w:val="32"/>
          <w:rtl/>
          <w:lang w:eastAsia="ko-KR"/>
        </w:rPr>
        <w:t xml:space="preserve"> كان يصبر على الأذى ، إنما هو فيما كان من حق نفسه ، وأما إذا كان لله تعالى فإنه يمتثل فيه أمر الله من الشدة " </w:t>
      </w:r>
      <w:r w:rsidR="00FD5D19" w:rsidRPr="002607A0">
        <w:rPr>
          <w:rStyle w:val="a7"/>
          <w:rFonts w:ascii="Arial" w:hAnsi="Arial" w:cs="Traditional Arabic"/>
          <w:sz w:val="32"/>
          <w:szCs w:val="32"/>
          <w:rtl/>
          <w:lang w:eastAsia="ko-KR"/>
        </w:rPr>
        <w:footnoteReference w:id="368"/>
      </w:r>
      <w:r w:rsidR="00FD5D19" w:rsidRPr="002607A0">
        <w:rPr>
          <w:rFonts w:ascii="Arial" w:hAnsi="Arial" w:cs="Traditional Arabic" w:hint="cs"/>
          <w:sz w:val="32"/>
          <w:szCs w:val="32"/>
          <w:rtl/>
          <w:lang w:eastAsia="ko-KR"/>
        </w:rPr>
        <w:t xml:space="preserve"> </w:t>
      </w:r>
      <w:r w:rsidR="00FD5D19" w:rsidRPr="002607A0">
        <w:rPr>
          <w:rFonts w:cs="Traditional Arabic" w:hint="cs"/>
          <w:sz w:val="32"/>
          <w:szCs w:val="32"/>
          <w:rtl/>
        </w:rPr>
        <w:t>.</w:t>
      </w:r>
    </w:p>
    <w:p w14:paraId="6F95AA71" w14:textId="7C2FDB09" w:rsidR="00FD5D19" w:rsidRPr="002607A0" w:rsidRDefault="00FF7159" w:rsidP="00FD5D19">
      <w:pPr>
        <w:jc w:val="lowKashida"/>
        <w:rPr>
          <w:rFonts w:cs="Traditional Arabic"/>
          <w:sz w:val="32"/>
          <w:szCs w:val="32"/>
          <w:rtl/>
        </w:rPr>
      </w:pPr>
      <w:r>
        <w:rPr>
          <w:rFonts w:cs="Traditional Arabic" w:hint="cs"/>
          <w:sz w:val="32"/>
          <w:szCs w:val="32"/>
          <w:rtl/>
        </w:rPr>
        <w:t xml:space="preserve">   2/ </w:t>
      </w:r>
      <w:r w:rsidR="00FD5D19" w:rsidRPr="002607A0">
        <w:rPr>
          <w:rFonts w:cs="Traditional Arabic" w:hint="cs"/>
          <w:sz w:val="32"/>
          <w:szCs w:val="32"/>
          <w:rtl/>
        </w:rPr>
        <w:t xml:space="preserve">وعن أم المؤمنين عائشة رضي الله عنها </w:t>
      </w:r>
      <w:proofErr w:type="gramStart"/>
      <w:r w:rsidR="00FD5D19" w:rsidRPr="002607A0">
        <w:rPr>
          <w:rFonts w:cs="Traditional Arabic" w:hint="cs"/>
          <w:sz w:val="32"/>
          <w:szCs w:val="32"/>
          <w:rtl/>
        </w:rPr>
        <w:t>قالت :</w:t>
      </w:r>
      <w:proofErr w:type="gramEnd"/>
      <w:r w:rsidR="00FD5D19" w:rsidRPr="002607A0">
        <w:rPr>
          <w:rFonts w:cs="Traditional Arabic" w:hint="cs"/>
          <w:sz w:val="32"/>
          <w:szCs w:val="32"/>
          <w:rtl/>
        </w:rPr>
        <w:t xml:space="preserve"> " ما ضرب رسول الله </w:t>
      </w:r>
      <w:r w:rsidR="00FD5D19" w:rsidRPr="002607A0">
        <w:rPr>
          <w:rFonts w:ascii="Arial" w:hAnsi="Arial" w:cs="Traditional Arabic" w:hint="cs"/>
          <w:sz w:val="32"/>
          <w:szCs w:val="32"/>
          <w:lang w:eastAsia="ko-KR"/>
        </w:rPr>
        <w:sym w:font="AGA Arabesque" w:char="F072"/>
      </w:r>
      <w:r w:rsidR="00FD5D19" w:rsidRPr="002607A0">
        <w:rPr>
          <w:rFonts w:ascii="Arial" w:hAnsi="Arial" w:cs="Traditional Arabic" w:hint="cs"/>
          <w:sz w:val="32"/>
          <w:szCs w:val="32"/>
          <w:rtl/>
          <w:lang w:eastAsia="ko-KR"/>
        </w:rPr>
        <w:t xml:space="preserve"> شيئاً قط بيده ، ولا امرأة ، ولا خادماً ، إلا أن يجاهد في سبيل الله ، وما نيل منه شيء قط ، فينتقم من صاحبه ، إلا أن ي</w:t>
      </w:r>
      <w:r w:rsidR="00CB142B">
        <w:rPr>
          <w:rFonts w:ascii="Arial" w:hAnsi="Arial" w:cs="Traditional Arabic" w:hint="cs"/>
          <w:sz w:val="32"/>
          <w:szCs w:val="32"/>
          <w:rtl/>
          <w:lang w:eastAsia="ko-KR"/>
        </w:rPr>
        <w:t>ُ</w:t>
      </w:r>
      <w:r w:rsidR="00FD5D19" w:rsidRPr="002607A0">
        <w:rPr>
          <w:rFonts w:ascii="Arial" w:hAnsi="Arial" w:cs="Traditional Arabic" w:hint="cs"/>
          <w:sz w:val="32"/>
          <w:szCs w:val="32"/>
          <w:rtl/>
          <w:lang w:eastAsia="ko-KR"/>
        </w:rPr>
        <w:t xml:space="preserve">نتهك شيء من محارم الله ، فينتقم لله </w:t>
      </w:r>
      <w:r w:rsidR="00CB142B">
        <w:rPr>
          <w:rFonts w:ascii="Arial" w:hAnsi="Arial" w:cs="Traditional Arabic" w:hint="cs"/>
          <w:sz w:val="32"/>
          <w:szCs w:val="32"/>
          <w:lang w:eastAsia="ko-KR"/>
        </w:rPr>
        <w:sym w:font="AGA Arabesque" w:char="F055"/>
      </w:r>
      <w:r w:rsidR="00CB142B">
        <w:rPr>
          <w:rFonts w:ascii="Arial" w:hAnsi="Arial" w:cs="Traditional Arabic" w:hint="cs"/>
          <w:sz w:val="32"/>
          <w:szCs w:val="32"/>
          <w:rtl/>
          <w:lang w:eastAsia="ko-KR"/>
        </w:rPr>
        <w:t xml:space="preserve"> </w:t>
      </w:r>
      <w:r w:rsidR="00FD5D19" w:rsidRPr="002607A0">
        <w:rPr>
          <w:rFonts w:ascii="Arial" w:hAnsi="Arial" w:cs="Traditional Arabic" w:hint="cs"/>
          <w:sz w:val="32"/>
          <w:szCs w:val="32"/>
          <w:rtl/>
          <w:lang w:eastAsia="ko-KR"/>
        </w:rPr>
        <w:t xml:space="preserve">" </w:t>
      </w:r>
      <w:r w:rsidR="00FD5D19" w:rsidRPr="002607A0">
        <w:rPr>
          <w:rStyle w:val="a7"/>
          <w:rFonts w:ascii="Arial" w:hAnsi="Arial" w:cs="Traditional Arabic"/>
          <w:sz w:val="32"/>
          <w:szCs w:val="32"/>
          <w:rtl/>
          <w:lang w:eastAsia="ko-KR"/>
        </w:rPr>
        <w:footnoteReference w:id="369"/>
      </w:r>
      <w:r w:rsidR="00FD5D19" w:rsidRPr="002607A0">
        <w:rPr>
          <w:rFonts w:cs="Traditional Arabic" w:hint="cs"/>
          <w:sz w:val="32"/>
          <w:szCs w:val="32"/>
          <w:rtl/>
        </w:rPr>
        <w:t xml:space="preserve"> .</w:t>
      </w:r>
    </w:p>
    <w:p w14:paraId="5BB8A078" w14:textId="627A84C8" w:rsidR="00FD5D19" w:rsidRPr="00613B20" w:rsidRDefault="00FD5D19" w:rsidP="00FD5D19">
      <w:pPr>
        <w:jc w:val="lowKashida"/>
        <w:rPr>
          <w:rFonts w:cs="Traditional Arabic"/>
          <w:b/>
          <w:bCs/>
          <w:sz w:val="32"/>
          <w:szCs w:val="32"/>
          <w:rtl/>
        </w:rPr>
      </w:pPr>
      <w:r w:rsidRPr="002607A0">
        <w:rPr>
          <w:rFonts w:cs="Traditional Arabic" w:hint="cs"/>
          <w:sz w:val="32"/>
          <w:szCs w:val="32"/>
          <w:rtl/>
        </w:rPr>
        <w:t xml:space="preserve"> </w:t>
      </w:r>
      <w:r w:rsidR="00FF7159">
        <w:rPr>
          <w:rFonts w:cs="Traditional Arabic" w:hint="cs"/>
          <w:sz w:val="32"/>
          <w:szCs w:val="32"/>
          <w:rtl/>
        </w:rPr>
        <w:t xml:space="preserve">  3/ </w:t>
      </w:r>
      <w:r w:rsidRPr="002607A0">
        <w:rPr>
          <w:rFonts w:cs="Traditional Arabic" w:hint="cs"/>
          <w:sz w:val="32"/>
          <w:szCs w:val="32"/>
          <w:rtl/>
        </w:rPr>
        <w:t xml:space="preserve">ما روته عائشة رضي الله عنها </w:t>
      </w:r>
      <w:proofErr w:type="gramStart"/>
      <w:r w:rsidRPr="002607A0">
        <w:rPr>
          <w:rFonts w:cs="Traditional Arabic" w:hint="cs"/>
          <w:sz w:val="32"/>
          <w:szCs w:val="32"/>
          <w:rtl/>
        </w:rPr>
        <w:t>بقولها :</w:t>
      </w:r>
      <w:proofErr w:type="gramEnd"/>
      <w:r w:rsidRPr="002607A0">
        <w:rPr>
          <w:rFonts w:cs="Traditional Arabic" w:hint="cs"/>
          <w:sz w:val="32"/>
          <w:szCs w:val="32"/>
          <w:rtl/>
        </w:rPr>
        <w:t xml:space="preserve"> " قدم النبي </w:t>
      </w:r>
      <w:r w:rsidRPr="002607A0">
        <w:rPr>
          <w:rFonts w:cs="Traditional Arabic" w:hint="cs"/>
          <w:sz w:val="32"/>
          <w:szCs w:val="32"/>
        </w:rPr>
        <w:sym w:font="AGA Arabesque" w:char="F072"/>
      </w:r>
      <w:r w:rsidRPr="002607A0">
        <w:rPr>
          <w:rFonts w:cs="Traditional Arabic" w:hint="cs"/>
          <w:sz w:val="32"/>
          <w:szCs w:val="32"/>
          <w:rtl/>
        </w:rPr>
        <w:t xml:space="preserve"> من سفر وقد سترت سهوة لي بقرام فيه تماثيل ، فلما رآه رسول الله </w:t>
      </w:r>
      <w:r w:rsidRPr="002607A0">
        <w:rPr>
          <w:rFonts w:cs="Traditional Arabic" w:hint="cs"/>
          <w:sz w:val="32"/>
          <w:szCs w:val="32"/>
        </w:rPr>
        <w:sym w:font="AGA Arabesque" w:char="F072"/>
      </w:r>
      <w:r w:rsidRPr="002607A0">
        <w:rPr>
          <w:rFonts w:cs="Traditional Arabic" w:hint="cs"/>
          <w:sz w:val="32"/>
          <w:szCs w:val="32"/>
          <w:rtl/>
        </w:rPr>
        <w:t xml:space="preserve"> هتكه </w:t>
      </w:r>
      <w:r w:rsidRPr="00207E23">
        <w:rPr>
          <w:rFonts w:cs="Traditional Arabic" w:hint="cs"/>
          <w:b/>
          <w:bCs/>
          <w:sz w:val="32"/>
          <w:szCs w:val="32"/>
          <w:rtl/>
        </w:rPr>
        <w:t>وتلوّن وجهه</w:t>
      </w:r>
      <w:r w:rsidRPr="002607A0">
        <w:rPr>
          <w:rFonts w:cs="Traditional Arabic" w:hint="cs"/>
          <w:sz w:val="32"/>
          <w:szCs w:val="32"/>
          <w:rtl/>
        </w:rPr>
        <w:t xml:space="preserve"> وقال : </w:t>
      </w:r>
      <w:r w:rsidRPr="002607A0">
        <w:rPr>
          <w:rFonts w:cs="Traditional Arabic" w:hint="cs"/>
          <w:b/>
          <w:bCs/>
          <w:sz w:val="32"/>
          <w:szCs w:val="32"/>
          <w:rtl/>
        </w:rPr>
        <w:t>يا عائشة :</w:t>
      </w:r>
      <w:r w:rsidRPr="002607A0">
        <w:rPr>
          <w:rFonts w:cs="Traditional Arabic" w:hint="cs"/>
          <w:sz w:val="32"/>
          <w:szCs w:val="32"/>
          <w:rtl/>
        </w:rPr>
        <w:t xml:space="preserve"> </w:t>
      </w:r>
      <w:r w:rsidRPr="002607A0">
        <w:rPr>
          <w:rFonts w:cs="Traditional Arabic" w:hint="cs"/>
          <w:b/>
          <w:bCs/>
          <w:sz w:val="32"/>
          <w:szCs w:val="32"/>
          <w:rtl/>
        </w:rPr>
        <w:t>أشد الناس عذاباً عند الله يوم القيامة الذين يضاهون بخلق الله "</w:t>
      </w:r>
      <w:r w:rsidRPr="002607A0">
        <w:rPr>
          <w:rFonts w:cs="Traditional Arabic" w:hint="cs"/>
          <w:sz w:val="32"/>
          <w:szCs w:val="32"/>
          <w:rtl/>
        </w:rPr>
        <w:t xml:space="preserve"> </w:t>
      </w:r>
      <w:r w:rsidRPr="002607A0">
        <w:rPr>
          <w:rStyle w:val="a7"/>
          <w:rFonts w:cs="Traditional Arabic"/>
          <w:sz w:val="32"/>
          <w:szCs w:val="32"/>
          <w:rtl/>
        </w:rPr>
        <w:footnoteReference w:id="370"/>
      </w:r>
      <w:r w:rsidRPr="002607A0">
        <w:rPr>
          <w:rFonts w:cs="Traditional Arabic" w:hint="cs"/>
          <w:sz w:val="32"/>
          <w:szCs w:val="32"/>
          <w:rtl/>
        </w:rPr>
        <w:t xml:space="preserve"> .</w:t>
      </w:r>
    </w:p>
    <w:p w14:paraId="54F0F954" w14:textId="2F224908" w:rsidR="00FD5D19" w:rsidRPr="002607A0" w:rsidRDefault="00FF7159" w:rsidP="00FD5D19">
      <w:pPr>
        <w:jc w:val="lowKashida"/>
        <w:rPr>
          <w:rFonts w:cs="Traditional Arabic"/>
          <w:sz w:val="32"/>
          <w:szCs w:val="32"/>
          <w:rtl/>
        </w:rPr>
      </w:pPr>
      <w:r>
        <w:rPr>
          <w:rFonts w:cs="Traditional Arabic" w:hint="cs"/>
          <w:sz w:val="32"/>
          <w:szCs w:val="32"/>
          <w:rtl/>
        </w:rPr>
        <w:t xml:space="preserve">   4/ </w:t>
      </w:r>
      <w:r w:rsidR="00FD5D19" w:rsidRPr="002607A0">
        <w:rPr>
          <w:rFonts w:cs="Traditional Arabic" w:hint="cs"/>
          <w:sz w:val="32"/>
          <w:szCs w:val="32"/>
          <w:rtl/>
        </w:rPr>
        <w:t xml:space="preserve">ما جاء عن عائشة رضي الله عنها </w:t>
      </w:r>
      <w:proofErr w:type="gramStart"/>
      <w:r w:rsidR="00FD5D19" w:rsidRPr="002607A0">
        <w:rPr>
          <w:rFonts w:cs="Traditional Arabic" w:hint="cs"/>
          <w:sz w:val="32"/>
          <w:szCs w:val="32"/>
          <w:rtl/>
        </w:rPr>
        <w:t>قالت :</w:t>
      </w:r>
      <w:proofErr w:type="gramEnd"/>
      <w:r w:rsidR="00FD5D19" w:rsidRPr="002607A0">
        <w:rPr>
          <w:rFonts w:cs="Traditional Arabic" w:hint="cs"/>
          <w:sz w:val="32"/>
          <w:szCs w:val="32"/>
          <w:rtl/>
        </w:rPr>
        <w:t xml:space="preserve"> " ... إن قريشاً أهمهم شأن المرأة المخزومية التي سرقت فقالوا : من يكلم فيها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 </w:t>
      </w:r>
      <w:proofErr w:type="gramStart"/>
      <w:r w:rsidR="00FD5D19" w:rsidRPr="002607A0">
        <w:rPr>
          <w:rFonts w:cs="Traditional Arabic" w:hint="cs"/>
          <w:sz w:val="32"/>
          <w:szCs w:val="32"/>
          <w:rtl/>
        </w:rPr>
        <w:t>فقالوا :</w:t>
      </w:r>
      <w:proofErr w:type="gramEnd"/>
      <w:r w:rsidR="00FD5D19" w:rsidRPr="002607A0">
        <w:rPr>
          <w:rFonts w:cs="Traditional Arabic" w:hint="cs"/>
          <w:sz w:val="32"/>
          <w:szCs w:val="32"/>
          <w:rtl/>
        </w:rPr>
        <w:t xml:space="preserve"> من يجترئ عليه إلا أسامة بن زيد حبُ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 </w:t>
      </w:r>
      <w:r w:rsidR="00FD5D19" w:rsidRPr="002607A0">
        <w:rPr>
          <w:rFonts w:cs="Traditional Arabic" w:hint="cs"/>
          <w:sz w:val="32"/>
          <w:szCs w:val="32"/>
          <w:rtl/>
        </w:rPr>
        <w:lastRenderedPageBreak/>
        <w:t xml:space="preserve">فكلمه أسامة ، فقال :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 " </w:t>
      </w:r>
      <w:r w:rsidR="00FD5D19" w:rsidRPr="002607A0">
        <w:rPr>
          <w:rFonts w:cs="Traditional Arabic" w:hint="cs"/>
          <w:b/>
          <w:bCs/>
          <w:sz w:val="32"/>
          <w:szCs w:val="32"/>
          <w:rtl/>
        </w:rPr>
        <w:t>أتشفع في حد من ح</w:t>
      </w:r>
      <w:r w:rsidR="00FD5D19">
        <w:rPr>
          <w:rFonts w:cs="Traditional Arabic" w:hint="cs"/>
          <w:b/>
          <w:bCs/>
          <w:sz w:val="32"/>
          <w:szCs w:val="32"/>
          <w:rtl/>
        </w:rPr>
        <w:t>د</w:t>
      </w:r>
      <w:r w:rsidR="00FD5D19" w:rsidRPr="002607A0">
        <w:rPr>
          <w:rFonts w:cs="Traditional Arabic" w:hint="cs"/>
          <w:b/>
          <w:bCs/>
          <w:sz w:val="32"/>
          <w:szCs w:val="32"/>
          <w:rtl/>
        </w:rPr>
        <w:t xml:space="preserve">ود الله تعالى ؟ </w:t>
      </w:r>
      <w:r w:rsidR="00FD5D19" w:rsidRPr="002607A0">
        <w:rPr>
          <w:rFonts w:cs="Traditional Arabic" w:hint="cs"/>
          <w:sz w:val="32"/>
          <w:szCs w:val="32"/>
          <w:rtl/>
        </w:rPr>
        <w:t xml:space="preserve">ثم قام </w:t>
      </w:r>
      <w:proofErr w:type="gramStart"/>
      <w:r w:rsidR="00FD5D19" w:rsidRPr="002607A0">
        <w:rPr>
          <w:rFonts w:cs="Traditional Arabic" w:hint="cs"/>
          <w:sz w:val="32"/>
          <w:szCs w:val="32"/>
          <w:rtl/>
        </w:rPr>
        <w:t>فاختطب ،</w:t>
      </w:r>
      <w:proofErr w:type="gramEnd"/>
      <w:r w:rsidR="00FD5D19" w:rsidRPr="002607A0">
        <w:rPr>
          <w:rFonts w:cs="Traditional Arabic" w:hint="cs"/>
          <w:sz w:val="32"/>
          <w:szCs w:val="32"/>
          <w:rtl/>
        </w:rPr>
        <w:t xml:space="preserve"> ثم قال : إنما أهلك من قبلكم أنهم إذا سرق فيهم ال</w:t>
      </w:r>
      <w:r w:rsidR="00FD5D19">
        <w:rPr>
          <w:rFonts w:cs="Traditional Arabic" w:hint="cs"/>
          <w:sz w:val="32"/>
          <w:szCs w:val="32"/>
          <w:rtl/>
        </w:rPr>
        <w:t>شريف تركوه ، وإذا سرق فيهم الضعي</w:t>
      </w:r>
      <w:r w:rsidR="00FD5D19" w:rsidRPr="002607A0">
        <w:rPr>
          <w:rFonts w:cs="Traditional Arabic" w:hint="cs"/>
          <w:sz w:val="32"/>
          <w:szCs w:val="32"/>
          <w:rtl/>
        </w:rPr>
        <w:t xml:space="preserve">ف أقاموا عليه الحد ... " </w:t>
      </w:r>
      <w:r w:rsidR="00FD5D19" w:rsidRPr="002607A0">
        <w:rPr>
          <w:rStyle w:val="a7"/>
          <w:rFonts w:cs="Traditional Arabic"/>
          <w:sz w:val="32"/>
          <w:szCs w:val="32"/>
          <w:rtl/>
        </w:rPr>
        <w:footnoteReference w:id="371"/>
      </w:r>
      <w:r w:rsidR="00FD5D19" w:rsidRPr="002607A0">
        <w:rPr>
          <w:rFonts w:cs="Traditional Arabic" w:hint="cs"/>
          <w:sz w:val="32"/>
          <w:szCs w:val="32"/>
          <w:rtl/>
        </w:rPr>
        <w:t xml:space="preserve"> .</w:t>
      </w:r>
    </w:p>
    <w:p w14:paraId="3B99EE46" w14:textId="404AD44E" w:rsidR="00FD5D19" w:rsidRPr="002607A0" w:rsidRDefault="00FF7159" w:rsidP="00FD5D19">
      <w:pPr>
        <w:jc w:val="lowKashida"/>
        <w:rPr>
          <w:rFonts w:cs="Traditional Arabic"/>
          <w:sz w:val="32"/>
          <w:szCs w:val="32"/>
          <w:rtl/>
        </w:rPr>
      </w:pPr>
      <w:r>
        <w:rPr>
          <w:rFonts w:cs="Traditional Arabic" w:hint="cs"/>
          <w:sz w:val="32"/>
          <w:szCs w:val="32"/>
          <w:rtl/>
        </w:rPr>
        <w:t xml:space="preserve">   5/ </w:t>
      </w:r>
      <w:r w:rsidR="00FD5D19" w:rsidRPr="002607A0">
        <w:rPr>
          <w:rFonts w:cs="Traditional Arabic" w:hint="cs"/>
          <w:sz w:val="32"/>
          <w:szCs w:val="32"/>
          <w:rtl/>
        </w:rPr>
        <w:t xml:space="preserve">ما جاء عن أنس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 " أن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رأى نخامة في القبلة فشق ذلك حتى </w:t>
      </w:r>
      <w:r w:rsidR="00FD5D19" w:rsidRPr="00207E23">
        <w:rPr>
          <w:rFonts w:cs="Traditional Arabic" w:hint="cs"/>
          <w:b/>
          <w:bCs/>
          <w:sz w:val="32"/>
          <w:szCs w:val="32"/>
          <w:rtl/>
        </w:rPr>
        <w:t>رُئِيَ في وجهه</w:t>
      </w:r>
      <w:r w:rsidR="00FD5D19" w:rsidRPr="002607A0">
        <w:rPr>
          <w:rFonts w:cs="Traditional Arabic" w:hint="cs"/>
          <w:sz w:val="32"/>
          <w:szCs w:val="32"/>
          <w:rtl/>
        </w:rPr>
        <w:t xml:space="preserve"> فقام فحكه</w:t>
      </w:r>
      <w:r>
        <w:rPr>
          <w:rFonts w:cs="Traditional Arabic" w:hint="cs"/>
          <w:sz w:val="32"/>
          <w:szCs w:val="32"/>
          <w:rtl/>
        </w:rPr>
        <w:t>ا</w:t>
      </w:r>
      <w:r w:rsidR="00FD5D19" w:rsidRPr="002607A0">
        <w:rPr>
          <w:rFonts w:cs="Traditional Arabic" w:hint="cs"/>
          <w:sz w:val="32"/>
          <w:szCs w:val="32"/>
          <w:rtl/>
        </w:rPr>
        <w:t xml:space="preserve"> بيده ... " </w:t>
      </w:r>
      <w:r w:rsidR="00FD5D19" w:rsidRPr="002607A0">
        <w:rPr>
          <w:rStyle w:val="a7"/>
          <w:rFonts w:cs="Traditional Arabic"/>
          <w:sz w:val="32"/>
          <w:szCs w:val="32"/>
          <w:rtl/>
        </w:rPr>
        <w:footnoteReference w:id="372"/>
      </w:r>
      <w:r w:rsidR="00FD5D19" w:rsidRPr="002607A0">
        <w:rPr>
          <w:rFonts w:cs="Traditional Arabic" w:hint="cs"/>
          <w:sz w:val="32"/>
          <w:szCs w:val="32"/>
          <w:rtl/>
        </w:rPr>
        <w:t xml:space="preserve"> .</w:t>
      </w:r>
    </w:p>
    <w:p w14:paraId="1B56B658" w14:textId="04C1BA16" w:rsidR="00FD5D19" w:rsidRDefault="00FF7159" w:rsidP="00FD5D19">
      <w:pPr>
        <w:jc w:val="lowKashida"/>
        <w:rPr>
          <w:rFonts w:cs="Traditional Arabic"/>
          <w:sz w:val="32"/>
          <w:szCs w:val="32"/>
          <w:rtl/>
        </w:rPr>
      </w:pPr>
      <w:r>
        <w:rPr>
          <w:rFonts w:cs="Traditional Arabic" w:hint="cs"/>
          <w:sz w:val="32"/>
          <w:szCs w:val="32"/>
          <w:rtl/>
        </w:rPr>
        <w:t xml:space="preserve">   6/ </w:t>
      </w:r>
      <w:r w:rsidR="00FD5D19" w:rsidRPr="002607A0">
        <w:rPr>
          <w:rFonts w:cs="Traditional Arabic" w:hint="cs"/>
          <w:sz w:val="32"/>
          <w:szCs w:val="32"/>
          <w:rtl/>
        </w:rPr>
        <w:t xml:space="preserve">غضبه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حينما خرج على بعض أصحابه وهو يتجادلون في القدر حتى كأنما فُقِئ في </w:t>
      </w:r>
      <w:r w:rsidR="00FD5D19" w:rsidRPr="00207E23">
        <w:rPr>
          <w:rFonts w:cs="Traditional Arabic" w:hint="cs"/>
          <w:b/>
          <w:bCs/>
          <w:sz w:val="32"/>
          <w:szCs w:val="32"/>
          <w:rtl/>
        </w:rPr>
        <w:t>وجهه حب الرمان</w:t>
      </w:r>
      <w:r w:rsidR="00FD5D19" w:rsidRPr="002607A0">
        <w:rPr>
          <w:rFonts w:cs="Traditional Arabic" w:hint="cs"/>
          <w:sz w:val="32"/>
          <w:szCs w:val="32"/>
          <w:rtl/>
        </w:rPr>
        <w:t xml:space="preserve"> " </w:t>
      </w:r>
      <w:r w:rsidR="00FD5D19" w:rsidRPr="002607A0">
        <w:rPr>
          <w:rStyle w:val="a7"/>
          <w:rFonts w:cs="Traditional Arabic"/>
          <w:sz w:val="32"/>
          <w:szCs w:val="32"/>
          <w:rtl/>
        </w:rPr>
        <w:footnoteReference w:id="373"/>
      </w:r>
      <w:r w:rsidR="00FD5D19" w:rsidRPr="002607A0">
        <w:rPr>
          <w:rFonts w:cs="Traditional Arabic" w:hint="cs"/>
          <w:sz w:val="32"/>
          <w:szCs w:val="32"/>
          <w:rtl/>
        </w:rPr>
        <w:t xml:space="preserve"> .</w:t>
      </w:r>
    </w:p>
    <w:p w14:paraId="11D81683" w14:textId="2E3CBE34" w:rsidR="00FD5D19" w:rsidRPr="002607A0" w:rsidRDefault="00FF7159" w:rsidP="00FD5D19">
      <w:pPr>
        <w:jc w:val="lowKashida"/>
        <w:rPr>
          <w:rFonts w:cs="Traditional Arabic"/>
          <w:sz w:val="32"/>
          <w:szCs w:val="32"/>
          <w:rtl/>
        </w:rPr>
      </w:pPr>
      <w:r>
        <w:rPr>
          <w:rFonts w:cs="Traditional Arabic" w:hint="cs"/>
          <w:sz w:val="32"/>
          <w:szCs w:val="32"/>
          <w:rtl/>
        </w:rPr>
        <w:t xml:space="preserve">   7/ </w:t>
      </w:r>
      <w:r w:rsidR="00FD5D19" w:rsidRPr="002607A0">
        <w:rPr>
          <w:rFonts w:cs="Traditional Arabic" w:hint="cs"/>
          <w:sz w:val="32"/>
          <w:szCs w:val="32"/>
          <w:rtl/>
        </w:rPr>
        <w:t xml:space="preserve">ما جاء عن علي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أن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أهديت له حلّة </w:t>
      </w:r>
      <w:proofErr w:type="gramStart"/>
      <w:r w:rsidR="00FD5D19" w:rsidRPr="002607A0">
        <w:rPr>
          <w:rFonts w:cs="Traditional Arabic" w:hint="cs"/>
          <w:sz w:val="32"/>
          <w:szCs w:val="32"/>
          <w:rtl/>
        </w:rPr>
        <w:t>سيراء ،</w:t>
      </w:r>
      <w:proofErr w:type="gramEnd"/>
      <w:r w:rsidR="00FD5D19" w:rsidRPr="002607A0">
        <w:rPr>
          <w:rFonts w:cs="Traditional Arabic" w:hint="cs"/>
          <w:sz w:val="32"/>
          <w:szCs w:val="32"/>
          <w:rtl/>
        </w:rPr>
        <w:t xml:space="preserve"> فأرسل بها إليّ ، فرحت بها فعرفت في وجه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الغضب </w:t>
      </w:r>
      <w:r w:rsidR="00FD5D19">
        <w:rPr>
          <w:rFonts w:cs="Traditional Arabic" w:hint="cs"/>
          <w:sz w:val="32"/>
          <w:szCs w:val="32"/>
          <w:rtl/>
        </w:rPr>
        <w:t>-</w:t>
      </w:r>
      <w:r w:rsidR="00FD5D19" w:rsidRPr="002607A0">
        <w:rPr>
          <w:rFonts w:cs="Traditional Arabic" w:hint="cs"/>
          <w:sz w:val="32"/>
          <w:szCs w:val="32"/>
          <w:rtl/>
        </w:rPr>
        <w:t xml:space="preserve"> وفي رواية : " إني لم أكسكها لتلبسها " </w:t>
      </w:r>
      <w:r w:rsidR="00FD5D19">
        <w:rPr>
          <w:rFonts w:cs="Traditional Arabic" w:hint="cs"/>
          <w:sz w:val="32"/>
          <w:szCs w:val="32"/>
          <w:rtl/>
        </w:rPr>
        <w:t>-</w:t>
      </w:r>
      <w:r w:rsidR="00FD5D19" w:rsidRPr="002607A0">
        <w:rPr>
          <w:rFonts w:cs="Traditional Arabic" w:hint="cs"/>
          <w:sz w:val="32"/>
          <w:szCs w:val="32"/>
          <w:rtl/>
        </w:rPr>
        <w:t xml:space="preserve"> قال : فقسمتها بين نسائي " </w:t>
      </w:r>
      <w:r w:rsidR="00FD5D19" w:rsidRPr="002607A0">
        <w:rPr>
          <w:rStyle w:val="a7"/>
          <w:rFonts w:cs="Traditional Arabic"/>
          <w:sz w:val="32"/>
          <w:szCs w:val="32"/>
          <w:rtl/>
        </w:rPr>
        <w:footnoteReference w:id="374"/>
      </w:r>
      <w:r w:rsidR="00FD5D19" w:rsidRPr="002607A0">
        <w:rPr>
          <w:rFonts w:cs="Traditional Arabic" w:hint="cs"/>
          <w:sz w:val="32"/>
          <w:szCs w:val="32"/>
          <w:rtl/>
        </w:rPr>
        <w:t xml:space="preserve"> .</w:t>
      </w:r>
    </w:p>
    <w:p w14:paraId="29E447E7" w14:textId="40C7CEC1"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فالقول بوجوب اتصاف المحتسب بالرفق واللين لا يعني التساهل والضعف </w:t>
      </w:r>
      <w:proofErr w:type="gramStart"/>
      <w:r w:rsidRPr="002607A0">
        <w:rPr>
          <w:rFonts w:cs="Traditional Arabic" w:hint="cs"/>
          <w:sz w:val="32"/>
          <w:szCs w:val="32"/>
          <w:rtl/>
        </w:rPr>
        <w:t>البتة ،</w:t>
      </w:r>
      <w:proofErr w:type="gramEnd"/>
      <w:r w:rsidRPr="002607A0">
        <w:rPr>
          <w:rFonts w:cs="Traditional Arabic" w:hint="cs"/>
          <w:sz w:val="32"/>
          <w:szCs w:val="32"/>
          <w:rtl/>
        </w:rPr>
        <w:t xml:space="preserve"> لأن النبي </w:t>
      </w:r>
      <w:r w:rsidRPr="002607A0">
        <w:rPr>
          <w:rFonts w:cs="Traditional Arabic" w:hint="cs"/>
          <w:sz w:val="32"/>
          <w:szCs w:val="32"/>
        </w:rPr>
        <w:sym w:font="AGA Arabesque" w:char="F072"/>
      </w:r>
      <w:r w:rsidRPr="002607A0">
        <w:rPr>
          <w:rFonts w:cs="Traditional Arabic" w:hint="cs"/>
          <w:sz w:val="32"/>
          <w:szCs w:val="32"/>
          <w:rtl/>
        </w:rPr>
        <w:t xml:space="preserve"> وهو إمام المحتسبين وقدوتهم كان حليماً رفيقاً في دعوته إلى ربه ، وقد وصف الله عز وجل بقوله </w:t>
      </w:r>
      <w:r w:rsidRPr="000E7081">
        <w:rPr>
          <w:rFonts w:ascii="QCF_BSML" w:hAnsi="QCF_BSML" w:cs="QCF_BSML"/>
          <w:b/>
          <w:bCs/>
          <w:color w:val="000000"/>
          <w:sz w:val="26"/>
          <w:szCs w:val="26"/>
          <w:rtl/>
        </w:rPr>
        <w:t xml:space="preserve">ﭽ </w:t>
      </w:r>
      <w:r w:rsidRPr="000E7081">
        <w:rPr>
          <w:rFonts w:ascii="QCF_P207" w:hAnsi="QCF_P207" w:cs="QCF_P207"/>
          <w:b/>
          <w:bCs/>
          <w:color w:val="000000"/>
          <w:sz w:val="26"/>
          <w:szCs w:val="26"/>
          <w:rtl/>
        </w:rPr>
        <w:t xml:space="preserve">ﮬ  ﮭ  ﮮ  ﮯ  ﮰ  ﮱ   ﯓ  ﯔ  ﯕ  ﯖ  ﯗ  ﯘ    ﯙ  ﯚ  </w:t>
      </w:r>
      <w:r w:rsidRPr="000E7081">
        <w:rPr>
          <w:rFonts w:ascii="QCF_BSML" w:hAnsi="QCF_BSML" w:cs="QCF_BSML"/>
          <w:b/>
          <w:bCs/>
          <w:color w:val="000000"/>
          <w:sz w:val="26"/>
          <w:szCs w:val="26"/>
          <w:rtl/>
        </w:rPr>
        <w:t>ﭼ</w:t>
      </w:r>
      <w:r w:rsidRPr="000E7081">
        <w:rPr>
          <w:rFonts w:ascii="Arial" w:hAnsi="Arial" w:cs="Arial"/>
          <w:color w:val="000000"/>
          <w:sz w:val="26"/>
          <w:szCs w:val="26"/>
          <w:rtl/>
        </w:rPr>
        <w:t xml:space="preserve"> </w:t>
      </w:r>
      <w:r w:rsidRPr="000E7081">
        <w:rPr>
          <w:rFonts w:cs="Traditional Arabic" w:hint="cs"/>
          <w:sz w:val="28"/>
          <w:szCs w:val="28"/>
          <w:vertAlign w:val="subscript"/>
          <w:rtl/>
        </w:rPr>
        <w:t xml:space="preserve">التوبة آية </w:t>
      </w:r>
      <w:r w:rsidR="000E7081" w:rsidRPr="000E7081">
        <w:rPr>
          <w:rFonts w:cs="Traditional Arabic" w:hint="cs"/>
          <w:sz w:val="28"/>
          <w:szCs w:val="28"/>
          <w:vertAlign w:val="subscript"/>
          <w:rtl/>
        </w:rPr>
        <w:t>128</w:t>
      </w:r>
      <w:r w:rsidRPr="000E7081">
        <w:rPr>
          <w:rFonts w:cs="Traditional Arabic" w:hint="cs"/>
          <w:sz w:val="28"/>
          <w:szCs w:val="28"/>
          <w:vertAlign w:val="subscript"/>
          <w:rtl/>
        </w:rPr>
        <w:t xml:space="preserve"> .</w:t>
      </w:r>
    </w:p>
    <w:p w14:paraId="35A7381E" w14:textId="1FBD84F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ولابد في هذا النوع من الغضب من النظر للمصلحة والمفسدة ، فإذا تحققت المصلحة بأن كان المحتسب عليه ممن يُعرف بقوة تحمله ، فلا بأس ، أما ما عداه فيستحسن أن لا يجزيه ، وذلك إذا تحققت المفسدة وخيف انتشارها ، أو لم يقبل المحتسب عليه واستمر على المنكر ، فلا بد أن يكون غضب المحتسب</w:t>
      </w:r>
      <w:r>
        <w:rPr>
          <w:rFonts w:cs="Traditional Arabic" w:hint="cs"/>
          <w:sz w:val="32"/>
          <w:szCs w:val="32"/>
          <w:rtl/>
        </w:rPr>
        <w:t xml:space="preserve"> - </w:t>
      </w:r>
      <w:r w:rsidRPr="002607A0">
        <w:rPr>
          <w:rFonts w:cs="Traditional Arabic" w:hint="cs"/>
          <w:sz w:val="32"/>
          <w:szCs w:val="32"/>
          <w:rtl/>
        </w:rPr>
        <w:t xml:space="preserve">إن دعت الضرورة لوجوده </w:t>
      </w:r>
      <w:r>
        <w:rPr>
          <w:rFonts w:cs="Traditional Arabic" w:hint="cs"/>
          <w:sz w:val="32"/>
          <w:szCs w:val="32"/>
          <w:rtl/>
        </w:rPr>
        <w:t>-</w:t>
      </w:r>
      <w:r w:rsidRPr="002607A0">
        <w:rPr>
          <w:rFonts w:cs="Traditional Arabic" w:hint="cs"/>
          <w:sz w:val="32"/>
          <w:szCs w:val="32"/>
          <w:rtl/>
        </w:rPr>
        <w:t xml:space="preserve"> ملتزماً بأحكام الشرع ومصطحباً بالحكمة .</w:t>
      </w:r>
    </w:p>
    <w:p w14:paraId="5C356BF6" w14:textId="77777777" w:rsidR="00FF7159" w:rsidRDefault="00FD5D19" w:rsidP="00FF7159">
      <w:pPr>
        <w:jc w:val="lowKashida"/>
        <w:rPr>
          <w:rFonts w:cs="Traditional Arabic"/>
          <w:sz w:val="32"/>
          <w:szCs w:val="32"/>
          <w:rtl/>
        </w:rPr>
      </w:pPr>
      <w:r>
        <w:rPr>
          <w:rFonts w:cs="Traditional Arabic" w:hint="cs"/>
          <w:b/>
          <w:bCs/>
          <w:sz w:val="32"/>
          <w:szCs w:val="32"/>
          <w:rtl/>
        </w:rPr>
        <w:t xml:space="preserve">   </w:t>
      </w:r>
      <w:r w:rsidRPr="00BE3915">
        <w:rPr>
          <w:rFonts w:cs="Traditional Arabic" w:hint="cs"/>
          <w:b/>
          <w:bCs/>
          <w:sz w:val="32"/>
          <w:szCs w:val="32"/>
          <w:rtl/>
        </w:rPr>
        <w:t xml:space="preserve">النوع </w:t>
      </w:r>
      <w:proofErr w:type="gramStart"/>
      <w:r>
        <w:rPr>
          <w:rFonts w:cs="Traditional Arabic" w:hint="cs"/>
          <w:b/>
          <w:bCs/>
          <w:sz w:val="32"/>
          <w:szCs w:val="32"/>
          <w:rtl/>
        </w:rPr>
        <w:t xml:space="preserve">الثاني </w:t>
      </w:r>
      <w:r w:rsidRPr="00BE3915">
        <w:rPr>
          <w:rFonts w:cs="Traditional Arabic" w:hint="cs"/>
          <w:b/>
          <w:bCs/>
          <w:sz w:val="32"/>
          <w:szCs w:val="32"/>
          <w:rtl/>
        </w:rPr>
        <w:t>:</w:t>
      </w:r>
      <w:proofErr w:type="gramEnd"/>
      <w:r w:rsidRPr="00BE3915">
        <w:rPr>
          <w:rFonts w:cs="Traditional Arabic" w:hint="cs"/>
          <w:b/>
          <w:bCs/>
          <w:sz w:val="32"/>
          <w:szCs w:val="32"/>
          <w:rtl/>
        </w:rPr>
        <w:t xml:space="preserve"> غضب </w:t>
      </w:r>
      <w:r>
        <w:rPr>
          <w:rFonts w:cs="Traditional Arabic" w:hint="cs"/>
          <w:b/>
          <w:bCs/>
          <w:sz w:val="32"/>
          <w:szCs w:val="32"/>
          <w:rtl/>
        </w:rPr>
        <w:t>مذموم</w:t>
      </w:r>
      <w:r w:rsidRPr="00BE3915">
        <w:rPr>
          <w:rFonts w:cs="Traditional Arabic" w:hint="cs"/>
          <w:b/>
          <w:bCs/>
          <w:sz w:val="32"/>
          <w:szCs w:val="32"/>
          <w:rtl/>
        </w:rPr>
        <w:t xml:space="preserve"> وهو</w:t>
      </w:r>
      <w:r w:rsidRPr="00BE3915">
        <w:rPr>
          <w:rFonts w:cs="Traditional Arabic" w:hint="cs"/>
          <w:rtl/>
        </w:rPr>
        <w:t xml:space="preserve"> :</w:t>
      </w:r>
      <w:r>
        <w:rPr>
          <w:rFonts w:cs="PT Bold Heading" w:hint="cs"/>
          <w:rtl/>
        </w:rPr>
        <w:t xml:space="preserve"> </w:t>
      </w:r>
      <w:r w:rsidRPr="002607A0">
        <w:rPr>
          <w:rFonts w:cs="Traditional Arabic" w:hint="cs"/>
          <w:sz w:val="32"/>
          <w:szCs w:val="32"/>
          <w:rtl/>
        </w:rPr>
        <w:t>ما يكون سبباً لندامة صاحبه بعد هدوء نفسه وسكونها ، ويكون فيه التلفظ بالألفاظ الجارحة والشتائم والسباب والكلام الممنوع في الشرع ، وقد يتجاوزه إلى فعل المحرمات كالقتل ونحوه ، أو الأضرار الجسدية أو المالية ، فهذا</w:t>
      </w:r>
      <w:r>
        <w:rPr>
          <w:rFonts w:cs="Traditional Arabic" w:hint="cs"/>
          <w:sz w:val="32"/>
          <w:szCs w:val="32"/>
          <w:rtl/>
        </w:rPr>
        <w:t xml:space="preserve"> هو الغضب المنهي عنه في الشرع فمن ذلك :</w:t>
      </w:r>
    </w:p>
    <w:p w14:paraId="602074B8" w14:textId="79DE72CD" w:rsidR="00FD5D19" w:rsidRPr="00FF7159" w:rsidRDefault="00FF7159" w:rsidP="00FF7159">
      <w:pPr>
        <w:jc w:val="lowKashida"/>
        <w:rPr>
          <w:rFonts w:cs="Traditional Arabic"/>
          <w:sz w:val="32"/>
          <w:szCs w:val="32"/>
          <w:rtl/>
        </w:rPr>
      </w:pPr>
      <w:r>
        <w:rPr>
          <w:rFonts w:cs="Traditional Arabic" w:hint="cs"/>
          <w:sz w:val="32"/>
          <w:szCs w:val="32"/>
          <w:rtl/>
        </w:rPr>
        <w:t xml:space="preserve">   1/ </w:t>
      </w:r>
      <w:r w:rsidR="00FD5D19" w:rsidRPr="002607A0">
        <w:rPr>
          <w:rFonts w:cs="Traditional Arabic" w:hint="cs"/>
          <w:sz w:val="32"/>
          <w:szCs w:val="32"/>
          <w:rtl/>
        </w:rPr>
        <w:t xml:space="preserve">أن النبي </w:t>
      </w:r>
      <w:r w:rsidR="00FD5D19" w:rsidRPr="002607A0">
        <w:rPr>
          <w:rFonts w:ascii="Arial" w:hAnsi="Arial" w:cs="Traditional Arabic" w:hint="cs"/>
          <w:sz w:val="32"/>
          <w:szCs w:val="32"/>
          <w:lang w:eastAsia="ko-KR"/>
        </w:rPr>
        <w:sym w:font="AGA Arabesque" w:char="F072"/>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قال :</w:t>
      </w:r>
      <w:proofErr w:type="gramEnd"/>
      <w:r w:rsidR="00FD5D19" w:rsidRPr="002607A0">
        <w:rPr>
          <w:rFonts w:cs="Traditional Arabic" w:hint="cs"/>
          <w:sz w:val="32"/>
          <w:szCs w:val="32"/>
          <w:rtl/>
        </w:rPr>
        <w:t xml:space="preserve"> " </w:t>
      </w:r>
      <w:r w:rsidR="00FD5D19" w:rsidRPr="002607A0">
        <w:rPr>
          <w:rFonts w:cs="Traditional Arabic" w:hint="cs"/>
          <w:b/>
          <w:bCs/>
          <w:sz w:val="32"/>
          <w:szCs w:val="32"/>
          <w:rtl/>
        </w:rPr>
        <w:t>ليس الشديد بالصرعة إنما الشديد الذي يملك نفسه عند الغضب "</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375"/>
      </w:r>
      <w:r w:rsidR="00FD5D19" w:rsidRPr="002607A0">
        <w:rPr>
          <w:rFonts w:cs="Traditional Arabic" w:hint="cs"/>
          <w:sz w:val="32"/>
          <w:szCs w:val="32"/>
          <w:rtl/>
        </w:rPr>
        <w:t>.</w:t>
      </w:r>
    </w:p>
    <w:p w14:paraId="582A9CAC" w14:textId="505A1947" w:rsidR="00FD5D19" w:rsidRPr="00AF7CEE" w:rsidRDefault="00FD5D19" w:rsidP="00FD5D19">
      <w:pPr>
        <w:jc w:val="lowKashida"/>
        <w:rPr>
          <w:rFonts w:cs="PT Bold Heading"/>
          <w:rtl/>
        </w:rPr>
      </w:pPr>
      <w:r>
        <w:rPr>
          <w:rFonts w:cs="PT Bold Heading" w:hint="cs"/>
          <w:rtl/>
        </w:rPr>
        <w:lastRenderedPageBreak/>
        <w:t xml:space="preserve">    </w:t>
      </w:r>
      <w:r w:rsidR="00FF7159">
        <w:rPr>
          <w:rFonts w:cs="Traditional Arabic" w:hint="cs"/>
          <w:sz w:val="32"/>
          <w:szCs w:val="32"/>
          <w:rtl/>
        </w:rPr>
        <w:t>2</w:t>
      </w:r>
      <w:r w:rsidRPr="00AF7CEE">
        <w:rPr>
          <w:rFonts w:cs="PT Bold Heading" w:hint="cs"/>
          <w:sz w:val="32"/>
          <w:szCs w:val="32"/>
          <w:rtl/>
        </w:rPr>
        <w:t xml:space="preserve">/ </w:t>
      </w:r>
      <w:r>
        <w:rPr>
          <w:rFonts w:cs="Traditional Arabic" w:hint="cs"/>
          <w:sz w:val="32"/>
          <w:szCs w:val="32"/>
          <w:rtl/>
        </w:rPr>
        <w:t xml:space="preserve">ما جاء </w:t>
      </w:r>
      <w:r w:rsidRPr="002607A0">
        <w:rPr>
          <w:rFonts w:cs="Traditional Arabic" w:hint="cs"/>
          <w:sz w:val="32"/>
          <w:szCs w:val="32"/>
          <w:rtl/>
        </w:rPr>
        <w:t xml:space="preserve">عن أبي هريرة </w:t>
      </w:r>
      <w:r w:rsidRPr="002607A0">
        <w:rPr>
          <w:rFonts w:cs="Traditional Arabic" w:hint="cs"/>
          <w:sz w:val="32"/>
          <w:szCs w:val="32"/>
        </w:rPr>
        <w:sym w:font="AGA Arabesque" w:char="F074"/>
      </w:r>
      <w:r>
        <w:rPr>
          <w:rFonts w:cs="Traditional Arabic" w:hint="cs"/>
          <w:sz w:val="32"/>
          <w:szCs w:val="32"/>
          <w:rtl/>
        </w:rPr>
        <w:t xml:space="preserve"> </w:t>
      </w:r>
      <w:r w:rsidRPr="002607A0">
        <w:rPr>
          <w:rFonts w:cs="Traditional Arabic" w:hint="cs"/>
          <w:sz w:val="32"/>
          <w:szCs w:val="32"/>
          <w:rtl/>
        </w:rPr>
        <w:t xml:space="preserve">أن رجلاً قال للنبي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proofErr w:type="gramStart"/>
      <w:r w:rsidRPr="002607A0">
        <w:rPr>
          <w:rFonts w:ascii="Arial" w:hAnsi="Arial" w:cs="Traditional Arabic" w:hint="cs"/>
          <w:sz w:val="32"/>
          <w:szCs w:val="32"/>
          <w:rtl/>
          <w:lang w:eastAsia="ko-KR"/>
        </w:rPr>
        <w:t>أوصني ،</w:t>
      </w:r>
      <w:proofErr w:type="gramEnd"/>
      <w:r w:rsidRPr="002607A0">
        <w:rPr>
          <w:rFonts w:ascii="Arial" w:hAnsi="Arial" w:cs="Traditional Arabic" w:hint="cs"/>
          <w:sz w:val="32"/>
          <w:szCs w:val="32"/>
          <w:rtl/>
          <w:lang w:eastAsia="ko-KR"/>
        </w:rPr>
        <w:t xml:space="preserve"> قال </w:t>
      </w:r>
      <w:r w:rsidRPr="002607A0">
        <w:rPr>
          <w:rFonts w:ascii="Arial" w:hAnsi="Arial" w:cs="Traditional Arabic" w:hint="cs"/>
          <w:b/>
          <w:bCs/>
          <w:sz w:val="32"/>
          <w:szCs w:val="32"/>
          <w:rtl/>
          <w:lang w:eastAsia="ko-KR"/>
        </w:rPr>
        <w:t xml:space="preserve">: " لا تغضب ، </w:t>
      </w:r>
      <w:r>
        <w:rPr>
          <w:rFonts w:ascii="Arial" w:hAnsi="Arial" w:cs="Traditional Arabic" w:hint="cs"/>
          <w:sz w:val="32"/>
          <w:szCs w:val="32"/>
          <w:rtl/>
          <w:lang w:eastAsia="ko-KR"/>
        </w:rPr>
        <w:t>فردد مراراً</w:t>
      </w:r>
      <w:r w:rsidRPr="002607A0">
        <w:rPr>
          <w:rFonts w:ascii="Arial" w:hAnsi="Arial" w:cs="Traditional Arabic" w:hint="cs"/>
          <w:sz w:val="32"/>
          <w:szCs w:val="32"/>
          <w:rtl/>
          <w:lang w:eastAsia="ko-KR"/>
        </w:rPr>
        <w:t xml:space="preserve"> ، قال </w:t>
      </w:r>
      <w:r w:rsidRPr="002607A0">
        <w:rPr>
          <w:rFonts w:ascii="Arial" w:hAnsi="Arial" w:cs="Traditional Arabic" w:hint="cs"/>
          <w:b/>
          <w:bCs/>
          <w:sz w:val="32"/>
          <w:szCs w:val="32"/>
          <w:rtl/>
          <w:lang w:eastAsia="ko-KR"/>
        </w:rPr>
        <w:t>: لا تغضب "</w:t>
      </w:r>
      <w:r w:rsidRPr="002607A0">
        <w:rPr>
          <w:rStyle w:val="a7"/>
          <w:rFonts w:ascii="Arial" w:hAnsi="Arial" w:cs="Traditional Arabic"/>
          <w:sz w:val="32"/>
          <w:szCs w:val="32"/>
          <w:rtl/>
          <w:lang w:eastAsia="ko-KR"/>
        </w:rPr>
        <w:footnoteReference w:id="376"/>
      </w:r>
      <w:r w:rsidRPr="002607A0">
        <w:rPr>
          <w:rFonts w:ascii="Arial" w:hAnsi="Arial" w:cs="Traditional Arabic" w:hint="cs"/>
          <w:b/>
          <w:bCs/>
          <w:sz w:val="32"/>
          <w:szCs w:val="32"/>
          <w:rtl/>
          <w:lang w:eastAsia="ko-KR"/>
        </w:rPr>
        <w:t>.</w:t>
      </w:r>
    </w:p>
    <w:p w14:paraId="75C9468D" w14:textId="77777777" w:rsidR="00FD5D19" w:rsidRPr="002607A0" w:rsidRDefault="00FD5D19" w:rsidP="00FD5D19">
      <w:pPr>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وهذه التوجيه النبوي الكريم إنما هو للمسلمين </w:t>
      </w:r>
      <w:proofErr w:type="gramStart"/>
      <w:r w:rsidRPr="002607A0">
        <w:rPr>
          <w:rFonts w:ascii="Arial" w:hAnsi="Arial" w:cs="Traditional Arabic" w:hint="cs"/>
          <w:sz w:val="32"/>
          <w:szCs w:val="32"/>
          <w:rtl/>
          <w:lang w:eastAsia="ko-KR"/>
        </w:rPr>
        <w:t>عامة ،</w:t>
      </w:r>
      <w:proofErr w:type="gramEnd"/>
      <w:r w:rsidRPr="002607A0">
        <w:rPr>
          <w:rFonts w:ascii="Arial" w:hAnsi="Arial" w:cs="Traditional Arabic" w:hint="cs"/>
          <w:sz w:val="32"/>
          <w:szCs w:val="32"/>
          <w:rtl/>
          <w:lang w:eastAsia="ko-KR"/>
        </w:rPr>
        <w:t xml:space="preserve"> ولكنه يتأكد في حق المحتسب ، لكونه قد يتعرض لاستثارة الم</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ح</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ت</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س</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ب عليهم ، ومحاولة بعضهم جره للأخطاء والمخالفات .</w:t>
      </w:r>
    </w:p>
    <w:p w14:paraId="4501CD4C" w14:textId="77777777" w:rsidR="00155D4C" w:rsidRDefault="00FD5D19" w:rsidP="0083688E">
      <w:pPr>
        <w:jc w:val="lowKashida"/>
        <w:rPr>
          <w:rFonts w:cs="Traditional Arabic"/>
          <w:sz w:val="32"/>
          <w:szCs w:val="32"/>
          <w:rtl/>
        </w:rPr>
      </w:pPr>
      <w:r>
        <w:rPr>
          <w:rFonts w:ascii="Arial" w:hAnsi="Arial" w:cs="Traditional Arabic" w:hint="cs"/>
          <w:sz w:val="32"/>
          <w:szCs w:val="32"/>
          <w:rtl/>
          <w:lang w:eastAsia="ko-KR"/>
        </w:rPr>
        <w:t xml:space="preserve">     ف</w:t>
      </w:r>
      <w:r w:rsidRPr="002607A0">
        <w:rPr>
          <w:rFonts w:ascii="Arial" w:hAnsi="Arial" w:cs="Traditional Arabic" w:hint="cs"/>
          <w:sz w:val="32"/>
          <w:szCs w:val="32"/>
          <w:rtl/>
          <w:lang w:eastAsia="ko-KR"/>
        </w:rPr>
        <w:t xml:space="preserve">لابد للمحتسب أن يجتنب الغضب لما له من مكانه في المجتمع تتمثل في نظرة الناس إليه </w:t>
      </w:r>
      <w:proofErr w:type="gramStart"/>
      <w:r w:rsidRPr="002607A0">
        <w:rPr>
          <w:rFonts w:ascii="Arial" w:hAnsi="Arial" w:cs="Traditional Arabic" w:hint="cs"/>
          <w:sz w:val="32"/>
          <w:szCs w:val="32"/>
          <w:rtl/>
          <w:lang w:eastAsia="ko-KR"/>
        </w:rPr>
        <w:t>الخاصة ،</w:t>
      </w:r>
      <w:proofErr w:type="gramEnd"/>
      <w:r w:rsidRPr="002607A0">
        <w:rPr>
          <w:rFonts w:ascii="Arial" w:hAnsi="Arial" w:cs="Traditional Arabic" w:hint="cs"/>
          <w:sz w:val="32"/>
          <w:szCs w:val="32"/>
          <w:rtl/>
          <w:lang w:eastAsia="ko-KR"/>
        </w:rPr>
        <w:t xml:space="preserve"> وبأنه أولى من يطبق الإسلام وشرائعه وأحكامه ، لأن الغضب قد يوقعه في حماقات عديدة تضر به وبولايته </w:t>
      </w:r>
      <w:r w:rsidRPr="002607A0">
        <w:rPr>
          <w:rStyle w:val="a7"/>
          <w:rFonts w:ascii="Arial" w:hAnsi="Arial" w:cs="Traditional Arabic"/>
          <w:sz w:val="32"/>
          <w:szCs w:val="32"/>
          <w:rtl/>
          <w:lang w:eastAsia="ko-KR"/>
        </w:rPr>
        <w:footnoteReference w:id="377"/>
      </w:r>
      <w:r w:rsidRPr="002607A0">
        <w:rPr>
          <w:rFonts w:ascii="Arial" w:hAnsi="Arial" w:cs="Traditional Arabic" w:hint="cs"/>
          <w:sz w:val="32"/>
          <w:szCs w:val="32"/>
          <w:rtl/>
          <w:lang w:eastAsia="ko-KR"/>
        </w:rPr>
        <w:t xml:space="preserve">. </w:t>
      </w:r>
    </w:p>
    <w:p w14:paraId="602B8FCC" w14:textId="1FBD8771" w:rsidR="0083688E" w:rsidRPr="00155D4C" w:rsidRDefault="00FD5D19" w:rsidP="0083688E">
      <w:pPr>
        <w:jc w:val="lowKashida"/>
        <w:rPr>
          <w:rFonts w:ascii="Arial" w:hAnsi="Arial" w:cs="Traditional Arabic"/>
          <w:sz w:val="20"/>
          <w:szCs w:val="20"/>
          <w:rtl/>
          <w:lang w:eastAsia="ko-KR"/>
        </w:rPr>
      </w:pPr>
      <w:r w:rsidRPr="002607A0">
        <w:rPr>
          <w:rFonts w:cs="Traditional Arabic" w:hint="cs"/>
          <w:sz w:val="32"/>
          <w:szCs w:val="32"/>
          <w:rtl/>
        </w:rPr>
        <w:t xml:space="preserve"> </w:t>
      </w:r>
    </w:p>
    <w:p w14:paraId="53F9E789" w14:textId="5F50316F" w:rsidR="00FD5D19" w:rsidRPr="0083688E" w:rsidRDefault="0083688E" w:rsidP="0083688E">
      <w:pPr>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w:t>
      </w:r>
      <w:proofErr w:type="gramStart"/>
      <w:r w:rsidR="00FD5D19">
        <w:rPr>
          <w:rFonts w:cs="PT Bold Heading" w:hint="cs"/>
          <w:rtl/>
        </w:rPr>
        <w:t>و تعين</w:t>
      </w:r>
      <w:proofErr w:type="gramEnd"/>
      <w:r w:rsidR="00FD5D19">
        <w:rPr>
          <w:rFonts w:cs="PT Bold Heading" w:hint="cs"/>
          <w:rtl/>
        </w:rPr>
        <w:t xml:space="preserve"> المحتسب على أداء مهمته </w:t>
      </w:r>
      <w:r w:rsidR="00FD5D19" w:rsidRPr="00826F5F">
        <w:rPr>
          <w:rFonts w:cs="PT Bold Heading" w:hint="cs"/>
          <w:rtl/>
        </w:rPr>
        <w:t xml:space="preserve">البدء بالنفس </w:t>
      </w:r>
      <w:r w:rsidR="00FD5D19" w:rsidRPr="00826F5F">
        <w:rPr>
          <w:rStyle w:val="a7"/>
          <w:rFonts w:cs="PT Bold Heading"/>
          <w:rtl/>
        </w:rPr>
        <w:footnoteReference w:id="378"/>
      </w:r>
      <w:r w:rsidR="00FD5D19" w:rsidRPr="00826F5F">
        <w:rPr>
          <w:rFonts w:cs="PT Bold Heading" w:hint="cs"/>
          <w:rtl/>
        </w:rPr>
        <w:t xml:space="preserve"> </w:t>
      </w:r>
      <w:r w:rsidR="00FD5D19">
        <w:rPr>
          <w:rFonts w:cs="PT Bold Heading" w:hint="cs"/>
          <w:rtl/>
        </w:rPr>
        <w:t xml:space="preserve">؟ فما المقصود </w:t>
      </w:r>
      <w:proofErr w:type="gramStart"/>
      <w:r w:rsidR="00FD5D19">
        <w:rPr>
          <w:rFonts w:cs="PT Bold Heading" w:hint="cs"/>
          <w:rtl/>
        </w:rPr>
        <w:t>بها ؟</w:t>
      </w:r>
      <w:proofErr w:type="gramEnd"/>
      <w:r w:rsidR="00FD5D19">
        <w:rPr>
          <w:rFonts w:cs="PT Bold Heading" w:hint="cs"/>
          <w:rtl/>
        </w:rPr>
        <w:t xml:space="preserve"> </w:t>
      </w:r>
    </w:p>
    <w:p w14:paraId="3534517B" w14:textId="2E73F045" w:rsidR="00FD5D19" w:rsidRPr="00581FEC"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 xml:space="preserve">جـ / </w:t>
      </w:r>
      <w:r w:rsidRPr="00EE43A3">
        <w:rPr>
          <w:rFonts w:cs="Traditional Arabic" w:hint="cs"/>
          <w:b/>
          <w:bCs/>
          <w:sz w:val="32"/>
          <w:szCs w:val="32"/>
          <w:rtl/>
        </w:rPr>
        <w:t xml:space="preserve">المقصود </w:t>
      </w:r>
      <w:r>
        <w:rPr>
          <w:rFonts w:cs="Traditional Arabic" w:hint="cs"/>
          <w:b/>
          <w:bCs/>
          <w:sz w:val="32"/>
          <w:szCs w:val="32"/>
          <w:rtl/>
        </w:rPr>
        <w:t xml:space="preserve">بهذه الصفة </w:t>
      </w:r>
      <w:r w:rsidRPr="00EE43A3">
        <w:rPr>
          <w:rFonts w:cs="Traditional Arabic" w:hint="cs"/>
          <w:b/>
          <w:bCs/>
          <w:sz w:val="32"/>
          <w:szCs w:val="32"/>
          <w:rtl/>
        </w:rPr>
        <w:t xml:space="preserve">ما </w:t>
      </w:r>
      <w:proofErr w:type="gramStart"/>
      <w:r w:rsidRPr="00EE43A3">
        <w:rPr>
          <w:rFonts w:cs="Traditional Arabic" w:hint="cs"/>
          <w:b/>
          <w:bCs/>
          <w:sz w:val="32"/>
          <w:szCs w:val="32"/>
          <w:rtl/>
        </w:rPr>
        <w:t>يلي :</w:t>
      </w:r>
      <w:proofErr w:type="gramEnd"/>
    </w:p>
    <w:p w14:paraId="3326A5F0" w14:textId="033BA9BE" w:rsidR="00FD5D19" w:rsidRPr="002607A0" w:rsidRDefault="00FD5D19" w:rsidP="00FD5D19">
      <w:pPr>
        <w:jc w:val="lowKashida"/>
        <w:rPr>
          <w:rFonts w:cs="Traditional Arabic"/>
          <w:sz w:val="32"/>
          <w:szCs w:val="32"/>
          <w:rtl/>
        </w:rPr>
      </w:pPr>
      <w:r>
        <w:rPr>
          <w:rFonts w:cs="Traditional Arabic" w:hint="cs"/>
          <w:sz w:val="32"/>
          <w:szCs w:val="32"/>
          <w:rtl/>
        </w:rPr>
        <w:t xml:space="preserve">   تقدم فيما سبق أن العدالة ليست </w:t>
      </w:r>
      <w:r w:rsidRPr="002607A0">
        <w:rPr>
          <w:rFonts w:cs="Traditional Arabic" w:hint="cs"/>
          <w:sz w:val="32"/>
          <w:szCs w:val="32"/>
          <w:rtl/>
        </w:rPr>
        <w:t>شرط</w:t>
      </w:r>
      <w:r>
        <w:rPr>
          <w:rFonts w:cs="Traditional Arabic" w:hint="cs"/>
          <w:sz w:val="32"/>
          <w:szCs w:val="32"/>
          <w:rtl/>
        </w:rPr>
        <w:t>اً</w:t>
      </w:r>
      <w:r w:rsidRPr="002607A0">
        <w:rPr>
          <w:rFonts w:cs="Traditional Arabic" w:hint="cs"/>
          <w:sz w:val="32"/>
          <w:szCs w:val="32"/>
          <w:rtl/>
        </w:rPr>
        <w:t xml:space="preserve"> للقيام بهذا </w:t>
      </w:r>
      <w:proofErr w:type="gramStart"/>
      <w:r w:rsidRPr="002607A0">
        <w:rPr>
          <w:rFonts w:cs="Traditional Arabic" w:hint="cs"/>
          <w:sz w:val="32"/>
          <w:szCs w:val="32"/>
          <w:rtl/>
        </w:rPr>
        <w:t>العمل ،</w:t>
      </w:r>
      <w:proofErr w:type="gramEnd"/>
      <w:r w:rsidRPr="002607A0">
        <w:rPr>
          <w:rFonts w:cs="Traditional Arabic" w:hint="cs"/>
          <w:sz w:val="32"/>
          <w:szCs w:val="32"/>
          <w:rtl/>
        </w:rPr>
        <w:t xml:space="preserve"> وإلا حكمنا بإبطال مهمة الأمر بالمعروف والنهي عن المنكر ، وقد قيل :</w:t>
      </w:r>
    </w:p>
    <w:p w14:paraId="6CB8C240" w14:textId="2969EADA" w:rsidR="00FD5D19" w:rsidRPr="002607A0" w:rsidRDefault="00FD5D19" w:rsidP="00FD5D19">
      <w:pPr>
        <w:jc w:val="center"/>
        <w:rPr>
          <w:rFonts w:cs="Traditional Arabic"/>
          <w:sz w:val="32"/>
          <w:szCs w:val="32"/>
          <w:rtl/>
        </w:rPr>
      </w:pPr>
      <w:r w:rsidRPr="002607A0">
        <w:rPr>
          <w:rFonts w:cs="Traditional Arabic" w:hint="cs"/>
          <w:sz w:val="32"/>
          <w:szCs w:val="32"/>
          <w:rtl/>
        </w:rPr>
        <w:t>إذا لم يعظ الناس من هو مذنب          فم</w:t>
      </w:r>
      <w:r w:rsidR="00092D4E">
        <w:rPr>
          <w:rFonts w:cs="Traditional Arabic" w:hint="cs"/>
          <w:sz w:val="32"/>
          <w:szCs w:val="32"/>
          <w:rtl/>
        </w:rPr>
        <w:t>ـــــ</w:t>
      </w:r>
      <w:r w:rsidRPr="002607A0">
        <w:rPr>
          <w:rFonts w:cs="Traditional Arabic" w:hint="cs"/>
          <w:sz w:val="32"/>
          <w:szCs w:val="32"/>
          <w:rtl/>
        </w:rPr>
        <w:t>ن يع</w:t>
      </w:r>
      <w:r w:rsidR="00092D4E">
        <w:rPr>
          <w:rFonts w:cs="Traditional Arabic" w:hint="cs"/>
          <w:sz w:val="32"/>
          <w:szCs w:val="32"/>
          <w:rtl/>
        </w:rPr>
        <w:t>ـــــ</w:t>
      </w:r>
      <w:r w:rsidRPr="002607A0">
        <w:rPr>
          <w:rFonts w:cs="Traditional Arabic" w:hint="cs"/>
          <w:sz w:val="32"/>
          <w:szCs w:val="32"/>
          <w:rtl/>
        </w:rPr>
        <w:t>ظ الن</w:t>
      </w:r>
      <w:r w:rsidR="00092D4E">
        <w:rPr>
          <w:rFonts w:cs="Traditional Arabic" w:hint="cs"/>
          <w:sz w:val="32"/>
          <w:szCs w:val="32"/>
          <w:rtl/>
        </w:rPr>
        <w:t>ــــــ</w:t>
      </w:r>
      <w:r w:rsidRPr="002607A0">
        <w:rPr>
          <w:rFonts w:cs="Traditional Arabic" w:hint="cs"/>
          <w:sz w:val="32"/>
          <w:szCs w:val="32"/>
          <w:rtl/>
        </w:rPr>
        <w:t>اس بع</w:t>
      </w:r>
      <w:r w:rsidR="00092D4E">
        <w:rPr>
          <w:rFonts w:cs="Traditional Arabic" w:hint="cs"/>
          <w:sz w:val="32"/>
          <w:szCs w:val="32"/>
          <w:rtl/>
        </w:rPr>
        <w:t>ـــــــ</w:t>
      </w:r>
      <w:r w:rsidRPr="002607A0">
        <w:rPr>
          <w:rFonts w:cs="Traditional Arabic" w:hint="cs"/>
          <w:sz w:val="32"/>
          <w:szCs w:val="32"/>
          <w:rtl/>
        </w:rPr>
        <w:t>د محم</w:t>
      </w:r>
      <w:r w:rsidR="00092D4E">
        <w:rPr>
          <w:rFonts w:cs="Traditional Arabic" w:hint="cs"/>
          <w:sz w:val="32"/>
          <w:szCs w:val="32"/>
          <w:rtl/>
        </w:rPr>
        <w:t>ـــــ</w:t>
      </w:r>
      <w:r w:rsidRPr="002607A0">
        <w:rPr>
          <w:rFonts w:cs="Traditional Arabic" w:hint="cs"/>
          <w:sz w:val="32"/>
          <w:szCs w:val="32"/>
          <w:rtl/>
        </w:rPr>
        <w:t xml:space="preserve">د </w:t>
      </w:r>
    </w:p>
    <w:p w14:paraId="0700F7D5" w14:textId="3ED1FA9B" w:rsidR="00FD5D19" w:rsidRDefault="00FD5D19" w:rsidP="00FD5D19">
      <w:pPr>
        <w:jc w:val="lowKashida"/>
        <w:rPr>
          <w:rFonts w:cs="Traditional Arabic"/>
          <w:sz w:val="32"/>
          <w:szCs w:val="32"/>
          <w:rtl/>
        </w:rPr>
      </w:pPr>
      <w:r>
        <w:rPr>
          <w:rFonts w:cs="Traditional Arabic" w:hint="cs"/>
          <w:b/>
          <w:bCs/>
          <w:sz w:val="32"/>
          <w:szCs w:val="32"/>
          <w:rtl/>
        </w:rPr>
        <w:t xml:space="preserve">   </w:t>
      </w:r>
      <w:r w:rsidRPr="00581FEC">
        <w:rPr>
          <w:rFonts w:cs="Traditional Arabic" w:hint="cs"/>
          <w:b/>
          <w:bCs/>
          <w:sz w:val="32"/>
          <w:szCs w:val="32"/>
          <w:rtl/>
        </w:rPr>
        <w:t xml:space="preserve">لكن ليس معنى عدم اشتراط العدالة من أجل القيام بتلك </w:t>
      </w:r>
      <w:proofErr w:type="gramStart"/>
      <w:r w:rsidRPr="00581FEC">
        <w:rPr>
          <w:rFonts w:cs="Traditional Arabic" w:hint="cs"/>
          <w:b/>
          <w:bCs/>
          <w:sz w:val="32"/>
          <w:szCs w:val="32"/>
          <w:rtl/>
        </w:rPr>
        <w:t>المهمة</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أن لا يُلام من فرط فيها فارتكب محارم الله !!</w:t>
      </w:r>
      <w:r>
        <w:rPr>
          <w:rFonts w:cs="Traditional Arabic" w:hint="cs"/>
          <w:sz w:val="32"/>
          <w:szCs w:val="32"/>
          <w:rtl/>
        </w:rPr>
        <w:t xml:space="preserve"> </w:t>
      </w:r>
      <w:r w:rsidRPr="002607A0">
        <w:rPr>
          <w:rFonts w:cs="Traditional Arabic" w:hint="cs"/>
          <w:sz w:val="32"/>
          <w:szCs w:val="32"/>
          <w:rtl/>
        </w:rPr>
        <w:t xml:space="preserve">قال تعالى </w:t>
      </w:r>
      <w:r w:rsidRPr="002607A0">
        <w:rPr>
          <w:rFonts w:cs="Traditional Arabic" w:hint="cs"/>
          <w:b/>
          <w:bCs/>
          <w:sz w:val="32"/>
          <w:szCs w:val="32"/>
          <w:rtl/>
        </w:rPr>
        <w:t>:</w:t>
      </w:r>
      <w:r w:rsidRPr="00F830F1">
        <w:rPr>
          <w:rFonts w:ascii="QCF_BSML" w:hAnsi="QCF_BSML" w:cs="QCF_BSML"/>
          <w:color w:val="000000"/>
          <w:rtl/>
        </w:rPr>
        <w:t xml:space="preserve"> </w:t>
      </w:r>
      <w:r w:rsidRPr="00E167A7">
        <w:rPr>
          <w:rFonts w:ascii="QCF_BSML" w:hAnsi="QCF_BSML" w:cs="QCF_BSML"/>
          <w:b/>
          <w:bCs/>
          <w:color w:val="000000"/>
          <w:sz w:val="26"/>
          <w:szCs w:val="26"/>
          <w:rtl/>
        </w:rPr>
        <w:t xml:space="preserve">ﭽ </w:t>
      </w:r>
      <w:r w:rsidRPr="00E167A7">
        <w:rPr>
          <w:rFonts w:ascii="QCF_P551" w:hAnsi="QCF_P551" w:cs="QCF_P551"/>
          <w:b/>
          <w:bCs/>
          <w:color w:val="000000"/>
          <w:sz w:val="26"/>
          <w:szCs w:val="26"/>
          <w:rtl/>
        </w:rPr>
        <w:t xml:space="preserve">ﮛ  ﮜ  ﮝ  ﮞ     ﮟ  ﮠ  ﮡ  ﮢ  ﮣ   ﮤ    ﮥ  ﮦ  ﮧ  ﮨ  ﮩ  ﮪ  ﮫ  ﮬ  </w:t>
      </w:r>
      <w:r w:rsidRPr="00E167A7">
        <w:rPr>
          <w:rFonts w:ascii="QCF_BSML" w:hAnsi="QCF_BSML" w:cs="QCF_BSML"/>
          <w:b/>
          <w:bCs/>
          <w:color w:val="000000"/>
          <w:sz w:val="26"/>
          <w:szCs w:val="26"/>
          <w:rtl/>
        </w:rPr>
        <w:t>ﭼ</w:t>
      </w:r>
      <w:r w:rsidR="00E167A7">
        <w:rPr>
          <w:rFonts w:ascii="QCF_BSML" w:hAnsi="QCF_BSML" w:cs="QCF_BSML" w:hint="cs"/>
          <w:b/>
          <w:bCs/>
          <w:color w:val="000000"/>
          <w:sz w:val="26"/>
          <w:szCs w:val="26"/>
          <w:rtl/>
        </w:rPr>
        <w:t xml:space="preserve">     </w:t>
      </w:r>
      <w:r w:rsidRPr="00E167A7">
        <w:rPr>
          <w:rFonts w:cs="Traditional Arabic" w:hint="cs"/>
          <w:sz w:val="30"/>
          <w:szCs w:val="30"/>
          <w:vertAlign w:val="subscript"/>
          <w:rtl/>
        </w:rPr>
        <w:t xml:space="preserve">الصف </w:t>
      </w:r>
      <w:r w:rsidR="00E167A7" w:rsidRPr="00E167A7">
        <w:rPr>
          <w:rFonts w:cs="Traditional Arabic" w:hint="cs"/>
          <w:sz w:val="30"/>
          <w:szCs w:val="30"/>
          <w:vertAlign w:val="subscript"/>
          <w:rtl/>
        </w:rPr>
        <w:t>2</w:t>
      </w:r>
      <w:r w:rsidRPr="00E167A7">
        <w:rPr>
          <w:rFonts w:cs="Traditional Arabic" w:hint="cs"/>
          <w:sz w:val="30"/>
          <w:szCs w:val="30"/>
          <w:vertAlign w:val="subscript"/>
          <w:rtl/>
        </w:rPr>
        <w:t>-</w:t>
      </w:r>
      <w:r w:rsidR="00E167A7" w:rsidRPr="00E167A7">
        <w:rPr>
          <w:rFonts w:cs="Traditional Arabic" w:hint="cs"/>
          <w:sz w:val="30"/>
          <w:szCs w:val="30"/>
          <w:vertAlign w:val="subscript"/>
          <w:rtl/>
        </w:rPr>
        <w:t>3</w:t>
      </w:r>
      <w:r w:rsidRPr="00E167A7">
        <w:rPr>
          <w:rFonts w:cs="Traditional Arabic" w:hint="cs"/>
          <w:sz w:val="30"/>
          <w:szCs w:val="30"/>
          <w:vertAlign w:val="subscript"/>
          <w:rtl/>
        </w:rPr>
        <w:t xml:space="preserve"> .</w:t>
      </w:r>
      <w:r w:rsidRPr="00E167A7">
        <w:rPr>
          <w:rFonts w:cs="Traditional Arabic" w:hint="cs"/>
          <w:sz w:val="36"/>
          <w:szCs w:val="36"/>
          <w:vertAlign w:val="subscript"/>
          <w:rtl/>
        </w:rPr>
        <w:t xml:space="preserve"> </w:t>
      </w:r>
    </w:p>
    <w:p w14:paraId="6FB5E958" w14:textId="389D6C67" w:rsidR="0083688E" w:rsidRDefault="00FD5D19" w:rsidP="0083688E">
      <w:pPr>
        <w:jc w:val="lowKashida"/>
        <w:rPr>
          <w:rFonts w:cs="Traditional Arabic"/>
          <w:sz w:val="32"/>
          <w:szCs w:val="32"/>
          <w:rtl/>
        </w:rPr>
      </w:pPr>
      <w:r>
        <w:rPr>
          <w:rFonts w:cs="Traditional Arabic" w:hint="cs"/>
          <w:sz w:val="32"/>
          <w:szCs w:val="32"/>
          <w:rtl/>
        </w:rPr>
        <w:t xml:space="preserve">   ففي هذه الآية تحذير</w:t>
      </w:r>
      <w:r w:rsidRPr="002607A0">
        <w:rPr>
          <w:rFonts w:cs="Traditional Arabic" w:hint="cs"/>
          <w:sz w:val="32"/>
          <w:szCs w:val="32"/>
          <w:rtl/>
        </w:rPr>
        <w:t xml:space="preserve"> </w:t>
      </w:r>
      <w:r>
        <w:rPr>
          <w:rFonts w:cs="Traditional Arabic" w:hint="cs"/>
          <w:sz w:val="32"/>
          <w:szCs w:val="32"/>
          <w:rtl/>
        </w:rPr>
        <w:t xml:space="preserve">الله تعالى </w:t>
      </w:r>
      <w:r w:rsidRPr="002607A0">
        <w:rPr>
          <w:rFonts w:cs="Traditional Arabic" w:hint="cs"/>
          <w:sz w:val="32"/>
          <w:szCs w:val="32"/>
          <w:rtl/>
        </w:rPr>
        <w:t xml:space="preserve">وتوبيخه لمن كانت هذه </w:t>
      </w:r>
      <w:proofErr w:type="gramStart"/>
      <w:r w:rsidRPr="002607A0">
        <w:rPr>
          <w:rFonts w:cs="Traditional Arabic" w:hint="cs"/>
          <w:sz w:val="32"/>
          <w:szCs w:val="32"/>
          <w:rtl/>
        </w:rPr>
        <w:t>حالته ،</w:t>
      </w:r>
      <w:proofErr w:type="gramEnd"/>
      <w:r w:rsidRPr="002607A0">
        <w:rPr>
          <w:rFonts w:cs="Traditional Arabic" w:hint="cs"/>
          <w:sz w:val="32"/>
          <w:szCs w:val="32"/>
          <w:rtl/>
        </w:rPr>
        <w:t xml:space="preserve"> فيقول : لم تقولون الخير وتحثون عليه ، وربما تمدحتم به ، وأنتم لا تفعلونه ، وتنهون عن الشر ، وربما نزهتم أنفسكم عنه ، </w:t>
      </w:r>
      <w:r>
        <w:rPr>
          <w:rFonts w:cs="Traditional Arabic" w:hint="cs"/>
          <w:sz w:val="32"/>
          <w:szCs w:val="32"/>
          <w:rtl/>
        </w:rPr>
        <w:t>و</w:t>
      </w:r>
      <w:r w:rsidRPr="002607A0">
        <w:rPr>
          <w:rFonts w:cs="Traditional Arabic" w:hint="cs"/>
          <w:sz w:val="32"/>
          <w:szCs w:val="32"/>
          <w:rtl/>
        </w:rPr>
        <w:t xml:space="preserve">أنتم متلوثون متصفون به ، فهل تليق بالمؤمنين هذه الحالة الذميمة ؟ بل إن من أكبر المقت عند الله أن يقول العبد ما لا </w:t>
      </w:r>
      <w:proofErr w:type="gramStart"/>
      <w:r w:rsidRPr="002607A0">
        <w:rPr>
          <w:rFonts w:cs="Traditional Arabic" w:hint="cs"/>
          <w:sz w:val="32"/>
          <w:szCs w:val="32"/>
          <w:rtl/>
        </w:rPr>
        <w:t>يفعل ؟</w:t>
      </w:r>
      <w:proofErr w:type="gramEnd"/>
      <w:r w:rsidRPr="002607A0">
        <w:rPr>
          <w:rFonts w:cs="Traditional Arabic" w:hint="cs"/>
          <w:sz w:val="32"/>
          <w:szCs w:val="32"/>
          <w:rtl/>
        </w:rPr>
        <w:t xml:space="preserve"> ولهذا ينبغي للآمر بالخير </w:t>
      </w:r>
      <w:proofErr w:type="gramStart"/>
      <w:r w:rsidRPr="002607A0">
        <w:rPr>
          <w:rFonts w:cs="Traditional Arabic" w:hint="cs"/>
          <w:sz w:val="32"/>
          <w:szCs w:val="32"/>
          <w:rtl/>
        </w:rPr>
        <w:t>والمعروف ،</w:t>
      </w:r>
      <w:proofErr w:type="gramEnd"/>
      <w:r w:rsidRPr="002607A0">
        <w:rPr>
          <w:rFonts w:cs="Traditional Arabic" w:hint="cs"/>
          <w:sz w:val="32"/>
          <w:szCs w:val="32"/>
          <w:rtl/>
        </w:rPr>
        <w:t xml:space="preserve"> أن يكون أول الناس مبادرة إليه ، والناهي عن الشر والمنكر ، أن يكون أبعد الناس عنه </w:t>
      </w:r>
      <w:r w:rsidRPr="002607A0">
        <w:rPr>
          <w:rStyle w:val="a7"/>
          <w:rFonts w:cs="Traditional Arabic"/>
          <w:sz w:val="32"/>
          <w:szCs w:val="32"/>
          <w:rtl/>
        </w:rPr>
        <w:footnoteReference w:id="379"/>
      </w:r>
      <w:r w:rsidRPr="002607A0">
        <w:rPr>
          <w:rFonts w:cs="Traditional Arabic" w:hint="cs"/>
          <w:sz w:val="32"/>
          <w:szCs w:val="32"/>
          <w:rtl/>
        </w:rPr>
        <w:t xml:space="preserve">. </w:t>
      </w:r>
    </w:p>
    <w:p w14:paraId="0A547B98" w14:textId="66163754" w:rsidR="00D35B2B" w:rsidRDefault="00D35B2B" w:rsidP="0083688E">
      <w:pPr>
        <w:jc w:val="lowKashida"/>
        <w:rPr>
          <w:rFonts w:cs="Traditional Arabic"/>
          <w:sz w:val="32"/>
          <w:szCs w:val="32"/>
          <w:rtl/>
        </w:rPr>
      </w:pPr>
    </w:p>
    <w:p w14:paraId="7D558BCC" w14:textId="77777777" w:rsidR="00D35B2B" w:rsidRDefault="00D35B2B" w:rsidP="0083688E">
      <w:pPr>
        <w:jc w:val="lowKashida"/>
        <w:rPr>
          <w:rFonts w:cs="Traditional Arabic"/>
          <w:sz w:val="32"/>
          <w:szCs w:val="32"/>
          <w:rtl/>
        </w:rPr>
      </w:pPr>
    </w:p>
    <w:p w14:paraId="4917DEC1" w14:textId="77777777" w:rsidR="0083688E" w:rsidRPr="0083688E" w:rsidRDefault="0083688E" w:rsidP="0083688E">
      <w:pPr>
        <w:jc w:val="lowKashida"/>
        <w:rPr>
          <w:rFonts w:cs="Traditional Arabic"/>
          <w:sz w:val="18"/>
          <w:szCs w:val="18"/>
          <w:rtl/>
        </w:rPr>
      </w:pPr>
    </w:p>
    <w:p w14:paraId="170B4E38" w14:textId="118A9F20" w:rsidR="00FD5D19" w:rsidRPr="0083688E" w:rsidRDefault="0083688E" w:rsidP="0083688E">
      <w:pPr>
        <w:jc w:val="lowKashida"/>
        <w:rPr>
          <w:rFonts w:cs="Traditional Arabic"/>
          <w:sz w:val="32"/>
          <w:szCs w:val="32"/>
          <w:rtl/>
        </w:rPr>
      </w:pPr>
      <w:r>
        <w:rPr>
          <w:rFonts w:cs="Traditional Arabic" w:hint="cs"/>
          <w:sz w:val="32"/>
          <w:szCs w:val="32"/>
          <w:rtl/>
        </w:rPr>
        <w:lastRenderedPageBreak/>
        <w:t xml:space="preserve">   </w:t>
      </w:r>
      <w:r w:rsidR="00FD5D19">
        <w:rPr>
          <w:rFonts w:cs="PT Bold Heading" w:hint="cs"/>
          <w:rtl/>
        </w:rPr>
        <w:t xml:space="preserve">س/ ما أثر صفة البدء بالنفس على عمل </w:t>
      </w:r>
      <w:proofErr w:type="gramStart"/>
      <w:r w:rsidR="00FD5D19">
        <w:rPr>
          <w:rFonts w:cs="PT Bold Heading" w:hint="cs"/>
          <w:rtl/>
        </w:rPr>
        <w:t>المحتسب ؟</w:t>
      </w:r>
      <w:proofErr w:type="gramEnd"/>
    </w:p>
    <w:p w14:paraId="27C4776A" w14:textId="4B3F6A26" w:rsidR="00FD5D19" w:rsidRPr="00F830F1" w:rsidRDefault="00FD5D19" w:rsidP="00FD5D19">
      <w:pPr>
        <w:jc w:val="lowKashida"/>
        <w:rPr>
          <w:rFonts w:cs="Traditional Arabic"/>
          <w:b/>
          <w:bCs/>
          <w:sz w:val="32"/>
          <w:szCs w:val="32"/>
          <w:rtl/>
        </w:rPr>
      </w:pPr>
      <w:r>
        <w:rPr>
          <w:rFonts w:cs="PT Bold Heading" w:hint="cs"/>
          <w:rtl/>
        </w:rPr>
        <w:t xml:space="preserve">   </w:t>
      </w:r>
      <w:r w:rsidR="0083688E">
        <w:rPr>
          <w:rFonts w:cs="PT Bold Heading" w:hint="cs"/>
          <w:rtl/>
        </w:rPr>
        <w:t xml:space="preserve"> </w:t>
      </w:r>
      <w:r>
        <w:rPr>
          <w:rFonts w:cs="PT Bold Heading" w:hint="cs"/>
          <w:rtl/>
        </w:rPr>
        <w:t>جـ/</w:t>
      </w:r>
      <w:r>
        <w:rPr>
          <w:rFonts w:cs="Traditional Arabic" w:hint="cs"/>
          <w:b/>
          <w:bCs/>
          <w:sz w:val="32"/>
          <w:szCs w:val="32"/>
          <w:rtl/>
        </w:rPr>
        <w:t xml:space="preserve"> </w:t>
      </w:r>
      <w:r>
        <w:rPr>
          <w:rFonts w:cs="Traditional Arabic" w:hint="cs"/>
          <w:sz w:val="32"/>
          <w:szCs w:val="32"/>
          <w:rtl/>
        </w:rPr>
        <w:t xml:space="preserve">إذا </w:t>
      </w:r>
      <w:r w:rsidRPr="002607A0">
        <w:rPr>
          <w:rFonts w:cs="Traditional Arabic" w:hint="cs"/>
          <w:sz w:val="32"/>
          <w:szCs w:val="32"/>
          <w:rtl/>
        </w:rPr>
        <w:t xml:space="preserve">امتثل </w:t>
      </w:r>
      <w:r w:rsidR="00B22675">
        <w:rPr>
          <w:rFonts w:cs="Traditional Arabic" w:hint="cs"/>
          <w:sz w:val="32"/>
          <w:szCs w:val="32"/>
          <w:rtl/>
        </w:rPr>
        <w:t xml:space="preserve">المحتسب </w:t>
      </w:r>
      <w:r w:rsidRPr="002607A0">
        <w:rPr>
          <w:rFonts w:cs="Traditional Arabic" w:hint="cs"/>
          <w:sz w:val="32"/>
          <w:szCs w:val="32"/>
          <w:rtl/>
        </w:rPr>
        <w:t xml:space="preserve">ما يأمر به </w:t>
      </w:r>
      <w:r>
        <w:rPr>
          <w:rFonts w:cs="Traditional Arabic" w:hint="cs"/>
          <w:sz w:val="32"/>
          <w:szCs w:val="32"/>
          <w:rtl/>
        </w:rPr>
        <w:t xml:space="preserve">من المعروف </w:t>
      </w:r>
      <w:r w:rsidRPr="002607A0">
        <w:rPr>
          <w:rFonts w:cs="Traditional Arabic" w:hint="cs"/>
          <w:sz w:val="32"/>
          <w:szCs w:val="32"/>
          <w:rtl/>
        </w:rPr>
        <w:t xml:space="preserve">، وانتهى عما ينهى عنه </w:t>
      </w:r>
      <w:r>
        <w:rPr>
          <w:rFonts w:cs="Traditional Arabic" w:hint="cs"/>
          <w:sz w:val="32"/>
          <w:szCs w:val="32"/>
          <w:rtl/>
        </w:rPr>
        <w:t xml:space="preserve">من المنكر </w:t>
      </w:r>
      <w:r w:rsidRPr="002607A0">
        <w:rPr>
          <w:rFonts w:cs="Traditional Arabic" w:hint="cs"/>
          <w:sz w:val="32"/>
          <w:szCs w:val="32"/>
          <w:rtl/>
        </w:rPr>
        <w:t xml:space="preserve">، قبل الناس منه ، وانشرحت صدورهم بسماع كلامه ، أما إذا اختل ذلك فإنه يكون داعياً لهم بلسانه ، راداً ومنفراً لهم بحالة ، وقد تنبه لهذا المعنى عمر بن عبد العزيز </w:t>
      </w:r>
      <w:r>
        <w:rPr>
          <w:rFonts w:cs="Traditional Arabic" w:hint="cs"/>
          <w:sz w:val="32"/>
          <w:szCs w:val="32"/>
          <w:rtl/>
        </w:rPr>
        <w:t xml:space="preserve">- </w:t>
      </w:r>
      <w:r w:rsidRPr="002607A0">
        <w:rPr>
          <w:rFonts w:cs="Traditional Arabic" w:hint="cs"/>
          <w:sz w:val="32"/>
          <w:szCs w:val="32"/>
          <w:rtl/>
        </w:rPr>
        <w:t xml:space="preserve">رحمه الله </w:t>
      </w:r>
      <w:r>
        <w:rPr>
          <w:rFonts w:cs="Traditional Arabic" w:hint="cs"/>
          <w:sz w:val="32"/>
          <w:szCs w:val="32"/>
          <w:rtl/>
        </w:rPr>
        <w:t xml:space="preserve">- </w:t>
      </w:r>
      <w:r w:rsidRPr="002607A0">
        <w:rPr>
          <w:rFonts w:cs="Traditional Arabic" w:hint="cs"/>
          <w:sz w:val="32"/>
          <w:szCs w:val="32"/>
          <w:rtl/>
        </w:rPr>
        <w:t xml:space="preserve">فحينما ولي الخلافة ، وأراد أن يرد المظالم إلى أصحابها ، بدأ بنفسه وأهل بيته أولاً .. فوقف على المنبر </w:t>
      </w:r>
      <w:proofErr w:type="gramStart"/>
      <w:r w:rsidRPr="002607A0">
        <w:rPr>
          <w:rFonts w:cs="Traditional Arabic" w:hint="cs"/>
          <w:sz w:val="32"/>
          <w:szCs w:val="32"/>
          <w:rtl/>
        </w:rPr>
        <w:t>وقال :</w:t>
      </w:r>
      <w:proofErr w:type="gramEnd"/>
      <w:r w:rsidRPr="002607A0">
        <w:rPr>
          <w:rFonts w:cs="Traditional Arabic" w:hint="cs"/>
          <w:sz w:val="32"/>
          <w:szCs w:val="32"/>
          <w:rtl/>
        </w:rPr>
        <w:t xml:space="preserve"> " أما بعد : فإن هؤلاء أعطونا عطايا ما كان ينبغي لنا أن نأخ</w:t>
      </w:r>
      <w:r>
        <w:rPr>
          <w:rFonts w:cs="Traditional Arabic" w:hint="cs"/>
          <w:sz w:val="32"/>
          <w:szCs w:val="32"/>
          <w:rtl/>
        </w:rPr>
        <w:t>ذها وما كان لهم أن يعطوناها ، وإ</w:t>
      </w:r>
      <w:r w:rsidRPr="002607A0">
        <w:rPr>
          <w:rFonts w:cs="Traditional Arabic" w:hint="cs"/>
          <w:sz w:val="32"/>
          <w:szCs w:val="32"/>
          <w:rtl/>
        </w:rPr>
        <w:t>ني قد رأيت ذلك ليس عليّ فيه دون الله محاسب ، وإني قد بدأت بنفسي وأهل بيتي ، اقرأ يا مزاحم فجعل يقرأ كتاباً ، ثم يأخذه عمر وبيد</w:t>
      </w:r>
      <w:r>
        <w:rPr>
          <w:rFonts w:cs="Traditional Arabic" w:hint="cs"/>
          <w:sz w:val="32"/>
          <w:szCs w:val="32"/>
          <w:rtl/>
        </w:rPr>
        <w:t>ه المقراظ فيقطعه حتى ن</w:t>
      </w:r>
      <w:r w:rsidRPr="002607A0">
        <w:rPr>
          <w:rFonts w:cs="Traditional Arabic" w:hint="cs"/>
          <w:sz w:val="32"/>
          <w:szCs w:val="32"/>
          <w:rtl/>
        </w:rPr>
        <w:t xml:space="preserve">ودي بالظهر " </w:t>
      </w:r>
      <w:r w:rsidRPr="002607A0">
        <w:rPr>
          <w:rStyle w:val="a7"/>
          <w:rFonts w:cs="Traditional Arabic"/>
          <w:sz w:val="32"/>
          <w:szCs w:val="32"/>
          <w:rtl/>
        </w:rPr>
        <w:footnoteReference w:id="380"/>
      </w:r>
      <w:r w:rsidRPr="002607A0">
        <w:rPr>
          <w:rFonts w:cs="Traditional Arabic" w:hint="cs"/>
          <w:sz w:val="32"/>
          <w:szCs w:val="32"/>
          <w:rtl/>
        </w:rPr>
        <w:t xml:space="preserve"> .</w:t>
      </w:r>
    </w:p>
    <w:p w14:paraId="3725D268" w14:textId="3161A11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615F53">
        <w:rPr>
          <w:rFonts w:cs="Traditional Arabic" w:hint="cs"/>
          <w:sz w:val="32"/>
          <w:szCs w:val="32"/>
          <w:rtl/>
        </w:rPr>
        <w:t>ف</w:t>
      </w:r>
      <w:r w:rsidRPr="002607A0">
        <w:rPr>
          <w:rFonts w:cs="Traditional Arabic" w:hint="cs"/>
          <w:sz w:val="32"/>
          <w:szCs w:val="32"/>
          <w:rtl/>
        </w:rPr>
        <w:t xml:space="preserve">ينبغي </w:t>
      </w:r>
      <w:r w:rsidR="00615F53">
        <w:rPr>
          <w:rFonts w:cs="Traditional Arabic" w:hint="cs"/>
          <w:sz w:val="32"/>
          <w:szCs w:val="32"/>
          <w:rtl/>
        </w:rPr>
        <w:t>على المحتسب</w:t>
      </w:r>
      <w:r w:rsidRPr="002607A0">
        <w:rPr>
          <w:rFonts w:cs="Traditional Arabic" w:hint="cs"/>
          <w:sz w:val="32"/>
          <w:szCs w:val="32"/>
          <w:rtl/>
        </w:rPr>
        <w:t xml:space="preserve"> أن يكون قدوة حسنة </w:t>
      </w:r>
      <w:proofErr w:type="gramStart"/>
      <w:r w:rsidRPr="002607A0">
        <w:rPr>
          <w:rFonts w:cs="Traditional Arabic" w:hint="cs"/>
          <w:sz w:val="32"/>
          <w:szCs w:val="32"/>
          <w:rtl/>
        </w:rPr>
        <w:t>للآخرين ،</w:t>
      </w:r>
      <w:proofErr w:type="gramEnd"/>
      <w:r w:rsidRPr="002607A0">
        <w:rPr>
          <w:rFonts w:cs="Traditional Arabic" w:hint="cs"/>
          <w:sz w:val="32"/>
          <w:szCs w:val="32"/>
          <w:rtl/>
        </w:rPr>
        <w:t xml:space="preserve"> لأن التأثير بالاقتداء والتقليد له قيمة كبيرة في نفوس المحتسب عليهم ، ولذا كان النبي </w:t>
      </w:r>
      <w:r w:rsidRPr="002607A0">
        <w:rPr>
          <w:rFonts w:cs="Traditional Arabic" w:hint="cs"/>
          <w:sz w:val="32"/>
          <w:szCs w:val="32"/>
        </w:rPr>
        <w:sym w:font="AGA Arabesque" w:char="F072"/>
      </w:r>
      <w:r w:rsidRPr="002607A0">
        <w:rPr>
          <w:rFonts w:cs="Traditional Arabic" w:hint="cs"/>
          <w:sz w:val="32"/>
          <w:szCs w:val="32"/>
          <w:rtl/>
        </w:rPr>
        <w:t xml:space="preserve"> أسوة حسنة وقدوة صالحة ليحتذي الناس بأقواله وأفعاله </w:t>
      </w:r>
      <w:r w:rsidRPr="002607A0">
        <w:rPr>
          <w:rFonts w:cs="Traditional Arabic" w:hint="cs"/>
          <w:sz w:val="32"/>
          <w:szCs w:val="32"/>
        </w:rPr>
        <w:sym w:font="AGA Arabesque" w:char="F072"/>
      </w:r>
      <w:r w:rsidRPr="002607A0">
        <w:rPr>
          <w:rFonts w:cs="Traditional Arabic" w:hint="cs"/>
          <w:sz w:val="32"/>
          <w:szCs w:val="32"/>
          <w:rtl/>
        </w:rPr>
        <w:t xml:space="preserve"> .</w:t>
      </w:r>
    </w:p>
    <w:p w14:paraId="4105C2C3" w14:textId="31A77E64" w:rsidR="00FD5D19" w:rsidRDefault="00FF7159" w:rsidP="00FD5D19">
      <w:pPr>
        <w:jc w:val="lowKashida"/>
        <w:rPr>
          <w:rFonts w:cs="Traditional Arabic"/>
          <w:sz w:val="32"/>
          <w:szCs w:val="32"/>
          <w:rtl/>
        </w:rPr>
      </w:pPr>
      <w:r w:rsidRPr="00615F53">
        <w:rPr>
          <w:rFonts w:cs="Traditional Arabic" w:hint="cs"/>
          <w:b/>
          <w:bCs/>
          <w:sz w:val="32"/>
          <w:szCs w:val="32"/>
          <w:rtl/>
        </w:rPr>
        <w:t xml:space="preserve">  </w:t>
      </w:r>
      <w:r w:rsidR="00FD5D19" w:rsidRPr="00615F53">
        <w:rPr>
          <w:rFonts w:cs="Traditional Arabic" w:hint="cs"/>
          <w:b/>
          <w:bCs/>
          <w:sz w:val="32"/>
          <w:szCs w:val="32"/>
          <w:rtl/>
        </w:rPr>
        <w:t xml:space="preserve">قال الحسن </w:t>
      </w:r>
      <w:proofErr w:type="gramStart"/>
      <w:r w:rsidR="00FD5D19" w:rsidRPr="00615F53">
        <w:rPr>
          <w:rFonts w:cs="Traditional Arabic" w:hint="cs"/>
          <w:b/>
          <w:bCs/>
          <w:sz w:val="32"/>
          <w:szCs w:val="32"/>
          <w:rtl/>
        </w:rPr>
        <w:t>البصري</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 الواعظ من وعظ الناس بعمله لا بقوله ، وكان ذلك شأنه إذا أراد أن يأمر بشيء بدأ بنفسه ففعله ، وإذا أراد أن ينهى عن شيء انتهى عنه " .</w:t>
      </w:r>
      <w:r w:rsidR="00FD5D19">
        <w:rPr>
          <w:rFonts w:cs="Traditional Arabic" w:hint="cs"/>
          <w:sz w:val="32"/>
          <w:szCs w:val="32"/>
          <w:rtl/>
        </w:rPr>
        <w:t xml:space="preserve"> </w:t>
      </w:r>
      <w:r w:rsidR="00FD5D19" w:rsidRPr="002607A0">
        <w:rPr>
          <w:rFonts w:cs="Traditional Arabic" w:hint="cs"/>
          <w:sz w:val="32"/>
          <w:szCs w:val="32"/>
          <w:rtl/>
        </w:rPr>
        <w:t xml:space="preserve">فمن أَسَرَتْه </w:t>
      </w:r>
      <w:proofErr w:type="gramStart"/>
      <w:r w:rsidR="00FD5D19" w:rsidRPr="002607A0">
        <w:rPr>
          <w:rFonts w:cs="Traditional Arabic" w:hint="cs"/>
          <w:sz w:val="32"/>
          <w:szCs w:val="32"/>
          <w:rtl/>
        </w:rPr>
        <w:t>نفسه ،</w:t>
      </w:r>
      <w:proofErr w:type="gramEnd"/>
      <w:r w:rsidR="00FD5D19" w:rsidRPr="002607A0">
        <w:rPr>
          <w:rFonts w:cs="Traditional Arabic" w:hint="cs"/>
          <w:sz w:val="32"/>
          <w:szCs w:val="32"/>
          <w:rtl/>
        </w:rPr>
        <w:t xml:space="preserve"> وأصبح عبداً لهواه ، فلا يمكن أن ينكر على الآخرين </w:t>
      </w:r>
      <w:r w:rsidR="00FD5D19" w:rsidRPr="002607A0">
        <w:rPr>
          <w:rStyle w:val="a7"/>
          <w:rFonts w:cs="Traditional Arabic"/>
          <w:sz w:val="32"/>
          <w:szCs w:val="32"/>
          <w:rtl/>
        </w:rPr>
        <w:footnoteReference w:id="381"/>
      </w:r>
      <w:r w:rsidR="00FD5D19" w:rsidRPr="002607A0">
        <w:rPr>
          <w:rFonts w:cs="Traditional Arabic" w:hint="cs"/>
          <w:sz w:val="32"/>
          <w:szCs w:val="32"/>
          <w:rtl/>
        </w:rPr>
        <w:t xml:space="preserve">. </w:t>
      </w:r>
      <w:r w:rsidR="00FD5D19">
        <w:rPr>
          <w:rFonts w:cs="Traditional Arabic" w:hint="cs"/>
          <w:sz w:val="32"/>
          <w:szCs w:val="32"/>
          <w:rtl/>
        </w:rPr>
        <w:t xml:space="preserve"> </w:t>
      </w:r>
      <w:r w:rsidR="00FD5D19" w:rsidRPr="002607A0">
        <w:rPr>
          <w:rFonts w:cs="Traditional Arabic" w:hint="cs"/>
          <w:sz w:val="32"/>
          <w:szCs w:val="32"/>
          <w:rtl/>
        </w:rPr>
        <w:t xml:space="preserve">فتقصيره </w:t>
      </w:r>
      <w:r w:rsidR="00FD5D19">
        <w:rPr>
          <w:rFonts w:cs="Traditional Arabic" w:hint="cs"/>
          <w:sz w:val="32"/>
          <w:szCs w:val="32"/>
          <w:rtl/>
        </w:rPr>
        <w:t>-</w:t>
      </w:r>
      <w:r w:rsidR="00FD5D19" w:rsidRPr="002607A0">
        <w:rPr>
          <w:rFonts w:cs="Traditional Arabic" w:hint="cs"/>
          <w:sz w:val="32"/>
          <w:szCs w:val="32"/>
          <w:rtl/>
        </w:rPr>
        <w:t xml:space="preserve"> عندهم </w:t>
      </w:r>
      <w:r w:rsidR="00FD5D19">
        <w:rPr>
          <w:rFonts w:cs="Traditional Arabic" w:hint="cs"/>
          <w:sz w:val="32"/>
          <w:szCs w:val="32"/>
          <w:rtl/>
        </w:rPr>
        <w:t>-</w:t>
      </w:r>
      <w:r w:rsidR="00FD5D19" w:rsidRPr="002607A0">
        <w:rPr>
          <w:rFonts w:cs="Traditional Arabic" w:hint="cs"/>
          <w:sz w:val="32"/>
          <w:szCs w:val="32"/>
          <w:rtl/>
        </w:rPr>
        <w:t xml:space="preserve"> لا يقف عليه وحده بل يتعداه إلى كل الآمرين بالمعروف والناهين عن </w:t>
      </w:r>
      <w:proofErr w:type="gramStart"/>
      <w:r w:rsidR="00FD5D19" w:rsidRPr="002607A0">
        <w:rPr>
          <w:rFonts w:cs="Traditional Arabic" w:hint="cs"/>
          <w:sz w:val="32"/>
          <w:szCs w:val="32"/>
          <w:rtl/>
        </w:rPr>
        <w:t>المنكر !</w:t>
      </w:r>
      <w:proofErr w:type="gramEnd"/>
      <w:r w:rsidR="00FD5D19" w:rsidRPr="002607A0">
        <w:rPr>
          <w:rFonts w:cs="Traditional Arabic" w:hint="cs"/>
          <w:sz w:val="32"/>
          <w:szCs w:val="32"/>
          <w:rtl/>
        </w:rPr>
        <w:t xml:space="preserve"> .</w:t>
      </w:r>
    </w:p>
    <w:p w14:paraId="150D8AA9" w14:textId="7A378CAA" w:rsidR="00FD5D19" w:rsidRPr="002607A0" w:rsidRDefault="00FF7159" w:rsidP="00FD5D19">
      <w:pPr>
        <w:jc w:val="both"/>
        <w:rPr>
          <w:rFonts w:cs="Traditional Arabic"/>
          <w:b/>
          <w:bCs/>
          <w:sz w:val="32"/>
          <w:szCs w:val="32"/>
          <w:rtl/>
        </w:rPr>
      </w:pPr>
      <w:r>
        <w:rPr>
          <w:rFonts w:cs="Traditional Arabic" w:hint="cs"/>
          <w:sz w:val="32"/>
          <w:szCs w:val="32"/>
          <w:rtl/>
        </w:rPr>
        <w:t xml:space="preserve"> </w:t>
      </w:r>
      <w:r w:rsidR="0083688E">
        <w:rPr>
          <w:rFonts w:cs="Traditional Arabic" w:hint="cs"/>
          <w:sz w:val="32"/>
          <w:szCs w:val="32"/>
          <w:rtl/>
        </w:rPr>
        <w:t xml:space="preserve"> </w:t>
      </w:r>
      <w:r>
        <w:rPr>
          <w:rFonts w:cs="Traditional Arabic" w:hint="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w:t>
      </w:r>
      <w:r w:rsidR="00FD5D19" w:rsidRPr="00615F53">
        <w:rPr>
          <w:rFonts w:ascii="QCF_BSML" w:hAnsi="QCF_BSML" w:cs="QCF_BSML"/>
          <w:b/>
          <w:bCs/>
          <w:color w:val="000000"/>
          <w:sz w:val="26"/>
          <w:szCs w:val="26"/>
          <w:rtl/>
        </w:rPr>
        <w:t xml:space="preserve">ﭽ </w:t>
      </w:r>
      <w:r w:rsidR="00FD5D19" w:rsidRPr="00615F53">
        <w:rPr>
          <w:rFonts w:ascii="QCF_P480" w:hAnsi="QCF_P480" w:cs="QCF_P480"/>
          <w:b/>
          <w:bCs/>
          <w:color w:val="000000"/>
          <w:sz w:val="26"/>
          <w:szCs w:val="26"/>
          <w:rtl/>
        </w:rPr>
        <w:t>ﭼ  ﭽ  ﭾ  ﭿ  ﮀ   ﮁ  ﮂ  ﮃ  ﮄ  ﮅ    ﮆ     ﮇ  ﮈ</w:t>
      </w:r>
      <w:r w:rsidR="00FD5D19" w:rsidRPr="00615F53">
        <w:rPr>
          <w:rFonts w:ascii="QCF_BSML" w:hAnsi="QCF_BSML" w:cs="QCF_BSML"/>
          <w:b/>
          <w:bCs/>
          <w:color w:val="000000"/>
          <w:sz w:val="26"/>
          <w:szCs w:val="26"/>
          <w:rtl/>
        </w:rPr>
        <w:t>ﭼ</w:t>
      </w:r>
      <w:r w:rsidR="00FD5D19" w:rsidRPr="00615F53">
        <w:rPr>
          <w:rFonts w:ascii="Arial" w:hAnsi="Arial" w:cs="Arial"/>
          <w:b/>
          <w:bCs/>
          <w:color w:val="000000"/>
          <w:sz w:val="20"/>
          <w:szCs w:val="20"/>
          <w:rtl/>
        </w:rPr>
        <w:t xml:space="preserve"> </w:t>
      </w:r>
      <w:r w:rsidR="00FD5D19" w:rsidRPr="00615F53">
        <w:rPr>
          <w:rFonts w:cs="Traditional Arabic" w:hint="cs"/>
          <w:sz w:val="30"/>
          <w:szCs w:val="30"/>
          <w:vertAlign w:val="subscript"/>
          <w:rtl/>
        </w:rPr>
        <w:t xml:space="preserve">فصلت آية </w:t>
      </w:r>
      <w:r w:rsidR="00615F53" w:rsidRPr="00615F53">
        <w:rPr>
          <w:rFonts w:cs="Traditional Arabic" w:hint="cs"/>
          <w:sz w:val="30"/>
          <w:szCs w:val="30"/>
          <w:vertAlign w:val="subscript"/>
          <w:rtl/>
        </w:rPr>
        <w:t>33</w:t>
      </w:r>
      <w:r w:rsidR="00FD5D19" w:rsidRPr="00615F53">
        <w:rPr>
          <w:rFonts w:cs="Traditional Arabic" w:hint="cs"/>
          <w:sz w:val="30"/>
          <w:szCs w:val="30"/>
          <w:vertAlign w:val="subscript"/>
          <w:rtl/>
        </w:rPr>
        <w:t>.</w:t>
      </w:r>
    </w:p>
    <w:p w14:paraId="438D2460" w14:textId="3C348294" w:rsidR="00FD5D19" w:rsidRPr="00590196" w:rsidRDefault="00FD5D19" w:rsidP="00FD5D19">
      <w:pPr>
        <w:jc w:val="lowKashida"/>
        <w:rPr>
          <w:rFonts w:cs="Traditional Arabic"/>
          <w:b/>
          <w:bCs/>
          <w:sz w:val="32"/>
          <w:szCs w:val="32"/>
        </w:rPr>
      </w:pPr>
      <w:r>
        <w:rPr>
          <w:rFonts w:cs="Traditional Arabic" w:hint="cs"/>
          <w:sz w:val="32"/>
          <w:szCs w:val="32"/>
          <w:rtl/>
        </w:rPr>
        <w:t xml:space="preserve">   ف</w:t>
      </w:r>
      <w:r w:rsidRPr="002607A0">
        <w:rPr>
          <w:rFonts w:cs="Traditional Arabic" w:hint="cs"/>
          <w:sz w:val="32"/>
          <w:szCs w:val="32"/>
          <w:rtl/>
        </w:rPr>
        <w:t xml:space="preserve">لا أحسن من هذا الصنف من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وهم الدعاة إلى الله بأقوالهم الطيبة ، وهم يوجهون الناس بالأقوال والأعمال ، فصاروا قدوة صالحة في أقوالهم وأعمالهم وسيرتهم ، وهكذا كان الرسل عليهم الصلاة والسلام ، دعاة إلى الله بالأقوال والأعمال ، والسيرة ، وكثير من المدعوي</w:t>
      </w:r>
      <w:r>
        <w:rPr>
          <w:rFonts w:cs="Traditional Arabic" w:hint="cs"/>
          <w:sz w:val="32"/>
          <w:szCs w:val="32"/>
          <w:rtl/>
        </w:rPr>
        <w:t>ي</w:t>
      </w:r>
      <w:r w:rsidRPr="002607A0">
        <w:rPr>
          <w:rFonts w:cs="Traditional Arabic" w:hint="cs"/>
          <w:sz w:val="32"/>
          <w:szCs w:val="32"/>
          <w:rtl/>
        </w:rPr>
        <w:t xml:space="preserve">ن ينتفعون بالسيرة أكثر ما ينتفعون بالأقوال ، ولا سيما العامة وأرباب العلوم القاصرة ، فإنهم ينتفعون من السيرة والأخلاق الفاضلة والأعمال الصالحة ، ما لا ينتفعون من الأقوال التي قد لا يفهمونها </w:t>
      </w:r>
      <w:r w:rsidRPr="002607A0">
        <w:rPr>
          <w:rStyle w:val="a7"/>
          <w:rFonts w:cs="Traditional Arabic"/>
          <w:sz w:val="32"/>
          <w:szCs w:val="32"/>
          <w:rtl/>
        </w:rPr>
        <w:footnoteReference w:id="382"/>
      </w:r>
      <w:r w:rsidRPr="002607A0">
        <w:rPr>
          <w:rFonts w:cs="Traditional Arabic" w:hint="cs"/>
          <w:sz w:val="32"/>
          <w:szCs w:val="32"/>
          <w:rtl/>
        </w:rPr>
        <w:t xml:space="preserve">.  </w:t>
      </w:r>
      <w:r w:rsidRPr="002607A0">
        <w:rPr>
          <w:rFonts w:cs="Traditional Arabic" w:hint="cs"/>
          <w:b/>
          <w:bCs/>
          <w:sz w:val="32"/>
          <w:szCs w:val="32"/>
          <w:rtl/>
        </w:rPr>
        <w:t xml:space="preserve"> </w:t>
      </w:r>
    </w:p>
    <w:p w14:paraId="18B94C72" w14:textId="2F13606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فالحاصل :</w:t>
      </w:r>
      <w:proofErr w:type="gramEnd"/>
      <w:r w:rsidRPr="002607A0">
        <w:rPr>
          <w:rFonts w:cs="Traditional Arabic" w:hint="cs"/>
          <w:b/>
          <w:bCs/>
          <w:sz w:val="32"/>
          <w:szCs w:val="32"/>
          <w:rtl/>
        </w:rPr>
        <w:t xml:space="preserve"> </w:t>
      </w:r>
      <w:r w:rsidRPr="002607A0">
        <w:rPr>
          <w:rFonts w:cs="Traditional Arabic" w:hint="cs"/>
          <w:sz w:val="32"/>
          <w:szCs w:val="32"/>
          <w:rtl/>
        </w:rPr>
        <w:t>أن المحتسب يلزمه أن يكون في موضع الأسوة والقدوة الحسنة ، لا أن يدعو الناس باللسان ويصرفهم بالعمل والسلوك .</w:t>
      </w:r>
    </w:p>
    <w:p w14:paraId="17B67587" w14:textId="77777777" w:rsidR="00FD5D19" w:rsidRPr="002607A0" w:rsidRDefault="00FD5D19" w:rsidP="00FD5D19">
      <w:pPr>
        <w:jc w:val="center"/>
        <w:rPr>
          <w:rFonts w:cs="Traditional Arabic"/>
          <w:sz w:val="32"/>
          <w:szCs w:val="32"/>
          <w:rtl/>
        </w:rPr>
      </w:pPr>
      <w:r w:rsidRPr="002607A0">
        <w:rPr>
          <w:rFonts w:cs="Traditional Arabic" w:hint="cs"/>
          <w:sz w:val="32"/>
          <w:szCs w:val="32"/>
          <w:rtl/>
        </w:rPr>
        <w:t xml:space="preserve">لا تنه عن خلق وتأتي مثله              عار عليك إذا فعلت عظيم </w:t>
      </w:r>
    </w:p>
    <w:p w14:paraId="4DC773CA" w14:textId="6D513252"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فليجتهد المحتسب وليحرص على أن يكون قدوة صالحة لغيره ، فيؤجر من خلال ذلك الأجر الكبير من الله عز وجل ، وليعلم بأنه سيؤثر بالناس بإذن الله إن جمع بين القول والفعل ، كما قال شيخ الإسلام ابن </w:t>
      </w:r>
      <w:r w:rsidRPr="002607A0">
        <w:rPr>
          <w:rFonts w:cs="Traditional Arabic" w:hint="cs"/>
          <w:sz w:val="32"/>
          <w:szCs w:val="32"/>
          <w:rtl/>
        </w:rPr>
        <w:lastRenderedPageBreak/>
        <w:t xml:space="preserve">تيمية : " فإن الناس كأسراب القطا مجبولون على تشبه بعضهم ببعض ، ولهذا كان المبتدئ بالخير والشر له مثل من تبعه من الأجر والوزر " </w:t>
      </w:r>
      <w:r w:rsidRPr="002607A0">
        <w:rPr>
          <w:rStyle w:val="a7"/>
          <w:rFonts w:cs="Traditional Arabic"/>
          <w:sz w:val="32"/>
          <w:szCs w:val="32"/>
          <w:rtl/>
        </w:rPr>
        <w:footnoteReference w:id="383"/>
      </w:r>
      <w:r w:rsidRPr="002607A0">
        <w:rPr>
          <w:rFonts w:cs="Traditional Arabic" w:hint="cs"/>
          <w:sz w:val="32"/>
          <w:szCs w:val="32"/>
          <w:rtl/>
        </w:rPr>
        <w:t xml:space="preserve"> .</w:t>
      </w:r>
    </w:p>
    <w:p w14:paraId="5F045BCA" w14:textId="77777777" w:rsidR="0083688E" w:rsidRPr="0083688E" w:rsidRDefault="0083688E" w:rsidP="00FD5D19">
      <w:pPr>
        <w:jc w:val="lowKashida"/>
        <w:rPr>
          <w:rFonts w:cs="Traditional Arabic"/>
          <w:sz w:val="20"/>
          <w:szCs w:val="20"/>
          <w:rtl/>
        </w:rPr>
      </w:pPr>
    </w:p>
    <w:p w14:paraId="77B1EB9D" w14:textId="5EBA442A" w:rsidR="00FD5D19" w:rsidRDefault="00FF7159"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w:t>
      </w:r>
      <w:proofErr w:type="gramStart"/>
      <w:r w:rsidR="00FD5D19">
        <w:rPr>
          <w:rFonts w:cs="PT Bold Heading" w:hint="cs"/>
          <w:rtl/>
        </w:rPr>
        <w:t>و تعين</w:t>
      </w:r>
      <w:proofErr w:type="gramEnd"/>
      <w:r w:rsidR="00FD5D19">
        <w:rPr>
          <w:rFonts w:cs="PT Bold Heading" w:hint="cs"/>
          <w:rtl/>
        </w:rPr>
        <w:t xml:space="preserve"> المحتسب على أداء مهمته </w:t>
      </w:r>
      <w:r w:rsidR="00FD5D19" w:rsidRPr="00826F5F">
        <w:rPr>
          <w:rFonts w:cs="PT Bold Heading" w:hint="cs"/>
          <w:rtl/>
        </w:rPr>
        <w:t xml:space="preserve">الصبر واحتمال الأذى </w:t>
      </w:r>
      <w:r w:rsidR="00FD5D19" w:rsidRPr="00826F5F">
        <w:rPr>
          <w:rStyle w:val="a7"/>
          <w:rFonts w:cs="PT Bold Heading"/>
          <w:rtl/>
        </w:rPr>
        <w:footnoteReference w:id="384"/>
      </w:r>
      <w:r w:rsidR="00FD5D19">
        <w:rPr>
          <w:rFonts w:cs="PT Bold Heading" w:hint="cs"/>
          <w:rtl/>
        </w:rPr>
        <w:t xml:space="preserve"> ؟ فما تعريفه لغة </w:t>
      </w:r>
      <w:proofErr w:type="gramStart"/>
      <w:r w:rsidR="00FD5D19">
        <w:rPr>
          <w:rFonts w:cs="PT Bold Heading" w:hint="cs"/>
          <w:rtl/>
        </w:rPr>
        <w:t>واصطلاحاً ؟</w:t>
      </w:r>
      <w:proofErr w:type="gramEnd"/>
      <w:r w:rsidR="00FD5D19">
        <w:rPr>
          <w:rFonts w:cs="PT Bold Heading" w:hint="cs"/>
          <w:rtl/>
        </w:rPr>
        <w:t xml:space="preserve"> </w:t>
      </w:r>
    </w:p>
    <w:p w14:paraId="7FA8E110" w14:textId="6D1DF5E7" w:rsidR="00FD5D19"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 xml:space="preserve">جـ / </w:t>
      </w:r>
      <w:r w:rsidRPr="003C4831">
        <w:rPr>
          <w:rFonts w:cs="Traditional Arabic" w:hint="cs"/>
          <w:b/>
          <w:bCs/>
          <w:sz w:val="32"/>
          <w:szCs w:val="32"/>
          <w:rtl/>
        </w:rPr>
        <w:t xml:space="preserve">الصبر في </w:t>
      </w:r>
      <w:proofErr w:type="gramStart"/>
      <w:r w:rsidRPr="003C4831">
        <w:rPr>
          <w:rFonts w:cs="Traditional Arabic" w:hint="cs"/>
          <w:b/>
          <w:bCs/>
          <w:sz w:val="32"/>
          <w:szCs w:val="32"/>
          <w:rtl/>
        </w:rPr>
        <w:t>اللغة :</w:t>
      </w:r>
      <w:proofErr w:type="gramEnd"/>
      <w:r w:rsidRPr="003C4831">
        <w:rPr>
          <w:rFonts w:cs="Traditional Arabic" w:hint="cs"/>
          <w:b/>
          <w:bCs/>
          <w:sz w:val="32"/>
          <w:szCs w:val="32"/>
          <w:rtl/>
        </w:rPr>
        <w:t xml:space="preserve"> </w:t>
      </w:r>
    </w:p>
    <w:p w14:paraId="0CCF2CE9" w14:textId="1DDCEC30" w:rsidR="00FD5D19" w:rsidRDefault="00FD5D19" w:rsidP="00FD5D19">
      <w:pPr>
        <w:jc w:val="lowKashida"/>
        <w:rPr>
          <w:rFonts w:cs="Traditional Arabic"/>
          <w:sz w:val="32"/>
          <w:szCs w:val="32"/>
          <w:rtl/>
        </w:rPr>
      </w:pPr>
      <w:r>
        <w:rPr>
          <w:rFonts w:cs="Traditional Arabic" w:hint="cs"/>
          <w:sz w:val="32"/>
          <w:szCs w:val="32"/>
          <w:rtl/>
        </w:rPr>
        <w:t xml:space="preserve">   </w:t>
      </w:r>
      <w:r w:rsidRPr="003C4831">
        <w:rPr>
          <w:rFonts w:cs="Traditional Arabic" w:hint="cs"/>
          <w:sz w:val="32"/>
          <w:szCs w:val="32"/>
          <w:rtl/>
        </w:rPr>
        <w:t>مصدر</w:t>
      </w:r>
      <w:r>
        <w:rPr>
          <w:rFonts w:cs="Traditional Arabic" w:hint="cs"/>
          <w:sz w:val="32"/>
          <w:szCs w:val="32"/>
          <w:rtl/>
        </w:rPr>
        <w:t xml:space="preserve"> صبر يصبر وهو مأخوذ من مادة </w:t>
      </w:r>
      <w:proofErr w:type="gramStart"/>
      <w:r>
        <w:rPr>
          <w:rFonts w:cs="Traditional Arabic" w:hint="cs"/>
          <w:sz w:val="32"/>
          <w:szCs w:val="32"/>
          <w:rtl/>
        </w:rPr>
        <w:t>( ص</w:t>
      </w:r>
      <w:proofErr w:type="gramEnd"/>
      <w:r>
        <w:rPr>
          <w:rFonts w:cs="Traditional Arabic" w:hint="cs"/>
          <w:sz w:val="32"/>
          <w:szCs w:val="32"/>
          <w:rtl/>
        </w:rPr>
        <w:t xml:space="preserve"> ب ر ) التي تدل بحسب وضع اللغة على معان ثلاثة : الأول : الحَبْس ، والثاني : أعالي الشيء ، والثالث : جنس من الحجارة ، وقد اشتُقِّ الصبر المراد هنا من المعنى الأول وهو الحبس ، يقال : صبرت نفسي على ذلك الأمر أي حبستها </w:t>
      </w:r>
      <w:r>
        <w:rPr>
          <w:rStyle w:val="a7"/>
          <w:rFonts w:cs="Traditional Arabic"/>
          <w:sz w:val="32"/>
          <w:szCs w:val="32"/>
          <w:rtl/>
        </w:rPr>
        <w:footnoteReference w:id="385"/>
      </w:r>
      <w:r>
        <w:rPr>
          <w:rFonts w:cs="Traditional Arabic" w:hint="cs"/>
          <w:sz w:val="32"/>
          <w:szCs w:val="32"/>
          <w:rtl/>
        </w:rPr>
        <w:t xml:space="preserve">. </w:t>
      </w:r>
    </w:p>
    <w:p w14:paraId="02FA9122" w14:textId="0AD56A6D" w:rsidR="00FD5D19" w:rsidRPr="001331B1" w:rsidRDefault="00FD5D19" w:rsidP="00FD5D19">
      <w:pPr>
        <w:jc w:val="lowKashida"/>
        <w:rPr>
          <w:rFonts w:cs="Traditional Arabic"/>
          <w:sz w:val="32"/>
          <w:szCs w:val="32"/>
          <w:rtl/>
        </w:rPr>
      </w:pPr>
      <w:r>
        <w:rPr>
          <w:rFonts w:cs="Traditional Arabic" w:hint="cs"/>
          <w:b/>
          <w:bCs/>
          <w:sz w:val="32"/>
          <w:szCs w:val="32"/>
          <w:rtl/>
        </w:rPr>
        <w:t xml:space="preserve">   الصبر </w:t>
      </w:r>
      <w:proofErr w:type="gramStart"/>
      <w:r>
        <w:rPr>
          <w:rFonts w:cs="Traditional Arabic" w:hint="cs"/>
          <w:b/>
          <w:bCs/>
          <w:sz w:val="32"/>
          <w:szCs w:val="32"/>
          <w:rtl/>
        </w:rPr>
        <w:t>اصطلاحاً :</w:t>
      </w:r>
      <w:proofErr w:type="gramEnd"/>
      <w:r>
        <w:rPr>
          <w:rFonts w:cs="Traditional Arabic" w:hint="cs"/>
          <w:b/>
          <w:bCs/>
          <w:sz w:val="32"/>
          <w:szCs w:val="32"/>
          <w:rtl/>
        </w:rPr>
        <w:t xml:space="preserve"> </w:t>
      </w:r>
    </w:p>
    <w:p w14:paraId="619E7873" w14:textId="2F5E6F2E" w:rsidR="00FD5D19" w:rsidRPr="002607A0"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حبس النفس </w:t>
      </w:r>
      <w:r>
        <w:rPr>
          <w:rFonts w:cs="Traditional Arabic" w:hint="cs"/>
          <w:sz w:val="32"/>
          <w:szCs w:val="32"/>
          <w:rtl/>
        </w:rPr>
        <w:t xml:space="preserve">عن </w:t>
      </w:r>
      <w:r w:rsidRPr="002607A0">
        <w:rPr>
          <w:rFonts w:cs="Traditional Arabic" w:hint="cs"/>
          <w:sz w:val="32"/>
          <w:szCs w:val="32"/>
          <w:rtl/>
        </w:rPr>
        <w:t xml:space="preserve">الجزع </w:t>
      </w:r>
      <w:proofErr w:type="gramStart"/>
      <w:r>
        <w:rPr>
          <w:rFonts w:cs="Traditional Arabic" w:hint="cs"/>
          <w:sz w:val="32"/>
          <w:szCs w:val="32"/>
          <w:rtl/>
        </w:rPr>
        <w:t>والتسخّط ،</w:t>
      </w:r>
      <w:proofErr w:type="gramEnd"/>
      <w:r>
        <w:rPr>
          <w:rFonts w:cs="Traditional Arabic" w:hint="cs"/>
          <w:sz w:val="32"/>
          <w:szCs w:val="32"/>
          <w:rtl/>
        </w:rPr>
        <w:t xml:space="preserve"> وحبس اللسان عن الشكوى ، وحبس الجوارح عن التشويش </w:t>
      </w:r>
      <w:r w:rsidRPr="002607A0">
        <w:rPr>
          <w:rStyle w:val="a7"/>
          <w:rFonts w:cs="Traditional Arabic"/>
          <w:sz w:val="32"/>
          <w:szCs w:val="32"/>
          <w:rtl/>
        </w:rPr>
        <w:footnoteReference w:id="386"/>
      </w:r>
      <w:r w:rsidRPr="002607A0">
        <w:rPr>
          <w:rFonts w:cs="Traditional Arabic" w:hint="cs"/>
          <w:sz w:val="32"/>
          <w:szCs w:val="32"/>
          <w:rtl/>
        </w:rPr>
        <w:t xml:space="preserve">، ومنه قوله تعالى </w:t>
      </w:r>
      <w:r w:rsidRPr="002607A0">
        <w:rPr>
          <w:rFonts w:cs="Traditional Arabic" w:hint="cs"/>
          <w:b/>
          <w:bCs/>
          <w:sz w:val="32"/>
          <w:szCs w:val="32"/>
          <w:rtl/>
        </w:rPr>
        <w:t>:</w:t>
      </w:r>
      <w:r w:rsidRPr="00F830F1">
        <w:rPr>
          <w:rFonts w:ascii="QCF_BSML" w:hAnsi="QCF_BSML" w:cs="QCF_BSML"/>
          <w:color w:val="000000"/>
          <w:rtl/>
        </w:rPr>
        <w:t xml:space="preserve"> </w:t>
      </w:r>
      <w:r w:rsidRPr="00130BB0">
        <w:rPr>
          <w:rFonts w:ascii="QCF_BSML" w:hAnsi="QCF_BSML" w:cs="QCF_BSML"/>
          <w:b/>
          <w:bCs/>
          <w:color w:val="000000"/>
          <w:sz w:val="26"/>
          <w:szCs w:val="26"/>
          <w:rtl/>
        </w:rPr>
        <w:t xml:space="preserve">ﭽ </w:t>
      </w:r>
      <w:r w:rsidRPr="00130BB0">
        <w:rPr>
          <w:rFonts w:ascii="QCF_P297" w:hAnsi="QCF_P297" w:cs="QCF_P297"/>
          <w:b/>
          <w:bCs/>
          <w:color w:val="000000"/>
          <w:sz w:val="26"/>
          <w:szCs w:val="26"/>
          <w:rtl/>
        </w:rPr>
        <w:t>ﭑ  ﭒ  ﭓ  ﭔ  ﭕ  ﭖ  ﭗ  ﭘ   ﭙ  ﭚ</w:t>
      </w:r>
      <w:r w:rsidRPr="00130BB0">
        <w:rPr>
          <w:rFonts w:ascii="QCF_BSML" w:hAnsi="QCF_BSML" w:cs="QCF_BSML"/>
          <w:b/>
          <w:bCs/>
          <w:color w:val="000000"/>
          <w:sz w:val="26"/>
          <w:szCs w:val="26"/>
          <w:rtl/>
        </w:rPr>
        <w:t>ﭼ</w:t>
      </w:r>
      <w:r w:rsidRPr="00130BB0">
        <w:rPr>
          <w:rFonts w:ascii="Arial" w:hAnsi="Arial" w:cs="Arial"/>
          <w:color w:val="000000"/>
          <w:sz w:val="20"/>
          <w:szCs w:val="20"/>
          <w:rtl/>
        </w:rPr>
        <w:t xml:space="preserve"> </w:t>
      </w:r>
      <w:r w:rsidRPr="00130BB0">
        <w:rPr>
          <w:rFonts w:cs="Traditional Arabic" w:hint="cs"/>
          <w:sz w:val="28"/>
          <w:szCs w:val="28"/>
          <w:vertAlign w:val="subscript"/>
          <w:rtl/>
        </w:rPr>
        <w:t xml:space="preserve">الكهف آية </w:t>
      </w:r>
      <w:r w:rsidR="00130BB0" w:rsidRPr="00130BB0">
        <w:rPr>
          <w:rFonts w:cs="Traditional Arabic" w:hint="cs"/>
          <w:sz w:val="28"/>
          <w:szCs w:val="28"/>
          <w:vertAlign w:val="subscript"/>
          <w:rtl/>
        </w:rPr>
        <w:t>28</w:t>
      </w:r>
      <w:r w:rsidRPr="00130BB0">
        <w:rPr>
          <w:rFonts w:cs="Traditional Arabic" w:hint="cs"/>
          <w:sz w:val="28"/>
          <w:szCs w:val="28"/>
          <w:vertAlign w:val="subscript"/>
          <w:rtl/>
        </w:rPr>
        <w:t xml:space="preserve"> .</w:t>
      </w:r>
    </w:p>
    <w:p w14:paraId="177FCF57" w14:textId="0592DA2A" w:rsidR="00FD5D19" w:rsidRDefault="00FD5D19" w:rsidP="00FD5D19">
      <w:pPr>
        <w:jc w:val="lowKashida"/>
        <w:rPr>
          <w:rFonts w:cs="Traditional Arabic"/>
          <w:sz w:val="32"/>
          <w:szCs w:val="32"/>
          <w:rtl/>
        </w:rPr>
      </w:pPr>
      <w:proofErr w:type="gramStart"/>
      <w:r w:rsidRPr="002607A0">
        <w:rPr>
          <w:rFonts w:cs="Traditional Arabic" w:hint="cs"/>
          <w:sz w:val="32"/>
          <w:szCs w:val="32"/>
          <w:rtl/>
        </w:rPr>
        <w:t>أي :</w:t>
      </w:r>
      <w:proofErr w:type="gramEnd"/>
      <w:r w:rsidRPr="002607A0">
        <w:rPr>
          <w:rFonts w:cs="Traditional Arabic" w:hint="cs"/>
          <w:sz w:val="32"/>
          <w:szCs w:val="32"/>
          <w:rtl/>
        </w:rPr>
        <w:t xml:space="preserve"> احبس نفسك معهم </w:t>
      </w:r>
      <w:r w:rsidRPr="002607A0">
        <w:rPr>
          <w:rStyle w:val="a7"/>
          <w:rFonts w:cs="Traditional Arabic"/>
          <w:sz w:val="32"/>
          <w:szCs w:val="32"/>
          <w:rtl/>
        </w:rPr>
        <w:footnoteReference w:id="387"/>
      </w:r>
      <w:r w:rsidRPr="002607A0">
        <w:rPr>
          <w:rFonts w:cs="Traditional Arabic" w:hint="cs"/>
          <w:sz w:val="32"/>
          <w:szCs w:val="32"/>
          <w:rtl/>
        </w:rPr>
        <w:t>.</w:t>
      </w:r>
    </w:p>
    <w:p w14:paraId="6DC8360D" w14:textId="77777777" w:rsidR="0083688E" w:rsidRPr="00130BB0" w:rsidRDefault="0083688E" w:rsidP="00FD5D19">
      <w:pPr>
        <w:jc w:val="lowKashida"/>
        <w:rPr>
          <w:rFonts w:cs="Traditional Arabic"/>
          <w:sz w:val="20"/>
          <w:szCs w:val="20"/>
          <w:rtl/>
        </w:rPr>
      </w:pPr>
    </w:p>
    <w:p w14:paraId="0175688D" w14:textId="77777777" w:rsidR="00130BB0" w:rsidRDefault="00FD5D19" w:rsidP="00FD5D19">
      <w:pPr>
        <w:jc w:val="lowKashida"/>
        <w:rPr>
          <w:rFonts w:cs="Traditional Arabic"/>
          <w:sz w:val="32"/>
          <w:szCs w:val="32"/>
          <w:rtl/>
        </w:rPr>
      </w:pPr>
      <w:r w:rsidRPr="00130BB0">
        <w:rPr>
          <w:rFonts w:cs="Traditional Arabic" w:hint="cs"/>
          <w:b/>
          <w:bCs/>
          <w:sz w:val="32"/>
          <w:szCs w:val="32"/>
          <w:rtl/>
        </w:rPr>
        <w:t xml:space="preserve">   قال </w:t>
      </w:r>
      <w:proofErr w:type="gramStart"/>
      <w:r w:rsidRPr="00130BB0">
        <w:rPr>
          <w:rFonts w:cs="Traditional Arabic" w:hint="cs"/>
          <w:b/>
          <w:bCs/>
          <w:sz w:val="32"/>
          <w:szCs w:val="32"/>
          <w:rtl/>
        </w:rPr>
        <w:t>الجاحظ :</w:t>
      </w:r>
      <w:proofErr w:type="gramEnd"/>
      <w:r>
        <w:rPr>
          <w:rFonts w:cs="Traditional Arabic" w:hint="cs"/>
          <w:sz w:val="32"/>
          <w:szCs w:val="32"/>
          <w:rtl/>
        </w:rPr>
        <w:t xml:space="preserve"> " الصبر ع</w:t>
      </w:r>
      <w:r w:rsidR="00FF7159">
        <w:rPr>
          <w:rFonts w:cs="Traditional Arabic" w:hint="cs"/>
          <w:sz w:val="32"/>
          <w:szCs w:val="32"/>
          <w:rtl/>
        </w:rPr>
        <w:t>لى</w:t>
      </w:r>
      <w:r>
        <w:rPr>
          <w:rFonts w:cs="Traditional Arabic" w:hint="cs"/>
          <w:sz w:val="32"/>
          <w:szCs w:val="32"/>
          <w:rtl/>
        </w:rPr>
        <w:t xml:space="preserve"> الشدائد خُلُق مركب من الوقار والشجاعة " </w:t>
      </w:r>
      <w:r w:rsidR="00130BB0">
        <w:rPr>
          <w:rFonts w:cs="Traditional Arabic" w:hint="cs"/>
          <w:sz w:val="32"/>
          <w:szCs w:val="32"/>
          <w:rtl/>
        </w:rPr>
        <w:t>.</w:t>
      </w:r>
    </w:p>
    <w:p w14:paraId="1D41F4E1" w14:textId="28FF754A" w:rsidR="00FD5D19" w:rsidRDefault="00130BB0" w:rsidP="00FD5D19">
      <w:pPr>
        <w:jc w:val="lowKashida"/>
        <w:rPr>
          <w:rFonts w:cs="Traditional Arabic"/>
          <w:sz w:val="32"/>
          <w:szCs w:val="32"/>
          <w:rtl/>
        </w:rPr>
      </w:pPr>
      <w:r w:rsidRPr="00130BB0">
        <w:rPr>
          <w:rFonts w:cs="Traditional Arabic" w:hint="cs"/>
          <w:b/>
          <w:bCs/>
          <w:sz w:val="32"/>
          <w:szCs w:val="32"/>
          <w:rtl/>
        </w:rPr>
        <w:t xml:space="preserve">   </w:t>
      </w:r>
      <w:r w:rsidR="00FD5D19" w:rsidRPr="00130BB0">
        <w:rPr>
          <w:rFonts w:cs="Traditional Arabic" w:hint="cs"/>
          <w:b/>
          <w:bCs/>
          <w:sz w:val="32"/>
          <w:szCs w:val="32"/>
          <w:rtl/>
        </w:rPr>
        <w:t xml:space="preserve">وقال </w:t>
      </w:r>
      <w:proofErr w:type="gramStart"/>
      <w:r w:rsidR="00FD5D19" w:rsidRPr="00130BB0">
        <w:rPr>
          <w:rFonts w:cs="Traditional Arabic" w:hint="cs"/>
          <w:b/>
          <w:bCs/>
          <w:sz w:val="32"/>
          <w:szCs w:val="32"/>
          <w:rtl/>
        </w:rPr>
        <w:t>المناوي</w:t>
      </w:r>
      <w:r w:rsidR="00FD5D19">
        <w:rPr>
          <w:rFonts w:cs="Traditional Arabic" w:hint="cs"/>
          <w:sz w:val="32"/>
          <w:szCs w:val="32"/>
          <w:rtl/>
        </w:rPr>
        <w:t xml:space="preserve"> :</w:t>
      </w:r>
      <w:proofErr w:type="gramEnd"/>
      <w:r w:rsidR="00FD5D19">
        <w:rPr>
          <w:rFonts w:cs="Traditional Arabic" w:hint="cs"/>
          <w:sz w:val="32"/>
          <w:szCs w:val="32"/>
          <w:rtl/>
        </w:rPr>
        <w:t xml:space="preserve"> " الصبر : قوة مقاومة الأهوال والآلام الحسّية والعقلية </w:t>
      </w:r>
      <w:r w:rsidR="004827F7">
        <w:rPr>
          <w:rFonts w:cs="Traditional Arabic" w:hint="cs"/>
          <w:sz w:val="32"/>
          <w:szCs w:val="32"/>
          <w:rtl/>
        </w:rPr>
        <w:t xml:space="preserve">" </w:t>
      </w:r>
      <w:r w:rsidR="00FD5D19">
        <w:rPr>
          <w:rStyle w:val="a7"/>
          <w:rFonts w:cs="Traditional Arabic"/>
          <w:sz w:val="32"/>
          <w:szCs w:val="32"/>
          <w:rtl/>
        </w:rPr>
        <w:footnoteReference w:id="388"/>
      </w:r>
      <w:r w:rsidR="00FD5D19">
        <w:rPr>
          <w:rFonts w:cs="Traditional Arabic" w:hint="cs"/>
          <w:sz w:val="32"/>
          <w:szCs w:val="32"/>
          <w:rtl/>
        </w:rPr>
        <w:t xml:space="preserve">.  </w:t>
      </w:r>
    </w:p>
    <w:p w14:paraId="7B7F820C" w14:textId="77777777" w:rsidR="00FF7159" w:rsidRPr="0083688E" w:rsidRDefault="00FF7159" w:rsidP="00FD5D19">
      <w:pPr>
        <w:jc w:val="lowKashida"/>
        <w:rPr>
          <w:rFonts w:cs="Traditional Arabic"/>
          <w:sz w:val="16"/>
          <w:szCs w:val="16"/>
        </w:rPr>
      </w:pPr>
    </w:p>
    <w:p w14:paraId="065C1F07" w14:textId="77777777" w:rsidR="00FD5D19" w:rsidRPr="00F830F1" w:rsidRDefault="00FD5D19" w:rsidP="00FD5D19">
      <w:pPr>
        <w:jc w:val="lowKashida"/>
        <w:rPr>
          <w:rFonts w:cs="Traditional Arabic"/>
          <w:b/>
          <w:bCs/>
          <w:sz w:val="32"/>
          <w:szCs w:val="32"/>
          <w:rtl/>
        </w:rPr>
      </w:pPr>
      <w:r>
        <w:rPr>
          <w:rFonts w:cs="Traditional Arabic" w:hint="cs"/>
          <w:sz w:val="32"/>
          <w:szCs w:val="32"/>
          <w:rtl/>
        </w:rPr>
        <w:t xml:space="preserve">     </w:t>
      </w:r>
      <w:r w:rsidRPr="00F830F1">
        <w:rPr>
          <w:rFonts w:cs="Traditional Arabic" w:hint="cs"/>
          <w:b/>
          <w:bCs/>
          <w:sz w:val="32"/>
          <w:szCs w:val="32"/>
          <w:rtl/>
        </w:rPr>
        <w:t xml:space="preserve">وهو ثلاثة </w:t>
      </w:r>
      <w:proofErr w:type="gramStart"/>
      <w:r w:rsidRPr="00F830F1">
        <w:rPr>
          <w:rFonts w:cs="Traditional Arabic" w:hint="cs"/>
          <w:b/>
          <w:bCs/>
          <w:sz w:val="32"/>
          <w:szCs w:val="32"/>
          <w:rtl/>
        </w:rPr>
        <w:t>أقسام :</w:t>
      </w:r>
      <w:proofErr w:type="gramEnd"/>
    </w:p>
    <w:p w14:paraId="171F075E" w14:textId="6C3431CC" w:rsidR="00FD5D19" w:rsidRDefault="00FF7159" w:rsidP="00FD5D19">
      <w:pPr>
        <w:jc w:val="lowKashida"/>
        <w:rPr>
          <w:rFonts w:cs="Traditional Arabic"/>
          <w:sz w:val="32"/>
          <w:szCs w:val="32"/>
        </w:rPr>
      </w:pPr>
      <w:r>
        <w:rPr>
          <w:rFonts w:cs="Traditional Arabic" w:hint="cs"/>
          <w:sz w:val="32"/>
          <w:szCs w:val="32"/>
          <w:rtl/>
        </w:rPr>
        <w:t xml:space="preserve">    1</w:t>
      </w:r>
      <w:r w:rsidR="00FD5D19" w:rsidRPr="002607A0">
        <w:rPr>
          <w:rFonts w:cs="Traditional Arabic" w:hint="cs"/>
          <w:sz w:val="32"/>
          <w:szCs w:val="32"/>
          <w:rtl/>
        </w:rPr>
        <w:t xml:space="preserve">/ صبر على طاعة </w:t>
      </w:r>
      <w:proofErr w:type="gramStart"/>
      <w:r w:rsidR="00FD5D19" w:rsidRPr="002607A0">
        <w:rPr>
          <w:rFonts w:cs="Traditional Arabic" w:hint="cs"/>
          <w:sz w:val="32"/>
          <w:szCs w:val="32"/>
          <w:rtl/>
        </w:rPr>
        <w:t>الله .</w:t>
      </w:r>
      <w:proofErr w:type="gramEnd"/>
      <w:r w:rsidR="00FD5D19" w:rsidRPr="002607A0">
        <w:rPr>
          <w:rFonts w:cs="Traditional Arabic" w:hint="cs"/>
          <w:sz w:val="32"/>
          <w:szCs w:val="32"/>
          <w:rtl/>
        </w:rPr>
        <w:t xml:space="preserve"> </w:t>
      </w:r>
      <w:r>
        <w:rPr>
          <w:rFonts w:cs="Traditional Arabic" w:hint="cs"/>
          <w:sz w:val="32"/>
          <w:szCs w:val="32"/>
          <w:rtl/>
        </w:rPr>
        <w:t>2</w:t>
      </w:r>
      <w:r w:rsidR="00FD5D19" w:rsidRPr="002607A0">
        <w:rPr>
          <w:rFonts w:cs="Traditional Arabic" w:hint="cs"/>
          <w:sz w:val="32"/>
          <w:szCs w:val="32"/>
          <w:rtl/>
        </w:rPr>
        <w:t xml:space="preserve">/ صبر عن معصية </w:t>
      </w:r>
      <w:proofErr w:type="gramStart"/>
      <w:r w:rsidR="00FD5D19" w:rsidRPr="002607A0">
        <w:rPr>
          <w:rFonts w:cs="Traditional Arabic" w:hint="cs"/>
          <w:sz w:val="32"/>
          <w:szCs w:val="32"/>
          <w:rtl/>
        </w:rPr>
        <w:t>الله .</w:t>
      </w:r>
      <w:proofErr w:type="gramEnd"/>
      <w:r w:rsidR="00FD5D19" w:rsidRPr="002607A0">
        <w:rPr>
          <w:rFonts w:cs="Traditional Arabic" w:hint="cs"/>
          <w:sz w:val="32"/>
          <w:szCs w:val="32"/>
          <w:rtl/>
        </w:rPr>
        <w:t xml:space="preserve"> </w:t>
      </w:r>
      <w:r>
        <w:rPr>
          <w:rFonts w:cs="Traditional Arabic" w:hint="cs"/>
          <w:sz w:val="32"/>
          <w:szCs w:val="32"/>
          <w:rtl/>
        </w:rPr>
        <w:t>3</w:t>
      </w:r>
      <w:r w:rsidR="00FD5D19" w:rsidRPr="002607A0">
        <w:rPr>
          <w:rFonts w:cs="Traditional Arabic" w:hint="cs"/>
          <w:sz w:val="32"/>
          <w:szCs w:val="32"/>
          <w:rtl/>
        </w:rPr>
        <w:t xml:space="preserve">/ صبر على قضاء الله </w:t>
      </w:r>
      <w:proofErr w:type="gramStart"/>
      <w:r w:rsidR="00FD5D19" w:rsidRPr="002607A0">
        <w:rPr>
          <w:rFonts w:cs="Traditional Arabic" w:hint="cs"/>
          <w:sz w:val="32"/>
          <w:szCs w:val="32"/>
          <w:rtl/>
        </w:rPr>
        <w:t>وقدره .</w:t>
      </w:r>
      <w:proofErr w:type="gramEnd"/>
      <w:r w:rsidR="00FD5D19" w:rsidRPr="002607A0">
        <w:rPr>
          <w:rFonts w:cs="Traditional Arabic" w:hint="cs"/>
          <w:sz w:val="32"/>
          <w:szCs w:val="32"/>
          <w:rtl/>
        </w:rPr>
        <w:t xml:space="preserve"> </w:t>
      </w:r>
    </w:p>
    <w:p w14:paraId="1C6A60FD" w14:textId="006D34C9" w:rsidR="00FD5D19" w:rsidRPr="002607A0" w:rsidRDefault="00FF7159"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والنوع الأول هو المقصود هنا وهو الصبر عل</w:t>
      </w:r>
      <w:r>
        <w:rPr>
          <w:rFonts w:cs="Traditional Arabic" w:hint="cs"/>
          <w:sz w:val="32"/>
          <w:szCs w:val="32"/>
          <w:rtl/>
        </w:rPr>
        <w:t>ى</w:t>
      </w:r>
      <w:r w:rsidR="00FD5D19">
        <w:rPr>
          <w:rFonts w:cs="Traditional Arabic" w:hint="cs"/>
          <w:sz w:val="32"/>
          <w:szCs w:val="32"/>
          <w:rtl/>
        </w:rPr>
        <w:t xml:space="preserve"> طاعة الله فإن القيام بالاحتساب من أعظم </w:t>
      </w:r>
      <w:proofErr w:type="gramStart"/>
      <w:r w:rsidR="00FD5D19">
        <w:rPr>
          <w:rFonts w:cs="Traditional Arabic" w:hint="cs"/>
          <w:sz w:val="32"/>
          <w:szCs w:val="32"/>
          <w:rtl/>
        </w:rPr>
        <w:t>الطاعات .</w:t>
      </w:r>
      <w:proofErr w:type="gramEnd"/>
      <w:r w:rsidR="00FD5D19" w:rsidRPr="002607A0">
        <w:rPr>
          <w:rFonts w:cs="Traditional Arabic" w:hint="cs"/>
          <w:sz w:val="32"/>
          <w:szCs w:val="32"/>
          <w:rtl/>
        </w:rPr>
        <w:t xml:space="preserve"> </w:t>
      </w:r>
    </w:p>
    <w:p w14:paraId="38179A75" w14:textId="337F443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ف</w:t>
      </w:r>
      <w:r w:rsidRPr="002607A0">
        <w:rPr>
          <w:rFonts w:cs="Traditional Arabic" w:hint="cs"/>
          <w:b/>
          <w:bCs/>
          <w:sz w:val="32"/>
          <w:szCs w:val="32"/>
          <w:rtl/>
        </w:rPr>
        <w:t>الصبر :</w:t>
      </w:r>
      <w:proofErr w:type="gramEnd"/>
      <w:r w:rsidRPr="002607A0">
        <w:rPr>
          <w:rFonts w:cs="Traditional Arabic" w:hint="cs"/>
          <w:sz w:val="32"/>
          <w:szCs w:val="32"/>
          <w:rtl/>
        </w:rPr>
        <w:t xml:space="preserve"> خلق فاضل من أخلاق النفس ، يمتنع به من فعل ما لا يحسن ولا يجمل ، وهو قوة من قوى النفس التي بها صلاح شأنها وقوام أمرها </w:t>
      </w:r>
      <w:r w:rsidRPr="002607A0">
        <w:rPr>
          <w:rStyle w:val="a7"/>
          <w:rFonts w:cs="Traditional Arabic"/>
          <w:sz w:val="32"/>
          <w:szCs w:val="32"/>
          <w:rtl/>
        </w:rPr>
        <w:footnoteReference w:id="389"/>
      </w:r>
      <w:r w:rsidRPr="002607A0">
        <w:rPr>
          <w:rFonts w:cs="Traditional Arabic" w:hint="cs"/>
          <w:sz w:val="32"/>
          <w:szCs w:val="32"/>
          <w:rtl/>
        </w:rPr>
        <w:t xml:space="preserve"> .  </w:t>
      </w:r>
    </w:p>
    <w:p w14:paraId="7C8D5E74" w14:textId="7D54C4F2" w:rsidR="00FD5D19" w:rsidRDefault="00FF7159" w:rsidP="00FD5D19">
      <w:pPr>
        <w:jc w:val="lowKashida"/>
        <w:rPr>
          <w:rFonts w:cs="Traditional Arabic"/>
          <w:sz w:val="32"/>
          <w:szCs w:val="32"/>
          <w:rtl/>
        </w:rPr>
      </w:pPr>
      <w:r>
        <w:rPr>
          <w:rFonts w:cs="Traditional Arabic" w:hint="cs"/>
          <w:sz w:val="32"/>
          <w:szCs w:val="32"/>
          <w:rtl/>
        </w:rPr>
        <w:lastRenderedPageBreak/>
        <w:t xml:space="preserve">  </w:t>
      </w:r>
      <w:r w:rsidR="00FD5D19" w:rsidRPr="002607A0">
        <w:rPr>
          <w:rFonts w:cs="Traditional Arabic" w:hint="cs"/>
          <w:sz w:val="32"/>
          <w:szCs w:val="32"/>
          <w:rtl/>
        </w:rPr>
        <w:t>والنصوص القرآنية والحديثية الواردة في موضوع ا</w:t>
      </w:r>
      <w:r w:rsidR="00FD5D19">
        <w:rPr>
          <w:rFonts w:cs="Traditional Arabic" w:hint="cs"/>
          <w:sz w:val="32"/>
          <w:szCs w:val="32"/>
          <w:rtl/>
        </w:rPr>
        <w:t xml:space="preserve">لصبر لا يكاد يحصيها العاد </w:t>
      </w:r>
      <w:proofErr w:type="gramStart"/>
      <w:r w:rsidR="00FD5D19">
        <w:rPr>
          <w:rFonts w:cs="Traditional Arabic" w:hint="cs"/>
          <w:sz w:val="32"/>
          <w:szCs w:val="32"/>
          <w:rtl/>
        </w:rPr>
        <w:t xml:space="preserve">كثرة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w:t>
      </w:r>
    </w:p>
    <w:p w14:paraId="38148082" w14:textId="77777777" w:rsidR="0083688E" w:rsidRPr="004827F7" w:rsidRDefault="0083688E" w:rsidP="00FD5D19">
      <w:pPr>
        <w:jc w:val="lowKashida"/>
        <w:rPr>
          <w:rFonts w:cs="Traditional Arabic"/>
          <w:sz w:val="20"/>
          <w:szCs w:val="20"/>
          <w:rtl/>
        </w:rPr>
      </w:pPr>
    </w:p>
    <w:p w14:paraId="566D942E" w14:textId="71484A3C" w:rsidR="00FD5D19" w:rsidRDefault="0083688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الصبر على عمل </w:t>
      </w:r>
      <w:proofErr w:type="gramStart"/>
      <w:r w:rsidR="00FD5D19">
        <w:rPr>
          <w:rFonts w:cs="PT Bold Heading" w:hint="cs"/>
          <w:rtl/>
        </w:rPr>
        <w:t>المحتسب ؟</w:t>
      </w:r>
      <w:proofErr w:type="gramEnd"/>
    </w:p>
    <w:p w14:paraId="44DA9548" w14:textId="71008B68" w:rsidR="00FD5D19" w:rsidRPr="00F830F1" w:rsidRDefault="00FD5D19" w:rsidP="00FD5D19">
      <w:pPr>
        <w:jc w:val="lowKashida"/>
        <w:rPr>
          <w:rFonts w:cs="Traditional Arabic"/>
          <w:b/>
          <w:bCs/>
          <w:sz w:val="32"/>
          <w:szCs w:val="32"/>
          <w:rtl/>
        </w:rPr>
      </w:pPr>
      <w:r>
        <w:rPr>
          <w:rFonts w:cs="PT Bold Heading" w:hint="cs"/>
          <w:rtl/>
        </w:rPr>
        <w:t xml:space="preserve">   جـ/</w:t>
      </w:r>
      <w:r>
        <w:rPr>
          <w:rFonts w:cs="Traditional Arabic" w:hint="cs"/>
          <w:b/>
          <w:bCs/>
          <w:sz w:val="32"/>
          <w:szCs w:val="32"/>
          <w:rtl/>
        </w:rPr>
        <w:t xml:space="preserve"> </w:t>
      </w:r>
      <w:proofErr w:type="gramStart"/>
      <w:r>
        <w:rPr>
          <w:rFonts w:cs="Traditional Arabic" w:hint="cs"/>
          <w:b/>
          <w:bCs/>
          <w:sz w:val="32"/>
          <w:szCs w:val="32"/>
          <w:rtl/>
        </w:rPr>
        <w:t>الصبر</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من </w:t>
      </w:r>
      <w:r w:rsidRPr="002607A0">
        <w:rPr>
          <w:rFonts w:cs="Traditional Arabic" w:hint="cs"/>
          <w:sz w:val="32"/>
          <w:szCs w:val="32"/>
          <w:rtl/>
        </w:rPr>
        <w:t>أهم الصفات التي ينبغي أن يتصف بها المحتسب ، وذلك لحاجته الدائمة إليها ، لما قد يتعرض إليه من إعراض الم</w:t>
      </w:r>
      <w:r>
        <w:rPr>
          <w:rFonts w:cs="Traditional Arabic" w:hint="cs"/>
          <w:sz w:val="32"/>
          <w:szCs w:val="32"/>
          <w:rtl/>
        </w:rPr>
        <w:t>ُ</w:t>
      </w:r>
      <w:r w:rsidRPr="002607A0">
        <w:rPr>
          <w:rFonts w:cs="Traditional Arabic" w:hint="cs"/>
          <w:sz w:val="32"/>
          <w:szCs w:val="32"/>
          <w:rtl/>
        </w:rPr>
        <w:t>ح</w:t>
      </w:r>
      <w:r>
        <w:rPr>
          <w:rFonts w:cs="Traditional Arabic" w:hint="cs"/>
          <w:sz w:val="32"/>
          <w:szCs w:val="32"/>
          <w:rtl/>
        </w:rPr>
        <w:t>ْ</w:t>
      </w:r>
      <w:r w:rsidRPr="002607A0">
        <w:rPr>
          <w:rFonts w:cs="Traditional Arabic" w:hint="cs"/>
          <w:sz w:val="32"/>
          <w:szCs w:val="32"/>
          <w:rtl/>
        </w:rPr>
        <w:t>ت</w:t>
      </w:r>
      <w:r>
        <w:rPr>
          <w:rFonts w:cs="Traditional Arabic" w:hint="cs"/>
          <w:sz w:val="32"/>
          <w:szCs w:val="32"/>
          <w:rtl/>
        </w:rPr>
        <w:t>َ</w:t>
      </w:r>
      <w:r w:rsidRPr="002607A0">
        <w:rPr>
          <w:rFonts w:cs="Traditional Arabic" w:hint="cs"/>
          <w:sz w:val="32"/>
          <w:szCs w:val="32"/>
          <w:rtl/>
        </w:rPr>
        <w:t>س</w:t>
      </w:r>
      <w:r>
        <w:rPr>
          <w:rFonts w:cs="Traditional Arabic" w:hint="cs"/>
          <w:sz w:val="32"/>
          <w:szCs w:val="32"/>
          <w:rtl/>
        </w:rPr>
        <w:t>َ</w:t>
      </w:r>
      <w:r w:rsidRPr="002607A0">
        <w:rPr>
          <w:rFonts w:cs="Traditional Arabic" w:hint="cs"/>
          <w:sz w:val="32"/>
          <w:szCs w:val="32"/>
          <w:rtl/>
        </w:rPr>
        <w:t>ب عليهم وإيذائهم ، لأنه غالباً ما يكون مخالفاً لرغباتهم وشهواتهم .</w:t>
      </w:r>
    </w:p>
    <w:p w14:paraId="109DCC91"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 xml:space="preserve">فإن الأذى هو الأصل في </w:t>
      </w:r>
      <w:proofErr w:type="gramStart"/>
      <w:r w:rsidRPr="002607A0">
        <w:rPr>
          <w:rFonts w:cs="Traditional Arabic" w:hint="cs"/>
          <w:sz w:val="32"/>
          <w:szCs w:val="32"/>
          <w:rtl/>
        </w:rPr>
        <w:t>حقه !</w:t>
      </w:r>
      <w:proofErr w:type="gramEnd"/>
      <w:r w:rsidRPr="002607A0">
        <w:rPr>
          <w:rFonts w:cs="Traditional Arabic" w:hint="cs"/>
          <w:sz w:val="32"/>
          <w:szCs w:val="32"/>
          <w:rtl/>
        </w:rPr>
        <w:t xml:space="preserve"> فَلْيُروِّض نفسه على تحمل ذلك في سبيل تبليغ الحق إلى قلوب الناس وإزالة المنكر من </w:t>
      </w:r>
      <w:proofErr w:type="gramStart"/>
      <w:r w:rsidRPr="002607A0">
        <w:rPr>
          <w:rFonts w:cs="Traditional Arabic" w:hint="cs"/>
          <w:sz w:val="32"/>
          <w:szCs w:val="32"/>
          <w:rtl/>
        </w:rPr>
        <w:t>واقعهم .</w:t>
      </w:r>
      <w:proofErr w:type="gramEnd"/>
    </w:p>
    <w:p w14:paraId="10BD8F40" w14:textId="06A39353" w:rsidR="00FD5D19" w:rsidRDefault="00FD5D19" w:rsidP="00FD5D19">
      <w:pPr>
        <w:jc w:val="lowKashida"/>
        <w:rPr>
          <w:rFonts w:cs="Traditional Arabic"/>
          <w:sz w:val="26"/>
          <w:szCs w:val="26"/>
          <w:vertAlign w:val="superscript"/>
          <w:rtl/>
        </w:rPr>
      </w:pPr>
      <w:r>
        <w:rPr>
          <w:rFonts w:cs="Traditional Arabic" w:hint="cs"/>
          <w:sz w:val="32"/>
          <w:szCs w:val="32"/>
          <w:rtl/>
        </w:rPr>
        <w:t xml:space="preserve">   </w:t>
      </w:r>
      <w:r w:rsidRPr="002607A0">
        <w:rPr>
          <w:rFonts w:cs="Traditional Arabic" w:hint="cs"/>
          <w:sz w:val="32"/>
          <w:szCs w:val="32"/>
          <w:rtl/>
        </w:rPr>
        <w:t xml:space="preserve">فإذا لم يروِّض المحتسب نفسه على ذلك منذ البداية فإنه ينقطع في أول الطريق أو </w:t>
      </w:r>
      <w:proofErr w:type="gramStart"/>
      <w:r w:rsidRPr="002607A0">
        <w:rPr>
          <w:rFonts w:cs="Traditional Arabic" w:hint="cs"/>
          <w:sz w:val="32"/>
          <w:szCs w:val="32"/>
          <w:rtl/>
        </w:rPr>
        <w:t>وسطه !</w:t>
      </w:r>
      <w:proofErr w:type="gramEnd"/>
      <w:r w:rsidRPr="002607A0">
        <w:rPr>
          <w:rFonts w:cs="Traditional Arabic" w:hint="cs"/>
          <w:sz w:val="32"/>
          <w:szCs w:val="32"/>
          <w:rtl/>
        </w:rPr>
        <w:t xml:space="preserve"> ولهذا نجد أن الله تعالى أمر رسله عليهم الصلاة والسلام أجمعين </w:t>
      </w:r>
      <w:r>
        <w:rPr>
          <w:rFonts w:cs="Traditional Arabic" w:hint="cs"/>
          <w:sz w:val="32"/>
          <w:szCs w:val="32"/>
          <w:rtl/>
        </w:rPr>
        <w:t xml:space="preserve">- وهو أئمة المحتسبين - </w:t>
      </w:r>
      <w:r w:rsidRPr="002607A0">
        <w:rPr>
          <w:rFonts w:cs="Traditional Arabic" w:hint="cs"/>
          <w:sz w:val="32"/>
          <w:szCs w:val="32"/>
          <w:rtl/>
        </w:rPr>
        <w:t xml:space="preserve">بل أمر به خاتمهم </w:t>
      </w:r>
      <w:r w:rsidRPr="002607A0">
        <w:rPr>
          <w:rFonts w:cs="Traditional Arabic" w:hint="cs"/>
          <w:sz w:val="32"/>
          <w:szCs w:val="32"/>
        </w:rPr>
        <w:sym w:font="AGA Arabesque" w:char="F072"/>
      </w:r>
      <w:r w:rsidRPr="002607A0">
        <w:rPr>
          <w:rFonts w:cs="Traditional Arabic" w:hint="cs"/>
          <w:sz w:val="32"/>
          <w:szCs w:val="32"/>
          <w:rtl/>
        </w:rPr>
        <w:t xml:space="preserve"> في أول سورة أُرسِل فيها </w:t>
      </w:r>
      <w:proofErr w:type="gramStart"/>
      <w:r w:rsidRPr="002607A0">
        <w:rPr>
          <w:rFonts w:cs="Traditional Arabic" w:hint="cs"/>
          <w:sz w:val="32"/>
          <w:szCs w:val="32"/>
          <w:rtl/>
        </w:rPr>
        <w:t xml:space="preserve">فقال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6B7708">
        <w:rPr>
          <w:rFonts w:ascii="QCF_BSML" w:hAnsi="QCF_BSML" w:cs="QCF_BSML"/>
          <w:b/>
          <w:bCs/>
          <w:color w:val="000000"/>
          <w:sz w:val="26"/>
          <w:szCs w:val="26"/>
          <w:rtl/>
        </w:rPr>
        <w:t xml:space="preserve">ﭽ </w:t>
      </w:r>
      <w:r w:rsidRPr="006B7708">
        <w:rPr>
          <w:rFonts w:ascii="QCF_P575" w:hAnsi="QCF_P575" w:cs="QCF_P575"/>
          <w:b/>
          <w:bCs/>
          <w:color w:val="000000"/>
          <w:sz w:val="26"/>
          <w:szCs w:val="26"/>
          <w:rtl/>
        </w:rPr>
        <w:t xml:space="preserve">ﮬ  ﮭ       ﮮ  ﮯ   ﮰ      ﮱ  ﯓ  ﯔ  ﯕ  ﯖ  ﯗ     ﯘ   ﯙ     ﯚ   ﯛ  ﯜ  ﯝ  ﯞ  ﯟ  ﯠ  ﯡ  </w:t>
      </w:r>
      <w:r w:rsidRPr="006B7708">
        <w:rPr>
          <w:rFonts w:ascii="QCF_BSML" w:hAnsi="QCF_BSML" w:cs="QCF_BSML"/>
          <w:b/>
          <w:bCs/>
          <w:color w:val="000000"/>
          <w:sz w:val="26"/>
          <w:szCs w:val="26"/>
          <w:rtl/>
        </w:rPr>
        <w:t>ﭼ</w:t>
      </w:r>
      <w:r w:rsidR="00AB4BDF" w:rsidRPr="006B7708">
        <w:rPr>
          <w:rFonts w:ascii="QCF_BSML" w:hAnsi="QCF_BSML" w:cs="QCF_BSML" w:hint="cs"/>
          <w:color w:val="000000"/>
          <w:sz w:val="26"/>
          <w:szCs w:val="26"/>
          <w:rtl/>
        </w:rPr>
        <w:t xml:space="preserve">      </w:t>
      </w:r>
      <w:r w:rsidRPr="006B7708">
        <w:rPr>
          <w:rFonts w:cs="Traditional Arabic" w:hint="cs"/>
          <w:sz w:val="28"/>
          <w:szCs w:val="28"/>
          <w:vertAlign w:val="subscript"/>
          <w:rtl/>
        </w:rPr>
        <w:t>المدثر</w:t>
      </w:r>
      <w:r w:rsidRPr="006B7708">
        <w:rPr>
          <w:rFonts w:cs="Traditional Arabic" w:hint="cs"/>
          <w:sz w:val="30"/>
          <w:szCs w:val="30"/>
          <w:vertAlign w:val="subscript"/>
          <w:rtl/>
        </w:rPr>
        <w:t xml:space="preserve"> الآيات </w:t>
      </w:r>
      <w:r w:rsidR="006B7708" w:rsidRPr="006B7708">
        <w:rPr>
          <w:rFonts w:cs="Traditional Arabic" w:hint="cs"/>
          <w:sz w:val="30"/>
          <w:szCs w:val="30"/>
          <w:vertAlign w:val="subscript"/>
          <w:rtl/>
        </w:rPr>
        <w:t>1</w:t>
      </w:r>
      <w:r w:rsidRPr="006B7708">
        <w:rPr>
          <w:rFonts w:cs="Traditional Arabic" w:hint="cs"/>
          <w:sz w:val="30"/>
          <w:szCs w:val="30"/>
          <w:vertAlign w:val="subscript"/>
          <w:rtl/>
        </w:rPr>
        <w:t>-</w:t>
      </w:r>
      <w:r w:rsidR="006B7708" w:rsidRPr="006B7708">
        <w:rPr>
          <w:rFonts w:cs="Traditional Arabic" w:hint="cs"/>
          <w:sz w:val="30"/>
          <w:szCs w:val="30"/>
          <w:vertAlign w:val="subscript"/>
          <w:rtl/>
        </w:rPr>
        <w:t>7</w:t>
      </w:r>
      <w:r w:rsidRPr="006B7708">
        <w:rPr>
          <w:rFonts w:cs="Traditional Arabic" w:hint="cs"/>
          <w:sz w:val="30"/>
          <w:szCs w:val="30"/>
          <w:vertAlign w:val="subscript"/>
          <w:rtl/>
        </w:rPr>
        <w:t>.</w:t>
      </w:r>
      <w:r w:rsidRPr="006B7708">
        <w:rPr>
          <w:rFonts w:cs="Traditional Arabic"/>
          <w:sz w:val="30"/>
          <w:szCs w:val="30"/>
          <w:vertAlign w:val="superscript"/>
        </w:rPr>
        <w:t xml:space="preserve"> </w:t>
      </w:r>
    </w:p>
    <w:p w14:paraId="532D430B" w14:textId="77777777" w:rsidR="00FD5D19" w:rsidRPr="002607A0" w:rsidRDefault="00FD5D19" w:rsidP="00FD5D19">
      <w:pPr>
        <w:jc w:val="lowKashida"/>
        <w:rPr>
          <w:rFonts w:cs="Traditional Arabic"/>
          <w:sz w:val="32"/>
          <w:szCs w:val="32"/>
          <w:rtl/>
        </w:rPr>
      </w:pPr>
      <w:r>
        <w:rPr>
          <w:rFonts w:cs="Traditional Arabic" w:hint="cs"/>
          <w:sz w:val="26"/>
          <w:szCs w:val="26"/>
          <w:vertAlign w:val="superscript"/>
          <w:rtl/>
        </w:rPr>
        <w:t xml:space="preserve">     </w:t>
      </w:r>
      <w:r w:rsidRPr="002607A0">
        <w:rPr>
          <w:rFonts w:cs="Traditional Arabic" w:hint="cs"/>
          <w:sz w:val="32"/>
          <w:szCs w:val="32"/>
          <w:rtl/>
        </w:rPr>
        <w:t>فافتتح آيات الإرسال إلى الخلق بالأمر بالإنذار ، واختتمها بالأمر بالصبر ، ونفس الإنذار أمر بالمعروف ونهي عن المنكر ، فعُلِم أنه يجب بعده الصبر .</w:t>
      </w:r>
    </w:p>
    <w:p w14:paraId="0A71F110" w14:textId="7BEE42E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المقررات الأساسية ، والمبادئ الأولية ، أن أول ما يجب على المكلف العلم ثم العمل ، ثم الدعوة إليه ، ثم الصبر وتحمل الأذى في سبيل ذلك ، ثم إن القائم </w:t>
      </w:r>
      <w:r>
        <w:rPr>
          <w:rFonts w:cs="Traditional Arabic" w:hint="cs"/>
          <w:sz w:val="32"/>
          <w:szCs w:val="32"/>
          <w:rtl/>
        </w:rPr>
        <w:t>بالحسبة</w:t>
      </w:r>
      <w:r w:rsidRPr="002607A0">
        <w:rPr>
          <w:rFonts w:cs="Traditional Arabic" w:hint="cs"/>
          <w:sz w:val="32"/>
          <w:szCs w:val="32"/>
          <w:rtl/>
        </w:rPr>
        <w:t xml:space="preserve"> إنما يقوم بمهمة من مهام الأنبياء والرسل عليهم الصلاة والسلام ، وقد صح عن النبي </w:t>
      </w:r>
      <w:r w:rsidRPr="002607A0">
        <w:rPr>
          <w:rFonts w:cs="Traditional Arabic" w:hint="cs"/>
          <w:sz w:val="32"/>
          <w:szCs w:val="32"/>
        </w:rPr>
        <w:sym w:font="AGA Arabesque" w:char="F072"/>
      </w:r>
      <w:r w:rsidRPr="002607A0">
        <w:rPr>
          <w:rFonts w:cs="Traditional Arabic" w:hint="cs"/>
          <w:sz w:val="32"/>
          <w:szCs w:val="32"/>
          <w:rtl/>
        </w:rPr>
        <w:t xml:space="preserve"> من حديث سعد بن أبي وقاص </w:t>
      </w:r>
      <w:r w:rsidRPr="002607A0">
        <w:rPr>
          <w:rFonts w:cs="Traditional Arabic" w:hint="cs"/>
          <w:sz w:val="32"/>
          <w:szCs w:val="32"/>
        </w:rPr>
        <w:sym w:font="AGA Arabesque" w:char="F074"/>
      </w:r>
      <w:r w:rsidRPr="002607A0">
        <w:rPr>
          <w:rFonts w:cs="Traditional Arabic" w:hint="cs"/>
          <w:sz w:val="32"/>
          <w:szCs w:val="32"/>
          <w:rtl/>
        </w:rPr>
        <w:t xml:space="preserve"> قال : " قلت يا رسول الله : أي الناس أشد بلاء ؟ قال : </w:t>
      </w:r>
      <w:r w:rsidRPr="002607A0">
        <w:rPr>
          <w:rFonts w:cs="Traditional Arabic" w:hint="cs"/>
          <w:b/>
          <w:bCs/>
          <w:sz w:val="32"/>
          <w:szCs w:val="32"/>
          <w:rtl/>
        </w:rPr>
        <w:t>الأنبياء ، ثم الأمثل فالأمثل ، يُبتلى العبد على حسب دينه ، فإن كان في دينه صُلباً اشتد بلاؤه ،</w:t>
      </w:r>
      <w:r w:rsidRPr="002607A0">
        <w:rPr>
          <w:rFonts w:cs="Traditional Arabic" w:hint="cs"/>
          <w:sz w:val="32"/>
          <w:szCs w:val="32"/>
          <w:rtl/>
        </w:rPr>
        <w:t xml:space="preserve"> </w:t>
      </w:r>
      <w:r w:rsidRPr="002607A0">
        <w:rPr>
          <w:rFonts w:cs="Traditional Arabic" w:hint="cs"/>
          <w:b/>
          <w:bCs/>
          <w:sz w:val="32"/>
          <w:szCs w:val="32"/>
          <w:rtl/>
        </w:rPr>
        <w:t>وإن كان في دينه رقة ابتُلي على حسب دينه ، فما يبرح البلاء بالعبد حتى يتركه يمشي على الأرض وما عليه من خطيئة "</w:t>
      </w:r>
      <w:r w:rsidRPr="002607A0">
        <w:rPr>
          <w:rFonts w:cs="Traditional Arabic" w:hint="cs"/>
          <w:sz w:val="32"/>
          <w:szCs w:val="32"/>
          <w:rtl/>
        </w:rPr>
        <w:t xml:space="preserve"> </w:t>
      </w:r>
      <w:r w:rsidRPr="002607A0">
        <w:rPr>
          <w:rStyle w:val="a7"/>
          <w:rFonts w:cs="Traditional Arabic"/>
          <w:sz w:val="32"/>
          <w:szCs w:val="32"/>
          <w:rtl/>
        </w:rPr>
        <w:footnoteReference w:id="390"/>
      </w:r>
      <w:r w:rsidRPr="002607A0">
        <w:rPr>
          <w:rFonts w:cs="Traditional Arabic" w:hint="cs"/>
          <w:sz w:val="32"/>
          <w:szCs w:val="32"/>
          <w:rtl/>
        </w:rPr>
        <w:t xml:space="preserve"> .</w:t>
      </w:r>
    </w:p>
    <w:p w14:paraId="5039B426" w14:textId="33E91C43" w:rsidR="00FD5D19"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فكم من الأذى لاقاه الأنبياء وأتباعهم </w:t>
      </w:r>
      <w:proofErr w:type="gramStart"/>
      <w:r w:rsidRPr="002607A0">
        <w:rPr>
          <w:rFonts w:cs="Traditional Arabic" w:hint="cs"/>
          <w:sz w:val="32"/>
          <w:szCs w:val="32"/>
          <w:rtl/>
        </w:rPr>
        <w:t>فصبروا ،</w:t>
      </w:r>
      <w:proofErr w:type="gramEnd"/>
      <w:r w:rsidRPr="002607A0">
        <w:rPr>
          <w:rFonts w:cs="Traditional Arabic" w:hint="cs"/>
          <w:sz w:val="32"/>
          <w:szCs w:val="32"/>
          <w:rtl/>
        </w:rPr>
        <w:t xml:space="preserve"> قال تعالى </w:t>
      </w:r>
      <w:r w:rsidRPr="002607A0">
        <w:rPr>
          <w:rFonts w:cs="Traditional Arabic" w:hint="cs"/>
          <w:b/>
          <w:bCs/>
          <w:sz w:val="32"/>
          <w:szCs w:val="32"/>
          <w:rtl/>
        </w:rPr>
        <w:t>:</w:t>
      </w:r>
      <w:r w:rsidRPr="00A814D5">
        <w:rPr>
          <w:rFonts w:ascii="QCF_BSML" w:hAnsi="QCF_BSML" w:cs="QCF_BSML"/>
          <w:color w:val="000000"/>
          <w:rtl/>
        </w:rPr>
        <w:t xml:space="preserve"> </w:t>
      </w:r>
      <w:r w:rsidRPr="00685936">
        <w:rPr>
          <w:rFonts w:ascii="QCF_BSML" w:hAnsi="QCF_BSML" w:cs="QCF_BSML"/>
          <w:b/>
          <w:bCs/>
          <w:color w:val="000000"/>
          <w:sz w:val="26"/>
          <w:szCs w:val="26"/>
          <w:rtl/>
        </w:rPr>
        <w:t xml:space="preserve">ﭽ </w:t>
      </w:r>
      <w:r w:rsidRPr="00685936">
        <w:rPr>
          <w:rFonts w:ascii="QCF_P068" w:hAnsi="QCF_P068" w:cs="QCF_P068"/>
          <w:b/>
          <w:bCs/>
          <w:color w:val="000000"/>
          <w:sz w:val="26"/>
          <w:szCs w:val="26"/>
          <w:rtl/>
        </w:rPr>
        <w:t>ﮭ  ﮮ  ﮯ  ﮰ  ﮱ     ﯓ  ﯔ  ﯕ  ﯖ  ﯗ   ﯘ  ﯙ  ﯚ  ﯛ  ﯜ  ﯝ   ﯞ  ﯟ</w:t>
      </w:r>
      <w:r w:rsidRPr="00685936">
        <w:rPr>
          <w:rFonts w:ascii="QCF_P068" w:hAnsi="QCF_P068" w:cs="QCF_P068"/>
          <w:b/>
          <w:bCs/>
          <w:color w:val="0000A5"/>
          <w:sz w:val="26"/>
          <w:szCs w:val="26"/>
          <w:rtl/>
        </w:rPr>
        <w:t>ﯠ</w:t>
      </w:r>
      <w:r w:rsidRPr="00685936">
        <w:rPr>
          <w:rFonts w:ascii="QCF_P068" w:hAnsi="QCF_P068" w:cs="QCF_P068"/>
          <w:b/>
          <w:bCs/>
          <w:color w:val="000000"/>
          <w:sz w:val="26"/>
          <w:szCs w:val="26"/>
          <w:rtl/>
        </w:rPr>
        <w:t xml:space="preserve">  ﯡ  ﯢ  ﯣ</w:t>
      </w:r>
      <w:r w:rsidRPr="00685936">
        <w:rPr>
          <w:rFonts w:ascii="QCF_BSML" w:hAnsi="QCF_BSML" w:cs="QCF_BSML"/>
          <w:b/>
          <w:bCs/>
          <w:color w:val="000000"/>
          <w:sz w:val="26"/>
          <w:szCs w:val="26"/>
          <w:rtl/>
        </w:rPr>
        <w:t>ﭼ</w:t>
      </w:r>
      <w:r w:rsidR="00685936" w:rsidRPr="00685936">
        <w:rPr>
          <w:rFonts w:ascii="QCF_BSML" w:hAnsi="QCF_BSML" w:cs="QCF_BSML" w:hint="cs"/>
          <w:b/>
          <w:bCs/>
          <w:color w:val="000000"/>
          <w:sz w:val="26"/>
          <w:szCs w:val="26"/>
          <w:rtl/>
        </w:rPr>
        <w:t xml:space="preserve">    </w:t>
      </w:r>
      <w:r w:rsidRPr="00685936">
        <w:rPr>
          <w:rFonts w:cs="Traditional Arabic" w:hint="cs"/>
          <w:sz w:val="28"/>
          <w:szCs w:val="28"/>
          <w:vertAlign w:val="subscript"/>
          <w:rtl/>
        </w:rPr>
        <w:t xml:space="preserve">آل عمران آية </w:t>
      </w:r>
      <w:r w:rsidR="00685936" w:rsidRPr="00685936">
        <w:rPr>
          <w:rFonts w:cs="Traditional Arabic" w:hint="cs"/>
          <w:sz w:val="28"/>
          <w:szCs w:val="28"/>
          <w:vertAlign w:val="subscript"/>
          <w:rtl/>
        </w:rPr>
        <w:t>146</w:t>
      </w:r>
      <w:r w:rsidRPr="00685936">
        <w:rPr>
          <w:rFonts w:cs="Traditional Arabic" w:hint="cs"/>
          <w:sz w:val="28"/>
          <w:szCs w:val="28"/>
          <w:vertAlign w:val="subscript"/>
          <w:rtl/>
        </w:rPr>
        <w:t xml:space="preserve"> .</w:t>
      </w:r>
    </w:p>
    <w:p w14:paraId="50C0FEA1" w14:textId="45F5F4DE" w:rsidR="00FD5D19"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أدرك </w:t>
      </w:r>
      <w:r>
        <w:rPr>
          <w:rFonts w:cs="Traditional Arabic" w:hint="cs"/>
          <w:sz w:val="32"/>
          <w:szCs w:val="32"/>
          <w:rtl/>
        </w:rPr>
        <w:t xml:space="preserve">حقيقة </w:t>
      </w:r>
      <w:r w:rsidRPr="002607A0">
        <w:rPr>
          <w:rFonts w:cs="Traditional Arabic" w:hint="cs"/>
          <w:sz w:val="32"/>
          <w:szCs w:val="32"/>
          <w:rtl/>
        </w:rPr>
        <w:t xml:space="preserve">التحلي بالصبر لقمان الحكيم حينما أوصى ابنه بالصبر </w:t>
      </w:r>
      <w:r>
        <w:rPr>
          <w:rFonts w:cs="Traditional Arabic" w:hint="cs"/>
          <w:sz w:val="32"/>
          <w:szCs w:val="32"/>
          <w:rtl/>
        </w:rPr>
        <w:t>قال تعالى :</w:t>
      </w:r>
      <w:r w:rsidRPr="00685936">
        <w:rPr>
          <w:rFonts w:ascii="QCF_BSML" w:hAnsi="QCF_BSML" w:cs="QCF_BSML"/>
          <w:b/>
          <w:bCs/>
          <w:color w:val="000000"/>
          <w:sz w:val="26"/>
          <w:szCs w:val="26"/>
          <w:rtl/>
        </w:rPr>
        <w:t xml:space="preserve">ﭽ </w:t>
      </w:r>
      <w:r w:rsidRPr="00685936">
        <w:rPr>
          <w:rFonts w:ascii="QCF_P412" w:hAnsi="QCF_P412" w:cs="QCF_P412"/>
          <w:b/>
          <w:bCs/>
          <w:color w:val="000000"/>
          <w:sz w:val="26"/>
          <w:szCs w:val="26"/>
          <w:rtl/>
        </w:rPr>
        <w:t>ﯤ  ﯥ ﯦ  ﯧ ﯨ ﯩ ﯪ ﯫ      ﯬ ﯭ  ﯮ  ﯯ</w:t>
      </w:r>
      <w:r w:rsidRPr="00685936">
        <w:rPr>
          <w:rFonts w:ascii="QCF_P412" w:hAnsi="QCF_P412" w:cs="QCF_P412"/>
          <w:b/>
          <w:bCs/>
          <w:color w:val="0000A5"/>
          <w:sz w:val="26"/>
          <w:szCs w:val="26"/>
          <w:rtl/>
        </w:rPr>
        <w:t>ﯰ</w:t>
      </w:r>
      <w:r w:rsidRPr="00685936">
        <w:rPr>
          <w:rFonts w:ascii="QCF_P412" w:hAnsi="QCF_P412" w:cs="QCF_P412"/>
          <w:b/>
          <w:bCs/>
          <w:color w:val="000000"/>
          <w:sz w:val="26"/>
          <w:szCs w:val="26"/>
          <w:rtl/>
        </w:rPr>
        <w:t xml:space="preserve">  ﯱ   ﯲ   ﯳ     ﯴ  ﯵ  </w:t>
      </w:r>
      <w:r w:rsidRPr="00685936">
        <w:rPr>
          <w:rFonts w:ascii="QCF_BSML" w:hAnsi="QCF_BSML" w:cs="QCF_BSML"/>
          <w:b/>
          <w:bCs/>
          <w:color w:val="000000"/>
          <w:sz w:val="26"/>
          <w:szCs w:val="26"/>
          <w:rtl/>
        </w:rPr>
        <w:t>ﭼ</w:t>
      </w:r>
      <w:r w:rsidR="00685936" w:rsidRPr="00685936">
        <w:rPr>
          <w:rFonts w:ascii="QCF_BSML" w:hAnsi="QCF_BSML" w:cs="QCF_BSML" w:hint="cs"/>
          <w:color w:val="000000"/>
          <w:sz w:val="26"/>
          <w:szCs w:val="26"/>
          <w:rtl/>
        </w:rPr>
        <w:t xml:space="preserve">      </w:t>
      </w:r>
      <w:r w:rsidRPr="00052570">
        <w:rPr>
          <w:rFonts w:cs="Traditional Arabic" w:hint="cs"/>
          <w:vertAlign w:val="superscript"/>
          <w:rtl/>
        </w:rPr>
        <w:t xml:space="preserve">لقمان </w:t>
      </w:r>
      <w:r w:rsidRPr="00346AC8">
        <w:rPr>
          <w:rFonts w:cs="Traditional Arabic" w:hint="cs"/>
          <w:sz w:val="26"/>
          <w:szCs w:val="26"/>
          <w:vertAlign w:val="superscript"/>
          <w:rtl/>
        </w:rPr>
        <w:t xml:space="preserve">آية </w:t>
      </w:r>
      <w:r w:rsidR="00685936">
        <w:rPr>
          <w:rFonts w:cs="Traditional Arabic" w:hint="cs"/>
          <w:sz w:val="26"/>
          <w:szCs w:val="26"/>
          <w:vertAlign w:val="superscript"/>
          <w:rtl/>
        </w:rPr>
        <w:t>17</w:t>
      </w:r>
      <w:r w:rsidRPr="00346AC8">
        <w:rPr>
          <w:rFonts w:cs="Traditional Arabic" w:hint="cs"/>
          <w:sz w:val="26"/>
          <w:szCs w:val="26"/>
          <w:vertAlign w:val="superscript"/>
          <w:rtl/>
        </w:rPr>
        <w:t xml:space="preserve"> .</w:t>
      </w:r>
    </w:p>
    <w:p w14:paraId="16F544C0" w14:textId="13B19232" w:rsidR="00FD5D19" w:rsidRDefault="00FD5D19" w:rsidP="00FD5D19">
      <w:pPr>
        <w:jc w:val="lowKashida"/>
        <w:rPr>
          <w:rFonts w:cs="Traditional Arabic"/>
          <w:sz w:val="32"/>
          <w:szCs w:val="32"/>
        </w:rPr>
      </w:pPr>
      <w:r>
        <w:rPr>
          <w:rFonts w:cs="Traditional Arabic" w:hint="cs"/>
          <w:sz w:val="32"/>
          <w:szCs w:val="32"/>
          <w:rtl/>
        </w:rPr>
        <w:t xml:space="preserve">   ف</w:t>
      </w:r>
      <w:r w:rsidRPr="002607A0">
        <w:rPr>
          <w:rFonts w:cs="Traditional Arabic" w:hint="cs"/>
          <w:sz w:val="32"/>
          <w:szCs w:val="32"/>
          <w:rtl/>
        </w:rPr>
        <w:t xml:space="preserve">أتبع حثّه له بالأمر بالمعروف والنهي عن المنكر </w:t>
      </w:r>
      <w:proofErr w:type="gramStart"/>
      <w:r w:rsidRPr="002607A0">
        <w:rPr>
          <w:rFonts w:cs="Traditional Arabic" w:hint="cs"/>
          <w:sz w:val="32"/>
          <w:szCs w:val="32"/>
          <w:rtl/>
        </w:rPr>
        <w:t>بالصبر ،</w:t>
      </w:r>
      <w:proofErr w:type="gramEnd"/>
      <w:r w:rsidRPr="002607A0">
        <w:rPr>
          <w:rFonts w:cs="Traditional Arabic" w:hint="cs"/>
          <w:sz w:val="32"/>
          <w:szCs w:val="32"/>
          <w:rtl/>
        </w:rPr>
        <w:t xml:space="preserve"> وما ذلك إلا لأن القيام بهذه المهمة يتطلب كثيراً من المجاهدة ولحوق الأذى بالمحت</w:t>
      </w:r>
      <w:r>
        <w:rPr>
          <w:rFonts w:cs="Traditional Arabic" w:hint="cs"/>
          <w:sz w:val="32"/>
          <w:szCs w:val="32"/>
          <w:rtl/>
        </w:rPr>
        <w:t xml:space="preserve">سب </w:t>
      </w:r>
      <w:r w:rsidRPr="002607A0">
        <w:rPr>
          <w:rFonts w:cs="Traditional Arabic" w:hint="cs"/>
          <w:sz w:val="32"/>
          <w:szCs w:val="32"/>
          <w:rtl/>
        </w:rPr>
        <w:t>وهذا لا يثبت معه إلا من كان متحلياً بالصبر .</w:t>
      </w:r>
    </w:p>
    <w:p w14:paraId="5A5B408E" w14:textId="6F21C6CC" w:rsidR="00FD5D19" w:rsidRPr="002607A0" w:rsidRDefault="00FD5D19" w:rsidP="00FD5D19">
      <w:pPr>
        <w:jc w:val="lowKashida"/>
        <w:rPr>
          <w:rFonts w:cs="Traditional Arabic"/>
          <w:sz w:val="32"/>
          <w:szCs w:val="32"/>
          <w:rtl/>
        </w:rPr>
      </w:pPr>
      <w:r w:rsidRPr="00CE578D">
        <w:rPr>
          <w:rFonts w:cs="Traditional Arabic" w:hint="cs"/>
          <w:b/>
          <w:bCs/>
          <w:sz w:val="32"/>
          <w:szCs w:val="32"/>
          <w:rtl/>
        </w:rPr>
        <w:t xml:space="preserve">   قال ابن </w:t>
      </w:r>
      <w:proofErr w:type="gramStart"/>
      <w:r w:rsidRPr="00CE578D">
        <w:rPr>
          <w:rFonts w:cs="Traditional Arabic" w:hint="cs"/>
          <w:b/>
          <w:bCs/>
          <w:sz w:val="32"/>
          <w:szCs w:val="32"/>
          <w:rtl/>
        </w:rPr>
        <w:t>كثير :</w:t>
      </w:r>
      <w:proofErr w:type="gramEnd"/>
      <w:r w:rsidRPr="002607A0">
        <w:rPr>
          <w:rFonts w:cs="Traditional Arabic" w:hint="cs"/>
          <w:sz w:val="32"/>
          <w:szCs w:val="32"/>
          <w:rtl/>
        </w:rPr>
        <w:t xml:space="preserve"> " </w:t>
      </w:r>
      <w:r>
        <w:rPr>
          <w:rFonts w:cs="Traditional Arabic" w:hint="cs"/>
          <w:sz w:val="32"/>
          <w:szCs w:val="32"/>
          <w:rtl/>
        </w:rPr>
        <w:t>ا</w:t>
      </w:r>
      <w:r w:rsidRPr="002607A0">
        <w:rPr>
          <w:rFonts w:cs="Traditional Arabic" w:hint="cs"/>
          <w:sz w:val="32"/>
          <w:szCs w:val="32"/>
          <w:rtl/>
        </w:rPr>
        <w:t xml:space="preserve">علم أن الآمر بالمعروف والناهي عن المنكر لابد أن يناله من الناس أذى فأمره بالصبر " </w:t>
      </w:r>
      <w:r w:rsidRPr="002607A0">
        <w:rPr>
          <w:rStyle w:val="a7"/>
          <w:rFonts w:cs="Traditional Arabic"/>
          <w:sz w:val="32"/>
          <w:szCs w:val="32"/>
          <w:rtl/>
        </w:rPr>
        <w:footnoteReference w:id="391"/>
      </w:r>
      <w:r w:rsidRPr="002607A0">
        <w:rPr>
          <w:rFonts w:cs="Traditional Arabic" w:hint="cs"/>
          <w:sz w:val="32"/>
          <w:szCs w:val="32"/>
          <w:rtl/>
        </w:rPr>
        <w:t xml:space="preserve"> .</w:t>
      </w:r>
    </w:p>
    <w:p w14:paraId="79C87A5F" w14:textId="5B3D1AF7"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وبيّن القرطبي أن الأمر بالصبر في الآية يقتضي الحض على تغيير المنكر وإن نال المحتسب ضرر ، فهو إشعار له بأن الم</w:t>
      </w:r>
      <w:r>
        <w:rPr>
          <w:rFonts w:cs="Traditional Arabic" w:hint="cs"/>
          <w:sz w:val="32"/>
          <w:szCs w:val="32"/>
          <w:rtl/>
        </w:rPr>
        <w:t>ُ</w:t>
      </w:r>
      <w:r w:rsidRPr="002607A0">
        <w:rPr>
          <w:rFonts w:cs="Traditional Arabic" w:hint="cs"/>
          <w:sz w:val="32"/>
          <w:szCs w:val="32"/>
          <w:rtl/>
        </w:rPr>
        <w:t>غ</w:t>
      </w:r>
      <w:r>
        <w:rPr>
          <w:rFonts w:cs="Traditional Arabic" w:hint="cs"/>
          <w:sz w:val="32"/>
          <w:szCs w:val="32"/>
          <w:rtl/>
        </w:rPr>
        <w:t>َ</w:t>
      </w:r>
      <w:r w:rsidRPr="002607A0">
        <w:rPr>
          <w:rFonts w:cs="Traditional Arabic" w:hint="cs"/>
          <w:sz w:val="32"/>
          <w:szCs w:val="32"/>
          <w:rtl/>
        </w:rPr>
        <w:t>ي</w:t>
      </w:r>
      <w:r>
        <w:rPr>
          <w:rFonts w:cs="Traditional Arabic" w:hint="cs"/>
          <w:sz w:val="32"/>
          <w:szCs w:val="32"/>
          <w:rtl/>
        </w:rPr>
        <w:t>ِّ</w:t>
      </w:r>
      <w:r w:rsidRPr="002607A0">
        <w:rPr>
          <w:rFonts w:cs="Traditional Arabic" w:hint="cs"/>
          <w:sz w:val="32"/>
          <w:szCs w:val="32"/>
          <w:rtl/>
        </w:rPr>
        <w:t>ر يؤذى أحياناً من الم</w:t>
      </w:r>
      <w:r>
        <w:rPr>
          <w:rFonts w:cs="Traditional Arabic" w:hint="cs"/>
          <w:sz w:val="32"/>
          <w:szCs w:val="32"/>
          <w:rtl/>
        </w:rPr>
        <w:t>ُ</w:t>
      </w:r>
      <w:r w:rsidRPr="002607A0">
        <w:rPr>
          <w:rFonts w:cs="Traditional Arabic" w:hint="cs"/>
          <w:sz w:val="32"/>
          <w:szCs w:val="32"/>
          <w:rtl/>
        </w:rPr>
        <w:t>غ</w:t>
      </w:r>
      <w:r>
        <w:rPr>
          <w:rFonts w:cs="Traditional Arabic" w:hint="cs"/>
          <w:sz w:val="32"/>
          <w:szCs w:val="32"/>
          <w:rtl/>
        </w:rPr>
        <w:t>َ</w:t>
      </w:r>
      <w:r w:rsidRPr="002607A0">
        <w:rPr>
          <w:rFonts w:cs="Traditional Arabic" w:hint="cs"/>
          <w:sz w:val="32"/>
          <w:szCs w:val="32"/>
          <w:rtl/>
        </w:rPr>
        <w:t>ي</w:t>
      </w:r>
      <w:r>
        <w:rPr>
          <w:rFonts w:cs="Traditional Arabic" w:hint="cs"/>
          <w:sz w:val="32"/>
          <w:szCs w:val="32"/>
          <w:rtl/>
        </w:rPr>
        <w:t>َّ</w:t>
      </w:r>
      <w:r w:rsidRPr="002607A0">
        <w:rPr>
          <w:rFonts w:cs="Traditional Arabic" w:hint="cs"/>
          <w:sz w:val="32"/>
          <w:szCs w:val="32"/>
          <w:rtl/>
        </w:rPr>
        <w:t xml:space="preserve">ر عليه </w:t>
      </w:r>
      <w:r w:rsidRPr="002607A0">
        <w:rPr>
          <w:rStyle w:val="a7"/>
          <w:rFonts w:cs="Traditional Arabic"/>
          <w:sz w:val="32"/>
          <w:szCs w:val="32"/>
          <w:rtl/>
        </w:rPr>
        <w:footnoteReference w:id="392"/>
      </w:r>
      <w:r w:rsidRPr="002607A0">
        <w:rPr>
          <w:rFonts w:cs="Traditional Arabic" w:hint="cs"/>
          <w:sz w:val="32"/>
          <w:szCs w:val="32"/>
          <w:rtl/>
        </w:rPr>
        <w:t>.</w:t>
      </w:r>
    </w:p>
    <w:p w14:paraId="1B0B9935" w14:textId="09C613D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وهذه سنة جارية لا تتبدل ولا تتغيّر على مر </w:t>
      </w:r>
      <w:proofErr w:type="gramStart"/>
      <w:r w:rsidRPr="002607A0">
        <w:rPr>
          <w:rFonts w:cs="Traditional Arabic" w:hint="cs"/>
          <w:sz w:val="32"/>
          <w:szCs w:val="32"/>
          <w:rtl/>
        </w:rPr>
        <w:t>الزمان .</w:t>
      </w:r>
      <w:proofErr w:type="gramEnd"/>
      <w:r w:rsidRPr="002607A0">
        <w:rPr>
          <w:rFonts w:cs="Traditional Arabic" w:hint="cs"/>
          <w:sz w:val="32"/>
          <w:szCs w:val="32"/>
          <w:rtl/>
        </w:rPr>
        <w:t>. قال مالك</w:t>
      </w:r>
      <w:r>
        <w:rPr>
          <w:rFonts w:cs="Traditional Arabic" w:hint="cs"/>
          <w:sz w:val="32"/>
          <w:szCs w:val="32"/>
          <w:rtl/>
        </w:rPr>
        <w:t xml:space="preserve"> </w:t>
      </w:r>
      <w:r w:rsidRPr="002607A0">
        <w:rPr>
          <w:rFonts w:cs="Traditional Arabic" w:hint="cs"/>
          <w:sz w:val="32"/>
          <w:szCs w:val="32"/>
          <w:rtl/>
        </w:rPr>
        <w:t>: " ضُرب محمد بن المنكدر وأصحاب له في أمرهم بالمعروف ونهيهم عن المنكر " .</w:t>
      </w:r>
    </w:p>
    <w:p w14:paraId="76527E1E" w14:textId="24CD1BD1" w:rsidR="00FD5D19" w:rsidRDefault="00FD5D19" w:rsidP="00FF715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وأنكر عماد الدين المقدسي</w:t>
      </w:r>
      <w:r>
        <w:rPr>
          <w:rFonts w:cs="Traditional Arabic" w:hint="cs"/>
          <w:sz w:val="32"/>
          <w:szCs w:val="32"/>
          <w:rtl/>
        </w:rPr>
        <w:t xml:space="preserve"> </w:t>
      </w:r>
      <w:r w:rsidRPr="002607A0">
        <w:rPr>
          <w:rFonts w:cs="Traditional Arabic" w:hint="cs"/>
          <w:sz w:val="32"/>
          <w:szCs w:val="32"/>
          <w:rtl/>
        </w:rPr>
        <w:t xml:space="preserve">على فُسّاق وكسر ما </w:t>
      </w:r>
      <w:proofErr w:type="gramStart"/>
      <w:r w:rsidRPr="002607A0">
        <w:rPr>
          <w:rFonts w:cs="Traditional Arabic" w:hint="cs"/>
          <w:sz w:val="32"/>
          <w:szCs w:val="32"/>
          <w:rtl/>
        </w:rPr>
        <w:t>معهم ،</w:t>
      </w:r>
      <w:proofErr w:type="gramEnd"/>
      <w:r w:rsidRPr="002607A0">
        <w:rPr>
          <w:rFonts w:cs="Traditional Arabic" w:hint="cs"/>
          <w:sz w:val="32"/>
          <w:szCs w:val="32"/>
          <w:rtl/>
        </w:rPr>
        <w:t xml:space="preserve"> فضربوه حتى غُشِيَ عليه</w:t>
      </w:r>
      <w:r>
        <w:rPr>
          <w:rFonts w:cs="Traditional Arabic" w:hint="cs"/>
          <w:sz w:val="32"/>
          <w:szCs w:val="32"/>
          <w:rtl/>
        </w:rPr>
        <w:t xml:space="preserve"> </w:t>
      </w:r>
      <w:r w:rsidRPr="002607A0">
        <w:rPr>
          <w:rStyle w:val="a7"/>
          <w:rFonts w:cs="Traditional Arabic"/>
          <w:sz w:val="32"/>
          <w:szCs w:val="32"/>
          <w:rtl/>
        </w:rPr>
        <w:footnoteReference w:id="393"/>
      </w:r>
      <w:r w:rsidRPr="002607A0">
        <w:rPr>
          <w:rFonts w:cs="Traditional Arabic" w:hint="cs"/>
          <w:sz w:val="32"/>
          <w:szCs w:val="32"/>
          <w:rtl/>
        </w:rPr>
        <w:t xml:space="preserve"> .</w:t>
      </w:r>
      <w:r>
        <w:rPr>
          <w:rFonts w:cs="Traditional Arabic" w:hint="cs"/>
          <w:sz w:val="32"/>
          <w:szCs w:val="32"/>
          <w:rtl/>
        </w:rPr>
        <w:t xml:space="preserve">     </w:t>
      </w:r>
    </w:p>
    <w:p w14:paraId="55BD4374" w14:textId="34CE84CA" w:rsidR="00FD5D19" w:rsidRDefault="00FF7159"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وقد كان أهل العلم يوصون به </w:t>
      </w:r>
      <w:proofErr w:type="gramStart"/>
      <w:r w:rsidR="00FD5D19" w:rsidRPr="002607A0">
        <w:rPr>
          <w:rFonts w:cs="Traditional Arabic" w:hint="cs"/>
          <w:sz w:val="32"/>
          <w:szCs w:val="32"/>
          <w:rtl/>
        </w:rPr>
        <w:t>غيرهم .</w:t>
      </w:r>
      <w:proofErr w:type="gramEnd"/>
      <w:r w:rsidR="00FD5D19" w:rsidRPr="002607A0">
        <w:rPr>
          <w:rFonts w:cs="Traditional Arabic" w:hint="cs"/>
          <w:sz w:val="32"/>
          <w:szCs w:val="32"/>
          <w:rtl/>
        </w:rPr>
        <w:t>. فكان من وصية عمير بن حبيب</w:t>
      </w:r>
      <w:r w:rsidR="00FD5D19">
        <w:rPr>
          <w:rFonts w:cs="Traditional Arabic" w:hint="cs"/>
          <w:sz w:val="32"/>
          <w:szCs w:val="32"/>
          <w:rtl/>
        </w:rPr>
        <w:t xml:space="preserve"> </w:t>
      </w:r>
      <w:r w:rsidR="00FD5D19" w:rsidRPr="002607A0">
        <w:rPr>
          <w:rFonts w:cs="Traditional Arabic" w:hint="cs"/>
          <w:sz w:val="32"/>
          <w:szCs w:val="32"/>
          <w:rtl/>
        </w:rPr>
        <w:t>: " إذا أراد أحدكم أن يأمر الناس بالمعروف وينهاهم عن المنكر فليُوَطِّن نفسه على الأذى ، وليوقن بالثواب</w:t>
      </w:r>
      <w:r w:rsidR="00FD5D19">
        <w:rPr>
          <w:rFonts w:cs="Traditional Arabic" w:hint="cs"/>
          <w:sz w:val="32"/>
          <w:szCs w:val="32"/>
          <w:rtl/>
        </w:rPr>
        <w:t xml:space="preserve"> </w:t>
      </w:r>
      <w:r w:rsidR="00FD5D19" w:rsidRPr="002607A0">
        <w:rPr>
          <w:rFonts w:cs="Traditional Arabic" w:hint="cs"/>
          <w:sz w:val="32"/>
          <w:szCs w:val="32"/>
          <w:rtl/>
        </w:rPr>
        <w:t xml:space="preserve">من الله ، فإنه من يثق بالثواب من الله لا يجد مس الأذى " </w:t>
      </w:r>
      <w:r w:rsidR="00FD5D19" w:rsidRPr="002607A0">
        <w:rPr>
          <w:rStyle w:val="a7"/>
          <w:rFonts w:cs="Traditional Arabic"/>
          <w:sz w:val="32"/>
          <w:szCs w:val="32"/>
          <w:rtl/>
        </w:rPr>
        <w:footnoteReference w:id="394"/>
      </w:r>
      <w:r w:rsidR="00FD5D19" w:rsidRPr="002607A0">
        <w:rPr>
          <w:rFonts w:cs="Traditional Arabic" w:hint="cs"/>
          <w:sz w:val="32"/>
          <w:szCs w:val="32"/>
          <w:rtl/>
        </w:rPr>
        <w:t xml:space="preserve"> .</w:t>
      </w:r>
    </w:p>
    <w:p w14:paraId="71C8FACB" w14:textId="77777777" w:rsidR="0083688E" w:rsidRPr="00BE6A58" w:rsidRDefault="0083688E" w:rsidP="00FD5D19">
      <w:pPr>
        <w:jc w:val="lowKashida"/>
        <w:rPr>
          <w:rFonts w:cs="Traditional Arabic"/>
          <w:sz w:val="20"/>
          <w:szCs w:val="20"/>
          <w:rtl/>
        </w:rPr>
      </w:pPr>
    </w:p>
    <w:p w14:paraId="58D18B09" w14:textId="63F3E91E" w:rsidR="00FD5D19" w:rsidRDefault="00FF7159" w:rsidP="00FD5D19">
      <w:pPr>
        <w:jc w:val="lowKashida"/>
        <w:rPr>
          <w:rFonts w:cs="PT Bold Heading"/>
          <w:rtl/>
        </w:rPr>
      </w:pPr>
      <w:r>
        <w:rPr>
          <w:rFonts w:cs="PT Bold Heading" w:hint="cs"/>
          <w:rtl/>
        </w:rPr>
        <w:t xml:space="preserve">   </w:t>
      </w:r>
      <w:r w:rsidR="00FD5D19">
        <w:rPr>
          <w:rFonts w:cs="PT Bold Heading" w:hint="cs"/>
          <w:rtl/>
        </w:rPr>
        <w:t xml:space="preserve">س/ هل الانتصار للنفس و الغضب لها يُنافي الصبر المطلوب </w:t>
      </w:r>
      <w:r w:rsidR="007620CE">
        <w:rPr>
          <w:rFonts w:cs="PT Bold Heading" w:hint="cs"/>
          <w:rtl/>
        </w:rPr>
        <w:t xml:space="preserve">من </w:t>
      </w:r>
      <w:proofErr w:type="gramStart"/>
      <w:r w:rsidR="007620CE">
        <w:rPr>
          <w:rFonts w:cs="PT Bold Heading" w:hint="cs"/>
          <w:rtl/>
        </w:rPr>
        <w:t>ا</w:t>
      </w:r>
      <w:r w:rsidR="00FD5D19">
        <w:rPr>
          <w:rFonts w:cs="PT Bold Heading" w:hint="cs"/>
          <w:rtl/>
        </w:rPr>
        <w:t>لمحتسب ؟</w:t>
      </w:r>
      <w:proofErr w:type="gramEnd"/>
      <w:r w:rsidR="00FD5D19">
        <w:rPr>
          <w:rFonts w:cs="PT Bold Heading" w:hint="cs"/>
          <w:rtl/>
        </w:rPr>
        <w:t xml:space="preserve"> مع </w:t>
      </w:r>
      <w:proofErr w:type="gramStart"/>
      <w:r w:rsidR="00FD5D19">
        <w:rPr>
          <w:rFonts w:cs="PT Bold Heading" w:hint="cs"/>
          <w:rtl/>
        </w:rPr>
        <w:t>التوضيح ؟</w:t>
      </w:r>
      <w:proofErr w:type="gramEnd"/>
      <w:r w:rsidR="00FD5D19">
        <w:rPr>
          <w:rFonts w:cs="PT Bold Heading" w:hint="cs"/>
          <w:rtl/>
        </w:rPr>
        <w:t xml:space="preserve"> وكيف فرّق الإمام ابن النحاس بين الغضب لله </w:t>
      </w:r>
      <w:r w:rsidR="00FD5D19">
        <w:rPr>
          <w:rFonts w:hint="cs"/>
          <w:rtl/>
        </w:rPr>
        <w:t xml:space="preserve">- </w:t>
      </w:r>
      <w:r w:rsidR="00FD5D19">
        <w:rPr>
          <w:rFonts w:cs="PT Bold Heading" w:hint="cs"/>
          <w:rtl/>
        </w:rPr>
        <w:t xml:space="preserve">تعالى </w:t>
      </w:r>
      <w:r w:rsidR="00FD5D19">
        <w:rPr>
          <w:rFonts w:hint="cs"/>
          <w:rtl/>
        </w:rPr>
        <w:t xml:space="preserve">- </w:t>
      </w:r>
      <w:r w:rsidR="00FD5D19">
        <w:rPr>
          <w:rFonts w:cs="PT Bold Heading" w:hint="cs"/>
          <w:rtl/>
        </w:rPr>
        <w:t xml:space="preserve">وبين الانتصار والغضب </w:t>
      </w:r>
      <w:proofErr w:type="gramStart"/>
      <w:r w:rsidR="00FD5D19">
        <w:rPr>
          <w:rFonts w:cs="PT Bold Heading" w:hint="cs"/>
          <w:rtl/>
        </w:rPr>
        <w:t>للنفس ؟</w:t>
      </w:r>
      <w:proofErr w:type="gramEnd"/>
    </w:p>
    <w:p w14:paraId="79CFC690" w14:textId="0FC40D95" w:rsidR="00FD5D19" w:rsidRDefault="00FD5D19" w:rsidP="00FD5D19">
      <w:pPr>
        <w:jc w:val="lowKashida"/>
        <w:rPr>
          <w:rFonts w:cs="Traditional Arabic"/>
          <w:b/>
          <w:bCs/>
          <w:sz w:val="32"/>
          <w:szCs w:val="32"/>
          <w:rtl/>
        </w:rPr>
      </w:pPr>
      <w:r>
        <w:rPr>
          <w:rFonts w:cs="PT Bold Heading" w:hint="cs"/>
          <w:rtl/>
        </w:rPr>
        <w:t xml:space="preserve">   جـ / </w:t>
      </w:r>
      <w:proofErr w:type="gramStart"/>
      <w:r>
        <w:rPr>
          <w:rFonts w:cs="Traditional Arabic" w:hint="cs"/>
          <w:b/>
          <w:bCs/>
          <w:sz w:val="32"/>
          <w:szCs w:val="32"/>
          <w:rtl/>
        </w:rPr>
        <w:t xml:space="preserve">نعم </w:t>
      </w:r>
      <w:r w:rsidR="00BE6A58">
        <w:rPr>
          <w:rFonts w:cs="Traditional Arabic" w:hint="cs"/>
          <w:b/>
          <w:bCs/>
          <w:sz w:val="32"/>
          <w:szCs w:val="32"/>
          <w:rtl/>
        </w:rPr>
        <w:t>،</w:t>
      </w:r>
      <w:proofErr w:type="gramEnd"/>
      <w:r w:rsidR="00BE6A58">
        <w:rPr>
          <w:rFonts w:cs="Traditional Arabic" w:hint="cs"/>
          <w:b/>
          <w:bCs/>
          <w:sz w:val="32"/>
          <w:szCs w:val="32"/>
          <w:rtl/>
        </w:rPr>
        <w:t xml:space="preserve"> </w:t>
      </w:r>
      <w:r w:rsidRPr="00F70F7F">
        <w:rPr>
          <w:rFonts w:cs="Traditional Arabic" w:hint="cs"/>
          <w:b/>
          <w:bCs/>
          <w:sz w:val="32"/>
          <w:szCs w:val="32"/>
          <w:rtl/>
        </w:rPr>
        <w:t xml:space="preserve">الانتصار للنفس </w:t>
      </w:r>
      <w:r>
        <w:rPr>
          <w:rFonts w:cs="Traditional Arabic" w:hint="cs"/>
          <w:b/>
          <w:bCs/>
          <w:sz w:val="32"/>
          <w:szCs w:val="32"/>
          <w:rtl/>
        </w:rPr>
        <w:t xml:space="preserve">والغضب لها يُنافي الصبر المطلوب </w:t>
      </w:r>
      <w:r w:rsidR="007620CE">
        <w:rPr>
          <w:rFonts w:cs="Traditional Arabic" w:hint="cs"/>
          <w:b/>
          <w:bCs/>
          <w:sz w:val="32"/>
          <w:szCs w:val="32"/>
          <w:rtl/>
        </w:rPr>
        <w:t>من ال</w:t>
      </w:r>
      <w:r>
        <w:rPr>
          <w:rFonts w:cs="Traditional Arabic" w:hint="cs"/>
          <w:b/>
          <w:bCs/>
          <w:sz w:val="32"/>
          <w:szCs w:val="32"/>
          <w:rtl/>
        </w:rPr>
        <w:t>محتسب .</w:t>
      </w:r>
    </w:p>
    <w:p w14:paraId="33016A8A" w14:textId="02EB4A2F" w:rsidR="00FD5D19" w:rsidRPr="001331B1" w:rsidRDefault="00FD5D19" w:rsidP="00FD5D19">
      <w:pPr>
        <w:jc w:val="lowKashida"/>
        <w:rPr>
          <w:rFonts w:cs="PT Bold Heading"/>
          <w:rtl/>
        </w:rPr>
      </w:pPr>
      <w:r>
        <w:rPr>
          <w:rFonts w:cs="Traditional Arabic" w:hint="cs"/>
          <w:b/>
          <w:bCs/>
          <w:sz w:val="32"/>
          <w:szCs w:val="32"/>
          <w:rtl/>
        </w:rPr>
        <w:t xml:space="preserve">   توضيح </w:t>
      </w:r>
      <w:proofErr w:type="gramStart"/>
      <w:r>
        <w:rPr>
          <w:rFonts w:cs="Traditional Arabic" w:hint="cs"/>
          <w:b/>
          <w:bCs/>
          <w:sz w:val="32"/>
          <w:szCs w:val="32"/>
          <w:rtl/>
        </w:rPr>
        <w:t>ذلك :</w:t>
      </w:r>
      <w:proofErr w:type="gramEnd"/>
      <w:r>
        <w:rPr>
          <w:rFonts w:cs="Traditional Arabic" w:hint="cs"/>
          <w:b/>
          <w:bCs/>
          <w:sz w:val="32"/>
          <w:szCs w:val="32"/>
          <w:rtl/>
        </w:rPr>
        <w:t xml:space="preserve"> </w:t>
      </w:r>
      <w:r w:rsidRPr="002607A0">
        <w:rPr>
          <w:rFonts w:cs="Traditional Arabic" w:hint="cs"/>
          <w:sz w:val="32"/>
          <w:szCs w:val="32"/>
          <w:rtl/>
        </w:rPr>
        <w:t>الأصل أن يكون هدف المحتسب وهمه أداء عمله على أكمل وجه ، وهداية الم</w:t>
      </w:r>
      <w:r>
        <w:rPr>
          <w:rFonts w:cs="Traditional Arabic" w:hint="cs"/>
          <w:sz w:val="32"/>
          <w:szCs w:val="32"/>
          <w:rtl/>
        </w:rPr>
        <w:t>ُ</w:t>
      </w:r>
      <w:r w:rsidRPr="002607A0">
        <w:rPr>
          <w:rFonts w:cs="Traditional Arabic" w:hint="cs"/>
          <w:sz w:val="32"/>
          <w:szCs w:val="32"/>
          <w:rtl/>
        </w:rPr>
        <w:t>ح</w:t>
      </w:r>
      <w:r>
        <w:rPr>
          <w:rFonts w:cs="Traditional Arabic" w:hint="cs"/>
          <w:sz w:val="32"/>
          <w:szCs w:val="32"/>
          <w:rtl/>
        </w:rPr>
        <w:t>ْ</w:t>
      </w:r>
      <w:r w:rsidRPr="002607A0">
        <w:rPr>
          <w:rFonts w:cs="Traditional Arabic" w:hint="cs"/>
          <w:sz w:val="32"/>
          <w:szCs w:val="32"/>
          <w:rtl/>
        </w:rPr>
        <w:t>ت</w:t>
      </w:r>
      <w:r>
        <w:rPr>
          <w:rFonts w:cs="Traditional Arabic" w:hint="cs"/>
          <w:sz w:val="32"/>
          <w:szCs w:val="32"/>
          <w:rtl/>
        </w:rPr>
        <w:t>َ</w:t>
      </w:r>
      <w:r w:rsidRPr="002607A0">
        <w:rPr>
          <w:rFonts w:cs="Traditional Arabic" w:hint="cs"/>
          <w:sz w:val="32"/>
          <w:szCs w:val="32"/>
          <w:rtl/>
        </w:rPr>
        <w:t>س</w:t>
      </w:r>
      <w:r>
        <w:rPr>
          <w:rFonts w:cs="Traditional Arabic" w:hint="cs"/>
          <w:sz w:val="32"/>
          <w:szCs w:val="32"/>
          <w:rtl/>
        </w:rPr>
        <w:t>َ</w:t>
      </w:r>
      <w:r w:rsidRPr="002607A0">
        <w:rPr>
          <w:rFonts w:cs="Traditional Arabic" w:hint="cs"/>
          <w:sz w:val="32"/>
          <w:szCs w:val="32"/>
          <w:rtl/>
        </w:rPr>
        <w:t>ب</w:t>
      </w:r>
      <w:r>
        <w:rPr>
          <w:rFonts w:cs="Traditional Arabic" w:hint="cs"/>
          <w:sz w:val="32"/>
          <w:szCs w:val="32"/>
          <w:rtl/>
        </w:rPr>
        <w:t xml:space="preserve"> عليه للخير ،</w:t>
      </w:r>
      <w:r w:rsidRPr="002607A0">
        <w:rPr>
          <w:rFonts w:cs="Traditional Arabic" w:hint="cs"/>
          <w:sz w:val="32"/>
          <w:szCs w:val="32"/>
          <w:rtl/>
        </w:rPr>
        <w:t>والحرص على الابتعاد به عما يُغضب الله تعالى من المنكرات .</w:t>
      </w:r>
    </w:p>
    <w:p w14:paraId="5860FD15" w14:textId="0A3F45C3" w:rsidR="00FD5D19" w:rsidRPr="002607A0" w:rsidRDefault="00FF7159"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ونظراً لأن طبيعة عمله لابد فيها من معاملة مستمرة مع الناس ومواجهة مع </w:t>
      </w:r>
      <w:proofErr w:type="gramStart"/>
      <w:r w:rsidR="00FD5D19" w:rsidRPr="002607A0">
        <w:rPr>
          <w:rFonts w:cs="Traditional Arabic" w:hint="cs"/>
          <w:sz w:val="32"/>
          <w:szCs w:val="32"/>
          <w:rtl/>
        </w:rPr>
        <w:t>بعضهم ،</w:t>
      </w:r>
      <w:proofErr w:type="gramEnd"/>
      <w:r w:rsidR="00FD5D19" w:rsidRPr="002607A0">
        <w:rPr>
          <w:rFonts w:cs="Traditional Arabic" w:hint="cs"/>
          <w:sz w:val="32"/>
          <w:szCs w:val="32"/>
          <w:rtl/>
        </w:rPr>
        <w:t xml:space="preserve"> واحتكاك دائم بهم ، ونتيجة لذلك لابد من أن يكون من بين هؤلاء الناس من يعاند ولا يقبل النصح والتوجيه ، بل ربما استخف بالمحتسب وبشكله وبولايته ، ونحو ذلك مما قد يعرض له ، ونتيجة ل</w:t>
      </w:r>
      <w:r w:rsidR="00FD5D19">
        <w:rPr>
          <w:rFonts w:cs="Traditional Arabic" w:hint="cs"/>
          <w:sz w:val="32"/>
          <w:szCs w:val="32"/>
          <w:rtl/>
        </w:rPr>
        <w:t xml:space="preserve">ذلك فقد يقوم المحتسب بالانتصار </w:t>
      </w:r>
      <w:r w:rsidR="00FD5D19" w:rsidRPr="002607A0">
        <w:rPr>
          <w:rFonts w:cs="Traditional Arabic" w:hint="cs"/>
          <w:sz w:val="32"/>
          <w:szCs w:val="32"/>
          <w:rtl/>
        </w:rPr>
        <w:t>لنفسه مستنداً على ذلك بما يملكه من صلاحيات ، فينتصر لنفسه من خلال ولايته ، على حساب هدفه الأسمى وهو إصلاح الم</w:t>
      </w:r>
      <w:r w:rsidR="00FD5D19">
        <w:rPr>
          <w:rFonts w:cs="Traditional Arabic" w:hint="cs"/>
          <w:sz w:val="32"/>
          <w:szCs w:val="32"/>
          <w:rtl/>
        </w:rPr>
        <w:t>ُ</w:t>
      </w:r>
      <w:r w:rsidR="00FD5D19" w:rsidRPr="002607A0">
        <w:rPr>
          <w:rFonts w:cs="Traditional Arabic" w:hint="cs"/>
          <w:sz w:val="32"/>
          <w:szCs w:val="32"/>
          <w:rtl/>
        </w:rPr>
        <w:t>ح</w:t>
      </w:r>
      <w:r w:rsidR="00FD5D19">
        <w:rPr>
          <w:rFonts w:cs="Traditional Arabic" w:hint="cs"/>
          <w:sz w:val="32"/>
          <w:szCs w:val="32"/>
          <w:rtl/>
        </w:rPr>
        <w:t>ْ</w:t>
      </w:r>
      <w:r w:rsidR="00FD5D19" w:rsidRPr="002607A0">
        <w:rPr>
          <w:rFonts w:cs="Traditional Arabic" w:hint="cs"/>
          <w:sz w:val="32"/>
          <w:szCs w:val="32"/>
          <w:rtl/>
        </w:rPr>
        <w:t>ت</w:t>
      </w:r>
      <w:r w:rsidR="00FD5D19">
        <w:rPr>
          <w:rFonts w:cs="Traditional Arabic" w:hint="cs"/>
          <w:sz w:val="32"/>
          <w:szCs w:val="32"/>
          <w:rtl/>
        </w:rPr>
        <w:t>َ</w:t>
      </w:r>
      <w:r w:rsidR="00FD5D19" w:rsidRPr="002607A0">
        <w:rPr>
          <w:rFonts w:cs="Traditional Arabic" w:hint="cs"/>
          <w:sz w:val="32"/>
          <w:szCs w:val="32"/>
          <w:rtl/>
        </w:rPr>
        <w:t>س</w:t>
      </w:r>
      <w:r w:rsidR="00FD5D19">
        <w:rPr>
          <w:rFonts w:cs="Traditional Arabic" w:hint="cs"/>
          <w:sz w:val="32"/>
          <w:szCs w:val="32"/>
          <w:rtl/>
        </w:rPr>
        <w:t>َ</w:t>
      </w:r>
      <w:r w:rsidR="00FD5D19" w:rsidRPr="002607A0">
        <w:rPr>
          <w:rFonts w:cs="Traditional Arabic" w:hint="cs"/>
          <w:sz w:val="32"/>
          <w:szCs w:val="32"/>
          <w:rtl/>
        </w:rPr>
        <w:t>ب عليه .</w:t>
      </w:r>
    </w:p>
    <w:p w14:paraId="1BD9FD60" w14:textId="6DD78B28" w:rsidR="00FD5D19" w:rsidRPr="002607A0" w:rsidRDefault="00FD5D19" w:rsidP="00FD5D19">
      <w:pPr>
        <w:jc w:val="lowKashida"/>
        <w:rPr>
          <w:rFonts w:cs="Traditional Arabic"/>
          <w:sz w:val="32"/>
          <w:szCs w:val="32"/>
          <w:rtl/>
        </w:rPr>
      </w:pPr>
      <w:r>
        <w:rPr>
          <w:rFonts w:cs="Traditional Arabic" w:hint="cs"/>
          <w:b/>
          <w:bCs/>
          <w:sz w:val="32"/>
          <w:szCs w:val="32"/>
          <w:rtl/>
        </w:rPr>
        <w:t xml:space="preserve">   قال </w:t>
      </w:r>
      <w:r w:rsidRPr="00860094">
        <w:rPr>
          <w:rFonts w:cs="Traditional Arabic" w:hint="cs"/>
          <w:b/>
          <w:bCs/>
          <w:sz w:val="32"/>
          <w:szCs w:val="32"/>
          <w:rtl/>
        </w:rPr>
        <w:t xml:space="preserve">الإمام </w:t>
      </w:r>
      <w:r>
        <w:rPr>
          <w:rFonts w:cs="Traditional Arabic" w:hint="cs"/>
          <w:b/>
          <w:bCs/>
          <w:sz w:val="32"/>
          <w:szCs w:val="32"/>
          <w:rtl/>
        </w:rPr>
        <w:t xml:space="preserve">ابن </w:t>
      </w:r>
      <w:r w:rsidRPr="00860094">
        <w:rPr>
          <w:rFonts w:cs="Traditional Arabic" w:hint="cs"/>
          <w:b/>
          <w:bCs/>
          <w:sz w:val="32"/>
          <w:szCs w:val="32"/>
          <w:rtl/>
        </w:rPr>
        <w:t xml:space="preserve">النحاس </w:t>
      </w:r>
      <w:r>
        <w:rPr>
          <w:rFonts w:cs="Traditional Arabic" w:hint="cs"/>
          <w:b/>
          <w:bCs/>
          <w:sz w:val="32"/>
          <w:szCs w:val="32"/>
          <w:rtl/>
        </w:rPr>
        <w:t xml:space="preserve">في التفريق بين الغضب لله تعالى وبين الغضب للنفس </w:t>
      </w:r>
      <w:r w:rsidRPr="00860094">
        <w:rPr>
          <w:rFonts w:cs="Traditional Arabic" w:hint="cs"/>
          <w:b/>
          <w:bCs/>
          <w:sz w:val="32"/>
          <w:szCs w:val="32"/>
          <w:rtl/>
        </w:rPr>
        <w:t>: "</w:t>
      </w:r>
      <w:r w:rsidRPr="002607A0">
        <w:rPr>
          <w:rFonts w:cs="Traditional Arabic" w:hint="cs"/>
          <w:sz w:val="32"/>
          <w:szCs w:val="32"/>
          <w:rtl/>
        </w:rPr>
        <w:t xml:space="preserve"> يجب أن يكون قصده </w:t>
      </w:r>
      <w:r>
        <w:rPr>
          <w:rFonts w:cs="Traditional Arabic" w:hint="cs"/>
          <w:sz w:val="32"/>
          <w:szCs w:val="32"/>
          <w:rtl/>
        </w:rPr>
        <w:t>-</w:t>
      </w:r>
      <w:r w:rsidRPr="002607A0">
        <w:rPr>
          <w:rFonts w:cs="Traditional Arabic" w:hint="cs"/>
          <w:sz w:val="32"/>
          <w:szCs w:val="32"/>
          <w:rtl/>
        </w:rPr>
        <w:t xml:space="preserve"> أي المحتسب </w:t>
      </w:r>
      <w:r>
        <w:rPr>
          <w:rFonts w:cs="Traditional Arabic" w:hint="cs"/>
          <w:sz w:val="32"/>
          <w:szCs w:val="32"/>
          <w:rtl/>
        </w:rPr>
        <w:t xml:space="preserve">- </w:t>
      </w:r>
      <w:r w:rsidRPr="002607A0">
        <w:rPr>
          <w:rFonts w:cs="Traditional Arabic" w:hint="cs"/>
          <w:sz w:val="32"/>
          <w:szCs w:val="32"/>
          <w:rtl/>
        </w:rPr>
        <w:t>بتغليظ الكلام وتخشينه ، وهذه درجة من درجات إنكار المنكر ، وكأن ي</w:t>
      </w:r>
      <w:r>
        <w:rPr>
          <w:rFonts w:cs="Traditional Arabic" w:hint="cs"/>
          <w:sz w:val="32"/>
          <w:szCs w:val="32"/>
          <w:rtl/>
        </w:rPr>
        <w:t xml:space="preserve">قول : يا أحمق ، يا جاهل ونحوه ... </w:t>
      </w:r>
      <w:r w:rsidRPr="002607A0">
        <w:rPr>
          <w:rFonts w:cs="Traditional Arabic" w:hint="cs"/>
          <w:sz w:val="32"/>
          <w:szCs w:val="32"/>
          <w:rtl/>
        </w:rPr>
        <w:t>رجوع العاصي عن تلك المعصية ، لا الانتصار لنفسه ، لكونه رد كلامه واستهزأ به ، فإنه ربما</w:t>
      </w:r>
      <w:r>
        <w:rPr>
          <w:rFonts w:cs="Traditional Arabic" w:hint="cs"/>
          <w:sz w:val="32"/>
          <w:szCs w:val="32"/>
          <w:rtl/>
        </w:rPr>
        <w:t xml:space="preserve"> يكون مخلصاً في ابتداء الإنكار </w:t>
      </w:r>
      <w:r w:rsidRPr="002607A0">
        <w:rPr>
          <w:rFonts w:cs="Traditional Arabic" w:hint="cs"/>
          <w:sz w:val="32"/>
          <w:szCs w:val="32"/>
          <w:rtl/>
        </w:rPr>
        <w:t xml:space="preserve">، فإذا استهزأ به ثارت نفسه ، وأغلظ </w:t>
      </w:r>
      <w:r>
        <w:rPr>
          <w:rFonts w:cs="Traditional Arabic" w:hint="cs"/>
          <w:sz w:val="32"/>
          <w:szCs w:val="32"/>
          <w:rtl/>
        </w:rPr>
        <w:t xml:space="preserve">في الكلام ، وربما وقع في الفحش </w:t>
      </w:r>
      <w:r w:rsidRPr="002607A0">
        <w:rPr>
          <w:rFonts w:cs="Traditional Arabic" w:hint="cs"/>
          <w:sz w:val="32"/>
          <w:szCs w:val="32"/>
          <w:rtl/>
        </w:rPr>
        <w:t xml:space="preserve">والكذب واللعن والضرب ، وربما تعلق به واستعدى عليه الحاكم ، وكل ذلك في الحقيقة انتصار لنفسه لا غضب لله ولمحارمه ، فخرج بهذا عن دائرة الإخلاص ، ووقع في مهوات الغضب </w:t>
      </w:r>
      <w:r w:rsidRPr="002607A0">
        <w:rPr>
          <w:rFonts w:cs="Traditional Arabic" w:hint="cs"/>
          <w:sz w:val="32"/>
          <w:szCs w:val="32"/>
          <w:rtl/>
        </w:rPr>
        <w:lastRenderedPageBreak/>
        <w:t>والحمق المنهي عنه ، وصار ممن يجب الإنكار عليه بعد أن كان م</w:t>
      </w:r>
      <w:r>
        <w:rPr>
          <w:rFonts w:cs="Traditional Arabic" w:hint="cs"/>
          <w:sz w:val="32"/>
          <w:szCs w:val="32"/>
          <w:rtl/>
        </w:rPr>
        <w:t>ُ</w:t>
      </w:r>
      <w:r w:rsidRPr="002607A0">
        <w:rPr>
          <w:rFonts w:cs="Traditional Arabic" w:hint="cs"/>
          <w:sz w:val="32"/>
          <w:szCs w:val="32"/>
          <w:rtl/>
        </w:rPr>
        <w:t>ن</w:t>
      </w:r>
      <w:r>
        <w:rPr>
          <w:rFonts w:cs="Traditional Arabic" w:hint="cs"/>
          <w:sz w:val="32"/>
          <w:szCs w:val="32"/>
          <w:rtl/>
        </w:rPr>
        <w:t>ْ</w:t>
      </w:r>
      <w:r w:rsidRPr="002607A0">
        <w:rPr>
          <w:rFonts w:cs="Traditional Arabic" w:hint="cs"/>
          <w:sz w:val="32"/>
          <w:szCs w:val="32"/>
          <w:rtl/>
        </w:rPr>
        <w:t>ك</w:t>
      </w:r>
      <w:r>
        <w:rPr>
          <w:rFonts w:cs="Traditional Arabic" w:hint="cs"/>
          <w:sz w:val="32"/>
          <w:szCs w:val="32"/>
          <w:rtl/>
        </w:rPr>
        <w:t>ِ</w:t>
      </w:r>
      <w:r w:rsidRPr="002607A0">
        <w:rPr>
          <w:rFonts w:cs="Traditional Arabic" w:hint="cs"/>
          <w:sz w:val="32"/>
          <w:szCs w:val="32"/>
          <w:rtl/>
        </w:rPr>
        <w:t>راً ، ومثال هذا كمن يغسل الدم ببول الكلب فلينتبه المُنْكِرُ لهذا فإنه قل من يسلم منه .</w:t>
      </w:r>
    </w:p>
    <w:p w14:paraId="14DA1130" w14:textId="26C1E146" w:rsidR="00FD5D19" w:rsidRPr="00715CAF" w:rsidRDefault="00FD5D19" w:rsidP="00FD5D19">
      <w:pPr>
        <w:jc w:val="lowKashida"/>
        <w:rPr>
          <w:rFonts w:cs="Traditional Arabic"/>
          <w:b/>
          <w:bCs/>
          <w:sz w:val="32"/>
          <w:szCs w:val="32"/>
          <w:rtl/>
        </w:rPr>
      </w:pPr>
      <w:r>
        <w:rPr>
          <w:rFonts w:cs="Traditional Arabic" w:hint="cs"/>
          <w:b/>
          <w:bCs/>
          <w:sz w:val="32"/>
          <w:szCs w:val="32"/>
          <w:rtl/>
        </w:rPr>
        <w:t xml:space="preserve">   </w:t>
      </w:r>
      <w:r w:rsidRPr="00715CAF">
        <w:rPr>
          <w:rFonts w:cs="Traditional Arabic" w:hint="cs"/>
          <w:b/>
          <w:bCs/>
          <w:sz w:val="32"/>
          <w:szCs w:val="32"/>
          <w:rtl/>
        </w:rPr>
        <w:t xml:space="preserve">فإن قلت </w:t>
      </w:r>
      <w:r w:rsidR="0083688E">
        <w:rPr>
          <w:rFonts w:cs="Traditional Arabic" w:hint="cs"/>
          <w:sz w:val="32"/>
          <w:szCs w:val="32"/>
          <w:rtl/>
        </w:rPr>
        <w:t>-</w:t>
      </w:r>
      <w:r>
        <w:rPr>
          <w:rFonts w:cs="Traditional Arabic" w:hint="cs"/>
          <w:sz w:val="32"/>
          <w:szCs w:val="32"/>
          <w:rtl/>
        </w:rPr>
        <w:t xml:space="preserve"> </w:t>
      </w:r>
      <w:r>
        <w:rPr>
          <w:rFonts w:cs="Traditional Arabic" w:hint="cs"/>
          <w:b/>
          <w:bCs/>
          <w:sz w:val="32"/>
          <w:szCs w:val="32"/>
          <w:rtl/>
        </w:rPr>
        <w:t xml:space="preserve">الكلام لابن النحاس </w:t>
      </w:r>
      <w:proofErr w:type="gramStart"/>
      <w:r>
        <w:rPr>
          <w:rFonts w:cs="Traditional Arabic" w:hint="cs"/>
          <w:sz w:val="32"/>
          <w:szCs w:val="32"/>
          <w:rtl/>
        </w:rPr>
        <w:t xml:space="preserve">- </w:t>
      </w:r>
      <w:r w:rsidRPr="00715CAF">
        <w:rPr>
          <w:rFonts w:cs="Traditional Arabic" w:hint="cs"/>
          <w:b/>
          <w:bCs/>
          <w:sz w:val="32"/>
          <w:szCs w:val="32"/>
          <w:rtl/>
        </w:rPr>
        <w:t>:</w:t>
      </w:r>
      <w:proofErr w:type="gramEnd"/>
      <w:r w:rsidRPr="00715CAF">
        <w:rPr>
          <w:rFonts w:cs="Traditional Arabic" w:hint="cs"/>
          <w:b/>
          <w:bCs/>
          <w:sz w:val="32"/>
          <w:szCs w:val="32"/>
          <w:rtl/>
        </w:rPr>
        <w:t xml:space="preserve"> بم ي</w:t>
      </w:r>
      <w:r>
        <w:rPr>
          <w:rFonts w:cs="Traditional Arabic" w:hint="cs"/>
          <w:b/>
          <w:bCs/>
          <w:sz w:val="32"/>
          <w:szCs w:val="32"/>
          <w:rtl/>
        </w:rPr>
        <w:t>ُ</w:t>
      </w:r>
      <w:r w:rsidRPr="00715CAF">
        <w:rPr>
          <w:rFonts w:cs="Traditional Arabic" w:hint="cs"/>
          <w:b/>
          <w:bCs/>
          <w:sz w:val="32"/>
          <w:szCs w:val="32"/>
          <w:rtl/>
        </w:rPr>
        <w:t>ف</w:t>
      </w:r>
      <w:r>
        <w:rPr>
          <w:rFonts w:cs="Traditional Arabic" w:hint="cs"/>
          <w:b/>
          <w:bCs/>
          <w:sz w:val="32"/>
          <w:szCs w:val="32"/>
          <w:rtl/>
        </w:rPr>
        <w:t>َ</w:t>
      </w:r>
      <w:r w:rsidRPr="00715CAF">
        <w:rPr>
          <w:rFonts w:cs="Traditional Arabic" w:hint="cs"/>
          <w:b/>
          <w:bCs/>
          <w:sz w:val="32"/>
          <w:szCs w:val="32"/>
          <w:rtl/>
        </w:rPr>
        <w:t>ر</w:t>
      </w:r>
      <w:r>
        <w:rPr>
          <w:rFonts w:cs="Traditional Arabic" w:hint="cs"/>
          <w:b/>
          <w:bCs/>
          <w:sz w:val="32"/>
          <w:szCs w:val="32"/>
          <w:rtl/>
        </w:rPr>
        <w:t>َّ</w:t>
      </w:r>
      <w:r w:rsidRPr="00715CAF">
        <w:rPr>
          <w:rFonts w:cs="Traditional Arabic" w:hint="cs"/>
          <w:b/>
          <w:bCs/>
          <w:sz w:val="32"/>
          <w:szCs w:val="32"/>
          <w:rtl/>
        </w:rPr>
        <w:t>ق</w:t>
      </w:r>
      <w:r>
        <w:rPr>
          <w:rFonts w:cs="Traditional Arabic" w:hint="cs"/>
          <w:b/>
          <w:bCs/>
          <w:sz w:val="32"/>
          <w:szCs w:val="32"/>
          <w:rtl/>
        </w:rPr>
        <w:t>ُ</w:t>
      </w:r>
      <w:r w:rsidRPr="00715CAF">
        <w:rPr>
          <w:rFonts w:cs="Traditional Arabic" w:hint="cs"/>
          <w:b/>
          <w:bCs/>
          <w:sz w:val="32"/>
          <w:szCs w:val="32"/>
          <w:rtl/>
        </w:rPr>
        <w:t xml:space="preserve"> بين الغضب لله والانتصار للنفس ؟</w:t>
      </w:r>
    </w:p>
    <w:p w14:paraId="0CD21297" w14:textId="2DAA9AE8"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860094">
        <w:rPr>
          <w:rFonts w:cs="Traditional Arabic" w:hint="cs"/>
          <w:b/>
          <w:bCs/>
          <w:sz w:val="32"/>
          <w:szCs w:val="32"/>
          <w:rtl/>
        </w:rPr>
        <w:t>قلت :</w:t>
      </w:r>
      <w:proofErr w:type="gramEnd"/>
      <w:r w:rsidRPr="002607A0">
        <w:rPr>
          <w:rFonts w:cs="Traditional Arabic" w:hint="cs"/>
          <w:sz w:val="32"/>
          <w:szCs w:val="32"/>
          <w:rtl/>
        </w:rPr>
        <w:t xml:space="preserve"> محك الاعتبار في هذا أن ينظر في نفسه لو حصل له سب وشتم واستهزاء مع زوال المنكر ، هل كانت نفسه ترضى بذلك وتسكن إليه ؟ فإن وجدها راضية بذلك مطمئنة به صابرة على ما نالها من السب والاستهزاء محتسبة له عند الله </w:t>
      </w:r>
      <w:r>
        <w:rPr>
          <w:rFonts w:cs="Traditional Arabic" w:hint="cs"/>
          <w:sz w:val="32"/>
          <w:szCs w:val="32"/>
          <w:rtl/>
        </w:rPr>
        <w:t xml:space="preserve">- </w:t>
      </w:r>
      <w:r w:rsidRPr="002607A0">
        <w:rPr>
          <w:rFonts w:cs="Traditional Arabic" w:hint="cs"/>
          <w:sz w:val="32"/>
          <w:szCs w:val="32"/>
          <w:rtl/>
        </w:rPr>
        <w:t xml:space="preserve">تعالى </w:t>
      </w:r>
      <w:proofErr w:type="gramStart"/>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علمنا بذلك أنه مخلص ، وأنه ما كان قصده إلا وجه الله تعالى ، </w:t>
      </w:r>
      <w:r>
        <w:rPr>
          <w:rFonts w:cs="Traditional Arabic" w:hint="cs"/>
          <w:sz w:val="32"/>
          <w:szCs w:val="32"/>
          <w:rtl/>
        </w:rPr>
        <w:t xml:space="preserve">وتغيير المنكر وقد حصل مقصده .. </w:t>
      </w:r>
      <w:r w:rsidRPr="002607A0">
        <w:rPr>
          <w:rFonts w:cs="Traditional Arabic" w:hint="cs"/>
          <w:sz w:val="32"/>
          <w:szCs w:val="32"/>
          <w:rtl/>
        </w:rPr>
        <w:t xml:space="preserve">وإن وجد نفسه لا ترضى </w:t>
      </w:r>
      <w:proofErr w:type="gramStart"/>
      <w:r w:rsidRPr="002607A0">
        <w:rPr>
          <w:rFonts w:cs="Traditional Arabic" w:hint="cs"/>
          <w:sz w:val="32"/>
          <w:szCs w:val="32"/>
          <w:rtl/>
        </w:rPr>
        <w:t>بذلك ،</w:t>
      </w:r>
      <w:proofErr w:type="gramEnd"/>
      <w:r w:rsidRPr="002607A0">
        <w:rPr>
          <w:rFonts w:cs="Traditional Arabic" w:hint="cs"/>
          <w:sz w:val="32"/>
          <w:szCs w:val="32"/>
          <w:rtl/>
        </w:rPr>
        <w:t xml:space="preserve"> ولا تصب</w:t>
      </w:r>
      <w:r>
        <w:rPr>
          <w:rFonts w:cs="Traditional Arabic" w:hint="cs"/>
          <w:sz w:val="32"/>
          <w:szCs w:val="32"/>
          <w:rtl/>
        </w:rPr>
        <w:t xml:space="preserve">ر عليه </w:t>
      </w:r>
      <w:r w:rsidRPr="002607A0">
        <w:rPr>
          <w:rFonts w:cs="Traditional Arabic" w:hint="cs"/>
          <w:sz w:val="32"/>
          <w:szCs w:val="32"/>
          <w:rtl/>
        </w:rPr>
        <w:t xml:space="preserve">بل كان يقابله بما تصل </w:t>
      </w:r>
      <w:r>
        <w:rPr>
          <w:rFonts w:cs="Traditional Arabic" w:hint="cs"/>
          <w:sz w:val="32"/>
          <w:szCs w:val="32"/>
          <w:rtl/>
        </w:rPr>
        <w:t xml:space="preserve">إليه الاستطاعة من السب والأذى ، </w:t>
      </w:r>
      <w:r w:rsidRPr="002607A0">
        <w:rPr>
          <w:rFonts w:cs="Traditional Arabic" w:hint="cs"/>
          <w:sz w:val="32"/>
          <w:szCs w:val="32"/>
          <w:rtl/>
        </w:rPr>
        <w:t>علمنا أن ثم دسيسة نفسية من حب الرئاسة والاحتكام ونفاذ الكلام .. "</w:t>
      </w:r>
      <w:r w:rsidRPr="002607A0">
        <w:rPr>
          <w:rStyle w:val="a7"/>
          <w:rFonts w:cs="Traditional Arabic"/>
          <w:sz w:val="32"/>
          <w:szCs w:val="32"/>
          <w:rtl/>
        </w:rPr>
        <w:footnoteReference w:id="395"/>
      </w:r>
      <w:r w:rsidRPr="002607A0">
        <w:rPr>
          <w:rFonts w:cs="Traditional Arabic" w:hint="cs"/>
          <w:sz w:val="32"/>
          <w:szCs w:val="32"/>
          <w:rtl/>
        </w:rPr>
        <w:t>.</w:t>
      </w:r>
    </w:p>
    <w:p w14:paraId="721FEE83" w14:textId="00BBD2D4" w:rsidR="00FD5D19"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وليتذكر المحتسب إذا غضب وَهَمَّ بمعاقبة المحتسب </w:t>
      </w:r>
      <w:proofErr w:type="gramStart"/>
      <w:r w:rsidRPr="002607A0">
        <w:rPr>
          <w:rFonts w:cs="Traditional Arabic" w:hint="cs"/>
          <w:sz w:val="32"/>
          <w:szCs w:val="32"/>
          <w:rtl/>
        </w:rPr>
        <w:t>عليه ،</w:t>
      </w:r>
      <w:proofErr w:type="gramEnd"/>
      <w:r w:rsidRPr="002607A0">
        <w:rPr>
          <w:rFonts w:cs="Traditional Arabic" w:hint="cs"/>
          <w:sz w:val="32"/>
          <w:szCs w:val="32"/>
          <w:rtl/>
        </w:rPr>
        <w:t xml:space="preserve"> بما كان عليه النبي </w:t>
      </w:r>
      <w:r w:rsidRPr="002607A0">
        <w:rPr>
          <w:rFonts w:cs="Traditional Arabic" w:hint="cs"/>
          <w:sz w:val="32"/>
          <w:szCs w:val="32"/>
        </w:rPr>
        <w:sym w:font="AGA Arabesque" w:char="F072"/>
      </w:r>
      <w:r w:rsidRPr="002607A0">
        <w:rPr>
          <w:rFonts w:cs="Traditional Arabic" w:hint="cs"/>
          <w:sz w:val="32"/>
          <w:szCs w:val="32"/>
          <w:rtl/>
        </w:rPr>
        <w:t xml:space="preserve"> من الصفح والتحمّل ، وليتذكر أيضاً قوله تعالى </w:t>
      </w:r>
      <w:r w:rsidRPr="002607A0">
        <w:rPr>
          <w:rFonts w:cs="Traditional Arabic" w:hint="cs"/>
          <w:b/>
          <w:bCs/>
          <w:sz w:val="32"/>
          <w:szCs w:val="32"/>
          <w:rtl/>
        </w:rPr>
        <w:t>:</w:t>
      </w:r>
      <w:r w:rsidRPr="00A814D5">
        <w:rPr>
          <w:rFonts w:ascii="QCF_BSML" w:hAnsi="QCF_BSML" w:cs="QCF_BSML"/>
          <w:color w:val="000000"/>
          <w:rtl/>
        </w:rPr>
        <w:t xml:space="preserve"> </w:t>
      </w:r>
      <w:r w:rsidRPr="00F42614">
        <w:rPr>
          <w:rFonts w:ascii="QCF_BSML" w:hAnsi="QCF_BSML" w:cs="QCF_BSML"/>
          <w:b/>
          <w:bCs/>
          <w:color w:val="000000"/>
          <w:sz w:val="26"/>
          <w:szCs w:val="26"/>
          <w:rtl/>
        </w:rPr>
        <w:t>ﭽ</w:t>
      </w:r>
      <w:r w:rsidRPr="00F42614">
        <w:rPr>
          <w:rFonts w:ascii="QCF_P067" w:hAnsi="QCF_P067" w:cs="QCF_P067"/>
          <w:b/>
          <w:bCs/>
          <w:color w:val="000000"/>
          <w:sz w:val="26"/>
          <w:szCs w:val="26"/>
          <w:rtl/>
        </w:rPr>
        <w:t xml:space="preserve"> ﭒ  ﭓ  ﭔ  ﭕ  ﭖ  ﭗ  ﭘ   ﭙ  ﭚ  ﭛ  ﭜ  ﭝ ﭞ  ﭟ  ﭠ ﭡ ﭢ ﭣ ﭤ ﭥ   ﭦ  ﭧ</w:t>
      </w:r>
      <w:r w:rsidRPr="00F42614">
        <w:rPr>
          <w:rFonts w:ascii="QCF_P067" w:hAnsi="QCF_P067" w:cs="QCF_P067"/>
          <w:b/>
          <w:bCs/>
          <w:color w:val="0000A5"/>
          <w:sz w:val="26"/>
          <w:szCs w:val="26"/>
          <w:rtl/>
        </w:rPr>
        <w:t>ﭨ</w:t>
      </w:r>
      <w:r w:rsidRPr="00F42614">
        <w:rPr>
          <w:rFonts w:ascii="QCF_P067" w:hAnsi="QCF_P067" w:cs="QCF_P067"/>
          <w:b/>
          <w:bCs/>
          <w:color w:val="000000"/>
          <w:sz w:val="26"/>
          <w:szCs w:val="26"/>
          <w:rtl/>
        </w:rPr>
        <w:t xml:space="preserve">  ﭩ  ﭪ  ﭫ  </w:t>
      </w:r>
      <w:r w:rsidRPr="00F42614">
        <w:rPr>
          <w:rFonts w:ascii="QCF_BSML" w:hAnsi="QCF_BSML" w:cs="QCF_BSML"/>
          <w:b/>
          <w:bCs/>
          <w:color w:val="000000"/>
          <w:sz w:val="28"/>
          <w:szCs w:val="28"/>
          <w:vertAlign w:val="subscript"/>
          <w:rtl/>
        </w:rPr>
        <w:t>ﭼ</w:t>
      </w:r>
      <w:r w:rsidRPr="00F42614">
        <w:rPr>
          <w:rFonts w:ascii="Arial" w:hAnsi="Arial" w:cs="Arial"/>
          <w:color w:val="000000"/>
          <w:sz w:val="28"/>
          <w:szCs w:val="28"/>
          <w:vertAlign w:val="subscript"/>
          <w:rtl/>
        </w:rPr>
        <w:t xml:space="preserve"> </w:t>
      </w:r>
      <w:r w:rsidRPr="00F42614">
        <w:rPr>
          <w:rFonts w:cs="Traditional Arabic" w:hint="cs"/>
          <w:sz w:val="28"/>
          <w:szCs w:val="28"/>
          <w:vertAlign w:val="subscript"/>
          <w:rtl/>
        </w:rPr>
        <w:t xml:space="preserve">آل عمران الآيتان </w:t>
      </w:r>
      <w:r w:rsidR="00F42614" w:rsidRPr="00F42614">
        <w:rPr>
          <w:rFonts w:cs="Traditional Arabic" w:hint="cs"/>
          <w:sz w:val="28"/>
          <w:szCs w:val="28"/>
          <w:vertAlign w:val="subscript"/>
          <w:rtl/>
        </w:rPr>
        <w:t xml:space="preserve">133 </w:t>
      </w:r>
      <w:r w:rsidRPr="00F42614">
        <w:rPr>
          <w:rFonts w:cs="Traditional Arabic" w:hint="cs"/>
          <w:sz w:val="28"/>
          <w:szCs w:val="28"/>
          <w:vertAlign w:val="subscript"/>
          <w:rtl/>
        </w:rPr>
        <w:t>-</w:t>
      </w:r>
      <w:r w:rsidR="00F42614" w:rsidRPr="00F42614">
        <w:rPr>
          <w:rFonts w:cs="Traditional Arabic" w:hint="cs"/>
          <w:sz w:val="28"/>
          <w:szCs w:val="28"/>
          <w:vertAlign w:val="subscript"/>
          <w:rtl/>
        </w:rPr>
        <w:t xml:space="preserve"> 134</w:t>
      </w:r>
      <w:r w:rsidRPr="00F42614">
        <w:rPr>
          <w:rFonts w:cs="Traditional Arabic" w:hint="cs"/>
          <w:sz w:val="28"/>
          <w:szCs w:val="28"/>
          <w:vertAlign w:val="subscript"/>
          <w:rtl/>
        </w:rPr>
        <w:t xml:space="preserve"> .</w:t>
      </w:r>
      <w:r w:rsidR="00F42614" w:rsidRPr="00F42614">
        <w:rPr>
          <w:rFonts w:cs="Traditional Arabic"/>
          <w:sz w:val="28"/>
          <w:szCs w:val="28"/>
          <w:vertAlign w:val="superscript"/>
        </w:rPr>
        <w:t xml:space="preserve"> </w:t>
      </w:r>
      <w:r w:rsidRPr="00F42614">
        <w:rPr>
          <w:rFonts w:cs="Traditional Arabic"/>
          <w:sz w:val="28"/>
          <w:szCs w:val="28"/>
          <w:vertAlign w:val="superscript"/>
        </w:rPr>
        <w:t xml:space="preserve"> </w:t>
      </w:r>
      <w:r w:rsidRPr="002607A0">
        <w:rPr>
          <w:rFonts w:cs="Traditional Arabic" w:hint="cs"/>
          <w:sz w:val="32"/>
          <w:szCs w:val="32"/>
          <w:rtl/>
        </w:rPr>
        <w:t xml:space="preserve">وقوله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من كظم غيظاً وهو قادر على أن ينفذه دعاه الله تبارك وتعالى على رؤوس الخلائق حتى يخيره من أي الحور شاء " </w:t>
      </w:r>
      <w:r w:rsidRPr="002607A0">
        <w:rPr>
          <w:rStyle w:val="a7"/>
          <w:rFonts w:cs="Traditional Arabic"/>
          <w:sz w:val="32"/>
          <w:szCs w:val="32"/>
          <w:rtl/>
        </w:rPr>
        <w:footnoteReference w:id="396"/>
      </w:r>
      <w:r w:rsidRPr="002607A0">
        <w:rPr>
          <w:rFonts w:cs="Traditional Arabic" w:hint="cs"/>
          <w:b/>
          <w:bCs/>
          <w:sz w:val="32"/>
          <w:szCs w:val="32"/>
          <w:rtl/>
        </w:rPr>
        <w:t xml:space="preserve"> </w:t>
      </w:r>
      <w:r w:rsidRPr="002607A0">
        <w:rPr>
          <w:rFonts w:cs="Traditional Arabic" w:hint="cs"/>
          <w:sz w:val="32"/>
          <w:szCs w:val="32"/>
          <w:rtl/>
        </w:rPr>
        <w:t xml:space="preserve">. </w:t>
      </w:r>
    </w:p>
    <w:p w14:paraId="4E0E189E" w14:textId="33A6B6C8" w:rsidR="00FD5D19" w:rsidRDefault="00FD5D19" w:rsidP="00FD5D19">
      <w:pPr>
        <w:jc w:val="lowKashida"/>
        <w:rPr>
          <w:rFonts w:cs="Traditional Arabic"/>
          <w:sz w:val="32"/>
          <w:szCs w:val="32"/>
          <w:rtl/>
        </w:rPr>
      </w:pPr>
      <w:r>
        <w:rPr>
          <w:rFonts w:cs="Traditional Arabic" w:hint="cs"/>
          <w:sz w:val="32"/>
          <w:szCs w:val="32"/>
          <w:rtl/>
        </w:rPr>
        <w:t xml:space="preserve">   </w:t>
      </w:r>
      <w:r w:rsidRPr="00F42614">
        <w:rPr>
          <w:rFonts w:cs="Traditional Arabic" w:hint="cs"/>
          <w:b/>
          <w:bCs/>
          <w:sz w:val="32"/>
          <w:szCs w:val="32"/>
          <w:rtl/>
        </w:rPr>
        <w:t>قال الفخر الرازي</w:t>
      </w:r>
      <w:r>
        <w:rPr>
          <w:rFonts w:cs="Traditional Arabic" w:hint="cs"/>
          <w:sz w:val="32"/>
          <w:szCs w:val="32"/>
          <w:rtl/>
        </w:rPr>
        <w:t xml:space="preserve"> عند قوله تعالى : </w:t>
      </w:r>
      <w:r w:rsidRPr="00B05BC9">
        <w:rPr>
          <w:rFonts w:ascii="QCF_BSML" w:hAnsi="QCF_BSML" w:cs="QCF_BSML"/>
          <w:b/>
          <w:bCs/>
          <w:color w:val="000000"/>
          <w:sz w:val="26"/>
          <w:szCs w:val="26"/>
          <w:rtl/>
        </w:rPr>
        <w:t xml:space="preserve">ﭽ </w:t>
      </w:r>
      <w:r w:rsidRPr="00B05BC9">
        <w:rPr>
          <w:rFonts w:ascii="QCF_P480" w:hAnsi="QCF_P480" w:cs="QCF_P480"/>
          <w:b/>
          <w:bCs/>
          <w:color w:val="000000"/>
          <w:sz w:val="26"/>
          <w:szCs w:val="26"/>
          <w:rtl/>
        </w:rPr>
        <w:t>ﮝ  ﮞ   ﮟ    ﮠ  ﮡ  ﮢ  ﮣ      ﮤ        ﮥ    ﮦ  ﮧ</w:t>
      </w:r>
      <w:r w:rsidRPr="00B05BC9">
        <w:rPr>
          <w:rFonts w:ascii="QCF_BSML" w:hAnsi="QCF_BSML" w:cs="QCF_BSML"/>
          <w:b/>
          <w:bCs/>
          <w:color w:val="000000"/>
          <w:sz w:val="26"/>
          <w:szCs w:val="26"/>
          <w:rtl/>
        </w:rPr>
        <w:t>ﭼ</w:t>
      </w:r>
      <w:r w:rsidR="00F42614" w:rsidRPr="00B05BC9">
        <w:rPr>
          <w:rFonts w:ascii="QCF_BSML" w:hAnsi="QCF_BSML" w:cs="QCF_BSML" w:hint="cs"/>
          <w:color w:val="000000"/>
          <w:sz w:val="26"/>
          <w:szCs w:val="26"/>
          <w:rtl/>
        </w:rPr>
        <w:t xml:space="preserve">      </w:t>
      </w:r>
      <w:r w:rsidRPr="00F42614">
        <w:rPr>
          <w:rFonts w:cs="Traditional Arabic" w:hint="cs"/>
          <w:sz w:val="22"/>
          <w:szCs w:val="22"/>
          <w:vertAlign w:val="subscript"/>
          <w:rtl/>
        </w:rPr>
        <w:t>فصلت</w:t>
      </w:r>
      <w:r w:rsidRPr="00F42614">
        <w:rPr>
          <w:rFonts w:cs="Traditional Arabic" w:hint="cs"/>
          <w:sz w:val="30"/>
          <w:szCs w:val="30"/>
          <w:vertAlign w:val="subscript"/>
          <w:rtl/>
        </w:rPr>
        <w:t xml:space="preserve"> : </w:t>
      </w:r>
      <w:r w:rsidR="00F42614" w:rsidRPr="00F42614">
        <w:rPr>
          <w:rFonts w:cs="Traditional Arabic" w:hint="cs"/>
          <w:sz w:val="26"/>
          <w:szCs w:val="26"/>
          <w:vertAlign w:val="subscript"/>
          <w:rtl/>
        </w:rPr>
        <w:t>35</w:t>
      </w:r>
      <w:r w:rsidRPr="00F42614">
        <w:rPr>
          <w:rFonts w:cs="Traditional Arabic" w:hint="cs"/>
          <w:sz w:val="30"/>
          <w:szCs w:val="30"/>
          <w:vertAlign w:val="superscript"/>
          <w:rtl/>
        </w:rPr>
        <w:t xml:space="preserve"> </w:t>
      </w:r>
      <w:r>
        <w:rPr>
          <w:rFonts w:cs="Traditional Arabic" w:hint="cs"/>
          <w:sz w:val="32"/>
          <w:szCs w:val="32"/>
          <w:rtl/>
        </w:rPr>
        <w:t xml:space="preserve">: " من الفضائل النفسانية والدرجة العالية في القوة الروحانية ، فإن الاشتغال بالانتقام والدفع لا يحصل إلا بعد تأثر النفس ، وتأثر النفس من الواردات الخارجية لا يحصل إلا عند ضعف النفس ، فأما إذا كانت النفس قوية الجوهر لم تتأثر من الواردات الخارجية ، وإذا لم تتأثر منها لم تضعف ولم تتأذ ولم تشتغل بالانتقام ، فثبت أن هذه السيرة لا يلقاها إلا ذو حظ عظيم من قوة النفس وصفاء الجوهر وطهارة الذات </w:t>
      </w:r>
      <w:r w:rsidRPr="002607A0">
        <w:rPr>
          <w:rStyle w:val="a7"/>
          <w:rFonts w:cs="Traditional Arabic"/>
          <w:sz w:val="32"/>
          <w:szCs w:val="32"/>
          <w:rtl/>
        </w:rPr>
        <w:footnoteReference w:id="397"/>
      </w:r>
      <w:r w:rsidRPr="002607A0">
        <w:rPr>
          <w:rFonts w:cs="Traditional Arabic" w:hint="cs"/>
          <w:b/>
          <w:bCs/>
          <w:sz w:val="32"/>
          <w:szCs w:val="32"/>
          <w:rtl/>
        </w:rPr>
        <w:t xml:space="preserve"> </w:t>
      </w:r>
      <w:r w:rsidRPr="002607A0">
        <w:rPr>
          <w:rFonts w:cs="Traditional Arabic" w:hint="cs"/>
          <w:sz w:val="32"/>
          <w:szCs w:val="32"/>
          <w:rtl/>
        </w:rPr>
        <w:t>.</w:t>
      </w:r>
    </w:p>
    <w:p w14:paraId="7B500DA9" w14:textId="198AF70B" w:rsidR="00FF7159" w:rsidRDefault="00FF7159" w:rsidP="00FD5D19">
      <w:pPr>
        <w:jc w:val="lowKashida"/>
        <w:rPr>
          <w:rFonts w:cs="Traditional Arabic"/>
          <w:sz w:val="20"/>
          <w:szCs w:val="20"/>
          <w:rtl/>
        </w:rPr>
      </w:pPr>
    </w:p>
    <w:p w14:paraId="033413A7" w14:textId="7FE2990C" w:rsidR="005916C8" w:rsidRDefault="005916C8" w:rsidP="00FD5D19">
      <w:pPr>
        <w:jc w:val="lowKashida"/>
        <w:rPr>
          <w:rFonts w:cs="Traditional Arabic"/>
          <w:sz w:val="20"/>
          <w:szCs w:val="20"/>
          <w:rtl/>
        </w:rPr>
      </w:pPr>
    </w:p>
    <w:p w14:paraId="33166815" w14:textId="7DA3CECF" w:rsidR="005916C8" w:rsidRDefault="005916C8" w:rsidP="00FD5D19">
      <w:pPr>
        <w:jc w:val="lowKashida"/>
        <w:rPr>
          <w:rFonts w:cs="Traditional Arabic"/>
          <w:sz w:val="20"/>
          <w:szCs w:val="20"/>
          <w:rtl/>
        </w:rPr>
      </w:pPr>
    </w:p>
    <w:p w14:paraId="1041CB98" w14:textId="472C4B61" w:rsidR="005916C8" w:rsidRDefault="005916C8" w:rsidP="00FD5D19">
      <w:pPr>
        <w:jc w:val="lowKashida"/>
        <w:rPr>
          <w:rFonts w:cs="Traditional Arabic"/>
          <w:sz w:val="20"/>
          <w:szCs w:val="20"/>
          <w:rtl/>
        </w:rPr>
      </w:pPr>
    </w:p>
    <w:p w14:paraId="095494D2" w14:textId="0CDDE1D5" w:rsidR="005916C8" w:rsidRDefault="005916C8" w:rsidP="00FD5D19">
      <w:pPr>
        <w:jc w:val="lowKashida"/>
        <w:rPr>
          <w:rFonts w:cs="Traditional Arabic"/>
          <w:sz w:val="20"/>
          <w:szCs w:val="20"/>
          <w:rtl/>
        </w:rPr>
      </w:pPr>
    </w:p>
    <w:p w14:paraId="372D5BEE" w14:textId="622C9219" w:rsidR="005916C8" w:rsidRDefault="005916C8" w:rsidP="00FD5D19">
      <w:pPr>
        <w:jc w:val="lowKashida"/>
        <w:rPr>
          <w:rFonts w:cs="Traditional Arabic"/>
          <w:sz w:val="20"/>
          <w:szCs w:val="20"/>
          <w:rtl/>
        </w:rPr>
      </w:pPr>
    </w:p>
    <w:p w14:paraId="62EDC4B6" w14:textId="77777777" w:rsidR="005916C8" w:rsidRPr="005916C8" w:rsidRDefault="005916C8" w:rsidP="00FD5D19">
      <w:pPr>
        <w:jc w:val="lowKashida"/>
        <w:rPr>
          <w:rFonts w:cs="Traditional Arabic"/>
          <w:sz w:val="20"/>
          <w:szCs w:val="20"/>
          <w:rtl/>
        </w:rPr>
      </w:pPr>
    </w:p>
    <w:p w14:paraId="0DD33726" w14:textId="43B6DADE" w:rsidR="00FD5D19" w:rsidRDefault="00FF7159"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w:t>
      </w:r>
      <w:proofErr w:type="gramStart"/>
      <w:r w:rsidR="00FD5D19">
        <w:rPr>
          <w:rFonts w:cs="PT Bold Heading" w:hint="cs"/>
          <w:rtl/>
        </w:rPr>
        <w:t>و تعين</w:t>
      </w:r>
      <w:proofErr w:type="gramEnd"/>
      <w:r w:rsidR="00FD5D19">
        <w:rPr>
          <w:rFonts w:cs="PT Bold Heading" w:hint="cs"/>
          <w:rtl/>
        </w:rPr>
        <w:t xml:space="preserve"> المحتسب على أداء مهمته </w:t>
      </w:r>
      <w:r w:rsidR="00FD5D19" w:rsidRPr="00826F5F">
        <w:rPr>
          <w:rFonts w:cs="PT Bold Heading" w:hint="cs"/>
          <w:rtl/>
        </w:rPr>
        <w:t xml:space="preserve">الحلم </w:t>
      </w:r>
      <w:r w:rsidR="00FD5D19" w:rsidRPr="00826F5F">
        <w:rPr>
          <w:rStyle w:val="a7"/>
          <w:rFonts w:cs="PT Bold Heading"/>
          <w:rtl/>
        </w:rPr>
        <w:footnoteReference w:id="398"/>
      </w:r>
      <w:r w:rsidR="00FD5D19" w:rsidRPr="00826F5F">
        <w:rPr>
          <w:rFonts w:cs="PT Bold Heading" w:hint="cs"/>
          <w:rtl/>
        </w:rPr>
        <w:t xml:space="preserve"> </w:t>
      </w:r>
      <w:r w:rsidR="00FD5D19">
        <w:rPr>
          <w:rFonts w:cs="PT Bold Heading" w:hint="cs"/>
          <w:rtl/>
        </w:rPr>
        <w:t xml:space="preserve">؟ فما تعريفه لغة </w:t>
      </w:r>
      <w:proofErr w:type="gramStart"/>
      <w:r w:rsidR="00FD5D19">
        <w:rPr>
          <w:rFonts w:cs="PT Bold Heading" w:hint="cs"/>
          <w:rtl/>
        </w:rPr>
        <w:t>واصطلاحاً ؟</w:t>
      </w:r>
      <w:proofErr w:type="gramEnd"/>
      <w:r w:rsidR="00FD5D19">
        <w:rPr>
          <w:rFonts w:cs="PT Bold Heading" w:hint="cs"/>
          <w:rtl/>
        </w:rPr>
        <w:t xml:space="preserve"> </w:t>
      </w:r>
    </w:p>
    <w:p w14:paraId="7AF766CC" w14:textId="2133EFF7" w:rsidR="00FD5D19" w:rsidRPr="00CA1EA0" w:rsidRDefault="00FD5D19" w:rsidP="00FD5D19">
      <w:pPr>
        <w:jc w:val="lowKashida"/>
        <w:rPr>
          <w:rFonts w:cs="Traditional Arabic"/>
          <w:sz w:val="32"/>
          <w:szCs w:val="32"/>
        </w:rPr>
      </w:pPr>
      <w:r>
        <w:rPr>
          <w:rFonts w:cs="PT Bold Heading" w:hint="cs"/>
          <w:rtl/>
        </w:rPr>
        <w:t xml:space="preserve">   </w:t>
      </w:r>
      <w:r w:rsidRPr="00CF60D8">
        <w:rPr>
          <w:rFonts w:cs="PT Bold Heading" w:hint="cs"/>
          <w:rtl/>
        </w:rPr>
        <w:t xml:space="preserve">جـ / </w:t>
      </w:r>
      <w:r>
        <w:rPr>
          <w:rFonts w:cs="Traditional Arabic" w:hint="cs"/>
          <w:b/>
          <w:bCs/>
          <w:sz w:val="32"/>
          <w:szCs w:val="32"/>
          <w:rtl/>
        </w:rPr>
        <w:t xml:space="preserve">الحلم </w:t>
      </w:r>
      <w:proofErr w:type="gramStart"/>
      <w:r>
        <w:rPr>
          <w:rFonts w:cs="Traditional Arabic" w:hint="cs"/>
          <w:b/>
          <w:bCs/>
          <w:sz w:val="32"/>
          <w:szCs w:val="32"/>
          <w:rtl/>
        </w:rPr>
        <w:t>لغة :</w:t>
      </w:r>
      <w:proofErr w:type="gramEnd"/>
      <w:r>
        <w:rPr>
          <w:rFonts w:cs="Traditional Arabic" w:hint="cs"/>
          <w:b/>
          <w:bCs/>
          <w:sz w:val="32"/>
          <w:szCs w:val="32"/>
          <w:rtl/>
        </w:rPr>
        <w:t xml:space="preserve"> </w:t>
      </w:r>
      <w:r>
        <w:rPr>
          <w:rFonts w:cs="Traditional Arabic" w:hint="cs"/>
          <w:sz w:val="32"/>
          <w:szCs w:val="32"/>
          <w:rtl/>
        </w:rPr>
        <w:t xml:space="preserve">مصدر حَلُمَ أي صار حليماً ، ومأخوذ من مادة ( ح ل م ) التي تدل على ترك العجلة ، يقال : حَلُمْتُ عنه أحْلُم فأنا حليم ، قال ابن فارس : الحِلْمُ خلاف الطيش ، وقال الجوهري : الحِلْمُ          ( بالكسر ) الأناة ، وقيل هو : الأناة والعقل وهو نقيض السّفه </w:t>
      </w:r>
      <w:r>
        <w:rPr>
          <w:rStyle w:val="a7"/>
          <w:rFonts w:cs="Traditional Arabic"/>
          <w:sz w:val="32"/>
          <w:szCs w:val="32"/>
          <w:rtl/>
        </w:rPr>
        <w:footnoteReference w:id="399"/>
      </w:r>
      <w:r>
        <w:rPr>
          <w:rFonts w:cs="Traditional Arabic" w:hint="cs"/>
          <w:sz w:val="32"/>
          <w:szCs w:val="32"/>
          <w:rtl/>
        </w:rPr>
        <w:t>.</w:t>
      </w:r>
    </w:p>
    <w:p w14:paraId="002F9095" w14:textId="1B64B871" w:rsidR="00FD5D19" w:rsidRDefault="00FD5D19" w:rsidP="00FD5D19">
      <w:pPr>
        <w:jc w:val="lowKashida"/>
        <w:rPr>
          <w:rFonts w:cs="Traditional Arabic"/>
          <w:sz w:val="32"/>
          <w:szCs w:val="32"/>
          <w:rtl/>
        </w:rPr>
      </w:pPr>
      <w:r>
        <w:rPr>
          <w:rFonts w:cs="Traditional Arabic" w:hint="cs"/>
          <w:b/>
          <w:bCs/>
          <w:sz w:val="32"/>
          <w:szCs w:val="32"/>
          <w:rtl/>
        </w:rPr>
        <w:t xml:space="preserve">   الحلم </w:t>
      </w:r>
      <w:proofErr w:type="gramStart"/>
      <w:r>
        <w:rPr>
          <w:rFonts w:cs="Traditional Arabic" w:hint="cs"/>
          <w:b/>
          <w:bCs/>
          <w:sz w:val="32"/>
          <w:szCs w:val="32"/>
          <w:rtl/>
        </w:rPr>
        <w:t>اصطلاحاً :</w:t>
      </w:r>
      <w:proofErr w:type="gramEnd"/>
      <w:r>
        <w:rPr>
          <w:rFonts w:cs="Traditional Arabic" w:hint="cs"/>
          <w:b/>
          <w:bCs/>
          <w:sz w:val="32"/>
          <w:szCs w:val="32"/>
          <w:rtl/>
        </w:rPr>
        <w:t xml:space="preserve"> </w:t>
      </w:r>
    </w:p>
    <w:p w14:paraId="3BCA49F8" w14:textId="76EC019C" w:rsidR="00FD5D19" w:rsidRDefault="00FD5D19" w:rsidP="00FD5D19">
      <w:pPr>
        <w:jc w:val="lowKashida"/>
        <w:rPr>
          <w:rFonts w:cs="Traditional Arabic"/>
          <w:sz w:val="32"/>
          <w:szCs w:val="32"/>
          <w:rtl/>
        </w:rPr>
      </w:pPr>
      <w:r>
        <w:rPr>
          <w:rFonts w:cs="Traditional Arabic" w:hint="cs"/>
          <w:sz w:val="32"/>
          <w:szCs w:val="32"/>
          <w:rtl/>
        </w:rPr>
        <w:t xml:space="preserve">   ضبط النفس والطبع عند هيجان </w:t>
      </w:r>
      <w:proofErr w:type="gramStart"/>
      <w:r>
        <w:rPr>
          <w:rFonts w:cs="Traditional Arabic" w:hint="cs"/>
          <w:sz w:val="32"/>
          <w:szCs w:val="32"/>
          <w:rtl/>
        </w:rPr>
        <w:t>الغضب ،</w:t>
      </w:r>
      <w:proofErr w:type="gramEnd"/>
      <w:r>
        <w:rPr>
          <w:rFonts w:cs="Traditional Arabic" w:hint="cs"/>
          <w:sz w:val="32"/>
          <w:szCs w:val="32"/>
          <w:rtl/>
        </w:rPr>
        <w:t xml:space="preserve"> واحتمال الأذى ، وترك الانتقام مع القدرة عليه </w:t>
      </w:r>
      <w:r>
        <w:rPr>
          <w:rStyle w:val="a7"/>
          <w:rFonts w:cs="Traditional Arabic"/>
          <w:sz w:val="32"/>
          <w:szCs w:val="32"/>
          <w:rtl/>
        </w:rPr>
        <w:footnoteReference w:id="400"/>
      </w:r>
      <w:r>
        <w:rPr>
          <w:rFonts w:cs="Traditional Arabic" w:hint="cs"/>
          <w:sz w:val="32"/>
          <w:szCs w:val="32"/>
          <w:rtl/>
        </w:rPr>
        <w:t>.</w:t>
      </w:r>
    </w:p>
    <w:p w14:paraId="5706ACF0" w14:textId="77777777" w:rsidR="0083688E" w:rsidRPr="00961B5C" w:rsidRDefault="0083688E" w:rsidP="00FD5D19">
      <w:pPr>
        <w:jc w:val="lowKashida"/>
        <w:rPr>
          <w:rFonts w:cs="Traditional Arabic"/>
          <w:sz w:val="20"/>
          <w:szCs w:val="20"/>
        </w:rPr>
      </w:pPr>
    </w:p>
    <w:p w14:paraId="5A847E85" w14:textId="4A6A0B5D" w:rsidR="00FD5D19" w:rsidRPr="00B02E8A" w:rsidRDefault="00FF7159" w:rsidP="00FD5D19">
      <w:pPr>
        <w:jc w:val="lowKashida"/>
        <w:rPr>
          <w:rFonts w:cs="PT Bold Heading"/>
          <w:rtl/>
        </w:rPr>
      </w:pPr>
      <w:r>
        <w:rPr>
          <w:rFonts w:cs="PT Bold Heading" w:hint="cs"/>
          <w:rtl/>
        </w:rPr>
        <w:t xml:space="preserve">   </w:t>
      </w:r>
      <w:r w:rsidR="00FD5D19" w:rsidRPr="00B02E8A">
        <w:rPr>
          <w:rFonts w:cs="PT Bold Heading" w:hint="cs"/>
          <w:rtl/>
        </w:rPr>
        <w:t xml:space="preserve">س/ ما الفرق بين الحلم وكظم </w:t>
      </w:r>
      <w:proofErr w:type="gramStart"/>
      <w:r w:rsidR="00FD5D19" w:rsidRPr="00B02E8A">
        <w:rPr>
          <w:rFonts w:cs="PT Bold Heading" w:hint="cs"/>
          <w:rtl/>
        </w:rPr>
        <w:t>الغيظ ؟</w:t>
      </w:r>
      <w:proofErr w:type="gramEnd"/>
    </w:p>
    <w:p w14:paraId="27F68ADC" w14:textId="3625695A" w:rsidR="00FD5D19" w:rsidRDefault="00FD5D19" w:rsidP="00FD5D19">
      <w:pPr>
        <w:jc w:val="lowKashida"/>
        <w:rPr>
          <w:rFonts w:cs="Traditional Arabic"/>
          <w:rtl/>
        </w:rPr>
      </w:pPr>
      <w:r>
        <w:rPr>
          <w:rFonts w:cs="PT Bold Heading" w:hint="cs"/>
          <w:rtl/>
        </w:rPr>
        <w:t xml:space="preserve">   </w:t>
      </w:r>
      <w:r w:rsidRPr="00B02E8A">
        <w:rPr>
          <w:rFonts w:cs="PT Bold Heading" w:hint="cs"/>
          <w:rtl/>
        </w:rPr>
        <w:t xml:space="preserve">جـ / </w:t>
      </w:r>
      <w:r w:rsidRPr="00961B5C">
        <w:rPr>
          <w:rFonts w:cs="Traditional Arabic" w:hint="cs"/>
          <w:b/>
          <w:bCs/>
          <w:sz w:val="32"/>
          <w:szCs w:val="32"/>
          <w:rtl/>
        </w:rPr>
        <w:t>قال الغزالي :</w:t>
      </w:r>
      <w:r>
        <w:rPr>
          <w:rFonts w:cs="Traditional Arabic" w:hint="cs"/>
          <w:sz w:val="32"/>
          <w:szCs w:val="32"/>
          <w:rtl/>
        </w:rPr>
        <w:t xml:space="preserve"> " الحلم أفضل من كظم الغيظ ، لأن كظم الغيظ عبارة عن التَحَلّم أي تكلف الحلم ، ولا يحتاج إلى كظم الغيظ إلا من هاج غيظه ويحتاج إلى مجاهدة شديدة ، ولكن إذا تعود ذلك صار اعتياداً فلا يُهيجه الغيظ ، وإن هاج فلا يكون في كظمه تعب وهذا هو الحلم الطبيعي ، وهو دلالة كمال العقل واستيلائه وانكسار قوة الغضب وخضوعها للعقل ، ويكون ابتداؤه التَّحَلُّمَ وكظم الغيظ تكلُّفاً ويعتاد ذلك حتى يصير خلُقاً مكتسباً " </w:t>
      </w:r>
      <w:r>
        <w:rPr>
          <w:rStyle w:val="a7"/>
          <w:rFonts w:cs="Traditional Arabic"/>
          <w:sz w:val="32"/>
          <w:szCs w:val="32"/>
          <w:rtl/>
        </w:rPr>
        <w:footnoteReference w:id="401"/>
      </w:r>
      <w:r>
        <w:rPr>
          <w:rFonts w:cs="Traditional Arabic" w:hint="cs"/>
          <w:sz w:val="32"/>
          <w:szCs w:val="32"/>
          <w:rtl/>
        </w:rPr>
        <w:t>.</w:t>
      </w:r>
    </w:p>
    <w:p w14:paraId="54476654" w14:textId="77777777" w:rsidR="0083688E" w:rsidRPr="00696B99" w:rsidRDefault="0083688E" w:rsidP="00FD5D19">
      <w:pPr>
        <w:jc w:val="lowKashida"/>
        <w:rPr>
          <w:rFonts w:cs="Traditional Arabic"/>
          <w:sz w:val="20"/>
          <w:szCs w:val="20"/>
          <w:rtl/>
        </w:rPr>
      </w:pPr>
    </w:p>
    <w:p w14:paraId="3839EBE5" w14:textId="55B19781" w:rsidR="00FD5D19" w:rsidRDefault="007620C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الحلم على عمل </w:t>
      </w:r>
      <w:proofErr w:type="gramStart"/>
      <w:r w:rsidR="00FD5D19">
        <w:rPr>
          <w:rFonts w:cs="PT Bold Heading" w:hint="cs"/>
          <w:rtl/>
        </w:rPr>
        <w:t>المحتسب ؟</w:t>
      </w:r>
      <w:proofErr w:type="gramEnd"/>
    </w:p>
    <w:p w14:paraId="211B7F18" w14:textId="34406AF5" w:rsidR="00FD5D19" w:rsidRPr="002607A0" w:rsidRDefault="00FD5D19" w:rsidP="00FD5D19">
      <w:pPr>
        <w:jc w:val="lowKashida"/>
        <w:rPr>
          <w:rFonts w:cs="Traditional Arabic"/>
          <w:sz w:val="32"/>
          <w:szCs w:val="32"/>
          <w:rtl/>
        </w:rPr>
      </w:pPr>
      <w:r>
        <w:rPr>
          <w:rFonts w:cs="PT Bold Heading" w:hint="cs"/>
          <w:rtl/>
        </w:rPr>
        <w:t xml:space="preserve">    جـ/</w:t>
      </w:r>
      <w:r>
        <w:rPr>
          <w:rFonts w:cs="Traditional Arabic" w:hint="cs"/>
          <w:b/>
          <w:bCs/>
          <w:sz w:val="32"/>
          <w:szCs w:val="32"/>
          <w:rtl/>
        </w:rPr>
        <w:t xml:space="preserve"> </w:t>
      </w:r>
      <w:r w:rsidRPr="002607A0">
        <w:rPr>
          <w:rFonts w:cs="Traditional Arabic" w:hint="cs"/>
          <w:sz w:val="32"/>
          <w:szCs w:val="32"/>
          <w:rtl/>
        </w:rPr>
        <w:t xml:space="preserve">الحلم من الصفات التي أكد عليها كثير من العلماء عند ذكرهم لصفات المحتسب والداعية إلى </w:t>
      </w:r>
      <w:proofErr w:type="gramStart"/>
      <w:r w:rsidRPr="002607A0">
        <w:rPr>
          <w:rFonts w:cs="Traditional Arabic" w:hint="cs"/>
          <w:sz w:val="32"/>
          <w:szCs w:val="32"/>
          <w:rtl/>
        </w:rPr>
        <w:t>الله .</w:t>
      </w:r>
      <w:proofErr w:type="gramEnd"/>
    </w:p>
    <w:p w14:paraId="36E77976" w14:textId="10519E82"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والتعامل مع الناس بالحلم والتروي واللطف يشعرهم برغبة المحتسب في هدايتهم والنصح </w:t>
      </w:r>
      <w:proofErr w:type="gramStart"/>
      <w:r w:rsidR="00FD5D19" w:rsidRPr="002607A0">
        <w:rPr>
          <w:rFonts w:cs="Traditional Arabic" w:hint="cs"/>
          <w:sz w:val="32"/>
          <w:szCs w:val="32"/>
          <w:rtl/>
        </w:rPr>
        <w:t>لهم .</w:t>
      </w:r>
      <w:proofErr w:type="gramEnd"/>
    </w:p>
    <w:p w14:paraId="692B711E" w14:textId="2F7619E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 يندم الحليم </w:t>
      </w:r>
      <w:proofErr w:type="gramStart"/>
      <w:r w:rsidRPr="002607A0">
        <w:rPr>
          <w:rFonts w:cs="Traditional Arabic" w:hint="cs"/>
          <w:sz w:val="32"/>
          <w:szCs w:val="32"/>
          <w:rtl/>
        </w:rPr>
        <w:t>أبداً ،</w:t>
      </w:r>
      <w:proofErr w:type="gramEnd"/>
      <w:r w:rsidRPr="002607A0">
        <w:rPr>
          <w:rFonts w:cs="Traditional Arabic" w:hint="cs"/>
          <w:sz w:val="32"/>
          <w:szCs w:val="32"/>
          <w:rtl/>
        </w:rPr>
        <w:t xml:space="preserve"> ولا يقلل حلمه من شأنه ، بل يعليه ويرفع من مكانته بين الناس ، وإن قل من يستطيع الحلم والصبر على أذى الناس ، </w:t>
      </w:r>
      <w:r>
        <w:rPr>
          <w:rFonts w:cs="Traditional Arabic" w:hint="cs"/>
          <w:sz w:val="32"/>
          <w:szCs w:val="32"/>
          <w:rtl/>
        </w:rPr>
        <w:t>فيجب الحرص</w:t>
      </w:r>
      <w:r w:rsidRPr="002607A0">
        <w:rPr>
          <w:rFonts w:cs="Traditional Arabic" w:hint="cs"/>
          <w:sz w:val="32"/>
          <w:szCs w:val="32"/>
          <w:rtl/>
        </w:rPr>
        <w:t xml:space="preserve"> على التحلي بهذ</w:t>
      </w:r>
      <w:r>
        <w:rPr>
          <w:rFonts w:cs="Traditional Arabic" w:hint="cs"/>
          <w:sz w:val="32"/>
          <w:szCs w:val="32"/>
          <w:rtl/>
        </w:rPr>
        <w:t>ا</w:t>
      </w:r>
      <w:r w:rsidRPr="002607A0">
        <w:rPr>
          <w:rFonts w:cs="Traditional Arabic" w:hint="cs"/>
          <w:sz w:val="32"/>
          <w:szCs w:val="32"/>
          <w:rtl/>
        </w:rPr>
        <w:t xml:space="preserve"> الصفة ، لأن ما يترتب عليها من نتائج أعظم مما سيجده في حالة غضبه ، فيكون حينئذٍ ينتقم لنفسه .</w:t>
      </w:r>
    </w:p>
    <w:p w14:paraId="429F7027" w14:textId="44D0721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 ليس الشديد </w:t>
      </w:r>
      <w:proofErr w:type="gramStart"/>
      <w:r w:rsidRPr="002607A0">
        <w:rPr>
          <w:rFonts w:cs="Traditional Arabic" w:hint="cs"/>
          <w:b/>
          <w:bCs/>
          <w:sz w:val="32"/>
          <w:szCs w:val="32"/>
          <w:rtl/>
        </w:rPr>
        <w:t>بالصرعة ،</w:t>
      </w:r>
      <w:proofErr w:type="gramEnd"/>
      <w:r w:rsidRPr="002607A0">
        <w:rPr>
          <w:rFonts w:cs="Traditional Arabic" w:hint="cs"/>
          <w:b/>
          <w:bCs/>
          <w:sz w:val="32"/>
          <w:szCs w:val="32"/>
          <w:rtl/>
        </w:rPr>
        <w:t xml:space="preserve"> وإنما الشديد الذي يملك نفسه عند الغضب " </w:t>
      </w:r>
      <w:r w:rsidRPr="002607A0">
        <w:rPr>
          <w:rStyle w:val="a7"/>
          <w:rFonts w:cs="Traditional Arabic"/>
          <w:sz w:val="32"/>
          <w:szCs w:val="32"/>
          <w:rtl/>
        </w:rPr>
        <w:footnoteReference w:id="402"/>
      </w:r>
      <w:r w:rsidRPr="002607A0">
        <w:rPr>
          <w:rFonts w:cs="Traditional Arabic" w:hint="cs"/>
          <w:sz w:val="32"/>
          <w:szCs w:val="32"/>
          <w:rtl/>
        </w:rPr>
        <w:t>.</w:t>
      </w:r>
    </w:p>
    <w:p w14:paraId="799E635A" w14:textId="4B95DB81"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0036E8">
        <w:rPr>
          <w:rFonts w:cs="Traditional Arabic" w:hint="cs"/>
          <w:b/>
          <w:bCs/>
          <w:sz w:val="32"/>
          <w:szCs w:val="32"/>
          <w:rtl/>
        </w:rPr>
        <w:t>فالحلم</w:t>
      </w:r>
      <w:r w:rsidRPr="002607A0">
        <w:rPr>
          <w:rFonts w:cs="Traditional Arabic" w:hint="cs"/>
          <w:sz w:val="32"/>
          <w:szCs w:val="32"/>
          <w:rtl/>
        </w:rPr>
        <w:t xml:space="preserve"> لا يدل على العجز وعدم القدرة على </w:t>
      </w:r>
      <w:proofErr w:type="gramStart"/>
      <w:r w:rsidRPr="002607A0">
        <w:rPr>
          <w:rFonts w:cs="Traditional Arabic" w:hint="cs"/>
          <w:sz w:val="32"/>
          <w:szCs w:val="32"/>
          <w:rtl/>
        </w:rPr>
        <w:t>الانتقام ،</w:t>
      </w:r>
      <w:proofErr w:type="gramEnd"/>
      <w:r w:rsidRPr="002607A0">
        <w:rPr>
          <w:rFonts w:cs="Traditional Arabic" w:hint="cs"/>
          <w:sz w:val="32"/>
          <w:szCs w:val="32"/>
          <w:rtl/>
        </w:rPr>
        <w:t xml:space="preserve"> بل يدلُّ على قوته وتمكنه من ضبط الأمور ، وخاصة أنه يُخالط أصنافاً مختلفة من الناس ، فيهم السفيه وفيهم الأحمق وفيهم الفاحش ، والمجرم المتمرِّس ، وغالباً ما تصدر من هؤلاء أمور تثير الغضب وتهيّج الأعصاب .</w:t>
      </w:r>
    </w:p>
    <w:p w14:paraId="4C567612" w14:textId="32AB10DD"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عن عبد الله بن عباس رضي الله </w:t>
      </w:r>
      <w:proofErr w:type="gramStart"/>
      <w:r w:rsidRPr="002607A0">
        <w:rPr>
          <w:rFonts w:cs="Traditional Arabic" w:hint="cs"/>
          <w:sz w:val="32"/>
          <w:szCs w:val="32"/>
          <w:rtl/>
        </w:rPr>
        <w:t>عنهما :</w:t>
      </w:r>
      <w:proofErr w:type="gramEnd"/>
      <w:r w:rsidRPr="002607A0">
        <w:rPr>
          <w:rFonts w:cs="Traditional Arabic" w:hint="cs"/>
          <w:sz w:val="32"/>
          <w:szCs w:val="32"/>
          <w:rtl/>
        </w:rPr>
        <w:t xml:space="preserve"> " أن عيينة بن حصن دخل على عمر بن الخطاب </w:t>
      </w:r>
      <w:r w:rsidRPr="002607A0">
        <w:rPr>
          <w:rFonts w:cs="Traditional Arabic" w:hint="cs"/>
          <w:sz w:val="32"/>
          <w:szCs w:val="32"/>
        </w:rPr>
        <w:sym w:font="AGA Arabesque" w:char="F074"/>
      </w:r>
      <w:r w:rsidRPr="002607A0">
        <w:rPr>
          <w:rFonts w:cs="Traditional Arabic" w:hint="cs"/>
          <w:sz w:val="32"/>
          <w:szCs w:val="32"/>
          <w:rtl/>
        </w:rPr>
        <w:t xml:space="preserve"> في مجلسه وقال له : هيه يا ابن الخطاب ! فو الله ما تعطينا الجزل ولا تحكم بيننا </w:t>
      </w:r>
      <w:proofErr w:type="gramStart"/>
      <w:r w:rsidRPr="002607A0">
        <w:rPr>
          <w:rFonts w:cs="Traditional Arabic" w:hint="cs"/>
          <w:sz w:val="32"/>
          <w:szCs w:val="32"/>
          <w:rtl/>
        </w:rPr>
        <w:t>بالعدل .</w:t>
      </w:r>
      <w:proofErr w:type="gramEnd"/>
      <w:r w:rsidRPr="002607A0">
        <w:rPr>
          <w:rFonts w:cs="Traditional Arabic" w:hint="cs"/>
          <w:sz w:val="32"/>
          <w:szCs w:val="32"/>
          <w:rtl/>
        </w:rPr>
        <w:t xml:space="preserve"> فغضب عمر حتى همّ أن يوقع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فقال له الحُرّ : يا أمير المؤمنين ! إن الله تعالى قال لنبيه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w:t>
      </w:r>
      <w:r>
        <w:rPr>
          <w:rFonts w:ascii="QCF_BSML" w:hAnsi="QCF_BSML" w:cs="QCF_BSML"/>
          <w:color w:val="000000"/>
          <w:sz w:val="47"/>
          <w:szCs w:val="47"/>
          <w:rtl/>
        </w:rPr>
        <w:t xml:space="preserve"> </w:t>
      </w:r>
      <w:r w:rsidRPr="000036E8">
        <w:rPr>
          <w:rFonts w:ascii="QCF_BSML" w:hAnsi="QCF_BSML" w:cs="QCF_BSML"/>
          <w:b/>
          <w:bCs/>
          <w:color w:val="000000"/>
          <w:sz w:val="26"/>
          <w:szCs w:val="26"/>
          <w:rtl/>
        </w:rPr>
        <w:t xml:space="preserve">ﭽ </w:t>
      </w:r>
      <w:proofErr w:type="gramStart"/>
      <w:r w:rsidRPr="000036E8">
        <w:rPr>
          <w:rFonts w:ascii="QCF_P176" w:hAnsi="QCF_P176" w:cs="QCF_P176"/>
          <w:b/>
          <w:bCs/>
          <w:color w:val="000000"/>
          <w:sz w:val="26"/>
          <w:szCs w:val="26"/>
          <w:rtl/>
        </w:rPr>
        <w:t>ﭵ  ﭶ</w:t>
      </w:r>
      <w:proofErr w:type="gramEnd"/>
      <w:r w:rsidRPr="000036E8">
        <w:rPr>
          <w:rFonts w:ascii="QCF_P176" w:hAnsi="QCF_P176" w:cs="QCF_P176"/>
          <w:b/>
          <w:bCs/>
          <w:color w:val="000000"/>
          <w:sz w:val="26"/>
          <w:szCs w:val="26"/>
          <w:rtl/>
        </w:rPr>
        <w:t xml:space="preserve">    ﭷ   ﭸ  ﭹ  ﭺ  ﭻ</w:t>
      </w:r>
      <w:r w:rsidRPr="000036E8">
        <w:rPr>
          <w:rFonts w:ascii="QCF_BSML" w:hAnsi="QCF_BSML" w:cs="QCF_BSML"/>
          <w:b/>
          <w:bCs/>
          <w:color w:val="000000"/>
          <w:sz w:val="26"/>
          <w:szCs w:val="26"/>
          <w:rtl/>
        </w:rPr>
        <w:t>ﭼ</w:t>
      </w:r>
      <w:r>
        <w:rPr>
          <w:rFonts w:ascii="Arial" w:hAnsi="Arial" w:cs="Arial"/>
          <w:color w:val="000000"/>
          <w:sz w:val="18"/>
          <w:szCs w:val="18"/>
          <w:rtl/>
        </w:rPr>
        <w:t xml:space="preserve"> </w:t>
      </w:r>
      <w:r w:rsidRPr="000036E8">
        <w:rPr>
          <w:rFonts w:cs="Traditional Arabic" w:hint="cs"/>
          <w:sz w:val="30"/>
          <w:szCs w:val="30"/>
          <w:vertAlign w:val="subscript"/>
          <w:rtl/>
        </w:rPr>
        <w:t xml:space="preserve">الأعراف آية </w:t>
      </w:r>
      <w:r w:rsidR="000036E8" w:rsidRPr="000036E8">
        <w:rPr>
          <w:rFonts w:cs="Traditional Arabic" w:hint="cs"/>
          <w:sz w:val="30"/>
          <w:szCs w:val="30"/>
          <w:vertAlign w:val="subscript"/>
          <w:rtl/>
        </w:rPr>
        <w:t>99</w:t>
      </w:r>
      <w:r w:rsidRPr="000036E8">
        <w:rPr>
          <w:rFonts w:cs="Traditional Arabic" w:hint="cs"/>
          <w:sz w:val="30"/>
          <w:szCs w:val="30"/>
          <w:vertAlign w:val="subscript"/>
          <w:rtl/>
        </w:rPr>
        <w:t xml:space="preserve"> .</w:t>
      </w:r>
      <w:r w:rsidRPr="000036E8">
        <w:rPr>
          <w:rFonts w:cs="Traditional Arabic"/>
          <w:sz w:val="30"/>
          <w:szCs w:val="30"/>
          <w:vertAlign w:val="subscript"/>
        </w:rPr>
        <w:t xml:space="preserve"> </w:t>
      </w:r>
      <w:r w:rsidRPr="002607A0">
        <w:rPr>
          <w:rFonts w:cs="Traditional Arabic" w:hint="cs"/>
          <w:sz w:val="32"/>
          <w:szCs w:val="32"/>
          <w:rtl/>
        </w:rPr>
        <w:t xml:space="preserve">وإن هذا من </w:t>
      </w:r>
      <w:proofErr w:type="gramStart"/>
      <w:r w:rsidRPr="002607A0">
        <w:rPr>
          <w:rFonts w:cs="Traditional Arabic" w:hint="cs"/>
          <w:sz w:val="32"/>
          <w:szCs w:val="32"/>
          <w:rtl/>
        </w:rPr>
        <w:t>الجاهلين ،</w:t>
      </w:r>
      <w:proofErr w:type="gramEnd"/>
      <w:r w:rsidRPr="002607A0">
        <w:rPr>
          <w:rFonts w:cs="Traditional Arabic" w:hint="cs"/>
          <w:sz w:val="32"/>
          <w:szCs w:val="32"/>
          <w:rtl/>
        </w:rPr>
        <w:t xml:space="preserve"> والله ما جاوزها عمر حين تلاها عليه وكان وقَّافاً عند كتاب الله " </w:t>
      </w:r>
      <w:r w:rsidRPr="002607A0">
        <w:rPr>
          <w:rStyle w:val="a7"/>
          <w:rFonts w:cs="Traditional Arabic"/>
          <w:sz w:val="32"/>
          <w:szCs w:val="32"/>
          <w:rtl/>
        </w:rPr>
        <w:footnoteReference w:id="403"/>
      </w:r>
      <w:r w:rsidRPr="002607A0">
        <w:rPr>
          <w:rFonts w:cs="Traditional Arabic" w:hint="cs"/>
          <w:sz w:val="32"/>
          <w:szCs w:val="32"/>
          <w:rtl/>
        </w:rPr>
        <w:t>.</w:t>
      </w:r>
    </w:p>
    <w:p w14:paraId="2BFC6C7A" w14:textId="5BA0B8A1" w:rsidR="00FD5D19" w:rsidRPr="002607A0" w:rsidRDefault="00FD5D19" w:rsidP="00FD5D19">
      <w:pPr>
        <w:jc w:val="lowKashida"/>
        <w:rPr>
          <w:rFonts w:cs="Traditional Arabic"/>
          <w:sz w:val="32"/>
          <w:szCs w:val="32"/>
          <w:rtl/>
        </w:rPr>
      </w:pPr>
      <w:r>
        <w:rPr>
          <w:rFonts w:cs="Traditional Arabic" w:hint="cs"/>
          <w:sz w:val="32"/>
          <w:szCs w:val="32"/>
          <w:rtl/>
        </w:rPr>
        <w:t xml:space="preserve">   فلذا ينبغي</w:t>
      </w:r>
      <w:r w:rsidRPr="002607A0">
        <w:rPr>
          <w:rFonts w:cs="Traditional Arabic" w:hint="cs"/>
          <w:sz w:val="32"/>
          <w:szCs w:val="32"/>
          <w:rtl/>
        </w:rPr>
        <w:t xml:space="preserve"> </w:t>
      </w:r>
      <w:r>
        <w:rPr>
          <w:rFonts w:cs="Traditional Arabic" w:hint="cs"/>
          <w:sz w:val="32"/>
          <w:szCs w:val="32"/>
          <w:rtl/>
        </w:rPr>
        <w:t>ل</w:t>
      </w:r>
      <w:r w:rsidRPr="002607A0">
        <w:rPr>
          <w:rFonts w:cs="Traditional Arabic" w:hint="cs"/>
          <w:sz w:val="32"/>
          <w:szCs w:val="32"/>
          <w:rtl/>
        </w:rPr>
        <w:t xml:space="preserve">لمحتسب أن يتجنّب الإثارة </w:t>
      </w:r>
      <w:proofErr w:type="gramStart"/>
      <w:r w:rsidRPr="002607A0">
        <w:rPr>
          <w:rFonts w:cs="Traditional Arabic" w:hint="cs"/>
          <w:sz w:val="32"/>
          <w:szCs w:val="32"/>
          <w:rtl/>
        </w:rPr>
        <w:t>والغضب ،</w:t>
      </w:r>
      <w:proofErr w:type="gramEnd"/>
      <w:r w:rsidRPr="002607A0">
        <w:rPr>
          <w:rFonts w:cs="Traditional Arabic" w:hint="cs"/>
          <w:sz w:val="32"/>
          <w:szCs w:val="32"/>
          <w:rtl/>
        </w:rPr>
        <w:t xml:space="preserve"> ولا يُسيء إلى مرتكب المنكر مهما كانت درجة هذا المنكر ومكانة الفاعل </w:t>
      </w:r>
      <w:r w:rsidRPr="002607A0">
        <w:rPr>
          <w:rStyle w:val="a7"/>
          <w:rFonts w:cs="Traditional Arabic"/>
          <w:sz w:val="32"/>
          <w:szCs w:val="32"/>
          <w:rtl/>
        </w:rPr>
        <w:footnoteReference w:id="404"/>
      </w:r>
      <w:r w:rsidRPr="002607A0">
        <w:rPr>
          <w:rFonts w:cs="Traditional Arabic" w:hint="cs"/>
          <w:sz w:val="32"/>
          <w:szCs w:val="32"/>
          <w:rtl/>
        </w:rPr>
        <w:t xml:space="preserve">. </w:t>
      </w:r>
    </w:p>
    <w:p w14:paraId="0DDA594B" w14:textId="384C00EA" w:rsidR="00FD5D19"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وقد أثنى الله تعالى على خليله إبراهيم </w:t>
      </w:r>
      <w:r w:rsidRPr="002607A0">
        <w:rPr>
          <w:rFonts w:cs="Traditional Arabic" w:hint="cs"/>
          <w:sz w:val="32"/>
          <w:szCs w:val="32"/>
        </w:rPr>
        <w:sym w:font="AGA Arabesque" w:char="F075"/>
      </w:r>
      <w:r w:rsidRPr="002607A0">
        <w:rPr>
          <w:rFonts w:cs="Traditional Arabic" w:hint="cs"/>
          <w:sz w:val="32"/>
          <w:szCs w:val="32"/>
          <w:rtl/>
        </w:rPr>
        <w:t xml:space="preserve"> بهذا الوصف </w:t>
      </w:r>
      <w:proofErr w:type="gramStart"/>
      <w:r w:rsidRPr="002607A0">
        <w:rPr>
          <w:rFonts w:cs="Traditional Arabic" w:hint="cs"/>
          <w:sz w:val="32"/>
          <w:szCs w:val="32"/>
          <w:rtl/>
        </w:rPr>
        <w:t xml:space="preserve">فقال </w:t>
      </w:r>
      <w:r w:rsidRPr="002607A0">
        <w:rPr>
          <w:rFonts w:cs="Traditional Arabic" w:hint="cs"/>
          <w:b/>
          <w:bCs/>
          <w:sz w:val="32"/>
          <w:szCs w:val="32"/>
          <w:rtl/>
        </w:rPr>
        <w:t>:</w:t>
      </w:r>
      <w:proofErr w:type="gramEnd"/>
      <w:r w:rsidRPr="00D43B8D">
        <w:rPr>
          <w:rFonts w:ascii="QCF_BSML" w:hAnsi="QCF_BSML" w:cs="QCF_BSML"/>
          <w:color w:val="000000"/>
          <w:rtl/>
        </w:rPr>
        <w:t xml:space="preserve"> </w:t>
      </w:r>
      <w:r w:rsidRPr="000036E8">
        <w:rPr>
          <w:rFonts w:ascii="QCF_BSML" w:hAnsi="QCF_BSML" w:cs="QCF_BSML"/>
          <w:b/>
          <w:bCs/>
          <w:color w:val="000000"/>
          <w:sz w:val="26"/>
          <w:szCs w:val="26"/>
          <w:rtl/>
        </w:rPr>
        <w:t xml:space="preserve">ﭽ </w:t>
      </w:r>
      <w:r w:rsidRPr="000036E8">
        <w:rPr>
          <w:rFonts w:ascii="QCF_P205" w:hAnsi="QCF_P205" w:cs="QCF_P205"/>
          <w:b/>
          <w:bCs/>
          <w:color w:val="000000"/>
          <w:sz w:val="26"/>
          <w:szCs w:val="26"/>
          <w:rtl/>
        </w:rPr>
        <w:t xml:space="preserve">ﮋ  ﮌ   ﮍ   ﮎ   </w:t>
      </w:r>
      <w:r w:rsidRPr="000036E8">
        <w:rPr>
          <w:rFonts w:ascii="QCF_BSML" w:hAnsi="QCF_BSML" w:cs="QCF_BSML"/>
          <w:b/>
          <w:bCs/>
          <w:color w:val="000000"/>
          <w:sz w:val="26"/>
          <w:szCs w:val="26"/>
          <w:rtl/>
        </w:rPr>
        <w:t>ﭼ</w:t>
      </w:r>
      <w:r w:rsidRPr="000036E8">
        <w:rPr>
          <w:rFonts w:ascii="Arial" w:hAnsi="Arial" w:cs="Arial"/>
          <w:color w:val="000000"/>
          <w:sz w:val="20"/>
          <w:szCs w:val="20"/>
          <w:rtl/>
        </w:rPr>
        <w:t xml:space="preserve"> </w:t>
      </w:r>
      <w:r w:rsidRPr="000036E8">
        <w:rPr>
          <w:rFonts w:cs="Traditional Arabic" w:hint="cs"/>
          <w:sz w:val="28"/>
          <w:szCs w:val="28"/>
          <w:vertAlign w:val="subscript"/>
          <w:rtl/>
        </w:rPr>
        <w:t xml:space="preserve">التوبة آية </w:t>
      </w:r>
      <w:r w:rsidR="000036E8" w:rsidRPr="000036E8">
        <w:rPr>
          <w:rFonts w:cs="Traditional Arabic" w:hint="cs"/>
          <w:sz w:val="28"/>
          <w:szCs w:val="28"/>
          <w:vertAlign w:val="subscript"/>
          <w:rtl/>
        </w:rPr>
        <w:t>114</w:t>
      </w:r>
      <w:r w:rsidRPr="000036E8">
        <w:rPr>
          <w:rFonts w:cs="Traditional Arabic" w:hint="cs"/>
          <w:sz w:val="28"/>
          <w:szCs w:val="28"/>
          <w:vertAlign w:val="subscript"/>
          <w:rtl/>
        </w:rPr>
        <w:t xml:space="preserve"> .</w:t>
      </w:r>
    </w:p>
    <w:p w14:paraId="0CA044FA" w14:textId="37B5A623" w:rsidR="00FD5D19" w:rsidRPr="002607A0" w:rsidRDefault="00FD5D19" w:rsidP="00FD5D19">
      <w:pPr>
        <w:jc w:val="lowKashida"/>
        <w:rPr>
          <w:rFonts w:cs="Traditional Arabic"/>
          <w:sz w:val="32"/>
          <w:szCs w:val="32"/>
          <w:rtl/>
        </w:rPr>
      </w:pPr>
      <w:r w:rsidRPr="002607A0">
        <w:rPr>
          <w:rFonts w:cs="Traditional Arabic" w:hint="cs"/>
          <w:b/>
          <w:bCs/>
          <w:sz w:val="32"/>
          <w:szCs w:val="32"/>
          <w:rtl/>
        </w:rPr>
        <w:t xml:space="preserve"> </w:t>
      </w:r>
      <w:r w:rsidR="007620CE">
        <w:rPr>
          <w:rFonts w:cs="Traditional Arabic" w:hint="cs"/>
          <w:sz w:val="32"/>
          <w:szCs w:val="32"/>
          <w:rtl/>
        </w:rPr>
        <w:t xml:space="preserve">   </w:t>
      </w:r>
      <w:r w:rsidRPr="002607A0">
        <w:rPr>
          <w:rFonts w:cs="Traditional Arabic" w:hint="cs"/>
          <w:sz w:val="32"/>
          <w:szCs w:val="32"/>
          <w:rtl/>
        </w:rPr>
        <w:t xml:space="preserve">كما أثنى النبي </w:t>
      </w:r>
      <w:r w:rsidRPr="002607A0">
        <w:rPr>
          <w:rFonts w:cs="Traditional Arabic" w:hint="cs"/>
          <w:sz w:val="32"/>
          <w:szCs w:val="32"/>
        </w:rPr>
        <w:sym w:font="AGA Arabesque" w:char="F072"/>
      </w:r>
      <w:r w:rsidRPr="002607A0">
        <w:rPr>
          <w:rFonts w:cs="Traditional Arabic" w:hint="cs"/>
          <w:sz w:val="32"/>
          <w:szCs w:val="32"/>
          <w:rtl/>
        </w:rPr>
        <w:t xml:space="preserve"> على بعض أصحابه بذلك فقال لأشج عبد </w:t>
      </w:r>
      <w:proofErr w:type="gramStart"/>
      <w:r w:rsidRPr="002607A0">
        <w:rPr>
          <w:rFonts w:cs="Traditional Arabic" w:hint="cs"/>
          <w:sz w:val="32"/>
          <w:szCs w:val="32"/>
          <w:rtl/>
        </w:rPr>
        <w:t xml:space="preserve">القيس </w:t>
      </w:r>
      <w:r w:rsidRPr="002607A0">
        <w:rPr>
          <w:rFonts w:cs="Traditional Arabic" w:hint="cs"/>
          <w:b/>
          <w:bCs/>
          <w:sz w:val="32"/>
          <w:szCs w:val="32"/>
          <w:rtl/>
        </w:rPr>
        <w:t>:</w:t>
      </w:r>
      <w:proofErr w:type="gramEnd"/>
      <w:r w:rsidRPr="002607A0">
        <w:rPr>
          <w:rFonts w:cs="Traditional Arabic" w:hint="cs"/>
          <w:b/>
          <w:bCs/>
          <w:sz w:val="32"/>
          <w:szCs w:val="32"/>
          <w:rtl/>
        </w:rPr>
        <w:t xml:space="preserve"> " إن فيك لخصلتين يحبهما الله عز وجل : الحلم والأناة " </w:t>
      </w:r>
      <w:r w:rsidRPr="002607A0">
        <w:rPr>
          <w:rStyle w:val="a7"/>
          <w:rFonts w:cs="Traditional Arabic"/>
          <w:sz w:val="32"/>
          <w:szCs w:val="32"/>
          <w:rtl/>
        </w:rPr>
        <w:footnoteReference w:id="405"/>
      </w:r>
      <w:r w:rsidRPr="002607A0">
        <w:rPr>
          <w:rFonts w:cs="Traditional Arabic" w:hint="cs"/>
          <w:b/>
          <w:bCs/>
          <w:sz w:val="32"/>
          <w:szCs w:val="32"/>
          <w:rtl/>
        </w:rPr>
        <w:t xml:space="preserve"> </w:t>
      </w:r>
      <w:r w:rsidRPr="002607A0">
        <w:rPr>
          <w:rFonts w:cs="Traditional Arabic" w:hint="cs"/>
          <w:sz w:val="32"/>
          <w:szCs w:val="32"/>
          <w:rtl/>
        </w:rPr>
        <w:t>.</w:t>
      </w:r>
    </w:p>
    <w:p w14:paraId="7B82DD2B" w14:textId="52B18FE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BC4843">
        <w:rPr>
          <w:rFonts w:cs="Traditional Arabic" w:hint="cs"/>
          <w:b/>
          <w:bCs/>
          <w:sz w:val="32"/>
          <w:szCs w:val="32"/>
          <w:rtl/>
        </w:rPr>
        <w:t>والمحتسب :</w:t>
      </w:r>
      <w:proofErr w:type="gramEnd"/>
      <w:r w:rsidRPr="00BC4843">
        <w:rPr>
          <w:rFonts w:cs="Traditional Arabic" w:hint="cs"/>
          <w:b/>
          <w:bCs/>
          <w:sz w:val="32"/>
          <w:szCs w:val="32"/>
          <w:rtl/>
        </w:rPr>
        <w:t xml:space="preserve"> </w:t>
      </w:r>
      <w:r w:rsidRPr="002607A0">
        <w:rPr>
          <w:rFonts w:cs="Traditional Arabic" w:hint="cs"/>
          <w:sz w:val="32"/>
          <w:szCs w:val="32"/>
          <w:rtl/>
        </w:rPr>
        <w:t xml:space="preserve">هو أحوج ما يكون إلى التحلي بهذه الخصلة الكريمة ، لأنه سيواجه من الناس ما يثيره كثيراً .. فإن كان غضوباً لا يحلم فإن البلاء سيكون في حقه </w:t>
      </w:r>
      <w:proofErr w:type="gramStart"/>
      <w:r w:rsidRPr="002607A0">
        <w:rPr>
          <w:rFonts w:cs="Traditional Arabic" w:hint="cs"/>
          <w:sz w:val="32"/>
          <w:szCs w:val="32"/>
          <w:rtl/>
        </w:rPr>
        <w:t>أعظم !!</w:t>
      </w:r>
      <w:proofErr w:type="gramEnd"/>
      <w:r w:rsidRPr="002607A0">
        <w:rPr>
          <w:rFonts w:cs="Traditional Arabic" w:hint="cs"/>
          <w:sz w:val="32"/>
          <w:szCs w:val="32"/>
          <w:rtl/>
        </w:rPr>
        <w:t xml:space="preserve"> والغالب أن لا يقبل الناس أمره </w:t>
      </w:r>
      <w:proofErr w:type="gramStart"/>
      <w:r w:rsidRPr="002607A0">
        <w:rPr>
          <w:rFonts w:cs="Traditional Arabic" w:hint="cs"/>
          <w:sz w:val="32"/>
          <w:szCs w:val="32"/>
          <w:rtl/>
        </w:rPr>
        <w:t>ونهيه ،</w:t>
      </w:r>
      <w:proofErr w:type="gramEnd"/>
      <w:r w:rsidRPr="002607A0">
        <w:rPr>
          <w:rFonts w:cs="Traditional Arabic" w:hint="cs"/>
          <w:sz w:val="32"/>
          <w:szCs w:val="32"/>
          <w:rtl/>
        </w:rPr>
        <w:t xml:space="preserve"> بل قد يحمله الشيطان على أن ينتقم لنفسه وينتصر لها ! كما أنه يحرك صاحب المنكر أيضاً </w:t>
      </w:r>
      <w:proofErr w:type="gramStart"/>
      <w:r w:rsidRPr="002607A0">
        <w:rPr>
          <w:rFonts w:cs="Traditional Arabic" w:hint="cs"/>
          <w:sz w:val="32"/>
          <w:szCs w:val="32"/>
          <w:rtl/>
        </w:rPr>
        <w:t>لذلك !</w:t>
      </w:r>
      <w:proofErr w:type="gramEnd"/>
      <w:r w:rsidRPr="002607A0">
        <w:rPr>
          <w:rFonts w:cs="Traditional Arabic" w:hint="cs"/>
          <w:sz w:val="32"/>
          <w:szCs w:val="32"/>
          <w:rtl/>
        </w:rPr>
        <w:t xml:space="preserve"> فينبغي </w:t>
      </w:r>
      <w:r>
        <w:rPr>
          <w:rFonts w:cs="Traditional Arabic" w:hint="cs"/>
          <w:sz w:val="32"/>
          <w:szCs w:val="32"/>
          <w:rtl/>
        </w:rPr>
        <w:t>له</w:t>
      </w:r>
      <w:r w:rsidRPr="002607A0">
        <w:rPr>
          <w:rFonts w:cs="Traditional Arabic" w:hint="cs"/>
          <w:sz w:val="32"/>
          <w:szCs w:val="32"/>
          <w:rtl/>
        </w:rPr>
        <w:t xml:space="preserve"> أن ينزه نفسه عن ذلك </w:t>
      </w:r>
      <w:proofErr w:type="gramStart"/>
      <w:r w:rsidRPr="002607A0">
        <w:rPr>
          <w:rFonts w:cs="Traditional Arabic" w:hint="cs"/>
          <w:sz w:val="32"/>
          <w:szCs w:val="32"/>
          <w:rtl/>
        </w:rPr>
        <w:t>كله .</w:t>
      </w:r>
      <w:proofErr w:type="gramEnd"/>
    </w:p>
    <w:p w14:paraId="666BBD38" w14:textId="11D15542"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ثبت عن ابن مسعود </w:t>
      </w:r>
      <w:r w:rsidRPr="002607A0">
        <w:rPr>
          <w:rFonts w:cs="Traditional Arabic" w:hint="cs"/>
          <w:sz w:val="32"/>
          <w:szCs w:val="32"/>
        </w:rPr>
        <w:sym w:font="AGA Arabesque" w:char="F074"/>
      </w:r>
      <w:r w:rsidRPr="002607A0">
        <w:rPr>
          <w:rFonts w:cs="Traditional Arabic" w:hint="cs"/>
          <w:sz w:val="32"/>
          <w:szCs w:val="32"/>
          <w:rtl/>
        </w:rPr>
        <w:t xml:space="preserve"> أنه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 كأني أنظر إلى رسول الله </w:t>
      </w:r>
      <w:r w:rsidRPr="002607A0">
        <w:rPr>
          <w:rFonts w:cs="Traditional Arabic" w:hint="cs"/>
          <w:sz w:val="32"/>
          <w:szCs w:val="32"/>
        </w:rPr>
        <w:sym w:font="AGA Arabesque" w:char="F072"/>
      </w:r>
      <w:r w:rsidRPr="002607A0">
        <w:rPr>
          <w:rFonts w:cs="Traditional Arabic" w:hint="cs"/>
          <w:sz w:val="32"/>
          <w:szCs w:val="32"/>
          <w:rtl/>
        </w:rPr>
        <w:t xml:space="preserve"> يحكي نبياً من الأنبياء ضربه قومه فأدموه وهو يمسح الدم عن وجهه ويقول : رب اغفر لقومي فإنهم لا يعلمون " </w:t>
      </w:r>
      <w:r w:rsidRPr="002607A0">
        <w:rPr>
          <w:rStyle w:val="a7"/>
          <w:rFonts w:cs="Traditional Arabic"/>
          <w:sz w:val="32"/>
          <w:szCs w:val="32"/>
          <w:rtl/>
        </w:rPr>
        <w:footnoteReference w:id="406"/>
      </w:r>
      <w:r w:rsidR="0083688E">
        <w:rPr>
          <w:rFonts w:cs="Traditional Arabic" w:hint="cs"/>
          <w:sz w:val="32"/>
          <w:szCs w:val="32"/>
          <w:rtl/>
        </w:rPr>
        <w:t>.</w:t>
      </w:r>
    </w:p>
    <w:p w14:paraId="6CA403E4" w14:textId="6B36331E" w:rsidR="0083688E" w:rsidRDefault="0083688E" w:rsidP="00FD5D19">
      <w:pPr>
        <w:jc w:val="lowKashida"/>
        <w:rPr>
          <w:rFonts w:cs="Traditional Arabic"/>
          <w:sz w:val="32"/>
          <w:szCs w:val="32"/>
          <w:rtl/>
        </w:rPr>
      </w:pPr>
    </w:p>
    <w:p w14:paraId="1953F851" w14:textId="4569FCFD" w:rsidR="0083688E" w:rsidRDefault="0083688E" w:rsidP="00FD5D19">
      <w:pPr>
        <w:jc w:val="lowKashida"/>
        <w:rPr>
          <w:rFonts w:cs="Traditional Arabic"/>
          <w:sz w:val="32"/>
          <w:szCs w:val="32"/>
          <w:rtl/>
        </w:rPr>
      </w:pPr>
    </w:p>
    <w:p w14:paraId="0E1B4D48" w14:textId="48706EB0" w:rsidR="0083688E" w:rsidRDefault="0083688E" w:rsidP="00FD5D19">
      <w:pPr>
        <w:jc w:val="lowKashida"/>
        <w:rPr>
          <w:rFonts w:cs="Traditional Arabic"/>
          <w:sz w:val="32"/>
          <w:szCs w:val="32"/>
          <w:rtl/>
        </w:rPr>
      </w:pPr>
    </w:p>
    <w:p w14:paraId="1C53443C" w14:textId="416D73A9" w:rsidR="0083688E" w:rsidRDefault="0083688E" w:rsidP="00FD5D19">
      <w:pPr>
        <w:jc w:val="lowKashida"/>
        <w:rPr>
          <w:rFonts w:cs="Traditional Arabic"/>
          <w:sz w:val="32"/>
          <w:szCs w:val="32"/>
          <w:rtl/>
        </w:rPr>
      </w:pPr>
    </w:p>
    <w:p w14:paraId="1EFAE746" w14:textId="77777777" w:rsidR="0083688E" w:rsidRPr="00670D00" w:rsidRDefault="0083688E" w:rsidP="00FD5D19">
      <w:pPr>
        <w:jc w:val="lowKashida"/>
        <w:rPr>
          <w:rFonts w:cs="Traditional Arabic"/>
          <w:sz w:val="32"/>
          <w:szCs w:val="32"/>
        </w:rPr>
      </w:pPr>
    </w:p>
    <w:p w14:paraId="4E46FE43" w14:textId="3BB5CCE8" w:rsidR="00FD5D19" w:rsidRDefault="007620CE"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وتعين المحتسب على أداء مهمته </w:t>
      </w:r>
      <w:proofErr w:type="gramStart"/>
      <w:r w:rsidR="00FD5D19" w:rsidRPr="00826F5F">
        <w:rPr>
          <w:rFonts w:cs="PT Bold Heading" w:hint="cs"/>
          <w:rtl/>
        </w:rPr>
        <w:t>الفطنة</w:t>
      </w:r>
      <w:r w:rsidR="00FD5D19">
        <w:rPr>
          <w:rFonts w:cs="PT Bold Heading" w:hint="cs"/>
          <w:rtl/>
        </w:rPr>
        <w:t xml:space="preserve"> ؟</w:t>
      </w:r>
      <w:proofErr w:type="gramEnd"/>
      <w:r w:rsidR="00FD5D19">
        <w:rPr>
          <w:rFonts w:cs="PT Bold Heading" w:hint="cs"/>
          <w:rtl/>
        </w:rPr>
        <w:t xml:space="preserve"> فما تعريفها لغة </w:t>
      </w:r>
      <w:proofErr w:type="gramStart"/>
      <w:r w:rsidR="00FD5D19">
        <w:rPr>
          <w:rFonts w:cs="PT Bold Heading" w:hint="cs"/>
          <w:rtl/>
        </w:rPr>
        <w:t>واصطلاحاً ؟</w:t>
      </w:r>
      <w:proofErr w:type="gramEnd"/>
      <w:r w:rsidR="00FD5D19">
        <w:rPr>
          <w:rFonts w:cs="PT Bold Heading" w:hint="cs"/>
          <w:rtl/>
        </w:rPr>
        <w:t xml:space="preserve"> ولماذا اشترطها </w:t>
      </w:r>
      <w:proofErr w:type="gramStart"/>
      <w:r w:rsidR="00FD5D19">
        <w:rPr>
          <w:rFonts w:cs="PT Bold Heading" w:hint="cs"/>
          <w:rtl/>
        </w:rPr>
        <w:t>العلماء ؟</w:t>
      </w:r>
      <w:proofErr w:type="gramEnd"/>
      <w:r w:rsidR="00FD5D19">
        <w:rPr>
          <w:rFonts w:cs="PT Bold Heading" w:hint="cs"/>
          <w:rtl/>
        </w:rPr>
        <w:t xml:space="preserve"> </w:t>
      </w:r>
    </w:p>
    <w:p w14:paraId="68168C02" w14:textId="77777777" w:rsidR="0046149F"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 xml:space="preserve">جـ / </w:t>
      </w:r>
      <w:r w:rsidRPr="00CE447A">
        <w:rPr>
          <w:rFonts w:cs="Traditional Arabic" w:hint="cs"/>
          <w:b/>
          <w:bCs/>
          <w:sz w:val="32"/>
          <w:szCs w:val="32"/>
          <w:rtl/>
        </w:rPr>
        <w:t xml:space="preserve">الفطنة </w:t>
      </w:r>
      <w:proofErr w:type="gramStart"/>
      <w:r w:rsidRPr="00CE447A">
        <w:rPr>
          <w:rFonts w:cs="Traditional Arabic" w:hint="cs"/>
          <w:b/>
          <w:bCs/>
          <w:sz w:val="32"/>
          <w:szCs w:val="32"/>
          <w:rtl/>
        </w:rPr>
        <w:t>لغة :</w:t>
      </w:r>
      <w:proofErr w:type="gramEnd"/>
      <w:r w:rsidRPr="00CE447A">
        <w:rPr>
          <w:rFonts w:cs="Traditional Arabic" w:hint="cs"/>
          <w:b/>
          <w:bCs/>
          <w:sz w:val="32"/>
          <w:szCs w:val="32"/>
          <w:rtl/>
        </w:rPr>
        <w:t xml:space="preserve"> </w:t>
      </w:r>
      <w:r>
        <w:rPr>
          <w:rFonts w:cs="Traditional Arabic" w:hint="cs"/>
          <w:sz w:val="32"/>
          <w:szCs w:val="32"/>
          <w:rtl/>
        </w:rPr>
        <w:t xml:space="preserve">مصدر فَطَنَ للشيء يَفْطَنُ فِطْنَةً وفَطَانَة ، قال ابن فارس : الفاء والطاء والنون كلمة واحدة تدل على ذكاء وعلم بشيء . </w:t>
      </w:r>
    </w:p>
    <w:p w14:paraId="14951FEB" w14:textId="10F4ACD6" w:rsidR="00FD5D19" w:rsidRPr="00670D00" w:rsidRDefault="0046149F" w:rsidP="00FD5D19">
      <w:pPr>
        <w:jc w:val="lowKashida"/>
        <w:rPr>
          <w:rFonts w:cs="Traditional Arabic"/>
          <w:b/>
          <w:bCs/>
          <w:sz w:val="32"/>
          <w:szCs w:val="32"/>
          <w:rtl/>
        </w:rPr>
      </w:pPr>
      <w:r w:rsidRPr="0046149F">
        <w:rPr>
          <w:rFonts w:cs="Traditional Arabic" w:hint="cs"/>
          <w:b/>
          <w:bCs/>
          <w:sz w:val="32"/>
          <w:szCs w:val="32"/>
          <w:rtl/>
        </w:rPr>
        <w:t xml:space="preserve">   </w:t>
      </w:r>
      <w:r w:rsidR="00FD5D19" w:rsidRPr="0046149F">
        <w:rPr>
          <w:rFonts w:cs="Traditional Arabic" w:hint="cs"/>
          <w:b/>
          <w:bCs/>
          <w:sz w:val="32"/>
          <w:szCs w:val="32"/>
          <w:rtl/>
        </w:rPr>
        <w:t xml:space="preserve">وقال ابن </w:t>
      </w:r>
      <w:proofErr w:type="gramStart"/>
      <w:r w:rsidR="00FD5D19" w:rsidRPr="0046149F">
        <w:rPr>
          <w:rFonts w:cs="Traditional Arabic" w:hint="cs"/>
          <w:b/>
          <w:bCs/>
          <w:sz w:val="32"/>
          <w:szCs w:val="32"/>
          <w:rtl/>
        </w:rPr>
        <w:t>منظور :</w:t>
      </w:r>
      <w:proofErr w:type="gramEnd"/>
      <w:r w:rsidR="00FD5D19">
        <w:rPr>
          <w:rFonts w:cs="Traditional Arabic" w:hint="cs"/>
          <w:sz w:val="32"/>
          <w:szCs w:val="32"/>
          <w:rtl/>
        </w:rPr>
        <w:t xml:space="preserve"> الفطنة : كالفهم . والفطنة الحِذْق </w:t>
      </w:r>
      <w:proofErr w:type="gramStart"/>
      <w:r w:rsidR="00FD5D19">
        <w:rPr>
          <w:rFonts w:cs="Traditional Arabic" w:hint="cs"/>
          <w:sz w:val="32"/>
          <w:szCs w:val="32"/>
          <w:rtl/>
        </w:rPr>
        <w:t>والفهم ،</w:t>
      </w:r>
      <w:proofErr w:type="gramEnd"/>
      <w:r w:rsidR="00FD5D19">
        <w:rPr>
          <w:rFonts w:cs="Traditional Arabic" w:hint="cs"/>
          <w:sz w:val="32"/>
          <w:szCs w:val="32"/>
          <w:rtl/>
        </w:rPr>
        <w:t xml:space="preserve"> وقد تُفسّر بجودة تَهَيُّؤ النفس لتصوّر ما يرد عليها من الغير ، وهي ضد الغباوة .</w:t>
      </w:r>
      <w:r w:rsidR="00FD5D19">
        <w:rPr>
          <w:rStyle w:val="a7"/>
          <w:rFonts w:cs="Traditional Arabic"/>
          <w:sz w:val="32"/>
          <w:szCs w:val="32"/>
          <w:rtl/>
        </w:rPr>
        <w:footnoteReference w:id="407"/>
      </w:r>
      <w:r w:rsidR="00FD5D19">
        <w:rPr>
          <w:rFonts w:cs="Traditional Arabic" w:hint="cs"/>
          <w:sz w:val="32"/>
          <w:szCs w:val="32"/>
          <w:rtl/>
        </w:rPr>
        <w:t xml:space="preserve"> .</w:t>
      </w:r>
    </w:p>
    <w:p w14:paraId="6B6AA061" w14:textId="77777777" w:rsidR="007620CE" w:rsidRDefault="00FD5D19" w:rsidP="007620CE">
      <w:pPr>
        <w:jc w:val="lowKashida"/>
        <w:rPr>
          <w:rFonts w:cs="Traditional Arabic"/>
          <w:sz w:val="32"/>
          <w:szCs w:val="32"/>
          <w:rtl/>
        </w:rPr>
      </w:pPr>
      <w:r>
        <w:rPr>
          <w:rFonts w:cs="Traditional Arabic" w:hint="cs"/>
          <w:b/>
          <w:bCs/>
          <w:sz w:val="32"/>
          <w:szCs w:val="32"/>
          <w:rtl/>
        </w:rPr>
        <w:t xml:space="preserve">   الفطنة </w:t>
      </w:r>
      <w:proofErr w:type="gramStart"/>
      <w:r>
        <w:rPr>
          <w:rFonts w:cs="Traditional Arabic" w:hint="cs"/>
          <w:b/>
          <w:bCs/>
          <w:sz w:val="32"/>
          <w:szCs w:val="32"/>
          <w:rtl/>
        </w:rPr>
        <w:t xml:space="preserve">اصطلاحاً </w:t>
      </w:r>
      <w:r w:rsidRPr="00826F5F">
        <w:rPr>
          <w:rFonts w:cs="PT Bold Heading" w:hint="cs"/>
          <w:rtl/>
        </w:rPr>
        <w:t>:</w:t>
      </w:r>
      <w:proofErr w:type="gramEnd"/>
      <w:r w:rsidRPr="00826F5F">
        <w:rPr>
          <w:rFonts w:cs="Traditional Arabic" w:hint="cs"/>
          <w:b/>
          <w:bCs/>
          <w:sz w:val="34"/>
          <w:szCs w:val="34"/>
          <w:rtl/>
        </w:rPr>
        <w:t xml:space="preserve"> </w:t>
      </w:r>
      <w:r>
        <w:rPr>
          <w:rFonts w:cs="Traditional Arabic" w:hint="cs"/>
          <w:sz w:val="32"/>
          <w:szCs w:val="32"/>
          <w:rtl/>
        </w:rPr>
        <w:t>قوة للنفس تشمل الحواس الظاهرة والباطنة مُعَدَّة لاكتساب العلوم وإدراك المعارف بالفكر ، والتنبه للشيء الذي يُقْصَد معرفته</w:t>
      </w:r>
      <w:r w:rsidRPr="002607A0">
        <w:rPr>
          <w:rFonts w:cs="Traditional Arabic" w:hint="cs"/>
          <w:sz w:val="32"/>
          <w:szCs w:val="32"/>
          <w:rtl/>
        </w:rPr>
        <w:t xml:space="preserve"> </w:t>
      </w:r>
      <w:r w:rsidRPr="002607A0">
        <w:rPr>
          <w:rStyle w:val="a7"/>
          <w:rFonts w:cs="Traditional Arabic"/>
          <w:sz w:val="32"/>
          <w:szCs w:val="32"/>
          <w:rtl/>
        </w:rPr>
        <w:footnoteReference w:id="408"/>
      </w:r>
      <w:r w:rsidRPr="002607A0">
        <w:rPr>
          <w:rFonts w:cs="Traditional Arabic" w:hint="cs"/>
          <w:sz w:val="32"/>
          <w:szCs w:val="32"/>
          <w:rtl/>
        </w:rPr>
        <w:t>.</w:t>
      </w:r>
    </w:p>
    <w:p w14:paraId="79B9F5F8" w14:textId="6428DCA0" w:rsidR="00FD5D19" w:rsidRPr="007620CE" w:rsidRDefault="007620CE" w:rsidP="007620CE">
      <w:pPr>
        <w:jc w:val="lowKashida"/>
        <w:rPr>
          <w:rFonts w:cs="Traditional Arabic"/>
          <w:sz w:val="32"/>
          <w:szCs w:val="32"/>
          <w:rtl/>
        </w:rPr>
      </w:pPr>
      <w:r>
        <w:rPr>
          <w:rFonts w:cs="Traditional Arabic" w:hint="cs"/>
          <w:sz w:val="32"/>
          <w:szCs w:val="32"/>
          <w:rtl/>
        </w:rPr>
        <w:t xml:space="preserve">   </w:t>
      </w:r>
      <w:r w:rsidR="00FD5D19">
        <w:rPr>
          <w:rFonts w:cs="Traditional Arabic" w:hint="cs"/>
          <w:b/>
          <w:bCs/>
          <w:sz w:val="32"/>
          <w:szCs w:val="32"/>
          <w:rtl/>
        </w:rPr>
        <w:t xml:space="preserve">الفرق بين الفهم والفطنة </w:t>
      </w:r>
      <w:proofErr w:type="gramStart"/>
      <w:r w:rsidR="00FD5D19">
        <w:rPr>
          <w:rFonts w:cs="Traditional Arabic" w:hint="cs"/>
          <w:b/>
          <w:bCs/>
          <w:sz w:val="32"/>
          <w:szCs w:val="32"/>
          <w:rtl/>
        </w:rPr>
        <w:t>والفقه :</w:t>
      </w:r>
      <w:proofErr w:type="gramEnd"/>
    </w:p>
    <w:p w14:paraId="6E1E12B8" w14:textId="0EA4C6B6" w:rsidR="00FD5D19" w:rsidRDefault="00FD5D19" w:rsidP="00FD5D19">
      <w:pPr>
        <w:jc w:val="lowKashida"/>
        <w:rPr>
          <w:rFonts w:cs="Traditional Arabic"/>
          <w:sz w:val="32"/>
          <w:szCs w:val="32"/>
          <w:rtl/>
        </w:rPr>
      </w:pPr>
      <w:r>
        <w:rPr>
          <w:rFonts w:cs="Traditional Arabic" w:hint="cs"/>
          <w:sz w:val="32"/>
          <w:szCs w:val="32"/>
          <w:rtl/>
        </w:rPr>
        <w:t xml:space="preserve">    قال </w:t>
      </w:r>
      <w:proofErr w:type="gramStart"/>
      <w:r>
        <w:rPr>
          <w:rFonts w:cs="Traditional Arabic" w:hint="cs"/>
          <w:sz w:val="32"/>
          <w:szCs w:val="32"/>
          <w:rtl/>
        </w:rPr>
        <w:t>الكفوي :</w:t>
      </w:r>
      <w:proofErr w:type="gramEnd"/>
    </w:p>
    <w:p w14:paraId="12C0FEC7" w14:textId="77777777" w:rsidR="00FD5D19" w:rsidRPr="006A5EC2"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الفهم :</w:t>
      </w:r>
      <w:proofErr w:type="gramEnd"/>
      <w:r>
        <w:rPr>
          <w:rFonts w:cs="Traditional Arabic" w:hint="cs"/>
          <w:sz w:val="32"/>
          <w:szCs w:val="32"/>
          <w:rtl/>
        </w:rPr>
        <w:t xml:space="preserve"> هو التَّعَلُّقُ غالباً بلفظ مِنْ مُخَاطِبِكَ .</w:t>
      </w:r>
    </w:p>
    <w:p w14:paraId="10FADB5B" w14:textId="77777777"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والفطنة :</w:t>
      </w:r>
      <w:proofErr w:type="gramEnd"/>
      <w:r>
        <w:rPr>
          <w:rFonts w:cs="Traditional Arabic" w:hint="cs"/>
          <w:sz w:val="32"/>
          <w:szCs w:val="32"/>
          <w:rtl/>
        </w:rPr>
        <w:t xml:space="preserve"> هي التَّنَبُّهُ للشيء الذي يُقْصَد معرفته .</w:t>
      </w:r>
    </w:p>
    <w:p w14:paraId="02BDFB58" w14:textId="77777777" w:rsidR="00FD5D19" w:rsidRPr="006A5EC2" w:rsidRDefault="00FD5D19" w:rsidP="00FD5D19">
      <w:pPr>
        <w:jc w:val="lowKashida"/>
        <w:rPr>
          <w:rFonts w:cs="Traditional Arabic"/>
          <w:sz w:val="32"/>
          <w:szCs w:val="32"/>
        </w:rPr>
      </w:pPr>
      <w:r>
        <w:rPr>
          <w:rFonts w:cs="Traditional Arabic" w:hint="cs"/>
          <w:b/>
          <w:bCs/>
          <w:sz w:val="32"/>
          <w:szCs w:val="32"/>
          <w:rtl/>
        </w:rPr>
        <w:t xml:space="preserve">     </w:t>
      </w:r>
      <w:proofErr w:type="gramStart"/>
      <w:r>
        <w:rPr>
          <w:rFonts w:cs="Traditional Arabic" w:hint="cs"/>
          <w:b/>
          <w:bCs/>
          <w:sz w:val="32"/>
          <w:szCs w:val="32"/>
          <w:rtl/>
        </w:rPr>
        <w:t>الفقه :</w:t>
      </w:r>
      <w:proofErr w:type="gramEnd"/>
      <w:r>
        <w:rPr>
          <w:rFonts w:cs="Traditional Arabic" w:hint="cs"/>
          <w:b/>
          <w:bCs/>
          <w:sz w:val="32"/>
          <w:szCs w:val="32"/>
          <w:rtl/>
        </w:rPr>
        <w:t xml:space="preserve"> </w:t>
      </w:r>
      <w:r>
        <w:rPr>
          <w:rFonts w:cs="Traditional Arabic" w:hint="cs"/>
          <w:sz w:val="32"/>
          <w:szCs w:val="32"/>
          <w:rtl/>
        </w:rPr>
        <w:t xml:space="preserve">هو العلم بغَرَض المُخَاطِبِ مِنْ خِطَابِه </w:t>
      </w:r>
      <w:r>
        <w:rPr>
          <w:rStyle w:val="a7"/>
          <w:rFonts w:cs="Traditional Arabic"/>
          <w:sz w:val="32"/>
          <w:szCs w:val="32"/>
          <w:rtl/>
        </w:rPr>
        <w:footnoteReference w:id="409"/>
      </w:r>
      <w:r>
        <w:rPr>
          <w:rFonts w:cs="Traditional Arabic" w:hint="cs"/>
          <w:sz w:val="32"/>
          <w:szCs w:val="32"/>
          <w:rtl/>
        </w:rPr>
        <w:t xml:space="preserve">. </w:t>
      </w:r>
    </w:p>
    <w:p w14:paraId="4D6004CF" w14:textId="4AC725AC" w:rsidR="00FD5D19" w:rsidRPr="00273E7A" w:rsidRDefault="007620CE"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سبب اشتراط العلماء لهذه </w:t>
      </w:r>
      <w:proofErr w:type="gramStart"/>
      <w:r w:rsidR="00FD5D19">
        <w:rPr>
          <w:rFonts w:cs="Traditional Arabic" w:hint="cs"/>
          <w:b/>
          <w:bCs/>
          <w:sz w:val="32"/>
          <w:szCs w:val="32"/>
          <w:rtl/>
        </w:rPr>
        <w:t>الصفة :</w:t>
      </w:r>
      <w:proofErr w:type="gramEnd"/>
      <w:r w:rsidR="00FD5D19">
        <w:rPr>
          <w:rFonts w:cs="Traditional Arabic" w:hint="cs"/>
          <w:b/>
          <w:bCs/>
          <w:sz w:val="32"/>
          <w:szCs w:val="32"/>
          <w:rtl/>
        </w:rPr>
        <w:t xml:space="preserve"> </w:t>
      </w:r>
    </w:p>
    <w:p w14:paraId="77A5489F" w14:textId="0DB0964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اشترط عدد من علماء الحسبة والمتخصصين </w:t>
      </w:r>
      <w:proofErr w:type="gramStart"/>
      <w:r>
        <w:rPr>
          <w:rFonts w:cs="Traditional Arabic" w:hint="cs"/>
          <w:sz w:val="32"/>
          <w:szCs w:val="32"/>
          <w:rtl/>
        </w:rPr>
        <w:t>فيها ،</w:t>
      </w:r>
      <w:proofErr w:type="gramEnd"/>
      <w:r>
        <w:rPr>
          <w:rFonts w:cs="Traditional Arabic" w:hint="cs"/>
          <w:sz w:val="32"/>
          <w:szCs w:val="32"/>
          <w:rtl/>
        </w:rPr>
        <w:t xml:space="preserve"> </w:t>
      </w:r>
      <w:r w:rsidRPr="002607A0">
        <w:rPr>
          <w:rFonts w:cs="Traditional Arabic" w:hint="cs"/>
          <w:sz w:val="32"/>
          <w:szCs w:val="32"/>
          <w:rtl/>
        </w:rPr>
        <w:t>اتصاف ا</w:t>
      </w:r>
      <w:r>
        <w:rPr>
          <w:rFonts w:cs="Traditional Arabic" w:hint="cs"/>
          <w:sz w:val="32"/>
          <w:szCs w:val="32"/>
          <w:rtl/>
        </w:rPr>
        <w:t>لمحتسب بهذه الصفة المهمة ، ولذا</w:t>
      </w:r>
      <w:r w:rsidRPr="002607A0">
        <w:rPr>
          <w:rFonts w:cs="Traditional Arabic" w:hint="cs"/>
          <w:sz w:val="32"/>
          <w:szCs w:val="32"/>
          <w:rtl/>
        </w:rPr>
        <w:t xml:space="preserve"> نجد أن عدداً منهم نص عليها عند الحديث عن الصفات أو الشروط الخاصة بالمحتسب ، ومما قالوه في ذلك :</w:t>
      </w:r>
    </w:p>
    <w:p w14:paraId="1AE00149" w14:textId="79AD9B1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Pr>
          <w:rFonts w:cs="Traditional Arabic" w:hint="cs"/>
          <w:sz w:val="32"/>
          <w:szCs w:val="32"/>
          <w:rtl/>
        </w:rPr>
        <w:t>1</w:t>
      </w:r>
      <w:r>
        <w:rPr>
          <w:rFonts w:cs="Traditional Arabic" w:hint="cs"/>
          <w:sz w:val="32"/>
          <w:szCs w:val="32"/>
          <w:rtl/>
        </w:rPr>
        <w:t xml:space="preserve">/ </w:t>
      </w:r>
      <w:r w:rsidRPr="002607A0">
        <w:rPr>
          <w:rFonts w:cs="Traditional Arabic" w:hint="cs"/>
          <w:sz w:val="32"/>
          <w:szCs w:val="32"/>
          <w:rtl/>
        </w:rPr>
        <w:t xml:space="preserve">" ولا يكفي فيه بالعقل الذي يتعلق به التكليف من علمه بالمدركات الضرورية حتى يكون صحيح </w:t>
      </w:r>
      <w:proofErr w:type="gramStart"/>
      <w:r w:rsidRPr="002607A0">
        <w:rPr>
          <w:rFonts w:cs="Traditional Arabic" w:hint="cs"/>
          <w:sz w:val="32"/>
          <w:szCs w:val="32"/>
          <w:rtl/>
        </w:rPr>
        <w:t>التمييز ،</w:t>
      </w:r>
      <w:proofErr w:type="gramEnd"/>
      <w:r w:rsidRPr="002607A0">
        <w:rPr>
          <w:rFonts w:cs="Traditional Arabic" w:hint="cs"/>
          <w:sz w:val="32"/>
          <w:szCs w:val="32"/>
          <w:rtl/>
        </w:rPr>
        <w:t xml:space="preserve"> </w:t>
      </w:r>
      <w:r w:rsidRPr="0059726D">
        <w:rPr>
          <w:rFonts w:cs="Traditional Arabic" w:hint="cs"/>
          <w:b/>
          <w:bCs/>
          <w:sz w:val="32"/>
          <w:szCs w:val="32"/>
          <w:u w:val="single"/>
          <w:rtl/>
        </w:rPr>
        <w:t>جيد الفطنة</w:t>
      </w:r>
      <w:r w:rsidRPr="002607A0">
        <w:rPr>
          <w:rFonts w:cs="Traditional Arabic" w:hint="cs"/>
          <w:sz w:val="32"/>
          <w:szCs w:val="32"/>
          <w:rtl/>
        </w:rPr>
        <w:t xml:space="preserve"> ، بعيداً عن السهو والغفلة ، يتوصل بذكائه إلى إيضاح ما أشكل ، وفصل ما أعضل " </w:t>
      </w:r>
      <w:r w:rsidRPr="002607A0">
        <w:rPr>
          <w:rStyle w:val="a7"/>
          <w:rFonts w:cs="Traditional Arabic"/>
          <w:sz w:val="32"/>
          <w:szCs w:val="32"/>
          <w:rtl/>
        </w:rPr>
        <w:footnoteReference w:id="410"/>
      </w:r>
      <w:r w:rsidRPr="002607A0">
        <w:rPr>
          <w:rFonts w:cs="Traditional Arabic" w:hint="cs"/>
          <w:sz w:val="32"/>
          <w:szCs w:val="32"/>
          <w:rtl/>
        </w:rPr>
        <w:t xml:space="preserve"> .</w:t>
      </w:r>
    </w:p>
    <w:p w14:paraId="1E9E1B5F" w14:textId="152D8DA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Pr>
          <w:rFonts w:cs="Traditional Arabic" w:hint="cs"/>
          <w:sz w:val="32"/>
          <w:szCs w:val="32"/>
          <w:rtl/>
        </w:rPr>
        <w:t>2</w:t>
      </w:r>
      <w:r>
        <w:rPr>
          <w:rFonts w:cs="Traditional Arabic" w:hint="cs"/>
          <w:sz w:val="32"/>
          <w:szCs w:val="32"/>
          <w:rtl/>
        </w:rPr>
        <w:t xml:space="preserve">/ </w:t>
      </w:r>
      <w:r w:rsidRPr="002607A0">
        <w:rPr>
          <w:rFonts w:cs="Traditional Arabic" w:hint="cs"/>
          <w:sz w:val="32"/>
          <w:szCs w:val="32"/>
          <w:rtl/>
        </w:rPr>
        <w:t xml:space="preserve">" ويجب أن يكون المحتسب </w:t>
      </w:r>
      <w:proofErr w:type="gramStart"/>
      <w:r w:rsidRPr="002607A0">
        <w:rPr>
          <w:rFonts w:cs="Traditional Arabic" w:hint="cs"/>
          <w:sz w:val="32"/>
          <w:szCs w:val="32"/>
          <w:rtl/>
        </w:rPr>
        <w:t>رجلاً ،</w:t>
      </w:r>
      <w:proofErr w:type="gramEnd"/>
      <w:r w:rsidRPr="002607A0">
        <w:rPr>
          <w:rFonts w:cs="Traditional Arabic" w:hint="cs"/>
          <w:sz w:val="32"/>
          <w:szCs w:val="32"/>
          <w:rtl/>
        </w:rPr>
        <w:t xml:space="preserve"> عفيفاً خيراً ، ورعاً ، ... عارفاً بالأمور محنكاً </w:t>
      </w:r>
      <w:r w:rsidRPr="0059726D">
        <w:rPr>
          <w:rFonts w:cs="Traditional Arabic" w:hint="cs"/>
          <w:b/>
          <w:bCs/>
          <w:sz w:val="32"/>
          <w:szCs w:val="32"/>
          <w:u w:val="single"/>
          <w:rtl/>
        </w:rPr>
        <w:t>فطناً</w:t>
      </w:r>
      <w:r w:rsidRPr="002607A0">
        <w:rPr>
          <w:rFonts w:cs="Traditional Arabic" w:hint="cs"/>
          <w:sz w:val="32"/>
          <w:szCs w:val="32"/>
          <w:rtl/>
        </w:rPr>
        <w:t xml:space="preserve"> .. " .</w:t>
      </w:r>
    </w:p>
    <w:p w14:paraId="328CDAC9"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ويجب أن يكون من ولي النظر في الحسبة فقيهاً في </w:t>
      </w:r>
      <w:proofErr w:type="gramStart"/>
      <w:r w:rsidRPr="002607A0">
        <w:rPr>
          <w:rFonts w:cs="Traditional Arabic" w:hint="cs"/>
          <w:sz w:val="32"/>
          <w:szCs w:val="32"/>
          <w:rtl/>
        </w:rPr>
        <w:t>الدين ،</w:t>
      </w:r>
      <w:proofErr w:type="gramEnd"/>
      <w:r w:rsidRPr="002607A0">
        <w:rPr>
          <w:rFonts w:cs="Traditional Arabic" w:hint="cs"/>
          <w:sz w:val="32"/>
          <w:szCs w:val="32"/>
          <w:rtl/>
        </w:rPr>
        <w:t xml:space="preserve"> قائماً مع الحق</w:t>
      </w:r>
      <w:r>
        <w:rPr>
          <w:rFonts w:cs="Traditional Arabic" w:hint="cs"/>
          <w:sz w:val="32"/>
          <w:szCs w:val="32"/>
          <w:rtl/>
        </w:rPr>
        <w:t xml:space="preserve"> ، نزيه النفس ، عالي الهمة ، </w:t>
      </w:r>
      <w:r w:rsidRPr="002607A0">
        <w:rPr>
          <w:rFonts w:cs="Traditional Arabic" w:hint="cs"/>
          <w:sz w:val="32"/>
          <w:szCs w:val="32"/>
          <w:rtl/>
        </w:rPr>
        <w:t xml:space="preserve"> مع </w:t>
      </w:r>
      <w:r w:rsidRPr="0059726D">
        <w:rPr>
          <w:rFonts w:cs="Traditional Arabic" w:hint="cs"/>
          <w:b/>
          <w:bCs/>
          <w:sz w:val="32"/>
          <w:szCs w:val="32"/>
          <w:u w:val="single"/>
          <w:rtl/>
        </w:rPr>
        <w:t>تيقظ وفهم</w:t>
      </w:r>
      <w:r w:rsidRPr="002607A0">
        <w:rPr>
          <w:rFonts w:cs="Traditional Arabic" w:hint="cs"/>
          <w:sz w:val="32"/>
          <w:szCs w:val="32"/>
          <w:rtl/>
        </w:rPr>
        <w:t xml:space="preserve"> ، عارفاً بجزئيات الأمور وسياسات الجمهور ... " .</w:t>
      </w:r>
    </w:p>
    <w:p w14:paraId="60B2319A" w14:textId="33323E6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Pr>
          <w:rFonts w:cs="Traditional Arabic" w:hint="cs"/>
          <w:sz w:val="32"/>
          <w:szCs w:val="32"/>
          <w:rtl/>
        </w:rPr>
        <w:t>3</w:t>
      </w:r>
      <w:r>
        <w:rPr>
          <w:rFonts w:cs="Traditional Arabic" w:hint="cs"/>
          <w:sz w:val="32"/>
          <w:szCs w:val="32"/>
          <w:rtl/>
        </w:rPr>
        <w:t xml:space="preserve">/ </w:t>
      </w:r>
      <w:r w:rsidRPr="002607A0">
        <w:rPr>
          <w:rFonts w:cs="Traditional Arabic" w:hint="cs"/>
          <w:sz w:val="32"/>
          <w:szCs w:val="32"/>
          <w:rtl/>
        </w:rPr>
        <w:t xml:space="preserve">" ولابد من كونه بعيد </w:t>
      </w:r>
      <w:proofErr w:type="gramStart"/>
      <w:r w:rsidRPr="002607A0">
        <w:rPr>
          <w:rFonts w:cs="Traditional Arabic" w:hint="cs"/>
          <w:sz w:val="32"/>
          <w:szCs w:val="32"/>
          <w:rtl/>
        </w:rPr>
        <w:t>النظر ،</w:t>
      </w:r>
      <w:proofErr w:type="gramEnd"/>
      <w:r w:rsidRPr="002607A0">
        <w:rPr>
          <w:rFonts w:cs="Traditional Arabic" w:hint="cs"/>
          <w:sz w:val="32"/>
          <w:szCs w:val="32"/>
          <w:rtl/>
        </w:rPr>
        <w:t xml:space="preserve"> </w:t>
      </w:r>
      <w:r w:rsidRPr="0059726D">
        <w:rPr>
          <w:rFonts w:cs="Traditional Arabic" w:hint="cs"/>
          <w:b/>
          <w:bCs/>
          <w:sz w:val="32"/>
          <w:szCs w:val="32"/>
          <w:u w:val="single"/>
          <w:rtl/>
        </w:rPr>
        <w:t>عظيم الفطنة</w:t>
      </w:r>
      <w:r w:rsidRPr="002607A0">
        <w:rPr>
          <w:rFonts w:cs="Traditional Arabic" w:hint="cs"/>
          <w:sz w:val="32"/>
          <w:szCs w:val="32"/>
          <w:rtl/>
        </w:rPr>
        <w:t xml:space="preserve"> ، لئلا يكون أُلعوبة يعبث بها العابثون ، ويتندر بها المتندرون ، وذلك أن الناس كثير</w:t>
      </w:r>
      <w:r>
        <w:rPr>
          <w:rFonts w:cs="Traditional Arabic" w:hint="cs"/>
          <w:sz w:val="32"/>
          <w:szCs w:val="32"/>
          <w:rtl/>
        </w:rPr>
        <w:t>اً ما تكون لهم غايات ومآرب فيلجئ</w:t>
      </w:r>
      <w:r w:rsidRPr="002607A0">
        <w:rPr>
          <w:rFonts w:cs="Traditional Arabic" w:hint="cs"/>
          <w:sz w:val="32"/>
          <w:szCs w:val="32"/>
          <w:rtl/>
        </w:rPr>
        <w:t xml:space="preserve">ون في تحقيقها إلى التقرب إلى والي </w:t>
      </w:r>
      <w:r w:rsidRPr="002607A0">
        <w:rPr>
          <w:rFonts w:cs="Traditional Arabic" w:hint="cs"/>
          <w:sz w:val="32"/>
          <w:szCs w:val="32"/>
          <w:rtl/>
        </w:rPr>
        <w:lastRenderedPageBreak/>
        <w:t xml:space="preserve">الحسبة ، وصحبته والجلوس معه ، ومرافقته وقد يساعدونه في بعض الأمور لغرض فاسد ، وقصد قبيح ... " </w:t>
      </w:r>
      <w:r w:rsidRPr="002607A0">
        <w:rPr>
          <w:rStyle w:val="a7"/>
          <w:rFonts w:cs="Traditional Arabic"/>
          <w:sz w:val="32"/>
          <w:szCs w:val="32"/>
          <w:rtl/>
        </w:rPr>
        <w:footnoteReference w:id="411"/>
      </w:r>
      <w:r w:rsidRPr="002607A0">
        <w:rPr>
          <w:rFonts w:cs="Traditional Arabic" w:hint="cs"/>
          <w:sz w:val="32"/>
          <w:szCs w:val="32"/>
          <w:rtl/>
        </w:rPr>
        <w:t xml:space="preserve"> .</w:t>
      </w:r>
    </w:p>
    <w:p w14:paraId="2F25BFF5" w14:textId="500AFEF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Pr>
          <w:rFonts w:cs="Traditional Arabic" w:hint="cs"/>
          <w:sz w:val="32"/>
          <w:szCs w:val="32"/>
          <w:rtl/>
        </w:rPr>
        <w:t>4</w:t>
      </w:r>
      <w:r>
        <w:rPr>
          <w:rFonts w:cs="Traditional Arabic" w:hint="cs"/>
          <w:sz w:val="32"/>
          <w:szCs w:val="32"/>
          <w:rtl/>
        </w:rPr>
        <w:t xml:space="preserve">/ </w:t>
      </w:r>
      <w:r w:rsidRPr="002607A0">
        <w:rPr>
          <w:rFonts w:cs="Traditional Arabic" w:hint="cs"/>
          <w:sz w:val="32"/>
          <w:szCs w:val="32"/>
          <w:rtl/>
        </w:rPr>
        <w:t xml:space="preserve">" فلا يصح </w:t>
      </w:r>
      <w:r w:rsidRPr="0059726D">
        <w:rPr>
          <w:rFonts w:cs="Traditional Arabic" w:hint="cs"/>
          <w:b/>
          <w:bCs/>
          <w:sz w:val="32"/>
          <w:szCs w:val="32"/>
          <w:u w:val="single"/>
          <w:rtl/>
        </w:rPr>
        <w:t xml:space="preserve">تولية بليد مُغفل </w:t>
      </w:r>
      <w:r w:rsidRPr="002607A0">
        <w:rPr>
          <w:rFonts w:cs="Traditional Arabic" w:hint="cs"/>
          <w:sz w:val="32"/>
          <w:szCs w:val="32"/>
          <w:rtl/>
        </w:rPr>
        <w:t xml:space="preserve">ينخدع بالكلام </w:t>
      </w:r>
      <w:proofErr w:type="gramStart"/>
      <w:r w:rsidRPr="002607A0">
        <w:rPr>
          <w:rFonts w:cs="Traditional Arabic" w:hint="cs"/>
          <w:sz w:val="32"/>
          <w:szCs w:val="32"/>
          <w:rtl/>
        </w:rPr>
        <w:t>المنمق ،</w:t>
      </w:r>
      <w:proofErr w:type="gramEnd"/>
      <w:r w:rsidRPr="002607A0">
        <w:rPr>
          <w:rFonts w:cs="Traditional Arabic" w:hint="cs"/>
          <w:sz w:val="32"/>
          <w:szCs w:val="32"/>
          <w:rtl/>
        </w:rPr>
        <w:t xml:space="preserve"> ولا ينتبه لما يوجب الإقرار والإنكار .. " </w:t>
      </w:r>
      <w:r w:rsidRPr="002607A0">
        <w:rPr>
          <w:rStyle w:val="a7"/>
          <w:rFonts w:cs="Traditional Arabic"/>
          <w:sz w:val="32"/>
          <w:szCs w:val="32"/>
          <w:rtl/>
        </w:rPr>
        <w:footnoteReference w:id="412"/>
      </w:r>
      <w:r w:rsidRPr="002607A0">
        <w:rPr>
          <w:rFonts w:cs="Traditional Arabic" w:hint="cs"/>
          <w:sz w:val="32"/>
          <w:szCs w:val="32"/>
          <w:rtl/>
        </w:rPr>
        <w:t>.</w:t>
      </w:r>
    </w:p>
    <w:p w14:paraId="5641D9C4" w14:textId="77777777" w:rsidR="00FD5D19" w:rsidRDefault="00FD5D19" w:rsidP="00FD5D19">
      <w:pPr>
        <w:jc w:val="lowKashida"/>
        <w:rPr>
          <w:rFonts w:cs="Traditional Arabic"/>
          <w:sz w:val="32"/>
          <w:szCs w:val="32"/>
          <w:rtl/>
        </w:rPr>
      </w:pPr>
      <w:r w:rsidRPr="002607A0">
        <w:rPr>
          <w:rFonts w:cs="Traditional Arabic" w:hint="cs"/>
          <w:sz w:val="32"/>
          <w:szCs w:val="32"/>
          <w:rtl/>
        </w:rPr>
        <w:t>وهذه الأقوال القيمة تؤكد على أهمية صفة الفطنة وأثرها الكبير على عمل المحتسب وقيامه بمهمته ع</w:t>
      </w:r>
      <w:r>
        <w:rPr>
          <w:rFonts w:cs="Traditional Arabic" w:hint="cs"/>
          <w:sz w:val="32"/>
          <w:szCs w:val="32"/>
          <w:rtl/>
        </w:rPr>
        <w:t xml:space="preserve">لى أكمل وجه دون إضرار </w:t>
      </w:r>
      <w:proofErr w:type="gramStart"/>
      <w:r>
        <w:rPr>
          <w:rFonts w:cs="Traditional Arabic" w:hint="cs"/>
          <w:sz w:val="32"/>
          <w:szCs w:val="32"/>
          <w:rtl/>
        </w:rPr>
        <w:t>بولايته .</w:t>
      </w:r>
      <w:proofErr w:type="gramEnd"/>
    </w:p>
    <w:p w14:paraId="33B47DA0" w14:textId="62C4ADB1" w:rsidR="007620CE" w:rsidRDefault="00FD5D19" w:rsidP="0083688E">
      <w:pPr>
        <w:jc w:val="lowKashida"/>
        <w:rPr>
          <w:rFonts w:cs="Traditional Arabic"/>
          <w:sz w:val="32"/>
          <w:szCs w:val="32"/>
          <w:rtl/>
        </w:rPr>
      </w:pPr>
      <w:r>
        <w:rPr>
          <w:rFonts w:cs="Traditional Arabic" w:hint="cs"/>
          <w:sz w:val="32"/>
          <w:szCs w:val="32"/>
          <w:rtl/>
        </w:rPr>
        <w:t xml:space="preserve">     وصفة الفطنة </w:t>
      </w:r>
      <w:r w:rsidRPr="002607A0">
        <w:rPr>
          <w:rFonts w:cs="Traditional Arabic" w:hint="cs"/>
          <w:sz w:val="32"/>
          <w:szCs w:val="32"/>
          <w:rtl/>
        </w:rPr>
        <w:t xml:space="preserve">من الصفات التي يلزم النظر إليها عند تعيين المحتسب للعمل في مجال </w:t>
      </w:r>
      <w:proofErr w:type="gramStart"/>
      <w:r w:rsidRPr="002607A0">
        <w:rPr>
          <w:rFonts w:cs="Traditional Arabic" w:hint="cs"/>
          <w:sz w:val="32"/>
          <w:szCs w:val="32"/>
          <w:rtl/>
        </w:rPr>
        <w:t>الحسبة ،</w:t>
      </w:r>
      <w:proofErr w:type="gramEnd"/>
      <w:r w:rsidRPr="002607A0">
        <w:rPr>
          <w:rFonts w:cs="Traditional Arabic" w:hint="cs"/>
          <w:sz w:val="32"/>
          <w:szCs w:val="32"/>
          <w:rtl/>
        </w:rPr>
        <w:t xml:space="preserve"> وذلك لأهميتها في مجال الاحتساب .</w:t>
      </w:r>
    </w:p>
    <w:p w14:paraId="2E484CD9" w14:textId="77777777" w:rsidR="0083688E" w:rsidRPr="00A54A44" w:rsidRDefault="0083688E" w:rsidP="0083688E">
      <w:pPr>
        <w:jc w:val="lowKashida"/>
        <w:rPr>
          <w:rFonts w:cs="Traditional Arabic"/>
          <w:sz w:val="20"/>
          <w:szCs w:val="20"/>
          <w:rtl/>
        </w:rPr>
      </w:pPr>
    </w:p>
    <w:p w14:paraId="7F138783" w14:textId="4E5D0CE6" w:rsidR="00FD5D19" w:rsidRDefault="007620CE" w:rsidP="00FD5D19">
      <w:pPr>
        <w:jc w:val="lowKashida"/>
        <w:rPr>
          <w:rFonts w:cs="Traditional Arabic"/>
          <w:b/>
          <w:bCs/>
          <w:sz w:val="32"/>
          <w:szCs w:val="32"/>
          <w:rtl/>
        </w:rPr>
      </w:pPr>
      <w:r>
        <w:rPr>
          <w:rFonts w:cs="PT Bold Heading" w:hint="cs"/>
          <w:rtl/>
        </w:rPr>
        <w:t xml:space="preserve">   </w:t>
      </w:r>
      <w:r w:rsidR="0083688E">
        <w:rPr>
          <w:rFonts w:cs="PT Bold Heading" w:hint="cs"/>
          <w:rtl/>
        </w:rPr>
        <w:t xml:space="preserve"> </w:t>
      </w:r>
      <w:r w:rsidR="00FD5D19">
        <w:rPr>
          <w:rFonts w:cs="PT Bold Heading" w:hint="cs"/>
          <w:rtl/>
        </w:rPr>
        <w:t xml:space="preserve">س/ ما أثر صفة الفطنة على عمل </w:t>
      </w:r>
      <w:proofErr w:type="gramStart"/>
      <w:r w:rsidR="00FD5D19">
        <w:rPr>
          <w:rFonts w:cs="PT Bold Heading" w:hint="cs"/>
          <w:rtl/>
        </w:rPr>
        <w:t>المحتسب ؟</w:t>
      </w:r>
      <w:proofErr w:type="gramEnd"/>
    </w:p>
    <w:p w14:paraId="2B42B842" w14:textId="0BC3AFBA" w:rsidR="00FD5D19" w:rsidRPr="00B37EA9" w:rsidRDefault="00FD5D19" w:rsidP="00FD5D19">
      <w:pPr>
        <w:jc w:val="lowKashida"/>
        <w:rPr>
          <w:rFonts w:cs="Traditional Arabic"/>
          <w:sz w:val="32"/>
          <w:szCs w:val="32"/>
          <w:rtl/>
        </w:rPr>
      </w:pPr>
      <w:r>
        <w:rPr>
          <w:rFonts w:cs="PT Bold Heading" w:hint="cs"/>
          <w:rtl/>
        </w:rPr>
        <w:t xml:space="preserve">    جـ/</w:t>
      </w:r>
      <w:r>
        <w:rPr>
          <w:rFonts w:cs="Traditional Arabic" w:hint="cs"/>
          <w:sz w:val="32"/>
          <w:szCs w:val="32"/>
          <w:rtl/>
        </w:rPr>
        <w:t xml:space="preserve"> </w:t>
      </w:r>
      <w:r w:rsidRPr="00C633B5">
        <w:rPr>
          <w:rFonts w:cs="Traditional Arabic" w:hint="cs"/>
          <w:b/>
          <w:bCs/>
          <w:sz w:val="32"/>
          <w:szCs w:val="32"/>
          <w:rtl/>
        </w:rPr>
        <w:t xml:space="preserve">تتضح </w:t>
      </w:r>
      <w:r>
        <w:rPr>
          <w:rFonts w:cs="Traditional Arabic" w:hint="cs"/>
          <w:b/>
          <w:bCs/>
          <w:sz w:val="32"/>
          <w:szCs w:val="32"/>
          <w:rtl/>
        </w:rPr>
        <w:t>أثر</w:t>
      </w:r>
      <w:r w:rsidRPr="00C633B5">
        <w:rPr>
          <w:rFonts w:cs="Traditional Arabic" w:hint="cs"/>
          <w:b/>
          <w:bCs/>
          <w:sz w:val="32"/>
          <w:szCs w:val="32"/>
          <w:rtl/>
        </w:rPr>
        <w:t xml:space="preserve"> </w:t>
      </w:r>
      <w:r>
        <w:rPr>
          <w:rFonts w:cs="Traditional Arabic" w:hint="cs"/>
          <w:b/>
          <w:bCs/>
          <w:sz w:val="32"/>
          <w:szCs w:val="32"/>
          <w:rtl/>
        </w:rPr>
        <w:t xml:space="preserve">هذه </w:t>
      </w:r>
      <w:r w:rsidRPr="00C633B5">
        <w:rPr>
          <w:rFonts w:cs="Traditional Arabic" w:hint="cs"/>
          <w:b/>
          <w:bCs/>
          <w:sz w:val="32"/>
          <w:szCs w:val="32"/>
          <w:rtl/>
        </w:rPr>
        <w:t xml:space="preserve">صفة الفطنة </w:t>
      </w:r>
      <w:r>
        <w:rPr>
          <w:rFonts w:cs="Traditional Arabic" w:hint="cs"/>
          <w:b/>
          <w:bCs/>
          <w:sz w:val="32"/>
          <w:szCs w:val="32"/>
          <w:rtl/>
        </w:rPr>
        <w:t>على عمل ا</w:t>
      </w:r>
      <w:r w:rsidRPr="00C633B5">
        <w:rPr>
          <w:rFonts w:cs="Traditional Arabic" w:hint="cs"/>
          <w:b/>
          <w:bCs/>
          <w:sz w:val="32"/>
          <w:szCs w:val="32"/>
          <w:rtl/>
        </w:rPr>
        <w:t xml:space="preserve">لمحتسب من خلال ما </w:t>
      </w:r>
      <w:proofErr w:type="gramStart"/>
      <w:r w:rsidRPr="00C633B5">
        <w:rPr>
          <w:rFonts w:cs="Traditional Arabic" w:hint="cs"/>
          <w:b/>
          <w:bCs/>
          <w:sz w:val="32"/>
          <w:szCs w:val="32"/>
          <w:rtl/>
        </w:rPr>
        <w:t>يلي :</w:t>
      </w:r>
      <w:proofErr w:type="gramEnd"/>
    </w:p>
    <w:p w14:paraId="39A385A2" w14:textId="45E27B9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A54A44">
        <w:rPr>
          <w:rFonts w:cs="Traditional Arabic" w:hint="cs"/>
          <w:b/>
          <w:bCs/>
          <w:sz w:val="32"/>
          <w:szCs w:val="32"/>
          <w:rtl/>
        </w:rPr>
        <w:t xml:space="preserve"> </w:t>
      </w:r>
      <w:r w:rsidR="007620CE" w:rsidRPr="00A54A44">
        <w:rPr>
          <w:rFonts w:cs="Traditional Arabic" w:hint="cs"/>
          <w:b/>
          <w:bCs/>
          <w:sz w:val="32"/>
          <w:szCs w:val="32"/>
          <w:rtl/>
        </w:rPr>
        <w:t>1</w:t>
      </w:r>
      <w:r w:rsidRPr="00A54A44">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معرفته بالأسلوب المناسب للاحتساب حسب حال المحتسب </w:t>
      </w:r>
      <w:proofErr w:type="gramStart"/>
      <w:r w:rsidRPr="002607A0">
        <w:rPr>
          <w:rFonts w:cs="Traditional Arabic" w:hint="cs"/>
          <w:sz w:val="32"/>
          <w:szCs w:val="32"/>
          <w:rtl/>
        </w:rPr>
        <w:t>عليه ،</w:t>
      </w:r>
      <w:proofErr w:type="gramEnd"/>
      <w:r w:rsidRPr="002607A0">
        <w:rPr>
          <w:rFonts w:cs="Traditional Arabic" w:hint="cs"/>
          <w:sz w:val="32"/>
          <w:szCs w:val="32"/>
          <w:rtl/>
        </w:rPr>
        <w:t xml:space="preserve"> لأن غير الفطن قد يكون ضرر احتسابه أكثر من نفعه </w:t>
      </w:r>
      <w:r>
        <w:rPr>
          <w:rFonts w:cs="Traditional Arabic" w:hint="cs"/>
          <w:sz w:val="32"/>
          <w:szCs w:val="32"/>
          <w:rtl/>
        </w:rPr>
        <w:t xml:space="preserve">، </w:t>
      </w:r>
      <w:r w:rsidRPr="002607A0">
        <w:rPr>
          <w:rFonts w:cs="Traditional Arabic" w:hint="cs"/>
          <w:sz w:val="32"/>
          <w:szCs w:val="32"/>
          <w:rtl/>
        </w:rPr>
        <w:t>لأنه لم يختر الأسلوب المناسب للاحتساب .</w:t>
      </w:r>
    </w:p>
    <w:p w14:paraId="514A6088" w14:textId="698B0C8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sidRPr="00A54A44">
        <w:rPr>
          <w:rFonts w:cs="Traditional Arabic" w:hint="cs"/>
          <w:b/>
          <w:bCs/>
          <w:sz w:val="32"/>
          <w:szCs w:val="32"/>
          <w:rtl/>
        </w:rPr>
        <w:t>2</w:t>
      </w:r>
      <w:r w:rsidRPr="00A54A44">
        <w:rPr>
          <w:rFonts w:cs="Traditional Arabic" w:hint="cs"/>
          <w:b/>
          <w:bCs/>
          <w:sz w:val="32"/>
          <w:szCs w:val="32"/>
          <w:rtl/>
        </w:rPr>
        <w:t>/</w:t>
      </w:r>
      <w:r>
        <w:rPr>
          <w:rFonts w:cs="Traditional Arabic" w:hint="cs"/>
          <w:sz w:val="32"/>
          <w:szCs w:val="32"/>
          <w:rtl/>
        </w:rPr>
        <w:t xml:space="preserve"> أن </w:t>
      </w:r>
      <w:r w:rsidRPr="002607A0">
        <w:rPr>
          <w:rFonts w:cs="Traditional Arabic" w:hint="cs"/>
          <w:sz w:val="32"/>
          <w:szCs w:val="32"/>
          <w:rtl/>
        </w:rPr>
        <w:t xml:space="preserve">المحتسب الفطن يستطيع انتهاز الفرصة الصالحة </w:t>
      </w:r>
      <w:proofErr w:type="gramStart"/>
      <w:r w:rsidRPr="002607A0">
        <w:rPr>
          <w:rFonts w:cs="Traditional Arabic" w:hint="cs"/>
          <w:sz w:val="32"/>
          <w:szCs w:val="32"/>
          <w:rtl/>
        </w:rPr>
        <w:t>للاحتساب ،</w:t>
      </w:r>
      <w:proofErr w:type="gramEnd"/>
      <w:r w:rsidRPr="002607A0">
        <w:rPr>
          <w:rFonts w:cs="Traditional Arabic" w:hint="cs"/>
          <w:sz w:val="32"/>
          <w:szCs w:val="32"/>
          <w:rtl/>
        </w:rPr>
        <w:t xml:space="preserve"> فيما لو علم عن شخص ارتكابه لبعض المنكرات ، ولم يتثبت من ذلك ، فإنه لا يستطيع إدانته ، وإنما يعرض له ، بأسلوب مناسب بعيد عن الظن والاتهام .</w:t>
      </w:r>
    </w:p>
    <w:p w14:paraId="2D662297" w14:textId="5E3B25D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A54A44">
        <w:rPr>
          <w:rFonts w:cs="Traditional Arabic" w:hint="cs"/>
          <w:b/>
          <w:bCs/>
          <w:sz w:val="32"/>
          <w:szCs w:val="32"/>
          <w:rtl/>
        </w:rPr>
        <w:t xml:space="preserve"> </w:t>
      </w:r>
      <w:r w:rsidR="007620CE" w:rsidRPr="00A54A44">
        <w:rPr>
          <w:rFonts w:cs="Traditional Arabic" w:hint="cs"/>
          <w:b/>
          <w:bCs/>
          <w:sz w:val="32"/>
          <w:szCs w:val="32"/>
          <w:rtl/>
        </w:rPr>
        <w:t>3</w:t>
      </w:r>
      <w:r w:rsidRPr="00A54A44">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ابتعاده عن مواطن الاتهام الريبة ، صيانة لقلوب الناس عن سوء الظن به ، وحفظاً لألسنتهم عن غيبته ، فإذا كان مرتكب المنكر امرأة يحرص على الالتزام بالضوابط الشرعية حول ذلك ، فلا يخلو بها أو يُحادثها بصوت منخفض ، وإنما يُحادثها عند الحاجة بحضور محرمها أو بحضور محتسب آخر معه ، وإن كانت المرأة التي معه إحدى محارمه فليُعلم من رآه بذلك حتى لا يُساء به الظن ، كما في حديث علي بن الحسين </w:t>
      </w:r>
      <w:r w:rsidRPr="002607A0">
        <w:rPr>
          <w:rFonts w:cs="Traditional Arabic" w:hint="cs"/>
          <w:sz w:val="32"/>
          <w:szCs w:val="32"/>
        </w:rPr>
        <w:sym w:font="AGA Arabesque" w:char="F074"/>
      </w:r>
      <w:r w:rsidRPr="002607A0">
        <w:rPr>
          <w:rFonts w:cs="Traditional Arabic" w:hint="cs"/>
          <w:sz w:val="32"/>
          <w:szCs w:val="32"/>
          <w:rtl/>
        </w:rPr>
        <w:t xml:space="preserve"> : " أن صفية بنت حيي زوج النبي </w:t>
      </w:r>
      <w:r w:rsidRPr="002607A0">
        <w:rPr>
          <w:rFonts w:cs="Traditional Arabic" w:hint="cs"/>
          <w:sz w:val="32"/>
          <w:szCs w:val="32"/>
        </w:rPr>
        <w:sym w:font="AGA Arabesque" w:char="F072"/>
      </w:r>
      <w:r w:rsidRPr="002607A0">
        <w:rPr>
          <w:rFonts w:cs="Traditional Arabic" w:hint="cs"/>
          <w:rtl/>
        </w:rPr>
        <w:t xml:space="preserve"> </w:t>
      </w:r>
      <w:r w:rsidRPr="002607A0">
        <w:rPr>
          <w:rFonts w:cs="Traditional Arabic" w:hint="cs"/>
          <w:sz w:val="32"/>
          <w:szCs w:val="32"/>
          <w:rtl/>
        </w:rPr>
        <w:t xml:space="preserve"> أخبرته أنها جاءت رسول الله </w:t>
      </w:r>
      <w:r w:rsidRPr="002607A0">
        <w:rPr>
          <w:rFonts w:cs="Traditional Arabic" w:hint="cs"/>
          <w:sz w:val="32"/>
          <w:szCs w:val="32"/>
        </w:rPr>
        <w:sym w:font="AGA Arabesque" w:char="F072"/>
      </w:r>
      <w:r>
        <w:rPr>
          <w:rFonts w:cs="Traditional Arabic" w:hint="cs"/>
          <w:sz w:val="32"/>
          <w:szCs w:val="32"/>
          <w:rtl/>
        </w:rPr>
        <w:t xml:space="preserve"> تزوره </w:t>
      </w:r>
      <w:r w:rsidRPr="002607A0">
        <w:rPr>
          <w:rFonts w:cs="Traditional Arabic" w:hint="cs"/>
          <w:sz w:val="32"/>
          <w:szCs w:val="32"/>
          <w:rtl/>
        </w:rPr>
        <w:t xml:space="preserve">وهو معتكف في المسجد في العشر الغوابر من رمضان فتحدثت عنده ساعة من العشاء ، ثم قامت تنقلب ، فقام معها النبي </w:t>
      </w:r>
      <w:r w:rsidRPr="002607A0">
        <w:rPr>
          <w:rFonts w:cs="Traditional Arabic" w:hint="cs"/>
          <w:sz w:val="32"/>
          <w:szCs w:val="32"/>
        </w:rPr>
        <w:sym w:font="AGA Arabesque" w:char="F072"/>
      </w:r>
      <w:r w:rsidRPr="002607A0">
        <w:rPr>
          <w:rFonts w:cs="Traditional Arabic" w:hint="cs"/>
          <w:rtl/>
        </w:rPr>
        <w:t xml:space="preserve"> </w:t>
      </w:r>
      <w:r w:rsidRPr="002607A0">
        <w:rPr>
          <w:rFonts w:cs="Traditional Arabic" w:hint="cs"/>
          <w:sz w:val="20"/>
          <w:szCs w:val="32"/>
          <w:rtl/>
        </w:rPr>
        <w:t>يقلبها</w:t>
      </w:r>
      <w:r w:rsidRPr="002607A0">
        <w:rPr>
          <w:rFonts w:cs="Traditional Arabic" w:hint="cs"/>
          <w:sz w:val="32"/>
          <w:szCs w:val="32"/>
          <w:rtl/>
        </w:rPr>
        <w:t xml:space="preserve"> ، حتى إذا بلغ باب المسجد الذي عنده مسكن أم سلمة زوج النبي </w:t>
      </w:r>
      <w:r w:rsidRPr="002607A0">
        <w:rPr>
          <w:rFonts w:cs="Traditional Arabic" w:hint="cs"/>
          <w:sz w:val="32"/>
          <w:szCs w:val="32"/>
        </w:rPr>
        <w:sym w:font="AGA Arabesque" w:char="F072"/>
      </w:r>
      <w:r w:rsidRPr="002607A0">
        <w:rPr>
          <w:rFonts w:cs="Traditional Arabic" w:hint="cs"/>
          <w:sz w:val="32"/>
          <w:szCs w:val="32"/>
          <w:rtl/>
        </w:rPr>
        <w:t xml:space="preserve"> ، مرّ بهما رجلان من الأنصار فسلما على رسول الله </w:t>
      </w:r>
      <w:r w:rsidRPr="002607A0">
        <w:rPr>
          <w:rFonts w:cs="Traditional Arabic" w:hint="cs"/>
          <w:sz w:val="32"/>
          <w:szCs w:val="32"/>
        </w:rPr>
        <w:sym w:font="AGA Arabesque" w:char="F072"/>
      </w:r>
      <w:r w:rsidRPr="002607A0">
        <w:rPr>
          <w:rFonts w:cs="Traditional Arabic" w:hint="cs"/>
          <w:sz w:val="32"/>
          <w:szCs w:val="32"/>
          <w:rtl/>
        </w:rPr>
        <w:t xml:space="preserve"> ثم نفذا فقال لهما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على رسلكما أنما هي صفية بنت حيي " </w:t>
      </w:r>
      <w:r w:rsidRPr="002607A0">
        <w:rPr>
          <w:rFonts w:cs="Traditional Arabic" w:hint="cs"/>
          <w:sz w:val="32"/>
          <w:szCs w:val="32"/>
          <w:rtl/>
        </w:rPr>
        <w:t xml:space="preserve">قالا : سبحان الله يا رسول الله ـ وكبر عليهما ما قال ـ ، قال </w:t>
      </w:r>
      <w:r w:rsidRPr="002607A0">
        <w:rPr>
          <w:rFonts w:cs="Traditional Arabic" w:hint="cs"/>
          <w:b/>
          <w:bCs/>
          <w:sz w:val="32"/>
          <w:szCs w:val="32"/>
          <w:rtl/>
        </w:rPr>
        <w:t xml:space="preserve">: " إن الشيطان يجري من ابن آدم مبلغ الدم ، وإني خشيت أن يقذف في قلوبكما " </w:t>
      </w:r>
      <w:r w:rsidRPr="002607A0">
        <w:rPr>
          <w:rStyle w:val="a7"/>
          <w:rFonts w:cs="Traditional Arabic"/>
          <w:sz w:val="32"/>
          <w:szCs w:val="32"/>
          <w:rtl/>
        </w:rPr>
        <w:footnoteReference w:id="413"/>
      </w:r>
      <w:r w:rsidRPr="002607A0">
        <w:rPr>
          <w:rFonts w:cs="Traditional Arabic" w:hint="cs"/>
          <w:sz w:val="32"/>
          <w:szCs w:val="32"/>
          <w:rtl/>
        </w:rPr>
        <w:t>.</w:t>
      </w:r>
    </w:p>
    <w:p w14:paraId="4249C4E3" w14:textId="664E5ADA"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007620CE" w:rsidRPr="00A54A44">
        <w:rPr>
          <w:rFonts w:cs="Traditional Arabic" w:hint="cs"/>
          <w:b/>
          <w:bCs/>
          <w:sz w:val="32"/>
          <w:szCs w:val="32"/>
          <w:rtl/>
        </w:rPr>
        <w:t>4</w:t>
      </w:r>
      <w:r w:rsidRPr="00A54A44">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انتباه </w:t>
      </w:r>
      <w:r>
        <w:rPr>
          <w:rFonts w:cs="Traditional Arabic" w:hint="cs"/>
          <w:sz w:val="32"/>
          <w:szCs w:val="32"/>
          <w:rtl/>
        </w:rPr>
        <w:t xml:space="preserve">المحتسب </w:t>
      </w:r>
      <w:r w:rsidRPr="002607A0">
        <w:rPr>
          <w:rFonts w:cs="Traditional Arabic" w:hint="cs"/>
          <w:sz w:val="32"/>
          <w:szCs w:val="32"/>
          <w:rtl/>
        </w:rPr>
        <w:t xml:space="preserve">إلى </w:t>
      </w:r>
      <w:proofErr w:type="gramStart"/>
      <w:r w:rsidRPr="002607A0">
        <w:rPr>
          <w:rFonts w:cs="Traditional Arabic" w:hint="cs"/>
          <w:sz w:val="32"/>
          <w:szCs w:val="32"/>
          <w:rtl/>
        </w:rPr>
        <w:t>مرؤوسي</w:t>
      </w:r>
      <w:r w:rsidRPr="002607A0">
        <w:rPr>
          <w:rFonts w:cs="Traditional Arabic" w:hint="eastAsia"/>
          <w:sz w:val="32"/>
          <w:szCs w:val="32"/>
          <w:rtl/>
        </w:rPr>
        <w:t>ه</w:t>
      </w:r>
      <w:r w:rsidRPr="002607A0">
        <w:rPr>
          <w:rFonts w:cs="Traditional Arabic" w:hint="cs"/>
          <w:sz w:val="32"/>
          <w:szCs w:val="32"/>
          <w:rtl/>
        </w:rPr>
        <w:t xml:space="preserve"> ،</w:t>
      </w:r>
      <w:proofErr w:type="gramEnd"/>
      <w:r w:rsidRPr="002607A0">
        <w:rPr>
          <w:rFonts w:cs="Traditional Arabic" w:hint="cs"/>
          <w:sz w:val="32"/>
          <w:szCs w:val="32"/>
          <w:rtl/>
        </w:rPr>
        <w:t xml:space="preserve"> ومراقبتهم والإحاطة بسيرتهم وسلوكهم ، ليتأكد من قيامهم بأعمالهم على الوجه المطلوب ، ويعرف المُقصر منهم .</w:t>
      </w:r>
    </w:p>
    <w:p w14:paraId="2312FDA0" w14:textId="1137845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sidRPr="00A54A44">
        <w:rPr>
          <w:rFonts w:cs="Traditional Arabic" w:hint="cs"/>
          <w:b/>
          <w:bCs/>
          <w:sz w:val="32"/>
          <w:szCs w:val="32"/>
          <w:rtl/>
        </w:rPr>
        <w:t>5</w:t>
      </w:r>
      <w:r w:rsidRPr="00A54A44">
        <w:rPr>
          <w:rFonts w:cs="Traditional Arabic" w:hint="cs"/>
          <w:b/>
          <w:bCs/>
          <w:sz w:val="32"/>
          <w:szCs w:val="32"/>
          <w:rtl/>
        </w:rPr>
        <w:t>/</w:t>
      </w:r>
      <w:r>
        <w:rPr>
          <w:rFonts w:cs="Traditional Arabic" w:hint="cs"/>
          <w:sz w:val="32"/>
          <w:szCs w:val="32"/>
          <w:rtl/>
        </w:rPr>
        <w:t xml:space="preserve"> توخي</w:t>
      </w:r>
      <w:r w:rsidRPr="002607A0">
        <w:rPr>
          <w:rFonts w:cs="Traditional Arabic" w:hint="cs"/>
          <w:sz w:val="32"/>
          <w:szCs w:val="32"/>
          <w:rtl/>
        </w:rPr>
        <w:t xml:space="preserve"> الحذر </w:t>
      </w:r>
      <w:proofErr w:type="gramStart"/>
      <w:r w:rsidRPr="002607A0">
        <w:rPr>
          <w:rFonts w:cs="Traditional Arabic" w:hint="cs"/>
          <w:sz w:val="32"/>
          <w:szCs w:val="32"/>
          <w:rtl/>
        </w:rPr>
        <w:t>والحيطة ،</w:t>
      </w:r>
      <w:proofErr w:type="gramEnd"/>
      <w:r w:rsidRPr="002607A0">
        <w:rPr>
          <w:rFonts w:cs="Traditional Arabic" w:hint="cs"/>
          <w:sz w:val="32"/>
          <w:szCs w:val="32"/>
          <w:rtl/>
        </w:rPr>
        <w:t xml:space="preserve"> واستخدام الحيل المباحة في الشرع حال التعامل مع المجرمين وأعوانهم .</w:t>
      </w:r>
    </w:p>
    <w:p w14:paraId="2A98AFB4" w14:textId="2619CB7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A54A44">
        <w:rPr>
          <w:rFonts w:cs="Traditional Arabic" w:hint="cs"/>
          <w:b/>
          <w:bCs/>
          <w:sz w:val="32"/>
          <w:szCs w:val="32"/>
          <w:rtl/>
        </w:rPr>
        <w:t xml:space="preserve"> </w:t>
      </w:r>
      <w:r w:rsidR="007620CE" w:rsidRPr="00A54A44">
        <w:rPr>
          <w:rFonts w:cs="Traditional Arabic" w:hint="cs"/>
          <w:b/>
          <w:bCs/>
          <w:sz w:val="32"/>
          <w:szCs w:val="32"/>
          <w:rtl/>
        </w:rPr>
        <w:t>6</w:t>
      </w:r>
      <w:r w:rsidRPr="00A54A44">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عدم تصديق كل مخبر قبل التأمل </w:t>
      </w:r>
      <w:proofErr w:type="gramStart"/>
      <w:r w:rsidRPr="002607A0">
        <w:rPr>
          <w:rFonts w:cs="Traditional Arabic" w:hint="cs"/>
          <w:sz w:val="32"/>
          <w:szCs w:val="32"/>
          <w:rtl/>
        </w:rPr>
        <w:t>والتثبت .</w:t>
      </w:r>
      <w:proofErr w:type="gramEnd"/>
    </w:p>
    <w:p w14:paraId="3E99584B" w14:textId="19F3780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sidRPr="00A54A44">
        <w:rPr>
          <w:rFonts w:cs="Traditional Arabic" w:hint="cs"/>
          <w:b/>
          <w:bCs/>
          <w:sz w:val="32"/>
          <w:szCs w:val="32"/>
          <w:rtl/>
        </w:rPr>
        <w:t>7</w:t>
      </w:r>
      <w:r w:rsidRPr="00A54A44">
        <w:rPr>
          <w:rFonts w:cs="Traditional Arabic" w:hint="cs"/>
          <w:b/>
          <w:bCs/>
          <w:sz w:val="32"/>
          <w:szCs w:val="32"/>
          <w:rtl/>
        </w:rPr>
        <w:t>/</w:t>
      </w:r>
      <w:r>
        <w:rPr>
          <w:rFonts w:cs="Traditional Arabic" w:hint="cs"/>
          <w:sz w:val="32"/>
          <w:szCs w:val="32"/>
          <w:rtl/>
        </w:rPr>
        <w:t xml:space="preserve"> الحذر</w:t>
      </w:r>
      <w:r w:rsidRPr="002607A0">
        <w:rPr>
          <w:rFonts w:cs="Traditional Arabic" w:hint="cs"/>
          <w:sz w:val="32"/>
          <w:szCs w:val="32"/>
          <w:rtl/>
        </w:rPr>
        <w:t xml:space="preserve"> من </w:t>
      </w:r>
      <w:proofErr w:type="gramStart"/>
      <w:r w:rsidRPr="002607A0">
        <w:rPr>
          <w:rFonts w:cs="Traditional Arabic" w:hint="cs"/>
          <w:sz w:val="32"/>
          <w:szCs w:val="32"/>
          <w:rtl/>
        </w:rPr>
        <w:t>الرياء ،</w:t>
      </w:r>
      <w:proofErr w:type="gramEnd"/>
      <w:r w:rsidRPr="002607A0">
        <w:rPr>
          <w:rFonts w:cs="Traditional Arabic" w:hint="cs"/>
          <w:sz w:val="32"/>
          <w:szCs w:val="32"/>
          <w:rtl/>
        </w:rPr>
        <w:t xml:space="preserve"> ومداخل الشيطان المحبطة للعمل ، وفي الوقت نفسه عليه أن يحذر من أن يخيل إليه الشيطان أنه ما عمل ذلك العمل إلا رياء وسمعه ، فيصرفه عن فعل الخير شكاً منه في ذلك .</w:t>
      </w:r>
    </w:p>
    <w:p w14:paraId="1BDD0F2A" w14:textId="0F5C1827" w:rsidR="00FD5D19" w:rsidRPr="002607A0" w:rsidRDefault="00FD5D19" w:rsidP="00FD5D19">
      <w:pPr>
        <w:jc w:val="lowKashida"/>
        <w:rPr>
          <w:rFonts w:cs="Traditional Arabic"/>
          <w:sz w:val="32"/>
          <w:szCs w:val="32"/>
          <w:rtl/>
        </w:rPr>
      </w:pPr>
      <w:r>
        <w:rPr>
          <w:rFonts w:cs="Traditional Arabic"/>
          <w:sz w:val="32"/>
          <w:szCs w:val="32"/>
        </w:rPr>
        <w:t xml:space="preserve"> </w:t>
      </w:r>
      <w:r>
        <w:rPr>
          <w:rFonts w:cs="Traditional Arabic" w:hint="cs"/>
          <w:sz w:val="32"/>
          <w:szCs w:val="32"/>
          <w:rtl/>
        </w:rPr>
        <w:t xml:space="preserve">   </w:t>
      </w:r>
      <w:r w:rsidR="007620CE" w:rsidRPr="001545A5">
        <w:rPr>
          <w:rFonts w:cs="Traditional Arabic" w:hint="cs"/>
          <w:b/>
          <w:bCs/>
          <w:sz w:val="32"/>
          <w:szCs w:val="32"/>
          <w:rtl/>
        </w:rPr>
        <w:t>8</w:t>
      </w:r>
      <w:r w:rsidRPr="001545A5">
        <w:rPr>
          <w:rFonts w:cs="Traditional Arabic" w:hint="cs"/>
          <w:b/>
          <w:bCs/>
          <w:sz w:val="32"/>
          <w:szCs w:val="32"/>
          <w:rtl/>
        </w:rPr>
        <w:t>/</w:t>
      </w:r>
      <w:r>
        <w:rPr>
          <w:rFonts w:cs="Traditional Arabic" w:hint="cs"/>
          <w:sz w:val="32"/>
          <w:szCs w:val="32"/>
          <w:rtl/>
        </w:rPr>
        <w:t xml:space="preserve"> معرفته</w:t>
      </w:r>
      <w:r w:rsidRPr="002607A0">
        <w:rPr>
          <w:rFonts w:cs="Traditional Arabic" w:hint="cs"/>
          <w:sz w:val="32"/>
          <w:szCs w:val="32"/>
          <w:rtl/>
        </w:rPr>
        <w:t xml:space="preserve"> بأساليب وطرق أهل الفساد وحيلهم وخداعهم في تضليل الناس </w:t>
      </w:r>
      <w:proofErr w:type="gramStart"/>
      <w:r w:rsidRPr="002607A0">
        <w:rPr>
          <w:rFonts w:cs="Traditional Arabic" w:hint="cs"/>
          <w:sz w:val="32"/>
          <w:szCs w:val="32"/>
          <w:rtl/>
        </w:rPr>
        <w:t>عنهم ،</w:t>
      </w:r>
      <w:proofErr w:type="gramEnd"/>
      <w:r w:rsidRPr="002607A0">
        <w:rPr>
          <w:rFonts w:cs="Traditional Arabic" w:hint="cs"/>
          <w:sz w:val="32"/>
          <w:szCs w:val="32"/>
          <w:rtl/>
        </w:rPr>
        <w:t xml:space="preserve"> ومعرفته بطرقهم أيضاً في نشر فسادهم بين الناس ووسائلهم وأساليبهم في ذلك كله ، لأنه بذلك</w:t>
      </w:r>
      <w:r>
        <w:rPr>
          <w:rFonts w:cs="Traditional Arabic" w:hint="cs"/>
          <w:sz w:val="32"/>
          <w:szCs w:val="32"/>
          <w:rtl/>
        </w:rPr>
        <w:t xml:space="preserve"> يستطيع السيطرة عليهم وكف أذاهم</w:t>
      </w:r>
      <w:r w:rsidRPr="002607A0">
        <w:rPr>
          <w:rFonts w:cs="Traditional Arabic" w:hint="cs"/>
          <w:sz w:val="32"/>
          <w:szCs w:val="32"/>
          <w:rtl/>
        </w:rPr>
        <w:t>.</w:t>
      </w:r>
    </w:p>
    <w:p w14:paraId="0A9B708A" w14:textId="082256D4"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1545A5">
        <w:rPr>
          <w:rFonts w:cs="Traditional Arabic" w:hint="cs"/>
          <w:b/>
          <w:bCs/>
          <w:sz w:val="32"/>
          <w:szCs w:val="32"/>
          <w:rtl/>
        </w:rPr>
        <w:t>9/</w:t>
      </w:r>
      <w:r>
        <w:rPr>
          <w:rFonts w:cs="Traditional Arabic" w:hint="cs"/>
          <w:sz w:val="32"/>
          <w:szCs w:val="32"/>
          <w:rtl/>
        </w:rPr>
        <w:t xml:space="preserve"> </w:t>
      </w:r>
      <w:r w:rsidR="00FD5D19" w:rsidRPr="002607A0">
        <w:rPr>
          <w:rFonts w:cs="Traditional Arabic" w:hint="cs"/>
          <w:sz w:val="32"/>
          <w:szCs w:val="32"/>
          <w:rtl/>
        </w:rPr>
        <w:t xml:space="preserve">معرفته بالرموز والإشارات والعبارات التي تشير إلى أشياء سيئة بين الناس </w:t>
      </w:r>
      <w:r w:rsidR="00FD5D19">
        <w:rPr>
          <w:rFonts w:cs="Traditional Arabic" w:hint="cs"/>
          <w:sz w:val="32"/>
          <w:szCs w:val="32"/>
          <w:rtl/>
        </w:rPr>
        <w:t>و</w:t>
      </w:r>
      <w:r w:rsidR="00FD5D19" w:rsidRPr="002607A0">
        <w:rPr>
          <w:rFonts w:cs="Traditional Arabic" w:hint="cs"/>
          <w:sz w:val="32"/>
          <w:szCs w:val="32"/>
          <w:rtl/>
        </w:rPr>
        <w:t xml:space="preserve">المقصود بها </w:t>
      </w:r>
      <w:proofErr w:type="gramStart"/>
      <w:r w:rsidR="00FD5D19" w:rsidRPr="002607A0">
        <w:rPr>
          <w:rFonts w:cs="Traditional Arabic" w:hint="cs"/>
          <w:sz w:val="32"/>
          <w:szCs w:val="32"/>
          <w:rtl/>
        </w:rPr>
        <w:t>وتفاصيلها ،</w:t>
      </w:r>
      <w:proofErr w:type="gramEnd"/>
      <w:r w:rsidR="00FD5D19" w:rsidRPr="002607A0">
        <w:rPr>
          <w:rFonts w:cs="Traditional Arabic" w:hint="cs"/>
          <w:sz w:val="32"/>
          <w:szCs w:val="32"/>
          <w:rtl/>
        </w:rPr>
        <w:t xml:space="preserve"> حتى يكون ذا علم ودراية بكل ما يدور في حدود نطاقه ، لأنه قد يظهر فيها ما يدل على منكر معين ، فيعرف أصحابه وأماكن تواجدهم ويسهل السيطرة عليهم .</w:t>
      </w:r>
    </w:p>
    <w:p w14:paraId="08390D0B" w14:textId="1E5EA816"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1545A5">
        <w:rPr>
          <w:rFonts w:cs="Traditional Arabic" w:hint="cs"/>
          <w:b/>
          <w:bCs/>
          <w:sz w:val="32"/>
          <w:szCs w:val="32"/>
          <w:rtl/>
        </w:rPr>
        <w:t>10/</w:t>
      </w:r>
      <w:r>
        <w:rPr>
          <w:rFonts w:cs="Traditional Arabic" w:hint="cs"/>
          <w:sz w:val="32"/>
          <w:szCs w:val="32"/>
          <w:rtl/>
        </w:rPr>
        <w:t xml:space="preserve"> </w:t>
      </w:r>
      <w:r w:rsidR="00FD5D19">
        <w:rPr>
          <w:rFonts w:cs="Traditional Arabic" w:hint="cs"/>
          <w:sz w:val="32"/>
          <w:szCs w:val="32"/>
          <w:rtl/>
        </w:rPr>
        <w:t>الانتباه والدقة في</w:t>
      </w:r>
      <w:r w:rsidR="00FD5D19" w:rsidRPr="002607A0">
        <w:rPr>
          <w:rFonts w:cs="Traditional Arabic" w:hint="cs"/>
          <w:sz w:val="32"/>
          <w:szCs w:val="32"/>
          <w:rtl/>
        </w:rPr>
        <w:t xml:space="preserve"> السيطرة على مسرح الجريمة </w:t>
      </w:r>
      <w:proofErr w:type="gramStart"/>
      <w:r w:rsidR="00FD5D19">
        <w:rPr>
          <w:rFonts w:cs="Traditional Arabic" w:hint="cs"/>
          <w:sz w:val="32"/>
          <w:szCs w:val="32"/>
          <w:rtl/>
        </w:rPr>
        <w:t xml:space="preserve">ومضبوطاتها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عند القبض على </w:t>
      </w:r>
      <w:r w:rsidR="00FD5D19">
        <w:rPr>
          <w:rFonts w:cs="Traditional Arabic" w:hint="cs"/>
          <w:sz w:val="32"/>
          <w:szCs w:val="32"/>
          <w:rtl/>
        </w:rPr>
        <w:t xml:space="preserve">المتهمين </w:t>
      </w:r>
      <w:r w:rsidR="00FD5D19" w:rsidRPr="002607A0">
        <w:rPr>
          <w:rFonts w:cs="Traditional Arabic" w:hint="cs"/>
          <w:sz w:val="32"/>
          <w:szCs w:val="32"/>
          <w:rtl/>
        </w:rPr>
        <w:t xml:space="preserve">إذ عن طريقها يستطيع أثناء ضبطهم كشف أكاذيبهم ، وتحايلهم مما يساعد على إدانتهم </w:t>
      </w:r>
      <w:r w:rsidR="00FD5D19">
        <w:rPr>
          <w:rFonts w:cs="Traditional Arabic" w:hint="cs"/>
          <w:sz w:val="32"/>
          <w:szCs w:val="32"/>
          <w:rtl/>
        </w:rPr>
        <w:t>.</w:t>
      </w:r>
    </w:p>
    <w:p w14:paraId="0FB6073C" w14:textId="5477777B"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1545A5">
        <w:rPr>
          <w:rFonts w:cs="Traditional Arabic" w:hint="cs"/>
          <w:b/>
          <w:bCs/>
          <w:sz w:val="32"/>
          <w:szCs w:val="32"/>
          <w:rtl/>
        </w:rPr>
        <w:t xml:space="preserve">11/ </w:t>
      </w:r>
      <w:r w:rsidR="00FD5D19" w:rsidRPr="002607A0">
        <w:rPr>
          <w:rFonts w:cs="Traditional Arabic" w:hint="cs"/>
          <w:sz w:val="32"/>
          <w:szCs w:val="32"/>
          <w:rtl/>
        </w:rPr>
        <w:t xml:space="preserve">سرعة التصرف في الأمور والبت فيها وفق الأحكام الشرعية والأنظمة </w:t>
      </w:r>
      <w:proofErr w:type="gramStart"/>
      <w:r w:rsidR="00FD5D19" w:rsidRPr="002607A0">
        <w:rPr>
          <w:rFonts w:cs="Traditional Arabic" w:hint="cs"/>
          <w:sz w:val="32"/>
          <w:szCs w:val="32"/>
          <w:rtl/>
        </w:rPr>
        <w:t>الرسمية ،</w:t>
      </w:r>
      <w:proofErr w:type="gramEnd"/>
      <w:r w:rsidR="00FD5D19" w:rsidRPr="002607A0">
        <w:rPr>
          <w:rFonts w:cs="Traditional Arabic" w:hint="cs"/>
          <w:sz w:val="32"/>
          <w:szCs w:val="32"/>
          <w:rtl/>
        </w:rPr>
        <w:t xml:space="preserve"> وإذا لم يكن فطناً ، حاضر البديهة ، </w:t>
      </w:r>
      <w:r w:rsidR="00FD5D19">
        <w:rPr>
          <w:rFonts w:cs="Traditional Arabic" w:hint="cs"/>
          <w:sz w:val="32"/>
          <w:szCs w:val="32"/>
          <w:rtl/>
        </w:rPr>
        <w:t>ف</w:t>
      </w:r>
      <w:r w:rsidR="00FD5D19" w:rsidRPr="002607A0">
        <w:rPr>
          <w:rFonts w:cs="Traditional Arabic" w:hint="cs"/>
          <w:sz w:val="32"/>
          <w:szCs w:val="32"/>
          <w:rtl/>
        </w:rPr>
        <w:t>ربما فاته الكثير من المصالح والمتطلبات العملية ، لتردده ، أو لعدم استحضاره للرأي المناسب في الوقت المناسب .</w:t>
      </w:r>
    </w:p>
    <w:p w14:paraId="55405107" w14:textId="26B8E9BD" w:rsidR="00FD5D19" w:rsidRDefault="007620CE" w:rsidP="00FD5D19">
      <w:pPr>
        <w:jc w:val="lowKashida"/>
        <w:rPr>
          <w:rFonts w:cs="Traditional Arabic"/>
          <w:sz w:val="32"/>
          <w:szCs w:val="32"/>
          <w:rtl/>
        </w:rPr>
      </w:pPr>
      <w:r>
        <w:rPr>
          <w:rFonts w:cs="Traditional Arabic" w:hint="cs"/>
          <w:sz w:val="32"/>
          <w:szCs w:val="32"/>
          <w:rtl/>
        </w:rPr>
        <w:t xml:space="preserve">   </w:t>
      </w:r>
      <w:r w:rsidRPr="001545A5">
        <w:rPr>
          <w:rFonts w:cs="Traditional Arabic" w:hint="cs"/>
          <w:b/>
          <w:bCs/>
          <w:sz w:val="32"/>
          <w:szCs w:val="32"/>
          <w:rtl/>
        </w:rPr>
        <w:t>12/</w:t>
      </w:r>
      <w:r>
        <w:rPr>
          <w:rFonts w:cs="Traditional Arabic" w:hint="cs"/>
          <w:sz w:val="32"/>
          <w:szCs w:val="32"/>
          <w:rtl/>
        </w:rPr>
        <w:t xml:space="preserve"> </w:t>
      </w:r>
      <w:r w:rsidR="00FD5D19" w:rsidRPr="002607A0">
        <w:rPr>
          <w:rFonts w:cs="Traditional Arabic" w:hint="cs"/>
          <w:sz w:val="32"/>
          <w:szCs w:val="32"/>
          <w:rtl/>
        </w:rPr>
        <w:t xml:space="preserve">إقامة الحجة والبرهان المناسب </w:t>
      </w:r>
      <w:proofErr w:type="gramStart"/>
      <w:r w:rsidR="00FD5D19" w:rsidRPr="002607A0">
        <w:rPr>
          <w:rFonts w:cs="Traditional Arabic" w:hint="cs"/>
          <w:sz w:val="32"/>
          <w:szCs w:val="32"/>
          <w:rtl/>
        </w:rPr>
        <w:t>القوي ،</w:t>
      </w:r>
      <w:proofErr w:type="gramEnd"/>
      <w:r w:rsidR="00FD5D19" w:rsidRPr="002607A0">
        <w:rPr>
          <w:rFonts w:cs="Traditional Arabic" w:hint="cs"/>
          <w:sz w:val="32"/>
          <w:szCs w:val="32"/>
          <w:rtl/>
        </w:rPr>
        <w:t xml:space="preserve"> على المجادل والمع</w:t>
      </w:r>
      <w:r w:rsidR="00FD5D19">
        <w:rPr>
          <w:rFonts w:cs="Traditional Arabic" w:hint="cs"/>
          <w:sz w:val="32"/>
          <w:szCs w:val="32"/>
          <w:rtl/>
        </w:rPr>
        <w:t>ا</w:t>
      </w:r>
      <w:r w:rsidR="00FD5D19" w:rsidRPr="002607A0">
        <w:rPr>
          <w:rFonts w:cs="Traditional Arabic" w:hint="cs"/>
          <w:sz w:val="32"/>
          <w:szCs w:val="32"/>
          <w:rtl/>
        </w:rPr>
        <w:t xml:space="preserve">رض ، وأهل الفساد والضلال ، والذين يثيرون الشبه والمشكلات ، وأما غير الفطن فإنه يُعرض ولايته للسخرية والفشل ، إذا لم يستطع محاجتهم بالأسلوب المناسب </w:t>
      </w:r>
      <w:r w:rsidR="00FD5D19" w:rsidRPr="002607A0">
        <w:rPr>
          <w:rStyle w:val="a7"/>
          <w:rFonts w:cs="Traditional Arabic"/>
          <w:sz w:val="32"/>
          <w:szCs w:val="32"/>
          <w:rtl/>
        </w:rPr>
        <w:footnoteReference w:id="414"/>
      </w:r>
      <w:r w:rsidR="00FD5D19" w:rsidRPr="002607A0">
        <w:rPr>
          <w:rFonts w:cs="Traditional Arabic" w:hint="cs"/>
          <w:sz w:val="32"/>
          <w:szCs w:val="32"/>
          <w:rtl/>
        </w:rPr>
        <w:t xml:space="preserve">.   </w:t>
      </w:r>
    </w:p>
    <w:p w14:paraId="1EEBC763" w14:textId="77777777" w:rsidR="0083688E" w:rsidRPr="001545A5" w:rsidRDefault="0083688E" w:rsidP="00FD5D19">
      <w:pPr>
        <w:jc w:val="lowKashida"/>
        <w:rPr>
          <w:rFonts w:cs="Traditional Arabic"/>
          <w:sz w:val="20"/>
          <w:szCs w:val="20"/>
          <w:rtl/>
        </w:rPr>
      </w:pPr>
    </w:p>
    <w:p w14:paraId="1F715748" w14:textId="3F4DDA8F" w:rsidR="00FD5D19" w:rsidRDefault="007620CE"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و تعين المحتسب على أداء مهمته </w:t>
      </w:r>
      <w:proofErr w:type="gramStart"/>
      <w:r w:rsidR="00FD5D19" w:rsidRPr="00826F5F">
        <w:rPr>
          <w:rFonts w:cs="PT Bold Heading" w:hint="cs"/>
          <w:rtl/>
        </w:rPr>
        <w:t xml:space="preserve">الشجاعة </w:t>
      </w:r>
      <w:r w:rsidR="00FD5D19">
        <w:rPr>
          <w:rFonts w:cs="PT Bold Heading" w:hint="cs"/>
          <w:rtl/>
        </w:rPr>
        <w:t>؟</w:t>
      </w:r>
      <w:proofErr w:type="gramEnd"/>
      <w:r w:rsidR="00FD5D19">
        <w:rPr>
          <w:rFonts w:cs="PT Bold Heading" w:hint="cs"/>
          <w:rtl/>
        </w:rPr>
        <w:t xml:space="preserve"> فما تعريفها لغة </w:t>
      </w:r>
      <w:proofErr w:type="gramStart"/>
      <w:r w:rsidR="00FD5D19">
        <w:rPr>
          <w:rFonts w:cs="PT Bold Heading" w:hint="cs"/>
          <w:rtl/>
        </w:rPr>
        <w:t>واصطلاحاً ؟</w:t>
      </w:r>
      <w:proofErr w:type="gramEnd"/>
      <w:r w:rsidR="00FD5D19">
        <w:rPr>
          <w:rFonts w:cs="PT Bold Heading" w:hint="cs"/>
          <w:rtl/>
        </w:rPr>
        <w:t xml:space="preserve"> ولماذا اشترطها </w:t>
      </w:r>
      <w:proofErr w:type="gramStart"/>
      <w:r w:rsidR="00FD5D19">
        <w:rPr>
          <w:rFonts w:cs="PT Bold Heading" w:hint="cs"/>
          <w:rtl/>
        </w:rPr>
        <w:t>العلماء ؟</w:t>
      </w:r>
      <w:proofErr w:type="gramEnd"/>
      <w:r w:rsidR="00FD5D19">
        <w:rPr>
          <w:rFonts w:cs="PT Bold Heading" w:hint="cs"/>
          <w:rtl/>
        </w:rPr>
        <w:t xml:space="preserve"> </w:t>
      </w:r>
    </w:p>
    <w:p w14:paraId="5A2E218C" w14:textId="0581A761" w:rsidR="00FD5D19"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 xml:space="preserve">جـ / </w:t>
      </w:r>
      <w:r w:rsidRPr="00324EEB">
        <w:rPr>
          <w:rFonts w:cs="Traditional Arabic" w:hint="cs"/>
          <w:b/>
          <w:bCs/>
          <w:sz w:val="32"/>
          <w:szCs w:val="32"/>
          <w:rtl/>
        </w:rPr>
        <w:t xml:space="preserve">الشجاعة </w:t>
      </w:r>
      <w:proofErr w:type="gramStart"/>
      <w:r w:rsidRPr="00324EEB">
        <w:rPr>
          <w:rFonts w:cs="Traditional Arabic" w:hint="cs"/>
          <w:b/>
          <w:bCs/>
          <w:sz w:val="32"/>
          <w:szCs w:val="32"/>
          <w:rtl/>
        </w:rPr>
        <w:t>لغة</w:t>
      </w:r>
      <w:r>
        <w:rPr>
          <w:rFonts w:cs="Traditional Arabic" w:hint="cs"/>
          <w:b/>
          <w:bCs/>
          <w:sz w:val="32"/>
          <w:szCs w:val="32"/>
          <w:rtl/>
        </w:rPr>
        <w:t xml:space="preserve"> :</w:t>
      </w:r>
      <w:proofErr w:type="gramEnd"/>
      <w:r>
        <w:rPr>
          <w:rFonts w:cs="Traditional Arabic" w:hint="cs"/>
          <w:b/>
          <w:bCs/>
          <w:sz w:val="32"/>
          <w:szCs w:val="32"/>
          <w:rtl/>
        </w:rPr>
        <w:t xml:space="preserve"> </w:t>
      </w:r>
      <w:r>
        <w:rPr>
          <w:rFonts w:cs="Traditional Arabic" w:hint="cs"/>
          <w:sz w:val="32"/>
          <w:szCs w:val="32"/>
          <w:rtl/>
        </w:rPr>
        <w:t xml:space="preserve">مصدر شَجُعَ فلان أي صار شجاعاً وهو مأخوذ من مادة ( ش ج ع ) التي تدل على الجرأة والإقدام ، قال ابن فارس : ومن ذلك قولهم الرجل الشجاع وهو المقدام ، والشجاعة : شدة القلب في البأس . </w:t>
      </w:r>
      <w:r w:rsidRPr="002607A0">
        <w:rPr>
          <w:rStyle w:val="a7"/>
          <w:rFonts w:cs="Traditional Arabic"/>
          <w:sz w:val="32"/>
          <w:szCs w:val="32"/>
          <w:rtl/>
        </w:rPr>
        <w:footnoteReference w:id="415"/>
      </w:r>
      <w:r w:rsidRPr="002607A0">
        <w:rPr>
          <w:rFonts w:cs="Traditional Arabic" w:hint="cs"/>
          <w:sz w:val="32"/>
          <w:szCs w:val="32"/>
          <w:rtl/>
        </w:rPr>
        <w:t xml:space="preserve">. </w:t>
      </w:r>
    </w:p>
    <w:p w14:paraId="55433147" w14:textId="77777777" w:rsidR="0083688E" w:rsidRPr="0083688E" w:rsidRDefault="0083688E" w:rsidP="00FD5D19">
      <w:pPr>
        <w:jc w:val="lowKashida"/>
        <w:rPr>
          <w:rFonts w:cs="Traditional Arabic"/>
          <w:b/>
          <w:bCs/>
          <w:sz w:val="18"/>
          <w:szCs w:val="18"/>
          <w:rtl/>
        </w:rPr>
      </w:pPr>
    </w:p>
    <w:p w14:paraId="36C9E122" w14:textId="456ED84A" w:rsidR="00FD5D19" w:rsidRPr="002607A0" w:rsidRDefault="00FD5D19" w:rsidP="00FD5D19">
      <w:pPr>
        <w:jc w:val="lowKashida"/>
        <w:rPr>
          <w:rFonts w:cs="Traditional Arabic"/>
          <w:sz w:val="32"/>
          <w:szCs w:val="32"/>
          <w:rtl/>
        </w:rPr>
      </w:pPr>
      <w:r>
        <w:rPr>
          <w:rFonts w:cs="Traditional Arabic" w:hint="cs"/>
          <w:b/>
          <w:bCs/>
          <w:sz w:val="32"/>
          <w:szCs w:val="32"/>
          <w:rtl/>
        </w:rPr>
        <w:lastRenderedPageBreak/>
        <w:t xml:space="preserve">   الشجاعة </w:t>
      </w:r>
      <w:proofErr w:type="gramStart"/>
      <w:r w:rsidRPr="000A2822">
        <w:rPr>
          <w:rFonts w:cs="Traditional Arabic" w:hint="cs"/>
          <w:b/>
          <w:bCs/>
          <w:sz w:val="32"/>
          <w:szCs w:val="32"/>
          <w:rtl/>
        </w:rPr>
        <w:t xml:space="preserve">اصطلاحاً </w:t>
      </w:r>
      <w:r w:rsidRPr="00826F5F">
        <w:rPr>
          <w:rFonts w:cs="PT Bold Heading" w:hint="cs"/>
          <w:rtl/>
        </w:rPr>
        <w:t>:</w:t>
      </w:r>
      <w:proofErr w:type="gramEnd"/>
      <w:r w:rsidRPr="00826F5F">
        <w:rPr>
          <w:rFonts w:cs="Traditional Arabic" w:hint="cs"/>
          <w:sz w:val="34"/>
          <w:szCs w:val="34"/>
          <w:rtl/>
        </w:rPr>
        <w:t xml:space="preserve"> </w:t>
      </w:r>
      <w:r w:rsidRPr="002607A0">
        <w:rPr>
          <w:rFonts w:cs="Traditional Arabic" w:hint="cs"/>
          <w:sz w:val="32"/>
          <w:szCs w:val="32"/>
          <w:rtl/>
        </w:rPr>
        <w:t>هيئة حاصلة للقوة الغضبية بين التهور والجبن ، وبها ي</w:t>
      </w:r>
      <w:r>
        <w:rPr>
          <w:rFonts w:cs="Traditional Arabic" w:hint="cs"/>
          <w:sz w:val="32"/>
          <w:szCs w:val="32"/>
          <w:rtl/>
        </w:rPr>
        <w:t>ُ</w:t>
      </w:r>
      <w:r w:rsidRPr="002607A0">
        <w:rPr>
          <w:rFonts w:cs="Traditional Arabic" w:hint="cs"/>
          <w:sz w:val="32"/>
          <w:szCs w:val="32"/>
          <w:rtl/>
        </w:rPr>
        <w:t>ق</w:t>
      </w:r>
      <w:r>
        <w:rPr>
          <w:rFonts w:cs="Traditional Arabic" w:hint="cs"/>
          <w:sz w:val="32"/>
          <w:szCs w:val="32"/>
          <w:rtl/>
        </w:rPr>
        <w:t>ْ</w:t>
      </w:r>
      <w:r w:rsidRPr="002607A0">
        <w:rPr>
          <w:rFonts w:cs="Traditional Arabic" w:hint="cs"/>
          <w:sz w:val="32"/>
          <w:szCs w:val="32"/>
          <w:rtl/>
        </w:rPr>
        <w:t>د</w:t>
      </w:r>
      <w:r>
        <w:rPr>
          <w:rFonts w:cs="Traditional Arabic" w:hint="cs"/>
          <w:sz w:val="32"/>
          <w:szCs w:val="32"/>
          <w:rtl/>
        </w:rPr>
        <w:t>ِ</w:t>
      </w:r>
      <w:r w:rsidRPr="002607A0">
        <w:rPr>
          <w:rFonts w:cs="Traditional Arabic" w:hint="cs"/>
          <w:sz w:val="32"/>
          <w:szCs w:val="32"/>
          <w:rtl/>
        </w:rPr>
        <w:t>م</w:t>
      </w:r>
      <w:r>
        <w:rPr>
          <w:rFonts w:cs="Traditional Arabic" w:hint="cs"/>
          <w:sz w:val="32"/>
          <w:szCs w:val="32"/>
          <w:rtl/>
        </w:rPr>
        <w:t>ُ</w:t>
      </w:r>
      <w:r w:rsidRPr="002607A0">
        <w:rPr>
          <w:rFonts w:cs="Traditional Arabic" w:hint="cs"/>
          <w:sz w:val="32"/>
          <w:szCs w:val="32"/>
          <w:rtl/>
        </w:rPr>
        <w:t xml:space="preserve"> على أمور ينبغي أن ي</w:t>
      </w:r>
      <w:r>
        <w:rPr>
          <w:rFonts w:cs="Traditional Arabic" w:hint="cs"/>
          <w:sz w:val="32"/>
          <w:szCs w:val="32"/>
          <w:rtl/>
        </w:rPr>
        <w:t>ُ</w:t>
      </w:r>
      <w:r w:rsidRPr="002607A0">
        <w:rPr>
          <w:rFonts w:cs="Traditional Arabic" w:hint="cs"/>
          <w:sz w:val="32"/>
          <w:szCs w:val="32"/>
          <w:rtl/>
        </w:rPr>
        <w:t>ق</w:t>
      </w:r>
      <w:r>
        <w:rPr>
          <w:rFonts w:cs="Traditional Arabic" w:hint="cs"/>
          <w:sz w:val="32"/>
          <w:szCs w:val="32"/>
          <w:rtl/>
        </w:rPr>
        <w:t>ْ</w:t>
      </w:r>
      <w:r w:rsidRPr="002607A0">
        <w:rPr>
          <w:rFonts w:cs="Traditional Arabic" w:hint="cs"/>
          <w:sz w:val="32"/>
          <w:szCs w:val="32"/>
          <w:rtl/>
        </w:rPr>
        <w:t>د</w:t>
      </w:r>
      <w:r>
        <w:rPr>
          <w:rFonts w:cs="Traditional Arabic" w:hint="cs"/>
          <w:sz w:val="32"/>
          <w:szCs w:val="32"/>
          <w:rtl/>
        </w:rPr>
        <w:t>ِ</w:t>
      </w:r>
      <w:r w:rsidRPr="002607A0">
        <w:rPr>
          <w:rFonts w:cs="Traditional Arabic" w:hint="cs"/>
          <w:sz w:val="32"/>
          <w:szCs w:val="32"/>
          <w:rtl/>
        </w:rPr>
        <w:t>م</w:t>
      </w:r>
      <w:r>
        <w:rPr>
          <w:rFonts w:cs="Traditional Arabic" w:hint="cs"/>
          <w:sz w:val="32"/>
          <w:szCs w:val="32"/>
          <w:rtl/>
        </w:rPr>
        <w:t>َ</w:t>
      </w:r>
      <w:r w:rsidRPr="002607A0">
        <w:rPr>
          <w:rFonts w:cs="Traditional Arabic" w:hint="cs"/>
          <w:sz w:val="32"/>
          <w:szCs w:val="32"/>
          <w:rtl/>
        </w:rPr>
        <w:t xml:space="preserve"> عليها </w:t>
      </w:r>
      <w:r w:rsidRPr="002607A0">
        <w:rPr>
          <w:rStyle w:val="a7"/>
          <w:rFonts w:cs="Traditional Arabic"/>
          <w:sz w:val="32"/>
          <w:szCs w:val="32"/>
          <w:rtl/>
        </w:rPr>
        <w:footnoteReference w:id="416"/>
      </w:r>
      <w:r w:rsidRPr="002607A0">
        <w:rPr>
          <w:rFonts w:cs="Traditional Arabic" w:hint="cs"/>
          <w:sz w:val="32"/>
          <w:szCs w:val="32"/>
          <w:rtl/>
        </w:rPr>
        <w:t>.</w:t>
      </w:r>
    </w:p>
    <w:p w14:paraId="79CEB70E" w14:textId="7F738FF9" w:rsidR="00FD5D19" w:rsidRDefault="00FD5D19" w:rsidP="00FD5D19">
      <w:pPr>
        <w:jc w:val="lowKashida"/>
        <w:rPr>
          <w:rFonts w:cs="Traditional Arabic"/>
          <w:b/>
          <w:bCs/>
          <w:sz w:val="32"/>
          <w:szCs w:val="32"/>
          <w:rtl/>
        </w:rPr>
      </w:pPr>
      <w:r>
        <w:rPr>
          <w:rFonts w:cs="Traditional Arabic" w:hint="cs"/>
          <w:b/>
          <w:bCs/>
          <w:sz w:val="32"/>
          <w:szCs w:val="32"/>
          <w:rtl/>
        </w:rPr>
        <w:t xml:space="preserve">   واشترط العلماء صفة الشجاعة </w:t>
      </w:r>
      <w:proofErr w:type="gramStart"/>
      <w:r>
        <w:rPr>
          <w:rFonts w:cs="Traditional Arabic" w:hint="cs"/>
          <w:b/>
          <w:bCs/>
          <w:sz w:val="32"/>
          <w:szCs w:val="32"/>
          <w:rtl/>
        </w:rPr>
        <w:t>للمحتسب :</w:t>
      </w:r>
      <w:proofErr w:type="gramEnd"/>
      <w:r>
        <w:rPr>
          <w:rFonts w:cs="Traditional Arabic" w:hint="cs"/>
          <w:b/>
          <w:bCs/>
          <w:sz w:val="32"/>
          <w:szCs w:val="32"/>
          <w:rtl/>
        </w:rPr>
        <w:t xml:space="preserve"> </w:t>
      </w:r>
    </w:p>
    <w:p w14:paraId="0A518EE6" w14:textId="0884519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لأهميتها الكبرى في مجال </w:t>
      </w:r>
      <w:proofErr w:type="gramStart"/>
      <w:r w:rsidRPr="002607A0">
        <w:rPr>
          <w:rFonts w:cs="Traditional Arabic" w:hint="cs"/>
          <w:sz w:val="32"/>
          <w:szCs w:val="32"/>
          <w:rtl/>
        </w:rPr>
        <w:t>عمله ،</w:t>
      </w:r>
      <w:proofErr w:type="gramEnd"/>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فعن طريقها يكون قادراً على اتخاذ القرار المناسب دون خوف أو وجل من ال</w:t>
      </w:r>
      <w:r>
        <w:rPr>
          <w:rFonts w:cs="Traditional Arabic" w:hint="cs"/>
          <w:sz w:val="32"/>
          <w:szCs w:val="32"/>
          <w:rtl/>
        </w:rPr>
        <w:t>ُ</w:t>
      </w:r>
      <w:r w:rsidRPr="002607A0">
        <w:rPr>
          <w:rFonts w:cs="Traditional Arabic" w:hint="cs"/>
          <w:sz w:val="32"/>
          <w:szCs w:val="32"/>
          <w:rtl/>
        </w:rPr>
        <w:t>م</w:t>
      </w:r>
      <w:r>
        <w:rPr>
          <w:rFonts w:cs="Traditional Arabic" w:hint="cs"/>
          <w:sz w:val="32"/>
          <w:szCs w:val="32"/>
          <w:rtl/>
        </w:rPr>
        <w:t>ُحْتَ</w:t>
      </w:r>
      <w:r w:rsidRPr="002607A0">
        <w:rPr>
          <w:rFonts w:cs="Traditional Arabic" w:hint="cs"/>
          <w:sz w:val="32"/>
          <w:szCs w:val="32"/>
          <w:rtl/>
        </w:rPr>
        <w:t>سب عليه أو من غيره .</w:t>
      </w:r>
    </w:p>
    <w:p w14:paraId="75E3B5F0" w14:textId="0B7DF654" w:rsidR="00FD5D19" w:rsidRPr="002607A0" w:rsidRDefault="00FD5D19" w:rsidP="00FD5D19">
      <w:pPr>
        <w:jc w:val="lowKashida"/>
        <w:rPr>
          <w:rFonts w:cs="Traditional Arabic"/>
          <w:sz w:val="32"/>
          <w:szCs w:val="32"/>
          <w:rtl/>
        </w:rPr>
      </w:pPr>
      <w:r>
        <w:rPr>
          <w:rFonts w:cs="Traditional Arabic" w:hint="cs"/>
          <w:sz w:val="32"/>
          <w:szCs w:val="32"/>
          <w:rtl/>
        </w:rPr>
        <w:t xml:space="preserve">   كما أنه </w:t>
      </w:r>
      <w:r w:rsidRPr="002607A0">
        <w:rPr>
          <w:rFonts w:cs="Traditional Arabic" w:hint="cs"/>
          <w:sz w:val="32"/>
          <w:szCs w:val="32"/>
          <w:rtl/>
        </w:rPr>
        <w:t xml:space="preserve">من المعلوم أن من اختصاصات ولاية الحسبة تعقب المجرمين ومطاردتهم للقضاء على ما يعملونه من شرور وفساد في المجتمع ، وغالباً ما يتميّز أصحاب هذه الفئة الفاسدة بالقوة وشدة البطش ، فإذا لم يقابلوا بقوة وشجاعة </w:t>
      </w:r>
      <w:r>
        <w:rPr>
          <w:rFonts w:cs="Traditional Arabic" w:hint="cs"/>
          <w:sz w:val="32"/>
          <w:szCs w:val="32"/>
          <w:rtl/>
        </w:rPr>
        <w:t>أثناء</w:t>
      </w:r>
      <w:r w:rsidRPr="002607A0">
        <w:rPr>
          <w:rFonts w:cs="Traditional Arabic" w:hint="cs"/>
          <w:sz w:val="32"/>
          <w:szCs w:val="32"/>
          <w:rtl/>
        </w:rPr>
        <w:t xml:space="preserve"> القيام </w:t>
      </w:r>
      <w:r>
        <w:rPr>
          <w:rFonts w:cs="Traditional Arabic" w:hint="cs"/>
          <w:sz w:val="32"/>
          <w:szCs w:val="32"/>
          <w:rtl/>
        </w:rPr>
        <w:t>بالاحتساب عليهم</w:t>
      </w:r>
      <w:r w:rsidRPr="002607A0">
        <w:rPr>
          <w:rFonts w:cs="Traditional Arabic" w:hint="cs"/>
          <w:sz w:val="32"/>
          <w:szCs w:val="32"/>
          <w:rtl/>
        </w:rPr>
        <w:t xml:space="preserve"> ، فإن ذلك سيجعلهم يتمادون في نشر فسادهم .</w:t>
      </w:r>
    </w:p>
    <w:p w14:paraId="3BC7B4B8" w14:textId="43DEDFE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أكد علماء الحسبة </w:t>
      </w:r>
      <w:r>
        <w:rPr>
          <w:rFonts w:cs="Traditional Arabic" w:hint="cs"/>
          <w:sz w:val="32"/>
          <w:szCs w:val="32"/>
          <w:rtl/>
        </w:rPr>
        <w:t xml:space="preserve">على أهمية توفر هذه الصفة في </w:t>
      </w:r>
      <w:proofErr w:type="gramStart"/>
      <w:r>
        <w:rPr>
          <w:rFonts w:cs="Traditional Arabic" w:hint="cs"/>
          <w:sz w:val="32"/>
          <w:szCs w:val="32"/>
          <w:rtl/>
        </w:rPr>
        <w:t>المح</w:t>
      </w:r>
      <w:r w:rsidRPr="002607A0">
        <w:rPr>
          <w:rFonts w:cs="Traditional Arabic" w:hint="cs"/>
          <w:sz w:val="32"/>
          <w:szCs w:val="32"/>
          <w:rtl/>
        </w:rPr>
        <w:t>تسب ،</w:t>
      </w:r>
      <w:proofErr w:type="gramEnd"/>
      <w:r w:rsidRPr="002607A0">
        <w:rPr>
          <w:rFonts w:cs="Traditional Arabic" w:hint="cs"/>
          <w:sz w:val="32"/>
          <w:szCs w:val="32"/>
          <w:rtl/>
        </w:rPr>
        <w:t xml:space="preserve"> بل إنهم جعلوها شرطاً </w:t>
      </w:r>
      <w:r>
        <w:rPr>
          <w:rFonts w:cs="Traditional Arabic" w:hint="cs"/>
          <w:sz w:val="32"/>
          <w:szCs w:val="32"/>
          <w:rtl/>
        </w:rPr>
        <w:t>من شروط استحقاقه لهذه الولاية ،</w:t>
      </w:r>
      <w:r w:rsidRPr="002607A0">
        <w:rPr>
          <w:rFonts w:cs="Traditional Arabic" w:hint="cs"/>
          <w:sz w:val="32"/>
          <w:szCs w:val="32"/>
          <w:rtl/>
        </w:rPr>
        <w:t>كما قال عدد منهم عن ذلك : " ويشترط فيه كونه ذا رأ</w:t>
      </w:r>
      <w:r>
        <w:rPr>
          <w:rFonts w:cs="Traditional Arabic" w:hint="cs"/>
          <w:sz w:val="32"/>
          <w:szCs w:val="32"/>
          <w:rtl/>
        </w:rPr>
        <w:t>ي وصرامة وخشونة وقوة في الدين "</w:t>
      </w:r>
      <w:r w:rsidRPr="002607A0">
        <w:rPr>
          <w:rFonts w:cs="Traditional Arabic" w:hint="cs"/>
          <w:sz w:val="32"/>
          <w:szCs w:val="32"/>
          <w:rtl/>
        </w:rPr>
        <w:t>.</w:t>
      </w:r>
    </w:p>
    <w:p w14:paraId="776CCC7C" w14:textId="636DFC5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الشيخ عبد العزيز بن مرشد موضحاً أهمية اشتراط الشجاعة والقوة في المحتسب الرسمي </w:t>
      </w:r>
      <w:r w:rsidRPr="002607A0">
        <w:rPr>
          <w:rStyle w:val="a7"/>
          <w:rFonts w:cs="Traditional Arabic"/>
          <w:sz w:val="32"/>
          <w:szCs w:val="32"/>
          <w:rtl/>
        </w:rPr>
        <w:footnoteReference w:id="417"/>
      </w:r>
      <w:r>
        <w:rPr>
          <w:rFonts w:cs="Traditional Arabic" w:hint="cs"/>
          <w:sz w:val="32"/>
          <w:szCs w:val="32"/>
          <w:rtl/>
        </w:rPr>
        <w:t xml:space="preserve"> </w:t>
      </w:r>
      <w:r w:rsidRPr="002607A0">
        <w:rPr>
          <w:rFonts w:cs="Traditional Arabic" w:hint="cs"/>
          <w:sz w:val="32"/>
          <w:szCs w:val="32"/>
          <w:rtl/>
        </w:rPr>
        <w:t>: " لأن الحسبة تقوم على الغلظة والشدة مع سرعة الفصل في القضايا والمشكلات التي تعترضه ، ولا يقوم بذلك إلا من كان ذا رأي صائب ، وعقل راجح ، وحزم سديد ، وتمسك شديد بتعاليم الشريعة وتطبيق تام لأوامر الله ونواهيه وتطبيق للأنظمة الرسمية والصلاحيات الممنوحة له حسب النظام ، ولا يفرق بين صغير وكبير ، وقريب وبعيد ، وغني وفقير ، وأسود وأحمر ، وإنما يجري أحكام الله على الكل ولا فرق ، وإلا تطاول العصاة وظهر الفساد ، واستفحل الخطر وصعب الأمر "</w:t>
      </w:r>
      <w:r w:rsidR="00572D2A">
        <w:rPr>
          <w:rFonts w:cs="Traditional Arabic" w:hint="cs"/>
          <w:sz w:val="32"/>
          <w:szCs w:val="32"/>
          <w:rtl/>
        </w:rPr>
        <w:t xml:space="preserve"> </w:t>
      </w:r>
      <w:r w:rsidRPr="002607A0">
        <w:rPr>
          <w:rStyle w:val="a7"/>
          <w:rFonts w:cs="Traditional Arabic"/>
          <w:sz w:val="32"/>
          <w:szCs w:val="32"/>
          <w:rtl/>
        </w:rPr>
        <w:footnoteReference w:id="418"/>
      </w:r>
      <w:r w:rsidRPr="002607A0">
        <w:rPr>
          <w:rFonts w:cs="Traditional Arabic" w:hint="cs"/>
          <w:sz w:val="32"/>
          <w:szCs w:val="32"/>
          <w:rtl/>
        </w:rPr>
        <w:t xml:space="preserve"> . </w:t>
      </w:r>
    </w:p>
    <w:p w14:paraId="23EDA27E" w14:textId="2791B8E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والشجاعة والجرأة تعدان من الغرائز الفطرية ، ولكن وفي الوقت نفسه يمكن تقويتها وتنميتها بالتربية والمران والتدريب وخوض المواقف ، لأن كثرة اعتياد الشيء تجعله طبعاً ، ويشير إلى ذلك الخليفة عمر بن الخطاب </w:t>
      </w:r>
      <w:r w:rsidRPr="002607A0">
        <w:rPr>
          <w:rFonts w:cs="Traditional Arabic" w:hint="cs"/>
          <w:sz w:val="32"/>
          <w:szCs w:val="32"/>
        </w:rPr>
        <w:sym w:font="AGA Arabesque" w:char="F074"/>
      </w:r>
      <w:r w:rsidRPr="002607A0">
        <w:rPr>
          <w:rFonts w:cs="Traditional Arabic" w:hint="cs"/>
          <w:sz w:val="32"/>
          <w:szCs w:val="32"/>
          <w:rtl/>
        </w:rPr>
        <w:t xml:space="preserve"> بقوله : " والجرأة والجبن غرائز يضعها الله حيث شاء ، فالجبان يفر من أبيه وأمه ، والجريء يقاتل عما لا يؤوب به إلى رحله ، والقتل حتف من الحتوف " .</w:t>
      </w:r>
    </w:p>
    <w:p w14:paraId="6E7F6F8C" w14:textId="7B35D36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ومما يؤكد عل</w:t>
      </w:r>
      <w:r>
        <w:rPr>
          <w:rFonts w:cs="Traditional Arabic" w:hint="cs"/>
          <w:sz w:val="32"/>
          <w:szCs w:val="32"/>
          <w:rtl/>
        </w:rPr>
        <w:t xml:space="preserve">ى أهمية هذه الصفة ويوضح </w:t>
      </w:r>
      <w:proofErr w:type="gramStart"/>
      <w:r>
        <w:rPr>
          <w:rFonts w:cs="Traditional Arabic" w:hint="cs"/>
          <w:sz w:val="32"/>
          <w:szCs w:val="32"/>
          <w:rtl/>
        </w:rPr>
        <w:t>أثرها :</w:t>
      </w:r>
      <w:proofErr w:type="gramEnd"/>
      <w:r>
        <w:rPr>
          <w:rFonts w:cs="Traditional Arabic" w:hint="cs"/>
          <w:sz w:val="32"/>
          <w:szCs w:val="32"/>
          <w:rtl/>
        </w:rPr>
        <w:t xml:space="preserve"> </w:t>
      </w:r>
      <w:r w:rsidRPr="002607A0">
        <w:rPr>
          <w:rFonts w:cs="Traditional Arabic" w:hint="cs"/>
          <w:sz w:val="32"/>
          <w:szCs w:val="32"/>
          <w:rtl/>
        </w:rPr>
        <w:t xml:space="preserve">دورها في وجود عدد من الخصال الحميدة التي توجد بوجودها ، </w:t>
      </w:r>
      <w:r>
        <w:rPr>
          <w:rFonts w:cs="Traditional Arabic" w:hint="cs"/>
          <w:sz w:val="32"/>
          <w:szCs w:val="32"/>
          <w:rtl/>
        </w:rPr>
        <w:t xml:space="preserve">فقد بيّن ذلك الإمام الطرطوشي فقال </w:t>
      </w:r>
      <w:r w:rsidRPr="002607A0">
        <w:rPr>
          <w:rFonts w:cs="Traditional Arabic" w:hint="cs"/>
          <w:sz w:val="32"/>
          <w:szCs w:val="32"/>
          <w:rtl/>
        </w:rPr>
        <w:t>: " وهي أم الخصال وينبوع فضائل الكمال " .</w:t>
      </w:r>
    </w:p>
    <w:p w14:paraId="29E73B68" w14:textId="6FC384B6"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ويوضح ذلك أيضاً الإمام الغزالي بقوله : " وأما خلق الشجاعة فيصدر منه : الكرم ، والنجدة ، والشهامة ، والحلم ، والثبات وكظم الغيظ ، والوقار .. ، وأما تفريطها فيصدر منه : المهانة ، والذلة ، والجزع ، والخساسة ، والانقباض عن تناول الحق والواجب .. " .</w:t>
      </w:r>
    </w:p>
    <w:p w14:paraId="26DECDD7" w14:textId="066EA07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كانت هذه الصفة من أمْيز صفات النبي </w:t>
      </w:r>
      <w:r w:rsidRPr="002607A0">
        <w:rPr>
          <w:rFonts w:cs="Traditional Arabic" w:hint="cs"/>
          <w:sz w:val="32"/>
          <w:szCs w:val="32"/>
        </w:rPr>
        <w:sym w:font="AGA Arabesque" w:char="F072"/>
      </w:r>
      <w:r w:rsidRPr="002607A0">
        <w:rPr>
          <w:rFonts w:cs="Traditional Arabic" w:hint="cs"/>
          <w:sz w:val="32"/>
          <w:szCs w:val="32"/>
          <w:rtl/>
        </w:rPr>
        <w:t xml:space="preserve"> إمام المحتسبين وقدوتهم فقد وصفه أنس بن مالك </w:t>
      </w:r>
      <w:r w:rsidRPr="002607A0">
        <w:rPr>
          <w:rFonts w:cs="Traditional Arabic" w:hint="cs"/>
          <w:sz w:val="32"/>
          <w:szCs w:val="32"/>
        </w:rPr>
        <w:sym w:font="AGA Arabesque" w:char="F074"/>
      </w:r>
      <w:r w:rsidRPr="002607A0">
        <w:rPr>
          <w:rFonts w:cs="Traditional Arabic" w:hint="cs"/>
          <w:sz w:val="32"/>
          <w:szCs w:val="32"/>
          <w:rtl/>
        </w:rPr>
        <w:t xml:space="preserve"> بقوله : " كان النبي </w:t>
      </w:r>
      <w:r w:rsidRPr="002607A0">
        <w:rPr>
          <w:rFonts w:cs="Traditional Arabic" w:hint="cs"/>
          <w:sz w:val="32"/>
          <w:szCs w:val="32"/>
        </w:rPr>
        <w:sym w:font="AGA Arabesque" w:char="F072"/>
      </w:r>
      <w:r w:rsidRPr="002607A0">
        <w:rPr>
          <w:rFonts w:cs="Traditional Arabic" w:hint="cs"/>
          <w:sz w:val="32"/>
          <w:szCs w:val="32"/>
          <w:rtl/>
        </w:rPr>
        <w:t xml:space="preserve"> أحسن الناس ، وأجود الناس ، وأشجع الناس ، وقد فزع أهل المدينة ليلاً ، سمعوا صوتاً فتلقاهم النبي </w:t>
      </w:r>
      <w:r w:rsidRPr="002607A0">
        <w:rPr>
          <w:rFonts w:cs="Traditional Arabic" w:hint="cs"/>
          <w:sz w:val="32"/>
          <w:szCs w:val="32"/>
        </w:rPr>
        <w:sym w:font="AGA Arabesque" w:char="F072"/>
      </w:r>
      <w:r w:rsidRPr="002607A0">
        <w:rPr>
          <w:rFonts w:cs="Traditional Arabic" w:hint="cs"/>
          <w:sz w:val="32"/>
          <w:szCs w:val="32"/>
          <w:rtl/>
        </w:rPr>
        <w:t xml:space="preserve"> على فرس لأبي طلحة عري وهو متقلد سيفه ، فقال </w:t>
      </w:r>
      <w:r w:rsidRPr="002607A0">
        <w:rPr>
          <w:rFonts w:cs="Traditional Arabic" w:hint="cs"/>
          <w:b/>
          <w:bCs/>
          <w:sz w:val="32"/>
          <w:szCs w:val="32"/>
          <w:rtl/>
        </w:rPr>
        <w:t xml:space="preserve">: " لم تراعوا ، لم تراعوا " </w:t>
      </w:r>
      <w:r w:rsidRPr="002607A0">
        <w:rPr>
          <w:rFonts w:cs="Traditional Arabic" w:hint="cs"/>
          <w:sz w:val="32"/>
          <w:szCs w:val="32"/>
          <w:rtl/>
        </w:rPr>
        <w:t xml:space="preserve">ثم 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 وجدته بحراً ، يعني الفرس " </w:t>
      </w:r>
      <w:r w:rsidRPr="002607A0">
        <w:rPr>
          <w:rStyle w:val="a7"/>
          <w:rFonts w:cs="Traditional Arabic"/>
          <w:sz w:val="32"/>
          <w:szCs w:val="32"/>
          <w:rtl/>
        </w:rPr>
        <w:footnoteReference w:id="419"/>
      </w:r>
      <w:r w:rsidRPr="002607A0">
        <w:rPr>
          <w:rFonts w:cs="Traditional Arabic" w:hint="cs"/>
          <w:sz w:val="32"/>
          <w:szCs w:val="32"/>
          <w:rtl/>
        </w:rPr>
        <w:t>.</w:t>
      </w:r>
    </w:p>
    <w:p w14:paraId="4C8B6867" w14:textId="2665616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DA2217">
        <w:rPr>
          <w:rFonts w:cs="Traditional Arabic" w:hint="cs"/>
          <w:b/>
          <w:bCs/>
          <w:sz w:val="32"/>
          <w:szCs w:val="32"/>
          <w:rtl/>
        </w:rPr>
        <w:t xml:space="preserve">قال القاضي </w:t>
      </w:r>
      <w:proofErr w:type="gramStart"/>
      <w:r w:rsidRPr="00DA2217">
        <w:rPr>
          <w:rFonts w:cs="Traditional Arabic" w:hint="cs"/>
          <w:b/>
          <w:bCs/>
          <w:sz w:val="32"/>
          <w:szCs w:val="32"/>
          <w:rtl/>
        </w:rPr>
        <w:t>عياض :</w:t>
      </w:r>
      <w:proofErr w:type="gramEnd"/>
      <w:r w:rsidRPr="002607A0">
        <w:rPr>
          <w:rFonts w:cs="Traditional Arabic" w:hint="cs"/>
          <w:sz w:val="32"/>
          <w:szCs w:val="32"/>
          <w:rtl/>
        </w:rPr>
        <w:t xml:space="preserve"> " حضر النبي </w:t>
      </w:r>
      <w:r w:rsidRPr="002607A0">
        <w:rPr>
          <w:rFonts w:cs="Traditional Arabic" w:hint="cs"/>
          <w:sz w:val="32"/>
          <w:szCs w:val="32"/>
        </w:rPr>
        <w:sym w:font="AGA Arabesque" w:char="F072"/>
      </w:r>
      <w:r w:rsidRPr="002607A0">
        <w:rPr>
          <w:rFonts w:cs="Traditional Arabic" w:hint="cs"/>
          <w:sz w:val="32"/>
          <w:szCs w:val="32"/>
          <w:rtl/>
        </w:rPr>
        <w:t xml:space="preserve"> المواقف الصعبة ، وفر الكماة والإبطال عنه غير مرة وهو ثابت لا يبرح ، ومقبل لا يدبر ، ولا يتزحزح .. " .</w:t>
      </w:r>
    </w:p>
    <w:p w14:paraId="1B311335" w14:textId="79A4BFA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فهذا غيض من فيض مما روي عن إمام المحتسبين </w:t>
      </w:r>
      <w:r w:rsidRPr="002607A0">
        <w:rPr>
          <w:rFonts w:cs="Traditional Arabic"/>
          <w:sz w:val="32"/>
          <w:szCs w:val="32"/>
        </w:rPr>
        <w:sym w:font="AGA Arabesque" w:char="0072"/>
      </w:r>
      <w:r w:rsidRPr="002607A0">
        <w:rPr>
          <w:rFonts w:cs="Traditional Arabic" w:hint="cs"/>
          <w:sz w:val="32"/>
          <w:szCs w:val="32"/>
          <w:rtl/>
        </w:rPr>
        <w:t xml:space="preserve"> في الجرأة والشجاعة ، والتي يتضح من خلالها أهمية الاتصاف بهذه الصفة فيمن يواجه الشدائد والصعاب ، ويخالف أهواء الناس ورغباتهم ، ولا يهزه قلة أهل الحق وكثرة أهل الباطل ، ولذلك نجد أن النبي </w:t>
      </w:r>
      <w:r w:rsidRPr="002607A0">
        <w:rPr>
          <w:rFonts w:cs="Traditional Arabic"/>
          <w:sz w:val="32"/>
          <w:szCs w:val="32"/>
        </w:rPr>
        <w:sym w:font="AGA Arabesque" w:char="0072"/>
      </w:r>
      <w:r w:rsidRPr="002607A0">
        <w:rPr>
          <w:rFonts w:cs="Traditional Arabic" w:hint="cs"/>
          <w:sz w:val="32"/>
          <w:szCs w:val="32"/>
          <w:rtl/>
        </w:rPr>
        <w:t xml:space="preserve"> قد جعل من بنود البيعة التي بايع فيها الصحابة الكرام </w:t>
      </w:r>
      <w:r w:rsidRPr="002607A0">
        <w:rPr>
          <w:rFonts w:cs="Traditional Arabic" w:hint="cs"/>
          <w:sz w:val="32"/>
          <w:szCs w:val="32"/>
        </w:rPr>
        <w:sym w:font="AGA Arabesque" w:char="F079"/>
      </w:r>
      <w:r w:rsidRPr="002607A0">
        <w:rPr>
          <w:rFonts w:cs="Traditional Arabic" w:hint="cs"/>
          <w:sz w:val="32"/>
          <w:szCs w:val="32"/>
          <w:rtl/>
        </w:rPr>
        <w:t xml:space="preserve"> نبذ الخوف والصدع بقول الحق في وجه الكفر وأهله دون وجل أو رهبة ، فعن عبادة بن الصامت </w:t>
      </w:r>
      <w:r w:rsidRPr="002607A0">
        <w:rPr>
          <w:rFonts w:cs="Traditional Arabic" w:hint="cs"/>
          <w:sz w:val="32"/>
          <w:szCs w:val="32"/>
        </w:rPr>
        <w:sym w:font="AGA Arabesque" w:char="F074"/>
      </w:r>
      <w:r w:rsidRPr="002607A0">
        <w:rPr>
          <w:rFonts w:cs="Traditional Arabic" w:hint="cs"/>
          <w:sz w:val="32"/>
          <w:szCs w:val="32"/>
          <w:rtl/>
        </w:rPr>
        <w:t xml:space="preserve"> قال : " بايعنا رسول الله </w:t>
      </w:r>
      <w:r w:rsidRPr="002607A0">
        <w:rPr>
          <w:rFonts w:cs="Traditional Arabic"/>
          <w:sz w:val="32"/>
          <w:szCs w:val="32"/>
        </w:rPr>
        <w:sym w:font="AGA Arabesque" w:char="0072"/>
      </w:r>
      <w:r w:rsidRPr="002607A0">
        <w:rPr>
          <w:rFonts w:cs="Traditional Arabic" w:hint="cs"/>
          <w:sz w:val="32"/>
          <w:szCs w:val="32"/>
          <w:rtl/>
        </w:rPr>
        <w:t xml:space="preserve"> على السمع والطاعة في المنشط والمكره ، وأن لا ننازع الأمر أهله ، وأن نقوم أو نقول بالحق حيثما كنا ، لا نخاف في الله لومة لائم " </w:t>
      </w:r>
      <w:r w:rsidRPr="002607A0">
        <w:rPr>
          <w:rStyle w:val="a7"/>
          <w:rFonts w:cs="Traditional Arabic"/>
          <w:sz w:val="32"/>
          <w:szCs w:val="32"/>
          <w:rtl/>
        </w:rPr>
        <w:footnoteReference w:id="420"/>
      </w:r>
      <w:r w:rsidRPr="002607A0">
        <w:rPr>
          <w:rFonts w:cs="Traditional Arabic" w:hint="cs"/>
          <w:sz w:val="32"/>
          <w:szCs w:val="32"/>
          <w:rtl/>
        </w:rPr>
        <w:t xml:space="preserve"> .</w:t>
      </w:r>
    </w:p>
    <w:p w14:paraId="5AC44729" w14:textId="0DC65CD8" w:rsidR="00FD5D19" w:rsidRDefault="00FD5D19" w:rsidP="007620CE">
      <w:pPr>
        <w:jc w:val="lowKashida"/>
        <w:rPr>
          <w:rFonts w:cs="Traditional Arabic"/>
          <w:b/>
          <w:bCs/>
          <w:sz w:val="32"/>
          <w:szCs w:val="32"/>
          <w:rtl/>
        </w:rPr>
      </w:pPr>
      <w:r w:rsidRPr="002607A0">
        <w:rPr>
          <w:rFonts w:cs="Traditional Arabic" w:hint="cs"/>
          <w:sz w:val="32"/>
          <w:szCs w:val="32"/>
          <w:rtl/>
        </w:rPr>
        <w:t xml:space="preserve">ولقد حرص الإسلام على اتصاف المسلم بالقوة والشجاعة والجرأة وذلك لأهميتها في بيان الحق وقوله دون خوف ووجل ، ويحذر في الوقت نفسه من التخاذل عن ذلك ، وفي ذلك يقول النبي </w:t>
      </w:r>
      <w:r w:rsidRPr="002607A0">
        <w:rPr>
          <w:rFonts w:cs="Traditional Arabic"/>
          <w:sz w:val="32"/>
          <w:szCs w:val="32"/>
        </w:rPr>
        <w:sym w:font="AGA Arabesque" w:char="0072"/>
      </w:r>
      <w:r w:rsidRPr="002607A0">
        <w:rPr>
          <w:rFonts w:cs="Traditional Arabic" w:hint="cs"/>
          <w:sz w:val="32"/>
          <w:szCs w:val="32"/>
          <w:rtl/>
        </w:rPr>
        <w:t xml:space="preserve"> </w:t>
      </w:r>
      <w:r w:rsidRPr="002607A0">
        <w:rPr>
          <w:rFonts w:cs="Traditional Arabic" w:hint="cs"/>
          <w:b/>
          <w:bCs/>
          <w:sz w:val="32"/>
          <w:szCs w:val="32"/>
          <w:rtl/>
        </w:rPr>
        <w:t xml:space="preserve">: " ألا لا يمنعنّ رجلاً هيبة الناس أن يقول بحق إذا علمه " </w:t>
      </w:r>
      <w:r w:rsidRPr="002607A0">
        <w:rPr>
          <w:rStyle w:val="a7"/>
          <w:rFonts w:cs="Traditional Arabic"/>
          <w:sz w:val="32"/>
          <w:szCs w:val="32"/>
          <w:rtl/>
        </w:rPr>
        <w:footnoteReference w:id="421"/>
      </w:r>
      <w:r w:rsidRPr="002607A0">
        <w:rPr>
          <w:rFonts w:cs="Traditional Arabic" w:hint="cs"/>
          <w:sz w:val="32"/>
          <w:szCs w:val="32"/>
          <w:rtl/>
        </w:rPr>
        <w:t xml:space="preserve"> .</w:t>
      </w:r>
      <w:r w:rsidRPr="002607A0">
        <w:rPr>
          <w:rStyle w:val="a7"/>
          <w:rFonts w:cs="Traditional Arabic"/>
          <w:sz w:val="32"/>
          <w:szCs w:val="32"/>
          <w:rtl/>
        </w:rPr>
        <w:footnoteReference w:id="422"/>
      </w:r>
      <w:r w:rsidRPr="002607A0">
        <w:rPr>
          <w:rFonts w:cs="Traditional Arabic" w:hint="cs"/>
          <w:b/>
          <w:bCs/>
          <w:sz w:val="32"/>
          <w:szCs w:val="32"/>
          <w:rtl/>
        </w:rPr>
        <w:t>.</w:t>
      </w:r>
    </w:p>
    <w:p w14:paraId="0DE47B1A" w14:textId="77777777" w:rsidR="0083688E" w:rsidRPr="00DA2217" w:rsidRDefault="0083688E" w:rsidP="007620CE">
      <w:pPr>
        <w:jc w:val="lowKashida"/>
        <w:rPr>
          <w:rFonts w:cs="Traditional Arabic"/>
          <w:b/>
          <w:bCs/>
          <w:sz w:val="20"/>
          <w:szCs w:val="20"/>
          <w:rtl/>
        </w:rPr>
      </w:pPr>
    </w:p>
    <w:p w14:paraId="36EAD32D" w14:textId="777A91A0" w:rsidR="00FD5D19" w:rsidRDefault="007620C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الشجاعة على عمل </w:t>
      </w:r>
      <w:proofErr w:type="gramStart"/>
      <w:r w:rsidR="00FD5D19">
        <w:rPr>
          <w:rFonts w:cs="PT Bold Heading" w:hint="cs"/>
          <w:rtl/>
        </w:rPr>
        <w:t>المحتسب ؟</w:t>
      </w:r>
      <w:proofErr w:type="gramEnd"/>
      <w:r w:rsidR="00FD5D19">
        <w:rPr>
          <w:rFonts w:cs="PT Bold Heading" w:hint="cs"/>
          <w:rtl/>
        </w:rPr>
        <w:t xml:space="preserve"> وما </w:t>
      </w:r>
      <w:proofErr w:type="gramStart"/>
      <w:r w:rsidR="00FD5D19">
        <w:rPr>
          <w:rFonts w:cs="PT Bold Heading" w:hint="cs"/>
          <w:rtl/>
        </w:rPr>
        <w:t>ضابطها ؟</w:t>
      </w:r>
      <w:proofErr w:type="gramEnd"/>
    </w:p>
    <w:p w14:paraId="69B432AC" w14:textId="6D85EEF0" w:rsidR="00FD5D19" w:rsidRPr="000A2822" w:rsidRDefault="00FD5D19" w:rsidP="00FD5D19">
      <w:pPr>
        <w:jc w:val="lowKashida"/>
        <w:rPr>
          <w:rFonts w:cs="Traditional Arabic"/>
          <w:b/>
          <w:bCs/>
          <w:sz w:val="32"/>
          <w:szCs w:val="32"/>
          <w:rtl/>
        </w:rPr>
      </w:pPr>
      <w:r>
        <w:rPr>
          <w:rFonts w:cs="PT Bold Heading" w:hint="cs"/>
          <w:rtl/>
        </w:rPr>
        <w:t xml:space="preserve">   جـ/</w:t>
      </w:r>
      <w:r>
        <w:rPr>
          <w:rFonts w:cs="Traditional Arabic" w:hint="cs"/>
          <w:b/>
          <w:bCs/>
          <w:sz w:val="32"/>
          <w:szCs w:val="32"/>
          <w:rtl/>
        </w:rPr>
        <w:t xml:space="preserve"> ي</w:t>
      </w:r>
      <w:r w:rsidRPr="000A2822">
        <w:rPr>
          <w:rFonts w:cs="Traditional Arabic" w:hint="cs"/>
          <w:b/>
          <w:bCs/>
          <w:sz w:val="32"/>
          <w:szCs w:val="32"/>
          <w:rtl/>
        </w:rPr>
        <w:t xml:space="preserve">ظهر أثر صفة الشجاعة في عمل المحتسب من </w:t>
      </w:r>
      <w:proofErr w:type="gramStart"/>
      <w:r w:rsidRPr="000A2822">
        <w:rPr>
          <w:rFonts w:cs="Traditional Arabic" w:hint="cs"/>
          <w:b/>
          <w:bCs/>
          <w:sz w:val="32"/>
          <w:szCs w:val="32"/>
          <w:rtl/>
        </w:rPr>
        <w:t>خلال :</w:t>
      </w:r>
      <w:proofErr w:type="gramEnd"/>
    </w:p>
    <w:p w14:paraId="4108DBB5" w14:textId="2C967EBE" w:rsidR="00FD5D19" w:rsidRPr="002607A0" w:rsidRDefault="007620CE" w:rsidP="00FD5D19">
      <w:pPr>
        <w:ind w:left="360"/>
        <w:jc w:val="lowKashida"/>
        <w:rPr>
          <w:rFonts w:cs="Traditional Arabic"/>
          <w:sz w:val="32"/>
          <w:szCs w:val="32"/>
          <w:rtl/>
        </w:rPr>
      </w:pPr>
      <w:r w:rsidRPr="00DA2217">
        <w:rPr>
          <w:rFonts w:cs="Traditional Arabic" w:hint="cs"/>
          <w:b/>
          <w:bCs/>
          <w:sz w:val="32"/>
          <w:szCs w:val="32"/>
          <w:rtl/>
        </w:rPr>
        <w:t>1</w:t>
      </w:r>
      <w:r w:rsidR="00FD5D19" w:rsidRPr="00DA2217">
        <w:rPr>
          <w:rFonts w:cs="Traditional Arabic" w:hint="cs"/>
          <w:b/>
          <w:bCs/>
          <w:sz w:val="32"/>
          <w:szCs w:val="32"/>
          <w:rtl/>
        </w:rPr>
        <w:t xml:space="preserve">/ </w:t>
      </w:r>
      <w:r w:rsidR="00FD5D19" w:rsidRPr="002607A0">
        <w:rPr>
          <w:rFonts w:cs="Traditional Arabic" w:hint="cs"/>
          <w:sz w:val="32"/>
          <w:szCs w:val="32"/>
          <w:rtl/>
        </w:rPr>
        <w:t>أن الحسبة أساساً تعتمد في أمر الم</w:t>
      </w:r>
      <w:r w:rsidR="00FD5D19">
        <w:rPr>
          <w:rFonts w:cs="Traditional Arabic" w:hint="cs"/>
          <w:sz w:val="32"/>
          <w:szCs w:val="32"/>
          <w:rtl/>
        </w:rPr>
        <w:t>ُ</w:t>
      </w:r>
      <w:r w:rsidR="00FD5D19" w:rsidRPr="002607A0">
        <w:rPr>
          <w:rFonts w:cs="Traditional Arabic" w:hint="cs"/>
          <w:sz w:val="32"/>
          <w:szCs w:val="32"/>
          <w:rtl/>
        </w:rPr>
        <w:t>ح</w:t>
      </w:r>
      <w:r w:rsidR="00FD5D19">
        <w:rPr>
          <w:rFonts w:cs="Traditional Arabic" w:hint="cs"/>
          <w:sz w:val="32"/>
          <w:szCs w:val="32"/>
          <w:rtl/>
        </w:rPr>
        <w:t>ْ</w:t>
      </w:r>
      <w:r w:rsidR="00FD5D19" w:rsidRPr="002607A0">
        <w:rPr>
          <w:rFonts w:cs="Traditional Arabic" w:hint="cs"/>
          <w:sz w:val="32"/>
          <w:szCs w:val="32"/>
          <w:rtl/>
        </w:rPr>
        <w:t>ت</w:t>
      </w:r>
      <w:r w:rsidR="00FD5D19">
        <w:rPr>
          <w:rFonts w:cs="Traditional Arabic" w:hint="cs"/>
          <w:sz w:val="32"/>
          <w:szCs w:val="32"/>
          <w:rtl/>
        </w:rPr>
        <w:t>َ</w:t>
      </w:r>
      <w:r w:rsidR="00FD5D19" w:rsidRPr="002607A0">
        <w:rPr>
          <w:rFonts w:cs="Traditional Arabic" w:hint="cs"/>
          <w:sz w:val="32"/>
          <w:szCs w:val="32"/>
          <w:rtl/>
        </w:rPr>
        <w:t xml:space="preserve">سب عليه بالمعروف والنهي عن المنكر على القوة والجرأة والشجاعة والصدع </w:t>
      </w:r>
      <w:proofErr w:type="gramStart"/>
      <w:r w:rsidR="00FD5D19" w:rsidRPr="002607A0">
        <w:rPr>
          <w:rFonts w:cs="Traditional Arabic" w:hint="cs"/>
          <w:sz w:val="32"/>
          <w:szCs w:val="32"/>
          <w:rtl/>
        </w:rPr>
        <w:t>بالحق ،</w:t>
      </w:r>
      <w:proofErr w:type="gramEnd"/>
      <w:r w:rsidR="00FD5D19" w:rsidRPr="002607A0">
        <w:rPr>
          <w:rFonts w:cs="Traditional Arabic" w:hint="cs"/>
          <w:sz w:val="32"/>
          <w:szCs w:val="32"/>
          <w:rtl/>
        </w:rPr>
        <w:t xml:space="preserve"> فإذا لم يكن لديه ذلك فكيف يقوم بالحسبة .</w:t>
      </w:r>
    </w:p>
    <w:p w14:paraId="0BE185D3" w14:textId="36727729" w:rsidR="00FD5D19" w:rsidRPr="002607A0" w:rsidRDefault="007620CE" w:rsidP="00FD5D19">
      <w:pPr>
        <w:ind w:left="360"/>
        <w:jc w:val="lowKashida"/>
        <w:rPr>
          <w:rFonts w:cs="Traditional Arabic"/>
          <w:sz w:val="32"/>
          <w:szCs w:val="32"/>
        </w:rPr>
      </w:pPr>
      <w:r w:rsidRPr="00DA2217">
        <w:rPr>
          <w:rFonts w:cs="Traditional Arabic" w:hint="cs"/>
          <w:b/>
          <w:bCs/>
          <w:sz w:val="32"/>
          <w:szCs w:val="32"/>
          <w:rtl/>
        </w:rPr>
        <w:t>2</w:t>
      </w:r>
      <w:r w:rsidR="00FD5D19" w:rsidRPr="00DA2217">
        <w:rPr>
          <w:rFonts w:cs="Traditional Arabic" w:hint="cs"/>
          <w:b/>
          <w:bCs/>
          <w:sz w:val="32"/>
          <w:szCs w:val="32"/>
          <w:rtl/>
        </w:rPr>
        <w:t xml:space="preserve">/ </w:t>
      </w:r>
      <w:r w:rsidR="00FD5D19">
        <w:rPr>
          <w:rFonts w:cs="Traditional Arabic" w:hint="cs"/>
          <w:sz w:val="32"/>
          <w:szCs w:val="32"/>
          <w:rtl/>
        </w:rPr>
        <w:t>أن</w:t>
      </w:r>
      <w:r w:rsidR="00FD5D19" w:rsidRPr="002607A0">
        <w:rPr>
          <w:rFonts w:cs="Traditional Arabic" w:hint="cs"/>
          <w:sz w:val="32"/>
          <w:szCs w:val="32"/>
          <w:rtl/>
        </w:rPr>
        <w:t xml:space="preserve"> </w:t>
      </w:r>
      <w:r w:rsidR="00FD5D19">
        <w:rPr>
          <w:rFonts w:cs="Traditional Arabic" w:hint="cs"/>
          <w:sz w:val="32"/>
          <w:szCs w:val="32"/>
          <w:rtl/>
        </w:rPr>
        <w:t xml:space="preserve">الشجاعة تساعد </w:t>
      </w:r>
      <w:r w:rsidR="00FD5D19" w:rsidRPr="002607A0">
        <w:rPr>
          <w:rFonts w:cs="Traditional Arabic" w:hint="cs"/>
          <w:sz w:val="32"/>
          <w:szCs w:val="32"/>
          <w:rtl/>
        </w:rPr>
        <w:t xml:space="preserve">المحتسب </w:t>
      </w:r>
      <w:r w:rsidR="00FD5D19">
        <w:rPr>
          <w:rFonts w:cs="Traditional Arabic" w:hint="cs"/>
          <w:sz w:val="32"/>
          <w:szCs w:val="32"/>
          <w:rtl/>
        </w:rPr>
        <w:t xml:space="preserve">على </w:t>
      </w:r>
      <w:r w:rsidR="00FD5D19" w:rsidRPr="002607A0">
        <w:rPr>
          <w:rFonts w:cs="Traditional Arabic" w:hint="cs"/>
          <w:sz w:val="32"/>
          <w:szCs w:val="32"/>
          <w:rtl/>
        </w:rPr>
        <w:t xml:space="preserve">اعترافه بالخطأ عند وقوعه فيه ليكون قدوة </w:t>
      </w:r>
      <w:proofErr w:type="gramStart"/>
      <w:r w:rsidR="00FD5D19" w:rsidRPr="002607A0">
        <w:rPr>
          <w:rFonts w:cs="Traditional Arabic" w:hint="cs"/>
          <w:sz w:val="32"/>
          <w:szCs w:val="32"/>
          <w:rtl/>
        </w:rPr>
        <w:t>لغيره ،</w:t>
      </w:r>
      <w:proofErr w:type="gramEnd"/>
      <w:r w:rsidR="00FD5D19" w:rsidRPr="002607A0">
        <w:rPr>
          <w:rFonts w:cs="Traditional Arabic" w:hint="cs"/>
          <w:sz w:val="32"/>
          <w:szCs w:val="32"/>
          <w:rtl/>
        </w:rPr>
        <w:t xml:space="preserve"> إذ الصدق منجاة ، والرجوع على الحق فضيلة .</w:t>
      </w:r>
    </w:p>
    <w:p w14:paraId="65D7A5AC" w14:textId="4EA005E8" w:rsidR="00FD5D19" w:rsidRPr="002607A0" w:rsidRDefault="007620CE" w:rsidP="00FD5D19">
      <w:pPr>
        <w:ind w:left="360"/>
        <w:jc w:val="lowKashida"/>
        <w:rPr>
          <w:rFonts w:cs="Traditional Arabic"/>
          <w:sz w:val="32"/>
          <w:szCs w:val="32"/>
        </w:rPr>
      </w:pPr>
      <w:r w:rsidRPr="00DE50C6">
        <w:rPr>
          <w:rFonts w:cs="Traditional Arabic" w:hint="cs"/>
          <w:b/>
          <w:bCs/>
          <w:sz w:val="32"/>
          <w:szCs w:val="32"/>
          <w:rtl/>
        </w:rPr>
        <w:lastRenderedPageBreak/>
        <w:t>3</w:t>
      </w:r>
      <w:r w:rsidR="00FD5D19" w:rsidRPr="00DE50C6">
        <w:rPr>
          <w:rFonts w:cs="Traditional Arabic" w:hint="cs"/>
          <w:b/>
          <w:bCs/>
          <w:sz w:val="32"/>
          <w:szCs w:val="32"/>
          <w:rtl/>
        </w:rPr>
        <w:t>/</w:t>
      </w:r>
      <w:r w:rsidR="00FD5D19">
        <w:rPr>
          <w:rFonts w:cs="Traditional Arabic" w:hint="cs"/>
          <w:sz w:val="32"/>
          <w:szCs w:val="32"/>
          <w:rtl/>
        </w:rPr>
        <w:t xml:space="preserve"> </w:t>
      </w:r>
      <w:r w:rsidR="00FD5D19" w:rsidRPr="002607A0">
        <w:rPr>
          <w:rFonts w:cs="Traditional Arabic" w:hint="cs"/>
          <w:sz w:val="32"/>
          <w:szCs w:val="32"/>
          <w:rtl/>
        </w:rPr>
        <w:t xml:space="preserve">أن الشجاعة والحزم تعينه على الصبر وتحمّل </w:t>
      </w:r>
      <w:proofErr w:type="gramStart"/>
      <w:r w:rsidR="00FD5D19" w:rsidRPr="002607A0">
        <w:rPr>
          <w:rFonts w:cs="Traditional Arabic" w:hint="cs"/>
          <w:sz w:val="32"/>
          <w:szCs w:val="32"/>
          <w:rtl/>
        </w:rPr>
        <w:t>الأذى .</w:t>
      </w:r>
      <w:proofErr w:type="gramEnd"/>
    </w:p>
    <w:p w14:paraId="1CFBB644" w14:textId="32D666E4" w:rsidR="00FD5D19" w:rsidRDefault="007620CE" w:rsidP="00FD5D19">
      <w:pPr>
        <w:ind w:left="360"/>
        <w:jc w:val="lowKashida"/>
        <w:rPr>
          <w:rFonts w:cs="Traditional Arabic"/>
          <w:sz w:val="32"/>
          <w:szCs w:val="32"/>
          <w:rtl/>
        </w:rPr>
      </w:pPr>
      <w:r w:rsidRPr="00DE50C6">
        <w:rPr>
          <w:rFonts w:cs="Traditional Arabic" w:hint="cs"/>
          <w:b/>
          <w:bCs/>
          <w:sz w:val="32"/>
          <w:szCs w:val="32"/>
          <w:rtl/>
        </w:rPr>
        <w:t>4</w:t>
      </w:r>
      <w:r w:rsidR="00FD5D19" w:rsidRPr="00DE50C6">
        <w:rPr>
          <w:rFonts w:cs="Traditional Arabic" w:hint="cs"/>
          <w:b/>
          <w:bCs/>
          <w:sz w:val="32"/>
          <w:szCs w:val="32"/>
          <w:rtl/>
        </w:rPr>
        <w:t>/</w:t>
      </w:r>
      <w:r w:rsidR="00FD5D19">
        <w:rPr>
          <w:rFonts w:cs="Traditional Arabic" w:hint="cs"/>
          <w:sz w:val="32"/>
          <w:szCs w:val="32"/>
          <w:rtl/>
        </w:rPr>
        <w:t xml:space="preserve"> أن </w:t>
      </w:r>
      <w:r w:rsidR="00FD5D19" w:rsidRPr="002607A0">
        <w:rPr>
          <w:rFonts w:cs="Traditional Arabic" w:hint="cs"/>
          <w:sz w:val="32"/>
          <w:szCs w:val="32"/>
          <w:rtl/>
        </w:rPr>
        <w:t xml:space="preserve">الشجاعة والجرأة يساعدانه على اتخاذ القرار المناسب في الأوقات العصيبة </w:t>
      </w:r>
      <w:r w:rsidR="00FD5D19">
        <w:rPr>
          <w:rFonts w:cs="Traditional Arabic" w:hint="cs"/>
          <w:sz w:val="32"/>
          <w:szCs w:val="32"/>
          <w:rtl/>
        </w:rPr>
        <w:t>و</w:t>
      </w:r>
      <w:r w:rsidR="00FD5D19" w:rsidRPr="002607A0">
        <w:rPr>
          <w:rFonts w:cs="Traditional Arabic" w:hint="cs"/>
          <w:sz w:val="32"/>
          <w:szCs w:val="32"/>
          <w:rtl/>
        </w:rPr>
        <w:t>في أحلك الظروف</w:t>
      </w:r>
      <w:r w:rsidR="00FD5D19">
        <w:rPr>
          <w:rFonts w:cs="Traditional Arabic" w:hint="cs"/>
          <w:sz w:val="32"/>
          <w:szCs w:val="32"/>
          <w:rtl/>
        </w:rPr>
        <w:t>.</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423"/>
      </w:r>
      <w:r w:rsidR="00FD5D19" w:rsidRPr="002607A0">
        <w:rPr>
          <w:rFonts w:cs="Traditional Arabic" w:hint="cs"/>
          <w:sz w:val="32"/>
          <w:szCs w:val="32"/>
          <w:rtl/>
        </w:rPr>
        <w:t>.</w:t>
      </w:r>
    </w:p>
    <w:p w14:paraId="663611B1" w14:textId="77777777" w:rsidR="00DE50C6" w:rsidRPr="00DE50C6" w:rsidRDefault="00DE50C6" w:rsidP="00FD5D19">
      <w:pPr>
        <w:ind w:left="360"/>
        <w:jc w:val="lowKashida"/>
        <w:rPr>
          <w:rFonts w:cs="Traditional Arabic"/>
          <w:sz w:val="20"/>
          <w:szCs w:val="20"/>
        </w:rPr>
      </w:pPr>
    </w:p>
    <w:p w14:paraId="7F8C0F10" w14:textId="2EE5A519" w:rsidR="00FD5D19" w:rsidRDefault="007620CE" w:rsidP="00FD5D19">
      <w:pPr>
        <w:jc w:val="lowKashida"/>
        <w:rPr>
          <w:rFonts w:cs="PT Bold Heading"/>
          <w:rtl/>
        </w:rPr>
      </w:pPr>
      <w:r>
        <w:rPr>
          <w:rFonts w:cs="PT Bold Heading" w:hint="cs"/>
          <w:rtl/>
        </w:rPr>
        <w:t xml:space="preserve">   </w:t>
      </w:r>
      <w:r w:rsidR="00FD5D19">
        <w:rPr>
          <w:rFonts w:cs="PT Bold Heading" w:hint="cs"/>
          <w:rtl/>
        </w:rPr>
        <w:t xml:space="preserve">س/ إذا كانت صفة الشجاعة بهذه الأهمية للمحتسب فما </w:t>
      </w:r>
      <w:r w:rsidR="00FD5D19" w:rsidRPr="00826F5F">
        <w:rPr>
          <w:rFonts w:cs="PT Bold Heading" w:hint="cs"/>
          <w:rtl/>
        </w:rPr>
        <w:t xml:space="preserve">الضابط </w:t>
      </w:r>
      <w:proofErr w:type="gramStart"/>
      <w:r w:rsidR="00FD5D19" w:rsidRPr="00826F5F">
        <w:rPr>
          <w:rFonts w:cs="PT Bold Heading" w:hint="cs"/>
          <w:rtl/>
        </w:rPr>
        <w:t>في</w:t>
      </w:r>
      <w:r w:rsidR="00FD5D19">
        <w:rPr>
          <w:rFonts w:cs="PT Bold Heading" w:hint="cs"/>
          <w:rtl/>
        </w:rPr>
        <w:t>ها ؟</w:t>
      </w:r>
      <w:proofErr w:type="gramEnd"/>
      <w:r w:rsidR="00FD5D19">
        <w:rPr>
          <w:rFonts w:cs="PT Bold Heading" w:hint="cs"/>
          <w:rtl/>
        </w:rPr>
        <w:t xml:space="preserve"> وما الفرق بين الجبن </w:t>
      </w:r>
      <w:proofErr w:type="gramStart"/>
      <w:r w:rsidR="00FD5D19">
        <w:rPr>
          <w:rFonts w:cs="PT Bold Heading" w:hint="cs"/>
          <w:rtl/>
        </w:rPr>
        <w:t>والتهور ؟</w:t>
      </w:r>
      <w:proofErr w:type="gramEnd"/>
      <w:r w:rsidR="00FD5D19" w:rsidRPr="00826F5F">
        <w:rPr>
          <w:rFonts w:cs="PT Bold Heading" w:hint="cs"/>
          <w:rtl/>
        </w:rPr>
        <w:t xml:space="preserve"> </w:t>
      </w:r>
      <w:r w:rsidR="00FD5D19">
        <w:rPr>
          <w:rFonts w:cs="PT Bold Heading" w:hint="cs"/>
          <w:rtl/>
        </w:rPr>
        <w:t xml:space="preserve">ومن هو المحتسب </w:t>
      </w:r>
      <w:proofErr w:type="gramStart"/>
      <w:r w:rsidR="00FD5D19">
        <w:rPr>
          <w:rFonts w:cs="PT Bold Heading" w:hint="cs"/>
          <w:rtl/>
        </w:rPr>
        <w:t>الشجاع ؟</w:t>
      </w:r>
      <w:proofErr w:type="gramEnd"/>
    </w:p>
    <w:p w14:paraId="3B2ADA24" w14:textId="5C1E147A" w:rsidR="00FD5D19" w:rsidRDefault="00FD5D19" w:rsidP="00FD5D19">
      <w:pPr>
        <w:jc w:val="lowKashida"/>
        <w:rPr>
          <w:rFonts w:cs="Traditional Arabic"/>
          <w:sz w:val="32"/>
          <w:szCs w:val="32"/>
          <w:rtl/>
        </w:rPr>
      </w:pPr>
      <w:r>
        <w:rPr>
          <w:rFonts w:cs="PT Bold Heading" w:hint="cs"/>
          <w:rtl/>
        </w:rPr>
        <w:t xml:space="preserve">   جـ / </w:t>
      </w:r>
      <w:r w:rsidRPr="002607A0">
        <w:rPr>
          <w:rFonts w:cs="Traditional Arabic" w:hint="cs"/>
          <w:sz w:val="32"/>
          <w:szCs w:val="32"/>
          <w:rtl/>
        </w:rPr>
        <w:t xml:space="preserve">لا يعني ما سبق بيانه من وجوب اتصاف المحتسب بالشجاعة أن يكون متهوراً مقداماً في كل </w:t>
      </w:r>
      <w:proofErr w:type="gramStart"/>
      <w:r w:rsidRPr="002607A0">
        <w:rPr>
          <w:rFonts w:cs="Traditional Arabic" w:hint="cs"/>
          <w:sz w:val="32"/>
          <w:szCs w:val="32"/>
          <w:rtl/>
        </w:rPr>
        <w:t>حال ،</w:t>
      </w:r>
      <w:proofErr w:type="gramEnd"/>
      <w:r w:rsidRPr="002607A0">
        <w:rPr>
          <w:rFonts w:cs="Traditional Arabic" w:hint="cs"/>
          <w:sz w:val="32"/>
          <w:szCs w:val="32"/>
          <w:rtl/>
        </w:rPr>
        <w:t xml:space="preserve"> فليس هذا هو المراد .</w:t>
      </w:r>
      <w:r>
        <w:rPr>
          <w:rFonts w:cs="PT Bold Heading" w:hint="cs"/>
          <w:rtl/>
        </w:rPr>
        <w:t xml:space="preserve"> </w:t>
      </w:r>
    </w:p>
    <w:p w14:paraId="75FF5E55" w14:textId="0C6D9AED" w:rsidR="00FD5D19" w:rsidRPr="005A7517" w:rsidRDefault="00FD5D19" w:rsidP="00FD5D19">
      <w:pPr>
        <w:jc w:val="lowKashida"/>
        <w:rPr>
          <w:rFonts w:cs="PT Bold Heading"/>
          <w:rtl/>
        </w:rPr>
      </w:pPr>
      <w:r>
        <w:rPr>
          <w:rFonts w:cs="Traditional Arabic" w:hint="cs"/>
          <w:b/>
          <w:bCs/>
          <w:sz w:val="32"/>
          <w:szCs w:val="32"/>
          <w:rtl/>
        </w:rPr>
        <w:t xml:space="preserve">   والضابط في </w:t>
      </w:r>
      <w:proofErr w:type="gramStart"/>
      <w:r>
        <w:rPr>
          <w:rFonts w:cs="Traditional Arabic" w:hint="cs"/>
          <w:b/>
          <w:bCs/>
          <w:sz w:val="32"/>
          <w:szCs w:val="32"/>
          <w:rtl/>
        </w:rPr>
        <w:t>ذلك :</w:t>
      </w:r>
      <w:proofErr w:type="gramEnd"/>
      <w:r>
        <w:rPr>
          <w:rFonts w:cs="Traditional Arabic" w:hint="cs"/>
          <w:b/>
          <w:bCs/>
          <w:sz w:val="32"/>
          <w:szCs w:val="32"/>
          <w:rtl/>
        </w:rPr>
        <w:t xml:space="preserve"> </w:t>
      </w:r>
      <w:r w:rsidRPr="002607A0">
        <w:rPr>
          <w:rFonts w:cs="Traditional Arabic" w:hint="cs"/>
          <w:sz w:val="32"/>
          <w:szCs w:val="32"/>
          <w:rtl/>
        </w:rPr>
        <w:t xml:space="preserve">أن يزن </w:t>
      </w:r>
      <w:r>
        <w:rPr>
          <w:rFonts w:cs="Traditional Arabic" w:hint="cs"/>
          <w:sz w:val="32"/>
          <w:szCs w:val="32"/>
          <w:rtl/>
        </w:rPr>
        <w:t xml:space="preserve">المحتسب </w:t>
      </w:r>
      <w:r w:rsidRPr="002607A0">
        <w:rPr>
          <w:rFonts w:cs="Traditional Arabic" w:hint="cs"/>
          <w:sz w:val="32"/>
          <w:szCs w:val="32"/>
          <w:rtl/>
        </w:rPr>
        <w:t>الأمور بموازينها الصحيحة وفق الضوابط الشرعية من الكتاب والسنة ووفق الأحكام والأنظمة الرسمية المنظمة لولاية الحسبة .</w:t>
      </w:r>
    </w:p>
    <w:p w14:paraId="60D2D91D" w14:textId="38DB23B1" w:rsidR="00FD5D19" w:rsidRPr="00262F66" w:rsidRDefault="00FD5D19" w:rsidP="00FD5D19">
      <w:pPr>
        <w:jc w:val="lowKashida"/>
        <w:rPr>
          <w:rFonts w:cs="Traditional Arabic"/>
          <w:sz w:val="32"/>
          <w:szCs w:val="32"/>
          <w:rtl/>
        </w:rPr>
      </w:pPr>
      <w:r w:rsidRPr="00262F66">
        <w:rPr>
          <w:rFonts w:cs="Traditional Arabic" w:hint="cs"/>
          <w:sz w:val="32"/>
          <w:szCs w:val="32"/>
          <w:rtl/>
        </w:rPr>
        <w:t xml:space="preserve">   يُحرِّر الإمام الغزالي الفرق بين الجبن والتهور وضابط الشجاعة فيرى أن </w:t>
      </w:r>
      <w:proofErr w:type="gramStart"/>
      <w:r w:rsidRPr="00262F66">
        <w:rPr>
          <w:rFonts w:cs="Traditional Arabic" w:hint="cs"/>
          <w:sz w:val="32"/>
          <w:szCs w:val="32"/>
          <w:rtl/>
        </w:rPr>
        <w:t>الشجاعة :</w:t>
      </w:r>
      <w:proofErr w:type="gramEnd"/>
      <w:r w:rsidRPr="00262F66">
        <w:rPr>
          <w:rFonts w:cs="Traditional Arabic" w:hint="cs"/>
          <w:sz w:val="32"/>
          <w:szCs w:val="32"/>
          <w:rtl/>
        </w:rPr>
        <w:t xml:space="preserve"> </w:t>
      </w:r>
    </w:p>
    <w:p w14:paraId="13E01FA7" w14:textId="77777777" w:rsidR="00FD5D19" w:rsidRDefault="00FD5D19" w:rsidP="00FD5D19">
      <w:pPr>
        <w:jc w:val="lowKashida"/>
        <w:rPr>
          <w:rFonts w:cs="Traditional Arabic"/>
          <w:sz w:val="32"/>
          <w:szCs w:val="32"/>
          <w:rtl/>
        </w:rPr>
      </w:pPr>
      <w:r w:rsidRPr="002607A0">
        <w:rPr>
          <w:rFonts w:cs="Traditional Arabic" w:hint="cs"/>
          <w:sz w:val="32"/>
          <w:szCs w:val="32"/>
          <w:rtl/>
        </w:rPr>
        <w:t xml:space="preserve">توازن بين </w:t>
      </w:r>
      <w:r>
        <w:rPr>
          <w:rFonts w:cs="Traditional Arabic" w:hint="cs"/>
          <w:sz w:val="32"/>
          <w:szCs w:val="32"/>
          <w:rtl/>
        </w:rPr>
        <w:t xml:space="preserve">الجبن </w:t>
      </w:r>
      <w:proofErr w:type="gramStart"/>
      <w:r>
        <w:rPr>
          <w:rFonts w:cs="Traditional Arabic" w:hint="cs"/>
          <w:sz w:val="32"/>
          <w:szCs w:val="32"/>
          <w:rtl/>
        </w:rPr>
        <w:t>والتهور ،</w:t>
      </w:r>
      <w:proofErr w:type="gramEnd"/>
      <w:r>
        <w:rPr>
          <w:rFonts w:cs="Traditional Arabic" w:hint="cs"/>
          <w:sz w:val="32"/>
          <w:szCs w:val="32"/>
          <w:rtl/>
        </w:rPr>
        <w:t xml:space="preserve"> وأن : </w:t>
      </w:r>
    </w:p>
    <w:p w14:paraId="182B15A6" w14:textId="5AF2CCD6" w:rsidR="00FD5D19"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5A7517">
        <w:rPr>
          <w:rFonts w:cs="Traditional Arabic" w:hint="cs"/>
          <w:b/>
          <w:bCs/>
          <w:sz w:val="32"/>
          <w:szCs w:val="32"/>
          <w:rtl/>
        </w:rPr>
        <w:t>الجبن</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مرض وهو ضعف في القلب سببه قصور في القوة وتفريط </w:t>
      </w:r>
      <w:r>
        <w:rPr>
          <w:rFonts w:cs="Traditional Arabic" w:hint="cs"/>
          <w:sz w:val="32"/>
          <w:szCs w:val="32"/>
          <w:rtl/>
        </w:rPr>
        <w:t>.</w:t>
      </w:r>
    </w:p>
    <w:p w14:paraId="47EA3BD3" w14:textId="020AB703" w:rsidR="00FD5D19" w:rsidRPr="002607A0"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5A7517">
        <w:rPr>
          <w:rFonts w:cs="Traditional Arabic" w:hint="cs"/>
          <w:b/>
          <w:bCs/>
          <w:sz w:val="32"/>
          <w:szCs w:val="32"/>
          <w:rtl/>
        </w:rPr>
        <w:t>والتهور</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إفراط في القوة وخروج عن الاعتدال بالزيادة ، وكلاهما نقصان ، وإنما الكمال في الاعتدال الذي يُعبر عنه بالشجاعة ، وكل واحد من الجبن والتهور يصدر تارة عن نقصان العقل وتارة عن خلل في المزاج بتفريط أو إفراط " .</w:t>
      </w:r>
    </w:p>
    <w:p w14:paraId="0005E22D" w14:textId="6FE6BFC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فيستفاد من هذا القول أن كلاً من </w:t>
      </w:r>
      <w:r w:rsidRPr="005A7517">
        <w:rPr>
          <w:rFonts w:cs="Traditional Arabic" w:hint="cs"/>
          <w:b/>
          <w:bCs/>
          <w:sz w:val="32"/>
          <w:szCs w:val="32"/>
          <w:rtl/>
        </w:rPr>
        <w:t>الجبن والتهور</w:t>
      </w:r>
      <w:r>
        <w:rPr>
          <w:rFonts w:cs="Traditional Arabic" w:hint="cs"/>
          <w:sz w:val="32"/>
          <w:szCs w:val="32"/>
          <w:rtl/>
        </w:rPr>
        <w:t xml:space="preserve"> </w:t>
      </w:r>
      <w:proofErr w:type="gramStart"/>
      <w:r w:rsidRPr="002607A0">
        <w:rPr>
          <w:rFonts w:cs="Traditional Arabic" w:hint="cs"/>
          <w:sz w:val="32"/>
          <w:szCs w:val="32"/>
          <w:rtl/>
        </w:rPr>
        <w:t>نقصان ،</w:t>
      </w:r>
      <w:proofErr w:type="gramEnd"/>
      <w:r w:rsidRPr="002607A0">
        <w:rPr>
          <w:rFonts w:cs="Traditional Arabic" w:hint="cs"/>
          <w:sz w:val="32"/>
          <w:szCs w:val="32"/>
          <w:rtl/>
        </w:rPr>
        <w:t xml:space="preserve"> ينبغي على المحتسب أن يحذر منهما ، لأنهما </w:t>
      </w:r>
      <w:r>
        <w:rPr>
          <w:rFonts w:cs="Traditional Arabic" w:hint="cs"/>
          <w:sz w:val="32"/>
          <w:szCs w:val="32"/>
          <w:rtl/>
        </w:rPr>
        <w:t>يؤثران على عمله تأثيراً سيئاً :</w:t>
      </w:r>
    </w:p>
    <w:p w14:paraId="7CC287A0" w14:textId="0AF832AF"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5A7517">
        <w:rPr>
          <w:rFonts w:cs="Traditional Arabic" w:hint="cs"/>
          <w:b/>
          <w:bCs/>
          <w:sz w:val="32"/>
          <w:szCs w:val="32"/>
          <w:rtl/>
        </w:rPr>
        <w:t>فالجبان :</w:t>
      </w:r>
      <w:proofErr w:type="gramEnd"/>
      <w:r w:rsidRPr="00826F5F">
        <w:rPr>
          <w:rFonts w:cs="Traditional Arabic" w:hint="cs"/>
          <w:sz w:val="36"/>
          <w:szCs w:val="36"/>
          <w:rtl/>
        </w:rPr>
        <w:t xml:space="preserve"> </w:t>
      </w:r>
      <w:r w:rsidRPr="002607A0">
        <w:rPr>
          <w:rFonts w:cs="Traditional Arabic" w:hint="cs"/>
          <w:sz w:val="32"/>
          <w:szCs w:val="32"/>
          <w:rtl/>
        </w:rPr>
        <w:t>يضيّع الاحتساب ، ويُقلل من وجوده بسبب خوف المحتسب واضطرابه وارتباكه في أثناء عمله فيفقده حسن</w:t>
      </w:r>
      <w:r>
        <w:rPr>
          <w:rFonts w:cs="Traditional Arabic" w:hint="cs"/>
          <w:sz w:val="32"/>
          <w:szCs w:val="32"/>
          <w:rtl/>
        </w:rPr>
        <w:t xml:space="preserve"> التصرف واتخاذ القرار المناسب </w:t>
      </w:r>
      <w:r w:rsidRPr="002607A0">
        <w:rPr>
          <w:rFonts w:cs="Traditional Arabic" w:hint="cs"/>
          <w:sz w:val="32"/>
          <w:szCs w:val="32"/>
          <w:rtl/>
        </w:rPr>
        <w:t>وأيضاً يمنعه من قول الحق والنطق به .</w:t>
      </w:r>
    </w:p>
    <w:p w14:paraId="4DD9F691" w14:textId="66CB5AA7"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5A7517">
        <w:rPr>
          <w:rFonts w:cs="Traditional Arabic" w:hint="cs"/>
          <w:b/>
          <w:bCs/>
          <w:sz w:val="32"/>
          <w:szCs w:val="32"/>
          <w:rtl/>
        </w:rPr>
        <w:t>والمتهور :</w:t>
      </w:r>
      <w:proofErr w:type="gramEnd"/>
      <w:r w:rsidRPr="00826F5F">
        <w:rPr>
          <w:rFonts w:cs="Traditional Arabic" w:hint="cs"/>
          <w:b/>
          <w:bCs/>
          <w:sz w:val="36"/>
          <w:szCs w:val="36"/>
          <w:rtl/>
        </w:rPr>
        <w:t xml:space="preserve"> </w:t>
      </w:r>
      <w:r w:rsidRPr="002607A0">
        <w:rPr>
          <w:rFonts w:cs="Traditional Arabic" w:hint="cs"/>
          <w:sz w:val="32"/>
          <w:szCs w:val="32"/>
          <w:rtl/>
        </w:rPr>
        <w:t>أيضاً على جانب آخر من التفريط في عمله ، لأن تسرعه يجعله لا يزن الأمور ، ولا يضعها في نصابها المشروع ، وربما كان ضرر احتسابه أكثر من نفعه ، وهو المتوقع ممن كان هذا ديدنه ، فتنقلب الحسبة من جلب للمصالح ودفع للمضار إلى العكس من ذلك تماماً ، وفي هذا خطر عظيم على عمله وعلى مجتمعه .</w:t>
      </w:r>
    </w:p>
    <w:p w14:paraId="3DD5009A" w14:textId="11534381" w:rsidR="00FD5D19" w:rsidRDefault="00FD5D19" w:rsidP="00FD5D19">
      <w:pPr>
        <w:jc w:val="lowKashida"/>
        <w:rPr>
          <w:rFonts w:cs="Traditional Arabic"/>
          <w:sz w:val="32"/>
          <w:szCs w:val="32"/>
          <w:rtl/>
        </w:rPr>
      </w:pPr>
      <w:r>
        <w:rPr>
          <w:rFonts w:cs="Traditional Arabic" w:hint="cs"/>
          <w:b/>
          <w:bCs/>
          <w:sz w:val="32"/>
          <w:szCs w:val="32"/>
          <w:rtl/>
        </w:rPr>
        <w:t xml:space="preserve">   </w:t>
      </w:r>
      <w:r w:rsidRPr="005A7517">
        <w:rPr>
          <w:rFonts w:cs="Traditional Arabic" w:hint="cs"/>
          <w:b/>
          <w:bCs/>
          <w:sz w:val="32"/>
          <w:szCs w:val="32"/>
          <w:rtl/>
        </w:rPr>
        <w:t xml:space="preserve">المحتسب الشجاع </w:t>
      </w:r>
      <w:proofErr w:type="gramStart"/>
      <w:r w:rsidRPr="005A7517">
        <w:rPr>
          <w:rFonts w:cs="Traditional Arabic" w:hint="cs"/>
          <w:b/>
          <w:bCs/>
          <w:sz w:val="32"/>
          <w:szCs w:val="32"/>
          <w:rtl/>
        </w:rPr>
        <w:t>هو</w:t>
      </w:r>
      <w:r w:rsidRPr="006D0E27">
        <w:rPr>
          <w:rFonts w:cs="PT Bold Heading" w:hint="cs"/>
          <w:rtl/>
        </w:rPr>
        <w:t xml:space="preserve"> :</w:t>
      </w:r>
      <w:proofErr w:type="gramEnd"/>
      <w:r w:rsidRPr="006D0E27">
        <w:rPr>
          <w:rFonts w:cs="PT Bold Heading" w:hint="cs"/>
          <w:rtl/>
        </w:rPr>
        <w:t xml:space="preserve"> </w:t>
      </w:r>
      <w:r w:rsidRPr="002607A0">
        <w:rPr>
          <w:rFonts w:cs="Traditional Arabic" w:hint="cs"/>
          <w:sz w:val="32"/>
          <w:szCs w:val="32"/>
          <w:rtl/>
        </w:rPr>
        <w:t xml:space="preserve">من يقوم بولايته على أكمل وجه ، مطبقاً كل أحكام هذه الولاية الشرعية والنظامية ، دون خوف أو وجل </w:t>
      </w:r>
      <w:r w:rsidRPr="002607A0">
        <w:rPr>
          <w:rStyle w:val="a7"/>
          <w:rFonts w:cs="Traditional Arabic"/>
          <w:sz w:val="32"/>
          <w:szCs w:val="32"/>
          <w:rtl/>
        </w:rPr>
        <w:footnoteReference w:id="424"/>
      </w:r>
      <w:r w:rsidRPr="002607A0">
        <w:rPr>
          <w:rFonts w:cs="Traditional Arabic" w:hint="cs"/>
          <w:sz w:val="32"/>
          <w:szCs w:val="32"/>
          <w:rtl/>
        </w:rPr>
        <w:t xml:space="preserve">. </w:t>
      </w:r>
    </w:p>
    <w:p w14:paraId="2F1D6F03" w14:textId="77777777" w:rsidR="0083688E" w:rsidRPr="0083688E" w:rsidRDefault="0083688E" w:rsidP="00FD5D19">
      <w:pPr>
        <w:jc w:val="lowKashida"/>
        <w:rPr>
          <w:rFonts w:cs="Traditional Arabic"/>
          <w:sz w:val="20"/>
          <w:szCs w:val="20"/>
          <w:rtl/>
        </w:rPr>
      </w:pPr>
    </w:p>
    <w:p w14:paraId="2F84EB50" w14:textId="2B73E54F" w:rsidR="00FD5D19" w:rsidRDefault="007620CE" w:rsidP="00FD5D19">
      <w:pPr>
        <w:jc w:val="lowKashida"/>
        <w:rPr>
          <w:rFonts w:cs="PT Bold Heading"/>
          <w:rtl/>
        </w:rPr>
      </w:pPr>
      <w:r>
        <w:rPr>
          <w:rFonts w:cs="PT Bold Heading" w:hint="cs"/>
          <w:rtl/>
        </w:rPr>
        <w:lastRenderedPageBreak/>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w:t>
      </w:r>
      <w:proofErr w:type="gramStart"/>
      <w:r w:rsidR="00FD5D19">
        <w:rPr>
          <w:rFonts w:cs="PT Bold Heading" w:hint="cs"/>
          <w:rtl/>
        </w:rPr>
        <w:t>و تعين</w:t>
      </w:r>
      <w:proofErr w:type="gramEnd"/>
      <w:r w:rsidR="00FD5D19">
        <w:rPr>
          <w:rFonts w:cs="PT Bold Heading" w:hint="cs"/>
          <w:rtl/>
        </w:rPr>
        <w:t xml:space="preserve"> المحتسب على أداء مهمته </w:t>
      </w:r>
      <w:r w:rsidR="00FD5D19" w:rsidRPr="00826F5F">
        <w:rPr>
          <w:rFonts w:cs="PT Bold Heading" w:hint="cs"/>
          <w:rtl/>
        </w:rPr>
        <w:t xml:space="preserve">الحكمة </w:t>
      </w:r>
      <w:r w:rsidR="00FD5D19" w:rsidRPr="00F732C6">
        <w:rPr>
          <w:rStyle w:val="a7"/>
          <w:rFonts w:cs="Traditional Arabic"/>
          <w:sz w:val="32"/>
          <w:szCs w:val="32"/>
          <w:rtl/>
        </w:rPr>
        <w:footnoteReference w:id="425"/>
      </w:r>
      <w:r w:rsidR="00FD5D19">
        <w:rPr>
          <w:rFonts w:cs="PT Bold Heading" w:hint="cs"/>
          <w:rtl/>
        </w:rPr>
        <w:t xml:space="preserve"> ؟ فما تعريفها لغة </w:t>
      </w:r>
      <w:proofErr w:type="gramStart"/>
      <w:r w:rsidR="00FD5D19">
        <w:rPr>
          <w:rFonts w:cs="PT Bold Heading" w:hint="cs"/>
          <w:rtl/>
        </w:rPr>
        <w:t>واصطلاحاً ؟</w:t>
      </w:r>
      <w:proofErr w:type="gramEnd"/>
      <w:r w:rsidR="00FD5D19">
        <w:rPr>
          <w:rFonts w:cs="PT Bold Heading" w:hint="cs"/>
          <w:rtl/>
        </w:rPr>
        <w:t xml:space="preserve"> </w:t>
      </w:r>
    </w:p>
    <w:p w14:paraId="19442DF6" w14:textId="2360BE4D" w:rsidR="00FD5D19" w:rsidRPr="00750B7C"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 xml:space="preserve">جـ / </w:t>
      </w:r>
      <w:r w:rsidRPr="0056234A">
        <w:rPr>
          <w:rFonts w:cs="Traditional Arabic" w:hint="cs"/>
          <w:b/>
          <w:bCs/>
          <w:sz w:val="32"/>
          <w:szCs w:val="32"/>
          <w:rtl/>
        </w:rPr>
        <w:t xml:space="preserve">الحكمة في </w:t>
      </w:r>
      <w:proofErr w:type="gramStart"/>
      <w:r w:rsidRPr="0056234A">
        <w:rPr>
          <w:rFonts w:cs="Traditional Arabic" w:hint="cs"/>
          <w:b/>
          <w:bCs/>
          <w:sz w:val="32"/>
          <w:szCs w:val="32"/>
          <w:rtl/>
        </w:rPr>
        <w:t>اللغة :</w:t>
      </w:r>
      <w:proofErr w:type="gramEnd"/>
      <w:r w:rsidRPr="00826F5F">
        <w:rPr>
          <w:rFonts w:cs="Traditional Arabic" w:hint="cs"/>
          <w:b/>
          <w:bCs/>
          <w:sz w:val="34"/>
          <w:szCs w:val="34"/>
          <w:rtl/>
        </w:rPr>
        <w:t xml:space="preserve"> </w:t>
      </w:r>
      <w:r>
        <w:rPr>
          <w:rFonts w:cs="Traditional Arabic" w:hint="cs"/>
          <w:sz w:val="32"/>
          <w:szCs w:val="32"/>
          <w:rtl/>
        </w:rPr>
        <w:t xml:space="preserve">مصدر قولهم حَكُمَ أي صار حكيماً ، وهو مأخوذ من مادة ( ح ك م ) التي تدل على المنع ، أو المنع للإصلاح </w:t>
      </w:r>
      <w:r>
        <w:rPr>
          <w:rStyle w:val="a7"/>
          <w:rFonts w:cs="Traditional Arabic"/>
          <w:sz w:val="32"/>
          <w:szCs w:val="32"/>
          <w:rtl/>
        </w:rPr>
        <w:footnoteReference w:id="426"/>
      </w:r>
      <w:r>
        <w:rPr>
          <w:rFonts w:cs="Traditional Arabic" w:hint="cs"/>
          <w:sz w:val="32"/>
          <w:szCs w:val="32"/>
          <w:rtl/>
        </w:rPr>
        <w:t>.</w:t>
      </w:r>
    </w:p>
    <w:p w14:paraId="67A3FE4C" w14:textId="78A10D94" w:rsidR="00FD5D19" w:rsidRPr="002607A0"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EF6312">
        <w:rPr>
          <w:rFonts w:cs="Traditional Arabic" w:hint="cs"/>
          <w:b/>
          <w:bCs/>
          <w:sz w:val="32"/>
          <w:szCs w:val="32"/>
          <w:rtl/>
        </w:rPr>
        <w:t xml:space="preserve">والحكيم </w:t>
      </w:r>
      <w:r w:rsidR="00EF6312" w:rsidRPr="00EF6312">
        <w:rPr>
          <w:rFonts w:cs="Traditional Arabic" w:hint="cs"/>
          <w:b/>
          <w:bCs/>
          <w:sz w:val="32"/>
          <w:szCs w:val="32"/>
          <w:rtl/>
        </w:rPr>
        <w:t>:</w:t>
      </w:r>
      <w:proofErr w:type="gramEnd"/>
      <w:r w:rsidR="00EF6312">
        <w:rPr>
          <w:rFonts w:cs="Traditional Arabic" w:hint="cs"/>
          <w:sz w:val="32"/>
          <w:szCs w:val="32"/>
          <w:rtl/>
        </w:rPr>
        <w:t xml:space="preserve"> </w:t>
      </w:r>
      <w:r w:rsidRPr="002607A0">
        <w:rPr>
          <w:rFonts w:cs="Traditional Arabic" w:hint="cs"/>
          <w:sz w:val="32"/>
          <w:szCs w:val="32"/>
          <w:rtl/>
        </w:rPr>
        <w:t xml:space="preserve">هو الذي يُحْكِمُ الأشياء ويُتْقِنُها </w:t>
      </w:r>
      <w:r w:rsidRPr="002607A0">
        <w:rPr>
          <w:rStyle w:val="a7"/>
          <w:rFonts w:cs="Traditional Arabic"/>
          <w:sz w:val="32"/>
          <w:szCs w:val="32"/>
          <w:rtl/>
        </w:rPr>
        <w:footnoteReference w:id="427"/>
      </w:r>
      <w:r w:rsidRPr="002607A0">
        <w:rPr>
          <w:rFonts w:cs="Traditional Arabic" w:hint="cs"/>
          <w:sz w:val="32"/>
          <w:szCs w:val="32"/>
          <w:rtl/>
        </w:rPr>
        <w:t>.</w:t>
      </w:r>
    </w:p>
    <w:p w14:paraId="195F91D6" w14:textId="3E9468FF" w:rsidR="00FD5D19" w:rsidRPr="002607A0"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EF6312">
        <w:rPr>
          <w:rFonts w:cs="Traditional Arabic" w:hint="cs"/>
          <w:b/>
          <w:bCs/>
          <w:sz w:val="32"/>
          <w:szCs w:val="32"/>
          <w:rtl/>
        </w:rPr>
        <w:t>والحكمة :</w:t>
      </w:r>
      <w:proofErr w:type="gramEnd"/>
      <w:r w:rsidRPr="00826F5F">
        <w:rPr>
          <w:rFonts w:cs="Traditional Arabic" w:hint="cs"/>
          <w:b/>
          <w:bCs/>
          <w:sz w:val="34"/>
          <w:szCs w:val="34"/>
          <w:rtl/>
        </w:rPr>
        <w:t xml:space="preserve"> </w:t>
      </w:r>
      <w:r w:rsidRPr="002607A0">
        <w:rPr>
          <w:rFonts w:cs="Traditional Arabic" w:hint="cs"/>
          <w:sz w:val="32"/>
          <w:szCs w:val="32"/>
          <w:rtl/>
        </w:rPr>
        <w:t xml:space="preserve">إصابة الحق بالعلم والعقل </w:t>
      </w:r>
      <w:r w:rsidRPr="002607A0">
        <w:rPr>
          <w:rStyle w:val="a7"/>
          <w:rFonts w:cs="Traditional Arabic"/>
          <w:sz w:val="32"/>
          <w:szCs w:val="32"/>
          <w:rtl/>
        </w:rPr>
        <w:footnoteReference w:id="428"/>
      </w:r>
      <w:r w:rsidRPr="002607A0">
        <w:rPr>
          <w:rFonts w:cs="Traditional Arabic" w:hint="cs"/>
          <w:sz w:val="32"/>
          <w:szCs w:val="32"/>
          <w:rtl/>
        </w:rPr>
        <w:t>.</w:t>
      </w:r>
    </w:p>
    <w:p w14:paraId="026A8B9F" w14:textId="59B050A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56234A">
        <w:rPr>
          <w:rFonts w:cs="Traditional Arabic" w:hint="cs"/>
          <w:b/>
          <w:bCs/>
          <w:sz w:val="32"/>
          <w:szCs w:val="32"/>
          <w:rtl/>
        </w:rPr>
        <w:t xml:space="preserve">الحكمة في </w:t>
      </w:r>
      <w:proofErr w:type="gramStart"/>
      <w:r w:rsidRPr="0056234A">
        <w:rPr>
          <w:rFonts w:cs="Traditional Arabic" w:hint="cs"/>
          <w:b/>
          <w:bCs/>
          <w:sz w:val="32"/>
          <w:szCs w:val="32"/>
          <w:rtl/>
        </w:rPr>
        <w:t>الاصطلاح :</w:t>
      </w:r>
      <w:proofErr w:type="gramEnd"/>
      <w:r w:rsidRPr="00826F5F">
        <w:rPr>
          <w:rFonts w:cs="Traditional Arabic" w:hint="cs"/>
          <w:b/>
          <w:bCs/>
          <w:sz w:val="34"/>
          <w:szCs w:val="34"/>
          <w:rtl/>
        </w:rPr>
        <w:t xml:space="preserve"> </w:t>
      </w:r>
      <w:r w:rsidRPr="002607A0">
        <w:rPr>
          <w:rFonts w:cs="Traditional Arabic" w:hint="cs"/>
          <w:sz w:val="32"/>
          <w:szCs w:val="32"/>
          <w:rtl/>
        </w:rPr>
        <w:t>أقوال كثيرة ، وأجمعها :</w:t>
      </w:r>
    </w:p>
    <w:p w14:paraId="247611CD" w14:textId="1738852F" w:rsidR="007620CE" w:rsidRPr="002607A0" w:rsidRDefault="007620CE" w:rsidP="0083688E">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الإصابة في الأقوال </w:t>
      </w:r>
      <w:proofErr w:type="gramStart"/>
      <w:r w:rsidR="00FD5D19" w:rsidRPr="002607A0">
        <w:rPr>
          <w:rFonts w:cs="Traditional Arabic" w:hint="cs"/>
          <w:sz w:val="32"/>
          <w:szCs w:val="32"/>
          <w:rtl/>
        </w:rPr>
        <w:t>والأفعال .</w:t>
      </w:r>
      <w:proofErr w:type="gramEnd"/>
      <w:r w:rsidR="00FD5D19" w:rsidRPr="002607A0">
        <w:rPr>
          <w:rFonts w:cs="Traditional Arabic" w:hint="cs"/>
          <w:sz w:val="32"/>
          <w:szCs w:val="32"/>
          <w:rtl/>
        </w:rPr>
        <w:t xml:space="preserve"> ووضع الشيء في </w:t>
      </w:r>
      <w:proofErr w:type="gramStart"/>
      <w:r w:rsidR="00FD5D19" w:rsidRPr="002607A0">
        <w:rPr>
          <w:rFonts w:cs="Traditional Arabic" w:hint="cs"/>
          <w:sz w:val="32"/>
          <w:szCs w:val="32"/>
          <w:rtl/>
        </w:rPr>
        <w:t>موضعه .</w:t>
      </w:r>
      <w:proofErr w:type="gramEnd"/>
    </w:p>
    <w:p w14:paraId="28C1CBC8" w14:textId="67E12229" w:rsidR="00FD5D19" w:rsidRDefault="00FD5D19" w:rsidP="00FD5D19">
      <w:pPr>
        <w:jc w:val="lowKashida"/>
        <w:rPr>
          <w:rFonts w:cs="Traditional Arabic"/>
          <w:sz w:val="32"/>
          <w:szCs w:val="32"/>
          <w:rtl/>
        </w:rPr>
      </w:pPr>
      <w:r>
        <w:rPr>
          <w:rFonts w:cs="Traditional Arabic" w:hint="cs"/>
          <w:sz w:val="32"/>
          <w:szCs w:val="32"/>
          <w:rtl/>
        </w:rPr>
        <w:t xml:space="preserve">  </w:t>
      </w:r>
      <w:r w:rsidR="0083688E">
        <w:rPr>
          <w:rFonts w:cs="Traditional Arabic" w:hint="cs"/>
          <w:sz w:val="32"/>
          <w:szCs w:val="32"/>
          <w:rtl/>
        </w:rPr>
        <w:t xml:space="preserve">  </w:t>
      </w:r>
      <w:r w:rsidRPr="002607A0">
        <w:rPr>
          <w:rFonts w:cs="Traditional Arabic" w:hint="cs"/>
          <w:sz w:val="32"/>
          <w:szCs w:val="32"/>
          <w:rtl/>
        </w:rPr>
        <w:t xml:space="preserve">قال الشيخ عبد الرحمن السعدي عند قول الله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FE482B">
        <w:rPr>
          <w:rFonts w:ascii="QCF_BSML" w:hAnsi="QCF_BSML" w:cs="QCF_BSML"/>
          <w:color w:val="000000"/>
          <w:rtl/>
        </w:rPr>
        <w:t xml:space="preserve"> </w:t>
      </w:r>
      <w:r w:rsidRPr="00EF6312">
        <w:rPr>
          <w:rFonts w:ascii="QCF_BSML" w:hAnsi="QCF_BSML" w:cs="QCF_BSML"/>
          <w:b/>
          <w:bCs/>
          <w:color w:val="000000"/>
          <w:sz w:val="26"/>
          <w:szCs w:val="26"/>
          <w:rtl/>
        </w:rPr>
        <w:t xml:space="preserve">ﭽ </w:t>
      </w:r>
      <w:r w:rsidRPr="00EF6312">
        <w:rPr>
          <w:rFonts w:ascii="QCF_P045" w:hAnsi="QCF_P045" w:cs="QCF_P045"/>
          <w:b/>
          <w:bCs/>
          <w:color w:val="000000"/>
          <w:sz w:val="26"/>
          <w:szCs w:val="26"/>
          <w:rtl/>
        </w:rPr>
        <w:t>ﯤ  ﯥ ﯦ  ﯧ</w:t>
      </w:r>
      <w:r w:rsidRPr="00EF6312">
        <w:rPr>
          <w:rFonts w:ascii="QCF_P045" w:hAnsi="QCF_P045" w:cs="QCF_P045"/>
          <w:b/>
          <w:bCs/>
          <w:color w:val="0000A5"/>
          <w:sz w:val="26"/>
          <w:szCs w:val="26"/>
          <w:rtl/>
        </w:rPr>
        <w:t>ﯨ</w:t>
      </w:r>
      <w:r w:rsidRPr="00EF6312">
        <w:rPr>
          <w:rFonts w:ascii="QCF_P045" w:hAnsi="QCF_P045" w:cs="QCF_P045"/>
          <w:b/>
          <w:bCs/>
          <w:color w:val="000000"/>
          <w:sz w:val="26"/>
          <w:szCs w:val="26"/>
          <w:rtl/>
        </w:rPr>
        <w:t xml:space="preserve">  ﯩ  ﯪ  ﯫ  ﯬ   ﯭ  ﯮ  ﯯ</w:t>
      </w:r>
      <w:r w:rsidRPr="00EF6312">
        <w:rPr>
          <w:rFonts w:ascii="QCF_P045" w:hAnsi="QCF_P045" w:cs="QCF_P045"/>
          <w:b/>
          <w:bCs/>
          <w:color w:val="0000A5"/>
          <w:sz w:val="26"/>
          <w:szCs w:val="26"/>
          <w:rtl/>
        </w:rPr>
        <w:t>ﯰ</w:t>
      </w:r>
      <w:r w:rsidRPr="00EF6312">
        <w:rPr>
          <w:rFonts w:ascii="QCF_P045" w:hAnsi="QCF_P045" w:cs="QCF_P045"/>
          <w:b/>
          <w:bCs/>
          <w:color w:val="000000"/>
          <w:sz w:val="26"/>
          <w:szCs w:val="26"/>
          <w:rtl/>
        </w:rPr>
        <w:t xml:space="preserve"> </w:t>
      </w:r>
      <w:r w:rsidRPr="00EF6312">
        <w:rPr>
          <w:rFonts w:ascii="QCF_BSML" w:hAnsi="QCF_BSML" w:cs="QCF_BSML"/>
          <w:b/>
          <w:bCs/>
          <w:color w:val="000000"/>
          <w:sz w:val="26"/>
          <w:szCs w:val="26"/>
          <w:rtl/>
        </w:rPr>
        <w:t>ﭼ</w:t>
      </w:r>
      <w:r w:rsidRPr="00EF6312">
        <w:rPr>
          <w:rFonts w:ascii="Arial" w:hAnsi="Arial" w:cs="Arial"/>
          <w:color w:val="000000"/>
          <w:sz w:val="20"/>
          <w:szCs w:val="20"/>
          <w:rtl/>
        </w:rPr>
        <w:t xml:space="preserve"> </w:t>
      </w:r>
      <w:r w:rsidRPr="00D61C7C">
        <w:rPr>
          <w:rFonts w:cs="Traditional Arabic" w:hint="cs"/>
          <w:sz w:val="28"/>
          <w:szCs w:val="28"/>
          <w:vertAlign w:val="subscript"/>
          <w:rtl/>
        </w:rPr>
        <w:t xml:space="preserve">البقرة آية </w:t>
      </w:r>
      <w:r w:rsidR="00D61C7C" w:rsidRPr="00D61C7C">
        <w:rPr>
          <w:rFonts w:cs="Traditional Arabic" w:hint="cs"/>
          <w:sz w:val="28"/>
          <w:szCs w:val="28"/>
          <w:vertAlign w:val="subscript"/>
          <w:rtl/>
        </w:rPr>
        <w:t>269</w:t>
      </w:r>
      <w:r w:rsidRPr="00D61C7C">
        <w:rPr>
          <w:rFonts w:cs="Traditional Arabic" w:hint="cs"/>
          <w:sz w:val="28"/>
          <w:szCs w:val="28"/>
          <w:vertAlign w:val="superscript"/>
          <w:rtl/>
        </w:rPr>
        <w:t xml:space="preserve"> </w:t>
      </w:r>
      <w:r w:rsidRPr="002607A0">
        <w:rPr>
          <w:rFonts w:cs="Traditional Arabic" w:hint="cs"/>
          <w:sz w:val="32"/>
          <w:szCs w:val="32"/>
          <w:rtl/>
        </w:rPr>
        <w:t xml:space="preserve">: " وجميع الأمور لا تصلح إلا بالحكمة ، التي هي وضع الأشياء في مواضعها ، وتنزيل الأمور منازلها ، والإقدام في محل الإقدام والإحجام في محل الإحجام ... " </w:t>
      </w:r>
      <w:r w:rsidRPr="002607A0">
        <w:rPr>
          <w:rStyle w:val="a7"/>
          <w:rFonts w:cs="Traditional Arabic"/>
          <w:sz w:val="32"/>
          <w:szCs w:val="32"/>
          <w:rtl/>
        </w:rPr>
        <w:footnoteReference w:id="429"/>
      </w:r>
      <w:r w:rsidRPr="002607A0">
        <w:rPr>
          <w:rFonts w:cs="Traditional Arabic" w:hint="cs"/>
          <w:sz w:val="32"/>
          <w:szCs w:val="32"/>
          <w:rtl/>
        </w:rPr>
        <w:t>.</w:t>
      </w:r>
    </w:p>
    <w:p w14:paraId="0D020F5A" w14:textId="77777777" w:rsidR="0083688E" w:rsidRPr="00D61C7C" w:rsidRDefault="0083688E" w:rsidP="00FD5D19">
      <w:pPr>
        <w:jc w:val="lowKashida"/>
        <w:rPr>
          <w:rFonts w:cs="Traditional Arabic"/>
          <w:sz w:val="20"/>
          <w:szCs w:val="20"/>
          <w:rtl/>
        </w:rPr>
      </w:pPr>
    </w:p>
    <w:p w14:paraId="2DB38270" w14:textId="49CA7C6B" w:rsidR="00FD5D19" w:rsidRDefault="007620C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الحكمة على عمل </w:t>
      </w:r>
      <w:proofErr w:type="gramStart"/>
      <w:r w:rsidR="00FD5D19">
        <w:rPr>
          <w:rFonts w:cs="PT Bold Heading" w:hint="cs"/>
          <w:rtl/>
        </w:rPr>
        <w:t>المحتسب ؟</w:t>
      </w:r>
      <w:proofErr w:type="gramEnd"/>
      <w:r w:rsidR="00FD5D19">
        <w:rPr>
          <w:rFonts w:cs="PT Bold Heading" w:hint="cs"/>
          <w:rtl/>
        </w:rPr>
        <w:t xml:space="preserve"> </w:t>
      </w:r>
    </w:p>
    <w:p w14:paraId="5A9FC0CD" w14:textId="7CFACB3C" w:rsidR="00FD5D19" w:rsidRPr="002607A0" w:rsidRDefault="00FD5D19" w:rsidP="00FD5D19">
      <w:pPr>
        <w:jc w:val="both"/>
        <w:rPr>
          <w:rFonts w:cs="Traditional Arabic"/>
          <w:sz w:val="32"/>
          <w:szCs w:val="32"/>
          <w:rtl/>
        </w:rPr>
      </w:pPr>
      <w:r>
        <w:rPr>
          <w:rFonts w:cs="PT Bold Heading" w:hint="cs"/>
          <w:rtl/>
        </w:rPr>
        <w:t xml:space="preserve">  </w:t>
      </w:r>
      <w:r w:rsidR="007620CE">
        <w:rPr>
          <w:rFonts w:cs="PT Bold Heading" w:hint="cs"/>
          <w:rtl/>
        </w:rPr>
        <w:t xml:space="preserve"> </w:t>
      </w:r>
      <w:r>
        <w:rPr>
          <w:rFonts w:cs="PT Bold Heading" w:hint="cs"/>
          <w:rtl/>
        </w:rPr>
        <w:t xml:space="preserve">جـ/ </w:t>
      </w:r>
      <w:r w:rsidRPr="002828CC">
        <w:rPr>
          <w:rFonts w:cs="Traditional Arabic"/>
          <w:b/>
          <w:bCs/>
          <w:sz w:val="32"/>
          <w:szCs w:val="32"/>
          <w:rtl/>
        </w:rPr>
        <w:t xml:space="preserve">يظهر أثرها فيما </w:t>
      </w:r>
      <w:proofErr w:type="gramStart"/>
      <w:r w:rsidRPr="002828CC">
        <w:rPr>
          <w:rFonts w:cs="Traditional Arabic"/>
          <w:b/>
          <w:bCs/>
          <w:sz w:val="32"/>
          <w:szCs w:val="32"/>
          <w:rtl/>
        </w:rPr>
        <w:t>يلي :</w:t>
      </w:r>
      <w:proofErr w:type="gramEnd"/>
    </w:p>
    <w:p w14:paraId="3DB46891" w14:textId="727E06A4"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sidRPr="00D61C7C">
        <w:rPr>
          <w:rFonts w:cs="Traditional Arabic" w:hint="cs"/>
          <w:b/>
          <w:bCs/>
          <w:sz w:val="32"/>
          <w:szCs w:val="32"/>
          <w:rtl/>
        </w:rPr>
        <w:t>1</w:t>
      </w:r>
      <w:r w:rsidRPr="00D61C7C">
        <w:rPr>
          <w:rFonts w:cs="Traditional Arabic" w:hint="cs"/>
          <w:b/>
          <w:bCs/>
          <w:sz w:val="32"/>
          <w:szCs w:val="32"/>
          <w:rtl/>
        </w:rPr>
        <w:t>/</w:t>
      </w:r>
      <w:r w:rsidRPr="0056234A">
        <w:rPr>
          <w:rFonts w:cs="Traditional Arabic" w:hint="cs"/>
          <w:sz w:val="32"/>
          <w:szCs w:val="32"/>
          <w:rtl/>
        </w:rPr>
        <w:t xml:space="preserve"> </w:t>
      </w:r>
      <w:r w:rsidRPr="002607A0">
        <w:rPr>
          <w:rFonts w:cs="Traditional Arabic" w:hint="cs"/>
          <w:sz w:val="32"/>
          <w:szCs w:val="32"/>
          <w:rtl/>
        </w:rPr>
        <w:t xml:space="preserve">أن المحتسب يواجه الناس في الميدان على مختلف </w:t>
      </w:r>
      <w:proofErr w:type="gramStart"/>
      <w:r w:rsidRPr="002607A0">
        <w:rPr>
          <w:rFonts w:cs="Traditional Arabic" w:hint="cs"/>
          <w:sz w:val="32"/>
          <w:szCs w:val="32"/>
          <w:rtl/>
        </w:rPr>
        <w:t>أصنافهم :</w:t>
      </w:r>
      <w:proofErr w:type="gramEnd"/>
      <w:r w:rsidRPr="002607A0">
        <w:rPr>
          <w:rFonts w:cs="Traditional Arabic" w:hint="cs"/>
          <w:sz w:val="32"/>
          <w:szCs w:val="32"/>
          <w:rtl/>
        </w:rPr>
        <w:t xml:space="preserve"> فمنهم العالم ، ومنهم الجاهل ، ومنهم العاصي ، ومنهم المفسد ، ومنهم الكافر ، ومنهم المعاند ، ومنهم المستكبر ... ونحو تلك الأصناف ، فإن لم يكن المحتسب حكيماً في حسبته مراعياً لاختلاف الناس وتنوع مداركهم ، أدى ذلك لفساد عمله وضعفه ، ونفور الناس منه .</w:t>
      </w:r>
    </w:p>
    <w:p w14:paraId="4D1C5253" w14:textId="23139862"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D61C7C">
        <w:rPr>
          <w:rFonts w:cs="Traditional Arabic" w:hint="cs"/>
          <w:b/>
          <w:bCs/>
          <w:sz w:val="32"/>
          <w:szCs w:val="32"/>
          <w:rtl/>
        </w:rPr>
        <w:t>2</w:t>
      </w:r>
      <w:r w:rsidRPr="00D61C7C">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أن عمل المحتسب غالباً ما يكون في الميادين العامة كالأسواق ومكان تجمعات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ونحوها وهذا يتطلب منه سرعة اتخاذ القرارات والتصرف الحاسم لما قد يعرض له من قضايا وأمور لا تتطلب التفكير الطويل فيما </w:t>
      </w:r>
      <w:proofErr w:type="gramStart"/>
      <w:r w:rsidRPr="002607A0">
        <w:rPr>
          <w:rFonts w:cs="Traditional Arabic" w:hint="cs"/>
          <w:sz w:val="32"/>
          <w:szCs w:val="32"/>
          <w:rtl/>
        </w:rPr>
        <w:t>سيعمله ،</w:t>
      </w:r>
      <w:proofErr w:type="gramEnd"/>
      <w:r w:rsidRPr="002607A0">
        <w:rPr>
          <w:rFonts w:cs="Traditional Arabic" w:hint="cs"/>
          <w:sz w:val="32"/>
          <w:szCs w:val="32"/>
          <w:rtl/>
        </w:rPr>
        <w:t xml:space="preserve"> وحتى يكون موقفه صائباً وحسبته صحيحة وقراراته سليمة وتصرفاته مناسبة ، لا بد أن يكون حكيماً يضع الدواء على الداء بسرعة وفقاً للظروف المناسبة ، مراعياً للأحكام الشرعية والأنظمة الرسمية .</w:t>
      </w:r>
    </w:p>
    <w:p w14:paraId="0F60AE44" w14:textId="77777777" w:rsidR="0083688E" w:rsidRPr="0083688E" w:rsidRDefault="0083688E" w:rsidP="00FD5D19">
      <w:pPr>
        <w:jc w:val="lowKashida"/>
        <w:rPr>
          <w:rFonts w:cs="Traditional Arabic"/>
          <w:sz w:val="18"/>
          <w:szCs w:val="18"/>
          <w:rtl/>
        </w:rPr>
      </w:pPr>
    </w:p>
    <w:p w14:paraId="528F1736" w14:textId="5E201216" w:rsidR="00FD5D19" w:rsidRDefault="007620CE" w:rsidP="00FD5D19">
      <w:pPr>
        <w:jc w:val="lowKashida"/>
        <w:rPr>
          <w:rFonts w:cs="PT Bold Heading"/>
          <w:rtl/>
        </w:rPr>
      </w:pPr>
      <w:r>
        <w:rPr>
          <w:rFonts w:cs="PT Bold Heading" w:hint="cs"/>
          <w:rtl/>
        </w:rPr>
        <w:lastRenderedPageBreak/>
        <w:t xml:space="preserve">   </w:t>
      </w:r>
      <w:r w:rsidR="00FD5D19">
        <w:rPr>
          <w:rFonts w:cs="PT Bold Heading" w:hint="cs"/>
          <w:rtl/>
        </w:rPr>
        <w:t xml:space="preserve">س/ إذا كانت الحكمة بهذه المثابة للمحتسب فما </w:t>
      </w:r>
      <w:r w:rsidR="00FD5D19" w:rsidRPr="00826F5F">
        <w:rPr>
          <w:rFonts w:cs="PT Bold Heading" w:hint="cs"/>
          <w:rtl/>
        </w:rPr>
        <w:t xml:space="preserve">طرق </w:t>
      </w:r>
      <w:proofErr w:type="gramStart"/>
      <w:r w:rsidR="00FD5D19" w:rsidRPr="00826F5F">
        <w:rPr>
          <w:rFonts w:cs="PT Bold Heading" w:hint="cs"/>
          <w:rtl/>
        </w:rPr>
        <w:t xml:space="preserve">اكتساب </w:t>
      </w:r>
      <w:r w:rsidR="00FD5D19">
        <w:rPr>
          <w:rFonts w:cs="PT Bold Heading" w:hint="cs"/>
          <w:rtl/>
        </w:rPr>
        <w:t>؟</w:t>
      </w:r>
      <w:proofErr w:type="gramEnd"/>
    </w:p>
    <w:p w14:paraId="567A6362" w14:textId="5C3EDF2A" w:rsidR="00FD5D19" w:rsidRPr="0056234A" w:rsidRDefault="00FD5D19" w:rsidP="00FD5D19">
      <w:pPr>
        <w:jc w:val="lowKashida"/>
        <w:rPr>
          <w:rFonts w:cs="PT Bold Heading"/>
          <w:rtl/>
        </w:rPr>
      </w:pPr>
      <w:r>
        <w:rPr>
          <w:rFonts w:cs="PT Bold Heading" w:hint="cs"/>
          <w:rtl/>
        </w:rPr>
        <w:t xml:space="preserve">   جـ / </w:t>
      </w:r>
      <w:r w:rsidRPr="002607A0">
        <w:rPr>
          <w:rFonts w:cs="Traditional Arabic" w:hint="cs"/>
          <w:sz w:val="32"/>
          <w:szCs w:val="32"/>
          <w:rtl/>
        </w:rPr>
        <w:t xml:space="preserve">الحكمة مع كونها هبة من الله </w:t>
      </w:r>
      <w:proofErr w:type="gramStart"/>
      <w:r w:rsidRPr="002607A0">
        <w:rPr>
          <w:rFonts w:cs="Traditional Arabic" w:hint="cs"/>
          <w:sz w:val="32"/>
          <w:szCs w:val="32"/>
          <w:rtl/>
        </w:rPr>
        <w:t>تعالى ،</w:t>
      </w:r>
      <w:proofErr w:type="gramEnd"/>
      <w:r w:rsidRPr="002607A0">
        <w:rPr>
          <w:rFonts w:cs="Traditional Arabic" w:hint="cs"/>
          <w:sz w:val="32"/>
          <w:szCs w:val="32"/>
          <w:rtl/>
        </w:rPr>
        <w:t xml:space="preserve"> كما أشارت الآية السابقة ، إلا أن الله تعالى يسّر طرقاً يمكن من خلالها اكتسابها ، ومن هذه الطرق :</w:t>
      </w:r>
    </w:p>
    <w:p w14:paraId="30438E9A" w14:textId="03B67F6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620CE" w:rsidRPr="001B723C">
        <w:rPr>
          <w:rFonts w:cs="Traditional Arabic" w:hint="cs"/>
          <w:b/>
          <w:bCs/>
          <w:sz w:val="32"/>
          <w:szCs w:val="32"/>
          <w:rtl/>
        </w:rPr>
        <w:t>1</w:t>
      </w:r>
      <w:r w:rsidRPr="001B723C">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الالتزام بفضائل </w:t>
      </w:r>
      <w:proofErr w:type="gramStart"/>
      <w:r w:rsidRPr="002607A0">
        <w:rPr>
          <w:rFonts w:cs="Traditional Arabic" w:hint="cs"/>
          <w:sz w:val="32"/>
          <w:szCs w:val="32"/>
          <w:rtl/>
        </w:rPr>
        <w:t>الأخلاق ،</w:t>
      </w:r>
      <w:proofErr w:type="gramEnd"/>
      <w:r w:rsidRPr="002607A0">
        <w:rPr>
          <w:rFonts w:cs="Traditional Arabic" w:hint="cs"/>
          <w:sz w:val="32"/>
          <w:szCs w:val="32"/>
          <w:rtl/>
        </w:rPr>
        <w:t xml:space="preserve"> واجتناب رذائلها ظاهراً وباطناً ، فيكون صادقاً أميناً ، وفياً ، محسناً ، ونحو ذلك من الأخلاق الفاضلة .</w:t>
      </w:r>
    </w:p>
    <w:p w14:paraId="2AC28848" w14:textId="13A3B393" w:rsidR="00FD5D19" w:rsidRPr="002607A0" w:rsidRDefault="00FD5D19" w:rsidP="00FD5D19">
      <w:pPr>
        <w:jc w:val="lowKashida"/>
        <w:rPr>
          <w:rFonts w:cs="Traditional Arabic"/>
          <w:sz w:val="32"/>
          <w:szCs w:val="32"/>
        </w:rPr>
      </w:pPr>
      <w:r>
        <w:rPr>
          <w:rFonts w:cs="Traditional Arabic" w:hint="cs"/>
          <w:sz w:val="32"/>
          <w:szCs w:val="32"/>
          <w:rtl/>
        </w:rPr>
        <w:t xml:space="preserve">     </w:t>
      </w:r>
      <w:r w:rsidR="007620CE" w:rsidRPr="001B723C">
        <w:rPr>
          <w:rFonts w:cs="Traditional Arabic" w:hint="cs"/>
          <w:b/>
          <w:bCs/>
          <w:sz w:val="32"/>
          <w:szCs w:val="32"/>
          <w:rtl/>
        </w:rPr>
        <w:t>2</w:t>
      </w:r>
      <w:r w:rsidRPr="001B723C">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موافقة القول </w:t>
      </w:r>
      <w:proofErr w:type="gramStart"/>
      <w:r w:rsidRPr="002607A0">
        <w:rPr>
          <w:rFonts w:cs="Traditional Arabic" w:hint="cs"/>
          <w:sz w:val="32"/>
          <w:szCs w:val="32"/>
          <w:rtl/>
        </w:rPr>
        <w:t>للعمل ،</w:t>
      </w:r>
      <w:proofErr w:type="gramEnd"/>
      <w:r w:rsidRPr="002607A0">
        <w:rPr>
          <w:rFonts w:cs="Traditional Arabic" w:hint="cs"/>
          <w:sz w:val="32"/>
          <w:szCs w:val="32"/>
          <w:rtl/>
        </w:rPr>
        <w:t xml:space="preserve"> والعمل بما يأمر به فيكون قدوة حسنة لمن يأمرهم وينهاهم .</w:t>
      </w:r>
    </w:p>
    <w:p w14:paraId="03F2FFF0" w14:textId="74894A37" w:rsidR="00FD5D19" w:rsidRDefault="00FD5D19" w:rsidP="00FD5D19">
      <w:pPr>
        <w:jc w:val="lowKashida"/>
        <w:rPr>
          <w:rFonts w:cs="Traditional Arabic"/>
          <w:sz w:val="32"/>
          <w:szCs w:val="32"/>
          <w:rtl/>
        </w:rPr>
      </w:pPr>
      <w:r>
        <w:rPr>
          <w:rFonts w:cs="Traditional Arabic"/>
          <w:sz w:val="32"/>
          <w:szCs w:val="32"/>
        </w:rPr>
        <w:t xml:space="preserve"> </w:t>
      </w:r>
      <w:r>
        <w:rPr>
          <w:rFonts w:cs="Traditional Arabic" w:hint="cs"/>
          <w:sz w:val="32"/>
          <w:szCs w:val="32"/>
          <w:rtl/>
        </w:rPr>
        <w:t xml:space="preserve">    </w:t>
      </w:r>
      <w:r w:rsidR="007620CE" w:rsidRPr="001B723C">
        <w:rPr>
          <w:rFonts w:cs="Traditional Arabic" w:hint="cs"/>
          <w:b/>
          <w:bCs/>
          <w:sz w:val="32"/>
          <w:szCs w:val="32"/>
          <w:rtl/>
        </w:rPr>
        <w:t>3</w:t>
      </w:r>
      <w:r w:rsidRPr="001B723C">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الخبرة والتجربة </w:t>
      </w:r>
      <w:proofErr w:type="gramStart"/>
      <w:r w:rsidRPr="002607A0">
        <w:rPr>
          <w:rFonts w:cs="Traditional Arabic" w:hint="cs"/>
          <w:sz w:val="32"/>
          <w:szCs w:val="32"/>
          <w:rtl/>
        </w:rPr>
        <w:t>والممارسة ،</w:t>
      </w:r>
      <w:proofErr w:type="gramEnd"/>
      <w:r w:rsidRPr="002607A0">
        <w:rPr>
          <w:rFonts w:cs="Traditional Arabic" w:hint="cs"/>
          <w:sz w:val="32"/>
          <w:szCs w:val="32"/>
          <w:rtl/>
        </w:rPr>
        <w:t xml:space="preserve"> فعن معاوية </w:t>
      </w:r>
      <w:r w:rsidRPr="002607A0">
        <w:rPr>
          <w:rFonts w:cs="Traditional Arabic" w:hint="cs"/>
          <w:sz w:val="32"/>
          <w:szCs w:val="32"/>
        </w:rPr>
        <w:sym w:font="AGA Arabesque" w:char="F074"/>
      </w:r>
      <w:r w:rsidRPr="002607A0">
        <w:rPr>
          <w:rFonts w:cs="Traditional Arabic" w:hint="cs"/>
          <w:sz w:val="32"/>
          <w:szCs w:val="32"/>
          <w:rtl/>
        </w:rPr>
        <w:t xml:space="preserve"> قال : " لا حكيم إلا ذو تجربة " </w:t>
      </w:r>
      <w:r w:rsidRPr="002607A0">
        <w:rPr>
          <w:rStyle w:val="a7"/>
          <w:rFonts w:cs="Traditional Arabic"/>
          <w:sz w:val="32"/>
          <w:szCs w:val="32"/>
          <w:rtl/>
        </w:rPr>
        <w:footnoteReference w:id="430"/>
      </w:r>
      <w:r w:rsidRPr="002607A0">
        <w:rPr>
          <w:rFonts w:cs="Traditional Arabic" w:hint="cs"/>
          <w:sz w:val="32"/>
          <w:szCs w:val="32"/>
          <w:rtl/>
        </w:rPr>
        <w:t xml:space="preserve"> .</w:t>
      </w:r>
    </w:p>
    <w:p w14:paraId="1C513C22"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فلا حكيم إلا من جرّب الأمور </w:t>
      </w:r>
      <w:proofErr w:type="gramStart"/>
      <w:r w:rsidRPr="002607A0">
        <w:rPr>
          <w:rFonts w:cs="Traditional Arabic" w:hint="cs"/>
          <w:sz w:val="32"/>
          <w:szCs w:val="32"/>
          <w:rtl/>
        </w:rPr>
        <w:t>ومارسها ،</w:t>
      </w:r>
      <w:proofErr w:type="gramEnd"/>
      <w:r w:rsidRPr="002607A0">
        <w:rPr>
          <w:rFonts w:cs="Traditional Arabic" w:hint="cs"/>
          <w:sz w:val="32"/>
          <w:szCs w:val="32"/>
          <w:rtl/>
        </w:rPr>
        <w:t xml:space="preserve"> وعلم المصالح والمفاسد ، وعمل وفق ذلك ، ولهذا فإنه لا يفعل فعلاً إلا عن تجربة ، ومع التجربة تَصْقُل خبرته .</w:t>
      </w:r>
    </w:p>
    <w:p w14:paraId="27F41946" w14:textId="2781A14D" w:rsidR="007620CE" w:rsidRDefault="00FD5D19" w:rsidP="007620CE">
      <w:pPr>
        <w:jc w:val="lowKashida"/>
        <w:rPr>
          <w:rFonts w:cs="Traditional Arabic"/>
          <w:sz w:val="32"/>
          <w:szCs w:val="32"/>
          <w:rtl/>
        </w:rPr>
      </w:pPr>
      <w:r>
        <w:rPr>
          <w:rFonts w:cs="Traditional Arabic" w:hint="cs"/>
          <w:b/>
          <w:bCs/>
          <w:sz w:val="32"/>
          <w:szCs w:val="32"/>
          <w:rtl/>
        </w:rPr>
        <w:t xml:space="preserve">   </w:t>
      </w:r>
      <w:r w:rsidRPr="00AE5229">
        <w:rPr>
          <w:rFonts w:cs="Traditional Arabic" w:hint="cs"/>
          <w:b/>
          <w:bCs/>
          <w:sz w:val="32"/>
          <w:szCs w:val="32"/>
          <w:rtl/>
        </w:rPr>
        <w:t>فالمحتسب</w:t>
      </w:r>
      <w:r w:rsidRPr="002607A0">
        <w:rPr>
          <w:rFonts w:cs="Traditional Arabic" w:hint="cs"/>
          <w:sz w:val="32"/>
          <w:szCs w:val="32"/>
          <w:rtl/>
        </w:rPr>
        <w:t xml:space="preserve"> إذا خالط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وعرف عاداتهم وتقاليدهم ، وأخلاقهم الاجتماعية ، ومواطن الضعف والقوة ، فإنه سيركز على ما ينفعهم ، ويضع الأشياء في مواضعها ، لأن قد جرّبهم ، فالتجارب تنمي المواهب والمهارات والقدرات ، وتزيد البصير بصراً والحليم حلماً ، وتجعل العاقل حكيماً ، وقد تشجّع الجبان وتدفعه للعمل .</w:t>
      </w:r>
      <w:r w:rsidRPr="002607A0">
        <w:rPr>
          <w:rStyle w:val="a7"/>
          <w:rFonts w:cs="Traditional Arabic"/>
          <w:sz w:val="32"/>
          <w:szCs w:val="32"/>
          <w:rtl/>
        </w:rPr>
        <w:footnoteReference w:id="431"/>
      </w:r>
      <w:r w:rsidRPr="002607A0">
        <w:rPr>
          <w:rFonts w:cs="Traditional Arabic" w:hint="cs"/>
          <w:sz w:val="32"/>
          <w:szCs w:val="32"/>
          <w:rtl/>
        </w:rPr>
        <w:t xml:space="preserve"> .</w:t>
      </w:r>
    </w:p>
    <w:p w14:paraId="3315DF17" w14:textId="77777777" w:rsidR="0083688E" w:rsidRPr="0083688E" w:rsidRDefault="0083688E" w:rsidP="007620CE">
      <w:pPr>
        <w:jc w:val="lowKashida"/>
        <w:rPr>
          <w:rFonts w:cs="Traditional Arabic"/>
          <w:sz w:val="20"/>
          <w:szCs w:val="20"/>
        </w:rPr>
      </w:pPr>
    </w:p>
    <w:p w14:paraId="0F7A3EF0" w14:textId="13C2777C" w:rsidR="00FD5D19" w:rsidRDefault="007620CE"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ذكرها العلماء و تعين المحتسب على أداء مهمته </w:t>
      </w:r>
      <w:r w:rsidR="00FD5D19" w:rsidRPr="00826F5F">
        <w:rPr>
          <w:rFonts w:cs="PT Bold Heading" w:hint="cs"/>
          <w:rtl/>
        </w:rPr>
        <w:t xml:space="preserve">سرعة اتخاذ القرار عند </w:t>
      </w:r>
      <w:proofErr w:type="gramStart"/>
      <w:r w:rsidR="00FD5D19" w:rsidRPr="00826F5F">
        <w:rPr>
          <w:rFonts w:cs="PT Bold Heading" w:hint="cs"/>
          <w:rtl/>
        </w:rPr>
        <w:t xml:space="preserve">الحاجة </w:t>
      </w:r>
      <w:r w:rsidR="00FD5D19">
        <w:rPr>
          <w:rFonts w:cs="PT Bold Heading" w:hint="cs"/>
          <w:rtl/>
        </w:rPr>
        <w:t>؟</w:t>
      </w:r>
      <w:proofErr w:type="gramEnd"/>
      <w:r w:rsidR="00FD5D19">
        <w:rPr>
          <w:rFonts w:cs="PT Bold Heading" w:hint="cs"/>
          <w:rtl/>
        </w:rPr>
        <w:t xml:space="preserve"> ما المقصود </w:t>
      </w:r>
      <w:proofErr w:type="gramStart"/>
      <w:r w:rsidR="00FD5D19">
        <w:rPr>
          <w:rFonts w:cs="PT Bold Heading" w:hint="cs"/>
          <w:rtl/>
        </w:rPr>
        <w:t>بها ؟</w:t>
      </w:r>
      <w:proofErr w:type="gramEnd"/>
      <w:r w:rsidR="00FD5D19">
        <w:rPr>
          <w:rFonts w:cs="PT Bold Heading" w:hint="cs"/>
          <w:rtl/>
        </w:rPr>
        <w:t xml:space="preserve"> </w:t>
      </w:r>
    </w:p>
    <w:p w14:paraId="5FCD408C" w14:textId="2B6F2D17" w:rsidR="00FD5D19" w:rsidRPr="00FF48C0" w:rsidRDefault="00FD5D19" w:rsidP="00FD5D19">
      <w:pPr>
        <w:jc w:val="lowKashida"/>
        <w:rPr>
          <w:rFonts w:cs="Traditional Arabic"/>
          <w:b/>
          <w:bCs/>
          <w:sz w:val="32"/>
          <w:szCs w:val="32"/>
          <w:rtl/>
        </w:rPr>
      </w:pPr>
      <w:r>
        <w:rPr>
          <w:rFonts w:cs="PT Bold Heading" w:hint="cs"/>
          <w:rtl/>
        </w:rPr>
        <w:t xml:space="preserve">  </w:t>
      </w:r>
      <w:r w:rsidR="007620CE">
        <w:rPr>
          <w:rFonts w:cs="PT Bold Heading" w:hint="cs"/>
          <w:rtl/>
        </w:rPr>
        <w:t xml:space="preserve"> </w:t>
      </w:r>
      <w:r w:rsidRPr="00CF60D8">
        <w:rPr>
          <w:rFonts w:cs="PT Bold Heading" w:hint="cs"/>
          <w:rtl/>
        </w:rPr>
        <w:t xml:space="preserve">جـ / </w:t>
      </w:r>
      <w:r w:rsidRPr="00EE43A3">
        <w:rPr>
          <w:rFonts w:cs="Traditional Arabic" w:hint="cs"/>
          <w:b/>
          <w:bCs/>
          <w:sz w:val="32"/>
          <w:szCs w:val="32"/>
          <w:rtl/>
        </w:rPr>
        <w:t xml:space="preserve">المقصود </w:t>
      </w:r>
      <w:r>
        <w:rPr>
          <w:rFonts w:cs="Traditional Arabic" w:hint="cs"/>
          <w:b/>
          <w:bCs/>
          <w:sz w:val="32"/>
          <w:szCs w:val="32"/>
          <w:rtl/>
        </w:rPr>
        <w:t xml:space="preserve">بهذه الصفة </w:t>
      </w:r>
      <w:r w:rsidRPr="00EE43A3">
        <w:rPr>
          <w:rFonts w:cs="Traditional Arabic" w:hint="cs"/>
          <w:b/>
          <w:bCs/>
          <w:sz w:val="32"/>
          <w:szCs w:val="32"/>
          <w:rtl/>
        </w:rPr>
        <w:t xml:space="preserve">ما </w:t>
      </w:r>
      <w:proofErr w:type="gramStart"/>
      <w:r w:rsidRPr="00EE43A3">
        <w:rPr>
          <w:rFonts w:cs="Traditional Arabic" w:hint="cs"/>
          <w:b/>
          <w:bCs/>
          <w:sz w:val="32"/>
          <w:szCs w:val="32"/>
          <w:rtl/>
        </w:rPr>
        <w:t>يلي :</w:t>
      </w:r>
      <w:proofErr w:type="gramEnd"/>
    </w:p>
    <w:p w14:paraId="60322003" w14:textId="1B2A7397" w:rsidR="00FD5D19" w:rsidRPr="002607A0" w:rsidRDefault="00FD5D19" w:rsidP="00FD5D19">
      <w:pPr>
        <w:jc w:val="lowKashida"/>
        <w:rPr>
          <w:rFonts w:cs="Traditional Arabic"/>
          <w:sz w:val="32"/>
          <w:szCs w:val="32"/>
          <w:rtl/>
        </w:rPr>
      </w:pPr>
      <w:r>
        <w:rPr>
          <w:rFonts w:cs="Traditional Arabic" w:hint="cs"/>
          <w:sz w:val="32"/>
          <w:szCs w:val="32"/>
          <w:rtl/>
        </w:rPr>
        <w:t xml:space="preserve">   أن ا</w:t>
      </w:r>
      <w:r w:rsidRPr="002607A0">
        <w:rPr>
          <w:rFonts w:cs="Traditional Arabic" w:hint="cs"/>
          <w:sz w:val="32"/>
          <w:szCs w:val="32"/>
          <w:rtl/>
        </w:rPr>
        <w:t xml:space="preserve">تخاذ القرار لا يكون إلا من حكيم متفهم </w:t>
      </w:r>
      <w:proofErr w:type="gramStart"/>
      <w:r w:rsidRPr="002607A0">
        <w:rPr>
          <w:rFonts w:cs="Traditional Arabic" w:hint="cs"/>
          <w:sz w:val="32"/>
          <w:szCs w:val="32"/>
          <w:rtl/>
        </w:rPr>
        <w:t>للأمور ،</w:t>
      </w:r>
      <w:proofErr w:type="gramEnd"/>
      <w:r w:rsidRPr="002607A0">
        <w:rPr>
          <w:rFonts w:cs="Traditional Arabic" w:hint="cs"/>
          <w:sz w:val="32"/>
          <w:szCs w:val="32"/>
          <w:rtl/>
        </w:rPr>
        <w:t xml:space="preserve"> متبحر فيها عارفاً بدقائقها وسلبياتها وإيجابياتها . </w:t>
      </w:r>
    </w:p>
    <w:p w14:paraId="7E02F52B" w14:textId="691C4035" w:rsidR="00FD5D19" w:rsidRDefault="00FD5D19" w:rsidP="00FD5D19">
      <w:pPr>
        <w:jc w:val="lowKashida"/>
        <w:rPr>
          <w:rFonts w:cs="Traditional Arabic"/>
          <w:sz w:val="32"/>
          <w:szCs w:val="32"/>
          <w:rtl/>
        </w:rPr>
      </w:pPr>
      <w:r w:rsidRPr="002607A0">
        <w:rPr>
          <w:rFonts w:cs="Traditional Arabic" w:hint="cs"/>
          <w:sz w:val="32"/>
          <w:szCs w:val="32"/>
          <w:rtl/>
        </w:rPr>
        <w:t>واتخاذ القرار يرتبط ارتباطاً وثيقاً بسرعة البديهة</w:t>
      </w:r>
      <w:r>
        <w:rPr>
          <w:rFonts w:cs="Traditional Arabic" w:hint="cs"/>
          <w:sz w:val="32"/>
          <w:szCs w:val="32"/>
          <w:rtl/>
        </w:rPr>
        <w:t xml:space="preserve"> وقوة </w:t>
      </w:r>
      <w:proofErr w:type="gramStart"/>
      <w:r>
        <w:rPr>
          <w:rFonts w:cs="Traditional Arabic" w:hint="cs"/>
          <w:sz w:val="32"/>
          <w:szCs w:val="32"/>
          <w:rtl/>
        </w:rPr>
        <w:t>الملاحظة ،</w:t>
      </w:r>
      <w:proofErr w:type="gramEnd"/>
      <w:r>
        <w:rPr>
          <w:rFonts w:cs="Traditional Arabic" w:hint="cs"/>
          <w:sz w:val="32"/>
          <w:szCs w:val="32"/>
          <w:rtl/>
        </w:rPr>
        <w:t xml:space="preserve"> وقوة الشخصية .</w:t>
      </w:r>
    </w:p>
    <w:p w14:paraId="7BD81CB3" w14:textId="77777777" w:rsidR="0083688E" w:rsidRPr="0083688E" w:rsidRDefault="0083688E" w:rsidP="00FD5D19">
      <w:pPr>
        <w:jc w:val="lowKashida"/>
        <w:rPr>
          <w:rFonts w:cs="Traditional Arabic"/>
          <w:sz w:val="20"/>
          <w:szCs w:val="20"/>
          <w:rtl/>
        </w:rPr>
      </w:pPr>
    </w:p>
    <w:p w14:paraId="528469E8" w14:textId="46694E04" w:rsidR="00FD5D19" w:rsidRDefault="007620C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سرعة اتخاذ القرار عند الحاجة على عمل </w:t>
      </w:r>
      <w:proofErr w:type="gramStart"/>
      <w:r w:rsidR="00FD5D19">
        <w:rPr>
          <w:rFonts w:cs="PT Bold Heading" w:hint="cs"/>
          <w:rtl/>
        </w:rPr>
        <w:t>المحتسب ؟</w:t>
      </w:r>
      <w:proofErr w:type="gramEnd"/>
      <w:r w:rsidR="00FD5D19">
        <w:rPr>
          <w:rFonts w:cs="PT Bold Heading" w:hint="cs"/>
          <w:rtl/>
        </w:rPr>
        <w:t xml:space="preserve"> </w:t>
      </w:r>
    </w:p>
    <w:p w14:paraId="3CDFC9B7" w14:textId="248DF3BC" w:rsidR="00FD5D19" w:rsidRPr="002828CC" w:rsidRDefault="00FD5D19" w:rsidP="00FD5D19">
      <w:pPr>
        <w:jc w:val="both"/>
        <w:rPr>
          <w:rFonts w:cs="Traditional Arabic"/>
          <w:sz w:val="32"/>
          <w:szCs w:val="32"/>
          <w:rtl/>
        </w:rPr>
      </w:pPr>
      <w:r>
        <w:rPr>
          <w:rFonts w:cs="PT Bold Heading" w:hint="cs"/>
          <w:rtl/>
        </w:rPr>
        <w:t xml:space="preserve">   جـ/ </w:t>
      </w:r>
      <w:r>
        <w:rPr>
          <w:rFonts w:cs="Traditional Arabic" w:hint="cs"/>
          <w:b/>
          <w:bCs/>
          <w:sz w:val="32"/>
          <w:szCs w:val="32"/>
          <w:rtl/>
        </w:rPr>
        <w:t>ي</w:t>
      </w:r>
      <w:r w:rsidRPr="002828CC">
        <w:rPr>
          <w:rFonts w:cs="Traditional Arabic"/>
          <w:b/>
          <w:bCs/>
          <w:sz w:val="32"/>
          <w:szCs w:val="32"/>
          <w:rtl/>
        </w:rPr>
        <w:t xml:space="preserve">ظهر أثرها فيما </w:t>
      </w:r>
      <w:proofErr w:type="gramStart"/>
      <w:r w:rsidRPr="002828CC">
        <w:rPr>
          <w:rFonts w:cs="Traditional Arabic"/>
          <w:b/>
          <w:bCs/>
          <w:sz w:val="32"/>
          <w:szCs w:val="32"/>
          <w:rtl/>
        </w:rPr>
        <w:t>يلي :</w:t>
      </w:r>
      <w:proofErr w:type="gramEnd"/>
    </w:p>
    <w:p w14:paraId="704A428D" w14:textId="5959B02F"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9471A4">
        <w:rPr>
          <w:rFonts w:cs="Traditional Arabic" w:hint="cs"/>
          <w:b/>
          <w:bCs/>
          <w:sz w:val="32"/>
          <w:szCs w:val="32"/>
          <w:rtl/>
        </w:rPr>
        <w:t>1</w:t>
      </w:r>
      <w:r w:rsidRPr="009471A4">
        <w:rPr>
          <w:rFonts w:cs="Traditional Arabic" w:hint="cs"/>
          <w:b/>
          <w:bCs/>
          <w:sz w:val="32"/>
          <w:szCs w:val="32"/>
          <w:rtl/>
        </w:rPr>
        <w:t>/</w:t>
      </w:r>
      <w:r>
        <w:rPr>
          <w:rFonts w:cs="Traditional Arabic" w:hint="cs"/>
          <w:rtl/>
        </w:rPr>
        <w:t xml:space="preserve"> </w:t>
      </w:r>
      <w:r>
        <w:rPr>
          <w:rFonts w:cs="Traditional Arabic" w:hint="cs"/>
          <w:sz w:val="32"/>
          <w:szCs w:val="32"/>
          <w:rtl/>
        </w:rPr>
        <w:t>أن من يفقد هذه الصفة</w:t>
      </w:r>
      <w:r w:rsidRPr="002607A0">
        <w:rPr>
          <w:rFonts w:cs="Traditional Arabic" w:hint="cs"/>
          <w:sz w:val="32"/>
          <w:szCs w:val="32"/>
          <w:rtl/>
        </w:rPr>
        <w:t xml:space="preserve"> يجهل كيفية التصرف في المواطن التي </w:t>
      </w:r>
      <w:proofErr w:type="gramStart"/>
      <w:r w:rsidRPr="002607A0">
        <w:rPr>
          <w:rFonts w:cs="Traditional Arabic" w:hint="cs"/>
          <w:sz w:val="32"/>
          <w:szCs w:val="32"/>
          <w:rtl/>
        </w:rPr>
        <w:t>تتطلبها ،</w:t>
      </w:r>
      <w:proofErr w:type="gramEnd"/>
      <w:r w:rsidRPr="002607A0">
        <w:rPr>
          <w:rFonts w:cs="Traditional Arabic" w:hint="cs"/>
          <w:sz w:val="32"/>
          <w:szCs w:val="32"/>
          <w:rtl/>
        </w:rPr>
        <w:t xml:space="preserve"> ومن ثم يقع في الخطأ ، وهذا</w:t>
      </w:r>
      <w:r>
        <w:rPr>
          <w:rFonts w:cs="Traditional Arabic" w:hint="cs"/>
          <w:sz w:val="32"/>
          <w:szCs w:val="32"/>
          <w:rtl/>
        </w:rPr>
        <w:t xml:space="preserve"> أمر لابد أن يتجنبه المحتسب .</w:t>
      </w:r>
    </w:p>
    <w:p w14:paraId="6BE80997" w14:textId="14DED833"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9471A4">
        <w:rPr>
          <w:rFonts w:cs="Traditional Arabic" w:hint="cs"/>
          <w:b/>
          <w:bCs/>
          <w:sz w:val="32"/>
          <w:szCs w:val="32"/>
          <w:rtl/>
        </w:rPr>
        <w:t>2</w:t>
      </w:r>
      <w:r w:rsidRPr="009471A4">
        <w:rPr>
          <w:rFonts w:cs="Traditional Arabic" w:hint="cs"/>
          <w:b/>
          <w:bCs/>
          <w:sz w:val="32"/>
          <w:szCs w:val="32"/>
          <w:rtl/>
        </w:rPr>
        <w:t>/</w:t>
      </w:r>
      <w:r>
        <w:rPr>
          <w:rFonts w:cs="Traditional Arabic" w:hint="cs"/>
          <w:rtl/>
        </w:rPr>
        <w:t xml:space="preserve"> </w:t>
      </w:r>
      <w:r>
        <w:rPr>
          <w:rFonts w:cs="Traditional Arabic" w:hint="cs"/>
          <w:sz w:val="32"/>
          <w:szCs w:val="32"/>
          <w:rtl/>
        </w:rPr>
        <w:t xml:space="preserve">أن </w:t>
      </w:r>
      <w:r w:rsidRPr="002607A0">
        <w:rPr>
          <w:rFonts w:cs="Traditional Arabic" w:hint="cs"/>
          <w:sz w:val="32"/>
          <w:szCs w:val="32"/>
          <w:rtl/>
        </w:rPr>
        <w:t xml:space="preserve">من حسن اتخاذ القرار استعمال لكل حالة ما يناسبها من </w:t>
      </w:r>
      <w:proofErr w:type="gramStart"/>
      <w:r w:rsidRPr="002607A0">
        <w:rPr>
          <w:rFonts w:cs="Traditional Arabic" w:hint="cs"/>
          <w:sz w:val="32"/>
          <w:szCs w:val="32"/>
          <w:rtl/>
        </w:rPr>
        <w:t>التصرف ،</w:t>
      </w:r>
      <w:proofErr w:type="gramEnd"/>
      <w:r w:rsidRPr="002607A0">
        <w:rPr>
          <w:rFonts w:cs="Traditional Arabic" w:hint="cs"/>
          <w:sz w:val="32"/>
          <w:szCs w:val="32"/>
          <w:rtl/>
        </w:rPr>
        <w:t xml:space="preserve"> فهناك منكرات تحتاج إلى قرار سريع ومنكرات يقتضي الحال فيها إلى التأني ، وقد يحتاج في منكرين متماثلين قرارين مختلفين لاختلاف نوعية المحتسب عليه .</w:t>
      </w:r>
    </w:p>
    <w:p w14:paraId="3FC4D520" w14:textId="06B14AE2" w:rsidR="00FD5D19" w:rsidRPr="002607A0" w:rsidRDefault="00FD5D19" w:rsidP="00FD5D19">
      <w:pPr>
        <w:jc w:val="lowKashida"/>
        <w:rPr>
          <w:rFonts w:cs="Traditional Arabic"/>
          <w:sz w:val="32"/>
          <w:szCs w:val="32"/>
          <w:rtl/>
        </w:rPr>
      </w:pPr>
      <w:r w:rsidRPr="009471A4">
        <w:rPr>
          <w:rFonts w:cs="Traditional Arabic" w:hint="cs"/>
          <w:b/>
          <w:bCs/>
          <w:sz w:val="32"/>
          <w:szCs w:val="32"/>
          <w:rtl/>
        </w:rPr>
        <w:lastRenderedPageBreak/>
        <w:t xml:space="preserve">    </w:t>
      </w:r>
      <w:r w:rsidR="007620CE" w:rsidRPr="009471A4">
        <w:rPr>
          <w:rFonts w:cs="Traditional Arabic" w:hint="cs"/>
          <w:b/>
          <w:bCs/>
          <w:sz w:val="32"/>
          <w:szCs w:val="32"/>
          <w:rtl/>
        </w:rPr>
        <w:t>3</w:t>
      </w:r>
      <w:r w:rsidRPr="009471A4">
        <w:rPr>
          <w:rFonts w:cs="Traditional Arabic" w:hint="cs"/>
          <w:b/>
          <w:bCs/>
          <w:sz w:val="32"/>
          <w:szCs w:val="32"/>
          <w:rtl/>
        </w:rPr>
        <w:t>/</w:t>
      </w:r>
      <w:r>
        <w:rPr>
          <w:rFonts w:cs="Traditional Arabic" w:hint="cs"/>
          <w:sz w:val="32"/>
          <w:szCs w:val="32"/>
          <w:rtl/>
        </w:rPr>
        <w:t xml:space="preserve"> أن ا</w:t>
      </w:r>
      <w:r w:rsidRPr="002607A0">
        <w:rPr>
          <w:rFonts w:cs="Traditional Arabic" w:hint="cs"/>
          <w:sz w:val="32"/>
          <w:szCs w:val="32"/>
          <w:rtl/>
        </w:rPr>
        <w:t>لترد</w:t>
      </w:r>
      <w:r>
        <w:rPr>
          <w:rFonts w:cs="Traditional Arabic" w:hint="cs"/>
          <w:sz w:val="32"/>
          <w:szCs w:val="32"/>
          <w:rtl/>
        </w:rPr>
        <w:t>د وطول التفكير لغير حاجة صفة ممقوتة</w:t>
      </w:r>
      <w:r w:rsidRPr="002607A0">
        <w:rPr>
          <w:rFonts w:cs="Traditional Arabic" w:hint="cs"/>
          <w:sz w:val="32"/>
          <w:szCs w:val="32"/>
          <w:rtl/>
        </w:rPr>
        <w:t xml:space="preserve"> في </w:t>
      </w:r>
      <w:proofErr w:type="gramStart"/>
      <w:r w:rsidRPr="002607A0">
        <w:rPr>
          <w:rFonts w:cs="Traditional Arabic" w:hint="cs"/>
          <w:sz w:val="32"/>
          <w:szCs w:val="32"/>
          <w:rtl/>
        </w:rPr>
        <w:t>المحتسب ،</w:t>
      </w:r>
      <w:proofErr w:type="gramEnd"/>
      <w:r w:rsidRPr="002607A0">
        <w:rPr>
          <w:rFonts w:cs="Traditional Arabic" w:hint="cs"/>
          <w:sz w:val="32"/>
          <w:szCs w:val="32"/>
          <w:rtl/>
        </w:rPr>
        <w:t xml:space="preserve"> لأن المنكرات دائمة الوقوع ، وقد يأتيه كل ساعة أو أقل بلاغ عن وقوع منكر ، فإذا تردد في اتخاذ القرار المناسب ، فقد ينتهي المنكر وتختفي آثاره ويخرج عن نطاق عمله ، أو قد يترتب عليه أمور أعظم كان يمكن تد</w:t>
      </w:r>
      <w:r>
        <w:rPr>
          <w:rFonts w:cs="Traditional Arabic" w:hint="cs"/>
          <w:sz w:val="32"/>
          <w:szCs w:val="32"/>
          <w:rtl/>
        </w:rPr>
        <w:t>ار</w:t>
      </w:r>
      <w:r w:rsidRPr="002607A0">
        <w:rPr>
          <w:rFonts w:cs="Traditional Arabic" w:hint="cs"/>
          <w:sz w:val="32"/>
          <w:szCs w:val="32"/>
          <w:rtl/>
        </w:rPr>
        <w:t xml:space="preserve">كها لو اتخذ قراره ونفَّذه في الوقت المناسب . فلو رأى مثلاً امرأة مع رجل في موضع ريبة وتأكد له أنها ليست من محارمه ودخلا مكاناً </w:t>
      </w:r>
      <w:proofErr w:type="gramStart"/>
      <w:r w:rsidRPr="002607A0">
        <w:rPr>
          <w:rFonts w:cs="Traditional Arabic" w:hint="cs"/>
          <w:sz w:val="32"/>
          <w:szCs w:val="32"/>
          <w:rtl/>
        </w:rPr>
        <w:t>خالياً ،</w:t>
      </w:r>
      <w:proofErr w:type="gramEnd"/>
      <w:r w:rsidRPr="002607A0">
        <w:rPr>
          <w:rFonts w:cs="Traditional Arabic" w:hint="cs"/>
          <w:sz w:val="32"/>
          <w:szCs w:val="32"/>
          <w:rtl/>
        </w:rPr>
        <w:t xml:space="preserve"> فلا ينتظر حتى يقع المنكر ويتم المحذور ، بل يجب أن يتصرف سريعاً دون تردد أو انتظار</w:t>
      </w:r>
      <w:r>
        <w:rPr>
          <w:rFonts w:cs="Traditional Arabic" w:hint="cs"/>
          <w:sz w:val="32"/>
          <w:szCs w:val="32"/>
          <w:rtl/>
        </w:rPr>
        <w:t xml:space="preserve"> لرأي الآخرين ، لأن الوقت حساس </w:t>
      </w:r>
      <w:r w:rsidRPr="002607A0">
        <w:rPr>
          <w:rFonts w:cs="Traditional Arabic" w:hint="cs"/>
          <w:sz w:val="32"/>
          <w:szCs w:val="32"/>
          <w:rtl/>
        </w:rPr>
        <w:t>وقد يقع ما لم يكن في</w:t>
      </w:r>
      <w:r>
        <w:rPr>
          <w:rFonts w:cs="Traditional Arabic" w:hint="cs"/>
          <w:sz w:val="32"/>
          <w:szCs w:val="32"/>
          <w:rtl/>
        </w:rPr>
        <w:t xml:space="preserve"> الحسبان نتيجة التردد والحيرة .</w:t>
      </w:r>
    </w:p>
    <w:p w14:paraId="7D30FC6C" w14:textId="416E2F29"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9471A4">
        <w:rPr>
          <w:rFonts w:cs="Traditional Arabic" w:hint="cs"/>
          <w:b/>
          <w:bCs/>
          <w:sz w:val="32"/>
          <w:szCs w:val="32"/>
          <w:rtl/>
        </w:rPr>
        <w:t>4</w:t>
      </w:r>
      <w:r w:rsidRPr="009471A4">
        <w:rPr>
          <w:rFonts w:cs="Traditional Arabic" w:hint="cs"/>
          <w:b/>
          <w:bCs/>
          <w:sz w:val="32"/>
          <w:szCs w:val="32"/>
          <w:rtl/>
        </w:rPr>
        <w:t>/</w:t>
      </w:r>
      <w:r>
        <w:rPr>
          <w:rFonts w:cs="Traditional Arabic" w:hint="cs"/>
          <w:sz w:val="32"/>
          <w:szCs w:val="32"/>
          <w:rtl/>
        </w:rPr>
        <w:t xml:space="preserve"> أن </w:t>
      </w:r>
      <w:r w:rsidRPr="002607A0">
        <w:rPr>
          <w:rFonts w:cs="Traditional Arabic" w:hint="cs"/>
          <w:sz w:val="32"/>
          <w:szCs w:val="32"/>
          <w:rtl/>
        </w:rPr>
        <w:t xml:space="preserve">عدم الاتصاف بهذه الصفة الحسنة يؤدي إلى ازدياد المنكرات وتفشي الفساد في </w:t>
      </w:r>
      <w:proofErr w:type="gramStart"/>
      <w:r w:rsidRPr="002607A0">
        <w:rPr>
          <w:rFonts w:cs="Traditional Arabic" w:hint="cs"/>
          <w:sz w:val="32"/>
          <w:szCs w:val="32"/>
          <w:rtl/>
        </w:rPr>
        <w:t>المجتمع ،</w:t>
      </w:r>
      <w:proofErr w:type="gramEnd"/>
      <w:r w:rsidRPr="002607A0">
        <w:rPr>
          <w:rFonts w:cs="Traditional Arabic" w:hint="cs"/>
          <w:sz w:val="32"/>
          <w:szCs w:val="32"/>
          <w:rtl/>
        </w:rPr>
        <w:t xml:space="preserve"> وتطاول أهل الفساد </w:t>
      </w:r>
      <w:r w:rsidRPr="002607A0">
        <w:rPr>
          <w:rStyle w:val="a7"/>
          <w:rFonts w:cs="Traditional Arabic"/>
          <w:sz w:val="32"/>
          <w:szCs w:val="32"/>
          <w:rtl/>
        </w:rPr>
        <w:footnoteReference w:id="432"/>
      </w:r>
      <w:r w:rsidRPr="002607A0">
        <w:rPr>
          <w:rFonts w:cs="Traditional Arabic" w:hint="cs"/>
          <w:sz w:val="32"/>
          <w:szCs w:val="32"/>
          <w:rtl/>
        </w:rPr>
        <w:t xml:space="preserve">. </w:t>
      </w:r>
      <w:r w:rsidRPr="002607A0">
        <w:rPr>
          <w:rFonts w:ascii="Traditional Arabic" w:cs="Traditional Arabic" w:hint="eastAsia"/>
          <w:sz w:val="32"/>
          <w:szCs w:val="32"/>
          <w:rtl/>
        </w:rPr>
        <w:t>وقد</w:t>
      </w:r>
      <w:r w:rsidRPr="002607A0">
        <w:rPr>
          <w:rFonts w:ascii="Traditional Arabic" w:cs="Traditional Arabic"/>
          <w:sz w:val="32"/>
          <w:szCs w:val="32"/>
          <w:rtl/>
        </w:rPr>
        <w:t xml:space="preserve"> </w:t>
      </w:r>
      <w:r w:rsidRPr="002607A0">
        <w:rPr>
          <w:rFonts w:ascii="Traditional Arabic" w:cs="Traditional Arabic" w:hint="eastAsia"/>
          <w:sz w:val="32"/>
          <w:szCs w:val="32"/>
          <w:rtl/>
        </w:rPr>
        <w:t>كان</w:t>
      </w:r>
      <w:r w:rsidRPr="002607A0">
        <w:rPr>
          <w:rFonts w:ascii="Traditional Arabic" w:cs="Traditional Arabic"/>
          <w:sz w:val="32"/>
          <w:szCs w:val="32"/>
          <w:rtl/>
        </w:rPr>
        <w:t xml:space="preserve"> </w:t>
      </w:r>
      <w:r w:rsidRPr="002607A0">
        <w:rPr>
          <w:rFonts w:ascii="Traditional Arabic" w:cs="Traditional Arabic" w:hint="eastAsia"/>
          <w:sz w:val="32"/>
          <w:szCs w:val="32"/>
          <w:rtl/>
        </w:rPr>
        <w:t>عمر</w:t>
      </w:r>
      <w:r w:rsidRPr="002607A0">
        <w:rPr>
          <w:rFonts w:ascii="Traditional Arabic" w:cs="Traditional Arabic"/>
          <w:sz w:val="32"/>
          <w:szCs w:val="32"/>
          <w:rtl/>
        </w:rPr>
        <w:t xml:space="preserve"> </w:t>
      </w:r>
      <w:r w:rsidRPr="002607A0">
        <w:rPr>
          <w:rFonts w:ascii="Traditional Arabic" w:cs="Traditional Arabic" w:hint="eastAsia"/>
          <w:sz w:val="32"/>
          <w:szCs w:val="32"/>
        </w:rPr>
        <w:sym w:font="AGA Arabesque" w:char="F074"/>
      </w:r>
      <w:r w:rsidRPr="002607A0">
        <w:rPr>
          <w:rFonts w:ascii="Traditional Arabic" w:cs="Traditional Arabic" w:hint="cs"/>
          <w:sz w:val="32"/>
          <w:szCs w:val="32"/>
          <w:rtl/>
        </w:rPr>
        <w:t xml:space="preserve"> </w:t>
      </w:r>
      <w:proofErr w:type="gramStart"/>
      <w:r w:rsidRPr="002607A0">
        <w:rPr>
          <w:rFonts w:ascii="Traditional Arabic" w:cs="Traditional Arabic" w:hint="eastAsia"/>
          <w:sz w:val="32"/>
          <w:szCs w:val="32"/>
          <w:rtl/>
        </w:rPr>
        <w:t>يقول</w:t>
      </w:r>
      <w:r w:rsidRPr="002607A0">
        <w:rPr>
          <w:rFonts w:ascii="Traditional Arabic" w:cs="Traditional Arabic"/>
          <w:sz w:val="32"/>
          <w:szCs w:val="32"/>
          <w:rtl/>
        </w:rPr>
        <w:t xml:space="preserve"> </w:t>
      </w:r>
      <w:r w:rsidRPr="002607A0">
        <w:rPr>
          <w:rFonts w:ascii="Traditional Arabic" w:cs="Traditional Arabic" w:hint="cs"/>
          <w:sz w:val="32"/>
          <w:szCs w:val="32"/>
          <w:rtl/>
        </w:rPr>
        <w:t>:</w:t>
      </w:r>
      <w:proofErr w:type="gramEnd"/>
      <w:r w:rsidRPr="002607A0">
        <w:rPr>
          <w:rFonts w:ascii="Traditional Arabic" w:cs="Traditional Arabic" w:hint="cs"/>
          <w:sz w:val="32"/>
          <w:szCs w:val="32"/>
          <w:rtl/>
        </w:rPr>
        <w:t xml:space="preserve"> " </w:t>
      </w:r>
      <w:r w:rsidRPr="002607A0">
        <w:rPr>
          <w:rFonts w:ascii="Traditional Arabic" w:cs="Traditional Arabic" w:hint="eastAsia"/>
          <w:sz w:val="32"/>
          <w:szCs w:val="32"/>
          <w:rtl/>
        </w:rPr>
        <w:t>اللهم</w:t>
      </w:r>
      <w:r w:rsidRPr="002607A0">
        <w:rPr>
          <w:rFonts w:ascii="Traditional Arabic" w:cs="Traditional Arabic"/>
          <w:sz w:val="32"/>
          <w:szCs w:val="32"/>
          <w:rtl/>
        </w:rPr>
        <w:t xml:space="preserve"> </w:t>
      </w:r>
      <w:r w:rsidRPr="002607A0">
        <w:rPr>
          <w:rFonts w:ascii="Traditional Arabic" w:cs="Traditional Arabic" w:hint="eastAsia"/>
          <w:sz w:val="32"/>
          <w:szCs w:val="32"/>
          <w:rtl/>
        </w:rPr>
        <w:t>إليك</w:t>
      </w:r>
      <w:r w:rsidRPr="002607A0">
        <w:rPr>
          <w:rFonts w:ascii="Traditional Arabic" w:cs="Traditional Arabic"/>
          <w:sz w:val="32"/>
          <w:szCs w:val="32"/>
          <w:rtl/>
        </w:rPr>
        <w:t xml:space="preserve"> </w:t>
      </w:r>
      <w:r w:rsidRPr="002607A0">
        <w:rPr>
          <w:rFonts w:ascii="Traditional Arabic" w:cs="Traditional Arabic" w:hint="cs"/>
          <w:sz w:val="32"/>
          <w:szCs w:val="32"/>
          <w:rtl/>
        </w:rPr>
        <w:t>أشكو</w:t>
      </w:r>
      <w:r w:rsidRPr="002607A0">
        <w:rPr>
          <w:rFonts w:ascii="Traditional Arabic" w:cs="Traditional Arabic"/>
          <w:sz w:val="32"/>
          <w:szCs w:val="32"/>
          <w:rtl/>
        </w:rPr>
        <w:t xml:space="preserve"> </w:t>
      </w:r>
      <w:r w:rsidRPr="002607A0">
        <w:rPr>
          <w:rFonts w:ascii="Traditional Arabic" w:cs="Traditional Arabic" w:hint="eastAsia"/>
          <w:sz w:val="32"/>
          <w:szCs w:val="32"/>
          <w:rtl/>
        </w:rPr>
        <w:t>جلد</w:t>
      </w:r>
      <w:r w:rsidRPr="002607A0">
        <w:rPr>
          <w:rFonts w:ascii="Traditional Arabic" w:cs="Traditional Arabic"/>
          <w:sz w:val="32"/>
          <w:szCs w:val="32"/>
          <w:rtl/>
        </w:rPr>
        <w:t xml:space="preserve"> </w:t>
      </w:r>
      <w:r w:rsidRPr="002607A0">
        <w:rPr>
          <w:rFonts w:ascii="Traditional Arabic" w:cs="Traditional Arabic" w:hint="eastAsia"/>
          <w:sz w:val="32"/>
          <w:szCs w:val="32"/>
          <w:rtl/>
        </w:rPr>
        <w:t>الفاجر</w:t>
      </w:r>
      <w:r w:rsidRPr="002607A0">
        <w:rPr>
          <w:rFonts w:ascii="Traditional Arabic" w:cs="Traditional Arabic"/>
          <w:sz w:val="32"/>
          <w:szCs w:val="32"/>
          <w:rtl/>
        </w:rPr>
        <w:t xml:space="preserve"> </w:t>
      </w:r>
      <w:r w:rsidRPr="002607A0">
        <w:rPr>
          <w:rFonts w:ascii="Traditional Arabic" w:cs="Traditional Arabic" w:hint="eastAsia"/>
          <w:sz w:val="32"/>
          <w:szCs w:val="32"/>
          <w:rtl/>
        </w:rPr>
        <w:t>وعجز</w:t>
      </w:r>
      <w:r w:rsidRPr="002607A0">
        <w:rPr>
          <w:rFonts w:ascii="Traditional Arabic" w:cs="Traditional Arabic"/>
          <w:sz w:val="32"/>
          <w:szCs w:val="32"/>
          <w:rtl/>
        </w:rPr>
        <w:t xml:space="preserve"> </w:t>
      </w:r>
      <w:r w:rsidRPr="002607A0">
        <w:rPr>
          <w:rFonts w:ascii="Traditional Arabic" w:cs="Traditional Arabic" w:hint="eastAsia"/>
          <w:sz w:val="32"/>
          <w:szCs w:val="32"/>
          <w:rtl/>
        </w:rPr>
        <w:t>الثقة</w:t>
      </w:r>
      <w:r w:rsidRPr="002607A0">
        <w:rPr>
          <w:rFonts w:ascii="Traditional Arabic" w:cs="Traditional Arabic" w:hint="cs"/>
          <w:sz w:val="32"/>
          <w:szCs w:val="32"/>
          <w:rtl/>
        </w:rPr>
        <w:t xml:space="preserve"> " </w:t>
      </w:r>
      <w:r w:rsidRPr="002607A0">
        <w:rPr>
          <w:rStyle w:val="a7"/>
          <w:rFonts w:ascii="Traditional Arabic" w:cs="Traditional Arabic"/>
          <w:sz w:val="32"/>
          <w:szCs w:val="32"/>
          <w:rtl/>
        </w:rPr>
        <w:footnoteReference w:id="433"/>
      </w:r>
      <w:r w:rsidRPr="002607A0">
        <w:rPr>
          <w:rFonts w:cs="Traditional Arabic" w:hint="cs"/>
          <w:sz w:val="32"/>
          <w:szCs w:val="32"/>
          <w:rtl/>
        </w:rPr>
        <w:t>.</w:t>
      </w:r>
    </w:p>
    <w:p w14:paraId="5B50A63B" w14:textId="77777777" w:rsidR="00FD5D19" w:rsidRDefault="00FD5D19" w:rsidP="00FD5D19">
      <w:pPr>
        <w:jc w:val="lowKashida"/>
        <w:rPr>
          <w:rFonts w:cs="Traditional Arabic"/>
          <w:sz w:val="32"/>
          <w:szCs w:val="32"/>
          <w:rtl/>
        </w:rPr>
      </w:pPr>
      <w:r>
        <w:rPr>
          <w:rFonts w:cs="Traditional Arabic" w:hint="cs"/>
          <w:b/>
          <w:bCs/>
          <w:sz w:val="32"/>
          <w:szCs w:val="32"/>
          <w:rtl/>
        </w:rPr>
        <w:t xml:space="preserve">ونظراً </w:t>
      </w:r>
      <w:proofErr w:type="gramStart"/>
      <w:r>
        <w:rPr>
          <w:rFonts w:cs="Traditional Arabic" w:hint="cs"/>
          <w:b/>
          <w:bCs/>
          <w:sz w:val="32"/>
          <w:szCs w:val="32"/>
          <w:rtl/>
        </w:rPr>
        <w:t>لأهميتها :</w:t>
      </w:r>
      <w:proofErr w:type="gramEnd"/>
      <w:r>
        <w:rPr>
          <w:rFonts w:cs="Traditional Arabic" w:hint="cs"/>
          <w:b/>
          <w:bCs/>
          <w:sz w:val="32"/>
          <w:szCs w:val="32"/>
          <w:rtl/>
        </w:rPr>
        <w:t xml:space="preserve"> </w:t>
      </w:r>
      <w:r>
        <w:rPr>
          <w:rFonts w:cs="Traditional Arabic" w:hint="cs"/>
          <w:sz w:val="32"/>
          <w:szCs w:val="32"/>
          <w:rtl/>
        </w:rPr>
        <w:t xml:space="preserve">فلابد إذن </w:t>
      </w:r>
      <w:r w:rsidRPr="002607A0">
        <w:rPr>
          <w:rFonts w:cs="Traditional Arabic" w:hint="cs"/>
          <w:sz w:val="32"/>
          <w:szCs w:val="32"/>
          <w:rtl/>
        </w:rPr>
        <w:t xml:space="preserve">أن يكون المحتسب </w:t>
      </w:r>
      <w:r>
        <w:rPr>
          <w:rFonts w:cs="Traditional Arabic" w:hint="cs"/>
          <w:sz w:val="32"/>
          <w:szCs w:val="32"/>
          <w:rtl/>
        </w:rPr>
        <w:t xml:space="preserve">: </w:t>
      </w:r>
    </w:p>
    <w:p w14:paraId="40060DF5" w14:textId="77777777" w:rsidR="00FD5D19" w:rsidRDefault="00FD5D19" w:rsidP="00FD5D19">
      <w:pPr>
        <w:numPr>
          <w:ilvl w:val="0"/>
          <w:numId w:val="21"/>
        </w:numPr>
        <w:jc w:val="lowKashida"/>
        <w:rPr>
          <w:rFonts w:cs="Traditional Arabic"/>
          <w:sz w:val="32"/>
          <w:szCs w:val="32"/>
          <w:rtl/>
        </w:rPr>
      </w:pPr>
      <w:r w:rsidRPr="002607A0">
        <w:rPr>
          <w:rFonts w:cs="Traditional Arabic" w:hint="cs"/>
          <w:sz w:val="32"/>
          <w:szCs w:val="32"/>
          <w:rtl/>
        </w:rPr>
        <w:t xml:space="preserve">مؤهلاً لأن يتخذ قراره المناسب في المكان </w:t>
      </w:r>
      <w:proofErr w:type="gramStart"/>
      <w:r w:rsidRPr="002607A0">
        <w:rPr>
          <w:rFonts w:cs="Traditional Arabic" w:hint="cs"/>
          <w:sz w:val="32"/>
          <w:szCs w:val="32"/>
          <w:rtl/>
        </w:rPr>
        <w:t>المناسب</w:t>
      </w:r>
      <w:r>
        <w:rPr>
          <w:rFonts w:cs="Traditional Arabic" w:hint="cs"/>
          <w:sz w:val="32"/>
          <w:szCs w:val="32"/>
          <w:rtl/>
        </w:rPr>
        <w:t xml:space="preserve"> .</w:t>
      </w:r>
      <w:proofErr w:type="gramEnd"/>
      <w:r w:rsidRPr="002607A0">
        <w:rPr>
          <w:rFonts w:cs="Traditional Arabic" w:hint="cs"/>
          <w:sz w:val="32"/>
          <w:szCs w:val="32"/>
          <w:rtl/>
        </w:rPr>
        <w:t xml:space="preserve"> </w:t>
      </w:r>
    </w:p>
    <w:p w14:paraId="435258C1" w14:textId="77777777" w:rsidR="00FD5D19" w:rsidRDefault="00FD5D19" w:rsidP="00FD5D19">
      <w:pPr>
        <w:numPr>
          <w:ilvl w:val="0"/>
          <w:numId w:val="21"/>
        </w:numPr>
        <w:jc w:val="lowKashida"/>
        <w:rPr>
          <w:rFonts w:cs="Traditional Arabic"/>
          <w:sz w:val="32"/>
          <w:szCs w:val="32"/>
        </w:rPr>
      </w:pPr>
      <w:r w:rsidRPr="002607A0">
        <w:rPr>
          <w:rFonts w:cs="Traditional Arabic" w:hint="cs"/>
          <w:sz w:val="32"/>
          <w:szCs w:val="32"/>
          <w:rtl/>
        </w:rPr>
        <w:t xml:space="preserve">لابد أن يروّض نفسه على مثل هذه الأمور المتعلقة </w:t>
      </w:r>
      <w:proofErr w:type="gramStart"/>
      <w:r w:rsidRPr="002607A0">
        <w:rPr>
          <w:rFonts w:cs="Traditional Arabic" w:hint="cs"/>
          <w:sz w:val="32"/>
          <w:szCs w:val="32"/>
          <w:rtl/>
        </w:rPr>
        <w:t>بعمله ،</w:t>
      </w:r>
      <w:proofErr w:type="gramEnd"/>
      <w:r w:rsidRPr="002607A0">
        <w:rPr>
          <w:rFonts w:cs="Traditional Arabic" w:hint="cs"/>
          <w:sz w:val="32"/>
          <w:szCs w:val="32"/>
          <w:rtl/>
        </w:rPr>
        <w:t xml:space="preserve"> والإحاطة التامة بجميع جوانبه .</w:t>
      </w:r>
      <w:r w:rsidRPr="00FF48C0">
        <w:rPr>
          <w:rFonts w:cs="Traditional Arabic" w:hint="cs"/>
          <w:sz w:val="32"/>
          <w:szCs w:val="32"/>
          <w:rtl/>
        </w:rPr>
        <w:t xml:space="preserve"> </w:t>
      </w:r>
      <w:r w:rsidRPr="002607A0">
        <w:rPr>
          <w:rFonts w:cs="Traditional Arabic" w:hint="cs"/>
          <w:sz w:val="32"/>
          <w:szCs w:val="32"/>
          <w:rtl/>
        </w:rPr>
        <w:t xml:space="preserve">وحسن التصرف هنا مرهون بقدر ما يحمله هذا المحتسب من </w:t>
      </w:r>
      <w:proofErr w:type="gramStart"/>
      <w:r w:rsidRPr="002607A0">
        <w:rPr>
          <w:rFonts w:cs="Traditional Arabic" w:hint="cs"/>
          <w:sz w:val="32"/>
          <w:szCs w:val="32"/>
          <w:rtl/>
        </w:rPr>
        <w:t xml:space="preserve">العلم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والخبرة </w:t>
      </w:r>
      <w:r>
        <w:rPr>
          <w:rFonts w:cs="Traditional Arabic" w:hint="cs"/>
          <w:sz w:val="32"/>
          <w:szCs w:val="32"/>
          <w:rtl/>
        </w:rPr>
        <w:t xml:space="preserve">، </w:t>
      </w:r>
      <w:r w:rsidRPr="002607A0">
        <w:rPr>
          <w:rFonts w:cs="Traditional Arabic" w:hint="cs"/>
          <w:sz w:val="32"/>
          <w:szCs w:val="32"/>
          <w:rtl/>
        </w:rPr>
        <w:t xml:space="preserve">والتجربة الميدانية </w:t>
      </w:r>
      <w:r>
        <w:rPr>
          <w:rFonts w:cs="Traditional Arabic" w:hint="cs"/>
          <w:sz w:val="32"/>
          <w:szCs w:val="32"/>
          <w:rtl/>
        </w:rPr>
        <w:t>، وقوة الشخصية والشجاعة الكافية .</w:t>
      </w:r>
    </w:p>
    <w:p w14:paraId="6F15D44C" w14:textId="09F981FE" w:rsidR="00FD5D19" w:rsidRPr="000D6080" w:rsidRDefault="00FD5D19" w:rsidP="007620CE">
      <w:pPr>
        <w:jc w:val="lowKashida"/>
        <w:rPr>
          <w:rFonts w:cs="Traditional Arabic"/>
          <w:sz w:val="20"/>
          <w:szCs w:val="20"/>
          <w:rtl/>
        </w:rPr>
      </w:pPr>
    </w:p>
    <w:p w14:paraId="337E66D7" w14:textId="0883AD81" w:rsidR="00FD5D19" w:rsidRDefault="007620CE"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من الصفات المحمودة التي تعين المحتسب على أداء مهمته </w:t>
      </w:r>
      <w:proofErr w:type="gramStart"/>
      <w:r w:rsidR="00FD5D19">
        <w:rPr>
          <w:rFonts w:cs="PT Bold Heading" w:hint="cs"/>
          <w:rtl/>
        </w:rPr>
        <w:t>الأمانة</w:t>
      </w:r>
      <w:r w:rsidR="00FD5D19" w:rsidRPr="00826F5F">
        <w:rPr>
          <w:rFonts w:cs="PT Bold Heading" w:hint="cs"/>
          <w:rtl/>
        </w:rPr>
        <w:t xml:space="preserve"> </w:t>
      </w:r>
      <w:r w:rsidR="00FD5D19">
        <w:rPr>
          <w:rFonts w:cs="PT Bold Heading" w:hint="cs"/>
          <w:rtl/>
        </w:rPr>
        <w:t xml:space="preserve"> ؟</w:t>
      </w:r>
      <w:proofErr w:type="gramEnd"/>
      <w:r w:rsidR="00FD5D19">
        <w:rPr>
          <w:rFonts w:cs="PT Bold Heading" w:hint="cs"/>
          <w:rtl/>
        </w:rPr>
        <w:t xml:space="preserve"> فما تعريفها لغة </w:t>
      </w:r>
      <w:proofErr w:type="gramStart"/>
      <w:r w:rsidR="00FD5D19">
        <w:rPr>
          <w:rFonts w:cs="PT Bold Heading" w:hint="cs"/>
          <w:rtl/>
        </w:rPr>
        <w:t>واصطلاحاً ؟</w:t>
      </w:r>
      <w:proofErr w:type="gramEnd"/>
      <w:r w:rsidR="00FD5D19">
        <w:rPr>
          <w:rFonts w:cs="PT Bold Heading" w:hint="cs"/>
          <w:rtl/>
        </w:rPr>
        <w:t xml:space="preserve"> ولماذا اشترطها </w:t>
      </w:r>
      <w:proofErr w:type="gramStart"/>
      <w:r w:rsidR="00FD5D19">
        <w:rPr>
          <w:rFonts w:cs="PT Bold Heading" w:hint="cs"/>
          <w:rtl/>
        </w:rPr>
        <w:t>العلماء ؟</w:t>
      </w:r>
      <w:proofErr w:type="gramEnd"/>
      <w:r w:rsidR="00FD5D19">
        <w:rPr>
          <w:rFonts w:cs="PT Bold Heading" w:hint="cs"/>
          <w:rtl/>
        </w:rPr>
        <w:t xml:space="preserve"> </w:t>
      </w:r>
    </w:p>
    <w:p w14:paraId="133C0A12" w14:textId="316FE81D" w:rsidR="00FD5D19"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الأمانة</w:t>
      </w:r>
      <w:r w:rsidRPr="0056234A">
        <w:rPr>
          <w:rFonts w:cs="Traditional Arabic" w:hint="cs"/>
          <w:b/>
          <w:bCs/>
          <w:sz w:val="32"/>
          <w:szCs w:val="32"/>
          <w:rtl/>
        </w:rPr>
        <w:t xml:space="preserve"> في </w:t>
      </w:r>
      <w:proofErr w:type="gramStart"/>
      <w:r w:rsidRPr="0056234A">
        <w:rPr>
          <w:rFonts w:cs="Traditional Arabic" w:hint="cs"/>
          <w:b/>
          <w:bCs/>
          <w:sz w:val="32"/>
          <w:szCs w:val="32"/>
          <w:rtl/>
        </w:rPr>
        <w:t>اللغة :</w:t>
      </w:r>
      <w:proofErr w:type="gramEnd"/>
    </w:p>
    <w:p w14:paraId="015AFE5A" w14:textId="0264C3A6" w:rsidR="00FD5D19" w:rsidRDefault="00FD5D19" w:rsidP="00FD5D19">
      <w:pPr>
        <w:jc w:val="lowKashida"/>
        <w:rPr>
          <w:rFonts w:cs="Traditional Arabic"/>
          <w:sz w:val="32"/>
          <w:szCs w:val="32"/>
          <w:rtl/>
        </w:rPr>
      </w:pPr>
      <w:r>
        <w:rPr>
          <w:rFonts w:cs="Traditional Arabic" w:hint="cs"/>
          <w:sz w:val="32"/>
          <w:szCs w:val="32"/>
          <w:rtl/>
        </w:rPr>
        <w:t xml:space="preserve">   </w:t>
      </w:r>
      <w:r w:rsidRPr="007620CE">
        <w:rPr>
          <w:rFonts w:cs="Traditional Arabic" w:hint="cs"/>
          <w:b/>
          <w:bCs/>
          <w:sz w:val="32"/>
          <w:szCs w:val="32"/>
          <w:rtl/>
        </w:rPr>
        <w:t xml:space="preserve">الأمانة صدر </w:t>
      </w:r>
      <w:proofErr w:type="gramStart"/>
      <w:r w:rsidRPr="007620CE">
        <w:rPr>
          <w:rFonts w:cs="Traditional Arabic" w:hint="cs"/>
          <w:b/>
          <w:bCs/>
          <w:sz w:val="32"/>
          <w:szCs w:val="32"/>
          <w:rtl/>
        </w:rPr>
        <w:t>قولهم :</w:t>
      </w:r>
      <w:proofErr w:type="gramEnd"/>
      <w:r>
        <w:rPr>
          <w:rFonts w:cs="Traditional Arabic" w:hint="cs"/>
          <w:sz w:val="32"/>
          <w:szCs w:val="32"/>
          <w:rtl/>
        </w:rPr>
        <w:t xml:space="preserve"> أَمُنَ يأْمُنُ أَمَانةً أي : صار أميناً ، مأخوذ من مادة ( أَ مَ نَ ) التي تدل على سكون القلب ، ويقال : رجل أُمَنَةُ : إذا كان يأمنه الناس ولا يخافون غائلته .</w:t>
      </w:r>
    </w:p>
    <w:p w14:paraId="1ADC83D0" w14:textId="51AC3269" w:rsidR="00FD5D19" w:rsidRPr="00414C24" w:rsidRDefault="000D6080" w:rsidP="00FD5D19">
      <w:pPr>
        <w:jc w:val="lowKashida"/>
        <w:rPr>
          <w:rFonts w:cs="Traditional Arabic"/>
          <w:sz w:val="32"/>
          <w:szCs w:val="32"/>
          <w:rtl/>
        </w:rPr>
      </w:pPr>
      <w:r>
        <w:rPr>
          <w:rFonts w:cs="Traditional Arabic" w:hint="cs"/>
          <w:b/>
          <w:bCs/>
          <w:sz w:val="32"/>
          <w:szCs w:val="32"/>
          <w:rtl/>
        </w:rPr>
        <w:t xml:space="preserve">   </w:t>
      </w:r>
      <w:r w:rsidR="00FD5D19" w:rsidRPr="000D6080">
        <w:rPr>
          <w:rFonts w:cs="Traditional Arabic" w:hint="cs"/>
          <w:b/>
          <w:bCs/>
          <w:sz w:val="32"/>
          <w:szCs w:val="32"/>
          <w:rtl/>
        </w:rPr>
        <w:t xml:space="preserve">وقال ابن </w:t>
      </w:r>
      <w:proofErr w:type="gramStart"/>
      <w:r w:rsidR="00FD5D19" w:rsidRPr="000D6080">
        <w:rPr>
          <w:rFonts w:cs="Traditional Arabic" w:hint="cs"/>
          <w:b/>
          <w:bCs/>
          <w:sz w:val="32"/>
          <w:szCs w:val="32"/>
          <w:rtl/>
        </w:rPr>
        <w:t>منظور :</w:t>
      </w:r>
      <w:proofErr w:type="gramEnd"/>
      <w:r w:rsidR="00FD5D19">
        <w:rPr>
          <w:rFonts w:cs="Traditional Arabic" w:hint="cs"/>
          <w:sz w:val="32"/>
          <w:szCs w:val="32"/>
          <w:rtl/>
        </w:rPr>
        <w:t xml:space="preserve"> الأمانُ والأمانةُ بمعنى : ضد الخيانة </w:t>
      </w:r>
      <w:r w:rsidR="00FD5D19" w:rsidRPr="002607A0">
        <w:rPr>
          <w:rStyle w:val="a7"/>
          <w:rFonts w:ascii="Traditional Arabic" w:cs="Traditional Arabic"/>
          <w:sz w:val="32"/>
          <w:szCs w:val="32"/>
          <w:rtl/>
        </w:rPr>
        <w:footnoteReference w:id="434"/>
      </w:r>
      <w:r w:rsidR="00FD5D19" w:rsidRPr="002607A0">
        <w:rPr>
          <w:rFonts w:cs="Traditional Arabic" w:hint="cs"/>
          <w:sz w:val="32"/>
          <w:szCs w:val="32"/>
          <w:rtl/>
        </w:rPr>
        <w:t>.</w:t>
      </w:r>
      <w:r w:rsidR="00FD5D19">
        <w:rPr>
          <w:rFonts w:cs="Traditional Arabic" w:hint="cs"/>
          <w:sz w:val="32"/>
          <w:szCs w:val="32"/>
          <w:rtl/>
        </w:rPr>
        <w:t xml:space="preserve">    </w:t>
      </w:r>
    </w:p>
    <w:p w14:paraId="18B9701F" w14:textId="4EA021DB" w:rsidR="00FD5D19" w:rsidRDefault="00FD5D19" w:rsidP="00FD5D19">
      <w:pPr>
        <w:jc w:val="lowKashida"/>
        <w:rPr>
          <w:rFonts w:cs="Traditional Arabic"/>
          <w:sz w:val="32"/>
          <w:szCs w:val="32"/>
          <w:rtl/>
        </w:rPr>
      </w:pPr>
      <w:r>
        <w:rPr>
          <w:rFonts w:cs="Traditional Arabic" w:hint="cs"/>
          <w:b/>
          <w:bCs/>
          <w:sz w:val="32"/>
          <w:szCs w:val="32"/>
          <w:rtl/>
        </w:rPr>
        <w:t xml:space="preserve">   الأمانة</w:t>
      </w:r>
      <w:r w:rsidRPr="0056234A">
        <w:rPr>
          <w:rFonts w:cs="Traditional Arabic" w:hint="cs"/>
          <w:b/>
          <w:bCs/>
          <w:sz w:val="32"/>
          <w:szCs w:val="32"/>
          <w:rtl/>
        </w:rPr>
        <w:t xml:space="preserve"> في </w:t>
      </w:r>
      <w:proofErr w:type="gramStart"/>
      <w:r>
        <w:rPr>
          <w:rFonts w:cs="Traditional Arabic" w:hint="cs"/>
          <w:b/>
          <w:bCs/>
          <w:sz w:val="32"/>
          <w:szCs w:val="32"/>
          <w:rtl/>
        </w:rPr>
        <w:t>الاصطلاح</w:t>
      </w:r>
      <w:r w:rsidRPr="0056234A">
        <w:rPr>
          <w:rFonts w:cs="Traditional Arabic" w:hint="cs"/>
          <w:b/>
          <w:bCs/>
          <w:sz w:val="32"/>
          <w:szCs w:val="32"/>
          <w:rtl/>
        </w:rPr>
        <w:t xml:space="preserve"> :</w:t>
      </w:r>
      <w:proofErr w:type="gramEnd"/>
    </w:p>
    <w:p w14:paraId="1D0F2506" w14:textId="54856A3A" w:rsidR="00FD5D19" w:rsidRDefault="00FD5D19" w:rsidP="00FD5D19">
      <w:pPr>
        <w:jc w:val="lowKashida"/>
        <w:rPr>
          <w:rFonts w:cs="Traditional Arabic"/>
          <w:sz w:val="32"/>
          <w:szCs w:val="32"/>
          <w:rtl/>
        </w:rPr>
      </w:pPr>
      <w:r w:rsidRPr="000D6080">
        <w:rPr>
          <w:rFonts w:cs="Traditional Arabic" w:hint="cs"/>
          <w:b/>
          <w:bCs/>
          <w:sz w:val="32"/>
          <w:szCs w:val="32"/>
          <w:rtl/>
        </w:rPr>
        <w:t xml:space="preserve">   قال </w:t>
      </w:r>
      <w:proofErr w:type="gramStart"/>
      <w:r w:rsidRPr="000D6080">
        <w:rPr>
          <w:rFonts w:cs="Traditional Arabic" w:hint="cs"/>
          <w:b/>
          <w:bCs/>
          <w:sz w:val="32"/>
          <w:szCs w:val="32"/>
          <w:rtl/>
        </w:rPr>
        <w:t>الكفوي :</w:t>
      </w:r>
      <w:proofErr w:type="gramEnd"/>
      <w:r>
        <w:rPr>
          <w:rFonts w:cs="Traditional Arabic" w:hint="cs"/>
          <w:sz w:val="32"/>
          <w:szCs w:val="32"/>
          <w:rtl/>
        </w:rPr>
        <w:t xml:space="preserve"> </w:t>
      </w:r>
      <w:r w:rsidRPr="000D6080">
        <w:rPr>
          <w:rFonts w:cs="Traditional Arabic" w:hint="cs"/>
          <w:b/>
          <w:bCs/>
          <w:sz w:val="32"/>
          <w:szCs w:val="32"/>
          <w:rtl/>
        </w:rPr>
        <w:t>الأمانة</w:t>
      </w:r>
      <w:r>
        <w:rPr>
          <w:rFonts w:cs="Traditional Arabic" w:hint="cs"/>
          <w:sz w:val="32"/>
          <w:szCs w:val="32"/>
          <w:rtl/>
        </w:rPr>
        <w:t xml:space="preserve"> : كل ما افترض الله على العباد فهو أمانة كالصلاة والزكاة والصيام وأداء الدين ، وأوكدُها الودائع ، وأكد الودائع كتم الأسرار ، وقال في موضع آخر : كل ما يؤتمن عليه من أموال وحُرَمٍ وأسرار فهو أمانة .</w:t>
      </w:r>
    </w:p>
    <w:p w14:paraId="3D27D140" w14:textId="77777777" w:rsidR="007620CE" w:rsidRDefault="00FD5D19" w:rsidP="007620CE">
      <w:pPr>
        <w:jc w:val="lowKashida"/>
        <w:rPr>
          <w:rFonts w:cs="Traditional Arabic"/>
          <w:sz w:val="32"/>
          <w:szCs w:val="32"/>
          <w:rtl/>
        </w:rPr>
      </w:pPr>
      <w:r>
        <w:rPr>
          <w:rFonts w:cs="Traditional Arabic" w:hint="cs"/>
          <w:b/>
          <w:bCs/>
          <w:sz w:val="32"/>
          <w:szCs w:val="32"/>
          <w:rtl/>
        </w:rPr>
        <w:t xml:space="preserve">   </w:t>
      </w:r>
      <w:proofErr w:type="gramStart"/>
      <w:r w:rsidRPr="000C2BCE">
        <w:rPr>
          <w:rFonts w:cs="Traditional Arabic" w:hint="cs"/>
          <w:b/>
          <w:bCs/>
          <w:sz w:val="32"/>
          <w:szCs w:val="32"/>
          <w:rtl/>
        </w:rPr>
        <w:t>وقيل :</w:t>
      </w:r>
      <w:proofErr w:type="gramEnd"/>
      <w:r w:rsidRPr="000C2BCE">
        <w:rPr>
          <w:rFonts w:cs="Traditional Arabic" w:hint="cs"/>
          <w:b/>
          <w:bCs/>
          <w:sz w:val="32"/>
          <w:szCs w:val="32"/>
          <w:rtl/>
        </w:rPr>
        <w:t xml:space="preserve"> </w:t>
      </w:r>
      <w:r>
        <w:rPr>
          <w:rFonts w:cs="Traditional Arabic" w:hint="cs"/>
          <w:sz w:val="32"/>
          <w:szCs w:val="32"/>
          <w:rtl/>
        </w:rPr>
        <w:t>هي خُلُقٌ ثابت في النفس يُعِفُّ به الإنسان عمَّا ليس له به حق ، وهي إحدى الفروع الخُلُقِيَّة لحب الحق وإيثاره وهي ضد الخيانة ، وهي تشتمل على ثلاثة عناصر :</w:t>
      </w:r>
    </w:p>
    <w:p w14:paraId="12EE17FF" w14:textId="568C34CC" w:rsidR="00FD5D19" w:rsidRDefault="007620CE" w:rsidP="007620CE">
      <w:pPr>
        <w:jc w:val="lowKashida"/>
        <w:rPr>
          <w:rFonts w:cs="Traditional Arabic"/>
          <w:sz w:val="32"/>
          <w:szCs w:val="32"/>
          <w:rtl/>
        </w:rPr>
      </w:pPr>
      <w:r>
        <w:rPr>
          <w:rFonts w:cs="Traditional Arabic" w:hint="cs"/>
          <w:sz w:val="32"/>
          <w:szCs w:val="32"/>
          <w:rtl/>
        </w:rPr>
        <w:lastRenderedPageBreak/>
        <w:t xml:space="preserve">  </w:t>
      </w:r>
      <w:r w:rsidRPr="007620CE">
        <w:rPr>
          <w:rFonts w:cs="Traditional Arabic" w:hint="cs"/>
          <w:b/>
          <w:bCs/>
          <w:sz w:val="32"/>
          <w:szCs w:val="32"/>
          <w:rtl/>
        </w:rPr>
        <w:t xml:space="preserve"> </w:t>
      </w:r>
      <w:proofErr w:type="gramStart"/>
      <w:r w:rsidR="00FD5D19" w:rsidRPr="007620CE">
        <w:rPr>
          <w:rFonts w:cs="Traditional Arabic" w:hint="cs"/>
          <w:b/>
          <w:bCs/>
          <w:sz w:val="32"/>
          <w:szCs w:val="32"/>
          <w:rtl/>
        </w:rPr>
        <w:t>الأول</w:t>
      </w:r>
      <w:r w:rsidR="00FD5D19">
        <w:rPr>
          <w:rFonts w:cs="Traditional Arabic" w:hint="cs"/>
          <w:sz w:val="32"/>
          <w:szCs w:val="32"/>
          <w:rtl/>
        </w:rPr>
        <w:t xml:space="preserve"> :</w:t>
      </w:r>
      <w:proofErr w:type="gramEnd"/>
      <w:r w:rsidR="00FD5D19">
        <w:rPr>
          <w:rFonts w:cs="Traditional Arabic" w:hint="cs"/>
          <w:sz w:val="32"/>
          <w:szCs w:val="32"/>
          <w:rtl/>
        </w:rPr>
        <w:t xml:space="preserve"> عِفَّة الأمين عما ليس له به حق .</w:t>
      </w:r>
    </w:p>
    <w:p w14:paraId="531B53DF" w14:textId="213BD0CA" w:rsidR="00FD5D19" w:rsidRDefault="007620CE" w:rsidP="00FD5D19">
      <w:pPr>
        <w:jc w:val="lowKashida"/>
        <w:rPr>
          <w:rFonts w:cs="Traditional Arabic"/>
          <w:sz w:val="32"/>
          <w:szCs w:val="32"/>
          <w:rtl/>
        </w:rPr>
      </w:pPr>
      <w:r>
        <w:rPr>
          <w:rFonts w:cs="Traditional Arabic" w:hint="cs"/>
          <w:b/>
          <w:bCs/>
          <w:sz w:val="32"/>
          <w:szCs w:val="32"/>
          <w:rtl/>
        </w:rPr>
        <w:t xml:space="preserve">   </w:t>
      </w:r>
      <w:proofErr w:type="gramStart"/>
      <w:r w:rsidR="00FD5D19" w:rsidRPr="007620CE">
        <w:rPr>
          <w:rFonts w:cs="Traditional Arabic" w:hint="cs"/>
          <w:b/>
          <w:bCs/>
          <w:sz w:val="32"/>
          <w:szCs w:val="32"/>
          <w:rtl/>
        </w:rPr>
        <w:t>الثاني</w:t>
      </w:r>
      <w:r w:rsidR="00FD5D19">
        <w:rPr>
          <w:rFonts w:cs="Traditional Arabic" w:hint="cs"/>
          <w:sz w:val="32"/>
          <w:szCs w:val="32"/>
          <w:rtl/>
        </w:rPr>
        <w:t xml:space="preserve"> :</w:t>
      </w:r>
      <w:proofErr w:type="gramEnd"/>
      <w:r w:rsidR="00FD5D19">
        <w:rPr>
          <w:rFonts w:cs="Traditional Arabic" w:hint="cs"/>
          <w:sz w:val="32"/>
          <w:szCs w:val="32"/>
          <w:rtl/>
        </w:rPr>
        <w:t xml:space="preserve"> تأدية الأمين ما يجب عليه من الحق .</w:t>
      </w:r>
    </w:p>
    <w:p w14:paraId="5A6D81BA" w14:textId="32348844" w:rsidR="00FD5D19" w:rsidRPr="000C2BCE" w:rsidRDefault="007620CE" w:rsidP="00FD5D19">
      <w:pPr>
        <w:jc w:val="lowKashida"/>
        <w:rPr>
          <w:rFonts w:cs="Traditional Arabic"/>
          <w:b/>
          <w:bCs/>
          <w:sz w:val="32"/>
          <w:szCs w:val="32"/>
          <w:rtl/>
        </w:rPr>
      </w:pPr>
      <w:r>
        <w:rPr>
          <w:rFonts w:cs="Traditional Arabic" w:hint="cs"/>
          <w:b/>
          <w:bCs/>
          <w:sz w:val="32"/>
          <w:szCs w:val="32"/>
          <w:rtl/>
        </w:rPr>
        <w:t xml:space="preserve">   </w:t>
      </w:r>
      <w:proofErr w:type="gramStart"/>
      <w:r w:rsidR="00FD5D19" w:rsidRPr="007620CE">
        <w:rPr>
          <w:rFonts w:cs="Traditional Arabic" w:hint="cs"/>
          <w:b/>
          <w:bCs/>
          <w:sz w:val="32"/>
          <w:szCs w:val="32"/>
          <w:rtl/>
        </w:rPr>
        <w:t xml:space="preserve">الثالث </w:t>
      </w:r>
      <w:r w:rsidR="00FD5D19">
        <w:rPr>
          <w:rFonts w:cs="Traditional Arabic" w:hint="cs"/>
          <w:sz w:val="32"/>
          <w:szCs w:val="32"/>
          <w:rtl/>
        </w:rPr>
        <w:t>:</w:t>
      </w:r>
      <w:proofErr w:type="gramEnd"/>
      <w:r w:rsidR="00FD5D19">
        <w:rPr>
          <w:rFonts w:cs="Traditional Arabic" w:hint="cs"/>
          <w:sz w:val="32"/>
          <w:szCs w:val="32"/>
          <w:rtl/>
        </w:rPr>
        <w:t xml:space="preserve"> اهتمام الأمين بحفظ ما استُئومن عليه وعدم التفريط بها والتهاون بالأمانة </w:t>
      </w:r>
      <w:r w:rsidR="00FD5D19" w:rsidRPr="002607A0">
        <w:rPr>
          <w:rStyle w:val="a7"/>
          <w:rFonts w:ascii="Traditional Arabic" w:cs="Traditional Arabic"/>
          <w:sz w:val="32"/>
          <w:szCs w:val="32"/>
          <w:rtl/>
        </w:rPr>
        <w:footnoteReference w:id="435"/>
      </w:r>
      <w:r w:rsidR="00FD5D19">
        <w:rPr>
          <w:rFonts w:cs="Traditional Arabic" w:hint="cs"/>
          <w:sz w:val="32"/>
          <w:szCs w:val="32"/>
          <w:rtl/>
        </w:rPr>
        <w:t xml:space="preserve">.    </w:t>
      </w:r>
      <w:r w:rsidR="00FD5D19" w:rsidRPr="000C2BCE">
        <w:rPr>
          <w:rFonts w:cs="Traditional Arabic" w:hint="cs"/>
          <w:b/>
          <w:bCs/>
          <w:sz w:val="32"/>
          <w:szCs w:val="32"/>
          <w:rtl/>
        </w:rPr>
        <w:t xml:space="preserve">  </w:t>
      </w:r>
    </w:p>
    <w:p w14:paraId="3616B61B" w14:textId="713C632A" w:rsidR="00FD5D19" w:rsidRDefault="007620CE" w:rsidP="00FD5D19">
      <w:pPr>
        <w:jc w:val="lowKashida"/>
        <w:rPr>
          <w:rFonts w:cs="Traditional Arabic"/>
          <w:sz w:val="32"/>
          <w:szCs w:val="32"/>
          <w:rtl/>
        </w:rPr>
      </w:pPr>
      <w:r>
        <w:rPr>
          <w:rFonts w:cs="Traditional Arabic" w:hint="cs"/>
          <w:b/>
          <w:bCs/>
          <w:sz w:val="32"/>
          <w:szCs w:val="32"/>
          <w:rtl/>
        </w:rPr>
        <w:t xml:space="preserve">   </w:t>
      </w:r>
      <w:r w:rsidR="00FD5D19" w:rsidRPr="00A80AE7">
        <w:rPr>
          <w:rFonts w:cs="Traditional Arabic" w:hint="cs"/>
          <w:b/>
          <w:bCs/>
          <w:sz w:val="32"/>
          <w:szCs w:val="32"/>
          <w:rtl/>
        </w:rPr>
        <w:t xml:space="preserve">اشترط العلماء </w:t>
      </w:r>
      <w:r w:rsidR="00FD5D19">
        <w:rPr>
          <w:rFonts w:cs="Traditional Arabic" w:hint="cs"/>
          <w:b/>
          <w:bCs/>
          <w:sz w:val="32"/>
          <w:szCs w:val="32"/>
          <w:rtl/>
        </w:rPr>
        <w:t>هذه الصفة</w:t>
      </w:r>
      <w:r w:rsidR="00FD5D19" w:rsidRPr="00A80AE7">
        <w:rPr>
          <w:rFonts w:cs="Traditional Arabic" w:hint="cs"/>
          <w:b/>
          <w:bCs/>
          <w:sz w:val="32"/>
          <w:szCs w:val="32"/>
          <w:rtl/>
        </w:rPr>
        <w:t xml:space="preserve"> </w:t>
      </w:r>
      <w:proofErr w:type="gramStart"/>
      <w:r w:rsidR="00FD5D19" w:rsidRPr="00A80AE7">
        <w:rPr>
          <w:rFonts w:cs="Traditional Arabic" w:hint="cs"/>
          <w:b/>
          <w:bCs/>
          <w:sz w:val="32"/>
          <w:szCs w:val="32"/>
          <w:rtl/>
        </w:rPr>
        <w:t>للمحتسب</w:t>
      </w:r>
      <w:r w:rsidR="00FD5D19">
        <w:rPr>
          <w:rFonts w:cs="Traditional Arabic" w:hint="cs"/>
          <w:b/>
          <w:bCs/>
          <w:sz w:val="32"/>
          <w:szCs w:val="32"/>
          <w:rtl/>
        </w:rPr>
        <w:t xml:space="preserve"> :</w:t>
      </w:r>
      <w:proofErr w:type="gramEnd"/>
      <w:r w:rsidR="00FD5D19">
        <w:rPr>
          <w:rFonts w:cs="Traditional Arabic" w:hint="cs"/>
          <w:b/>
          <w:bCs/>
          <w:sz w:val="32"/>
          <w:szCs w:val="32"/>
          <w:rtl/>
        </w:rPr>
        <w:t xml:space="preserve"> </w:t>
      </w:r>
    </w:p>
    <w:p w14:paraId="2054F51D" w14:textId="24E3C74F" w:rsidR="00FD5D19" w:rsidRDefault="00FD5D19" w:rsidP="00FD5D19">
      <w:pPr>
        <w:jc w:val="lowKashida"/>
        <w:rPr>
          <w:rFonts w:cs="Traditional Arabic"/>
          <w:sz w:val="32"/>
          <w:szCs w:val="32"/>
          <w:rtl/>
        </w:rPr>
      </w:pPr>
      <w:r>
        <w:rPr>
          <w:rFonts w:cs="Traditional Arabic" w:hint="cs"/>
          <w:sz w:val="32"/>
          <w:szCs w:val="32"/>
          <w:rtl/>
        </w:rPr>
        <w:t xml:space="preserve">   لأن الأمانة تدخل في مجالات عدة في الدِّين والأعراض والأموال والأجسام والأرواح والمعارف والعلوم والولاية والوصاية والشهادة والقضاء والكتابة ونقل الحديث وحفظ الأسرار والسمع والبصر وسائر </w:t>
      </w:r>
      <w:proofErr w:type="gramStart"/>
      <w:r>
        <w:rPr>
          <w:rFonts w:cs="Traditional Arabic" w:hint="cs"/>
          <w:sz w:val="32"/>
          <w:szCs w:val="32"/>
          <w:rtl/>
        </w:rPr>
        <w:t>الحواس .</w:t>
      </w:r>
      <w:proofErr w:type="gramEnd"/>
      <w:r>
        <w:rPr>
          <w:rFonts w:cs="Traditional Arabic" w:hint="cs"/>
          <w:sz w:val="32"/>
          <w:szCs w:val="32"/>
          <w:rtl/>
        </w:rPr>
        <w:t xml:space="preserve">. ولكل واحدة من التفصيل ما يناسبها </w:t>
      </w:r>
      <w:r w:rsidRPr="002607A0">
        <w:rPr>
          <w:rStyle w:val="a7"/>
          <w:rFonts w:ascii="Traditional Arabic" w:cs="Traditional Arabic"/>
          <w:sz w:val="32"/>
          <w:szCs w:val="32"/>
          <w:rtl/>
        </w:rPr>
        <w:footnoteReference w:id="436"/>
      </w:r>
      <w:r>
        <w:rPr>
          <w:rFonts w:cs="Traditional Arabic" w:hint="cs"/>
          <w:sz w:val="32"/>
          <w:szCs w:val="32"/>
          <w:rtl/>
        </w:rPr>
        <w:t xml:space="preserve">.    </w:t>
      </w:r>
    </w:p>
    <w:p w14:paraId="764C2210" w14:textId="339A75BC" w:rsidR="00FD5D19" w:rsidRDefault="00FD5D19" w:rsidP="00FD5D19">
      <w:pPr>
        <w:jc w:val="lowKashida"/>
        <w:rPr>
          <w:rFonts w:cs="Traditional Arabic"/>
          <w:sz w:val="32"/>
          <w:szCs w:val="32"/>
          <w:rtl/>
        </w:rPr>
      </w:pPr>
      <w:r>
        <w:rPr>
          <w:rFonts w:cs="Traditional Arabic" w:hint="cs"/>
          <w:sz w:val="32"/>
          <w:szCs w:val="32"/>
          <w:rtl/>
        </w:rPr>
        <w:t xml:space="preserve">   </w:t>
      </w:r>
      <w:r w:rsidRPr="00BB5097">
        <w:rPr>
          <w:rFonts w:cs="Traditional Arabic" w:hint="cs"/>
          <w:b/>
          <w:bCs/>
          <w:sz w:val="32"/>
          <w:szCs w:val="32"/>
          <w:rtl/>
        </w:rPr>
        <w:t>فالأمانة</w:t>
      </w:r>
      <w:r>
        <w:rPr>
          <w:rFonts w:cs="Traditional Arabic" w:hint="cs"/>
          <w:sz w:val="32"/>
          <w:szCs w:val="32"/>
          <w:rtl/>
        </w:rPr>
        <w:t xml:space="preserve"> من الأخلاق الاجتماعية الفاضلة التي يدل وجودها على سمو المجتمع وتماسك </w:t>
      </w:r>
      <w:proofErr w:type="gramStart"/>
      <w:r>
        <w:rPr>
          <w:rFonts w:cs="Traditional Arabic" w:hint="cs"/>
          <w:sz w:val="32"/>
          <w:szCs w:val="32"/>
          <w:rtl/>
        </w:rPr>
        <w:t>بنيانه ،</w:t>
      </w:r>
      <w:proofErr w:type="gramEnd"/>
      <w:r>
        <w:rPr>
          <w:rFonts w:cs="Traditional Arabic" w:hint="cs"/>
          <w:sz w:val="32"/>
          <w:szCs w:val="32"/>
          <w:rtl/>
        </w:rPr>
        <w:t xml:space="preserve"> وفقدها يبعث على الشكوى والقلق وازدياد الخصومات والجرائم ، ووجودها مرتبط بقوة الوازع الديني في النفوس ، فكلما كان الوازع الديني قوياً كان الحرص أكبر على أداء الأمانة ، وكلما ضعف ازداد التفريط في أدائها .</w:t>
      </w:r>
    </w:p>
    <w:p w14:paraId="61C3B96B" w14:textId="474EAFE1" w:rsidR="00FD5D19" w:rsidRDefault="007620CE" w:rsidP="00FD5D19">
      <w:pPr>
        <w:jc w:val="lowKashida"/>
        <w:rPr>
          <w:rFonts w:cs="Traditional Arabic"/>
          <w:sz w:val="32"/>
          <w:szCs w:val="32"/>
          <w:rtl/>
        </w:rPr>
      </w:pPr>
      <w:r>
        <w:rPr>
          <w:rFonts w:cs="Traditional Arabic" w:hint="cs"/>
          <w:b/>
          <w:bCs/>
          <w:sz w:val="32"/>
          <w:szCs w:val="32"/>
          <w:rtl/>
        </w:rPr>
        <w:t xml:space="preserve">   </w:t>
      </w:r>
      <w:r w:rsidR="00FD5D19" w:rsidRPr="00CC62D1">
        <w:rPr>
          <w:rFonts w:cs="Traditional Arabic" w:hint="cs"/>
          <w:b/>
          <w:bCs/>
          <w:sz w:val="32"/>
          <w:szCs w:val="32"/>
          <w:rtl/>
        </w:rPr>
        <w:t xml:space="preserve">وتتأكد هذه الصفة في حق </w:t>
      </w:r>
      <w:proofErr w:type="gramStart"/>
      <w:r w:rsidR="00FD5D19" w:rsidRPr="00CC62D1">
        <w:rPr>
          <w:rFonts w:cs="Traditional Arabic" w:hint="cs"/>
          <w:b/>
          <w:bCs/>
          <w:sz w:val="32"/>
          <w:szCs w:val="32"/>
          <w:rtl/>
        </w:rPr>
        <w:t>المحتسب</w:t>
      </w:r>
      <w:r w:rsidR="00FD5D19">
        <w:rPr>
          <w:rFonts w:cs="Traditional Arabic" w:hint="cs"/>
          <w:sz w:val="32"/>
          <w:szCs w:val="32"/>
          <w:rtl/>
        </w:rPr>
        <w:t xml:space="preserve"> :</w:t>
      </w:r>
      <w:proofErr w:type="gramEnd"/>
      <w:r w:rsidR="00FD5D19">
        <w:rPr>
          <w:rFonts w:cs="Traditional Arabic" w:hint="cs"/>
          <w:sz w:val="32"/>
          <w:szCs w:val="32"/>
          <w:rtl/>
        </w:rPr>
        <w:t xml:space="preserve"> لأنه صاحب ولاية ، وهذه الولاية كما يقول شيخ الإسلام ابن تيمية : " لها ركنان : القوة والأمانة ، </w:t>
      </w:r>
      <w:r w:rsidR="00FD5D19" w:rsidRPr="00381ABD">
        <w:rPr>
          <w:rFonts w:cs="Traditional Arabic" w:hint="cs"/>
          <w:sz w:val="32"/>
          <w:szCs w:val="32"/>
          <w:rtl/>
        </w:rPr>
        <w:t xml:space="preserve">كما قال تعالى </w:t>
      </w:r>
      <w:r w:rsidR="00FD5D19">
        <w:rPr>
          <w:rFonts w:cs="Traditional Arabic" w:hint="cs"/>
          <w:b/>
          <w:bCs/>
          <w:sz w:val="32"/>
          <w:szCs w:val="32"/>
          <w:rtl/>
        </w:rPr>
        <w:t>:</w:t>
      </w:r>
      <w:r w:rsidR="00FD5D19" w:rsidRPr="00D70C34">
        <w:rPr>
          <w:rFonts w:ascii="QCF_BSML" w:hAnsi="QCF_BSML" w:cs="QCF_BSML"/>
          <w:color w:val="000000"/>
          <w:rtl/>
        </w:rPr>
        <w:t xml:space="preserve"> </w:t>
      </w:r>
      <w:r w:rsidR="00FD5D19" w:rsidRPr="00173B48">
        <w:rPr>
          <w:rFonts w:ascii="QCF_BSML" w:hAnsi="QCF_BSML" w:cs="QCF_BSML"/>
          <w:b/>
          <w:bCs/>
          <w:color w:val="000000"/>
          <w:sz w:val="26"/>
          <w:szCs w:val="26"/>
          <w:rtl/>
        </w:rPr>
        <w:t xml:space="preserve">ﭽ </w:t>
      </w:r>
      <w:r w:rsidR="00FD5D19" w:rsidRPr="00173B48">
        <w:rPr>
          <w:rFonts w:ascii="QCF_P388" w:hAnsi="QCF_P388" w:cs="QCF_P388"/>
          <w:b/>
          <w:bCs/>
          <w:color w:val="000000"/>
          <w:sz w:val="26"/>
          <w:szCs w:val="26"/>
          <w:rtl/>
        </w:rPr>
        <w:t xml:space="preserve">ﮮ   ﮯ  ﮰ  ﮱ  ﯓ  ﯔ  </w:t>
      </w:r>
      <w:r w:rsidR="00FD5D19" w:rsidRPr="00173B48">
        <w:rPr>
          <w:rFonts w:ascii="QCF_BSML" w:hAnsi="QCF_BSML" w:cs="QCF_BSML"/>
          <w:b/>
          <w:bCs/>
          <w:color w:val="000000"/>
          <w:sz w:val="26"/>
          <w:szCs w:val="26"/>
          <w:rtl/>
        </w:rPr>
        <w:t>ﭼ</w:t>
      </w:r>
      <w:r w:rsidR="00FD5D19" w:rsidRPr="00173B48">
        <w:rPr>
          <w:rFonts w:ascii="Arial" w:hAnsi="Arial" w:cs="Arial"/>
          <w:color w:val="000000"/>
          <w:sz w:val="20"/>
          <w:szCs w:val="20"/>
          <w:rtl/>
        </w:rPr>
        <w:t xml:space="preserve"> </w:t>
      </w:r>
      <w:r w:rsidR="00FD5D19" w:rsidRPr="00173B48">
        <w:rPr>
          <w:rFonts w:cs="Traditional Arabic" w:hint="cs"/>
          <w:sz w:val="28"/>
          <w:szCs w:val="28"/>
          <w:vertAlign w:val="subscript"/>
          <w:rtl/>
        </w:rPr>
        <w:t xml:space="preserve">القصص : </w:t>
      </w:r>
      <w:r w:rsidR="00173B48" w:rsidRPr="00173B48">
        <w:rPr>
          <w:rFonts w:cs="Traditional Arabic" w:hint="cs"/>
          <w:sz w:val="28"/>
          <w:szCs w:val="28"/>
          <w:vertAlign w:val="subscript"/>
          <w:rtl/>
        </w:rPr>
        <w:t>26</w:t>
      </w:r>
      <w:r w:rsidR="00FD5D19" w:rsidRPr="00173B48">
        <w:rPr>
          <w:rFonts w:cs="Traditional Arabic" w:hint="cs"/>
          <w:sz w:val="28"/>
          <w:szCs w:val="28"/>
          <w:vertAlign w:val="subscript"/>
          <w:rtl/>
        </w:rPr>
        <w:t>.</w:t>
      </w:r>
    </w:p>
    <w:p w14:paraId="2CAD3695" w14:textId="30BE2148" w:rsidR="00FD5D19" w:rsidRPr="00381ABD" w:rsidRDefault="00FD5D19" w:rsidP="00FD5D19">
      <w:pPr>
        <w:jc w:val="lowKashida"/>
        <w:rPr>
          <w:rFonts w:cs="Traditional Arabic"/>
          <w:b/>
          <w:bCs/>
          <w:sz w:val="32"/>
          <w:szCs w:val="32"/>
          <w:rtl/>
        </w:rPr>
      </w:pPr>
      <w:r>
        <w:rPr>
          <w:rFonts w:cs="Traditional Arabic" w:hint="cs"/>
          <w:sz w:val="32"/>
          <w:szCs w:val="32"/>
          <w:rtl/>
        </w:rPr>
        <w:t xml:space="preserve">   وقال </w:t>
      </w:r>
      <w:r>
        <w:rPr>
          <w:rFonts w:cs="Traditional Arabic" w:hint="cs"/>
          <w:sz w:val="32"/>
          <w:szCs w:val="32"/>
        </w:rPr>
        <w:sym w:font="AGA Arabesque" w:char="F072"/>
      </w:r>
      <w:r>
        <w:rPr>
          <w:rFonts w:cs="Traditional Arabic" w:hint="cs"/>
          <w:sz w:val="32"/>
          <w:szCs w:val="32"/>
          <w:rtl/>
        </w:rPr>
        <w:t xml:space="preserve"> لأبي ذر </w:t>
      </w:r>
      <w:r>
        <w:rPr>
          <w:rFonts w:cs="Traditional Arabic" w:hint="cs"/>
          <w:sz w:val="32"/>
          <w:szCs w:val="32"/>
        </w:rPr>
        <w:sym w:font="AGA Arabesque" w:char="F074"/>
      </w:r>
      <w:r>
        <w:rPr>
          <w:rFonts w:cs="Traditional Arabic" w:hint="cs"/>
          <w:sz w:val="32"/>
          <w:szCs w:val="32"/>
          <w:rtl/>
        </w:rPr>
        <w:t xml:space="preserve"> لما سأله أن يوليه إحدى الولايات فقال </w:t>
      </w:r>
      <w:proofErr w:type="gramStart"/>
      <w:r>
        <w:rPr>
          <w:rFonts w:cs="Traditional Arabic" w:hint="cs"/>
          <w:sz w:val="32"/>
          <w:szCs w:val="32"/>
          <w:rtl/>
        </w:rPr>
        <w:t xml:space="preserve">له </w:t>
      </w:r>
      <w:r>
        <w:rPr>
          <w:rFonts w:cs="Traditional Arabic" w:hint="cs"/>
          <w:b/>
          <w:bCs/>
          <w:sz w:val="32"/>
          <w:szCs w:val="32"/>
          <w:rtl/>
        </w:rPr>
        <w:t>:</w:t>
      </w:r>
      <w:proofErr w:type="gramEnd"/>
      <w:r>
        <w:rPr>
          <w:rFonts w:cs="Traditional Arabic" w:hint="cs"/>
          <w:b/>
          <w:bCs/>
          <w:sz w:val="32"/>
          <w:szCs w:val="32"/>
          <w:rtl/>
        </w:rPr>
        <w:t xml:space="preserve"> " يا أبا ذر إنك ضعيف ، وإنها أمانة وإنها يوم القيامة خزي وندامة ، إلا من أخذها بحقها وأدى الذي عليه ف</w:t>
      </w:r>
      <w:r w:rsidR="00173B48">
        <w:rPr>
          <w:rFonts w:cs="Traditional Arabic" w:hint="cs"/>
          <w:b/>
          <w:bCs/>
          <w:sz w:val="32"/>
          <w:szCs w:val="32"/>
          <w:rtl/>
        </w:rPr>
        <w:t>ي</w:t>
      </w:r>
      <w:r>
        <w:rPr>
          <w:rFonts w:cs="Traditional Arabic" w:hint="cs"/>
          <w:b/>
          <w:bCs/>
          <w:sz w:val="32"/>
          <w:szCs w:val="32"/>
          <w:rtl/>
        </w:rPr>
        <w:t xml:space="preserve">ها " </w:t>
      </w:r>
      <w:r w:rsidRPr="002607A0">
        <w:rPr>
          <w:rStyle w:val="a7"/>
          <w:rFonts w:ascii="Traditional Arabic" w:cs="Traditional Arabic"/>
          <w:sz w:val="32"/>
          <w:szCs w:val="32"/>
          <w:rtl/>
        </w:rPr>
        <w:footnoteReference w:id="437"/>
      </w:r>
      <w:r w:rsidRPr="002607A0">
        <w:rPr>
          <w:rFonts w:cs="Traditional Arabic" w:hint="cs"/>
          <w:sz w:val="32"/>
          <w:szCs w:val="32"/>
          <w:rtl/>
        </w:rPr>
        <w:t>.</w:t>
      </w:r>
    </w:p>
    <w:p w14:paraId="0C13BD83" w14:textId="1F4EABF6" w:rsidR="00FD5D19" w:rsidRDefault="007620CE"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فعلى المحتسب أن يستشعر عظمة المسؤولية الملقاة على </w:t>
      </w:r>
      <w:proofErr w:type="gramStart"/>
      <w:r w:rsidR="00FD5D19">
        <w:rPr>
          <w:rFonts w:cs="Traditional Arabic" w:hint="cs"/>
          <w:sz w:val="32"/>
          <w:szCs w:val="32"/>
          <w:rtl/>
        </w:rPr>
        <w:t>عاتقه ،</w:t>
      </w:r>
      <w:proofErr w:type="gramEnd"/>
      <w:r w:rsidR="00FD5D19">
        <w:rPr>
          <w:rFonts w:cs="Traditional Arabic" w:hint="cs"/>
          <w:sz w:val="32"/>
          <w:szCs w:val="32"/>
          <w:rtl/>
        </w:rPr>
        <w:t xml:space="preserve"> وليتق الله في أدائها على الوجه الصحيح ، مطبقاً بذلك الحكام الشرعية والأنظمة الرسمية المحددة له للقيام بها </w:t>
      </w:r>
      <w:r w:rsidR="00FD5D19" w:rsidRPr="00F732C6">
        <w:rPr>
          <w:rStyle w:val="a7"/>
          <w:rFonts w:cs="Traditional Arabic"/>
          <w:sz w:val="32"/>
          <w:szCs w:val="32"/>
          <w:rtl/>
        </w:rPr>
        <w:footnoteReference w:id="438"/>
      </w:r>
      <w:r w:rsidR="00FD5D19">
        <w:rPr>
          <w:rFonts w:cs="Traditional Arabic" w:hint="cs"/>
          <w:sz w:val="32"/>
          <w:szCs w:val="32"/>
          <w:rtl/>
        </w:rPr>
        <w:t>.</w:t>
      </w:r>
    </w:p>
    <w:p w14:paraId="6C59F3B9" w14:textId="5A1D4FC2" w:rsidR="00FD5D19" w:rsidRDefault="007620CE" w:rsidP="00FD5D19">
      <w:pPr>
        <w:jc w:val="both"/>
        <w:rPr>
          <w:rFonts w:cs="Traditional Arabic"/>
          <w:sz w:val="32"/>
          <w:szCs w:val="32"/>
          <w:vertAlign w:val="superscript"/>
          <w:rtl/>
        </w:rPr>
      </w:pPr>
      <w:r>
        <w:rPr>
          <w:rFonts w:cs="Traditional Arabic" w:hint="cs"/>
          <w:sz w:val="32"/>
          <w:szCs w:val="32"/>
          <w:rtl/>
        </w:rPr>
        <w:t xml:space="preserve">   </w:t>
      </w:r>
      <w:r w:rsidR="00FD5D19">
        <w:rPr>
          <w:rFonts w:cs="Traditional Arabic" w:hint="cs"/>
          <w:sz w:val="32"/>
          <w:szCs w:val="32"/>
          <w:rtl/>
        </w:rPr>
        <w:t xml:space="preserve">قال </w:t>
      </w:r>
      <w:proofErr w:type="gramStart"/>
      <w:r w:rsidR="00FD5D19">
        <w:rPr>
          <w:rFonts w:cs="Traditional Arabic" w:hint="cs"/>
          <w:sz w:val="32"/>
          <w:szCs w:val="32"/>
          <w:rtl/>
        </w:rPr>
        <w:t xml:space="preserve">تعالى </w:t>
      </w:r>
      <w:r w:rsidR="00FD5D19">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173B48">
        <w:rPr>
          <w:rFonts w:ascii="QCF_BSML" w:hAnsi="QCF_BSML" w:cs="QCF_BSML"/>
          <w:b/>
          <w:bCs/>
          <w:color w:val="000000"/>
          <w:sz w:val="26"/>
          <w:szCs w:val="26"/>
          <w:rtl/>
        </w:rPr>
        <w:t xml:space="preserve">ﭽ </w:t>
      </w:r>
      <w:r w:rsidR="00FD5D19" w:rsidRPr="00173B48">
        <w:rPr>
          <w:rFonts w:ascii="QCF_P342" w:hAnsi="QCF_P342" w:cs="QCF_P342"/>
          <w:b/>
          <w:bCs/>
          <w:color w:val="000000"/>
          <w:sz w:val="26"/>
          <w:szCs w:val="26"/>
          <w:rtl/>
        </w:rPr>
        <w:t xml:space="preserve">ﭾ  ﭿ   ﮀ  ﮁ  ﮂ </w:t>
      </w:r>
      <w:r w:rsidR="00FD5D19" w:rsidRPr="00173B48">
        <w:rPr>
          <w:rFonts w:ascii="QCF_BSML" w:hAnsi="QCF_BSML" w:cs="QCF_BSML"/>
          <w:b/>
          <w:bCs/>
          <w:color w:val="000000"/>
          <w:sz w:val="26"/>
          <w:szCs w:val="26"/>
          <w:rtl/>
        </w:rPr>
        <w:t>ﭼ</w:t>
      </w:r>
      <w:r w:rsidR="00FD5D19" w:rsidRPr="00173B48">
        <w:rPr>
          <w:rFonts w:ascii="Arial" w:hAnsi="Arial" w:cs="Arial"/>
          <w:color w:val="000000"/>
          <w:sz w:val="26"/>
          <w:szCs w:val="26"/>
          <w:rtl/>
        </w:rPr>
        <w:t xml:space="preserve"> </w:t>
      </w:r>
      <w:r w:rsidR="00FD5D19" w:rsidRPr="00173B48">
        <w:rPr>
          <w:rFonts w:cs="Traditional Arabic" w:hint="cs"/>
          <w:sz w:val="28"/>
          <w:szCs w:val="28"/>
          <w:vertAlign w:val="subscript"/>
          <w:rtl/>
        </w:rPr>
        <w:t xml:space="preserve">المؤمنون : </w:t>
      </w:r>
      <w:r w:rsidR="00173B48" w:rsidRPr="00173B48">
        <w:rPr>
          <w:rFonts w:cs="Traditional Arabic" w:hint="cs"/>
          <w:sz w:val="28"/>
          <w:szCs w:val="28"/>
          <w:vertAlign w:val="subscript"/>
          <w:rtl/>
        </w:rPr>
        <w:t>8</w:t>
      </w:r>
      <w:r w:rsidR="00FD5D19" w:rsidRPr="00173B48">
        <w:rPr>
          <w:rFonts w:cs="Traditional Arabic" w:hint="cs"/>
          <w:sz w:val="28"/>
          <w:szCs w:val="28"/>
          <w:vertAlign w:val="superscript"/>
          <w:rtl/>
        </w:rPr>
        <w:t xml:space="preserve"> </w:t>
      </w:r>
      <w:r w:rsidR="00173B48" w:rsidRPr="00173B48">
        <w:rPr>
          <w:rFonts w:cs="Traditional Arabic" w:hint="cs"/>
          <w:sz w:val="28"/>
          <w:szCs w:val="28"/>
          <w:vertAlign w:val="superscript"/>
          <w:rtl/>
        </w:rPr>
        <w:t xml:space="preserve"> </w:t>
      </w:r>
      <w:r w:rsidR="00FD5D19">
        <w:rPr>
          <w:rFonts w:cs="Traditional Arabic" w:hint="cs"/>
          <w:sz w:val="32"/>
          <w:szCs w:val="32"/>
          <w:rtl/>
        </w:rPr>
        <w:t xml:space="preserve">وقال تعالى </w:t>
      </w:r>
      <w:r w:rsidR="00FD5D19">
        <w:rPr>
          <w:rFonts w:cs="Traditional Arabic" w:hint="cs"/>
          <w:b/>
          <w:bCs/>
          <w:sz w:val="32"/>
          <w:szCs w:val="32"/>
          <w:rtl/>
        </w:rPr>
        <w:t>:</w:t>
      </w:r>
      <w:r w:rsidR="00FD5D19" w:rsidRPr="00D70C34">
        <w:rPr>
          <w:rFonts w:ascii="QCF_BSML" w:hAnsi="QCF_BSML" w:cs="QCF_BSML"/>
          <w:color w:val="000000"/>
          <w:rtl/>
        </w:rPr>
        <w:t xml:space="preserve"> </w:t>
      </w:r>
      <w:r w:rsidR="00FD5D19" w:rsidRPr="00173B48">
        <w:rPr>
          <w:rFonts w:ascii="QCF_BSML" w:hAnsi="QCF_BSML" w:cs="QCF_BSML"/>
          <w:b/>
          <w:bCs/>
          <w:color w:val="000000"/>
          <w:sz w:val="26"/>
          <w:szCs w:val="26"/>
          <w:rtl/>
        </w:rPr>
        <w:t>ﭽ</w:t>
      </w:r>
      <w:r w:rsidR="00FD5D19" w:rsidRPr="00173B48">
        <w:rPr>
          <w:rFonts w:ascii="QCF_P180" w:hAnsi="QCF_P180" w:cs="QCF_P180"/>
          <w:b/>
          <w:bCs/>
          <w:color w:val="000000"/>
          <w:sz w:val="26"/>
          <w:szCs w:val="26"/>
          <w:rtl/>
        </w:rPr>
        <w:t>ﭥ  ﭦ  ﭧ   ﭨ  ﭩ  ﭪ  ﭫ  ﭬ  ﭭ  ﭮ  ﭯ</w:t>
      </w:r>
      <w:r w:rsidR="00FD5D19" w:rsidRPr="00173B48">
        <w:rPr>
          <w:rFonts w:ascii="QCF_BSML" w:hAnsi="QCF_BSML" w:cs="QCF_BSML"/>
          <w:b/>
          <w:bCs/>
          <w:color w:val="000000"/>
          <w:sz w:val="26"/>
          <w:szCs w:val="26"/>
          <w:rtl/>
        </w:rPr>
        <w:t>ﭼ</w:t>
      </w:r>
      <w:r w:rsidR="00FD5D19">
        <w:rPr>
          <w:rFonts w:ascii="Arial" w:hAnsi="Arial" w:cs="Arial"/>
          <w:color w:val="000000"/>
          <w:sz w:val="18"/>
          <w:szCs w:val="18"/>
          <w:rtl/>
        </w:rPr>
        <w:t xml:space="preserve"> </w:t>
      </w:r>
      <w:r w:rsidR="00FD5D19" w:rsidRPr="00173B48">
        <w:rPr>
          <w:rFonts w:cs="Traditional Arabic" w:hint="cs"/>
          <w:sz w:val="28"/>
          <w:szCs w:val="28"/>
          <w:vertAlign w:val="subscript"/>
          <w:rtl/>
        </w:rPr>
        <w:t xml:space="preserve">الأنفال : </w:t>
      </w:r>
      <w:r w:rsidR="00173B48" w:rsidRPr="00173B48">
        <w:rPr>
          <w:rFonts w:cs="Traditional Arabic" w:hint="cs"/>
          <w:sz w:val="28"/>
          <w:szCs w:val="28"/>
          <w:vertAlign w:val="subscript"/>
          <w:rtl/>
        </w:rPr>
        <w:t>27</w:t>
      </w:r>
      <w:r w:rsidR="00FD5D19" w:rsidRPr="00173B48">
        <w:rPr>
          <w:rFonts w:cs="Traditional Arabic" w:hint="cs"/>
          <w:sz w:val="28"/>
          <w:szCs w:val="28"/>
          <w:vertAlign w:val="subscript"/>
          <w:rtl/>
        </w:rPr>
        <w:t>.</w:t>
      </w:r>
    </w:p>
    <w:p w14:paraId="0C312F1A" w14:textId="77777777" w:rsidR="0083688E" w:rsidRPr="00173B48" w:rsidRDefault="0083688E" w:rsidP="00FD5D19">
      <w:pPr>
        <w:jc w:val="both"/>
        <w:rPr>
          <w:rFonts w:cs="Traditional Arabic"/>
          <w:sz w:val="20"/>
          <w:szCs w:val="20"/>
          <w:vertAlign w:val="superscript"/>
          <w:rtl/>
        </w:rPr>
      </w:pPr>
    </w:p>
    <w:p w14:paraId="51E7F5B2" w14:textId="52A221D4" w:rsidR="00FD5D19" w:rsidRDefault="007620CE" w:rsidP="00FD5D19">
      <w:pPr>
        <w:jc w:val="lowKashida"/>
        <w:rPr>
          <w:rFonts w:cs="Traditional Arabic"/>
          <w:b/>
          <w:bCs/>
          <w:sz w:val="32"/>
          <w:szCs w:val="32"/>
          <w:rtl/>
        </w:rPr>
      </w:pPr>
      <w:r>
        <w:rPr>
          <w:rFonts w:cs="PT Bold Heading" w:hint="cs"/>
          <w:rtl/>
        </w:rPr>
        <w:t xml:space="preserve">   </w:t>
      </w:r>
      <w:r w:rsidR="00FD5D19">
        <w:rPr>
          <w:rFonts w:cs="PT Bold Heading" w:hint="cs"/>
          <w:rtl/>
        </w:rPr>
        <w:t xml:space="preserve">س/ ما أثر صفة الأمانة على عمل </w:t>
      </w:r>
      <w:proofErr w:type="gramStart"/>
      <w:r w:rsidR="00FD5D19">
        <w:rPr>
          <w:rFonts w:cs="PT Bold Heading" w:hint="cs"/>
          <w:rtl/>
        </w:rPr>
        <w:t>المحتسب ؟</w:t>
      </w:r>
      <w:proofErr w:type="gramEnd"/>
      <w:r w:rsidR="00FD5D19">
        <w:rPr>
          <w:rFonts w:cs="PT Bold Heading" w:hint="cs"/>
          <w:rtl/>
        </w:rPr>
        <w:t xml:space="preserve"> </w:t>
      </w:r>
    </w:p>
    <w:p w14:paraId="4AC9804F" w14:textId="4FC46C99" w:rsidR="00FD5D19" w:rsidRPr="002828CC" w:rsidRDefault="00FD5D19" w:rsidP="00FD5D19">
      <w:pPr>
        <w:jc w:val="both"/>
        <w:rPr>
          <w:rFonts w:cs="Traditional Arabic"/>
          <w:sz w:val="32"/>
          <w:szCs w:val="32"/>
          <w:rtl/>
        </w:rPr>
      </w:pPr>
      <w:r>
        <w:rPr>
          <w:rFonts w:cs="PT Bold Heading" w:hint="cs"/>
          <w:rtl/>
        </w:rPr>
        <w:t xml:space="preserve">   جـ/ </w:t>
      </w:r>
      <w:r w:rsidRPr="002828CC">
        <w:rPr>
          <w:rFonts w:cs="Traditional Arabic"/>
          <w:b/>
          <w:bCs/>
          <w:sz w:val="32"/>
          <w:szCs w:val="32"/>
          <w:rtl/>
        </w:rPr>
        <w:t xml:space="preserve">يظهر أثرها فيما </w:t>
      </w:r>
      <w:proofErr w:type="gramStart"/>
      <w:r w:rsidRPr="002828CC">
        <w:rPr>
          <w:rFonts w:cs="Traditional Arabic"/>
          <w:b/>
          <w:bCs/>
          <w:sz w:val="32"/>
          <w:szCs w:val="32"/>
          <w:rtl/>
        </w:rPr>
        <w:t>يلي :</w:t>
      </w:r>
      <w:proofErr w:type="gramEnd"/>
    </w:p>
    <w:p w14:paraId="2F4C3DF4" w14:textId="7E0B89E1"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173B48">
        <w:rPr>
          <w:rFonts w:cs="Traditional Arabic" w:hint="cs"/>
          <w:b/>
          <w:bCs/>
          <w:sz w:val="32"/>
          <w:szCs w:val="32"/>
          <w:rtl/>
        </w:rPr>
        <w:t>1</w:t>
      </w:r>
      <w:r w:rsidRPr="00173B48">
        <w:rPr>
          <w:rFonts w:cs="Traditional Arabic" w:hint="cs"/>
          <w:b/>
          <w:bCs/>
          <w:sz w:val="32"/>
          <w:szCs w:val="32"/>
          <w:rtl/>
        </w:rPr>
        <w:t>/</w:t>
      </w:r>
      <w:r>
        <w:rPr>
          <w:rFonts w:cs="Traditional Arabic" w:hint="cs"/>
          <w:sz w:val="32"/>
          <w:szCs w:val="32"/>
          <w:rtl/>
        </w:rPr>
        <w:t xml:space="preserve"> أن الأمانة تساعد على الحرص على أداء عمله والإتقان </w:t>
      </w:r>
      <w:proofErr w:type="gramStart"/>
      <w:r>
        <w:rPr>
          <w:rFonts w:cs="Traditional Arabic" w:hint="cs"/>
          <w:sz w:val="32"/>
          <w:szCs w:val="32"/>
          <w:rtl/>
        </w:rPr>
        <w:t>فيه ،</w:t>
      </w:r>
      <w:proofErr w:type="gramEnd"/>
      <w:r>
        <w:rPr>
          <w:rFonts w:cs="Traditional Arabic" w:hint="cs"/>
          <w:sz w:val="32"/>
          <w:szCs w:val="32"/>
          <w:rtl/>
        </w:rPr>
        <w:t xml:space="preserve"> وذلك بأن يكون منفذاً لتوجيهات المسؤولين عنه ، ومتقيداً بالأنظمة الرسمية للاحتساب القائم على أحكام الشريعة الإسلامية ، حريصاً على التقيد بالزمان والمكان المحددين له للقيام بعمله .</w:t>
      </w:r>
    </w:p>
    <w:p w14:paraId="1AF178A8" w14:textId="1C1120AD"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007620CE" w:rsidRPr="00852C02">
        <w:rPr>
          <w:rFonts w:cs="Traditional Arabic" w:hint="cs"/>
          <w:b/>
          <w:bCs/>
          <w:sz w:val="32"/>
          <w:szCs w:val="32"/>
          <w:rtl/>
        </w:rPr>
        <w:t>2</w:t>
      </w:r>
      <w:r w:rsidRPr="00852C02">
        <w:rPr>
          <w:rFonts w:cs="Traditional Arabic" w:hint="cs"/>
          <w:b/>
          <w:bCs/>
          <w:sz w:val="32"/>
          <w:szCs w:val="32"/>
          <w:rtl/>
        </w:rPr>
        <w:t>/</w:t>
      </w:r>
      <w:r>
        <w:rPr>
          <w:rFonts w:cs="Traditional Arabic" w:hint="cs"/>
          <w:sz w:val="32"/>
          <w:szCs w:val="32"/>
          <w:rtl/>
        </w:rPr>
        <w:t xml:space="preserve"> أن الأمانة تجعله حريصاً على حفظ أسرار العمل </w:t>
      </w:r>
      <w:proofErr w:type="gramStart"/>
      <w:r>
        <w:rPr>
          <w:rFonts w:cs="Traditional Arabic" w:hint="cs"/>
          <w:sz w:val="32"/>
          <w:szCs w:val="32"/>
          <w:rtl/>
        </w:rPr>
        <w:t>وكتمانها ؛</w:t>
      </w:r>
      <w:proofErr w:type="gramEnd"/>
      <w:r>
        <w:rPr>
          <w:rFonts w:cs="Traditional Arabic" w:hint="cs"/>
          <w:sz w:val="32"/>
          <w:szCs w:val="32"/>
          <w:rtl/>
        </w:rPr>
        <w:t xml:space="preserve"> لأن طبيعة عمل المحتسب غالباً ما تتيح له معرفة بعض الأسرار الواقعة في المجتمع والقضايا الدائرة فيه .</w:t>
      </w:r>
    </w:p>
    <w:p w14:paraId="3CAE95A8" w14:textId="464BEFC6" w:rsidR="00FD5D19" w:rsidRDefault="00FD5D19" w:rsidP="00FD5D19">
      <w:pPr>
        <w:jc w:val="lowKashida"/>
        <w:rPr>
          <w:rFonts w:cs="Traditional Arabic"/>
          <w:sz w:val="32"/>
          <w:szCs w:val="32"/>
          <w:rtl/>
        </w:rPr>
      </w:pPr>
      <w:r>
        <w:rPr>
          <w:rFonts w:cs="Traditional Arabic" w:hint="cs"/>
          <w:sz w:val="32"/>
          <w:szCs w:val="32"/>
          <w:rtl/>
        </w:rPr>
        <w:t xml:space="preserve">     </w:t>
      </w:r>
      <w:r w:rsidR="007620CE" w:rsidRPr="00852C02">
        <w:rPr>
          <w:rFonts w:cs="Traditional Arabic" w:hint="cs"/>
          <w:b/>
          <w:bCs/>
          <w:sz w:val="32"/>
          <w:szCs w:val="32"/>
          <w:rtl/>
        </w:rPr>
        <w:t>3</w:t>
      </w:r>
      <w:r w:rsidRPr="00852C02">
        <w:rPr>
          <w:rFonts w:cs="Traditional Arabic" w:hint="cs"/>
          <w:b/>
          <w:bCs/>
          <w:sz w:val="32"/>
          <w:szCs w:val="32"/>
          <w:rtl/>
        </w:rPr>
        <w:t>/</w:t>
      </w:r>
      <w:r>
        <w:rPr>
          <w:rFonts w:cs="Traditional Arabic" w:hint="cs"/>
          <w:sz w:val="32"/>
          <w:szCs w:val="32"/>
          <w:rtl/>
        </w:rPr>
        <w:t xml:space="preserve"> البعد عن كل ما يُنافي هذه الصفة الفاضلة من التقاعس عن القيام بما أوكل إليه من </w:t>
      </w:r>
      <w:proofErr w:type="gramStart"/>
      <w:r>
        <w:rPr>
          <w:rFonts w:cs="Traditional Arabic" w:hint="cs"/>
          <w:sz w:val="32"/>
          <w:szCs w:val="32"/>
          <w:rtl/>
        </w:rPr>
        <w:t>أعمال ،</w:t>
      </w:r>
      <w:proofErr w:type="gramEnd"/>
      <w:r>
        <w:rPr>
          <w:rFonts w:cs="Traditional Arabic" w:hint="cs"/>
          <w:sz w:val="32"/>
          <w:szCs w:val="32"/>
          <w:rtl/>
        </w:rPr>
        <w:t xml:space="preserve"> أو الغدر أو التغرير بالمقبوض عليه ، أو استخدام الحيل غير المباحة .</w:t>
      </w:r>
    </w:p>
    <w:p w14:paraId="4CD851BD" w14:textId="77777777" w:rsidR="008E406E" w:rsidRDefault="00FD5D19" w:rsidP="00FD5D19">
      <w:pPr>
        <w:jc w:val="lowKashida"/>
        <w:rPr>
          <w:rFonts w:cs="Traditional Arabic"/>
          <w:sz w:val="32"/>
          <w:szCs w:val="32"/>
          <w:rtl/>
        </w:rPr>
      </w:pPr>
      <w:r>
        <w:rPr>
          <w:rFonts w:cs="Traditional Arabic" w:hint="cs"/>
          <w:sz w:val="32"/>
          <w:szCs w:val="32"/>
          <w:rtl/>
        </w:rPr>
        <w:t xml:space="preserve">    </w:t>
      </w:r>
      <w:r w:rsidR="007620CE">
        <w:rPr>
          <w:rFonts w:cs="Traditional Arabic" w:hint="cs"/>
          <w:sz w:val="32"/>
          <w:szCs w:val="32"/>
          <w:rtl/>
        </w:rPr>
        <w:t xml:space="preserve"> </w:t>
      </w:r>
      <w:r w:rsidR="007620CE" w:rsidRPr="00852C02">
        <w:rPr>
          <w:rFonts w:cs="Traditional Arabic" w:hint="cs"/>
          <w:b/>
          <w:bCs/>
          <w:sz w:val="32"/>
          <w:szCs w:val="32"/>
          <w:rtl/>
        </w:rPr>
        <w:t>4</w:t>
      </w:r>
      <w:r w:rsidRPr="00852C02">
        <w:rPr>
          <w:rFonts w:cs="Traditional Arabic" w:hint="cs"/>
          <w:b/>
          <w:bCs/>
          <w:sz w:val="32"/>
          <w:szCs w:val="32"/>
          <w:rtl/>
        </w:rPr>
        <w:t>/</w:t>
      </w:r>
      <w:r>
        <w:rPr>
          <w:rFonts w:cs="Traditional Arabic" w:hint="cs"/>
          <w:sz w:val="32"/>
          <w:szCs w:val="32"/>
          <w:rtl/>
        </w:rPr>
        <w:t xml:space="preserve"> التعفف والحذر والتورع عن أموال الناس وقبول الهدايا من أرباب الصناعات وممن يتعامل معهم أثناء </w:t>
      </w:r>
      <w:proofErr w:type="gramStart"/>
      <w:r>
        <w:rPr>
          <w:rFonts w:cs="Traditional Arabic" w:hint="cs"/>
          <w:sz w:val="32"/>
          <w:szCs w:val="32"/>
          <w:rtl/>
        </w:rPr>
        <w:t>حسبته .</w:t>
      </w:r>
      <w:proofErr w:type="gramEnd"/>
      <w:r>
        <w:rPr>
          <w:rFonts w:cs="Traditional Arabic" w:hint="cs"/>
          <w:sz w:val="32"/>
          <w:szCs w:val="32"/>
          <w:rtl/>
        </w:rPr>
        <w:t xml:space="preserve"> </w:t>
      </w:r>
    </w:p>
    <w:p w14:paraId="4C97F9B8" w14:textId="77777777" w:rsidR="008E406E" w:rsidRDefault="008E406E" w:rsidP="00FD5D19">
      <w:pPr>
        <w:jc w:val="lowKashida"/>
        <w:rPr>
          <w:rFonts w:cs="Traditional Arabic"/>
          <w:sz w:val="32"/>
          <w:szCs w:val="32"/>
          <w:rtl/>
        </w:rPr>
      </w:pPr>
      <w:r w:rsidRPr="008E406E">
        <w:rPr>
          <w:rFonts w:cs="Traditional Arabic" w:hint="cs"/>
          <w:b/>
          <w:bCs/>
          <w:sz w:val="32"/>
          <w:szCs w:val="32"/>
          <w:rtl/>
        </w:rPr>
        <w:t xml:space="preserve">   </w:t>
      </w:r>
      <w:r w:rsidR="00FD5D19" w:rsidRPr="008E406E">
        <w:rPr>
          <w:rFonts w:cs="Traditional Arabic" w:hint="cs"/>
          <w:b/>
          <w:bCs/>
          <w:sz w:val="32"/>
          <w:szCs w:val="32"/>
          <w:rtl/>
        </w:rPr>
        <w:t xml:space="preserve">قال </w:t>
      </w:r>
      <w:proofErr w:type="gramStart"/>
      <w:r w:rsidR="00FD5D19" w:rsidRPr="008E406E">
        <w:rPr>
          <w:rFonts w:cs="Traditional Arabic" w:hint="cs"/>
          <w:b/>
          <w:bCs/>
          <w:sz w:val="32"/>
          <w:szCs w:val="32"/>
          <w:rtl/>
        </w:rPr>
        <w:t>الشيزري :</w:t>
      </w:r>
      <w:proofErr w:type="gramEnd"/>
      <w:r w:rsidR="00FD5D19">
        <w:rPr>
          <w:rFonts w:cs="Traditional Arabic" w:hint="cs"/>
          <w:sz w:val="32"/>
          <w:szCs w:val="32"/>
          <w:rtl/>
        </w:rPr>
        <w:t xml:space="preserve"> " ومن الشروط اللوازم للمحتسب أن يكون عفيفاً عن أموال الناس متورعاً عن قبول الهدية من المتعيشين وأرباب الصناعات ؛ فإن ذلك رشوة ، وقد قال النبي </w:t>
      </w:r>
      <w:r w:rsidR="00FD5D19">
        <w:rPr>
          <w:rFonts w:cs="Traditional Arabic" w:hint="cs"/>
          <w:sz w:val="32"/>
          <w:szCs w:val="32"/>
        </w:rPr>
        <w:sym w:font="AGA Arabesque" w:char="F072"/>
      </w:r>
      <w:r w:rsidR="00FD5D19">
        <w:rPr>
          <w:rFonts w:cs="Traditional Arabic" w:hint="cs"/>
          <w:sz w:val="32"/>
          <w:szCs w:val="32"/>
          <w:rtl/>
        </w:rPr>
        <w:t xml:space="preserve"> </w:t>
      </w:r>
      <w:r w:rsidR="00FD5D19">
        <w:rPr>
          <w:rFonts w:cs="Traditional Arabic" w:hint="cs"/>
          <w:b/>
          <w:bCs/>
          <w:sz w:val="32"/>
          <w:szCs w:val="32"/>
          <w:rtl/>
        </w:rPr>
        <w:t>: " لعن الله الراشي والمرتشي "</w:t>
      </w:r>
      <w:r>
        <w:rPr>
          <w:rFonts w:cs="Traditional Arabic" w:hint="cs"/>
          <w:b/>
          <w:bCs/>
          <w:sz w:val="32"/>
          <w:szCs w:val="32"/>
          <w:rtl/>
        </w:rPr>
        <w:t xml:space="preserve"> </w:t>
      </w:r>
      <w:r w:rsidR="00FD5D19" w:rsidRPr="002607A0">
        <w:rPr>
          <w:rStyle w:val="a7"/>
          <w:rFonts w:ascii="Traditional Arabic" w:cs="Traditional Arabic"/>
          <w:sz w:val="32"/>
          <w:szCs w:val="32"/>
          <w:rtl/>
        </w:rPr>
        <w:footnoteReference w:id="439"/>
      </w:r>
      <w:r w:rsidR="00FD5D19" w:rsidRPr="002607A0">
        <w:rPr>
          <w:rFonts w:cs="Traditional Arabic" w:hint="cs"/>
          <w:sz w:val="32"/>
          <w:szCs w:val="32"/>
          <w:rtl/>
        </w:rPr>
        <w:t>.</w:t>
      </w:r>
      <w:r w:rsidR="00FD5D19">
        <w:rPr>
          <w:rFonts w:cs="Traditional Arabic" w:hint="cs"/>
          <w:b/>
          <w:bCs/>
          <w:sz w:val="32"/>
          <w:szCs w:val="32"/>
          <w:rtl/>
        </w:rPr>
        <w:t xml:space="preserve"> </w:t>
      </w:r>
      <w:r w:rsidR="00FD5D19">
        <w:rPr>
          <w:rFonts w:cs="Traditional Arabic" w:hint="cs"/>
          <w:sz w:val="32"/>
          <w:szCs w:val="32"/>
          <w:rtl/>
        </w:rPr>
        <w:t xml:space="preserve"> </w:t>
      </w:r>
    </w:p>
    <w:p w14:paraId="10B01298" w14:textId="437AF70E" w:rsidR="00FD5D19" w:rsidRDefault="008E406E"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ولأن التعفف عن ذلك أصون لعرضه وأقوم لهيبته " </w:t>
      </w:r>
      <w:r w:rsidR="00FD5D19" w:rsidRPr="00F732C6">
        <w:rPr>
          <w:rStyle w:val="a7"/>
          <w:rFonts w:cs="Traditional Arabic"/>
          <w:sz w:val="32"/>
          <w:szCs w:val="32"/>
          <w:rtl/>
        </w:rPr>
        <w:footnoteReference w:id="440"/>
      </w:r>
      <w:r w:rsidR="00FD5D19">
        <w:rPr>
          <w:rFonts w:cs="Traditional Arabic" w:hint="cs"/>
          <w:sz w:val="32"/>
          <w:szCs w:val="32"/>
          <w:rtl/>
        </w:rPr>
        <w:t xml:space="preserve">.  </w:t>
      </w:r>
    </w:p>
    <w:p w14:paraId="4DC60C69" w14:textId="77777777" w:rsidR="00FD5D19" w:rsidRDefault="00FD5D19" w:rsidP="00FD5D19">
      <w:pPr>
        <w:jc w:val="lowKashida"/>
        <w:rPr>
          <w:rFonts w:cs="Traditional Arabic"/>
          <w:sz w:val="32"/>
          <w:szCs w:val="32"/>
          <w:rtl/>
        </w:rPr>
      </w:pPr>
    </w:p>
    <w:p w14:paraId="41D70504" w14:textId="77777777" w:rsidR="00FD5D19" w:rsidRDefault="00FD5D19" w:rsidP="00FD5D19">
      <w:pPr>
        <w:jc w:val="lowKashida"/>
        <w:rPr>
          <w:rFonts w:cs="Traditional Arabic"/>
          <w:sz w:val="32"/>
          <w:szCs w:val="32"/>
          <w:rtl/>
        </w:rPr>
      </w:pPr>
    </w:p>
    <w:p w14:paraId="67267B6B" w14:textId="77777777" w:rsidR="00FD5D19" w:rsidRDefault="00FD5D19" w:rsidP="00FD5D19">
      <w:pPr>
        <w:jc w:val="lowKashida"/>
        <w:rPr>
          <w:rFonts w:cs="Traditional Arabic"/>
          <w:sz w:val="32"/>
          <w:szCs w:val="32"/>
          <w:rtl/>
        </w:rPr>
      </w:pPr>
    </w:p>
    <w:p w14:paraId="4A59A8F1" w14:textId="6BB1C68F" w:rsidR="00FD5D19" w:rsidRDefault="00FD5D19" w:rsidP="00FD5D19">
      <w:pPr>
        <w:jc w:val="lowKashida"/>
        <w:rPr>
          <w:rFonts w:cs="Traditional Arabic"/>
          <w:sz w:val="32"/>
          <w:szCs w:val="32"/>
          <w:rtl/>
        </w:rPr>
      </w:pPr>
    </w:p>
    <w:p w14:paraId="1E1B5E1A" w14:textId="1AF5D28E" w:rsidR="0083688E" w:rsidRDefault="0083688E" w:rsidP="00FD5D19">
      <w:pPr>
        <w:jc w:val="lowKashida"/>
        <w:rPr>
          <w:rFonts w:cs="Traditional Arabic"/>
          <w:sz w:val="32"/>
          <w:szCs w:val="32"/>
          <w:rtl/>
        </w:rPr>
      </w:pPr>
    </w:p>
    <w:p w14:paraId="639B5385" w14:textId="58E00F86" w:rsidR="0083688E" w:rsidRDefault="0083688E" w:rsidP="00FD5D19">
      <w:pPr>
        <w:jc w:val="lowKashida"/>
        <w:rPr>
          <w:rFonts w:cs="Traditional Arabic"/>
          <w:sz w:val="32"/>
          <w:szCs w:val="32"/>
          <w:rtl/>
        </w:rPr>
      </w:pPr>
    </w:p>
    <w:p w14:paraId="26C06B56" w14:textId="3EE28C0C" w:rsidR="0083688E" w:rsidRDefault="0083688E" w:rsidP="00FD5D19">
      <w:pPr>
        <w:jc w:val="lowKashida"/>
        <w:rPr>
          <w:rFonts w:cs="Traditional Arabic"/>
          <w:sz w:val="32"/>
          <w:szCs w:val="32"/>
          <w:rtl/>
        </w:rPr>
      </w:pPr>
    </w:p>
    <w:p w14:paraId="14237EFB" w14:textId="30CB15C3" w:rsidR="0083688E" w:rsidRDefault="0083688E" w:rsidP="00FD5D19">
      <w:pPr>
        <w:jc w:val="lowKashida"/>
        <w:rPr>
          <w:rFonts w:cs="Traditional Arabic"/>
          <w:sz w:val="32"/>
          <w:szCs w:val="32"/>
          <w:rtl/>
        </w:rPr>
      </w:pPr>
    </w:p>
    <w:p w14:paraId="7A0EA49D" w14:textId="1ECE25E1" w:rsidR="0083688E" w:rsidRDefault="0083688E" w:rsidP="00FD5D19">
      <w:pPr>
        <w:jc w:val="lowKashida"/>
        <w:rPr>
          <w:rFonts w:cs="Traditional Arabic"/>
          <w:sz w:val="32"/>
          <w:szCs w:val="32"/>
          <w:rtl/>
        </w:rPr>
      </w:pPr>
    </w:p>
    <w:p w14:paraId="658FF28A" w14:textId="5E58951D" w:rsidR="0083688E" w:rsidRDefault="0083688E" w:rsidP="00FD5D19">
      <w:pPr>
        <w:jc w:val="lowKashida"/>
        <w:rPr>
          <w:rFonts w:cs="Traditional Arabic"/>
          <w:sz w:val="32"/>
          <w:szCs w:val="32"/>
          <w:rtl/>
        </w:rPr>
      </w:pPr>
    </w:p>
    <w:p w14:paraId="075D527B" w14:textId="2231DD1A" w:rsidR="0083688E" w:rsidRDefault="0083688E" w:rsidP="00FD5D19">
      <w:pPr>
        <w:jc w:val="lowKashida"/>
        <w:rPr>
          <w:rFonts w:cs="Traditional Arabic"/>
          <w:sz w:val="32"/>
          <w:szCs w:val="32"/>
          <w:rtl/>
        </w:rPr>
      </w:pPr>
    </w:p>
    <w:p w14:paraId="6DFBEC8F" w14:textId="74AF1A0A" w:rsidR="0083688E" w:rsidRDefault="0083688E" w:rsidP="00FD5D19">
      <w:pPr>
        <w:jc w:val="lowKashida"/>
        <w:rPr>
          <w:rFonts w:cs="Traditional Arabic"/>
          <w:sz w:val="32"/>
          <w:szCs w:val="32"/>
          <w:rtl/>
        </w:rPr>
      </w:pPr>
    </w:p>
    <w:p w14:paraId="7C86E7A4" w14:textId="5E718213" w:rsidR="0083688E" w:rsidRDefault="0083688E" w:rsidP="00FD5D19">
      <w:pPr>
        <w:jc w:val="lowKashida"/>
        <w:rPr>
          <w:rFonts w:cs="Traditional Arabic"/>
          <w:sz w:val="32"/>
          <w:szCs w:val="32"/>
          <w:rtl/>
        </w:rPr>
      </w:pPr>
    </w:p>
    <w:p w14:paraId="43980AB6" w14:textId="3ADFD2F7" w:rsidR="0083688E" w:rsidRDefault="0083688E" w:rsidP="00FD5D19">
      <w:pPr>
        <w:jc w:val="lowKashida"/>
        <w:rPr>
          <w:rFonts w:cs="Traditional Arabic"/>
          <w:sz w:val="32"/>
          <w:szCs w:val="32"/>
          <w:rtl/>
        </w:rPr>
      </w:pPr>
    </w:p>
    <w:p w14:paraId="37AD2852" w14:textId="08F09C6C" w:rsidR="0083688E" w:rsidRDefault="0083688E" w:rsidP="00FD5D19">
      <w:pPr>
        <w:jc w:val="lowKashida"/>
        <w:rPr>
          <w:rFonts w:cs="Traditional Arabic"/>
          <w:sz w:val="32"/>
          <w:szCs w:val="32"/>
          <w:rtl/>
        </w:rPr>
      </w:pPr>
    </w:p>
    <w:p w14:paraId="11AD8B6B" w14:textId="49CA337B" w:rsidR="0083688E" w:rsidRDefault="0083688E" w:rsidP="00FD5D19">
      <w:pPr>
        <w:jc w:val="lowKashida"/>
        <w:rPr>
          <w:rFonts w:cs="Traditional Arabic"/>
          <w:sz w:val="32"/>
          <w:szCs w:val="32"/>
          <w:rtl/>
        </w:rPr>
      </w:pPr>
    </w:p>
    <w:p w14:paraId="6CB2F3B3" w14:textId="77777777" w:rsidR="00FD5D19" w:rsidRPr="008608BB" w:rsidRDefault="00FD5D19" w:rsidP="00FD5D19">
      <w:pPr>
        <w:jc w:val="lowKashida"/>
        <w:rPr>
          <w:rFonts w:cs="Traditional Arabic"/>
          <w:sz w:val="28"/>
          <w:szCs w:val="28"/>
          <w:rtl/>
        </w:rPr>
      </w:pPr>
    </w:p>
    <w:p w14:paraId="283C052D" w14:textId="77777777" w:rsidR="00FD5D19" w:rsidRPr="009602B5" w:rsidRDefault="00FD5D19" w:rsidP="00FD5D19">
      <w:pPr>
        <w:jc w:val="center"/>
        <w:rPr>
          <w:rFonts w:cs="PT Bold Heading"/>
          <w:color w:val="FF0000"/>
          <w:sz w:val="30"/>
          <w:szCs w:val="30"/>
          <w:rtl/>
        </w:rPr>
      </w:pPr>
      <w:r w:rsidRPr="002616B8">
        <w:rPr>
          <w:rFonts w:cs="PT Bold Heading" w:hint="cs"/>
          <w:sz w:val="28"/>
          <w:szCs w:val="28"/>
          <w:rtl/>
        </w:rPr>
        <w:lastRenderedPageBreak/>
        <w:t>المبحث الثاني</w:t>
      </w:r>
      <w:r w:rsidRPr="002616B8">
        <w:rPr>
          <w:rFonts w:cs="PT Bold Heading" w:hint="cs"/>
          <w:sz w:val="30"/>
          <w:szCs w:val="30"/>
          <w:rtl/>
        </w:rPr>
        <w:t xml:space="preserve"> </w:t>
      </w:r>
    </w:p>
    <w:p w14:paraId="69E40628" w14:textId="77777777" w:rsidR="008608BB" w:rsidRDefault="00FD5D19" w:rsidP="00FD5D19">
      <w:pPr>
        <w:jc w:val="center"/>
        <w:rPr>
          <w:rFonts w:cs="PT Bold Heading"/>
          <w:sz w:val="26"/>
          <w:szCs w:val="26"/>
          <w:rtl/>
        </w:rPr>
      </w:pPr>
      <w:r w:rsidRPr="00FF48C0">
        <w:rPr>
          <w:rFonts w:cs="PT Bold Heading" w:hint="cs"/>
          <w:sz w:val="26"/>
          <w:szCs w:val="26"/>
          <w:rtl/>
        </w:rPr>
        <w:t xml:space="preserve"> الركن </w:t>
      </w:r>
      <w:proofErr w:type="gramStart"/>
      <w:r w:rsidRPr="00FF48C0">
        <w:rPr>
          <w:rFonts w:cs="PT Bold Heading" w:hint="cs"/>
          <w:sz w:val="26"/>
          <w:szCs w:val="26"/>
          <w:rtl/>
        </w:rPr>
        <w:t>الثاني :</w:t>
      </w:r>
      <w:proofErr w:type="gramEnd"/>
      <w:r w:rsidRPr="00FF48C0">
        <w:rPr>
          <w:rFonts w:cs="PT Bold Heading" w:hint="cs"/>
          <w:sz w:val="26"/>
          <w:szCs w:val="26"/>
          <w:rtl/>
        </w:rPr>
        <w:t xml:space="preserve"> المُحْتَسَب عليه </w:t>
      </w:r>
    </w:p>
    <w:p w14:paraId="219F5F99" w14:textId="736AF91F" w:rsidR="00FD5D19" w:rsidRDefault="00FD5D19" w:rsidP="00FD5D19">
      <w:pPr>
        <w:jc w:val="center"/>
        <w:rPr>
          <w:rFonts w:cs="PT Bold Heading"/>
          <w:sz w:val="26"/>
          <w:szCs w:val="26"/>
          <w:rtl/>
        </w:rPr>
      </w:pPr>
      <w:proofErr w:type="gramStart"/>
      <w:r>
        <w:rPr>
          <w:rFonts w:cs="PT Bold Heading" w:hint="cs"/>
          <w:sz w:val="26"/>
          <w:szCs w:val="26"/>
          <w:rtl/>
        </w:rPr>
        <w:t>تعريفه ،</w:t>
      </w:r>
      <w:proofErr w:type="gramEnd"/>
      <w:r>
        <w:rPr>
          <w:rFonts w:cs="PT Bold Heading" w:hint="cs"/>
          <w:sz w:val="26"/>
          <w:szCs w:val="26"/>
          <w:rtl/>
        </w:rPr>
        <w:t xml:space="preserve"> شروطه ، </w:t>
      </w:r>
      <w:r w:rsidRPr="00FF48C0">
        <w:rPr>
          <w:rFonts w:cs="PT Bold Heading" w:hint="cs"/>
          <w:sz w:val="26"/>
          <w:szCs w:val="26"/>
          <w:rtl/>
        </w:rPr>
        <w:t>أنواع المُحْتَسَب عليهم وق</w:t>
      </w:r>
      <w:r>
        <w:rPr>
          <w:rFonts w:cs="PT Bold Heading" w:hint="cs"/>
          <w:sz w:val="26"/>
          <w:szCs w:val="26"/>
          <w:rtl/>
        </w:rPr>
        <w:t>واعد ا</w:t>
      </w:r>
      <w:r w:rsidRPr="00FF48C0">
        <w:rPr>
          <w:rFonts w:cs="PT Bold Heading" w:hint="cs"/>
          <w:sz w:val="26"/>
          <w:szCs w:val="26"/>
          <w:rtl/>
        </w:rPr>
        <w:t xml:space="preserve">لاحتساب على كل نوع </w:t>
      </w:r>
    </w:p>
    <w:p w14:paraId="20243940" w14:textId="77777777" w:rsidR="0083688E" w:rsidRDefault="0083688E" w:rsidP="00FD5D19">
      <w:pPr>
        <w:jc w:val="lowKashida"/>
        <w:rPr>
          <w:rFonts w:cs="PT Bold Heading"/>
          <w:sz w:val="26"/>
          <w:szCs w:val="26"/>
          <w:rtl/>
        </w:rPr>
      </w:pPr>
    </w:p>
    <w:p w14:paraId="3441A18F" w14:textId="4EBCF835" w:rsidR="00FD5D19" w:rsidRDefault="0083688E" w:rsidP="00FD5D19">
      <w:pPr>
        <w:jc w:val="lowKashida"/>
        <w:rPr>
          <w:rFonts w:cs="PT Bold Heading"/>
          <w:rtl/>
        </w:rPr>
      </w:pPr>
      <w:r>
        <w:rPr>
          <w:rFonts w:cs="PT Bold Heading" w:hint="cs"/>
          <w:sz w:val="26"/>
          <w:szCs w:val="26"/>
          <w:rtl/>
        </w:rPr>
        <w:t xml:space="preserve">   </w:t>
      </w:r>
      <w:r w:rsidR="00FD5D19" w:rsidRPr="00CF60D8">
        <w:rPr>
          <w:rFonts w:cs="PT Bold Heading" w:hint="cs"/>
          <w:rtl/>
        </w:rPr>
        <w:t xml:space="preserve">س/ </w:t>
      </w:r>
      <w:r w:rsidR="00FD5D19">
        <w:rPr>
          <w:rFonts w:cs="PT Bold Heading" w:hint="cs"/>
          <w:rtl/>
        </w:rPr>
        <w:t xml:space="preserve">ما هو الركن الثاني من أركان </w:t>
      </w:r>
      <w:proofErr w:type="gramStart"/>
      <w:r w:rsidR="00FD5D19">
        <w:rPr>
          <w:rFonts w:cs="PT Bold Heading" w:hint="cs"/>
          <w:rtl/>
        </w:rPr>
        <w:t>الحسبة ؟</w:t>
      </w:r>
      <w:proofErr w:type="gramEnd"/>
      <w:r w:rsidR="00FD5D19">
        <w:rPr>
          <w:rFonts w:cs="PT Bold Heading" w:hint="cs"/>
          <w:rtl/>
        </w:rPr>
        <w:t xml:space="preserve"> وبماذا عرّفه </w:t>
      </w:r>
      <w:proofErr w:type="gramStart"/>
      <w:r w:rsidR="00FD5D19">
        <w:rPr>
          <w:rFonts w:cs="PT Bold Heading" w:hint="cs"/>
          <w:rtl/>
        </w:rPr>
        <w:t>العلماء ؟</w:t>
      </w:r>
      <w:proofErr w:type="gramEnd"/>
    </w:p>
    <w:p w14:paraId="54DFAFA8" w14:textId="33C62551" w:rsidR="00FD5D1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sz w:val="32"/>
          <w:szCs w:val="32"/>
          <w:rtl/>
        </w:rPr>
        <w:t xml:space="preserve">الركن الثاني من أركان الحسبة المحُتْسَب </w:t>
      </w:r>
      <w:proofErr w:type="gramStart"/>
      <w:r>
        <w:rPr>
          <w:rFonts w:cs="Traditional Arabic" w:hint="cs"/>
          <w:sz w:val="32"/>
          <w:szCs w:val="32"/>
          <w:rtl/>
        </w:rPr>
        <w:t>علي</w:t>
      </w:r>
      <w:r w:rsidR="004F48CE">
        <w:rPr>
          <w:rFonts w:cs="Traditional Arabic" w:hint="cs"/>
          <w:sz w:val="32"/>
          <w:szCs w:val="32"/>
          <w:rtl/>
        </w:rPr>
        <w:t>ه</w:t>
      </w:r>
      <w:r>
        <w:rPr>
          <w:rFonts w:cs="Traditional Arabic" w:hint="cs"/>
          <w:sz w:val="32"/>
          <w:szCs w:val="32"/>
          <w:rtl/>
        </w:rPr>
        <w:t xml:space="preserve"> .</w:t>
      </w:r>
      <w:proofErr w:type="gramEnd"/>
    </w:p>
    <w:p w14:paraId="2462AF87" w14:textId="486BA613"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8E303E">
        <w:rPr>
          <w:rFonts w:cs="Traditional Arabic" w:hint="cs"/>
          <w:b/>
          <w:bCs/>
          <w:sz w:val="32"/>
          <w:szCs w:val="32"/>
          <w:rtl/>
        </w:rPr>
        <w:t xml:space="preserve">وعرفة العلماء بأنه </w:t>
      </w:r>
      <w:proofErr w:type="gramStart"/>
      <w:r w:rsidRPr="008E303E">
        <w:rPr>
          <w:rFonts w:cs="Traditional Arabic" w:hint="cs"/>
          <w:b/>
          <w:bCs/>
          <w:sz w:val="32"/>
          <w:szCs w:val="32"/>
          <w:rtl/>
        </w:rPr>
        <w:t>هو :</w:t>
      </w:r>
      <w:proofErr w:type="gramEnd"/>
      <w:r>
        <w:rPr>
          <w:rFonts w:cs="Traditional Arabic" w:hint="cs"/>
          <w:sz w:val="32"/>
          <w:szCs w:val="32"/>
          <w:rtl/>
        </w:rPr>
        <w:t xml:space="preserve"> </w:t>
      </w:r>
      <w:r w:rsidRPr="002607A0">
        <w:rPr>
          <w:rFonts w:cs="Traditional Arabic" w:hint="cs"/>
          <w:sz w:val="32"/>
          <w:szCs w:val="32"/>
          <w:rtl/>
        </w:rPr>
        <w:t xml:space="preserve">كل من يُؤمَر بمعروف ويُنْهى عن المنكر </w:t>
      </w:r>
      <w:r w:rsidRPr="002607A0">
        <w:rPr>
          <w:rStyle w:val="a7"/>
          <w:rFonts w:cs="Traditional Arabic"/>
          <w:sz w:val="32"/>
          <w:szCs w:val="32"/>
          <w:rtl/>
        </w:rPr>
        <w:footnoteReference w:id="441"/>
      </w:r>
      <w:r w:rsidRPr="002607A0">
        <w:rPr>
          <w:rFonts w:cs="Traditional Arabic" w:hint="cs"/>
          <w:sz w:val="32"/>
          <w:szCs w:val="32"/>
          <w:rtl/>
        </w:rPr>
        <w:t xml:space="preserve">. </w:t>
      </w:r>
    </w:p>
    <w:p w14:paraId="78F48C4E" w14:textId="5340C76B"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8E303E">
        <w:rPr>
          <w:rFonts w:cs="Traditional Arabic" w:hint="cs"/>
          <w:b/>
          <w:bCs/>
          <w:sz w:val="32"/>
          <w:szCs w:val="32"/>
          <w:rtl/>
        </w:rPr>
        <w:t>وأيضاً :</w:t>
      </w:r>
      <w:proofErr w:type="gramEnd"/>
      <w:r>
        <w:rPr>
          <w:rFonts w:cs="Traditional Arabic" w:hint="cs"/>
          <w:sz w:val="32"/>
          <w:szCs w:val="32"/>
          <w:rtl/>
        </w:rPr>
        <w:t xml:space="preserve"> </w:t>
      </w:r>
      <w:r w:rsidRPr="002607A0">
        <w:rPr>
          <w:rFonts w:cs="Traditional Arabic" w:hint="cs"/>
          <w:sz w:val="32"/>
          <w:szCs w:val="32"/>
          <w:rtl/>
        </w:rPr>
        <w:t>كل إنسان ي</w:t>
      </w:r>
      <w:r>
        <w:rPr>
          <w:rFonts w:cs="Traditional Arabic" w:hint="cs"/>
          <w:sz w:val="32"/>
          <w:szCs w:val="32"/>
          <w:rtl/>
        </w:rPr>
        <w:t>ُ</w:t>
      </w:r>
      <w:r w:rsidRPr="002607A0">
        <w:rPr>
          <w:rFonts w:cs="Traditional Arabic" w:hint="cs"/>
          <w:sz w:val="32"/>
          <w:szCs w:val="32"/>
          <w:rtl/>
        </w:rPr>
        <w:t>ب</w:t>
      </w:r>
      <w:r>
        <w:rPr>
          <w:rFonts w:cs="Traditional Arabic" w:hint="cs"/>
          <w:sz w:val="32"/>
          <w:szCs w:val="32"/>
          <w:rtl/>
        </w:rPr>
        <w:t>َ</w:t>
      </w:r>
      <w:r w:rsidRPr="002607A0">
        <w:rPr>
          <w:rFonts w:cs="Traditional Arabic" w:hint="cs"/>
          <w:sz w:val="32"/>
          <w:szCs w:val="32"/>
          <w:rtl/>
        </w:rPr>
        <w:t>اش</w:t>
      </w:r>
      <w:r>
        <w:rPr>
          <w:rFonts w:cs="Traditional Arabic" w:hint="cs"/>
          <w:sz w:val="32"/>
          <w:szCs w:val="32"/>
          <w:rtl/>
        </w:rPr>
        <w:t>ِ</w:t>
      </w:r>
      <w:r w:rsidRPr="002607A0">
        <w:rPr>
          <w:rFonts w:cs="Traditional Arabic" w:hint="cs"/>
          <w:sz w:val="32"/>
          <w:szCs w:val="32"/>
          <w:rtl/>
        </w:rPr>
        <w:t>ر أي فعل يجوز أو يجب فيه الاحتساب</w:t>
      </w:r>
      <w:r>
        <w:rPr>
          <w:rFonts w:cs="Traditional Arabic" w:hint="cs"/>
          <w:sz w:val="32"/>
          <w:szCs w:val="32"/>
          <w:rtl/>
        </w:rPr>
        <w:t xml:space="preserve"> </w:t>
      </w:r>
      <w:r w:rsidR="006844DB">
        <w:rPr>
          <w:rFonts w:cs="Traditional Arabic" w:hint="cs"/>
          <w:sz w:val="32"/>
          <w:szCs w:val="32"/>
          <w:rtl/>
        </w:rPr>
        <w:t xml:space="preserve">عليه </w:t>
      </w:r>
      <w:r w:rsidRPr="002607A0">
        <w:rPr>
          <w:rFonts w:cs="Traditional Arabic" w:hint="cs"/>
          <w:sz w:val="32"/>
          <w:szCs w:val="32"/>
          <w:rtl/>
        </w:rPr>
        <w:t xml:space="preserve">. </w:t>
      </w:r>
    </w:p>
    <w:p w14:paraId="680B40CC" w14:textId="77777777" w:rsidR="0083688E" w:rsidRPr="008608BB" w:rsidRDefault="0083688E" w:rsidP="00FD5D19">
      <w:pPr>
        <w:jc w:val="lowKashida"/>
        <w:rPr>
          <w:rFonts w:cs="Traditional Arabic"/>
          <w:sz w:val="20"/>
          <w:szCs w:val="20"/>
          <w:rtl/>
        </w:rPr>
      </w:pPr>
    </w:p>
    <w:p w14:paraId="58B78A5D" w14:textId="7593F721" w:rsidR="00FD5D19" w:rsidRPr="00826F5F" w:rsidRDefault="007620CE" w:rsidP="00FD5D19">
      <w:pPr>
        <w:jc w:val="lowKashida"/>
        <w:rPr>
          <w:rFonts w:cs="PT Bold Heading"/>
          <w:rtl/>
        </w:rPr>
      </w:pPr>
      <w:r>
        <w:rPr>
          <w:rFonts w:cs="PT Bold Heading" w:hint="cs"/>
          <w:rtl/>
        </w:rPr>
        <w:t xml:space="preserve">   </w:t>
      </w:r>
      <w:r w:rsidR="00FD5D19">
        <w:rPr>
          <w:rFonts w:cs="PT Bold Heading" w:hint="cs"/>
          <w:rtl/>
        </w:rPr>
        <w:t xml:space="preserve">س/ ما هي الشروط التي اشترطها العلماء في المُحْتَسَب </w:t>
      </w:r>
      <w:proofErr w:type="gramStart"/>
      <w:r w:rsidR="00FD5D19">
        <w:rPr>
          <w:rFonts w:cs="PT Bold Heading" w:hint="cs"/>
          <w:rtl/>
        </w:rPr>
        <w:t>عليه ؟</w:t>
      </w:r>
      <w:proofErr w:type="gramEnd"/>
      <w:r w:rsidR="00FD5D19">
        <w:rPr>
          <w:rFonts w:cs="PT Bold Heading" w:hint="cs"/>
          <w:rtl/>
        </w:rPr>
        <w:t xml:space="preserve"> </w:t>
      </w:r>
      <w:r w:rsidR="00FD5D19" w:rsidRPr="00EB27B3">
        <w:rPr>
          <w:rStyle w:val="a7"/>
          <w:rFonts w:cs="Traditional Arabic"/>
          <w:sz w:val="32"/>
          <w:szCs w:val="32"/>
          <w:rtl/>
        </w:rPr>
        <w:footnoteReference w:id="442"/>
      </w:r>
      <w:r w:rsidR="00FD5D19" w:rsidRPr="00EB27B3">
        <w:rPr>
          <w:rFonts w:cs="Traditional Arabic" w:hint="cs"/>
          <w:sz w:val="32"/>
          <w:szCs w:val="32"/>
          <w:rtl/>
        </w:rPr>
        <w:t xml:space="preserve"> </w:t>
      </w:r>
      <w:r w:rsidR="00FD5D19" w:rsidRPr="00826F5F">
        <w:rPr>
          <w:rFonts w:cs="PT Bold Heading" w:hint="cs"/>
          <w:rtl/>
        </w:rPr>
        <w:t>.</w:t>
      </w:r>
    </w:p>
    <w:p w14:paraId="1443FFB5" w14:textId="6F835FC6" w:rsidR="00FD5D19" w:rsidRPr="002607A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sz w:val="32"/>
          <w:szCs w:val="32"/>
          <w:rtl/>
        </w:rPr>
        <w:t xml:space="preserve">اشترط أهل العلم شروطاً يجب أن تتوفر في المُحْتَسَب </w:t>
      </w:r>
      <w:proofErr w:type="gramStart"/>
      <w:r>
        <w:rPr>
          <w:rFonts w:cs="Traditional Arabic" w:hint="cs"/>
          <w:sz w:val="32"/>
          <w:szCs w:val="32"/>
          <w:rtl/>
        </w:rPr>
        <w:t>عليه ؛</w:t>
      </w:r>
      <w:proofErr w:type="gramEnd"/>
      <w:r>
        <w:rPr>
          <w:rFonts w:cs="Traditional Arabic" w:hint="cs"/>
          <w:sz w:val="32"/>
          <w:szCs w:val="32"/>
          <w:rtl/>
        </w:rPr>
        <w:t xml:space="preserve"> استنبطوها من خلال التأمل والاستقراء للعملية الإحتسابية ؛ وهذه الشروط ما يلي :  </w:t>
      </w:r>
    </w:p>
    <w:p w14:paraId="0FB58824" w14:textId="19617ABF"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8608BB">
        <w:rPr>
          <w:rFonts w:cs="Traditional Arabic" w:hint="cs"/>
          <w:b/>
          <w:bCs/>
          <w:sz w:val="32"/>
          <w:szCs w:val="32"/>
          <w:rtl/>
        </w:rPr>
        <w:t>1/</w:t>
      </w:r>
      <w:r>
        <w:rPr>
          <w:rFonts w:cs="Traditional Arabic" w:hint="cs"/>
          <w:sz w:val="32"/>
          <w:szCs w:val="32"/>
          <w:rtl/>
        </w:rPr>
        <w:t xml:space="preserve"> </w:t>
      </w:r>
      <w:r w:rsidR="00FD5D19" w:rsidRPr="002607A0">
        <w:rPr>
          <w:rFonts w:cs="Traditional Arabic" w:hint="cs"/>
          <w:sz w:val="32"/>
          <w:szCs w:val="32"/>
          <w:rtl/>
        </w:rPr>
        <w:t xml:space="preserve">أن يكون </w:t>
      </w:r>
      <w:r w:rsidR="00FD5D19">
        <w:rPr>
          <w:rFonts w:cs="Traditional Arabic" w:hint="cs"/>
          <w:sz w:val="32"/>
          <w:szCs w:val="32"/>
          <w:rtl/>
        </w:rPr>
        <w:t xml:space="preserve">المحتسب عليه </w:t>
      </w:r>
      <w:proofErr w:type="gramStart"/>
      <w:r w:rsidR="00FD5D19" w:rsidRPr="002607A0">
        <w:rPr>
          <w:rFonts w:cs="Traditional Arabic" w:hint="cs"/>
          <w:sz w:val="32"/>
          <w:szCs w:val="32"/>
          <w:rtl/>
        </w:rPr>
        <w:t>إنساناً .</w:t>
      </w:r>
      <w:proofErr w:type="gramEnd"/>
    </w:p>
    <w:p w14:paraId="42348832" w14:textId="44D3AAED"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8608BB">
        <w:rPr>
          <w:rFonts w:cs="Traditional Arabic" w:hint="cs"/>
          <w:b/>
          <w:bCs/>
          <w:sz w:val="32"/>
          <w:szCs w:val="32"/>
          <w:rtl/>
        </w:rPr>
        <w:t>2/</w:t>
      </w:r>
      <w:r>
        <w:rPr>
          <w:rFonts w:cs="Traditional Arabic" w:hint="cs"/>
          <w:sz w:val="32"/>
          <w:szCs w:val="32"/>
          <w:rtl/>
        </w:rPr>
        <w:t xml:space="preserve"> </w:t>
      </w:r>
      <w:r w:rsidR="00FD5D19" w:rsidRPr="002607A0">
        <w:rPr>
          <w:rFonts w:cs="Traditional Arabic" w:hint="cs"/>
          <w:sz w:val="32"/>
          <w:szCs w:val="32"/>
          <w:rtl/>
        </w:rPr>
        <w:t xml:space="preserve">أن يكون الفعل الممنوع منه في حقه </w:t>
      </w:r>
      <w:r w:rsidR="00FD5D19">
        <w:rPr>
          <w:rFonts w:cs="Traditional Arabic" w:hint="cs"/>
          <w:sz w:val="32"/>
          <w:szCs w:val="32"/>
          <w:rtl/>
        </w:rPr>
        <w:t xml:space="preserve">- المحتسب عليه - </w:t>
      </w:r>
      <w:proofErr w:type="gramStart"/>
      <w:r w:rsidR="00FD5D19" w:rsidRPr="002607A0">
        <w:rPr>
          <w:rFonts w:cs="Traditional Arabic" w:hint="cs"/>
          <w:sz w:val="32"/>
          <w:szCs w:val="32"/>
          <w:rtl/>
        </w:rPr>
        <w:t>منكراً .</w:t>
      </w:r>
      <w:proofErr w:type="gramEnd"/>
    </w:p>
    <w:p w14:paraId="7459CC10" w14:textId="50639441" w:rsidR="00FD5D19" w:rsidRPr="002607A0" w:rsidRDefault="007620CE" w:rsidP="00FD5D19">
      <w:pPr>
        <w:jc w:val="lowKashida"/>
        <w:rPr>
          <w:rFonts w:cs="Traditional Arabic"/>
          <w:sz w:val="32"/>
          <w:szCs w:val="32"/>
          <w:rtl/>
        </w:rPr>
      </w:pPr>
      <w:r>
        <w:rPr>
          <w:rFonts w:cs="Traditional Arabic" w:hint="cs"/>
          <w:sz w:val="32"/>
          <w:szCs w:val="32"/>
          <w:rtl/>
        </w:rPr>
        <w:t xml:space="preserve">   </w:t>
      </w:r>
      <w:r w:rsidRPr="008608BB">
        <w:rPr>
          <w:rFonts w:cs="Traditional Arabic" w:hint="cs"/>
          <w:b/>
          <w:bCs/>
          <w:sz w:val="32"/>
          <w:szCs w:val="32"/>
          <w:rtl/>
        </w:rPr>
        <w:t>3/</w:t>
      </w:r>
      <w:r>
        <w:rPr>
          <w:rFonts w:cs="Traditional Arabic" w:hint="cs"/>
          <w:sz w:val="32"/>
          <w:szCs w:val="32"/>
          <w:rtl/>
        </w:rPr>
        <w:t xml:space="preserve"> </w:t>
      </w:r>
      <w:r w:rsidR="00FD5D19">
        <w:rPr>
          <w:rFonts w:cs="Traditional Arabic" w:hint="cs"/>
          <w:sz w:val="32"/>
          <w:szCs w:val="32"/>
          <w:rtl/>
        </w:rPr>
        <w:t xml:space="preserve">أنه </w:t>
      </w:r>
      <w:r w:rsidR="00FD5D19" w:rsidRPr="002607A0">
        <w:rPr>
          <w:rFonts w:cs="Traditional Arabic" w:hint="cs"/>
          <w:sz w:val="32"/>
          <w:szCs w:val="32"/>
          <w:rtl/>
        </w:rPr>
        <w:t>لا ي</w:t>
      </w:r>
      <w:r w:rsidR="00FD5D19">
        <w:rPr>
          <w:rFonts w:cs="Traditional Arabic" w:hint="cs"/>
          <w:sz w:val="32"/>
          <w:szCs w:val="32"/>
          <w:rtl/>
        </w:rPr>
        <w:t>ُشترط في</w:t>
      </w:r>
      <w:r w:rsidR="00FD5D19" w:rsidRPr="002607A0">
        <w:rPr>
          <w:rFonts w:cs="Traditional Arabic" w:hint="cs"/>
          <w:sz w:val="32"/>
          <w:szCs w:val="32"/>
          <w:rtl/>
        </w:rPr>
        <w:t xml:space="preserve"> </w:t>
      </w:r>
      <w:r w:rsidR="00FD5D19">
        <w:rPr>
          <w:rFonts w:cs="Traditional Arabic" w:hint="cs"/>
          <w:sz w:val="32"/>
          <w:szCs w:val="32"/>
          <w:rtl/>
        </w:rPr>
        <w:t xml:space="preserve">المحتسب عليه </w:t>
      </w:r>
      <w:r w:rsidR="00FD5D19" w:rsidRPr="002607A0">
        <w:rPr>
          <w:rFonts w:cs="Traditional Arabic" w:hint="cs"/>
          <w:sz w:val="32"/>
          <w:szCs w:val="32"/>
          <w:rtl/>
        </w:rPr>
        <w:t xml:space="preserve">البلوغ ولا العقل ولا وعدم النسيان أو </w:t>
      </w:r>
      <w:proofErr w:type="gramStart"/>
      <w:r w:rsidR="00FD5D19" w:rsidRPr="002607A0">
        <w:rPr>
          <w:rFonts w:cs="Traditional Arabic" w:hint="cs"/>
          <w:sz w:val="32"/>
          <w:szCs w:val="32"/>
          <w:rtl/>
        </w:rPr>
        <w:t>الجهل .</w:t>
      </w:r>
      <w:proofErr w:type="gramEnd"/>
    </w:p>
    <w:p w14:paraId="33F68337" w14:textId="7777777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B47291">
        <w:rPr>
          <w:rFonts w:cs="Traditional Arabic" w:hint="cs"/>
          <w:b/>
          <w:bCs/>
          <w:sz w:val="32"/>
          <w:szCs w:val="32"/>
          <w:rtl/>
        </w:rPr>
        <w:t xml:space="preserve">فعلى سبيل </w:t>
      </w:r>
      <w:proofErr w:type="gramStart"/>
      <w:r w:rsidRPr="00B47291">
        <w:rPr>
          <w:rFonts w:cs="Traditional Arabic" w:hint="cs"/>
          <w:b/>
          <w:bCs/>
          <w:sz w:val="32"/>
          <w:szCs w:val="32"/>
          <w:rtl/>
        </w:rPr>
        <w:t>المثال :</w:t>
      </w:r>
      <w:proofErr w:type="gramEnd"/>
      <w:r>
        <w:rPr>
          <w:rFonts w:cs="Traditional Arabic" w:hint="cs"/>
          <w:sz w:val="32"/>
          <w:szCs w:val="32"/>
          <w:rtl/>
        </w:rPr>
        <w:t xml:space="preserve"> </w:t>
      </w:r>
      <w:r w:rsidRPr="002607A0">
        <w:rPr>
          <w:rFonts w:cs="Traditional Arabic" w:hint="cs"/>
          <w:sz w:val="32"/>
          <w:szCs w:val="32"/>
          <w:rtl/>
        </w:rPr>
        <w:t xml:space="preserve">الصبي </w:t>
      </w:r>
      <w:r>
        <w:rPr>
          <w:rFonts w:cs="Traditional Arabic" w:hint="cs"/>
          <w:sz w:val="32"/>
          <w:szCs w:val="32"/>
          <w:rtl/>
        </w:rPr>
        <w:t xml:space="preserve">، </w:t>
      </w:r>
      <w:r w:rsidRPr="002607A0">
        <w:rPr>
          <w:rFonts w:cs="Traditional Arabic" w:hint="cs"/>
          <w:sz w:val="32"/>
          <w:szCs w:val="32"/>
          <w:rtl/>
        </w:rPr>
        <w:t xml:space="preserve">والمجنون </w:t>
      </w:r>
      <w:r>
        <w:rPr>
          <w:rFonts w:cs="Traditional Arabic" w:hint="cs"/>
          <w:sz w:val="32"/>
          <w:szCs w:val="32"/>
          <w:rtl/>
        </w:rPr>
        <w:t xml:space="preserve">، </w:t>
      </w:r>
      <w:r w:rsidRPr="002607A0">
        <w:rPr>
          <w:rFonts w:cs="Traditional Arabic" w:hint="cs"/>
          <w:sz w:val="32"/>
          <w:szCs w:val="32"/>
          <w:rtl/>
        </w:rPr>
        <w:t xml:space="preserve">والجاهل إذا وقع منهم الزنا مثلاً وجب الاحتساب عليهم ، لأن الحسبة عبارة عن المنع من المنكر لحق الله تعالى صيانة للممنوع عن مقارفة </w:t>
      </w:r>
      <w:r>
        <w:rPr>
          <w:rFonts w:cs="Traditional Arabic" w:hint="cs"/>
          <w:sz w:val="32"/>
          <w:szCs w:val="32"/>
          <w:rtl/>
        </w:rPr>
        <w:t xml:space="preserve">ذلك </w:t>
      </w:r>
      <w:r w:rsidRPr="002607A0">
        <w:rPr>
          <w:rFonts w:cs="Traditional Arabic" w:hint="cs"/>
          <w:sz w:val="32"/>
          <w:szCs w:val="32"/>
          <w:rtl/>
        </w:rPr>
        <w:t xml:space="preserve">المنكر فمنع المجنون من الزنا ونحوه إنما هو لحق الله تعالى ، وكذا لرفع تأثير المنكر الواقعي ودفع مفسدته ، وإن لم يكن مقارفه مؤاخذاً </w:t>
      </w:r>
      <w:r>
        <w:rPr>
          <w:rFonts w:cs="Traditional Arabic" w:hint="cs"/>
          <w:sz w:val="32"/>
          <w:szCs w:val="32"/>
          <w:rtl/>
        </w:rPr>
        <w:t xml:space="preserve">عند الله لعدم التكليف </w:t>
      </w:r>
      <w:r w:rsidRPr="002607A0">
        <w:rPr>
          <w:rFonts w:cs="Traditional Arabic" w:hint="cs"/>
          <w:sz w:val="32"/>
          <w:szCs w:val="32"/>
          <w:rtl/>
        </w:rPr>
        <w:t>.</w:t>
      </w:r>
    </w:p>
    <w:p w14:paraId="1314A322" w14:textId="77777777" w:rsidR="00FD5D19" w:rsidRPr="002607A0" w:rsidRDefault="00FD5D19" w:rsidP="00FD5D19">
      <w:pPr>
        <w:jc w:val="lowKashida"/>
        <w:rPr>
          <w:rFonts w:cs="Traditional Arabic"/>
          <w:sz w:val="32"/>
          <w:szCs w:val="32"/>
          <w:rtl/>
        </w:rPr>
      </w:pPr>
      <w:r w:rsidRPr="004F48CE">
        <w:rPr>
          <w:rFonts w:cs="Traditional Arabic" w:hint="cs"/>
          <w:b/>
          <w:bCs/>
          <w:sz w:val="32"/>
          <w:szCs w:val="32"/>
          <w:rtl/>
        </w:rPr>
        <w:t xml:space="preserve">     قال ابن </w:t>
      </w:r>
      <w:proofErr w:type="gramStart"/>
      <w:r w:rsidRPr="004F48CE">
        <w:rPr>
          <w:rFonts w:cs="Traditional Arabic" w:hint="cs"/>
          <w:b/>
          <w:bCs/>
          <w:sz w:val="32"/>
          <w:szCs w:val="32"/>
          <w:rtl/>
        </w:rPr>
        <w:t>مفلح</w:t>
      </w:r>
      <w:r w:rsidRPr="002607A0">
        <w:rPr>
          <w:rFonts w:cs="Traditional Arabic" w:hint="cs"/>
          <w:sz w:val="32"/>
          <w:szCs w:val="32"/>
          <w:rtl/>
        </w:rPr>
        <w:t xml:space="preserve"> :</w:t>
      </w:r>
      <w:proofErr w:type="gramEnd"/>
      <w:r w:rsidRPr="002607A0">
        <w:rPr>
          <w:rFonts w:cs="Traditional Arabic" w:hint="cs"/>
          <w:sz w:val="32"/>
          <w:szCs w:val="32"/>
          <w:rtl/>
        </w:rPr>
        <w:t xml:space="preserve"> " ولا يُنكر على غير المكلف إلا تأديباً وزجراً " .</w:t>
      </w:r>
    </w:p>
    <w:p w14:paraId="19C31423" w14:textId="4BAEB6D8" w:rsidR="00FD5D19"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b/>
          <w:bCs/>
          <w:sz w:val="32"/>
          <w:szCs w:val="32"/>
          <w:rtl/>
        </w:rPr>
        <w:t xml:space="preserve">وخلاصة </w:t>
      </w:r>
      <w:proofErr w:type="gramStart"/>
      <w:r w:rsidRPr="002607A0">
        <w:rPr>
          <w:rFonts w:cs="Traditional Arabic" w:hint="cs"/>
          <w:b/>
          <w:bCs/>
          <w:sz w:val="32"/>
          <w:szCs w:val="32"/>
          <w:rtl/>
        </w:rPr>
        <w:t>القول :</w:t>
      </w:r>
      <w:proofErr w:type="gramEnd"/>
      <w:r w:rsidRPr="002607A0">
        <w:rPr>
          <w:rFonts w:cs="Traditional Arabic" w:hint="cs"/>
          <w:b/>
          <w:bCs/>
          <w:sz w:val="32"/>
          <w:szCs w:val="32"/>
          <w:rtl/>
        </w:rPr>
        <w:t xml:space="preserve"> </w:t>
      </w:r>
      <w:r w:rsidRPr="002607A0">
        <w:rPr>
          <w:rFonts w:cs="Traditional Arabic" w:hint="cs"/>
          <w:sz w:val="32"/>
          <w:szCs w:val="32"/>
          <w:rtl/>
        </w:rPr>
        <w:t xml:space="preserve">أنه يجب الإنكار على كل إنسان كائناً من كان سواء كان </w:t>
      </w:r>
      <w:r>
        <w:rPr>
          <w:rFonts w:cs="Traditional Arabic" w:hint="cs"/>
          <w:sz w:val="32"/>
          <w:szCs w:val="32"/>
          <w:rtl/>
        </w:rPr>
        <w:t xml:space="preserve">عاقلاً ، أو مجنوناً ، ذاكراً ، أو ناسياً جاهلاً ، أو عالماً ، </w:t>
      </w:r>
      <w:r w:rsidRPr="002607A0">
        <w:rPr>
          <w:rFonts w:cs="Traditional Arabic" w:hint="cs"/>
          <w:sz w:val="32"/>
          <w:szCs w:val="32"/>
          <w:rtl/>
        </w:rPr>
        <w:t>من الأقارب أم من الأباعد ، وسواء أكان من عامة الناس أ</w:t>
      </w:r>
      <w:r>
        <w:rPr>
          <w:rFonts w:cs="Traditional Arabic" w:hint="cs"/>
          <w:sz w:val="32"/>
          <w:szCs w:val="32"/>
          <w:rtl/>
        </w:rPr>
        <w:t>و</w:t>
      </w:r>
      <w:r w:rsidRPr="002607A0">
        <w:rPr>
          <w:rFonts w:cs="Traditional Arabic" w:hint="cs"/>
          <w:sz w:val="32"/>
          <w:szCs w:val="32"/>
          <w:rtl/>
        </w:rPr>
        <w:t xml:space="preserve"> من خاصتهم على اختلاف طبقات المجتمع ومستوياتهم ومراتبهم كل على حسبه .</w:t>
      </w:r>
      <w:r w:rsidRPr="002607A0">
        <w:rPr>
          <w:rStyle w:val="a7"/>
          <w:rFonts w:cs="Traditional Arabic"/>
          <w:sz w:val="32"/>
          <w:szCs w:val="32"/>
          <w:rtl/>
        </w:rPr>
        <w:footnoteReference w:id="443"/>
      </w:r>
      <w:r w:rsidRPr="002607A0">
        <w:rPr>
          <w:rFonts w:cs="Traditional Arabic" w:hint="cs"/>
          <w:sz w:val="32"/>
          <w:szCs w:val="32"/>
          <w:rtl/>
        </w:rPr>
        <w:t xml:space="preserve"> </w:t>
      </w:r>
      <w:r>
        <w:rPr>
          <w:rFonts w:cs="Traditional Arabic" w:hint="cs"/>
          <w:sz w:val="32"/>
          <w:szCs w:val="32"/>
          <w:rtl/>
        </w:rPr>
        <w:t>.</w:t>
      </w:r>
      <w:r w:rsidRPr="002607A0">
        <w:rPr>
          <w:rFonts w:cs="Traditional Arabic" w:hint="cs"/>
          <w:sz w:val="32"/>
          <w:szCs w:val="32"/>
          <w:rtl/>
        </w:rPr>
        <w:t xml:space="preserve">  </w:t>
      </w:r>
    </w:p>
    <w:p w14:paraId="08A964EC" w14:textId="65916D27" w:rsidR="007620CE" w:rsidRDefault="007620CE" w:rsidP="00FD5D19">
      <w:pPr>
        <w:jc w:val="lowKashida"/>
        <w:rPr>
          <w:rFonts w:cs="Traditional Arabic"/>
          <w:sz w:val="32"/>
          <w:szCs w:val="32"/>
          <w:rtl/>
        </w:rPr>
      </w:pPr>
    </w:p>
    <w:p w14:paraId="17154C95" w14:textId="2727BAAF" w:rsidR="007620CE" w:rsidRDefault="007620CE" w:rsidP="00FD5D19">
      <w:pPr>
        <w:jc w:val="lowKashida"/>
        <w:rPr>
          <w:rFonts w:cs="Traditional Arabic"/>
          <w:sz w:val="32"/>
          <w:szCs w:val="32"/>
          <w:rtl/>
        </w:rPr>
      </w:pPr>
    </w:p>
    <w:p w14:paraId="26560415" w14:textId="12C1CF2B" w:rsidR="007620CE" w:rsidRPr="0083688E" w:rsidRDefault="007620CE" w:rsidP="00FD5D19">
      <w:pPr>
        <w:jc w:val="lowKashida"/>
        <w:rPr>
          <w:rFonts w:cs="Traditional Arabic"/>
          <w:sz w:val="20"/>
          <w:szCs w:val="20"/>
          <w:rtl/>
        </w:rPr>
      </w:pPr>
    </w:p>
    <w:p w14:paraId="30355E2B" w14:textId="77777777" w:rsidR="0083688E" w:rsidRPr="007620CE" w:rsidRDefault="0083688E" w:rsidP="00FD5D19">
      <w:pPr>
        <w:jc w:val="lowKashida"/>
        <w:rPr>
          <w:rFonts w:cs="Traditional Arabic"/>
          <w:sz w:val="20"/>
          <w:szCs w:val="20"/>
          <w:rtl/>
        </w:rPr>
      </w:pPr>
    </w:p>
    <w:p w14:paraId="6BE852D0" w14:textId="674608FC" w:rsidR="00FD5D19" w:rsidRDefault="00A938F7"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ما أنواع المُحْتَسَب </w:t>
      </w:r>
      <w:proofErr w:type="gramStart"/>
      <w:r w:rsidR="00FD5D19">
        <w:rPr>
          <w:rFonts w:cs="PT Bold Heading" w:hint="cs"/>
          <w:rtl/>
        </w:rPr>
        <w:t>عليهم ؟</w:t>
      </w:r>
      <w:proofErr w:type="gramEnd"/>
      <w:r w:rsidR="00FD5D19">
        <w:rPr>
          <w:rFonts w:cs="PT Bold Heading" w:hint="cs"/>
          <w:rtl/>
        </w:rPr>
        <w:t xml:space="preserve"> وما فائدة معرفة </w:t>
      </w:r>
      <w:proofErr w:type="gramStart"/>
      <w:r w:rsidR="00FD5D19">
        <w:rPr>
          <w:rFonts w:cs="PT Bold Heading" w:hint="cs"/>
          <w:rtl/>
        </w:rPr>
        <w:t>ذلك ؟</w:t>
      </w:r>
      <w:proofErr w:type="gramEnd"/>
    </w:p>
    <w:p w14:paraId="4ABDD612" w14:textId="6F586611" w:rsidR="00FD5D19" w:rsidRDefault="00FD5D19" w:rsidP="00FD5D19">
      <w:pPr>
        <w:jc w:val="lowKashida"/>
        <w:rPr>
          <w:rFonts w:cs="Traditional Arabic"/>
          <w:sz w:val="32"/>
          <w:szCs w:val="32"/>
          <w:rtl/>
        </w:rPr>
      </w:pPr>
      <w:r>
        <w:rPr>
          <w:rFonts w:cs="PT Bold Heading" w:hint="cs"/>
          <w:rtl/>
        </w:rPr>
        <w:t xml:space="preserve">   جـ/ </w:t>
      </w:r>
      <w:r w:rsidR="00EE7523">
        <w:rPr>
          <w:rFonts w:cs="Traditional Arabic" w:hint="cs"/>
          <w:sz w:val="32"/>
          <w:szCs w:val="32"/>
          <w:rtl/>
        </w:rPr>
        <w:t xml:space="preserve">تقسيم </w:t>
      </w:r>
      <w:r>
        <w:rPr>
          <w:rFonts w:cs="Traditional Arabic" w:hint="cs"/>
          <w:sz w:val="32"/>
          <w:szCs w:val="32"/>
          <w:rtl/>
        </w:rPr>
        <w:t>الم</w:t>
      </w:r>
      <w:r w:rsidR="00EE7523">
        <w:rPr>
          <w:rFonts w:cs="Traditional Arabic" w:hint="cs"/>
          <w:sz w:val="32"/>
          <w:szCs w:val="32"/>
          <w:rtl/>
        </w:rPr>
        <w:t>ُ</w:t>
      </w:r>
      <w:r>
        <w:rPr>
          <w:rFonts w:cs="Traditional Arabic" w:hint="cs"/>
          <w:sz w:val="32"/>
          <w:szCs w:val="32"/>
          <w:rtl/>
        </w:rPr>
        <w:t>ح</w:t>
      </w:r>
      <w:r w:rsidR="00EE7523">
        <w:rPr>
          <w:rFonts w:cs="Traditional Arabic" w:hint="cs"/>
          <w:sz w:val="32"/>
          <w:szCs w:val="32"/>
          <w:rtl/>
        </w:rPr>
        <w:t>ْ</w:t>
      </w:r>
      <w:r>
        <w:rPr>
          <w:rFonts w:cs="Traditional Arabic" w:hint="cs"/>
          <w:sz w:val="32"/>
          <w:szCs w:val="32"/>
          <w:rtl/>
        </w:rPr>
        <w:t>ت</w:t>
      </w:r>
      <w:r w:rsidR="00EE7523">
        <w:rPr>
          <w:rFonts w:cs="Traditional Arabic" w:hint="cs"/>
          <w:sz w:val="32"/>
          <w:szCs w:val="32"/>
          <w:rtl/>
        </w:rPr>
        <w:t>َ</w:t>
      </w:r>
      <w:r>
        <w:rPr>
          <w:rFonts w:cs="Traditional Arabic" w:hint="cs"/>
          <w:sz w:val="32"/>
          <w:szCs w:val="32"/>
          <w:rtl/>
        </w:rPr>
        <w:t>س</w:t>
      </w:r>
      <w:r w:rsidR="00EE7523">
        <w:rPr>
          <w:rFonts w:cs="Traditional Arabic" w:hint="cs"/>
          <w:sz w:val="32"/>
          <w:szCs w:val="32"/>
          <w:rtl/>
        </w:rPr>
        <w:t>َ</w:t>
      </w:r>
      <w:r>
        <w:rPr>
          <w:rFonts w:cs="Traditional Arabic" w:hint="cs"/>
          <w:sz w:val="32"/>
          <w:szCs w:val="32"/>
          <w:rtl/>
        </w:rPr>
        <w:t>ب</w:t>
      </w:r>
      <w:r w:rsidR="00EE7523">
        <w:rPr>
          <w:rFonts w:cs="Traditional Arabic" w:hint="cs"/>
          <w:sz w:val="32"/>
          <w:szCs w:val="32"/>
          <w:rtl/>
        </w:rPr>
        <w:t>ْ</w:t>
      </w:r>
      <w:r>
        <w:rPr>
          <w:rFonts w:cs="Traditional Arabic" w:hint="cs"/>
          <w:sz w:val="32"/>
          <w:szCs w:val="32"/>
          <w:rtl/>
        </w:rPr>
        <w:t xml:space="preserve"> عليهم </w:t>
      </w:r>
      <w:r w:rsidR="00EE7523">
        <w:rPr>
          <w:rFonts w:cs="Traditional Arabic" w:hint="cs"/>
          <w:sz w:val="32"/>
          <w:szCs w:val="32"/>
          <w:rtl/>
        </w:rPr>
        <w:t>وأنواعه</w:t>
      </w:r>
      <w:r w:rsidR="00C53660">
        <w:rPr>
          <w:rFonts w:cs="Traditional Arabic" w:hint="cs"/>
          <w:sz w:val="32"/>
          <w:szCs w:val="32"/>
          <w:rtl/>
        </w:rPr>
        <w:t>م</w:t>
      </w:r>
      <w:r w:rsidR="00EE7523">
        <w:rPr>
          <w:rFonts w:cs="Traditional Arabic" w:hint="cs"/>
          <w:sz w:val="32"/>
          <w:szCs w:val="32"/>
          <w:rtl/>
        </w:rPr>
        <w:t xml:space="preserve"> </w:t>
      </w:r>
      <w:r>
        <w:rPr>
          <w:rFonts w:cs="Traditional Arabic" w:hint="cs"/>
          <w:sz w:val="32"/>
          <w:szCs w:val="32"/>
          <w:rtl/>
        </w:rPr>
        <w:t xml:space="preserve">تقسيمهم اصطلاحي قد يختلف من باحث لغيره - ولا مشاحة في الاصطلاح - والتقسيم الذي ارتضيته في هذا البحث </w:t>
      </w:r>
      <w:proofErr w:type="gramStart"/>
      <w:r w:rsidR="00C53660">
        <w:rPr>
          <w:rFonts w:cs="Traditional Arabic" w:hint="cs"/>
          <w:sz w:val="32"/>
          <w:szCs w:val="32"/>
          <w:rtl/>
        </w:rPr>
        <w:t>هم</w:t>
      </w:r>
      <w:r>
        <w:rPr>
          <w:rFonts w:cs="Traditional Arabic" w:hint="cs"/>
          <w:sz w:val="32"/>
          <w:szCs w:val="32"/>
          <w:rtl/>
        </w:rPr>
        <w:t xml:space="preserve"> :</w:t>
      </w:r>
      <w:proofErr w:type="gramEnd"/>
    </w:p>
    <w:p w14:paraId="704C89F8" w14:textId="77777777" w:rsidR="00C53660" w:rsidRDefault="0083688E" w:rsidP="00FD5D19">
      <w:pPr>
        <w:jc w:val="lowKashida"/>
        <w:rPr>
          <w:rFonts w:cs="Traditional Arabic"/>
          <w:b/>
          <w:bCs/>
          <w:sz w:val="32"/>
          <w:szCs w:val="32"/>
          <w:rtl/>
        </w:rPr>
      </w:pPr>
      <w:r>
        <w:rPr>
          <w:rFonts w:cs="Traditional Arabic" w:hint="cs"/>
          <w:b/>
          <w:bCs/>
          <w:sz w:val="32"/>
          <w:szCs w:val="32"/>
          <w:rtl/>
        </w:rPr>
        <w:t xml:space="preserve">  </w:t>
      </w:r>
      <w:r w:rsidR="00C53660">
        <w:rPr>
          <w:rFonts w:cs="Traditional Arabic" w:hint="cs"/>
          <w:b/>
          <w:bCs/>
          <w:sz w:val="32"/>
          <w:szCs w:val="32"/>
          <w:rtl/>
        </w:rPr>
        <w:t xml:space="preserve">1/ </w:t>
      </w:r>
      <w:r w:rsidR="00FD5D19" w:rsidRPr="001864E8">
        <w:rPr>
          <w:rFonts w:cs="Traditional Arabic" w:hint="cs"/>
          <w:b/>
          <w:bCs/>
          <w:sz w:val="32"/>
          <w:szCs w:val="32"/>
          <w:rtl/>
        </w:rPr>
        <w:t xml:space="preserve">أصحاب </w:t>
      </w:r>
      <w:proofErr w:type="gramStart"/>
      <w:r w:rsidR="00FD5D19" w:rsidRPr="001864E8">
        <w:rPr>
          <w:rFonts w:cs="Traditional Arabic" w:hint="cs"/>
          <w:b/>
          <w:bCs/>
          <w:sz w:val="32"/>
          <w:szCs w:val="32"/>
          <w:rtl/>
        </w:rPr>
        <w:t xml:space="preserve">السلطة </w:t>
      </w:r>
      <w:r w:rsidR="00C53660">
        <w:rPr>
          <w:rFonts w:cs="Traditional Arabic" w:hint="cs"/>
          <w:b/>
          <w:bCs/>
          <w:sz w:val="32"/>
          <w:szCs w:val="32"/>
          <w:rtl/>
        </w:rPr>
        <w:t>.</w:t>
      </w:r>
      <w:proofErr w:type="gramEnd"/>
    </w:p>
    <w:p w14:paraId="7D1E5C79" w14:textId="77777777" w:rsidR="00DF5DF6" w:rsidRDefault="00C53660" w:rsidP="00FD5D19">
      <w:pPr>
        <w:jc w:val="lowKashida"/>
        <w:rPr>
          <w:rFonts w:cs="Traditional Arabic"/>
          <w:b/>
          <w:bCs/>
          <w:sz w:val="32"/>
          <w:szCs w:val="32"/>
          <w:rtl/>
        </w:rPr>
      </w:pPr>
      <w:r>
        <w:rPr>
          <w:rFonts w:cs="Traditional Arabic" w:hint="cs"/>
          <w:b/>
          <w:bCs/>
          <w:sz w:val="32"/>
          <w:szCs w:val="32"/>
          <w:rtl/>
        </w:rPr>
        <w:t xml:space="preserve">  2/ </w:t>
      </w:r>
      <w:r w:rsidR="00FD5D19" w:rsidRPr="001864E8">
        <w:rPr>
          <w:rFonts w:cs="Traditional Arabic" w:hint="cs"/>
          <w:b/>
          <w:bCs/>
          <w:sz w:val="32"/>
          <w:szCs w:val="32"/>
          <w:rtl/>
        </w:rPr>
        <w:t xml:space="preserve">أهل </w:t>
      </w:r>
      <w:proofErr w:type="gramStart"/>
      <w:r w:rsidR="00FD5D19" w:rsidRPr="001864E8">
        <w:rPr>
          <w:rFonts w:cs="Traditional Arabic" w:hint="cs"/>
          <w:b/>
          <w:bCs/>
          <w:sz w:val="32"/>
          <w:szCs w:val="32"/>
          <w:rtl/>
        </w:rPr>
        <w:t>العلم</w:t>
      </w:r>
      <w:r>
        <w:rPr>
          <w:rFonts w:cs="Traditional Arabic" w:hint="cs"/>
          <w:b/>
          <w:bCs/>
          <w:sz w:val="32"/>
          <w:szCs w:val="32"/>
          <w:rtl/>
        </w:rPr>
        <w:t xml:space="preserve"> .</w:t>
      </w:r>
      <w:proofErr w:type="gramEnd"/>
      <w:r>
        <w:rPr>
          <w:rFonts w:cs="Traditional Arabic" w:hint="cs"/>
          <w:b/>
          <w:bCs/>
          <w:sz w:val="32"/>
          <w:szCs w:val="32"/>
          <w:rtl/>
        </w:rPr>
        <w:t xml:space="preserve"> </w:t>
      </w:r>
    </w:p>
    <w:p w14:paraId="3D470A25" w14:textId="77777777" w:rsidR="00DF5DF6" w:rsidRDefault="00DF5DF6" w:rsidP="00FD5D19">
      <w:pPr>
        <w:jc w:val="lowKashida"/>
        <w:rPr>
          <w:rFonts w:cs="Traditional Arabic"/>
          <w:b/>
          <w:bCs/>
          <w:sz w:val="32"/>
          <w:szCs w:val="32"/>
          <w:rtl/>
        </w:rPr>
      </w:pPr>
      <w:r>
        <w:rPr>
          <w:rFonts w:cs="Traditional Arabic" w:hint="cs"/>
          <w:b/>
          <w:bCs/>
          <w:sz w:val="32"/>
          <w:szCs w:val="32"/>
          <w:rtl/>
        </w:rPr>
        <w:t xml:space="preserve">  </w:t>
      </w:r>
      <w:r w:rsidR="00C53660">
        <w:rPr>
          <w:rFonts w:cs="Traditional Arabic" w:hint="cs"/>
          <w:b/>
          <w:bCs/>
          <w:sz w:val="32"/>
          <w:szCs w:val="32"/>
          <w:rtl/>
        </w:rPr>
        <w:t xml:space="preserve">3/ </w:t>
      </w:r>
      <w:r w:rsidR="00FD5D19" w:rsidRPr="001864E8">
        <w:rPr>
          <w:rFonts w:cs="Traditional Arabic" w:hint="cs"/>
          <w:b/>
          <w:bCs/>
          <w:sz w:val="32"/>
          <w:szCs w:val="32"/>
          <w:rtl/>
        </w:rPr>
        <w:t xml:space="preserve">أصحاب المكانة الاعتبارية من رؤساء وأشراف الناس </w:t>
      </w:r>
      <w:proofErr w:type="gramStart"/>
      <w:r w:rsidR="00FD5D19" w:rsidRPr="001864E8">
        <w:rPr>
          <w:rFonts w:cs="Traditional Arabic" w:hint="cs"/>
          <w:b/>
          <w:bCs/>
          <w:sz w:val="32"/>
          <w:szCs w:val="32"/>
          <w:rtl/>
        </w:rPr>
        <w:t>ووجوههم</w:t>
      </w:r>
      <w:r>
        <w:rPr>
          <w:rFonts w:cs="Traditional Arabic" w:hint="cs"/>
          <w:b/>
          <w:bCs/>
          <w:sz w:val="32"/>
          <w:szCs w:val="32"/>
          <w:rtl/>
        </w:rPr>
        <w:t xml:space="preserve"> .</w:t>
      </w:r>
      <w:proofErr w:type="gramEnd"/>
      <w:r w:rsidR="00FD5D19" w:rsidRPr="001864E8">
        <w:rPr>
          <w:rFonts w:cs="Traditional Arabic" w:hint="cs"/>
          <w:b/>
          <w:bCs/>
          <w:sz w:val="32"/>
          <w:szCs w:val="32"/>
          <w:rtl/>
        </w:rPr>
        <w:t xml:space="preserve"> </w:t>
      </w:r>
    </w:p>
    <w:p w14:paraId="42F99572" w14:textId="77777777" w:rsidR="00DF5DF6" w:rsidRDefault="00DF5DF6" w:rsidP="00FD5D19">
      <w:pPr>
        <w:jc w:val="lowKashida"/>
        <w:rPr>
          <w:rFonts w:cs="Traditional Arabic"/>
          <w:b/>
          <w:bCs/>
          <w:sz w:val="32"/>
          <w:szCs w:val="32"/>
          <w:rtl/>
        </w:rPr>
      </w:pPr>
      <w:r>
        <w:rPr>
          <w:rFonts w:cs="Traditional Arabic" w:hint="cs"/>
          <w:b/>
          <w:bCs/>
          <w:sz w:val="32"/>
          <w:szCs w:val="32"/>
          <w:rtl/>
        </w:rPr>
        <w:t xml:space="preserve">  </w:t>
      </w:r>
      <w:r w:rsidR="00C53660">
        <w:rPr>
          <w:rFonts w:cs="Traditional Arabic" w:hint="cs"/>
          <w:b/>
          <w:bCs/>
          <w:sz w:val="32"/>
          <w:szCs w:val="32"/>
          <w:rtl/>
        </w:rPr>
        <w:t xml:space="preserve">4/ </w:t>
      </w:r>
      <w:r w:rsidR="00FD5D19" w:rsidRPr="001864E8">
        <w:rPr>
          <w:rFonts w:cs="Traditional Arabic" w:hint="cs"/>
          <w:b/>
          <w:bCs/>
          <w:sz w:val="32"/>
          <w:szCs w:val="32"/>
          <w:rtl/>
        </w:rPr>
        <w:t xml:space="preserve">عامة </w:t>
      </w:r>
      <w:proofErr w:type="gramStart"/>
      <w:r w:rsidR="00FD5D19" w:rsidRPr="001864E8">
        <w:rPr>
          <w:rFonts w:cs="Traditional Arabic" w:hint="cs"/>
          <w:b/>
          <w:bCs/>
          <w:sz w:val="32"/>
          <w:szCs w:val="32"/>
          <w:rtl/>
        </w:rPr>
        <w:t xml:space="preserve">الناس </w:t>
      </w:r>
      <w:r w:rsidR="00C53660">
        <w:rPr>
          <w:rFonts w:cs="Traditional Arabic" w:hint="cs"/>
          <w:b/>
          <w:bCs/>
          <w:sz w:val="32"/>
          <w:szCs w:val="32"/>
          <w:rtl/>
        </w:rPr>
        <w:t>.</w:t>
      </w:r>
      <w:proofErr w:type="gramEnd"/>
    </w:p>
    <w:p w14:paraId="389CEA1E" w14:textId="77777777" w:rsidR="00DF5DF6" w:rsidRDefault="00DF5DF6" w:rsidP="00FD5D19">
      <w:pPr>
        <w:jc w:val="lowKashida"/>
        <w:rPr>
          <w:rFonts w:cs="Traditional Arabic"/>
          <w:b/>
          <w:bCs/>
          <w:sz w:val="32"/>
          <w:szCs w:val="32"/>
          <w:rtl/>
        </w:rPr>
      </w:pPr>
      <w:r>
        <w:rPr>
          <w:rFonts w:cs="Traditional Arabic" w:hint="cs"/>
          <w:b/>
          <w:bCs/>
          <w:sz w:val="32"/>
          <w:szCs w:val="32"/>
          <w:rtl/>
        </w:rPr>
        <w:t xml:space="preserve"> </w:t>
      </w:r>
      <w:r w:rsidR="00C53660">
        <w:rPr>
          <w:rFonts w:cs="Traditional Arabic" w:hint="cs"/>
          <w:b/>
          <w:bCs/>
          <w:sz w:val="32"/>
          <w:szCs w:val="32"/>
          <w:rtl/>
        </w:rPr>
        <w:t xml:space="preserve"> 5/ </w:t>
      </w:r>
      <w:r w:rsidR="00FD5D19" w:rsidRPr="001864E8">
        <w:rPr>
          <w:rFonts w:cs="Traditional Arabic" w:hint="cs"/>
          <w:b/>
          <w:bCs/>
          <w:sz w:val="32"/>
          <w:szCs w:val="32"/>
          <w:rtl/>
        </w:rPr>
        <w:t xml:space="preserve">أهل </w:t>
      </w:r>
      <w:proofErr w:type="gramStart"/>
      <w:r w:rsidR="00FD5D19" w:rsidRPr="001864E8">
        <w:rPr>
          <w:rFonts w:cs="Traditional Arabic" w:hint="cs"/>
          <w:b/>
          <w:bCs/>
          <w:sz w:val="32"/>
          <w:szCs w:val="32"/>
          <w:rtl/>
        </w:rPr>
        <w:t xml:space="preserve">الأهواء </w:t>
      </w:r>
      <w:r w:rsidR="00C53660">
        <w:rPr>
          <w:rFonts w:cs="Traditional Arabic" w:hint="cs"/>
          <w:b/>
          <w:bCs/>
          <w:sz w:val="32"/>
          <w:szCs w:val="32"/>
          <w:rtl/>
        </w:rPr>
        <w:t>.</w:t>
      </w:r>
      <w:proofErr w:type="gramEnd"/>
    </w:p>
    <w:p w14:paraId="6FCA4894" w14:textId="6675EB14" w:rsidR="00FD5D19" w:rsidRDefault="00DF5DF6" w:rsidP="00FD5D19">
      <w:pPr>
        <w:jc w:val="lowKashida"/>
        <w:rPr>
          <w:rFonts w:cs="Traditional Arabic"/>
          <w:b/>
          <w:bCs/>
          <w:sz w:val="32"/>
          <w:szCs w:val="32"/>
          <w:rtl/>
        </w:rPr>
      </w:pPr>
      <w:r>
        <w:rPr>
          <w:rFonts w:cs="Traditional Arabic" w:hint="cs"/>
          <w:b/>
          <w:bCs/>
          <w:sz w:val="32"/>
          <w:szCs w:val="32"/>
          <w:rtl/>
        </w:rPr>
        <w:t xml:space="preserve"> </w:t>
      </w:r>
      <w:r w:rsidR="00C53660">
        <w:rPr>
          <w:rFonts w:cs="Traditional Arabic" w:hint="cs"/>
          <w:b/>
          <w:bCs/>
          <w:sz w:val="32"/>
          <w:szCs w:val="32"/>
          <w:rtl/>
        </w:rPr>
        <w:t xml:space="preserve"> 6/ </w:t>
      </w:r>
      <w:r w:rsidR="00FD5D19" w:rsidRPr="001864E8">
        <w:rPr>
          <w:rFonts w:cs="Traditional Arabic" w:hint="cs"/>
          <w:b/>
          <w:bCs/>
          <w:sz w:val="32"/>
          <w:szCs w:val="32"/>
          <w:rtl/>
        </w:rPr>
        <w:t>غير المسلمين.</w:t>
      </w:r>
    </w:p>
    <w:p w14:paraId="54C850D4" w14:textId="77777777" w:rsidR="00DF5DF6" w:rsidRPr="00DF5DF6" w:rsidRDefault="00DF5DF6" w:rsidP="00FD5D19">
      <w:pPr>
        <w:jc w:val="lowKashida"/>
        <w:rPr>
          <w:rFonts w:cs="Traditional Arabic"/>
          <w:b/>
          <w:bCs/>
          <w:sz w:val="16"/>
          <w:szCs w:val="16"/>
          <w:rtl/>
        </w:rPr>
      </w:pPr>
    </w:p>
    <w:p w14:paraId="3E4F4004" w14:textId="6F127852" w:rsidR="00FD5D19" w:rsidRPr="001864E8" w:rsidRDefault="00FD5D19" w:rsidP="00FD5D19">
      <w:pPr>
        <w:jc w:val="lowKashida"/>
        <w:rPr>
          <w:rFonts w:cs="Traditional Arabic"/>
          <w:b/>
          <w:bCs/>
          <w:sz w:val="32"/>
          <w:szCs w:val="32"/>
          <w:rtl/>
        </w:rPr>
      </w:pPr>
      <w:r>
        <w:rPr>
          <w:rFonts w:cs="Traditional Arabic" w:hint="cs"/>
          <w:b/>
          <w:bCs/>
          <w:sz w:val="32"/>
          <w:szCs w:val="32"/>
          <w:rtl/>
        </w:rPr>
        <w:t xml:space="preserve">   فائدة معرفة وتمييز أنواع المحتسب </w:t>
      </w:r>
      <w:proofErr w:type="gramStart"/>
      <w:r>
        <w:rPr>
          <w:rFonts w:cs="Traditional Arabic" w:hint="cs"/>
          <w:b/>
          <w:bCs/>
          <w:sz w:val="32"/>
          <w:szCs w:val="32"/>
          <w:rtl/>
        </w:rPr>
        <w:t>عليهم :</w:t>
      </w:r>
      <w:proofErr w:type="gramEnd"/>
    </w:p>
    <w:p w14:paraId="0157A2D0" w14:textId="1145AD89" w:rsidR="00FD5D19" w:rsidRDefault="00FD5D19" w:rsidP="00FD5D19">
      <w:pPr>
        <w:jc w:val="lowKashida"/>
        <w:rPr>
          <w:rFonts w:cs="Traditional Arabic"/>
          <w:sz w:val="32"/>
          <w:szCs w:val="32"/>
          <w:rtl/>
        </w:rPr>
      </w:pPr>
      <w:r>
        <w:rPr>
          <w:rFonts w:cs="Traditional Arabic" w:hint="cs"/>
          <w:sz w:val="32"/>
          <w:szCs w:val="32"/>
          <w:rtl/>
        </w:rPr>
        <w:t xml:space="preserve">   إ</w:t>
      </w:r>
      <w:r w:rsidRPr="002607A0">
        <w:rPr>
          <w:rFonts w:cs="Traditional Arabic" w:hint="cs"/>
          <w:sz w:val="32"/>
          <w:szCs w:val="32"/>
          <w:rtl/>
        </w:rPr>
        <w:t xml:space="preserve">ن الإدراك لأنواع المُحْتَسب عليهم ومعرفة منازلهم إنما هو توجيه نبوي </w:t>
      </w:r>
      <w:proofErr w:type="gramStart"/>
      <w:r w:rsidRPr="002607A0">
        <w:rPr>
          <w:rFonts w:cs="Traditional Arabic" w:hint="cs"/>
          <w:sz w:val="32"/>
          <w:szCs w:val="32"/>
          <w:rtl/>
        </w:rPr>
        <w:t>كريم ،</w:t>
      </w:r>
      <w:proofErr w:type="gramEnd"/>
      <w:r w:rsidRPr="002607A0">
        <w:rPr>
          <w:rFonts w:cs="Traditional Arabic" w:hint="cs"/>
          <w:sz w:val="32"/>
          <w:szCs w:val="32"/>
          <w:rtl/>
        </w:rPr>
        <w:t xml:space="preserve"> ورد في الحديث الذي روته عائشة رضي الله عنها قالت : " أمرنا رسول الله </w:t>
      </w:r>
      <w:r w:rsidRPr="002607A0">
        <w:rPr>
          <w:rFonts w:cs="Traditional Arabic"/>
          <w:sz w:val="32"/>
          <w:szCs w:val="32"/>
        </w:rPr>
        <w:sym w:font="AGA Arabesque" w:char="0072"/>
      </w:r>
      <w:r w:rsidRPr="002607A0">
        <w:rPr>
          <w:rFonts w:cs="Traditional Arabic" w:hint="cs"/>
          <w:sz w:val="32"/>
          <w:szCs w:val="32"/>
          <w:rtl/>
        </w:rPr>
        <w:t xml:space="preserve"> أن نُنزِل الناس منازلهم " </w:t>
      </w:r>
      <w:r w:rsidRPr="002607A0">
        <w:rPr>
          <w:rStyle w:val="a7"/>
          <w:rFonts w:cs="Traditional Arabic"/>
          <w:sz w:val="32"/>
          <w:szCs w:val="32"/>
          <w:rtl/>
        </w:rPr>
        <w:footnoteReference w:id="444"/>
      </w:r>
      <w:r w:rsidRPr="002607A0">
        <w:rPr>
          <w:rFonts w:cs="Traditional Arabic" w:hint="cs"/>
          <w:sz w:val="32"/>
          <w:szCs w:val="32"/>
          <w:rtl/>
        </w:rPr>
        <w:t>.</w:t>
      </w:r>
    </w:p>
    <w:p w14:paraId="1A0DB25F" w14:textId="19F3419F" w:rsidR="00FD5D19" w:rsidRPr="00EB27B3" w:rsidRDefault="00FD5D19" w:rsidP="00FD5D19">
      <w:pPr>
        <w:jc w:val="lowKashida"/>
        <w:rPr>
          <w:rFonts w:cs="PT Bold Heading"/>
          <w:rtl/>
        </w:rPr>
      </w:pPr>
      <w:r>
        <w:rPr>
          <w:rFonts w:cs="Traditional Arabic" w:hint="cs"/>
          <w:sz w:val="32"/>
          <w:szCs w:val="32"/>
          <w:rtl/>
        </w:rPr>
        <w:t xml:space="preserve">   فا</w:t>
      </w:r>
      <w:r w:rsidRPr="002607A0">
        <w:rPr>
          <w:rFonts w:cs="Traditional Arabic" w:hint="cs"/>
          <w:sz w:val="32"/>
          <w:szCs w:val="32"/>
          <w:rtl/>
        </w:rPr>
        <w:t>لمُح</w:t>
      </w:r>
      <w:r w:rsidR="00DF5DF6">
        <w:rPr>
          <w:rFonts w:cs="Traditional Arabic" w:hint="cs"/>
          <w:sz w:val="32"/>
          <w:szCs w:val="32"/>
          <w:rtl/>
        </w:rPr>
        <w:t>ْ</w:t>
      </w:r>
      <w:r w:rsidRPr="002607A0">
        <w:rPr>
          <w:rFonts w:cs="Traditional Arabic" w:hint="cs"/>
          <w:sz w:val="32"/>
          <w:szCs w:val="32"/>
          <w:rtl/>
        </w:rPr>
        <w:t>ت</w:t>
      </w:r>
      <w:r w:rsidR="00DF5DF6">
        <w:rPr>
          <w:rFonts w:cs="Traditional Arabic" w:hint="cs"/>
          <w:sz w:val="32"/>
          <w:szCs w:val="32"/>
          <w:rtl/>
        </w:rPr>
        <w:t>َ</w:t>
      </w:r>
      <w:r w:rsidRPr="002607A0">
        <w:rPr>
          <w:rFonts w:cs="Traditional Arabic" w:hint="cs"/>
          <w:sz w:val="32"/>
          <w:szCs w:val="32"/>
          <w:rtl/>
        </w:rPr>
        <w:t>س</w:t>
      </w:r>
      <w:r w:rsidR="00DF5DF6">
        <w:rPr>
          <w:rFonts w:cs="Traditional Arabic" w:hint="cs"/>
          <w:sz w:val="32"/>
          <w:szCs w:val="32"/>
          <w:rtl/>
        </w:rPr>
        <w:t>َ</w:t>
      </w:r>
      <w:r w:rsidRPr="002607A0">
        <w:rPr>
          <w:rFonts w:cs="Traditional Arabic" w:hint="cs"/>
          <w:sz w:val="32"/>
          <w:szCs w:val="32"/>
          <w:rtl/>
        </w:rPr>
        <w:t>ب</w:t>
      </w:r>
      <w:r w:rsidR="00DF5DF6">
        <w:rPr>
          <w:rFonts w:cs="Traditional Arabic" w:hint="cs"/>
          <w:sz w:val="32"/>
          <w:szCs w:val="32"/>
          <w:rtl/>
        </w:rPr>
        <w:t>ْ</w:t>
      </w:r>
      <w:r w:rsidRPr="002607A0">
        <w:rPr>
          <w:rFonts w:cs="Traditional Arabic" w:hint="cs"/>
          <w:sz w:val="32"/>
          <w:szCs w:val="32"/>
          <w:rtl/>
        </w:rPr>
        <w:t xml:space="preserve"> عليهم يختلفون في </w:t>
      </w:r>
      <w:proofErr w:type="gramStart"/>
      <w:r w:rsidRPr="002607A0">
        <w:rPr>
          <w:rFonts w:cs="Traditional Arabic" w:hint="cs"/>
          <w:sz w:val="32"/>
          <w:szCs w:val="32"/>
          <w:rtl/>
        </w:rPr>
        <w:t>مكانتهم ،</w:t>
      </w:r>
      <w:proofErr w:type="gramEnd"/>
      <w:r w:rsidRPr="002607A0">
        <w:rPr>
          <w:rFonts w:cs="Traditional Arabic" w:hint="cs"/>
          <w:sz w:val="32"/>
          <w:szCs w:val="32"/>
          <w:rtl/>
        </w:rPr>
        <w:t xml:space="preserve"> وأنواعهم ، ويتفاوتون في القبول وفي الإدراك والفهم ، وبما أن المُحْتسِب لا بد أن يُقابل الناس بأصنافهم المختلفة أثناء قيامه </w:t>
      </w:r>
      <w:r>
        <w:rPr>
          <w:rFonts w:cs="Traditional Arabic" w:hint="cs"/>
          <w:sz w:val="32"/>
          <w:szCs w:val="32"/>
          <w:rtl/>
        </w:rPr>
        <w:t>بالاحتساب ، ف</w:t>
      </w:r>
      <w:r w:rsidRPr="002607A0">
        <w:rPr>
          <w:rFonts w:cs="Traditional Arabic" w:hint="cs"/>
          <w:sz w:val="32"/>
          <w:szCs w:val="32"/>
          <w:rtl/>
        </w:rPr>
        <w:t xml:space="preserve">حرياً </w:t>
      </w:r>
      <w:r>
        <w:rPr>
          <w:rFonts w:cs="Traditional Arabic" w:hint="cs"/>
          <w:sz w:val="32"/>
          <w:szCs w:val="32"/>
          <w:rtl/>
        </w:rPr>
        <w:t xml:space="preserve">به </w:t>
      </w:r>
      <w:r w:rsidRPr="002607A0">
        <w:rPr>
          <w:rFonts w:cs="Traditional Arabic" w:hint="cs"/>
          <w:sz w:val="32"/>
          <w:szCs w:val="32"/>
          <w:rtl/>
        </w:rPr>
        <w:t xml:space="preserve">أن يتصوّر ويُدرك هذا التنوّع وهذا الاختلاف ! </w:t>
      </w:r>
      <w:r>
        <w:rPr>
          <w:rFonts w:cs="Traditional Arabic" w:hint="cs"/>
          <w:sz w:val="32"/>
          <w:szCs w:val="32"/>
          <w:rtl/>
        </w:rPr>
        <w:t>ل</w:t>
      </w:r>
      <w:r w:rsidRPr="002607A0">
        <w:rPr>
          <w:rFonts w:cs="Traditional Arabic" w:hint="cs"/>
          <w:sz w:val="32"/>
          <w:szCs w:val="32"/>
          <w:rtl/>
        </w:rPr>
        <w:t xml:space="preserve">يتمكن من أداء عمله وقيامه به </w:t>
      </w:r>
      <w:r>
        <w:rPr>
          <w:rFonts w:cs="Traditional Arabic" w:hint="cs"/>
          <w:sz w:val="32"/>
          <w:szCs w:val="32"/>
          <w:rtl/>
        </w:rPr>
        <w:t xml:space="preserve">على أكمل </w:t>
      </w:r>
      <w:proofErr w:type="gramStart"/>
      <w:r>
        <w:rPr>
          <w:rFonts w:cs="Traditional Arabic" w:hint="cs"/>
          <w:sz w:val="32"/>
          <w:szCs w:val="32"/>
          <w:rtl/>
        </w:rPr>
        <w:t>وجه ،</w:t>
      </w:r>
      <w:proofErr w:type="gramEnd"/>
      <w:r>
        <w:rPr>
          <w:rFonts w:cs="Traditional Arabic" w:hint="cs"/>
          <w:sz w:val="32"/>
          <w:szCs w:val="32"/>
          <w:rtl/>
        </w:rPr>
        <w:t xml:space="preserve"> </w:t>
      </w:r>
      <w:r w:rsidRPr="002607A0">
        <w:rPr>
          <w:rFonts w:cs="Traditional Arabic" w:hint="cs"/>
          <w:sz w:val="32"/>
          <w:szCs w:val="32"/>
          <w:rtl/>
        </w:rPr>
        <w:t xml:space="preserve">دون أن تعترضه مشكلات أو تحديات ، </w:t>
      </w:r>
      <w:r>
        <w:rPr>
          <w:rFonts w:cs="Traditional Arabic" w:hint="cs"/>
          <w:sz w:val="32"/>
          <w:szCs w:val="32"/>
          <w:rtl/>
        </w:rPr>
        <w:t>حيث</w:t>
      </w:r>
      <w:r w:rsidRPr="002607A0">
        <w:rPr>
          <w:rFonts w:cs="Traditional Arabic" w:hint="cs"/>
          <w:sz w:val="32"/>
          <w:szCs w:val="32"/>
          <w:rtl/>
        </w:rPr>
        <w:t xml:space="preserve"> </w:t>
      </w:r>
      <w:r>
        <w:rPr>
          <w:rFonts w:cs="Traditional Arabic" w:hint="cs"/>
          <w:sz w:val="32"/>
          <w:szCs w:val="32"/>
          <w:rtl/>
        </w:rPr>
        <w:t>س</w:t>
      </w:r>
      <w:r w:rsidRPr="002607A0">
        <w:rPr>
          <w:rFonts w:cs="Traditional Arabic" w:hint="cs"/>
          <w:sz w:val="32"/>
          <w:szCs w:val="32"/>
          <w:rtl/>
        </w:rPr>
        <w:t>يُعطي كل ذي حق حقه ، ويُن</w:t>
      </w:r>
      <w:r>
        <w:rPr>
          <w:rFonts w:cs="Traditional Arabic" w:hint="cs"/>
          <w:sz w:val="32"/>
          <w:szCs w:val="32"/>
          <w:rtl/>
        </w:rPr>
        <w:t>ـ</w:t>
      </w:r>
      <w:r w:rsidRPr="002607A0">
        <w:rPr>
          <w:rFonts w:cs="Traditional Arabic" w:hint="cs"/>
          <w:sz w:val="32"/>
          <w:szCs w:val="32"/>
          <w:rtl/>
        </w:rPr>
        <w:t>ز</w:t>
      </w:r>
      <w:r>
        <w:rPr>
          <w:rFonts w:cs="Traditional Arabic" w:hint="cs"/>
          <w:sz w:val="32"/>
          <w:szCs w:val="32"/>
          <w:rtl/>
        </w:rPr>
        <w:t>ِّ</w:t>
      </w:r>
      <w:r w:rsidRPr="002607A0">
        <w:rPr>
          <w:rFonts w:cs="Traditional Arabic" w:hint="cs"/>
          <w:sz w:val="32"/>
          <w:szCs w:val="32"/>
          <w:rtl/>
        </w:rPr>
        <w:t>ل كل فرد حسب مقدراه ومكانته .</w:t>
      </w:r>
    </w:p>
    <w:p w14:paraId="1A80B1D2" w14:textId="72D76EFE"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ف</w:t>
      </w:r>
      <w:r>
        <w:rPr>
          <w:rFonts w:cs="Traditional Arabic" w:hint="cs"/>
          <w:sz w:val="32"/>
          <w:szCs w:val="32"/>
          <w:rtl/>
        </w:rPr>
        <w:t xml:space="preserve">إذاً </w:t>
      </w:r>
      <w:r w:rsidRPr="002607A0">
        <w:rPr>
          <w:rFonts w:cs="Traditional Arabic" w:hint="cs"/>
          <w:sz w:val="32"/>
          <w:szCs w:val="32"/>
          <w:rtl/>
        </w:rPr>
        <w:t xml:space="preserve">لا بد للمحتسب أن يدرك هذا الاختلاف حتى يكون لدعوته ولاحتسابه أثر فيمن </w:t>
      </w:r>
      <w:proofErr w:type="gramStart"/>
      <w:r w:rsidRPr="002607A0">
        <w:rPr>
          <w:rFonts w:cs="Traditional Arabic" w:hint="cs"/>
          <w:sz w:val="32"/>
          <w:szCs w:val="32"/>
          <w:rtl/>
        </w:rPr>
        <w:t>يدعوهم ،</w:t>
      </w:r>
      <w:proofErr w:type="gramEnd"/>
      <w:r w:rsidRPr="002607A0">
        <w:rPr>
          <w:rFonts w:cs="Traditional Arabic" w:hint="cs"/>
          <w:sz w:val="32"/>
          <w:szCs w:val="32"/>
          <w:rtl/>
        </w:rPr>
        <w:t xml:space="preserve"> وفيمن يحتسب عليهم ، فالناس متباينون في طبائعهم ، مختلفون في مداركهم ، في العلم والذكاء ، وفي الأمزجة والمشاعر ، مختلفون في الميول والاتجاهات ، وفي المكانة والمنزلة ، وكل هذا يدعو المحتسب أن يتخيّر المدخل المناسب لتلك النفوس المختلفة والعقول المتباينة </w:t>
      </w:r>
      <w:r w:rsidRPr="002607A0">
        <w:rPr>
          <w:rStyle w:val="a7"/>
          <w:rFonts w:cs="Traditional Arabic"/>
          <w:sz w:val="32"/>
          <w:szCs w:val="32"/>
          <w:rtl/>
        </w:rPr>
        <w:footnoteReference w:id="445"/>
      </w:r>
      <w:r w:rsidRPr="002607A0">
        <w:rPr>
          <w:rFonts w:cs="Traditional Arabic" w:hint="cs"/>
          <w:sz w:val="32"/>
          <w:szCs w:val="32"/>
          <w:rtl/>
        </w:rPr>
        <w:t xml:space="preserve"> .</w:t>
      </w:r>
    </w:p>
    <w:p w14:paraId="4DCA0B92" w14:textId="77777777" w:rsidR="0083688E" w:rsidRPr="0083688E" w:rsidRDefault="0083688E" w:rsidP="00FD5D19">
      <w:pPr>
        <w:jc w:val="lowKashida"/>
        <w:rPr>
          <w:rFonts w:cs="Traditional Arabic"/>
          <w:sz w:val="20"/>
          <w:szCs w:val="20"/>
          <w:rtl/>
        </w:rPr>
      </w:pPr>
    </w:p>
    <w:p w14:paraId="563272F5" w14:textId="09A29886" w:rsidR="00FD5D19" w:rsidRPr="00DE2684" w:rsidRDefault="00A938F7" w:rsidP="00FD5D19">
      <w:pPr>
        <w:jc w:val="lowKashida"/>
        <w:rPr>
          <w:rFonts w:cs="PT Bold Heading"/>
          <w:rtl/>
        </w:rPr>
      </w:pPr>
      <w:r>
        <w:rPr>
          <w:rFonts w:cs="PT Bold Heading" w:hint="cs"/>
          <w:rtl/>
        </w:rPr>
        <w:t xml:space="preserve">   </w:t>
      </w:r>
      <w:r w:rsidR="00FD5D19" w:rsidRPr="00DE2684">
        <w:rPr>
          <w:rFonts w:cs="PT Bold Heading" w:hint="cs"/>
          <w:rtl/>
        </w:rPr>
        <w:t xml:space="preserve">س/ النوع الأول من أنواع المحتسب عليهم أصحاب السلطة فما المقصود </w:t>
      </w:r>
      <w:proofErr w:type="gramStart"/>
      <w:r w:rsidR="00FD5D19" w:rsidRPr="00DE2684">
        <w:rPr>
          <w:rFonts w:cs="PT Bold Heading" w:hint="cs"/>
          <w:rtl/>
        </w:rPr>
        <w:t>بهم ؟</w:t>
      </w:r>
      <w:proofErr w:type="gramEnd"/>
      <w:r w:rsidR="00FD5D19" w:rsidRPr="00DE2684">
        <w:rPr>
          <w:rFonts w:cs="PT Bold Heading" w:hint="cs"/>
          <w:rtl/>
        </w:rPr>
        <w:t xml:space="preserve"> وما هي الأدلة الشرعية </w:t>
      </w:r>
      <w:r w:rsidR="00FD5D19">
        <w:rPr>
          <w:rFonts w:cs="PT Bold Heading" w:hint="cs"/>
          <w:rtl/>
        </w:rPr>
        <w:t xml:space="preserve">الحاثة على </w:t>
      </w:r>
      <w:r w:rsidR="00FD5D19" w:rsidRPr="00DE2684">
        <w:rPr>
          <w:rFonts w:cs="PT Bold Heading" w:hint="cs"/>
          <w:rtl/>
        </w:rPr>
        <w:t xml:space="preserve">الاحتساب </w:t>
      </w:r>
      <w:proofErr w:type="gramStart"/>
      <w:r w:rsidR="00FD5D19" w:rsidRPr="00DE2684">
        <w:rPr>
          <w:rFonts w:cs="PT Bold Heading" w:hint="cs"/>
          <w:rtl/>
        </w:rPr>
        <w:t>عليهم ؟</w:t>
      </w:r>
      <w:proofErr w:type="gramEnd"/>
      <w:r w:rsidR="00FD5D19">
        <w:rPr>
          <w:rFonts w:cs="PT Bold Heading" w:hint="cs"/>
          <w:rtl/>
        </w:rPr>
        <w:t xml:space="preserve"> </w:t>
      </w:r>
    </w:p>
    <w:p w14:paraId="687102E5" w14:textId="4033AD56" w:rsidR="00FD5D19" w:rsidRPr="00DE2684" w:rsidRDefault="00FD5D19" w:rsidP="00FD5D19">
      <w:pPr>
        <w:jc w:val="lowKashida"/>
        <w:rPr>
          <w:rFonts w:cs="Traditional Arabic"/>
          <w:sz w:val="32"/>
          <w:szCs w:val="32"/>
          <w:rtl/>
        </w:rPr>
      </w:pPr>
      <w:r>
        <w:rPr>
          <w:rFonts w:cs="PT Bold Heading" w:hint="cs"/>
          <w:rtl/>
        </w:rPr>
        <w:t xml:space="preserve">  جـ/ </w:t>
      </w:r>
      <w:r w:rsidRPr="00DE2684">
        <w:rPr>
          <w:rFonts w:cs="Traditional Arabic" w:hint="cs"/>
          <w:b/>
          <w:bCs/>
          <w:sz w:val="32"/>
          <w:szCs w:val="32"/>
          <w:rtl/>
        </w:rPr>
        <w:t xml:space="preserve">أصحاب </w:t>
      </w:r>
      <w:proofErr w:type="gramStart"/>
      <w:r w:rsidRPr="00DE2684">
        <w:rPr>
          <w:rFonts w:cs="Traditional Arabic" w:hint="cs"/>
          <w:b/>
          <w:bCs/>
          <w:sz w:val="32"/>
          <w:szCs w:val="32"/>
          <w:rtl/>
        </w:rPr>
        <w:t>السلطة :</w:t>
      </w:r>
      <w:proofErr w:type="gramEnd"/>
      <w:r>
        <w:rPr>
          <w:rFonts w:cs="Traditional Arabic" w:hint="cs"/>
          <w:sz w:val="32"/>
          <w:szCs w:val="32"/>
          <w:rtl/>
        </w:rPr>
        <w:t xml:space="preserve"> </w:t>
      </w:r>
      <w:r w:rsidRPr="0006712D">
        <w:rPr>
          <w:rFonts w:cs="Traditional Arabic" w:hint="cs"/>
          <w:b/>
          <w:bCs/>
          <w:sz w:val="32"/>
          <w:szCs w:val="32"/>
          <w:rtl/>
        </w:rPr>
        <w:t>هم ولاة أمر المسلمين .</w:t>
      </w:r>
      <w:r>
        <w:rPr>
          <w:rFonts w:cs="Traditional Arabic" w:hint="cs"/>
          <w:sz w:val="32"/>
          <w:szCs w:val="32"/>
          <w:rtl/>
        </w:rPr>
        <w:t xml:space="preserve"> </w:t>
      </w:r>
    </w:p>
    <w:p w14:paraId="52890446" w14:textId="4808740E" w:rsidR="00FD5D19" w:rsidRDefault="00FD5D19" w:rsidP="00FD5D19">
      <w:pPr>
        <w:jc w:val="lowKashida"/>
        <w:rPr>
          <w:rFonts w:cs="Traditional Arabic"/>
          <w:b/>
          <w:bCs/>
          <w:sz w:val="32"/>
          <w:szCs w:val="32"/>
          <w:rtl/>
        </w:rPr>
      </w:pPr>
      <w:r>
        <w:rPr>
          <w:rFonts w:cs="Traditional Arabic" w:hint="cs"/>
          <w:b/>
          <w:bCs/>
          <w:sz w:val="32"/>
          <w:szCs w:val="32"/>
          <w:rtl/>
        </w:rPr>
        <w:t xml:space="preserve">   الأدلة الشرعية الحاثة على الاحتساب </w:t>
      </w:r>
      <w:proofErr w:type="gramStart"/>
      <w:r>
        <w:rPr>
          <w:rFonts w:cs="Traditional Arabic" w:hint="cs"/>
          <w:b/>
          <w:bCs/>
          <w:sz w:val="32"/>
          <w:szCs w:val="32"/>
          <w:rtl/>
        </w:rPr>
        <w:t>عليهم :</w:t>
      </w:r>
      <w:proofErr w:type="gramEnd"/>
      <w:r>
        <w:rPr>
          <w:rFonts w:cs="Traditional Arabic" w:hint="cs"/>
          <w:b/>
          <w:bCs/>
          <w:sz w:val="32"/>
          <w:szCs w:val="32"/>
          <w:rtl/>
        </w:rPr>
        <w:t xml:space="preserve"> </w:t>
      </w:r>
    </w:p>
    <w:p w14:paraId="6D75DFA6" w14:textId="68C349CA" w:rsidR="00FD5D19" w:rsidRPr="002607A0" w:rsidRDefault="00FD5D19" w:rsidP="00FD5D19">
      <w:pPr>
        <w:jc w:val="lowKashida"/>
        <w:rPr>
          <w:rFonts w:cs="Traditional Arabic"/>
          <w:sz w:val="32"/>
          <w:szCs w:val="32"/>
          <w:rtl/>
        </w:rPr>
      </w:pPr>
      <w:r>
        <w:rPr>
          <w:rFonts w:cs="Traditional Arabic" w:hint="cs"/>
          <w:sz w:val="32"/>
          <w:szCs w:val="32"/>
          <w:rtl/>
        </w:rPr>
        <w:t xml:space="preserve">   جاءت</w:t>
      </w:r>
      <w:r w:rsidRPr="002607A0">
        <w:rPr>
          <w:rFonts w:cs="Traditional Arabic" w:hint="cs"/>
          <w:sz w:val="32"/>
          <w:szCs w:val="32"/>
          <w:rtl/>
        </w:rPr>
        <w:t xml:space="preserve"> نصوص الشريعة من الآيات القرآنية والأحاديث النبوية حاثّة وموجبة </w:t>
      </w:r>
      <w:r>
        <w:rPr>
          <w:rFonts w:cs="Traditional Arabic" w:hint="cs"/>
          <w:sz w:val="32"/>
          <w:szCs w:val="32"/>
          <w:rtl/>
        </w:rPr>
        <w:t>للاحتساب</w:t>
      </w:r>
      <w:r w:rsidRPr="002607A0">
        <w:rPr>
          <w:rFonts w:cs="Traditional Arabic" w:hint="cs"/>
          <w:sz w:val="32"/>
          <w:szCs w:val="32"/>
          <w:rtl/>
        </w:rPr>
        <w:t xml:space="preserve"> على عامة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ويدخل </w:t>
      </w:r>
      <w:r>
        <w:rPr>
          <w:rFonts w:cs="Traditional Arabic" w:hint="cs"/>
          <w:sz w:val="32"/>
          <w:szCs w:val="32"/>
          <w:rtl/>
        </w:rPr>
        <w:t>في ذلك</w:t>
      </w:r>
      <w:r w:rsidRPr="002607A0">
        <w:rPr>
          <w:rFonts w:cs="Traditional Arabic" w:hint="cs"/>
          <w:sz w:val="32"/>
          <w:szCs w:val="32"/>
          <w:rtl/>
        </w:rPr>
        <w:t xml:space="preserve"> ولاة الأمر في معرض تلك النصوص</w:t>
      </w:r>
      <w:r>
        <w:rPr>
          <w:rFonts w:cs="Traditional Arabic" w:hint="cs"/>
          <w:sz w:val="32"/>
          <w:szCs w:val="32"/>
          <w:rtl/>
        </w:rPr>
        <w:t xml:space="preserve"> </w:t>
      </w:r>
      <w:r w:rsidRPr="002607A0">
        <w:rPr>
          <w:rFonts w:cs="Traditional Arabic" w:hint="cs"/>
          <w:sz w:val="32"/>
          <w:szCs w:val="32"/>
          <w:rtl/>
        </w:rPr>
        <w:t>.</w:t>
      </w:r>
    </w:p>
    <w:p w14:paraId="5E11C48F" w14:textId="027A9520"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كما أنه وردت</w:t>
      </w:r>
      <w:r w:rsidRPr="002607A0">
        <w:rPr>
          <w:rFonts w:cs="Traditional Arabic" w:hint="cs"/>
          <w:sz w:val="32"/>
          <w:szCs w:val="32"/>
          <w:rtl/>
        </w:rPr>
        <w:t xml:space="preserve"> </w:t>
      </w:r>
      <w:r>
        <w:rPr>
          <w:rFonts w:cs="Traditional Arabic" w:hint="cs"/>
          <w:sz w:val="32"/>
          <w:szCs w:val="32"/>
          <w:rtl/>
        </w:rPr>
        <w:t xml:space="preserve">نصوص كثيرة أيضاً مُفْرِدةً أمر </w:t>
      </w:r>
      <w:r w:rsidRPr="002607A0">
        <w:rPr>
          <w:rFonts w:cs="Traditional Arabic" w:hint="cs"/>
          <w:sz w:val="32"/>
          <w:szCs w:val="32"/>
          <w:rtl/>
        </w:rPr>
        <w:t xml:space="preserve">الولاة </w:t>
      </w:r>
      <w:proofErr w:type="gramStart"/>
      <w:r w:rsidRPr="002607A0">
        <w:rPr>
          <w:rFonts w:cs="Traditional Arabic" w:hint="cs"/>
          <w:sz w:val="32"/>
          <w:szCs w:val="32"/>
          <w:rtl/>
        </w:rPr>
        <w:t xml:space="preserve">بالمعروف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ونهيهم عن المنكر والاحتساب عليهم إذا وقعوا في مخالفة شرعية ، أو تقديم النصيحة لهم ابتداءً .</w:t>
      </w:r>
      <w:r>
        <w:rPr>
          <w:rFonts w:cs="Traditional Arabic" w:hint="cs"/>
          <w:sz w:val="32"/>
          <w:szCs w:val="32"/>
          <w:rtl/>
        </w:rPr>
        <w:t xml:space="preserve"> </w:t>
      </w:r>
      <w:r w:rsidRPr="002607A0">
        <w:rPr>
          <w:rFonts w:cs="Traditional Arabic" w:hint="cs"/>
          <w:sz w:val="32"/>
          <w:szCs w:val="32"/>
          <w:rtl/>
        </w:rPr>
        <w:t>بل إن تلك النصوص لتؤكد أن من مقتضيات البيعة الشرعية وواجب</w:t>
      </w:r>
      <w:r>
        <w:rPr>
          <w:rFonts w:cs="Traditional Arabic" w:hint="cs"/>
          <w:sz w:val="32"/>
          <w:szCs w:val="32"/>
          <w:rtl/>
        </w:rPr>
        <w:t>ا</w:t>
      </w:r>
      <w:r w:rsidRPr="002607A0">
        <w:rPr>
          <w:rFonts w:cs="Traditional Arabic" w:hint="cs"/>
          <w:sz w:val="32"/>
          <w:szCs w:val="32"/>
          <w:rtl/>
        </w:rPr>
        <w:t xml:space="preserve">تها لولي الأمر المسلم تقديم النصيحة له لأنه </w:t>
      </w:r>
      <w:proofErr w:type="gramStart"/>
      <w:r w:rsidRPr="002607A0">
        <w:rPr>
          <w:rFonts w:cs="Traditional Arabic" w:hint="cs"/>
          <w:sz w:val="32"/>
          <w:szCs w:val="32"/>
          <w:rtl/>
        </w:rPr>
        <w:t>بشر ،</w:t>
      </w:r>
      <w:proofErr w:type="gramEnd"/>
      <w:r w:rsidRPr="002607A0">
        <w:rPr>
          <w:rFonts w:cs="Traditional Arabic" w:hint="cs"/>
          <w:sz w:val="32"/>
          <w:szCs w:val="32"/>
          <w:rtl/>
        </w:rPr>
        <w:t xml:space="preserve"> وبحاجة إلى من يُعينه ويسدده ويشير عليه بالحق ، لأنه يقوم على مصالح الأمة ، فصلاحه صلاح للأمة وسعادة لها .</w:t>
      </w:r>
    </w:p>
    <w:p w14:paraId="6AAE9975" w14:textId="2750DAA5" w:rsidR="00FD5D19" w:rsidRPr="0083688E" w:rsidRDefault="00A938F7" w:rsidP="00FD5D19">
      <w:pPr>
        <w:jc w:val="lowKashida"/>
        <w:rPr>
          <w:rFonts w:ascii="Traditional Arabic" w:hAnsi="Traditional Arabic" w:cs="Traditional Arabic"/>
          <w:b/>
          <w:bCs/>
          <w:sz w:val="32"/>
          <w:szCs w:val="32"/>
          <w:rtl/>
        </w:rPr>
      </w:pPr>
      <w:r>
        <w:rPr>
          <w:rFonts w:cs="PT Bold Heading" w:hint="cs"/>
          <w:rtl/>
        </w:rPr>
        <w:t xml:space="preserve">   </w:t>
      </w:r>
      <w:r w:rsidR="00FD5D19" w:rsidRPr="0083688E">
        <w:rPr>
          <w:rFonts w:ascii="Traditional Arabic" w:hAnsi="Traditional Arabic" w:cs="Traditional Arabic"/>
          <w:b/>
          <w:bCs/>
          <w:sz w:val="32"/>
          <w:szCs w:val="32"/>
          <w:rtl/>
        </w:rPr>
        <w:t xml:space="preserve">من النصوص الشرعية الدالة على الاحتساب على هذا </w:t>
      </w:r>
      <w:proofErr w:type="gramStart"/>
      <w:r w:rsidR="00FD5D19" w:rsidRPr="0083688E">
        <w:rPr>
          <w:rFonts w:ascii="Traditional Arabic" w:hAnsi="Traditional Arabic" w:cs="Traditional Arabic"/>
          <w:b/>
          <w:bCs/>
          <w:sz w:val="32"/>
          <w:szCs w:val="32"/>
          <w:rtl/>
        </w:rPr>
        <w:t>النوع  :</w:t>
      </w:r>
      <w:proofErr w:type="gramEnd"/>
    </w:p>
    <w:p w14:paraId="3199C872" w14:textId="77777777" w:rsidR="008918D6" w:rsidRDefault="00A938F7" w:rsidP="00FD5D19">
      <w:pPr>
        <w:jc w:val="lowKashida"/>
        <w:rPr>
          <w:rFonts w:cs="Traditional Arabic"/>
          <w:sz w:val="32"/>
          <w:szCs w:val="32"/>
          <w:rtl/>
        </w:rPr>
      </w:pPr>
      <w:r>
        <w:rPr>
          <w:rFonts w:cs="Traditional Arabic" w:hint="cs"/>
          <w:sz w:val="32"/>
          <w:szCs w:val="32"/>
          <w:rtl/>
        </w:rPr>
        <w:t xml:space="preserve">   </w:t>
      </w:r>
      <w:r w:rsidRPr="000C7C2D">
        <w:rPr>
          <w:rFonts w:cs="Traditional Arabic" w:hint="cs"/>
          <w:b/>
          <w:bCs/>
          <w:sz w:val="32"/>
          <w:szCs w:val="32"/>
          <w:rtl/>
        </w:rPr>
        <w:t>1/</w:t>
      </w:r>
      <w:r>
        <w:rPr>
          <w:rFonts w:cs="Traditional Arabic" w:hint="cs"/>
          <w:sz w:val="32"/>
          <w:szCs w:val="32"/>
          <w:rtl/>
        </w:rPr>
        <w:t xml:space="preserve"> </w:t>
      </w:r>
      <w:r w:rsidR="00FD5D19" w:rsidRPr="002607A0">
        <w:rPr>
          <w:rFonts w:cs="Traditional Arabic" w:hint="cs"/>
          <w:sz w:val="32"/>
          <w:szCs w:val="32"/>
          <w:rtl/>
        </w:rPr>
        <w:t xml:space="preserve">حديث تميم الداري </w:t>
      </w:r>
      <w:proofErr w:type="gramStart"/>
      <w:r w:rsidR="00FD5D19" w:rsidRPr="002607A0">
        <w:rPr>
          <w:rFonts w:cs="Traditional Arabic" w:hint="cs"/>
          <w:sz w:val="32"/>
          <w:szCs w:val="32"/>
          <w:rtl/>
        </w:rPr>
        <w:t>قال :</w:t>
      </w:r>
      <w:proofErr w:type="gramEnd"/>
      <w:r w:rsidR="00FD5D19" w:rsidRPr="002607A0">
        <w:rPr>
          <w:rFonts w:cs="Traditional Arabic" w:hint="cs"/>
          <w:sz w:val="32"/>
          <w:szCs w:val="32"/>
          <w:rtl/>
        </w:rPr>
        <w:t xml:space="preserve"> قال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إن الدين النصيحة إن الدين النصيحة إن الدين النصيحة " </w:t>
      </w:r>
      <w:r w:rsidR="00FD5D19" w:rsidRPr="002607A0">
        <w:rPr>
          <w:rFonts w:cs="Traditional Arabic" w:hint="cs"/>
          <w:sz w:val="32"/>
          <w:szCs w:val="32"/>
          <w:rtl/>
        </w:rPr>
        <w:t xml:space="preserve">قالوا : لمن يا رسول الله ؟ قال </w:t>
      </w:r>
      <w:r w:rsidR="00FD5D19" w:rsidRPr="002607A0">
        <w:rPr>
          <w:rFonts w:cs="Traditional Arabic" w:hint="cs"/>
          <w:b/>
          <w:bCs/>
          <w:sz w:val="32"/>
          <w:szCs w:val="32"/>
          <w:rtl/>
        </w:rPr>
        <w:t xml:space="preserve">: " لله وكتابه ورسوله وأئمة المؤمنين وعامتهم أو أئمة المسلمين وعامتهم " </w:t>
      </w:r>
      <w:r w:rsidR="00FD5D19" w:rsidRPr="002607A0">
        <w:rPr>
          <w:rStyle w:val="a7"/>
          <w:rFonts w:cs="Traditional Arabic"/>
          <w:sz w:val="32"/>
          <w:szCs w:val="32"/>
          <w:rtl/>
        </w:rPr>
        <w:footnoteReference w:id="446"/>
      </w:r>
      <w:r w:rsidR="00FD5D19" w:rsidRPr="002607A0">
        <w:rPr>
          <w:rFonts w:cs="Traditional Arabic" w:hint="cs"/>
          <w:b/>
          <w:bCs/>
          <w:sz w:val="32"/>
          <w:szCs w:val="32"/>
          <w:rtl/>
        </w:rPr>
        <w:t xml:space="preserve"> </w:t>
      </w:r>
      <w:r w:rsidR="008918D6">
        <w:rPr>
          <w:rFonts w:cs="Traditional Arabic" w:hint="cs"/>
          <w:sz w:val="32"/>
          <w:szCs w:val="32"/>
          <w:rtl/>
        </w:rPr>
        <w:t>.</w:t>
      </w:r>
    </w:p>
    <w:p w14:paraId="474212D7" w14:textId="68D27F3F" w:rsidR="00FD5D19" w:rsidRPr="002607A0" w:rsidRDefault="008918D6" w:rsidP="00FD5D19">
      <w:pPr>
        <w:jc w:val="lowKashida"/>
        <w:rPr>
          <w:rFonts w:cs="Traditional Arabic"/>
          <w:sz w:val="32"/>
          <w:szCs w:val="32"/>
          <w:rtl/>
        </w:rPr>
      </w:pPr>
      <w:r w:rsidRPr="008918D6">
        <w:rPr>
          <w:rFonts w:cs="Traditional Arabic" w:hint="cs"/>
          <w:b/>
          <w:bCs/>
          <w:sz w:val="32"/>
          <w:szCs w:val="32"/>
          <w:rtl/>
        </w:rPr>
        <w:t xml:space="preserve">   </w:t>
      </w:r>
      <w:r w:rsidR="00FD5D19" w:rsidRPr="008918D6">
        <w:rPr>
          <w:rFonts w:cs="Traditional Arabic" w:hint="cs"/>
          <w:b/>
          <w:bCs/>
          <w:sz w:val="32"/>
          <w:szCs w:val="32"/>
          <w:rtl/>
        </w:rPr>
        <w:t xml:space="preserve">قال الإمام </w:t>
      </w:r>
      <w:proofErr w:type="gramStart"/>
      <w:r w:rsidR="00FD5D19" w:rsidRPr="008918D6">
        <w:rPr>
          <w:rFonts w:cs="Traditional Arabic" w:hint="cs"/>
          <w:b/>
          <w:bCs/>
          <w:sz w:val="32"/>
          <w:szCs w:val="32"/>
          <w:rtl/>
        </w:rPr>
        <w:t>الخطابي :</w:t>
      </w:r>
      <w:proofErr w:type="gramEnd"/>
      <w:r w:rsidR="00FD5D19" w:rsidRPr="002607A0">
        <w:rPr>
          <w:rFonts w:cs="Traditional Arabic" w:hint="cs"/>
          <w:sz w:val="32"/>
          <w:szCs w:val="32"/>
          <w:rtl/>
        </w:rPr>
        <w:t xml:space="preserve"> معنى لله أي : صحة الاعتقاد في وحدانيته وإخلاص النية في عبادته . ولكتاب </w:t>
      </w:r>
      <w:proofErr w:type="gramStart"/>
      <w:r w:rsidR="00FD5D19" w:rsidRPr="002607A0">
        <w:rPr>
          <w:rFonts w:cs="Traditional Arabic" w:hint="cs"/>
          <w:sz w:val="32"/>
          <w:szCs w:val="32"/>
          <w:rtl/>
        </w:rPr>
        <w:t>الله :</w:t>
      </w:r>
      <w:proofErr w:type="gramEnd"/>
      <w:r w:rsidR="00FD5D19" w:rsidRPr="002607A0">
        <w:rPr>
          <w:rFonts w:cs="Traditional Arabic" w:hint="cs"/>
          <w:sz w:val="32"/>
          <w:szCs w:val="32"/>
          <w:rtl/>
        </w:rPr>
        <w:t xml:space="preserve"> الإيمان به والعمل بما فيه . </w:t>
      </w:r>
      <w:proofErr w:type="gramStart"/>
      <w:r w:rsidR="00FD5D19" w:rsidRPr="002607A0">
        <w:rPr>
          <w:rFonts w:cs="Traditional Arabic" w:hint="cs"/>
          <w:sz w:val="32"/>
          <w:szCs w:val="32"/>
          <w:rtl/>
        </w:rPr>
        <w:t>ولرسوله :</w:t>
      </w:r>
      <w:proofErr w:type="gramEnd"/>
      <w:r w:rsidR="00FD5D19" w:rsidRPr="002607A0">
        <w:rPr>
          <w:rFonts w:cs="Traditional Arabic" w:hint="cs"/>
          <w:sz w:val="32"/>
          <w:szCs w:val="32"/>
          <w:rtl/>
        </w:rPr>
        <w:t xml:space="preserve"> التصديق بنبوته . ولأئمة </w:t>
      </w:r>
      <w:proofErr w:type="gramStart"/>
      <w:r w:rsidR="00FD5D19" w:rsidRPr="002607A0">
        <w:rPr>
          <w:rFonts w:cs="Traditional Arabic" w:hint="cs"/>
          <w:sz w:val="32"/>
          <w:szCs w:val="32"/>
          <w:rtl/>
        </w:rPr>
        <w:t>المؤمنين :</w:t>
      </w:r>
      <w:proofErr w:type="gramEnd"/>
      <w:r w:rsidR="00FD5D19" w:rsidRPr="002607A0">
        <w:rPr>
          <w:rFonts w:cs="Traditional Arabic" w:hint="cs"/>
          <w:sz w:val="32"/>
          <w:szCs w:val="32"/>
          <w:rtl/>
        </w:rPr>
        <w:t xml:space="preserve"> أن يطيعهم في الحق . ولعامة </w:t>
      </w:r>
      <w:proofErr w:type="gramStart"/>
      <w:r w:rsidR="00FD5D19" w:rsidRPr="002607A0">
        <w:rPr>
          <w:rFonts w:cs="Traditional Arabic" w:hint="cs"/>
          <w:sz w:val="32"/>
          <w:szCs w:val="32"/>
          <w:rtl/>
        </w:rPr>
        <w:t>المسلمين :</w:t>
      </w:r>
      <w:proofErr w:type="gramEnd"/>
      <w:r w:rsidR="00FD5D19" w:rsidRPr="002607A0">
        <w:rPr>
          <w:rFonts w:cs="Traditional Arabic" w:hint="cs"/>
          <w:sz w:val="32"/>
          <w:szCs w:val="32"/>
          <w:rtl/>
        </w:rPr>
        <w:t xml:space="preserve"> إرشادهم إلى مصالحهم .</w:t>
      </w:r>
    </w:p>
    <w:p w14:paraId="4CD9AD2D" w14:textId="09EDC7F5" w:rsidR="00FD5D19" w:rsidRPr="002607A0" w:rsidRDefault="00A938F7" w:rsidP="00FD5D19">
      <w:pPr>
        <w:jc w:val="lowKashida"/>
        <w:rPr>
          <w:rFonts w:cs="Traditional Arabic"/>
          <w:sz w:val="32"/>
          <w:szCs w:val="32"/>
          <w:rtl/>
        </w:rPr>
      </w:pPr>
      <w:r w:rsidRPr="008918D6">
        <w:rPr>
          <w:rFonts w:cs="Traditional Arabic" w:hint="cs"/>
          <w:b/>
          <w:bCs/>
          <w:sz w:val="32"/>
          <w:szCs w:val="32"/>
          <w:rtl/>
        </w:rPr>
        <w:t xml:space="preserve">   2/</w:t>
      </w:r>
      <w:r>
        <w:rPr>
          <w:rFonts w:cs="Traditional Arabic" w:hint="cs"/>
          <w:sz w:val="32"/>
          <w:szCs w:val="32"/>
          <w:rtl/>
        </w:rPr>
        <w:t xml:space="preserve"> </w:t>
      </w:r>
      <w:r w:rsidR="00FD5D19" w:rsidRPr="002607A0">
        <w:rPr>
          <w:rFonts w:cs="Traditional Arabic" w:hint="cs"/>
          <w:sz w:val="32"/>
          <w:szCs w:val="32"/>
          <w:rtl/>
        </w:rPr>
        <w:t xml:space="preserve">عن أنس بن مالك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عن رسول الله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 xml:space="preserve">قال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 نضر الله عبداً سمع مقالتي هذه فحملها فرب حامل الفقه فيه غير فقيه ورب حامل الفقه إلى من هو أفقه منه ، ثلاثاً لا يغل</w:t>
      </w:r>
      <w:r w:rsidR="00FD5D19" w:rsidRPr="002607A0">
        <w:rPr>
          <w:rFonts w:cs="Traditional Arabic" w:hint="cs"/>
          <w:sz w:val="32"/>
          <w:szCs w:val="32"/>
          <w:rtl/>
        </w:rPr>
        <w:t xml:space="preserve"> </w:t>
      </w:r>
      <w:r w:rsidR="00FD5D19" w:rsidRPr="002607A0">
        <w:rPr>
          <w:rFonts w:cs="Traditional Arabic" w:hint="cs"/>
          <w:b/>
          <w:bCs/>
          <w:sz w:val="32"/>
          <w:szCs w:val="32"/>
          <w:rtl/>
        </w:rPr>
        <w:t>عليهم صدر مسلم إخلاص العمل لله عز وجل ومناصحة أولي الأمر ولزوم جماعة المسلمين فإن دعوتهم تحيط من ورائهم "</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447"/>
      </w:r>
      <w:r w:rsidR="00FD5D19" w:rsidRPr="002607A0">
        <w:rPr>
          <w:rFonts w:cs="Traditional Arabic" w:hint="cs"/>
          <w:b/>
          <w:bCs/>
          <w:sz w:val="32"/>
          <w:szCs w:val="32"/>
          <w:rtl/>
        </w:rPr>
        <w:t xml:space="preserve"> .  </w:t>
      </w:r>
      <w:r w:rsidR="00FD5D19" w:rsidRPr="002607A0">
        <w:rPr>
          <w:rFonts w:cs="Traditional Arabic" w:hint="cs"/>
          <w:sz w:val="32"/>
          <w:szCs w:val="32"/>
          <w:rtl/>
        </w:rPr>
        <w:t xml:space="preserve">  </w:t>
      </w:r>
    </w:p>
    <w:p w14:paraId="26EE887B" w14:textId="77777777" w:rsidR="00A938F7" w:rsidRDefault="00A938F7" w:rsidP="00A938F7">
      <w:pPr>
        <w:jc w:val="lowKashida"/>
        <w:rPr>
          <w:rFonts w:cs="Traditional Arabic"/>
          <w:b/>
          <w:bCs/>
          <w:sz w:val="32"/>
          <w:szCs w:val="32"/>
          <w:rtl/>
        </w:rPr>
      </w:pPr>
      <w:r>
        <w:rPr>
          <w:rFonts w:cs="Traditional Arabic" w:hint="cs"/>
          <w:sz w:val="32"/>
          <w:szCs w:val="32"/>
          <w:rtl/>
        </w:rPr>
        <w:t xml:space="preserve">   </w:t>
      </w:r>
      <w:r w:rsidRPr="008918D6">
        <w:rPr>
          <w:rFonts w:cs="Traditional Arabic" w:hint="cs"/>
          <w:b/>
          <w:bCs/>
          <w:sz w:val="32"/>
          <w:szCs w:val="32"/>
          <w:rtl/>
        </w:rPr>
        <w:t>3/</w:t>
      </w:r>
      <w:r>
        <w:rPr>
          <w:rFonts w:cs="Traditional Arabic" w:hint="cs"/>
          <w:sz w:val="32"/>
          <w:szCs w:val="32"/>
          <w:rtl/>
        </w:rPr>
        <w:t xml:space="preserve"> </w:t>
      </w:r>
      <w:r w:rsidR="00FD5D19" w:rsidRPr="002607A0">
        <w:rPr>
          <w:rFonts w:cs="Traditional Arabic" w:hint="cs"/>
          <w:sz w:val="32"/>
          <w:szCs w:val="32"/>
          <w:rtl/>
        </w:rPr>
        <w:t xml:space="preserve">عن أبي هريرة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قال :</w:t>
      </w:r>
      <w:proofErr w:type="gramEnd"/>
      <w:r w:rsidR="00FD5D19" w:rsidRPr="002607A0">
        <w:rPr>
          <w:rFonts w:cs="Traditional Arabic" w:hint="cs"/>
          <w:sz w:val="32"/>
          <w:szCs w:val="32"/>
          <w:rtl/>
        </w:rPr>
        <w:t xml:space="preserve"> قال رسول الله </w:t>
      </w:r>
      <w:r w:rsidR="00FD5D19" w:rsidRPr="002607A0">
        <w:rPr>
          <w:rFonts w:cs="Traditional Arabic"/>
          <w:sz w:val="32"/>
          <w:szCs w:val="32"/>
        </w:rPr>
        <w:sym w:font="AGA Arabesque" w:char="0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إن الله يرضى لكم ثلاثاً ويسخط لكم ثلاثاً يرضى لكم أن تعبدوه ولا تشركوا به شيئاً وأن تعتصموا بحبل الله جميعاً ولا تفرقوا وأن تناصحوا من ولاه الله أمركم ويسخط لكم قيل وقال وإضاعة المال وكثرة السؤال " </w:t>
      </w:r>
      <w:r w:rsidR="00FD5D19" w:rsidRPr="002607A0">
        <w:rPr>
          <w:rStyle w:val="a7"/>
          <w:rFonts w:cs="Traditional Arabic"/>
          <w:sz w:val="32"/>
          <w:szCs w:val="32"/>
          <w:rtl/>
        </w:rPr>
        <w:footnoteReference w:id="448"/>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w:t>
      </w:r>
    </w:p>
    <w:p w14:paraId="7BA2CABB" w14:textId="389A2D65" w:rsidR="00FD5D19" w:rsidRPr="00A938F7" w:rsidRDefault="00A938F7" w:rsidP="00A938F7">
      <w:pPr>
        <w:jc w:val="lowKashida"/>
        <w:rPr>
          <w:rFonts w:cs="Traditional Arabic"/>
          <w:b/>
          <w:bCs/>
          <w:sz w:val="32"/>
          <w:szCs w:val="32"/>
          <w:rtl/>
        </w:rPr>
      </w:pPr>
      <w:r>
        <w:rPr>
          <w:rFonts w:cs="Traditional Arabic" w:hint="cs"/>
          <w:b/>
          <w:bCs/>
          <w:sz w:val="32"/>
          <w:szCs w:val="32"/>
          <w:rtl/>
        </w:rPr>
        <w:t xml:space="preserve">  </w:t>
      </w:r>
      <w:r w:rsidRPr="008918D6">
        <w:rPr>
          <w:rFonts w:cs="Traditional Arabic" w:hint="cs"/>
          <w:b/>
          <w:bCs/>
          <w:sz w:val="32"/>
          <w:szCs w:val="32"/>
          <w:rtl/>
        </w:rPr>
        <w:t xml:space="preserve"> 4/</w:t>
      </w:r>
      <w:r>
        <w:rPr>
          <w:rFonts w:cs="Traditional Arabic" w:hint="cs"/>
          <w:b/>
          <w:bCs/>
          <w:sz w:val="32"/>
          <w:szCs w:val="32"/>
          <w:rtl/>
        </w:rPr>
        <w:t xml:space="preserve"> </w:t>
      </w:r>
      <w:r w:rsidR="00FD5D19" w:rsidRPr="002607A0">
        <w:rPr>
          <w:rFonts w:cs="Traditional Arabic" w:hint="cs"/>
          <w:sz w:val="32"/>
          <w:szCs w:val="32"/>
          <w:rtl/>
        </w:rPr>
        <w:t xml:space="preserve">وعن أبي سعيد الخدري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 عن النبي </w:t>
      </w:r>
      <w:r w:rsidR="00FD5D19" w:rsidRPr="002607A0">
        <w:rPr>
          <w:rFonts w:cs="Traditional Arabic"/>
          <w:sz w:val="32"/>
          <w:szCs w:val="32"/>
        </w:rPr>
        <w:sym w:font="AGA Arabesque" w:char="0072"/>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 xml:space="preserve">قال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 ما بعث الله من نبي ولا استخلف من خليفة إلا كانت له بطانتان بطانة تأمره بالمعروف وتحضه عليه وبطانة تأمره بالشر وتحضه عليه فالمعصوم من عصمه الله تعالى " </w:t>
      </w:r>
      <w:r w:rsidR="00FD5D19" w:rsidRPr="002607A0">
        <w:rPr>
          <w:rStyle w:val="a7"/>
          <w:rFonts w:cs="Traditional Arabic"/>
          <w:sz w:val="32"/>
          <w:szCs w:val="32"/>
          <w:rtl/>
        </w:rPr>
        <w:footnoteReference w:id="449"/>
      </w:r>
      <w:r w:rsidR="00FD5D19" w:rsidRPr="002607A0">
        <w:rPr>
          <w:rFonts w:cs="Traditional Arabic" w:hint="cs"/>
          <w:sz w:val="32"/>
          <w:szCs w:val="32"/>
          <w:rtl/>
        </w:rPr>
        <w:t xml:space="preserve"> .</w:t>
      </w:r>
    </w:p>
    <w:p w14:paraId="2F4865F7" w14:textId="0EF44558" w:rsidR="00FD5D19" w:rsidRPr="002607A0" w:rsidRDefault="00A938F7" w:rsidP="00FD5D19">
      <w:pPr>
        <w:jc w:val="lowKashida"/>
        <w:rPr>
          <w:rFonts w:cs="Traditional Arabic"/>
          <w:sz w:val="32"/>
          <w:szCs w:val="32"/>
          <w:rtl/>
        </w:rPr>
      </w:pPr>
      <w:r w:rsidRPr="00CA1868">
        <w:rPr>
          <w:rFonts w:cs="Traditional Arabic" w:hint="cs"/>
          <w:b/>
          <w:bCs/>
          <w:sz w:val="32"/>
          <w:szCs w:val="32"/>
          <w:rtl/>
        </w:rPr>
        <w:t xml:space="preserve">   5/</w:t>
      </w:r>
      <w:r>
        <w:rPr>
          <w:rFonts w:cs="Traditional Arabic" w:hint="cs"/>
          <w:sz w:val="32"/>
          <w:szCs w:val="32"/>
          <w:rtl/>
        </w:rPr>
        <w:t xml:space="preserve"> </w:t>
      </w:r>
      <w:r w:rsidR="00FD5D19" w:rsidRPr="002607A0">
        <w:rPr>
          <w:rFonts w:cs="Traditional Arabic" w:hint="cs"/>
          <w:sz w:val="32"/>
          <w:szCs w:val="32"/>
          <w:rtl/>
        </w:rPr>
        <w:t xml:space="preserve">وعن عبادة بن الصامت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w:t>
      </w:r>
      <w:proofErr w:type="gramStart"/>
      <w:r w:rsidR="00FD5D19" w:rsidRPr="002607A0">
        <w:rPr>
          <w:rFonts w:cs="Traditional Arabic" w:hint="cs"/>
          <w:sz w:val="32"/>
          <w:szCs w:val="32"/>
          <w:rtl/>
        </w:rPr>
        <w:t>قال :</w:t>
      </w:r>
      <w:proofErr w:type="gramEnd"/>
      <w:r w:rsidR="00FD5D19" w:rsidRPr="002607A0">
        <w:rPr>
          <w:rFonts w:cs="Traditional Arabic" w:hint="cs"/>
          <w:sz w:val="32"/>
          <w:szCs w:val="32"/>
          <w:rtl/>
        </w:rPr>
        <w:t xml:space="preserve"> " بايعنا رسول الله </w:t>
      </w:r>
      <w:r w:rsidR="00FD5D19" w:rsidRPr="002607A0">
        <w:rPr>
          <w:rFonts w:cs="Traditional Arabic"/>
          <w:sz w:val="32"/>
          <w:szCs w:val="32"/>
        </w:rPr>
        <w:sym w:font="AGA Arabesque" w:char="0072"/>
      </w:r>
      <w:r w:rsidR="00FD5D19" w:rsidRPr="002607A0">
        <w:rPr>
          <w:rFonts w:cs="Traditional Arabic" w:hint="cs"/>
          <w:sz w:val="32"/>
          <w:szCs w:val="32"/>
          <w:rtl/>
        </w:rPr>
        <w:t xml:space="preserve"> على السمع والطاعة في المنشط والمكره وألا</w:t>
      </w:r>
      <w:r w:rsidR="00FD5D19">
        <w:rPr>
          <w:rFonts w:cs="Traditional Arabic" w:hint="cs"/>
          <w:sz w:val="32"/>
          <w:szCs w:val="32"/>
          <w:rtl/>
        </w:rPr>
        <w:t xml:space="preserve"> </w:t>
      </w:r>
      <w:r w:rsidR="00FD5D19" w:rsidRPr="002607A0">
        <w:rPr>
          <w:rFonts w:cs="Traditional Arabic" w:hint="cs"/>
          <w:sz w:val="32"/>
          <w:szCs w:val="32"/>
          <w:rtl/>
        </w:rPr>
        <w:t xml:space="preserve">ننازع الأمر أهله وأن نقوم أو نقول بالحق حيثما كنا لا نخاف في الله لومة لائم " </w:t>
      </w:r>
      <w:r w:rsidR="00FD5D19" w:rsidRPr="002607A0">
        <w:rPr>
          <w:rStyle w:val="a7"/>
          <w:rFonts w:cs="Traditional Arabic"/>
          <w:sz w:val="32"/>
          <w:szCs w:val="32"/>
          <w:rtl/>
        </w:rPr>
        <w:footnoteReference w:id="450"/>
      </w:r>
      <w:r w:rsidR="00FD5D19" w:rsidRPr="002607A0">
        <w:rPr>
          <w:rFonts w:cs="Traditional Arabic" w:hint="cs"/>
          <w:sz w:val="32"/>
          <w:szCs w:val="32"/>
          <w:rtl/>
        </w:rPr>
        <w:t xml:space="preserve"> .</w:t>
      </w:r>
    </w:p>
    <w:p w14:paraId="077C7C4A" w14:textId="1FFAFFD1" w:rsidR="00FD5D19" w:rsidRDefault="00A938F7" w:rsidP="00FD5D19">
      <w:pPr>
        <w:jc w:val="lowKashida"/>
        <w:rPr>
          <w:rFonts w:cs="Traditional Arabic"/>
          <w:sz w:val="32"/>
          <w:szCs w:val="32"/>
          <w:rtl/>
        </w:rPr>
      </w:pPr>
      <w:r>
        <w:rPr>
          <w:rFonts w:cs="Traditional Arabic" w:hint="cs"/>
          <w:sz w:val="32"/>
          <w:szCs w:val="32"/>
          <w:rtl/>
        </w:rPr>
        <w:lastRenderedPageBreak/>
        <w:t xml:space="preserve">   </w:t>
      </w:r>
      <w:r w:rsidRPr="00CA1868">
        <w:rPr>
          <w:rFonts w:cs="Traditional Arabic" w:hint="cs"/>
          <w:b/>
          <w:bCs/>
          <w:sz w:val="32"/>
          <w:szCs w:val="32"/>
          <w:rtl/>
        </w:rPr>
        <w:t>6/</w:t>
      </w:r>
      <w:r>
        <w:rPr>
          <w:rFonts w:cs="Traditional Arabic" w:hint="cs"/>
          <w:sz w:val="32"/>
          <w:szCs w:val="32"/>
          <w:rtl/>
        </w:rPr>
        <w:t xml:space="preserve"> </w:t>
      </w:r>
      <w:r w:rsidR="00FD5D19" w:rsidRPr="002607A0">
        <w:rPr>
          <w:rFonts w:cs="Traditional Arabic" w:hint="cs"/>
          <w:sz w:val="32"/>
          <w:szCs w:val="32"/>
          <w:rtl/>
        </w:rPr>
        <w:t xml:space="preserve">عن مسلم بن قرظه وكان ابن عم عوف بن مالك </w:t>
      </w:r>
      <w:proofErr w:type="gramStart"/>
      <w:r w:rsidR="00FD5D19" w:rsidRPr="002607A0">
        <w:rPr>
          <w:rFonts w:cs="Traditional Arabic" w:hint="cs"/>
          <w:sz w:val="32"/>
          <w:szCs w:val="32"/>
          <w:rtl/>
        </w:rPr>
        <w:t>قال :</w:t>
      </w:r>
      <w:proofErr w:type="gramEnd"/>
      <w:r w:rsidR="00FD5D19" w:rsidRPr="002607A0">
        <w:rPr>
          <w:rFonts w:cs="Traditional Arabic" w:hint="cs"/>
          <w:sz w:val="32"/>
          <w:szCs w:val="32"/>
          <w:rtl/>
        </w:rPr>
        <w:t xml:space="preserve"> سمعت عوف بن مالك يقول : سمعت رسول الله </w:t>
      </w:r>
      <w:r w:rsidR="00FD5D19" w:rsidRPr="002607A0">
        <w:rPr>
          <w:rFonts w:cs="Traditional Arabic"/>
          <w:sz w:val="32"/>
          <w:szCs w:val="32"/>
        </w:rPr>
        <w:sym w:font="AGA Arabesque" w:char="0072"/>
      </w:r>
      <w:r w:rsidR="00FD5D19" w:rsidRPr="002607A0">
        <w:rPr>
          <w:rFonts w:cs="Traditional Arabic" w:hint="cs"/>
          <w:sz w:val="32"/>
          <w:szCs w:val="32"/>
          <w:rtl/>
        </w:rPr>
        <w:t xml:space="preserve"> يقول : </w:t>
      </w:r>
      <w:r w:rsidR="00FD5D19" w:rsidRPr="002607A0">
        <w:rPr>
          <w:rFonts w:cs="Traditional Arabic" w:hint="cs"/>
          <w:b/>
          <w:bCs/>
          <w:sz w:val="32"/>
          <w:szCs w:val="32"/>
          <w:rtl/>
        </w:rPr>
        <w:t>" خيار أئمتكم من تحبونهم ويحبونكم وتصلون عليهم ويصلون عليكم وشرار أئمتكم الذين تبغضونهم ويبغضونكم وتلعنونهم ويلعنونكم</w:t>
      </w:r>
      <w:r w:rsidR="00FD5D19" w:rsidRPr="002607A0">
        <w:rPr>
          <w:rFonts w:cs="Traditional Arabic" w:hint="cs"/>
          <w:sz w:val="32"/>
          <w:szCs w:val="32"/>
          <w:rtl/>
        </w:rPr>
        <w:t xml:space="preserve"> قلنا : يا رسول الله أفلا ننابذهم عند ذلك ؟ قال : </w:t>
      </w:r>
      <w:r w:rsidR="00FD5D19" w:rsidRPr="002607A0">
        <w:rPr>
          <w:rFonts w:cs="Traditional Arabic" w:hint="cs"/>
          <w:b/>
          <w:bCs/>
          <w:sz w:val="32"/>
          <w:szCs w:val="32"/>
          <w:rtl/>
        </w:rPr>
        <w:t>لا ما أقاموا الصلاة ألا ومن ولي عليه أمير وال فرآه يأتي شيئاً من معصية الله فلينكر ما يأتي من معصية الله ولا ينزعن يداً من طاعة "</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451"/>
      </w:r>
      <w:r w:rsidR="00FD5D19" w:rsidRPr="002607A0">
        <w:rPr>
          <w:rFonts w:cs="Traditional Arabic" w:hint="cs"/>
          <w:sz w:val="32"/>
          <w:szCs w:val="32"/>
          <w:rtl/>
        </w:rPr>
        <w:t xml:space="preserve"> . </w:t>
      </w:r>
    </w:p>
    <w:p w14:paraId="7B34ADDE" w14:textId="77777777" w:rsidR="0083688E" w:rsidRPr="00E57171" w:rsidRDefault="0083688E" w:rsidP="00FD5D19">
      <w:pPr>
        <w:jc w:val="lowKashida"/>
        <w:rPr>
          <w:rFonts w:cs="Traditional Arabic"/>
          <w:sz w:val="20"/>
          <w:szCs w:val="20"/>
          <w:rtl/>
        </w:rPr>
      </w:pPr>
    </w:p>
    <w:p w14:paraId="4DB8E844" w14:textId="77777777" w:rsidR="00FD5D19" w:rsidRPr="0083688E" w:rsidRDefault="00FD5D19" w:rsidP="00FD5D19">
      <w:pPr>
        <w:jc w:val="lowKashida"/>
        <w:rPr>
          <w:rFonts w:ascii="Traditional Arabic" w:hAnsi="Traditional Arabic" w:cs="Traditional Arabic"/>
          <w:b/>
          <w:bCs/>
          <w:sz w:val="32"/>
          <w:szCs w:val="32"/>
          <w:rtl/>
        </w:rPr>
      </w:pPr>
      <w:r>
        <w:rPr>
          <w:rFonts w:cs="PT Bold Heading" w:hint="cs"/>
          <w:rtl/>
        </w:rPr>
        <w:t xml:space="preserve">    </w:t>
      </w:r>
      <w:r w:rsidRPr="0083688E">
        <w:rPr>
          <w:rFonts w:ascii="Traditional Arabic" w:hAnsi="Traditional Arabic" w:cs="Traditional Arabic"/>
          <w:b/>
          <w:bCs/>
          <w:sz w:val="32"/>
          <w:szCs w:val="32"/>
          <w:rtl/>
        </w:rPr>
        <w:t xml:space="preserve">من أقوال السلف في هذه </w:t>
      </w:r>
      <w:proofErr w:type="gramStart"/>
      <w:r w:rsidRPr="0083688E">
        <w:rPr>
          <w:rFonts w:ascii="Traditional Arabic" w:hAnsi="Traditional Arabic" w:cs="Traditional Arabic"/>
          <w:b/>
          <w:bCs/>
          <w:sz w:val="32"/>
          <w:szCs w:val="32"/>
          <w:rtl/>
        </w:rPr>
        <w:t>المسالة :</w:t>
      </w:r>
      <w:proofErr w:type="gramEnd"/>
    </w:p>
    <w:p w14:paraId="6A642CFC" w14:textId="77777777" w:rsidR="00A938F7" w:rsidRDefault="00A938F7" w:rsidP="00A938F7">
      <w:pPr>
        <w:jc w:val="lowKashida"/>
        <w:rPr>
          <w:rFonts w:cs="Traditional Arabic"/>
          <w:sz w:val="32"/>
          <w:szCs w:val="32"/>
          <w:rtl/>
        </w:rPr>
      </w:pPr>
      <w:r>
        <w:rPr>
          <w:rFonts w:cs="Traditional Arabic" w:hint="cs"/>
          <w:sz w:val="32"/>
          <w:szCs w:val="32"/>
          <w:rtl/>
        </w:rPr>
        <w:t xml:space="preserve">  </w:t>
      </w:r>
      <w:r w:rsidRPr="00E57171">
        <w:rPr>
          <w:rFonts w:cs="Traditional Arabic" w:hint="cs"/>
          <w:b/>
          <w:bCs/>
          <w:sz w:val="32"/>
          <w:szCs w:val="32"/>
          <w:rtl/>
        </w:rPr>
        <w:t xml:space="preserve"> 1/</w:t>
      </w:r>
      <w:r>
        <w:rPr>
          <w:rFonts w:cs="Traditional Arabic" w:hint="cs"/>
          <w:sz w:val="32"/>
          <w:szCs w:val="32"/>
          <w:rtl/>
        </w:rPr>
        <w:t xml:space="preserve"> </w:t>
      </w:r>
      <w:r w:rsidR="00FD5D19" w:rsidRPr="00E57171">
        <w:rPr>
          <w:rFonts w:cs="Traditional Arabic" w:hint="cs"/>
          <w:b/>
          <w:bCs/>
          <w:sz w:val="32"/>
          <w:szCs w:val="32"/>
          <w:rtl/>
        </w:rPr>
        <w:t xml:space="preserve">قال الإمام </w:t>
      </w:r>
      <w:proofErr w:type="gramStart"/>
      <w:r w:rsidR="00FD5D19" w:rsidRPr="00E57171">
        <w:rPr>
          <w:rFonts w:cs="Traditional Arabic" w:hint="cs"/>
          <w:b/>
          <w:bCs/>
          <w:sz w:val="32"/>
          <w:szCs w:val="32"/>
          <w:rtl/>
        </w:rPr>
        <w:t>مالك</w:t>
      </w:r>
      <w:r w:rsidR="00FD5D19">
        <w:rPr>
          <w:rFonts w:cs="Traditional Arabic" w:hint="cs"/>
          <w:sz w:val="32"/>
          <w:szCs w:val="32"/>
          <w:rtl/>
        </w:rPr>
        <w:t xml:space="preserve">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 حق على كل مسلم أو رجل جعل الله في صدره شيئاً من العلم والفقه أن يدخل على ذي سلطان يأمره بالخير وينهاه عن الشر ويعظه ، لأن العالم إنما يدخل على السلطان يأمره بالخير وينهاه عن الشر ، فإذا كان فهو الفضل الذي ليس بعده فضل " </w:t>
      </w:r>
      <w:r w:rsidR="00FD5D19" w:rsidRPr="002607A0">
        <w:rPr>
          <w:rStyle w:val="a7"/>
          <w:rFonts w:cs="Traditional Arabic"/>
          <w:sz w:val="32"/>
          <w:szCs w:val="32"/>
          <w:rtl/>
        </w:rPr>
        <w:footnoteReference w:id="452"/>
      </w:r>
      <w:r w:rsidR="00FD5D19" w:rsidRPr="002607A0">
        <w:rPr>
          <w:rFonts w:cs="Traditional Arabic" w:hint="cs"/>
          <w:sz w:val="32"/>
          <w:szCs w:val="32"/>
          <w:rtl/>
        </w:rPr>
        <w:t xml:space="preserve"> . </w:t>
      </w:r>
    </w:p>
    <w:p w14:paraId="0097A2FB" w14:textId="42DCB76E" w:rsidR="00FD5D19" w:rsidRPr="002607A0" w:rsidRDefault="00A938F7" w:rsidP="00A938F7">
      <w:pPr>
        <w:jc w:val="lowKashida"/>
        <w:rPr>
          <w:rFonts w:cs="Traditional Arabic"/>
          <w:sz w:val="32"/>
          <w:szCs w:val="32"/>
          <w:rtl/>
        </w:rPr>
      </w:pPr>
      <w:r w:rsidRPr="00E57171">
        <w:rPr>
          <w:rFonts w:cs="Traditional Arabic" w:hint="cs"/>
          <w:b/>
          <w:bCs/>
          <w:sz w:val="32"/>
          <w:szCs w:val="32"/>
          <w:rtl/>
        </w:rPr>
        <w:t xml:space="preserve">   2/</w:t>
      </w:r>
      <w:r>
        <w:rPr>
          <w:rFonts w:cs="Traditional Arabic" w:hint="cs"/>
          <w:sz w:val="32"/>
          <w:szCs w:val="32"/>
          <w:rtl/>
        </w:rPr>
        <w:t xml:space="preserve"> </w:t>
      </w:r>
      <w:r w:rsidR="00FD5D19" w:rsidRPr="00C12B7E">
        <w:rPr>
          <w:rFonts w:cs="Traditional Arabic" w:hint="cs"/>
          <w:b/>
          <w:bCs/>
          <w:sz w:val="32"/>
          <w:szCs w:val="32"/>
          <w:rtl/>
        </w:rPr>
        <w:t xml:space="preserve">وقيل للإمام </w:t>
      </w:r>
      <w:proofErr w:type="gramStart"/>
      <w:r w:rsidR="00FD5D19" w:rsidRPr="00C12B7E">
        <w:rPr>
          <w:rFonts w:cs="Traditional Arabic" w:hint="cs"/>
          <w:b/>
          <w:bCs/>
          <w:sz w:val="32"/>
          <w:szCs w:val="32"/>
          <w:rtl/>
        </w:rPr>
        <w:t>مالك</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 إنك تدخل على السلاطين وهم يظلمون ويجورون قال : يرحمك الله فأين المتكلم بالحق " </w:t>
      </w:r>
      <w:r w:rsidR="00FD5D19" w:rsidRPr="002607A0">
        <w:rPr>
          <w:rStyle w:val="a7"/>
          <w:rFonts w:cs="Traditional Arabic"/>
          <w:sz w:val="32"/>
          <w:szCs w:val="32"/>
          <w:rtl/>
        </w:rPr>
        <w:footnoteReference w:id="453"/>
      </w:r>
      <w:r w:rsidR="00FD5D19" w:rsidRPr="002607A0">
        <w:rPr>
          <w:rFonts w:cs="Traditional Arabic" w:hint="cs"/>
          <w:sz w:val="32"/>
          <w:szCs w:val="32"/>
          <w:rtl/>
        </w:rPr>
        <w:t>.</w:t>
      </w:r>
    </w:p>
    <w:p w14:paraId="54542BDB" w14:textId="41102526" w:rsidR="00FD5D19" w:rsidRPr="002607A0" w:rsidRDefault="00A938F7" w:rsidP="00FD5D19">
      <w:pPr>
        <w:jc w:val="lowKashida"/>
        <w:rPr>
          <w:rFonts w:cs="Traditional Arabic"/>
          <w:sz w:val="32"/>
          <w:szCs w:val="32"/>
          <w:rtl/>
        </w:rPr>
      </w:pPr>
      <w:r w:rsidRPr="00E57171">
        <w:rPr>
          <w:rFonts w:cs="Traditional Arabic" w:hint="cs"/>
          <w:b/>
          <w:bCs/>
          <w:sz w:val="32"/>
          <w:szCs w:val="32"/>
          <w:rtl/>
        </w:rPr>
        <w:t xml:space="preserve">   3</w:t>
      </w:r>
      <w:r w:rsidRPr="00C12B7E">
        <w:rPr>
          <w:rFonts w:cs="Traditional Arabic" w:hint="cs"/>
          <w:b/>
          <w:bCs/>
          <w:sz w:val="32"/>
          <w:szCs w:val="32"/>
          <w:rtl/>
        </w:rPr>
        <w:t xml:space="preserve">/ </w:t>
      </w:r>
      <w:r w:rsidR="00FD5D19" w:rsidRPr="00C12B7E">
        <w:rPr>
          <w:rFonts w:cs="Traditional Arabic" w:hint="cs"/>
          <w:b/>
          <w:bCs/>
          <w:sz w:val="32"/>
          <w:szCs w:val="32"/>
          <w:rtl/>
        </w:rPr>
        <w:t xml:space="preserve">وعن زيد ابن وهب </w:t>
      </w:r>
      <w:proofErr w:type="gramStart"/>
      <w:r w:rsidR="00FD5D19" w:rsidRPr="00C12B7E">
        <w:rPr>
          <w:rFonts w:cs="Traditional Arabic" w:hint="cs"/>
          <w:b/>
          <w:bCs/>
          <w:sz w:val="32"/>
          <w:szCs w:val="32"/>
          <w:rtl/>
        </w:rPr>
        <w:t>قال</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 أنكر الناس على أمير في زمن حذيفة شيئاً فاقبل رجل في المسجد مسجد الأعظم يتخلل الناس حتى انتهى إلى حذيفة وهو قاعد في حلقة فقام على رأسه فقال : يا صاحب رسول الله ألا تأمر بالمعروف وتنهى عن المنكر فرفع حذيفة رأسه فعرف ما أراد فقال له حذيفة : إن الأمر بالمعروف والنهي عن المنكر لَحَسَنٌ وليس من السنة أن تشهر السلاح على أميرك " </w:t>
      </w:r>
      <w:r w:rsidR="00FD5D19" w:rsidRPr="002607A0">
        <w:rPr>
          <w:rStyle w:val="a7"/>
          <w:rFonts w:cs="Traditional Arabic"/>
          <w:sz w:val="32"/>
          <w:szCs w:val="32"/>
          <w:rtl/>
        </w:rPr>
        <w:footnoteReference w:id="454"/>
      </w:r>
      <w:r w:rsidR="00FD5D19" w:rsidRPr="002607A0">
        <w:rPr>
          <w:rFonts w:cs="Traditional Arabic" w:hint="cs"/>
          <w:sz w:val="32"/>
          <w:szCs w:val="32"/>
          <w:rtl/>
        </w:rPr>
        <w:t xml:space="preserve"> . </w:t>
      </w:r>
    </w:p>
    <w:p w14:paraId="3C236500" w14:textId="4AAC6BCD" w:rsidR="00FD5D19" w:rsidRPr="002607A0" w:rsidRDefault="00A938F7" w:rsidP="00FD5D19">
      <w:pPr>
        <w:jc w:val="lowKashida"/>
        <w:rPr>
          <w:rFonts w:cs="Traditional Arabic"/>
          <w:sz w:val="32"/>
          <w:szCs w:val="32"/>
          <w:rtl/>
        </w:rPr>
      </w:pPr>
      <w:r w:rsidRPr="00E57171">
        <w:rPr>
          <w:rFonts w:cs="Traditional Arabic" w:hint="cs"/>
          <w:b/>
          <w:bCs/>
          <w:sz w:val="32"/>
          <w:szCs w:val="32"/>
          <w:rtl/>
        </w:rPr>
        <w:t xml:space="preserve">   4/</w:t>
      </w:r>
      <w:r>
        <w:rPr>
          <w:rFonts w:cs="Traditional Arabic" w:hint="cs"/>
          <w:sz w:val="32"/>
          <w:szCs w:val="32"/>
          <w:rtl/>
        </w:rPr>
        <w:t xml:space="preserve"> </w:t>
      </w:r>
      <w:r w:rsidR="00FD5D19" w:rsidRPr="00E57171">
        <w:rPr>
          <w:rFonts w:cs="Traditional Arabic" w:hint="cs"/>
          <w:b/>
          <w:bCs/>
          <w:sz w:val="32"/>
          <w:szCs w:val="32"/>
          <w:rtl/>
        </w:rPr>
        <w:t xml:space="preserve">قال ابن </w:t>
      </w:r>
      <w:proofErr w:type="gramStart"/>
      <w:r w:rsidR="00FD5D19" w:rsidRPr="00E57171">
        <w:rPr>
          <w:rFonts w:cs="Traditional Arabic" w:hint="cs"/>
          <w:b/>
          <w:bCs/>
          <w:sz w:val="32"/>
          <w:szCs w:val="32"/>
          <w:rtl/>
        </w:rPr>
        <w:t>الأخوة</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 ينبغي للمحتسب أن يقصد مجالس الأمراء والولاة ويأمرهم بالشفقة على الرعية والإحسان إليهم ويذكر لهم ما ورد في ذلك من الأحاديث عن النبي </w:t>
      </w:r>
      <w:r w:rsidR="00FD5D19" w:rsidRPr="002607A0">
        <w:rPr>
          <w:rFonts w:cs="Traditional Arabic"/>
          <w:sz w:val="32"/>
          <w:szCs w:val="32"/>
        </w:rPr>
        <w:sym w:font="AGA Arabesque" w:char="0072"/>
      </w:r>
      <w:r w:rsidR="00FD5D19" w:rsidRPr="002607A0">
        <w:rPr>
          <w:rFonts w:cs="Traditional Arabic" w:hint="cs"/>
          <w:sz w:val="32"/>
          <w:szCs w:val="32"/>
          <w:rtl/>
        </w:rPr>
        <w:t xml:space="preserve"> أنه قال </w:t>
      </w:r>
      <w:r w:rsidR="00FD5D19" w:rsidRPr="002607A0">
        <w:rPr>
          <w:rFonts w:cs="Traditional Arabic" w:hint="cs"/>
          <w:b/>
          <w:bCs/>
          <w:sz w:val="32"/>
          <w:szCs w:val="32"/>
          <w:rtl/>
        </w:rPr>
        <w:t xml:space="preserve">: " ما من أمير يلي أمر المسلمين ولا يجهد لهم وينصح إلا لم يدخل الجنة " </w:t>
      </w:r>
      <w:r w:rsidR="00FD5D19" w:rsidRPr="002607A0">
        <w:rPr>
          <w:rStyle w:val="a7"/>
          <w:rFonts w:cs="Traditional Arabic"/>
          <w:sz w:val="32"/>
          <w:szCs w:val="32"/>
          <w:rtl/>
        </w:rPr>
        <w:footnoteReference w:id="455"/>
      </w:r>
      <w:r w:rsidR="00FD5D19" w:rsidRPr="002607A0">
        <w:rPr>
          <w:rFonts w:cs="Traditional Arabic" w:hint="cs"/>
          <w:b/>
          <w:bCs/>
          <w:sz w:val="32"/>
          <w:szCs w:val="32"/>
          <w:rtl/>
        </w:rPr>
        <w:t xml:space="preserve"> .</w:t>
      </w:r>
    </w:p>
    <w:p w14:paraId="6165BC94" w14:textId="0872D686" w:rsidR="00A938F7" w:rsidRDefault="00A938F7" w:rsidP="00C12B7E">
      <w:pPr>
        <w:jc w:val="lowKashida"/>
        <w:rPr>
          <w:rFonts w:cs="Traditional Arabic"/>
          <w:sz w:val="32"/>
          <w:szCs w:val="32"/>
          <w:rtl/>
        </w:rPr>
      </w:pPr>
      <w:r w:rsidRPr="00C12B7E">
        <w:rPr>
          <w:rFonts w:cs="Traditional Arabic" w:hint="cs"/>
          <w:b/>
          <w:bCs/>
          <w:sz w:val="32"/>
          <w:szCs w:val="32"/>
          <w:rtl/>
        </w:rPr>
        <w:t xml:space="preserve">   5/ </w:t>
      </w:r>
      <w:r w:rsidR="00FD5D19" w:rsidRPr="00C12B7E">
        <w:rPr>
          <w:rFonts w:cs="Traditional Arabic" w:hint="cs"/>
          <w:b/>
          <w:bCs/>
          <w:sz w:val="32"/>
          <w:szCs w:val="32"/>
          <w:rtl/>
        </w:rPr>
        <w:t xml:space="preserve">قال </w:t>
      </w:r>
      <w:proofErr w:type="gramStart"/>
      <w:r w:rsidR="00FD5D19" w:rsidRPr="00C12B7E">
        <w:rPr>
          <w:rFonts w:cs="Traditional Arabic" w:hint="cs"/>
          <w:b/>
          <w:bCs/>
          <w:sz w:val="32"/>
          <w:szCs w:val="32"/>
          <w:rtl/>
        </w:rPr>
        <w:t>الشيزري :</w:t>
      </w:r>
      <w:proofErr w:type="gramEnd"/>
      <w:r w:rsidR="00FD5D19" w:rsidRPr="002607A0">
        <w:rPr>
          <w:rFonts w:cs="Traditional Arabic" w:hint="cs"/>
          <w:sz w:val="32"/>
          <w:szCs w:val="32"/>
          <w:rtl/>
        </w:rPr>
        <w:t xml:space="preserve"> " ويقصد المحتسب مجالس الولاة والأمراء ، ويأمرهم بالمعروف وينهاهم عن المنكر ، ويعظهم ويذكرهم ، ويأمرهم بالشفقة على الرعية والإحسان إليهم ، ويذكر لهم ما ورد في ذلك من </w:t>
      </w:r>
      <w:r w:rsidR="00FD5D19" w:rsidRPr="002607A0">
        <w:rPr>
          <w:rFonts w:cs="Traditional Arabic" w:hint="cs"/>
          <w:sz w:val="32"/>
          <w:szCs w:val="32"/>
          <w:rtl/>
        </w:rPr>
        <w:lastRenderedPageBreak/>
        <w:t xml:space="preserve">الأحاديث عن النبي </w:t>
      </w:r>
      <w:r w:rsidR="00FD5D19" w:rsidRPr="002607A0">
        <w:rPr>
          <w:rFonts w:cs="Traditional Arabic"/>
          <w:sz w:val="32"/>
          <w:szCs w:val="32"/>
        </w:rPr>
        <w:sym w:font="AGA Arabesque" w:char="0072"/>
      </w:r>
      <w:r w:rsidR="00FD5D19" w:rsidRPr="002607A0">
        <w:rPr>
          <w:rFonts w:cs="Traditional Arabic" w:hint="cs"/>
          <w:sz w:val="32"/>
          <w:szCs w:val="32"/>
          <w:rtl/>
        </w:rPr>
        <w:t xml:space="preserve"> وليكن في وعظه وقوله في ردعهم عن الظلم لطيفاً ظريفاً ، لين القول بشوشاً ، غير جبار ولا عبوس </w:t>
      </w:r>
      <w:r w:rsidR="00FD5D19">
        <w:rPr>
          <w:rFonts w:cs="Traditional Arabic" w:hint="cs"/>
          <w:sz w:val="32"/>
          <w:szCs w:val="32"/>
          <w:rtl/>
        </w:rPr>
        <w:t>.</w:t>
      </w:r>
    </w:p>
    <w:p w14:paraId="08EDE85D" w14:textId="7ABEF6C4" w:rsidR="00FD5D19" w:rsidRPr="001A7CD0" w:rsidRDefault="00A938F7" w:rsidP="00FD5D19">
      <w:pPr>
        <w:jc w:val="both"/>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قال الله تعالى لنبيه </w:t>
      </w:r>
      <w:r w:rsidR="00FD5D19" w:rsidRPr="002607A0">
        <w:rPr>
          <w:rFonts w:cs="Traditional Arabic"/>
          <w:sz w:val="32"/>
          <w:szCs w:val="32"/>
        </w:rPr>
        <w:sym w:font="AGA Arabesque" w:char="0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w:t>
      </w:r>
      <w:proofErr w:type="gramStart"/>
      <w:r w:rsidR="00FD5D19" w:rsidRPr="00C12B7E">
        <w:rPr>
          <w:rFonts w:ascii="QCF_BSML" w:hAnsi="QCF_BSML" w:cs="QCF_BSML"/>
          <w:b/>
          <w:bCs/>
          <w:color w:val="000000"/>
          <w:sz w:val="26"/>
          <w:szCs w:val="26"/>
          <w:rtl/>
        </w:rPr>
        <w:t>ﭽ</w:t>
      </w:r>
      <w:r w:rsidR="00FD5D19" w:rsidRPr="00C12B7E">
        <w:rPr>
          <w:rFonts w:ascii="QCF_P071" w:hAnsi="QCF_P071" w:cs="QCF_P071"/>
          <w:b/>
          <w:bCs/>
          <w:color w:val="000000"/>
          <w:sz w:val="26"/>
          <w:szCs w:val="26"/>
          <w:rtl/>
        </w:rPr>
        <w:t>ﭙ  ﭚ</w:t>
      </w:r>
      <w:proofErr w:type="gramEnd"/>
      <w:r w:rsidR="00FD5D19" w:rsidRPr="00C12B7E">
        <w:rPr>
          <w:rFonts w:ascii="QCF_P071" w:hAnsi="QCF_P071" w:cs="QCF_P071"/>
          <w:b/>
          <w:bCs/>
          <w:color w:val="000000"/>
          <w:sz w:val="26"/>
          <w:szCs w:val="26"/>
          <w:rtl/>
        </w:rPr>
        <w:t xml:space="preserve">  ﭛ   ﭜ  ﭝ  ﭞ</w:t>
      </w:r>
      <w:r w:rsidR="00FD5D19" w:rsidRPr="00C12B7E">
        <w:rPr>
          <w:rFonts w:ascii="QCF_P071" w:hAnsi="QCF_P071" w:cs="QCF_P071"/>
          <w:b/>
          <w:bCs/>
          <w:color w:val="0000A5"/>
          <w:sz w:val="26"/>
          <w:szCs w:val="26"/>
          <w:rtl/>
        </w:rPr>
        <w:t>ﭟ</w:t>
      </w:r>
      <w:r w:rsidR="00FD5D19" w:rsidRPr="00C12B7E">
        <w:rPr>
          <w:rFonts w:ascii="QCF_P071" w:hAnsi="QCF_P071" w:cs="QCF_P071"/>
          <w:b/>
          <w:bCs/>
          <w:color w:val="000000"/>
          <w:sz w:val="26"/>
          <w:szCs w:val="26"/>
          <w:rtl/>
        </w:rPr>
        <w:t xml:space="preserve">  ﭠ  ﭡ ﭢ  ﭣ  ﭤ  ﭥ  ﭦ   ﭧ</w:t>
      </w:r>
      <w:r w:rsidR="00FD5D19" w:rsidRPr="00C12B7E">
        <w:rPr>
          <w:rFonts w:ascii="QCF_P071" w:hAnsi="QCF_P071" w:cs="QCF_P071"/>
          <w:b/>
          <w:bCs/>
          <w:color w:val="0000A5"/>
          <w:sz w:val="26"/>
          <w:szCs w:val="26"/>
          <w:rtl/>
        </w:rPr>
        <w:t>ﭨ</w:t>
      </w:r>
      <w:r w:rsidR="00FD5D19" w:rsidRPr="00C12B7E">
        <w:rPr>
          <w:rFonts w:ascii="QCF_P071" w:hAnsi="QCF_P071" w:cs="QCF_P071"/>
          <w:b/>
          <w:bCs/>
          <w:color w:val="000000"/>
          <w:sz w:val="26"/>
          <w:szCs w:val="26"/>
          <w:rtl/>
        </w:rPr>
        <w:t xml:space="preserve">   ﭩ  ﭪ  ﭫ  ﭬ  ﭭ  ﭮ  ﭯ</w:t>
      </w:r>
      <w:r w:rsidR="00FD5D19" w:rsidRPr="00C12B7E">
        <w:rPr>
          <w:rFonts w:ascii="QCF_P071" w:hAnsi="QCF_P071" w:cs="QCF_P071"/>
          <w:b/>
          <w:bCs/>
          <w:color w:val="0000A5"/>
          <w:sz w:val="26"/>
          <w:szCs w:val="26"/>
          <w:rtl/>
        </w:rPr>
        <w:t>ﭰ</w:t>
      </w:r>
      <w:r w:rsidR="00FD5D19" w:rsidRPr="00C12B7E">
        <w:rPr>
          <w:rFonts w:ascii="QCF_P071" w:hAnsi="QCF_P071" w:cs="QCF_P071"/>
          <w:b/>
          <w:bCs/>
          <w:color w:val="000000"/>
          <w:sz w:val="26"/>
          <w:szCs w:val="26"/>
          <w:rtl/>
        </w:rPr>
        <w:t xml:space="preserve">  ﭱ  ﭲ   ﭳ  ﭴ  ﭵ</w:t>
      </w:r>
      <w:r w:rsidR="00FD5D19" w:rsidRPr="00C12B7E">
        <w:rPr>
          <w:rFonts w:ascii="QCF_P071" w:hAnsi="QCF_P071" w:cs="QCF_P071"/>
          <w:b/>
          <w:bCs/>
          <w:color w:val="0000A5"/>
          <w:sz w:val="26"/>
          <w:szCs w:val="26"/>
          <w:rtl/>
        </w:rPr>
        <w:t>ﭶ</w:t>
      </w:r>
      <w:r w:rsidR="00FD5D19" w:rsidRPr="00C12B7E">
        <w:rPr>
          <w:rFonts w:ascii="QCF_P071" w:hAnsi="QCF_P071" w:cs="QCF_P071"/>
          <w:b/>
          <w:bCs/>
          <w:color w:val="000000"/>
          <w:sz w:val="26"/>
          <w:szCs w:val="26"/>
          <w:rtl/>
        </w:rPr>
        <w:t xml:space="preserve">  ﭷ  ﭸ  ﭹ  ﭺ</w:t>
      </w:r>
      <w:r w:rsidR="00FD5D19" w:rsidRPr="00C12B7E">
        <w:rPr>
          <w:rFonts w:ascii="QCF_BSML" w:hAnsi="QCF_BSML" w:cs="QCF_BSML"/>
          <w:b/>
          <w:bCs/>
          <w:color w:val="000000"/>
          <w:sz w:val="26"/>
          <w:szCs w:val="26"/>
          <w:rtl/>
        </w:rPr>
        <w:t>ﭼ</w:t>
      </w:r>
      <w:r w:rsidR="00FD5D19" w:rsidRPr="00C12B7E">
        <w:rPr>
          <w:rFonts w:ascii="Arial" w:hAnsi="Arial" w:cs="Arial"/>
          <w:color w:val="000000"/>
          <w:sz w:val="20"/>
          <w:szCs w:val="20"/>
          <w:rtl/>
        </w:rPr>
        <w:t xml:space="preserve"> </w:t>
      </w:r>
      <w:r w:rsidR="00FD5D19" w:rsidRPr="00C12B7E">
        <w:rPr>
          <w:rFonts w:cs="Traditional Arabic" w:hint="cs"/>
          <w:sz w:val="28"/>
          <w:szCs w:val="28"/>
          <w:vertAlign w:val="subscript"/>
          <w:rtl/>
        </w:rPr>
        <w:t xml:space="preserve">آل عمران : </w:t>
      </w:r>
      <w:r w:rsidR="00C12B7E" w:rsidRPr="00C12B7E">
        <w:rPr>
          <w:rFonts w:cs="Traditional Arabic" w:hint="cs"/>
          <w:sz w:val="28"/>
          <w:szCs w:val="28"/>
          <w:vertAlign w:val="subscript"/>
          <w:rtl/>
        </w:rPr>
        <w:t>159</w:t>
      </w:r>
      <w:r w:rsidR="00FD5D19" w:rsidRPr="00C12B7E">
        <w:rPr>
          <w:rFonts w:cs="Traditional Arabic" w:hint="cs"/>
          <w:sz w:val="28"/>
          <w:szCs w:val="28"/>
          <w:vertAlign w:val="subscript"/>
          <w:rtl/>
        </w:rPr>
        <w:t xml:space="preserve"> .</w:t>
      </w:r>
      <w:r w:rsidR="00FD5D19" w:rsidRPr="00C12B7E">
        <w:rPr>
          <w:rFonts w:cs="Traditional Arabic" w:hint="cs"/>
          <w:sz w:val="34"/>
          <w:szCs w:val="34"/>
          <w:rtl/>
        </w:rPr>
        <w:t xml:space="preserve"> </w:t>
      </w:r>
      <w:r w:rsidR="00FD5D19" w:rsidRPr="002607A0">
        <w:rPr>
          <w:rStyle w:val="a7"/>
          <w:rFonts w:cs="Traditional Arabic"/>
          <w:sz w:val="32"/>
          <w:szCs w:val="32"/>
          <w:rtl/>
        </w:rPr>
        <w:footnoteReference w:id="456"/>
      </w:r>
      <w:r w:rsidR="00FD5D19" w:rsidRPr="002607A0">
        <w:rPr>
          <w:rFonts w:cs="Traditional Arabic" w:hint="cs"/>
          <w:sz w:val="32"/>
          <w:szCs w:val="32"/>
          <w:rtl/>
        </w:rPr>
        <w:t xml:space="preserve"> .</w:t>
      </w:r>
    </w:p>
    <w:p w14:paraId="29F7E0D9" w14:textId="7B583049" w:rsidR="00FD5D19" w:rsidRPr="002607A0" w:rsidRDefault="00A938F7" w:rsidP="00FD5D19">
      <w:pPr>
        <w:jc w:val="lowKashida"/>
        <w:rPr>
          <w:rFonts w:cs="Traditional Arabic"/>
          <w:sz w:val="32"/>
          <w:szCs w:val="32"/>
          <w:rtl/>
        </w:rPr>
      </w:pPr>
      <w:r>
        <w:rPr>
          <w:rFonts w:cs="Traditional Arabic" w:hint="cs"/>
          <w:sz w:val="32"/>
          <w:szCs w:val="32"/>
          <w:rtl/>
        </w:rPr>
        <w:t xml:space="preserve"> </w:t>
      </w:r>
      <w:r w:rsidRPr="00C12B7E">
        <w:rPr>
          <w:rFonts w:cs="Traditional Arabic" w:hint="cs"/>
          <w:b/>
          <w:bCs/>
          <w:sz w:val="32"/>
          <w:szCs w:val="32"/>
          <w:rtl/>
        </w:rPr>
        <w:t xml:space="preserve">  6/</w:t>
      </w:r>
      <w:r>
        <w:rPr>
          <w:rFonts w:cs="Traditional Arabic" w:hint="cs"/>
          <w:sz w:val="32"/>
          <w:szCs w:val="32"/>
          <w:rtl/>
        </w:rPr>
        <w:t xml:space="preserve"> </w:t>
      </w:r>
      <w:r w:rsidR="00FD5D19" w:rsidRPr="00C12B7E">
        <w:rPr>
          <w:rFonts w:cs="Traditional Arabic" w:hint="cs"/>
          <w:b/>
          <w:bCs/>
          <w:sz w:val="32"/>
          <w:szCs w:val="32"/>
          <w:rtl/>
        </w:rPr>
        <w:t>ذكر ابن النحاس</w:t>
      </w:r>
      <w:r w:rsidR="00FD5D19" w:rsidRPr="002607A0">
        <w:rPr>
          <w:rFonts w:cs="Traditional Arabic" w:hint="cs"/>
          <w:sz w:val="32"/>
          <w:szCs w:val="32"/>
          <w:rtl/>
        </w:rPr>
        <w:t xml:space="preserve"> كلاماً جميلاً في التفريق بين الاحتساب على العامة والاحتساب على </w:t>
      </w:r>
      <w:proofErr w:type="gramStart"/>
      <w:r w:rsidR="00FD5D19" w:rsidRPr="002607A0">
        <w:rPr>
          <w:rFonts w:cs="Traditional Arabic" w:hint="cs"/>
          <w:sz w:val="32"/>
          <w:szCs w:val="32"/>
          <w:rtl/>
        </w:rPr>
        <w:t>السلطان ،</w:t>
      </w:r>
      <w:proofErr w:type="gramEnd"/>
      <w:r w:rsidR="00FD5D19" w:rsidRPr="002607A0">
        <w:rPr>
          <w:rFonts w:cs="Traditional Arabic" w:hint="cs"/>
          <w:sz w:val="32"/>
          <w:szCs w:val="32"/>
          <w:rtl/>
        </w:rPr>
        <w:t xml:space="preserve"> ونبه على ذلك تنبي</w:t>
      </w:r>
      <w:r w:rsidR="00FD5D19">
        <w:rPr>
          <w:rFonts w:cs="Traditional Arabic" w:hint="cs"/>
          <w:sz w:val="32"/>
          <w:szCs w:val="32"/>
          <w:rtl/>
        </w:rPr>
        <w:t>ه</w:t>
      </w:r>
      <w:r w:rsidR="00FD5D19" w:rsidRPr="002607A0">
        <w:rPr>
          <w:rFonts w:cs="Traditional Arabic" w:hint="cs"/>
          <w:sz w:val="32"/>
          <w:szCs w:val="32"/>
          <w:rtl/>
        </w:rPr>
        <w:t xml:space="preserve">اً فقال : </w:t>
      </w:r>
      <w:r w:rsidR="00FD5D19">
        <w:rPr>
          <w:rFonts w:cs="Traditional Arabic" w:hint="cs"/>
          <w:sz w:val="32"/>
          <w:szCs w:val="32"/>
          <w:rtl/>
        </w:rPr>
        <w:t>" هذا الذي ذكرناه في هذا الفصل و</w:t>
      </w:r>
      <w:r w:rsidR="00FD5D19" w:rsidRPr="002607A0">
        <w:rPr>
          <w:rFonts w:cs="Traditional Arabic" w:hint="cs"/>
          <w:sz w:val="32"/>
          <w:szCs w:val="32"/>
          <w:rtl/>
        </w:rPr>
        <w:t>الذي قبله إنما هو فيما إذا كان المنكِر على غير السلطان فليس لأحد منعه بالقهر باليد ، ولا أن يُشهر عليه سلاحاً ، أو يجمع عليه أعوان</w:t>
      </w:r>
      <w:r w:rsidR="00FD5D19">
        <w:rPr>
          <w:rFonts w:cs="Traditional Arabic" w:hint="cs"/>
          <w:sz w:val="32"/>
          <w:szCs w:val="32"/>
          <w:rtl/>
        </w:rPr>
        <w:t>اً لأنّ ذلك تحريك للفتن</w:t>
      </w:r>
      <w:r w:rsidR="00FD5D19" w:rsidRPr="002607A0">
        <w:rPr>
          <w:rFonts w:cs="Traditional Arabic" w:hint="cs"/>
          <w:sz w:val="32"/>
          <w:szCs w:val="32"/>
          <w:rtl/>
        </w:rPr>
        <w:t xml:space="preserve"> وتهييج للشر وإذهاب لهيبة </w:t>
      </w:r>
      <w:r w:rsidR="00FD5D19">
        <w:rPr>
          <w:rFonts w:cs="Traditional Arabic" w:hint="cs"/>
          <w:sz w:val="32"/>
          <w:szCs w:val="32"/>
          <w:rtl/>
        </w:rPr>
        <w:t>السلطان من قلوب الرعية ،</w:t>
      </w:r>
      <w:r w:rsidR="00687FBE">
        <w:rPr>
          <w:rFonts w:cs="Traditional Arabic" w:hint="cs"/>
          <w:sz w:val="32"/>
          <w:szCs w:val="32"/>
          <w:rtl/>
        </w:rPr>
        <w:t xml:space="preserve"> </w:t>
      </w:r>
      <w:r w:rsidR="00FD5D19" w:rsidRPr="002607A0">
        <w:rPr>
          <w:rFonts w:cs="Traditional Arabic" w:hint="cs"/>
          <w:sz w:val="32"/>
          <w:szCs w:val="32"/>
          <w:rtl/>
        </w:rPr>
        <w:t xml:space="preserve">وربما أدى إلى تَجَرِّيهم على الخروج عليه وتخريب البلاد ، وغير ذلك مما لا يخفى " </w:t>
      </w:r>
      <w:r w:rsidR="00FD5D19" w:rsidRPr="002607A0">
        <w:rPr>
          <w:rStyle w:val="a7"/>
          <w:rFonts w:cs="Traditional Arabic"/>
          <w:sz w:val="32"/>
          <w:szCs w:val="32"/>
          <w:rtl/>
        </w:rPr>
        <w:footnoteReference w:id="457"/>
      </w:r>
      <w:r w:rsidR="00FD5D19" w:rsidRPr="002607A0">
        <w:rPr>
          <w:rFonts w:cs="Traditional Arabic" w:hint="cs"/>
          <w:sz w:val="32"/>
          <w:szCs w:val="32"/>
          <w:rtl/>
        </w:rPr>
        <w:t xml:space="preserve"> .</w:t>
      </w:r>
    </w:p>
    <w:p w14:paraId="2579ACFD" w14:textId="41D84598" w:rsidR="00FD5D19" w:rsidRPr="002607A0" w:rsidRDefault="00FD5D19" w:rsidP="00FD5D19">
      <w:pPr>
        <w:jc w:val="lowKashida"/>
        <w:rPr>
          <w:rFonts w:cs="Traditional Arabic"/>
          <w:sz w:val="32"/>
          <w:szCs w:val="32"/>
          <w:rtl/>
        </w:rPr>
      </w:pPr>
      <w:r w:rsidRPr="00687FBE">
        <w:rPr>
          <w:rFonts w:cs="Traditional Arabic" w:hint="cs"/>
          <w:b/>
          <w:bCs/>
          <w:sz w:val="32"/>
          <w:szCs w:val="32"/>
          <w:rtl/>
        </w:rPr>
        <w:t xml:space="preserve">   ثم </w:t>
      </w:r>
      <w:proofErr w:type="gramStart"/>
      <w:r w:rsidRPr="00687FBE">
        <w:rPr>
          <w:rFonts w:cs="Traditional Arabic" w:hint="cs"/>
          <w:b/>
          <w:bCs/>
          <w:sz w:val="32"/>
          <w:szCs w:val="32"/>
          <w:rtl/>
        </w:rPr>
        <w:t>قال :</w:t>
      </w:r>
      <w:proofErr w:type="gramEnd"/>
      <w:r w:rsidRPr="002607A0">
        <w:rPr>
          <w:rFonts w:cs="Traditional Arabic" w:hint="cs"/>
          <w:sz w:val="32"/>
          <w:szCs w:val="32"/>
          <w:rtl/>
        </w:rPr>
        <w:t xml:space="preserve"> " وأما الإنكار على السلطان بالسب وتخشين الكلام ، كقولك : يا ظالم ، يا</w:t>
      </w:r>
      <w:r>
        <w:rPr>
          <w:rFonts w:cs="Traditional Arabic" w:hint="cs"/>
          <w:sz w:val="32"/>
          <w:szCs w:val="32"/>
          <w:rtl/>
        </w:rPr>
        <w:t xml:space="preserve"> </w:t>
      </w:r>
      <w:r w:rsidRPr="002607A0">
        <w:rPr>
          <w:rFonts w:cs="Traditional Arabic" w:hint="cs"/>
          <w:sz w:val="32"/>
          <w:szCs w:val="32"/>
          <w:rtl/>
        </w:rPr>
        <w:t xml:space="preserve">جائر يا فاسق ، يا من لا تخاف الله </w:t>
      </w:r>
      <w:r>
        <w:rPr>
          <w:rFonts w:cs="Traditional Arabic" w:hint="cs"/>
          <w:sz w:val="32"/>
          <w:szCs w:val="32"/>
          <w:rtl/>
        </w:rPr>
        <w:t>-</w:t>
      </w:r>
      <w:r w:rsidRPr="00DC329C">
        <w:rPr>
          <w:rFonts w:cs="Traditional Arabic" w:hint="cs"/>
          <w:sz w:val="34"/>
          <w:szCs w:val="34"/>
          <w:rtl/>
        </w:rPr>
        <w:t xml:space="preserve"> </w:t>
      </w:r>
      <w:r w:rsidRPr="002607A0">
        <w:rPr>
          <w:rFonts w:cs="Traditional Arabic" w:hint="cs"/>
          <w:sz w:val="32"/>
          <w:szCs w:val="32"/>
          <w:rtl/>
        </w:rPr>
        <w:t xml:space="preserve">ونحو هذا الكلام </w:t>
      </w:r>
      <w:r w:rsidR="00687FBE">
        <w:rPr>
          <w:rFonts w:cs="Traditional Arabic" w:hint="cs"/>
          <w:sz w:val="34"/>
          <w:szCs w:val="34"/>
          <w:rtl/>
        </w:rPr>
        <w:t>-</w:t>
      </w:r>
      <w:r w:rsidRPr="002607A0">
        <w:rPr>
          <w:rFonts w:cs="Traditional Arabic" w:hint="cs"/>
          <w:sz w:val="32"/>
          <w:szCs w:val="32"/>
          <w:rtl/>
        </w:rPr>
        <w:t xml:space="preserve"> فينظر إن علم أن شر ذلك يتعدى إلى غير القائل لم يجز له الإقدام عليه </w:t>
      </w:r>
      <w:r>
        <w:rPr>
          <w:rFonts w:cs="Traditional Arabic" w:hint="cs"/>
          <w:sz w:val="34"/>
          <w:szCs w:val="34"/>
          <w:rtl/>
        </w:rPr>
        <w:t xml:space="preserve">- </w:t>
      </w:r>
      <w:r w:rsidRPr="002607A0">
        <w:rPr>
          <w:rFonts w:cs="Traditional Arabic" w:hint="cs"/>
          <w:sz w:val="32"/>
          <w:szCs w:val="32"/>
          <w:rtl/>
        </w:rPr>
        <w:t xml:space="preserve">كما في غير السلطان </w:t>
      </w:r>
      <w:r>
        <w:rPr>
          <w:rFonts w:cs="Traditional Arabic" w:hint="cs"/>
          <w:sz w:val="34"/>
          <w:szCs w:val="34"/>
          <w:rtl/>
        </w:rPr>
        <w:t xml:space="preserve">- </w:t>
      </w:r>
      <w:r w:rsidRPr="002607A0">
        <w:rPr>
          <w:rFonts w:cs="Traditional Arabic" w:hint="cs"/>
          <w:sz w:val="32"/>
          <w:szCs w:val="32"/>
          <w:rtl/>
        </w:rPr>
        <w:t xml:space="preserve">وإن كان لا يخاف إلى على نفسه ، كان ذاك جائزاً بل مندوباً إليه لأن فيه تحريضاً للشهادة " </w:t>
      </w:r>
      <w:r w:rsidRPr="002607A0">
        <w:rPr>
          <w:rStyle w:val="a7"/>
          <w:rFonts w:cs="Traditional Arabic"/>
          <w:sz w:val="32"/>
          <w:szCs w:val="32"/>
          <w:rtl/>
        </w:rPr>
        <w:footnoteReference w:id="458"/>
      </w:r>
      <w:r w:rsidRPr="002607A0">
        <w:rPr>
          <w:rFonts w:cs="Traditional Arabic" w:hint="cs"/>
          <w:sz w:val="32"/>
          <w:szCs w:val="32"/>
          <w:rtl/>
        </w:rPr>
        <w:t xml:space="preserve"> .</w:t>
      </w:r>
    </w:p>
    <w:p w14:paraId="47EE3CAD" w14:textId="367A406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87FBE">
        <w:rPr>
          <w:rFonts w:cs="Traditional Arabic" w:hint="cs"/>
          <w:b/>
          <w:bCs/>
          <w:sz w:val="32"/>
          <w:szCs w:val="32"/>
          <w:rtl/>
        </w:rPr>
        <w:t xml:space="preserve">وقال </w:t>
      </w:r>
      <w:proofErr w:type="gramStart"/>
      <w:r w:rsidRPr="00687FBE">
        <w:rPr>
          <w:rFonts w:cs="Traditional Arabic" w:hint="cs"/>
          <w:b/>
          <w:bCs/>
          <w:sz w:val="32"/>
          <w:szCs w:val="32"/>
          <w:rtl/>
        </w:rPr>
        <w:t>أيضاً :</w:t>
      </w:r>
      <w:proofErr w:type="gramEnd"/>
      <w:r w:rsidRPr="002607A0">
        <w:rPr>
          <w:rFonts w:cs="Traditional Arabic" w:hint="cs"/>
          <w:sz w:val="32"/>
          <w:szCs w:val="32"/>
          <w:rtl/>
        </w:rPr>
        <w:t xml:space="preserve"> " ويختار الكلام مع السلطان في الخلوة على الكلام معه على رؤوس الأشهاد ، بل يَوَدُّ لو كَلَّمَة سراً ونصحه خفية من غير ثالث لهما " </w:t>
      </w:r>
      <w:r w:rsidRPr="002607A0">
        <w:rPr>
          <w:rStyle w:val="a7"/>
          <w:rFonts w:cs="Traditional Arabic"/>
          <w:sz w:val="32"/>
          <w:szCs w:val="32"/>
          <w:rtl/>
        </w:rPr>
        <w:footnoteReference w:id="459"/>
      </w:r>
      <w:r w:rsidRPr="002607A0">
        <w:rPr>
          <w:rFonts w:cs="Traditional Arabic" w:hint="cs"/>
          <w:sz w:val="32"/>
          <w:szCs w:val="32"/>
          <w:rtl/>
        </w:rPr>
        <w:t xml:space="preserve"> . </w:t>
      </w:r>
    </w:p>
    <w:p w14:paraId="199A9FBA" w14:textId="423A97C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87FBE">
        <w:rPr>
          <w:rFonts w:cs="Traditional Arabic" w:hint="cs"/>
          <w:b/>
          <w:bCs/>
          <w:sz w:val="32"/>
          <w:szCs w:val="32"/>
          <w:rtl/>
        </w:rPr>
        <w:t>وقال أيضاً :</w:t>
      </w:r>
      <w:r w:rsidRPr="002607A0">
        <w:rPr>
          <w:rFonts w:cs="Traditional Arabic" w:hint="cs"/>
          <w:sz w:val="32"/>
          <w:szCs w:val="32"/>
          <w:rtl/>
        </w:rPr>
        <w:t xml:space="preserve"> " الداخل على الأمراء والسلطان لقصد الإنكار والموعظة يجب أن يكون قصده في ذلك خالصاً لله تعالى ، فإنه قد يقدم على هذا وإنما قصده أن يكون كلامه سبباً لتعرفه بالسلطان وطلب المنزلة عنده ، أو يكون قصده طلب المحمدة من الناس وإطلاق ألسنتهم بالثناء عليه ، والشكر لصنيعه وتعمير قلوبهم بتوقيره عندهم وتعظيمه وأن يقال عنه إنه أغلظ للسلطان ، وأقدم عليه بالكلام ولم يبال فصير معظماً عند الناس ، ويخشاه أبناء جنسه ، إلى غير ذلك من المقاصد التي لا تنحصر لتنوع الأغراض وهذه مزلة عظيمة يجب التفطن لها والتنبيه إليها ، وتحقيق القصد قبل الوقوع فيها ، وإلا فربما نال مكروه في الدنيا وهو فيه غير مأجور ، بل آثم مأزور ، وربما أفضى ذلك إلى قتله عاصياً وهو يظن أنه أفضل الشهداء ، وإنما يبعث الناس يوم القيامة على نياتهم " </w:t>
      </w:r>
      <w:r w:rsidRPr="002607A0">
        <w:rPr>
          <w:rStyle w:val="a7"/>
          <w:rFonts w:cs="Traditional Arabic"/>
          <w:sz w:val="32"/>
          <w:szCs w:val="32"/>
          <w:rtl/>
        </w:rPr>
        <w:footnoteReference w:id="460"/>
      </w:r>
      <w:r w:rsidRPr="002607A0">
        <w:rPr>
          <w:rFonts w:cs="Traditional Arabic" w:hint="cs"/>
          <w:sz w:val="32"/>
          <w:szCs w:val="32"/>
          <w:rtl/>
        </w:rPr>
        <w:t xml:space="preserve"> .</w:t>
      </w:r>
    </w:p>
    <w:p w14:paraId="5BEE651B" w14:textId="119DBCE2" w:rsidR="00FD5D19" w:rsidRPr="002607A0" w:rsidRDefault="00A938F7" w:rsidP="00FD5D19">
      <w:pPr>
        <w:jc w:val="lowKashida"/>
        <w:rPr>
          <w:rFonts w:cs="Traditional Arabic"/>
          <w:sz w:val="32"/>
          <w:szCs w:val="32"/>
          <w:rtl/>
        </w:rPr>
      </w:pPr>
      <w:r>
        <w:rPr>
          <w:rFonts w:cs="Traditional Arabic" w:hint="cs"/>
          <w:sz w:val="32"/>
          <w:szCs w:val="32"/>
          <w:rtl/>
        </w:rPr>
        <w:lastRenderedPageBreak/>
        <w:t xml:space="preserve">  </w:t>
      </w:r>
      <w:r w:rsidRPr="00687FBE">
        <w:rPr>
          <w:rFonts w:cs="Traditional Arabic" w:hint="cs"/>
          <w:b/>
          <w:bCs/>
          <w:sz w:val="32"/>
          <w:szCs w:val="32"/>
          <w:rtl/>
        </w:rPr>
        <w:t xml:space="preserve"> 7/</w:t>
      </w:r>
      <w:r>
        <w:rPr>
          <w:rFonts w:cs="Traditional Arabic" w:hint="cs"/>
          <w:sz w:val="32"/>
          <w:szCs w:val="32"/>
          <w:rtl/>
        </w:rPr>
        <w:t xml:space="preserve"> </w:t>
      </w:r>
      <w:r w:rsidR="00FD5D19" w:rsidRPr="00716427">
        <w:rPr>
          <w:rFonts w:cs="Traditional Arabic" w:hint="cs"/>
          <w:b/>
          <w:bCs/>
          <w:sz w:val="32"/>
          <w:szCs w:val="32"/>
          <w:rtl/>
        </w:rPr>
        <w:t>قال ابن مفلح</w:t>
      </w:r>
      <w:r w:rsidR="00FD5D19" w:rsidRPr="002607A0">
        <w:rPr>
          <w:rFonts w:cs="Traditional Arabic" w:hint="cs"/>
          <w:sz w:val="32"/>
          <w:szCs w:val="32"/>
          <w:rtl/>
        </w:rPr>
        <w:t xml:space="preserve"> في الآداب </w:t>
      </w:r>
      <w:proofErr w:type="gramStart"/>
      <w:r w:rsidR="00FD5D19" w:rsidRPr="002607A0">
        <w:rPr>
          <w:rFonts w:cs="Traditional Arabic" w:hint="cs"/>
          <w:sz w:val="32"/>
          <w:szCs w:val="32"/>
          <w:rtl/>
        </w:rPr>
        <w:t>الشرعية :</w:t>
      </w:r>
      <w:proofErr w:type="gramEnd"/>
      <w:r w:rsidR="00FD5D19" w:rsidRPr="002607A0">
        <w:rPr>
          <w:rFonts w:cs="Traditional Arabic" w:hint="cs"/>
          <w:sz w:val="32"/>
          <w:szCs w:val="32"/>
          <w:rtl/>
        </w:rPr>
        <w:t xml:space="preserve"> " ولا يُنكر أحد على سلطان إلا وعظاً له وتخويفاً أو تحذيراً من العاقبة في الدنيا والآخرة فإنه يجب ويحرم بغير ذلك ذكره القاضي وغيره والمراد ولم يَخَف منه بالتخويف والتحذير وإلا يسقط وكان حُكم ذلك كغيره .</w:t>
      </w:r>
    </w:p>
    <w:p w14:paraId="63A9A209" w14:textId="73B66BB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716427">
        <w:rPr>
          <w:rFonts w:cs="Traditional Arabic" w:hint="cs"/>
          <w:b/>
          <w:bCs/>
          <w:sz w:val="32"/>
          <w:szCs w:val="32"/>
          <w:rtl/>
        </w:rPr>
        <w:t xml:space="preserve">قال </w:t>
      </w:r>
      <w:proofErr w:type="gramStart"/>
      <w:r w:rsidRPr="00716427">
        <w:rPr>
          <w:rFonts w:cs="Traditional Arabic" w:hint="cs"/>
          <w:b/>
          <w:bCs/>
          <w:sz w:val="32"/>
          <w:szCs w:val="32"/>
          <w:rtl/>
        </w:rPr>
        <w:t>حنبل :</w:t>
      </w:r>
      <w:proofErr w:type="gramEnd"/>
      <w:r w:rsidRPr="002607A0">
        <w:rPr>
          <w:rFonts w:cs="Traditional Arabic" w:hint="cs"/>
          <w:sz w:val="32"/>
          <w:szCs w:val="32"/>
          <w:rtl/>
        </w:rPr>
        <w:t xml:space="preserve"> اجتمع فقهاء بغداد في ولاية الواثق إلى أبي عبد الله وقالوا له : إن الأمر قد تفاقم وفشا يعنون إظهار القول بخلق القرآن وغير ذلك ولا نرضى بإمرته ولا سلطانه ، فناظرهم في ذلك وقال : عليكم بالإنكار بقلوبكم ولا تخلعوا يداً من طاعة ولا تشقوا عصى المسلمين ، ولا تسفكوا دماءكم ودماء المسلمين معكم ، وانظروا في عاقبة أمركم ، واصبروا حتى </w:t>
      </w:r>
      <w:r w:rsidRPr="00716427">
        <w:rPr>
          <w:rFonts w:cs="Traditional Arabic" w:hint="cs"/>
          <w:b/>
          <w:bCs/>
          <w:sz w:val="32"/>
          <w:szCs w:val="32"/>
          <w:rtl/>
        </w:rPr>
        <w:t>يستريح برٌّ أو يُستراح من فاجر</w:t>
      </w:r>
      <w:r w:rsidRPr="002607A0">
        <w:rPr>
          <w:rFonts w:cs="Traditional Arabic" w:hint="cs"/>
          <w:sz w:val="32"/>
          <w:szCs w:val="32"/>
          <w:rtl/>
        </w:rPr>
        <w:t xml:space="preserve"> وقال ليس هذا صواب ، هذا خلاف الأثر .</w:t>
      </w:r>
    </w:p>
    <w:p w14:paraId="7DBA1C51" w14:textId="0515362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716427">
        <w:rPr>
          <w:rFonts w:cs="Traditional Arabic" w:hint="cs"/>
          <w:b/>
          <w:bCs/>
          <w:sz w:val="32"/>
          <w:szCs w:val="32"/>
          <w:rtl/>
        </w:rPr>
        <w:t xml:space="preserve">وقال </w:t>
      </w:r>
      <w:proofErr w:type="gramStart"/>
      <w:r w:rsidRPr="00716427">
        <w:rPr>
          <w:rFonts w:cs="Traditional Arabic" w:hint="cs"/>
          <w:b/>
          <w:bCs/>
          <w:sz w:val="32"/>
          <w:szCs w:val="32"/>
          <w:rtl/>
        </w:rPr>
        <w:t>المرُّوذي :</w:t>
      </w:r>
      <w:proofErr w:type="gramEnd"/>
      <w:r w:rsidRPr="002607A0">
        <w:rPr>
          <w:rFonts w:cs="Traditional Arabic" w:hint="cs"/>
          <w:sz w:val="32"/>
          <w:szCs w:val="32"/>
          <w:rtl/>
        </w:rPr>
        <w:t xml:space="preserve"> سمعت أبا عبد الله يأمر بكف الدماء ويُنْكِر الخروج إنكاراً شديداً .</w:t>
      </w:r>
    </w:p>
    <w:p w14:paraId="67DD4297" w14:textId="16BAD2D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وليسلك المحتسب في احتسابه على الولاة مذهب أهل السنة والجماعة ومنهجهم في ذلك في </w:t>
      </w:r>
      <w:proofErr w:type="gramStart"/>
      <w:r w:rsidRPr="002607A0">
        <w:rPr>
          <w:rFonts w:cs="Traditional Arabic" w:hint="cs"/>
          <w:sz w:val="32"/>
          <w:szCs w:val="32"/>
          <w:rtl/>
        </w:rPr>
        <w:t>كونهم :</w:t>
      </w:r>
      <w:proofErr w:type="gramEnd"/>
      <w:r w:rsidRPr="002607A0">
        <w:rPr>
          <w:rFonts w:cs="Traditional Arabic" w:hint="cs"/>
          <w:sz w:val="32"/>
          <w:szCs w:val="32"/>
          <w:rtl/>
        </w:rPr>
        <w:t xml:space="preserve"> " لا يرون التشهير بهم في المجامع العامة لما يوقع ذلك من الفتنة ، وإنما يُناصحهم في السر لئلا يهيج الجموع ضدهم ، ولعدم المصلحة في ذلك ، لأن المراد إصلاحهم بذلك الاحتساب ورجوعهم إلى الحق من خلاله ، فلذلك لا بد من إيصاله بالطرق المحببة للنفس باللين والرفق والسر ، ويدل على هذا الحديث الذي رواه البخاري : " قيل لأسامة : ألا تكلم هذا ؟ قال : قد كلمته دون أن أفتح</w:t>
      </w:r>
      <w:r>
        <w:rPr>
          <w:rFonts w:cs="Traditional Arabic" w:hint="cs"/>
          <w:sz w:val="32"/>
          <w:szCs w:val="32"/>
          <w:rtl/>
        </w:rPr>
        <w:t xml:space="preserve"> باباً أكون أول من يفتحه ... " </w:t>
      </w:r>
    </w:p>
    <w:p w14:paraId="2E507BBD" w14:textId="596384D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وفي لفظ </w:t>
      </w:r>
      <w:proofErr w:type="gramStart"/>
      <w:r w:rsidRPr="002607A0">
        <w:rPr>
          <w:rFonts w:cs="Traditional Arabic" w:hint="cs"/>
          <w:sz w:val="32"/>
          <w:szCs w:val="32"/>
          <w:rtl/>
        </w:rPr>
        <w:t>للبخاري :</w:t>
      </w:r>
      <w:proofErr w:type="gramEnd"/>
      <w:r w:rsidRPr="002607A0">
        <w:rPr>
          <w:rFonts w:cs="Traditional Arabic" w:hint="cs"/>
          <w:sz w:val="32"/>
          <w:szCs w:val="32"/>
          <w:rtl/>
        </w:rPr>
        <w:t xml:space="preserve"> " إنكم لترون إني لا أكلمه ! إلا </w:t>
      </w:r>
      <w:proofErr w:type="gramStart"/>
      <w:r w:rsidRPr="002607A0">
        <w:rPr>
          <w:rFonts w:cs="Traditional Arabic" w:hint="cs"/>
          <w:sz w:val="32"/>
          <w:szCs w:val="32"/>
          <w:rtl/>
        </w:rPr>
        <w:t>أُسمعكم ؟!</w:t>
      </w:r>
      <w:proofErr w:type="gramEnd"/>
      <w:r w:rsidRPr="002607A0">
        <w:rPr>
          <w:rFonts w:cs="Traditional Arabic" w:hint="cs"/>
          <w:sz w:val="32"/>
          <w:szCs w:val="32"/>
          <w:rtl/>
        </w:rPr>
        <w:t xml:space="preserve"> إني أكلمه في </w:t>
      </w:r>
      <w:proofErr w:type="gramStart"/>
      <w:r w:rsidRPr="002607A0">
        <w:rPr>
          <w:rFonts w:cs="Traditional Arabic" w:hint="cs"/>
          <w:sz w:val="32"/>
          <w:szCs w:val="32"/>
          <w:rtl/>
        </w:rPr>
        <w:t>السر .</w:t>
      </w:r>
      <w:proofErr w:type="gramEnd"/>
      <w:r w:rsidRPr="002607A0">
        <w:rPr>
          <w:rFonts w:cs="Traditional Arabic" w:hint="cs"/>
          <w:sz w:val="32"/>
          <w:szCs w:val="32"/>
          <w:rtl/>
        </w:rPr>
        <w:t>. " .</w:t>
      </w:r>
    </w:p>
    <w:p w14:paraId="60A7D62D" w14:textId="208D008E" w:rsidR="00FD5D19" w:rsidRPr="002607A0" w:rsidRDefault="00716427" w:rsidP="00FD5D19">
      <w:pPr>
        <w:jc w:val="lowKashida"/>
        <w:rPr>
          <w:rFonts w:cs="Traditional Arabic"/>
          <w:sz w:val="32"/>
          <w:szCs w:val="32"/>
          <w:rtl/>
        </w:rPr>
      </w:pPr>
      <w:r w:rsidRPr="00716427">
        <w:rPr>
          <w:rFonts w:cs="Traditional Arabic" w:hint="cs"/>
          <w:b/>
          <w:bCs/>
          <w:sz w:val="32"/>
          <w:szCs w:val="32"/>
          <w:rtl/>
        </w:rPr>
        <w:t xml:space="preserve">   </w:t>
      </w:r>
      <w:r w:rsidR="00FD5D19" w:rsidRPr="00716427">
        <w:rPr>
          <w:rFonts w:cs="Traditional Arabic" w:hint="cs"/>
          <w:b/>
          <w:bCs/>
          <w:sz w:val="32"/>
          <w:szCs w:val="32"/>
          <w:rtl/>
        </w:rPr>
        <w:t>ويُبيّن ابن حجر</w:t>
      </w:r>
      <w:r w:rsidR="00FD5D19" w:rsidRPr="002607A0">
        <w:rPr>
          <w:rFonts w:cs="Traditional Arabic" w:hint="cs"/>
          <w:sz w:val="32"/>
          <w:szCs w:val="32"/>
          <w:rtl/>
        </w:rPr>
        <w:t xml:space="preserve"> أن المقصود </w:t>
      </w:r>
      <w:proofErr w:type="gramStart"/>
      <w:r w:rsidR="00FD5D19" w:rsidRPr="002607A0">
        <w:rPr>
          <w:rFonts w:cs="Traditional Arabic" w:hint="cs"/>
          <w:sz w:val="32"/>
          <w:szCs w:val="32"/>
          <w:rtl/>
        </w:rPr>
        <w:t>بقولهم :</w:t>
      </w:r>
      <w:proofErr w:type="gramEnd"/>
      <w:r w:rsidR="00FD5D19" w:rsidRPr="002607A0">
        <w:rPr>
          <w:rFonts w:cs="Traditional Arabic" w:hint="cs"/>
          <w:sz w:val="32"/>
          <w:szCs w:val="32"/>
          <w:rtl/>
        </w:rPr>
        <w:t xml:space="preserve"> " هذا " هو : عثمان بن عفان </w:t>
      </w:r>
      <w:r w:rsidR="00FD5D19" w:rsidRPr="002607A0">
        <w:rPr>
          <w:rFonts w:cs="Traditional Arabic"/>
          <w:sz w:val="32"/>
          <w:szCs w:val="32"/>
        </w:rPr>
        <w:sym w:font="AGA Arabesque" w:char="0074"/>
      </w:r>
      <w:r w:rsidR="00FD5D19" w:rsidRPr="002607A0">
        <w:rPr>
          <w:rFonts w:cs="Traditional Arabic" w:hint="cs"/>
          <w:sz w:val="32"/>
          <w:szCs w:val="32"/>
          <w:rtl/>
        </w:rPr>
        <w:t xml:space="preserve"> ، وقوله : " قد كلمته دون أن أفتح باباً " أي : كلمته فيما أشرتم إليه ، ولكن على سبيل المصلحة والأدب في السر ، بغير ما يثير كلامي فتنة أو نحوها .. " </w:t>
      </w:r>
      <w:r w:rsidR="00FD5D19" w:rsidRPr="002607A0">
        <w:rPr>
          <w:rStyle w:val="a7"/>
          <w:rFonts w:cs="Traditional Arabic"/>
          <w:sz w:val="32"/>
          <w:szCs w:val="32"/>
          <w:rtl/>
        </w:rPr>
        <w:footnoteReference w:id="461"/>
      </w:r>
      <w:r w:rsidR="00FD5D19" w:rsidRPr="002607A0">
        <w:rPr>
          <w:rFonts w:cs="Traditional Arabic" w:hint="cs"/>
          <w:sz w:val="32"/>
          <w:szCs w:val="32"/>
          <w:rtl/>
        </w:rPr>
        <w:t xml:space="preserve"> .</w:t>
      </w:r>
    </w:p>
    <w:p w14:paraId="21D0785B" w14:textId="31E43EC8" w:rsidR="00FD5D19" w:rsidRPr="002607A0" w:rsidRDefault="00FD5D19" w:rsidP="00FD5D19">
      <w:pPr>
        <w:jc w:val="lowKashida"/>
        <w:rPr>
          <w:rFonts w:cs="Traditional Arabic"/>
          <w:sz w:val="32"/>
          <w:szCs w:val="32"/>
          <w:rtl/>
        </w:rPr>
      </w:pPr>
      <w:r w:rsidRPr="005D0F6D">
        <w:rPr>
          <w:rFonts w:cs="Traditional Arabic" w:hint="cs"/>
          <w:b/>
          <w:bCs/>
          <w:sz w:val="32"/>
          <w:szCs w:val="32"/>
          <w:rtl/>
        </w:rPr>
        <w:t xml:space="preserve">  </w:t>
      </w:r>
      <w:r w:rsidR="00A938F7" w:rsidRPr="005D0F6D">
        <w:rPr>
          <w:rFonts w:cs="Traditional Arabic" w:hint="cs"/>
          <w:b/>
          <w:bCs/>
          <w:sz w:val="32"/>
          <w:szCs w:val="32"/>
          <w:rtl/>
        </w:rPr>
        <w:t xml:space="preserve"> </w:t>
      </w:r>
      <w:r w:rsidRPr="005D0F6D">
        <w:rPr>
          <w:rFonts w:cs="Traditional Arabic" w:hint="cs"/>
          <w:b/>
          <w:bCs/>
          <w:sz w:val="32"/>
          <w:szCs w:val="32"/>
          <w:rtl/>
        </w:rPr>
        <w:t>وقال النووي</w:t>
      </w:r>
      <w:r w:rsidRPr="002607A0">
        <w:rPr>
          <w:rFonts w:cs="Traditional Arabic" w:hint="cs"/>
          <w:sz w:val="32"/>
          <w:szCs w:val="32"/>
          <w:rtl/>
        </w:rPr>
        <w:t xml:space="preserve"> عند شرحه لهذا </w:t>
      </w:r>
      <w:proofErr w:type="gramStart"/>
      <w:r w:rsidRPr="002607A0">
        <w:rPr>
          <w:rFonts w:cs="Traditional Arabic" w:hint="cs"/>
          <w:sz w:val="32"/>
          <w:szCs w:val="32"/>
          <w:rtl/>
        </w:rPr>
        <w:t>الحديث :</w:t>
      </w:r>
      <w:proofErr w:type="gramEnd"/>
      <w:r w:rsidRPr="002607A0">
        <w:rPr>
          <w:rFonts w:cs="Traditional Arabic" w:hint="cs"/>
          <w:sz w:val="32"/>
          <w:szCs w:val="32"/>
          <w:rtl/>
        </w:rPr>
        <w:t xml:space="preserve"> " وفيه الأدب مع الأمراء ، واللطف بهم ، ووعظهم سراً ، وتبليغهم ما يقول الناس فيهم لينكفوا عنه ، وهذا إذا أمكن ذلك ، فإن لم يمكن الوعظ سراً والإنكار ، فليفعله علانية لئلا يضيع أصل الحق " </w:t>
      </w:r>
      <w:r w:rsidRPr="002607A0">
        <w:rPr>
          <w:rStyle w:val="a7"/>
          <w:rFonts w:cs="Traditional Arabic"/>
          <w:sz w:val="32"/>
          <w:szCs w:val="32"/>
          <w:rtl/>
        </w:rPr>
        <w:footnoteReference w:id="462"/>
      </w:r>
      <w:r w:rsidRPr="002607A0">
        <w:rPr>
          <w:rFonts w:cs="Traditional Arabic" w:hint="cs"/>
          <w:sz w:val="32"/>
          <w:szCs w:val="32"/>
          <w:rtl/>
        </w:rPr>
        <w:t>.</w:t>
      </w:r>
    </w:p>
    <w:p w14:paraId="55A60623" w14:textId="4D66DC91" w:rsidR="00FD5D19" w:rsidRDefault="00FD5D19" w:rsidP="00FD5D19">
      <w:pPr>
        <w:jc w:val="lowKashida"/>
        <w:rPr>
          <w:rFonts w:cs="Traditional Arabic"/>
          <w:sz w:val="32"/>
          <w:szCs w:val="32"/>
          <w:rtl/>
        </w:rPr>
      </w:pPr>
      <w:r>
        <w:rPr>
          <w:rFonts w:cs="Traditional Arabic" w:hint="cs"/>
          <w:sz w:val="32"/>
          <w:szCs w:val="32"/>
          <w:rtl/>
        </w:rPr>
        <w:t xml:space="preserve">   </w:t>
      </w:r>
      <w:r w:rsidRPr="005D0F6D">
        <w:rPr>
          <w:rFonts w:cs="Traditional Arabic" w:hint="cs"/>
          <w:b/>
          <w:bCs/>
          <w:sz w:val="32"/>
          <w:szCs w:val="32"/>
          <w:rtl/>
        </w:rPr>
        <w:t xml:space="preserve">وقال ابن أبي </w:t>
      </w:r>
      <w:proofErr w:type="gramStart"/>
      <w:r w:rsidRPr="005D0F6D">
        <w:rPr>
          <w:rFonts w:cs="Traditional Arabic" w:hint="cs"/>
          <w:b/>
          <w:bCs/>
          <w:sz w:val="32"/>
          <w:szCs w:val="32"/>
          <w:rtl/>
        </w:rPr>
        <w:t>عاصم</w:t>
      </w:r>
      <w:r w:rsidRPr="002607A0">
        <w:rPr>
          <w:rFonts w:cs="Traditional Arabic" w:hint="cs"/>
          <w:sz w:val="32"/>
          <w:szCs w:val="32"/>
          <w:rtl/>
        </w:rPr>
        <w:t xml:space="preserve"> </w:t>
      </w:r>
      <w:r w:rsidR="005D0F6D">
        <w:rPr>
          <w:rFonts w:cs="Traditional Arabic" w:hint="cs"/>
          <w:sz w:val="32"/>
          <w:szCs w:val="32"/>
          <w:rtl/>
        </w:rPr>
        <w:t>:</w:t>
      </w:r>
      <w:proofErr w:type="gramEnd"/>
      <w:r w:rsidR="005D0F6D">
        <w:rPr>
          <w:rFonts w:cs="Traditional Arabic" w:hint="cs"/>
          <w:sz w:val="32"/>
          <w:szCs w:val="32"/>
          <w:rtl/>
        </w:rPr>
        <w:t xml:space="preserve"> </w:t>
      </w:r>
      <w:r w:rsidRPr="002607A0">
        <w:rPr>
          <w:rFonts w:cs="Traditional Arabic" w:hint="cs"/>
          <w:sz w:val="32"/>
          <w:szCs w:val="32"/>
          <w:rtl/>
        </w:rPr>
        <w:t xml:space="preserve">" باب كيف نصيحة الرعية للولاة " ثم أخرج بسنده عن شريح بن عبيد قال : قال عياض بن غنم لهشام بن حكيم ألم تسمع بقول النبي </w:t>
      </w:r>
      <w:r w:rsidRPr="002607A0">
        <w:rPr>
          <w:rFonts w:cs="Traditional Arabic"/>
          <w:sz w:val="32"/>
          <w:szCs w:val="32"/>
        </w:rPr>
        <w:sym w:font="AGA Arabesque" w:char="0072"/>
      </w:r>
      <w:r w:rsidRPr="002607A0">
        <w:rPr>
          <w:rFonts w:cs="Traditional Arabic" w:hint="cs"/>
          <w:sz w:val="32"/>
          <w:szCs w:val="32"/>
          <w:rtl/>
        </w:rPr>
        <w:t xml:space="preserve"> : " من أراد أن ينصح لذي سلطان فلا يُبده علانية ، ولكن يأخذ بيده ، فيخلوا به فإن قبل من</w:t>
      </w:r>
      <w:r>
        <w:rPr>
          <w:rFonts w:cs="Traditional Arabic" w:hint="cs"/>
          <w:sz w:val="32"/>
          <w:szCs w:val="32"/>
          <w:rtl/>
        </w:rPr>
        <w:t>ه ، وإلا كان قد أدى الذي عليه "</w:t>
      </w:r>
      <w:r w:rsidR="005D0F6D">
        <w:rPr>
          <w:rFonts w:cs="Traditional Arabic" w:hint="cs"/>
          <w:sz w:val="32"/>
          <w:szCs w:val="32"/>
          <w:rtl/>
        </w:rPr>
        <w:t xml:space="preserve"> </w:t>
      </w:r>
      <w:r w:rsidRPr="002607A0">
        <w:rPr>
          <w:rStyle w:val="a7"/>
          <w:rFonts w:cs="Traditional Arabic"/>
          <w:sz w:val="32"/>
          <w:szCs w:val="32"/>
          <w:rtl/>
        </w:rPr>
        <w:footnoteReference w:id="463"/>
      </w:r>
      <w:r w:rsidRPr="002607A0">
        <w:rPr>
          <w:rFonts w:cs="Traditional Arabic" w:hint="cs"/>
          <w:sz w:val="32"/>
          <w:szCs w:val="32"/>
          <w:rtl/>
        </w:rPr>
        <w:t xml:space="preserve">. </w:t>
      </w:r>
    </w:p>
    <w:p w14:paraId="0C6E02D7" w14:textId="52C9990B" w:rsidR="0083688E" w:rsidRDefault="0083688E" w:rsidP="00FD5D19">
      <w:pPr>
        <w:jc w:val="lowKashida"/>
        <w:rPr>
          <w:rFonts w:cs="Traditional Arabic"/>
          <w:sz w:val="32"/>
          <w:szCs w:val="32"/>
          <w:rtl/>
        </w:rPr>
      </w:pPr>
    </w:p>
    <w:p w14:paraId="1B011D61" w14:textId="77777777" w:rsidR="005D0F6D" w:rsidRPr="005D0F6D" w:rsidRDefault="005D0F6D" w:rsidP="00FD5D19">
      <w:pPr>
        <w:jc w:val="lowKashida"/>
        <w:rPr>
          <w:rFonts w:cs="Traditional Arabic"/>
          <w:sz w:val="20"/>
          <w:szCs w:val="20"/>
          <w:rtl/>
        </w:rPr>
      </w:pPr>
    </w:p>
    <w:p w14:paraId="031B993D" w14:textId="4DED2CCD" w:rsidR="00FD5D19" w:rsidRDefault="0083688E" w:rsidP="00FD5D19">
      <w:pPr>
        <w:jc w:val="lowKashida"/>
        <w:rPr>
          <w:rFonts w:ascii="Arial" w:hAnsi="Arial" w:cs="PT Bold Heading"/>
          <w:sz w:val="26"/>
          <w:szCs w:val="26"/>
          <w:rtl/>
          <w:lang w:eastAsia="ko-KR"/>
        </w:rPr>
      </w:pPr>
      <w:r>
        <w:rPr>
          <w:rFonts w:ascii="Arial" w:hAnsi="Arial" w:cs="PT Bold Heading" w:hint="cs"/>
          <w:rtl/>
          <w:lang w:eastAsia="ko-KR"/>
        </w:rPr>
        <w:lastRenderedPageBreak/>
        <w:t xml:space="preserve">   </w:t>
      </w:r>
      <w:r w:rsidR="00FD5D19" w:rsidRPr="001A7CD0">
        <w:rPr>
          <w:rFonts w:ascii="Arial" w:hAnsi="Arial" w:cs="PT Bold Heading" w:hint="cs"/>
          <w:rtl/>
          <w:lang w:eastAsia="ko-KR"/>
        </w:rPr>
        <w:t xml:space="preserve">س/ </w:t>
      </w:r>
      <w:r w:rsidR="00FD5D19">
        <w:rPr>
          <w:rFonts w:ascii="Arial" w:hAnsi="Arial" w:cs="PT Bold Heading" w:hint="cs"/>
          <w:rtl/>
          <w:lang w:eastAsia="ko-KR"/>
        </w:rPr>
        <w:t>أذكر بعض ال</w:t>
      </w:r>
      <w:r w:rsidR="00FD5D19" w:rsidRPr="001A7CD0">
        <w:rPr>
          <w:rFonts w:ascii="Arial" w:hAnsi="Arial" w:cs="PT Bold Heading" w:hint="cs"/>
          <w:rtl/>
          <w:lang w:eastAsia="ko-KR"/>
        </w:rPr>
        <w:t xml:space="preserve">قواعد </w:t>
      </w:r>
      <w:r w:rsidR="00FD5D19">
        <w:rPr>
          <w:rFonts w:ascii="Arial" w:hAnsi="Arial" w:cs="PT Bold Heading" w:hint="cs"/>
          <w:rtl/>
          <w:lang w:eastAsia="ko-KR"/>
        </w:rPr>
        <w:t xml:space="preserve">التي تُراعى عند الاحتساب </w:t>
      </w:r>
      <w:r w:rsidR="00FD5D19" w:rsidRPr="001A7CD0">
        <w:rPr>
          <w:rFonts w:ascii="Arial" w:hAnsi="Arial" w:cs="PT Bold Heading" w:hint="cs"/>
          <w:rtl/>
          <w:lang w:eastAsia="ko-KR"/>
        </w:rPr>
        <w:t xml:space="preserve">على هذا النوع من المحتسب </w:t>
      </w:r>
      <w:proofErr w:type="gramStart"/>
      <w:r w:rsidR="00FD5D19" w:rsidRPr="001A7CD0">
        <w:rPr>
          <w:rFonts w:ascii="Arial" w:hAnsi="Arial" w:cs="PT Bold Heading" w:hint="cs"/>
          <w:rtl/>
          <w:lang w:eastAsia="ko-KR"/>
        </w:rPr>
        <w:t>عليهم ؟</w:t>
      </w:r>
      <w:proofErr w:type="gramEnd"/>
    </w:p>
    <w:p w14:paraId="54D27E2B" w14:textId="3B89EEE2" w:rsidR="00FD5D19" w:rsidRPr="001A7CD0" w:rsidRDefault="00FD5D19" w:rsidP="00FD5D19">
      <w:pPr>
        <w:jc w:val="lowKashida"/>
        <w:rPr>
          <w:rFonts w:ascii="Arial" w:hAnsi="Arial" w:cs="Traditional Arabic"/>
          <w:sz w:val="32"/>
          <w:szCs w:val="32"/>
          <w:rtl/>
          <w:lang w:eastAsia="ko-KR"/>
        </w:rPr>
      </w:pPr>
      <w:r>
        <w:rPr>
          <w:rFonts w:ascii="Arial" w:hAnsi="Arial" w:cs="PT Bold Heading" w:hint="cs"/>
          <w:rtl/>
          <w:lang w:eastAsia="ko-KR"/>
        </w:rPr>
        <w:t xml:space="preserve">   جـ/ </w:t>
      </w:r>
      <w:r>
        <w:rPr>
          <w:rFonts w:ascii="Arial" w:hAnsi="Arial" w:cs="Traditional Arabic" w:hint="cs"/>
          <w:sz w:val="32"/>
          <w:szCs w:val="32"/>
          <w:rtl/>
          <w:lang w:eastAsia="ko-KR"/>
        </w:rPr>
        <w:t xml:space="preserve">من القواعد التي تُراعى عند الاحتساب على هذا النوع ما </w:t>
      </w:r>
      <w:proofErr w:type="gramStart"/>
      <w:r>
        <w:rPr>
          <w:rFonts w:ascii="Arial" w:hAnsi="Arial" w:cs="Traditional Arabic" w:hint="cs"/>
          <w:sz w:val="32"/>
          <w:szCs w:val="32"/>
          <w:rtl/>
          <w:lang w:eastAsia="ko-KR"/>
        </w:rPr>
        <w:t>يلي :</w:t>
      </w:r>
      <w:proofErr w:type="gramEnd"/>
    </w:p>
    <w:p w14:paraId="2A3F1CA1" w14:textId="77777777" w:rsidR="00FD5D19" w:rsidRPr="001D79F9" w:rsidRDefault="00FD5D19" w:rsidP="00FD5D19">
      <w:pPr>
        <w:jc w:val="lowKashida"/>
        <w:rPr>
          <w:rFonts w:ascii="Arial" w:hAnsi="Arial" w:cs="PT Bold Heading"/>
          <w:sz w:val="8"/>
          <w:szCs w:val="8"/>
          <w:rtl/>
          <w:lang w:eastAsia="ko-KR"/>
        </w:rPr>
      </w:pPr>
    </w:p>
    <w:p w14:paraId="523A1146" w14:textId="0F2A55AD" w:rsidR="00FD5D19" w:rsidRPr="001A7CD0"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1A7CD0">
        <w:rPr>
          <w:rFonts w:ascii="Arial" w:hAnsi="Arial" w:cs="Traditional Arabic" w:hint="cs"/>
          <w:b/>
          <w:bCs/>
          <w:sz w:val="32"/>
          <w:szCs w:val="32"/>
          <w:rtl/>
          <w:lang w:eastAsia="ko-KR"/>
        </w:rPr>
        <w:t xml:space="preserve">القاعدة </w:t>
      </w:r>
      <w:proofErr w:type="gramStart"/>
      <w:r w:rsidRPr="001A7CD0">
        <w:rPr>
          <w:rFonts w:ascii="Arial" w:hAnsi="Arial" w:cs="Traditional Arabic" w:hint="cs"/>
          <w:b/>
          <w:bCs/>
          <w:sz w:val="32"/>
          <w:szCs w:val="32"/>
          <w:rtl/>
          <w:lang w:eastAsia="ko-KR"/>
        </w:rPr>
        <w:t>الأولى :</w:t>
      </w:r>
      <w:proofErr w:type="gramEnd"/>
      <w:r w:rsidRPr="001A7CD0">
        <w:rPr>
          <w:rFonts w:ascii="Arial" w:hAnsi="Arial" w:cs="Traditional Arabic" w:hint="cs"/>
          <w:b/>
          <w:bCs/>
          <w:sz w:val="32"/>
          <w:szCs w:val="32"/>
          <w:rtl/>
          <w:lang w:eastAsia="ko-KR"/>
        </w:rPr>
        <w:t xml:space="preserve"> </w:t>
      </w:r>
    </w:p>
    <w:p w14:paraId="18B57A88" w14:textId="48CAD438" w:rsidR="00FD5D19" w:rsidRPr="001A7CD0" w:rsidRDefault="00FD5D19" w:rsidP="00FD5D19">
      <w:pPr>
        <w:jc w:val="lowKashida"/>
        <w:rPr>
          <w:rFonts w:cs="Traditional Arabic"/>
          <w:b/>
          <w:sz w:val="32"/>
          <w:szCs w:val="32"/>
          <w:rtl/>
        </w:rPr>
      </w:pPr>
      <w:r>
        <w:rPr>
          <w:rFonts w:cs="Traditional Arabic" w:hint="cs"/>
          <w:b/>
          <w:sz w:val="32"/>
          <w:szCs w:val="32"/>
          <w:rtl/>
        </w:rPr>
        <w:t xml:space="preserve">   </w:t>
      </w:r>
      <w:r w:rsidRPr="001A7CD0">
        <w:rPr>
          <w:rFonts w:cs="Traditional Arabic" w:hint="cs"/>
          <w:b/>
          <w:sz w:val="32"/>
          <w:szCs w:val="32"/>
          <w:rtl/>
        </w:rPr>
        <w:t xml:space="preserve">أن على المحتسب أن يقصد مجالس الحكام </w:t>
      </w:r>
      <w:proofErr w:type="gramStart"/>
      <w:r w:rsidRPr="001A7CD0">
        <w:rPr>
          <w:rFonts w:cs="Traditional Arabic" w:hint="cs"/>
          <w:b/>
          <w:sz w:val="32"/>
          <w:szCs w:val="32"/>
          <w:rtl/>
        </w:rPr>
        <w:t>والأمراء ،</w:t>
      </w:r>
      <w:proofErr w:type="gramEnd"/>
      <w:r w:rsidRPr="001A7CD0">
        <w:rPr>
          <w:rFonts w:cs="Traditional Arabic" w:hint="cs"/>
          <w:b/>
          <w:sz w:val="32"/>
          <w:szCs w:val="32"/>
          <w:rtl/>
        </w:rPr>
        <w:t xml:space="preserve"> لنصحهم وإرشادهم ، وبيان الحق لهم ، ويأمرهم بالمعروف وينهاهم عن المنكر .</w:t>
      </w:r>
    </w:p>
    <w:p w14:paraId="052A6D8E" w14:textId="2BCC4ADA" w:rsidR="00FD5D19" w:rsidRPr="001A7CD0"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1A7CD0">
        <w:rPr>
          <w:rFonts w:ascii="Arial" w:hAnsi="Arial" w:cs="Traditional Arabic" w:hint="cs"/>
          <w:b/>
          <w:bCs/>
          <w:sz w:val="32"/>
          <w:szCs w:val="32"/>
          <w:rtl/>
          <w:lang w:eastAsia="ko-KR"/>
        </w:rPr>
        <w:t xml:space="preserve">القاعدة </w:t>
      </w:r>
      <w:proofErr w:type="gramStart"/>
      <w:r w:rsidRPr="001A7CD0">
        <w:rPr>
          <w:rFonts w:ascii="Arial" w:hAnsi="Arial" w:cs="Traditional Arabic" w:hint="cs"/>
          <w:b/>
          <w:bCs/>
          <w:sz w:val="32"/>
          <w:szCs w:val="32"/>
          <w:rtl/>
          <w:lang w:eastAsia="ko-KR"/>
        </w:rPr>
        <w:t>الثانية :</w:t>
      </w:r>
      <w:proofErr w:type="gramEnd"/>
      <w:r w:rsidRPr="001A7CD0">
        <w:rPr>
          <w:rFonts w:ascii="Arial" w:hAnsi="Arial" w:cs="Traditional Arabic" w:hint="cs"/>
          <w:b/>
          <w:bCs/>
          <w:sz w:val="32"/>
          <w:szCs w:val="32"/>
          <w:rtl/>
          <w:lang w:eastAsia="ko-KR"/>
        </w:rPr>
        <w:t xml:space="preserve"> </w:t>
      </w:r>
    </w:p>
    <w:p w14:paraId="47B99243" w14:textId="2339112D" w:rsidR="00FD5D19" w:rsidRPr="001A7CD0" w:rsidRDefault="00FD5D19" w:rsidP="00FD5D19">
      <w:pPr>
        <w:jc w:val="lowKashida"/>
        <w:rPr>
          <w:rFonts w:cs="Traditional Arabic"/>
          <w:b/>
          <w:sz w:val="32"/>
          <w:szCs w:val="32"/>
          <w:rtl/>
        </w:rPr>
      </w:pPr>
      <w:r>
        <w:rPr>
          <w:rFonts w:cs="Traditional Arabic" w:hint="cs"/>
          <w:b/>
          <w:sz w:val="32"/>
          <w:szCs w:val="32"/>
          <w:rtl/>
        </w:rPr>
        <w:t xml:space="preserve">   </w:t>
      </w:r>
      <w:r w:rsidRPr="001A7CD0">
        <w:rPr>
          <w:rFonts w:cs="Traditional Arabic" w:hint="cs"/>
          <w:b/>
          <w:sz w:val="32"/>
          <w:szCs w:val="32"/>
          <w:rtl/>
        </w:rPr>
        <w:t xml:space="preserve">أن يكون المحتسب في نصحه لهم رفيقاً شفيقاً لطيفاً ليناً ما أمكنه إلى ذلك سبيلاً وأن يذكر لهم ما ورد في الكتاب والسنة من بيان عظم المسؤولية التي </w:t>
      </w:r>
      <w:proofErr w:type="gramStart"/>
      <w:r w:rsidRPr="001A7CD0">
        <w:rPr>
          <w:rFonts w:cs="Traditional Arabic" w:hint="cs"/>
          <w:b/>
          <w:sz w:val="32"/>
          <w:szCs w:val="32"/>
          <w:rtl/>
        </w:rPr>
        <w:t>تحملوها .</w:t>
      </w:r>
      <w:proofErr w:type="gramEnd"/>
    </w:p>
    <w:p w14:paraId="352CFE97" w14:textId="4D71C9E9" w:rsidR="00FD5D19" w:rsidRPr="001A7CD0"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1A7CD0">
        <w:rPr>
          <w:rFonts w:ascii="Arial" w:hAnsi="Arial" w:cs="Traditional Arabic" w:hint="cs"/>
          <w:b/>
          <w:bCs/>
          <w:sz w:val="32"/>
          <w:szCs w:val="32"/>
          <w:rtl/>
          <w:lang w:eastAsia="ko-KR"/>
        </w:rPr>
        <w:t xml:space="preserve">القاعدة </w:t>
      </w:r>
      <w:proofErr w:type="gramStart"/>
      <w:r w:rsidRPr="001A7CD0">
        <w:rPr>
          <w:rFonts w:ascii="Arial" w:hAnsi="Arial" w:cs="Traditional Arabic" w:hint="cs"/>
          <w:b/>
          <w:bCs/>
          <w:sz w:val="32"/>
          <w:szCs w:val="32"/>
          <w:rtl/>
          <w:lang w:eastAsia="ko-KR"/>
        </w:rPr>
        <w:t>الثالثة :</w:t>
      </w:r>
      <w:proofErr w:type="gramEnd"/>
      <w:r w:rsidRPr="001A7CD0">
        <w:rPr>
          <w:rFonts w:ascii="Arial" w:hAnsi="Arial" w:cs="Traditional Arabic" w:hint="cs"/>
          <w:b/>
          <w:bCs/>
          <w:sz w:val="32"/>
          <w:szCs w:val="32"/>
          <w:rtl/>
          <w:lang w:eastAsia="ko-KR"/>
        </w:rPr>
        <w:t xml:space="preserve"> </w:t>
      </w:r>
    </w:p>
    <w:p w14:paraId="1A2FB010" w14:textId="57704130" w:rsidR="00FD5D19" w:rsidRPr="001A7CD0" w:rsidRDefault="00FD5D19" w:rsidP="00FD5D19">
      <w:pPr>
        <w:jc w:val="lowKashida"/>
        <w:rPr>
          <w:rFonts w:cs="Traditional Arabic"/>
          <w:b/>
          <w:sz w:val="32"/>
          <w:szCs w:val="32"/>
          <w:rtl/>
        </w:rPr>
      </w:pPr>
      <w:r>
        <w:rPr>
          <w:rFonts w:cs="Traditional Arabic" w:hint="cs"/>
          <w:b/>
          <w:sz w:val="32"/>
          <w:szCs w:val="32"/>
          <w:rtl/>
        </w:rPr>
        <w:t xml:space="preserve">   </w:t>
      </w:r>
      <w:r w:rsidRPr="001A7CD0">
        <w:rPr>
          <w:rFonts w:cs="Traditional Arabic" w:hint="cs"/>
          <w:b/>
          <w:sz w:val="32"/>
          <w:szCs w:val="32"/>
          <w:rtl/>
        </w:rPr>
        <w:t xml:space="preserve">أن يأمرهم بما فيه صلاح للرعية من الإحسان إليهم والعدل بينهم وإحاطتهم </w:t>
      </w:r>
      <w:proofErr w:type="gramStart"/>
      <w:r w:rsidRPr="001A7CD0">
        <w:rPr>
          <w:rFonts w:cs="Traditional Arabic" w:hint="cs"/>
          <w:b/>
          <w:sz w:val="32"/>
          <w:szCs w:val="32"/>
          <w:rtl/>
        </w:rPr>
        <w:t>برعايته ،</w:t>
      </w:r>
      <w:proofErr w:type="gramEnd"/>
      <w:r w:rsidRPr="001A7CD0">
        <w:rPr>
          <w:rFonts w:cs="Traditional Arabic" w:hint="cs"/>
          <w:b/>
          <w:sz w:val="32"/>
          <w:szCs w:val="32"/>
          <w:rtl/>
        </w:rPr>
        <w:t xml:space="preserve"> وينهاهم عن كل ما كان فيه فساد للرعية .</w:t>
      </w:r>
    </w:p>
    <w:p w14:paraId="32821B0C" w14:textId="7019095C" w:rsidR="00FD5D19" w:rsidRPr="001A7CD0"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1A7CD0">
        <w:rPr>
          <w:rFonts w:ascii="Arial" w:hAnsi="Arial" w:cs="Traditional Arabic" w:hint="cs"/>
          <w:b/>
          <w:bCs/>
          <w:sz w:val="32"/>
          <w:szCs w:val="32"/>
          <w:rtl/>
          <w:lang w:eastAsia="ko-KR"/>
        </w:rPr>
        <w:t xml:space="preserve">القاعدة </w:t>
      </w:r>
      <w:proofErr w:type="gramStart"/>
      <w:r w:rsidRPr="001A7CD0">
        <w:rPr>
          <w:rFonts w:ascii="Arial" w:hAnsi="Arial" w:cs="Traditional Arabic" w:hint="cs"/>
          <w:b/>
          <w:bCs/>
          <w:sz w:val="32"/>
          <w:szCs w:val="32"/>
          <w:rtl/>
          <w:lang w:eastAsia="ko-KR"/>
        </w:rPr>
        <w:t>الرابعة :</w:t>
      </w:r>
      <w:proofErr w:type="gramEnd"/>
      <w:r w:rsidRPr="001A7CD0">
        <w:rPr>
          <w:rFonts w:ascii="Arial" w:hAnsi="Arial" w:cs="Traditional Arabic" w:hint="cs"/>
          <w:b/>
          <w:bCs/>
          <w:sz w:val="32"/>
          <w:szCs w:val="32"/>
          <w:rtl/>
          <w:lang w:eastAsia="ko-KR"/>
        </w:rPr>
        <w:t xml:space="preserve"> </w:t>
      </w:r>
    </w:p>
    <w:p w14:paraId="44546EE8" w14:textId="23452A69" w:rsidR="00FD5D19" w:rsidRPr="001A7CD0" w:rsidRDefault="00FD5D19" w:rsidP="00FD5D19">
      <w:pPr>
        <w:jc w:val="lowKashida"/>
        <w:rPr>
          <w:rFonts w:cs="Traditional Arabic"/>
          <w:b/>
          <w:sz w:val="32"/>
          <w:szCs w:val="32"/>
          <w:rtl/>
        </w:rPr>
      </w:pPr>
      <w:r>
        <w:rPr>
          <w:rFonts w:cs="Traditional Arabic" w:hint="cs"/>
          <w:b/>
          <w:sz w:val="32"/>
          <w:szCs w:val="32"/>
          <w:rtl/>
        </w:rPr>
        <w:t xml:space="preserve">   </w:t>
      </w:r>
      <w:r w:rsidRPr="001A7CD0">
        <w:rPr>
          <w:rFonts w:cs="Traditional Arabic" w:hint="cs"/>
          <w:b/>
          <w:sz w:val="32"/>
          <w:szCs w:val="32"/>
          <w:rtl/>
        </w:rPr>
        <w:t xml:space="preserve">أن يتجنب الكلام </w:t>
      </w:r>
      <w:proofErr w:type="gramStart"/>
      <w:r w:rsidRPr="001A7CD0">
        <w:rPr>
          <w:rFonts w:cs="Traditional Arabic" w:hint="cs"/>
          <w:b/>
          <w:sz w:val="32"/>
          <w:szCs w:val="32"/>
          <w:rtl/>
        </w:rPr>
        <w:t>الخشن ،</w:t>
      </w:r>
      <w:proofErr w:type="gramEnd"/>
      <w:r w:rsidRPr="001A7CD0">
        <w:rPr>
          <w:rFonts w:cs="Traditional Arabic" w:hint="cs"/>
          <w:b/>
          <w:sz w:val="32"/>
          <w:szCs w:val="32"/>
          <w:rtl/>
        </w:rPr>
        <w:t xml:space="preserve"> أو جمع الأعوان والخروج عليهم وحمل السلاح ، لما في ذلك من المفاسد وتحريك الفتن وهو سبيل الخروج .</w:t>
      </w:r>
    </w:p>
    <w:p w14:paraId="762F820F" w14:textId="45C1413C" w:rsidR="00FD5D19" w:rsidRPr="001A7CD0"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1A7CD0">
        <w:rPr>
          <w:rFonts w:ascii="Arial" w:hAnsi="Arial" w:cs="Traditional Arabic" w:hint="cs"/>
          <w:b/>
          <w:bCs/>
          <w:sz w:val="32"/>
          <w:szCs w:val="32"/>
          <w:rtl/>
          <w:lang w:eastAsia="ko-KR"/>
        </w:rPr>
        <w:t xml:space="preserve">القاعدة </w:t>
      </w:r>
      <w:proofErr w:type="gramStart"/>
      <w:r w:rsidRPr="001A7CD0">
        <w:rPr>
          <w:rFonts w:ascii="Arial" w:hAnsi="Arial" w:cs="Traditional Arabic" w:hint="cs"/>
          <w:b/>
          <w:bCs/>
          <w:sz w:val="32"/>
          <w:szCs w:val="32"/>
          <w:rtl/>
          <w:lang w:eastAsia="ko-KR"/>
        </w:rPr>
        <w:t>الخامسة :</w:t>
      </w:r>
      <w:proofErr w:type="gramEnd"/>
      <w:r w:rsidRPr="001A7CD0">
        <w:rPr>
          <w:rFonts w:ascii="Arial" w:hAnsi="Arial" w:cs="Traditional Arabic" w:hint="cs"/>
          <w:b/>
          <w:bCs/>
          <w:sz w:val="32"/>
          <w:szCs w:val="32"/>
          <w:rtl/>
          <w:lang w:eastAsia="ko-KR"/>
        </w:rPr>
        <w:t xml:space="preserve"> </w:t>
      </w:r>
    </w:p>
    <w:p w14:paraId="0DA5AC3D" w14:textId="77777777" w:rsidR="0083688E" w:rsidRDefault="00FD5D19" w:rsidP="00FD5D19">
      <w:pPr>
        <w:jc w:val="lowKashida"/>
        <w:rPr>
          <w:rFonts w:cs="Traditional Arabic"/>
          <w:b/>
          <w:sz w:val="32"/>
          <w:szCs w:val="32"/>
          <w:rtl/>
        </w:rPr>
      </w:pPr>
      <w:r>
        <w:rPr>
          <w:rFonts w:cs="Traditional Arabic" w:hint="cs"/>
          <w:b/>
          <w:sz w:val="32"/>
          <w:szCs w:val="32"/>
          <w:rtl/>
        </w:rPr>
        <w:t xml:space="preserve">   </w:t>
      </w:r>
      <w:r w:rsidRPr="001A7CD0">
        <w:rPr>
          <w:rFonts w:cs="Traditional Arabic" w:hint="cs"/>
          <w:b/>
          <w:sz w:val="32"/>
          <w:szCs w:val="32"/>
          <w:rtl/>
        </w:rPr>
        <w:t>أن يختار الك</w:t>
      </w:r>
      <w:r w:rsidRPr="002607A0">
        <w:rPr>
          <w:rFonts w:cs="Traditional Arabic" w:hint="cs"/>
          <w:b/>
          <w:sz w:val="32"/>
          <w:szCs w:val="32"/>
          <w:rtl/>
        </w:rPr>
        <w:t xml:space="preserve">لام مع السلطان في الخلوة بقدر </w:t>
      </w:r>
      <w:proofErr w:type="gramStart"/>
      <w:r w:rsidRPr="002607A0">
        <w:rPr>
          <w:rFonts w:cs="Traditional Arabic" w:hint="cs"/>
          <w:b/>
          <w:sz w:val="32"/>
          <w:szCs w:val="32"/>
          <w:rtl/>
        </w:rPr>
        <w:t xml:space="preserve">المستطاع </w:t>
      </w:r>
      <w:r>
        <w:rPr>
          <w:rFonts w:cs="Traditional Arabic" w:hint="cs"/>
          <w:b/>
          <w:sz w:val="32"/>
          <w:szCs w:val="32"/>
          <w:rtl/>
        </w:rPr>
        <w:t>،</w:t>
      </w:r>
      <w:proofErr w:type="gramEnd"/>
      <w:r>
        <w:rPr>
          <w:rFonts w:cs="Traditional Arabic" w:hint="cs"/>
          <w:b/>
          <w:sz w:val="32"/>
          <w:szCs w:val="32"/>
          <w:rtl/>
        </w:rPr>
        <w:t xml:space="preserve"> </w:t>
      </w:r>
      <w:r w:rsidRPr="002607A0">
        <w:rPr>
          <w:rFonts w:cs="Traditional Arabic" w:hint="cs"/>
          <w:b/>
          <w:sz w:val="32"/>
          <w:szCs w:val="32"/>
          <w:rtl/>
        </w:rPr>
        <w:t xml:space="preserve">فيكلمه بلطف ولين </w:t>
      </w:r>
      <w:r>
        <w:rPr>
          <w:rFonts w:cs="Traditional Arabic" w:hint="cs"/>
          <w:b/>
          <w:sz w:val="32"/>
          <w:szCs w:val="32"/>
          <w:rtl/>
        </w:rPr>
        <w:t xml:space="preserve">، </w:t>
      </w:r>
      <w:r w:rsidRPr="002607A0">
        <w:rPr>
          <w:rFonts w:cs="Traditional Arabic" w:hint="cs"/>
          <w:b/>
          <w:sz w:val="32"/>
          <w:szCs w:val="32"/>
          <w:rtl/>
        </w:rPr>
        <w:t xml:space="preserve">وينصحه سراً لا ثالث معهما </w:t>
      </w:r>
      <w:r w:rsidRPr="002607A0">
        <w:rPr>
          <w:rStyle w:val="a7"/>
          <w:rFonts w:cs="Traditional Arabic"/>
          <w:b/>
          <w:sz w:val="32"/>
          <w:szCs w:val="32"/>
          <w:rtl/>
        </w:rPr>
        <w:footnoteReference w:id="464"/>
      </w:r>
      <w:r w:rsidRPr="002607A0">
        <w:rPr>
          <w:rFonts w:cs="Traditional Arabic" w:hint="cs"/>
          <w:b/>
          <w:sz w:val="32"/>
          <w:szCs w:val="32"/>
          <w:rtl/>
        </w:rPr>
        <w:t xml:space="preserve"> . </w:t>
      </w:r>
    </w:p>
    <w:p w14:paraId="179D7A1B" w14:textId="1EDC89F8" w:rsidR="00FD5D19" w:rsidRPr="006F5511" w:rsidRDefault="00FD5D19" w:rsidP="00FD5D19">
      <w:pPr>
        <w:jc w:val="lowKashida"/>
        <w:rPr>
          <w:rFonts w:cs="Traditional Arabic"/>
          <w:bCs/>
          <w:sz w:val="20"/>
          <w:szCs w:val="20"/>
          <w:rtl/>
        </w:rPr>
      </w:pPr>
      <w:r w:rsidRPr="002607A0">
        <w:rPr>
          <w:rFonts w:cs="Traditional Arabic" w:hint="cs"/>
          <w:b/>
          <w:sz w:val="32"/>
          <w:szCs w:val="32"/>
          <w:rtl/>
        </w:rPr>
        <w:t xml:space="preserve"> </w:t>
      </w:r>
      <w:r w:rsidRPr="002607A0">
        <w:rPr>
          <w:rFonts w:cs="Traditional Arabic" w:hint="cs"/>
          <w:bCs/>
          <w:sz w:val="32"/>
          <w:szCs w:val="32"/>
          <w:rtl/>
        </w:rPr>
        <w:t xml:space="preserve"> </w:t>
      </w:r>
    </w:p>
    <w:p w14:paraId="0F620CA4" w14:textId="4C506551" w:rsidR="00FD5D19" w:rsidRPr="00DE2684" w:rsidRDefault="00A938F7" w:rsidP="00FD5D19">
      <w:pPr>
        <w:jc w:val="lowKashida"/>
        <w:rPr>
          <w:rFonts w:cs="PT Bold Heading"/>
          <w:rtl/>
        </w:rPr>
      </w:pPr>
      <w:r>
        <w:rPr>
          <w:rFonts w:cs="PT Bold Heading" w:hint="cs"/>
          <w:rtl/>
        </w:rPr>
        <w:t xml:space="preserve">   </w:t>
      </w:r>
      <w:r w:rsidR="00FD5D19" w:rsidRPr="00DE2684">
        <w:rPr>
          <w:rFonts w:cs="PT Bold Heading" w:hint="cs"/>
          <w:rtl/>
        </w:rPr>
        <w:t xml:space="preserve">س/ النوع </w:t>
      </w:r>
      <w:r w:rsidR="00FD5D19">
        <w:rPr>
          <w:rFonts w:cs="PT Bold Heading" w:hint="cs"/>
          <w:rtl/>
        </w:rPr>
        <w:t xml:space="preserve">الثاني </w:t>
      </w:r>
      <w:r w:rsidR="00FD5D19" w:rsidRPr="00DE2684">
        <w:rPr>
          <w:rFonts w:cs="PT Bold Heading" w:hint="cs"/>
          <w:rtl/>
        </w:rPr>
        <w:t xml:space="preserve">من أنواع المحتسب عليهم </w:t>
      </w:r>
      <w:r w:rsidR="00FD5D19">
        <w:rPr>
          <w:rFonts w:cs="PT Bold Heading" w:hint="cs"/>
          <w:rtl/>
        </w:rPr>
        <w:t>أهل العلم</w:t>
      </w:r>
      <w:r w:rsidR="00FD5D19" w:rsidRPr="00DE2684">
        <w:rPr>
          <w:rFonts w:cs="PT Bold Heading" w:hint="cs"/>
          <w:rtl/>
        </w:rPr>
        <w:t xml:space="preserve"> </w:t>
      </w:r>
      <w:r w:rsidR="00FD5D19">
        <w:rPr>
          <w:rFonts w:cs="PT Bold Heading" w:hint="cs"/>
          <w:rtl/>
        </w:rPr>
        <w:t xml:space="preserve">فما المراد </w:t>
      </w:r>
      <w:proofErr w:type="gramStart"/>
      <w:r w:rsidR="00FD5D19">
        <w:rPr>
          <w:rFonts w:cs="PT Bold Heading" w:hint="cs"/>
          <w:rtl/>
        </w:rPr>
        <w:t>بهم ؟</w:t>
      </w:r>
      <w:proofErr w:type="gramEnd"/>
      <w:r w:rsidR="00FD5D19">
        <w:rPr>
          <w:rFonts w:cs="PT Bold Heading" w:hint="cs"/>
          <w:rtl/>
        </w:rPr>
        <w:t xml:space="preserve"> وما طبيعة التعامل </w:t>
      </w:r>
      <w:proofErr w:type="gramStart"/>
      <w:r w:rsidR="00FD5D19">
        <w:rPr>
          <w:rFonts w:cs="PT Bold Heading" w:hint="cs"/>
          <w:rtl/>
        </w:rPr>
        <w:t>معهم ؟</w:t>
      </w:r>
      <w:proofErr w:type="gramEnd"/>
      <w:r w:rsidR="00FD5D19">
        <w:rPr>
          <w:rFonts w:cs="PT Bold Heading" w:hint="cs"/>
          <w:rtl/>
        </w:rPr>
        <w:t xml:space="preserve"> و</w:t>
      </w:r>
      <w:r w:rsidR="00FD5D19" w:rsidRPr="00DE2684">
        <w:rPr>
          <w:rFonts w:cs="PT Bold Heading" w:hint="cs"/>
          <w:rtl/>
        </w:rPr>
        <w:t xml:space="preserve">ما الأدلة الشرعية </w:t>
      </w:r>
      <w:r w:rsidR="00FD5D19">
        <w:rPr>
          <w:rFonts w:cs="PT Bold Heading" w:hint="cs"/>
          <w:rtl/>
        </w:rPr>
        <w:t xml:space="preserve">الحاثة على </w:t>
      </w:r>
      <w:r w:rsidR="00FD5D19" w:rsidRPr="00DE2684">
        <w:rPr>
          <w:rFonts w:cs="PT Bold Heading" w:hint="cs"/>
          <w:rtl/>
        </w:rPr>
        <w:t xml:space="preserve">الاحتساب </w:t>
      </w:r>
      <w:proofErr w:type="gramStart"/>
      <w:r w:rsidR="00FD5D19" w:rsidRPr="00DE2684">
        <w:rPr>
          <w:rFonts w:cs="PT Bold Heading" w:hint="cs"/>
          <w:rtl/>
        </w:rPr>
        <w:t>عليهم ؟</w:t>
      </w:r>
      <w:proofErr w:type="gramEnd"/>
      <w:r w:rsidR="00FD5D19">
        <w:rPr>
          <w:rFonts w:cs="PT Bold Heading" w:hint="cs"/>
          <w:rtl/>
        </w:rPr>
        <w:t xml:space="preserve"> </w:t>
      </w:r>
    </w:p>
    <w:p w14:paraId="64B0F88A" w14:textId="293F474D" w:rsidR="0083688E" w:rsidRPr="00774290" w:rsidRDefault="00FD5D19" w:rsidP="006F5511">
      <w:pPr>
        <w:jc w:val="lowKashida"/>
        <w:rPr>
          <w:rFonts w:cs="Traditional Arabic"/>
          <w:b/>
          <w:bCs/>
          <w:sz w:val="32"/>
          <w:szCs w:val="32"/>
          <w:rtl/>
        </w:rPr>
      </w:pPr>
      <w:r>
        <w:rPr>
          <w:rFonts w:cs="PT Bold Heading" w:hint="cs"/>
          <w:rtl/>
        </w:rPr>
        <w:t xml:space="preserve">   جـ/</w:t>
      </w:r>
      <w:r>
        <w:rPr>
          <w:rFonts w:cs="Traditional Arabic" w:hint="cs"/>
          <w:sz w:val="32"/>
          <w:szCs w:val="32"/>
          <w:rtl/>
        </w:rPr>
        <w:t xml:space="preserve"> أهل العلم </w:t>
      </w:r>
      <w:proofErr w:type="gramStart"/>
      <w:r>
        <w:rPr>
          <w:rFonts w:cs="Traditional Arabic" w:hint="cs"/>
          <w:sz w:val="32"/>
          <w:szCs w:val="32"/>
          <w:rtl/>
        </w:rPr>
        <w:t>هم :</w:t>
      </w:r>
      <w:proofErr w:type="gramEnd"/>
      <w:r>
        <w:rPr>
          <w:rFonts w:cs="Traditional Arabic" w:hint="cs"/>
          <w:sz w:val="32"/>
          <w:szCs w:val="32"/>
          <w:rtl/>
        </w:rPr>
        <w:t xml:space="preserve"> العلماء وطلاب العلم الشرعي ؛ وهبهم الله منزلة كبيرة لشرف العمل الذي ينتمون إليه ؛ فهم ورثة الأنبياء ومصابيح الدجى التي يستضئ بها الناس ، وقد أعلى الله شأنهم ورفع قدرتهم ولذلك فإن الاحتساب عليهم يجب أن يكون موافقاً لهذه المنزلة الكريمة .</w:t>
      </w:r>
    </w:p>
    <w:p w14:paraId="6E005EF7" w14:textId="62D34FDE" w:rsidR="00FD5D19" w:rsidRDefault="00FD5D19" w:rsidP="00FD5D19">
      <w:pPr>
        <w:jc w:val="lowKashida"/>
        <w:rPr>
          <w:rFonts w:cs="Traditional Arabic"/>
          <w:b/>
          <w:bCs/>
          <w:sz w:val="32"/>
          <w:szCs w:val="32"/>
          <w:rtl/>
        </w:rPr>
      </w:pPr>
      <w:r>
        <w:rPr>
          <w:rFonts w:cs="Traditional Arabic" w:hint="cs"/>
          <w:b/>
          <w:bCs/>
          <w:sz w:val="32"/>
          <w:szCs w:val="32"/>
          <w:rtl/>
        </w:rPr>
        <w:t xml:space="preserve">   الأدلة الشرعية الحاثة على الاحتساب </w:t>
      </w:r>
      <w:proofErr w:type="gramStart"/>
      <w:r>
        <w:rPr>
          <w:rFonts w:cs="Traditional Arabic" w:hint="cs"/>
          <w:b/>
          <w:bCs/>
          <w:sz w:val="32"/>
          <w:szCs w:val="32"/>
          <w:rtl/>
        </w:rPr>
        <w:t>عليهم :</w:t>
      </w:r>
      <w:proofErr w:type="gramEnd"/>
      <w:r>
        <w:rPr>
          <w:rFonts w:cs="Traditional Arabic" w:hint="cs"/>
          <w:b/>
          <w:bCs/>
          <w:sz w:val="32"/>
          <w:szCs w:val="32"/>
          <w:rtl/>
        </w:rPr>
        <w:t xml:space="preserve"> </w:t>
      </w:r>
    </w:p>
    <w:p w14:paraId="1F482D75" w14:textId="4383BE5E" w:rsidR="00FD5D19" w:rsidRDefault="00FD5D19" w:rsidP="00FD5D19">
      <w:pPr>
        <w:jc w:val="lowKashida"/>
        <w:rPr>
          <w:rFonts w:cs="Traditional Arabic"/>
          <w:sz w:val="32"/>
          <w:szCs w:val="32"/>
          <w:rtl/>
        </w:rPr>
      </w:pPr>
      <w:r>
        <w:rPr>
          <w:rFonts w:cs="Traditional Arabic" w:hint="cs"/>
          <w:b/>
          <w:bCs/>
          <w:sz w:val="32"/>
          <w:szCs w:val="32"/>
          <w:rtl/>
        </w:rPr>
        <w:t xml:space="preserve">   </w:t>
      </w:r>
      <w:r>
        <w:rPr>
          <w:rFonts w:cs="Traditional Arabic" w:hint="cs"/>
          <w:sz w:val="32"/>
          <w:szCs w:val="32"/>
          <w:rtl/>
        </w:rPr>
        <w:t>جاءت</w:t>
      </w:r>
      <w:r w:rsidRPr="002607A0">
        <w:rPr>
          <w:rFonts w:cs="Traditional Arabic" w:hint="cs"/>
          <w:sz w:val="32"/>
          <w:szCs w:val="32"/>
          <w:rtl/>
        </w:rPr>
        <w:t xml:space="preserve"> نصوص الشريعة من الآيات القرآنية والأحاديث النبوية حاثّة وموجبة </w:t>
      </w:r>
      <w:r>
        <w:rPr>
          <w:rFonts w:cs="Traditional Arabic" w:hint="cs"/>
          <w:sz w:val="32"/>
          <w:szCs w:val="32"/>
          <w:rtl/>
        </w:rPr>
        <w:t>للاحتساب</w:t>
      </w:r>
      <w:r w:rsidRPr="002607A0">
        <w:rPr>
          <w:rFonts w:cs="Traditional Arabic" w:hint="cs"/>
          <w:sz w:val="32"/>
          <w:szCs w:val="32"/>
          <w:rtl/>
        </w:rPr>
        <w:t xml:space="preserve"> على عامة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ويدخل </w:t>
      </w:r>
      <w:r>
        <w:rPr>
          <w:rFonts w:cs="Traditional Arabic" w:hint="cs"/>
          <w:sz w:val="32"/>
          <w:szCs w:val="32"/>
          <w:rtl/>
        </w:rPr>
        <w:t>في ذلك</w:t>
      </w:r>
      <w:r w:rsidRPr="002607A0">
        <w:rPr>
          <w:rFonts w:cs="Traditional Arabic" w:hint="cs"/>
          <w:sz w:val="32"/>
          <w:szCs w:val="32"/>
          <w:rtl/>
        </w:rPr>
        <w:t xml:space="preserve"> </w:t>
      </w:r>
      <w:r>
        <w:rPr>
          <w:rFonts w:cs="Traditional Arabic" w:hint="cs"/>
          <w:sz w:val="32"/>
          <w:szCs w:val="32"/>
          <w:rtl/>
        </w:rPr>
        <w:t>أهل العلم</w:t>
      </w:r>
      <w:r w:rsidRPr="002607A0">
        <w:rPr>
          <w:rFonts w:cs="Traditional Arabic" w:hint="cs"/>
          <w:sz w:val="32"/>
          <w:szCs w:val="32"/>
          <w:rtl/>
        </w:rPr>
        <w:t xml:space="preserve"> في معرض تلك النصوص</w:t>
      </w:r>
      <w:r>
        <w:rPr>
          <w:rFonts w:cs="Traditional Arabic" w:hint="cs"/>
          <w:sz w:val="32"/>
          <w:szCs w:val="32"/>
          <w:rtl/>
        </w:rPr>
        <w:t xml:space="preserve"> </w:t>
      </w:r>
      <w:r w:rsidRPr="002607A0">
        <w:rPr>
          <w:rFonts w:cs="Traditional Arabic" w:hint="cs"/>
          <w:sz w:val="32"/>
          <w:szCs w:val="32"/>
          <w:rtl/>
        </w:rPr>
        <w:t>.</w:t>
      </w:r>
    </w:p>
    <w:p w14:paraId="2E37908E" w14:textId="18DD1ABF" w:rsidR="00A938F7" w:rsidRDefault="00A938F7" w:rsidP="00FD5D19">
      <w:pPr>
        <w:jc w:val="lowKashida"/>
        <w:rPr>
          <w:rFonts w:cs="Traditional Arabic"/>
          <w:sz w:val="22"/>
          <w:szCs w:val="22"/>
          <w:rtl/>
        </w:rPr>
      </w:pPr>
    </w:p>
    <w:p w14:paraId="7557BF04" w14:textId="4247EE0B" w:rsidR="00F37BD9" w:rsidRDefault="00F37BD9" w:rsidP="00FD5D19">
      <w:pPr>
        <w:jc w:val="lowKashida"/>
        <w:rPr>
          <w:rFonts w:cs="Traditional Arabic"/>
          <w:sz w:val="22"/>
          <w:szCs w:val="22"/>
          <w:rtl/>
        </w:rPr>
      </w:pPr>
    </w:p>
    <w:p w14:paraId="5C8403EC" w14:textId="77777777" w:rsidR="00F37BD9" w:rsidRPr="00A938F7" w:rsidRDefault="00F37BD9" w:rsidP="00FD5D19">
      <w:pPr>
        <w:jc w:val="lowKashida"/>
        <w:rPr>
          <w:rFonts w:cs="Traditional Arabic"/>
          <w:sz w:val="22"/>
          <w:szCs w:val="22"/>
          <w:rtl/>
        </w:rPr>
      </w:pPr>
    </w:p>
    <w:p w14:paraId="2F04A192" w14:textId="7C9DA225" w:rsidR="00FD5D19" w:rsidRDefault="00A938F7" w:rsidP="00FD5D19">
      <w:pPr>
        <w:jc w:val="lowKashida"/>
        <w:rPr>
          <w:rFonts w:ascii="Arial" w:hAnsi="Arial" w:cs="PT Bold Heading"/>
          <w:sz w:val="26"/>
          <w:szCs w:val="26"/>
          <w:rtl/>
          <w:lang w:eastAsia="ko-KR"/>
        </w:rPr>
      </w:pPr>
      <w:r>
        <w:rPr>
          <w:rFonts w:ascii="Arial" w:hAnsi="Arial" w:cs="PT Bold Heading" w:hint="cs"/>
          <w:rtl/>
          <w:lang w:eastAsia="ko-KR"/>
        </w:rPr>
        <w:lastRenderedPageBreak/>
        <w:t xml:space="preserve">   </w:t>
      </w:r>
      <w:r w:rsidR="00FD5D19" w:rsidRPr="001A7CD0">
        <w:rPr>
          <w:rFonts w:ascii="Arial" w:hAnsi="Arial" w:cs="PT Bold Heading" w:hint="cs"/>
          <w:rtl/>
          <w:lang w:eastAsia="ko-KR"/>
        </w:rPr>
        <w:t xml:space="preserve">س/ </w:t>
      </w:r>
      <w:r w:rsidR="00FD5D19">
        <w:rPr>
          <w:rFonts w:ascii="Arial" w:hAnsi="Arial" w:cs="PT Bold Heading" w:hint="cs"/>
          <w:rtl/>
          <w:lang w:eastAsia="ko-KR"/>
        </w:rPr>
        <w:t xml:space="preserve">أذكر بعض القواعد التي تُرعى عند </w:t>
      </w:r>
      <w:r w:rsidR="00FD5D19" w:rsidRPr="001A7CD0">
        <w:rPr>
          <w:rFonts w:ascii="Arial" w:hAnsi="Arial" w:cs="PT Bold Heading" w:hint="cs"/>
          <w:rtl/>
          <w:lang w:eastAsia="ko-KR"/>
        </w:rPr>
        <w:t xml:space="preserve">الاحتساب على هذا النوع من المحتسب </w:t>
      </w:r>
      <w:proofErr w:type="gramStart"/>
      <w:r w:rsidR="00FD5D19" w:rsidRPr="001A7CD0">
        <w:rPr>
          <w:rFonts w:ascii="Arial" w:hAnsi="Arial" w:cs="PT Bold Heading" w:hint="cs"/>
          <w:rtl/>
          <w:lang w:eastAsia="ko-KR"/>
        </w:rPr>
        <w:t>عليهم ؟</w:t>
      </w:r>
      <w:proofErr w:type="gramEnd"/>
    </w:p>
    <w:p w14:paraId="5FB71D21" w14:textId="49F04519" w:rsidR="00FD5D19" w:rsidRPr="00421201" w:rsidRDefault="00FD5D19" w:rsidP="00FD5D19">
      <w:pPr>
        <w:jc w:val="lowKashida"/>
        <w:rPr>
          <w:rFonts w:ascii="Arial" w:hAnsi="Arial" w:cs="Traditional Arabic"/>
          <w:sz w:val="32"/>
          <w:szCs w:val="32"/>
          <w:rtl/>
          <w:lang w:eastAsia="ko-KR"/>
        </w:rPr>
      </w:pPr>
      <w:r>
        <w:rPr>
          <w:rFonts w:ascii="Arial" w:hAnsi="Arial" w:cs="PT Bold Heading" w:hint="cs"/>
          <w:rtl/>
          <w:lang w:eastAsia="ko-KR"/>
        </w:rPr>
        <w:t xml:space="preserve">   جـ/ </w:t>
      </w:r>
      <w:r>
        <w:rPr>
          <w:rFonts w:ascii="Arial" w:hAnsi="Arial" w:cs="Traditional Arabic" w:hint="cs"/>
          <w:sz w:val="32"/>
          <w:szCs w:val="32"/>
          <w:rtl/>
          <w:lang w:eastAsia="ko-KR"/>
        </w:rPr>
        <w:t xml:space="preserve">من القواعد التي تُراعى عند الاحتساب على هذا النوع ما </w:t>
      </w:r>
      <w:proofErr w:type="gramStart"/>
      <w:r>
        <w:rPr>
          <w:rFonts w:ascii="Arial" w:hAnsi="Arial" w:cs="Traditional Arabic" w:hint="cs"/>
          <w:sz w:val="32"/>
          <w:szCs w:val="32"/>
          <w:rtl/>
          <w:lang w:eastAsia="ko-KR"/>
        </w:rPr>
        <w:t>يلي :</w:t>
      </w:r>
      <w:proofErr w:type="gramEnd"/>
    </w:p>
    <w:p w14:paraId="0EE55295" w14:textId="509B48B6"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الأولى :</w:t>
      </w:r>
      <w:proofErr w:type="gramEnd"/>
      <w:r w:rsidRPr="00421201">
        <w:rPr>
          <w:rFonts w:ascii="Arial" w:hAnsi="Arial" w:cs="Traditional Arabic" w:hint="cs"/>
          <w:b/>
          <w:bCs/>
          <w:sz w:val="32"/>
          <w:szCs w:val="32"/>
          <w:rtl/>
          <w:lang w:eastAsia="ko-KR"/>
        </w:rPr>
        <w:t xml:space="preserve"> </w:t>
      </w:r>
    </w:p>
    <w:p w14:paraId="0E9DDE92" w14:textId="129ABD61"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التلطف والتأدب </w:t>
      </w:r>
      <w:proofErr w:type="gramStart"/>
      <w:r w:rsidRPr="00421201">
        <w:rPr>
          <w:rFonts w:cs="Traditional Arabic" w:hint="cs"/>
          <w:b/>
          <w:sz w:val="32"/>
          <w:szCs w:val="32"/>
          <w:rtl/>
        </w:rPr>
        <w:t>معهم .</w:t>
      </w:r>
      <w:proofErr w:type="gramEnd"/>
      <w:r w:rsidRPr="00421201">
        <w:rPr>
          <w:rFonts w:cs="Traditional Arabic" w:hint="cs"/>
          <w:b/>
          <w:sz w:val="32"/>
          <w:szCs w:val="32"/>
          <w:rtl/>
        </w:rPr>
        <w:t xml:space="preserve"> </w:t>
      </w:r>
    </w:p>
    <w:p w14:paraId="5970429B" w14:textId="5B416C0C"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الثانية :</w:t>
      </w:r>
      <w:proofErr w:type="gramEnd"/>
      <w:r w:rsidRPr="00421201">
        <w:rPr>
          <w:rFonts w:ascii="Arial" w:hAnsi="Arial" w:cs="Traditional Arabic" w:hint="cs"/>
          <w:b/>
          <w:bCs/>
          <w:sz w:val="32"/>
          <w:szCs w:val="32"/>
          <w:rtl/>
          <w:lang w:eastAsia="ko-KR"/>
        </w:rPr>
        <w:t xml:space="preserve"> </w:t>
      </w:r>
    </w:p>
    <w:p w14:paraId="42B81DA8" w14:textId="2580350B"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المجادلة بالعلم </w:t>
      </w:r>
      <w:proofErr w:type="gramStart"/>
      <w:r w:rsidRPr="00421201">
        <w:rPr>
          <w:rFonts w:cs="Traditional Arabic" w:hint="cs"/>
          <w:b/>
          <w:sz w:val="32"/>
          <w:szCs w:val="32"/>
          <w:rtl/>
        </w:rPr>
        <w:t>والدليل ،</w:t>
      </w:r>
      <w:proofErr w:type="gramEnd"/>
      <w:r w:rsidRPr="00421201">
        <w:rPr>
          <w:rFonts w:cs="Traditional Arabic" w:hint="cs"/>
          <w:b/>
          <w:sz w:val="32"/>
          <w:szCs w:val="32"/>
          <w:rtl/>
        </w:rPr>
        <w:t xml:space="preserve"> وعدم الإطالة في إثبات الرأي والاكتفاء بالبيان والبعد عن الجدل والمراء .</w:t>
      </w:r>
    </w:p>
    <w:p w14:paraId="2C569EB5" w14:textId="36CE492E"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الثالثة :</w:t>
      </w:r>
      <w:proofErr w:type="gramEnd"/>
      <w:r w:rsidRPr="00421201">
        <w:rPr>
          <w:rFonts w:ascii="Arial" w:hAnsi="Arial" w:cs="Traditional Arabic" w:hint="cs"/>
          <w:b/>
          <w:bCs/>
          <w:sz w:val="32"/>
          <w:szCs w:val="32"/>
          <w:rtl/>
          <w:lang w:eastAsia="ko-KR"/>
        </w:rPr>
        <w:t xml:space="preserve"> </w:t>
      </w:r>
    </w:p>
    <w:p w14:paraId="12135615" w14:textId="26A9B493"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النصيحة في </w:t>
      </w:r>
      <w:proofErr w:type="gramStart"/>
      <w:r w:rsidRPr="00421201">
        <w:rPr>
          <w:rFonts w:cs="Traditional Arabic" w:hint="cs"/>
          <w:b/>
          <w:sz w:val="32"/>
          <w:szCs w:val="32"/>
          <w:rtl/>
        </w:rPr>
        <w:t>السر .</w:t>
      </w:r>
      <w:proofErr w:type="gramEnd"/>
    </w:p>
    <w:p w14:paraId="0ADA0C52" w14:textId="120E5272"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الرابعة :</w:t>
      </w:r>
      <w:proofErr w:type="gramEnd"/>
      <w:r w:rsidRPr="00421201">
        <w:rPr>
          <w:rFonts w:ascii="Arial" w:hAnsi="Arial" w:cs="Traditional Arabic" w:hint="cs"/>
          <w:b/>
          <w:bCs/>
          <w:sz w:val="32"/>
          <w:szCs w:val="32"/>
          <w:rtl/>
          <w:lang w:eastAsia="ko-KR"/>
        </w:rPr>
        <w:t xml:space="preserve"> </w:t>
      </w:r>
    </w:p>
    <w:p w14:paraId="6A174B1A" w14:textId="4E0BCB6A"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إرادة وجه الله تعالى لا ليقال </w:t>
      </w:r>
      <w:proofErr w:type="gramStart"/>
      <w:r w:rsidRPr="00421201">
        <w:rPr>
          <w:rFonts w:cs="Traditional Arabic" w:hint="cs"/>
          <w:b/>
          <w:sz w:val="32"/>
          <w:szCs w:val="32"/>
          <w:rtl/>
        </w:rPr>
        <w:t>عالِم .</w:t>
      </w:r>
      <w:proofErr w:type="gramEnd"/>
    </w:p>
    <w:p w14:paraId="1AA90FD2" w14:textId="29FB525A"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الخامسة :</w:t>
      </w:r>
      <w:proofErr w:type="gramEnd"/>
      <w:r w:rsidRPr="00421201">
        <w:rPr>
          <w:rFonts w:ascii="Arial" w:hAnsi="Arial" w:cs="Traditional Arabic" w:hint="cs"/>
          <w:b/>
          <w:bCs/>
          <w:sz w:val="32"/>
          <w:szCs w:val="32"/>
          <w:rtl/>
          <w:lang w:eastAsia="ko-KR"/>
        </w:rPr>
        <w:t xml:space="preserve"> </w:t>
      </w:r>
    </w:p>
    <w:p w14:paraId="62D0A9ED" w14:textId="074673A4" w:rsidR="00FD5D19" w:rsidRPr="00421201" w:rsidRDefault="00FD5D19" w:rsidP="00FD5D19">
      <w:pPr>
        <w:jc w:val="lowKashida"/>
        <w:rPr>
          <w:rFonts w:cs="Traditional Arabic"/>
          <w:bCs/>
          <w:sz w:val="32"/>
          <w:szCs w:val="32"/>
          <w:rtl/>
        </w:rPr>
      </w:pPr>
      <w:r>
        <w:rPr>
          <w:rFonts w:cs="Traditional Arabic" w:hint="cs"/>
          <w:b/>
          <w:sz w:val="32"/>
          <w:szCs w:val="32"/>
          <w:rtl/>
        </w:rPr>
        <w:t xml:space="preserve">   </w:t>
      </w:r>
      <w:r w:rsidRPr="00421201">
        <w:rPr>
          <w:rFonts w:cs="Traditional Arabic" w:hint="cs"/>
          <w:b/>
          <w:sz w:val="32"/>
          <w:szCs w:val="32"/>
          <w:rtl/>
        </w:rPr>
        <w:t xml:space="preserve">إظهار التواضع وخفض الجناح </w:t>
      </w:r>
      <w:proofErr w:type="gramStart"/>
      <w:r w:rsidRPr="00421201">
        <w:rPr>
          <w:rFonts w:cs="Traditional Arabic" w:hint="cs"/>
          <w:b/>
          <w:sz w:val="32"/>
          <w:szCs w:val="32"/>
          <w:rtl/>
        </w:rPr>
        <w:t>له .</w:t>
      </w:r>
      <w:proofErr w:type="gramEnd"/>
      <w:r w:rsidRPr="00421201">
        <w:rPr>
          <w:rFonts w:cs="Traditional Arabic" w:hint="cs"/>
          <w:bCs/>
          <w:sz w:val="32"/>
          <w:szCs w:val="32"/>
          <w:rtl/>
        </w:rPr>
        <w:t xml:space="preserve"> </w:t>
      </w:r>
    </w:p>
    <w:p w14:paraId="7A13E39A" w14:textId="083DEB09"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السادسة :</w:t>
      </w:r>
      <w:proofErr w:type="gramEnd"/>
      <w:r w:rsidRPr="00421201">
        <w:rPr>
          <w:rFonts w:ascii="Arial" w:hAnsi="Arial" w:cs="Traditional Arabic" w:hint="cs"/>
          <w:b/>
          <w:bCs/>
          <w:sz w:val="32"/>
          <w:szCs w:val="32"/>
          <w:rtl/>
          <w:lang w:eastAsia="ko-KR"/>
        </w:rPr>
        <w:t xml:space="preserve"> </w:t>
      </w:r>
    </w:p>
    <w:p w14:paraId="680F8A79" w14:textId="08D213F1"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الكتابة له إن تعذر المقابلة والنقاش </w:t>
      </w:r>
      <w:proofErr w:type="gramStart"/>
      <w:r w:rsidRPr="00421201">
        <w:rPr>
          <w:rFonts w:cs="Traditional Arabic" w:hint="cs"/>
          <w:b/>
          <w:sz w:val="32"/>
          <w:szCs w:val="32"/>
          <w:rtl/>
        </w:rPr>
        <w:t>المباشر .</w:t>
      </w:r>
      <w:proofErr w:type="gramEnd"/>
    </w:p>
    <w:p w14:paraId="374023CB" w14:textId="6DFE283F"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السابعة :</w:t>
      </w:r>
      <w:proofErr w:type="gramEnd"/>
      <w:r w:rsidRPr="00421201">
        <w:rPr>
          <w:rFonts w:ascii="Arial" w:hAnsi="Arial" w:cs="Traditional Arabic" w:hint="cs"/>
          <w:b/>
          <w:bCs/>
          <w:sz w:val="32"/>
          <w:szCs w:val="32"/>
          <w:rtl/>
          <w:lang w:eastAsia="ko-KR"/>
        </w:rPr>
        <w:t xml:space="preserve"> </w:t>
      </w:r>
    </w:p>
    <w:p w14:paraId="32A9E270" w14:textId="1B91E174" w:rsidR="00FD5D19" w:rsidRPr="00421201"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الاعتراف بفضله ومكانته قبل </w:t>
      </w:r>
      <w:proofErr w:type="gramStart"/>
      <w:r w:rsidRPr="00421201">
        <w:rPr>
          <w:rFonts w:cs="Traditional Arabic" w:hint="cs"/>
          <w:b/>
          <w:sz w:val="32"/>
          <w:szCs w:val="32"/>
          <w:rtl/>
        </w:rPr>
        <w:t>مناقشته .</w:t>
      </w:r>
      <w:proofErr w:type="gramEnd"/>
    </w:p>
    <w:p w14:paraId="3A60A54D" w14:textId="27C7BBAE" w:rsidR="00FD5D19" w:rsidRPr="00421201"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421201">
        <w:rPr>
          <w:rFonts w:ascii="Arial" w:hAnsi="Arial" w:cs="Traditional Arabic" w:hint="cs"/>
          <w:b/>
          <w:bCs/>
          <w:sz w:val="32"/>
          <w:szCs w:val="32"/>
          <w:rtl/>
          <w:lang w:eastAsia="ko-KR"/>
        </w:rPr>
        <w:t xml:space="preserve">القاعدة </w:t>
      </w:r>
      <w:proofErr w:type="gramStart"/>
      <w:r w:rsidRPr="00421201">
        <w:rPr>
          <w:rFonts w:ascii="Arial" w:hAnsi="Arial" w:cs="Traditional Arabic" w:hint="cs"/>
          <w:b/>
          <w:bCs/>
          <w:sz w:val="32"/>
          <w:szCs w:val="32"/>
          <w:rtl/>
          <w:lang w:eastAsia="ko-KR"/>
        </w:rPr>
        <w:t>الثامنة :</w:t>
      </w:r>
      <w:proofErr w:type="gramEnd"/>
      <w:r w:rsidRPr="00421201">
        <w:rPr>
          <w:rFonts w:ascii="Arial" w:hAnsi="Arial" w:cs="Traditional Arabic" w:hint="cs"/>
          <w:b/>
          <w:bCs/>
          <w:sz w:val="32"/>
          <w:szCs w:val="32"/>
          <w:rtl/>
          <w:lang w:eastAsia="ko-KR"/>
        </w:rPr>
        <w:t xml:space="preserve"> </w:t>
      </w:r>
    </w:p>
    <w:p w14:paraId="28B240CF" w14:textId="743BAA16" w:rsidR="00FD5D19" w:rsidRDefault="00FD5D19" w:rsidP="00FD5D19">
      <w:pPr>
        <w:jc w:val="lowKashida"/>
        <w:rPr>
          <w:rFonts w:cs="Traditional Arabic"/>
          <w:b/>
          <w:sz w:val="32"/>
          <w:szCs w:val="32"/>
          <w:rtl/>
        </w:rPr>
      </w:pPr>
      <w:r>
        <w:rPr>
          <w:rFonts w:cs="Traditional Arabic" w:hint="cs"/>
          <w:b/>
          <w:sz w:val="32"/>
          <w:szCs w:val="32"/>
          <w:rtl/>
        </w:rPr>
        <w:t xml:space="preserve">   </w:t>
      </w:r>
      <w:r w:rsidRPr="00421201">
        <w:rPr>
          <w:rFonts w:cs="Traditional Arabic" w:hint="cs"/>
          <w:b/>
          <w:sz w:val="32"/>
          <w:szCs w:val="32"/>
          <w:rtl/>
        </w:rPr>
        <w:t xml:space="preserve">التماس العذر </w:t>
      </w:r>
      <w:proofErr w:type="gramStart"/>
      <w:r w:rsidRPr="00421201">
        <w:rPr>
          <w:rFonts w:cs="Traditional Arabic" w:hint="cs"/>
          <w:b/>
          <w:sz w:val="32"/>
          <w:szCs w:val="32"/>
          <w:rtl/>
        </w:rPr>
        <w:t>له .</w:t>
      </w:r>
      <w:proofErr w:type="gramEnd"/>
    </w:p>
    <w:p w14:paraId="2FF8F3AC" w14:textId="77777777" w:rsidR="0083688E" w:rsidRPr="00F37BD9" w:rsidRDefault="0083688E" w:rsidP="00FD5D19">
      <w:pPr>
        <w:jc w:val="lowKashida"/>
        <w:rPr>
          <w:rFonts w:cs="Traditional Arabic"/>
          <w:b/>
          <w:sz w:val="20"/>
          <w:szCs w:val="20"/>
          <w:rtl/>
        </w:rPr>
      </w:pPr>
    </w:p>
    <w:p w14:paraId="596D03C3" w14:textId="6F492FA1" w:rsidR="00FD5D19" w:rsidRPr="00DE2684" w:rsidRDefault="00A938F7" w:rsidP="00FD5D19">
      <w:pPr>
        <w:jc w:val="lowKashida"/>
        <w:rPr>
          <w:rFonts w:cs="PT Bold Heading"/>
          <w:rtl/>
        </w:rPr>
      </w:pPr>
      <w:r>
        <w:rPr>
          <w:rFonts w:cs="PT Bold Heading" w:hint="cs"/>
          <w:rtl/>
        </w:rPr>
        <w:t xml:space="preserve">   </w:t>
      </w:r>
      <w:r w:rsidR="00FD5D19" w:rsidRPr="00DE2684">
        <w:rPr>
          <w:rFonts w:cs="PT Bold Heading" w:hint="cs"/>
          <w:rtl/>
        </w:rPr>
        <w:t xml:space="preserve">س/ النوع </w:t>
      </w:r>
      <w:r w:rsidR="00FD5D19">
        <w:rPr>
          <w:rFonts w:cs="PT Bold Heading" w:hint="cs"/>
          <w:rtl/>
        </w:rPr>
        <w:t xml:space="preserve">الثالث </w:t>
      </w:r>
      <w:r w:rsidR="00FD5D19" w:rsidRPr="00DE2684">
        <w:rPr>
          <w:rFonts w:cs="PT Bold Heading" w:hint="cs"/>
          <w:rtl/>
        </w:rPr>
        <w:t xml:space="preserve">من أنواع المحتسب عليهم </w:t>
      </w:r>
      <w:r w:rsidR="00FD5D19" w:rsidRPr="00421201">
        <w:rPr>
          <w:rFonts w:cs="PT Bold Heading" w:hint="cs"/>
          <w:rtl/>
        </w:rPr>
        <w:t xml:space="preserve">أصحاب المكانة الاعتبارية من رؤساء وأشراف الناس ووجوههم </w:t>
      </w:r>
      <w:proofErr w:type="gramStart"/>
      <w:r w:rsidR="00FD5D19" w:rsidRPr="00421201">
        <w:rPr>
          <w:rFonts w:cs="PT Bold Heading" w:hint="cs"/>
          <w:rtl/>
        </w:rPr>
        <w:t>ومقدموهم</w:t>
      </w:r>
      <w:r w:rsidR="00FD5D19" w:rsidRPr="00B865F2">
        <w:rPr>
          <w:rFonts w:cs="PT Bold Heading" w:hint="cs"/>
          <w:rtl/>
        </w:rPr>
        <w:t xml:space="preserve"> </w:t>
      </w:r>
      <w:r w:rsidR="00FD5D19">
        <w:rPr>
          <w:rFonts w:cs="PT Bold Heading" w:hint="cs"/>
          <w:rtl/>
        </w:rPr>
        <w:t>؟</w:t>
      </w:r>
      <w:proofErr w:type="gramEnd"/>
      <w:r w:rsidR="00FD5D19">
        <w:rPr>
          <w:rFonts w:cs="PT Bold Heading" w:hint="cs"/>
          <w:rtl/>
        </w:rPr>
        <w:t xml:space="preserve"> وضح المراد ن هذا النوع وطبيعة التعامل </w:t>
      </w:r>
      <w:proofErr w:type="gramStart"/>
      <w:r w:rsidR="00FD5D19">
        <w:rPr>
          <w:rFonts w:cs="PT Bold Heading" w:hint="cs"/>
          <w:rtl/>
        </w:rPr>
        <w:t xml:space="preserve">معه </w:t>
      </w:r>
      <w:r w:rsidR="00FD5D19" w:rsidRPr="00DE2684">
        <w:rPr>
          <w:rFonts w:cs="PT Bold Heading" w:hint="cs"/>
          <w:rtl/>
        </w:rPr>
        <w:t>؟</w:t>
      </w:r>
      <w:proofErr w:type="gramEnd"/>
      <w:r w:rsidR="00FD5D19">
        <w:rPr>
          <w:rFonts w:cs="PT Bold Heading" w:hint="cs"/>
          <w:rtl/>
        </w:rPr>
        <w:t xml:space="preserve"> </w:t>
      </w:r>
    </w:p>
    <w:p w14:paraId="46364361" w14:textId="70EC3D4F" w:rsidR="00FD5D19" w:rsidRPr="00421201" w:rsidRDefault="00FD5D19" w:rsidP="00FD5D19">
      <w:pPr>
        <w:jc w:val="lowKashida"/>
        <w:rPr>
          <w:rFonts w:cs="Traditional Arabic"/>
          <w:bCs/>
          <w:sz w:val="32"/>
          <w:szCs w:val="32"/>
          <w:rtl/>
        </w:rPr>
      </w:pPr>
      <w:r>
        <w:rPr>
          <w:rFonts w:cs="PT Bold Heading" w:hint="cs"/>
          <w:rtl/>
        </w:rPr>
        <w:t xml:space="preserve">   جـ/</w:t>
      </w:r>
      <w:r>
        <w:rPr>
          <w:rFonts w:cs="Traditional Arabic" w:hint="cs"/>
          <w:bCs/>
          <w:sz w:val="32"/>
          <w:szCs w:val="32"/>
          <w:rtl/>
        </w:rPr>
        <w:t xml:space="preserve"> </w:t>
      </w:r>
      <w:r>
        <w:rPr>
          <w:rFonts w:cs="Traditional Arabic" w:hint="cs"/>
          <w:sz w:val="32"/>
          <w:szCs w:val="32"/>
          <w:rtl/>
        </w:rPr>
        <w:t>نظراً لمكانة أصحاب المكانة الاعتبارية</w:t>
      </w:r>
      <w:r w:rsidRPr="002607A0">
        <w:rPr>
          <w:rFonts w:cs="Traditional Arabic" w:hint="cs"/>
          <w:sz w:val="32"/>
          <w:szCs w:val="32"/>
          <w:rtl/>
        </w:rPr>
        <w:t xml:space="preserve"> </w:t>
      </w:r>
      <w:proofErr w:type="gramStart"/>
      <w:r w:rsidRPr="002607A0">
        <w:rPr>
          <w:rFonts w:cs="Traditional Arabic" w:hint="cs"/>
          <w:sz w:val="32"/>
          <w:szCs w:val="32"/>
          <w:rtl/>
        </w:rPr>
        <w:t>الرفيعة ،</w:t>
      </w:r>
      <w:proofErr w:type="gramEnd"/>
      <w:r w:rsidRPr="002607A0">
        <w:rPr>
          <w:rFonts w:cs="Traditional Arabic" w:hint="cs"/>
          <w:sz w:val="32"/>
          <w:szCs w:val="32"/>
          <w:rtl/>
        </w:rPr>
        <w:t xml:space="preserve"> فإن لهم مزية يختصون بها في الاحتساب عليهم ، وذلك لتأثيرهم فيمن وراءهم ، ولقد </w:t>
      </w:r>
      <w:r>
        <w:rPr>
          <w:rFonts w:cs="Traditional Arabic" w:hint="cs"/>
          <w:sz w:val="32"/>
          <w:szCs w:val="32"/>
          <w:rtl/>
        </w:rPr>
        <w:t xml:space="preserve">كان </w:t>
      </w:r>
      <w:r w:rsidRPr="002607A0">
        <w:rPr>
          <w:rFonts w:cs="Traditional Arabic" w:hint="cs"/>
          <w:sz w:val="32"/>
          <w:szCs w:val="32"/>
          <w:rtl/>
        </w:rPr>
        <w:t xml:space="preserve">النبي </w:t>
      </w:r>
      <w:r w:rsidRPr="002607A0">
        <w:rPr>
          <w:rFonts w:cs="Traditional Arabic"/>
          <w:sz w:val="32"/>
          <w:szCs w:val="32"/>
        </w:rPr>
        <w:sym w:font="AGA Arabesque" w:char="0072"/>
      </w:r>
      <w:r w:rsidRPr="002607A0">
        <w:rPr>
          <w:rFonts w:cs="Traditional Arabic" w:hint="cs"/>
          <w:sz w:val="32"/>
          <w:szCs w:val="32"/>
          <w:rtl/>
        </w:rPr>
        <w:t xml:space="preserve"> يحرص على أصحاب هذا النوع أشد الحرص ، فكان </w:t>
      </w:r>
      <w:r w:rsidRPr="002607A0">
        <w:rPr>
          <w:rFonts w:cs="Traditional Arabic"/>
          <w:sz w:val="32"/>
          <w:szCs w:val="32"/>
        </w:rPr>
        <w:sym w:font="AGA Arabesque" w:char="0072"/>
      </w:r>
      <w:r w:rsidRPr="002607A0">
        <w:rPr>
          <w:rFonts w:cs="Traditional Arabic" w:hint="cs"/>
          <w:sz w:val="32"/>
          <w:szCs w:val="32"/>
          <w:rtl/>
        </w:rPr>
        <w:t xml:space="preserve"> يولي ذو المكانة منهم </w:t>
      </w:r>
      <w:r>
        <w:rPr>
          <w:rFonts w:cs="Traditional Arabic" w:hint="cs"/>
          <w:sz w:val="32"/>
          <w:szCs w:val="32"/>
          <w:rtl/>
        </w:rPr>
        <w:t>-</w:t>
      </w:r>
      <w:r w:rsidRPr="002607A0">
        <w:rPr>
          <w:rFonts w:cs="Traditional Arabic" w:hint="cs"/>
          <w:sz w:val="32"/>
          <w:szCs w:val="32"/>
          <w:rtl/>
        </w:rPr>
        <w:t xml:space="preserve"> المدعوين </w:t>
      </w:r>
      <w:r>
        <w:rPr>
          <w:rFonts w:cs="Traditional Arabic" w:hint="cs"/>
          <w:sz w:val="32"/>
          <w:szCs w:val="32"/>
          <w:rtl/>
        </w:rPr>
        <w:t>-</w:t>
      </w:r>
      <w:r w:rsidRPr="002607A0">
        <w:rPr>
          <w:rFonts w:cs="Traditional Arabic" w:hint="cs"/>
          <w:sz w:val="32"/>
          <w:szCs w:val="32"/>
          <w:rtl/>
        </w:rPr>
        <w:t xml:space="preserve"> عناية خاصة بل لقد كان يولي كبراء قومه عناية خاصة ، ولمكانتهم في قومهم .</w:t>
      </w:r>
    </w:p>
    <w:p w14:paraId="2AC3BD87" w14:textId="6BF72D0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وكان </w:t>
      </w:r>
      <w:r w:rsidRPr="002607A0">
        <w:rPr>
          <w:rFonts w:cs="Traditional Arabic"/>
          <w:sz w:val="32"/>
          <w:szCs w:val="32"/>
        </w:rPr>
        <w:sym w:font="AGA Arabesque" w:char="0072"/>
      </w:r>
      <w:r w:rsidRPr="002607A0">
        <w:rPr>
          <w:rFonts w:cs="Traditional Arabic" w:hint="cs"/>
          <w:sz w:val="32"/>
          <w:szCs w:val="32"/>
          <w:rtl/>
        </w:rPr>
        <w:t xml:space="preserve"> يحرص على البدء بهؤلاء الأشراف وذوي </w:t>
      </w:r>
      <w:proofErr w:type="gramStart"/>
      <w:r w:rsidRPr="002607A0">
        <w:rPr>
          <w:rFonts w:cs="Traditional Arabic" w:hint="cs"/>
          <w:sz w:val="32"/>
          <w:szCs w:val="32"/>
          <w:rtl/>
        </w:rPr>
        <w:t>المكانة ،</w:t>
      </w:r>
      <w:proofErr w:type="gramEnd"/>
      <w:r w:rsidRPr="002607A0">
        <w:rPr>
          <w:rFonts w:cs="Traditional Arabic" w:hint="cs"/>
          <w:sz w:val="32"/>
          <w:szCs w:val="32"/>
          <w:rtl/>
        </w:rPr>
        <w:t xml:space="preserve"> كما في قصة هجرته </w:t>
      </w:r>
      <w:r w:rsidRPr="002607A0">
        <w:rPr>
          <w:rFonts w:cs="Traditional Arabic"/>
          <w:sz w:val="32"/>
          <w:szCs w:val="32"/>
        </w:rPr>
        <w:sym w:font="AGA Arabesque" w:char="0072"/>
      </w:r>
      <w:r w:rsidRPr="002607A0">
        <w:rPr>
          <w:rFonts w:cs="Traditional Arabic" w:hint="cs"/>
          <w:sz w:val="32"/>
          <w:szCs w:val="32"/>
          <w:rtl/>
        </w:rPr>
        <w:t xml:space="preserve"> إلى الطائف ، يقول ابن كثير</w:t>
      </w:r>
      <w:r>
        <w:rPr>
          <w:rFonts w:cs="Traditional Arabic" w:hint="cs"/>
          <w:sz w:val="32"/>
          <w:szCs w:val="32"/>
          <w:rtl/>
        </w:rPr>
        <w:t xml:space="preserve"> </w:t>
      </w:r>
      <w:r w:rsidRPr="002607A0">
        <w:rPr>
          <w:rFonts w:cs="Traditional Arabic" w:hint="cs"/>
          <w:sz w:val="32"/>
          <w:szCs w:val="32"/>
          <w:rtl/>
        </w:rPr>
        <w:t xml:space="preserve">: " فلما انتهى رسول الله </w:t>
      </w:r>
      <w:r w:rsidRPr="002607A0">
        <w:rPr>
          <w:rFonts w:cs="Traditional Arabic"/>
          <w:sz w:val="32"/>
          <w:szCs w:val="32"/>
        </w:rPr>
        <w:sym w:font="AGA Arabesque" w:char="0072"/>
      </w:r>
      <w:r w:rsidRPr="002607A0">
        <w:rPr>
          <w:rFonts w:cs="Traditional Arabic" w:hint="cs"/>
          <w:sz w:val="32"/>
          <w:szCs w:val="32"/>
          <w:rtl/>
        </w:rPr>
        <w:t xml:space="preserve"> إلى الطائف ، وعمد إلى نفر من ثقيف ، وهم سادة ثقيف وأشرافهم ... فجلس إليهم فدعاهم إلى الله .. " </w:t>
      </w:r>
      <w:r w:rsidRPr="002607A0">
        <w:rPr>
          <w:rStyle w:val="a7"/>
          <w:rFonts w:cs="Traditional Arabic"/>
          <w:sz w:val="32"/>
          <w:szCs w:val="32"/>
          <w:rtl/>
        </w:rPr>
        <w:footnoteReference w:id="465"/>
      </w:r>
      <w:r w:rsidRPr="002607A0">
        <w:rPr>
          <w:rFonts w:cs="Traditional Arabic" w:hint="cs"/>
          <w:sz w:val="32"/>
          <w:szCs w:val="32"/>
          <w:rtl/>
        </w:rPr>
        <w:t>.</w:t>
      </w:r>
    </w:p>
    <w:p w14:paraId="2D0499F2" w14:textId="77777777" w:rsidR="00A938F7" w:rsidRPr="0083688E" w:rsidRDefault="00A938F7" w:rsidP="00FD5D19">
      <w:pPr>
        <w:jc w:val="lowKashida"/>
        <w:rPr>
          <w:rFonts w:cs="Traditional Arabic"/>
          <w:sz w:val="18"/>
          <w:szCs w:val="18"/>
          <w:rtl/>
        </w:rPr>
      </w:pPr>
    </w:p>
    <w:p w14:paraId="324A9CFD" w14:textId="63694C54" w:rsidR="00FD5D19" w:rsidRDefault="00A938F7" w:rsidP="00FD5D19">
      <w:pPr>
        <w:jc w:val="lowKashida"/>
        <w:rPr>
          <w:rFonts w:ascii="Arial" w:hAnsi="Arial" w:cs="PT Bold Heading"/>
          <w:sz w:val="26"/>
          <w:szCs w:val="26"/>
          <w:rtl/>
          <w:lang w:eastAsia="ko-KR"/>
        </w:rPr>
      </w:pPr>
      <w:r>
        <w:rPr>
          <w:rFonts w:ascii="Arial" w:hAnsi="Arial" w:cs="PT Bold Heading" w:hint="cs"/>
          <w:rtl/>
          <w:lang w:eastAsia="ko-KR"/>
        </w:rPr>
        <w:lastRenderedPageBreak/>
        <w:t xml:space="preserve">   </w:t>
      </w:r>
      <w:r w:rsidR="00FD5D19" w:rsidRPr="001A7CD0">
        <w:rPr>
          <w:rFonts w:ascii="Arial" w:hAnsi="Arial" w:cs="PT Bold Heading" w:hint="cs"/>
          <w:rtl/>
          <w:lang w:eastAsia="ko-KR"/>
        </w:rPr>
        <w:t xml:space="preserve">س/ </w:t>
      </w:r>
      <w:r w:rsidR="00FD5D19">
        <w:rPr>
          <w:rFonts w:ascii="Arial" w:hAnsi="Arial" w:cs="PT Bold Heading" w:hint="cs"/>
          <w:rtl/>
          <w:lang w:eastAsia="ko-KR"/>
        </w:rPr>
        <w:t>أذكر بعض ال</w:t>
      </w:r>
      <w:r w:rsidR="00FD5D19" w:rsidRPr="001A7CD0">
        <w:rPr>
          <w:rFonts w:ascii="Arial" w:hAnsi="Arial" w:cs="PT Bold Heading" w:hint="cs"/>
          <w:rtl/>
          <w:lang w:eastAsia="ko-KR"/>
        </w:rPr>
        <w:t xml:space="preserve">قواعد </w:t>
      </w:r>
      <w:r w:rsidR="00FD5D19">
        <w:rPr>
          <w:rFonts w:ascii="Arial" w:hAnsi="Arial" w:cs="PT Bold Heading" w:hint="cs"/>
          <w:rtl/>
          <w:lang w:eastAsia="ko-KR"/>
        </w:rPr>
        <w:t xml:space="preserve">التي تُرعى عند </w:t>
      </w:r>
      <w:r w:rsidR="00FD5D19" w:rsidRPr="001A7CD0">
        <w:rPr>
          <w:rFonts w:ascii="Arial" w:hAnsi="Arial" w:cs="PT Bold Heading" w:hint="cs"/>
          <w:rtl/>
          <w:lang w:eastAsia="ko-KR"/>
        </w:rPr>
        <w:t xml:space="preserve">الاحتساب على هذا النوع من المحتسب </w:t>
      </w:r>
      <w:proofErr w:type="gramStart"/>
      <w:r w:rsidR="00FD5D19" w:rsidRPr="001A7CD0">
        <w:rPr>
          <w:rFonts w:ascii="Arial" w:hAnsi="Arial" w:cs="PT Bold Heading" w:hint="cs"/>
          <w:rtl/>
          <w:lang w:eastAsia="ko-KR"/>
        </w:rPr>
        <w:t>عليهم ؟</w:t>
      </w:r>
      <w:proofErr w:type="gramEnd"/>
    </w:p>
    <w:p w14:paraId="7375718B" w14:textId="38B8311F" w:rsidR="00FD5D19" w:rsidRPr="00313A2D" w:rsidRDefault="00FD5D19" w:rsidP="00FD5D19">
      <w:pPr>
        <w:jc w:val="lowKashida"/>
        <w:rPr>
          <w:rFonts w:ascii="Arial" w:hAnsi="Arial" w:cs="Traditional Arabic"/>
          <w:sz w:val="32"/>
          <w:szCs w:val="32"/>
          <w:rtl/>
          <w:lang w:eastAsia="ko-KR"/>
        </w:rPr>
      </w:pPr>
      <w:r>
        <w:rPr>
          <w:rFonts w:ascii="Arial" w:hAnsi="Arial" w:cs="PT Bold Heading" w:hint="cs"/>
          <w:rtl/>
          <w:lang w:eastAsia="ko-KR"/>
        </w:rPr>
        <w:t xml:space="preserve">   جـ/ </w:t>
      </w:r>
      <w:r>
        <w:rPr>
          <w:rFonts w:ascii="Arial" w:hAnsi="Arial" w:cs="Traditional Arabic" w:hint="cs"/>
          <w:sz w:val="32"/>
          <w:szCs w:val="32"/>
          <w:rtl/>
          <w:lang w:eastAsia="ko-KR"/>
        </w:rPr>
        <w:t xml:space="preserve">من القواعد التي تُراعى عند الاحتساب على هذا النوع ما </w:t>
      </w:r>
      <w:proofErr w:type="gramStart"/>
      <w:r>
        <w:rPr>
          <w:rFonts w:ascii="Arial" w:hAnsi="Arial" w:cs="Traditional Arabic" w:hint="cs"/>
          <w:sz w:val="32"/>
          <w:szCs w:val="32"/>
          <w:rtl/>
          <w:lang w:eastAsia="ko-KR"/>
        </w:rPr>
        <w:t>يلي :</w:t>
      </w:r>
      <w:proofErr w:type="gramEnd"/>
    </w:p>
    <w:p w14:paraId="7B91E751" w14:textId="191AA0C6" w:rsidR="00FD5D19" w:rsidRPr="00313A2D" w:rsidRDefault="00FD5D19" w:rsidP="00FD5D19">
      <w:pPr>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313A2D">
        <w:rPr>
          <w:rFonts w:ascii="Arial" w:hAnsi="Arial" w:cs="Traditional Arabic" w:hint="cs"/>
          <w:b/>
          <w:bCs/>
          <w:sz w:val="32"/>
          <w:szCs w:val="32"/>
          <w:rtl/>
          <w:lang w:eastAsia="ko-KR"/>
        </w:rPr>
        <w:t xml:space="preserve">القاعدة </w:t>
      </w:r>
      <w:proofErr w:type="gramStart"/>
      <w:r w:rsidRPr="00313A2D">
        <w:rPr>
          <w:rFonts w:ascii="Arial" w:hAnsi="Arial" w:cs="Traditional Arabic" w:hint="cs"/>
          <w:b/>
          <w:bCs/>
          <w:sz w:val="32"/>
          <w:szCs w:val="32"/>
          <w:rtl/>
          <w:lang w:eastAsia="ko-KR"/>
        </w:rPr>
        <w:t>الأولى :</w:t>
      </w:r>
      <w:proofErr w:type="gramEnd"/>
      <w:r w:rsidRPr="00313A2D">
        <w:rPr>
          <w:rFonts w:ascii="Arial" w:hAnsi="Arial" w:cs="Traditional Arabic" w:hint="cs"/>
          <w:b/>
          <w:bCs/>
          <w:sz w:val="32"/>
          <w:szCs w:val="32"/>
          <w:rtl/>
          <w:lang w:eastAsia="ko-KR"/>
        </w:rPr>
        <w:t xml:space="preserve"> </w:t>
      </w:r>
    </w:p>
    <w:p w14:paraId="2763F827" w14:textId="011B7089" w:rsidR="00FD5D19" w:rsidRDefault="00FD5D19" w:rsidP="00FD5D19">
      <w:pPr>
        <w:jc w:val="both"/>
        <w:rPr>
          <w:rFonts w:cs="Traditional Arabic"/>
          <w:sz w:val="32"/>
          <w:szCs w:val="32"/>
          <w:rtl/>
        </w:rPr>
      </w:pPr>
      <w:r>
        <w:rPr>
          <w:rFonts w:cs="Traditional Arabic" w:hint="cs"/>
          <w:sz w:val="32"/>
          <w:szCs w:val="32"/>
          <w:rtl/>
        </w:rPr>
        <w:t xml:space="preserve">   إ</w:t>
      </w:r>
      <w:r w:rsidRPr="00313A2D">
        <w:rPr>
          <w:rFonts w:cs="Traditional Arabic" w:hint="cs"/>
          <w:sz w:val="32"/>
          <w:szCs w:val="32"/>
          <w:rtl/>
        </w:rPr>
        <w:t xml:space="preserve">ن الحرص على ذوي المكانة والسلطة نابع من أهميتهم في </w:t>
      </w:r>
      <w:proofErr w:type="gramStart"/>
      <w:r w:rsidRPr="00313A2D">
        <w:rPr>
          <w:rFonts w:cs="Traditional Arabic" w:hint="cs"/>
          <w:sz w:val="32"/>
          <w:szCs w:val="32"/>
          <w:rtl/>
        </w:rPr>
        <w:t>أقوامهم ،</w:t>
      </w:r>
      <w:proofErr w:type="gramEnd"/>
      <w:r w:rsidRPr="00313A2D">
        <w:rPr>
          <w:rFonts w:cs="Traditional Arabic" w:hint="cs"/>
          <w:sz w:val="32"/>
          <w:szCs w:val="32"/>
          <w:rtl/>
        </w:rPr>
        <w:t xml:space="preserve"> والذين هم غالباً تبع لهم ، فإذا أحسن المحتسب الاحتساب مع أصحاب هذا النوع فإن ذلك يكون أدعى لقبولهم وتأثرهم بحسبته ومن ثم تأثرهم من خلفهم ممن يتبعهم ويسمع أمرهم .</w:t>
      </w:r>
    </w:p>
    <w:p w14:paraId="4133AF08" w14:textId="77777777" w:rsidR="00FD5D19" w:rsidRPr="00A938F7" w:rsidRDefault="00FD5D19" w:rsidP="00FD5D19">
      <w:pPr>
        <w:jc w:val="both"/>
        <w:rPr>
          <w:rFonts w:cs="Traditional Arabic"/>
          <w:sz w:val="16"/>
          <w:szCs w:val="16"/>
          <w:rtl/>
        </w:rPr>
      </w:pPr>
    </w:p>
    <w:p w14:paraId="76CEAEF4" w14:textId="155C3F1B" w:rsidR="00FD5D19" w:rsidRPr="00313A2D" w:rsidRDefault="00FD5D19" w:rsidP="00FD5D19">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313A2D">
        <w:rPr>
          <w:rFonts w:ascii="Arial" w:hAnsi="Arial" w:cs="Traditional Arabic" w:hint="cs"/>
          <w:b/>
          <w:bCs/>
          <w:sz w:val="32"/>
          <w:szCs w:val="32"/>
          <w:rtl/>
          <w:lang w:eastAsia="ko-KR"/>
        </w:rPr>
        <w:t xml:space="preserve">القاعدة </w:t>
      </w:r>
      <w:proofErr w:type="gramStart"/>
      <w:r w:rsidRPr="00313A2D">
        <w:rPr>
          <w:rFonts w:ascii="Arial" w:hAnsi="Arial" w:cs="Traditional Arabic" w:hint="cs"/>
          <w:b/>
          <w:bCs/>
          <w:sz w:val="32"/>
          <w:szCs w:val="32"/>
          <w:rtl/>
          <w:lang w:eastAsia="ko-KR"/>
        </w:rPr>
        <w:t>الثانية :</w:t>
      </w:r>
      <w:proofErr w:type="gramEnd"/>
      <w:r w:rsidRPr="00313A2D">
        <w:rPr>
          <w:rFonts w:ascii="Arial" w:hAnsi="Arial" w:cs="Traditional Arabic" w:hint="cs"/>
          <w:b/>
          <w:bCs/>
          <w:sz w:val="32"/>
          <w:szCs w:val="32"/>
          <w:rtl/>
          <w:lang w:eastAsia="ko-KR"/>
        </w:rPr>
        <w:t xml:space="preserve"> </w:t>
      </w:r>
    </w:p>
    <w:p w14:paraId="721AB9CD" w14:textId="7AD19031" w:rsidR="00FD5D19" w:rsidRPr="0006712D" w:rsidRDefault="00FD5D19" w:rsidP="00FD5D19">
      <w:pPr>
        <w:jc w:val="both"/>
        <w:rPr>
          <w:rFonts w:cs="Traditional Arabic"/>
          <w:b/>
          <w:bCs/>
          <w:sz w:val="32"/>
          <w:szCs w:val="32"/>
          <w:rtl/>
        </w:rPr>
      </w:pPr>
      <w:r>
        <w:rPr>
          <w:rFonts w:cs="Traditional Arabic" w:hint="cs"/>
          <w:sz w:val="32"/>
          <w:szCs w:val="32"/>
          <w:rtl/>
        </w:rPr>
        <w:t xml:space="preserve">   إ</w:t>
      </w:r>
      <w:r w:rsidRPr="00313A2D">
        <w:rPr>
          <w:rFonts w:cs="Traditional Arabic" w:hint="cs"/>
          <w:sz w:val="32"/>
          <w:szCs w:val="32"/>
          <w:rtl/>
        </w:rPr>
        <w:t xml:space="preserve">ن لا يغلظ في القول عليهم أو يشدد </w:t>
      </w:r>
      <w:proofErr w:type="gramStart"/>
      <w:r w:rsidRPr="00313A2D">
        <w:rPr>
          <w:rFonts w:cs="Traditional Arabic" w:hint="cs"/>
          <w:sz w:val="32"/>
          <w:szCs w:val="32"/>
          <w:rtl/>
        </w:rPr>
        <w:t>بأمرهم ،</w:t>
      </w:r>
      <w:proofErr w:type="gramEnd"/>
      <w:r w:rsidRPr="00313A2D">
        <w:rPr>
          <w:rFonts w:cs="Traditional Arabic" w:hint="cs"/>
          <w:sz w:val="32"/>
          <w:szCs w:val="32"/>
          <w:rtl/>
        </w:rPr>
        <w:t xml:space="preserve"> فاللطف واللين والرفق في النصح لهمم يلين قلوبهم ، فيكون لذلك أثراً في نفوسهم ويمتثل في احتسابه على هذا النوع بقوله تعالى </w:t>
      </w:r>
      <w:r w:rsidRPr="00313A2D">
        <w:rPr>
          <w:rFonts w:cs="Traditional Arabic" w:hint="cs"/>
          <w:b/>
          <w:bCs/>
          <w:sz w:val="32"/>
          <w:szCs w:val="32"/>
          <w:rtl/>
        </w:rPr>
        <w:t>:</w:t>
      </w:r>
      <w:r>
        <w:rPr>
          <w:rFonts w:ascii="QCF_BSML" w:hAnsi="QCF_BSML" w:cs="QCF_BSML"/>
          <w:color w:val="000000"/>
          <w:sz w:val="47"/>
          <w:szCs w:val="47"/>
          <w:rtl/>
        </w:rPr>
        <w:t xml:space="preserve"> </w:t>
      </w:r>
      <w:r w:rsidRPr="00F37BD9">
        <w:rPr>
          <w:rFonts w:ascii="QCF_BSML" w:hAnsi="QCF_BSML" w:cs="QCF_BSML"/>
          <w:b/>
          <w:bCs/>
          <w:color w:val="000000"/>
          <w:sz w:val="26"/>
          <w:szCs w:val="26"/>
          <w:rtl/>
        </w:rPr>
        <w:t>ﭽ</w:t>
      </w:r>
      <w:r w:rsidRPr="00F37BD9">
        <w:rPr>
          <w:rFonts w:ascii="QCF_P314" w:hAnsi="QCF_P314" w:cs="QCF_P314"/>
          <w:b/>
          <w:bCs/>
          <w:color w:val="000000"/>
          <w:sz w:val="26"/>
          <w:szCs w:val="26"/>
          <w:rtl/>
        </w:rPr>
        <w:t xml:space="preserve"> ﮢ  ﮣ     ﮤ   ﮥ        ﮦ     ﮧ  ﮨ  ﮩ      ﮪ  ﮫ   ﮬ  ﮭ     ﮮ       ﮯ </w:t>
      </w:r>
      <w:r w:rsidRPr="00F37BD9">
        <w:rPr>
          <w:rFonts w:ascii="QCF_BSML" w:hAnsi="QCF_BSML" w:cs="QCF_BSML"/>
          <w:b/>
          <w:bCs/>
          <w:color w:val="000000"/>
          <w:sz w:val="26"/>
          <w:szCs w:val="26"/>
          <w:rtl/>
        </w:rPr>
        <w:t>ﭼ</w:t>
      </w:r>
      <w:r>
        <w:rPr>
          <w:rFonts w:ascii="Arial" w:hAnsi="Arial" w:cs="Arial"/>
          <w:color w:val="000000"/>
          <w:sz w:val="18"/>
          <w:szCs w:val="18"/>
          <w:rtl/>
        </w:rPr>
        <w:t xml:space="preserve"> </w:t>
      </w:r>
      <w:r w:rsidRPr="00576406">
        <w:rPr>
          <w:rFonts w:cs="Traditional Arabic" w:hint="cs"/>
          <w:sz w:val="28"/>
          <w:szCs w:val="28"/>
          <w:vertAlign w:val="subscript"/>
          <w:rtl/>
        </w:rPr>
        <w:t xml:space="preserve">طه آية </w:t>
      </w:r>
      <w:r w:rsidR="00576406" w:rsidRPr="00576406">
        <w:rPr>
          <w:rFonts w:cs="Traditional Arabic" w:hint="cs"/>
          <w:sz w:val="28"/>
          <w:szCs w:val="28"/>
          <w:vertAlign w:val="subscript"/>
          <w:rtl/>
        </w:rPr>
        <w:t>43</w:t>
      </w:r>
      <w:r w:rsidRPr="00576406">
        <w:rPr>
          <w:rFonts w:cs="Traditional Arabic" w:hint="cs"/>
          <w:sz w:val="28"/>
          <w:szCs w:val="28"/>
          <w:vertAlign w:val="subscript"/>
          <w:rtl/>
        </w:rPr>
        <w:t>-</w:t>
      </w:r>
      <w:r w:rsidR="00576406" w:rsidRPr="00576406">
        <w:rPr>
          <w:rFonts w:cs="Traditional Arabic" w:hint="cs"/>
          <w:sz w:val="28"/>
          <w:szCs w:val="28"/>
          <w:vertAlign w:val="subscript"/>
          <w:rtl/>
        </w:rPr>
        <w:t xml:space="preserve"> 44</w:t>
      </w:r>
      <w:r w:rsidRPr="00576406">
        <w:rPr>
          <w:rFonts w:cs="Traditional Arabic" w:hint="cs"/>
          <w:sz w:val="28"/>
          <w:szCs w:val="28"/>
          <w:vertAlign w:val="subscript"/>
          <w:rtl/>
        </w:rPr>
        <w:t xml:space="preserve"> .</w:t>
      </w:r>
    </w:p>
    <w:p w14:paraId="0656F4B9" w14:textId="56FB10A3" w:rsidR="00FD5D19" w:rsidRDefault="00FD5D19" w:rsidP="00FD5D19">
      <w:pPr>
        <w:jc w:val="both"/>
        <w:rPr>
          <w:rFonts w:cs="Traditional Arabic"/>
          <w:sz w:val="32"/>
          <w:szCs w:val="32"/>
          <w:rtl/>
        </w:rPr>
      </w:pPr>
      <w:r>
        <w:rPr>
          <w:rFonts w:cs="Traditional Arabic" w:hint="cs"/>
          <w:sz w:val="32"/>
          <w:szCs w:val="32"/>
          <w:rtl/>
        </w:rPr>
        <w:t xml:space="preserve">   </w:t>
      </w:r>
      <w:r w:rsidRPr="00313A2D">
        <w:rPr>
          <w:rFonts w:cs="Traditional Arabic" w:hint="cs"/>
          <w:sz w:val="32"/>
          <w:szCs w:val="32"/>
          <w:rtl/>
        </w:rPr>
        <w:t xml:space="preserve">ففي هذه الآية توجيه إلهي كريم لنبييه موسى وهارون </w:t>
      </w:r>
      <w:r>
        <w:rPr>
          <w:rFonts w:cs="Traditional Arabic" w:hint="cs"/>
          <w:sz w:val="32"/>
          <w:szCs w:val="32"/>
          <w:rtl/>
        </w:rPr>
        <w:t xml:space="preserve">- </w:t>
      </w:r>
      <w:r w:rsidRPr="00313A2D">
        <w:rPr>
          <w:rFonts w:cs="Traditional Arabic" w:hint="cs"/>
          <w:sz w:val="32"/>
          <w:szCs w:val="32"/>
          <w:rtl/>
        </w:rPr>
        <w:t xml:space="preserve">عليهما السلام </w:t>
      </w:r>
      <w:r>
        <w:rPr>
          <w:rFonts w:cs="Traditional Arabic"/>
          <w:sz w:val="32"/>
          <w:szCs w:val="32"/>
          <w:rtl/>
        </w:rPr>
        <w:t>–</w:t>
      </w:r>
      <w:r>
        <w:rPr>
          <w:rFonts w:cs="Traditional Arabic" w:hint="cs"/>
          <w:sz w:val="32"/>
          <w:szCs w:val="32"/>
          <w:rtl/>
        </w:rPr>
        <w:t xml:space="preserve"> بإلانة </w:t>
      </w:r>
      <w:r w:rsidRPr="00313A2D">
        <w:rPr>
          <w:rFonts w:cs="Traditional Arabic" w:hint="cs"/>
          <w:sz w:val="32"/>
          <w:szCs w:val="32"/>
          <w:rtl/>
        </w:rPr>
        <w:t xml:space="preserve">القول والحديث لفرعون وذلك ادعى لقبوله واستجابته للحق الذي </w:t>
      </w:r>
      <w:proofErr w:type="gramStart"/>
      <w:r w:rsidRPr="00313A2D">
        <w:rPr>
          <w:rFonts w:cs="Traditional Arabic" w:hint="cs"/>
          <w:sz w:val="32"/>
          <w:szCs w:val="32"/>
          <w:rtl/>
        </w:rPr>
        <w:t>معهما .</w:t>
      </w:r>
      <w:proofErr w:type="gramEnd"/>
    </w:p>
    <w:p w14:paraId="50F70B70" w14:textId="77777777" w:rsidR="00FD5D19" w:rsidRPr="00576406" w:rsidRDefault="00FD5D19" w:rsidP="00FD5D19">
      <w:pPr>
        <w:jc w:val="both"/>
        <w:rPr>
          <w:rFonts w:cs="Traditional Arabic"/>
          <w:sz w:val="16"/>
          <w:szCs w:val="16"/>
          <w:rtl/>
        </w:rPr>
      </w:pPr>
    </w:p>
    <w:p w14:paraId="307EA44D" w14:textId="188BA94F" w:rsidR="00FD5D19" w:rsidRPr="00313A2D" w:rsidRDefault="00FD5D19" w:rsidP="00FD5D19">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313A2D">
        <w:rPr>
          <w:rFonts w:ascii="Arial" w:hAnsi="Arial" w:cs="Traditional Arabic" w:hint="cs"/>
          <w:b/>
          <w:bCs/>
          <w:sz w:val="32"/>
          <w:szCs w:val="32"/>
          <w:rtl/>
          <w:lang w:eastAsia="ko-KR"/>
        </w:rPr>
        <w:t xml:space="preserve">القاعدة </w:t>
      </w:r>
      <w:proofErr w:type="gramStart"/>
      <w:r w:rsidRPr="00313A2D">
        <w:rPr>
          <w:rFonts w:ascii="Arial" w:hAnsi="Arial" w:cs="Traditional Arabic" w:hint="cs"/>
          <w:b/>
          <w:bCs/>
          <w:sz w:val="32"/>
          <w:szCs w:val="32"/>
          <w:rtl/>
          <w:lang w:eastAsia="ko-KR"/>
        </w:rPr>
        <w:t>الثالثة :</w:t>
      </w:r>
      <w:proofErr w:type="gramEnd"/>
    </w:p>
    <w:p w14:paraId="0571E4EF" w14:textId="5495A54E" w:rsidR="00FD5D19" w:rsidRDefault="00FD5D19" w:rsidP="00FD5D19">
      <w:pPr>
        <w:jc w:val="both"/>
        <w:rPr>
          <w:rFonts w:cs="Traditional Arabic"/>
          <w:sz w:val="32"/>
          <w:szCs w:val="32"/>
          <w:rtl/>
        </w:rPr>
      </w:pPr>
      <w:r>
        <w:rPr>
          <w:rFonts w:cs="Traditional Arabic" w:hint="cs"/>
          <w:sz w:val="32"/>
          <w:szCs w:val="32"/>
          <w:rtl/>
        </w:rPr>
        <w:t xml:space="preserve">   </w:t>
      </w:r>
      <w:r w:rsidRPr="00313A2D">
        <w:rPr>
          <w:rFonts w:cs="Traditional Arabic" w:hint="cs"/>
          <w:sz w:val="32"/>
          <w:szCs w:val="32"/>
          <w:rtl/>
        </w:rPr>
        <w:t xml:space="preserve">أنه لا يُرد عليه خطأه أمام </w:t>
      </w:r>
      <w:proofErr w:type="gramStart"/>
      <w:r w:rsidRPr="00313A2D">
        <w:rPr>
          <w:rFonts w:cs="Traditional Arabic" w:hint="cs"/>
          <w:sz w:val="32"/>
          <w:szCs w:val="32"/>
          <w:rtl/>
        </w:rPr>
        <w:t>الملأ .</w:t>
      </w:r>
      <w:proofErr w:type="gramEnd"/>
      <w:r w:rsidRPr="00313A2D">
        <w:rPr>
          <w:rFonts w:cs="Traditional Arabic" w:hint="cs"/>
          <w:sz w:val="32"/>
          <w:szCs w:val="32"/>
          <w:rtl/>
        </w:rPr>
        <w:t xml:space="preserve"> قال ابن القيم : " ومن دقيق الفطنة : أنك لا ترد على المُطاع خطأه على الملأ ، فتحمله رتبته على نُصرة الخطأ ، وذلك خطأ ثان ولكن تلطف في إعلامه به حيث لا يشعر به غيره " </w:t>
      </w:r>
      <w:r w:rsidRPr="00313A2D">
        <w:rPr>
          <w:rStyle w:val="a7"/>
          <w:rFonts w:cs="Traditional Arabic"/>
          <w:sz w:val="32"/>
          <w:szCs w:val="32"/>
          <w:rtl/>
        </w:rPr>
        <w:footnoteReference w:id="466"/>
      </w:r>
      <w:r w:rsidRPr="00313A2D">
        <w:rPr>
          <w:rFonts w:cs="Traditional Arabic" w:hint="cs"/>
          <w:sz w:val="32"/>
          <w:szCs w:val="32"/>
          <w:rtl/>
        </w:rPr>
        <w:t xml:space="preserve"> .</w:t>
      </w:r>
    </w:p>
    <w:p w14:paraId="0BF384C5" w14:textId="77777777" w:rsidR="00576406" w:rsidRPr="00576406" w:rsidRDefault="00576406" w:rsidP="00FD5D19">
      <w:pPr>
        <w:jc w:val="both"/>
        <w:rPr>
          <w:rFonts w:cs="Traditional Arabic"/>
          <w:sz w:val="16"/>
          <w:szCs w:val="16"/>
          <w:rtl/>
        </w:rPr>
      </w:pPr>
    </w:p>
    <w:p w14:paraId="7D6858D2" w14:textId="428FB4CA" w:rsidR="00FD5D19" w:rsidRPr="00313A2D" w:rsidRDefault="00FD5D19" w:rsidP="00FD5D19">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313A2D">
        <w:rPr>
          <w:rFonts w:ascii="Arial" w:hAnsi="Arial" w:cs="Traditional Arabic" w:hint="cs"/>
          <w:b/>
          <w:bCs/>
          <w:sz w:val="32"/>
          <w:szCs w:val="32"/>
          <w:rtl/>
          <w:lang w:eastAsia="ko-KR"/>
        </w:rPr>
        <w:t xml:space="preserve">القاعدة </w:t>
      </w:r>
      <w:proofErr w:type="gramStart"/>
      <w:r w:rsidRPr="00313A2D">
        <w:rPr>
          <w:rFonts w:ascii="Arial" w:hAnsi="Arial" w:cs="Traditional Arabic" w:hint="cs"/>
          <w:b/>
          <w:bCs/>
          <w:sz w:val="32"/>
          <w:szCs w:val="32"/>
          <w:rtl/>
          <w:lang w:eastAsia="ko-KR"/>
        </w:rPr>
        <w:t>الرابعة :</w:t>
      </w:r>
      <w:proofErr w:type="gramEnd"/>
    </w:p>
    <w:p w14:paraId="272472BE" w14:textId="18392E78" w:rsidR="00FD5D19" w:rsidRPr="002607A0" w:rsidRDefault="00FD5D19" w:rsidP="00FD5D19">
      <w:pPr>
        <w:jc w:val="both"/>
        <w:rPr>
          <w:rFonts w:cs="Traditional Arabic"/>
          <w:sz w:val="32"/>
          <w:szCs w:val="32"/>
          <w:rtl/>
        </w:rPr>
      </w:pPr>
      <w:r>
        <w:rPr>
          <w:rFonts w:ascii="Arial" w:hAnsi="Arial" w:cs="PT Bold Heading" w:hint="cs"/>
          <w:sz w:val="22"/>
          <w:szCs w:val="22"/>
          <w:rtl/>
          <w:lang w:eastAsia="ko-KR"/>
        </w:rPr>
        <w:t xml:space="preserve">    </w:t>
      </w:r>
      <w:r>
        <w:rPr>
          <w:rFonts w:cs="Traditional Arabic" w:hint="cs"/>
          <w:sz w:val="32"/>
          <w:szCs w:val="32"/>
          <w:rtl/>
        </w:rPr>
        <w:t xml:space="preserve">أن </w:t>
      </w:r>
      <w:r w:rsidRPr="002607A0">
        <w:rPr>
          <w:rFonts w:cs="Traditional Arabic" w:hint="cs"/>
          <w:sz w:val="32"/>
          <w:szCs w:val="32"/>
          <w:rtl/>
        </w:rPr>
        <w:t xml:space="preserve">هؤلاء النوع من الناس مأمور </w:t>
      </w:r>
      <w:r>
        <w:rPr>
          <w:rFonts w:cs="Traditional Arabic" w:hint="cs"/>
          <w:sz w:val="32"/>
          <w:szCs w:val="32"/>
          <w:rtl/>
        </w:rPr>
        <w:t>بإقالة عثراتهم</w:t>
      </w:r>
      <w:r w:rsidRPr="002607A0">
        <w:rPr>
          <w:rFonts w:cs="Traditional Arabic" w:hint="cs"/>
          <w:sz w:val="32"/>
          <w:szCs w:val="32"/>
          <w:rtl/>
        </w:rPr>
        <w:t xml:space="preserve"> </w:t>
      </w:r>
      <w:proofErr w:type="gramStart"/>
      <w:r w:rsidRPr="002607A0">
        <w:rPr>
          <w:rFonts w:cs="Traditional Arabic" w:hint="cs"/>
          <w:sz w:val="32"/>
          <w:szCs w:val="32"/>
          <w:rtl/>
        </w:rPr>
        <w:t>صراحة ،</w:t>
      </w:r>
      <w:proofErr w:type="gramEnd"/>
      <w:r w:rsidRPr="002607A0">
        <w:rPr>
          <w:rFonts w:cs="Traditional Arabic" w:hint="cs"/>
          <w:sz w:val="32"/>
          <w:szCs w:val="32"/>
          <w:rtl/>
        </w:rPr>
        <w:t xml:space="preserve"> ففي الحديث الذي روته عائشة رضي الله عنها قالت : قال رسول الله </w:t>
      </w:r>
      <w:r w:rsidRPr="002607A0">
        <w:rPr>
          <w:rFonts w:cs="Traditional Arabic"/>
          <w:sz w:val="32"/>
          <w:szCs w:val="32"/>
        </w:rPr>
        <w:sym w:font="AGA Arabesque" w:char="0072"/>
      </w:r>
      <w:r w:rsidRPr="002607A0">
        <w:rPr>
          <w:rFonts w:cs="Traditional Arabic" w:hint="cs"/>
          <w:sz w:val="32"/>
          <w:szCs w:val="32"/>
          <w:rtl/>
        </w:rPr>
        <w:t xml:space="preserve"> </w:t>
      </w:r>
      <w:r w:rsidRPr="002607A0">
        <w:rPr>
          <w:rFonts w:cs="Traditional Arabic" w:hint="cs"/>
          <w:b/>
          <w:bCs/>
          <w:sz w:val="32"/>
          <w:szCs w:val="32"/>
          <w:rtl/>
        </w:rPr>
        <w:t xml:space="preserve">: " أقيلوا ذوي الهيئات عثراتهم إلا الحدود " </w:t>
      </w:r>
      <w:r w:rsidRPr="002607A0">
        <w:rPr>
          <w:rStyle w:val="a7"/>
          <w:rFonts w:ascii="Arial" w:hAnsi="Arial" w:cs="Traditional Arabic"/>
          <w:sz w:val="32"/>
          <w:szCs w:val="32"/>
          <w:rtl/>
          <w:lang w:eastAsia="ko-KR"/>
        </w:rPr>
        <w:footnoteReference w:id="467"/>
      </w:r>
      <w:r w:rsidR="00576406">
        <w:rPr>
          <w:rFonts w:cs="Traditional Arabic" w:hint="cs"/>
          <w:sz w:val="32"/>
          <w:szCs w:val="32"/>
          <w:rtl/>
        </w:rPr>
        <w:t>.</w:t>
      </w:r>
    </w:p>
    <w:p w14:paraId="3C529FA4" w14:textId="6BC8F8F2" w:rsidR="00FD5D19" w:rsidRPr="002607A0" w:rsidRDefault="00FD5D19" w:rsidP="00FD5D19">
      <w:pPr>
        <w:jc w:val="both"/>
        <w:rPr>
          <w:rFonts w:cs="Traditional Arabic"/>
          <w:sz w:val="32"/>
          <w:szCs w:val="32"/>
          <w:rtl/>
        </w:rPr>
      </w:pPr>
      <w:r>
        <w:rPr>
          <w:rFonts w:cs="Traditional Arabic" w:hint="cs"/>
          <w:sz w:val="32"/>
          <w:szCs w:val="32"/>
          <w:rtl/>
        </w:rPr>
        <w:t xml:space="preserve">  </w:t>
      </w:r>
      <w:proofErr w:type="gramStart"/>
      <w:r w:rsidRPr="002607A0">
        <w:rPr>
          <w:rFonts w:cs="Traditional Arabic" w:hint="cs"/>
          <w:sz w:val="32"/>
          <w:szCs w:val="32"/>
          <w:rtl/>
        </w:rPr>
        <w:t>وقوله :</w:t>
      </w:r>
      <w:proofErr w:type="gramEnd"/>
      <w:r w:rsidRPr="002607A0">
        <w:rPr>
          <w:rFonts w:cs="Traditional Arabic" w:hint="cs"/>
          <w:sz w:val="32"/>
          <w:szCs w:val="32"/>
          <w:rtl/>
        </w:rPr>
        <w:t xml:space="preserve"> " </w:t>
      </w:r>
      <w:r w:rsidRPr="002607A0">
        <w:rPr>
          <w:rFonts w:cs="Traditional Arabic" w:hint="cs"/>
          <w:b/>
          <w:bCs/>
          <w:sz w:val="32"/>
          <w:szCs w:val="32"/>
          <w:rtl/>
        </w:rPr>
        <w:t xml:space="preserve">أقيلوا " </w:t>
      </w:r>
      <w:r w:rsidRPr="002607A0">
        <w:rPr>
          <w:rFonts w:cs="Traditional Arabic" w:hint="cs"/>
          <w:sz w:val="32"/>
          <w:szCs w:val="32"/>
          <w:rtl/>
        </w:rPr>
        <w:t>أمر من الإقالة أي : أعفوا</w:t>
      </w:r>
      <w:r>
        <w:rPr>
          <w:rFonts w:cs="Traditional Arabic" w:hint="cs"/>
          <w:sz w:val="32"/>
          <w:szCs w:val="32"/>
          <w:rtl/>
        </w:rPr>
        <w:t xml:space="preserve"> </w:t>
      </w:r>
      <w:r w:rsidRPr="002607A0">
        <w:rPr>
          <w:rFonts w:cs="Traditional Arabic" w:hint="cs"/>
          <w:sz w:val="32"/>
          <w:szCs w:val="32"/>
          <w:rtl/>
        </w:rPr>
        <w:t>والمراد بذوي الهيئات : ذوو الوجوه من الناس .</w:t>
      </w:r>
    </w:p>
    <w:p w14:paraId="48C32E65" w14:textId="58A9F44B" w:rsidR="00FD5D19" w:rsidRDefault="00FD5D19" w:rsidP="00FD5D19">
      <w:pPr>
        <w:jc w:val="both"/>
        <w:rPr>
          <w:rFonts w:cs="Traditional Arabic"/>
          <w:sz w:val="32"/>
          <w:szCs w:val="32"/>
          <w:rtl/>
        </w:rPr>
      </w:pPr>
      <w:r>
        <w:rPr>
          <w:rFonts w:cs="Traditional Arabic" w:hint="cs"/>
          <w:sz w:val="32"/>
          <w:szCs w:val="32"/>
          <w:rtl/>
        </w:rPr>
        <w:t xml:space="preserve">  </w:t>
      </w:r>
      <w:proofErr w:type="gramStart"/>
      <w:r w:rsidRPr="002607A0">
        <w:rPr>
          <w:rFonts w:cs="Traditional Arabic" w:hint="cs"/>
          <w:sz w:val="32"/>
          <w:szCs w:val="32"/>
          <w:rtl/>
        </w:rPr>
        <w:t>وقوله :</w:t>
      </w:r>
      <w:proofErr w:type="gramEnd"/>
      <w:r w:rsidRPr="002607A0">
        <w:rPr>
          <w:rFonts w:cs="Traditional Arabic" w:hint="cs"/>
          <w:sz w:val="32"/>
          <w:szCs w:val="32"/>
          <w:rtl/>
        </w:rPr>
        <w:t xml:space="preserve"> </w:t>
      </w:r>
      <w:r w:rsidRPr="002607A0">
        <w:rPr>
          <w:rFonts w:cs="Traditional Arabic" w:hint="cs"/>
          <w:b/>
          <w:bCs/>
          <w:sz w:val="32"/>
          <w:szCs w:val="32"/>
          <w:rtl/>
        </w:rPr>
        <w:t xml:space="preserve">" عثراتهم " </w:t>
      </w:r>
      <w:r w:rsidRPr="002607A0">
        <w:rPr>
          <w:rFonts w:cs="Traditional Arabic" w:hint="cs"/>
          <w:sz w:val="32"/>
          <w:szCs w:val="32"/>
          <w:rtl/>
        </w:rPr>
        <w:t xml:space="preserve">أي : زلاتهم ، إلا ما يوجب الحدود ، إذا بلغت الحاكم فلا يُشفع فيها </w:t>
      </w:r>
      <w:r w:rsidRPr="002607A0">
        <w:rPr>
          <w:rStyle w:val="a7"/>
          <w:rFonts w:cs="Traditional Arabic"/>
          <w:sz w:val="32"/>
          <w:szCs w:val="32"/>
          <w:rtl/>
        </w:rPr>
        <w:footnoteReference w:id="468"/>
      </w:r>
      <w:r w:rsidRPr="002607A0">
        <w:rPr>
          <w:rFonts w:cs="Traditional Arabic" w:hint="cs"/>
          <w:sz w:val="32"/>
          <w:szCs w:val="32"/>
          <w:rtl/>
        </w:rPr>
        <w:t>.</w:t>
      </w:r>
      <w:r>
        <w:rPr>
          <w:rFonts w:cs="Traditional Arabic" w:hint="cs"/>
          <w:sz w:val="32"/>
          <w:szCs w:val="32"/>
          <w:rtl/>
        </w:rPr>
        <w:t xml:space="preserve"> </w:t>
      </w:r>
    </w:p>
    <w:p w14:paraId="2BE247DE" w14:textId="77777777" w:rsidR="00A938F7" w:rsidRPr="0083688E" w:rsidRDefault="00A938F7" w:rsidP="00FD5D19">
      <w:pPr>
        <w:jc w:val="both"/>
        <w:rPr>
          <w:rFonts w:cs="Traditional Arabic"/>
          <w:sz w:val="18"/>
          <w:szCs w:val="18"/>
          <w:rtl/>
        </w:rPr>
      </w:pPr>
    </w:p>
    <w:p w14:paraId="02D7AE0A" w14:textId="1473D8D5" w:rsidR="00FD5D19" w:rsidRPr="00DE2684" w:rsidRDefault="00A938F7" w:rsidP="00FD5D19">
      <w:pPr>
        <w:jc w:val="lowKashida"/>
        <w:rPr>
          <w:rFonts w:cs="PT Bold Heading"/>
          <w:rtl/>
        </w:rPr>
      </w:pPr>
      <w:r>
        <w:rPr>
          <w:rFonts w:cs="PT Bold Heading" w:hint="cs"/>
          <w:rtl/>
        </w:rPr>
        <w:lastRenderedPageBreak/>
        <w:t xml:space="preserve">   </w:t>
      </w:r>
      <w:r w:rsidR="00FD5D19" w:rsidRPr="00DE2684">
        <w:rPr>
          <w:rFonts w:cs="PT Bold Heading" w:hint="cs"/>
          <w:rtl/>
        </w:rPr>
        <w:t xml:space="preserve">س/ النوع </w:t>
      </w:r>
      <w:r w:rsidR="00FD5D19">
        <w:rPr>
          <w:rFonts w:cs="PT Bold Heading" w:hint="cs"/>
          <w:rtl/>
        </w:rPr>
        <w:t xml:space="preserve">الرابع </w:t>
      </w:r>
      <w:r w:rsidR="00FD5D19" w:rsidRPr="00DE2684">
        <w:rPr>
          <w:rFonts w:cs="PT Bold Heading" w:hint="cs"/>
          <w:rtl/>
        </w:rPr>
        <w:t xml:space="preserve">من أنواع المحتسب عليهم </w:t>
      </w:r>
      <w:r w:rsidR="00FD5D19" w:rsidRPr="00B865F2">
        <w:rPr>
          <w:rFonts w:cs="PT Bold Heading" w:hint="cs"/>
          <w:sz w:val="26"/>
          <w:szCs w:val="26"/>
          <w:rtl/>
        </w:rPr>
        <w:t xml:space="preserve">عامة </w:t>
      </w:r>
      <w:proofErr w:type="gramStart"/>
      <w:r w:rsidR="00FD5D19" w:rsidRPr="00B865F2">
        <w:rPr>
          <w:rFonts w:cs="PT Bold Heading" w:hint="cs"/>
          <w:sz w:val="26"/>
          <w:szCs w:val="26"/>
          <w:rtl/>
        </w:rPr>
        <w:t>الناس</w:t>
      </w:r>
      <w:r w:rsidR="00FD5D19">
        <w:rPr>
          <w:rFonts w:cs="PT Bold Heading" w:hint="cs"/>
          <w:sz w:val="26"/>
          <w:szCs w:val="26"/>
          <w:rtl/>
        </w:rPr>
        <w:t xml:space="preserve"> </w:t>
      </w:r>
      <w:r w:rsidR="00FD5D19">
        <w:rPr>
          <w:rFonts w:cs="PT Bold Heading" w:hint="cs"/>
          <w:rtl/>
        </w:rPr>
        <w:t>؟</w:t>
      </w:r>
      <w:proofErr w:type="gramEnd"/>
      <w:r w:rsidR="00FD5D19">
        <w:rPr>
          <w:rFonts w:cs="PT Bold Heading" w:hint="cs"/>
          <w:rtl/>
        </w:rPr>
        <w:t xml:space="preserve"> وضح المراد من هذا النوع وطبيعة التعامل </w:t>
      </w:r>
      <w:proofErr w:type="gramStart"/>
      <w:r w:rsidR="00FD5D19">
        <w:rPr>
          <w:rFonts w:cs="PT Bold Heading" w:hint="cs"/>
          <w:rtl/>
        </w:rPr>
        <w:t xml:space="preserve">معه </w:t>
      </w:r>
      <w:r w:rsidR="00FD5D19" w:rsidRPr="00DE2684">
        <w:rPr>
          <w:rFonts w:cs="PT Bold Heading" w:hint="cs"/>
          <w:rtl/>
        </w:rPr>
        <w:t>؟</w:t>
      </w:r>
      <w:proofErr w:type="gramEnd"/>
      <w:r w:rsidR="00FD5D19">
        <w:rPr>
          <w:rFonts w:cs="PT Bold Heading" w:hint="cs"/>
          <w:rtl/>
        </w:rPr>
        <w:t xml:space="preserve"> </w:t>
      </w:r>
    </w:p>
    <w:p w14:paraId="273C64D7" w14:textId="5ABEB923" w:rsidR="00FD5D19" w:rsidRDefault="00FD5D19" w:rsidP="00FD5D19">
      <w:pPr>
        <w:jc w:val="lowKashida"/>
        <w:rPr>
          <w:rFonts w:cs="Traditional Arabic"/>
          <w:sz w:val="32"/>
          <w:szCs w:val="32"/>
          <w:rtl/>
        </w:rPr>
      </w:pPr>
      <w:r>
        <w:rPr>
          <w:rFonts w:cs="PT Bold Heading" w:hint="cs"/>
          <w:rtl/>
        </w:rPr>
        <w:t xml:space="preserve">   جـ/</w:t>
      </w:r>
      <w:r>
        <w:rPr>
          <w:rFonts w:cs="Traditional Arabic" w:hint="cs"/>
          <w:sz w:val="32"/>
          <w:szCs w:val="32"/>
          <w:rtl/>
        </w:rPr>
        <w:t xml:space="preserve"> </w:t>
      </w:r>
      <w:r w:rsidRPr="002607A0">
        <w:rPr>
          <w:rFonts w:cs="Traditional Arabic" w:hint="cs"/>
          <w:sz w:val="32"/>
          <w:szCs w:val="32"/>
          <w:rtl/>
        </w:rPr>
        <w:t xml:space="preserve">هذا النوع </w:t>
      </w:r>
      <w:r>
        <w:rPr>
          <w:rFonts w:cs="Traditional Arabic" w:hint="cs"/>
          <w:sz w:val="32"/>
          <w:szCs w:val="32"/>
          <w:rtl/>
        </w:rPr>
        <w:t xml:space="preserve">من المحتسب عليهم وهم عامة الناس هم </w:t>
      </w:r>
      <w:r w:rsidRPr="002607A0">
        <w:rPr>
          <w:rFonts w:cs="Traditional Arabic" w:hint="cs"/>
          <w:sz w:val="32"/>
          <w:szCs w:val="32"/>
          <w:rtl/>
        </w:rPr>
        <w:t xml:space="preserve">السواد </w:t>
      </w:r>
      <w:proofErr w:type="gramStart"/>
      <w:r w:rsidRPr="002607A0">
        <w:rPr>
          <w:rFonts w:cs="Traditional Arabic" w:hint="cs"/>
          <w:sz w:val="32"/>
          <w:szCs w:val="32"/>
          <w:rtl/>
        </w:rPr>
        <w:t>الأعظم ،</w:t>
      </w:r>
      <w:proofErr w:type="gramEnd"/>
      <w:r>
        <w:rPr>
          <w:rFonts w:cs="Traditional Arabic" w:hint="cs"/>
          <w:sz w:val="32"/>
          <w:szCs w:val="32"/>
          <w:rtl/>
        </w:rPr>
        <w:t xml:space="preserve"> </w:t>
      </w:r>
      <w:r w:rsidRPr="002607A0">
        <w:rPr>
          <w:rFonts w:cs="Traditional Arabic" w:hint="cs"/>
          <w:sz w:val="32"/>
          <w:szCs w:val="32"/>
          <w:rtl/>
        </w:rPr>
        <w:t xml:space="preserve">فالاحتساب </w:t>
      </w:r>
      <w:r>
        <w:rPr>
          <w:rFonts w:cs="Traditional Arabic" w:hint="cs"/>
          <w:sz w:val="32"/>
          <w:szCs w:val="32"/>
          <w:rtl/>
        </w:rPr>
        <w:t>عليهم</w:t>
      </w:r>
      <w:r w:rsidRPr="002607A0">
        <w:rPr>
          <w:rFonts w:cs="Traditional Arabic" w:hint="cs"/>
          <w:sz w:val="32"/>
          <w:szCs w:val="32"/>
          <w:rtl/>
        </w:rPr>
        <w:t xml:space="preserve"> </w:t>
      </w:r>
      <w:r>
        <w:rPr>
          <w:rFonts w:cs="Traditional Arabic" w:hint="cs"/>
          <w:sz w:val="32"/>
          <w:szCs w:val="32"/>
          <w:rtl/>
        </w:rPr>
        <w:t>ي</w:t>
      </w:r>
      <w:r w:rsidRPr="002607A0">
        <w:rPr>
          <w:rFonts w:cs="Traditional Arabic" w:hint="cs"/>
          <w:sz w:val="32"/>
          <w:szCs w:val="32"/>
          <w:rtl/>
        </w:rPr>
        <w:t>كون بإرشادهم إلى مصالحهم ، وتعليمهم أمور دينهم ودنياهم</w:t>
      </w:r>
      <w:r>
        <w:rPr>
          <w:rFonts w:cs="Traditional Arabic" w:hint="cs"/>
          <w:sz w:val="32"/>
          <w:szCs w:val="32"/>
          <w:rtl/>
        </w:rPr>
        <w:t xml:space="preserve"> ، وستر عوراتهم ، وسد خلاّتهم </w:t>
      </w:r>
      <w:r w:rsidRPr="002607A0">
        <w:rPr>
          <w:rFonts w:cs="Traditional Arabic" w:hint="cs"/>
          <w:sz w:val="32"/>
          <w:szCs w:val="32"/>
          <w:rtl/>
        </w:rPr>
        <w:t xml:space="preserve">، ومجانبة الغش والحسد لهم ، وأن يحبّ لهم ما يحب لنفسه ، ويكره لهم ما يكره لنفسه ، وما شابه ذلك ، والرفق بهم فيحترم الكبير ويوقره ، ويرحم الصغير ويعطف عليه ، ويعطي كل ذي حق حقه ، ويصبر على أذاهم وتعنتهم ، ودلالتهم على الخير ، ولا يكن همه إيقاع العقوبة ، أو إثبات الجريمة عليهم ، وهذا هدي نبوي كريم كان النبي </w:t>
      </w:r>
      <w:r w:rsidRPr="002607A0">
        <w:rPr>
          <w:rFonts w:cs="Traditional Arabic"/>
          <w:sz w:val="32"/>
          <w:szCs w:val="32"/>
        </w:rPr>
        <w:sym w:font="AGA Arabesque" w:char="0072"/>
      </w:r>
      <w:r w:rsidRPr="002607A0">
        <w:rPr>
          <w:rFonts w:cs="Traditional Arabic" w:hint="cs"/>
          <w:sz w:val="32"/>
          <w:szCs w:val="32"/>
          <w:rtl/>
        </w:rPr>
        <w:t xml:space="preserve"> يحرص عليه</w:t>
      </w:r>
      <w:r>
        <w:rPr>
          <w:rFonts w:cs="Traditional Arabic" w:hint="cs"/>
          <w:sz w:val="32"/>
          <w:szCs w:val="32"/>
          <w:rtl/>
        </w:rPr>
        <w:t xml:space="preserve"> . </w:t>
      </w:r>
    </w:p>
    <w:p w14:paraId="52F55038" w14:textId="398CE4B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 يعني هذا أن يكون المحتسب متراخياً في أداء </w:t>
      </w:r>
      <w:proofErr w:type="gramStart"/>
      <w:r w:rsidRPr="002607A0">
        <w:rPr>
          <w:rFonts w:cs="Traditional Arabic" w:hint="cs"/>
          <w:sz w:val="32"/>
          <w:szCs w:val="32"/>
          <w:rtl/>
        </w:rPr>
        <w:t>واجبه ،</w:t>
      </w:r>
      <w:proofErr w:type="gramEnd"/>
      <w:r w:rsidRPr="002607A0">
        <w:rPr>
          <w:rFonts w:cs="Traditional Arabic" w:hint="cs"/>
          <w:sz w:val="32"/>
          <w:szCs w:val="32"/>
          <w:rtl/>
        </w:rPr>
        <w:t xml:space="preserve"> بل عليه أن يبذل كل ما في وسعه وعلى قدر استطاعته وطاقته ، وليحول بين الناس وبين الوقوع في المنكرات </w:t>
      </w:r>
      <w:r w:rsidRPr="002607A0">
        <w:rPr>
          <w:rStyle w:val="a7"/>
          <w:rFonts w:cs="Traditional Arabic"/>
          <w:sz w:val="32"/>
          <w:szCs w:val="32"/>
          <w:rtl/>
        </w:rPr>
        <w:footnoteReference w:id="469"/>
      </w:r>
      <w:r>
        <w:rPr>
          <w:rFonts w:cs="Traditional Arabic" w:hint="cs"/>
          <w:sz w:val="32"/>
          <w:szCs w:val="32"/>
          <w:rtl/>
        </w:rPr>
        <w:t xml:space="preserve"> </w:t>
      </w:r>
      <w:r w:rsidRPr="002607A0">
        <w:rPr>
          <w:rFonts w:cs="Traditional Arabic" w:hint="cs"/>
          <w:sz w:val="32"/>
          <w:szCs w:val="32"/>
          <w:rtl/>
        </w:rPr>
        <w:t xml:space="preserve">. </w:t>
      </w:r>
    </w:p>
    <w:p w14:paraId="4F968904" w14:textId="77777777" w:rsidR="00296D9A" w:rsidRDefault="00FD5D19" w:rsidP="00FD5D19">
      <w:pPr>
        <w:jc w:val="lowKashida"/>
        <w:rPr>
          <w:rFonts w:cs="Traditional Arabic"/>
          <w:sz w:val="32"/>
          <w:szCs w:val="32"/>
          <w:rtl/>
        </w:rPr>
      </w:pPr>
      <w:r>
        <w:rPr>
          <w:rFonts w:cs="Traditional Arabic" w:hint="cs"/>
          <w:sz w:val="32"/>
          <w:szCs w:val="32"/>
          <w:rtl/>
        </w:rPr>
        <w:t xml:space="preserve">   </w:t>
      </w:r>
      <w:r w:rsidRPr="00296D9A">
        <w:rPr>
          <w:rFonts w:cs="Traditional Arabic" w:hint="cs"/>
          <w:b/>
          <w:bCs/>
          <w:sz w:val="32"/>
          <w:szCs w:val="32"/>
          <w:rtl/>
        </w:rPr>
        <w:t xml:space="preserve">قال الحسن </w:t>
      </w:r>
      <w:proofErr w:type="gramStart"/>
      <w:r w:rsidRPr="00296D9A">
        <w:rPr>
          <w:rFonts w:cs="Traditional Arabic" w:hint="cs"/>
          <w:b/>
          <w:bCs/>
          <w:sz w:val="32"/>
          <w:szCs w:val="32"/>
          <w:rtl/>
        </w:rPr>
        <w:t>البصري :</w:t>
      </w:r>
      <w:proofErr w:type="gramEnd"/>
      <w:r w:rsidRPr="002607A0">
        <w:rPr>
          <w:rFonts w:cs="Traditional Arabic" w:hint="cs"/>
          <w:sz w:val="32"/>
          <w:szCs w:val="32"/>
          <w:rtl/>
        </w:rPr>
        <w:t xml:space="preserve"> " قال بعض أصحاب النبي </w:t>
      </w:r>
      <w:r w:rsidRPr="002607A0">
        <w:rPr>
          <w:rFonts w:cs="Traditional Arabic" w:hint="cs"/>
          <w:sz w:val="32"/>
          <w:szCs w:val="32"/>
        </w:rPr>
        <w:sym w:font="AGA Arabesque" w:char="F072"/>
      </w:r>
      <w:r w:rsidRPr="002607A0">
        <w:rPr>
          <w:rFonts w:cs="Traditional Arabic" w:hint="cs"/>
          <w:sz w:val="32"/>
          <w:szCs w:val="32"/>
          <w:rtl/>
        </w:rPr>
        <w:t xml:space="preserve"> : " والذي نفسي بيده ، إن شئتم لأقسمنّ لكم بالله إن أحب عباد الله إلى الله ، الذين يُحبِبون الله في عباده ، ويُحببون عباد الله إلى الله ، ويسعون في الأرض بالنصيحة " .</w:t>
      </w:r>
      <w:r>
        <w:rPr>
          <w:rFonts w:cs="Traditional Arabic" w:hint="cs"/>
          <w:sz w:val="32"/>
          <w:szCs w:val="32"/>
          <w:rtl/>
        </w:rPr>
        <w:t xml:space="preserve"> </w:t>
      </w:r>
    </w:p>
    <w:p w14:paraId="28134318" w14:textId="61B6BC2A" w:rsidR="00FD5D19" w:rsidRPr="002607A0" w:rsidRDefault="00296D9A" w:rsidP="00FD5D19">
      <w:pPr>
        <w:jc w:val="lowKashida"/>
        <w:rPr>
          <w:rFonts w:cs="Traditional Arabic"/>
          <w:sz w:val="32"/>
          <w:szCs w:val="32"/>
          <w:rtl/>
        </w:rPr>
      </w:pPr>
      <w:r w:rsidRPr="00296D9A">
        <w:rPr>
          <w:rFonts w:cs="Traditional Arabic" w:hint="cs"/>
          <w:b/>
          <w:bCs/>
          <w:sz w:val="32"/>
          <w:szCs w:val="32"/>
          <w:rtl/>
        </w:rPr>
        <w:t xml:space="preserve">   </w:t>
      </w:r>
      <w:r w:rsidR="00FD5D19" w:rsidRPr="00296D9A">
        <w:rPr>
          <w:rFonts w:cs="Traditional Arabic" w:hint="cs"/>
          <w:b/>
          <w:bCs/>
          <w:sz w:val="32"/>
          <w:szCs w:val="32"/>
          <w:rtl/>
        </w:rPr>
        <w:t>وقال ابن علية</w:t>
      </w:r>
      <w:r w:rsidR="00FD5D19" w:rsidRPr="002607A0">
        <w:rPr>
          <w:rFonts w:cs="Traditional Arabic" w:hint="cs"/>
          <w:sz w:val="32"/>
          <w:szCs w:val="32"/>
          <w:rtl/>
        </w:rPr>
        <w:t xml:space="preserve"> في قول أبي بكر </w:t>
      </w:r>
      <w:proofErr w:type="gramStart"/>
      <w:r w:rsidR="00FD5D19" w:rsidRPr="002607A0">
        <w:rPr>
          <w:rFonts w:cs="Traditional Arabic" w:hint="cs"/>
          <w:sz w:val="32"/>
          <w:szCs w:val="32"/>
          <w:rtl/>
        </w:rPr>
        <w:t>المزني :</w:t>
      </w:r>
      <w:proofErr w:type="gramEnd"/>
      <w:r w:rsidR="00FD5D19" w:rsidRPr="002607A0">
        <w:rPr>
          <w:rFonts w:cs="Traditional Arabic" w:hint="cs"/>
          <w:sz w:val="32"/>
          <w:szCs w:val="32"/>
          <w:rtl/>
        </w:rPr>
        <w:t xml:space="preserve"> " ما فاق أبو بكر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أصحاب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بصوم ولا صلاة ، ولكن بشيء كان في قلبه ، قال : الذي في قلبه : الحبّ لله </w:t>
      </w:r>
      <w:r w:rsidR="00AB198C">
        <w:rPr>
          <w:rFonts w:cs="Traditional Arabic" w:hint="cs"/>
          <w:sz w:val="32"/>
          <w:szCs w:val="32"/>
        </w:rPr>
        <w:sym w:font="AGA Arabesque" w:char="F055"/>
      </w:r>
      <w:r w:rsidR="00AB198C">
        <w:rPr>
          <w:rFonts w:cs="Traditional Arabic" w:hint="cs"/>
          <w:sz w:val="32"/>
          <w:szCs w:val="32"/>
          <w:rtl/>
        </w:rPr>
        <w:t xml:space="preserve"> </w:t>
      </w:r>
      <w:r w:rsidR="00FD5D19" w:rsidRPr="002607A0">
        <w:rPr>
          <w:rFonts w:cs="Traditional Arabic" w:hint="cs"/>
          <w:sz w:val="32"/>
          <w:szCs w:val="32"/>
          <w:rtl/>
        </w:rPr>
        <w:t>، والنصيحة في خلقه " .</w:t>
      </w:r>
    </w:p>
    <w:p w14:paraId="0601C5E4" w14:textId="72350888" w:rsidR="00FD5D19" w:rsidRPr="002607A0" w:rsidRDefault="00FD5D19" w:rsidP="00FD5D19">
      <w:pPr>
        <w:jc w:val="lowKashida"/>
        <w:rPr>
          <w:rFonts w:cs="Traditional Arabic"/>
          <w:sz w:val="32"/>
          <w:szCs w:val="32"/>
          <w:rtl/>
        </w:rPr>
      </w:pPr>
      <w:r w:rsidRPr="00296D9A">
        <w:rPr>
          <w:rFonts w:cs="Traditional Arabic" w:hint="cs"/>
          <w:b/>
          <w:bCs/>
          <w:sz w:val="32"/>
          <w:szCs w:val="32"/>
          <w:rtl/>
        </w:rPr>
        <w:t xml:space="preserve">   وقال الفضيل بن </w:t>
      </w:r>
      <w:proofErr w:type="gramStart"/>
      <w:r w:rsidRPr="00296D9A">
        <w:rPr>
          <w:rFonts w:cs="Traditional Arabic" w:hint="cs"/>
          <w:b/>
          <w:bCs/>
          <w:sz w:val="32"/>
          <w:szCs w:val="32"/>
          <w:rtl/>
        </w:rPr>
        <w:t>عياض</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ما أدرك عندنا من أدرك بكثرة الصلاة والصيام ، وإنما أدرك عندنا بسخاء النفس ، وسلامة الصدر ، والنصح للأمة " .وسُئِل عبد الله بن المبارك</w:t>
      </w:r>
      <w:r>
        <w:rPr>
          <w:rFonts w:cs="Traditional Arabic" w:hint="cs"/>
          <w:sz w:val="32"/>
          <w:szCs w:val="32"/>
          <w:rtl/>
        </w:rPr>
        <w:t xml:space="preserve"> </w:t>
      </w:r>
      <w:r w:rsidRPr="002607A0">
        <w:rPr>
          <w:rFonts w:cs="Traditional Arabic" w:hint="cs"/>
          <w:sz w:val="32"/>
          <w:szCs w:val="32"/>
          <w:rtl/>
        </w:rPr>
        <w:t>: " أي الأعمال أفضل ؟ قال : النصح لله " .</w:t>
      </w:r>
    </w:p>
    <w:p w14:paraId="0D116AF6" w14:textId="34393383"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وينبغي أن ينظر المحتسب في احتسابه وهو يتعامل مع المحتسب </w:t>
      </w:r>
      <w:proofErr w:type="gramStart"/>
      <w:r w:rsidRPr="002607A0">
        <w:rPr>
          <w:rFonts w:cs="Traditional Arabic" w:hint="cs"/>
          <w:sz w:val="32"/>
          <w:szCs w:val="32"/>
          <w:rtl/>
        </w:rPr>
        <w:t>عليهم ،</w:t>
      </w:r>
      <w:proofErr w:type="gramEnd"/>
      <w:r w:rsidRPr="002607A0">
        <w:rPr>
          <w:rFonts w:cs="Traditional Arabic" w:hint="cs"/>
          <w:sz w:val="32"/>
          <w:szCs w:val="32"/>
          <w:rtl/>
        </w:rPr>
        <w:t xml:space="preserve"> نظرة المودّة والشفقة والرحمة ، فعن أبي هريرة </w:t>
      </w:r>
      <w:r w:rsidRPr="002607A0">
        <w:rPr>
          <w:rFonts w:cs="Traditional Arabic" w:hint="cs"/>
          <w:sz w:val="32"/>
          <w:szCs w:val="32"/>
        </w:rPr>
        <w:sym w:font="AGA Arabesque" w:char="F074"/>
      </w:r>
      <w:r w:rsidRPr="002607A0">
        <w:rPr>
          <w:rFonts w:cs="Traditional Arabic" w:hint="cs"/>
          <w:sz w:val="32"/>
          <w:szCs w:val="32"/>
          <w:rtl/>
        </w:rPr>
        <w:t xml:space="preserve"> عن النبي </w:t>
      </w:r>
      <w:r w:rsidRPr="002607A0">
        <w:rPr>
          <w:rFonts w:cs="Traditional Arabic" w:hint="cs"/>
          <w:sz w:val="32"/>
          <w:szCs w:val="32"/>
        </w:rPr>
        <w:sym w:font="AGA Arabesque" w:char="F072"/>
      </w:r>
      <w:r w:rsidRPr="002607A0">
        <w:rPr>
          <w:rFonts w:cs="Traditional Arabic" w:hint="cs"/>
          <w:sz w:val="32"/>
          <w:szCs w:val="32"/>
          <w:rtl/>
        </w:rPr>
        <w:t xml:space="preserve"> قال </w:t>
      </w:r>
      <w:r w:rsidRPr="002607A0">
        <w:rPr>
          <w:rFonts w:cs="Traditional Arabic" w:hint="cs"/>
          <w:b/>
          <w:bCs/>
          <w:sz w:val="32"/>
          <w:szCs w:val="32"/>
          <w:rtl/>
        </w:rPr>
        <w:t xml:space="preserve"> : " المؤمن مرآة المؤمن ، والمؤمن أخو المؤمن ، يكفّ عليه ضيعته ، ويحوطه من ورائه "</w:t>
      </w:r>
      <w:r w:rsidRPr="002607A0">
        <w:rPr>
          <w:rFonts w:cs="Traditional Arabic" w:hint="cs"/>
          <w:sz w:val="32"/>
          <w:szCs w:val="32"/>
          <w:rtl/>
        </w:rPr>
        <w:t xml:space="preserve"> </w:t>
      </w:r>
      <w:r w:rsidRPr="002607A0">
        <w:rPr>
          <w:rStyle w:val="a7"/>
          <w:rFonts w:cs="Traditional Arabic"/>
          <w:sz w:val="32"/>
          <w:szCs w:val="32"/>
          <w:rtl/>
        </w:rPr>
        <w:footnoteReference w:id="470"/>
      </w:r>
      <w:r w:rsidRPr="002607A0">
        <w:rPr>
          <w:rFonts w:cs="Traditional Arabic" w:hint="cs"/>
          <w:sz w:val="32"/>
          <w:szCs w:val="32"/>
          <w:rtl/>
        </w:rPr>
        <w:t xml:space="preserve"> .</w:t>
      </w:r>
    </w:p>
    <w:p w14:paraId="70509E03" w14:textId="3A5D81BB" w:rsidR="0083688E" w:rsidRDefault="0083688E" w:rsidP="00FD5D19">
      <w:pPr>
        <w:jc w:val="lowKashida"/>
        <w:rPr>
          <w:rFonts w:cs="Traditional Arabic"/>
          <w:sz w:val="32"/>
          <w:szCs w:val="32"/>
          <w:rtl/>
        </w:rPr>
      </w:pPr>
    </w:p>
    <w:p w14:paraId="3046C10B" w14:textId="2568A23B" w:rsidR="00AB198C" w:rsidRDefault="00AB198C" w:rsidP="00FD5D19">
      <w:pPr>
        <w:jc w:val="lowKashida"/>
        <w:rPr>
          <w:rFonts w:cs="Traditional Arabic"/>
          <w:sz w:val="32"/>
          <w:szCs w:val="32"/>
          <w:rtl/>
        </w:rPr>
      </w:pPr>
    </w:p>
    <w:p w14:paraId="3A24861A" w14:textId="26397707" w:rsidR="00AB198C" w:rsidRDefault="00AB198C" w:rsidP="00FD5D19">
      <w:pPr>
        <w:jc w:val="lowKashida"/>
        <w:rPr>
          <w:rFonts w:cs="Traditional Arabic"/>
          <w:sz w:val="32"/>
          <w:szCs w:val="32"/>
          <w:rtl/>
        </w:rPr>
      </w:pPr>
    </w:p>
    <w:p w14:paraId="05980A62" w14:textId="34D305FA" w:rsidR="00AB198C" w:rsidRDefault="00AB198C" w:rsidP="00FD5D19">
      <w:pPr>
        <w:jc w:val="lowKashida"/>
        <w:rPr>
          <w:rFonts w:cs="Traditional Arabic"/>
          <w:sz w:val="32"/>
          <w:szCs w:val="32"/>
          <w:rtl/>
        </w:rPr>
      </w:pPr>
    </w:p>
    <w:p w14:paraId="1E992063" w14:textId="737C4443" w:rsidR="00AB198C" w:rsidRDefault="00AB198C" w:rsidP="00FD5D19">
      <w:pPr>
        <w:jc w:val="lowKashida"/>
        <w:rPr>
          <w:rFonts w:cs="Traditional Arabic"/>
          <w:sz w:val="32"/>
          <w:szCs w:val="32"/>
          <w:rtl/>
        </w:rPr>
      </w:pPr>
    </w:p>
    <w:p w14:paraId="0153B76E" w14:textId="77777777" w:rsidR="00AB198C" w:rsidRDefault="00AB198C" w:rsidP="00FD5D19">
      <w:pPr>
        <w:jc w:val="lowKashida"/>
        <w:rPr>
          <w:rFonts w:cs="Traditional Arabic"/>
          <w:sz w:val="20"/>
          <w:szCs w:val="20"/>
          <w:rtl/>
        </w:rPr>
      </w:pPr>
    </w:p>
    <w:p w14:paraId="70411C82" w14:textId="0536E021" w:rsidR="00FD5D19" w:rsidRDefault="00FB23EE" w:rsidP="00FD5D19">
      <w:pPr>
        <w:jc w:val="lowKashida"/>
        <w:rPr>
          <w:rFonts w:ascii="Arial" w:hAnsi="Arial" w:cs="PT Bold Heading"/>
          <w:sz w:val="26"/>
          <w:szCs w:val="26"/>
          <w:rtl/>
          <w:lang w:eastAsia="ko-KR"/>
        </w:rPr>
      </w:pPr>
      <w:r>
        <w:rPr>
          <w:rFonts w:cs="Traditional Arabic" w:hint="cs"/>
          <w:sz w:val="20"/>
          <w:szCs w:val="20"/>
          <w:rtl/>
        </w:rPr>
        <w:lastRenderedPageBreak/>
        <w:t xml:space="preserve">  </w:t>
      </w:r>
      <w:r w:rsidR="00AB198C">
        <w:rPr>
          <w:rFonts w:cs="Traditional Arabic" w:hint="cs"/>
          <w:sz w:val="20"/>
          <w:szCs w:val="20"/>
          <w:rtl/>
        </w:rPr>
        <w:t xml:space="preserve"> </w:t>
      </w:r>
      <w:r w:rsidR="00FD5D19" w:rsidRPr="001A7CD0">
        <w:rPr>
          <w:rFonts w:ascii="Arial" w:hAnsi="Arial" w:cs="PT Bold Heading" w:hint="cs"/>
          <w:rtl/>
          <w:lang w:eastAsia="ko-KR"/>
        </w:rPr>
        <w:t xml:space="preserve">س/ </w:t>
      </w:r>
      <w:r w:rsidR="00FD5D19">
        <w:rPr>
          <w:rFonts w:ascii="Arial" w:hAnsi="Arial" w:cs="PT Bold Heading" w:hint="cs"/>
          <w:rtl/>
          <w:lang w:eastAsia="ko-KR"/>
        </w:rPr>
        <w:t>أذكر بعض ال</w:t>
      </w:r>
      <w:r w:rsidR="00FD5D19" w:rsidRPr="001A7CD0">
        <w:rPr>
          <w:rFonts w:ascii="Arial" w:hAnsi="Arial" w:cs="PT Bold Heading" w:hint="cs"/>
          <w:rtl/>
          <w:lang w:eastAsia="ko-KR"/>
        </w:rPr>
        <w:t xml:space="preserve">قواعد </w:t>
      </w:r>
      <w:r w:rsidR="00FD5D19">
        <w:rPr>
          <w:rFonts w:ascii="Arial" w:hAnsi="Arial" w:cs="PT Bold Heading" w:hint="cs"/>
          <w:rtl/>
          <w:lang w:eastAsia="ko-KR"/>
        </w:rPr>
        <w:t xml:space="preserve">التي تُرعى عند </w:t>
      </w:r>
      <w:r w:rsidR="00FD5D19" w:rsidRPr="001A7CD0">
        <w:rPr>
          <w:rFonts w:ascii="Arial" w:hAnsi="Arial" w:cs="PT Bold Heading" w:hint="cs"/>
          <w:rtl/>
          <w:lang w:eastAsia="ko-KR"/>
        </w:rPr>
        <w:t xml:space="preserve">الاحتساب على هذا النوع من المحتسب عليهم </w:t>
      </w:r>
      <w:r w:rsidR="00FD5D19" w:rsidRPr="00FB23EE">
        <w:rPr>
          <w:rStyle w:val="a7"/>
          <w:rFonts w:ascii="Traditional Arabic" w:hAnsi="Traditional Arabic" w:cs="Traditional Arabic"/>
          <w:b/>
          <w:bCs/>
          <w:sz w:val="26"/>
          <w:szCs w:val="26"/>
          <w:rtl/>
          <w:lang w:eastAsia="ko-KR"/>
        </w:rPr>
        <w:footnoteReference w:id="471"/>
      </w:r>
      <w:r w:rsidR="00FD5D19">
        <w:rPr>
          <w:rFonts w:ascii="Arial" w:hAnsi="Arial" w:cs="PT Bold Heading" w:hint="cs"/>
          <w:rtl/>
          <w:lang w:eastAsia="ko-KR"/>
        </w:rPr>
        <w:t xml:space="preserve"> </w:t>
      </w:r>
      <w:r w:rsidR="00FD5D19" w:rsidRPr="001A7CD0">
        <w:rPr>
          <w:rFonts w:ascii="Arial" w:hAnsi="Arial" w:cs="PT Bold Heading" w:hint="cs"/>
          <w:rtl/>
          <w:lang w:eastAsia="ko-KR"/>
        </w:rPr>
        <w:t>؟</w:t>
      </w:r>
    </w:p>
    <w:p w14:paraId="0CEF8976" w14:textId="0554395D" w:rsidR="00FD5D19" w:rsidRPr="008A12BC" w:rsidRDefault="00FD5D19" w:rsidP="00FD5D19">
      <w:pPr>
        <w:jc w:val="lowKashida"/>
        <w:rPr>
          <w:rFonts w:ascii="Arial" w:hAnsi="Arial" w:cs="Traditional Arabic"/>
          <w:sz w:val="32"/>
          <w:szCs w:val="32"/>
          <w:rtl/>
          <w:lang w:eastAsia="ko-KR"/>
        </w:rPr>
      </w:pPr>
      <w:r>
        <w:rPr>
          <w:rFonts w:ascii="Arial" w:hAnsi="Arial" w:cs="PT Bold Heading" w:hint="cs"/>
          <w:rtl/>
          <w:lang w:eastAsia="ko-KR"/>
        </w:rPr>
        <w:t xml:space="preserve">  </w:t>
      </w:r>
      <w:r w:rsidR="00FB23EE">
        <w:rPr>
          <w:rFonts w:ascii="Arial" w:hAnsi="Arial" w:cs="PT Bold Heading" w:hint="cs"/>
          <w:rtl/>
          <w:lang w:eastAsia="ko-KR"/>
        </w:rPr>
        <w:t xml:space="preserve"> </w:t>
      </w:r>
      <w:r>
        <w:rPr>
          <w:rFonts w:ascii="Arial" w:hAnsi="Arial" w:cs="PT Bold Heading" w:hint="cs"/>
          <w:rtl/>
          <w:lang w:eastAsia="ko-KR"/>
        </w:rPr>
        <w:t xml:space="preserve">جـ/ </w:t>
      </w:r>
      <w:r>
        <w:rPr>
          <w:rFonts w:ascii="Arial" w:hAnsi="Arial" w:cs="Traditional Arabic" w:hint="cs"/>
          <w:sz w:val="32"/>
          <w:szCs w:val="32"/>
          <w:rtl/>
          <w:lang w:eastAsia="ko-KR"/>
        </w:rPr>
        <w:t xml:space="preserve">من القواعد التي تُراعى عند الاحتساب على هذا النوع ما </w:t>
      </w:r>
      <w:proofErr w:type="gramStart"/>
      <w:r>
        <w:rPr>
          <w:rFonts w:ascii="Arial" w:hAnsi="Arial" w:cs="Traditional Arabic" w:hint="cs"/>
          <w:sz w:val="32"/>
          <w:szCs w:val="32"/>
          <w:rtl/>
          <w:lang w:eastAsia="ko-KR"/>
        </w:rPr>
        <w:t>يلي :</w:t>
      </w:r>
      <w:proofErr w:type="gramEnd"/>
    </w:p>
    <w:p w14:paraId="2FAAA3D9" w14:textId="5D89304A" w:rsidR="00FD5D19" w:rsidRPr="0083688E" w:rsidRDefault="00FD5D19" w:rsidP="007E0775">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245FA9">
        <w:rPr>
          <w:rFonts w:ascii="Arial" w:hAnsi="Arial" w:cs="Traditional Arabic" w:hint="cs"/>
          <w:b/>
          <w:bCs/>
          <w:sz w:val="32"/>
          <w:szCs w:val="32"/>
          <w:rtl/>
          <w:lang w:eastAsia="ko-KR"/>
        </w:rPr>
        <w:t xml:space="preserve">القاعدة </w:t>
      </w:r>
      <w:proofErr w:type="gramStart"/>
      <w:r w:rsidRPr="00245FA9">
        <w:rPr>
          <w:rFonts w:ascii="Arial" w:hAnsi="Arial" w:cs="Traditional Arabic" w:hint="cs"/>
          <w:b/>
          <w:bCs/>
          <w:sz w:val="32"/>
          <w:szCs w:val="32"/>
          <w:rtl/>
          <w:lang w:eastAsia="ko-KR"/>
        </w:rPr>
        <w:t>الأولى :</w:t>
      </w:r>
      <w:proofErr w:type="gramEnd"/>
      <w:r w:rsidRPr="00245FA9">
        <w:rPr>
          <w:rFonts w:ascii="Arial" w:hAnsi="Arial" w:cs="Traditional Arabic" w:hint="cs"/>
          <w:b/>
          <w:bCs/>
          <w:sz w:val="32"/>
          <w:szCs w:val="32"/>
          <w:rtl/>
          <w:lang w:eastAsia="ko-KR"/>
        </w:rPr>
        <w:t xml:space="preserve"> </w:t>
      </w:r>
      <w:r w:rsidR="007E0775">
        <w:rPr>
          <w:rFonts w:ascii="Arial" w:hAnsi="Arial" w:cs="Traditional Arabic" w:hint="cs"/>
          <w:b/>
          <w:bCs/>
          <w:sz w:val="32"/>
          <w:szCs w:val="32"/>
          <w:rtl/>
          <w:lang w:eastAsia="ko-KR"/>
        </w:rPr>
        <w:t xml:space="preserve">( </w:t>
      </w:r>
      <w:r w:rsidRPr="0083688E">
        <w:rPr>
          <w:rFonts w:ascii="Arial" w:hAnsi="Arial" w:cs="Traditional Arabic" w:hint="cs"/>
          <w:b/>
          <w:bCs/>
          <w:sz w:val="32"/>
          <w:szCs w:val="32"/>
          <w:rtl/>
          <w:lang w:eastAsia="ko-KR"/>
        </w:rPr>
        <w:t xml:space="preserve">أن يتذكر أن وقوع المنكر من طبيعة البشر </w:t>
      </w:r>
      <w:r w:rsidR="007E0775">
        <w:rPr>
          <w:rFonts w:ascii="Arial" w:hAnsi="Arial" w:cs="Traditional Arabic" w:hint="cs"/>
          <w:b/>
          <w:bCs/>
          <w:sz w:val="32"/>
          <w:szCs w:val="32"/>
          <w:rtl/>
          <w:lang w:eastAsia="ko-KR"/>
        </w:rPr>
        <w:t>) .</w:t>
      </w:r>
    </w:p>
    <w:p w14:paraId="405C8988" w14:textId="77777777" w:rsidR="00FD5D19" w:rsidRPr="008A12BC" w:rsidRDefault="00FD5D19" w:rsidP="00FD5D19">
      <w:pPr>
        <w:shd w:val="clear" w:color="auto" w:fill="FFFFFF"/>
        <w:jc w:val="lowKashida"/>
        <w:rPr>
          <w:rFonts w:ascii="Arial" w:hAnsi="Arial" w:cs="PT Bold Heading"/>
          <w:sz w:val="2"/>
          <w:szCs w:val="2"/>
          <w:rtl/>
          <w:lang w:eastAsia="ko-KR"/>
        </w:rPr>
      </w:pPr>
    </w:p>
    <w:p w14:paraId="39150E1C" w14:textId="0DB574F3"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لقوله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 كُلُّ بَنِي آدَمَ خَطَّاءٌ وَخَيْرُ الخطاءين التَّوَّابُونَ "</w:t>
      </w:r>
      <w:r w:rsidRPr="002607A0">
        <w:rPr>
          <w:rFonts w:ascii="Arial" w:hAnsi="Arial" w:cs="Traditional Arabic" w:hint="cs"/>
          <w:sz w:val="32"/>
          <w:szCs w:val="32"/>
          <w:rtl/>
          <w:lang w:eastAsia="ko-KR"/>
        </w:rPr>
        <w:t xml:space="preserve"> </w:t>
      </w:r>
      <w:r w:rsidRPr="002607A0">
        <w:rPr>
          <w:rStyle w:val="a7"/>
          <w:rFonts w:ascii="Arial" w:hAnsi="Arial" w:cs="Traditional Arabic"/>
          <w:sz w:val="32"/>
          <w:szCs w:val="32"/>
          <w:rtl/>
          <w:lang w:eastAsia="ko-KR"/>
        </w:rPr>
        <w:footnoteReference w:id="472"/>
      </w:r>
      <w:r w:rsidRPr="002607A0">
        <w:rPr>
          <w:rFonts w:ascii="Arial" w:hAnsi="Arial" w:cs="Traditional Arabic" w:hint="cs"/>
          <w:sz w:val="32"/>
          <w:szCs w:val="32"/>
          <w:rtl/>
          <w:lang w:eastAsia="ko-KR"/>
        </w:rPr>
        <w:t>.</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ووضوح هذه الحقيقة واستحضارها من قِبل المحتسب يضع الأمور في إطارها الصحيح فلا يفترض المحتسب المثالية أو العصمة في </w:t>
      </w:r>
      <w:proofErr w:type="gramStart"/>
      <w:r w:rsidRPr="002607A0">
        <w:rPr>
          <w:rFonts w:ascii="Arial" w:hAnsi="Arial" w:cs="Traditional Arabic" w:hint="cs"/>
          <w:sz w:val="32"/>
          <w:szCs w:val="32"/>
          <w:rtl/>
          <w:lang w:eastAsia="ko-KR"/>
        </w:rPr>
        <w:t>الأشخاص ،</w:t>
      </w:r>
      <w:proofErr w:type="gramEnd"/>
      <w:r w:rsidRPr="002607A0">
        <w:rPr>
          <w:rFonts w:ascii="Arial" w:hAnsi="Arial" w:cs="Traditional Arabic" w:hint="cs"/>
          <w:sz w:val="32"/>
          <w:szCs w:val="32"/>
          <w:rtl/>
          <w:lang w:eastAsia="ko-KR"/>
        </w:rPr>
        <w:t xml:space="preserve"> ثم يحاسبهم بناء عليها ، أو يحكم عليهم بالفشل إذا كبُر الخطأ أو تكرر . </w:t>
      </w:r>
      <w:r>
        <w:rPr>
          <w:rFonts w:ascii="Arial" w:hAnsi="Arial" w:cs="Traditional Arabic" w:hint="cs"/>
          <w:sz w:val="32"/>
          <w:szCs w:val="32"/>
          <w:rtl/>
          <w:lang w:eastAsia="ko-KR"/>
        </w:rPr>
        <w:t>ب</w:t>
      </w:r>
      <w:r w:rsidRPr="002607A0">
        <w:rPr>
          <w:rFonts w:ascii="Arial" w:hAnsi="Arial" w:cs="Traditional Arabic" w:hint="cs"/>
          <w:sz w:val="32"/>
          <w:szCs w:val="32"/>
          <w:rtl/>
          <w:lang w:eastAsia="ko-KR"/>
        </w:rPr>
        <w:t xml:space="preserve">ل يعاملهم معاملة واقعية صادرة عن معرفة بطبيعة النفس </w:t>
      </w:r>
      <w:proofErr w:type="gramStart"/>
      <w:r w:rsidRPr="002607A0">
        <w:rPr>
          <w:rFonts w:ascii="Arial" w:hAnsi="Arial" w:cs="Traditional Arabic" w:hint="cs"/>
          <w:sz w:val="32"/>
          <w:szCs w:val="32"/>
          <w:rtl/>
          <w:lang w:eastAsia="ko-KR"/>
        </w:rPr>
        <w:t>البشرية ،</w:t>
      </w:r>
      <w:proofErr w:type="gramEnd"/>
      <w:r w:rsidRPr="002607A0">
        <w:rPr>
          <w:rFonts w:ascii="Arial" w:hAnsi="Arial" w:cs="Traditional Arabic" w:hint="cs"/>
          <w:sz w:val="32"/>
          <w:szCs w:val="32"/>
          <w:rtl/>
          <w:lang w:eastAsia="ko-KR"/>
        </w:rPr>
        <w:t xml:space="preserve"> المتأثرة بعوارض الجهل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والغفلة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والنقص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والهوى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والنسيان. </w:t>
      </w:r>
    </w:p>
    <w:p w14:paraId="77CB0AA1" w14:textId="2AD46AF0"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B23EE">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وهذه الحقيقة فيه</w:t>
      </w:r>
      <w:r>
        <w:rPr>
          <w:rFonts w:ascii="Arial" w:hAnsi="Arial" w:cs="Traditional Arabic" w:hint="cs"/>
          <w:sz w:val="32"/>
          <w:szCs w:val="32"/>
          <w:rtl/>
          <w:lang w:eastAsia="ko-KR"/>
        </w:rPr>
        <w:t>ا</w:t>
      </w:r>
      <w:r w:rsidRPr="002607A0">
        <w:rPr>
          <w:rFonts w:ascii="Arial" w:hAnsi="Arial" w:cs="Traditional Arabic" w:hint="cs"/>
          <w:sz w:val="32"/>
          <w:szCs w:val="32"/>
          <w:rtl/>
          <w:lang w:eastAsia="ko-KR"/>
        </w:rPr>
        <w:t xml:space="preserve"> تذكير للمحتسب بأنه بشر من البشر يمكن أن يقع فيما وقع فيه </w:t>
      </w:r>
      <w:r>
        <w:rPr>
          <w:rFonts w:ascii="Arial" w:hAnsi="Arial" w:cs="Traditional Arabic" w:hint="cs"/>
          <w:sz w:val="32"/>
          <w:szCs w:val="32"/>
          <w:rtl/>
          <w:lang w:eastAsia="ko-KR"/>
        </w:rPr>
        <w:t xml:space="preserve">المحتسب </w:t>
      </w:r>
      <w:proofErr w:type="gramStart"/>
      <w:r>
        <w:rPr>
          <w:rFonts w:ascii="Arial" w:hAnsi="Arial" w:cs="Traditional Arabic" w:hint="cs"/>
          <w:sz w:val="32"/>
          <w:szCs w:val="32"/>
          <w:rtl/>
          <w:lang w:eastAsia="ko-KR"/>
        </w:rPr>
        <w:t>عليه</w:t>
      </w:r>
      <w:r w:rsidRPr="002607A0">
        <w:rPr>
          <w:rFonts w:ascii="Arial" w:hAnsi="Arial" w:cs="Traditional Arabic" w:hint="cs"/>
          <w:sz w:val="32"/>
          <w:szCs w:val="32"/>
          <w:rtl/>
          <w:lang w:eastAsia="ko-KR"/>
        </w:rPr>
        <w:t xml:space="preserve"> ،</w:t>
      </w:r>
      <w:proofErr w:type="gramEnd"/>
      <w:r w:rsidRPr="002607A0">
        <w:rPr>
          <w:rFonts w:ascii="Arial" w:hAnsi="Arial" w:cs="Traditional Arabic" w:hint="cs"/>
          <w:sz w:val="32"/>
          <w:szCs w:val="32"/>
          <w:rtl/>
          <w:lang w:eastAsia="ko-KR"/>
        </w:rPr>
        <w:t xml:space="preserve"> فيعامله من شقّ الرحمة أكثر مما يعامله من شقّ القسوة لأن المقصود هو الاستصلاح لا المعاقبة. </w:t>
      </w:r>
    </w:p>
    <w:p w14:paraId="4363C71D" w14:textId="42AB32CB"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ولا يعني أن نترك المخطئين في </w:t>
      </w:r>
      <w:proofErr w:type="gramStart"/>
      <w:r w:rsidRPr="002607A0">
        <w:rPr>
          <w:rFonts w:ascii="Arial" w:hAnsi="Arial" w:cs="Traditional Arabic" w:hint="cs"/>
          <w:sz w:val="32"/>
          <w:szCs w:val="32"/>
          <w:rtl/>
          <w:lang w:eastAsia="ko-KR"/>
        </w:rPr>
        <w:t>حالهم ،</w:t>
      </w:r>
      <w:proofErr w:type="gramEnd"/>
      <w:r w:rsidRPr="002607A0">
        <w:rPr>
          <w:rFonts w:ascii="Arial" w:hAnsi="Arial" w:cs="Traditional Arabic" w:hint="cs"/>
          <w:sz w:val="32"/>
          <w:szCs w:val="32"/>
          <w:rtl/>
          <w:lang w:eastAsia="ko-KR"/>
        </w:rPr>
        <w:t xml:space="preserve"> ونعتذر عن العصاة وأرباب الكبائر بأنهم بشر ، أو أنهم مراهقون أو أن عصرهم مليء بالفتن والمغريات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وغير ذلك من التبريرات بل ينبغي الإنكار والمحاسبة ولكن بميزان الشرع . </w:t>
      </w:r>
    </w:p>
    <w:p w14:paraId="07343E24" w14:textId="78FE52D9" w:rsidR="00FD5D19" w:rsidRPr="003532A2" w:rsidRDefault="00FD5D19" w:rsidP="007E0775">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245FA9">
        <w:rPr>
          <w:rFonts w:ascii="Arial" w:hAnsi="Arial" w:cs="Traditional Arabic" w:hint="cs"/>
          <w:b/>
          <w:bCs/>
          <w:sz w:val="32"/>
          <w:szCs w:val="32"/>
          <w:rtl/>
          <w:lang w:eastAsia="ko-KR"/>
        </w:rPr>
        <w:t xml:space="preserve">القاعدة </w:t>
      </w:r>
      <w:proofErr w:type="gramStart"/>
      <w:r w:rsidRPr="00245FA9">
        <w:rPr>
          <w:rFonts w:ascii="Arial" w:hAnsi="Arial" w:cs="Traditional Arabic" w:hint="cs"/>
          <w:b/>
          <w:bCs/>
          <w:sz w:val="32"/>
          <w:szCs w:val="32"/>
          <w:rtl/>
          <w:lang w:eastAsia="ko-KR"/>
        </w:rPr>
        <w:t>الثانية :</w:t>
      </w:r>
      <w:proofErr w:type="gramEnd"/>
      <w:r w:rsidRPr="00245FA9">
        <w:rPr>
          <w:rFonts w:ascii="Arial" w:hAnsi="Arial" w:cs="Traditional Arabic" w:hint="cs"/>
          <w:b/>
          <w:bCs/>
          <w:sz w:val="32"/>
          <w:szCs w:val="32"/>
          <w:rtl/>
          <w:lang w:eastAsia="ko-KR"/>
        </w:rPr>
        <w:t xml:space="preserve"> </w:t>
      </w:r>
      <w:r w:rsidR="007E0775">
        <w:rPr>
          <w:rFonts w:ascii="Arial" w:hAnsi="Arial" w:cs="Traditional Arabic" w:hint="cs"/>
          <w:b/>
          <w:bCs/>
          <w:sz w:val="32"/>
          <w:szCs w:val="32"/>
          <w:rtl/>
          <w:lang w:eastAsia="ko-KR"/>
        </w:rPr>
        <w:t xml:space="preserve">( </w:t>
      </w:r>
      <w:r>
        <w:rPr>
          <w:rFonts w:ascii="Arial" w:hAnsi="Arial" w:cs="Traditional Arabic" w:hint="cs"/>
          <w:b/>
          <w:bCs/>
          <w:sz w:val="32"/>
          <w:szCs w:val="32"/>
          <w:rtl/>
          <w:lang w:eastAsia="ko-KR"/>
        </w:rPr>
        <w:t>كلما</w:t>
      </w:r>
      <w:r w:rsidRPr="003532A2">
        <w:rPr>
          <w:rFonts w:ascii="Arial" w:hAnsi="Arial" w:cs="Traditional Arabic" w:hint="cs"/>
          <w:b/>
          <w:bCs/>
          <w:sz w:val="32"/>
          <w:szCs w:val="32"/>
          <w:rtl/>
          <w:lang w:eastAsia="ko-KR"/>
        </w:rPr>
        <w:t xml:space="preserve"> كان المنكر أعظم كان الاعتناء بتصحيحه أشد </w:t>
      </w:r>
      <w:r w:rsidR="007E0775">
        <w:rPr>
          <w:rFonts w:ascii="Arial" w:hAnsi="Arial" w:cs="Traditional Arabic" w:hint="cs"/>
          <w:b/>
          <w:bCs/>
          <w:sz w:val="32"/>
          <w:szCs w:val="32"/>
          <w:rtl/>
          <w:lang w:eastAsia="ko-KR"/>
        </w:rPr>
        <w:t>) .</w:t>
      </w:r>
      <w:r w:rsidRPr="003532A2">
        <w:rPr>
          <w:rFonts w:ascii="Arial" w:hAnsi="Arial" w:cs="Traditional Arabic" w:hint="cs"/>
          <w:b/>
          <w:bCs/>
          <w:sz w:val="32"/>
          <w:szCs w:val="32"/>
          <w:rtl/>
          <w:lang w:eastAsia="ko-KR"/>
        </w:rPr>
        <w:t xml:space="preserve"> </w:t>
      </w:r>
    </w:p>
    <w:p w14:paraId="7A40A0CC" w14:textId="77777777" w:rsidR="00FD5D19" w:rsidRPr="008A12BC" w:rsidRDefault="00FD5D19" w:rsidP="00FD5D19">
      <w:pPr>
        <w:shd w:val="clear" w:color="auto" w:fill="FFFFFF"/>
        <w:jc w:val="lowKashida"/>
        <w:rPr>
          <w:rFonts w:ascii="Arial" w:hAnsi="Arial" w:cs="PT Bold Heading"/>
          <w:sz w:val="2"/>
          <w:szCs w:val="2"/>
          <w:rtl/>
          <w:lang w:eastAsia="ko-KR"/>
        </w:rPr>
      </w:pPr>
    </w:p>
    <w:p w14:paraId="1C65BB61" w14:textId="5DEE67FA"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فالعناية بتصحيح الأخطاء المتعلقة </w:t>
      </w:r>
      <w:proofErr w:type="gramStart"/>
      <w:r w:rsidRPr="002607A0">
        <w:rPr>
          <w:rFonts w:ascii="Arial" w:hAnsi="Arial" w:cs="Traditional Arabic" w:hint="cs"/>
          <w:sz w:val="32"/>
          <w:szCs w:val="32"/>
          <w:rtl/>
          <w:lang w:eastAsia="ko-KR"/>
        </w:rPr>
        <w:t>بالمعتقد ،</w:t>
      </w:r>
      <w:proofErr w:type="gramEnd"/>
      <w:r w:rsidRPr="002607A0">
        <w:rPr>
          <w:rFonts w:ascii="Arial" w:hAnsi="Arial" w:cs="Traditional Arabic" w:hint="cs"/>
          <w:sz w:val="32"/>
          <w:szCs w:val="32"/>
          <w:rtl/>
          <w:lang w:eastAsia="ko-KR"/>
        </w:rPr>
        <w:t xml:space="preserve"> ينبغي أن تكون أعظم من تلك المتعلقة بالآداب مثلا </w:t>
      </w:r>
      <w:r>
        <w:rPr>
          <w:rFonts w:ascii="Arial" w:hAnsi="Arial" w:cs="Traditional Arabic" w:hint="cs"/>
          <w:sz w:val="32"/>
          <w:szCs w:val="32"/>
          <w:rtl/>
          <w:lang w:eastAsia="ko-KR"/>
        </w:rPr>
        <w:t xml:space="preserve">.. </w:t>
      </w:r>
      <w:proofErr w:type="gramStart"/>
      <w:r w:rsidRPr="002607A0">
        <w:rPr>
          <w:rFonts w:ascii="Arial" w:hAnsi="Arial" w:cs="Traditional Arabic" w:hint="cs"/>
          <w:sz w:val="32"/>
          <w:szCs w:val="32"/>
          <w:rtl/>
          <w:lang w:eastAsia="ko-KR"/>
        </w:rPr>
        <w:t>وهكذا ،</w:t>
      </w:r>
      <w:proofErr w:type="gramEnd"/>
      <w:r w:rsidRPr="002607A0">
        <w:rPr>
          <w:rFonts w:ascii="Arial" w:hAnsi="Arial" w:cs="Traditional Arabic" w:hint="cs"/>
          <w:sz w:val="32"/>
          <w:szCs w:val="32"/>
          <w:rtl/>
          <w:lang w:eastAsia="ko-KR"/>
        </w:rPr>
        <w:t xml:space="preserve"> وقد اهتم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غاية الاهتمام بتتبع وتصحيح الأخطاء المتعلقة بالشرك بجميع أنواعه ، لأنه أخطر ما يكون </w:t>
      </w:r>
      <w:r>
        <w:rPr>
          <w:rFonts w:ascii="Arial" w:hAnsi="Arial" w:cs="Traditional Arabic" w:hint="cs"/>
          <w:sz w:val="32"/>
          <w:szCs w:val="32"/>
          <w:rtl/>
          <w:lang w:eastAsia="ko-KR"/>
        </w:rPr>
        <w:t xml:space="preserve">. </w:t>
      </w:r>
    </w:p>
    <w:p w14:paraId="05D24917" w14:textId="3C2E92AB" w:rsidR="00FD5D19" w:rsidRPr="002607A0" w:rsidRDefault="00FB23EE" w:rsidP="00FD5D19">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D5D19" w:rsidRPr="00E83DD1">
        <w:rPr>
          <w:rFonts w:ascii="Arial" w:hAnsi="Arial" w:cs="Traditional Arabic" w:hint="cs"/>
          <w:b/>
          <w:bCs/>
          <w:sz w:val="32"/>
          <w:szCs w:val="32"/>
          <w:rtl/>
          <w:lang w:eastAsia="ko-KR"/>
        </w:rPr>
        <w:t xml:space="preserve">مثال </w:t>
      </w:r>
      <w:proofErr w:type="gramStart"/>
      <w:r w:rsidR="00FD5D19" w:rsidRPr="00E83DD1">
        <w:rPr>
          <w:rFonts w:ascii="Arial" w:hAnsi="Arial" w:cs="Traditional Arabic" w:hint="cs"/>
          <w:b/>
          <w:bCs/>
          <w:sz w:val="32"/>
          <w:szCs w:val="32"/>
          <w:rtl/>
          <w:lang w:eastAsia="ko-KR"/>
        </w:rPr>
        <w:t>ذلك :</w:t>
      </w:r>
      <w:proofErr w:type="gramEnd"/>
      <w:r w:rsidR="00FD5D19">
        <w:rPr>
          <w:rFonts w:ascii="Arial" w:hAnsi="Arial" w:cs="Traditional Arabic" w:hint="cs"/>
          <w:sz w:val="32"/>
          <w:szCs w:val="32"/>
          <w:rtl/>
          <w:lang w:eastAsia="ko-KR"/>
        </w:rPr>
        <w:t xml:space="preserve"> </w:t>
      </w:r>
    </w:p>
    <w:p w14:paraId="6F4AAA74" w14:textId="388141DC"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B23EE">
        <w:rPr>
          <w:rFonts w:ascii="Arial" w:hAnsi="Arial" w:cs="Traditional Arabic" w:hint="cs"/>
          <w:sz w:val="32"/>
          <w:szCs w:val="32"/>
          <w:rtl/>
          <w:lang w:eastAsia="ko-KR"/>
        </w:rPr>
        <w:t xml:space="preserve"> </w:t>
      </w:r>
      <w:r w:rsidR="00FB23EE" w:rsidRPr="00BC5926">
        <w:rPr>
          <w:rFonts w:ascii="Arial" w:hAnsi="Arial" w:cs="Traditional Arabic" w:hint="cs"/>
          <w:b/>
          <w:bCs/>
          <w:sz w:val="32"/>
          <w:szCs w:val="32"/>
          <w:rtl/>
          <w:lang w:eastAsia="ko-KR"/>
        </w:rPr>
        <w:t>1</w:t>
      </w:r>
      <w:r w:rsidRPr="00BC5926">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عن الْمُغِيرَةِ ابْنِ شُعْبَة </w:t>
      </w:r>
      <w:proofErr w:type="gramStart"/>
      <w:r w:rsidRPr="002607A0">
        <w:rPr>
          <w:rFonts w:ascii="Arial" w:hAnsi="Arial" w:cs="Traditional Arabic" w:hint="cs"/>
          <w:sz w:val="32"/>
          <w:szCs w:val="32"/>
          <w:rtl/>
          <w:lang w:eastAsia="ko-KR"/>
        </w:rPr>
        <w:t>قال :</w:t>
      </w:r>
      <w:proofErr w:type="gramEnd"/>
      <w:r w:rsidRPr="002607A0">
        <w:rPr>
          <w:rFonts w:ascii="Arial" w:hAnsi="Arial" w:cs="Traditional Arabic" w:hint="cs"/>
          <w:sz w:val="32"/>
          <w:szCs w:val="32"/>
          <w:rtl/>
          <w:lang w:eastAsia="ko-KR"/>
        </w:rPr>
        <w:t xml:space="preserve"> انْكَسَفَتِ الشَّمْسُ يَوْمَ مَاتَ إِبْرَاهِيمُ فَقَالَ النَّاسُ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انْكَسَفَتْ لِمَوْتِ إِبْرَاهِيمَ فَقَالَ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إِنَّ الشَّمْسَ وَالْقَمَرَ آيَتَانِ مِنْ آيَاتِ اللَّهِ لا يَنْكَسِفَانِ لِمَوْتِ أَحَدٍ وَلا لِحَيَاتِهِ فَإِذَا رَأَيْتُمُوهُمَا فَادْعُوا اللَّهَ وَصَلُّوا حَتَّى يَنْجَلِيَ " </w:t>
      </w:r>
      <w:r w:rsidRPr="002607A0">
        <w:rPr>
          <w:rStyle w:val="a7"/>
          <w:rFonts w:ascii="Arial" w:hAnsi="Arial" w:cs="Traditional Arabic"/>
          <w:sz w:val="32"/>
          <w:szCs w:val="32"/>
          <w:rtl/>
          <w:lang w:eastAsia="ko-KR"/>
        </w:rPr>
        <w:footnoteReference w:id="473"/>
      </w:r>
      <w:r w:rsidRPr="002607A0">
        <w:rPr>
          <w:rFonts w:ascii="Arial" w:hAnsi="Arial" w:cs="Traditional Arabic" w:hint="cs"/>
          <w:sz w:val="32"/>
          <w:szCs w:val="32"/>
          <w:rtl/>
          <w:lang w:eastAsia="ko-KR"/>
        </w:rPr>
        <w:t>.</w:t>
      </w:r>
    </w:p>
    <w:p w14:paraId="1E7A1FB3" w14:textId="3B0B3872"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B23EE" w:rsidRPr="00BC5926">
        <w:rPr>
          <w:rFonts w:ascii="Arial" w:hAnsi="Arial" w:cs="Traditional Arabic" w:hint="cs"/>
          <w:b/>
          <w:bCs/>
          <w:sz w:val="32"/>
          <w:szCs w:val="32"/>
          <w:rtl/>
          <w:lang w:eastAsia="ko-KR"/>
        </w:rPr>
        <w:t>2</w:t>
      </w:r>
      <w:r w:rsidRPr="00BC5926">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عَنْ أَبِي وَاقِدٍ اللَّيْثِيِّ أَنَّ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لَمَّا خَرَجَ إِلَى حُنَيْنٍ مَرَّ بِشَجَرَةٍ لِلْمُشْرِكِينَ يُقَالُ لَهَا ذَاتُ أَنْوَاطٍ يُعَلِّقُونَ عَلَيْهَا أَسْلِحَتَهُمْ </w:t>
      </w:r>
      <w:proofErr w:type="gramStart"/>
      <w:r w:rsidRPr="002607A0">
        <w:rPr>
          <w:rFonts w:ascii="Arial" w:hAnsi="Arial" w:cs="Traditional Arabic" w:hint="cs"/>
          <w:sz w:val="32"/>
          <w:szCs w:val="32"/>
          <w:rtl/>
          <w:lang w:eastAsia="ko-KR"/>
        </w:rPr>
        <w:t>فَقَالُوا :</w:t>
      </w:r>
      <w:proofErr w:type="gramEnd"/>
      <w:r w:rsidRPr="002607A0">
        <w:rPr>
          <w:rFonts w:ascii="Arial" w:hAnsi="Arial" w:cs="Traditional Arabic" w:hint="cs"/>
          <w:sz w:val="32"/>
          <w:szCs w:val="32"/>
          <w:rtl/>
          <w:lang w:eastAsia="ko-KR"/>
        </w:rPr>
        <w:t xml:space="preserve"> يَا رَسُولَ اللَّهِ اجْعَلْ لَنَا ذَاتَ أَنْوَاطٍ كَمَا لَهُمْ ذَاتُ أَنْوَاطٍ فَقَالَ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w:t>
      </w:r>
      <w:r w:rsidRPr="002607A0">
        <w:rPr>
          <w:rFonts w:ascii="Arial" w:hAnsi="Arial" w:cs="Traditional Arabic" w:hint="cs"/>
          <w:b/>
          <w:bCs/>
          <w:sz w:val="32"/>
          <w:szCs w:val="32"/>
          <w:rtl/>
          <w:lang w:eastAsia="ko-KR"/>
        </w:rPr>
        <w:lastRenderedPageBreak/>
        <w:t>سُبْحَانَ اللَّهِ هَذَا كَمَا قَالَ قَوْمُ مُوسَى اجْعَلْ لَنَا إِلَهًا كَمَا لَهُمْ آلِهَةٌ وَالَّذِي نَفْسِي بِيَدِهِ لَتَرْكَبُنَّ سُنَّةَ مَنْ كَانَ قَبْلَكُمْ "</w:t>
      </w:r>
      <w:r w:rsidRPr="002607A0">
        <w:rPr>
          <w:rFonts w:ascii="Arial" w:hAnsi="Arial" w:cs="Traditional Arabic" w:hint="cs"/>
          <w:sz w:val="32"/>
          <w:szCs w:val="32"/>
          <w:rtl/>
          <w:lang w:eastAsia="ko-KR"/>
        </w:rPr>
        <w:t xml:space="preserve"> </w:t>
      </w:r>
      <w:r w:rsidRPr="002607A0">
        <w:rPr>
          <w:rStyle w:val="a7"/>
          <w:rFonts w:ascii="Arial" w:hAnsi="Arial" w:cs="Traditional Arabic"/>
          <w:sz w:val="32"/>
          <w:szCs w:val="32"/>
          <w:rtl/>
          <w:lang w:eastAsia="ko-KR"/>
        </w:rPr>
        <w:footnoteReference w:id="474"/>
      </w:r>
      <w:r w:rsidRPr="002607A0">
        <w:rPr>
          <w:rFonts w:ascii="Arial" w:hAnsi="Arial" w:cs="Traditional Arabic" w:hint="cs"/>
          <w:sz w:val="32"/>
          <w:szCs w:val="32"/>
          <w:rtl/>
          <w:lang w:eastAsia="ko-KR"/>
        </w:rPr>
        <w:t xml:space="preserve"> . </w:t>
      </w:r>
    </w:p>
    <w:p w14:paraId="4E1EDDBC" w14:textId="52E5CD00"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B23EE" w:rsidRPr="00BC5926">
        <w:rPr>
          <w:rFonts w:ascii="Arial" w:hAnsi="Arial" w:cs="Traditional Arabic" w:hint="cs"/>
          <w:b/>
          <w:bCs/>
          <w:sz w:val="32"/>
          <w:szCs w:val="32"/>
          <w:rtl/>
          <w:lang w:eastAsia="ko-KR"/>
        </w:rPr>
        <w:t>3</w:t>
      </w:r>
      <w:r w:rsidRPr="00BC5926">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عَنْ زَيْدِ بْنِ خَالِدٍ الْجُهَنِيِّ أَنَّهُ قَالَ صَلَّى لَنَا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صَلاةَ الصُّبْحِ بِالْحُدَيْبِيَةِ عَلَى إِثْرِ سَمَاءٍ كَانَتْ مِنَ اللَّيْلَةِ فَلَمَّا انْصَرَفَ أَقْبَلَ عَلَى النَّاسِ فَقَالَ </w:t>
      </w:r>
      <w:r w:rsidRPr="002607A0">
        <w:rPr>
          <w:rFonts w:ascii="Arial" w:hAnsi="Arial" w:cs="Traditional Arabic" w:hint="cs"/>
          <w:b/>
          <w:bCs/>
          <w:sz w:val="32"/>
          <w:szCs w:val="32"/>
          <w:rtl/>
          <w:lang w:eastAsia="ko-KR"/>
        </w:rPr>
        <w:t>: " هَلْ تَدْرُونَ مَاذَا قَالَ رَبُّكُمْ "</w:t>
      </w:r>
      <w:r w:rsidRPr="002607A0">
        <w:rPr>
          <w:rFonts w:ascii="Arial" w:hAnsi="Arial" w:cs="Traditional Arabic" w:hint="cs"/>
          <w:sz w:val="32"/>
          <w:szCs w:val="32"/>
          <w:rtl/>
          <w:lang w:eastAsia="ko-KR"/>
        </w:rPr>
        <w:t xml:space="preserve"> ، قَالُوا : اللَّهُ وَرَسُولُهُ أَعْلَمُ ، قَالَ : </w:t>
      </w:r>
      <w:r w:rsidRPr="002607A0">
        <w:rPr>
          <w:rFonts w:ascii="Arial" w:hAnsi="Arial" w:cs="Traditional Arabic" w:hint="cs"/>
          <w:b/>
          <w:bCs/>
          <w:sz w:val="32"/>
          <w:szCs w:val="32"/>
          <w:rtl/>
          <w:lang w:eastAsia="ko-KR"/>
        </w:rPr>
        <w:t>" أَصْبَحَ مِنْ عِبَادِي مُؤْمِنٌ بِي وَكَافِرٌ ، فَأَمَّا مَنْ قَالَ مُطِرْنَا بِفَضْلِ اللَّهِ وَرَحْمَتِهِ فَذَلِكَ مُؤْمِنٌ بِي وَكَافِرٌ بِالْكَوْكَبِ وَأَمَّا مَنْ قَالَ بِنَوْءِ كَذَا وَكَذَا فَذَلِكَ كَافِرٌ بِي وَمُؤْمِنٌ بِالْكَوْكَبِ "</w:t>
      </w:r>
      <w:r w:rsidRPr="002607A0">
        <w:rPr>
          <w:rFonts w:ascii="Arial" w:hAnsi="Arial" w:cs="Traditional Arabic" w:hint="cs"/>
          <w:sz w:val="32"/>
          <w:szCs w:val="32"/>
          <w:rtl/>
          <w:lang w:eastAsia="ko-KR"/>
        </w:rPr>
        <w:t xml:space="preserve"> </w:t>
      </w:r>
      <w:r w:rsidRPr="002607A0">
        <w:rPr>
          <w:rStyle w:val="a7"/>
          <w:rFonts w:ascii="Arial" w:hAnsi="Arial" w:cs="Traditional Arabic"/>
          <w:sz w:val="32"/>
          <w:szCs w:val="32"/>
          <w:rtl/>
          <w:lang w:eastAsia="ko-KR"/>
        </w:rPr>
        <w:footnoteReference w:id="475"/>
      </w:r>
      <w:r w:rsidRPr="002607A0">
        <w:rPr>
          <w:rFonts w:ascii="Arial" w:hAnsi="Arial" w:cs="Traditional Arabic" w:hint="cs"/>
          <w:sz w:val="32"/>
          <w:szCs w:val="32"/>
          <w:rtl/>
          <w:lang w:eastAsia="ko-KR"/>
        </w:rPr>
        <w:t xml:space="preserve"> . </w:t>
      </w:r>
    </w:p>
    <w:p w14:paraId="54F655E9" w14:textId="77777777" w:rsidR="00BC5926" w:rsidRPr="00BC5926" w:rsidRDefault="00BC5926" w:rsidP="00FD5D19">
      <w:pPr>
        <w:shd w:val="clear" w:color="auto" w:fill="FFFFFF"/>
        <w:jc w:val="lowKashida"/>
        <w:rPr>
          <w:rFonts w:ascii="Arial" w:hAnsi="Arial" w:cs="Traditional Arabic"/>
          <w:sz w:val="16"/>
          <w:szCs w:val="16"/>
          <w:rtl/>
          <w:lang w:eastAsia="ko-KR"/>
        </w:rPr>
      </w:pPr>
    </w:p>
    <w:p w14:paraId="1147AEA4" w14:textId="706DF0D6" w:rsidR="00FD5D19" w:rsidRPr="00BC5926" w:rsidRDefault="00FD5D19" w:rsidP="00BC5926">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245FA9">
        <w:rPr>
          <w:rFonts w:ascii="Arial" w:hAnsi="Arial" w:cs="Traditional Arabic" w:hint="cs"/>
          <w:b/>
          <w:bCs/>
          <w:sz w:val="32"/>
          <w:szCs w:val="32"/>
          <w:rtl/>
          <w:lang w:eastAsia="ko-KR"/>
        </w:rPr>
        <w:t xml:space="preserve">القاعدة </w:t>
      </w:r>
      <w:proofErr w:type="gramStart"/>
      <w:r w:rsidRPr="00245FA9">
        <w:rPr>
          <w:rFonts w:ascii="Arial" w:hAnsi="Arial" w:cs="Traditional Arabic" w:hint="cs"/>
          <w:b/>
          <w:bCs/>
          <w:sz w:val="32"/>
          <w:szCs w:val="32"/>
          <w:rtl/>
          <w:lang w:eastAsia="ko-KR"/>
        </w:rPr>
        <w:t>الثالثة :</w:t>
      </w:r>
      <w:proofErr w:type="gramEnd"/>
      <w:r w:rsidRPr="00245FA9">
        <w:rPr>
          <w:rFonts w:ascii="Arial" w:hAnsi="Arial" w:cs="Traditional Arabic" w:hint="cs"/>
          <w:b/>
          <w:bCs/>
          <w:sz w:val="32"/>
          <w:szCs w:val="32"/>
          <w:rtl/>
          <w:lang w:eastAsia="ko-KR"/>
        </w:rPr>
        <w:t xml:space="preserve"> </w:t>
      </w:r>
      <w:r w:rsidR="00BC5926">
        <w:rPr>
          <w:rFonts w:ascii="Arial" w:hAnsi="Arial" w:cs="Traditional Arabic" w:hint="cs"/>
          <w:b/>
          <w:bCs/>
          <w:sz w:val="32"/>
          <w:szCs w:val="32"/>
          <w:rtl/>
          <w:lang w:eastAsia="ko-KR"/>
        </w:rPr>
        <w:t xml:space="preserve">( </w:t>
      </w:r>
      <w:r w:rsidRPr="00CA22AF">
        <w:rPr>
          <w:rFonts w:cs="Traditional Arabic" w:hint="cs"/>
          <w:b/>
          <w:bCs/>
          <w:sz w:val="32"/>
          <w:szCs w:val="32"/>
          <w:rtl/>
        </w:rPr>
        <w:t>معرفة أحوال المحتسب عليهم وظروفهم و</w:t>
      </w:r>
      <w:r w:rsidRPr="00CA22AF">
        <w:rPr>
          <w:rFonts w:ascii="Arial" w:hAnsi="Arial" w:cs="Traditional Arabic" w:hint="cs"/>
          <w:b/>
          <w:bCs/>
          <w:sz w:val="32"/>
          <w:szCs w:val="32"/>
          <w:rtl/>
          <w:lang w:eastAsia="ko-KR"/>
        </w:rPr>
        <w:t xml:space="preserve">التفريق بين الجاهل والمتعلم </w:t>
      </w:r>
      <w:r w:rsidR="00BC5926">
        <w:rPr>
          <w:rFonts w:ascii="Arial" w:hAnsi="Arial" w:cs="Traditional Arabic" w:hint="cs"/>
          <w:b/>
          <w:bCs/>
          <w:sz w:val="32"/>
          <w:szCs w:val="32"/>
          <w:rtl/>
          <w:lang w:eastAsia="ko-KR"/>
        </w:rPr>
        <w:t>) .</w:t>
      </w:r>
    </w:p>
    <w:p w14:paraId="060389DF" w14:textId="77777777" w:rsidR="00FD5D19" w:rsidRPr="008A12BC" w:rsidRDefault="00FD5D19" w:rsidP="00FD5D19">
      <w:pPr>
        <w:shd w:val="clear" w:color="auto" w:fill="FFFFFF"/>
        <w:jc w:val="lowKashida"/>
        <w:rPr>
          <w:rFonts w:ascii="Arial" w:hAnsi="Arial" w:cs="PT Bold Heading"/>
          <w:sz w:val="2"/>
          <w:szCs w:val="2"/>
          <w:rtl/>
          <w:lang w:eastAsia="ko-KR"/>
        </w:rPr>
      </w:pPr>
    </w:p>
    <w:p w14:paraId="50CCDDA4" w14:textId="1BB3E0DC" w:rsidR="00FD5D19" w:rsidRPr="003532A2"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من الأمور اللازمة لنجاح </w:t>
      </w:r>
      <w:r>
        <w:rPr>
          <w:rFonts w:cs="Traditional Arabic" w:hint="cs"/>
          <w:sz w:val="32"/>
          <w:szCs w:val="32"/>
          <w:rtl/>
        </w:rPr>
        <w:t>العملية الإحتسابية</w:t>
      </w:r>
      <w:r w:rsidRPr="002607A0">
        <w:rPr>
          <w:rFonts w:cs="Traditional Arabic" w:hint="cs"/>
          <w:sz w:val="32"/>
          <w:szCs w:val="32"/>
          <w:rtl/>
        </w:rPr>
        <w:t xml:space="preserve"> ، معرفة أحوال </w:t>
      </w:r>
      <w:r>
        <w:rPr>
          <w:rFonts w:cs="Traditional Arabic" w:hint="cs"/>
          <w:sz w:val="32"/>
          <w:szCs w:val="32"/>
          <w:rtl/>
        </w:rPr>
        <w:t xml:space="preserve">عامة </w:t>
      </w:r>
      <w:r w:rsidRPr="002607A0">
        <w:rPr>
          <w:rFonts w:cs="Traditional Arabic" w:hint="cs"/>
          <w:sz w:val="32"/>
          <w:szCs w:val="32"/>
          <w:rtl/>
        </w:rPr>
        <w:t xml:space="preserve">الناس وظروف وطبيعة المجتمع وخصائص العصر ، لكي يتمكن من مخاطبة الناس على قدر أحوالهم </w:t>
      </w:r>
      <w:r>
        <w:rPr>
          <w:rFonts w:cs="Traditional Arabic" w:hint="cs"/>
          <w:sz w:val="32"/>
          <w:szCs w:val="32"/>
          <w:rtl/>
        </w:rPr>
        <w:t>ودرجاتهم</w:t>
      </w:r>
      <w:r w:rsidRPr="002607A0">
        <w:rPr>
          <w:rFonts w:cs="Traditional Arabic" w:hint="cs"/>
          <w:sz w:val="32"/>
          <w:szCs w:val="32"/>
          <w:rtl/>
        </w:rPr>
        <w:t xml:space="preserve"> بحيث يكون أسلوبه طبقاً لحال المحتسب عليه </w:t>
      </w:r>
      <w:r>
        <w:rPr>
          <w:rFonts w:cs="Traditional Arabic" w:hint="cs"/>
          <w:sz w:val="32"/>
          <w:szCs w:val="32"/>
          <w:rtl/>
        </w:rPr>
        <w:t>ف</w:t>
      </w:r>
      <w:r w:rsidRPr="002607A0">
        <w:rPr>
          <w:rFonts w:ascii="Arial" w:hAnsi="Arial" w:cs="Traditional Arabic" w:hint="cs"/>
          <w:sz w:val="32"/>
          <w:szCs w:val="32"/>
          <w:rtl/>
          <w:lang w:eastAsia="ko-KR"/>
        </w:rPr>
        <w:t xml:space="preserve">الجاهل يحتاج إلى تعليم وصاحب الشبهة يحتاج إلى بيان والغافل يحتاج إلى تذكير والمصرّ يحتاج إلى وعظ ، فلا يسوغ أن يسوّى بين العالم بالحكم والجاهل به في المعاملة </w:t>
      </w:r>
      <w:r>
        <w:rPr>
          <w:rFonts w:ascii="Arial" w:hAnsi="Arial" w:cs="Traditional Arabic" w:hint="cs"/>
          <w:sz w:val="32"/>
          <w:szCs w:val="32"/>
          <w:rtl/>
          <w:lang w:eastAsia="ko-KR"/>
        </w:rPr>
        <w:t>والاحتساب</w:t>
      </w:r>
      <w:r w:rsidRPr="002607A0">
        <w:rPr>
          <w:rFonts w:ascii="Arial" w:hAnsi="Arial" w:cs="Traditional Arabic" w:hint="cs"/>
          <w:sz w:val="32"/>
          <w:szCs w:val="32"/>
          <w:rtl/>
          <w:lang w:eastAsia="ko-KR"/>
        </w:rPr>
        <w:t xml:space="preserve"> ، بل إن الشدة على الجاهل كثيراً ما تحمله على النفور ورفض الانقياد ، بخلاف ما لو علّمه أولاً بالحكمة واللين ، لأن الجاهل عند نفسه لا يرى أنه مخطئ فلسان حاله يقول لمن </w:t>
      </w:r>
      <w:r>
        <w:rPr>
          <w:rFonts w:ascii="Arial" w:hAnsi="Arial" w:cs="Traditional Arabic" w:hint="cs"/>
          <w:sz w:val="32"/>
          <w:szCs w:val="32"/>
          <w:rtl/>
          <w:lang w:eastAsia="ko-KR"/>
        </w:rPr>
        <w:t>يحتسب</w:t>
      </w:r>
      <w:r w:rsidRPr="002607A0">
        <w:rPr>
          <w:rFonts w:ascii="Arial" w:hAnsi="Arial" w:cs="Traditional Arabic" w:hint="cs"/>
          <w:sz w:val="32"/>
          <w:szCs w:val="32"/>
          <w:rtl/>
          <w:lang w:eastAsia="ko-KR"/>
        </w:rPr>
        <w:t xml:space="preserve"> عليه : أفلا علمتني قبل أن تهاجمني . </w:t>
      </w:r>
    </w:p>
    <w:p w14:paraId="5E5FCE2B" w14:textId="721CD248" w:rsidR="00FD5D19" w:rsidRPr="00B4093F" w:rsidRDefault="00FD5D19" w:rsidP="00FD5D19">
      <w:pPr>
        <w:jc w:val="lowKashida"/>
        <w:rPr>
          <w:rFonts w:cs="Traditional Arabic"/>
          <w:b/>
          <w:bCs/>
          <w:sz w:val="32"/>
          <w:szCs w:val="32"/>
          <w:rtl/>
        </w:rPr>
      </w:pPr>
      <w:r>
        <w:rPr>
          <w:rFonts w:cs="Traditional Arabic" w:hint="cs"/>
          <w:b/>
          <w:bCs/>
          <w:sz w:val="32"/>
          <w:szCs w:val="32"/>
          <w:rtl/>
        </w:rPr>
        <w:t xml:space="preserve">   والمُحْتَسَب عليه</w:t>
      </w:r>
      <w:r w:rsidRPr="00B4093F">
        <w:rPr>
          <w:rFonts w:cs="Traditional Arabic" w:hint="cs"/>
          <w:b/>
          <w:bCs/>
          <w:sz w:val="32"/>
          <w:szCs w:val="32"/>
          <w:rtl/>
        </w:rPr>
        <w:t xml:space="preserve"> أحد </w:t>
      </w:r>
      <w:proofErr w:type="gramStart"/>
      <w:r w:rsidRPr="00B4093F">
        <w:rPr>
          <w:rFonts w:cs="Traditional Arabic" w:hint="cs"/>
          <w:b/>
          <w:bCs/>
          <w:sz w:val="32"/>
          <w:szCs w:val="32"/>
          <w:rtl/>
        </w:rPr>
        <w:t>رجلين :</w:t>
      </w:r>
      <w:proofErr w:type="gramEnd"/>
    </w:p>
    <w:p w14:paraId="1C752F8D" w14:textId="03F0B29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الأول :</w:t>
      </w:r>
      <w:proofErr w:type="gramEnd"/>
      <w:r w:rsidRPr="002607A0">
        <w:rPr>
          <w:rFonts w:cs="Traditional Arabic" w:hint="cs"/>
          <w:sz w:val="32"/>
          <w:szCs w:val="32"/>
          <w:rtl/>
        </w:rPr>
        <w:t xml:space="preserve"> جاهل أو متأول ، أو له نوع شبهة ، وهذا يُبيّن له الحق بحسب حاله من حيث التهيؤ لقبول الحق أو عدم ذلك .</w:t>
      </w:r>
    </w:p>
    <w:p w14:paraId="56ADE53A" w14:textId="4EC9F4AE"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الثاني :</w:t>
      </w:r>
      <w:proofErr w:type="gramEnd"/>
      <w:r w:rsidRPr="002607A0">
        <w:rPr>
          <w:rFonts w:cs="Traditional Arabic" w:hint="cs"/>
          <w:sz w:val="32"/>
          <w:szCs w:val="32"/>
          <w:rtl/>
        </w:rPr>
        <w:t xml:space="preserve"> عالم بأن فعله منكر ومحرم ومع ذلك يفعله ، فهذا يجب </w:t>
      </w:r>
      <w:r>
        <w:rPr>
          <w:rFonts w:cs="Traditional Arabic" w:hint="cs"/>
          <w:sz w:val="32"/>
          <w:szCs w:val="32"/>
          <w:rtl/>
        </w:rPr>
        <w:t>الاحتساب</w:t>
      </w:r>
      <w:r w:rsidRPr="002607A0">
        <w:rPr>
          <w:rFonts w:cs="Traditional Arabic" w:hint="cs"/>
          <w:sz w:val="32"/>
          <w:szCs w:val="32"/>
          <w:rtl/>
        </w:rPr>
        <w:t xml:space="preserve"> عليه ، وتغيير منكره متدرجاً من اليد إلى اللسان </w:t>
      </w:r>
      <w:r>
        <w:rPr>
          <w:rFonts w:cs="Traditional Arabic" w:hint="cs"/>
          <w:sz w:val="32"/>
          <w:szCs w:val="32"/>
          <w:rtl/>
        </w:rPr>
        <w:t>إلى القلب حسب القواعد الشرعية المقررة .</w:t>
      </w:r>
      <w:r w:rsidRPr="002607A0">
        <w:rPr>
          <w:rFonts w:cs="Traditional Arabic" w:hint="cs"/>
          <w:sz w:val="32"/>
          <w:szCs w:val="32"/>
          <w:rtl/>
        </w:rPr>
        <w:t xml:space="preserve"> </w:t>
      </w:r>
    </w:p>
    <w:p w14:paraId="683FB3F7" w14:textId="41A24B0F" w:rsidR="00FD5D19" w:rsidRPr="002607A0" w:rsidRDefault="00FD5D19" w:rsidP="00FD5D19">
      <w:pPr>
        <w:jc w:val="lowKashida"/>
        <w:rPr>
          <w:rFonts w:cs="Traditional Arabic"/>
          <w:sz w:val="32"/>
          <w:szCs w:val="32"/>
          <w:rtl/>
        </w:rPr>
      </w:pPr>
      <w:r w:rsidRPr="00BC5926">
        <w:rPr>
          <w:rFonts w:cs="Traditional Arabic" w:hint="cs"/>
          <w:b/>
          <w:bCs/>
          <w:sz w:val="32"/>
          <w:szCs w:val="32"/>
          <w:rtl/>
        </w:rPr>
        <w:t xml:space="preserve">   قال عباس </w:t>
      </w:r>
      <w:proofErr w:type="gramStart"/>
      <w:r w:rsidRPr="00BC5926">
        <w:rPr>
          <w:rFonts w:cs="Traditional Arabic" w:hint="cs"/>
          <w:b/>
          <w:bCs/>
          <w:sz w:val="32"/>
          <w:szCs w:val="32"/>
          <w:rtl/>
        </w:rPr>
        <w:t>العنبري</w:t>
      </w:r>
      <w:r w:rsidRPr="002607A0">
        <w:rPr>
          <w:rFonts w:cs="Traditional Arabic" w:hint="cs"/>
          <w:sz w:val="32"/>
          <w:szCs w:val="32"/>
          <w:rtl/>
        </w:rPr>
        <w:t xml:space="preserve"> :</w:t>
      </w:r>
      <w:proofErr w:type="gramEnd"/>
      <w:r w:rsidRPr="002607A0">
        <w:rPr>
          <w:rFonts w:cs="Traditional Arabic" w:hint="cs"/>
          <w:sz w:val="32"/>
          <w:szCs w:val="32"/>
          <w:rtl/>
        </w:rPr>
        <w:t xml:space="preserve"> " كنت ماراً مع أبي عبد الله بالبصرة ، قال : فسمعت رجلاً يقول لرجل : يا ابن الزاني ، فقال الآخر ، يا ابن الزاني ، قال : فوقفت ومضى أبو عبد الله ، فالتفت فقال : يا أبا الفضل امشِ ، قال : فقلت : قد سمعنا ، وقد وجب علينا ، قال امضِ ، ليس هذا من ذلك " </w:t>
      </w:r>
      <w:r w:rsidRPr="002607A0">
        <w:rPr>
          <w:rStyle w:val="a7"/>
          <w:rFonts w:cs="Traditional Arabic"/>
          <w:sz w:val="32"/>
          <w:szCs w:val="32"/>
          <w:rtl/>
        </w:rPr>
        <w:footnoteReference w:id="476"/>
      </w:r>
      <w:r w:rsidRPr="002607A0">
        <w:rPr>
          <w:rFonts w:cs="Traditional Arabic" w:hint="cs"/>
          <w:sz w:val="32"/>
          <w:szCs w:val="32"/>
          <w:rtl/>
        </w:rPr>
        <w:t xml:space="preserve"> .</w:t>
      </w:r>
    </w:p>
    <w:p w14:paraId="6EE7F906" w14:textId="7A8092C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فقد ترك الإمام أحمد النهي عن المنكر لما رأى مرتكبه على هذه الدرجة من الحمق والسفاهة </w:t>
      </w:r>
      <w:r w:rsidRPr="002607A0">
        <w:rPr>
          <w:rStyle w:val="a7"/>
          <w:rFonts w:cs="Traditional Arabic"/>
          <w:sz w:val="32"/>
          <w:szCs w:val="32"/>
          <w:rtl/>
        </w:rPr>
        <w:footnoteReference w:id="477"/>
      </w:r>
      <w:r w:rsidRPr="002607A0">
        <w:rPr>
          <w:rFonts w:cs="Traditional Arabic" w:hint="cs"/>
          <w:sz w:val="32"/>
          <w:szCs w:val="32"/>
          <w:rtl/>
        </w:rPr>
        <w:t xml:space="preserve">. </w:t>
      </w:r>
    </w:p>
    <w:p w14:paraId="54494367" w14:textId="69DC9874"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وقد بيَن النبي </w:t>
      </w:r>
      <w:r w:rsidRPr="002607A0">
        <w:rPr>
          <w:rFonts w:cs="Traditional Arabic" w:hint="cs"/>
          <w:sz w:val="32"/>
          <w:szCs w:val="32"/>
        </w:rPr>
        <w:sym w:font="AGA Arabesque" w:char="F072"/>
      </w:r>
      <w:r w:rsidRPr="002607A0">
        <w:rPr>
          <w:rFonts w:cs="Traditional Arabic" w:hint="cs"/>
          <w:sz w:val="32"/>
          <w:szCs w:val="32"/>
          <w:rtl/>
        </w:rPr>
        <w:t xml:space="preserve"> أحوال الناس لمعاذ </w:t>
      </w:r>
      <w:r w:rsidRPr="002607A0">
        <w:rPr>
          <w:rFonts w:cs="Traditional Arabic" w:hint="cs"/>
          <w:sz w:val="32"/>
          <w:szCs w:val="32"/>
        </w:rPr>
        <w:sym w:font="AGA Arabesque" w:char="F074"/>
      </w:r>
      <w:r w:rsidRPr="002607A0">
        <w:rPr>
          <w:rFonts w:cs="Traditional Arabic" w:hint="cs"/>
          <w:sz w:val="32"/>
          <w:szCs w:val="32"/>
          <w:rtl/>
        </w:rPr>
        <w:t xml:space="preserve"> عندما بعثه إلى اليمن فعن عن ابن عباس رضي الله عنهما أن رسول الله </w:t>
      </w:r>
      <w:r w:rsidRPr="002607A0">
        <w:rPr>
          <w:rFonts w:cs="Traditional Arabic" w:hint="cs"/>
          <w:sz w:val="32"/>
          <w:szCs w:val="32"/>
        </w:rPr>
        <w:sym w:font="AGA Arabesque" w:char="F072"/>
      </w:r>
      <w:r>
        <w:rPr>
          <w:rFonts w:cs="Traditional Arabic" w:hint="cs"/>
          <w:sz w:val="32"/>
          <w:szCs w:val="32"/>
          <w:rtl/>
        </w:rPr>
        <w:t xml:space="preserve"> لما ب</w:t>
      </w:r>
      <w:r w:rsidRPr="002607A0">
        <w:rPr>
          <w:rFonts w:cs="Traditional Arabic" w:hint="cs"/>
          <w:sz w:val="32"/>
          <w:szCs w:val="32"/>
          <w:rtl/>
        </w:rPr>
        <w:t xml:space="preserve">عث معاذاً إلى اليمن </w:t>
      </w:r>
      <w:proofErr w:type="gramStart"/>
      <w:r w:rsidRPr="002607A0">
        <w:rPr>
          <w:rFonts w:cs="Traditional Arabic" w:hint="cs"/>
          <w:sz w:val="32"/>
          <w:szCs w:val="32"/>
          <w:rtl/>
        </w:rPr>
        <w:t xml:space="preserve">قال </w:t>
      </w:r>
      <w:r w:rsidRPr="002607A0">
        <w:rPr>
          <w:rFonts w:cs="Traditional Arabic" w:hint="cs"/>
          <w:b/>
          <w:bCs/>
          <w:sz w:val="32"/>
          <w:szCs w:val="32"/>
          <w:rtl/>
        </w:rPr>
        <w:t>:</w:t>
      </w:r>
      <w:proofErr w:type="gramEnd"/>
      <w:r w:rsidRPr="002607A0">
        <w:rPr>
          <w:rFonts w:cs="Traditional Arabic" w:hint="cs"/>
          <w:b/>
          <w:bCs/>
          <w:sz w:val="32"/>
          <w:szCs w:val="32"/>
          <w:rtl/>
        </w:rPr>
        <w:t xml:space="preserve"> " إنك ستأتي قوماً أهل كتاب ، فإذا جئتهم فادعوهم إلى أن يشهدوا أن لا إله إلا الله وأن محمداً رسول الله ، فإن هم أ</w:t>
      </w:r>
      <w:r>
        <w:rPr>
          <w:rFonts w:cs="Traditional Arabic" w:hint="cs"/>
          <w:b/>
          <w:bCs/>
          <w:sz w:val="32"/>
          <w:szCs w:val="32"/>
          <w:rtl/>
        </w:rPr>
        <w:t>طاعوا لك بذلك فأخبرهم أن الله تع</w:t>
      </w:r>
      <w:r w:rsidRPr="002607A0">
        <w:rPr>
          <w:rFonts w:cs="Traditional Arabic" w:hint="cs"/>
          <w:b/>
          <w:bCs/>
          <w:sz w:val="32"/>
          <w:szCs w:val="32"/>
          <w:rtl/>
        </w:rPr>
        <w:t xml:space="preserve">الى قد فرض عليهم خمس صلوات في كل يوم وليلة ، فإن هم أطاعوا لك فأخبرهم أن الله تعالى قد فرض عليهم صدقة تؤخذ من أغنيائهم فترد في فقرائهم ... " </w:t>
      </w:r>
      <w:r w:rsidRPr="002607A0">
        <w:rPr>
          <w:rStyle w:val="a7"/>
          <w:rFonts w:cs="Traditional Arabic"/>
          <w:sz w:val="32"/>
          <w:szCs w:val="32"/>
          <w:rtl/>
        </w:rPr>
        <w:footnoteReference w:id="478"/>
      </w:r>
      <w:r w:rsidRPr="002607A0">
        <w:rPr>
          <w:rFonts w:cs="Traditional Arabic" w:hint="cs"/>
          <w:sz w:val="32"/>
          <w:szCs w:val="32"/>
          <w:rtl/>
        </w:rPr>
        <w:t xml:space="preserve">. </w:t>
      </w:r>
    </w:p>
    <w:p w14:paraId="19ABB9BC" w14:textId="57AB2FB4" w:rsidR="00FD5D19" w:rsidRPr="00D62403" w:rsidRDefault="00FD5D19" w:rsidP="00FD5D19">
      <w:pPr>
        <w:jc w:val="lowKashida"/>
        <w:rPr>
          <w:rFonts w:cs="Traditional Arabic"/>
          <w:sz w:val="32"/>
          <w:szCs w:val="32"/>
          <w:rtl/>
        </w:rPr>
      </w:pPr>
      <w:r>
        <w:rPr>
          <w:rFonts w:cs="Traditional Arabic" w:hint="cs"/>
          <w:sz w:val="32"/>
          <w:szCs w:val="32"/>
          <w:rtl/>
        </w:rPr>
        <w:t xml:space="preserve">   كما </w:t>
      </w:r>
      <w:r w:rsidRPr="00D62403">
        <w:rPr>
          <w:rFonts w:cs="Traditional Arabic" w:hint="cs"/>
          <w:sz w:val="32"/>
          <w:szCs w:val="32"/>
          <w:rtl/>
        </w:rPr>
        <w:t xml:space="preserve">أن </w:t>
      </w:r>
      <w:r>
        <w:rPr>
          <w:rFonts w:cs="Traditional Arabic" w:hint="cs"/>
          <w:sz w:val="32"/>
          <w:szCs w:val="32"/>
          <w:rtl/>
        </w:rPr>
        <w:t xml:space="preserve">من معرفة حال المحتسب عليه أن </w:t>
      </w:r>
      <w:r w:rsidRPr="00D62403">
        <w:rPr>
          <w:rFonts w:cs="Traditional Arabic" w:hint="cs"/>
          <w:sz w:val="32"/>
          <w:szCs w:val="32"/>
          <w:rtl/>
        </w:rPr>
        <w:t>يعلم المحتسب أن المحت</w:t>
      </w:r>
      <w:r>
        <w:rPr>
          <w:rFonts w:cs="Traditional Arabic" w:hint="cs"/>
          <w:sz w:val="32"/>
          <w:szCs w:val="32"/>
          <w:rtl/>
        </w:rPr>
        <w:t>َ</w:t>
      </w:r>
      <w:r w:rsidRPr="00D62403">
        <w:rPr>
          <w:rFonts w:cs="Traditional Arabic" w:hint="cs"/>
          <w:sz w:val="32"/>
          <w:szCs w:val="32"/>
          <w:rtl/>
        </w:rPr>
        <w:t>س</w:t>
      </w:r>
      <w:r>
        <w:rPr>
          <w:rFonts w:cs="Traditional Arabic" w:hint="cs"/>
          <w:sz w:val="32"/>
          <w:szCs w:val="32"/>
          <w:rtl/>
        </w:rPr>
        <w:t>َ</w:t>
      </w:r>
      <w:r w:rsidRPr="00D62403">
        <w:rPr>
          <w:rFonts w:cs="Traditional Arabic" w:hint="cs"/>
          <w:sz w:val="32"/>
          <w:szCs w:val="32"/>
          <w:rtl/>
        </w:rPr>
        <w:t>ب</w:t>
      </w:r>
      <w:r>
        <w:rPr>
          <w:rFonts w:cs="Traditional Arabic" w:hint="cs"/>
          <w:sz w:val="32"/>
          <w:szCs w:val="32"/>
          <w:rtl/>
        </w:rPr>
        <w:t>ْ</w:t>
      </w:r>
      <w:r w:rsidRPr="00D62403">
        <w:rPr>
          <w:rFonts w:cs="Traditional Arabic" w:hint="cs"/>
          <w:sz w:val="32"/>
          <w:szCs w:val="32"/>
          <w:rtl/>
        </w:rPr>
        <w:t xml:space="preserve"> عليه الذي </w:t>
      </w:r>
      <w:r>
        <w:rPr>
          <w:rFonts w:cs="Traditional Arabic" w:hint="cs"/>
          <w:sz w:val="32"/>
          <w:szCs w:val="32"/>
          <w:rtl/>
        </w:rPr>
        <w:t xml:space="preserve">- فعل هذا المنكر- </w:t>
      </w:r>
      <w:r w:rsidRPr="00D62403">
        <w:rPr>
          <w:rFonts w:cs="Traditional Arabic" w:hint="cs"/>
          <w:sz w:val="32"/>
          <w:szCs w:val="32"/>
          <w:rtl/>
        </w:rPr>
        <w:t xml:space="preserve">فَعَلَ ما هو منكر في </w:t>
      </w:r>
      <w:proofErr w:type="gramStart"/>
      <w:r w:rsidRPr="00D62403">
        <w:rPr>
          <w:rFonts w:cs="Traditional Arabic" w:hint="cs"/>
          <w:sz w:val="32"/>
          <w:szCs w:val="32"/>
          <w:rtl/>
        </w:rPr>
        <w:t>حقه ،</w:t>
      </w:r>
      <w:proofErr w:type="gramEnd"/>
      <w:r w:rsidRPr="00D62403">
        <w:rPr>
          <w:rFonts w:cs="Traditional Arabic" w:hint="cs"/>
          <w:sz w:val="32"/>
          <w:szCs w:val="32"/>
          <w:rtl/>
        </w:rPr>
        <w:t xml:space="preserve"> أو أنه ترك أمراً معروفاً هو في حقه معروف .</w:t>
      </w:r>
    </w:p>
    <w:p w14:paraId="6C0129AD" w14:textId="2BB20352" w:rsidR="00FD5D19" w:rsidRDefault="00FD5D19" w:rsidP="00FD5D19">
      <w:pPr>
        <w:jc w:val="lowKashida"/>
        <w:rPr>
          <w:rFonts w:cs="Traditional Arabic"/>
          <w:sz w:val="32"/>
          <w:szCs w:val="32"/>
          <w:rtl/>
        </w:rPr>
      </w:pPr>
      <w:r>
        <w:rPr>
          <w:rFonts w:cs="Traditional Arabic" w:hint="cs"/>
          <w:b/>
          <w:bCs/>
          <w:sz w:val="32"/>
          <w:szCs w:val="32"/>
          <w:rtl/>
        </w:rPr>
        <w:t xml:space="preserve">   </w:t>
      </w:r>
      <w:r w:rsidRPr="00D62403">
        <w:rPr>
          <w:rFonts w:cs="Traditional Arabic" w:hint="cs"/>
          <w:b/>
          <w:bCs/>
          <w:sz w:val="32"/>
          <w:szCs w:val="32"/>
          <w:rtl/>
        </w:rPr>
        <w:t xml:space="preserve">مثال </w:t>
      </w:r>
      <w:proofErr w:type="gramStart"/>
      <w:r w:rsidRPr="00D62403">
        <w:rPr>
          <w:rFonts w:cs="Traditional Arabic" w:hint="cs"/>
          <w:b/>
          <w:bCs/>
          <w:sz w:val="32"/>
          <w:szCs w:val="32"/>
          <w:rtl/>
        </w:rPr>
        <w:t>ذلك :</w:t>
      </w:r>
      <w:proofErr w:type="gramEnd"/>
      <w:r w:rsidRPr="00D62403">
        <w:rPr>
          <w:rFonts w:cs="Traditional Arabic" w:hint="cs"/>
          <w:sz w:val="32"/>
          <w:szCs w:val="32"/>
          <w:rtl/>
        </w:rPr>
        <w:t xml:space="preserve"> دخل رجل إلى مسجد رسول الله </w:t>
      </w:r>
      <w:r w:rsidRPr="00D62403">
        <w:rPr>
          <w:rFonts w:cs="Traditional Arabic" w:hint="cs"/>
          <w:sz w:val="32"/>
          <w:szCs w:val="32"/>
        </w:rPr>
        <w:sym w:font="AGA Arabesque" w:char="F072"/>
      </w:r>
      <w:r w:rsidRPr="00D62403">
        <w:rPr>
          <w:rFonts w:cs="Traditional Arabic" w:hint="cs"/>
          <w:sz w:val="32"/>
          <w:szCs w:val="32"/>
          <w:rtl/>
        </w:rPr>
        <w:t xml:space="preserve"> وجلس ، فلم يقل له الرسول </w:t>
      </w:r>
      <w:r w:rsidRPr="00D62403">
        <w:rPr>
          <w:rFonts w:cs="Traditional Arabic" w:hint="cs"/>
          <w:sz w:val="32"/>
          <w:szCs w:val="32"/>
        </w:rPr>
        <w:sym w:font="AGA Arabesque" w:char="F072"/>
      </w:r>
      <w:r w:rsidRPr="00D62403">
        <w:rPr>
          <w:rFonts w:cs="Traditional Arabic" w:hint="cs"/>
          <w:sz w:val="32"/>
          <w:szCs w:val="32"/>
          <w:rtl/>
        </w:rPr>
        <w:t xml:space="preserve"> : قم فصلّ ركعتين ، وهو الآن ترك معروفاً </w:t>
      </w:r>
      <w:r>
        <w:rPr>
          <w:rFonts w:cs="Traditional Arabic" w:hint="cs"/>
          <w:sz w:val="32"/>
          <w:szCs w:val="32"/>
          <w:rtl/>
        </w:rPr>
        <w:t>-</w:t>
      </w:r>
      <w:r w:rsidRPr="00D62403">
        <w:rPr>
          <w:rFonts w:cs="Traditional Arabic" w:hint="cs"/>
          <w:sz w:val="32"/>
          <w:szCs w:val="32"/>
          <w:rtl/>
        </w:rPr>
        <w:t xml:space="preserve"> وهو صلاة الركعتين </w:t>
      </w:r>
      <w:r>
        <w:rPr>
          <w:rFonts w:cs="Traditional Arabic" w:hint="cs"/>
          <w:sz w:val="32"/>
          <w:szCs w:val="32"/>
          <w:rtl/>
        </w:rPr>
        <w:t>-</w:t>
      </w:r>
      <w:r w:rsidRPr="00D62403">
        <w:rPr>
          <w:rFonts w:cs="Traditional Arabic" w:hint="cs"/>
          <w:sz w:val="32"/>
          <w:szCs w:val="32"/>
          <w:rtl/>
        </w:rPr>
        <w:t xml:space="preserve"> بل قال </w:t>
      </w:r>
      <w:r w:rsidRPr="00D62403">
        <w:rPr>
          <w:rFonts w:cs="Traditional Arabic" w:hint="cs"/>
          <w:b/>
          <w:bCs/>
          <w:sz w:val="32"/>
          <w:szCs w:val="32"/>
          <w:rtl/>
        </w:rPr>
        <w:t xml:space="preserve">: " أصليت ؟ " </w:t>
      </w:r>
      <w:proofErr w:type="gramStart"/>
      <w:r w:rsidRPr="00D62403">
        <w:rPr>
          <w:rFonts w:cs="Traditional Arabic" w:hint="cs"/>
          <w:sz w:val="32"/>
          <w:szCs w:val="32"/>
          <w:rtl/>
        </w:rPr>
        <w:t>قال :</w:t>
      </w:r>
      <w:proofErr w:type="gramEnd"/>
      <w:r w:rsidRPr="00D62403">
        <w:rPr>
          <w:rFonts w:cs="Traditional Arabic" w:hint="cs"/>
          <w:sz w:val="32"/>
          <w:szCs w:val="32"/>
          <w:rtl/>
        </w:rPr>
        <w:t xml:space="preserve"> لا ، قال </w:t>
      </w:r>
      <w:r w:rsidRPr="00D62403">
        <w:rPr>
          <w:rFonts w:cs="Traditional Arabic" w:hint="cs"/>
          <w:b/>
          <w:bCs/>
          <w:sz w:val="32"/>
          <w:szCs w:val="32"/>
          <w:rtl/>
        </w:rPr>
        <w:t xml:space="preserve">: " قم فصلِّ " </w:t>
      </w:r>
      <w:r w:rsidRPr="00D62403">
        <w:rPr>
          <w:rStyle w:val="a7"/>
          <w:rFonts w:cs="Traditional Arabic"/>
          <w:sz w:val="32"/>
          <w:szCs w:val="32"/>
          <w:rtl/>
        </w:rPr>
        <w:footnoteReference w:id="479"/>
      </w:r>
      <w:r w:rsidRPr="00D62403">
        <w:rPr>
          <w:rFonts w:cs="Traditional Arabic" w:hint="cs"/>
          <w:b/>
          <w:bCs/>
          <w:sz w:val="32"/>
          <w:szCs w:val="32"/>
          <w:rtl/>
        </w:rPr>
        <w:t>.</w:t>
      </w:r>
      <w:r w:rsidRPr="00D62403">
        <w:rPr>
          <w:rStyle w:val="a7"/>
          <w:rFonts w:cs="Traditional Arabic"/>
          <w:sz w:val="32"/>
          <w:szCs w:val="32"/>
          <w:rtl/>
        </w:rPr>
        <w:footnoteReference w:id="480"/>
      </w:r>
      <w:r w:rsidRPr="00D62403">
        <w:rPr>
          <w:rFonts w:cs="Traditional Arabic" w:hint="cs"/>
          <w:sz w:val="32"/>
          <w:szCs w:val="32"/>
          <w:rtl/>
        </w:rPr>
        <w:t xml:space="preserve"> .</w:t>
      </w:r>
    </w:p>
    <w:p w14:paraId="03A8BD86" w14:textId="23E1C1C7" w:rsidR="00FD5D19" w:rsidRPr="002607A0" w:rsidRDefault="00FD5D19" w:rsidP="00FD5D19">
      <w:pPr>
        <w:jc w:val="lowKashida"/>
        <w:rPr>
          <w:rFonts w:cs="Traditional Arabic"/>
          <w:sz w:val="32"/>
          <w:szCs w:val="32"/>
          <w:rtl/>
        </w:rPr>
      </w:pPr>
      <w:r w:rsidRPr="00480A42">
        <w:rPr>
          <w:rFonts w:cs="Traditional Arabic" w:hint="cs"/>
          <w:b/>
          <w:bCs/>
          <w:sz w:val="32"/>
          <w:szCs w:val="32"/>
          <w:rtl/>
        </w:rPr>
        <w:t xml:space="preserve">   وقد ذكر </w:t>
      </w:r>
      <w:proofErr w:type="gramStart"/>
      <w:r w:rsidRPr="00480A42">
        <w:rPr>
          <w:rFonts w:cs="Traditional Arabic" w:hint="cs"/>
          <w:b/>
          <w:bCs/>
          <w:sz w:val="32"/>
          <w:szCs w:val="32"/>
          <w:rtl/>
        </w:rPr>
        <w:t>الماوردي</w:t>
      </w:r>
      <w:r w:rsidRPr="002607A0">
        <w:rPr>
          <w:rFonts w:cs="Traditional Arabic" w:hint="cs"/>
          <w:sz w:val="32"/>
          <w:szCs w:val="32"/>
          <w:rtl/>
        </w:rPr>
        <w:t xml:space="preserve"> :</w:t>
      </w:r>
      <w:proofErr w:type="gramEnd"/>
      <w:r w:rsidRPr="002607A0">
        <w:rPr>
          <w:rFonts w:cs="Traditional Arabic" w:hint="cs"/>
          <w:sz w:val="32"/>
          <w:szCs w:val="32"/>
          <w:rtl/>
        </w:rPr>
        <w:t xml:space="preserve"> " أن عمر بن الخطاب </w:t>
      </w:r>
      <w:r w:rsidRPr="002607A0">
        <w:rPr>
          <w:rFonts w:cs="Traditional Arabic" w:hint="cs"/>
          <w:sz w:val="32"/>
          <w:szCs w:val="32"/>
        </w:rPr>
        <w:sym w:font="AGA Arabesque" w:char="F074"/>
      </w:r>
      <w:r w:rsidRPr="002607A0">
        <w:rPr>
          <w:rFonts w:cs="Traditional Arabic" w:hint="cs"/>
          <w:sz w:val="32"/>
          <w:szCs w:val="32"/>
          <w:rtl/>
        </w:rPr>
        <w:t xml:space="preserve"> نهى الرجال أن يطوفوا مع النساء ، فرأى رجلاً يصلي مع النساء فضربه بالد</w:t>
      </w:r>
      <w:r>
        <w:rPr>
          <w:rFonts w:cs="Traditional Arabic" w:hint="cs"/>
          <w:sz w:val="32"/>
          <w:szCs w:val="32"/>
          <w:rtl/>
        </w:rPr>
        <w:t>ِ</w:t>
      </w:r>
      <w:r w:rsidRPr="002607A0">
        <w:rPr>
          <w:rFonts w:cs="Traditional Arabic" w:hint="cs"/>
          <w:sz w:val="32"/>
          <w:szCs w:val="32"/>
          <w:rtl/>
        </w:rPr>
        <w:t>ر</w:t>
      </w:r>
      <w:r>
        <w:rPr>
          <w:rFonts w:cs="Traditional Arabic" w:hint="cs"/>
          <w:sz w:val="32"/>
          <w:szCs w:val="32"/>
          <w:rtl/>
        </w:rPr>
        <w:t>َّ</w:t>
      </w:r>
      <w:r w:rsidRPr="002607A0">
        <w:rPr>
          <w:rFonts w:cs="Traditional Arabic" w:hint="cs"/>
          <w:sz w:val="32"/>
          <w:szCs w:val="32"/>
          <w:rtl/>
        </w:rPr>
        <w:t xml:space="preserve">ة . فقال </w:t>
      </w:r>
      <w:proofErr w:type="gramStart"/>
      <w:r w:rsidRPr="002607A0">
        <w:rPr>
          <w:rFonts w:cs="Traditional Arabic" w:hint="cs"/>
          <w:sz w:val="32"/>
          <w:szCs w:val="32"/>
          <w:rtl/>
        </w:rPr>
        <w:t>الرجل :</w:t>
      </w:r>
      <w:proofErr w:type="gramEnd"/>
      <w:r w:rsidRPr="002607A0">
        <w:rPr>
          <w:rFonts w:cs="Traditional Arabic" w:hint="cs"/>
          <w:sz w:val="32"/>
          <w:szCs w:val="32"/>
          <w:rtl/>
        </w:rPr>
        <w:t xml:space="preserve"> والله إن كنت أحسنت لقد ظلمتني ، وإن كنت أسأت فما علمتني . </w:t>
      </w:r>
      <w:proofErr w:type="gramStart"/>
      <w:r w:rsidRPr="002607A0">
        <w:rPr>
          <w:rFonts w:cs="Traditional Arabic" w:hint="cs"/>
          <w:sz w:val="32"/>
          <w:szCs w:val="32"/>
          <w:rtl/>
        </w:rPr>
        <w:t>فقال :</w:t>
      </w:r>
      <w:proofErr w:type="gramEnd"/>
      <w:r w:rsidRPr="002607A0">
        <w:rPr>
          <w:rFonts w:cs="Traditional Arabic" w:hint="cs"/>
          <w:sz w:val="32"/>
          <w:szCs w:val="32"/>
          <w:rtl/>
        </w:rPr>
        <w:t xml:space="preserve"> عمر أما شهدت عزمتي . </w:t>
      </w:r>
      <w:proofErr w:type="gramStart"/>
      <w:r w:rsidRPr="002607A0">
        <w:rPr>
          <w:rFonts w:cs="Traditional Arabic" w:hint="cs"/>
          <w:sz w:val="32"/>
          <w:szCs w:val="32"/>
          <w:rtl/>
        </w:rPr>
        <w:t>فقال :</w:t>
      </w:r>
      <w:proofErr w:type="gramEnd"/>
      <w:r w:rsidRPr="002607A0">
        <w:rPr>
          <w:rFonts w:cs="Traditional Arabic" w:hint="cs"/>
          <w:sz w:val="32"/>
          <w:szCs w:val="32"/>
          <w:rtl/>
        </w:rPr>
        <w:t xml:space="preserve"> ما شهدت لك عزمة . فألقى إليه الد</w:t>
      </w:r>
      <w:r>
        <w:rPr>
          <w:rFonts w:cs="Traditional Arabic" w:hint="cs"/>
          <w:sz w:val="32"/>
          <w:szCs w:val="32"/>
          <w:rtl/>
        </w:rPr>
        <w:t>ِ</w:t>
      </w:r>
      <w:r w:rsidRPr="002607A0">
        <w:rPr>
          <w:rFonts w:cs="Traditional Arabic" w:hint="cs"/>
          <w:sz w:val="32"/>
          <w:szCs w:val="32"/>
          <w:rtl/>
        </w:rPr>
        <w:t>ر</w:t>
      </w:r>
      <w:r>
        <w:rPr>
          <w:rFonts w:cs="Traditional Arabic" w:hint="cs"/>
          <w:sz w:val="32"/>
          <w:szCs w:val="32"/>
          <w:rtl/>
        </w:rPr>
        <w:t xml:space="preserve">ِّة وقال </w:t>
      </w:r>
      <w:proofErr w:type="gramStart"/>
      <w:r>
        <w:rPr>
          <w:rFonts w:cs="Traditional Arabic" w:hint="cs"/>
          <w:sz w:val="32"/>
          <w:szCs w:val="32"/>
          <w:rtl/>
        </w:rPr>
        <w:t>له :</w:t>
      </w:r>
      <w:proofErr w:type="gramEnd"/>
      <w:r>
        <w:rPr>
          <w:rFonts w:cs="Traditional Arabic" w:hint="cs"/>
          <w:sz w:val="32"/>
          <w:szCs w:val="32"/>
          <w:rtl/>
        </w:rPr>
        <w:t xml:space="preserve"> اقتص </w:t>
      </w:r>
      <w:r w:rsidRPr="002607A0">
        <w:rPr>
          <w:rFonts w:cs="Traditional Arabic" w:hint="cs"/>
          <w:sz w:val="32"/>
          <w:szCs w:val="32"/>
          <w:rtl/>
        </w:rPr>
        <w:t xml:space="preserve">فقال : لا أقتص اليوم ... الخ " </w:t>
      </w:r>
      <w:r w:rsidRPr="002607A0">
        <w:rPr>
          <w:rStyle w:val="a7"/>
          <w:rFonts w:cs="Traditional Arabic"/>
          <w:sz w:val="32"/>
          <w:szCs w:val="32"/>
          <w:rtl/>
        </w:rPr>
        <w:footnoteReference w:id="481"/>
      </w:r>
      <w:r w:rsidRPr="002607A0">
        <w:rPr>
          <w:rFonts w:cs="Traditional Arabic" w:hint="cs"/>
          <w:sz w:val="32"/>
          <w:szCs w:val="32"/>
          <w:rtl/>
        </w:rPr>
        <w:t xml:space="preserve"> .</w:t>
      </w:r>
    </w:p>
    <w:p w14:paraId="7B7B71E7" w14:textId="0D947F99"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لا يكون على إطلاقه بل فيمن غلب على الظن </w:t>
      </w:r>
      <w:proofErr w:type="gramStart"/>
      <w:r w:rsidRPr="002607A0">
        <w:rPr>
          <w:rFonts w:cs="Traditional Arabic" w:hint="cs"/>
          <w:sz w:val="32"/>
          <w:szCs w:val="32"/>
          <w:rtl/>
        </w:rPr>
        <w:t xml:space="preserve">جهله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أو تأوله ، أو</w:t>
      </w:r>
      <w:r>
        <w:rPr>
          <w:rFonts w:cs="Traditional Arabic" w:hint="cs"/>
          <w:sz w:val="32"/>
          <w:szCs w:val="32"/>
          <w:rtl/>
        </w:rPr>
        <w:t xml:space="preserve"> </w:t>
      </w:r>
      <w:r w:rsidRPr="002607A0">
        <w:rPr>
          <w:rFonts w:cs="Traditional Arabic" w:hint="cs"/>
          <w:sz w:val="32"/>
          <w:szCs w:val="32"/>
          <w:rtl/>
        </w:rPr>
        <w:t>نحو ذلك من الأعذار .</w:t>
      </w:r>
    </w:p>
    <w:p w14:paraId="14EFC496" w14:textId="77777777" w:rsidR="002A668A" w:rsidRPr="002A668A" w:rsidRDefault="002A668A" w:rsidP="00FD5D19">
      <w:pPr>
        <w:jc w:val="lowKashida"/>
        <w:rPr>
          <w:rFonts w:cs="Traditional Arabic"/>
          <w:sz w:val="16"/>
          <w:szCs w:val="16"/>
          <w:rtl/>
        </w:rPr>
      </w:pPr>
    </w:p>
    <w:p w14:paraId="6FE3102F" w14:textId="137E4590" w:rsidR="00FD5D19" w:rsidRPr="002A668A" w:rsidRDefault="00FD5D19" w:rsidP="002A668A">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245FA9">
        <w:rPr>
          <w:rFonts w:ascii="Arial" w:hAnsi="Arial" w:cs="Traditional Arabic" w:hint="cs"/>
          <w:b/>
          <w:bCs/>
          <w:sz w:val="32"/>
          <w:szCs w:val="32"/>
          <w:rtl/>
          <w:lang w:eastAsia="ko-KR"/>
        </w:rPr>
        <w:t xml:space="preserve">القاعدة </w:t>
      </w:r>
      <w:proofErr w:type="gramStart"/>
      <w:r w:rsidRPr="00245FA9">
        <w:rPr>
          <w:rFonts w:ascii="Arial" w:hAnsi="Arial" w:cs="Traditional Arabic" w:hint="cs"/>
          <w:b/>
          <w:bCs/>
          <w:sz w:val="32"/>
          <w:szCs w:val="32"/>
          <w:rtl/>
          <w:lang w:eastAsia="ko-KR"/>
        </w:rPr>
        <w:t>الرابعة :</w:t>
      </w:r>
      <w:proofErr w:type="gramEnd"/>
      <w:r w:rsidRPr="00245FA9">
        <w:rPr>
          <w:rFonts w:ascii="Arial" w:hAnsi="Arial" w:cs="Traditional Arabic" w:hint="cs"/>
          <w:b/>
          <w:bCs/>
          <w:sz w:val="32"/>
          <w:szCs w:val="32"/>
          <w:rtl/>
          <w:lang w:eastAsia="ko-KR"/>
        </w:rPr>
        <w:t xml:space="preserve"> </w:t>
      </w:r>
      <w:r w:rsidR="002A668A">
        <w:rPr>
          <w:rFonts w:ascii="Arial" w:hAnsi="Arial" w:cs="Traditional Arabic" w:hint="cs"/>
          <w:b/>
          <w:bCs/>
          <w:sz w:val="32"/>
          <w:szCs w:val="32"/>
          <w:rtl/>
          <w:lang w:eastAsia="ko-KR"/>
        </w:rPr>
        <w:t xml:space="preserve">( </w:t>
      </w:r>
      <w:r w:rsidRPr="00CA22AF">
        <w:rPr>
          <w:rFonts w:ascii="Arial" w:hAnsi="Arial" w:cs="Traditional Arabic" w:hint="cs"/>
          <w:b/>
          <w:bCs/>
          <w:sz w:val="32"/>
          <w:szCs w:val="32"/>
          <w:rtl/>
          <w:lang w:eastAsia="ko-KR"/>
        </w:rPr>
        <w:t xml:space="preserve">العدل </w:t>
      </w:r>
      <w:r>
        <w:rPr>
          <w:rFonts w:ascii="Arial" w:hAnsi="Arial" w:cs="Traditional Arabic" w:hint="cs"/>
          <w:b/>
          <w:bCs/>
          <w:sz w:val="32"/>
          <w:szCs w:val="32"/>
          <w:rtl/>
          <w:lang w:eastAsia="ko-KR"/>
        </w:rPr>
        <w:t xml:space="preserve">والمساواة </w:t>
      </w:r>
      <w:r w:rsidRPr="00CA22AF">
        <w:rPr>
          <w:rFonts w:ascii="Arial" w:hAnsi="Arial" w:cs="Traditional Arabic" w:hint="cs"/>
          <w:b/>
          <w:bCs/>
          <w:sz w:val="32"/>
          <w:szCs w:val="32"/>
          <w:rtl/>
          <w:lang w:eastAsia="ko-KR"/>
        </w:rPr>
        <w:t xml:space="preserve">وعدم المحاباة </w:t>
      </w:r>
      <w:r>
        <w:rPr>
          <w:rFonts w:ascii="Arial" w:hAnsi="Arial" w:cs="Traditional Arabic" w:hint="cs"/>
          <w:b/>
          <w:bCs/>
          <w:sz w:val="32"/>
          <w:szCs w:val="32"/>
          <w:rtl/>
          <w:lang w:eastAsia="ko-KR"/>
        </w:rPr>
        <w:t>في النظر ل</w:t>
      </w:r>
      <w:r w:rsidRPr="00CA22AF">
        <w:rPr>
          <w:rFonts w:ascii="Arial" w:hAnsi="Arial" w:cs="Traditional Arabic" w:hint="cs"/>
          <w:b/>
          <w:bCs/>
          <w:sz w:val="32"/>
          <w:szCs w:val="32"/>
          <w:rtl/>
          <w:lang w:eastAsia="ko-KR"/>
        </w:rPr>
        <w:t>لم</w:t>
      </w:r>
      <w:r>
        <w:rPr>
          <w:rFonts w:ascii="Arial" w:hAnsi="Arial" w:cs="Traditional Arabic" w:hint="cs"/>
          <w:b/>
          <w:bCs/>
          <w:sz w:val="32"/>
          <w:szCs w:val="32"/>
          <w:rtl/>
          <w:lang w:eastAsia="ko-KR"/>
        </w:rPr>
        <w:t>ُ</w:t>
      </w:r>
      <w:r w:rsidRPr="00CA22AF">
        <w:rPr>
          <w:rFonts w:ascii="Arial" w:hAnsi="Arial" w:cs="Traditional Arabic" w:hint="cs"/>
          <w:b/>
          <w:bCs/>
          <w:sz w:val="32"/>
          <w:szCs w:val="32"/>
          <w:rtl/>
          <w:lang w:eastAsia="ko-KR"/>
        </w:rPr>
        <w:t>ح</w:t>
      </w:r>
      <w:r>
        <w:rPr>
          <w:rFonts w:ascii="Arial" w:hAnsi="Arial" w:cs="Traditional Arabic" w:hint="cs"/>
          <w:b/>
          <w:bCs/>
          <w:sz w:val="32"/>
          <w:szCs w:val="32"/>
          <w:rtl/>
          <w:lang w:eastAsia="ko-KR"/>
        </w:rPr>
        <w:t>ْ</w:t>
      </w:r>
      <w:r w:rsidRPr="00CA22AF">
        <w:rPr>
          <w:rFonts w:ascii="Arial" w:hAnsi="Arial" w:cs="Traditional Arabic" w:hint="cs"/>
          <w:b/>
          <w:bCs/>
          <w:sz w:val="32"/>
          <w:szCs w:val="32"/>
          <w:rtl/>
          <w:lang w:eastAsia="ko-KR"/>
        </w:rPr>
        <w:t>ت</w:t>
      </w:r>
      <w:r>
        <w:rPr>
          <w:rFonts w:ascii="Arial" w:hAnsi="Arial" w:cs="Traditional Arabic" w:hint="cs"/>
          <w:b/>
          <w:bCs/>
          <w:sz w:val="32"/>
          <w:szCs w:val="32"/>
          <w:rtl/>
          <w:lang w:eastAsia="ko-KR"/>
        </w:rPr>
        <w:t>َ</w:t>
      </w:r>
      <w:r w:rsidRPr="00CA22AF">
        <w:rPr>
          <w:rFonts w:ascii="Arial" w:hAnsi="Arial" w:cs="Traditional Arabic" w:hint="cs"/>
          <w:b/>
          <w:bCs/>
          <w:sz w:val="32"/>
          <w:szCs w:val="32"/>
          <w:rtl/>
          <w:lang w:eastAsia="ko-KR"/>
        </w:rPr>
        <w:t>س</w:t>
      </w:r>
      <w:r>
        <w:rPr>
          <w:rFonts w:ascii="Arial" w:hAnsi="Arial" w:cs="Traditional Arabic" w:hint="cs"/>
          <w:b/>
          <w:bCs/>
          <w:sz w:val="32"/>
          <w:szCs w:val="32"/>
          <w:rtl/>
          <w:lang w:eastAsia="ko-KR"/>
        </w:rPr>
        <w:t>َ</w:t>
      </w:r>
      <w:r w:rsidRPr="00CA22AF">
        <w:rPr>
          <w:rFonts w:ascii="Arial" w:hAnsi="Arial" w:cs="Traditional Arabic" w:hint="cs"/>
          <w:b/>
          <w:bCs/>
          <w:sz w:val="32"/>
          <w:szCs w:val="32"/>
          <w:rtl/>
          <w:lang w:eastAsia="ko-KR"/>
        </w:rPr>
        <w:t xml:space="preserve">ب عليهم </w:t>
      </w:r>
      <w:r>
        <w:rPr>
          <w:rFonts w:ascii="Arial" w:hAnsi="Arial" w:cs="Traditional Arabic" w:hint="cs"/>
          <w:b/>
          <w:bCs/>
          <w:sz w:val="32"/>
          <w:szCs w:val="32"/>
          <w:rtl/>
          <w:lang w:eastAsia="ko-KR"/>
        </w:rPr>
        <w:t xml:space="preserve">سواء من </w:t>
      </w:r>
      <w:r w:rsidRPr="00CA22AF">
        <w:rPr>
          <w:rFonts w:cs="Traditional Arabic" w:hint="cs"/>
          <w:b/>
          <w:bCs/>
          <w:sz w:val="32"/>
          <w:szCs w:val="32"/>
          <w:rtl/>
        </w:rPr>
        <w:t xml:space="preserve">القرابة </w:t>
      </w:r>
      <w:r>
        <w:rPr>
          <w:rFonts w:cs="Traditional Arabic" w:hint="cs"/>
          <w:b/>
          <w:bCs/>
          <w:sz w:val="32"/>
          <w:szCs w:val="32"/>
          <w:rtl/>
        </w:rPr>
        <w:t>أ</w:t>
      </w:r>
      <w:r w:rsidRPr="00CA22AF">
        <w:rPr>
          <w:rFonts w:cs="Traditional Arabic" w:hint="cs"/>
          <w:b/>
          <w:bCs/>
          <w:sz w:val="32"/>
          <w:szCs w:val="32"/>
          <w:rtl/>
        </w:rPr>
        <w:t>و</w:t>
      </w:r>
      <w:r>
        <w:rPr>
          <w:rFonts w:cs="Traditional Arabic" w:hint="cs"/>
          <w:b/>
          <w:bCs/>
          <w:sz w:val="32"/>
          <w:szCs w:val="32"/>
          <w:rtl/>
        </w:rPr>
        <w:t xml:space="preserve"> </w:t>
      </w:r>
      <w:r w:rsidRPr="00CA22AF">
        <w:rPr>
          <w:rFonts w:cs="Traditional Arabic" w:hint="cs"/>
          <w:b/>
          <w:bCs/>
          <w:sz w:val="32"/>
          <w:szCs w:val="32"/>
          <w:rtl/>
        </w:rPr>
        <w:t xml:space="preserve">غيرهم </w:t>
      </w:r>
      <w:r w:rsidR="002A668A">
        <w:rPr>
          <w:rFonts w:cs="Traditional Arabic" w:hint="cs"/>
          <w:b/>
          <w:bCs/>
          <w:sz w:val="32"/>
          <w:szCs w:val="32"/>
          <w:rtl/>
        </w:rPr>
        <w:t>) .</w:t>
      </w:r>
      <w:r w:rsidRPr="00CA22AF">
        <w:rPr>
          <w:rFonts w:cs="Traditional Arabic" w:hint="cs"/>
          <w:b/>
          <w:bCs/>
          <w:sz w:val="32"/>
          <w:szCs w:val="32"/>
          <w:rtl/>
        </w:rPr>
        <w:t xml:space="preserve"> </w:t>
      </w:r>
    </w:p>
    <w:p w14:paraId="74F0D368" w14:textId="77777777" w:rsidR="00FD5D19" w:rsidRPr="008A12BC" w:rsidRDefault="00FD5D19" w:rsidP="00FD5D19">
      <w:pPr>
        <w:shd w:val="clear" w:color="auto" w:fill="FFFFFF"/>
        <w:jc w:val="lowKashida"/>
        <w:rPr>
          <w:rFonts w:ascii="Arial" w:hAnsi="Arial" w:cs="PT Bold Heading"/>
          <w:sz w:val="2"/>
          <w:szCs w:val="2"/>
          <w:rtl/>
          <w:lang w:eastAsia="ko-KR"/>
        </w:rPr>
      </w:pPr>
    </w:p>
    <w:p w14:paraId="55EB3231" w14:textId="05B20547" w:rsidR="00FD5D19" w:rsidRPr="00EA7981" w:rsidRDefault="00FB23EE" w:rsidP="00FD5D19">
      <w:pPr>
        <w:shd w:val="clear" w:color="auto" w:fill="FFFFFF"/>
        <w:jc w:val="both"/>
        <w:rPr>
          <w:rFonts w:ascii="Traditional Arabic" w:hAnsi="Traditional Arabic" w:cs="Traditional Arabic"/>
          <w:b/>
          <w:bCs/>
          <w:sz w:val="32"/>
          <w:szCs w:val="32"/>
          <w:rtl/>
          <w:lang w:eastAsia="ko-KR"/>
        </w:rPr>
      </w:pPr>
      <w:r>
        <w:rPr>
          <w:rFonts w:ascii="Arial" w:hAnsi="Arial" w:cs="Traditional Arabic" w:hint="cs"/>
          <w:sz w:val="32"/>
          <w:szCs w:val="32"/>
          <w:rtl/>
          <w:lang w:eastAsia="ko-KR"/>
        </w:rPr>
        <w:t xml:space="preserve">   </w:t>
      </w:r>
      <w:r w:rsidR="00FD5D19" w:rsidRPr="002607A0">
        <w:rPr>
          <w:rFonts w:ascii="Arial" w:hAnsi="Arial" w:cs="Traditional Arabic" w:hint="cs"/>
          <w:sz w:val="32"/>
          <w:szCs w:val="32"/>
          <w:rtl/>
          <w:lang w:eastAsia="ko-KR"/>
        </w:rPr>
        <w:t xml:space="preserve">قال الله </w:t>
      </w:r>
      <w:proofErr w:type="gramStart"/>
      <w:r w:rsidR="00FD5D19" w:rsidRPr="002607A0">
        <w:rPr>
          <w:rFonts w:ascii="Arial" w:hAnsi="Arial" w:cs="Traditional Arabic" w:hint="cs"/>
          <w:sz w:val="32"/>
          <w:szCs w:val="32"/>
          <w:rtl/>
          <w:lang w:eastAsia="ko-KR"/>
        </w:rPr>
        <w:t xml:space="preserve">تعالى </w:t>
      </w:r>
      <w:r w:rsidR="00FD5D19" w:rsidRPr="002607A0">
        <w:rPr>
          <w:rFonts w:ascii="Arial" w:hAnsi="Arial" w:cs="Traditional Arabic" w:hint="cs"/>
          <w:b/>
          <w:bCs/>
          <w:sz w:val="32"/>
          <w:szCs w:val="32"/>
          <w:rtl/>
          <w:lang w:eastAsia="ko-KR"/>
        </w:rPr>
        <w:t>:</w:t>
      </w:r>
      <w:proofErr w:type="gramEnd"/>
      <w:r w:rsidR="00FD5D19">
        <w:rPr>
          <w:rFonts w:ascii="Arial" w:hAnsi="Arial" w:cs="Traditional Arabic" w:hint="cs"/>
          <w:b/>
          <w:bCs/>
          <w:sz w:val="32"/>
          <w:szCs w:val="32"/>
          <w:rtl/>
          <w:lang w:eastAsia="ko-KR"/>
        </w:rPr>
        <w:t xml:space="preserve"> </w:t>
      </w:r>
      <w:r w:rsidR="00FD5D19" w:rsidRPr="002A668A">
        <w:rPr>
          <w:rFonts w:ascii="QCF_BSML" w:hAnsi="QCF_BSML" w:cs="QCF_BSML"/>
          <w:b/>
          <w:bCs/>
          <w:color w:val="000000"/>
          <w:sz w:val="26"/>
          <w:szCs w:val="26"/>
          <w:rtl/>
        </w:rPr>
        <w:t xml:space="preserve">ﭽ </w:t>
      </w:r>
      <w:r w:rsidR="00FD5D19" w:rsidRPr="002A668A">
        <w:rPr>
          <w:rFonts w:ascii="QCF_P149" w:hAnsi="QCF_P149" w:cs="QCF_P149"/>
          <w:b/>
          <w:bCs/>
          <w:color w:val="000000"/>
          <w:sz w:val="26"/>
          <w:szCs w:val="26"/>
          <w:rtl/>
        </w:rPr>
        <w:t>ﭨ  ﭩ  ﭪ  ﭫ  ﭬ  ﭭ  ﭮ</w:t>
      </w:r>
      <w:r w:rsidR="00FD5D19" w:rsidRPr="002A668A">
        <w:rPr>
          <w:rFonts w:ascii="QCF_BSML" w:hAnsi="QCF_BSML" w:cs="QCF_BSML"/>
          <w:b/>
          <w:bCs/>
          <w:color w:val="000000"/>
          <w:sz w:val="26"/>
          <w:szCs w:val="26"/>
          <w:rtl/>
        </w:rPr>
        <w:t>ﭼ</w:t>
      </w:r>
      <w:r w:rsidR="00FD5D19" w:rsidRPr="002A668A">
        <w:rPr>
          <w:rFonts w:ascii="Arial" w:hAnsi="Arial" w:cs="Arial"/>
          <w:color w:val="000000"/>
          <w:sz w:val="20"/>
          <w:szCs w:val="20"/>
          <w:rtl/>
        </w:rPr>
        <w:t xml:space="preserve"> </w:t>
      </w:r>
      <w:r w:rsidR="00FD5D19" w:rsidRPr="002A668A">
        <w:rPr>
          <w:rFonts w:cs="Traditional Arabic" w:hint="cs"/>
          <w:sz w:val="28"/>
          <w:szCs w:val="28"/>
          <w:vertAlign w:val="subscript"/>
          <w:rtl/>
        </w:rPr>
        <w:t xml:space="preserve">الأنعام : </w:t>
      </w:r>
      <w:r w:rsidR="002A668A" w:rsidRPr="002A668A">
        <w:rPr>
          <w:rFonts w:cs="Traditional Arabic" w:hint="cs"/>
          <w:sz w:val="28"/>
          <w:szCs w:val="28"/>
          <w:vertAlign w:val="subscript"/>
          <w:rtl/>
        </w:rPr>
        <w:t>152</w:t>
      </w:r>
      <w:r w:rsidR="00FD5D19" w:rsidRPr="002A668A">
        <w:rPr>
          <w:rFonts w:cs="Traditional Arabic" w:hint="cs"/>
          <w:vertAlign w:val="subscript"/>
          <w:rtl/>
        </w:rPr>
        <w:t>.</w:t>
      </w:r>
      <w:r w:rsidR="00FD5D19" w:rsidRPr="002A668A">
        <w:rPr>
          <w:rFonts w:cs="Traditional Arabic" w:hint="cs"/>
          <w:vertAlign w:val="superscript"/>
          <w:rtl/>
        </w:rPr>
        <w:t xml:space="preserve"> </w:t>
      </w:r>
      <w:proofErr w:type="gramStart"/>
      <w:r w:rsidR="00FD5D19" w:rsidRPr="002607A0">
        <w:rPr>
          <w:rFonts w:ascii="Arial" w:hAnsi="Arial" w:cs="Traditional Arabic" w:hint="cs"/>
          <w:sz w:val="32"/>
          <w:szCs w:val="32"/>
          <w:rtl/>
          <w:lang w:eastAsia="ko-KR"/>
        </w:rPr>
        <w:t>وقال</w:t>
      </w:r>
      <w:r w:rsidR="00FD5D19">
        <w:rPr>
          <w:rFonts w:ascii="Arial" w:hAnsi="Arial" w:cs="Traditional Arabic" w:hint="cs"/>
          <w:sz w:val="32"/>
          <w:szCs w:val="32"/>
          <w:rtl/>
          <w:lang w:eastAsia="ko-KR"/>
        </w:rPr>
        <w:t xml:space="preserve"> </w:t>
      </w:r>
      <w:r w:rsidR="00FD5D19" w:rsidRPr="002607A0">
        <w:rPr>
          <w:rFonts w:ascii="Arial" w:hAnsi="Arial" w:cs="Traditional Arabic" w:hint="cs"/>
          <w:sz w:val="32"/>
          <w:szCs w:val="32"/>
          <w:rtl/>
          <w:lang w:eastAsia="ko-KR"/>
        </w:rPr>
        <w:t>:</w:t>
      </w:r>
      <w:proofErr w:type="gramEnd"/>
      <w:r w:rsidR="00FD5D19">
        <w:rPr>
          <w:rFonts w:ascii="Arial" w:hAnsi="Arial" w:cs="Traditional Arabic" w:hint="cs"/>
          <w:sz w:val="32"/>
          <w:szCs w:val="32"/>
          <w:rtl/>
          <w:lang w:eastAsia="ko-KR"/>
        </w:rPr>
        <w:t xml:space="preserve"> </w:t>
      </w:r>
      <w:r w:rsidR="00FD5D19" w:rsidRPr="002A668A">
        <w:rPr>
          <w:rFonts w:ascii="QCF_BSML" w:hAnsi="QCF_BSML" w:cs="QCF_BSML"/>
          <w:b/>
          <w:bCs/>
          <w:color w:val="000000"/>
          <w:sz w:val="26"/>
          <w:szCs w:val="26"/>
          <w:rtl/>
        </w:rPr>
        <w:t xml:space="preserve">ﭽ </w:t>
      </w:r>
      <w:r w:rsidR="00FD5D19" w:rsidRPr="002A668A">
        <w:rPr>
          <w:rFonts w:ascii="QCF_P087" w:hAnsi="QCF_P087" w:cs="QCF_P087"/>
          <w:b/>
          <w:bCs/>
          <w:color w:val="000000"/>
          <w:sz w:val="26"/>
          <w:szCs w:val="26"/>
          <w:rtl/>
        </w:rPr>
        <w:t>ﯡ  ﯢ  ﯣ   ﯤ  ﯥ  ﯦ  ﯧ</w:t>
      </w:r>
      <w:r w:rsidR="00FD5D19" w:rsidRPr="002A668A">
        <w:rPr>
          <w:rFonts w:ascii="QCF_P087" w:hAnsi="QCF_P087" w:cs="QCF_P087"/>
          <w:b/>
          <w:bCs/>
          <w:color w:val="0000A5"/>
          <w:sz w:val="26"/>
          <w:szCs w:val="26"/>
          <w:rtl/>
        </w:rPr>
        <w:t>ﯨ</w:t>
      </w:r>
      <w:r w:rsidR="00FD5D19" w:rsidRPr="002A668A">
        <w:rPr>
          <w:rFonts w:ascii="QCF_P087" w:hAnsi="QCF_P087" w:cs="QCF_P087"/>
          <w:b/>
          <w:bCs/>
          <w:color w:val="000000"/>
          <w:sz w:val="26"/>
          <w:szCs w:val="26"/>
          <w:rtl/>
        </w:rPr>
        <w:t xml:space="preserve">  ﯩ    ﯪ  ﯫ  ﯬ   ﯭ</w:t>
      </w:r>
      <w:r w:rsidR="00FD5D19" w:rsidRPr="002A668A">
        <w:rPr>
          <w:rFonts w:ascii="QCF_P087" w:hAnsi="QCF_P087" w:cs="QCF_P087"/>
          <w:b/>
          <w:bCs/>
          <w:color w:val="0000A5"/>
          <w:sz w:val="26"/>
          <w:szCs w:val="26"/>
          <w:rtl/>
        </w:rPr>
        <w:t>ﯮ</w:t>
      </w:r>
      <w:r w:rsidR="00FD5D19" w:rsidRPr="002A668A">
        <w:rPr>
          <w:rFonts w:ascii="QCF_P087" w:hAnsi="QCF_P087" w:cs="QCF_P087"/>
          <w:b/>
          <w:bCs/>
          <w:color w:val="000000"/>
          <w:sz w:val="26"/>
          <w:szCs w:val="26"/>
          <w:rtl/>
        </w:rPr>
        <w:t xml:space="preserve">  ﯯ    ﯰ  ﯱ           ﯲ   ﯳ  </w:t>
      </w:r>
      <w:r w:rsidR="00FD5D19" w:rsidRPr="002A668A">
        <w:rPr>
          <w:rFonts w:ascii="QCF_BSML" w:hAnsi="QCF_BSML" w:cs="QCF_BSML"/>
          <w:b/>
          <w:bCs/>
          <w:color w:val="000000"/>
          <w:sz w:val="26"/>
          <w:szCs w:val="26"/>
          <w:rtl/>
        </w:rPr>
        <w:t>ﭼ</w:t>
      </w:r>
      <w:r w:rsidR="00FD5D19">
        <w:rPr>
          <w:rFonts w:ascii="Arial" w:hAnsi="Arial" w:cs="Arial"/>
          <w:color w:val="000000"/>
          <w:sz w:val="18"/>
          <w:szCs w:val="18"/>
          <w:rtl/>
        </w:rPr>
        <w:t xml:space="preserve"> </w:t>
      </w:r>
      <w:r w:rsidR="00FD5D19" w:rsidRPr="002A668A">
        <w:rPr>
          <w:rFonts w:cs="Traditional Arabic" w:hint="cs"/>
          <w:sz w:val="28"/>
          <w:szCs w:val="28"/>
          <w:vertAlign w:val="subscript"/>
          <w:rtl/>
        </w:rPr>
        <w:t xml:space="preserve">النساء : </w:t>
      </w:r>
      <w:r w:rsidR="002A668A" w:rsidRPr="002A668A">
        <w:rPr>
          <w:rFonts w:cs="Traditional Arabic" w:hint="cs"/>
          <w:vertAlign w:val="subscript"/>
          <w:rtl/>
        </w:rPr>
        <w:t>58</w:t>
      </w:r>
      <w:r w:rsidR="00FD5D19" w:rsidRPr="002A668A">
        <w:rPr>
          <w:rFonts w:cs="Traditional Arabic" w:hint="cs"/>
          <w:vertAlign w:val="subscript"/>
          <w:rtl/>
        </w:rPr>
        <w:t>.</w:t>
      </w:r>
    </w:p>
    <w:p w14:paraId="3AF173EB" w14:textId="015B875E"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ف</w:t>
      </w:r>
      <w:r w:rsidRPr="002607A0">
        <w:rPr>
          <w:rFonts w:ascii="Arial" w:hAnsi="Arial" w:cs="Traditional Arabic" w:hint="cs"/>
          <w:sz w:val="32"/>
          <w:szCs w:val="32"/>
          <w:rtl/>
          <w:lang w:eastAsia="ko-KR"/>
        </w:rPr>
        <w:t xml:space="preserve">لم يمنع كون أسامة بن زيد حبّ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وابن ح</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ب</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 xml:space="preserve">ه أن يشتدّ عليه في الإنكار حينما حاول أن يشفع في حدّ من حدود </w:t>
      </w:r>
      <w:proofErr w:type="gramStart"/>
      <w:r w:rsidRPr="002607A0">
        <w:rPr>
          <w:rFonts w:ascii="Arial" w:hAnsi="Arial" w:cs="Traditional Arabic" w:hint="cs"/>
          <w:sz w:val="32"/>
          <w:szCs w:val="32"/>
          <w:rtl/>
          <w:lang w:eastAsia="ko-KR"/>
        </w:rPr>
        <w:t>الله</w:t>
      </w:r>
      <w:r>
        <w:rPr>
          <w:rFonts w:ascii="Arial" w:hAnsi="Arial" w:cs="Traditional Arabic" w:hint="cs"/>
          <w:sz w:val="32"/>
          <w:szCs w:val="32"/>
          <w:rtl/>
          <w:lang w:eastAsia="ko-KR"/>
        </w:rPr>
        <w:t xml:space="preserve"> ،</w:t>
      </w:r>
      <w:proofErr w:type="gramEnd"/>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وموقفه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من أسامة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دالّ على عدله ، وأن الشرع عنده فوق محبة الأشخاص والإنسان قد يسامح من </w:t>
      </w:r>
      <w:r>
        <w:rPr>
          <w:rFonts w:ascii="Arial" w:hAnsi="Arial" w:cs="Traditional Arabic" w:hint="cs"/>
          <w:sz w:val="32"/>
          <w:szCs w:val="32"/>
          <w:rtl/>
          <w:lang w:eastAsia="ko-KR"/>
        </w:rPr>
        <w:t>يُخْطئ على</w:t>
      </w:r>
      <w:r w:rsidRPr="002607A0">
        <w:rPr>
          <w:rFonts w:ascii="Arial" w:hAnsi="Arial" w:cs="Traditional Arabic" w:hint="cs"/>
          <w:sz w:val="32"/>
          <w:szCs w:val="32"/>
          <w:rtl/>
          <w:lang w:eastAsia="ko-KR"/>
        </w:rPr>
        <w:t xml:space="preserve"> شخصه ، ولكن لا يملك أن يُسامح أو يُحابي من يخطئ على الشرع . </w:t>
      </w:r>
    </w:p>
    <w:p w14:paraId="5BF8CA59" w14:textId="79557959" w:rsidR="00FD5D19" w:rsidRPr="002607A0" w:rsidRDefault="002A668A"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lastRenderedPageBreak/>
        <w:t xml:space="preserve">   </w:t>
      </w:r>
      <w:r w:rsidR="00FD5D19" w:rsidRPr="002607A0">
        <w:rPr>
          <w:rFonts w:ascii="Arial" w:hAnsi="Arial" w:cs="Traditional Arabic" w:hint="cs"/>
          <w:sz w:val="32"/>
          <w:szCs w:val="32"/>
          <w:rtl/>
          <w:lang w:eastAsia="ko-KR"/>
        </w:rPr>
        <w:t xml:space="preserve">وبعض الناس إذا أخطأ </w:t>
      </w:r>
      <w:proofErr w:type="gramStart"/>
      <w:r w:rsidR="00FD5D19" w:rsidRPr="002607A0">
        <w:rPr>
          <w:rFonts w:ascii="Arial" w:hAnsi="Arial" w:cs="Traditional Arabic" w:hint="cs"/>
          <w:sz w:val="32"/>
          <w:szCs w:val="32"/>
          <w:rtl/>
          <w:lang w:eastAsia="ko-KR"/>
        </w:rPr>
        <w:t xml:space="preserve">قريبه </w:t>
      </w:r>
      <w:r w:rsidR="00FD5D19">
        <w:rPr>
          <w:rFonts w:ascii="Arial" w:hAnsi="Arial" w:cs="Traditional Arabic" w:hint="cs"/>
          <w:sz w:val="32"/>
          <w:szCs w:val="32"/>
          <w:rtl/>
          <w:lang w:eastAsia="ko-KR"/>
        </w:rPr>
        <w:t>،</w:t>
      </w:r>
      <w:proofErr w:type="gramEnd"/>
      <w:r w:rsidR="00FD5D19">
        <w:rPr>
          <w:rFonts w:ascii="Arial" w:hAnsi="Arial" w:cs="Traditional Arabic" w:hint="cs"/>
          <w:sz w:val="32"/>
          <w:szCs w:val="32"/>
          <w:rtl/>
          <w:lang w:eastAsia="ko-KR"/>
        </w:rPr>
        <w:t xml:space="preserve"> </w:t>
      </w:r>
      <w:r w:rsidR="00FD5D19" w:rsidRPr="002607A0">
        <w:rPr>
          <w:rFonts w:ascii="Arial" w:hAnsi="Arial" w:cs="Traditional Arabic" w:hint="cs"/>
          <w:sz w:val="32"/>
          <w:szCs w:val="32"/>
          <w:rtl/>
          <w:lang w:eastAsia="ko-KR"/>
        </w:rPr>
        <w:t>أو صاحبه لم يكن إنكاره عليه مثل إنك</w:t>
      </w:r>
      <w:r w:rsidR="00FD5D19">
        <w:rPr>
          <w:rFonts w:ascii="Arial" w:hAnsi="Arial" w:cs="Traditional Arabic" w:hint="cs"/>
          <w:sz w:val="32"/>
          <w:szCs w:val="32"/>
          <w:rtl/>
          <w:lang w:eastAsia="ko-KR"/>
        </w:rPr>
        <w:t xml:space="preserve">اره على من لا يعرفه ، وربما ظهر </w:t>
      </w:r>
      <w:r w:rsidR="00FD5D19" w:rsidRPr="002607A0">
        <w:rPr>
          <w:rFonts w:ascii="Arial" w:hAnsi="Arial" w:cs="Traditional Arabic" w:hint="cs"/>
          <w:sz w:val="32"/>
          <w:szCs w:val="32"/>
          <w:rtl/>
          <w:lang w:eastAsia="ko-KR"/>
        </w:rPr>
        <w:t>تحيز وتمييز غير شرعي في المعاملة بسبب ذلك ، بل ربما تغاضى عن خطأ صاحبه ، وشددّ في خطأ غيره .</w:t>
      </w:r>
    </w:p>
    <w:p w14:paraId="72779936" w14:textId="5F1D43E4"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وهذا ينعكس على تفسير الأفعال أيضاً فقد يصدر الفعل من شخص محبوب فيُحمل على محمل </w:t>
      </w:r>
      <w:r>
        <w:rPr>
          <w:rFonts w:ascii="Arial" w:hAnsi="Arial" w:cs="Traditional Arabic" w:hint="cs"/>
          <w:sz w:val="32"/>
          <w:szCs w:val="32"/>
          <w:rtl/>
          <w:lang w:eastAsia="ko-KR"/>
        </w:rPr>
        <w:t xml:space="preserve">حسن ويُلْتَمَس له </w:t>
      </w:r>
      <w:proofErr w:type="gramStart"/>
      <w:r>
        <w:rPr>
          <w:rFonts w:ascii="Arial" w:hAnsi="Arial" w:cs="Traditional Arabic" w:hint="cs"/>
          <w:sz w:val="32"/>
          <w:szCs w:val="32"/>
          <w:rtl/>
          <w:lang w:eastAsia="ko-KR"/>
        </w:rPr>
        <w:t>العذر ،</w:t>
      </w:r>
      <w:proofErr w:type="gramEnd"/>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ويصدر مثله من شخص آخر فيُحمل على محمل آخر. </w:t>
      </w:r>
      <w:r w:rsidRPr="002607A0">
        <w:rPr>
          <w:rStyle w:val="a7"/>
          <w:rFonts w:cs="Traditional Arabic"/>
          <w:sz w:val="32"/>
          <w:szCs w:val="32"/>
          <w:rtl/>
        </w:rPr>
        <w:footnoteReference w:id="482"/>
      </w:r>
      <w:r w:rsidRPr="002607A0">
        <w:rPr>
          <w:rFonts w:cs="Traditional Arabic" w:hint="cs"/>
          <w:sz w:val="32"/>
          <w:szCs w:val="32"/>
          <w:rtl/>
        </w:rPr>
        <w:t>.</w:t>
      </w:r>
    </w:p>
    <w:p w14:paraId="00C265B6" w14:textId="77777777" w:rsidR="002A668A" w:rsidRPr="002A668A" w:rsidRDefault="002A668A" w:rsidP="00FD5D19">
      <w:pPr>
        <w:shd w:val="clear" w:color="auto" w:fill="FFFFFF"/>
        <w:jc w:val="lowKashida"/>
        <w:rPr>
          <w:rFonts w:ascii="Arial" w:hAnsi="Arial" w:cs="Traditional Arabic"/>
          <w:sz w:val="16"/>
          <w:szCs w:val="16"/>
          <w:rtl/>
          <w:lang w:eastAsia="ko-KR"/>
        </w:rPr>
      </w:pPr>
    </w:p>
    <w:p w14:paraId="654FAF24" w14:textId="343814BC" w:rsidR="00FD5D19" w:rsidRPr="00CA22AF" w:rsidRDefault="00FD5D19" w:rsidP="002A668A">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245FA9">
        <w:rPr>
          <w:rFonts w:ascii="Arial" w:hAnsi="Arial" w:cs="Traditional Arabic" w:hint="cs"/>
          <w:b/>
          <w:bCs/>
          <w:sz w:val="32"/>
          <w:szCs w:val="32"/>
          <w:rtl/>
          <w:lang w:eastAsia="ko-KR"/>
        </w:rPr>
        <w:t xml:space="preserve">القاعدة </w:t>
      </w:r>
      <w:proofErr w:type="gramStart"/>
      <w:r w:rsidRPr="00245FA9">
        <w:rPr>
          <w:rFonts w:ascii="Arial" w:hAnsi="Arial" w:cs="Traditional Arabic" w:hint="cs"/>
          <w:b/>
          <w:bCs/>
          <w:sz w:val="32"/>
          <w:szCs w:val="32"/>
          <w:rtl/>
          <w:lang w:eastAsia="ko-KR"/>
        </w:rPr>
        <w:t>الخامسة :</w:t>
      </w:r>
      <w:proofErr w:type="gramEnd"/>
      <w:r w:rsidRPr="00245FA9">
        <w:rPr>
          <w:rFonts w:ascii="Arial" w:hAnsi="Arial" w:cs="Traditional Arabic" w:hint="cs"/>
          <w:b/>
          <w:bCs/>
          <w:sz w:val="32"/>
          <w:szCs w:val="32"/>
          <w:rtl/>
          <w:lang w:eastAsia="ko-KR"/>
        </w:rPr>
        <w:t xml:space="preserve"> </w:t>
      </w:r>
      <w:r w:rsidR="002A668A">
        <w:rPr>
          <w:rFonts w:ascii="Arial" w:hAnsi="Arial" w:cs="Traditional Arabic" w:hint="cs"/>
          <w:b/>
          <w:bCs/>
          <w:sz w:val="32"/>
          <w:szCs w:val="32"/>
          <w:rtl/>
          <w:lang w:eastAsia="ko-KR"/>
        </w:rPr>
        <w:t xml:space="preserve">( </w:t>
      </w:r>
      <w:r w:rsidRPr="00CA22AF">
        <w:rPr>
          <w:rFonts w:ascii="Arial" w:hAnsi="Arial" w:cs="Traditional Arabic" w:hint="cs"/>
          <w:b/>
          <w:bCs/>
          <w:sz w:val="32"/>
          <w:szCs w:val="32"/>
          <w:rtl/>
          <w:lang w:eastAsia="ko-KR"/>
        </w:rPr>
        <w:t xml:space="preserve">التفريق بين المنكر في حق الشرع والمنكر في حق الشخص </w:t>
      </w:r>
      <w:r w:rsidR="002A668A">
        <w:rPr>
          <w:rFonts w:ascii="Arial" w:hAnsi="Arial" w:cs="Traditional Arabic" w:hint="cs"/>
          <w:b/>
          <w:bCs/>
          <w:sz w:val="32"/>
          <w:szCs w:val="32"/>
          <w:rtl/>
          <w:lang w:eastAsia="ko-KR"/>
        </w:rPr>
        <w:t>) .</w:t>
      </w:r>
    </w:p>
    <w:p w14:paraId="3CFEE998" w14:textId="40ECBE82"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إن </w:t>
      </w:r>
      <w:r w:rsidRPr="002607A0">
        <w:rPr>
          <w:rFonts w:ascii="Arial" w:hAnsi="Arial" w:cs="Traditional Arabic" w:hint="cs"/>
          <w:sz w:val="32"/>
          <w:szCs w:val="32"/>
          <w:rtl/>
          <w:lang w:eastAsia="ko-KR"/>
        </w:rPr>
        <w:t xml:space="preserve">من ضعف الحمية الدينية أن ترى الشخص يغضب لنفسه إذا سبّه </w:t>
      </w:r>
      <w:proofErr w:type="gramStart"/>
      <w:r w:rsidRPr="002607A0">
        <w:rPr>
          <w:rFonts w:ascii="Arial" w:hAnsi="Arial" w:cs="Traditional Arabic" w:hint="cs"/>
          <w:sz w:val="32"/>
          <w:szCs w:val="32"/>
          <w:rtl/>
          <w:lang w:eastAsia="ko-KR"/>
        </w:rPr>
        <w:t>أحد ،</w:t>
      </w:r>
      <w:proofErr w:type="gramEnd"/>
      <w:r w:rsidRPr="002607A0">
        <w:rPr>
          <w:rFonts w:ascii="Arial" w:hAnsi="Arial" w:cs="Traditional Arabic" w:hint="cs"/>
          <w:sz w:val="32"/>
          <w:szCs w:val="32"/>
          <w:rtl/>
          <w:lang w:eastAsia="ko-KR"/>
        </w:rPr>
        <w:t xml:space="preserve"> ولا يغضب لدين الله إذا اعتدى على جنابه أحد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أو تراه يدافع باستحياء وضعف. </w:t>
      </w:r>
    </w:p>
    <w:p w14:paraId="1A544D2E" w14:textId="383E28FA"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وقد كان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يسامح من أخطأ عليه كثيراً وخصوصاً جُفاة الأعراب تأليفا</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 xml:space="preserve"> لقلوبهم فقد جاء عن أَنَسِ بْنِ مَالِكٍ قَالَ : " كُنْتُ أَمْشِي مَعَ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وَعَلَيْهِ بُرْدٌ نَجْرَانِيٌّ غَلِيظُ الْحَاشِيَةِ فَأَدْرَكَهُ أَعْرَابِيٌّ فَجَبَذَهُ بِرِدَائِهِ جَبْذَةً شَدِيدَةً حَتَّى نَظَرْتُ إِلَى صَفْحَةِ عَاتِقِ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قَدْ أَثَّرَتْ بِهَا حَاشِيَةُ الْبُرْدِ مِنْ شِدَّةِ جَبْذَتِهِ ثُمَّ قَالَ : يَا مُحَمَّدُ مُرْ لِي مِنْ مَالِ اللَّهِ الَّذِي عِنْدَكَ فَالْتَفَتَ إِلَيْهِ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ثُمَّ ضَحِكَ ثُمَّ أَمَرَ لَهُ بِعَطَاءٍ " </w:t>
      </w:r>
      <w:r w:rsidRPr="002607A0">
        <w:rPr>
          <w:rStyle w:val="a7"/>
          <w:rFonts w:ascii="Arial" w:hAnsi="Arial" w:cs="Traditional Arabic"/>
          <w:sz w:val="32"/>
          <w:szCs w:val="32"/>
          <w:rtl/>
          <w:lang w:eastAsia="ko-KR"/>
        </w:rPr>
        <w:footnoteReference w:id="483"/>
      </w:r>
      <w:r w:rsidRPr="002607A0">
        <w:rPr>
          <w:rFonts w:ascii="Arial" w:hAnsi="Arial" w:cs="Traditional Arabic" w:hint="cs"/>
          <w:sz w:val="32"/>
          <w:szCs w:val="32"/>
          <w:rtl/>
          <w:lang w:eastAsia="ko-KR"/>
        </w:rPr>
        <w:t xml:space="preserve">. </w:t>
      </w:r>
    </w:p>
    <w:p w14:paraId="43B6E0C0" w14:textId="77777777" w:rsidR="00F5707D" w:rsidRPr="00F5707D" w:rsidRDefault="00F5707D" w:rsidP="00FD5D19">
      <w:pPr>
        <w:shd w:val="clear" w:color="auto" w:fill="FFFFFF"/>
        <w:jc w:val="lowKashida"/>
        <w:rPr>
          <w:rFonts w:ascii="Arial" w:hAnsi="Arial" w:cs="Traditional Arabic"/>
          <w:sz w:val="16"/>
          <w:szCs w:val="16"/>
          <w:rtl/>
          <w:lang w:eastAsia="ko-KR"/>
        </w:rPr>
      </w:pPr>
    </w:p>
    <w:p w14:paraId="360AED44" w14:textId="3103EC08" w:rsidR="00FD5D19" w:rsidRPr="00CA22AF" w:rsidRDefault="00FD5D19" w:rsidP="00F5707D">
      <w:pPr>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w:t>
      </w:r>
      <w:proofErr w:type="gramStart"/>
      <w:r w:rsidRPr="00245FA9">
        <w:rPr>
          <w:rFonts w:cs="Traditional Arabic" w:hint="cs"/>
          <w:b/>
          <w:bCs/>
          <w:sz w:val="32"/>
          <w:szCs w:val="32"/>
          <w:rtl/>
        </w:rPr>
        <w:t>السادسة :</w:t>
      </w:r>
      <w:proofErr w:type="gramEnd"/>
      <w:r w:rsidRPr="00245FA9">
        <w:rPr>
          <w:rFonts w:cs="Traditional Arabic" w:hint="cs"/>
          <w:b/>
          <w:bCs/>
          <w:sz w:val="32"/>
          <w:szCs w:val="32"/>
          <w:rtl/>
        </w:rPr>
        <w:t xml:space="preserve"> </w:t>
      </w:r>
      <w:r w:rsidR="00F5707D">
        <w:rPr>
          <w:rFonts w:cs="Traditional Arabic" w:hint="cs"/>
          <w:b/>
          <w:bCs/>
          <w:sz w:val="32"/>
          <w:szCs w:val="32"/>
          <w:rtl/>
        </w:rPr>
        <w:t xml:space="preserve">( </w:t>
      </w:r>
      <w:r w:rsidRPr="00CA22AF">
        <w:rPr>
          <w:rFonts w:cs="Traditional Arabic" w:hint="cs"/>
          <w:b/>
          <w:bCs/>
          <w:sz w:val="32"/>
          <w:szCs w:val="32"/>
          <w:rtl/>
        </w:rPr>
        <w:t xml:space="preserve">تقليل العلاقات مع الناس إن كانت المصلحة في ذلك </w:t>
      </w:r>
      <w:r w:rsidR="00F5707D">
        <w:rPr>
          <w:rFonts w:cs="Traditional Arabic" w:hint="cs"/>
          <w:b/>
          <w:bCs/>
          <w:sz w:val="32"/>
          <w:szCs w:val="32"/>
          <w:rtl/>
        </w:rPr>
        <w:t xml:space="preserve">) </w:t>
      </w:r>
      <w:r w:rsidRPr="00EA7981">
        <w:rPr>
          <w:rStyle w:val="a7"/>
          <w:rFonts w:cs="Traditional Arabic"/>
          <w:sz w:val="32"/>
          <w:szCs w:val="32"/>
          <w:rtl/>
        </w:rPr>
        <w:footnoteReference w:id="484"/>
      </w:r>
      <w:r w:rsidRPr="00EA7981">
        <w:rPr>
          <w:rFonts w:cs="Traditional Arabic" w:hint="cs"/>
          <w:sz w:val="32"/>
          <w:szCs w:val="32"/>
          <w:rtl/>
        </w:rPr>
        <w:t xml:space="preserve"> </w:t>
      </w:r>
      <w:r w:rsidR="00F5707D">
        <w:rPr>
          <w:rFonts w:cs="Traditional Arabic" w:hint="cs"/>
          <w:b/>
          <w:bCs/>
          <w:sz w:val="32"/>
          <w:szCs w:val="32"/>
          <w:rtl/>
        </w:rPr>
        <w:t>.</w:t>
      </w:r>
    </w:p>
    <w:p w14:paraId="5C3D1528" w14:textId="77777777" w:rsidR="00FD5D19" w:rsidRPr="008A12BC" w:rsidRDefault="00FD5D19" w:rsidP="00FD5D19">
      <w:pPr>
        <w:jc w:val="lowKashida"/>
        <w:rPr>
          <w:rFonts w:cs="PT Bold Heading"/>
          <w:sz w:val="2"/>
          <w:szCs w:val="2"/>
          <w:rtl/>
        </w:rPr>
      </w:pPr>
    </w:p>
    <w:p w14:paraId="2E617600" w14:textId="13AFA258" w:rsidR="00FD5D19" w:rsidRPr="002607A0" w:rsidRDefault="00FD5D19" w:rsidP="00FD5D19">
      <w:pPr>
        <w:jc w:val="lowKashida"/>
        <w:rPr>
          <w:rFonts w:cs="Traditional Arabic"/>
          <w:sz w:val="32"/>
          <w:szCs w:val="32"/>
          <w:rtl/>
        </w:rPr>
      </w:pPr>
      <w:r>
        <w:rPr>
          <w:rFonts w:cs="Traditional Arabic" w:hint="cs"/>
          <w:sz w:val="32"/>
          <w:szCs w:val="32"/>
          <w:rtl/>
        </w:rPr>
        <w:t xml:space="preserve">   يرى بعض أهل العلم استحباب تقليل العلاقات مع الناس إذا كانت تلك العلاقات ستؤدي بالمحتسب إلى سلوك المجاملة والمداهنة ، وما شاكلها ؛ وخوف المحتسب من انقطاع تلك العلاقة ؛ وذلك لكي يقطع طمعه من الخلائق البتة فلا يقع في المداهنة والمصانعة ؛ وقد </w:t>
      </w:r>
      <w:r w:rsidRPr="002607A0">
        <w:rPr>
          <w:rFonts w:cs="Traditional Arabic" w:hint="cs"/>
          <w:sz w:val="32"/>
          <w:szCs w:val="32"/>
          <w:rtl/>
        </w:rPr>
        <w:t xml:space="preserve">نُقِل عن بعض الشيوخ </w:t>
      </w:r>
      <w:r>
        <w:rPr>
          <w:rFonts w:cs="Traditional Arabic" w:hint="cs"/>
          <w:sz w:val="32"/>
          <w:szCs w:val="32"/>
          <w:rtl/>
        </w:rPr>
        <w:t xml:space="preserve">: " </w:t>
      </w:r>
      <w:r w:rsidRPr="002607A0">
        <w:rPr>
          <w:rFonts w:cs="Traditional Arabic" w:hint="cs"/>
          <w:sz w:val="32"/>
          <w:szCs w:val="32"/>
          <w:rtl/>
        </w:rPr>
        <w:t>أنه كان له سنور ، وكان يأخذ له كل يوم من قصاب شيئاً لغذائه ، فرأى على القصاب منكراً ، فدخل الدار وأخرج السنور ، ثم جاء واحتسب على القصاب ، فقال القصاب : لا</w:t>
      </w:r>
      <w:r>
        <w:rPr>
          <w:rFonts w:cs="Traditional Arabic" w:hint="cs"/>
          <w:sz w:val="32"/>
          <w:szCs w:val="32"/>
          <w:rtl/>
        </w:rPr>
        <w:t xml:space="preserve"> أعطيك بعد اليوم للسنور شيئاً </w:t>
      </w:r>
      <w:r w:rsidRPr="002607A0">
        <w:rPr>
          <w:rFonts w:cs="Traditional Arabic" w:hint="cs"/>
          <w:sz w:val="32"/>
          <w:szCs w:val="32"/>
          <w:rtl/>
        </w:rPr>
        <w:t>فقال الشيخ : ما احتسبت عليك إلا بعد إخراج السنور وقطع الطمع منك "</w:t>
      </w:r>
      <w:r>
        <w:rPr>
          <w:rFonts w:cs="Traditional Arabic" w:hint="cs"/>
          <w:sz w:val="32"/>
          <w:szCs w:val="32"/>
          <w:rtl/>
        </w:rPr>
        <w:t xml:space="preserve"> </w:t>
      </w:r>
      <w:r w:rsidRPr="002607A0">
        <w:rPr>
          <w:rStyle w:val="a7"/>
          <w:rFonts w:cs="Traditional Arabic"/>
          <w:sz w:val="32"/>
          <w:szCs w:val="32"/>
          <w:rtl/>
        </w:rPr>
        <w:footnoteReference w:id="485"/>
      </w:r>
      <w:r w:rsidRPr="002607A0">
        <w:rPr>
          <w:rFonts w:cs="Traditional Arabic" w:hint="cs"/>
          <w:sz w:val="32"/>
          <w:szCs w:val="32"/>
          <w:rtl/>
        </w:rPr>
        <w:t>.</w:t>
      </w:r>
    </w:p>
    <w:p w14:paraId="6BF8A900" w14:textId="7E82B64F"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E58F6">
        <w:rPr>
          <w:rFonts w:cs="Traditional Arabic" w:hint="cs"/>
          <w:sz w:val="32"/>
          <w:szCs w:val="32"/>
          <w:rtl/>
        </w:rPr>
        <w:t>ولكن</w:t>
      </w:r>
      <w:r w:rsidRPr="002607A0">
        <w:rPr>
          <w:rFonts w:cs="Traditional Arabic" w:hint="cs"/>
          <w:b/>
          <w:bCs/>
          <w:sz w:val="32"/>
          <w:szCs w:val="32"/>
          <w:rtl/>
        </w:rPr>
        <w:t xml:space="preserve"> </w:t>
      </w:r>
      <w:r>
        <w:rPr>
          <w:rFonts w:cs="Traditional Arabic" w:hint="cs"/>
          <w:sz w:val="32"/>
          <w:szCs w:val="32"/>
          <w:rtl/>
        </w:rPr>
        <w:t>هذه القا</w:t>
      </w:r>
      <w:r w:rsidR="00F5707D">
        <w:rPr>
          <w:rFonts w:cs="Traditional Arabic" w:hint="cs"/>
          <w:sz w:val="32"/>
          <w:szCs w:val="32"/>
          <w:rtl/>
        </w:rPr>
        <w:t>ع</w:t>
      </w:r>
      <w:r>
        <w:rPr>
          <w:rFonts w:cs="Traditional Arabic" w:hint="cs"/>
          <w:sz w:val="32"/>
          <w:szCs w:val="32"/>
          <w:rtl/>
        </w:rPr>
        <w:t xml:space="preserve">دة </w:t>
      </w:r>
      <w:r w:rsidRPr="002607A0">
        <w:rPr>
          <w:rFonts w:cs="Traditional Arabic" w:hint="cs"/>
          <w:sz w:val="32"/>
          <w:szCs w:val="32"/>
          <w:rtl/>
        </w:rPr>
        <w:t>ليس</w:t>
      </w:r>
      <w:r>
        <w:rPr>
          <w:rFonts w:cs="Traditional Arabic" w:hint="cs"/>
          <w:sz w:val="32"/>
          <w:szCs w:val="32"/>
          <w:rtl/>
        </w:rPr>
        <w:t>ت</w:t>
      </w:r>
      <w:r w:rsidRPr="002607A0">
        <w:rPr>
          <w:rFonts w:cs="Traditional Arabic" w:hint="cs"/>
          <w:sz w:val="32"/>
          <w:szCs w:val="32"/>
          <w:rtl/>
        </w:rPr>
        <w:t xml:space="preserve"> على إطلاقه</w:t>
      </w:r>
      <w:r>
        <w:rPr>
          <w:rFonts w:cs="Traditional Arabic" w:hint="cs"/>
          <w:sz w:val="32"/>
          <w:szCs w:val="32"/>
          <w:rtl/>
        </w:rPr>
        <w:t>ا</w:t>
      </w:r>
      <w:r w:rsidRPr="002607A0">
        <w:rPr>
          <w:rFonts w:cs="Traditional Arabic" w:hint="cs"/>
          <w:sz w:val="32"/>
          <w:szCs w:val="32"/>
          <w:rtl/>
        </w:rPr>
        <w:t xml:space="preserve"> ، فإن الدخول مع الناس ومخالطتهم </w:t>
      </w:r>
      <w:r>
        <w:rPr>
          <w:rFonts w:cs="Traditional Arabic" w:hint="cs"/>
          <w:sz w:val="32"/>
          <w:szCs w:val="32"/>
          <w:rtl/>
        </w:rPr>
        <w:t xml:space="preserve">وكسر الحواجز </w:t>
      </w:r>
      <w:r w:rsidRPr="002607A0">
        <w:rPr>
          <w:rFonts w:cs="Traditional Arabic" w:hint="cs"/>
          <w:sz w:val="32"/>
          <w:szCs w:val="32"/>
          <w:rtl/>
        </w:rPr>
        <w:t xml:space="preserve">والتعرف على أحوالهم سبب قوي جداً في إصلاحهم والاحتساب عليهم ، </w:t>
      </w:r>
      <w:r>
        <w:rPr>
          <w:rFonts w:cs="Traditional Arabic" w:hint="cs"/>
          <w:sz w:val="32"/>
          <w:szCs w:val="32"/>
          <w:rtl/>
        </w:rPr>
        <w:t xml:space="preserve">قال الشيخ محمد بن عثيمين </w:t>
      </w:r>
      <w:r w:rsidRPr="002607A0">
        <w:rPr>
          <w:rFonts w:cs="Traditional Arabic" w:hint="cs"/>
          <w:sz w:val="32"/>
          <w:szCs w:val="32"/>
          <w:rtl/>
        </w:rPr>
        <w:t xml:space="preserve">: " أن على الداعية إلى الله </w:t>
      </w:r>
      <w:r>
        <w:rPr>
          <w:rFonts w:cs="Traditional Arabic" w:hint="cs"/>
          <w:sz w:val="32"/>
          <w:szCs w:val="32"/>
          <w:rtl/>
        </w:rPr>
        <w:t>و</w:t>
      </w:r>
      <w:r w:rsidRPr="002607A0">
        <w:rPr>
          <w:rFonts w:cs="Traditional Arabic" w:hint="cs"/>
          <w:sz w:val="32"/>
          <w:szCs w:val="32"/>
          <w:rtl/>
        </w:rPr>
        <w:t xml:space="preserve">الآمر بالمعروف والناهي عن المنكر أن يذهب إلى من يتوجب أمرهم ونهيهم من الفسقة والعصاة ويستعمل معهم أسلوب الحكمة والموعظة الحسنة ، ويستعمل معهم أسلوب الترهيب إذا لم يجدِ </w:t>
      </w:r>
      <w:r w:rsidRPr="002607A0">
        <w:rPr>
          <w:rFonts w:cs="Traditional Arabic" w:hint="cs"/>
          <w:sz w:val="32"/>
          <w:szCs w:val="32"/>
          <w:rtl/>
        </w:rPr>
        <w:lastRenderedPageBreak/>
        <w:t>أسلوب الوعظ والنصح والإرشاد ، فإن بعض الدعاة يحجم عن الاتصال بالفسقة والعصاة ، من باب كراهية المنكر وهذا خطأ فإذا لم يذهب الداعية إلى الله إلى هؤلاء الفسقة فمن يذهب إليهم لوعظهم ونصحهم وإرشادهم ؟ وإن هجر العصاة و</w:t>
      </w:r>
      <w:r>
        <w:rPr>
          <w:rFonts w:cs="Traditional Arabic" w:hint="cs"/>
          <w:sz w:val="32"/>
          <w:szCs w:val="32"/>
          <w:rtl/>
        </w:rPr>
        <w:t>ا</w:t>
      </w:r>
      <w:r w:rsidRPr="002607A0">
        <w:rPr>
          <w:rFonts w:cs="Traditional Arabic" w:hint="cs"/>
          <w:sz w:val="32"/>
          <w:szCs w:val="32"/>
          <w:rtl/>
        </w:rPr>
        <w:t xml:space="preserve">جتنابهم وكراهيتهم لا يتعيّن إلا بعد أن يعجز الداعية عن تقويمهم وإزالة منكرهم عنده يتعين على الداعية أن يجتنبهم ويكون انعزاله في هذه الحالة من باب الإنكار </w:t>
      </w:r>
      <w:proofErr w:type="gramStart"/>
      <w:r w:rsidRPr="002607A0">
        <w:rPr>
          <w:rFonts w:cs="Traditional Arabic" w:hint="cs"/>
          <w:sz w:val="32"/>
          <w:szCs w:val="32"/>
          <w:rtl/>
        </w:rPr>
        <w:t>بالقلب .</w:t>
      </w:r>
      <w:proofErr w:type="gramEnd"/>
    </w:p>
    <w:p w14:paraId="3D785E62" w14:textId="68EED4F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ولقد أكد النبي </w:t>
      </w:r>
      <w:r w:rsidRPr="002607A0">
        <w:rPr>
          <w:rFonts w:cs="Traditional Arabic" w:hint="cs"/>
          <w:sz w:val="32"/>
          <w:szCs w:val="32"/>
        </w:rPr>
        <w:sym w:font="AGA Arabesque" w:char="F072"/>
      </w:r>
      <w:r w:rsidRPr="002607A0">
        <w:rPr>
          <w:rFonts w:cs="Traditional Arabic" w:hint="cs"/>
          <w:sz w:val="32"/>
          <w:szCs w:val="32"/>
          <w:rtl/>
        </w:rPr>
        <w:t xml:space="preserve"> </w:t>
      </w:r>
      <w:proofErr w:type="gramStart"/>
      <w:r w:rsidRPr="002607A0">
        <w:rPr>
          <w:rFonts w:cs="Traditional Arabic" w:hint="cs"/>
          <w:sz w:val="32"/>
          <w:szCs w:val="32"/>
          <w:rtl/>
        </w:rPr>
        <w:t>أن :</w:t>
      </w:r>
      <w:proofErr w:type="gramEnd"/>
      <w:r w:rsidRPr="002607A0">
        <w:rPr>
          <w:rFonts w:cs="Traditional Arabic" w:hint="cs"/>
          <w:sz w:val="32"/>
          <w:szCs w:val="32"/>
          <w:rtl/>
        </w:rPr>
        <w:t xml:space="preserve"> " </w:t>
      </w:r>
      <w:r w:rsidRPr="002607A0">
        <w:rPr>
          <w:rFonts w:cs="Traditional Arabic" w:hint="cs"/>
          <w:b/>
          <w:bCs/>
          <w:sz w:val="32"/>
          <w:szCs w:val="32"/>
          <w:rtl/>
        </w:rPr>
        <w:t xml:space="preserve">المؤمن الذي يخالط الناس ويصبر على أذاهم أعظم أجراً من الذي لا يخالطهم ولا يصبر على أذاهم " </w:t>
      </w:r>
      <w:r w:rsidRPr="002607A0">
        <w:rPr>
          <w:rStyle w:val="a7"/>
          <w:rFonts w:cs="Traditional Arabic"/>
          <w:sz w:val="32"/>
          <w:szCs w:val="32"/>
          <w:rtl/>
        </w:rPr>
        <w:footnoteReference w:id="486"/>
      </w:r>
      <w:r w:rsidRPr="002607A0">
        <w:rPr>
          <w:rFonts w:cs="Traditional Arabic" w:hint="cs"/>
          <w:sz w:val="32"/>
          <w:szCs w:val="32"/>
          <w:rtl/>
        </w:rPr>
        <w:t xml:space="preserve"> .</w:t>
      </w:r>
    </w:p>
    <w:p w14:paraId="4ED7C2A7" w14:textId="59F41F81" w:rsidR="00FD5D19" w:rsidRDefault="00FD5D19" w:rsidP="00FB23EE">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الحديث فيه أفضلية من يخالط الناس مخالطة يأمر فيها بالمعروف وينهى عن المنكر ويحسن معاملتهم فإنه أفضل من الذي يعتزلهم ولا يصبر على </w:t>
      </w:r>
      <w:proofErr w:type="gramStart"/>
      <w:r w:rsidRPr="002607A0">
        <w:rPr>
          <w:rFonts w:cs="Traditional Arabic" w:hint="cs"/>
          <w:sz w:val="32"/>
          <w:szCs w:val="32"/>
          <w:rtl/>
        </w:rPr>
        <w:t>المخالطة .</w:t>
      </w:r>
      <w:proofErr w:type="gramEnd"/>
      <w:r>
        <w:rPr>
          <w:rFonts w:cs="Traditional Arabic" w:hint="cs"/>
          <w:sz w:val="32"/>
          <w:szCs w:val="32"/>
          <w:rtl/>
        </w:rPr>
        <w:t xml:space="preserve">    </w:t>
      </w:r>
    </w:p>
    <w:p w14:paraId="4653532A" w14:textId="7777777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w:t>
      </w:r>
      <w:r>
        <w:rPr>
          <w:rFonts w:cs="Traditional Arabic" w:hint="cs"/>
          <w:sz w:val="32"/>
          <w:szCs w:val="32"/>
          <w:rtl/>
        </w:rPr>
        <w:t xml:space="preserve">قد كان </w:t>
      </w:r>
      <w:r w:rsidRPr="002607A0">
        <w:rPr>
          <w:rFonts w:cs="Traditional Arabic" w:hint="cs"/>
          <w:sz w:val="32"/>
          <w:szCs w:val="32"/>
          <w:rtl/>
        </w:rPr>
        <w:t xml:space="preserve">النبي </w:t>
      </w:r>
      <w:r w:rsidRPr="002607A0">
        <w:rPr>
          <w:rFonts w:cs="Traditional Arabic" w:hint="cs"/>
          <w:sz w:val="32"/>
          <w:szCs w:val="32"/>
        </w:rPr>
        <w:sym w:font="AGA Arabesque" w:char="F072"/>
      </w:r>
      <w:r w:rsidRPr="002607A0">
        <w:rPr>
          <w:rFonts w:cs="Traditional Arabic" w:hint="cs"/>
          <w:sz w:val="32"/>
          <w:szCs w:val="32"/>
          <w:rtl/>
        </w:rPr>
        <w:t xml:space="preserve"> يذهب إلى المشركين في أماكنهم ويدعوهم إلى </w:t>
      </w:r>
      <w:proofErr w:type="gramStart"/>
      <w:r w:rsidRPr="002607A0">
        <w:rPr>
          <w:rFonts w:cs="Traditional Arabic" w:hint="cs"/>
          <w:sz w:val="32"/>
          <w:szCs w:val="32"/>
          <w:rtl/>
        </w:rPr>
        <w:t>الله ،</w:t>
      </w:r>
      <w:proofErr w:type="gramEnd"/>
      <w:r w:rsidRPr="002607A0">
        <w:rPr>
          <w:rFonts w:cs="Traditional Arabic" w:hint="cs"/>
          <w:sz w:val="32"/>
          <w:szCs w:val="32"/>
          <w:rtl/>
        </w:rPr>
        <w:t xml:space="preserve"> وقد أُثر عنه أنه قال </w:t>
      </w:r>
      <w:r w:rsidRPr="002607A0">
        <w:rPr>
          <w:rFonts w:cs="Traditional Arabic" w:hint="cs"/>
          <w:b/>
          <w:bCs/>
          <w:sz w:val="32"/>
          <w:szCs w:val="32"/>
          <w:rtl/>
        </w:rPr>
        <w:t xml:space="preserve">: " ألا أحد يحملني حتى أبلغ كلام ربي فإن قريشاً منعتني أن أبلغ كلام ربي " </w:t>
      </w:r>
      <w:r w:rsidRPr="002607A0">
        <w:rPr>
          <w:rStyle w:val="a7"/>
          <w:rFonts w:cs="Traditional Arabic"/>
          <w:sz w:val="32"/>
          <w:szCs w:val="32"/>
          <w:rtl/>
        </w:rPr>
        <w:footnoteReference w:id="487"/>
      </w:r>
      <w:r>
        <w:rPr>
          <w:rFonts w:cs="Traditional Arabic" w:hint="cs"/>
          <w:sz w:val="32"/>
          <w:szCs w:val="32"/>
          <w:rtl/>
        </w:rPr>
        <w:t xml:space="preserve"> .</w:t>
      </w:r>
      <w:r w:rsidRPr="002607A0">
        <w:rPr>
          <w:rFonts w:cs="Traditional Arabic" w:hint="cs"/>
          <w:sz w:val="32"/>
          <w:szCs w:val="32"/>
          <w:rtl/>
        </w:rPr>
        <w:t xml:space="preserve"> </w:t>
      </w:r>
    </w:p>
    <w:p w14:paraId="05AA4B94" w14:textId="6B4FE36B"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كان هذا دأب نبينا وإمامنا وقدوتنا </w:t>
      </w:r>
      <w:r w:rsidRPr="002607A0">
        <w:rPr>
          <w:rFonts w:cs="Traditional Arabic" w:hint="cs"/>
          <w:sz w:val="32"/>
          <w:szCs w:val="32"/>
        </w:rPr>
        <w:sym w:font="AGA Arabesque" w:char="F072"/>
      </w:r>
      <w:r w:rsidRPr="002607A0">
        <w:rPr>
          <w:rFonts w:cs="Traditional Arabic" w:hint="cs"/>
          <w:sz w:val="32"/>
          <w:szCs w:val="32"/>
          <w:rtl/>
        </w:rPr>
        <w:t xml:space="preserve"> ، فإنه من الواجب علينا أن نكون مثله في الدعوة إلى الله </w:t>
      </w:r>
      <w:r w:rsidRPr="002607A0">
        <w:rPr>
          <w:rStyle w:val="a7"/>
          <w:rFonts w:cs="Traditional Arabic"/>
          <w:sz w:val="32"/>
          <w:szCs w:val="32"/>
          <w:rtl/>
        </w:rPr>
        <w:footnoteReference w:id="488"/>
      </w:r>
      <w:r w:rsidRPr="002607A0">
        <w:rPr>
          <w:rFonts w:cs="Traditional Arabic" w:hint="cs"/>
          <w:sz w:val="32"/>
          <w:szCs w:val="32"/>
          <w:rtl/>
        </w:rPr>
        <w:t>.</w:t>
      </w:r>
    </w:p>
    <w:p w14:paraId="72D473B5" w14:textId="77777777" w:rsidR="00FB23EE" w:rsidRPr="006844C4" w:rsidRDefault="00FB23EE" w:rsidP="00FD5D19">
      <w:pPr>
        <w:jc w:val="lowKashida"/>
        <w:rPr>
          <w:rFonts w:cs="Traditional Arabic"/>
          <w:sz w:val="16"/>
          <w:szCs w:val="16"/>
        </w:rPr>
      </w:pPr>
    </w:p>
    <w:p w14:paraId="4272DC45" w14:textId="3C537CA5" w:rsidR="00FD5D19" w:rsidRPr="00CA22AF" w:rsidRDefault="00FD5D19" w:rsidP="006844C4">
      <w:pPr>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w:t>
      </w:r>
      <w:proofErr w:type="gramStart"/>
      <w:r w:rsidRPr="00245FA9">
        <w:rPr>
          <w:rFonts w:cs="Traditional Arabic" w:hint="cs"/>
          <w:b/>
          <w:bCs/>
          <w:sz w:val="32"/>
          <w:szCs w:val="32"/>
          <w:rtl/>
        </w:rPr>
        <w:t>السابعة :</w:t>
      </w:r>
      <w:proofErr w:type="gramEnd"/>
      <w:r w:rsidRPr="00245FA9">
        <w:rPr>
          <w:rFonts w:cs="Traditional Arabic" w:hint="cs"/>
          <w:b/>
          <w:bCs/>
          <w:sz w:val="32"/>
          <w:szCs w:val="32"/>
          <w:rtl/>
        </w:rPr>
        <w:t xml:space="preserve"> </w:t>
      </w:r>
      <w:r w:rsidR="006844C4">
        <w:rPr>
          <w:rFonts w:cs="Traditional Arabic" w:hint="cs"/>
          <w:b/>
          <w:bCs/>
          <w:sz w:val="32"/>
          <w:szCs w:val="32"/>
          <w:rtl/>
        </w:rPr>
        <w:t xml:space="preserve">( </w:t>
      </w:r>
      <w:r w:rsidRPr="00CA22AF">
        <w:rPr>
          <w:rFonts w:cs="Traditional Arabic" w:hint="cs"/>
          <w:b/>
          <w:bCs/>
          <w:sz w:val="32"/>
          <w:szCs w:val="32"/>
          <w:rtl/>
        </w:rPr>
        <w:t xml:space="preserve">الإسرار بالنصيحة </w:t>
      </w:r>
      <w:r w:rsidR="006844C4">
        <w:rPr>
          <w:rFonts w:cs="Traditional Arabic" w:hint="cs"/>
          <w:b/>
          <w:bCs/>
          <w:sz w:val="32"/>
          <w:szCs w:val="32"/>
          <w:rtl/>
        </w:rPr>
        <w:t xml:space="preserve">) </w:t>
      </w:r>
      <w:r w:rsidRPr="00CA22AF">
        <w:rPr>
          <w:rFonts w:cs="Traditional Arabic" w:hint="cs"/>
          <w:b/>
          <w:bCs/>
          <w:sz w:val="32"/>
          <w:szCs w:val="32"/>
          <w:rtl/>
        </w:rPr>
        <w:t>:</w:t>
      </w:r>
    </w:p>
    <w:p w14:paraId="4B790ED2" w14:textId="7B8F7DC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يحرص المسلم على الستر وجعل المنكر في أضيق </w:t>
      </w:r>
      <w:proofErr w:type="gramStart"/>
      <w:r w:rsidRPr="002607A0">
        <w:rPr>
          <w:rFonts w:cs="Traditional Arabic" w:hint="cs"/>
          <w:sz w:val="32"/>
          <w:szCs w:val="32"/>
          <w:rtl/>
        </w:rPr>
        <w:t>دائرة ،</w:t>
      </w:r>
      <w:proofErr w:type="gramEnd"/>
      <w:r w:rsidRPr="002607A0">
        <w:rPr>
          <w:rFonts w:cs="Traditional Arabic" w:hint="cs"/>
          <w:sz w:val="32"/>
          <w:szCs w:val="32"/>
          <w:rtl/>
        </w:rPr>
        <w:t xml:space="preserve"> ولا يسعى إلى توسيع دائرته ، وليس الدافع إلى الإنكار الانتقام أو التشهير والفضيحة ، وإنما حب الخير للمنصوح ومعاونته على نفسه وعلى الشيطان كما في حديث أنس </w:t>
      </w:r>
      <w:r w:rsidRPr="002607A0">
        <w:rPr>
          <w:rFonts w:cs="Traditional Arabic" w:hint="cs"/>
          <w:sz w:val="32"/>
          <w:szCs w:val="32"/>
        </w:rPr>
        <w:sym w:font="AGA Arabesque" w:char="F074"/>
      </w:r>
      <w:r w:rsidRPr="002607A0">
        <w:rPr>
          <w:rFonts w:cs="Traditional Arabic" w:hint="cs"/>
          <w:sz w:val="32"/>
          <w:szCs w:val="32"/>
          <w:rtl/>
        </w:rPr>
        <w:t xml:space="preserve"> قال : 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أنصر أخاك ظالماً أو مظلوماً </w:t>
      </w:r>
      <w:r w:rsidRPr="002607A0">
        <w:rPr>
          <w:rFonts w:cs="Traditional Arabic" w:hint="cs"/>
          <w:sz w:val="32"/>
          <w:szCs w:val="32"/>
          <w:rtl/>
        </w:rPr>
        <w:t xml:space="preserve">، قالوا هذا ننصره مظلوماً فكيف ننصره ظالماً ؟ قال : </w:t>
      </w:r>
      <w:r w:rsidRPr="002607A0">
        <w:rPr>
          <w:rFonts w:cs="Traditional Arabic" w:hint="cs"/>
          <w:b/>
          <w:bCs/>
          <w:sz w:val="32"/>
          <w:szCs w:val="32"/>
          <w:rtl/>
        </w:rPr>
        <w:t xml:space="preserve">تأخذ فوق يديه " </w:t>
      </w:r>
      <w:r w:rsidRPr="002607A0">
        <w:rPr>
          <w:rStyle w:val="a7"/>
          <w:rFonts w:cs="Traditional Arabic"/>
          <w:sz w:val="32"/>
          <w:szCs w:val="32"/>
          <w:rtl/>
        </w:rPr>
        <w:footnoteReference w:id="489"/>
      </w:r>
      <w:r w:rsidRPr="002607A0">
        <w:rPr>
          <w:rFonts w:cs="Traditional Arabic" w:hint="cs"/>
          <w:b/>
          <w:bCs/>
          <w:sz w:val="32"/>
          <w:szCs w:val="32"/>
          <w:rtl/>
        </w:rPr>
        <w:t xml:space="preserve"> .</w:t>
      </w:r>
    </w:p>
    <w:p w14:paraId="7E3A5A43" w14:textId="22AE6146"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فمن الأمور اللازمة لنجاح عمل المحتسب معرفة متى يكون </w:t>
      </w:r>
      <w:r>
        <w:rPr>
          <w:rFonts w:cs="Traditional Arabic" w:hint="cs"/>
          <w:sz w:val="32"/>
          <w:szCs w:val="32"/>
          <w:rtl/>
        </w:rPr>
        <w:t>الاحتساب</w:t>
      </w:r>
      <w:r w:rsidRPr="002607A0">
        <w:rPr>
          <w:rFonts w:cs="Traditional Arabic" w:hint="cs"/>
          <w:sz w:val="32"/>
          <w:szCs w:val="32"/>
          <w:rtl/>
        </w:rPr>
        <w:t xml:space="preserve"> </w:t>
      </w:r>
      <w:proofErr w:type="gramStart"/>
      <w:r w:rsidRPr="002607A0">
        <w:rPr>
          <w:rFonts w:cs="Traditional Arabic" w:hint="cs"/>
          <w:sz w:val="32"/>
          <w:szCs w:val="32"/>
          <w:rtl/>
        </w:rPr>
        <w:t>سراً ،</w:t>
      </w:r>
      <w:proofErr w:type="gramEnd"/>
      <w:r w:rsidRPr="002607A0">
        <w:rPr>
          <w:rFonts w:cs="Traditional Arabic" w:hint="cs"/>
          <w:sz w:val="32"/>
          <w:szCs w:val="32"/>
          <w:rtl/>
        </w:rPr>
        <w:t xml:space="preserve"> ومتى يكون جهراً ، وعليه أن يعلم أن الأمر السري لا يعالج علناً بل يعالج سراً ، لئلا يفشو المنكر ولئلا يفضح فاعله ، وإذا كان الأمر ظاهراً فإنه يعالج علناً ولا حرج في ذلك ، لأن صاحب المنكر هو الذي فضح نفسه وأعلن البلاء .</w:t>
      </w:r>
      <w:r>
        <w:rPr>
          <w:rFonts w:cs="Traditional Arabic" w:hint="cs"/>
          <w:sz w:val="32"/>
          <w:szCs w:val="32"/>
          <w:rtl/>
        </w:rPr>
        <w:t xml:space="preserve"> </w:t>
      </w:r>
      <w:r w:rsidRPr="002607A0">
        <w:rPr>
          <w:rFonts w:cs="Traditional Arabic" w:hint="cs"/>
          <w:sz w:val="32"/>
          <w:szCs w:val="32"/>
          <w:rtl/>
        </w:rPr>
        <w:t xml:space="preserve">ولقد كان السلف يحبون أن يكون </w:t>
      </w:r>
      <w:r>
        <w:rPr>
          <w:rFonts w:cs="Traditional Arabic" w:hint="cs"/>
          <w:sz w:val="32"/>
          <w:szCs w:val="32"/>
          <w:rtl/>
        </w:rPr>
        <w:t>الاحتساب</w:t>
      </w:r>
      <w:r w:rsidRPr="002607A0">
        <w:rPr>
          <w:rFonts w:cs="Traditional Arabic" w:hint="cs"/>
          <w:sz w:val="32"/>
          <w:szCs w:val="32"/>
          <w:rtl/>
        </w:rPr>
        <w:t xml:space="preserve"> سراً فيما بين الآمر </w:t>
      </w:r>
      <w:proofErr w:type="gramStart"/>
      <w:r w:rsidRPr="002607A0">
        <w:rPr>
          <w:rFonts w:cs="Traditional Arabic" w:hint="cs"/>
          <w:sz w:val="32"/>
          <w:szCs w:val="32"/>
          <w:rtl/>
        </w:rPr>
        <w:t>والمأمور ،</w:t>
      </w:r>
      <w:proofErr w:type="gramEnd"/>
      <w:r w:rsidRPr="002607A0">
        <w:rPr>
          <w:rFonts w:cs="Traditional Arabic" w:hint="cs"/>
          <w:sz w:val="32"/>
          <w:szCs w:val="32"/>
          <w:rtl/>
        </w:rPr>
        <w:t xml:space="preserve"> فإن ذلك من علامات النصح له ، فإن الناصح ليس غرضه إشاعة عيوب من ينصح له ، وإنما غرضه إزالة المفسدة التي وقع فيها .</w:t>
      </w:r>
      <w:r>
        <w:rPr>
          <w:rFonts w:cs="Traditional Arabic" w:hint="cs"/>
          <w:sz w:val="32"/>
          <w:szCs w:val="32"/>
          <w:rtl/>
        </w:rPr>
        <w:t xml:space="preserve"> </w:t>
      </w:r>
    </w:p>
    <w:p w14:paraId="1FA5C396" w14:textId="3DFDAF87" w:rsidR="00FD5D19" w:rsidRPr="002607A0" w:rsidRDefault="00FD5D19" w:rsidP="00FD5D19">
      <w:pPr>
        <w:jc w:val="lowKashida"/>
        <w:rPr>
          <w:rFonts w:cs="Traditional Arabic"/>
          <w:sz w:val="32"/>
          <w:szCs w:val="32"/>
          <w:rtl/>
        </w:rPr>
      </w:pPr>
      <w:r w:rsidRPr="00575879">
        <w:rPr>
          <w:rFonts w:cs="Traditional Arabic" w:hint="cs"/>
          <w:b/>
          <w:bCs/>
          <w:sz w:val="32"/>
          <w:szCs w:val="32"/>
          <w:rtl/>
        </w:rPr>
        <w:lastRenderedPageBreak/>
        <w:t xml:space="preserve">   يقول الإمام </w:t>
      </w:r>
      <w:proofErr w:type="gramStart"/>
      <w:r w:rsidRPr="00575879">
        <w:rPr>
          <w:rFonts w:cs="Traditional Arabic" w:hint="cs"/>
          <w:b/>
          <w:bCs/>
          <w:sz w:val="32"/>
          <w:szCs w:val="32"/>
          <w:rtl/>
        </w:rPr>
        <w:t>الشافعي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من وعظ أخاه سراً فقد نصحه وزانه في وعظه ، ومن وعظه علانيةً فقد فضحه وشانه " .</w:t>
      </w:r>
    </w:p>
    <w:p w14:paraId="354D2616" w14:textId="75779324" w:rsidR="00FD5D19"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وأما الإشاعة وإظهار العيوب فهو مما حرم الله ورسوله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ascii="Arial" w:hAnsi="Arial" w:cs="Traditional Arabic" w:hint="cs"/>
          <w:sz w:val="32"/>
          <w:szCs w:val="32"/>
          <w:rtl/>
          <w:lang w:eastAsia="ko-KR"/>
        </w:rPr>
        <w:t xml:space="preserve">قال </w:t>
      </w:r>
      <w:proofErr w:type="gramStart"/>
      <w:r w:rsidRPr="002607A0">
        <w:rPr>
          <w:rFonts w:ascii="Arial" w:hAnsi="Arial" w:cs="Traditional Arabic" w:hint="cs"/>
          <w:sz w:val="32"/>
          <w:szCs w:val="32"/>
          <w:rtl/>
          <w:lang w:eastAsia="ko-KR"/>
        </w:rPr>
        <w:t xml:space="preserve">تعالى </w:t>
      </w:r>
      <w:r w:rsidRPr="002607A0">
        <w:rPr>
          <w:rFonts w:ascii="Arial" w:hAnsi="Arial" w:cs="Traditional Arabic" w:hint="cs"/>
          <w:b/>
          <w:bCs/>
          <w:sz w:val="32"/>
          <w:szCs w:val="32"/>
          <w:rtl/>
          <w:lang w:eastAsia="ko-KR"/>
        </w:rPr>
        <w:t>:</w:t>
      </w:r>
      <w:proofErr w:type="gramEnd"/>
      <w:r>
        <w:rPr>
          <w:rFonts w:ascii="QCF_BSML" w:hAnsi="QCF_BSML" w:cs="QCF_BSML"/>
          <w:color w:val="000000"/>
          <w:sz w:val="47"/>
          <w:szCs w:val="47"/>
          <w:rtl/>
        </w:rPr>
        <w:t xml:space="preserve"> </w:t>
      </w:r>
      <w:r w:rsidRPr="00575879">
        <w:rPr>
          <w:rFonts w:ascii="QCF_BSML" w:hAnsi="QCF_BSML" w:cs="QCF_BSML"/>
          <w:b/>
          <w:bCs/>
          <w:color w:val="000000"/>
          <w:sz w:val="26"/>
          <w:szCs w:val="26"/>
          <w:rtl/>
        </w:rPr>
        <w:t xml:space="preserve">ﭽ </w:t>
      </w:r>
      <w:r w:rsidRPr="00575879">
        <w:rPr>
          <w:rFonts w:ascii="QCF_P351" w:hAnsi="QCF_P351" w:cs="QCF_P351"/>
          <w:b/>
          <w:bCs/>
          <w:color w:val="000000"/>
          <w:sz w:val="26"/>
          <w:szCs w:val="26"/>
          <w:rtl/>
        </w:rPr>
        <w:t xml:space="preserve">ﯳ  ﯴ    ﯵ  ﯶ  ﯷ  ﯸ  ﯹ  ﯺ   ﯻ  ﯼ  ﯽ  ﯾ   ﯿ  ﰀ  </w:t>
      </w:r>
      <w:proofErr w:type="spellStart"/>
      <w:r w:rsidRPr="00575879">
        <w:rPr>
          <w:rFonts w:ascii="QCF_P351" w:hAnsi="QCF_P351" w:cs="QCF_P351"/>
          <w:b/>
          <w:bCs/>
          <w:color w:val="000000"/>
          <w:sz w:val="26"/>
          <w:szCs w:val="26"/>
          <w:rtl/>
        </w:rPr>
        <w:t>ﰁ</w:t>
      </w:r>
      <w:r w:rsidRPr="00575879">
        <w:rPr>
          <w:rFonts w:ascii="QCF_P351" w:hAnsi="QCF_P351" w:cs="QCF_P351"/>
          <w:b/>
          <w:bCs/>
          <w:color w:val="0000A5"/>
          <w:sz w:val="26"/>
          <w:szCs w:val="26"/>
          <w:rtl/>
        </w:rPr>
        <w:t>ﰂ</w:t>
      </w:r>
      <w:proofErr w:type="spellEnd"/>
      <w:r w:rsidRPr="00575879">
        <w:rPr>
          <w:rFonts w:ascii="QCF_P351" w:hAnsi="QCF_P351" w:cs="QCF_P351"/>
          <w:b/>
          <w:bCs/>
          <w:color w:val="000000"/>
          <w:sz w:val="26"/>
          <w:szCs w:val="26"/>
          <w:rtl/>
        </w:rPr>
        <w:t xml:space="preserve">  ﰃ  ﰄ    ﰅ    ﰆ    ﰇ </w:t>
      </w:r>
      <w:r w:rsidRPr="00575879">
        <w:rPr>
          <w:rFonts w:ascii="QCF_BSML" w:hAnsi="QCF_BSML" w:cs="QCF_BSML"/>
          <w:b/>
          <w:bCs/>
          <w:color w:val="000000"/>
          <w:sz w:val="26"/>
          <w:szCs w:val="26"/>
          <w:rtl/>
        </w:rPr>
        <w:t>ﭼ</w:t>
      </w:r>
      <w:r w:rsidRPr="009029ED">
        <w:rPr>
          <w:rFonts w:ascii="QCF_BSML" w:hAnsi="QCF_BSML" w:cs="QCF_BSML" w:hint="cs"/>
          <w:color w:val="000000"/>
          <w:rtl/>
        </w:rPr>
        <w:t xml:space="preserve"> </w:t>
      </w:r>
      <w:r w:rsidRPr="00575879">
        <w:rPr>
          <w:rFonts w:cs="Traditional Arabic" w:hint="cs"/>
          <w:sz w:val="30"/>
          <w:szCs w:val="30"/>
          <w:vertAlign w:val="subscript"/>
          <w:rtl/>
        </w:rPr>
        <w:t xml:space="preserve">النور آية </w:t>
      </w:r>
      <w:r w:rsidR="00575879" w:rsidRPr="00575879">
        <w:rPr>
          <w:rFonts w:cs="Traditional Arabic" w:hint="cs"/>
          <w:sz w:val="30"/>
          <w:szCs w:val="30"/>
          <w:vertAlign w:val="subscript"/>
          <w:rtl/>
        </w:rPr>
        <w:t>19</w:t>
      </w:r>
      <w:r w:rsidRPr="00575879">
        <w:rPr>
          <w:rFonts w:cs="Traditional Arabic" w:hint="cs"/>
          <w:sz w:val="30"/>
          <w:szCs w:val="30"/>
          <w:vertAlign w:val="subscript"/>
          <w:rtl/>
        </w:rPr>
        <w:t xml:space="preserve"> .</w:t>
      </w:r>
      <w:r w:rsidRPr="00575879">
        <w:rPr>
          <w:rFonts w:ascii="Arial" w:hAnsi="Arial" w:cs="Traditional Arabic" w:hint="cs"/>
          <w:b/>
          <w:bCs/>
          <w:sz w:val="36"/>
          <w:szCs w:val="36"/>
          <w:rtl/>
          <w:lang w:eastAsia="ko-KR"/>
        </w:rPr>
        <w:t xml:space="preserve"> </w:t>
      </w:r>
    </w:p>
    <w:p w14:paraId="6BBAF69A" w14:textId="4F57970D" w:rsidR="00FD5D19" w:rsidRPr="0006712D" w:rsidRDefault="00FD5D19" w:rsidP="00FD5D19">
      <w:pPr>
        <w:jc w:val="both"/>
        <w:rPr>
          <w:rFonts w:ascii="Arial" w:hAnsi="Arial" w:cs="Traditional Arabic"/>
          <w:sz w:val="32"/>
          <w:szCs w:val="32"/>
          <w:rtl/>
          <w:lang w:eastAsia="ko-KR"/>
        </w:rPr>
      </w:pPr>
      <w:r>
        <w:rPr>
          <w:rFonts w:cs="Traditional Arabic" w:hint="cs"/>
          <w:sz w:val="32"/>
          <w:szCs w:val="32"/>
          <w:rtl/>
        </w:rPr>
        <w:t xml:space="preserve">   </w:t>
      </w:r>
      <w:r w:rsidRPr="002607A0">
        <w:rPr>
          <w:rFonts w:cs="Traditional Arabic" w:hint="cs"/>
          <w:sz w:val="32"/>
          <w:szCs w:val="32"/>
          <w:rtl/>
        </w:rPr>
        <w:t xml:space="preserve">والأحاديث في فضل </w:t>
      </w:r>
      <w:r>
        <w:rPr>
          <w:rFonts w:cs="Traditional Arabic" w:hint="cs"/>
          <w:sz w:val="32"/>
          <w:szCs w:val="32"/>
          <w:rtl/>
        </w:rPr>
        <w:t>الاحتساب</w:t>
      </w:r>
      <w:r w:rsidRPr="002607A0">
        <w:rPr>
          <w:rFonts w:cs="Traditional Arabic" w:hint="cs"/>
          <w:sz w:val="32"/>
          <w:szCs w:val="32"/>
          <w:rtl/>
        </w:rPr>
        <w:t xml:space="preserve"> سراً كثيرة جداً </w:t>
      </w:r>
      <w:r w:rsidRPr="002607A0">
        <w:rPr>
          <w:rStyle w:val="a7"/>
          <w:rFonts w:cs="Traditional Arabic"/>
          <w:sz w:val="32"/>
          <w:szCs w:val="32"/>
          <w:rtl/>
        </w:rPr>
        <w:footnoteReference w:id="490"/>
      </w:r>
      <w:r w:rsidRPr="002607A0">
        <w:rPr>
          <w:rFonts w:cs="Traditional Arabic" w:hint="cs"/>
          <w:sz w:val="32"/>
          <w:szCs w:val="32"/>
          <w:rtl/>
        </w:rPr>
        <w:t xml:space="preserve"> .</w:t>
      </w:r>
    </w:p>
    <w:p w14:paraId="7E935F43" w14:textId="4152EDC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وقال بعض </w:t>
      </w:r>
      <w:proofErr w:type="gramStart"/>
      <w:r w:rsidRPr="002607A0">
        <w:rPr>
          <w:rFonts w:cs="Traditional Arabic" w:hint="cs"/>
          <w:sz w:val="32"/>
          <w:szCs w:val="32"/>
          <w:rtl/>
        </w:rPr>
        <w:t>العلماء :</w:t>
      </w:r>
      <w:proofErr w:type="gramEnd"/>
      <w:r w:rsidRPr="002607A0">
        <w:rPr>
          <w:rFonts w:cs="Traditional Arabic" w:hint="cs"/>
          <w:sz w:val="32"/>
          <w:szCs w:val="32"/>
          <w:rtl/>
        </w:rPr>
        <w:t xml:space="preserve"> " واجتهد أن تستر العصاة ، فإن ظهور </w:t>
      </w:r>
      <w:r>
        <w:rPr>
          <w:rFonts w:cs="Traditional Arabic" w:hint="cs"/>
          <w:sz w:val="32"/>
          <w:szCs w:val="32"/>
          <w:rtl/>
        </w:rPr>
        <w:t>معاصيهم</w:t>
      </w:r>
      <w:r w:rsidRPr="002607A0">
        <w:rPr>
          <w:rFonts w:cs="Traditional Arabic" w:hint="cs"/>
          <w:sz w:val="32"/>
          <w:szCs w:val="32"/>
          <w:rtl/>
        </w:rPr>
        <w:t xml:space="preserve"> </w:t>
      </w:r>
      <w:r>
        <w:rPr>
          <w:rFonts w:cs="Traditional Arabic" w:hint="cs"/>
          <w:sz w:val="32"/>
          <w:szCs w:val="32"/>
          <w:rtl/>
        </w:rPr>
        <w:t>عيب على أهل الإسلام</w:t>
      </w:r>
      <w:r w:rsidRPr="002607A0">
        <w:rPr>
          <w:rFonts w:cs="Traditional Arabic" w:hint="cs"/>
          <w:sz w:val="32"/>
          <w:szCs w:val="32"/>
          <w:rtl/>
        </w:rPr>
        <w:t xml:space="preserve"> " .</w:t>
      </w:r>
    </w:p>
    <w:p w14:paraId="76BA8E23" w14:textId="7EB1B65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فلهذا كانت إشاعة الفاحشة مقترنة بالتعيير وهما من خصال </w:t>
      </w:r>
      <w:proofErr w:type="gramStart"/>
      <w:r w:rsidRPr="002607A0">
        <w:rPr>
          <w:rFonts w:cs="Traditional Arabic" w:hint="cs"/>
          <w:sz w:val="32"/>
          <w:szCs w:val="32"/>
          <w:rtl/>
        </w:rPr>
        <w:t>الفجار ،</w:t>
      </w:r>
      <w:proofErr w:type="gramEnd"/>
      <w:r w:rsidRPr="002607A0">
        <w:rPr>
          <w:rFonts w:cs="Traditional Arabic" w:hint="cs"/>
          <w:sz w:val="32"/>
          <w:szCs w:val="32"/>
          <w:rtl/>
        </w:rPr>
        <w:t xml:space="preserve"> لأن الفاجر لا غرض له في زوال المفاسد ولا في اجتناب المؤمن للنقائص والمعايب ، وإنما غرضه مجرد إشاعة العيب والتنقص لأخيه المؤمن .</w:t>
      </w:r>
    </w:p>
    <w:p w14:paraId="6DEBDE35" w14:textId="54AFAE4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وأما الناصح الأمين فغرضه بذلك إزالة عيب أخيه المؤمن واجتنابه </w:t>
      </w:r>
      <w:proofErr w:type="gramStart"/>
      <w:r w:rsidRPr="002607A0">
        <w:rPr>
          <w:rFonts w:cs="Traditional Arabic" w:hint="cs"/>
          <w:sz w:val="32"/>
          <w:szCs w:val="32"/>
          <w:rtl/>
        </w:rPr>
        <w:t>له .</w:t>
      </w:r>
      <w:proofErr w:type="gramEnd"/>
    </w:p>
    <w:p w14:paraId="0CB87D16" w14:textId="52FA031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جاء من حديث البراء وأبي برزة رضي الله عنهما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يا معشر من آمن بلسانه ولم يدخل الإيمان قلبه ، لا تغتابوا المسلمين ولا تتبعوا عوراتهم فإن من تتبع عورة أخيه المسلم تتبع الله عورته ، ومن تتبع الله عورته يفضحه ولو في جوف بيته " </w:t>
      </w:r>
      <w:r w:rsidRPr="002607A0">
        <w:rPr>
          <w:rStyle w:val="a7"/>
          <w:rFonts w:cs="Traditional Arabic"/>
          <w:sz w:val="32"/>
          <w:szCs w:val="32"/>
          <w:rtl/>
        </w:rPr>
        <w:footnoteReference w:id="491"/>
      </w:r>
      <w:r w:rsidRPr="002607A0">
        <w:rPr>
          <w:rFonts w:cs="Traditional Arabic" w:hint="cs"/>
          <w:sz w:val="32"/>
          <w:szCs w:val="32"/>
          <w:rtl/>
        </w:rPr>
        <w:t xml:space="preserve"> .</w:t>
      </w:r>
    </w:p>
    <w:p w14:paraId="3B2FE683" w14:textId="77777777" w:rsidR="00B41F24"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وجاء من حديث واثلة بن </w:t>
      </w:r>
      <w:proofErr w:type="gramStart"/>
      <w:r w:rsidRPr="002607A0">
        <w:rPr>
          <w:rFonts w:cs="Traditional Arabic" w:hint="cs"/>
          <w:sz w:val="32"/>
          <w:szCs w:val="32"/>
          <w:rtl/>
        </w:rPr>
        <w:t xml:space="preserve">الأسقع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عن النبي </w:t>
      </w:r>
      <w:r w:rsidRPr="002607A0">
        <w:rPr>
          <w:rFonts w:cs="Traditional Arabic" w:hint="cs"/>
          <w:sz w:val="32"/>
          <w:szCs w:val="32"/>
        </w:rPr>
        <w:sym w:font="AGA Arabesque" w:char="F072"/>
      </w:r>
      <w:r w:rsidRPr="002607A0">
        <w:rPr>
          <w:rFonts w:cs="Traditional Arabic" w:hint="cs"/>
          <w:sz w:val="32"/>
          <w:szCs w:val="32"/>
          <w:rtl/>
        </w:rPr>
        <w:t xml:space="preserve"> قال </w:t>
      </w:r>
      <w:r w:rsidRPr="002607A0">
        <w:rPr>
          <w:rFonts w:cs="Traditional Arabic" w:hint="cs"/>
          <w:b/>
          <w:bCs/>
          <w:sz w:val="32"/>
          <w:szCs w:val="32"/>
          <w:rtl/>
        </w:rPr>
        <w:t>: " لا تظهر الشماتة بأخيك فيعافيه الله ويبتليك "</w:t>
      </w:r>
      <w:r w:rsidR="00FB23EE">
        <w:rPr>
          <w:rFonts w:cs="Traditional Arabic" w:hint="cs"/>
          <w:b/>
          <w:bCs/>
          <w:sz w:val="32"/>
          <w:szCs w:val="32"/>
          <w:rtl/>
        </w:rPr>
        <w:t xml:space="preserve"> </w:t>
      </w:r>
      <w:r w:rsidRPr="002607A0">
        <w:rPr>
          <w:rStyle w:val="a7"/>
          <w:rFonts w:cs="Traditional Arabic"/>
          <w:sz w:val="32"/>
          <w:szCs w:val="32"/>
          <w:rtl/>
        </w:rPr>
        <w:footnoteReference w:id="492"/>
      </w:r>
      <w:r w:rsidRPr="002607A0">
        <w:rPr>
          <w:rFonts w:cs="Traditional Arabic" w:hint="cs"/>
          <w:sz w:val="32"/>
          <w:szCs w:val="32"/>
          <w:rtl/>
        </w:rPr>
        <w:t xml:space="preserve"> .</w:t>
      </w:r>
      <w:r w:rsidRPr="002607A0">
        <w:rPr>
          <w:rStyle w:val="a7"/>
          <w:rFonts w:cs="Traditional Arabic"/>
          <w:sz w:val="32"/>
          <w:szCs w:val="32"/>
          <w:rtl/>
        </w:rPr>
        <w:footnoteReference w:id="493"/>
      </w:r>
      <w:r w:rsidRPr="002607A0">
        <w:rPr>
          <w:rFonts w:cs="Traditional Arabic" w:hint="cs"/>
          <w:sz w:val="32"/>
          <w:szCs w:val="32"/>
          <w:rtl/>
        </w:rPr>
        <w:t>.</w:t>
      </w:r>
      <w:r>
        <w:rPr>
          <w:rFonts w:cs="Traditional Arabic" w:hint="cs"/>
          <w:sz w:val="32"/>
          <w:szCs w:val="32"/>
          <w:rtl/>
        </w:rPr>
        <w:t xml:space="preserve"> </w:t>
      </w:r>
    </w:p>
    <w:p w14:paraId="1CA362C7" w14:textId="1811E0F9" w:rsidR="00FD5D19" w:rsidRPr="002607A0" w:rsidRDefault="00B41F24"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كما أن من طبيعة الإنسان كراهيته أن يُعاب أو يُخطأ أمام </w:t>
      </w:r>
      <w:proofErr w:type="gramStart"/>
      <w:r w:rsidR="00FD5D19" w:rsidRPr="002607A0">
        <w:rPr>
          <w:rFonts w:cs="Traditional Arabic" w:hint="cs"/>
          <w:sz w:val="32"/>
          <w:szCs w:val="32"/>
          <w:rtl/>
        </w:rPr>
        <w:t>الآخرين ،</w:t>
      </w:r>
      <w:proofErr w:type="gramEnd"/>
      <w:r w:rsidR="00FD5D19" w:rsidRPr="002607A0">
        <w:rPr>
          <w:rFonts w:cs="Traditional Arabic" w:hint="cs"/>
          <w:sz w:val="32"/>
          <w:szCs w:val="32"/>
          <w:rtl/>
        </w:rPr>
        <w:t xml:space="preserve"> فإذا احتسبت عليه أمامهم فقد يكون ذلك سبباً لتمسكه بما هو عليه من الخطأ والمخالفة .</w:t>
      </w:r>
      <w:r w:rsidR="00FD5D19">
        <w:rPr>
          <w:rFonts w:cs="Traditional Arabic" w:hint="cs"/>
          <w:sz w:val="32"/>
          <w:szCs w:val="32"/>
          <w:rtl/>
        </w:rPr>
        <w:t xml:space="preserve"> </w:t>
      </w:r>
      <w:r w:rsidR="00FD5D19" w:rsidRPr="002607A0">
        <w:rPr>
          <w:rFonts w:cs="Traditional Arabic" w:hint="cs"/>
          <w:sz w:val="32"/>
          <w:szCs w:val="32"/>
          <w:rtl/>
        </w:rPr>
        <w:t xml:space="preserve">ويتأكد الأدب خاصة إذا كان المُحْتَسَب عليه أكبر سناً من </w:t>
      </w:r>
      <w:proofErr w:type="gramStart"/>
      <w:r w:rsidR="00FD5D19" w:rsidRPr="002607A0">
        <w:rPr>
          <w:rFonts w:cs="Traditional Arabic" w:hint="cs"/>
          <w:sz w:val="32"/>
          <w:szCs w:val="32"/>
          <w:rtl/>
        </w:rPr>
        <w:t>المُحتسِب ،</w:t>
      </w:r>
      <w:proofErr w:type="gramEnd"/>
      <w:r w:rsidR="00FD5D19" w:rsidRPr="002607A0">
        <w:rPr>
          <w:rFonts w:cs="Traditional Arabic" w:hint="cs"/>
          <w:sz w:val="32"/>
          <w:szCs w:val="32"/>
          <w:rtl/>
        </w:rPr>
        <w:t xml:space="preserve"> أو أعلى مكانة في العلم أو الجاه ، ونحو ذلك من الأمور كحال الطالب مع شيخه والابن مع أبيه .</w:t>
      </w:r>
    </w:p>
    <w:p w14:paraId="43111F18" w14:textId="2E00AEB3" w:rsidR="00FD5D19" w:rsidRPr="002607A0" w:rsidRDefault="00FB23EE"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وقد أحسن الإمام الشافعي حينما </w:t>
      </w:r>
      <w:proofErr w:type="gramStart"/>
      <w:r w:rsidR="00FD5D19" w:rsidRPr="002607A0">
        <w:rPr>
          <w:rFonts w:cs="Traditional Arabic" w:hint="cs"/>
          <w:sz w:val="32"/>
          <w:szCs w:val="32"/>
          <w:rtl/>
        </w:rPr>
        <w:t>قال :</w:t>
      </w:r>
      <w:proofErr w:type="gramEnd"/>
    </w:p>
    <w:p w14:paraId="02E2BB68" w14:textId="57B22EC8" w:rsidR="00FD5D19" w:rsidRPr="002607A0" w:rsidRDefault="00FD5D19" w:rsidP="00FD5D19">
      <w:pPr>
        <w:jc w:val="center"/>
        <w:rPr>
          <w:rFonts w:cs="Traditional Arabic"/>
          <w:sz w:val="32"/>
          <w:szCs w:val="32"/>
          <w:rtl/>
        </w:rPr>
      </w:pPr>
      <w:r w:rsidRPr="002607A0">
        <w:rPr>
          <w:rFonts w:cs="Traditional Arabic" w:hint="cs"/>
          <w:sz w:val="32"/>
          <w:szCs w:val="32"/>
          <w:rtl/>
        </w:rPr>
        <w:t xml:space="preserve">تعمدني بنصحك في انفرادي          </w:t>
      </w:r>
      <w:r>
        <w:rPr>
          <w:rFonts w:cs="Traditional Arabic" w:hint="cs"/>
          <w:sz w:val="32"/>
          <w:szCs w:val="32"/>
          <w:rtl/>
        </w:rPr>
        <w:t xml:space="preserve"> </w:t>
      </w:r>
      <w:r w:rsidR="00B41F24">
        <w:rPr>
          <w:rFonts w:cs="Traditional Arabic" w:hint="cs"/>
          <w:sz w:val="32"/>
          <w:szCs w:val="32"/>
          <w:rtl/>
        </w:rPr>
        <w:t xml:space="preserve"> </w:t>
      </w:r>
      <w:r w:rsidRPr="002607A0">
        <w:rPr>
          <w:rFonts w:cs="Traditional Arabic" w:hint="cs"/>
          <w:sz w:val="32"/>
          <w:szCs w:val="32"/>
          <w:rtl/>
        </w:rPr>
        <w:t>وجنبني النصيحة في الجماع</w:t>
      </w:r>
      <w:r w:rsidR="00B41F24">
        <w:rPr>
          <w:rFonts w:cs="Traditional Arabic" w:hint="cs"/>
          <w:sz w:val="32"/>
          <w:szCs w:val="32"/>
          <w:rtl/>
        </w:rPr>
        <w:t>ــــ</w:t>
      </w:r>
      <w:r w:rsidRPr="002607A0">
        <w:rPr>
          <w:rFonts w:cs="Traditional Arabic" w:hint="cs"/>
          <w:sz w:val="32"/>
          <w:szCs w:val="32"/>
          <w:rtl/>
        </w:rPr>
        <w:t>ة</w:t>
      </w:r>
    </w:p>
    <w:p w14:paraId="4F3C3688" w14:textId="11EF87DC" w:rsidR="00FD5D19" w:rsidRPr="002607A0" w:rsidRDefault="00FD5D19" w:rsidP="00FD5D19">
      <w:pPr>
        <w:jc w:val="center"/>
        <w:rPr>
          <w:rFonts w:cs="Traditional Arabic"/>
          <w:sz w:val="32"/>
          <w:szCs w:val="32"/>
          <w:rtl/>
        </w:rPr>
      </w:pPr>
      <w:r w:rsidRPr="002607A0">
        <w:rPr>
          <w:rFonts w:cs="Traditional Arabic" w:hint="cs"/>
          <w:sz w:val="32"/>
          <w:szCs w:val="32"/>
          <w:rtl/>
        </w:rPr>
        <w:t xml:space="preserve">  فإن النصح بين الناس ن</w:t>
      </w:r>
      <w:r w:rsidR="00FB23EE">
        <w:rPr>
          <w:rFonts w:cs="Traditional Arabic" w:hint="cs"/>
          <w:sz w:val="32"/>
          <w:szCs w:val="32"/>
          <w:rtl/>
        </w:rPr>
        <w:t>ــ</w:t>
      </w:r>
      <w:r w:rsidR="00B41F24">
        <w:rPr>
          <w:rFonts w:cs="Traditional Arabic" w:hint="cs"/>
          <w:sz w:val="32"/>
          <w:szCs w:val="32"/>
          <w:rtl/>
        </w:rPr>
        <w:t>ــــ</w:t>
      </w:r>
      <w:r w:rsidR="00FB23EE">
        <w:rPr>
          <w:rFonts w:cs="Traditional Arabic" w:hint="cs"/>
          <w:sz w:val="32"/>
          <w:szCs w:val="32"/>
          <w:rtl/>
        </w:rPr>
        <w:t>ـــ</w:t>
      </w:r>
      <w:r w:rsidRPr="002607A0">
        <w:rPr>
          <w:rFonts w:cs="Traditional Arabic" w:hint="cs"/>
          <w:sz w:val="32"/>
          <w:szCs w:val="32"/>
          <w:rtl/>
        </w:rPr>
        <w:t>وع            من التوبيخ لا أرضى استماعه</w:t>
      </w:r>
    </w:p>
    <w:p w14:paraId="5404F0A0" w14:textId="0D68A54E" w:rsidR="00FD5D19" w:rsidRPr="002607A0" w:rsidRDefault="00FB23EE" w:rsidP="00FD5D19">
      <w:pPr>
        <w:jc w:val="center"/>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وإن خالفتني وعصيت ق</w:t>
      </w:r>
      <w:r>
        <w:rPr>
          <w:rFonts w:cs="Traditional Arabic" w:hint="cs"/>
          <w:sz w:val="32"/>
          <w:szCs w:val="32"/>
          <w:rtl/>
        </w:rPr>
        <w:t>ـــــــ</w:t>
      </w:r>
      <w:r w:rsidR="00FD5D19" w:rsidRPr="002607A0">
        <w:rPr>
          <w:rFonts w:cs="Traditional Arabic" w:hint="cs"/>
          <w:sz w:val="32"/>
          <w:szCs w:val="32"/>
          <w:rtl/>
        </w:rPr>
        <w:t xml:space="preserve">ولي          </w:t>
      </w:r>
      <w:r>
        <w:rPr>
          <w:rFonts w:cs="Traditional Arabic" w:hint="cs"/>
          <w:sz w:val="32"/>
          <w:szCs w:val="32"/>
          <w:rtl/>
        </w:rPr>
        <w:t xml:space="preserve"> </w:t>
      </w:r>
      <w:r w:rsidR="00FD5D19" w:rsidRPr="002607A0">
        <w:rPr>
          <w:rFonts w:cs="Traditional Arabic" w:hint="cs"/>
          <w:sz w:val="32"/>
          <w:szCs w:val="32"/>
          <w:rtl/>
        </w:rPr>
        <w:t xml:space="preserve"> فلا تجزع إذا لم تُعط طاع</w:t>
      </w:r>
      <w:r>
        <w:rPr>
          <w:rFonts w:cs="Traditional Arabic" w:hint="cs"/>
          <w:sz w:val="32"/>
          <w:szCs w:val="32"/>
          <w:rtl/>
        </w:rPr>
        <w:t>ــ</w:t>
      </w:r>
      <w:r w:rsidR="00B41F24">
        <w:rPr>
          <w:rFonts w:cs="Traditional Arabic" w:hint="cs"/>
          <w:sz w:val="32"/>
          <w:szCs w:val="32"/>
          <w:rtl/>
        </w:rPr>
        <w:t>ــ</w:t>
      </w:r>
      <w:r>
        <w:rPr>
          <w:rFonts w:cs="Traditional Arabic" w:hint="cs"/>
          <w:sz w:val="32"/>
          <w:szCs w:val="32"/>
          <w:rtl/>
        </w:rPr>
        <w:t>ــــــــ</w:t>
      </w:r>
      <w:r w:rsidR="00FD5D19" w:rsidRPr="002607A0">
        <w:rPr>
          <w:rFonts w:cs="Traditional Arabic" w:hint="cs"/>
          <w:sz w:val="32"/>
          <w:szCs w:val="32"/>
          <w:rtl/>
        </w:rPr>
        <w:t xml:space="preserve">ة </w:t>
      </w:r>
      <w:r w:rsidR="00FD5D19" w:rsidRPr="002607A0">
        <w:rPr>
          <w:rStyle w:val="a7"/>
          <w:rFonts w:cs="Traditional Arabic"/>
          <w:sz w:val="32"/>
          <w:szCs w:val="32"/>
          <w:rtl/>
        </w:rPr>
        <w:footnoteReference w:id="494"/>
      </w:r>
    </w:p>
    <w:p w14:paraId="5C900636" w14:textId="71939A86" w:rsidR="00FD5D19" w:rsidRDefault="00FD5D19" w:rsidP="00FD5D19">
      <w:pPr>
        <w:jc w:val="both"/>
        <w:rPr>
          <w:rFonts w:cs="Traditional Arabic"/>
          <w:sz w:val="32"/>
          <w:szCs w:val="32"/>
          <w:rtl/>
        </w:rPr>
      </w:pPr>
      <w:r>
        <w:rPr>
          <w:rFonts w:cs="Traditional Arabic" w:hint="cs"/>
          <w:sz w:val="32"/>
          <w:szCs w:val="32"/>
          <w:rtl/>
        </w:rPr>
        <w:lastRenderedPageBreak/>
        <w:t xml:space="preserve"> </w:t>
      </w:r>
      <w:r w:rsidRPr="003F49BE">
        <w:rPr>
          <w:rFonts w:cs="Traditional Arabic" w:hint="cs"/>
          <w:b/>
          <w:bCs/>
          <w:sz w:val="32"/>
          <w:szCs w:val="32"/>
          <w:rtl/>
        </w:rPr>
        <w:t xml:space="preserve">  قال </w:t>
      </w:r>
      <w:proofErr w:type="gramStart"/>
      <w:r w:rsidRPr="003F49BE">
        <w:rPr>
          <w:rFonts w:cs="Traditional Arabic" w:hint="cs"/>
          <w:b/>
          <w:bCs/>
          <w:sz w:val="32"/>
          <w:szCs w:val="32"/>
          <w:rtl/>
        </w:rPr>
        <w:t>النووي</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فمن الرفق ترك التشهير والإعلان بالإنكار على المعيِّن أمام الناس إن كان الأمر لا يتطلب ذلك ، فينبغي أن يسر النصيحة إليه ، ليحقق القبول </w:t>
      </w:r>
      <w:r w:rsidRPr="002607A0">
        <w:rPr>
          <w:rStyle w:val="a7"/>
          <w:rFonts w:cs="Traditional Arabic"/>
          <w:sz w:val="32"/>
          <w:szCs w:val="32"/>
          <w:rtl/>
        </w:rPr>
        <w:footnoteReference w:id="495"/>
      </w:r>
      <w:r w:rsidRPr="002607A0">
        <w:rPr>
          <w:rFonts w:cs="Traditional Arabic" w:hint="cs"/>
          <w:sz w:val="32"/>
          <w:szCs w:val="32"/>
          <w:rtl/>
        </w:rPr>
        <w:t xml:space="preserve"> . </w:t>
      </w:r>
      <w:r w:rsidRPr="002607A0">
        <w:rPr>
          <w:rStyle w:val="a7"/>
          <w:rFonts w:cs="Traditional Arabic"/>
          <w:sz w:val="32"/>
          <w:szCs w:val="32"/>
          <w:rtl/>
        </w:rPr>
        <w:footnoteReference w:id="496"/>
      </w:r>
      <w:r w:rsidRPr="002607A0">
        <w:rPr>
          <w:rFonts w:cs="Traditional Arabic" w:hint="cs"/>
          <w:sz w:val="32"/>
          <w:szCs w:val="32"/>
          <w:rtl/>
        </w:rPr>
        <w:t>.</w:t>
      </w:r>
    </w:p>
    <w:p w14:paraId="1C4B2886" w14:textId="699E8AFC"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3F49BE">
        <w:rPr>
          <w:rFonts w:cs="Traditional Arabic" w:hint="cs"/>
          <w:b/>
          <w:bCs/>
          <w:sz w:val="32"/>
          <w:szCs w:val="32"/>
          <w:rtl/>
        </w:rPr>
        <w:t xml:space="preserve">قال ابن </w:t>
      </w:r>
      <w:proofErr w:type="gramStart"/>
      <w:r w:rsidRPr="003F49BE">
        <w:rPr>
          <w:rFonts w:cs="Traditional Arabic" w:hint="cs"/>
          <w:b/>
          <w:bCs/>
          <w:sz w:val="32"/>
          <w:szCs w:val="32"/>
          <w:rtl/>
        </w:rPr>
        <w:t>رجب</w:t>
      </w:r>
      <w:r w:rsidRPr="002607A0">
        <w:rPr>
          <w:rFonts w:cs="Traditional Arabic" w:hint="cs"/>
          <w:sz w:val="32"/>
          <w:szCs w:val="32"/>
          <w:rtl/>
        </w:rPr>
        <w:t xml:space="preserve"> :</w:t>
      </w:r>
      <w:proofErr w:type="gramEnd"/>
      <w:r w:rsidRPr="002607A0">
        <w:rPr>
          <w:rFonts w:cs="Traditional Arabic" w:hint="cs"/>
          <w:sz w:val="32"/>
          <w:szCs w:val="32"/>
          <w:rtl/>
        </w:rPr>
        <w:t xml:space="preserve"> " كان السلف إذا أرادوا نصيحة أحد وعظوه سراً ، حتى قال بعضهم : من وعظ أخاه فيما بينه وبينه فهي نصيحة ، ومن وعظ على رؤوس الناس فإنّما وبّخه . </w:t>
      </w:r>
    </w:p>
    <w:p w14:paraId="0A5E6D88" w14:textId="70511D50"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3F49BE">
        <w:rPr>
          <w:rFonts w:cs="Traditional Arabic" w:hint="cs"/>
          <w:b/>
          <w:bCs/>
          <w:sz w:val="32"/>
          <w:szCs w:val="32"/>
          <w:rtl/>
        </w:rPr>
        <w:t xml:space="preserve">قال الفضيل ابن </w:t>
      </w:r>
      <w:proofErr w:type="gramStart"/>
      <w:r w:rsidRPr="003F49BE">
        <w:rPr>
          <w:rFonts w:cs="Traditional Arabic" w:hint="cs"/>
          <w:b/>
          <w:bCs/>
          <w:sz w:val="32"/>
          <w:szCs w:val="32"/>
          <w:rtl/>
        </w:rPr>
        <w:t>عياض :</w:t>
      </w:r>
      <w:proofErr w:type="gramEnd"/>
      <w:r w:rsidRPr="002607A0">
        <w:rPr>
          <w:rFonts w:cs="Traditional Arabic" w:hint="cs"/>
          <w:sz w:val="32"/>
          <w:szCs w:val="32"/>
          <w:rtl/>
        </w:rPr>
        <w:t xml:space="preserve"> " المؤمن يستر وينصح ، والفاجر يهتك ويُعيّر " .</w:t>
      </w:r>
    </w:p>
    <w:p w14:paraId="639CAD81" w14:textId="66E21755" w:rsidR="00FD5D19" w:rsidRDefault="00FD5D19" w:rsidP="00FD5D19">
      <w:pPr>
        <w:jc w:val="both"/>
        <w:rPr>
          <w:rFonts w:cs="Traditional Arabic"/>
          <w:sz w:val="32"/>
          <w:szCs w:val="32"/>
          <w:rtl/>
        </w:rPr>
      </w:pPr>
      <w:r>
        <w:rPr>
          <w:rFonts w:cs="Traditional Arabic" w:hint="cs"/>
          <w:sz w:val="32"/>
          <w:szCs w:val="32"/>
          <w:rtl/>
        </w:rPr>
        <w:t xml:space="preserve">   </w:t>
      </w:r>
      <w:r w:rsidRPr="003F49BE">
        <w:rPr>
          <w:rFonts w:cs="Traditional Arabic" w:hint="cs"/>
          <w:b/>
          <w:bCs/>
          <w:sz w:val="32"/>
          <w:szCs w:val="32"/>
          <w:rtl/>
        </w:rPr>
        <w:t>قالت أم الدرداء</w:t>
      </w:r>
      <w:r w:rsidRPr="002607A0">
        <w:rPr>
          <w:rFonts w:cs="Traditional Arabic" w:hint="cs"/>
          <w:sz w:val="32"/>
          <w:szCs w:val="32"/>
          <w:rtl/>
        </w:rPr>
        <w:t xml:space="preserve"> رضي الله </w:t>
      </w:r>
      <w:proofErr w:type="gramStart"/>
      <w:r w:rsidRPr="002607A0">
        <w:rPr>
          <w:rFonts w:cs="Traditional Arabic" w:hint="cs"/>
          <w:sz w:val="32"/>
          <w:szCs w:val="32"/>
          <w:rtl/>
        </w:rPr>
        <w:t>عنها :</w:t>
      </w:r>
      <w:proofErr w:type="gramEnd"/>
      <w:r w:rsidRPr="002607A0">
        <w:rPr>
          <w:rFonts w:cs="Traditional Arabic" w:hint="cs"/>
          <w:sz w:val="32"/>
          <w:szCs w:val="32"/>
          <w:rtl/>
        </w:rPr>
        <w:t xml:space="preserve"> "من وعظ أخاه سراً فقد زانه ، ومن وعظ علانية فقد شانه" </w:t>
      </w:r>
      <w:r w:rsidRPr="002607A0">
        <w:rPr>
          <w:rStyle w:val="a7"/>
          <w:rFonts w:cs="Traditional Arabic"/>
          <w:sz w:val="32"/>
          <w:szCs w:val="32"/>
          <w:rtl/>
        </w:rPr>
        <w:footnoteReference w:id="497"/>
      </w:r>
      <w:r>
        <w:rPr>
          <w:rFonts w:cs="Traditional Arabic" w:hint="cs"/>
          <w:sz w:val="32"/>
          <w:szCs w:val="32"/>
          <w:rtl/>
        </w:rPr>
        <w:t>.</w:t>
      </w:r>
      <w:r w:rsidRPr="002607A0">
        <w:rPr>
          <w:rFonts w:cs="Traditional Arabic" w:hint="cs"/>
          <w:sz w:val="32"/>
          <w:szCs w:val="32"/>
          <w:rtl/>
        </w:rPr>
        <w:t xml:space="preserve"> </w:t>
      </w:r>
    </w:p>
    <w:p w14:paraId="0AA6177C" w14:textId="77777777" w:rsidR="006A7C00" w:rsidRPr="006A7C00" w:rsidRDefault="006A7C00" w:rsidP="00FD5D19">
      <w:pPr>
        <w:jc w:val="both"/>
        <w:rPr>
          <w:rFonts w:cs="Traditional Arabic"/>
          <w:sz w:val="16"/>
          <w:szCs w:val="16"/>
          <w:rtl/>
        </w:rPr>
      </w:pPr>
    </w:p>
    <w:p w14:paraId="3676DBDE" w14:textId="06BE0124" w:rsidR="00FD5D19" w:rsidRPr="004F3ACE" w:rsidRDefault="00FD5D19" w:rsidP="006A7C00">
      <w:pPr>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w:t>
      </w:r>
      <w:proofErr w:type="gramStart"/>
      <w:r w:rsidRPr="00245FA9">
        <w:rPr>
          <w:rFonts w:cs="Traditional Arabic" w:hint="cs"/>
          <w:b/>
          <w:bCs/>
          <w:sz w:val="32"/>
          <w:szCs w:val="32"/>
          <w:rtl/>
        </w:rPr>
        <w:t>الثامنة :</w:t>
      </w:r>
      <w:proofErr w:type="gramEnd"/>
      <w:r w:rsidRPr="00245FA9">
        <w:rPr>
          <w:rFonts w:cs="Traditional Arabic" w:hint="cs"/>
          <w:b/>
          <w:bCs/>
          <w:sz w:val="32"/>
          <w:szCs w:val="32"/>
          <w:rtl/>
        </w:rPr>
        <w:t xml:space="preserve"> </w:t>
      </w:r>
      <w:r w:rsidR="006A7C00">
        <w:rPr>
          <w:rFonts w:cs="Traditional Arabic" w:hint="cs"/>
          <w:b/>
          <w:bCs/>
          <w:sz w:val="32"/>
          <w:szCs w:val="32"/>
          <w:rtl/>
        </w:rPr>
        <w:t xml:space="preserve">( </w:t>
      </w:r>
      <w:r w:rsidRPr="004F3ACE">
        <w:rPr>
          <w:rFonts w:cs="Traditional Arabic" w:hint="cs"/>
          <w:b/>
          <w:bCs/>
          <w:sz w:val="32"/>
          <w:szCs w:val="32"/>
          <w:rtl/>
        </w:rPr>
        <w:t xml:space="preserve">البدء بالأهم وتقديمه على غيره وأهمية التدرج في ذلك حسب ما تقتضيه المصلحة </w:t>
      </w:r>
      <w:r w:rsidR="006A7C00">
        <w:rPr>
          <w:rFonts w:cs="Traditional Arabic" w:hint="cs"/>
          <w:b/>
          <w:bCs/>
          <w:sz w:val="32"/>
          <w:szCs w:val="32"/>
          <w:rtl/>
        </w:rPr>
        <w:t>) .</w:t>
      </w:r>
      <w:r w:rsidRPr="004F3ACE">
        <w:rPr>
          <w:rFonts w:cs="Traditional Arabic" w:hint="cs"/>
          <w:b/>
          <w:bCs/>
          <w:sz w:val="32"/>
          <w:szCs w:val="32"/>
          <w:rtl/>
        </w:rPr>
        <w:t xml:space="preserve"> </w:t>
      </w:r>
    </w:p>
    <w:p w14:paraId="08DDA001" w14:textId="77777777" w:rsidR="00FD5D19" w:rsidRPr="00DC329C" w:rsidRDefault="00FD5D19" w:rsidP="00FD5D19">
      <w:pPr>
        <w:jc w:val="lowKashida"/>
        <w:rPr>
          <w:rFonts w:cs="PT Bold Heading"/>
          <w:sz w:val="2"/>
          <w:szCs w:val="2"/>
          <w:rtl/>
        </w:rPr>
      </w:pPr>
    </w:p>
    <w:p w14:paraId="394FFD5D" w14:textId="53E0B15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إن معرفة الأولويات ومنازل الأعمال وما يترتب عليها </w:t>
      </w:r>
      <w:proofErr w:type="gramStart"/>
      <w:r w:rsidRPr="002607A0">
        <w:rPr>
          <w:rFonts w:cs="Traditional Arabic" w:hint="cs"/>
          <w:sz w:val="32"/>
          <w:szCs w:val="32"/>
          <w:rtl/>
        </w:rPr>
        <w:t xml:space="preserve">فعلاً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أو تركاً أمر ضروري للمحتسب في أزمنة الفترات ، وتفشي المنكرات ، واضمحلال الديانة في قلوب كثير من الناس وواقعهم .</w:t>
      </w:r>
      <w:r>
        <w:rPr>
          <w:rFonts w:cs="Traditional Arabic" w:hint="cs"/>
          <w:sz w:val="32"/>
          <w:szCs w:val="32"/>
          <w:rtl/>
        </w:rPr>
        <w:t xml:space="preserve"> </w:t>
      </w:r>
      <w:r w:rsidRPr="002607A0">
        <w:rPr>
          <w:rFonts w:cs="Traditional Arabic" w:hint="cs"/>
          <w:sz w:val="32"/>
          <w:szCs w:val="32"/>
          <w:rtl/>
        </w:rPr>
        <w:t xml:space="preserve">وقد دل على ثبوت هذا المبدأ وشرعيته الكتاب </w:t>
      </w:r>
      <w:proofErr w:type="gramStart"/>
      <w:r w:rsidRPr="002607A0">
        <w:rPr>
          <w:rFonts w:cs="Traditional Arabic" w:hint="cs"/>
          <w:sz w:val="32"/>
          <w:szCs w:val="32"/>
          <w:rtl/>
        </w:rPr>
        <w:t>والسنة ،</w:t>
      </w:r>
      <w:proofErr w:type="gramEnd"/>
      <w:r w:rsidRPr="002607A0">
        <w:rPr>
          <w:rFonts w:cs="Traditional Arabic" w:hint="cs"/>
          <w:sz w:val="32"/>
          <w:szCs w:val="32"/>
          <w:rtl/>
        </w:rPr>
        <w:t xml:space="preserve"> وعليه جرى عمل سلف الأمة .</w:t>
      </w:r>
    </w:p>
    <w:p w14:paraId="4CB798B3" w14:textId="1D3A0000" w:rsidR="00FD5D19" w:rsidRPr="002607A0" w:rsidRDefault="00FD5D19" w:rsidP="00FD5D19">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وقد قص الله تعالى علينا قصص الأنبياء وأخبارهم مع </w:t>
      </w:r>
      <w:proofErr w:type="gramStart"/>
      <w:r w:rsidRPr="002607A0">
        <w:rPr>
          <w:rFonts w:cs="Traditional Arabic" w:hint="cs"/>
          <w:sz w:val="32"/>
          <w:szCs w:val="32"/>
          <w:rtl/>
        </w:rPr>
        <w:t>أقوامهم ،</w:t>
      </w:r>
      <w:proofErr w:type="gramEnd"/>
      <w:r w:rsidRPr="002607A0">
        <w:rPr>
          <w:rFonts w:cs="Traditional Arabic" w:hint="cs"/>
          <w:sz w:val="32"/>
          <w:szCs w:val="32"/>
          <w:rtl/>
        </w:rPr>
        <w:t xml:space="preserve"> فكان كل واحد منهم يخاطب قومه من حين بعثته إليهم بقوله </w:t>
      </w:r>
      <w:r w:rsidRPr="002607A0">
        <w:rPr>
          <w:rFonts w:cs="Traditional Arabic" w:hint="cs"/>
          <w:b/>
          <w:bCs/>
          <w:sz w:val="32"/>
          <w:szCs w:val="32"/>
          <w:rtl/>
        </w:rPr>
        <w:t>:</w:t>
      </w:r>
      <w:r>
        <w:rPr>
          <w:rFonts w:ascii="QCF_BSML" w:hAnsi="QCF_BSML" w:cs="QCF_BSML"/>
          <w:color w:val="000000"/>
          <w:sz w:val="47"/>
          <w:szCs w:val="47"/>
          <w:rtl/>
        </w:rPr>
        <w:t xml:space="preserve"> </w:t>
      </w:r>
      <w:r w:rsidRPr="006A7C00">
        <w:rPr>
          <w:rFonts w:ascii="QCF_BSML" w:hAnsi="QCF_BSML" w:cs="QCF_BSML"/>
          <w:b/>
          <w:bCs/>
          <w:color w:val="000000"/>
          <w:sz w:val="26"/>
          <w:szCs w:val="26"/>
          <w:rtl/>
        </w:rPr>
        <w:t xml:space="preserve">ﭽ </w:t>
      </w:r>
      <w:r w:rsidRPr="006A7C00">
        <w:rPr>
          <w:rFonts w:ascii="QCF_P158" w:hAnsi="QCF_P158" w:cs="QCF_P158"/>
          <w:b/>
          <w:bCs/>
          <w:color w:val="000000"/>
          <w:sz w:val="26"/>
          <w:szCs w:val="26"/>
          <w:rtl/>
        </w:rPr>
        <w:t xml:space="preserve">ﭬ  ﭭ  ﭮ  ﭯ   ﭰ  ﭱ   ﭲ </w:t>
      </w:r>
      <w:r w:rsidRPr="006A7C00">
        <w:rPr>
          <w:rFonts w:ascii="QCF_BSML" w:hAnsi="QCF_BSML" w:cs="QCF_BSML"/>
          <w:b/>
          <w:bCs/>
          <w:color w:val="000000"/>
          <w:sz w:val="26"/>
          <w:szCs w:val="26"/>
          <w:rtl/>
        </w:rPr>
        <w:t>ﭼ</w:t>
      </w:r>
      <w:r w:rsidRPr="006A7C00">
        <w:rPr>
          <w:rFonts w:ascii="Arial" w:hAnsi="Arial" w:cs="Arial"/>
          <w:color w:val="000000"/>
          <w:sz w:val="20"/>
          <w:szCs w:val="20"/>
          <w:rtl/>
        </w:rPr>
        <w:t xml:space="preserve"> </w:t>
      </w:r>
      <w:r w:rsidRPr="006A7C00">
        <w:rPr>
          <w:rFonts w:cs="Traditional Arabic" w:hint="cs"/>
          <w:sz w:val="28"/>
          <w:szCs w:val="28"/>
          <w:vertAlign w:val="subscript"/>
          <w:rtl/>
        </w:rPr>
        <w:t xml:space="preserve">الأعراف آية </w:t>
      </w:r>
      <w:r w:rsidR="006A7C00" w:rsidRPr="006A7C00">
        <w:rPr>
          <w:rFonts w:cs="Traditional Arabic" w:hint="cs"/>
          <w:sz w:val="28"/>
          <w:szCs w:val="28"/>
          <w:vertAlign w:val="subscript"/>
          <w:rtl/>
        </w:rPr>
        <w:t>59</w:t>
      </w:r>
      <w:r w:rsidRPr="006A7C00">
        <w:rPr>
          <w:rFonts w:cs="Traditional Arabic" w:hint="cs"/>
          <w:sz w:val="28"/>
          <w:szCs w:val="28"/>
          <w:vertAlign w:val="subscript"/>
          <w:rtl/>
        </w:rPr>
        <w:t xml:space="preserve"> .</w:t>
      </w:r>
    </w:p>
    <w:p w14:paraId="3A69E28B" w14:textId="065E1AC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ولم يكونوا </w:t>
      </w:r>
      <w:r w:rsidR="006A7C00">
        <w:rPr>
          <w:rFonts w:cs="Traditional Arabic" w:hint="cs"/>
          <w:sz w:val="32"/>
          <w:szCs w:val="32"/>
          <w:rtl/>
        </w:rPr>
        <w:t xml:space="preserve">- </w:t>
      </w:r>
      <w:r w:rsidRPr="002607A0">
        <w:rPr>
          <w:rFonts w:cs="Traditional Arabic" w:hint="cs"/>
          <w:sz w:val="32"/>
          <w:szCs w:val="32"/>
          <w:rtl/>
        </w:rPr>
        <w:t xml:space="preserve">عليهم الصلاة والسلام </w:t>
      </w:r>
      <w:r w:rsidR="006A7C00">
        <w:rPr>
          <w:rFonts w:cs="Traditional Arabic" w:hint="cs"/>
          <w:sz w:val="32"/>
          <w:szCs w:val="32"/>
          <w:rtl/>
        </w:rPr>
        <w:t xml:space="preserve">- </w:t>
      </w:r>
      <w:r w:rsidRPr="002607A0">
        <w:rPr>
          <w:rFonts w:cs="Traditional Arabic" w:hint="cs"/>
          <w:sz w:val="32"/>
          <w:szCs w:val="32"/>
          <w:rtl/>
        </w:rPr>
        <w:t xml:space="preserve">يبدؤون دعوتهم لأقوامهم بالحديث عن تحريم السكر أو الزنا أو نحو ذلك من </w:t>
      </w:r>
      <w:proofErr w:type="gramStart"/>
      <w:r w:rsidRPr="002607A0">
        <w:rPr>
          <w:rFonts w:cs="Traditional Arabic" w:hint="cs"/>
          <w:sz w:val="32"/>
          <w:szCs w:val="32"/>
          <w:rtl/>
        </w:rPr>
        <w:t>الأمور .</w:t>
      </w:r>
      <w:proofErr w:type="gramEnd"/>
      <w:r w:rsidRPr="002607A0">
        <w:rPr>
          <w:rFonts w:cs="Traditional Arabic" w:hint="cs"/>
          <w:sz w:val="32"/>
          <w:szCs w:val="32"/>
          <w:rtl/>
        </w:rPr>
        <w:t>. ، وإنما كانوا يقررون التوحيد أولاً ، ويجعلونه منطبقاً لدعوتهم ، ثم ينتقلون معه إلى معالجة كبرى المشكلات التي يعايشها ذلك المجتمع الذي يُبعثون فيه ، وبعد ذلك ينتقلون إلى ما دونها وهكذا .</w:t>
      </w:r>
    </w:p>
    <w:p w14:paraId="0B24CE55" w14:textId="51D377E1"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روى البخاري عن عائشة رضي الله عنها </w:t>
      </w:r>
      <w:proofErr w:type="gramStart"/>
      <w:r w:rsidRPr="002607A0">
        <w:rPr>
          <w:rFonts w:cs="Traditional Arabic" w:hint="cs"/>
          <w:sz w:val="32"/>
          <w:szCs w:val="32"/>
          <w:rtl/>
        </w:rPr>
        <w:t>قالت :</w:t>
      </w:r>
      <w:proofErr w:type="gramEnd"/>
      <w:r w:rsidRPr="002607A0">
        <w:rPr>
          <w:rFonts w:cs="Traditional Arabic" w:hint="cs"/>
          <w:sz w:val="32"/>
          <w:szCs w:val="32"/>
          <w:rtl/>
        </w:rPr>
        <w:t xml:space="preserve"> " إنما نزل أول ما نزل منه سورة من المفصل فيها ذكر الجنة والنار ، حتى إذا ثاب الناس إلى الإسلام نزل الحلال والحرام ، ولو نزل أول شيء : لا تشربو</w:t>
      </w:r>
      <w:r w:rsidRPr="002607A0">
        <w:rPr>
          <w:rFonts w:cs="Traditional Arabic" w:hint="eastAsia"/>
          <w:sz w:val="32"/>
          <w:szCs w:val="32"/>
          <w:rtl/>
        </w:rPr>
        <w:t>ا</w:t>
      </w:r>
      <w:r w:rsidRPr="002607A0">
        <w:rPr>
          <w:rFonts w:cs="Traditional Arabic" w:hint="cs"/>
          <w:sz w:val="32"/>
          <w:szCs w:val="32"/>
          <w:rtl/>
        </w:rPr>
        <w:t xml:space="preserve"> الخمر لقالوا : لا ندع الخمر أبداً ، ولو نزل : لا تزنوا ، لقالوا : لا ندع الزنا أبداً ، لقد نزل بمكة على محمد </w:t>
      </w:r>
      <w:r w:rsidRPr="002607A0">
        <w:rPr>
          <w:rFonts w:cs="Traditional Arabic" w:hint="cs"/>
          <w:sz w:val="32"/>
          <w:szCs w:val="32"/>
        </w:rPr>
        <w:sym w:font="AGA Arabesque" w:char="F072"/>
      </w:r>
      <w:r w:rsidRPr="002607A0">
        <w:rPr>
          <w:rFonts w:cs="Traditional Arabic" w:hint="cs"/>
          <w:sz w:val="32"/>
          <w:szCs w:val="32"/>
          <w:rtl/>
        </w:rPr>
        <w:t xml:space="preserve"> وإني لجارية ألعب </w:t>
      </w:r>
      <w:r w:rsidRPr="00982E22">
        <w:rPr>
          <w:rFonts w:ascii="QCF_BSML" w:hAnsi="QCF_BSML" w:cs="QCF_BSML"/>
          <w:b/>
          <w:bCs/>
          <w:color w:val="000000"/>
          <w:sz w:val="26"/>
          <w:szCs w:val="26"/>
          <w:rtl/>
        </w:rPr>
        <w:t>ﭽ</w:t>
      </w:r>
      <w:r w:rsidRPr="00982E22">
        <w:rPr>
          <w:rFonts w:ascii="QCF_P530" w:hAnsi="QCF_P530" w:cs="QCF_P530"/>
          <w:b/>
          <w:bCs/>
          <w:color w:val="000000"/>
          <w:sz w:val="26"/>
          <w:szCs w:val="26"/>
          <w:rtl/>
        </w:rPr>
        <w:t xml:space="preserve">ﯵ  ﯶ  ﯷ  ﯸ  ﯹ  ﯺ   </w:t>
      </w:r>
      <w:r w:rsidRPr="00982E22">
        <w:rPr>
          <w:rFonts w:ascii="QCF_BSML" w:hAnsi="QCF_BSML" w:cs="QCF_BSML"/>
          <w:b/>
          <w:bCs/>
          <w:color w:val="000000"/>
          <w:sz w:val="26"/>
          <w:szCs w:val="26"/>
          <w:rtl/>
        </w:rPr>
        <w:t>ﭼ</w:t>
      </w:r>
      <w:r w:rsidRPr="00982E22">
        <w:rPr>
          <w:rFonts w:ascii="Arial" w:hAnsi="Arial" w:cs="Arial"/>
          <w:color w:val="000000"/>
          <w:sz w:val="20"/>
          <w:szCs w:val="20"/>
          <w:rtl/>
        </w:rPr>
        <w:t xml:space="preserve"> </w:t>
      </w:r>
      <w:r w:rsidRPr="00982E22">
        <w:rPr>
          <w:rFonts w:cs="Traditional Arabic" w:hint="cs"/>
          <w:sz w:val="28"/>
          <w:szCs w:val="28"/>
          <w:vertAlign w:val="subscript"/>
          <w:rtl/>
        </w:rPr>
        <w:t xml:space="preserve">القمر آية </w:t>
      </w:r>
      <w:r w:rsidR="00982E22" w:rsidRPr="00982E22">
        <w:rPr>
          <w:rFonts w:cs="Traditional Arabic" w:hint="cs"/>
          <w:sz w:val="28"/>
          <w:szCs w:val="28"/>
          <w:vertAlign w:val="subscript"/>
          <w:rtl/>
        </w:rPr>
        <w:t>45</w:t>
      </w:r>
      <w:r w:rsidR="00AD784B" w:rsidRPr="00982E22">
        <w:rPr>
          <w:rFonts w:cs="Traditional Arabic" w:hint="cs"/>
          <w:sz w:val="34"/>
          <w:szCs w:val="34"/>
          <w:rtl/>
        </w:rPr>
        <w:t xml:space="preserve"> </w:t>
      </w:r>
      <w:r w:rsidRPr="002607A0">
        <w:rPr>
          <w:rFonts w:cs="Traditional Arabic" w:hint="cs"/>
          <w:sz w:val="32"/>
          <w:szCs w:val="32"/>
          <w:rtl/>
        </w:rPr>
        <w:t xml:space="preserve">، وما نزلت سورن البقرة والنساء إلا وأنا عنده " </w:t>
      </w:r>
      <w:r w:rsidRPr="002607A0">
        <w:rPr>
          <w:rStyle w:val="a7"/>
          <w:rFonts w:cs="Traditional Arabic"/>
          <w:sz w:val="32"/>
          <w:szCs w:val="32"/>
          <w:rtl/>
        </w:rPr>
        <w:footnoteReference w:id="498"/>
      </w:r>
      <w:r w:rsidRPr="002607A0">
        <w:rPr>
          <w:rFonts w:cs="Traditional Arabic" w:hint="cs"/>
          <w:sz w:val="32"/>
          <w:szCs w:val="32"/>
          <w:rtl/>
        </w:rPr>
        <w:t xml:space="preserve"> .</w:t>
      </w:r>
    </w:p>
    <w:p w14:paraId="1E0C5292" w14:textId="5F5133FC" w:rsidR="00FD5D19" w:rsidRPr="004458F3" w:rsidRDefault="00FD5D19" w:rsidP="00FD5D19">
      <w:pPr>
        <w:jc w:val="both"/>
        <w:rPr>
          <w:rFonts w:cs="Traditional Arabic"/>
          <w:sz w:val="34"/>
          <w:szCs w:val="34"/>
          <w:vertAlign w:val="subscript"/>
          <w:rtl/>
        </w:rPr>
      </w:pPr>
      <w:r>
        <w:rPr>
          <w:rFonts w:cs="Traditional Arabic" w:hint="cs"/>
          <w:sz w:val="32"/>
          <w:szCs w:val="32"/>
          <w:rtl/>
        </w:rPr>
        <w:lastRenderedPageBreak/>
        <w:t xml:space="preserve">   </w:t>
      </w:r>
      <w:r w:rsidRPr="002607A0">
        <w:rPr>
          <w:rFonts w:cs="Traditional Arabic" w:hint="cs"/>
          <w:sz w:val="32"/>
          <w:szCs w:val="32"/>
          <w:rtl/>
        </w:rPr>
        <w:t xml:space="preserve">وأخرج ابن بطة بسند جيد عن ابن عباس رضي الله عنهما في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458F3">
        <w:rPr>
          <w:rFonts w:ascii="QCF_BSML" w:hAnsi="QCF_BSML" w:cs="QCF_BSML"/>
          <w:b/>
          <w:bCs/>
          <w:color w:val="000000"/>
          <w:sz w:val="26"/>
          <w:szCs w:val="26"/>
          <w:rtl/>
        </w:rPr>
        <w:t xml:space="preserve">ﭽ </w:t>
      </w:r>
      <w:r w:rsidRPr="004458F3">
        <w:rPr>
          <w:rFonts w:ascii="QCF_P511" w:hAnsi="QCF_P511" w:cs="QCF_P511"/>
          <w:b/>
          <w:bCs/>
          <w:color w:val="000000"/>
          <w:sz w:val="26"/>
          <w:szCs w:val="26"/>
          <w:rtl/>
        </w:rPr>
        <w:t xml:space="preserve">ﭳ  ﭴ   ﭵ  </w:t>
      </w:r>
      <w:r w:rsidRPr="004458F3">
        <w:rPr>
          <w:rFonts w:ascii="QCF_BSML" w:hAnsi="QCF_BSML" w:cs="QCF_BSML"/>
          <w:b/>
          <w:bCs/>
          <w:color w:val="000000"/>
          <w:sz w:val="26"/>
          <w:szCs w:val="26"/>
          <w:rtl/>
        </w:rPr>
        <w:t>ﭼ</w:t>
      </w:r>
      <w:r w:rsidRPr="004458F3">
        <w:rPr>
          <w:rFonts w:ascii="Arial" w:hAnsi="Arial" w:cs="Arial"/>
          <w:color w:val="000000"/>
          <w:sz w:val="20"/>
          <w:szCs w:val="20"/>
          <w:rtl/>
        </w:rPr>
        <w:t xml:space="preserve"> </w:t>
      </w:r>
      <w:r w:rsidRPr="004458F3">
        <w:rPr>
          <w:rFonts w:cs="Traditional Arabic" w:hint="cs"/>
          <w:vertAlign w:val="subscript"/>
          <w:rtl/>
        </w:rPr>
        <w:t xml:space="preserve">الفتح آية </w:t>
      </w:r>
      <w:r w:rsidR="004458F3">
        <w:rPr>
          <w:rFonts w:cs="Traditional Arabic" w:hint="cs"/>
          <w:vertAlign w:val="subscript"/>
          <w:rtl/>
        </w:rPr>
        <w:t>4</w:t>
      </w:r>
      <w:r w:rsidRPr="004458F3">
        <w:rPr>
          <w:rFonts w:cs="Traditional Arabic" w:hint="cs"/>
          <w:vertAlign w:val="subscript"/>
          <w:rtl/>
        </w:rPr>
        <w:t xml:space="preserve"> .</w:t>
      </w:r>
      <w:r w:rsidRPr="004458F3">
        <w:rPr>
          <w:rFonts w:cs="Traditional Arabic" w:hint="cs"/>
          <w:sz w:val="30"/>
          <w:szCs w:val="30"/>
          <w:vertAlign w:val="subscript"/>
          <w:rtl/>
        </w:rPr>
        <w:t xml:space="preserve"> </w:t>
      </w:r>
      <w:r w:rsidRPr="002607A0">
        <w:rPr>
          <w:rFonts w:cs="Traditional Arabic" w:hint="cs"/>
          <w:sz w:val="32"/>
          <w:szCs w:val="32"/>
          <w:rtl/>
        </w:rPr>
        <w:t xml:space="preserve">: إن الله بعث نبيه </w:t>
      </w:r>
      <w:r w:rsidRPr="002607A0">
        <w:rPr>
          <w:rFonts w:cs="Traditional Arabic" w:hint="cs"/>
          <w:sz w:val="32"/>
          <w:szCs w:val="32"/>
        </w:rPr>
        <w:sym w:font="AGA Arabesque" w:char="F072"/>
      </w:r>
      <w:r w:rsidRPr="002607A0">
        <w:rPr>
          <w:rFonts w:cs="Traditional Arabic" w:hint="cs"/>
          <w:sz w:val="32"/>
          <w:szCs w:val="32"/>
          <w:rtl/>
        </w:rPr>
        <w:t xml:space="preserve"> بشهادة أن لا إله إلا الله ، فلما صدق بها المؤمنون زادهم الصلاة ، فلما صدقوا بها زادهم الزكاة ، فلما صدقوا بها زادهم الصيام ، فلما صدقوا به زادهم الحج ، فلما صدقوا به زادهم الجهاد ، ثم أكمل لهم دينهم فقال :</w:t>
      </w:r>
      <w:r>
        <w:rPr>
          <w:rFonts w:ascii="QCF_BSML" w:hAnsi="QCF_BSML" w:cs="QCF_BSML"/>
          <w:color w:val="000000"/>
          <w:sz w:val="47"/>
          <w:szCs w:val="47"/>
          <w:rtl/>
        </w:rPr>
        <w:t xml:space="preserve"> </w:t>
      </w:r>
      <w:r w:rsidRPr="004458F3">
        <w:rPr>
          <w:rFonts w:ascii="QCF_BSML" w:hAnsi="QCF_BSML" w:cs="QCF_BSML"/>
          <w:b/>
          <w:bCs/>
          <w:color w:val="000000"/>
          <w:sz w:val="26"/>
          <w:szCs w:val="26"/>
          <w:rtl/>
        </w:rPr>
        <w:t xml:space="preserve">ﭽ </w:t>
      </w:r>
      <w:r w:rsidRPr="004458F3">
        <w:rPr>
          <w:rFonts w:ascii="QCF_P107" w:hAnsi="QCF_P107" w:cs="QCF_P107"/>
          <w:b/>
          <w:bCs/>
          <w:color w:val="000000"/>
          <w:sz w:val="26"/>
          <w:szCs w:val="26"/>
          <w:rtl/>
        </w:rPr>
        <w:t>ﭻ  ﭼ  ﭽ  ﭾ  ﭿ   ﮀ  ﮁ  ﮂ  ﮃ  ﮄ  ﮅ</w:t>
      </w:r>
      <w:r w:rsidRPr="004458F3">
        <w:rPr>
          <w:rFonts w:ascii="QCF_P107" w:hAnsi="QCF_P107" w:cs="QCF_P107"/>
          <w:b/>
          <w:bCs/>
          <w:color w:val="0000A5"/>
          <w:sz w:val="26"/>
          <w:szCs w:val="26"/>
          <w:rtl/>
        </w:rPr>
        <w:t>ﮆ</w:t>
      </w:r>
      <w:r w:rsidRPr="004458F3">
        <w:rPr>
          <w:rFonts w:ascii="QCF_P107" w:hAnsi="QCF_P107" w:cs="QCF_P107"/>
          <w:b/>
          <w:bCs/>
          <w:color w:val="000000"/>
          <w:sz w:val="26"/>
          <w:szCs w:val="26"/>
          <w:rtl/>
        </w:rPr>
        <w:t xml:space="preserve">  </w:t>
      </w:r>
      <w:r w:rsidRPr="004458F3">
        <w:rPr>
          <w:rFonts w:cs="Traditional Arabic" w:hint="cs"/>
          <w:b/>
          <w:bCs/>
          <w:sz w:val="34"/>
          <w:szCs w:val="34"/>
          <w:rtl/>
        </w:rPr>
        <w:t>...</w:t>
      </w:r>
      <w:r w:rsidRPr="004458F3">
        <w:rPr>
          <w:rFonts w:ascii="QCF_P107" w:hAnsi="QCF_P107" w:cs="QCF_P107"/>
          <w:b/>
          <w:bCs/>
          <w:color w:val="000000"/>
          <w:sz w:val="26"/>
          <w:szCs w:val="26"/>
          <w:rtl/>
        </w:rPr>
        <w:t xml:space="preserve"> </w:t>
      </w:r>
      <w:r w:rsidRPr="004458F3">
        <w:rPr>
          <w:rFonts w:ascii="QCF_BSML" w:hAnsi="QCF_BSML" w:cs="QCF_BSML"/>
          <w:b/>
          <w:bCs/>
          <w:color w:val="000000"/>
          <w:sz w:val="26"/>
          <w:szCs w:val="26"/>
          <w:rtl/>
        </w:rPr>
        <w:t>ﭼ</w:t>
      </w:r>
      <w:r w:rsidRPr="004458F3">
        <w:rPr>
          <w:rFonts w:ascii="Arial" w:hAnsi="Arial" w:cs="Arial"/>
          <w:color w:val="000000"/>
          <w:sz w:val="20"/>
          <w:szCs w:val="20"/>
          <w:rtl/>
        </w:rPr>
        <w:t xml:space="preserve"> </w:t>
      </w:r>
      <w:r w:rsidRPr="004458F3">
        <w:rPr>
          <w:rFonts w:cs="Traditional Arabic" w:hint="cs"/>
          <w:sz w:val="28"/>
          <w:szCs w:val="28"/>
          <w:vertAlign w:val="subscript"/>
          <w:rtl/>
        </w:rPr>
        <w:t xml:space="preserve">المائدة آية </w:t>
      </w:r>
      <w:r w:rsidR="004458F3">
        <w:rPr>
          <w:rFonts w:cs="Traditional Arabic" w:hint="cs"/>
          <w:sz w:val="28"/>
          <w:szCs w:val="28"/>
          <w:vertAlign w:val="subscript"/>
          <w:rtl/>
        </w:rPr>
        <w:t>3</w:t>
      </w:r>
      <w:r w:rsidRPr="004458F3">
        <w:rPr>
          <w:rFonts w:cs="Traditional Arabic" w:hint="cs"/>
          <w:sz w:val="28"/>
          <w:szCs w:val="28"/>
          <w:vertAlign w:val="subscript"/>
          <w:rtl/>
        </w:rPr>
        <w:t xml:space="preserve"> .</w:t>
      </w:r>
      <w:r w:rsidRPr="004458F3">
        <w:rPr>
          <w:rFonts w:cs="Traditional Arabic" w:hint="cs"/>
          <w:sz w:val="34"/>
          <w:szCs w:val="34"/>
          <w:vertAlign w:val="subscript"/>
          <w:rtl/>
        </w:rPr>
        <w:t xml:space="preserve"> </w:t>
      </w:r>
    </w:p>
    <w:p w14:paraId="59C86DA6" w14:textId="5860507D"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وبهذا التدرج كان يوصي </w:t>
      </w:r>
      <w:r w:rsidRPr="002607A0">
        <w:rPr>
          <w:rFonts w:cs="Traditional Arabic" w:hint="cs"/>
          <w:sz w:val="32"/>
          <w:szCs w:val="32"/>
        </w:rPr>
        <w:sym w:font="AGA Arabesque" w:char="F072"/>
      </w:r>
      <w:r w:rsidRPr="002607A0">
        <w:rPr>
          <w:rFonts w:cs="Traditional Arabic" w:hint="cs"/>
          <w:sz w:val="32"/>
          <w:szCs w:val="32"/>
          <w:rtl/>
        </w:rPr>
        <w:t xml:space="preserve"> رسله ويأمرهم إذا بعثهم للقيام </w:t>
      </w:r>
      <w:proofErr w:type="gramStart"/>
      <w:r w:rsidRPr="002607A0">
        <w:rPr>
          <w:rFonts w:cs="Traditional Arabic" w:hint="cs"/>
          <w:sz w:val="32"/>
          <w:szCs w:val="32"/>
          <w:rtl/>
        </w:rPr>
        <w:t>بالدعوة ،</w:t>
      </w:r>
      <w:proofErr w:type="gramEnd"/>
      <w:r w:rsidRPr="002607A0">
        <w:rPr>
          <w:rFonts w:cs="Traditional Arabic" w:hint="cs"/>
          <w:sz w:val="32"/>
          <w:szCs w:val="32"/>
          <w:rtl/>
        </w:rPr>
        <w:t xml:space="preserve"> فقد أخرج البخاري عن ابن عباس رضي الله عنهما أن رسول الله </w:t>
      </w:r>
      <w:r w:rsidRPr="002607A0">
        <w:rPr>
          <w:rFonts w:cs="Traditional Arabic" w:hint="cs"/>
          <w:sz w:val="32"/>
          <w:szCs w:val="32"/>
        </w:rPr>
        <w:sym w:font="AGA Arabesque" w:char="F072"/>
      </w:r>
      <w:r w:rsidRPr="002607A0">
        <w:rPr>
          <w:rFonts w:cs="Traditional Arabic" w:hint="cs"/>
          <w:sz w:val="32"/>
          <w:szCs w:val="32"/>
          <w:rtl/>
        </w:rPr>
        <w:t xml:space="preserve"> لما بعث معاذاً إلى اليمن قال </w:t>
      </w:r>
      <w:r w:rsidRPr="002607A0">
        <w:rPr>
          <w:rFonts w:cs="Traditional Arabic" w:hint="cs"/>
          <w:b/>
          <w:bCs/>
          <w:sz w:val="32"/>
          <w:szCs w:val="32"/>
          <w:rtl/>
        </w:rPr>
        <w:t>: " إنك ستأتي قوماً أهل كتاب ، فإذا جئتهم فادعوهم إلى أن يشهدوا أن لا إله إلا الله وأن محمداً رسول الله ، فإن هم أ</w:t>
      </w:r>
      <w:r>
        <w:rPr>
          <w:rFonts w:cs="Traditional Arabic" w:hint="cs"/>
          <w:b/>
          <w:bCs/>
          <w:sz w:val="32"/>
          <w:szCs w:val="32"/>
          <w:rtl/>
        </w:rPr>
        <w:t>طاعوا لك بذلك فأخبرهم أن الله تع</w:t>
      </w:r>
      <w:r w:rsidRPr="002607A0">
        <w:rPr>
          <w:rFonts w:cs="Traditional Arabic" w:hint="cs"/>
          <w:b/>
          <w:bCs/>
          <w:sz w:val="32"/>
          <w:szCs w:val="32"/>
          <w:rtl/>
        </w:rPr>
        <w:t>الى قد فرض عليهم خمس صلوات في كل يوم وليلة ، فإن هم أطاعوا لك فأخبرهم أن الله تعالى قد فرض عليهم صدقة تؤخذ من أغنيائهم فترد في فقرائهم ...</w:t>
      </w:r>
      <w:r w:rsidRPr="001851F3">
        <w:rPr>
          <w:rFonts w:cs="Traditional Arabic" w:hint="cs"/>
          <w:sz w:val="32"/>
          <w:szCs w:val="32"/>
          <w:rtl/>
        </w:rPr>
        <w:t xml:space="preserve"> </w:t>
      </w:r>
      <w:r w:rsidRPr="002607A0">
        <w:rPr>
          <w:rFonts w:cs="Traditional Arabic" w:hint="cs"/>
          <w:sz w:val="32"/>
          <w:szCs w:val="32"/>
          <w:rtl/>
        </w:rPr>
        <w:t>الحديث</w:t>
      </w:r>
      <w:r w:rsidRPr="002607A0">
        <w:rPr>
          <w:rFonts w:cs="Traditional Arabic" w:hint="cs"/>
          <w:b/>
          <w:bCs/>
          <w:sz w:val="32"/>
          <w:szCs w:val="32"/>
          <w:rtl/>
        </w:rPr>
        <w:t xml:space="preserve"> " </w:t>
      </w:r>
      <w:r w:rsidRPr="002607A0">
        <w:rPr>
          <w:rStyle w:val="a7"/>
          <w:rFonts w:cs="Traditional Arabic"/>
          <w:sz w:val="32"/>
          <w:szCs w:val="32"/>
          <w:rtl/>
        </w:rPr>
        <w:footnoteReference w:id="499"/>
      </w:r>
      <w:r w:rsidRPr="002607A0">
        <w:rPr>
          <w:rFonts w:cs="Traditional Arabic" w:hint="cs"/>
          <w:sz w:val="32"/>
          <w:szCs w:val="32"/>
          <w:rtl/>
        </w:rPr>
        <w:t xml:space="preserve"> </w:t>
      </w:r>
      <w:r>
        <w:rPr>
          <w:rFonts w:cs="Traditional Arabic" w:hint="cs"/>
          <w:sz w:val="32"/>
          <w:szCs w:val="32"/>
          <w:rtl/>
        </w:rPr>
        <w:t>.</w:t>
      </w:r>
      <w:r w:rsidRPr="002607A0">
        <w:rPr>
          <w:rStyle w:val="a7"/>
          <w:rFonts w:cs="Traditional Arabic"/>
          <w:sz w:val="32"/>
          <w:szCs w:val="32"/>
          <w:rtl/>
        </w:rPr>
        <w:footnoteReference w:id="500"/>
      </w:r>
      <w:r w:rsidRPr="002607A0">
        <w:rPr>
          <w:rFonts w:cs="Traditional Arabic" w:hint="cs"/>
          <w:sz w:val="32"/>
          <w:szCs w:val="32"/>
          <w:rtl/>
        </w:rPr>
        <w:t>.</w:t>
      </w:r>
    </w:p>
    <w:p w14:paraId="7923657F" w14:textId="53BB612A" w:rsidR="00FD5D19" w:rsidRDefault="00FD5D19" w:rsidP="00FD5D19">
      <w:pPr>
        <w:jc w:val="lowKashida"/>
        <w:rPr>
          <w:rFonts w:cs="Traditional Arabic"/>
          <w:sz w:val="32"/>
          <w:szCs w:val="32"/>
          <w:rtl/>
        </w:rPr>
      </w:pPr>
      <w:r w:rsidRPr="00F357BC">
        <w:rPr>
          <w:rFonts w:cs="Traditional Arabic" w:hint="cs"/>
          <w:b/>
          <w:bCs/>
          <w:sz w:val="32"/>
          <w:szCs w:val="32"/>
          <w:rtl/>
        </w:rPr>
        <w:t xml:space="preserve">   قال الإمام النووي</w:t>
      </w:r>
      <w:r w:rsidRPr="002607A0">
        <w:rPr>
          <w:rFonts w:cs="Traditional Arabic" w:hint="cs"/>
          <w:sz w:val="32"/>
          <w:szCs w:val="32"/>
          <w:rtl/>
        </w:rPr>
        <w:t xml:space="preserve"> في هذا </w:t>
      </w:r>
      <w:proofErr w:type="gramStart"/>
      <w:r w:rsidRPr="002607A0">
        <w:rPr>
          <w:rFonts w:cs="Traditional Arabic" w:hint="cs"/>
          <w:sz w:val="32"/>
          <w:szCs w:val="32"/>
          <w:rtl/>
        </w:rPr>
        <w:t>الحديث :</w:t>
      </w:r>
      <w:proofErr w:type="gramEnd"/>
      <w:r w:rsidRPr="002607A0">
        <w:rPr>
          <w:rFonts w:cs="Traditional Arabic" w:hint="cs"/>
          <w:sz w:val="32"/>
          <w:szCs w:val="32"/>
          <w:rtl/>
        </w:rPr>
        <w:t xml:space="preserve"> " المراد : أعلمهم أنهم مطالبون بالصلوات وغيرها في الدنيا ، والمطالبة لا تكون إلا بعد الإسلام ، وليس يلزم من ذلك أن يكونوا مخاطبين بها يزاد في عذابهم بسببها في الآخرة ، ولأن </w:t>
      </w:r>
      <w:r w:rsidRPr="002607A0">
        <w:rPr>
          <w:rFonts w:cs="Traditional Arabic" w:hint="cs"/>
          <w:sz w:val="32"/>
          <w:szCs w:val="32"/>
        </w:rPr>
        <w:sym w:font="AGA Arabesque" w:char="F072"/>
      </w:r>
      <w:r>
        <w:rPr>
          <w:rFonts w:cs="Traditional Arabic" w:hint="cs"/>
          <w:sz w:val="32"/>
          <w:szCs w:val="32"/>
          <w:rtl/>
        </w:rPr>
        <w:t xml:space="preserve"> رتّبَ ذلك في الدعوة</w:t>
      </w:r>
      <w:r w:rsidRPr="002607A0">
        <w:rPr>
          <w:rFonts w:cs="Traditional Arabic" w:hint="cs"/>
          <w:sz w:val="32"/>
          <w:szCs w:val="32"/>
          <w:rtl/>
        </w:rPr>
        <w:t xml:space="preserve"> إلى الإسلام ، وبدأ بالأهم فالمهم ، ألا تراه بدأ بالصلاة قبل الزكاة ، ولم يقل أحد أنه يصير مكلفاً بالصلاة دون الزكاة ، والله أعلم "</w:t>
      </w:r>
      <w:r>
        <w:rPr>
          <w:rFonts w:cs="Traditional Arabic" w:hint="cs"/>
          <w:sz w:val="32"/>
          <w:szCs w:val="32"/>
          <w:rtl/>
        </w:rPr>
        <w:t xml:space="preserve"> </w:t>
      </w:r>
      <w:r w:rsidRPr="002607A0">
        <w:rPr>
          <w:rStyle w:val="a7"/>
          <w:rFonts w:cs="Traditional Arabic"/>
          <w:sz w:val="32"/>
          <w:szCs w:val="32"/>
          <w:rtl/>
        </w:rPr>
        <w:footnoteReference w:id="501"/>
      </w:r>
      <w:r w:rsidRPr="002607A0">
        <w:rPr>
          <w:rFonts w:cs="Traditional Arabic" w:hint="cs"/>
          <w:sz w:val="32"/>
          <w:szCs w:val="32"/>
          <w:rtl/>
        </w:rPr>
        <w:t>.</w:t>
      </w:r>
      <w:r>
        <w:rPr>
          <w:rFonts w:cs="Traditional Arabic" w:hint="cs"/>
          <w:sz w:val="32"/>
          <w:szCs w:val="32"/>
          <w:rtl/>
        </w:rPr>
        <w:t xml:space="preserve"> </w:t>
      </w:r>
    </w:p>
    <w:p w14:paraId="3CF7D21F" w14:textId="77777777" w:rsidR="00F357BC" w:rsidRDefault="00FD5D19" w:rsidP="00FD5D19">
      <w:pPr>
        <w:jc w:val="lowKashida"/>
        <w:rPr>
          <w:rFonts w:cs="Traditional Arabic"/>
          <w:sz w:val="32"/>
          <w:szCs w:val="32"/>
          <w:rtl/>
        </w:rPr>
      </w:pPr>
      <w:r>
        <w:rPr>
          <w:rFonts w:cs="Traditional Arabic" w:hint="cs"/>
          <w:sz w:val="32"/>
          <w:szCs w:val="32"/>
          <w:rtl/>
        </w:rPr>
        <w:t xml:space="preserve">   وت</w:t>
      </w:r>
      <w:r w:rsidRPr="002607A0">
        <w:rPr>
          <w:rFonts w:cs="Traditional Arabic" w:hint="cs"/>
          <w:sz w:val="32"/>
          <w:szCs w:val="32"/>
          <w:rtl/>
        </w:rPr>
        <w:t xml:space="preserve">قديم الكليات على الجزئيات أو القواعد على الفروع من أولويات </w:t>
      </w:r>
      <w:proofErr w:type="gramStart"/>
      <w:r w:rsidRPr="002607A0">
        <w:rPr>
          <w:rFonts w:cs="Traditional Arabic" w:hint="cs"/>
          <w:sz w:val="32"/>
          <w:szCs w:val="32"/>
          <w:rtl/>
        </w:rPr>
        <w:t>الاحتساب .</w:t>
      </w:r>
      <w:proofErr w:type="gramEnd"/>
      <w:r w:rsidRPr="002607A0">
        <w:rPr>
          <w:rFonts w:cs="Traditional Arabic" w:hint="cs"/>
          <w:sz w:val="32"/>
          <w:szCs w:val="32"/>
          <w:rtl/>
        </w:rPr>
        <w:t xml:space="preserve"> </w:t>
      </w:r>
    </w:p>
    <w:p w14:paraId="5DF9C46D" w14:textId="2F0D11B1" w:rsidR="00FD5D19" w:rsidRPr="002607A0" w:rsidRDefault="00F357BC"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ولا يعني ذلك إهمال الفروع أو </w:t>
      </w:r>
      <w:proofErr w:type="gramStart"/>
      <w:r w:rsidR="00FD5D19" w:rsidRPr="002607A0">
        <w:rPr>
          <w:rFonts w:cs="Traditional Arabic" w:hint="cs"/>
          <w:sz w:val="32"/>
          <w:szCs w:val="32"/>
          <w:rtl/>
        </w:rPr>
        <w:t>تجاهلها ،</w:t>
      </w:r>
      <w:proofErr w:type="gramEnd"/>
      <w:r w:rsidR="00FD5D19" w:rsidRPr="002607A0">
        <w:rPr>
          <w:rFonts w:cs="Traditional Arabic" w:hint="cs"/>
          <w:sz w:val="32"/>
          <w:szCs w:val="32"/>
          <w:rtl/>
        </w:rPr>
        <w:t xml:space="preserve"> لأن التساهل في شيء من الدين لا يجوز ، والتساهل في جزئية من جزئيات الإسلام يفضي إلى شر .</w:t>
      </w:r>
      <w:r w:rsidR="00FD5D19">
        <w:rPr>
          <w:rFonts w:cs="Traditional Arabic" w:hint="cs"/>
          <w:sz w:val="32"/>
          <w:szCs w:val="32"/>
          <w:rtl/>
        </w:rPr>
        <w:t xml:space="preserve"> </w:t>
      </w:r>
      <w:r w:rsidR="00FD5D19" w:rsidRPr="002607A0">
        <w:rPr>
          <w:rFonts w:cs="Traditional Arabic" w:hint="cs"/>
          <w:sz w:val="32"/>
          <w:szCs w:val="32"/>
          <w:rtl/>
        </w:rPr>
        <w:t>ولكن هناك أمور تقد</w:t>
      </w:r>
      <w:r w:rsidR="00FD5D19">
        <w:rPr>
          <w:rFonts w:cs="Traditional Arabic" w:hint="cs"/>
          <w:sz w:val="32"/>
          <w:szCs w:val="32"/>
          <w:rtl/>
        </w:rPr>
        <w:t xml:space="preserve">م في </w:t>
      </w:r>
      <w:proofErr w:type="gramStart"/>
      <w:r w:rsidR="00FD5D19">
        <w:rPr>
          <w:rFonts w:cs="Traditional Arabic" w:hint="cs"/>
          <w:sz w:val="32"/>
          <w:szCs w:val="32"/>
          <w:rtl/>
        </w:rPr>
        <w:t>الإصلاح ،</w:t>
      </w:r>
      <w:proofErr w:type="gramEnd"/>
      <w:r w:rsidR="00FD5D19">
        <w:rPr>
          <w:rFonts w:cs="Traditional Arabic" w:hint="cs"/>
          <w:sz w:val="32"/>
          <w:szCs w:val="32"/>
          <w:rtl/>
        </w:rPr>
        <w:t xml:space="preserve"> لأنه يترتب عليه إ</w:t>
      </w:r>
      <w:r w:rsidR="00FD5D19" w:rsidRPr="002607A0">
        <w:rPr>
          <w:rFonts w:cs="Traditional Arabic" w:hint="cs"/>
          <w:sz w:val="32"/>
          <w:szCs w:val="32"/>
          <w:rtl/>
        </w:rPr>
        <w:t>صلاح ما دونها ، فإذا</w:t>
      </w:r>
      <w:r w:rsidR="00FD5D19">
        <w:rPr>
          <w:rFonts w:cs="Traditional Arabic" w:hint="cs"/>
          <w:sz w:val="32"/>
          <w:szCs w:val="32"/>
          <w:rtl/>
        </w:rPr>
        <w:t xml:space="preserve"> وجد شخص </w:t>
      </w:r>
      <w:r w:rsidR="00FD5D19" w:rsidRPr="002607A0">
        <w:rPr>
          <w:rFonts w:cs="Traditional Arabic" w:hint="cs"/>
          <w:sz w:val="32"/>
          <w:szCs w:val="32"/>
          <w:rtl/>
        </w:rPr>
        <w:t>يرتكب عدة مخالفات ، فيجب تصحيح الخطأ الأكبر فالأصغر ، حتى يتم الإصلاح الشامل .</w:t>
      </w:r>
    </w:p>
    <w:p w14:paraId="51F17D36" w14:textId="372E4AE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وُجد امرأة سافرة ولا تحسن </w:t>
      </w:r>
      <w:proofErr w:type="gramStart"/>
      <w:r w:rsidRPr="002607A0">
        <w:rPr>
          <w:rFonts w:cs="Traditional Arabic" w:hint="cs"/>
          <w:sz w:val="32"/>
          <w:szCs w:val="32"/>
          <w:rtl/>
        </w:rPr>
        <w:t>الصلاة ،</w:t>
      </w:r>
      <w:proofErr w:type="gramEnd"/>
      <w:r w:rsidRPr="002607A0">
        <w:rPr>
          <w:rFonts w:cs="Traditional Arabic" w:hint="cs"/>
          <w:sz w:val="32"/>
          <w:szCs w:val="32"/>
          <w:rtl/>
        </w:rPr>
        <w:t xml:space="preserve"> فيجب أولاً تعليمها كيفية الصلاة ، ثم يُنكر عليها عدم وضعها للحجاب .</w:t>
      </w:r>
    </w:p>
    <w:p w14:paraId="385D64DF" w14:textId="621CEE3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يُنكر البعض على المحتسبين دعوتهم لغير المسلمات </w:t>
      </w:r>
      <w:proofErr w:type="gramStart"/>
      <w:r w:rsidRPr="002607A0">
        <w:rPr>
          <w:rFonts w:cs="Traditional Arabic" w:hint="cs"/>
          <w:sz w:val="32"/>
          <w:szCs w:val="32"/>
          <w:rtl/>
        </w:rPr>
        <w:t>بالاحتجاب ،</w:t>
      </w:r>
      <w:proofErr w:type="gramEnd"/>
      <w:r w:rsidRPr="002607A0">
        <w:rPr>
          <w:rFonts w:cs="Traditional Arabic" w:hint="cs"/>
          <w:sz w:val="32"/>
          <w:szCs w:val="32"/>
          <w:rtl/>
        </w:rPr>
        <w:t xml:space="preserve"> ويرد عليهم : أنه حقاً يجب أن تُدعى إلى الإسلام أولاً ، ولكن إذا لم تستجب ، فلا تترك كاسية عارية بين نساء المسلمين وشبابهم .</w:t>
      </w:r>
    </w:p>
    <w:p w14:paraId="71F39A32" w14:textId="159D993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ولا يُنكر على من يحلق </w:t>
      </w:r>
      <w:proofErr w:type="gramStart"/>
      <w:r w:rsidRPr="002607A0">
        <w:rPr>
          <w:rFonts w:cs="Traditional Arabic" w:hint="cs"/>
          <w:sz w:val="32"/>
          <w:szCs w:val="32"/>
          <w:rtl/>
        </w:rPr>
        <w:t>لحيته ،</w:t>
      </w:r>
      <w:proofErr w:type="gramEnd"/>
      <w:r w:rsidRPr="002607A0">
        <w:rPr>
          <w:rFonts w:cs="Traditional Arabic" w:hint="cs"/>
          <w:sz w:val="32"/>
          <w:szCs w:val="32"/>
          <w:rtl/>
        </w:rPr>
        <w:t xml:space="preserve"> وهو يعلم أنه لا يصلي </w:t>
      </w:r>
      <w:r>
        <w:rPr>
          <w:rFonts w:cs="Traditional Arabic" w:hint="cs"/>
          <w:sz w:val="32"/>
          <w:szCs w:val="32"/>
          <w:rtl/>
        </w:rPr>
        <w:t xml:space="preserve">، </w:t>
      </w:r>
      <w:r w:rsidRPr="002607A0">
        <w:rPr>
          <w:rFonts w:cs="Traditional Arabic" w:hint="cs"/>
          <w:sz w:val="32"/>
          <w:szCs w:val="32"/>
          <w:rtl/>
        </w:rPr>
        <w:t>أو لا يصوم وهكذا ..</w:t>
      </w:r>
      <w:r>
        <w:rPr>
          <w:rFonts w:cs="Traditional Arabic" w:hint="cs"/>
          <w:sz w:val="32"/>
          <w:szCs w:val="32"/>
          <w:rtl/>
        </w:rPr>
        <w:t xml:space="preserve"> </w:t>
      </w:r>
      <w:r w:rsidRPr="002607A0">
        <w:rPr>
          <w:rFonts w:cs="Traditional Arabic" w:hint="cs"/>
          <w:sz w:val="32"/>
          <w:szCs w:val="32"/>
          <w:rtl/>
        </w:rPr>
        <w:t xml:space="preserve">وكذا لا ينكر على من يأكل بيده </w:t>
      </w:r>
      <w:proofErr w:type="gramStart"/>
      <w:r w:rsidRPr="002607A0">
        <w:rPr>
          <w:rFonts w:cs="Traditional Arabic" w:hint="cs"/>
          <w:sz w:val="32"/>
          <w:szCs w:val="32"/>
          <w:rtl/>
        </w:rPr>
        <w:t>اليسرى ،</w:t>
      </w:r>
      <w:proofErr w:type="gramEnd"/>
      <w:r w:rsidRPr="002607A0">
        <w:rPr>
          <w:rFonts w:cs="Traditional Arabic" w:hint="cs"/>
          <w:sz w:val="32"/>
          <w:szCs w:val="32"/>
          <w:rtl/>
        </w:rPr>
        <w:t xml:space="preserve"> وهو لا يصلي .  </w:t>
      </w:r>
    </w:p>
    <w:p w14:paraId="296F728A" w14:textId="3426B9B9" w:rsidR="00FD5D19" w:rsidRPr="002607A0"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2607A0">
        <w:rPr>
          <w:rFonts w:cs="Traditional Arabic" w:hint="cs"/>
          <w:b/>
          <w:bCs/>
          <w:sz w:val="32"/>
          <w:szCs w:val="32"/>
          <w:rtl/>
        </w:rPr>
        <w:t xml:space="preserve">والتدرّج في </w:t>
      </w:r>
      <w:proofErr w:type="gramStart"/>
      <w:r>
        <w:rPr>
          <w:rFonts w:cs="Traditional Arabic" w:hint="cs"/>
          <w:b/>
          <w:bCs/>
          <w:sz w:val="32"/>
          <w:szCs w:val="32"/>
          <w:rtl/>
        </w:rPr>
        <w:t>الاحتساب</w:t>
      </w:r>
      <w:r w:rsidRPr="002607A0">
        <w:rPr>
          <w:rFonts w:cs="Traditional Arabic" w:hint="cs"/>
          <w:b/>
          <w:b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لا يعني إهمال شيء من الإسلام ولو كان صغيراً ، وإنما يؤمر به جميعاً ، والقاعدة أن يقدم الكبير على الصغير</w:t>
      </w:r>
      <w:r w:rsidRPr="002607A0">
        <w:rPr>
          <w:rStyle w:val="a7"/>
          <w:rFonts w:cs="Traditional Arabic"/>
          <w:sz w:val="32"/>
          <w:szCs w:val="32"/>
          <w:rtl/>
        </w:rPr>
        <w:footnoteReference w:id="502"/>
      </w:r>
      <w:r w:rsidRPr="002607A0">
        <w:rPr>
          <w:rFonts w:cs="Traditional Arabic" w:hint="cs"/>
          <w:sz w:val="32"/>
          <w:szCs w:val="32"/>
          <w:rtl/>
        </w:rPr>
        <w:t xml:space="preserve"> .  </w:t>
      </w:r>
    </w:p>
    <w:p w14:paraId="3389F412" w14:textId="0C5E3FC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فالتدرج في الإنكار والبدء بالأهم </w:t>
      </w:r>
      <w:proofErr w:type="gramStart"/>
      <w:r w:rsidRPr="002607A0">
        <w:rPr>
          <w:rFonts w:cs="Traditional Arabic" w:hint="cs"/>
          <w:sz w:val="32"/>
          <w:szCs w:val="32"/>
          <w:rtl/>
        </w:rPr>
        <w:t>فالمهم ،</w:t>
      </w:r>
      <w:proofErr w:type="gramEnd"/>
      <w:r w:rsidRPr="002607A0">
        <w:rPr>
          <w:rFonts w:cs="Traditional Arabic" w:hint="cs"/>
          <w:sz w:val="32"/>
          <w:szCs w:val="32"/>
          <w:rtl/>
        </w:rPr>
        <w:t xml:space="preserve"> سنة رسول الله </w:t>
      </w:r>
      <w:r w:rsidRPr="002607A0">
        <w:rPr>
          <w:rFonts w:cs="Traditional Arabic" w:hint="cs"/>
          <w:sz w:val="32"/>
          <w:szCs w:val="32"/>
        </w:rPr>
        <w:sym w:font="AGA Arabesque" w:char="F072"/>
      </w:r>
      <w:r w:rsidRPr="002607A0">
        <w:rPr>
          <w:rFonts w:cs="Traditional Arabic" w:hint="cs"/>
          <w:sz w:val="32"/>
          <w:szCs w:val="32"/>
          <w:rtl/>
        </w:rPr>
        <w:t xml:space="preserve"> ، وهو أقرب الطرق وأيسرها للوصول إلى الغاية وحصول المطلوب .  </w:t>
      </w:r>
    </w:p>
    <w:p w14:paraId="1A42F352" w14:textId="7820A7FF" w:rsidR="00FD5D19" w:rsidRDefault="00FD5D19" w:rsidP="00274CA2">
      <w:pPr>
        <w:jc w:val="lowKashida"/>
        <w:rPr>
          <w:rFonts w:cs="Traditional Arabic"/>
          <w:sz w:val="32"/>
          <w:szCs w:val="32"/>
          <w:rtl/>
        </w:rPr>
      </w:pPr>
      <w:r>
        <w:rPr>
          <w:rFonts w:cs="Traditional Arabic" w:hint="cs"/>
          <w:sz w:val="32"/>
          <w:szCs w:val="32"/>
          <w:rtl/>
        </w:rPr>
        <w:t xml:space="preserve">   فالانحراف الموجود </w:t>
      </w:r>
      <w:r w:rsidRPr="002607A0">
        <w:rPr>
          <w:rFonts w:cs="Traditional Arabic" w:hint="cs"/>
          <w:sz w:val="32"/>
          <w:szCs w:val="32"/>
          <w:rtl/>
        </w:rPr>
        <w:t xml:space="preserve">اليوم إنما هو حصيلة قرون </w:t>
      </w:r>
      <w:proofErr w:type="gramStart"/>
      <w:r w:rsidRPr="002607A0">
        <w:rPr>
          <w:rFonts w:cs="Traditional Arabic" w:hint="cs"/>
          <w:sz w:val="32"/>
          <w:szCs w:val="32"/>
          <w:rtl/>
        </w:rPr>
        <w:t>متطاولة ،</w:t>
      </w:r>
      <w:proofErr w:type="gramEnd"/>
      <w:r w:rsidRPr="002607A0">
        <w:rPr>
          <w:rFonts w:cs="Traditional Arabic" w:hint="cs"/>
          <w:sz w:val="32"/>
          <w:szCs w:val="32"/>
          <w:rtl/>
        </w:rPr>
        <w:t xml:space="preserve"> </w:t>
      </w:r>
      <w:r>
        <w:rPr>
          <w:rFonts w:cs="Traditional Arabic" w:hint="cs"/>
          <w:sz w:val="32"/>
          <w:szCs w:val="32"/>
          <w:rtl/>
        </w:rPr>
        <w:t xml:space="preserve">وتغيير ذلك </w:t>
      </w:r>
      <w:r w:rsidRPr="002607A0">
        <w:rPr>
          <w:rFonts w:cs="Traditional Arabic" w:hint="cs"/>
          <w:sz w:val="32"/>
          <w:szCs w:val="32"/>
          <w:rtl/>
        </w:rPr>
        <w:t xml:space="preserve">لا يمكن أن </w:t>
      </w:r>
      <w:r>
        <w:rPr>
          <w:rFonts w:cs="Traditional Arabic" w:hint="cs"/>
          <w:sz w:val="32"/>
          <w:szCs w:val="32"/>
          <w:rtl/>
        </w:rPr>
        <w:t>يكون</w:t>
      </w:r>
      <w:r w:rsidRPr="002607A0">
        <w:rPr>
          <w:rFonts w:cs="Traditional Arabic" w:hint="cs"/>
          <w:sz w:val="32"/>
          <w:szCs w:val="32"/>
          <w:rtl/>
        </w:rPr>
        <w:t xml:space="preserve"> بيوم </w:t>
      </w:r>
      <w:r>
        <w:rPr>
          <w:rFonts w:cs="Traditional Arabic" w:hint="cs"/>
          <w:sz w:val="32"/>
          <w:szCs w:val="32"/>
          <w:rtl/>
        </w:rPr>
        <w:t>و</w:t>
      </w:r>
      <w:r w:rsidRPr="002607A0">
        <w:rPr>
          <w:rFonts w:cs="Traditional Arabic" w:hint="cs"/>
          <w:sz w:val="32"/>
          <w:szCs w:val="32"/>
          <w:rtl/>
        </w:rPr>
        <w:t xml:space="preserve">لا سنة ! إنما يحتاج إلى مدة كافية يروّض فيها الناس على التوحيد </w:t>
      </w:r>
      <w:proofErr w:type="gramStart"/>
      <w:r w:rsidRPr="002607A0">
        <w:rPr>
          <w:rFonts w:cs="Traditional Arabic" w:hint="cs"/>
          <w:sz w:val="32"/>
          <w:szCs w:val="32"/>
          <w:rtl/>
        </w:rPr>
        <w:t xml:space="preserve">والإيمان </w:t>
      </w:r>
      <w:r>
        <w:rPr>
          <w:rFonts w:cs="Traditional Arabic" w:hint="cs"/>
          <w:sz w:val="32"/>
          <w:szCs w:val="32"/>
          <w:rtl/>
        </w:rPr>
        <w:t>؛</w:t>
      </w:r>
      <w:proofErr w:type="gramEnd"/>
      <w:r>
        <w:rPr>
          <w:rFonts w:cs="Traditional Arabic" w:hint="cs"/>
          <w:sz w:val="32"/>
          <w:szCs w:val="32"/>
          <w:rtl/>
        </w:rPr>
        <w:t xml:space="preserve"> والعمل الصالح</w:t>
      </w:r>
      <w:r w:rsidRPr="002607A0">
        <w:rPr>
          <w:rFonts w:cs="Traditional Arabic" w:hint="cs"/>
          <w:sz w:val="32"/>
          <w:szCs w:val="32"/>
          <w:rtl/>
        </w:rPr>
        <w:t xml:space="preserve"> </w:t>
      </w:r>
      <w:r>
        <w:rPr>
          <w:rFonts w:cs="Traditional Arabic" w:hint="cs"/>
          <w:sz w:val="32"/>
          <w:szCs w:val="32"/>
          <w:rtl/>
        </w:rPr>
        <w:t xml:space="preserve">ونبذ ما سواه </w:t>
      </w:r>
      <w:r w:rsidRPr="002607A0">
        <w:rPr>
          <w:rFonts w:cs="Traditional Arabic" w:hint="cs"/>
          <w:sz w:val="32"/>
          <w:szCs w:val="32"/>
          <w:rtl/>
        </w:rPr>
        <w:t xml:space="preserve">، </w:t>
      </w:r>
      <w:r>
        <w:rPr>
          <w:rFonts w:cs="Traditional Arabic" w:hint="cs"/>
          <w:sz w:val="32"/>
          <w:szCs w:val="32"/>
          <w:rtl/>
        </w:rPr>
        <w:t>وترسيخ ذلك</w:t>
      </w:r>
      <w:r w:rsidRPr="002607A0">
        <w:rPr>
          <w:rFonts w:cs="Traditional Arabic" w:hint="cs"/>
          <w:sz w:val="32"/>
          <w:szCs w:val="32"/>
          <w:rtl/>
        </w:rPr>
        <w:t xml:space="preserve"> في النفوس </w:t>
      </w:r>
      <w:r>
        <w:rPr>
          <w:rFonts w:cs="Traditional Arabic" w:hint="cs"/>
          <w:sz w:val="32"/>
          <w:szCs w:val="32"/>
          <w:rtl/>
        </w:rPr>
        <w:t>وهذا يحتاج إلى صبر ومصابرة</w:t>
      </w:r>
      <w:r w:rsidRPr="002607A0">
        <w:rPr>
          <w:rFonts w:cs="Traditional Arabic" w:hint="cs"/>
          <w:sz w:val="32"/>
          <w:szCs w:val="32"/>
          <w:rtl/>
        </w:rPr>
        <w:t xml:space="preserve"> وع</w:t>
      </w:r>
      <w:r>
        <w:rPr>
          <w:rFonts w:cs="Traditional Arabic" w:hint="cs"/>
          <w:sz w:val="32"/>
          <w:szCs w:val="32"/>
          <w:rtl/>
        </w:rPr>
        <w:t>د</w:t>
      </w:r>
      <w:r w:rsidRPr="002607A0">
        <w:rPr>
          <w:rFonts w:cs="Traditional Arabic" w:hint="cs"/>
          <w:sz w:val="32"/>
          <w:szCs w:val="32"/>
          <w:rtl/>
        </w:rPr>
        <w:t xml:space="preserve">م تعجل </w:t>
      </w:r>
      <w:r>
        <w:rPr>
          <w:rFonts w:cs="Traditional Arabic" w:hint="cs"/>
          <w:sz w:val="32"/>
          <w:szCs w:val="32"/>
          <w:rtl/>
        </w:rPr>
        <w:t xml:space="preserve">للنتائج </w:t>
      </w:r>
      <w:r w:rsidRPr="002607A0">
        <w:rPr>
          <w:rFonts w:cs="Traditional Arabic" w:hint="cs"/>
          <w:sz w:val="32"/>
          <w:szCs w:val="32"/>
          <w:rtl/>
        </w:rPr>
        <w:t xml:space="preserve">الذي غالباً ما يكون ناتجاً عن ضعف العلم والبصيرة ، ولذا جاء في الحديث </w:t>
      </w:r>
      <w:r w:rsidRPr="002607A0">
        <w:rPr>
          <w:rFonts w:cs="Traditional Arabic" w:hint="cs"/>
          <w:b/>
          <w:bCs/>
          <w:sz w:val="32"/>
          <w:szCs w:val="32"/>
          <w:rtl/>
        </w:rPr>
        <w:t xml:space="preserve">: " التأني من الله والعجلة من الشيطان " </w:t>
      </w:r>
      <w:r w:rsidRPr="002607A0">
        <w:rPr>
          <w:rStyle w:val="a7"/>
          <w:rFonts w:cs="Traditional Arabic"/>
          <w:sz w:val="32"/>
          <w:szCs w:val="32"/>
          <w:rtl/>
        </w:rPr>
        <w:footnoteReference w:id="503"/>
      </w:r>
      <w:r w:rsidRPr="002607A0">
        <w:rPr>
          <w:rFonts w:cs="Traditional Arabic" w:hint="cs"/>
          <w:sz w:val="32"/>
          <w:szCs w:val="32"/>
          <w:rtl/>
        </w:rPr>
        <w:t xml:space="preserve"> ، وكما في الحديث الآخر </w:t>
      </w:r>
      <w:r w:rsidRPr="002607A0">
        <w:rPr>
          <w:rFonts w:cs="Traditional Arabic" w:hint="cs"/>
          <w:b/>
          <w:bCs/>
          <w:sz w:val="32"/>
          <w:szCs w:val="32"/>
          <w:rtl/>
        </w:rPr>
        <w:t xml:space="preserve">: " السمت الحسن ، والتؤدة ، والاقتصاد ، جزء من أربعة وعشرون جزءاً من النبوة " </w:t>
      </w:r>
      <w:r w:rsidRPr="002607A0">
        <w:rPr>
          <w:rStyle w:val="a7"/>
          <w:rFonts w:cs="Traditional Arabic"/>
          <w:sz w:val="32"/>
          <w:szCs w:val="32"/>
          <w:rtl/>
        </w:rPr>
        <w:footnoteReference w:id="504"/>
      </w:r>
      <w:r w:rsidRPr="002607A0">
        <w:rPr>
          <w:rFonts w:cs="Traditional Arabic" w:hint="cs"/>
          <w:sz w:val="32"/>
          <w:szCs w:val="32"/>
          <w:rtl/>
        </w:rPr>
        <w:t xml:space="preserve"> .</w:t>
      </w:r>
      <w:r>
        <w:rPr>
          <w:rFonts w:cs="Traditional Arabic" w:hint="cs"/>
          <w:sz w:val="32"/>
          <w:szCs w:val="32"/>
          <w:rtl/>
        </w:rPr>
        <w:t xml:space="preserve"> </w:t>
      </w:r>
    </w:p>
    <w:p w14:paraId="157D4325" w14:textId="147942DB" w:rsidR="00FD5D19" w:rsidRPr="002607A0" w:rsidRDefault="00FD5D19" w:rsidP="00FD5D19">
      <w:pPr>
        <w:jc w:val="lowKashida"/>
        <w:rPr>
          <w:rFonts w:cs="Traditional Arabic"/>
          <w:sz w:val="32"/>
          <w:szCs w:val="32"/>
          <w:rtl/>
        </w:rPr>
      </w:pPr>
      <w:r w:rsidRPr="00274CA2">
        <w:rPr>
          <w:rFonts w:cs="Traditional Arabic" w:hint="cs"/>
          <w:b/>
          <w:bCs/>
          <w:sz w:val="32"/>
          <w:szCs w:val="32"/>
          <w:rtl/>
        </w:rPr>
        <w:t xml:space="preserve">  وهذا المنهج</w:t>
      </w:r>
      <w:r w:rsidRPr="002607A0">
        <w:rPr>
          <w:rFonts w:cs="Traditional Arabic" w:hint="cs"/>
          <w:sz w:val="32"/>
          <w:szCs w:val="32"/>
          <w:rtl/>
        </w:rPr>
        <w:t xml:space="preserve"> كما يُطبق في تغيير المجتمعات فهو كذلك يطبق في دعوة الأفراد على حد </w:t>
      </w:r>
      <w:proofErr w:type="gramStart"/>
      <w:r w:rsidRPr="002607A0">
        <w:rPr>
          <w:rFonts w:cs="Traditional Arabic" w:hint="cs"/>
          <w:sz w:val="32"/>
          <w:szCs w:val="32"/>
          <w:rtl/>
        </w:rPr>
        <w:t>سواء .</w:t>
      </w:r>
      <w:proofErr w:type="gramEnd"/>
    </w:p>
    <w:p w14:paraId="01859852" w14:textId="122A9A9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فإذا كان الشخص جامع بين منك</w:t>
      </w:r>
      <w:r>
        <w:rPr>
          <w:rFonts w:cs="Traditional Arabic" w:hint="cs"/>
          <w:sz w:val="32"/>
          <w:szCs w:val="32"/>
          <w:rtl/>
        </w:rPr>
        <w:t xml:space="preserve">ر كبير ومنكرات </w:t>
      </w:r>
      <w:proofErr w:type="gramStart"/>
      <w:r>
        <w:rPr>
          <w:rFonts w:cs="Traditional Arabic" w:hint="cs"/>
          <w:sz w:val="32"/>
          <w:szCs w:val="32"/>
          <w:rtl/>
        </w:rPr>
        <w:t>دونه ،</w:t>
      </w:r>
      <w:proofErr w:type="gramEnd"/>
      <w:r>
        <w:rPr>
          <w:rFonts w:cs="Traditional Arabic" w:hint="cs"/>
          <w:sz w:val="32"/>
          <w:szCs w:val="32"/>
          <w:rtl/>
        </w:rPr>
        <w:t xml:space="preserve"> فإنه يُحتسب على</w:t>
      </w:r>
      <w:r w:rsidRPr="002607A0">
        <w:rPr>
          <w:rFonts w:cs="Traditional Arabic" w:hint="cs"/>
          <w:sz w:val="32"/>
          <w:szCs w:val="32"/>
          <w:rtl/>
        </w:rPr>
        <w:t xml:space="preserve"> الأكبر كأمور الاعتقاد ، لأنها تُقَدَّم على ما دونها من الانحرافات .. لكن إن أمكن </w:t>
      </w:r>
      <w:r>
        <w:rPr>
          <w:rFonts w:cs="Traditional Arabic" w:hint="cs"/>
          <w:sz w:val="32"/>
          <w:szCs w:val="32"/>
          <w:rtl/>
        </w:rPr>
        <w:t>الاحتساب</w:t>
      </w:r>
      <w:r w:rsidRPr="002607A0">
        <w:rPr>
          <w:rFonts w:cs="Traditional Arabic" w:hint="cs"/>
          <w:sz w:val="32"/>
          <w:szCs w:val="32"/>
          <w:rtl/>
        </w:rPr>
        <w:t xml:space="preserve"> </w:t>
      </w:r>
      <w:r>
        <w:rPr>
          <w:rFonts w:cs="Traditional Arabic" w:hint="cs"/>
          <w:sz w:val="32"/>
          <w:szCs w:val="32"/>
          <w:rtl/>
        </w:rPr>
        <w:t xml:space="preserve">على </w:t>
      </w:r>
      <w:r w:rsidRPr="002607A0">
        <w:rPr>
          <w:rFonts w:cs="Traditional Arabic" w:hint="cs"/>
          <w:sz w:val="32"/>
          <w:szCs w:val="32"/>
          <w:rtl/>
        </w:rPr>
        <w:t xml:space="preserve">الأقل دون الأكبر لعذر صحيح يتعلق </w:t>
      </w:r>
      <w:proofErr w:type="gramStart"/>
      <w:r w:rsidRPr="002607A0">
        <w:rPr>
          <w:rFonts w:cs="Traditional Arabic" w:hint="cs"/>
          <w:sz w:val="32"/>
          <w:szCs w:val="32"/>
          <w:rtl/>
        </w:rPr>
        <w:t>بالمحتسب ،</w:t>
      </w:r>
      <w:proofErr w:type="gramEnd"/>
      <w:r w:rsidRPr="002607A0">
        <w:rPr>
          <w:rFonts w:cs="Traditional Arabic" w:hint="cs"/>
          <w:sz w:val="32"/>
          <w:szCs w:val="32"/>
          <w:rtl/>
        </w:rPr>
        <w:t xml:space="preserve"> أو كانت المصلحة في ذلك عائدة على الحسبة نفسها أو المحُتَسَب عليه .. فإنه </w:t>
      </w:r>
      <w:r>
        <w:rPr>
          <w:rFonts w:cs="Traditional Arabic" w:hint="cs"/>
          <w:sz w:val="32"/>
          <w:szCs w:val="32"/>
          <w:rtl/>
        </w:rPr>
        <w:t>يُحتسب على</w:t>
      </w:r>
      <w:r w:rsidRPr="002607A0">
        <w:rPr>
          <w:rFonts w:cs="Traditional Arabic" w:hint="cs"/>
          <w:sz w:val="32"/>
          <w:szCs w:val="32"/>
          <w:rtl/>
        </w:rPr>
        <w:t xml:space="preserve"> الأقل في هذه </w:t>
      </w:r>
      <w:proofErr w:type="gramStart"/>
      <w:r w:rsidRPr="002607A0">
        <w:rPr>
          <w:rFonts w:cs="Traditional Arabic" w:hint="cs"/>
          <w:sz w:val="32"/>
          <w:szCs w:val="32"/>
          <w:rtl/>
        </w:rPr>
        <w:t>الحالة .</w:t>
      </w:r>
      <w:proofErr w:type="gramEnd"/>
    </w:p>
    <w:p w14:paraId="7D3125E7" w14:textId="7DC10AE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يقدم المحتسب </w:t>
      </w:r>
      <w:r>
        <w:rPr>
          <w:rFonts w:cs="Traditional Arabic" w:hint="cs"/>
          <w:sz w:val="32"/>
          <w:szCs w:val="32"/>
          <w:rtl/>
        </w:rPr>
        <w:t>الاحتساب</w:t>
      </w:r>
      <w:r w:rsidRPr="002607A0">
        <w:rPr>
          <w:rFonts w:cs="Traditional Arabic" w:hint="cs"/>
          <w:sz w:val="32"/>
          <w:szCs w:val="32"/>
          <w:rtl/>
        </w:rPr>
        <w:t xml:space="preserve"> </w:t>
      </w:r>
      <w:r>
        <w:rPr>
          <w:rFonts w:cs="Traditional Arabic" w:hint="cs"/>
          <w:sz w:val="32"/>
          <w:szCs w:val="32"/>
          <w:rtl/>
        </w:rPr>
        <w:t xml:space="preserve">على </w:t>
      </w:r>
      <w:r w:rsidRPr="002607A0">
        <w:rPr>
          <w:rFonts w:cs="Traditional Arabic" w:hint="cs"/>
          <w:sz w:val="32"/>
          <w:szCs w:val="32"/>
          <w:rtl/>
        </w:rPr>
        <w:t xml:space="preserve">الأقل لمصلحة تقتضي ذلك في بعض </w:t>
      </w:r>
      <w:proofErr w:type="gramStart"/>
      <w:r w:rsidRPr="002607A0">
        <w:rPr>
          <w:rFonts w:cs="Traditional Arabic" w:hint="cs"/>
          <w:sz w:val="32"/>
          <w:szCs w:val="32"/>
          <w:rtl/>
        </w:rPr>
        <w:t>الأحيان ،</w:t>
      </w:r>
      <w:proofErr w:type="gramEnd"/>
      <w:r w:rsidRPr="002607A0">
        <w:rPr>
          <w:rFonts w:cs="Traditional Arabic" w:hint="cs"/>
          <w:sz w:val="32"/>
          <w:szCs w:val="32"/>
          <w:rtl/>
        </w:rPr>
        <w:t xml:space="preserve"> كمن رأيته يريد الزنا أو شرب الخمر ، وأنت تعلم أنه لا يزكي ماله ، أو يتصف بمنكر أكبر من الزنا أو الشرب للمسكر دون الشرك بالله تعالى ، ففي هذه الحال يُقدم </w:t>
      </w:r>
      <w:r>
        <w:rPr>
          <w:rFonts w:cs="Traditional Arabic" w:hint="cs"/>
          <w:sz w:val="32"/>
          <w:szCs w:val="32"/>
          <w:rtl/>
        </w:rPr>
        <w:t>الاحتساب على</w:t>
      </w:r>
      <w:r w:rsidRPr="002607A0">
        <w:rPr>
          <w:rFonts w:cs="Traditional Arabic" w:hint="cs"/>
          <w:sz w:val="32"/>
          <w:szCs w:val="32"/>
          <w:rtl/>
        </w:rPr>
        <w:t xml:space="preserve"> الزنا أو الشرب لإبعاده عنه قبل والوقوع فيه فالدفع أسهل من الرفع </w:t>
      </w:r>
      <w:r w:rsidRPr="002607A0">
        <w:rPr>
          <w:rStyle w:val="a7"/>
          <w:rFonts w:cs="Traditional Arabic"/>
          <w:sz w:val="32"/>
          <w:szCs w:val="32"/>
          <w:rtl/>
        </w:rPr>
        <w:footnoteReference w:id="505"/>
      </w:r>
      <w:r w:rsidRPr="002607A0">
        <w:rPr>
          <w:rFonts w:cs="Traditional Arabic" w:hint="cs"/>
          <w:sz w:val="32"/>
          <w:szCs w:val="32"/>
          <w:rtl/>
        </w:rPr>
        <w:t>.</w:t>
      </w:r>
    </w:p>
    <w:p w14:paraId="6187FDE3"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 xml:space="preserve">قال </w:t>
      </w:r>
      <w:proofErr w:type="gramStart"/>
      <w:r w:rsidRPr="002607A0">
        <w:rPr>
          <w:rFonts w:cs="Traditional Arabic" w:hint="cs"/>
          <w:sz w:val="32"/>
          <w:szCs w:val="32"/>
          <w:rtl/>
        </w:rPr>
        <w:t>بعضهم :</w:t>
      </w:r>
      <w:proofErr w:type="gramEnd"/>
    </w:p>
    <w:p w14:paraId="3923D34B" w14:textId="77777777" w:rsidR="00FD5D19" w:rsidRDefault="00FD5D19" w:rsidP="00FD5D19">
      <w:pPr>
        <w:jc w:val="center"/>
        <w:rPr>
          <w:rFonts w:cs="Traditional Arabic"/>
          <w:sz w:val="32"/>
          <w:szCs w:val="32"/>
          <w:rtl/>
        </w:rPr>
      </w:pPr>
      <w:r w:rsidRPr="002607A0">
        <w:rPr>
          <w:rFonts w:cs="Traditional Arabic" w:hint="cs"/>
          <w:sz w:val="32"/>
          <w:szCs w:val="32"/>
          <w:rtl/>
        </w:rPr>
        <w:t>إن اللبيب إذا بدا من جسمه              مرضان مختلفان داوى الأخطرا</w:t>
      </w:r>
    </w:p>
    <w:p w14:paraId="2E6DB851" w14:textId="0C1E5959" w:rsidR="00FD5D19" w:rsidRPr="00AE5229" w:rsidRDefault="00FD5D19" w:rsidP="00FD5D19">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ومن تطبيق الحكمة في الاحتساب أن يبدأ بالأهم فالذي </w:t>
      </w:r>
      <w:proofErr w:type="gramStart"/>
      <w:r w:rsidRPr="002607A0">
        <w:rPr>
          <w:rFonts w:cs="Traditional Arabic" w:hint="cs"/>
          <w:sz w:val="32"/>
          <w:szCs w:val="32"/>
          <w:rtl/>
        </w:rPr>
        <w:t>دونه ،</w:t>
      </w:r>
      <w:proofErr w:type="gramEnd"/>
      <w:r w:rsidRPr="002607A0">
        <w:rPr>
          <w:rFonts w:cs="Traditional Arabic" w:hint="cs"/>
          <w:sz w:val="32"/>
          <w:szCs w:val="32"/>
          <w:rtl/>
        </w:rPr>
        <w:t xml:space="preserve"> ويسلك في احتسابه الطرق الثلاث التي حددتها الآية الكريمة للقيام بالدعوة والاحتساب ، قال تعالى </w:t>
      </w:r>
      <w:r w:rsidRPr="002607A0">
        <w:rPr>
          <w:rFonts w:cs="Traditional Arabic" w:hint="cs"/>
          <w:b/>
          <w:bCs/>
          <w:sz w:val="32"/>
          <w:szCs w:val="32"/>
          <w:rtl/>
        </w:rPr>
        <w:t xml:space="preserve">: </w:t>
      </w:r>
      <w:r w:rsidRPr="00274CA2">
        <w:rPr>
          <w:rFonts w:ascii="QCF_BSML" w:hAnsi="QCF_BSML" w:cs="QCF_BSML"/>
          <w:b/>
          <w:bCs/>
          <w:color w:val="000000"/>
          <w:sz w:val="26"/>
          <w:szCs w:val="26"/>
          <w:rtl/>
        </w:rPr>
        <w:t xml:space="preserve">ﭽ </w:t>
      </w:r>
      <w:r w:rsidRPr="00274CA2">
        <w:rPr>
          <w:rFonts w:ascii="QCF_P281" w:hAnsi="QCF_P281" w:cs="QCF_P281"/>
          <w:b/>
          <w:bCs/>
          <w:color w:val="000000"/>
          <w:sz w:val="26"/>
          <w:szCs w:val="26"/>
          <w:rtl/>
        </w:rPr>
        <w:t>ﮦ  ﮧ   ﮨ  ﮩ  ﮪ   ﮫ  ﮬ</w:t>
      </w:r>
      <w:r w:rsidRPr="00274CA2">
        <w:rPr>
          <w:rFonts w:ascii="QCF_P281" w:hAnsi="QCF_P281" w:cs="QCF_P281"/>
          <w:b/>
          <w:bCs/>
          <w:color w:val="0000A5"/>
          <w:sz w:val="26"/>
          <w:szCs w:val="26"/>
          <w:rtl/>
        </w:rPr>
        <w:t>ﮭ</w:t>
      </w:r>
      <w:r w:rsidRPr="00274CA2">
        <w:rPr>
          <w:rFonts w:ascii="QCF_P281" w:hAnsi="QCF_P281" w:cs="QCF_P281"/>
          <w:b/>
          <w:bCs/>
          <w:color w:val="000000"/>
          <w:sz w:val="26"/>
          <w:szCs w:val="26"/>
          <w:rtl/>
        </w:rPr>
        <w:t xml:space="preserve">  ﮮ  ﮯ  ﮰ  ﮱ </w:t>
      </w:r>
      <w:r w:rsidRPr="00274CA2">
        <w:rPr>
          <w:rFonts w:ascii="QCF_BSML" w:hAnsi="QCF_BSML" w:cs="QCF_BSML"/>
          <w:b/>
          <w:bCs/>
          <w:color w:val="000000"/>
          <w:sz w:val="26"/>
          <w:szCs w:val="26"/>
          <w:rtl/>
        </w:rPr>
        <w:t>ﭼ</w:t>
      </w:r>
      <w:r>
        <w:rPr>
          <w:rFonts w:ascii="Arial" w:hAnsi="Arial" w:cs="Arial"/>
          <w:color w:val="000000"/>
          <w:sz w:val="18"/>
          <w:szCs w:val="18"/>
          <w:rtl/>
        </w:rPr>
        <w:t xml:space="preserve"> </w:t>
      </w:r>
      <w:r w:rsidRPr="00274CA2">
        <w:rPr>
          <w:rFonts w:cs="Traditional Arabic" w:hint="cs"/>
          <w:sz w:val="28"/>
          <w:szCs w:val="28"/>
          <w:vertAlign w:val="subscript"/>
          <w:rtl/>
        </w:rPr>
        <w:t xml:space="preserve">النحل آية </w:t>
      </w:r>
      <w:r w:rsidR="00274CA2" w:rsidRPr="00274CA2">
        <w:rPr>
          <w:rFonts w:cs="Traditional Arabic" w:hint="cs"/>
          <w:sz w:val="28"/>
          <w:szCs w:val="28"/>
          <w:vertAlign w:val="subscript"/>
          <w:rtl/>
        </w:rPr>
        <w:t>125</w:t>
      </w:r>
      <w:r w:rsidRPr="00274CA2">
        <w:rPr>
          <w:rFonts w:cs="Traditional Arabic" w:hint="cs"/>
          <w:sz w:val="28"/>
          <w:szCs w:val="28"/>
          <w:vertAlign w:val="subscript"/>
          <w:rtl/>
        </w:rPr>
        <w:t xml:space="preserve"> .</w:t>
      </w:r>
    </w:p>
    <w:p w14:paraId="4244CD9F" w14:textId="6A757770"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ففي الآية الكريمة أمر الله تعالى نبيه </w:t>
      </w:r>
      <w:r w:rsidRPr="002607A0">
        <w:rPr>
          <w:rFonts w:cs="Traditional Arabic" w:hint="cs"/>
          <w:sz w:val="32"/>
          <w:szCs w:val="32"/>
        </w:rPr>
        <w:sym w:font="AGA Arabesque" w:char="F072"/>
      </w:r>
      <w:r w:rsidRPr="002607A0">
        <w:rPr>
          <w:rFonts w:cs="Traditional Arabic" w:hint="cs"/>
          <w:sz w:val="32"/>
          <w:szCs w:val="32"/>
          <w:rtl/>
        </w:rPr>
        <w:t xml:space="preserve"> وأتباعه من بعده بالقيام بالدعوة من خلال هذه الطرق </w:t>
      </w:r>
      <w:proofErr w:type="gramStart"/>
      <w:r w:rsidRPr="002607A0">
        <w:rPr>
          <w:rFonts w:cs="Traditional Arabic" w:hint="cs"/>
          <w:sz w:val="32"/>
          <w:szCs w:val="32"/>
          <w:rtl/>
        </w:rPr>
        <w:t>الثلاث :</w:t>
      </w:r>
      <w:proofErr w:type="gramEnd"/>
      <w:r w:rsidRPr="002607A0">
        <w:rPr>
          <w:rFonts w:cs="Traditional Arabic" w:hint="cs"/>
          <w:sz w:val="32"/>
          <w:szCs w:val="32"/>
          <w:rtl/>
        </w:rPr>
        <w:t xml:space="preserve"> الحكمة ، والموعظة الحسنة ، والمجادلة بالتي هي أحسن ، حسب ما يقتضيه حال المحتسب .</w:t>
      </w:r>
    </w:p>
    <w:p w14:paraId="64913090" w14:textId="78A3950C" w:rsidR="00FD5D19" w:rsidRPr="002607A0" w:rsidRDefault="00FD5D19" w:rsidP="00FD5D19">
      <w:pPr>
        <w:jc w:val="both"/>
        <w:rPr>
          <w:rFonts w:cs="Traditional Arabic"/>
          <w:sz w:val="32"/>
          <w:szCs w:val="32"/>
          <w:rtl/>
        </w:rPr>
      </w:pPr>
      <w:r w:rsidRPr="00DC01AA">
        <w:rPr>
          <w:rFonts w:cs="Traditional Arabic" w:hint="cs"/>
          <w:b/>
          <w:bCs/>
          <w:sz w:val="32"/>
          <w:szCs w:val="32"/>
          <w:rtl/>
        </w:rPr>
        <w:t xml:space="preserve">   قال ابن </w:t>
      </w:r>
      <w:proofErr w:type="gramStart"/>
      <w:r w:rsidRPr="00DC01AA">
        <w:rPr>
          <w:rFonts w:cs="Traditional Arabic" w:hint="cs"/>
          <w:b/>
          <w:bCs/>
          <w:sz w:val="32"/>
          <w:szCs w:val="32"/>
          <w:rtl/>
        </w:rPr>
        <w:t>القيم</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جعل الله سبحانه مراتب الدعوة بحسب مراتب الخلق : فالمستجيب القابل الذكي الذي لا يعاند الحق ولا يأباه يُدعى بطريق الحكمة ، والقابل الذي عنده نوع غفلة وتأخر : يُدعى بالموعظة الحسنة ، وهي الأمر والنهي المقرون بالترغيب والترهيب ، والمعاند الجاحد : يُجادل بالتي هي أحسن " .</w:t>
      </w:r>
    </w:p>
    <w:p w14:paraId="03E28C23" w14:textId="08D48B83" w:rsidR="00FD5D19" w:rsidRDefault="00FD5D19" w:rsidP="00AD784B">
      <w:pPr>
        <w:jc w:val="both"/>
        <w:rPr>
          <w:rFonts w:cs="PT Bold Heading"/>
          <w:rtl/>
        </w:rPr>
      </w:pPr>
      <w:r w:rsidRPr="00DC01AA">
        <w:rPr>
          <w:rFonts w:cs="Traditional Arabic" w:hint="cs"/>
          <w:b/>
          <w:bCs/>
          <w:sz w:val="32"/>
          <w:szCs w:val="32"/>
          <w:rtl/>
        </w:rPr>
        <w:t xml:space="preserve">   قال الشيخ عبد الرحمن السعدي</w:t>
      </w:r>
      <w:r>
        <w:rPr>
          <w:rFonts w:cs="Traditional Arabic" w:hint="cs"/>
          <w:sz w:val="32"/>
          <w:szCs w:val="32"/>
          <w:rtl/>
        </w:rPr>
        <w:t xml:space="preserve"> </w:t>
      </w:r>
      <w:r w:rsidRPr="002607A0">
        <w:rPr>
          <w:rFonts w:cs="Traditional Arabic" w:hint="cs"/>
          <w:sz w:val="32"/>
          <w:szCs w:val="32"/>
          <w:rtl/>
        </w:rPr>
        <w:t xml:space="preserve">: " ومن الحكمة </w:t>
      </w:r>
      <w:r>
        <w:rPr>
          <w:rFonts w:cs="Traditional Arabic" w:hint="cs"/>
          <w:sz w:val="32"/>
          <w:szCs w:val="32"/>
          <w:rtl/>
        </w:rPr>
        <w:t>الدعوة بالعلم لا بالجهل ، والبداء</w:t>
      </w:r>
      <w:r w:rsidRPr="002607A0">
        <w:rPr>
          <w:rFonts w:cs="Traditional Arabic" w:hint="cs"/>
          <w:sz w:val="32"/>
          <w:szCs w:val="32"/>
          <w:rtl/>
        </w:rPr>
        <w:t>ة بالأهم فالأهم ، وبالأقرب إلى الأذهان والفهم ، وبما يكون قبوله أتم ، وبالرفق واللين ، وإلا فينتقل معه إلى الدعوة بالموعظة الحسنة وهو الأمر والنهي المقرون بالترغيب والترهيب ... فإن كان المدعو يرى بأنه ما هو عليه حق أو كان داعية إلى الباطل ، فيُجادل بالتي هي أحسن ، وهي الطرق التي تكون أدعى لاستجابته عقلاً ونقلاً ، ومن ذلك الاحتجاج عليه بالأدلة التي كان يعتقدها ، ويشترط أن لا تؤدي المجادلة إلى خصام أو مشاتمة ، تذهب بمقصودها ، ولا تحصل الفائدة منها ، بل يكون القصد منها هداية الخلق إلى الحق لا المغالبة ونحوها "</w:t>
      </w:r>
      <w:r>
        <w:rPr>
          <w:rFonts w:cs="Traditional Arabic"/>
          <w:sz w:val="32"/>
          <w:szCs w:val="32"/>
        </w:rPr>
        <w:t xml:space="preserve"> </w:t>
      </w:r>
      <w:r w:rsidRPr="002607A0">
        <w:rPr>
          <w:rStyle w:val="a7"/>
          <w:rFonts w:cs="Traditional Arabic"/>
          <w:sz w:val="32"/>
          <w:szCs w:val="32"/>
          <w:rtl/>
        </w:rPr>
        <w:footnoteReference w:id="506"/>
      </w:r>
      <w:r w:rsidRPr="002607A0">
        <w:rPr>
          <w:rFonts w:cs="Traditional Arabic" w:hint="cs"/>
          <w:sz w:val="32"/>
          <w:szCs w:val="32"/>
          <w:rtl/>
        </w:rPr>
        <w:t xml:space="preserve"> .</w:t>
      </w:r>
    </w:p>
    <w:p w14:paraId="5CF8DDA8" w14:textId="77777777" w:rsidR="00DC01AA" w:rsidRPr="00DC01AA" w:rsidRDefault="00DC01AA" w:rsidP="00AD784B">
      <w:pPr>
        <w:jc w:val="both"/>
        <w:rPr>
          <w:rFonts w:cs="PT Bold Heading"/>
          <w:sz w:val="16"/>
          <w:szCs w:val="16"/>
          <w:rtl/>
        </w:rPr>
      </w:pPr>
    </w:p>
    <w:p w14:paraId="5AE6B4CF" w14:textId="6D026E8F" w:rsidR="00FD5D19" w:rsidRPr="004F3ACE" w:rsidRDefault="00FD5D19" w:rsidP="00DC01AA">
      <w:pPr>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w:t>
      </w:r>
      <w:proofErr w:type="gramStart"/>
      <w:r w:rsidRPr="00245FA9">
        <w:rPr>
          <w:rFonts w:cs="Traditional Arabic" w:hint="cs"/>
          <w:b/>
          <w:bCs/>
          <w:sz w:val="32"/>
          <w:szCs w:val="32"/>
          <w:rtl/>
        </w:rPr>
        <w:t>التاسعة :</w:t>
      </w:r>
      <w:proofErr w:type="gramEnd"/>
      <w:r w:rsidRPr="00245FA9">
        <w:rPr>
          <w:rFonts w:cs="Traditional Arabic" w:hint="cs"/>
          <w:b/>
          <w:bCs/>
          <w:sz w:val="32"/>
          <w:szCs w:val="32"/>
          <w:rtl/>
        </w:rPr>
        <w:t xml:space="preserve"> </w:t>
      </w:r>
      <w:r w:rsidR="00DC01AA">
        <w:rPr>
          <w:rFonts w:cs="Traditional Arabic" w:hint="cs"/>
          <w:b/>
          <w:bCs/>
          <w:sz w:val="32"/>
          <w:szCs w:val="32"/>
          <w:rtl/>
        </w:rPr>
        <w:t xml:space="preserve">( </w:t>
      </w:r>
      <w:r w:rsidRPr="004F3ACE">
        <w:rPr>
          <w:rFonts w:cs="Traditional Arabic" w:hint="cs"/>
          <w:b/>
          <w:bCs/>
          <w:sz w:val="32"/>
          <w:szCs w:val="32"/>
          <w:rtl/>
        </w:rPr>
        <w:t>اتساع الصدر لقبول الخلاف فيما يسوغ فيه الخلاف</w:t>
      </w:r>
      <w:r w:rsidR="00DC01AA">
        <w:rPr>
          <w:rFonts w:cs="Traditional Arabic" w:hint="cs"/>
          <w:b/>
          <w:bCs/>
          <w:sz w:val="32"/>
          <w:szCs w:val="32"/>
          <w:rtl/>
        </w:rPr>
        <w:t xml:space="preserve"> ) .</w:t>
      </w:r>
    </w:p>
    <w:p w14:paraId="5FB35E63" w14:textId="778A1EAA" w:rsidR="00FD5D19" w:rsidRPr="00DC01AA" w:rsidRDefault="00FD5D19" w:rsidP="00FD5D19">
      <w:pPr>
        <w:jc w:val="both"/>
        <w:rPr>
          <w:rFonts w:cs="Traditional Arabic"/>
          <w:b/>
          <w:bCs/>
          <w:sz w:val="34"/>
          <w:szCs w:val="34"/>
          <w:vertAlign w:val="subscript"/>
          <w:rtl/>
        </w:rPr>
      </w:pPr>
      <w:r>
        <w:rPr>
          <w:rFonts w:cs="Traditional Arabic" w:hint="cs"/>
          <w:sz w:val="32"/>
          <w:szCs w:val="32"/>
          <w:rtl/>
        </w:rPr>
        <w:t xml:space="preserve">   </w:t>
      </w:r>
      <w:r w:rsidRPr="002607A0">
        <w:rPr>
          <w:rFonts w:cs="Traditional Arabic" w:hint="cs"/>
          <w:sz w:val="32"/>
          <w:szCs w:val="32"/>
          <w:rtl/>
        </w:rPr>
        <w:t xml:space="preserve">من الأمور اللازمة لنجاح عمل </w:t>
      </w:r>
      <w:proofErr w:type="gramStart"/>
      <w:r w:rsidRPr="002607A0">
        <w:rPr>
          <w:rFonts w:cs="Traditional Arabic" w:hint="cs"/>
          <w:sz w:val="32"/>
          <w:szCs w:val="32"/>
          <w:rtl/>
        </w:rPr>
        <w:t>المحتسب ،</w:t>
      </w:r>
      <w:proofErr w:type="gramEnd"/>
      <w:r w:rsidRPr="002607A0">
        <w:rPr>
          <w:rFonts w:cs="Traditional Arabic" w:hint="cs"/>
          <w:sz w:val="32"/>
          <w:szCs w:val="32"/>
          <w:rtl/>
        </w:rPr>
        <w:t xml:space="preserve"> اتساع صدره لقبول الخلاف فيما </w:t>
      </w:r>
      <w:r>
        <w:rPr>
          <w:rFonts w:cs="Traditional Arabic" w:hint="cs"/>
          <w:sz w:val="32"/>
          <w:szCs w:val="32"/>
          <w:rtl/>
        </w:rPr>
        <w:t>يسوغ</w:t>
      </w:r>
      <w:r w:rsidRPr="002607A0">
        <w:rPr>
          <w:rFonts w:cs="Traditional Arabic" w:hint="cs"/>
          <w:sz w:val="32"/>
          <w:szCs w:val="32"/>
          <w:rtl/>
        </w:rPr>
        <w:t xml:space="preserve"> فيه الخلاف ، فالخلاف من طبيعة البشر ، قال تعالى </w:t>
      </w:r>
      <w:r w:rsidRPr="00DC01AA">
        <w:rPr>
          <w:rFonts w:cs="Traditional Arabic" w:hint="cs"/>
          <w:sz w:val="34"/>
          <w:szCs w:val="34"/>
          <w:rtl/>
        </w:rPr>
        <w:t>:</w:t>
      </w:r>
      <w:r w:rsidRPr="00DC01AA">
        <w:rPr>
          <w:rFonts w:ascii="QCF_BSML" w:hAnsi="QCF_BSML" w:cs="QCF_BSML"/>
          <w:color w:val="000000"/>
          <w:sz w:val="49"/>
          <w:szCs w:val="49"/>
          <w:rtl/>
        </w:rPr>
        <w:t xml:space="preserve"> </w:t>
      </w:r>
      <w:r w:rsidRPr="00DC01AA">
        <w:rPr>
          <w:rFonts w:ascii="QCF_BSML" w:hAnsi="QCF_BSML" w:cs="QCF_BSML"/>
          <w:color w:val="000000"/>
          <w:sz w:val="26"/>
          <w:szCs w:val="26"/>
          <w:rtl/>
        </w:rPr>
        <w:t xml:space="preserve">ﭽ </w:t>
      </w:r>
      <w:r w:rsidRPr="00DC01AA">
        <w:rPr>
          <w:rFonts w:ascii="QCF_P235" w:hAnsi="QCF_P235" w:cs="QCF_P235"/>
          <w:color w:val="000000"/>
          <w:sz w:val="26"/>
          <w:szCs w:val="26"/>
          <w:rtl/>
        </w:rPr>
        <w:t>ﭙ  ﭚ  ﭛ   ﭜ  ﭝ  ﭞ  ﭟ  ﭠ</w:t>
      </w:r>
      <w:r w:rsidRPr="00DC01AA">
        <w:rPr>
          <w:rFonts w:ascii="QCF_P235" w:hAnsi="QCF_P235" w:cs="QCF_P235"/>
          <w:color w:val="0000A5"/>
          <w:sz w:val="26"/>
          <w:szCs w:val="26"/>
          <w:rtl/>
        </w:rPr>
        <w:t>ﭡ</w:t>
      </w:r>
      <w:r w:rsidRPr="00DC01AA">
        <w:rPr>
          <w:rFonts w:ascii="QCF_P235" w:hAnsi="QCF_P235" w:cs="QCF_P235"/>
          <w:color w:val="000000"/>
          <w:sz w:val="26"/>
          <w:szCs w:val="26"/>
          <w:rtl/>
        </w:rPr>
        <w:t xml:space="preserve">  ﭢ  ﭣ</w:t>
      </w:r>
      <w:r w:rsidRPr="00DC01AA">
        <w:rPr>
          <w:rFonts w:ascii="QCF_P235" w:hAnsi="QCF_P235" w:cs="QCF_P235"/>
          <w:color w:val="0000A5"/>
          <w:sz w:val="26"/>
          <w:szCs w:val="26"/>
          <w:rtl/>
        </w:rPr>
        <w:t>ﭤ</w:t>
      </w:r>
      <w:r w:rsidRPr="00DC01AA">
        <w:rPr>
          <w:rFonts w:ascii="QCF_P235" w:hAnsi="QCF_P235" w:cs="QCF_P235"/>
          <w:color w:val="000000"/>
          <w:sz w:val="26"/>
          <w:szCs w:val="26"/>
          <w:rtl/>
        </w:rPr>
        <w:t xml:space="preserve"> </w:t>
      </w:r>
      <w:r w:rsidRPr="00DC01AA">
        <w:rPr>
          <w:rFonts w:ascii="QCF_BSML" w:hAnsi="QCF_BSML" w:cs="QCF_BSML"/>
          <w:color w:val="000000"/>
          <w:sz w:val="26"/>
          <w:szCs w:val="26"/>
          <w:rtl/>
        </w:rPr>
        <w:t>ﭼ</w:t>
      </w:r>
      <w:r w:rsidRPr="00DC01AA">
        <w:rPr>
          <w:rFonts w:ascii="Arial" w:hAnsi="Arial" w:cs="Arial"/>
          <w:color w:val="000000"/>
          <w:sz w:val="26"/>
          <w:szCs w:val="26"/>
          <w:rtl/>
        </w:rPr>
        <w:t xml:space="preserve"> </w:t>
      </w:r>
      <w:r w:rsidRPr="00DC01AA">
        <w:rPr>
          <w:rFonts w:cs="Traditional Arabic" w:hint="cs"/>
          <w:sz w:val="28"/>
          <w:szCs w:val="28"/>
          <w:vertAlign w:val="subscript"/>
          <w:rtl/>
        </w:rPr>
        <w:t xml:space="preserve">هود آية </w:t>
      </w:r>
      <w:r w:rsidR="00DC01AA" w:rsidRPr="00DC01AA">
        <w:rPr>
          <w:rFonts w:cs="Traditional Arabic" w:hint="cs"/>
          <w:sz w:val="28"/>
          <w:szCs w:val="28"/>
          <w:vertAlign w:val="subscript"/>
          <w:rtl/>
        </w:rPr>
        <w:t>118</w:t>
      </w:r>
      <w:r w:rsidRPr="00DC01AA">
        <w:rPr>
          <w:rFonts w:cs="Traditional Arabic" w:hint="cs"/>
          <w:sz w:val="28"/>
          <w:szCs w:val="28"/>
          <w:vertAlign w:val="subscript"/>
          <w:rtl/>
        </w:rPr>
        <w:t>-</w:t>
      </w:r>
      <w:r w:rsidR="00DC01AA" w:rsidRPr="00DC01AA">
        <w:rPr>
          <w:rFonts w:cs="Traditional Arabic" w:hint="cs"/>
          <w:sz w:val="28"/>
          <w:szCs w:val="28"/>
          <w:vertAlign w:val="subscript"/>
          <w:rtl/>
        </w:rPr>
        <w:t>119</w:t>
      </w:r>
      <w:r w:rsidRPr="00DC01AA">
        <w:rPr>
          <w:rFonts w:cs="Traditional Arabic" w:hint="cs"/>
          <w:sz w:val="28"/>
          <w:szCs w:val="28"/>
          <w:vertAlign w:val="subscript"/>
          <w:rtl/>
        </w:rPr>
        <w:t xml:space="preserve"> .</w:t>
      </w:r>
      <w:r w:rsidRPr="00DC01AA">
        <w:rPr>
          <w:rFonts w:cs="Traditional Arabic" w:hint="cs"/>
          <w:b/>
          <w:bCs/>
          <w:sz w:val="34"/>
          <w:szCs w:val="34"/>
          <w:vertAlign w:val="subscript"/>
          <w:rtl/>
        </w:rPr>
        <w:t xml:space="preserve">     </w:t>
      </w:r>
    </w:p>
    <w:p w14:paraId="7F38D919" w14:textId="4EE91C0F" w:rsidR="00FD5D19" w:rsidRPr="002607A0" w:rsidRDefault="00FD5D19" w:rsidP="00FD5D19">
      <w:pPr>
        <w:jc w:val="both"/>
        <w:rPr>
          <w:rFonts w:cs="Traditional Arabic"/>
          <w:sz w:val="32"/>
          <w:szCs w:val="32"/>
          <w:rtl/>
        </w:rPr>
      </w:pPr>
      <w:r>
        <w:rPr>
          <w:rFonts w:cs="Traditional Arabic" w:hint="cs"/>
          <w:b/>
          <w:bCs/>
          <w:sz w:val="32"/>
          <w:szCs w:val="32"/>
          <w:rtl/>
        </w:rPr>
        <w:t xml:space="preserve">   </w:t>
      </w:r>
      <w:r w:rsidRPr="002607A0">
        <w:rPr>
          <w:rFonts w:cs="Traditional Arabic" w:hint="cs"/>
          <w:sz w:val="32"/>
          <w:szCs w:val="32"/>
          <w:rtl/>
        </w:rPr>
        <w:t xml:space="preserve">وهناك مسائل فرعية يختلف فيها الناس وهي في الحقيقة مما وسع الله فيه على </w:t>
      </w:r>
      <w:proofErr w:type="gramStart"/>
      <w:r w:rsidRPr="002607A0">
        <w:rPr>
          <w:rFonts w:cs="Traditional Arabic" w:hint="cs"/>
          <w:sz w:val="32"/>
          <w:szCs w:val="32"/>
          <w:rtl/>
        </w:rPr>
        <w:t>عباده ،</w:t>
      </w:r>
      <w:proofErr w:type="gramEnd"/>
      <w:r w:rsidRPr="002607A0">
        <w:rPr>
          <w:rFonts w:cs="Traditional Arabic" w:hint="cs"/>
          <w:sz w:val="32"/>
          <w:szCs w:val="32"/>
          <w:rtl/>
        </w:rPr>
        <w:t xml:space="preserve"> وأعني </w:t>
      </w:r>
      <w:r w:rsidRPr="002607A0">
        <w:rPr>
          <w:rStyle w:val="a7"/>
          <w:rFonts w:cs="Traditional Arabic"/>
          <w:sz w:val="32"/>
          <w:szCs w:val="32"/>
          <w:rtl/>
        </w:rPr>
        <w:footnoteReference w:id="507"/>
      </w:r>
      <w:r w:rsidRPr="002607A0">
        <w:rPr>
          <w:rFonts w:cs="Traditional Arabic" w:hint="cs"/>
          <w:sz w:val="32"/>
          <w:szCs w:val="32"/>
          <w:rtl/>
        </w:rPr>
        <w:t xml:space="preserve"> مسائل ليس</w:t>
      </w:r>
      <w:r>
        <w:rPr>
          <w:rFonts w:cs="Traditional Arabic" w:hint="cs"/>
          <w:sz w:val="32"/>
          <w:szCs w:val="32"/>
          <w:rtl/>
        </w:rPr>
        <w:t>ت</w:t>
      </w:r>
      <w:r w:rsidRPr="002607A0">
        <w:rPr>
          <w:rFonts w:cs="Traditional Arabic" w:hint="cs"/>
          <w:sz w:val="32"/>
          <w:szCs w:val="32"/>
          <w:rtl/>
        </w:rPr>
        <w:t xml:space="preserve"> من الأصول ، التي تبلغ إلى تكفير المخالف فهذه مما وسع الله فيها على العباد.</w:t>
      </w:r>
    </w:p>
    <w:p w14:paraId="42ED8BD1" w14:textId="22F0F78B"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يتصفح كتب العلماء المعتد بعلمهم في أنواع العلوم الشرعية في التفسير وشروح الحديث والفقه يجد أن هذه الكتب ممتلئة بالخلافات في المسائل </w:t>
      </w:r>
      <w:proofErr w:type="gramStart"/>
      <w:r w:rsidRPr="002607A0">
        <w:rPr>
          <w:rFonts w:cs="Traditional Arabic" w:hint="cs"/>
          <w:sz w:val="32"/>
          <w:szCs w:val="32"/>
          <w:rtl/>
        </w:rPr>
        <w:t>الفرعية ،</w:t>
      </w:r>
      <w:proofErr w:type="gramEnd"/>
      <w:r w:rsidRPr="002607A0">
        <w:rPr>
          <w:rFonts w:cs="Traditional Arabic" w:hint="cs"/>
          <w:sz w:val="32"/>
          <w:szCs w:val="32"/>
          <w:rtl/>
        </w:rPr>
        <w:t xml:space="preserve"> ولم يثر</w:t>
      </w:r>
      <w:r>
        <w:rPr>
          <w:rFonts w:cs="Traditional Arabic" w:hint="cs"/>
          <w:sz w:val="32"/>
          <w:szCs w:val="32"/>
          <w:rtl/>
        </w:rPr>
        <w:t xml:space="preserve"> </w:t>
      </w:r>
      <w:r w:rsidRPr="002607A0">
        <w:rPr>
          <w:rFonts w:cs="Traditional Arabic" w:hint="cs"/>
          <w:sz w:val="32"/>
          <w:szCs w:val="32"/>
          <w:rtl/>
        </w:rPr>
        <w:t>ذلك أحد من أهل العلم وأدعى فيه طعناً على م</w:t>
      </w:r>
      <w:r>
        <w:rPr>
          <w:rFonts w:cs="Traditional Arabic" w:hint="cs"/>
          <w:sz w:val="32"/>
          <w:szCs w:val="32"/>
          <w:rtl/>
        </w:rPr>
        <w:t>ن رد عليه قوله ولا ذماً ، ولا نق</w:t>
      </w:r>
      <w:r w:rsidRPr="002607A0">
        <w:rPr>
          <w:rFonts w:cs="Traditional Arabic" w:hint="cs"/>
          <w:sz w:val="32"/>
          <w:szCs w:val="32"/>
          <w:rtl/>
        </w:rPr>
        <w:t>صاً ، ولم يثر ذلك أحد إلا إذا كان المخالف ممن يفحش في الكلام ويسئ</w:t>
      </w:r>
      <w:r>
        <w:rPr>
          <w:rFonts w:cs="Traditional Arabic" w:hint="cs"/>
          <w:sz w:val="32"/>
          <w:szCs w:val="32"/>
          <w:rtl/>
        </w:rPr>
        <w:t xml:space="preserve"> الأدب في العبارات فينكر عليه فحشه وإساءته دون أصل رده ومخالفته </w:t>
      </w:r>
      <w:r w:rsidRPr="002607A0">
        <w:rPr>
          <w:rFonts w:cs="Traditional Arabic" w:hint="cs"/>
          <w:sz w:val="32"/>
          <w:szCs w:val="32"/>
          <w:rtl/>
        </w:rPr>
        <w:t xml:space="preserve">إقامة للحجج الشرعية والأدلة المفيدة . </w:t>
      </w:r>
    </w:p>
    <w:p w14:paraId="2E19B4F5" w14:textId="69032681"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935F9E">
        <w:rPr>
          <w:rFonts w:cs="Traditional Arabic" w:hint="cs"/>
          <w:b/>
          <w:bCs/>
          <w:sz w:val="32"/>
          <w:szCs w:val="32"/>
          <w:rtl/>
        </w:rPr>
        <w:t>وسبب ذلك</w:t>
      </w:r>
      <w:r w:rsidRPr="002607A0">
        <w:rPr>
          <w:rFonts w:cs="Traditional Arabic" w:hint="cs"/>
          <w:sz w:val="32"/>
          <w:szCs w:val="32"/>
          <w:rtl/>
        </w:rPr>
        <w:t xml:space="preserve"> أن العلماء كلهم مجمعون على قصد إظهار الحق الذي بعث الله به رسوله </w:t>
      </w:r>
      <w:r w:rsidRPr="002607A0">
        <w:rPr>
          <w:rFonts w:cs="Traditional Arabic" w:hint="cs"/>
          <w:sz w:val="32"/>
          <w:szCs w:val="32"/>
        </w:rPr>
        <w:sym w:font="AGA Arabesque" w:char="F072"/>
      </w:r>
      <w:r w:rsidRPr="002607A0">
        <w:rPr>
          <w:rFonts w:cs="Traditional Arabic" w:hint="cs"/>
          <w:sz w:val="32"/>
          <w:szCs w:val="32"/>
          <w:rtl/>
        </w:rPr>
        <w:t xml:space="preserve"> ولأن يكون الدين كله لله ، وأن تكون كلمته هي العليا ، وكلهم معترفون بأن الإحاطة بالعلم كله من غير شذوذ شيء </w:t>
      </w:r>
      <w:r w:rsidRPr="002607A0">
        <w:rPr>
          <w:rFonts w:cs="Traditional Arabic" w:hint="cs"/>
          <w:sz w:val="32"/>
          <w:szCs w:val="32"/>
          <w:rtl/>
        </w:rPr>
        <w:lastRenderedPageBreak/>
        <w:t xml:space="preserve">منه ليس هو مرتبة أحد منهم ، ولا ادعاه أحد من المتقدمين ولا من المتأخرين ، فلهذا كان أئمة السلف المجمع على علمهم وفضلهم يقبلون الحق ممن أورده عليهم ، وإن كان صغيراً ، ويوصون أصحابهم وأتباعهم بقبول الحق إذا ظهر في غير قولهم ، كما قال عمر بن الخطاب </w:t>
      </w:r>
      <w:r w:rsidRPr="002607A0">
        <w:rPr>
          <w:rFonts w:cs="Traditional Arabic" w:hint="cs"/>
          <w:sz w:val="32"/>
          <w:szCs w:val="32"/>
        </w:rPr>
        <w:sym w:font="AGA Arabesque" w:char="F074"/>
      </w:r>
      <w:r w:rsidRPr="002607A0">
        <w:rPr>
          <w:rFonts w:cs="Traditional Arabic" w:hint="cs"/>
          <w:sz w:val="32"/>
          <w:szCs w:val="32"/>
          <w:rtl/>
        </w:rPr>
        <w:t xml:space="preserve"> في مهور النساء ، وردت المرأة بقولها </w:t>
      </w:r>
      <w:r w:rsidRPr="002607A0">
        <w:rPr>
          <w:rFonts w:cs="Traditional Arabic" w:hint="cs"/>
          <w:b/>
          <w:bCs/>
          <w:sz w:val="32"/>
          <w:szCs w:val="32"/>
          <w:rtl/>
        </w:rPr>
        <w:t>:</w:t>
      </w:r>
      <w:r w:rsidRPr="00B473D5">
        <w:rPr>
          <w:rFonts w:ascii="QCF_BSML" w:hAnsi="QCF_BSML" w:cs="QCF_BSML"/>
          <w:color w:val="000000"/>
          <w:rtl/>
        </w:rPr>
        <w:t xml:space="preserve"> </w:t>
      </w:r>
      <w:r w:rsidRPr="00935F9E">
        <w:rPr>
          <w:rFonts w:ascii="QCF_BSML" w:hAnsi="QCF_BSML" w:cs="QCF_BSML"/>
          <w:b/>
          <w:bCs/>
          <w:color w:val="000000"/>
          <w:sz w:val="26"/>
          <w:szCs w:val="26"/>
          <w:rtl/>
        </w:rPr>
        <w:t xml:space="preserve">ﭽ </w:t>
      </w:r>
      <w:r w:rsidRPr="00935F9E">
        <w:rPr>
          <w:rFonts w:ascii="QCF_P081" w:hAnsi="QCF_P081" w:cs="QCF_P081"/>
          <w:b/>
          <w:bCs/>
          <w:color w:val="000000"/>
          <w:sz w:val="26"/>
          <w:szCs w:val="26"/>
          <w:rtl/>
        </w:rPr>
        <w:t xml:space="preserve">ﭗ   ﭘ  ﭙ  </w:t>
      </w:r>
      <w:r w:rsidRPr="00935F9E">
        <w:rPr>
          <w:rFonts w:ascii="QCF_BSML" w:hAnsi="QCF_BSML" w:cs="QCF_BSML"/>
          <w:b/>
          <w:bCs/>
          <w:color w:val="000000"/>
          <w:sz w:val="26"/>
          <w:szCs w:val="26"/>
          <w:rtl/>
        </w:rPr>
        <w:t>ﭼ</w:t>
      </w:r>
      <w:r w:rsidRPr="00935F9E">
        <w:rPr>
          <w:rFonts w:ascii="Arial" w:hAnsi="Arial" w:cs="Arial"/>
          <w:color w:val="000000"/>
          <w:sz w:val="20"/>
          <w:szCs w:val="20"/>
          <w:rtl/>
        </w:rPr>
        <w:t xml:space="preserve"> </w:t>
      </w:r>
      <w:r w:rsidRPr="00935F9E">
        <w:rPr>
          <w:rFonts w:cs="Traditional Arabic" w:hint="cs"/>
          <w:sz w:val="28"/>
          <w:szCs w:val="28"/>
          <w:vertAlign w:val="subscript"/>
          <w:rtl/>
        </w:rPr>
        <w:t xml:space="preserve">النساء آية </w:t>
      </w:r>
      <w:r w:rsidR="00935F9E">
        <w:rPr>
          <w:rFonts w:cs="Traditional Arabic" w:hint="cs"/>
          <w:sz w:val="28"/>
          <w:szCs w:val="28"/>
          <w:vertAlign w:val="subscript"/>
          <w:rtl/>
        </w:rPr>
        <w:t>20</w:t>
      </w:r>
      <w:r w:rsidRPr="00935F9E">
        <w:rPr>
          <w:rFonts w:cs="Traditional Arabic" w:hint="cs"/>
          <w:sz w:val="28"/>
          <w:szCs w:val="28"/>
          <w:vertAlign w:val="subscript"/>
          <w:rtl/>
        </w:rPr>
        <w:t xml:space="preserve"> </w:t>
      </w:r>
      <w:r w:rsidRPr="002607A0">
        <w:rPr>
          <w:rFonts w:cs="Traditional Arabic" w:hint="cs"/>
          <w:sz w:val="32"/>
          <w:szCs w:val="32"/>
          <w:rtl/>
        </w:rPr>
        <w:t xml:space="preserve">، فرجع عمر </w:t>
      </w:r>
      <w:r w:rsidRPr="002607A0">
        <w:rPr>
          <w:rFonts w:cs="Traditional Arabic" w:hint="cs"/>
          <w:sz w:val="32"/>
          <w:szCs w:val="32"/>
        </w:rPr>
        <w:sym w:font="AGA Arabesque" w:char="F074"/>
      </w:r>
      <w:r w:rsidRPr="002607A0">
        <w:rPr>
          <w:rFonts w:cs="Traditional Arabic" w:hint="cs"/>
          <w:sz w:val="32"/>
          <w:szCs w:val="32"/>
          <w:rtl/>
        </w:rPr>
        <w:t xml:space="preserve"> عن قوله وقال : " أصابت امرأة ورجل أخطأ " </w:t>
      </w:r>
      <w:r w:rsidRPr="002607A0">
        <w:rPr>
          <w:rStyle w:val="a7"/>
          <w:rFonts w:cs="Traditional Arabic"/>
          <w:sz w:val="32"/>
          <w:szCs w:val="32"/>
          <w:rtl/>
        </w:rPr>
        <w:footnoteReference w:id="508"/>
      </w:r>
      <w:r w:rsidRPr="002607A0">
        <w:rPr>
          <w:rFonts w:cs="Traditional Arabic" w:hint="cs"/>
          <w:sz w:val="32"/>
          <w:szCs w:val="32"/>
          <w:rtl/>
        </w:rPr>
        <w:t>.</w:t>
      </w:r>
    </w:p>
    <w:p w14:paraId="061125A8" w14:textId="77777777" w:rsidR="00ED5C8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وكان الشافعي يوصي أصحابه باتباع </w:t>
      </w:r>
      <w:proofErr w:type="gramStart"/>
      <w:r w:rsidRPr="002607A0">
        <w:rPr>
          <w:rFonts w:cs="Traditional Arabic" w:hint="cs"/>
          <w:sz w:val="32"/>
          <w:szCs w:val="32"/>
          <w:rtl/>
        </w:rPr>
        <w:t>الحق ،</w:t>
      </w:r>
      <w:proofErr w:type="gramEnd"/>
      <w:r w:rsidRPr="002607A0">
        <w:rPr>
          <w:rFonts w:cs="Traditional Arabic" w:hint="cs"/>
          <w:sz w:val="32"/>
          <w:szCs w:val="32"/>
          <w:rtl/>
        </w:rPr>
        <w:t xml:space="preserve"> وقبول السنة ، إذا ظهر لهم على خلاف قوله ، وأن يضرب بقوله حينئذ</w:t>
      </w:r>
      <w:r w:rsidR="00ED5C80">
        <w:rPr>
          <w:rFonts w:cs="Traditional Arabic" w:hint="cs"/>
          <w:sz w:val="32"/>
          <w:szCs w:val="32"/>
          <w:rtl/>
        </w:rPr>
        <w:t>ٍ</w:t>
      </w:r>
      <w:r w:rsidRPr="002607A0">
        <w:rPr>
          <w:rFonts w:cs="Traditional Arabic" w:hint="cs"/>
          <w:sz w:val="32"/>
          <w:szCs w:val="32"/>
          <w:rtl/>
        </w:rPr>
        <w:t xml:space="preserve"> الحائط ، ويقول : " ما ناجزني أحد فباليت أظهرت الحجة على لسانه أو على لساني "</w:t>
      </w:r>
      <w:r w:rsidR="00ED5C80">
        <w:rPr>
          <w:rFonts w:cs="Traditional Arabic" w:hint="cs"/>
          <w:sz w:val="32"/>
          <w:szCs w:val="32"/>
          <w:rtl/>
        </w:rPr>
        <w:t>.</w:t>
      </w:r>
      <w:r w:rsidRPr="002607A0">
        <w:rPr>
          <w:rFonts w:cs="Traditional Arabic" w:hint="cs"/>
          <w:sz w:val="32"/>
          <w:szCs w:val="32"/>
          <w:rtl/>
        </w:rPr>
        <w:t xml:space="preserve"> </w:t>
      </w:r>
    </w:p>
    <w:p w14:paraId="2B3FE14A" w14:textId="4607CA96" w:rsidR="00FD5D19" w:rsidRPr="002607A0" w:rsidRDefault="00ED5C80"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وهذا يدل على أنه لم يكن له قصد إلا ظهور الحق ولو كان على لسان غيره ممن </w:t>
      </w:r>
      <w:proofErr w:type="gramStart"/>
      <w:r w:rsidR="00FD5D19" w:rsidRPr="002607A0">
        <w:rPr>
          <w:rFonts w:cs="Traditional Arabic" w:hint="cs"/>
          <w:sz w:val="32"/>
          <w:szCs w:val="32"/>
          <w:rtl/>
        </w:rPr>
        <w:t>يخالفه .</w:t>
      </w:r>
      <w:proofErr w:type="gramEnd"/>
    </w:p>
    <w:p w14:paraId="4CB295E5" w14:textId="6350594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كانت هذه حاله فإن لا يكره أن يرد عليه قوله ويتبين له مخالفته للسنة لا في حياته ولا في </w:t>
      </w:r>
      <w:proofErr w:type="gramStart"/>
      <w:r w:rsidRPr="002607A0">
        <w:rPr>
          <w:rFonts w:cs="Traditional Arabic" w:hint="cs"/>
          <w:sz w:val="32"/>
          <w:szCs w:val="32"/>
          <w:rtl/>
        </w:rPr>
        <w:t>مماته .</w:t>
      </w:r>
      <w:proofErr w:type="gramEnd"/>
    </w:p>
    <w:p w14:paraId="7A2D4D00" w14:textId="04F7B0C7" w:rsidR="00FD5D19" w:rsidRPr="002607A0" w:rsidRDefault="00FD5D19" w:rsidP="00FD5D19">
      <w:pPr>
        <w:autoSpaceDE w:val="0"/>
        <w:autoSpaceDN w:val="0"/>
        <w:adjustRightInd w:val="0"/>
        <w:jc w:val="lowKashida"/>
        <w:rPr>
          <w:rFonts w:ascii="Traditional Arabic" w:cs="Traditional Arabic"/>
          <w:color w:val="000000"/>
          <w:sz w:val="32"/>
          <w:szCs w:val="32"/>
          <w:rtl/>
        </w:rPr>
      </w:pP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وهذا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الظن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بغيره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علماء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الإسلام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الذ</w:t>
      </w:r>
      <w:r w:rsidR="00ED5C80">
        <w:rPr>
          <w:rFonts w:ascii="Traditional Arabic" w:cs="Traditional Arabic" w:hint="cs"/>
          <w:color w:val="000000"/>
          <w:sz w:val="32"/>
          <w:szCs w:val="32"/>
          <w:rtl/>
        </w:rPr>
        <w:t>ّ</w:t>
      </w:r>
      <w:r w:rsidRPr="002607A0">
        <w:rPr>
          <w:rFonts w:ascii="Traditional Arabic" w:cs="Traditional Arabic" w:hint="eastAsia"/>
          <w:color w:val="000000"/>
          <w:sz w:val="32"/>
          <w:szCs w:val="32"/>
          <w:rtl/>
        </w:rPr>
        <w:t>اب</w:t>
      </w:r>
      <w:r w:rsidR="00ED5C80">
        <w:rPr>
          <w:rFonts w:ascii="Traditional Arabic" w:cs="Traditional Arabic" w:hint="cs"/>
          <w:color w:val="000000"/>
          <w:sz w:val="32"/>
          <w:szCs w:val="32"/>
          <w:rtl/>
        </w:rPr>
        <w:t>ِّ</w:t>
      </w:r>
      <w:r w:rsidRPr="002607A0">
        <w:rPr>
          <w:rFonts w:ascii="Traditional Arabic" w:cs="Traditional Arabic" w:hint="eastAsia"/>
          <w:color w:val="000000"/>
          <w:sz w:val="32"/>
          <w:szCs w:val="32"/>
          <w:rtl/>
        </w:rPr>
        <w:t>ين</w:t>
      </w:r>
      <w:r w:rsidRPr="002607A0">
        <w:rPr>
          <w:rFonts w:ascii="Traditional Arabic" w:cs="Traditional Arabic"/>
          <w:color w:val="000000"/>
          <w:sz w:val="32"/>
          <w:szCs w:val="32"/>
          <w:rtl/>
        </w:rPr>
        <w:t xml:space="preserve"> </w:t>
      </w:r>
      <w:proofErr w:type="gramStart"/>
      <w:r w:rsidRPr="002607A0">
        <w:rPr>
          <w:rFonts w:ascii="Traditional Arabic" w:cs="Traditional Arabic" w:hint="eastAsia"/>
          <w:color w:val="000000"/>
          <w:sz w:val="32"/>
          <w:szCs w:val="32"/>
          <w:rtl/>
        </w:rPr>
        <w:t>عنه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proofErr w:type="gramEnd"/>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القائمين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بنصره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السلف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والخلف</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ولم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يكونوا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يكرهون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مخالفة</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خالفهم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ولو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يكن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ذلك</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الدليل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قويا</w:t>
      </w:r>
      <w:r w:rsidRPr="002607A0">
        <w:rPr>
          <w:rFonts w:ascii="Traditional Arabic" w:cs="Traditional Arabic" w:hint="cs"/>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عندهم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بحيث</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يتمسكون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به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ويتركون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دليلهم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له</w:t>
      </w:r>
      <w:r w:rsidRPr="002607A0">
        <w:rPr>
          <w:rFonts w:ascii="Traditional Arabic" w:cs="Traditional Arabic"/>
          <w:color w:val="000000"/>
          <w:sz w:val="32"/>
          <w:szCs w:val="32"/>
          <w:rtl/>
        </w:rPr>
        <w:t xml:space="preserve"> .</w:t>
      </w:r>
    </w:p>
    <w:p w14:paraId="36EFFEE6" w14:textId="64A43147" w:rsidR="00FD5D19" w:rsidRPr="002607A0" w:rsidRDefault="00AD784B" w:rsidP="00FD5D19">
      <w:pPr>
        <w:autoSpaceDE w:val="0"/>
        <w:autoSpaceDN w:val="0"/>
        <w:adjustRightInd w:val="0"/>
        <w:jc w:val="lowKashida"/>
        <w:rPr>
          <w:rFonts w:ascii="Traditional Arabic" w:cs="Traditional Arabic"/>
          <w:color w:val="000000"/>
          <w:sz w:val="32"/>
          <w:szCs w:val="32"/>
          <w:rtl/>
        </w:rPr>
      </w:pPr>
      <w:r>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ولهذا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كان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الإمام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أحمد</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حنبل</w:t>
      </w:r>
      <w:r w:rsidR="00FD5D19">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يذكر</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إسحاق</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راهوي</w:t>
      </w:r>
      <w:r w:rsidR="00FD5D19" w:rsidRPr="002607A0">
        <w:rPr>
          <w:rFonts w:ascii="Traditional Arabic" w:cs="Traditional Arabic" w:hint="cs"/>
          <w:color w:val="000000"/>
          <w:sz w:val="32"/>
          <w:szCs w:val="32"/>
          <w:rtl/>
        </w:rPr>
        <w:t>ة</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ويمدحه</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ويثني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عليه</w:t>
      </w:r>
      <w:r w:rsidR="00FD5D19" w:rsidRPr="002607A0">
        <w:rPr>
          <w:rFonts w:ascii="Traditional Arabic" w:cs="Traditional Arabic"/>
          <w:color w:val="000000"/>
          <w:sz w:val="32"/>
          <w:szCs w:val="32"/>
          <w:rtl/>
        </w:rPr>
        <w:t xml:space="preserve"> </w:t>
      </w:r>
      <w:proofErr w:type="gramStart"/>
      <w:r w:rsidR="00FD5D19" w:rsidRPr="002607A0">
        <w:rPr>
          <w:rFonts w:ascii="Traditional Arabic" w:cs="Traditional Arabic" w:hint="eastAsia"/>
          <w:color w:val="000000"/>
          <w:sz w:val="32"/>
          <w:szCs w:val="32"/>
          <w:rtl/>
        </w:rPr>
        <w:t>ويقول</w:t>
      </w:r>
      <w:r w:rsidR="00FD5D19" w:rsidRPr="002607A0">
        <w:rPr>
          <w:rFonts w:ascii="Traditional Arabic" w:cs="Traditional Arabic"/>
          <w:color w:val="000000"/>
          <w:sz w:val="32"/>
          <w:szCs w:val="32"/>
          <w:rtl/>
        </w:rPr>
        <w:t xml:space="preserve"> :</w:t>
      </w:r>
      <w:proofErr w:type="gramEnd"/>
      <w:r w:rsidR="00FD5D19" w:rsidRPr="002607A0">
        <w:rPr>
          <w:rFonts w:ascii="Traditional Arabic" w:cs="Traditional Arabic"/>
          <w:color w:val="000000"/>
          <w:sz w:val="32"/>
          <w:szCs w:val="32"/>
          <w:rtl/>
        </w:rPr>
        <w:t xml:space="preserve"> " </w:t>
      </w:r>
      <w:r w:rsidR="00FD5D19" w:rsidRPr="002607A0">
        <w:rPr>
          <w:rFonts w:ascii="Traditional Arabic" w:cs="Traditional Arabic" w:hint="eastAsia"/>
          <w:color w:val="000000"/>
          <w:sz w:val="32"/>
          <w:szCs w:val="32"/>
          <w:rtl/>
        </w:rPr>
        <w:t>وإن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كان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يخالف</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أشياء</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فإن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الناس</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لم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يزل</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بعضهم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يخالف</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بعضا</w:t>
      </w:r>
      <w:r w:rsidR="00FD5D19" w:rsidRPr="002607A0">
        <w:rPr>
          <w:rFonts w:ascii="Traditional Arabic" w:cs="Traditional Arabic" w:hint="cs"/>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cs"/>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أو</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كما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قال</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وكان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كثيرا</w:t>
      </w:r>
      <w:r w:rsidR="00FD5D19" w:rsidRPr="002607A0">
        <w:rPr>
          <w:rFonts w:ascii="Traditional Arabic" w:cs="Traditional Arabic" w:hint="cs"/>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ما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يعرض</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عليه</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كلام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إسحاق</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وغيره</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من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الأئمة</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ومآخذهم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أقوالهم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فلا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يوافقهم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في</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قولهم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ولا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ينكر</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عليهم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أقوالهم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ولا</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استدلالهم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وإن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لم</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يكن</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هو</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موافقا</w:t>
      </w:r>
      <w:r w:rsidR="00FD5D19" w:rsidRPr="002607A0">
        <w:rPr>
          <w:rFonts w:ascii="Traditional Arabic" w:cs="Traditional Arabic" w:hint="cs"/>
          <w:color w:val="000000"/>
          <w:sz w:val="32"/>
          <w:szCs w:val="32"/>
          <w:rtl/>
        </w:rPr>
        <w:t>ً</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على</w:t>
      </w:r>
      <w:r w:rsidR="00FD5D19" w:rsidRPr="002607A0">
        <w:rPr>
          <w:rFonts w:ascii="Traditional Arabic" w:cs="Traditional Arabic"/>
          <w:color w:val="000000"/>
          <w:sz w:val="32"/>
          <w:szCs w:val="32"/>
          <w:rtl/>
        </w:rPr>
        <w:t xml:space="preserve"> </w:t>
      </w:r>
      <w:r w:rsidR="00FD5D19" w:rsidRPr="002607A0">
        <w:rPr>
          <w:rFonts w:ascii="Traditional Arabic" w:cs="Traditional Arabic" w:hint="eastAsia"/>
          <w:color w:val="000000"/>
          <w:sz w:val="32"/>
          <w:szCs w:val="32"/>
          <w:rtl/>
        </w:rPr>
        <w:t>ذلك</w:t>
      </w:r>
      <w:r w:rsidR="00FD5D19" w:rsidRPr="002607A0">
        <w:rPr>
          <w:rFonts w:ascii="Traditional Arabic" w:cs="Traditional Arabic"/>
          <w:color w:val="000000"/>
          <w:sz w:val="32"/>
          <w:szCs w:val="32"/>
          <w:rtl/>
        </w:rPr>
        <w:t xml:space="preserve"> .</w:t>
      </w:r>
    </w:p>
    <w:p w14:paraId="301287CF" w14:textId="1CB82D5C" w:rsidR="00FD5D19" w:rsidRDefault="00FD5D19" w:rsidP="00FD5D19">
      <w:pPr>
        <w:autoSpaceDE w:val="0"/>
        <w:autoSpaceDN w:val="0"/>
        <w:adjustRightInd w:val="0"/>
        <w:jc w:val="lowKashida"/>
        <w:rPr>
          <w:rFonts w:ascii="Traditional Arabic" w:cs="Traditional Arabic"/>
          <w:color w:val="000000"/>
          <w:sz w:val="32"/>
          <w:szCs w:val="32"/>
          <w:rtl/>
        </w:rPr>
      </w:pPr>
      <w:r>
        <w:rPr>
          <w:rFonts w:ascii="Traditional Arabic" w:cs="Traditional Arabic" w:hint="cs"/>
          <w:color w:val="000000"/>
          <w:sz w:val="32"/>
          <w:szCs w:val="32"/>
          <w:rtl/>
        </w:rPr>
        <w:t xml:space="preserve">   </w:t>
      </w:r>
      <w:r w:rsidRPr="002607A0">
        <w:rPr>
          <w:rFonts w:ascii="Traditional Arabic" w:cs="Traditional Arabic" w:hint="eastAsia"/>
          <w:color w:val="000000"/>
          <w:sz w:val="32"/>
          <w:szCs w:val="32"/>
          <w:rtl/>
        </w:rPr>
        <w:t>وقد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استحسن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الإمام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أحمد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حكي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حاتم</w:t>
      </w:r>
      <w:r w:rsidRPr="002607A0">
        <w:rPr>
          <w:rFonts w:ascii="Traditional Arabic" w:cs="Traditional Arabic"/>
          <w:color w:val="000000"/>
          <w:sz w:val="32"/>
          <w:szCs w:val="32"/>
          <w:rtl/>
        </w:rPr>
        <w:t xml:space="preserve"> </w:t>
      </w:r>
      <w:proofErr w:type="gramStart"/>
      <w:r w:rsidRPr="002607A0">
        <w:rPr>
          <w:rFonts w:ascii="Traditional Arabic" w:cs="Traditional Arabic" w:hint="eastAsia"/>
          <w:color w:val="000000"/>
          <w:sz w:val="32"/>
          <w:szCs w:val="32"/>
          <w:rtl/>
        </w:rPr>
        <w:t>الأصم</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proofErr w:type="gramEnd"/>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أنه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قيل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له</w:t>
      </w:r>
      <w:r w:rsidRPr="002607A0">
        <w:rPr>
          <w:rFonts w:ascii="Traditional Arabic" w:cs="Traditional Arabic"/>
          <w:color w:val="000000"/>
          <w:sz w:val="32"/>
          <w:szCs w:val="32"/>
          <w:rtl/>
        </w:rPr>
        <w:t xml:space="preserve"> : " </w:t>
      </w:r>
      <w:r w:rsidRPr="002607A0">
        <w:rPr>
          <w:rFonts w:ascii="Traditional Arabic" w:cs="Traditional Arabic" w:hint="eastAsia"/>
          <w:color w:val="000000"/>
          <w:sz w:val="32"/>
          <w:szCs w:val="32"/>
          <w:rtl/>
        </w:rPr>
        <w:t>أنت</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رجل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أعجمي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تفصح</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ناظرك</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أحد</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إلا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قطعته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فبأي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شيء</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تغلب</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خصمك</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فقال</w:t>
      </w:r>
      <w:r w:rsidRPr="002607A0">
        <w:rPr>
          <w:rFonts w:ascii="Traditional Arabic" w:cs="Traditional Arabic"/>
          <w:color w:val="000000"/>
          <w:sz w:val="32"/>
          <w:szCs w:val="32"/>
          <w:rtl/>
        </w:rPr>
        <w:t xml:space="preserve"> : </w:t>
      </w:r>
      <w:r w:rsidRPr="002607A0">
        <w:rPr>
          <w:rFonts w:ascii="Traditional Arabic" w:cs="Traditional Arabic" w:hint="eastAsia"/>
          <w:color w:val="000000"/>
          <w:sz w:val="32"/>
          <w:szCs w:val="32"/>
          <w:rtl/>
        </w:rPr>
        <w:t>بثلاث</w:t>
      </w:r>
      <w:r w:rsidRPr="002607A0">
        <w:rPr>
          <w:rFonts w:ascii="Traditional Arabic" w:cs="Traditional Arabic"/>
          <w:color w:val="000000"/>
          <w:sz w:val="32"/>
          <w:szCs w:val="32"/>
          <w:rtl/>
        </w:rPr>
        <w:t xml:space="preserve"> : </w:t>
      </w:r>
      <w:r w:rsidRPr="002607A0">
        <w:rPr>
          <w:rFonts w:ascii="Traditional Arabic" w:cs="Traditional Arabic" w:hint="eastAsia"/>
          <w:color w:val="000000"/>
          <w:sz w:val="32"/>
          <w:szCs w:val="32"/>
          <w:rtl/>
        </w:rPr>
        <w:t>أفرح</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أصاب</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خصمي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وأحزن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إذا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أخطأ</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وأحفظ</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لساني</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عنه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أقول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له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يسوؤه</w:t>
      </w:r>
      <w:r w:rsidRPr="002607A0">
        <w:rPr>
          <w:rFonts w:ascii="Traditional Arabic" w:cs="Traditional Arabic"/>
          <w:color w:val="000000"/>
          <w:sz w:val="32"/>
          <w:szCs w:val="32"/>
          <w:rtl/>
        </w:rPr>
        <w:t xml:space="preserve"> "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أو</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معنى</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هذا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فقال</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أحمد</w:t>
      </w:r>
      <w:r w:rsidRPr="002607A0">
        <w:rPr>
          <w:rFonts w:ascii="Traditional Arabic" w:cs="Traditional Arabic"/>
          <w:color w:val="000000"/>
          <w:sz w:val="32"/>
          <w:szCs w:val="32"/>
          <w:rtl/>
        </w:rPr>
        <w:t xml:space="preserve"> : " </w:t>
      </w:r>
      <w:r w:rsidRPr="002607A0">
        <w:rPr>
          <w:rFonts w:ascii="Traditional Arabic" w:cs="Traditional Arabic" w:hint="eastAsia"/>
          <w:color w:val="000000"/>
          <w:sz w:val="32"/>
          <w:szCs w:val="32"/>
          <w:rtl/>
        </w:rPr>
        <w:t>ما</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أعقله</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من</w:t>
      </w:r>
      <w:r w:rsidRPr="002607A0">
        <w:rPr>
          <w:rFonts w:ascii="Traditional Arabic" w:cs="Traditional Arabic"/>
          <w:color w:val="000000"/>
          <w:sz w:val="32"/>
          <w:szCs w:val="32"/>
          <w:rtl/>
        </w:rPr>
        <w:t xml:space="preserve"> </w:t>
      </w:r>
      <w:r w:rsidRPr="002607A0">
        <w:rPr>
          <w:rFonts w:ascii="Traditional Arabic" w:cs="Traditional Arabic" w:hint="eastAsia"/>
          <w:color w:val="000000"/>
          <w:sz w:val="32"/>
          <w:szCs w:val="32"/>
          <w:rtl/>
        </w:rPr>
        <w:t>رجل</w:t>
      </w:r>
      <w:r w:rsidRPr="002607A0">
        <w:rPr>
          <w:rFonts w:ascii="Traditional Arabic" w:cs="Traditional Arabic"/>
          <w:color w:val="000000"/>
          <w:sz w:val="32"/>
          <w:szCs w:val="32"/>
          <w:rtl/>
        </w:rPr>
        <w:t xml:space="preserve"> " </w:t>
      </w:r>
      <w:r w:rsidRPr="002607A0">
        <w:rPr>
          <w:rStyle w:val="a7"/>
          <w:rFonts w:ascii="Traditional Arabic" w:cs="Traditional Arabic"/>
          <w:color w:val="000000"/>
          <w:sz w:val="32"/>
          <w:szCs w:val="32"/>
          <w:rtl/>
        </w:rPr>
        <w:footnoteReference w:id="509"/>
      </w:r>
      <w:r w:rsidRPr="002607A0">
        <w:rPr>
          <w:rFonts w:ascii="Traditional Arabic" w:cs="Traditional Arabic"/>
          <w:color w:val="000000"/>
          <w:sz w:val="32"/>
          <w:szCs w:val="32"/>
          <w:rtl/>
        </w:rPr>
        <w:t>.</w:t>
      </w:r>
    </w:p>
    <w:p w14:paraId="60B0E388" w14:textId="77777777" w:rsidR="00122BC0" w:rsidRPr="00122BC0" w:rsidRDefault="00122BC0" w:rsidP="00FD5D19">
      <w:pPr>
        <w:autoSpaceDE w:val="0"/>
        <w:autoSpaceDN w:val="0"/>
        <w:adjustRightInd w:val="0"/>
        <w:jc w:val="lowKashida"/>
        <w:rPr>
          <w:rFonts w:ascii="Traditional Arabic" w:cs="Traditional Arabic"/>
          <w:color w:val="000000"/>
          <w:sz w:val="16"/>
          <w:szCs w:val="16"/>
          <w:rtl/>
        </w:rPr>
      </w:pPr>
    </w:p>
    <w:p w14:paraId="2257F2EB" w14:textId="032DB882" w:rsidR="00FD5D19" w:rsidRPr="004F3ACE" w:rsidRDefault="00FD5D19" w:rsidP="00122BC0">
      <w:pPr>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w:t>
      </w:r>
      <w:proofErr w:type="gramStart"/>
      <w:r w:rsidRPr="00245FA9">
        <w:rPr>
          <w:rFonts w:cs="Traditional Arabic" w:hint="cs"/>
          <w:b/>
          <w:bCs/>
          <w:sz w:val="32"/>
          <w:szCs w:val="32"/>
          <w:rtl/>
        </w:rPr>
        <w:t>العاشرة :</w:t>
      </w:r>
      <w:proofErr w:type="gramEnd"/>
      <w:r w:rsidRPr="00245FA9">
        <w:rPr>
          <w:rFonts w:cs="Traditional Arabic" w:hint="cs"/>
          <w:b/>
          <w:bCs/>
          <w:sz w:val="32"/>
          <w:szCs w:val="32"/>
          <w:rtl/>
        </w:rPr>
        <w:t xml:space="preserve"> </w:t>
      </w:r>
      <w:r w:rsidR="00122BC0">
        <w:rPr>
          <w:rFonts w:cs="Traditional Arabic" w:hint="cs"/>
          <w:b/>
          <w:bCs/>
          <w:sz w:val="32"/>
          <w:szCs w:val="32"/>
          <w:rtl/>
        </w:rPr>
        <w:t xml:space="preserve">( </w:t>
      </w:r>
      <w:r>
        <w:rPr>
          <w:rFonts w:cs="Traditional Arabic" w:hint="cs"/>
          <w:b/>
          <w:bCs/>
          <w:sz w:val="32"/>
          <w:szCs w:val="32"/>
          <w:rtl/>
        </w:rPr>
        <w:t>إيجاد البديل عن المنكر إن</w:t>
      </w:r>
      <w:r w:rsidRPr="004F3ACE">
        <w:rPr>
          <w:rFonts w:cs="Traditional Arabic" w:hint="cs"/>
          <w:b/>
          <w:bCs/>
          <w:sz w:val="32"/>
          <w:szCs w:val="32"/>
          <w:rtl/>
        </w:rPr>
        <w:t xml:space="preserve"> أمكن ذلك </w:t>
      </w:r>
      <w:r w:rsidR="00122BC0">
        <w:rPr>
          <w:rFonts w:cs="Traditional Arabic" w:hint="cs"/>
          <w:b/>
          <w:bCs/>
          <w:sz w:val="32"/>
          <w:szCs w:val="32"/>
          <w:rtl/>
        </w:rPr>
        <w:t xml:space="preserve">) </w:t>
      </w:r>
      <w:r w:rsidRPr="00CB511F">
        <w:rPr>
          <w:rStyle w:val="a7"/>
          <w:rFonts w:cs="Traditional Arabic"/>
          <w:sz w:val="32"/>
          <w:szCs w:val="32"/>
          <w:rtl/>
        </w:rPr>
        <w:footnoteReference w:id="510"/>
      </w:r>
      <w:r w:rsidRPr="004F3ACE">
        <w:rPr>
          <w:rFonts w:cs="Traditional Arabic" w:hint="cs"/>
          <w:b/>
          <w:bCs/>
          <w:sz w:val="32"/>
          <w:szCs w:val="32"/>
          <w:rtl/>
        </w:rPr>
        <w:t xml:space="preserve"> </w:t>
      </w:r>
      <w:r w:rsidR="00122BC0">
        <w:rPr>
          <w:rFonts w:cs="Traditional Arabic" w:hint="cs"/>
          <w:b/>
          <w:bCs/>
          <w:sz w:val="32"/>
          <w:szCs w:val="32"/>
          <w:rtl/>
        </w:rPr>
        <w:t>.</w:t>
      </w:r>
    </w:p>
    <w:p w14:paraId="230EEE66" w14:textId="77777777" w:rsidR="00FD5D19" w:rsidRPr="00245FA9" w:rsidRDefault="00FD5D19" w:rsidP="00FD5D19">
      <w:pPr>
        <w:jc w:val="lowKashida"/>
        <w:rPr>
          <w:rFonts w:cs="Traditional Arabic"/>
          <w:b/>
          <w:bCs/>
          <w:sz w:val="2"/>
          <w:szCs w:val="2"/>
          <w:rtl/>
        </w:rPr>
      </w:pPr>
    </w:p>
    <w:p w14:paraId="0A5603D3" w14:textId="77777777" w:rsidR="006D3587"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إن الباطل يشغل حيزاً كبيراً في نفوس </w:t>
      </w:r>
      <w:proofErr w:type="gramStart"/>
      <w:r w:rsidRPr="002607A0">
        <w:rPr>
          <w:rFonts w:cs="Traditional Arabic" w:hint="cs"/>
          <w:sz w:val="32"/>
          <w:szCs w:val="32"/>
          <w:rtl/>
        </w:rPr>
        <w:t>أصحابه .</w:t>
      </w:r>
      <w:proofErr w:type="gramEnd"/>
      <w:r w:rsidRPr="002607A0">
        <w:rPr>
          <w:rFonts w:cs="Traditional Arabic" w:hint="cs"/>
          <w:sz w:val="32"/>
          <w:szCs w:val="32"/>
          <w:rtl/>
        </w:rPr>
        <w:t xml:space="preserve">. لا سيما إذا صاحب ذلك إلف المنكر </w:t>
      </w:r>
      <w:proofErr w:type="gramStart"/>
      <w:r w:rsidRPr="002607A0">
        <w:rPr>
          <w:rFonts w:cs="Traditional Arabic" w:hint="cs"/>
          <w:sz w:val="32"/>
          <w:szCs w:val="32"/>
          <w:rtl/>
        </w:rPr>
        <w:t>واعتاده ،</w:t>
      </w:r>
      <w:proofErr w:type="gramEnd"/>
      <w:r w:rsidRPr="002607A0">
        <w:rPr>
          <w:rFonts w:cs="Traditional Arabic" w:hint="cs"/>
          <w:sz w:val="32"/>
          <w:szCs w:val="32"/>
          <w:rtl/>
        </w:rPr>
        <w:t xml:space="preserve"> فإنه من الصعوبة بمكان على صاحبه أن يفارقه ويتخلص منه ، بل يشعر في بعض الأحيان أنه قد أصبح يُمثل جزءاً من كيانه لا يتصوّر الاستغناء عنه بحال من الأحوال ، وهذا مشاهد ملموس في الواقع .فمن هنا يظهر جلياً مدى حاجة الناس إلى إيجاد بدائل تحل محل تلك المنكرات .</w:t>
      </w:r>
      <w:r>
        <w:rPr>
          <w:rFonts w:cs="Traditional Arabic" w:hint="cs"/>
          <w:sz w:val="32"/>
          <w:szCs w:val="32"/>
          <w:rtl/>
        </w:rPr>
        <w:t xml:space="preserve"> </w:t>
      </w:r>
    </w:p>
    <w:p w14:paraId="0EDC8E68" w14:textId="2E8B1D77" w:rsidR="00FD5D19" w:rsidRDefault="006D3587"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وإذا تأملنا التشريع الرباني فإنه لم يهمل هذا </w:t>
      </w:r>
      <w:proofErr w:type="gramStart"/>
      <w:r w:rsidR="00FD5D19" w:rsidRPr="002607A0">
        <w:rPr>
          <w:rFonts w:cs="Traditional Arabic" w:hint="cs"/>
          <w:sz w:val="32"/>
          <w:szCs w:val="32"/>
          <w:rtl/>
        </w:rPr>
        <w:t>الجانب ،</w:t>
      </w:r>
      <w:proofErr w:type="gramEnd"/>
      <w:r w:rsidR="00FD5D19" w:rsidRPr="002607A0">
        <w:rPr>
          <w:rFonts w:cs="Traditional Arabic" w:hint="cs"/>
          <w:sz w:val="32"/>
          <w:szCs w:val="32"/>
          <w:rtl/>
        </w:rPr>
        <w:t xml:space="preserve"> فحينما حرّم الله عز وجل أعياد الجاهلية أبدل المس</w:t>
      </w:r>
      <w:r w:rsidR="00FD5D19">
        <w:rPr>
          <w:rFonts w:cs="Traditional Arabic" w:hint="cs"/>
          <w:sz w:val="32"/>
          <w:szCs w:val="32"/>
          <w:rtl/>
        </w:rPr>
        <w:t>لمين عنها عيدين عظيمين كريمين ،</w:t>
      </w:r>
      <w:r w:rsidR="00FD5D19" w:rsidRPr="002607A0">
        <w:rPr>
          <w:rFonts w:cs="Traditional Arabic" w:hint="cs"/>
          <w:sz w:val="32"/>
          <w:szCs w:val="32"/>
          <w:rtl/>
        </w:rPr>
        <w:t>كما أباح لهم أضرُباً من اللهو المباح فيهما .</w:t>
      </w:r>
      <w:r w:rsidR="00FD5D19">
        <w:rPr>
          <w:rFonts w:cs="Traditional Arabic" w:hint="cs"/>
          <w:sz w:val="32"/>
          <w:szCs w:val="32"/>
          <w:rtl/>
        </w:rPr>
        <w:t xml:space="preserve"> </w:t>
      </w:r>
    </w:p>
    <w:p w14:paraId="3E4FECF8" w14:textId="29EEA7E8" w:rsidR="00FD5D19" w:rsidRPr="00595039" w:rsidRDefault="00FD5D19" w:rsidP="00FD5D19">
      <w:pPr>
        <w:jc w:val="both"/>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ومن ذلك قوله تعالى مخبراً عن قول لوط </w:t>
      </w:r>
      <w:r w:rsidRPr="002607A0">
        <w:rPr>
          <w:rFonts w:cs="Traditional Arabic" w:hint="cs"/>
          <w:sz w:val="32"/>
          <w:szCs w:val="32"/>
        </w:rPr>
        <w:sym w:font="AGA Arabesque" w:char="F075"/>
      </w:r>
      <w:r w:rsidRPr="002607A0">
        <w:rPr>
          <w:rFonts w:cs="Traditional Arabic" w:hint="cs"/>
          <w:sz w:val="32"/>
          <w:szCs w:val="32"/>
          <w:rtl/>
        </w:rPr>
        <w:t xml:space="preserve"> </w:t>
      </w:r>
      <w:proofErr w:type="gramStart"/>
      <w:r w:rsidRPr="002607A0">
        <w:rPr>
          <w:rFonts w:cs="Traditional Arabic" w:hint="cs"/>
          <w:sz w:val="32"/>
          <w:szCs w:val="32"/>
          <w:rtl/>
        </w:rPr>
        <w:t xml:space="preserve">لقومه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6D3587">
        <w:rPr>
          <w:rFonts w:ascii="QCF_BSML" w:hAnsi="QCF_BSML" w:cs="QCF_BSML"/>
          <w:b/>
          <w:bCs/>
          <w:color w:val="000000"/>
          <w:sz w:val="26"/>
          <w:szCs w:val="26"/>
          <w:rtl/>
        </w:rPr>
        <w:t xml:space="preserve">ﭽ </w:t>
      </w:r>
      <w:r w:rsidRPr="006D3587">
        <w:rPr>
          <w:rFonts w:ascii="QCF_P374" w:hAnsi="QCF_P374" w:cs="QCF_P374"/>
          <w:b/>
          <w:bCs/>
          <w:color w:val="000000"/>
          <w:sz w:val="26"/>
          <w:szCs w:val="26"/>
          <w:rtl/>
        </w:rPr>
        <w:t>ﭴ  ﭵ  ﭶ  ﭷ  ﭸ  ﭹ  ﭺ  ﭻ  ﭼ  ﭽ   ﭾ  ﭿ</w:t>
      </w:r>
      <w:r w:rsidRPr="006D3587">
        <w:rPr>
          <w:rFonts w:ascii="QCF_P374" w:hAnsi="QCF_P374" w:cs="QCF_P374"/>
          <w:b/>
          <w:bCs/>
          <w:color w:val="0000A5"/>
          <w:sz w:val="26"/>
          <w:szCs w:val="26"/>
          <w:rtl/>
        </w:rPr>
        <w:t>ﮀ</w:t>
      </w:r>
      <w:r w:rsidRPr="006D3587">
        <w:rPr>
          <w:rFonts w:ascii="QCF_P374" w:hAnsi="QCF_P374" w:cs="QCF_P374"/>
          <w:b/>
          <w:bCs/>
          <w:color w:val="000000"/>
          <w:sz w:val="26"/>
          <w:szCs w:val="26"/>
          <w:rtl/>
        </w:rPr>
        <w:t xml:space="preserve">  ﮁ  ﮂ  ﮃ   ﮄ </w:t>
      </w:r>
      <w:r w:rsidRPr="006D3587">
        <w:rPr>
          <w:rFonts w:ascii="QCF_BSML" w:hAnsi="QCF_BSML" w:cs="QCF_BSML"/>
          <w:b/>
          <w:bCs/>
          <w:color w:val="000000"/>
          <w:sz w:val="26"/>
          <w:szCs w:val="26"/>
          <w:rtl/>
        </w:rPr>
        <w:t>ﭼ</w:t>
      </w:r>
      <w:r w:rsidRPr="00CB511F">
        <w:rPr>
          <w:rFonts w:ascii="Arial" w:hAnsi="Arial" w:cs="Arial"/>
          <w:color w:val="000000"/>
          <w:rtl/>
        </w:rPr>
        <w:t xml:space="preserve"> </w:t>
      </w:r>
      <w:r w:rsidRPr="005E18AD">
        <w:rPr>
          <w:rFonts w:cs="Traditional Arabic" w:hint="cs"/>
          <w:sz w:val="28"/>
          <w:szCs w:val="28"/>
          <w:vertAlign w:val="subscript"/>
          <w:rtl/>
        </w:rPr>
        <w:t xml:space="preserve">الشعراء الآيتان </w:t>
      </w:r>
      <w:r w:rsidR="005E18AD" w:rsidRPr="005E18AD">
        <w:rPr>
          <w:rFonts w:cs="Traditional Arabic" w:hint="cs"/>
          <w:sz w:val="28"/>
          <w:szCs w:val="28"/>
          <w:vertAlign w:val="subscript"/>
          <w:rtl/>
        </w:rPr>
        <w:t>165</w:t>
      </w:r>
      <w:r w:rsidRPr="005E18AD">
        <w:rPr>
          <w:rFonts w:cs="Traditional Arabic" w:hint="cs"/>
          <w:sz w:val="28"/>
          <w:szCs w:val="28"/>
          <w:vertAlign w:val="subscript"/>
          <w:rtl/>
        </w:rPr>
        <w:t>-</w:t>
      </w:r>
      <w:r w:rsidR="005E18AD" w:rsidRPr="005E18AD">
        <w:rPr>
          <w:rFonts w:cs="Traditional Arabic" w:hint="cs"/>
          <w:sz w:val="28"/>
          <w:szCs w:val="28"/>
          <w:vertAlign w:val="subscript"/>
          <w:rtl/>
        </w:rPr>
        <w:t>166</w:t>
      </w:r>
      <w:r w:rsidRPr="005E18AD">
        <w:rPr>
          <w:rFonts w:cs="Traditional Arabic" w:hint="cs"/>
          <w:sz w:val="28"/>
          <w:szCs w:val="28"/>
          <w:vertAlign w:val="subscript"/>
          <w:rtl/>
        </w:rPr>
        <w:t xml:space="preserve"> .</w:t>
      </w:r>
    </w:p>
    <w:p w14:paraId="1B42C0FC" w14:textId="177F557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السنة ما جاء في حديث أبي سعيد الخدري وأبي هريرة رضي الله </w:t>
      </w:r>
      <w:proofErr w:type="gramStart"/>
      <w:r w:rsidRPr="002607A0">
        <w:rPr>
          <w:rFonts w:cs="Traditional Arabic" w:hint="cs"/>
          <w:sz w:val="32"/>
          <w:szCs w:val="32"/>
          <w:rtl/>
        </w:rPr>
        <w:t>عنهما :</w:t>
      </w:r>
      <w:proofErr w:type="gramEnd"/>
      <w:r w:rsidRPr="002607A0">
        <w:rPr>
          <w:rFonts w:cs="Traditional Arabic" w:hint="cs"/>
          <w:sz w:val="32"/>
          <w:szCs w:val="32"/>
          <w:rtl/>
        </w:rPr>
        <w:t xml:space="preserve"> " أن رسول الله </w:t>
      </w:r>
      <w:r w:rsidRPr="002607A0">
        <w:rPr>
          <w:rFonts w:cs="Traditional Arabic" w:hint="cs"/>
          <w:sz w:val="32"/>
          <w:szCs w:val="32"/>
        </w:rPr>
        <w:sym w:font="AGA Arabesque" w:char="F072"/>
      </w:r>
      <w:r w:rsidRPr="002607A0">
        <w:rPr>
          <w:rFonts w:cs="Traditional Arabic" w:hint="cs"/>
          <w:sz w:val="32"/>
          <w:szCs w:val="32"/>
          <w:rtl/>
        </w:rPr>
        <w:t xml:space="preserve"> استعمل رجلاً على خيبر ، فجاءه بتمر جنيب ، فقال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أكل تمر خيبر هكذا ؟ </w:t>
      </w:r>
      <w:r w:rsidRPr="002607A0">
        <w:rPr>
          <w:rFonts w:cs="Traditional Arabic" w:hint="cs"/>
          <w:sz w:val="32"/>
          <w:szCs w:val="32"/>
          <w:rtl/>
        </w:rPr>
        <w:t>قال : لا والله يا رسو</w:t>
      </w:r>
      <w:r>
        <w:rPr>
          <w:rFonts w:cs="Traditional Arabic" w:hint="cs"/>
          <w:sz w:val="32"/>
          <w:szCs w:val="32"/>
          <w:rtl/>
        </w:rPr>
        <w:t>ل</w:t>
      </w:r>
      <w:r w:rsidRPr="002607A0">
        <w:rPr>
          <w:rFonts w:cs="Traditional Arabic" w:hint="cs"/>
          <w:sz w:val="32"/>
          <w:szCs w:val="32"/>
          <w:rtl/>
        </w:rPr>
        <w:t xml:space="preserve"> الله إنا لنأخذ الصاع من هذا بالصاعين ، والصاعين بالثلاثة ، فقال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لا تفعل ، بع الجمع بالدراهم ، ثم ابتع بالدراهم جنيباً " </w:t>
      </w:r>
      <w:r w:rsidRPr="002607A0">
        <w:rPr>
          <w:rStyle w:val="a7"/>
          <w:rFonts w:cs="Traditional Arabic"/>
          <w:sz w:val="32"/>
          <w:szCs w:val="32"/>
          <w:rtl/>
        </w:rPr>
        <w:footnoteReference w:id="511"/>
      </w:r>
      <w:r w:rsidRPr="002607A0">
        <w:rPr>
          <w:rFonts w:cs="Traditional Arabic" w:hint="cs"/>
          <w:sz w:val="32"/>
          <w:szCs w:val="32"/>
          <w:rtl/>
        </w:rPr>
        <w:t xml:space="preserve"> .</w:t>
      </w:r>
    </w:p>
    <w:p w14:paraId="6AF243AF" w14:textId="423FEC6C"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 ذلك أن رجلاً سأل ابن عباس رضي الله </w:t>
      </w:r>
      <w:proofErr w:type="gramStart"/>
      <w:r w:rsidRPr="002607A0">
        <w:rPr>
          <w:rFonts w:cs="Traditional Arabic" w:hint="cs"/>
          <w:sz w:val="32"/>
          <w:szCs w:val="32"/>
          <w:rtl/>
        </w:rPr>
        <w:t>عنهما ،</w:t>
      </w:r>
      <w:proofErr w:type="gramEnd"/>
      <w:r w:rsidRPr="002607A0">
        <w:rPr>
          <w:rFonts w:cs="Traditional Arabic" w:hint="cs"/>
          <w:sz w:val="32"/>
          <w:szCs w:val="32"/>
          <w:rtl/>
        </w:rPr>
        <w:t xml:space="preserve"> فقال : " يا ابن عباس ، إني إنسان إنما معيشتي من صنعة يدي ، وإني أصنع هذه التصاوير ، فقال ابن عباس : لا أحدثك إلا ما سمعت من رسول الله </w:t>
      </w:r>
      <w:r w:rsidRPr="002607A0">
        <w:rPr>
          <w:rFonts w:cs="Traditional Arabic" w:hint="cs"/>
          <w:sz w:val="32"/>
          <w:szCs w:val="32"/>
        </w:rPr>
        <w:sym w:font="AGA Arabesque" w:char="F072"/>
      </w:r>
      <w:r w:rsidRPr="002607A0">
        <w:rPr>
          <w:rFonts w:cs="Traditional Arabic" w:hint="cs"/>
          <w:sz w:val="32"/>
          <w:szCs w:val="32"/>
          <w:rtl/>
        </w:rPr>
        <w:t xml:space="preserve"> ، سمعته يقول </w:t>
      </w:r>
      <w:r w:rsidRPr="002607A0">
        <w:rPr>
          <w:rFonts w:cs="Traditional Arabic" w:hint="cs"/>
          <w:b/>
          <w:bCs/>
          <w:sz w:val="32"/>
          <w:szCs w:val="32"/>
          <w:rtl/>
        </w:rPr>
        <w:t xml:space="preserve">: " من صور صورة فإن الله معذبه حتى ينفخ فيها الروح ، وليس بنافخ فيها أبداً " </w:t>
      </w:r>
      <w:r w:rsidRPr="002607A0">
        <w:rPr>
          <w:rFonts w:cs="Traditional Arabic" w:hint="cs"/>
          <w:sz w:val="32"/>
          <w:szCs w:val="32"/>
          <w:rtl/>
        </w:rPr>
        <w:t xml:space="preserve">فربا الرجل ربوة </w:t>
      </w:r>
      <w:r w:rsidRPr="002607A0">
        <w:rPr>
          <w:rStyle w:val="a7"/>
          <w:rFonts w:cs="Traditional Arabic"/>
          <w:sz w:val="32"/>
          <w:szCs w:val="32"/>
          <w:rtl/>
        </w:rPr>
        <w:footnoteReference w:id="512"/>
      </w:r>
      <w:r w:rsidRPr="002607A0">
        <w:rPr>
          <w:rFonts w:cs="Traditional Arabic" w:hint="cs"/>
          <w:sz w:val="32"/>
          <w:szCs w:val="32"/>
          <w:rtl/>
        </w:rPr>
        <w:t xml:space="preserve"> شديدة واصفر وجهه ، فقال : ويحك إن أبيت إلا أن تصنع ، فعليك بهذا الشجر ، كل شيء ليس فيه روح " </w:t>
      </w:r>
      <w:r w:rsidRPr="002607A0">
        <w:rPr>
          <w:rStyle w:val="a7"/>
          <w:rFonts w:cs="Traditional Arabic"/>
          <w:sz w:val="32"/>
          <w:szCs w:val="32"/>
          <w:rtl/>
        </w:rPr>
        <w:footnoteReference w:id="513"/>
      </w:r>
      <w:r w:rsidRPr="002607A0">
        <w:rPr>
          <w:rFonts w:cs="Traditional Arabic" w:hint="cs"/>
          <w:sz w:val="32"/>
          <w:szCs w:val="32"/>
          <w:rtl/>
        </w:rPr>
        <w:t xml:space="preserve"> .</w:t>
      </w:r>
      <w:r>
        <w:rPr>
          <w:rFonts w:cs="Traditional Arabic" w:hint="cs"/>
          <w:sz w:val="32"/>
          <w:szCs w:val="32"/>
          <w:rtl/>
        </w:rPr>
        <w:t xml:space="preserve"> </w:t>
      </w:r>
    </w:p>
    <w:p w14:paraId="6B1B7CFE" w14:textId="0A5EBE1C" w:rsidR="00FD5D19" w:rsidRPr="002607A0" w:rsidRDefault="00FD5D19" w:rsidP="00FD5D19">
      <w:pPr>
        <w:jc w:val="lowKashida"/>
        <w:rPr>
          <w:rFonts w:cs="Traditional Arabic"/>
          <w:sz w:val="32"/>
          <w:szCs w:val="32"/>
          <w:rtl/>
        </w:rPr>
      </w:pPr>
      <w:r w:rsidRPr="0025797C">
        <w:rPr>
          <w:rFonts w:cs="Traditional Arabic" w:hint="cs"/>
          <w:b/>
          <w:bCs/>
          <w:sz w:val="32"/>
          <w:szCs w:val="32"/>
          <w:rtl/>
        </w:rPr>
        <w:t xml:space="preserve">   قال شيخ الإسلام ابن </w:t>
      </w:r>
      <w:proofErr w:type="gramStart"/>
      <w:r w:rsidRPr="0025797C">
        <w:rPr>
          <w:rFonts w:cs="Traditional Arabic" w:hint="cs"/>
          <w:b/>
          <w:bCs/>
          <w:sz w:val="32"/>
          <w:szCs w:val="32"/>
          <w:rtl/>
        </w:rPr>
        <w:t>تيمية</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 إذا كان في البدعة من الخير فعوض عنه من الخير المشروع بحسب </w:t>
      </w:r>
      <w:proofErr w:type="gramStart"/>
      <w:r w:rsidRPr="002607A0">
        <w:rPr>
          <w:rFonts w:cs="Traditional Arabic" w:hint="cs"/>
          <w:sz w:val="32"/>
          <w:szCs w:val="32"/>
          <w:rtl/>
        </w:rPr>
        <w:t>الإمكان ،</w:t>
      </w:r>
      <w:proofErr w:type="gramEnd"/>
      <w:r w:rsidRPr="002607A0">
        <w:rPr>
          <w:rFonts w:cs="Traditional Arabic" w:hint="cs"/>
          <w:sz w:val="32"/>
          <w:szCs w:val="32"/>
          <w:rtl/>
        </w:rPr>
        <w:t xml:space="preserve"> إذ النفوس لا تترك شيئاً إلا بشيء ، ولا ينبغي لأحد أن يترك خيراً إلا إلى مثله أو خير منه .. " </w:t>
      </w:r>
      <w:r w:rsidRPr="002607A0">
        <w:rPr>
          <w:rStyle w:val="a7"/>
          <w:rFonts w:cs="Traditional Arabic"/>
          <w:sz w:val="32"/>
          <w:szCs w:val="32"/>
          <w:rtl/>
        </w:rPr>
        <w:footnoteReference w:id="514"/>
      </w:r>
      <w:r w:rsidRPr="002607A0">
        <w:rPr>
          <w:rFonts w:cs="Traditional Arabic" w:hint="cs"/>
          <w:sz w:val="32"/>
          <w:szCs w:val="32"/>
          <w:rtl/>
        </w:rPr>
        <w:t xml:space="preserve"> .</w:t>
      </w:r>
      <w:r w:rsidRPr="002607A0">
        <w:rPr>
          <w:rStyle w:val="a7"/>
          <w:rFonts w:cs="Traditional Arabic"/>
          <w:sz w:val="32"/>
          <w:szCs w:val="32"/>
          <w:rtl/>
        </w:rPr>
        <w:footnoteReference w:id="515"/>
      </w:r>
      <w:r w:rsidRPr="002607A0">
        <w:rPr>
          <w:rFonts w:cs="Traditional Arabic" w:hint="cs"/>
          <w:sz w:val="32"/>
          <w:szCs w:val="32"/>
          <w:rtl/>
        </w:rPr>
        <w:t>.</w:t>
      </w:r>
    </w:p>
    <w:p w14:paraId="1897162F" w14:textId="490A46D5"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عَنْ عَبْدِ اللَّهِ بن مسعود قَالَ : " كُنَّا إِذَا كُنَّا مَعَ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فِي الصَّلاةِ قُلْنَا السَّلامُ عَلَى اللَّهِ مِنْ عِبَادِهِ السَّلامُ عَلَى فُلانٍ وَفُلانٍ - وفي رواية النسائي السلام على جبريل السلام على ميكائيل فَقَالَ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لا تَقُولُوا السَّلامُ عَلَى اللَّهِ فَإِنَّ اللَّهَ هُوَ السَّلامُ وَلَكِنْ قُولُوا التَّحِيَّاتُ لِلَّهِ وَالصَّلَوَاتُ وَالطَّيِّبَاتُ السَّلامُ عَلَيْكَ أَيُّهَا النَّبِيُّ وَرَحْمَةُ اللَّهِ وَبَرَكَاتُهُ السَّلامُ عَلَيْنَا وَعَلَى عِبَادِ اللَّهِ الصَّالِحِينَ فَإِنَّكُمْ إِذَا قُلْتُمْ أَصَابَ كُلَّ عَبْدٍ فِي السَّمَاءِ أَوْ بَيْنَ السَّمَاءِ وَالأَرْضِ أَشْهَدُ أَنْ لا إِلَهَ إِلا اللَّهُ وَأَشْهَدُ أَنَّ مُحَمَّدًا عَبْدُهُ وَرَسُولُهُ ثُمَّ يَتَخَيَّرُ مِنَ الدُّعَاءِ أَعْجَبَهُ إِلَيْهِ فَيَدْعُو " </w:t>
      </w:r>
      <w:r w:rsidRPr="002607A0">
        <w:rPr>
          <w:rStyle w:val="a7"/>
          <w:rFonts w:ascii="Arial" w:hAnsi="Arial" w:cs="Traditional Arabic"/>
          <w:sz w:val="32"/>
          <w:szCs w:val="32"/>
          <w:rtl/>
          <w:lang w:eastAsia="ko-KR"/>
        </w:rPr>
        <w:footnoteReference w:id="516"/>
      </w:r>
      <w:r w:rsidRPr="002607A0">
        <w:rPr>
          <w:rFonts w:ascii="Arial" w:hAnsi="Arial" w:cs="Traditional Arabic" w:hint="cs"/>
          <w:sz w:val="32"/>
          <w:szCs w:val="32"/>
          <w:rtl/>
          <w:lang w:eastAsia="ko-KR"/>
        </w:rPr>
        <w:t xml:space="preserve">. </w:t>
      </w:r>
    </w:p>
    <w:p w14:paraId="773AD0ED" w14:textId="492A7372"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ومن </w:t>
      </w:r>
      <w:r>
        <w:rPr>
          <w:rFonts w:ascii="Arial" w:hAnsi="Arial" w:cs="Traditional Arabic" w:hint="cs"/>
          <w:sz w:val="32"/>
          <w:szCs w:val="32"/>
          <w:rtl/>
          <w:lang w:eastAsia="ko-KR"/>
        </w:rPr>
        <w:t>ذلك</w:t>
      </w:r>
      <w:r w:rsidRPr="002607A0">
        <w:rPr>
          <w:rFonts w:ascii="Arial" w:hAnsi="Arial" w:cs="Traditional Arabic" w:hint="cs"/>
          <w:sz w:val="32"/>
          <w:szCs w:val="32"/>
          <w:rtl/>
          <w:lang w:eastAsia="ko-KR"/>
        </w:rPr>
        <w:t xml:space="preserve"> ما روى أَنَس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 " أَنَّ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رَأَى نُخَامَةً فِي الْقِبْلَةِ فَشَقَّ ذَلِكَ عَلَيْهِ حَتَّى رُئِيَ فِي وَجْهِهِ فَقَامَ فَحَكَّهُ بِيَدِهِ </w:t>
      </w:r>
      <w:proofErr w:type="gramStart"/>
      <w:r w:rsidRPr="002607A0">
        <w:rPr>
          <w:rFonts w:ascii="Arial" w:hAnsi="Arial" w:cs="Traditional Arabic" w:hint="cs"/>
          <w:sz w:val="32"/>
          <w:szCs w:val="32"/>
          <w:rtl/>
          <w:lang w:eastAsia="ko-KR"/>
        </w:rPr>
        <w:t xml:space="preserve">فَقَالَ </w:t>
      </w:r>
      <w:r w:rsidRPr="002607A0">
        <w:rPr>
          <w:rFonts w:ascii="Arial" w:hAnsi="Arial" w:cs="Traditional Arabic" w:hint="cs"/>
          <w:b/>
          <w:bCs/>
          <w:sz w:val="32"/>
          <w:szCs w:val="32"/>
          <w:rtl/>
          <w:lang w:eastAsia="ko-KR"/>
        </w:rPr>
        <w:t>:</w:t>
      </w:r>
      <w:proofErr w:type="gramEnd"/>
      <w:r w:rsidRPr="002607A0">
        <w:rPr>
          <w:rFonts w:ascii="Arial" w:hAnsi="Arial" w:cs="Traditional Arabic" w:hint="cs"/>
          <w:b/>
          <w:bCs/>
          <w:sz w:val="32"/>
          <w:szCs w:val="32"/>
          <w:rtl/>
          <w:lang w:eastAsia="ko-KR"/>
        </w:rPr>
        <w:t xml:space="preserve"> " إِنَّ أَحَدَكُمْ إِذَا قَامَ فِي صَلاتِهِ فَإِنَّهُ يُنَاجِي رَبَّهُ أَوْ إِنَّ رَبَّهُ بَيْنَهُ وَبَيْنَ الْقِبْلَةِ فَلا </w:t>
      </w:r>
      <w:r w:rsidRPr="002607A0">
        <w:rPr>
          <w:rFonts w:ascii="Arial" w:hAnsi="Arial" w:cs="Traditional Arabic" w:hint="cs"/>
          <w:b/>
          <w:bCs/>
          <w:sz w:val="32"/>
          <w:szCs w:val="32"/>
          <w:rtl/>
          <w:lang w:eastAsia="ko-KR"/>
        </w:rPr>
        <w:lastRenderedPageBreak/>
        <w:t>يَبْزُقَنَّ أَحَدُكُمْ قِبَلَ قِبْلَتِهِ وَلَكِنْ عَنْ يَسَارِهِ أَوْ تَحْتَ قَدَمَيْهِ ثُمَّ أَخَذَ طَرَفَ رِدَائِهِ فَبَصَقَ فِيهِ ثُمَّ رَدَّ بَعْضَهُ عَلَى بَعْضٍ فَقَالَ أَوْ يَفْعَلُ هَكَذَا "</w:t>
      </w:r>
      <w:r w:rsidRPr="002607A0">
        <w:rPr>
          <w:rFonts w:ascii="Arial" w:hAnsi="Arial" w:cs="Traditional Arabic" w:hint="cs"/>
          <w:sz w:val="32"/>
          <w:szCs w:val="32"/>
          <w:rtl/>
          <w:lang w:eastAsia="ko-KR"/>
        </w:rPr>
        <w:t xml:space="preserve"> </w:t>
      </w:r>
      <w:r w:rsidRPr="002607A0">
        <w:rPr>
          <w:rStyle w:val="a7"/>
          <w:rFonts w:ascii="Arial" w:hAnsi="Arial" w:cs="Traditional Arabic"/>
          <w:sz w:val="32"/>
          <w:szCs w:val="32"/>
          <w:rtl/>
          <w:lang w:eastAsia="ko-KR"/>
        </w:rPr>
        <w:footnoteReference w:id="517"/>
      </w:r>
      <w:r w:rsidRPr="002607A0">
        <w:rPr>
          <w:rFonts w:ascii="Arial" w:hAnsi="Arial" w:cs="Traditional Arabic" w:hint="cs"/>
          <w:sz w:val="32"/>
          <w:szCs w:val="32"/>
          <w:rtl/>
          <w:lang w:eastAsia="ko-KR"/>
        </w:rPr>
        <w:t xml:space="preserve">.  </w:t>
      </w:r>
    </w:p>
    <w:p w14:paraId="266E1BB8" w14:textId="7CE52AB2"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وعن أبي سَعِيدٍ الْخُدْرِيَّ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w:t>
      </w:r>
      <w:proofErr w:type="gramStart"/>
      <w:r w:rsidRPr="002607A0">
        <w:rPr>
          <w:rFonts w:ascii="Arial" w:hAnsi="Arial" w:cs="Traditional Arabic" w:hint="cs"/>
          <w:sz w:val="32"/>
          <w:szCs w:val="32"/>
          <w:rtl/>
          <w:lang w:eastAsia="ko-KR"/>
        </w:rPr>
        <w:t>قَالَ :</w:t>
      </w:r>
      <w:proofErr w:type="gramEnd"/>
      <w:r w:rsidRPr="002607A0">
        <w:rPr>
          <w:rFonts w:ascii="Arial" w:hAnsi="Arial" w:cs="Traditional Arabic" w:hint="cs"/>
          <w:sz w:val="32"/>
          <w:szCs w:val="32"/>
          <w:rtl/>
          <w:lang w:eastAsia="ko-KR"/>
        </w:rPr>
        <w:t xml:space="preserve"> " جَاءَ بِلالٌ إِلَى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بِتَمْرٍ بَرْنِيٍّ فَقَالَ لَهُ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مِنْ أَيْنَ هَذَا ؟ </w:t>
      </w:r>
      <w:proofErr w:type="gramStart"/>
      <w:r w:rsidRPr="002607A0">
        <w:rPr>
          <w:rFonts w:ascii="Arial" w:hAnsi="Arial" w:cs="Traditional Arabic" w:hint="cs"/>
          <w:sz w:val="32"/>
          <w:szCs w:val="32"/>
          <w:rtl/>
          <w:lang w:eastAsia="ko-KR"/>
        </w:rPr>
        <w:t>قَالَ :</w:t>
      </w:r>
      <w:proofErr w:type="gramEnd"/>
      <w:r w:rsidRPr="002607A0">
        <w:rPr>
          <w:rFonts w:ascii="Arial" w:hAnsi="Arial" w:cs="Traditional Arabic" w:hint="cs"/>
          <w:sz w:val="32"/>
          <w:szCs w:val="32"/>
          <w:rtl/>
          <w:lang w:eastAsia="ko-KR"/>
        </w:rPr>
        <w:t xml:space="preserve"> بِلالٌ كَانَ عِنْدَنَا تَمْرٌ رَدِيٌّ فَبِعْتُ مِنْهُ صَاعَيْنِ بِصَاعٍ لِنُطْعِمَ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فَقَالَ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عِنْدَ ذَلِكَ أَوَّهْ </w:t>
      </w:r>
      <w:proofErr w:type="spellStart"/>
      <w:r w:rsidRPr="002607A0">
        <w:rPr>
          <w:rFonts w:ascii="Arial" w:hAnsi="Arial" w:cs="Traditional Arabic" w:hint="cs"/>
          <w:b/>
          <w:bCs/>
          <w:sz w:val="32"/>
          <w:szCs w:val="32"/>
          <w:rtl/>
          <w:lang w:eastAsia="ko-KR"/>
        </w:rPr>
        <w:t>أَوَّهْ</w:t>
      </w:r>
      <w:proofErr w:type="spellEnd"/>
      <w:r w:rsidRPr="002607A0">
        <w:rPr>
          <w:rFonts w:ascii="Arial" w:hAnsi="Arial" w:cs="Traditional Arabic" w:hint="cs"/>
          <w:b/>
          <w:bCs/>
          <w:sz w:val="32"/>
          <w:szCs w:val="32"/>
          <w:rtl/>
          <w:lang w:eastAsia="ko-KR"/>
        </w:rPr>
        <w:t xml:space="preserve"> عَيْنُ الرِّبَا عَيْنُ الرِّبَا لا تَفْعَلْ وَلَكِنْ إِذَا أَرَدْتَ أَنْ تَشْتَرِيَ فَبِعِ التَّمْرَ بِبَيْعٍ آخَرَ ثُمَّ اشْتَرِهِ "</w:t>
      </w:r>
      <w:r w:rsidRPr="002607A0">
        <w:rPr>
          <w:rStyle w:val="a7"/>
          <w:rFonts w:ascii="Arial" w:hAnsi="Arial" w:cs="Traditional Arabic"/>
          <w:sz w:val="32"/>
          <w:szCs w:val="32"/>
          <w:rtl/>
          <w:lang w:eastAsia="ko-KR"/>
        </w:rPr>
        <w:footnoteReference w:id="518"/>
      </w:r>
      <w:r w:rsidRPr="002607A0">
        <w:rPr>
          <w:rFonts w:ascii="Arial" w:hAnsi="Arial" w:cs="Traditional Arabic" w:hint="cs"/>
          <w:sz w:val="32"/>
          <w:szCs w:val="32"/>
          <w:rtl/>
          <w:lang w:eastAsia="ko-KR"/>
        </w:rPr>
        <w:t>.</w:t>
      </w:r>
    </w:p>
    <w:p w14:paraId="692A32FD" w14:textId="712996BD"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فيجب على المحتسبين عند </w:t>
      </w:r>
      <w:r>
        <w:rPr>
          <w:rFonts w:ascii="Arial" w:hAnsi="Arial" w:cs="Traditional Arabic" w:hint="cs"/>
          <w:sz w:val="32"/>
          <w:szCs w:val="32"/>
          <w:rtl/>
          <w:lang w:eastAsia="ko-KR"/>
        </w:rPr>
        <w:t>احتسابهم على</w:t>
      </w:r>
      <w:r w:rsidRPr="002607A0">
        <w:rPr>
          <w:rFonts w:ascii="Arial" w:hAnsi="Arial" w:cs="Traditional Arabic" w:hint="cs"/>
          <w:sz w:val="32"/>
          <w:szCs w:val="32"/>
          <w:rtl/>
          <w:lang w:eastAsia="ko-KR"/>
        </w:rPr>
        <w:t xml:space="preserve"> بعض المنكرات عدم الاكتفاء بالتخطئة وإعلان الحرمة دون تقديم البديل إذا </w:t>
      </w:r>
      <w:proofErr w:type="gramStart"/>
      <w:r w:rsidRPr="002607A0">
        <w:rPr>
          <w:rFonts w:ascii="Arial" w:hAnsi="Arial" w:cs="Traditional Arabic" w:hint="cs"/>
          <w:sz w:val="32"/>
          <w:szCs w:val="32"/>
          <w:rtl/>
          <w:lang w:eastAsia="ko-KR"/>
        </w:rPr>
        <w:t>أمكن ،</w:t>
      </w:r>
      <w:proofErr w:type="gramEnd"/>
      <w:r w:rsidRPr="002607A0">
        <w:rPr>
          <w:rFonts w:ascii="Arial" w:hAnsi="Arial" w:cs="Traditional Arabic" w:hint="cs"/>
          <w:sz w:val="32"/>
          <w:szCs w:val="32"/>
          <w:rtl/>
          <w:lang w:eastAsia="ko-KR"/>
        </w:rPr>
        <w:t xml:space="preserve"> أو بيان ما هو الواجب فعله إذا حصل المنكر ، ومعلوم من طريقة الشريعة أنها تقدّم البدائل عوضاً عن أي منفعة محرمة فلما حرّمت الزنا شرعت النكاح ، ولما حرّمت الربا أباحت البيع ، ولما حرّمت الخنزير والميتة وكلّ ذي ناب ومخلب أباحت الذبائح من بهيمة الأنعام ، وغيرها وهكذا . </w:t>
      </w:r>
    </w:p>
    <w:p w14:paraId="12F30940" w14:textId="094ECF92"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ثم إن مسألة تقديم البديل هي بحسب الإمكان </w:t>
      </w:r>
      <w:proofErr w:type="gramStart"/>
      <w:r w:rsidRPr="002607A0">
        <w:rPr>
          <w:rFonts w:ascii="Arial" w:hAnsi="Arial" w:cs="Traditional Arabic" w:hint="cs"/>
          <w:sz w:val="32"/>
          <w:szCs w:val="32"/>
          <w:rtl/>
          <w:lang w:eastAsia="ko-KR"/>
        </w:rPr>
        <w:t>والقدرة ،</w:t>
      </w:r>
      <w:proofErr w:type="gramEnd"/>
      <w:r w:rsidRPr="002607A0">
        <w:rPr>
          <w:rFonts w:ascii="Arial" w:hAnsi="Arial" w:cs="Traditional Arabic" w:hint="cs"/>
          <w:sz w:val="32"/>
          <w:szCs w:val="32"/>
          <w:rtl/>
          <w:lang w:eastAsia="ko-KR"/>
        </w:rPr>
        <w:t xml:space="preserve"> فقد يكون الأمر أحياناً خطأ يجب الامتناع عنه ولا يوجد في الواقع بديل مناسب إما لفساد الحال وبعد الناس عن شريعة الله ، أو أن المحتسب لا يستحضر شيئاً أو ليس لديه إلمام بالبدائ</w:t>
      </w:r>
      <w:r>
        <w:rPr>
          <w:rFonts w:ascii="Arial" w:hAnsi="Arial" w:cs="Traditional Arabic" w:hint="cs"/>
          <w:sz w:val="32"/>
          <w:szCs w:val="32"/>
          <w:rtl/>
          <w:lang w:eastAsia="ko-KR"/>
        </w:rPr>
        <w:t>ل الموجودة في الواقع ، فهو سيحتسب</w:t>
      </w:r>
      <w:r w:rsidRPr="002607A0">
        <w:rPr>
          <w:rFonts w:ascii="Arial" w:hAnsi="Arial" w:cs="Traditional Arabic" w:hint="cs"/>
          <w:sz w:val="32"/>
          <w:szCs w:val="32"/>
          <w:rtl/>
          <w:lang w:eastAsia="ko-KR"/>
        </w:rPr>
        <w:t xml:space="preserve"> ويُغيّر المنكر ولو لم يوجد لديه بديل يقوله ويوجّه إليه . </w:t>
      </w:r>
    </w:p>
    <w:p w14:paraId="2F7DC7E4" w14:textId="77777777" w:rsidR="00766568" w:rsidRPr="00766568" w:rsidRDefault="00766568" w:rsidP="00FD5D19">
      <w:pPr>
        <w:shd w:val="clear" w:color="auto" w:fill="FFFFFF"/>
        <w:jc w:val="lowKashida"/>
        <w:rPr>
          <w:rFonts w:ascii="Arial" w:hAnsi="Arial" w:cs="Traditional Arabic"/>
          <w:sz w:val="16"/>
          <w:szCs w:val="16"/>
          <w:rtl/>
          <w:lang w:eastAsia="ko-KR"/>
        </w:rPr>
      </w:pPr>
    </w:p>
    <w:p w14:paraId="4949C67F" w14:textId="36E0180C" w:rsidR="00FD5D19" w:rsidRPr="004F68E5" w:rsidRDefault="00FD5D19" w:rsidP="00766568">
      <w:pPr>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الحادية </w:t>
      </w:r>
      <w:proofErr w:type="gramStart"/>
      <w:r w:rsidRPr="00245FA9">
        <w:rPr>
          <w:rFonts w:cs="Traditional Arabic" w:hint="cs"/>
          <w:b/>
          <w:bCs/>
          <w:sz w:val="32"/>
          <w:szCs w:val="32"/>
          <w:rtl/>
        </w:rPr>
        <w:t>عشر :</w:t>
      </w:r>
      <w:proofErr w:type="gramEnd"/>
      <w:r w:rsidR="00766568">
        <w:rPr>
          <w:rFonts w:cs="Traditional Arabic" w:hint="cs"/>
          <w:b/>
          <w:bCs/>
          <w:sz w:val="32"/>
          <w:szCs w:val="32"/>
          <w:rtl/>
        </w:rPr>
        <w:t xml:space="preserve"> ( </w:t>
      </w:r>
      <w:r w:rsidRPr="004F68E5">
        <w:rPr>
          <w:rFonts w:cs="Traditional Arabic" w:hint="cs"/>
          <w:b/>
          <w:bCs/>
          <w:sz w:val="32"/>
          <w:szCs w:val="32"/>
          <w:rtl/>
        </w:rPr>
        <w:t xml:space="preserve">تنويع أساليب الاحتساب </w:t>
      </w:r>
      <w:r w:rsidR="00766568">
        <w:rPr>
          <w:rFonts w:cs="Traditional Arabic" w:hint="cs"/>
          <w:b/>
          <w:bCs/>
          <w:sz w:val="32"/>
          <w:szCs w:val="32"/>
          <w:rtl/>
        </w:rPr>
        <w:t>) .</w:t>
      </w:r>
      <w:r w:rsidRPr="004F68E5">
        <w:rPr>
          <w:rFonts w:cs="Traditional Arabic" w:hint="cs"/>
          <w:b/>
          <w:bCs/>
          <w:sz w:val="32"/>
          <w:szCs w:val="32"/>
          <w:rtl/>
        </w:rPr>
        <w:t xml:space="preserve"> </w:t>
      </w:r>
    </w:p>
    <w:p w14:paraId="2E50DAC4" w14:textId="77777777" w:rsidR="00FD5D19" w:rsidRPr="00245FA9" w:rsidRDefault="00FD5D19" w:rsidP="00FD5D19">
      <w:pPr>
        <w:jc w:val="lowKashida"/>
        <w:rPr>
          <w:rFonts w:cs="PT Bold Heading"/>
          <w:sz w:val="2"/>
          <w:szCs w:val="2"/>
          <w:rtl/>
        </w:rPr>
      </w:pPr>
    </w:p>
    <w:p w14:paraId="6EE568DE" w14:textId="4E074852"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لا بد من تنويع الأساليب والطرق في </w:t>
      </w:r>
      <w:r>
        <w:rPr>
          <w:rFonts w:cs="Traditional Arabic" w:hint="cs"/>
          <w:sz w:val="32"/>
          <w:szCs w:val="32"/>
          <w:rtl/>
        </w:rPr>
        <w:t>العملية الإحتسابية</w:t>
      </w:r>
      <w:r w:rsidRPr="002607A0">
        <w:rPr>
          <w:rFonts w:cs="Traditional Arabic" w:hint="cs"/>
          <w:sz w:val="32"/>
          <w:szCs w:val="32"/>
          <w:rtl/>
        </w:rPr>
        <w:t xml:space="preserve"> ، دون الجمود على أسلوب واحد ، لا سيما في هذا العصر ، ليحصل ويقوى التأثير على ا</w:t>
      </w:r>
      <w:r>
        <w:rPr>
          <w:rFonts w:cs="Traditional Arabic" w:hint="cs"/>
          <w:sz w:val="32"/>
          <w:szCs w:val="32"/>
          <w:rtl/>
        </w:rPr>
        <w:t>لناس ويقع الأمر والنهي في مواقعه</w:t>
      </w:r>
      <w:r w:rsidRPr="002607A0">
        <w:rPr>
          <w:rFonts w:cs="Traditional Arabic" w:hint="cs"/>
          <w:sz w:val="32"/>
          <w:szCs w:val="32"/>
          <w:rtl/>
        </w:rPr>
        <w:t xml:space="preserve"> . </w:t>
      </w:r>
      <w:r w:rsidRPr="002607A0">
        <w:rPr>
          <w:rStyle w:val="a7"/>
          <w:rFonts w:cs="Traditional Arabic"/>
          <w:sz w:val="32"/>
          <w:szCs w:val="32"/>
          <w:rtl/>
        </w:rPr>
        <w:footnoteReference w:id="519"/>
      </w:r>
      <w:r w:rsidRPr="002607A0">
        <w:rPr>
          <w:rFonts w:cs="Traditional Arabic" w:hint="cs"/>
          <w:sz w:val="32"/>
          <w:szCs w:val="32"/>
          <w:rtl/>
        </w:rPr>
        <w:t xml:space="preserve"> . واستغلال وسائل التقنية الحديثة من الاتصالات </w:t>
      </w:r>
      <w:proofErr w:type="gramStart"/>
      <w:r w:rsidRPr="002607A0">
        <w:rPr>
          <w:rFonts w:cs="Traditional Arabic" w:hint="cs"/>
          <w:sz w:val="32"/>
          <w:szCs w:val="32"/>
          <w:rtl/>
        </w:rPr>
        <w:t>وغيرها .</w:t>
      </w:r>
      <w:proofErr w:type="gramEnd"/>
    </w:p>
    <w:p w14:paraId="086E41F7" w14:textId="77777777" w:rsidR="00766568" w:rsidRPr="00766568" w:rsidRDefault="00766568" w:rsidP="00FD5D19">
      <w:pPr>
        <w:jc w:val="lowKashida"/>
        <w:rPr>
          <w:rFonts w:cs="Traditional Arabic"/>
          <w:sz w:val="16"/>
          <w:szCs w:val="16"/>
          <w:rtl/>
        </w:rPr>
      </w:pPr>
    </w:p>
    <w:p w14:paraId="5E37B8C1" w14:textId="46FE5700" w:rsidR="00FD5D19" w:rsidRPr="00766568" w:rsidRDefault="00FD5D19" w:rsidP="00766568">
      <w:pPr>
        <w:shd w:val="clear" w:color="auto" w:fill="FFFFFF"/>
        <w:jc w:val="lowKashida"/>
        <w:rPr>
          <w:rFonts w:cs="Traditional Arabic"/>
          <w:b/>
          <w:bCs/>
          <w:sz w:val="32"/>
          <w:szCs w:val="32"/>
          <w:rtl/>
        </w:rPr>
      </w:pPr>
      <w:r>
        <w:rPr>
          <w:rFonts w:cs="Traditional Arabic" w:hint="cs"/>
          <w:b/>
          <w:bCs/>
          <w:sz w:val="32"/>
          <w:szCs w:val="32"/>
          <w:rtl/>
        </w:rPr>
        <w:t xml:space="preserve">   </w:t>
      </w:r>
      <w:r w:rsidRPr="00245FA9">
        <w:rPr>
          <w:rFonts w:cs="Traditional Arabic" w:hint="cs"/>
          <w:b/>
          <w:bCs/>
          <w:sz w:val="32"/>
          <w:szCs w:val="32"/>
          <w:rtl/>
        </w:rPr>
        <w:t xml:space="preserve">القاعدة الثانية </w:t>
      </w:r>
      <w:proofErr w:type="gramStart"/>
      <w:r w:rsidRPr="00245FA9">
        <w:rPr>
          <w:rFonts w:cs="Traditional Arabic" w:hint="cs"/>
          <w:b/>
          <w:bCs/>
          <w:sz w:val="32"/>
          <w:szCs w:val="32"/>
          <w:rtl/>
        </w:rPr>
        <w:t>عشر :</w:t>
      </w:r>
      <w:proofErr w:type="gramEnd"/>
      <w:r w:rsidRPr="00245FA9">
        <w:rPr>
          <w:rFonts w:cs="Traditional Arabic" w:hint="cs"/>
          <w:b/>
          <w:bCs/>
          <w:sz w:val="32"/>
          <w:szCs w:val="32"/>
          <w:rtl/>
        </w:rPr>
        <w:t xml:space="preserve"> </w:t>
      </w:r>
      <w:r w:rsidR="00766568">
        <w:rPr>
          <w:rFonts w:cs="Traditional Arabic" w:hint="cs"/>
          <w:b/>
          <w:bCs/>
          <w:sz w:val="32"/>
          <w:szCs w:val="32"/>
          <w:rtl/>
        </w:rPr>
        <w:t xml:space="preserve">( </w:t>
      </w:r>
      <w:r w:rsidRPr="004F68E5">
        <w:rPr>
          <w:rFonts w:ascii="Arial" w:hAnsi="Arial" w:cs="Traditional Arabic" w:hint="cs"/>
          <w:b/>
          <w:bCs/>
          <w:sz w:val="32"/>
          <w:szCs w:val="32"/>
          <w:rtl/>
          <w:lang w:eastAsia="ko-KR"/>
        </w:rPr>
        <w:t xml:space="preserve">الاحتساب على الصغير بما يتناسب مع سنّه </w:t>
      </w:r>
      <w:r w:rsidR="00766568">
        <w:rPr>
          <w:rFonts w:ascii="Arial" w:hAnsi="Arial" w:cs="Traditional Arabic" w:hint="cs"/>
          <w:b/>
          <w:bCs/>
          <w:sz w:val="32"/>
          <w:szCs w:val="32"/>
          <w:rtl/>
          <w:lang w:eastAsia="ko-KR"/>
        </w:rPr>
        <w:t>) .</w:t>
      </w:r>
    </w:p>
    <w:p w14:paraId="1AB7B4E2" w14:textId="77777777" w:rsidR="00FD5D19" w:rsidRPr="00245FA9" w:rsidRDefault="00FD5D19" w:rsidP="00FD5D19">
      <w:pPr>
        <w:shd w:val="clear" w:color="auto" w:fill="FFFFFF"/>
        <w:jc w:val="lowKashida"/>
        <w:rPr>
          <w:rFonts w:ascii="Arial" w:hAnsi="Arial" w:cs="PT Bold Heading"/>
          <w:sz w:val="2"/>
          <w:szCs w:val="2"/>
          <w:rtl/>
          <w:lang w:eastAsia="ko-KR"/>
        </w:rPr>
      </w:pPr>
    </w:p>
    <w:p w14:paraId="14A303BE" w14:textId="43C1CC63" w:rsidR="00FD5D19" w:rsidRDefault="00AD784B"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D5D19" w:rsidRPr="002607A0">
        <w:rPr>
          <w:rFonts w:ascii="Arial" w:hAnsi="Arial" w:cs="Traditional Arabic" w:hint="cs"/>
          <w:sz w:val="32"/>
          <w:szCs w:val="32"/>
          <w:rtl/>
          <w:lang w:eastAsia="ko-KR"/>
        </w:rPr>
        <w:t xml:space="preserve">جاء عَنْ أَبِي هُرَيْرَةَ </w:t>
      </w:r>
      <w:r w:rsidR="00FD5D19" w:rsidRPr="002607A0">
        <w:rPr>
          <w:rFonts w:ascii="Arial" w:hAnsi="Arial" w:cs="Traditional Arabic" w:hint="cs"/>
          <w:sz w:val="32"/>
          <w:szCs w:val="32"/>
          <w:lang w:eastAsia="ko-KR"/>
        </w:rPr>
        <w:sym w:font="AGA Arabesque" w:char="F074"/>
      </w:r>
      <w:r w:rsidR="00FD5D19" w:rsidRPr="002607A0">
        <w:rPr>
          <w:rFonts w:ascii="Arial" w:hAnsi="Arial" w:cs="Traditional Arabic" w:hint="cs"/>
          <w:sz w:val="32"/>
          <w:szCs w:val="32"/>
          <w:rtl/>
          <w:lang w:eastAsia="ko-KR"/>
        </w:rPr>
        <w:t xml:space="preserve"> : " أَنَّ الْحَسَنَ بْنَ عَلِيٍّ أَخَذَ تَمْرَةً مِنْ تَمْرِ الصَّدَقَةِ فَجَعَلَهَا فِي فِيهِ فَقَالَ النَّبِيُّ </w:t>
      </w:r>
      <w:r w:rsidR="00FD5D19" w:rsidRPr="002607A0">
        <w:rPr>
          <w:rFonts w:ascii="Arial" w:hAnsi="Arial" w:cs="Traditional Arabic" w:hint="cs"/>
          <w:sz w:val="32"/>
          <w:szCs w:val="32"/>
          <w:lang w:eastAsia="ko-KR"/>
        </w:rPr>
        <w:sym w:font="AGA Arabesque" w:char="F072"/>
      </w:r>
      <w:r w:rsidR="00FD5D19" w:rsidRPr="002607A0">
        <w:rPr>
          <w:rFonts w:ascii="Arial" w:hAnsi="Arial" w:cs="Traditional Arabic" w:hint="cs"/>
          <w:sz w:val="32"/>
          <w:szCs w:val="32"/>
          <w:rtl/>
          <w:lang w:eastAsia="ko-KR"/>
        </w:rPr>
        <w:t xml:space="preserve"> </w:t>
      </w:r>
      <w:r w:rsidR="00FD5D19" w:rsidRPr="002607A0">
        <w:rPr>
          <w:rFonts w:ascii="Arial" w:hAnsi="Arial" w:cs="Traditional Arabic" w:hint="cs"/>
          <w:b/>
          <w:bCs/>
          <w:sz w:val="32"/>
          <w:szCs w:val="32"/>
          <w:rtl/>
          <w:lang w:eastAsia="ko-KR"/>
        </w:rPr>
        <w:t>: " بِالْفَارِسِيَّةِ كِخْ كِخْ أَمَا تَعْرِفُ أَنَّا لا نَأْكُلُ الصَّدَقَةَ "</w:t>
      </w:r>
      <w:r w:rsidR="00FD5D19" w:rsidRPr="002607A0">
        <w:rPr>
          <w:rFonts w:ascii="Arial" w:hAnsi="Arial" w:cs="Traditional Arabic" w:hint="cs"/>
          <w:sz w:val="32"/>
          <w:szCs w:val="32"/>
          <w:rtl/>
          <w:lang w:eastAsia="ko-KR"/>
        </w:rPr>
        <w:t xml:space="preserve"> </w:t>
      </w:r>
      <w:r w:rsidR="00FD5D19" w:rsidRPr="002607A0">
        <w:rPr>
          <w:rStyle w:val="a7"/>
          <w:rFonts w:ascii="Arial" w:hAnsi="Arial" w:cs="Traditional Arabic"/>
          <w:sz w:val="32"/>
          <w:szCs w:val="32"/>
          <w:rtl/>
          <w:lang w:eastAsia="ko-KR"/>
        </w:rPr>
        <w:footnoteReference w:id="520"/>
      </w:r>
      <w:r w:rsidR="00FD5D19">
        <w:rPr>
          <w:rFonts w:ascii="Arial" w:hAnsi="Arial" w:cs="Traditional Arabic" w:hint="cs"/>
          <w:sz w:val="32"/>
          <w:szCs w:val="32"/>
          <w:rtl/>
          <w:lang w:eastAsia="ko-KR"/>
        </w:rPr>
        <w:t>.</w:t>
      </w:r>
      <w:r w:rsidR="00FD5D19" w:rsidRPr="002607A0">
        <w:rPr>
          <w:rFonts w:ascii="Arial" w:hAnsi="Arial" w:cs="Traditional Arabic" w:hint="cs"/>
          <w:sz w:val="32"/>
          <w:szCs w:val="32"/>
          <w:rtl/>
          <w:lang w:eastAsia="ko-KR"/>
        </w:rPr>
        <w:t xml:space="preserve"> </w:t>
      </w:r>
      <w:r w:rsidR="00FD5D19">
        <w:rPr>
          <w:rFonts w:ascii="Arial" w:hAnsi="Arial" w:cs="Traditional Arabic" w:hint="cs"/>
          <w:sz w:val="32"/>
          <w:szCs w:val="32"/>
          <w:rtl/>
          <w:lang w:eastAsia="ko-KR"/>
        </w:rPr>
        <w:t xml:space="preserve"> </w:t>
      </w:r>
    </w:p>
    <w:p w14:paraId="4CD347FF" w14:textId="0BBFC696" w:rsidR="00FD5D19" w:rsidRPr="002607A0"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وبهذا يتبين أن صِغَر الصغير لا يمنع من </w:t>
      </w:r>
      <w:r>
        <w:rPr>
          <w:rFonts w:ascii="Arial" w:hAnsi="Arial" w:cs="Traditional Arabic" w:hint="cs"/>
          <w:sz w:val="32"/>
          <w:szCs w:val="32"/>
          <w:rtl/>
          <w:lang w:eastAsia="ko-KR"/>
        </w:rPr>
        <w:t>الاحتساب عليه و</w:t>
      </w:r>
      <w:r w:rsidRPr="002607A0">
        <w:rPr>
          <w:rFonts w:ascii="Arial" w:hAnsi="Arial" w:cs="Traditional Arabic" w:hint="cs"/>
          <w:sz w:val="32"/>
          <w:szCs w:val="32"/>
          <w:rtl/>
          <w:lang w:eastAsia="ko-KR"/>
        </w:rPr>
        <w:t xml:space="preserve">تصحيح خطئه بل ذلك من إحسان تربيته وهذا مما ينطبع في ذاكرته ويكون ذخيرة </w:t>
      </w:r>
      <w:proofErr w:type="gramStart"/>
      <w:r w:rsidRPr="002607A0">
        <w:rPr>
          <w:rFonts w:ascii="Arial" w:hAnsi="Arial" w:cs="Traditional Arabic" w:hint="cs"/>
          <w:sz w:val="32"/>
          <w:szCs w:val="32"/>
          <w:rtl/>
          <w:lang w:eastAsia="ko-KR"/>
        </w:rPr>
        <w:t>لمستقبله .</w:t>
      </w:r>
      <w:proofErr w:type="gramEnd"/>
    </w:p>
    <w:p w14:paraId="607DCF69" w14:textId="3BBAA47C"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lastRenderedPageBreak/>
        <w:t xml:space="preserve">   </w:t>
      </w:r>
      <w:r w:rsidRPr="002607A0">
        <w:rPr>
          <w:rFonts w:ascii="Arial" w:hAnsi="Arial" w:cs="Traditional Arabic" w:hint="cs"/>
          <w:sz w:val="32"/>
          <w:szCs w:val="32"/>
          <w:rtl/>
          <w:lang w:eastAsia="ko-KR"/>
        </w:rPr>
        <w:t xml:space="preserve">ومن الشواهد الرائعة في هذا أيضاً قصة الغلام الصغير عمر بن أبي سلمة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فقد روى البخاري عنه </w:t>
      </w:r>
      <w:proofErr w:type="gramStart"/>
      <w:r w:rsidRPr="002607A0">
        <w:rPr>
          <w:rFonts w:ascii="Arial" w:hAnsi="Arial" w:cs="Traditional Arabic" w:hint="cs"/>
          <w:sz w:val="32"/>
          <w:szCs w:val="32"/>
          <w:rtl/>
          <w:lang w:eastAsia="ko-KR"/>
        </w:rPr>
        <w:t>قال :</w:t>
      </w:r>
      <w:proofErr w:type="gramEnd"/>
      <w:r w:rsidRPr="002607A0">
        <w:rPr>
          <w:rFonts w:ascii="Arial" w:hAnsi="Arial" w:cs="Traditional Arabic" w:hint="cs"/>
          <w:sz w:val="32"/>
          <w:szCs w:val="32"/>
          <w:rtl/>
          <w:lang w:eastAsia="ko-KR"/>
        </w:rPr>
        <w:t xml:space="preserve"> " كُنْتُ غُلامًا فِي حَجْرِ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 وَكَانَتْ يَدِي تَطِيشُ فِي الصَّحْفَةِ ، فَقَالَ لِي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w:t>
      </w:r>
      <w:r w:rsidRPr="002607A0">
        <w:rPr>
          <w:rFonts w:ascii="Arial" w:hAnsi="Arial" w:cs="Traditional Arabic" w:hint="cs"/>
          <w:b/>
          <w:bCs/>
          <w:sz w:val="32"/>
          <w:szCs w:val="32"/>
          <w:rtl/>
          <w:lang w:eastAsia="ko-KR"/>
        </w:rPr>
        <w:t xml:space="preserve">: " يَا غُلامُ سَمِّ اللَّهَ ، وَكُلْ بِيَمِينِكَ وَكُلْ مِمَّا يَلِيكَ " </w:t>
      </w:r>
      <w:r w:rsidRPr="002607A0">
        <w:rPr>
          <w:rFonts w:ascii="Arial" w:hAnsi="Arial" w:cs="Traditional Arabic" w:hint="cs"/>
          <w:sz w:val="32"/>
          <w:szCs w:val="32"/>
          <w:rtl/>
          <w:lang w:eastAsia="ko-KR"/>
        </w:rPr>
        <w:t xml:space="preserve">فَمَا زَالَتْ تِلْكَ طِعْمَتِي بَعْدُ " </w:t>
      </w:r>
      <w:r w:rsidRPr="002607A0">
        <w:rPr>
          <w:rStyle w:val="a7"/>
          <w:rFonts w:ascii="Arial" w:hAnsi="Arial" w:cs="Traditional Arabic"/>
          <w:sz w:val="32"/>
          <w:szCs w:val="32"/>
          <w:rtl/>
          <w:lang w:eastAsia="ko-KR"/>
        </w:rPr>
        <w:footnoteReference w:id="521"/>
      </w:r>
      <w:r>
        <w:rPr>
          <w:rFonts w:ascii="Arial" w:hAnsi="Arial" w:cs="Traditional Arabic" w:hint="cs"/>
          <w:sz w:val="32"/>
          <w:szCs w:val="32"/>
          <w:rtl/>
          <w:lang w:eastAsia="ko-KR"/>
        </w:rPr>
        <w:t>.</w:t>
      </w:r>
    </w:p>
    <w:p w14:paraId="6C921B64" w14:textId="6A6717FD" w:rsidR="00AD784B" w:rsidRDefault="00FD5D19" w:rsidP="000D6AC8">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نلحظ في هذه القصة أن توجيهات النبي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لذلك الغلام الذي أخطأ في تجوال يده في الطعام كانت قصيرة ومختصرة وواضحة يسهل حفظها </w:t>
      </w:r>
      <w:proofErr w:type="gramStart"/>
      <w:r w:rsidRPr="002607A0">
        <w:rPr>
          <w:rFonts w:ascii="Arial" w:hAnsi="Arial" w:cs="Traditional Arabic" w:hint="cs"/>
          <w:sz w:val="32"/>
          <w:szCs w:val="32"/>
          <w:rtl/>
          <w:lang w:eastAsia="ko-KR"/>
        </w:rPr>
        <w:t>وفهمها ،</w:t>
      </w:r>
      <w:proofErr w:type="gramEnd"/>
      <w:r w:rsidRPr="002607A0">
        <w:rPr>
          <w:rFonts w:ascii="Arial" w:hAnsi="Arial" w:cs="Traditional Arabic" w:hint="cs"/>
          <w:sz w:val="32"/>
          <w:szCs w:val="32"/>
          <w:rtl/>
          <w:lang w:eastAsia="ko-KR"/>
        </w:rPr>
        <w:t xml:space="preserve"> ولقد أثّرت في نفس الغلام طيلة عمره فقال فما زالت تلك طعمتي بعد. </w:t>
      </w:r>
    </w:p>
    <w:p w14:paraId="10103934" w14:textId="77777777" w:rsidR="000D6AC8" w:rsidRPr="000D6AC8" w:rsidRDefault="000D6AC8" w:rsidP="000D6AC8">
      <w:pPr>
        <w:shd w:val="clear" w:color="auto" w:fill="FFFFFF"/>
        <w:jc w:val="lowKashida"/>
        <w:rPr>
          <w:rFonts w:ascii="Arial" w:hAnsi="Arial" w:cs="Traditional Arabic"/>
          <w:sz w:val="16"/>
          <w:szCs w:val="16"/>
          <w:rtl/>
          <w:lang w:eastAsia="ko-KR"/>
        </w:rPr>
      </w:pPr>
    </w:p>
    <w:p w14:paraId="16A96457" w14:textId="472A8F24" w:rsidR="00FD5D19" w:rsidRDefault="00FD5D19" w:rsidP="000D6AC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الثالثة </w:t>
      </w:r>
      <w:proofErr w:type="gramStart"/>
      <w:r w:rsidRPr="00CE4C56">
        <w:rPr>
          <w:rFonts w:ascii="Arial" w:hAnsi="Arial" w:cs="Traditional Arabic" w:hint="cs"/>
          <w:b/>
          <w:bCs/>
          <w:sz w:val="32"/>
          <w:szCs w:val="32"/>
          <w:rtl/>
          <w:lang w:eastAsia="ko-KR"/>
        </w:rPr>
        <w:t>عشر :</w:t>
      </w:r>
      <w:proofErr w:type="gramEnd"/>
      <w:r w:rsidRPr="00CE4C56">
        <w:rPr>
          <w:rFonts w:ascii="Arial" w:hAnsi="Arial" w:cs="Traditional Arabic" w:hint="cs"/>
          <w:b/>
          <w:bCs/>
          <w:sz w:val="32"/>
          <w:szCs w:val="32"/>
          <w:rtl/>
          <w:lang w:eastAsia="ko-KR"/>
        </w:rPr>
        <w:t xml:space="preserve"> </w:t>
      </w:r>
      <w:r w:rsidR="000D6AC8" w:rsidRPr="000D6AC8">
        <w:rPr>
          <w:rFonts w:ascii="Arial" w:hAnsi="Arial" w:cs="Traditional Arabic" w:hint="cs"/>
          <w:b/>
          <w:bCs/>
          <w:sz w:val="32"/>
          <w:szCs w:val="32"/>
          <w:rtl/>
          <w:lang w:eastAsia="ko-KR"/>
        </w:rPr>
        <w:t xml:space="preserve">( </w:t>
      </w:r>
      <w:r w:rsidRPr="000D6AC8">
        <w:rPr>
          <w:rFonts w:ascii="Arial" w:hAnsi="Arial" w:cs="Traditional Arabic" w:hint="cs"/>
          <w:b/>
          <w:bCs/>
          <w:sz w:val="32"/>
          <w:szCs w:val="32"/>
          <w:rtl/>
          <w:lang w:eastAsia="ko-KR"/>
        </w:rPr>
        <w:t>إرادة المح</w:t>
      </w:r>
      <w:r w:rsidR="00DC095F">
        <w:rPr>
          <w:rFonts w:ascii="Arial" w:hAnsi="Arial" w:cs="Traditional Arabic" w:hint="cs"/>
          <w:b/>
          <w:bCs/>
          <w:sz w:val="32"/>
          <w:szCs w:val="32"/>
          <w:rtl/>
          <w:lang w:eastAsia="ko-KR"/>
        </w:rPr>
        <w:t>ْ</w:t>
      </w:r>
      <w:r w:rsidRPr="000D6AC8">
        <w:rPr>
          <w:rFonts w:ascii="Arial" w:hAnsi="Arial" w:cs="Traditional Arabic" w:hint="cs"/>
          <w:b/>
          <w:bCs/>
          <w:sz w:val="32"/>
          <w:szCs w:val="32"/>
          <w:rtl/>
          <w:lang w:eastAsia="ko-KR"/>
        </w:rPr>
        <w:t>ت</w:t>
      </w:r>
      <w:r w:rsidR="00DC095F">
        <w:rPr>
          <w:rFonts w:ascii="Arial" w:hAnsi="Arial" w:cs="Traditional Arabic" w:hint="cs"/>
          <w:b/>
          <w:bCs/>
          <w:sz w:val="32"/>
          <w:szCs w:val="32"/>
          <w:rtl/>
          <w:lang w:eastAsia="ko-KR"/>
        </w:rPr>
        <w:t>َ</w:t>
      </w:r>
      <w:r w:rsidRPr="000D6AC8">
        <w:rPr>
          <w:rFonts w:ascii="Arial" w:hAnsi="Arial" w:cs="Traditional Arabic" w:hint="cs"/>
          <w:b/>
          <w:bCs/>
          <w:sz w:val="32"/>
          <w:szCs w:val="32"/>
          <w:rtl/>
          <w:lang w:eastAsia="ko-KR"/>
        </w:rPr>
        <w:t>س</w:t>
      </w:r>
      <w:r w:rsidR="00DC095F">
        <w:rPr>
          <w:rFonts w:ascii="Arial" w:hAnsi="Arial" w:cs="Traditional Arabic" w:hint="cs"/>
          <w:b/>
          <w:bCs/>
          <w:sz w:val="32"/>
          <w:szCs w:val="32"/>
          <w:rtl/>
          <w:lang w:eastAsia="ko-KR"/>
        </w:rPr>
        <w:t>َ</w:t>
      </w:r>
      <w:r w:rsidRPr="000D6AC8">
        <w:rPr>
          <w:rFonts w:ascii="Arial" w:hAnsi="Arial" w:cs="Traditional Arabic" w:hint="cs"/>
          <w:b/>
          <w:bCs/>
          <w:sz w:val="32"/>
          <w:szCs w:val="32"/>
          <w:rtl/>
          <w:lang w:eastAsia="ko-KR"/>
        </w:rPr>
        <w:t xml:space="preserve">ب عليه الخير لا تمنع من الاحتساب عليه </w:t>
      </w:r>
      <w:r w:rsidR="000D6AC8" w:rsidRPr="000D6AC8">
        <w:rPr>
          <w:rFonts w:ascii="Arial" w:hAnsi="Arial" w:cs="Traditional Arabic" w:hint="cs"/>
          <w:b/>
          <w:bCs/>
          <w:sz w:val="32"/>
          <w:szCs w:val="32"/>
          <w:rtl/>
          <w:lang w:eastAsia="ko-KR"/>
        </w:rPr>
        <w:t xml:space="preserve">) </w:t>
      </w:r>
      <w:r w:rsidRPr="000D6AC8">
        <w:rPr>
          <w:rFonts w:ascii="Arial" w:hAnsi="Arial" w:cs="Traditional Arabic" w:hint="cs"/>
          <w:b/>
          <w:bCs/>
          <w:sz w:val="32"/>
          <w:szCs w:val="32"/>
          <w:rtl/>
          <w:lang w:eastAsia="ko-KR"/>
        </w:rPr>
        <w:t>.</w:t>
      </w:r>
    </w:p>
    <w:p w14:paraId="46C23A16" w14:textId="77777777" w:rsidR="00DC095F" w:rsidRPr="00DC095F" w:rsidRDefault="00DC095F" w:rsidP="000D6AC8">
      <w:pPr>
        <w:jc w:val="both"/>
        <w:rPr>
          <w:rFonts w:ascii="Arial" w:hAnsi="Arial" w:cs="Traditional Arabic"/>
          <w:b/>
          <w:bCs/>
          <w:sz w:val="16"/>
          <w:szCs w:val="16"/>
          <w:rtl/>
          <w:lang w:eastAsia="ko-KR"/>
        </w:rPr>
      </w:pPr>
    </w:p>
    <w:p w14:paraId="3DA9A903" w14:textId="6302407F" w:rsidR="00FD5D19" w:rsidRDefault="00FD5D19" w:rsidP="00DC095F">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الرابعة </w:t>
      </w:r>
      <w:proofErr w:type="gramStart"/>
      <w:r w:rsidRPr="00CE4C56">
        <w:rPr>
          <w:rFonts w:ascii="Arial" w:hAnsi="Arial" w:cs="Traditional Arabic" w:hint="cs"/>
          <w:b/>
          <w:bCs/>
          <w:sz w:val="32"/>
          <w:szCs w:val="32"/>
          <w:rtl/>
          <w:lang w:eastAsia="ko-KR"/>
        </w:rPr>
        <w:t>عشر :</w:t>
      </w:r>
      <w:proofErr w:type="gramEnd"/>
      <w:r w:rsidR="00DC095F">
        <w:rPr>
          <w:rFonts w:ascii="Arial" w:hAnsi="Arial" w:cs="Traditional Arabic" w:hint="cs"/>
          <w:b/>
          <w:bCs/>
          <w:sz w:val="32"/>
          <w:szCs w:val="32"/>
          <w:rtl/>
          <w:lang w:eastAsia="ko-KR"/>
        </w:rPr>
        <w:t xml:space="preserve"> </w:t>
      </w:r>
      <w:r w:rsidR="00DC095F" w:rsidRPr="00DC095F">
        <w:rPr>
          <w:rFonts w:ascii="Arial" w:hAnsi="Arial" w:cs="Traditional Arabic" w:hint="cs"/>
          <w:b/>
          <w:bCs/>
          <w:sz w:val="32"/>
          <w:szCs w:val="32"/>
          <w:rtl/>
          <w:lang w:eastAsia="ko-KR"/>
        </w:rPr>
        <w:t xml:space="preserve">( </w:t>
      </w:r>
      <w:r w:rsidRPr="00DC095F">
        <w:rPr>
          <w:rFonts w:ascii="Arial" w:hAnsi="Arial" w:cs="Traditional Arabic" w:hint="cs"/>
          <w:b/>
          <w:bCs/>
          <w:sz w:val="32"/>
          <w:szCs w:val="32"/>
          <w:rtl/>
          <w:lang w:eastAsia="ko-KR"/>
        </w:rPr>
        <w:t>التفريق بين المحتسب عليه صاحب السابقة والفضيلة في عمل الخير والماضي الحسن ، وبين المحتسب عليه المسرف على نفسه ؛</w:t>
      </w:r>
      <w:r w:rsidR="00DC095F" w:rsidRPr="00DC095F">
        <w:rPr>
          <w:rFonts w:ascii="Arial" w:hAnsi="Arial" w:cs="Traditional Arabic" w:hint="cs"/>
          <w:b/>
          <w:bCs/>
          <w:sz w:val="32"/>
          <w:szCs w:val="32"/>
          <w:rtl/>
          <w:lang w:eastAsia="ko-KR"/>
        </w:rPr>
        <w:t xml:space="preserve"> </w:t>
      </w:r>
      <w:r w:rsidRPr="00DC095F">
        <w:rPr>
          <w:rFonts w:ascii="Arial" w:hAnsi="Arial" w:cs="Traditional Arabic" w:hint="cs"/>
          <w:b/>
          <w:bCs/>
          <w:sz w:val="32"/>
          <w:szCs w:val="32"/>
          <w:rtl/>
          <w:lang w:eastAsia="ko-KR"/>
        </w:rPr>
        <w:t xml:space="preserve">وكذا من يتكرر منه المنكر مراراً وبين من وقع منه لأول مرة </w:t>
      </w:r>
      <w:r w:rsidR="00DC095F" w:rsidRPr="00DC095F">
        <w:rPr>
          <w:rFonts w:ascii="Arial" w:hAnsi="Arial" w:cs="Traditional Arabic" w:hint="cs"/>
          <w:b/>
          <w:bCs/>
          <w:sz w:val="32"/>
          <w:szCs w:val="32"/>
          <w:rtl/>
          <w:lang w:eastAsia="ko-KR"/>
        </w:rPr>
        <w:t xml:space="preserve">) </w:t>
      </w:r>
      <w:r w:rsidRPr="00DC095F">
        <w:rPr>
          <w:rFonts w:ascii="Arial" w:hAnsi="Arial" w:cs="Traditional Arabic" w:hint="cs"/>
          <w:b/>
          <w:bCs/>
          <w:sz w:val="32"/>
          <w:szCs w:val="32"/>
          <w:rtl/>
          <w:lang w:eastAsia="ko-KR"/>
        </w:rPr>
        <w:t>.</w:t>
      </w:r>
    </w:p>
    <w:p w14:paraId="68712306" w14:textId="77777777" w:rsidR="00DC095F" w:rsidRPr="00DC095F" w:rsidRDefault="00DC095F" w:rsidP="00DC095F">
      <w:pPr>
        <w:shd w:val="clear" w:color="auto" w:fill="FFFFFF"/>
        <w:jc w:val="both"/>
        <w:rPr>
          <w:rFonts w:ascii="Arial" w:hAnsi="Arial" w:cs="Traditional Arabic"/>
          <w:b/>
          <w:bCs/>
          <w:sz w:val="20"/>
          <w:szCs w:val="20"/>
          <w:rtl/>
          <w:lang w:eastAsia="ko-KR"/>
        </w:rPr>
      </w:pPr>
    </w:p>
    <w:p w14:paraId="50B41CB4" w14:textId="25F2F389" w:rsidR="00CB40CE" w:rsidRDefault="00FD5D19" w:rsidP="00CB40CE">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الخامسة </w:t>
      </w:r>
      <w:proofErr w:type="gramStart"/>
      <w:r w:rsidRPr="00CE4C56">
        <w:rPr>
          <w:rFonts w:ascii="Arial" w:hAnsi="Arial" w:cs="Traditional Arabic" w:hint="cs"/>
          <w:b/>
          <w:bCs/>
          <w:sz w:val="32"/>
          <w:szCs w:val="32"/>
          <w:rtl/>
          <w:lang w:eastAsia="ko-KR"/>
        </w:rPr>
        <w:t>عشر :</w:t>
      </w:r>
      <w:proofErr w:type="gramEnd"/>
      <w:r w:rsidRPr="00CE4C56">
        <w:rPr>
          <w:rFonts w:ascii="Arial" w:hAnsi="Arial" w:cs="Traditional Arabic" w:hint="cs"/>
          <w:b/>
          <w:bCs/>
          <w:sz w:val="32"/>
          <w:szCs w:val="32"/>
          <w:rtl/>
          <w:lang w:eastAsia="ko-KR"/>
        </w:rPr>
        <w:t xml:space="preserve"> </w:t>
      </w:r>
      <w:r w:rsidR="00DC095F" w:rsidRPr="00DC095F">
        <w:rPr>
          <w:rFonts w:ascii="Arial" w:hAnsi="Arial" w:cs="Traditional Arabic" w:hint="cs"/>
          <w:b/>
          <w:bCs/>
          <w:sz w:val="32"/>
          <w:szCs w:val="32"/>
          <w:rtl/>
          <w:lang w:eastAsia="ko-KR"/>
        </w:rPr>
        <w:t xml:space="preserve">( </w:t>
      </w:r>
      <w:r w:rsidRPr="00DC095F">
        <w:rPr>
          <w:rFonts w:ascii="Arial" w:hAnsi="Arial" w:cs="Traditional Arabic" w:hint="cs"/>
          <w:b/>
          <w:bCs/>
          <w:sz w:val="32"/>
          <w:szCs w:val="32"/>
          <w:rtl/>
          <w:lang w:eastAsia="ko-KR"/>
        </w:rPr>
        <w:t xml:space="preserve">التفريق بين المجاهر بالمنكر والمستتر به </w:t>
      </w:r>
      <w:r w:rsidR="00DC095F" w:rsidRPr="00DC095F">
        <w:rPr>
          <w:rFonts w:ascii="Arial" w:hAnsi="Arial" w:cs="Traditional Arabic" w:hint="cs"/>
          <w:b/>
          <w:bCs/>
          <w:sz w:val="32"/>
          <w:szCs w:val="32"/>
          <w:rtl/>
          <w:lang w:eastAsia="ko-KR"/>
        </w:rPr>
        <w:t xml:space="preserve">) </w:t>
      </w:r>
      <w:r w:rsidRPr="00DC095F">
        <w:rPr>
          <w:rFonts w:ascii="Arial" w:hAnsi="Arial" w:cs="Traditional Arabic" w:hint="cs"/>
          <w:b/>
          <w:bCs/>
          <w:sz w:val="32"/>
          <w:szCs w:val="32"/>
          <w:rtl/>
          <w:lang w:eastAsia="ko-KR"/>
        </w:rPr>
        <w:t>.</w:t>
      </w:r>
      <w:r w:rsidRPr="001802AD">
        <w:rPr>
          <w:rFonts w:ascii="Arial" w:hAnsi="Arial" w:cs="Traditional Arabic" w:hint="cs"/>
          <w:sz w:val="32"/>
          <w:szCs w:val="32"/>
          <w:rtl/>
          <w:lang w:eastAsia="ko-KR"/>
        </w:rPr>
        <w:t xml:space="preserve"> </w:t>
      </w:r>
    </w:p>
    <w:p w14:paraId="7475A502" w14:textId="77777777" w:rsidR="00CB40CE" w:rsidRPr="00CB40CE" w:rsidRDefault="00CB40CE" w:rsidP="00CB40CE">
      <w:pPr>
        <w:shd w:val="clear" w:color="auto" w:fill="FFFFFF"/>
        <w:jc w:val="both"/>
        <w:rPr>
          <w:rFonts w:ascii="Arial" w:hAnsi="Arial" w:cs="Traditional Arabic"/>
          <w:b/>
          <w:bCs/>
          <w:sz w:val="16"/>
          <w:szCs w:val="16"/>
          <w:rtl/>
          <w:lang w:eastAsia="ko-KR"/>
        </w:rPr>
      </w:pPr>
    </w:p>
    <w:p w14:paraId="2FB1A6E9" w14:textId="0761D3F6" w:rsidR="00FD5D19" w:rsidRDefault="00FD5D19" w:rsidP="00CB40CE">
      <w:pPr>
        <w:shd w:val="clear" w:color="auto" w:fill="FFFFFF"/>
        <w:jc w:val="both"/>
        <w:rPr>
          <w:rFonts w:ascii="Arial" w:hAnsi="Arial" w:cs="Traditional Arabic"/>
          <w:b/>
          <w:bCs/>
          <w:sz w:val="32"/>
          <w:szCs w:val="32"/>
          <w:rtl/>
          <w:lang w:eastAsia="ko-KR"/>
        </w:rPr>
      </w:pPr>
      <w:r w:rsidRPr="00DC095F">
        <w:rPr>
          <w:rFonts w:ascii="Arial" w:hAnsi="Arial" w:cs="Traditional Arabic" w:hint="cs"/>
          <w:b/>
          <w:bCs/>
          <w:sz w:val="32"/>
          <w:szCs w:val="32"/>
          <w:rtl/>
          <w:lang w:eastAsia="ko-KR"/>
        </w:rPr>
        <w:t>   </w:t>
      </w:r>
      <w:r w:rsidRPr="00CE4C56">
        <w:rPr>
          <w:rFonts w:ascii="Arial" w:hAnsi="Arial" w:cs="Traditional Arabic" w:hint="cs"/>
          <w:b/>
          <w:bCs/>
          <w:sz w:val="32"/>
          <w:szCs w:val="32"/>
          <w:rtl/>
          <w:lang w:eastAsia="ko-KR"/>
        </w:rPr>
        <w:t xml:space="preserve">القاعدة السادسة </w:t>
      </w:r>
      <w:proofErr w:type="gramStart"/>
      <w:r w:rsidRPr="00CE4C56">
        <w:rPr>
          <w:rFonts w:ascii="Arial" w:hAnsi="Arial" w:cs="Traditional Arabic" w:hint="cs"/>
          <w:b/>
          <w:bCs/>
          <w:sz w:val="32"/>
          <w:szCs w:val="32"/>
          <w:rtl/>
          <w:lang w:eastAsia="ko-KR"/>
        </w:rPr>
        <w:t xml:space="preserve">عشر </w:t>
      </w:r>
      <w:r w:rsidRPr="00CB40CE">
        <w:rPr>
          <w:rFonts w:ascii="Arial" w:hAnsi="Arial" w:cs="Traditional Arabic" w:hint="cs"/>
          <w:sz w:val="32"/>
          <w:szCs w:val="32"/>
          <w:rtl/>
          <w:lang w:eastAsia="ko-KR"/>
        </w:rPr>
        <w:t>:</w:t>
      </w:r>
      <w:proofErr w:type="gramEnd"/>
      <w:r w:rsidRPr="00CB40CE">
        <w:rPr>
          <w:rFonts w:ascii="Arial" w:hAnsi="Arial" w:cs="Traditional Arabic" w:hint="cs"/>
          <w:sz w:val="32"/>
          <w:szCs w:val="32"/>
          <w:rtl/>
          <w:lang w:eastAsia="ko-KR"/>
        </w:rPr>
        <w:t xml:space="preserve"> </w:t>
      </w:r>
      <w:r w:rsidR="00CB40CE" w:rsidRPr="00CB40CE">
        <w:rPr>
          <w:rFonts w:ascii="Arial" w:hAnsi="Arial" w:cs="Traditional Arabic" w:hint="cs"/>
          <w:b/>
          <w:bCs/>
          <w:sz w:val="32"/>
          <w:szCs w:val="32"/>
          <w:rtl/>
          <w:lang w:eastAsia="ko-KR"/>
        </w:rPr>
        <w:t xml:space="preserve">( </w:t>
      </w:r>
      <w:r w:rsidRPr="00CB40CE">
        <w:rPr>
          <w:rFonts w:ascii="Arial" w:hAnsi="Arial" w:cs="Traditional Arabic" w:hint="cs"/>
          <w:b/>
          <w:bCs/>
          <w:sz w:val="32"/>
          <w:szCs w:val="32"/>
          <w:rtl/>
          <w:lang w:eastAsia="ko-KR"/>
        </w:rPr>
        <w:t>مراعاة من دينه رقيق ويحتاج إلى تأليف قلب فلا يُغلظ عليه ،</w:t>
      </w:r>
      <w:r w:rsidR="00CB40CE" w:rsidRPr="00CB40CE">
        <w:rPr>
          <w:rFonts w:ascii="Arial" w:hAnsi="Arial" w:cs="Traditional Arabic" w:hint="cs"/>
          <w:b/>
          <w:bCs/>
          <w:sz w:val="32"/>
          <w:szCs w:val="32"/>
          <w:rtl/>
          <w:lang w:eastAsia="ko-KR"/>
        </w:rPr>
        <w:t xml:space="preserve"> </w:t>
      </w:r>
      <w:r w:rsidRPr="00CB40CE">
        <w:rPr>
          <w:rFonts w:ascii="Arial" w:hAnsi="Arial" w:cs="Traditional Arabic" w:hint="cs"/>
          <w:b/>
          <w:bCs/>
          <w:sz w:val="32"/>
          <w:szCs w:val="32"/>
          <w:rtl/>
          <w:lang w:eastAsia="ko-KR"/>
        </w:rPr>
        <w:t xml:space="preserve">وبين من هو أحسن حالاً منه </w:t>
      </w:r>
      <w:r w:rsidR="00CB40CE" w:rsidRPr="00CB40CE">
        <w:rPr>
          <w:rFonts w:ascii="Arial" w:hAnsi="Arial" w:cs="Traditional Arabic" w:hint="cs"/>
          <w:b/>
          <w:bCs/>
          <w:sz w:val="32"/>
          <w:szCs w:val="32"/>
          <w:rtl/>
          <w:lang w:eastAsia="ko-KR"/>
        </w:rPr>
        <w:t xml:space="preserve">) </w:t>
      </w:r>
      <w:r w:rsidRPr="00CB40CE">
        <w:rPr>
          <w:rFonts w:ascii="Arial" w:hAnsi="Arial" w:cs="Traditional Arabic" w:hint="cs"/>
          <w:b/>
          <w:bCs/>
          <w:sz w:val="32"/>
          <w:szCs w:val="32"/>
          <w:rtl/>
          <w:lang w:eastAsia="ko-KR"/>
        </w:rPr>
        <w:t>.</w:t>
      </w:r>
    </w:p>
    <w:p w14:paraId="4F0D3119" w14:textId="77777777" w:rsidR="00CB40CE" w:rsidRPr="00CB40CE" w:rsidRDefault="00CB40CE" w:rsidP="00CB40CE">
      <w:pPr>
        <w:shd w:val="clear" w:color="auto" w:fill="FFFFFF"/>
        <w:jc w:val="both"/>
        <w:rPr>
          <w:rFonts w:ascii="Arial" w:hAnsi="Arial" w:cs="Traditional Arabic"/>
          <w:b/>
          <w:bCs/>
          <w:sz w:val="16"/>
          <w:szCs w:val="16"/>
          <w:rtl/>
          <w:lang w:eastAsia="ko-KR"/>
        </w:rPr>
      </w:pPr>
    </w:p>
    <w:p w14:paraId="0325988E" w14:textId="19CD2E89" w:rsidR="00FD5D19" w:rsidRDefault="00FD5D19" w:rsidP="00CB40CE">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السابعة </w:t>
      </w:r>
      <w:proofErr w:type="gramStart"/>
      <w:r w:rsidRPr="00CE4C56">
        <w:rPr>
          <w:rFonts w:ascii="Arial" w:hAnsi="Arial" w:cs="Traditional Arabic" w:hint="cs"/>
          <w:b/>
          <w:bCs/>
          <w:sz w:val="32"/>
          <w:szCs w:val="32"/>
          <w:rtl/>
          <w:lang w:eastAsia="ko-KR"/>
        </w:rPr>
        <w:t>عشر :</w:t>
      </w:r>
      <w:proofErr w:type="gramEnd"/>
      <w:r w:rsidR="00120253">
        <w:rPr>
          <w:rFonts w:ascii="Arial" w:hAnsi="Arial" w:cs="Traditional Arabic" w:hint="cs"/>
          <w:b/>
          <w:bCs/>
          <w:sz w:val="32"/>
          <w:szCs w:val="32"/>
          <w:rtl/>
          <w:lang w:eastAsia="ko-KR"/>
        </w:rPr>
        <w:t xml:space="preserve"> </w:t>
      </w:r>
      <w:r w:rsidR="00CB40CE"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 xml:space="preserve">ترك التكلف والتعسف في إثبات المنكر ، وتجنّب الإصرار على انتزاع الاعتراف منه بمنكره </w:t>
      </w:r>
      <w:r w:rsidR="00120253"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 xml:space="preserve">. </w:t>
      </w:r>
    </w:p>
    <w:p w14:paraId="6F7EF789" w14:textId="77777777" w:rsidR="00120253" w:rsidRPr="00120253" w:rsidRDefault="00120253" w:rsidP="00CB40CE">
      <w:pPr>
        <w:shd w:val="clear" w:color="auto" w:fill="FFFFFF"/>
        <w:jc w:val="both"/>
        <w:rPr>
          <w:rFonts w:ascii="Arial" w:hAnsi="Arial" w:cs="Traditional Arabic"/>
          <w:b/>
          <w:bCs/>
          <w:sz w:val="16"/>
          <w:szCs w:val="16"/>
          <w:rtl/>
          <w:lang w:eastAsia="ko-KR"/>
        </w:rPr>
      </w:pPr>
    </w:p>
    <w:p w14:paraId="23D2F993" w14:textId="731B4B44" w:rsidR="00FD5D19" w:rsidRDefault="00FD5D19" w:rsidP="00120253">
      <w:pPr>
        <w:shd w:val="clear" w:color="auto" w:fill="FFFFFF"/>
        <w:jc w:val="lowKashida"/>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الثامنة </w:t>
      </w:r>
      <w:proofErr w:type="gramStart"/>
      <w:r w:rsidRPr="00CE4C56">
        <w:rPr>
          <w:rFonts w:ascii="Arial" w:hAnsi="Arial" w:cs="Traditional Arabic" w:hint="cs"/>
          <w:b/>
          <w:bCs/>
          <w:sz w:val="32"/>
          <w:szCs w:val="32"/>
          <w:rtl/>
          <w:lang w:eastAsia="ko-KR"/>
        </w:rPr>
        <w:t>عشر :</w:t>
      </w:r>
      <w:proofErr w:type="gramEnd"/>
      <w:r w:rsidRPr="00CE4C56">
        <w:rPr>
          <w:rFonts w:ascii="Arial" w:hAnsi="Arial" w:cs="Traditional Arabic" w:hint="cs"/>
          <w:b/>
          <w:bCs/>
          <w:sz w:val="32"/>
          <w:szCs w:val="32"/>
          <w:rtl/>
          <w:lang w:eastAsia="ko-KR"/>
        </w:rPr>
        <w:t xml:space="preserve"> </w:t>
      </w:r>
      <w:r w:rsidR="00120253"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 xml:space="preserve">إعطاء الوقت الكافي لتصحيح المنكر ، خصوصاً لمن درج عليه واعتاده زماناً طويلاً مع المتابعة والاستمرار في التنبيه والتصحيح </w:t>
      </w:r>
      <w:r w:rsidR="00120253"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w:t>
      </w:r>
      <w:r w:rsidRPr="001802AD">
        <w:rPr>
          <w:rFonts w:ascii="Arial" w:hAnsi="Arial" w:cs="Traditional Arabic" w:hint="cs"/>
          <w:sz w:val="32"/>
          <w:szCs w:val="32"/>
          <w:rtl/>
          <w:lang w:eastAsia="ko-KR"/>
        </w:rPr>
        <w:t xml:space="preserve"> </w:t>
      </w:r>
    </w:p>
    <w:p w14:paraId="79237406" w14:textId="77777777" w:rsidR="00120253" w:rsidRPr="00120253" w:rsidRDefault="00120253" w:rsidP="00120253">
      <w:pPr>
        <w:shd w:val="clear" w:color="auto" w:fill="FFFFFF"/>
        <w:jc w:val="lowKashida"/>
        <w:rPr>
          <w:rFonts w:ascii="Arial" w:hAnsi="Arial" w:cs="Traditional Arabic"/>
          <w:b/>
          <w:bCs/>
          <w:sz w:val="16"/>
          <w:szCs w:val="16"/>
          <w:rtl/>
          <w:lang w:eastAsia="ko-KR"/>
        </w:rPr>
      </w:pPr>
    </w:p>
    <w:p w14:paraId="4ACB1AEA" w14:textId="5D9E7FF4" w:rsidR="00FD5D19" w:rsidRDefault="00FD5D19" w:rsidP="00120253">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التاسعة </w:t>
      </w:r>
      <w:proofErr w:type="gramStart"/>
      <w:r w:rsidRPr="00CE4C56">
        <w:rPr>
          <w:rFonts w:ascii="Arial" w:hAnsi="Arial" w:cs="Traditional Arabic" w:hint="cs"/>
          <w:b/>
          <w:bCs/>
          <w:sz w:val="32"/>
          <w:szCs w:val="32"/>
          <w:rtl/>
          <w:lang w:eastAsia="ko-KR"/>
        </w:rPr>
        <w:t>عشر :</w:t>
      </w:r>
      <w:proofErr w:type="gramEnd"/>
      <w:r w:rsidRPr="00CE4C56">
        <w:rPr>
          <w:rFonts w:ascii="Arial" w:hAnsi="Arial" w:cs="Traditional Arabic" w:hint="cs"/>
          <w:b/>
          <w:bCs/>
          <w:sz w:val="32"/>
          <w:szCs w:val="32"/>
          <w:rtl/>
          <w:lang w:eastAsia="ko-KR"/>
        </w:rPr>
        <w:t xml:space="preserve"> </w:t>
      </w:r>
      <w:r w:rsidR="00120253"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 xml:space="preserve">تجنب إشعار المحتسب عليه بأنه خصم ، ومحاولة كسبه في تنمية العلاقات وبناء الجسور والحذر من كسب العداوات فقد يكون كسب الأشخاص أهم من كسب المواقف </w:t>
      </w:r>
      <w:r w:rsidR="00120253" w:rsidRPr="00120253">
        <w:rPr>
          <w:rFonts w:ascii="Arial" w:hAnsi="Arial" w:cs="Traditional Arabic" w:hint="cs"/>
          <w:b/>
          <w:bCs/>
          <w:sz w:val="32"/>
          <w:szCs w:val="32"/>
          <w:rtl/>
          <w:lang w:eastAsia="ko-KR"/>
        </w:rPr>
        <w:t xml:space="preserve">) </w:t>
      </w:r>
      <w:r w:rsidRPr="00120253">
        <w:rPr>
          <w:rFonts w:ascii="Arial" w:hAnsi="Arial" w:cs="Traditional Arabic" w:hint="cs"/>
          <w:b/>
          <w:bCs/>
          <w:sz w:val="32"/>
          <w:szCs w:val="32"/>
          <w:rtl/>
          <w:lang w:eastAsia="ko-KR"/>
        </w:rPr>
        <w:t>.</w:t>
      </w:r>
    </w:p>
    <w:p w14:paraId="249FABE7" w14:textId="77777777" w:rsidR="00120253" w:rsidRPr="00120253" w:rsidRDefault="00120253" w:rsidP="00120253">
      <w:pPr>
        <w:shd w:val="clear" w:color="auto" w:fill="FFFFFF"/>
        <w:jc w:val="both"/>
        <w:rPr>
          <w:rFonts w:ascii="Arial" w:hAnsi="Arial" w:cs="Traditional Arabic"/>
          <w:b/>
          <w:bCs/>
          <w:sz w:val="16"/>
          <w:szCs w:val="16"/>
          <w:rtl/>
          <w:lang w:eastAsia="ko-KR"/>
        </w:rPr>
      </w:pPr>
    </w:p>
    <w:p w14:paraId="2AF1F762" w14:textId="27208693" w:rsidR="00FD5D19" w:rsidRDefault="00FD5D19" w:rsidP="00120253">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العشرون :</w:t>
      </w:r>
      <w:proofErr w:type="gramEnd"/>
      <w:r w:rsidRPr="00CE4C56">
        <w:rPr>
          <w:rFonts w:ascii="Arial" w:hAnsi="Arial" w:cs="Traditional Arabic" w:hint="cs"/>
          <w:b/>
          <w:bCs/>
          <w:sz w:val="32"/>
          <w:szCs w:val="32"/>
          <w:rtl/>
          <w:lang w:eastAsia="ko-KR"/>
        </w:rPr>
        <w:t xml:space="preserve"> </w:t>
      </w:r>
      <w:r w:rsidR="00120253" w:rsidRPr="00120253">
        <w:rPr>
          <w:rFonts w:ascii="Arial" w:hAnsi="Arial" w:cs="Traditional Arabic" w:hint="cs"/>
          <w:b/>
          <w:bCs/>
          <w:sz w:val="32"/>
          <w:szCs w:val="32"/>
          <w:rtl/>
          <w:lang w:eastAsia="ko-KR"/>
        </w:rPr>
        <w:t xml:space="preserve">( </w:t>
      </w:r>
      <w:r w:rsidRPr="00120253">
        <w:rPr>
          <w:rFonts w:cs="Traditional Arabic" w:hint="cs"/>
          <w:b/>
          <w:bCs/>
          <w:sz w:val="32"/>
          <w:szCs w:val="32"/>
          <w:rtl/>
        </w:rPr>
        <w:t>إحسان الظن ، وحمل التصرفات على خير محمل ، حتى يظهر خلاف ذلك</w:t>
      </w:r>
      <w:r w:rsidR="002D112A">
        <w:rPr>
          <w:rFonts w:cs="Traditional Arabic" w:hint="cs"/>
          <w:b/>
          <w:bCs/>
          <w:sz w:val="32"/>
          <w:szCs w:val="32"/>
          <w:rtl/>
        </w:rPr>
        <w:t xml:space="preserve"> )</w:t>
      </w:r>
    </w:p>
    <w:p w14:paraId="25D76C8D" w14:textId="546C2B12" w:rsidR="002D112A" w:rsidRDefault="002D112A" w:rsidP="00120253">
      <w:pPr>
        <w:jc w:val="both"/>
        <w:rPr>
          <w:rFonts w:ascii="Arial" w:hAnsi="Arial" w:cs="Traditional Arabic"/>
          <w:b/>
          <w:bCs/>
          <w:sz w:val="32"/>
          <w:szCs w:val="32"/>
          <w:rtl/>
          <w:lang w:eastAsia="ko-KR"/>
        </w:rPr>
      </w:pPr>
    </w:p>
    <w:p w14:paraId="54BD472D" w14:textId="7C6069ED" w:rsidR="002D112A" w:rsidRDefault="002D112A" w:rsidP="00120253">
      <w:pPr>
        <w:jc w:val="both"/>
        <w:rPr>
          <w:rFonts w:ascii="Arial" w:hAnsi="Arial" w:cs="Traditional Arabic"/>
          <w:b/>
          <w:bCs/>
          <w:sz w:val="32"/>
          <w:szCs w:val="32"/>
          <w:rtl/>
          <w:lang w:eastAsia="ko-KR"/>
        </w:rPr>
      </w:pPr>
    </w:p>
    <w:p w14:paraId="19CCAE79" w14:textId="77777777" w:rsidR="002D112A" w:rsidRPr="00120253" w:rsidRDefault="002D112A" w:rsidP="00120253">
      <w:pPr>
        <w:jc w:val="both"/>
        <w:rPr>
          <w:rFonts w:ascii="Arial" w:hAnsi="Arial" w:cs="Traditional Arabic"/>
          <w:b/>
          <w:bCs/>
          <w:sz w:val="32"/>
          <w:szCs w:val="32"/>
          <w:lang w:eastAsia="ko-KR"/>
        </w:rPr>
      </w:pPr>
    </w:p>
    <w:p w14:paraId="2D5A8547" w14:textId="1A9289FC" w:rsidR="00FD5D19" w:rsidRDefault="00FD5D19" w:rsidP="002D112A">
      <w:pPr>
        <w:jc w:val="both"/>
        <w:rPr>
          <w:rFonts w:ascii="Arial" w:hAnsi="Arial" w:cs="Traditional Arabic"/>
          <w:b/>
          <w:bCs/>
          <w:sz w:val="32"/>
          <w:szCs w:val="32"/>
          <w:rtl/>
          <w:lang w:eastAsia="ko-KR"/>
        </w:rPr>
      </w:pPr>
      <w:r>
        <w:rPr>
          <w:rFonts w:ascii="Arial" w:hAnsi="Arial" w:cs="Traditional Arabic" w:hint="cs"/>
          <w:b/>
          <w:bCs/>
          <w:sz w:val="32"/>
          <w:szCs w:val="32"/>
          <w:rtl/>
          <w:lang w:eastAsia="ko-KR"/>
        </w:rPr>
        <w:lastRenderedPageBreak/>
        <w:t xml:space="preserve">   </w:t>
      </w:r>
      <w:r w:rsidRPr="00CE4C56">
        <w:rPr>
          <w:rFonts w:ascii="Arial" w:hAnsi="Arial" w:cs="Traditional Arabic" w:hint="cs"/>
          <w:b/>
          <w:bCs/>
          <w:sz w:val="32"/>
          <w:szCs w:val="32"/>
          <w:rtl/>
          <w:lang w:eastAsia="ko-KR"/>
        </w:rPr>
        <w:t xml:space="preserve">القاعدة الحادية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2D112A" w:rsidRPr="002D112A">
        <w:rPr>
          <w:rFonts w:ascii="Arial" w:hAnsi="Arial" w:cs="Traditional Arabic" w:hint="cs"/>
          <w:b/>
          <w:bCs/>
          <w:sz w:val="32"/>
          <w:szCs w:val="32"/>
          <w:rtl/>
          <w:lang w:eastAsia="ko-KR"/>
        </w:rPr>
        <w:t xml:space="preserve">( </w:t>
      </w:r>
      <w:r w:rsidRPr="002D112A">
        <w:rPr>
          <w:rFonts w:cs="Traditional Arabic" w:hint="cs"/>
          <w:b/>
          <w:bCs/>
          <w:sz w:val="32"/>
          <w:szCs w:val="32"/>
          <w:rtl/>
        </w:rPr>
        <w:t xml:space="preserve">الإعراض عن الكلام البذيء والساقط ، والترفع عنه ، وصون النفس عن المهاترات والحذر من إفساد الأدب بتأديب قليل أدب لا يتأدب ولزوم الهدوء والحذر من الطيش </w:t>
      </w:r>
      <w:r w:rsidR="002D112A" w:rsidRPr="002D112A">
        <w:rPr>
          <w:rFonts w:cs="Traditional Arabic" w:hint="cs"/>
          <w:b/>
          <w:bCs/>
          <w:sz w:val="32"/>
          <w:szCs w:val="32"/>
          <w:rtl/>
        </w:rPr>
        <w:t xml:space="preserve">) </w:t>
      </w:r>
      <w:r w:rsidRPr="002D112A">
        <w:rPr>
          <w:rFonts w:cs="Traditional Arabic" w:hint="cs"/>
          <w:b/>
          <w:bCs/>
          <w:sz w:val="32"/>
          <w:szCs w:val="32"/>
          <w:rtl/>
        </w:rPr>
        <w:t>.</w:t>
      </w:r>
    </w:p>
    <w:p w14:paraId="02C45BB9" w14:textId="77777777" w:rsidR="002D112A" w:rsidRPr="009A3B95" w:rsidRDefault="002D112A" w:rsidP="002D112A">
      <w:pPr>
        <w:jc w:val="both"/>
        <w:rPr>
          <w:rFonts w:ascii="Arial" w:hAnsi="Arial" w:cs="Traditional Arabic"/>
          <w:b/>
          <w:bCs/>
          <w:lang w:eastAsia="ko-KR"/>
        </w:rPr>
      </w:pPr>
    </w:p>
    <w:p w14:paraId="2163808E" w14:textId="77777777" w:rsidR="009A3B95" w:rsidRPr="009A3B95" w:rsidRDefault="00FD5D19" w:rsidP="009A3B95">
      <w:pPr>
        <w:jc w:val="both"/>
        <w:rPr>
          <w:rFonts w:cs="Traditional Arabic"/>
          <w:b/>
          <w:bCs/>
          <w:sz w:val="32"/>
          <w:szCs w:val="32"/>
          <w:rtl/>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الثانية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9A3B95" w:rsidRPr="009A3B95">
        <w:rPr>
          <w:rFonts w:ascii="Arial" w:hAnsi="Arial" w:cs="Traditional Arabic" w:hint="cs"/>
          <w:b/>
          <w:bCs/>
          <w:sz w:val="32"/>
          <w:szCs w:val="32"/>
          <w:rtl/>
          <w:lang w:eastAsia="ko-KR"/>
        </w:rPr>
        <w:t xml:space="preserve">( </w:t>
      </w:r>
      <w:r w:rsidRPr="009A3B95">
        <w:rPr>
          <w:rFonts w:cs="Traditional Arabic" w:hint="cs"/>
          <w:b/>
          <w:bCs/>
          <w:sz w:val="32"/>
          <w:szCs w:val="32"/>
          <w:rtl/>
        </w:rPr>
        <w:t xml:space="preserve">اختيار اللفظ الحسن المفيد والعبارة الطيبة المختصرة بنبرة صوت جيدة تناسب المقام </w:t>
      </w:r>
      <w:r w:rsidR="009A3B95" w:rsidRPr="009A3B95">
        <w:rPr>
          <w:rFonts w:cs="Traditional Arabic" w:hint="cs"/>
          <w:b/>
          <w:bCs/>
          <w:sz w:val="32"/>
          <w:szCs w:val="32"/>
          <w:rtl/>
        </w:rPr>
        <w:t>).</w:t>
      </w:r>
    </w:p>
    <w:p w14:paraId="18FDBFDB" w14:textId="7C86DB77" w:rsidR="00FD5D19" w:rsidRPr="009A3B95" w:rsidRDefault="00FD5D19" w:rsidP="009A3B95">
      <w:pPr>
        <w:jc w:val="both"/>
        <w:rPr>
          <w:rFonts w:ascii="Arial" w:hAnsi="Arial" w:cs="Traditional Arabic"/>
          <w:b/>
          <w:bCs/>
          <w:sz w:val="32"/>
          <w:szCs w:val="32"/>
          <w:rtl/>
          <w:lang w:eastAsia="ko-KR"/>
        </w:rPr>
      </w:pPr>
      <w:r w:rsidRPr="001802AD">
        <w:rPr>
          <w:rFonts w:cs="Traditional Arabic" w:hint="cs"/>
          <w:sz w:val="32"/>
          <w:szCs w:val="32"/>
          <w:rtl/>
        </w:rPr>
        <w:t xml:space="preserve"> </w:t>
      </w:r>
      <w:r w:rsidR="009A3B95">
        <w:rPr>
          <w:rFonts w:cs="Traditional Arabic" w:hint="cs"/>
          <w:sz w:val="32"/>
          <w:szCs w:val="32"/>
          <w:rtl/>
        </w:rPr>
        <w:t xml:space="preserve">  </w:t>
      </w:r>
      <w:r w:rsidRPr="001802AD">
        <w:rPr>
          <w:rFonts w:cs="Traditional Arabic" w:hint="cs"/>
          <w:sz w:val="32"/>
          <w:szCs w:val="32"/>
          <w:rtl/>
        </w:rPr>
        <w:t>و</w:t>
      </w:r>
      <w:r w:rsidR="009A3B95">
        <w:rPr>
          <w:rFonts w:cs="Traditional Arabic" w:hint="cs"/>
          <w:sz w:val="32"/>
          <w:szCs w:val="32"/>
          <w:rtl/>
        </w:rPr>
        <w:t xml:space="preserve">عادة ما يتفاعل </w:t>
      </w:r>
      <w:r w:rsidRPr="001802AD">
        <w:rPr>
          <w:rFonts w:cs="Traditional Arabic" w:hint="cs"/>
          <w:sz w:val="32"/>
          <w:szCs w:val="32"/>
          <w:rtl/>
        </w:rPr>
        <w:t xml:space="preserve">الناس مع ما يصدر عن المحتسب من </w:t>
      </w:r>
      <w:proofErr w:type="gramStart"/>
      <w:r w:rsidRPr="001802AD">
        <w:rPr>
          <w:rFonts w:cs="Traditional Arabic" w:hint="cs"/>
          <w:sz w:val="32"/>
          <w:szCs w:val="32"/>
          <w:rtl/>
        </w:rPr>
        <w:t>صواب ،</w:t>
      </w:r>
      <w:proofErr w:type="gramEnd"/>
      <w:r w:rsidRPr="001802AD">
        <w:rPr>
          <w:rFonts w:cs="Traditional Arabic" w:hint="cs"/>
          <w:sz w:val="32"/>
          <w:szCs w:val="32"/>
          <w:rtl/>
        </w:rPr>
        <w:t xml:space="preserve"> أو خطأ فعلى حسب العبارة والتصرف تكون ردود أفعالهم في الغالب لذلك قال الله تعالى </w:t>
      </w:r>
      <w:r w:rsidRPr="001802AD">
        <w:rPr>
          <w:rFonts w:cs="Traditional Arabic" w:hint="cs"/>
          <w:sz w:val="30"/>
          <w:szCs w:val="30"/>
          <w:rtl/>
        </w:rPr>
        <w:t xml:space="preserve">: </w:t>
      </w:r>
      <w:r w:rsidRPr="00F87C69">
        <w:rPr>
          <w:rFonts w:ascii="QCF_BSML" w:hAnsi="QCF_BSML" w:cs="QCF_BSML"/>
          <w:b/>
          <w:bCs/>
          <w:color w:val="000000"/>
          <w:sz w:val="26"/>
          <w:szCs w:val="26"/>
          <w:rtl/>
        </w:rPr>
        <w:t>ﭽ</w:t>
      </w:r>
      <w:r w:rsidRPr="00F87C69">
        <w:rPr>
          <w:rFonts w:ascii="QCF_P287" w:hAnsi="QCF_P287" w:cs="QCF_P287"/>
          <w:b/>
          <w:bCs/>
          <w:color w:val="000000"/>
          <w:sz w:val="26"/>
          <w:szCs w:val="26"/>
          <w:rtl/>
        </w:rPr>
        <w:t>ﮀ  ﮁ  ﮂ  ﮃ  ﮄ   ﮅ</w:t>
      </w:r>
      <w:r w:rsidRPr="00F87C69">
        <w:rPr>
          <w:rFonts w:ascii="QCF_P287" w:hAnsi="QCF_P287" w:cs="QCF_P287"/>
          <w:b/>
          <w:bCs/>
          <w:color w:val="0000A5"/>
          <w:sz w:val="26"/>
          <w:szCs w:val="26"/>
          <w:rtl/>
        </w:rPr>
        <w:t>ﮆ</w:t>
      </w:r>
      <w:r w:rsidRPr="00F87C69">
        <w:rPr>
          <w:rFonts w:ascii="QCF_P287" w:hAnsi="QCF_P287" w:cs="QCF_P287"/>
          <w:b/>
          <w:bCs/>
          <w:color w:val="000000"/>
          <w:sz w:val="26"/>
          <w:szCs w:val="26"/>
          <w:rtl/>
        </w:rPr>
        <w:t xml:space="preserve">  ﮇ  ﮈ  ﮉ  ﮊ</w:t>
      </w:r>
      <w:r w:rsidRPr="00F87C69">
        <w:rPr>
          <w:rFonts w:ascii="QCF_P287" w:hAnsi="QCF_P287" w:cs="QCF_P287"/>
          <w:b/>
          <w:bCs/>
          <w:color w:val="0000A5"/>
          <w:sz w:val="26"/>
          <w:szCs w:val="26"/>
          <w:rtl/>
        </w:rPr>
        <w:t>ﮋ</w:t>
      </w:r>
      <w:r w:rsidRPr="00F87C69">
        <w:rPr>
          <w:rFonts w:ascii="QCF_P287" w:hAnsi="QCF_P287" w:cs="QCF_P287"/>
          <w:b/>
          <w:bCs/>
          <w:color w:val="000000"/>
          <w:sz w:val="26"/>
          <w:szCs w:val="26"/>
          <w:rtl/>
        </w:rPr>
        <w:t xml:space="preserve">  ﮌ  ﮍ  ﮎ    ﮏ   ﮐ  ﮑ </w:t>
      </w:r>
      <w:r w:rsidRPr="00F87C69">
        <w:rPr>
          <w:rFonts w:ascii="QCF_BSML" w:hAnsi="QCF_BSML" w:cs="QCF_BSML"/>
          <w:b/>
          <w:bCs/>
          <w:color w:val="000000"/>
          <w:sz w:val="26"/>
          <w:szCs w:val="26"/>
          <w:rtl/>
        </w:rPr>
        <w:t>ﭼ</w:t>
      </w:r>
      <w:r w:rsidRPr="00F87C69">
        <w:rPr>
          <w:rFonts w:ascii="Arial" w:hAnsi="Arial" w:cs="Arial"/>
          <w:color w:val="000000"/>
          <w:sz w:val="26"/>
          <w:szCs w:val="26"/>
          <w:rtl/>
        </w:rPr>
        <w:t xml:space="preserve"> </w:t>
      </w:r>
      <w:r w:rsidR="00B83A55">
        <w:rPr>
          <w:rFonts w:ascii="Arial" w:hAnsi="Arial" w:cs="Traditional Arabic" w:hint="cs"/>
          <w:b/>
          <w:bCs/>
          <w:sz w:val="32"/>
          <w:szCs w:val="32"/>
          <w:rtl/>
          <w:lang w:eastAsia="ko-KR"/>
        </w:rPr>
        <w:t>.</w:t>
      </w:r>
    </w:p>
    <w:p w14:paraId="136E3F2D" w14:textId="77777777" w:rsidR="00745537" w:rsidRPr="00F87C69" w:rsidRDefault="00745537" w:rsidP="00FD5D19">
      <w:pPr>
        <w:jc w:val="both"/>
        <w:rPr>
          <w:rFonts w:cs="Traditional Arabic"/>
          <w:sz w:val="18"/>
          <w:szCs w:val="18"/>
        </w:rPr>
      </w:pPr>
    </w:p>
    <w:p w14:paraId="34C6D998" w14:textId="28BC09D2" w:rsidR="00FD5D19" w:rsidRDefault="00FD5D19" w:rsidP="00F87C69">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الثالثة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F87C69" w:rsidRPr="00F87C69">
        <w:rPr>
          <w:rFonts w:ascii="Arial" w:hAnsi="Arial" w:cs="Traditional Arabic" w:hint="cs"/>
          <w:b/>
          <w:bCs/>
          <w:sz w:val="32"/>
          <w:szCs w:val="32"/>
          <w:rtl/>
          <w:lang w:eastAsia="ko-KR"/>
        </w:rPr>
        <w:t xml:space="preserve">( </w:t>
      </w:r>
      <w:r w:rsidRPr="00F87C69">
        <w:rPr>
          <w:rFonts w:cs="Traditional Arabic" w:hint="cs"/>
          <w:b/>
          <w:bCs/>
          <w:sz w:val="32"/>
          <w:szCs w:val="32"/>
          <w:rtl/>
        </w:rPr>
        <w:t>تدريب النفس على التؤدة والتأني والتدث</w:t>
      </w:r>
      <w:r w:rsidR="00F87C69" w:rsidRPr="00F87C69">
        <w:rPr>
          <w:rFonts w:cs="Traditional Arabic" w:hint="cs"/>
          <w:b/>
          <w:bCs/>
          <w:sz w:val="32"/>
          <w:szCs w:val="32"/>
          <w:rtl/>
        </w:rPr>
        <w:t>ُّ</w:t>
      </w:r>
      <w:r w:rsidRPr="00F87C69">
        <w:rPr>
          <w:rFonts w:cs="Traditional Arabic" w:hint="cs"/>
          <w:b/>
          <w:bCs/>
          <w:sz w:val="32"/>
          <w:szCs w:val="32"/>
          <w:rtl/>
        </w:rPr>
        <w:t>ر بالسكينة والوقار والحرص على الرفق واللين ابتداءً</w:t>
      </w:r>
      <w:r w:rsidR="00F87C69" w:rsidRPr="00F87C69">
        <w:rPr>
          <w:rFonts w:cs="Traditional Arabic" w:hint="cs"/>
          <w:b/>
          <w:bCs/>
          <w:sz w:val="32"/>
          <w:szCs w:val="32"/>
          <w:rtl/>
        </w:rPr>
        <w:t xml:space="preserve"> ) </w:t>
      </w:r>
      <w:r w:rsidRPr="00F87C69">
        <w:rPr>
          <w:rFonts w:cs="Traditional Arabic" w:hint="cs"/>
          <w:b/>
          <w:bCs/>
          <w:sz w:val="32"/>
          <w:szCs w:val="32"/>
          <w:rtl/>
        </w:rPr>
        <w:t>.</w:t>
      </w:r>
    </w:p>
    <w:p w14:paraId="50D1769C" w14:textId="77777777" w:rsidR="00AD3D70" w:rsidRPr="00AD3D70" w:rsidRDefault="00AD3D70" w:rsidP="00F87C69">
      <w:pPr>
        <w:jc w:val="both"/>
        <w:rPr>
          <w:rFonts w:ascii="Arial" w:hAnsi="Arial" w:cs="Traditional Arabic"/>
          <w:b/>
          <w:bCs/>
          <w:sz w:val="16"/>
          <w:szCs w:val="16"/>
          <w:rtl/>
          <w:lang w:eastAsia="ko-KR"/>
        </w:rPr>
      </w:pPr>
    </w:p>
    <w:p w14:paraId="65DA3384" w14:textId="42717538" w:rsidR="00FD5D19" w:rsidRDefault="00FD5D19" w:rsidP="00AD3D70">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الرابعة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AD3D70" w:rsidRPr="00AD3D70">
        <w:rPr>
          <w:rFonts w:ascii="Arial" w:hAnsi="Arial" w:cs="Traditional Arabic" w:hint="cs"/>
          <w:b/>
          <w:bCs/>
          <w:sz w:val="32"/>
          <w:szCs w:val="32"/>
          <w:rtl/>
          <w:lang w:eastAsia="ko-KR"/>
        </w:rPr>
        <w:t xml:space="preserve">( </w:t>
      </w:r>
      <w:r w:rsidRPr="00AD3D70">
        <w:rPr>
          <w:rFonts w:cs="Traditional Arabic" w:hint="cs"/>
          <w:b/>
          <w:bCs/>
          <w:sz w:val="32"/>
          <w:szCs w:val="32"/>
          <w:rtl/>
        </w:rPr>
        <w:t xml:space="preserve">ترويض النفس على الحلم والصبر حتى لا تُخسر المواقف ويضيع الهدف الإصلاحي </w:t>
      </w:r>
      <w:r w:rsidR="00AD3D70" w:rsidRPr="00AD3D70">
        <w:rPr>
          <w:rFonts w:cs="Traditional Arabic" w:hint="cs"/>
          <w:b/>
          <w:bCs/>
          <w:sz w:val="32"/>
          <w:szCs w:val="32"/>
          <w:rtl/>
        </w:rPr>
        <w:t xml:space="preserve">) </w:t>
      </w:r>
      <w:r w:rsidRPr="00AD3D70">
        <w:rPr>
          <w:rFonts w:cs="Traditional Arabic" w:hint="cs"/>
          <w:b/>
          <w:bCs/>
          <w:sz w:val="32"/>
          <w:szCs w:val="32"/>
          <w:rtl/>
        </w:rPr>
        <w:t xml:space="preserve">. </w:t>
      </w:r>
    </w:p>
    <w:p w14:paraId="15AABC1D" w14:textId="77777777" w:rsidR="00AD3D70" w:rsidRPr="00AD3D70" w:rsidRDefault="00AD3D70" w:rsidP="00AD3D70">
      <w:pPr>
        <w:jc w:val="both"/>
        <w:rPr>
          <w:rFonts w:ascii="Arial" w:hAnsi="Arial" w:cs="Traditional Arabic"/>
          <w:b/>
          <w:bCs/>
          <w:sz w:val="16"/>
          <w:szCs w:val="16"/>
          <w:rtl/>
          <w:lang w:eastAsia="ko-KR"/>
        </w:rPr>
      </w:pPr>
    </w:p>
    <w:p w14:paraId="6E939AFF" w14:textId="5400C4BE" w:rsidR="00FD5D19" w:rsidRDefault="00FD5D19" w:rsidP="00AD3D70">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الخامسة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AD3D70" w:rsidRPr="00AD3D70">
        <w:rPr>
          <w:rFonts w:ascii="Arial" w:hAnsi="Arial" w:cs="Traditional Arabic" w:hint="cs"/>
          <w:b/>
          <w:bCs/>
          <w:sz w:val="32"/>
          <w:szCs w:val="32"/>
          <w:rtl/>
          <w:lang w:eastAsia="ko-KR"/>
        </w:rPr>
        <w:t xml:space="preserve">( </w:t>
      </w:r>
      <w:r w:rsidRPr="00AD3D70">
        <w:rPr>
          <w:rFonts w:cs="Traditional Arabic" w:hint="cs"/>
          <w:b/>
          <w:bCs/>
          <w:sz w:val="32"/>
          <w:szCs w:val="32"/>
          <w:rtl/>
        </w:rPr>
        <w:t xml:space="preserve">الحذر من الحكم على الناس من خلال المظهر فالمظهر شيء والسلوك شيء آخر ورب صاحب مظهر سيئ وقلبه طيب وقريب من الخير </w:t>
      </w:r>
      <w:r w:rsidR="00AD3D70" w:rsidRPr="00AD3D70">
        <w:rPr>
          <w:rFonts w:cs="Traditional Arabic" w:hint="cs"/>
          <w:b/>
          <w:bCs/>
          <w:sz w:val="32"/>
          <w:szCs w:val="32"/>
          <w:rtl/>
        </w:rPr>
        <w:t xml:space="preserve">) </w:t>
      </w:r>
      <w:r w:rsidRPr="00AD3D70">
        <w:rPr>
          <w:rFonts w:cs="Traditional Arabic" w:hint="cs"/>
          <w:b/>
          <w:bCs/>
          <w:sz w:val="32"/>
          <w:szCs w:val="32"/>
          <w:rtl/>
        </w:rPr>
        <w:t>.</w:t>
      </w:r>
    </w:p>
    <w:p w14:paraId="3C889639" w14:textId="77777777" w:rsidR="00AD3D70" w:rsidRPr="00AD3D70" w:rsidRDefault="00AD3D70" w:rsidP="00AD3D70">
      <w:pPr>
        <w:jc w:val="both"/>
        <w:rPr>
          <w:rFonts w:ascii="Arial" w:hAnsi="Arial" w:cs="Traditional Arabic"/>
          <w:b/>
          <w:bCs/>
          <w:sz w:val="16"/>
          <w:szCs w:val="16"/>
          <w:lang w:eastAsia="ko-KR"/>
        </w:rPr>
      </w:pPr>
    </w:p>
    <w:p w14:paraId="0820692F" w14:textId="77777777" w:rsidR="00F8013D" w:rsidRDefault="00FD5D19" w:rsidP="00AD3D70">
      <w:pPr>
        <w:jc w:val="both"/>
        <w:rPr>
          <w:rFonts w:cs="Traditional Arabic"/>
          <w:sz w:val="32"/>
          <w:szCs w:val="32"/>
          <w:rtl/>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السادسة </w:t>
      </w:r>
      <w:proofErr w:type="gramStart"/>
      <w:r w:rsidRPr="00CE4C56">
        <w:rPr>
          <w:rFonts w:ascii="Arial" w:hAnsi="Arial" w:cs="Traditional Arabic" w:hint="cs"/>
          <w:b/>
          <w:bCs/>
          <w:sz w:val="32"/>
          <w:szCs w:val="32"/>
          <w:rtl/>
          <w:lang w:eastAsia="ko-KR"/>
        </w:rPr>
        <w:t>والعشرون :</w:t>
      </w:r>
      <w:proofErr w:type="gramEnd"/>
      <w:r w:rsidRPr="00CE4C56">
        <w:rPr>
          <w:rFonts w:ascii="Arial" w:hAnsi="Arial" w:cs="Traditional Arabic" w:hint="cs"/>
          <w:b/>
          <w:bCs/>
          <w:sz w:val="32"/>
          <w:szCs w:val="32"/>
          <w:rtl/>
          <w:lang w:eastAsia="ko-KR"/>
        </w:rPr>
        <w:t xml:space="preserve"> </w:t>
      </w:r>
      <w:r w:rsidR="00AD3D70" w:rsidRPr="00F8013D">
        <w:rPr>
          <w:rFonts w:ascii="Arial" w:hAnsi="Arial" w:cs="Traditional Arabic" w:hint="cs"/>
          <w:b/>
          <w:bCs/>
          <w:sz w:val="32"/>
          <w:szCs w:val="32"/>
          <w:rtl/>
          <w:lang w:eastAsia="ko-KR"/>
        </w:rPr>
        <w:t xml:space="preserve">( </w:t>
      </w:r>
      <w:r w:rsidRPr="00F8013D">
        <w:rPr>
          <w:rFonts w:cs="Traditional Arabic" w:hint="cs"/>
          <w:b/>
          <w:bCs/>
          <w:sz w:val="32"/>
          <w:szCs w:val="32"/>
          <w:rtl/>
        </w:rPr>
        <w:t>عدم ترك الصور السلبية في الذاكرة لإنسان سبق وأن ارتكب منكر</w:t>
      </w:r>
      <w:r w:rsidRPr="001802AD">
        <w:rPr>
          <w:rFonts w:cs="Traditional Arabic" w:hint="cs"/>
          <w:sz w:val="32"/>
          <w:szCs w:val="32"/>
          <w:rtl/>
        </w:rPr>
        <w:t xml:space="preserve"> </w:t>
      </w:r>
      <w:r w:rsidR="00F8013D" w:rsidRPr="00F8013D">
        <w:rPr>
          <w:rFonts w:cs="Traditional Arabic" w:hint="cs"/>
          <w:b/>
          <w:bCs/>
          <w:sz w:val="32"/>
          <w:szCs w:val="32"/>
          <w:rtl/>
        </w:rPr>
        <w:t>)</w:t>
      </w:r>
      <w:r w:rsidR="00F8013D">
        <w:rPr>
          <w:rFonts w:cs="Traditional Arabic" w:hint="cs"/>
          <w:sz w:val="32"/>
          <w:szCs w:val="32"/>
          <w:rtl/>
        </w:rPr>
        <w:t xml:space="preserve">. </w:t>
      </w:r>
    </w:p>
    <w:p w14:paraId="45FD21E3" w14:textId="5C87C78C" w:rsidR="00FD5D19" w:rsidRDefault="00F8013D" w:rsidP="00AD3D70">
      <w:pPr>
        <w:jc w:val="both"/>
        <w:rPr>
          <w:rFonts w:ascii="Arial" w:hAnsi="Arial" w:cs="Traditional Arabic"/>
          <w:b/>
          <w:bCs/>
          <w:sz w:val="32"/>
          <w:szCs w:val="32"/>
          <w:rtl/>
          <w:lang w:eastAsia="ko-KR"/>
        </w:rPr>
      </w:pPr>
      <w:r>
        <w:rPr>
          <w:rFonts w:cs="Traditional Arabic" w:hint="cs"/>
          <w:sz w:val="32"/>
          <w:szCs w:val="32"/>
          <w:rtl/>
        </w:rPr>
        <w:t xml:space="preserve">   </w:t>
      </w:r>
      <w:r w:rsidR="00FD5D19" w:rsidRPr="001802AD">
        <w:rPr>
          <w:rFonts w:cs="Traditional Arabic" w:hint="cs"/>
          <w:sz w:val="32"/>
          <w:szCs w:val="32"/>
          <w:rtl/>
        </w:rPr>
        <w:t xml:space="preserve">فربما تاب ذلك المخطئ توبة نصوحاً وأصبح حاله أفضل من ذي قبل </w:t>
      </w:r>
      <w:proofErr w:type="gramStart"/>
      <w:r w:rsidR="00FD5D19" w:rsidRPr="001802AD">
        <w:rPr>
          <w:rFonts w:cs="Traditional Arabic" w:hint="cs"/>
          <w:sz w:val="32"/>
          <w:szCs w:val="32"/>
          <w:rtl/>
        </w:rPr>
        <w:t>بكثير .</w:t>
      </w:r>
      <w:proofErr w:type="gramEnd"/>
    </w:p>
    <w:p w14:paraId="5FFF2491" w14:textId="77777777" w:rsidR="00F8013D" w:rsidRPr="00F8013D" w:rsidRDefault="00F8013D" w:rsidP="00AD3D70">
      <w:pPr>
        <w:jc w:val="both"/>
        <w:rPr>
          <w:rFonts w:ascii="Arial" w:hAnsi="Arial" w:cs="Traditional Arabic"/>
          <w:b/>
          <w:bCs/>
          <w:sz w:val="16"/>
          <w:szCs w:val="16"/>
          <w:lang w:eastAsia="ko-KR"/>
        </w:rPr>
      </w:pPr>
    </w:p>
    <w:p w14:paraId="6700908C" w14:textId="1420889A" w:rsidR="00FD5D19" w:rsidRPr="00F8013D" w:rsidRDefault="00FD5D19" w:rsidP="00F8013D">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السابعة والعشرون : </w:t>
      </w:r>
      <w:r w:rsidR="00F8013D" w:rsidRPr="00F8013D">
        <w:rPr>
          <w:rFonts w:ascii="Arial" w:hAnsi="Arial" w:cs="Traditional Arabic" w:hint="cs"/>
          <w:b/>
          <w:bCs/>
          <w:sz w:val="32"/>
          <w:szCs w:val="32"/>
          <w:rtl/>
          <w:lang w:eastAsia="ko-KR"/>
        </w:rPr>
        <w:t xml:space="preserve">( </w:t>
      </w:r>
      <w:r w:rsidRPr="00F8013D">
        <w:rPr>
          <w:rFonts w:cs="Traditional Arabic" w:hint="cs"/>
          <w:b/>
          <w:bCs/>
          <w:sz w:val="32"/>
          <w:szCs w:val="32"/>
          <w:rtl/>
        </w:rPr>
        <w:t>الحذر من الشماتة والتعي</w:t>
      </w:r>
      <w:r w:rsidR="00F8013D" w:rsidRPr="00F8013D">
        <w:rPr>
          <w:rFonts w:cs="Traditional Arabic" w:hint="cs"/>
          <w:b/>
          <w:bCs/>
          <w:sz w:val="32"/>
          <w:szCs w:val="32"/>
          <w:rtl/>
        </w:rPr>
        <w:t>ّ</w:t>
      </w:r>
      <w:r w:rsidRPr="00F8013D">
        <w:rPr>
          <w:rFonts w:cs="Traditional Arabic" w:hint="cs"/>
          <w:b/>
          <w:bCs/>
          <w:sz w:val="32"/>
          <w:szCs w:val="32"/>
          <w:rtl/>
        </w:rPr>
        <w:t xml:space="preserve">ير فالمحتسب مصلح وصاحب رسالة ويرحم الآخرين ويدعو لهم بالعفو والعافية ويصرفهن عن أسباب الهلاك ويرشدهم إلى أسباب النجاة </w:t>
      </w:r>
      <w:r w:rsidR="00F8013D" w:rsidRPr="00F8013D">
        <w:rPr>
          <w:rFonts w:cs="Traditional Arabic" w:hint="cs"/>
          <w:b/>
          <w:bCs/>
          <w:sz w:val="32"/>
          <w:szCs w:val="32"/>
          <w:rtl/>
        </w:rPr>
        <w:t xml:space="preserve">) </w:t>
      </w:r>
      <w:r w:rsidRPr="00F8013D">
        <w:rPr>
          <w:rFonts w:cs="Traditional Arabic" w:hint="cs"/>
          <w:b/>
          <w:bCs/>
          <w:sz w:val="32"/>
          <w:szCs w:val="32"/>
          <w:rtl/>
        </w:rPr>
        <w:t>.</w:t>
      </w:r>
    </w:p>
    <w:p w14:paraId="7F89B768" w14:textId="3F2535F1" w:rsidR="0083688E" w:rsidRDefault="0083688E" w:rsidP="00FD5D19">
      <w:pPr>
        <w:jc w:val="both"/>
        <w:rPr>
          <w:rFonts w:cs="Traditional Arabic"/>
          <w:sz w:val="32"/>
          <w:szCs w:val="32"/>
          <w:rtl/>
        </w:rPr>
      </w:pPr>
    </w:p>
    <w:p w14:paraId="119328A8" w14:textId="558B8128" w:rsidR="00F8013D" w:rsidRDefault="00F8013D" w:rsidP="00FD5D19">
      <w:pPr>
        <w:jc w:val="both"/>
        <w:rPr>
          <w:rFonts w:cs="Traditional Arabic"/>
          <w:sz w:val="32"/>
          <w:szCs w:val="32"/>
          <w:rtl/>
        </w:rPr>
      </w:pPr>
    </w:p>
    <w:p w14:paraId="63E6CA59" w14:textId="27EDAAF9" w:rsidR="00F8013D" w:rsidRDefault="00F8013D" w:rsidP="00FD5D19">
      <w:pPr>
        <w:jc w:val="both"/>
        <w:rPr>
          <w:rFonts w:cs="Traditional Arabic"/>
          <w:sz w:val="32"/>
          <w:szCs w:val="32"/>
          <w:rtl/>
        </w:rPr>
      </w:pPr>
    </w:p>
    <w:p w14:paraId="63C4E8D9" w14:textId="1425B73C" w:rsidR="00F8013D" w:rsidRDefault="00F8013D" w:rsidP="00FD5D19">
      <w:pPr>
        <w:jc w:val="both"/>
        <w:rPr>
          <w:rFonts w:cs="Traditional Arabic"/>
          <w:sz w:val="32"/>
          <w:szCs w:val="32"/>
          <w:rtl/>
        </w:rPr>
      </w:pPr>
    </w:p>
    <w:p w14:paraId="05F32994" w14:textId="77777777" w:rsidR="00F8013D" w:rsidRPr="001802AD" w:rsidRDefault="00F8013D" w:rsidP="00FD5D19">
      <w:pPr>
        <w:jc w:val="both"/>
        <w:rPr>
          <w:rFonts w:cs="Traditional Arabic"/>
          <w:sz w:val="32"/>
          <w:szCs w:val="32"/>
        </w:rPr>
      </w:pPr>
    </w:p>
    <w:p w14:paraId="1BB625AD" w14:textId="09D9027B" w:rsidR="00FD5D19" w:rsidRDefault="00745537" w:rsidP="00FD5D19">
      <w:pPr>
        <w:shd w:val="clear" w:color="auto" w:fill="FFFFFF"/>
        <w:jc w:val="both"/>
        <w:rPr>
          <w:rFonts w:ascii="Arial" w:hAnsi="Arial" w:cs="PT Bold Heading"/>
          <w:rtl/>
          <w:lang w:eastAsia="ko-KR"/>
        </w:rPr>
      </w:pPr>
      <w:r>
        <w:rPr>
          <w:rFonts w:ascii="Arial" w:hAnsi="Arial" w:cs="PT Bold Heading" w:hint="cs"/>
          <w:rtl/>
          <w:lang w:eastAsia="ko-KR"/>
        </w:rPr>
        <w:lastRenderedPageBreak/>
        <w:t xml:space="preserve">   </w:t>
      </w:r>
      <w:r w:rsidR="00FD5D19">
        <w:rPr>
          <w:rFonts w:ascii="Arial" w:hAnsi="Arial" w:cs="PT Bold Heading" w:hint="cs"/>
          <w:rtl/>
          <w:lang w:eastAsia="ko-KR"/>
        </w:rPr>
        <w:t>س/ هناك صنف من عامة الناس من المحُتَسَب عليهم وهن</w:t>
      </w:r>
      <w:r w:rsidR="00B83A55">
        <w:rPr>
          <w:rFonts w:ascii="Arial" w:hAnsi="Arial" w:cs="PT Bold Heading" w:hint="cs"/>
          <w:rtl/>
          <w:lang w:eastAsia="ko-KR"/>
        </w:rPr>
        <w:t>َّ</w:t>
      </w:r>
      <w:r w:rsidR="00FD5D19">
        <w:rPr>
          <w:rFonts w:ascii="Arial" w:hAnsi="Arial" w:cs="PT Bold Heading" w:hint="cs"/>
          <w:rtl/>
          <w:lang w:eastAsia="ko-KR"/>
        </w:rPr>
        <w:t xml:space="preserve"> </w:t>
      </w:r>
      <w:proofErr w:type="gramStart"/>
      <w:r w:rsidR="00FD5D19">
        <w:rPr>
          <w:rFonts w:ascii="Arial" w:hAnsi="Arial" w:cs="PT Bold Heading" w:hint="cs"/>
          <w:rtl/>
          <w:lang w:eastAsia="ko-KR"/>
        </w:rPr>
        <w:t>النساء ،</w:t>
      </w:r>
      <w:proofErr w:type="gramEnd"/>
      <w:r w:rsidR="00FD5D19">
        <w:rPr>
          <w:rFonts w:ascii="Arial" w:hAnsi="Arial" w:cs="PT Bold Heading" w:hint="cs"/>
          <w:rtl/>
          <w:lang w:eastAsia="ko-KR"/>
        </w:rPr>
        <w:t xml:space="preserve"> أذكر بعض القواعد في ا</w:t>
      </w:r>
      <w:r w:rsidR="00FD5D19" w:rsidRPr="00CE4C56">
        <w:rPr>
          <w:rFonts w:ascii="Arial" w:hAnsi="Arial" w:cs="PT Bold Heading" w:hint="cs"/>
          <w:rtl/>
          <w:lang w:eastAsia="ko-KR"/>
        </w:rPr>
        <w:t xml:space="preserve">لاحتساب </w:t>
      </w:r>
      <w:r w:rsidR="00FD5D19">
        <w:rPr>
          <w:rFonts w:ascii="Arial" w:hAnsi="Arial" w:cs="PT Bold Heading" w:hint="cs"/>
          <w:rtl/>
          <w:lang w:eastAsia="ko-KR"/>
        </w:rPr>
        <w:t xml:space="preserve">عليهن </w:t>
      </w:r>
      <w:r w:rsidR="00EB22B7" w:rsidRPr="002607A0">
        <w:rPr>
          <w:rStyle w:val="a7"/>
          <w:rFonts w:ascii="Arial" w:hAnsi="Arial" w:cs="Traditional Arabic"/>
          <w:sz w:val="32"/>
          <w:szCs w:val="32"/>
          <w:rtl/>
          <w:lang w:eastAsia="ko-KR"/>
        </w:rPr>
        <w:footnoteReference w:id="522"/>
      </w:r>
      <w:r w:rsidR="00EB22B7">
        <w:rPr>
          <w:rFonts w:ascii="Arial" w:hAnsi="Arial" w:cs="Traditional Arabic" w:hint="cs"/>
          <w:sz w:val="32"/>
          <w:szCs w:val="32"/>
          <w:rtl/>
          <w:lang w:eastAsia="ko-KR"/>
        </w:rPr>
        <w:t xml:space="preserve"> </w:t>
      </w:r>
      <w:r w:rsidR="00FD5D19">
        <w:rPr>
          <w:rFonts w:ascii="Arial" w:hAnsi="Arial" w:cs="PT Bold Heading" w:hint="cs"/>
          <w:rtl/>
          <w:lang w:eastAsia="ko-KR"/>
        </w:rPr>
        <w:t>؟</w:t>
      </w:r>
    </w:p>
    <w:p w14:paraId="35D01705" w14:textId="1F89C826" w:rsidR="00FD5D19" w:rsidRPr="00CE4C56" w:rsidRDefault="00FD5D19" w:rsidP="00FD5D19">
      <w:pPr>
        <w:jc w:val="both"/>
        <w:rPr>
          <w:rFonts w:ascii="Arial" w:hAnsi="Arial" w:cs="Traditional Arabic"/>
          <w:sz w:val="32"/>
          <w:szCs w:val="32"/>
          <w:rtl/>
          <w:lang w:eastAsia="ko-KR"/>
        </w:rPr>
      </w:pPr>
      <w:r>
        <w:rPr>
          <w:rFonts w:ascii="Arial" w:hAnsi="Arial" w:cs="PT Bold Heading" w:hint="cs"/>
          <w:rtl/>
          <w:lang w:eastAsia="ko-KR"/>
        </w:rPr>
        <w:t xml:space="preserve">   جـ/ </w:t>
      </w:r>
      <w:r>
        <w:rPr>
          <w:rFonts w:ascii="Arial" w:hAnsi="Arial" w:cs="Traditional Arabic" w:hint="cs"/>
          <w:sz w:val="32"/>
          <w:szCs w:val="32"/>
          <w:rtl/>
          <w:lang w:eastAsia="ko-KR"/>
        </w:rPr>
        <w:t xml:space="preserve">من القواعد التي تُراعى عند الاحتساب على هذا النوع ما </w:t>
      </w:r>
      <w:proofErr w:type="gramStart"/>
      <w:r>
        <w:rPr>
          <w:rFonts w:ascii="Arial" w:hAnsi="Arial" w:cs="Traditional Arabic" w:hint="cs"/>
          <w:sz w:val="32"/>
          <w:szCs w:val="32"/>
          <w:rtl/>
          <w:lang w:eastAsia="ko-KR"/>
        </w:rPr>
        <w:t>يلي :</w:t>
      </w:r>
      <w:proofErr w:type="gramEnd"/>
    </w:p>
    <w:p w14:paraId="0B0FE500" w14:textId="77777777" w:rsidR="00FD5D19" w:rsidRPr="00CE4C56" w:rsidRDefault="00FD5D19" w:rsidP="00FD5D19">
      <w:pPr>
        <w:shd w:val="clear" w:color="auto" w:fill="FFFFFF"/>
        <w:jc w:val="both"/>
        <w:rPr>
          <w:rFonts w:ascii="Arial" w:hAnsi="Arial" w:cs="Traditional Arabic"/>
          <w:b/>
          <w:bCs/>
          <w:sz w:val="2"/>
          <w:szCs w:val="2"/>
          <w:rtl/>
          <w:lang w:eastAsia="ko-KR"/>
        </w:rPr>
      </w:pPr>
    </w:p>
    <w:p w14:paraId="16D739A2" w14:textId="7E223A63" w:rsidR="00FD5D19" w:rsidRDefault="00FD5D19" w:rsidP="00B83A55">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الأولى :</w:t>
      </w:r>
      <w:proofErr w:type="gramEnd"/>
      <w:r w:rsidRPr="00CE4C56">
        <w:rPr>
          <w:rFonts w:ascii="Arial" w:hAnsi="Arial" w:cs="Traditional Arabic" w:hint="cs"/>
          <w:b/>
          <w:bCs/>
          <w:sz w:val="32"/>
          <w:szCs w:val="32"/>
          <w:rtl/>
          <w:lang w:eastAsia="ko-KR"/>
        </w:rPr>
        <w:t xml:space="preserve"> </w:t>
      </w:r>
      <w:r w:rsidR="00B83A55" w:rsidRPr="00EC128D">
        <w:rPr>
          <w:rFonts w:ascii="Arial" w:hAnsi="Arial" w:cs="Traditional Arabic" w:hint="cs"/>
          <w:b/>
          <w:bCs/>
          <w:sz w:val="32"/>
          <w:szCs w:val="32"/>
          <w:rtl/>
          <w:lang w:eastAsia="ko-KR"/>
        </w:rPr>
        <w:t xml:space="preserve">( </w:t>
      </w:r>
      <w:r w:rsidRPr="00EC128D">
        <w:rPr>
          <w:rFonts w:cs="Traditional Arabic" w:hint="cs"/>
          <w:b/>
          <w:bCs/>
          <w:sz w:val="32"/>
          <w:szCs w:val="32"/>
          <w:rtl/>
        </w:rPr>
        <w:t xml:space="preserve">أن هذه المرأة قد تكون ذات علم وتقى ؛ فلا </w:t>
      </w:r>
      <w:r w:rsidR="0083509C" w:rsidRPr="00EC128D">
        <w:rPr>
          <w:rFonts w:cs="Traditional Arabic" w:hint="cs"/>
          <w:b/>
          <w:bCs/>
          <w:sz w:val="32"/>
          <w:szCs w:val="32"/>
          <w:rtl/>
        </w:rPr>
        <w:t>يُنْتَقص من قدرها</w:t>
      </w:r>
      <w:r w:rsidRPr="00EC128D">
        <w:rPr>
          <w:rFonts w:cs="Traditional Arabic" w:hint="cs"/>
          <w:b/>
          <w:bCs/>
          <w:sz w:val="32"/>
          <w:szCs w:val="32"/>
          <w:rtl/>
        </w:rPr>
        <w:t xml:space="preserve"> لكونها </w:t>
      </w:r>
      <w:r w:rsidR="00EC128D" w:rsidRPr="00EC128D">
        <w:rPr>
          <w:rFonts w:cs="Traditional Arabic" w:hint="cs"/>
          <w:b/>
          <w:bCs/>
          <w:sz w:val="32"/>
          <w:szCs w:val="32"/>
          <w:rtl/>
        </w:rPr>
        <w:t>أخطأت</w:t>
      </w:r>
      <w:r w:rsidRPr="00EC128D">
        <w:rPr>
          <w:rFonts w:cs="Traditional Arabic" w:hint="cs"/>
          <w:b/>
          <w:bCs/>
          <w:sz w:val="32"/>
          <w:szCs w:val="32"/>
          <w:rtl/>
        </w:rPr>
        <w:t xml:space="preserve"> فإن هذا يؤثر على العملية الإحتسابية </w:t>
      </w:r>
      <w:r w:rsidR="00EC128D" w:rsidRPr="00EC128D">
        <w:rPr>
          <w:rFonts w:cs="Traditional Arabic" w:hint="cs"/>
          <w:b/>
          <w:bCs/>
          <w:sz w:val="32"/>
          <w:szCs w:val="32"/>
          <w:rtl/>
        </w:rPr>
        <w:t xml:space="preserve">) </w:t>
      </w:r>
      <w:r w:rsidRPr="00EC128D">
        <w:rPr>
          <w:rFonts w:cs="Traditional Arabic" w:hint="cs"/>
          <w:b/>
          <w:bCs/>
          <w:sz w:val="32"/>
          <w:szCs w:val="32"/>
          <w:rtl/>
        </w:rPr>
        <w:t>.</w:t>
      </w:r>
    </w:p>
    <w:p w14:paraId="0226F31C" w14:textId="77777777" w:rsidR="00EC128D" w:rsidRPr="00EC128D" w:rsidRDefault="00EC128D" w:rsidP="00B83A55">
      <w:pPr>
        <w:jc w:val="both"/>
        <w:rPr>
          <w:rFonts w:ascii="Arial" w:hAnsi="Arial" w:cs="Traditional Arabic"/>
          <w:b/>
          <w:bCs/>
          <w:sz w:val="16"/>
          <w:szCs w:val="16"/>
          <w:rtl/>
          <w:lang w:eastAsia="ko-KR"/>
        </w:rPr>
      </w:pPr>
    </w:p>
    <w:p w14:paraId="537ACFBC" w14:textId="33CEAC16" w:rsidR="00FD5D19" w:rsidRDefault="00FD5D19" w:rsidP="00EC128D">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الثانية :</w:t>
      </w:r>
      <w:proofErr w:type="gramEnd"/>
      <w:r w:rsidRPr="00CE4C56">
        <w:rPr>
          <w:rFonts w:ascii="Arial" w:hAnsi="Arial" w:cs="Traditional Arabic" w:hint="cs"/>
          <w:b/>
          <w:bCs/>
          <w:sz w:val="32"/>
          <w:szCs w:val="32"/>
          <w:rtl/>
          <w:lang w:eastAsia="ko-KR"/>
        </w:rPr>
        <w:t xml:space="preserve"> </w:t>
      </w:r>
      <w:r w:rsidR="00EC128D" w:rsidRPr="00C74C15">
        <w:rPr>
          <w:rFonts w:ascii="Arial" w:hAnsi="Arial" w:cs="Traditional Arabic" w:hint="cs"/>
          <w:b/>
          <w:bCs/>
          <w:sz w:val="32"/>
          <w:szCs w:val="32"/>
          <w:rtl/>
          <w:lang w:eastAsia="ko-KR"/>
        </w:rPr>
        <w:t xml:space="preserve">( أنها </w:t>
      </w:r>
      <w:r w:rsidRPr="00C74C15">
        <w:rPr>
          <w:rFonts w:cs="Traditional Arabic" w:hint="cs"/>
          <w:b/>
          <w:bCs/>
          <w:sz w:val="32"/>
          <w:szCs w:val="32"/>
          <w:rtl/>
        </w:rPr>
        <w:t>تتمتع بخاصية الاستماع أكثر من الرجل ؛ فيجدر تحسين العبارة واختصرها واختيار المكان والتوقيت المناسبين والحذر من الكلمة الجارحة التي تُفسد الأمر وتُضيّع الهدف</w:t>
      </w:r>
      <w:r w:rsidR="00C74C15" w:rsidRPr="00C74C15">
        <w:rPr>
          <w:rFonts w:cs="Traditional Arabic" w:hint="cs"/>
          <w:b/>
          <w:bCs/>
          <w:sz w:val="32"/>
          <w:szCs w:val="32"/>
          <w:rtl/>
        </w:rPr>
        <w:t xml:space="preserve"> )</w:t>
      </w:r>
      <w:r w:rsidRPr="00C74C15">
        <w:rPr>
          <w:rFonts w:cs="Traditional Arabic" w:hint="cs"/>
          <w:b/>
          <w:bCs/>
          <w:sz w:val="32"/>
          <w:szCs w:val="32"/>
          <w:rtl/>
        </w:rPr>
        <w:t>.</w:t>
      </w:r>
    </w:p>
    <w:p w14:paraId="1AAC8416" w14:textId="77777777" w:rsidR="00C74C15" w:rsidRPr="00C74C15" w:rsidRDefault="00C74C15" w:rsidP="00EC128D">
      <w:pPr>
        <w:jc w:val="both"/>
        <w:rPr>
          <w:rFonts w:ascii="Arial" w:hAnsi="Arial" w:cs="Traditional Arabic"/>
          <w:b/>
          <w:bCs/>
          <w:sz w:val="16"/>
          <w:szCs w:val="16"/>
          <w:rtl/>
          <w:lang w:eastAsia="ko-KR"/>
        </w:rPr>
      </w:pPr>
    </w:p>
    <w:p w14:paraId="36818C5F" w14:textId="15851FB4" w:rsidR="00FD5D19" w:rsidRDefault="00FD5D19" w:rsidP="00B03C45">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الثالثة :</w:t>
      </w:r>
      <w:proofErr w:type="gramEnd"/>
      <w:r w:rsidRPr="00CE4C56">
        <w:rPr>
          <w:rFonts w:ascii="Arial" w:hAnsi="Arial" w:cs="Traditional Arabic" w:hint="cs"/>
          <w:b/>
          <w:bCs/>
          <w:sz w:val="32"/>
          <w:szCs w:val="32"/>
          <w:rtl/>
          <w:lang w:eastAsia="ko-KR"/>
        </w:rPr>
        <w:t xml:space="preserve"> </w:t>
      </w:r>
      <w:r w:rsidR="00B03C45" w:rsidRPr="00B03C45">
        <w:rPr>
          <w:rFonts w:ascii="Arial" w:hAnsi="Arial" w:cs="Traditional Arabic" w:hint="cs"/>
          <w:b/>
          <w:bCs/>
          <w:sz w:val="32"/>
          <w:szCs w:val="32"/>
          <w:rtl/>
          <w:lang w:eastAsia="ko-KR"/>
        </w:rPr>
        <w:t xml:space="preserve">( </w:t>
      </w:r>
      <w:r w:rsidR="00C8566A">
        <w:rPr>
          <w:rFonts w:cs="Traditional Arabic" w:hint="cs"/>
          <w:b/>
          <w:bCs/>
          <w:sz w:val="32"/>
          <w:szCs w:val="32"/>
          <w:rtl/>
        </w:rPr>
        <w:t>أنها</w:t>
      </w:r>
      <w:r w:rsidRPr="00B03C45">
        <w:rPr>
          <w:rFonts w:cs="Traditional Arabic" w:hint="cs"/>
          <w:b/>
          <w:bCs/>
          <w:sz w:val="32"/>
          <w:szCs w:val="32"/>
          <w:rtl/>
        </w:rPr>
        <w:t xml:space="preserve"> تميل إلى التعامل مع المواقف بشكل عاطفي ؛ فيُفضل الهدوء ونبرة الصوت الطبيعية وبقاء ملامح الوجه العادية لأن رفع الصوت ابتداءً وتقطيب الجبين يؤثر سلباً على نفسي</w:t>
      </w:r>
      <w:r w:rsidR="00745537" w:rsidRPr="00B03C45">
        <w:rPr>
          <w:rFonts w:cs="Traditional Arabic" w:hint="cs"/>
          <w:b/>
          <w:bCs/>
          <w:sz w:val="32"/>
          <w:szCs w:val="32"/>
          <w:rtl/>
        </w:rPr>
        <w:t>تها</w:t>
      </w:r>
      <w:r w:rsidRPr="00B03C45">
        <w:rPr>
          <w:rFonts w:cs="Traditional Arabic" w:hint="cs"/>
          <w:b/>
          <w:bCs/>
          <w:sz w:val="32"/>
          <w:szCs w:val="32"/>
          <w:rtl/>
        </w:rPr>
        <w:t xml:space="preserve"> المرأة فلا تتجاوب في التخلي عن المنكر ؛ بل ربما تتوتر وتضطرب ، أو تكيد بالإصرار والعناد</w:t>
      </w:r>
      <w:r w:rsidR="00B03C45" w:rsidRPr="00B03C45">
        <w:rPr>
          <w:rFonts w:cs="Traditional Arabic" w:hint="cs"/>
          <w:b/>
          <w:bCs/>
          <w:sz w:val="32"/>
          <w:szCs w:val="32"/>
          <w:rtl/>
        </w:rPr>
        <w:t xml:space="preserve"> )</w:t>
      </w:r>
      <w:r w:rsidRPr="00B03C45">
        <w:rPr>
          <w:rFonts w:cs="Traditional Arabic" w:hint="cs"/>
          <w:b/>
          <w:bCs/>
          <w:sz w:val="32"/>
          <w:szCs w:val="32"/>
          <w:rtl/>
        </w:rPr>
        <w:t>.</w:t>
      </w:r>
    </w:p>
    <w:p w14:paraId="1B904F43" w14:textId="77777777" w:rsidR="00B03C45" w:rsidRPr="00B03C45" w:rsidRDefault="00B03C45" w:rsidP="00B03C45">
      <w:pPr>
        <w:jc w:val="both"/>
        <w:rPr>
          <w:rFonts w:ascii="Arial" w:hAnsi="Arial" w:cs="Traditional Arabic"/>
          <w:b/>
          <w:bCs/>
          <w:sz w:val="16"/>
          <w:szCs w:val="16"/>
          <w:lang w:eastAsia="ko-KR"/>
        </w:rPr>
      </w:pPr>
    </w:p>
    <w:p w14:paraId="5C11C655" w14:textId="08456A91" w:rsidR="00FD5D19" w:rsidRDefault="00FD5D19" w:rsidP="00B03C45">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الرابعة :</w:t>
      </w:r>
      <w:proofErr w:type="gramEnd"/>
      <w:r w:rsidRPr="00CE4C56">
        <w:rPr>
          <w:rFonts w:ascii="Arial" w:hAnsi="Arial" w:cs="Traditional Arabic" w:hint="cs"/>
          <w:b/>
          <w:bCs/>
          <w:sz w:val="32"/>
          <w:szCs w:val="32"/>
          <w:rtl/>
          <w:lang w:eastAsia="ko-KR"/>
        </w:rPr>
        <w:t xml:space="preserve"> </w:t>
      </w:r>
      <w:r w:rsidR="00B03C45" w:rsidRPr="00C8566A">
        <w:rPr>
          <w:rFonts w:ascii="Arial" w:hAnsi="Arial" w:cs="Traditional Arabic" w:hint="cs"/>
          <w:b/>
          <w:bCs/>
          <w:sz w:val="32"/>
          <w:szCs w:val="32"/>
          <w:rtl/>
          <w:lang w:eastAsia="ko-KR"/>
        </w:rPr>
        <w:t xml:space="preserve">( </w:t>
      </w:r>
      <w:r w:rsidR="00C8566A" w:rsidRPr="00C8566A">
        <w:rPr>
          <w:rFonts w:cs="Traditional Arabic" w:hint="cs"/>
          <w:b/>
          <w:bCs/>
          <w:sz w:val="32"/>
          <w:szCs w:val="32"/>
          <w:rtl/>
        </w:rPr>
        <w:t>أنها</w:t>
      </w:r>
      <w:r w:rsidRPr="00C8566A">
        <w:rPr>
          <w:rFonts w:cs="Traditional Arabic" w:hint="cs"/>
          <w:b/>
          <w:bCs/>
          <w:sz w:val="32"/>
          <w:szCs w:val="32"/>
          <w:rtl/>
        </w:rPr>
        <w:t xml:space="preserve"> تتأخر عن الامتثال غالباً ليس للرفض ، وإنما للتردد الذي هو من سماتها فيجب التأني وعدم الاستعجال عليها</w:t>
      </w:r>
      <w:r w:rsidR="00C8566A" w:rsidRPr="00C8566A">
        <w:rPr>
          <w:rFonts w:cs="Traditional Arabic" w:hint="cs"/>
          <w:b/>
          <w:bCs/>
          <w:sz w:val="32"/>
          <w:szCs w:val="32"/>
          <w:rtl/>
        </w:rPr>
        <w:t xml:space="preserve"> ) </w:t>
      </w:r>
      <w:r w:rsidRPr="00C8566A">
        <w:rPr>
          <w:rFonts w:cs="Traditional Arabic" w:hint="cs"/>
          <w:b/>
          <w:bCs/>
          <w:sz w:val="32"/>
          <w:szCs w:val="32"/>
          <w:rtl/>
        </w:rPr>
        <w:t xml:space="preserve">. </w:t>
      </w:r>
    </w:p>
    <w:p w14:paraId="6A15FCBD" w14:textId="77777777" w:rsidR="00C8566A" w:rsidRPr="00C8566A" w:rsidRDefault="00C8566A" w:rsidP="00B03C45">
      <w:pPr>
        <w:jc w:val="both"/>
        <w:rPr>
          <w:rFonts w:ascii="Arial" w:hAnsi="Arial" w:cs="Traditional Arabic"/>
          <w:b/>
          <w:bCs/>
          <w:sz w:val="16"/>
          <w:szCs w:val="16"/>
          <w:lang w:eastAsia="ko-KR"/>
        </w:rPr>
      </w:pPr>
    </w:p>
    <w:p w14:paraId="663E7175" w14:textId="03A22379" w:rsidR="00FD5D19" w:rsidRDefault="00FD5D19" w:rsidP="00C8566A">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الخامسة :</w:t>
      </w:r>
      <w:proofErr w:type="gramEnd"/>
      <w:r w:rsidRPr="00CE4C56">
        <w:rPr>
          <w:rFonts w:ascii="Arial" w:hAnsi="Arial" w:cs="Traditional Arabic" w:hint="cs"/>
          <w:b/>
          <w:bCs/>
          <w:sz w:val="32"/>
          <w:szCs w:val="32"/>
          <w:rtl/>
          <w:lang w:eastAsia="ko-KR"/>
        </w:rPr>
        <w:t xml:space="preserve"> </w:t>
      </w:r>
      <w:r w:rsidR="00C8566A" w:rsidRPr="00C8566A">
        <w:rPr>
          <w:rFonts w:ascii="Arial" w:hAnsi="Arial" w:cs="Traditional Arabic" w:hint="cs"/>
          <w:b/>
          <w:bCs/>
          <w:sz w:val="32"/>
          <w:szCs w:val="32"/>
          <w:rtl/>
          <w:lang w:eastAsia="ko-KR"/>
        </w:rPr>
        <w:t xml:space="preserve">( </w:t>
      </w:r>
      <w:r w:rsidR="00C8566A">
        <w:rPr>
          <w:rFonts w:cs="Traditional Arabic" w:hint="cs"/>
          <w:b/>
          <w:bCs/>
          <w:sz w:val="32"/>
          <w:szCs w:val="32"/>
          <w:rtl/>
        </w:rPr>
        <w:t>أنها</w:t>
      </w:r>
      <w:r w:rsidRPr="00C8566A">
        <w:rPr>
          <w:rFonts w:cs="Traditional Arabic" w:hint="cs"/>
          <w:b/>
          <w:bCs/>
          <w:sz w:val="32"/>
          <w:szCs w:val="32"/>
          <w:rtl/>
        </w:rPr>
        <w:t xml:space="preserve"> تمر بظروف صحي</w:t>
      </w:r>
      <w:r w:rsidR="00C8566A" w:rsidRPr="00C8566A">
        <w:rPr>
          <w:rFonts w:cs="Traditional Arabic" w:hint="cs"/>
          <w:b/>
          <w:bCs/>
          <w:sz w:val="32"/>
          <w:szCs w:val="32"/>
          <w:rtl/>
        </w:rPr>
        <w:t>ّ</w:t>
      </w:r>
      <w:r w:rsidRPr="00C8566A">
        <w:rPr>
          <w:rFonts w:cs="Traditional Arabic" w:hint="cs"/>
          <w:b/>
          <w:bCs/>
          <w:sz w:val="32"/>
          <w:szCs w:val="32"/>
          <w:rtl/>
        </w:rPr>
        <w:t xml:space="preserve">ة (طبيعية) طارئة تؤثر على نفسيتها ، وتجعلها متضايقة ، وانفعالية فيُنْتبه لذلك ويوضع في الحسبان </w:t>
      </w:r>
      <w:r w:rsidR="00C8566A" w:rsidRPr="00C8566A">
        <w:rPr>
          <w:rFonts w:cs="Traditional Arabic" w:hint="cs"/>
          <w:b/>
          <w:bCs/>
          <w:sz w:val="32"/>
          <w:szCs w:val="32"/>
          <w:rtl/>
        </w:rPr>
        <w:t xml:space="preserve">) </w:t>
      </w:r>
      <w:r w:rsidRPr="00C8566A">
        <w:rPr>
          <w:rFonts w:cs="Traditional Arabic" w:hint="cs"/>
          <w:b/>
          <w:bCs/>
          <w:sz w:val="32"/>
          <w:szCs w:val="32"/>
          <w:rtl/>
        </w:rPr>
        <w:t>.</w:t>
      </w:r>
    </w:p>
    <w:p w14:paraId="621234BB" w14:textId="77777777" w:rsidR="00C8566A" w:rsidRPr="00C8566A" w:rsidRDefault="00C8566A" w:rsidP="00C8566A">
      <w:pPr>
        <w:jc w:val="both"/>
        <w:rPr>
          <w:rFonts w:ascii="Arial" w:hAnsi="Arial" w:cs="Traditional Arabic"/>
          <w:b/>
          <w:bCs/>
          <w:sz w:val="16"/>
          <w:szCs w:val="16"/>
          <w:lang w:eastAsia="ko-KR"/>
        </w:rPr>
      </w:pPr>
    </w:p>
    <w:p w14:paraId="2A48306E" w14:textId="1FFF3D6A" w:rsidR="00FD5D19" w:rsidRDefault="00FD5D19" w:rsidP="00C8566A">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CE4C56">
        <w:rPr>
          <w:rFonts w:ascii="Arial" w:hAnsi="Arial" w:cs="Traditional Arabic" w:hint="cs"/>
          <w:b/>
          <w:bCs/>
          <w:sz w:val="32"/>
          <w:szCs w:val="32"/>
          <w:rtl/>
          <w:lang w:eastAsia="ko-KR"/>
        </w:rPr>
        <w:t xml:space="preserve">القاعدة </w:t>
      </w:r>
      <w:proofErr w:type="gramStart"/>
      <w:r w:rsidRPr="00CE4C56">
        <w:rPr>
          <w:rFonts w:ascii="Arial" w:hAnsi="Arial" w:cs="Traditional Arabic" w:hint="cs"/>
          <w:b/>
          <w:bCs/>
          <w:sz w:val="32"/>
          <w:szCs w:val="32"/>
          <w:rtl/>
          <w:lang w:eastAsia="ko-KR"/>
        </w:rPr>
        <w:t>السادسة :</w:t>
      </w:r>
      <w:proofErr w:type="gramEnd"/>
      <w:r w:rsidRPr="00CE4C56">
        <w:rPr>
          <w:rFonts w:ascii="Arial" w:hAnsi="Arial" w:cs="Traditional Arabic" w:hint="cs"/>
          <w:b/>
          <w:bCs/>
          <w:sz w:val="32"/>
          <w:szCs w:val="32"/>
          <w:rtl/>
          <w:lang w:eastAsia="ko-KR"/>
        </w:rPr>
        <w:t xml:space="preserve"> </w:t>
      </w:r>
      <w:r w:rsidR="00C8566A" w:rsidRPr="00896640">
        <w:rPr>
          <w:rFonts w:ascii="Arial" w:hAnsi="Arial" w:cs="Traditional Arabic" w:hint="cs"/>
          <w:b/>
          <w:bCs/>
          <w:sz w:val="32"/>
          <w:szCs w:val="32"/>
          <w:rtl/>
          <w:lang w:eastAsia="ko-KR"/>
        </w:rPr>
        <w:t>(</w:t>
      </w:r>
      <w:r w:rsidR="00896640" w:rsidRPr="00896640">
        <w:rPr>
          <w:rFonts w:cs="Traditional Arabic" w:hint="cs"/>
          <w:b/>
          <w:bCs/>
          <w:sz w:val="32"/>
          <w:szCs w:val="32"/>
          <w:rtl/>
        </w:rPr>
        <w:t xml:space="preserve"> عدد من</w:t>
      </w:r>
      <w:r w:rsidRPr="00896640">
        <w:rPr>
          <w:rFonts w:cs="Traditional Arabic" w:hint="cs"/>
          <w:b/>
          <w:bCs/>
          <w:sz w:val="32"/>
          <w:szCs w:val="32"/>
          <w:rtl/>
        </w:rPr>
        <w:t xml:space="preserve"> النساء يفتقدن الولي المرشد الحكيم ؛ فكن أنت المحتسب المرشد الحكيم المحنك لها </w:t>
      </w:r>
      <w:r w:rsidR="00896640" w:rsidRPr="00896640">
        <w:rPr>
          <w:rFonts w:cs="Traditional Arabic" w:hint="cs"/>
          <w:b/>
          <w:bCs/>
          <w:sz w:val="32"/>
          <w:szCs w:val="32"/>
          <w:rtl/>
        </w:rPr>
        <w:t xml:space="preserve">) </w:t>
      </w:r>
      <w:r w:rsidRPr="00896640">
        <w:rPr>
          <w:rFonts w:cs="Traditional Arabic" w:hint="cs"/>
          <w:b/>
          <w:bCs/>
          <w:sz w:val="32"/>
          <w:szCs w:val="32"/>
          <w:rtl/>
        </w:rPr>
        <w:t>.</w:t>
      </w:r>
    </w:p>
    <w:p w14:paraId="1DE3CDE6" w14:textId="77777777" w:rsidR="00896640" w:rsidRPr="00896640" w:rsidRDefault="00896640" w:rsidP="00C8566A">
      <w:pPr>
        <w:jc w:val="both"/>
        <w:rPr>
          <w:rFonts w:ascii="Arial" w:hAnsi="Arial" w:cs="Traditional Arabic"/>
          <w:b/>
          <w:bCs/>
          <w:sz w:val="16"/>
          <w:szCs w:val="16"/>
          <w:lang w:eastAsia="ko-KR"/>
        </w:rPr>
      </w:pPr>
    </w:p>
    <w:p w14:paraId="19C9A914" w14:textId="77777777" w:rsidR="00896640" w:rsidRDefault="00FD5D19" w:rsidP="00896640">
      <w:pPr>
        <w:jc w:val="both"/>
        <w:rPr>
          <w:rFonts w:cs="Traditional Arabic"/>
          <w:sz w:val="32"/>
          <w:szCs w:val="32"/>
          <w:rtl/>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Pr="00DA2AE7">
        <w:rPr>
          <w:rFonts w:ascii="Arial" w:hAnsi="Arial" w:cs="Traditional Arabic" w:hint="cs"/>
          <w:b/>
          <w:bCs/>
          <w:sz w:val="32"/>
          <w:szCs w:val="32"/>
          <w:rtl/>
          <w:lang w:eastAsia="ko-KR"/>
        </w:rPr>
        <w:t>السابعة :</w:t>
      </w:r>
      <w:proofErr w:type="gramEnd"/>
      <w:r w:rsidRPr="00DA2AE7">
        <w:rPr>
          <w:rFonts w:ascii="Arial" w:hAnsi="Arial" w:cs="Traditional Arabic" w:hint="cs"/>
          <w:b/>
          <w:bCs/>
          <w:sz w:val="32"/>
          <w:szCs w:val="32"/>
          <w:rtl/>
          <w:lang w:eastAsia="ko-KR"/>
        </w:rPr>
        <w:t xml:space="preserve"> </w:t>
      </w:r>
      <w:r w:rsidR="00896640" w:rsidRPr="00896640">
        <w:rPr>
          <w:rFonts w:ascii="Arial" w:hAnsi="Arial" w:cs="Traditional Arabic" w:hint="cs"/>
          <w:b/>
          <w:bCs/>
          <w:sz w:val="32"/>
          <w:szCs w:val="32"/>
          <w:rtl/>
          <w:lang w:eastAsia="ko-KR"/>
        </w:rPr>
        <w:t xml:space="preserve">( </w:t>
      </w:r>
      <w:r w:rsidRPr="00896640">
        <w:rPr>
          <w:rFonts w:cs="Traditional Arabic" w:hint="cs"/>
          <w:b/>
          <w:bCs/>
          <w:sz w:val="32"/>
          <w:szCs w:val="32"/>
          <w:rtl/>
        </w:rPr>
        <w:t xml:space="preserve">المرأة مثار للفتنه فالمحتسب رجل قبل أن يكون محتسباً فلا يسمح لنفسه بالتحرر من القيود ، وتجاوز الحدود </w:t>
      </w:r>
      <w:r w:rsidR="00896640" w:rsidRPr="00896640">
        <w:rPr>
          <w:rFonts w:cs="Traditional Arabic" w:hint="cs"/>
          <w:b/>
          <w:bCs/>
          <w:sz w:val="32"/>
          <w:szCs w:val="32"/>
          <w:rtl/>
        </w:rPr>
        <w:t>).</w:t>
      </w:r>
      <w:r w:rsidRPr="001802AD">
        <w:rPr>
          <w:rFonts w:cs="Traditional Arabic" w:hint="cs"/>
          <w:sz w:val="32"/>
          <w:szCs w:val="32"/>
          <w:rtl/>
        </w:rPr>
        <w:t xml:space="preserve"> </w:t>
      </w:r>
    </w:p>
    <w:p w14:paraId="1D0AE119" w14:textId="4D57446A" w:rsidR="00FD5D19" w:rsidRDefault="00896640" w:rsidP="00896640">
      <w:pPr>
        <w:jc w:val="both"/>
        <w:rPr>
          <w:rFonts w:ascii="Arial" w:hAnsi="Arial" w:cs="Traditional Arabic"/>
          <w:b/>
          <w:bCs/>
          <w:sz w:val="32"/>
          <w:szCs w:val="32"/>
          <w:rtl/>
          <w:lang w:eastAsia="ko-KR"/>
        </w:rPr>
      </w:pPr>
      <w:r>
        <w:rPr>
          <w:rFonts w:cs="Traditional Arabic" w:hint="cs"/>
          <w:sz w:val="32"/>
          <w:szCs w:val="32"/>
          <w:rtl/>
        </w:rPr>
        <w:t xml:space="preserve">   </w:t>
      </w:r>
      <w:r w:rsidR="00FD5D19" w:rsidRPr="001802AD">
        <w:rPr>
          <w:rFonts w:cs="Traditional Arabic" w:hint="cs"/>
          <w:sz w:val="32"/>
          <w:szCs w:val="32"/>
          <w:rtl/>
        </w:rPr>
        <w:t xml:space="preserve">فالميل لفطري مزلة خطيرة فيجب الحذر من ميول الرجال للنساء </w:t>
      </w:r>
      <w:proofErr w:type="gramStart"/>
      <w:r w:rsidR="00FD5D19" w:rsidRPr="001802AD">
        <w:rPr>
          <w:rFonts w:cs="Traditional Arabic" w:hint="cs"/>
          <w:sz w:val="32"/>
          <w:szCs w:val="32"/>
          <w:rtl/>
        </w:rPr>
        <w:t>والعكس ،</w:t>
      </w:r>
      <w:proofErr w:type="gramEnd"/>
      <w:r w:rsidR="00FD5D19" w:rsidRPr="001802AD">
        <w:rPr>
          <w:rFonts w:cs="Traditional Arabic" w:hint="cs"/>
          <w:sz w:val="32"/>
          <w:szCs w:val="32"/>
          <w:rtl/>
        </w:rPr>
        <w:t xml:space="preserve"> فهي فاتنة بصوتها أو مظهرها أو محادثتها ، أو جميع ذلك فيتخذ لنفسه وقاية فالشيطان يرسم ويخطط وينقل من خطوة إلى أخرى لتقع الكارثة فيجب الحذر .</w:t>
      </w:r>
    </w:p>
    <w:p w14:paraId="27E86C61" w14:textId="1A927EDC" w:rsidR="00896640" w:rsidRDefault="00896640" w:rsidP="00896640">
      <w:pPr>
        <w:jc w:val="both"/>
        <w:rPr>
          <w:rFonts w:ascii="Arial" w:hAnsi="Arial" w:cs="Traditional Arabic"/>
          <w:b/>
          <w:bCs/>
          <w:sz w:val="32"/>
          <w:szCs w:val="32"/>
          <w:rtl/>
          <w:lang w:eastAsia="ko-KR"/>
        </w:rPr>
      </w:pPr>
    </w:p>
    <w:p w14:paraId="01198B8D" w14:textId="4C0B5A97" w:rsidR="00896640" w:rsidRDefault="00896640" w:rsidP="00896640">
      <w:pPr>
        <w:jc w:val="both"/>
        <w:rPr>
          <w:rFonts w:ascii="Arial" w:hAnsi="Arial" w:cs="Traditional Arabic"/>
          <w:b/>
          <w:bCs/>
          <w:sz w:val="32"/>
          <w:szCs w:val="32"/>
          <w:rtl/>
          <w:lang w:eastAsia="ko-KR"/>
        </w:rPr>
      </w:pPr>
    </w:p>
    <w:p w14:paraId="6A9F3FCD" w14:textId="3C9C2012" w:rsidR="00896640" w:rsidRDefault="00896640" w:rsidP="00896640">
      <w:pPr>
        <w:jc w:val="both"/>
        <w:rPr>
          <w:rFonts w:ascii="Arial" w:hAnsi="Arial" w:cs="Traditional Arabic"/>
          <w:b/>
          <w:bCs/>
          <w:sz w:val="32"/>
          <w:szCs w:val="32"/>
          <w:rtl/>
          <w:lang w:eastAsia="ko-KR"/>
        </w:rPr>
      </w:pPr>
    </w:p>
    <w:p w14:paraId="4C8736B8" w14:textId="77777777" w:rsidR="006D4B0A" w:rsidRPr="00896640" w:rsidRDefault="006D4B0A" w:rsidP="00896640">
      <w:pPr>
        <w:jc w:val="both"/>
        <w:rPr>
          <w:rFonts w:ascii="Arial" w:hAnsi="Arial" w:cs="Traditional Arabic"/>
          <w:b/>
          <w:bCs/>
          <w:sz w:val="32"/>
          <w:szCs w:val="32"/>
          <w:rtl/>
          <w:lang w:eastAsia="ko-KR"/>
        </w:rPr>
      </w:pPr>
    </w:p>
    <w:p w14:paraId="56217D58" w14:textId="77777777" w:rsidR="000E5E64" w:rsidRPr="000E5E64" w:rsidRDefault="000E5E64" w:rsidP="006D4B0A">
      <w:pPr>
        <w:jc w:val="both"/>
        <w:rPr>
          <w:rFonts w:ascii="Arial" w:hAnsi="Arial" w:cs="Traditional Arabic"/>
          <w:b/>
          <w:bCs/>
          <w:sz w:val="16"/>
          <w:szCs w:val="16"/>
          <w:lang w:eastAsia="ko-KR"/>
        </w:rPr>
      </w:pPr>
    </w:p>
    <w:p w14:paraId="0DAB8631" w14:textId="77777777" w:rsidR="00191CE6" w:rsidRDefault="00FD5D19" w:rsidP="00191CE6">
      <w:pPr>
        <w:jc w:val="both"/>
        <w:rPr>
          <w:rFonts w:cs="Traditional Arabic"/>
          <w:sz w:val="32"/>
          <w:szCs w:val="32"/>
          <w:rtl/>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00191CE6">
        <w:rPr>
          <w:rFonts w:ascii="Arial" w:hAnsi="Arial" w:cs="Traditional Arabic" w:hint="cs"/>
          <w:b/>
          <w:bCs/>
          <w:sz w:val="32"/>
          <w:szCs w:val="32"/>
          <w:rtl/>
          <w:lang w:eastAsia="ko-KR"/>
        </w:rPr>
        <w:t>الثامنة</w:t>
      </w:r>
      <w:r w:rsidRPr="00DA2AE7">
        <w:rPr>
          <w:rFonts w:ascii="Arial" w:hAnsi="Arial" w:cs="Traditional Arabic" w:hint="cs"/>
          <w:b/>
          <w:bCs/>
          <w:sz w:val="32"/>
          <w:szCs w:val="32"/>
          <w:rtl/>
          <w:lang w:eastAsia="ko-KR"/>
        </w:rPr>
        <w:t xml:space="preserve"> :</w:t>
      </w:r>
      <w:proofErr w:type="gramEnd"/>
      <w:r w:rsidRPr="00DA2AE7">
        <w:rPr>
          <w:rFonts w:ascii="Arial" w:hAnsi="Arial" w:cs="Traditional Arabic" w:hint="cs"/>
          <w:b/>
          <w:bCs/>
          <w:sz w:val="32"/>
          <w:szCs w:val="32"/>
          <w:rtl/>
          <w:lang w:eastAsia="ko-KR"/>
        </w:rPr>
        <w:t xml:space="preserve"> </w:t>
      </w:r>
      <w:r w:rsidR="00191CE6" w:rsidRPr="00191CE6">
        <w:rPr>
          <w:rFonts w:ascii="Arial" w:hAnsi="Arial" w:cs="Traditional Arabic" w:hint="cs"/>
          <w:b/>
          <w:bCs/>
          <w:sz w:val="32"/>
          <w:szCs w:val="32"/>
          <w:rtl/>
          <w:lang w:eastAsia="ko-KR"/>
        </w:rPr>
        <w:t xml:space="preserve">( </w:t>
      </w:r>
      <w:r w:rsidRPr="00191CE6">
        <w:rPr>
          <w:rFonts w:cs="Traditional Arabic" w:hint="cs"/>
          <w:b/>
          <w:bCs/>
          <w:sz w:val="32"/>
          <w:szCs w:val="32"/>
          <w:rtl/>
        </w:rPr>
        <w:t xml:space="preserve">يُفضل مناداتها بـ : يا أختي أو يا بنتي </w:t>
      </w:r>
      <w:r w:rsidR="00191CE6" w:rsidRPr="00191CE6">
        <w:rPr>
          <w:rFonts w:cs="Traditional Arabic" w:hint="cs"/>
          <w:b/>
          <w:bCs/>
          <w:sz w:val="32"/>
          <w:szCs w:val="32"/>
          <w:rtl/>
        </w:rPr>
        <w:t>) .</w:t>
      </w:r>
    </w:p>
    <w:p w14:paraId="0F67A621" w14:textId="11AC031C" w:rsidR="00FD5D19" w:rsidRDefault="00191CE6" w:rsidP="00191CE6">
      <w:pPr>
        <w:jc w:val="both"/>
        <w:rPr>
          <w:rFonts w:ascii="Arial" w:hAnsi="Arial" w:cs="Traditional Arabic"/>
          <w:b/>
          <w:bCs/>
          <w:sz w:val="32"/>
          <w:szCs w:val="32"/>
          <w:rtl/>
          <w:lang w:eastAsia="ko-KR"/>
        </w:rPr>
      </w:pPr>
      <w:r>
        <w:rPr>
          <w:rFonts w:cs="Traditional Arabic" w:hint="cs"/>
          <w:sz w:val="32"/>
          <w:szCs w:val="32"/>
          <w:rtl/>
        </w:rPr>
        <w:t xml:space="preserve">   </w:t>
      </w:r>
      <w:r w:rsidR="004A59AD">
        <w:rPr>
          <w:rFonts w:cs="Traditional Arabic" w:hint="cs"/>
          <w:sz w:val="32"/>
          <w:szCs w:val="32"/>
          <w:rtl/>
        </w:rPr>
        <w:t>ل</w:t>
      </w:r>
      <w:r w:rsidR="00FD5D19" w:rsidRPr="001802AD">
        <w:rPr>
          <w:rFonts w:cs="Traditional Arabic" w:hint="cs"/>
          <w:sz w:val="32"/>
          <w:szCs w:val="32"/>
          <w:rtl/>
        </w:rPr>
        <w:t xml:space="preserve">كي يسد مداخل الشيطان على نفسه </w:t>
      </w:r>
      <w:proofErr w:type="gramStart"/>
      <w:r w:rsidR="00FD5D19" w:rsidRPr="001802AD">
        <w:rPr>
          <w:rFonts w:cs="Traditional Arabic" w:hint="cs"/>
          <w:sz w:val="32"/>
          <w:szCs w:val="32"/>
          <w:rtl/>
        </w:rPr>
        <w:t>وعليها ،</w:t>
      </w:r>
      <w:proofErr w:type="gramEnd"/>
      <w:r w:rsidR="00FD5D19" w:rsidRPr="001802AD">
        <w:rPr>
          <w:rFonts w:cs="Traditional Arabic" w:hint="cs"/>
          <w:sz w:val="32"/>
          <w:szCs w:val="32"/>
          <w:rtl/>
        </w:rPr>
        <w:t xml:space="preserve"> ولكي يستقر في نفسها أنه أرفع من مستوى التأثر العاطفي بها .</w:t>
      </w:r>
    </w:p>
    <w:p w14:paraId="0F00153A" w14:textId="77777777" w:rsidR="004A59AD" w:rsidRPr="004A59AD" w:rsidRDefault="004A59AD" w:rsidP="00191CE6">
      <w:pPr>
        <w:jc w:val="both"/>
        <w:rPr>
          <w:rFonts w:ascii="Arial" w:hAnsi="Arial" w:cs="Traditional Arabic"/>
          <w:b/>
          <w:bCs/>
          <w:sz w:val="16"/>
          <w:szCs w:val="16"/>
          <w:rtl/>
          <w:lang w:eastAsia="ko-KR"/>
        </w:rPr>
      </w:pPr>
    </w:p>
    <w:p w14:paraId="09DD6C69" w14:textId="10D8E332" w:rsidR="00FD5D19" w:rsidRDefault="00FD5D19" w:rsidP="0094106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004A59AD">
        <w:rPr>
          <w:rFonts w:ascii="Arial" w:hAnsi="Arial" w:cs="Traditional Arabic" w:hint="cs"/>
          <w:b/>
          <w:bCs/>
          <w:sz w:val="32"/>
          <w:szCs w:val="32"/>
          <w:rtl/>
          <w:lang w:eastAsia="ko-KR"/>
        </w:rPr>
        <w:t>التاسعة</w:t>
      </w:r>
      <w:r w:rsidRPr="00DA2AE7">
        <w:rPr>
          <w:rFonts w:ascii="Arial" w:hAnsi="Arial" w:cs="Traditional Arabic" w:hint="cs"/>
          <w:b/>
          <w:bCs/>
          <w:sz w:val="32"/>
          <w:szCs w:val="32"/>
          <w:rtl/>
          <w:lang w:eastAsia="ko-KR"/>
        </w:rPr>
        <w:t xml:space="preserve"> :</w:t>
      </w:r>
      <w:proofErr w:type="gramEnd"/>
      <w:r w:rsidRPr="00DA2AE7">
        <w:rPr>
          <w:rFonts w:ascii="Arial" w:hAnsi="Arial" w:cs="Traditional Arabic" w:hint="cs"/>
          <w:b/>
          <w:bCs/>
          <w:sz w:val="32"/>
          <w:szCs w:val="32"/>
          <w:rtl/>
          <w:lang w:eastAsia="ko-KR"/>
        </w:rPr>
        <w:t xml:space="preserve"> </w:t>
      </w:r>
      <w:r w:rsidR="00941068" w:rsidRPr="00941068">
        <w:rPr>
          <w:rFonts w:ascii="Arial" w:hAnsi="Arial" w:cs="Traditional Arabic" w:hint="cs"/>
          <w:b/>
          <w:bCs/>
          <w:sz w:val="32"/>
          <w:szCs w:val="32"/>
          <w:rtl/>
          <w:lang w:eastAsia="ko-KR"/>
        </w:rPr>
        <w:t xml:space="preserve">( </w:t>
      </w:r>
      <w:r w:rsidRPr="00941068">
        <w:rPr>
          <w:rFonts w:cs="Traditional Arabic" w:hint="cs"/>
          <w:b/>
          <w:bCs/>
          <w:sz w:val="32"/>
          <w:szCs w:val="32"/>
          <w:rtl/>
        </w:rPr>
        <w:t xml:space="preserve">لا يقف المحتسب معها في مكان يثير الشك والريبة كالمكان البعيد عن الناس أو المتخفي عن أنظارهم </w:t>
      </w:r>
      <w:r w:rsidR="00941068" w:rsidRPr="00941068">
        <w:rPr>
          <w:rFonts w:cs="Traditional Arabic" w:hint="cs"/>
          <w:b/>
          <w:bCs/>
          <w:sz w:val="32"/>
          <w:szCs w:val="32"/>
          <w:rtl/>
        </w:rPr>
        <w:t xml:space="preserve">) </w:t>
      </w:r>
      <w:r w:rsidRPr="00941068">
        <w:rPr>
          <w:rFonts w:cs="Traditional Arabic" w:hint="cs"/>
          <w:b/>
          <w:bCs/>
          <w:sz w:val="32"/>
          <w:szCs w:val="32"/>
          <w:rtl/>
        </w:rPr>
        <w:t>.</w:t>
      </w:r>
    </w:p>
    <w:p w14:paraId="6B90B4ED" w14:textId="77777777" w:rsidR="00941068" w:rsidRPr="00941068" w:rsidRDefault="00941068" w:rsidP="00941068">
      <w:pPr>
        <w:jc w:val="both"/>
        <w:rPr>
          <w:rFonts w:ascii="Arial" w:hAnsi="Arial" w:cs="Traditional Arabic"/>
          <w:b/>
          <w:bCs/>
          <w:sz w:val="16"/>
          <w:szCs w:val="16"/>
          <w:rtl/>
          <w:lang w:eastAsia="ko-KR"/>
        </w:rPr>
      </w:pPr>
    </w:p>
    <w:p w14:paraId="797D1970" w14:textId="13F6C155" w:rsidR="00FD5D19" w:rsidRDefault="00FD5D19" w:rsidP="0094106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00941068">
        <w:rPr>
          <w:rFonts w:ascii="Arial" w:hAnsi="Arial" w:cs="Traditional Arabic" w:hint="cs"/>
          <w:b/>
          <w:bCs/>
          <w:sz w:val="32"/>
          <w:szCs w:val="32"/>
          <w:rtl/>
          <w:lang w:eastAsia="ko-KR"/>
        </w:rPr>
        <w:t>العاشرة</w:t>
      </w:r>
      <w:r w:rsidRPr="00DA2AE7">
        <w:rPr>
          <w:rFonts w:ascii="Arial" w:hAnsi="Arial" w:cs="Traditional Arabic" w:hint="cs"/>
          <w:b/>
          <w:bCs/>
          <w:sz w:val="32"/>
          <w:szCs w:val="32"/>
          <w:rtl/>
          <w:lang w:eastAsia="ko-KR"/>
        </w:rPr>
        <w:t xml:space="preserve"> :</w:t>
      </w:r>
      <w:proofErr w:type="gramEnd"/>
      <w:r w:rsidRPr="00DA2AE7">
        <w:rPr>
          <w:rFonts w:ascii="Arial" w:hAnsi="Arial" w:cs="Traditional Arabic" w:hint="cs"/>
          <w:b/>
          <w:bCs/>
          <w:sz w:val="32"/>
          <w:szCs w:val="32"/>
          <w:rtl/>
          <w:lang w:eastAsia="ko-KR"/>
        </w:rPr>
        <w:t xml:space="preserve"> </w:t>
      </w:r>
      <w:r w:rsidR="00941068" w:rsidRPr="00941068">
        <w:rPr>
          <w:rFonts w:ascii="Arial" w:hAnsi="Arial" w:cs="Traditional Arabic" w:hint="cs"/>
          <w:b/>
          <w:bCs/>
          <w:sz w:val="32"/>
          <w:szCs w:val="32"/>
          <w:rtl/>
          <w:lang w:eastAsia="ko-KR"/>
        </w:rPr>
        <w:t xml:space="preserve">( </w:t>
      </w:r>
      <w:r w:rsidRPr="00941068">
        <w:rPr>
          <w:rFonts w:cs="Traditional Arabic" w:hint="cs"/>
          <w:b/>
          <w:bCs/>
          <w:sz w:val="32"/>
          <w:szCs w:val="32"/>
          <w:rtl/>
        </w:rPr>
        <w:t xml:space="preserve">يفضل أن يجعل المحتسب بينه وبين المرأة مسافة أثناء التوجيه لها </w:t>
      </w:r>
      <w:r w:rsidR="00941068" w:rsidRPr="00941068">
        <w:rPr>
          <w:rFonts w:cs="Traditional Arabic" w:hint="cs"/>
          <w:b/>
          <w:bCs/>
          <w:sz w:val="32"/>
          <w:szCs w:val="32"/>
          <w:rtl/>
        </w:rPr>
        <w:t>).</w:t>
      </w:r>
    </w:p>
    <w:p w14:paraId="7C63A4E1" w14:textId="77777777" w:rsidR="00941068" w:rsidRPr="00941068" w:rsidRDefault="00941068" w:rsidP="00941068">
      <w:pPr>
        <w:jc w:val="both"/>
        <w:rPr>
          <w:rFonts w:ascii="Arial" w:hAnsi="Arial" w:cs="Traditional Arabic"/>
          <w:b/>
          <w:bCs/>
          <w:sz w:val="16"/>
          <w:szCs w:val="16"/>
          <w:rtl/>
          <w:lang w:eastAsia="ko-KR"/>
        </w:rPr>
      </w:pPr>
    </w:p>
    <w:p w14:paraId="458C6F17" w14:textId="71810F12" w:rsidR="00FD5D19" w:rsidRPr="00941068" w:rsidRDefault="00FD5D19" w:rsidP="0094106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941068">
        <w:rPr>
          <w:rFonts w:ascii="Arial" w:hAnsi="Arial" w:cs="Traditional Arabic" w:hint="cs"/>
          <w:b/>
          <w:bCs/>
          <w:sz w:val="32"/>
          <w:szCs w:val="32"/>
          <w:rtl/>
          <w:lang w:eastAsia="ko-KR"/>
        </w:rPr>
        <w:t>الحادية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941068" w:rsidRPr="00053C05">
        <w:rPr>
          <w:rFonts w:cs="Traditional Arabic" w:hint="cs"/>
          <w:b/>
          <w:bCs/>
          <w:sz w:val="32"/>
          <w:szCs w:val="32"/>
          <w:rtl/>
        </w:rPr>
        <w:t xml:space="preserve">( </w:t>
      </w:r>
      <w:r w:rsidRPr="00053C05">
        <w:rPr>
          <w:rFonts w:cs="Traditional Arabic" w:hint="cs"/>
          <w:b/>
          <w:bCs/>
          <w:sz w:val="32"/>
          <w:szCs w:val="32"/>
          <w:rtl/>
        </w:rPr>
        <w:t xml:space="preserve">لا يُحتسب عليها قبل أن يُتأكد من خطئها ، ولا يُحكم عليها قبل أن تتضح حقيقة أمرها فربما تكون من المعذورات بالجهل ، أو الغفلة أو النسيان </w:t>
      </w:r>
      <w:r w:rsidR="00053C05" w:rsidRPr="00053C05">
        <w:rPr>
          <w:rFonts w:cs="Traditional Arabic" w:hint="cs"/>
          <w:b/>
          <w:bCs/>
          <w:sz w:val="32"/>
          <w:szCs w:val="32"/>
          <w:rtl/>
        </w:rPr>
        <w:t xml:space="preserve">) </w:t>
      </w:r>
      <w:r w:rsidRPr="00053C05">
        <w:rPr>
          <w:rFonts w:cs="Traditional Arabic" w:hint="cs"/>
          <w:b/>
          <w:bCs/>
          <w:sz w:val="32"/>
          <w:szCs w:val="32"/>
          <w:rtl/>
        </w:rPr>
        <w:t>.</w:t>
      </w:r>
    </w:p>
    <w:p w14:paraId="5D8279F4" w14:textId="77777777" w:rsidR="00EB22B7" w:rsidRPr="00053C05" w:rsidRDefault="00EB22B7" w:rsidP="00FD5D19">
      <w:pPr>
        <w:jc w:val="both"/>
        <w:rPr>
          <w:rFonts w:cs="Traditional Arabic"/>
          <w:sz w:val="16"/>
          <w:szCs w:val="16"/>
          <w:rtl/>
        </w:rPr>
      </w:pPr>
    </w:p>
    <w:p w14:paraId="2D0E6BA7" w14:textId="739126C8" w:rsidR="00FD5D19" w:rsidRDefault="00FD5D19" w:rsidP="00053C05">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053C05">
        <w:rPr>
          <w:rFonts w:ascii="Arial" w:hAnsi="Arial" w:cs="Traditional Arabic" w:hint="cs"/>
          <w:b/>
          <w:bCs/>
          <w:sz w:val="32"/>
          <w:szCs w:val="32"/>
          <w:rtl/>
          <w:lang w:eastAsia="ko-KR"/>
        </w:rPr>
        <w:t>الثانية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053C05" w:rsidRPr="00053C05">
        <w:rPr>
          <w:rFonts w:ascii="Arial" w:hAnsi="Arial" w:cs="Traditional Arabic" w:hint="cs"/>
          <w:b/>
          <w:bCs/>
          <w:sz w:val="32"/>
          <w:szCs w:val="32"/>
          <w:rtl/>
          <w:lang w:eastAsia="ko-KR"/>
        </w:rPr>
        <w:t xml:space="preserve">( </w:t>
      </w:r>
      <w:r w:rsidRPr="00053C05">
        <w:rPr>
          <w:rFonts w:cs="Traditional Arabic" w:hint="cs"/>
          <w:b/>
          <w:bCs/>
          <w:sz w:val="32"/>
          <w:szCs w:val="32"/>
          <w:rtl/>
        </w:rPr>
        <w:t xml:space="preserve">تهيئة المرأة نفسياً بافتتاح المحتسب كلامه بالدعاء لها ؛ فإن الناس عموماً يأنسون بالذي يدعو لهم </w:t>
      </w:r>
      <w:r w:rsidR="00053C05" w:rsidRPr="00053C05">
        <w:rPr>
          <w:rFonts w:cs="Traditional Arabic" w:hint="cs"/>
          <w:b/>
          <w:bCs/>
          <w:sz w:val="32"/>
          <w:szCs w:val="32"/>
          <w:rtl/>
        </w:rPr>
        <w:t xml:space="preserve">) </w:t>
      </w:r>
      <w:r w:rsidRPr="00053C05">
        <w:rPr>
          <w:rFonts w:cs="Traditional Arabic" w:hint="cs"/>
          <w:b/>
          <w:bCs/>
          <w:sz w:val="32"/>
          <w:szCs w:val="32"/>
          <w:rtl/>
        </w:rPr>
        <w:t>.</w:t>
      </w:r>
    </w:p>
    <w:p w14:paraId="2289B6FA" w14:textId="77777777" w:rsidR="00053C05" w:rsidRPr="00053C05" w:rsidRDefault="00053C05" w:rsidP="00053C05">
      <w:pPr>
        <w:jc w:val="both"/>
        <w:rPr>
          <w:rFonts w:ascii="Arial" w:hAnsi="Arial" w:cs="Traditional Arabic"/>
          <w:b/>
          <w:bCs/>
          <w:sz w:val="16"/>
          <w:szCs w:val="16"/>
          <w:rtl/>
          <w:lang w:eastAsia="ko-KR"/>
        </w:rPr>
      </w:pPr>
    </w:p>
    <w:p w14:paraId="26FAE5BE" w14:textId="10DE30D8" w:rsidR="001744D1" w:rsidRDefault="00FD5D19" w:rsidP="001744D1">
      <w:pPr>
        <w:jc w:val="both"/>
        <w:rPr>
          <w:rFonts w:cs="Traditional Arabic"/>
          <w:sz w:val="32"/>
          <w:szCs w:val="32"/>
          <w:rtl/>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1744D1">
        <w:rPr>
          <w:rFonts w:ascii="Arial" w:hAnsi="Arial" w:cs="Traditional Arabic" w:hint="cs"/>
          <w:b/>
          <w:bCs/>
          <w:sz w:val="32"/>
          <w:szCs w:val="32"/>
          <w:rtl/>
          <w:lang w:eastAsia="ko-KR"/>
        </w:rPr>
        <w:t>الثالثة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1744D1" w:rsidRPr="001744D1">
        <w:rPr>
          <w:rFonts w:cs="Traditional Arabic" w:hint="cs"/>
          <w:b/>
          <w:bCs/>
          <w:sz w:val="32"/>
          <w:szCs w:val="32"/>
          <w:rtl/>
        </w:rPr>
        <w:t xml:space="preserve">( </w:t>
      </w:r>
      <w:r w:rsidRPr="001744D1">
        <w:rPr>
          <w:rFonts w:cs="Traditional Arabic" w:hint="cs"/>
          <w:b/>
          <w:bCs/>
          <w:sz w:val="32"/>
          <w:szCs w:val="32"/>
          <w:rtl/>
        </w:rPr>
        <w:t xml:space="preserve">أن يدعم المحتسب ثقة المرأة بنفسها وتشجيعها على ترك الخطأ وإرشادها إلى فعل الصواب </w:t>
      </w:r>
      <w:r w:rsidR="001744D1" w:rsidRPr="001744D1">
        <w:rPr>
          <w:rFonts w:cs="Traditional Arabic" w:hint="cs"/>
          <w:b/>
          <w:bCs/>
          <w:sz w:val="32"/>
          <w:szCs w:val="32"/>
          <w:rtl/>
        </w:rPr>
        <w:t>) .</w:t>
      </w:r>
    </w:p>
    <w:p w14:paraId="6ED5EE07" w14:textId="3704932E" w:rsidR="00FD5D19" w:rsidRDefault="001744D1" w:rsidP="001744D1">
      <w:pPr>
        <w:jc w:val="both"/>
        <w:rPr>
          <w:rFonts w:cs="Traditional Arabic"/>
          <w:sz w:val="32"/>
          <w:szCs w:val="32"/>
          <w:rtl/>
        </w:rPr>
      </w:pPr>
      <w:r>
        <w:rPr>
          <w:rFonts w:cs="Traditional Arabic" w:hint="cs"/>
          <w:sz w:val="32"/>
          <w:szCs w:val="32"/>
          <w:rtl/>
        </w:rPr>
        <w:t xml:space="preserve">   </w:t>
      </w:r>
      <w:r w:rsidR="00FD5D19" w:rsidRPr="001802AD">
        <w:rPr>
          <w:rFonts w:cs="Traditional Arabic" w:hint="cs"/>
          <w:sz w:val="32"/>
          <w:szCs w:val="32"/>
          <w:rtl/>
        </w:rPr>
        <w:t xml:space="preserve">كأن يقول لها </w:t>
      </w:r>
      <w:proofErr w:type="gramStart"/>
      <w:r w:rsidR="00FD5D19" w:rsidRPr="001802AD">
        <w:rPr>
          <w:rFonts w:cs="Traditional Arabic" w:hint="cs"/>
          <w:sz w:val="32"/>
          <w:szCs w:val="32"/>
          <w:rtl/>
        </w:rPr>
        <w:t>مثلاً :</w:t>
      </w:r>
      <w:proofErr w:type="gramEnd"/>
      <w:r w:rsidR="00FD5D19" w:rsidRPr="001802AD">
        <w:rPr>
          <w:rFonts w:cs="Traditional Arabic" w:hint="cs"/>
          <w:sz w:val="32"/>
          <w:szCs w:val="32"/>
          <w:rtl/>
        </w:rPr>
        <w:t xml:space="preserve"> أنت مسلمة وطيبة ومتعلمة وهذا اللباس بمثلك لا يليق.</w:t>
      </w:r>
    </w:p>
    <w:p w14:paraId="458F2058" w14:textId="77777777" w:rsidR="001744D1" w:rsidRPr="001744D1" w:rsidRDefault="001744D1" w:rsidP="001744D1">
      <w:pPr>
        <w:jc w:val="both"/>
        <w:rPr>
          <w:rFonts w:cs="Traditional Arabic"/>
          <w:sz w:val="16"/>
          <w:szCs w:val="16"/>
          <w:rtl/>
        </w:rPr>
      </w:pPr>
    </w:p>
    <w:p w14:paraId="4D7596C4" w14:textId="77777777" w:rsidR="00946491" w:rsidRDefault="00FD5D19" w:rsidP="00946491">
      <w:pPr>
        <w:jc w:val="both"/>
        <w:rPr>
          <w:rFonts w:cs="Traditional Arabic"/>
          <w:sz w:val="32"/>
          <w:szCs w:val="32"/>
          <w:rtl/>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1744D1">
        <w:rPr>
          <w:rFonts w:ascii="Arial" w:hAnsi="Arial" w:cs="Traditional Arabic" w:hint="cs"/>
          <w:b/>
          <w:bCs/>
          <w:sz w:val="32"/>
          <w:szCs w:val="32"/>
          <w:rtl/>
          <w:lang w:eastAsia="ko-KR"/>
        </w:rPr>
        <w:t>الرابعة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946491" w:rsidRPr="00946491">
        <w:rPr>
          <w:rFonts w:ascii="Arial" w:hAnsi="Arial" w:cs="Traditional Arabic" w:hint="cs"/>
          <w:b/>
          <w:bCs/>
          <w:sz w:val="32"/>
          <w:szCs w:val="32"/>
          <w:rtl/>
          <w:lang w:eastAsia="ko-KR"/>
        </w:rPr>
        <w:t xml:space="preserve">( </w:t>
      </w:r>
      <w:r w:rsidRPr="00946491">
        <w:rPr>
          <w:rFonts w:cs="Traditional Arabic" w:hint="cs"/>
          <w:b/>
          <w:bCs/>
          <w:sz w:val="32"/>
          <w:szCs w:val="32"/>
          <w:rtl/>
        </w:rPr>
        <w:t xml:space="preserve">يُفضل أن يجعل المحتسب المرأة تختار ترك الخطأ بنفسها </w:t>
      </w:r>
      <w:r w:rsidR="00946491" w:rsidRPr="00946491">
        <w:rPr>
          <w:rFonts w:cs="Traditional Arabic" w:hint="cs"/>
          <w:b/>
          <w:bCs/>
          <w:sz w:val="32"/>
          <w:szCs w:val="32"/>
          <w:rtl/>
        </w:rPr>
        <w:t xml:space="preserve">، </w:t>
      </w:r>
      <w:r w:rsidRPr="00946491">
        <w:rPr>
          <w:rFonts w:cs="Traditional Arabic" w:hint="cs"/>
          <w:b/>
          <w:bCs/>
          <w:sz w:val="32"/>
          <w:szCs w:val="32"/>
          <w:rtl/>
        </w:rPr>
        <w:t xml:space="preserve">ولا يفرضه عليها </w:t>
      </w:r>
      <w:r w:rsidR="00946491" w:rsidRPr="00946491">
        <w:rPr>
          <w:rFonts w:cs="Traditional Arabic" w:hint="cs"/>
          <w:b/>
          <w:bCs/>
          <w:sz w:val="32"/>
          <w:szCs w:val="32"/>
          <w:rtl/>
        </w:rPr>
        <w:t>)</w:t>
      </w:r>
      <w:r w:rsidR="00946491">
        <w:rPr>
          <w:rFonts w:cs="Traditional Arabic" w:hint="cs"/>
          <w:sz w:val="32"/>
          <w:szCs w:val="32"/>
          <w:rtl/>
        </w:rPr>
        <w:t xml:space="preserve"> .</w:t>
      </w:r>
    </w:p>
    <w:p w14:paraId="0DD389E6" w14:textId="7B76D362" w:rsidR="00FD5D19" w:rsidRDefault="00946491" w:rsidP="00946491">
      <w:pPr>
        <w:jc w:val="both"/>
        <w:rPr>
          <w:rFonts w:ascii="Arial" w:hAnsi="Arial" w:cs="Traditional Arabic"/>
          <w:b/>
          <w:bCs/>
          <w:sz w:val="32"/>
          <w:szCs w:val="32"/>
          <w:rtl/>
          <w:lang w:eastAsia="ko-KR"/>
        </w:rPr>
      </w:pPr>
      <w:r>
        <w:rPr>
          <w:rFonts w:cs="Traditional Arabic" w:hint="cs"/>
          <w:sz w:val="32"/>
          <w:szCs w:val="32"/>
          <w:rtl/>
        </w:rPr>
        <w:t xml:space="preserve">   </w:t>
      </w:r>
      <w:r w:rsidR="00FD5D19" w:rsidRPr="001802AD">
        <w:rPr>
          <w:rFonts w:cs="Traditional Arabic" w:hint="cs"/>
          <w:sz w:val="32"/>
          <w:szCs w:val="32"/>
          <w:rtl/>
        </w:rPr>
        <w:t xml:space="preserve">كأن يقول لها </w:t>
      </w:r>
      <w:proofErr w:type="gramStart"/>
      <w:r w:rsidR="00FD5D19" w:rsidRPr="001802AD">
        <w:rPr>
          <w:rFonts w:cs="Traditional Arabic" w:hint="cs"/>
          <w:sz w:val="32"/>
          <w:szCs w:val="32"/>
          <w:rtl/>
        </w:rPr>
        <w:t>مثلاً :</w:t>
      </w:r>
      <w:proofErr w:type="gramEnd"/>
      <w:r w:rsidR="00FD5D19" w:rsidRPr="001802AD">
        <w:rPr>
          <w:rFonts w:cs="Traditional Arabic" w:hint="cs"/>
          <w:sz w:val="32"/>
          <w:szCs w:val="32"/>
          <w:rtl/>
        </w:rPr>
        <w:t xml:space="preserve"> يا بنيتي أسأل الله أن يحفظك أنت طيبة وفيك خير وتصرفك هذا يفهمه الناس فهماً سيئاً فاحرصي على التخلي عن هذا الخطأ الذي لا يليق بطيبة مثلك .</w:t>
      </w:r>
    </w:p>
    <w:p w14:paraId="1898548F" w14:textId="77777777" w:rsidR="00946491" w:rsidRPr="00946491" w:rsidRDefault="00946491" w:rsidP="00946491">
      <w:pPr>
        <w:jc w:val="both"/>
        <w:rPr>
          <w:rFonts w:ascii="Arial" w:hAnsi="Arial" w:cs="Traditional Arabic"/>
          <w:b/>
          <w:bCs/>
          <w:sz w:val="16"/>
          <w:szCs w:val="16"/>
          <w:rtl/>
          <w:lang w:eastAsia="ko-KR"/>
        </w:rPr>
      </w:pPr>
    </w:p>
    <w:p w14:paraId="39EDD328" w14:textId="015A3143" w:rsidR="00FD5D19" w:rsidRDefault="00FD5D19" w:rsidP="00946491">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F7493A">
        <w:rPr>
          <w:rFonts w:ascii="Arial" w:hAnsi="Arial" w:cs="Traditional Arabic" w:hint="cs"/>
          <w:b/>
          <w:bCs/>
          <w:sz w:val="32"/>
          <w:szCs w:val="32"/>
          <w:rtl/>
          <w:lang w:eastAsia="ko-KR"/>
        </w:rPr>
        <w:t>الخامسة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946491" w:rsidRPr="00F7493A">
        <w:rPr>
          <w:rFonts w:ascii="Arial" w:hAnsi="Arial" w:cs="Traditional Arabic" w:hint="cs"/>
          <w:b/>
          <w:bCs/>
          <w:sz w:val="32"/>
          <w:szCs w:val="32"/>
          <w:rtl/>
          <w:lang w:eastAsia="ko-KR"/>
        </w:rPr>
        <w:t>(</w:t>
      </w:r>
      <w:r w:rsidR="00946491" w:rsidRPr="00F7493A">
        <w:rPr>
          <w:rFonts w:cs="Traditional Arabic" w:hint="cs"/>
          <w:b/>
          <w:bCs/>
          <w:sz w:val="32"/>
          <w:szCs w:val="32"/>
          <w:rtl/>
        </w:rPr>
        <w:t xml:space="preserve"> </w:t>
      </w:r>
      <w:r w:rsidRPr="00F7493A">
        <w:rPr>
          <w:rFonts w:cs="Traditional Arabic" w:hint="cs"/>
          <w:b/>
          <w:bCs/>
          <w:sz w:val="32"/>
          <w:szCs w:val="32"/>
          <w:rtl/>
        </w:rPr>
        <w:t xml:space="preserve">أن يُلْقِ المحتسب كلمته بوضوح واختصار ولا تستفزه سخرية منها أو استهتار </w:t>
      </w:r>
      <w:r w:rsidR="00F7493A" w:rsidRPr="00F7493A">
        <w:rPr>
          <w:rFonts w:cs="Traditional Arabic" w:hint="cs"/>
          <w:b/>
          <w:bCs/>
          <w:sz w:val="32"/>
          <w:szCs w:val="32"/>
          <w:rtl/>
        </w:rPr>
        <w:t>).</w:t>
      </w:r>
    </w:p>
    <w:p w14:paraId="7C207DDA" w14:textId="77777777" w:rsidR="00F7493A" w:rsidRPr="00F7493A" w:rsidRDefault="00F7493A" w:rsidP="00946491">
      <w:pPr>
        <w:jc w:val="both"/>
        <w:rPr>
          <w:rFonts w:ascii="Arial" w:hAnsi="Arial" w:cs="Traditional Arabic"/>
          <w:b/>
          <w:bCs/>
          <w:sz w:val="16"/>
          <w:szCs w:val="16"/>
          <w:rtl/>
          <w:lang w:eastAsia="ko-KR"/>
        </w:rPr>
      </w:pPr>
    </w:p>
    <w:p w14:paraId="39689DFD" w14:textId="3DB601F9" w:rsidR="00FD5D19" w:rsidRPr="00F0785C" w:rsidRDefault="00FD5D19" w:rsidP="00F7493A">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F7493A">
        <w:rPr>
          <w:rFonts w:ascii="Arial" w:hAnsi="Arial" w:cs="Traditional Arabic" w:hint="cs"/>
          <w:b/>
          <w:bCs/>
          <w:sz w:val="32"/>
          <w:szCs w:val="32"/>
          <w:rtl/>
          <w:lang w:eastAsia="ko-KR"/>
        </w:rPr>
        <w:t>السادسة</w:t>
      </w:r>
      <w:r w:rsidRPr="00DA2AE7">
        <w:rPr>
          <w:rFonts w:ascii="Arial" w:hAnsi="Arial" w:cs="Traditional Arabic" w:hint="cs"/>
          <w:b/>
          <w:bCs/>
          <w:sz w:val="32"/>
          <w:szCs w:val="32"/>
          <w:rtl/>
          <w:lang w:eastAsia="ko-KR"/>
        </w:rPr>
        <w:t xml:space="preserve"> </w:t>
      </w:r>
      <w:proofErr w:type="gramStart"/>
      <w:r w:rsidRPr="00DA2AE7">
        <w:rPr>
          <w:rFonts w:ascii="Arial" w:hAnsi="Arial" w:cs="Traditional Arabic" w:hint="cs"/>
          <w:b/>
          <w:bCs/>
          <w:sz w:val="32"/>
          <w:szCs w:val="32"/>
          <w:rtl/>
          <w:lang w:eastAsia="ko-KR"/>
        </w:rPr>
        <w:t>عشر :</w:t>
      </w:r>
      <w:proofErr w:type="gramEnd"/>
      <w:r w:rsidRPr="00DA2AE7">
        <w:rPr>
          <w:rFonts w:ascii="Arial" w:hAnsi="Arial" w:cs="Traditional Arabic" w:hint="cs"/>
          <w:b/>
          <w:bCs/>
          <w:sz w:val="32"/>
          <w:szCs w:val="32"/>
          <w:rtl/>
          <w:lang w:eastAsia="ko-KR"/>
        </w:rPr>
        <w:t xml:space="preserve"> </w:t>
      </w:r>
      <w:r w:rsidR="00F7493A" w:rsidRPr="00F0785C">
        <w:rPr>
          <w:rFonts w:ascii="Arial" w:hAnsi="Arial" w:cs="Traditional Arabic" w:hint="cs"/>
          <w:b/>
          <w:bCs/>
          <w:sz w:val="32"/>
          <w:szCs w:val="32"/>
          <w:rtl/>
          <w:lang w:eastAsia="ko-KR"/>
        </w:rPr>
        <w:t xml:space="preserve">( </w:t>
      </w:r>
      <w:r w:rsidRPr="00F0785C">
        <w:rPr>
          <w:rFonts w:cs="Traditional Arabic" w:hint="cs"/>
          <w:b/>
          <w:bCs/>
          <w:sz w:val="32"/>
          <w:szCs w:val="32"/>
          <w:rtl/>
        </w:rPr>
        <w:t xml:space="preserve">الحذر من المشادة الكلامية معها كي لا تتجرأ عليه فتتطاول بغير الكلام </w:t>
      </w:r>
      <w:r w:rsidR="00F0785C" w:rsidRPr="00F0785C">
        <w:rPr>
          <w:rFonts w:cs="Traditional Arabic" w:hint="cs"/>
          <w:b/>
          <w:bCs/>
          <w:sz w:val="32"/>
          <w:szCs w:val="32"/>
          <w:rtl/>
        </w:rPr>
        <w:t>)</w:t>
      </w:r>
      <w:r w:rsidRPr="00F0785C">
        <w:rPr>
          <w:rFonts w:cs="Traditional Arabic" w:hint="cs"/>
          <w:b/>
          <w:bCs/>
          <w:sz w:val="32"/>
          <w:szCs w:val="32"/>
          <w:rtl/>
        </w:rPr>
        <w:t>.</w:t>
      </w:r>
    </w:p>
    <w:p w14:paraId="7AB5D43B" w14:textId="24E183B3" w:rsidR="00FD5D19" w:rsidRPr="00F0785C" w:rsidRDefault="00FD5D19" w:rsidP="00F0785C">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r w:rsidR="00F0785C">
        <w:rPr>
          <w:rFonts w:ascii="Arial" w:hAnsi="Arial" w:cs="Traditional Arabic" w:hint="cs"/>
          <w:b/>
          <w:bCs/>
          <w:sz w:val="32"/>
          <w:szCs w:val="32"/>
          <w:rtl/>
          <w:lang w:eastAsia="ko-KR"/>
        </w:rPr>
        <w:t xml:space="preserve">السابعة </w:t>
      </w:r>
      <w:proofErr w:type="gramStart"/>
      <w:r w:rsidR="00F0785C">
        <w:rPr>
          <w:rFonts w:ascii="Arial" w:hAnsi="Arial" w:cs="Traditional Arabic" w:hint="cs"/>
          <w:b/>
          <w:bCs/>
          <w:sz w:val="32"/>
          <w:szCs w:val="32"/>
          <w:rtl/>
          <w:lang w:eastAsia="ko-KR"/>
        </w:rPr>
        <w:t>عشر</w:t>
      </w:r>
      <w:r w:rsidRPr="00DA2AE7">
        <w:rPr>
          <w:rFonts w:ascii="Arial" w:hAnsi="Arial" w:cs="Traditional Arabic" w:hint="cs"/>
          <w:b/>
          <w:bCs/>
          <w:sz w:val="32"/>
          <w:szCs w:val="32"/>
          <w:rtl/>
          <w:lang w:eastAsia="ko-KR"/>
        </w:rPr>
        <w:t xml:space="preserve"> :</w:t>
      </w:r>
      <w:proofErr w:type="gramEnd"/>
      <w:r w:rsidRPr="00DA2AE7">
        <w:rPr>
          <w:rFonts w:ascii="Arial" w:hAnsi="Arial" w:cs="Traditional Arabic" w:hint="cs"/>
          <w:b/>
          <w:bCs/>
          <w:sz w:val="32"/>
          <w:szCs w:val="32"/>
          <w:rtl/>
          <w:lang w:eastAsia="ko-KR"/>
        </w:rPr>
        <w:t xml:space="preserve"> </w:t>
      </w:r>
      <w:r w:rsidR="00F0785C" w:rsidRPr="00F0785C">
        <w:rPr>
          <w:rFonts w:ascii="Arial" w:hAnsi="Arial" w:cs="Traditional Arabic" w:hint="cs"/>
          <w:b/>
          <w:bCs/>
          <w:sz w:val="32"/>
          <w:szCs w:val="32"/>
          <w:rtl/>
          <w:lang w:eastAsia="ko-KR"/>
        </w:rPr>
        <w:t xml:space="preserve">( </w:t>
      </w:r>
      <w:r w:rsidRPr="00F0785C">
        <w:rPr>
          <w:rFonts w:cs="Traditional Arabic" w:hint="cs"/>
          <w:b/>
          <w:bCs/>
          <w:sz w:val="32"/>
          <w:szCs w:val="32"/>
          <w:rtl/>
        </w:rPr>
        <w:t xml:space="preserve">عدم العجلة في إبلاغ ولي الأمر عن الخطأ إلا أن يكون حكيماً وفي إبلاغه مصلحة غالبة </w:t>
      </w:r>
      <w:r w:rsidR="00F0785C" w:rsidRPr="00F0785C">
        <w:rPr>
          <w:rFonts w:cs="Traditional Arabic" w:hint="cs"/>
          <w:b/>
          <w:bCs/>
          <w:sz w:val="32"/>
          <w:szCs w:val="32"/>
          <w:rtl/>
        </w:rPr>
        <w:t xml:space="preserve">) </w:t>
      </w:r>
      <w:r w:rsidRPr="00F0785C">
        <w:rPr>
          <w:rFonts w:cs="Traditional Arabic" w:hint="cs"/>
          <w:b/>
          <w:bCs/>
          <w:sz w:val="32"/>
          <w:szCs w:val="32"/>
          <w:rtl/>
        </w:rPr>
        <w:t>.</w:t>
      </w:r>
    </w:p>
    <w:p w14:paraId="59FBE7AE" w14:textId="2FF3D80D" w:rsidR="00EB22B7" w:rsidRDefault="00EB22B7" w:rsidP="00FD5D19">
      <w:pPr>
        <w:jc w:val="both"/>
        <w:rPr>
          <w:rFonts w:cs="Traditional Arabic"/>
          <w:sz w:val="32"/>
          <w:szCs w:val="32"/>
          <w:rtl/>
        </w:rPr>
      </w:pPr>
    </w:p>
    <w:p w14:paraId="7AF3362C" w14:textId="77777777" w:rsidR="00EB22B7" w:rsidRPr="001802AD" w:rsidRDefault="00EB22B7" w:rsidP="00FD5D19">
      <w:pPr>
        <w:jc w:val="both"/>
        <w:rPr>
          <w:rFonts w:cs="Traditional Arabic"/>
          <w:sz w:val="32"/>
          <w:szCs w:val="32"/>
          <w:rtl/>
        </w:rPr>
      </w:pPr>
    </w:p>
    <w:p w14:paraId="45B17C7B" w14:textId="77777777" w:rsidR="00283A02" w:rsidRDefault="00FD5D19" w:rsidP="00C425E8">
      <w:pPr>
        <w:jc w:val="both"/>
        <w:rPr>
          <w:rFonts w:cs="Traditional Arabic"/>
          <w:sz w:val="32"/>
          <w:szCs w:val="32"/>
          <w:rtl/>
        </w:rPr>
      </w:pPr>
      <w:r>
        <w:rPr>
          <w:rFonts w:ascii="Arial" w:hAnsi="Arial" w:cs="Traditional Arabic" w:hint="cs"/>
          <w:b/>
          <w:bCs/>
          <w:sz w:val="32"/>
          <w:szCs w:val="32"/>
          <w:rtl/>
          <w:lang w:eastAsia="ko-KR"/>
        </w:rPr>
        <w:lastRenderedPageBreak/>
        <w:t xml:space="preserve">   </w:t>
      </w:r>
      <w:r w:rsidRPr="00DA2AE7">
        <w:rPr>
          <w:rFonts w:ascii="Arial" w:hAnsi="Arial" w:cs="Traditional Arabic" w:hint="cs"/>
          <w:b/>
          <w:bCs/>
          <w:sz w:val="32"/>
          <w:szCs w:val="32"/>
          <w:rtl/>
          <w:lang w:eastAsia="ko-KR"/>
        </w:rPr>
        <w:t xml:space="preserve">القاعدة </w:t>
      </w:r>
      <w:r w:rsidR="00F0785C">
        <w:rPr>
          <w:rFonts w:ascii="Arial" w:hAnsi="Arial" w:cs="Traditional Arabic" w:hint="cs"/>
          <w:b/>
          <w:bCs/>
          <w:sz w:val="32"/>
          <w:szCs w:val="32"/>
          <w:rtl/>
          <w:lang w:eastAsia="ko-KR"/>
        </w:rPr>
        <w:t xml:space="preserve">الثامنة </w:t>
      </w:r>
      <w:proofErr w:type="gramStart"/>
      <w:r w:rsidR="00F0785C">
        <w:rPr>
          <w:rFonts w:ascii="Arial" w:hAnsi="Arial" w:cs="Traditional Arabic" w:hint="cs"/>
          <w:b/>
          <w:bCs/>
          <w:sz w:val="32"/>
          <w:szCs w:val="32"/>
          <w:rtl/>
          <w:lang w:eastAsia="ko-KR"/>
        </w:rPr>
        <w:t>عشر</w:t>
      </w:r>
      <w:r w:rsidRPr="00DA2AE7">
        <w:rPr>
          <w:rFonts w:ascii="Arial" w:hAnsi="Arial" w:cs="Traditional Arabic" w:hint="cs"/>
          <w:b/>
          <w:bCs/>
          <w:sz w:val="32"/>
          <w:szCs w:val="32"/>
          <w:rtl/>
          <w:lang w:eastAsia="ko-KR"/>
        </w:rPr>
        <w:t xml:space="preserve"> :</w:t>
      </w:r>
      <w:proofErr w:type="gramEnd"/>
      <w:r w:rsidRPr="00DA2AE7">
        <w:rPr>
          <w:rFonts w:ascii="Arial" w:hAnsi="Arial" w:cs="Traditional Arabic" w:hint="cs"/>
          <w:b/>
          <w:bCs/>
          <w:sz w:val="32"/>
          <w:szCs w:val="32"/>
          <w:rtl/>
          <w:lang w:eastAsia="ko-KR"/>
        </w:rPr>
        <w:t xml:space="preserve"> </w:t>
      </w:r>
      <w:r w:rsidR="00C425E8" w:rsidRPr="00283A02">
        <w:rPr>
          <w:rFonts w:ascii="Arial" w:hAnsi="Arial" w:cs="Traditional Arabic" w:hint="cs"/>
          <w:b/>
          <w:bCs/>
          <w:sz w:val="32"/>
          <w:szCs w:val="32"/>
          <w:rtl/>
          <w:lang w:eastAsia="ko-KR"/>
        </w:rPr>
        <w:t xml:space="preserve">( </w:t>
      </w:r>
      <w:r w:rsidRPr="00283A02">
        <w:rPr>
          <w:rFonts w:cs="Traditional Arabic" w:hint="cs"/>
          <w:b/>
          <w:bCs/>
          <w:sz w:val="32"/>
          <w:szCs w:val="32"/>
          <w:rtl/>
        </w:rPr>
        <w:t>لا يحسن الت</w:t>
      </w:r>
      <w:r w:rsidR="00752D7E" w:rsidRPr="00283A02">
        <w:rPr>
          <w:rFonts w:cs="Traditional Arabic" w:hint="cs"/>
          <w:b/>
          <w:bCs/>
          <w:sz w:val="32"/>
          <w:szCs w:val="32"/>
          <w:rtl/>
        </w:rPr>
        <w:t>ّ</w:t>
      </w:r>
      <w:r w:rsidRPr="00283A02">
        <w:rPr>
          <w:rFonts w:cs="Traditional Arabic" w:hint="cs"/>
          <w:b/>
          <w:bCs/>
          <w:sz w:val="32"/>
          <w:szCs w:val="32"/>
          <w:rtl/>
        </w:rPr>
        <w:t xml:space="preserve">حدث عن الأحداث المتصلة بالمرأة </w:t>
      </w:r>
      <w:r w:rsidR="00752D7E" w:rsidRPr="00283A02">
        <w:rPr>
          <w:rFonts w:cs="Traditional Arabic" w:hint="cs"/>
          <w:b/>
          <w:bCs/>
          <w:sz w:val="32"/>
          <w:szCs w:val="32"/>
          <w:rtl/>
        </w:rPr>
        <w:t xml:space="preserve">التي وقعت في زلّة </w:t>
      </w:r>
      <w:r w:rsidRPr="00283A02">
        <w:rPr>
          <w:rFonts w:cs="Traditional Arabic" w:hint="cs"/>
          <w:b/>
          <w:bCs/>
          <w:sz w:val="32"/>
          <w:szCs w:val="32"/>
          <w:rtl/>
        </w:rPr>
        <w:t xml:space="preserve">عموماً </w:t>
      </w:r>
      <w:r w:rsidR="00283A02" w:rsidRPr="00283A02">
        <w:rPr>
          <w:rFonts w:cs="Traditional Arabic" w:hint="cs"/>
          <w:b/>
          <w:bCs/>
          <w:sz w:val="32"/>
          <w:szCs w:val="32"/>
          <w:rtl/>
        </w:rPr>
        <w:t>) .</w:t>
      </w:r>
    </w:p>
    <w:p w14:paraId="73905F29" w14:textId="2F65F65D" w:rsidR="00FD5D19" w:rsidRPr="00C425E8" w:rsidRDefault="00283A02" w:rsidP="00C425E8">
      <w:pPr>
        <w:jc w:val="both"/>
        <w:rPr>
          <w:rFonts w:ascii="Arial" w:hAnsi="Arial" w:cs="Traditional Arabic"/>
          <w:b/>
          <w:bCs/>
          <w:sz w:val="32"/>
          <w:szCs w:val="32"/>
          <w:rtl/>
          <w:lang w:eastAsia="ko-KR"/>
        </w:rPr>
      </w:pPr>
      <w:r>
        <w:rPr>
          <w:rFonts w:cs="Traditional Arabic" w:hint="cs"/>
          <w:sz w:val="32"/>
          <w:szCs w:val="32"/>
          <w:rtl/>
        </w:rPr>
        <w:t xml:space="preserve">   </w:t>
      </w:r>
      <w:r w:rsidR="00FD5D19" w:rsidRPr="001802AD">
        <w:rPr>
          <w:rFonts w:cs="Traditional Arabic" w:hint="cs"/>
          <w:sz w:val="32"/>
          <w:szCs w:val="32"/>
          <w:rtl/>
        </w:rPr>
        <w:t>فربما زل اللسان بذكر ما يُع</w:t>
      </w:r>
      <w:r w:rsidR="00FD5D19">
        <w:rPr>
          <w:rFonts w:cs="Traditional Arabic" w:hint="cs"/>
          <w:sz w:val="32"/>
          <w:szCs w:val="32"/>
          <w:rtl/>
        </w:rPr>
        <w:t>َ</w:t>
      </w:r>
      <w:r w:rsidR="00FD5D19" w:rsidRPr="001802AD">
        <w:rPr>
          <w:rFonts w:cs="Traditional Arabic" w:hint="cs"/>
          <w:sz w:val="32"/>
          <w:szCs w:val="32"/>
          <w:rtl/>
        </w:rPr>
        <w:t>ر</w:t>
      </w:r>
      <w:r w:rsidR="00FD5D19">
        <w:rPr>
          <w:rFonts w:cs="Traditional Arabic" w:hint="cs"/>
          <w:sz w:val="32"/>
          <w:szCs w:val="32"/>
          <w:rtl/>
        </w:rPr>
        <w:t>ِّ</w:t>
      </w:r>
      <w:r w:rsidR="00FD5D19" w:rsidRPr="001802AD">
        <w:rPr>
          <w:rFonts w:cs="Traditional Arabic" w:hint="cs"/>
          <w:sz w:val="32"/>
          <w:szCs w:val="32"/>
          <w:rtl/>
        </w:rPr>
        <w:t xml:space="preserve">فْ بها ، أو بأهلها وبالتالي ينكشف خبرها ويفتضح أمرها فيكون ذلك سبب في تدمير مستقبلها وتضييع فرصة الزواج عليها وربما على أخواتها وكفى بذلك إثماً مبيناً </w:t>
      </w:r>
      <w:r w:rsidR="00FD5D19" w:rsidRPr="001802AD">
        <w:rPr>
          <w:rStyle w:val="a7"/>
          <w:rFonts w:cs="Traditional Arabic"/>
          <w:sz w:val="32"/>
          <w:szCs w:val="32"/>
          <w:rtl/>
        </w:rPr>
        <w:footnoteReference w:id="523"/>
      </w:r>
      <w:r w:rsidR="00FD5D19" w:rsidRPr="001802AD">
        <w:rPr>
          <w:rFonts w:cs="Traditional Arabic" w:hint="cs"/>
          <w:sz w:val="32"/>
          <w:szCs w:val="32"/>
          <w:rtl/>
        </w:rPr>
        <w:t>.</w:t>
      </w:r>
    </w:p>
    <w:p w14:paraId="13159C2D" w14:textId="77777777" w:rsidR="00745537" w:rsidRPr="006D7311" w:rsidRDefault="00745537" w:rsidP="00FD5D19">
      <w:pPr>
        <w:jc w:val="both"/>
        <w:rPr>
          <w:rFonts w:cs="Traditional Arabic"/>
          <w:sz w:val="20"/>
          <w:szCs w:val="20"/>
          <w:rtl/>
        </w:rPr>
      </w:pPr>
    </w:p>
    <w:p w14:paraId="049FA807" w14:textId="7D226FF8" w:rsidR="00FD5D19" w:rsidRPr="00EB22B7" w:rsidRDefault="00745537" w:rsidP="00FD5D19">
      <w:pPr>
        <w:shd w:val="clear" w:color="auto" w:fill="FFFFFF"/>
        <w:jc w:val="both"/>
        <w:rPr>
          <w:rFonts w:ascii="Arial" w:hAnsi="Arial" w:cs="PT Bold Heading"/>
          <w:rtl/>
          <w:lang w:eastAsia="ko-KR"/>
        </w:rPr>
      </w:pPr>
      <w:r w:rsidRPr="00EB22B7">
        <w:rPr>
          <w:rFonts w:cs="PT Bold Heading" w:hint="cs"/>
          <w:rtl/>
        </w:rPr>
        <w:t xml:space="preserve">  </w:t>
      </w:r>
      <w:r w:rsidR="00FD5D19" w:rsidRPr="00EB22B7">
        <w:rPr>
          <w:rFonts w:cs="PT Bold Heading" w:hint="cs"/>
          <w:rtl/>
        </w:rPr>
        <w:t>س/ النوع الخامس من أنواع الم</w:t>
      </w:r>
      <w:r w:rsidR="006D7311">
        <w:rPr>
          <w:rFonts w:cs="PT Bold Heading" w:hint="cs"/>
          <w:rtl/>
        </w:rPr>
        <w:t>ُ</w:t>
      </w:r>
      <w:r w:rsidR="00FD5D19" w:rsidRPr="00EB22B7">
        <w:rPr>
          <w:rFonts w:cs="PT Bold Heading" w:hint="cs"/>
          <w:rtl/>
        </w:rPr>
        <w:t>ح</w:t>
      </w:r>
      <w:r w:rsidR="006D7311">
        <w:rPr>
          <w:rFonts w:cs="PT Bold Heading" w:hint="cs"/>
          <w:rtl/>
        </w:rPr>
        <w:t>ْ</w:t>
      </w:r>
      <w:r w:rsidR="00FD5D19" w:rsidRPr="00EB22B7">
        <w:rPr>
          <w:rFonts w:cs="PT Bold Heading" w:hint="cs"/>
          <w:rtl/>
        </w:rPr>
        <w:t>ت</w:t>
      </w:r>
      <w:r w:rsidR="006D7311">
        <w:rPr>
          <w:rFonts w:cs="PT Bold Heading" w:hint="cs"/>
          <w:rtl/>
        </w:rPr>
        <w:t>َ</w:t>
      </w:r>
      <w:r w:rsidR="00FD5D19" w:rsidRPr="00EB22B7">
        <w:rPr>
          <w:rFonts w:cs="PT Bold Heading" w:hint="cs"/>
          <w:rtl/>
        </w:rPr>
        <w:t>س</w:t>
      </w:r>
      <w:r w:rsidR="006D7311">
        <w:rPr>
          <w:rFonts w:cs="PT Bold Heading" w:hint="cs"/>
          <w:rtl/>
        </w:rPr>
        <w:t>َ</w:t>
      </w:r>
      <w:r w:rsidR="00FD5D19" w:rsidRPr="00EB22B7">
        <w:rPr>
          <w:rFonts w:cs="PT Bold Heading" w:hint="cs"/>
          <w:rtl/>
        </w:rPr>
        <w:t xml:space="preserve">ب عليهم أهل الأهواء </w:t>
      </w:r>
      <w:r w:rsidR="00FD5D19" w:rsidRPr="00EB22B7">
        <w:rPr>
          <w:rFonts w:ascii="Arial" w:hAnsi="Arial" w:cs="PT Bold Heading" w:hint="cs"/>
          <w:rtl/>
          <w:lang w:eastAsia="ko-KR"/>
        </w:rPr>
        <w:t xml:space="preserve">أذكر بعض القواعد التي تُرعى عند الاحتساب </w:t>
      </w:r>
      <w:proofErr w:type="gramStart"/>
      <w:r w:rsidR="00FD5D19" w:rsidRPr="00EB22B7">
        <w:rPr>
          <w:rFonts w:ascii="Arial" w:hAnsi="Arial" w:cs="PT Bold Heading" w:hint="cs"/>
          <w:rtl/>
          <w:lang w:eastAsia="ko-KR"/>
        </w:rPr>
        <w:t>عليه</w:t>
      </w:r>
      <w:r w:rsidR="006D7311">
        <w:rPr>
          <w:rFonts w:ascii="Arial" w:hAnsi="Arial" w:cs="PT Bold Heading" w:hint="cs"/>
          <w:rtl/>
          <w:lang w:eastAsia="ko-KR"/>
        </w:rPr>
        <w:t>م</w:t>
      </w:r>
      <w:r w:rsidR="00FD5D19" w:rsidRPr="00EB22B7">
        <w:rPr>
          <w:rFonts w:ascii="Arial" w:hAnsi="Arial" w:cs="PT Bold Heading" w:hint="cs"/>
          <w:rtl/>
          <w:lang w:eastAsia="ko-KR"/>
        </w:rPr>
        <w:t xml:space="preserve"> ؟</w:t>
      </w:r>
      <w:proofErr w:type="gramEnd"/>
    </w:p>
    <w:p w14:paraId="7BFDB908" w14:textId="3A4EB287" w:rsidR="00FD5D19" w:rsidRPr="002607A0" w:rsidRDefault="00FD5D19" w:rsidP="00FD5D19">
      <w:pPr>
        <w:jc w:val="both"/>
        <w:rPr>
          <w:rFonts w:cs="Traditional Arabic"/>
          <w:sz w:val="32"/>
          <w:szCs w:val="32"/>
          <w:rtl/>
        </w:rPr>
      </w:pPr>
      <w:r>
        <w:rPr>
          <w:rFonts w:cs="PT Bold Heading" w:hint="cs"/>
          <w:rtl/>
        </w:rPr>
        <w:t xml:space="preserve">   جـ/</w:t>
      </w:r>
      <w:r>
        <w:rPr>
          <w:rFonts w:cs="Traditional Arabic" w:hint="cs"/>
          <w:sz w:val="32"/>
          <w:szCs w:val="32"/>
          <w:rtl/>
        </w:rPr>
        <w:t xml:space="preserve"> لأ</w:t>
      </w:r>
      <w:r w:rsidRPr="002607A0">
        <w:rPr>
          <w:rFonts w:cs="Traditional Arabic" w:hint="cs"/>
          <w:sz w:val="32"/>
          <w:szCs w:val="32"/>
          <w:rtl/>
        </w:rPr>
        <w:t xml:space="preserve">هل السنة </w:t>
      </w:r>
      <w:r>
        <w:rPr>
          <w:rFonts w:cs="Traditional Arabic" w:hint="cs"/>
          <w:sz w:val="32"/>
          <w:szCs w:val="32"/>
          <w:rtl/>
        </w:rPr>
        <w:t xml:space="preserve">قواعد في الاحتساب على أهل </w:t>
      </w:r>
      <w:proofErr w:type="gramStart"/>
      <w:r>
        <w:rPr>
          <w:rFonts w:cs="Traditional Arabic" w:hint="cs"/>
          <w:sz w:val="32"/>
          <w:szCs w:val="32"/>
          <w:rtl/>
        </w:rPr>
        <w:t>الأهواء</w:t>
      </w:r>
      <w:r w:rsidRPr="002607A0">
        <w:rPr>
          <w:rFonts w:cs="Traditional Arabic" w:hint="cs"/>
          <w:sz w:val="32"/>
          <w:szCs w:val="32"/>
          <w:rtl/>
        </w:rPr>
        <w:t xml:space="preserve"> :</w:t>
      </w:r>
      <w:proofErr w:type="gramEnd"/>
    </w:p>
    <w:p w14:paraId="3A7A8FD1" w14:textId="5D936791" w:rsidR="00FD5D19" w:rsidRDefault="00FD5D19" w:rsidP="006D7311">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Pr="00DA2AE7">
        <w:rPr>
          <w:rFonts w:ascii="Arial" w:hAnsi="Arial" w:cs="Traditional Arabic" w:hint="cs"/>
          <w:b/>
          <w:bCs/>
          <w:sz w:val="32"/>
          <w:szCs w:val="32"/>
          <w:rtl/>
          <w:lang w:eastAsia="ko-KR"/>
        </w:rPr>
        <w:t>الأولى :</w:t>
      </w:r>
      <w:proofErr w:type="gramEnd"/>
      <w:r w:rsidRPr="00DA2AE7">
        <w:rPr>
          <w:rFonts w:ascii="Arial" w:hAnsi="Arial" w:cs="Traditional Arabic" w:hint="cs"/>
          <w:b/>
          <w:bCs/>
          <w:sz w:val="32"/>
          <w:szCs w:val="32"/>
          <w:rtl/>
          <w:lang w:eastAsia="ko-KR"/>
        </w:rPr>
        <w:t xml:space="preserve"> </w:t>
      </w:r>
      <w:r w:rsidR="006D7311" w:rsidRPr="006D7311">
        <w:rPr>
          <w:rFonts w:ascii="Arial" w:hAnsi="Arial" w:cs="Traditional Arabic" w:hint="cs"/>
          <w:b/>
          <w:bCs/>
          <w:sz w:val="32"/>
          <w:szCs w:val="32"/>
          <w:rtl/>
          <w:lang w:eastAsia="ko-KR"/>
        </w:rPr>
        <w:t xml:space="preserve">( </w:t>
      </w:r>
      <w:r w:rsidRPr="006D7311">
        <w:rPr>
          <w:rFonts w:cs="Traditional Arabic" w:hint="cs"/>
          <w:b/>
          <w:bCs/>
          <w:sz w:val="32"/>
          <w:szCs w:val="32"/>
          <w:rtl/>
        </w:rPr>
        <w:t xml:space="preserve">الرفق بصاحب المنكر ، وعدم تكفيره أو تفسيقه </w:t>
      </w:r>
      <w:r w:rsidR="006D7311" w:rsidRPr="006D7311">
        <w:rPr>
          <w:rFonts w:cs="Traditional Arabic" w:hint="cs"/>
          <w:b/>
          <w:bCs/>
          <w:sz w:val="32"/>
          <w:szCs w:val="32"/>
          <w:rtl/>
        </w:rPr>
        <w:t>)</w:t>
      </w:r>
      <w:r w:rsidRPr="006D7311">
        <w:rPr>
          <w:rFonts w:cs="Traditional Arabic" w:hint="cs"/>
          <w:b/>
          <w:bCs/>
          <w:sz w:val="32"/>
          <w:szCs w:val="32"/>
          <w:rtl/>
        </w:rPr>
        <w:t>.</w:t>
      </w:r>
    </w:p>
    <w:p w14:paraId="7AF91338" w14:textId="77777777" w:rsidR="00024A8A" w:rsidRPr="00024A8A" w:rsidRDefault="00024A8A" w:rsidP="006D7311">
      <w:pPr>
        <w:jc w:val="both"/>
        <w:rPr>
          <w:rFonts w:ascii="Arial" w:hAnsi="Arial" w:cs="Traditional Arabic"/>
          <w:b/>
          <w:bCs/>
          <w:sz w:val="16"/>
          <w:szCs w:val="16"/>
          <w:rtl/>
          <w:lang w:eastAsia="ko-KR"/>
        </w:rPr>
      </w:pPr>
    </w:p>
    <w:p w14:paraId="0AEC22E4" w14:textId="577B2050" w:rsidR="00FD5D19" w:rsidRPr="00745537" w:rsidRDefault="00FD5D19" w:rsidP="00FD5D19">
      <w:pPr>
        <w:jc w:val="both"/>
        <w:rPr>
          <w:rFonts w:ascii="Arial" w:hAnsi="Arial" w:cs="Traditional Arabic"/>
          <w:b/>
          <w:bCs/>
          <w:sz w:val="2"/>
          <w:szCs w:val="2"/>
          <w:rtl/>
          <w:lang w:eastAsia="ko-KR"/>
        </w:rPr>
      </w:pPr>
      <w:r>
        <w:rPr>
          <w:rFonts w:ascii="Arial" w:hAnsi="Arial" w:cs="Traditional Arabic" w:hint="cs"/>
          <w:b/>
          <w:bCs/>
          <w:sz w:val="32"/>
          <w:szCs w:val="32"/>
          <w:rtl/>
          <w:lang w:eastAsia="ko-KR"/>
        </w:rPr>
        <w:t xml:space="preserve">   </w:t>
      </w:r>
    </w:p>
    <w:p w14:paraId="354C28C0" w14:textId="7076E9D6" w:rsidR="00FD5D19" w:rsidRDefault="00FD5D19" w:rsidP="00024A8A">
      <w:pPr>
        <w:jc w:val="both"/>
        <w:rPr>
          <w:rFonts w:ascii="Arial" w:hAnsi="Arial" w:cs="PT Bold Heading"/>
          <w:b/>
          <w:bCs/>
          <w:rtl/>
          <w:lang w:eastAsia="ko-KR"/>
        </w:rPr>
      </w:pPr>
      <w:r>
        <w:rPr>
          <w:rFonts w:ascii="Arial" w:hAnsi="Arial" w:cs="Traditional Arabic" w:hint="cs"/>
          <w:b/>
          <w:bCs/>
          <w:sz w:val="32"/>
          <w:szCs w:val="32"/>
          <w:rtl/>
          <w:lang w:eastAsia="ko-KR"/>
        </w:rPr>
        <w:t xml:space="preserve"> </w:t>
      </w:r>
      <w:r w:rsidR="00745537">
        <w:rPr>
          <w:rFonts w:ascii="Arial" w:hAnsi="Arial" w:cs="Traditional Arabic" w:hint="cs"/>
          <w:b/>
          <w:bCs/>
          <w:sz w:val="32"/>
          <w:szCs w:val="32"/>
          <w:rtl/>
          <w:lang w:eastAsia="ko-KR"/>
        </w:rPr>
        <w:t xml:space="preserve">  </w:t>
      </w:r>
      <w:r w:rsidRPr="00DA2AE7">
        <w:rPr>
          <w:rFonts w:ascii="Arial" w:hAnsi="Arial" w:cs="Traditional Arabic" w:hint="cs"/>
          <w:b/>
          <w:bCs/>
          <w:sz w:val="32"/>
          <w:szCs w:val="32"/>
          <w:rtl/>
          <w:lang w:eastAsia="ko-KR"/>
        </w:rPr>
        <w:t xml:space="preserve">القاعدة </w:t>
      </w:r>
      <w:proofErr w:type="gramStart"/>
      <w:r w:rsidRPr="00DA2AE7">
        <w:rPr>
          <w:rFonts w:ascii="Arial" w:hAnsi="Arial" w:cs="Traditional Arabic" w:hint="cs"/>
          <w:b/>
          <w:bCs/>
          <w:sz w:val="32"/>
          <w:szCs w:val="32"/>
          <w:rtl/>
          <w:lang w:eastAsia="ko-KR"/>
        </w:rPr>
        <w:t>الثانية</w:t>
      </w:r>
      <w:r w:rsidRPr="00DA2AE7">
        <w:rPr>
          <w:rFonts w:ascii="Arial" w:hAnsi="Arial" w:cs="PT Bold Heading" w:hint="cs"/>
          <w:b/>
          <w:bCs/>
          <w:rtl/>
          <w:lang w:eastAsia="ko-KR"/>
        </w:rPr>
        <w:t xml:space="preserve"> :</w:t>
      </w:r>
      <w:proofErr w:type="gramEnd"/>
      <w:r w:rsidRPr="00DA2AE7">
        <w:rPr>
          <w:rFonts w:ascii="Arial" w:hAnsi="Arial" w:cs="PT Bold Heading" w:hint="cs"/>
          <w:b/>
          <w:bCs/>
          <w:rtl/>
          <w:lang w:eastAsia="ko-KR"/>
        </w:rPr>
        <w:t xml:space="preserve"> </w:t>
      </w:r>
      <w:r w:rsidR="00024A8A" w:rsidRPr="00024A8A">
        <w:rPr>
          <w:rFonts w:cs="Traditional Arabic" w:hint="cs"/>
          <w:b/>
          <w:bCs/>
          <w:sz w:val="32"/>
          <w:szCs w:val="32"/>
          <w:rtl/>
        </w:rPr>
        <w:t xml:space="preserve">( </w:t>
      </w:r>
      <w:r w:rsidRPr="00024A8A">
        <w:rPr>
          <w:rFonts w:cs="Traditional Arabic" w:hint="cs"/>
          <w:b/>
          <w:bCs/>
          <w:sz w:val="32"/>
          <w:szCs w:val="32"/>
          <w:rtl/>
        </w:rPr>
        <w:t xml:space="preserve">النظر في الاحتساب عليه هل يُفضي إلى مسألة أعظم من الذي هو واقع بها ؟ فإن كان يفضي إلى منكر أعظم من الأول فإنه يُترك الاحتساب لارتكاب أدنى </w:t>
      </w:r>
      <w:proofErr w:type="gramStart"/>
      <w:r w:rsidRPr="00024A8A">
        <w:rPr>
          <w:rFonts w:cs="Traditional Arabic" w:hint="cs"/>
          <w:b/>
          <w:bCs/>
          <w:sz w:val="32"/>
          <w:szCs w:val="32"/>
          <w:rtl/>
        </w:rPr>
        <w:t xml:space="preserve">المفسدتين </w:t>
      </w:r>
      <w:r w:rsidR="00024A8A" w:rsidRPr="00024A8A">
        <w:rPr>
          <w:rFonts w:cs="Traditional Arabic" w:hint="cs"/>
          <w:b/>
          <w:bCs/>
          <w:sz w:val="32"/>
          <w:szCs w:val="32"/>
          <w:rtl/>
        </w:rPr>
        <w:t>)</w:t>
      </w:r>
      <w:proofErr w:type="gramEnd"/>
      <w:r w:rsidR="00024A8A" w:rsidRPr="00024A8A">
        <w:rPr>
          <w:rFonts w:cs="Traditional Arabic" w:hint="cs"/>
          <w:b/>
          <w:bCs/>
          <w:sz w:val="32"/>
          <w:szCs w:val="32"/>
          <w:rtl/>
        </w:rPr>
        <w:t xml:space="preserve"> </w:t>
      </w:r>
      <w:r w:rsidRPr="00024A8A">
        <w:rPr>
          <w:rFonts w:cs="Traditional Arabic" w:hint="cs"/>
          <w:b/>
          <w:bCs/>
          <w:sz w:val="32"/>
          <w:szCs w:val="32"/>
          <w:rtl/>
        </w:rPr>
        <w:t>.</w:t>
      </w:r>
    </w:p>
    <w:p w14:paraId="1CF59A2D" w14:textId="77777777" w:rsidR="00024A8A" w:rsidRPr="00024A8A" w:rsidRDefault="00024A8A" w:rsidP="00024A8A">
      <w:pPr>
        <w:jc w:val="both"/>
        <w:rPr>
          <w:rFonts w:ascii="Arial" w:hAnsi="Arial" w:cs="PT Bold Heading"/>
          <w:b/>
          <w:bCs/>
          <w:sz w:val="16"/>
          <w:szCs w:val="16"/>
          <w:rtl/>
          <w:lang w:eastAsia="ko-KR"/>
        </w:rPr>
      </w:pPr>
    </w:p>
    <w:p w14:paraId="0CFFB620" w14:textId="53F362E3" w:rsidR="00B35C46" w:rsidRDefault="00FD5D19" w:rsidP="00024A8A">
      <w:pPr>
        <w:jc w:val="both"/>
        <w:rPr>
          <w:rFonts w:cs="Traditional Arabic"/>
          <w:b/>
          <w:bCs/>
          <w:sz w:val="32"/>
          <w:szCs w:val="32"/>
          <w:rtl/>
        </w:rPr>
      </w:pPr>
      <w:r>
        <w:rPr>
          <w:rFonts w:ascii="Arial" w:hAnsi="Arial" w:cs="Traditional Arabic" w:hint="cs"/>
          <w:b/>
          <w:bCs/>
          <w:sz w:val="32"/>
          <w:szCs w:val="32"/>
          <w:rtl/>
          <w:lang w:eastAsia="ko-KR"/>
        </w:rPr>
        <w:t xml:space="preserve">   </w:t>
      </w:r>
      <w:r w:rsidRPr="002B61B0">
        <w:rPr>
          <w:rFonts w:ascii="Arial" w:hAnsi="Arial" w:cs="Traditional Arabic" w:hint="cs"/>
          <w:b/>
          <w:bCs/>
          <w:sz w:val="32"/>
          <w:szCs w:val="32"/>
          <w:rtl/>
          <w:lang w:eastAsia="ko-KR"/>
        </w:rPr>
        <w:t xml:space="preserve">القاعدة </w:t>
      </w:r>
      <w:proofErr w:type="gramStart"/>
      <w:r w:rsidRPr="002B61B0">
        <w:rPr>
          <w:rFonts w:ascii="Arial" w:hAnsi="Arial" w:cs="Traditional Arabic" w:hint="cs"/>
          <w:b/>
          <w:bCs/>
          <w:sz w:val="32"/>
          <w:szCs w:val="32"/>
          <w:rtl/>
          <w:lang w:eastAsia="ko-KR"/>
        </w:rPr>
        <w:t>الثالثة :</w:t>
      </w:r>
      <w:proofErr w:type="gramEnd"/>
      <w:r w:rsidRPr="002B61B0">
        <w:rPr>
          <w:rFonts w:ascii="Arial" w:hAnsi="Arial" w:cs="Traditional Arabic" w:hint="cs"/>
          <w:b/>
          <w:bCs/>
          <w:sz w:val="32"/>
          <w:szCs w:val="32"/>
          <w:rtl/>
          <w:lang w:eastAsia="ko-KR"/>
        </w:rPr>
        <w:t xml:space="preserve"> </w:t>
      </w:r>
      <w:r w:rsidR="00024A8A" w:rsidRPr="00B35C46">
        <w:rPr>
          <w:rFonts w:ascii="Arial" w:hAnsi="Arial" w:cs="Traditional Arabic" w:hint="cs"/>
          <w:b/>
          <w:bCs/>
          <w:sz w:val="32"/>
          <w:szCs w:val="32"/>
          <w:rtl/>
          <w:lang w:eastAsia="ko-KR"/>
        </w:rPr>
        <w:t xml:space="preserve">( </w:t>
      </w:r>
      <w:r w:rsidRPr="00B35C46">
        <w:rPr>
          <w:rFonts w:cs="Traditional Arabic" w:hint="cs"/>
          <w:b/>
          <w:bCs/>
          <w:sz w:val="32"/>
          <w:szCs w:val="32"/>
          <w:rtl/>
        </w:rPr>
        <w:t xml:space="preserve">مراعاة شروط </w:t>
      </w:r>
      <w:r w:rsidR="00B35C46" w:rsidRPr="00B35C46">
        <w:rPr>
          <w:rFonts w:cs="Traditional Arabic" w:hint="cs"/>
          <w:b/>
          <w:bCs/>
          <w:sz w:val="32"/>
          <w:szCs w:val="32"/>
          <w:rtl/>
        </w:rPr>
        <w:t xml:space="preserve">وضوابط </w:t>
      </w:r>
      <w:r w:rsidRPr="00B35C46">
        <w:rPr>
          <w:rFonts w:cs="Traditional Arabic" w:hint="cs"/>
          <w:b/>
          <w:bCs/>
          <w:sz w:val="32"/>
          <w:szCs w:val="32"/>
          <w:rtl/>
        </w:rPr>
        <w:t xml:space="preserve">الاحتساب وحال صاحب المنكر ، </w:t>
      </w:r>
      <w:r w:rsidR="00B35C46" w:rsidRPr="00B35C46">
        <w:rPr>
          <w:rFonts w:cs="Traditional Arabic" w:hint="cs"/>
          <w:b/>
          <w:bCs/>
          <w:sz w:val="32"/>
          <w:szCs w:val="32"/>
          <w:rtl/>
        </w:rPr>
        <w:t>والتدرج في ذلك ).</w:t>
      </w:r>
    </w:p>
    <w:p w14:paraId="3B259394" w14:textId="77777777" w:rsidR="00B35C46" w:rsidRPr="00B35C46" w:rsidRDefault="00B35C46" w:rsidP="00024A8A">
      <w:pPr>
        <w:jc w:val="both"/>
        <w:rPr>
          <w:rFonts w:cs="Traditional Arabic"/>
          <w:sz w:val="16"/>
          <w:szCs w:val="16"/>
          <w:rtl/>
        </w:rPr>
      </w:pPr>
    </w:p>
    <w:p w14:paraId="37B6600F" w14:textId="77777777" w:rsidR="00F74637" w:rsidRDefault="00FD5D19" w:rsidP="00F74637">
      <w:pPr>
        <w:jc w:val="both"/>
        <w:rPr>
          <w:rFonts w:cs="Traditional Arabic"/>
          <w:sz w:val="32"/>
          <w:szCs w:val="32"/>
          <w:rtl/>
        </w:rPr>
      </w:pPr>
      <w:r>
        <w:rPr>
          <w:rFonts w:ascii="Arial" w:hAnsi="Arial" w:cs="Traditional Arabic" w:hint="cs"/>
          <w:b/>
          <w:bCs/>
          <w:sz w:val="32"/>
          <w:szCs w:val="32"/>
          <w:rtl/>
          <w:lang w:eastAsia="ko-KR"/>
        </w:rPr>
        <w:t xml:space="preserve">   </w:t>
      </w:r>
      <w:r w:rsidRPr="002B61B0">
        <w:rPr>
          <w:rFonts w:ascii="Arial" w:hAnsi="Arial" w:cs="Traditional Arabic" w:hint="cs"/>
          <w:b/>
          <w:bCs/>
          <w:sz w:val="32"/>
          <w:szCs w:val="32"/>
          <w:rtl/>
          <w:lang w:eastAsia="ko-KR"/>
        </w:rPr>
        <w:t xml:space="preserve">القاعدة </w:t>
      </w:r>
      <w:proofErr w:type="gramStart"/>
      <w:r w:rsidRPr="002B61B0">
        <w:rPr>
          <w:rFonts w:ascii="Arial" w:hAnsi="Arial" w:cs="Traditional Arabic" w:hint="cs"/>
          <w:b/>
          <w:bCs/>
          <w:sz w:val="32"/>
          <w:szCs w:val="32"/>
          <w:rtl/>
          <w:lang w:eastAsia="ko-KR"/>
        </w:rPr>
        <w:t>الرابعة :</w:t>
      </w:r>
      <w:proofErr w:type="gramEnd"/>
      <w:r w:rsidRPr="002B61B0">
        <w:rPr>
          <w:rFonts w:ascii="Arial" w:hAnsi="Arial" w:cs="Traditional Arabic" w:hint="cs"/>
          <w:b/>
          <w:bCs/>
          <w:sz w:val="32"/>
          <w:szCs w:val="32"/>
          <w:rtl/>
          <w:lang w:eastAsia="ko-KR"/>
        </w:rPr>
        <w:t xml:space="preserve"> </w:t>
      </w:r>
      <w:r w:rsidR="00F74637" w:rsidRPr="00F74637">
        <w:rPr>
          <w:rFonts w:ascii="Arial" w:hAnsi="Arial" w:cs="Traditional Arabic" w:hint="cs"/>
          <w:b/>
          <w:bCs/>
          <w:sz w:val="32"/>
          <w:szCs w:val="32"/>
          <w:rtl/>
          <w:lang w:eastAsia="ko-KR"/>
        </w:rPr>
        <w:t xml:space="preserve">( </w:t>
      </w:r>
      <w:r w:rsidRPr="00F74637">
        <w:rPr>
          <w:rFonts w:cs="Traditional Arabic" w:hint="cs"/>
          <w:b/>
          <w:bCs/>
          <w:sz w:val="32"/>
          <w:szCs w:val="32"/>
          <w:rtl/>
        </w:rPr>
        <w:t xml:space="preserve">مراعاة أولوية الدعوة إلى الله </w:t>
      </w:r>
      <w:r w:rsidR="00F74637" w:rsidRPr="00F74637">
        <w:rPr>
          <w:rFonts w:cs="Traditional Arabic" w:hint="cs"/>
          <w:b/>
          <w:bCs/>
          <w:sz w:val="32"/>
          <w:szCs w:val="32"/>
          <w:rtl/>
        </w:rPr>
        <w:t>) .</w:t>
      </w:r>
    </w:p>
    <w:p w14:paraId="332A91E2" w14:textId="6CDCA556" w:rsidR="00FD5D19" w:rsidRDefault="00F74637" w:rsidP="00F74637">
      <w:pPr>
        <w:jc w:val="both"/>
        <w:rPr>
          <w:rFonts w:ascii="Arial" w:hAnsi="Arial" w:cs="Traditional Arabic"/>
          <w:b/>
          <w:bCs/>
          <w:sz w:val="32"/>
          <w:szCs w:val="32"/>
          <w:rtl/>
          <w:lang w:eastAsia="ko-KR"/>
        </w:rPr>
      </w:pPr>
      <w:r>
        <w:rPr>
          <w:rFonts w:cs="Traditional Arabic" w:hint="cs"/>
          <w:sz w:val="32"/>
          <w:szCs w:val="32"/>
          <w:rtl/>
        </w:rPr>
        <w:t xml:space="preserve">   </w:t>
      </w:r>
      <w:r w:rsidR="00FD5D19" w:rsidRPr="001802AD">
        <w:rPr>
          <w:rFonts w:cs="Traditional Arabic" w:hint="cs"/>
          <w:sz w:val="32"/>
          <w:szCs w:val="32"/>
          <w:rtl/>
        </w:rPr>
        <w:t xml:space="preserve">فأهل السنة في هذا الجانب يراعون مراحل الدعوة إلى الله وينظرون إلى الأهم ثم الأهم ويرتبون المعاصي بحسب ذنبها </w:t>
      </w:r>
      <w:proofErr w:type="gramStart"/>
      <w:r w:rsidR="00FD5D19" w:rsidRPr="001802AD">
        <w:rPr>
          <w:rFonts w:cs="Traditional Arabic" w:hint="cs"/>
          <w:sz w:val="32"/>
          <w:szCs w:val="32"/>
          <w:rtl/>
        </w:rPr>
        <w:t>وخطورتها ،</w:t>
      </w:r>
      <w:proofErr w:type="gramEnd"/>
      <w:r w:rsidR="00FD5D19" w:rsidRPr="001802AD">
        <w:rPr>
          <w:rFonts w:cs="Traditional Arabic" w:hint="cs"/>
          <w:sz w:val="32"/>
          <w:szCs w:val="32"/>
          <w:rtl/>
        </w:rPr>
        <w:t xml:space="preserve"> فهم ينكرون الشرك قبل كل شيء ويأمرون بالتوحيد قبل كل أمر ، لأن الشرك يُخلد صاحبه في النار ، والمعاصي في حكم المشيئة إن شاء الله عفا وإن شاء عذ</w:t>
      </w:r>
      <w:r>
        <w:rPr>
          <w:rFonts w:cs="Traditional Arabic" w:hint="cs"/>
          <w:sz w:val="32"/>
          <w:szCs w:val="32"/>
          <w:rtl/>
        </w:rPr>
        <w:t>ّ</w:t>
      </w:r>
      <w:r w:rsidR="00FD5D19" w:rsidRPr="001802AD">
        <w:rPr>
          <w:rFonts w:cs="Traditional Arabic" w:hint="cs"/>
          <w:sz w:val="32"/>
          <w:szCs w:val="32"/>
          <w:rtl/>
        </w:rPr>
        <w:t>ب ، ومآل صاحبها إلى الجنة ، بخلاف الشرك فصاحبه مخلد في النار .</w:t>
      </w:r>
    </w:p>
    <w:p w14:paraId="67BFCB87" w14:textId="77777777" w:rsidR="00F74637" w:rsidRPr="00F74637" w:rsidRDefault="00F74637" w:rsidP="00F74637">
      <w:pPr>
        <w:jc w:val="both"/>
        <w:rPr>
          <w:rFonts w:ascii="Arial" w:hAnsi="Arial" w:cs="Traditional Arabic"/>
          <w:b/>
          <w:bCs/>
          <w:sz w:val="16"/>
          <w:szCs w:val="16"/>
          <w:rtl/>
          <w:lang w:eastAsia="ko-KR"/>
        </w:rPr>
      </w:pPr>
    </w:p>
    <w:p w14:paraId="1B50F47F" w14:textId="77777777" w:rsidR="00977A1C" w:rsidRDefault="00FD5D19" w:rsidP="00F74637">
      <w:pPr>
        <w:jc w:val="both"/>
        <w:rPr>
          <w:rFonts w:cs="Traditional Arabic"/>
          <w:sz w:val="32"/>
          <w:szCs w:val="32"/>
          <w:rtl/>
        </w:rPr>
      </w:pPr>
      <w:r>
        <w:rPr>
          <w:rFonts w:ascii="Arial" w:hAnsi="Arial" w:cs="Traditional Arabic" w:hint="cs"/>
          <w:b/>
          <w:bCs/>
          <w:sz w:val="32"/>
          <w:szCs w:val="32"/>
          <w:rtl/>
          <w:lang w:eastAsia="ko-KR"/>
        </w:rPr>
        <w:t xml:space="preserve">   </w:t>
      </w:r>
      <w:r w:rsidRPr="002B61B0">
        <w:rPr>
          <w:rFonts w:ascii="Arial" w:hAnsi="Arial" w:cs="Traditional Arabic" w:hint="cs"/>
          <w:b/>
          <w:bCs/>
          <w:sz w:val="32"/>
          <w:szCs w:val="32"/>
          <w:rtl/>
          <w:lang w:eastAsia="ko-KR"/>
        </w:rPr>
        <w:t xml:space="preserve">القاعدة </w:t>
      </w:r>
      <w:proofErr w:type="gramStart"/>
      <w:r w:rsidRPr="002B61B0">
        <w:rPr>
          <w:rFonts w:ascii="Arial" w:hAnsi="Arial" w:cs="Traditional Arabic" w:hint="cs"/>
          <w:b/>
          <w:bCs/>
          <w:sz w:val="32"/>
          <w:szCs w:val="32"/>
          <w:rtl/>
          <w:lang w:eastAsia="ko-KR"/>
        </w:rPr>
        <w:t>الخامسة :</w:t>
      </w:r>
      <w:proofErr w:type="gramEnd"/>
      <w:r w:rsidRPr="002B61B0">
        <w:rPr>
          <w:rFonts w:ascii="Arial" w:hAnsi="Arial" w:cs="Traditional Arabic" w:hint="cs"/>
          <w:b/>
          <w:bCs/>
          <w:sz w:val="32"/>
          <w:szCs w:val="32"/>
          <w:rtl/>
          <w:lang w:eastAsia="ko-KR"/>
        </w:rPr>
        <w:t xml:space="preserve"> </w:t>
      </w:r>
      <w:r w:rsidR="00F74637" w:rsidRPr="00977A1C">
        <w:rPr>
          <w:rFonts w:ascii="Arial" w:hAnsi="Arial" w:cs="Traditional Arabic" w:hint="cs"/>
          <w:b/>
          <w:bCs/>
          <w:sz w:val="32"/>
          <w:szCs w:val="32"/>
          <w:rtl/>
          <w:lang w:eastAsia="ko-KR"/>
        </w:rPr>
        <w:t xml:space="preserve">( </w:t>
      </w:r>
      <w:r w:rsidRPr="00977A1C">
        <w:rPr>
          <w:rFonts w:cs="Traditional Arabic" w:hint="cs"/>
          <w:b/>
          <w:bCs/>
          <w:sz w:val="32"/>
          <w:szCs w:val="32"/>
          <w:rtl/>
        </w:rPr>
        <w:t xml:space="preserve">الرفق بالمحتسب عليه </w:t>
      </w:r>
      <w:r w:rsidR="00977A1C" w:rsidRPr="00977A1C">
        <w:rPr>
          <w:rFonts w:cs="Traditional Arabic" w:hint="cs"/>
          <w:b/>
          <w:bCs/>
          <w:sz w:val="32"/>
          <w:szCs w:val="32"/>
          <w:rtl/>
        </w:rPr>
        <w:t>) .</w:t>
      </w:r>
    </w:p>
    <w:p w14:paraId="4560E2C9" w14:textId="77409FC9" w:rsidR="00EB22B7" w:rsidRDefault="00977A1C" w:rsidP="00F74637">
      <w:pPr>
        <w:jc w:val="both"/>
        <w:rPr>
          <w:rFonts w:cs="Traditional Arabic"/>
          <w:sz w:val="32"/>
          <w:szCs w:val="32"/>
          <w:rtl/>
        </w:rPr>
      </w:pPr>
      <w:r>
        <w:rPr>
          <w:rFonts w:cs="Traditional Arabic" w:hint="cs"/>
          <w:sz w:val="32"/>
          <w:szCs w:val="32"/>
          <w:rtl/>
        </w:rPr>
        <w:t xml:space="preserve">   </w:t>
      </w:r>
      <w:r w:rsidR="00FD5D19" w:rsidRPr="001802AD">
        <w:rPr>
          <w:rFonts w:cs="Traditional Arabic" w:hint="cs"/>
          <w:sz w:val="32"/>
          <w:szCs w:val="32"/>
          <w:rtl/>
        </w:rPr>
        <w:t>فأهل السنة يرفقون بصاحب المعصية ويرجون له المغفرة والتوبة ولا يكفرونه إلا بمكفر مجمع عليه وتوافرت فيه الشروط وانتفت عنه الموانع</w:t>
      </w:r>
      <w:r w:rsidR="00EB22B7">
        <w:rPr>
          <w:rFonts w:cs="Traditional Arabic" w:hint="cs"/>
          <w:sz w:val="32"/>
          <w:szCs w:val="32"/>
          <w:rtl/>
        </w:rPr>
        <w:t xml:space="preserve"> </w:t>
      </w:r>
      <w:r w:rsidR="00FD5D19" w:rsidRPr="001802AD">
        <w:rPr>
          <w:rStyle w:val="a7"/>
          <w:rFonts w:cs="Traditional Arabic"/>
          <w:sz w:val="32"/>
          <w:szCs w:val="32"/>
          <w:rtl/>
        </w:rPr>
        <w:footnoteReference w:id="524"/>
      </w:r>
      <w:r w:rsidR="00FD5D19" w:rsidRPr="001802AD">
        <w:rPr>
          <w:rFonts w:cs="Traditional Arabic" w:hint="cs"/>
          <w:sz w:val="32"/>
          <w:szCs w:val="32"/>
          <w:rtl/>
        </w:rPr>
        <w:t xml:space="preserve">. </w:t>
      </w:r>
    </w:p>
    <w:p w14:paraId="053ED7A9" w14:textId="56E428C3" w:rsidR="00977A1C" w:rsidRDefault="00977A1C" w:rsidP="00F74637">
      <w:pPr>
        <w:jc w:val="both"/>
        <w:rPr>
          <w:rFonts w:cs="Traditional Arabic"/>
          <w:sz w:val="32"/>
          <w:szCs w:val="32"/>
          <w:rtl/>
        </w:rPr>
      </w:pPr>
    </w:p>
    <w:p w14:paraId="09FCADCA" w14:textId="3DA3D5E8" w:rsidR="00977A1C" w:rsidRDefault="00977A1C" w:rsidP="00F74637">
      <w:pPr>
        <w:jc w:val="both"/>
        <w:rPr>
          <w:rFonts w:cs="Traditional Arabic"/>
          <w:sz w:val="32"/>
          <w:szCs w:val="32"/>
          <w:rtl/>
        </w:rPr>
      </w:pPr>
    </w:p>
    <w:p w14:paraId="5151EF9C" w14:textId="77777777" w:rsidR="00977A1C" w:rsidRPr="00F74637" w:rsidRDefault="00977A1C" w:rsidP="00F74637">
      <w:pPr>
        <w:jc w:val="both"/>
        <w:rPr>
          <w:rFonts w:ascii="Arial" w:hAnsi="Arial" w:cs="Traditional Arabic"/>
          <w:b/>
          <w:bCs/>
          <w:sz w:val="32"/>
          <w:szCs w:val="32"/>
          <w:rtl/>
          <w:lang w:eastAsia="ko-KR"/>
        </w:rPr>
      </w:pPr>
    </w:p>
    <w:p w14:paraId="3098DC92" w14:textId="5C51B385" w:rsidR="00FD5D19" w:rsidRPr="00EB22B7" w:rsidRDefault="00FD5D19" w:rsidP="00FD5D19">
      <w:pPr>
        <w:jc w:val="both"/>
        <w:rPr>
          <w:rFonts w:cs="Traditional Arabic"/>
          <w:sz w:val="18"/>
          <w:szCs w:val="18"/>
          <w:rtl/>
        </w:rPr>
      </w:pPr>
      <w:r w:rsidRPr="001802AD">
        <w:rPr>
          <w:rFonts w:cs="Traditional Arabic" w:hint="cs"/>
          <w:sz w:val="32"/>
          <w:szCs w:val="32"/>
          <w:rtl/>
        </w:rPr>
        <w:t xml:space="preserve"> </w:t>
      </w:r>
    </w:p>
    <w:p w14:paraId="7352A887" w14:textId="7C11D161" w:rsidR="00FD5D19" w:rsidRPr="00DA2AE7" w:rsidRDefault="00745537" w:rsidP="00FD5D19">
      <w:pPr>
        <w:shd w:val="clear" w:color="auto" w:fill="FFFFFF"/>
        <w:jc w:val="both"/>
        <w:rPr>
          <w:rFonts w:ascii="Arial" w:hAnsi="Arial" w:cs="PT Bold Heading"/>
          <w:rtl/>
          <w:lang w:eastAsia="ko-KR"/>
        </w:rPr>
      </w:pPr>
      <w:r>
        <w:rPr>
          <w:rFonts w:cs="PT Bold Heading" w:hint="cs"/>
          <w:rtl/>
        </w:rPr>
        <w:lastRenderedPageBreak/>
        <w:t xml:space="preserve">   </w:t>
      </w:r>
      <w:r w:rsidR="00FD5D19" w:rsidRPr="00DE2684">
        <w:rPr>
          <w:rFonts w:cs="PT Bold Heading" w:hint="cs"/>
          <w:rtl/>
        </w:rPr>
        <w:t xml:space="preserve">س/ النوع </w:t>
      </w:r>
      <w:r w:rsidR="00FD5D19">
        <w:rPr>
          <w:rFonts w:cs="PT Bold Heading" w:hint="cs"/>
          <w:rtl/>
        </w:rPr>
        <w:t xml:space="preserve">السادس </w:t>
      </w:r>
      <w:r w:rsidR="00FD5D19" w:rsidRPr="00DE2684">
        <w:rPr>
          <w:rFonts w:cs="PT Bold Heading" w:hint="cs"/>
          <w:rtl/>
        </w:rPr>
        <w:t>من أنواع الم</w:t>
      </w:r>
      <w:r w:rsidR="006A5596">
        <w:rPr>
          <w:rFonts w:cs="PT Bold Heading" w:hint="cs"/>
          <w:rtl/>
        </w:rPr>
        <w:t>ُ</w:t>
      </w:r>
      <w:r w:rsidR="00FD5D19" w:rsidRPr="00DE2684">
        <w:rPr>
          <w:rFonts w:cs="PT Bold Heading" w:hint="cs"/>
          <w:rtl/>
        </w:rPr>
        <w:t>ح</w:t>
      </w:r>
      <w:r w:rsidR="006A5596">
        <w:rPr>
          <w:rFonts w:cs="PT Bold Heading" w:hint="cs"/>
          <w:rtl/>
        </w:rPr>
        <w:t>ْ</w:t>
      </w:r>
      <w:r w:rsidR="00FD5D19" w:rsidRPr="00DE2684">
        <w:rPr>
          <w:rFonts w:cs="PT Bold Heading" w:hint="cs"/>
          <w:rtl/>
        </w:rPr>
        <w:t>ت</w:t>
      </w:r>
      <w:r w:rsidR="006A5596">
        <w:rPr>
          <w:rFonts w:cs="PT Bold Heading" w:hint="cs"/>
          <w:rtl/>
        </w:rPr>
        <w:t>َ</w:t>
      </w:r>
      <w:r w:rsidR="00FD5D19" w:rsidRPr="00DE2684">
        <w:rPr>
          <w:rFonts w:cs="PT Bold Heading" w:hint="cs"/>
          <w:rtl/>
        </w:rPr>
        <w:t>س</w:t>
      </w:r>
      <w:r w:rsidR="006A5596">
        <w:rPr>
          <w:rFonts w:cs="PT Bold Heading" w:hint="cs"/>
          <w:rtl/>
        </w:rPr>
        <w:t>َ</w:t>
      </w:r>
      <w:r w:rsidR="00FD5D19" w:rsidRPr="00DE2684">
        <w:rPr>
          <w:rFonts w:cs="PT Bold Heading" w:hint="cs"/>
          <w:rtl/>
        </w:rPr>
        <w:t xml:space="preserve">ب عليهم </w:t>
      </w:r>
      <w:r w:rsidR="006A5596">
        <w:rPr>
          <w:rFonts w:cs="PT Bold Heading" w:hint="cs"/>
          <w:rtl/>
        </w:rPr>
        <w:t xml:space="preserve">" </w:t>
      </w:r>
      <w:r w:rsidR="00FD5D19" w:rsidRPr="00B865F2">
        <w:rPr>
          <w:rFonts w:cs="PT Bold Heading" w:hint="cs"/>
          <w:sz w:val="26"/>
          <w:szCs w:val="26"/>
          <w:rtl/>
        </w:rPr>
        <w:t>غير المسلمين</w:t>
      </w:r>
      <w:r w:rsidR="00FD5D19">
        <w:rPr>
          <w:rFonts w:cs="PT Bold Heading" w:hint="cs"/>
          <w:sz w:val="26"/>
          <w:szCs w:val="26"/>
          <w:rtl/>
        </w:rPr>
        <w:t xml:space="preserve"> </w:t>
      </w:r>
      <w:r w:rsidR="006A5596">
        <w:rPr>
          <w:rFonts w:cs="PT Bold Heading" w:hint="cs"/>
          <w:sz w:val="26"/>
          <w:szCs w:val="26"/>
          <w:rtl/>
        </w:rPr>
        <w:t xml:space="preserve">" </w:t>
      </w:r>
      <w:r w:rsidR="00FD5D19">
        <w:rPr>
          <w:rFonts w:ascii="Arial" w:hAnsi="Arial" w:cs="PT Bold Heading" w:hint="cs"/>
          <w:rtl/>
          <w:lang w:eastAsia="ko-KR"/>
        </w:rPr>
        <w:t xml:space="preserve">وضح </w:t>
      </w:r>
      <w:proofErr w:type="gramStart"/>
      <w:r w:rsidR="00FD5D19">
        <w:rPr>
          <w:rFonts w:ascii="Arial" w:hAnsi="Arial" w:cs="PT Bold Heading" w:hint="cs"/>
          <w:rtl/>
          <w:lang w:eastAsia="ko-KR"/>
        </w:rPr>
        <w:t>ذلك ؟</w:t>
      </w:r>
      <w:proofErr w:type="gramEnd"/>
      <w:r w:rsidR="00C65A8C">
        <w:rPr>
          <w:rFonts w:ascii="Arial" w:hAnsi="Arial" w:cs="PT Bold Heading" w:hint="cs"/>
          <w:rtl/>
          <w:lang w:eastAsia="ko-KR"/>
        </w:rPr>
        <w:t xml:space="preserve"> </w:t>
      </w:r>
    </w:p>
    <w:p w14:paraId="45182B91" w14:textId="1FC1BAFE" w:rsidR="00FD5D19" w:rsidRDefault="00FD5D19" w:rsidP="00FD5D19">
      <w:pPr>
        <w:jc w:val="both"/>
        <w:rPr>
          <w:rFonts w:cs="Traditional Arabic"/>
          <w:sz w:val="32"/>
          <w:szCs w:val="32"/>
          <w:rtl/>
        </w:rPr>
      </w:pPr>
      <w:r>
        <w:rPr>
          <w:rFonts w:cs="PT Bold Heading" w:hint="cs"/>
          <w:rtl/>
        </w:rPr>
        <w:t xml:space="preserve">   جـ/</w:t>
      </w:r>
      <w:r>
        <w:rPr>
          <w:rFonts w:cs="Traditional Arabic" w:hint="cs"/>
          <w:b/>
          <w:bCs/>
          <w:sz w:val="32"/>
          <w:szCs w:val="32"/>
          <w:rtl/>
        </w:rPr>
        <w:t xml:space="preserve"> </w:t>
      </w:r>
      <w:r>
        <w:rPr>
          <w:rFonts w:cs="Traditional Arabic" w:hint="cs"/>
          <w:sz w:val="32"/>
          <w:szCs w:val="32"/>
          <w:rtl/>
        </w:rPr>
        <w:t xml:space="preserve">إن لمعرفة أنواع غير المسلمين من حيث علاقة المسلمين بهم والحقوق والواجبات لهم في دار الإسلام فائدة </w:t>
      </w:r>
      <w:proofErr w:type="gramStart"/>
      <w:r>
        <w:rPr>
          <w:rFonts w:cs="Traditional Arabic" w:hint="cs"/>
          <w:sz w:val="32"/>
          <w:szCs w:val="32"/>
          <w:rtl/>
        </w:rPr>
        <w:t>كبيرة ،</w:t>
      </w:r>
      <w:proofErr w:type="gramEnd"/>
      <w:r>
        <w:rPr>
          <w:rFonts w:cs="Traditional Arabic" w:hint="cs"/>
          <w:sz w:val="32"/>
          <w:szCs w:val="32"/>
          <w:rtl/>
        </w:rPr>
        <w:t xml:space="preserve"> يجدر بالمحتسب أن يقف عليها ، لأنها من جملة الدين ، فلذا </w:t>
      </w:r>
      <w:r w:rsidRPr="002607A0">
        <w:rPr>
          <w:rFonts w:cs="Traditional Arabic" w:hint="cs"/>
          <w:sz w:val="32"/>
          <w:szCs w:val="32"/>
          <w:rtl/>
        </w:rPr>
        <w:t xml:space="preserve">يجب أن يعلم المحتسب أن لهذا النوع من المحتسب عليهم حقوقاً يجب أن يراعيها في </w:t>
      </w:r>
      <w:r>
        <w:rPr>
          <w:rFonts w:cs="Traditional Arabic" w:hint="cs"/>
          <w:sz w:val="32"/>
          <w:szCs w:val="32"/>
          <w:rtl/>
        </w:rPr>
        <w:t xml:space="preserve">احتسابه لأن الإسلام كفلها لهم </w:t>
      </w:r>
      <w:r w:rsidRPr="002607A0">
        <w:rPr>
          <w:rFonts w:cs="Traditional Arabic" w:hint="cs"/>
          <w:sz w:val="32"/>
          <w:szCs w:val="32"/>
          <w:rtl/>
        </w:rPr>
        <w:t>كما أن عليهم حقوقاً وواجبات يجب عليهم أن يلتزمو</w:t>
      </w:r>
      <w:r>
        <w:rPr>
          <w:rFonts w:cs="Traditional Arabic" w:hint="cs"/>
          <w:sz w:val="32"/>
          <w:szCs w:val="32"/>
          <w:rtl/>
        </w:rPr>
        <w:t>ا بها ما داموا في ديار الإسلام .</w:t>
      </w:r>
      <w:r w:rsidRPr="002607A0">
        <w:rPr>
          <w:rFonts w:cs="Traditional Arabic" w:hint="cs"/>
          <w:sz w:val="32"/>
          <w:szCs w:val="32"/>
          <w:rtl/>
        </w:rPr>
        <w:t xml:space="preserve"> </w:t>
      </w:r>
    </w:p>
    <w:p w14:paraId="4ED01F85" w14:textId="77777777" w:rsidR="00745537" w:rsidRPr="00745537" w:rsidRDefault="00745537" w:rsidP="00FD5D19">
      <w:pPr>
        <w:jc w:val="both"/>
        <w:rPr>
          <w:rFonts w:cs="Traditional Arabic"/>
          <w:sz w:val="20"/>
          <w:szCs w:val="20"/>
          <w:rtl/>
        </w:rPr>
      </w:pPr>
    </w:p>
    <w:p w14:paraId="4B4C4280" w14:textId="2C18DA4E" w:rsidR="00FD5D19" w:rsidRPr="002B61B0" w:rsidRDefault="00745537" w:rsidP="00FD5D19">
      <w:pPr>
        <w:jc w:val="both"/>
        <w:rPr>
          <w:rFonts w:cs="Traditional Arabic"/>
          <w:sz w:val="32"/>
          <w:szCs w:val="32"/>
          <w:rtl/>
        </w:rPr>
      </w:pPr>
      <w:r>
        <w:rPr>
          <w:rFonts w:cs="PT Bold Heading" w:hint="cs"/>
          <w:rtl/>
        </w:rPr>
        <w:t xml:space="preserve">   </w:t>
      </w:r>
      <w:r w:rsidR="00FD5D19" w:rsidRPr="002B61B0">
        <w:rPr>
          <w:rFonts w:cs="PT Bold Heading" w:hint="cs"/>
          <w:rtl/>
        </w:rPr>
        <w:t>س/ إلى كم</w:t>
      </w:r>
      <w:r w:rsidR="00FD5D19">
        <w:rPr>
          <w:rFonts w:cs="PT Bold Heading" w:hint="cs"/>
          <w:rtl/>
        </w:rPr>
        <w:t xml:space="preserve"> ينقسم غير المسلمين </w:t>
      </w:r>
      <w:r w:rsidR="00A31C72">
        <w:rPr>
          <w:rFonts w:cs="PT Bold Heading" w:hint="cs"/>
          <w:rtl/>
        </w:rPr>
        <w:t xml:space="preserve">في دار الإسلام </w:t>
      </w:r>
      <w:r w:rsidR="00FD5D19">
        <w:rPr>
          <w:rFonts w:cs="PT Bold Heading" w:hint="cs"/>
          <w:rtl/>
        </w:rPr>
        <w:t xml:space="preserve">من حيث علاقة المسلمين </w:t>
      </w:r>
      <w:proofErr w:type="gramStart"/>
      <w:r w:rsidR="00FD5D19">
        <w:rPr>
          <w:rFonts w:cs="PT Bold Heading" w:hint="cs"/>
          <w:rtl/>
        </w:rPr>
        <w:t>بهم ؟</w:t>
      </w:r>
      <w:proofErr w:type="gramEnd"/>
      <w:r w:rsidR="00FD5D19" w:rsidRPr="002B61B0">
        <w:rPr>
          <w:rFonts w:cs="Traditional Arabic" w:hint="cs"/>
          <w:sz w:val="32"/>
          <w:szCs w:val="32"/>
          <w:rtl/>
        </w:rPr>
        <w:t xml:space="preserve"> </w:t>
      </w:r>
    </w:p>
    <w:p w14:paraId="47A006C2" w14:textId="1BEE5841" w:rsidR="00FD5D19" w:rsidRDefault="00FD5D19" w:rsidP="00FD5D19">
      <w:pPr>
        <w:jc w:val="both"/>
        <w:rPr>
          <w:rFonts w:cs="Traditional Arabic"/>
          <w:sz w:val="32"/>
          <w:szCs w:val="32"/>
        </w:rPr>
      </w:pPr>
      <w:r>
        <w:rPr>
          <w:rFonts w:cs="PT Bold Heading" w:hint="cs"/>
          <w:rtl/>
        </w:rPr>
        <w:t xml:space="preserve">   </w:t>
      </w:r>
      <w:r w:rsidRPr="002B61B0">
        <w:rPr>
          <w:rFonts w:cs="PT Bold Heading" w:hint="cs"/>
          <w:rtl/>
        </w:rPr>
        <w:t>جـ/</w:t>
      </w:r>
      <w:r>
        <w:rPr>
          <w:rFonts w:cs="PT Bold Heading" w:hint="cs"/>
          <w:sz w:val="32"/>
          <w:szCs w:val="32"/>
          <w:rtl/>
        </w:rPr>
        <w:t xml:space="preserve"> </w:t>
      </w:r>
      <w:r>
        <w:rPr>
          <w:rFonts w:cs="Traditional Arabic" w:hint="cs"/>
          <w:sz w:val="32"/>
          <w:szCs w:val="32"/>
          <w:rtl/>
        </w:rPr>
        <w:t xml:space="preserve">ينقسم غير المسلمين من حيث علاقة المسلمين بهم إلى </w:t>
      </w:r>
      <w:proofErr w:type="gramStart"/>
      <w:r>
        <w:rPr>
          <w:rFonts w:cs="Traditional Arabic" w:hint="cs"/>
          <w:sz w:val="32"/>
          <w:szCs w:val="32"/>
          <w:rtl/>
        </w:rPr>
        <w:t>قسمين :</w:t>
      </w:r>
      <w:proofErr w:type="gramEnd"/>
    </w:p>
    <w:p w14:paraId="61302DA5" w14:textId="56C48A3F"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الأول :</w:t>
      </w:r>
      <w:proofErr w:type="gramEnd"/>
      <w:r>
        <w:rPr>
          <w:rFonts w:cs="Traditional Arabic" w:hint="cs"/>
          <w:b/>
          <w:bCs/>
          <w:sz w:val="32"/>
          <w:szCs w:val="32"/>
          <w:rtl/>
        </w:rPr>
        <w:t xml:space="preserve"> </w:t>
      </w:r>
      <w:r>
        <w:rPr>
          <w:rFonts w:cs="Traditional Arabic" w:hint="cs"/>
          <w:sz w:val="32"/>
          <w:szCs w:val="32"/>
          <w:rtl/>
        </w:rPr>
        <w:t>أهل العهد .</w:t>
      </w:r>
    </w:p>
    <w:p w14:paraId="105405BC" w14:textId="73DCD14E"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الثاني :</w:t>
      </w:r>
      <w:proofErr w:type="gramEnd"/>
      <w:r>
        <w:rPr>
          <w:rFonts w:cs="Traditional Arabic" w:hint="cs"/>
          <w:b/>
          <w:bCs/>
          <w:sz w:val="32"/>
          <w:szCs w:val="32"/>
          <w:rtl/>
        </w:rPr>
        <w:t xml:space="preserve"> </w:t>
      </w:r>
      <w:r>
        <w:rPr>
          <w:rFonts w:cs="Traditional Arabic" w:hint="cs"/>
          <w:sz w:val="32"/>
          <w:szCs w:val="32"/>
          <w:rtl/>
        </w:rPr>
        <w:t>من ليس له عهد .</w:t>
      </w:r>
    </w:p>
    <w:p w14:paraId="026CBB44" w14:textId="09AA571C" w:rsidR="00FD5D19" w:rsidRDefault="00FD5D19" w:rsidP="00FD5D19">
      <w:pPr>
        <w:jc w:val="both"/>
        <w:rPr>
          <w:rFonts w:cs="Traditional Arabic"/>
          <w:sz w:val="32"/>
          <w:szCs w:val="32"/>
          <w:rtl/>
        </w:rPr>
      </w:pPr>
      <w:r>
        <w:rPr>
          <w:rFonts w:cs="Traditional Arabic" w:hint="cs"/>
          <w:sz w:val="32"/>
          <w:szCs w:val="32"/>
          <w:rtl/>
        </w:rPr>
        <w:t xml:space="preserve">   وأهل العهد ثلاثة </w:t>
      </w:r>
      <w:proofErr w:type="gramStart"/>
      <w:r>
        <w:rPr>
          <w:rFonts w:cs="Traditional Arabic" w:hint="cs"/>
          <w:sz w:val="32"/>
          <w:szCs w:val="32"/>
          <w:rtl/>
        </w:rPr>
        <w:t>أصناف :</w:t>
      </w:r>
      <w:proofErr w:type="gramEnd"/>
    </w:p>
    <w:p w14:paraId="2058DB80" w14:textId="77777777" w:rsidR="00FD5D19" w:rsidRPr="000B24B7" w:rsidRDefault="00FD5D19" w:rsidP="00FD5D19">
      <w:pPr>
        <w:jc w:val="both"/>
        <w:rPr>
          <w:rFonts w:cs="Traditional Arabic"/>
          <w:b/>
          <w:bCs/>
          <w:sz w:val="32"/>
          <w:szCs w:val="32"/>
        </w:rPr>
      </w:pPr>
      <w:r>
        <w:rPr>
          <w:rFonts w:cs="Traditional Arabic" w:hint="cs"/>
          <w:b/>
          <w:bCs/>
          <w:sz w:val="32"/>
          <w:szCs w:val="32"/>
          <w:rtl/>
        </w:rPr>
        <w:t xml:space="preserve">     أ/ أهل </w:t>
      </w:r>
      <w:proofErr w:type="gramStart"/>
      <w:r>
        <w:rPr>
          <w:rFonts w:cs="Traditional Arabic" w:hint="cs"/>
          <w:b/>
          <w:bCs/>
          <w:sz w:val="32"/>
          <w:szCs w:val="32"/>
          <w:rtl/>
        </w:rPr>
        <w:t>الذمة :</w:t>
      </w:r>
      <w:proofErr w:type="gramEnd"/>
    </w:p>
    <w:p w14:paraId="0BE96F09" w14:textId="77777777" w:rsidR="00FD5D19" w:rsidRDefault="00FD5D19" w:rsidP="00FD5D19">
      <w:pPr>
        <w:jc w:val="both"/>
        <w:rPr>
          <w:rFonts w:cs="Traditional Arabic"/>
          <w:sz w:val="32"/>
          <w:szCs w:val="32"/>
          <w:rtl/>
        </w:rPr>
      </w:pPr>
      <w:r>
        <w:rPr>
          <w:rFonts w:cs="Traditional Arabic" w:hint="cs"/>
          <w:sz w:val="32"/>
          <w:szCs w:val="32"/>
          <w:rtl/>
        </w:rPr>
        <w:t xml:space="preserve">    وهم الذين يعطون عقداً مستمراً للبقاء في دار الإسلام إذا أعطوا الجزية والتزموا أحكام </w:t>
      </w:r>
      <w:proofErr w:type="gramStart"/>
      <w:r>
        <w:rPr>
          <w:rFonts w:cs="Traditional Arabic" w:hint="cs"/>
          <w:sz w:val="32"/>
          <w:szCs w:val="32"/>
          <w:rtl/>
        </w:rPr>
        <w:t>الإسلام .</w:t>
      </w:r>
      <w:proofErr w:type="gramEnd"/>
    </w:p>
    <w:p w14:paraId="155552DC" w14:textId="77777777" w:rsidR="00FD5D19" w:rsidRPr="000B24B7" w:rsidRDefault="00FD5D19" w:rsidP="00FD5D19">
      <w:pPr>
        <w:jc w:val="lowKashida"/>
        <w:rPr>
          <w:rFonts w:cs="Traditional Arabic"/>
          <w:b/>
          <w:bCs/>
          <w:sz w:val="32"/>
          <w:szCs w:val="32"/>
        </w:rPr>
      </w:pPr>
      <w:r>
        <w:rPr>
          <w:rFonts w:cs="Traditional Arabic" w:hint="cs"/>
          <w:b/>
          <w:bCs/>
          <w:sz w:val="32"/>
          <w:szCs w:val="32"/>
          <w:rtl/>
        </w:rPr>
        <w:t xml:space="preserve">     ب/ </w:t>
      </w:r>
      <w:proofErr w:type="gramStart"/>
      <w:r w:rsidRPr="000B24B7">
        <w:rPr>
          <w:rFonts w:cs="Traditional Arabic" w:hint="cs"/>
          <w:b/>
          <w:bCs/>
          <w:sz w:val="32"/>
          <w:szCs w:val="32"/>
          <w:rtl/>
        </w:rPr>
        <w:t>المستأمنون :</w:t>
      </w:r>
      <w:proofErr w:type="gramEnd"/>
    </w:p>
    <w:p w14:paraId="05588A4E" w14:textId="77777777" w:rsidR="00FD5D19" w:rsidRDefault="00FD5D19" w:rsidP="00FD5D19">
      <w:pPr>
        <w:jc w:val="lowKashida"/>
        <w:rPr>
          <w:rFonts w:cs="Traditional Arabic"/>
          <w:sz w:val="32"/>
          <w:szCs w:val="32"/>
          <w:rtl/>
        </w:rPr>
      </w:pPr>
      <w:r>
        <w:rPr>
          <w:rFonts w:cs="Traditional Arabic" w:hint="cs"/>
          <w:sz w:val="32"/>
          <w:szCs w:val="32"/>
          <w:rtl/>
        </w:rPr>
        <w:t xml:space="preserve">     وهم الذين يعطون عقداً مؤقتاً للبقاء في دار الإسلام لغرض </w:t>
      </w:r>
      <w:proofErr w:type="gramStart"/>
      <w:r>
        <w:rPr>
          <w:rFonts w:cs="Traditional Arabic" w:hint="cs"/>
          <w:sz w:val="32"/>
          <w:szCs w:val="32"/>
          <w:rtl/>
        </w:rPr>
        <w:t>شرعي ،</w:t>
      </w:r>
      <w:proofErr w:type="gramEnd"/>
      <w:r>
        <w:rPr>
          <w:rFonts w:cs="Traditional Arabic" w:hint="cs"/>
          <w:sz w:val="32"/>
          <w:szCs w:val="32"/>
          <w:rtl/>
        </w:rPr>
        <w:t xml:space="preserve"> كسماع كلام الله ، أو تجارة أو سفارة.</w:t>
      </w:r>
    </w:p>
    <w:p w14:paraId="30BE97A5" w14:textId="77777777" w:rsidR="00FD5D19" w:rsidRPr="000B24B7" w:rsidRDefault="00FD5D19" w:rsidP="00FD5D19">
      <w:pPr>
        <w:jc w:val="lowKashida"/>
        <w:rPr>
          <w:rFonts w:cs="Traditional Arabic"/>
          <w:b/>
          <w:bCs/>
          <w:sz w:val="32"/>
          <w:szCs w:val="32"/>
          <w:rtl/>
        </w:rPr>
      </w:pPr>
      <w:r>
        <w:rPr>
          <w:rFonts w:cs="Traditional Arabic" w:hint="cs"/>
          <w:b/>
          <w:bCs/>
          <w:sz w:val="32"/>
          <w:szCs w:val="32"/>
          <w:rtl/>
        </w:rPr>
        <w:t xml:space="preserve">     ج/ </w:t>
      </w:r>
      <w:r w:rsidRPr="000B24B7">
        <w:rPr>
          <w:rFonts w:cs="Traditional Arabic" w:hint="cs"/>
          <w:b/>
          <w:bCs/>
          <w:sz w:val="32"/>
          <w:szCs w:val="32"/>
          <w:rtl/>
        </w:rPr>
        <w:t xml:space="preserve">أهل الصلح </w:t>
      </w:r>
      <w:proofErr w:type="gramStart"/>
      <w:r w:rsidRPr="000B24B7">
        <w:rPr>
          <w:rFonts w:cs="Traditional Arabic" w:hint="cs"/>
          <w:b/>
          <w:bCs/>
          <w:sz w:val="32"/>
          <w:szCs w:val="32"/>
          <w:rtl/>
        </w:rPr>
        <w:t>والهدنة :</w:t>
      </w:r>
      <w:proofErr w:type="gramEnd"/>
    </w:p>
    <w:p w14:paraId="1ACC6F75" w14:textId="77777777" w:rsidR="00FD5D19" w:rsidRDefault="00FD5D19" w:rsidP="00FD5D19">
      <w:pPr>
        <w:jc w:val="lowKashida"/>
        <w:rPr>
          <w:rFonts w:cs="Traditional Arabic"/>
          <w:sz w:val="32"/>
          <w:szCs w:val="32"/>
          <w:rtl/>
        </w:rPr>
      </w:pPr>
      <w:r>
        <w:rPr>
          <w:rFonts w:cs="Traditional Arabic" w:hint="cs"/>
          <w:sz w:val="32"/>
          <w:szCs w:val="32"/>
          <w:rtl/>
        </w:rPr>
        <w:t xml:space="preserve">     وهم الذين بينهم وبين دول الإسلام </w:t>
      </w:r>
      <w:proofErr w:type="gramStart"/>
      <w:r>
        <w:rPr>
          <w:rFonts w:cs="Traditional Arabic" w:hint="cs"/>
          <w:sz w:val="32"/>
          <w:szCs w:val="32"/>
          <w:rtl/>
        </w:rPr>
        <w:t>عهد ،</w:t>
      </w:r>
      <w:proofErr w:type="gramEnd"/>
      <w:r>
        <w:rPr>
          <w:rFonts w:cs="Traditional Arabic" w:hint="cs"/>
          <w:sz w:val="32"/>
          <w:szCs w:val="32"/>
          <w:rtl/>
        </w:rPr>
        <w:t xml:space="preserve"> إما عهد هدنة ، وهو الاتفاق على إيقاف الحرب لمدة معلومة ، وإما معاهدة مطلقة .</w:t>
      </w:r>
    </w:p>
    <w:p w14:paraId="2FDC9F2A" w14:textId="77777777" w:rsidR="00FD5D19" w:rsidRPr="002B61B0" w:rsidRDefault="00FD5D19" w:rsidP="00FD5D19">
      <w:pPr>
        <w:jc w:val="lowKashida"/>
        <w:rPr>
          <w:rFonts w:cs="Traditional Arabic"/>
          <w:b/>
          <w:bCs/>
          <w:sz w:val="32"/>
          <w:szCs w:val="32"/>
          <w:rtl/>
        </w:rPr>
      </w:pPr>
      <w:r>
        <w:rPr>
          <w:rFonts w:cs="Traditional Arabic" w:hint="cs"/>
          <w:b/>
          <w:bCs/>
          <w:sz w:val="32"/>
          <w:szCs w:val="32"/>
          <w:rtl/>
        </w:rPr>
        <w:t xml:space="preserve">     </w:t>
      </w:r>
      <w:r w:rsidRPr="002B61B0">
        <w:rPr>
          <w:rFonts w:cs="Traditional Arabic" w:hint="cs"/>
          <w:b/>
          <w:bCs/>
          <w:sz w:val="32"/>
          <w:szCs w:val="32"/>
          <w:rtl/>
        </w:rPr>
        <w:t xml:space="preserve">والذين لا عهد لهم صنفان في </w:t>
      </w:r>
      <w:proofErr w:type="gramStart"/>
      <w:r w:rsidRPr="002B61B0">
        <w:rPr>
          <w:rFonts w:cs="Traditional Arabic" w:hint="cs"/>
          <w:b/>
          <w:bCs/>
          <w:sz w:val="32"/>
          <w:szCs w:val="32"/>
          <w:rtl/>
        </w:rPr>
        <w:t>الجملة :</w:t>
      </w:r>
      <w:proofErr w:type="gramEnd"/>
    </w:p>
    <w:p w14:paraId="3DD2E8EC" w14:textId="77777777" w:rsidR="00FD5D19" w:rsidRDefault="00FD5D19" w:rsidP="00FD5D19">
      <w:pPr>
        <w:jc w:val="lowKashida"/>
        <w:rPr>
          <w:rFonts w:cs="Traditional Arabic"/>
          <w:b/>
          <w:bCs/>
          <w:sz w:val="32"/>
          <w:szCs w:val="32"/>
          <w:rtl/>
        </w:rPr>
      </w:pPr>
      <w:r>
        <w:rPr>
          <w:rFonts w:cs="Traditional Arabic" w:hint="cs"/>
          <w:b/>
          <w:bCs/>
          <w:sz w:val="32"/>
          <w:szCs w:val="32"/>
          <w:rtl/>
        </w:rPr>
        <w:t xml:space="preserve">     أ/ </w:t>
      </w:r>
      <w:r w:rsidRPr="000B24B7">
        <w:rPr>
          <w:rFonts w:cs="Traditional Arabic" w:hint="cs"/>
          <w:b/>
          <w:bCs/>
          <w:sz w:val="32"/>
          <w:szCs w:val="32"/>
          <w:rtl/>
        </w:rPr>
        <w:t xml:space="preserve">كفار أصليون </w:t>
      </w:r>
      <w:proofErr w:type="gramStart"/>
      <w:r w:rsidRPr="000B24B7">
        <w:rPr>
          <w:rFonts w:cs="Traditional Arabic" w:hint="cs"/>
          <w:b/>
          <w:bCs/>
          <w:sz w:val="32"/>
          <w:szCs w:val="32"/>
          <w:rtl/>
        </w:rPr>
        <w:t>محاربون :</w:t>
      </w:r>
      <w:proofErr w:type="gramEnd"/>
    </w:p>
    <w:p w14:paraId="256F1B3E" w14:textId="5A058DA0" w:rsidR="00FD5D19" w:rsidRDefault="00FD5D19" w:rsidP="00745537">
      <w:pPr>
        <w:jc w:val="lowKashida"/>
        <w:rPr>
          <w:rFonts w:cs="Traditional Arabic"/>
          <w:b/>
          <w:bCs/>
          <w:sz w:val="32"/>
          <w:szCs w:val="32"/>
          <w:rtl/>
        </w:rPr>
      </w:pPr>
      <w:r>
        <w:rPr>
          <w:rFonts w:cs="Traditional Arabic" w:hint="cs"/>
          <w:sz w:val="32"/>
          <w:szCs w:val="32"/>
          <w:rtl/>
        </w:rPr>
        <w:t xml:space="preserve">     وهم الذين لا عهد لهم ولا </w:t>
      </w:r>
      <w:proofErr w:type="gramStart"/>
      <w:r>
        <w:rPr>
          <w:rFonts w:cs="Traditional Arabic" w:hint="cs"/>
          <w:sz w:val="32"/>
          <w:szCs w:val="32"/>
          <w:rtl/>
        </w:rPr>
        <w:t>ذمة ،</w:t>
      </w:r>
      <w:proofErr w:type="gramEnd"/>
      <w:r>
        <w:rPr>
          <w:rFonts w:cs="Traditional Arabic" w:hint="cs"/>
          <w:sz w:val="32"/>
          <w:szCs w:val="32"/>
          <w:rtl/>
        </w:rPr>
        <w:t xml:space="preserve"> سواء أكانوا محاربين فعلاً أم لا ، فإن من ليس له عهد لا يستبعد منه الحرب على المسلمين .</w:t>
      </w:r>
    </w:p>
    <w:p w14:paraId="3274F011" w14:textId="77777777" w:rsidR="00FD5D19" w:rsidRPr="000B24B7" w:rsidRDefault="00FD5D19" w:rsidP="00FD5D19">
      <w:pPr>
        <w:jc w:val="lowKashida"/>
        <w:rPr>
          <w:rFonts w:cs="Traditional Arabic"/>
          <w:b/>
          <w:bCs/>
          <w:sz w:val="32"/>
          <w:szCs w:val="32"/>
        </w:rPr>
      </w:pPr>
      <w:r>
        <w:rPr>
          <w:rFonts w:cs="Traditional Arabic" w:hint="cs"/>
          <w:b/>
          <w:bCs/>
          <w:sz w:val="32"/>
          <w:szCs w:val="32"/>
          <w:rtl/>
        </w:rPr>
        <w:t xml:space="preserve">   ب/ </w:t>
      </w:r>
      <w:r w:rsidRPr="000B24B7">
        <w:rPr>
          <w:rFonts w:cs="Traditional Arabic" w:hint="cs"/>
          <w:b/>
          <w:bCs/>
          <w:sz w:val="32"/>
          <w:szCs w:val="32"/>
          <w:rtl/>
        </w:rPr>
        <w:t xml:space="preserve">مرتدون عن </w:t>
      </w:r>
      <w:proofErr w:type="gramStart"/>
      <w:r w:rsidRPr="000B24B7">
        <w:rPr>
          <w:rFonts w:cs="Traditional Arabic" w:hint="cs"/>
          <w:b/>
          <w:bCs/>
          <w:sz w:val="32"/>
          <w:szCs w:val="32"/>
          <w:rtl/>
        </w:rPr>
        <w:t>الإسلام :</w:t>
      </w:r>
      <w:proofErr w:type="gramEnd"/>
      <w:r w:rsidRPr="000B24B7">
        <w:rPr>
          <w:rFonts w:cs="Traditional Arabic" w:hint="cs"/>
          <w:b/>
          <w:bCs/>
          <w:sz w:val="32"/>
          <w:szCs w:val="32"/>
          <w:rtl/>
        </w:rPr>
        <w:t xml:space="preserve"> </w:t>
      </w:r>
    </w:p>
    <w:p w14:paraId="4B2A8E26" w14:textId="30E92152" w:rsidR="00FD5D19" w:rsidRDefault="00FD5D19" w:rsidP="00FD5D19">
      <w:pPr>
        <w:jc w:val="lowKashida"/>
        <w:rPr>
          <w:rFonts w:cs="Traditional Arabic"/>
          <w:sz w:val="32"/>
          <w:szCs w:val="32"/>
          <w:rtl/>
        </w:rPr>
      </w:pPr>
      <w:r>
        <w:rPr>
          <w:rFonts w:cs="Traditional Arabic" w:hint="cs"/>
          <w:sz w:val="32"/>
          <w:szCs w:val="32"/>
          <w:rtl/>
        </w:rPr>
        <w:t xml:space="preserve">     وهؤلاء قد يكونون داخل دار </w:t>
      </w:r>
      <w:proofErr w:type="gramStart"/>
      <w:r>
        <w:rPr>
          <w:rFonts w:cs="Traditional Arabic" w:hint="cs"/>
          <w:sz w:val="32"/>
          <w:szCs w:val="32"/>
          <w:rtl/>
        </w:rPr>
        <w:t>الإسلام ،</w:t>
      </w:r>
      <w:proofErr w:type="gramEnd"/>
      <w:r>
        <w:rPr>
          <w:rFonts w:cs="Traditional Arabic" w:hint="cs"/>
          <w:sz w:val="32"/>
          <w:szCs w:val="32"/>
          <w:rtl/>
        </w:rPr>
        <w:t xml:space="preserve"> وقد يتميزون عنها ولا تجوز مهادنتهم مطلقاً </w:t>
      </w:r>
      <w:r>
        <w:rPr>
          <w:rStyle w:val="a7"/>
          <w:rFonts w:cs="Traditional Arabic"/>
          <w:sz w:val="32"/>
          <w:szCs w:val="32"/>
          <w:rtl/>
        </w:rPr>
        <w:footnoteReference w:id="525"/>
      </w:r>
      <w:r>
        <w:rPr>
          <w:rFonts w:cs="Traditional Arabic" w:hint="cs"/>
          <w:sz w:val="32"/>
          <w:szCs w:val="32"/>
          <w:rtl/>
        </w:rPr>
        <w:t xml:space="preserve">. </w:t>
      </w:r>
    </w:p>
    <w:p w14:paraId="7AB01AA1" w14:textId="50FA9C81" w:rsidR="00EB22B7" w:rsidRDefault="00EB22B7" w:rsidP="00FD5D19">
      <w:pPr>
        <w:jc w:val="lowKashida"/>
        <w:rPr>
          <w:rFonts w:cs="Traditional Arabic"/>
          <w:sz w:val="32"/>
          <w:szCs w:val="32"/>
          <w:rtl/>
        </w:rPr>
      </w:pPr>
    </w:p>
    <w:p w14:paraId="3952F12E" w14:textId="3DFB5644" w:rsidR="00EB22B7" w:rsidRDefault="00EB22B7" w:rsidP="00FD5D19">
      <w:pPr>
        <w:jc w:val="lowKashida"/>
        <w:rPr>
          <w:rFonts w:cs="Traditional Arabic"/>
          <w:sz w:val="32"/>
          <w:szCs w:val="32"/>
          <w:rtl/>
        </w:rPr>
      </w:pPr>
    </w:p>
    <w:p w14:paraId="6E293F66" w14:textId="3F721DF2" w:rsidR="00EB22B7" w:rsidRDefault="00EB22B7" w:rsidP="00FD5D19">
      <w:pPr>
        <w:jc w:val="lowKashida"/>
        <w:rPr>
          <w:rFonts w:cs="Traditional Arabic"/>
          <w:sz w:val="32"/>
          <w:szCs w:val="32"/>
          <w:rtl/>
        </w:rPr>
      </w:pPr>
    </w:p>
    <w:p w14:paraId="17F3AA5A" w14:textId="77777777" w:rsidR="00EB22B7" w:rsidRPr="00EF0D79" w:rsidRDefault="00EB22B7" w:rsidP="00FD5D19">
      <w:pPr>
        <w:jc w:val="lowKashida"/>
        <w:rPr>
          <w:rFonts w:cs="Traditional Arabic"/>
          <w:sz w:val="16"/>
          <w:szCs w:val="16"/>
          <w:rtl/>
        </w:rPr>
      </w:pPr>
    </w:p>
    <w:p w14:paraId="3A9C16B4" w14:textId="473A5938" w:rsidR="00FD5D19" w:rsidRPr="002B61B0" w:rsidRDefault="00745537" w:rsidP="00FD5D19">
      <w:pPr>
        <w:jc w:val="lowKashida"/>
        <w:rPr>
          <w:rFonts w:cs="Traditional Arabic"/>
          <w:sz w:val="32"/>
          <w:szCs w:val="32"/>
          <w:rtl/>
        </w:rPr>
      </w:pPr>
      <w:r>
        <w:rPr>
          <w:rFonts w:cs="PT Bold Heading" w:hint="cs"/>
          <w:rtl/>
        </w:rPr>
        <w:lastRenderedPageBreak/>
        <w:t xml:space="preserve">   </w:t>
      </w:r>
      <w:r w:rsidR="00FD5D19">
        <w:rPr>
          <w:rFonts w:cs="PT Bold Heading" w:hint="cs"/>
          <w:rtl/>
        </w:rPr>
        <w:t xml:space="preserve">س/ ما هي </w:t>
      </w:r>
      <w:r w:rsidR="00FD5D19" w:rsidRPr="00D57011">
        <w:rPr>
          <w:rFonts w:cs="PT Bold Heading" w:hint="cs"/>
          <w:rtl/>
        </w:rPr>
        <w:t>الحقوق التي ك</w:t>
      </w:r>
      <w:r w:rsidR="00EF0D79">
        <w:rPr>
          <w:rFonts w:cs="PT Bold Heading" w:hint="cs"/>
          <w:rtl/>
        </w:rPr>
        <w:t>َ</w:t>
      </w:r>
      <w:r w:rsidR="00FD5D19" w:rsidRPr="00D57011">
        <w:rPr>
          <w:rFonts w:cs="PT Bold Heading" w:hint="cs"/>
          <w:rtl/>
        </w:rPr>
        <w:t>ف</w:t>
      </w:r>
      <w:r w:rsidR="00EF0D79">
        <w:rPr>
          <w:rFonts w:cs="PT Bold Heading" w:hint="cs"/>
          <w:rtl/>
        </w:rPr>
        <w:t>َ</w:t>
      </w:r>
      <w:r w:rsidR="00FD5D19" w:rsidRPr="00D57011">
        <w:rPr>
          <w:rFonts w:cs="PT Bold Heading" w:hint="cs"/>
          <w:rtl/>
        </w:rPr>
        <w:t>ل</w:t>
      </w:r>
      <w:r w:rsidR="00EF0D79">
        <w:rPr>
          <w:rFonts w:cs="PT Bold Heading" w:hint="cs"/>
          <w:rtl/>
        </w:rPr>
        <w:t>َ</w:t>
      </w:r>
      <w:r w:rsidR="00FD5D19" w:rsidRPr="00D57011">
        <w:rPr>
          <w:rFonts w:cs="PT Bold Heading" w:hint="cs"/>
          <w:rtl/>
        </w:rPr>
        <w:t>ها الإسلام</w:t>
      </w:r>
      <w:r w:rsidR="00FD5D19">
        <w:rPr>
          <w:rFonts w:cs="PT Bold Heading" w:hint="cs"/>
          <w:rtl/>
        </w:rPr>
        <w:t xml:space="preserve"> لأهل العهد إذا أقاموا في دار </w:t>
      </w:r>
      <w:proofErr w:type="gramStart"/>
      <w:r w:rsidR="00FD5D19">
        <w:rPr>
          <w:rFonts w:cs="PT Bold Heading" w:hint="cs"/>
          <w:rtl/>
        </w:rPr>
        <w:t>الإسلام ؟</w:t>
      </w:r>
      <w:proofErr w:type="gramEnd"/>
    </w:p>
    <w:p w14:paraId="111FDB7F" w14:textId="6CCC5A09" w:rsidR="00FD5D19" w:rsidRPr="002B61B0" w:rsidRDefault="00FD5D19" w:rsidP="00FD5D19">
      <w:pPr>
        <w:jc w:val="lowKashida"/>
        <w:rPr>
          <w:rFonts w:cs="PT Bold Heading"/>
          <w:sz w:val="32"/>
          <w:szCs w:val="32"/>
        </w:rPr>
      </w:pPr>
      <w:r>
        <w:rPr>
          <w:rFonts w:cs="PT Bold Heading" w:hint="cs"/>
          <w:rtl/>
        </w:rPr>
        <w:t xml:space="preserve">   </w:t>
      </w:r>
      <w:r w:rsidRPr="002B61B0">
        <w:rPr>
          <w:rFonts w:cs="PT Bold Heading" w:hint="cs"/>
          <w:rtl/>
        </w:rPr>
        <w:t>جـ/</w:t>
      </w:r>
      <w:r>
        <w:rPr>
          <w:rFonts w:cs="PT Bold Heading" w:hint="cs"/>
          <w:sz w:val="32"/>
          <w:szCs w:val="32"/>
          <w:rtl/>
        </w:rPr>
        <w:t xml:space="preserve"> </w:t>
      </w:r>
      <w:r w:rsidRPr="002B61B0">
        <w:rPr>
          <w:rFonts w:cs="Traditional Arabic" w:hint="cs"/>
          <w:b/>
          <w:bCs/>
          <w:sz w:val="32"/>
          <w:szCs w:val="32"/>
          <w:rtl/>
        </w:rPr>
        <w:t xml:space="preserve">الحقوق التي كفلها الإسلام لأهل العهد ما </w:t>
      </w:r>
      <w:proofErr w:type="gramStart"/>
      <w:r w:rsidRPr="002B61B0">
        <w:rPr>
          <w:rFonts w:cs="Traditional Arabic" w:hint="cs"/>
          <w:b/>
          <w:bCs/>
          <w:sz w:val="32"/>
          <w:szCs w:val="32"/>
          <w:rtl/>
        </w:rPr>
        <w:t>يلي :</w:t>
      </w:r>
      <w:proofErr w:type="gramEnd"/>
    </w:p>
    <w:p w14:paraId="0E346464" w14:textId="7C906AD4" w:rsidR="00FD5D19" w:rsidRDefault="00FD5D19" w:rsidP="00FD5D19">
      <w:pPr>
        <w:jc w:val="lowKashida"/>
        <w:rPr>
          <w:rFonts w:cs="Traditional Arabic"/>
          <w:sz w:val="32"/>
          <w:szCs w:val="32"/>
          <w:rtl/>
        </w:rPr>
      </w:pPr>
      <w:r>
        <w:rPr>
          <w:rFonts w:cs="Traditional Arabic" w:hint="cs"/>
          <w:sz w:val="32"/>
          <w:szCs w:val="32"/>
          <w:rtl/>
        </w:rPr>
        <w:t xml:space="preserve">   - حق المأوى </w:t>
      </w:r>
      <w:proofErr w:type="gramStart"/>
      <w:r>
        <w:rPr>
          <w:rFonts w:cs="Traditional Arabic" w:hint="cs"/>
          <w:sz w:val="32"/>
          <w:szCs w:val="32"/>
          <w:rtl/>
        </w:rPr>
        <w:t>والسكن .</w:t>
      </w:r>
      <w:proofErr w:type="gramEnd"/>
    </w:p>
    <w:p w14:paraId="0AFC0E39" w14:textId="286223F2"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الحرية </w:t>
      </w:r>
      <w:proofErr w:type="gramStart"/>
      <w:r w:rsidRPr="002607A0">
        <w:rPr>
          <w:rFonts w:cs="Traditional Arabic" w:hint="cs"/>
          <w:sz w:val="32"/>
          <w:szCs w:val="32"/>
          <w:rtl/>
        </w:rPr>
        <w:t>الدينية ،</w:t>
      </w:r>
      <w:proofErr w:type="gramEnd"/>
      <w:r w:rsidRPr="002607A0">
        <w:rPr>
          <w:rFonts w:cs="Traditional Arabic" w:hint="cs"/>
          <w:sz w:val="32"/>
          <w:szCs w:val="32"/>
          <w:rtl/>
        </w:rPr>
        <w:t xml:space="preserve"> فلا يكرهون على دين الإسلام ، قال تعالى </w:t>
      </w:r>
      <w:r w:rsidRPr="00EF0D79">
        <w:rPr>
          <w:rFonts w:cs="Traditional Arabic" w:hint="cs"/>
          <w:b/>
          <w:bCs/>
          <w:sz w:val="34"/>
          <w:szCs w:val="34"/>
          <w:rtl/>
        </w:rPr>
        <w:t>:</w:t>
      </w:r>
      <w:r w:rsidRPr="00EF0D79">
        <w:rPr>
          <w:rFonts w:ascii="QCF_BSML" w:hAnsi="QCF_BSML" w:cs="QCF_BSML"/>
          <w:b/>
          <w:bCs/>
          <w:color w:val="000000"/>
          <w:sz w:val="49"/>
          <w:szCs w:val="49"/>
          <w:rtl/>
        </w:rPr>
        <w:t xml:space="preserve"> </w:t>
      </w:r>
      <w:r w:rsidRPr="00EF0D79">
        <w:rPr>
          <w:rFonts w:ascii="QCF_BSML" w:hAnsi="QCF_BSML" w:cs="QCF_BSML"/>
          <w:b/>
          <w:bCs/>
          <w:color w:val="000000"/>
          <w:sz w:val="26"/>
          <w:szCs w:val="26"/>
          <w:rtl/>
        </w:rPr>
        <w:t xml:space="preserve">ﭽ </w:t>
      </w:r>
      <w:r w:rsidRPr="00EF0D79">
        <w:rPr>
          <w:rFonts w:ascii="QCF_P042" w:hAnsi="QCF_P042" w:cs="QCF_P042"/>
          <w:b/>
          <w:bCs/>
          <w:color w:val="000000"/>
          <w:sz w:val="26"/>
          <w:szCs w:val="26"/>
          <w:rtl/>
        </w:rPr>
        <w:t>ﯿ  ﰀ    ﰁ  ﰂ</w:t>
      </w:r>
      <w:r w:rsidRPr="00EF0D79">
        <w:rPr>
          <w:rFonts w:ascii="QCF_P042" w:hAnsi="QCF_P042" w:cs="QCF_P042"/>
          <w:b/>
          <w:bCs/>
          <w:color w:val="0000A5"/>
          <w:sz w:val="26"/>
          <w:szCs w:val="26"/>
          <w:rtl/>
        </w:rPr>
        <w:t>ﰃ</w:t>
      </w:r>
      <w:r w:rsidRPr="00EF0D79">
        <w:rPr>
          <w:rFonts w:ascii="QCF_P042" w:hAnsi="QCF_P042" w:cs="QCF_P042"/>
          <w:b/>
          <w:bCs/>
          <w:color w:val="000000"/>
          <w:sz w:val="26"/>
          <w:szCs w:val="26"/>
          <w:rtl/>
        </w:rPr>
        <w:t xml:space="preserve">  ﰄ  ﰅ  ﰆ    ﰇ  ﰈ</w:t>
      </w:r>
      <w:r w:rsidRPr="00EF0D79">
        <w:rPr>
          <w:rFonts w:ascii="QCF_P042" w:hAnsi="QCF_P042" w:cs="QCF_P042"/>
          <w:b/>
          <w:bCs/>
          <w:color w:val="0000A5"/>
          <w:sz w:val="26"/>
          <w:szCs w:val="26"/>
          <w:rtl/>
        </w:rPr>
        <w:t>ﰉ</w:t>
      </w:r>
      <w:r w:rsidRPr="00EF0D79">
        <w:rPr>
          <w:rFonts w:ascii="QCF_P042" w:hAnsi="QCF_P042" w:cs="QCF_P042"/>
          <w:b/>
          <w:bCs/>
          <w:color w:val="000000"/>
          <w:sz w:val="26"/>
          <w:szCs w:val="26"/>
          <w:rtl/>
        </w:rPr>
        <w:t xml:space="preserve">  </w:t>
      </w:r>
      <w:r w:rsidRPr="00EF0D79">
        <w:rPr>
          <w:rFonts w:ascii="QCF_BSML" w:hAnsi="QCF_BSML" w:cs="QCF_BSML"/>
          <w:b/>
          <w:bCs/>
          <w:color w:val="000000"/>
          <w:sz w:val="28"/>
          <w:szCs w:val="28"/>
          <w:vertAlign w:val="subscript"/>
          <w:rtl/>
        </w:rPr>
        <w:t>ﭼ</w:t>
      </w:r>
      <w:r w:rsidRPr="00EF0D79">
        <w:rPr>
          <w:rFonts w:ascii="Arial" w:hAnsi="Arial" w:cs="Arial"/>
          <w:color w:val="000000"/>
          <w:sz w:val="22"/>
          <w:szCs w:val="22"/>
          <w:vertAlign w:val="subscript"/>
          <w:rtl/>
        </w:rPr>
        <w:t xml:space="preserve"> </w:t>
      </w:r>
      <w:r w:rsidRPr="00EF0D79">
        <w:rPr>
          <w:rFonts w:cs="Traditional Arabic" w:hint="cs"/>
          <w:sz w:val="28"/>
          <w:szCs w:val="28"/>
          <w:vertAlign w:val="subscript"/>
          <w:rtl/>
        </w:rPr>
        <w:t xml:space="preserve">البقرة آية </w:t>
      </w:r>
      <w:r w:rsidR="00EF0D79" w:rsidRPr="00EF0D79">
        <w:rPr>
          <w:rFonts w:cs="Traditional Arabic" w:hint="cs"/>
          <w:sz w:val="28"/>
          <w:szCs w:val="28"/>
          <w:vertAlign w:val="subscript"/>
          <w:rtl/>
        </w:rPr>
        <w:t>256</w:t>
      </w:r>
      <w:r w:rsidRPr="00EF0D79">
        <w:rPr>
          <w:rFonts w:cs="Traditional Arabic" w:hint="cs"/>
          <w:sz w:val="28"/>
          <w:szCs w:val="28"/>
          <w:vertAlign w:val="subscript"/>
          <w:rtl/>
        </w:rPr>
        <w:t xml:space="preserve"> .</w:t>
      </w:r>
    </w:p>
    <w:p w14:paraId="02BA5589" w14:textId="2282941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القيام بأداء عباداتهم في </w:t>
      </w:r>
      <w:proofErr w:type="gramStart"/>
      <w:r w:rsidRPr="002607A0">
        <w:rPr>
          <w:rFonts w:cs="Traditional Arabic" w:hint="cs"/>
          <w:sz w:val="32"/>
          <w:szCs w:val="32"/>
          <w:rtl/>
        </w:rPr>
        <w:t>بيوتهم .</w:t>
      </w:r>
      <w:proofErr w:type="gramEnd"/>
    </w:p>
    <w:p w14:paraId="41701E6B" w14:textId="493A070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السعي في طلب </w:t>
      </w:r>
      <w:proofErr w:type="gramStart"/>
      <w:r w:rsidRPr="002607A0">
        <w:rPr>
          <w:rFonts w:cs="Traditional Arabic" w:hint="cs"/>
          <w:sz w:val="32"/>
          <w:szCs w:val="32"/>
          <w:rtl/>
        </w:rPr>
        <w:t>الرزق .</w:t>
      </w:r>
      <w:proofErr w:type="gramEnd"/>
    </w:p>
    <w:p w14:paraId="054BCAD0" w14:textId="6D9EC38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الاستفادة من المباحات العامة والمرافق العامة </w:t>
      </w:r>
      <w:proofErr w:type="gramStart"/>
      <w:r w:rsidRPr="002607A0">
        <w:rPr>
          <w:rFonts w:cs="Traditional Arabic" w:hint="cs"/>
          <w:sz w:val="32"/>
          <w:szCs w:val="32"/>
          <w:rtl/>
        </w:rPr>
        <w:t>للدولة .</w:t>
      </w:r>
      <w:proofErr w:type="gramEnd"/>
    </w:p>
    <w:p w14:paraId="47B0532C" w14:textId="6271D229" w:rsidR="00FD5D19" w:rsidRPr="002607A0"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 حق الحماية من الاعتداء عليهم وعلى أموالهم </w:t>
      </w:r>
      <w:proofErr w:type="gramStart"/>
      <w:r w:rsidRPr="002607A0">
        <w:rPr>
          <w:rFonts w:cs="Traditional Arabic" w:hint="cs"/>
          <w:sz w:val="32"/>
          <w:szCs w:val="32"/>
          <w:rtl/>
        </w:rPr>
        <w:t>وأعراضهم ،</w:t>
      </w:r>
      <w:proofErr w:type="gramEnd"/>
      <w:r w:rsidRPr="002607A0">
        <w:rPr>
          <w:rFonts w:cs="Traditional Arabic" w:hint="cs"/>
          <w:sz w:val="32"/>
          <w:szCs w:val="32"/>
          <w:rtl/>
        </w:rPr>
        <w:t xml:space="preserve"> ولا يجوز ظلمهم بحجة أنهم كفار ، ونحو ذلك قال </w:t>
      </w:r>
      <w:r w:rsidRPr="002607A0">
        <w:rPr>
          <w:rFonts w:cs="Traditional Arabic"/>
          <w:sz w:val="32"/>
          <w:szCs w:val="32"/>
        </w:rPr>
        <w:sym w:font="AGA Arabesque" w:char="0072"/>
      </w:r>
      <w:r w:rsidRPr="002607A0">
        <w:rPr>
          <w:rFonts w:cs="Traditional Arabic" w:hint="cs"/>
          <w:sz w:val="32"/>
          <w:szCs w:val="32"/>
          <w:rtl/>
        </w:rPr>
        <w:t xml:space="preserve"> : " </w:t>
      </w:r>
      <w:r w:rsidRPr="002607A0">
        <w:rPr>
          <w:rFonts w:cs="Traditional Arabic" w:hint="cs"/>
          <w:b/>
          <w:bCs/>
          <w:sz w:val="32"/>
          <w:szCs w:val="32"/>
          <w:rtl/>
        </w:rPr>
        <w:t xml:space="preserve">من قتل معاهداً لم يرح رائحة الجنة " </w:t>
      </w:r>
      <w:r w:rsidRPr="002607A0">
        <w:rPr>
          <w:rStyle w:val="a7"/>
          <w:rFonts w:cs="Traditional Arabic"/>
          <w:sz w:val="32"/>
          <w:szCs w:val="32"/>
          <w:rtl/>
        </w:rPr>
        <w:footnoteReference w:id="526"/>
      </w:r>
      <w:r w:rsidRPr="002607A0">
        <w:rPr>
          <w:rFonts w:cs="Traditional Arabic" w:hint="cs"/>
          <w:b/>
          <w:bCs/>
          <w:sz w:val="32"/>
          <w:szCs w:val="32"/>
          <w:rtl/>
        </w:rPr>
        <w:t xml:space="preserve"> .</w:t>
      </w:r>
    </w:p>
    <w:p w14:paraId="52738F02" w14:textId="45225AD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التنقل في ديار الإسلام للمصلحة والحاجة إلا مكة </w:t>
      </w:r>
      <w:proofErr w:type="gramStart"/>
      <w:r w:rsidRPr="002607A0">
        <w:rPr>
          <w:rFonts w:cs="Traditional Arabic" w:hint="cs"/>
          <w:sz w:val="32"/>
          <w:szCs w:val="32"/>
          <w:rtl/>
        </w:rPr>
        <w:t>والمدينة .</w:t>
      </w:r>
      <w:proofErr w:type="gramEnd"/>
    </w:p>
    <w:p w14:paraId="36421944" w14:textId="7F9078B5"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حق التعلم </w:t>
      </w:r>
      <w:proofErr w:type="gramStart"/>
      <w:r w:rsidRPr="002607A0">
        <w:rPr>
          <w:rFonts w:cs="Traditional Arabic" w:hint="cs"/>
          <w:sz w:val="32"/>
          <w:szCs w:val="32"/>
          <w:rtl/>
        </w:rPr>
        <w:t>والتعليم ،</w:t>
      </w:r>
      <w:proofErr w:type="gramEnd"/>
      <w:r w:rsidRPr="002607A0">
        <w:rPr>
          <w:rFonts w:cs="Traditional Arabic" w:hint="cs"/>
          <w:sz w:val="32"/>
          <w:szCs w:val="32"/>
          <w:rtl/>
        </w:rPr>
        <w:t xml:space="preserve"> ولكن لا يعلمون أبناء المسلمين .</w:t>
      </w:r>
    </w:p>
    <w:p w14:paraId="20D021DE" w14:textId="44E3D515" w:rsidR="00FD5D19" w:rsidRPr="002607A0" w:rsidRDefault="00FD5D19" w:rsidP="00FD5D19">
      <w:pPr>
        <w:jc w:val="lowKashida"/>
        <w:rPr>
          <w:rFonts w:cs="Traditional Arabic"/>
          <w:sz w:val="32"/>
          <w:szCs w:val="32"/>
          <w:rtl/>
        </w:rPr>
      </w:pPr>
      <w:r>
        <w:rPr>
          <w:rFonts w:cs="Traditional Arabic" w:hint="cs"/>
          <w:sz w:val="32"/>
          <w:szCs w:val="32"/>
          <w:rtl/>
        </w:rPr>
        <w:t xml:space="preserve">   - جواز دخول المسجد بعد الاستئذان من </w:t>
      </w:r>
      <w:proofErr w:type="gramStart"/>
      <w:r>
        <w:rPr>
          <w:rFonts w:cs="Traditional Arabic" w:hint="cs"/>
          <w:sz w:val="32"/>
          <w:szCs w:val="32"/>
          <w:rtl/>
        </w:rPr>
        <w:t>المسلمين .</w:t>
      </w:r>
      <w:proofErr w:type="gramEnd"/>
    </w:p>
    <w:p w14:paraId="6BB00528" w14:textId="036AAA1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إلى غير ذلك من الحقوق التي كفلها الإسلام </w:t>
      </w:r>
      <w:proofErr w:type="gramStart"/>
      <w:r w:rsidRPr="002607A0">
        <w:rPr>
          <w:rFonts w:cs="Traditional Arabic" w:hint="cs"/>
          <w:sz w:val="32"/>
          <w:szCs w:val="32"/>
          <w:rtl/>
        </w:rPr>
        <w:t>لهم ،</w:t>
      </w:r>
      <w:proofErr w:type="gramEnd"/>
      <w:r w:rsidRPr="002607A0">
        <w:rPr>
          <w:rFonts w:cs="Traditional Arabic" w:hint="cs"/>
          <w:sz w:val="32"/>
          <w:szCs w:val="32"/>
          <w:rtl/>
        </w:rPr>
        <w:t xml:space="preserve"> مما يدل على يسره وسماحته ، ورغبة منه في هدايتهم إذا اقتربوا من المسلمين ، وعرفوا هذا الدين العظيم عن قرب .</w:t>
      </w:r>
    </w:p>
    <w:p w14:paraId="5AC2C29F" w14:textId="3637E09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فلا بد أن يعرف المحتسب هذه الحقوق ويراعيها فلا يغمطهم </w:t>
      </w:r>
      <w:proofErr w:type="gramStart"/>
      <w:r w:rsidRPr="002607A0">
        <w:rPr>
          <w:rFonts w:cs="Traditional Arabic" w:hint="cs"/>
          <w:sz w:val="32"/>
          <w:szCs w:val="32"/>
          <w:rtl/>
        </w:rPr>
        <w:t>حقهم ،</w:t>
      </w:r>
      <w:proofErr w:type="gramEnd"/>
      <w:r w:rsidRPr="002607A0">
        <w:rPr>
          <w:rFonts w:cs="Traditional Arabic" w:hint="cs"/>
          <w:sz w:val="32"/>
          <w:szCs w:val="32"/>
          <w:rtl/>
        </w:rPr>
        <w:t xml:space="preserve"> حتى لا يكون سبباً في صدهم عن الإسلام أو يقع في مخالفة الدين حينما أعطاهم هذه الحقوق . </w:t>
      </w:r>
    </w:p>
    <w:p w14:paraId="7CB12799" w14:textId="77777777" w:rsidR="00FD5D19" w:rsidRPr="007A63D8" w:rsidRDefault="00FD5D19" w:rsidP="00FD5D19">
      <w:pPr>
        <w:jc w:val="lowKashida"/>
        <w:rPr>
          <w:rFonts w:cs="PT Bold Heading"/>
          <w:sz w:val="16"/>
          <w:szCs w:val="16"/>
          <w:rtl/>
        </w:rPr>
      </w:pPr>
    </w:p>
    <w:p w14:paraId="3349109E" w14:textId="07368620" w:rsidR="00FD5D19" w:rsidRPr="00D57011" w:rsidRDefault="00D708CE" w:rsidP="00FD5D19">
      <w:pPr>
        <w:jc w:val="lowKashida"/>
        <w:rPr>
          <w:rFonts w:cs="PT Bold Heading"/>
          <w:rtl/>
        </w:rPr>
      </w:pPr>
      <w:r>
        <w:rPr>
          <w:rFonts w:cs="PT Bold Heading" w:hint="cs"/>
          <w:rtl/>
        </w:rPr>
        <w:t xml:space="preserve">   </w:t>
      </w:r>
      <w:r w:rsidR="00FD5D19">
        <w:rPr>
          <w:rFonts w:cs="PT Bold Heading" w:hint="cs"/>
          <w:rtl/>
        </w:rPr>
        <w:t>س/ ما هي الحقوق التي يجب على أهل العهد</w:t>
      </w:r>
      <w:r w:rsidR="00FD5D19" w:rsidRPr="00D57011">
        <w:rPr>
          <w:rFonts w:cs="PT Bold Heading" w:hint="cs"/>
          <w:rtl/>
        </w:rPr>
        <w:t xml:space="preserve"> أن يلتزمو</w:t>
      </w:r>
      <w:r w:rsidR="00FD5D19">
        <w:rPr>
          <w:rFonts w:cs="PT Bold Heading" w:hint="cs"/>
          <w:rtl/>
        </w:rPr>
        <w:t xml:space="preserve">ا </w:t>
      </w:r>
      <w:proofErr w:type="gramStart"/>
      <w:r w:rsidR="00FD5D19">
        <w:rPr>
          <w:rFonts w:cs="PT Bold Heading" w:hint="cs"/>
          <w:rtl/>
        </w:rPr>
        <w:t>بها ؟</w:t>
      </w:r>
      <w:proofErr w:type="gramEnd"/>
    </w:p>
    <w:p w14:paraId="150F56F1" w14:textId="77777777" w:rsidR="00FD5D19" w:rsidRPr="00B865F2" w:rsidRDefault="00FD5D19" w:rsidP="00FD5D19">
      <w:pPr>
        <w:jc w:val="lowKashida"/>
        <w:rPr>
          <w:rFonts w:cs="PT Bold Heading"/>
          <w:sz w:val="8"/>
          <w:szCs w:val="8"/>
          <w:rtl/>
        </w:rPr>
      </w:pPr>
    </w:p>
    <w:p w14:paraId="0887115A" w14:textId="702AF749" w:rsidR="00FD5D19" w:rsidRPr="007C793D" w:rsidRDefault="00FD5D19" w:rsidP="00FD5D19">
      <w:pPr>
        <w:jc w:val="lowKashida"/>
        <w:rPr>
          <w:rFonts w:cs="Traditional Arabic"/>
          <w:b/>
          <w:bCs/>
          <w:sz w:val="32"/>
          <w:szCs w:val="32"/>
          <w:rtl/>
        </w:rPr>
      </w:pPr>
      <w:r>
        <w:rPr>
          <w:rFonts w:cs="PT Bold Heading" w:hint="cs"/>
          <w:rtl/>
        </w:rPr>
        <w:t xml:space="preserve">   </w:t>
      </w:r>
      <w:r w:rsidRPr="002B61B0">
        <w:rPr>
          <w:rFonts w:cs="PT Bold Heading" w:hint="cs"/>
          <w:rtl/>
        </w:rPr>
        <w:t>جـ/</w:t>
      </w:r>
      <w:r>
        <w:rPr>
          <w:rFonts w:cs="PT Bold Heading" w:hint="cs"/>
          <w:sz w:val="32"/>
          <w:szCs w:val="32"/>
          <w:rtl/>
        </w:rPr>
        <w:t xml:space="preserve"> </w:t>
      </w:r>
      <w:r w:rsidRPr="002B61B0">
        <w:rPr>
          <w:rFonts w:cs="Traditional Arabic" w:hint="cs"/>
          <w:b/>
          <w:bCs/>
          <w:sz w:val="32"/>
          <w:szCs w:val="32"/>
          <w:rtl/>
        </w:rPr>
        <w:t xml:space="preserve">الحقوق التي </w:t>
      </w:r>
      <w:r>
        <w:rPr>
          <w:rFonts w:cs="Traditional Arabic" w:hint="cs"/>
          <w:b/>
          <w:bCs/>
          <w:sz w:val="32"/>
          <w:szCs w:val="32"/>
          <w:rtl/>
        </w:rPr>
        <w:t xml:space="preserve">يجب على </w:t>
      </w:r>
      <w:r w:rsidRPr="002B61B0">
        <w:rPr>
          <w:rFonts w:cs="Traditional Arabic" w:hint="cs"/>
          <w:b/>
          <w:bCs/>
          <w:sz w:val="32"/>
          <w:szCs w:val="32"/>
          <w:rtl/>
        </w:rPr>
        <w:t xml:space="preserve">أهل العهد </w:t>
      </w:r>
      <w:r>
        <w:rPr>
          <w:rFonts w:cs="Traditional Arabic" w:hint="cs"/>
          <w:b/>
          <w:bCs/>
          <w:sz w:val="32"/>
          <w:szCs w:val="32"/>
          <w:rtl/>
        </w:rPr>
        <w:t xml:space="preserve">أن يلتزموا بها </w:t>
      </w:r>
      <w:r w:rsidRPr="002B61B0">
        <w:rPr>
          <w:rFonts w:cs="Traditional Arabic" w:hint="cs"/>
          <w:b/>
          <w:bCs/>
          <w:sz w:val="32"/>
          <w:szCs w:val="32"/>
          <w:rtl/>
        </w:rPr>
        <w:t xml:space="preserve">ما داموا في ديار الإسلام ولا يخالفوها </w:t>
      </w:r>
      <w:r>
        <w:rPr>
          <w:rFonts w:cs="Traditional Arabic" w:hint="cs"/>
          <w:b/>
          <w:bCs/>
          <w:sz w:val="32"/>
          <w:szCs w:val="32"/>
          <w:rtl/>
        </w:rPr>
        <w:t>و</w:t>
      </w:r>
      <w:r w:rsidRPr="007C793D">
        <w:rPr>
          <w:rFonts w:cs="Traditional Arabic" w:hint="cs"/>
          <w:b/>
          <w:bCs/>
          <w:sz w:val="32"/>
          <w:szCs w:val="32"/>
          <w:rtl/>
        </w:rPr>
        <w:t xml:space="preserve">التي نصت عليها أنظمة وتعليمات هذه </w:t>
      </w:r>
      <w:proofErr w:type="gramStart"/>
      <w:r w:rsidRPr="007C793D">
        <w:rPr>
          <w:rFonts w:cs="Traditional Arabic" w:hint="cs"/>
          <w:b/>
          <w:bCs/>
          <w:sz w:val="32"/>
          <w:szCs w:val="32"/>
          <w:rtl/>
        </w:rPr>
        <w:t xml:space="preserve">البلاد </w:t>
      </w:r>
      <w:r>
        <w:rPr>
          <w:rFonts w:cs="Traditional Arabic" w:hint="cs"/>
          <w:b/>
          <w:bCs/>
          <w:sz w:val="32"/>
          <w:szCs w:val="32"/>
          <w:rtl/>
        </w:rPr>
        <w:t>:</w:t>
      </w:r>
      <w:proofErr w:type="gramEnd"/>
    </w:p>
    <w:p w14:paraId="40B16D35"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 التزام أحكام </w:t>
      </w:r>
      <w:proofErr w:type="gramStart"/>
      <w:r>
        <w:rPr>
          <w:rFonts w:cs="Traditional Arabic" w:hint="cs"/>
          <w:sz w:val="32"/>
          <w:szCs w:val="32"/>
          <w:rtl/>
        </w:rPr>
        <w:t>الإسلام .</w:t>
      </w:r>
      <w:proofErr w:type="gramEnd"/>
    </w:p>
    <w:p w14:paraId="71B756FA" w14:textId="7777777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عدم نشر </w:t>
      </w:r>
      <w:proofErr w:type="gramStart"/>
      <w:r w:rsidRPr="002607A0">
        <w:rPr>
          <w:rFonts w:cs="Traditional Arabic" w:hint="cs"/>
          <w:sz w:val="32"/>
          <w:szCs w:val="32"/>
          <w:rtl/>
        </w:rPr>
        <w:t>معتقداتهم ،</w:t>
      </w:r>
      <w:proofErr w:type="gramEnd"/>
      <w:r w:rsidRPr="002607A0">
        <w:rPr>
          <w:rFonts w:cs="Traditional Arabic" w:hint="cs"/>
          <w:sz w:val="32"/>
          <w:szCs w:val="32"/>
          <w:rtl/>
        </w:rPr>
        <w:t xml:space="preserve"> أو الدعوة إليها ، أو إبراز شيء من شعائرهم كالصليب ، ونحوه .</w:t>
      </w:r>
    </w:p>
    <w:p w14:paraId="2190B506"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 عدم إحداث البيع والكنائس </w:t>
      </w:r>
      <w:proofErr w:type="gramStart"/>
      <w:r>
        <w:rPr>
          <w:rFonts w:cs="Traditional Arabic" w:hint="cs"/>
          <w:sz w:val="32"/>
          <w:szCs w:val="32"/>
          <w:rtl/>
        </w:rPr>
        <w:t>ونحوها .</w:t>
      </w:r>
      <w:proofErr w:type="gramEnd"/>
    </w:p>
    <w:p w14:paraId="477D78ED"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عدم إظهار الاحتفالات </w:t>
      </w:r>
      <w:proofErr w:type="gramStart"/>
      <w:r w:rsidRPr="002607A0">
        <w:rPr>
          <w:rFonts w:cs="Traditional Arabic" w:hint="cs"/>
          <w:sz w:val="32"/>
          <w:szCs w:val="32"/>
          <w:rtl/>
        </w:rPr>
        <w:t>الدينية ،</w:t>
      </w:r>
      <w:proofErr w:type="gramEnd"/>
      <w:r w:rsidRPr="002607A0">
        <w:rPr>
          <w:rFonts w:cs="Traditional Arabic" w:hint="cs"/>
          <w:sz w:val="32"/>
          <w:szCs w:val="32"/>
          <w:rtl/>
        </w:rPr>
        <w:t xml:space="preserve"> أو دعوة المسلمين إليها .</w:t>
      </w:r>
    </w:p>
    <w:p w14:paraId="3394FC75" w14:textId="77777777"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 عدم المجاهرة بالإفطار في شهر </w:t>
      </w:r>
      <w:proofErr w:type="gramStart"/>
      <w:r w:rsidRPr="002607A0">
        <w:rPr>
          <w:rFonts w:cs="Traditional Arabic" w:hint="cs"/>
          <w:sz w:val="32"/>
          <w:szCs w:val="32"/>
          <w:rtl/>
        </w:rPr>
        <w:t>رمضان .</w:t>
      </w:r>
      <w:proofErr w:type="gramEnd"/>
    </w:p>
    <w:p w14:paraId="75A5DE9B" w14:textId="3B5D934C"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إنشاء المدارس والمنظمات </w:t>
      </w:r>
      <w:proofErr w:type="gramStart"/>
      <w:r>
        <w:rPr>
          <w:rFonts w:cs="Traditional Arabic" w:hint="cs"/>
          <w:sz w:val="32"/>
          <w:szCs w:val="32"/>
          <w:rtl/>
        </w:rPr>
        <w:t>التنصيرية ،</w:t>
      </w:r>
      <w:proofErr w:type="gramEnd"/>
      <w:r>
        <w:rPr>
          <w:rFonts w:cs="Traditional Arabic" w:hint="cs"/>
          <w:sz w:val="32"/>
          <w:szCs w:val="32"/>
          <w:rtl/>
        </w:rPr>
        <w:t xml:space="preserve"> ونحوها ،</w:t>
      </w:r>
      <w:r w:rsidR="00D708CE">
        <w:rPr>
          <w:rFonts w:cs="Traditional Arabic" w:hint="cs"/>
          <w:sz w:val="32"/>
          <w:szCs w:val="32"/>
          <w:rtl/>
        </w:rPr>
        <w:t xml:space="preserve"> </w:t>
      </w:r>
      <w:r>
        <w:rPr>
          <w:rFonts w:cs="Traditional Arabic" w:hint="cs"/>
          <w:sz w:val="32"/>
          <w:szCs w:val="32"/>
          <w:rtl/>
        </w:rPr>
        <w:t>لأنها وسائل لنشر فكرهم وعقيدتهم .</w:t>
      </w:r>
    </w:p>
    <w:p w14:paraId="7759D2CC"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مس المصحف </w:t>
      </w:r>
      <w:proofErr w:type="gramStart"/>
      <w:r>
        <w:rPr>
          <w:rFonts w:cs="Traditional Arabic" w:hint="cs"/>
          <w:sz w:val="32"/>
          <w:szCs w:val="32"/>
          <w:rtl/>
        </w:rPr>
        <w:t>وقراءته .</w:t>
      </w:r>
      <w:proofErr w:type="gramEnd"/>
      <w:r>
        <w:rPr>
          <w:rFonts w:cs="Traditional Arabic" w:hint="cs"/>
          <w:sz w:val="32"/>
          <w:szCs w:val="32"/>
          <w:rtl/>
        </w:rPr>
        <w:t xml:space="preserve"> </w:t>
      </w:r>
    </w:p>
    <w:p w14:paraId="4BF8CAEE" w14:textId="77777777"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 منع المظاهر الشاذة </w:t>
      </w:r>
      <w:proofErr w:type="gramStart"/>
      <w:r w:rsidRPr="002607A0">
        <w:rPr>
          <w:rFonts w:cs="Traditional Arabic" w:hint="cs"/>
          <w:sz w:val="32"/>
          <w:szCs w:val="32"/>
          <w:rtl/>
        </w:rPr>
        <w:t>منهم ،</w:t>
      </w:r>
      <w:proofErr w:type="gramEnd"/>
      <w:r w:rsidRPr="002607A0">
        <w:rPr>
          <w:rFonts w:cs="Traditional Arabic" w:hint="cs"/>
          <w:sz w:val="32"/>
          <w:szCs w:val="32"/>
          <w:rtl/>
        </w:rPr>
        <w:t xml:space="preserve"> كالمجاهرة في شرب الخمر ، أو أكل لحم الخنزير أو تبرج نسائهم .</w:t>
      </w:r>
    </w:p>
    <w:p w14:paraId="228DD8D1" w14:textId="77777777"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دفن موتاهم في مقابر </w:t>
      </w:r>
      <w:proofErr w:type="gramStart"/>
      <w:r>
        <w:rPr>
          <w:rFonts w:cs="Traditional Arabic" w:hint="cs"/>
          <w:sz w:val="32"/>
          <w:szCs w:val="32"/>
          <w:rtl/>
        </w:rPr>
        <w:t>المسلمين .</w:t>
      </w:r>
      <w:proofErr w:type="gramEnd"/>
    </w:p>
    <w:p w14:paraId="36C380ED" w14:textId="77777777"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التجارة في المحرمات كالتماثيل والصور </w:t>
      </w:r>
      <w:proofErr w:type="gramStart"/>
      <w:r>
        <w:rPr>
          <w:rFonts w:cs="Traditional Arabic" w:hint="cs"/>
          <w:sz w:val="32"/>
          <w:szCs w:val="32"/>
          <w:rtl/>
        </w:rPr>
        <w:t>الفاضحة ،</w:t>
      </w:r>
      <w:proofErr w:type="gramEnd"/>
      <w:r>
        <w:rPr>
          <w:rFonts w:cs="Traditional Arabic" w:hint="cs"/>
          <w:sz w:val="32"/>
          <w:szCs w:val="32"/>
          <w:rtl/>
        </w:rPr>
        <w:t xml:space="preserve"> والأفلام الخليعة والمجلات الساقطة ، والمسكرات والمخدرات والكتب التبشيرية .</w:t>
      </w:r>
    </w:p>
    <w:p w14:paraId="0535C404" w14:textId="77777777"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ممارسة القمار والميسر أو الترويج </w:t>
      </w:r>
      <w:proofErr w:type="gramStart"/>
      <w:r>
        <w:rPr>
          <w:rFonts w:cs="Traditional Arabic" w:hint="cs"/>
          <w:sz w:val="32"/>
          <w:szCs w:val="32"/>
          <w:rtl/>
        </w:rPr>
        <w:t>لهما .</w:t>
      </w:r>
      <w:proofErr w:type="gramEnd"/>
    </w:p>
    <w:p w14:paraId="7AAD7E9A" w14:textId="77777777"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خروج نسائهم متبرجات وبمظاهر </w:t>
      </w:r>
      <w:proofErr w:type="gramStart"/>
      <w:r>
        <w:rPr>
          <w:rFonts w:cs="Traditional Arabic" w:hint="cs"/>
          <w:sz w:val="32"/>
          <w:szCs w:val="32"/>
          <w:rtl/>
        </w:rPr>
        <w:t>فاتنة .</w:t>
      </w:r>
      <w:proofErr w:type="gramEnd"/>
    </w:p>
    <w:p w14:paraId="6CDEE024" w14:textId="77777777" w:rsidR="00FD5D19"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عدم</w:t>
      </w:r>
      <w:r>
        <w:rPr>
          <w:rFonts w:cs="Traditional Arabic" w:hint="cs"/>
          <w:sz w:val="32"/>
          <w:szCs w:val="32"/>
          <w:rtl/>
        </w:rPr>
        <w:t xml:space="preserve"> خروج رجالهم في الأسواق بصورة فاحشة تثير </w:t>
      </w:r>
      <w:proofErr w:type="gramStart"/>
      <w:r>
        <w:rPr>
          <w:rFonts w:cs="Traditional Arabic" w:hint="cs"/>
          <w:sz w:val="32"/>
          <w:szCs w:val="32"/>
          <w:rtl/>
        </w:rPr>
        <w:t>الانتباه ،</w:t>
      </w:r>
      <w:proofErr w:type="gramEnd"/>
      <w:r>
        <w:rPr>
          <w:rFonts w:cs="Traditional Arabic" w:hint="cs"/>
          <w:sz w:val="32"/>
          <w:szCs w:val="32"/>
          <w:rtl/>
        </w:rPr>
        <w:t xml:space="preserve"> وتؤثر في ضعاف النفوس كما يلاحظ في بلاد الغرب .</w:t>
      </w:r>
    </w:p>
    <w:p w14:paraId="3D49AB35"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 </w:t>
      </w:r>
      <w:r w:rsidRPr="002607A0">
        <w:rPr>
          <w:rFonts w:cs="Traditional Arabic" w:hint="cs"/>
          <w:sz w:val="32"/>
          <w:szCs w:val="32"/>
          <w:rtl/>
        </w:rPr>
        <w:t xml:space="preserve">عدم الاختلاط بين </w:t>
      </w:r>
      <w:proofErr w:type="gramStart"/>
      <w:r w:rsidRPr="002607A0">
        <w:rPr>
          <w:rFonts w:cs="Traditional Arabic" w:hint="cs"/>
          <w:sz w:val="32"/>
          <w:szCs w:val="32"/>
          <w:rtl/>
        </w:rPr>
        <w:t>الجنسين ،</w:t>
      </w:r>
      <w:proofErr w:type="gramEnd"/>
      <w:r w:rsidRPr="002607A0">
        <w:rPr>
          <w:rFonts w:cs="Traditional Arabic" w:hint="cs"/>
          <w:sz w:val="32"/>
          <w:szCs w:val="32"/>
          <w:rtl/>
        </w:rPr>
        <w:t xml:space="preserve"> في المؤسسات الأهلية ، أو الدوائر الحكومية </w:t>
      </w:r>
      <w:r w:rsidRPr="002607A0">
        <w:rPr>
          <w:rStyle w:val="a7"/>
          <w:rFonts w:cs="Traditional Arabic"/>
          <w:sz w:val="32"/>
          <w:szCs w:val="32"/>
          <w:rtl/>
        </w:rPr>
        <w:footnoteReference w:id="527"/>
      </w:r>
      <w:r w:rsidRPr="002607A0">
        <w:rPr>
          <w:rFonts w:cs="Traditional Arabic" w:hint="cs"/>
          <w:sz w:val="32"/>
          <w:szCs w:val="32"/>
          <w:rtl/>
        </w:rPr>
        <w:t>.</w:t>
      </w:r>
    </w:p>
    <w:p w14:paraId="1DBD6601" w14:textId="18B02746" w:rsidR="00D708CE" w:rsidRDefault="00FD5D19" w:rsidP="00D708CE">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فلا بد للمحتسب أن يقوم باحتسابه على هذا النوع م</w:t>
      </w:r>
      <w:r>
        <w:rPr>
          <w:rFonts w:cs="Traditional Arabic" w:hint="cs"/>
          <w:sz w:val="32"/>
          <w:szCs w:val="32"/>
          <w:rtl/>
        </w:rPr>
        <w:t xml:space="preserve">ن خلال هذه الحقوق ويعمل </w:t>
      </w:r>
      <w:proofErr w:type="gramStart"/>
      <w:r>
        <w:rPr>
          <w:rFonts w:cs="Traditional Arabic" w:hint="cs"/>
          <w:sz w:val="32"/>
          <w:szCs w:val="32"/>
          <w:rtl/>
        </w:rPr>
        <w:t>وفقها .</w:t>
      </w:r>
      <w:proofErr w:type="gramEnd"/>
    </w:p>
    <w:p w14:paraId="38DF6C2A" w14:textId="77777777" w:rsidR="00EB22B7" w:rsidRPr="00D56A1B" w:rsidRDefault="00EB22B7" w:rsidP="00D708CE">
      <w:pPr>
        <w:jc w:val="lowKashida"/>
        <w:rPr>
          <w:rFonts w:cs="Traditional Arabic"/>
          <w:sz w:val="20"/>
          <w:szCs w:val="20"/>
          <w:rtl/>
        </w:rPr>
      </w:pPr>
    </w:p>
    <w:p w14:paraId="1C698854" w14:textId="4295ADDE" w:rsidR="00FD5D19" w:rsidRPr="00D708CE" w:rsidRDefault="00D708CE" w:rsidP="00D708CE">
      <w:pPr>
        <w:jc w:val="lowKashida"/>
        <w:rPr>
          <w:rFonts w:cs="Traditional Arabic"/>
          <w:sz w:val="32"/>
          <w:szCs w:val="32"/>
          <w:rtl/>
        </w:rPr>
      </w:pPr>
      <w:r>
        <w:rPr>
          <w:rFonts w:cs="Traditional Arabic" w:hint="cs"/>
          <w:sz w:val="32"/>
          <w:szCs w:val="32"/>
          <w:rtl/>
        </w:rPr>
        <w:t xml:space="preserve">   </w:t>
      </w:r>
      <w:r w:rsidR="00FD5D19" w:rsidRPr="001A7CD0">
        <w:rPr>
          <w:rFonts w:ascii="Arial" w:hAnsi="Arial" w:cs="PT Bold Heading" w:hint="cs"/>
          <w:rtl/>
          <w:lang w:eastAsia="ko-KR"/>
        </w:rPr>
        <w:t xml:space="preserve">س/ </w:t>
      </w:r>
      <w:r w:rsidR="00FD5D19">
        <w:rPr>
          <w:rFonts w:ascii="Arial" w:hAnsi="Arial" w:cs="PT Bold Heading" w:hint="cs"/>
          <w:rtl/>
          <w:lang w:eastAsia="ko-KR"/>
        </w:rPr>
        <w:t>أذكر بعض ال</w:t>
      </w:r>
      <w:r w:rsidR="00FD5D19" w:rsidRPr="001A7CD0">
        <w:rPr>
          <w:rFonts w:ascii="Arial" w:hAnsi="Arial" w:cs="PT Bold Heading" w:hint="cs"/>
          <w:rtl/>
          <w:lang w:eastAsia="ko-KR"/>
        </w:rPr>
        <w:t xml:space="preserve">قواعد </w:t>
      </w:r>
      <w:r w:rsidR="00FD5D19">
        <w:rPr>
          <w:rFonts w:ascii="Arial" w:hAnsi="Arial" w:cs="PT Bold Heading" w:hint="cs"/>
          <w:rtl/>
          <w:lang w:eastAsia="ko-KR"/>
        </w:rPr>
        <w:t xml:space="preserve">التي تُرعى عند </w:t>
      </w:r>
      <w:r w:rsidR="00FD5D19" w:rsidRPr="001A7CD0">
        <w:rPr>
          <w:rFonts w:ascii="Arial" w:hAnsi="Arial" w:cs="PT Bold Heading" w:hint="cs"/>
          <w:rtl/>
          <w:lang w:eastAsia="ko-KR"/>
        </w:rPr>
        <w:t xml:space="preserve">الاحتساب على هذا النوع من المحتسب </w:t>
      </w:r>
      <w:proofErr w:type="gramStart"/>
      <w:r w:rsidR="00FD5D19" w:rsidRPr="001A7CD0">
        <w:rPr>
          <w:rFonts w:ascii="Arial" w:hAnsi="Arial" w:cs="PT Bold Heading" w:hint="cs"/>
          <w:rtl/>
          <w:lang w:eastAsia="ko-KR"/>
        </w:rPr>
        <w:t>عليهم ؟</w:t>
      </w:r>
      <w:proofErr w:type="gramEnd"/>
    </w:p>
    <w:p w14:paraId="179FB956" w14:textId="033BE5CF" w:rsidR="00FD5D19" w:rsidRPr="007C793D" w:rsidRDefault="00FD5D19" w:rsidP="00FD5D19">
      <w:pPr>
        <w:jc w:val="both"/>
        <w:rPr>
          <w:rFonts w:ascii="Arial" w:hAnsi="Arial" w:cs="Traditional Arabic"/>
          <w:sz w:val="32"/>
          <w:szCs w:val="32"/>
          <w:rtl/>
          <w:lang w:eastAsia="ko-KR"/>
        </w:rPr>
      </w:pPr>
      <w:r>
        <w:rPr>
          <w:rFonts w:ascii="Arial" w:hAnsi="Arial" w:cs="PT Bold Heading" w:hint="cs"/>
          <w:rtl/>
          <w:lang w:eastAsia="ko-KR"/>
        </w:rPr>
        <w:t xml:space="preserve">    جـ/ </w:t>
      </w:r>
      <w:r>
        <w:rPr>
          <w:rFonts w:ascii="Arial" w:hAnsi="Arial" w:cs="Traditional Arabic" w:hint="cs"/>
          <w:sz w:val="32"/>
          <w:szCs w:val="32"/>
          <w:rtl/>
          <w:lang w:eastAsia="ko-KR"/>
        </w:rPr>
        <w:t xml:space="preserve">من القواعد التي تُراعى عند الاحتساب على هذا النوع ما يلي </w:t>
      </w:r>
      <w:r w:rsidRPr="007C793D">
        <w:rPr>
          <w:rStyle w:val="a7"/>
          <w:rFonts w:ascii="Arial" w:hAnsi="Arial" w:cs="Traditional Arabic"/>
          <w:sz w:val="32"/>
          <w:szCs w:val="32"/>
          <w:rtl/>
          <w:lang w:eastAsia="ko-KR"/>
        </w:rPr>
        <w:footnoteReference w:id="528"/>
      </w:r>
      <w:r w:rsidRPr="007C793D">
        <w:rPr>
          <w:rFonts w:ascii="Arial" w:hAnsi="Arial" w:cs="Traditional Arabic" w:hint="cs"/>
          <w:sz w:val="38"/>
          <w:szCs w:val="38"/>
          <w:rtl/>
          <w:lang w:eastAsia="ko-KR"/>
        </w:rPr>
        <w:t xml:space="preserve"> </w:t>
      </w:r>
      <w:r>
        <w:rPr>
          <w:rFonts w:ascii="Arial" w:hAnsi="Arial" w:cs="Traditional Arabic" w:hint="cs"/>
          <w:sz w:val="32"/>
          <w:szCs w:val="32"/>
          <w:rtl/>
          <w:lang w:eastAsia="ko-KR"/>
        </w:rPr>
        <w:t>:</w:t>
      </w:r>
    </w:p>
    <w:p w14:paraId="42165C97" w14:textId="4E87B22E" w:rsidR="00FD5D19" w:rsidRDefault="00FD5D19" w:rsidP="00D56A1B">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الأولى :</w:t>
      </w:r>
      <w:proofErr w:type="gramEnd"/>
      <w:r w:rsidRPr="002D6FC2">
        <w:rPr>
          <w:rFonts w:ascii="Arial" w:hAnsi="Arial" w:cs="Traditional Arabic" w:hint="cs"/>
          <w:sz w:val="32"/>
          <w:szCs w:val="32"/>
          <w:rtl/>
          <w:lang w:eastAsia="ko-KR"/>
        </w:rPr>
        <w:t xml:space="preserve"> </w:t>
      </w:r>
      <w:r w:rsidR="00D56A1B" w:rsidRPr="002D6FC2">
        <w:rPr>
          <w:rFonts w:ascii="Arial" w:hAnsi="Arial" w:cs="Traditional Arabic" w:hint="cs"/>
          <w:sz w:val="32"/>
          <w:szCs w:val="32"/>
          <w:rtl/>
          <w:lang w:eastAsia="ko-KR"/>
        </w:rPr>
        <w:t xml:space="preserve">( </w:t>
      </w:r>
      <w:r w:rsidRPr="002D6FC2">
        <w:rPr>
          <w:rFonts w:cs="Traditional Arabic" w:hint="cs"/>
          <w:sz w:val="32"/>
          <w:szCs w:val="32"/>
          <w:rtl/>
        </w:rPr>
        <w:t xml:space="preserve">قيام أصل العلاقة على </w:t>
      </w:r>
      <w:r w:rsidR="002D6FC2" w:rsidRPr="002D6FC2">
        <w:rPr>
          <w:rFonts w:cs="Traditional Arabic" w:hint="cs"/>
          <w:sz w:val="32"/>
          <w:szCs w:val="32"/>
          <w:rtl/>
        </w:rPr>
        <w:t>الولاء و</w:t>
      </w:r>
      <w:r w:rsidRPr="002D6FC2">
        <w:rPr>
          <w:rFonts w:cs="Traditional Arabic" w:hint="cs"/>
          <w:sz w:val="32"/>
          <w:szCs w:val="32"/>
          <w:rtl/>
        </w:rPr>
        <w:t xml:space="preserve">البراءة </w:t>
      </w:r>
      <w:r w:rsidR="002D6FC2" w:rsidRPr="002D6FC2">
        <w:rPr>
          <w:rFonts w:cs="Traditional Arabic" w:hint="cs"/>
          <w:sz w:val="32"/>
          <w:szCs w:val="32"/>
          <w:rtl/>
        </w:rPr>
        <w:t xml:space="preserve">، </w:t>
      </w:r>
      <w:r w:rsidRPr="002D6FC2">
        <w:rPr>
          <w:rFonts w:cs="Traditional Arabic" w:hint="cs"/>
          <w:sz w:val="32"/>
          <w:szCs w:val="32"/>
          <w:rtl/>
        </w:rPr>
        <w:t>و</w:t>
      </w:r>
      <w:r w:rsidR="002D6FC2" w:rsidRPr="002D6FC2">
        <w:rPr>
          <w:rFonts w:cs="Traditional Arabic" w:hint="cs"/>
          <w:sz w:val="32"/>
          <w:szCs w:val="32"/>
          <w:rtl/>
        </w:rPr>
        <w:t>الموالاة و</w:t>
      </w:r>
      <w:r w:rsidRPr="002D6FC2">
        <w:rPr>
          <w:rFonts w:cs="Traditional Arabic" w:hint="cs"/>
          <w:sz w:val="32"/>
          <w:szCs w:val="32"/>
          <w:rtl/>
        </w:rPr>
        <w:t>البغض</w:t>
      </w:r>
      <w:r w:rsidR="002D6FC2" w:rsidRPr="002D6FC2">
        <w:rPr>
          <w:rFonts w:cs="Traditional Arabic" w:hint="cs"/>
          <w:sz w:val="32"/>
          <w:szCs w:val="32"/>
          <w:rtl/>
        </w:rPr>
        <w:t>اء</w:t>
      </w:r>
      <w:r w:rsidRPr="002D6FC2">
        <w:rPr>
          <w:rFonts w:cs="Traditional Arabic" w:hint="cs"/>
          <w:sz w:val="32"/>
          <w:szCs w:val="32"/>
          <w:rtl/>
        </w:rPr>
        <w:t xml:space="preserve"> </w:t>
      </w:r>
      <w:r w:rsidR="00D56A1B" w:rsidRPr="002D6FC2">
        <w:rPr>
          <w:rFonts w:cs="Traditional Arabic" w:hint="cs"/>
          <w:sz w:val="32"/>
          <w:szCs w:val="32"/>
          <w:rtl/>
        </w:rPr>
        <w:t xml:space="preserve">) </w:t>
      </w:r>
      <w:r w:rsidRPr="002D6FC2">
        <w:rPr>
          <w:rFonts w:cs="Traditional Arabic" w:hint="cs"/>
          <w:sz w:val="32"/>
          <w:szCs w:val="32"/>
          <w:rtl/>
        </w:rPr>
        <w:t>.</w:t>
      </w:r>
    </w:p>
    <w:p w14:paraId="46CB79A2" w14:textId="77777777" w:rsidR="009B0BD4" w:rsidRPr="009B0BD4" w:rsidRDefault="009B0BD4" w:rsidP="00D56A1B">
      <w:pPr>
        <w:jc w:val="both"/>
        <w:rPr>
          <w:rFonts w:ascii="Arial" w:hAnsi="Arial" w:cs="Traditional Arabic"/>
          <w:b/>
          <w:bCs/>
          <w:sz w:val="16"/>
          <w:szCs w:val="16"/>
          <w:rtl/>
          <w:lang w:eastAsia="ko-KR"/>
        </w:rPr>
      </w:pPr>
    </w:p>
    <w:p w14:paraId="10A30BA8" w14:textId="77777777" w:rsidR="009B0BD4" w:rsidRDefault="00FD5D19" w:rsidP="002D6FC2">
      <w:pPr>
        <w:jc w:val="both"/>
        <w:rPr>
          <w:rFonts w:cs="Traditional Arabic"/>
          <w:sz w:val="32"/>
          <w:szCs w:val="32"/>
          <w:rtl/>
        </w:rPr>
      </w:pPr>
      <w:r>
        <w:rPr>
          <w:rFonts w:ascii="Arial" w:hAnsi="Arial" w:cs="Traditional Arabic" w:hint="cs"/>
          <w:b/>
          <w:bCs/>
          <w:sz w:val="32"/>
          <w:szCs w:val="32"/>
          <w:rtl/>
          <w:lang w:eastAsia="ko-KR"/>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الثانية :</w:t>
      </w:r>
      <w:proofErr w:type="gramEnd"/>
      <w:r w:rsidRPr="007C793D">
        <w:rPr>
          <w:rFonts w:ascii="Arial" w:hAnsi="Arial" w:cs="Traditional Arabic" w:hint="cs"/>
          <w:b/>
          <w:bCs/>
          <w:sz w:val="32"/>
          <w:szCs w:val="32"/>
          <w:rtl/>
          <w:lang w:eastAsia="ko-KR"/>
        </w:rPr>
        <w:t xml:space="preserve"> </w:t>
      </w:r>
      <w:r w:rsidR="002D6FC2" w:rsidRPr="009B0BD4">
        <w:rPr>
          <w:rFonts w:ascii="Arial" w:hAnsi="Arial" w:cs="Traditional Arabic" w:hint="cs"/>
          <w:b/>
          <w:bCs/>
          <w:sz w:val="32"/>
          <w:szCs w:val="32"/>
          <w:rtl/>
          <w:lang w:eastAsia="ko-KR"/>
        </w:rPr>
        <w:t xml:space="preserve">( </w:t>
      </w:r>
      <w:r w:rsidRPr="009B0BD4">
        <w:rPr>
          <w:rFonts w:cs="Traditional Arabic" w:hint="cs"/>
          <w:b/>
          <w:bCs/>
          <w:sz w:val="32"/>
          <w:szCs w:val="32"/>
          <w:rtl/>
        </w:rPr>
        <w:t xml:space="preserve">معاملتهم بالرفق واللين ، مع المحافظة على عزة المسلم </w:t>
      </w:r>
      <w:r w:rsidR="009B0BD4" w:rsidRPr="009B0BD4">
        <w:rPr>
          <w:rFonts w:cs="Traditional Arabic" w:hint="cs"/>
          <w:b/>
          <w:bCs/>
          <w:sz w:val="32"/>
          <w:szCs w:val="32"/>
          <w:rtl/>
        </w:rPr>
        <w:t>) .</w:t>
      </w:r>
      <w:r w:rsidR="009B0BD4">
        <w:rPr>
          <w:rFonts w:cs="Traditional Arabic" w:hint="cs"/>
          <w:sz w:val="32"/>
          <w:szCs w:val="32"/>
          <w:rtl/>
        </w:rPr>
        <w:t xml:space="preserve"> </w:t>
      </w:r>
    </w:p>
    <w:p w14:paraId="42A4433A" w14:textId="616A97C9" w:rsidR="00FD5D19" w:rsidRPr="002D6FC2" w:rsidRDefault="009B0BD4" w:rsidP="002D6FC2">
      <w:pPr>
        <w:jc w:val="both"/>
        <w:rPr>
          <w:rFonts w:ascii="Arial" w:hAnsi="Arial" w:cs="Traditional Arabic"/>
          <w:b/>
          <w:bCs/>
          <w:sz w:val="32"/>
          <w:szCs w:val="32"/>
          <w:rtl/>
          <w:lang w:eastAsia="ko-KR"/>
        </w:rPr>
      </w:pPr>
      <w:r>
        <w:rPr>
          <w:rFonts w:cs="Traditional Arabic" w:hint="cs"/>
          <w:sz w:val="32"/>
          <w:szCs w:val="32"/>
          <w:rtl/>
        </w:rPr>
        <w:t xml:space="preserve">   ودعوتهم</w:t>
      </w:r>
      <w:r w:rsidR="00FD5D19" w:rsidRPr="007C793D">
        <w:rPr>
          <w:rFonts w:cs="Traditional Arabic" w:hint="cs"/>
          <w:sz w:val="32"/>
          <w:szCs w:val="32"/>
          <w:rtl/>
        </w:rPr>
        <w:t xml:space="preserve"> إلى </w:t>
      </w:r>
      <w:proofErr w:type="gramStart"/>
      <w:r w:rsidR="00DB6612">
        <w:rPr>
          <w:rFonts w:cs="Traditional Arabic" w:hint="cs"/>
          <w:sz w:val="32"/>
          <w:szCs w:val="32"/>
          <w:rtl/>
        </w:rPr>
        <w:t>الإسلام</w:t>
      </w:r>
      <w:r w:rsidR="00FD5D19" w:rsidRPr="007C793D">
        <w:rPr>
          <w:rFonts w:cs="Traditional Arabic" w:hint="cs"/>
          <w:sz w:val="32"/>
          <w:szCs w:val="32"/>
          <w:rtl/>
        </w:rPr>
        <w:t xml:space="preserve"> ،</w:t>
      </w:r>
      <w:proofErr w:type="gramEnd"/>
      <w:r w:rsidR="00FD5D19" w:rsidRPr="007C793D">
        <w:rPr>
          <w:rFonts w:cs="Traditional Arabic" w:hint="cs"/>
          <w:sz w:val="32"/>
          <w:szCs w:val="32"/>
          <w:rtl/>
        </w:rPr>
        <w:t xml:space="preserve"> </w:t>
      </w:r>
      <w:r w:rsidR="00DB6612">
        <w:rPr>
          <w:rFonts w:cs="Traditional Arabic" w:hint="cs"/>
          <w:sz w:val="32"/>
          <w:szCs w:val="32"/>
          <w:rtl/>
        </w:rPr>
        <w:t>وترغيبهم</w:t>
      </w:r>
      <w:r w:rsidR="00FD5D19" w:rsidRPr="007C793D">
        <w:rPr>
          <w:rFonts w:cs="Traditional Arabic" w:hint="cs"/>
          <w:sz w:val="32"/>
          <w:szCs w:val="32"/>
          <w:rtl/>
        </w:rPr>
        <w:t xml:space="preserve"> فيه ما استطاع إلى ذلك سبيلاً ، </w:t>
      </w:r>
      <w:r w:rsidR="00DB6612">
        <w:rPr>
          <w:rFonts w:cs="Traditional Arabic" w:hint="cs"/>
          <w:sz w:val="32"/>
          <w:szCs w:val="32"/>
          <w:rtl/>
        </w:rPr>
        <w:t>وتوضيح</w:t>
      </w:r>
      <w:r w:rsidR="00FD5D19" w:rsidRPr="007C793D">
        <w:rPr>
          <w:rFonts w:cs="Traditional Arabic" w:hint="cs"/>
          <w:sz w:val="32"/>
          <w:szCs w:val="32"/>
          <w:rtl/>
        </w:rPr>
        <w:t xml:space="preserve"> انحراف عقائدهم بأسلوب حسن يقوم على الحجة والبرهان قال تعالى</w:t>
      </w:r>
      <w:r w:rsidR="00FD5D19" w:rsidRPr="007C793D">
        <w:rPr>
          <w:rFonts w:cs="Traditional Arabic" w:hint="cs"/>
          <w:b/>
          <w:bCs/>
          <w:sz w:val="32"/>
          <w:szCs w:val="32"/>
          <w:rtl/>
        </w:rPr>
        <w:t xml:space="preserve"> :</w:t>
      </w:r>
      <w:r w:rsidR="00FD5D19">
        <w:rPr>
          <w:rFonts w:ascii="QCF_BSML" w:hAnsi="QCF_BSML" w:cs="QCF_BSML"/>
          <w:color w:val="000000"/>
          <w:sz w:val="47"/>
          <w:szCs w:val="47"/>
          <w:rtl/>
        </w:rPr>
        <w:t xml:space="preserve"> </w:t>
      </w:r>
      <w:r w:rsidR="00FD5D19" w:rsidRPr="00DB6612">
        <w:rPr>
          <w:rFonts w:ascii="QCF_BSML" w:hAnsi="QCF_BSML" w:cs="QCF_BSML"/>
          <w:b/>
          <w:bCs/>
          <w:color w:val="000000"/>
          <w:sz w:val="26"/>
          <w:szCs w:val="26"/>
          <w:rtl/>
        </w:rPr>
        <w:t>ﭽ</w:t>
      </w:r>
      <w:r w:rsidR="00FD5D19" w:rsidRPr="00DB6612">
        <w:rPr>
          <w:rFonts w:ascii="QCF_P402" w:hAnsi="QCF_P402" w:cs="QCF_P402"/>
          <w:b/>
          <w:bCs/>
          <w:color w:val="000000"/>
          <w:sz w:val="26"/>
          <w:szCs w:val="26"/>
          <w:rtl/>
        </w:rPr>
        <w:t xml:space="preserve"> ﭒ    ﭓ  ﭔ  ﭕ  ﭖ  ﭗ  ﭘ  ﭙ  ﭚ     ﭛ    ﭜ  ﭝ</w:t>
      </w:r>
      <w:r w:rsidR="00FD5D19" w:rsidRPr="00DB6612">
        <w:rPr>
          <w:rFonts w:ascii="QCF_P402" w:hAnsi="QCF_P402" w:cs="QCF_P402"/>
          <w:b/>
          <w:bCs/>
          <w:color w:val="0000A5"/>
          <w:sz w:val="26"/>
          <w:szCs w:val="26"/>
          <w:rtl/>
        </w:rPr>
        <w:t>ﭞ</w:t>
      </w:r>
      <w:r w:rsidR="00FD5D19" w:rsidRPr="00DB6612">
        <w:rPr>
          <w:rFonts w:ascii="QCF_P402" w:hAnsi="QCF_P402" w:cs="QCF_P402"/>
          <w:b/>
          <w:bCs/>
          <w:color w:val="000000"/>
          <w:sz w:val="26"/>
          <w:szCs w:val="26"/>
          <w:rtl/>
        </w:rPr>
        <w:t xml:space="preserve">  ﭟ  ﭠ  ﭡ  ﭢ  ﭣ  ﭤ    ﭥ  ﭦ  ﭧ  ﭨ  ﭩ  ﭪ   ﭫ  </w:t>
      </w:r>
      <w:r w:rsidR="00FD5D19" w:rsidRPr="00DB6612">
        <w:rPr>
          <w:rFonts w:ascii="QCF_BSML" w:hAnsi="QCF_BSML" w:cs="QCF_BSML"/>
          <w:b/>
          <w:bCs/>
          <w:color w:val="000000"/>
          <w:sz w:val="26"/>
          <w:szCs w:val="26"/>
          <w:rtl/>
        </w:rPr>
        <w:t>ﭼ</w:t>
      </w:r>
      <w:r w:rsidR="00FD5D19" w:rsidRPr="00DB6612">
        <w:rPr>
          <w:rFonts w:ascii="QCF_BSML" w:hAnsi="QCF_BSML" w:cs="QCF_BSML" w:hint="cs"/>
          <w:color w:val="000000"/>
          <w:sz w:val="49"/>
          <w:szCs w:val="49"/>
          <w:rtl/>
        </w:rPr>
        <w:t xml:space="preserve"> </w:t>
      </w:r>
      <w:r w:rsidR="00FD5D19" w:rsidRPr="00DB6612">
        <w:rPr>
          <w:rFonts w:cs="Traditional Arabic" w:hint="cs"/>
          <w:sz w:val="28"/>
          <w:szCs w:val="28"/>
          <w:vertAlign w:val="subscript"/>
          <w:rtl/>
        </w:rPr>
        <w:t>العنكبو</w:t>
      </w:r>
      <w:r w:rsidR="00FD5D19" w:rsidRPr="00DB6612">
        <w:rPr>
          <w:rFonts w:cs="Traditional Arabic" w:hint="eastAsia"/>
          <w:sz w:val="28"/>
          <w:szCs w:val="28"/>
          <w:vertAlign w:val="subscript"/>
          <w:rtl/>
        </w:rPr>
        <w:t>ت</w:t>
      </w:r>
      <w:r w:rsidR="00FD5D19" w:rsidRPr="00DB6612">
        <w:rPr>
          <w:rFonts w:cs="Traditional Arabic" w:hint="cs"/>
          <w:sz w:val="28"/>
          <w:szCs w:val="28"/>
          <w:vertAlign w:val="subscript"/>
          <w:rtl/>
        </w:rPr>
        <w:t xml:space="preserve"> آية </w:t>
      </w:r>
      <w:r w:rsidR="00DB6612" w:rsidRPr="00DB6612">
        <w:rPr>
          <w:rFonts w:cs="Traditional Arabic" w:hint="cs"/>
          <w:sz w:val="28"/>
          <w:szCs w:val="28"/>
          <w:vertAlign w:val="subscript"/>
          <w:rtl/>
        </w:rPr>
        <w:t>46</w:t>
      </w:r>
      <w:r w:rsidR="00FD5D19" w:rsidRPr="00DB6612">
        <w:rPr>
          <w:rFonts w:cs="Traditional Arabic" w:hint="cs"/>
          <w:sz w:val="28"/>
          <w:szCs w:val="28"/>
          <w:vertAlign w:val="subscript"/>
          <w:rtl/>
        </w:rPr>
        <w:t xml:space="preserve"> .</w:t>
      </w:r>
      <w:r w:rsidR="00FD5D19" w:rsidRPr="00DB6612">
        <w:rPr>
          <w:rFonts w:cs="Traditional Arabic" w:hint="cs"/>
          <w:sz w:val="34"/>
          <w:szCs w:val="34"/>
          <w:rtl/>
        </w:rPr>
        <w:t xml:space="preserve"> </w:t>
      </w:r>
    </w:p>
    <w:p w14:paraId="32B3E20F" w14:textId="1B206BFA" w:rsidR="00FD5D19" w:rsidRDefault="00FD5D19" w:rsidP="00FD5D19">
      <w:pPr>
        <w:jc w:val="both"/>
        <w:rPr>
          <w:rFonts w:cs="Traditional Arabic"/>
          <w:sz w:val="32"/>
          <w:szCs w:val="32"/>
          <w:rtl/>
        </w:rPr>
      </w:pPr>
      <w:r>
        <w:rPr>
          <w:rFonts w:cs="Traditional Arabic" w:hint="cs"/>
          <w:sz w:val="32"/>
          <w:szCs w:val="32"/>
          <w:rtl/>
        </w:rPr>
        <w:t xml:space="preserve">   </w:t>
      </w:r>
      <w:r w:rsidR="00471721">
        <w:rPr>
          <w:rFonts w:cs="Traditional Arabic" w:hint="cs"/>
          <w:sz w:val="32"/>
          <w:szCs w:val="32"/>
          <w:rtl/>
        </w:rPr>
        <w:t>و</w:t>
      </w:r>
      <w:r w:rsidRPr="007C793D">
        <w:rPr>
          <w:rFonts w:cs="Traditional Arabic" w:hint="cs"/>
          <w:sz w:val="32"/>
          <w:szCs w:val="32"/>
          <w:rtl/>
        </w:rPr>
        <w:t xml:space="preserve">قوله </w:t>
      </w:r>
      <w:proofErr w:type="gramStart"/>
      <w:r w:rsidRPr="007C793D">
        <w:rPr>
          <w:rFonts w:cs="Traditional Arabic" w:hint="cs"/>
          <w:sz w:val="32"/>
          <w:szCs w:val="32"/>
          <w:rtl/>
        </w:rPr>
        <w:t xml:space="preserve">تعالى </w:t>
      </w:r>
      <w:r w:rsidRPr="007C793D">
        <w:rPr>
          <w:rFonts w:cs="Traditional Arabic" w:hint="cs"/>
          <w:b/>
          <w:bCs/>
          <w:sz w:val="32"/>
          <w:szCs w:val="32"/>
          <w:rtl/>
        </w:rPr>
        <w:t>:</w:t>
      </w:r>
      <w:proofErr w:type="gramEnd"/>
      <w:r>
        <w:rPr>
          <w:rFonts w:ascii="QCF_BSML" w:hAnsi="QCF_BSML" w:cs="QCF_BSML"/>
          <w:color w:val="000000"/>
          <w:sz w:val="47"/>
          <w:szCs w:val="47"/>
          <w:rtl/>
        </w:rPr>
        <w:t xml:space="preserve"> </w:t>
      </w:r>
      <w:r w:rsidRPr="003C191D">
        <w:rPr>
          <w:rFonts w:ascii="QCF_BSML" w:hAnsi="QCF_BSML" w:cs="QCF_BSML"/>
          <w:color w:val="000000"/>
          <w:rtl/>
        </w:rPr>
        <w:t xml:space="preserve">ﭽ </w:t>
      </w:r>
      <w:r w:rsidRPr="003C191D">
        <w:rPr>
          <w:rFonts w:ascii="QCF_P012" w:hAnsi="QCF_P012" w:cs="QCF_P012"/>
          <w:color w:val="000000"/>
          <w:rtl/>
        </w:rPr>
        <w:t xml:space="preserve">ﯦ    ﯧ  ﯨ </w:t>
      </w:r>
      <w:r w:rsidRPr="003C191D">
        <w:rPr>
          <w:rFonts w:ascii="QCF_BSML" w:hAnsi="QCF_BSML" w:cs="QCF_BSML"/>
          <w:color w:val="000000"/>
          <w:rtl/>
        </w:rPr>
        <w:t>ﭼ</w:t>
      </w:r>
      <w:r w:rsidRPr="003C191D">
        <w:rPr>
          <w:rFonts w:ascii="Arial" w:hAnsi="Arial" w:cs="Arial"/>
          <w:color w:val="000000"/>
          <w:rtl/>
        </w:rPr>
        <w:t xml:space="preserve"> </w:t>
      </w:r>
      <w:r w:rsidRPr="00471721">
        <w:rPr>
          <w:rFonts w:cs="Traditional Arabic" w:hint="cs"/>
          <w:sz w:val="28"/>
          <w:szCs w:val="28"/>
          <w:vertAlign w:val="subscript"/>
          <w:rtl/>
        </w:rPr>
        <w:t xml:space="preserve">البقرة آية </w:t>
      </w:r>
      <w:r w:rsidR="00471721" w:rsidRPr="00471721">
        <w:rPr>
          <w:rFonts w:cs="Traditional Arabic" w:hint="cs"/>
          <w:sz w:val="28"/>
          <w:szCs w:val="28"/>
          <w:vertAlign w:val="subscript"/>
          <w:rtl/>
        </w:rPr>
        <w:t>83</w:t>
      </w:r>
      <w:r w:rsidRPr="00471721">
        <w:rPr>
          <w:rFonts w:cs="Traditional Arabic" w:hint="cs"/>
          <w:sz w:val="28"/>
          <w:szCs w:val="28"/>
          <w:vertAlign w:val="subscript"/>
          <w:rtl/>
        </w:rPr>
        <w:t xml:space="preserve"> .</w:t>
      </w:r>
      <w:r w:rsidRPr="00471721">
        <w:rPr>
          <w:rFonts w:cs="Traditional Arabic" w:hint="cs"/>
          <w:sz w:val="34"/>
          <w:szCs w:val="34"/>
          <w:rtl/>
        </w:rPr>
        <w:t xml:space="preserve">  </w:t>
      </w:r>
    </w:p>
    <w:p w14:paraId="39F4390F" w14:textId="33BAA79B" w:rsidR="00FD5D19" w:rsidRPr="007C793D" w:rsidRDefault="00D708CE" w:rsidP="00FD5D19">
      <w:pPr>
        <w:jc w:val="both"/>
        <w:rPr>
          <w:rFonts w:cs="Traditional Arabic"/>
          <w:sz w:val="32"/>
          <w:szCs w:val="32"/>
          <w:rtl/>
        </w:rPr>
      </w:pPr>
      <w:r>
        <w:rPr>
          <w:rFonts w:cs="Traditional Arabic" w:hint="cs"/>
          <w:sz w:val="32"/>
          <w:szCs w:val="32"/>
          <w:rtl/>
        </w:rPr>
        <w:t xml:space="preserve">  </w:t>
      </w:r>
      <w:r w:rsidR="00FD5D19" w:rsidRPr="007C793D">
        <w:rPr>
          <w:rFonts w:cs="Traditional Arabic" w:hint="cs"/>
          <w:sz w:val="32"/>
          <w:szCs w:val="32"/>
          <w:rtl/>
        </w:rPr>
        <w:t xml:space="preserve">وقوله </w:t>
      </w:r>
      <w:proofErr w:type="gramStart"/>
      <w:r w:rsidR="00FD5D19" w:rsidRPr="007C793D">
        <w:rPr>
          <w:rFonts w:cs="Traditional Arabic" w:hint="cs"/>
          <w:sz w:val="32"/>
          <w:szCs w:val="32"/>
          <w:rtl/>
        </w:rPr>
        <w:t xml:space="preserve">تعالى </w:t>
      </w:r>
      <w:r w:rsidR="00FD5D19" w:rsidRPr="007C793D">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3C191D">
        <w:rPr>
          <w:rFonts w:ascii="QCF_BSML" w:hAnsi="QCF_BSML" w:cs="QCF_BSML"/>
          <w:color w:val="000000"/>
          <w:rtl/>
        </w:rPr>
        <w:t xml:space="preserve">ﭽ </w:t>
      </w:r>
      <w:r w:rsidR="00FD5D19" w:rsidRPr="003C191D">
        <w:rPr>
          <w:rFonts w:ascii="QCF_P550" w:hAnsi="QCF_P550" w:cs="QCF_P550"/>
          <w:color w:val="000000"/>
          <w:rtl/>
        </w:rPr>
        <w:t>ﭹ  ﭺ      ﭻ</w:t>
      </w:r>
      <w:r w:rsidR="00FD5D19">
        <w:rPr>
          <w:rFonts w:ascii="QCF_P550" w:hAnsi="QCF_P550" w:cs="QCF_P550"/>
          <w:color w:val="000000"/>
          <w:rtl/>
        </w:rPr>
        <w:t xml:space="preserve">  ﭼ  ﭽ   ﭾ  ﭿ  ﮀ  ﮁ  ﮂ    ﮃ   </w:t>
      </w:r>
      <w:r w:rsidR="00FD5D19" w:rsidRPr="003C191D">
        <w:rPr>
          <w:rFonts w:ascii="QCF_P550" w:hAnsi="QCF_P550" w:cs="QCF_P550"/>
          <w:color w:val="000000"/>
          <w:rtl/>
        </w:rPr>
        <w:t xml:space="preserve">  ﮄ  ﮅ  ﮆ  ﮇ  ﮈ  </w:t>
      </w:r>
      <w:proofErr w:type="spellStart"/>
      <w:r w:rsidR="00FD5D19" w:rsidRPr="003C191D">
        <w:rPr>
          <w:rFonts w:ascii="QCF_P550" w:hAnsi="QCF_P550" w:cs="QCF_P550"/>
          <w:color w:val="000000"/>
          <w:rtl/>
        </w:rPr>
        <w:t>ﮉ</w:t>
      </w:r>
      <w:r w:rsidR="00FD5D19" w:rsidRPr="003C191D">
        <w:rPr>
          <w:rFonts w:ascii="QCF_P550" w:hAnsi="QCF_P550" w:cs="QCF_P550"/>
          <w:color w:val="0000A5"/>
          <w:rtl/>
        </w:rPr>
        <w:t>ﮊ</w:t>
      </w:r>
      <w:proofErr w:type="spellEnd"/>
      <w:r w:rsidR="00FD5D19" w:rsidRPr="003C191D">
        <w:rPr>
          <w:rFonts w:ascii="QCF_P550" w:hAnsi="QCF_P550" w:cs="QCF_P550"/>
          <w:color w:val="000000"/>
          <w:rtl/>
        </w:rPr>
        <w:t xml:space="preserve">  ﮋ  ﮌ  ﮍ  ﮎ    </w:t>
      </w:r>
      <w:r w:rsidR="00FD5D19" w:rsidRPr="003C191D">
        <w:rPr>
          <w:rFonts w:ascii="QCF_BSML" w:hAnsi="QCF_BSML" w:cs="QCF_BSML"/>
          <w:color w:val="000000"/>
          <w:rtl/>
        </w:rPr>
        <w:t>ﭼ</w:t>
      </w:r>
      <w:r w:rsidR="00FD5D19">
        <w:rPr>
          <w:rFonts w:ascii="Arial" w:hAnsi="Arial" w:cs="Arial" w:hint="cs"/>
          <w:color w:val="000000"/>
          <w:sz w:val="18"/>
          <w:szCs w:val="18"/>
          <w:rtl/>
        </w:rPr>
        <w:t xml:space="preserve"> </w:t>
      </w:r>
      <w:r w:rsidR="00FD5D19" w:rsidRPr="00471721">
        <w:rPr>
          <w:rFonts w:cs="Traditional Arabic" w:hint="cs"/>
          <w:sz w:val="28"/>
          <w:szCs w:val="28"/>
          <w:vertAlign w:val="subscript"/>
          <w:rtl/>
        </w:rPr>
        <w:t xml:space="preserve">الممتحنة آية </w:t>
      </w:r>
      <w:r w:rsidR="00471721">
        <w:rPr>
          <w:rFonts w:cs="Traditional Arabic" w:hint="cs"/>
          <w:sz w:val="28"/>
          <w:szCs w:val="28"/>
          <w:vertAlign w:val="subscript"/>
          <w:rtl/>
        </w:rPr>
        <w:t>8 .</w:t>
      </w:r>
    </w:p>
    <w:p w14:paraId="693DC598" w14:textId="661D7A4A" w:rsidR="00FD5D19" w:rsidRPr="007C793D" w:rsidRDefault="00FD5D19" w:rsidP="00FD5D19">
      <w:pPr>
        <w:jc w:val="both"/>
        <w:rPr>
          <w:rFonts w:cs="Traditional Arabic"/>
          <w:b/>
          <w:bCs/>
          <w:sz w:val="32"/>
          <w:szCs w:val="32"/>
          <w:rtl/>
        </w:rPr>
      </w:pPr>
      <w:r>
        <w:rPr>
          <w:rFonts w:cs="Traditional Arabic" w:hint="cs"/>
          <w:sz w:val="32"/>
          <w:szCs w:val="32"/>
          <w:rtl/>
        </w:rPr>
        <w:t xml:space="preserve">   </w:t>
      </w:r>
      <w:r w:rsidRPr="007C793D">
        <w:rPr>
          <w:rFonts w:cs="Traditional Arabic" w:hint="cs"/>
          <w:sz w:val="32"/>
          <w:szCs w:val="32"/>
          <w:rtl/>
        </w:rPr>
        <w:t xml:space="preserve">وفي الحديث قالت عائشة رضي الله </w:t>
      </w:r>
      <w:proofErr w:type="gramStart"/>
      <w:r w:rsidRPr="007C793D">
        <w:rPr>
          <w:rFonts w:cs="Traditional Arabic" w:hint="cs"/>
          <w:sz w:val="32"/>
          <w:szCs w:val="32"/>
          <w:rtl/>
        </w:rPr>
        <w:t>عنها :</w:t>
      </w:r>
      <w:proofErr w:type="gramEnd"/>
      <w:r w:rsidRPr="007C793D">
        <w:rPr>
          <w:rFonts w:cs="Traditional Arabic" w:hint="cs"/>
          <w:sz w:val="32"/>
          <w:szCs w:val="32"/>
          <w:rtl/>
        </w:rPr>
        <w:t xml:space="preserve"> " دخل رهط من اليهود على رسول الله </w:t>
      </w:r>
      <w:r w:rsidRPr="007C793D">
        <w:rPr>
          <w:rFonts w:cs="Traditional Arabic"/>
          <w:sz w:val="32"/>
          <w:szCs w:val="32"/>
        </w:rPr>
        <w:sym w:font="AGA Arabesque" w:char="0072"/>
      </w:r>
      <w:r w:rsidRPr="007C793D">
        <w:rPr>
          <w:rFonts w:cs="Traditional Arabic" w:hint="cs"/>
          <w:sz w:val="32"/>
          <w:szCs w:val="32"/>
          <w:rtl/>
        </w:rPr>
        <w:t xml:space="preserve"> فقالوا : السام عليكم ، قالت عائشة : ففهمتها فقلت : وعليكم السام واللعنة قالت : فقال رسول الله </w:t>
      </w:r>
      <w:r w:rsidRPr="007C793D">
        <w:rPr>
          <w:rFonts w:cs="Traditional Arabic"/>
          <w:sz w:val="32"/>
          <w:szCs w:val="32"/>
        </w:rPr>
        <w:sym w:font="AGA Arabesque" w:char="0072"/>
      </w:r>
      <w:r w:rsidRPr="007C793D">
        <w:rPr>
          <w:rFonts w:cs="Traditional Arabic" w:hint="cs"/>
          <w:sz w:val="32"/>
          <w:szCs w:val="32"/>
          <w:rtl/>
        </w:rPr>
        <w:t xml:space="preserve"> </w:t>
      </w:r>
      <w:r w:rsidRPr="007C793D">
        <w:rPr>
          <w:rFonts w:cs="Traditional Arabic" w:hint="cs"/>
          <w:b/>
          <w:bCs/>
          <w:sz w:val="32"/>
          <w:szCs w:val="32"/>
          <w:rtl/>
        </w:rPr>
        <w:t>: " مهلاً يا عائشة إن الله يحب الرفق في الأمر كله " .</w:t>
      </w:r>
      <w:r w:rsidRPr="007C793D">
        <w:rPr>
          <w:rFonts w:cs="Traditional Arabic" w:hint="cs"/>
          <w:sz w:val="32"/>
          <w:szCs w:val="32"/>
          <w:rtl/>
        </w:rPr>
        <w:t xml:space="preserve">فقلت : يا رسول الله ، أو لم تسمع ما قالوا ؟ قال رسول الله </w:t>
      </w:r>
      <w:r w:rsidRPr="007C793D">
        <w:rPr>
          <w:rFonts w:cs="Traditional Arabic"/>
          <w:sz w:val="32"/>
          <w:szCs w:val="32"/>
        </w:rPr>
        <w:sym w:font="AGA Arabesque" w:char="0072"/>
      </w:r>
      <w:r w:rsidRPr="007C793D">
        <w:rPr>
          <w:rFonts w:cs="Traditional Arabic" w:hint="cs"/>
          <w:sz w:val="32"/>
          <w:szCs w:val="32"/>
          <w:rtl/>
        </w:rPr>
        <w:t xml:space="preserve"> </w:t>
      </w:r>
      <w:r w:rsidRPr="007C793D">
        <w:rPr>
          <w:rFonts w:cs="Traditional Arabic" w:hint="cs"/>
          <w:b/>
          <w:bCs/>
          <w:sz w:val="32"/>
          <w:szCs w:val="32"/>
          <w:rtl/>
        </w:rPr>
        <w:t xml:space="preserve">: " قد قلت وعليكم " </w:t>
      </w:r>
      <w:r w:rsidRPr="007C793D">
        <w:rPr>
          <w:rStyle w:val="a7"/>
          <w:rFonts w:cs="Traditional Arabic"/>
          <w:sz w:val="32"/>
          <w:szCs w:val="32"/>
          <w:rtl/>
        </w:rPr>
        <w:footnoteReference w:id="529"/>
      </w:r>
      <w:r w:rsidRPr="007C793D">
        <w:rPr>
          <w:rFonts w:cs="Traditional Arabic" w:hint="cs"/>
          <w:b/>
          <w:bCs/>
          <w:sz w:val="32"/>
          <w:szCs w:val="32"/>
          <w:rtl/>
        </w:rPr>
        <w:t xml:space="preserve"> .</w:t>
      </w:r>
    </w:p>
    <w:p w14:paraId="01D24D90" w14:textId="77D5C04D" w:rsidR="00FD5D19" w:rsidRPr="007C793D" w:rsidRDefault="00FD5D19" w:rsidP="00FD5D19">
      <w:pPr>
        <w:jc w:val="both"/>
        <w:rPr>
          <w:rFonts w:cs="Traditional Arabic"/>
          <w:sz w:val="32"/>
          <w:szCs w:val="32"/>
          <w:rtl/>
        </w:rPr>
      </w:pPr>
      <w:r>
        <w:rPr>
          <w:rFonts w:cs="Traditional Arabic" w:hint="cs"/>
          <w:sz w:val="32"/>
          <w:szCs w:val="32"/>
          <w:rtl/>
        </w:rPr>
        <w:lastRenderedPageBreak/>
        <w:t xml:space="preserve"> </w:t>
      </w:r>
      <w:r w:rsidRPr="007C793D">
        <w:rPr>
          <w:rFonts w:cs="Traditional Arabic" w:hint="cs"/>
          <w:sz w:val="32"/>
          <w:szCs w:val="32"/>
          <w:rtl/>
        </w:rPr>
        <w:t xml:space="preserve">فهؤلاء اليهود مع ما قالوه من هذه </w:t>
      </w:r>
      <w:proofErr w:type="gramStart"/>
      <w:r w:rsidRPr="007C793D">
        <w:rPr>
          <w:rFonts w:cs="Traditional Arabic" w:hint="cs"/>
          <w:sz w:val="32"/>
          <w:szCs w:val="32"/>
          <w:rtl/>
        </w:rPr>
        <w:t>الكلمة ،</w:t>
      </w:r>
      <w:proofErr w:type="gramEnd"/>
      <w:r w:rsidRPr="007C793D">
        <w:rPr>
          <w:rFonts w:cs="Traditional Arabic" w:hint="cs"/>
          <w:sz w:val="32"/>
          <w:szCs w:val="32"/>
          <w:rtl/>
        </w:rPr>
        <w:t xml:space="preserve"> والتي تعني تمني نزول الموت ، فإننا نجد الرسول </w:t>
      </w:r>
      <w:r w:rsidRPr="007C793D">
        <w:rPr>
          <w:rFonts w:cs="Traditional Arabic"/>
          <w:sz w:val="32"/>
          <w:szCs w:val="32"/>
        </w:rPr>
        <w:sym w:font="AGA Arabesque" w:char="0072"/>
      </w:r>
      <w:r w:rsidRPr="007C793D">
        <w:rPr>
          <w:rFonts w:cs="Traditional Arabic" w:hint="cs"/>
          <w:sz w:val="32"/>
          <w:szCs w:val="32"/>
          <w:rtl/>
        </w:rPr>
        <w:t xml:space="preserve"> يأمر بالرفق ، واللين معهم ، ويرد عليهم بكلمة واحدة ، دون اعتداء منه </w:t>
      </w:r>
      <w:r w:rsidRPr="007C793D">
        <w:rPr>
          <w:rFonts w:cs="Traditional Arabic"/>
          <w:sz w:val="32"/>
          <w:szCs w:val="32"/>
        </w:rPr>
        <w:sym w:font="AGA Arabesque" w:char="0072"/>
      </w:r>
      <w:r w:rsidRPr="007C793D">
        <w:rPr>
          <w:rFonts w:cs="Traditional Arabic" w:hint="cs"/>
          <w:sz w:val="32"/>
          <w:szCs w:val="32"/>
          <w:rtl/>
        </w:rPr>
        <w:t xml:space="preserve"> مع أنهم بدؤوه بالشر .</w:t>
      </w:r>
    </w:p>
    <w:p w14:paraId="7BF62BA8" w14:textId="6E725D54" w:rsidR="00FD5D19" w:rsidRDefault="00FD5D19" w:rsidP="00FD5D19">
      <w:pPr>
        <w:jc w:val="both"/>
        <w:rPr>
          <w:rFonts w:cs="Traditional Arabic"/>
          <w:sz w:val="32"/>
          <w:szCs w:val="32"/>
          <w:rtl/>
        </w:rPr>
      </w:pPr>
      <w:r>
        <w:rPr>
          <w:rFonts w:cs="Traditional Arabic" w:hint="cs"/>
          <w:sz w:val="32"/>
          <w:szCs w:val="32"/>
          <w:rtl/>
        </w:rPr>
        <w:t xml:space="preserve"> </w:t>
      </w:r>
      <w:r w:rsidRPr="00F37930">
        <w:rPr>
          <w:rFonts w:cs="Traditional Arabic" w:hint="cs"/>
          <w:b/>
          <w:bCs/>
          <w:sz w:val="32"/>
          <w:szCs w:val="32"/>
          <w:rtl/>
        </w:rPr>
        <w:t xml:space="preserve">يقول الشيخ عمر </w:t>
      </w:r>
      <w:proofErr w:type="gramStart"/>
      <w:r w:rsidRPr="00F37930">
        <w:rPr>
          <w:rFonts w:cs="Traditional Arabic" w:hint="cs"/>
          <w:b/>
          <w:bCs/>
          <w:sz w:val="32"/>
          <w:szCs w:val="32"/>
          <w:rtl/>
        </w:rPr>
        <w:t>السنامي</w:t>
      </w:r>
      <w:r w:rsidR="00F37930">
        <w:rPr>
          <w:rFonts w:cs="Traditional Arabic" w:hint="cs"/>
          <w:sz w:val="32"/>
          <w:szCs w:val="32"/>
          <w:rtl/>
        </w:rPr>
        <w:t xml:space="preserve"> </w:t>
      </w:r>
      <w:r w:rsidRPr="007C793D">
        <w:rPr>
          <w:rFonts w:cs="Traditional Arabic" w:hint="cs"/>
          <w:sz w:val="32"/>
          <w:szCs w:val="32"/>
          <w:rtl/>
        </w:rPr>
        <w:t>:</w:t>
      </w:r>
      <w:proofErr w:type="gramEnd"/>
      <w:r w:rsidRPr="007C793D">
        <w:rPr>
          <w:rFonts w:cs="Traditional Arabic" w:hint="cs"/>
          <w:sz w:val="32"/>
          <w:szCs w:val="32"/>
          <w:rtl/>
        </w:rPr>
        <w:t xml:space="preserve"> " ويستحب الرفق في الاحتساب على الذمي " </w:t>
      </w:r>
      <w:r w:rsidRPr="007C793D">
        <w:rPr>
          <w:rStyle w:val="a7"/>
          <w:rFonts w:cs="Traditional Arabic"/>
          <w:sz w:val="32"/>
          <w:szCs w:val="32"/>
          <w:rtl/>
        </w:rPr>
        <w:footnoteReference w:id="530"/>
      </w:r>
      <w:r w:rsidRPr="007C793D">
        <w:rPr>
          <w:rFonts w:cs="Traditional Arabic" w:hint="cs"/>
          <w:sz w:val="32"/>
          <w:szCs w:val="32"/>
          <w:rtl/>
        </w:rPr>
        <w:t xml:space="preserve"> .</w:t>
      </w:r>
      <w:r w:rsidRPr="007C793D">
        <w:rPr>
          <w:rStyle w:val="a7"/>
          <w:rFonts w:cs="Traditional Arabic"/>
          <w:sz w:val="32"/>
          <w:szCs w:val="32"/>
          <w:rtl/>
        </w:rPr>
        <w:footnoteReference w:id="531"/>
      </w:r>
      <w:r w:rsidRPr="007C793D">
        <w:rPr>
          <w:rFonts w:cs="Traditional Arabic" w:hint="cs"/>
          <w:sz w:val="32"/>
          <w:szCs w:val="32"/>
          <w:rtl/>
        </w:rPr>
        <w:t xml:space="preserve"> .</w:t>
      </w:r>
    </w:p>
    <w:p w14:paraId="34735AB3" w14:textId="77777777" w:rsidR="00F37930" w:rsidRPr="00F37930" w:rsidRDefault="00F37930" w:rsidP="00FD5D19">
      <w:pPr>
        <w:jc w:val="both"/>
        <w:rPr>
          <w:rFonts w:cs="Traditional Arabic"/>
          <w:sz w:val="16"/>
          <w:szCs w:val="16"/>
          <w:rtl/>
        </w:rPr>
      </w:pPr>
    </w:p>
    <w:p w14:paraId="4727FF63" w14:textId="70D68DCD" w:rsidR="00FD5D19" w:rsidRDefault="00FD5D19" w:rsidP="00F37930">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الثالثة :</w:t>
      </w:r>
      <w:proofErr w:type="gramEnd"/>
      <w:r w:rsidRPr="007C793D">
        <w:rPr>
          <w:rFonts w:ascii="Arial" w:hAnsi="Arial" w:cs="Traditional Arabic" w:hint="cs"/>
          <w:b/>
          <w:bCs/>
          <w:sz w:val="32"/>
          <w:szCs w:val="32"/>
          <w:rtl/>
          <w:lang w:eastAsia="ko-KR"/>
        </w:rPr>
        <w:t xml:space="preserve"> </w:t>
      </w:r>
      <w:r w:rsidR="00F37930" w:rsidRPr="00F37930">
        <w:rPr>
          <w:rFonts w:ascii="Arial" w:hAnsi="Arial" w:cs="Traditional Arabic" w:hint="cs"/>
          <w:b/>
          <w:bCs/>
          <w:sz w:val="32"/>
          <w:szCs w:val="32"/>
          <w:rtl/>
          <w:lang w:eastAsia="ko-KR"/>
        </w:rPr>
        <w:t xml:space="preserve">( </w:t>
      </w:r>
      <w:r w:rsidRPr="00F37930">
        <w:rPr>
          <w:rFonts w:cs="Traditional Arabic" w:hint="cs"/>
          <w:b/>
          <w:bCs/>
          <w:sz w:val="32"/>
          <w:szCs w:val="32"/>
          <w:rtl/>
        </w:rPr>
        <w:t xml:space="preserve">ضرورة التفريق بين أهل العهد وغيرهم من الكفار </w:t>
      </w:r>
      <w:r w:rsidR="00F37930" w:rsidRPr="00F37930">
        <w:rPr>
          <w:rFonts w:cs="Traditional Arabic" w:hint="cs"/>
          <w:b/>
          <w:bCs/>
          <w:sz w:val="32"/>
          <w:szCs w:val="32"/>
          <w:rtl/>
        </w:rPr>
        <w:t xml:space="preserve">) </w:t>
      </w:r>
      <w:r w:rsidRPr="00F37930">
        <w:rPr>
          <w:rFonts w:cs="Traditional Arabic" w:hint="cs"/>
          <w:b/>
          <w:bCs/>
          <w:sz w:val="32"/>
          <w:szCs w:val="32"/>
          <w:rtl/>
        </w:rPr>
        <w:t>.</w:t>
      </w:r>
    </w:p>
    <w:p w14:paraId="720AD26D" w14:textId="77777777" w:rsidR="00F37930" w:rsidRPr="00F37930" w:rsidRDefault="00F37930" w:rsidP="00F37930">
      <w:pPr>
        <w:jc w:val="both"/>
        <w:rPr>
          <w:rFonts w:ascii="Arial" w:hAnsi="Arial" w:cs="Traditional Arabic"/>
          <w:b/>
          <w:bCs/>
          <w:sz w:val="16"/>
          <w:szCs w:val="16"/>
          <w:lang w:eastAsia="ko-KR"/>
        </w:rPr>
      </w:pPr>
    </w:p>
    <w:p w14:paraId="363AA1E1" w14:textId="0A675745" w:rsidR="00FD5D19" w:rsidRDefault="00FD5D19" w:rsidP="00811F5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الرابعة :</w:t>
      </w:r>
      <w:proofErr w:type="gramEnd"/>
      <w:r w:rsidRPr="007C793D">
        <w:rPr>
          <w:rFonts w:ascii="Arial" w:hAnsi="Arial" w:cs="Traditional Arabic" w:hint="cs"/>
          <w:b/>
          <w:bCs/>
          <w:sz w:val="32"/>
          <w:szCs w:val="32"/>
          <w:rtl/>
          <w:lang w:eastAsia="ko-KR"/>
        </w:rPr>
        <w:t xml:space="preserve"> </w:t>
      </w:r>
      <w:r w:rsidR="00811F58" w:rsidRPr="00811F58">
        <w:rPr>
          <w:rFonts w:ascii="Arial" w:hAnsi="Arial" w:cs="Traditional Arabic" w:hint="cs"/>
          <w:b/>
          <w:bCs/>
          <w:sz w:val="32"/>
          <w:szCs w:val="32"/>
          <w:rtl/>
          <w:lang w:eastAsia="ko-KR"/>
        </w:rPr>
        <w:t xml:space="preserve">( </w:t>
      </w:r>
      <w:r w:rsidRPr="00811F58">
        <w:rPr>
          <w:rFonts w:cs="Traditional Arabic" w:hint="cs"/>
          <w:b/>
          <w:bCs/>
          <w:sz w:val="32"/>
          <w:szCs w:val="32"/>
          <w:rtl/>
        </w:rPr>
        <w:t xml:space="preserve">ضرورة التمييز بين ما هو حق للكافر وبين ما هو واجب عليه </w:t>
      </w:r>
      <w:r w:rsidR="00811F58" w:rsidRPr="00811F58">
        <w:rPr>
          <w:rFonts w:cs="Traditional Arabic" w:hint="cs"/>
          <w:b/>
          <w:bCs/>
          <w:sz w:val="32"/>
          <w:szCs w:val="32"/>
          <w:rtl/>
        </w:rPr>
        <w:t xml:space="preserve">) </w:t>
      </w:r>
      <w:r w:rsidRPr="00811F58">
        <w:rPr>
          <w:rFonts w:cs="Traditional Arabic" w:hint="cs"/>
          <w:b/>
          <w:bCs/>
          <w:sz w:val="32"/>
          <w:szCs w:val="32"/>
          <w:rtl/>
        </w:rPr>
        <w:t>.</w:t>
      </w:r>
    </w:p>
    <w:p w14:paraId="398BA88A" w14:textId="77777777" w:rsidR="00811F58" w:rsidRPr="00811F58" w:rsidRDefault="00811F58" w:rsidP="00811F58">
      <w:pPr>
        <w:jc w:val="both"/>
        <w:rPr>
          <w:rFonts w:ascii="Arial" w:hAnsi="Arial" w:cs="Traditional Arabic"/>
          <w:b/>
          <w:bCs/>
          <w:sz w:val="12"/>
          <w:szCs w:val="12"/>
          <w:rtl/>
          <w:lang w:eastAsia="ko-KR"/>
        </w:rPr>
      </w:pPr>
    </w:p>
    <w:p w14:paraId="611CEE10" w14:textId="1F1EFE83" w:rsidR="00FD5D19" w:rsidRDefault="00FD5D19" w:rsidP="00811F58">
      <w:pPr>
        <w:jc w:val="both"/>
        <w:rPr>
          <w:rFonts w:cs="Traditional Arabic"/>
          <w:sz w:val="32"/>
          <w:szCs w:val="32"/>
          <w:rtl/>
        </w:rPr>
      </w:pPr>
      <w:r>
        <w:rPr>
          <w:rFonts w:cs="Traditional Arabic" w:hint="cs"/>
          <w:sz w:val="32"/>
          <w:szCs w:val="32"/>
          <w:rtl/>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الخامسة :</w:t>
      </w:r>
      <w:proofErr w:type="gramEnd"/>
      <w:r w:rsidRPr="007C793D">
        <w:rPr>
          <w:rFonts w:ascii="Arial" w:hAnsi="Arial" w:cs="Traditional Arabic" w:hint="cs"/>
          <w:b/>
          <w:bCs/>
          <w:sz w:val="32"/>
          <w:szCs w:val="32"/>
          <w:rtl/>
          <w:lang w:eastAsia="ko-KR"/>
        </w:rPr>
        <w:t xml:space="preserve"> </w:t>
      </w:r>
      <w:r w:rsidR="00811F58" w:rsidRPr="00811F58">
        <w:rPr>
          <w:rFonts w:cs="Traditional Arabic" w:hint="cs"/>
          <w:b/>
          <w:bCs/>
          <w:sz w:val="32"/>
          <w:szCs w:val="32"/>
          <w:rtl/>
        </w:rPr>
        <w:t xml:space="preserve">( </w:t>
      </w:r>
      <w:r w:rsidRPr="00811F58">
        <w:rPr>
          <w:rFonts w:cs="Traditional Arabic" w:hint="cs"/>
          <w:b/>
          <w:bCs/>
          <w:sz w:val="32"/>
          <w:szCs w:val="32"/>
          <w:rtl/>
        </w:rPr>
        <w:t xml:space="preserve">تنوع أساليب الاحتساب عليهم بما يحقق المصلحة الشرعية </w:t>
      </w:r>
      <w:r w:rsidR="00811F58" w:rsidRPr="00811F58">
        <w:rPr>
          <w:rFonts w:cs="Traditional Arabic" w:hint="cs"/>
          <w:b/>
          <w:bCs/>
          <w:sz w:val="32"/>
          <w:szCs w:val="32"/>
          <w:rtl/>
        </w:rPr>
        <w:t xml:space="preserve">) </w:t>
      </w:r>
      <w:r w:rsidRPr="00811F58">
        <w:rPr>
          <w:rFonts w:cs="Traditional Arabic" w:hint="cs"/>
          <w:b/>
          <w:bCs/>
          <w:sz w:val="32"/>
          <w:szCs w:val="32"/>
          <w:rtl/>
        </w:rPr>
        <w:t>.</w:t>
      </w:r>
    </w:p>
    <w:p w14:paraId="0316A2A3" w14:textId="77777777" w:rsidR="00811F58" w:rsidRPr="00811F58" w:rsidRDefault="00811F58" w:rsidP="00811F58">
      <w:pPr>
        <w:jc w:val="both"/>
        <w:rPr>
          <w:rFonts w:cs="Traditional Arabic"/>
          <w:sz w:val="12"/>
          <w:szCs w:val="12"/>
          <w:rtl/>
        </w:rPr>
      </w:pPr>
    </w:p>
    <w:p w14:paraId="6570170D" w14:textId="12B75AB1" w:rsidR="00FD5D19" w:rsidRPr="00811F58" w:rsidRDefault="00FD5D19" w:rsidP="00811F58">
      <w:pPr>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7C793D">
        <w:rPr>
          <w:rFonts w:ascii="Arial" w:hAnsi="Arial" w:cs="Traditional Arabic" w:hint="cs"/>
          <w:b/>
          <w:bCs/>
          <w:sz w:val="32"/>
          <w:szCs w:val="32"/>
          <w:rtl/>
          <w:lang w:eastAsia="ko-KR"/>
        </w:rPr>
        <w:t xml:space="preserve">القاعدة </w:t>
      </w:r>
      <w:proofErr w:type="gramStart"/>
      <w:r w:rsidRPr="007C793D">
        <w:rPr>
          <w:rFonts w:ascii="Arial" w:hAnsi="Arial" w:cs="Traditional Arabic" w:hint="cs"/>
          <w:b/>
          <w:bCs/>
          <w:sz w:val="32"/>
          <w:szCs w:val="32"/>
          <w:rtl/>
          <w:lang w:eastAsia="ko-KR"/>
        </w:rPr>
        <w:t>السادسة :</w:t>
      </w:r>
      <w:proofErr w:type="gramEnd"/>
      <w:r w:rsidRPr="007C793D">
        <w:rPr>
          <w:rFonts w:ascii="Arial" w:hAnsi="Arial" w:cs="Traditional Arabic" w:hint="cs"/>
          <w:b/>
          <w:bCs/>
          <w:sz w:val="32"/>
          <w:szCs w:val="32"/>
          <w:rtl/>
          <w:lang w:eastAsia="ko-KR"/>
        </w:rPr>
        <w:t xml:space="preserve"> </w:t>
      </w:r>
      <w:r w:rsidR="00811F58" w:rsidRPr="00811F58">
        <w:rPr>
          <w:rFonts w:ascii="Arial" w:hAnsi="Arial" w:cs="Traditional Arabic" w:hint="cs"/>
          <w:b/>
          <w:bCs/>
          <w:sz w:val="32"/>
          <w:szCs w:val="32"/>
          <w:rtl/>
          <w:lang w:eastAsia="ko-KR"/>
        </w:rPr>
        <w:t xml:space="preserve">( </w:t>
      </w:r>
      <w:r w:rsidRPr="00811F58">
        <w:rPr>
          <w:rFonts w:cs="Traditional Arabic" w:hint="cs"/>
          <w:b/>
          <w:bCs/>
          <w:sz w:val="32"/>
          <w:szCs w:val="32"/>
          <w:rtl/>
        </w:rPr>
        <w:t xml:space="preserve">مراعاة ظروف الأمة وأحوالها </w:t>
      </w:r>
      <w:r w:rsidR="00811F58" w:rsidRPr="00811F58">
        <w:rPr>
          <w:rFonts w:cs="Traditional Arabic" w:hint="cs"/>
          <w:b/>
          <w:bCs/>
          <w:sz w:val="32"/>
          <w:szCs w:val="32"/>
          <w:rtl/>
        </w:rPr>
        <w:t xml:space="preserve">) </w:t>
      </w:r>
      <w:r w:rsidRPr="00811F58">
        <w:rPr>
          <w:rFonts w:cs="Traditional Arabic" w:hint="cs"/>
          <w:b/>
          <w:bCs/>
          <w:sz w:val="32"/>
          <w:szCs w:val="32"/>
          <w:rtl/>
        </w:rPr>
        <w:t>.</w:t>
      </w:r>
    </w:p>
    <w:p w14:paraId="18312DDC" w14:textId="77777777" w:rsidR="00FD5D19" w:rsidRDefault="00FD5D19" w:rsidP="00FD5D19">
      <w:pPr>
        <w:jc w:val="lowKashida"/>
        <w:rPr>
          <w:rFonts w:cs="Traditional Arabic"/>
          <w:sz w:val="32"/>
          <w:szCs w:val="32"/>
          <w:rtl/>
        </w:rPr>
      </w:pPr>
    </w:p>
    <w:p w14:paraId="31B9061F" w14:textId="77777777" w:rsidR="00FD5D19" w:rsidRDefault="00FD5D19" w:rsidP="00FD5D19">
      <w:pPr>
        <w:jc w:val="lowKashida"/>
        <w:rPr>
          <w:rFonts w:cs="Traditional Arabic"/>
          <w:sz w:val="32"/>
          <w:szCs w:val="32"/>
          <w:rtl/>
        </w:rPr>
      </w:pPr>
    </w:p>
    <w:p w14:paraId="222CABC1" w14:textId="77777777" w:rsidR="00FD5D19" w:rsidRDefault="00FD5D19" w:rsidP="00FD5D19">
      <w:pPr>
        <w:rPr>
          <w:rFonts w:cs="Traditional Arabic"/>
          <w:sz w:val="32"/>
          <w:szCs w:val="32"/>
          <w:rtl/>
        </w:rPr>
      </w:pPr>
    </w:p>
    <w:p w14:paraId="26C5D272" w14:textId="77777777" w:rsidR="00FD5D19" w:rsidRDefault="00FD5D19" w:rsidP="00FD5D19">
      <w:pPr>
        <w:rPr>
          <w:rFonts w:cs="Traditional Arabic"/>
          <w:sz w:val="32"/>
          <w:szCs w:val="32"/>
          <w:rtl/>
        </w:rPr>
      </w:pPr>
    </w:p>
    <w:p w14:paraId="0E273642" w14:textId="66D6917A" w:rsidR="00FD5D19" w:rsidRDefault="00FD5D19" w:rsidP="00FD5D19">
      <w:pPr>
        <w:rPr>
          <w:rFonts w:cs="Traditional Arabic"/>
          <w:sz w:val="32"/>
          <w:szCs w:val="32"/>
          <w:rtl/>
        </w:rPr>
      </w:pPr>
    </w:p>
    <w:p w14:paraId="5097E0FE" w14:textId="6D9F4AC9" w:rsidR="00D708CE" w:rsidRDefault="00D708CE" w:rsidP="00FD5D19">
      <w:pPr>
        <w:rPr>
          <w:rFonts w:cs="Traditional Arabic"/>
          <w:sz w:val="32"/>
          <w:szCs w:val="32"/>
          <w:rtl/>
        </w:rPr>
      </w:pPr>
    </w:p>
    <w:p w14:paraId="1304EB0C" w14:textId="3EB9DFBC" w:rsidR="00D708CE" w:rsidRDefault="00D708CE" w:rsidP="00FD5D19">
      <w:pPr>
        <w:rPr>
          <w:rFonts w:cs="Traditional Arabic"/>
          <w:sz w:val="32"/>
          <w:szCs w:val="32"/>
          <w:rtl/>
        </w:rPr>
      </w:pPr>
    </w:p>
    <w:p w14:paraId="7BC907DC" w14:textId="6A3F7795" w:rsidR="00D708CE" w:rsidRDefault="00D708CE" w:rsidP="00FD5D19">
      <w:pPr>
        <w:rPr>
          <w:rFonts w:cs="Traditional Arabic"/>
          <w:sz w:val="32"/>
          <w:szCs w:val="32"/>
          <w:rtl/>
        </w:rPr>
      </w:pPr>
    </w:p>
    <w:p w14:paraId="1FDB884A" w14:textId="44084DB5" w:rsidR="00D708CE" w:rsidRDefault="00D708CE" w:rsidP="00FD5D19">
      <w:pPr>
        <w:rPr>
          <w:rFonts w:cs="Traditional Arabic"/>
          <w:sz w:val="32"/>
          <w:szCs w:val="32"/>
          <w:rtl/>
        </w:rPr>
      </w:pPr>
    </w:p>
    <w:p w14:paraId="0D99F5E5" w14:textId="667AFD33" w:rsidR="00D708CE" w:rsidRDefault="00D708CE" w:rsidP="00FD5D19">
      <w:pPr>
        <w:rPr>
          <w:rFonts w:cs="Traditional Arabic"/>
          <w:sz w:val="32"/>
          <w:szCs w:val="32"/>
          <w:rtl/>
        </w:rPr>
      </w:pPr>
    </w:p>
    <w:p w14:paraId="17507169" w14:textId="041B817F" w:rsidR="00D708CE" w:rsidRDefault="00D708CE" w:rsidP="00FD5D19">
      <w:pPr>
        <w:rPr>
          <w:rFonts w:cs="Traditional Arabic"/>
          <w:sz w:val="32"/>
          <w:szCs w:val="32"/>
          <w:rtl/>
        </w:rPr>
      </w:pPr>
    </w:p>
    <w:p w14:paraId="2E438907" w14:textId="6FECAB9B" w:rsidR="00D708CE" w:rsidRDefault="00D708CE" w:rsidP="00FD5D19">
      <w:pPr>
        <w:rPr>
          <w:rFonts w:cs="Traditional Arabic"/>
          <w:sz w:val="32"/>
          <w:szCs w:val="32"/>
          <w:rtl/>
        </w:rPr>
      </w:pPr>
    </w:p>
    <w:p w14:paraId="2B2F6B9A" w14:textId="77777777" w:rsidR="00FD5D19" w:rsidRDefault="00FD5D19" w:rsidP="00FD5D19">
      <w:pPr>
        <w:jc w:val="lowKashida"/>
        <w:rPr>
          <w:rFonts w:ascii="Arial" w:hAnsi="Arial" w:cs="Traditional Arabic"/>
          <w:sz w:val="32"/>
          <w:szCs w:val="32"/>
          <w:rtl/>
          <w:lang w:eastAsia="ko-KR"/>
        </w:rPr>
      </w:pPr>
    </w:p>
    <w:p w14:paraId="553FAE83" w14:textId="21F2F6A7" w:rsidR="00FD5D19" w:rsidRDefault="00FD5D19" w:rsidP="00FD5D19">
      <w:pPr>
        <w:jc w:val="lowKashida"/>
        <w:rPr>
          <w:rFonts w:cs="Traditional Arabic"/>
          <w:b/>
          <w:bCs/>
          <w:sz w:val="32"/>
          <w:szCs w:val="32"/>
          <w:rtl/>
        </w:rPr>
      </w:pPr>
    </w:p>
    <w:p w14:paraId="00ED31A0" w14:textId="26956925" w:rsidR="007C5C96" w:rsidRDefault="007C5C96" w:rsidP="00FD5D19">
      <w:pPr>
        <w:jc w:val="lowKashida"/>
        <w:rPr>
          <w:rFonts w:cs="Traditional Arabic"/>
          <w:b/>
          <w:bCs/>
          <w:sz w:val="32"/>
          <w:szCs w:val="32"/>
          <w:rtl/>
        </w:rPr>
      </w:pPr>
    </w:p>
    <w:p w14:paraId="4CEF75C0" w14:textId="19852CC4" w:rsidR="007C5C96" w:rsidRDefault="007C5C96" w:rsidP="00FD5D19">
      <w:pPr>
        <w:jc w:val="lowKashida"/>
        <w:rPr>
          <w:rFonts w:cs="Traditional Arabic"/>
          <w:b/>
          <w:bCs/>
          <w:sz w:val="32"/>
          <w:szCs w:val="32"/>
          <w:rtl/>
        </w:rPr>
      </w:pPr>
    </w:p>
    <w:p w14:paraId="25132D7A" w14:textId="6BC465BA" w:rsidR="007C5C96" w:rsidRDefault="007C5C96" w:rsidP="00FD5D19">
      <w:pPr>
        <w:jc w:val="lowKashida"/>
        <w:rPr>
          <w:rFonts w:cs="Traditional Arabic"/>
          <w:b/>
          <w:bCs/>
          <w:sz w:val="32"/>
          <w:szCs w:val="32"/>
          <w:rtl/>
        </w:rPr>
      </w:pPr>
    </w:p>
    <w:p w14:paraId="687F8A8D" w14:textId="77777777" w:rsidR="007C5C96" w:rsidRPr="002607A0" w:rsidRDefault="007C5C96" w:rsidP="00FD5D19">
      <w:pPr>
        <w:jc w:val="lowKashida"/>
        <w:rPr>
          <w:rFonts w:cs="Traditional Arabic"/>
          <w:b/>
          <w:bCs/>
          <w:sz w:val="32"/>
          <w:szCs w:val="32"/>
          <w:rtl/>
        </w:rPr>
      </w:pPr>
    </w:p>
    <w:p w14:paraId="0716C0F1" w14:textId="77777777" w:rsidR="00FD5D19" w:rsidRPr="00C261FC" w:rsidRDefault="00FD5D19" w:rsidP="00FD5D19">
      <w:pPr>
        <w:jc w:val="center"/>
        <w:rPr>
          <w:rFonts w:cs="PT Bold Heading"/>
          <w:color w:val="FF0000"/>
          <w:sz w:val="28"/>
          <w:szCs w:val="28"/>
          <w:u w:val="single"/>
          <w:rtl/>
        </w:rPr>
      </w:pPr>
      <w:r w:rsidRPr="00D81E46">
        <w:rPr>
          <w:rFonts w:cs="PT Bold Heading" w:hint="cs"/>
          <w:sz w:val="28"/>
          <w:szCs w:val="28"/>
          <w:rtl/>
        </w:rPr>
        <w:lastRenderedPageBreak/>
        <w:t xml:space="preserve">المبحث الثالث </w:t>
      </w:r>
    </w:p>
    <w:p w14:paraId="30C51169" w14:textId="77777777" w:rsidR="007C5C96" w:rsidRDefault="00FD5D19" w:rsidP="00D708CE">
      <w:pPr>
        <w:jc w:val="center"/>
        <w:rPr>
          <w:rFonts w:cs="PT Bold Heading"/>
          <w:sz w:val="26"/>
          <w:szCs w:val="26"/>
          <w:rtl/>
        </w:rPr>
      </w:pPr>
      <w:r w:rsidRPr="00D81E46">
        <w:rPr>
          <w:rFonts w:cs="PT Bold Heading" w:hint="cs"/>
          <w:sz w:val="26"/>
          <w:szCs w:val="26"/>
          <w:rtl/>
        </w:rPr>
        <w:t xml:space="preserve">الركن </w:t>
      </w:r>
      <w:proofErr w:type="gramStart"/>
      <w:r w:rsidRPr="00D81E46">
        <w:rPr>
          <w:rFonts w:cs="PT Bold Heading" w:hint="cs"/>
          <w:sz w:val="26"/>
          <w:szCs w:val="26"/>
          <w:rtl/>
        </w:rPr>
        <w:t>الثالث :</w:t>
      </w:r>
      <w:proofErr w:type="gramEnd"/>
      <w:r w:rsidRPr="00D81E46">
        <w:rPr>
          <w:rFonts w:cs="PT Bold Heading" w:hint="cs"/>
          <w:sz w:val="26"/>
          <w:szCs w:val="26"/>
          <w:rtl/>
        </w:rPr>
        <w:t xml:space="preserve"> المُحْتَسَب فيه </w:t>
      </w:r>
      <w:r w:rsidRPr="00452F6A">
        <w:rPr>
          <w:rStyle w:val="a7"/>
          <w:rFonts w:ascii="Traditional Arabic" w:hAnsi="Traditional Arabic" w:cs="Traditional Arabic"/>
          <w:sz w:val="30"/>
          <w:szCs w:val="30"/>
          <w:rtl/>
        </w:rPr>
        <w:footnoteReference w:id="532"/>
      </w:r>
      <w:r w:rsidRPr="00452F6A">
        <w:rPr>
          <w:rFonts w:ascii="Traditional Arabic" w:hAnsi="Traditional Arabic" w:cs="Traditional Arabic"/>
          <w:sz w:val="30"/>
          <w:szCs w:val="30"/>
          <w:rtl/>
        </w:rPr>
        <w:t xml:space="preserve"> </w:t>
      </w:r>
    </w:p>
    <w:p w14:paraId="0EF49FDE" w14:textId="7767089F" w:rsidR="00FD5D19" w:rsidRPr="00E32104" w:rsidRDefault="00FD5D19" w:rsidP="00D708CE">
      <w:pPr>
        <w:jc w:val="center"/>
        <w:rPr>
          <w:rFonts w:cs="PT Bold Heading"/>
          <w:sz w:val="28"/>
          <w:szCs w:val="28"/>
          <w:rtl/>
        </w:rPr>
      </w:pPr>
      <w:proofErr w:type="gramStart"/>
      <w:r>
        <w:rPr>
          <w:rFonts w:cs="PT Bold Heading" w:hint="cs"/>
          <w:sz w:val="26"/>
          <w:szCs w:val="26"/>
          <w:rtl/>
        </w:rPr>
        <w:t>تعريفه ،</w:t>
      </w:r>
      <w:proofErr w:type="gramEnd"/>
      <w:r>
        <w:rPr>
          <w:rFonts w:cs="PT Bold Heading" w:hint="cs"/>
          <w:sz w:val="26"/>
          <w:szCs w:val="26"/>
          <w:rtl/>
        </w:rPr>
        <w:t xml:space="preserve"> </w:t>
      </w:r>
      <w:r w:rsidRPr="00D81E46">
        <w:rPr>
          <w:rFonts w:cs="PT Bold Heading" w:hint="cs"/>
          <w:sz w:val="26"/>
          <w:szCs w:val="26"/>
          <w:rtl/>
        </w:rPr>
        <w:t>شروطه ،</w:t>
      </w:r>
      <w:r w:rsidR="00DB41DE">
        <w:rPr>
          <w:rFonts w:cs="PT Bold Heading" w:hint="cs"/>
          <w:sz w:val="26"/>
          <w:szCs w:val="26"/>
          <w:rtl/>
        </w:rPr>
        <w:t xml:space="preserve"> وما يتعلَّق به من مسائل</w:t>
      </w:r>
      <w:r w:rsidRPr="00D81E46">
        <w:rPr>
          <w:rFonts w:cs="PT Bold Heading" w:hint="cs"/>
          <w:sz w:val="26"/>
          <w:szCs w:val="26"/>
          <w:rtl/>
        </w:rPr>
        <w:t xml:space="preserve"> </w:t>
      </w:r>
    </w:p>
    <w:p w14:paraId="59A5B19B" w14:textId="77777777" w:rsidR="00FD5D19" w:rsidRPr="007C5C96" w:rsidRDefault="00FD5D19" w:rsidP="00FD5D19">
      <w:pPr>
        <w:rPr>
          <w:rFonts w:cs="PT Bold Heading"/>
          <w:sz w:val="32"/>
          <w:szCs w:val="32"/>
          <w:rtl/>
        </w:rPr>
      </w:pPr>
    </w:p>
    <w:p w14:paraId="449B7CB9" w14:textId="43248344" w:rsidR="00FD5D19" w:rsidRDefault="00D708CE"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ما هو الركن الثالث من أركان </w:t>
      </w:r>
      <w:proofErr w:type="gramStart"/>
      <w:r w:rsidR="00FD5D19">
        <w:rPr>
          <w:rFonts w:cs="PT Bold Heading" w:hint="cs"/>
          <w:rtl/>
        </w:rPr>
        <w:t>الحسبة ؟</w:t>
      </w:r>
      <w:proofErr w:type="gramEnd"/>
      <w:r w:rsidR="00FD5D19">
        <w:rPr>
          <w:rFonts w:cs="PT Bold Heading" w:hint="cs"/>
          <w:rtl/>
        </w:rPr>
        <w:t xml:space="preserve"> وبماذا عرّفه </w:t>
      </w:r>
      <w:proofErr w:type="gramStart"/>
      <w:r w:rsidR="00FD5D19">
        <w:rPr>
          <w:rFonts w:cs="PT Bold Heading" w:hint="cs"/>
          <w:rtl/>
        </w:rPr>
        <w:t>العلماء ؟</w:t>
      </w:r>
      <w:proofErr w:type="gramEnd"/>
    </w:p>
    <w:p w14:paraId="1C0C90E3" w14:textId="490D4FC5" w:rsidR="00FD5D19" w:rsidRPr="00EE00DD" w:rsidRDefault="00FD5D19" w:rsidP="00FD5D19">
      <w:pPr>
        <w:rPr>
          <w:rFonts w:cs="Traditional Arabic"/>
          <w:b/>
          <w:bCs/>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 xml:space="preserve">الركن الثالث من أركان </w:t>
      </w:r>
      <w:proofErr w:type="gramStart"/>
      <w:r>
        <w:rPr>
          <w:rFonts w:cs="Traditional Arabic" w:hint="cs"/>
          <w:b/>
          <w:bCs/>
          <w:sz w:val="32"/>
          <w:szCs w:val="32"/>
          <w:rtl/>
        </w:rPr>
        <w:t>الحسبة :</w:t>
      </w:r>
      <w:proofErr w:type="gramEnd"/>
      <w:r>
        <w:rPr>
          <w:rFonts w:cs="Traditional Arabic" w:hint="cs"/>
          <w:b/>
          <w:bCs/>
          <w:sz w:val="32"/>
          <w:szCs w:val="32"/>
          <w:rtl/>
        </w:rPr>
        <w:t xml:space="preserve"> المُحْتَسَب فيه .</w:t>
      </w:r>
    </w:p>
    <w:p w14:paraId="291F197A" w14:textId="37E63061" w:rsidR="00FD5D19" w:rsidRDefault="00FD5D19" w:rsidP="00FD5D19">
      <w:pPr>
        <w:jc w:val="lowKashida"/>
        <w:rPr>
          <w:rFonts w:cs="Traditional Arabic"/>
          <w:sz w:val="34"/>
          <w:szCs w:val="34"/>
          <w:rtl/>
        </w:rPr>
      </w:pPr>
      <w:r>
        <w:rPr>
          <w:rFonts w:cs="Traditional Arabic" w:hint="cs"/>
          <w:b/>
          <w:bCs/>
          <w:sz w:val="32"/>
          <w:szCs w:val="32"/>
          <w:rtl/>
        </w:rPr>
        <w:t xml:space="preserve">  عرفه العلماء </w:t>
      </w:r>
      <w:proofErr w:type="gramStart"/>
      <w:r>
        <w:rPr>
          <w:rFonts w:cs="Traditional Arabic" w:hint="cs"/>
          <w:b/>
          <w:bCs/>
          <w:sz w:val="32"/>
          <w:szCs w:val="32"/>
          <w:rtl/>
        </w:rPr>
        <w:t xml:space="preserve">بأنه </w:t>
      </w:r>
      <w:r w:rsidRPr="00285C0C">
        <w:rPr>
          <w:rFonts w:cs="PT Bold Heading" w:hint="cs"/>
          <w:rtl/>
        </w:rPr>
        <w:t>:</w:t>
      </w:r>
      <w:proofErr w:type="gramEnd"/>
      <w:r w:rsidRPr="00285C0C">
        <w:rPr>
          <w:rFonts w:cs="Traditional Arabic" w:hint="cs"/>
          <w:b/>
          <w:bCs/>
          <w:sz w:val="34"/>
          <w:szCs w:val="34"/>
          <w:rtl/>
        </w:rPr>
        <w:t xml:space="preserve"> </w:t>
      </w:r>
      <w:r w:rsidRPr="00D10A7D">
        <w:rPr>
          <w:rFonts w:cs="Traditional Arabic" w:hint="cs"/>
          <w:sz w:val="34"/>
          <w:szCs w:val="34"/>
          <w:rtl/>
        </w:rPr>
        <w:t xml:space="preserve">كل منكر ، وكلمة المنكر في باب الحسبة تطلق على معنى أوسع فتشمل كل فعل فيه مفسدة </w:t>
      </w:r>
      <w:r>
        <w:rPr>
          <w:rFonts w:cs="Traditional Arabic" w:hint="cs"/>
          <w:sz w:val="34"/>
          <w:szCs w:val="34"/>
          <w:rtl/>
        </w:rPr>
        <w:t xml:space="preserve">؛ </w:t>
      </w:r>
      <w:r w:rsidRPr="00D10A7D">
        <w:rPr>
          <w:rFonts w:cs="Traditional Arabic" w:hint="cs"/>
          <w:sz w:val="34"/>
          <w:szCs w:val="34"/>
          <w:rtl/>
        </w:rPr>
        <w:t xml:space="preserve">وكل معصية نهت الشريعة الإسلامية عنها </w:t>
      </w:r>
      <w:r w:rsidRPr="002607A0">
        <w:rPr>
          <w:rStyle w:val="a7"/>
          <w:rFonts w:cs="Traditional Arabic"/>
          <w:sz w:val="32"/>
          <w:szCs w:val="32"/>
          <w:rtl/>
        </w:rPr>
        <w:footnoteReference w:id="533"/>
      </w:r>
      <w:r w:rsidRPr="00D10A7D">
        <w:rPr>
          <w:rFonts w:cs="Traditional Arabic" w:hint="cs"/>
          <w:sz w:val="34"/>
          <w:szCs w:val="34"/>
          <w:rtl/>
        </w:rPr>
        <w:t>.</w:t>
      </w:r>
      <w:r w:rsidRPr="00D10A7D">
        <w:rPr>
          <w:rFonts w:cs="Traditional Arabic"/>
          <w:sz w:val="34"/>
          <w:szCs w:val="34"/>
          <w:rtl/>
        </w:rPr>
        <w:t xml:space="preserve"> </w:t>
      </w:r>
    </w:p>
    <w:p w14:paraId="14DABC4D" w14:textId="77777777" w:rsidR="00EB22B7" w:rsidRPr="007C5C96" w:rsidRDefault="00EB22B7" w:rsidP="00FD5D19">
      <w:pPr>
        <w:jc w:val="lowKashida"/>
        <w:rPr>
          <w:rFonts w:cs="Traditional Arabic"/>
          <w:sz w:val="20"/>
          <w:szCs w:val="20"/>
        </w:rPr>
      </w:pPr>
    </w:p>
    <w:p w14:paraId="29211BF6" w14:textId="4642A546" w:rsidR="00FD5D19" w:rsidRDefault="00D708CE" w:rsidP="00FD5D19">
      <w:pPr>
        <w:jc w:val="lowKashida"/>
        <w:rPr>
          <w:rFonts w:cs="PT Bold Heading"/>
          <w:rtl/>
        </w:rPr>
      </w:pPr>
      <w:r>
        <w:rPr>
          <w:rFonts w:cs="PT Bold Heading" w:hint="cs"/>
          <w:rtl/>
        </w:rPr>
        <w:t xml:space="preserve">   </w:t>
      </w:r>
      <w:r w:rsidR="00FD5D19">
        <w:rPr>
          <w:rFonts w:cs="PT Bold Heading" w:hint="cs"/>
          <w:rtl/>
        </w:rPr>
        <w:t xml:space="preserve">س/ ما هي المنكرات التي يتعين الاحتساب </w:t>
      </w:r>
      <w:proofErr w:type="gramStart"/>
      <w:r w:rsidR="00FD5D19">
        <w:rPr>
          <w:rFonts w:cs="PT Bold Heading" w:hint="cs"/>
          <w:rtl/>
        </w:rPr>
        <w:t>عليها ؟</w:t>
      </w:r>
      <w:proofErr w:type="gramEnd"/>
    </w:p>
    <w:p w14:paraId="763A8082" w14:textId="62F68CDB" w:rsidR="00FD5D19" w:rsidRDefault="00FD5D19" w:rsidP="00FD5D19">
      <w:pPr>
        <w:jc w:val="lowKashida"/>
        <w:rPr>
          <w:rFonts w:cs="Traditional Arabic"/>
          <w:b/>
          <w:bCs/>
          <w:sz w:val="32"/>
          <w:szCs w:val="32"/>
          <w:rtl/>
        </w:rPr>
      </w:pPr>
      <w:r>
        <w:rPr>
          <w:rFonts w:cs="PT Bold Heading" w:hint="cs"/>
          <w:rtl/>
        </w:rPr>
        <w:t xml:space="preserve">   جـ/ </w:t>
      </w:r>
      <w:r>
        <w:rPr>
          <w:rFonts w:cs="Traditional Arabic" w:hint="cs"/>
          <w:b/>
          <w:bCs/>
          <w:sz w:val="32"/>
          <w:szCs w:val="32"/>
          <w:rtl/>
        </w:rPr>
        <w:t xml:space="preserve">المنكرات التي يتعين الاحتساب عليها أربعة أنواع </w:t>
      </w:r>
      <w:proofErr w:type="gramStart"/>
      <w:r>
        <w:rPr>
          <w:rFonts w:cs="Traditional Arabic" w:hint="cs"/>
          <w:b/>
          <w:bCs/>
          <w:sz w:val="32"/>
          <w:szCs w:val="32"/>
          <w:rtl/>
        </w:rPr>
        <w:t>هي :</w:t>
      </w:r>
      <w:proofErr w:type="gramEnd"/>
    </w:p>
    <w:p w14:paraId="3D60FAC1" w14:textId="736BF307" w:rsidR="00FD5D19" w:rsidRPr="00B9493D" w:rsidRDefault="00FD5D19" w:rsidP="00FD5D19">
      <w:pPr>
        <w:jc w:val="lowKashida"/>
        <w:rPr>
          <w:rFonts w:cs="Traditional Arabic"/>
          <w:b/>
          <w:bCs/>
          <w:sz w:val="32"/>
          <w:szCs w:val="32"/>
          <w:rtl/>
        </w:rPr>
      </w:pPr>
      <w:r>
        <w:rPr>
          <w:rFonts w:cs="Traditional Arabic" w:hint="cs"/>
          <w:b/>
          <w:bCs/>
          <w:sz w:val="32"/>
          <w:szCs w:val="32"/>
          <w:rtl/>
        </w:rPr>
        <w:t xml:space="preserve">     </w:t>
      </w:r>
      <w:r w:rsidR="00D708CE">
        <w:rPr>
          <w:rFonts w:cs="Traditional Arabic" w:hint="cs"/>
          <w:b/>
          <w:bCs/>
          <w:sz w:val="32"/>
          <w:szCs w:val="32"/>
          <w:rtl/>
        </w:rPr>
        <w:t>1</w:t>
      </w:r>
      <w:r w:rsidRPr="00B9493D">
        <w:rPr>
          <w:rFonts w:cs="Traditional Arabic" w:hint="cs"/>
          <w:b/>
          <w:bCs/>
          <w:sz w:val="32"/>
          <w:szCs w:val="32"/>
          <w:rtl/>
        </w:rPr>
        <w:t xml:space="preserve">/ المنكرات المتعلقة بالحقوق الخاصة لله تعالى وذكر منها الإمام الماوردي </w:t>
      </w:r>
      <w:r>
        <w:rPr>
          <w:rFonts w:cs="Traditional Arabic" w:hint="cs"/>
          <w:b/>
          <w:bCs/>
          <w:sz w:val="32"/>
          <w:szCs w:val="32"/>
          <w:rtl/>
        </w:rPr>
        <w:t xml:space="preserve">ما </w:t>
      </w:r>
      <w:proofErr w:type="gramStart"/>
      <w:r>
        <w:rPr>
          <w:rFonts w:cs="Traditional Arabic" w:hint="cs"/>
          <w:b/>
          <w:bCs/>
          <w:sz w:val="32"/>
          <w:szCs w:val="32"/>
          <w:rtl/>
        </w:rPr>
        <w:t xml:space="preserve">يلي </w:t>
      </w:r>
      <w:r w:rsidRPr="00B9493D">
        <w:rPr>
          <w:rFonts w:cs="Traditional Arabic" w:hint="cs"/>
          <w:b/>
          <w:bCs/>
          <w:sz w:val="32"/>
          <w:szCs w:val="32"/>
          <w:rtl/>
        </w:rPr>
        <w:t>:</w:t>
      </w:r>
      <w:proofErr w:type="gramEnd"/>
    </w:p>
    <w:p w14:paraId="4C809DF2" w14:textId="5B54EE4B"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 أ </w:t>
      </w:r>
      <w:r w:rsidR="00C6414E">
        <w:rPr>
          <w:rFonts w:cs="Traditional Arabic" w:hint="cs"/>
          <w:sz w:val="32"/>
          <w:szCs w:val="32"/>
          <w:rtl/>
        </w:rPr>
        <w:t>-</w:t>
      </w:r>
      <w:r>
        <w:rPr>
          <w:rFonts w:cs="Traditional Arabic" w:hint="cs"/>
          <w:sz w:val="32"/>
          <w:szCs w:val="32"/>
          <w:rtl/>
        </w:rPr>
        <w:t xml:space="preserve"> ما يتعلق بأمور العقيدة الإسلامية الصحيحة مما يحتسب عليه من الأقوال والأفعال </w:t>
      </w:r>
      <w:proofErr w:type="gramStart"/>
      <w:r>
        <w:rPr>
          <w:rFonts w:cs="Traditional Arabic" w:hint="cs"/>
          <w:sz w:val="32"/>
          <w:szCs w:val="32"/>
          <w:rtl/>
        </w:rPr>
        <w:t>المنكرة ،</w:t>
      </w:r>
      <w:proofErr w:type="gramEnd"/>
      <w:r>
        <w:rPr>
          <w:rFonts w:cs="Traditional Arabic" w:hint="cs"/>
          <w:sz w:val="32"/>
          <w:szCs w:val="32"/>
          <w:rtl/>
        </w:rPr>
        <w:t xml:space="preserve"> كالشركيات والبدع ونحوها .</w:t>
      </w:r>
    </w:p>
    <w:p w14:paraId="7D3832F7" w14:textId="3C885C1E"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 ب - ما يتعلق بالعبادات وغيرها من الواجبات </w:t>
      </w:r>
      <w:proofErr w:type="gramStart"/>
      <w:r>
        <w:rPr>
          <w:rFonts w:cs="Traditional Arabic" w:hint="cs"/>
          <w:sz w:val="32"/>
          <w:szCs w:val="32"/>
          <w:rtl/>
        </w:rPr>
        <w:t>الشرعية .</w:t>
      </w:r>
      <w:proofErr w:type="gramEnd"/>
      <w:r>
        <w:rPr>
          <w:rFonts w:cs="Traditional Arabic" w:hint="cs"/>
          <w:sz w:val="32"/>
          <w:szCs w:val="32"/>
          <w:rtl/>
        </w:rPr>
        <w:t xml:space="preserve"> كترك </w:t>
      </w:r>
      <w:proofErr w:type="gramStart"/>
      <w:r>
        <w:rPr>
          <w:rFonts w:cs="Traditional Arabic" w:hint="cs"/>
          <w:sz w:val="32"/>
          <w:szCs w:val="32"/>
          <w:rtl/>
        </w:rPr>
        <w:t>الصلاة ،</w:t>
      </w:r>
      <w:proofErr w:type="gramEnd"/>
      <w:r>
        <w:rPr>
          <w:rFonts w:cs="Traditional Arabic" w:hint="cs"/>
          <w:sz w:val="32"/>
          <w:szCs w:val="32"/>
          <w:rtl/>
        </w:rPr>
        <w:t xml:space="preserve"> أو التهاون بها ، أو عدم أداء الزكاة الواجبة ، أو فريضة الحج على من وجبت عليه ، وتوفرت لديه الاستطاعة ، أو الإفطار في نهار رمضان لغير ذوي الأعذار .</w:t>
      </w:r>
    </w:p>
    <w:p w14:paraId="700816B4" w14:textId="69CB789D"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ج - ما يتعلق بالأعراض والأخلاق والآداب </w:t>
      </w:r>
      <w:proofErr w:type="gramStart"/>
      <w:r>
        <w:rPr>
          <w:rFonts w:cs="Traditional Arabic" w:hint="cs"/>
          <w:sz w:val="32"/>
          <w:szCs w:val="32"/>
          <w:rtl/>
        </w:rPr>
        <w:t>الشرعية .</w:t>
      </w:r>
      <w:proofErr w:type="gramEnd"/>
      <w:r>
        <w:rPr>
          <w:rFonts w:cs="Traditional Arabic" w:hint="cs"/>
          <w:sz w:val="32"/>
          <w:szCs w:val="32"/>
          <w:rtl/>
        </w:rPr>
        <w:t xml:space="preserve"> ومنها قضايا الخلوة </w:t>
      </w:r>
      <w:proofErr w:type="gramStart"/>
      <w:r>
        <w:rPr>
          <w:rFonts w:cs="Traditional Arabic" w:hint="cs"/>
          <w:sz w:val="32"/>
          <w:szCs w:val="32"/>
          <w:rtl/>
        </w:rPr>
        <w:t>المحرمة ،</w:t>
      </w:r>
      <w:proofErr w:type="gramEnd"/>
      <w:r>
        <w:rPr>
          <w:rFonts w:cs="Traditional Arabic" w:hint="cs"/>
          <w:sz w:val="32"/>
          <w:szCs w:val="32"/>
          <w:rtl/>
        </w:rPr>
        <w:t xml:space="preserve"> وفعل الزنا ، واللواط ، والسحاق وما دونها من المنكرات التي تمس الأخلاق كالمعاكسات ، وإيذاء العفيفات . </w:t>
      </w:r>
    </w:p>
    <w:p w14:paraId="015BE3AB" w14:textId="00A064FB"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 د - ما يتعلق بالمشروبات المحرمة كالخمر وغيرها من المخدرات </w:t>
      </w:r>
      <w:proofErr w:type="gramStart"/>
      <w:r>
        <w:rPr>
          <w:rFonts w:cs="Traditional Arabic" w:hint="cs"/>
          <w:sz w:val="32"/>
          <w:szCs w:val="32"/>
          <w:rtl/>
        </w:rPr>
        <w:t>والمفتّرات .</w:t>
      </w:r>
      <w:proofErr w:type="gramEnd"/>
      <w:r>
        <w:rPr>
          <w:rFonts w:cs="Traditional Arabic" w:hint="cs"/>
          <w:sz w:val="32"/>
          <w:szCs w:val="32"/>
          <w:rtl/>
        </w:rPr>
        <w:t xml:space="preserve">  </w:t>
      </w:r>
    </w:p>
    <w:p w14:paraId="3D39B65E" w14:textId="41434A1E"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  هـ - ما يتعلق بالمجاهرة بآلات </w:t>
      </w:r>
      <w:proofErr w:type="gramStart"/>
      <w:r>
        <w:rPr>
          <w:rFonts w:cs="Traditional Arabic" w:hint="cs"/>
          <w:sz w:val="32"/>
          <w:szCs w:val="32"/>
          <w:rtl/>
        </w:rPr>
        <w:t>اللهو ،</w:t>
      </w:r>
      <w:proofErr w:type="gramEnd"/>
      <w:r>
        <w:rPr>
          <w:rFonts w:cs="Traditional Arabic" w:hint="cs"/>
          <w:sz w:val="32"/>
          <w:szCs w:val="32"/>
          <w:rtl/>
        </w:rPr>
        <w:t xml:space="preserve"> ورفع صوت الأغاني والموسيقى ، واللعب المحرم كالقمار والميسر والمسابقات المحرمة والتصوير المحرم ونحوها .</w:t>
      </w:r>
    </w:p>
    <w:p w14:paraId="6A16042C" w14:textId="5D7D6253" w:rsidR="00FD5D19" w:rsidRDefault="00FD5D19" w:rsidP="00FD5D19">
      <w:pPr>
        <w:jc w:val="lowKashida"/>
        <w:rPr>
          <w:rFonts w:cs="Traditional Arabic"/>
          <w:sz w:val="32"/>
          <w:szCs w:val="32"/>
          <w:rtl/>
        </w:rPr>
      </w:pPr>
      <w:r>
        <w:rPr>
          <w:rFonts w:cs="Traditional Arabic" w:hint="cs"/>
          <w:sz w:val="32"/>
          <w:szCs w:val="32"/>
          <w:rtl/>
        </w:rPr>
        <w:t xml:space="preserve"> </w:t>
      </w:r>
      <w:r w:rsidR="00C6414E">
        <w:rPr>
          <w:rFonts w:cs="Traditional Arabic" w:hint="cs"/>
          <w:sz w:val="32"/>
          <w:szCs w:val="32"/>
          <w:rtl/>
        </w:rPr>
        <w:t xml:space="preserve">   </w:t>
      </w:r>
      <w:r>
        <w:rPr>
          <w:rFonts w:cs="Traditional Arabic" w:hint="cs"/>
          <w:sz w:val="32"/>
          <w:szCs w:val="32"/>
          <w:rtl/>
        </w:rPr>
        <w:t xml:space="preserve">    و- ما يتعلق بالمعاملات المحرمة كالربا بجميع أنواعه </w:t>
      </w:r>
      <w:proofErr w:type="gramStart"/>
      <w:r>
        <w:rPr>
          <w:rFonts w:cs="Traditional Arabic" w:hint="cs"/>
          <w:sz w:val="32"/>
          <w:szCs w:val="32"/>
          <w:rtl/>
        </w:rPr>
        <w:t>وصوره ،</w:t>
      </w:r>
      <w:proofErr w:type="gramEnd"/>
      <w:r>
        <w:rPr>
          <w:rFonts w:cs="Traditional Arabic" w:hint="cs"/>
          <w:sz w:val="32"/>
          <w:szCs w:val="32"/>
          <w:rtl/>
        </w:rPr>
        <w:t xml:space="preserve"> والغش في المبيعات ، والتدليس في الأثمان ، والتطفيف في الموازين ، والبخس في الكيل والوزن ، والتزوير ، والرشوة ونحوها . </w:t>
      </w:r>
    </w:p>
    <w:p w14:paraId="2E31E7E4" w14:textId="4B99E939" w:rsidR="00C001E2" w:rsidRDefault="00C001E2" w:rsidP="00FD5D19">
      <w:pPr>
        <w:jc w:val="lowKashida"/>
        <w:rPr>
          <w:rFonts w:cs="Traditional Arabic"/>
          <w:sz w:val="32"/>
          <w:szCs w:val="32"/>
          <w:rtl/>
        </w:rPr>
      </w:pPr>
    </w:p>
    <w:p w14:paraId="6A950FEA" w14:textId="77777777" w:rsidR="00C001E2" w:rsidRDefault="00C001E2" w:rsidP="00FD5D19">
      <w:pPr>
        <w:jc w:val="lowKashida"/>
        <w:rPr>
          <w:rFonts w:cs="Traditional Arabic"/>
          <w:sz w:val="32"/>
          <w:szCs w:val="32"/>
          <w:rtl/>
        </w:rPr>
      </w:pPr>
    </w:p>
    <w:p w14:paraId="69AAF0FC" w14:textId="23826027" w:rsidR="00FD5D19"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00D708CE">
        <w:rPr>
          <w:rFonts w:cs="Traditional Arabic" w:hint="cs"/>
          <w:b/>
          <w:bCs/>
          <w:sz w:val="32"/>
          <w:szCs w:val="32"/>
          <w:rtl/>
        </w:rPr>
        <w:t>2</w:t>
      </w:r>
      <w:r>
        <w:rPr>
          <w:rFonts w:cs="Traditional Arabic" w:hint="cs"/>
          <w:b/>
          <w:bCs/>
          <w:sz w:val="32"/>
          <w:szCs w:val="32"/>
          <w:rtl/>
        </w:rPr>
        <w:t xml:space="preserve">/ المنكرات المتعلقة بحقوق الآدميين </w:t>
      </w:r>
      <w:proofErr w:type="gramStart"/>
      <w:r>
        <w:rPr>
          <w:rFonts w:cs="Traditional Arabic" w:hint="cs"/>
          <w:b/>
          <w:bCs/>
          <w:sz w:val="32"/>
          <w:szCs w:val="32"/>
          <w:rtl/>
        </w:rPr>
        <w:t>المحضة :</w:t>
      </w:r>
      <w:proofErr w:type="gramEnd"/>
    </w:p>
    <w:p w14:paraId="5DEBEE0E" w14:textId="61466CB8" w:rsidR="00FD5D19" w:rsidRDefault="00FD5D19" w:rsidP="00FD5D19">
      <w:pPr>
        <w:jc w:val="lowKashida"/>
        <w:rPr>
          <w:rFonts w:cs="Traditional Arabic"/>
          <w:sz w:val="32"/>
          <w:szCs w:val="32"/>
          <w:rtl/>
        </w:rPr>
      </w:pPr>
      <w:r>
        <w:rPr>
          <w:rFonts w:cs="Traditional Arabic" w:hint="cs"/>
          <w:sz w:val="32"/>
          <w:szCs w:val="32"/>
          <w:rtl/>
        </w:rPr>
        <w:t xml:space="preserve">   </w:t>
      </w:r>
      <w:r w:rsidR="00C001E2">
        <w:rPr>
          <w:rFonts w:cs="Traditional Arabic" w:hint="cs"/>
          <w:sz w:val="32"/>
          <w:szCs w:val="32"/>
          <w:rtl/>
        </w:rPr>
        <w:t xml:space="preserve">   </w:t>
      </w:r>
      <w:r>
        <w:rPr>
          <w:rFonts w:cs="Traditional Arabic" w:hint="cs"/>
          <w:sz w:val="32"/>
          <w:szCs w:val="32"/>
          <w:rtl/>
        </w:rPr>
        <w:t xml:space="preserve">  أ- المماطلة في الوفاء بالحقوق الواجبة </w:t>
      </w:r>
      <w:proofErr w:type="gramStart"/>
      <w:r>
        <w:rPr>
          <w:rFonts w:cs="Traditional Arabic" w:hint="cs"/>
          <w:sz w:val="32"/>
          <w:szCs w:val="32"/>
          <w:rtl/>
        </w:rPr>
        <w:t>كالديون ،</w:t>
      </w:r>
      <w:proofErr w:type="gramEnd"/>
      <w:r>
        <w:rPr>
          <w:rFonts w:cs="Traditional Arabic" w:hint="cs"/>
          <w:sz w:val="32"/>
          <w:szCs w:val="32"/>
          <w:rtl/>
        </w:rPr>
        <w:t xml:space="preserve"> والعارية ، ونحوها .</w:t>
      </w:r>
    </w:p>
    <w:p w14:paraId="3F186840" w14:textId="165B2474" w:rsidR="00FD5D19" w:rsidRDefault="00FD5D19" w:rsidP="00FD5D19">
      <w:pPr>
        <w:jc w:val="lowKashida"/>
        <w:rPr>
          <w:rFonts w:cs="Traditional Arabic"/>
          <w:sz w:val="32"/>
          <w:szCs w:val="32"/>
          <w:rtl/>
        </w:rPr>
      </w:pPr>
      <w:r>
        <w:rPr>
          <w:rFonts w:cs="Traditional Arabic" w:hint="cs"/>
          <w:sz w:val="32"/>
          <w:szCs w:val="32"/>
          <w:rtl/>
        </w:rPr>
        <w:t xml:space="preserve"> </w:t>
      </w:r>
      <w:r w:rsidR="00C001E2">
        <w:rPr>
          <w:rFonts w:cs="Traditional Arabic" w:hint="cs"/>
          <w:sz w:val="32"/>
          <w:szCs w:val="32"/>
          <w:rtl/>
        </w:rPr>
        <w:t xml:space="preserve">   </w:t>
      </w:r>
      <w:r>
        <w:rPr>
          <w:rFonts w:cs="Traditional Arabic" w:hint="cs"/>
          <w:sz w:val="32"/>
          <w:szCs w:val="32"/>
          <w:rtl/>
        </w:rPr>
        <w:t xml:space="preserve">   ب- سائر الحقوق المادية على الغير فإنها من حق صاحبها وهو صاحب الحق في المطالبة بها أو العفو </w:t>
      </w:r>
      <w:proofErr w:type="gramStart"/>
      <w:r>
        <w:rPr>
          <w:rFonts w:cs="Traditional Arabic" w:hint="cs"/>
          <w:sz w:val="32"/>
          <w:szCs w:val="32"/>
          <w:rtl/>
        </w:rPr>
        <w:t>عنها .</w:t>
      </w:r>
      <w:proofErr w:type="gramEnd"/>
    </w:p>
    <w:p w14:paraId="26643EEF" w14:textId="7109ADF4" w:rsidR="00FD5D19" w:rsidRDefault="00FD5D19" w:rsidP="00FD5D19">
      <w:pPr>
        <w:jc w:val="lowKashida"/>
        <w:rPr>
          <w:rFonts w:cs="Traditional Arabic"/>
          <w:b/>
          <w:bCs/>
          <w:sz w:val="32"/>
          <w:szCs w:val="32"/>
          <w:rtl/>
        </w:rPr>
      </w:pPr>
      <w:r>
        <w:rPr>
          <w:rFonts w:cs="Traditional Arabic" w:hint="cs"/>
          <w:b/>
          <w:bCs/>
          <w:sz w:val="32"/>
          <w:szCs w:val="32"/>
          <w:rtl/>
        </w:rPr>
        <w:t xml:space="preserve">     </w:t>
      </w:r>
      <w:r w:rsidR="00D708CE">
        <w:rPr>
          <w:rFonts w:cs="Traditional Arabic" w:hint="cs"/>
          <w:b/>
          <w:bCs/>
          <w:sz w:val="32"/>
          <w:szCs w:val="32"/>
          <w:rtl/>
        </w:rPr>
        <w:t>3</w:t>
      </w:r>
      <w:r>
        <w:rPr>
          <w:rFonts w:cs="Traditional Arabic" w:hint="cs"/>
          <w:b/>
          <w:bCs/>
          <w:sz w:val="32"/>
          <w:szCs w:val="32"/>
          <w:rtl/>
        </w:rPr>
        <w:t xml:space="preserve">/ المنكرات المتعلقة بالحقوق المشتركة بين حق الله تعالى وحقوق </w:t>
      </w:r>
      <w:proofErr w:type="gramStart"/>
      <w:r>
        <w:rPr>
          <w:rFonts w:cs="Traditional Arabic" w:hint="cs"/>
          <w:b/>
          <w:bCs/>
          <w:sz w:val="32"/>
          <w:szCs w:val="32"/>
          <w:rtl/>
        </w:rPr>
        <w:t>الآدميين ،</w:t>
      </w:r>
      <w:proofErr w:type="gramEnd"/>
      <w:r>
        <w:rPr>
          <w:rFonts w:cs="Traditional Arabic" w:hint="cs"/>
          <w:b/>
          <w:bCs/>
          <w:sz w:val="32"/>
          <w:szCs w:val="32"/>
          <w:rtl/>
        </w:rPr>
        <w:t xml:space="preserve"> وحق الله فيها غالباً :</w:t>
      </w:r>
    </w:p>
    <w:p w14:paraId="6ECF2EF0" w14:textId="538EAD31" w:rsidR="00FD5D19" w:rsidRDefault="00FD5D19" w:rsidP="00FD5D19">
      <w:pPr>
        <w:jc w:val="lowKashida"/>
        <w:rPr>
          <w:rFonts w:cs="Traditional Arabic"/>
          <w:sz w:val="32"/>
          <w:szCs w:val="32"/>
          <w:rtl/>
        </w:rPr>
      </w:pPr>
      <w:r>
        <w:rPr>
          <w:rFonts w:cs="Traditional Arabic" w:hint="cs"/>
          <w:sz w:val="32"/>
          <w:szCs w:val="32"/>
          <w:rtl/>
        </w:rPr>
        <w:t xml:space="preserve">   </w:t>
      </w:r>
      <w:r w:rsidR="00C001E2">
        <w:rPr>
          <w:rFonts w:cs="Traditional Arabic" w:hint="cs"/>
          <w:sz w:val="32"/>
          <w:szCs w:val="32"/>
          <w:rtl/>
        </w:rPr>
        <w:t xml:space="preserve">    </w:t>
      </w:r>
      <w:r>
        <w:rPr>
          <w:rFonts w:cs="Traditional Arabic" w:hint="cs"/>
          <w:sz w:val="32"/>
          <w:szCs w:val="32"/>
          <w:rtl/>
        </w:rPr>
        <w:t xml:space="preserve">  أ- القذف ، والسرقة ونحوها من الجرائم التي يجتمع في استيفاء العقوبة عليها حق الله تعالى وحق الآدمي ولكن حق الله فيها هو الغالب .</w:t>
      </w:r>
    </w:p>
    <w:p w14:paraId="1D489E68" w14:textId="77716077" w:rsidR="00FD5D19" w:rsidRDefault="00FD5D19" w:rsidP="00FD5D19">
      <w:pPr>
        <w:jc w:val="lowKashida"/>
        <w:rPr>
          <w:rFonts w:cs="Traditional Arabic"/>
          <w:sz w:val="32"/>
          <w:szCs w:val="32"/>
          <w:rtl/>
        </w:rPr>
      </w:pPr>
      <w:r>
        <w:rPr>
          <w:rFonts w:cs="Traditional Arabic" w:hint="cs"/>
          <w:sz w:val="32"/>
          <w:szCs w:val="32"/>
          <w:rtl/>
        </w:rPr>
        <w:t xml:space="preserve">  </w:t>
      </w:r>
      <w:r w:rsidR="00C001E2">
        <w:rPr>
          <w:rFonts w:cs="Traditional Arabic" w:hint="cs"/>
          <w:sz w:val="32"/>
          <w:szCs w:val="32"/>
          <w:rtl/>
        </w:rPr>
        <w:t xml:space="preserve">   </w:t>
      </w:r>
      <w:r>
        <w:rPr>
          <w:rFonts w:cs="Traditional Arabic" w:hint="cs"/>
          <w:sz w:val="32"/>
          <w:szCs w:val="32"/>
          <w:rtl/>
        </w:rPr>
        <w:t xml:space="preserve">   ب- إطالة الإمام في الصلاة بما يشق على </w:t>
      </w:r>
      <w:proofErr w:type="gramStart"/>
      <w:r>
        <w:rPr>
          <w:rFonts w:cs="Traditional Arabic" w:hint="cs"/>
          <w:sz w:val="32"/>
          <w:szCs w:val="32"/>
          <w:rtl/>
        </w:rPr>
        <w:t>المصلين .</w:t>
      </w:r>
      <w:proofErr w:type="gramEnd"/>
    </w:p>
    <w:p w14:paraId="05F1C0F2" w14:textId="6914A8B1" w:rsidR="00FD5D19" w:rsidRDefault="00C001E2"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     ج- </w:t>
      </w:r>
      <w:r w:rsidR="00773218">
        <w:rPr>
          <w:rFonts w:cs="Traditional Arabic" w:hint="cs"/>
          <w:sz w:val="32"/>
          <w:szCs w:val="32"/>
          <w:rtl/>
        </w:rPr>
        <w:t>ما يتعلَّق</w:t>
      </w:r>
      <w:r w:rsidR="00FD5D19">
        <w:rPr>
          <w:rFonts w:cs="Traditional Arabic" w:hint="cs"/>
          <w:sz w:val="32"/>
          <w:szCs w:val="32"/>
          <w:rtl/>
        </w:rPr>
        <w:t xml:space="preserve"> بالسحر والشعوذة </w:t>
      </w:r>
      <w:proofErr w:type="gramStart"/>
      <w:r w:rsidR="00FD5D19">
        <w:rPr>
          <w:rFonts w:cs="Traditional Arabic" w:hint="cs"/>
          <w:sz w:val="32"/>
          <w:szCs w:val="32"/>
          <w:rtl/>
        </w:rPr>
        <w:t>والكهانة .</w:t>
      </w:r>
      <w:proofErr w:type="gramEnd"/>
    </w:p>
    <w:p w14:paraId="2683AA21" w14:textId="531A4B1C" w:rsidR="00FD5D19" w:rsidRDefault="00FD5D19" w:rsidP="00FD5D19">
      <w:pPr>
        <w:jc w:val="lowKashida"/>
        <w:rPr>
          <w:rFonts w:cs="Traditional Arabic"/>
          <w:b/>
          <w:bCs/>
          <w:sz w:val="32"/>
          <w:szCs w:val="32"/>
          <w:rtl/>
        </w:rPr>
      </w:pPr>
      <w:r>
        <w:rPr>
          <w:rFonts w:cs="Traditional Arabic" w:hint="cs"/>
          <w:sz w:val="32"/>
          <w:szCs w:val="32"/>
          <w:rtl/>
        </w:rPr>
        <w:t xml:space="preserve"> </w:t>
      </w:r>
      <w:r w:rsidR="00773218">
        <w:rPr>
          <w:rFonts w:cs="Traditional Arabic" w:hint="cs"/>
          <w:sz w:val="32"/>
          <w:szCs w:val="32"/>
          <w:rtl/>
        </w:rPr>
        <w:t xml:space="preserve">   </w:t>
      </w:r>
      <w:r>
        <w:rPr>
          <w:rFonts w:cs="Traditional Arabic" w:hint="cs"/>
          <w:sz w:val="32"/>
          <w:szCs w:val="32"/>
          <w:rtl/>
        </w:rPr>
        <w:t xml:space="preserve">    د- </w:t>
      </w:r>
      <w:r w:rsidR="00773218">
        <w:rPr>
          <w:rFonts w:cs="Traditional Arabic" w:hint="cs"/>
          <w:sz w:val="32"/>
          <w:szCs w:val="32"/>
          <w:rtl/>
        </w:rPr>
        <w:t>ما يتعلَّق ب</w:t>
      </w:r>
      <w:r>
        <w:rPr>
          <w:rFonts w:cs="Traditional Arabic" w:hint="cs"/>
          <w:sz w:val="32"/>
          <w:szCs w:val="32"/>
          <w:rtl/>
        </w:rPr>
        <w:t xml:space="preserve">أهل الذمة فيما يجب عليهم بمقتضى عقد </w:t>
      </w:r>
      <w:proofErr w:type="gramStart"/>
      <w:r>
        <w:rPr>
          <w:rFonts w:cs="Traditional Arabic" w:hint="cs"/>
          <w:sz w:val="32"/>
          <w:szCs w:val="32"/>
          <w:rtl/>
        </w:rPr>
        <w:t>الذمة .</w:t>
      </w:r>
      <w:proofErr w:type="gramEnd"/>
      <w:r>
        <w:rPr>
          <w:rFonts w:cs="Traditional Arabic" w:hint="cs"/>
          <w:b/>
          <w:bCs/>
          <w:sz w:val="32"/>
          <w:szCs w:val="32"/>
          <w:rtl/>
        </w:rPr>
        <w:t xml:space="preserve"> </w:t>
      </w:r>
    </w:p>
    <w:p w14:paraId="24227FE5" w14:textId="56BD64C8" w:rsidR="00FD5D19" w:rsidRDefault="00FD5D19" w:rsidP="00FD5D19">
      <w:pPr>
        <w:jc w:val="lowKashida"/>
        <w:rPr>
          <w:rFonts w:cs="Traditional Arabic"/>
          <w:b/>
          <w:bCs/>
          <w:sz w:val="32"/>
          <w:szCs w:val="32"/>
          <w:rtl/>
        </w:rPr>
      </w:pPr>
      <w:r>
        <w:rPr>
          <w:rFonts w:cs="Traditional Arabic" w:hint="cs"/>
          <w:b/>
          <w:bCs/>
          <w:sz w:val="32"/>
          <w:szCs w:val="32"/>
          <w:rtl/>
        </w:rPr>
        <w:t xml:space="preserve">     </w:t>
      </w:r>
      <w:r w:rsidR="009F0B34">
        <w:rPr>
          <w:rFonts w:cs="Traditional Arabic" w:hint="cs"/>
          <w:b/>
          <w:bCs/>
          <w:sz w:val="32"/>
          <w:szCs w:val="32"/>
          <w:rtl/>
        </w:rPr>
        <w:t>4</w:t>
      </w:r>
      <w:r>
        <w:rPr>
          <w:rFonts w:cs="Traditional Arabic" w:hint="cs"/>
          <w:b/>
          <w:bCs/>
          <w:sz w:val="32"/>
          <w:szCs w:val="32"/>
          <w:rtl/>
        </w:rPr>
        <w:t xml:space="preserve">/ المنكرات المتعلقة بالحقوق المشتركة بين حق الله تعالى وحقوق الآدميين وحق العبد فيها </w:t>
      </w:r>
      <w:proofErr w:type="gramStart"/>
      <w:r>
        <w:rPr>
          <w:rFonts w:cs="Traditional Arabic" w:hint="cs"/>
          <w:b/>
          <w:bCs/>
          <w:sz w:val="32"/>
          <w:szCs w:val="32"/>
          <w:rtl/>
        </w:rPr>
        <w:t>غالباً :</w:t>
      </w:r>
      <w:proofErr w:type="gramEnd"/>
    </w:p>
    <w:p w14:paraId="5A9127BE" w14:textId="6B339277" w:rsidR="00FD5D19" w:rsidRDefault="00FD5D19" w:rsidP="00FD5D19">
      <w:pPr>
        <w:jc w:val="lowKashida"/>
        <w:rPr>
          <w:rFonts w:cs="Traditional Arabic"/>
          <w:sz w:val="32"/>
          <w:szCs w:val="32"/>
          <w:rtl/>
        </w:rPr>
      </w:pPr>
      <w:r>
        <w:rPr>
          <w:rFonts w:cs="Traditional Arabic" w:hint="cs"/>
          <w:sz w:val="32"/>
          <w:szCs w:val="32"/>
          <w:rtl/>
        </w:rPr>
        <w:t xml:space="preserve">    </w:t>
      </w:r>
      <w:r w:rsidR="005A537A">
        <w:rPr>
          <w:rFonts w:cs="Traditional Arabic" w:hint="cs"/>
          <w:sz w:val="32"/>
          <w:szCs w:val="32"/>
          <w:rtl/>
        </w:rPr>
        <w:t xml:space="preserve">    </w:t>
      </w:r>
      <w:r>
        <w:rPr>
          <w:rFonts w:cs="Traditional Arabic" w:hint="cs"/>
          <w:sz w:val="32"/>
          <w:szCs w:val="32"/>
          <w:rtl/>
        </w:rPr>
        <w:t xml:space="preserve"> أ- القتل بغير </w:t>
      </w:r>
      <w:proofErr w:type="gramStart"/>
      <w:r>
        <w:rPr>
          <w:rFonts w:cs="Traditional Arabic" w:hint="cs"/>
          <w:sz w:val="32"/>
          <w:szCs w:val="32"/>
          <w:rtl/>
        </w:rPr>
        <w:t>حق .</w:t>
      </w:r>
      <w:proofErr w:type="gramEnd"/>
    </w:p>
    <w:p w14:paraId="0DAE7CAB" w14:textId="3486CF19" w:rsidR="00FD5D19" w:rsidRDefault="00FD5D19" w:rsidP="00FD5D19">
      <w:pPr>
        <w:jc w:val="lowKashida"/>
        <w:rPr>
          <w:rFonts w:cs="Traditional Arabic"/>
          <w:sz w:val="32"/>
          <w:szCs w:val="32"/>
          <w:rtl/>
        </w:rPr>
      </w:pPr>
      <w:r>
        <w:rPr>
          <w:rFonts w:cs="Traditional Arabic" w:hint="cs"/>
          <w:sz w:val="32"/>
          <w:szCs w:val="32"/>
          <w:rtl/>
        </w:rPr>
        <w:t xml:space="preserve">   </w:t>
      </w:r>
      <w:r w:rsidR="005A537A">
        <w:rPr>
          <w:rFonts w:cs="Traditional Arabic" w:hint="cs"/>
          <w:sz w:val="32"/>
          <w:szCs w:val="32"/>
          <w:rtl/>
        </w:rPr>
        <w:t xml:space="preserve">   </w:t>
      </w:r>
      <w:r>
        <w:rPr>
          <w:rFonts w:cs="Traditional Arabic" w:hint="cs"/>
          <w:sz w:val="32"/>
          <w:szCs w:val="32"/>
          <w:rtl/>
        </w:rPr>
        <w:t xml:space="preserve"> ب- إيذاء المسلم في بدنه أو </w:t>
      </w:r>
      <w:proofErr w:type="gramStart"/>
      <w:r>
        <w:rPr>
          <w:rFonts w:cs="Traditional Arabic" w:hint="cs"/>
          <w:sz w:val="32"/>
          <w:szCs w:val="32"/>
          <w:rtl/>
        </w:rPr>
        <w:t>نفسه ،</w:t>
      </w:r>
      <w:proofErr w:type="gramEnd"/>
      <w:r>
        <w:rPr>
          <w:rFonts w:cs="Traditional Arabic" w:hint="cs"/>
          <w:sz w:val="32"/>
          <w:szCs w:val="32"/>
          <w:rtl/>
        </w:rPr>
        <w:t xml:space="preserve"> أو إيذاء الجار في ملكه ، أو في حمى داره ، أو إخلال الأجير بحق المستأجر في عمله .</w:t>
      </w:r>
    </w:p>
    <w:p w14:paraId="79F15B06" w14:textId="1D8CA1BC" w:rsidR="00FD5D19" w:rsidRDefault="00FD5D19" w:rsidP="00FD5D19">
      <w:pPr>
        <w:jc w:val="lowKashida"/>
        <w:rPr>
          <w:rFonts w:cs="Traditional Arabic"/>
          <w:sz w:val="32"/>
          <w:szCs w:val="32"/>
          <w:rtl/>
        </w:rPr>
      </w:pPr>
      <w:r>
        <w:rPr>
          <w:rFonts w:cs="Traditional Arabic" w:hint="cs"/>
          <w:sz w:val="32"/>
          <w:szCs w:val="32"/>
          <w:rtl/>
        </w:rPr>
        <w:t xml:space="preserve">   </w:t>
      </w:r>
      <w:r w:rsidR="005A537A">
        <w:rPr>
          <w:rFonts w:cs="Traditional Arabic" w:hint="cs"/>
          <w:sz w:val="32"/>
          <w:szCs w:val="32"/>
          <w:rtl/>
        </w:rPr>
        <w:t xml:space="preserve">  </w:t>
      </w:r>
      <w:r>
        <w:rPr>
          <w:rFonts w:cs="Traditional Arabic" w:hint="cs"/>
          <w:sz w:val="32"/>
          <w:szCs w:val="32"/>
          <w:rtl/>
        </w:rPr>
        <w:t xml:space="preserve">  ج- المنكرات المتعلقة بالمرافق العامة كالأسواق </w:t>
      </w:r>
      <w:proofErr w:type="gramStart"/>
      <w:r>
        <w:rPr>
          <w:rFonts w:cs="Traditional Arabic" w:hint="cs"/>
          <w:sz w:val="32"/>
          <w:szCs w:val="32"/>
          <w:rtl/>
        </w:rPr>
        <w:t>والطرق ،</w:t>
      </w:r>
      <w:proofErr w:type="gramEnd"/>
      <w:r>
        <w:rPr>
          <w:rFonts w:cs="Traditional Arabic" w:hint="cs"/>
          <w:sz w:val="32"/>
          <w:szCs w:val="32"/>
          <w:rtl/>
        </w:rPr>
        <w:t xml:space="preserve"> وأماكن الجلوس والمواقف العامة ، وأماكن البيع والشراء ونحوها </w:t>
      </w:r>
      <w:r w:rsidRPr="00DD3CF6">
        <w:rPr>
          <w:rStyle w:val="a7"/>
          <w:rFonts w:cs="Traditional Arabic"/>
          <w:sz w:val="32"/>
          <w:szCs w:val="32"/>
          <w:rtl/>
        </w:rPr>
        <w:footnoteReference w:id="534"/>
      </w:r>
      <w:r>
        <w:rPr>
          <w:rFonts w:cs="Traditional Arabic" w:hint="cs"/>
          <w:sz w:val="32"/>
          <w:szCs w:val="32"/>
          <w:rtl/>
        </w:rPr>
        <w:t xml:space="preserve">. </w:t>
      </w:r>
    </w:p>
    <w:p w14:paraId="505D7611" w14:textId="77777777" w:rsidR="00EB22B7" w:rsidRPr="005A537A" w:rsidRDefault="00EB22B7" w:rsidP="00FD5D19">
      <w:pPr>
        <w:jc w:val="lowKashida"/>
        <w:rPr>
          <w:rFonts w:cs="Traditional Arabic"/>
          <w:sz w:val="20"/>
          <w:szCs w:val="20"/>
          <w:rtl/>
        </w:rPr>
      </w:pPr>
    </w:p>
    <w:p w14:paraId="3B3DEA25" w14:textId="6DEDEE3A" w:rsidR="00FD5D19" w:rsidRDefault="009F0B34" w:rsidP="00FD5D19">
      <w:pPr>
        <w:jc w:val="lowKashida"/>
        <w:rPr>
          <w:rFonts w:cs="PT Bold Heading"/>
          <w:rtl/>
        </w:rPr>
      </w:pPr>
      <w:r>
        <w:rPr>
          <w:rFonts w:cs="PT Bold Heading" w:hint="cs"/>
          <w:rtl/>
        </w:rPr>
        <w:t xml:space="preserve">   </w:t>
      </w:r>
      <w:r w:rsidR="00FD5D19">
        <w:rPr>
          <w:rFonts w:cs="PT Bold Heading" w:hint="cs"/>
          <w:rtl/>
        </w:rPr>
        <w:t>س/ ما هي الشروط</w:t>
      </w:r>
      <w:r w:rsidR="00FD5D19" w:rsidRPr="00285C0C">
        <w:rPr>
          <w:rFonts w:cs="PT Bold Heading" w:hint="cs"/>
          <w:rtl/>
        </w:rPr>
        <w:t xml:space="preserve"> </w:t>
      </w:r>
      <w:r w:rsidR="00FD5D19">
        <w:rPr>
          <w:rFonts w:cs="PT Bold Heading" w:hint="cs"/>
          <w:rtl/>
        </w:rPr>
        <w:t>التي يجب أن تتوفر في الركن الثالث</w:t>
      </w:r>
      <w:r>
        <w:rPr>
          <w:rFonts w:cs="PT Bold Heading" w:hint="cs"/>
          <w:rtl/>
        </w:rPr>
        <w:t xml:space="preserve"> الم</w:t>
      </w:r>
      <w:r w:rsidR="005A537A">
        <w:rPr>
          <w:rFonts w:cs="PT Bold Heading" w:hint="cs"/>
          <w:rtl/>
        </w:rPr>
        <w:t>ُ</w:t>
      </w:r>
      <w:r>
        <w:rPr>
          <w:rFonts w:cs="PT Bold Heading" w:hint="cs"/>
          <w:rtl/>
        </w:rPr>
        <w:t>ح</w:t>
      </w:r>
      <w:r w:rsidR="005A537A">
        <w:rPr>
          <w:rFonts w:cs="PT Bold Heading" w:hint="cs"/>
          <w:rtl/>
        </w:rPr>
        <w:t>ْ</w:t>
      </w:r>
      <w:r>
        <w:rPr>
          <w:rFonts w:cs="PT Bold Heading" w:hint="cs"/>
          <w:rtl/>
        </w:rPr>
        <w:t>ت</w:t>
      </w:r>
      <w:r w:rsidR="005A537A">
        <w:rPr>
          <w:rFonts w:cs="PT Bold Heading" w:hint="cs"/>
          <w:rtl/>
        </w:rPr>
        <w:t>َ</w:t>
      </w:r>
      <w:r>
        <w:rPr>
          <w:rFonts w:cs="PT Bold Heading" w:hint="cs"/>
          <w:rtl/>
        </w:rPr>
        <w:t>س</w:t>
      </w:r>
      <w:r w:rsidR="005A537A">
        <w:rPr>
          <w:rFonts w:cs="PT Bold Heading" w:hint="cs"/>
          <w:rtl/>
        </w:rPr>
        <w:t>َ</w:t>
      </w:r>
      <w:r>
        <w:rPr>
          <w:rFonts w:cs="PT Bold Heading" w:hint="cs"/>
          <w:rtl/>
        </w:rPr>
        <w:t xml:space="preserve">ب </w:t>
      </w:r>
      <w:proofErr w:type="gramStart"/>
      <w:r>
        <w:rPr>
          <w:rFonts w:cs="PT Bold Heading" w:hint="cs"/>
          <w:rtl/>
        </w:rPr>
        <w:t xml:space="preserve">فيه </w:t>
      </w:r>
      <w:r w:rsidR="00FD5D19">
        <w:rPr>
          <w:rFonts w:cs="PT Bold Heading" w:hint="cs"/>
          <w:rtl/>
        </w:rPr>
        <w:t xml:space="preserve"> (</w:t>
      </w:r>
      <w:proofErr w:type="gramEnd"/>
      <w:r w:rsidR="00FD5D19">
        <w:rPr>
          <w:rFonts w:cs="PT Bold Heading" w:hint="cs"/>
          <w:rtl/>
        </w:rPr>
        <w:t xml:space="preserve"> المنكر ) ليتم الاحتساب عليه إجمالاً ؟</w:t>
      </w:r>
    </w:p>
    <w:p w14:paraId="514C55BF" w14:textId="35FD0E36" w:rsidR="00FD5D19" w:rsidRPr="00EE00DD" w:rsidRDefault="00FD5D19" w:rsidP="00FD5D19">
      <w:pPr>
        <w:jc w:val="lowKashida"/>
        <w:rPr>
          <w:rFonts w:cs="Traditional Arabic"/>
          <w:b/>
          <w:bCs/>
          <w:sz w:val="32"/>
          <w:szCs w:val="32"/>
        </w:rPr>
      </w:pPr>
      <w:r>
        <w:rPr>
          <w:rFonts w:cs="PT Bold Heading" w:hint="cs"/>
          <w:rtl/>
        </w:rPr>
        <w:t xml:space="preserve">   </w:t>
      </w:r>
      <w:r w:rsidRPr="00CF60D8">
        <w:rPr>
          <w:rFonts w:cs="PT Bold Heading" w:hint="cs"/>
          <w:rtl/>
        </w:rPr>
        <w:t>جـ /</w:t>
      </w:r>
      <w:r>
        <w:rPr>
          <w:rFonts w:cs="PT Bold Heading" w:hint="cs"/>
          <w:rtl/>
        </w:rPr>
        <w:t xml:space="preserve"> </w:t>
      </w:r>
      <w:proofErr w:type="gramStart"/>
      <w:r w:rsidR="00911B51">
        <w:rPr>
          <w:rFonts w:cs="Traditional Arabic" w:hint="cs"/>
          <w:b/>
          <w:bCs/>
          <w:sz w:val="32"/>
          <w:szCs w:val="32"/>
          <w:rtl/>
        </w:rPr>
        <w:t>هي</w:t>
      </w:r>
      <w:r>
        <w:rPr>
          <w:rFonts w:cs="Traditional Arabic" w:hint="cs"/>
          <w:b/>
          <w:bCs/>
          <w:sz w:val="32"/>
          <w:szCs w:val="32"/>
          <w:rtl/>
        </w:rPr>
        <w:t xml:space="preserve"> :</w:t>
      </w:r>
      <w:proofErr w:type="gramEnd"/>
    </w:p>
    <w:p w14:paraId="78826516" w14:textId="0C2B80D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911B51">
        <w:rPr>
          <w:rFonts w:cs="Traditional Arabic" w:hint="cs"/>
          <w:sz w:val="32"/>
          <w:szCs w:val="32"/>
          <w:rtl/>
        </w:rPr>
        <w:t xml:space="preserve">         </w:t>
      </w:r>
      <w:r>
        <w:rPr>
          <w:rFonts w:cs="Traditional Arabic" w:hint="cs"/>
          <w:sz w:val="32"/>
          <w:szCs w:val="32"/>
          <w:rtl/>
        </w:rPr>
        <w:t xml:space="preserve">  </w:t>
      </w:r>
      <w:r w:rsidR="009F0B34">
        <w:rPr>
          <w:rFonts w:cs="Traditional Arabic" w:hint="cs"/>
          <w:sz w:val="32"/>
          <w:szCs w:val="32"/>
          <w:rtl/>
        </w:rPr>
        <w:t>1</w:t>
      </w:r>
      <w:r w:rsidRPr="002607A0">
        <w:rPr>
          <w:rFonts w:cs="Traditional Arabic" w:hint="cs"/>
          <w:sz w:val="32"/>
          <w:szCs w:val="32"/>
          <w:rtl/>
        </w:rPr>
        <w:t xml:space="preserve">- </w:t>
      </w:r>
      <w:r>
        <w:rPr>
          <w:rFonts w:cs="Traditional Arabic" w:hint="cs"/>
          <w:sz w:val="32"/>
          <w:szCs w:val="32"/>
          <w:rtl/>
        </w:rPr>
        <w:t>أن يكون</w:t>
      </w:r>
      <w:r w:rsidRPr="002607A0">
        <w:rPr>
          <w:rFonts w:cs="Traditional Arabic" w:hint="cs"/>
          <w:sz w:val="32"/>
          <w:szCs w:val="32"/>
          <w:rtl/>
        </w:rPr>
        <w:t xml:space="preserve"> منكراً</w:t>
      </w:r>
      <w:r>
        <w:rPr>
          <w:rFonts w:cs="Traditional Arabic" w:hint="cs"/>
          <w:sz w:val="32"/>
          <w:szCs w:val="32"/>
          <w:rtl/>
        </w:rPr>
        <w:t xml:space="preserve"> </w:t>
      </w:r>
      <w:proofErr w:type="gramStart"/>
      <w:r>
        <w:rPr>
          <w:rFonts w:cs="Traditional Arabic" w:hint="cs"/>
          <w:sz w:val="32"/>
          <w:szCs w:val="32"/>
          <w:rtl/>
        </w:rPr>
        <w:t xml:space="preserve">شرعياً </w:t>
      </w:r>
      <w:r w:rsidRPr="002607A0">
        <w:rPr>
          <w:rFonts w:cs="Traditional Arabic" w:hint="cs"/>
          <w:sz w:val="32"/>
          <w:szCs w:val="32"/>
          <w:rtl/>
        </w:rPr>
        <w:t>.</w:t>
      </w:r>
      <w:proofErr w:type="gramEnd"/>
    </w:p>
    <w:p w14:paraId="3D6D01FE" w14:textId="5C6FB81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911B51">
        <w:rPr>
          <w:rFonts w:cs="Traditional Arabic" w:hint="cs"/>
          <w:sz w:val="32"/>
          <w:szCs w:val="32"/>
          <w:rtl/>
        </w:rPr>
        <w:t xml:space="preserve">         </w:t>
      </w:r>
      <w:r>
        <w:rPr>
          <w:rFonts w:cs="Traditional Arabic" w:hint="cs"/>
          <w:sz w:val="32"/>
          <w:szCs w:val="32"/>
          <w:rtl/>
        </w:rPr>
        <w:t xml:space="preserve">  </w:t>
      </w:r>
      <w:r w:rsidR="009F0B34">
        <w:rPr>
          <w:rFonts w:cs="Traditional Arabic" w:hint="cs"/>
          <w:sz w:val="32"/>
          <w:szCs w:val="32"/>
          <w:rtl/>
        </w:rPr>
        <w:t>2</w:t>
      </w:r>
      <w:r w:rsidRPr="002607A0">
        <w:rPr>
          <w:rFonts w:cs="Traditional Arabic" w:hint="cs"/>
          <w:sz w:val="32"/>
          <w:szCs w:val="32"/>
          <w:rtl/>
        </w:rPr>
        <w:t xml:space="preserve">- أن يكون المنكر موجوداً في </w:t>
      </w:r>
      <w:proofErr w:type="gramStart"/>
      <w:r w:rsidRPr="002607A0">
        <w:rPr>
          <w:rFonts w:cs="Traditional Arabic" w:hint="cs"/>
          <w:sz w:val="32"/>
          <w:szCs w:val="32"/>
          <w:rtl/>
        </w:rPr>
        <w:t>الحال .</w:t>
      </w:r>
      <w:proofErr w:type="gramEnd"/>
      <w:r w:rsidRPr="002607A0">
        <w:rPr>
          <w:rFonts w:cs="Traditional Arabic" w:hint="cs"/>
          <w:sz w:val="32"/>
          <w:szCs w:val="32"/>
          <w:rtl/>
        </w:rPr>
        <w:t xml:space="preserve"> </w:t>
      </w:r>
    </w:p>
    <w:p w14:paraId="19F230A3" w14:textId="7C4E759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911B51">
        <w:rPr>
          <w:rFonts w:cs="Traditional Arabic" w:hint="cs"/>
          <w:sz w:val="32"/>
          <w:szCs w:val="32"/>
          <w:rtl/>
        </w:rPr>
        <w:t xml:space="preserve">         </w:t>
      </w:r>
      <w:r>
        <w:rPr>
          <w:rFonts w:cs="Traditional Arabic" w:hint="cs"/>
          <w:sz w:val="32"/>
          <w:szCs w:val="32"/>
          <w:rtl/>
        </w:rPr>
        <w:t xml:space="preserve">  </w:t>
      </w:r>
      <w:r w:rsidR="009F0B34">
        <w:rPr>
          <w:rFonts w:cs="Traditional Arabic" w:hint="cs"/>
          <w:sz w:val="32"/>
          <w:szCs w:val="32"/>
          <w:rtl/>
        </w:rPr>
        <w:t>3</w:t>
      </w:r>
      <w:r w:rsidRPr="002607A0">
        <w:rPr>
          <w:rFonts w:cs="Traditional Arabic" w:hint="cs"/>
          <w:sz w:val="32"/>
          <w:szCs w:val="32"/>
          <w:rtl/>
        </w:rPr>
        <w:t xml:space="preserve">- أن يكون المنكر ظاهراً للمُحتسِب من غير </w:t>
      </w:r>
      <w:proofErr w:type="gramStart"/>
      <w:r w:rsidRPr="002607A0">
        <w:rPr>
          <w:rFonts w:cs="Traditional Arabic" w:hint="cs"/>
          <w:sz w:val="32"/>
          <w:szCs w:val="32"/>
          <w:rtl/>
        </w:rPr>
        <w:t>تجسس .</w:t>
      </w:r>
      <w:proofErr w:type="gramEnd"/>
    </w:p>
    <w:p w14:paraId="7B409C00" w14:textId="690BA498" w:rsidR="00FD5D19" w:rsidRDefault="00FD5D19" w:rsidP="00FD5D19">
      <w:pPr>
        <w:jc w:val="lowKashida"/>
        <w:rPr>
          <w:rFonts w:cs="Traditional Arabic"/>
          <w:sz w:val="32"/>
          <w:szCs w:val="32"/>
          <w:rtl/>
        </w:rPr>
      </w:pPr>
      <w:r>
        <w:rPr>
          <w:rFonts w:cs="Traditional Arabic" w:hint="cs"/>
          <w:sz w:val="32"/>
          <w:szCs w:val="32"/>
          <w:rtl/>
        </w:rPr>
        <w:t xml:space="preserve">   </w:t>
      </w:r>
      <w:r w:rsidR="00911B51">
        <w:rPr>
          <w:rFonts w:cs="Traditional Arabic" w:hint="cs"/>
          <w:sz w:val="32"/>
          <w:szCs w:val="32"/>
          <w:rtl/>
        </w:rPr>
        <w:t xml:space="preserve">         </w:t>
      </w:r>
      <w:r>
        <w:rPr>
          <w:rFonts w:cs="Traditional Arabic" w:hint="cs"/>
          <w:sz w:val="32"/>
          <w:szCs w:val="32"/>
          <w:rtl/>
        </w:rPr>
        <w:t xml:space="preserve">  </w:t>
      </w:r>
      <w:r w:rsidR="009F0B34">
        <w:rPr>
          <w:rFonts w:cs="Traditional Arabic" w:hint="cs"/>
          <w:sz w:val="32"/>
          <w:szCs w:val="32"/>
          <w:rtl/>
        </w:rPr>
        <w:t>4</w:t>
      </w:r>
      <w:r w:rsidRPr="002607A0">
        <w:rPr>
          <w:rFonts w:cs="Traditional Arabic" w:hint="cs"/>
          <w:sz w:val="32"/>
          <w:szCs w:val="32"/>
          <w:rtl/>
        </w:rPr>
        <w:t xml:space="preserve">- أن يكون المنكر منكراً من غير </w:t>
      </w:r>
      <w:proofErr w:type="gramStart"/>
      <w:r w:rsidRPr="002607A0">
        <w:rPr>
          <w:rFonts w:cs="Traditional Arabic" w:hint="cs"/>
          <w:sz w:val="32"/>
          <w:szCs w:val="32"/>
          <w:rtl/>
        </w:rPr>
        <w:t>اجتهاد .</w:t>
      </w:r>
      <w:proofErr w:type="gramEnd"/>
    </w:p>
    <w:p w14:paraId="5E9C245A" w14:textId="7EB643BD" w:rsidR="00EB22B7" w:rsidRDefault="00EB22B7" w:rsidP="00FD5D19">
      <w:pPr>
        <w:jc w:val="lowKashida"/>
        <w:rPr>
          <w:rFonts w:cs="Traditional Arabic"/>
          <w:sz w:val="20"/>
          <w:szCs w:val="20"/>
          <w:rtl/>
        </w:rPr>
      </w:pPr>
    </w:p>
    <w:p w14:paraId="3151B8C6" w14:textId="272A5B5F" w:rsidR="00911B51" w:rsidRDefault="00911B51" w:rsidP="00FD5D19">
      <w:pPr>
        <w:jc w:val="lowKashida"/>
        <w:rPr>
          <w:rFonts w:cs="Traditional Arabic"/>
          <w:sz w:val="20"/>
          <w:szCs w:val="20"/>
          <w:rtl/>
        </w:rPr>
      </w:pPr>
    </w:p>
    <w:p w14:paraId="1F002461" w14:textId="6380610C" w:rsidR="00911B51" w:rsidRDefault="00911B51" w:rsidP="00FD5D19">
      <w:pPr>
        <w:jc w:val="lowKashida"/>
        <w:rPr>
          <w:rFonts w:cs="Traditional Arabic"/>
          <w:sz w:val="20"/>
          <w:szCs w:val="20"/>
          <w:rtl/>
        </w:rPr>
      </w:pPr>
    </w:p>
    <w:p w14:paraId="4F17F1F5" w14:textId="64AA33B8" w:rsidR="00911B51" w:rsidRDefault="00911B51" w:rsidP="00FD5D19">
      <w:pPr>
        <w:jc w:val="lowKashida"/>
        <w:rPr>
          <w:rFonts w:cs="Traditional Arabic"/>
          <w:sz w:val="20"/>
          <w:szCs w:val="20"/>
          <w:rtl/>
        </w:rPr>
      </w:pPr>
    </w:p>
    <w:p w14:paraId="708F1360" w14:textId="77777777" w:rsidR="00911B51" w:rsidRPr="00EB22B7" w:rsidRDefault="00911B51" w:rsidP="00FD5D19">
      <w:pPr>
        <w:jc w:val="lowKashida"/>
        <w:rPr>
          <w:rFonts w:cs="Traditional Arabic"/>
          <w:sz w:val="20"/>
          <w:szCs w:val="20"/>
          <w:rtl/>
        </w:rPr>
      </w:pPr>
    </w:p>
    <w:p w14:paraId="78ADB471" w14:textId="1D25F33C" w:rsidR="00FD5D19" w:rsidRDefault="009F0B34"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وضح المقصود من الشرط </w:t>
      </w:r>
      <w:proofErr w:type="gramStart"/>
      <w:r w:rsidR="00FD5D19">
        <w:rPr>
          <w:rFonts w:cs="PT Bold Heading" w:hint="cs"/>
          <w:rtl/>
        </w:rPr>
        <w:t>الأول ؟</w:t>
      </w:r>
      <w:proofErr w:type="gramEnd"/>
    </w:p>
    <w:p w14:paraId="3AF04A6A" w14:textId="5EB0A441" w:rsidR="00FD5D19" w:rsidRPr="00335820"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 xml:space="preserve">الشرط </w:t>
      </w:r>
      <w:proofErr w:type="gramStart"/>
      <w:r>
        <w:rPr>
          <w:rFonts w:cs="Traditional Arabic" w:hint="cs"/>
          <w:b/>
          <w:bCs/>
          <w:sz w:val="32"/>
          <w:szCs w:val="32"/>
          <w:rtl/>
        </w:rPr>
        <w:t xml:space="preserve">الأول </w:t>
      </w:r>
      <w:r w:rsidRPr="00335820">
        <w:rPr>
          <w:rFonts w:cs="Traditional Arabic" w:hint="cs"/>
          <w:b/>
          <w:bCs/>
          <w:sz w:val="32"/>
          <w:szCs w:val="32"/>
          <w:rtl/>
        </w:rPr>
        <w:t>:</w:t>
      </w:r>
      <w:proofErr w:type="gramEnd"/>
      <w:r w:rsidRPr="00335820">
        <w:rPr>
          <w:rFonts w:cs="Traditional Arabic" w:hint="cs"/>
          <w:b/>
          <w:bCs/>
          <w:sz w:val="32"/>
          <w:szCs w:val="32"/>
          <w:rtl/>
        </w:rPr>
        <w:t xml:space="preserve"> أن يكون منكراً </w:t>
      </w:r>
      <w:r>
        <w:rPr>
          <w:rFonts w:cs="Traditional Arabic" w:hint="cs"/>
          <w:b/>
          <w:bCs/>
          <w:sz w:val="32"/>
          <w:szCs w:val="32"/>
          <w:rtl/>
        </w:rPr>
        <w:t xml:space="preserve">( المحتسب فيه ) </w:t>
      </w:r>
      <w:r w:rsidRPr="00335820">
        <w:rPr>
          <w:rFonts w:cs="Traditional Arabic" w:hint="cs"/>
          <w:b/>
          <w:bCs/>
          <w:sz w:val="32"/>
          <w:szCs w:val="32"/>
          <w:rtl/>
        </w:rPr>
        <w:t>شرعياً .</w:t>
      </w:r>
    </w:p>
    <w:p w14:paraId="5CDD79D0" w14:textId="428C6226" w:rsidR="009F0B34" w:rsidRPr="00D46ABA" w:rsidRDefault="00FD5D19" w:rsidP="00D46ABA">
      <w:pPr>
        <w:jc w:val="lowKashida"/>
        <w:rPr>
          <w:rFonts w:cs="Traditional Arabic"/>
          <w:sz w:val="32"/>
          <w:szCs w:val="32"/>
          <w:rtl/>
        </w:rPr>
      </w:pPr>
      <w:r>
        <w:rPr>
          <w:rFonts w:cs="Traditional Arabic" w:hint="cs"/>
          <w:b/>
          <w:bCs/>
          <w:sz w:val="32"/>
          <w:szCs w:val="32"/>
          <w:rtl/>
        </w:rPr>
        <w:t xml:space="preserve">   المقصود </w:t>
      </w:r>
      <w:proofErr w:type="gramStart"/>
      <w:r>
        <w:rPr>
          <w:rFonts w:cs="Traditional Arabic" w:hint="cs"/>
          <w:b/>
          <w:bCs/>
          <w:sz w:val="32"/>
          <w:szCs w:val="32"/>
          <w:rtl/>
        </w:rPr>
        <w:t>منه :</w:t>
      </w:r>
      <w:proofErr w:type="gramEnd"/>
      <w:r>
        <w:rPr>
          <w:rFonts w:cs="Traditional Arabic" w:hint="cs"/>
          <w:b/>
          <w:bCs/>
          <w:sz w:val="32"/>
          <w:szCs w:val="32"/>
          <w:rtl/>
        </w:rPr>
        <w:t xml:space="preserve"> </w:t>
      </w:r>
      <w:r w:rsidRPr="00116F01">
        <w:rPr>
          <w:rFonts w:cs="Traditional Arabic" w:hint="cs"/>
          <w:sz w:val="32"/>
          <w:szCs w:val="32"/>
          <w:rtl/>
        </w:rPr>
        <w:t>أن الفعل</w:t>
      </w:r>
      <w:r>
        <w:rPr>
          <w:rFonts w:cs="Traditional Arabic" w:hint="cs"/>
          <w:sz w:val="32"/>
          <w:szCs w:val="32"/>
          <w:rtl/>
        </w:rPr>
        <w:t xml:space="preserve"> الذي صدر من المُحْتَسَب عليه يُعْتبر منكراً ومنهياً عنه شرعاً ، وإن لم يُعْتَبر معصية في حق فاعله </w:t>
      </w:r>
      <w:r>
        <w:rPr>
          <w:rStyle w:val="a7"/>
          <w:rFonts w:cs="Traditional Arabic"/>
          <w:sz w:val="32"/>
          <w:szCs w:val="32"/>
          <w:rtl/>
        </w:rPr>
        <w:footnoteReference w:id="535"/>
      </w:r>
      <w:r>
        <w:rPr>
          <w:rFonts w:cs="Traditional Arabic" w:hint="cs"/>
          <w:sz w:val="32"/>
          <w:szCs w:val="32"/>
          <w:rtl/>
        </w:rPr>
        <w:t xml:space="preserve">. </w:t>
      </w:r>
    </w:p>
    <w:p w14:paraId="05D0786E" w14:textId="379701F8" w:rsidR="00FD5D19" w:rsidRPr="002607A0" w:rsidRDefault="00FD5D19" w:rsidP="009F0B34">
      <w:pPr>
        <w:jc w:val="lowKashida"/>
        <w:rPr>
          <w:rFonts w:cs="Traditional Arabic"/>
          <w:sz w:val="32"/>
          <w:szCs w:val="32"/>
          <w:rtl/>
        </w:rPr>
      </w:pPr>
      <w:r>
        <w:rPr>
          <w:rFonts w:cs="Traditional Arabic" w:hint="cs"/>
          <w:sz w:val="32"/>
          <w:szCs w:val="32"/>
          <w:rtl/>
        </w:rPr>
        <w:t xml:space="preserve">   فالمنكر </w:t>
      </w:r>
      <w:r w:rsidRPr="002607A0">
        <w:rPr>
          <w:rFonts w:cs="Traditional Arabic" w:hint="cs"/>
          <w:sz w:val="32"/>
          <w:szCs w:val="32"/>
          <w:rtl/>
        </w:rPr>
        <w:t xml:space="preserve">أعم من </w:t>
      </w:r>
      <w:proofErr w:type="gramStart"/>
      <w:r w:rsidRPr="002607A0">
        <w:rPr>
          <w:rFonts w:cs="Traditional Arabic" w:hint="cs"/>
          <w:sz w:val="32"/>
          <w:szCs w:val="32"/>
          <w:rtl/>
        </w:rPr>
        <w:t>المعصية ،</w:t>
      </w:r>
      <w:proofErr w:type="gramEnd"/>
      <w:r w:rsidRPr="002607A0">
        <w:rPr>
          <w:rFonts w:cs="Traditional Arabic" w:hint="cs"/>
          <w:sz w:val="32"/>
          <w:szCs w:val="32"/>
          <w:rtl/>
        </w:rPr>
        <w:t xml:space="preserve"> </w:t>
      </w:r>
      <w:r>
        <w:rPr>
          <w:rFonts w:cs="Traditional Arabic" w:hint="cs"/>
          <w:sz w:val="32"/>
          <w:szCs w:val="32"/>
          <w:rtl/>
        </w:rPr>
        <w:t xml:space="preserve">لأنه يشمل كل ما أنكره الشرع من المعروف المتروك ، أو المنكر المفعول الظاهر ، وإن لم يُحاسب عليه ديانة ، كالصبي والمجنون إذا ارتكبا منكراً ما ، كشرب الخمر </w:t>
      </w:r>
      <w:r w:rsidRPr="002607A0">
        <w:rPr>
          <w:rFonts w:cs="Traditional Arabic" w:hint="cs"/>
          <w:sz w:val="32"/>
          <w:szCs w:val="32"/>
          <w:rtl/>
        </w:rPr>
        <w:t xml:space="preserve">، </w:t>
      </w:r>
      <w:r>
        <w:rPr>
          <w:rFonts w:cs="Traditional Arabic" w:hint="cs"/>
          <w:sz w:val="32"/>
          <w:szCs w:val="32"/>
          <w:rtl/>
        </w:rPr>
        <w:t>أو القتل ، أو غير ذلك</w:t>
      </w:r>
      <w:r w:rsidR="009F0B34">
        <w:rPr>
          <w:rFonts w:cs="Traditional Arabic" w:hint="cs"/>
          <w:sz w:val="32"/>
          <w:szCs w:val="32"/>
          <w:rtl/>
        </w:rPr>
        <w:t xml:space="preserve"> </w:t>
      </w:r>
      <w:r w:rsidRPr="002607A0">
        <w:rPr>
          <w:rFonts w:cs="Traditional Arabic" w:hint="cs"/>
          <w:sz w:val="32"/>
          <w:szCs w:val="32"/>
          <w:rtl/>
        </w:rPr>
        <w:t>فإن</w:t>
      </w:r>
      <w:r>
        <w:rPr>
          <w:rFonts w:cs="Traditional Arabic" w:hint="cs"/>
          <w:sz w:val="32"/>
          <w:szCs w:val="32"/>
          <w:rtl/>
        </w:rPr>
        <w:t>ه يُحتسب عليهم</w:t>
      </w:r>
      <w:r w:rsidRPr="002607A0">
        <w:rPr>
          <w:rFonts w:cs="Traditional Arabic" w:hint="cs"/>
          <w:sz w:val="32"/>
          <w:szCs w:val="32"/>
          <w:rtl/>
        </w:rPr>
        <w:t xml:space="preserve"> ، </w:t>
      </w:r>
      <w:r>
        <w:rPr>
          <w:rFonts w:cs="Traditional Arabic" w:hint="cs"/>
          <w:sz w:val="32"/>
          <w:szCs w:val="32"/>
          <w:rtl/>
        </w:rPr>
        <w:t>وإن كان</w:t>
      </w:r>
      <w:r w:rsidRPr="002607A0">
        <w:rPr>
          <w:rFonts w:cs="Traditional Arabic" w:hint="cs"/>
          <w:sz w:val="32"/>
          <w:szCs w:val="32"/>
          <w:rtl/>
        </w:rPr>
        <w:t xml:space="preserve"> </w:t>
      </w:r>
      <w:r>
        <w:rPr>
          <w:rFonts w:cs="Traditional Arabic" w:hint="cs"/>
          <w:sz w:val="32"/>
          <w:szCs w:val="32"/>
          <w:rtl/>
        </w:rPr>
        <w:t xml:space="preserve">لا </w:t>
      </w:r>
      <w:r w:rsidRPr="002607A0">
        <w:rPr>
          <w:rFonts w:cs="Traditional Arabic" w:hint="cs"/>
          <w:sz w:val="32"/>
          <w:szCs w:val="32"/>
          <w:rtl/>
        </w:rPr>
        <w:t>يسمى في حق</w:t>
      </w:r>
      <w:r>
        <w:rPr>
          <w:rFonts w:cs="Traditional Arabic" w:hint="cs"/>
          <w:sz w:val="32"/>
          <w:szCs w:val="32"/>
          <w:rtl/>
        </w:rPr>
        <w:t>هما</w:t>
      </w:r>
      <w:r w:rsidRPr="002607A0">
        <w:rPr>
          <w:rFonts w:cs="Traditional Arabic" w:hint="cs"/>
          <w:sz w:val="32"/>
          <w:szCs w:val="32"/>
          <w:rtl/>
        </w:rPr>
        <w:t xml:space="preserve"> معصية </w:t>
      </w:r>
      <w:r w:rsidRPr="002607A0">
        <w:rPr>
          <w:rStyle w:val="a7"/>
          <w:rFonts w:cs="Traditional Arabic"/>
          <w:sz w:val="32"/>
          <w:szCs w:val="32"/>
          <w:rtl/>
        </w:rPr>
        <w:footnoteReference w:id="536"/>
      </w:r>
      <w:r w:rsidRPr="002607A0">
        <w:rPr>
          <w:rFonts w:cs="Traditional Arabic" w:hint="cs"/>
          <w:sz w:val="32"/>
          <w:szCs w:val="32"/>
          <w:rtl/>
        </w:rPr>
        <w:t>.</w:t>
      </w:r>
    </w:p>
    <w:p w14:paraId="29A8C497" w14:textId="072B260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فالمنكر كلمة عامة تطلق على كل فعل نهى عنه </w:t>
      </w:r>
      <w:proofErr w:type="gramStart"/>
      <w:r w:rsidRPr="002607A0">
        <w:rPr>
          <w:rFonts w:cs="Traditional Arabic" w:hint="cs"/>
          <w:sz w:val="32"/>
          <w:szCs w:val="32"/>
          <w:rtl/>
        </w:rPr>
        <w:t>الشرع ،</w:t>
      </w:r>
      <w:proofErr w:type="gramEnd"/>
      <w:r w:rsidRPr="002607A0">
        <w:rPr>
          <w:rFonts w:cs="Traditional Arabic" w:hint="cs"/>
          <w:sz w:val="32"/>
          <w:szCs w:val="32"/>
          <w:rtl/>
        </w:rPr>
        <w:t xml:space="preserve"> لما فيه من المفسدة ، وإن كان لا يعتبر معصية في حق فاعله ، فللم</w:t>
      </w:r>
      <w:r w:rsidR="009F0B34">
        <w:rPr>
          <w:rFonts w:cs="Traditional Arabic" w:hint="cs"/>
          <w:sz w:val="32"/>
          <w:szCs w:val="32"/>
          <w:rtl/>
        </w:rPr>
        <w:t>ُ</w:t>
      </w:r>
      <w:r w:rsidRPr="002607A0">
        <w:rPr>
          <w:rFonts w:cs="Traditional Arabic" w:hint="cs"/>
          <w:sz w:val="32"/>
          <w:szCs w:val="32"/>
          <w:rtl/>
        </w:rPr>
        <w:t>ح</w:t>
      </w:r>
      <w:r w:rsidR="009F0B34">
        <w:rPr>
          <w:rFonts w:cs="Traditional Arabic" w:hint="cs"/>
          <w:sz w:val="32"/>
          <w:szCs w:val="32"/>
          <w:rtl/>
        </w:rPr>
        <w:t>ْ</w:t>
      </w:r>
      <w:r w:rsidRPr="002607A0">
        <w:rPr>
          <w:rFonts w:cs="Traditional Arabic" w:hint="cs"/>
          <w:sz w:val="32"/>
          <w:szCs w:val="32"/>
          <w:rtl/>
        </w:rPr>
        <w:t>ت</w:t>
      </w:r>
      <w:r w:rsidR="009F0B34">
        <w:rPr>
          <w:rFonts w:cs="Traditional Arabic" w:hint="cs"/>
          <w:sz w:val="32"/>
          <w:szCs w:val="32"/>
          <w:rtl/>
        </w:rPr>
        <w:t>َ</w:t>
      </w:r>
      <w:r w:rsidRPr="002607A0">
        <w:rPr>
          <w:rFonts w:cs="Traditional Arabic" w:hint="cs"/>
          <w:sz w:val="32"/>
          <w:szCs w:val="32"/>
          <w:rtl/>
        </w:rPr>
        <w:t>س</w:t>
      </w:r>
      <w:r w:rsidR="009F0B34">
        <w:rPr>
          <w:rFonts w:cs="Traditional Arabic" w:hint="cs"/>
          <w:sz w:val="32"/>
          <w:szCs w:val="32"/>
          <w:rtl/>
        </w:rPr>
        <w:t>ِ</w:t>
      </w:r>
      <w:r w:rsidRPr="002607A0">
        <w:rPr>
          <w:rFonts w:cs="Traditional Arabic" w:hint="cs"/>
          <w:sz w:val="32"/>
          <w:szCs w:val="32"/>
          <w:rtl/>
        </w:rPr>
        <w:t xml:space="preserve">ب الإنكار على </w:t>
      </w:r>
      <w:r>
        <w:rPr>
          <w:rFonts w:cs="Traditional Arabic" w:hint="cs"/>
          <w:sz w:val="32"/>
          <w:szCs w:val="32"/>
          <w:rtl/>
        </w:rPr>
        <w:t>الجميع .</w:t>
      </w:r>
      <w:r w:rsidRPr="002607A0">
        <w:rPr>
          <w:rStyle w:val="a7"/>
          <w:rFonts w:cs="Traditional Arabic"/>
          <w:sz w:val="32"/>
          <w:szCs w:val="32"/>
          <w:rtl/>
        </w:rPr>
        <w:footnoteReference w:id="537"/>
      </w:r>
      <w:r w:rsidRPr="002607A0">
        <w:rPr>
          <w:rFonts w:cs="Traditional Arabic" w:hint="cs"/>
          <w:sz w:val="32"/>
          <w:szCs w:val="32"/>
          <w:rtl/>
        </w:rPr>
        <w:t xml:space="preserve"> .</w:t>
      </w:r>
      <w:r>
        <w:rPr>
          <w:rFonts w:cs="Traditional Arabic" w:hint="cs"/>
          <w:sz w:val="32"/>
          <w:szCs w:val="32"/>
          <w:rtl/>
        </w:rPr>
        <w:t xml:space="preserve"> </w:t>
      </w:r>
    </w:p>
    <w:p w14:paraId="4A8AAA46" w14:textId="7ACBFBB9" w:rsidR="00FD5D19" w:rsidRDefault="00FD5D19" w:rsidP="00FD5D19">
      <w:pPr>
        <w:jc w:val="lowKashida"/>
        <w:rPr>
          <w:rFonts w:cs="Traditional Arabic"/>
          <w:sz w:val="32"/>
          <w:szCs w:val="32"/>
          <w:rtl/>
        </w:rPr>
      </w:pPr>
      <w:r>
        <w:rPr>
          <w:rFonts w:cs="Traditional Arabic" w:hint="cs"/>
          <w:sz w:val="32"/>
          <w:szCs w:val="32"/>
          <w:rtl/>
        </w:rPr>
        <w:t xml:space="preserve">   ويدخل في كونه الفعل منكراً التحقق والتثبت من </w:t>
      </w:r>
      <w:proofErr w:type="gramStart"/>
      <w:r>
        <w:rPr>
          <w:rFonts w:cs="Traditional Arabic" w:hint="cs"/>
          <w:sz w:val="32"/>
          <w:szCs w:val="32"/>
          <w:rtl/>
        </w:rPr>
        <w:t>وجوده ؛</w:t>
      </w:r>
      <w:proofErr w:type="gramEnd"/>
      <w:r>
        <w:rPr>
          <w:rFonts w:cs="Traditional Arabic" w:hint="cs"/>
          <w:sz w:val="32"/>
          <w:szCs w:val="32"/>
          <w:rtl/>
        </w:rPr>
        <w:t xml:space="preserve"> ومن حقيقة المُبَلِّغ عنه</w:t>
      </w:r>
      <w:r w:rsidRPr="002607A0">
        <w:rPr>
          <w:rFonts w:cs="Traditional Arabic" w:hint="cs"/>
          <w:sz w:val="32"/>
          <w:szCs w:val="32"/>
          <w:rtl/>
        </w:rPr>
        <w:t xml:space="preserve"> </w:t>
      </w:r>
      <w:r>
        <w:rPr>
          <w:rFonts w:cs="Traditional Arabic" w:hint="cs"/>
          <w:sz w:val="32"/>
          <w:szCs w:val="32"/>
          <w:rtl/>
        </w:rPr>
        <w:t>؛ ف</w:t>
      </w:r>
      <w:r w:rsidRPr="002607A0">
        <w:rPr>
          <w:rFonts w:cs="Traditional Arabic" w:hint="cs"/>
          <w:sz w:val="32"/>
          <w:szCs w:val="32"/>
          <w:rtl/>
        </w:rPr>
        <w:t xml:space="preserve">لا يأخذ </w:t>
      </w:r>
      <w:r>
        <w:rPr>
          <w:rFonts w:cs="Traditional Arabic" w:hint="cs"/>
          <w:sz w:val="32"/>
          <w:szCs w:val="32"/>
          <w:rtl/>
        </w:rPr>
        <w:t>البلاغ</w:t>
      </w:r>
      <w:r w:rsidRPr="002607A0">
        <w:rPr>
          <w:rFonts w:cs="Traditional Arabic" w:hint="cs"/>
          <w:sz w:val="32"/>
          <w:szCs w:val="32"/>
          <w:rtl/>
        </w:rPr>
        <w:t xml:space="preserve"> </w:t>
      </w:r>
      <w:r>
        <w:rPr>
          <w:rFonts w:cs="Traditional Arabic" w:hint="cs"/>
          <w:sz w:val="32"/>
          <w:szCs w:val="32"/>
          <w:rtl/>
        </w:rPr>
        <w:t xml:space="preserve">على أنه </w:t>
      </w:r>
      <w:r w:rsidRPr="002607A0">
        <w:rPr>
          <w:rFonts w:cs="Traditional Arabic" w:hint="cs"/>
          <w:sz w:val="32"/>
          <w:szCs w:val="32"/>
          <w:rtl/>
        </w:rPr>
        <w:t>قولاً م</w:t>
      </w:r>
      <w:r w:rsidR="00E56F89">
        <w:rPr>
          <w:rFonts w:cs="Traditional Arabic" w:hint="cs"/>
          <w:sz w:val="32"/>
          <w:szCs w:val="32"/>
          <w:rtl/>
        </w:rPr>
        <w:t>ُ</w:t>
      </w:r>
      <w:r w:rsidRPr="002607A0">
        <w:rPr>
          <w:rFonts w:cs="Traditional Arabic" w:hint="cs"/>
          <w:sz w:val="32"/>
          <w:szCs w:val="32"/>
          <w:rtl/>
        </w:rPr>
        <w:t>س</w:t>
      </w:r>
      <w:r w:rsidR="00E56F89">
        <w:rPr>
          <w:rFonts w:cs="Traditional Arabic" w:hint="cs"/>
          <w:sz w:val="32"/>
          <w:szCs w:val="32"/>
          <w:rtl/>
        </w:rPr>
        <w:t>َ</w:t>
      </w:r>
      <w:r w:rsidRPr="002607A0">
        <w:rPr>
          <w:rFonts w:cs="Traditional Arabic" w:hint="cs"/>
          <w:sz w:val="32"/>
          <w:szCs w:val="32"/>
          <w:rtl/>
        </w:rPr>
        <w:t>ل</w:t>
      </w:r>
      <w:r w:rsidR="00E56F89">
        <w:rPr>
          <w:rFonts w:cs="Traditional Arabic" w:hint="cs"/>
          <w:sz w:val="32"/>
          <w:szCs w:val="32"/>
          <w:rtl/>
        </w:rPr>
        <w:t>َّ</w:t>
      </w:r>
      <w:r w:rsidRPr="002607A0">
        <w:rPr>
          <w:rFonts w:cs="Traditional Arabic" w:hint="cs"/>
          <w:sz w:val="32"/>
          <w:szCs w:val="32"/>
          <w:rtl/>
        </w:rPr>
        <w:t xml:space="preserve">ماً بل عليه بالتحري والتثبت حتى لا يأمر إنساناً بمعروف لم يتركه </w:t>
      </w:r>
      <w:r>
        <w:rPr>
          <w:rFonts w:cs="Traditional Arabic" w:hint="cs"/>
          <w:sz w:val="32"/>
          <w:szCs w:val="32"/>
          <w:rtl/>
        </w:rPr>
        <w:t xml:space="preserve">، </w:t>
      </w:r>
      <w:r w:rsidRPr="002607A0">
        <w:rPr>
          <w:rFonts w:cs="Traditional Arabic" w:hint="cs"/>
          <w:sz w:val="32"/>
          <w:szCs w:val="32"/>
          <w:rtl/>
        </w:rPr>
        <w:t xml:space="preserve">أو ينهاه عن منكر لم يقترفه </w:t>
      </w:r>
      <w:r w:rsidRPr="002607A0">
        <w:rPr>
          <w:rStyle w:val="a7"/>
          <w:rFonts w:cs="Traditional Arabic"/>
          <w:sz w:val="32"/>
          <w:szCs w:val="32"/>
          <w:rtl/>
        </w:rPr>
        <w:footnoteReference w:id="538"/>
      </w:r>
      <w:r w:rsidRPr="002607A0">
        <w:rPr>
          <w:rFonts w:cs="Traditional Arabic" w:hint="cs"/>
          <w:sz w:val="32"/>
          <w:szCs w:val="32"/>
          <w:rtl/>
        </w:rPr>
        <w:t>.</w:t>
      </w:r>
    </w:p>
    <w:p w14:paraId="4BF589A7" w14:textId="77777777" w:rsidR="00EB22B7" w:rsidRPr="00EB22B7" w:rsidRDefault="00EB22B7" w:rsidP="00FD5D19">
      <w:pPr>
        <w:jc w:val="lowKashida"/>
        <w:rPr>
          <w:rFonts w:cs="Traditional Arabic"/>
          <w:sz w:val="20"/>
          <w:szCs w:val="20"/>
          <w:rtl/>
        </w:rPr>
      </w:pPr>
    </w:p>
    <w:p w14:paraId="44B31BF7" w14:textId="2EFD7A96" w:rsidR="00FD5D19" w:rsidRDefault="009F0B34" w:rsidP="00FD5D19">
      <w:pPr>
        <w:jc w:val="lowKashida"/>
        <w:rPr>
          <w:rFonts w:cs="PT Bold Heading"/>
          <w:rtl/>
        </w:rPr>
      </w:pPr>
      <w:r>
        <w:rPr>
          <w:rFonts w:cs="PT Bold Heading" w:hint="cs"/>
          <w:rtl/>
        </w:rPr>
        <w:t xml:space="preserve">   </w:t>
      </w:r>
      <w:r w:rsidR="00FD5D19">
        <w:rPr>
          <w:rFonts w:cs="PT Bold Heading" w:hint="cs"/>
          <w:rtl/>
        </w:rPr>
        <w:t xml:space="preserve">س/ وضح المقصود من الشرط </w:t>
      </w:r>
      <w:proofErr w:type="gramStart"/>
      <w:r w:rsidR="00FD5D19">
        <w:rPr>
          <w:rFonts w:cs="PT Bold Heading" w:hint="cs"/>
          <w:rtl/>
        </w:rPr>
        <w:t>الثاني ؟</w:t>
      </w:r>
      <w:proofErr w:type="gramEnd"/>
    </w:p>
    <w:p w14:paraId="2644B916" w14:textId="3FF4654A" w:rsidR="00FD5D19" w:rsidRPr="00E75EDF"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 xml:space="preserve">الشرط </w:t>
      </w:r>
      <w:proofErr w:type="gramStart"/>
      <w:r>
        <w:rPr>
          <w:rFonts w:cs="Traditional Arabic" w:hint="cs"/>
          <w:b/>
          <w:bCs/>
          <w:sz w:val="32"/>
          <w:szCs w:val="32"/>
          <w:rtl/>
        </w:rPr>
        <w:t xml:space="preserve">الثاني </w:t>
      </w:r>
      <w:r w:rsidRPr="00335820">
        <w:rPr>
          <w:rFonts w:cs="Traditional Arabic" w:hint="cs"/>
          <w:b/>
          <w:bCs/>
          <w:sz w:val="32"/>
          <w:szCs w:val="32"/>
          <w:rtl/>
        </w:rPr>
        <w:t>:</w:t>
      </w:r>
      <w:proofErr w:type="gramEnd"/>
      <w:r>
        <w:rPr>
          <w:rFonts w:cs="Traditional Arabic" w:hint="cs"/>
          <w:sz w:val="32"/>
          <w:szCs w:val="32"/>
          <w:rtl/>
        </w:rPr>
        <w:t xml:space="preserve"> </w:t>
      </w:r>
      <w:r>
        <w:rPr>
          <w:rFonts w:cs="Traditional Arabic" w:hint="cs"/>
          <w:b/>
          <w:bCs/>
          <w:sz w:val="32"/>
          <w:szCs w:val="32"/>
          <w:rtl/>
        </w:rPr>
        <w:t>أن يكون المنكر</w:t>
      </w:r>
      <w:r w:rsidRPr="00E75EDF">
        <w:rPr>
          <w:rFonts w:cs="Traditional Arabic" w:hint="cs"/>
          <w:b/>
          <w:bCs/>
          <w:sz w:val="32"/>
          <w:szCs w:val="32"/>
          <w:rtl/>
        </w:rPr>
        <w:t xml:space="preserve"> </w:t>
      </w:r>
      <w:r>
        <w:rPr>
          <w:rFonts w:cs="Traditional Arabic" w:hint="cs"/>
          <w:b/>
          <w:bCs/>
          <w:sz w:val="32"/>
          <w:szCs w:val="32"/>
          <w:rtl/>
        </w:rPr>
        <w:t xml:space="preserve">( المحتسب فيه ) </w:t>
      </w:r>
      <w:r w:rsidRPr="00E75EDF">
        <w:rPr>
          <w:rFonts w:cs="Traditional Arabic" w:hint="cs"/>
          <w:b/>
          <w:bCs/>
          <w:sz w:val="32"/>
          <w:szCs w:val="32"/>
          <w:rtl/>
        </w:rPr>
        <w:t xml:space="preserve">موجوداً في الحال </w:t>
      </w:r>
      <w:r w:rsidRPr="00E75EDF">
        <w:rPr>
          <w:rStyle w:val="a7"/>
          <w:rFonts w:cs="Traditional Arabic"/>
          <w:sz w:val="32"/>
          <w:szCs w:val="32"/>
          <w:rtl/>
        </w:rPr>
        <w:footnoteReference w:id="539"/>
      </w:r>
      <w:r w:rsidRPr="00E75EDF">
        <w:rPr>
          <w:rFonts w:cs="Traditional Arabic" w:hint="cs"/>
          <w:sz w:val="32"/>
          <w:szCs w:val="32"/>
          <w:rtl/>
        </w:rPr>
        <w:t xml:space="preserve"> </w:t>
      </w:r>
      <w:r w:rsidRPr="00E75EDF">
        <w:rPr>
          <w:rFonts w:cs="Traditional Arabic" w:hint="cs"/>
          <w:b/>
          <w:bCs/>
          <w:sz w:val="32"/>
          <w:szCs w:val="32"/>
          <w:rtl/>
        </w:rPr>
        <w:t>:</w:t>
      </w:r>
    </w:p>
    <w:p w14:paraId="357D391D" w14:textId="25AE9759" w:rsidR="00FD5D19" w:rsidRDefault="00FD5D19" w:rsidP="00FD5D19">
      <w:pPr>
        <w:jc w:val="lowKashida"/>
        <w:rPr>
          <w:rFonts w:cs="Traditional Arabic"/>
          <w:sz w:val="32"/>
          <w:szCs w:val="32"/>
          <w:rtl/>
        </w:rPr>
      </w:pPr>
      <w:r>
        <w:rPr>
          <w:rFonts w:cs="Traditional Arabic" w:hint="cs"/>
          <w:b/>
          <w:bCs/>
          <w:sz w:val="32"/>
          <w:szCs w:val="32"/>
          <w:rtl/>
        </w:rPr>
        <w:t xml:space="preserve">   المقصود </w:t>
      </w:r>
      <w:proofErr w:type="gramStart"/>
      <w:r>
        <w:rPr>
          <w:rFonts w:cs="Traditional Arabic" w:hint="cs"/>
          <w:b/>
          <w:bCs/>
          <w:sz w:val="32"/>
          <w:szCs w:val="32"/>
          <w:rtl/>
        </w:rPr>
        <w:t>منه</w:t>
      </w:r>
      <w:r>
        <w:rPr>
          <w:rFonts w:cs="Traditional Arabic" w:hint="cs"/>
          <w:sz w:val="32"/>
          <w:szCs w:val="32"/>
          <w:rtl/>
        </w:rPr>
        <w:t xml:space="preserve"> :</w:t>
      </w:r>
      <w:proofErr w:type="gramEnd"/>
      <w:r>
        <w:rPr>
          <w:rFonts w:cs="Traditional Arabic" w:hint="cs"/>
          <w:sz w:val="32"/>
          <w:szCs w:val="32"/>
          <w:rtl/>
        </w:rPr>
        <w:t xml:space="preserve"> أن يكون المنكر قائماً في الحال ، وهذا يخرج المنكرات التي وقعت في الماضي ، فلا يحتسب عليها إلا بالوعظ والتخويف بالله تعالى ، وعدم العودة إليها ، ولولي الأمر أن يعاقبه إذا ثبت ذلك عليه ، أو يعفو عنه حسب الفعل الذي ارتكبه ، أو آثاره التي أحدثها </w:t>
      </w:r>
      <w:r>
        <w:rPr>
          <w:rStyle w:val="a7"/>
          <w:rFonts w:cs="Traditional Arabic"/>
          <w:sz w:val="32"/>
          <w:szCs w:val="32"/>
          <w:rtl/>
        </w:rPr>
        <w:footnoteReference w:id="540"/>
      </w:r>
      <w:r>
        <w:rPr>
          <w:rFonts w:cs="Traditional Arabic" w:hint="cs"/>
          <w:sz w:val="32"/>
          <w:szCs w:val="32"/>
          <w:rtl/>
        </w:rPr>
        <w:t>.</w:t>
      </w:r>
    </w:p>
    <w:p w14:paraId="35F0F658" w14:textId="77777777" w:rsidR="00EB22B7" w:rsidRPr="00E56F89" w:rsidRDefault="00EB22B7" w:rsidP="00FD5D19">
      <w:pPr>
        <w:jc w:val="lowKashida"/>
        <w:rPr>
          <w:rFonts w:cs="Traditional Arabic"/>
          <w:sz w:val="20"/>
          <w:szCs w:val="20"/>
          <w:rtl/>
        </w:rPr>
      </w:pPr>
    </w:p>
    <w:p w14:paraId="2004E940" w14:textId="33DCE5E5" w:rsidR="00FD5D19" w:rsidRDefault="009F0B34" w:rsidP="00FD5D19">
      <w:pPr>
        <w:jc w:val="lowKashida"/>
        <w:rPr>
          <w:rFonts w:cs="PT Bold Heading"/>
          <w:rtl/>
        </w:rPr>
      </w:pPr>
      <w:r>
        <w:rPr>
          <w:rFonts w:cs="PT Bold Heading" w:hint="cs"/>
          <w:rtl/>
        </w:rPr>
        <w:t xml:space="preserve">   </w:t>
      </w:r>
      <w:r w:rsidR="00FD5D19">
        <w:rPr>
          <w:rFonts w:cs="PT Bold Heading" w:hint="cs"/>
          <w:rtl/>
        </w:rPr>
        <w:t xml:space="preserve">س/ يرى أهل العلم أن هذا الشرط له ثلاث </w:t>
      </w:r>
      <w:proofErr w:type="gramStart"/>
      <w:r w:rsidR="00FD5D19">
        <w:rPr>
          <w:rFonts w:cs="PT Bold Heading" w:hint="cs"/>
          <w:rtl/>
        </w:rPr>
        <w:t>حالات ؟</w:t>
      </w:r>
      <w:proofErr w:type="gramEnd"/>
      <w:r w:rsidR="00FD5D19">
        <w:rPr>
          <w:rFonts w:cs="PT Bold Heading" w:hint="cs"/>
          <w:rtl/>
        </w:rPr>
        <w:t xml:space="preserve"> فما هي هذه </w:t>
      </w:r>
      <w:proofErr w:type="gramStart"/>
      <w:r w:rsidR="00FD5D19">
        <w:rPr>
          <w:rFonts w:cs="PT Bold Heading" w:hint="cs"/>
          <w:rtl/>
        </w:rPr>
        <w:t>الحالات ؟</w:t>
      </w:r>
      <w:proofErr w:type="gramEnd"/>
      <w:r w:rsidR="00FD5D19">
        <w:rPr>
          <w:rFonts w:cs="PT Bold Heading" w:hint="cs"/>
          <w:rtl/>
        </w:rPr>
        <w:t xml:space="preserve"> وما هو الإجراء المناسب لكل </w:t>
      </w:r>
      <w:proofErr w:type="gramStart"/>
      <w:r w:rsidR="00FD5D19">
        <w:rPr>
          <w:rFonts w:cs="PT Bold Heading" w:hint="cs"/>
          <w:rtl/>
        </w:rPr>
        <w:t>حالة ؟</w:t>
      </w:r>
      <w:proofErr w:type="gramEnd"/>
    </w:p>
    <w:p w14:paraId="7774FC50" w14:textId="20DD5591" w:rsidR="00FD5D19" w:rsidRPr="00E76638"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sidRPr="0030215B">
        <w:rPr>
          <w:rFonts w:cs="Traditional Arabic" w:hint="cs"/>
          <w:b/>
          <w:bCs/>
          <w:sz w:val="32"/>
          <w:szCs w:val="32"/>
          <w:rtl/>
        </w:rPr>
        <w:t xml:space="preserve">الحالة </w:t>
      </w:r>
      <w:proofErr w:type="gramStart"/>
      <w:r w:rsidRPr="0030215B">
        <w:rPr>
          <w:rFonts w:cs="Traditional Arabic" w:hint="cs"/>
          <w:b/>
          <w:bCs/>
          <w:sz w:val="32"/>
          <w:szCs w:val="32"/>
          <w:rtl/>
        </w:rPr>
        <w:t>الأولى :</w:t>
      </w:r>
      <w:proofErr w:type="gramEnd"/>
      <w:r w:rsidRPr="0030215B">
        <w:rPr>
          <w:rFonts w:cs="Traditional Arabic" w:hint="cs"/>
          <w:b/>
          <w:bCs/>
          <w:sz w:val="32"/>
          <w:szCs w:val="32"/>
          <w:rtl/>
        </w:rPr>
        <w:t xml:space="preserve"> أن يكون قد همّ بفعل المنكر :</w:t>
      </w:r>
    </w:p>
    <w:p w14:paraId="5E006E84" w14:textId="22CFF9B6"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w:t>
      </w:r>
      <w:proofErr w:type="gramStart"/>
      <w:r w:rsidRPr="00F007C2">
        <w:rPr>
          <w:rFonts w:cs="Traditional Arabic" w:hint="cs"/>
          <w:b/>
          <w:bCs/>
          <w:sz w:val="32"/>
          <w:szCs w:val="32"/>
          <w:rtl/>
        </w:rPr>
        <w:t>وصورتها :</w:t>
      </w:r>
      <w:proofErr w:type="gramEnd"/>
      <w:r>
        <w:rPr>
          <w:rFonts w:cs="Traditional Arabic" w:hint="cs"/>
          <w:sz w:val="32"/>
          <w:szCs w:val="32"/>
          <w:rtl/>
        </w:rPr>
        <w:t xml:space="preserve"> </w:t>
      </w:r>
      <w:r w:rsidRPr="002607A0">
        <w:rPr>
          <w:rFonts w:cs="Traditional Arabic" w:hint="cs"/>
          <w:sz w:val="32"/>
          <w:szCs w:val="32"/>
          <w:rtl/>
        </w:rPr>
        <w:t xml:space="preserve">أن توجد </w:t>
      </w:r>
      <w:r>
        <w:rPr>
          <w:rFonts w:cs="Traditional Arabic" w:hint="cs"/>
          <w:sz w:val="32"/>
          <w:szCs w:val="32"/>
          <w:rtl/>
        </w:rPr>
        <w:t xml:space="preserve">بوادر فعل المنكر من </w:t>
      </w:r>
      <w:r w:rsidRPr="00F007C2">
        <w:rPr>
          <w:rFonts w:cs="Traditional Arabic" w:hint="cs"/>
          <w:b/>
          <w:bCs/>
          <w:sz w:val="32"/>
          <w:szCs w:val="32"/>
          <w:rtl/>
        </w:rPr>
        <w:t>المُحْتَسَب عليه</w:t>
      </w:r>
      <w:r>
        <w:rPr>
          <w:rFonts w:cs="Traditional Arabic" w:hint="cs"/>
          <w:sz w:val="32"/>
          <w:szCs w:val="32"/>
          <w:rtl/>
        </w:rPr>
        <w:t xml:space="preserve"> ولاحت علاماته ، وقامت قرائن تدل على وشك الوقوع به .</w:t>
      </w:r>
    </w:p>
    <w:p w14:paraId="4EC3BAC3" w14:textId="1FAB8CB7" w:rsidR="00EB22B7" w:rsidRPr="00660D15" w:rsidRDefault="00FD5D19" w:rsidP="00660D15">
      <w:pPr>
        <w:jc w:val="lowKashida"/>
        <w:rPr>
          <w:rFonts w:cs="Traditional Arabic"/>
          <w:sz w:val="32"/>
          <w:szCs w:val="32"/>
          <w:rtl/>
        </w:rPr>
      </w:pPr>
      <w:r>
        <w:rPr>
          <w:rFonts w:cs="Traditional Arabic" w:hint="cs"/>
          <w:b/>
          <w:bCs/>
          <w:sz w:val="32"/>
          <w:szCs w:val="32"/>
          <w:rtl/>
        </w:rPr>
        <w:t xml:space="preserve">   </w:t>
      </w:r>
      <w:r w:rsidRPr="00F007C2">
        <w:rPr>
          <w:rFonts w:cs="Traditional Arabic" w:hint="cs"/>
          <w:b/>
          <w:bCs/>
          <w:sz w:val="32"/>
          <w:szCs w:val="32"/>
          <w:rtl/>
        </w:rPr>
        <w:t xml:space="preserve">مثال </w:t>
      </w:r>
      <w:proofErr w:type="gramStart"/>
      <w:r w:rsidRPr="00F007C2">
        <w:rPr>
          <w:rFonts w:cs="Traditional Arabic" w:hint="cs"/>
          <w:b/>
          <w:bCs/>
          <w:sz w:val="32"/>
          <w:szCs w:val="32"/>
          <w:rtl/>
        </w:rPr>
        <w:t>ذلك :</w:t>
      </w:r>
      <w:proofErr w:type="gramEnd"/>
      <w:r w:rsidRPr="002607A0">
        <w:rPr>
          <w:rFonts w:cs="Traditional Arabic" w:hint="cs"/>
          <w:sz w:val="32"/>
          <w:szCs w:val="32"/>
          <w:rtl/>
        </w:rPr>
        <w:t xml:space="preserve"> أن يرى رجلاً يتردّد مراراً في أسواق النساء ، ويُصوّب النظر إلى واحدة بعينها ، أو </w:t>
      </w:r>
      <w:r>
        <w:rPr>
          <w:rFonts w:cs="Traditional Arabic" w:hint="cs"/>
          <w:sz w:val="32"/>
          <w:szCs w:val="32"/>
          <w:rtl/>
        </w:rPr>
        <w:t>ي</w:t>
      </w:r>
      <w:r w:rsidRPr="002607A0">
        <w:rPr>
          <w:rFonts w:cs="Traditional Arabic" w:hint="cs"/>
          <w:sz w:val="32"/>
          <w:szCs w:val="32"/>
          <w:rtl/>
        </w:rPr>
        <w:t xml:space="preserve">رى </w:t>
      </w:r>
      <w:r>
        <w:rPr>
          <w:rFonts w:cs="Traditional Arabic" w:hint="cs"/>
          <w:sz w:val="32"/>
          <w:szCs w:val="32"/>
          <w:rtl/>
        </w:rPr>
        <w:t>شاباً</w:t>
      </w:r>
      <w:r w:rsidRPr="002607A0">
        <w:rPr>
          <w:rFonts w:cs="Traditional Arabic" w:hint="cs"/>
          <w:sz w:val="32"/>
          <w:szCs w:val="32"/>
          <w:rtl/>
        </w:rPr>
        <w:t xml:space="preserve"> يقف عند باب إحدى مدارس البنات </w:t>
      </w:r>
      <w:r>
        <w:rPr>
          <w:rFonts w:cs="Traditional Arabic" w:hint="cs"/>
          <w:sz w:val="32"/>
          <w:szCs w:val="32"/>
          <w:rtl/>
        </w:rPr>
        <w:t xml:space="preserve">، أو يتجَوَّل حولهن </w:t>
      </w:r>
      <w:r w:rsidRPr="002607A0">
        <w:rPr>
          <w:rFonts w:cs="Traditional Arabic" w:hint="cs"/>
          <w:sz w:val="32"/>
          <w:szCs w:val="32"/>
          <w:rtl/>
        </w:rPr>
        <w:t xml:space="preserve">ويصوّب النظر إليهن ّ، وليس له حاجة غير ذلك </w:t>
      </w:r>
      <w:r>
        <w:rPr>
          <w:rFonts w:cs="Traditional Arabic" w:hint="cs"/>
          <w:sz w:val="32"/>
          <w:szCs w:val="32"/>
          <w:rtl/>
        </w:rPr>
        <w:t>.</w:t>
      </w:r>
    </w:p>
    <w:p w14:paraId="7F279C09" w14:textId="082E081E" w:rsidR="00FD5D19" w:rsidRDefault="00EB22B7" w:rsidP="00FD5D19">
      <w:pPr>
        <w:jc w:val="lowKashida"/>
        <w:rPr>
          <w:rFonts w:cs="Traditional Arabic"/>
          <w:sz w:val="32"/>
          <w:szCs w:val="32"/>
          <w:rtl/>
        </w:rPr>
      </w:pPr>
      <w:r>
        <w:rPr>
          <w:rFonts w:cs="Traditional Arabic" w:hint="cs"/>
          <w:sz w:val="22"/>
          <w:szCs w:val="22"/>
          <w:rtl/>
        </w:rPr>
        <w:t xml:space="preserve">   </w:t>
      </w:r>
      <w:r w:rsidR="00FD5D19">
        <w:rPr>
          <w:rFonts w:cs="Traditional Arabic" w:hint="cs"/>
          <w:b/>
          <w:bCs/>
          <w:sz w:val="32"/>
          <w:szCs w:val="32"/>
          <w:rtl/>
        </w:rPr>
        <w:t xml:space="preserve">الإجراء </w:t>
      </w:r>
      <w:proofErr w:type="gramStart"/>
      <w:r w:rsidR="00FD5D19">
        <w:rPr>
          <w:rFonts w:cs="Traditional Arabic" w:hint="cs"/>
          <w:b/>
          <w:bCs/>
          <w:sz w:val="32"/>
          <w:szCs w:val="32"/>
          <w:rtl/>
        </w:rPr>
        <w:t>المناسب :</w:t>
      </w:r>
      <w:proofErr w:type="gramEnd"/>
      <w:r w:rsidR="00FD5D19">
        <w:rPr>
          <w:rFonts w:cs="Traditional Arabic" w:hint="cs"/>
          <w:b/>
          <w:bCs/>
          <w:sz w:val="32"/>
          <w:szCs w:val="32"/>
          <w:rtl/>
        </w:rPr>
        <w:t xml:space="preserve"> </w:t>
      </w:r>
      <w:r w:rsidR="00FD5D19">
        <w:rPr>
          <w:rFonts w:cs="Traditional Arabic" w:hint="cs"/>
          <w:sz w:val="32"/>
          <w:szCs w:val="32"/>
          <w:rtl/>
        </w:rPr>
        <w:t xml:space="preserve">إنه يجب الاحتساب </w:t>
      </w:r>
      <w:r w:rsidR="00947553">
        <w:rPr>
          <w:rFonts w:cs="Traditional Arabic" w:hint="cs"/>
          <w:sz w:val="32"/>
          <w:szCs w:val="32"/>
          <w:rtl/>
        </w:rPr>
        <w:t xml:space="preserve">عليه </w:t>
      </w:r>
      <w:r w:rsidR="00FD5D19">
        <w:rPr>
          <w:rFonts w:cs="Traditional Arabic" w:hint="cs"/>
          <w:sz w:val="32"/>
          <w:szCs w:val="32"/>
          <w:rtl/>
        </w:rPr>
        <w:t xml:space="preserve">درءاً للفساد واتقاء الفتنة والضرر ، والحيلولة دون وقوع ذلك المنكر ؛ </w:t>
      </w:r>
      <w:r w:rsidR="00947553">
        <w:rPr>
          <w:rFonts w:cs="Traditional Arabic" w:hint="cs"/>
          <w:sz w:val="32"/>
          <w:szCs w:val="32"/>
          <w:rtl/>
        </w:rPr>
        <w:t xml:space="preserve">وذلك </w:t>
      </w:r>
      <w:r w:rsidR="00FD5D19" w:rsidRPr="002607A0">
        <w:rPr>
          <w:rFonts w:cs="Traditional Arabic" w:hint="cs"/>
          <w:sz w:val="32"/>
          <w:szCs w:val="32"/>
          <w:rtl/>
        </w:rPr>
        <w:t xml:space="preserve">بالوعظ والنصح والإرشاد ، والتخويف بالله سبحانه وتعالى ، بأسلوب فيه لين وعطف وإشفاق ، </w:t>
      </w:r>
      <w:r w:rsidR="00FD5D19">
        <w:rPr>
          <w:rFonts w:cs="Traditional Arabic" w:hint="cs"/>
          <w:sz w:val="32"/>
          <w:szCs w:val="32"/>
          <w:rtl/>
        </w:rPr>
        <w:t>من دون</w:t>
      </w:r>
      <w:r w:rsidR="00FD5D19" w:rsidRPr="002607A0">
        <w:rPr>
          <w:rFonts w:cs="Traditional Arabic" w:hint="cs"/>
          <w:sz w:val="32"/>
          <w:szCs w:val="32"/>
          <w:rtl/>
        </w:rPr>
        <w:t xml:space="preserve"> تجريح </w:t>
      </w:r>
      <w:r w:rsidR="00FD5D19">
        <w:rPr>
          <w:rFonts w:cs="Traditional Arabic" w:hint="cs"/>
          <w:sz w:val="32"/>
          <w:szCs w:val="32"/>
          <w:rtl/>
        </w:rPr>
        <w:t xml:space="preserve">، </w:t>
      </w:r>
      <w:r w:rsidR="00FD5D19" w:rsidRPr="002607A0">
        <w:rPr>
          <w:rFonts w:cs="Traditional Arabic" w:hint="cs"/>
          <w:sz w:val="32"/>
          <w:szCs w:val="32"/>
          <w:rtl/>
        </w:rPr>
        <w:t xml:space="preserve">أو رفع صوت </w:t>
      </w:r>
      <w:r w:rsidR="00FD5D19">
        <w:rPr>
          <w:rFonts w:cs="Traditional Arabic" w:hint="cs"/>
          <w:sz w:val="32"/>
          <w:szCs w:val="32"/>
          <w:rtl/>
        </w:rPr>
        <w:t xml:space="preserve">، </w:t>
      </w:r>
      <w:r w:rsidR="00FD5D19" w:rsidRPr="002607A0">
        <w:rPr>
          <w:rFonts w:cs="Traditional Arabic" w:hint="cs"/>
          <w:sz w:val="32"/>
          <w:szCs w:val="32"/>
          <w:rtl/>
        </w:rPr>
        <w:t xml:space="preserve">أو تشهير </w:t>
      </w:r>
      <w:r w:rsidR="00FD5D19" w:rsidRPr="002607A0">
        <w:rPr>
          <w:rStyle w:val="a7"/>
          <w:rFonts w:cs="Traditional Arabic"/>
          <w:sz w:val="32"/>
          <w:szCs w:val="32"/>
          <w:rtl/>
        </w:rPr>
        <w:footnoteReference w:id="541"/>
      </w:r>
      <w:r w:rsidR="00660D15">
        <w:rPr>
          <w:rFonts w:cs="Traditional Arabic" w:hint="cs"/>
          <w:sz w:val="32"/>
          <w:szCs w:val="32"/>
          <w:rtl/>
        </w:rPr>
        <w:t>.</w:t>
      </w:r>
    </w:p>
    <w:p w14:paraId="68FA132E" w14:textId="77777777" w:rsidR="00660D15" w:rsidRPr="00660D15" w:rsidRDefault="00660D15" w:rsidP="00FD5D19">
      <w:pPr>
        <w:jc w:val="lowKashida"/>
        <w:rPr>
          <w:rFonts w:cs="Traditional Arabic"/>
          <w:sz w:val="12"/>
          <w:szCs w:val="12"/>
          <w:rtl/>
        </w:rPr>
      </w:pPr>
    </w:p>
    <w:p w14:paraId="2D9A0553" w14:textId="74CFB3A5" w:rsidR="00FD5D19" w:rsidRPr="0030215B" w:rsidRDefault="00FD5D19" w:rsidP="00FD5D19">
      <w:pPr>
        <w:jc w:val="lowKashida"/>
        <w:rPr>
          <w:rFonts w:cs="Traditional Arabic"/>
          <w:b/>
          <w:bCs/>
          <w:sz w:val="32"/>
          <w:szCs w:val="32"/>
          <w:rtl/>
        </w:rPr>
      </w:pPr>
      <w:r>
        <w:rPr>
          <w:rFonts w:cs="Traditional Arabic" w:hint="cs"/>
          <w:b/>
          <w:bCs/>
          <w:sz w:val="32"/>
          <w:szCs w:val="32"/>
          <w:rtl/>
        </w:rPr>
        <w:t xml:space="preserve"> </w:t>
      </w:r>
      <w:r w:rsidR="00EB22B7">
        <w:rPr>
          <w:rFonts w:cs="Traditional Arabic" w:hint="cs"/>
          <w:b/>
          <w:bCs/>
          <w:sz w:val="32"/>
          <w:szCs w:val="32"/>
          <w:rtl/>
        </w:rPr>
        <w:t xml:space="preserve"> </w:t>
      </w:r>
      <w:r w:rsidRPr="0030215B">
        <w:rPr>
          <w:rFonts w:cs="Traditional Arabic" w:hint="cs"/>
          <w:b/>
          <w:bCs/>
          <w:sz w:val="32"/>
          <w:szCs w:val="32"/>
          <w:rtl/>
        </w:rPr>
        <w:t xml:space="preserve">الحالة </w:t>
      </w:r>
      <w:proofErr w:type="gramStart"/>
      <w:r w:rsidRPr="0030215B">
        <w:rPr>
          <w:rFonts w:cs="Traditional Arabic" w:hint="cs"/>
          <w:b/>
          <w:bCs/>
          <w:sz w:val="32"/>
          <w:szCs w:val="32"/>
          <w:rtl/>
        </w:rPr>
        <w:t>الثانية :</w:t>
      </w:r>
      <w:proofErr w:type="gramEnd"/>
      <w:r w:rsidRPr="0030215B">
        <w:rPr>
          <w:rFonts w:cs="Traditional Arabic" w:hint="cs"/>
          <w:b/>
          <w:bCs/>
          <w:sz w:val="32"/>
          <w:szCs w:val="32"/>
          <w:rtl/>
        </w:rPr>
        <w:t xml:space="preserve"> أن يكون </w:t>
      </w:r>
      <w:r>
        <w:rPr>
          <w:rFonts w:cs="Traditional Arabic" w:hint="cs"/>
          <w:b/>
          <w:bCs/>
          <w:sz w:val="32"/>
          <w:szCs w:val="32"/>
          <w:rtl/>
        </w:rPr>
        <w:t xml:space="preserve">المحتسب عليه </w:t>
      </w:r>
      <w:r w:rsidRPr="0030215B">
        <w:rPr>
          <w:rFonts w:cs="Traditional Arabic" w:hint="cs"/>
          <w:b/>
          <w:bCs/>
          <w:sz w:val="32"/>
          <w:szCs w:val="32"/>
          <w:rtl/>
        </w:rPr>
        <w:t>م</w:t>
      </w:r>
      <w:r w:rsidR="00660D15">
        <w:rPr>
          <w:rFonts w:cs="Traditional Arabic" w:hint="cs"/>
          <w:b/>
          <w:bCs/>
          <w:sz w:val="32"/>
          <w:szCs w:val="32"/>
          <w:rtl/>
        </w:rPr>
        <w:t>ُ</w:t>
      </w:r>
      <w:r w:rsidRPr="0030215B">
        <w:rPr>
          <w:rFonts w:cs="Traditional Arabic" w:hint="cs"/>
          <w:b/>
          <w:bCs/>
          <w:sz w:val="32"/>
          <w:szCs w:val="32"/>
          <w:rtl/>
        </w:rPr>
        <w:t>ت</w:t>
      </w:r>
      <w:r w:rsidR="00660D15">
        <w:rPr>
          <w:rFonts w:cs="Traditional Arabic" w:hint="cs"/>
          <w:b/>
          <w:bCs/>
          <w:sz w:val="32"/>
          <w:szCs w:val="32"/>
          <w:rtl/>
        </w:rPr>
        <w:t>َ</w:t>
      </w:r>
      <w:r w:rsidRPr="0030215B">
        <w:rPr>
          <w:rFonts w:cs="Traditional Arabic" w:hint="cs"/>
          <w:b/>
          <w:bCs/>
          <w:sz w:val="32"/>
          <w:szCs w:val="32"/>
          <w:rtl/>
        </w:rPr>
        <w:t>ل</w:t>
      </w:r>
      <w:r w:rsidR="00660D15">
        <w:rPr>
          <w:rFonts w:cs="Traditional Arabic" w:hint="cs"/>
          <w:b/>
          <w:bCs/>
          <w:sz w:val="32"/>
          <w:szCs w:val="32"/>
          <w:rtl/>
        </w:rPr>
        <w:t>َ</w:t>
      </w:r>
      <w:r w:rsidRPr="0030215B">
        <w:rPr>
          <w:rFonts w:cs="Traditional Arabic" w:hint="cs"/>
          <w:b/>
          <w:bCs/>
          <w:sz w:val="32"/>
          <w:szCs w:val="32"/>
          <w:rtl/>
        </w:rPr>
        <w:t>ب</w:t>
      </w:r>
      <w:r w:rsidR="00660D15">
        <w:rPr>
          <w:rFonts w:cs="Traditional Arabic" w:hint="cs"/>
          <w:b/>
          <w:bCs/>
          <w:sz w:val="32"/>
          <w:szCs w:val="32"/>
          <w:rtl/>
        </w:rPr>
        <w:t>ِ</w:t>
      </w:r>
      <w:r w:rsidRPr="0030215B">
        <w:rPr>
          <w:rFonts w:cs="Traditional Arabic" w:hint="cs"/>
          <w:b/>
          <w:bCs/>
          <w:sz w:val="32"/>
          <w:szCs w:val="32"/>
          <w:rtl/>
        </w:rPr>
        <w:t>ساً بالمنكر :</w:t>
      </w:r>
    </w:p>
    <w:p w14:paraId="08CB04F7" w14:textId="09E55556"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وصورتها</w:t>
      </w:r>
      <w:r w:rsidRPr="00116F01">
        <w:rPr>
          <w:rFonts w:cs="Traditional Arabic" w:hint="cs"/>
          <w:b/>
          <w:bCs/>
          <w:sz w:val="32"/>
          <w:szCs w:val="32"/>
          <w:rtl/>
        </w:rPr>
        <w:t xml:space="preserve"> :</w:t>
      </w:r>
      <w:proofErr w:type="gramEnd"/>
      <w:r w:rsidRPr="002607A0">
        <w:rPr>
          <w:rFonts w:cs="Traditional Arabic" w:hint="cs"/>
          <w:sz w:val="32"/>
          <w:szCs w:val="32"/>
          <w:rtl/>
        </w:rPr>
        <w:t xml:space="preserve"> أن ي</w:t>
      </w:r>
      <w:r w:rsidR="00645218">
        <w:rPr>
          <w:rFonts w:cs="Traditional Arabic" w:hint="cs"/>
          <w:sz w:val="32"/>
          <w:szCs w:val="32"/>
          <w:rtl/>
        </w:rPr>
        <w:t>َ</w:t>
      </w:r>
      <w:r w:rsidRPr="002607A0">
        <w:rPr>
          <w:rFonts w:cs="Traditional Arabic" w:hint="cs"/>
          <w:sz w:val="32"/>
          <w:szCs w:val="32"/>
          <w:rtl/>
        </w:rPr>
        <w:t>ت</w:t>
      </w:r>
      <w:r w:rsidR="00645218">
        <w:rPr>
          <w:rFonts w:cs="Traditional Arabic" w:hint="cs"/>
          <w:sz w:val="32"/>
          <w:szCs w:val="32"/>
          <w:rtl/>
        </w:rPr>
        <w:t>َ</w:t>
      </w:r>
      <w:r w:rsidRPr="002607A0">
        <w:rPr>
          <w:rFonts w:cs="Traditional Arabic" w:hint="cs"/>
          <w:sz w:val="32"/>
          <w:szCs w:val="32"/>
          <w:rtl/>
        </w:rPr>
        <w:t>ل</w:t>
      </w:r>
      <w:r w:rsidR="00645218">
        <w:rPr>
          <w:rFonts w:cs="Traditional Arabic" w:hint="cs"/>
          <w:sz w:val="32"/>
          <w:szCs w:val="32"/>
          <w:rtl/>
        </w:rPr>
        <w:t>َ</w:t>
      </w:r>
      <w:r w:rsidRPr="002607A0">
        <w:rPr>
          <w:rFonts w:cs="Traditional Arabic" w:hint="cs"/>
          <w:sz w:val="32"/>
          <w:szCs w:val="32"/>
          <w:rtl/>
        </w:rPr>
        <w:t>ب</w:t>
      </w:r>
      <w:r w:rsidR="00645218">
        <w:rPr>
          <w:rFonts w:cs="Traditional Arabic" w:hint="cs"/>
          <w:sz w:val="32"/>
          <w:szCs w:val="32"/>
          <w:rtl/>
        </w:rPr>
        <w:t>ْ</w:t>
      </w:r>
      <w:r w:rsidRPr="002607A0">
        <w:rPr>
          <w:rFonts w:cs="Traditional Arabic" w:hint="cs"/>
          <w:sz w:val="32"/>
          <w:szCs w:val="32"/>
          <w:rtl/>
        </w:rPr>
        <w:t xml:space="preserve">س </w:t>
      </w:r>
      <w:r w:rsidRPr="0030215B">
        <w:rPr>
          <w:rFonts w:cs="Traditional Arabic" w:hint="cs"/>
          <w:b/>
          <w:bCs/>
          <w:sz w:val="32"/>
          <w:szCs w:val="32"/>
          <w:rtl/>
        </w:rPr>
        <w:t>المحتسب عليه</w:t>
      </w:r>
      <w:r w:rsidRPr="002607A0">
        <w:rPr>
          <w:rFonts w:cs="Traditional Arabic" w:hint="cs"/>
          <w:sz w:val="32"/>
          <w:szCs w:val="32"/>
          <w:rtl/>
        </w:rPr>
        <w:t xml:space="preserve"> بمنكره ومعصي</w:t>
      </w:r>
      <w:r>
        <w:rPr>
          <w:rFonts w:cs="Traditional Arabic" w:hint="cs"/>
          <w:sz w:val="32"/>
          <w:szCs w:val="32"/>
          <w:rtl/>
        </w:rPr>
        <w:t>ته وقت النهي والتغيير والإنكار .</w:t>
      </w:r>
    </w:p>
    <w:p w14:paraId="6F8A39F7" w14:textId="20027086" w:rsidR="00FD5D19" w:rsidRDefault="00FD5D19" w:rsidP="00FD5D19">
      <w:pPr>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ذلك :</w:t>
      </w:r>
      <w:proofErr w:type="gramEnd"/>
      <w:r>
        <w:rPr>
          <w:rFonts w:cs="Traditional Arabic" w:hint="cs"/>
          <w:b/>
          <w:bCs/>
          <w:sz w:val="32"/>
          <w:szCs w:val="32"/>
          <w:rtl/>
        </w:rPr>
        <w:t xml:space="preserve"> </w:t>
      </w:r>
      <w:r w:rsidRPr="002607A0">
        <w:rPr>
          <w:rFonts w:cs="Traditional Arabic" w:hint="cs"/>
          <w:sz w:val="32"/>
          <w:szCs w:val="32"/>
          <w:rtl/>
        </w:rPr>
        <w:t xml:space="preserve">من </w:t>
      </w:r>
      <w:r>
        <w:rPr>
          <w:rFonts w:cs="Traditional Arabic" w:hint="cs"/>
          <w:sz w:val="32"/>
          <w:szCs w:val="32"/>
          <w:rtl/>
        </w:rPr>
        <w:t xml:space="preserve">كان </w:t>
      </w:r>
      <w:r w:rsidRPr="002607A0">
        <w:rPr>
          <w:rFonts w:cs="Traditional Arabic" w:hint="cs"/>
          <w:sz w:val="32"/>
          <w:szCs w:val="32"/>
          <w:rtl/>
        </w:rPr>
        <w:t>جالس</w:t>
      </w:r>
      <w:r>
        <w:rPr>
          <w:rFonts w:cs="Traditional Arabic" w:hint="cs"/>
          <w:sz w:val="32"/>
          <w:szCs w:val="32"/>
          <w:rtl/>
        </w:rPr>
        <w:t>اً وأمامه كأس الخمر يشرب منه .</w:t>
      </w:r>
    </w:p>
    <w:p w14:paraId="24DEA873" w14:textId="570271A0" w:rsidR="00FD5D19" w:rsidRDefault="00FD5D19" w:rsidP="00FD5D19">
      <w:pPr>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آخر :</w:t>
      </w:r>
      <w:proofErr w:type="gramEnd"/>
      <w:r>
        <w:rPr>
          <w:rFonts w:cs="Traditional Arabic" w:hint="cs"/>
          <w:b/>
          <w:bCs/>
          <w:sz w:val="32"/>
          <w:szCs w:val="32"/>
          <w:rtl/>
        </w:rPr>
        <w:t xml:space="preserve"> </w:t>
      </w:r>
      <w:r w:rsidRPr="002607A0">
        <w:rPr>
          <w:rFonts w:cs="Traditional Arabic" w:hint="cs"/>
          <w:sz w:val="32"/>
          <w:szCs w:val="32"/>
          <w:rtl/>
        </w:rPr>
        <w:t xml:space="preserve">من أدخل امرأة أجنبيه </w:t>
      </w:r>
      <w:r>
        <w:rPr>
          <w:rFonts w:cs="Traditional Arabic" w:hint="cs"/>
          <w:sz w:val="32"/>
          <w:szCs w:val="32"/>
          <w:rtl/>
        </w:rPr>
        <w:t xml:space="preserve">عنه </w:t>
      </w:r>
      <w:r w:rsidRPr="002607A0">
        <w:rPr>
          <w:rFonts w:cs="Traditional Arabic" w:hint="cs"/>
          <w:sz w:val="32"/>
          <w:szCs w:val="32"/>
          <w:rtl/>
        </w:rPr>
        <w:t>إلى داره وأغلق الباب عليهما</w:t>
      </w:r>
      <w:r>
        <w:rPr>
          <w:rFonts w:cs="Traditional Arabic" w:hint="cs"/>
          <w:sz w:val="32"/>
          <w:szCs w:val="32"/>
          <w:rtl/>
        </w:rPr>
        <w:t xml:space="preserve"> </w:t>
      </w:r>
      <w:r w:rsidRPr="002607A0">
        <w:rPr>
          <w:rFonts w:cs="Traditional Arabic" w:hint="cs"/>
          <w:sz w:val="32"/>
          <w:szCs w:val="32"/>
          <w:rtl/>
        </w:rPr>
        <w:t>.</w:t>
      </w:r>
    </w:p>
    <w:p w14:paraId="0CF11707" w14:textId="600209F2" w:rsidR="00FD5D19" w:rsidRPr="0030215B" w:rsidRDefault="00FD5D19" w:rsidP="00FD5D19">
      <w:pPr>
        <w:jc w:val="lowKashida"/>
        <w:rPr>
          <w:rFonts w:cs="Traditional Arabic"/>
          <w:sz w:val="32"/>
          <w:szCs w:val="32"/>
          <w:rtl/>
        </w:rPr>
      </w:pPr>
      <w:r>
        <w:rPr>
          <w:rFonts w:cs="Traditional Arabic" w:hint="cs"/>
          <w:b/>
          <w:bCs/>
          <w:sz w:val="32"/>
          <w:szCs w:val="32"/>
          <w:rtl/>
        </w:rPr>
        <w:t xml:space="preserve">   الإجراء </w:t>
      </w:r>
      <w:proofErr w:type="gramStart"/>
      <w:r>
        <w:rPr>
          <w:rFonts w:cs="Traditional Arabic" w:hint="cs"/>
          <w:b/>
          <w:bCs/>
          <w:sz w:val="32"/>
          <w:szCs w:val="32"/>
          <w:rtl/>
        </w:rPr>
        <w:t>المناسب :</w:t>
      </w:r>
      <w:proofErr w:type="gramEnd"/>
      <w:r w:rsidRPr="002607A0">
        <w:rPr>
          <w:rFonts w:cs="Traditional Arabic" w:hint="cs"/>
          <w:sz w:val="32"/>
          <w:szCs w:val="32"/>
          <w:rtl/>
        </w:rPr>
        <w:t xml:space="preserve"> يجب على المحتسب الإنكار الفوري ، ومنع </w:t>
      </w:r>
      <w:r w:rsidRPr="00D52F4C">
        <w:rPr>
          <w:rFonts w:cs="Traditional Arabic" w:hint="cs"/>
          <w:b/>
          <w:bCs/>
          <w:sz w:val="32"/>
          <w:szCs w:val="32"/>
          <w:rtl/>
        </w:rPr>
        <w:t>المحتسب عليه</w:t>
      </w:r>
      <w:r w:rsidRPr="002607A0">
        <w:rPr>
          <w:rFonts w:cs="Traditional Arabic" w:hint="cs"/>
          <w:sz w:val="32"/>
          <w:szCs w:val="32"/>
          <w:rtl/>
        </w:rPr>
        <w:t xml:space="preserve"> من </w:t>
      </w:r>
      <w:r>
        <w:rPr>
          <w:rFonts w:cs="Traditional Arabic" w:hint="cs"/>
          <w:sz w:val="32"/>
          <w:szCs w:val="32"/>
          <w:rtl/>
        </w:rPr>
        <w:t>الوقوع</w:t>
      </w:r>
      <w:r w:rsidRPr="002607A0">
        <w:rPr>
          <w:rFonts w:cs="Traditional Arabic" w:hint="cs"/>
          <w:sz w:val="32"/>
          <w:szCs w:val="32"/>
          <w:rtl/>
        </w:rPr>
        <w:t xml:space="preserve"> في </w:t>
      </w:r>
      <w:r>
        <w:rPr>
          <w:rFonts w:cs="Traditional Arabic" w:hint="cs"/>
          <w:sz w:val="32"/>
          <w:szCs w:val="32"/>
          <w:rtl/>
        </w:rPr>
        <w:t>المعصية</w:t>
      </w:r>
      <w:r w:rsidRPr="002607A0">
        <w:rPr>
          <w:rFonts w:cs="Traditional Arabic" w:hint="cs"/>
          <w:sz w:val="32"/>
          <w:szCs w:val="32"/>
          <w:rtl/>
        </w:rPr>
        <w:t xml:space="preserve"> ، طالما أنه قادر على إزالة المنكر </w:t>
      </w:r>
      <w:r>
        <w:rPr>
          <w:rFonts w:cs="Traditional Arabic" w:hint="cs"/>
          <w:sz w:val="32"/>
          <w:szCs w:val="32"/>
          <w:rtl/>
        </w:rPr>
        <w:t xml:space="preserve">؛ </w:t>
      </w:r>
      <w:r w:rsidRPr="002607A0">
        <w:rPr>
          <w:rFonts w:cs="Traditional Arabic" w:hint="cs"/>
          <w:sz w:val="32"/>
          <w:szCs w:val="32"/>
          <w:rtl/>
        </w:rPr>
        <w:t>ولم يخف على نفسه ضرراً أو أذى .</w:t>
      </w:r>
    </w:p>
    <w:p w14:paraId="3E4AFDCE" w14:textId="77777777" w:rsidR="00645218" w:rsidRDefault="00FD5D19" w:rsidP="00FD5D19">
      <w:pPr>
        <w:jc w:val="lowKashida"/>
        <w:rPr>
          <w:rFonts w:cs="Traditional Arabic"/>
          <w:sz w:val="32"/>
          <w:szCs w:val="32"/>
          <w:rtl/>
        </w:rPr>
      </w:pPr>
      <w:r>
        <w:rPr>
          <w:rFonts w:cs="Traditional Arabic" w:hint="cs"/>
          <w:sz w:val="32"/>
          <w:szCs w:val="32"/>
          <w:rtl/>
        </w:rPr>
        <w:t xml:space="preserve">   </w:t>
      </w:r>
      <w:r w:rsidRPr="00645218">
        <w:rPr>
          <w:rFonts w:cs="Traditional Arabic" w:hint="cs"/>
          <w:b/>
          <w:bCs/>
          <w:sz w:val="32"/>
          <w:szCs w:val="32"/>
          <w:rtl/>
        </w:rPr>
        <w:t xml:space="preserve">قال القاضي </w:t>
      </w:r>
      <w:proofErr w:type="gramStart"/>
      <w:r w:rsidRPr="00645218">
        <w:rPr>
          <w:rFonts w:cs="Traditional Arabic" w:hint="cs"/>
          <w:b/>
          <w:bCs/>
          <w:sz w:val="32"/>
          <w:szCs w:val="32"/>
          <w:rtl/>
        </w:rPr>
        <w:t>عياض</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حقٌ للمغيّر أن يغيّره بكل وجه أمكنه زواله به قولاً كان أو فعلاً ، ف</w:t>
      </w:r>
      <w:r>
        <w:rPr>
          <w:rFonts w:cs="Traditional Arabic" w:hint="cs"/>
          <w:sz w:val="32"/>
          <w:szCs w:val="32"/>
          <w:rtl/>
        </w:rPr>
        <w:t>َ</w:t>
      </w:r>
      <w:r w:rsidRPr="002607A0">
        <w:rPr>
          <w:rFonts w:cs="Traditional Arabic" w:hint="cs"/>
          <w:sz w:val="32"/>
          <w:szCs w:val="32"/>
          <w:rtl/>
        </w:rPr>
        <w:t>ي</w:t>
      </w:r>
      <w:r>
        <w:rPr>
          <w:rFonts w:cs="Traditional Arabic" w:hint="cs"/>
          <w:sz w:val="32"/>
          <w:szCs w:val="32"/>
          <w:rtl/>
        </w:rPr>
        <w:t>َ</w:t>
      </w:r>
      <w:r w:rsidRPr="002607A0">
        <w:rPr>
          <w:rFonts w:cs="Traditional Arabic" w:hint="cs"/>
          <w:sz w:val="32"/>
          <w:szCs w:val="32"/>
          <w:rtl/>
        </w:rPr>
        <w:t>ك</w:t>
      </w:r>
      <w:r>
        <w:rPr>
          <w:rFonts w:cs="Traditional Arabic" w:hint="cs"/>
          <w:sz w:val="32"/>
          <w:szCs w:val="32"/>
          <w:rtl/>
        </w:rPr>
        <w:t>ْ</w:t>
      </w:r>
      <w:r w:rsidRPr="002607A0">
        <w:rPr>
          <w:rFonts w:cs="Traditional Arabic" w:hint="cs"/>
          <w:sz w:val="32"/>
          <w:szCs w:val="32"/>
          <w:rtl/>
        </w:rPr>
        <w:t>س</w:t>
      </w:r>
      <w:r>
        <w:rPr>
          <w:rFonts w:cs="Traditional Arabic" w:hint="cs"/>
          <w:sz w:val="32"/>
          <w:szCs w:val="32"/>
          <w:rtl/>
        </w:rPr>
        <w:t>ُ</w:t>
      </w:r>
      <w:r w:rsidRPr="002607A0">
        <w:rPr>
          <w:rFonts w:cs="Traditional Arabic" w:hint="cs"/>
          <w:sz w:val="32"/>
          <w:szCs w:val="32"/>
          <w:rtl/>
        </w:rPr>
        <w:t>ر</w:t>
      </w:r>
      <w:r>
        <w:rPr>
          <w:rFonts w:cs="Traditional Arabic" w:hint="cs"/>
          <w:sz w:val="32"/>
          <w:szCs w:val="32"/>
          <w:rtl/>
        </w:rPr>
        <w:t>ُ</w:t>
      </w:r>
      <w:r w:rsidRPr="002607A0">
        <w:rPr>
          <w:rFonts w:cs="Traditional Arabic" w:hint="cs"/>
          <w:sz w:val="32"/>
          <w:szCs w:val="32"/>
          <w:rtl/>
        </w:rPr>
        <w:t xml:space="preserve"> آلات الباطل ، ويريق المسكر بنفسه ، أو يأمر من يفعله ، وينزع المغصوب وي</w:t>
      </w:r>
      <w:r>
        <w:rPr>
          <w:rFonts w:cs="Traditional Arabic" w:hint="cs"/>
          <w:sz w:val="32"/>
          <w:szCs w:val="32"/>
          <w:rtl/>
        </w:rPr>
        <w:t>َرُدُ</w:t>
      </w:r>
      <w:r w:rsidRPr="002607A0">
        <w:rPr>
          <w:rFonts w:cs="Traditional Arabic" w:hint="cs"/>
          <w:sz w:val="32"/>
          <w:szCs w:val="32"/>
          <w:rtl/>
        </w:rPr>
        <w:t xml:space="preserve">ّها إلى أصحابها </w:t>
      </w:r>
      <w:r>
        <w:rPr>
          <w:rFonts w:cs="Traditional Arabic" w:hint="cs"/>
          <w:sz w:val="32"/>
          <w:szCs w:val="32"/>
          <w:rtl/>
        </w:rPr>
        <w:t xml:space="preserve">" </w:t>
      </w:r>
      <w:r w:rsidRPr="002607A0">
        <w:rPr>
          <w:rStyle w:val="a7"/>
          <w:rFonts w:cs="Traditional Arabic"/>
          <w:sz w:val="32"/>
          <w:szCs w:val="32"/>
          <w:rtl/>
        </w:rPr>
        <w:footnoteReference w:id="542"/>
      </w:r>
      <w:r w:rsidRPr="002607A0">
        <w:rPr>
          <w:rFonts w:cs="Traditional Arabic" w:hint="cs"/>
          <w:sz w:val="32"/>
          <w:szCs w:val="32"/>
          <w:rtl/>
        </w:rPr>
        <w:t xml:space="preserve">. </w:t>
      </w:r>
    </w:p>
    <w:p w14:paraId="180D1374" w14:textId="5B76E116" w:rsidR="00FD5D19" w:rsidRDefault="00645218"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وهذا في حق من له سلطة أو يكون له صلاحية بالقيام بذلك من ولي </w:t>
      </w:r>
      <w:proofErr w:type="gramStart"/>
      <w:r w:rsidR="00FD5D19" w:rsidRPr="002607A0">
        <w:rPr>
          <w:rFonts w:cs="Traditional Arabic" w:hint="cs"/>
          <w:sz w:val="32"/>
          <w:szCs w:val="32"/>
          <w:rtl/>
        </w:rPr>
        <w:t>الأمر .</w:t>
      </w:r>
      <w:proofErr w:type="gramEnd"/>
      <w:r w:rsidR="00FD5D19" w:rsidRPr="002607A0">
        <w:rPr>
          <w:rFonts w:cs="Traditional Arabic" w:hint="cs"/>
          <w:sz w:val="32"/>
          <w:szCs w:val="32"/>
          <w:rtl/>
        </w:rPr>
        <w:t xml:space="preserve">  </w:t>
      </w:r>
    </w:p>
    <w:p w14:paraId="7AA5F376" w14:textId="77777777" w:rsidR="00645218" w:rsidRPr="00645218" w:rsidRDefault="00645218" w:rsidP="00FD5D19">
      <w:pPr>
        <w:jc w:val="lowKashida"/>
        <w:rPr>
          <w:rFonts w:cs="Traditional Arabic"/>
          <w:sz w:val="12"/>
          <w:szCs w:val="12"/>
          <w:rtl/>
        </w:rPr>
      </w:pPr>
    </w:p>
    <w:p w14:paraId="48B00D8D" w14:textId="09446E3E" w:rsidR="00FD5D19" w:rsidRDefault="00FD5D19" w:rsidP="00FD5D19">
      <w:pPr>
        <w:jc w:val="lowKashida"/>
        <w:rPr>
          <w:rFonts w:cs="Traditional Arabic"/>
          <w:b/>
          <w:bCs/>
          <w:sz w:val="32"/>
          <w:szCs w:val="32"/>
          <w:rtl/>
        </w:rPr>
      </w:pPr>
      <w:r>
        <w:rPr>
          <w:rFonts w:cs="Traditional Arabic" w:hint="cs"/>
          <w:b/>
          <w:bCs/>
          <w:sz w:val="32"/>
          <w:szCs w:val="32"/>
          <w:rtl/>
        </w:rPr>
        <w:t xml:space="preserve">   </w:t>
      </w:r>
      <w:r w:rsidRPr="0085661F">
        <w:rPr>
          <w:rFonts w:cs="Traditional Arabic" w:hint="cs"/>
          <w:b/>
          <w:bCs/>
          <w:sz w:val="32"/>
          <w:szCs w:val="32"/>
          <w:rtl/>
        </w:rPr>
        <w:t xml:space="preserve">الحالة </w:t>
      </w:r>
      <w:proofErr w:type="gramStart"/>
      <w:r w:rsidRPr="0085661F">
        <w:rPr>
          <w:rFonts w:cs="Traditional Arabic" w:hint="cs"/>
          <w:b/>
          <w:bCs/>
          <w:sz w:val="32"/>
          <w:szCs w:val="32"/>
          <w:rtl/>
        </w:rPr>
        <w:t>الثالثة :</w:t>
      </w:r>
      <w:proofErr w:type="gramEnd"/>
      <w:r w:rsidRPr="0085661F">
        <w:rPr>
          <w:rFonts w:cs="Traditional Arabic" w:hint="cs"/>
          <w:b/>
          <w:bCs/>
          <w:sz w:val="32"/>
          <w:szCs w:val="32"/>
          <w:rtl/>
        </w:rPr>
        <w:t xml:space="preserve"> أن يكون </w:t>
      </w:r>
      <w:r>
        <w:rPr>
          <w:rFonts w:cs="Traditional Arabic" w:hint="cs"/>
          <w:b/>
          <w:bCs/>
          <w:sz w:val="32"/>
          <w:szCs w:val="32"/>
          <w:rtl/>
        </w:rPr>
        <w:t>المحتسب عليه قد فعل المنكر</w:t>
      </w:r>
      <w:r w:rsidRPr="0085661F">
        <w:rPr>
          <w:rFonts w:cs="Traditional Arabic" w:hint="cs"/>
          <w:b/>
          <w:bCs/>
          <w:sz w:val="32"/>
          <w:szCs w:val="32"/>
          <w:rtl/>
        </w:rPr>
        <w:t xml:space="preserve"> وانتهى منه ، ولم يبقَ إلاّ آثاره :</w:t>
      </w:r>
    </w:p>
    <w:p w14:paraId="2504ADD8" w14:textId="1152D0D5" w:rsidR="00FD5D19" w:rsidRDefault="00FD5D19" w:rsidP="00FD5D19">
      <w:pPr>
        <w:jc w:val="lowKashida"/>
        <w:rPr>
          <w:rFonts w:cs="Traditional Arabic"/>
          <w:sz w:val="32"/>
          <w:szCs w:val="32"/>
          <w:rtl/>
        </w:rPr>
      </w:pPr>
      <w:r>
        <w:rPr>
          <w:rFonts w:cs="Traditional Arabic" w:hint="cs"/>
          <w:b/>
          <w:bCs/>
          <w:sz w:val="32"/>
          <w:szCs w:val="32"/>
          <w:rtl/>
        </w:rPr>
        <w:t xml:space="preserve">   ومثال </w:t>
      </w:r>
      <w:proofErr w:type="gramStart"/>
      <w:r>
        <w:rPr>
          <w:rFonts w:cs="Traditional Arabic" w:hint="cs"/>
          <w:b/>
          <w:bCs/>
          <w:sz w:val="32"/>
          <w:szCs w:val="32"/>
          <w:rtl/>
        </w:rPr>
        <w:t>ذلك :</w:t>
      </w:r>
      <w:proofErr w:type="gramEnd"/>
      <w:r>
        <w:rPr>
          <w:rFonts w:cs="Traditional Arabic" w:hint="cs"/>
          <w:b/>
          <w:bCs/>
          <w:sz w:val="32"/>
          <w:szCs w:val="32"/>
          <w:rtl/>
        </w:rPr>
        <w:t xml:space="preserve"> </w:t>
      </w:r>
      <w:r>
        <w:rPr>
          <w:rFonts w:cs="Traditional Arabic" w:hint="cs"/>
          <w:sz w:val="32"/>
          <w:szCs w:val="32"/>
          <w:rtl/>
        </w:rPr>
        <w:t>من شرِب الخمر وبقيت آثاره عليه .</w:t>
      </w:r>
    </w:p>
    <w:p w14:paraId="3F8E0638" w14:textId="03660993" w:rsidR="00FD5D19" w:rsidRDefault="00FD5D19" w:rsidP="00FD5D19">
      <w:pPr>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آخر :</w:t>
      </w:r>
      <w:proofErr w:type="gramEnd"/>
      <w:r>
        <w:rPr>
          <w:rFonts w:cs="Traditional Arabic" w:hint="cs"/>
          <w:b/>
          <w:bCs/>
          <w:sz w:val="32"/>
          <w:szCs w:val="32"/>
          <w:rtl/>
        </w:rPr>
        <w:t xml:space="preserve"> </w:t>
      </w:r>
      <w:r w:rsidRPr="002607A0">
        <w:rPr>
          <w:rFonts w:cs="Traditional Arabic" w:hint="cs"/>
          <w:sz w:val="32"/>
          <w:szCs w:val="32"/>
          <w:rtl/>
        </w:rPr>
        <w:t xml:space="preserve">من عرف أنه </w:t>
      </w:r>
      <w:r>
        <w:rPr>
          <w:rFonts w:cs="Traditional Arabic" w:hint="cs"/>
          <w:sz w:val="32"/>
          <w:szCs w:val="32"/>
          <w:rtl/>
        </w:rPr>
        <w:t>يس</w:t>
      </w:r>
      <w:r w:rsidRPr="002607A0">
        <w:rPr>
          <w:rFonts w:cs="Traditional Arabic" w:hint="cs"/>
          <w:sz w:val="32"/>
          <w:szCs w:val="32"/>
          <w:rtl/>
        </w:rPr>
        <w:t>كن ع</w:t>
      </w:r>
      <w:r>
        <w:rPr>
          <w:rFonts w:cs="Traditional Arabic" w:hint="cs"/>
          <w:sz w:val="32"/>
          <w:szCs w:val="32"/>
          <w:rtl/>
        </w:rPr>
        <w:t>ا</w:t>
      </w:r>
      <w:r w:rsidRPr="002607A0">
        <w:rPr>
          <w:rFonts w:cs="Traditional Arabic" w:hint="cs"/>
          <w:sz w:val="32"/>
          <w:szCs w:val="32"/>
          <w:rtl/>
        </w:rPr>
        <w:t>زباً وخرجت</w:t>
      </w:r>
      <w:r>
        <w:rPr>
          <w:rFonts w:cs="Traditional Arabic" w:hint="cs"/>
          <w:sz w:val="32"/>
          <w:szCs w:val="32"/>
          <w:rtl/>
        </w:rPr>
        <w:t xml:space="preserve"> من عنده امرأة أجنبية ونحو ذلك .</w:t>
      </w:r>
      <w:r w:rsidRPr="002607A0">
        <w:rPr>
          <w:rFonts w:cs="Traditional Arabic" w:hint="cs"/>
          <w:sz w:val="32"/>
          <w:szCs w:val="32"/>
          <w:rtl/>
        </w:rPr>
        <w:t xml:space="preserve"> </w:t>
      </w:r>
    </w:p>
    <w:p w14:paraId="75C780A3" w14:textId="77777777" w:rsidR="00A34F5D" w:rsidRDefault="00FD5D19" w:rsidP="00FD5D19">
      <w:pPr>
        <w:jc w:val="lowKashida"/>
        <w:rPr>
          <w:rFonts w:cs="Traditional Arabic"/>
          <w:sz w:val="32"/>
          <w:szCs w:val="32"/>
          <w:rtl/>
        </w:rPr>
      </w:pPr>
      <w:r>
        <w:rPr>
          <w:rFonts w:cs="Traditional Arabic" w:hint="cs"/>
          <w:b/>
          <w:bCs/>
          <w:sz w:val="32"/>
          <w:szCs w:val="32"/>
          <w:rtl/>
        </w:rPr>
        <w:t xml:space="preserve">   الإجراء </w:t>
      </w:r>
      <w:proofErr w:type="gramStart"/>
      <w:r>
        <w:rPr>
          <w:rFonts w:cs="Traditional Arabic" w:hint="cs"/>
          <w:b/>
          <w:bCs/>
          <w:sz w:val="32"/>
          <w:szCs w:val="32"/>
          <w:rtl/>
        </w:rPr>
        <w:t>المناسب :</w:t>
      </w:r>
      <w:proofErr w:type="gramEnd"/>
      <w:r>
        <w:rPr>
          <w:rFonts w:cs="Traditional Arabic" w:hint="cs"/>
          <w:b/>
          <w:bCs/>
          <w:sz w:val="32"/>
          <w:szCs w:val="32"/>
          <w:rtl/>
        </w:rPr>
        <w:t xml:space="preserve"> </w:t>
      </w:r>
      <w:r w:rsidRPr="002607A0">
        <w:rPr>
          <w:rFonts w:cs="Traditional Arabic" w:hint="cs"/>
          <w:sz w:val="32"/>
          <w:szCs w:val="32"/>
          <w:rtl/>
        </w:rPr>
        <w:t>هذه الحالة ليس هناك وقت للنهي أو ا</w:t>
      </w:r>
      <w:r>
        <w:rPr>
          <w:rFonts w:cs="Traditional Arabic" w:hint="cs"/>
          <w:sz w:val="32"/>
          <w:szCs w:val="32"/>
          <w:rtl/>
        </w:rPr>
        <w:t xml:space="preserve">لتغيير ، وإنما هناك محل للعقاب </w:t>
      </w:r>
      <w:r w:rsidRPr="002607A0">
        <w:rPr>
          <w:rFonts w:cs="Traditional Arabic" w:hint="cs"/>
          <w:sz w:val="32"/>
          <w:szCs w:val="32"/>
          <w:rtl/>
        </w:rPr>
        <w:t>والجزاء على فعل هذه المعصي</w:t>
      </w:r>
      <w:r>
        <w:rPr>
          <w:rFonts w:cs="Traditional Arabic" w:hint="cs"/>
          <w:sz w:val="32"/>
          <w:szCs w:val="32"/>
          <w:rtl/>
        </w:rPr>
        <w:t xml:space="preserve">ة ، وهذا الأمر - في الغالب - </w:t>
      </w:r>
      <w:r w:rsidRPr="002607A0">
        <w:rPr>
          <w:rFonts w:cs="Traditional Arabic" w:hint="cs"/>
          <w:sz w:val="32"/>
          <w:szCs w:val="32"/>
          <w:rtl/>
        </w:rPr>
        <w:t>ليس من شأن المحتسب المتطوّ</w:t>
      </w:r>
      <w:r w:rsidR="00A34F5D">
        <w:rPr>
          <w:rFonts w:cs="Traditional Arabic" w:hint="cs"/>
          <w:sz w:val="32"/>
          <w:szCs w:val="32"/>
          <w:rtl/>
        </w:rPr>
        <w:t>ِ</w:t>
      </w:r>
      <w:r w:rsidRPr="002607A0">
        <w:rPr>
          <w:rFonts w:cs="Traditional Arabic" w:hint="cs"/>
          <w:sz w:val="32"/>
          <w:szCs w:val="32"/>
          <w:rtl/>
        </w:rPr>
        <w:t xml:space="preserve">ع وإنما هو من شأن ولي الأمر أو نائبه ، فيرفع الأمر للحاكم ليصدر فيه الحكم الموافق للشرع </w:t>
      </w:r>
      <w:r w:rsidR="00A34F5D">
        <w:rPr>
          <w:rFonts w:cs="Traditional Arabic" w:hint="cs"/>
          <w:sz w:val="32"/>
          <w:szCs w:val="32"/>
          <w:rtl/>
        </w:rPr>
        <w:t>.</w:t>
      </w:r>
    </w:p>
    <w:p w14:paraId="6245B5A6" w14:textId="77777777" w:rsidR="007816FB" w:rsidRDefault="00A34F5D" w:rsidP="00FD5D19">
      <w:pPr>
        <w:jc w:val="lowKashida"/>
        <w:rPr>
          <w:rFonts w:cs="Traditional Arabic"/>
          <w:sz w:val="32"/>
          <w:szCs w:val="32"/>
          <w:rtl/>
        </w:rPr>
      </w:pPr>
      <w:r>
        <w:rPr>
          <w:rFonts w:cs="Traditional Arabic" w:hint="cs"/>
          <w:sz w:val="32"/>
          <w:szCs w:val="32"/>
          <w:rtl/>
        </w:rPr>
        <w:t xml:space="preserve">   </w:t>
      </w:r>
      <w:r w:rsidR="00FD5D19" w:rsidRPr="00A34F5D">
        <w:rPr>
          <w:rFonts w:cs="Traditional Arabic" w:hint="cs"/>
          <w:b/>
          <w:bCs/>
          <w:sz w:val="32"/>
          <w:szCs w:val="32"/>
          <w:rtl/>
        </w:rPr>
        <w:t xml:space="preserve">يقول العلامة ابن </w:t>
      </w:r>
      <w:proofErr w:type="gramStart"/>
      <w:r w:rsidR="00FD5D19" w:rsidRPr="00A34F5D">
        <w:rPr>
          <w:rFonts w:cs="Traditional Arabic" w:hint="cs"/>
          <w:b/>
          <w:bCs/>
          <w:sz w:val="32"/>
          <w:szCs w:val="32"/>
          <w:rtl/>
        </w:rPr>
        <w:t>النجيم</w:t>
      </w:r>
      <w:r w:rsidR="00FD5D19">
        <w:rPr>
          <w:rFonts w:cs="Traditional Arabic" w:hint="cs"/>
          <w:sz w:val="32"/>
          <w:szCs w:val="32"/>
          <w:rtl/>
        </w:rPr>
        <w:t xml:space="preserve"> :</w:t>
      </w:r>
      <w:proofErr w:type="gramEnd"/>
      <w:r w:rsidR="00FD5D19">
        <w:rPr>
          <w:rFonts w:cs="Traditional Arabic" w:hint="cs"/>
          <w:sz w:val="32"/>
          <w:szCs w:val="32"/>
          <w:rtl/>
        </w:rPr>
        <w:t xml:space="preserve"> " وأمّا بعد الفراغ منها - أي المعصية - </w:t>
      </w:r>
      <w:r w:rsidR="00FD5D19" w:rsidRPr="002607A0">
        <w:rPr>
          <w:rFonts w:cs="Traditional Arabic" w:hint="cs"/>
          <w:sz w:val="32"/>
          <w:szCs w:val="32"/>
          <w:rtl/>
        </w:rPr>
        <w:t xml:space="preserve">فليس ذلك لغير الحاكم " . </w:t>
      </w:r>
    </w:p>
    <w:p w14:paraId="46916883" w14:textId="6602DF56" w:rsidR="00FD5D19" w:rsidRPr="001C2A6B" w:rsidRDefault="007816FB" w:rsidP="00FD5D19">
      <w:pPr>
        <w:jc w:val="lowKashida"/>
        <w:rPr>
          <w:rFonts w:cs="Traditional Arabic"/>
          <w:b/>
          <w:bCs/>
          <w:sz w:val="32"/>
          <w:szCs w:val="32"/>
          <w:rtl/>
        </w:rPr>
      </w:pPr>
      <w:r>
        <w:rPr>
          <w:rFonts w:cs="Traditional Arabic" w:hint="cs"/>
          <w:sz w:val="32"/>
          <w:szCs w:val="32"/>
          <w:rtl/>
        </w:rPr>
        <w:lastRenderedPageBreak/>
        <w:t xml:space="preserve">   </w:t>
      </w:r>
      <w:r w:rsidR="00FD5D19" w:rsidRPr="002607A0">
        <w:rPr>
          <w:rFonts w:cs="Traditional Arabic" w:hint="cs"/>
          <w:sz w:val="32"/>
          <w:szCs w:val="32"/>
          <w:rtl/>
        </w:rPr>
        <w:t xml:space="preserve">ولكن على المحتسب واجب التبليغ والقيام بإثبات ذلك والتحقق </w:t>
      </w:r>
      <w:proofErr w:type="gramStart"/>
      <w:r w:rsidR="00FD5D19" w:rsidRPr="002607A0">
        <w:rPr>
          <w:rFonts w:cs="Traditional Arabic" w:hint="cs"/>
          <w:sz w:val="32"/>
          <w:szCs w:val="32"/>
          <w:rtl/>
        </w:rPr>
        <w:t>منه .</w:t>
      </w:r>
      <w:proofErr w:type="gramEnd"/>
      <w:r w:rsidR="00FD5D19">
        <w:rPr>
          <w:rFonts w:cs="Traditional Arabic" w:hint="cs"/>
          <w:sz w:val="32"/>
          <w:szCs w:val="32"/>
          <w:rtl/>
        </w:rPr>
        <w:t xml:space="preserve"> </w:t>
      </w:r>
      <w:r w:rsidR="00FD5D19" w:rsidRPr="002607A0">
        <w:rPr>
          <w:rFonts w:cs="Traditional Arabic" w:hint="cs"/>
          <w:sz w:val="32"/>
          <w:szCs w:val="32"/>
          <w:rtl/>
        </w:rPr>
        <w:t xml:space="preserve">وللمحتسب أن يخوّفه بالله ويحذره من الوقوع في مثل ذلك </w:t>
      </w:r>
      <w:proofErr w:type="gramStart"/>
      <w:r w:rsidR="00FD5D19" w:rsidRPr="002607A0">
        <w:rPr>
          <w:rFonts w:cs="Traditional Arabic" w:hint="cs"/>
          <w:sz w:val="32"/>
          <w:szCs w:val="32"/>
          <w:rtl/>
        </w:rPr>
        <w:t>مستقبلاً ،</w:t>
      </w:r>
      <w:proofErr w:type="gramEnd"/>
      <w:r w:rsidR="00FD5D19" w:rsidRPr="002607A0">
        <w:rPr>
          <w:rFonts w:cs="Traditional Arabic" w:hint="cs"/>
          <w:sz w:val="32"/>
          <w:szCs w:val="32"/>
          <w:rtl/>
        </w:rPr>
        <w:t xml:space="preserve"> ويذكره بآثار المعاصي السيئة في الدنيا والآخرة </w:t>
      </w:r>
      <w:r w:rsidR="00FD5D19" w:rsidRPr="002607A0">
        <w:rPr>
          <w:rStyle w:val="a7"/>
          <w:rFonts w:cs="Traditional Arabic"/>
          <w:sz w:val="32"/>
          <w:szCs w:val="32"/>
          <w:rtl/>
        </w:rPr>
        <w:footnoteReference w:id="543"/>
      </w:r>
      <w:r w:rsidR="00FD5D19" w:rsidRPr="002607A0">
        <w:rPr>
          <w:rFonts w:cs="Traditional Arabic" w:hint="cs"/>
          <w:sz w:val="32"/>
          <w:szCs w:val="32"/>
          <w:rtl/>
        </w:rPr>
        <w:t>.</w:t>
      </w:r>
    </w:p>
    <w:p w14:paraId="53633F15" w14:textId="4AB387CE"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ومما ينبغي أن يُعلم أن وجود المقدمات له حكم وجود المنكر من حيث وقوع الاحتساب </w:t>
      </w:r>
      <w:proofErr w:type="gramStart"/>
      <w:r w:rsidRPr="002607A0">
        <w:rPr>
          <w:rFonts w:cs="Traditional Arabic" w:hint="cs"/>
          <w:sz w:val="32"/>
          <w:szCs w:val="32"/>
          <w:rtl/>
        </w:rPr>
        <w:t>فيه ،</w:t>
      </w:r>
      <w:proofErr w:type="gramEnd"/>
      <w:r w:rsidRPr="002607A0">
        <w:rPr>
          <w:rFonts w:cs="Traditional Arabic" w:hint="cs"/>
          <w:sz w:val="32"/>
          <w:szCs w:val="32"/>
          <w:rtl/>
        </w:rPr>
        <w:t xml:space="preserve"> ومن المعلوم في قواعد الفقه أن : " الدفع أسهل من الرفع " </w:t>
      </w:r>
      <w:r w:rsidRPr="002607A0">
        <w:rPr>
          <w:rStyle w:val="a7"/>
          <w:rFonts w:cs="Traditional Arabic"/>
          <w:sz w:val="32"/>
          <w:szCs w:val="32"/>
          <w:rtl/>
        </w:rPr>
        <w:footnoteReference w:id="544"/>
      </w:r>
      <w:r w:rsidRPr="002607A0">
        <w:rPr>
          <w:rFonts w:cs="Traditional Arabic" w:hint="cs"/>
          <w:sz w:val="32"/>
          <w:szCs w:val="32"/>
          <w:rtl/>
        </w:rPr>
        <w:t>.</w:t>
      </w:r>
    </w:p>
    <w:p w14:paraId="22F0C3D4" w14:textId="77777777" w:rsidR="00E17316" w:rsidRPr="007816FB" w:rsidRDefault="00E17316" w:rsidP="00FD5D19">
      <w:pPr>
        <w:jc w:val="lowKashida"/>
        <w:rPr>
          <w:rFonts w:cs="Traditional Arabic"/>
          <w:sz w:val="20"/>
          <w:szCs w:val="20"/>
          <w:rtl/>
        </w:rPr>
      </w:pPr>
    </w:p>
    <w:p w14:paraId="2177EC23" w14:textId="59E22FE2" w:rsidR="00FD5D19" w:rsidRDefault="00E17316" w:rsidP="00FD5D19">
      <w:pPr>
        <w:jc w:val="lowKashida"/>
        <w:rPr>
          <w:rFonts w:cs="PT Bold Heading"/>
          <w:rtl/>
        </w:rPr>
      </w:pPr>
      <w:r>
        <w:rPr>
          <w:rFonts w:cs="Traditional Arabic" w:hint="cs"/>
          <w:sz w:val="32"/>
          <w:szCs w:val="32"/>
          <w:rtl/>
        </w:rPr>
        <w:t xml:space="preserve">   </w:t>
      </w:r>
      <w:r w:rsidR="00FD5D19">
        <w:rPr>
          <w:rFonts w:cs="PT Bold Heading" w:hint="cs"/>
          <w:rtl/>
        </w:rPr>
        <w:t xml:space="preserve">س/ وضح المقصود من الشرط </w:t>
      </w:r>
      <w:proofErr w:type="gramStart"/>
      <w:r w:rsidR="00FD5D19">
        <w:rPr>
          <w:rFonts w:cs="PT Bold Heading" w:hint="cs"/>
          <w:rtl/>
        </w:rPr>
        <w:t>الثالث ؟</w:t>
      </w:r>
      <w:proofErr w:type="gramEnd"/>
      <w:r w:rsidR="00FD5D19">
        <w:rPr>
          <w:rFonts w:cs="PT Bold Heading" w:hint="cs"/>
          <w:rtl/>
        </w:rPr>
        <w:t xml:space="preserve"> </w:t>
      </w:r>
    </w:p>
    <w:p w14:paraId="10AAB696" w14:textId="7DBA0049" w:rsidR="00FD5D19" w:rsidRPr="001C2A6B" w:rsidRDefault="00FD5D19" w:rsidP="00FD5D19">
      <w:pPr>
        <w:jc w:val="lowKashida"/>
        <w:rPr>
          <w:rFonts w:cs="Traditional Arabic"/>
          <w:b/>
          <w:bCs/>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 xml:space="preserve">الشرط </w:t>
      </w:r>
      <w:proofErr w:type="gramStart"/>
      <w:r>
        <w:rPr>
          <w:rFonts w:cs="Traditional Arabic" w:hint="cs"/>
          <w:b/>
          <w:bCs/>
          <w:sz w:val="32"/>
          <w:szCs w:val="32"/>
          <w:rtl/>
        </w:rPr>
        <w:t xml:space="preserve">الثالث </w:t>
      </w:r>
      <w:r w:rsidRPr="00335820">
        <w:rPr>
          <w:rFonts w:cs="Traditional Arabic" w:hint="cs"/>
          <w:b/>
          <w:bCs/>
          <w:sz w:val="32"/>
          <w:szCs w:val="32"/>
          <w:rtl/>
        </w:rPr>
        <w:t>:</w:t>
      </w:r>
      <w:proofErr w:type="gramEnd"/>
      <w:r>
        <w:rPr>
          <w:rFonts w:cs="PT Bold Heading" w:hint="cs"/>
          <w:rtl/>
        </w:rPr>
        <w:t xml:space="preserve"> </w:t>
      </w:r>
      <w:r w:rsidRPr="001C2A6B">
        <w:rPr>
          <w:rFonts w:cs="Traditional Arabic" w:hint="cs"/>
          <w:b/>
          <w:bCs/>
          <w:sz w:val="32"/>
          <w:szCs w:val="32"/>
          <w:rtl/>
        </w:rPr>
        <w:t>أن يكون المنكر ظاهراً للمُحتسِب من غير تجسس</w:t>
      </w:r>
      <w:r w:rsidRPr="002607A0">
        <w:rPr>
          <w:rFonts w:cs="Traditional Arabic" w:hint="cs"/>
          <w:sz w:val="32"/>
          <w:szCs w:val="32"/>
          <w:rtl/>
        </w:rPr>
        <w:t xml:space="preserve"> </w:t>
      </w:r>
      <w:r w:rsidRPr="001C2A6B">
        <w:rPr>
          <w:rStyle w:val="a7"/>
          <w:rFonts w:cs="Traditional Arabic"/>
          <w:sz w:val="32"/>
          <w:szCs w:val="32"/>
          <w:rtl/>
        </w:rPr>
        <w:footnoteReference w:id="545"/>
      </w:r>
      <w:r w:rsidRPr="001C2A6B">
        <w:rPr>
          <w:rFonts w:cs="Traditional Arabic" w:hint="cs"/>
          <w:sz w:val="32"/>
          <w:szCs w:val="32"/>
          <w:rtl/>
        </w:rPr>
        <w:t xml:space="preserve"> </w:t>
      </w:r>
      <w:r w:rsidRPr="001C2A6B">
        <w:rPr>
          <w:rFonts w:cs="Traditional Arabic" w:hint="cs"/>
          <w:b/>
          <w:bCs/>
          <w:sz w:val="32"/>
          <w:szCs w:val="32"/>
          <w:rtl/>
        </w:rPr>
        <w:t>:</w:t>
      </w:r>
    </w:p>
    <w:p w14:paraId="002B50FE" w14:textId="5F69BFA2" w:rsidR="00FD5D19" w:rsidRDefault="00FD5D19" w:rsidP="00FD5D19">
      <w:pPr>
        <w:jc w:val="lowKashida"/>
        <w:rPr>
          <w:rFonts w:cs="Traditional Arabic"/>
          <w:sz w:val="32"/>
          <w:szCs w:val="32"/>
          <w:rtl/>
        </w:rPr>
      </w:pPr>
      <w:r>
        <w:rPr>
          <w:rFonts w:cs="Traditional Arabic" w:hint="cs"/>
          <w:b/>
          <w:bCs/>
          <w:sz w:val="32"/>
          <w:szCs w:val="32"/>
          <w:rtl/>
        </w:rPr>
        <w:t xml:space="preserve">   المقصود </w:t>
      </w:r>
      <w:proofErr w:type="gramStart"/>
      <w:r>
        <w:rPr>
          <w:rFonts w:cs="Traditional Arabic" w:hint="cs"/>
          <w:b/>
          <w:bCs/>
          <w:sz w:val="32"/>
          <w:szCs w:val="32"/>
          <w:rtl/>
        </w:rPr>
        <w:t>منه</w:t>
      </w:r>
      <w:r>
        <w:rPr>
          <w:rFonts w:cs="Traditional Arabic" w:hint="cs"/>
          <w:sz w:val="32"/>
          <w:szCs w:val="32"/>
          <w:rtl/>
        </w:rPr>
        <w:t xml:space="preserve"> :</w:t>
      </w:r>
      <w:proofErr w:type="gramEnd"/>
      <w:r>
        <w:rPr>
          <w:rFonts w:cs="Traditional Arabic" w:hint="cs"/>
          <w:sz w:val="32"/>
          <w:szCs w:val="32"/>
          <w:rtl/>
        </w:rPr>
        <w:t xml:space="preserve"> </w:t>
      </w:r>
      <w:r w:rsidRPr="00B6709B">
        <w:rPr>
          <w:rFonts w:cs="Traditional Arabic" w:hint="cs"/>
          <w:sz w:val="32"/>
          <w:szCs w:val="32"/>
          <w:rtl/>
        </w:rPr>
        <w:t>أن يكون المنكر</w:t>
      </w:r>
      <w:r>
        <w:rPr>
          <w:rFonts w:cs="Traditional Arabic" w:hint="cs"/>
          <w:sz w:val="32"/>
          <w:szCs w:val="32"/>
          <w:rtl/>
        </w:rPr>
        <w:t xml:space="preserve"> منكشفاً للمحتسب بدون تجسس ، وذلك عن طريق صحيح موثوق به ، كالسمع ، أو البصر ، أو الشم ، أو الذوق ، أو النقل العدل الموثوق به ، فهذه الطرق وأمثالها إذا دل</w:t>
      </w:r>
      <w:r w:rsidR="007816FB">
        <w:rPr>
          <w:rFonts w:cs="Traditional Arabic" w:hint="cs"/>
          <w:sz w:val="32"/>
          <w:szCs w:val="32"/>
          <w:rtl/>
        </w:rPr>
        <w:t>َّ</w:t>
      </w:r>
      <w:r>
        <w:rPr>
          <w:rFonts w:cs="Traditional Arabic" w:hint="cs"/>
          <w:sz w:val="32"/>
          <w:szCs w:val="32"/>
          <w:rtl/>
        </w:rPr>
        <w:t xml:space="preserve">ت على المنكر وأكدته بدون تجسس ، </w:t>
      </w:r>
      <w:r w:rsidRPr="002607A0">
        <w:rPr>
          <w:rFonts w:cs="Traditional Arabic" w:hint="cs"/>
          <w:sz w:val="32"/>
          <w:szCs w:val="32"/>
          <w:rtl/>
        </w:rPr>
        <w:t>فله الاحتساب في هذه الحال .</w:t>
      </w:r>
      <w:r>
        <w:rPr>
          <w:rFonts w:cs="Traditional Arabic" w:hint="cs"/>
          <w:sz w:val="32"/>
          <w:szCs w:val="32"/>
          <w:rtl/>
        </w:rPr>
        <w:t xml:space="preserve"> </w:t>
      </w:r>
    </w:p>
    <w:p w14:paraId="18CED21A" w14:textId="0D0D152A" w:rsidR="00FD5D19" w:rsidRDefault="00FD5D19" w:rsidP="00FD5D19">
      <w:pPr>
        <w:jc w:val="lowKashida"/>
        <w:rPr>
          <w:rFonts w:cs="Traditional Arabic"/>
          <w:sz w:val="32"/>
          <w:szCs w:val="32"/>
          <w:rtl/>
        </w:rPr>
      </w:pPr>
      <w:r>
        <w:rPr>
          <w:rFonts w:cs="Traditional Arabic" w:hint="cs"/>
          <w:b/>
          <w:bCs/>
          <w:sz w:val="32"/>
          <w:szCs w:val="32"/>
          <w:rtl/>
        </w:rPr>
        <w:t xml:space="preserve">   </w:t>
      </w:r>
      <w:r w:rsidRPr="00C11ADE">
        <w:rPr>
          <w:rFonts w:cs="Traditional Arabic" w:hint="cs"/>
          <w:b/>
          <w:bCs/>
          <w:sz w:val="32"/>
          <w:szCs w:val="32"/>
          <w:rtl/>
        </w:rPr>
        <w:t>أما من ستر</w:t>
      </w:r>
      <w:r>
        <w:rPr>
          <w:rFonts w:cs="Traditional Arabic" w:hint="cs"/>
          <w:sz w:val="32"/>
          <w:szCs w:val="32"/>
          <w:rtl/>
        </w:rPr>
        <w:t xml:space="preserve"> </w:t>
      </w:r>
      <w:proofErr w:type="gramStart"/>
      <w:r>
        <w:rPr>
          <w:rFonts w:cs="Traditional Arabic" w:hint="cs"/>
          <w:sz w:val="32"/>
          <w:szCs w:val="32"/>
          <w:rtl/>
        </w:rPr>
        <w:t>منكره ،</w:t>
      </w:r>
      <w:proofErr w:type="gramEnd"/>
      <w:r>
        <w:rPr>
          <w:rFonts w:cs="Traditional Arabic" w:hint="cs"/>
          <w:sz w:val="32"/>
          <w:szCs w:val="32"/>
          <w:rtl/>
        </w:rPr>
        <w:t xml:space="preserve"> أو فسقه ومعصيته في داخل بيته ، وأغلق عليه داره ؛ فإنه لا ينبغي للمحتسب أن يتجسس عليه ، أو يتسلق عليه داره ، أو يكسر بابه .</w:t>
      </w:r>
    </w:p>
    <w:p w14:paraId="6AD597BA" w14:textId="77777777" w:rsidR="00FD5D19" w:rsidRPr="0035389B" w:rsidRDefault="00FD5D19" w:rsidP="00FD5D19">
      <w:pPr>
        <w:jc w:val="lowKashida"/>
        <w:rPr>
          <w:rFonts w:cs="PT Bold Heading"/>
          <w:sz w:val="20"/>
          <w:szCs w:val="20"/>
          <w:rtl/>
        </w:rPr>
      </w:pPr>
    </w:p>
    <w:p w14:paraId="1F2AA2DF" w14:textId="0D5A8387" w:rsidR="00FD5D19" w:rsidRDefault="00E17316" w:rsidP="00FD5D19">
      <w:pPr>
        <w:jc w:val="lowKashida"/>
        <w:rPr>
          <w:rFonts w:cs="PT Bold Heading"/>
          <w:rtl/>
        </w:rPr>
      </w:pPr>
      <w:r>
        <w:rPr>
          <w:rFonts w:cs="PT Bold Heading" w:hint="cs"/>
          <w:rtl/>
        </w:rPr>
        <w:t xml:space="preserve">   </w:t>
      </w:r>
      <w:r w:rsidR="00FD5D19">
        <w:rPr>
          <w:rFonts w:cs="PT Bold Heading" w:hint="cs"/>
          <w:rtl/>
        </w:rPr>
        <w:t xml:space="preserve">س/ ما هو التجسس لغة </w:t>
      </w:r>
      <w:proofErr w:type="gramStart"/>
      <w:r w:rsidR="00FD5D19">
        <w:rPr>
          <w:rFonts w:cs="PT Bold Heading" w:hint="cs"/>
          <w:rtl/>
        </w:rPr>
        <w:t>واصطلاحاً ؟</w:t>
      </w:r>
      <w:proofErr w:type="gramEnd"/>
      <w:r w:rsidR="00FD5D19">
        <w:rPr>
          <w:rFonts w:cs="PT Bold Heading" w:hint="cs"/>
          <w:rtl/>
        </w:rPr>
        <w:t xml:space="preserve"> وما </w:t>
      </w:r>
      <w:proofErr w:type="gramStart"/>
      <w:r w:rsidR="00FD5D19">
        <w:rPr>
          <w:rFonts w:cs="PT Bold Heading" w:hint="cs"/>
          <w:rtl/>
        </w:rPr>
        <w:t>حكمه ؟</w:t>
      </w:r>
      <w:proofErr w:type="gramEnd"/>
      <w:r w:rsidR="00FD5D19">
        <w:rPr>
          <w:rFonts w:cs="PT Bold Heading" w:hint="cs"/>
          <w:rtl/>
        </w:rPr>
        <w:t xml:space="preserve"> مع </w:t>
      </w:r>
      <w:proofErr w:type="gramStart"/>
      <w:r w:rsidR="00FD5D19">
        <w:rPr>
          <w:rFonts w:cs="PT Bold Heading" w:hint="cs"/>
          <w:rtl/>
        </w:rPr>
        <w:t>الدليل ؟</w:t>
      </w:r>
      <w:proofErr w:type="gramEnd"/>
    </w:p>
    <w:p w14:paraId="41B718DB" w14:textId="65B18B4C" w:rsidR="00FD5D19" w:rsidRDefault="00FD5D19" w:rsidP="00FD5D19">
      <w:pPr>
        <w:jc w:val="lowKashida"/>
        <w:rPr>
          <w:rFonts w:cs="Traditional Arabic"/>
          <w:b/>
          <w:bCs/>
          <w:sz w:val="32"/>
          <w:szCs w:val="32"/>
          <w:rtl/>
        </w:rPr>
      </w:pPr>
      <w:r>
        <w:rPr>
          <w:rFonts w:cs="PT Bold Heading" w:hint="cs"/>
          <w:rtl/>
        </w:rPr>
        <w:t xml:space="preserve">   جـ / </w:t>
      </w:r>
      <w:r>
        <w:rPr>
          <w:rFonts w:cs="Traditional Arabic" w:hint="cs"/>
          <w:b/>
          <w:bCs/>
          <w:sz w:val="32"/>
          <w:szCs w:val="32"/>
          <w:rtl/>
        </w:rPr>
        <w:t xml:space="preserve">التجسس </w:t>
      </w:r>
      <w:proofErr w:type="gramStart"/>
      <w:r>
        <w:rPr>
          <w:rFonts w:cs="Traditional Arabic" w:hint="cs"/>
          <w:b/>
          <w:bCs/>
          <w:sz w:val="32"/>
          <w:szCs w:val="32"/>
          <w:rtl/>
        </w:rPr>
        <w:t>لغة :</w:t>
      </w:r>
      <w:proofErr w:type="gramEnd"/>
      <w:r>
        <w:rPr>
          <w:rFonts w:cs="Traditional Arabic" w:hint="cs"/>
          <w:b/>
          <w:bCs/>
          <w:sz w:val="32"/>
          <w:szCs w:val="32"/>
          <w:rtl/>
        </w:rPr>
        <w:t xml:space="preserve"> </w:t>
      </w:r>
    </w:p>
    <w:p w14:paraId="28416D37" w14:textId="503E6110" w:rsidR="00FD5D19" w:rsidRDefault="00FD5D19" w:rsidP="00FD5D19">
      <w:pPr>
        <w:jc w:val="lowKashida"/>
        <w:rPr>
          <w:rFonts w:cs="Traditional Arabic"/>
          <w:sz w:val="32"/>
          <w:szCs w:val="32"/>
          <w:rtl/>
        </w:rPr>
      </w:pPr>
      <w:r w:rsidRPr="00E17316">
        <w:rPr>
          <w:rFonts w:cs="Traditional Arabic" w:hint="cs"/>
          <w:b/>
          <w:bCs/>
          <w:sz w:val="32"/>
          <w:szCs w:val="32"/>
          <w:rtl/>
        </w:rPr>
        <w:t xml:space="preserve">   مصدر </w:t>
      </w:r>
      <w:proofErr w:type="gramStart"/>
      <w:r w:rsidRPr="00E17316">
        <w:rPr>
          <w:rFonts w:cs="Traditional Arabic" w:hint="cs"/>
          <w:b/>
          <w:bCs/>
          <w:sz w:val="32"/>
          <w:szCs w:val="32"/>
          <w:rtl/>
        </w:rPr>
        <w:t>قولهم :</w:t>
      </w:r>
      <w:proofErr w:type="gramEnd"/>
      <w:r>
        <w:rPr>
          <w:rFonts w:cs="Traditional Arabic" w:hint="cs"/>
          <w:sz w:val="32"/>
          <w:szCs w:val="32"/>
          <w:rtl/>
        </w:rPr>
        <w:t xml:space="preserve"> تجس</w:t>
      </w:r>
      <w:r w:rsidR="0035389B">
        <w:rPr>
          <w:rFonts w:cs="Traditional Arabic" w:hint="cs"/>
          <w:sz w:val="32"/>
          <w:szCs w:val="32"/>
          <w:rtl/>
        </w:rPr>
        <w:t>َ</w:t>
      </w:r>
      <w:r>
        <w:rPr>
          <w:rFonts w:cs="Traditional Arabic" w:hint="cs"/>
          <w:sz w:val="32"/>
          <w:szCs w:val="32"/>
          <w:rtl/>
        </w:rPr>
        <w:t>ّس ويتجسّ</w:t>
      </w:r>
      <w:r w:rsidR="0035389B">
        <w:rPr>
          <w:rFonts w:cs="Traditional Arabic" w:hint="cs"/>
          <w:sz w:val="32"/>
          <w:szCs w:val="32"/>
          <w:rtl/>
        </w:rPr>
        <w:t>َ</w:t>
      </w:r>
      <w:r>
        <w:rPr>
          <w:rFonts w:cs="Traditional Arabic" w:hint="cs"/>
          <w:sz w:val="32"/>
          <w:szCs w:val="32"/>
          <w:rtl/>
        </w:rPr>
        <w:t>س ، وهو مأخوذ من مادة ( ج س س ) التي تدل على تعّرّف الشيء بمسِّ لطيف يقال : جَسّسّتُ العرق وغيره جسَّاً</w:t>
      </w:r>
      <w:r w:rsidR="0035389B">
        <w:rPr>
          <w:rFonts w:cs="Traditional Arabic" w:hint="cs"/>
          <w:sz w:val="32"/>
          <w:szCs w:val="32"/>
          <w:rtl/>
        </w:rPr>
        <w:t xml:space="preserve"> </w:t>
      </w:r>
      <w:r>
        <w:rPr>
          <w:rFonts w:cs="Traditional Arabic" w:hint="cs"/>
          <w:sz w:val="32"/>
          <w:szCs w:val="32"/>
          <w:rtl/>
        </w:rPr>
        <w:t xml:space="preserve">، والجاسوس فاعول من هذا لأنه يَتَخَبَّرُ ما يريده بخفاء ولطف </w:t>
      </w:r>
      <w:r w:rsidRPr="001C2A6B">
        <w:rPr>
          <w:rStyle w:val="a7"/>
          <w:rFonts w:cs="Traditional Arabic"/>
          <w:sz w:val="32"/>
          <w:szCs w:val="32"/>
          <w:rtl/>
        </w:rPr>
        <w:footnoteReference w:id="546"/>
      </w:r>
      <w:r>
        <w:rPr>
          <w:rFonts w:cs="Traditional Arabic" w:hint="cs"/>
          <w:sz w:val="32"/>
          <w:szCs w:val="32"/>
          <w:rtl/>
        </w:rPr>
        <w:t>.</w:t>
      </w:r>
      <w:r w:rsidRPr="00B37A59">
        <w:rPr>
          <w:rFonts w:cs="Traditional Arabic" w:hint="cs"/>
          <w:sz w:val="32"/>
          <w:szCs w:val="32"/>
          <w:rtl/>
        </w:rPr>
        <w:t xml:space="preserve"> </w:t>
      </w:r>
    </w:p>
    <w:p w14:paraId="7107A0C8" w14:textId="21981938" w:rsidR="00FD5D19" w:rsidRDefault="00FD5D19" w:rsidP="00FD5D19">
      <w:pPr>
        <w:jc w:val="lowKashida"/>
        <w:rPr>
          <w:rFonts w:cs="Traditional Arabic"/>
          <w:sz w:val="32"/>
          <w:szCs w:val="32"/>
          <w:rtl/>
        </w:rPr>
      </w:pPr>
      <w:r w:rsidRPr="00A75E47">
        <w:rPr>
          <w:rFonts w:cs="Traditional Arabic" w:hint="cs"/>
          <w:b/>
          <w:bCs/>
          <w:sz w:val="32"/>
          <w:szCs w:val="32"/>
          <w:rtl/>
        </w:rPr>
        <w:t xml:space="preserve">   </w:t>
      </w:r>
      <w:proofErr w:type="gramStart"/>
      <w:r w:rsidRPr="00A75E47">
        <w:rPr>
          <w:rFonts w:cs="Traditional Arabic" w:hint="cs"/>
          <w:b/>
          <w:bCs/>
          <w:sz w:val="32"/>
          <w:szCs w:val="32"/>
          <w:rtl/>
        </w:rPr>
        <w:t xml:space="preserve">ومنه </w:t>
      </w:r>
      <w:r w:rsidR="0035389B" w:rsidRPr="00A75E47">
        <w:rPr>
          <w:rFonts w:cs="Traditional Arabic" w:hint="cs"/>
          <w:b/>
          <w:bCs/>
          <w:sz w:val="32"/>
          <w:szCs w:val="32"/>
          <w:rtl/>
        </w:rPr>
        <w:t>:</w:t>
      </w:r>
      <w:proofErr w:type="gramEnd"/>
      <w:r w:rsidR="0035389B">
        <w:rPr>
          <w:rFonts w:cs="Traditional Arabic" w:hint="cs"/>
          <w:sz w:val="32"/>
          <w:szCs w:val="32"/>
          <w:rtl/>
        </w:rPr>
        <w:t xml:space="preserve"> </w:t>
      </w:r>
      <w:r>
        <w:rPr>
          <w:rFonts w:cs="Traditional Arabic" w:hint="cs"/>
          <w:sz w:val="32"/>
          <w:szCs w:val="32"/>
          <w:rtl/>
        </w:rPr>
        <w:t xml:space="preserve">الجس ، والجس : اللمس باليد وموضعه المجسة ، يجسه جساً ، واجتسه أي : مسه ولمسه . </w:t>
      </w:r>
    </w:p>
    <w:p w14:paraId="4CB015A3" w14:textId="5BE59DC5" w:rsidR="00FD5D19" w:rsidRDefault="00FD5D19" w:rsidP="00FD5D19">
      <w:pPr>
        <w:jc w:val="lowKashida"/>
        <w:rPr>
          <w:rFonts w:cs="Traditional Arabic"/>
          <w:sz w:val="32"/>
          <w:szCs w:val="32"/>
          <w:rtl/>
        </w:rPr>
      </w:pPr>
      <w:r>
        <w:rPr>
          <w:rFonts w:cs="Traditional Arabic" w:hint="cs"/>
          <w:sz w:val="32"/>
          <w:szCs w:val="32"/>
          <w:rtl/>
        </w:rPr>
        <w:t xml:space="preserve">   وجس الشخص </w:t>
      </w:r>
      <w:proofErr w:type="gramStart"/>
      <w:r>
        <w:rPr>
          <w:rFonts w:cs="Traditional Arabic" w:hint="cs"/>
          <w:sz w:val="32"/>
          <w:szCs w:val="32"/>
          <w:rtl/>
        </w:rPr>
        <w:t>بعينه</w:t>
      </w:r>
      <w:r w:rsidR="00A75E47">
        <w:rPr>
          <w:rFonts w:cs="Traditional Arabic" w:hint="cs"/>
          <w:sz w:val="32"/>
          <w:szCs w:val="32"/>
          <w:rtl/>
        </w:rPr>
        <w:t xml:space="preserve"> :</w:t>
      </w:r>
      <w:proofErr w:type="gramEnd"/>
      <w:r>
        <w:rPr>
          <w:rFonts w:cs="Traditional Arabic" w:hint="cs"/>
          <w:sz w:val="32"/>
          <w:szCs w:val="32"/>
          <w:rtl/>
        </w:rPr>
        <w:t xml:space="preserve"> إذا أحدّ النظر إليه ليستبينه ويتثبته . </w:t>
      </w:r>
    </w:p>
    <w:p w14:paraId="1A3AE728" w14:textId="6F0CFE34" w:rsidR="00FD5D19" w:rsidRDefault="00FD5D19" w:rsidP="00540B11">
      <w:pPr>
        <w:jc w:val="lowKashida"/>
        <w:rPr>
          <w:rFonts w:cs="Traditional Arabic"/>
          <w:sz w:val="32"/>
          <w:szCs w:val="32"/>
          <w:rtl/>
        </w:rPr>
      </w:pPr>
      <w:r>
        <w:rPr>
          <w:rFonts w:cs="Traditional Arabic" w:hint="cs"/>
          <w:sz w:val="32"/>
          <w:szCs w:val="32"/>
          <w:rtl/>
        </w:rPr>
        <w:t xml:space="preserve">   </w:t>
      </w:r>
      <w:r w:rsidRPr="00A75E47">
        <w:rPr>
          <w:rFonts w:cs="Traditional Arabic" w:hint="cs"/>
          <w:b/>
          <w:bCs/>
          <w:sz w:val="32"/>
          <w:szCs w:val="32"/>
          <w:rtl/>
        </w:rPr>
        <w:t xml:space="preserve">وجس </w:t>
      </w:r>
      <w:proofErr w:type="gramStart"/>
      <w:r w:rsidRPr="00A75E47">
        <w:rPr>
          <w:rFonts w:cs="Traditional Arabic" w:hint="cs"/>
          <w:b/>
          <w:bCs/>
          <w:sz w:val="32"/>
          <w:szCs w:val="32"/>
          <w:rtl/>
        </w:rPr>
        <w:t>الخبر :</w:t>
      </w:r>
      <w:proofErr w:type="gramEnd"/>
      <w:r>
        <w:rPr>
          <w:rFonts w:cs="Traditional Arabic" w:hint="cs"/>
          <w:sz w:val="32"/>
          <w:szCs w:val="32"/>
          <w:rtl/>
        </w:rPr>
        <w:t xml:space="preserve"> بحث عنه ، وتفحص ، وتجسس الأمر إذا تطلبه وبحث عنه ، ومنه التجسس . </w:t>
      </w:r>
      <w:r w:rsidRPr="002607A0">
        <w:rPr>
          <w:rStyle w:val="a7"/>
          <w:rFonts w:cs="Traditional Arabic"/>
          <w:sz w:val="32"/>
          <w:szCs w:val="32"/>
          <w:rtl/>
        </w:rPr>
        <w:footnoteReference w:id="547"/>
      </w:r>
      <w:r w:rsidRPr="002607A0">
        <w:rPr>
          <w:rFonts w:cs="Traditional Arabic" w:hint="cs"/>
          <w:sz w:val="32"/>
          <w:szCs w:val="32"/>
          <w:rtl/>
        </w:rPr>
        <w:t>.</w:t>
      </w:r>
    </w:p>
    <w:p w14:paraId="6080F2D2" w14:textId="4DF04BB6" w:rsidR="00540B11" w:rsidRDefault="00540B11" w:rsidP="00540B11">
      <w:pPr>
        <w:jc w:val="lowKashida"/>
        <w:rPr>
          <w:rFonts w:cs="Traditional Arabic"/>
          <w:sz w:val="32"/>
          <w:szCs w:val="32"/>
          <w:rtl/>
        </w:rPr>
      </w:pPr>
    </w:p>
    <w:p w14:paraId="169574C3" w14:textId="77777777" w:rsidR="00540B11" w:rsidRPr="00D46992" w:rsidRDefault="00540B11" w:rsidP="00540B11">
      <w:pPr>
        <w:jc w:val="lowKashida"/>
        <w:rPr>
          <w:rFonts w:cs="Traditional Arabic"/>
          <w:sz w:val="32"/>
          <w:szCs w:val="32"/>
          <w:rtl/>
        </w:rPr>
      </w:pPr>
    </w:p>
    <w:p w14:paraId="60C2B44F" w14:textId="66F7B80F" w:rsidR="00FD5D19" w:rsidRDefault="00FD5D19" w:rsidP="00FD5D19">
      <w:pPr>
        <w:jc w:val="lowKashida"/>
        <w:rPr>
          <w:rFonts w:cs="Traditional Arabic"/>
          <w:b/>
          <w:bCs/>
          <w:sz w:val="32"/>
          <w:szCs w:val="32"/>
          <w:rtl/>
        </w:rPr>
      </w:pPr>
      <w:r>
        <w:rPr>
          <w:rFonts w:cs="Traditional Arabic" w:hint="cs"/>
          <w:b/>
          <w:bCs/>
          <w:sz w:val="32"/>
          <w:szCs w:val="32"/>
          <w:rtl/>
        </w:rPr>
        <w:lastRenderedPageBreak/>
        <w:t xml:space="preserve">   التجسس في </w:t>
      </w:r>
      <w:proofErr w:type="gramStart"/>
      <w:r>
        <w:rPr>
          <w:rFonts w:cs="Traditional Arabic" w:hint="cs"/>
          <w:b/>
          <w:bCs/>
          <w:sz w:val="32"/>
          <w:szCs w:val="32"/>
          <w:rtl/>
        </w:rPr>
        <w:t>الاصطلاح :</w:t>
      </w:r>
      <w:proofErr w:type="gramEnd"/>
      <w:r>
        <w:rPr>
          <w:rFonts w:cs="Traditional Arabic" w:hint="cs"/>
          <w:b/>
          <w:bCs/>
          <w:sz w:val="32"/>
          <w:szCs w:val="32"/>
          <w:rtl/>
        </w:rPr>
        <w:t xml:space="preserve"> </w:t>
      </w:r>
    </w:p>
    <w:p w14:paraId="4C44E38C" w14:textId="77777777" w:rsidR="00862201" w:rsidRDefault="00FD5D19" w:rsidP="00FD5D19">
      <w:pPr>
        <w:jc w:val="lowKashida"/>
        <w:rPr>
          <w:rFonts w:cs="Traditional Arabic"/>
          <w:sz w:val="32"/>
          <w:szCs w:val="32"/>
          <w:rtl/>
        </w:rPr>
      </w:pPr>
      <w:r w:rsidRPr="00644C01">
        <w:rPr>
          <w:rFonts w:cs="Traditional Arabic" w:hint="cs"/>
          <w:b/>
          <w:bCs/>
          <w:sz w:val="32"/>
          <w:szCs w:val="32"/>
          <w:rtl/>
        </w:rPr>
        <w:t xml:space="preserve">   قال ابن </w:t>
      </w:r>
      <w:proofErr w:type="gramStart"/>
      <w:r w:rsidRPr="00644C01">
        <w:rPr>
          <w:rFonts w:cs="Traditional Arabic" w:hint="cs"/>
          <w:b/>
          <w:bCs/>
          <w:sz w:val="32"/>
          <w:szCs w:val="32"/>
          <w:rtl/>
        </w:rPr>
        <w:t>الأثير :</w:t>
      </w:r>
      <w:proofErr w:type="gramEnd"/>
      <w:r>
        <w:rPr>
          <w:rFonts w:cs="Traditional Arabic" w:hint="cs"/>
          <w:sz w:val="32"/>
          <w:szCs w:val="32"/>
          <w:rtl/>
        </w:rPr>
        <w:t xml:space="preserve"> </w:t>
      </w:r>
      <w:r w:rsidRPr="0078060C">
        <w:rPr>
          <w:rFonts w:cs="Traditional Arabic" w:hint="cs"/>
          <w:b/>
          <w:bCs/>
          <w:sz w:val="32"/>
          <w:szCs w:val="32"/>
          <w:rtl/>
        </w:rPr>
        <w:t>التجسس :</w:t>
      </w:r>
      <w:r>
        <w:rPr>
          <w:rFonts w:cs="Traditional Arabic" w:hint="cs"/>
          <w:sz w:val="32"/>
          <w:szCs w:val="32"/>
          <w:rtl/>
        </w:rPr>
        <w:t xml:space="preserve"> التفتيش عن بواطن الأمر وأكثر ما يقال في الشر . </w:t>
      </w:r>
    </w:p>
    <w:p w14:paraId="7A06E787" w14:textId="7EAD290A" w:rsidR="00E17316" w:rsidRDefault="00862201" w:rsidP="009C3986">
      <w:pPr>
        <w:jc w:val="lowKashida"/>
        <w:rPr>
          <w:rFonts w:cs="Traditional Arabic"/>
          <w:sz w:val="32"/>
          <w:szCs w:val="32"/>
          <w:rtl/>
        </w:rPr>
      </w:pPr>
      <w:r>
        <w:rPr>
          <w:rFonts w:cs="Traditional Arabic" w:hint="cs"/>
          <w:sz w:val="32"/>
          <w:szCs w:val="32"/>
          <w:rtl/>
        </w:rPr>
        <w:t xml:space="preserve">   </w:t>
      </w:r>
      <w:r w:rsidR="00FD5D19" w:rsidRPr="00862201">
        <w:rPr>
          <w:rFonts w:cs="Traditional Arabic" w:hint="cs"/>
          <w:b/>
          <w:bCs/>
          <w:sz w:val="32"/>
          <w:szCs w:val="32"/>
          <w:rtl/>
        </w:rPr>
        <w:t xml:space="preserve">وقال </w:t>
      </w:r>
      <w:proofErr w:type="gramStart"/>
      <w:r w:rsidR="00FD5D19" w:rsidRPr="00862201">
        <w:rPr>
          <w:rFonts w:cs="Traditional Arabic" w:hint="cs"/>
          <w:b/>
          <w:bCs/>
          <w:sz w:val="32"/>
          <w:szCs w:val="32"/>
          <w:rtl/>
        </w:rPr>
        <w:t>الكفوي :</w:t>
      </w:r>
      <w:proofErr w:type="gramEnd"/>
      <w:r w:rsidR="00FD5D19">
        <w:rPr>
          <w:rFonts w:cs="Traditional Arabic" w:hint="cs"/>
          <w:sz w:val="32"/>
          <w:szCs w:val="32"/>
          <w:rtl/>
        </w:rPr>
        <w:t xml:space="preserve"> هو السؤال عن العورات من غيره </w:t>
      </w:r>
      <w:r w:rsidR="00FD5D19" w:rsidRPr="001C2A6B">
        <w:rPr>
          <w:rStyle w:val="a7"/>
          <w:rFonts w:cs="Traditional Arabic"/>
          <w:sz w:val="32"/>
          <w:szCs w:val="32"/>
          <w:rtl/>
        </w:rPr>
        <w:footnoteReference w:id="548"/>
      </w:r>
      <w:r w:rsidR="00FD5D19">
        <w:rPr>
          <w:rFonts w:cs="Traditional Arabic" w:hint="cs"/>
          <w:sz w:val="32"/>
          <w:szCs w:val="32"/>
          <w:rtl/>
        </w:rPr>
        <w:t>.</w:t>
      </w:r>
    </w:p>
    <w:p w14:paraId="540C5A6B" w14:textId="3A667740" w:rsidR="00540B11" w:rsidRDefault="00540B11" w:rsidP="009C3986">
      <w:pPr>
        <w:jc w:val="lowKashida"/>
        <w:rPr>
          <w:rFonts w:cs="Traditional Arabic"/>
          <w:sz w:val="32"/>
          <w:szCs w:val="32"/>
          <w:rtl/>
        </w:rPr>
      </w:pPr>
      <w:r w:rsidRPr="00A75E47">
        <w:rPr>
          <w:rFonts w:cs="Traditional Arabic" w:hint="cs"/>
          <w:b/>
          <w:bCs/>
          <w:sz w:val="32"/>
          <w:szCs w:val="32"/>
          <w:rtl/>
        </w:rPr>
        <w:t xml:space="preserve">   </w:t>
      </w:r>
      <w:proofErr w:type="gramStart"/>
      <w:r w:rsidRPr="00A75E47">
        <w:rPr>
          <w:rFonts w:cs="Traditional Arabic" w:hint="cs"/>
          <w:b/>
          <w:bCs/>
          <w:sz w:val="32"/>
          <w:szCs w:val="32"/>
          <w:rtl/>
        </w:rPr>
        <w:t>و</w:t>
      </w:r>
      <w:r>
        <w:rPr>
          <w:rFonts w:cs="Traditional Arabic" w:hint="cs"/>
          <w:b/>
          <w:bCs/>
          <w:sz w:val="32"/>
          <w:szCs w:val="32"/>
          <w:rtl/>
        </w:rPr>
        <w:t>قيل</w:t>
      </w:r>
      <w:r w:rsidRPr="00A75E47">
        <w:rPr>
          <w:rFonts w:cs="Traditional Arabic" w:hint="cs"/>
          <w:b/>
          <w:bCs/>
          <w:sz w:val="32"/>
          <w:szCs w:val="32"/>
          <w:rtl/>
        </w:rPr>
        <w:t xml:space="preserve"> :</w:t>
      </w:r>
      <w:proofErr w:type="gramEnd"/>
      <w:r>
        <w:rPr>
          <w:rFonts w:cs="Traditional Arabic" w:hint="cs"/>
          <w:sz w:val="32"/>
          <w:szCs w:val="32"/>
          <w:rtl/>
        </w:rPr>
        <w:t xml:space="preserve"> البحث عما يُكْتَم والتفتيش عن بواطن الأمور وأكثر ما يقال في الشر ، والبحث عن العورات . وفي قوله </w:t>
      </w:r>
      <w:proofErr w:type="gramStart"/>
      <w:r>
        <w:rPr>
          <w:rFonts w:cs="Traditional Arabic" w:hint="cs"/>
          <w:sz w:val="32"/>
          <w:szCs w:val="32"/>
          <w:rtl/>
        </w:rPr>
        <w:t xml:space="preserve">تعالى </w:t>
      </w:r>
      <w:r>
        <w:rPr>
          <w:rFonts w:cs="Traditional Arabic" w:hint="cs"/>
          <w:b/>
          <w:bCs/>
          <w:sz w:val="32"/>
          <w:szCs w:val="32"/>
          <w:rtl/>
        </w:rPr>
        <w:t>:</w:t>
      </w:r>
      <w:proofErr w:type="gramEnd"/>
      <w:r w:rsidRPr="00FC0E43">
        <w:rPr>
          <w:rFonts w:ascii="QCF_BSML" w:hAnsi="QCF_BSML" w:cs="QCF_BSML"/>
          <w:color w:val="000000"/>
          <w:rtl/>
        </w:rPr>
        <w:t xml:space="preserve"> </w:t>
      </w:r>
      <w:r w:rsidRPr="00A75E47">
        <w:rPr>
          <w:rFonts w:ascii="QCF_BSML" w:hAnsi="QCF_BSML" w:cs="QCF_BSML"/>
          <w:b/>
          <w:bCs/>
          <w:color w:val="000000"/>
          <w:sz w:val="26"/>
          <w:szCs w:val="26"/>
          <w:rtl/>
        </w:rPr>
        <w:t xml:space="preserve">ﭽ </w:t>
      </w:r>
      <w:r w:rsidRPr="00A75E47">
        <w:rPr>
          <w:rFonts w:ascii="QCF_P517" w:hAnsi="QCF_P517" w:cs="QCF_P517"/>
          <w:b/>
          <w:bCs/>
          <w:color w:val="000000"/>
          <w:sz w:val="26"/>
          <w:szCs w:val="26"/>
          <w:rtl/>
        </w:rPr>
        <w:t xml:space="preserve">ﭝ   ﭞ  </w:t>
      </w:r>
      <w:r w:rsidRPr="00A75E47">
        <w:rPr>
          <w:rFonts w:ascii="QCF_BSML" w:hAnsi="QCF_BSML" w:cs="QCF_BSML"/>
          <w:b/>
          <w:bCs/>
          <w:color w:val="000000"/>
          <w:sz w:val="26"/>
          <w:szCs w:val="26"/>
          <w:rtl/>
        </w:rPr>
        <w:t>ﭼ</w:t>
      </w:r>
      <w:r w:rsidRPr="00A75E47">
        <w:rPr>
          <w:rFonts w:ascii="Arial" w:hAnsi="Arial" w:cs="Arial"/>
          <w:color w:val="000000"/>
          <w:sz w:val="20"/>
          <w:szCs w:val="20"/>
          <w:rtl/>
        </w:rPr>
        <w:t xml:space="preserve"> </w:t>
      </w:r>
      <w:r w:rsidRPr="00A75E47">
        <w:rPr>
          <w:rFonts w:cs="Traditional Arabic" w:hint="cs"/>
          <w:sz w:val="30"/>
          <w:szCs w:val="30"/>
          <w:vertAlign w:val="subscript"/>
          <w:rtl/>
        </w:rPr>
        <w:t>الحجرات : 12</w:t>
      </w:r>
      <w:r w:rsidRPr="00A75E47">
        <w:rPr>
          <w:rFonts w:cs="Traditional Arabic" w:hint="cs"/>
          <w:sz w:val="28"/>
          <w:szCs w:val="28"/>
          <w:vertAlign w:val="superscript"/>
          <w:rtl/>
        </w:rPr>
        <w:t xml:space="preserve"> </w:t>
      </w:r>
      <w:r w:rsidRPr="00A75E47">
        <w:rPr>
          <w:rFonts w:cs="Traditional Arabic"/>
          <w:sz w:val="28"/>
          <w:szCs w:val="28"/>
          <w:vertAlign w:val="superscript"/>
        </w:rPr>
        <w:t xml:space="preserve"> </w:t>
      </w:r>
      <w:r>
        <w:rPr>
          <w:rFonts w:cs="Traditional Arabic" w:hint="cs"/>
          <w:sz w:val="32"/>
          <w:szCs w:val="32"/>
          <w:rtl/>
        </w:rPr>
        <w:t>أي : لا تبحثوا عن عورات المسلمين وتستكشفوا عما ستره الله تعالى</w:t>
      </w:r>
      <w:r w:rsidR="00606A90">
        <w:rPr>
          <w:rFonts w:cs="Traditional Arabic" w:hint="cs"/>
          <w:sz w:val="32"/>
          <w:szCs w:val="32"/>
          <w:rtl/>
        </w:rPr>
        <w:t xml:space="preserve"> </w:t>
      </w:r>
      <w:r w:rsidR="00606A90" w:rsidRPr="002607A0">
        <w:rPr>
          <w:rStyle w:val="a7"/>
          <w:rFonts w:cs="Traditional Arabic"/>
          <w:sz w:val="32"/>
          <w:szCs w:val="32"/>
          <w:rtl/>
        </w:rPr>
        <w:footnoteReference w:id="549"/>
      </w:r>
      <w:r w:rsidR="00606A90" w:rsidRPr="002607A0">
        <w:rPr>
          <w:rFonts w:cs="Traditional Arabic" w:hint="cs"/>
          <w:sz w:val="32"/>
          <w:szCs w:val="32"/>
          <w:rtl/>
        </w:rPr>
        <w:t>.</w:t>
      </w:r>
    </w:p>
    <w:p w14:paraId="2294F171" w14:textId="4F807B93"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78060C">
        <w:rPr>
          <w:rFonts w:cs="Traditional Arabic" w:hint="cs"/>
          <w:b/>
          <w:bCs/>
          <w:sz w:val="32"/>
          <w:szCs w:val="32"/>
          <w:rtl/>
        </w:rPr>
        <w:t>فهو :</w:t>
      </w:r>
      <w:proofErr w:type="gramEnd"/>
      <w:r>
        <w:rPr>
          <w:rFonts w:cs="Traditional Arabic" w:hint="cs"/>
          <w:sz w:val="32"/>
          <w:szCs w:val="32"/>
          <w:rtl/>
        </w:rPr>
        <w:t xml:space="preserve"> </w:t>
      </w:r>
      <w:r w:rsidRPr="00064D8B">
        <w:rPr>
          <w:rFonts w:cs="Traditional Arabic" w:hint="cs"/>
          <w:sz w:val="32"/>
          <w:szCs w:val="32"/>
          <w:rtl/>
        </w:rPr>
        <w:t xml:space="preserve">البحث والتفتيش عما يخفى من أخبار وأحوال </w:t>
      </w:r>
      <w:r>
        <w:rPr>
          <w:rFonts w:cs="Traditional Arabic" w:hint="cs"/>
          <w:sz w:val="32"/>
          <w:szCs w:val="32"/>
          <w:rtl/>
        </w:rPr>
        <w:t xml:space="preserve">وعورات الناس والاطلاع عليها بطريقة سرية </w:t>
      </w:r>
      <w:r w:rsidRPr="002607A0">
        <w:rPr>
          <w:rStyle w:val="a7"/>
          <w:rFonts w:cs="Traditional Arabic"/>
          <w:sz w:val="32"/>
          <w:szCs w:val="32"/>
          <w:rtl/>
        </w:rPr>
        <w:footnoteReference w:id="550"/>
      </w:r>
      <w:r w:rsidRPr="002607A0">
        <w:rPr>
          <w:rFonts w:cs="Traditional Arabic" w:hint="cs"/>
          <w:sz w:val="32"/>
          <w:szCs w:val="32"/>
          <w:rtl/>
        </w:rPr>
        <w:t>.</w:t>
      </w:r>
    </w:p>
    <w:p w14:paraId="66356540" w14:textId="77777777" w:rsidR="009617E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حكمه :</w:t>
      </w:r>
      <w:proofErr w:type="gramEnd"/>
      <w:r>
        <w:rPr>
          <w:rFonts w:cs="Traditional Arabic" w:hint="cs"/>
          <w:b/>
          <w:bCs/>
          <w:sz w:val="32"/>
          <w:szCs w:val="32"/>
          <w:rtl/>
        </w:rPr>
        <w:t xml:space="preserve"> </w:t>
      </w:r>
      <w:r>
        <w:rPr>
          <w:rFonts w:cs="Traditional Arabic" w:hint="cs"/>
          <w:sz w:val="32"/>
          <w:szCs w:val="32"/>
          <w:rtl/>
        </w:rPr>
        <w:t xml:space="preserve">التجسس المؤدي إلى فضح العورات لا تسمح به الشريعة الإسلامية بحال من الأحوال ، بل نهت عنه . </w:t>
      </w:r>
    </w:p>
    <w:p w14:paraId="46FF4BB3" w14:textId="5F73E8E7" w:rsidR="00FD5D19" w:rsidRDefault="009617E0"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فتجسس المسلم على أخيه المسلم وغير المسلم حرام </w:t>
      </w:r>
      <w:proofErr w:type="gramStart"/>
      <w:r w:rsidR="00FD5D19">
        <w:rPr>
          <w:rFonts w:cs="Traditional Arabic" w:hint="cs"/>
          <w:sz w:val="32"/>
          <w:szCs w:val="32"/>
          <w:rtl/>
        </w:rPr>
        <w:t>بالإجماع .</w:t>
      </w:r>
      <w:proofErr w:type="gramEnd"/>
      <w:r w:rsidR="00FD5D19">
        <w:rPr>
          <w:rFonts w:cs="Traditional Arabic" w:hint="cs"/>
          <w:sz w:val="32"/>
          <w:szCs w:val="32"/>
          <w:rtl/>
        </w:rPr>
        <w:t xml:space="preserve"> </w:t>
      </w:r>
    </w:p>
    <w:p w14:paraId="4B07EF17" w14:textId="77777777" w:rsidR="00FD5D19" w:rsidRPr="0078060C" w:rsidRDefault="00FD5D19" w:rsidP="00FD5D19">
      <w:pPr>
        <w:jc w:val="lowKashida"/>
        <w:rPr>
          <w:rFonts w:cs="Traditional Arabic"/>
          <w:sz w:val="32"/>
          <w:szCs w:val="32"/>
          <w:rtl/>
        </w:rPr>
      </w:pPr>
      <w:r>
        <w:rPr>
          <w:rFonts w:cs="Traditional Arabic" w:hint="cs"/>
          <w:sz w:val="32"/>
          <w:szCs w:val="32"/>
          <w:rtl/>
        </w:rPr>
        <w:t xml:space="preserve">     فالنهي عن التجسس نهياً عاماً سواء كان لحب الاستطلاع أو لكشف العورات أو لخدمة جهة من </w:t>
      </w:r>
      <w:proofErr w:type="gramStart"/>
      <w:r>
        <w:rPr>
          <w:rFonts w:cs="Traditional Arabic" w:hint="cs"/>
          <w:sz w:val="32"/>
          <w:szCs w:val="32"/>
          <w:rtl/>
        </w:rPr>
        <w:t>الجهات ؛</w:t>
      </w:r>
      <w:proofErr w:type="gramEnd"/>
      <w:r>
        <w:rPr>
          <w:rFonts w:cs="Traditional Arabic" w:hint="cs"/>
          <w:sz w:val="32"/>
          <w:szCs w:val="32"/>
          <w:rtl/>
        </w:rPr>
        <w:t xml:space="preserve"> ويشمل الحاكم والمحكوم لأن الخطاب للجميع </w:t>
      </w:r>
      <w:r w:rsidRPr="002607A0">
        <w:rPr>
          <w:rStyle w:val="a7"/>
          <w:rFonts w:cs="Traditional Arabic"/>
          <w:sz w:val="32"/>
          <w:szCs w:val="32"/>
          <w:rtl/>
        </w:rPr>
        <w:footnoteReference w:id="551"/>
      </w:r>
      <w:r w:rsidRPr="002607A0">
        <w:rPr>
          <w:rFonts w:cs="Traditional Arabic" w:hint="cs"/>
          <w:sz w:val="32"/>
          <w:szCs w:val="32"/>
          <w:rtl/>
        </w:rPr>
        <w:t>.</w:t>
      </w:r>
      <w:r>
        <w:rPr>
          <w:rFonts w:cs="Traditional Arabic" w:hint="cs"/>
          <w:sz w:val="32"/>
          <w:szCs w:val="32"/>
          <w:rtl/>
        </w:rPr>
        <w:t xml:space="preserve">  </w:t>
      </w:r>
    </w:p>
    <w:p w14:paraId="0A6C0FC3" w14:textId="4232DE11" w:rsidR="00FD5D19" w:rsidRDefault="00FD5D19" w:rsidP="00FD5D19">
      <w:pPr>
        <w:jc w:val="lowKashida"/>
        <w:rPr>
          <w:rFonts w:cs="Traditional Arabic"/>
          <w:b/>
          <w:bCs/>
          <w:sz w:val="32"/>
          <w:szCs w:val="32"/>
          <w:rtl/>
        </w:rPr>
      </w:pPr>
      <w:r>
        <w:rPr>
          <w:rFonts w:cs="Traditional Arabic" w:hint="cs"/>
          <w:b/>
          <w:bCs/>
          <w:sz w:val="32"/>
          <w:szCs w:val="32"/>
          <w:rtl/>
        </w:rPr>
        <w:t xml:space="preserve">   الأدلة على </w:t>
      </w:r>
      <w:proofErr w:type="gramStart"/>
      <w:r>
        <w:rPr>
          <w:rFonts w:cs="Traditional Arabic" w:hint="cs"/>
          <w:b/>
          <w:bCs/>
          <w:sz w:val="32"/>
          <w:szCs w:val="32"/>
          <w:rtl/>
        </w:rPr>
        <w:t>ذلك :</w:t>
      </w:r>
      <w:proofErr w:type="gramEnd"/>
      <w:r>
        <w:rPr>
          <w:rFonts w:cs="Traditional Arabic" w:hint="cs"/>
          <w:b/>
          <w:bCs/>
          <w:sz w:val="32"/>
          <w:szCs w:val="32"/>
          <w:rtl/>
        </w:rPr>
        <w:t xml:space="preserve"> </w:t>
      </w:r>
    </w:p>
    <w:p w14:paraId="6EA56D79" w14:textId="0B7499F1" w:rsidR="00FD5D19" w:rsidRDefault="00FD5D19" w:rsidP="00FD5D19">
      <w:pPr>
        <w:jc w:val="lowKashida"/>
        <w:rPr>
          <w:rFonts w:cs="Traditional Arabic"/>
          <w:vertAlign w:val="superscript"/>
          <w:rtl/>
        </w:rPr>
      </w:pPr>
      <w:r>
        <w:rPr>
          <w:rFonts w:cs="Traditional Arabic" w:hint="cs"/>
          <w:sz w:val="32"/>
          <w:szCs w:val="32"/>
          <w:rtl/>
        </w:rPr>
        <w:t xml:space="preserve"> </w:t>
      </w:r>
      <w:r w:rsidR="00E17316">
        <w:rPr>
          <w:rFonts w:cs="Traditional Arabic" w:hint="cs"/>
          <w:sz w:val="32"/>
          <w:szCs w:val="32"/>
          <w:rtl/>
        </w:rPr>
        <w:t xml:space="preserve">  1</w:t>
      </w:r>
      <w:r>
        <w:rPr>
          <w:rFonts w:cs="Traditional Arabic" w:hint="cs"/>
          <w:sz w:val="32"/>
          <w:szCs w:val="32"/>
          <w:rtl/>
        </w:rPr>
        <w:t xml:space="preserve">/ قول الله </w:t>
      </w:r>
      <w:proofErr w:type="gramStart"/>
      <w:r>
        <w:rPr>
          <w:rFonts w:cs="Traditional Arabic" w:hint="cs"/>
          <w:sz w:val="32"/>
          <w:szCs w:val="32"/>
          <w:rtl/>
        </w:rPr>
        <w:t xml:space="preserve">تعالى </w:t>
      </w:r>
      <w:r>
        <w:rPr>
          <w:rFonts w:cs="Traditional Arabic" w:hint="cs"/>
          <w:b/>
          <w:bCs/>
          <w:sz w:val="32"/>
          <w:szCs w:val="32"/>
          <w:rtl/>
        </w:rPr>
        <w:t>:</w:t>
      </w:r>
      <w:proofErr w:type="gramEnd"/>
      <w:r w:rsidRPr="00FC0E43">
        <w:rPr>
          <w:rFonts w:ascii="QCF_BSML" w:hAnsi="QCF_BSML" w:cs="QCF_BSML"/>
          <w:color w:val="000000"/>
          <w:rtl/>
        </w:rPr>
        <w:t xml:space="preserve"> </w:t>
      </w:r>
      <w:r w:rsidRPr="009617E0">
        <w:rPr>
          <w:rFonts w:ascii="QCF_BSML" w:hAnsi="QCF_BSML" w:cs="QCF_BSML"/>
          <w:b/>
          <w:bCs/>
          <w:color w:val="000000"/>
          <w:sz w:val="26"/>
          <w:szCs w:val="26"/>
          <w:rtl/>
        </w:rPr>
        <w:t xml:space="preserve">ﭽ </w:t>
      </w:r>
      <w:r w:rsidRPr="009617E0">
        <w:rPr>
          <w:rFonts w:ascii="QCF_P517" w:hAnsi="QCF_P517" w:cs="QCF_P517"/>
          <w:b/>
          <w:bCs/>
          <w:color w:val="000000"/>
          <w:sz w:val="26"/>
          <w:szCs w:val="26"/>
          <w:rtl/>
        </w:rPr>
        <w:t>ﭑ  ﭒ  ﭓ  ﭔ  ﭕ       ﭖ  ﭗ  ﭘ  ﭙ  ﭚ  ﭛ</w:t>
      </w:r>
      <w:r w:rsidRPr="009617E0">
        <w:rPr>
          <w:rFonts w:ascii="QCF_P517" w:hAnsi="QCF_P517" w:cs="QCF_P517"/>
          <w:b/>
          <w:bCs/>
          <w:color w:val="0000A5"/>
          <w:sz w:val="26"/>
          <w:szCs w:val="26"/>
          <w:rtl/>
        </w:rPr>
        <w:t>ﭜ</w:t>
      </w:r>
      <w:r w:rsidRPr="009617E0">
        <w:rPr>
          <w:rFonts w:ascii="QCF_P517" w:hAnsi="QCF_P517" w:cs="QCF_P517"/>
          <w:b/>
          <w:bCs/>
          <w:color w:val="000000"/>
          <w:sz w:val="26"/>
          <w:szCs w:val="26"/>
          <w:rtl/>
        </w:rPr>
        <w:t xml:space="preserve">   ﭝ   ﭞ  ﭟ  ﭠ  ﭡ   ﭢ</w:t>
      </w:r>
      <w:r w:rsidRPr="009617E0">
        <w:rPr>
          <w:rFonts w:ascii="QCF_P517" w:hAnsi="QCF_P517" w:cs="QCF_P517"/>
          <w:b/>
          <w:bCs/>
          <w:color w:val="0000A5"/>
          <w:sz w:val="26"/>
          <w:szCs w:val="26"/>
          <w:rtl/>
        </w:rPr>
        <w:t>ﭣ</w:t>
      </w:r>
      <w:r w:rsidRPr="009617E0">
        <w:rPr>
          <w:rFonts w:ascii="QCF_P517" w:hAnsi="QCF_P517" w:cs="QCF_P517"/>
          <w:b/>
          <w:bCs/>
          <w:color w:val="000000"/>
          <w:sz w:val="26"/>
          <w:szCs w:val="26"/>
          <w:rtl/>
        </w:rPr>
        <w:t xml:space="preserve">  ﭤ  ﭥ  ﭦ   ﭧ  ﭨ  ﭩ  ﭪ  ﭫ</w:t>
      </w:r>
      <w:r w:rsidRPr="009617E0">
        <w:rPr>
          <w:rFonts w:ascii="QCF_P517" w:hAnsi="QCF_P517" w:cs="QCF_P517"/>
          <w:b/>
          <w:bCs/>
          <w:color w:val="0000A5"/>
          <w:sz w:val="26"/>
          <w:szCs w:val="26"/>
          <w:rtl/>
        </w:rPr>
        <w:t>ﭬ</w:t>
      </w:r>
      <w:r w:rsidRPr="009617E0">
        <w:rPr>
          <w:rFonts w:ascii="QCF_P517" w:hAnsi="QCF_P517" w:cs="QCF_P517"/>
          <w:b/>
          <w:bCs/>
          <w:color w:val="000000"/>
          <w:sz w:val="26"/>
          <w:szCs w:val="26"/>
          <w:rtl/>
        </w:rPr>
        <w:t xml:space="preserve">  ﭭ  ﭮ</w:t>
      </w:r>
      <w:r w:rsidRPr="009617E0">
        <w:rPr>
          <w:rFonts w:ascii="QCF_P517" w:hAnsi="QCF_P517" w:cs="QCF_P517"/>
          <w:b/>
          <w:bCs/>
          <w:color w:val="0000A5"/>
          <w:sz w:val="26"/>
          <w:szCs w:val="26"/>
          <w:rtl/>
        </w:rPr>
        <w:t>ﭯ</w:t>
      </w:r>
      <w:r w:rsidRPr="009617E0">
        <w:rPr>
          <w:rFonts w:ascii="QCF_P517" w:hAnsi="QCF_P517" w:cs="QCF_P517"/>
          <w:b/>
          <w:bCs/>
          <w:color w:val="000000"/>
          <w:sz w:val="26"/>
          <w:szCs w:val="26"/>
          <w:rtl/>
        </w:rPr>
        <w:t xml:space="preserve">  ﭰ   ﭱ  ﭲ   ﭳ  </w:t>
      </w:r>
      <w:r w:rsidRPr="009617E0">
        <w:rPr>
          <w:rFonts w:ascii="QCF_BSML" w:hAnsi="QCF_BSML" w:cs="QCF_BSML"/>
          <w:b/>
          <w:bCs/>
          <w:color w:val="000000"/>
          <w:sz w:val="26"/>
          <w:szCs w:val="26"/>
          <w:rtl/>
        </w:rPr>
        <w:t>ﭼ</w:t>
      </w:r>
      <w:r w:rsidRPr="009617E0">
        <w:rPr>
          <w:rFonts w:ascii="Arial" w:hAnsi="Arial" w:cs="Arial"/>
          <w:color w:val="000000"/>
          <w:sz w:val="20"/>
          <w:szCs w:val="20"/>
          <w:rtl/>
        </w:rPr>
        <w:t xml:space="preserve"> </w:t>
      </w:r>
      <w:r w:rsidRPr="009617E0">
        <w:rPr>
          <w:rFonts w:cs="Traditional Arabic" w:hint="cs"/>
          <w:sz w:val="28"/>
          <w:szCs w:val="28"/>
          <w:vertAlign w:val="subscript"/>
          <w:rtl/>
        </w:rPr>
        <w:t xml:space="preserve">الحجرات : </w:t>
      </w:r>
      <w:r w:rsidR="009617E0" w:rsidRPr="009617E0">
        <w:rPr>
          <w:rFonts w:cs="Traditional Arabic" w:hint="cs"/>
          <w:sz w:val="28"/>
          <w:szCs w:val="28"/>
          <w:vertAlign w:val="subscript"/>
          <w:rtl/>
        </w:rPr>
        <w:t>12 .</w:t>
      </w:r>
    </w:p>
    <w:p w14:paraId="5B65BFA7" w14:textId="77777777" w:rsidR="00FD5D19" w:rsidRPr="00155AD8" w:rsidRDefault="00FD5D19" w:rsidP="00FD5D19">
      <w:pPr>
        <w:jc w:val="lowKashida"/>
        <w:rPr>
          <w:rFonts w:cs="Traditional Arabic"/>
          <w:sz w:val="32"/>
          <w:szCs w:val="32"/>
          <w:rtl/>
        </w:rPr>
      </w:pPr>
      <w:r>
        <w:rPr>
          <w:rFonts w:cs="Traditional Arabic" w:hint="cs"/>
          <w:sz w:val="32"/>
          <w:szCs w:val="32"/>
          <w:rtl/>
        </w:rPr>
        <w:t xml:space="preserve">     فالتجسس المنهي عنه في الآية الكريمة </w:t>
      </w:r>
      <w:proofErr w:type="gramStart"/>
      <w:r>
        <w:rPr>
          <w:rFonts w:cs="Traditional Arabic" w:hint="cs"/>
          <w:sz w:val="32"/>
          <w:szCs w:val="32"/>
          <w:rtl/>
        </w:rPr>
        <w:t>هو :</w:t>
      </w:r>
      <w:proofErr w:type="gramEnd"/>
      <w:r>
        <w:rPr>
          <w:rFonts w:cs="Traditional Arabic" w:hint="cs"/>
          <w:sz w:val="32"/>
          <w:szCs w:val="32"/>
          <w:rtl/>
        </w:rPr>
        <w:t xml:space="preserve"> تتبع عورات المسلمين وغيرهم ، ومحاولة الوصول إلى معرفتها  لإشباع دافع نفسي أو غرض معين .</w:t>
      </w:r>
    </w:p>
    <w:p w14:paraId="69765DE1" w14:textId="2B1EE632" w:rsidR="00FD5D19" w:rsidRDefault="00FD5D19" w:rsidP="00FD5D19">
      <w:pPr>
        <w:jc w:val="lowKashida"/>
        <w:rPr>
          <w:rFonts w:cs="Traditional Arabic"/>
          <w:sz w:val="26"/>
          <w:szCs w:val="26"/>
          <w:vertAlign w:val="superscript"/>
          <w:rtl/>
        </w:rPr>
      </w:pPr>
      <w:r>
        <w:rPr>
          <w:rFonts w:cs="Traditional Arabic" w:hint="cs"/>
          <w:sz w:val="32"/>
          <w:szCs w:val="32"/>
          <w:rtl/>
        </w:rPr>
        <w:t xml:space="preserve">   </w:t>
      </w:r>
      <w:r w:rsidR="00E17316">
        <w:rPr>
          <w:rFonts w:cs="Traditional Arabic" w:hint="cs"/>
          <w:sz w:val="32"/>
          <w:szCs w:val="32"/>
          <w:rtl/>
        </w:rPr>
        <w:t>2</w:t>
      </w:r>
      <w:r>
        <w:rPr>
          <w:rFonts w:cs="Traditional Arabic" w:hint="cs"/>
          <w:sz w:val="32"/>
          <w:szCs w:val="32"/>
          <w:rtl/>
        </w:rPr>
        <w:t xml:space="preserve">/ وقول الله </w:t>
      </w:r>
      <w:proofErr w:type="gramStart"/>
      <w:r>
        <w:rPr>
          <w:rFonts w:cs="Traditional Arabic" w:hint="cs"/>
          <w:sz w:val="32"/>
          <w:szCs w:val="32"/>
          <w:rtl/>
        </w:rPr>
        <w:t xml:space="preserve">تعالى </w:t>
      </w:r>
      <w:r>
        <w:rPr>
          <w:rFonts w:cs="Traditional Arabic" w:hint="cs"/>
          <w:b/>
          <w:bCs/>
          <w:sz w:val="32"/>
          <w:szCs w:val="32"/>
          <w:rtl/>
        </w:rPr>
        <w:t>:</w:t>
      </w:r>
      <w:proofErr w:type="gramEnd"/>
      <w:r w:rsidRPr="00FC0E43">
        <w:rPr>
          <w:rFonts w:ascii="QCF_BSML" w:hAnsi="QCF_BSML" w:cs="QCF_BSML"/>
          <w:color w:val="000000"/>
          <w:rtl/>
        </w:rPr>
        <w:t xml:space="preserve"> </w:t>
      </w:r>
      <w:r w:rsidRPr="002D620C">
        <w:rPr>
          <w:rFonts w:ascii="QCF_BSML" w:hAnsi="QCF_BSML" w:cs="QCF_BSML"/>
          <w:color w:val="000000"/>
          <w:rtl/>
        </w:rPr>
        <w:t xml:space="preserve">ﭽ </w:t>
      </w:r>
      <w:r w:rsidRPr="002D620C">
        <w:rPr>
          <w:rFonts w:ascii="QCF_P029" w:hAnsi="QCF_P029" w:cs="QCF_P029"/>
          <w:color w:val="000000"/>
          <w:rtl/>
        </w:rPr>
        <w:t>ﯥ  ﯦ  ﯧ  ﯨ</w:t>
      </w:r>
      <w:r w:rsidRPr="002D620C">
        <w:rPr>
          <w:rFonts w:ascii="QCF_P029" w:hAnsi="QCF_P029" w:cs="QCF_P029"/>
          <w:color w:val="0000A5"/>
          <w:rtl/>
        </w:rPr>
        <w:t>ﯩ</w:t>
      </w:r>
      <w:r w:rsidRPr="002D620C">
        <w:rPr>
          <w:rFonts w:ascii="QCF_P029" w:hAnsi="QCF_P029" w:cs="QCF_P029"/>
          <w:color w:val="000000"/>
          <w:rtl/>
        </w:rPr>
        <w:t xml:space="preserve">  ﯪ  ﯫ  ﯬ   ﯭ</w:t>
      </w:r>
      <w:r w:rsidRPr="002D620C">
        <w:rPr>
          <w:rFonts w:ascii="QCF_BSML" w:hAnsi="QCF_BSML" w:cs="QCF_BSML"/>
          <w:color w:val="000000"/>
          <w:rtl/>
        </w:rPr>
        <w:t>ﭼ</w:t>
      </w:r>
      <w:r w:rsidR="009617E0">
        <w:rPr>
          <w:rFonts w:ascii="QCF_BSML" w:hAnsi="QCF_BSML" w:cs="QCF_BSML" w:hint="cs"/>
          <w:color w:val="000000"/>
          <w:rtl/>
        </w:rPr>
        <w:t xml:space="preserve">   </w:t>
      </w:r>
      <w:r w:rsidR="009617E0" w:rsidRPr="009617E0">
        <w:rPr>
          <w:rFonts w:ascii="QCF_BSML" w:hAnsi="QCF_BSML" w:cs="QCF_BSML" w:hint="cs"/>
          <w:color w:val="000000"/>
          <w:sz w:val="28"/>
          <w:szCs w:val="28"/>
          <w:vertAlign w:val="subscript"/>
          <w:rtl/>
        </w:rPr>
        <w:t xml:space="preserve"> </w:t>
      </w:r>
      <w:r w:rsidRPr="009617E0">
        <w:rPr>
          <w:rFonts w:cs="Traditional Arabic" w:hint="cs"/>
          <w:sz w:val="28"/>
          <w:szCs w:val="28"/>
          <w:vertAlign w:val="subscript"/>
          <w:rtl/>
        </w:rPr>
        <w:t xml:space="preserve">البقرة : </w:t>
      </w:r>
      <w:r w:rsidR="009617E0" w:rsidRPr="009617E0">
        <w:rPr>
          <w:rFonts w:cs="Traditional Arabic" w:hint="cs"/>
          <w:sz w:val="28"/>
          <w:szCs w:val="28"/>
          <w:vertAlign w:val="subscript"/>
          <w:rtl/>
        </w:rPr>
        <w:t>189</w:t>
      </w:r>
      <w:r w:rsidRPr="009617E0">
        <w:rPr>
          <w:rFonts w:cs="Traditional Arabic" w:hint="cs"/>
          <w:sz w:val="28"/>
          <w:szCs w:val="28"/>
          <w:vertAlign w:val="subscript"/>
          <w:rtl/>
        </w:rPr>
        <w:t>.</w:t>
      </w:r>
    </w:p>
    <w:p w14:paraId="7CFC765F" w14:textId="0E59DC54" w:rsidR="00FD5D19" w:rsidRDefault="00FD5D19" w:rsidP="00FD5D19">
      <w:pPr>
        <w:jc w:val="both"/>
        <w:rPr>
          <w:rFonts w:cs="Traditional Arabic"/>
          <w:sz w:val="26"/>
          <w:szCs w:val="26"/>
          <w:vertAlign w:val="superscript"/>
          <w:rtl/>
        </w:rPr>
      </w:pPr>
      <w:r>
        <w:rPr>
          <w:rFonts w:cs="Traditional Arabic" w:hint="cs"/>
          <w:sz w:val="32"/>
          <w:szCs w:val="32"/>
          <w:rtl/>
        </w:rPr>
        <w:t xml:space="preserve">   </w:t>
      </w:r>
      <w:r w:rsidR="00E17316">
        <w:rPr>
          <w:rFonts w:cs="Traditional Arabic" w:hint="cs"/>
          <w:sz w:val="32"/>
          <w:szCs w:val="32"/>
          <w:rtl/>
        </w:rPr>
        <w:t>2</w:t>
      </w:r>
      <w:r>
        <w:rPr>
          <w:rFonts w:cs="Traditional Arabic" w:hint="cs"/>
          <w:sz w:val="32"/>
          <w:szCs w:val="32"/>
          <w:rtl/>
        </w:rPr>
        <w:t xml:space="preserve">/ وقول الله </w:t>
      </w:r>
      <w:proofErr w:type="gramStart"/>
      <w:r>
        <w:rPr>
          <w:rFonts w:cs="Traditional Arabic" w:hint="cs"/>
          <w:sz w:val="32"/>
          <w:szCs w:val="32"/>
          <w:rtl/>
        </w:rPr>
        <w:t xml:space="preserve">تعالى </w:t>
      </w:r>
      <w:r>
        <w:rPr>
          <w:rFonts w:cs="Traditional Arabic" w:hint="cs"/>
          <w:b/>
          <w:bCs/>
          <w:sz w:val="32"/>
          <w:szCs w:val="32"/>
          <w:rtl/>
        </w:rPr>
        <w:t>:</w:t>
      </w:r>
      <w:proofErr w:type="gramEnd"/>
      <w:r>
        <w:rPr>
          <w:rFonts w:ascii="QCF_BSML" w:hAnsi="QCF_BSML" w:cs="QCF_BSML"/>
          <w:color w:val="000000"/>
          <w:sz w:val="47"/>
          <w:szCs w:val="47"/>
          <w:rtl/>
        </w:rPr>
        <w:t xml:space="preserve"> </w:t>
      </w:r>
      <w:r w:rsidRPr="009617E0">
        <w:rPr>
          <w:rFonts w:ascii="QCF_BSML" w:hAnsi="QCF_BSML" w:cs="QCF_BSML"/>
          <w:b/>
          <w:bCs/>
          <w:color w:val="000000"/>
          <w:sz w:val="26"/>
          <w:szCs w:val="26"/>
          <w:rtl/>
        </w:rPr>
        <w:t xml:space="preserve">ﭽ </w:t>
      </w:r>
      <w:r w:rsidRPr="009617E0">
        <w:rPr>
          <w:rFonts w:ascii="QCF_P352" w:hAnsi="QCF_P352" w:cs="QCF_P352"/>
          <w:b/>
          <w:bCs/>
          <w:color w:val="000000"/>
          <w:sz w:val="26"/>
          <w:szCs w:val="26"/>
          <w:rtl/>
        </w:rPr>
        <w:t>ﯯ  ﯰ   ﯱ  ﯲ  ﯳ  ﯴ  ﯵ  ﯶ  ﯷ  ﯸ   ﯹ  ﯺ  ﯻ</w:t>
      </w:r>
      <w:r w:rsidRPr="009617E0">
        <w:rPr>
          <w:rFonts w:ascii="QCF_P352" w:hAnsi="QCF_P352" w:cs="QCF_P352"/>
          <w:b/>
          <w:bCs/>
          <w:color w:val="0000A5"/>
          <w:sz w:val="26"/>
          <w:szCs w:val="26"/>
          <w:rtl/>
        </w:rPr>
        <w:t>ﯼ</w:t>
      </w:r>
      <w:r w:rsidRPr="009617E0">
        <w:rPr>
          <w:rFonts w:ascii="QCF_P352" w:hAnsi="QCF_P352" w:cs="QCF_P352"/>
          <w:b/>
          <w:bCs/>
          <w:color w:val="000000"/>
          <w:sz w:val="26"/>
          <w:szCs w:val="26"/>
          <w:rtl/>
        </w:rPr>
        <w:t xml:space="preserve">  ﯽ  ﯾ  ﯿ  ﰀ  ﰁ  </w:t>
      </w:r>
      <w:r w:rsidRPr="009617E0">
        <w:rPr>
          <w:rFonts w:ascii="QCF_BSML" w:hAnsi="QCF_BSML" w:cs="QCF_BSML"/>
          <w:b/>
          <w:bCs/>
          <w:color w:val="000000"/>
          <w:sz w:val="26"/>
          <w:szCs w:val="26"/>
          <w:rtl/>
        </w:rPr>
        <w:t>ﭼ</w:t>
      </w:r>
      <w:r w:rsidRPr="009617E0">
        <w:rPr>
          <w:rFonts w:ascii="Arial" w:hAnsi="Arial" w:cs="Arial"/>
          <w:color w:val="000000"/>
          <w:sz w:val="20"/>
          <w:szCs w:val="20"/>
          <w:rtl/>
        </w:rPr>
        <w:t xml:space="preserve"> </w:t>
      </w:r>
      <w:r w:rsidRPr="009617E0">
        <w:rPr>
          <w:rFonts w:cs="Traditional Arabic" w:hint="cs"/>
          <w:sz w:val="28"/>
          <w:szCs w:val="28"/>
          <w:vertAlign w:val="subscript"/>
          <w:rtl/>
        </w:rPr>
        <w:t xml:space="preserve">النور : </w:t>
      </w:r>
      <w:r w:rsidR="009617E0" w:rsidRPr="009617E0">
        <w:rPr>
          <w:rFonts w:cs="Traditional Arabic" w:hint="cs"/>
          <w:sz w:val="28"/>
          <w:szCs w:val="28"/>
          <w:vertAlign w:val="subscript"/>
          <w:rtl/>
        </w:rPr>
        <w:t>17</w:t>
      </w:r>
      <w:r w:rsidRPr="009617E0">
        <w:rPr>
          <w:rFonts w:cs="Traditional Arabic"/>
          <w:sz w:val="28"/>
          <w:szCs w:val="28"/>
          <w:vertAlign w:val="subscript"/>
        </w:rPr>
        <w:t xml:space="preserve"> </w:t>
      </w:r>
      <w:r w:rsidRPr="009617E0">
        <w:rPr>
          <w:rFonts w:cs="Traditional Arabic" w:hint="cs"/>
          <w:sz w:val="28"/>
          <w:szCs w:val="28"/>
          <w:vertAlign w:val="subscript"/>
          <w:rtl/>
        </w:rPr>
        <w:t>.</w:t>
      </w:r>
    </w:p>
    <w:p w14:paraId="28663ED6" w14:textId="758553AF" w:rsidR="009860F3" w:rsidRDefault="009860F3" w:rsidP="00FD5D19">
      <w:pPr>
        <w:jc w:val="both"/>
        <w:rPr>
          <w:rFonts w:cs="Traditional Arabic"/>
          <w:sz w:val="26"/>
          <w:szCs w:val="26"/>
          <w:vertAlign w:val="superscript"/>
          <w:rtl/>
        </w:rPr>
      </w:pPr>
    </w:p>
    <w:p w14:paraId="16E84668" w14:textId="77777777" w:rsidR="009860F3" w:rsidRDefault="009860F3" w:rsidP="00FD5D19">
      <w:pPr>
        <w:jc w:val="both"/>
        <w:rPr>
          <w:rFonts w:cs="Traditional Arabic"/>
          <w:sz w:val="26"/>
          <w:szCs w:val="26"/>
          <w:vertAlign w:val="superscript"/>
          <w:rtl/>
        </w:rPr>
      </w:pPr>
    </w:p>
    <w:p w14:paraId="7C562174" w14:textId="171F2444"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00E17316">
        <w:rPr>
          <w:rFonts w:cs="Traditional Arabic" w:hint="cs"/>
          <w:sz w:val="32"/>
          <w:szCs w:val="32"/>
          <w:rtl/>
        </w:rPr>
        <w:t xml:space="preserve"> 4</w:t>
      </w:r>
      <w:r>
        <w:rPr>
          <w:rFonts w:cs="Traditional Arabic" w:hint="cs"/>
          <w:sz w:val="32"/>
          <w:szCs w:val="32"/>
          <w:rtl/>
        </w:rPr>
        <w:t xml:space="preserve">/ </w:t>
      </w:r>
      <w:r w:rsidRPr="002607A0">
        <w:rPr>
          <w:rFonts w:cs="Traditional Arabic" w:hint="cs"/>
          <w:sz w:val="32"/>
          <w:szCs w:val="32"/>
          <w:rtl/>
        </w:rPr>
        <w:t>حديث البراء</w:t>
      </w:r>
      <w:r>
        <w:rPr>
          <w:rFonts w:cs="Traditional Arabic" w:hint="cs"/>
          <w:sz w:val="32"/>
          <w:szCs w:val="32"/>
          <w:rtl/>
        </w:rPr>
        <w:t xml:space="preserve"> </w:t>
      </w:r>
      <w:r w:rsidRPr="002607A0">
        <w:rPr>
          <w:rFonts w:cs="Traditional Arabic" w:hint="cs"/>
          <w:sz w:val="32"/>
          <w:szCs w:val="32"/>
          <w:rtl/>
        </w:rPr>
        <w:t xml:space="preserve">وأبي برزة رضي الله عنهما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يا معشر من آمن بلسانه ولم يدخل الإيمان قلبه ، لا تغتابوا المسلمين ولا تتبعوا عوراتهم فإن من تتبع عورة أخيه المسلم تتبع الله عورته ، ومن تتبع الله عورته يفضحه ولو في جوف بيته " </w:t>
      </w:r>
      <w:r w:rsidRPr="002607A0">
        <w:rPr>
          <w:rStyle w:val="a7"/>
          <w:rFonts w:cs="Traditional Arabic"/>
          <w:sz w:val="32"/>
          <w:szCs w:val="32"/>
          <w:rtl/>
        </w:rPr>
        <w:footnoteReference w:id="552"/>
      </w:r>
      <w:r w:rsidRPr="002607A0">
        <w:rPr>
          <w:rFonts w:cs="Traditional Arabic" w:hint="cs"/>
          <w:sz w:val="32"/>
          <w:szCs w:val="32"/>
          <w:rtl/>
        </w:rPr>
        <w:t xml:space="preserve"> .</w:t>
      </w:r>
    </w:p>
    <w:p w14:paraId="0F4E6497" w14:textId="5B60977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5</w:t>
      </w:r>
      <w:r>
        <w:rPr>
          <w:rFonts w:cs="Traditional Arabic" w:hint="cs"/>
          <w:sz w:val="32"/>
          <w:szCs w:val="32"/>
          <w:rtl/>
        </w:rPr>
        <w:t xml:space="preserve">/ </w:t>
      </w:r>
      <w:r w:rsidRPr="002607A0">
        <w:rPr>
          <w:rFonts w:cs="Traditional Arabic" w:hint="cs"/>
          <w:sz w:val="32"/>
          <w:szCs w:val="32"/>
          <w:rtl/>
        </w:rPr>
        <w:t xml:space="preserve">نظر ابن عمر رضي الله </w:t>
      </w:r>
      <w:proofErr w:type="gramStart"/>
      <w:r w:rsidRPr="002607A0">
        <w:rPr>
          <w:rFonts w:cs="Traditional Arabic" w:hint="cs"/>
          <w:sz w:val="32"/>
          <w:szCs w:val="32"/>
          <w:rtl/>
        </w:rPr>
        <w:t>عنهما :</w:t>
      </w:r>
      <w:proofErr w:type="gramEnd"/>
      <w:r w:rsidRPr="002607A0">
        <w:rPr>
          <w:rFonts w:cs="Traditional Arabic" w:hint="cs"/>
          <w:sz w:val="32"/>
          <w:szCs w:val="32"/>
          <w:rtl/>
        </w:rPr>
        <w:t xml:space="preserve"> " يوماً إلى البيت ، أو الكعبة فقال : " ما أعظمك وأعظم حرمتك ، والمؤمن أعظم حرمة عند الله منك " </w:t>
      </w:r>
      <w:r w:rsidRPr="002607A0">
        <w:rPr>
          <w:rStyle w:val="a7"/>
          <w:rFonts w:cs="Traditional Arabic"/>
          <w:sz w:val="32"/>
          <w:szCs w:val="32"/>
          <w:rtl/>
        </w:rPr>
        <w:footnoteReference w:id="553"/>
      </w:r>
      <w:r w:rsidRPr="002607A0">
        <w:rPr>
          <w:rFonts w:cs="Traditional Arabic" w:hint="cs"/>
          <w:sz w:val="32"/>
          <w:szCs w:val="32"/>
          <w:rtl/>
        </w:rPr>
        <w:t xml:space="preserve"> .</w:t>
      </w:r>
    </w:p>
    <w:p w14:paraId="2636A47D" w14:textId="6BAAB310" w:rsidR="00E17316" w:rsidRPr="002607A0" w:rsidRDefault="00FD5D19" w:rsidP="00257C05">
      <w:pPr>
        <w:jc w:val="lowKashida"/>
        <w:rPr>
          <w:rFonts w:cs="Traditional Arabic"/>
          <w:b/>
          <w:bCs/>
          <w:sz w:val="32"/>
          <w:szCs w:val="32"/>
          <w:rtl/>
        </w:rPr>
      </w:pPr>
      <w:r>
        <w:rPr>
          <w:rFonts w:cs="Traditional Arabic" w:hint="cs"/>
          <w:sz w:val="32"/>
          <w:szCs w:val="32"/>
          <w:rtl/>
        </w:rPr>
        <w:t xml:space="preserve">   </w:t>
      </w:r>
      <w:r w:rsidR="00E17316">
        <w:rPr>
          <w:rFonts w:cs="Traditional Arabic" w:hint="cs"/>
          <w:sz w:val="32"/>
          <w:szCs w:val="32"/>
          <w:rtl/>
        </w:rPr>
        <w:t>6</w:t>
      </w:r>
      <w:r>
        <w:rPr>
          <w:rFonts w:cs="Traditional Arabic" w:hint="cs"/>
          <w:sz w:val="32"/>
          <w:szCs w:val="32"/>
          <w:rtl/>
        </w:rPr>
        <w:t xml:space="preserve">/ </w:t>
      </w:r>
      <w:r w:rsidRPr="002607A0">
        <w:rPr>
          <w:rFonts w:cs="Traditional Arabic" w:hint="cs"/>
          <w:sz w:val="32"/>
          <w:szCs w:val="32"/>
          <w:rtl/>
        </w:rPr>
        <w:t xml:space="preserve">عن أبي هريرة </w:t>
      </w:r>
      <w:r w:rsidRPr="002607A0">
        <w:rPr>
          <w:rFonts w:cs="Traditional Arabic" w:hint="cs"/>
          <w:sz w:val="32"/>
          <w:szCs w:val="32"/>
        </w:rPr>
        <w:sym w:font="AGA Arabesque" w:char="F074"/>
      </w:r>
      <w:r w:rsidRPr="002607A0">
        <w:rPr>
          <w:rFonts w:cs="Traditional Arabic" w:hint="cs"/>
          <w:sz w:val="32"/>
          <w:szCs w:val="32"/>
          <w:rtl/>
        </w:rPr>
        <w:t xml:space="preserve"> أن رسول الله </w:t>
      </w:r>
      <w:r w:rsidRPr="002607A0">
        <w:rPr>
          <w:rFonts w:cs="Traditional Arabic" w:hint="cs"/>
          <w:sz w:val="32"/>
          <w:szCs w:val="32"/>
        </w:rPr>
        <w:sym w:font="AGA Arabesque" w:char="F072"/>
      </w:r>
      <w:r w:rsidRPr="002607A0">
        <w:rPr>
          <w:rFonts w:cs="Traditional Arabic" w:hint="cs"/>
          <w:sz w:val="32"/>
          <w:szCs w:val="32"/>
          <w:rtl/>
        </w:rPr>
        <w:t xml:space="preserve"> </w:t>
      </w:r>
      <w:proofErr w:type="gramStart"/>
      <w:r w:rsidRPr="002607A0">
        <w:rPr>
          <w:rFonts w:cs="Traditional Arabic" w:hint="cs"/>
          <w:sz w:val="32"/>
          <w:szCs w:val="32"/>
          <w:rtl/>
        </w:rPr>
        <w:t xml:space="preserve">قال </w:t>
      </w:r>
      <w:r w:rsidRPr="002607A0">
        <w:rPr>
          <w:rFonts w:cs="Traditional Arabic" w:hint="cs"/>
          <w:b/>
          <w:bCs/>
          <w:sz w:val="32"/>
          <w:szCs w:val="32"/>
          <w:rtl/>
        </w:rPr>
        <w:t>:</w:t>
      </w:r>
      <w:proofErr w:type="gramEnd"/>
      <w:r w:rsidRPr="002607A0">
        <w:rPr>
          <w:rFonts w:cs="Traditional Arabic" w:hint="cs"/>
          <w:b/>
          <w:bCs/>
          <w:sz w:val="32"/>
          <w:szCs w:val="32"/>
          <w:rtl/>
        </w:rPr>
        <w:t xml:space="preserve"> " إيا</w:t>
      </w:r>
      <w:r>
        <w:rPr>
          <w:rFonts w:cs="Traditional Arabic" w:hint="cs"/>
          <w:b/>
          <w:bCs/>
          <w:sz w:val="32"/>
          <w:szCs w:val="32"/>
          <w:rtl/>
        </w:rPr>
        <w:t xml:space="preserve">كم والظن فإن الظن أكذب الحديث ، </w:t>
      </w:r>
      <w:r w:rsidRPr="002607A0">
        <w:rPr>
          <w:rFonts w:cs="Traditional Arabic" w:hint="cs"/>
          <w:b/>
          <w:bCs/>
          <w:sz w:val="32"/>
          <w:szCs w:val="32"/>
          <w:rtl/>
        </w:rPr>
        <w:t xml:space="preserve">ولا تجسسوا ولا تنافسوا ولا تحاسدوا ولا تباغضوا ولا تدابروا وكونوا عباد الله أخوانا ً" </w:t>
      </w:r>
      <w:r w:rsidRPr="002607A0">
        <w:rPr>
          <w:rStyle w:val="a7"/>
          <w:rFonts w:cs="Traditional Arabic"/>
          <w:sz w:val="32"/>
          <w:szCs w:val="32"/>
          <w:rtl/>
        </w:rPr>
        <w:footnoteReference w:id="554"/>
      </w:r>
      <w:r w:rsidRPr="002607A0">
        <w:rPr>
          <w:rFonts w:cs="Traditional Arabic" w:hint="cs"/>
          <w:b/>
          <w:bCs/>
          <w:sz w:val="32"/>
          <w:szCs w:val="32"/>
          <w:rtl/>
        </w:rPr>
        <w:t>.</w:t>
      </w:r>
    </w:p>
    <w:p w14:paraId="38AD352F" w14:textId="7CEF815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7</w:t>
      </w:r>
      <w:r>
        <w:rPr>
          <w:rFonts w:cs="Traditional Arabic" w:hint="cs"/>
          <w:sz w:val="32"/>
          <w:szCs w:val="32"/>
          <w:rtl/>
        </w:rPr>
        <w:t xml:space="preserve">/ </w:t>
      </w:r>
      <w:r w:rsidRPr="002607A0">
        <w:rPr>
          <w:rFonts w:cs="Traditional Arabic" w:hint="cs"/>
          <w:sz w:val="32"/>
          <w:szCs w:val="32"/>
          <w:rtl/>
        </w:rPr>
        <w:t xml:space="preserve">أخرج أحمد وغيره عن جبير بن </w:t>
      </w:r>
      <w:proofErr w:type="gramStart"/>
      <w:r w:rsidRPr="002607A0">
        <w:rPr>
          <w:rFonts w:cs="Traditional Arabic" w:hint="cs"/>
          <w:sz w:val="32"/>
          <w:szCs w:val="32"/>
          <w:rtl/>
        </w:rPr>
        <w:t>نفير ،</w:t>
      </w:r>
      <w:proofErr w:type="gramEnd"/>
      <w:r w:rsidRPr="002607A0">
        <w:rPr>
          <w:rFonts w:cs="Traditional Arabic" w:hint="cs"/>
          <w:sz w:val="32"/>
          <w:szCs w:val="32"/>
          <w:rtl/>
        </w:rPr>
        <w:t xml:space="preserve"> وعمرو بن الأسود عن المقداد وأبي أمامة رضي الله عنهما أنهما قالا : 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إن الأمير إذا ابتغى الريبة في الناس أفسدهم " </w:t>
      </w:r>
      <w:r w:rsidRPr="002607A0">
        <w:rPr>
          <w:rStyle w:val="a7"/>
          <w:rFonts w:cs="Traditional Arabic"/>
          <w:sz w:val="32"/>
          <w:szCs w:val="32"/>
          <w:rtl/>
        </w:rPr>
        <w:footnoteReference w:id="555"/>
      </w:r>
      <w:r w:rsidRPr="002607A0">
        <w:rPr>
          <w:rFonts w:cs="Traditional Arabic" w:hint="cs"/>
          <w:sz w:val="32"/>
          <w:szCs w:val="32"/>
          <w:rtl/>
        </w:rPr>
        <w:t xml:space="preserve"> .</w:t>
      </w:r>
    </w:p>
    <w:p w14:paraId="67DE3067" w14:textId="4C9CF598" w:rsidR="00FD5D19" w:rsidRPr="00DB28A2" w:rsidRDefault="00FD5D19" w:rsidP="00FD5D19">
      <w:pPr>
        <w:jc w:val="lowKashida"/>
        <w:rPr>
          <w:rFonts w:cs="Traditional Arabic"/>
          <w:b/>
          <w:bCs/>
          <w:sz w:val="32"/>
          <w:szCs w:val="32"/>
          <w:rtl/>
        </w:rPr>
      </w:pPr>
      <w:r>
        <w:rPr>
          <w:rFonts w:cs="Traditional Arabic" w:hint="cs"/>
          <w:sz w:val="32"/>
          <w:szCs w:val="32"/>
          <w:rtl/>
        </w:rPr>
        <w:t xml:space="preserve">  </w:t>
      </w:r>
      <w:r w:rsidR="00E17316">
        <w:rPr>
          <w:rFonts w:cs="Traditional Arabic" w:hint="cs"/>
          <w:sz w:val="32"/>
          <w:szCs w:val="32"/>
          <w:rtl/>
        </w:rPr>
        <w:t>8</w:t>
      </w:r>
      <w:r>
        <w:rPr>
          <w:rFonts w:cs="Traditional Arabic" w:hint="cs"/>
          <w:sz w:val="32"/>
          <w:szCs w:val="32"/>
          <w:rtl/>
        </w:rPr>
        <w:t xml:space="preserve">/ </w:t>
      </w:r>
      <w:r w:rsidRPr="002607A0">
        <w:rPr>
          <w:rFonts w:cs="Traditional Arabic" w:hint="cs"/>
          <w:sz w:val="32"/>
          <w:szCs w:val="32"/>
          <w:rtl/>
        </w:rPr>
        <w:t xml:space="preserve">عن أبي هريرة </w:t>
      </w:r>
      <w:r w:rsidRPr="002607A0">
        <w:rPr>
          <w:rFonts w:cs="Traditional Arabic" w:hint="cs"/>
          <w:sz w:val="32"/>
          <w:szCs w:val="32"/>
        </w:rPr>
        <w:sym w:font="AGA Arabesque" w:char="F074"/>
      </w:r>
      <w:r w:rsidRPr="002607A0">
        <w:rPr>
          <w:rFonts w:cs="Traditional Arabic" w:hint="cs"/>
          <w:sz w:val="32"/>
          <w:szCs w:val="32"/>
          <w:rtl/>
        </w:rPr>
        <w:t xml:space="preserve"> أن رسول الله </w:t>
      </w:r>
      <w:r w:rsidRPr="002607A0">
        <w:rPr>
          <w:rFonts w:cs="Traditional Arabic" w:hint="cs"/>
          <w:sz w:val="32"/>
          <w:szCs w:val="32"/>
        </w:rPr>
        <w:sym w:font="AGA Arabesque" w:char="F072"/>
      </w:r>
      <w:r w:rsidRPr="002607A0">
        <w:rPr>
          <w:rFonts w:cs="Traditional Arabic" w:hint="cs"/>
          <w:sz w:val="32"/>
          <w:szCs w:val="32"/>
          <w:rtl/>
        </w:rPr>
        <w:t xml:space="preserve"> </w:t>
      </w:r>
      <w:proofErr w:type="gramStart"/>
      <w:r w:rsidRPr="002607A0">
        <w:rPr>
          <w:rFonts w:cs="Traditional Arabic" w:hint="cs"/>
          <w:sz w:val="32"/>
          <w:szCs w:val="32"/>
          <w:rtl/>
        </w:rPr>
        <w:t xml:space="preserve">قال </w:t>
      </w:r>
      <w:r w:rsidRPr="002607A0">
        <w:rPr>
          <w:rFonts w:cs="Traditional Arabic" w:hint="cs"/>
          <w:b/>
          <w:bCs/>
          <w:sz w:val="32"/>
          <w:szCs w:val="32"/>
          <w:rtl/>
        </w:rPr>
        <w:t>:</w:t>
      </w:r>
      <w:proofErr w:type="gramEnd"/>
      <w:r w:rsidRPr="002607A0">
        <w:rPr>
          <w:rFonts w:cs="Traditional Arabic" w:hint="cs"/>
          <w:b/>
          <w:bCs/>
          <w:sz w:val="32"/>
          <w:szCs w:val="32"/>
          <w:rtl/>
        </w:rPr>
        <w:t xml:space="preserve"> "</w:t>
      </w:r>
      <w:r w:rsidRPr="002607A0">
        <w:rPr>
          <w:rFonts w:cs="Traditional Arabic" w:hint="cs"/>
          <w:sz w:val="32"/>
          <w:szCs w:val="32"/>
          <w:rtl/>
        </w:rPr>
        <w:t xml:space="preserve"> </w:t>
      </w:r>
      <w:r w:rsidRPr="002607A0">
        <w:rPr>
          <w:rFonts w:cs="Traditional Arabic" w:hint="cs"/>
          <w:b/>
          <w:bCs/>
          <w:sz w:val="32"/>
          <w:szCs w:val="32"/>
          <w:rtl/>
        </w:rPr>
        <w:t>لا تحاسدوا ولا تباغضوا ولا تجسّسوا ولا تحسّسوا ولا تناجشوا وكونوا عباد الله إخو</w:t>
      </w:r>
      <w:r w:rsidR="00E17316">
        <w:rPr>
          <w:rFonts w:cs="Traditional Arabic" w:hint="cs"/>
          <w:b/>
          <w:bCs/>
          <w:sz w:val="32"/>
          <w:szCs w:val="32"/>
          <w:rtl/>
        </w:rPr>
        <w:t>ا</w:t>
      </w:r>
      <w:r w:rsidRPr="002607A0">
        <w:rPr>
          <w:rFonts w:cs="Traditional Arabic" w:hint="cs"/>
          <w:b/>
          <w:bCs/>
          <w:sz w:val="32"/>
          <w:szCs w:val="32"/>
          <w:rtl/>
        </w:rPr>
        <w:t xml:space="preserve">ناً " </w:t>
      </w:r>
      <w:r w:rsidRPr="002607A0">
        <w:rPr>
          <w:rStyle w:val="a7"/>
          <w:rFonts w:cs="Traditional Arabic"/>
          <w:sz w:val="32"/>
          <w:szCs w:val="32"/>
          <w:rtl/>
        </w:rPr>
        <w:footnoteReference w:id="556"/>
      </w:r>
      <w:r w:rsidRPr="002607A0">
        <w:rPr>
          <w:rFonts w:cs="Traditional Arabic" w:hint="cs"/>
          <w:sz w:val="32"/>
          <w:szCs w:val="32"/>
          <w:rtl/>
        </w:rPr>
        <w:t xml:space="preserve"> </w:t>
      </w:r>
      <w:r w:rsidRPr="002607A0">
        <w:rPr>
          <w:rFonts w:cs="Traditional Arabic" w:hint="cs"/>
          <w:b/>
          <w:bCs/>
          <w:sz w:val="32"/>
          <w:szCs w:val="32"/>
          <w:rtl/>
        </w:rPr>
        <w:t>.</w:t>
      </w:r>
    </w:p>
    <w:p w14:paraId="51F3C193" w14:textId="677347F8" w:rsidR="00FD5D19" w:rsidRPr="002607A0" w:rsidRDefault="00FD5D19" w:rsidP="00FD5D19">
      <w:pPr>
        <w:jc w:val="lowKashida"/>
        <w:rPr>
          <w:rFonts w:cs="Traditional Arabic"/>
          <w:sz w:val="32"/>
          <w:szCs w:val="32"/>
          <w:rtl/>
        </w:rPr>
      </w:pPr>
      <w:r>
        <w:rPr>
          <w:rFonts w:ascii="Arial" w:hAnsi="Arial" w:cs="Traditional Arabic" w:hint="cs"/>
          <w:sz w:val="32"/>
          <w:szCs w:val="32"/>
          <w:rtl/>
          <w:lang w:eastAsia="ko-KR"/>
        </w:rPr>
        <w:t xml:space="preserve">  </w:t>
      </w:r>
      <w:r w:rsidR="00E17316">
        <w:rPr>
          <w:rFonts w:ascii="Arial" w:hAnsi="Arial" w:cs="Traditional Arabic" w:hint="cs"/>
          <w:sz w:val="32"/>
          <w:szCs w:val="32"/>
          <w:rtl/>
          <w:lang w:eastAsia="ko-KR"/>
        </w:rPr>
        <w:t>9</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جاء عن عمر بن الخطاب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w:t>
      </w:r>
      <w:proofErr w:type="gramStart"/>
      <w:r w:rsidRPr="002607A0">
        <w:rPr>
          <w:rFonts w:ascii="Arial" w:hAnsi="Arial" w:cs="Traditional Arabic" w:hint="cs"/>
          <w:sz w:val="32"/>
          <w:szCs w:val="32"/>
          <w:rtl/>
          <w:lang w:eastAsia="ko-KR"/>
        </w:rPr>
        <w:t>قوله :</w:t>
      </w:r>
      <w:proofErr w:type="gramEnd"/>
      <w:r w:rsidRPr="002607A0">
        <w:rPr>
          <w:rFonts w:ascii="Arial" w:hAnsi="Arial" w:cs="Traditional Arabic" w:hint="cs"/>
          <w:sz w:val="32"/>
          <w:szCs w:val="32"/>
          <w:rtl/>
          <w:lang w:eastAsia="ko-KR"/>
        </w:rPr>
        <w:t xml:space="preserve"> " إن أناساً كانوا ي</w:t>
      </w:r>
      <w:r>
        <w:rPr>
          <w:rFonts w:ascii="Arial" w:hAnsi="Arial" w:cs="Traditional Arabic" w:hint="cs"/>
          <w:sz w:val="32"/>
          <w:szCs w:val="32"/>
          <w:rtl/>
          <w:lang w:eastAsia="ko-KR"/>
        </w:rPr>
        <w:t>ُ</w:t>
      </w:r>
      <w:r w:rsidRPr="002607A0">
        <w:rPr>
          <w:rFonts w:ascii="Arial" w:hAnsi="Arial" w:cs="Traditional Arabic" w:hint="cs"/>
          <w:sz w:val="32"/>
          <w:szCs w:val="32"/>
          <w:rtl/>
          <w:lang w:eastAsia="ko-KR"/>
        </w:rPr>
        <w:t xml:space="preserve">ؤخذون بالوحي في عهد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 وإن الوحي قد انقطع وإنا نأخذكم الآن بما ظهر لنا من أعمالكم فمن أظهر لنا خيراً أمنا</w:t>
      </w:r>
      <w:r>
        <w:rPr>
          <w:rFonts w:ascii="Arial" w:hAnsi="Arial" w:cs="Traditional Arabic" w:hint="cs"/>
          <w:sz w:val="32"/>
          <w:szCs w:val="32"/>
          <w:rtl/>
          <w:lang w:eastAsia="ko-KR"/>
        </w:rPr>
        <w:t xml:space="preserve">ه وقربناه ، وليس لنا من سريرته </w:t>
      </w:r>
      <w:r w:rsidRPr="002607A0">
        <w:rPr>
          <w:rFonts w:ascii="Arial" w:hAnsi="Arial" w:cs="Traditional Arabic" w:hint="cs"/>
          <w:sz w:val="32"/>
          <w:szCs w:val="32"/>
          <w:rtl/>
          <w:lang w:eastAsia="ko-KR"/>
        </w:rPr>
        <w:t xml:space="preserve">شيء </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الله يح</w:t>
      </w:r>
      <w:r>
        <w:rPr>
          <w:rFonts w:ascii="Arial" w:hAnsi="Arial" w:cs="Traditional Arabic" w:hint="cs"/>
          <w:sz w:val="32"/>
          <w:szCs w:val="32"/>
          <w:rtl/>
          <w:lang w:eastAsia="ko-KR"/>
        </w:rPr>
        <w:t>اسبه في سريرته ومن أظهر لنا سوء</w:t>
      </w:r>
      <w:r w:rsidRPr="002607A0">
        <w:rPr>
          <w:rFonts w:ascii="Arial" w:hAnsi="Arial" w:cs="Traditional Arabic" w:hint="cs"/>
          <w:sz w:val="32"/>
          <w:szCs w:val="32"/>
          <w:rtl/>
          <w:lang w:eastAsia="ko-KR"/>
        </w:rPr>
        <w:t xml:space="preserve">اً لم نأمنه ولم نصدقه وإن قال أن سريرته حسنه " </w:t>
      </w:r>
      <w:r w:rsidRPr="002607A0">
        <w:rPr>
          <w:rStyle w:val="a7"/>
          <w:rFonts w:ascii="Arial" w:hAnsi="Arial" w:cs="Traditional Arabic"/>
          <w:sz w:val="32"/>
          <w:szCs w:val="32"/>
          <w:rtl/>
          <w:lang w:eastAsia="ko-KR"/>
        </w:rPr>
        <w:footnoteReference w:id="557"/>
      </w:r>
      <w:r w:rsidRPr="002607A0">
        <w:rPr>
          <w:rFonts w:ascii="Arial" w:hAnsi="Arial" w:cs="Traditional Arabic" w:hint="cs"/>
          <w:sz w:val="32"/>
          <w:szCs w:val="32"/>
          <w:rtl/>
          <w:lang w:eastAsia="ko-KR"/>
        </w:rPr>
        <w:t xml:space="preserve"> . </w:t>
      </w:r>
    </w:p>
    <w:p w14:paraId="0F55FC4C" w14:textId="1B43BD4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10</w:t>
      </w:r>
      <w:r>
        <w:rPr>
          <w:rFonts w:cs="Traditional Arabic" w:hint="cs"/>
          <w:sz w:val="32"/>
          <w:szCs w:val="32"/>
          <w:rtl/>
        </w:rPr>
        <w:t xml:space="preserve">/ </w:t>
      </w:r>
      <w:r w:rsidRPr="002607A0">
        <w:rPr>
          <w:rFonts w:cs="Traditional Arabic" w:hint="cs"/>
          <w:sz w:val="32"/>
          <w:szCs w:val="32"/>
          <w:rtl/>
        </w:rPr>
        <w:t xml:space="preserve">جاءت شريعة الإسلام بتحريم النظر في بيوت الآخرين ، حتى ولو </w:t>
      </w:r>
      <w:r>
        <w:rPr>
          <w:rFonts w:cs="Traditional Arabic" w:hint="cs"/>
          <w:sz w:val="32"/>
          <w:szCs w:val="32"/>
          <w:rtl/>
        </w:rPr>
        <w:t xml:space="preserve">من </w:t>
      </w:r>
      <w:r w:rsidRPr="002607A0">
        <w:rPr>
          <w:rFonts w:cs="Traditional Arabic" w:hint="cs"/>
          <w:sz w:val="32"/>
          <w:szCs w:val="32"/>
          <w:rtl/>
        </w:rPr>
        <w:t xml:space="preserve">ثقب الباب ، فعن سهل بن سعد </w:t>
      </w:r>
      <w:r w:rsidRPr="002607A0">
        <w:rPr>
          <w:rFonts w:cs="Traditional Arabic" w:hint="cs"/>
          <w:sz w:val="32"/>
          <w:szCs w:val="32"/>
        </w:rPr>
        <w:sym w:font="AGA Arabesque" w:char="F074"/>
      </w:r>
      <w:r w:rsidRPr="002607A0">
        <w:rPr>
          <w:rFonts w:cs="Traditional Arabic" w:hint="cs"/>
          <w:sz w:val="32"/>
          <w:szCs w:val="32"/>
          <w:rtl/>
        </w:rPr>
        <w:t xml:space="preserve"> : " أن رجلاً اطلع في جُحر في باب رسول الله </w:t>
      </w:r>
      <w:r w:rsidRPr="002607A0">
        <w:rPr>
          <w:rFonts w:cs="Traditional Arabic" w:hint="cs"/>
          <w:sz w:val="32"/>
          <w:szCs w:val="32"/>
        </w:rPr>
        <w:sym w:font="AGA Arabesque" w:char="F072"/>
      </w:r>
      <w:r w:rsidRPr="002607A0">
        <w:rPr>
          <w:rFonts w:cs="Traditional Arabic" w:hint="cs"/>
          <w:sz w:val="32"/>
          <w:szCs w:val="32"/>
          <w:rtl/>
        </w:rPr>
        <w:t xml:space="preserve"> ، </w:t>
      </w:r>
      <w:r>
        <w:rPr>
          <w:rFonts w:cs="Traditional Arabic" w:hint="cs"/>
          <w:sz w:val="32"/>
          <w:szCs w:val="32"/>
          <w:rtl/>
        </w:rPr>
        <w:t>و</w:t>
      </w:r>
      <w:r w:rsidRPr="002607A0">
        <w:rPr>
          <w:rFonts w:cs="Traditional Arabic" w:hint="cs"/>
          <w:sz w:val="32"/>
          <w:szCs w:val="32"/>
          <w:rtl/>
        </w:rPr>
        <w:t xml:space="preserve">مع رسول الله </w:t>
      </w:r>
      <w:r w:rsidRPr="002607A0">
        <w:rPr>
          <w:rFonts w:cs="Traditional Arabic" w:hint="cs"/>
          <w:sz w:val="32"/>
          <w:szCs w:val="32"/>
        </w:rPr>
        <w:sym w:font="AGA Arabesque" w:char="F072"/>
      </w:r>
      <w:r w:rsidRPr="002607A0">
        <w:rPr>
          <w:rFonts w:cs="Traditional Arabic" w:hint="cs"/>
          <w:sz w:val="32"/>
          <w:szCs w:val="32"/>
          <w:rtl/>
        </w:rPr>
        <w:t xml:space="preserve"> مِدْرى يَحُكُّ به رأسه </w:t>
      </w:r>
      <w:r w:rsidRPr="002607A0">
        <w:rPr>
          <w:rFonts w:cs="Traditional Arabic" w:hint="cs"/>
          <w:sz w:val="32"/>
          <w:szCs w:val="32"/>
          <w:rtl/>
        </w:rPr>
        <w:lastRenderedPageBreak/>
        <w:t xml:space="preserve">فلما رآه رسول الله </w:t>
      </w:r>
      <w:r w:rsidRPr="002607A0">
        <w:rPr>
          <w:rFonts w:cs="Traditional Arabic" w:hint="cs"/>
          <w:sz w:val="32"/>
          <w:szCs w:val="32"/>
        </w:rPr>
        <w:sym w:font="AGA Arabesque" w:char="F072"/>
      </w:r>
      <w:r w:rsidRPr="002607A0">
        <w:rPr>
          <w:rFonts w:cs="Traditional Arabic" w:hint="cs"/>
          <w:sz w:val="32"/>
          <w:szCs w:val="32"/>
          <w:rtl/>
        </w:rPr>
        <w:t xml:space="preserve"> قال : </w:t>
      </w:r>
      <w:r w:rsidRPr="002607A0">
        <w:rPr>
          <w:rFonts w:cs="Traditional Arabic" w:hint="cs"/>
          <w:b/>
          <w:bCs/>
          <w:sz w:val="32"/>
          <w:szCs w:val="32"/>
          <w:rtl/>
        </w:rPr>
        <w:t xml:space="preserve">" لو أعلم أنك تنظرني لطعنت به في عينك " </w:t>
      </w:r>
      <w:r w:rsidRPr="002607A0">
        <w:rPr>
          <w:rFonts w:cs="Traditional Arabic" w:hint="cs"/>
          <w:sz w:val="32"/>
          <w:szCs w:val="32"/>
          <w:rtl/>
        </w:rPr>
        <w:t xml:space="preserve">وقال رسول الله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إنما جعل الإذن من أجل البصر " </w:t>
      </w:r>
      <w:r w:rsidRPr="002607A0">
        <w:rPr>
          <w:rStyle w:val="a7"/>
          <w:rFonts w:cs="Traditional Arabic"/>
          <w:sz w:val="32"/>
          <w:szCs w:val="32"/>
          <w:rtl/>
        </w:rPr>
        <w:footnoteReference w:id="558"/>
      </w:r>
      <w:r w:rsidRPr="002607A0">
        <w:rPr>
          <w:rFonts w:cs="Traditional Arabic" w:hint="cs"/>
          <w:sz w:val="32"/>
          <w:szCs w:val="32"/>
          <w:rtl/>
        </w:rPr>
        <w:t xml:space="preserve"> .</w:t>
      </w:r>
    </w:p>
    <w:p w14:paraId="10283066" w14:textId="62E4B6F5" w:rsidR="00FD5D19" w:rsidRPr="002607A0" w:rsidRDefault="00FD5D19" w:rsidP="00E17316">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11</w:t>
      </w:r>
      <w:r>
        <w:rPr>
          <w:rFonts w:cs="Traditional Arabic" w:hint="cs"/>
          <w:sz w:val="32"/>
          <w:szCs w:val="32"/>
          <w:rtl/>
        </w:rPr>
        <w:t xml:space="preserve">/ </w:t>
      </w:r>
      <w:r w:rsidRPr="002607A0">
        <w:rPr>
          <w:rFonts w:cs="Traditional Arabic" w:hint="cs"/>
          <w:sz w:val="32"/>
          <w:szCs w:val="32"/>
          <w:rtl/>
        </w:rPr>
        <w:t xml:space="preserve">عن أنس بن مالك </w:t>
      </w:r>
      <w:r w:rsidRPr="002607A0">
        <w:rPr>
          <w:rFonts w:cs="Traditional Arabic" w:hint="cs"/>
          <w:sz w:val="32"/>
          <w:szCs w:val="32"/>
        </w:rPr>
        <w:sym w:font="AGA Arabesque" w:char="F074"/>
      </w:r>
      <w:r w:rsidRPr="002607A0">
        <w:rPr>
          <w:rFonts w:cs="Traditional Arabic" w:hint="cs"/>
          <w:sz w:val="32"/>
          <w:szCs w:val="32"/>
          <w:rtl/>
        </w:rPr>
        <w:t xml:space="preserve"> أن رجلاً اطلع من بعض حجر النبي </w:t>
      </w:r>
      <w:r w:rsidRPr="002607A0">
        <w:rPr>
          <w:rFonts w:cs="Traditional Arabic" w:hint="cs"/>
          <w:sz w:val="32"/>
          <w:szCs w:val="32"/>
        </w:rPr>
        <w:sym w:font="AGA Arabesque" w:char="F072"/>
      </w:r>
      <w:r w:rsidRPr="002607A0">
        <w:rPr>
          <w:rFonts w:cs="Traditional Arabic" w:hint="cs"/>
          <w:sz w:val="32"/>
          <w:szCs w:val="32"/>
          <w:rtl/>
        </w:rPr>
        <w:t xml:space="preserve"> فقام إليه النبي </w:t>
      </w:r>
      <w:r w:rsidRPr="002607A0">
        <w:rPr>
          <w:rFonts w:cs="Traditional Arabic" w:hint="cs"/>
          <w:sz w:val="32"/>
          <w:szCs w:val="32"/>
        </w:rPr>
        <w:sym w:font="AGA Arabesque" w:char="F072"/>
      </w:r>
      <w:r w:rsidRPr="002607A0">
        <w:rPr>
          <w:rFonts w:cs="Traditional Arabic" w:hint="cs"/>
          <w:sz w:val="32"/>
          <w:szCs w:val="32"/>
          <w:rtl/>
        </w:rPr>
        <w:t xml:space="preserve"> بمشقص أو </w:t>
      </w:r>
      <w:proofErr w:type="gramStart"/>
      <w:r w:rsidRPr="002607A0">
        <w:rPr>
          <w:rFonts w:cs="Traditional Arabic" w:hint="cs"/>
          <w:sz w:val="32"/>
          <w:szCs w:val="32"/>
          <w:rtl/>
        </w:rPr>
        <w:t>بمشاقص ،</w:t>
      </w:r>
      <w:proofErr w:type="gramEnd"/>
      <w:r w:rsidRPr="002607A0">
        <w:rPr>
          <w:rFonts w:cs="Traditional Arabic" w:hint="cs"/>
          <w:sz w:val="32"/>
          <w:szCs w:val="32"/>
          <w:rtl/>
        </w:rPr>
        <w:t xml:space="preserve"> فكأني أنظر إ</w:t>
      </w:r>
      <w:r>
        <w:rPr>
          <w:rFonts w:cs="Traditional Arabic" w:hint="cs"/>
          <w:sz w:val="32"/>
          <w:szCs w:val="32"/>
          <w:rtl/>
        </w:rPr>
        <w:t>ليه يَخْتِلُ الرجل ليطعنه</w:t>
      </w:r>
      <w:r w:rsidRPr="002607A0">
        <w:rPr>
          <w:rFonts w:cs="Traditional Arabic" w:hint="cs"/>
          <w:sz w:val="32"/>
          <w:szCs w:val="32"/>
          <w:rtl/>
        </w:rPr>
        <w:t xml:space="preserve"> " </w:t>
      </w:r>
      <w:r w:rsidRPr="002607A0">
        <w:rPr>
          <w:rStyle w:val="a7"/>
          <w:rFonts w:cs="Traditional Arabic"/>
          <w:sz w:val="32"/>
          <w:szCs w:val="32"/>
          <w:rtl/>
        </w:rPr>
        <w:footnoteReference w:id="559"/>
      </w:r>
      <w:r w:rsidRPr="002607A0">
        <w:rPr>
          <w:rFonts w:cs="Traditional Arabic" w:hint="cs"/>
          <w:sz w:val="32"/>
          <w:szCs w:val="32"/>
          <w:rtl/>
        </w:rPr>
        <w:t xml:space="preserve"> .</w:t>
      </w:r>
    </w:p>
    <w:p w14:paraId="70D57D9D" w14:textId="0AFDDE8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12</w:t>
      </w:r>
      <w:r>
        <w:rPr>
          <w:rFonts w:cs="Traditional Arabic" w:hint="cs"/>
          <w:sz w:val="32"/>
          <w:szCs w:val="32"/>
          <w:rtl/>
        </w:rPr>
        <w:t xml:space="preserve">/ </w:t>
      </w:r>
      <w:r w:rsidRPr="002607A0">
        <w:rPr>
          <w:rFonts w:cs="Traditional Arabic" w:hint="cs"/>
          <w:sz w:val="32"/>
          <w:szCs w:val="32"/>
          <w:rtl/>
        </w:rPr>
        <w:t xml:space="preserve">عن أبي هريرة </w:t>
      </w:r>
      <w:r w:rsidRPr="002607A0">
        <w:rPr>
          <w:rFonts w:cs="Traditional Arabic" w:hint="cs"/>
          <w:sz w:val="32"/>
          <w:szCs w:val="32"/>
        </w:rPr>
        <w:sym w:font="AGA Arabesque" w:char="F074"/>
      </w:r>
      <w:r w:rsidRPr="002607A0">
        <w:rPr>
          <w:rFonts w:cs="Traditional Arabic" w:hint="cs"/>
          <w:sz w:val="32"/>
          <w:szCs w:val="32"/>
          <w:rtl/>
        </w:rPr>
        <w:t xml:space="preserve"> أن النبي </w:t>
      </w:r>
      <w:r w:rsidRPr="002607A0">
        <w:rPr>
          <w:rFonts w:cs="Traditional Arabic" w:hint="cs"/>
          <w:sz w:val="32"/>
          <w:szCs w:val="32"/>
        </w:rPr>
        <w:sym w:font="AGA Arabesque" w:char="F072"/>
      </w:r>
      <w:r w:rsidRPr="002607A0">
        <w:rPr>
          <w:rFonts w:cs="Traditional Arabic" w:hint="cs"/>
          <w:sz w:val="32"/>
          <w:szCs w:val="32"/>
          <w:rtl/>
        </w:rPr>
        <w:t xml:space="preserve"> قال : " لو أن رجلاً اطلع عليك بغير إذن فحذفته بحصاة ، ففقأت عينه ما كان عليك من جناح " </w:t>
      </w:r>
      <w:r w:rsidRPr="002607A0">
        <w:rPr>
          <w:rStyle w:val="a7"/>
          <w:rFonts w:cs="Traditional Arabic"/>
          <w:sz w:val="32"/>
          <w:szCs w:val="32"/>
          <w:rtl/>
        </w:rPr>
        <w:footnoteReference w:id="560"/>
      </w:r>
      <w:r w:rsidRPr="002607A0">
        <w:rPr>
          <w:rFonts w:cs="Traditional Arabic" w:hint="cs"/>
          <w:sz w:val="32"/>
          <w:szCs w:val="32"/>
          <w:rtl/>
        </w:rPr>
        <w:t xml:space="preserve"> .</w:t>
      </w:r>
    </w:p>
    <w:p w14:paraId="78384424" w14:textId="3A4DF787" w:rsidR="00E17316" w:rsidRPr="002607A0" w:rsidRDefault="00FD5D19" w:rsidP="00614A68">
      <w:pPr>
        <w:jc w:val="lowKashida"/>
        <w:rPr>
          <w:rFonts w:cs="Traditional Arabic"/>
          <w:b/>
          <w:bCs/>
          <w:sz w:val="32"/>
          <w:szCs w:val="32"/>
          <w:rtl/>
        </w:rPr>
      </w:pPr>
      <w:r>
        <w:rPr>
          <w:rFonts w:cs="Traditional Arabic" w:hint="cs"/>
          <w:sz w:val="32"/>
          <w:szCs w:val="32"/>
          <w:rtl/>
        </w:rPr>
        <w:t xml:space="preserve">   </w:t>
      </w:r>
      <w:r w:rsidR="00E17316">
        <w:rPr>
          <w:rFonts w:cs="Traditional Arabic" w:hint="cs"/>
          <w:sz w:val="32"/>
          <w:szCs w:val="32"/>
          <w:rtl/>
        </w:rPr>
        <w:t>13</w:t>
      </w:r>
      <w:r>
        <w:rPr>
          <w:rFonts w:cs="Traditional Arabic" w:hint="cs"/>
          <w:sz w:val="32"/>
          <w:szCs w:val="32"/>
          <w:rtl/>
        </w:rPr>
        <w:t xml:space="preserve">/ </w:t>
      </w:r>
      <w:r w:rsidRPr="002607A0">
        <w:rPr>
          <w:rFonts w:cs="Traditional Arabic" w:hint="cs"/>
          <w:sz w:val="32"/>
          <w:szCs w:val="32"/>
          <w:rtl/>
        </w:rPr>
        <w:t xml:space="preserve">عن أبي هريرة </w:t>
      </w:r>
      <w:r w:rsidRPr="002607A0">
        <w:rPr>
          <w:rFonts w:cs="Traditional Arabic" w:hint="cs"/>
          <w:sz w:val="32"/>
          <w:szCs w:val="32"/>
        </w:rPr>
        <w:sym w:font="AGA Arabesque" w:char="F074"/>
      </w:r>
      <w:r w:rsidRPr="002607A0">
        <w:rPr>
          <w:rFonts w:cs="Traditional Arabic" w:hint="cs"/>
          <w:sz w:val="32"/>
          <w:szCs w:val="32"/>
          <w:rtl/>
        </w:rPr>
        <w:t xml:space="preserve"> عن النبي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w:t>
      </w:r>
      <w:r>
        <w:rPr>
          <w:rFonts w:cs="Traditional Arabic" w:hint="cs"/>
          <w:b/>
          <w:bCs/>
          <w:sz w:val="32"/>
          <w:szCs w:val="32"/>
          <w:rtl/>
        </w:rPr>
        <w:t xml:space="preserve">من اطلع في بيت قوم بغير إذنهم </w:t>
      </w:r>
      <w:r w:rsidRPr="002607A0">
        <w:rPr>
          <w:rFonts w:cs="Traditional Arabic" w:hint="cs"/>
          <w:b/>
          <w:bCs/>
          <w:sz w:val="32"/>
          <w:szCs w:val="32"/>
          <w:rtl/>
        </w:rPr>
        <w:t xml:space="preserve">فقد حلّ لهم أن يفقئوا عينه " </w:t>
      </w:r>
      <w:r w:rsidRPr="002607A0">
        <w:rPr>
          <w:rStyle w:val="a7"/>
          <w:rFonts w:cs="Traditional Arabic"/>
          <w:sz w:val="32"/>
          <w:szCs w:val="32"/>
          <w:rtl/>
        </w:rPr>
        <w:footnoteReference w:id="561"/>
      </w:r>
      <w:r>
        <w:rPr>
          <w:rFonts w:cs="Traditional Arabic" w:hint="cs"/>
          <w:b/>
          <w:bCs/>
          <w:sz w:val="32"/>
          <w:szCs w:val="32"/>
          <w:rtl/>
        </w:rPr>
        <w:t>.</w:t>
      </w:r>
    </w:p>
    <w:p w14:paraId="56B57AE0" w14:textId="249DC2D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E17316">
        <w:rPr>
          <w:rFonts w:cs="Traditional Arabic" w:hint="cs"/>
          <w:sz w:val="32"/>
          <w:szCs w:val="32"/>
          <w:rtl/>
        </w:rPr>
        <w:t>14</w:t>
      </w:r>
      <w:r>
        <w:rPr>
          <w:rFonts w:cs="Traditional Arabic" w:hint="cs"/>
          <w:sz w:val="32"/>
          <w:szCs w:val="32"/>
          <w:rtl/>
        </w:rPr>
        <w:t xml:space="preserve">/ </w:t>
      </w:r>
      <w:r w:rsidRPr="002607A0">
        <w:rPr>
          <w:rFonts w:cs="Traditional Arabic" w:hint="cs"/>
          <w:sz w:val="32"/>
          <w:szCs w:val="32"/>
          <w:rtl/>
        </w:rPr>
        <w:t xml:space="preserve">جاء من حديث معاوية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إنك إن تتبعت عورات الناس أفسدهم أو كدت تفسدهم " </w:t>
      </w:r>
      <w:r w:rsidRPr="002607A0">
        <w:rPr>
          <w:rStyle w:val="a7"/>
          <w:rFonts w:cs="Traditional Arabic"/>
          <w:sz w:val="32"/>
          <w:szCs w:val="32"/>
          <w:rtl/>
        </w:rPr>
        <w:footnoteReference w:id="562"/>
      </w:r>
      <w:r w:rsidRPr="002607A0">
        <w:rPr>
          <w:rFonts w:cs="Traditional Arabic" w:hint="cs"/>
          <w:sz w:val="32"/>
          <w:szCs w:val="32"/>
          <w:rtl/>
        </w:rPr>
        <w:t xml:space="preserve"> .</w:t>
      </w:r>
    </w:p>
    <w:p w14:paraId="0B37C83B" w14:textId="1134D0B8" w:rsidR="00FD5D19" w:rsidRDefault="00E17316" w:rsidP="00FD5D19">
      <w:pPr>
        <w:jc w:val="lowKashida"/>
        <w:rPr>
          <w:rFonts w:cs="PT Bold Heading"/>
          <w:rtl/>
        </w:rPr>
      </w:pPr>
      <w:r>
        <w:rPr>
          <w:rFonts w:cs="PT Bold Heading" w:hint="cs"/>
          <w:rtl/>
        </w:rPr>
        <w:t xml:space="preserve">   </w:t>
      </w:r>
      <w:r w:rsidR="00FD5D19">
        <w:rPr>
          <w:rFonts w:cs="PT Bold Heading" w:hint="cs"/>
          <w:rtl/>
        </w:rPr>
        <w:t xml:space="preserve">س/ ما هو </w:t>
      </w:r>
      <w:proofErr w:type="gramStart"/>
      <w:r w:rsidR="00FD5D19">
        <w:rPr>
          <w:rFonts w:cs="PT Bold Heading" w:hint="cs"/>
          <w:rtl/>
        </w:rPr>
        <w:t>التحسس ؟</w:t>
      </w:r>
      <w:proofErr w:type="gramEnd"/>
    </w:p>
    <w:p w14:paraId="760945A3" w14:textId="24CC6674" w:rsidR="00FD5D19" w:rsidRDefault="00FD5D19" w:rsidP="00FD5D19">
      <w:pPr>
        <w:jc w:val="lowKashida"/>
        <w:rPr>
          <w:rFonts w:cs="Traditional Arabic"/>
          <w:sz w:val="32"/>
          <w:szCs w:val="32"/>
          <w:rtl/>
        </w:rPr>
      </w:pPr>
      <w:r>
        <w:rPr>
          <w:rFonts w:cs="PT Bold Heading" w:hint="cs"/>
          <w:rtl/>
        </w:rPr>
        <w:t xml:space="preserve">   جـ / </w:t>
      </w:r>
      <w:r w:rsidRPr="00416D19">
        <w:rPr>
          <w:rFonts w:cs="Traditional Arabic" w:hint="cs"/>
          <w:sz w:val="32"/>
          <w:szCs w:val="32"/>
          <w:rtl/>
        </w:rPr>
        <w:t>قال بعض العلماء</w:t>
      </w:r>
      <w:r>
        <w:rPr>
          <w:rFonts w:cs="Traditional Arabic" w:hint="cs"/>
          <w:sz w:val="32"/>
          <w:szCs w:val="32"/>
          <w:rtl/>
        </w:rPr>
        <w:t xml:space="preserve"> أن التجسس والتحسس هما بمعنى واحد </w:t>
      </w:r>
      <w:proofErr w:type="gramStart"/>
      <w:r>
        <w:rPr>
          <w:rFonts w:cs="Traditional Arabic" w:hint="cs"/>
          <w:sz w:val="32"/>
          <w:szCs w:val="32"/>
          <w:rtl/>
        </w:rPr>
        <w:t>وهو :</w:t>
      </w:r>
      <w:proofErr w:type="gramEnd"/>
      <w:r>
        <w:rPr>
          <w:rFonts w:cs="Traditional Arabic" w:hint="cs"/>
          <w:sz w:val="32"/>
          <w:szCs w:val="32"/>
          <w:rtl/>
        </w:rPr>
        <w:t xml:space="preserve"> تَطلَّب معرفة الأخبار . ولكن الأكثرين على </w:t>
      </w:r>
      <w:proofErr w:type="gramStart"/>
      <w:r>
        <w:rPr>
          <w:rFonts w:cs="Traditional Arabic" w:hint="cs"/>
          <w:sz w:val="32"/>
          <w:szCs w:val="32"/>
          <w:rtl/>
        </w:rPr>
        <w:t>التفريق ،</w:t>
      </w:r>
      <w:proofErr w:type="gramEnd"/>
      <w:r>
        <w:rPr>
          <w:rFonts w:cs="Traditional Arabic" w:hint="cs"/>
          <w:sz w:val="32"/>
          <w:szCs w:val="32"/>
          <w:rtl/>
        </w:rPr>
        <w:t xml:space="preserve"> فالتجسس أن يطلب الخبر لغيره ، والتحسس أن يطلبه لنفسه . </w:t>
      </w:r>
    </w:p>
    <w:p w14:paraId="5CC185FC" w14:textId="531C8902" w:rsidR="00FD5D19" w:rsidRDefault="00FD5D19" w:rsidP="00FD5D19">
      <w:pPr>
        <w:jc w:val="lowKashida"/>
        <w:rPr>
          <w:rFonts w:cs="Traditional Arabic"/>
          <w:sz w:val="32"/>
          <w:szCs w:val="32"/>
          <w:rtl/>
        </w:rPr>
      </w:pPr>
      <w:r>
        <w:rPr>
          <w:rFonts w:cs="Traditional Arabic" w:hint="cs"/>
          <w:sz w:val="32"/>
          <w:szCs w:val="32"/>
          <w:rtl/>
        </w:rPr>
        <w:t xml:space="preserve">   </w:t>
      </w:r>
      <w:r w:rsidRPr="00614A68">
        <w:rPr>
          <w:rFonts w:cs="Traditional Arabic" w:hint="cs"/>
          <w:b/>
          <w:bCs/>
          <w:sz w:val="32"/>
          <w:szCs w:val="32"/>
          <w:rtl/>
        </w:rPr>
        <w:t xml:space="preserve">وقيل </w:t>
      </w:r>
      <w:proofErr w:type="gramStart"/>
      <w:r w:rsidRPr="00614A68">
        <w:rPr>
          <w:rFonts w:cs="Traditional Arabic" w:hint="cs"/>
          <w:b/>
          <w:bCs/>
          <w:sz w:val="32"/>
          <w:szCs w:val="32"/>
          <w:rtl/>
        </w:rPr>
        <w:t>التحسس :</w:t>
      </w:r>
      <w:proofErr w:type="gramEnd"/>
      <w:r>
        <w:rPr>
          <w:rFonts w:cs="Traditional Arabic" w:hint="cs"/>
          <w:sz w:val="32"/>
          <w:szCs w:val="32"/>
          <w:rtl/>
        </w:rPr>
        <w:t xml:space="preserve"> الاستماع ، وطلب الأخبار والبحث عنها ، وقيل : ما أدركه الإنسان ببعض حواسه </w:t>
      </w:r>
      <w:r w:rsidRPr="001C2A6B">
        <w:rPr>
          <w:rStyle w:val="a7"/>
          <w:rFonts w:cs="Traditional Arabic"/>
          <w:sz w:val="32"/>
          <w:szCs w:val="32"/>
          <w:rtl/>
        </w:rPr>
        <w:footnoteReference w:id="563"/>
      </w:r>
      <w:r>
        <w:rPr>
          <w:rFonts w:cs="Traditional Arabic" w:hint="cs"/>
          <w:sz w:val="32"/>
          <w:szCs w:val="32"/>
          <w:rtl/>
        </w:rPr>
        <w:t>.</w:t>
      </w:r>
    </w:p>
    <w:p w14:paraId="073DF37C" w14:textId="6CE6022A" w:rsidR="00FD5D19" w:rsidRPr="00766307" w:rsidRDefault="00FD5D19" w:rsidP="00FD5D19">
      <w:pPr>
        <w:jc w:val="lowKashida"/>
        <w:rPr>
          <w:rFonts w:cs="PT Bold Heading"/>
          <w:rtl/>
        </w:rPr>
      </w:pPr>
      <w:r w:rsidRPr="00614A68">
        <w:rPr>
          <w:rFonts w:cs="Traditional Arabic" w:hint="cs"/>
          <w:b/>
          <w:bCs/>
          <w:sz w:val="32"/>
          <w:szCs w:val="32"/>
          <w:rtl/>
        </w:rPr>
        <w:t xml:space="preserve">   قال </w:t>
      </w:r>
      <w:proofErr w:type="gramStart"/>
      <w:r w:rsidRPr="00614A68">
        <w:rPr>
          <w:rFonts w:cs="Traditional Arabic" w:hint="cs"/>
          <w:b/>
          <w:bCs/>
          <w:sz w:val="32"/>
          <w:szCs w:val="32"/>
          <w:rtl/>
        </w:rPr>
        <w:t>النووي</w:t>
      </w:r>
      <w:r w:rsidRPr="002607A0">
        <w:rPr>
          <w:rFonts w:cs="Traditional Arabic" w:hint="cs"/>
          <w:sz w:val="32"/>
          <w:szCs w:val="32"/>
          <w:rtl/>
        </w:rPr>
        <w:t xml:space="preserve"> :</w:t>
      </w:r>
      <w:proofErr w:type="gramEnd"/>
      <w:r w:rsidRPr="002607A0">
        <w:rPr>
          <w:rFonts w:cs="Traditional Arabic" w:hint="cs"/>
          <w:sz w:val="32"/>
          <w:szCs w:val="32"/>
          <w:rtl/>
        </w:rPr>
        <w:t xml:space="preserve"> " </w:t>
      </w:r>
      <w:r w:rsidRPr="00766307">
        <w:rPr>
          <w:rFonts w:cs="Traditional Arabic" w:hint="cs"/>
          <w:b/>
          <w:bCs/>
          <w:sz w:val="32"/>
          <w:szCs w:val="32"/>
          <w:rtl/>
        </w:rPr>
        <w:t>التحسس بالحاء :</w:t>
      </w:r>
      <w:r w:rsidRPr="002607A0">
        <w:rPr>
          <w:rFonts w:cs="Traditional Arabic" w:hint="cs"/>
          <w:sz w:val="32"/>
          <w:szCs w:val="32"/>
          <w:rtl/>
        </w:rPr>
        <w:t xml:space="preserve"> الاستماع لحديث القوم ، وبالجيم : البحث عن العورات ، وقيل بالجيم : التفتيش عن بواطن الأمور ، وأكثر ما يقال في الشرّ ، والجاسوس : صاحب سر الشر ، والناموس : صاحب سر الخير ، وقيل بالجيم : أن تطلبه لغيرك ، وبالحاء : أن تطلبه لنفسك ، وقيل هما بمعنى واحد وهو : طلب معرفة الأخبار الغائبة والأحوال " </w:t>
      </w:r>
      <w:r w:rsidRPr="002607A0">
        <w:rPr>
          <w:rStyle w:val="a7"/>
          <w:rFonts w:cs="Traditional Arabic"/>
          <w:sz w:val="32"/>
          <w:szCs w:val="32"/>
          <w:rtl/>
        </w:rPr>
        <w:footnoteReference w:id="564"/>
      </w:r>
      <w:r w:rsidRPr="002607A0">
        <w:rPr>
          <w:rFonts w:cs="Traditional Arabic" w:hint="cs"/>
          <w:sz w:val="32"/>
          <w:szCs w:val="32"/>
          <w:rtl/>
        </w:rPr>
        <w:t xml:space="preserve"> .</w:t>
      </w:r>
    </w:p>
    <w:p w14:paraId="6EB294D7" w14:textId="18A85BD5"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4A6B00">
        <w:rPr>
          <w:rFonts w:cs="Traditional Arabic" w:hint="cs"/>
          <w:b/>
          <w:bCs/>
          <w:sz w:val="32"/>
          <w:szCs w:val="32"/>
          <w:rtl/>
        </w:rPr>
        <w:t xml:space="preserve">وقال </w:t>
      </w:r>
      <w:proofErr w:type="gramStart"/>
      <w:r w:rsidRPr="004A6B00">
        <w:rPr>
          <w:rFonts w:cs="Traditional Arabic" w:hint="cs"/>
          <w:b/>
          <w:bCs/>
          <w:sz w:val="32"/>
          <w:szCs w:val="32"/>
          <w:rtl/>
        </w:rPr>
        <w:t>الشوكاني</w:t>
      </w:r>
      <w:r w:rsidRPr="002607A0">
        <w:rPr>
          <w:rFonts w:cs="Traditional Arabic" w:hint="cs"/>
          <w:sz w:val="32"/>
          <w:szCs w:val="32"/>
          <w:rtl/>
        </w:rPr>
        <w:t xml:space="preserve"> :</w:t>
      </w:r>
      <w:proofErr w:type="gramEnd"/>
      <w:r w:rsidRPr="002607A0">
        <w:rPr>
          <w:rFonts w:cs="Traditional Arabic" w:hint="cs"/>
          <w:sz w:val="32"/>
          <w:szCs w:val="32"/>
          <w:rtl/>
        </w:rPr>
        <w:t xml:space="preserve"> " </w:t>
      </w:r>
      <w:r w:rsidRPr="00766307">
        <w:rPr>
          <w:rFonts w:cs="Traditional Arabic" w:hint="cs"/>
          <w:b/>
          <w:bCs/>
          <w:sz w:val="32"/>
          <w:szCs w:val="32"/>
          <w:rtl/>
        </w:rPr>
        <w:t>التجسّس</w:t>
      </w:r>
      <w:r w:rsidRPr="002607A0">
        <w:rPr>
          <w:rFonts w:cs="Traditional Arabic" w:hint="cs"/>
          <w:sz w:val="32"/>
          <w:szCs w:val="32"/>
          <w:rtl/>
        </w:rPr>
        <w:t xml:space="preserve"> : البحث عمّا ينكتم عنك من عيوب المسلمين وعوراتهم وقد نهى الله سبحانه عن البحث عن معايب الناس ومثالبهم .</w:t>
      </w:r>
    </w:p>
    <w:p w14:paraId="5404F02B" w14:textId="26DF149A"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766307">
        <w:rPr>
          <w:rFonts w:cs="Traditional Arabic" w:hint="cs"/>
          <w:b/>
          <w:bCs/>
          <w:sz w:val="32"/>
          <w:szCs w:val="32"/>
          <w:rtl/>
        </w:rPr>
        <w:t>والتحسّس</w:t>
      </w:r>
      <w:r w:rsidRPr="002607A0">
        <w:rPr>
          <w:rFonts w:cs="Traditional Arabic" w:hint="cs"/>
          <w:sz w:val="32"/>
          <w:szCs w:val="32"/>
          <w:rtl/>
        </w:rPr>
        <w:t xml:space="preserve"> :</w:t>
      </w:r>
      <w:proofErr w:type="gramEnd"/>
      <w:r w:rsidRPr="002607A0">
        <w:rPr>
          <w:rFonts w:cs="Traditional Arabic" w:hint="cs"/>
          <w:sz w:val="32"/>
          <w:szCs w:val="32"/>
          <w:rtl/>
        </w:rPr>
        <w:t xml:space="preserve"> طلب الأخبار والبحث عنها ببعض الحواس " </w:t>
      </w:r>
      <w:r w:rsidRPr="002607A0">
        <w:rPr>
          <w:rStyle w:val="a7"/>
          <w:rFonts w:cs="Traditional Arabic"/>
          <w:sz w:val="32"/>
          <w:szCs w:val="32"/>
          <w:rtl/>
        </w:rPr>
        <w:footnoteReference w:id="565"/>
      </w:r>
      <w:r w:rsidRPr="002607A0">
        <w:rPr>
          <w:rFonts w:cs="Traditional Arabic" w:hint="cs"/>
          <w:sz w:val="32"/>
          <w:szCs w:val="32"/>
          <w:rtl/>
        </w:rPr>
        <w:t>.</w:t>
      </w:r>
    </w:p>
    <w:p w14:paraId="5C7E8965" w14:textId="6D4E34D7" w:rsidR="00FD5D19" w:rsidRDefault="00FD5D19" w:rsidP="00FD5D19">
      <w:pPr>
        <w:jc w:val="lowKashida"/>
        <w:rPr>
          <w:rFonts w:cs="Traditional Arabic"/>
          <w:sz w:val="32"/>
          <w:szCs w:val="32"/>
          <w:rtl/>
        </w:rPr>
      </w:pPr>
      <w:r w:rsidRPr="004A6B00">
        <w:rPr>
          <w:rFonts w:cs="Traditional Arabic" w:hint="cs"/>
          <w:b/>
          <w:bCs/>
          <w:sz w:val="32"/>
          <w:szCs w:val="32"/>
          <w:rtl/>
        </w:rPr>
        <w:t xml:space="preserve">   قال ابن </w:t>
      </w:r>
      <w:proofErr w:type="gramStart"/>
      <w:r w:rsidRPr="004A6B00">
        <w:rPr>
          <w:rFonts w:cs="Traditional Arabic" w:hint="cs"/>
          <w:b/>
          <w:bCs/>
          <w:sz w:val="32"/>
          <w:szCs w:val="32"/>
          <w:rtl/>
        </w:rPr>
        <w:t>كثير :</w:t>
      </w:r>
      <w:proofErr w:type="gramEnd"/>
      <w:r>
        <w:rPr>
          <w:rFonts w:cs="Traditional Arabic" w:hint="cs"/>
          <w:sz w:val="32"/>
          <w:szCs w:val="32"/>
          <w:rtl/>
        </w:rPr>
        <w:t xml:space="preserve"> " وأما التحسس فيكون غالباً في الخير " </w:t>
      </w:r>
      <w:r w:rsidRPr="002607A0">
        <w:rPr>
          <w:rStyle w:val="a7"/>
          <w:rFonts w:cs="Traditional Arabic"/>
          <w:sz w:val="32"/>
          <w:szCs w:val="32"/>
          <w:rtl/>
        </w:rPr>
        <w:footnoteReference w:id="566"/>
      </w:r>
      <w:r w:rsidRPr="002607A0">
        <w:rPr>
          <w:rFonts w:cs="Traditional Arabic" w:hint="cs"/>
          <w:sz w:val="32"/>
          <w:szCs w:val="32"/>
          <w:rtl/>
        </w:rPr>
        <w:t>.</w:t>
      </w:r>
    </w:p>
    <w:p w14:paraId="7D69D77B" w14:textId="276E6B50" w:rsidR="00FD5D19" w:rsidRDefault="00FD5D19" w:rsidP="00FD5D19">
      <w:pPr>
        <w:jc w:val="lowKashida"/>
        <w:rPr>
          <w:rFonts w:cs="Traditional Arabic"/>
          <w:sz w:val="32"/>
          <w:szCs w:val="32"/>
          <w:rtl/>
        </w:rPr>
      </w:pPr>
      <w:r w:rsidRPr="004A6B00">
        <w:rPr>
          <w:rFonts w:cs="Traditional Arabic" w:hint="cs"/>
          <w:b/>
          <w:bCs/>
          <w:sz w:val="32"/>
          <w:szCs w:val="32"/>
          <w:rtl/>
        </w:rPr>
        <w:t xml:space="preserve">   قال الشيخ محمد بن عثيمين</w:t>
      </w:r>
      <w:r>
        <w:rPr>
          <w:rFonts w:cs="Traditional Arabic" w:hint="cs"/>
          <w:sz w:val="32"/>
          <w:szCs w:val="32"/>
          <w:rtl/>
        </w:rPr>
        <w:t xml:space="preserve"> - رحمه الله </w:t>
      </w:r>
      <w:proofErr w:type="gramStart"/>
      <w:r>
        <w:rPr>
          <w:rFonts w:cs="Traditional Arabic" w:hint="cs"/>
          <w:sz w:val="32"/>
          <w:szCs w:val="32"/>
          <w:rtl/>
        </w:rPr>
        <w:t>- :</w:t>
      </w:r>
      <w:proofErr w:type="gramEnd"/>
      <w:r>
        <w:rPr>
          <w:rFonts w:cs="Traditional Arabic" w:hint="cs"/>
          <w:sz w:val="32"/>
          <w:szCs w:val="32"/>
          <w:rtl/>
        </w:rPr>
        <w:t xml:space="preserve"> " فالظاهر - والله أعلم - أن </w:t>
      </w:r>
      <w:r w:rsidRPr="00766307">
        <w:rPr>
          <w:rFonts w:cs="Traditional Arabic" w:hint="cs"/>
          <w:b/>
          <w:bCs/>
          <w:sz w:val="32"/>
          <w:szCs w:val="32"/>
          <w:rtl/>
        </w:rPr>
        <w:t>التحسُّس</w:t>
      </w:r>
      <w:r>
        <w:rPr>
          <w:rFonts w:cs="Traditional Arabic" w:hint="cs"/>
          <w:sz w:val="32"/>
          <w:szCs w:val="32"/>
          <w:rtl/>
        </w:rPr>
        <w:t xml:space="preserve"> : هو البحث عن الأشياء الظاهرة المدركة بالحس ، </w:t>
      </w:r>
      <w:r w:rsidRPr="00766307">
        <w:rPr>
          <w:rFonts w:cs="Traditional Arabic" w:hint="cs"/>
          <w:b/>
          <w:bCs/>
          <w:sz w:val="32"/>
          <w:szCs w:val="32"/>
          <w:rtl/>
        </w:rPr>
        <w:t>والتجسس</w:t>
      </w:r>
      <w:r>
        <w:rPr>
          <w:rFonts w:cs="Traditional Arabic" w:hint="cs"/>
          <w:sz w:val="32"/>
          <w:szCs w:val="32"/>
          <w:rtl/>
        </w:rPr>
        <w:t xml:space="preserve"> : يكون عن الأشياء الباطنة المدركة بالج</w:t>
      </w:r>
      <w:r w:rsidR="00700934">
        <w:rPr>
          <w:rFonts w:cs="Traditional Arabic" w:hint="cs"/>
          <w:sz w:val="32"/>
          <w:szCs w:val="32"/>
          <w:rtl/>
        </w:rPr>
        <w:t>َ</w:t>
      </w:r>
      <w:r>
        <w:rPr>
          <w:rFonts w:cs="Traditional Arabic" w:hint="cs"/>
          <w:sz w:val="32"/>
          <w:szCs w:val="32"/>
          <w:rtl/>
        </w:rPr>
        <w:t xml:space="preserve">سِّ مثل جسَّ النبض ، وما أشبه ذلك " </w:t>
      </w:r>
      <w:r>
        <w:rPr>
          <w:rStyle w:val="a7"/>
          <w:rFonts w:cs="Traditional Arabic"/>
          <w:sz w:val="32"/>
          <w:szCs w:val="32"/>
          <w:rtl/>
        </w:rPr>
        <w:footnoteReference w:id="567"/>
      </w:r>
      <w:r>
        <w:rPr>
          <w:rFonts w:cs="Traditional Arabic" w:hint="cs"/>
          <w:sz w:val="32"/>
          <w:szCs w:val="32"/>
          <w:rtl/>
        </w:rPr>
        <w:t xml:space="preserve">. </w:t>
      </w:r>
    </w:p>
    <w:p w14:paraId="5217B3F4" w14:textId="77777777" w:rsidR="00700934" w:rsidRPr="00700934" w:rsidRDefault="00700934" w:rsidP="00FD5D19">
      <w:pPr>
        <w:jc w:val="lowKashida"/>
        <w:rPr>
          <w:rFonts w:cs="Traditional Arabic"/>
          <w:sz w:val="20"/>
          <w:szCs w:val="20"/>
          <w:rtl/>
        </w:rPr>
      </w:pPr>
    </w:p>
    <w:p w14:paraId="607C8A2F" w14:textId="25CAE3AD" w:rsidR="00FD5D19" w:rsidRPr="00285C0C" w:rsidRDefault="00E17316" w:rsidP="00FD5D19">
      <w:pPr>
        <w:jc w:val="lowKashida"/>
        <w:rPr>
          <w:rFonts w:cs="PT Bold Heading"/>
          <w:rtl/>
        </w:rPr>
      </w:pPr>
      <w:r>
        <w:rPr>
          <w:rFonts w:cs="PT Bold Heading" w:hint="cs"/>
          <w:rtl/>
        </w:rPr>
        <w:t xml:space="preserve">   </w:t>
      </w:r>
      <w:r w:rsidR="00FD5D19">
        <w:rPr>
          <w:rFonts w:cs="PT Bold Heading" w:hint="cs"/>
          <w:rtl/>
        </w:rPr>
        <w:t xml:space="preserve">س/ ما المقصود بالظهور </w:t>
      </w:r>
      <w:proofErr w:type="gramStart"/>
      <w:r w:rsidR="00FD5D19">
        <w:rPr>
          <w:rFonts w:cs="PT Bold Heading" w:hint="cs"/>
          <w:rtl/>
        </w:rPr>
        <w:t>والاستتار ؟</w:t>
      </w:r>
      <w:proofErr w:type="gramEnd"/>
      <w:r w:rsidR="00FD5D19">
        <w:rPr>
          <w:rFonts w:cs="PT Bold Heading" w:hint="cs"/>
          <w:rtl/>
        </w:rPr>
        <w:t xml:space="preserve"> وما </w:t>
      </w:r>
      <w:r w:rsidR="00FD5D19" w:rsidRPr="00285C0C">
        <w:rPr>
          <w:rFonts w:cs="PT Bold Heading" w:hint="cs"/>
          <w:rtl/>
        </w:rPr>
        <w:t>ضابط</w:t>
      </w:r>
      <w:r w:rsidR="00FD5D19">
        <w:rPr>
          <w:rFonts w:cs="PT Bold Heading" w:hint="cs"/>
          <w:rtl/>
        </w:rPr>
        <w:t xml:space="preserve">هما في باب </w:t>
      </w:r>
      <w:proofErr w:type="gramStart"/>
      <w:r w:rsidR="00FD5D19">
        <w:rPr>
          <w:rFonts w:cs="PT Bold Heading" w:hint="cs"/>
          <w:rtl/>
        </w:rPr>
        <w:t>الحسبة ؟</w:t>
      </w:r>
      <w:proofErr w:type="gramEnd"/>
    </w:p>
    <w:p w14:paraId="24CE1AB2" w14:textId="316C1728" w:rsidR="00FD5D19" w:rsidRPr="002607A0" w:rsidRDefault="00E17316" w:rsidP="00FD5D19">
      <w:pPr>
        <w:jc w:val="lowKashida"/>
        <w:rPr>
          <w:rFonts w:cs="Traditional Arabic"/>
          <w:sz w:val="32"/>
          <w:szCs w:val="32"/>
          <w:rtl/>
        </w:rPr>
      </w:pPr>
      <w:r>
        <w:rPr>
          <w:rFonts w:cs="PT Bold Heading" w:hint="cs"/>
          <w:rtl/>
        </w:rPr>
        <w:t xml:space="preserve">   </w:t>
      </w:r>
      <w:r w:rsidR="00FD5D19">
        <w:rPr>
          <w:rFonts w:cs="PT Bold Heading" w:hint="cs"/>
          <w:rtl/>
        </w:rPr>
        <w:t xml:space="preserve">جـ / </w:t>
      </w:r>
      <w:proofErr w:type="gramStart"/>
      <w:r w:rsidR="00FD5D19" w:rsidRPr="005E1F7A">
        <w:rPr>
          <w:rFonts w:cs="Traditional Arabic" w:hint="cs"/>
          <w:b/>
          <w:bCs/>
          <w:sz w:val="32"/>
          <w:szCs w:val="32"/>
          <w:rtl/>
        </w:rPr>
        <w:t>الظهور :</w:t>
      </w:r>
      <w:proofErr w:type="gramEnd"/>
      <w:r w:rsidR="00FD5D19" w:rsidRPr="00285C0C">
        <w:rPr>
          <w:rFonts w:cs="Traditional Arabic" w:hint="cs"/>
          <w:sz w:val="34"/>
          <w:szCs w:val="34"/>
          <w:rtl/>
        </w:rPr>
        <w:t xml:space="preserve"> </w:t>
      </w:r>
      <w:r w:rsidR="00FD5D19" w:rsidRPr="002607A0">
        <w:rPr>
          <w:rFonts w:cs="Traditional Arabic" w:hint="cs"/>
          <w:sz w:val="32"/>
          <w:szCs w:val="32"/>
          <w:rtl/>
        </w:rPr>
        <w:t xml:space="preserve">ضد الخفاء قال تعالى </w:t>
      </w:r>
      <w:r w:rsidR="00FD5D19" w:rsidRPr="002607A0">
        <w:rPr>
          <w:rFonts w:cs="Traditional Arabic" w:hint="cs"/>
          <w:b/>
          <w:bCs/>
          <w:sz w:val="32"/>
          <w:szCs w:val="32"/>
          <w:rtl/>
        </w:rPr>
        <w:t>:</w:t>
      </w:r>
      <w:r w:rsidR="00FD5D19" w:rsidRPr="00E80208">
        <w:rPr>
          <w:rFonts w:ascii="QCF_BSML" w:hAnsi="QCF_BSML" w:cs="QCF_BSML"/>
          <w:color w:val="000000"/>
          <w:rtl/>
        </w:rPr>
        <w:t xml:space="preserve"> </w:t>
      </w:r>
      <w:r w:rsidR="00FD5D19" w:rsidRPr="00700934">
        <w:rPr>
          <w:rFonts w:ascii="QCF_BSML" w:hAnsi="QCF_BSML" w:cs="QCF_BSML"/>
          <w:b/>
          <w:bCs/>
          <w:color w:val="000000"/>
          <w:sz w:val="26"/>
          <w:szCs w:val="26"/>
          <w:rtl/>
        </w:rPr>
        <w:t xml:space="preserve">ﭽ </w:t>
      </w:r>
      <w:r w:rsidR="00FD5D19" w:rsidRPr="00700934">
        <w:rPr>
          <w:rFonts w:ascii="QCF_P195" w:hAnsi="QCF_P195" w:cs="QCF_P195"/>
          <w:b/>
          <w:bCs/>
          <w:color w:val="000000"/>
          <w:sz w:val="26"/>
          <w:szCs w:val="26"/>
          <w:rtl/>
        </w:rPr>
        <w:t xml:space="preserve">ﭜ   ﭝ  ﭞ  </w:t>
      </w:r>
      <w:r w:rsidR="00FD5D19" w:rsidRPr="00700934">
        <w:rPr>
          <w:rFonts w:ascii="QCF_BSML" w:hAnsi="QCF_BSML" w:cs="QCF_BSML"/>
          <w:b/>
          <w:bCs/>
          <w:color w:val="000000"/>
          <w:sz w:val="26"/>
          <w:szCs w:val="26"/>
          <w:rtl/>
        </w:rPr>
        <w:t>ﭼ</w:t>
      </w:r>
      <w:r w:rsidR="00FD5D19" w:rsidRPr="00700934">
        <w:rPr>
          <w:rFonts w:ascii="Arial" w:hAnsi="Arial" w:cs="Arial"/>
          <w:color w:val="000000"/>
          <w:sz w:val="26"/>
          <w:szCs w:val="26"/>
          <w:rtl/>
        </w:rPr>
        <w:t xml:space="preserve"> </w:t>
      </w:r>
      <w:r w:rsidR="00FD5D19" w:rsidRPr="00700934">
        <w:rPr>
          <w:rFonts w:cs="Traditional Arabic" w:hint="cs"/>
          <w:sz w:val="30"/>
          <w:szCs w:val="30"/>
          <w:vertAlign w:val="subscript"/>
          <w:rtl/>
        </w:rPr>
        <w:t xml:space="preserve">التوبة آية </w:t>
      </w:r>
      <w:r w:rsidR="00700934" w:rsidRPr="00700934">
        <w:rPr>
          <w:rFonts w:cs="Traditional Arabic" w:hint="cs"/>
          <w:sz w:val="30"/>
          <w:szCs w:val="30"/>
          <w:vertAlign w:val="subscript"/>
          <w:rtl/>
        </w:rPr>
        <w:t>48</w:t>
      </w:r>
      <w:r w:rsidR="00FD5D19" w:rsidRPr="00700934">
        <w:rPr>
          <w:rFonts w:cs="Traditional Arabic" w:hint="cs"/>
          <w:sz w:val="30"/>
          <w:szCs w:val="30"/>
          <w:vertAlign w:val="subscript"/>
          <w:rtl/>
        </w:rPr>
        <w:t xml:space="preserve"> .</w:t>
      </w:r>
      <w:r w:rsidR="00FD5D19" w:rsidRPr="00700934">
        <w:rPr>
          <w:rFonts w:cs="Traditional Arabic"/>
          <w:sz w:val="30"/>
          <w:szCs w:val="30"/>
          <w:vertAlign w:val="superscript"/>
        </w:rPr>
        <w:t xml:space="preserve"> </w:t>
      </w:r>
      <w:proofErr w:type="gramStart"/>
      <w:r w:rsidR="00FD5D19" w:rsidRPr="002607A0">
        <w:rPr>
          <w:rFonts w:cs="Traditional Arabic" w:hint="cs"/>
          <w:sz w:val="32"/>
          <w:szCs w:val="32"/>
          <w:rtl/>
        </w:rPr>
        <w:t>أي :</w:t>
      </w:r>
      <w:proofErr w:type="gramEnd"/>
      <w:r w:rsidR="00FD5D19" w:rsidRPr="002607A0">
        <w:rPr>
          <w:rFonts w:cs="Traditional Arabic" w:hint="cs"/>
          <w:sz w:val="32"/>
          <w:szCs w:val="32"/>
          <w:rtl/>
        </w:rPr>
        <w:t xml:space="preserve"> بدا ما وعد الل</w:t>
      </w:r>
      <w:r w:rsidR="00FD5D19">
        <w:rPr>
          <w:rFonts w:cs="Traditional Arabic" w:hint="cs"/>
          <w:sz w:val="32"/>
          <w:szCs w:val="32"/>
          <w:rtl/>
        </w:rPr>
        <w:t xml:space="preserve">ه به ، ورسوله ، والمؤمنون من النصر. </w:t>
      </w:r>
    </w:p>
    <w:p w14:paraId="11E2EE8A" w14:textId="4A472CD5"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5E1F7A">
        <w:rPr>
          <w:rFonts w:cs="Traditional Arabic" w:hint="cs"/>
          <w:b/>
          <w:bCs/>
          <w:sz w:val="32"/>
          <w:szCs w:val="32"/>
          <w:rtl/>
        </w:rPr>
        <w:t xml:space="preserve">وأصل </w:t>
      </w:r>
      <w:proofErr w:type="gramStart"/>
      <w:r w:rsidRPr="005E1F7A">
        <w:rPr>
          <w:rFonts w:cs="Traditional Arabic" w:hint="cs"/>
          <w:b/>
          <w:bCs/>
          <w:sz w:val="32"/>
          <w:szCs w:val="32"/>
          <w:rtl/>
        </w:rPr>
        <w:t>ذلك :</w:t>
      </w:r>
      <w:proofErr w:type="gramEnd"/>
      <w:r w:rsidRPr="002607A0">
        <w:rPr>
          <w:rFonts w:cs="Traditional Arabic" w:hint="cs"/>
          <w:sz w:val="32"/>
          <w:szCs w:val="32"/>
          <w:rtl/>
        </w:rPr>
        <w:t xml:space="preserve"> من حصول الشيء على ظهر الأرض ، وضده بطن أي : حصل في بطنان الأرض فيخفى ثم صار مستعملاً في كل بارز للبصر والبصيرة .</w:t>
      </w:r>
    </w:p>
    <w:p w14:paraId="49E5EFBC" w14:textId="616B4EE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ومنه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930C64">
        <w:rPr>
          <w:rFonts w:ascii="QCF_BSML" w:hAnsi="QCF_BSML" w:cs="QCF_BSML"/>
          <w:b/>
          <w:bCs/>
          <w:color w:val="000000"/>
          <w:sz w:val="26"/>
          <w:szCs w:val="26"/>
          <w:rtl/>
        </w:rPr>
        <w:t xml:space="preserve">ﭽ </w:t>
      </w:r>
      <w:r w:rsidRPr="00930C64">
        <w:rPr>
          <w:rFonts w:ascii="QCF_P408" w:hAnsi="QCF_P408" w:cs="QCF_P408"/>
          <w:b/>
          <w:bCs/>
          <w:color w:val="000000"/>
          <w:sz w:val="26"/>
          <w:szCs w:val="26"/>
          <w:rtl/>
        </w:rPr>
        <w:t xml:space="preserve">ﯾ  ﯿ        ﰀ  ﰁ    ﰂ </w:t>
      </w:r>
      <w:r w:rsidRPr="00930C64">
        <w:rPr>
          <w:rFonts w:ascii="QCF_BSML" w:hAnsi="QCF_BSML" w:cs="QCF_BSML"/>
          <w:b/>
          <w:bCs/>
          <w:color w:val="000000"/>
          <w:sz w:val="26"/>
          <w:szCs w:val="26"/>
          <w:rtl/>
        </w:rPr>
        <w:t>ﭼ</w:t>
      </w:r>
      <w:r w:rsidR="00930C64" w:rsidRPr="00930C64">
        <w:rPr>
          <w:rFonts w:ascii="QCF_BSML" w:hAnsi="QCF_BSML" w:cs="QCF_BSML" w:hint="cs"/>
          <w:color w:val="000000"/>
          <w:sz w:val="26"/>
          <w:szCs w:val="26"/>
          <w:rtl/>
        </w:rPr>
        <w:t xml:space="preserve">     </w:t>
      </w:r>
      <w:r w:rsidRPr="00930C64">
        <w:rPr>
          <w:rFonts w:cs="Traditional Arabic" w:hint="cs"/>
          <w:sz w:val="28"/>
          <w:szCs w:val="28"/>
          <w:vertAlign w:val="subscript"/>
          <w:rtl/>
        </w:rPr>
        <w:t>الروم</w:t>
      </w:r>
      <w:r w:rsidRPr="00930C64">
        <w:rPr>
          <w:rFonts w:cs="Traditional Arabic" w:hint="cs"/>
          <w:sz w:val="30"/>
          <w:szCs w:val="30"/>
          <w:vertAlign w:val="subscript"/>
          <w:rtl/>
        </w:rPr>
        <w:t xml:space="preserve"> : </w:t>
      </w:r>
      <w:r w:rsidR="00930C64" w:rsidRPr="00930C64">
        <w:rPr>
          <w:rFonts w:cs="Traditional Arabic" w:hint="cs"/>
          <w:sz w:val="30"/>
          <w:szCs w:val="30"/>
          <w:vertAlign w:val="subscript"/>
          <w:rtl/>
        </w:rPr>
        <w:t>41</w:t>
      </w:r>
      <w:r w:rsidRPr="00930C64">
        <w:rPr>
          <w:rFonts w:cs="Traditional Arabic" w:hint="cs"/>
          <w:sz w:val="30"/>
          <w:szCs w:val="30"/>
          <w:vertAlign w:val="subscript"/>
          <w:rtl/>
        </w:rPr>
        <w:t>.</w:t>
      </w:r>
      <w:r w:rsidRPr="00930C64">
        <w:rPr>
          <w:rFonts w:cs="Traditional Arabic" w:hint="cs"/>
          <w:sz w:val="36"/>
          <w:szCs w:val="36"/>
          <w:rtl/>
        </w:rPr>
        <w:t xml:space="preserve"> </w:t>
      </w:r>
      <w:proofErr w:type="gramStart"/>
      <w:r w:rsidRPr="002607A0">
        <w:rPr>
          <w:rFonts w:cs="Traditional Arabic" w:hint="cs"/>
          <w:sz w:val="32"/>
          <w:szCs w:val="32"/>
          <w:rtl/>
        </w:rPr>
        <w:t>أي :</w:t>
      </w:r>
      <w:proofErr w:type="gramEnd"/>
      <w:r w:rsidRPr="002607A0">
        <w:rPr>
          <w:rFonts w:cs="Traditional Arabic" w:hint="cs"/>
          <w:sz w:val="32"/>
          <w:szCs w:val="32"/>
          <w:rtl/>
        </w:rPr>
        <w:t xml:space="preserve"> بدا وفشا ولم ينكتم لكثرة مخالطتهم إياه .</w:t>
      </w:r>
    </w:p>
    <w:p w14:paraId="152AE3B4" w14:textId="57C39E4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والاستتار :</w:t>
      </w:r>
      <w:proofErr w:type="gramEnd"/>
      <w:r w:rsidRPr="002607A0">
        <w:rPr>
          <w:rFonts w:cs="Traditional Arabic" w:hint="cs"/>
          <w:b/>
          <w:bCs/>
          <w:sz w:val="32"/>
          <w:szCs w:val="32"/>
          <w:rtl/>
        </w:rPr>
        <w:t xml:space="preserve"> </w:t>
      </w:r>
      <w:r>
        <w:rPr>
          <w:rFonts w:cs="Traditional Arabic" w:hint="cs"/>
          <w:b/>
          <w:bCs/>
          <w:sz w:val="32"/>
          <w:szCs w:val="32"/>
          <w:rtl/>
        </w:rPr>
        <w:t>ا</w:t>
      </w:r>
      <w:r w:rsidRPr="002607A0">
        <w:rPr>
          <w:rFonts w:cs="Traditional Arabic" w:hint="cs"/>
          <w:sz w:val="32"/>
          <w:szCs w:val="32"/>
          <w:rtl/>
        </w:rPr>
        <w:t xml:space="preserve">لاستخفاء </w:t>
      </w:r>
      <w:r>
        <w:rPr>
          <w:rFonts w:cs="Traditional Arabic" w:hint="cs"/>
          <w:sz w:val="32"/>
          <w:szCs w:val="32"/>
          <w:rtl/>
        </w:rPr>
        <w:t>و</w:t>
      </w:r>
      <w:r w:rsidRPr="002607A0">
        <w:rPr>
          <w:rFonts w:cs="Traditional Arabic" w:hint="cs"/>
          <w:sz w:val="32"/>
          <w:szCs w:val="32"/>
          <w:rtl/>
        </w:rPr>
        <w:t>الستر</w:t>
      </w:r>
      <w:r w:rsidRPr="002607A0">
        <w:rPr>
          <w:rFonts w:cs="Traditional Arabic" w:hint="cs"/>
          <w:b/>
          <w:bCs/>
          <w:sz w:val="32"/>
          <w:szCs w:val="32"/>
          <w:rtl/>
        </w:rPr>
        <w:t xml:space="preserve"> </w:t>
      </w:r>
      <w:r w:rsidRPr="002607A0">
        <w:rPr>
          <w:rFonts w:cs="Traditional Arabic" w:hint="cs"/>
          <w:sz w:val="32"/>
          <w:szCs w:val="32"/>
          <w:rtl/>
        </w:rPr>
        <w:t xml:space="preserve">، والسترة ما يستر به أي : يغطى </w:t>
      </w:r>
      <w:r>
        <w:rPr>
          <w:rFonts w:cs="Traditional Arabic" w:hint="cs"/>
          <w:sz w:val="32"/>
          <w:szCs w:val="32"/>
          <w:rtl/>
        </w:rPr>
        <w:t>والاستت</w:t>
      </w:r>
      <w:r w:rsidRPr="002607A0">
        <w:rPr>
          <w:rFonts w:cs="Traditional Arabic" w:hint="cs"/>
          <w:sz w:val="32"/>
          <w:szCs w:val="32"/>
          <w:rtl/>
        </w:rPr>
        <w:t xml:space="preserve">ار بمعنى </w:t>
      </w:r>
      <w:r>
        <w:rPr>
          <w:rFonts w:cs="Traditional Arabic" w:hint="cs"/>
          <w:sz w:val="32"/>
          <w:szCs w:val="32"/>
          <w:rtl/>
        </w:rPr>
        <w:t xml:space="preserve">: </w:t>
      </w:r>
      <w:r w:rsidRPr="002607A0">
        <w:rPr>
          <w:rFonts w:cs="Traditional Arabic" w:hint="cs"/>
          <w:sz w:val="32"/>
          <w:szCs w:val="32"/>
          <w:rtl/>
        </w:rPr>
        <w:t xml:space="preserve">الستر أيضاً ، ومنه الحديث </w:t>
      </w:r>
      <w:r w:rsidRPr="002607A0">
        <w:rPr>
          <w:rFonts w:cs="Traditional Arabic" w:hint="cs"/>
          <w:b/>
          <w:bCs/>
          <w:sz w:val="32"/>
          <w:szCs w:val="32"/>
          <w:rtl/>
        </w:rPr>
        <w:t>: " أيما رجل أغلق دون امرأته باباً وأرخى أستاره فقد تم صداقها "</w:t>
      </w:r>
      <w:r>
        <w:rPr>
          <w:rFonts w:cs="Traditional Arabic" w:hint="cs"/>
          <w:sz w:val="32"/>
          <w:szCs w:val="32"/>
          <w:rtl/>
        </w:rPr>
        <w:t xml:space="preserve"> </w:t>
      </w:r>
      <w:r>
        <w:rPr>
          <w:rStyle w:val="a7"/>
          <w:rFonts w:cs="Traditional Arabic"/>
          <w:sz w:val="32"/>
          <w:szCs w:val="32"/>
          <w:rtl/>
        </w:rPr>
        <w:footnoteReference w:id="568"/>
      </w:r>
      <w:r>
        <w:rPr>
          <w:rFonts w:cs="Traditional Arabic" w:hint="cs"/>
          <w:sz w:val="32"/>
          <w:szCs w:val="32"/>
          <w:rtl/>
        </w:rPr>
        <w:t>.</w:t>
      </w:r>
    </w:p>
    <w:p w14:paraId="296E3327" w14:textId="29808119"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736AE4">
        <w:rPr>
          <w:rFonts w:cs="Traditional Arabic" w:hint="cs"/>
          <w:b/>
          <w:bCs/>
          <w:sz w:val="32"/>
          <w:szCs w:val="32"/>
          <w:rtl/>
        </w:rPr>
        <w:t>ضابط الظهور والاستتار</w:t>
      </w:r>
      <w:r>
        <w:rPr>
          <w:rFonts w:cs="Traditional Arabic" w:hint="cs"/>
          <w:b/>
          <w:bCs/>
          <w:sz w:val="32"/>
          <w:szCs w:val="32"/>
          <w:rtl/>
        </w:rPr>
        <w:t xml:space="preserve"> باب </w:t>
      </w:r>
      <w:proofErr w:type="gramStart"/>
      <w:r>
        <w:rPr>
          <w:rFonts w:cs="Traditional Arabic" w:hint="cs"/>
          <w:b/>
          <w:bCs/>
          <w:sz w:val="32"/>
          <w:szCs w:val="32"/>
          <w:rtl/>
        </w:rPr>
        <w:t>الحسبة</w:t>
      </w:r>
      <w:r>
        <w:rPr>
          <w:rFonts w:cs="PT Bold Heading" w:hint="cs"/>
          <w:rtl/>
        </w:rPr>
        <w:t xml:space="preserve"> </w:t>
      </w:r>
      <w:r w:rsidRPr="00285C0C">
        <w:rPr>
          <w:rFonts w:cs="PT Bold Heading" w:hint="cs"/>
          <w:rtl/>
        </w:rPr>
        <w:t>:</w:t>
      </w:r>
      <w:proofErr w:type="gramEnd"/>
      <w:r w:rsidRPr="00285C0C">
        <w:rPr>
          <w:rFonts w:cs="Traditional Arabic" w:hint="cs"/>
          <w:sz w:val="34"/>
          <w:szCs w:val="34"/>
          <w:rtl/>
        </w:rPr>
        <w:t xml:space="preserve"> </w:t>
      </w:r>
      <w:r>
        <w:rPr>
          <w:rFonts w:cs="Traditional Arabic" w:hint="cs"/>
          <w:sz w:val="34"/>
          <w:szCs w:val="34"/>
          <w:rtl/>
        </w:rPr>
        <w:t xml:space="preserve">أن </w:t>
      </w:r>
      <w:r w:rsidRPr="002607A0">
        <w:rPr>
          <w:rFonts w:cs="Traditional Arabic" w:hint="cs"/>
          <w:sz w:val="32"/>
          <w:szCs w:val="32"/>
          <w:rtl/>
        </w:rPr>
        <w:t xml:space="preserve">كل من جاهر بمعصيته بحيث يراها الناس في ذهابهم وإيابهم </w:t>
      </w:r>
      <w:r>
        <w:rPr>
          <w:rFonts w:cs="Traditional Arabic" w:hint="cs"/>
          <w:sz w:val="32"/>
          <w:szCs w:val="32"/>
          <w:rtl/>
        </w:rPr>
        <w:t xml:space="preserve">، </w:t>
      </w:r>
      <w:r w:rsidRPr="002607A0">
        <w:rPr>
          <w:rFonts w:cs="Traditional Arabic" w:hint="cs"/>
          <w:sz w:val="32"/>
          <w:szCs w:val="32"/>
          <w:rtl/>
        </w:rPr>
        <w:t>أو من يعلم بها بطريق الحواس الظاهرة ، فمن دخل داره وسَكِ</w:t>
      </w:r>
      <w:r>
        <w:rPr>
          <w:rFonts w:cs="Traditional Arabic" w:hint="cs"/>
          <w:sz w:val="32"/>
          <w:szCs w:val="32"/>
          <w:rtl/>
        </w:rPr>
        <w:t>رَ وارتفع صوته بحيث يسمعه من بالخارج ، أو اشتغل</w:t>
      </w:r>
      <w:r w:rsidRPr="002607A0">
        <w:rPr>
          <w:rFonts w:cs="Traditional Arabic" w:hint="cs"/>
          <w:sz w:val="32"/>
          <w:szCs w:val="32"/>
          <w:rtl/>
        </w:rPr>
        <w:t xml:space="preserve"> بالطرب بحيث لا تخفى على من كان خارجه فليس بمستتر ، فالإبداء والظهور له درجات فتارة يبدوا بحاسة البصر</w:t>
      </w:r>
      <w:r>
        <w:rPr>
          <w:rFonts w:cs="Traditional Arabic" w:hint="cs"/>
          <w:sz w:val="32"/>
          <w:szCs w:val="32"/>
          <w:rtl/>
        </w:rPr>
        <w:t xml:space="preserve"> ، </w:t>
      </w:r>
      <w:r w:rsidRPr="002607A0">
        <w:rPr>
          <w:rFonts w:cs="Traditional Arabic" w:hint="cs"/>
          <w:sz w:val="32"/>
          <w:szCs w:val="32"/>
          <w:rtl/>
        </w:rPr>
        <w:t xml:space="preserve"> وتارة بحاسة الشم </w:t>
      </w:r>
      <w:r>
        <w:rPr>
          <w:rFonts w:cs="Traditional Arabic" w:hint="cs"/>
          <w:sz w:val="32"/>
          <w:szCs w:val="32"/>
          <w:rtl/>
        </w:rPr>
        <w:t xml:space="preserve">، </w:t>
      </w:r>
      <w:r w:rsidRPr="002607A0">
        <w:rPr>
          <w:rFonts w:cs="Traditional Arabic" w:hint="cs"/>
          <w:sz w:val="32"/>
          <w:szCs w:val="32"/>
          <w:rtl/>
        </w:rPr>
        <w:t xml:space="preserve">وتارة بحاسة السمع </w:t>
      </w:r>
      <w:r>
        <w:rPr>
          <w:rFonts w:cs="Traditional Arabic" w:hint="cs"/>
          <w:sz w:val="32"/>
          <w:szCs w:val="32"/>
          <w:rtl/>
        </w:rPr>
        <w:t xml:space="preserve">، </w:t>
      </w:r>
      <w:r w:rsidRPr="002607A0">
        <w:rPr>
          <w:rFonts w:cs="Traditional Arabic" w:hint="cs"/>
          <w:sz w:val="32"/>
          <w:szCs w:val="32"/>
          <w:rtl/>
        </w:rPr>
        <w:t xml:space="preserve">وتارة بحاسة اللمس ، فهذه الحواس جميعها مفيدة للعلم فيدخل فيه حادثة عمر </w:t>
      </w:r>
      <w:r w:rsidRPr="002607A0">
        <w:rPr>
          <w:rFonts w:cs="Traditional Arabic" w:hint="cs"/>
          <w:sz w:val="32"/>
          <w:szCs w:val="32"/>
        </w:rPr>
        <w:sym w:font="AGA Arabesque" w:char="F074"/>
      </w:r>
      <w:r w:rsidRPr="002607A0">
        <w:rPr>
          <w:rFonts w:cs="Traditional Arabic" w:hint="cs"/>
          <w:sz w:val="32"/>
          <w:szCs w:val="32"/>
          <w:rtl/>
        </w:rPr>
        <w:t xml:space="preserve"> مع المرأة التي خلطت الماء باللبن </w:t>
      </w:r>
      <w:r w:rsidRPr="002607A0">
        <w:rPr>
          <w:rStyle w:val="a7"/>
          <w:rFonts w:cs="Traditional Arabic"/>
          <w:sz w:val="32"/>
          <w:szCs w:val="32"/>
          <w:rtl/>
        </w:rPr>
        <w:footnoteReference w:id="569"/>
      </w:r>
      <w:r w:rsidRPr="002607A0">
        <w:rPr>
          <w:rFonts w:cs="Traditional Arabic" w:hint="cs"/>
          <w:sz w:val="32"/>
          <w:szCs w:val="32"/>
          <w:rtl/>
        </w:rPr>
        <w:t xml:space="preserve">.  </w:t>
      </w:r>
    </w:p>
    <w:p w14:paraId="03AD32F1" w14:textId="7EFD596C" w:rsidR="00FD5D19" w:rsidRDefault="00FD5D19" w:rsidP="00FD5D19">
      <w:pPr>
        <w:jc w:val="lowKashida"/>
        <w:rPr>
          <w:rFonts w:cs="Traditional Arabic"/>
          <w:sz w:val="32"/>
          <w:szCs w:val="32"/>
          <w:rtl/>
        </w:rPr>
      </w:pPr>
      <w:r w:rsidRPr="00632AFB">
        <w:rPr>
          <w:rFonts w:cs="Traditional Arabic" w:hint="cs"/>
          <w:b/>
          <w:bCs/>
          <w:sz w:val="32"/>
          <w:szCs w:val="32"/>
          <w:rtl/>
        </w:rPr>
        <w:lastRenderedPageBreak/>
        <w:t xml:space="preserve">   وقال ابن </w:t>
      </w:r>
      <w:proofErr w:type="gramStart"/>
      <w:r w:rsidRPr="00632AFB">
        <w:rPr>
          <w:rFonts w:cs="Traditional Arabic" w:hint="cs"/>
          <w:b/>
          <w:bCs/>
          <w:sz w:val="32"/>
          <w:szCs w:val="32"/>
          <w:rtl/>
        </w:rPr>
        <w:t>الجوزي :</w:t>
      </w:r>
      <w:proofErr w:type="gramEnd"/>
      <w:r w:rsidRPr="002607A0">
        <w:rPr>
          <w:rFonts w:cs="Traditional Arabic" w:hint="cs"/>
          <w:sz w:val="32"/>
          <w:szCs w:val="32"/>
          <w:rtl/>
        </w:rPr>
        <w:t xml:space="preserve"> " من تستر بالمعصية في داره وأغلق بابه لم يجز أن يُتجسس عليه ، إلا أن يظهر ما يعرفه كأصو</w:t>
      </w:r>
      <w:r>
        <w:rPr>
          <w:rFonts w:cs="Traditional Arabic" w:hint="cs"/>
          <w:sz w:val="32"/>
          <w:szCs w:val="32"/>
          <w:rtl/>
        </w:rPr>
        <w:t>ا</w:t>
      </w:r>
      <w:r w:rsidRPr="002607A0">
        <w:rPr>
          <w:rFonts w:cs="Traditional Arabic" w:hint="cs"/>
          <w:sz w:val="32"/>
          <w:szCs w:val="32"/>
          <w:rtl/>
        </w:rPr>
        <w:t xml:space="preserve">ت المزامير والعيدان فلمن سمع ذلك أن يدخل ويكسر الملاهي ، وإن فاحت رائحة الخمر فالأظهر جواز الإنكار " </w:t>
      </w:r>
      <w:r w:rsidRPr="002607A0">
        <w:rPr>
          <w:rStyle w:val="a7"/>
          <w:rFonts w:cs="Traditional Arabic"/>
          <w:sz w:val="32"/>
          <w:szCs w:val="32"/>
          <w:rtl/>
        </w:rPr>
        <w:footnoteReference w:id="570"/>
      </w:r>
      <w:r w:rsidRPr="002607A0">
        <w:rPr>
          <w:rFonts w:cs="Traditional Arabic" w:hint="cs"/>
          <w:sz w:val="32"/>
          <w:szCs w:val="32"/>
          <w:rtl/>
        </w:rPr>
        <w:t>.</w:t>
      </w:r>
    </w:p>
    <w:p w14:paraId="585C7D64" w14:textId="1645AFC3" w:rsidR="00E17316" w:rsidRPr="002607A0" w:rsidRDefault="00E17316" w:rsidP="00E17316">
      <w:pPr>
        <w:jc w:val="lowKashida"/>
        <w:rPr>
          <w:rFonts w:cs="Traditional Arabic"/>
          <w:sz w:val="32"/>
          <w:szCs w:val="32"/>
          <w:rtl/>
        </w:rPr>
      </w:pPr>
      <w:r w:rsidRPr="00D220C5">
        <w:rPr>
          <w:rFonts w:cs="Traditional Arabic" w:hint="cs"/>
          <w:b/>
          <w:bCs/>
          <w:sz w:val="32"/>
          <w:szCs w:val="32"/>
          <w:rtl/>
        </w:rPr>
        <w:t xml:space="preserve">   قال </w:t>
      </w:r>
      <w:proofErr w:type="gramStart"/>
      <w:r w:rsidRPr="00D220C5">
        <w:rPr>
          <w:rFonts w:cs="Traditional Arabic" w:hint="cs"/>
          <w:b/>
          <w:bCs/>
          <w:sz w:val="32"/>
          <w:szCs w:val="32"/>
          <w:rtl/>
        </w:rPr>
        <w:t>الحجاوي</w:t>
      </w:r>
      <w:r w:rsidRPr="002607A0">
        <w:rPr>
          <w:rFonts w:cs="Traditional Arabic" w:hint="cs"/>
          <w:sz w:val="32"/>
          <w:szCs w:val="32"/>
          <w:rtl/>
        </w:rPr>
        <w:t xml:space="preserve"> :</w:t>
      </w:r>
      <w:proofErr w:type="gramEnd"/>
      <w:r w:rsidRPr="002607A0">
        <w:rPr>
          <w:rFonts w:cs="Traditional Arabic" w:hint="cs"/>
          <w:sz w:val="32"/>
          <w:szCs w:val="32"/>
          <w:rtl/>
        </w:rPr>
        <w:t xml:space="preserve"> " </w:t>
      </w:r>
      <w:r w:rsidRPr="00C11ADE">
        <w:rPr>
          <w:rFonts w:cs="Traditional Arabic" w:hint="cs"/>
          <w:b/>
          <w:bCs/>
          <w:sz w:val="32"/>
          <w:szCs w:val="32"/>
          <w:rtl/>
        </w:rPr>
        <w:t>والمستتر هو</w:t>
      </w:r>
      <w:r w:rsidRPr="002607A0">
        <w:rPr>
          <w:rFonts w:cs="Traditional Arabic" w:hint="cs"/>
          <w:sz w:val="32"/>
          <w:szCs w:val="32"/>
          <w:rtl/>
        </w:rPr>
        <w:t xml:space="preserve"> : الذي يفعله في موضع لا يعلم به غالباً غير من حضره ، ويكتمه ولا يُحدث به ، وأما من فعله في موضع يعلم به جيرانه ولو في داره فإن هذا مُعلن مجاهر غير مُستتر </w:t>
      </w:r>
      <w:r>
        <w:rPr>
          <w:rFonts w:cs="Traditional Arabic" w:hint="cs"/>
          <w:sz w:val="32"/>
          <w:szCs w:val="32"/>
          <w:rtl/>
        </w:rPr>
        <w:t>"</w:t>
      </w:r>
      <w:r w:rsidRPr="002607A0">
        <w:rPr>
          <w:rFonts w:cs="Traditional Arabic" w:hint="cs"/>
          <w:sz w:val="32"/>
          <w:szCs w:val="32"/>
          <w:rtl/>
        </w:rPr>
        <w:t xml:space="preserve">. </w:t>
      </w:r>
    </w:p>
    <w:p w14:paraId="2687FDE0" w14:textId="512AD372" w:rsidR="00FD5D19" w:rsidRPr="002607A0" w:rsidRDefault="00FD5D19" w:rsidP="00FD5D19">
      <w:pPr>
        <w:jc w:val="lowKashida"/>
        <w:rPr>
          <w:rFonts w:cs="Traditional Arabic"/>
          <w:sz w:val="32"/>
          <w:szCs w:val="32"/>
          <w:rtl/>
        </w:rPr>
      </w:pPr>
      <w:r w:rsidRPr="00D220C5">
        <w:rPr>
          <w:rFonts w:cs="Traditional Arabic" w:hint="cs"/>
          <w:b/>
          <w:bCs/>
          <w:sz w:val="32"/>
          <w:szCs w:val="32"/>
          <w:rtl/>
        </w:rPr>
        <w:t xml:space="preserve">   وقال ابن </w:t>
      </w:r>
      <w:proofErr w:type="gramStart"/>
      <w:r w:rsidRPr="00D220C5">
        <w:rPr>
          <w:rFonts w:cs="Traditional Arabic" w:hint="cs"/>
          <w:b/>
          <w:bCs/>
          <w:sz w:val="32"/>
          <w:szCs w:val="32"/>
          <w:rtl/>
        </w:rPr>
        <w:t>رجب :</w:t>
      </w:r>
      <w:proofErr w:type="gramEnd"/>
      <w:r w:rsidRPr="002607A0">
        <w:rPr>
          <w:rFonts w:cs="Traditional Arabic" w:hint="cs"/>
          <w:sz w:val="32"/>
          <w:szCs w:val="32"/>
          <w:rtl/>
        </w:rPr>
        <w:t xml:space="preserve"> " 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من رأى منكم منكراً " </w:t>
      </w:r>
      <w:r>
        <w:rPr>
          <w:rStyle w:val="a7"/>
          <w:rFonts w:ascii="Lotus Linotype" w:hAnsi="Lotus Linotype" w:cs="Traditional Arabic"/>
          <w:sz w:val="32"/>
          <w:szCs w:val="32"/>
          <w:rtl/>
        </w:rPr>
        <w:footnoteReference w:id="571"/>
      </w:r>
      <w:r w:rsidR="00D220C5">
        <w:rPr>
          <w:rFonts w:ascii="Lotus Linotype" w:hAnsi="Lotus Linotype" w:cs="Traditional Arabic" w:hint="cs"/>
          <w:sz w:val="32"/>
          <w:szCs w:val="32"/>
          <w:vertAlign w:val="superscript"/>
          <w:rtl/>
        </w:rPr>
        <w:t xml:space="preserve"> ، </w:t>
      </w:r>
      <w:r>
        <w:rPr>
          <w:rFonts w:ascii="Lotus Linotype" w:hAnsi="Lotus Linotype" w:cs="Traditional Arabic" w:hint="cs"/>
          <w:sz w:val="32"/>
          <w:szCs w:val="32"/>
          <w:vertAlign w:val="superscript"/>
          <w:rtl/>
        </w:rPr>
        <w:t xml:space="preserve"> </w:t>
      </w:r>
      <w:r w:rsidRPr="002607A0">
        <w:rPr>
          <w:rFonts w:cs="Traditional Arabic" w:hint="cs"/>
          <w:sz w:val="32"/>
          <w:szCs w:val="32"/>
          <w:rtl/>
        </w:rPr>
        <w:t xml:space="preserve">يدل على أن الإنكار متعلق بالرؤية ، فلو كان مستوراً فلم يره ولكن عَلِمَ به فالمنصوص عن أحمد في أكثر الروايات ألا يعرض له ، وأنه لا يفتش على ما استراب به ، وعنه رواية أخرى أنه يكشف المغطى إذا تحققه ... وعلم المكان </w:t>
      </w:r>
      <w:r>
        <w:rPr>
          <w:rFonts w:cs="Traditional Arabic" w:hint="cs"/>
          <w:sz w:val="32"/>
          <w:szCs w:val="32"/>
          <w:rtl/>
        </w:rPr>
        <w:t>الذي هو فيه فإنه ينكره</w:t>
      </w:r>
      <w:r w:rsidRPr="002607A0">
        <w:rPr>
          <w:rFonts w:cs="Traditional Arabic" w:hint="cs"/>
          <w:sz w:val="32"/>
          <w:szCs w:val="32"/>
          <w:rtl/>
        </w:rPr>
        <w:t xml:space="preserve"> ، لأن</w:t>
      </w:r>
      <w:r>
        <w:rPr>
          <w:rFonts w:cs="Traditional Arabic" w:hint="cs"/>
          <w:sz w:val="32"/>
          <w:szCs w:val="32"/>
          <w:rtl/>
        </w:rPr>
        <w:t>ه تحقق المنكر وعلم موضعه فهو كمن</w:t>
      </w:r>
      <w:r w:rsidRPr="002607A0">
        <w:rPr>
          <w:rFonts w:cs="Traditional Arabic" w:hint="cs"/>
          <w:sz w:val="32"/>
          <w:szCs w:val="32"/>
          <w:rtl/>
        </w:rPr>
        <w:t xml:space="preserve"> رآه نص عليه أحمد وقال : إذا لم يعلم مكانه فلا شيء عليه .</w:t>
      </w:r>
    </w:p>
    <w:p w14:paraId="7B95585E" w14:textId="2F46A5B6" w:rsidR="00E17316" w:rsidRDefault="00FD5D19" w:rsidP="00D220C5">
      <w:pPr>
        <w:jc w:val="lowKashida"/>
        <w:rPr>
          <w:rFonts w:cs="Traditional Arabic"/>
          <w:sz w:val="32"/>
          <w:szCs w:val="32"/>
          <w:rtl/>
        </w:rPr>
      </w:pPr>
      <w:r>
        <w:rPr>
          <w:rFonts w:cs="Traditional Arabic" w:hint="cs"/>
          <w:sz w:val="32"/>
          <w:szCs w:val="32"/>
          <w:rtl/>
        </w:rPr>
        <w:t xml:space="preserve">   </w:t>
      </w:r>
      <w:proofErr w:type="gramStart"/>
      <w:r w:rsidRPr="002607A0">
        <w:rPr>
          <w:rFonts w:cs="Traditional Arabic" w:hint="cs"/>
          <w:sz w:val="32"/>
          <w:szCs w:val="32"/>
          <w:rtl/>
        </w:rPr>
        <w:t>وقال</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أما تسور الجدران على من عُلِمَ اجتماعهم على منكر فقد أنكره الأئمة مثل : سفيان الثوري وغيره ، وهو داخل في التجسس المنهي عنه </w:t>
      </w:r>
      <w:r w:rsidRPr="002607A0">
        <w:rPr>
          <w:rStyle w:val="a7"/>
          <w:rFonts w:cs="Traditional Arabic"/>
          <w:sz w:val="32"/>
          <w:szCs w:val="32"/>
          <w:rtl/>
        </w:rPr>
        <w:footnoteReference w:id="572"/>
      </w:r>
      <w:r w:rsidRPr="002607A0">
        <w:rPr>
          <w:rFonts w:cs="Traditional Arabic" w:hint="cs"/>
          <w:sz w:val="32"/>
          <w:szCs w:val="32"/>
          <w:rtl/>
        </w:rPr>
        <w:t xml:space="preserve"> . </w:t>
      </w:r>
    </w:p>
    <w:p w14:paraId="44501574" w14:textId="77777777" w:rsidR="00D220C5" w:rsidRPr="00D220C5" w:rsidRDefault="00D220C5" w:rsidP="00D220C5">
      <w:pPr>
        <w:jc w:val="lowKashida"/>
        <w:rPr>
          <w:rFonts w:cs="Traditional Arabic"/>
          <w:sz w:val="20"/>
          <w:szCs w:val="20"/>
          <w:rtl/>
        </w:rPr>
      </w:pPr>
    </w:p>
    <w:p w14:paraId="0B0B8272" w14:textId="5CEB3AB7" w:rsidR="00FD5D19" w:rsidRDefault="00E17316" w:rsidP="00FD5D19">
      <w:pPr>
        <w:jc w:val="lowKashida"/>
        <w:rPr>
          <w:rFonts w:cs="PT Bold Heading"/>
          <w:rtl/>
        </w:rPr>
      </w:pPr>
      <w:r>
        <w:rPr>
          <w:rFonts w:cs="PT Bold Heading" w:hint="cs"/>
          <w:rtl/>
        </w:rPr>
        <w:t xml:space="preserve">   </w:t>
      </w:r>
      <w:r w:rsidR="00FD5D19">
        <w:rPr>
          <w:rFonts w:cs="PT Bold Heading" w:hint="cs"/>
          <w:rtl/>
        </w:rPr>
        <w:t xml:space="preserve">س/ هل يُستثنى من هذه الحالة </w:t>
      </w:r>
      <w:proofErr w:type="gramStart"/>
      <w:r w:rsidR="00FD5D19">
        <w:rPr>
          <w:rFonts w:cs="PT Bold Heading" w:hint="cs"/>
          <w:rtl/>
        </w:rPr>
        <w:t>شيء ؟</w:t>
      </w:r>
      <w:proofErr w:type="gramEnd"/>
    </w:p>
    <w:p w14:paraId="5398086F" w14:textId="58E8C4B7" w:rsidR="00FD5D1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sidRPr="00C11ADE">
        <w:rPr>
          <w:rFonts w:cs="Traditional Arabic" w:hint="cs"/>
          <w:b/>
          <w:bCs/>
          <w:sz w:val="32"/>
          <w:szCs w:val="32"/>
          <w:rtl/>
        </w:rPr>
        <w:t xml:space="preserve">نعم يستثنى </w:t>
      </w:r>
      <w:r>
        <w:rPr>
          <w:rFonts w:cs="Traditional Arabic" w:hint="cs"/>
          <w:b/>
          <w:bCs/>
          <w:sz w:val="32"/>
          <w:szCs w:val="32"/>
          <w:rtl/>
        </w:rPr>
        <w:t xml:space="preserve">من ذلك حالة </w:t>
      </w:r>
      <w:r w:rsidRPr="00C11ADE">
        <w:rPr>
          <w:rFonts w:cs="Traditional Arabic" w:hint="cs"/>
          <w:b/>
          <w:bCs/>
          <w:sz w:val="32"/>
          <w:szCs w:val="32"/>
          <w:rtl/>
        </w:rPr>
        <w:t>أجازه</w:t>
      </w:r>
      <w:r>
        <w:rPr>
          <w:rFonts w:cs="Traditional Arabic" w:hint="cs"/>
          <w:b/>
          <w:bCs/>
          <w:sz w:val="32"/>
          <w:szCs w:val="32"/>
          <w:rtl/>
        </w:rPr>
        <w:t>ا</w:t>
      </w:r>
      <w:r w:rsidRPr="00C11ADE">
        <w:rPr>
          <w:rFonts w:cs="Traditional Arabic" w:hint="cs"/>
          <w:b/>
          <w:bCs/>
          <w:sz w:val="32"/>
          <w:szCs w:val="32"/>
          <w:rtl/>
        </w:rPr>
        <w:t xml:space="preserve"> الفقهاء </w:t>
      </w:r>
      <w:proofErr w:type="gramStart"/>
      <w:r w:rsidRPr="00C11ADE">
        <w:rPr>
          <w:rFonts w:cs="Traditional Arabic" w:hint="cs"/>
          <w:b/>
          <w:bCs/>
          <w:sz w:val="32"/>
          <w:szCs w:val="32"/>
          <w:rtl/>
        </w:rPr>
        <w:t>وهي :</w:t>
      </w:r>
      <w:proofErr w:type="gramEnd"/>
      <w:r>
        <w:rPr>
          <w:rFonts w:cs="Traditional Arabic" w:hint="cs"/>
          <w:sz w:val="32"/>
          <w:szCs w:val="32"/>
          <w:rtl/>
        </w:rPr>
        <w:t xml:space="preserve"> </w:t>
      </w:r>
    </w:p>
    <w:p w14:paraId="0A886CEF" w14:textId="5AD8BC51" w:rsidR="00FD5D19" w:rsidRPr="003C7234" w:rsidRDefault="00FD5D19" w:rsidP="00FD5D19">
      <w:pPr>
        <w:jc w:val="lowKashida"/>
        <w:rPr>
          <w:rFonts w:cs="Traditional Arabic"/>
          <w:sz w:val="32"/>
          <w:szCs w:val="32"/>
          <w:rtl/>
        </w:rPr>
      </w:pPr>
      <w:r>
        <w:rPr>
          <w:rFonts w:cs="Traditional Arabic" w:hint="cs"/>
          <w:sz w:val="32"/>
          <w:szCs w:val="32"/>
          <w:rtl/>
        </w:rPr>
        <w:t xml:space="preserve">   فيما لو ظهر المنكر في مكان ما عن طريق </w:t>
      </w:r>
      <w:proofErr w:type="gramStart"/>
      <w:r>
        <w:rPr>
          <w:rFonts w:cs="Traditional Arabic" w:hint="cs"/>
          <w:sz w:val="32"/>
          <w:szCs w:val="32"/>
          <w:rtl/>
        </w:rPr>
        <w:t>الصياح ،</w:t>
      </w:r>
      <w:proofErr w:type="gramEnd"/>
      <w:r>
        <w:rPr>
          <w:rFonts w:cs="Traditional Arabic" w:hint="cs"/>
          <w:sz w:val="32"/>
          <w:szCs w:val="32"/>
          <w:rtl/>
        </w:rPr>
        <w:t xml:space="preserve"> أو الاستغاثة ، أو ما يدل حقيقة على وقوعه ، فإن للمحتسب المولّى ( الرسمي ) القيام بعمله ودخول تلك الدار ، حتى لا يفوت استدراك الحرمات ، أو الحقوق </w:t>
      </w:r>
      <w:r>
        <w:rPr>
          <w:rStyle w:val="a7"/>
          <w:rFonts w:cs="Traditional Arabic"/>
          <w:sz w:val="32"/>
          <w:szCs w:val="32"/>
          <w:rtl/>
        </w:rPr>
        <w:footnoteReference w:id="573"/>
      </w:r>
      <w:r>
        <w:rPr>
          <w:rFonts w:cs="Traditional Arabic" w:hint="cs"/>
          <w:sz w:val="32"/>
          <w:szCs w:val="32"/>
          <w:rtl/>
        </w:rPr>
        <w:t>.</w:t>
      </w:r>
    </w:p>
    <w:p w14:paraId="2EC7C1CD" w14:textId="44AD7BFF" w:rsidR="00FD5D19" w:rsidRDefault="00FD5D19" w:rsidP="00FD5D19">
      <w:pPr>
        <w:jc w:val="lowKashida"/>
        <w:rPr>
          <w:rFonts w:cs="Traditional Arabic"/>
          <w:sz w:val="32"/>
          <w:szCs w:val="32"/>
          <w:rtl/>
        </w:rPr>
      </w:pPr>
      <w:r w:rsidRPr="00D220C5">
        <w:rPr>
          <w:rFonts w:cs="Traditional Arabic" w:hint="cs"/>
          <w:b/>
          <w:bCs/>
          <w:sz w:val="32"/>
          <w:szCs w:val="32"/>
          <w:rtl/>
        </w:rPr>
        <w:t xml:space="preserve">   قال شيخ </w:t>
      </w:r>
      <w:proofErr w:type="gramStart"/>
      <w:r w:rsidRPr="00D220C5">
        <w:rPr>
          <w:rFonts w:cs="Traditional Arabic" w:hint="cs"/>
          <w:b/>
          <w:bCs/>
          <w:sz w:val="32"/>
          <w:szCs w:val="32"/>
          <w:rtl/>
        </w:rPr>
        <w:t>الإسلام</w:t>
      </w:r>
      <w:r w:rsidRPr="002607A0">
        <w:rPr>
          <w:rFonts w:cs="Traditional Arabic" w:hint="cs"/>
          <w:sz w:val="32"/>
          <w:szCs w:val="32"/>
          <w:rtl/>
        </w:rPr>
        <w:t xml:space="preserve"> :</w:t>
      </w:r>
      <w:proofErr w:type="gramEnd"/>
      <w:r w:rsidRPr="002607A0">
        <w:rPr>
          <w:rFonts w:cs="Traditional Arabic" w:hint="cs"/>
          <w:sz w:val="32"/>
          <w:szCs w:val="32"/>
          <w:rtl/>
        </w:rPr>
        <w:t xml:space="preserve"> " إذا أظهر الرجل المنكرات وجب الإنكار عليه علانية ولم يبق له غيبة ، ووجب أن يُعاقب علانية بما يردعه عن ذلك من هجر أو غيره " </w:t>
      </w:r>
      <w:r w:rsidRPr="002607A0">
        <w:rPr>
          <w:rStyle w:val="a7"/>
          <w:rFonts w:cs="Traditional Arabic"/>
          <w:sz w:val="32"/>
          <w:szCs w:val="32"/>
          <w:rtl/>
        </w:rPr>
        <w:footnoteReference w:id="574"/>
      </w:r>
      <w:r w:rsidRPr="002607A0">
        <w:rPr>
          <w:rFonts w:cs="Traditional Arabic" w:hint="cs"/>
          <w:sz w:val="32"/>
          <w:szCs w:val="32"/>
          <w:rtl/>
        </w:rPr>
        <w:t xml:space="preserve"> .</w:t>
      </w:r>
    </w:p>
    <w:p w14:paraId="4062990F" w14:textId="53645BC5"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أما أن يتطلع المحتسب في دور </w:t>
      </w:r>
      <w:proofErr w:type="gramStart"/>
      <w:r w:rsidRPr="002607A0">
        <w:rPr>
          <w:rFonts w:cs="Traditional Arabic" w:hint="cs"/>
          <w:sz w:val="32"/>
          <w:szCs w:val="32"/>
          <w:rtl/>
        </w:rPr>
        <w:t>الناس ،</w:t>
      </w:r>
      <w:proofErr w:type="gramEnd"/>
      <w:r w:rsidRPr="002607A0">
        <w:rPr>
          <w:rFonts w:cs="Traditional Arabic" w:hint="cs"/>
          <w:sz w:val="32"/>
          <w:szCs w:val="32"/>
          <w:rtl/>
        </w:rPr>
        <w:t xml:space="preserve"> أو يتسلق أسوار بيوتهم فلا </w:t>
      </w:r>
      <w:r w:rsidRPr="002607A0">
        <w:rPr>
          <w:rStyle w:val="a7"/>
          <w:rFonts w:cs="Traditional Arabic"/>
          <w:sz w:val="32"/>
          <w:szCs w:val="32"/>
          <w:rtl/>
        </w:rPr>
        <w:footnoteReference w:id="575"/>
      </w:r>
      <w:r w:rsidRPr="002607A0">
        <w:rPr>
          <w:rFonts w:cs="Traditional Arabic" w:hint="cs"/>
          <w:sz w:val="32"/>
          <w:szCs w:val="32"/>
          <w:rtl/>
        </w:rPr>
        <w:t>.</w:t>
      </w:r>
    </w:p>
    <w:p w14:paraId="2196A825" w14:textId="21E3822B"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6E0356">
        <w:rPr>
          <w:rFonts w:cs="Traditional Arabic" w:hint="cs"/>
          <w:b/>
          <w:bCs/>
          <w:sz w:val="32"/>
          <w:szCs w:val="32"/>
          <w:rtl/>
        </w:rPr>
        <w:t xml:space="preserve">قال في نهاية </w:t>
      </w:r>
      <w:proofErr w:type="gramStart"/>
      <w:r w:rsidRPr="006E0356">
        <w:rPr>
          <w:rFonts w:cs="Traditional Arabic" w:hint="cs"/>
          <w:b/>
          <w:bCs/>
          <w:sz w:val="32"/>
          <w:szCs w:val="32"/>
          <w:rtl/>
        </w:rPr>
        <w:t>المحتاج</w:t>
      </w:r>
      <w:r>
        <w:rPr>
          <w:rFonts w:cs="Traditional Arabic" w:hint="cs"/>
          <w:sz w:val="32"/>
          <w:szCs w:val="32"/>
          <w:rtl/>
        </w:rPr>
        <w:t xml:space="preserve"> :</w:t>
      </w:r>
      <w:proofErr w:type="gramEnd"/>
      <w:r>
        <w:rPr>
          <w:rFonts w:cs="Traditional Arabic" w:hint="cs"/>
          <w:sz w:val="32"/>
          <w:szCs w:val="32"/>
          <w:rtl/>
        </w:rPr>
        <w:t xml:space="preserve"> " وليس لأحد البحث والتجسس واقتحام الدور بالظنون ، نعم إذا غلب على ظنه وقوع المعصية ولو بقرينة ظاهرة كإخبار ثقة جاز له ، بل وجب عليه التجسس إن كان يفوت تداركها كقتل ، وزناً ، وإلا فلا " </w:t>
      </w:r>
      <w:r w:rsidRPr="002607A0">
        <w:rPr>
          <w:rStyle w:val="a7"/>
          <w:rFonts w:cs="Traditional Arabic"/>
          <w:sz w:val="32"/>
          <w:szCs w:val="32"/>
          <w:rtl/>
        </w:rPr>
        <w:footnoteReference w:id="576"/>
      </w:r>
      <w:r w:rsidRPr="002607A0">
        <w:rPr>
          <w:rFonts w:cs="Traditional Arabic" w:hint="cs"/>
          <w:sz w:val="32"/>
          <w:szCs w:val="32"/>
          <w:rtl/>
        </w:rPr>
        <w:t>.</w:t>
      </w:r>
      <w:r>
        <w:rPr>
          <w:rFonts w:cs="Traditional Arabic" w:hint="cs"/>
          <w:sz w:val="32"/>
          <w:szCs w:val="32"/>
          <w:rtl/>
        </w:rPr>
        <w:t xml:space="preserve"> </w:t>
      </w:r>
    </w:p>
    <w:p w14:paraId="3005605F" w14:textId="77777777" w:rsidR="006E0356" w:rsidRPr="006E0356" w:rsidRDefault="006E0356" w:rsidP="00FD5D19">
      <w:pPr>
        <w:jc w:val="lowKashida"/>
        <w:rPr>
          <w:rFonts w:cs="Traditional Arabic"/>
          <w:sz w:val="20"/>
          <w:szCs w:val="20"/>
          <w:rtl/>
        </w:rPr>
      </w:pPr>
    </w:p>
    <w:p w14:paraId="2BBD6929" w14:textId="567A3666" w:rsidR="00FD5D19" w:rsidRDefault="00E17316" w:rsidP="00FD5D19">
      <w:pPr>
        <w:jc w:val="lowKashida"/>
        <w:rPr>
          <w:rFonts w:cs="PT Bold Heading"/>
          <w:rtl/>
        </w:rPr>
      </w:pPr>
      <w:r>
        <w:rPr>
          <w:rFonts w:cs="PT Bold Heading" w:hint="cs"/>
          <w:rtl/>
        </w:rPr>
        <w:t xml:space="preserve">   </w:t>
      </w:r>
      <w:r w:rsidR="00FD5D19">
        <w:rPr>
          <w:rFonts w:cs="PT Bold Heading" w:hint="cs"/>
          <w:rtl/>
        </w:rPr>
        <w:t xml:space="preserve">س/ هل يحق للمحتسب أن يحتسب بمجرد الوهم والظن </w:t>
      </w:r>
      <w:proofErr w:type="gramStart"/>
      <w:r w:rsidR="00FD5D19">
        <w:rPr>
          <w:rFonts w:cs="PT Bold Heading" w:hint="cs"/>
          <w:rtl/>
        </w:rPr>
        <w:t>المرجوح ؟</w:t>
      </w:r>
      <w:proofErr w:type="gramEnd"/>
    </w:p>
    <w:p w14:paraId="1C781BF2" w14:textId="0BDB5C24" w:rsidR="00FD5D1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sidRPr="002607A0">
        <w:rPr>
          <w:rFonts w:cs="Traditional Arabic" w:hint="cs"/>
          <w:sz w:val="32"/>
          <w:szCs w:val="32"/>
          <w:rtl/>
        </w:rPr>
        <w:t>ل</w:t>
      </w:r>
      <w:r>
        <w:rPr>
          <w:rFonts w:cs="Traditional Arabic" w:hint="cs"/>
          <w:sz w:val="32"/>
          <w:szCs w:val="32"/>
          <w:rtl/>
        </w:rPr>
        <w:t>ا يحق</w:t>
      </w:r>
      <w:r w:rsidRPr="002607A0">
        <w:rPr>
          <w:rFonts w:cs="Traditional Arabic" w:hint="cs"/>
          <w:sz w:val="32"/>
          <w:szCs w:val="32"/>
          <w:rtl/>
        </w:rPr>
        <w:t xml:space="preserve"> للمحتسب أن يحت</w:t>
      </w:r>
      <w:r>
        <w:rPr>
          <w:rFonts w:cs="Traditional Arabic" w:hint="cs"/>
          <w:sz w:val="32"/>
          <w:szCs w:val="32"/>
          <w:rtl/>
        </w:rPr>
        <w:t xml:space="preserve">سب بمجرد الوهم والظن المرجوح </w:t>
      </w:r>
      <w:r w:rsidRPr="002607A0">
        <w:rPr>
          <w:rFonts w:cs="Traditional Arabic" w:hint="cs"/>
          <w:sz w:val="32"/>
          <w:szCs w:val="32"/>
          <w:rtl/>
        </w:rPr>
        <w:t xml:space="preserve">بل لا بد </w:t>
      </w:r>
      <w:proofErr w:type="gramStart"/>
      <w:r w:rsidRPr="002607A0">
        <w:rPr>
          <w:rFonts w:cs="Traditional Arabic" w:hint="cs"/>
          <w:sz w:val="32"/>
          <w:szCs w:val="32"/>
          <w:rtl/>
        </w:rPr>
        <w:t xml:space="preserve">من </w:t>
      </w:r>
      <w:r>
        <w:rPr>
          <w:rFonts w:cs="Traditional Arabic" w:hint="cs"/>
          <w:sz w:val="32"/>
          <w:szCs w:val="32"/>
          <w:rtl/>
        </w:rPr>
        <w:t>:</w:t>
      </w:r>
      <w:proofErr w:type="gramEnd"/>
      <w:r>
        <w:rPr>
          <w:rFonts w:cs="Traditional Arabic" w:hint="cs"/>
          <w:sz w:val="32"/>
          <w:szCs w:val="32"/>
          <w:rtl/>
        </w:rPr>
        <w:t xml:space="preserve"> </w:t>
      </w:r>
    </w:p>
    <w:p w14:paraId="46D4C26B" w14:textId="3E3FF289" w:rsidR="00FD5D19" w:rsidRDefault="00FD5D19" w:rsidP="00FD5D19">
      <w:pPr>
        <w:jc w:val="lowKashida"/>
        <w:rPr>
          <w:rFonts w:cs="Traditional Arabic"/>
          <w:sz w:val="32"/>
          <w:szCs w:val="32"/>
          <w:rtl/>
        </w:rPr>
      </w:pPr>
      <w:r>
        <w:rPr>
          <w:rFonts w:cs="Traditional Arabic" w:hint="cs"/>
          <w:sz w:val="32"/>
          <w:szCs w:val="32"/>
          <w:rtl/>
        </w:rPr>
        <w:t xml:space="preserve">  </w:t>
      </w:r>
      <w:r w:rsidRPr="006E0356">
        <w:rPr>
          <w:rFonts w:cs="Traditional Arabic" w:hint="cs"/>
          <w:b/>
          <w:bCs/>
          <w:sz w:val="32"/>
          <w:szCs w:val="32"/>
          <w:rtl/>
        </w:rPr>
        <w:t xml:space="preserve"> </w:t>
      </w:r>
      <w:r w:rsidR="006E0356">
        <w:rPr>
          <w:rFonts w:cs="Traditional Arabic" w:hint="cs"/>
          <w:b/>
          <w:bCs/>
          <w:sz w:val="32"/>
          <w:szCs w:val="32"/>
          <w:rtl/>
        </w:rPr>
        <w:t xml:space="preserve">   </w:t>
      </w:r>
      <w:r w:rsidR="00E17316" w:rsidRPr="006E0356">
        <w:rPr>
          <w:rFonts w:cs="Traditional Arabic" w:hint="cs"/>
          <w:b/>
          <w:bCs/>
          <w:sz w:val="32"/>
          <w:szCs w:val="32"/>
          <w:rtl/>
        </w:rPr>
        <w:t>1</w:t>
      </w:r>
      <w:r w:rsidRPr="006E0356">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وجود العلم بوقوع المنكر وما في </w:t>
      </w:r>
      <w:proofErr w:type="gramStart"/>
      <w:r w:rsidRPr="002607A0">
        <w:rPr>
          <w:rFonts w:cs="Traditional Arabic" w:hint="cs"/>
          <w:sz w:val="32"/>
          <w:szCs w:val="32"/>
          <w:rtl/>
        </w:rPr>
        <w:t xml:space="preserve">حكمه </w:t>
      </w:r>
      <w:r>
        <w:rPr>
          <w:rFonts w:cs="Traditional Arabic" w:hint="cs"/>
          <w:sz w:val="32"/>
          <w:szCs w:val="32"/>
          <w:rtl/>
        </w:rPr>
        <w:t>.</w:t>
      </w:r>
      <w:proofErr w:type="gramEnd"/>
    </w:p>
    <w:p w14:paraId="6B3362DA" w14:textId="39FB645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6E0356">
        <w:rPr>
          <w:rFonts w:cs="Traditional Arabic" w:hint="cs"/>
          <w:b/>
          <w:bCs/>
          <w:sz w:val="32"/>
          <w:szCs w:val="32"/>
          <w:rtl/>
        </w:rPr>
        <w:t xml:space="preserve">   </w:t>
      </w:r>
      <w:r w:rsidR="00E17316" w:rsidRPr="006E0356">
        <w:rPr>
          <w:rFonts w:cs="Traditional Arabic" w:hint="cs"/>
          <w:b/>
          <w:bCs/>
          <w:sz w:val="32"/>
          <w:szCs w:val="32"/>
          <w:rtl/>
        </w:rPr>
        <w:t>2</w:t>
      </w:r>
      <w:r w:rsidRPr="006E0356">
        <w:rPr>
          <w:rFonts w:cs="Traditional Arabic" w:hint="cs"/>
          <w:b/>
          <w:bCs/>
          <w:sz w:val="32"/>
          <w:szCs w:val="32"/>
          <w:rtl/>
        </w:rPr>
        <w:t xml:space="preserve">/ </w:t>
      </w:r>
      <w:r>
        <w:rPr>
          <w:rFonts w:cs="Traditional Arabic" w:hint="cs"/>
          <w:sz w:val="32"/>
          <w:szCs w:val="32"/>
          <w:rtl/>
        </w:rPr>
        <w:t xml:space="preserve">أو </w:t>
      </w:r>
      <w:r w:rsidRPr="002607A0">
        <w:rPr>
          <w:rFonts w:cs="Traditional Arabic" w:hint="cs"/>
          <w:sz w:val="32"/>
          <w:szCs w:val="32"/>
          <w:rtl/>
        </w:rPr>
        <w:t xml:space="preserve">حصول غلبة الظن </w:t>
      </w:r>
      <w:r>
        <w:rPr>
          <w:rFonts w:cs="Traditional Arabic" w:hint="cs"/>
          <w:sz w:val="32"/>
          <w:szCs w:val="32"/>
          <w:rtl/>
        </w:rPr>
        <w:t xml:space="preserve">مع وجود الأمارات المرجحة </w:t>
      </w:r>
      <w:proofErr w:type="gramStart"/>
      <w:r>
        <w:rPr>
          <w:rFonts w:cs="Traditional Arabic" w:hint="cs"/>
          <w:sz w:val="32"/>
          <w:szCs w:val="32"/>
          <w:rtl/>
        </w:rPr>
        <w:t xml:space="preserve">للوقوع </w:t>
      </w:r>
      <w:r w:rsidRPr="002607A0">
        <w:rPr>
          <w:rFonts w:cs="Traditional Arabic" w:hint="cs"/>
          <w:sz w:val="32"/>
          <w:szCs w:val="32"/>
          <w:rtl/>
        </w:rPr>
        <w:t>.</w:t>
      </w:r>
      <w:proofErr w:type="gramEnd"/>
    </w:p>
    <w:p w14:paraId="2D643930" w14:textId="51EEBF51" w:rsidR="00FD5D19" w:rsidRDefault="00FD5D19" w:rsidP="00FD5D19">
      <w:pPr>
        <w:jc w:val="lowKashida"/>
        <w:rPr>
          <w:rFonts w:cs="Traditional Arabic"/>
          <w:sz w:val="32"/>
          <w:szCs w:val="32"/>
          <w:rtl/>
        </w:rPr>
      </w:pPr>
      <w:r>
        <w:rPr>
          <w:rFonts w:cs="Traditional Arabic" w:hint="cs"/>
          <w:sz w:val="32"/>
          <w:szCs w:val="32"/>
          <w:rtl/>
        </w:rPr>
        <w:t xml:space="preserve">   </w:t>
      </w:r>
      <w:r w:rsidRPr="006E0356">
        <w:rPr>
          <w:rFonts w:cs="Traditional Arabic" w:hint="cs"/>
          <w:b/>
          <w:bCs/>
          <w:sz w:val="32"/>
          <w:szCs w:val="32"/>
          <w:rtl/>
        </w:rPr>
        <w:t>نقل النووي عن أبي المعالي الجويني</w:t>
      </w:r>
      <w:r w:rsidRPr="002607A0">
        <w:rPr>
          <w:rFonts w:cs="Traditional Arabic" w:hint="cs"/>
          <w:sz w:val="32"/>
          <w:szCs w:val="32"/>
          <w:rtl/>
        </w:rPr>
        <w:t xml:space="preserve"> </w:t>
      </w:r>
      <w:proofErr w:type="gramStart"/>
      <w:r w:rsidRPr="002607A0">
        <w:rPr>
          <w:rFonts w:cs="Traditional Arabic" w:hint="cs"/>
          <w:sz w:val="32"/>
          <w:szCs w:val="32"/>
          <w:rtl/>
        </w:rPr>
        <w:t>قوله :</w:t>
      </w:r>
      <w:proofErr w:type="gramEnd"/>
      <w:r w:rsidRPr="002607A0">
        <w:rPr>
          <w:rFonts w:cs="Traditional Arabic" w:hint="cs"/>
          <w:sz w:val="32"/>
          <w:szCs w:val="32"/>
          <w:rtl/>
        </w:rPr>
        <w:t xml:space="preserve"> " وليس للآمر بالمعروف البحث والتنقير </w:t>
      </w:r>
      <w:r>
        <w:rPr>
          <w:rFonts w:cs="Traditional Arabic" w:hint="cs"/>
          <w:sz w:val="32"/>
          <w:szCs w:val="32"/>
          <w:rtl/>
        </w:rPr>
        <w:t xml:space="preserve">، </w:t>
      </w:r>
      <w:r w:rsidRPr="002607A0">
        <w:rPr>
          <w:rFonts w:cs="Traditional Arabic" w:hint="cs"/>
          <w:sz w:val="32"/>
          <w:szCs w:val="32"/>
          <w:rtl/>
        </w:rPr>
        <w:t>والتجسس واقتحام الدور بالظنون ، بل إن عثر على منكر غيّ</w:t>
      </w:r>
      <w:r>
        <w:rPr>
          <w:rFonts w:cs="Traditional Arabic" w:hint="cs"/>
          <w:sz w:val="32"/>
          <w:szCs w:val="32"/>
          <w:rtl/>
        </w:rPr>
        <w:t>َره وجهده " أ.هـ .</w:t>
      </w:r>
    </w:p>
    <w:p w14:paraId="090363BD" w14:textId="77777777" w:rsidR="00C7531A" w:rsidRDefault="00FD5D19" w:rsidP="00FD5D19">
      <w:pPr>
        <w:jc w:val="lowKashida"/>
        <w:rPr>
          <w:rFonts w:cs="Traditional Arabic"/>
          <w:sz w:val="32"/>
          <w:szCs w:val="32"/>
          <w:rtl/>
        </w:rPr>
      </w:pPr>
      <w:r>
        <w:rPr>
          <w:rFonts w:cs="Traditional Arabic" w:hint="cs"/>
          <w:sz w:val="32"/>
          <w:szCs w:val="32"/>
          <w:rtl/>
        </w:rPr>
        <w:t xml:space="preserve">   </w:t>
      </w:r>
      <w:r w:rsidRPr="00C7531A">
        <w:rPr>
          <w:rFonts w:cs="Traditional Arabic" w:hint="cs"/>
          <w:b/>
          <w:bCs/>
          <w:sz w:val="32"/>
          <w:szCs w:val="32"/>
          <w:rtl/>
        </w:rPr>
        <w:t xml:space="preserve">فالتجسس على </w:t>
      </w:r>
      <w:proofErr w:type="gramStart"/>
      <w:r w:rsidRPr="00C7531A">
        <w:rPr>
          <w:rFonts w:cs="Traditional Arabic" w:hint="cs"/>
          <w:b/>
          <w:bCs/>
          <w:sz w:val="32"/>
          <w:szCs w:val="32"/>
          <w:rtl/>
        </w:rPr>
        <w:t xml:space="preserve">المسلمين </w:t>
      </w:r>
      <w:r w:rsidR="00C7531A" w:rsidRPr="00C7531A">
        <w:rPr>
          <w:rFonts w:cs="Traditional Arabic" w:hint="cs"/>
          <w:b/>
          <w:bCs/>
          <w:sz w:val="32"/>
          <w:szCs w:val="32"/>
          <w:rtl/>
        </w:rPr>
        <w:t>:</w:t>
      </w:r>
      <w:proofErr w:type="gramEnd"/>
      <w:r w:rsidR="00C7531A">
        <w:rPr>
          <w:rFonts w:cs="Traditional Arabic" w:hint="cs"/>
          <w:sz w:val="32"/>
          <w:szCs w:val="32"/>
          <w:rtl/>
        </w:rPr>
        <w:t xml:space="preserve"> </w:t>
      </w:r>
      <w:r>
        <w:rPr>
          <w:rFonts w:cs="Traditional Arabic" w:hint="cs"/>
          <w:sz w:val="32"/>
          <w:szCs w:val="32"/>
          <w:rtl/>
        </w:rPr>
        <w:t xml:space="preserve">حرام إلا إذا اقتضت الضرورة ذلك كتتبع أهل الريب لأمارات تدل على ذلك ، ويكون في ترك التجسس انتهاك حرمة ، أو قتل نفس ، أو حدوث زنا ، فإن ذلك يجيز التجسس ولو بإمارة دالة عليه أو خبر صادق من ثقة . </w:t>
      </w:r>
    </w:p>
    <w:p w14:paraId="78F2A0CE" w14:textId="36614861" w:rsidR="00FD5D19" w:rsidRPr="002607A0" w:rsidRDefault="00C7531A"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وأما ما كان دون ذلك من الريب فلا يجوز كشف الأسرار عنه فعن معاوية بن أبي سفيان </w:t>
      </w:r>
      <w:r w:rsidR="00FD5D19">
        <w:rPr>
          <w:rFonts w:cs="Traditional Arabic" w:hint="cs"/>
          <w:sz w:val="32"/>
          <w:szCs w:val="32"/>
        </w:rPr>
        <w:sym w:font="AGA Arabesque" w:char="F074"/>
      </w:r>
      <w:r w:rsidR="00FD5D19">
        <w:rPr>
          <w:rFonts w:cs="Traditional Arabic" w:hint="cs"/>
          <w:sz w:val="32"/>
          <w:szCs w:val="32"/>
          <w:rtl/>
        </w:rPr>
        <w:t xml:space="preserve"> </w:t>
      </w:r>
      <w:proofErr w:type="gramStart"/>
      <w:r w:rsidR="00FD5D19" w:rsidRPr="002607A0">
        <w:rPr>
          <w:rFonts w:cs="Traditional Arabic" w:hint="cs"/>
          <w:sz w:val="32"/>
          <w:szCs w:val="32"/>
          <w:rtl/>
        </w:rPr>
        <w:t xml:space="preserve">مرفوعاً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 إنك إن تتبعت عورات الناس أفسدهم أو كدت تفسدهم " </w:t>
      </w:r>
      <w:r w:rsidR="00FD5D19" w:rsidRPr="002607A0">
        <w:rPr>
          <w:rStyle w:val="a7"/>
          <w:rFonts w:cs="Traditional Arabic"/>
          <w:sz w:val="32"/>
          <w:szCs w:val="32"/>
          <w:rtl/>
        </w:rPr>
        <w:footnoteReference w:id="577"/>
      </w:r>
      <w:r w:rsidR="00FD5D19">
        <w:rPr>
          <w:rFonts w:cs="Traditional Arabic" w:hint="cs"/>
          <w:sz w:val="32"/>
          <w:szCs w:val="32"/>
          <w:rtl/>
        </w:rPr>
        <w:t xml:space="preserve"> </w:t>
      </w:r>
      <w:r w:rsidR="00FD5D19" w:rsidRPr="002607A0">
        <w:rPr>
          <w:rFonts w:cs="Traditional Arabic" w:hint="cs"/>
          <w:sz w:val="32"/>
          <w:szCs w:val="32"/>
          <w:rtl/>
        </w:rPr>
        <w:t>.</w:t>
      </w:r>
      <w:r w:rsidR="00FD5D19" w:rsidRPr="00B877BF">
        <w:rPr>
          <w:rStyle w:val="a7"/>
          <w:rFonts w:cs="Traditional Arabic"/>
          <w:sz w:val="32"/>
          <w:szCs w:val="32"/>
          <w:rtl/>
        </w:rPr>
        <w:t xml:space="preserve"> </w:t>
      </w:r>
      <w:r w:rsidR="00FD5D19" w:rsidRPr="002607A0">
        <w:rPr>
          <w:rStyle w:val="a7"/>
          <w:rFonts w:cs="Traditional Arabic"/>
          <w:sz w:val="32"/>
          <w:szCs w:val="32"/>
          <w:rtl/>
        </w:rPr>
        <w:footnoteReference w:id="578"/>
      </w:r>
      <w:r w:rsidR="00FD5D19" w:rsidRPr="002607A0">
        <w:rPr>
          <w:rFonts w:cs="Traditional Arabic" w:hint="cs"/>
          <w:sz w:val="32"/>
          <w:szCs w:val="32"/>
          <w:rtl/>
        </w:rPr>
        <w:t>.</w:t>
      </w:r>
    </w:p>
    <w:p w14:paraId="0F0FEBC9" w14:textId="40842F1F" w:rsidR="00FD5D19" w:rsidRDefault="00FD5D19" w:rsidP="00FD5D19">
      <w:pPr>
        <w:jc w:val="lowKashida"/>
        <w:rPr>
          <w:rFonts w:cs="Traditional Arabic"/>
          <w:sz w:val="32"/>
          <w:szCs w:val="32"/>
          <w:rtl/>
        </w:rPr>
      </w:pPr>
      <w:r>
        <w:rPr>
          <w:rFonts w:cs="Traditional Arabic" w:hint="cs"/>
          <w:sz w:val="32"/>
          <w:szCs w:val="32"/>
          <w:rtl/>
        </w:rPr>
        <w:t xml:space="preserve">   وقد ورد النهي والتحذير عن التهمة بلا سبب موجب </w:t>
      </w:r>
      <w:proofErr w:type="gramStart"/>
      <w:r>
        <w:rPr>
          <w:rFonts w:cs="Traditional Arabic" w:hint="cs"/>
          <w:sz w:val="32"/>
          <w:szCs w:val="32"/>
          <w:rtl/>
        </w:rPr>
        <w:t>لها ،</w:t>
      </w:r>
      <w:proofErr w:type="gramEnd"/>
      <w:r>
        <w:rPr>
          <w:rFonts w:cs="Traditional Arabic" w:hint="cs"/>
          <w:sz w:val="32"/>
          <w:szCs w:val="32"/>
          <w:rtl/>
        </w:rPr>
        <w:t xml:space="preserve"> وأن كل ما لم تعرف له إمارة صحيحة وسبب ظاهر كان حراماً واجب الاجتناب ، وذلك إذا كان المظنون به ممن شوهد منه الستر والصلاح ، وأونست منه الأمانة في الظاهر ، فظن الفساد به والخيانة محرم ، بخلاف من اشْتُهِرَ عند الناس بتعاطي الريب والمجاهر</w:t>
      </w:r>
      <w:r>
        <w:rPr>
          <w:rFonts w:cs="Traditional Arabic" w:hint="eastAsia"/>
          <w:sz w:val="32"/>
          <w:szCs w:val="32"/>
          <w:rtl/>
        </w:rPr>
        <w:t>ة</w:t>
      </w:r>
      <w:r>
        <w:rPr>
          <w:rFonts w:cs="Traditional Arabic" w:hint="cs"/>
          <w:sz w:val="32"/>
          <w:szCs w:val="32"/>
          <w:rtl/>
        </w:rPr>
        <w:t xml:space="preserve"> بالخبائث </w:t>
      </w:r>
      <w:r w:rsidRPr="002607A0">
        <w:rPr>
          <w:rStyle w:val="a7"/>
          <w:rFonts w:cs="Traditional Arabic"/>
          <w:sz w:val="32"/>
          <w:szCs w:val="32"/>
          <w:rtl/>
        </w:rPr>
        <w:footnoteReference w:id="579"/>
      </w:r>
      <w:r w:rsidRPr="002607A0">
        <w:rPr>
          <w:rFonts w:cs="Traditional Arabic" w:hint="cs"/>
          <w:sz w:val="32"/>
          <w:szCs w:val="32"/>
          <w:rtl/>
        </w:rPr>
        <w:t>.</w:t>
      </w:r>
      <w:r>
        <w:rPr>
          <w:rFonts w:cs="Traditional Arabic" w:hint="cs"/>
          <w:sz w:val="32"/>
          <w:szCs w:val="32"/>
          <w:rtl/>
        </w:rPr>
        <w:t xml:space="preserve">  </w:t>
      </w:r>
    </w:p>
    <w:p w14:paraId="70D535B0" w14:textId="3EB4715D"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00C7531A">
        <w:rPr>
          <w:rFonts w:cs="Traditional Arabic" w:hint="cs"/>
          <w:b/>
          <w:bCs/>
          <w:sz w:val="32"/>
          <w:szCs w:val="32"/>
          <w:rtl/>
        </w:rPr>
        <w:t>والحاصل :</w:t>
      </w:r>
      <w:proofErr w:type="gramEnd"/>
      <w:r w:rsidRPr="008C7702">
        <w:rPr>
          <w:rFonts w:cs="Traditional Arabic" w:hint="cs"/>
          <w:b/>
          <w:bCs/>
          <w:sz w:val="32"/>
          <w:szCs w:val="32"/>
          <w:rtl/>
        </w:rPr>
        <w:t xml:space="preserve"> </w:t>
      </w:r>
      <w:r w:rsidR="00C7531A">
        <w:rPr>
          <w:rFonts w:cs="Traditional Arabic" w:hint="cs"/>
          <w:b/>
          <w:bCs/>
          <w:sz w:val="32"/>
          <w:szCs w:val="32"/>
          <w:rtl/>
        </w:rPr>
        <w:t xml:space="preserve">أنه </w:t>
      </w:r>
      <w:r w:rsidRPr="008C7702">
        <w:rPr>
          <w:rFonts w:cs="Traditional Arabic" w:hint="cs"/>
          <w:b/>
          <w:bCs/>
          <w:sz w:val="32"/>
          <w:szCs w:val="32"/>
          <w:rtl/>
        </w:rPr>
        <w:t>لا يجوز التجسس إلا :</w:t>
      </w:r>
      <w:r>
        <w:rPr>
          <w:rFonts w:cs="Traditional Arabic" w:hint="cs"/>
          <w:sz w:val="32"/>
          <w:szCs w:val="32"/>
          <w:rtl/>
        </w:rPr>
        <w:t xml:space="preserve"> </w:t>
      </w:r>
    </w:p>
    <w:p w14:paraId="3E799F91" w14:textId="16B46741" w:rsidR="00FD5D19" w:rsidRDefault="00FD5D19" w:rsidP="00FD5D19">
      <w:pPr>
        <w:jc w:val="lowKashida"/>
        <w:rPr>
          <w:rFonts w:cs="Traditional Arabic"/>
          <w:sz w:val="32"/>
          <w:szCs w:val="32"/>
          <w:rtl/>
        </w:rPr>
      </w:pPr>
      <w:r>
        <w:rPr>
          <w:rFonts w:cs="Traditional Arabic" w:hint="cs"/>
          <w:sz w:val="32"/>
          <w:szCs w:val="32"/>
          <w:rtl/>
        </w:rPr>
        <w:t xml:space="preserve">  لشبهة دالة على ريبة أو جناية لا يُعرف </w:t>
      </w:r>
      <w:proofErr w:type="gramStart"/>
      <w:r>
        <w:rPr>
          <w:rFonts w:cs="Traditional Arabic" w:hint="cs"/>
          <w:sz w:val="32"/>
          <w:szCs w:val="32"/>
          <w:rtl/>
        </w:rPr>
        <w:t>فاعلها ،</w:t>
      </w:r>
      <w:proofErr w:type="gramEnd"/>
      <w:r>
        <w:rPr>
          <w:rFonts w:cs="Traditional Arabic" w:hint="cs"/>
          <w:sz w:val="32"/>
          <w:szCs w:val="32"/>
          <w:rtl/>
        </w:rPr>
        <w:t xml:space="preserve"> فيجوز التحري والتجسس على أهل الريب لمعرفة الجاني.</w:t>
      </w:r>
    </w:p>
    <w:p w14:paraId="21E9F950" w14:textId="77777777" w:rsidR="00E17316" w:rsidRPr="00E17316" w:rsidRDefault="00E17316" w:rsidP="00FD5D19">
      <w:pPr>
        <w:jc w:val="lowKashida"/>
        <w:rPr>
          <w:rFonts w:cs="Traditional Arabic"/>
          <w:sz w:val="18"/>
          <w:szCs w:val="18"/>
          <w:rtl/>
        </w:rPr>
      </w:pPr>
    </w:p>
    <w:p w14:paraId="1166B62E" w14:textId="5C0437D3" w:rsidR="00FD5D19" w:rsidRDefault="00E17316" w:rsidP="00FD5D19">
      <w:pPr>
        <w:jc w:val="lowKashida"/>
        <w:rPr>
          <w:rFonts w:cs="PT Bold Heading"/>
          <w:rtl/>
        </w:rPr>
      </w:pPr>
      <w:r>
        <w:rPr>
          <w:rFonts w:cs="Traditional Arabic" w:hint="cs"/>
          <w:sz w:val="2"/>
          <w:szCs w:val="2"/>
          <w:rtl/>
        </w:rPr>
        <w:lastRenderedPageBreak/>
        <w:t xml:space="preserve">   </w:t>
      </w:r>
      <w:r>
        <w:rPr>
          <w:rFonts w:cs="PT Bold Heading" w:hint="cs"/>
          <w:rtl/>
        </w:rPr>
        <w:t xml:space="preserve">   </w:t>
      </w:r>
      <w:r w:rsidR="00FD5D19">
        <w:rPr>
          <w:rFonts w:cs="PT Bold Heading" w:hint="cs"/>
          <w:rtl/>
        </w:rPr>
        <w:t>س/ هل يحق للمحتسب أن يتتبع أخبار الناس ويُن</w:t>
      </w:r>
      <w:r w:rsidR="00AB6F6B">
        <w:rPr>
          <w:rFonts w:cs="PT Bold Heading" w:hint="cs"/>
          <w:rtl/>
        </w:rPr>
        <w:t>َ</w:t>
      </w:r>
      <w:r w:rsidR="00FD5D19">
        <w:rPr>
          <w:rFonts w:cs="PT Bold Heading" w:hint="cs"/>
          <w:rtl/>
        </w:rPr>
        <w:t xml:space="preserve">قِب عن عوراتهم التي لم </w:t>
      </w:r>
      <w:proofErr w:type="gramStart"/>
      <w:r w:rsidR="00FD5D19">
        <w:rPr>
          <w:rFonts w:cs="PT Bold Heading" w:hint="cs"/>
          <w:rtl/>
        </w:rPr>
        <w:t>تظهر ؟</w:t>
      </w:r>
      <w:proofErr w:type="gramEnd"/>
      <w:r w:rsidR="00FD5D19">
        <w:rPr>
          <w:rFonts w:cs="PT Bold Heading" w:hint="cs"/>
          <w:rtl/>
        </w:rPr>
        <w:t xml:space="preserve"> ولماذا اشترط العلماء عدم التجسس في باب </w:t>
      </w:r>
      <w:proofErr w:type="gramStart"/>
      <w:r w:rsidR="00FD5D19">
        <w:rPr>
          <w:rFonts w:cs="PT Bold Heading" w:hint="cs"/>
          <w:rtl/>
        </w:rPr>
        <w:t>الحسبة ؟</w:t>
      </w:r>
      <w:proofErr w:type="gramEnd"/>
      <w:r w:rsidR="00FD5D19">
        <w:rPr>
          <w:rFonts w:cs="PT Bold Heading" w:hint="cs"/>
          <w:rtl/>
        </w:rPr>
        <w:t xml:space="preserve"> وما الحكمة من </w:t>
      </w:r>
      <w:proofErr w:type="gramStart"/>
      <w:r w:rsidR="00FD5D19">
        <w:rPr>
          <w:rFonts w:cs="PT Bold Heading" w:hint="cs"/>
          <w:rtl/>
        </w:rPr>
        <w:t>منعه ؟</w:t>
      </w:r>
      <w:proofErr w:type="gramEnd"/>
    </w:p>
    <w:p w14:paraId="2C67C0D4" w14:textId="25501496" w:rsidR="00FD5D19" w:rsidRDefault="00FD5D19" w:rsidP="00FD5D19">
      <w:pPr>
        <w:jc w:val="lowKashida"/>
        <w:rPr>
          <w:rFonts w:cs="Traditional Arabic"/>
          <w:sz w:val="32"/>
          <w:szCs w:val="32"/>
          <w:rtl/>
        </w:rPr>
      </w:pPr>
      <w:r>
        <w:rPr>
          <w:rFonts w:cs="PT Bold Heading" w:hint="cs"/>
          <w:rtl/>
        </w:rPr>
        <w:t xml:space="preserve">  </w:t>
      </w:r>
      <w:r w:rsidR="00E17316">
        <w:rPr>
          <w:rFonts w:cs="PT Bold Heading" w:hint="cs"/>
          <w:rtl/>
        </w:rPr>
        <w:t xml:space="preserve"> </w:t>
      </w:r>
      <w:r w:rsidRPr="00CF60D8">
        <w:rPr>
          <w:rFonts w:cs="PT Bold Heading" w:hint="cs"/>
          <w:rtl/>
        </w:rPr>
        <w:t>جـ /</w:t>
      </w:r>
      <w:r>
        <w:rPr>
          <w:rFonts w:cs="PT Bold Heading" w:hint="cs"/>
          <w:rtl/>
        </w:rPr>
        <w:t xml:space="preserve"> </w:t>
      </w:r>
      <w:r w:rsidRPr="00882568">
        <w:rPr>
          <w:rFonts w:cs="Traditional Arabic" w:hint="cs"/>
          <w:sz w:val="32"/>
          <w:szCs w:val="32"/>
          <w:rtl/>
        </w:rPr>
        <w:t>لا يجوز</w:t>
      </w:r>
      <w:r w:rsidRPr="002607A0">
        <w:rPr>
          <w:rFonts w:cs="Traditional Arabic" w:hint="cs"/>
          <w:sz w:val="32"/>
          <w:szCs w:val="32"/>
          <w:rtl/>
        </w:rPr>
        <w:t xml:space="preserve"> </w:t>
      </w:r>
      <w:r>
        <w:rPr>
          <w:rFonts w:cs="Traditional Arabic" w:hint="cs"/>
          <w:sz w:val="32"/>
          <w:szCs w:val="32"/>
          <w:rtl/>
        </w:rPr>
        <w:t xml:space="preserve">للمحتسب أن يتتبع أخبار الناس ويُنقِّب عن عوراتهم التي لم </w:t>
      </w:r>
      <w:proofErr w:type="gramStart"/>
      <w:r>
        <w:rPr>
          <w:rFonts w:cs="Traditional Arabic" w:hint="cs"/>
          <w:sz w:val="32"/>
          <w:szCs w:val="32"/>
          <w:rtl/>
        </w:rPr>
        <w:t>تظهر ؛</w:t>
      </w:r>
      <w:proofErr w:type="gramEnd"/>
      <w:r>
        <w:rPr>
          <w:rFonts w:cs="Traditional Arabic" w:hint="cs"/>
          <w:sz w:val="32"/>
          <w:szCs w:val="32"/>
          <w:rtl/>
        </w:rPr>
        <w:t xml:space="preserve"> لأن</w:t>
      </w:r>
      <w:r w:rsidRPr="002607A0">
        <w:rPr>
          <w:rFonts w:cs="Traditional Arabic" w:hint="cs"/>
          <w:sz w:val="32"/>
          <w:szCs w:val="32"/>
          <w:rtl/>
        </w:rPr>
        <w:t xml:space="preserve"> الإسلام </w:t>
      </w:r>
      <w:r>
        <w:rPr>
          <w:rFonts w:cs="Traditional Arabic" w:hint="cs"/>
          <w:sz w:val="32"/>
          <w:szCs w:val="32"/>
          <w:rtl/>
        </w:rPr>
        <w:t xml:space="preserve">جاء </w:t>
      </w:r>
      <w:r w:rsidRPr="002607A0">
        <w:rPr>
          <w:rFonts w:cs="Traditional Arabic" w:hint="cs"/>
          <w:sz w:val="32"/>
          <w:szCs w:val="32"/>
          <w:rtl/>
        </w:rPr>
        <w:t>بالحكم على الظاهر وترك السرائر إلى الله</w:t>
      </w:r>
      <w:r>
        <w:rPr>
          <w:rFonts w:cs="Traditional Arabic" w:hint="cs"/>
          <w:sz w:val="32"/>
          <w:szCs w:val="32"/>
          <w:rtl/>
        </w:rPr>
        <w:t xml:space="preserve"> </w:t>
      </w:r>
      <w:r w:rsidR="00AB6F6B">
        <w:rPr>
          <w:rFonts w:cs="Traditional Arabic" w:hint="cs"/>
          <w:sz w:val="32"/>
          <w:szCs w:val="32"/>
        </w:rPr>
        <w:sym w:font="AGA Arabesque" w:char="F055"/>
      </w:r>
      <w:r w:rsidR="00AB6F6B">
        <w:rPr>
          <w:rFonts w:cs="Traditional Arabic" w:hint="cs"/>
          <w:sz w:val="32"/>
          <w:szCs w:val="32"/>
          <w:rtl/>
        </w:rPr>
        <w:t xml:space="preserve"> </w:t>
      </w:r>
      <w:r w:rsidRPr="002607A0">
        <w:rPr>
          <w:rFonts w:cs="Traditional Arabic" w:hint="cs"/>
          <w:sz w:val="32"/>
          <w:szCs w:val="32"/>
          <w:rtl/>
        </w:rPr>
        <w:t xml:space="preserve">، فلم </w:t>
      </w:r>
      <w:r>
        <w:rPr>
          <w:rFonts w:cs="Traditional Arabic" w:hint="cs"/>
          <w:sz w:val="32"/>
          <w:szCs w:val="32"/>
          <w:rtl/>
        </w:rPr>
        <w:t>تُبِحْ</w:t>
      </w:r>
      <w:r w:rsidRPr="002607A0">
        <w:rPr>
          <w:rFonts w:cs="Traditional Arabic" w:hint="cs"/>
          <w:sz w:val="32"/>
          <w:szCs w:val="32"/>
          <w:rtl/>
        </w:rPr>
        <w:t xml:space="preserve"> </w:t>
      </w:r>
      <w:r>
        <w:rPr>
          <w:rFonts w:cs="Traditional Arabic" w:hint="cs"/>
          <w:sz w:val="32"/>
          <w:szCs w:val="32"/>
          <w:rtl/>
        </w:rPr>
        <w:t>الشريعة</w:t>
      </w:r>
      <w:r w:rsidRPr="002607A0">
        <w:rPr>
          <w:rFonts w:cs="Traditional Arabic" w:hint="cs"/>
          <w:sz w:val="32"/>
          <w:szCs w:val="32"/>
          <w:rtl/>
        </w:rPr>
        <w:t xml:space="preserve"> عموماً كشف الناس </w:t>
      </w:r>
      <w:r>
        <w:rPr>
          <w:rFonts w:cs="Traditional Arabic" w:hint="cs"/>
          <w:sz w:val="32"/>
          <w:szCs w:val="32"/>
          <w:rtl/>
        </w:rPr>
        <w:t>ل</w:t>
      </w:r>
      <w:r w:rsidRPr="002607A0">
        <w:rPr>
          <w:rFonts w:cs="Traditional Arabic" w:hint="cs"/>
          <w:sz w:val="32"/>
          <w:szCs w:val="32"/>
          <w:rtl/>
        </w:rPr>
        <w:t xml:space="preserve">سرائرهم </w:t>
      </w:r>
      <w:r>
        <w:rPr>
          <w:rFonts w:cs="Traditional Arabic" w:hint="cs"/>
          <w:sz w:val="32"/>
          <w:szCs w:val="32"/>
          <w:rtl/>
        </w:rPr>
        <w:t xml:space="preserve">؛ </w:t>
      </w:r>
      <w:r w:rsidRPr="002607A0">
        <w:rPr>
          <w:rFonts w:cs="Traditional Arabic" w:hint="cs"/>
          <w:sz w:val="32"/>
          <w:szCs w:val="32"/>
          <w:rtl/>
        </w:rPr>
        <w:t>حتى ولو</w:t>
      </w:r>
      <w:r>
        <w:rPr>
          <w:rFonts w:cs="Traditional Arabic" w:hint="cs"/>
          <w:sz w:val="32"/>
          <w:szCs w:val="32"/>
          <w:rtl/>
        </w:rPr>
        <w:t xml:space="preserve"> </w:t>
      </w:r>
      <w:r w:rsidRPr="002607A0">
        <w:rPr>
          <w:rFonts w:cs="Traditional Arabic" w:hint="cs"/>
          <w:sz w:val="32"/>
          <w:szCs w:val="32"/>
          <w:rtl/>
        </w:rPr>
        <w:t xml:space="preserve">كانت منكرات كما جاء ذلك صريحاً في الكتاب والسنة </w:t>
      </w:r>
      <w:r w:rsidRPr="002607A0">
        <w:rPr>
          <w:rStyle w:val="a7"/>
          <w:rFonts w:cs="Traditional Arabic"/>
          <w:sz w:val="32"/>
          <w:szCs w:val="32"/>
          <w:rtl/>
        </w:rPr>
        <w:footnoteReference w:id="580"/>
      </w:r>
      <w:r w:rsidRPr="002607A0">
        <w:rPr>
          <w:rFonts w:cs="Traditional Arabic" w:hint="cs"/>
          <w:sz w:val="32"/>
          <w:szCs w:val="32"/>
          <w:rtl/>
        </w:rPr>
        <w:t>.</w:t>
      </w:r>
    </w:p>
    <w:p w14:paraId="235D4EBF" w14:textId="10D57BFE" w:rsidR="00FD5D19" w:rsidRDefault="00FD5D19" w:rsidP="00FD5D19">
      <w:pPr>
        <w:jc w:val="lowKashida"/>
        <w:rPr>
          <w:rFonts w:cs="Traditional Arabic"/>
          <w:sz w:val="32"/>
          <w:szCs w:val="32"/>
          <w:rtl/>
        </w:rPr>
      </w:pPr>
      <w:r>
        <w:rPr>
          <w:rFonts w:cs="Traditional Arabic" w:hint="cs"/>
          <w:sz w:val="32"/>
          <w:szCs w:val="32"/>
          <w:rtl/>
        </w:rPr>
        <w:t xml:space="preserve">   </w:t>
      </w:r>
      <w:r w:rsidRPr="00AB6F6B">
        <w:rPr>
          <w:rFonts w:cs="Traditional Arabic" w:hint="cs"/>
          <w:b/>
          <w:bCs/>
          <w:sz w:val="32"/>
          <w:szCs w:val="32"/>
          <w:rtl/>
        </w:rPr>
        <w:t xml:space="preserve">قال القرطبي في </w:t>
      </w:r>
      <w:proofErr w:type="gramStart"/>
      <w:r w:rsidRPr="00AB6F6B">
        <w:rPr>
          <w:rFonts w:cs="Traditional Arabic" w:hint="cs"/>
          <w:b/>
          <w:bCs/>
          <w:sz w:val="32"/>
          <w:szCs w:val="32"/>
          <w:rtl/>
        </w:rPr>
        <w:t>تفسيره</w:t>
      </w:r>
      <w:r w:rsidRPr="002607A0">
        <w:rPr>
          <w:rFonts w:cs="Traditional Arabic" w:hint="cs"/>
          <w:sz w:val="32"/>
          <w:szCs w:val="32"/>
          <w:rtl/>
        </w:rPr>
        <w:t xml:space="preserve"> :</w:t>
      </w:r>
      <w:proofErr w:type="gramEnd"/>
      <w:r w:rsidRPr="002607A0">
        <w:rPr>
          <w:rFonts w:cs="Traditional Arabic" w:hint="cs"/>
          <w:sz w:val="32"/>
          <w:szCs w:val="32"/>
          <w:rtl/>
        </w:rPr>
        <w:t xml:space="preserve"> " خذوا ما ظهر ، ولا تتبعوا عورات المسلمين ، أي : لا يبحث أحدكم عن عيب أخيه حتى يطلع عليه ، بعد أن ستره الله " </w:t>
      </w:r>
      <w:r w:rsidRPr="002607A0">
        <w:rPr>
          <w:rStyle w:val="a7"/>
          <w:rFonts w:cs="Traditional Arabic"/>
          <w:sz w:val="32"/>
          <w:szCs w:val="32"/>
          <w:rtl/>
        </w:rPr>
        <w:footnoteReference w:id="581"/>
      </w:r>
      <w:r w:rsidRPr="002607A0">
        <w:rPr>
          <w:rFonts w:cs="Traditional Arabic" w:hint="cs"/>
          <w:sz w:val="32"/>
          <w:szCs w:val="32"/>
          <w:rtl/>
        </w:rPr>
        <w:t>.</w:t>
      </w:r>
    </w:p>
    <w:p w14:paraId="4DA2C509" w14:textId="0C9263D2" w:rsidR="00FD5D19" w:rsidRDefault="00FD5D19" w:rsidP="00FD5D19">
      <w:pPr>
        <w:jc w:val="lowKashida"/>
        <w:rPr>
          <w:rFonts w:cs="Traditional Arabic"/>
          <w:sz w:val="32"/>
          <w:szCs w:val="32"/>
          <w:rtl/>
        </w:rPr>
      </w:pPr>
      <w:r>
        <w:rPr>
          <w:rFonts w:cs="Traditional Arabic" w:hint="cs"/>
          <w:sz w:val="32"/>
          <w:szCs w:val="32"/>
          <w:rtl/>
        </w:rPr>
        <w:t xml:space="preserve">   والأصل أن كل مسلم عليه أن يأخذ بما </w:t>
      </w:r>
      <w:proofErr w:type="gramStart"/>
      <w:r>
        <w:rPr>
          <w:rFonts w:cs="Traditional Arabic" w:hint="cs"/>
          <w:sz w:val="32"/>
          <w:szCs w:val="32"/>
          <w:rtl/>
        </w:rPr>
        <w:t>ظهر ،</w:t>
      </w:r>
      <w:proofErr w:type="gramEnd"/>
      <w:r>
        <w:rPr>
          <w:rFonts w:cs="Traditional Arabic" w:hint="cs"/>
          <w:sz w:val="32"/>
          <w:szCs w:val="32"/>
          <w:rtl/>
        </w:rPr>
        <w:t xml:space="preserve"> والتجسس المؤدي إلى فضح العورات حرام ، ولذلك يفهم من معنى قول الله تعالى </w:t>
      </w:r>
      <w:r>
        <w:rPr>
          <w:rFonts w:cs="Traditional Arabic" w:hint="cs"/>
          <w:b/>
          <w:bCs/>
          <w:sz w:val="32"/>
          <w:szCs w:val="32"/>
          <w:rtl/>
        </w:rPr>
        <w:t>:</w:t>
      </w:r>
      <w:r w:rsidRPr="00462D30">
        <w:rPr>
          <w:rFonts w:ascii="QCF_BSML" w:hAnsi="QCF_BSML" w:cs="QCF_BSML"/>
          <w:color w:val="000000"/>
          <w:rtl/>
        </w:rPr>
        <w:t xml:space="preserve"> </w:t>
      </w:r>
      <w:r w:rsidRPr="000505C7">
        <w:rPr>
          <w:rFonts w:ascii="QCF_BSML" w:hAnsi="QCF_BSML" w:cs="QCF_BSML"/>
          <w:b/>
          <w:bCs/>
          <w:color w:val="000000"/>
          <w:sz w:val="26"/>
          <w:szCs w:val="26"/>
          <w:rtl/>
        </w:rPr>
        <w:t xml:space="preserve">ﭽ </w:t>
      </w:r>
      <w:r w:rsidRPr="000505C7">
        <w:rPr>
          <w:rFonts w:ascii="QCF_P517" w:hAnsi="QCF_P517" w:cs="QCF_P517"/>
          <w:b/>
          <w:bCs/>
          <w:color w:val="000000"/>
          <w:sz w:val="26"/>
          <w:szCs w:val="26"/>
          <w:rtl/>
        </w:rPr>
        <w:t>ﭑ  ﭒ  ﭓ  ﭔ  ﭕ       ﭖ  ﭗ  ﭘ  ﭙ  ﭚ  ﭛ</w:t>
      </w:r>
      <w:r w:rsidRPr="000505C7">
        <w:rPr>
          <w:rFonts w:ascii="QCF_P517" w:hAnsi="QCF_P517" w:cs="QCF_P517"/>
          <w:b/>
          <w:bCs/>
          <w:color w:val="0000A5"/>
          <w:sz w:val="26"/>
          <w:szCs w:val="26"/>
          <w:rtl/>
        </w:rPr>
        <w:t>ﭜ</w:t>
      </w:r>
      <w:r w:rsidRPr="000505C7">
        <w:rPr>
          <w:rFonts w:ascii="QCF_P517" w:hAnsi="QCF_P517" w:cs="QCF_P517"/>
          <w:b/>
          <w:bCs/>
          <w:color w:val="000000"/>
          <w:sz w:val="26"/>
          <w:szCs w:val="26"/>
          <w:rtl/>
        </w:rPr>
        <w:t xml:space="preserve">   ﭝ   ﭞ  ﭟ  ﭠ  ﭡ   ﭢ</w:t>
      </w:r>
      <w:r w:rsidRPr="000505C7">
        <w:rPr>
          <w:rFonts w:ascii="QCF_P517" w:hAnsi="QCF_P517" w:cs="QCF_P517"/>
          <w:b/>
          <w:bCs/>
          <w:color w:val="0000A5"/>
          <w:sz w:val="26"/>
          <w:szCs w:val="26"/>
          <w:rtl/>
        </w:rPr>
        <w:t>ﭣ</w:t>
      </w:r>
      <w:r w:rsidRPr="000505C7">
        <w:rPr>
          <w:rFonts w:ascii="QCF_P517" w:hAnsi="QCF_P517" w:cs="QCF_P517"/>
          <w:b/>
          <w:bCs/>
          <w:color w:val="000000"/>
          <w:sz w:val="26"/>
          <w:szCs w:val="26"/>
          <w:rtl/>
        </w:rPr>
        <w:t xml:space="preserve">  ﭤ  ﭥ  ﭦ   ﭧ  ﭨ  ﭩ  ﭪ  ﭫ</w:t>
      </w:r>
      <w:r w:rsidRPr="000505C7">
        <w:rPr>
          <w:rFonts w:ascii="QCF_P517" w:hAnsi="QCF_P517" w:cs="QCF_P517"/>
          <w:b/>
          <w:bCs/>
          <w:color w:val="0000A5"/>
          <w:sz w:val="26"/>
          <w:szCs w:val="26"/>
          <w:rtl/>
        </w:rPr>
        <w:t>ﭬ</w:t>
      </w:r>
      <w:r w:rsidRPr="000505C7">
        <w:rPr>
          <w:rFonts w:ascii="QCF_P517" w:hAnsi="QCF_P517" w:cs="QCF_P517"/>
          <w:b/>
          <w:bCs/>
          <w:color w:val="000000"/>
          <w:sz w:val="26"/>
          <w:szCs w:val="26"/>
          <w:rtl/>
        </w:rPr>
        <w:t xml:space="preserve">  ﭭ  ﭮ</w:t>
      </w:r>
      <w:r w:rsidRPr="000505C7">
        <w:rPr>
          <w:rFonts w:ascii="QCF_P517" w:hAnsi="QCF_P517" w:cs="QCF_P517"/>
          <w:b/>
          <w:bCs/>
          <w:color w:val="0000A5"/>
          <w:sz w:val="26"/>
          <w:szCs w:val="26"/>
          <w:rtl/>
        </w:rPr>
        <w:t>ﭯ</w:t>
      </w:r>
      <w:r w:rsidRPr="000505C7">
        <w:rPr>
          <w:rFonts w:ascii="QCF_P517" w:hAnsi="QCF_P517" w:cs="QCF_P517"/>
          <w:b/>
          <w:bCs/>
          <w:color w:val="000000"/>
          <w:sz w:val="26"/>
          <w:szCs w:val="26"/>
          <w:rtl/>
        </w:rPr>
        <w:t xml:space="preserve">  ﭰ   ﭱ  ﭲ   ﭳ  </w:t>
      </w:r>
      <w:r w:rsidRPr="000505C7">
        <w:rPr>
          <w:rFonts w:ascii="QCF_BSML" w:hAnsi="QCF_BSML" w:cs="QCF_BSML"/>
          <w:b/>
          <w:bCs/>
          <w:color w:val="000000"/>
          <w:sz w:val="26"/>
          <w:szCs w:val="26"/>
          <w:rtl/>
        </w:rPr>
        <w:t>ﭼ</w:t>
      </w:r>
      <w:r w:rsidRPr="000505C7">
        <w:rPr>
          <w:rFonts w:ascii="Arial" w:hAnsi="Arial" w:cs="Arial"/>
          <w:color w:val="000000"/>
          <w:sz w:val="20"/>
          <w:szCs w:val="20"/>
          <w:rtl/>
        </w:rPr>
        <w:t xml:space="preserve"> </w:t>
      </w:r>
      <w:r w:rsidRPr="000505C7">
        <w:rPr>
          <w:rFonts w:cs="Traditional Arabic" w:hint="cs"/>
          <w:sz w:val="28"/>
          <w:szCs w:val="28"/>
          <w:vertAlign w:val="subscript"/>
          <w:rtl/>
        </w:rPr>
        <w:t xml:space="preserve">الحجرات : </w:t>
      </w:r>
      <w:r w:rsidR="000505C7" w:rsidRPr="000505C7">
        <w:rPr>
          <w:rFonts w:cs="Traditional Arabic" w:hint="cs"/>
          <w:sz w:val="28"/>
          <w:szCs w:val="28"/>
          <w:vertAlign w:val="subscript"/>
          <w:rtl/>
        </w:rPr>
        <w:t>12</w:t>
      </w:r>
      <w:r w:rsidRPr="000505C7">
        <w:rPr>
          <w:rFonts w:cs="Traditional Arabic" w:hint="cs"/>
          <w:sz w:val="28"/>
          <w:szCs w:val="28"/>
          <w:vertAlign w:val="subscript"/>
          <w:rtl/>
        </w:rPr>
        <w:t>.</w:t>
      </w:r>
      <w:r>
        <w:rPr>
          <w:rFonts w:cs="Traditional Arabic" w:hint="cs"/>
          <w:vertAlign w:val="superscript"/>
          <w:rtl/>
        </w:rPr>
        <w:t xml:space="preserve">  </w:t>
      </w:r>
    </w:p>
    <w:p w14:paraId="786DC754" w14:textId="053BB2EC" w:rsidR="00FD5D19" w:rsidRDefault="00FD5D19" w:rsidP="00FD5D19">
      <w:pPr>
        <w:jc w:val="lowKashida"/>
        <w:rPr>
          <w:rFonts w:cs="Traditional Arabic"/>
          <w:vertAlign w:val="superscript"/>
          <w:rtl/>
        </w:rPr>
      </w:pPr>
      <w:r>
        <w:rPr>
          <w:rFonts w:cs="Traditional Arabic" w:hint="cs"/>
          <w:sz w:val="32"/>
          <w:szCs w:val="32"/>
          <w:rtl/>
        </w:rPr>
        <w:t xml:space="preserve">   ومجموعة الأحاديث أنها تؤدي إلى أن على المسلمين أن يأخذوا ما ظهر ولا يتبعوا عورات إخوانهم المسلمين ويبحثوا عن عيوبهم سواء أكانوا أحاداً أم </w:t>
      </w:r>
      <w:proofErr w:type="gramStart"/>
      <w:r>
        <w:rPr>
          <w:rFonts w:cs="Traditional Arabic" w:hint="cs"/>
          <w:sz w:val="32"/>
          <w:szCs w:val="32"/>
          <w:rtl/>
        </w:rPr>
        <w:t>جماعات .</w:t>
      </w:r>
      <w:proofErr w:type="gramEnd"/>
      <w:r>
        <w:rPr>
          <w:rFonts w:cs="Traditional Arabic" w:hint="cs"/>
          <w:sz w:val="32"/>
          <w:szCs w:val="32"/>
          <w:rtl/>
        </w:rPr>
        <w:t xml:space="preserve"> وسواء سبق ذلك ظن السوء أم </w:t>
      </w:r>
      <w:proofErr w:type="gramStart"/>
      <w:r>
        <w:rPr>
          <w:rFonts w:cs="Traditional Arabic" w:hint="cs"/>
          <w:sz w:val="32"/>
          <w:szCs w:val="32"/>
          <w:rtl/>
        </w:rPr>
        <w:t>لا .</w:t>
      </w:r>
      <w:proofErr w:type="gramEnd"/>
      <w:r>
        <w:rPr>
          <w:rFonts w:cs="Traditional Arabic" w:hint="cs"/>
          <w:sz w:val="32"/>
          <w:szCs w:val="32"/>
          <w:rtl/>
        </w:rPr>
        <w:t xml:space="preserve"> كما أنه لا يجوز التجسس ولو من مسؤول ما لم تظهر الشبهة أو خبر </w:t>
      </w:r>
      <w:proofErr w:type="gramStart"/>
      <w:r>
        <w:rPr>
          <w:rFonts w:cs="Traditional Arabic" w:hint="cs"/>
          <w:sz w:val="32"/>
          <w:szCs w:val="32"/>
          <w:rtl/>
        </w:rPr>
        <w:t>الثقة ،</w:t>
      </w:r>
      <w:proofErr w:type="gramEnd"/>
      <w:r>
        <w:rPr>
          <w:rFonts w:cs="Traditional Arabic" w:hint="cs"/>
          <w:sz w:val="32"/>
          <w:szCs w:val="32"/>
          <w:rtl/>
        </w:rPr>
        <w:t xml:space="preserve"> أو تكون هناك حرمة يفوت تداركها كالزنا والقتل ، فيجوز في مثل هذه الحالة التجسس حذراً من فوات ما يُستدرك من انتهاك المحارم وارتكاب المحظورات </w:t>
      </w:r>
      <w:r w:rsidRPr="002607A0">
        <w:rPr>
          <w:rStyle w:val="a7"/>
          <w:rFonts w:cs="Traditional Arabic"/>
          <w:sz w:val="32"/>
          <w:szCs w:val="32"/>
          <w:rtl/>
        </w:rPr>
        <w:footnoteReference w:id="582"/>
      </w:r>
      <w:r w:rsidRPr="002607A0">
        <w:rPr>
          <w:rFonts w:cs="Traditional Arabic" w:hint="cs"/>
          <w:sz w:val="32"/>
          <w:szCs w:val="32"/>
          <w:rtl/>
        </w:rPr>
        <w:t>.</w:t>
      </w:r>
      <w:r>
        <w:rPr>
          <w:rFonts w:cs="Traditional Arabic" w:hint="cs"/>
          <w:sz w:val="32"/>
          <w:szCs w:val="32"/>
          <w:rtl/>
        </w:rPr>
        <w:t xml:space="preserve"> </w:t>
      </w:r>
      <w:r>
        <w:rPr>
          <w:rFonts w:cs="Traditional Arabic" w:hint="cs"/>
          <w:vertAlign w:val="superscript"/>
          <w:rtl/>
        </w:rPr>
        <w:t xml:space="preserve">        </w:t>
      </w:r>
    </w:p>
    <w:p w14:paraId="2684D249" w14:textId="1948C494" w:rsidR="00FD5D19" w:rsidRPr="00D01D79" w:rsidRDefault="00FD5D19" w:rsidP="00FD5D19">
      <w:pPr>
        <w:jc w:val="lowKashida"/>
        <w:rPr>
          <w:rFonts w:cs="Traditional Arabic"/>
          <w:sz w:val="32"/>
          <w:szCs w:val="32"/>
          <w:rtl/>
        </w:rPr>
      </w:pPr>
      <w:r>
        <w:rPr>
          <w:rFonts w:cs="Traditional Arabic" w:hint="cs"/>
          <w:sz w:val="32"/>
          <w:szCs w:val="32"/>
          <w:rtl/>
        </w:rPr>
        <w:t xml:space="preserve">   وتتبع عورات الناس وحب الاستطلاع على أسرارهم ليس من مكارم الأخلاق وشيم </w:t>
      </w:r>
      <w:proofErr w:type="gramStart"/>
      <w:r>
        <w:rPr>
          <w:rFonts w:cs="Traditional Arabic" w:hint="cs"/>
          <w:sz w:val="32"/>
          <w:szCs w:val="32"/>
          <w:rtl/>
        </w:rPr>
        <w:t>المسلمين .</w:t>
      </w:r>
      <w:proofErr w:type="gramEnd"/>
      <w:r>
        <w:rPr>
          <w:rFonts w:cs="Traditional Arabic" w:hint="cs"/>
          <w:sz w:val="32"/>
          <w:szCs w:val="32"/>
          <w:rtl/>
        </w:rPr>
        <w:t xml:space="preserve"> </w:t>
      </w:r>
    </w:p>
    <w:p w14:paraId="5083FC3B" w14:textId="45DD9E2A" w:rsidR="00FD5D19" w:rsidRDefault="00FD5D19" w:rsidP="00FD5D19">
      <w:pPr>
        <w:jc w:val="lowKashida"/>
        <w:rPr>
          <w:rFonts w:cs="Traditional Arabic"/>
          <w:sz w:val="32"/>
          <w:szCs w:val="32"/>
          <w:rtl/>
        </w:rPr>
      </w:pPr>
      <w:r>
        <w:rPr>
          <w:rFonts w:cs="Traditional Arabic" w:hint="cs"/>
          <w:sz w:val="32"/>
          <w:szCs w:val="32"/>
          <w:rtl/>
        </w:rPr>
        <w:t xml:space="preserve">   </w:t>
      </w:r>
      <w:r w:rsidRPr="000505C7">
        <w:rPr>
          <w:rFonts w:cs="Traditional Arabic" w:hint="cs"/>
          <w:b/>
          <w:bCs/>
          <w:sz w:val="32"/>
          <w:szCs w:val="32"/>
          <w:rtl/>
        </w:rPr>
        <w:t xml:space="preserve">قال التميمي في ذكر اعتقاد الإمام </w:t>
      </w:r>
      <w:proofErr w:type="gramStart"/>
      <w:r w:rsidRPr="000505C7">
        <w:rPr>
          <w:rFonts w:cs="Traditional Arabic" w:hint="cs"/>
          <w:b/>
          <w:bCs/>
          <w:sz w:val="32"/>
          <w:szCs w:val="32"/>
          <w:rtl/>
        </w:rPr>
        <w:t>أحمد</w:t>
      </w:r>
      <w:r w:rsidRPr="002607A0">
        <w:rPr>
          <w:rFonts w:cs="Traditional Arabic" w:hint="cs"/>
          <w:sz w:val="32"/>
          <w:szCs w:val="32"/>
          <w:rtl/>
        </w:rPr>
        <w:t xml:space="preserve"> :</w:t>
      </w:r>
      <w:proofErr w:type="gramEnd"/>
      <w:r w:rsidRPr="002607A0">
        <w:rPr>
          <w:rFonts w:cs="Traditional Arabic" w:hint="cs"/>
          <w:sz w:val="32"/>
          <w:szCs w:val="32"/>
          <w:rtl/>
        </w:rPr>
        <w:t xml:space="preserve"> " .. وكان يذهب إلى أنه لا يجوز كشف منكر قد اس</w:t>
      </w:r>
      <w:r w:rsidR="000505C7">
        <w:rPr>
          <w:rFonts w:cs="Traditional Arabic" w:hint="cs"/>
          <w:sz w:val="32"/>
          <w:szCs w:val="32"/>
          <w:rtl/>
        </w:rPr>
        <w:t>ْ</w:t>
      </w:r>
      <w:r w:rsidRPr="002607A0">
        <w:rPr>
          <w:rFonts w:cs="Traditional Arabic" w:hint="cs"/>
          <w:sz w:val="32"/>
          <w:szCs w:val="32"/>
          <w:rtl/>
        </w:rPr>
        <w:t>تُس</w:t>
      </w:r>
      <w:r w:rsidR="000505C7">
        <w:rPr>
          <w:rFonts w:cs="Traditional Arabic" w:hint="cs"/>
          <w:sz w:val="32"/>
          <w:szCs w:val="32"/>
          <w:rtl/>
        </w:rPr>
        <w:t>ِ</w:t>
      </w:r>
      <w:r w:rsidRPr="002607A0">
        <w:rPr>
          <w:rFonts w:cs="Traditional Arabic" w:hint="cs"/>
          <w:sz w:val="32"/>
          <w:szCs w:val="32"/>
          <w:rtl/>
        </w:rPr>
        <w:t>ر</w:t>
      </w:r>
      <w:r w:rsidR="000505C7">
        <w:rPr>
          <w:rFonts w:cs="Traditional Arabic" w:hint="cs"/>
          <w:sz w:val="32"/>
          <w:szCs w:val="32"/>
          <w:rtl/>
        </w:rPr>
        <w:t>َّ</w:t>
      </w:r>
      <w:r w:rsidRPr="002607A0">
        <w:rPr>
          <w:rFonts w:cs="Traditional Arabic" w:hint="cs"/>
          <w:sz w:val="32"/>
          <w:szCs w:val="32"/>
          <w:rtl/>
        </w:rPr>
        <w:t xml:space="preserve">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كما لا يجوز ترك إنكاره مع المظاهرة والمجاهرة به . ويأمر </w:t>
      </w:r>
      <w:r>
        <w:rPr>
          <w:rFonts w:cs="Traditional Arabic" w:hint="cs"/>
          <w:szCs w:val="22"/>
          <w:rtl/>
        </w:rPr>
        <w:t>-</w:t>
      </w:r>
      <w:r w:rsidRPr="002607A0">
        <w:rPr>
          <w:rFonts w:cs="Traditional Arabic" w:hint="cs"/>
          <w:szCs w:val="22"/>
          <w:rtl/>
        </w:rPr>
        <w:t xml:space="preserve"> </w:t>
      </w:r>
      <w:r w:rsidRPr="002607A0">
        <w:rPr>
          <w:rFonts w:cs="Traditional Arabic" w:hint="cs"/>
          <w:sz w:val="32"/>
          <w:szCs w:val="32"/>
          <w:rtl/>
        </w:rPr>
        <w:t xml:space="preserve">أي أحمد </w:t>
      </w:r>
      <w:proofErr w:type="gramStart"/>
      <w:r>
        <w:rPr>
          <w:rFonts w:cs="Traditional Arabic" w:hint="cs"/>
          <w:szCs w:val="22"/>
          <w:rtl/>
        </w:rPr>
        <w:t xml:space="preserve">- </w:t>
      </w:r>
      <w:r w:rsidRPr="002607A0">
        <w:rPr>
          <w:rFonts w:cs="Traditional Arabic" w:hint="cs"/>
          <w:szCs w:val="22"/>
          <w:rtl/>
        </w:rPr>
        <w:t xml:space="preserve"> </w:t>
      </w:r>
      <w:r w:rsidRPr="002607A0">
        <w:rPr>
          <w:rFonts w:cs="Traditional Arabic" w:hint="cs"/>
          <w:sz w:val="32"/>
          <w:szCs w:val="32"/>
          <w:rtl/>
        </w:rPr>
        <w:t>بأن</w:t>
      </w:r>
      <w:proofErr w:type="gramEnd"/>
      <w:r w:rsidRPr="002607A0">
        <w:rPr>
          <w:rFonts w:cs="Traditional Arabic" w:hint="cs"/>
          <w:sz w:val="32"/>
          <w:szCs w:val="32"/>
          <w:rtl/>
        </w:rPr>
        <w:t xml:space="preserve"> يظن بالمسلمين خيراً ، وكان يقول : إن التواري بالمنكر لا يمنع إنكاره إذا ظهرت رائحة أو صوت " أ.هـ </w:t>
      </w:r>
      <w:r w:rsidRPr="002607A0">
        <w:rPr>
          <w:rStyle w:val="a7"/>
          <w:rFonts w:cs="Traditional Arabic"/>
          <w:sz w:val="32"/>
          <w:szCs w:val="32"/>
          <w:rtl/>
        </w:rPr>
        <w:footnoteReference w:id="583"/>
      </w:r>
      <w:r w:rsidRPr="002607A0">
        <w:rPr>
          <w:rFonts w:cs="Traditional Arabic" w:hint="cs"/>
          <w:sz w:val="32"/>
          <w:szCs w:val="32"/>
          <w:rtl/>
        </w:rPr>
        <w:t xml:space="preserve"> .</w:t>
      </w:r>
    </w:p>
    <w:p w14:paraId="727048BC" w14:textId="5DB519E2" w:rsidR="00FD5D19" w:rsidRDefault="00FD5D19" w:rsidP="00FD5D19">
      <w:pPr>
        <w:jc w:val="lowKashida"/>
        <w:rPr>
          <w:rFonts w:cs="Traditional Arabic"/>
          <w:sz w:val="32"/>
          <w:szCs w:val="32"/>
          <w:rtl/>
        </w:rPr>
      </w:pPr>
      <w:r w:rsidRPr="00A10AF5">
        <w:rPr>
          <w:rFonts w:cs="Traditional Arabic" w:hint="cs"/>
          <w:b/>
          <w:bCs/>
          <w:sz w:val="32"/>
          <w:szCs w:val="32"/>
          <w:rtl/>
        </w:rPr>
        <w:t xml:space="preserve">   قال الغزالي :</w:t>
      </w:r>
      <w:r>
        <w:rPr>
          <w:rFonts w:cs="Traditional Arabic" w:hint="cs"/>
          <w:sz w:val="32"/>
          <w:szCs w:val="32"/>
          <w:rtl/>
        </w:rPr>
        <w:t xml:space="preserve"> " فلا ينبغي أن يسترق السمع على دار غيره ليسمع صوت الأوتار ، ولا يستنشق ليدرك رائحة الخمر ، ولا أن يمس ما في ثوبه ليعرف شكل المزمار ، ولا أن يستخبر من جيرانه ليخبروه بما يجري في داره ، نعم لو أخبره عدلان ابتداء من غير استخبار بأن فلاناً يشرب الخمر في داره ، أو بأن في داره خمراً </w:t>
      </w:r>
      <w:r>
        <w:rPr>
          <w:rFonts w:cs="Traditional Arabic" w:hint="cs"/>
          <w:sz w:val="32"/>
          <w:szCs w:val="32"/>
          <w:rtl/>
        </w:rPr>
        <w:lastRenderedPageBreak/>
        <w:t xml:space="preserve">أعده للشرب فله إذ ذاك أن يدخل داره ، ولا يلزمه الاستئذان ويكون تخطى ملكه بالدخول للتوصل إلى دفع المنكر ، وتقبل شهادة العدل الواحد " </w:t>
      </w:r>
      <w:r w:rsidRPr="002607A0">
        <w:rPr>
          <w:rStyle w:val="a7"/>
          <w:rFonts w:cs="Traditional Arabic"/>
          <w:sz w:val="32"/>
          <w:szCs w:val="32"/>
          <w:rtl/>
        </w:rPr>
        <w:footnoteReference w:id="584"/>
      </w:r>
      <w:r w:rsidRPr="002607A0">
        <w:rPr>
          <w:rFonts w:cs="Traditional Arabic" w:hint="cs"/>
          <w:sz w:val="32"/>
          <w:szCs w:val="32"/>
          <w:rtl/>
        </w:rPr>
        <w:t>.</w:t>
      </w:r>
      <w:r>
        <w:rPr>
          <w:rFonts w:cs="Traditional Arabic" w:hint="cs"/>
          <w:sz w:val="32"/>
          <w:szCs w:val="32"/>
          <w:rtl/>
        </w:rPr>
        <w:t xml:space="preserve"> </w:t>
      </w:r>
      <w:r>
        <w:rPr>
          <w:rFonts w:cs="Traditional Arabic" w:hint="cs"/>
          <w:vertAlign w:val="superscript"/>
          <w:rtl/>
        </w:rPr>
        <w:t xml:space="preserve"> </w:t>
      </w:r>
      <w:r>
        <w:rPr>
          <w:rFonts w:cs="Traditional Arabic" w:hint="cs"/>
          <w:sz w:val="32"/>
          <w:szCs w:val="32"/>
          <w:rtl/>
        </w:rPr>
        <w:t xml:space="preserve"> </w:t>
      </w:r>
    </w:p>
    <w:p w14:paraId="58A34450" w14:textId="5B1B0724" w:rsidR="00FD5D19" w:rsidRDefault="00FD5D19" w:rsidP="00FD5D19">
      <w:pPr>
        <w:jc w:val="lowKashida"/>
        <w:rPr>
          <w:rFonts w:cs="Traditional Arabic"/>
          <w:sz w:val="32"/>
          <w:szCs w:val="32"/>
          <w:rtl/>
        </w:rPr>
      </w:pPr>
      <w:r>
        <w:rPr>
          <w:rFonts w:cs="Traditional Arabic" w:hint="cs"/>
          <w:sz w:val="32"/>
          <w:szCs w:val="32"/>
          <w:rtl/>
        </w:rPr>
        <w:t xml:space="preserve">   وفي حالة الأمر بالمعروف والنهي عن المنكر يقول بعض </w:t>
      </w:r>
      <w:proofErr w:type="gramStart"/>
      <w:r>
        <w:rPr>
          <w:rFonts w:cs="Traditional Arabic" w:hint="cs"/>
          <w:sz w:val="32"/>
          <w:szCs w:val="32"/>
          <w:rtl/>
        </w:rPr>
        <w:t>المالكية :</w:t>
      </w:r>
      <w:proofErr w:type="gramEnd"/>
      <w:r>
        <w:rPr>
          <w:rFonts w:cs="Traditional Arabic" w:hint="cs"/>
          <w:sz w:val="32"/>
          <w:szCs w:val="32"/>
          <w:rtl/>
        </w:rPr>
        <w:t xml:space="preserve"> " يشترط أن يكون الآمر بالمعروف والناهي عن المنكر عالماً بهما ، ويشترط ظهور المنكر من غير التجسس ولا استراق سمع ، ولا استنشاق ريح ، ولا بحث عما أخفي بيد أو ثوب أو حانوت فإنه حرام " </w:t>
      </w:r>
      <w:r w:rsidRPr="002607A0">
        <w:rPr>
          <w:rStyle w:val="a7"/>
          <w:rFonts w:cs="Traditional Arabic"/>
          <w:sz w:val="32"/>
          <w:szCs w:val="32"/>
          <w:rtl/>
        </w:rPr>
        <w:footnoteReference w:id="585"/>
      </w:r>
      <w:r w:rsidRPr="002607A0">
        <w:rPr>
          <w:rFonts w:cs="Traditional Arabic" w:hint="cs"/>
          <w:sz w:val="32"/>
          <w:szCs w:val="32"/>
          <w:rtl/>
        </w:rPr>
        <w:t>.</w:t>
      </w:r>
      <w:r>
        <w:rPr>
          <w:rFonts w:cs="Traditional Arabic" w:hint="cs"/>
          <w:sz w:val="32"/>
          <w:szCs w:val="32"/>
          <w:rtl/>
        </w:rPr>
        <w:t xml:space="preserve">  </w:t>
      </w:r>
    </w:p>
    <w:p w14:paraId="0A80A02F" w14:textId="1B7AEF03" w:rsidR="00FD5D19" w:rsidRDefault="00FD5D19" w:rsidP="00FD5D19">
      <w:pPr>
        <w:jc w:val="lowKashida"/>
        <w:rPr>
          <w:rFonts w:cs="Traditional Arabic"/>
          <w:sz w:val="32"/>
          <w:szCs w:val="32"/>
          <w:rtl/>
        </w:rPr>
      </w:pPr>
      <w:r>
        <w:rPr>
          <w:rFonts w:cs="Traditional Arabic" w:hint="cs"/>
          <w:sz w:val="32"/>
          <w:szCs w:val="32"/>
          <w:rtl/>
        </w:rPr>
        <w:t xml:space="preserve">   </w:t>
      </w:r>
      <w:r w:rsidRPr="00F461B5">
        <w:rPr>
          <w:rFonts w:cs="Traditional Arabic" w:hint="cs"/>
          <w:b/>
          <w:bCs/>
          <w:sz w:val="32"/>
          <w:szCs w:val="32"/>
          <w:rtl/>
        </w:rPr>
        <w:t xml:space="preserve">وقال ابن الجوزي فيما ينقله </w:t>
      </w:r>
      <w:proofErr w:type="gramStart"/>
      <w:r w:rsidRPr="00F461B5">
        <w:rPr>
          <w:rFonts w:cs="Traditional Arabic" w:hint="cs"/>
          <w:b/>
          <w:bCs/>
          <w:sz w:val="32"/>
          <w:szCs w:val="32"/>
          <w:rtl/>
        </w:rPr>
        <w:t>المقدسي</w:t>
      </w:r>
      <w:r>
        <w:rPr>
          <w:rFonts w:cs="Traditional Arabic" w:hint="cs"/>
          <w:sz w:val="32"/>
          <w:szCs w:val="32"/>
          <w:rtl/>
        </w:rPr>
        <w:t xml:space="preserve"> :</w:t>
      </w:r>
      <w:proofErr w:type="gramEnd"/>
      <w:r>
        <w:rPr>
          <w:rFonts w:cs="Traditional Arabic" w:hint="cs"/>
          <w:sz w:val="32"/>
          <w:szCs w:val="32"/>
          <w:rtl/>
        </w:rPr>
        <w:t xml:space="preserve"> " لا ينبغي له أن يسترق السمع على دار غيره ليسمع صوت الأوتار ، ولا يتعرض للشم ليدرك رائحة الخمر ، ولا يمس ما قد ستر بثوب ليعرف شكل المزمار ولا يستخبر جيرانه ليخبروه بما جري ، بل لو أخبره عدلان ابتداء أن فلاناً يشرب الخمر فله إذ ذاك أن يدخل ويُنكر " </w:t>
      </w:r>
      <w:r w:rsidRPr="002607A0">
        <w:rPr>
          <w:rStyle w:val="a7"/>
          <w:rFonts w:cs="Traditional Arabic"/>
          <w:sz w:val="32"/>
          <w:szCs w:val="32"/>
          <w:rtl/>
        </w:rPr>
        <w:footnoteReference w:id="586"/>
      </w:r>
      <w:r w:rsidRPr="002607A0">
        <w:rPr>
          <w:rFonts w:cs="Traditional Arabic" w:hint="cs"/>
          <w:sz w:val="32"/>
          <w:szCs w:val="32"/>
          <w:rtl/>
        </w:rPr>
        <w:t>.</w:t>
      </w:r>
      <w:r>
        <w:rPr>
          <w:rFonts w:cs="Traditional Arabic" w:hint="cs"/>
          <w:sz w:val="32"/>
          <w:szCs w:val="32"/>
          <w:rtl/>
        </w:rPr>
        <w:t xml:space="preserve">   </w:t>
      </w:r>
    </w:p>
    <w:p w14:paraId="56300088" w14:textId="77777777" w:rsidR="00F461B5" w:rsidRPr="00F461B5" w:rsidRDefault="00F461B5" w:rsidP="00FD5D19">
      <w:pPr>
        <w:jc w:val="lowKashida"/>
        <w:rPr>
          <w:rFonts w:cs="Traditional Arabic"/>
          <w:sz w:val="12"/>
          <w:szCs w:val="12"/>
          <w:rtl/>
        </w:rPr>
      </w:pPr>
    </w:p>
    <w:p w14:paraId="038DECDE" w14:textId="3BEC7196" w:rsidR="00FD5D19" w:rsidRDefault="00E17316" w:rsidP="00FD5D19">
      <w:pPr>
        <w:jc w:val="lowKashida"/>
        <w:rPr>
          <w:rFonts w:cs="Traditional Arabic"/>
          <w:sz w:val="32"/>
          <w:szCs w:val="32"/>
          <w:rtl/>
        </w:rPr>
      </w:pPr>
      <w:r>
        <w:rPr>
          <w:rFonts w:cs="Traditional Arabic" w:hint="cs"/>
          <w:b/>
          <w:bCs/>
          <w:sz w:val="32"/>
          <w:szCs w:val="32"/>
          <w:rtl/>
        </w:rPr>
        <w:t xml:space="preserve">   </w:t>
      </w:r>
      <w:r w:rsidR="00FD5D19" w:rsidRPr="00467F18">
        <w:rPr>
          <w:rFonts w:cs="Traditional Arabic" w:hint="cs"/>
          <w:b/>
          <w:bCs/>
          <w:sz w:val="32"/>
          <w:szCs w:val="32"/>
          <w:rtl/>
        </w:rPr>
        <w:t>و</w:t>
      </w:r>
      <w:r w:rsidR="00FD5D19">
        <w:rPr>
          <w:rFonts w:cs="Traditional Arabic" w:hint="cs"/>
          <w:b/>
          <w:bCs/>
          <w:sz w:val="32"/>
          <w:szCs w:val="32"/>
          <w:rtl/>
        </w:rPr>
        <w:t xml:space="preserve">سبب اشتراط العلماء </w:t>
      </w:r>
      <w:r w:rsidR="00FD5D19" w:rsidRPr="00467F18">
        <w:rPr>
          <w:rFonts w:cs="Traditional Arabic" w:hint="cs"/>
          <w:b/>
          <w:bCs/>
          <w:sz w:val="32"/>
          <w:szCs w:val="32"/>
          <w:rtl/>
        </w:rPr>
        <w:t xml:space="preserve">عدم التجسس في باب </w:t>
      </w:r>
      <w:proofErr w:type="gramStart"/>
      <w:r w:rsidR="00FD5D19" w:rsidRPr="00467F18">
        <w:rPr>
          <w:rFonts w:cs="Traditional Arabic" w:hint="cs"/>
          <w:b/>
          <w:bCs/>
          <w:sz w:val="32"/>
          <w:szCs w:val="32"/>
          <w:rtl/>
        </w:rPr>
        <w:t>الحسبة :</w:t>
      </w:r>
      <w:proofErr w:type="gramEnd"/>
      <w:r w:rsidR="00FD5D19">
        <w:rPr>
          <w:rFonts w:cs="Traditional Arabic" w:hint="cs"/>
          <w:sz w:val="32"/>
          <w:szCs w:val="32"/>
          <w:rtl/>
        </w:rPr>
        <w:t xml:space="preserve"> </w:t>
      </w:r>
    </w:p>
    <w:p w14:paraId="76C4A031" w14:textId="41FDDB41" w:rsidR="00FD5D19" w:rsidRPr="002607A0" w:rsidRDefault="00FD5D19" w:rsidP="00FD5D19">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لأن أُمِرْنا أن ن</w:t>
      </w:r>
      <w:r>
        <w:rPr>
          <w:rFonts w:cs="Traditional Arabic" w:hint="cs"/>
          <w:sz w:val="32"/>
          <w:szCs w:val="32"/>
          <w:rtl/>
        </w:rPr>
        <w:t>ُ</w:t>
      </w:r>
      <w:r w:rsidRPr="002607A0">
        <w:rPr>
          <w:rFonts w:cs="Traditional Arabic" w:hint="cs"/>
          <w:sz w:val="32"/>
          <w:szCs w:val="32"/>
          <w:rtl/>
        </w:rPr>
        <w:t>ج</w:t>
      </w:r>
      <w:r>
        <w:rPr>
          <w:rFonts w:cs="Traditional Arabic" w:hint="cs"/>
          <w:sz w:val="32"/>
          <w:szCs w:val="32"/>
          <w:rtl/>
        </w:rPr>
        <w:t>ْ</w:t>
      </w:r>
      <w:r w:rsidRPr="002607A0">
        <w:rPr>
          <w:rFonts w:cs="Traditional Arabic" w:hint="cs"/>
          <w:sz w:val="32"/>
          <w:szCs w:val="32"/>
          <w:rtl/>
        </w:rPr>
        <w:t>ر</w:t>
      </w:r>
      <w:r>
        <w:rPr>
          <w:rFonts w:cs="Traditional Arabic" w:hint="cs"/>
          <w:sz w:val="32"/>
          <w:szCs w:val="32"/>
          <w:rtl/>
        </w:rPr>
        <w:t>ِ</w:t>
      </w:r>
      <w:r w:rsidRPr="002607A0">
        <w:rPr>
          <w:rFonts w:cs="Traditional Arabic" w:hint="cs"/>
          <w:sz w:val="32"/>
          <w:szCs w:val="32"/>
          <w:rtl/>
        </w:rPr>
        <w:t>ي</w:t>
      </w:r>
      <w:r>
        <w:rPr>
          <w:rFonts w:cs="Traditional Arabic" w:hint="cs"/>
          <w:sz w:val="32"/>
          <w:szCs w:val="32"/>
          <w:rtl/>
        </w:rPr>
        <w:t>َ</w:t>
      </w:r>
      <w:r w:rsidRPr="002607A0">
        <w:rPr>
          <w:rFonts w:cs="Traditional Arabic" w:hint="cs"/>
          <w:sz w:val="32"/>
          <w:szCs w:val="32"/>
          <w:rtl/>
        </w:rPr>
        <w:t xml:space="preserve"> أحكام الناس على الظواهر من </w:t>
      </w:r>
      <w:r>
        <w:rPr>
          <w:rFonts w:cs="Traditional Arabic" w:hint="cs"/>
          <w:sz w:val="32"/>
          <w:szCs w:val="32"/>
          <w:rtl/>
        </w:rPr>
        <w:t xml:space="preserve">غير استكشاف عن الأمور </w:t>
      </w:r>
      <w:proofErr w:type="gramStart"/>
      <w:r>
        <w:rPr>
          <w:rFonts w:cs="Traditional Arabic" w:hint="cs"/>
          <w:sz w:val="32"/>
          <w:szCs w:val="32"/>
          <w:rtl/>
        </w:rPr>
        <w:t>الباطنة ،</w:t>
      </w:r>
      <w:proofErr w:type="gramEnd"/>
      <w:r>
        <w:rPr>
          <w:rFonts w:cs="Traditional Arabic" w:hint="cs"/>
          <w:sz w:val="32"/>
          <w:szCs w:val="32"/>
          <w:rtl/>
        </w:rPr>
        <w:t xml:space="preserve"> </w:t>
      </w:r>
      <w:r w:rsidRPr="002607A0">
        <w:rPr>
          <w:rFonts w:cs="Traditional Arabic" w:hint="cs"/>
          <w:sz w:val="32"/>
          <w:szCs w:val="32"/>
          <w:rtl/>
        </w:rPr>
        <w:t xml:space="preserve">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F461B5">
        <w:rPr>
          <w:rFonts w:ascii="QCF_BSML" w:hAnsi="QCF_BSML" w:cs="QCF_BSML"/>
          <w:b/>
          <w:bCs/>
          <w:color w:val="000000"/>
          <w:sz w:val="26"/>
          <w:szCs w:val="26"/>
          <w:rtl/>
        </w:rPr>
        <w:t xml:space="preserve">ﭽ </w:t>
      </w:r>
      <w:r w:rsidRPr="00F461B5">
        <w:rPr>
          <w:rFonts w:ascii="QCF_P187" w:hAnsi="QCF_P187" w:cs="QCF_P187"/>
          <w:b/>
          <w:bCs/>
          <w:color w:val="000000"/>
          <w:sz w:val="26"/>
          <w:szCs w:val="26"/>
          <w:rtl/>
        </w:rPr>
        <w:t>ﯘ  ﯙ  ﯚ  ﯛ     ﯜ  ﯝ  ﯞ  ﯟ</w:t>
      </w:r>
      <w:r w:rsidRPr="00F461B5">
        <w:rPr>
          <w:rFonts w:ascii="QCF_P187" w:hAnsi="QCF_P187" w:cs="QCF_P187"/>
          <w:b/>
          <w:bCs/>
          <w:color w:val="0000A5"/>
          <w:sz w:val="26"/>
          <w:szCs w:val="26"/>
          <w:rtl/>
        </w:rPr>
        <w:t>ﯠ</w:t>
      </w:r>
      <w:r w:rsidRPr="00F461B5">
        <w:rPr>
          <w:rFonts w:ascii="QCF_P187" w:hAnsi="QCF_P187" w:cs="QCF_P187"/>
          <w:b/>
          <w:bCs/>
          <w:color w:val="000000"/>
          <w:sz w:val="26"/>
          <w:szCs w:val="26"/>
          <w:rtl/>
        </w:rPr>
        <w:t xml:space="preserve">  ﯡ   ﯢ  ﯣ  ﯤ</w:t>
      </w:r>
      <w:r w:rsidRPr="00F461B5">
        <w:rPr>
          <w:rFonts w:ascii="QCF_BSML" w:hAnsi="QCF_BSML" w:cs="QCF_BSML"/>
          <w:b/>
          <w:bCs/>
          <w:color w:val="000000"/>
          <w:sz w:val="26"/>
          <w:szCs w:val="26"/>
          <w:rtl/>
        </w:rPr>
        <w:t>ﭼ</w:t>
      </w:r>
      <w:r w:rsidRPr="00A915E0">
        <w:rPr>
          <w:rFonts w:ascii="Arial" w:hAnsi="Arial" w:cs="Arial"/>
          <w:color w:val="000000"/>
          <w:rtl/>
        </w:rPr>
        <w:t xml:space="preserve"> </w:t>
      </w:r>
      <w:r w:rsidRPr="00F461B5">
        <w:rPr>
          <w:rFonts w:cs="Traditional Arabic" w:hint="cs"/>
          <w:sz w:val="28"/>
          <w:szCs w:val="28"/>
          <w:vertAlign w:val="subscript"/>
          <w:rtl/>
        </w:rPr>
        <w:t xml:space="preserve">التوبة آية </w:t>
      </w:r>
      <w:r w:rsidR="00F461B5" w:rsidRPr="00F461B5">
        <w:rPr>
          <w:rFonts w:cs="Traditional Arabic" w:hint="cs"/>
          <w:sz w:val="28"/>
          <w:szCs w:val="28"/>
          <w:vertAlign w:val="subscript"/>
          <w:rtl/>
        </w:rPr>
        <w:t>5</w:t>
      </w:r>
      <w:r w:rsidRPr="00F461B5">
        <w:rPr>
          <w:rFonts w:cs="Traditional Arabic" w:hint="cs"/>
          <w:sz w:val="28"/>
          <w:szCs w:val="28"/>
          <w:vertAlign w:val="subscript"/>
          <w:rtl/>
        </w:rPr>
        <w:t xml:space="preserve"> .</w:t>
      </w:r>
      <w:r w:rsidRPr="00F461B5">
        <w:rPr>
          <w:rFonts w:cs="Traditional Arabic"/>
          <w:sz w:val="28"/>
          <w:szCs w:val="28"/>
          <w:vertAlign w:val="superscript"/>
        </w:rPr>
        <w:t xml:space="preserve"> </w:t>
      </w:r>
      <w:r w:rsidRPr="002607A0">
        <w:rPr>
          <w:rFonts w:cs="Traditional Arabic" w:hint="cs"/>
          <w:sz w:val="32"/>
          <w:szCs w:val="32"/>
          <w:rtl/>
        </w:rPr>
        <w:t xml:space="preserve">من ذلك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882568">
        <w:rPr>
          <w:rFonts w:ascii="QCF_BSML" w:hAnsi="QCF_BSML" w:cs="QCF_BSML"/>
          <w:color w:val="000000"/>
          <w:rtl/>
        </w:rPr>
        <w:t xml:space="preserve"> </w:t>
      </w:r>
      <w:r w:rsidRPr="00F461B5">
        <w:rPr>
          <w:rFonts w:ascii="QCF_BSML" w:hAnsi="QCF_BSML" w:cs="QCF_BSML"/>
          <w:b/>
          <w:bCs/>
          <w:color w:val="000000"/>
          <w:sz w:val="26"/>
          <w:szCs w:val="26"/>
          <w:rtl/>
        </w:rPr>
        <w:t xml:space="preserve">ﭽ </w:t>
      </w:r>
      <w:r w:rsidRPr="00F461B5">
        <w:rPr>
          <w:rFonts w:ascii="QCF_P517" w:hAnsi="QCF_P517" w:cs="QCF_P517"/>
          <w:b/>
          <w:bCs/>
          <w:color w:val="000000"/>
          <w:sz w:val="26"/>
          <w:szCs w:val="26"/>
          <w:rtl/>
        </w:rPr>
        <w:t xml:space="preserve">ﭝ   ﭞ  </w:t>
      </w:r>
      <w:r w:rsidRPr="00F461B5">
        <w:rPr>
          <w:rFonts w:ascii="QCF_BSML" w:hAnsi="QCF_BSML" w:cs="QCF_BSML"/>
          <w:b/>
          <w:bCs/>
          <w:color w:val="000000"/>
          <w:sz w:val="26"/>
          <w:szCs w:val="26"/>
          <w:rtl/>
        </w:rPr>
        <w:t>ﭼ</w:t>
      </w:r>
      <w:r w:rsidRPr="00F461B5">
        <w:rPr>
          <w:rFonts w:cs="Traditional Arabic" w:hint="cs"/>
          <w:b/>
          <w:bCs/>
          <w:sz w:val="34"/>
          <w:szCs w:val="34"/>
          <w:rtl/>
        </w:rPr>
        <w:t xml:space="preserve"> </w:t>
      </w:r>
      <w:r w:rsidRPr="002607A0">
        <w:rPr>
          <w:rFonts w:cs="Traditional Arabic" w:hint="cs"/>
          <w:sz w:val="32"/>
          <w:szCs w:val="32"/>
          <w:rtl/>
        </w:rPr>
        <w:t xml:space="preserve">وذلك بعد أن قال </w:t>
      </w:r>
      <w:r>
        <w:rPr>
          <w:rFonts w:cs="Traditional Arabic" w:hint="cs"/>
          <w:sz w:val="32"/>
          <w:szCs w:val="32"/>
          <w:rtl/>
        </w:rPr>
        <w:t>:</w:t>
      </w:r>
      <w:r w:rsidRPr="00F461B5">
        <w:rPr>
          <w:rFonts w:ascii="QCF_BSML" w:hAnsi="QCF_BSML" w:cs="QCF_BSML"/>
          <w:b/>
          <w:bCs/>
          <w:color w:val="000000"/>
          <w:sz w:val="26"/>
          <w:szCs w:val="26"/>
          <w:rtl/>
        </w:rPr>
        <w:t xml:space="preserve">ﭽ </w:t>
      </w:r>
      <w:r w:rsidRPr="00F461B5">
        <w:rPr>
          <w:rFonts w:ascii="QCF_P517" w:hAnsi="QCF_P517" w:cs="QCF_P517"/>
          <w:b/>
          <w:bCs/>
          <w:color w:val="000000"/>
          <w:sz w:val="26"/>
          <w:szCs w:val="26"/>
          <w:rtl/>
        </w:rPr>
        <w:t>ﭑ  ﭒ  ﭓ  ﭔ  ﭕ       ﭖ  ﭗ  ﭘ  ﭙ  ﭚ  ﭛ</w:t>
      </w:r>
      <w:r w:rsidRPr="00F461B5">
        <w:rPr>
          <w:rFonts w:ascii="QCF_P517" w:hAnsi="QCF_P517" w:cs="QCF_P517"/>
          <w:b/>
          <w:bCs/>
          <w:color w:val="0000A5"/>
          <w:sz w:val="26"/>
          <w:szCs w:val="26"/>
          <w:rtl/>
        </w:rPr>
        <w:t>ﭜ</w:t>
      </w:r>
      <w:r w:rsidRPr="00F461B5">
        <w:rPr>
          <w:rFonts w:ascii="QCF_P517" w:hAnsi="QCF_P517" w:cs="QCF_P517"/>
          <w:b/>
          <w:bCs/>
          <w:color w:val="000000"/>
          <w:sz w:val="26"/>
          <w:szCs w:val="26"/>
          <w:rtl/>
        </w:rPr>
        <w:t xml:space="preserve">     </w:t>
      </w:r>
      <w:r w:rsidRPr="00F461B5">
        <w:rPr>
          <w:rFonts w:ascii="QCF_BSML" w:hAnsi="QCF_BSML" w:cs="QCF_BSML"/>
          <w:b/>
          <w:bCs/>
          <w:color w:val="000000"/>
          <w:sz w:val="26"/>
          <w:szCs w:val="26"/>
          <w:rtl/>
        </w:rPr>
        <w:t>ﭼ</w:t>
      </w:r>
      <w:r w:rsidRPr="00F461B5">
        <w:rPr>
          <w:rFonts w:ascii="Arial" w:hAnsi="Arial" w:cs="Arial"/>
          <w:color w:val="000000"/>
          <w:sz w:val="20"/>
          <w:szCs w:val="20"/>
          <w:rtl/>
        </w:rPr>
        <w:t xml:space="preserve"> </w:t>
      </w:r>
      <w:r w:rsidRPr="00F461B5">
        <w:rPr>
          <w:rFonts w:cs="Traditional Arabic" w:hint="cs"/>
          <w:sz w:val="28"/>
          <w:szCs w:val="28"/>
          <w:vertAlign w:val="subscript"/>
          <w:rtl/>
        </w:rPr>
        <w:t xml:space="preserve">الحجرات : </w:t>
      </w:r>
      <w:r w:rsidR="00F461B5" w:rsidRPr="00F461B5">
        <w:rPr>
          <w:rFonts w:cs="Traditional Arabic" w:hint="cs"/>
          <w:sz w:val="28"/>
          <w:szCs w:val="28"/>
          <w:vertAlign w:val="subscript"/>
          <w:rtl/>
        </w:rPr>
        <w:t>12 .</w:t>
      </w:r>
    </w:p>
    <w:p w14:paraId="704263B2" w14:textId="42D1324B" w:rsidR="00FD5D19" w:rsidRPr="002607A0" w:rsidRDefault="00FD5D19" w:rsidP="00FD5D19">
      <w:pPr>
        <w:jc w:val="lowKashida"/>
        <w:rPr>
          <w:rFonts w:cs="Traditional Arabic"/>
          <w:b/>
          <w:bCs/>
          <w:sz w:val="32"/>
          <w:szCs w:val="32"/>
          <w:rtl/>
        </w:rPr>
      </w:pPr>
      <w:r w:rsidRPr="00F461B5">
        <w:rPr>
          <w:rFonts w:cs="Traditional Arabic" w:hint="cs"/>
          <w:b/>
          <w:bCs/>
          <w:sz w:val="32"/>
          <w:szCs w:val="32"/>
          <w:rtl/>
        </w:rPr>
        <w:t xml:space="preserve">   وقال شيخ الإسلام ابن </w:t>
      </w:r>
      <w:proofErr w:type="gramStart"/>
      <w:r w:rsidRPr="00F461B5">
        <w:rPr>
          <w:rFonts w:cs="Traditional Arabic" w:hint="cs"/>
          <w:b/>
          <w:bCs/>
          <w:sz w:val="32"/>
          <w:szCs w:val="32"/>
          <w:rtl/>
        </w:rPr>
        <w:t>تيمية</w:t>
      </w:r>
      <w:r w:rsidRPr="002607A0">
        <w:rPr>
          <w:rFonts w:cs="Traditional Arabic" w:hint="cs"/>
          <w:sz w:val="32"/>
          <w:szCs w:val="32"/>
          <w:rtl/>
        </w:rPr>
        <w:t xml:space="preserve"> :</w:t>
      </w:r>
      <w:proofErr w:type="gramEnd"/>
      <w:r w:rsidRPr="002607A0">
        <w:rPr>
          <w:rFonts w:cs="Traditional Arabic" w:hint="cs"/>
          <w:sz w:val="32"/>
          <w:szCs w:val="32"/>
          <w:rtl/>
        </w:rPr>
        <w:t xml:space="preserve"> " من فعل شيئاً من المنكرات كالفواحش والخمر والعدوان وغير ذلك ، فإنه يجب الإنكار عليه بحسب القدرة ، كما قال النبي </w:t>
      </w:r>
      <w:r w:rsidRPr="002607A0">
        <w:rPr>
          <w:rFonts w:cs="Traditional Arabic"/>
          <w:sz w:val="32"/>
          <w:szCs w:val="32"/>
        </w:rPr>
        <w:sym w:font="AGA Arabesque" w:char="0072"/>
      </w:r>
      <w:r w:rsidRPr="002607A0">
        <w:rPr>
          <w:rFonts w:cs="Traditional Arabic" w:hint="cs"/>
          <w:sz w:val="32"/>
          <w:szCs w:val="32"/>
          <w:rtl/>
        </w:rPr>
        <w:t xml:space="preserve"> </w:t>
      </w:r>
      <w:r w:rsidRPr="002607A0">
        <w:rPr>
          <w:rFonts w:cs="Traditional Arabic" w:hint="cs"/>
          <w:b/>
          <w:bCs/>
          <w:sz w:val="32"/>
          <w:szCs w:val="32"/>
          <w:rtl/>
        </w:rPr>
        <w:t>: " من رأى منكم منكراً فليغيره بيده ، فإن لم يستطع فبلسانه ، فإن لم يستطيع فبلسانه فبقلبه ، وذلك أضعف الإيمان "</w:t>
      </w:r>
      <w:r w:rsidR="00F461B5">
        <w:rPr>
          <w:rFonts w:cs="Traditional Arabic" w:hint="cs"/>
          <w:b/>
          <w:bCs/>
          <w:sz w:val="32"/>
          <w:szCs w:val="32"/>
          <w:rtl/>
        </w:rPr>
        <w:t xml:space="preserve"> </w:t>
      </w:r>
      <w:r>
        <w:rPr>
          <w:rStyle w:val="a7"/>
          <w:rFonts w:ascii="Lotus Linotype" w:hAnsi="Lotus Linotype" w:cs="Traditional Arabic"/>
          <w:sz w:val="32"/>
          <w:szCs w:val="32"/>
          <w:rtl/>
        </w:rPr>
        <w:footnoteReference w:id="587"/>
      </w:r>
      <w:r>
        <w:rPr>
          <w:rFonts w:ascii="Lotus Linotype" w:hAnsi="Lotus Linotype" w:cs="Traditional Arabic" w:hint="cs"/>
          <w:sz w:val="32"/>
          <w:szCs w:val="32"/>
          <w:vertAlign w:val="superscript"/>
          <w:rtl/>
        </w:rPr>
        <w:t>.</w:t>
      </w:r>
    </w:p>
    <w:p w14:paraId="3DF79315" w14:textId="6BCBEE95"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كان الرجل متستراً </w:t>
      </w:r>
      <w:proofErr w:type="gramStart"/>
      <w:r w:rsidRPr="002607A0">
        <w:rPr>
          <w:rFonts w:cs="Traditional Arabic" w:hint="cs"/>
          <w:sz w:val="32"/>
          <w:szCs w:val="32"/>
          <w:rtl/>
        </w:rPr>
        <w:t>بذلك ،</w:t>
      </w:r>
      <w:proofErr w:type="gramEnd"/>
      <w:r w:rsidRPr="002607A0">
        <w:rPr>
          <w:rFonts w:cs="Traditional Arabic" w:hint="cs"/>
          <w:sz w:val="32"/>
          <w:szCs w:val="32"/>
          <w:rtl/>
        </w:rPr>
        <w:t xml:space="preserve"> وليس معلناً له ، فإنه يُنكر عليه سراً ويستر عليه ، كما قال النبي </w:t>
      </w:r>
      <w:r w:rsidRPr="002607A0">
        <w:rPr>
          <w:rFonts w:cs="Traditional Arabic"/>
          <w:sz w:val="32"/>
          <w:szCs w:val="32"/>
        </w:rPr>
        <w:sym w:font="AGA Arabesque" w:char="0072"/>
      </w:r>
      <w:r w:rsidRPr="002607A0">
        <w:rPr>
          <w:rFonts w:cs="Traditional Arabic" w:hint="cs"/>
          <w:sz w:val="32"/>
          <w:szCs w:val="32"/>
          <w:rtl/>
        </w:rPr>
        <w:t xml:space="preserve"> </w:t>
      </w:r>
      <w:r w:rsidRPr="002607A0">
        <w:rPr>
          <w:rFonts w:cs="Traditional Arabic" w:hint="cs"/>
          <w:b/>
          <w:bCs/>
          <w:sz w:val="32"/>
          <w:szCs w:val="32"/>
          <w:rtl/>
        </w:rPr>
        <w:t xml:space="preserve">: " من ستر على عبداً ستره الله في الدنيا والآخرة " </w:t>
      </w:r>
      <w:r w:rsidRPr="002607A0">
        <w:rPr>
          <w:rStyle w:val="a7"/>
          <w:rFonts w:ascii="Arial" w:hAnsi="Arial" w:cs="Traditional Arabic"/>
          <w:sz w:val="32"/>
          <w:szCs w:val="32"/>
          <w:rtl/>
          <w:lang w:eastAsia="ko-KR"/>
        </w:rPr>
        <w:footnoteReference w:id="588"/>
      </w:r>
      <w:r w:rsidRPr="002607A0">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إلا أن تعدّى ضرره ، والمتعدّى لابد من كف عدوانه ، وإذا نهاه المرء سراً فلم ينته ، فعل ما ينكفّ به من جهر وغيره ، إذا كان ذلك أنفع في الدين .</w:t>
      </w:r>
    </w:p>
    <w:p w14:paraId="098CC850" w14:textId="77777777" w:rsidR="00432815" w:rsidRDefault="00432815" w:rsidP="00FD5D19">
      <w:pPr>
        <w:jc w:val="lowKashida"/>
        <w:rPr>
          <w:rFonts w:cs="Traditional Arabic"/>
          <w:sz w:val="32"/>
          <w:szCs w:val="32"/>
          <w:rtl/>
        </w:rPr>
      </w:pPr>
    </w:p>
    <w:p w14:paraId="5DD26A5D" w14:textId="798C6B9B"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وأمّا إذا أظهر الرجل المنكرات وجب الإنكار عليه </w:t>
      </w:r>
      <w:proofErr w:type="gramStart"/>
      <w:r w:rsidRPr="002607A0">
        <w:rPr>
          <w:rFonts w:cs="Traditional Arabic" w:hint="cs"/>
          <w:sz w:val="32"/>
          <w:szCs w:val="32"/>
          <w:rtl/>
        </w:rPr>
        <w:t>علانيةً ،</w:t>
      </w:r>
      <w:proofErr w:type="gramEnd"/>
      <w:r w:rsidRPr="002607A0">
        <w:rPr>
          <w:rFonts w:cs="Traditional Arabic" w:hint="cs"/>
          <w:sz w:val="32"/>
          <w:szCs w:val="32"/>
          <w:rtl/>
        </w:rPr>
        <w:t xml:space="preserve"> ولم يبق له غيبة ، ووجب أن يُعاقب علانيةً بما يردعه عن ذلك " أ.هـ </w:t>
      </w:r>
      <w:r w:rsidRPr="002607A0">
        <w:rPr>
          <w:rStyle w:val="a7"/>
          <w:rFonts w:cs="Traditional Arabic"/>
          <w:sz w:val="32"/>
          <w:szCs w:val="32"/>
          <w:rtl/>
        </w:rPr>
        <w:footnoteReference w:id="589"/>
      </w:r>
      <w:r w:rsidRPr="002607A0">
        <w:rPr>
          <w:rFonts w:cs="Traditional Arabic" w:hint="cs"/>
          <w:sz w:val="32"/>
          <w:szCs w:val="32"/>
          <w:rtl/>
        </w:rPr>
        <w:t xml:space="preserve"> .</w:t>
      </w:r>
    </w:p>
    <w:p w14:paraId="6C47548A" w14:textId="43F42D11"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فمن أغلق عليه بابه وتستّر بحيطان </w:t>
      </w:r>
      <w:proofErr w:type="gramStart"/>
      <w:r w:rsidRPr="002607A0">
        <w:rPr>
          <w:rFonts w:cs="Traditional Arabic" w:hint="cs"/>
          <w:sz w:val="32"/>
          <w:szCs w:val="32"/>
          <w:rtl/>
        </w:rPr>
        <w:t>داره ،</w:t>
      </w:r>
      <w:proofErr w:type="gramEnd"/>
      <w:r w:rsidRPr="002607A0">
        <w:rPr>
          <w:rFonts w:cs="Traditional Arabic" w:hint="cs"/>
          <w:sz w:val="32"/>
          <w:szCs w:val="32"/>
          <w:rtl/>
        </w:rPr>
        <w:t xml:space="preserve"> فلا يجوز الدخول عليه بغير إذنه لضبط معصيته . </w:t>
      </w:r>
    </w:p>
    <w:p w14:paraId="07831B69" w14:textId="69DF8376" w:rsidR="00FD5D19" w:rsidRDefault="00FD5D19" w:rsidP="00FD5D19">
      <w:pPr>
        <w:jc w:val="lowKashida"/>
        <w:rPr>
          <w:rFonts w:cs="Traditional Arabic"/>
          <w:sz w:val="32"/>
          <w:szCs w:val="32"/>
          <w:rtl/>
        </w:rPr>
      </w:pPr>
      <w:r>
        <w:rPr>
          <w:rFonts w:cs="Traditional Arabic" w:hint="cs"/>
          <w:b/>
          <w:bCs/>
          <w:sz w:val="32"/>
          <w:szCs w:val="32"/>
          <w:rtl/>
        </w:rPr>
        <w:t xml:space="preserve">   </w:t>
      </w:r>
      <w:r w:rsidRPr="00CE7079">
        <w:rPr>
          <w:rFonts w:cs="Traditional Arabic" w:hint="cs"/>
          <w:b/>
          <w:bCs/>
          <w:sz w:val="32"/>
          <w:szCs w:val="32"/>
          <w:rtl/>
        </w:rPr>
        <w:t xml:space="preserve">الحكمة من منع من التجسس في </w:t>
      </w:r>
      <w:r>
        <w:rPr>
          <w:rFonts w:cs="Traditional Arabic" w:hint="cs"/>
          <w:b/>
          <w:bCs/>
          <w:sz w:val="32"/>
          <w:szCs w:val="32"/>
          <w:rtl/>
        </w:rPr>
        <w:t xml:space="preserve">باب </w:t>
      </w:r>
      <w:proofErr w:type="gramStart"/>
      <w:r>
        <w:rPr>
          <w:rFonts w:cs="Traditional Arabic" w:hint="cs"/>
          <w:b/>
          <w:bCs/>
          <w:sz w:val="32"/>
          <w:szCs w:val="32"/>
          <w:rtl/>
        </w:rPr>
        <w:t>الحسبة</w:t>
      </w:r>
      <w:r w:rsidRPr="00CE7079">
        <w:rPr>
          <w:rFonts w:cs="Traditional Arabic" w:hint="cs"/>
          <w:b/>
          <w:bCs/>
          <w:sz w:val="32"/>
          <w:szCs w:val="32"/>
          <w:rtl/>
        </w:rPr>
        <w:t xml:space="preserve"> :</w:t>
      </w:r>
      <w:proofErr w:type="gramEnd"/>
      <w:r w:rsidRPr="002607A0">
        <w:rPr>
          <w:rFonts w:cs="Traditional Arabic" w:hint="cs"/>
          <w:sz w:val="32"/>
          <w:szCs w:val="32"/>
          <w:rtl/>
        </w:rPr>
        <w:t xml:space="preserve"> </w:t>
      </w:r>
    </w:p>
    <w:p w14:paraId="4BBF4690" w14:textId="16E10D15"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أن المعاصي إذا خفيت </w:t>
      </w:r>
      <w:r>
        <w:rPr>
          <w:rFonts w:cs="Traditional Arabic" w:hint="cs"/>
          <w:sz w:val="32"/>
          <w:szCs w:val="32"/>
          <w:rtl/>
        </w:rPr>
        <w:t xml:space="preserve">لا </w:t>
      </w:r>
      <w:r w:rsidRPr="002607A0">
        <w:rPr>
          <w:rFonts w:cs="Traditional Arabic" w:hint="cs"/>
          <w:sz w:val="32"/>
          <w:szCs w:val="32"/>
          <w:rtl/>
        </w:rPr>
        <w:t xml:space="preserve">تضر </w:t>
      </w:r>
      <w:r>
        <w:rPr>
          <w:rFonts w:cs="Traditional Arabic" w:hint="cs"/>
          <w:sz w:val="32"/>
          <w:szCs w:val="32"/>
          <w:rtl/>
        </w:rPr>
        <w:t xml:space="preserve">إلا </w:t>
      </w:r>
      <w:proofErr w:type="gramStart"/>
      <w:r w:rsidRPr="002607A0">
        <w:rPr>
          <w:rFonts w:cs="Traditional Arabic" w:hint="cs"/>
          <w:sz w:val="32"/>
          <w:szCs w:val="32"/>
          <w:rtl/>
        </w:rPr>
        <w:t>صاحبها ،</w:t>
      </w:r>
      <w:proofErr w:type="gramEnd"/>
      <w:r w:rsidRPr="002607A0">
        <w:rPr>
          <w:rFonts w:cs="Traditional Arabic" w:hint="cs"/>
          <w:sz w:val="32"/>
          <w:szCs w:val="32"/>
          <w:rtl/>
        </w:rPr>
        <w:t xml:space="preserve"> وإذا أُعلنت ضرت العامة </w:t>
      </w:r>
      <w:r w:rsidRPr="002607A0">
        <w:rPr>
          <w:rStyle w:val="a7"/>
          <w:rFonts w:cs="Traditional Arabic"/>
          <w:sz w:val="32"/>
          <w:szCs w:val="32"/>
          <w:rtl/>
        </w:rPr>
        <w:footnoteReference w:id="590"/>
      </w:r>
      <w:r w:rsidRPr="002607A0">
        <w:rPr>
          <w:rFonts w:cs="Traditional Arabic" w:hint="cs"/>
          <w:sz w:val="32"/>
          <w:szCs w:val="32"/>
          <w:rtl/>
        </w:rPr>
        <w:t xml:space="preserve"> .</w:t>
      </w:r>
    </w:p>
    <w:p w14:paraId="52BF9C25" w14:textId="77777777" w:rsidR="00E17316" w:rsidRPr="00DB41DE" w:rsidRDefault="00E17316" w:rsidP="00FD5D19">
      <w:pPr>
        <w:jc w:val="lowKashida"/>
        <w:rPr>
          <w:rFonts w:cs="Traditional Arabic"/>
          <w:sz w:val="20"/>
          <w:szCs w:val="20"/>
          <w:rtl/>
        </w:rPr>
      </w:pPr>
    </w:p>
    <w:p w14:paraId="0402DDBB" w14:textId="0843294D" w:rsidR="00FD5D19" w:rsidRDefault="00E17316" w:rsidP="00FD5D19">
      <w:pPr>
        <w:jc w:val="lowKashida"/>
        <w:rPr>
          <w:rFonts w:cs="PT Bold Heading"/>
          <w:rtl/>
        </w:rPr>
      </w:pPr>
      <w:r>
        <w:rPr>
          <w:rFonts w:cs="PT Bold Heading" w:hint="cs"/>
          <w:rtl/>
        </w:rPr>
        <w:t xml:space="preserve">   </w:t>
      </w:r>
      <w:r w:rsidR="00FD5D19">
        <w:rPr>
          <w:rFonts w:cs="PT Bold Heading" w:hint="cs"/>
          <w:rtl/>
        </w:rPr>
        <w:t xml:space="preserve">س/ ما صحة الآثار المروية عن الخليفة عمر بن الخطاب </w:t>
      </w:r>
      <w:r w:rsidR="00FD5D19">
        <w:rPr>
          <w:rFonts w:cs="PT Bold Heading" w:hint="cs"/>
        </w:rPr>
        <w:sym w:font="AGA Arabesque" w:char="F072"/>
      </w:r>
      <w:r w:rsidR="00FD5D19">
        <w:rPr>
          <w:rFonts w:cs="PT Bold Heading" w:hint="cs"/>
          <w:rtl/>
        </w:rPr>
        <w:t xml:space="preserve"> بدخوله لبعض المساكن عند وجود منكرات للاحتساب على </w:t>
      </w:r>
      <w:proofErr w:type="gramStart"/>
      <w:r w:rsidR="00FD5D19">
        <w:rPr>
          <w:rFonts w:cs="PT Bold Heading" w:hint="cs"/>
          <w:rtl/>
        </w:rPr>
        <w:t>أهلها ؟</w:t>
      </w:r>
      <w:proofErr w:type="gramEnd"/>
    </w:p>
    <w:p w14:paraId="7D00F31F" w14:textId="36E8D135" w:rsidR="00FD5D19" w:rsidRDefault="00FD5D19" w:rsidP="00FD5D19">
      <w:pPr>
        <w:jc w:val="lowKashida"/>
        <w:rPr>
          <w:rFonts w:cs="Traditional Arabic"/>
          <w:b/>
          <w:bCs/>
          <w:sz w:val="32"/>
          <w:szCs w:val="32"/>
          <w:rtl/>
        </w:rPr>
      </w:pPr>
      <w:r>
        <w:rPr>
          <w:rFonts w:cs="PT Bold Heading" w:hint="cs"/>
          <w:rtl/>
        </w:rPr>
        <w:t xml:space="preserve">   جـ</w:t>
      </w:r>
      <w:proofErr w:type="gramStart"/>
      <w:r>
        <w:rPr>
          <w:rFonts w:cs="PT Bold Heading" w:hint="cs"/>
          <w:rtl/>
        </w:rPr>
        <w:t xml:space="preserve">/  </w:t>
      </w:r>
      <w:r>
        <w:rPr>
          <w:rFonts w:cs="Traditional Arabic" w:hint="cs"/>
          <w:b/>
          <w:bCs/>
          <w:sz w:val="32"/>
          <w:szCs w:val="32"/>
          <w:rtl/>
        </w:rPr>
        <w:t>الآثار</w:t>
      </w:r>
      <w:proofErr w:type="gramEnd"/>
      <w:r>
        <w:rPr>
          <w:rFonts w:cs="Traditional Arabic" w:hint="cs"/>
          <w:b/>
          <w:bCs/>
          <w:sz w:val="32"/>
          <w:szCs w:val="32"/>
          <w:rtl/>
        </w:rPr>
        <w:t xml:space="preserve"> التي تروى عن الخليفة عمر </w:t>
      </w:r>
      <w:r>
        <w:rPr>
          <w:rFonts w:cs="Traditional Arabic" w:hint="cs"/>
          <w:b/>
          <w:bCs/>
          <w:sz w:val="32"/>
          <w:szCs w:val="32"/>
        </w:rPr>
        <w:sym w:font="AGA Arabesque" w:char="F074"/>
      </w:r>
      <w:r>
        <w:rPr>
          <w:rFonts w:cs="Traditional Arabic" w:hint="cs"/>
          <w:b/>
          <w:bCs/>
          <w:sz w:val="32"/>
          <w:szCs w:val="32"/>
          <w:rtl/>
        </w:rPr>
        <w:t xml:space="preserve"> بهذا الخصوص وقد أوردتها بعض المصنفات كالتالي :</w:t>
      </w:r>
    </w:p>
    <w:p w14:paraId="287BE233" w14:textId="08AB4175" w:rsidR="00FD5D19" w:rsidRDefault="00FD5D19" w:rsidP="00FD5D19">
      <w:pPr>
        <w:jc w:val="lowKashida"/>
        <w:rPr>
          <w:rFonts w:cs="Traditional Arabic"/>
          <w:sz w:val="32"/>
          <w:szCs w:val="32"/>
          <w:rtl/>
        </w:rPr>
      </w:pPr>
      <w:r w:rsidRPr="007F75E1">
        <w:rPr>
          <w:rFonts w:cs="Traditional Arabic" w:hint="cs"/>
          <w:b/>
          <w:bCs/>
          <w:sz w:val="32"/>
          <w:szCs w:val="32"/>
          <w:rtl/>
        </w:rPr>
        <w:t xml:space="preserve">   </w:t>
      </w:r>
      <w:r w:rsidR="00E17316" w:rsidRPr="007F75E1">
        <w:rPr>
          <w:rFonts w:cs="Traditional Arabic" w:hint="cs"/>
          <w:b/>
          <w:bCs/>
          <w:sz w:val="32"/>
          <w:szCs w:val="32"/>
          <w:rtl/>
        </w:rPr>
        <w:t>1</w:t>
      </w:r>
      <w:r w:rsidRPr="007F75E1">
        <w:rPr>
          <w:rFonts w:cs="Traditional Arabic" w:hint="cs"/>
          <w:b/>
          <w:bCs/>
          <w:sz w:val="32"/>
          <w:szCs w:val="32"/>
          <w:rtl/>
        </w:rPr>
        <w:t>/</w:t>
      </w:r>
      <w:r>
        <w:rPr>
          <w:rFonts w:cs="Traditional Arabic" w:hint="cs"/>
          <w:sz w:val="32"/>
          <w:szCs w:val="32"/>
          <w:rtl/>
        </w:rPr>
        <w:t xml:space="preserve"> عن الحسن </w:t>
      </w:r>
      <w:proofErr w:type="gramStart"/>
      <w:r>
        <w:rPr>
          <w:rFonts w:cs="Traditional Arabic" w:hint="cs"/>
          <w:sz w:val="32"/>
          <w:szCs w:val="32"/>
          <w:rtl/>
        </w:rPr>
        <w:t>قال :</w:t>
      </w:r>
      <w:proofErr w:type="gramEnd"/>
      <w:r>
        <w:rPr>
          <w:rFonts w:cs="Traditional Arabic" w:hint="cs"/>
          <w:sz w:val="32"/>
          <w:szCs w:val="32"/>
          <w:rtl/>
        </w:rPr>
        <w:t xml:space="preserve"> أتى عمر بن الخطاب </w:t>
      </w:r>
      <w:r>
        <w:rPr>
          <w:rFonts w:cs="Traditional Arabic" w:hint="cs"/>
          <w:sz w:val="32"/>
          <w:szCs w:val="32"/>
        </w:rPr>
        <w:sym w:font="AGA Arabesque" w:char="F074"/>
      </w:r>
      <w:r>
        <w:rPr>
          <w:rFonts w:cs="Traditional Arabic" w:hint="cs"/>
          <w:sz w:val="32"/>
          <w:szCs w:val="32"/>
          <w:rtl/>
        </w:rPr>
        <w:t xml:space="preserve"> رجل فقال : إن فلاناً لا يصحو ، فدخل عليه عمر </w:t>
      </w:r>
      <w:r>
        <w:rPr>
          <w:rFonts w:cs="Traditional Arabic" w:hint="cs"/>
          <w:sz w:val="32"/>
          <w:szCs w:val="32"/>
        </w:rPr>
        <w:sym w:font="AGA Arabesque" w:char="F074"/>
      </w:r>
      <w:r>
        <w:rPr>
          <w:rFonts w:cs="Traditional Arabic" w:hint="cs"/>
          <w:sz w:val="32"/>
          <w:szCs w:val="32"/>
          <w:rtl/>
        </w:rPr>
        <w:t xml:space="preserve"> فقال : إني لأجد ريح شراب يا فلان ، أنت بهذا ؟ فقال </w:t>
      </w:r>
      <w:proofErr w:type="gramStart"/>
      <w:r>
        <w:rPr>
          <w:rFonts w:cs="Traditional Arabic" w:hint="cs"/>
          <w:sz w:val="32"/>
          <w:szCs w:val="32"/>
          <w:rtl/>
        </w:rPr>
        <w:t>الرجل :</w:t>
      </w:r>
      <w:proofErr w:type="gramEnd"/>
      <w:r>
        <w:rPr>
          <w:rFonts w:cs="Traditional Arabic" w:hint="cs"/>
          <w:sz w:val="32"/>
          <w:szCs w:val="32"/>
          <w:rtl/>
        </w:rPr>
        <w:t xml:space="preserve"> يا ابن الخطاب وأنت بهذا ألم ينهك الله عن التجسس ؟ فعرفها عمر فانطلق وتركه </w:t>
      </w:r>
      <w:proofErr w:type="gramStart"/>
      <w:r>
        <w:rPr>
          <w:rFonts w:cs="Traditional Arabic" w:hint="cs"/>
          <w:sz w:val="32"/>
          <w:szCs w:val="32"/>
          <w:rtl/>
        </w:rPr>
        <w:t>" .</w:t>
      </w:r>
      <w:proofErr w:type="gramEnd"/>
    </w:p>
    <w:p w14:paraId="33A194C5" w14:textId="77777777" w:rsidR="00FD5D19" w:rsidRDefault="00FD5D19" w:rsidP="00FD5D19">
      <w:pPr>
        <w:jc w:val="lowKashida"/>
        <w:rPr>
          <w:rFonts w:cs="Traditional Arabic"/>
          <w:b/>
          <w:bCs/>
          <w:sz w:val="32"/>
          <w:szCs w:val="32"/>
          <w:rtl/>
        </w:rPr>
      </w:pPr>
      <w:r>
        <w:rPr>
          <w:rFonts w:cs="Traditional Arabic" w:hint="cs"/>
          <w:b/>
          <w:bCs/>
          <w:sz w:val="32"/>
          <w:szCs w:val="32"/>
          <w:rtl/>
        </w:rPr>
        <w:t xml:space="preserve">     درجة صحة </w:t>
      </w:r>
      <w:proofErr w:type="gramStart"/>
      <w:r>
        <w:rPr>
          <w:rFonts w:cs="Traditional Arabic" w:hint="cs"/>
          <w:b/>
          <w:bCs/>
          <w:sz w:val="32"/>
          <w:szCs w:val="32"/>
          <w:rtl/>
        </w:rPr>
        <w:t>الأثر :</w:t>
      </w:r>
      <w:proofErr w:type="gramEnd"/>
    </w:p>
    <w:p w14:paraId="0420B9EE" w14:textId="701EF14B" w:rsidR="00FD5D19" w:rsidRDefault="00FD5D19" w:rsidP="00315A4F">
      <w:pPr>
        <w:jc w:val="lowKashida"/>
        <w:rPr>
          <w:rFonts w:cs="Traditional Arabic"/>
          <w:sz w:val="32"/>
          <w:szCs w:val="32"/>
          <w:rtl/>
        </w:rPr>
      </w:pPr>
      <w:r>
        <w:rPr>
          <w:rFonts w:cs="Traditional Arabic" w:hint="cs"/>
          <w:sz w:val="32"/>
          <w:szCs w:val="32"/>
          <w:rtl/>
        </w:rPr>
        <w:t xml:space="preserve">     </w:t>
      </w:r>
      <w:r w:rsidR="00315A4F">
        <w:rPr>
          <w:rFonts w:cs="Traditional Arabic" w:hint="cs"/>
          <w:sz w:val="32"/>
          <w:szCs w:val="32"/>
          <w:rtl/>
        </w:rPr>
        <w:t xml:space="preserve">فالأثر ضعيف بسبب الانقطاع بين الحسن وعمر </w:t>
      </w:r>
      <w:r w:rsidR="00315A4F">
        <w:rPr>
          <w:rFonts w:cs="Traditional Arabic" w:hint="cs"/>
          <w:sz w:val="32"/>
          <w:szCs w:val="32"/>
        </w:rPr>
        <w:sym w:font="AGA Arabesque" w:char="F074"/>
      </w:r>
      <w:r w:rsidR="00315A4F">
        <w:rPr>
          <w:rFonts w:cs="Traditional Arabic" w:hint="cs"/>
          <w:sz w:val="32"/>
          <w:szCs w:val="32"/>
          <w:rtl/>
        </w:rPr>
        <w:t xml:space="preserve"> </w:t>
      </w:r>
      <w:r w:rsidRPr="002607A0">
        <w:rPr>
          <w:rStyle w:val="a7"/>
          <w:rFonts w:cs="Traditional Arabic"/>
          <w:sz w:val="32"/>
          <w:szCs w:val="32"/>
          <w:rtl/>
        </w:rPr>
        <w:footnoteReference w:id="591"/>
      </w:r>
      <w:r w:rsidRPr="002607A0">
        <w:rPr>
          <w:rFonts w:cs="Traditional Arabic" w:hint="cs"/>
          <w:sz w:val="32"/>
          <w:szCs w:val="32"/>
          <w:rtl/>
        </w:rPr>
        <w:t>.</w:t>
      </w:r>
      <w:r>
        <w:rPr>
          <w:rFonts w:cs="Traditional Arabic" w:hint="cs"/>
          <w:sz w:val="32"/>
          <w:szCs w:val="32"/>
          <w:rtl/>
        </w:rPr>
        <w:t xml:space="preserve">    </w:t>
      </w:r>
    </w:p>
    <w:p w14:paraId="7DFD4866" w14:textId="7A5F6C1E" w:rsidR="00315A4F" w:rsidRDefault="00FD5D19" w:rsidP="00315A4F">
      <w:pPr>
        <w:jc w:val="lowKashida"/>
        <w:rPr>
          <w:rFonts w:cs="Traditional Arabic"/>
          <w:sz w:val="32"/>
          <w:szCs w:val="32"/>
          <w:rtl/>
        </w:rPr>
      </w:pPr>
      <w:r>
        <w:rPr>
          <w:rFonts w:cs="Traditional Arabic" w:hint="cs"/>
          <w:sz w:val="32"/>
          <w:szCs w:val="32"/>
          <w:rtl/>
        </w:rPr>
        <w:t xml:space="preserve">   </w:t>
      </w:r>
      <w:r w:rsidR="00E67E98" w:rsidRPr="007F75E1">
        <w:rPr>
          <w:rFonts w:cs="Traditional Arabic" w:hint="cs"/>
          <w:b/>
          <w:bCs/>
          <w:sz w:val="32"/>
          <w:szCs w:val="32"/>
          <w:rtl/>
        </w:rPr>
        <w:t>2</w:t>
      </w:r>
      <w:r w:rsidRPr="007F75E1">
        <w:rPr>
          <w:rFonts w:cs="Traditional Arabic" w:hint="cs"/>
          <w:b/>
          <w:bCs/>
          <w:sz w:val="32"/>
          <w:szCs w:val="32"/>
          <w:rtl/>
        </w:rPr>
        <w:t>/</w:t>
      </w:r>
      <w:r>
        <w:rPr>
          <w:rFonts w:cs="Traditional Arabic" w:hint="cs"/>
          <w:sz w:val="32"/>
          <w:szCs w:val="32"/>
          <w:rtl/>
        </w:rPr>
        <w:t xml:space="preserve"> عن ثور الكندي أن عمر بن الخطاب </w:t>
      </w:r>
      <w:r>
        <w:rPr>
          <w:rFonts w:cs="Traditional Arabic" w:hint="cs"/>
          <w:sz w:val="32"/>
          <w:szCs w:val="32"/>
        </w:rPr>
        <w:sym w:font="AGA Arabesque" w:char="F074"/>
      </w:r>
      <w:r>
        <w:rPr>
          <w:rFonts w:cs="Traditional Arabic" w:hint="cs"/>
          <w:sz w:val="32"/>
          <w:szCs w:val="32"/>
          <w:rtl/>
        </w:rPr>
        <w:t xml:space="preserve"> كان يعُسّ بالمدينة من </w:t>
      </w:r>
      <w:proofErr w:type="gramStart"/>
      <w:r>
        <w:rPr>
          <w:rFonts w:cs="Traditional Arabic" w:hint="cs"/>
          <w:sz w:val="32"/>
          <w:szCs w:val="32"/>
          <w:rtl/>
        </w:rPr>
        <w:t>الليل ،</w:t>
      </w:r>
      <w:proofErr w:type="gramEnd"/>
      <w:r>
        <w:rPr>
          <w:rFonts w:cs="Traditional Arabic" w:hint="cs"/>
          <w:sz w:val="32"/>
          <w:szCs w:val="32"/>
          <w:rtl/>
        </w:rPr>
        <w:t xml:space="preserve"> فسمع صوت رجل في بيت يُغَنِّي ، فتسوّر عليه ، فوجد عنده امرأة وخمراً ، فقال : يا عدو الله ، أظننت أن الله يسترك وأنت تعصيه ؟ </w:t>
      </w:r>
      <w:proofErr w:type="gramStart"/>
      <w:r>
        <w:rPr>
          <w:rFonts w:cs="Traditional Arabic" w:hint="cs"/>
          <w:sz w:val="32"/>
          <w:szCs w:val="32"/>
          <w:rtl/>
        </w:rPr>
        <w:t>فقال :</w:t>
      </w:r>
      <w:proofErr w:type="gramEnd"/>
      <w:r>
        <w:rPr>
          <w:rFonts w:cs="Traditional Arabic" w:hint="cs"/>
          <w:sz w:val="32"/>
          <w:szCs w:val="32"/>
          <w:rtl/>
        </w:rPr>
        <w:t xml:space="preserve"> أنت يا أمير المؤمنين ، لا تعجل عليّ إن أكن عصيت الله واحدة فقد عصيتَ الله في ثلاث ، قال تعالى </w:t>
      </w:r>
      <w:r>
        <w:rPr>
          <w:rFonts w:cs="Traditional Arabic" w:hint="cs"/>
          <w:b/>
          <w:bCs/>
          <w:sz w:val="32"/>
          <w:szCs w:val="32"/>
          <w:rtl/>
        </w:rPr>
        <w:t>:</w:t>
      </w:r>
      <w:r w:rsidRPr="0072169F">
        <w:rPr>
          <w:rFonts w:ascii="QCF_BSML" w:hAnsi="QCF_BSML" w:cs="QCF_BSML"/>
          <w:color w:val="000000"/>
          <w:rtl/>
        </w:rPr>
        <w:t xml:space="preserve"> </w:t>
      </w:r>
      <w:r w:rsidRPr="007F75E1">
        <w:rPr>
          <w:rFonts w:ascii="QCF_BSML" w:hAnsi="QCF_BSML" w:cs="QCF_BSML"/>
          <w:b/>
          <w:bCs/>
          <w:color w:val="000000"/>
          <w:sz w:val="26"/>
          <w:szCs w:val="26"/>
          <w:rtl/>
        </w:rPr>
        <w:t xml:space="preserve">ﭽ </w:t>
      </w:r>
      <w:r w:rsidRPr="007F75E1">
        <w:rPr>
          <w:rFonts w:ascii="QCF_P517" w:hAnsi="QCF_P517" w:cs="QCF_P517"/>
          <w:b/>
          <w:bCs/>
          <w:color w:val="000000"/>
          <w:sz w:val="26"/>
          <w:szCs w:val="26"/>
          <w:rtl/>
        </w:rPr>
        <w:t xml:space="preserve">ﭝ   ﭞ  </w:t>
      </w:r>
      <w:r w:rsidRPr="007F75E1">
        <w:rPr>
          <w:rFonts w:ascii="QCF_BSML" w:hAnsi="QCF_BSML" w:cs="QCF_BSML"/>
          <w:b/>
          <w:bCs/>
          <w:color w:val="000000"/>
          <w:sz w:val="26"/>
          <w:szCs w:val="26"/>
          <w:rtl/>
        </w:rPr>
        <w:t>ﭼ</w:t>
      </w:r>
      <w:r w:rsidRPr="007F75E1">
        <w:rPr>
          <w:rFonts w:ascii="Arial" w:hAnsi="Arial" w:cs="Arial"/>
          <w:color w:val="000000"/>
          <w:sz w:val="26"/>
          <w:szCs w:val="26"/>
          <w:rtl/>
        </w:rPr>
        <w:t xml:space="preserve"> </w:t>
      </w:r>
      <w:r w:rsidR="007F75E1">
        <w:rPr>
          <w:rFonts w:cs="Traditional Arabic" w:hint="cs"/>
          <w:sz w:val="26"/>
          <w:szCs w:val="26"/>
          <w:vertAlign w:val="subscript"/>
          <w:rtl/>
        </w:rPr>
        <w:t xml:space="preserve">14 ، </w:t>
      </w:r>
      <w:r w:rsidRPr="00861F80">
        <w:rPr>
          <w:rFonts w:cs="Traditional Arabic" w:hint="cs"/>
          <w:sz w:val="32"/>
          <w:szCs w:val="32"/>
          <w:vertAlign w:val="superscript"/>
          <w:rtl/>
        </w:rPr>
        <w:t xml:space="preserve"> </w:t>
      </w:r>
      <w:r>
        <w:rPr>
          <w:rFonts w:cs="Traditional Arabic" w:hint="cs"/>
          <w:sz w:val="32"/>
          <w:szCs w:val="32"/>
          <w:rtl/>
        </w:rPr>
        <w:t xml:space="preserve">وقد تجسست ، وقال تعالى </w:t>
      </w:r>
      <w:r>
        <w:rPr>
          <w:rFonts w:cs="Traditional Arabic" w:hint="cs"/>
          <w:b/>
          <w:bCs/>
          <w:sz w:val="32"/>
          <w:szCs w:val="32"/>
          <w:rtl/>
        </w:rPr>
        <w:t>:</w:t>
      </w:r>
      <w:r w:rsidRPr="00FC0E43">
        <w:rPr>
          <w:rFonts w:ascii="QCF_BSML" w:hAnsi="QCF_BSML" w:cs="QCF_BSML"/>
          <w:color w:val="000000"/>
          <w:rtl/>
        </w:rPr>
        <w:t xml:space="preserve"> </w:t>
      </w:r>
      <w:r w:rsidRPr="007F75E1">
        <w:rPr>
          <w:rFonts w:ascii="QCF_BSML" w:hAnsi="QCF_BSML" w:cs="QCF_BSML"/>
          <w:b/>
          <w:bCs/>
          <w:color w:val="000000"/>
          <w:sz w:val="26"/>
          <w:szCs w:val="26"/>
          <w:rtl/>
        </w:rPr>
        <w:t xml:space="preserve">ﭽ </w:t>
      </w:r>
      <w:r w:rsidRPr="007F75E1">
        <w:rPr>
          <w:rFonts w:ascii="QCF_P029" w:hAnsi="QCF_P029" w:cs="QCF_P029"/>
          <w:b/>
          <w:bCs/>
          <w:color w:val="000000"/>
          <w:sz w:val="26"/>
          <w:szCs w:val="26"/>
          <w:rtl/>
        </w:rPr>
        <w:t>ﯥ  ﯦ  ﯧ  ﯨ</w:t>
      </w:r>
      <w:r w:rsidRPr="007F75E1">
        <w:rPr>
          <w:rFonts w:ascii="QCF_P029" w:hAnsi="QCF_P029" w:cs="QCF_P029"/>
          <w:b/>
          <w:bCs/>
          <w:color w:val="0000A5"/>
          <w:sz w:val="26"/>
          <w:szCs w:val="26"/>
          <w:rtl/>
        </w:rPr>
        <w:t>ﯩ</w:t>
      </w:r>
      <w:r w:rsidRPr="007F75E1">
        <w:rPr>
          <w:rFonts w:ascii="QCF_P029" w:hAnsi="QCF_P029" w:cs="QCF_P029"/>
          <w:b/>
          <w:bCs/>
          <w:color w:val="000000"/>
          <w:sz w:val="26"/>
          <w:szCs w:val="26"/>
          <w:rtl/>
        </w:rPr>
        <w:t xml:space="preserve">  ﯪ  ﯫ  ﯬ   ﯭ</w:t>
      </w:r>
      <w:r w:rsidRPr="007F75E1">
        <w:rPr>
          <w:rFonts w:ascii="QCF_BSML" w:hAnsi="QCF_BSML" w:cs="QCF_BSML"/>
          <w:b/>
          <w:bCs/>
          <w:color w:val="000000"/>
          <w:sz w:val="26"/>
          <w:szCs w:val="26"/>
          <w:rtl/>
        </w:rPr>
        <w:t>ﭼ</w:t>
      </w:r>
      <w:r w:rsidR="007F75E1">
        <w:rPr>
          <w:rFonts w:ascii="QCF_BSML" w:hAnsi="QCF_BSML" w:cs="QCF_BSML" w:hint="cs"/>
          <w:color w:val="000000"/>
          <w:rtl/>
        </w:rPr>
        <w:t xml:space="preserve">      </w:t>
      </w:r>
      <w:r w:rsidRPr="007F75E1">
        <w:rPr>
          <w:rFonts w:cs="Traditional Arabic" w:hint="cs"/>
          <w:sz w:val="28"/>
          <w:szCs w:val="28"/>
          <w:vertAlign w:val="subscript"/>
          <w:rtl/>
        </w:rPr>
        <w:t xml:space="preserve">البقرة : </w:t>
      </w:r>
      <w:r w:rsidR="007F75E1" w:rsidRPr="007F75E1">
        <w:rPr>
          <w:rFonts w:cs="Traditional Arabic" w:hint="cs"/>
          <w:sz w:val="28"/>
          <w:szCs w:val="28"/>
          <w:vertAlign w:val="subscript"/>
          <w:rtl/>
        </w:rPr>
        <w:t>189</w:t>
      </w:r>
      <w:r w:rsidRPr="007F75E1">
        <w:rPr>
          <w:rFonts w:cs="Traditional Arabic" w:hint="cs"/>
          <w:sz w:val="28"/>
          <w:szCs w:val="28"/>
          <w:vertAlign w:val="subscript"/>
          <w:rtl/>
        </w:rPr>
        <w:t>.</w:t>
      </w:r>
      <w:r w:rsidR="007F75E1">
        <w:rPr>
          <w:rFonts w:cs="Traditional Arabic" w:hint="cs"/>
          <w:sz w:val="26"/>
          <w:szCs w:val="26"/>
          <w:vertAlign w:val="superscript"/>
          <w:rtl/>
        </w:rPr>
        <w:t xml:space="preserve">  </w:t>
      </w:r>
      <w:r>
        <w:rPr>
          <w:rFonts w:cs="Traditional Arabic" w:hint="cs"/>
          <w:sz w:val="26"/>
          <w:szCs w:val="26"/>
          <w:vertAlign w:val="superscript"/>
          <w:rtl/>
        </w:rPr>
        <w:t xml:space="preserve"> </w:t>
      </w:r>
      <w:r>
        <w:rPr>
          <w:rFonts w:cs="Traditional Arabic" w:hint="cs"/>
          <w:sz w:val="32"/>
          <w:szCs w:val="32"/>
          <w:rtl/>
        </w:rPr>
        <w:t xml:space="preserve">قد تسوّرت </w:t>
      </w:r>
      <w:proofErr w:type="gramStart"/>
      <w:r>
        <w:rPr>
          <w:rFonts w:cs="Traditional Arabic" w:hint="cs"/>
          <w:sz w:val="32"/>
          <w:szCs w:val="32"/>
          <w:rtl/>
        </w:rPr>
        <w:t>عليّ ،</w:t>
      </w:r>
      <w:proofErr w:type="gramEnd"/>
      <w:r>
        <w:rPr>
          <w:rFonts w:cs="Traditional Arabic" w:hint="cs"/>
          <w:sz w:val="32"/>
          <w:szCs w:val="32"/>
          <w:rtl/>
        </w:rPr>
        <w:t xml:space="preserve"> ودخلت عليّ من ظهر بغير إذن ، وقال تعالى </w:t>
      </w:r>
      <w:r>
        <w:rPr>
          <w:rFonts w:cs="Traditional Arabic" w:hint="cs"/>
          <w:b/>
          <w:bCs/>
          <w:sz w:val="32"/>
          <w:szCs w:val="32"/>
          <w:rtl/>
        </w:rPr>
        <w:t>:</w:t>
      </w:r>
      <w:r w:rsidRPr="0072169F">
        <w:rPr>
          <w:rFonts w:ascii="QCF_BSML" w:hAnsi="QCF_BSML" w:cs="QCF_BSML"/>
          <w:color w:val="000000"/>
          <w:rtl/>
        </w:rPr>
        <w:t xml:space="preserve"> </w:t>
      </w:r>
      <w:r w:rsidRPr="007F75E1">
        <w:rPr>
          <w:rFonts w:ascii="QCF_BSML" w:hAnsi="QCF_BSML" w:cs="QCF_BSML"/>
          <w:b/>
          <w:bCs/>
          <w:color w:val="000000"/>
          <w:sz w:val="26"/>
          <w:szCs w:val="26"/>
          <w:rtl/>
        </w:rPr>
        <w:t xml:space="preserve">ﭽ </w:t>
      </w:r>
      <w:r w:rsidRPr="007F75E1">
        <w:rPr>
          <w:rFonts w:ascii="QCF_P352" w:hAnsi="QCF_P352" w:cs="QCF_P352"/>
          <w:b/>
          <w:bCs/>
          <w:color w:val="000000"/>
          <w:sz w:val="26"/>
          <w:szCs w:val="26"/>
          <w:rtl/>
        </w:rPr>
        <w:t>ﯯ  ﯰ   ﯱ  ﯲ  ﯳ  ﯴ  ﯵ  ﯶ  ﯷ  ﯸ   ﯹ  ﯺ  ﯻ</w:t>
      </w:r>
      <w:r w:rsidRPr="007F75E1">
        <w:rPr>
          <w:rFonts w:ascii="QCF_P352" w:hAnsi="QCF_P352" w:cs="QCF_P352"/>
          <w:b/>
          <w:bCs/>
          <w:color w:val="0000A5"/>
          <w:sz w:val="26"/>
          <w:szCs w:val="26"/>
          <w:rtl/>
        </w:rPr>
        <w:t>ﯼ</w:t>
      </w:r>
      <w:r w:rsidRPr="007F75E1">
        <w:rPr>
          <w:rFonts w:ascii="QCF_P352" w:hAnsi="QCF_P352" w:cs="QCF_P352"/>
          <w:b/>
          <w:bCs/>
          <w:color w:val="000000"/>
          <w:sz w:val="26"/>
          <w:szCs w:val="26"/>
          <w:rtl/>
        </w:rPr>
        <w:t xml:space="preserve">  ﯽ  ﯾ  ﯿ  ﰀ  ﰁ  </w:t>
      </w:r>
      <w:r w:rsidRPr="007F75E1">
        <w:rPr>
          <w:rFonts w:ascii="QCF_BSML" w:hAnsi="QCF_BSML" w:cs="QCF_BSML"/>
          <w:b/>
          <w:bCs/>
          <w:color w:val="000000"/>
          <w:sz w:val="26"/>
          <w:szCs w:val="26"/>
          <w:rtl/>
        </w:rPr>
        <w:t>ﭼ</w:t>
      </w:r>
      <w:r>
        <w:rPr>
          <w:rFonts w:ascii="Arial" w:hAnsi="Arial" w:cs="Arial"/>
          <w:color w:val="000000"/>
          <w:sz w:val="18"/>
          <w:szCs w:val="18"/>
          <w:rtl/>
        </w:rPr>
        <w:t xml:space="preserve"> </w:t>
      </w:r>
      <w:r w:rsidRPr="007F75E1">
        <w:rPr>
          <w:rFonts w:cs="Traditional Arabic" w:hint="cs"/>
          <w:sz w:val="28"/>
          <w:szCs w:val="28"/>
          <w:vertAlign w:val="subscript"/>
          <w:rtl/>
        </w:rPr>
        <w:t xml:space="preserve">النور : </w:t>
      </w:r>
      <w:r w:rsidR="007F75E1" w:rsidRPr="007F75E1">
        <w:rPr>
          <w:rFonts w:cs="Traditional Arabic" w:hint="cs"/>
          <w:sz w:val="28"/>
          <w:szCs w:val="28"/>
          <w:vertAlign w:val="subscript"/>
          <w:rtl/>
        </w:rPr>
        <w:t>17</w:t>
      </w:r>
      <w:r w:rsidRPr="007F75E1">
        <w:rPr>
          <w:rFonts w:cs="Traditional Arabic" w:hint="cs"/>
          <w:sz w:val="28"/>
          <w:szCs w:val="28"/>
          <w:vertAlign w:val="subscript"/>
          <w:rtl/>
        </w:rPr>
        <w:t>.</w:t>
      </w:r>
      <w:r w:rsidRPr="007F75E1">
        <w:rPr>
          <w:rFonts w:cs="Traditional Arabic" w:hint="cs"/>
          <w:sz w:val="28"/>
          <w:szCs w:val="28"/>
          <w:vertAlign w:val="superscript"/>
          <w:rtl/>
        </w:rPr>
        <w:t xml:space="preserve"> </w:t>
      </w:r>
      <w:r>
        <w:rPr>
          <w:rFonts w:cs="Traditional Arabic" w:hint="cs"/>
          <w:sz w:val="32"/>
          <w:szCs w:val="32"/>
          <w:rtl/>
        </w:rPr>
        <w:t xml:space="preserve">فقد دخلت بغير </w:t>
      </w:r>
      <w:proofErr w:type="gramStart"/>
      <w:r>
        <w:rPr>
          <w:rFonts w:cs="Traditional Arabic" w:hint="cs"/>
          <w:sz w:val="32"/>
          <w:szCs w:val="32"/>
          <w:rtl/>
        </w:rPr>
        <w:t>سلام ،</w:t>
      </w:r>
      <w:proofErr w:type="gramEnd"/>
      <w:r>
        <w:rPr>
          <w:rFonts w:cs="Traditional Arabic" w:hint="cs"/>
          <w:sz w:val="32"/>
          <w:szCs w:val="32"/>
          <w:rtl/>
        </w:rPr>
        <w:t xml:space="preserve"> قال عمر : فهل عندك من خير إن عفوت عنك ؟ قال : نعم ، والله يا أمير المؤمنين لئن عفوت عني لا أعود لمثلها أبداً ، قال : فعفا عنه ، وخرج وتركه " . </w:t>
      </w:r>
    </w:p>
    <w:p w14:paraId="39C3AEF7" w14:textId="231BFB25" w:rsidR="001E23E6" w:rsidRDefault="001E23E6" w:rsidP="00315A4F">
      <w:pPr>
        <w:jc w:val="lowKashida"/>
        <w:rPr>
          <w:rFonts w:cs="Traditional Arabic"/>
          <w:sz w:val="32"/>
          <w:szCs w:val="32"/>
          <w:rtl/>
        </w:rPr>
      </w:pPr>
    </w:p>
    <w:p w14:paraId="037E83E0" w14:textId="2795DC27" w:rsidR="001E23E6" w:rsidRDefault="001E23E6" w:rsidP="00315A4F">
      <w:pPr>
        <w:jc w:val="lowKashida"/>
        <w:rPr>
          <w:rFonts w:cs="Traditional Arabic"/>
          <w:sz w:val="32"/>
          <w:szCs w:val="32"/>
          <w:rtl/>
        </w:rPr>
      </w:pPr>
    </w:p>
    <w:p w14:paraId="3B2B8B5A" w14:textId="77777777" w:rsidR="001E23E6" w:rsidRDefault="001E23E6" w:rsidP="00315A4F">
      <w:pPr>
        <w:jc w:val="lowKashida"/>
        <w:rPr>
          <w:rFonts w:cs="Traditional Arabic"/>
          <w:sz w:val="32"/>
          <w:szCs w:val="32"/>
          <w:rtl/>
        </w:rPr>
      </w:pPr>
    </w:p>
    <w:p w14:paraId="182723BB" w14:textId="7C1CC61E" w:rsidR="00FD5D19" w:rsidRPr="00315A4F" w:rsidRDefault="00315A4F" w:rsidP="00315A4F">
      <w:pPr>
        <w:jc w:val="lowKashida"/>
        <w:rPr>
          <w:rFonts w:cs="Traditional Arabic"/>
          <w:sz w:val="26"/>
          <w:szCs w:val="26"/>
          <w:vertAlign w:val="superscript"/>
          <w:rtl/>
        </w:rPr>
      </w:pPr>
      <w:r>
        <w:rPr>
          <w:rFonts w:cs="Traditional Arabic" w:hint="cs"/>
          <w:sz w:val="32"/>
          <w:szCs w:val="32"/>
          <w:rtl/>
        </w:rPr>
        <w:lastRenderedPageBreak/>
        <w:t xml:space="preserve">   </w:t>
      </w:r>
      <w:r w:rsidR="00FD5D19">
        <w:rPr>
          <w:rFonts w:cs="Traditional Arabic" w:hint="cs"/>
          <w:b/>
          <w:bCs/>
          <w:sz w:val="32"/>
          <w:szCs w:val="32"/>
          <w:rtl/>
        </w:rPr>
        <w:t xml:space="preserve">درجة صحة </w:t>
      </w:r>
      <w:proofErr w:type="gramStart"/>
      <w:r w:rsidR="00FD5D19">
        <w:rPr>
          <w:rFonts w:cs="Traditional Arabic" w:hint="cs"/>
          <w:b/>
          <w:bCs/>
          <w:sz w:val="32"/>
          <w:szCs w:val="32"/>
          <w:rtl/>
        </w:rPr>
        <w:t>الأثر :</w:t>
      </w:r>
      <w:proofErr w:type="gramEnd"/>
    </w:p>
    <w:p w14:paraId="30928098" w14:textId="5B52300E" w:rsidR="00FD5D19" w:rsidRDefault="00315A4F" w:rsidP="001E23E6">
      <w:pPr>
        <w:jc w:val="lowKashida"/>
        <w:rPr>
          <w:rFonts w:cs="Traditional Arabic"/>
          <w:sz w:val="32"/>
          <w:szCs w:val="32"/>
          <w:rtl/>
        </w:rPr>
      </w:pPr>
      <w:r>
        <w:rPr>
          <w:rFonts w:cs="Traditional Arabic" w:hint="cs"/>
          <w:sz w:val="32"/>
          <w:szCs w:val="32"/>
          <w:rtl/>
        </w:rPr>
        <w:t xml:space="preserve">   الأثر ضعيف بسبب الجهالة </w:t>
      </w:r>
      <w:r w:rsidR="00FD5D19" w:rsidRPr="002607A0">
        <w:rPr>
          <w:rStyle w:val="a7"/>
          <w:rFonts w:cs="Traditional Arabic"/>
          <w:sz w:val="32"/>
          <w:szCs w:val="32"/>
          <w:rtl/>
        </w:rPr>
        <w:footnoteReference w:id="592"/>
      </w:r>
      <w:r w:rsidR="00FD5D19">
        <w:rPr>
          <w:rFonts w:cs="Traditional Arabic" w:hint="cs"/>
          <w:sz w:val="32"/>
          <w:szCs w:val="32"/>
          <w:rtl/>
        </w:rPr>
        <w:t>.</w:t>
      </w:r>
    </w:p>
    <w:p w14:paraId="12C170E8" w14:textId="77777777" w:rsidR="001D79F1" w:rsidRDefault="00FD5D19" w:rsidP="001D79F1">
      <w:pPr>
        <w:jc w:val="lowKashida"/>
        <w:rPr>
          <w:rFonts w:cs="Traditional Arabic"/>
          <w:sz w:val="32"/>
          <w:szCs w:val="32"/>
          <w:rtl/>
        </w:rPr>
      </w:pPr>
      <w:r>
        <w:rPr>
          <w:rFonts w:cs="Traditional Arabic" w:hint="cs"/>
          <w:sz w:val="32"/>
          <w:szCs w:val="32"/>
          <w:rtl/>
        </w:rPr>
        <w:t xml:space="preserve">   </w:t>
      </w:r>
      <w:r w:rsidR="00E67E98" w:rsidRPr="001E23E6">
        <w:rPr>
          <w:rFonts w:cs="Traditional Arabic" w:hint="cs"/>
          <w:b/>
          <w:bCs/>
          <w:sz w:val="32"/>
          <w:szCs w:val="32"/>
          <w:rtl/>
        </w:rPr>
        <w:t>3</w:t>
      </w:r>
      <w:r w:rsidRPr="001E23E6">
        <w:rPr>
          <w:rFonts w:cs="Traditional Arabic" w:hint="cs"/>
          <w:b/>
          <w:bCs/>
          <w:sz w:val="32"/>
          <w:szCs w:val="32"/>
          <w:rtl/>
        </w:rPr>
        <w:t>/</w:t>
      </w:r>
      <w:r>
        <w:rPr>
          <w:rFonts w:cs="Traditional Arabic" w:hint="cs"/>
          <w:sz w:val="32"/>
          <w:szCs w:val="32"/>
          <w:rtl/>
        </w:rPr>
        <w:t xml:space="preserve"> عن أبي قلابة أن عمر بن الخطاب </w:t>
      </w:r>
      <w:r>
        <w:rPr>
          <w:rFonts w:cs="Traditional Arabic" w:hint="cs"/>
          <w:sz w:val="32"/>
          <w:szCs w:val="32"/>
        </w:rPr>
        <w:sym w:font="AGA Arabesque" w:char="F074"/>
      </w:r>
      <w:r>
        <w:rPr>
          <w:rFonts w:cs="Traditional Arabic" w:hint="cs"/>
          <w:sz w:val="32"/>
          <w:szCs w:val="32"/>
          <w:rtl/>
        </w:rPr>
        <w:t xml:space="preserve"> حُدِّثَ أن أبا محجن الثقفي يشرب الخمر في بيته هو وأصحاب </w:t>
      </w:r>
      <w:proofErr w:type="gramStart"/>
      <w:r>
        <w:rPr>
          <w:rFonts w:cs="Traditional Arabic" w:hint="cs"/>
          <w:sz w:val="32"/>
          <w:szCs w:val="32"/>
          <w:rtl/>
        </w:rPr>
        <w:t>له ،</w:t>
      </w:r>
      <w:proofErr w:type="gramEnd"/>
      <w:r>
        <w:rPr>
          <w:rFonts w:cs="Traditional Arabic" w:hint="cs"/>
          <w:sz w:val="32"/>
          <w:szCs w:val="32"/>
          <w:rtl/>
        </w:rPr>
        <w:t xml:space="preserve"> فانطلق عمر حتى دخل عليه ، فإذا ليس عنده إلاّ رجل ، فقال أبو محجن : يا أمير المؤمنين إن هذا لا يحل لك قد نهى الله عن التجسس ، فقال : عمر ما يقول هذا ؟ فقال له زيد بن </w:t>
      </w:r>
      <w:proofErr w:type="gramStart"/>
      <w:r>
        <w:rPr>
          <w:rFonts w:cs="Traditional Arabic" w:hint="cs"/>
          <w:sz w:val="32"/>
          <w:szCs w:val="32"/>
          <w:rtl/>
        </w:rPr>
        <w:t>ثابت ،</w:t>
      </w:r>
      <w:proofErr w:type="gramEnd"/>
      <w:r>
        <w:rPr>
          <w:rFonts w:cs="Traditional Arabic" w:hint="cs"/>
          <w:sz w:val="32"/>
          <w:szCs w:val="32"/>
          <w:rtl/>
        </w:rPr>
        <w:t xml:space="preserve"> وعبد الرحمن بن الأرقم : صدق يا أمير المؤمنين ، هذا من التجسس ، قال فخرج وتركه .</w:t>
      </w:r>
    </w:p>
    <w:p w14:paraId="0BCA2187" w14:textId="478CCF94" w:rsidR="00FD5D19" w:rsidRPr="001D79F1" w:rsidRDefault="001D79F1" w:rsidP="001D79F1">
      <w:pPr>
        <w:jc w:val="lowKashida"/>
        <w:rPr>
          <w:rFonts w:cs="Traditional Arabic"/>
          <w:sz w:val="32"/>
          <w:szCs w:val="32"/>
          <w:rtl/>
        </w:rPr>
      </w:pPr>
      <w:r>
        <w:rPr>
          <w:rFonts w:cs="Traditional Arabic" w:hint="cs"/>
          <w:sz w:val="32"/>
          <w:szCs w:val="32"/>
          <w:rtl/>
        </w:rPr>
        <w:t xml:space="preserve">   </w:t>
      </w:r>
      <w:r w:rsidR="00FD5D19">
        <w:rPr>
          <w:rFonts w:cs="Traditional Arabic" w:hint="cs"/>
          <w:b/>
          <w:bCs/>
          <w:sz w:val="32"/>
          <w:szCs w:val="32"/>
          <w:rtl/>
        </w:rPr>
        <w:t xml:space="preserve">درجة صحة </w:t>
      </w:r>
      <w:proofErr w:type="gramStart"/>
      <w:r w:rsidR="00FD5D19">
        <w:rPr>
          <w:rFonts w:cs="Traditional Arabic" w:hint="cs"/>
          <w:b/>
          <w:bCs/>
          <w:sz w:val="32"/>
          <w:szCs w:val="32"/>
          <w:rtl/>
        </w:rPr>
        <w:t>الأثر :</w:t>
      </w:r>
      <w:proofErr w:type="gramEnd"/>
    </w:p>
    <w:p w14:paraId="6474EAFE" w14:textId="663B5CCB" w:rsidR="00FD5D19" w:rsidRPr="001D79F1" w:rsidRDefault="001D79F1" w:rsidP="001D79F1">
      <w:pPr>
        <w:jc w:val="lowKashida"/>
        <w:rPr>
          <w:rFonts w:cs="Traditional Arabic"/>
          <w:b/>
          <w:bCs/>
          <w:sz w:val="32"/>
          <w:szCs w:val="32"/>
          <w:rtl/>
        </w:rPr>
      </w:pPr>
      <w:r>
        <w:rPr>
          <w:rFonts w:cs="Traditional Arabic" w:hint="cs"/>
          <w:sz w:val="32"/>
          <w:szCs w:val="32"/>
          <w:rtl/>
        </w:rPr>
        <w:t xml:space="preserve">   الأثر ضعيف بسبب الانقطاع بين عبد الله بن زيد وعمر </w:t>
      </w:r>
      <w:r>
        <w:rPr>
          <w:rFonts w:cs="Traditional Arabic" w:hint="cs"/>
          <w:sz w:val="32"/>
          <w:szCs w:val="32"/>
        </w:rPr>
        <w:sym w:font="AGA Arabesque" w:char="F074"/>
      </w:r>
      <w:r>
        <w:rPr>
          <w:rFonts w:cs="Traditional Arabic" w:hint="cs"/>
          <w:sz w:val="32"/>
          <w:szCs w:val="32"/>
          <w:rtl/>
        </w:rPr>
        <w:t xml:space="preserve"> </w:t>
      </w:r>
      <w:r w:rsidR="00FD5D19" w:rsidRPr="002607A0">
        <w:rPr>
          <w:rStyle w:val="a7"/>
          <w:rFonts w:cs="Traditional Arabic"/>
          <w:sz w:val="32"/>
          <w:szCs w:val="32"/>
          <w:rtl/>
        </w:rPr>
        <w:footnoteReference w:id="593"/>
      </w:r>
      <w:r w:rsidR="00FD5D19">
        <w:rPr>
          <w:rFonts w:cs="Traditional Arabic" w:hint="cs"/>
          <w:sz w:val="32"/>
          <w:szCs w:val="32"/>
          <w:rtl/>
        </w:rPr>
        <w:t xml:space="preserve">. </w:t>
      </w:r>
    </w:p>
    <w:p w14:paraId="54D0C410" w14:textId="4B8F9766" w:rsidR="00FD5D19" w:rsidRDefault="00FD5D19" w:rsidP="00FD5D19">
      <w:pPr>
        <w:jc w:val="lowKashida"/>
        <w:rPr>
          <w:rFonts w:cs="Traditional Arabic"/>
          <w:sz w:val="32"/>
          <w:szCs w:val="32"/>
          <w:rtl/>
        </w:rPr>
      </w:pPr>
      <w:r>
        <w:rPr>
          <w:rFonts w:cs="Traditional Arabic" w:hint="cs"/>
          <w:sz w:val="32"/>
          <w:szCs w:val="32"/>
          <w:rtl/>
        </w:rPr>
        <w:t xml:space="preserve">   </w:t>
      </w:r>
      <w:r w:rsidR="00E67E98" w:rsidRPr="001D79F1">
        <w:rPr>
          <w:rFonts w:cs="Traditional Arabic" w:hint="cs"/>
          <w:b/>
          <w:bCs/>
          <w:sz w:val="32"/>
          <w:szCs w:val="32"/>
          <w:rtl/>
        </w:rPr>
        <w:t>4</w:t>
      </w:r>
      <w:r w:rsidRPr="001D79F1">
        <w:rPr>
          <w:rFonts w:cs="Traditional Arabic" w:hint="cs"/>
          <w:b/>
          <w:bCs/>
          <w:sz w:val="32"/>
          <w:szCs w:val="32"/>
          <w:rtl/>
        </w:rPr>
        <w:t>/</w:t>
      </w:r>
      <w:r>
        <w:rPr>
          <w:rFonts w:cs="Traditional Arabic" w:hint="cs"/>
          <w:sz w:val="32"/>
          <w:szCs w:val="32"/>
          <w:rtl/>
        </w:rPr>
        <w:t xml:space="preserve"> عن الشعبي أن عمر بن الخطاب </w:t>
      </w:r>
      <w:r>
        <w:rPr>
          <w:rFonts w:cs="Traditional Arabic" w:hint="cs"/>
          <w:sz w:val="32"/>
          <w:szCs w:val="32"/>
        </w:rPr>
        <w:sym w:font="AGA Arabesque" w:char="F074"/>
      </w:r>
      <w:r>
        <w:rPr>
          <w:rFonts w:cs="Traditional Arabic" w:hint="cs"/>
          <w:sz w:val="32"/>
          <w:szCs w:val="32"/>
          <w:rtl/>
        </w:rPr>
        <w:t xml:space="preserve"> فقد رجلاً من </w:t>
      </w:r>
      <w:proofErr w:type="gramStart"/>
      <w:r>
        <w:rPr>
          <w:rFonts w:cs="Traditional Arabic" w:hint="cs"/>
          <w:sz w:val="32"/>
          <w:szCs w:val="32"/>
          <w:rtl/>
        </w:rPr>
        <w:t>أصحابه ،</w:t>
      </w:r>
      <w:proofErr w:type="gramEnd"/>
      <w:r>
        <w:rPr>
          <w:rFonts w:cs="Traditional Arabic" w:hint="cs"/>
          <w:sz w:val="32"/>
          <w:szCs w:val="32"/>
          <w:rtl/>
        </w:rPr>
        <w:t xml:space="preserve"> فقال : لابن عوف : انطلق بنا إلى منزل فلان فننظر ، فأتينا منزله ، فوجد بابه مفتوحاً ، وهو جالس وامرأته تصب له في الإناء فتناوله إياه ، فقال عمر لا بن عوف : هو الذي شغله عنا ، فقال ابن عوف لعمر : ما يدريك ما في الإناء ؟ فقال </w:t>
      </w:r>
      <w:proofErr w:type="gramStart"/>
      <w:r>
        <w:rPr>
          <w:rFonts w:cs="Traditional Arabic" w:hint="cs"/>
          <w:sz w:val="32"/>
          <w:szCs w:val="32"/>
          <w:rtl/>
        </w:rPr>
        <w:t>عمر :</w:t>
      </w:r>
      <w:proofErr w:type="gramEnd"/>
      <w:r>
        <w:rPr>
          <w:rFonts w:cs="Traditional Arabic" w:hint="cs"/>
          <w:sz w:val="32"/>
          <w:szCs w:val="32"/>
          <w:rtl/>
        </w:rPr>
        <w:t xml:space="preserve"> أتخاف أن يكون هذا التجسس ؟ قال : بل هو التجسس ، قال : وما التوبة من هذا ؟ قال : لا تعلمه بما اطلعت عليه من أمره ولا يكونن في نفسك إلاّ خيراً ، ثم انصرفا .  </w:t>
      </w:r>
    </w:p>
    <w:p w14:paraId="67FE8BED" w14:textId="448868C6" w:rsidR="00FD5D19" w:rsidRDefault="00FD5D19" w:rsidP="00FD5D19">
      <w:pPr>
        <w:jc w:val="lowKashida"/>
        <w:rPr>
          <w:rFonts w:cs="Traditional Arabic"/>
          <w:b/>
          <w:bCs/>
          <w:sz w:val="32"/>
          <w:szCs w:val="32"/>
          <w:rtl/>
        </w:rPr>
      </w:pPr>
      <w:r>
        <w:rPr>
          <w:rFonts w:cs="Traditional Arabic" w:hint="cs"/>
          <w:b/>
          <w:bCs/>
          <w:sz w:val="32"/>
          <w:szCs w:val="32"/>
          <w:rtl/>
        </w:rPr>
        <w:t xml:space="preserve">   درجة صحة </w:t>
      </w:r>
      <w:proofErr w:type="gramStart"/>
      <w:r>
        <w:rPr>
          <w:rFonts w:cs="Traditional Arabic" w:hint="cs"/>
          <w:b/>
          <w:bCs/>
          <w:sz w:val="32"/>
          <w:szCs w:val="32"/>
          <w:rtl/>
        </w:rPr>
        <w:t>الأثر :</w:t>
      </w:r>
      <w:proofErr w:type="gramEnd"/>
    </w:p>
    <w:p w14:paraId="12A9B983" w14:textId="77777777" w:rsidR="00F97528" w:rsidRDefault="004D48F1" w:rsidP="00F97528">
      <w:pPr>
        <w:jc w:val="lowKashida"/>
        <w:rPr>
          <w:rFonts w:cs="Traditional Arabic"/>
          <w:sz w:val="32"/>
          <w:szCs w:val="32"/>
          <w:rtl/>
        </w:rPr>
      </w:pPr>
      <w:r>
        <w:rPr>
          <w:rFonts w:cs="Traditional Arabic" w:hint="cs"/>
          <w:sz w:val="32"/>
          <w:szCs w:val="32"/>
          <w:rtl/>
        </w:rPr>
        <w:t xml:space="preserve">   الأثر ضعيف بسبب الانقطاع بين عبد الله بن زيد وعمر </w:t>
      </w:r>
      <w:r>
        <w:rPr>
          <w:rFonts w:cs="Traditional Arabic" w:hint="cs"/>
          <w:sz w:val="32"/>
          <w:szCs w:val="32"/>
        </w:rPr>
        <w:sym w:font="AGA Arabesque" w:char="F074"/>
      </w:r>
      <w:r>
        <w:rPr>
          <w:rFonts w:cs="Traditional Arabic" w:hint="cs"/>
          <w:sz w:val="32"/>
          <w:szCs w:val="32"/>
          <w:rtl/>
        </w:rPr>
        <w:t xml:space="preserve"> </w:t>
      </w:r>
      <w:r w:rsidR="00FD5D19" w:rsidRPr="002607A0">
        <w:rPr>
          <w:rStyle w:val="a7"/>
          <w:rFonts w:cs="Traditional Arabic"/>
          <w:sz w:val="32"/>
          <w:szCs w:val="32"/>
          <w:rtl/>
        </w:rPr>
        <w:footnoteReference w:id="594"/>
      </w:r>
      <w:r w:rsidR="00FD5D19">
        <w:rPr>
          <w:rFonts w:cs="Traditional Arabic" w:hint="cs"/>
          <w:sz w:val="28"/>
          <w:szCs w:val="28"/>
          <w:rtl/>
        </w:rPr>
        <w:t>.</w:t>
      </w:r>
      <w:r w:rsidR="00FD5D19">
        <w:rPr>
          <w:rFonts w:cs="Traditional Arabic" w:hint="cs"/>
          <w:sz w:val="32"/>
          <w:szCs w:val="32"/>
          <w:rtl/>
        </w:rPr>
        <w:t xml:space="preserve"> </w:t>
      </w:r>
    </w:p>
    <w:p w14:paraId="24CA5860" w14:textId="17E6F74B" w:rsidR="00FD5D19" w:rsidRPr="00F97528" w:rsidRDefault="00FD5D19" w:rsidP="00F97528">
      <w:pPr>
        <w:jc w:val="lowKashida"/>
        <w:rPr>
          <w:rFonts w:cs="Traditional Arabic"/>
          <w:b/>
          <w:bCs/>
          <w:sz w:val="20"/>
          <w:szCs w:val="20"/>
          <w:rtl/>
        </w:rPr>
      </w:pPr>
      <w:r>
        <w:rPr>
          <w:rFonts w:cs="Traditional Arabic" w:hint="cs"/>
          <w:sz w:val="32"/>
          <w:szCs w:val="32"/>
          <w:rtl/>
        </w:rPr>
        <w:t xml:space="preserve">      </w:t>
      </w:r>
    </w:p>
    <w:p w14:paraId="01AD1579" w14:textId="4C8B2D18" w:rsidR="00FD5D19" w:rsidRPr="0072169F" w:rsidRDefault="00E67E98" w:rsidP="00FD5D19">
      <w:pPr>
        <w:jc w:val="lowKashida"/>
        <w:rPr>
          <w:rFonts w:cs="PT Bold Heading"/>
          <w:color w:val="FF0000"/>
          <w:rtl/>
        </w:rPr>
      </w:pPr>
      <w:r>
        <w:rPr>
          <w:rFonts w:cs="PT Bold Heading" w:hint="cs"/>
          <w:rtl/>
        </w:rPr>
        <w:t xml:space="preserve">   </w:t>
      </w:r>
      <w:r w:rsidR="00FD5D19">
        <w:rPr>
          <w:rFonts w:cs="PT Bold Heading" w:hint="cs"/>
          <w:rtl/>
        </w:rPr>
        <w:t>س/ ما أقوال العلماء مع الترجيح فيما لو</w:t>
      </w:r>
      <w:r w:rsidR="00FD5D19" w:rsidRPr="00285C0C">
        <w:rPr>
          <w:rFonts w:cs="PT Bold Heading" w:hint="cs"/>
          <w:rtl/>
        </w:rPr>
        <w:t xml:space="preserve"> ظهرت أمارات المنكر وعلاماته داخل البيت وما كان في </w:t>
      </w:r>
      <w:proofErr w:type="gramStart"/>
      <w:r w:rsidR="00FD5D19" w:rsidRPr="00285C0C">
        <w:rPr>
          <w:rFonts w:cs="PT Bold Heading" w:hint="cs"/>
          <w:rtl/>
        </w:rPr>
        <w:t>حكمه ،</w:t>
      </w:r>
      <w:proofErr w:type="gramEnd"/>
      <w:r w:rsidR="00FD5D19" w:rsidRPr="00285C0C">
        <w:rPr>
          <w:rFonts w:cs="PT Bold Heading" w:hint="cs"/>
          <w:rtl/>
        </w:rPr>
        <w:t xml:space="preserve"> </w:t>
      </w:r>
      <w:r w:rsidR="00FD5D19">
        <w:rPr>
          <w:rFonts w:cs="PT Bold Heading" w:hint="cs"/>
          <w:rtl/>
        </w:rPr>
        <w:t>كسماع</w:t>
      </w:r>
      <w:r w:rsidR="00FD5D19" w:rsidRPr="00285C0C">
        <w:rPr>
          <w:rFonts w:cs="PT Bold Heading" w:hint="cs"/>
          <w:rtl/>
        </w:rPr>
        <w:t xml:space="preserve"> أصوات الغناء ، أو ألفاظ السكارى النابية ، أو </w:t>
      </w:r>
      <w:r w:rsidR="00FD5D19">
        <w:rPr>
          <w:rFonts w:cs="PT Bold Heading" w:hint="cs"/>
          <w:rtl/>
        </w:rPr>
        <w:t xml:space="preserve">ظهرت رائحة الخمر ، وما </w:t>
      </w:r>
      <w:r w:rsidR="00FD5D19" w:rsidRPr="00285C0C">
        <w:rPr>
          <w:rFonts w:cs="PT Bold Heading" w:hint="cs"/>
          <w:rtl/>
        </w:rPr>
        <w:t>ش</w:t>
      </w:r>
      <w:r w:rsidR="00FD5D19">
        <w:rPr>
          <w:rFonts w:cs="PT Bold Heading" w:hint="cs"/>
          <w:rtl/>
        </w:rPr>
        <w:t>ا</w:t>
      </w:r>
      <w:r w:rsidR="00FD5D19" w:rsidRPr="00285C0C">
        <w:rPr>
          <w:rFonts w:cs="PT Bold Heading" w:hint="cs"/>
          <w:rtl/>
        </w:rPr>
        <w:t xml:space="preserve">به ذلك </w:t>
      </w:r>
      <w:r w:rsidR="00FD5D19">
        <w:rPr>
          <w:rFonts w:cs="PT Bold Heading" w:hint="cs"/>
          <w:rtl/>
        </w:rPr>
        <w:t xml:space="preserve">.. </w:t>
      </w:r>
      <w:r w:rsidR="00FD5D19" w:rsidRPr="00285C0C">
        <w:rPr>
          <w:rFonts w:cs="PT Bold Heading" w:hint="cs"/>
          <w:rtl/>
        </w:rPr>
        <w:t xml:space="preserve">هل </w:t>
      </w:r>
      <w:r w:rsidR="00FD5D19">
        <w:rPr>
          <w:rFonts w:cs="PT Bold Heading" w:hint="cs"/>
          <w:rtl/>
        </w:rPr>
        <w:t>يُحْتًسًبْ</w:t>
      </w:r>
      <w:r w:rsidR="00FD5D19" w:rsidRPr="00285C0C">
        <w:rPr>
          <w:rFonts w:cs="PT Bold Heading" w:hint="cs"/>
          <w:rtl/>
        </w:rPr>
        <w:t xml:space="preserve"> عليهم </w:t>
      </w:r>
      <w:r w:rsidR="00FD5D19">
        <w:rPr>
          <w:rFonts w:cs="PT Bold Heading" w:hint="cs"/>
          <w:rtl/>
        </w:rPr>
        <w:t xml:space="preserve">أم </w:t>
      </w:r>
      <w:proofErr w:type="gramStart"/>
      <w:r w:rsidR="00FD5D19">
        <w:rPr>
          <w:rFonts w:cs="PT Bold Heading" w:hint="cs"/>
          <w:rtl/>
        </w:rPr>
        <w:t xml:space="preserve">لا </w:t>
      </w:r>
      <w:r w:rsidR="00FD5D19" w:rsidRPr="00285C0C">
        <w:rPr>
          <w:rFonts w:cs="PT Bold Heading" w:hint="cs"/>
          <w:rtl/>
        </w:rPr>
        <w:t>؟</w:t>
      </w:r>
      <w:proofErr w:type="gramEnd"/>
      <w:r w:rsidR="00FD5D19" w:rsidRPr="00285C0C">
        <w:rPr>
          <w:rFonts w:cs="PT Bold Heading" w:hint="cs"/>
          <w:rtl/>
        </w:rPr>
        <w:t xml:space="preserve"> </w:t>
      </w:r>
    </w:p>
    <w:p w14:paraId="681D7814" w14:textId="4DC35BE8" w:rsidR="00FD5D19" w:rsidRPr="007800E1" w:rsidRDefault="00FD5D19" w:rsidP="00FD5D19">
      <w:pPr>
        <w:jc w:val="lowKashida"/>
        <w:rPr>
          <w:rFonts w:cs="PT Bold Heading"/>
          <w:rtl/>
        </w:rPr>
      </w:pPr>
      <w:r>
        <w:rPr>
          <w:rFonts w:cs="PT Bold Heading" w:hint="cs"/>
          <w:rtl/>
        </w:rPr>
        <w:t xml:space="preserve">   جـ / </w:t>
      </w:r>
      <w:r w:rsidRPr="00EA2126">
        <w:rPr>
          <w:rFonts w:cs="Traditional Arabic" w:hint="cs"/>
          <w:b/>
          <w:bCs/>
          <w:sz w:val="32"/>
          <w:szCs w:val="32"/>
          <w:rtl/>
        </w:rPr>
        <w:t xml:space="preserve">اختلف العلماء في هذه المسالة على </w:t>
      </w:r>
      <w:proofErr w:type="gramStart"/>
      <w:r w:rsidRPr="00EA2126">
        <w:rPr>
          <w:rFonts w:cs="Traditional Arabic" w:hint="cs"/>
          <w:b/>
          <w:bCs/>
          <w:sz w:val="32"/>
          <w:szCs w:val="32"/>
          <w:rtl/>
        </w:rPr>
        <w:t>أقوال :</w:t>
      </w:r>
      <w:proofErr w:type="gramEnd"/>
    </w:p>
    <w:p w14:paraId="4D948F27" w14:textId="38D981A7" w:rsidR="00FD5D19" w:rsidRPr="00D0517B" w:rsidRDefault="00FD5D19" w:rsidP="00FD5D19">
      <w:pPr>
        <w:jc w:val="lowKashida"/>
        <w:rPr>
          <w:rFonts w:cs="Traditional Arabic"/>
          <w:sz w:val="32"/>
          <w:szCs w:val="32"/>
          <w:rtl/>
        </w:rPr>
      </w:pPr>
      <w:r>
        <w:rPr>
          <w:rFonts w:cs="Traditional Arabic" w:hint="cs"/>
          <w:b/>
          <w:bCs/>
          <w:sz w:val="32"/>
          <w:szCs w:val="32"/>
          <w:rtl/>
        </w:rPr>
        <w:t xml:space="preserve">   </w:t>
      </w:r>
      <w:r w:rsidRPr="007800E1">
        <w:rPr>
          <w:rFonts w:cs="Traditional Arabic" w:hint="cs"/>
          <w:b/>
          <w:bCs/>
          <w:sz w:val="32"/>
          <w:szCs w:val="32"/>
          <w:rtl/>
        </w:rPr>
        <w:t xml:space="preserve">القول </w:t>
      </w:r>
      <w:proofErr w:type="gramStart"/>
      <w:r w:rsidRPr="007800E1">
        <w:rPr>
          <w:rFonts w:cs="Traditional Arabic" w:hint="cs"/>
          <w:b/>
          <w:bCs/>
          <w:sz w:val="32"/>
          <w:szCs w:val="32"/>
          <w:rtl/>
        </w:rPr>
        <w:t>الأول :</w:t>
      </w:r>
      <w:proofErr w:type="gramEnd"/>
      <w:r w:rsidRPr="00285C0C">
        <w:rPr>
          <w:rFonts w:cs="PT Bold Heading" w:hint="cs"/>
          <w:rtl/>
        </w:rPr>
        <w:t xml:space="preserve"> </w:t>
      </w:r>
      <w:r w:rsidRPr="002607A0">
        <w:rPr>
          <w:rFonts w:cs="Traditional Arabic" w:hint="cs"/>
          <w:b/>
          <w:bCs/>
          <w:sz w:val="32"/>
          <w:szCs w:val="32"/>
          <w:rtl/>
        </w:rPr>
        <w:t xml:space="preserve">قال به الغزالي : </w:t>
      </w:r>
      <w:r>
        <w:rPr>
          <w:rFonts w:cs="Traditional Arabic" w:hint="cs"/>
          <w:sz w:val="32"/>
          <w:szCs w:val="32"/>
          <w:rtl/>
        </w:rPr>
        <w:t>أنه يُحتسب عليهم .</w:t>
      </w:r>
    </w:p>
    <w:p w14:paraId="5744AD9F" w14:textId="12159280" w:rsidR="00FD5D19" w:rsidRPr="00CF6A30" w:rsidRDefault="00FD5D19" w:rsidP="00FD5D19">
      <w:pPr>
        <w:jc w:val="lowKashida"/>
        <w:rPr>
          <w:rFonts w:cs="Traditional Arabic"/>
          <w:b/>
          <w:bCs/>
          <w:sz w:val="32"/>
          <w:szCs w:val="32"/>
          <w:rtl/>
        </w:rPr>
      </w:pPr>
      <w:r>
        <w:rPr>
          <w:rFonts w:cs="Traditional Arabic" w:hint="cs"/>
          <w:b/>
          <w:bCs/>
          <w:sz w:val="32"/>
          <w:szCs w:val="32"/>
          <w:rtl/>
        </w:rPr>
        <w:t xml:space="preserve">   </w:t>
      </w:r>
      <w:r w:rsidRPr="007800E1">
        <w:rPr>
          <w:rFonts w:cs="Traditional Arabic" w:hint="cs"/>
          <w:b/>
          <w:bCs/>
          <w:sz w:val="32"/>
          <w:szCs w:val="32"/>
          <w:rtl/>
        </w:rPr>
        <w:t xml:space="preserve">حيث </w:t>
      </w:r>
      <w:proofErr w:type="gramStart"/>
      <w:r w:rsidRPr="007800E1">
        <w:rPr>
          <w:rFonts w:cs="Traditional Arabic" w:hint="cs"/>
          <w:b/>
          <w:bCs/>
          <w:sz w:val="32"/>
          <w:szCs w:val="32"/>
          <w:rtl/>
        </w:rPr>
        <w:t>يرى :</w:t>
      </w:r>
      <w:proofErr w:type="gramEnd"/>
      <w:r w:rsidRPr="002607A0">
        <w:rPr>
          <w:rFonts w:cs="Traditional Arabic" w:hint="cs"/>
          <w:sz w:val="32"/>
          <w:szCs w:val="32"/>
          <w:rtl/>
        </w:rPr>
        <w:t xml:space="preserve"> أنه إذا ظهرت أمارات المنكر وعلاماته ظهوراً يعرفه من هو خارج الدار ، كأصوات المزامير والأوتار ، إذا ارتفعت بحيث جاوز ذلك حيطان الدار </w:t>
      </w:r>
      <w:r w:rsidR="00F97528">
        <w:rPr>
          <w:rFonts w:cs="Traditional Arabic" w:hint="cs"/>
          <w:sz w:val="32"/>
          <w:szCs w:val="32"/>
          <w:rtl/>
        </w:rPr>
        <w:t xml:space="preserve">، </w:t>
      </w:r>
      <w:r w:rsidRPr="002607A0">
        <w:rPr>
          <w:rFonts w:cs="Traditional Arabic" w:hint="cs"/>
          <w:sz w:val="32"/>
          <w:szCs w:val="32"/>
          <w:rtl/>
        </w:rPr>
        <w:t xml:space="preserve">فمن سمع ذلك فله دخول الدار وكسر الملاهي ، </w:t>
      </w:r>
      <w:r w:rsidRPr="002607A0">
        <w:rPr>
          <w:rFonts w:cs="Traditional Arabic" w:hint="cs"/>
          <w:sz w:val="32"/>
          <w:szCs w:val="32"/>
          <w:rtl/>
        </w:rPr>
        <w:lastRenderedPageBreak/>
        <w:t xml:space="preserve">وكذا إذا ارتفعت أصوات السكارى بالكلمات المألوفة بينهم بحيث يسمعها أهل الشوارع ، فهذا إظهار موجب للحسبة </w:t>
      </w:r>
      <w:r w:rsidRPr="002607A0">
        <w:rPr>
          <w:rStyle w:val="a7"/>
          <w:rFonts w:cs="Traditional Arabic"/>
          <w:sz w:val="32"/>
          <w:szCs w:val="32"/>
          <w:rtl/>
        </w:rPr>
        <w:footnoteReference w:id="595"/>
      </w:r>
      <w:r w:rsidRPr="002607A0">
        <w:rPr>
          <w:rFonts w:cs="Traditional Arabic" w:hint="cs"/>
          <w:sz w:val="32"/>
          <w:szCs w:val="32"/>
          <w:rtl/>
        </w:rPr>
        <w:t>.</w:t>
      </w:r>
    </w:p>
    <w:p w14:paraId="00C5A088" w14:textId="32EC308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F97528">
        <w:rPr>
          <w:rFonts w:cs="Traditional Arabic" w:hint="cs"/>
          <w:b/>
          <w:bCs/>
          <w:sz w:val="32"/>
          <w:szCs w:val="32"/>
          <w:rtl/>
        </w:rPr>
        <w:t xml:space="preserve"> قال </w:t>
      </w:r>
      <w:proofErr w:type="gramStart"/>
      <w:r w:rsidRPr="00F97528">
        <w:rPr>
          <w:rFonts w:cs="Traditional Arabic" w:hint="cs"/>
          <w:b/>
          <w:bCs/>
          <w:sz w:val="32"/>
          <w:szCs w:val="32"/>
          <w:rtl/>
        </w:rPr>
        <w:t>الخلال :</w:t>
      </w:r>
      <w:proofErr w:type="gramEnd"/>
      <w:r w:rsidRPr="002607A0">
        <w:rPr>
          <w:rFonts w:cs="Traditional Arabic" w:hint="cs"/>
          <w:b/>
          <w:bCs/>
          <w:sz w:val="32"/>
          <w:szCs w:val="32"/>
          <w:rtl/>
        </w:rPr>
        <w:t xml:space="preserve"> </w:t>
      </w:r>
      <w:r w:rsidRPr="002607A0">
        <w:rPr>
          <w:rFonts w:cs="Traditional Arabic" w:hint="cs"/>
          <w:sz w:val="32"/>
          <w:szCs w:val="32"/>
          <w:rtl/>
        </w:rPr>
        <w:t>أخبرني محمد بن أبي هارون ، أن مثنى الأنباري حدثهم قال : سمع أحمد بن حنبل حسَّ طبل في جواره ، فقام إليهم من مجلسنا حتى أرسل إليهم فنهاهم .</w:t>
      </w:r>
    </w:p>
    <w:p w14:paraId="38AC26DF" w14:textId="0167475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B50158">
        <w:rPr>
          <w:rFonts w:cs="Traditional Arabic" w:hint="cs"/>
          <w:b/>
          <w:bCs/>
          <w:sz w:val="32"/>
          <w:szCs w:val="32"/>
          <w:rtl/>
        </w:rPr>
        <w:t xml:space="preserve">وقال </w:t>
      </w:r>
      <w:proofErr w:type="gramStart"/>
      <w:r w:rsidRPr="00B50158">
        <w:rPr>
          <w:rFonts w:cs="Traditional Arabic" w:hint="cs"/>
          <w:b/>
          <w:bCs/>
          <w:sz w:val="32"/>
          <w:szCs w:val="32"/>
          <w:rtl/>
        </w:rPr>
        <w:t>أيضاً :</w:t>
      </w:r>
      <w:proofErr w:type="gramEnd"/>
      <w:r w:rsidRPr="002607A0">
        <w:rPr>
          <w:rFonts w:cs="Traditional Arabic" w:hint="cs"/>
          <w:b/>
          <w:bCs/>
          <w:sz w:val="32"/>
          <w:szCs w:val="32"/>
          <w:rtl/>
        </w:rPr>
        <w:t xml:space="preserve"> </w:t>
      </w:r>
      <w:r w:rsidRPr="002607A0">
        <w:rPr>
          <w:rFonts w:cs="Traditional Arabic" w:hint="cs"/>
          <w:sz w:val="32"/>
          <w:szCs w:val="32"/>
          <w:rtl/>
        </w:rPr>
        <w:t xml:space="preserve">أخبرني محمد بن علي الوراق ، أنّ محمد بن أبي حرب حدثهم قال : سألت أبا عبد الله عن الرجل يسمع المنكر في دار بعض جيرانه ، قال : يأمره . </w:t>
      </w:r>
      <w:proofErr w:type="gramStart"/>
      <w:r w:rsidRPr="002607A0">
        <w:rPr>
          <w:rFonts w:cs="Traditional Arabic" w:hint="cs"/>
          <w:sz w:val="32"/>
          <w:szCs w:val="32"/>
          <w:rtl/>
        </w:rPr>
        <w:t>قلت :</w:t>
      </w:r>
      <w:proofErr w:type="gramEnd"/>
      <w:r w:rsidRPr="002607A0">
        <w:rPr>
          <w:rFonts w:cs="Traditional Arabic" w:hint="cs"/>
          <w:sz w:val="32"/>
          <w:szCs w:val="32"/>
          <w:rtl/>
        </w:rPr>
        <w:t xml:space="preserve"> فإن لم يقبل ؟ قال : يجمعُ عليه الجيران ويُهوّل عليه .</w:t>
      </w:r>
    </w:p>
    <w:p w14:paraId="3F5C0BF5" w14:textId="6824605B" w:rsidR="00FD5D19" w:rsidRPr="002607A0" w:rsidRDefault="00FD5D19" w:rsidP="00FD5D19">
      <w:pPr>
        <w:jc w:val="lowKashida"/>
        <w:rPr>
          <w:rFonts w:cs="Traditional Arabic"/>
          <w:sz w:val="32"/>
          <w:szCs w:val="32"/>
          <w:rtl/>
        </w:rPr>
      </w:pPr>
      <w:r w:rsidRPr="00B50158">
        <w:rPr>
          <w:rFonts w:cs="Traditional Arabic" w:hint="cs"/>
          <w:b/>
          <w:bCs/>
          <w:sz w:val="32"/>
          <w:szCs w:val="32"/>
          <w:rtl/>
        </w:rPr>
        <w:t xml:space="preserve">   وقال </w:t>
      </w:r>
      <w:proofErr w:type="gramStart"/>
      <w:r w:rsidRPr="00B50158">
        <w:rPr>
          <w:rFonts w:cs="Traditional Arabic" w:hint="cs"/>
          <w:b/>
          <w:bCs/>
          <w:sz w:val="32"/>
          <w:szCs w:val="32"/>
          <w:rtl/>
        </w:rPr>
        <w:t>أيضاً :</w:t>
      </w:r>
      <w:proofErr w:type="gramEnd"/>
      <w:r w:rsidRPr="002607A0">
        <w:rPr>
          <w:rFonts w:cs="Traditional Arabic" w:hint="cs"/>
          <w:b/>
          <w:bCs/>
          <w:sz w:val="32"/>
          <w:szCs w:val="32"/>
          <w:rtl/>
        </w:rPr>
        <w:t xml:space="preserve"> </w:t>
      </w:r>
      <w:r w:rsidRPr="002607A0">
        <w:rPr>
          <w:rFonts w:cs="Traditional Arabic" w:hint="cs"/>
          <w:sz w:val="32"/>
          <w:szCs w:val="32"/>
          <w:rtl/>
        </w:rPr>
        <w:t>أخبرني منصور بن الوليد ، أن جعفر بن محمد النسائي حدثهم قال : سمعت أبا عبد الله سُئل عن الرجل يمرّ بالقوم يُغنون . قال : إذا ظهر له ، هم داخل . قالت : لكن الصوت يُسمع في الطريق قال : هذا قد ظهر ، عليه أن ينهاهم ، ورأى أن ينكر الطبْل ، يعني إذا سمع حسَّه .</w:t>
      </w:r>
    </w:p>
    <w:p w14:paraId="49439E3B" w14:textId="21E4F262" w:rsidR="00FD5D19" w:rsidRPr="002607A0" w:rsidRDefault="00FD5D19" w:rsidP="00FD5D19">
      <w:pPr>
        <w:jc w:val="lowKashida"/>
        <w:rPr>
          <w:rFonts w:cs="Traditional Arabic"/>
          <w:sz w:val="32"/>
          <w:szCs w:val="32"/>
          <w:rtl/>
        </w:rPr>
      </w:pPr>
      <w:r w:rsidRPr="00B50158">
        <w:rPr>
          <w:rFonts w:cs="Traditional Arabic" w:hint="cs"/>
          <w:b/>
          <w:bCs/>
          <w:sz w:val="32"/>
          <w:szCs w:val="32"/>
          <w:rtl/>
        </w:rPr>
        <w:t xml:space="preserve">   قيل </w:t>
      </w:r>
      <w:proofErr w:type="gramStart"/>
      <w:r w:rsidRPr="00B50158">
        <w:rPr>
          <w:rFonts w:cs="Traditional Arabic" w:hint="cs"/>
          <w:b/>
          <w:bCs/>
          <w:sz w:val="32"/>
          <w:szCs w:val="32"/>
          <w:rtl/>
        </w:rPr>
        <w:t>له :</w:t>
      </w:r>
      <w:proofErr w:type="gramEnd"/>
      <w:r w:rsidRPr="002607A0">
        <w:rPr>
          <w:rFonts w:cs="Traditional Arabic" w:hint="cs"/>
          <w:sz w:val="32"/>
          <w:szCs w:val="32"/>
          <w:rtl/>
        </w:rPr>
        <w:t xml:space="preserve"> مررنا بقوم وقد أشرفوا عَليّةً لهم ، وهم يُغنون ، فجئنا إلى صاحب الخبر فأخبرناه ، فقال : لم تَتَكَلَّمُوا في الموضع الذي سمعتم ؟ </w:t>
      </w:r>
      <w:proofErr w:type="gramStart"/>
      <w:r w:rsidRPr="002607A0">
        <w:rPr>
          <w:rFonts w:cs="Traditional Arabic" w:hint="cs"/>
          <w:sz w:val="32"/>
          <w:szCs w:val="32"/>
          <w:rtl/>
        </w:rPr>
        <w:t>فقيل :</w:t>
      </w:r>
      <w:proofErr w:type="gramEnd"/>
      <w:r w:rsidRPr="002607A0">
        <w:rPr>
          <w:rFonts w:cs="Traditional Arabic" w:hint="cs"/>
          <w:sz w:val="32"/>
          <w:szCs w:val="32"/>
          <w:rtl/>
        </w:rPr>
        <w:t xml:space="preserve"> لا !! ، قال : كان يعجبني أن تُكَلَّموهم ، لعل الناس كانوا يجتمعون وكانوا يُشهّرون . </w:t>
      </w:r>
    </w:p>
    <w:p w14:paraId="421A0A4F" w14:textId="39B8A08E" w:rsidR="00FD5D19" w:rsidRPr="002607A0" w:rsidRDefault="00FD5D19" w:rsidP="00FD5D19">
      <w:pPr>
        <w:jc w:val="lowKashida"/>
        <w:rPr>
          <w:rFonts w:cs="Traditional Arabic"/>
          <w:sz w:val="32"/>
          <w:szCs w:val="32"/>
          <w:rtl/>
        </w:rPr>
      </w:pPr>
      <w:r w:rsidRPr="00B50158">
        <w:rPr>
          <w:rFonts w:cs="Traditional Arabic" w:hint="cs"/>
          <w:b/>
          <w:bCs/>
          <w:sz w:val="32"/>
          <w:szCs w:val="32"/>
          <w:rtl/>
        </w:rPr>
        <w:t xml:space="preserve">   وقال أيضاً :</w:t>
      </w:r>
      <w:r w:rsidRPr="002607A0">
        <w:rPr>
          <w:rFonts w:cs="Traditional Arabic" w:hint="cs"/>
          <w:b/>
          <w:bCs/>
          <w:sz w:val="32"/>
          <w:szCs w:val="32"/>
          <w:rtl/>
        </w:rPr>
        <w:t xml:space="preserve"> </w:t>
      </w:r>
      <w:r w:rsidRPr="002607A0">
        <w:rPr>
          <w:rFonts w:cs="Traditional Arabic" w:hint="cs"/>
          <w:sz w:val="32"/>
          <w:szCs w:val="32"/>
          <w:rtl/>
        </w:rPr>
        <w:t>أخبرنا محمد بن عبد الصمد المقرئ المصيصي قال : سمعت إبراهيم ابن عبد المجيد يقول</w:t>
      </w:r>
      <w:r>
        <w:rPr>
          <w:rFonts w:cs="Traditional Arabic" w:hint="cs"/>
          <w:sz w:val="32"/>
          <w:szCs w:val="32"/>
          <w:rtl/>
        </w:rPr>
        <w:t xml:space="preserve"> : مرَّ محمد بن مصعب -</w:t>
      </w:r>
      <w:r w:rsidRPr="002607A0">
        <w:rPr>
          <w:rFonts w:cs="Traditional Arabic" w:hint="cs"/>
          <w:sz w:val="32"/>
          <w:szCs w:val="32"/>
          <w:rtl/>
        </w:rPr>
        <w:t xml:space="preserve"> يعني العابد </w:t>
      </w:r>
      <w:r>
        <w:rPr>
          <w:rFonts w:cs="Traditional Arabic" w:hint="cs"/>
          <w:sz w:val="32"/>
          <w:szCs w:val="32"/>
          <w:rtl/>
        </w:rPr>
        <w:t>-</w:t>
      </w:r>
      <w:r w:rsidRPr="002607A0">
        <w:rPr>
          <w:rFonts w:cs="Traditional Arabic" w:hint="cs"/>
          <w:sz w:val="32"/>
          <w:szCs w:val="32"/>
          <w:rtl/>
        </w:rPr>
        <w:t xml:space="preserve"> بدار فسمع صوت عُود يُضرب به ، فقرع الباب فنزلت جارية ، فقال لها : قولي لمولاتك ، تحدر </w:t>
      </w:r>
      <w:r>
        <w:rPr>
          <w:rFonts w:cs="Traditional Arabic" w:hint="cs"/>
          <w:sz w:val="32"/>
          <w:szCs w:val="32"/>
          <w:rtl/>
        </w:rPr>
        <w:t>-</w:t>
      </w:r>
      <w:r w:rsidRPr="002607A0">
        <w:rPr>
          <w:rFonts w:cs="Traditional Arabic" w:hint="cs"/>
          <w:sz w:val="32"/>
          <w:szCs w:val="32"/>
          <w:rtl/>
        </w:rPr>
        <w:t xml:space="preserve"> أي تُنزل </w:t>
      </w:r>
      <w:r>
        <w:rPr>
          <w:rFonts w:cs="Traditional Arabic" w:hint="cs"/>
          <w:sz w:val="32"/>
          <w:szCs w:val="32"/>
          <w:rtl/>
        </w:rPr>
        <w:t>-</w:t>
      </w:r>
      <w:r w:rsidRPr="002607A0">
        <w:rPr>
          <w:rFonts w:cs="Traditional Arabic" w:hint="cs"/>
          <w:sz w:val="32"/>
          <w:szCs w:val="32"/>
          <w:rtl/>
        </w:rPr>
        <w:t xml:space="preserve"> العود حتى أكسره .</w:t>
      </w:r>
      <w:r>
        <w:rPr>
          <w:rFonts w:cs="Traditional Arabic" w:hint="cs"/>
          <w:sz w:val="32"/>
          <w:szCs w:val="32"/>
          <w:rtl/>
        </w:rPr>
        <w:t xml:space="preserve"> </w:t>
      </w:r>
      <w:r w:rsidRPr="002607A0">
        <w:rPr>
          <w:rFonts w:cs="Traditional Arabic" w:hint="cs"/>
          <w:sz w:val="32"/>
          <w:szCs w:val="32"/>
          <w:rtl/>
        </w:rPr>
        <w:t xml:space="preserve">قال : فصعدت ، فقالت لمولاتها : شيخ بالباب قال : كذا وكذا ، قالت : هذا شيخ أحمق فضربت بعودين ، فجلس على الباب ، واستعاذ وقرأ ، فاجتمع الخلق ، وارتفعت أصواتهم بالبكاء ، فسمعت المرأة الضَّجة ، فقالت : أنظري هذا يا جارية !! فنزلت الجارية ثم رجعت إلى </w:t>
      </w:r>
      <w:proofErr w:type="gramStart"/>
      <w:r w:rsidRPr="002607A0">
        <w:rPr>
          <w:rFonts w:cs="Traditional Arabic" w:hint="cs"/>
          <w:sz w:val="32"/>
          <w:szCs w:val="32"/>
          <w:rtl/>
        </w:rPr>
        <w:t>مولاتها ،</w:t>
      </w:r>
      <w:proofErr w:type="gramEnd"/>
      <w:r w:rsidRPr="002607A0">
        <w:rPr>
          <w:rFonts w:cs="Traditional Arabic" w:hint="cs"/>
          <w:sz w:val="32"/>
          <w:szCs w:val="32"/>
          <w:rtl/>
        </w:rPr>
        <w:t xml:space="preserve"> فقالت : يا مولاتي تعالي انزلي !! </w:t>
      </w:r>
      <w:proofErr w:type="gramStart"/>
      <w:r w:rsidRPr="002607A0">
        <w:rPr>
          <w:rFonts w:cs="Traditional Arabic" w:hint="cs"/>
          <w:sz w:val="32"/>
          <w:szCs w:val="32"/>
          <w:rtl/>
        </w:rPr>
        <w:t>واسمعي !!</w:t>
      </w:r>
      <w:proofErr w:type="gramEnd"/>
      <w:r w:rsidRPr="002607A0">
        <w:rPr>
          <w:rFonts w:cs="Traditional Arabic" w:hint="cs"/>
          <w:sz w:val="32"/>
          <w:szCs w:val="32"/>
          <w:rtl/>
        </w:rPr>
        <w:t xml:space="preserve"> فنزلت فلما </w:t>
      </w:r>
      <w:proofErr w:type="gramStart"/>
      <w:r w:rsidRPr="002607A0">
        <w:rPr>
          <w:rFonts w:cs="Traditional Arabic" w:hint="cs"/>
          <w:sz w:val="32"/>
          <w:szCs w:val="32"/>
          <w:rtl/>
        </w:rPr>
        <w:t>سمعت ،</w:t>
      </w:r>
      <w:proofErr w:type="gramEnd"/>
      <w:r w:rsidRPr="002607A0">
        <w:rPr>
          <w:rFonts w:cs="Traditional Arabic" w:hint="cs"/>
          <w:sz w:val="32"/>
          <w:szCs w:val="32"/>
          <w:rtl/>
        </w:rPr>
        <w:t xml:space="preserve"> قالت : أحْضري العودين حتى يُكَسِّرهما </w:t>
      </w:r>
      <w:r w:rsidRPr="002607A0">
        <w:rPr>
          <w:rStyle w:val="a7"/>
          <w:rFonts w:cs="Traditional Arabic"/>
          <w:sz w:val="32"/>
          <w:szCs w:val="32"/>
          <w:rtl/>
        </w:rPr>
        <w:footnoteReference w:id="596"/>
      </w:r>
      <w:r w:rsidRPr="002607A0">
        <w:rPr>
          <w:rFonts w:cs="Traditional Arabic" w:hint="cs"/>
          <w:sz w:val="32"/>
          <w:szCs w:val="32"/>
          <w:rtl/>
        </w:rPr>
        <w:t xml:space="preserve">. </w:t>
      </w:r>
    </w:p>
    <w:p w14:paraId="7C0A6079" w14:textId="05459DE1" w:rsidR="00FD5D19" w:rsidRPr="0095207E" w:rsidRDefault="00FD5D19" w:rsidP="00FD5D19">
      <w:pPr>
        <w:jc w:val="lowKashida"/>
        <w:rPr>
          <w:rFonts w:cs="PT Bold Heading"/>
          <w:rtl/>
        </w:rPr>
      </w:pPr>
      <w:r>
        <w:rPr>
          <w:rFonts w:cs="Traditional Arabic" w:hint="cs"/>
          <w:b/>
          <w:bCs/>
          <w:sz w:val="32"/>
          <w:szCs w:val="32"/>
          <w:rtl/>
        </w:rPr>
        <w:t xml:space="preserve">   </w:t>
      </w:r>
      <w:r w:rsidRPr="007800E1">
        <w:rPr>
          <w:rFonts w:cs="Traditional Arabic" w:hint="cs"/>
          <w:b/>
          <w:bCs/>
          <w:sz w:val="32"/>
          <w:szCs w:val="32"/>
          <w:rtl/>
        </w:rPr>
        <w:t xml:space="preserve">القول </w:t>
      </w:r>
      <w:proofErr w:type="gramStart"/>
      <w:r w:rsidRPr="007800E1">
        <w:rPr>
          <w:rFonts w:cs="Traditional Arabic" w:hint="cs"/>
          <w:b/>
          <w:bCs/>
          <w:sz w:val="32"/>
          <w:szCs w:val="32"/>
          <w:rtl/>
        </w:rPr>
        <w:t>الثاني :</w:t>
      </w:r>
      <w:proofErr w:type="gramEnd"/>
      <w:r>
        <w:rPr>
          <w:rFonts w:cs="PT Bold Heading" w:hint="cs"/>
          <w:rtl/>
        </w:rPr>
        <w:t xml:space="preserve"> </w:t>
      </w:r>
      <w:r>
        <w:rPr>
          <w:rFonts w:cs="Traditional Arabic" w:hint="cs"/>
          <w:b/>
          <w:bCs/>
          <w:sz w:val="32"/>
          <w:szCs w:val="32"/>
          <w:rtl/>
        </w:rPr>
        <w:t xml:space="preserve">قال به </w:t>
      </w:r>
      <w:r w:rsidRPr="002607A0">
        <w:rPr>
          <w:rFonts w:cs="Traditional Arabic" w:hint="cs"/>
          <w:b/>
          <w:bCs/>
          <w:sz w:val="32"/>
          <w:szCs w:val="32"/>
          <w:rtl/>
        </w:rPr>
        <w:t>الماوردي وأبو يعلى :</w:t>
      </w:r>
      <w:r w:rsidRPr="002607A0">
        <w:rPr>
          <w:rFonts w:cs="Traditional Arabic" w:hint="cs"/>
          <w:sz w:val="32"/>
          <w:szCs w:val="32"/>
          <w:rtl/>
        </w:rPr>
        <w:t xml:space="preserve"> فإنهم يُقسِّمون المنكر في مثل هذه الحالة إلى قسمين :</w:t>
      </w:r>
    </w:p>
    <w:p w14:paraId="3523F1C0" w14:textId="0BE0A296" w:rsidR="00FD5D19" w:rsidRPr="002607A0" w:rsidRDefault="00FD5D19" w:rsidP="00FD5D19">
      <w:pPr>
        <w:jc w:val="lowKashida"/>
        <w:rPr>
          <w:rFonts w:cs="Traditional Arabic"/>
          <w:sz w:val="32"/>
          <w:szCs w:val="32"/>
          <w:rtl/>
        </w:rPr>
      </w:pPr>
      <w:r w:rsidRPr="00B50158">
        <w:rPr>
          <w:rFonts w:cs="Traditional Arabic" w:hint="cs"/>
          <w:b/>
          <w:bCs/>
          <w:sz w:val="32"/>
          <w:szCs w:val="32"/>
          <w:rtl/>
        </w:rPr>
        <w:t xml:space="preserve">   قال </w:t>
      </w:r>
      <w:proofErr w:type="gramStart"/>
      <w:r w:rsidRPr="00B50158">
        <w:rPr>
          <w:rFonts w:cs="Traditional Arabic" w:hint="cs"/>
          <w:b/>
          <w:bCs/>
          <w:sz w:val="32"/>
          <w:szCs w:val="32"/>
          <w:rtl/>
        </w:rPr>
        <w:t>الماوردي</w:t>
      </w:r>
      <w:r w:rsidRPr="002607A0">
        <w:rPr>
          <w:rFonts w:cs="Traditional Arabic" w:hint="cs"/>
          <w:sz w:val="32"/>
          <w:szCs w:val="32"/>
          <w:rtl/>
        </w:rPr>
        <w:t xml:space="preserve"> :</w:t>
      </w:r>
      <w:proofErr w:type="gramEnd"/>
      <w:r w:rsidRPr="002607A0">
        <w:rPr>
          <w:rFonts w:cs="Traditional Arabic" w:hint="cs"/>
          <w:sz w:val="32"/>
          <w:szCs w:val="32"/>
          <w:rtl/>
        </w:rPr>
        <w:t xml:space="preserve"> " ليس للمحتسب أن يبحث عما لم يظهر من المحرمات ، فإن غلب على الظن استسرار قوم بها لأمارة وآثار ظهرت فذلك ضربان : </w:t>
      </w:r>
    </w:p>
    <w:p w14:paraId="3EFE2CE4" w14:textId="3786D371" w:rsidR="00FD5D19" w:rsidRPr="00771B39" w:rsidRDefault="00FD5D19" w:rsidP="00FD5D19">
      <w:pPr>
        <w:jc w:val="lowKashida"/>
        <w:rPr>
          <w:rFonts w:cs="Traditional Arabic"/>
          <w:b/>
          <w:bCs/>
          <w:sz w:val="32"/>
          <w:szCs w:val="32"/>
          <w:rtl/>
        </w:rPr>
      </w:pPr>
      <w:r>
        <w:rPr>
          <w:rFonts w:cs="Traditional Arabic" w:hint="cs"/>
          <w:b/>
          <w:bCs/>
          <w:sz w:val="32"/>
          <w:szCs w:val="32"/>
          <w:rtl/>
        </w:rPr>
        <w:t xml:space="preserve">   </w:t>
      </w:r>
      <w:proofErr w:type="gramStart"/>
      <w:r w:rsidRPr="00771B39">
        <w:rPr>
          <w:rFonts w:cs="Traditional Arabic" w:hint="cs"/>
          <w:b/>
          <w:bCs/>
          <w:sz w:val="32"/>
          <w:szCs w:val="32"/>
          <w:rtl/>
        </w:rPr>
        <w:t>أحدهما :</w:t>
      </w:r>
      <w:proofErr w:type="gramEnd"/>
      <w:r w:rsidRPr="00771B39">
        <w:rPr>
          <w:rFonts w:cs="Traditional Arabic" w:hint="cs"/>
          <w:b/>
          <w:bCs/>
          <w:sz w:val="32"/>
          <w:szCs w:val="32"/>
          <w:rtl/>
        </w:rPr>
        <w:t xml:space="preserve"> أن يكون ذلك في انتهاك حرمة يفوت استدراكها :</w:t>
      </w:r>
    </w:p>
    <w:p w14:paraId="380CEE03" w14:textId="6D8A6F92"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7800E1">
        <w:rPr>
          <w:rFonts w:cs="Traditional Arabic" w:hint="cs"/>
          <w:b/>
          <w:bCs/>
          <w:sz w:val="32"/>
          <w:szCs w:val="32"/>
          <w:rtl/>
        </w:rPr>
        <w:t>مثل :</w:t>
      </w:r>
      <w:r w:rsidRPr="002607A0">
        <w:rPr>
          <w:rFonts w:cs="Traditional Arabic" w:hint="cs"/>
          <w:sz w:val="32"/>
          <w:szCs w:val="32"/>
          <w:rtl/>
        </w:rPr>
        <w:t xml:space="preserve"> أن يخبره من يثق بصدقه أن رجلاً خلا برجل ليقتله ، أو بامرأة ليزني بها ، فيجوز له في مثل هذه الحال أن يتجسس ويقدم على الكشف والبحث حذراً من فوات ما لا يُستدرك ، وكذا لو عرف ذلك غير </w:t>
      </w:r>
      <w:r w:rsidRPr="002607A0">
        <w:rPr>
          <w:rFonts w:cs="Traditional Arabic" w:hint="cs"/>
          <w:sz w:val="32"/>
          <w:szCs w:val="32"/>
          <w:rtl/>
        </w:rPr>
        <w:lastRenderedPageBreak/>
        <w:t xml:space="preserve">المحتسب من المتطوعة جاز لهم الإقدام على الكشف والبحث في ذلك والإنكار ، كالذي كان من شأن المغيرة بن شعبة </w:t>
      </w:r>
      <w:r w:rsidRPr="002607A0">
        <w:rPr>
          <w:rFonts w:cs="Traditional Arabic" w:hint="cs"/>
          <w:sz w:val="32"/>
          <w:szCs w:val="32"/>
        </w:rPr>
        <w:sym w:font="AGA Arabesque" w:char="F074"/>
      </w:r>
      <w:r w:rsidRPr="002607A0">
        <w:rPr>
          <w:rFonts w:cs="Traditional Arabic" w:hint="cs"/>
          <w:sz w:val="32"/>
          <w:szCs w:val="32"/>
          <w:rtl/>
        </w:rPr>
        <w:t xml:space="preserve"> فقد روي أنه كان تختلف إليه بالبصرة امرأة من بني هلال ، فبلغ ذلك أبا بكرة بن مسروح ، وسهل بن معبد ، ونافع بن الحارث ، وزياد بن عبيد ، فرصدوه حتى إذا دخلت عليه هجموا عليهما ، وكان من أمرهم في الشهادة عليه عند عمر بن الخطاب </w:t>
      </w:r>
      <w:r w:rsidRPr="002607A0">
        <w:rPr>
          <w:rFonts w:cs="Traditional Arabic" w:hint="cs"/>
          <w:sz w:val="32"/>
          <w:szCs w:val="32"/>
        </w:rPr>
        <w:sym w:font="AGA Arabesque" w:char="F074"/>
      </w:r>
      <w:r w:rsidRPr="002607A0">
        <w:rPr>
          <w:rFonts w:cs="Traditional Arabic" w:hint="cs"/>
          <w:sz w:val="32"/>
          <w:szCs w:val="32"/>
          <w:rtl/>
        </w:rPr>
        <w:t xml:space="preserve"> ما هو مشهور ، فلم يُنكر عليهم عمر </w:t>
      </w:r>
      <w:r w:rsidRPr="002607A0">
        <w:rPr>
          <w:rFonts w:cs="Traditional Arabic" w:hint="cs"/>
          <w:sz w:val="32"/>
          <w:szCs w:val="32"/>
        </w:rPr>
        <w:sym w:font="AGA Arabesque" w:char="F074"/>
      </w:r>
      <w:r w:rsidRPr="002607A0">
        <w:rPr>
          <w:rFonts w:cs="Traditional Arabic" w:hint="cs"/>
          <w:sz w:val="32"/>
          <w:szCs w:val="32"/>
          <w:rtl/>
        </w:rPr>
        <w:t xml:space="preserve"> هجومهم ، وإن كان حدّهم بالقذف عند قصور الشهادة .</w:t>
      </w:r>
    </w:p>
    <w:p w14:paraId="6313B1FE" w14:textId="28A9D8D8"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771B39">
        <w:rPr>
          <w:rFonts w:cs="Traditional Arabic" w:hint="cs"/>
          <w:b/>
          <w:bCs/>
          <w:sz w:val="32"/>
          <w:szCs w:val="32"/>
          <w:rtl/>
        </w:rPr>
        <w:t>الثاني :</w:t>
      </w:r>
      <w:proofErr w:type="gramEnd"/>
      <w:r w:rsidRPr="00771B39">
        <w:rPr>
          <w:rFonts w:cs="Traditional Arabic" w:hint="cs"/>
          <w:b/>
          <w:bCs/>
          <w:sz w:val="32"/>
          <w:szCs w:val="32"/>
          <w:rtl/>
        </w:rPr>
        <w:t xml:space="preserve"> ما خرج عن هذا الحد وقَصُر عن هذه الرتبة :</w:t>
      </w:r>
      <w:r>
        <w:rPr>
          <w:rFonts w:cs="Traditional Arabic" w:hint="cs"/>
          <w:sz w:val="32"/>
          <w:szCs w:val="32"/>
          <w:rtl/>
        </w:rPr>
        <w:t xml:space="preserve"> </w:t>
      </w:r>
      <w:r w:rsidRPr="002607A0">
        <w:rPr>
          <w:rFonts w:cs="Traditional Arabic" w:hint="cs"/>
          <w:sz w:val="32"/>
          <w:szCs w:val="32"/>
          <w:rtl/>
        </w:rPr>
        <w:t>فلا يجوز للمحتسب ولا لغير المحتسب التجسس على صاحب المنكر ولا كشف الأستار عنه .</w:t>
      </w:r>
      <w:r w:rsidRPr="002607A0">
        <w:rPr>
          <w:rStyle w:val="a7"/>
          <w:rFonts w:cs="Traditional Arabic"/>
          <w:sz w:val="32"/>
          <w:szCs w:val="32"/>
          <w:rtl/>
        </w:rPr>
        <w:footnoteReference w:id="597"/>
      </w:r>
      <w:r w:rsidRPr="002607A0">
        <w:rPr>
          <w:rFonts w:cs="Traditional Arabic" w:hint="cs"/>
          <w:sz w:val="32"/>
          <w:szCs w:val="32"/>
          <w:rtl/>
        </w:rPr>
        <w:t xml:space="preserve"> .</w:t>
      </w:r>
    </w:p>
    <w:p w14:paraId="05A0535D" w14:textId="2841740C" w:rsidR="00FD5D19" w:rsidRPr="00771B39" w:rsidRDefault="00FD5D19" w:rsidP="00FD5D19">
      <w:pPr>
        <w:jc w:val="lowKashida"/>
        <w:rPr>
          <w:rFonts w:cs="Traditional Arabic"/>
          <w:b/>
          <w:bCs/>
          <w:sz w:val="32"/>
          <w:szCs w:val="32"/>
          <w:rtl/>
        </w:rPr>
      </w:pPr>
      <w:r>
        <w:rPr>
          <w:rFonts w:cs="Traditional Arabic" w:hint="cs"/>
          <w:b/>
          <w:bCs/>
          <w:sz w:val="32"/>
          <w:szCs w:val="32"/>
          <w:rtl/>
        </w:rPr>
        <w:t xml:space="preserve">   </w:t>
      </w:r>
      <w:r w:rsidRPr="007800E1">
        <w:rPr>
          <w:rFonts w:cs="Traditional Arabic" w:hint="cs"/>
          <w:b/>
          <w:bCs/>
          <w:sz w:val="32"/>
          <w:szCs w:val="32"/>
          <w:rtl/>
        </w:rPr>
        <w:t xml:space="preserve">القول </w:t>
      </w:r>
      <w:proofErr w:type="gramStart"/>
      <w:r w:rsidRPr="007800E1">
        <w:rPr>
          <w:rFonts w:cs="Traditional Arabic" w:hint="cs"/>
          <w:b/>
          <w:bCs/>
          <w:sz w:val="32"/>
          <w:szCs w:val="32"/>
          <w:rtl/>
        </w:rPr>
        <w:t>الثالث :</w:t>
      </w:r>
      <w:proofErr w:type="gramEnd"/>
      <w:r w:rsidRPr="00285C0C">
        <w:rPr>
          <w:rFonts w:cs="PT Bold Heading" w:hint="cs"/>
          <w:rtl/>
        </w:rPr>
        <w:t xml:space="preserve"> </w:t>
      </w:r>
      <w:r w:rsidRPr="002607A0">
        <w:rPr>
          <w:rFonts w:cs="Traditional Arabic" w:hint="cs"/>
          <w:b/>
          <w:bCs/>
          <w:sz w:val="32"/>
          <w:szCs w:val="32"/>
          <w:rtl/>
        </w:rPr>
        <w:t>قال به السفاريني :</w:t>
      </w:r>
      <w:r>
        <w:rPr>
          <w:rFonts w:cs="Traditional Arabic" w:hint="cs"/>
          <w:b/>
          <w:bCs/>
          <w:sz w:val="32"/>
          <w:szCs w:val="32"/>
          <w:rtl/>
        </w:rPr>
        <w:t xml:space="preserve"> </w:t>
      </w:r>
      <w:r>
        <w:rPr>
          <w:rFonts w:cs="Traditional Arabic" w:hint="cs"/>
          <w:sz w:val="32"/>
          <w:szCs w:val="32"/>
          <w:rtl/>
        </w:rPr>
        <w:t>أنه لا يُحتسب</w:t>
      </w:r>
      <w:r w:rsidRPr="00D0517B">
        <w:rPr>
          <w:rFonts w:cs="Traditional Arabic" w:hint="cs"/>
          <w:sz w:val="32"/>
          <w:szCs w:val="32"/>
          <w:rtl/>
        </w:rPr>
        <w:t xml:space="preserve"> عليهم .</w:t>
      </w:r>
    </w:p>
    <w:p w14:paraId="72AAD473" w14:textId="15F059C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حيث يرى أن تسوّر الجدران على من عُلِم اجتماعهم على منكر غير </w:t>
      </w:r>
      <w:proofErr w:type="gramStart"/>
      <w:r w:rsidRPr="002607A0">
        <w:rPr>
          <w:rFonts w:cs="Traditional Arabic" w:hint="cs"/>
          <w:sz w:val="32"/>
          <w:szCs w:val="32"/>
          <w:rtl/>
        </w:rPr>
        <w:t>جائز ،</w:t>
      </w:r>
      <w:proofErr w:type="gramEnd"/>
      <w:r w:rsidRPr="002607A0">
        <w:rPr>
          <w:rFonts w:cs="Traditional Arabic" w:hint="cs"/>
          <w:sz w:val="32"/>
          <w:szCs w:val="32"/>
          <w:rtl/>
        </w:rPr>
        <w:t xml:space="preserve"> فقد أنكره الأئمة مثل : سفيان الثوري وغيره ، وهو داخل في التجسس المنهي عنه </w:t>
      </w:r>
      <w:r w:rsidRPr="002607A0">
        <w:rPr>
          <w:rStyle w:val="a7"/>
          <w:rFonts w:cs="Traditional Arabic"/>
          <w:sz w:val="32"/>
          <w:szCs w:val="32"/>
          <w:rtl/>
        </w:rPr>
        <w:footnoteReference w:id="598"/>
      </w:r>
      <w:r w:rsidRPr="002607A0">
        <w:rPr>
          <w:rFonts w:cs="Traditional Arabic" w:hint="cs"/>
          <w:sz w:val="32"/>
          <w:szCs w:val="32"/>
          <w:rtl/>
        </w:rPr>
        <w:t xml:space="preserve">. </w:t>
      </w:r>
    </w:p>
    <w:p w14:paraId="1EA52C6D" w14:textId="3AE503E8" w:rsidR="00FD5D19" w:rsidRPr="007800E1" w:rsidRDefault="00FD5D19" w:rsidP="00FD5D19">
      <w:pPr>
        <w:jc w:val="lowKashida"/>
        <w:rPr>
          <w:rFonts w:cs="Traditional Arabic"/>
          <w:b/>
          <w:bCs/>
          <w:sz w:val="32"/>
          <w:szCs w:val="32"/>
          <w:rtl/>
        </w:rPr>
      </w:pPr>
      <w:r>
        <w:rPr>
          <w:rFonts w:cs="Traditional Arabic" w:hint="cs"/>
          <w:b/>
          <w:bCs/>
          <w:sz w:val="32"/>
          <w:szCs w:val="32"/>
          <w:rtl/>
        </w:rPr>
        <w:t xml:space="preserve">   </w:t>
      </w:r>
      <w:proofErr w:type="gramStart"/>
      <w:r w:rsidRPr="007800E1">
        <w:rPr>
          <w:rFonts w:cs="Traditional Arabic" w:hint="cs"/>
          <w:b/>
          <w:bCs/>
          <w:sz w:val="32"/>
          <w:szCs w:val="32"/>
          <w:rtl/>
        </w:rPr>
        <w:t>الترجيح :</w:t>
      </w:r>
      <w:proofErr w:type="gramEnd"/>
    </w:p>
    <w:p w14:paraId="41A613C2" w14:textId="181517C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د. حمد </w:t>
      </w:r>
      <w:proofErr w:type="gramStart"/>
      <w:r w:rsidRPr="002607A0">
        <w:rPr>
          <w:rFonts w:cs="Traditional Arabic" w:hint="cs"/>
          <w:sz w:val="32"/>
          <w:szCs w:val="32"/>
          <w:rtl/>
        </w:rPr>
        <w:t>العمار :</w:t>
      </w:r>
      <w:proofErr w:type="gramEnd"/>
      <w:r w:rsidRPr="002607A0">
        <w:rPr>
          <w:rFonts w:cs="Traditional Arabic" w:hint="cs"/>
          <w:sz w:val="32"/>
          <w:szCs w:val="32"/>
          <w:rtl/>
        </w:rPr>
        <w:t xml:space="preserve"> والذي أراه </w:t>
      </w:r>
      <w:r>
        <w:rPr>
          <w:rFonts w:cs="Traditional Arabic" w:hint="cs"/>
          <w:sz w:val="32"/>
          <w:szCs w:val="32"/>
          <w:rtl/>
        </w:rPr>
        <w:t xml:space="preserve">- </w:t>
      </w:r>
      <w:r w:rsidRPr="002607A0">
        <w:rPr>
          <w:rFonts w:cs="Traditional Arabic" w:hint="cs"/>
          <w:sz w:val="32"/>
          <w:szCs w:val="32"/>
          <w:rtl/>
        </w:rPr>
        <w:t xml:space="preserve">والله أعلم </w:t>
      </w:r>
      <w:r>
        <w:rPr>
          <w:rFonts w:cs="Traditional Arabic" w:hint="cs"/>
          <w:sz w:val="32"/>
          <w:szCs w:val="32"/>
          <w:rtl/>
        </w:rPr>
        <w:t xml:space="preserve">- </w:t>
      </w:r>
      <w:r w:rsidRPr="002607A0">
        <w:rPr>
          <w:rFonts w:cs="Traditional Arabic" w:hint="cs"/>
          <w:sz w:val="32"/>
          <w:szCs w:val="32"/>
          <w:rtl/>
        </w:rPr>
        <w:t xml:space="preserve">من خلال استقراء ما سطّره أهل العلم ، وما هو ظاهر وروح النصوص الشرعية ، أن إنكار المحتسب على هذا النوع من المنكرات يكون كما يلي : </w:t>
      </w:r>
    </w:p>
    <w:p w14:paraId="1B50E23B" w14:textId="17C65176"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00F525B7">
        <w:rPr>
          <w:rFonts w:cs="Traditional Arabic" w:hint="cs"/>
          <w:b/>
          <w:bCs/>
          <w:sz w:val="32"/>
          <w:szCs w:val="32"/>
          <w:rtl/>
        </w:rPr>
        <w:t xml:space="preserve"> </w:t>
      </w:r>
      <w:r>
        <w:rPr>
          <w:rFonts w:cs="Traditional Arabic" w:hint="cs"/>
          <w:b/>
          <w:bCs/>
          <w:sz w:val="32"/>
          <w:szCs w:val="32"/>
          <w:rtl/>
        </w:rPr>
        <w:t xml:space="preserve"> </w:t>
      </w:r>
      <w:r w:rsidRPr="00F44C54">
        <w:rPr>
          <w:rFonts w:cs="Traditional Arabic" w:hint="cs"/>
          <w:b/>
          <w:bCs/>
          <w:sz w:val="32"/>
          <w:szCs w:val="32"/>
          <w:rtl/>
        </w:rPr>
        <w:t xml:space="preserve">أ- منكر غير </w:t>
      </w:r>
      <w:proofErr w:type="gramStart"/>
      <w:r w:rsidRPr="00F44C54">
        <w:rPr>
          <w:rFonts w:cs="Traditional Arabic" w:hint="cs"/>
          <w:b/>
          <w:bCs/>
          <w:sz w:val="32"/>
          <w:szCs w:val="32"/>
          <w:rtl/>
        </w:rPr>
        <w:t>ظاهر ،</w:t>
      </w:r>
      <w:proofErr w:type="gramEnd"/>
      <w:r w:rsidRPr="00F44C54">
        <w:rPr>
          <w:rFonts w:cs="Traditional Arabic" w:hint="cs"/>
          <w:b/>
          <w:bCs/>
          <w:sz w:val="32"/>
          <w:szCs w:val="32"/>
          <w:rtl/>
        </w:rPr>
        <w:t xml:space="preserve"> واستتر صاحبه به عن أعين الناس وحواسّهم </w:t>
      </w:r>
      <w:r>
        <w:rPr>
          <w:rFonts w:cs="Traditional Arabic" w:hint="cs"/>
          <w:b/>
          <w:bCs/>
          <w:sz w:val="32"/>
          <w:szCs w:val="32"/>
          <w:rtl/>
        </w:rPr>
        <w:t>:</w:t>
      </w:r>
      <w:r w:rsidRPr="002607A0">
        <w:rPr>
          <w:rFonts w:cs="Traditional Arabic" w:hint="cs"/>
          <w:sz w:val="32"/>
          <w:szCs w:val="32"/>
          <w:rtl/>
        </w:rPr>
        <w:t xml:space="preserve"> فهذا لا يجوز الاحتساب عليه مطلقاً ، لأنّ ذلك يدخل في التجسّس المنهي عنه .</w:t>
      </w:r>
    </w:p>
    <w:p w14:paraId="0903A25E" w14:textId="2830DB76"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F44C54">
        <w:rPr>
          <w:rFonts w:cs="Traditional Arabic" w:hint="cs"/>
          <w:b/>
          <w:bCs/>
          <w:sz w:val="32"/>
          <w:szCs w:val="32"/>
          <w:rtl/>
        </w:rPr>
        <w:t>ب- منكر ظاهر وبارز</w:t>
      </w:r>
      <w:r>
        <w:rPr>
          <w:rFonts w:cs="Traditional Arabic" w:hint="cs"/>
          <w:b/>
          <w:bCs/>
          <w:sz w:val="32"/>
          <w:szCs w:val="32"/>
          <w:rtl/>
        </w:rPr>
        <w:t xml:space="preserve"> </w:t>
      </w:r>
      <w:r w:rsidRPr="00F44C54">
        <w:rPr>
          <w:rFonts w:cs="Traditional Arabic" w:hint="cs"/>
          <w:b/>
          <w:bCs/>
          <w:sz w:val="32"/>
          <w:szCs w:val="32"/>
          <w:rtl/>
        </w:rPr>
        <w:t xml:space="preserve">ومجاهر </w:t>
      </w:r>
      <w:proofErr w:type="gramStart"/>
      <w:r w:rsidRPr="00F44C54">
        <w:rPr>
          <w:rFonts w:cs="Traditional Arabic" w:hint="cs"/>
          <w:b/>
          <w:bCs/>
          <w:sz w:val="32"/>
          <w:szCs w:val="32"/>
          <w:rtl/>
        </w:rPr>
        <w:t>به :</w:t>
      </w:r>
      <w:proofErr w:type="gramEnd"/>
      <w:r w:rsidRPr="002607A0">
        <w:rPr>
          <w:rFonts w:cs="Traditional Arabic" w:hint="cs"/>
          <w:sz w:val="32"/>
          <w:szCs w:val="32"/>
          <w:rtl/>
        </w:rPr>
        <w:t xml:space="preserve"> وهذا النوع ممّا يشرع للمحتسب إنكاره وفق الضوابط الشرعية المرعيّة.</w:t>
      </w:r>
    </w:p>
    <w:p w14:paraId="6B7894B6" w14:textId="023B0F46"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F44C54">
        <w:rPr>
          <w:rFonts w:cs="Traditional Arabic" w:hint="cs"/>
          <w:b/>
          <w:bCs/>
          <w:sz w:val="32"/>
          <w:szCs w:val="32"/>
          <w:rtl/>
        </w:rPr>
        <w:t xml:space="preserve">ج- منكر لم يبرز بروزاً ظاهراً لكل </w:t>
      </w:r>
      <w:proofErr w:type="gramStart"/>
      <w:r w:rsidRPr="00F44C54">
        <w:rPr>
          <w:rFonts w:cs="Traditional Arabic" w:hint="cs"/>
          <w:b/>
          <w:bCs/>
          <w:sz w:val="32"/>
          <w:szCs w:val="32"/>
          <w:rtl/>
        </w:rPr>
        <w:t>عين ،</w:t>
      </w:r>
      <w:proofErr w:type="gramEnd"/>
      <w:r w:rsidRPr="00F44C54">
        <w:rPr>
          <w:rFonts w:cs="Traditional Arabic" w:hint="cs"/>
          <w:b/>
          <w:bCs/>
          <w:sz w:val="32"/>
          <w:szCs w:val="32"/>
          <w:rtl/>
        </w:rPr>
        <w:t xml:space="preserve"> ولكنه لم يستتر كليّةً حتى لم يتمكن من إدراكه ، وعلم الآخرون به بأحد الحواس : </w:t>
      </w:r>
      <w:r w:rsidRPr="002607A0">
        <w:rPr>
          <w:rFonts w:cs="Traditional Arabic" w:hint="cs"/>
          <w:sz w:val="32"/>
          <w:szCs w:val="32"/>
          <w:rtl/>
        </w:rPr>
        <w:t>فهو في حالة متوسطة بين الحالتين السابقتين .</w:t>
      </w:r>
    </w:p>
    <w:p w14:paraId="0BEDFC89" w14:textId="713335A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وأرى أن هذا النوع يلحق بالحالة </w:t>
      </w:r>
      <w:proofErr w:type="gramStart"/>
      <w:r w:rsidRPr="002607A0">
        <w:rPr>
          <w:rFonts w:cs="Traditional Arabic" w:hint="cs"/>
          <w:sz w:val="32"/>
          <w:szCs w:val="32"/>
          <w:rtl/>
        </w:rPr>
        <w:t>الثانية ،</w:t>
      </w:r>
      <w:proofErr w:type="gramEnd"/>
      <w:r w:rsidRPr="002607A0">
        <w:rPr>
          <w:rFonts w:cs="Traditional Arabic" w:hint="cs"/>
          <w:sz w:val="32"/>
          <w:szCs w:val="32"/>
          <w:rtl/>
        </w:rPr>
        <w:t xml:space="preserve"> وعليه فإن للمحتسب الحقّ في الإنكار على هذا النوع من المنكرات لمبررات في مقدمتها :</w:t>
      </w:r>
    </w:p>
    <w:p w14:paraId="43FDD555"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t xml:space="preserve">كون صاحب المنكر لم يراعِ الاستتار التام على </w:t>
      </w:r>
      <w:proofErr w:type="gramStart"/>
      <w:r w:rsidRPr="002607A0">
        <w:rPr>
          <w:rFonts w:cs="Traditional Arabic" w:hint="cs"/>
          <w:sz w:val="32"/>
          <w:szCs w:val="32"/>
          <w:rtl/>
        </w:rPr>
        <w:t>المنكر .</w:t>
      </w:r>
      <w:proofErr w:type="gramEnd"/>
    </w:p>
    <w:p w14:paraId="7BEDF53E"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t xml:space="preserve">للمحافظة على أحكام الإسلام وأوامره </w:t>
      </w:r>
      <w:proofErr w:type="gramStart"/>
      <w:r w:rsidRPr="002607A0">
        <w:rPr>
          <w:rFonts w:cs="Traditional Arabic" w:hint="cs"/>
          <w:sz w:val="32"/>
          <w:szCs w:val="32"/>
          <w:rtl/>
        </w:rPr>
        <w:t>العامة ،</w:t>
      </w:r>
      <w:proofErr w:type="gramEnd"/>
      <w:r w:rsidRPr="002607A0">
        <w:rPr>
          <w:rFonts w:cs="Traditional Arabic" w:hint="cs"/>
          <w:sz w:val="32"/>
          <w:szCs w:val="32"/>
          <w:rtl/>
        </w:rPr>
        <w:t xml:space="preserve"> وخاصة أحكام الظاهر .</w:t>
      </w:r>
    </w:p>
    <w:p w14:paraId="72E643C8"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t xml:space="preserve">لاحترام شعور الصالحين والمستقيمين من المسلمين في </w:t>
      </w:r>
      <w:proofErr w:type="gramStart"/>
      <w:r w:rsidRPr="002607A0">
        <w:rPr>
          <w:rFonts w:cs="Traditional Arabic" w:hint="cs"/>
          <w:sz w:val="32"/>
          <w:szCs w:val="32"/>
          <w:rtl/>
        </w:rPr>
        <w:t>المجتمع .</w:t>
      </w:r>
      <w:proofErr w:type="gramEnd"/>
    </w:p>
    <w:p w14:paraId="06C33E08"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t xml:space="preserve">لكون هذا النوع من المنكرات ممّا يلحق بالمنكرات المجاهر </w:t>
      </w:r>
      <w:proofErr w:type="gramStart"/>
      <w:r w:rsidRPr="002607A0">
        <w:rPr>
          <w:rFonts w:cs="Traditional Arabic" w:hint="cs"/>
          <w:sz w:val="32"/>
          <w:szCs w:val="32"/>
          <w:rtl/>
        </w:rPr>
        <w:t>بها .</w:t>
      </w:r>
      <w:proofErr w:type="gramEnd"/>
    </w:p>
    <w:p w14:paraId="0B2F5B74"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t xml:space="preserve">حتى لا يمكِّن لأهل الباطل من ترويج منكراتهم </w:t>
      </w:r>
      <w:proofErr w:type="gramStart"/>
      <w:r w:rsidRPr="002607A0">
        <w:rPr>
          <w:rFonts w:cs="Traditional Arabic" w:hint="cs"/>
          <w:sz w:val="32"/>
          <w:szCs w:val="32"/>
          <w:rtl/>
        </w:rPr>
        <w:t>ومعاصيهم .</w:t>
      </w:r>
      <w:proofErr w:type="gramEnd"/>
    </w:p>
    <w:p w14:paraId="32D41A81" w14:textId="77777777" w:rsidR="00FD5D19" w:rsidRPr="002607A0" w:rsidRDefault="00FD5D19" w:rsidP="00FD5D19">
      <w:pPr>
        <w:numPr>
          <w:ilvl w:val="0"/>
          <w:numId w:val="3"/>
        </w:numPr>
        <w:jc w:val="lowKashida"/>
        <w:rPr>
          <w:rFonts w:cs="Traditional Arabic"/>
          <w:sz w:val="32"/>
          <w:szCs w:val="32"/>
        </w:rPr>
      </w:pPr>
      <w:r w:rsidRPr="002607A0">
        <w:rPr>
          <w:rFonts w:cs="Traditional Arabic" w:hint="cs"/>
          <w:sz w:val="32"/>
          <w:szCs w:val="32"/>
          <w:rtl/>
        </w:rPr>
        <w:lastRenderedPageBreak/>
        <w:t xml:space="preserve">لأنّ درء المفاسد مقدّم على جلب المصالح </w:t>
      </w:r>
      <w:r w:rsidRPr="002607A0">
        <w:rPr>
          <w:rStyle w:val="a7"/>
          <w:rFonts w:cs="Traditional Arabic"/>
          <w:sz w:val="32"/>
          <w:szCs w:val="32"/>
          <w:rtl/>
        </w:rPr>
        <w:footnoteReference w:id="599"/>
      </w:r>
      <w:r w:rsidRPr="002607A0">
        <w:rPr>
          <w:rFonts w:cs="Traditional Arabic" w:hint="cs"/>
          <w:sz w:val="32"/>
          <w:szCs w:val="32"/>
          <w:rtl/>
        </w:rPr>
        <w:t>.</w:t>
      </w:r>
    </w:p>
    <w:p w14:paraId="0E098488" w14:textId="75698BE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F44C54">
        <w:rPr>
          <w:rFonts w:cs="Traditional Arabic" w:hint="cs"/>
          <w:b/>
          <w:bCs/>
          <w:sz w:val="32"/>
          <w:szCs w:val="32"/>
          <w:rtl/>
        </w:rPr>
        <w:t xml:space="preserve">وقد </w:t>
      </w:r>
      <w:proofErr w:type="gramStart"/>
      <w:r w:rsidRPr="00F44C54">
        <w:rPr>
          <w:rFonts w:cs="Traditional Arabic" w:hint="cs"/>
          <w:b/>
          <w:bCs/>
          <w:sz w:val="32"/>
          <w:szCs w:val="32"/>
          <w:rtl/>
        </w:rPr>
        <w:t>رجح</w:t>
      </w:r>
      <w:r w:rsidRPr="002607A0">
        <w:rPr>
          <w:rFonts w:cs="Traditional Arabic" w:hint="cs"/>
          <w:sz w:val="32"/>
          <w:szCs w:val="32"/>
          <w:rtl/>
        </w:rPr>
        <w:t xml:space="preserve">  د.</w:t>
      </w:r>
      <w:proofErr w:type="gramEnd"/>
      <w:r w:rsidRPr="002607A0">
        <w:rPr>
          <w:rFonts w:cs="Traditional Arabic" w:hint="cs"/>
          <w:sz w:val="32"/>
          <w:szCs w:val="32"/>
          <w:rtl/>
        </w:rPr>
        <w:t xml:space="preserve"> عبد العزيز المسعود جواز التجسس ووجوب الإنكار على من جاهر بالمعصية ، </w:t>
      </w:r>
      <w:r>
        <w:rPr>
          <w:rFonts w:cs="Traditional Arabic" w:hint="cs"/>
          <w:sz w:val="32"/>
          <w:szCs w:val="32"/>
          <w:rtl/>
        </w:rPr>
        <w:t xml:space="preserve">حيث يرى أن : </w:t>
      </w:r>
      <w:r w:rsidRPr="002607A0">
        <w:rPr>
          <w:rFonts w:cs="Traditional Arabic" w:hint="cs"/>
          <w:sz w:val="32"/>
          <w:szCs w:val="32"/>
          <w:rtl/>
        </w:rPr>
        <w:t xml:space="preserve">النصوص الواردة في النهي عن التجسس خاصة بمن لم يُجاهر بمعصيته ، وأما من جاهر بمعصيته فإنه لا يشمله هذا التكريم ، لأن فعل المجاهر ينتج عنه أمور تخالف قواعد الشرع ونوضح المسألة بما يلي : </w:t>
      </w:r>
    </w:p>
    <w:p w14:paraId="1E2E1BB1" w14:textId="7ACE4C57"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أولاً :</w:t>
      </w:r>
      <w:proofErr w:type="gramEnd"/>
      <w:r w:rsidRPr="002607A0">
        <w:rPr>
          <w:rFonts w:cs="Traditional Arabic" w:hint="cs"/>
          <w:sz w:val="32"/>
          <w:szCs w:val="32"/>
          <w:rtl/>
        </w:rPr>
        <w:t xml:space="preserve"> أن الرسول الله </w:t>
      </w:r>
      <w:r w:rsidRPr="002607A0">
        <w:rPr>
          <w:rFonts w:cs="Traditional Arabic" w:hint="cs"/>
          <w:sz w:val="32"/>
          <w:szCs w:val="32"/>
        </w:rPr>
        <w:sym w:font="AGA Arabesque" w:char="F072"/>
      </w:r>
      <w:r w:rsidRPr="002607A0">
        <w:rPr>
          <w:rFonts w:cs="Traditional Arabic" w:hint="cs"/>
          <w:sz w:val="32"/>
          <w:szCs w:val="32"/>
          <w:rtl/>
        </w:rPr>
        <w:t xml:space="preserve"> أمر بالستر وقال </w:t>
      </w:r>
      <w:r w:rsidRPr="002607A0">
        <w:rPr>
          <w:rFonts w:cs="Traditional Arabic" w:hint="cs"/>
          <w:b/>
          <w:bCs/>
          <w:sz w:val="32"/>
          <w:szCs w:val="32"/>
          <w:rtl/>
        </w:rPr>
        <w:t xml:space="preserve"> : " كل أمتي معافى إلا المجاهرين " </w:t>
      </w:r>
      <w:r w:rsidRPr="002607A0">
        <w:rPr>
          <w:rStyle w:val="a7"/>
          <w:rFonts w:cs="Traditional Arabic"/>
          <w:sz w:val="32"/>
          <w:szCs w:val="32"/>
          <w:rtl/>
        </w:rPr>
        <w:footnoteReference w:id="600"/>
      </w:r>
      <w:r w:rsidRPr="002607A0">
        <w:rPr>
          <w:rFonts w:cs="Traditional Arabic" w:hint="cs"/>
          <w:b/>
          <w:bCs/>
          <w:sz w:val="32"/>
          <w:szCs w:val="32"/>
          <w:rtl/>
        </w:rPr>
        <w:t xml:space="preserve"> .</w:t>
      </w:r>
      <w:r>
        <w:rPr>
          <w:rFonts w:cs="Traditional Arabic" w:hint="cs"/>
          <w:b/>
          <w:bCs/>
          <w:sz w:val="32"/>
          <w:szCs w:val="32"/>
          <w:rtl/>
        </w:rPr>
        <w:t xml:space="preserve"> </w:t>
      </w:r>
      <w:r w:rsidRPr="002607A0">
        <w:rPr>
          <w:rFonts w:cs="Traditional Arabic" w:hint="cs"/>
          <w:sz w:val="32"/>
          <w:szCs w:val="32"/>
          <w:rtl/>
        </w:rPr>
        <w:t xml:space="preserve">فبفعله خالف أمر الرسول </w:t>
      </w:r>
      <w:r w:rsidRPr="002607A0">
        <w:rPr>
          <w:rFonts w:cs="Traditional Arabic" w:hint="cs"/>
          <w:sz w:val="32"/>
          <w:szCs w:val="32"/>
        </w:rPr>
        <w:sym w:font="AGA Arabesque" w:char="F072"/>
      </w:r>
      <w:r w:rsidRPr="002607A0">
        <w:rPr>
          <w:rFonts w:cs="Traditional Arabic" w:hint="cs"/>
          <w:sz w:val="32"/>
          <w:szCs w:val="32"/>
          <w:rtl/>
        </w:rPr>
        <w:t xml:space="preserve"> وخرج من </w:t>
      </w:r>
      <w:proofErr w:type="gramStart"/>
      <w:r w:rsidRPr="002607A0">
        <w:rPr>
          <w:rFonts w:cs="Traditional Arabic" w:hint="cs"/>
          <w:sz w:val="32"/>
          <w:szCs w:val="32"/>
          <w:rtl/>
        </w:rPr>
        <w:t>العافية .</w:t>
      </w:r>
      <w:proofErr w:type="gramEnd"/>
    </w:p>
    <w:p w14:paraId="69E9174F" w14:textId="3FF2BD9A" w:rsidR="00FD5D19" w:rsidRPr="00EA2126" w:rsidRDefault="00FD5D19" w:rsidP="00FD5D19">
      <w:pPr>
        <w:jc w:val="lowKashida"/>
        <w:rPr>
          <w:rFonts w:cs="Traditional Arabic"/>
          <w:b/>
          <w:bCs/>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ثانياً :</w:t>
      </w:r>
      <w:proofErr w:type="gramEnd"/>
      <w:r w:rsidRPr="002607A0">
        <w:rPr>
          <w:rFonts w:cs="Traditional Arabic" w:hint="cs"/>
          <w:b/>
          <w:bCs/>
          <w:sz w:val="32"/>
          <w:szCs w:val="32"/>
          <w:rtl/>
        </w:rPr>
        <w:t xml:space="preserve"> </w:t>
      </w:r>
      <w:r w:rsidRPr="002607A0">
        <w:rPr>
          <w:rFonts w:cs="Traditional Arabic" w:hint="cs"/>
          <w:sz w:val="32"/>
          <w:szCs w:val="32"/>
          <w:rtl/>
        </w:rPr>
        <w:t xml:space="preserve">أنه بفعله هذا قد نزع الحياء الذي شرعه الإسلام للمسلمين </w:t>
      </w:r>
      <w:r w:rsidRPr="002607A0">
        <w:rPr>
          <w:rFonts w:cs="Traditional Arabic" w:hint="cs"/>
          <w:b/>
          <w:bCs/>
          <w:sz w:val="32"/>
          <w:szCs w:val="32"/>
          <w:rtl/>
        </w:rPr>
        <w:t xml:space="preserve">: " الحياء لا يأتي إلا بخير " </w:t>
      </w:r>
      <w:r w:rsidRPr="002607A0">
        <w:rPr>
          <w:rStyle w:val="a7"/>
          <w:rFonts w:cs="Traditional Arabic"/>
          <w:sz w:val="32"/>
          <w:szCs w:val="32"/>
          <w:rtl/>
        </w:rPr>
        <w:footnoteReference w:id="601"/>
      </w:r>
      <w:r w:rsidRPr="002607A0">
        <w:rPr>
          <w:rFonts w:cs="Traditional Arabic" w:hint="cs"/>
          <w:b/>
          <w:bCs/>
          <w:sz w:val="32"/>
          <w:szCs w:val="32"/>
          <w:rtl/>
        </w:rPr>
        <w:t xml:space="preserve">، " إذا لم تستح فاصنع ما شئت " </w:t>
      </w:r>
      <w:r w:rsidRPr="002607A0">
        <w:rPr>
          <w:rStyle w:val="a7"/>
          <w:rFonts w:cs="Traditional Arabic"/>
          <w:sz w:val="32"/>
          <w:szCs w:val="32"/>
          <w:rtl/>
        </w:rPr>
        <w:footnoteReference w:id="602"/>
      </w:r>
      <w:r w:rsidRPr="002607A0">
        <w:rPr>
          <w:rFonts w:cs="Traditional Arabic" w:hint="cs"/>
          <w:sz w:val="32"/>
          <w:szCs w:val="32"/>
          <w:rtl/>
        </w:rPr>
        <w:t>.</w:t>
      </w:r>
    </w:p>
    <w:p w14:paraId="2E3032E1" w14:textId="3815AAC2"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ثالثاً :</w:t>
      </w:r>
      <w:proofErr w:type="gramEnd"/>
      <w:r w:rsidRPr="002607A0">
        <w:rPr>
          <w:rFonts w:cs="Traditional Arabic" w:hint="cs"/>
          <w:sz w:val="32"/>
          <w:szCs w:val="32"/>
          <w:rtl/>
        </w:rPr>
        <w:t xml:space="preserve"> أن هذا المجاهر قد ينتج عن فعله هذا ترويج الفاحشة وفعل المنكرات في المجتمع المسلم ، ودرء المفاسد مقدم على جلب المصالح ، بل المصلحة العامة مقدمة على المصلحة الخاصة </w:t>
      </w:r>
      <w:r w:rsidRPr="002607A0">
        <w:rPr>
          <w:rStyle w:val="a7"/>
          <w:rFonts w:cs="Traditional Arabic"/>
          <w:sz w:val="32"/>
          <w:szCs w:val="32"/>
          <w:rtl/>
        </w:rPr>
        <w:footnoteReference w:id="603"/>
      </w:r>
      <w:r w:rsidRPr="002607A0">
        <w:rPr>
          <w:rFonts w:cs="Traditional Arabic" w:hint="cs"/>
          <w:sz w:val="32"/>
          <w:szCs w:val="32"/>
          <w:rtl/>
        </w:rPr>
        <w:t>.</w:t>
      </w:r>
    </w:p>
    <w:p w14:paraId="0A1C9AEA" w14:textId="3244936B" w:rsidR="00FD5D19" w:rsidRDefault="00FD5D19" w:rsidP="00FD5D19">
      <w:pPr>
        <w:jc w:val="lowKashida"/>
        <w:rPr>
          <w:rFonts w:cs="Traditional Arabic"/>
          <w:sz w:val="32"/>
          <w:szCs w:val="32"/>
          <w:rtl/>
        </w:rPr>
      </w:pPr>
      <w:r w:rsidRPr="002607A0">
        <w:rPr>
          <w:rFonts w:cs="Traditional Arabic" w:hint="cs"/>
          <w:sz w:val="32"/>
          <w:szCs w:val="32"/>
          <w:rtl/>
        </w:rPr>
        <w:t>كما أن على المحتسب أن ينكر على ذوي الأفع</w:t>
      </w:r>
      <w:r>
        <w:rPr>
          <w:rFonts w:cs="Traditional Arabic" w:hint="cs"/>
          <w:sz w:val="32"/>
          <w:szCs w:val="32"/>
          <w:rtl/>
        </w:rPr>
        <w:t xml:space="preserve">ال والمواقف والتصرفات </w:t>
      </w:r>
      <w:proofErr w:type="gramStart"/>
      <w:r>
        <w:rPr>
          <w:rFonts w:cs="Traditional Arabic" w:hint="cs"/>
          <w:sz w:val="32"/>
          <w:szCs w:val="32"/>
          <w:rtl/>
        </w:rPr>
        <w:t>المريبة .</w:t>
      </w:r>
      <w:proofErr w:type="gramEnd"/>
    </w:p>
    <w:p w14:paraId="71478315" w14:textId="77777777" w:rsidR="00E67E98" w:rsidRPr="008072E4" w:rsidRDefault="00E67E98" w:rsidP="00FD5D19">
      <w:pPr>
        <w:jc w:val="lowKashida"/>
        <w:rPr>
          <w:rFonts w:cs="Traditional Arabic"/>
          <w:sz w:val="20"/>
          <w:szCs w:val="20"/>
          <w:rtl/>
        </w:rPr>
      </w:pPr>
    </w:p>
    <w:p w14:paraId="066FA6D4" w14:textId="4EBB70AE" w:rsidR="00FD5D19" w:rsidRDefault="00E67E98" w:rsidP="00FD5D19">
      <w:pPr>
        <w:jc w:val="lowKashida"/>
        <w:rPr>
          <w:rFonts w:cs="PT Bold Heading"/>
          <w:rtl/>
        </w:rPr>
      </w:pPr>
      <w:r>
        <w:rPr>
          <w:rFonts w:cs="PT Bold Heading" w:hint="cs"/>
          <w:rtl/>
        </w:rPr>
        <w:t xml:space="preserve">  </w:t>
      </w:r>
      <w:r w:rsidR="00FD5D19">
        <w:rPr>
          <w:rFonts w:cs="PT Bold Heading" w:hint="cs"/>
          <w:rtl/>
        </w:rPr>
        <w:t xml:space="preserve">س/ وضح المقصود من الشرط </w:t>
      </w:r>
      <w:proofErr w:type="gramStart"/>
      <w:r w:rsidR="00FD5D19">
        <w:rPr>
          <w:rFonts w:cs="PT Bold Heading" w:hint="cs"/>
          <w:rtl/>
        </w:rPr>
        <w:t>الرابع ؟</w:t>
      </w:r>
      <w:proofErr w:type="gramEnd"/>
      <w:r w:rsidR="00FD5D19">
        <w:rPr>
          <w:rFonts w:cs="PT Bold Heading" w:hint="cs"/>
          <w:rtl/>
        </w:rPr>
        <w:t xml:space="preserve"> مستدلاً لما </w:t>
      </w:r>
      <w:proofErr w:type="gramStart"/>
      <w:r w:rsidR="00FD5D19">
        <w:rPr>
          <w:rFonts w:cs="PT Bold Heading" w:hint="cs"/>
          <w:rtl/>
        </w:rPr>
        <w:t>تقول ؟</w:t>
      </w:r>
      <w:proofErr w:type="gramEnd"/>
    </w:p>
    <w:p w14:paraId="045FBFC0" w14:textId="041BD7CD" w:rsidR="00FD5D19" w:rsidRPr="00F44C54"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Pr>
          <w:rFonts w:cs="Traditional Arabic" w:hint="cs"/>
          <w:b/>
          <w:bCs/>
          <w:sz w:val="32"/>
          <w:szCs w:val="32"/>
          <w:rtl/>
        </w:rPr>
        <w:t xml:space="preserve">الشرط </w:t>
      </w:r>
      <w:proofErr w:type="gramStart"/>
      <w:r>
        <w:rPr>
          <w:rFonts w:cs="Traditional Arabic" w:hint="cs"/>
          <w:b/>
          <w:bCs/>
          <w:sz w:val="32"/>
          <w:szCs w:val="32"/>
          <w:rtl/>
        </w:rPr>
        <w:t xml:space="preserve">الرابع </w:t>
      </w:r>
      <w:r w:rsidRPr="00335820">
        <w:rPr>
          <w:rFonts w:cs="Traditional Arabic" w:hint="cs"/>
          <w:b/>
          <w:bCs/>
          <w:sz w:val="32"/>
          <w:szCs w:val="32"/>
          <w:rtl/>
        </w:rPr>
        <w:t>:</w:t>
      </w:r>
      <w:proofErr w:type="gramEnd"/>
      <w:r>
        <w:rPr>
          <w:rFonts w:cs="Traditional Arabic" w:hint="cs"/>
          <w:sz w:val="32"/>
          <w:szCs w:val="32"/>
          <w:rtl/>
        </w:rPr>
        <w:t xml:space="preserve"> </w:t>
      </w:r>
      <w:r>
        <w:rPr>
          <w:rFonts w:cs="Traditional Arabic" w:hint="cs"/>
          <w:b/>
          <w:bCs/>
          <w:sz w:val="32"/>
          <w:szCs w:val="32"/>
          <w:rtl/>
        </w:rPr>
        <w:t>أن يكون</w:t>
      </w:r>
      <w:r w:rsidRPr="00F44C54">
        <w:rPr>
          <w:rFonts w:cs="Traditional Arabic" w:hint="cs"/>
          <w:b/>
          <w:bCs/>
          <w:sz w:val="32"/>
          <w:szCs w:val="32"/>
          <w:rtl/>
        </w:rPr>
        <w:t xml:space="preserve"> المحتسب فيه منكراً من غير اجتهاد </w:t>
      </w:r>
      <w:r w:rsidRPr="00CE7079">
        <w:rPr>
          <w:rStyle w:val="a7"/>
          <w:rFonts w:cs="Traditional Arabic"/>
          <w:sz w:val="32"/>
          <w:szCs w:val="32"/>
          <w:rtl/>
        </w:rPr>
        <w:footnoteReference w:id="604"/>
      </w:r>
      <w:r w:rsidRPr="00CE7079">
        <w:rPr>
          <w:rFonts w:cs="Traditional Arabic" w:hint="cs"/>
          <w:sz w:val="32"/>
          <w:szCs w:val="32"/>
          <w:rtl/>
        </w:rPr>
        <w:t xml:space="preserve"> </w:t>
      </w:r>
      <w:r w:rsidRPr="00285C0C">
        <w:rPr>
          <w:rFonts w:cs="PT Bold Heading" w:hint="cs"/>
          <w:rtl/>
        </w:rPr>
        <w:t xml:space="preserve">: </w:t>
      </w:r>
    </w:p>
    <w:p w14:paraId="684BED15" w14:textId="1CB7C6B8" w:rsidR="00FD5D19" w:rsidRDefault="00FD5D19" w:rsidP="00FD5D19">
      <w:pPr>
        <w:jc w:val="lowKashida"/>
        <w:rPr>
          <w:rFonts w:cs="Traditional Arabic"/>
          <w:sz w:val="32"/>
          <w:szCs w:val="32"/>
          <w:rtl/>
        </w:rPr>
      </w:pPr>
      <w:r>
        <w:rPr>
          <w:rFonts w:cs="Traditional Arabic" w:hint="cs"/>
          <w:b/>
          <w:bCs/>
          <w:sz w:val="32"/>
          <w:szCs w:val="32"/>
          <w:rtl/>
        </w:rPr>
        <w:t xml:space="preserve">   والمقصود </w:t>
      </w:r>
      <w:proofErr w:type="gramStart"/>
      <w:r>
        <w:rPr>
          <w:rFonts w:cs="Traditional Arabic" w:hint="cs"/>
          <w:b/>
          <w:bCs/>
          <w:sz w:val="32"/>
          <w:szCs w:val="32"/>
          <w:rtl/>
        </w:rPr>
        <w:t>بذلك :</w:t>
      </w:r>
      <w:proofErr w:type="gramEnd"/>
      <w:r>
        <w:rPr>
          <w:rFonts w:cs="Traditional Arabic" w:hint="cs"/>
          <w:b/>
          <w:bCs/>
          <w:sz w:val="32"/>
          <w:szCs w:val="32"/>
          <w:rtl/>
        </w:rPr>
        <w:t xml:space="preserve"> </w:t>
      </w:r>
      <w:r>
        <w:rPr>
          <w:rFonts w:cs="Traditional Arabic" w:hint="cs"/>
          <w:sz w:val="32"/>
          <w:szCs w:val="32"/>
          <w:rtl/>
        </w:rPr>
        <w:t>أن يكون المحتسب فيه ( المنكر ) من المسائل المعلومة ، والمتفق عليها بين الفقهاء والعلماء بغير اجتهاد ، فكل ما هو في محال اجتهاد فلا حسبة فيه .</w:t>
      </w:r>
    </w:p>
    <w:p w14:paraId="43D331A5" w14:textId="34127937" w:rsidR="00FD5D19" w:rsidRDefault="00FD5D19" w:rsidP="00FD5D19">
      <w:pPr>
        <w:jc w:val="lowKashida"/>
        <w:rPr>
          <w:rFonts w:cs="Traditional Arabic"/>
          <w:sz w:val="32"/>
          <w:szCs w:val="32"/>
          <w:rtl/>
        </w:rPr>
      </w:pPr>
      <w:r>
        <w:rPr>
          <w:rFonts w:cs="Traditional Arabic" w:hint="cs"/>
          <w:sz w:val="32"/>
          <w:szCs w:val="32"/>
          <w:rtl/>
        </w:rPr>
        <w:t xml:space="preserve">   ف</w:t>
      </w:r>
      <w:r w:rsidRPr="002607A0">
        <w:rPr>
          <w:rFonts w:cs="Traditional Arabic" w:hint="cs"/>
          <w:sz w:val="32"/>
          <w:szCs w:val="32"/>
          <w:rtl/>
        </w:rPr>
        <w:t>لا</w:t>
      </w:r>
      <w:r>
        <w:rPr>
          <w:rFonts w:cs="Traditional Arabic" w:hint="cs"/>
          <w:sz w:val="32"/>
          <w:szCs w:val="32"/>
          <w:rtl/>
        </w:rPr>
        <w:t xml:space="preserve"> </w:t>
      </w:r>
      <w:r w:rsidRPr="002607A0">
        <w:rPr>
          <w:rFonts w:cs="Traditional Arabic" w:hint="cs"/>
          <w:sz w:val="32"/>
          <w:szCs w:val="32"/>
          <w:rtl/>
        </w:rPr>
        <w:t xml:space="preserve">يُحْكم على </w:t>
      </w:r>
      <w:proofErr w:type="gramStart"/>
      <w:r w:rsidRPr="002607A0">
        <w:rPr>
          <w:rFonts w:cs="Traditional Arabic" w:hint="cs"/>
          <w:sz w:val="32"/>
          <w:szCs w:val="32"/>
          <w:rtl/>
        </w:rPr>
        <w:t xml:space="preserve">الشيء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الفعل بأنه منكر إلا إذا قام على ذلك دليل من كتاب الله </w:t>
      </w:r>
      <w:r>
        <w:rPr>
          <w:rFonts w:cs="Traditional Arabic" w:hint="cs"/>
          <w:sz w:val="32"/>
          <w:szCs w:val="32"/>
          <w:rtl/>
        </w:rPr>
        <w:t xml:space="preserve">، </w:t>
      </w:r>
      <w:r w:rsidRPr="002607A0">
        <w:rPr>
          <w:rFonts w:cs="Traditional Arabic" w:hint="cs"/>
          <w:sz w:val="32"/>
          <w:szCs w:val="32"/>
          <w:rtl/>
        </w:rPr>
        <w:t>أو</w:t>
      </w:r>
      <w:r>
        <w:rPr>
          <w:rFonts w:cs="Traditional Arabic" w:hint="cs"/>
          <w:sz w:val="32"/>
          <w:szCs w:val="32"/>
          <w:rtl/>
        </w:rPr>
        <w:t xml:space="preserve"> </w:t>
      </w:r>
      <w:r w:rsidRPr="002607A0">
        <w:rPr>
          <w:rFonts w:cs="Traditional Arabic" w:hint="cs"/>
          <w:sz w:val="32"/>
          <w:szCs w:val="32"/>
          <w:rtl/>
        </w:rPr>
        <w:t xml:space="preserve">سنة نبيه </w:t>
      </w:r>
      <w:r w:rsidRPr="002607A0">
        <w:rPr>
          <w:rFonts w:cs="Traditional Arabic" w:hint="cs"/>
          <w:sz w:val="32"/>
          <w:szCs w:val="32"/>
        </w:rPr>
        <w:sym w:font="AGA Arabesque" w:char="F072"/>
      </w:r>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أو إجماع</w:t>
      </w:r>
      <w:r>
        <w:rPr>
          <w:rFonts w:cs="Traditional Arabic" w:hint="cs"/>
          <w:sz w:val="32"/>
          <w:szCs w:val="32"/>
          <w:rtl/>
        </w:rPr>
        <w:t xml:space="preserve"> المسلمين عليه ؛ ف</w:t>
      </w:r>
      <w:r w:rsidRPr="002607A0">
        <w:rPr>
          <w:rFonts w:cs="Traditional Arabic" w:hint="cs"/>
          <w:sz w:val="32"/>
          <w:szCs w:val="32"/>
          <w:rtl/>
        </w:rPr>
        <w:t>إذا وُجِد النص أو الإجماع فلا عبرة بخلاف المخالف .</w:t>
      </w:r>
    </w:p>
    <w:p w14:paraId="43C0FEA9" w14:textId="6175A55F" w:rsidR="00E67E98" w:rsidRDefault="00E67E98" w:rsidP="00FD5D19">
      <w:pPr>
        <w:jc w:val="lowKashida"/>
        <w:rPr>
          <w:rFonts w:cs="Traditional Arabic"/>
          <w:sz w:val="22"/>
          <w:szCs w:val="22"/>
          <w:rtl/>
        </w:rPr>
      </w:pPr>
    </w:p>
    <w:p w14:paraId="79562A6A" w14:textId="79A61CD7" w:rsidR="008072E4" w:rsidRDefault="008072E4" w:rsidP="00FD5D19">
      <w:pPr>
        <w:jc w:val="lowKashida"/>
        <w:rPr>
          <w:rFonts w:cs="Traditional Arabic"/>
          <w:sz w:val="22"/>
          <w:szCs w:val="22"/>
          <w:rtl/>
        </w:rPr>
      </w:pPr>
    </w:p>
    <w:p w14:paraId="74AD5984" w14:textId="39500F12" w:rsidR="008072E4" w:rsidRDefault="008072E4" w:rsidP="00FD5D19">
      <w:pPr>
        <w:jc w:val="lowKashida"/>
        <w:rPr>
          <w:rFonts w:cs="Traditional Arabic"/>
          <w:sz w:val="22"/>
          <w:szCs w:val="22"/>
          <w:rtl/>
        </w:rPr>
      </w:pPr>
    </w:p>
    <w:p w14:paraId="4F5EF197" w14:textId="77777777" w:rsidR="008072E4" w:rsidRPr="00E67E98" w:rsidRDefault="008072E4" w:rsidP="00FD5D19">
      <w:pPr>
        <w:jc w:val="lowKashida"/>
        <w:rPr>
          <w:rFonts w:cs="Traditional Arabic"/>
          <w:sz w:val="22"/>
          <w:szCs w:val="22"/>
          <w:rtl/>
        </w:rPr>
      </w:pPr>
    </w:p>
    <w:p w14:paraId="182459D1" w14:textId="46AD69D6" w:rsidR="00FD5D19" w:rsidRDefault="00E67E98"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من أين دخل اللبس في هذه </w:t>
      </w:r>
      <w:proofErr w:type="gramStart"/>
      <w:r w:rsidR="00FD5D19">
        <w:rPr>
          <w:rFonts w:cs="PT Bold Heading" w:hint="cs"/>
          <w:rtl/>
        </w:rPr>
        <w:t>المسألة ؟</w:t>
      </w:r>
      <w:proofErr w:type="gramEnd"/>
      <w:r w:rsidR="00FD5D19">
        <w:rPr>
          <w:rFonts w:cs="PT Bold Heading" w:hint="cs"/>
          <w:rtl/>
        </w:rPr>
        <w:t xml:space="preserve"> وما أثر ذلك في باب </w:t>
      </w:r>
      <w:proofErr w:type="gramStart"/>
      <w:r w:rsidR="00FD5D19">
        <w:rPr>
          <w:rFonts w:cs="PT Bold Heading" w:hint="cs"/>
          <w:rtl/>
        </w:rPr>
        <w:t>الحسبة ؟</w:t>
      </w:r>
      <w:proofErr w:type="gramEnd"/>
    </w:p>
    <w:p w14:paraId="4596565B" w14:textId="2751E702" w:rsidR="00FD5D19" w:rsidRDefault="00FD5D19" w:rsidP="00FD5D19">
      <w:pPr>
        <w:jc w:val="lowKashida"/>
        <w:rPr>
          <w:rFonts w:cs="Traditional Arabic"/>
          <w:sz w:val="32"/>
          <w:szCs w:val="32"/>
          <w:rtl/>
        </w:rPr>
      </w:pPr>
      <w:r>
        <w:rPr>
          <w:rFonts w:cs="PT Bold Heading" w:hint="cs"/>
          <w:rtl/>
        </w:rPr>
        <w:t xml:space="preserve">   جـ/ </w:t>
      </w:r>
      <w:r w:rsidRPr="004502A7">
        <w:rPr>
          <w:rFonts w:cs="Traditional Arabic" w:hint="cs"/>
          <w:b/>
          <w:bCs/>
          <w:sz w:val="32"/>
          <w:szCs w:val="32"/>
          <w:rtl/>
        </w:rPr>
        <w:t xml:space="preserve">أجاب </w:t>
      </w:r>
      <w:r w:rsidR="004502A7" w:rsidRPr="004502A7">
        <w:rPr>
          <w:rFonts w:cs="Traditional Arabic" w:hint="cs"/>
          <w:b/>
          <w:bCs/>
          <w:sz w:val="32"/>
          <w:szCs w:val="32"/>
          <w:rtl/>
        </w:rPr>
        <w:t xml:space="preserve">الإمام </w:t>
      </w:r>
      <w:r w:rsidRPr="004502A7">
        <w:rPr>
          <w:rFonts w:cs="Traditional Arabic" w:hint="cs"/>
          <w:b/>
          <w:bCs/>
          <w:sz w:val="32"/>
          <w:szCs w:val="32"/>
          <w:rtl/>
        </w:rPr>
        <w:t>ابن القيم</w:t>
      </w:r>
      <w:r>
        <w:rPr>
          <w:rFonts w:cs="Traditional Arabic" w:hint="cs"/>
          <w:sz w:val="32"/>
          <w:szCs w:val="32"/>
          <w:rtl/>
        </w:rPr>
        <w:t xml:space="preserve"> عن ذلك حيث قال في معرض حديثه عن هذه </w:t>
      </w:r>
      <w:proofErr w:type="gramStart"/>
      <w:r>
        <w:rPr>
          <w:rFonts w:cs="Traditional Arabic" w:hint="cs"/>
          <w:sz w:val="32"/>
          <w:szCs w:val="32"/>
          <w:rtl/>
        </w:rPr>
        <w:t>المسالة :</w:t>
      </w:r>
      <w:proofErr w:type="gramEnd"/>
      <w:r>
        <w:rPr>
          <w:rFonts w:cs="Traditional Arabic" w:hint="cs"/>
          <w:sz w:val="32"/>
          <w:szCs w:val="32"/>
          <w:rtl/>
        </w:rPr>
        <w:t xml:space="preserve"> " ... </w:t>
      </w:r>
      <w:r w:rsidRPr="002607A0">
        <w:rPr>
          <w:rFonts w:cs="Traditional Arabic" w:hint="cs"/>
          <w:sz w:val="32"/>
          <w:szCs w:val="32"/>
          <w:rtl/>
        </w:rPr>
        <w:t xml:space="preserve">وإنما دخل هذا اللبس من جهة أن القائل يعتقد أن مسائل الخلاف هي مسائل الاجتهاد ، كما اعتقد ذلك طوائف من الناس ممن ليس لهم تحقيق في العلم </w:t>
      </w:r>
      <w:r>
        <w:rPr>
          <w:rFonts w:cs="Traditional Arabic" w:hint="cs"/>
          <w:sz w:val="32"/>
          <w:szCs w:val="32"/>
          <w:rtl/>
        </w:rPr>
        <w:t xml:space="preserve">" </w:t>
      </w:r>
      <w:r w:rsidRPr="002607A0">
        <w:rPr>
          <w:rStyle w:val="a7"/>
          <w:rFonts w:cs="Traditional Arabic"/>
          <w:sz w:val="32"/>
          <w:szCs w:val="32"/>
          <w:rtl/>
        </w:rPr>
        <w:footnoteReference w:id="605"/>
      </w:r>
      <w:r>
        <w:rPr>
          <w:rFonts w:cs="Traditional Arabic" w:hint="cs"/>
          <w:sz w:val="32"/>
          <w:szCs w:val="32"/>
          <w:rtl/>
        </w:rPr>
        <w:t xml:space="preserve"> </w:t>
      </w:r>
      <w:r w:rsidRPr="002607A0">
        <w:rPr>
          <w:rFonts w:cs="Traditional Arabic" w:hint="cs"/>
          <w:sz w:val="32"/>
          <w:szCs w:val="32"/>
          <w:rtl/>
        </w:rPr>
        <w:t>.</w:t>
      </w:r>
    </w:p>
    <w:p w14:paraId="337BBA13" w14:textId="5302F2B8" w:rsidR="00FD5D19" w:rsidRDefault="00FD5D19" w:rsidP="00FD5D19">
      <w:pPr>
        <w:jc w:val="lowKashida"/>
        <w:rPr>
          <w:rFonts w:cs="Traditional Arabic"/>
          <w:b/>
          <w:bCs/>
          <w:sz w:val="32"/>
          <w:szCs w:val="32"/>
          <w:rtl/>
        </w:rPr>
      </w:pPr>
      <w:r>
        <w:rPr>
          <w:rFonts w:cs="Traditional Arabic" w:hint="cs"/>
          <w:b/>
          <w:bCs/>
          <w:sz w:val="32"/>
          <w:szCs w:val="32"/>
          <w:rtl/>
        </w:rPr>
        <w:t xml:space="preserve">   أثر ذلك في باب </w:t>
      </w:r>
      <w:proofErr w:type="gramStart"/>
      <w:r>
        <w:rPr>
          <w:rFonts w:cs="Traditional Arabic" w:hint="cs"/>
          <w:b/>
          <w:bCs/>
          <w:sz w:val="32"/>
          <w:szCs w:val="32"/>
          <w:rtl/>
        </w:rPr>
        <w:t>الحسبة :</w:t>
      </w:r>
      <w:proofErr w:type="gramEnd"/>
      <w:r>
        <w:rPr>
          <w:rFonts w:cs="Traditional Arabic" w:hint="cs"/>
          <w:b/>
          <w:bCs/>
          <w:sz w:val="32"/>
          <w:szCs w:val="32"/>
          <w:rtl/>
        </w:rPr>
        <w:t xml:space="preserve"> </w:t>
      </w:r>
    </w:p>
    <w:p w14:paraId="66C97FAE" w14:textId="77777777" w:rsidR="00DD6E80" w:rsidRDefault="00FD5D19" w:rsidP="00FD5D19">
      <w:pPr>
        <w:jc w:val="lowKashida"/>
        <w:rPr>
          <w:rFonts w:cs="Traditional Arabic"/>
          <w:sz w:val="32"/>
          <w:szCs w:val="32"/>
          <w:rtl/>
        </w:rPr>
      </w:pPr>
      <w:r>
        <w:rPr>
          <w:rFonts w:cs="Traditional Arabic" w:hint="cs"/>
          <w:sz w:val="32"/>
          <w:szCs w:val="32"/>
          <w:rtl/>
        </w:rPr>
        <w:t xml:space="preserve">   </w:t>
      </w:r>
      <w:r w:rsidRPr="004502A7">
        <w:rPr>
          <w:rFonts w:cs="Traditional Arabic" w:hint="cs"/>
          <w:b/>
          <w:bCs/>
          <w:sz w:val="32"/>
          <w:szCs w:val="32"/>
          <w:rtl/>
        </w:rPr>
        <w:t xml:space="preserve">قال الإمام </w:t>
      </w:r>
      <w:proofErr w:type="gramStart"/>
      <w:r w:rsidRPr="004502A7">
        <w:rPr>
          <w:rFonts w:cs="Traditional Arabic" w:hint="cs"/>
          <w:b/>
          <w:bCs/>
          <w:sz w:val="32"/>
          <w:szCs w:val="32"/>
          <w:rtl/>
        </w:rPr>
        <w:t>الشوكاني</w:t>
      </w:r>
      <w:r>
        <w:rPr>
          <w:rFonts w:cs="Traditional Arabic" w:hint="cs"/>
          <w:sz w:val="32"/>
          <w:szCs w:val="32"/>
          <w:rtl/>
        </w:rPr>
        <w:t xml:space="preserve"> :</w:t>
      </w:r>
      <w:proofErr w:type="gramEnd"/>
      <w:r>
        <w:rPr>
          <w:rFonts w:cs="Traditional Arabic" w:hint="cs"/>
          <w:sz w:val="32"/>
          <w:szCs w:val="32"/>
          <w:rtl/>
        </w:rPr>
        <w:t xml:space="preserve"> " إن هذه المقالة : ( لا إنكار في مختلف فيه ) قد صارت أعظم ذريعة إلى سد باب الأمر بالمعروف والنهي عن المنكر ؛ وقد وجب بإيجاب الله تعالى </w:t>
      </w:r>
      <w:r w:rsidR="00DD6E80">
        <w:rPr>
          <w:rFonts w:cs="Traditional Arabic" w:hint="cs"/>
          <w:sz w:val="32"/>
          <w:szCs w:val="32"/>
        </w:rPr>
        <w:sym w:font="AGA Arabesque" w:char="F055"/>
      </w:r>
      <w:r w:rsidR="00DD6E80">
        <w:rPr>
          <w:rFonts w:cs="Traditional Arabic" w:hint="cs"/>
          <w:sz w:val="32"/>
          <w:szCs w:val="32"/>
          <w:rtl/>
        </w:rPr>
        <w:t xml:space="preserve"> </w:t>
      </w:r>
      <w:r>
        <w:rPr>
          <w:rFonts w:cs="Traditional Arabic" w:hint="cs"/>
          <w:sz w:val="32"/>
          <w:szCs w:val="32"/>
          <w:rtl/>
        </w:rPr>
        <w:t xml:space="preserve">وبإيجاب رسول الله </w:t>
      </w:r>
      <w:r>
        <w:rPr>
          <w:rFonts w:cs="Traditional Arabic" w:hint="cs"/>
          <w:sz w:val="32"/>
          <w:szCs w:val="32"/>
        </w:rPr>
        <w:sym w:font="AGA Arabesque" w:char="F072"/>
      </w:r>
      <w:r>
        <w:rPr>
          <w:rFonts w:cs="Traditional Arabic" w:hint="cs"/>
          <w:sz w:val="32"/>
          <w:szCs w:val="32"/>
          <w:rtl/>
        </w:rPr>
        <w:t xml:space="preserve"> على هذه الأمة الأمر بما هو معروف من معروفات الشرع ، والنهي عما هو منكر من منكراته ومعيار ذلك الكتاب والسنة ، فعلى كل مسلم أن يأمر بما وجده فيهما أو في أحدهما ؛ وينهى عما هو فيهما أو في أحدهما منكراً . </w:t>
      </w:r>
    </w:p>
    <w:p w14:paraId="5A981FFE" w14:textId="77777777" w:rsidR="00DD6E80" w:rsidRDefault="00DD6E80" w:rsidP="00DD6E80">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وإن قائل قال من أهل العلم بما يخالف </w:t>
      </w:r>
      <w:proofErr w:type="gramStart"/>
      <w:r w:rsidR="00FD5D19">
        <w:rPr>
          <w:rFonts w:cs="Traditional Arabic" w:hint="cs"/>
          <w:sz w:val="32"/>
          <w:szCs w:val="32"/>
          <w:rtl/>
        </w:rPr>
        <w:t>ذلك ،</w:t>
      </w:r>
      <w:proofErr w:type="gramEnd"/>
      <w:r w:rsidR="00FD5D19">
        <w:rPr>
          <w:rFonts w:cs="Traditional Arabic" w:hint="cs"/>
          <w:sz w:val="32"/>
          <w:szCs w:val="32"/>
          <w:rtl/>
        </w:rPr>
        <w:t xml:space="preserve"> فقوله منكر يجب إنكاره عليه أولاً ، ثم العامل به ثانياً </w:t>
      </w:r>
      <w:r>
        <w:rPr>
          <w:rFonts w:cs="Traditional Arabic" w:hint="cs"/>
          <w:sz w:val="32"/>
          <w:szCs w:val="32"/>
          <w:rtl/>
        </w:rPr>
        <w:t xml:space="preserve">، </w:t>
      </w:r>
      <w:r w:rsidR="00FD5D19">
        <w:rPr>
          <w:rFonts w:cs="Traditional Arabic" w:hint="cs"/>
          <w:sz w:val="32"/>
          <w:szCs w:val="32"/>
          <w:rtl/>
        </w:rPr>
        <w:t xml:space="preserve">وهذه الشريعة الشريفة التي أُمِرْنَا بالأمر بمعروفها والنهي عن منكرها هي هذه الموجودة في الكتاب والسنة .. </w:t>
      </w:r>
      <w:r>
        <w:rPr>
          <w:rFonts w:cs="Traditional Arabic" w:hint="cs"/>
          <w:sz w:val="32"/>
          <w:szCs w:val="32"/>
          <w:rtl/>
        </w:rPr>
        <w:t xml:space="preserve"> </w:t>
      </w:r>
    </w:p>
    <w:p w14:paraId="7065F55E" w14:textId="77777777" w:rsidR="00A02B0A" w:rsidRDefault="00DD6E80" w:rsidP="00DD6E80">
      <w:pPr>
        <w:jc w:val="lowKashida"/>
        <w:rPr>
          <w:rFonts w:cs="Traditional Arabic"/>
          <w:sz w:val="28"/>
          <w:szCs w:val="28"/>
          <w:vertAlign w:val="superscript"/>
          <w:rtl/>
        </w:rPr>
      </w:pPr>
      <w:r>
        <w:rPr>
          <w:rFonts w:cs="Traditional Arabic" w:hint="cs"/>
          <w:sz w:val="32"/>
          <w:szCs w:val="32"/>
          <w:rtl/>
        </w:rPr>
        <w:t xml:space="preserve">   </w:t>
      </w:r>
      <w:r w:rsidR="00FD5D19" w:rsidRPr="00DD6E80">
        <w:rPr>
          <w:rFonts w:cs="Traditional Arabic" w:hint="cs"/>
          <w:b/>
          <w:bCs/>
          <w:sz w:val="32"/>
          <w:szCs w:val="32"/>
          <w:rtl/>
        </w:rPr>
        <w:t xml:space="preserve">ثم </w:t>
      </w:r>
      <w:proofErr w:type="gramStart"/>
      <w:r w:rsidR="00FD5D19" w:rsidRPr="00DD6E80">
        <w:rPr>
          <w:rFonts w:cs="Traditional Arabic" w:hint="cs"/>
          <w:b/>
          <w:bCs/>
          <w:sz w:val="32"/>
          <w:szCs w:val="32"/>
          <w:rtl/>
        </w:rPr>
        <w:t>قال :</w:t>
      </w:r>
      <w:proofErr w:type="gramEnd"/>
      <w:r w:rsidR="00FD5D19">
        <w:rPr>
          <w:rFonts w:cs="Traditional Arabic" w:hint="cs"/>
          <w:sz w:val="32"/>
          <w:szCs w:val="32"/>
          <w:rtl/>
        </w:rPr>
        <w:t xml:space="preserve"> فالواجب على من عَلِمَ بهذه الشريعة ولديه حقيقة من معروفها ومنكرها أن يأمر بما علمه معروفاً ، وينهى عما علمه منكراً فالحق لا يَتَغيَّر حكمه ولا يسقط وجوب العمل به والأمر به ، والإنكار على من خالفه بمجرد قول القائل ، أو اجتهاد مجتهد أو ابتداع مبتدع . فإن قال تارك </w:t>
      </w:r>
      <w:proofErr w:type="gramStart"/>
      <w:r w:rsidR="00FD5D19">
        <w:rPr>
          <w:rFonts w:cs="Traditional Arabic" w:hint="cs"/>
          <w:sz w:val="32"/>
          <w:szCs w:val="32"/>
          <w:rtl/>
        </w:rPr>
        <w:t>الواجب ،</w:t>
      </w:r>
      <w:proofErr w:type="gramEnd"/>
      <w:r w:rsidR="00FD5D19">
        <w:rPr>
          <w:rFonts w:cs="Traditional Arabic" w:hint="cs"/>
          <w:sz w:val="32"/>
          <w:szCs w:val="32"/>
          <w:rtl/>
        </w:rPr>
        <w:t xml:space="preserve"> أو فاعل المنكر : قد قال بهذا فلان ، أو ذهب إليه فلان . أجاب عليه بأن الله لم يأمر باتباع فلانك ، بل لنا في كتابه </w:t>
      </w:r>
      <w:r w:rsidR="00FD5D19" w:rsidRPr="00817574">
        <w:rPr>
          <w:rFonts w:cs="Traditional Arabic" w:hint="cs"/>
          <w:b/>
          <w:bCs/>
          <w:sz w:val="32"/>
          <w:szCs w:val="32"/>
          <w:rtl/>
        </w:rPr>
        <w:t>:</w:t>
      </w:r>
      <w:r w:rsidR="00FD5D19" w:rsidRPr="00712403">
        <w:rPr>
          <w:rFonts w:ascii="QCF_BSML" w:hAnsi="QCF_BSML" w:cs="QCF_BSML"/>
          <w:color w:val="000000"/>
          <w:rtl/>
        </w:rPr>
        <w:t xml:space="preserve"> </w:t>
      </w:r>
      <w:r w:rsidR="00FD5D19" w:rsidRPr="00A02B0A">
        <w:rPr>
          <w:rFonts w:ascii="QCF_BSML" w:hAnsi="QCF_BSML" w:cs="QCF_BSML"/>
          <w:b/>
          <w:bCs/>
          <w:color w:val="000000"/>
          <w:sz w:val="26"/>
          <w:szCs w:val="26"/>
          <w:rtl/>
        </w:rPr>
        <w:t>ﭽ</w:t>
      </w:r>
      <w:r w:rsidR="00FD5D19" w:rsidRPr="00A02B0A">
        <w:rPr>
          <w:rFonts w:ascii="QCF_P546" w:hAnsi="QCF_P546" w:cs="QCF_P546"/>
          <w:b/>
          <w:bCs/>
          <w:color w:val="000000"/>
          <w:sz w:val="26"/>
          <w:szCs w:val="26"/>
          <w:rtl/>
        </w:rPr>
        <w:t xml:space="preserve"> ﮠ  ﮡ  ﮢ  ﮣ  ﮤ   ﮥ  ﮦ  ﮧ</w:t>
      </w:r>
      <w:r w:rsidR="00FD5D19" w:rsidRPr="00A02B0A">
        <w:rPr>
          <w:rFonts w:ascii="QCF_P546" w:hAnsi="QCF_P546" w:cs="QCF_P546"/>
          <w:b/>
          <w:bCs/>
          <w:color w:val="0000A5"/>
          <w:sz w:val="26"/>
          <w:szCs w:val="26"/>
          <w:rtl/>
        </w:rPr>
        <w:t>ﮨ</w:t>
      </w:r>
      <w:r w:rsidR="00FD5D19" w:rsidRPr="00A02B0A">
        <w:rPr>
          <w:rFonts w:ascii="QCF_P546" w:hAnsi="QCF_P546" w:cs="QCF_P546"/>
          <w:b/>
          <w:bCs/>
          <w:color w:val="000000"/>
          <w:sz w:val="26"/>
          <w:szCs w:val="26"/>
          <w:rtl/>
        </w:rPr>
        <w:t xml:space="preserve">  ﮩ  ﮪ</w:t>
      </w:r>
      <w:r w:rsidR="00FD5D19" w:rsidRPr="00A02B0A">
        <w:rPr>
          <w:rFonts w:ascii="QCF_P546" w:hAnsi="QCF_P546" w:cs="QCF_P546"/>
          <w:b/>
          <w:bCs/>
          <w:color w:val="0000A5"/>
          <w:sz w:val="26"/>
          <w:szCs w:val="26"/>
          <w:rtl/>
        </w:rPr>
        <w:t>ﮫ</w:t>
      </w:r>
      <w:r w:rsidR="00FD5D19" w:rsidRPr="00A02B0A">
        <w:rPr>
          <w:rFonts w:ascii="QCF_P546" w:hAnsi="QCF_P546" w:cs="QCF_P546"/>
          <w:b/>
          <w:bCs/>
          <w:color w:val="000000"/>
          <w:sz w:val="26"/>
          <w:szCs w:val="26"/>
          <w:rtl/>
        </w:rPr>
        <w:t xml:space="preserve">  ﮬ     ﮭ  ﮮ  ﮯ</w:t>
      </w:r>
      <w:r w:rsidR="00FD5D19" w:rsidRPr="00A02B0A">
        <w:rPr>
          <w:rFonts w:ascii="QCF_BSML" w:hAnsi="QCF_BSML" w:cs="QCF_BSML"/>
          <w:b/>
          <w:bCs/>
          <w:color w:val="000000"/>
          <w:sz w:val="26"/>
          <w:szCs w:val="26"/>
          <w:rtl/>
        </w:rPr>
        <w:t>ﭼ</w:t>
      </w:r>
      <w:r w:rsidR="00FD5D19" w:rsidRPr="00A02B0A">
        <w:rPr>
          <w:rFonts w:ascii="Arial" w:hAnsi="Arial" w:cs="Arial"/>
          <w:color w:val="000000"/>
          <w:sz w:val="26"/>
          <w:szCs w:val="26"/>
          <w:rtl/>
        </w:rPr>
        <w:t xml:space="preserve"> </w:t>
      </w:r>
      <w:r w:rsidR="00FD5D19" w:rsidRPr="00A02B0A">
        <w:rPr>
          <w:rFonts w:cs="Traditional Arabic" w:hint="cs"/>
          <w:sz w:val="28"/>
          <w:szCs w:val="28"/>
          <w:vertAlign w:val="subscript"/>
          <w:rtl/>
        </w:rPr>
        <w:t xml:space="preserve">الحشر : آية </w:t>
      </w:r>
      <w:r w:rsidR="00A02B0A" w:rsidRPr="00A02B0A">
        <w:rPr>
          <w:rFonts w:cs="Traditional Arabic" w:hint="cs"/>
          <w:sz w:val="28"/>
          <w:szCs w:val="28"/>
          <w:vertAlign w:val="subscript"/>
          <w:rtl/>
        </w:rPr>
        <w:t>7</w:t>
      </w:r>
      <w:r w:rsidR="00FD5D19" w:rsidRPr="00A02B0A">
        <w:rPr>
          <w:rFonts w:cs="Traditional Arabic" w:hint="cs"/>
          <w:sz w:val="28"/>
          <w:szCs w:val="28"/>
          <w:vertAlign w:val="subscript"/>
          <w:rtl/>
        </w:rPr>
        <w:t xml:space="preserve"> .</w:t>
      </w:r>
      <w:r w:rsidR="00FD5D19" w:rsidRPr="00A02B0A">
        <w:rPr>
          <w:rFonts w:cs="Traditional Arabic" w:hint="cs"/>
          <w:sz w:val="28"/>
          <w:szCs w:val="28"/>
          <w:vertAlign w:val="superscript"/>
          <w:rtl/>
        </w:rPr>
        <w:t xml:space="preserve">  </w:t>
      </w:r>
    </w:p>
    <w:p w14:paraId="2C9E3CA7" w14:textId="2CBF43A3" w:rsidR="00FD5D19" w:rsidRDefault="00A02B0A" w:rsidP="00DD6E80">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فإن لم يقتنع بهذا حَكْمَه إلى كتاب الله وسنة رسوله </w:t>
      </w:r>
      <w:r w:rsidR="00FD5D19">
        <w:rPr>
          <w:rFonts w:cs="Traditional Arabic" w:hint="cs"/>
          <w:sz w:val="32"/>
          <w:szCs w:val="32"/>
        </w:rPr>
        <w:sym w:font="AGA Arabesque" w:char="F072"/>
      </w:r>
      <w:r w:rsidR="00FD5D19">
        <w:rPr>
          <w:rFonts w:cs="Traditional Arabic" w:hint="cs"/>
          <w:sz w:val="32"/>
          <w:szCs w:val="32"/>
          <w:rtl/>
        </w:rPr>
        <w:t xml:space="preserve"> كما أمرنا الله سبحانه في كتابه بالرد إليهما عند التنازع " </w:t>
      </w:r>
      <w:r w:rsidR="00FD5D19">
        <w:rPr>
          <w:rStyle w:val="a7"/>
          <w:rFonts w:cs="Traditional Arabic"/>
          <w:sz w:val="32"/>
          <w:szCs w:val="32"/>
          <w:rtl/>
        </w:rPr>
        <w:footnoteReference w:id="606"/>
      </w:r>
      <w:r w:rsidR="00FD5D19">
        <w:rPr>
          <w:rFonts w:cs="Traditional Arabic" w:hint="cs"/>
          <w:sz w:val="32"/>
          <w:szCs w:val="32"/>
          <w:rtl/>
        </w:rPr>
        <w:t>.</w:t>
      </w:r>
    </w:p>
    <w:p w14:paraId="4D898CA9" w14:textId="79DC0DD2" w:rsidR="00FD5D19" w:rsidRDefault="00FD5D19" w:rsidP="00FD5D19">
      <w:pPr>
        <w:jc w:val="lowKashida"/>
        <w:rPr>
          <w:rFonts w:cs="Traditional Arabic"/>
          <w:sz w:val="32"/>
          <w:szCs w:val="32"/>
          <w:rtl/>
        </w:rPr>
      </w:pPr>
      <w:r>
        <w:rPr>
          <w:rFonts w:cs="Traditional Arabic" w:hint="cs"/>
          <w:sz w:val="32"/>
          <w:szCs w:val="32"/>
          <w:rtl/>
        </w:rPr>
        <w:t xml:space="preserve">   </w:t>
      </w:r>
      <w:r w:rsidRPr="004A4A1B">
        <w:rPr>
          <w:rFonts w:cs="Traditional Arabic" w:hint="cs"/>
          <w:b/>
          <w:bCs/>
          <w:sz w:val="32"/>
          <w:szCs w:val="32"/>
          <w:rtl/>
        </w:rPr>
        <w:t xml:space="preserve">قال د. فضل إلهي تعليقاً على كلام </w:t>
      </w:r>
      <w:proofErr w:type="gramStart"/>
      <w:r w:rsidRPr="004A4A1B">
        <w:rPr>
          <w:rFonts w:cs="Traditional Arabic" w:hint="cs"/>
          <w:b/>
          <w:bCs/>
          <w:sz w:val="32"/>
          <w:szCs w:val="32"/>
          <w:rtl/>
        </w:rPr>
        <w:t>الشوكاني</w:t>
      </w:r>
      <w:r>
        <w:rPr>
          <w:rFonts w:cs="Traditional Arabic" w:hint="cs"/>
          <w:sz w:val="32"/>
          <w:szCs w:val="32"/>
          <w:rtl/>
        </w:rPr>
        <w:t xml:space="preserve"> :</w:t>
      </w:r>
      <w:proofErr w:type="gramEnd"/>
      <w:r>
        <w:rPr>
          <w:rFonts w:cs="Traditional Arabic" w:hint="cs"/>
          <w:sz w:val="32"/>
          <w:szCs w:val="32"/>
          <w:rtl/>
        </w:rPr>
        <w:t xml:space="preserve"> " أنه قد حصل خلاف بين علماء الأمة في عدد كبير من المسائل </w:t>
      </w:r>
      <w:r w:rsidR="004A4A1B">
        <w:rPr>
          <w:rFonts w:cs="Traditional Arabic" w:hint="cs"/>
          <w:sz w:val="32"/>
          <w:szCs w:val="32"/>
          <w:rtl/>
        </w:rPr>
        <w:t xml:space="preserve">، </w:t>
      </w:r>
      <w:r>
        <w:rPr>
          <w:rFonts w:cs="Traditional Arabic" w:hint="cs"/>
          <w:sz w:val="32"/>
          <w:szCs w:val="32"/>
          <w:rtl/>
        </w:rPr>
        <w:t xml:space="preserve">فلننظر على سبيل المثال إلى أحكام الصلاة ومسائلها فقد حصل خلاف في عدد كبير منها ؛ وهكذا في بقية العبادات من الزكاة ، والصوم ، والحج ، وحتى وُجِدَ خلاف في المسائل المتعلقة بالاعتقاد . ولو سُلِّمَت القاعدة </w:t>
      </w:r>
      <w:proofErr w:type="gramStart"/>
      <w:r>
        <w:rPr>
          <w:rFonts w:cs="Traditional Arabic" w:hint="cs"/>
          <w:sz w:val="32"/>
          <w:szCs w:val="32"/>
          <w:rtl/>
        </w:rPr>
        <w:t>( لا</w:t>
      </w:r>
      <w:proofErr w:type="gramEnd"/>
      <w:r>
        <w:rPr>
          <w:rFonts w:cs="Traditional Arabic" w:hint="cs"/>
          <w:sz w:val="32"/>
          <w:szCs w:val="32"/>
          <w:rtl/>
        </w:rPr>
        <w:t xml:space="preserve"> إنكار في مسائل الخلاف ) لوجد المخالف لما جاء في الكتاب والسنة من يتَسَتَّر ويحتج برأيه في كثير من المسائل . وبهذا يسلَم من الإنكار عليه رغم معارضته لما ثبت في الكتاب </w:t>
      </w:r>
      <w:proofErr w:type="gramStart"/>
      <w:r>
        <w:rPr>
          <w:rFonts w:cs="Traditional Arabic" w:hint="cs"/>
          <w:sz w:val="32"/>
          <w:szCs w:val="32"/>
          <w:rtl/>
        </w:rPr>
        <w:t>والسنة .</w:t>
      </w:r>
      <w:proofErr w:type="gramEnd"/>
      <w:r>
        <w:rPr>
          <w:rFonts w:cs="Traditional Arabic" w:hint="cs"/>
          <w:sz w:val="32"/>
          <w:szCs w:val="32"/>
          <w:rtl/>
        </w:rPr>
        <w:t xml:space="preserve"> </w:t>
      </w:r>
    </w:p>
    <w:p w14:paraId="30E61FDD" w14:textId="577DBC19" w:rsidR="00FD5D19" w:rsidRPr="00D6263C" w:rsidRDefault="00E67E98" w:rsidP="00FD5D19">
      <w:pPr>
        <w:jc w:val="lowKashida"/>
        <w:rPr>
          <w:rFonts w:cs="Traditional Arabic"/>
          <w:sz w:val="32"/>
          <w:szCs w:val="32"/>
          <w:rtl/>
        </w:rPr>
      </w:pPr>
      <w:r w:rsidRPr="00E67E98">
        <w:rPr>
          <w:rFonts w:cs="Traditional Arabic" w:hint="cs"/>
          <w:b/>
          <w:bCs/>
          <w:sz w:val="32"/>
          <w:szCs w:val="32"/>
          <w:rtl/>
        </w:rPr>
        <w:lastRenderedPageBreak/>
        <w:t xml:space="preserve">  </w:t>
      </w:r>
      <w:r w:rsidR="00FD5D19" w:rsidRPr="00E67E98">
        <w:rPr>
          <w:rFonts w:cs="Traditional Arabic" w:hint="cs"/>
          <w:b/>
          <w:bCs/>
          <w:sz w:val="32"/>
          <w:szCs w:val="32"/>
          <w:rtl/>
        </w:rPr>
        <w:t xml:space="preserve">لذا يجب أن تكون </w:t>
      </w:r>
      <w:proofErr w:type="gramStart"/>
      <w:r w:rsidR="00FD5D19" w:rsidRPr="00E67E98">
        <w:rPr>
          <w:rFonts w:cs="Traditional Arabic" w:hint="cs"/>
          <w:b/>
          <w:bCs/>
          <w:sz w:val="32"/>
          <w:szCs w:val="32"/>
          <w:rtl/>
        </w:rPr>
        <w:t>القاعدة :</w:t>
      </w:r>
      <w:proofErr w:type="gramEnd"/>
      <w:r w:rsidR="00FD5D19">
        <w:rPr>
          <w:rFonts w:cs="Traditional Arabic" w:hint="cs"/>
          <w:sz w:val="32"/>
          <w:szCs w:val="32"/>
          <w:rtl/>
        </w:rPr>
        <w:t xml:space="preserve"> كل ما خالف ما جاء في الكتاب والسنة ، أو في أحدهما يُنْكًرْ عليه سواءً ، أو أكانت المسألة من مسائل الخلاف أم من غيرها مع ضرورة مراعاة ما يترتب على الإنكار </w:t>
      </w:r>
      <w:r w:rsidR="00FD5D19">
        <w:rPr>
          <w:rStyle w:val="a7"/>
          <w:rFonts w:cs="Traditional Arabic"/>
          <w:sz w:val="32"/>
          <w:szCs w:val="32"/>
          <w:rtl/>
        </w:rPr>
        <w:footnoteReference w:id="607"/>
      </w:r>
      <w:r w:rsidR="00FD5D19">
        <w:rPr>
          <w:rFonts w:cs="Traditional Arabic" w:hint="cs"/>
          <w:sz w:val="32"/>
          <w:szCs w:val="32"/>
          <w:rtl/>
        </w:rPr>
        <w:t xml:space="preserve">.     </w:t>
      </w:r>
    </w:p>
    <w:p w14:paraId="07612D6B" w14:textId="1DBE520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w:t>
      </w:r>
      <w:proofErr w:type="gramStart"/>
      <w:r w:rsidRPr="002607A0">
        <w:rPr>
          <w:rFonts w:cs="Traditional Arabic" w:hint="cs"/>
          <w:sz w:val="32"/>
          <w:szCs w:val="32"/>
          <w:rtl/>
        </w:rPr>
        <w:t>د .</w:t>
      </w:r>
      <w:proofErr w:type="gramEnd"/>
      <w:r w:rsidRPr="002607A0">
        <w:rPr>
          <w:rFonts w:cs="Traditional Arabic" w:hint="cs"/>
          <w:sz w:val="32"/>
          <w:szCs w:val="32"/>
          <w:rtl/>
        </w:rPr>
        <w:t xml:space="preserve"> خالد السبت</w:t>
      </w:r>
      <w:r w:rsidR="003C2911">
        <w:rPr>
          <w:rFonts w:cs="Traditional Arabic" w:hint="cs"/>
          <w:sz w:val="32"/>
          <w:szCs w:val="32"/>
          <w:rtl/>
        </w:rPr>
        <w:t xml:space="preserve"> </w:t>
      </w:r>
      <w:r w:rsidRPr="002607A0">
        <w:rPr>
          <w:rStyle w:val="a7"/>
          <w:rFonts w:cs="Traditional Arabic"/>
          <w:sz w:val="32"/>
          <w:szCs w:val="32"/>
          <w:rtl/>
        </w:rPr>
        <w:footnoteReference w:id="608"/>
      </w:r>
      <w:r w:rsidRPr="002607A0">
        <w:rPr>
          <w:rFonts w:cs="Traditional Arabic" w:hint="cs"/>
          <w:sz w:val="32"/>
          <w:szCs w:val="32"/>
          <w:rtl/>
        </w:rPr>
        <w:t xml:space="preserve"> </w:t>
      </w:r>
      <w:r>
        <w:rPr>
          <w:rFonts w:cs="Traditional Arabic" w:hint="cs"/>
          <w:sz w:val="32"/>
          <w:szCs w:val="32"/>
          <w:rtl/>
        </w:rPr>
        <w:t xml:space="preserve">- حفظه الله </w:t>
      </w:r>
      <w:proofErr w:type="gramStart"/>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 xml:space="preserve">وبحث هذه المسألة </w:t>
      </w:r>
      <w:r>
        <w:rPr>
          <w:rFonts w:cs="Traditional Arabic" w:hint="cs"/>
          <w:sz w:val="20"/>
          <w:szCs w:val="20"/>
          <w:rtl/>
        </w:rPr>
        <w:t>-</w:t>
      </w:r>
      <w:r>
        <w:rPr>
          <w:rFonts w:cs="Traditional Arabic" w:hint="cs"/>
          <w:sz w:val="32"/>
          <w:szCs w:val="32"/>
          <w:rtl/>
        </w:rPr>
        <w:t xml:space="preserve"> </w:t>
      </w:r>
      <w:r w:rsidRPr="002607A0">
        <w:rPr>
          <w:rFonts w:cs="Traditional Arabic" w:hint="cs"/>
          <w:sz w:val="32"/>
          <w:szCs w:val="32"/>
          <w:rtl/>
        </w:rPr>
        <w:t xml:space="preserve">حكم الإنكار في مسائل الاجتهاد </w:t>
      </w:r>
      <w:r w:rsidRPr="00285C0C">
        <w:rPr>
          <w:rFonts w:cs="Traditional Arabic" w:hint="cs"/>
          <w:sz w:val="22"/>
          <w:szCs w:val="22"/>
          <w:rtl/>
        </w:rPr>
        <w:t xml:space="preserve"> </w:t>
      </w:r>
      <w:r>
        <w:rPr>
          <w:rFonts w:cs="Traditional Arabic" w:hint="cs"/>
          <w:sz w:val="22"/>
          <w:szCs w:val="22"/>
          <w:rtl/>
        </w:rPr>
        <w:t xml:space="preserve">- </w:t>
      </w:r>
      <w:r w:rsidRPr="00285C0C">
        <w:rPr>
          <w:rFonts w:cs="Traditional Arabic" w:hint="cs"/>
          <w:sz w:val="22"/>
          <w:szCs w:val="22"/>
          <w:rtl/>
        </w:rPr>
        <w:t xml:space="preserve"> </w:t>
      </w:r>
      <w:r w:rsidRPr="002607A0">
        <w:rPr>
          <w:rFonts w:cs="Traditional Arabic" w:hint="cs"/>
          <w:sz w:val="32"/>
          <w:szCs w:val="32"/>
          <w:rtl/>
        </w:rPr>
        <w:t>مهم جداً لسببين :</w:t>
      </w:r>
    </w:p>
    <w:p w14:paraId="361803F7" w14:textId="305A62C3"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الأول :</w:t>
      </w:r>
      <w:proofErr w:type="gramEnd"/>
      <w:r w:rsidRPr="002607A0">
        <w:rPr>
          <w:rFonts w:cs="Traditional Arabic" w:hint="cs"/>
          <w:b/>
          <w:bCs/>
          <w:sz w:val="32"/>
          <w:szCs w:val="32"/>
          <w:rtl/>
        </w:rPr>
        <w:t xml:space="preserve"> </w:t>
      </w:r>
      <w:r w:rsidRPr="002607A0">
        <w:rPr>
          <w:rFonts w:cs="Traditional Arabic" w:hint="cs"/>
          <w:sz w:val="32"/>
          <w:szCs w:val="32"/>
          <w:rtl/>
        </w:rPr>
        <w:t>كثرة وقوع اللبس والخلط في هذا الجانب ، فبعض من يتكلمون عن هذه المسألة يعبرون عنها بـ " الإنكار في مسائل الخلاف " ، فيطلقون القول</w:t>
      </w:r>
      <w:r>
        <w:rPr>
          <w:rFonts w:cs="Traditional Arabic" w:hint="cs"/>
          <w:sz w:val="32"/>
          <w:szCs w:val="32"/>
          <w:rtl/>
        </w:rPr>
        <w:t xml:space="preserve"> بعدم الإنكار في مسائل الخلاف .</w:t>
      </w:r>
    </w:p>
    <w:p w14:paraId="525CE702" w14:textId="0C5D09F2" w:rsidR="00FD5D19" w:rsidRPr="002607A0" w:rsidRDefault="003C2911"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ولو </w:t>
      </w:r>
      <w:r w:rsidR="00FD5D19" w:rsidRPr="002607A0">
        <w:rPr>
          <w:rFonts w:cs="Traditional Arabic" w:hint="cs"/>
          <w:sz w:val="32"/>
          <w:szCs w:val="32"/>
          <w:rtl/>
        </w:rPr>
        <w:t xml:space="preserve">جعلنا عبارتهم هذه قاعدة وأردنا تطبيقها لتعطل باب الأمر بالمعروف والنهي عن المنكر </w:t>
      </w:r>
      <w:proofErr w:type="gramStart"/>
      <w:r w:rsidR="00FD5D19" w:rsidRPr="002607A0">
        <w:rPr>
          <w:rFonts w:cs="Traditional Arabic" w:hint="cs"/>
          <w:sz w:val="32"/>
          <w:szCs w:val="32"/>
          <w:rtl/>
        </w:rPr>
        <w:t>تماماً ،</w:t>
      </w:r>
      <w:proofErr w:type="gramEnd"/>
      <w:r w:rsidR="00FD5D19" w:rsidRPr="002607A0">
        <w:rPr>
          <w:rFonts w:cs="Traditional Arabic" w:hint="cs"/>
          <w:sz w:val="32"/>
          <w:szCs w:val="32"/>
          <w:rtl/>
        </w:rPr>
        <w:t xml:space="preserve"> لأن الخلاف واقع في أصول الدين وفروعه في القديم والحديث فما هو الضابط في ذلك ؟</w:t>
      </w:r>
    </w:p>
    <w:p w14:paraId="51170E1E" w14:textId="27D254BB" w:rsidR="00FD5D19" w:rsidRPr="002607A0" w:rsidRDefault="003C2911"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والحق كما </w:t>
      </w:r>
      <w:proofErr w:type="gramStart"/>
      <w:r w:rsidR="00FD5D19" w:rsidRPr="002607A0">
        <w:rPr>
          <w:rFonts w:cs="Traditional Arabic" w:hint="cs"/>
          <w:sz w:val="32"/>
          <w:szCs w:val="32"/>
          <w:rtl/>
        </w:rPr>
        <w:t>قيل :</w:t>
      </w:r>
      <w:proofErr w:type="gramEnd"/>
    </w:p>
    <w:p w14:paraId="7C857F4B" w14:textId="77777777" w:rsidR="00FD5D19" w:rsidRPr="002607A0" w:rsidRDefault="00FD5D19" w:rsidP="00FD5D19">
      <w:pPr>
        <w:jc w:val="center"/>
        <w:rPr>
          <w:rFonts w:cs="Traditional Arabic"/>
          <w:sz w:val="32"/>
          <w:szCs w:val="32"/>
          <w:rtl/>
        </w:rPr>
      </w:pPr>
      <w:r w:rsidRPr="002607A0">
        <w:rPr>
          <w:rFonts w:cs="Traditional Arabic" w:hint="cs"/>
          <w:sz w:val="32"/>
          <w:szCs w:val="32"/>
          <w:rtl/>
        </w:rPr>
        <w:t>وليس كل خلاف جاء معتبراً            إلا خلاف له حظ من النظر</w:t>
      </w:r>
    </w:p>
    <w:p w14:paraId="28715DC1" w14:textId="0444A53A"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الثاني :</w:t>
      </w:r>
      <w:proofErr w:type="gramEnd"/>
      <w:r w:rsidRPr="002607A0">
        <w:rPr>
          <w:rFonts w:cs="Traditional Arabic" w:hint="cs"/>
          <w:sz w:val="32"/>
          <w:szCs w:val="32"/>
          <w:rtl/>
        </w:rPr>
        <w:t xml:space="preserve"> است</w:t>
      </w:r>
      <w:r>
        <w:rPr>
          <w:rFonts w:cs="Traditional Arabic" w:hint="cs"/>
          <w:sz w:val="32"/>
          <w:szCs w:val="32"/>
          <w:rtl/>
        </w:rPr>
        <w:t>غلال بعض الناس - من أهل التلبيس -</w:t>
      </w:r>
      <w:r w:rsidRPr="002607A0">
        <w:rPr>
          <w:rFonts w:cs="Traditional Arabic" w:hint="cs"/>
          <w:sz w:val="32"/>
          <w:szCs w:val="32"/>
          <w:rtl/>
        </w:rPr>
        <w:t xml:space="preserve"> ذِكْر بعض أهل العلم مثل هذه العبارة في كتبهم ..! لتمييع مسائل الشريعة العلمية </w:t>
      </w:r>
      <w:proofErr w:type="gramStart"/>
      <w:r w:rsidRPr="002607A0">
        <w:rPr>
          <w:rFonts w:cs="Traditional Arabic" w:hint="cs"/>
          <w:sz w:val="32"/>
          <w:szCs w:val="32"/>
          <w:rtl/>
        </w:rPr>
        <w:t>والعملية .</w:t>
      </w:r>
      <w:proofErr w:type="gramEnd"/>
      <w:r w:rsidRPr="002607A0">
        <w:rPr>
          <w:rFonts w:cs="Traditional Arabic" w:hint="cs"/>
          <w:sz w:val="32"/>
          <w:szCs w:val="32"/>
          <w:rtl/>
        </w:rPr>
        <w:t xml:space="preserve">. ، حيث يسلكون إطلاق العبارات المجملة ، والموهمة ليصلوا منها إلى معان باطلة . </w:t>
      </w:r>
    </w:p>
    <w:p w14:paraId="2026722F" w14:textId="4275820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w:t>
      </w:r>
      <w:r>
        <w:rPr>
          <w:rFonts w:cs="Traditional Arabic" w:hint="cs"/>
          <w:sz w:val="32"/>
          <w:szCs w:val="32"/>
          <w:rtl/>
        </w:rPr>
        <w:t xml:space="preserve">إذا </w:t>
      </w:r>
      <w:r w:rsidRPr="002607A0">
        <w:rPr>
          <w:rFonts w:cs="Traditional Arabic" w:hint="cs"/>
          <w:sz w:val="32"/>
          <w:szCs w:val="32"/>
          <w:rtl/>
        </w:rPr>
        <w:t>علمنا أنه لا</w:t>
      </w:r>
      <w:r>
        <w:rPr>
          <w:rFonts w:cs="Traditional Arabic" w:hint="cs"/>
          <w:sz w:val="32"/>
          <w:szCs w:val="32"/>
          <w:rtl/>
        </w:rPr>
        <w:t xml:space="preserve"> </w:t>
      </w:r>
      <w:r w:rsidRPr="002607A0">
        <w:rPr>
          <w:rFonts w:cs="Traditional Arabic" w:hint="cs"/>
          <w:sz w:val="32"/>
          <w:szCs w:val="32"/>
          <w:rtl/>
        </w:rPr>
        <w:t>يُحْكم على الشيء أو الفعل بأنه منكر إلا إذا قام على ذلك دليل من كتاب الله أو</w:t>
      </w:r>
      <w:r>
        <w:rPr>
          <w:rFonts w:cs="Traditional Arabic" w:hint="cs"/>
          <w:sz w:val="32"/>
          <w:szCs w:val="32"/>
          <w:rtl/>
        </w:rPr>
        <w:t xml:space="preserve"> </w:t>
      </w:r>
      <w:r w:rsidRPr="002607A0">
        <w:rPr>
          <w:rFonts w:cs="Traditional Arabic" w:hint="cs"/>
          <w:sz w:val="32"/>
          <w:szCs w:val="32"/>
          <w:rtl/>
        </w:rPr>
        <w:t xml:space="preserve">سنة نبيه </w:t>
      </w:r>
      <w:r w:rsidRPr="002607A0">
        <w:rPr>
          <w:rFonts w:cs="Traditional Arabic" w:hint="cs"/>
          <w:sz w:val="32"/>
          <w:szCs w:val="32"/>
        </w:rPr>
        <w:sym w:font="AGA Arabesque" w:char="F072"/>
      </w:r>
      <w:r w:rsidRPr="002607A0">
        <w:rPr>
          <w:rFonts w:cs="Traditional Arabic" w:hint="cs"/>
          <w:sz w:val="32"/>
          <w:szCs w:val="32"/>
          <w:rtl/>
        </w:rPr>
        <w:t xml:space="preserve"> أو إجماع </w:t>
      </w:r>
      <w:proofErr w:type="gramStart"/>
      <w:r w:rsidRPr="002607A0">
        <w:rPr>
          <w:rFonts w:cs="Traditional Arabic" w:hint="cs"/>
          <w:sz w:val="32"/>
          <w:szCs w:val="32"/>
          <w:rtl/>
        </w:rPr>
        <w:t>المسلمين .</w:t>
      </w:r>
      <w:proofErr w:type="gramEnd"/>
      <w:r w:rsidRPr="002607A0">
        <w:rPr>
          <w:rFonts w:cs="Traditional Arabic" w:hint="cs"/>
          <w:sz w:val="32"/>
          <w:szCs w:val="32"/>
          <w:rtl/>
        </w:rPr>
        <w:t xml:space="preserve">. فإنه إذا وُجِد النص أو الإجماع فلا عبرة بخلاف </w:t>
      </w:r>
      <w:proofErr w:type="gramStart"/>
      <w:r w:rsidRPr="002607A0">
        <w:rPr>
          <w:rFonts w:cs="Traditional Arabic" w:hint="cs"/>
          <w:sz w:val="32"/>
          <w:szCs w:val="32"/>
          <w:rtl/>
        </w:rPr>
        <w:t>المخالف .</w:t>
      </w:r>
      <w:proofErr w:type="gramEnd"/>
    </w:p>
    <w:p w14:paraId="7DF729F8" w14:textId="637F2961" w:rsidR="00FD5D19" w:rsidRPr="00385D24" w:rsidRDefault="00FD5D19" w:rsidP="00FD5D19">
      <w:pPr>
        <w:jc w:val="lowKashida"/>
        <w:rPr>
          <w:rFonts w:cs="Traditional Arabic"/>
          <w:b/>
          <w:bCs/>
          <w:sz w:val="32"/>
          <w:szCs w:val="32"/>
          <w:rtl/>
        </w:rPr>
      </w:pPr>
      <w:r>
        <w:rPr>
          <w:rFonts w:cs="Traditional Arabic" w:hint="cs"/>
          <w:b/>
          <w:bCs/>
          <w:sz w:val="32"/>
          <w:szCs w:val="32"/>
          <w:rtl/>
        </w:rPr>
        <w:t xml:space="preserve">   </w:t>
      </w:r>
      <w:r w:rsidRPr="00385D24">
        <w:rPr>
          <w:rFonts w:cs="Traditional Arabic" w:hint="cs"/>
          <w:b/>
          <w:bCs/>
          <w:sz w:val="32"/>
          <w:szCs w:val="32"/>
          <w:rtl/>
        </w:rPr>
        <w:t xml:space="preserve">فالعبارة </w:t>
      </w:r>
      <w:proofErr w:type="gramStart"/>
      <w:r w:rsidRPr="00385D24">
        <w:rPr>
          <w:rFonts w:cs="Traditional Arabic" w:hint="cs"/>
          <w:b/>
          <w:bCs/>
          <w:sz w:val="32"/>
          <w:szCs w:val="32"/>
          <w:rtl/>
        </w:rPr>
        <w:t>الصحيحة :</w:t>
      </w:r>
      <w:proofErr w:type="gramEnd"/>
      <w:r w:rsidRPr="00385D24">
        <w:rPr>
          <w:rFonts w:cs="Traditional Arabic" w:hint="cs"/>
          <w:b/>
          <w:bCs/>
          <w:sz w:val="32"/>
          <w:szCs w:val="32"/>
          <w:rtl/>
        </w:rPr>
        <w:t xml:space="preserve"> " لا إنكار في مسائل الاجتهاد " .</w:t>
      </w:r>
    </w:p>
    <w:p w14:paraId="0E121871" w14:textId="1B9CCE5C" w:rsidR="00FD5D19" w:rsidRPr="006556EE"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كانت المسألة من مسائل الاجتهاد التي لم يرد فيها دليل من الكتاب أو السنة </w:t>
      </w:r>
      <w:proofErr w:type="gramStart"/>
      <w:r w:rsidRPr="002607A0">
        <w:rPr>
          <w:rFonts w:cs="Traditional Arabic" w:hint="cs"/>
          <w:sz w:val="32"/>
          <w:szCs w:val="32"/>
          <w:rtl/>
        </w:rPr>
        <w:t>الصحيحة ،</w:t>
      </w:r>
      <w:proofErr w:type="gramEnd"/>
      <w:r w:rsidRPr="002607A0">
        <w:rPr>
          <w:rFonts w:cs="Traditional Arabic" w:hint="cs"/>
          <w:sz w:val="32"/>
          <w:szCs w:val="32"/>
          <w:rtl/>
        </w:rPr>
        <w:t xml:space="preserve"> أو وقع عليها الإجماع .. أو كانت مما تضارب فيها الأدلة </w:t>
      </w:r>
      <w:r>
        <w:rPr>
          <w:rFonts w:cs="Traditional Arabic" w:hint="cs"/>
          <w:sz w:val="32"/>
          <w:szCs w:val="32"/>
          <w:rtl/>
        </w:rPr>
        <w:t>-</w:t>
      </w:r>
      <w:r w:rsidRPr="002607A0">
        <w:rPr>
          <w:rFonts w:cs="Traditional Arabic" w:hint="cs"/>
          <w:sz w:val="32"/>
          <w:szCs w:val="32"/>
          <w:rtl/>
        </w:rPr>
        <w:t xml:space="preserve"> ظاهراً </w:t>
      </w:r>
      <w:r>
        <w:rPr>
          <w:rFonts w:cs="Traditional Arabic" w:hint="cs"/>
          <w:sz w:val="32"/>
          <w:szCs w:val="32"/>
          <w:rtl/>
        </w:rPr>
        <w:t>-</w:t>
      </w:r>
      <w:r w:rsidRPr="002607A0">
        <w:rPr>
          <w:rFonts w:cs="Traditional Arabic" w:hint="cs"/>
          <w:sz w:val="32"/>
          <w:szCs w:val="32"/>
          <w:rtl/>
        </w:rPr>
        <w:t xml:space="preserve"> في نظر </w:t>
      </w:r>
      <w:proofErr w:type="gramStart"/>
      <w:r w:rsidRPr="002607A0">
        <w:rPr>
          <w:rFonts w:cs="Traditional Arabic" w:hint="cs"/>
          <w:sz w:val="32"/>
          <w:szCs w:val="32"/>
          <w:rtl/>
        </w:rPr>
        <w:t>المُج</w:t>
      </w:r>
      <w:r w:rsidR="009C1072">
        <w:rPr>
          <w:rFonts w:cs="Traditional Arabic" w:hint="cs"/>
          <w:sz w:val="32"/>
          <w:szCs w:val="32"/>
          <w:rtl/>
        </w:rPr>
        <w:t>ْ</w:t>
      </w:r>
      <w:r w:rsidRPr="002607A0">
        <w:rPr>
          <w:rFonts w:cs="Traditional Arabic" w:hint="cs"/>
          <w:sz w:val="32"/>
          <w:szCs w:val="32"/>
          <w:rtl/>
        </w:rPr>
        <w:t>ت</w:t>
      </w:r>
      <w:r w:rsidR="009C1072">
        <w:rPr>
          <w:rFonts w:cs="Traditional Arabic" w:hint="cs"/>
          <w:sz w:val="32"/>
          <w:szCs w:val="32"/>
          <w:rtl/>
        </w:rPr>
        <w:t>َ</w:t>
      </w:r>
      <w:r w:rsidRPr="002607A0">
        <w:rPr>
          <w:rFonts w:cs="Traditional Arabic" w:hint="cs"/>
          <w:sz w:val="32"/>
          <w:szCs w:val="32"/>
          <w:rtl/>
        </w:rPr>
        <w:t>هد ،</w:t>
      </w:r>
      <w:proofErr w:type="gramEnd"/>
      <w:r w:rsidRPr="002607A0">
        <w:rPr>
          <w:rFonts w:cs="Traditional Arabic" w:hint="cs"/>
          <w:sz w:val="32"/>
          <w:szCs w:val="32"/>
          <w:rtl/>
        </w:rPr>
        <w:t xml:space="preserve"> أو خفي المأخذ ، أو غير ذلك من الأمور المعروفة ، فه</w:t>
      </w:r>
      <w:r>
        <w:rPr>
          <w:rFonts w:cs="Traditional Arabic" w:hint="cs"/>
          <w:sz w:val="32"/>
          <w:szCs w:val="32"/>
          <w:rtl/>
        </w:rPr>
        <w:t xml:space="preserve">ذا مُسلَّم . </w:t>
      </w:r>
    </w:p>
    <w:p w14:paraId="67405894" w14:textId="77777777" w:rsidR="00FD5D19" w:rsidRPr="002607A0" w:rsidRDefault="00FD5D19" w:rsidP="00FD5D19">
      <w:pPr>
        <w:jc w:val="lowKashida"/>
        <w:rPr>
          <w:rFonts w:cs="Traditional Arabic"/>
          <w:sz w:val="32"/>
          <w:szCs w:val="32"/>
          <w:rtl/>
        </w:rPr>
      </w:pPr>
      <w:r w:rsidRPr="0068563C">
        <w:rPr>
          <w:rFonts w:cs="Traditional Arabic" w:hint="cs"/>
          <w:b/>
          <w:bCs/>
          <w:sz w:val="32"/>
          <w:szCs w:val="32"/>
          <w:rtl/>
        </w:rPr>
        <w:t xml:space="preserve">     وقد حقق ابن القيم هذه </w:t>
      </w:r>
      <w:proofErr w:type="gramStart"/>
      <w:r w:rsidRPr="0068563C">
        <w:rPr>
          <w:rFonts w:cs="Traditional Arabic" w:hint="cs"/>
          <w:b/>
          <w:bCs/>
          <w:sz w:val="32"/>
          <w:szCs w:val="32"/>
          <w:rtl/>
        </w:rPr>
        <w:t>المسألة</w:t>
      </w:r>
      <w:r w:rsidRPr="002607A0">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فقال : " وقولهم إن مسائل الخلاف لا إنكار فيها ليس بصحيح ، فإن الإنكار إما أن يتوجه إلى القول </w:t>
      </w:r>
      <w:r>
        <w:rPr>
          <w:rFonts w:cs="Traditional Arabic" w:hint="cs"/>
          <w:sz w:val="32"/>
          <w:szCs w:val="32"/>
          <w:rtl/>
        </w:rPr>
        <w:t xml:space="preserve">، </w:t>
      </w:r>
      <w:r w:rsidRPr="002607A0">
        <w:rPr>
          <w:rFonts w:cs="Traditional Arabic" w:hint="cs"/>
          <w:sz w:val="32"/>
          <w:szCs w:val="32"/>
          <w:rtl/>
        </w:rPr>
        <w:t xml:space="preserve">والفتوى </w:t>
      </w:r>
      <w:r>
        <w:rPr>
          <w:rFonts w:cs="Traditional Arabic" w:hint="cs"/>
          <w:sz w:val="32"/>
          <w:szCs w:val="32"/>
          <w:rtl/>
        </w:rPr>
        <w:t xml:space="preserve">، </w:t>
      </w:r>
      <w:r w:rsidRPr="002607A0">
        <w:rPr>
          <w:rFonts w:cs="Traditional Arabic" w:hint="cs"/>
          <w:sz w:val="32"/>
          <w:szCs w:val="32"/>
          <w:rtl/>
        </w:rPr>
        <w:t xml:space="preserve">أو العمل . </w:t>
      </w:r>
    </w:p>
    <w:p w14:paraId="2A930214"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أما الأول فإذا كان القول يخالف </w:t>
      </w:r>
      <w:proofErr w:type="gramStart"/>
      <w:r w:rsidRPr="002607A0">
        <w:rPr>
          <w:rFonts w:cs="Traditional Arabic" w:hint="cs"/>
          <w:sz w:val="32"/>
          <w:szCs w:val="32"/>
          <w:rtl/>
        </w:rPr>
        <w:t xml:space="preserve">سنة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إجماعاً شائعاً وجب إنكاره اتفاقاً </w:t>
      </w:r>
      <w:r>
        <w:rPr>
          <w:rFonts w:cs="Traditional Arabic" w:hint="cs"/>
          <w:sz w:val="32"/>
          <w:szCs w:val="32"/>
          <w:rtl/>
        </w:rPr>
        <w:t xml:space="preserve">وإن لم يكن كذلك فإن بيان ضعفه ومخالفته للدليل إنكار مثله . </w:t>
      </w:r>
      <w:r w:rsidRPr="002607A0">
        <w:rPr>
          <w:rFonts w:cs="Traditional Arabic" w:hint="cs"/>
          <w:sz w:val="32"/>
          <w:szCs w:val="32"/>
          <w:rtl/>
        </w:rPr>
        <w:t xml:space="preserve">وأما العمل فإذا كان على خلاف </w:t>
      </w:r>
      <w:proofErr w:type="gramStart"/>
      <w:r w:rsidRPr="002607A0">
        <w:rPr>
          <w:rFonts w:cs="Traditional Arabic" w:hint="cs"/>
          <w:sz w:val="32"/>
          <w:szCs w:val="32"/>
          <w:rtl/>
        </w:rPr>
        <w:t xml:space="preserve">سنة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إجماع وجب إنكاره بحسب درجات الإنكار ، وكيف يقول فقيه : لا </w:t>
      </w:r>
      <w:r>
        <w:rPr>
          <w:rFonts w:cs="Traditional Arabic" w:hint="cs"/>
          <w:sz w:val="32"/>
          <w:szCs w:val="32"/>
          <w:rtl/>
        </w:rPr>
        <w:t xml:space="preserve">إنكار في المسائل المختلف فيها </w:t>
      </w:r>
      <w:r w:rsidRPr="002607A0">
        <w:rPr>
          <w:rFonts w:cs="Traditional Arabic" w:hint="cs"/>
          <w:sz w:val="32"/>
          <w:szCs w:val="32"/>
          <w:rtl/>
        </w:rPr>
        <w:t xml:space="preserve">والفقهاء من سائر الطوائف قد صرحوا بنقض حكم الحاكم إذا كان خالف كتاباً </w:t>
      </w:r>
      <w:r>
        <w:rPr>
          <w:rFonts w:cs="Traditional Arabic" w:hint="cs"/>
          <w:sz w:val="32"/>
          <w:szCs w:val="32"/>
          <w:rtl/>
        </w:rPr>
        <w:t xml:space="preserve">، </w:t>
      </w:r>
      <w:r w:rsidRPr="002607A0">
        <w:rPr>
          <w:rFonts w:cs="Traditional Arabic" w:hint="cs"/>
          <w:sz w:val="32"/>
          <w:szCs w:val="32"/>
          <w:rtl/>
        </w:rPr>
        <w:t xml:space="preserve">أو سنة ، وإن كان قد وافق فيه بعض </w:t>
      </w:r>
      <w:r w:rsidRPr="002607A0">
        <w:rPr>
          <w:rFonts w:cs="Traditional Arabic" w:hint="cs"/>
          <w:sz w:val="32"/>
          <w:szCs w:val="32"/>
          <w:rtl/>
        </w:rPr>
        <w:lastRenderedPageBreak/>
        <w:t>العلماء !</w:t>
      </w:r>
      <w:r>
        <w:rPr>
          <w:rFonts w:cs="Traditional Arabic" w:hint="cs"/>
          <w:sz w:val="32"/>
          <w:szCs w:val="32"/>
          <w:rtl/>
        </w:rPr>
        <w:t xml:space="preserve"> </w:t>
      </w:r>
      <w:r w:rsidRPr="002607A0">
        <w:rPr>
          <w:rFonts w:cs="Traditional Arabic" w:hint="cs"/>
          <w:sz w:val="32"/>
          <w:szCs w:val="32"/>
          <w:rtl/>
        </w:rPr>
        <w:t xml:space="preserve">وأما إذا لم يكن في المسألة سنة ولا </w:t>
      </w:r>
      <w:proofErr w:type="gramStart"/>
      <w:r w:rsidRPr="002607A0">
        <w:rPr>
          <w:rFonts w:cs="Traditional Arabic" w:hint="cs"/>
          <w:sz w:val="32"/>
          <w:szCs w:val="32"/>
          <w:rtl/>
        </w:rPr>
        <w:t>إجماع ،</w:t>
      </w:r>
      <w:proofErr w:type="gramEnd"/>
      <w:r w:rsidRPr="002607A0">
        <w:rPr>
          <w:rFonts w:cs="Traditional Arabic" w:hint="cs"/>
          <w:sz w:val="32"/>
          <w:szCs w:val="32"/>
          <w:rtl/>
        </w:rPr>
        <w:t xml:space="preserve"> والاجتهاد فيها مساغ لم تُنْكِر على من عمل بها مجتهداً </w:t>
      </w:r>
      <w:r>
        <w:rPr>
          <w:rFonts w:cs="Traditional Arabic" w:hint="cs"/>
          <w:sz w:val="32"/>
          <w:szCs w:val="32"/>
          <w:rtl/>
        </w:rPr>
        <w:t xml:space="preserve">، </w:t>
      </w:r>
      <w:r w:rsidRPr="002607A0">
        <w:rPr>
          <w:rFonts w:cs="Traditional Arabic" w:hint="cs"/>
          <w:sz w:val="32"/>
          <w:szCs w:val="32"/>
          <w:rtl/>
        </w:rPr>
        <w:t xml:space="preserve">أو مقلداً </w:t>
      </w:r>
      <w:r>
        <w:rPr>
          <w:rStyle w:val="a7"/>
          <w:rFonts w:cs="Traditional Arabic"/>
          <w:sz w:val="32"/>
          <w:szCs w:val="32"/>
          <w:rtl/>
        </w:rPr>
        <w:footnoteReference w:id="609"/>
      </w:r>
      <w:r w:rsidRPr="002607A0">
        <w:rPr>
          <w:rFonts w:cs="Traditional Arabic" w:hint="cs"/>
          <w:sz w:val="32"/>
          <w:szCs w:val="32"/>
          <w:rtl/>
        </w:rPr>
        <w:t xml:space="preserve">.  </w:t>
      </w:r>
    </w:p>
    <w:p w14:paraId="64C38AB6" w14:textId="206359D6" w:rsidR="00FD5D19" w:rsidRDefault="00FD5D19" w:rsidP="00FD5D19">
      <w:pPr>
        <w:jc w:val="lowKashida"/>
        <w:rPr>
          <w:rFonts w:cs="Traditional Arabic"/>
          <w:sz w:val="32"/>
          <w:szCs w:val="32"/>
          <w:rtl/>
        </w:rPr>
      </w:pPr>
      <w:r>
        <w:rPr>
          <w:rFonts w:cs="Traditional Arabic" w:hint="cs"/>
          <w:sz w:val="32"/>
          <w:szCs w:val="32"/>
          <w:rtl/>
        </w:rPr>
        <w:t xml:space="preserve">     </w:t>
      </w:r>
      <w:r w:rsidRPr="00BD0389">
        <w:rPr>
          <w:rFonts w:cs="Traditional Arabic" w:hint="cs"/>
          <w:sz w:val="32"/>
          <w:szCs w:val="32"/>
          <w:rtl/>
        </w:rPr>
        <w:t xml:space="preserve">وبهذا يُعْلم بأن هناك فرقاً بين مسائل </w:t>
      </w:r>
      <w:proofErr w:type="gramStart"/>
      <w:r w:rsidRPr="00BD0389">
        <w:rPr>
          <w:rFonts w:cs="Traditional Arabic" w:hint="cs"/>
          <w:sz w:val="32"/>
          <w:szCs w:val="32"/>
          <w:rtl/>
        </w:rPr>
        <w:t xml:space="preserve">الخلاف </w:t>
      </w:r>
      <w:r>
        <w:rPr>
          <w:rFonts w:cs="Traditional Arabic" w:hint="cs"/>
          <w:sz w:val="32"/>
          <w:szCs w:val="32"/>
          <w:rtl/>
        </w:rPr>
        <w:t>،</w:t>
      </w:r>
      <w:proofErr w:type="gramEnd"/>
      <w:r>
        <w:rPr>
          <w:rFonts w:cs="Traditional Arabic" w:hint="cs"/>
          <w:sz w:val="32"/>
          <w:szCs w:val="32"/>
          <w:rtl/>
        </w:rPr>
        <w:t xml:space="preserve"> ومسائل الاجتهاد ،</w:t>
      </w:r>
      <w:r w:rsidRPr="00BD0389">
        <w:rPr>
          <w:rFonts w:cs="Traditional Arabic" w:hint="cs"/>
          <w:sz w:val="32"/>
          <w:szCs w:val="32"/>
          <w:rtl/>
        </w:rPr>
        <w:t>فالأولى أعم من الثانية كما هو ظاهر .</w:t>
      </w:r>
    </w:p>
    <w:p w14:paraId="1E7A3A4A" w14:textId="77777777" w:rsidR="00E67E98" w:rsidRPr="00166F0A" w:rsidRDefault="00E67E98" w:rsidP="00FD5D19">
      <w:pPr>
        <w:jc w:val="lowKashida"/>
        <w:rPr>
          <w:rFonts w:cs="Traditional Arabic"/>
          <w:sz w:val="20"/>
          <w:szCs w:val="20"/>
          <w:rtl/>
        </w:rPr>
      </w:pPr>
    </w:p>
    <w:p w14:paraId="3CAD52F7" w14:textId="3ED53607" w:rsidR="00FD5D19" w:rsidRPr="0007608D" w:rsidRDefault="00E67E98" w:rsidP="00FD5D19">
      <w:pPr>
        <w:jc w:val="lowKashida"/>
        <w:rPr>
          <w:rFonts w:cs="Traditional Arabic"/>
          <w:sz w:val="32"/>
          <w:szCs w:val="32"/>
          <w:rtl/>
        </w:rPr>
      </w:pPr>
      <w:r>
        <w:rPr>
          <w:rFonts w:cs="PT Bold Heading" w:hint="cs"/>
          <w:rtl/>
        </w:rPr>
        <w:t xml:space="preserve">   </w:t>
      </w:r>
      <w:r w:rsidR="00FD5D19">
        <w:rPr>
          <w:rFonts w:cs="PT Bold Heading" w:hint="cs"/>
          <w:rtl/>
        </w:rPr>
        <w:t xml:space="preserve">س/ ما هو الفرق بين </w:t>
      </w:r>
      <w:r w:rsidR="00FD5D19" w:rsidRPr="00285C0C">
        <w:rPr>
          <w:rFonts w:cs="PT Bold Heading" w:hint="cs"/>
          <w:rtl/>
        </w:rPr>
        <w:t xml:space="preserve">مسائل الخلاف </w:t>
      </w:r>
      <w:proofErr w:type="gramStart"/>
      <w:r w:rsidR="00FD5D19">
        <w:rPr>
          <w:rFonts w:cs="PT Bold Heading" w:hint="cs"/>
          <w:rtl/>
        </w:rPr>
        <w:t>الاجتهادية ،</w:t>
      </w:r>
      <w:proofErr w:type="gramEnd"/>
      <w:r w:rsidR="00FD5D19">
        <w:rPr>
          <w:rFonts w:cs="PT Bold Heading" w:hint="cs"/>
          <w:rtl/>
        </w:rPr>
        <w:t xml:space="preserve"> وبين مسائل الخلاف غير الاجتهادية ؟ و أي المسائل التي لا إنكار </w:t>
      </w:r>
      <w:proofErr w:type="gramStart"/>
      <w:r w:rsidR="00FD5D19">
        <w:rPr>
          <w:rFonts w:cs="PT Bold Heading" w:hint="cs"/>
          <w:rtl/>
        </w:rPr>
        <w:t>فيها ؟</w:t>
      </w:r>
      <w:proofErr w:type="gramEnd"/>
      <w:r w:rsidR="00FD5D19">
        <w:rPr>
          <w:rFonts w:cs="PT Bold Heading" w:hint="cs"/>
          <w:rtl/>
        </w:rPr>
        <w:t xml:space="preserve"> </w:t>
      </w:r>
    </w:p>
    <w:p w14:paraId="6054A851" w14:textId="0563CE5E" w:rsidR="00FD5D19" w:rsidRPr="00980FEB" w:rsidRDefault="00FD5D19" w:rsidP="00FD5D19">
      <w:pPr>
        <w:jc w:val="lowKashida"/>
        <w:rPr>
          <w:rFonts w:cs="Traditional Arabic"/>
          <w:b/>
          <w:bCs/>
          <w:sz w:val="32"/>
          <w:szCs w:val="32"/>
          <w:rtl/>
        </w:rPr>
      </w:pPr>
      <w:r>
        <w:rPr>
          <w:rFonts w:cs="PT Bold Heading" w:hint="cs"/>
          <w:rtl/>
        </w:rPr>
        <w:t xml:space="preserve">   جـ/ </w:t>
      </w:r>
      <w:r>
        <w:rPr>
          <w:rFonts w:cs="Traditional Arabic" w:hint="cs"/>
          <w:b/>
          <w:bCs/>
          <w:sz w:val="32"/>
          <w:szCs w:val="32"/>
          <w:rtl/>
        </w:rPr>
        <w:t xml:space="preserve">تنقسم مسائل الخلاف إلى </w:t>
      </w:r>
      <w:proofErr w:type="gramStart"/>
      <w:r>
        <w:rPr>
          <w:rFonts w:cs="Traditional Arabic" w:hint="cs"/>
          <w:b/>
          <w:bCs/>
          <w:sz w:val="32"/>
          <w:szCs w:val="32"/>
          <w:rtl/>
        </w:rPr>
        <w:t>قسمين :</w:t>
      </w:r>
      <w:proofErr w:type="gramEnd"/>
    </w:p>
    <w:p w14:paraId="2ACA1C6B" w14:textId="092B9A2E" w:rsidR="00FD5D19" w:rsidRPr="00980FEB" w:rsidRDefault="00FD5D19" w:rsidP="00FD5D19">
      <w:pPr>
        <w:jc w:val="lowKashida"/>
        <w:rPr>
          <w:rFonts w:cs="Traditional Arabic"/>
          <w:b/>
          <w:bCs/>
          <w:sz w:val="32"/>
          <w:szCs w:val="32"/>
          <w:rtl/>
        </w:rPr>
      </w:pPr>
      <w:r>
        <w:rPr>
          <w:rFonts w:cs="Traditional Arabic" w:hint="cs"/>
          <w:b/>
          <w:bCs/>
          <w:sz w:val="32"/>
          <w:szCs w:val="32"/>
          <w:rtl/>
        </w:rPr>
        <w:t xml:space="preserve">   </w:t>
      </w:r>
      <w:r w:rsidRPr="00980FEB">
        <w:rPr>
          <w:rFonts w:cs="Traditional Arabic" w:hint="cs"/>
          <w:b/>
          <w:bCs/>
          <w:sz w:val="32"/>
          <w:szCs w:val="32"/>
          <w:rtl/>
        </w:rPr>
        <w:t xml:space="preserve">القسم </w:t>
      </w:r>
      <w:proofErr w:type="gramStart"/>
      <w:r w:rsidRPr="00980FEB">
        <w:rPr>
          <w:rFonts w:cs="Traditional Arabic" w:hint="cs"/>
          <w:b/>
          <w:bCs/>
          <w:sz w:val="32"/>
          <w:szCs w:val="32"/>
          <w:rtl/>
        </w:rPr>
        <w:t>الأول :</w:t>
      </w:r>
      <w:proofErr w:type="gramEnd"/>
      <w:r w:rsidRPr="00980FEB">
        <w:rPr>
          <w:rFonts w:cs="Traditional Arabic" w:hint="cs"/>
          <w:b/>
          <w:bCs/>
          <w:sz w:val="32"/>
          <w:szCs w:val="32"/>
          <w:rtl/>
        </w:rPr>
        <w:t xml:space="preserve"> مسائل الخلاف الاجتهادية :</w:t>
      </w:r>
    </w:p>
    <w:p w14:paraId="26B10B6A" w14:textId="2639C7E2"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980FEB">
        <w:rPr>
          <w:rFonts w:cs="Traditional Arabic" w:hint="cs"/>
          <w:b/>
          <w:bCs/>
          <w:sz w:val="32"/>
          <w:szCs w:val="32"/>
          <w:rtl/>
        </w:rPr>
        <w:t>وهي :</w:t>
      </w:r>
      <w:proofErr w:type="gramEnd"/>
      <w:r w:rsidRPr="002607A0">
        <w:rPr>
          <w:rFonts w:cs="Traditional Arabic" w:hint="cs"/>
          <w:sz w:val="32"/>
          <w:szCs w:val="32"/>
          <w:rtl/>
        </w:rPr>
        <w:t xml:space="preserve"> المسائل التي لم يثبت نص </w:t>
      </w:r>
      <w:r>
        <w:rPr>
          <w:rFonts w:cs="Traditional Arabic" w:hint="cs"/>
          <w:sz w:val="32"/>
          <w:szCs w:val="32"/>
          <w:rtl/>
        </w:rPr>
        <w:t xml:space="preserve">، </w:t>
      </w:r>
      <w:r w:rsidRPr="002607A0">
        <w:rPr>
          <w:rFonts w:cs="Traditional Arabic" w:hint="cs"/>
          <w:sz w:val="32"/>
          <w:szCs w:val="32"/>
          <w:rtl/>
        </w:rPr>
        <w:t>أو نصوص صريحة تدل على صحة أحد الآراء فيها .</w:t>
      </w:r>
    </w:p>
    <w:p w14:paraId="710FB37A" w14:textId="0CF23C5E" w:rsidR="00FD5D19" w:rsidRDefault="00FD5D19" w:rsidP="00FD5D19">
      <w:pPr>
        <w:jc w:val="lowKashida"/>
        <w:rPr>
          <w:rFonts w:cs="Traditional Arabic"/>
          <w:b/>
          <w:bCs/>
          <w:sz w:val="32"/>
          <w:szCs w:val="32"/>
          <w:rtl/>
        </w:rPr>
      </w:pPr>
      <w:r>
        <w:rPr>
          <w:rFonts w:cs="Traditional Arabic" w:hint="cs"/>
          <w:b/>
          <w:bCs/>
          <w:sz w:val="32"/>
          <w:szCs w:val="32"/>
          <w:rtl/>
        </w:rPr>
        <w:t xml:space="preserve">   وهذا القسم من </w:t>
      </w:r>
      <w:proofErr w:type="gramStart"/>
      <w:r>
        <w:rPr>
          <w:rFonts w:cs="Traditional Arabic" w:hint="cs"/>
          <w:b/>
          <w:bCs/>
          <w:sz w:val="32"/>
          <w:szCs w:val="32"/>
          <w:rtl/>
        </w:rPr>
        <w:t>المسائل :</w:t>
      </w:r>
      <w:proofErr w:type="gramEnd"/>
      <w:r>
        <w:rPr>
          <w:rFonts w:cs="Traditional Arabic" w:hint="cs"/>
          <w:b/>
          <w:bCs/>
          <w:sz w:val="32"/>
          <w:szCs w:val="32"/>
          <w:rtl/>
        </w:rPr>
        <w:t xml:space="preserve"> </w:t>
      </w:r>
      <w:r w:rsidRPr="00980FEB">
        <w:rPr>
          <w:rFonts w:cs="Traditional Arabic" w:hint="cs"/>
          <w:sz w:val="32"/>
          <w:szCs w:val="32"/>
          <w:rtl/>
        </w:rPr>
        <w:t>هو الذي لا إنكار فيه .</w:t>
      </w:r>
    </w:p>
    <w:p w14:paraId="02654496" w14:textId="318C344D" w:rsidR="00FD5D19" w:rsidRPr="002607A0" w:rsidRDefault="00FD5D19" w:rsidP="00FD5D19">
      <w:pPr>
        <w:jc w:val="lowKashida"/>
        <w:rPr>
          <w:rFonts w:cs="Traditional Arabic"/>
          <w:sz w:val="32"/>
          <w:szCs w:val="32"/>
          <w:rtl/>
        </w:rPr>
      </w:pPr>
      <w:r w:rsidRPr="00166F0A">
        <w:rPr>
          <w:rFonts w:cs="Traditional Arabic" w:hint="cs"/>
          <w:b/>
          <w:bCs/>
          <w:sz w:val="32"/>
          <w:szCs w:val="32"/>
          <w:rtl/>
        </w:rPr>
        <w:t xml:space="preserve">   قال شيخ الإسلام ابن </w:t>
      </w:r>
      <w:proofErr w:type="gramStart"/>
      <w:r w:rsidRPr="00166F0A">
        <w:rPr>
          <w:rFonts w:cs="Traditional Arabic" w:hint="cs"/>
          <w:b/>
          <w:bCs/>
          <w:sz w:val="32"/>
          <w:szCs w:val="32"/>
          <w:rtl/>
        </w:rPr>
        <w:t>تيمية</w:t>
      </w:r>
      <w:r>
        <w:rPr>
          <w:rFonts w:cs="Traditional Arabic" w:hint="cs"/>
          <w:sz w:val="32"/>
          <w:szCs w:val="32"/>
          <w:rtl/>
        </w:rPr>
        <w:t xml:space="preserve"> :</w:t>
      </w:r>
      <w:proofErr w:type="gramEnd"/>
      <w:r>
        <w:rPr>
          <w:rFonts w:cs="Traditional Arabic" w:hint="cs"/>
          <w:sz w:val="32"/>
          <w:szCs w:val="32"/>
          <w:rtl/>
        </w:rPr>
        <w:t xml:space="preserve"> " ... </w:t>
      </w:r>
      <w:r w:rsidRPr="002607A0">
        <w:rPr>
          <w:rFonts w:cs="Traditional Arabic" w:hint="cs"/>
          <w:sz w:val="32"/>
          <w:szCs w:val="32"/>
          <w:rtl/>
        </w:rPr>
        <w:t xml:space="preserve">وأما إذا لم يكن في المسألة سنة ولا إجماع ، وللاجتهاد فيها مساغ ، فلا يُنكر على من عمل بها مجتهداً ، أو مقلداً . أ. هـ </w:t>
      </w:r>
      <w:r w:rsidRPr="002607A0">
        <w:rPr>
          <w:rStyle w:val="a7"/>
          <w:rFonts w:cs="Traditional Arabic"/>
          <w:sz w:val="32"/>
          <w:szCs w:val="32"/>
          <w:rtl/>
        </w:rPr>
        <w:footnoteReference w:id="610"/>
      </w:r>
      <w:r w:rsidRPr="002607A0">
        <w:rPr>
          <w:rFonts w:cs="Traditional Arabic" w:hint="cs"/>
          <w:sz w:val="32"/>
          <w:szCs w:val="32"/>
          <w:rtl/>
        </w:rPr>
        <w:t>.</w:t>
      </w:r>
    </w:p>
    <w:p w14:paraId="0204EC50" w14:textId="5F64958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166F0A">
        <w:rPr>
          <w:rFonts w:cs="Traditional Arabic" w:hint="cs"/>
          <w:b/>
          <w:bCs/>
          <w:sz w:val="32"/>
          <w:szCs w:val="32"/>
          <w:rtl/>
        </w:rPr>
        <w:t xml:space="preserve">وقال في حاشية </w:t>
      </w:r>
      <w:proofErr w:type="gramStart"/>
      <w:r w:rsidRPr="00166F0A">
        <w:rPr>
          <w:rFonts w:cs="Traditional Arabic" w:hint="cs"/>
          <w:b/>
          <w:bCs/>
          <w:sz w:val="32"/>
          <w:szCs w:val="32"/>
          <w:rtl/>
        </w:rPr>
        <w:t>الإقناع</w:t>
      </w:r>
      <w:r w:rsidRPr="002607A0">
        <w:rPr>
          <w:rFonts w:cs="Traditional Arabic" w:hint="cs"/>
          <w:sz w:val="32"/>
          <w:szCs w:val="32"/>
          <w:rtl/>
        </w:rPr>
        <w:t xml:space="preserve"> :</w:t>
      </w:r>
      <w:proofErr w:type="gramEnd"/>
      <w:r w:rsidRPr="002607A0">
        <w:rPr>
          <w:rFonts w:cs="Traditional Arabic" w:hint="cs"/>
          <w:sz w:val="32"/>
          <w:szCs w:val="32"/>
          <w:rtl/>
        </w:rPr>
        <w:t xml:space="preserve"> قال الشيخ في قولهم : لا إنكار في مسائل الاجتهاد ، أي : المسائل التي ليس فيها دليل بحسب العمل به ، وجوباً ظاهراً ، مثل حديث لا معارض له من جنسه ..</w:t>
      </w:r>
      <w:r w:rsidR="00E67E98">
        <w:rPr>
          <w:rFonts w:cs="Traditional Arabic" w:hint="cs"/>
          <w:sz w:val="32"/>
          <w:szCs w:val="32"/>
          <w:rtl/>
        </w:rPr>
        <w:t xml:space="preserve"> </w:t>
      </w:r>
      <w:r w:rsidRPr="002607A0">
        <w:rPr>
          <w:rFonts w:cs="Traditional Arabic" w:hint="cs"/>
          <w:sz w:val="32"/>
          <w:szCs w:val="32"/>
          <w:rtl/>
        </w:rPr>
        <w:t>إلى آخر عبارته</w:t>
      </w:r>
      <w:r>
        <w:rPr>
          <w:rFonts w:cs="Traditional Arabic" w:hint="cs"/>
          <w:sz w:val="32"/>
          <w:szCs w:val="32"/>
          <w:rtl/>
        </w:rPr>
        <w:t xml:space="preserve"> </w:t>
      </w:r>
      <w:r w:rsidRPr="002607A0">
        <w:rPr>
          <w:rFonts w:cs="Traditional Arabic" w:hint="cs"/>
          <w:sz w:val="32"/>
          <w:szCs w:val="32"/>
          <w:rtl/>
        </w:rPr>
        <w:t xml:space="preserve">" </w:t>
      </w:r>
      <w:r w:rsidRPr="002607A0">
        <w:rPr>
          <w:rStyle w:val="a7"/>
          <w:rFonts w:cs="Traditional Arabic"/>
          <w:sz w:val="32"/>
          <w:szCs w:val="32"/>
          <w:rtl/>
        </w:rPr>
        <w:footnoteReference w:id="611"/>
      </w:r>
      <w:r w:rsidRPr="002607A0">
        <w:rPr>
          <w:rFonts w:cs="Traditional Arabic" w:hint="cs"/>
          <w:sz w:val="32"/>
          <w:szCs w:val="32"/>
          <w:rtl/>
        </w:rPr>
        <w:t>.</w:t>
      </w:r>
    </w:p>
    <w:p w14:paraId="11EA66ED" w14:textId="7E3F6781" w:rsidR="00FD5D19" w:rsidRDefault="00E67E98" w:rsidP="00FD5D19">
      <w:pPr>
        <w:jc w:val="lowKashida"/>
        <w:rPr>
          <w:rFonts w:cs="Traditional Arabic"/>
          <w:sz w:val="32"/>
          <w:szCs w:val="32"/>
          <w:rtl/>
        </w:rPr>
      </w:pPr>
      <w:r>
        <w:rPr>
          <w:rFonts w:cs="Traditional Arabic" w:hint="cs"/>
          <w:sz w:val="32"/>
          <w:szCs w:val="32"/>
          <w:rtl/>
        </w:rPr>
        <w:t xml:space="preserve">   </w:t>
      </w:r>
      <w:r w:rsidR="00FD5D19" w:rsidRPr="00166F0A">
        <w:rPr>
          <w:rFonts w:cs="Traditional Arabic" w:hint="cs"/>
          <w:b/>
          <w:bCs/>
          <w:sz w:val="32"/>
          <w:szCs w:val="32"/>
          <w:rtl/>
        </w:rPr>
        <w:t xml:space="preserve">وقال الشيخ محمد بن عبد </w:t>
      </w:r>
      <w:proofErr w:type="gramStart"/>
      <w:r w:rsidR="00FD5D19" w:rsidRPr="00166F0A">
        <w:rPr>
          <w:rFonts w:cs="Traditional Arabic" w:hint="cs"/>
          <w:b/>
          <w:bCs/>
          <w:sz w:val="32"/>
          <w:szCs w:val="32"/>
          <w:rtl/>
        </w:rPr>
        <w:t>الوهاب</w:t>
      </w:r>
      <w:r w:rsidR="00FD5D19">
        <w:rPr>
          <w:rFonts w:cs="Traditional Arabic" w:hint="cs"/>
          <w:sz w:val="32"/>
          <w:szCs w:val="32"/>
          <w:rtl/>
        </w:rPr>
        <w:t xml:space="preserve"> :</w:t>
      </w:r>
      <w:proofErr w:type="gramEnd"/>
      <w:r w:rsidR="00FD5D19">
        <w:rPr>
          <w:rFonts w:cs="Traditional Arabic" w:hint="cs"/>
          <w:sz w:val="32"/>
          <w:szCs w:val="32"/>
          <w:rtl/>
        </w:rPr>
        <w:t xml:space="preserve"> " ... </w:t>
      </w:r>
      <w:r w:rsidR="00FD5D19" w:rsidRPr="002607A0">
        <w:rPr>
          <w:rFonts w:cs="Traditional Arabic" w:hint="cs"/>
          <w:sz w:val="32"/>
          <w:szCs w:val="32"/>
          <w:rtl/>
        </w:rPr>
        <w:t xml:space="preserve">وإن أريد بمسائل الاجتهاد مسائل الخلاف التي لم يتبين فيها الصواب ، فهذا كلام صحيح ، لا يجوز للإنسان أن ينكر الشيء لكونه مخالفاً لمذهبه </w:t>
      </w:r>
      <w:r w:rsidR="00FD5D19">
        <w:rPr>
          <w:rFonts w:cs="Traditional Arabic" w:hint="cs"/>
          <w:sz w:val="32"/>
          <w:szCs w:val="32"/>
          <w:rtl/>
        </w:rPr>
        <w:t xml:space="preserve">، </w:t>
      </w:r>
      <w:r w:rsidR="00FD5D19" w:rsidRPr="002607A0">
        <w:rPr>
          <w:rFonts w:cs="Traditional Arabic" w:hint="cs"/>
          <w:sz w:val="32"/>
          <w:szCs w:val="32"/>
          <w:rtl/>
        </w:rPr>
        <w:t>أو لعادة الناس ، فكما لا يجوز للإنسان أن يأمر إلا بعلم ، لا</w:t>
      </w:r>
      <w:r w:rsidR="00FD5D19">
        <w:rPr>
          <w:rFonts w:cs="Traditional Arabic" w:hint="cs"/>
          <w:sz w:val="32"/>
          <w:szCs w:val="32"/>
          <w:rtl/>
        </w:rPr>
        <w:t xml:space="preserve"> </w:t>
      </w:r>
      <w:r w:rsidR="00FD5D19" w:rsidRPr="002607A0">
        <w:rPr>
          <w:rFonts w:cs="Traditional Arabic" w:hint="cs"/>
          <w:sz w:val="32"/>
          <w:szCs w:val="32"/>
          <w:rtl/>
        </w:rPr>
        <w:t xml:space="preserve">يجوز أن ينكر إلا بعلم ، وهذا كله داخل في قوله تعالى </w:t>
      </w:r>
      <w:r w:rsidR="00FD5D19" w:rsidRPr="0090368E">
        <w:rPr>
          <w:rFonts w:cs="Traditional Arabic" w:hint="cs"/>
          <w:b/>
          <w:bCs/>
          <w:sz w:val="34"/>
          <w:szCs w:val="34"/>
          <w:rtl/>
        </w:rPr>
        <w:t>:</w:t>
      </w:r>
      <w:r w:rsidR="00FD5D19" w:rsidRPr="0090368E">
        <w:rPr>
          <w:rFonts w:ascii="QCF_BSML" w:hAnsi="QCF_BSML" w:cs="QCF_BSML"/>
          <w:b/>
          <w:bCs/>
          <w:color w:val="000000"/>
          <w:sz w:val="26"/>
          <w:szCs w:val="26"/>
          <w:rtl/>
        </w:rPr>
        <w:t xml:space="preserve"> ﭽ </w:t>
      </w:r>
      <w:r w:rsidR="00FD5D19" w:rsidRPr="0090368E">
        <w:rPr>
          <w:rFonts w:ascii="QCF_P285" w:hAnsi="QCF_P285" w:cs="QCF_P285"/>
          <w:b/>
          <w:bCs/>
          <w:color w:val="000000"/>
          <w:sz w:val="26"/>
          <w:szCs w:val="26"/>
          <w:rtl/>
        </w:rPr>
        <w:t>ﯯ  ﯰ  ﯱ  ﯲ  ﯳ  ﯴ  ﯵ</w:t>
      </w:r>
      <w:r w:rsidR="00FD5D19" w:rsidRPr="0090368E">
        <w:rPr>
          <w:rFonts w:ascii="QCF_P285" w:hAnsi="QCF_P285" w:cs="QCF_P285"/>
          <w:b/>
          <w:bCs/>
          <w:color w:val="0000A5"/>
          <w:sz w:val="26"/>
          <w:szCs w:val="26"/>
          <w:rtl/>
        </w:rPr>
        <w:t>ﯶ</w:t>
      </w:r>
      <w:r w:rsidR="00FD5D19" w:rsidRPr="0090368E">
        <w:rPr>
          <w:rFonts w:ascii="QCF_P285" w:hAnsi="QCF_P285" w:cs="QCF_P285"/>
          <w:b/>
          <w:bCs/>
          <w:color w:val="000000"/>
          <w:sz w:val="26"/>
          <w:szCs w:val="26"/>
          <w:rtl/>
        </w:rPr>
        <w:t xml:space="preserve">   ﯷ  ﯸ  ﯹ   ﯺ  ﯻ    ﯼ  ﯽ          ﯾ  ﯿ</w:t>
      </w:r>
      <w:r w:rsidR="00FD5D19" w:rsidRPr="0090368E">
        <w:rPr>
          <w:rFonts w:ascii="QCF_BSML" w:hAnsi="QCF_BSML" w:cs="QCF_BSML"/>
          <w:b/>
          <w:bCs/>
          <w:color w:val="000000"/>
          <w:sz w:val="26"/>
          <w:szCs w:val="26"/>
          <w:rtl/>
        </w:rPr>
        <w:t>ﭼ</w:t>
      </w:r>
      <w:r w:rsidR="00FD5D19" w:rsidRPr="0090368E">
        <w:rPr>
          <w:rFonts w:ascii="Arial" w:hAnsi="Arial" w:cs="Arial"/>
          <w:color w:val="000000"/>
          <w:sz w:val="20"/>
          <w:szCs w:val="20"/>
          <w:rtl/>
        </w:rPr>
        <w:t xml:space="preserve"> </w:t>
      </w:r>
      <w:r w:rsidR="00FD5D19" w:rsidRPr="0090368E">
        <w:rPr>
          <w:rFonts w:cs="Traditional Arabic" w:hint="cs"/>
          <w:sz w:val="28"/>
          <w:szCs w:val="28"/>
          <w:vertAlign w:val="subscript"/>
          <w:rtl/>
        </w:rPr>
        <w:t xml:space="preserve">سورة : الإسراء : الآية : </w:t>
      </w:r>
      <w:r w:rsidR="0090368E" w:rsidRPr="0090368E">
        <w:rPr>
          <w:rFonts w:cs="Traditional Arabic" w:hint="cs"/>
          <w:sz w:val="28"/>
          <w:szCs w:val="28"/>
          <w:vertAlign w:val="subscript"/>
          <w:rtl/>
        </w:rPr>
        <w:t>36</w:t>
      </w:r>
      <w:r w:rsidR="00FD5D19" w:rsidRPr="0090368E">
        <w:rPr>
          <w:rFonts w:cs="Traditional Arabic" w:hint="cs"/>
          <w:sz w:val="28"/>
          <w:szCs w:val="28"/>
          <w:vertAlign w:val="subscript"/>
          <w:rtl/>
        </w:rPr>
        <w:t xml:space="preserve"> .</w:t>
      </w:r>
    </w:p>
    <w:p w14:paraId="687B3C80" w14:textId="42C2CDA3" w:rsidR="00FD5D19" w:rsidRPr="002607A0" w:rsidRDefault="00FD5D19" w:rsidP="00FD5D19">
      <w:pPr>
        <w:jc w:val="lowKashida"/>
        <w:rPr>
          <w:rFonts w:cs="Traditional Arabic"/>
          <w:sz w:val="32"/>
          <w:szCs w:val="32"/>
          <w:rtl/>
        </w:rPr>
      </w:pPr>
      <w:r w:rsidRPr="0090368E">
        <w:rPr>
          <w:rFonts w:cs="Traditional Arabic" w:hint="cs"/>
          <w:b/>
          <w:bCs/>
          <w:sz w:val="32"/>
          <w:szCs w:val="32"/>
          <w:rtl/>
        </w:rPr>
        <w:t xml:space="preserve">   وقال </w:t>
      </w:r>
      <w:proofErr w:type="gramStart"/>
      <w:r w:rsidRPr="0090368E">
        <w:rPr>
          <w:rFonts w:cs="Traditional Arabic" w:hint="cs"/>
          <w:b/>
          <w:bCs/>
          <w:sz w:val="32"/>
          <w:szCs w:val="32"/>
          <w:rtl/>
        </w:rPr>
        <w:t>أيضاً :</w:t>
      </w:r>
      <w:proofErr w:type="gramEnd"/>
      <w:r w:rsidRPr="002607A0">
        <w:rPr>
          <w:rFonts w:cs="Traditional Arabic" w:hint="cs"/>
          <w:sz w:val="32"/>
          <w:szCs w:val="32"/>
          <w:rtl/>
        </w:rPr>
        <w:t xml:space="preserve"> قد تبين لكم في غير موضع ، أن دين الإسلام حق بين باطلين ، وهدى بين ضلالتين ؛ وهذه المسائل وأشباهها مما يقع الخلاف فيه بين السلف والخلف من غير نكير من بعضهم على بعض ؛ فإذا رأيتم من يعمل ببعض هذه الأقوال المذكورة بالمنع ، مع كونه قد اتقى الله ما استطاع ، لم يحل لأحد الإنكار عليه ، اللهم إلا أن يتبين الحق ، فلا يحل لأحد أن يتركه لقول أحد من الناس . </w:t>
      </w:r>
    </w:p>
    <w:p w14:paraId="5ACCEBBC" w14:textId="311637C0" w:rsidR="00FD5D19" w:rsidRPr="002607A0" w:rsidRDefault="00FD5D19" w:rsidP="00FD5D19">
      <w:pPr>
        <w:jc w:val="lowKashida"/>
        <w:rPr>
          <w:rFonts w:cs="Traditional Arabic"/>
          <w:sz w:val="32"/>
          <w:szCs w:val="32"/>
        </w:rPr>
      </w:pPr>
      <w:r>
        <w:rPr>
          <w:rFonts w:cs="Traditional Arabic" w:hint="cs"/>
          <w:sz w:val="32"/>
          <w:szCs w:val="32"/>
          <w:rtl/>
        </w:rPr>
        <w:lastRenderedPageBreak/>
        <w:t xml:space="preserve">   </w:t>
      </w:r>
      <w:r w:rsidRPr="002607A0">
        <w:rPr>
          <w:rFonts w:cs="Traditional Arabic" w:hint="cs"/>
          <w:sz w:val="32"/>
          <w:szCs w:val="32"/>
          <w:rtl/>
        </w:rPr>
        <w:t xml:space="preserve">وقد كان أصحاب رسول الله </w:t>
      </w:r>
      <w:r w:rsidRPr="002607A0">
        <w:rPr>
          <w:rFonts w:cs="Traditional Arabic" w:hint="cs"/>
          <w:sz w:val="32"/>
          <w:szCs w:val="32"/>
        </w:rPr>
        <w:sym w:font="AGA Arabesque" w:char="F072"/>
      </w:r>
      <w:r w:rsidRPr="002607A0">
        <w:rPr>
          <w:rFonts w:cs="Traditional Arabic" w:hint="cs"/>
          <w:sz w:val="32"/>
          <w:szCs w:val="32"/>
          <w:rtl/>
        </w:rPr>
        <w:t xml:space="preserve"> يختلفون في بعض المسائل من غير نكير ما لم يتبين </w:t>
      </w:r>
      <w:proofErr w:type="gramStart"/>
      <w:r w:rsidRPr="002607A0">
        <w:rPr>
          <w:rFonts w:cs="Traditional Arabic" w:hint="cs"/>
          <w:sz w:val="32"/>
          <w:szCs w:val="32"/>
          <w:rtl/>
        </w:rPr>
        <w:t>النص ؛</w:t>
      </w:r>
      <w:proofErr w:type="gramEnd"/>
      <w:r w:rsidRPr="002607A0">
        <w:rPr>
          <w:rFonts w:cs="Traditional Arabic" w:hint="cs"/>
          <w:sz w:val="32"/>
          <w:szCs w:val="32"/>
          <w:rtl/>
        </w:rPr>
        <w:t xml:space="preserve"> فينبغي للمؤمن أن يجعل همه وقصده معرفة أمر الله ورسوله في مسائل الخلاف ، والعمل بذلك ، ويحترم أهل العلم ، ويوقرهم ولو أخطئوا ، لكن لا يتخذهم أرباباً من دون الله ؛ هذا طريق المنعم عليهم وأما إطراح كلامهم ، وعدم توقيرهم ، فهو طريق المغضوب عليهم </w:t>
      </w:r>
      <w:r w:rsidRPr="002607A0">
        <w:rPr>
          <w:rStyle w:val="a7"/>
          <w:rFonts w:cs="Traditional Arabic"/>
          <w:sz w:val="32"/>
          <w:szCs w:val="32"/>
          <w:rtl/>
        </w:rPr>
        <w:footnoteReference w:id="612"/>
      </w:r>
      <w:r w:rsidRPr="002607A0">
        <w:rPr>
          <w:rFonts w:cs="Traditional Arabic" w:hint="cs"/>
          <w:sz w:val="32"/>
          <w:szCs w:val="32"/>
          <w:rtl/>
        </w:rPr>
        <w:t xml:space="preserve"> .</w:t>
      </w:r>
    </w:p>
    <w:p w14:paraId="027C6EE1" w14:textId="1C4AF9AF" w:rsidR="00FD5D19" w:rsidRDefault="00FD5D19" w:rsidP="00FD5D19">
      <w:pPr>
        <w:jc w:val="lowKashida"/>
        <w:rPr>
          <w:rFonts w:cs="Traditional Arabic"/>
          <w:sz w:val="32"/>
          <w:szCs w:val="32"/>
          <w:rtl/>
        </w:rPr>
      </w:pPr>
      <w:r>
        <w:rPr>
          <w:rFonts w:cs="Traditional Arabic" w:hint="cs"/>
          <w:sz w:val="32"/>
          <w:szCs w:val="32"/>
          <w:rtl/>
        </w:rPr>
        <w:t xml:space="preserve">   وقد نص الفقهاء </w:t>
      </w:r>
      <w:proofErr w:type="gramStart"/>
      <w:r>
        <w:rPr>
          <w:rFonts w:cs="Traditional Arabic" w:hint="cs"/>
          <w:sz w:val="32"/>
          <w:szCs w:val="32"/>
          <w:rtl/>
        </w:rPr>
        <w:t>على :</w:t>
      </w:r>
      <w:proofErr w:type="gramEnd"/>
      <w:r>
        <w:rPr>
          <w:rFonts w:cs="Traditional Arabic" w:hint="cs"/>
          <w:sz w:val="32"/>
          <w:szCs w:val="32"/>
          <w:rtl/>
        </w:rPr>
        <w:t xml:space="preserve"> " أنه </w:t>
      </w:r>
      <w:r w:rsidRPr="002607A0">
        <w:rPr>
          <w:rFonts w:cs="Traditional Arabic" w:hint="cs"/>
          <w:sz w:val="32"/>
          <w:szCs w:val="32"/>
          <w:rtl/>
        </w:rPr>
        <w:t xml:space="preserve">ليس لأحد من المحتسبين أن يُلْزِم الناس باجتهاده ( في مسائل الاجتهاد ) ، فيُنكر على من خالفه </w:t>
      </w:r>
      <w:r w:rsidRPr="002607A0">
        <w:rPr>
          <w:rStyle w:val="a7"/>
          <w:rFonts w:cs="Traditional Arabic"/>
          <w:sz w:val="32"/>
          <w:szCs w:val="32"/>
          <w:rtl/>
        </w:rPr>
        <w:footnoteReference w:id="613"/>
      </w:r>
      <w:r w:rsidRPr="002607A0">
        <w:rPr>
          <w:rFonts w:cs="Traditional Arabic" w:hint="cs"/>
          <w:sz w:val="32"/>
          <w:szCs w:val="32"/>
          <w:rtl/>
        </w:rPr>
        <w:t>.</w:t>
      </w:r>
    </w:p>
    <w:p w14:paraId="4E2D97BD" w14:textId="77777777" w:rsidR="00F86AD8" w:rsidRDefault="00FD5D19" w:rsidP="00E67E98">
      <w:pPr>
        <w:jc w:val="lowKashida"/>
        <w:rPr>
          <w:rFonts w:cs="Traditional Arabic"/>
          <w:sz w:val="32"/>
          <w:szCs w:val="32"/>
          <w:rtl/>
        </w:rPr>
      </w:pPr>
      <w:r>
        <w:rPr>
          <w:rFonts w:cs="Traditional Arabic" w:hint="cs"/>
          <w:b/>
          <w:bCs/>
          <w:sz w:val="32"/>
          <w:szCs w:val="32"/>
          <w:rtl/>
        </w:rPr>
        <w:t xml:space="preserve">   </w:t>
      </w:r>
      <w:r w:rsidRPr="00BB6A53">
        <w:rPr>
          <w:rFonts w:cs="Traditional Arabic" w:hint="cs"/>
          <w:b/>
          <w:bCs/>
          <w:sz w:val="32"/>
          <w:szCs w:val="32"/>
          <w:rtl/>
        </w:rPr>
        <w:t xml:space="preserve">فالصواب في هذه </w:t>
      </w:r>
      <w:proofErr w:type="gramStart"/>
      <w:r w:rsidRPr="00BB6A53">
        <w:rPr>
          <w:rFonts w:cs="Traditional Arabic" w:hint="cs"/>
          <w:b/>
          <w:bCs/>
          <w:sz w:val="32"/>
          <w:szCs w:val="32"/>
          <w:rtl/>
        </w:rPr>
        <w:t>المسألة :</w:t>
      </w:r>
      <w:proofErr w:type="gramEnd"/>
      <w:r w:rsidRPr="002607A0">
        <w:rPr>
          <w:rFonts w:cs="Traditional Arabic" w:hint="cs"/>
          <w:sz w:val="32"/>
          <w:szCs w:val="32"/>
          <w:rtl/>
        </w:rPr>
        <w:t xml:space="preserve"> القول بعدم الإنكار في مسائل الاجتهاد ، وأنه لا التفات إلى الخلاف الشاذ ، كما أن مثله لا يجعلها مسائل اجتهاد .</w:t>
      </w:r>
      <w:r>
        <w:rPr>
          <w:rFonts w:cs="Traditional Arabic" w:hint="cs"/>
          <w:sz w:val="32"/>
          <w:szCs w:val="32"/>
          <w:rtl/>
        </w:rPr>
        <w:t xml:space="preserve"> </w:t>
      </w:r>
    </w:p>
    <w:p w14:paraId="3E385EA6" w14:textId="6232B9AC" w:rsidR="00FD5D19" w:rsidRDefault="00F86AD8" w:rsidP="00E67E98">
      <w:pPr>
        <w:jc w:val="lowKashida"/>
        <w:rPr>
          <w:rFonts w:cs="Traditional Arabic"/>
          <w:sz w:val="32"/>
          <w:szCs w:val="32"/>
        </w:rPr>
      </w:pPr>
      <w:r>
        <w:rPr>
          <w:rFonts w:cs="Traditional Arabic" w:hint="cs"/>
          <w:sz w:val="32"/>
          <w:szCs w:val="32"/>
          <w:rtl/>
        </w:rPr>
        <w:t xml:space="preserve">   </w:t>
      </w:r>
      <w:r w:rsidR="00FD5D19" w:rsidRPr="00F86AD8">
        <w:rPr>
          <w:rFonts w:cs="Traditional Arabic" w:hint="cs"/>
          <w:b/>
          <w:bCs/>
          <w:sz w:val="32"/>
          <w:szCs w:val="32"/>
          <w:rtl/>
        </w:rPr>
        <w:t xml:space="preserve">والواجب في مثل هذه الأمور </w:t>
      </w:r>
      <w:proofErr w:type="gramStart"/>
      <w:r w:rsidR="00FD5D19" w:rsidRPr="00F86AD8">
        <w:rPr>
          <w:rFonts w:cs="Traditional Arabic" w:hint="cs"/>
          <w:b/>
          <w:bCs/>
          <w:sz w:val="32"/>
          <w:szCs w:val="32"/>
          <w:rtl/>
        </w:rPr>
        <w:t>الاجتهادية :</w:t>
      </w:r>
      <w:proofErr w:type="gramEnd"/>
      <w:r w:rsidR="00FD5D19" w:rsidRPr="002607A0">
        <w:rPr>
          <w:rFonts w:cs="Traditional Arabic" w:hint="cs"/>
          <w:sz w:val="32"/>
          <w:szCs w:val="32"/>
          <w:rtl/>
        </w:rPr>
        <w:t xml:space="preserve"> لزوم المناصحة والبيان من قِبَل من تبيَّن له وجه الحق في شيء من تلك المسائل </w:t>
      </w:r>
      <w:r w:rsidR="00FD5D19">
        <w:rPr>
          <w:rFonts w:cs="Traditional Arabic" w:hint="cs"/>
          <w:sz w:val="32"/>
          <w:szCs w:val="32"/>
          <w:rtl/>
        </w:rPr>
        <w:t>.</w:t>
      </w:r>
      <w:r w:rsidR="00FD5D19" w:rsidRPr="002607A0">
        <w:rPr>
          <w:rStyle w:val="a7"/>
          <w:rFonts w:cs="Traditional Arabic"/>
          <w:sz w:val="32"/>
          <w:szCs w:val="32"/>
          <w:rtl/>
        </w:rPr>
        <w:footnoteReference w:id="614"/>
      </w:r>
      <w:r w:rsidR="00FD5D19" w:rsidRPr="002607A0">
        <w:rPr>
          <w:rFonts w:cs="Traditional Arabic" w:hint="cs"/>
          <w:sz w:val="32"/>
          <w:szCs w:val="32"/>
          <w:rtl/>
        </w:rPr>
        <w:t xml:space="preserve"> .</w:t>
      </w:r>
    </w:p>
    <w:p w14:paraId="192DCB94" w14:textId="51179CE5" w:rsidR="00E67E98" w:rsidRDefault="00FD5D19" w:rsidP="00D9441C">
      <w:pPr>
        <w:jc w:val="lowKashida"/>
        <w:rPr>
          <w:rFonts w:cs="Traditional Arabic"/>
          <w:sz w:val="32"/>
          <w:szCs w:val="32"/>
          <w:rtl/>
        </w:rPr>
      </w:pPr>
      <w:r>
        <w:rPr>
          <w:rFonts w:cs="Traditional Arabic" w:hint="cs"/>
          <w:sz w:val="32"/>
          <w:szCs w:val="32"/>
          <w:rtl/>
        </w:rPr>
        <w:t xml:space="preserve">   و</w:t>
      </w:r>
      <w:r w:rsidRPr="002607A0">
        <w:rPr>
          <w:rFonts w:cs="Traditional Arabic" w:hint="cs"/>
          <w:sz w:val="32"/>
          <w:szCs w:val="32"/>
          <w:rtl/>
        </w:rPr>
        <w:t xml:space="preserve">إذا كانت المسألة خلافية </w:t>
      </w:r>
      <w:r>
        <w:rPr>
          <w:rFonts w:cs="Traditional Arabic" w:hint="cs"/>
          <w:szCs w:val="22"/>
          <w:rtl/>
        </w:rPr>
        <w:t>-</w:t>
      </w:r>
      <w:r w:rsidRPr="002607A0">
        <w:rPr>
          <w:rFonts w:cs="Traditional Arabic" w:hint="cs"/>
          <w:szCs w:val="22"/>
          <w:rtl/>
        </w:rPr>
        <w:t xml:space="preserve"> </w:t>
      </w:r>
      <w:r w:rsidRPr="002607A0">
        <w:rPr>
          <w:rFonts w:cs="Traditional Arabic" w:hint="cs"/>
          <w:sz w:val="32"/>
          <w:szCs w:val="32"/>
          <w:rtl/>
        </w:rPr>
        <w:t>والخلاف فيها مُعتبر</w:t>
      </w:r>
      <w:r>
        <w:rPr>
          <w:rFonts w:cs="Traditional Arabic" w:hint="cs"/>
          <w:sz w:val="32"/>
          <w:szCs w:val="32"/>
          <w:rtl/>
        </w:rPr>
        <w:t xml:space="preserve"> </w:t>
      </w:r>
      <w:r>
        <w:rPr>
          <w:rFonts w:cs="Traditional Arabic" w:hint="cs"/>
          <w:szCs w:val="22"/>
          <w:rtl/>
        </w:rPr>
        <w:t>-</w:t>
      </w:r>
      <w:r w:rsidRPr="002607A0">
        <w:rPr>
          <w:rFonts w:cs="Traditional Arabic" w:hint="cs"/>
          <w:szCs w:val="22"/>
          <w:rtl/>
        </w:rPr>
        <w:t xml:space="preserve"> </w:t>
      </w:r>
      <w:r w:rsidRPr="002607A0">
        <w:rPr>
          <w:rFonts w:cs="Traditional Arabic" w:hint="cs"/>
          <w:sz w:val="32"/>
          <w:szCs w:val="32"/>
          <w:rtl/>
        </w:rPr>
        <w:t>فليس للمحتسب في هذه الحال حمل الناس على الوجه المشتهر</w:t>
      </w:r>
      <w:r w:rsidRPr="002607A0">
        <w:rPr>
          <w:rStyle w:val="a7"/>
          <w:rFonts w:cs="Traditional Arabic"/>
          <w:sz w:val="32"/>
          <w:szCs w:val="32"/>
          <w:rtl/>
        </w:rPr>
        <w:footnoteReference w:id="615"/>
      </w:r>
      <w:r w:rsidRPr="002607A0">
        <w:rPr>
          <w:rFonts w:cs="Traditional Arabic" w:hint="cs"/>
          <w:sz w:val="32"/>
          <w:szCs w:val="32"/>
          <w:rtl/>
        </w:rPr>
        <w:t xml:space="preserve"> ، فضلاً عن القول المرجوح </w:t>
      </w:r>
      <w:r w:rsidRPr="002607A0">
        <w:rPr>
          <w:rStyle w:val="a7"/>
          <w:rFonts w:cs="Traditional Arabic"/>
          <w:sz w:val="32"/>
          <w:szCs w:val="32"/>
          <w:rtl/>
        </w:rPr>
        <w:footnoteReference w:id="616"/>
      </w:r>
      <w:r w:rsidRPr="002607A0">
        <w:rPr>
          <w:rFonts w:cs="Traditional Arabic" w:hint="cs"/>
          <w:sz w:val="32"/>
          <w:szCs w:val="32"/>
          <w:rtl/>
        </w:rPr>
        <w:t xml:space="preserve"> .</w:t>
      </w:r>
    </w:p>
    <w:p w14:paraId="27F440AE" w14:textId="7D00E05E" w:rsidR="00FD5D19" w:rsidRDefault="00FD5D19" w:rsidP="00FD5D19">
      <w:pPr>
        <w:jc w:val="lowKashida"/>
        <w:rPr>
          <w:rFonts w:cs="Traditional Arabic"/>
          <w:sz w:val="32"/>
          <w:szCs w:val="32"/>
          <w:rtl/>
        </w:rPr>
      </w:pPr>
      <w:r>
        <w:rPr>
          <w:rFonts w:cs="Traditional Arabic" w:hint="cs"/>
          <w:sz w:val="32"/>
          <w:szCs w:val="32"/>
          <w:rtl/>
        </w:rPr>
        <w:t xml:space="preserve">  </w:t>
      </w:r>
      <w:r w:rsidRPr="00176ABE">
        <w:rPr>
          <w:rFonts w:cs="Traditional Arabic" w:hint="cs"/>
          <w:b/>
          <w:bCs/>
          <w:sz w:val="32"/>
          <w:szCs w:val="32"/>
          <w:rtl/>
        </w:rPr>
        <w:t xml:space="preserve"> قال ابن </w:t>
      </w:r>
      <w:proofErr w:type="gramStart"/>
      <w:r w:rsidRPr="00176ABE">
        <w:rPr>
          <w:rFonts w:cs="Traditional Arabic" w:hint="cs"/>
          <w:b/>
          <w:bCs/>
          <w:sz w:val="32"/>
          <w:szCs w:val="32"/>
          <w:rtl/>
        </w:rPr>
        <w:t>مفلح :</w:t>
      </w:r>
      <w:proofErr w:type="gramEnd"/>
      <w:r>
        <w:rPr>
          <w:rFonts w:cs="Traditional Arabic" w:hint="cs"/>
          <w:sz w:val="32"/>
          <w:szCs w:val="32"/>
          <w:rtl/>
        </w:rPr>
        <w:t xml:space="preserve"> " ولا إنكار فيما يسوغ فيه خلاف من الفروع على من اجتهد فيه ، أو مقلداً مجتهداً فيه ؛ مثل شرب يسير النبيذ ، والتزويج بغير ولي ، وأكل متروك التسمية " </w:t>
      </w:r>
      <w:r>
        <w:rPr>
          <w:rStyle w:val="a7"/>
          <w:rFonts w:cs="Traditional Arabic"/>
          <w:sz w:val="32"/>
          <w:szCs w:val="32"/>
          <w:rtl/>
        </w:rPr>
        <w:footnoteReference w:id="617"/>
      </w:r>
      <w:r>
        <w:rPr>
          <w:rFonts w:cs="Traditional Arabic" w:hint="cs"/>
          <w:sz w:val="32"/>
          <w:szCs w:val="32"/>
          <w:rtl/>
        </w:rPr>
        <w:t xml:space="preserve">. </w:t>
      </w:r>
    </w:p>
    <w:p w14:paraId="60621AFE" w14:textId="2FEBF46B" w:rsidR="00FD5D19" w:rsidRDefault="00FD5D19" w:rsidP="00FD5D19">
      <w:pPr>
        <w:jc w:val="lowKashida"/>
        <w:rPr>
          <w:rFonts w:cs="Traditional Arabic"/>
          <w:sz w:val="32"/>
          <w:szCs w:val="32"/>
          <w:rtl/>
        </w:rPr>
      </w:pPr>
      <w:r w:rsidRPr="00176ABE">
        <w:rPr>
          <w:rFonts w:cs="Traditional Arabic" w:hint="cs"/>
          <w:b/>
          <w:bCs/>
          <w:sz w:val="32"/>
          <w:szCs w:val="32"/>
          <w:rtl/>
        </w:rPr>
        <w:t xml:space="preserve">  قال </w:t>
      </w:r>
      <w:proofErr w:type="gramStart"/>
      <w:r w:rsidRPr="00176ABE">
        <w:rPr>
          <w:rFonts w:cs="Traditional Arabic" w:hint="cs"/>
          <w:b/>
          <w:bCs/>
          <w:sz w:val="32"/>
          <w:szCs w:val="32"/>
          <w:rtl/>
        </w:rPr>
        <w:t>الشنقيطي</w:t>
      </w:r>
      <w:r>
        <w:rPr>
          <w:rFonts w:cs="Traditional Arabic" w:hint="cs"/>
          <w:sz w:val="32"/>
          <w:szCs w:val="32"/>
          <w:rtl/>
        </w:rPr>
        <w:t xml:space="preserve"> :</w:t>
      </w:r>
      <w:proofErr w:type="gramEnd"/>
      <w:r>
        <w:rPr>
          <w:rFonts w:cs="Traditional Arabic" w:hint="cs"/>
          <w:sz w:val="32"/>
          <w:szCs w:val="32"/>
          <w:rtl/>
        </w:rPr>
        <w:t xml:space="preserve"> " وأما إن كان من مسائل الاجتهاد فيما لا نص فيه فلا يحكم على أحد من المجتهدين بأنه مرتكب منكراً ، فالمصيب منهم مأجور بإصابته والمخطئ منهم معذور " </w:t>
      </w:r>
      <w:r>
        <w:rPr>
          <w:rStyle w:val="a7"/>
          <w:rFonts w:cs="Traditional Arabic"/>
          <w:sz w:val="32"/>
          <w:szCs w:val="32"/>
          <w:rtl/>
        </w:rPr>
        <w:footnoteReference w:id="618"/>
      </w:r>
      <w:r>
        <w:rPr>
          <w:rFonts w:cs="Traditional Arabic" w:hint="cs"/>
          <w:sz w:val="32"/>
          <w:szCs w:val="32"/>
          <w:rtl/>
        </w:rPr>
        <w:t xml:space="preserve">. </w:t>
      </w:r>
    </w:p>
    <w:p w14:paraId="0A0C86A4" w14:textId="1D95E5EC" w:rsidR="00EB22B7" w:rsidRDefault="00EB22B7" w:rsidP="00FD5D19">
      <w:pPr>
        <w:jc w:val="lowKashida"/>
        <w:rPr>
          <w:rFonts w:cs="Traditional Arabic"/>
          <w:sz w:val="32"/>
          <w:szCs w:val="32"/>
          <w:rtl/>
        </w:rPr>
      </w:pPr>
    </w:p>
    <w:p w14:paraId="1AA245E2" w14:textId="77777777" w:rsidR="00EB22B7" w:rsidRDefault="00EB22B7" w:rsidP="00FD5D19">
      <w:pPr>
        <w:jc w:val="lowKashida"/>
        <w:rPr>
          <w:rFonts w:cs="Traditional Arabic"/>
          <w:sz w:val="32"/>
          <w:szCs w:val="32"/>
          <w:rtl/>
        </w:rPr>
      </w:pPr>
    </w:p>
    <w:p w14:paraId="2EB25C90" w14:textId="256A5949"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w:t>
      </w:r>
      <w:proofErr w:type="gramStart"/>
      <w:r>
        <w:rPr>
          <w:rFonts w:cs="Traditional Arabic" w:hint="cs"/>
          <w:b/>
          <w:bCs/>
          <w:sz w:val="32"/>
          <w:szCs w:val="32"/>
          <w:rtl/>
        </w:rPr>
        <w:t xml:space="preserve">ولكن </w:t>
      </w:r>
      <w:r>
        <w:rPr>
          <w:rFonts w:cs="Traditional Arabic" w:hint="cs"/>
          <w:sz w:val="32"/>
          <w:szCs w:val="32"/>
          <w:rtl/>
        </w:rPr>
        <w:t xml:space="preserve"> يُندب</w:t>
      </w:r>
      <w:proofErr w:type="gramEnd"/>
      <w:r>
        <w:rPr>
          <w:rFonts w:cs="Traditional Arabic" w:hint="cs"/>
          <w:sz w:val="32"/>
          <w:szCs w:val="32"/>
          <w:rtl/>
        </w:rPr>
        <w:t xml:space="preserve"> الخروج من الخلاف بالإنكار باللسان على جهد النصيحة ، وأن يكون برفق </w:t>
      </w:r>
      <w:r>
        <w:rPr>
          <w:rStyle w:val="a7"/>
          <w:rFonts w:cs="Traditional Arabic"/>
          <w:sz w:val="32"/>
          <w:szCs w:val="32"/>
          <w:rtl/>
        </w:rPr>
        <w:footnoteReference w:id="619"/>
      </w:r>
      <w:r>
        <w:rPr>
          <w:rFonts w:cs="Traditional Arabic" w:hint="cs"/>
          <w:sz w:val="32"/>
          <w:szCs w:val="32"/>
          <w:rtl/>
        </w:rPr>
        <w:t xml:space="preserve">. </w:t>
      </w:r>
    </w:p>
    <w:p w14:paraId="7BF017B6" w14:textId="77777777" w:rsidR="002D1E01" w:rsidRPr="002D1E01" w:rsidRDefault="002D1E01" w:rsidP="00FD5D19">
      <w:pPr>
        <w:jc w:val="lowKashida"/>
        <w:rPr>
          <w:rFonts w:cs="Traditional Arabic"/>
          <w:sz w:val="12"/>
          <w:szCs w:val="12"/>
          <w:rtl/>
        </w:rPr>
      </w:pPr>
    </w:p>
    <w:p w14:paraId="0B95D56F" w14:textId="320783C3" w:rsidR="00FD5D19" w:rsidRPr="00980FEB" w:rsidRDefault="00FD5D19" w:rsidP="00FD5D19">
      <w:pPr>
        <w:jc w:val="lowKashida"/>
        <w:rPr>
          <w:rFonts w:cs="Traditional Arabic"/>
          <w:b/>
          <w:bCs/>
          <w:sz w:val="32"/>
          <w:szCs w:val="32"/>
          <w:rtl/>
        </w:rPr>
      </w:pPr>
      <w:r>
        <w:rPr>
          <w:rFonts w:cs="Traditional Arabic" w:hint="cs"/>
          <w:b/>
          <w:bCs/>
          <w:sz w:val="32"/>
          <w:szCs w:val="32"/>
          <w:rtl/>
        </w:rPr>
        <w:t xml:space="preserve">   </w:t>
      </w:r>
      <w:r w:rsidRPr="00980FEB">
        <w:rPr>
          <w:rFonts w:cs="Traditional Arabic" w:hint="cs"/>
          <w:b/>
          <w:bCs/>
          <w:sz w:val="32"/>
          <w:szCs w:val="32"/>
          <w:rtl/>
        </w:rPr>
        <w:t xml:space="preserve">القسم </w:t>
      </w:r>
      <w:proofErr w:type="gramStart"/>
      <w:r w:rsidRPr="00980FEB">
        <w:rPr>
          <w:rFonts w:cs="Traditional Arabic" w:hint="cs"/>
          <w:b/>
          <w:bCs/>
          <w:sz w:val="32"/>
          <w:szCs w:val="32"/>
          <w:rtl/>
        </w:rPr>
        <w:t>الثاني :</w:t>
      </w:r>
      <w:proofErr w:type="gramEnd"/>
      <w:r w:rsidRPr="00980FEB">
        <w:rPr>
          <w:rFonts w:cs="Traditional Arabic" w:hint="cs"/>
          <w:b/>
          <w:bCs/>
          <w:sz w:val="32"/>
          <w:szCs w:val="32"/>
          <w:rtl/>
        </w:rPr>
        <w:t xml:space="preserve"> مسائل الخلاف غير الاجتهادية : </w:t>
      </w:r>
    </w:p>
    <w:p w14:paraId="0E29C3FE" w14:textId="7F448E44"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BB6A53">
        <w:rPr>
          <w:rFonts w:cs="Traditional Arabic" w:hint="cs"/>
          <w:b/>
          <w:bCs/>
          <w:sz w:val="32"/>
          <w:szCs w:val="32"/>
          <w:rtl/>
        </w:rPr>
        <w:t>وهي :</w:t>
      </w:r>
      <w:proofErr w:type="gramEnd"/>
      <w:r w:rsidRPr="002607A0">
        <w:rPr>
          <w:rFonts w:cs="Traditional Arabic" w:hint="cs"/>
          <w:sz w:val="32"/>
          <w:szCs w:val="32"/>
          <w:rtl/>
        </w:rPr>
        <w:t xml:space="preserve"> المسائل التي وُجِد فيها نص </w:t>
      </w:r>
      <w:r>
        <w:rPr>
          <w:rFonts w:cs="Traditional Arabic" w:hint="cs"/>
          <w:sz w:val="32"/>
          <w:szCs w:val="32"/>
          <w:rtl/>
        </w:rPr>
        <w:t xml:space="preserve">، </w:t>
      </w:r>
      <w:r w:rsidRPr="002607A0">
        <w:rPr>
          <w:rFonts w:cs="Traditional Arabic" w:hint="cs"/>
          <w:sz w:val="32"/>
          <w:szCs w:val="32"/>
          <w:rtl/>
        </w:rPr>
        <w:t xml:space="preserve">أو نصوص صريحة تدل على صحة أحد الآراء فيها </w:t>
      </w:r>
      <w:r w:rsidRPr="002607A0">
        <w:rPr>
          <w:rStyle w:val="a7"/>
          <w:rFonts w:cs="Traditional Arabic"/>
          <w:sz w:val="32"/>
          <w:szCs w:val="32"/>
          <w:rtl/>
        </w:rPr>
        <w:footnoteReference w:id="620"/>
      </w:r>
      <w:r w:rsidRPr="002607A0">
        <w:rPr>
          <w:rFonts w:cs="Traditional Arabic" w:hint="cs"/>
          <w:sz w:val="32"/>
          <w:szCs w:val="32"/>
          <w:rtl/>
        </w:rPr>
        <w:t>.</w:t>
      </w:r>
      <w:r w:rsidRPr="002607A0">
        <w:rPr>
          <w:rFonts w:cs="Traditional Arabic" w:hint="cs"/>
          <w:b/>
          <w:bCs/>
          <w:sz w:val="32"/>
          <w:szCs w:val="32"/>
          <w:rtl/>
        </w:rPr>
        <w:t xml:space="preserve"> </w:t>
      </w:r>
      <w:r w:rsidRPr="002607A0">
        <w:rPr>
          <w:rFonts w:cs="Traditional Arabic" w:hint="cs"/>
          <w:sz w:val="32"/>
          <w:szCs w:val="32"/>
          <w:rtl/>
        </w:rPr>
        <w:t xml:space="preserve">  </w:t>
      </w:r>
    </w:p>
    <w:p w14:paraId="73509161" w14:textId="32C9C3B7" w:rsidR="00FD5D19" w:rsidRDefault="00FD5D19" w:rsidP="00FD5D19">
      <w:pPr>
        <w:jc w:val="lowKashida"/>
        <w:rPr>
          <w:rFonts w:cs="Traditional Arabic"/>
          <w:sz w:val="32"/>
          <w:szCs w:val="32"/>
          <w:rtl/>
        </w:rPr>
      </w:pPr>
      <w:r>
        <w:rPr>
          <w:rFonts w:cs="Traditional Arabic" w:hint="cs"/>
          <w:sz w:val="32"/>
          <w:szCs w:val="32"/>
          <w:rtl/>
        </w:rPr>
        <w:t xml:space="preserve">  </w:t>
      </w:r>
      <w:r w:rsidR="002D1E01">
        <w:rPr>
          <w:rFonts w:cs="Traditional Arabic" w:hint="cs"/>
          <w:sz w:val="32"/>
          <w:szCs w:val="32"/>
          <w:rtl/>
        </w:rPr>
        <w:t xml:space="preserve"> </w:t>
      </w:r>
      <w:r w:rsidRPr="002D1E01">
        <w:rPr>
          <w:rFonts w:cs="Traditional Arabic" w:hint="cs"/>
          <w:b/>
          <w:bCs/>
          <w:sz w:val="32"/>
          <w:szCs w:val="32"/>
          <w:rtl/>
        </w:rPr>
        <w:t xml:space="preserve">قال شيخ الإسلام ابن </w:t>
      </w:r>
      <w:proofErr w:type="gramStart"/>
      <w:r w:rsidRPr="002D1E01">
        <w:rPr>
          <w:rFonts w:cs="Traditional Arabic" w:hint="cs"/>
          <w:b/>
          <w:bCs/>
          <w:sz w:val="32"/>
          <w:szCs w:val="32"/>
          <w:rtl/>
        </w:rPr>
        <w:t>تيمية</w:t>
      </w:r>
      <w:r w:rsidRPr="002607A0">
        <w:rPr>
          <w:rFonts w:cs="Traditional Arabic" w:hint="cs"/>
          <w:sz w:val="32"/>
          <w:szCs w:val="32"/>
          <w:rtl/>
        </w:rPr>
        <w:t xml:space="preserve"> :</w:t>
      </w:r>
      <w:proofErr w:type="gramEnd"/>
      <w:r w:rsidRPr="002607A0">
        <w:rPr>
          <w:rFonts w:cs="Traditional Arabic" w:hint="cs"/>
          <w:sz w:val="32"/>
          <w:szCs w:val="32"/>
          <w:rtl/>
        </w:rPr>
        <w:t xml:space="preserve"> " قولهم مسائل الاجتهاد لا إنكار فيها ، ليس بصحيح ، فإن الإنكار إما أن يتوجه إلى القول بالحكم ، أو العمل . أما الأول فإذا كان القول يُخالف </w:t>
      </w:r>
      <w:proofErr w:type="gramStart"/>
      <w:r w:rsidRPr="002607A0">
        <w:rPr>
          <w:rFonts w:cs="Traditional Arabic" w:hint="cs"/>
          <w:sz w:val="32"/>
          <w:szCs w:val="32"/>
          <w:rtl/>
        </w:rPr>
        <w:t>سنة ،</w:t>
      </w:r>
      <w:proofErr w:type="gramEnd"/>
      <w:r w:rsidRPr="002607A0">
        <w:rPr>
          <w:rFonts w:cs="Traditional Arabic" w:hint="cs"/>
          <w:sz w:val="32"/>
          <w:szCs w:val="32"/>
          <w:rtl/>
        </w:rPr>
        <w:t xml:space="preserve"> أو إجماعاً قديماً ، وجب إنكاره وفاقاً ، وإن لم يكن كذلك فإنه منكر بمعنى ضعفه ، عند من يقول : المصيب واحد ، وهم عامة السلف والفقهاء ، وأما العمل ، إذا كان على خلاف سنة </w:t>
      </w:r>
      <w:r>
        <w:rPr>
          <w:rFonts w:cs="Traditional Arabic" w:hint="cs"/>
          <w:sz w:val="32"/>
          <w:szCs w:val="32"/>
          <w:rtl/>
        </w:rPr>
        <w:t xml:space="preserve">، </w:t>
      </w:r>
      <w:r w:rsidRPr="002607A0">
        <w:rPr>
          <w:rFonts w:cs="Traditional Arabic" w:hint="cs"/>
          <w:sz w:val="32"/>
          <w:szCs w:val="32"/>
          <w:rtl/>
        </w:rPr>
        <w:t>أو إجماع ، وجب إنكاره أيضاً ، بحسب درجات الإنكار ، وما ينقض حكم الحاكم إذا خالف سنة .</w:t>
      </w:r>
      <w:r>
        <w:rPr>
          <w:rFonts w:cs="Traditional Arabic" w:hint="cs"/>
          <w:sz w:val="32"/>
          <w:szCs w:val="32"/>
          <w:rtl/>
        </w:rPr>
        <w:t xml:space="preserve"> </w:t>
      </w:r>
      <w:r w:rsidRPr="00D33C3D">
        <w:rPr>
          <w:rFonts w:cs="Traditional Arabic" w:hint="cs"/>
          <w:sz w:val="32"/>
          <w:szCs w:val="32"/>
          <w:rtl/>
        </w:rPr>
        <w:t xml:space="preserve">وأما إذا لم يكن في المسألة سنة ولا </w:t>
      </w:r>
      <w:proofErr w:type="gramStart"/>
      <w:r w:rsidRPr="00D33C3D">
        <w:rPr>
          <w:rFonts w:cs="Traditional Arabic" w:hint="cs"/>
          <w:sz w:val="32"/>
          <w:szCs w:val="32"/>
          <w:rtl/>
        </w:rPr>
        <w:t>إجماع ،</w:t>
      </w:r>
      <w:proofErr w:type="gramEnd"/>
      <w:r w:rsidRPr="00D33C3D">
        <w:rPr>
          <w:rFonts w:cs="Traditional Arabic" w:hint="cs"/>
          <w:sz w:val="32"/>
          <w:szCs w:val="32"/>
          <w:rtl/>
        </w:rPr>
        <w:t xml:space="preserve"> وللاجتهاد فيها مساغ ، فلا يُنكر على من عمل بها مجتهداً ، أو مقلداً . أ. هـ </w:t>
      </w:r>
      <w:r w:rsidRPr="00D33C3D">
        <w:rPr>
          <w:rStyle w:val="a7"/>
          <w:rFonts w:cs="Traditional Arabic"/>
          <w:sz w:val="32"/>
          <w:szCs w:val="32"/>
          <w:rtl/>
        </w:rPr>
        <w:footnoteReference w:id="621"/>
      </w:r>
      <w:r w:rsidRPr="00D33C3D">
        <w:rPr>
          <w:rFonts w:cs="Traditional Arabic" w:hint="cs"/>
          <w:sz w:val="32"/>
          <w:szCs w:val="32"/>
          <w:rtl/>
        </w:rPr>
        <w:t>.</w:t>
      </w:r>
    </w:p>
    <w:p w14:paraId="74E63996" w14:textId="2C9A95C6" w:rsidR="00FD5D19" w:rsidRPr="002607A0" w:rsidRDefault="00FD5D19" w:rsidP="00FD5D19">
      <w:pPr>
        <w:jc w:val="lowKashida"/>
        <w:rPr>
          <w:rFonts w:cs="Traditional Arabic"/>
          <w:sz w:val="32"/>
          <w:szCs w:val="32"/>
          <w:rtl/>
        </w:rPr>
      </w:pPr>
      <w:r w:rsidRPr="00F028AA">
        <w:rPr>
          <w:rFonts w:cs="Traditional Arabic" w:hint="cs"/>
          <w:b/>
          <w:bCs/>
          <w:sz w:val="32"/>
          <w:szCs w:val="32"/>
          <w:rtl/>
        </w:rPr>
        <w:t xml:space="preserve">   قال ابن القيم :</w:t>
      </w:r>
      <w:r w:rsidRPr="00314F1C">
        <w:rPr>
          <w:rFonts w:cs="Traditional Arabic" w:hint="cs"/>
          <w:sz w:val="32"/>
          <w:szCs w:val="32"/>
          <w:rtl/>
        </w:rPr>
        <w:t xml:space="preserve"> "</w:t>
      </w:r>
      <w:r>
        <w:rPr>
          <w:rFonts w:cs="Traditional Arabic" w:hint="cs"/>
          <w:b/>
          <w:bCs/>
          <w:sz w:val="32"/>
          <w:szCs w:val="32"/>
          <w:rtl/>
        </w:rPr>
        <w:t xml:space="preserve"> </w:t>
      </w:r>
      <w:r w:rsidRPr="002607A0">
        <w:rPr>
          <w:rFonts w:cs="Traditional Arabic" w:hint="cs"/>
          <w:b/>
          <w:bCs/>
          <w:sz w:val="32"/>
          <w:szCs w:val="32"/>
          <w:rtl/>
        </w:rPr>
        <w:t xml:space="preserve">والصواب </w:t>
      </w:r>
      <w:r w:rsidRPr="002607A0">
        <w:rPr>
          <w:rFonts w:cs="Traditional Arabic" w:hint="cs"/>
          <w:sz w:val="32"/>
          <w:szCs w:val="32"/>
          <w:rtl/>
        </w:rPr>
        <w:t xml:space="preserve">ما عليه الأئمة أن مسائل الاجتهاد ما لم يكن فيها دليل يجب العمل به وجوباً ظاهراً ، مثل حديث صحيح لا مُعارض له من جنسه فيسوغ فيها </w:t>
      </w:r>
      <w:r>
        <w:rPr>
          <w:rFonts w:cs="Traditional Arabic" w:hint="cs"/>
          <w:szCs w:val="22"/>
          <w:rtl/>
        </w:rPr>
        <w:t>-</w:t>
      </w:r>
      <w:r w:rsidRPr="002607A0">
        <w:rPr>
          <w:rFonts w:cs="Traditional Arabic" w:hint="cs"/>
          <w:sz w:val="32"/>
          <w:szCs w:val="32"/>
          <w:rtl/>
        </w:rPr>
        <w:t xml:space="preserve"> إذا عُدم فيه الدليل الظاهر الذي يجب العمل به </w:t>
      </w:r>
      <w:r>
        <w:rPr>
          <w:rFonts w:cs="Traditional Arabic" w:hint="cs"/>
          <w:szCs w:val="22"/>
          <w:rtl/>
        </w:rPr>
        <w:t>-</w:t>
      </w:r>
      <w:r w:rsidRPr="002607A0">
        <w:rPr>
          <w:rFonts w:cs="Traditional Arabic" w:hint="cs"/>
          <w:sz w:val="32"/>
          <w:szCs w:val="32"/>
          <w:rtl/>
        </w:rPr>
        <w:t xml:space="preserve"> الاجتهاد لتعارض الأدلة أو لخفاء الأدلة فيها ، وليس في قول العالم : " إن هذه المسألة قطعية </w:t>
      </w:r>
      <w:r>
        <w:rPr>
          <w:rFonts w:cs="Traditional Arabic" w:hint="cs"/>
          <w:sz w:val="32"/>
          <w:szCs w:val="32"/>
          <w:rtl/>
        </w:rPr>
        <w:t xml:space="preserve">، </w:t>
      </w:r>
      <w:r w:rsidRPr="002607A0">
        <w:rPr>
          <w:rFonts w:cs="Traditional Arabic" w:hint="cs"/>
          <w:sz w:val="32"/>
          <w:szCs w:val="32"/>
          <w:rtl/>
        </w:rPr>
        <w:t xml:space="preserve">أو يقينية ولا يسوغ فيها الاجتهاد " </w:t>
      </w:r>
      <w:r>
        <w:rPr>
          <w:rFonts w:cs="Traditional Arabic" w:hint="cs"/>
          <w:sz w:val="32"/>
          <w:szCs w:val="32"/>
          <w:rtl/>
        </w:rPr>
        <w:t xml:space="preserve">، </w:t>
      </w:r>
      <w:r w:rsidRPr="002607A0">
        <w:rPr>
          <w:rFonts w:cs="Traditional Arabic" w:hint="cs"/>
          <w:sz w:val="32"/>
          <w:szCs w:val="32"/>
          <w:rtl/>
        </w:rPr>
        <w:t>طعن على من خالفها ، ولا نسبة له إلى تعمد خلاف الصواب ، والمسائل التي اختلف فيها السلف والخلف وقد تيق</w:t>
      </w:r>
      <w:r>
        <w:rPr>
          <w:rFonts w:cs="Traditional Arabic" w:hint="cs"/>
          <w:sz w:val="32"/>
          <w:szCs w:val="32"/>
          <w:rtl/>
        </w:rPr>
        <w:t>نا صحة أحد القولين فيها كثير ،</w:t>
      </w:r>
      <w:r w:rsidRPr="002607A0">
        <w:rPr>
          <w:rFonts w:cs="Traditional Arabic" w:hint="cs"/>
          <w:sz w:val="32"/>
          <w:szCs w:val="32"/>
          <w:rtl/>
        </w:rPr>
        <w:t xml:space="preserve"> مثل كون الحامل تعتد بوضع الحمل ، وأن إصابة الزوج الثاني شرط في حلها للأول ، وأن الغسل يجب بمجرد الإيلاج وإن لم يُنْزِل ، وأن ربا الفضل حرام ، وأن المتعة حرام ، وأن النبيذ المسكر حرام ، وأن المسلم لا يقتل بكافر ، وأن المسح على الخفين جائز حضراً وسفراً ، وأن السنة في الركوع وضع اليدين على الركبتين دون التطبيق ، وأن رفع اليدين عند الركوع والرفع منه سنة ، وأن الشفعة ثابتة في الأرض والعقار .. واستطرد ابن القيم في ذكر الأمثلة " </w:t>
      </w:r>
      <w:proofErr w:type="gramStart"/>
      <w:r w:rsidRPr="002607A0">
        <w:rPr>
          <w:rFonts w:cs="Traditional Arabic" w:hint="cs"/>
          <w:sz w:val="32"/>
          <w:szCs w:val="32"/>
          <w:rtl/>
        </w:rPr>
        <w:t>أ.هـ</w:t>
      </w:r>
      <w:proofErr w:type="gramEnd"/>
      <w:r w:rsidRPr="002607A0">
        <w:rPr>
          <w:rFonts w:cs="Traditional Arabic" w:hint="cs"/>
          <w:sz w:val="32"/>
          <w:szCs w:val="32"/>
          <w:rtl/>
        </w:rPr>
        <w:t xml:space="preserve"> </w:t>
      </w:r>
      <w:r w:rsidRPr="002607A0">
        <w:rPr>
          <w:rStyle w:val="a7"/>
          <w:rFonts w:cs="Traditional Arabic"/>
          <w:sz w:val="32"/>
          <w:szCs w:val="32"/>
          <w:rtl/>
        </w:rPr>
        <w:footnoteReference w:id="622"/>
      </w:r>
      <w:r w:rsidRPr="002607A0">
        <w:rPr>
          <w:rFonts w:cs="Traditional Arabic" w:hint="cs"/>
          <w:sz w:val="32"/>
          <w:szCs w:val="32"/>
          <w:rtl/>
        </w:rPr>
        <w:t xml:space="preserve"> . </w:t>
      </w:r>
    </w:p>
    <w:p w14:paraId="3F3C195E" w14:textId="107ED74E" w:rsidR="00FD5D19" w:rsidRPr="00314F1C"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F028AA">
        <w:rPr>
          <w:rFonts w:cs="Traditional Arabic" w:hint="cs"/>
          <w:b/>
          <w:bCs/>
          <w:sz w:val="32"/>
          <w:szCs w:val="32"/>
          <w:rtl/>
        </w:rPr>
        <w:t xml:space="preserve">ومراده </w:t>
      </w:r>
      <w:r w:rsidR="00F028AA" w:rsidRPr="00F028AA">
        <w:rPr>
          <w:rFonts w:cs="Traditional Arabic" w:hint="cs"/>
          <w:b/>
          <w:bCs/>
          <w:sz w:val="32"/>
          <w:szCs w:val="32"/>
          <w:rtl/>
        </w:rPr>
        <w:t>:</w:t>
      </w:r>
      <w:proofErr w:type="gramEnd"/>
      <w:r w:rsidR="00F028AA">
        <w:rPr>
          <w:rFonts w:cs="Traditional Arabic" w:hint="cs"/>
          <w:sz w:val="32"/>
          <w:szCs w:val="32"/>
          <w:rtl/>
        </w:rPr>
        <w:t xml:space="preserve"> </w:t>
      </w:r>
      <w:r w:rsidRPr="002607A0">
        <w:rPr>
          <w:rFonts w:cs="Traditional Arabic" w:hint="cs"/>
          <w:sz w:val="32"/>
          <w:szCs w:val="32"/>
          <w:rtl/>
        </w:rPr>
        <w:t xml:space="preserve">أن هذه المسائل يجب الإنكار فيها لصحة النصوص الشرعية فيها . </w:t>
      </w:r>
    </w:p>
    <w:p w14:paraId="7FA5F7F2" w14:textId="4ED1A948" w:rsidR="00FD5D19" w:rsidRPr="00980FEB" w:rsidRDefault="00FD5D19" w:rsidP="00FD5D19">
      <w:pPr>
        <w:jc w:val="lowKashida"/>
        <w:rPr>
          <w:rFonts w:cs="Traditional Arabic"/>
          <w:sz w:val="32"/>
          <w:szCs w:val="32"/>
          <w:u w:val="single"/>
          <w:rtl/>
        </w:rPr>
      </w:pPr>
      <w:r w:rsidRPr="00F028AA">
        <w:rPr>
          <w:rFonts w:cs="Traditional Arabic" w:hint="cs"/>
          <w:b/>
          <w:bCs/>
          <w:sz w:val="32"/>
          <w:szCs w:val="32"/>
          <w:rtl/>
        </w:rPr>
        <w:t xml:space="preserve">   وقال </w:t>
      </w:r>
      <w:r w:rsidR="00F028AA">
        <w:rPr>
          <w:rFonts w:cs="Traditional Arabic" w:hint="cs"/>
          <w:b/>
          <w:bCs/>
          <w:sz w:val="32"/>
          <w:szCs w:val="32"/>
          <w:rtl/>
        </w:rPr>
        <w:t xml:space="preserve">ابن مفلح </w:t>
      </w:r>
      <w:r w:rsidRPr="00F028AA">
        <w:rPr>
          <w:rFonts w:cs="Traditional Arabic" w:hint="cs"/>
          <w:b/>
          <w:bCs/>
          <w:sz w:val="32"/>
          <w:szCs w:val="32"/>
          <w:rtl/>
        </w:rPr>
        <w:t xml:space="preserve">في </w:t>
      </w:r>
      <w:proofErr w:type="gramStart"/>
      <w:r w:rsidRPr="00F028AA">
        <w:rPr>
          <w:rFonts w:cs="Traditional Arabic" w:hint="cs"/>
          <w:b/>
          <w:bCs/>
          <w:sz w:val="32"/>
          <w:szCs w:val="32"/>
          <w:rtl/>
        </w:rPr>
        <w:t>الفروع</w:t>
      </w:r>
      <w:r w:rsidRPr="002607A0">
        <w:rPr>
          <w:rFonts w:cs="Traditional Arabic" w:hint="cs"/>
          <w:sz w:val="32"/>
          <w:szCs w:val="32"/>
          <w:rtl/>
        </w:rPr>
        <w:t xml:space="preserve"> :</w:t>
      </w:r>
      <w:proofErr w:type="gramEnd"/>
      <w:r w:rsidRPr="002607A0">
        <w:rPr>
          <w:rFonts w:cs="Traditional Arabic" w:hint="cs"/>
          <w:sz w:val="32"/>
          <w:szCs w:val="32"/>
          <w:rtl/>
        </w:rPr>
        <w:t xml:space="preserve"> " وفي كلام الإمام أحمد وبعض الأصحاب ما يدل على أنه إن ضعف الخلاف أنكر فيها ، وإلا فلا ، وللشافعية أيضاً خلاف ، ولهم وجهان في الإنكار على من كشف عن فخذيه ، قال ابن هبيرة في قول حذيفة </w:t>
      </w:r>
      <w:r w:rsidRPr="002607A0">
        <w:rPr>
          <w:rFonts w:cs="Traditional Arabic" w:hint="cs"/>
          <w:sz w:val="32"/>
          <w:szCs w:val="32"/>
        </w:rPr>
        <w:sym w:font="AGA Arabesque" w:char="F074"/>
      </w:r>
      <w:r w:rsidRPr="002607A0">
        <w:rPr>
          <w:rFonts w:cs="Traditional Arabic" w:hint="cs"/>
          <w:sz w:val="32"/>
          <w:szCs w:val="32"/>
          <w:rtl/>
        </w:rPr>
        <w:t xml:space="preserve"> وقد رأى رجلاً لا يتم ركوعه ولا سجوده : " ما صليت ، ولو </w:t>
      </w:r>
      <w:r w:rsidRPr="002607A0">
        <w:rPr>
          <w:rFonts w:cs="Traditional Arabic" w:hint="cs"/>
          <w:sz w:val="32"/>
          <w:szCs w:val="32"/>
          <w:rtl/>
        </w:rPr>
        <w:lastRenderedPageBreak/>
        <w:t xml:space="preserve">مت </w:t>
      </w:r>
      <w:proofErr w:type="spellStart"/>
      <w:r w:rsidRPr="002607A0">
        <w:rPr>
          <w:rFonts w:cs="Traditional Arabic" w:hint="cs"/>
          <w:sz w:val="32"/>
          <w:szCs w:val="32"/>
          <w:rtl/>
        </w:rPr>
        <w:t>مت</w:t>
      </w:r>
      <w:proofErr w:type="spellEnd"/>
      <w:r w:rsidRPr="002607A0">
        <w:rPr>
          <w:rFonts w:cs="Traditional Arabic" w:hint="cs"/>
          <w:sz w:val="32"/>
          <w:szCs w:val="32"/>
          <w:rtl/>
        </w:rPr>
        <w:t xml:space="preserve"> على غير الفطرة التي فطر الله عليها محمد </w:t>
      </w:r>
      <w:r w:rsidRPr="002607A0">
        <w:rPr>
          <w:rFonts w:cs="Traditional Arabic" w:hint="cs"/>
          <w:sz w:val="32"/>
          <w:szCs w:val="32"/>
        </w:rPr>
        <w:sym w:font="AGA Arabesque" w:char="F072"/>
      </w:r>
      <w:r w:rsidRPr="002607A0">
        <w:rPr>
          <w:rFonts w:cs="Traditional Arabic" w:hint="cs"/>
          <w:sz w:val="32"/>
          <w:szCs w:val="32"/>
          <w:rtl/>
        </w:rPr>
        <w:t xml:space="preserve"> " ، فيه : أن إنكار المنكر في مثل هذا يغلظ له لفظ الإنكار </w:t>
      </w:r>
      <w:r w:rsidRPr="00385D24">
        <w:rPr>
          <w:rFonts w:cs="Traditional Arabic" w:hint="cs"/>
          <w:sz w:val="32"/>
          <w:szCs w:val="32"/>
          <w:rtl/>
        </w:rPr>
        <w:t xml:space="preserve">" </w:t>
      </w:r>
      <w:r w:rsidRPr="00385D24">
        <w:rPr>
          <w:rStyle w:val="a7"/>
          <w:rFonts w:cs="Traditional Arabic"/>
          <w:sz w:val="32"/>
          <w:szCs w:val="32"/>
          <w:rtl/>
        </w:rPr>
        <w:footnoteReference w:id="623"/>
      </w:r>
      <w:r w:rsidRPr="00385D24">
        <w:rPr>
          <w:rFonts w:cs="Traditional Arabic" w:hint="cs"/>
          <w:sz w:val="32"/>
          <w:szCs w:val="32"/>
          <w:rtl/>
        </w:rPr>
        <w:t xml:space="preserve"> .</w:t>
      </w:r>
    </w:p>
    <w:p w14:paraId="1D260616" w14:textId="7E9AD02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F028AA">
        <w:rPr>
          <w:rFonts w:cs="Traditional Arabic" w:hint="cs"/>
          <w:b/>
          <w:bCs/>
          <w:sz w:val="32"/>
          <w:szCs w:val="32"/>
          <w:rtl/>
        </w:rPr>
        <w:t>وقال الشيخ محمد بن عبد الوهاب</w:t>
      </w:r>
      <w:r>
        <w:rPr>
          <w:rFonts w:cs="Traditional Arabic" w:hint="cs"/>
          <w:sz w:val="32"/>
          <w:szCs w:val="32"/>
          <w:rtl/>
        </w:rPr>
        <w:t xml:space="preserve"> </w:t>
      </w:r>
      <w:r w:rsidRPr="002607A0">
        <w:rPr>
          <w:rFonts w:cs="Traditional Arabic" w:hint="cs"/>
          <w:sz w:val="32"/>
          <w:szCs w:val="32"/>
          <w:rtl/>
        </w:rPr>
        <w:t xml:space="preserve">: " إذا اختلف كلام أحمد ، وكلام الأصحاب ، فنقول في محل النزاع : التراد إلى الله وإلى رسوله ، لا إلى كلام أحمد ، ولا إلى كلام الأصحاب ، ولا إلى الراجح من ذلك ، بل قد يكون الراجح والمرجح من الروايتين والقولين خطأ قطعاً ، وقد يكون صواباً ، وقولك : إذا استدل كل منهما بدليل ، فالأدلة الصحيحة لا تتناقض ، بل الصواب يصدق بعضه بعضاً ، لكن قد يكون أحدهما أخطأ في الدليل : إما يستدل بحديث لم يصح ، وإما فهم من كلمة صحيحة مفهوماً مخطئاً ، </w:t>
      </w:r>
      <w:r w:rsidRPr="002B3399">
        <w:rPr>
          <w:rFonts w:cs="Traditional Arabic" w:hint="cs"/>
          <w:b/>
          <w:bCs/>
          <w:sz w:val="32"/>
          <w:szCs w:val="32"/>
          <w:rtl/>
        </w:rPr>
        <w:t>وبالجملة :</w:t>
      </w:r>
      <w:r w:rsidRPr="002607A0">
        <w:rPr>
          <w:rFonts w:cs="Traditional Arabic" w:hint="cs"/>
          <w:sz w:val="32"/>
          <w:szCs w:val="32"/>
          <w:rtl/>
        </w:rPr>
        <w:t xml:space="preserve"> فمتى رأيت الاختلاف ، فرده إلى الله والرسول ، فإذا تبين لك الحق فاتبعه ، فإن لم يتبين لك ، واحتجت إلى العمل ، فخذ بقول من تثق بعلمه ودينه .</w:t>
      </w:r>
    </w:p>
    <w:p w14:paraId="56C4478B" w14:textId="4A3391C0" w:rsidR="00FD5D19" w:rsidRPr="002607A0" w:rsidRDefault="00FD5D19" w:rsidP="00FD5D19">
      <w:pPr>
        <w:jc w:val="lowKashida"/>
        <w:rPr>
          <w:rFonts w:cs="Traditional Arabic"/>
          <w:sz w:val="32"/>
          <w:szCs w:val="32"/>
          <w:rtl/>
        </w:rPr>
      </w:pPr>
      <w:r w:rsidRPr="002B3399">
        <w:rPr>
          <w:rFonts w:cs="Traditional Arabic" w:hint="cs"/>
          <w:b/>
          <w:bCs/>
          <w:sz w:val="32"/>
          <w:szCs w:val="32"/>
          <w:rtl/>
        </w:rPr>
        <w:t xml:space="preserve">   وأما قول من </w:t>
      </w:r>
      <w:proofErr w:type="gramStart"/>
      <w:r w:rsidRPr="002B3399">
        <w:rPr>
          <w:rFonts w:cs="Traditional Arabic" w:hint="cs"/>
          <w:b/>
          <w:bCs/>
          <w:sz w:val="32"/>
          <w:szCs w:val="32"/>
          <w:rtl/>
        </w:rPr>
        <w:t>قال :</w:t>
      </w:r>
      <w:proofErr w:type="gramEnd"/>
      <w:r w:rsidRPr="002607A0">
        <w:rPr>
          <w:rFonts w:cs="Traditional Arabic" w:hint="cs"/>
          <w:sz w:val="32"/>
          <w:szCs w:val="32"/>
          <w:rtl/>
        </w:rPr>
        <w:t xml:space="preserve"> لا إنكار في مسائل الاجتهاد ، فجوابها يعلم من القاعدة المتقدمة ، فإن أراد القائل مسائل الخلاف ، فهذا باطل يخالف إجماع الأمة ، فما زال الصحابة ومن بعدهم ينكرون على من خالف وأخطأ كائناً من كان ، ولو كان أعلم الناس وأتقاهم . وإذا كان الله بعث محمداً </w:t>
      </w:r>
      <w:r w:rsidRPr="002607A0">
        <w:rPr>
          <w:rFonts w:cs="Traditional Arabic" w:hint="cs"/>
          <w:sz w:val="32"/>
          <w:szCs w:val="32"/>
        </w:rPr>
        <w:sym w:font="AGA Arabesque" w:char="F072"/>
      </w:r>
      <w:r w:rsidRPr="002607A0">
        <w:rPr>
          <w:rFonts w:cs="Traditional Arabic" w:hint="cs"/>
          <w:sz w:val="32"/>
          <w:szCs w:val="32"/>
          <w:rtl/>
        </w:rPr>
        <w:t xml:space="preserve"> بالهدى ودين </w:t>
      </w:r>
      <w:proofErr w:type="gramStart"/>
      <w:r w:rsidRPr="002607A0">
        <w:rPr>
          <w:rFonts w:cs="Traditional Arabic" w:hint="cs"/>
          <w:sz w:val="32"/>
          <w:szCs w:val="32"/>
          <w:rtl/>
        </w:rPr>
        <w:t>الحق ،</w:t>
      </w:r>
      <w:proofErr w:type="gramEnd"/>
      <w:r w:rsidRPr="002607A0">
        <w:rPr>
          <w:rFonts w:cs="Traditional Arabic" w:hint="cs"/>
          <w:sz w:val="32"/>
          <w:szCs w:val="32"/>
          <w:rtl/>
        </w:rPr>
        <w:t xml:space="preserve"> وأمرنا بإتباعه وترك ما خالفه ، فمن تمام ذلك أن من خالفه من العلماء مخطئ ينبه على خطئه ، وينكر عليه </w:t>
      </w:r>
      <w:r>
        <w:rPr>
          <w:rFonts w:cs="Traditional Arabic" w:hint="cs"/>
          <w:sz w:val="32"/>
          <w:szCs w:val="32"/>
          <w:rtl/>
        </w:rPr>
        <w:t xml:space="preserve">" </w:t>
      </w:r>
      <w:r w:rsidRPr="002607A0">
        <w:rPr>
          <w:rFonts w:cs="Traditional Arabic" w:hint="cs"/>
          <w:sz w:val="32"/>
          <w:szCs w:val="32"/>
          <w:rtl/>
        </w:rPr>
        <w:t>.</w:t>
      </w:r>
      <w:r w:rsidRPr="00385D24">
        <w:rPr>
          <w:rStyle w:val="a7"/>
          <w:rFonts w:cs="Traditional Arabic"/>
          <w:sz w:val="32"/>
          <w:szCs w:val="32"/>
          <w:rtl/>
        </w:rPr>
        <w:footnoteReference w:id="624"/>
      </w:r>
      <w:r>
        <w:rPr>
          <w:rFonts w:cs="Traditional Arabic" w:hint="cs"/>
          <w:sz w:val="32"/>
          <w:szCs w:val="32"/>
          <w:rtl/>
        </w:rPr>
        <w:t xml:space="preserve"> .</w:t>
      </w:r>
      <w:r w:rsidRPr="002607A0">
        <w:rPr>
          <w:rFonts w:cs="Traditional Arabic" w:hint="cs"/>
          <w:sz w:val="32"/>
          <w:szCs w:val="32"/>
          <w:rtl/>
        </w:rPr>
        <w:t xml:space="preserve"> </w:t>
      </w:r>
    </w:p>
    <w:p w14:paraId="42F97943" w14:textId="297D3901" w:rsidR="00FD5D19" w:rsidRDefault="00FD5D19" w:rsidP="00FD5D19">
      <w:pPr>
        <w:jc w:val="lowKashida"/>
        <w:rPr>
          <w:rFonts w:cs="Traditional Arabic"/>
          <w:sz w:val="32"/>
          <w:szCs w:val="32"/>
          <w:rtl/>
        </w:rPr>
      </w:pPr>
      <w:r w:rsidRPr="002B3399">
        <w:rPr>
          <w:rFonts w:cs="Traditional Arabic" w:hint="cs"/>
          <w:b/>
          <w:bCs/>
          <w:sz w:val="32"/>
          <w:szCs w:val="32"/>
          <w:rtl/>
        </w:rPr>
        <w:t xml:space="preserve">   قال ابن رجب :</w:t>
      </w:r>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 xml:space="preserve">والمنكر يجب إنكاره ما كان مجمعاً عليه ، فأما المختلف فيه ، فمن أصحابنا من قال : لا يجب إنكاره على من فعله مجتهداً فيه ، أو مقلداً لمجتهد تقليداً سائغاً </w:t>
      </w:r>
      <w:r>
        <w:rPr>
          <w:rFonts w:cs="Traditional Arabic" w:hint="cs"/>
          <w:sz w:val="32"/>
          <w:szCs w:val="32"/>
          <w:rtl/>
        </w:rPr>
        <w:t xml:space="preserve">" </w:t>
      </w:r>
      <w:r w:rsidRPr="00BD0389">
        <w:rPr>
          <w:rStyle w:val="a7"/>
          <w:rFonts w:cs="Traditional Arabic"/>
          <w:sz w:val="32"/>
          <w:szCs w:val="32"/>
          <w:rtl/>
        </w:rPr>
        <w:footnoteReference w:id="625"/>
      </w:r>
      <w:r w:rsidRPr="002607A0">
        <w:rPr>
          <w:rFonts w:cs="Traditional Arabic" w:hint="cs"/>
          <w:sz w:val="32"/>
          <w:szCs w:val="32"/>
          <w:rtl/>
        </w:rPr>
        <w:t>.</w:t>
      </w:r>
    </w:p>
    <w:p w14:paraId="77ADCA0A" w14:textId="686B522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B3399">
        <w:rPr>
          <w:rFonts w:cs="Traditional Arabic" w:hint="cs"/>
          <w:b/>
          <w:bCs/>
          <w:sz w:val="32"/>
          <w:szCs w:val="32"/>
          <w:rtl/>
        </w:rPr>
        <w:t>وقال النووي</w:t>
      </w:r>
      <w:r>
        <w:rPr>
          <w:rFonts w:cs="Traditional Arabic" w:hint="cs"/>
          <w:sz w:val="32"/>
          <w:szCs w:val="32"/>
          <w:rtl/>
        </w:rPr>
        <w:t xml:space="preserve"> </w:t>
      </w:r>
      <w:r w:rsidRPr="002607A0">
        <w:rPr>
          <w:rStyle w:val="a7"/>
          <w:rFonts w:cs="Traditional Arabic"/>
          <w:sz w:val="32"/>
          <w:szCs w:val="32"/>
          <w:rtl/>
        </w:rPr>
        <w:footnoteReference w:id="626"/>
      </w:r>
      <w:r>
        <w:rPr>
          <w:rFonts w:cs="Traditional Arabic" w:hint="cs"/>
          <w:sz w:val="32"/>
          <w:szCs w:val="32"/>
          <w:rtl/>
        </w:rPr>
        <w:t xml:space="preserve"> </w:t>
      </w:r>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ثم العلماء ينكرون ما أجمع عليه أما المختلف فيه فلا إنكار فيه ؛ لأن على أحد المذهبين كل مجتهد مصيب وهذا هو المختار عند كثيرين من المحققين أو أكثرهم ، وعلى المذهب الآخر المصيب واحد والمخطئ غير متعين لنا والإثم مرفوع عنه ، لكن إن ندبه على جهة النصيحة إلى الخروج من الخلاف فهو حسن محبوب ومندوب إلى فعله برفق ، فإن العلماء متفقون على الخروج من الخلاف إذا لم يلزم منه إخلال بسنة أو وقوع في خلاف آخر .</w:t>
      </w:r>
    </w:p>
    <w:p w14:paraId="612CE581" w14:textId="4008B794" w:rsidR="00FD5D19" w:rsidRDefault="00FD5D19" w:rsidP="00FD5D19">
      <w:pPr>
        <w:jc w:val="lowKashida"/>
        <w:rPr>
          <w:rFonts w:cs="Traditional Arabic"/>
          <w:sz w:val="32"/>
          <w:szCs w:val="32"/>
          <w:rtl/>
        </w:rPr>
      </w:pPr>
      <w:r w:rsidRPr="002B3399">
        <w:rPr>
          <w:rFonts w:cs="Traditional Arabic" w:hint="cs"/>
          <w:b/>
          <w:bCs/>
          <w:sz w:val="32"/>
          <w:szCs w:val="32"/>
          <w:rtl/>
        </w:rPr>
        <w:lastRenderedPageBreak/>
        <w:t xml:space="preserve">   ونقل عن الماوردي قوله في الأحكام </w:t>
      </w:r>
      <w:proofErr w:type="gramStart"/>
      <w:r w:rsidRPr="002B3399">
        <w:rPr>
          <w:rFonts w:cs="Traditional Arabic" w:hint="cs"/>
          <w:b/>
          <w:bCs/>
          <w:sz w:val="32"/>
          <w:szCs w:val="32"/>
          <w:rtl/>
        </w:rPr>
        <w:t>السلطانية</w:t>
      </w:r>
      <w:r w:rsidRPr="002607A0">
        <w:rPr>
          <w:rFonts w:cs="Traditional Arabic" w:hint="cs"/>
          <w:sz w:val="32"/>
          <w:szCs w:val="32"/>
          <w:rtl/>
        </w:rPr>
        <w:t xml:space="preserve"> :</w:t>
      </w:r>
      <w:proofErr w:type="gramEnd"/>
      <w:r w:rsidRPr="002607A0">
        <w:rPr>
          <w:rFonts w:cs="Traditional Arabic" w:hint="cs"/>
          <w:sz w:val="32"/>
          <w:szCs w:val="32"/>
          <w:rtl/>
        </w:rPr>
        <w:t xml:space="preserve"> من قلده السلطان الحسبة ، هل له أن يحمل الناس على مذهبه فيما اختلف فيه الفقهاء إذا كان المجتهد من أهل الاجتهاد </w:t>
      </w:r>
      <w:r>
        <w:rPr>
          <w:rFonts w:cs="Traditional Arabic" w:hint="cs"/>
          <w:sz w:val="32"/>
          <w:szCs w:val="32"/>
          <w:rtl/>
        </w:rPr>
        <w:t xml:space="preserve">، </w:t>
      </w:r>
      <w:r w:rsidRPr="002607A0">
        <w:rPr>
          <w:rFonts w:cs="Traditional Arabic" w:hint="cs"/>
          <w:sz w:val="32"/>
          <w:szCs w:val="32"/>
          <w:rtl/>
        </w:rPr>
        <w:t xml:space="preserve">أم لا يُغيِّرُ ما كان على مذهب غيره ؟ </w:t>
      </w:r>
    </w:p>
    <w:p w14:paraId="126D7A15" w14:textId="17124E11"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BD0389">
        <w:rPr>
          <w:rFonts w:cs="Traditional Arabic" w:hint="cs"/>
          <w:b/>
          <w:bCs/>
          <w:sz w:val="32"/>
          <w:szCs w:val="32"/>
          <w:rtl/>
        </w:rPr>
        <w:t>والأصح :</w:t>
      </w:r>
      <w:proofErr w:type="gramEnd"/>
      <w:r>
        <w:rPr>
          <w:rFonts w:cs="Traditional Arabic" w:hint="cs"/>
          <w:sz w:val="32"/>
          <w:szCs w:val="32"/>
          <w:rtl/>
        </w:rPr>
        <w:t xml:space="preserve"> </w:t>
      </w:r>
      <w:r w:rsidRPr="002607A0">
        <w:rPr>
          <w:rFonts w:cs="Traditional Arabic" w:hint="cs"/>
          <w:sz w:val="32"/>
          <w:szCs w:val="32"/>
          <w:rtl/>
        </w:rPr>
        <w:t>أنه لا ي</w:t>
      </w:r>
      <w:r w:rsidR="002B3399">
        <w:rPr>
          <w:rFonts w:cs="Traditional Arabic" w:hint="cs"/>
          <w:sz w:val="32"/>
          <w:szCs w:val="32"/>
          <w:rtl/>
        </w:rPr>
        <w:t>ُ</w:t>
      </w:r>
      <w:r w:rsidRPr="002607A0">
        <w:rPr>
          <w:rFonts w:cs="Traditional Arabic" w:hint="cs"/>
          <w:sz w:val="32"/>
          <w:szCs w:val="32"/>
          <w:rtl/>
        </w:rPr>
        <w:t>غ</w:t>
      </w:r>
      <w:r w:rsidR="002B3399">
        <w:rPr>
          <w:rFonts w:cs="Traditional Arabic" w:hint="cs"/>
          <w:sz w:val="32"/>
          <w:szCs w:val="32"/>
          <w:rtl/>
        </w:rPr>
        <w:t>َ</w:t>
      </w:r>
      <w:r w:rsidRPr="002607A0">
        <w:rPr>
          <w:rFonts w:cs="Traditional Arabic" w:hint="cs"/>
          <w:sz w:val="32"/>
          <w:szCs w:val="32"/>
          <w:rtl/>
        </w:rPr>
        <w:t>ي</w:t>
      </w:r>
      <w:r w:rsidR="002B3399">
        <w:rPr>
          <w:rFonts w:cs="Traditional Arabic" w:hint="cs"/>
          <w:sz w:val="32"/>
          <w:szCs w:val="32"/>
          <w:rtl/>
        </w:rPr>
        <w:t>ِّ</w:t>
      </w:r>
      <w:r w:rsidRPr="002607A0">
        <w:rPr>
          <w:rFonts w:cs="Traditional Arabic" w:hint="cs"/>
          <w:sz w:val="32"/>
          <w:szCs w:val="32"/>
          <w:rtl/>
        </w:rPr>
        <w:t xml:space="preserve">ر ؛ لما ذكرناه ، ولم يزل الخلاف في الفروع بين الصحابة والتابعين فمن بعدهم </w:t>
      </w:r>
      <w:r>
        <w:rPr>
          <w:rFonts w:cs="Traditional Arabic" w:hint="cs"/>
          <w:sz w:val="32"/>
          <w:szCs w:val="32"/>
        </w:rPr>
        <w:sym w:font="AGA Arabesque" w:char="F079"/>
      </w:r>
      <w:r>
        <w:rPr>
          <w:rFonts w:cs="Traditional Arabic" w:hint="cs"/>
          <w:sz w:val="32"/>
          <w:szCs w:val="32"/>
          <w:rtl/>
        </w:rPr>
        <w:t xml:space="preserve"> </w:t>
      </w:r>
      <w:r w:rsidRPr="002607A0">
        <w:rPr>
          <w:rFonts w:cs="Traditional Arabic" w:hint="cs"/>
          <w:sz w:val="32"/>
          <w:szCs w:val="32"/>
          <w:rtl/>
        </w:rPr>
        <w:t xml:space="preserve">، ولا ينكر محتسب ولا غيره على غيره ، وكذلك قالوا : ليس للمفتي ولا للقاضي أن يعترض على من خالفه إذا </w:t>
      </w:r>
      <w:r w:rsidRPr="00BD0389">
        <w:rPr>
          <w:rFonts w:cs="Traditional Arabic" w:hint="cs"/>
          <w:b/>
          <w:bCs/>
          <w:sz w:val="32"/>
          <w:szCs w:val="32"/>
          <w:rtl/>
        </w:rPr>
        <w:t xml:space="preserve">لم يخالف نصاً ، أو إجماعاً ، أو قياساً جلياً </w:t>
      </w:r>
      <w:r>
        <w:rPr>
          <w:rFonts w:cs="Traditional Arabic" w:hint="cs"/>
          <w:b/>
          <w:bCs/>
          <w:sz w:val="32"/>
          <w:szCs w:val="32"/>
          <w:rtl/>
        </w:rPr>
        <w:t xml:space="preserve">" </w:t>
      </w:r>
      <w:r w:rsidRPr="002607A0">
        <w:rPr>
          <w:rStyle w:val="a7"/>
          <w:rFonts w:cs="Traditional Arabic"/>
          <w:sz w:val="32"/>
          <w:szCs w:val="32"/>
          <w:rtl/>
        </w:rPr>
        <w:footnoteReference w:id="627"/>
      </w:r>
      <w:r w:rsidRPr="002607A0">
        <w:rPr>
          <w:rFonts w:cs="Traditional Arabic" w:hint="cs"/>
          <w:sz w:val="32"/>
          <w:szCs w:val="32"/>
          <w:rtl/>
        </w:rPr>
        <w:t>.</w:t>
      </w:r>
    </w:p>
    <w:p w14:paraId="0CF1208B" w14:textId="775D09E5" w:rsidR="00FD5D19" w:rsidRPr="00A25D2E" w:rsidRDefault="00FD5D19" w:rsidP="00FD5D19">
      <w:pPr>
        <w:jc w:val="lowKashida"/>
        <w:rPr>
          <w:rFonts w:cs="Traditional Arabic"/>
          <w:b/>
          <w:bCs/>
          <w:sz w:val="32"/>
          <w:szCs w:val="32"/>
          <w:rtl/>
        </w:rPr>
      </w:pPr>
      <w:r>
        <w:rPr>
          <w:rFonts w:cs="Traditional Arabic" w:hint="cs"/>
          <w:b/>
          <w:bCs/>
          <w:sz w:val="32"/>
          <w:szCs w:val="32"/>
          <w:rtl/>
        </w:rPr>
        <w:t xml:space="preserve">   </w:t>
      </w:r>
      <w:r w:rsidRPr="00A25D2E">
        <w:rPr>
          <w:rFonts w:cs="Traditional Arabic" w:hint="cs"/>
          <w:b/>
          <w:bCs/>
          <w:sz w:val="32"/>
          <w:szCs w:val="32"/>
          <w:rtl/>
        </w:rPr>
        <w:t xml:space="preserve">ومما يُستدل به على بطلان القول بعدم الإنكار في مسائل </w:t>
      </w:r>
      <w:proofErr w:type="gramStart"/>
      <w:r w:rsidRPr="00A25D2E">
        <w:rPr>
          <w:rFonts w:cs="Traditional Arabic" w:hint="cs"/>
          <w:b/>
          <w:bCs/>
          <w:sz w:val="32"/>
          <w:szCs w:val="32"/>
          <w:rtl/>
        </w:rPr>
        <w:t>الخلاف :</w:t>
      </w:r>
      <w:proofErr w:type="gramEnd"/>
      <w:r w:rsidRPr="00A25D2E">
        <w:rPr>
          <w:rFonts w:cs="Traditional Arabic" w:hint="cs"/>
          <w:b/>
          <w:bCs/>
          <w:sz w:val="32"/>
          <w:szCs w:val="32"/>
          <w:rtl/>
        </w:rPr>
        <w:t xml:space="preserve"> </w:t>
      </w:r>
    </w:p>
    <w:p w14:paraId="197A2EB8" w14:textId="35F0938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إنكار الصحابة </w:t>
      </w:r>
      <w:r w:rsidRPr="002607A0">
        <w:rPr>
          <w:rFonts w:cs="Traditional Arabic" w:hint="cs"/>
          <w:sz w:val="32"/>
          <w:szCs w:val="32"/>
        </w:rPr>
        <w:sym w:font="AGA Arabesque" w:char="F079"/>
      </w:r>
      <w:r w:rsidRPr="002607A0">
        <w:rPr>
          <w:rFonts w:cs="Traditional Arabic" w:hint="cs"/>
          <w:sz w:val="32"/>
          <w:szCs w:val="32"/>
          <w:rtl/>
        </w:rPr>
        <w:t xml:space="preserve"> ومن بعدهم على المخالف للسنة الثابتة كائناً من كان </w:t>
      </w:r>
      <w:r w:rsidRPr="002607A0">
        <w:rPr>
          <w:rStyle w:val="a7"/>
          <w:rFonts w:cs="Traditional Arabic"/>
          <w:sz w:val="32"/>
          <w:szCs w:val="32"/>
          <w:rtl/>
        </w:rPr>
        <w:footnoteReference w:id="628"/>
      </w:r>
      <w:r w:rsidRPr="002607A0">
        <w:rPr>
          <w:rFonts w:cs="Traditional Arabic" w:hint="cs"/>
          <w:sz w:val="32"/>
          <w:szCs w:val="32"/>
          <w:rtl/>
        </w:rPr>
        <w:t xml:space="preserve"> .</w:t>
      </w:r>
    </w:p>
    <w:p w14:paraId="7F5F017C" w14:textId="3A34DEC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والأمة مأمورة باتباع نبيها </w:t>
      </w:r>
      <w:r w:rsidRPr="002607A0">
        <w:rPr>
          <w:rFonts w:cs="Traditional Arabic" w:hint="cs"/>
          <w:sz w:val="32"/>
          <w:szCs w:val="32"/>
        </w:rPr>
        <w:sym w:font="AGA Arabesque" w:char="F072"/>
      </w:r>
      <w:r w:rsidRPr="002607A0">
        <w:rPr>
          <w:rFonts w:cs="Traditional Arabic" w:hint="cs"/>
          <w:sz w:val="32"/>
          <w:szCs w:val="32"/>
          <w:rtl/>
        </w:rPr>
        <w:t xml:space="preserve"> ، وكل من أتي بما يُخالف هديه الثابت وسنته فهو مُخْطئ قطعاً ويُنكر عليه.</w:t>
      </w:r>
    </w:p>
    <w:p w14:paraId="7AC8FE89" w14:textId="11E066C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أنكر الصحابة </w:t>
      </w:r>
      <w:r w:rsidRPr="002607A0">
        <w:rPr>
          <w:rFonts w:cs="Traditional Arabic" w:hint="cs"/>
          <w:sz w:val="32"/>
          <w:szCs w:val="32"/>
        </w:rPr>
        <w:sym w:font="AGA Arabesque" w:char="F079"/>
      </w:r>
      <w:r w:rsidRPr="002607A0">
        <w:rPr>
          <w:rFonts w:cs="Traditional Arabic" w:hint="cs"/>
          <w:sz w:val="32"/>
          <w:szCs w:val="32"/>
          <w:rtl/>
        </w:rPr>
        <w:t xml:space="preserve"> </w:t>
      </w:r>
      <w:proofErr w:type="gramStart"/>
      <w:r w:rsidRPr="002607A0">
        <w:rPr>
          <w:rFonts w:cs="Traditional Arabic" w:hint="cs"/>
          <w:sz w:val="32"/>
          <w:szCs w:val="32"/>
          <w:rtl/>
        </w:rPr>
        <w:t>على</w:t>
      </w:r>
      <w:r w:rsidR="00CE7B23">
        <w:rPr>
          <w:rFonts w:cs="Traditional Arabic" w:hint="cs"/>
          <w:sz w:val="32"/>
          <w:szCs w:val="32"/>
          <w:rtl/>
        </w:rPr>
        <w:t xml:space="preserve"> </w:t>
      </w:r>
      <w:r w:rsidRPr="002607A0">
        <w:rPr>
          <w:rFonts w:cs="Traditional Arabic" w:hint="cs"/>
          <w:sz w:val="32"/>
          <w:szCs w:val="32"/>
          <w:rtl/>
        </w:rPr>
        <w:t>:</w:t>
      </w:r>
      <w:proofErr w:type="gramEnd"/>
    </w:p>
    <w:p w14:paraId="0BD9BDCA" w14:textId="546E232B" w:rsidR="00FD5D19" w:rsidRPr="002607A0" w:rsidRDefault="004E3391"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منع التمتع </w:t>
      </w:r>
      <w:proofErr w:type="gramStart"/>
      <w:r w:rsidR="00FD5D19" w:rsidRPr="002607A0">
        <w:rPr>
          <w:rFonts w:cs="Traditional Arabic" w:hint="cs"/>
          <w:sz w:val="32"/>
          <w:szCs w:val="32"/>
          <w:rtl/>
        </w:rPr>
        <w:t>بالعمرة .</w:t>
      </w:r>
      <w:proofErr w:type="gramEnd"/>
      <w:r w:rsidR="00FD5D19" w:rsidRPr="002607A0">
        <w:rPr>
          <w:rFonts w:cs="Traditional Arabic" w:hint="cs"/>
          <w:sz w:val="32"/>
          <w:szCs w:val="32"/>
          <w:rtl/>
        </w:rPr>
        <w:t>.</w:t>
      </w:r>
    </w:p>
    <w:p w14:paraId="3B52B724" w14:textId="05DFF08D" w:rsidR="00FD5D19" w:rsidRPr="002607A0" w:rsidRDefault="004E3391"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أتم في </w:t>
      </w:r>
      <w:proofErr w:type="gramStart"/>
      <w:r w:rsidR="00FD5D19" w:rsidRPr="002607A0">
        <w:rPr>
          <w:rFonts w:cs="Traditional Arabic" w:hint="cs"/>
          <w:sz w:val="32"/>
          <w:szCs w:val="32"/>
          <w:rtl/>
        </w:rPr>
        <w:t>السفر .</w:t>
      </w:r>
      <w:proofErr w:type="gramEnd"/>
      <w:r w:rsidR="00FD5D19" w:rsidRPr="002607A0">
        <w:rPr>
          <w:rFonts w:cs="Traditional Arabic" w:hint="cs"/>
          <w:sz w:val="32"/>
          <w:szCs w:val="32"/>
          <w:rtl/>
        </w:rPr>
        <w:t>.</w:t>
      </w:r>
    </w:p>
    <w:p w14:paraId="6F48A1DD" w14:textId="26B4A8FF" w:rsidR="00FD5D19" w:rsidRPr="002607A0" w:rsidRDefault="004E3391"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أباح وطء المرتدة بملك </w:t>
      </w:r>
      <w:proofErr w:type="gramStart"/>
      <w:r w:rsidR="00FD5D19" w:rsidRPr="002607A0">
        <w:rPr>
          <w:rFonts w:cs="Traditional Arabic" w:hint="cs"/>
          <w:sz w:val="32"/>
          <w:szCs w:val="32"/>
          <w:rtl/>
        </w:rPr>
        <w:t>يمين .</w:t>
      </w:r>
      <w:proofErr w:type="gramEnd"/>
      <w:r w:rsidR="00FD5D19" w:rsidRPr="002607A0">
        <w:rPr>
          <w:rFonts w:cs="Traditional Arabic" w:hint="cs"/>
          <w:sz w:val="32"/>
          <w:szCs w:val="32"/>
          <w:rtl/>
        </w:rPr>
        <w:t>.</w:t>
      </w:r>
    </w:p>
    <w:p w14:paraId="5076878E" w14:textId="7A28B54B" w:rsidR="00FD5D19" w:rsidRPr="002607A0" w:rsidRDefault="004E3391"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 من حرّق الغالية </w:t>
      </w:r>
      <w:proofErr w:type="gramStart"/>
      <w:r w:rsidR="00FD5D19" w:rsidRPr="002607A0">
        <w:rPr>
          <w:rFonts w:cs="Traditional Arabic" w:hint="cs"/>
          <w:sz w:val="32"/>
          <w:szCs w:val="32"/>
          <w:rtl/>
        </w:rPr>
        <w:t>بالنار .</w:t>
      </w:r>
      <w:proofErr w:type="gramEnd"/>
    </w:p>
    <w:p w14:paraId="6E3B3E8E" w14:textId="6E5A8332"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علماً بأن القائلين بهذه الأقوال الآنفة الذكر هم من أفاضل الأمة وخيارها بعد نبيها </w:t>
      </w:r>
      <w:r w:rsidRPr="002607A0">
        <w:rPr>
          <w:rFonts w:cs="Traditional Arabic" w:hint="cs"/>
          <w:sz w:val="32"/>
          <w:szCs w:val="32"/>
        </w:rPr>
        <w:sym w:font="AGA Arabesque" w:char="F072"/>
      </w:r>
      <w:r w:rsidRPr="002607A0">
        <w:rPr>
          <w:rFonts w:cs="Traditional Arabic" w:hint="cs"/>
          <w:sz w:val="32"/>
          <w:szCs w:val="32"/>
          <w:rtl/>
        </w:rPr>
        <w:t xml:space="preserve"> ، ولا يدانيهم من كان بعدهم لا في علم ولا في </w:t>
      </w:r>
      <w:proofErr w:type="gramStart"/>
      <w:r w:rsidRPr="002607A0">
        <w:rPr>
          <w:rFonts w:cs="Traditional Arabic" w:hint="cs"/>
          <w:sz w:val="32"/>
          <w:szCs w:val="32"/>
          <w:rtl/>
        </w:rPr>
        <w:t>تُقى .</w:t>
      </w:r>
      <w:proofErr w:type="gramEnd"/>
      <w:r w:rsidRPr="002607A0">
        <w:rPr>
          <w:rFonts w:cs="Traditional Arabic" w:hint="cs"/>
          <w:sz w:val="32"/>
          <w:szCs w:val="32"/>
          <w:rtl/>
        </w:rPr>
        <w:t>. !.</w:t>
      </w:r>
    </w:p>
    <w:p w14:paraId="5A7A6882" w14:textId="77777777" w:rsidR="00D9441C" w:rsidRDefault="00D9441C" w:rsidP="00FD5D19">
      <w:pPr>
        <w:jc w:val="lowKashida"/>
        <w:rPr>
          <w:rFonts w:cs="Traditional Arabic"/>
          <w:sz w:val="20"/>
          <w:szCs w:val="20"/>
          <w:rtl/>
        </w:rPr>
      </w:pPr>
    </w:p>
    <w:p w14:paraId="71DBC3F8" w14:textId="7E7BF1F7" w:rsidR="00FD5D19" w:rsidRDefault="00D9441C" w:rsidP="00FD5D19">
      <w:pPr>
        <w:jc w:val="lowKashida"/>
        <w:rPr>
          <w:rFonts w:cs="PT Bold Heading"/>
          <w:rtl/>
        </w:rPr>
      </w:pPr>
      <w:r>
        <w:rPr>
          <w:rFonts w:cs="Traditional Arabic" w:hint="cs"/>
          <w:sz w:val="20"/>
          <w:szCs w:val="20"/>
          <w:rtl/>
        </w:rPr>
        <w:t xml:space="preserve">   </w:t>
      </w:r>
      <w:r w:rsidR="00FD5D19" w:rsidRPr="00991546">
        <w:rPr>
          <w:rFonts w:cs="PT Bold Heading" w:hint="cs"/>
          <w:rtl/>
        </w:rPr>
        <w:t>س/</w:t>
      </w:r>
      <w:r w:rsidR="00FD5D19">
        <w:rPr>
          <w:rFonts w:cs="PT Bold Heading" w:hint="cs"/>
          <w:rtl/>
        </w:rPr>
        <w:t xml:space="preserve"> هل استثنى العلماء شيء من هذا النوع من المسائل التي لا يُنْكر على </w:t>
      </w:r>
      <w:proofErr w:type="gramStart"/>
      <w:r w:rsidR="00FD5D19">
        <w:rPr>
          <w:rFonts w:cs="PT Bold Heading" w:hint="cs"/>
          <w:rtl/>
        </w:rPr>
        <w:t>صاحبها ؟</w:t>
      </w:r>
      <w:proofErr w:type="gramEnd"/>
    </w:p>
    <w:p w14:paraId="16FA0100" w14:textId="059E0E82" w:rsidR="00FD5D19" w:rsidRDefault="00FD5D19" w:rsidP="00FD5D19">
      <w:pPr>
        <w:jc w:val="lowKashida"/>
        <w:rPr>
          <w:rFonts w:cs="Traditional Arabic"/>
          <w:sz w:val="32"/>
          <w:szCs w:val="32"/>
          <w:rtl/>
        </w:rPr>
      </w:pPr>
      <w:r>
        <w:rPr>
          <w:rFonts w:cs="PT Bold Heading" w:hint="cs"/>
          <w:rtl/>
        </w:rPr>
        <w:t xml:space="preserve">   جـ / </w:t>
      </w:r>
      <w:proofErr w:type="gramStart"/>
      <w:r>
        <w:rPr>
          <w:rFonts w:cs="Traditional Arabic" w:hint="cs"/>
          <w:b/>
          <w:bCs/>
          <w:sz w:val="32"/>
          <w:szCs w:val="32"/>
          <w:rtl/>
        </w:rPr>
        <w:t xml:space="preserve">نعم </w:t>
      </w:r>
      <w:r>
        <w:rPr>
          <w:rFonts w:cs="Traditional Arabic" w:hint="cs"/>
          <w:sz w:val="32"/>
          <w:szCs w:val="32"/>
          <w:rtl/>
        </w:rPr>
        <w:t>،</w:t>
      </w:r>
      <w:proofErr w:type="gramEnd"/>
      <w:r>
        <w:rPr>
          <w:rFonts w:cs="Traditional Arabic" w:hint="cs"/>
          <w:sz w:val="32"/>
          <w:szCs w:val="32"/>
          <w:rtl/>
        </w:rPr>
        <w:t xml:space="preserve"> فقد استثنو</w:t>
      </w:r>
      <w:r>
        <w:rPr>
          <w:rFonts w:cs="Traditional Arabic" w:hint="eastAsia"/>
          <w:sz w:val="32"/>
          <w:szCs w:val="32"/>
          <w:rtl/>
        </w:rPr>
        <w:t>ا</w:t>
      </w:r>
      <w:r>
        <w:rPr>
          <w:rFonts w:cs="Traditional Arabic" w:hint="cs"/>
          <w:sz w:val="32"/>
          <w:szCs w:val="32"/>
          <w:rtl/>
        </w:rPr>
        <w:t xml:space="preserve"> ما كان الخلاف فيه ضعيفاً ، وكان ذريعة إلى محظور .</w:t>
      </w:r>
    </w:p>
    <w:p w14:paraId="100512E0" w14:textId="77777777" w:rsidR="00FD5D19" w:rsidRDefault="00FD5D19" w:rsidP="00FD5D19">
      <w:pPr>
        <w:jc w:val="lowKashida"/>
        <w:rPr>
          <w:rFonts w:cs="Traditional Arabic"/>
          <w:sz w:val="32"/>
          <w:szCs w:val="32"/>
          <w:rtl/>
        </w:rPr>
      </w:pPr>
      <w:r w:rsidRPr="00991546">
        <w:rPr>
          <w:rFonts w:cs="Traditional Arabic" w:hint="cs"/>
          <w:sz w:val="32"/>
          <w:szCs w:val="32"/>
          <w:rtl/>
        </w:rPr>
        <w:t xml:space="preserve"> </w:t>
      </w:r>
      <w:r w:rsidRPr="004E3391">
        <w:rPr>
          <w:rFonts w:cs="Traditional Arabic" w:hint="cs"/>
          <w:b/>
          <w:bCs/>
          <w:sz w:val="32"/>
          <w:szCs w:val="32"/>
          <w:rtl/>
        </w:rPr>
        <w:t xml:space="preserve">ذكر ذلك القاضي </w:t>
      </w:r>
      <w:proofErr w:type="gramStart"/>
      <w:r w:rsidRPr="004E3391">
        <w:rPr>
          <w:rFonts w:cs="Traditional Arabic" w:hint="cs"/>
          <w:b/>
          <w:bCs/>
          <w:sz w:val="32"/>
          <w:szCs w:val="32"/>
          <w:rtl/>
        </w:rPr>
        <w:t>الماوردي ،</w:t>
      </w:r>
      <w:proofErr w:type="gramEnd"/>
      <w:r w:rsidRPr="004E3391">
        <w:rPr>
          <w:rFonts w:cs="Traditional Arabic" w:hint="cs"/>
          <w:b/>
          <w:bCs/>
          <w:sz w:val="32"/>
          <w:szCs w:val="32"/>
          <w:rtl/>
        </w:rPr>
        <w:t xml:space="preserve"> والإمام الفراء</w:t>
      </w:r>
      <w:r>
        <w:rPr>
          <w:rFonts w:cs="Traditional Arabic" w:hint="cs"/>
          <w:sz w:val="32"/>
          <w:szCs w:val="32"/>
          <w:rtl/>
        </w:rPr>
        <w:t xml:space="preserve"> ونصا على أن : " مما يستثنى من هذه المسألة </w:t>
      </w:r>
      <w:r w:rsidRPr="00991546">
        <w:rPr>
          <w:rFonts w:cs="Traditional Arabic" w:hint="cs"/>
          <w:sz w:val="32"/>
          <w:szCs w:val="32"/>
          <w:rtl/>
        </w:rPr>
        <w:t xml:space="preserve">ما ضعف فيه الخلاف </w:t>
      </w:r>
      <w:r>
        <w:rPr>
          <w:rFonts w:cs="Traditional Arabic" w:hint="cs"/>
          <w:sz w:val="32"/>
          <w:szCs w:val="32"/>
          <w:rtl/>
        </w:rPr>
        <w:t xml:space="preserve">، </w:t>
      </w:r>
      <w:r w:rsidRPr="00991546">
        <w:rPr>
          <w:rFonts w:cs="Traditional Arabic" w:hint="cs"/>
          <w:sz w:val="32"/>
          <w:szCs w:val="32"/>
          <w:rtl/>
        </w:rPr>
        <w:t>وكان ذريعة إلى محظور متفق عليه</w:t>
      </w:r>
      <w:r>
        <w:rPr>
          <w:rFonts w:cs="Traditional Arabic" w:hint="cs"/>
          <w:sz w:val="32"/>
          <w:szCs w:val="32"/>
          <w:rtl/>
        </w:rPr>
        <w:t xml:space="preserve"> "</w:t>
      </w:r>
      <w:r w:rsidRPr="00991546">
        <w:rPr>
          <w:rFonts w:cs="Traditional Arabic" w:hint="cs"/>
          <w:sz w:val="32"/>
          <w:szCs w:val="32"/>
          <w:rtl/>
        </w:rPr>
        <w:t xml:space="preserve"> </w:t>
      </w:r>
      <w:r>
        <w:rPr>
          <w:rFonts w:cs="Traditional Arabic" w:hint="cs"/>
          <w:sz w:val="32"/>
          <w:szCs w:val="32"/>
          <w:rtl/>
        </w:rPr>
        <w:t>.</w:t>
      </w:r>
      <w:r w:rsidRPr="00991546">
        <w:rPr>
          <w:rStyle w:val="a7"/>
          <w:rFonts w:cs="Traditional Arabic"/>
          <w:sz w:val="32"/>
          <w:szCs w:val="32"/>
          <w:rtl/>
        </w:rPr>
        <w:footnoteReference w:id="629"/>
      </w:r>
      <w:r w:rsidRPr="00991546">
        <w:rPr>
          <w:rFonts w:cs="Traditional Arabic" w:hint="cs"/>
          <w:sz w:val="32"/>
          <w:szCs w:val="32"/>
          <w:rtl/>
        </w:rPr>
        <w:t xml:space="preserve"> . </w:t>
      </w:r>
    </w:p>
    <w:p w14:paraId="2DB1E5DB" w14:textId="0D49A245" w:rsidR="00FD5D19" w:rsidRPr="002607A0" w:rsidRDefault="00FD5D19" w:rsidP="00FD5D19">
      <w:pPr>
        <w:jc w:val="lowKashida"/>
        <w:rPr>
          <w:rFonts w:cs="Traditional Arabic"/>
          <w:sz w:val="32"/>
          <w:szCs w:val="32"/>
          <w:rtl/>
        </w:rPr>
      </w:pPr>
      <w:r w:rsidRPr="004E3391">
        <w:rPr>
          <w:rFonts w:cs="Traditional Arabic" w:hint="cs"/>
          <w:b/>
          <w:bCs/>
          <w:sz w:val="32"/>
          <w:szCs w:val="32"/>
          <w:rtl/>
        </w:rPr>
        <w:t xml:space="preserve">     فيستثنى من </w:t>
      </w:r>
      <w:proofErr w:type="gramStart"/>
      <w:r w:rsidRPr="004E3391">
        <w:rPr>
          <w:rFonts w:cs="Traditional Arabic" w:hint="cs"/>
          <w:b/>
          <w:bCs/>
          <w:sz w:val="32"/>
          <w:szCs w:val="32"/>
          <w:rtl/>
        </w:rPr>
        <w:t xml:space="preserve">ذلك </w:t>
      </w:r>
      <w:r w:rsidR="004E3391" w:rsidRPr="004E3391">
        <w:rPr>
          <w:rFonts w:cs="Traditional Arabic" w:hint="cs"/>
          <w:b/>
          <w:bCs/>
          <w:sz w:val="32"/>
          <w:szCs w:val="32"/>
          <w:rtl/>
        </w:rPr>
        <w:t>:</w:t>
      </w:r>
      <w:proofErr w:type="gramEnd"/>
      <w:r w:rsidR="004E3391">
        <w:rPr>
          <w:rFonts w:cs="Traditional Arabic" w:hint="cs"/>
          <w:sz w:val="32"/>
          <w:szCs w:val="32"/>
          <w:rtl/>
        </w:rPr>
        <w:t xml:space="preserve"> </w:t>
      </w:r>
      <w:r w:rsidRPr="002607A0">
        <w:rPr>
          <w:rFonts w:cs="Traditional Arabic" w:hint="cs"/>
          <w:sz w:val="32"/>
          <w:szCs w:val="32"/>
          <w:rtl/>
        </w:rPr>
        <w:t xml:space="preserve">المسائل والأمور التي تفتح باب الفساد وتؤدي إلى الشر غالباً </w:t>
      </w:r>
      <w:r w:rsidRPr="002607A0">
        <w:rPr>
          <w:rStyle w:val="a7"/>
          <w:rFonts w:cs="Traditional Arabic"/>
          <w:sz w:val="32"/>
          <w:szCs w:val="32"/>
          <w:rtl/>
        </w:rPr>
        <w:footnoteReference w:id="630"/>
      </w:r>
      <w:r w:rsidRPr="002607A0">
        <w:rPr>
          <w:rFonts w:cs="Traditional Arabic" w:hint="cs"/>
          <w:sz w:val="32"/>
          <w:szCs w:val="32"/>
          <w:rtl/>
        </w:rPr>
        <w:t xml:space="preserve"> . وإن كانت من قبيل المباح من حيث </w:t>
      </w:r>
      <w:proofErr w:type="gramStart"/>
      <w:r w:rsidRPr="002607A0">
        <w:rPr>
          <w:rFonts w:cs="Traditional Arabic" w:hint="cs"/>
          <w:sz w:val="32"/>
          <w:szCs w:val="32"/>
          <w:rtl/>
        </w:rPr>
        <w:t>الأصل ،</w:t>
      </w:r>
      <w:proofErr w:type="gramEnd"/>
      <w:r w:rsidRPr="002607A0">
        <w:rPr>
          <w:rFonts w:cs="Traditional Arabic" w:hint="cs"/>
          <w:sz w:val="32"/>
          <w:szCs w:val="32"/>
          <w:rtl/>
        </w:rPr>
        <w:t xml:space="preserve"> ونحو ذلك مما يوقع في الفتنة غالباً .</w:t>
      </w:r>
    </w:p>
    <w:p w14:paraId="1CCBCB2B" w14:textId="6EAB0C71" w:rsidR="00FD5D19" w:rsidRDefault="00FD5D19" w:rsidP="00FD5D19">
      <w:pPr>
        <w:jc w:val="lowKashida"/>
        <w:rPr>
          <w:rFonts w:cs="Traditional Arabic"/>
          <w:sz w:val="32"/>
          <w:szCs w:val="32"/>
          <w:rtl/>
        </w:rPr>
      </w:pPr>
      <w:r w:rsidRPr="00A23B74">
        <w:rPr>
          <w:rFonts w:cs="Traditional Arabic" w:hint="cs"/>
          <w:b/>
          <w:bCs/>
          <w:sz w:val="32"/>
          <w:szCs w:val="32"/>
          <w:rtl/>
        </w:rPr>
        <w:lastRenderedPageBreak/>
        <w:t xml:space="preserve">     قال ابن </w:t>
      </w:r>
      <w:proofErr w:type="gramStart"/>
      <w:r w:rsidRPr="00A23B74">
        <w:rPr>
          <w:rFonts w:cs="Traditional Arabic" w:hint="cs"/>
          <w:b/>
          <w:bCs/>
          <w:sz w:val="32"/>
          <w:szCs w:val="32"/>
          <w:rtl/>
        </w:rPr>
        <w:t>القيم :</w:t>
      </w:r>
      <w:proofErr w:type="gramEnd"/>
      <w:r w:rsidRPr="002607A0">
        <w:rPr>
          <w:rFonts w:cs="Traditional Arabic" w:hint="cs"/>
          <w:sz w:val="32"/>
          <w:szCs w:val="32"/>
          <w:rtl/>
        </w:rPr>
        <w:t xml:space="preserve"> " ومن ذلك : أن ولي الأمر يجب عليه أن يمنع اختلاط الرجال بالنساء في الأسواق ، والفُرَج ، ومجامع الرجال .</w:t>
      </w:r>
      <w:r>
        <w:rPr>
          <w:rFonts w:cs="Traditional Arabic" w:hint="cs"/>
          <w:sz w:val="32"/>
          <w:szCs w:val="32"/>
          <w:rtl/>
        </w:rPr>
        <w:t xml:space="preserve"> </w:t>
      </w:r>
      <w:r w:rsidRPr="002607A0">
        <w:rPr>
          <w:rFonts w:cs="Traditional Arabic" w:hint="cs"/>
          <w:sz w:val="32"/>
          <w:szCs w:val="32"/>
          <w:rtl/>
        </w:rPr>
        <w:t>قال الإمام مالك</w:t>
      </w:r>
      <w:r w:rsidR="00A23B74">
        <w:rPr>
          <w:rFonts w:cs="Traditional Arabic" w:hint="cs"/>
          <w:sz w:val="32"/>
          <w:szCs w:val="32"/>
          <w:rtl/>
        </w:rPr>
        <w:t xml:space="preserve"> </w:t>
      </w:r>
      <w:r w:rsidRPr="002607A0">
        <w:rPr>
          <w:rFonts w:cs="Traditional Arabic" w:hint="cs"/>
          <w:sz w:val="32"/>
          <w:szCs w:val="32"/>
          <w:rtl/>
        </w:rPr>
        <w:t xml:space="preserve">: </w:t>
      </w:r>
      <w:r>
        <w:rPr>
          <w:rFonts w:cs="Traditional Arabic" w:hint="cs"/>
          <w:sz w:val="32"/>
          <w:szCs w:val="32"/>
          <w:rtl/>
        </w:rPr>
        <w:t xml:space="preserve">" </w:t>
      </w:r>
      <w:r w:rsidRPr="002607A0">
        <w:rPr>
          <w:rFonts w:cs="Traditional Arabic" w:hint="cs"/>
          <w:sz w:val="32"/>
          <w:szCs w:val="32"/>
          <w:rtl/>
        </w:rPr>
        <w:t xml:space="preserve">أرى للإمام أن يتقدم إلى الصناع في قعود النساء إليهم ، وأرى ألا يترك المرأة الشابة تجلس إلى الصنّاع ، فأما المرأة المتجالّة والخادم الدُّون ، التي لا تُتَّهم </w:t>
      </w:r>
      <w:r>
        <w:rPr>
          <w:rFonts w:cs="Traditional Arabic" w:hint="cs"/>
          <w:sz w:val="32"/>
          <w:szCs w:val="32"/>
          <w:rtl/>
        </w:rPr>
        <w:t>على القعود ،</w:t>
      </w:r>
      <w:r w:rsidRPr="002607A0">
        <w:rPr>
          <w:rFonts w:cs="Traditional Arabic" w:hint="cs"/>
          <w:sz w:val="32"/>
          <w:szCs w:val="32"/>
          <w:rtl/>
        </w:rPr>
        <w:t xml:space="preserve">ولا يُتهم من تقعد عنده : فإني لا أرى بذلك بأساً </w:t>
      </w:r>
      <w:r>
        <w:rPr>
          <w:rFonts w:cs="Traditional Arabic" w:hint="cs"/>
          <w:sz w:val="32"/>
          <w:szCs w:val="32"/>
          <w:rtl/>
        </w:rPr>
        <w:t xml:space="preserve">" </w:t>
      </w:r>
      <w:r w:rsidRPr="002607A0">
        <w:rPr>
          <w:rFonts w:cs="Traditional Arabic" w:hint="cs"/>
          <w:sz w:val="32"/>
          <w:szCs w:val="32"/>
          <w:rtl/>
        </w:rPr>
        <w:t>.</w:t>
      </w:r>
      <w:r>
        <w:rPr>
          <w:rFonts w:cs="Traditional Arabic" w:hint="cs"/>
          <w:sz w:val="32"/>
          <w:szCs w:val="32"/>
          <w:rtl/>
        </w:rPr>
        <w:t xml:space="preserve"> </w:t>
      </w:r>
    </w:p>
    <w:p w14:paraId="513DE479" w14:textId="77777777" w:rsidR="00FD5D19"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فالإمام مسؤول عن </w:t>
      </w:r>
      <w:proofErr w:type="gramStart"/>
      <w:r w:rsidRPr="002607A0">
        <w:rPr>
          <w:rFonts w:cs="Traditional Arabic" w:hint="cs"/>
          <w:sz w:val="32"/>
          <w:szCs w:val="32"/>
          <w:rtl/>
        </w:rPr>
        <w:t>ذلك ،</w:t>
      </w:r>
      <w:proofErr w:type="gramEnd"/>
      <w:r w:rsidRPr="002607A0">
        <w:rPr>
          <w:rFonts w:cs="Traditional Arabic" w:hint="cs"/>
          <w:sz w:val="32"/>
          <w:szCs w:val="32"/>
          <w:rtl/>
        </w:rPr>
        <w:t xml:space="preserve"> والفتنة به عظيمة ، قال النبي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ما تركت بعدي فتنة أضر على الرجال من النساء " </w:t>
      </w:r>
      <w:r w:rsidRPr="002607A0">
        <w:rPr>
          <w:rStyle w:val="a7"/>
          <w:rFonts w:cs="Traditional Arabic"/>
          <w:sz w:val="32"/>
          <w:szCs w:val="32"/>
          <w:rtl/>
        </w:rPr>
        <w:footnoteReference w:id="631"/>
      </w:r>
      <w:r>
        <w:rPr>
          <w:rFonts w:cs="Traditional Arabic" w:hint="cs"/>
          <w:b/>
          <w:bCs/>
          <w:sz w:val="32"/>
          <w:szCs w:val="32"/>
          <w:rtl/>
        </w:rPr>
        <w:t xml:space="preserve"> </w:t>
      </w:r>
      <w:r w:rsidRPr="002607A0">
        <w:rPr>
          <w:rFonts w:cs="Traditional Arabic" w:hint="cs"/>
          <w:sz w:val="32"/>
          <w:szCs w:val="32"/>
          <w:rtl/>
        </w:rPr>
        <w:t xml:space="preserve">، وفي حديث آخر أنه قال للنساء </w:t>
      </w:r>
      <w:r w:rsidRPr="002607A0">
        <w:rPr>
          <w:rFonts w:cs="Traditional Arabic" w:hint="cs"/>
          <w:b/>
          <w:bCs/>
          <w:sz w:val="32"/>
          <w:szCs w:val="32"/>
          <w:rtl/>
        </w:rPr>
        <w:t xml:space="preserve">: " لكنّ حافات الطريق " </w:t>
      </w:r>
      <w:r w:rsidRPr="002607A0">
        <w:rPr>
          <w:rStyle w:val="a7"/>
          <w:rFonts w:cs="Traditional Arabic"/>
          <w:sz w:val="32"/>
          <w:szCs w:val="32"/>
          <w:rtl/>
        </w:rPr>
        <w:footnoteReference w:id="632"/>
      </w:r>
      <w:r w:rsidRPr="002607A0">
        <w:rPr>
          <w:rFonts w:cs="Traditional Arabic" w:hint="cs"/>
          <w:b/>
          <w:bCs/>
          <w:sz w:val="32"/>
          <w:szCs w:val="32"/>
          <w:rtl/>
        </w:rPr>
        <w:t>.</w:t>
      </w:r>
      <w:r>
        <w:rPr>
          <w:rFonts w:cs="Traditional Arabic" w:hint="cs"/>
          <w:b/>
          <w:bCs/>
          <w:sz w:val="32"/>
          <w:szCs w:val="32"/>
          <w:rtl/>
        </w:rPr>
        <w:t xml:space="preserve"> </w:t>
      </w:r>
    </w:p>
    <w:p w14:paraId="4E72C41B" w14:textId="77777777" w:rsidR="00FD5D19" w:rsidRPr="00104368"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cs"/>
          <w:sz w:val="32"/>
          <w:szCs w:val="32"/>
          <w:rtl/>
        </w:rPr>
        <w:t xml:space="preserve">ويجب عليه منع النساء من الخروج متزينات </w:t>
      </w:r>
      <w:proofErr w:type="gramStart"/>
      <w:r w:rsidRPr="002607A0">
        <w:rPr>
          <w:rFonts w:cs="Traditional Arabic" w:hint="cs"/>
          <w:sz w:val="32"/>
          <w:szCs w:val="32"/>
          <w:rtl/>
        </w:rPr>
        <w:t>متجملات ،</w:t>
      </w:r>
      <w:proofErr w:type="gramEnd"/>
      <w:r w:rsidRPr="002607A0">
        <w:rPr>
          <w:rFonts w:cs="Traditional Arabic" w:hint="cs"/>
          <w:sz w:val="32"/>
          <w:szCs w:val="32"/>
          <w:rtl/>
        </w:rPr>
        <w:t xml:space="preserve"> ومنعهن من الثياب التي يَكُنّ بها كاسيات عاريات ، كالثياب الواسعة والرقاق ، ومنعهن من حديث الرجال في الطرقات ، ومنع الرجال من ذلك . </w:t>
      </w:r>
    </w:p>
    <w:p w14:paraId="23DA2AF5" w14:textId="391B5440"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وإذا رأى ولي الأمر أن يفسد على المرأة </w:t>
      </w:r>
      <w:r>
        <w:rPr>
          <w:rFonts w:cs="Traditional Arabic" w:hint="cs"/>
          <w:szCs w:val="22"/>
          <w:rtl/>
        </w:rPr>
        <w:t>-</w:t>
      </w:r>
      <w:r w:rsidRPr="002607A0">
        <w:rPr>
          <w:rFonts w:cs="Traditional Arabic" w:hint="cs"/>
          <w:szCs w:val="22"/>
          <w:rtl/>
        </w:rPr>
        <w:t xml:space="preserve"> </w:t>
      </w:r>
      <w:r w:rsidRPr="002607A0">
        <w:rPr>
          <w:rFonts w:cs="Traditional Arabic" w:hint="cs"/>
          <w:sz w:val="32"/>
          <w:szCs w:val="32"/>
          <w:rtl/>
        </w:rPr>
        <w:t xml:space="preserve">إذا تجملت وتزيّنت وخرجت </w:t>
      </w:r>
      <w:r>
        <w:rPr>
          <w:rFonts w:cs="Traditional Arabic" w:hint="cs"/>
          <w:szCs w:val="22"/>
          <w:rtl/>
        </w:rPr>
        <w:t xml:space="preserve">- </w:t>
      </w:r>
      <w:r w:rsidRPr="002607A0">
        <w:rPr>
          <w:rFonts w:cs="Traditional Arabic" w:hint="cs"/>
          <w:sz w:val="32"/>
          <w:szCs w:val="32"/>
          <w:rtl/>
        </w:rPr>
        <w:t xml:space="preserve">ثيابها بحبر </w:t>
      </w:r>
      <w:proofErr w:type="gramStart"/>
      <w:r w:rsidRPr="002607A0">
        <w:rPr>
          <w:rFonts w:cs="Traditional Arabic" w:hint="cs"/>
          <w:sz w:val="32"/>
          <w:szCs w:val="32"/>
          <w:rtl/>
        </w:rPr>
        <w:t>ونحوه ،</w:t>
      </w:r>
      <w:proofErr w:type="gramEnd"/>
      <w:r w:rsidRPr="002607A0">
        <w:rPr>
          <w:rFonts w:cs="Traditional Arabic" w:hint="cs"/>
          <w:sz w:val="32"/>
          <w:szCs w:val="32"/>
          <w:rtl/>
        </w:rPr>
        <w:t xml:space="preserve"> فقد رخ</w:t>
      </w:r>
      <w:r w:rsidR="00A23B74">
        <w:rPr>
          <w:rFonts w:cs="Traditional Arabic" w:hint="cs"/>
          <w:sz w:val="32"/>
          <w:szCs w:val="32"/>
          <w:rtl/>
        </w:rPr>
        <w:t>َّ</w:t>
      </w:r>
      <w:r w:rsidRPr="002607A0">
        <w:rPr>
          <w:rFonts w:cs="Traditional Arabic" w:hint="cs"/>
          <w:sz w:val="32"/>
          <w:szCs w:val="32"/>
          <w:rtl/>
        </w:rPr>
        <w:t>ص</w:t>
      </w:r>
      <w:r w:rsidR="00A23B74">
        <w:rPr>
          <w:rFonts w:cs="Traditional Arabic" w:hint="cs"/>
          <w:sz w:val="32"/>
          <w:szCs w:val="32"/>
          <w:rtl/>
        </w:rPr>
        <w:t>َ</w:t>
      </w:r>
      <w:r w:rsidRPr="002607A0">
        <w:rPr>
          <w:rFonts w:cs="Traditional Arabic" w:hint="cs"/>
          <w:sz w:val="32"/>
          <w:szCs w:val="32"/>
          <w:rtl/>
        </w:rPr>
        <w:t xml:space="preserve"> في ذلك بعض الفقهاء وأصاب ، وهذا من أدنى عقوبتهن المالية .وله أن يحبس المرأة إذا أكثرت الخروج من منزلها ، ولا سيما إذا خرجت متجم</w:t>
      </w:r>
      <w:r w:rsidR="00E35DC3">
        <w:rPr>
          <w:rFonts w:cs="Traditional Arabic" w:hint="cs"/>
          <w:sz w:val="32"/>
          <w:szCs w:val="32"/>
          <w:rtl/>
        </w:rPr>
        <w:t>َ</w:t>
      </w:r>
      <w:r w:rsidR="00CE7B23">
        <w:rPr>
          <w:rFonts w:cs="Traditional Arabic" w:hint="cs"/>
          <w:sz w:val="32"/>
          <w:szCs w:val="32"/>
          <w:rtl/>
        </w:rPr>
        <w:t>ّ</w:t>
      </w:r>
      <w:r w:rsidRPr="002607A0">
        <w:rPr>
          <w:rFonts w:cs="Traditional Arabic" w:hint="cs"/>
          <w:sz w:val="32"/>
          <w:szCs w:val="32"/>
          <w:rtl/>
        </w:rPr>
        <w:t>لة ، بل إقرار النساء على ذلك إعانة لهن على الإثم والمعصية ، والله سائل ولي الأمر عن ذلك .</w:t>
      </w:r>
      <w:r>
        <w:rPr>
          <w:rFonts w:cs="Traditional Arabic" w:hint="cs"/>
          <w:sz w:val="32"/>
          <w:szCs w:val="32"/>
          <w:rtl/>
        </w:rPr>
        <w:t xml:space="preserve"> </w:t>
      </w:r>
      <w:r w:rsidRPr="002607A0">
        <w:rPr>
          <w:rFonts w:cs="Traditional Arabic" w:hint="cs"/>
          <w:sz w:val="32"/>
          <w:szCs w:val="32"/>
          <w:rtl/>
        </w:rPr>
        <w:t xml:space="preserve">وقد منع أمير المؤمنين عمر بن الخطاب </w:t>
      </w:r>
      <w:r w:rsidRPr="002607A0">
        <w:rPr>
          <w:rFonts w:cs="Traditional Arabic" w:hint="cs"/>
          <w:sz w:val="32"/>
          <w:szCs w:val="32"/>
        </w:rPr>
        <w:sym w:font="AGA Arabesque" w:char="F074"/>
      </w:r>
      <w:r w:rsidRPr="002607A0">
        <w:rPr>
          <w:rFonts w:cs="Traditional Arabic" w:hint="cs"/>
          <w:sz w:val="32"/>
          <w:szCs w:val="32"/>
          <w:rtl/>
        </w:rPr>
        <w:t xml:space="preserve"> النساء من المشي في طريق </w:t>
      </w:r>
      <w:proofErr w:type="gramStart"/>
      <w:r w:rsidRPr="002607A0">
        <w:rPr>
          <w:rFonts w:cs="Traditional Arabic" w:hint="cs"/>
          <w:sz w:val="32"/>
          <w:szCs w:val="32"/>
          <w:rtl/>
        </w:rPr>
        <w:t>الرجال ،</w:t>
      </w:r>
      <w:proofErr w:type="gramEnd"/>
      <w:r w:rsidRPr="002607A0">
        <w:rPr>
          <w:rFonts w:cs="Traditional Arabic" w:hint="cs"/>
          <w:sz w:val="32"/>
          <w:szCs w:val="32"/>
          <w:rtl/>
        </w:rPr>
        <w:t xml:space="preserve"> والاختلاط بهم في الطريق .</w:t>
      </w:r>
      <w:r>
        <w:rPr>
          <w:rFonts w:cs="Traditional Arabic" w:hint="cs"/>
          <w:sz w:val="32"/>
          <w:szCs w:val="32"/>
          <w:rtl/>
        </w:rPr>
        <w:t xml:space="preserve"> </w:t>
      </w:r>
      <w:r w:rsidRPr="002607A0">
        <w:rPr>
          <w:rFonts w:cs="Traditional Arabic" w:hint="cs"/>
          <w:sz w:val="32"/>
          <w:szCs w:val="32"/>
          <w:rtl/>
        </w:rPr>
        <w:t xml:space="preserve">فعلى ولي الأمر أن يقتدي به في </w:t>
      </w:r>
      <w:proofErr w:type="gramStart"/>
      <w:r w:rsidRPr="002607A0">
        <w:rPr>
          <w:rFonts w:cs="Traditional Arabic" w:hint="cs"/>
          <w:sz w:val="32"/>
          <w:szCs w:val="32"/>
          <w:rtl/>
        </w:rPr>
        <w:t>ذلك .</w:t>
      </w:r>
      <w:proofErr w:type="gramEnd"/>
      <w:r>
        <w:rPr>
          <w:rFonts w:cs="Traditional Arabic" w:hint="cs"/>
          <w:sz w:val="32"/>
          <w:szCs w:val="32"/>
          <w:rtl/>
        </w:rPr>
        <w:t xml:space="preserve"> </w:t>
      </w:r>
    </w:p>
    <w:p w14:paraId="7570B0CB" w14:textId="77777777" w:rsidR="00E35DC3" w:rsidRDefault="00FD5D19" w:rsidP="00FD5D19">
      <w:pPr>
        <w:jc w:val="lowKashida"/>
        <w:rPr>
          <w:rFonts w:cs="Traditional Arabic"/>
          <w:sz w:val="32"/>
          <w:szCs w:val="32"/>
          <w:rtl/>
        </w:rPr>
      </w:pPr>
      <w:r w:rsidRPr="00E35DC3">
        <w:rPr>
          <w:rFonts w:cs="Traditional Arabic" w:hint="cs"/>
          <w:b/>
          <w:bCs/>
          <w:sz w:val="32"/>
          <w:szCs w:val="32"/>
          <w:rtl/>
        </w:rPr>
        <w:t xml:space="preserve">     وقال الخلال في </w:t>
      </w:r>
      <w:proofErr w:type="gramStart"/>
      <w:r w:rsidRPr="00E35DC3">
        <w:rPr>
          <w:rFonts w:cs="Traditional Arabic" w:hint="cs"/>
          <w:b/>
          <w:bCs/>
          <w:sz w:val="32"/>
          <w:szCs w:val="32"/>
          <w:rtl/>
        </w:rPr>
        <w:t>جامعه :</w:t>
      </w:r>
      <w:proofErr w:type="gramEnd"/>
      <w:r w:rsidRPr="002607A0">
        <w:rPr>
          <w:rFonts w:cs="Traditional Arabic" w:hint="cs"/>
          <w:sz w:val="32"/>
          <w:szCs w:val="32"/>
          <w:rtl/>
        </w:rPr>
        <w:t xml:space="preserve"> أخبرني محمد بن يحي الكحال : أنه قال لأبي عبد الله : أرى الرجل السوء مع المرأة ؟ قال : صِحْ به ، وقد أخبر النبي </w:t>
      </w:r>
      <w:r w:rsidRPr="002607A0">
        <w:rPr>
          <w:rFonts w:cs="Traditional Arabic" w:hint="cs"/>
          <w:sz w:val="32"/>
          <w:szCs w:val="32"/>
        </w:rPr>
        <w:sym w:font="AGA Arabesque" w:char="F072"/>
      </w:r>
      <w:r w:rsidRPr="002607A0">
        <w:rPr>
          <w:rFonts w:cs="Traditional Arabic" w:hint="cs"/>
          <w:sz w:val="32"/>
          <w:szCs w:val="32"/>
          <w:rtl/>
        </w:rPr>
        <w:t xml:space="preserve"> : " </w:t>
      </w:r>
      <w:r w:rsidRPr="002607A0">
        <w:rPr>
          <w:rFonts w:cs="Traditional Arabic" w:hint="cs"/>
          <w:b/>
          <w:bCs/>
          <w:sz w:val="32"/>
          <w:szCs w:val="32"/>
          <w:rtl/>
        </w:rPr>
        <w:t xml:space="preserve">أن المرأة إذا تطيّبت وخرجت من بيتها فهي زانية " </w:t>
      </w:r>
      <w:r w:rsidRPr="002607A0">
        <w:rPr>
          <w:rStyle w:val="a7"/>
          <w:rFonts w:cs="Traditional Arabic"/>
          <w:sz w:val="32"/>
          <w:szCs w:val="32"/>
          <w:rtl/>
        </w:rPr>
        <w:footnoteReference w:id="633"/>
      </w:r>
      <w:r w:rsidRPr="002607A0">
        <w:rPr>
          <w:rFonts w:cs="Traditional Arabic" w:hint="cs"/>
          <w:b/>
          <w:bCs/>
          <w:sz w:val="32"/>
          <w:szCs w:val="32"/>
          <w:rtl/>
        </w:rPr>
        <w:t>.</w:t>
      </w:r>
      <w:r>
        <w:rPr>
          <w:rFonts w:cs="Traditional Arabic" w:hint="cs"/>
          <w:b/>
          <w:bCs/>
          <w:sz w:val="32"/>
          <w:szCs w:val="32"/>
          <w:rtl/>
        </w:rPr>
        <w:t xml:space="preserve"> </w:t>
      </w:r>
    </w:p>
    <w:p w14:paraId="0E1153CF" w14:textId="77777777" w:rsidR="005E615D" w:rsidRDefault="00E35DC3"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ويمنع المرأة إذا أصابت بخوراً أن تشهد عشاء الآخرة في </w:t>
      </w:r>
      <w:proofErr w:type="gramStart"/>
      <w:r w:rsidR="00FD5D19" w:rsidRPr="002607A0">
        <w:rPr>
          <w:rFonts w:cs="Traditional Arabic" w:hint="cs"/>
          <w:sz w:val="32"/>
          <w:szCs w:val="32"/>
          <w:rtl/>
        </w:rPr>
        <w:t>المسجد ،</w:t>
      </w:r>
      <w:proofErr w:type="gramEnd"/>
      <w:r w:rsidR="00FD5D19" w:rsidRPr="002607A0">
        <w:rPr>
          <w:rFonts w:cs="Traditional Arabic" w:hint="cs"/>
          <w:sz w:val="32"/>
          <w:szCs w:val="32"/>
          <w:rtl/>
        </w:rPr>
        <w:t xml:space="preserve"> فقد قال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cs"/>
          <w:b/>
          <w:bCs/>
          <w:sz w:val="32"/>
          <w:szCs w:val="32"/>
          <w:rtl/>
        </w:rPr>
        <w:t xml:space="preserve">: " المرأة إذا خرجت استشرفها الشيطان " </w:t>
      </w:r>
      <w:r w:rsidR="00FD5D19" w:rsidRPr="002607A0">
        <w:rPr>
          <w:rStyle w:val="a7"/>
          <w:rFonts w:cs="Traditional Arabic"/>
          <w:sz w:val="32"/>
          <w:szCs w:val="32"/>
          <w:rtl/>
        </w:rPr>
        <w:footnoteReference w:id="634"/>
      </w:r>
      <w:r w:rsidR="00FD5D19">
        <w:rPr>
          <w:rFonts w:cs="Traditional Arabic" w:hint="cs"/>
          <w:b/>
          <w:bCs/>
          <w:sz w:val="32"/>
          <w:szCs w:val="32"/>
          <w:rtl/>
        </w:rPr>
        <w:t xml:space="preserve"> </w:t>
      </w:r>
      <w:r w:rsidR="00FD5D19" w:rsidRPr="002607A0">
        <w:rPr>
          <w:rFonts w:cs="Traditional Arabic" w:hint="cs"/>
          <w:sz w:val="32"/>
          <w:szCs w:val="32"/>
          <w:rtl/>
        </w:rPr>
        <w:t>، ولا ريب أن تمكين النساء من اختلاطهن بالرجال : أصل كل بلية وشر ، وهو من أعظم أسباب نزول العقوبات العامة ، كما أنه من أسباب فساد أمور العامة والخاصة ، واختلاط الرجال بالنساء سبب لكثرة الفواحش والزنا ، وهو من أسباب الموت العام ، والطواعين المتصلة .</w:t>
      </w:r>
      <w:r w:rsidR="00FD5D19">
        <w:rPr>
          <w:rFonts w:cs="Traditional Arabic" w:hint="cs"/>
          <w:sz w:val="32"/>
          <w:szCs w:val="32"/>
          <w:rtl/>
        </w:rPr>
        <w:t xml:space="preserve"> </w:t>
      </w:r>
      <w:r w:rsidR="00FD5D19" w:rsidRPr="002607A0">
        <w:rPr>
          <w:rFonts w:cs="Traditional Arabic" w:hint="cs"/>
          <w:sz w:val="32"/>
          <w:szCs w:val="32"/>
          <w:rtl/>
        </w:rPr>
        <w:t xml:space="preserve">ولما اختلطت البغايا بعسكر موسى </w:t>
      </w:r>
      <w:r w:rsidR="00FD5D19" w:rsidRPr="002607A0">
        <w:rPr>
          <w:rFonts w:cs="Traditional Arabic" w:hint="cs"/>
          <w:sz w:val="32"/>
          <w:szCs w:val="32"/>
        </w:rPr>
        <w:sym w:font="AGA Arabesque" w:char="F075"/>
      </w:r>
      <w:r w:rsidR="00FD5D19" w:rsidRPr="002607A0">
        <w:rPr>
          <w:rFonts w:cs="Traditional Arabic" w:hint="cs"/>
          <w:sz w:val="32"/>
          <w:szCs w:val="32"/>
          <w:rtl/>
        </w:rPr>
        <w:t xml:space="preserve"> ، وفشت فيهم </w:t>
      </w:r>
      <w:proofErr w:type="gramStart"/>
      <w:r w:rsidR="00FD5D19" w:rsidRPr="002607A0">
        <w:rPr>
          <w:rFonts w:cs="Traditional Arabic" w:hint="cs"/>
          <w:sz w:val="32"/>
          <w:szCs w:val="32"/>
          <w:rtl/>
        </w:rPr>
        <w:t>الفاحشة :</w:t>
      </w:r>
      <w:proofErr w:type="gramEnd"/>
      <w:r w:rsidR="00FD5D19" w:rsidRPr="002607A0">
        <w:rPr>
          <w:rFonts w:cs="Traditional Arabic" w:hint="cs"/>
          <w:sz w:val="32"/>
          <w:szCs w:val="32"/>
          <w:rtl/>
        </w:rPr>
        <w:t xml:space="preserve"> أرسل الله تعالى عل</w:t>
      </w:r>
      <w:r w:rsidR="00FD5D19">
        <w:rPr>
          <w:rFonts w:cs="Traditional Arabic" w:hint="cs"/>
          <w:sz w:val="32"/>
          <w:szCs w:val="32"/>
          <w:rtl/>
        </w:rPr>
        <w:t xml:space="preserve">يهم الطاعون ، فمات في يوم واحد </w:t>
      </w:r>
      <w:r w:rsidR="00FD5D19" w:rsidRPr="002607A0">
        <w:rPr>
          <w:rFonts w:cs="Traditional Arabic" w:hint="cs"/>
          <w:sz w:val="32"/>
          <w:szCs w:val="32"/>
          <w:rtl/>
        </w:rPr>
        <w:t>سبعون ألفاً ، والقصة مشهورة في كتب التفاسير .</w:t>
      </w:r>
      <w:r w:rsidR="00FD5D19">
        <w:rPr>
          <w:rFonts w:cs="Traditional Arabic" w:hint="cs"/>
          <w:sz w:val="32"/>
          <w:szCs w:val="32"/>
          <w:rtl/>
        </w:rPr>
        <w:t xml:space="preserve"> </w:t>
      </w:r>
      <w:r w:rsidR="00FD5D19" w:rsidRPr="002607A0">
        <w:rPr>
          <w:rFonts w:cs="Traditional Arabic" w:hint="cs"/>
          <w:sz w:val="32"/>
          <w:szCs w:val="32"/>
          <w:rtl/>
        </w:rPr>
        <w:t xml:space="preserve">فمن أعظم أسباب الموت </w:t>
      </w:r>
      <w:proofErr w:type="gramStart"/>
      <w:r w:rsidR="00FD5D19" w:rsidRPr="002607A0">
        <w:rPr>
          <w:rFonts w:cs="Traditional Arabic" w:hint="cs"/>
          <w:sz w:val="32"/>
          <w:szCs w:val="32"/>
          <w:rtl/>
        </w:rPr>
        <w:t>العام :</w:t>
      </w:r>
      <w:proofErr w:type="gramEnd"/>
      <w:r w:rsidR="00FD5D19" w:rsidRPr="002607A0">
        <w:rPr>
          <w:rFonts w:cs="Traditional Arabic" w:hint="cs"/>
          <w:sz w:val="32"/>
          <w:szCs w:val="32"/>
          <w:rtl/>
        </w:rPr>
        <w:t xml:space="preserve"> كثرة الزنا </w:t>
      </w:r>
      <w:r w:rsidR="00FD5D19" w:rsidRPr="002607A0">
        <w:rPr>
          <w:rFonts w:cs="Traditional Arabic" w:hint="cs"/>
          <w:sz w:val="32"/>
          <w:szCs w:val="32"/>
          <w:rtl/>
        </w:rPr>
        <w:lastRenderedPageBreak/>
        <w:t xml:space="preserve">، بسبب تمكين النساء من اختلاطهن بالرجال والمشي بينهم متبرجات متجملات ، ولو علم أولياء الأمر ما في ذلك من فساد الدنيا والرعية </w:t>
      </w:r>
      <w:r w:rsidR="00FD5D19">
        <w:rPr>
          <w:rFonts w:cs="Traditional Arabic" w:hint="cs"/>
          <w:szCs w:val="22"/>
          <w:rtl/>
        </w:rPr>
        <w:t>-</w:t>
      </w:r>
      <w:r w:rsidR="00FD5D19" w:rsidRPr="002607A0">
        <w:rPr>
          <w:rFonts w:cs="Traditional Arabic" w:hint="cs"/>
          <w:sz w:val="32"/>
          <w:szCs w:val="32"/>
          <w:rtl/>
        </w:rPr>
        <w:t xml:space="preserve"> قبل الدين </w:t>
      </w:r>
      <w:r w:rsidR="00FD5D19">
        <w:rPr>
          <w:rFonts w:cs="Traditional Arabic" w:hint="cs"/>
          <w:szCs w:val="22"/>
          <w:rtl/>
        </w:rPr>
        <w:t>-</w:t>
      </w:r>
      <w:r w:rsidR="00FD5D19" w:rsidRPr="002607A0">
        <w:rPr>
          <w:rFonts w:cs="Traditional Arabic" w:hint="cs"/>
          <w:sz w:val="32"/>
          <w:szCs w:val="32"/>
          <w:rtl/>
        </w:rPr>
        <w:t xml:space="preserve"> لكانوا أشد شيء منعاً لذلك .</w:t>
      </w:r>
    </w:p>
    <w:p w14:paraId="03AEC91B" w14:textId="187D5D10" w:rsidR="00FD5D19" w:rsidRDefault="005E615D" w:rsidP="00FD5D19">
      <w:pPr>
        <w:jc w:val="lowKashida"/>
        <w:rPr>
          <w:rFonts w:cs="Traditional Arabic"/>
          <w:sz w:val="32"/>
          <w:szCs w:val="32"/>
          <w:rtl/>
        </w:rPr>
      </w:pPr>
      <w:r w:rsidRPr="0068563C">
        <w:rPr>
          <w:rFonts w:cs="Traditional Arabic" w:hint="cs"/>
          <w:b/>
          <w:bCs/>
          <w:sz w:val="32"/>
          <w:szCs w:val="32"/>
          <w:rtl/>
        </w:rPr>
        <w:t xml:space="preserve">   </w:t>
      </w:r>
      <w:r w:rsidR="00FD5D19" w:rsidRPr="0068563C">
        <w:rPr>
          <w:rFonts w:cs="Traditional Arabic" w:hint="cs"/>
          <w:b/>
          <w:bCs/>
          <w:sz w:val="32"/>
          <w:szCs w:val="32"/>
          <w:rtl/>
        </w:rPr>
        <w:t>قال عبد الله بن مسعود</w:t>
      </w:r>
      <w:r w:rsidR="00FD5D19" w:rsidRPr="002607A0">
        <w:rPr>
          <w:rFonts w:cs="Traditional Arabic" w:hint="cs"/>
          <w:sz w:val="32"/>
          <w:szCs w:val="32"/>
          <w:rtl/>
        </w:rPr>
        <w:t xml:space="preserve"> </w:t>
      </w:r>
      <w:r w:rsidR="00FD5D19" w:rsidRPr="002607A0">
        <w:rPr>
          <w:rFonts w:cs="Traditional Arabic" w:hint="cs"/>
          <w:sz w:val="32"/>
          <w:szCs w:val="32"/>
        </w:rPr>
        <w:sym w:font="AGA Arabesque" w:char="F074"/>
      </w:r>
      <w:r w:rsidR="00FD5D19" w:rsidRPr="002607A0">
        <w:rPr>
          <w:rFonts w:cs="Traditional Arabic" w:hint="cs"/>
          <w:sz w:val="32"/>
          <w:szCs w:val="32"/>
          <w:rtl/>
        </w:rPr>
        <w:t xml:space="preserve"> : " إذا ظهر الزنا في قرية أذن الله بهلاكها " </w:t>
      </w:r>
      <w:proofErr w:type="gramStart"/>
      <w:r w:rsidR="00FD5D19" w:rsidRPr="002607A0">
        <w:rPr>
          <w:rFonts w:cs="Traditional Arabic" w:hint="cs"/>
          <w:sz w:val="32"/>
          <w:szCs w:val="32"/>
          <w:rtl/>
        </w:rPr>
        <w:t>أ.هـ</w:t>
      </w:r>
      <w:proofErr w:type="gramEnd"/>
      <w:r w:rsidR="00FD5D19" w:rsidRPr="002607A0">
        <w:rPr>
          <w:rFonts w:cs="Traditional Arabic" w:hint="cs"/>
          <w:sz w:val="32"/>
          <w:szCs w:val="32"/>
          <w:rtl/>
        </w:rPr>
        <w:t xml:space="preserve"> كلام ابن القيم </w:t>
      </w:r>
      <w:r w:rsidR="00FD5D19" w:rsidRPr="002607A0">
        <w:rPr>
          <w:rStyle w:val="a7"/>
          <w:rFonts w:cs="Traditional Arabic"/>
          <w:sz w:val="32"/>
          <w:szCs w:val="32"/>
          <w:rtl/>
        </w:rPr>
        <w:footnoteReference w:id="635"/>
      </w:r>
      <w:r w:rsidR="00FD5D19" w:rsidRPr="002607A0">
        <w:rPr>
          <w:rFonts w:cs="Traditional Arabic" w:hint="cs"/>
          <w:sz w:val="32"/>
          <w:szCs w:val="32"/>
          <w:rtl/>
        </w:rPr>
        <w:t>.</w:t>
      </w:r>
    </w:p>
    <w:p w14:paraId="445F839C" w14:textId="77777777" w:rsidR="005E615D" w:rsidRDefault="00FD5D19" w:rsidP="00FD5D19">
      <w:pPr>
        <w:jc w:val="lowKashida"/>
        <w:rPr>
          <w:rFonts w:cs="Traditional Arabic"/>
          <w:sz w:val="32"/>
          <w:szCs w:val="32"/>
          <w:rtl/>
        </w:rPr>
      </w:pPr>
      <w:r>
        <w:rPr>
          <w:rFonts w:cs="Traditional Arabic" w:hint="cs"/>
          <w:b/>
          <w:bCs/>
          <w:sz w:val="32"/>
          <w:szCs w:val="32"/>
          <w:rtl/>
        </w:rPr>
        <w:t xml:space="preserve">     وكذا </w:t>
      </w:r>
      <w:r w:rsidRPr="00165C89">
        <w:rPr>
          <w:rFonts w:cs="Traditional Arabic" w:hint="cs"/>
          <w:b/>
          <w:bCs/>
          <w:sz w:val="32"/>
          <w:szCs w:val="32"/>
          <w:rtl/>
        </w:rPr>
        <w:t xml:space="preserve">إذا كان القول </w:t>
      </w:r>
      <w:proofErr w:type="gramStart"/>
      <w:r w:rsidRPr="00165C89">
        <w:rPr>
          <w:rFonts w:cs="Traditional Arabic" w:hint="cs"/>
          <w:b/>
          <w:bCs/>
          <w:sz w:val="32"/>
          <w:szCs w:val="32"/>
          <w:rtl/>
        </w:rPr>
        <w:t>ضعيفاً ،</w:t>
      </w:r>
      <w:proofErr w:type="gramEnd"/>
      <w:r w:rsidRPr="00165C89">
        <w:rPr>
          <w:rFonts w:cs="Traditional Arabic" w:hint="cs"/>
          <w:b/>
          <w:bCs/>
          <w:sz w:val="32"/>
          <w:szCs w:val="32"/>
          <w:rtl/>
        </w:rPr>
        <w:t xml:space="preserve"> أو ظاهر المرجوحية :</w:t>
      </w:r>
      <w:r>
        <w:rPr>
          <w:rFonts w:cs="Traditional Arabic" w:hint="cs"/>
          <w:sz w:val="32"/>
          <w:szCs w:val="32"/>
          <w:rtl/>
        </w:rPr>
        <w:t xml:space="preserve"> </w:t>
      </w:r>
      <w:r w:rsidRPr="002607A0">
        <w:rPr>
          <w:rFonts w:cs="Traditional Arabic" w:hint="cs"/>
          <w:sz w:val="32"/>
          <w:szCs w:val="32"/>
          <w:rtl/>
        </w:rPr>
        <w:t>فإنه يُنكر على من أخذ به وترك القول الذي يؤيده الدليل</w:t>
      </w:r>
      <w:r>
        <w:rPr>
          <w:rFonts w:cs="Traditional Arabic" w:hint="cs"/>
          <w:sz w:val="32"/>
          <w:szCs w:val="32"/>
          <w:rtl/>
        </w:rPr>
        <w:t xml:space="preserve"> </w:t>
      </w:r>
      <w:r w:rsidR="005E615D">
        <w:rPr>
          <w:rFonts w:cs="Traditional Arabic" w:hint="cs"/>
          <w:sz w:val="32"/>
          <w:szCs w:val="32"/>
          <w:rtl/>
        </w:rPr>
        <w:t xml:space="preserve">، </w:t>
      </w:r>
      <w:r>
        <w:rPr>
          <w:rFonts w:cs="Traditional Arabic" w:hint="cs"/>
          <w:sz w:val="32"/>
          <w:szCs w:val="32"/>
          <w:rtl/>
        </w:rPr>
        <w:t>ولا يحل أن يقال به في الأحكام  الشرعية ، ولا يحل للم</w:t>
      </w:r>
      <w:r w:rsidR="005E615D">
        <w:rPr>
          <w:rFonts w:cs="Traditional Arabic" w:hint="cs"/>
          <w:sz w:val="32"/>
          <w:szCs w:val="32"/>
          <w:rtl/>
        </w:rPr>
        <w:t>ُ</w:t>
      </w:r>
      <w:r>
        <w:rPr>
          <w:rFonts w:cs="Traditional Arabic" w:hint="cs"/>
          <w:sz w:val="32"/>
          <w:szCs w:val="32"/>
          <w:rtl/>
        </w:rPr>
        <w:t>ق</w:t>
      </w:r>
      <w:r w:rsidR="005E615D">
        <w:rPr>
          <w:rFonts w:cs="Traditional Arabic" w:hint="cs"/>
          <w:sz w:val="32"/>
          <w:szCs w:val="32"/>
          <w:rtl/>
        </w:rPr>
        <w:t>َ</w:t>
      </w:r>
      <w:r>
        <w:rPr>
          <w:rFonts w:cs="Traditional Arabic" w:hint="cs"/>
          <w:sz w:val="32"/>
          <w:szCs w:val="32"/>
          <w:rtl/>
        </w:rPr>
        <w:t>ل</w:t>
      </w:r>
      <w:r w:rsidR="005E615D">
        <w:rPr>
          <w:rFonts w:cs="Traditional Arabic" w:hint="cs"/>
          <w:sz w:val="32"/>
          <w:szCs w:val="32"/>
          <w:rtl/>
        </w:rPr>
        <w:t>ِّ</w:t>
      </w:r>
      <w:r>
        <w:rPr>
          <w:rFonts w:cs="Traditional Arabic" w:hint="cs"/>
          <w:sz w:val="32"/>
          <w:szCs w:val="32"/>
          <w:rtl/>
        </w:rPr>
        <w:t xml:space="preserve">د أن يعمل به . </w:t>
      </w:r>
    </w:p>
    <w:p w14:paraId="6365CAF3" w14:textId="3BD0BF1A" w:rsidR="00FD5D19" w:rsidRDefault="005E615D"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وقد ذم شيخ الإسلام ابن تيمية المنحرفين عن منهج الأئمة وذكر من انحرافهم أن يكون عن الإمام في المسألة اختلاف فيتمسكوا بالقول </w:t>
      </w:r>
      <w:proofErr w:type="gramStart"/>
      <w:r w:rsidR="00FD5D19">
        <w:rPr>
          <w:rFonts w:cs="Traditional Arabic" w:hint="cs"/>
          <w:sz w:val="32"/>
          <w:szCs w:val="32"/>
          <w:rtl/>
        </w:rPr>
        <w:t>المرجوح ،</w:t>
      </w:r>
      <w:proofErr w:type="gramEnd"/>
      <w:r w:rsidR="00FD5D19">
        <w:rPr>
          <w:rFonts w:cs="Traditional Arabic" w:hint="cs"/>
          <w:sz w:val="32"/>
          <w:szCs w:val="32"/>
          <w:rtl/>
        </w:rPr>
        <w:t xml:space="preserve"> أو أنهم يحملون قولاً له ليوافق شبهتهم .</w:t>
      </w:r>
      <w:r w:rsidR="00FD5D19" w:rsidRPr="002607A0">
        <w:rPr>
          <w:rStyle w:val="a7"/>
          <w:rFonts w:cs="Traditional Arabic"/>
          <w:sz w:val="32"/>
          <w:szCs w:val="32"/>
          <w:rtl/>
        </w:rPr>
        <w:footnoteReference w:id="636"/>
      </w:r>
      <w:r w:rsidR="00FD5D19" w:rsidRPr="002607A0">
        <w:rPr>
          <w:rFonts w:cs="Traditional Arabic" w:hint="cs"/>
          <w:sz w:val="32"/>
          <w:szCs w:val="32"/>
          <w:rtl/>
        </w:rPr>
        <w:t>.</w:t>
      </w:r>
    </w:p>
    <w:p w14:paraId="5327CAAE" w14:textId="4277C131" w:rsidR="00FD5D19"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 xml:space="preserve"> </w:t>
      </w:r>
      <w:r>
        <w:rPr>
          <w:rFonts w:cs="Traditional Arabic" w:hint="cs"/>
          <w:sz w:val="32"/>
          <w:szCs w:val="32"/>
          <w:rtl/>
        </w:rPr>
        <w:t xml:space="preserve">وصلى الإمام أحمد يوماً إلى جنب رجل لا يتم ركوعه ولا سجوده </w:t>
      </w:r>
      <w:proofErr w:type="gramStart"/>
      <w:r>
        <w:rPr>
          <w:rFonts w:cs="Traditional Arabic" w:hint="cs"/>
          <w:sz w:val="32"/>
          <w:szCs w:val="32"/>
          <w:rtl/>
        </w:rPr>
        <w:t>فقال :</w:t>
      </w:r>
      <w:proofErr w:type="gramEnd"/>
      <w:r>
        <w:rPr>
          <w:rFonts w:cs="Traditional Arabic" w:hint="cs"/>
          <w:sz w:val="32"/>
          <w:szCs w:val="32"/>
          <w:rtl/>
        </w:rPr>
        <w:t xml:space="preserve"> أقم صلبك وأحسن صلاتك.</w:t>
      </w:r>
    </w:p>
    <w:p w14:paraId="38975F76" w14:textId="073B3FA8" w:rsidR="00FD5D19" w:rsidRDefault="00FD5D19" w:rsidP="00FD5D19">
      <w:pPr>
        <w:jc w:val="lowKashida"/>
        <w:rPr>
          <w:rFonts w:cs="Traditional Arabic"/>
          <w:sz w:val="32"/>
          <w:szCs w:val="32"/>
          <w:rtl/>
        </w:rPr>
      </w:pPr>
      <w:r w:rsidRPr="00407B8D">
        <w:rPr>
          <w:rFonts w:cs="Traditional Arabic" w:hint="cs"/>
          <w:b/>
          <w:bCs/>
          <w:sz w:val="32"/>
          <w:szCs w:val="32"/>
          <w:rtl/>
        </w:rPr>
        <w:t xml:space="preserve">    ذكر ابن </w:t>
      </w:r>
      <w:proofErr w:type="gramStart"/>
      <w:r w:rsidRPr="00407B8D">
        <w:rPr>
          <w:rFonts w:cs="Traditional Arabic" w:hint="cs"/>
          <w:b/>
          <w:bCs/>
          <w:sz w:val="32"/>
          <w:szCs w:val="32"/>
          <w:rtl/>
        </w:rPr>
        <w:t>الجوزي</w:t>
      </w:r>
      <w:r>
        <w:rPr>
          <w:rFonts w:cs="Traditional Arabic" w:hint="cs"/>
          <w:sz w:val="32"/>
          <w:szCs w:val="32"/>
          <w:rtl/>
        </w:rPr>
        <w:t xml:space="preserve"> :</w:t>
      </w:r>
      <w:proofErr w:type="gramEnd"/>
      <w:r>
        <w:rPr>
          <w:rFonts w:cs="Traditional Arabic" w:hint="cs"/>
          <w:sz w:val="32"/>
          <w:szCs w:val="32"/>
          <w:rtl/>
        </w:rPr>
        <w:t xml:space="preserve"> أنه يُنكر على من يُسيء في صلاته بترك الطمأنينة في الركوع والسجود ، مع أنه من مسائل الخلاف .</w:t>
      </w:r>
    </w:p>
    <w:p w14:paraId="2235FB13" w14:textId="05CDA583" w:rsidR="00FD5D19" w:rsidRDefault="00FD5D19" w:rsidP="00FD5D19">
      <w:pPr>
        <w:jc w:val="lowKashida"/>
        <w:rPr>
          <w:rFonts w:cs="Traditional Arabic"/>
          <w:sz w:val="32"/>
          <w:szCs w:val="32"/>
          <w:rtl/>
        </w:rPr>
      </w:pPr>
      <w:r w:rsidRPr="00407B8D">
        <w:rPr>
          <w:rFonts w:cs="Traditional Arabic" w:hint="cs"/>
          <w:b/>
          <w:bCs/>
          <w:sz w:val="32"/>
          <w:szCs w:val="32"/>
          <w:rtl/>
        </w:rPr>
        <w:t xml:space="preserve">   قال الشيخ عبد </w:t>
      </w:r>
      <w:proofErr w:type="gramStart"/>
      <w:r w:rsidRPr="00407B8D">
        <w:rPr>
          <w:rFonts w:cs="Traditional Arabic" w:hint="cs"/>
          <w:b/>
          <w:bCs/>
          <w:sz w:val="32"/>
          <w:szCs w:val="32"/>
          <w:rtl/>
        </w:rPr>
        <w:t>القادر :</w:t>
      </w:r>
      <w:proofErr w:type="gramEnd"/>
      <w:r>
        <w:rPr>
          <w:rFonts w:cs="Traditional Arabic" w:hint="cs"/>
          <w:sz w:val="32"/>
          <w:szCs w:val="32"/>
          <w:rtl/>
        </w:rPr>
        <w:t xml:space="preserve"> يجب أن يأمره ويعظه .</w:t>
      </w:r>
    </w:p>
    <w:p w14:paraId="0BEDCD24" w14:textId="3D3B3CCA" w:rsidR="00FD5D19" w:rsidRDefault="00FD5D19" w:rsidP="00FD5D19">
      <w:pPr>
        <w:jc w:val="lowKashida"/>
        <w:rPr>
          <w:rFonts w:cs="Traditional Arabic"/>
          <w:sz w:val="32"/>
          <w:szCs w:val="32"/>
          <w:rtl/>
        </w:rPr>
      </w:pPr>
      <w:r>
        <w:rPr>
          <w:rFonts w:cs="Traditional Arabic" w:hint="cs"/>
          <w:sz w:val="32"/>
          <w:szCs w:val="32"/>
          <w:rtl/>
        </w:rPr>
        <w:t xml:space="preserve">   والإنكار هنا عن الأئمة على من لم يطمئن في </w:t>
      </w:r>
      <w:proofErr w:type="gramStart"/>
      <w:r>
        <w:rPr>
          <w:rFonts w:cs="Traditional Arabic" w:hint="cs"/>
          <w:sz w:val="32"/>
          <w:szCs w:val="32"/>
          <w:rtl/>
        </w:rPr>
        <w:t>صلاته ؛</w:t>
      </w:r>
      <w:proofErr w:type="gramEnd"/>
      <w:r>
        <w:rPr>
          <w:rFonts w:cs="Traditional Arabic" w:hint="cs"/>
          <w:sz w:val="32"/>
          <w:szCs w:val="32"/>
          <w:rtl/>
        </w:rPr>
        <w:t xml:space="preserve"> لأنه فعل ما ضعف الخلاف فيه لثبوت الأحاديث الواردة في الطمأنينة في الصلاة " </w:t>
      </w:r>
      <w:r>
        <w:rPr>
          <w:rStyle w:val="a7"/>
          <w:rFonts w:cs="Traditional Arabic"/>
          <w:sz w:val="32"/>
          <w:szCs w:val="32"/>
          <w:rtl/>
        </w:rPr>
        <w:footnoteReference w:id="637"/>
      </w:r>
      <w:r>
        <w:rPr>
          <w:rFonts w:cs="Traditional Arabic" w:hint="cs"/>
          <w:sz w:val="32"/>
          <w:szCs w:val="32"/>
          <w:rtl/>
        </w:rPr>
        <w:t xml:space="preserve">. </w:t>
      </w:r>
    </w:p>
    <w:p w14:paraId="3CE38B43" w14:textId="7380D75E" w:rsidR="00FD5D19" w:rsidRPr="002607A0" w:rsidRDefault="00FD5D19" w:rsidP="00FD5D19">
      <w:pPr>
        <w:jc w:val="lowKashida"/>
        <w:rPr>
          <w:rFonts w:cs="Traditional Arabic"/>
          <w:sz w:val="32"/>
          <w:szCs w:val="32"/>
          <w:rtl/>
        </w:rPr>
      </w:pPr>
      <w:r>
        <w:rPr>
          <w:rFonts w:cs="Traditional Arabic" w:hint="cs"/>
          <w:sz w:val="32"/>
          <w:szCs w:val="32"/>
          <w:rtl/>
        </w:rPr>
        <w:t xml:space="preserve">   ف</w:t>
      </w:r>
      <w:r w:rsidRPr="002607A0">
        <w:rPr>
          <w:rFonts w:cs="Traditional Arabic" w:hint="cs"/>
          <w:sz w:val="32"/>
          <w:szCs w:val="32"/>
          <w:rtl/>
        </w:rPr>
        <w:t xml:space="preserve">كلما قوي الخلاف كان العذر </w:t>
      </w:r>
      <w:proofErr w:type="gramStart"/>
      <w:r w:rsidRPr="002607A0">
        <w:rPr>
          <w:rFonts w:cs="Traditional Arabic" w:hint="cs"/>
          <w:sz w:val="32"/>
          <w:szCs w:val="32"/>
          <w:rtl/>
        </w:rPr>
        <w:t>أقرب .</w:t>
      </w:r>
      <w:proofErr w:type="gramEnd"/>
      <w:r w:rsidRPr="002607A0">
        <w:rPr>
          <w:rFonts w:cs="Traditional Arabic" w:hint="cs"/>
          <w:sz w:val="32"/>
          <w:szCs w:val="32"/>
          <w:rtl/>
        </w:rPr>
        <w:t xml:space="preserve">. والعكس يُقال في حال </w:t>
      </w:r>
      <w:proofErr w:type="gramStart"/>
      <w:r w:rsidRPr="002607A0">
        <w:rPr>
          <w:rFonts w:cs="Traditional Arabic" w:hint="cs"/>
          <w:sz w:val="32"/>
          <w:szCs w:val="32"/>
          <w:rtl/>
        </w:rPr>
        <w:t>ضعفه .</w:t>
      </w:r>
      <w:proofErr w:type="gramEnd"/>
    </w:p>
    <w:p w14:paraId="4EC6CA3F" w14:textId="5E5FBCF3" w:rsidR="00CE7B23" w:rsidRDefault="00FD5D19" w:rsidP="00EB22B7">
      <w:pPr>
        <w:jc w:val="lowKashida"/>
        <w:rPr>
          <w:rFonts w:cs="Traditional Arabic"/>
          <w:b/>
          <w:bCs/>
          <w:sz w:val="32"/>
          <w:szCs w:val="32"/>
          <w:rtl/>
        </w:rPr>
      </w:pPr>
      <w:r w:rsidRPr="00407B8D">
        <w:rPr>
          <w:rFonts w:cs="Traditional Arabic" w:hint="cs"/>
          <w:b/>
          <w:bCs/>
          <w:sz w:val="32"/>
          <w:szCs w:val="32"/>
          <w:rtl/>
        </w:rPr>
        <w:t xml:space="preserve">   جاء في نصاب </w:t>
      </w:r>
      <w:proofErr w:type="gramStart"/>
      <w:r w:rsidRPr="00407B8D">
        <w:rPr>
          <w:rFonts w:cs="Traditional Arabic" w:hint="cs"/>
          <w:b/>
          <w:bCs/>
          <w:sz w:val="32"/>
          <w:szCs w:val="32"/>
          <w:rtl/>
        </w:rPr>
        <w:t>الاحتساب</w:t>
      </w:r>
      <w:r w:rsidRPr="002607A0">
        <w:rPr>
          <w:rFonts w:cs="Traditional Arabic" w:hint="cs"/>
          <w:sz w:val="32"/>
          <w:szCs w:val="32"/>
          <w:rtl/>
        </w:rPr>
        <w:t xml:space="preserve"> :</w:t>
      </w:r>
      <w:proofErr w:type="gramEnd"/>
      <w:r w:rsidRPr="002607A0">
        <w:rPr>
          <w:rFonts w:cs="Traditional Arabic" w:hint="cs"/>
          <w:sz w:val="32"/>
          <w:szCs w:val="32"/>
          <w:rtl/>
        </w:rPr>
        <w:t xml:space="preserve"> " .. ومن لم يستر الركبة يُنكر عليه </w:t>
      </w:r>
      <w:proofErr w:type="gramStart"/>
      <w:r w:rsidRPr="002607A0">
        <w:rPr>
          <w:rFonts w:cs="Traditional Arabic" w:hint="cs"/>
          <w:sz w:val="32"/>
          <w:szCs w:val="32"/>
          <w:rtl/>
        </w:rPr>
        <w:t>برفق ،</w:t>
      </w:r>
      <w:proofErr w:type="gramEnd"/>
      <w:r w:rsidRPr="002607A0">
        <w:rPr>
          <w:rFonts w:cs="Traditional Arabic" w:hint="cs"/>
          <w:sz w:val="32"/>
          <w:szCs w:val="32"/>
          <w:rtl/>
        </w:rPr>
        <w:t xml:space="preserve"> لأن في كونها عورة اختلافاً مشهوراً .. ومن لم يستر الفخذ يُعنّف عليه </w:t>
      </w:r>
      <w:proofErr w:type="gramStart"/>
      <w:r w:rsidRPr="002607A0">
        <w:rPr>
          <w:rFonts w:cs="Traditional Arabic" w:hint="cs"/>
          <w:sz w:val="32"/>
          <w:szCs w:val="32"/>
          <w:rtl/>
        </w:rPr>
        <w:t>ويضرب ،</w:t>
      </w:r>
      <w:proofErr w:type="gramEnd"/>
      <w:r w:rsidRPr="002607A0">
        <w:rPr>
          <w:rFonts w:cs="Traditional Arabic" w:hint="cs"/>
          <w:sz w:val="32"/>
          <w:szCs w:val="32"/>
          <w:rtl/>
        </w:rPr>
        <w:t xml:space="preserve"> لأن في كونه عورة خلافاً عند بعض أهل الحديث " أ.هـ</w:t>
      </w:r>
      <w:r w:rsidRPr="002607A0">
        <w:rPr>
          <w:rStyle w:val="a7"/>
          <w:rFonts w:cs="Traditional Arabic"/>
          <w:sz w:val="32"/>
          <w:szCs w:val="32"/>
          <w:rtl/>
        </w:rPr>
        <w:footnoteReference w:id="638"/>
      </w:r>
      <w:r w:rsidRPr="002607A0">
        <w:rPr>
          <w:rFonts w:cs="Traditional Arabic" w:hint="cs"/>
          <w:sz w:val="32"/>
          <w:szCs w:val="32"/>
          <w:rtl/>
        </w:rPr>
        <w:t xml:space="preserve"> </w:t>
      </w:r>
      <w:r w:rsidRPr="002607A0">
        <w:rPr>
          <w:rFonts w:cs="Traditional Arabic" w:hint="cs"/>
          <w:b/>
          <w:bCs/>
          <w:sz w:val="32"/>
          <w:szCs w:val="32"/>
          <w:rtl/>
        </w:rPr>
        <w:t>.</w:t>
      </w:r>
    </w:p>
    <w:p w14:paraId="56CEEC8D" w14:textId="7DE69914" w:rsidR="00FD5D19" w:rsidRDefault="00FD5D19" w:rsidP="00FD5D19">
      <w:pPr>
        <w:jc w:val="lowKashida"/>
        <w:rPr>
          <w:rFonts w:cs="Traditional Arabic"/>
          <w:sz w:val="32"/>
          <w:szCs w:val="32"/>
          <w:rtl/>
        </w:rPr>
      </w:pPr>
      <w:r>
        <w:rPr>
          <w:rFonts w:cs="Traditional Arabic" w:hint="cs"/>
          <w:b/>
          <w:bCs/>
          <w:sz w:val="32"/>
          <w:szCs w:val="32"/>
          <w:rtl/>
        </w:rPr>
        <w:t xml:space="preserve">   وفي ضوء ما </w:t>
      </w:r>
      <w:proofErr w:type="gramStart"/>
      <w:r>
        <w:rPr>
          <w:rFonts w:cs="Traditional Arabic" w:hint="cs"/>
          <w:b/>
          <w:bCs/>
          <w:sz w:val="32"/>
          <w:szCs w:val="32"/>
          <w:rtl/>
        </w:rPr>
        <w:t>سبق :</w:t>
      </w:r>
      <w:proofErr w:type="gramEnd"/>
      <w:r>
        <w:rPr>
          <w:rFonts w:cs="Traditional Arabic" w:hint="cs"/>
          <w:b/>
          <w:bCs/>
          <w:sz w:val="32"/>
          <w:szCs w:val="32"/>
          <w:rtl/>
        </w:rPr>
        <w:t xml:space="preserve"> </w:t>
      </w:r>
      <w:r>
        <w:rPr>
          <w:rFonts w:cs="Traditional Arabic" w:hint="cs"/>
          <w:sz w:val="32"/>
          <w:szCs w:val="32"/>
          <w:rtl/>
        </w:rPr>
        <w:t xml:space="preserve">فإن من أخذ بقول ضعيف في أي مسألة من المسائل المتعلقة بالأحكام الشرعية فإنه يجب الإنكار عليه بالطريقة التي تناسب حال الفعل  ، وبما يؤدي إلى تحقيق الغرض من الإنكار </w:t>
      </w:r>
      <w:r>
        <w:rPr>
          <w:rStyle w:val="a7"/>
          <w:rFonts w:cs="Traditional Arabic"/>
          <w:sz w:val="32"/>
          <w:szCs w:val="32"/>
          <w:rtl/>
        </w:rPr>
        <w:footnoteReference w:id="639"/>
      </w:r>
      <w:r>
        <w:rPr>
          <w:rFonts w:cs="Traditional Arabic" w:hint="cs"/>
          <w:sz w:val="32"/>
          <w:szCs w:val="32"/>
          <w:rtl/>
        </w:rPr>
        <w:t>.</w:t>
      </w:r>
    </w:p>
    <w:p w14:paraId="128B9D63" w14:textId="1121A207" w:rsidR="00407B8D" w:rsidRDefault="00407B8D" w:rsidP="00FD5D19">
      <w:pPr>
        <w:jc w:val="lowKashida"/>
        <w:rPr>
          <w:rFonts w:cs="Traditional Arabic"/>
          <w:sz w:val="32"/>
          <w:szCs w:val="32"/>
          <w:rtl/>
        </w:rPr>
      </w:pPr>
    </w:p>
    <w:p w14:paraId="5251AFD2" w14:textId="22D2FDDB" w:rsidR="00407B8D" w:rsidRDefault="00407B8D" w:rsidP="00FD5D19">
      <w:pPr>
        <w:jc w:val="lowKashida"/>
        <w:rPr>
          <w:rFonts w:cs="Traditional Arabic"/>
          <w:sz w:val="32"/>
          <w:szCs w:val="32"/>
          <w:rtl/>
        </w:rPr>
      </w:pPr>
    </w:p>
    <w:p w14:paraId="136189FC" w14:textId="1FF750B5" w:rsidR="00407B8D" w:rsidRDefault="00407B8D" w:rsidP="00FD5D19">
      <w:pPr>
        <w:jc w:val="lowKashida"/>
        <w:rPr>
          <w:rFonts w:cs="Traditional Arabic"/>
          <w:sz w:val="32"/>
          <w:szCs w:val="32"/>
          <w:rtl/>
        </w:rPr>
      </w:pPr>
    </w:p>
    <w:p w14:paraId="6DDFE028" w14:textId="77777777" w:rsidR="00407B8D" w:rsidRPr="00FD2F00" w:rsidRDefault="00407B8D" w:rsidP="00FD5D19">
      <w:pPr>
        <w:jc w:val="lowKashida"/>
        <w:rPr>
          <w:rFonts w:cs="Traditional Arabic"/>
          <w:sz w:val="32"/>
          <w:szCs w:val="32"/>
        </w:rPr>
      </w:pPr>
    </w:p>
    <w:p w14:paraId="5B55B257" w14:textId="1EE8A223" w:rsidR="00FD5D19" w:rsidRPr="002607A0" w:rsidRDefault="00FD5D19" w:rsidP="00FD5D19">
      <w:pPr>
        <w:jc w:val="lowKashida"/>
        <w:rPr>
          <w:rFonts w:cs="Traditional Arabic"/>
          <w:sz w:val="32"/>
          <w:szCs w:val="32"/>
          <w:rtl/>
        </w:rPr>
      </w:pPr>
      <w:r w:rsidRPr="006C3EC7">
        <w:rPr>
          <w:rFonts w:cs="Traditional Arabic" w:hint="cs"/>
          <w:b/>
          <w:bCs/>
          <w:sz w:val="32"/>
          <w:szCs w:val="32"/>
          <w:rtl/>
        </w:rPr>
        <w:lastRenderedPageBreak/>
        <w:t xml:space="preserve">  </w:t>
      </w:r>
      <w:r w:rsidR="00245760" w:rsidRPr="006C3EC7">
        <w:rPr>
          <w:rFonts w:cs="Traditional Arabic" w:hint="cs"/>
          <w:b/>
          <w:bCs/>
          <w:sz w:val="32"/>
          <w:szCs w:val="32"/>
          <w:rtl/>
        </w:rPr>
        <w:t xml:space="preserve">   </w:t>
      </w:r>
      <w:r w:rsidRPr="006C3EC7">
        <w:rPr>
          <w:rFonts w:cs="Traditional Arabic" w:hint="cs"/>
          <w:b/>
          <w:bCs/>
          <w:sz w:val="32"/>
          <w:szCs w:val="32"/>
          <w:rtl/>
        </w:rPr>
        <w:t>ذكر د. خالد السبت</w:t>
      </w:r>
      <w:r>
        <w:rPr>
          <w:rFonts w:cs="Traditional Arabic" w:hint="cs"/>
          <w:sz w:val="32"/>
          <w:szCs w:val="32"/>
          <w:rtl/>
        </w:rPr>
        <w:t xml:space="preserve"> - حفظه الله - عدة ضوابط وهي خلاصة لهذه المسألة وهي</w:t>
      </w:r>
      <w:r w:rsidR="00407B8D">
        <w:rPr>
          <w:rFonts w:cs="Traditional Arabic" w:hint="cs"/>
          <w:sz w:val="32"/>
          <w:szCs w:val="32"/>
          <w:rtl/>
        </w:rPr>
        <w:t xml:space="preserve"> </w:t>
      </w:r>
      <w:r w:rsidRPr="002607A0">
        <w:rPr>
          <w:rStyle w:val="a7"/>
          <w:rFonts w:cs="Traditional Arabic"/>
          <w:sz w:val="32"/>
          <w:szCs w:val="32"/>
          <w:rtl/>
        </w:rPr>
        <w:footnoteReference w:id="640"/>
      </w:r>
      <w:r>
        <w:rPr>
          <w:rFonts w:cs="Traditional Arabic" w:hint="cs"/>
          <w:sz w:val="32"/>
          <w:szCs w:val="32"/>
          <w:rtl/>
        </w:rPr>
        <w:t xml:space="preserve"> : </w:t>
      </w:r>
    </w:p>
    <w:p w14:paraId="01A7A906" w14:textId="38B2ACD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1</w:t>
      </w:r>
      <w:r w:rsidRPr="002607A0">
        <w:rPr>
          <w:rFonts w:cs="Traditional Arabic" w:hint="cs"/>
          <w:sz w:val="32"/>
          <w:szCs w:val="32"/>
          <w:rtl/>
        </w:rPr>
        <w:t xml:space="preserve">- من خالف القرآن والسنة المستفيضة أو ما أجمع عليه </w:t>
      </w:r>
      <w:proofErr w:type="gramStart"/>
      <w:r w:rsidRPr="002607A0">
        <w:rPr>
          <w:rFonts w:cs="Traditional Arabic" w:hint="cs"/>
          <w:sz w:val="32"/>
          <w:szCs w:val="32"/>
          <w:rtl/>
        </w:rPr>
        <w:t>السلف ،</w:t>
      </w:r>
      <w:proofErr w:type="gramEnd"/>
      <w:r w:rsidRPr="002607A0">
        <w:rPr>
          <w:rFonts w:cs="Traditional Arabic" w:hint="cs"/>
          <w:sz w:val="32"/>
          <w:szCs w:val="32"/>
          <w:rtl/>
        </w:rPr>
        <w:t xml:space="preserve"> خلافاً لا يُعْذر فيه ، فإنه يُعامل بما يُعامل به أهل البدع من وجوب الإنكار عليهم </w:t>
      </w:r>
      <w:r w:rsidRPr="002607A0">
        <w:rPr>
          <w:rStyle w:val="a7"/>
          <w:rFonts w:cs="Traditional Arabic"/>
          <w:sz w:val="32"/>
          <w:szCs w:val="32"/>
          <w:rtl/>
        </w:rPr>
        <w:footnoteReference w:id="641"/>
      </w:r>
      <w:r w:rsidRPr="002607A0">
        <w:rPr>
          <w:rFonts w:cs="Traditional Arabic" w:hint="cs"/>
          <w:sz w:val="32"/>
          <w:szCs w:val="32"/>
          <w:rtl/>
        </w:rPr>
        <w:t xml:space="preserve">. </w:t>
      </w:r>
    </w:p>
    <w:p w14:paraId="180BF07F" w14:textId="6778E6D7"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2</w:t>
      </w:r>
      <w:r w:rsidRPr="002607A0">
        <w:rPr>
          <w:rFonts w:cs="Traditional Arabic" w:hint="cs"/>
          <w:sz w:val="32"/>
          <w:szCs w:val="32"/>
          <w:rtl/>
        </w:rPr>
        <w:t xml:space="preserve">- تُنكر جميع البدع في العقيدة </w:t>
      </w:r>
      <w:proofErr w:type="gramStart"/>
      <w:r w:rsidRPr="002607A0">
        <w:rPr>
          <w:rFonts w:cs="Traditional Arabic" w:hint="cs"/>
          <w:sz w:val="32"/>
          <w:szCs w:val="32"/>
          <w:rtl/>
        </w:rPr>
        <w:t>وغيرها .</w:t>
      </w:r>
      <w:proofErr w:type="gramEnd"/>
    </w:p>
    <w:p w14:paraId="1D15FD26" w14:textId="48EFC92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3</w:t>
      </w:r>
      <w:r>
        <w:rPr>
          <w:rFonts w:cs="Traditional Arabic" w:hint="cs"/>
          <w:sz w:val="32"/>
          <w:szCs w:val="32"/>
          <w:rtl/>
        </w:rPr>
        <w:t xml:space="preserve">- كل من خالف </w:t>
      </w:r>
      <w:r w:rsidRPr="002607A0">
        <w:rPr>
          <w:rFonts w:cs="Traditional Arabic" w:hint="cs"/>
          <w:sz w:val="32"/>
          <w:szCs w:val="32"/>
          <w:rtl/>
        </w:rPr>
        <w:t xml:space="preserve">لهوى في نفسه لا عن تحري قصد الشارع فإنه يُنْكر </w:t>
      </w:r>
      <w:proofErr w:type="gramStart"/>
      <w:r w:rsidRPr="002607A0">
        <w:rPr>
          <w:rFonts w:cs="Traditional Arabic" w:hint="cs"/>
          <w:sz w:val="32"/>
          <w:szCs w:val="32"/>
          <w:rtl/>
        </w:rPr>
        <w:t xml:space="preserve">عليه </w:t>
      </w:r>
      <w:r>
        <w:rPr>
          <w:rFonts w:cs="Traditional Arabic" w:hint="cs"/>
          <w:sz w:val="32"/>
          <w:szCs w:val="32"/>
          <w:rtl/>
        </w:rPr>
        <w:t>.</w:t>
      </w:r>
      <w:proofErr w:type="gramEnd"/>
      <w:r w:rsidRPr="002607A0">
        <w:rPr>
          <w:rStyle w:val="a7"/>
          <w:rFonts w:cs="Traditional Arabic"/>
          <w:sz w:val="32"/>
          <w:szCs w:val="32"/>
          <w:rtl/>
        </w:rPr>
        <w:footnoteReference w:id="642"/>
      </w:r>
      <w:r w:rsidRPr="002607A0">
        <w:rPr>
          <w:rFonts w:cs="Traditional Arabic" w:hint="cs"/>
          <w:sz w:val="32"/>
          <w:szCs w:val="32"/>
          <w:rtl/>
        </w:rPr>
        <w:t xml:space="preserve"> .</w:t>
      </w:r>
    </w:p>
    <w:p w14:paraId="6F9D64F2" w14:textId="4F2E65B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4</w:t>
      </w:r>
      <w:r w:rsidRPr="002607A0">
        <w:rPr>
          <w:rFonts w:cs="Traditional Arabic" w:hint="cs"/>
          <w:sz w:val="32"/>
          <w:szCs w:val="32"/>
          <w:rtl/>
        </w:rPr>
        <w:t xml:space="preserve">- الذي ينتقل من قول إلى قول لمجرد </w:t>
      </w:r>
      <w:proofErr w:type="gramStart"/>
      <w:r w:rsidRPr="002607A0">
        <w:rPr>
          <w:rFonts w:cs="Traditional Arabic" w:hint="cs"/>
          <w:sz w:val="32"/>
          <w:szCs w:val="32"/>
          <w:rtl/>
        </w:rPr>
        <w:t xml:space="preserve">عادة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اتباع هوى لا من اتباع للدليل فإن فعله منكر لا يُقر عليه . وهذا يُسمى </w:t>
      </w:r>
      <w:proofErr w:type="gramStart"/>
      <w:r w:rsidRPr="002607A0">
        <w:rPr>
          <w:rFonts w:cs="Traditional Arabic" w:hint="cs"/>
          <w:sz w:val="32"/>
          <w:szCs w:val="32"/>
          <w:rtl/>
        </w:rPr>
        <w:t xml:space="preserve">الترخص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w:t>
      </w:r>
      <w:r>
        <w:rPr>
          <w:rFonts w:cs="Traditional Arabic" w:hint="cs"/>
          <w:sz w:val="32"/>
          <w:szCs w:val="32"/>
          <w:rtl/>
        </w:rPr>
        <w:t>تتبع</w:t>
      </w:r>
      <w:r w:rsidRPr="002607A0">
        <w:rPr>
          <w:rFonts w:cs="Traditional Arabic" w:hint="cs"/>
          <w:sz w:val="32"/>
          <w:szCs w:val="32"/>
          <w:rtl/>
        </w:rPr>
        <w:t xml:space="preserve"> الرخص والبحث عن الأسهل والأيسر.</w:t>
      </w:r>
    </w:p>
    <w:p w14:paraId="04367AB6" w14:textId="77777777" w:rsidR="00FD5D19" w:rsidRPr="002607A0" w:rsidRDefault="00FD5D19" w:rsidP="00FD5D19">
      <w:pPr>
        <w:jc w:val="lowKashida"/>
        <w:rPr>
          <w:rFonts w:cs="Traditional Arabic"/>
          <w:sz w:val="32"/>
          <w:szCs w:val="32"/>
          <w:rtl/>
        </w:rPr>
      </w:pPr>
      <w:r w:rsidRPr="006C3EC7">
        <w:rPr>
          <w:rFonts w:cs="Traditional Arabic" w:hint="cs"/>
          <w:b/>
          <w:bCs/>
          <w:sz w:val="32"/>
          <w:szCs w:val="32"/>
          <w:rtl/>
        </w:rPr>
        <w:t xml:space="preserve">     قال </w:t>
      </w:r>
      <w:proofErr w:type="gramStart"/>
      <w:r w:rsidRPr="006C3EC7">
        <w:rPr>
          <w:rFonts w:cs="Traditional Arabic" w:hint="cs"/>
          <w:b/>
          <w:bCs/>
          <w:sz w:val="32"/>
          <w:szCs w:val="32"/>
          <w:rtl/>
        </w:rPr>
        <w:t>الشاطبي</w:t>
      </w:r>
      <w:r w:rsidRPr="002607A0">
        <w:rPr>
          <w:rFonts w:cs="Traditional Arabic" w:hint="cs"/>
          <w:sz w:val="32"/>
          <w:szCs w:val="32"/>
          <w:rtl/>
        </w:rPr>
        <w:t xml:space="preserve"> :</w:t>
      </w:r>
      <w:proofErr w:type="gramEnd"/>
      <w:r w:rsidRPr="002607A0">
        <w:rPr>
          <w:rFonts w:cs="Traditional Arabic" w:hint="cs"/>
          <w:sz w:val="32"/>
          <w:szCs w:val="32"/>
          <w:rtl/>
        </w:rPr>
        <w:t xml:space="preserve"> " كل عمل كان المُتّبع فيه الهوى بإطلاق من غير التفات إلى الأمر والنهي أو التغيير فهو باطل بإطلاق ، لأنه لا بد للعمل من حامل يحمل عليه وداع يدعو إليه ، فإذا لم يكن لتلبية الشارع في ذلك مدخل فليس إلا مقتضى الهوى والشهوة ، وما كان كذلك فهو باطل بإطلاق " أ.هـ </w:t>
      </w:r>
      <w:r w:rsidRPr="002607A0">
        <w:rPr>
          <w:rStyle w:val="a7"/>
          <w:rFonts w:cs="Traditional Arabic"/>
          <w:sz w:val="32"/>
          <w:szCs w:val="32"/>
          <w:rtl/>
        </w:rPr>
        <w:footnoteReference w:id="643"/>
      </w:r>
      <w:r w:rsidRPr="002607A0">
        <w:rPr>
          <w:rFonts w:cs="Traditional Arabic" w:hint="cs"/>
          <w:sz w:val="32"/>
          <w:szCs w:val="32"/>
          <w:rtl/>
        </w:rPr>
        <w:t xml:space="preserve">، </w:t>
      </w:r>
      <w:r w:rsidRPr="002607A0">
        <w:rPr>
          <w:rStyle w:val="a7"/>
          <w:rFonts w:cs="Traditional Arabic"/>
          <w:sz w:val="32"/>
          <w:szCs w:val="32"/>
          <w:rtl/>
        </w:rPr>
        <w:footnoteReference w:id="644"/>
      </w:r>
      <w:r w:rsidRPr="002607A0">
        <w:rPr>
          <w:rFonts w:cs="Traditional Arabic" w:hint="cs"/>
          <w:sz w:val="32"/>
          <w:szCs w:val="32"/>
          <w:rtl/>
        </w:rPr>
        <w:t xml:space="preserve"> .</w:t>
      </w:r>
    </w:p>
    <w:p w14:paraId="390E4B72" w14:textId="6207AAB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5</w:t>
      </w:r>
      <w:r w:rsidRPr="002607A0">
        <w:rPr>
          <w:rFonts w:cs="Traditional Arabic" w:hint="cs"/>
          <w:sz w:val="32"/>
          <w:szCs w:val="32"/>
          <w:rtl/>
        </w:rPr>
        <w:t xml:space="preserve">- المُقلِّد ليس له أن يختار من أقوال العلماء على سبيل </w:t>
      </w:r>
      <w:proofErr w:type="gramStart"/>
      <w:r w:rsidRPr="002607A0">
        <w:rPr>
          <w:rFonts w:cs="Traditional Arabic" w:hint="cs"/>
          <w:sz w:val="32"/>
          <w:szCs w:val="32"/>
          <w:rtl/>
        </w:rPr>
        <w:t>التشهي ،</w:t>
      </w:r>
      <w:proofErr w:type="gramEnd"/>
      <w:r w:rsidRPr="002607A0">
        <w:rPr>
          <w:rFonts w:cs="Traditional Arabic" w:hint="cs"/>
          <w:sz w:val="32"/>
          <w:szCs w:val="32"/>
          <w:rtl/>
        </w:rPr>
        <w:t xml:space="preserve"> بل حقه أن يسأل من يثق بعلمه ودينه ويأخذ بقوله </w:t>
      </w:r>
      <w:r w:rsidRPr="002607A0">
        <w:rPr>
          <w:rStyle w:val="a7"/>
          <w:rFonts w:cs="Traditional Arabic"/>
          <w:sz w:val="32"/>
          <w:szCs w:val="32"/>
          <w:rtl/>
        </w:rPr>
        <w:footnoteReference w:id="645"/>
      </w:r>
      <w:r w:rsidRPr="002607A0">
        <w:rPr>
          <w:rFonts w:cs="Traditional Arabic" w:hint="cs"/>
          <w:sz w:val="32"/>
          <w:szCs w:val="32"/>
          <w:rtl/>
        </w:rPr>
        <w:t xml:space="preserve"> .</w:t>
      </w:r>
    </w:p>
    <w:p w14:paraId="74711825" w14:textId="5EBDE10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6</w:t>
      </w:r>
      <w:r w:rsidRPr="002607A0">
        <w:rPr>
          <w:rFonts w:cs="Traditional Arabic" w:hint="cs"/>
          <w:sz w:val="32"/>
          <w:szCs w:val="32"/>
          <w:rtl/>
        </w:rPr>
        <w:t xml:space="preserve">- من التزم مذهباً </w:t>
      </w:r>
      <w:proofErr w:type="gramStart"/>
      <w:r w:rsidRPr="002607A0">
        <w:rPr>
          <w:rFonts w:cs="Traditional Arabic" w:hint="cs"/>
          <w:sz w:val="32"/>
          <w:szCs w:val="32"/>
          <w:rtl/>
        </w:rPr>
        <w:t>معيناً ،</w:t>
      </w:r>
      <w:proofErr w:type="gramEnd"/>
      <w:r w:rsidRPr="002607A0">
        <w:rPr>
          <w:rFonts w:cs="Traditional Arabic" w:hint="cs"/>
          <w:sz w:val="32"/>
          <w:szCs w:val="32"/>
          <w:rtl/>
        </w:rPr>
        <w:t xml:space="preserve"> وخالف ذلك المذهب في بعض المسائل من غير عذر شرعي يبيح له ما فعله ، فإنه في هذه الحال يكون متبعاً لهواه ، فهو أهل للإنكار </w:t>
      </w:r>
      <w:r w:rsidRPr="002607A0">
        <w:rPr>
          <w:rStyle w:val="a7"/>
          <w:rFonts w:cs="Traditional Arabic"/>
          <w:sz w:val="32"/>
          <w:szCs w:val="32"/>
          <w:rtl/>
        </w:rPr>
        <w:footnoteReference w:id="646"/>
      </w:r>
      <w:r w:rsidRPr="002607A0">
        <w:rPr>
          <w:rFonts w:cs="Traditional Arabic" w:hint="cs"/>
          <w:sz w:val="32"/>
          <w:szCs w:val="32"/>
          <w:rtl/>
        </w:rPr>
        <w:t xml:space="preserve"> .</w:t>
      </w:r>
    </w:p>
    <w:p w14:paraId="31B84B70" w14:textId="7DB0405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7</w:t>
      </w:r>
      <w:r>
        <w:rPr>
          <w:rFonts w:cs="Traditional Arabic" w:hint="cs"/>
          <w:sz w:val="32"/>
          <w:szCs w:val="32"/>
          <w:rtl/>
        </w:rPr>
        <w:t>- إ</w:t>
      </w:r>
      <w:r w:rsidRPr="002607A0">
        <w:rPr>
          <w:rFonts w:cs="Traditional Arabic" w:hint="cs"/>
          <w:sz w:val="32"/>
          <w:szCs w:val="32"/>
          <w:rtl/>
        </w:rPr>
        <w:t xml:space="preserve">ذا كان الخلاف ضعيفاً توجّه الإنكار في هذه الحالة والله أعلم </w:t>
      </w:r>
      <w:r w:rsidRPr="002607A0">
        <w:rPr>
          <w:rStyle w:val="a7"/>
          <w:rFonts w:cs="Traditional Arabic"/>
          <w:sz w:val="32"/>
          <w:szCs w:val="32"/>
          <w:rtl/>
        </w:rPr>
        <w:footnoteReference w:id="647"/>
      </w:r>
      <w:r w:rsidRPr="002607A0">
        <w:rPr>
          <w:rFonts w:cs="Traditional Arabic" w:hint="cs"/>
          <w:sz w:val="32"/>
          <w:szCs w:val="32"/>
          <w:rtl/>
        </w:rPr>
        <w:t xml:space="preserve"> . </w:t>
      </w:r>
    </w:p>
    <w:p w14:paraId="0632D53E" w14:textId="50C125A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8</w:t>
      </w:r>
      <w:r w:rsidRPr="002607A0">
        <w:rPr>
          <w:rFonts w:cs="Traditional Arabic" w:hint="cs"/>
          <w:sz w:val="32"/>
          <w:szCs w:val="32"/>
          <w:rtl/>
        </w:rPr>
        <w:t>- لا يتناف</w:t>
      </w:r>
      <w:r w:rsidR="00CE7B23">
        <w:rPr>
          <w:rFonts w:cs="Traditional Arabic" w:hint="cs"/>
          <w:sz w:val="32"/>
          <w:szCs w:val="32"/>
          <w:rtl/>
        </w:rPr>
        <w:t>ى</w:t>
      </w:r>
      <w:r w:rsidRPr="002607A0">
        <w:rPr>
          <w:rFonts w:cs="Traditional Arabic" w:hint="cs"/>
          <w:sz w:val="32"/>
          <w:szCs w:val="32"/>
          <w:rtl/>
        </w:rPr>
        <w:t xml:space="preserve"> عدم الإنكار على المخالف في مثل هذه المسائل مع دراستها ومناقشتها بين أهل </w:t>
      </w:r>
      <w:proofErr w:type="gramStart"/>
      <w:r w:rsidRPr="002607A0">
        <w:rPr>
          <w:rFonts w:cs="Traditional Arabic" w:hint="cs"/>
          <w:sz w:val="32"/>
          <w:szCs w:val="32"/>
          <w:rtl/>
        </w:rPr>
        <w:t>العلم ،</w:t>
      </w:r>
      <w:proofErr w:type="gramEnd"/>
      <w:r w:rsidRPr="002607A0">
        <w:rPr>
          <w:rFonts w:cs="Traditional Arabic" w:hint="cs"/>
          <w:sz w:val="32"/>
          <w:szCs w:val="32"/>
          <w:rtl/>
        </w:rPr>
        <w:t xml:space="preserve"> ليعرف كل منهم مأخذ الآخر ليهتدي الجميع للوصول إلى الحق ، شريطة أن لا يؤدي هذا إلى فتنة أو مفسدة كبيرة . </w:t>
      </w:r>
    </w:p>
    <w:p w14:paraId="672B5EEC" w14:textId="4358C50B"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9</w:t>
      </w:r>
      <w:r w:rsidRPr="002607A0">
        <w:rPr>
          <w:rFonts w:cs="Traditional Arabic" w:hint="cs"/>
          <w:sz w:val="32"/>
          <w:szCs w:val="32"/>
          <w:rtl/>
        </w:rPr>
        <w:t xml:space="preserve">- يُنْدب المُخاطب إلى العمل </w:t>
      </w:r>
      <w:proofErr w:type="gramStart"/>
      <w:r w:rsidRPr="002607A0">
        <w:rPr>
          <w:rFonts w:cs="Traditional Arabic" w:hint="cs"/>
          <w:sz w:val="32"/>
          <w:szCs w:val="32"/>
          <w:rtl/>
        </w:rPr>
        <w:t xml:space="preserve">بالأحوط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والخروج من الخلاف في هذه المسائل جرياً على القواعد الشرعية .</w:t>
      </w:r>
    </w:p>
    <w:p w14:paraId="05E574CE" w14:textId="30225A3C"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00CE7B23">
        <w:rPr>
          <w:rFonts w:cs="Traditional Arabic" w:hint="cs"/>
          <w:sz w:val="32"/>
          <w:szCs w:val="32"/>
          <w:rtl/>
        </w:rPr>
        <w:t>10</w:t>
      </w:r>
      <w:r w:rsidRPr="002607A0">
        <w:rPr>
          <w:rFonts w:cs="Traditional Arabic" w:hint="cs"/>
          <w:sz w:val="32"/>
          <w:szCs w:val="32"/>
          <w:rtl/>
        </w:rPr>
        <w:t xml:space="preserve">- تجنّب الخلاف والحرص على تفاديه قدر </w:t>
      </w:r>
      <w:proofErr w:type="gramStart"/>
      <w:r w:rsidRPr="002607A0">
        <w:rPr>
          <w:rFonts w:cs="Traditional Arabic" w:hint="cs"/>
          <w:sz w:val="32"/>
          <w:szCs w:val="32"/>
          <w:rtl/>
        </w:rPr>
        <w:t>الاستطاعة ،</w:t>
      </w:r>
      <w:proofErr w:type="gramEnd"/>
      <w:r w:rsidRPr="002607A0">
        <w:rPr>
          <w:rFonts w:cs="Traditional Arabic" w:hint="cs"/>
          <w:sz w:val="32"/>
          <w:szCs w:val="32"/>
          <w:rtl/>
        </w:rPr>
        <w:t xml:space="preserve"> مع التماس الأعذ</w:t>
      </w:r>
      <w:r>
        <w:rPr>
          <w:rFonts w:cs="Traditional Arabic" w:hint="cs"/>
          <w:sz w:val="32"/>
          <w:szCs w:val="32"/>
          <w:rtl/>
        </w:rPr>
        <w:t xml:space="preserve">ار للمخالفين </w:t>
      </w:r>
      <w:r w:rsidRPr="002607A0">
        <w:rPr>
          <w:rFonts w:cs="Traditional Arabic" w:hint="cs"/>
          <w:sz w:val="32"/>
          <w:szCs w:val="32"/>
          <w:rtl/>
        </w:rPr>
        <w:t xml:space="preserve">. بالإضافة إلى عدم جعل هذه الخلافات الاجتهادية مجالاً للتفرق والانقسام واستباحة </w:t>
      </w:r>
      <w:proofErr w:type="gramStart"/>
      <w:r w:rsidRPr="002607A0">
        <w:rPr>
          <w:rFonts w:cs="Traditional Arabic" w:hint="cs"/>
          <w:sz w:val="32"/>
          <w:szCs w:val="32"/>
          <w:rtl/>
        </w:rPr>
        <w:t>الأعراض .</w:t>
      </w:r>
      <w:proofErr w:type="gramEnd"/>
    </w:p>
    <w:p w14:paraId="4EBEB9FC" w14:textId="466536CF" w:rsidR="00FD5D19" w:rsidRDefault="00FD5D19" w:rsidP="00FD5D19">
      <w:pPr>
        <w:jc w:val="lowKashida"/>
        <w:rPr>
          <w:rFonts w:cs="Traditional Arabic"/>
          <w:sz w:val="32"/>
          <w:szCs w:val="32"/>
          <w:rtl/>
        </w:rPr>
      </w:pPr>
      <w:r>
        <w:rPr>
          <w:rFonts w:cs="Traditional Arabic" w:hint="cs"/>
          <w:sz w:val="32"/>
          <w:szCs w:val="32"/>
          <w:rtl/>
        </w:rPr>
        <w:t xml:space="preserve">     </w:t>
      </w:r>
      <w:r w:rsidR="00CE7B23">
        <w:rPr>
          <w:rFonts w:cs="Traditional Arabic" w:hint="cs"/>
          <w:sz w:val="32"/>
          <w:szCs w:val="32"/>
          <w:rtl/>
        </w:rPr>
        <w:t>11</w:t>
      </w:r>
      <w:r w:rsidRPr="002607A0">
        <w:rPr>
          <w:rFonts w:cs="Traditional Arabic" w:hint="cs"/>
          <w:sz w:val="32"/>
          <w:szCs w:val="32"/>
          <w:rtl/>
        </w:rPr>
        <w:t xml:space="preserve">- ينبغي حسن المحاورة والمناظرة في هذه المسائل </w:t>
      </w:r>
      <w:proofErr w:type="gramStart"/>
      <w:r w:rsidRPr="002607A0">
        <w:rPr>
          <w:rFonts w:cs="Traditional Arabic" w:hint="cs"/>
          <w:sz w:val="32"/>
          <w:szCs w:val="32"/>
          <w:rtl/>
        </w:rPr>
        <w:t>وغيرها ،</w:t>
      </w:r>
      <w:proofErr w:type="gramEnd"/>
      <w:r w:rsidRPr="002607A0">
        <w:rPr>
          <w:rFonts w:cs="Traditional Arabic" w:hint="cs"/>
          <w:sz w:val="32"/>
          <w:szCs w:val="32"/>
          <w:rtl/>
        </w:rPr>
        <w:t xml:space="preserve"> مع التجرد للحق متى ظهر دليله ، وترك المراء والجدال العقيم والمخاصمة .</w:t>
      </w:r>
    </w:p>
    <w:p w14:paraId="1C959A65" w14:textId="77777777" w:rsidR="00EB22B7" w:rsidRPr="00354029" w:rsidRDefault="00EB22B7" w:rsidP="00FD5D19">
      <w:pPr>
        <w:jc w:val="lowKashida"/>
        <w:rPr>
          <w:rFonts w:cs="Traditional Arabic"/>
          <w:sz w:val="20"/>
          <w:szCs w:val="20"/>
          <w:rtl/>
        </w:rPr>
      </w:pPr>
    </w:p>
    <w:p w14:paraId="05F1C667" w14:textId="4CED065B" w:rsidR="00FD5D19" w:rsidRPr="000F6CC0" w:rsidRDefault="00CE7B23" w:rsidP="00FD5D19">
      <w:pPr>
        <w:jc w:val="lowKashida"/>
        <w:rPr>
          <w:rFonts w:cs="PT Bold Heading"/>
          <w:rtl/>
        </w:rPr>
      </w:pPr>
      <w:r>
        <w:rPr>
          <w:rFonts w:cs="PT Bold Heading" w:hint="cs"/>
          <w:rtl/>
        </w:rPr>
        <w:t xml:space="preserve">   </w:t>
      </w:r>
      <w:r w:rsidR="00FD5D19">
        <w:rPr>
          <w:rFonts w:cs="PT Bold Heading" w:hint="cs"/>
          <w:rtl/>
        </w:rPr>
        <w:t xml:space="preserve">س/ ما هي الأشياء التي يجوز للمحتسب </w:t>
      </w:r>
      <w:proofErr w:type="gramStart"/>
      <w:r w:rsidR="00FD5D19">
        <w:rPr>
          <w:rFonts w:cs="PT Bold Heading" w:hint="cs"/>
          <w:rtl/>
        </w:rPr>
        <w:t>إتلافها ؟</w:t>
      </w:r>
      <w:proofErr w:type="gramEnd"/>
      <w:r w:rsidR="00FD5D19">
        <w:rPr>
          <w:rFonts w:cs="PT Bold Heading" w:hint="cs"/>
          <w:rtl/>
        </w:rPr>
        <w:t xml:space="preserve"> مع ذكر الدليل على </w:t>
      </w:r>
      <w:proofErr w:type="gramStart"/>
      <w:r w:rsidR="00FD5D19">
        <w:rPr>
          <w:rFonts w:cs="PT Bold Heading" w:hint="cs"/>
          <w:rtl/>
        </w:rPr>
        <w:t>ذلك ؟</w:t>
      </w:r>
      <w:proofErr w:type="gramEnd"/>
      <w:r w:rsidR="00FD5D19">
        <w:rPr>
          <w:rFonts w:cs="PT Bold Heading" w:hint="cs"/>
          <w:rtl/>
        </w:rPr>
        <w:t xml:space="preserve"> وما الضابط في </w:t>
      </w:r>
      <w:proofErr w:type="gramStart"/>
      <w:r w:rsidR="00FD5D19">
        <w:rPr>
          <w:rFonts w:cs="PT Bold Heading" w:hint="cs"/>
          <w:rtl/>
        </w:rPr>
        <w:t>ذلك ؟</w:t>
      </w:r>
      <w:proofErr w:type="gramEnd"/>
      <w:r>
        <w:rPr>
          <w:rFonts w:cs="PT Bold Heading" w:hint="cs"/>
          <w:rtl/>
        </w:rPr>
        <w:t xml:space="preserve"> </w:t>
      </w:r>
      <w:r w:rsidR="00FD5D19" w:rsidRPr="00285C0C">
        <w:rPr>
          <w:rStyle w:val="a7"/>
          <w:rFonts w:cs="Traditional Arabic"/>
          <w:sz w:val="34"/>
          <w:szCs w:val="34"/>
          <w:rtl/>
        </w:rPr>
        <w:footnoteReference w:id="648"/>
      </w:r>
      <w:r w:rsidR="00FD5D19">
        <w:rPr>
          <w:rFonts w:cs="PT Bold Heading" w:hint="cs"/>
          <w:rtl/>
        </w:rPr>
        <w:t>.</w:t>
      </w:r>
      <w:r w:rsidR="00FD5D19" w:rsidRPr="00285C0C">
        <w:rPr>
          <w:rFonts w:cs="Traditional Arabic" w:hint="cs"/>
          <w:b/>
          <w:bCs/>
          <w:sz w:val="34"/>
          <w:szCs w:val="34"/>
          <w:rtl/>
        </w:rPr>
        <w:t xml:space="preserve"> </w:t>
      </w:r>
    </w:p>
    <w:p w14:paraId="27550655" w14:textId="33688CC4" w:rsidR="00FD5D19" w:rsidRPr="002607A0" w:rsidRDefault="00FD5D19" w:rsidP="00FD5D19">
      <w:pPr>
        <w:jc w:val="lowKashida"/>
        <w:rPr>
          <w:rFonts w:cs="Traditional Arabic"/>
          <w:sz w:val="32"/>
          <w:szCs w:val="32"/>
          <w:rtl/>
        </w:rPr>
      </w:pPr>
      <w:r>
        <w:rPr>
          <w:rFonts w:cs="PT Bold Heading" w:hint="cs"/>
          <w:rtl/>
        </w:rPr>
        <w:t xml:space="preserve">   </w:t>
      </w:r>
      <w:r w:rsidRPr="000F6CC0">
        <w:rPr>
          <w:rFonts w:cs="PT Bold Heading" w:hint="cs"/>
          <w:rtl/>
        </w:rPr>
        <w:t>جـ /</w:t>
      </w:r>
      <w:r>
        <w:rPr>
          <w:rFonts w:cs="Traditional Arabic" w:hint="cs"/>
          <w:rtl/>
        </w:rPr>
        <w:t xml:space="preserve"> </w:t>
      </w:r>
      <w:r>
        <w:rPr>
          <w:rFonts w:cs="Traditional Arabic" w:hint="cs"/>
          <w:sz w:val="32"/>
          <w:szCs w:val="32"/>
          <w:rtl/>
        </w:rPr>
        <w:t xml:space="preserve">يجوز للمحتسب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يتلف</w:t>
      </w:r>
      <w:r w:rsidRPr="002607A0">
        <w:rPr>
          <w:rFonts w:cs="Traditional Arabic"/>
          <w:sz w:val="32"/>
          <w:szCs w:val="32"/>
          <w:rtl/>
        </w:rPr>
        <w:t xml:space="preserve"> </w:t>
      </w:r>
      <w:r w:rsidRPr="002607A0">
        <w:rPr>
          <w:rFonts w:cs="Traditional Arabic" w:hint="eastAsia"/>
          <w:sz w:val="32"/>
          <w:szCs w:val="32"/>
          <w:rtl/>
        </w:rPr>
        <w:t>الأشياء</w:t>
      </w:r>
      <w:r w:rsidRPr="002607A0">
        <w:rPr>
          <w:rFonts w:cs="Traditional Arabic"/>
          <w:sz w:val="32"/>
          <w:szCs w:val="32"/>
          <w:rtl/>
        </w:rPr>
        <w:t xml:space="preserve"> </w:t>
      </w:r>
      <w:r w:rsidRPr="002607A0">
        <w:rPr>
          <w:rFonts w:cs="Traditional Arabic" w:hint="eastAsia"/>
          <w:sz w:val="32"/>
          <w:szCs w:val="32"/>
          <w:rtl/>
        </w:rPr>
        <w:t>العينية</w:t>
      </w:r>
      <w:r w:rsidRPr="002607A0">
        <w:rPr>
          <w:rFonts w:cs="Traditional Arabic"/>
          <w:sz w:val="32"/>
          <w:szCs w:val="32"/>
          <w:rtl/>
        </w:rPr>
        <w:t xml:space="preserve"> </w:t>
      </w:r>
      <w:r w:rsidRPr="002607A0">
        <w:rPr>
          <w:rFonts w:cs="Traditional Arabic" w:hint="eastAsia"/>
          <w:sz w:val="32"/>
          <w:szCs w:val="32"/>
          <w:rtl/>
        </w:rPr>
        <w:t>المحرمة</w:t>
      </w:r>
      <w:r w:rsidRPr="002607A0">
        <w:rPr>
          <w:rFonts w:cs="Traditional Arabic"/>
          <w:sz w:val="32"/>
          <w:szCs w:val="32"/>
          <w:rtl/>
        </w:rPr>
        <w:t xml:space="preserve"> </w:t>
      </w:r>
      <w:r w:rsidRPr="002607A0">
        <w:rPr>
          <w:rFonts w:cs="Traditional Arabic" w:hint="eastAsia"/>
          <w:sz w:val="32"/>
          <w:szCs w:val="32"/>
          <w:rtl/>
        </w:rPr>
        <w:t>مثل</w:t>
      </w:r>
      <w:r w:rsidRPr="002607A0">
        <w:rPr>
          <w:rFonts w:cs="Traditional Arabic"/>
          <w:sz w:val="32"/>
          <w:szCs w:val="32"/>
          <w:rtl/>
        </w:rPr>
        <w:t xml:space="preserve"> </w:t>
      </w:r>
      <w:r w:rsidRPr="002607A0">
        <w:rPr>
          <w:rFonts w:cs="Traditional Arabic" w:hint="eastAsia"/>
          <w:sz w:val="32"/>
          <w:szCs w:val="32"/>
          <w:rtl/>
        </w:rPr>
        <w:t>الأصنام</w:t>
      </w:r>
      <w:r w:rsidRPr="002607A0">
        <w:rPr>
          <w:rFonts w:cs="Traditional Arabic"/>
          <w:sz w:val="32"/>
          <w:szCs w:val="32"/>
          <w:rtl/>
        </w:rPr>
        <w:t xml:space="preserve"> </w:t>
      </w:r>
      <w:r w:rsidRPr="002607A0">
        <w:rPr>
          <w:rFonts w:cs="Traditional Arabic" w:hint="eastAsia"/>
          <w:sz w:val="32"/>
          <w:szCs w:val="32"/>
          <w:rtl/>
        </w:rPr>
        <w:t>المعبودة</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دون</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بشتى</w:t>
      </w:r>
      <w:r w:rsidRPr="002607A0">
        <w:rPr>
          <w:rFonts w:cs="Traditional Arabic"/>
          <w:sz w:val="32"/>
          <w:szCs w:val="32"/>
          <w:rtl/>
        </w:rPr>
        <w:t xml:space="preserve"> </w:t>
      </w:r>
      <w:proofErr w:type="gramStart"/>
      <w:r w:rsidRPr="002607A0">
        <w:rPr>
          <w:rFonts w:cs="Traditional Arabic" w:hint="eastAsia"/>
          <w:sz w:val="32"/>
          <w:szCs w:val="32"/>
          <w:rtl/>
        </w:rPr>
        <w:t>أنواعها</w:t>
      </w:r>
      <w:r w:rsidRPr="002607A0">
        <w:rPr>
          <w:rFonts w:cs="Traditional Arabic"/>
          <w:sz w:val="32"/>
          <w:szCs w:val="32"/>
          <w:rtl/>
        </w:rPr>
        <w:t xml:space="preserve"> </w:t>
      </w:r>
      <w:r>
        <w:rPr>
          <w:rFonts w:cs="Traditional Arabic" w:hint="cs"/>
          <w:sz w:val="32"/>
          <w:szCs w:val="32"/>
          <w:rtl/>
        </w:rPr>
        <w:t>،</w:t>
      </w:r>
      <w:proofErr w:type="gramEnd"/>
      <w:r>
        <w:rPr>
          <w:rFonts w:cs="Traditional Arabic" w:hint="cs"/>
          <w:sz w:val="32"/>
          <w:szCs w:val="32"/>
          <w:rtl/>
        </w:rPr>
        <w:t xml:space="preserve"> والآلات الموسيقي</w:t>
      </w:r>
      <w:r>
        <w:rPr>
          <w:rFonts w:cs="Traditional Arabic" w:hint="eastAsia"/>
          <w:sz w:val="32"/>
          <w:szCs w:val="32"/>
          <w:rtl/>
        </w:rPr>
        <w:t>ة</w:t>
      </w:r>
      <w:r w:rsidRPr="002607A0">
        <w:rPr>
          <w:rFonts w:cs="Traditional Arabic"/>
          <w:sz w:val="32"/>
          <w:szCs w:val="32"/>
          <w:rtl/>
        </w:rPr>
        <w:t xml:space="preserve"> </w:t>
      </w:r>
      <w:r w:rsidRPr="002607A0">
        <w:rPr>
          <w:rFonts w:cs="Traditional Arabic" w:hint="eastAsia"/>
          <w:sz w:val="32"/>
          <w:szCs w:val="32"/>
          <w:rtl/>
        </w:rPr>
        <w:t>ونحو</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وأشرطة</w:t>
      </w:r>
      <w:r w:rsidRPr="002607A0">
        <w:rPr>
          <w:rFonts w:cs="Traditional Arabic"/>
          <w:sz w:val="32"/>
          <w:szCs w:val="32"/>
          <w:rtl/>
        </w:rPr>
        <w:t xml:space="preserve"> </w:t>
      </w:r>
      <w:r>
        <w:rPr>
          <w:rFonts w:cs="Traditional Arabic" w:hint="cs"/>
          <w:sz w:val="32"/>
          <w:szCs w:val="32"/>
          <w:rtl/>
        </w:rPr>
        <w:t>الأ</w:t>
      </w:r>
      <w:r w:rsidRPr="002607A0">
        <w:rPr>
          <w:rFonts w:cs="Traditional Arabic" w:hint="eastAsia"/>
          <w:sz w:val="32"/>
          <w:szCs w:val="32"/>
          <w:rtl/>
        </w:rPr>
        <w:t>غاني</w:t>
      </w:r>
      <w:r w:rsidRPr="002607A0">
        <w:rPr>
          <w:rFonts w:cs="Traditional Arabic"/>
          <w:sz w:val="32"/>
          <w:szCs w:val="32"/>
          <w:rtl/>
        </w:rPr>
        <w:t xml:space="preserve"> </w:t>
      </w:r>
      <w:r>
        <w:rPr>
          <w:rFonts w:cs="Traditional Arabic" w:hint="cs"/>
          <w:sz w:val="32"/>
          <w:szCs w:val="32"/>
          <w:rtl/>
        </w:rPr>
        <w:t>المحرمة</w:t>
      </w:r>
      <w:r w:rsidRPr="002607A0">
        <w:rPr>
          <w:rFonts w:cs="Traditional Arabic"/>
          <w:sz w:val="32"/>
          <w:szCs w:val="32"/>
          <w:rtl/>
        </w:rPr>
        <w:t xml:space="preserve"> </w:t>
      </w:r>
      <w:r w:rsidRPr="002607A0">
        <w:rPr>
          <w:rFonts w:cs="Traditional Arabic" w:hint="eastAsia"/>
          <w:sz w:val="32"/>
          <w:szCs w:val="32"/>
          <w:rtl/>
        </w:rPr>
        <w:t>و</w:t>
      </w:r>
      <w:r>
        <w:rPr>
          <w:rFonts w:cs="Traditional Arabic" w:hint="cs"/>
          <w:sz w:val="32"/>
          <w:szCs w:val="32"/>
          <w:rtl/>
        </w:rPr>
        <w:t>ال</w:t>
      </w:r>
      <w:r w:rsidRPr="002607A0">
        <w:rPr>
          <w:rFonts w:cs="Traditional Arabic" w:hint="eastAsia"/>
          <w:sz w:val="32"/>
          <w:szCs w:val="32"/>
          <w:rtl/>
        </w:rPr>
        <w:t>موسيقى</w:t>
      </w:r>
      <w:r w:rsidRPr="002607A0">
        <w:rPr>
          <w:rFonts w:cs="Traditional Arabic"/>
          <w:sz w:val="32"/>
          <w:szCs w:val="32"/>
          <w:rtl/>
        </w:rPr>
        <w:t xml:space="preserve"> </w:t>
      </w:r>
      <w:r>
        <w:rPr>
          <w:rFonts w:cs="Traditional Arabic" w:hint="cs"/>
          <w:sz w:val="32"/>
          <w:szCs w:val="32"/>
          <w:rtl/>
        </w:rPr>
        <w:t>ال</w:t>
      </w:r>
      <w:r w:rsidRPr="002607A0">
        <w:rPr>
          <w:rFonts w:cs="Traditional Arabic" w:hint="eastAsia"/>
          <w:sz w:val="32"/>
          <w:szCs w:val="32"/>
          <w:rtl/>
        </w:rPr>
        <w:t>ماجنة</w:t>
      </w:r>
      <w:r w:rsidRPr="002607A0">
        <w:rPr>
          <w:rFonts w:cs="Traditional Arabic"/>
          <w:sz w:val="32"/>
          <w:szCs w:val="32"/>
          <w:rtl/>
        </w:rPr>
        <w:t xml:space="preserve"> </w:t>
      </w:r>
      <w:r w:rsidRPr="002607A0">
        <w:rPr>
          <w:rFonts w:cs="Traditional Arabic" w:hint="eastAsia"/>
          <w:sz w:val="32"/>
          <w:szCs w:val="32"/>
          <w:rtl/>
        </w:rPr>
        <w:t>ونحو</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 </w:t>
      </w:r>
      <w:r w:rsidRPr="002607A0">
        <w:rPr>
          <w:rFonts w:cs="Traditional Arabic" w:hint="eastAsia"/>
          <w:sz w:val="32"/>
          <w:szCs w:val="32"/>
          <w:rtl/>
        </w:rPr>
        <w:t>والصور</w:t>
      </w:r>
      <w:r w:rsidRPr="002607A0">
        <w:rPr>
          <w:rFonts w:cs="Traditional Arabic"/>
          <w:sz w:val="32"/>
          <w:szCs w:val="32"/>
          <w:rtl/>
        </w:rPr>
        <w:t xml:space="preserve"> </w:t>
      </w:r>
      <w:proofErr w:type="gramStart"/>
      <w:r w:rsidRPr="002607A0">
        <w:rPr>
          <w:rFonts w:cs="Traditional Arabic" w:hint="eastAsia"/>
          <w:sz w:val="32"/>
          <w:szCs w:val="32"/>
          <w:rtl/>
        </w:rPr>
        <w:t>الخليعة</w:t>
      </w:r>
      <w:r w:rsidRPr="002607A0">
        <w:rPr>
          <w:rFonts w:cs="Traditional Arabic"/>
          <w:sz w:val="32"/>
          <w:szCs w:val="32"/>
          <w:rtl/>
        </w:rPr>
        <w:t xml:space="preserve"> </w:t>
      </w:r>
      <w:r>
        <w:rPr>
          <w:rFonts w:cs="Traditional Arabic" w:hint="cs"/>
          <w:sz w:val="32"/>
          <w:szCs w:val="32"/>
          <w:rtl/>
        </w:rPr>
        <w:t>.</w:t>
      </w:r>
      <w:proofErr w:type="gramEnd"/>
    </w:p>
    <w:p w14:paraId="03E0A51A" w14:textId="40CF1EF1" w:rsidR="00FD5D19" w:rsidRPr="002D73DB" w:rsidRDefault="00FD5D19" w:rsidP="00FD5D19">
      <w:pPr>
        <w:jc w:val="lowKashida"/>
        <w:rPr>
          <w:rFonts w:cs="Traditional Arabic"/>
          <w:b/>
          <w:bCs/>
          <w:sz w:val="32"/>
          <w:szCs w:val="32"/>
          <w:rtl/>
        </w:rPr>
      </w:pPr>
      <w:r>
        <w:rPr>
          <w:rFonts w:cs="Traditional Arabic" w:hint="cs"/>
          <w:b/>
          <w:bCs/>
          <w:sz w:val="32"/>
          <w:szCs w:val="32"/>
          <w:rtl/>
        </w:rPr>
        <w:t xml:space="preserve">   والدليل على </w:t>
      </w:r>
      <w:proofErr w:type="gramStart"/>
      <w:r>
        <w:rPr>
          <w:rFonts w:cs="Traditional Arabic" w:hint="cs"/>
          <w:b/>
          <w:bCs/>
          <w:sz w:val="32"/>
          <w:szCs w:val="32"/>
          <w:rtl/>
        </w:rPr>
        <w:t>ذلك :</w:t>
      </w:r>
      <w:proofErr w:type="gramEnd"/>
    </w:p>
    <w:p w14:paraId="5C2A8F17" w14:textId="6D15055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أبي</w:t>
      </w:r>
      <w:r w:rsidRPr="002607A0">
        <w:rPr>
          <w:rFonts w:cs="Traditional Arabic"/>
          <w:sz w:val="32"/>
          <w:szCs w:val="32"/>
          <w:rtl/>
        </w:rPr>
        <w:t xml:space="preserve"> </w:t>
      </w:r>
      <w:r w:rsidRPr="002607A0">
        <w:rPr>
          <w:rFonts w:cs="Traditional Arabic" w:hint="eastAsia"/>
          <w:sz w:val="32"/>
          <w:szCs w:val="32"/>
          <w:rtl/>
        </w:rPr>
        <w:t>الهياج</w:t>
      </w:r>
      <w:r w:rsidRPr="002607A0">
        <w:rPr>
          <w:rFonts w:cs="Traditional Arabic"/>
          <w:sz w:val="32"/>
          <w:szCs w:val="32"/>
          <w:rtl/>
        </w:rPr>
        <w:t xml:space="preserve"> </w:t>
      </w:r>
      <w:r w:rsidRPr="002607A0">
        <w:rPr>
          <w:rFonts w:cs="Traditional Arabic" w:hint="eastAsia"/>
          <w:sz w:val="32"/>
          <w:szCs w:val="32"/>
          <w:rtl/>
        </w:rPr>
        <w:t>الأسدي</w:t>
      </w:r>
      <w:r w:rsidRPr="002607A0">
        <w:rPr>
          <w:rFonts w:cs="Traditional Arabic"/>
          <w:sz w:val="32"/>
          <w:szCs w:val="32"/>
          <w:rtl/>
        </w:rPr>
        <w:t xml:space="preserve"> </w:t>
      </w:r>
      <w:r w:rsidRPr="002607A0">
        <w:rPr>
          <w:rFonts w:cs="Traditional Arabic" w:hint="eastAsia"/>
          <w:sz w:val="32"/>
          <w:szCs w:val="32"/>
        </w:rPr>
        <w:sym w:font="AGA Arabesque" w:char="F074"/>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sz w:val="32"/>
          <w:szCs w:val="32"/>
          <w:rtl/>
        </w:rPr>
        <w:t xml:space="preserve"> </w:t>
      </w:r>
      <w:r w:rsidRPr="002607A0">
        <w:rPr>
          <w:rFonts w:cs="Traditional Arabic" w:hint="eastAsia"/>
          <w:sz w:val="32"/>
          <w:szCs w:val="32"/>
          <w:rtl/>
        </w:rPr>
        <w:t>لي</w:t>
      </w:r>
      <w:r w:rsidRPr="002607A0">
        <w:rPr>
          <w:rFonts w:cs="Traditional Arabic"/>
          <w:sz w:val="32"/>
          <w:szCs w:val="32"/>
          <w:rtl/>
        </w:rPr>
        <w:t xml:space="preserve"> </w:t>
      </w:r>
      <w:r w:rsidRPr="002607A0">
        <w:rPr>
          <w:rFonts w:cs="Traditional Arabic" w:hint="eastAsia"/>
          <w:sz w:val="32"/>
          <w:szCs w:val="32"/>
          <w:rtl/>
        </w:rPr>
        <w:t>علي</w:t>
      </w:r>
      <w:r w:rsidRPr="002607A0">
        <w:rPr>
          <w:rFonts w:cs="Traditional Arabic"/>
          <w:sz w:val="32"/>
          <w:szCs w:val="32"/>
          <w:rtl/>
        </w:rPr>
        <w:t xml:space="preserve"> </w:t>
      </w:r>
      <w:r w:rsidRPr="002607A0">
        <w:rPr>
          <w:rFonts w:cs="Traditional Arabic" w:hint="eastAsia"/>
          <w:sz w:val="32"/>
          <w:szCs w:val="32"/>
          <w:rtl/>
        </w:rPr>
        <w:t>بن</w:t>
      </w:r>
      <w:r w:rsidRPr="002607A0">
        <w:rPr>
          <w:rFonts w:cs="Traditional Arabic"/>
          <w:sz w:val="32"/>
          <w:szCs w:val="32"/>
          <w:rtl/>
        </w:rPr>
        <w:t xml:space="preserve"> </w:t>
      </w:r>
      <w:r w:rsidRPr="002607A0">
        <w:rPr>
          <w:rFonts w:cs="Traditional Arabic" w:hint="eastAsia"/>
          <w:sz w:val="32"/>
          <w:szCs w:val="32"/>
          <w:rtl/>
        </w:rPr>
        <w:t>أبي</w:t>
      </w:r>
      <w:r w:rsidRPr="002607A0">
        <w:rPr>
          <w:rFonts w:cs="Traditional Arabic"/>
          <w:sz w:val="32"/>
          <w:szCs w:val="32"/>
          <w:rtl/>
        </w:rPr>
        <w:t xml:space="preserve"> </w:t>
      </w:r>
      <w:r w:rsidRPr="002607A0">
        <w:rPr>
          <w:rFonts w:cs="Traditional Arabic" w:hint="eastAsia"/>
          <w:sz w:val="32"/>
          <w:szCs w:val="32"/>
          <w:rtl/>
        </w:rPr>
        <w:t>طالب</w:t>
      </w:r>
      <w:r w:rsidRPr="002607A0">
        <w:rPr>
          <w:rFonts w:cs="Traditional Arabic" w:hint="cs"/>
          <w:sz w:val="32"/>
          <w:szCs w:val="32"/>
          <w:rtl/>
        </w:rPr>
        <w:t xml:space="preserve"> </w:t>
      </w:r>
      <w:r w:rsidRPr="002607A0">
        <w:rPr>
          <w:rFonts w:cs="Traditional Arabic" w:hint="eastAsia"/>
          <w:sz w:val="32"/>
          <w:szCs w:val="32"/>
        </w:rPr>
        <w:sym w:font="AGA Arabesque" w:char="F074"/>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ألا</w:t>
      </w:r>
      <w:r w:rsidRPr="002607A0">
        <w:rPr>
          <w:rFonts w:cs="Traditional Arabic"/>
          <w:sz w:val="32"/>
          <w:szCs w:val="32"/>
          <w:rtl/>
        </w:rPr>
        <w:t xml:space="preserve"> </w:t>
      </w:r>
      <w:r w:rsidRPr="002607A0">
        <w:rPr>
          <w:rFonts w:cs="Traditional Arabic" w:hint="eastAsia"/>
          <w:sz w:val="32"/>
          <w:szCs w:val="32"/>
          <w:rtl/>
        </w:rPr>
        <w:t>أبعثك</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بعثني</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رسول</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Pr>
        <w:sym w:font="AGA Arabesque" w:char="F072"/>
      </w:r>
      <w:r w:rsidRPr="002607A0">
        <w:rPr>
          <w:rFonts w:cs="Traditional Arabic" w:hint="cs"/>
          <w:sz w:val="32"/>
          <w:szCs w:val="32"/>
          <w:rtl/>
        </w:rPr>
        <w:t xml:space="preserve"> :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تدع</w:t>
      </w:r>
      <w:r w:rsidRPr="002607A0">
        <w:rPr>
          <w:rFonts w:cs="Traditional Arabic"/>
          <w:sz w:val="32"/>
          <w:szCs w:val="32"/>
          <w:rtl/>
        </w:rPr>
        <w:t xml:space="preserve"> </w:t>
      </w:r>
      <w:r w:rsidRPr="002607A0">
        <w:rPr>
          <w:rFonts w:cs="Traditional Arabic" w:hint="eastAsia"/>
          <w:sz w:val="32"/>
          <w:szCs w:val="32"/>
          <w:rtl/>
        </w:rPr>
        <w:t>تمثالا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إلا</w:t>
      </w:r>
      <w:r w:rsidRPr="002607A0">
        <w:rPr>
          <w:rFonts w:cs="Traditional Arabic"/>
          <w:sz w:val="32"/>
          <w:szCs w:val="32"/>
          <w:rtl/>
        </w:rPr>
        <w:t xml:space="preserve"> </w:t>
      </w:r>
      <w:r w:rsidRPr="002607A0">
        <w:rPr>
          <w:rFonts w:cs="Traditional Arabic" w:hint="eastAsia"/>
          <w:sz w:val="32"/>
          <w:szCs w:val="32"/>
          <w:rtl/>
        </w:rPr>
        <w:t>طمسته</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قبرا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مشرفا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إلا</w:t>
      </w:r>
      <w:r w:rsidRPr="002607A0">
        <w:rPr>
          <w:rFonts w:cs="Traditional Arabic"/>
          <w:sz w:val="32"/>
          <w:szCs w:val="32"/>
          <w:rtl/>
        </w:rPr>
        <w:t xml:space="preserve"> </w:t>
      </w:r>
      <w:r w:rsidRPr="002607A0">
        <w:rPr>
          <w:rFonts w:cs="Traditional Arabic" w:hint="eastAsia"/>
          <w:sz w:val="32"/>
          <w:szCs w:val="32"/>
          <w:rtl/>
        </w:rPr>
        <w:t>سويته</w:t>
      </w:r>
      <w:r w:rsidRPr="002607A0">
        <w:rPr>
          <w:rFonts w:cs="Traditional Arabic" w:hint="cs"/>
          <w:sz w:val="32"/>
          <w:szCs w:val="32"/>
          <w:rtl/>
        </w:rPr>
        <w:t xml:space="preserve"> </w:t>
      </w:r>
      <w:r>
        <w:rPr>
          <w:rFonts w:cs="Traditional Arabic"/>
          <w:sz w:val="32"/>
          <w:szCs w:val="32"/>
          <w:rtl/>
        </w:rPr>
        <w:t>"</w:t>
      </w:r>
      <w:r>
        <w:rPr>
          <w:rFonts w:cs="Traditional Arabic" w:hint="cs"/>
          <w:sz w:val="32"/>
          <w:szCs w:val="32"/>
          <w:rtl/>
        </w:rPr>
        <w:t xml:space="preserve"> . </w:t>
      </w:r>
      <w:r w:rsidRPr="002607A0">
        <w:rPr>
          <w:rFonts w:cs="Traditional Arabic" w:hint="eastAsia"/>
          <w:sz w:val="32"/>
          <w:szCs w:val="32"/>
          <w:rtl/>
        </w:rPr>
        <w:t>وفي</w:t>
      </w:r>
      <w:r w:rsidRPr="002607A0">
        <w:rPr>
          <w:rFonts w:cs="Traditional Arabic"/>
          <w:sz w:val="32"/>
          <w:szCs w:val="32"/>
          <w:rtl/>
        </w:rPr>
        <w:t xml:space="preserve"> </w:t>
      </w:r>
      <w:proofErr w:type="gramStart"/>
      <w:r w:rsidRPr="002607A0">
        <w:rPr>
          <w:rFonts w:cs="Traditional Arabic" w:hint="eastAsia"/>
          <w:sz w:val="32"/>
          <w:szCs w:val="32"/>
          <w:rtl/>
        </w:rPr>
        <w:t>رواية</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صورة</w:t>
      </w:r>
      <w:r w:rsidRPr="002607A0">
        <w:rPr>
          <w:rFonts w:cs="Traditional Arabic"/>
          <w:sz w:val="32"/>
          <w:szCs w:val="32"/>
          <w:rtl/>
        </w:rPr>
        <w:t xml:space="preserve"> </w:t>
      </w:r>
      <w:r w:rsidRPr="002607A0">
        <w:rPr>
          <w:rFonts w:cs="Traditional Arabic" w:hint="eastAsia"/>
          <w:sz w:val="32"/>
          <w:szCs w:val="32"/>
          <w:rtl/>
        </w:rPr>
        <w:t>إلا</w:t>
      </w:r>
      <w:r w:rsidRPr="002607A0">
        <w:rPr>
          <w:rFonts w:cs="Traditional Arabic"/>
          <w:sz w:val="32"/>
          <w:szCs w:val="32"/>
          <w:rtl/>
        </w:rPr>
        <w:t xml:space="preserve"> </w:t>
      </w:r>
      <w:r w:rsidRPr="002607A0">
        <w:rPr>
          <w:rFonts w:cs="Traditional Arabic" w:hint="eastAsia"/>
          <w:sz w:val="32"/>
          <w:szCs w:val="32"/>
          <w:rtl/>
        </w:rPr>
        <w:t>طمستها</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Style w:val="a7"/>
          <w:rFonts w:cs="Traditional Arabic"/>
          <w:sz w:val="32"/>
          <w:szCs w:val="32"/>
          <w:rtl/>
        </w:rPr>
        <w:footnoteReference w:id="649"/>
      </w:r>
      <w:r w:rsidRPr="002607A0">
        <w:rPr>
          <w:rFonts w:cs="Traditional Arabic"/>
          <w:sz w:val="32"/>
          <w:szCs w:val="32"/>
          <w:rtl/>
        </w:rPr>
        <w:t>.</w:t>
      </w:r>
    </w:p>
    <w:p w14:paraId="67C04B7B" w14:textId="2366A720" w:rsidR="00FD5D19" w:rsidRPr="002607A0" w:rsidRDefault="00CE7B23"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وعن</w:t>
      </w:r>
      <w:r w:rsidR="00FD5D19" w:rsidRPr="002607A0">
        <w:rPr>
          <w:rFonts w:cs="Traditional Arabic"/>
          <w:sz w:val="32"/>
          <w:szCs w:val="32"/>
          <w:rtl/>
        </w:rPr>
        <w:t xml:space="preserve"> </w:t>
      </w:r>
      <w:r w:rsidR="00FD5D19" w:rsidRPr="002607A0">
        <w:rPr>
          <w:rFonts w:cs="Traditional Arabic" w:hint="eastAsia"/>
          <w:sz w:val="32"/>
          <w:szCs w:val="32"/>
          <w:rtl/>
        </w:rPr>
        <w:t>ابن</w:t>
      </w:r>
      <w:r w:rsidR="00FD5D19" w:rsidRPr="002607A0">
        <w:rPr>
          <w:rFonts w:cs="Traditional Arabic"/>
          <w:sz w:val="32"/>
          <w:szCs w:val="32"/>
          <w:rtl/>
        </w:rPr>
        <w:t xml:space="preserve"> </w:t>
      </w:r>
      <w:r w:rsidR="00FD5D19" w:rsidRPr="002607A0">
        <w:rPr>
          <w:rFonts w:cs="Traditional Arabic" w:hint="eastAsia"/>
          <w:sz w:val="32"/>
          <w:szCs w:val="32"/>
          <w:rtl/>
        </w:rPr>
        <w:t>عباس</w:t>
      </w:r>
      <w:r w:rsidR="00FD5D19" w:rsidRPr="002607A0">
        <w:rPr>
          <w:rFonts w:cs="Traditional Arabic"/>
          <w:sz w:val="32"/>
          <w:szCs w:val="32"/>
          <w:rtl/>
        </w:rPr>
        <w:t xml:space="preserve"> </w:t>
      </w:r>
      <w:r w:rsidR="00FD5D19" w:rsidRPr="002607A0">
        <w:rPr>
          <w:rFonts w:cs="Traditional Arabic" w:hint="eastAsia"/>
          <w:sz w:val="32"/>
          <w:szCs w:val="32"/>
          <w:rtl/>
        </w:rPr>
        <w:t>رضي</w:t>
      </w:r>
      <w:r w:rsidR="00FD5D19" w:rsidRPr="002607A0">
        <w:rPr>
          <w:rFonts w:cs="Traditional Arabic"/>
          <w:sz w:val="32"/>
          <w:szCs w:val="32"/>
          <w:rtl/>
        </w:rPr>
        <w:t xml:space="preserve"> </w:t>
      </w:r>
      <w:r w:rsidR="00FD5D19" w:rsidRPr="002607A0">
        <w:rPr>
          <w:rFonts w:cs="Traditional Arabic" w:hint="eastAsia"/>
          <w:sz w:val="32"/>
          <w:szCs w:val="32"/>
          <w:rtl/>
        </w:rPr>
        <w:t>الله</w:t>
      </w:r>
      <w:r w:rsidR="00FD5D19" w:rsidRPr="002607A0">
        <w:rPr>
          <w:rFonts w:cs="Traditional Arabic"/>
          <w:sz w:val="32"/>
          <w:szCs w:val="32"/>
          <w:rtl/>
        </w:rPr>
        <w:t xml:space="preserve"> </w:t>
      </w:r>
      <w:r w:rsidR="00FD5D19" w:rsidRPr="002607A0">
        <w:rPr>
          <w:rFonts w:cs="Traditional Arabic" w:hint="eastAsia"/>
          <w:sz w:val="32"/>
          <w:szCs w:val="32"/>
          <w:rtl/>
        </w:rPr>
        <w:t>عنهما</w:t>
      </w:r>
      <w:r w:rsidR="00FD5D19" w:rsidRPr="002607A0">
        <w:rPr>
          <w:rFonts w:cs="Traditional Arabic"/>
          <w:sz w:val="32"/>
          <w:szCs w:val="32"/>
          <w:rtl/>
        </w:rPr>
        <w:t xml:space="preserve"> </w:t>
      </w:r>
      <w:proofErr w:type="gramStart"/>
      <w:r w:rsidR="00FD5D19" w:rsidRPr="002607A0">
        <w:rPr>
          <w:rFonts w:cs="Traditional Arabic" w:hint="eastAsia"/>
          <w:sz w:val="32"/>
          <w:szCs w:val="32"/>
          <w:rtl/>
        </w:rPr>
        <w:t>قال</w:t>
      </w:r>
      <w:r w:rsidR="00FD5D19" w:rsidRPr="002607A0">
        <w:rPr>
          <w:rFonts w:cs="Traditional Arabic"/>
          <w:sz w:val="32"/>
          <w:szCs w:val="32"/>
          <w:rtl/>
        </w:rPr>
        <w:t xml:space="preserve"> :</w:t>
      </w:r>
      <w:proofErr w:type="gramEnd"/>
      <w:r w:rsidR="00FD5D19" w:rsidRPr="002607A0">
        <w:rPr>
          <w:rFonts w:cs="Traditional Arabic" w:hint="cs"/>
          <w:sz w:val="32"/>
          <w:szCs w:val="32"/>
          <w:rtl/>
        </w:rPr>
        <w:t xml:space="preserve"> " </w:t>
      </w:r>
      <w:r w:rsidR="00FD5D19" w:rsidRPr="002607A0">
        <w:rPr>
          <w:rFonts w:cs="Traditional Arabic" w:hint="eastAsia"/>
          <w:sz w:val="32"/>
          <w:szCs w:val="32"/>
          <w:rtl/>
        </w:rPr>
        <w:t>دخل</w:t>
      </w:r>
      <w:r w:rsidR="00FD5D19" w:rsidRPr="002607A0">
        <w:rPr>
          <w:rFonts w:cs="Traditional Arabic"/>
          <w:sz w:val="32"/>
          <w:szCs w:val="32"/>
          <w:rtl/>
        </w:rPr>
        <w:t xml:space="preserve"> </w:t>
      </w:r>
      <w:r w:rsidR="00FD5D19" w:rsidRPr="002607A0">
        <w:rPr>
          <w:rFonts w:cs="Traditional Arabic" w:hint="eastAsia"/>
          <w:sz w:val="32"/>
          <w:szCs w:val="32"/>
          <w:rtl/>
        </w:rPr>
        <w:t>النبي</w:t>
      </w:r>
      <w:r w:rsidR="00FD5D19" w:rsidRPr="002607A0">
        <w:rPr>
          <w:rFonts w:cs="Traditional Arabic"/>
          <w:sz w:val="32"/>
          <w:szCs w:val="32"/>
          <w:rtl/>
        </w:rPr>
        <w:t xml:space="preserve"> </w:t>
      </w:r>
      <w:r w:rsidR="00FD5D19" w:rsidRPr="002607A0">
        <w:rPr>
          <w:rFonts w:cs="Traditional Arabic" w:hint="eastAsia"/>
          <w:sz w:val="32"/>
          <w:szCs w:val="32"/>
        </w:rPr>
        <w:sym w:font="AGA Arabesque" w:char="F072"/>
      </w:r>
      <w:r w:rsidR="00FD5D19" w:rsidRPr="002607A0">
        <w:rPr>
          <w:rFonts w:cs="Traditional Arabic" w:hint="cs"/>
          <w:sz w:val="32"/>
          <w:szCs w:val="32"/>
          <w:rtl/>
        </w:rPr>
        <w:t xml:space="preserve"> </w:t>
      </w:r>
      <w:r w:rsidR="00FD5D19" w:rsidRPr="002607A0">
        <w:rPr>
          <w:rFonts w:cs="Traditional Arabic" w:hint="eastAsia"/>
          <w:sz w:val="32"/>
          <w:szCs w:val="32"/>
          <w:rtl/>
        </w:rPr>
        <w:t>البيت</w:t>
      </w:r>
      <w:r w:rsidR="00FD5D19" w:rsidRPr="002607A0">
        <w:rPr>
          <w:rFonts w:cs="Traditional Arabic"/>
          <w:sz w:val="32"/>
          <w:szCs w:val="32"/>
          <w:rtl/>
        </w:rPr>
        <w:t xml:space="preserve"> </w:t>
      </w:r>
      <w:r w:rsidR="00FD5D19" w:rsidRPr="002607A0">
        <w:rPr>
          <w:rFonts w:cs="Traditional Arabic" w:hint="eastAsia"/>
          <w:sz w:val="32"/>
          <w:szCs w:val="32"/>
          <w:rtl/>
        </w:rPr>
        <w:t>فوجد</w:t>
      </w:r>
      <w:r w:rsidR="00FD5D19" w:rsidRPr="002607A0">
        <w:rPr>
          <w:rFonts w:cs="Traditional Arabic"/>
          <w:sz w:val="32"/>
          <w:szCs w:val="32"/>
          <w:rtl/>
        </w:rPr>
        <w:t xml:space="preserve"> </w:t>
      </w:r>
      <w:r w:rsidR="00FD5D19" w:rsidRPr="002607A0">
        <w:rPr>
          <w:rFonts w:cs="Traditional Arabic" w:hint="eastAsia"/>
          <w:sz w:val="32"/>
          <w:szCs w:val="32"/>
          <w:rtl/>
        </w:rPr>
        <w:t>فيه</w:t>
      </w:r>
      <w:r w:rsidR="00FD5D19" w:rsidRPr="002607A0">
        <w:rPr>
          <w:rFonts w:cs="Traditional Arabic"/>
          <w:sz w:val="32"/>
          <w:szCs w:val="32"/>
          <w:rtl/>
        </w:rPr>
        <w:t xml:space="preserve"> </w:t>
      </w:r>
      <w:r w:rsidR="00FD5D19" w:rsidRPr="002607A0">
        <w:rPr>
          <w:rFonts w:cs="Traditional Arabic" w:hint="eastAsia"/>
          <w:sz w:val="32"/>
          <w:szCs w:val="32"/>
          <w:rtl/>
        </w:rPr>
        <w:t>صورة</w:t>
      </w:r>
      <w:r w:rsidR="00FD5D19" w:rsidRPr="002607A0">
        <w:rPr>
          <w:rFonts w:cs="Traditional Arabic"/>
          <w:sz w:val="32"/>
          <w:szCs w:val="32"/>
          <w:rtl/>
        </w:rPr>
        <w:t xml:space="preserve"> </w:t>
      </w:r>
      <w:r w:rsidR="00FD5D19" w:rsidRPr="002607A0">
        <w:rPr>
          <w:rFonts w:cs="Traditional Arabic" w:hint="eastAsia"/>
          <w:sz w:val="32"/>
          <w:szCs w:val="32"/>
          <w:rtl/>
        </w:rPr>
        <w:t>إبراهيم</w:t>
      </w:r>
      <w:r w:rsidR="00FD5D19" w:rsidRPr="002607A0">
        <w:rPr>
          <w:rFonts w:cs="Traditional Arabic"/>
          <w:sz w:val="32"/>
          <w:szCs w:val="32"/>
          <w:rtl/>
        </w:rPr>
        <w:t xml:space="preserve"> </w:t>
      </w:r>
      <w:r w:rsidR="00FD5D19" w:rsidRPr="002607A0">
        <w:rPr>
          <w:rFonts w:cs="Traditional Arabic" w:hint="eastAsia"/>
          <w:sz w:val="32"/>
          <w:szCs w:val="32"/>
          <w:rtl/>
        </w:rPr>
        <w:t>وصورة</w:t>
      </w:r>
      <w:r w:rsidR="00FD5D19" w:rsidRPr="002607A0">
        <w:rPr>
          <w:rFonts w:cs="Traditional Arabic"/>
          <w:sz w:val="32"/>
          <w:szCs w:val="32"/>
          <w:rtl/>
        </w:rPr>
        <w:t xml:space="preserve"> </w:t>
      </w:r>
      <w:r w:rsidR="00FD5D19" w:rsidRPr="002607A0">
        <w:rPr>
          <w:rFonts w:cs="Traditional Arabic" w:hint="eastAsia"/>
          <w:sz w:val="32"/>
          <w:szCs w:val="32"/>
          <w:rtl/>
        </w:rPr>
        <w:t>مريم</w:t>
      </w:r>
      <w:r w:rsidR="00FD5D19" w:rsidRPr="002607A0">
        <w:rPr>
          <w:rFonts w:cs="Traditional Arabic"/>
          <w:sz w:val="32"/>
          <w:szCs w:val="32"/>
          <w:rtl/>
        </w:rPr>
        <w:t xml:space="preserve"> </w:t>
      </w:r>
      <w:r w:rsidR="00FD5D19" w:rsidRPr="002607A0">
        <w:rPr>
          <w:rFonts w:cs="Traditional Arabic" w:hint="eastAsia"/>
          <w:sz w:val="32"/>
          <w:szCs w:val="32"/>
          <w:rtl/>
        </w:rPr>
        <w:t>فقال</w:t>
      </w:r>
      <w:r w:rsidR="00FD5D19" w:rsidRPr="002607A0">
        <w:rPr>
          <w:rFonts w:cs="Traditional Arabic"/>
          <w:sz w:val="32"/>
          <w:szCs w:val="32"/>
          <w:rtl/>
        </w:rPr>
        <w:t xml:space="preserve"> </w:t>
      </w:r>
      <w:r w:rsidR="00FD5D19" w:rsidRPr="002607A0">
        <w:rPr>
          <w:rFonts w:cs="Traditional Arabic" w:hint="eastAsia"/>
          <w:sz w:val="32"/>
          <w:szCs w:val="32"/>
        </w:rPr>
        <w:sym w:font="AGA Arabesque" w:char="F072"/>
      </w:r>
      <w:r w:rsidR="00FD5D19" w:rsidRPr="002607A0">
        <w:rPr>
          <w:rFonts w:cs="Traditional Arabic" w:hint="cs"/>
          <w:sz w:val="32"/>
          <w:szCs w:val="32"/>
          <w:rtl/>
        </w:rPr>
        <w:t xml:space="preserve"> </w:t>
      </w:r>
      <w:r w:rsidR="00FD5D19" w:rsidRPr="002607A0">
        <w:rPr>
          <w:rFonts w:cs="Traditional Arabic"/>
          <w:b/>
          <w:bCs/>
          <w:sz w:val="32"/>
          <w:szCs w:val="32"/>
          <w:rtl/>
        </w:rPr>
        <w:t>:</w:t>
      </w:r>
      <w:r w:rsidR="00FD5D19" w:rsidRPr="002607A0">
        <w:rPr>
          <w:rFonts w:cs="Traditional Arabic" w:hint="cs"/>
          <w:b/>
          <w:bCs/>
          <w:sz w:val="32"/>
          <w:szCs w:val="32"/>
          <w:rtl/>
        </w:rPr>
        <w:t xml:space="preserve"> </w:t>
      </w:r>
      <w:r w:rsidR="00FD5D19" w:rsidRPr="002607A0">
        <w:rPr>
          <w:rFonts w:cs="Traditional Arabic"/>
          <w:b/>
          <w:bCs/>
          <w:sz w:val="32"/>
          <w:szCs w:val="32"/>
          <w:rtl/>
        </w:rPr>
        <w:t>"</w:t>
      </w:r>
      <w:r w:rsidR="00FD5D19" w:rsidRPr="002607A0">
        <w:rPr>
          <w:rFonts w:cs="Traditional Arabic" w:hint="cs"/>
          <w:b/>
          <w:bCs/>
          <w:sz w:val="32"/>
          <w:szCs w:val="32"/>
          <w:rtl/>
        </w:rPr>
        <w:t xml:space="preserve"> </w:t>
      </w:r>
      <w:r w:rsidR="00FD5D19" w:rsidRPr="002607A0">
        <w:rPr>
          <w:rFonts w:cs="Traditional Arabic" w:hint="eastAsia"/>
          <w:b/>
          <w:bCs/>
          <w:sz w:val="32"/>
          <w:szCs w:val="32"/>
          <w:rtl/>
        </w:rPr>
        <w:t>أما</w:t>
      </w:r>
      <w:r w:rsidR="00FD5D19" w:rsidRPr="002607A0">
        <w:rPr>
          <w:rFonts w:cs="Traditional Arabic"/>
          <w:b/>
          <w:bCs/>
          <w:sz w:val="32"/>
          <w:szCs w:val="32"/>
          <w:rtl/>
        </w:rPr>
        <w:t xml:space="preserve"> </w:t>
      </w:r>
      <w:r w:rsidR="00FD5D19" w:rsidRPr="002607A0">
        <w:rPr>
          <w:rFonts w:cs="Traditional Arabic" w:hint="eastAsia"/>
          <w:b/>
          <w:bCs/>
          <w:sz w:val="32"/>
          <w:szCs w:val="32"/>
          <w:rtl/>
        </w:rPr>
        <w:t>هم</w:t>
      </w:r>
      <w:r w:rsidR="00FD5D19" w:rsidRPr="002607A0">
        <w:rPr>
          <w:rFonts w:cs="Traditional Arabic"/>
          <w:b/>
          <w:bCs/>
          <w:sz w:val="32"/>
          <w:szCs w:val="32"/>
          <w:rtl/>
        </w:rPr>
        <w:t xml:space="preserve"> </w:t>
      </w:r>
      <w:r w:rsidR="00FD5D19" w:rsidRPr="002607A0">
        <w:rPr>
          <w:rFonts w:cs="Traditional Arabic" w:hint="eastAsia"/>
          <w:b/>
          <w:bCs/>
          <w:sz w:val="32"/>
          <w:szCs w:val="32"/>
          <w:rtl/>
        </w:rPr>
        <w:t>فقد</w:t>
      </w:r>
      <w:r w:rsidR="00FD5D19" w:rsidRPr="002607A0">
        <w:rPr>
          <w:rFonts w:cs="Traditional Arabic"/>
          <w:b/>
          <w:bCs/>
          <w:sz w:val="32"/>
          <w:szCs w:val="32"/>
          <w:rtl/>
        </w:rPr>
        <w:t xml:space="preserve"> </w:t>
      </w:r>
      <w:r w:rsidR="00FD5D19" w:rsidRPr="002607A0">
        <w:rPr>
          <w:rFonts w:cs="Traditional Arabic" w:hint="eastAsia"/>
          <w:b/>
          <w:bCs/>
          <w:sz w:val="32"/>
          <w:szCs w:val="32"/>
          <w:rtl/>
        </w:rPr>
        <w:t>سمعوا</w:t>
      </w:r>
      <w:r w:rsidR="00FD5D19" w:rsidRPr="002607A0">
        <w:rPr>
          <w:rFonts w:cs="Traditional Arabic"/>
          <w:b/>
          <w:bCs/>
          <w:sz w:val="32"/>
          <w:szCs w:val="32"/>
          <w:rtl/>
        </w:rPr>
        <w:t xml:space="preserve"> </w:t>
      </w:r>
      <w:r w:rsidR="00FD5D19" w:rsidRPr="002607A0">
        <w:rPr>
          <w:rFonts w:cs="Traditional Arabic" w:hint="eastAsia"/>
          <w:b/>
          <w:bCs/>
          <w:sz w:val="32"/>
          <w:szCs w:val="32"/>
          <w:rtl/>
        </w:rPr>
        <w:t>أن</w:t>
      </w:r>
      <w:r w:rsidR="00FD5D19" w:rsidRPr="002607A0">
        <w:rPr>
          <w:rFonts w:cs="Traditional Arabic"/>
          <w:b/>
          <w:bCs/>
          <w:sz w:val="32"/>
          <w:szCs w:val="32"/>
          <w:rtl/>
        </w:rPr>
        <w:t xml:space="preserve"> </w:t>
      </w:r>
      <w:r w:rsidR="00FD5D19" w:rsidRPr="002607A0">
        <w:rPr>
          <w:rFonts w:cs="Traditional Arabic" w:hint="eastAsia"/>
          <w:b/>
          <w:bCs/>
          <w:sz w:val="32"/>
          <w:szCs w:val="32"/>
          <w:rtl/>
        </w:rPr>
        <w:t>الملائكة</w:t>
      </w:r>
      <w:r w:rsidR="00FD5D19" w:rsidRPr="002607A0">
        <w:rPr>
          <w:rFonts w:cs="Traditional Arabic"/>
          <w:b/>
          <w:bCs/>
          <w:sz w:val="32"/>
          <w:szCs w:val="32"/>
          <w:rtl/>
        </w:rPr>
        <w:t xml:space="preserve"> </w:t>
      </w:r>
      <w:r w:rsidR="00FD5D19" w:rsidRPr="002607A0">
        <w:rPr>
          <w:rFonts w:cs="Traditional Arabic" w:hint="eastAsia"/>
          <w:b/>
          <w:bCs/>
          <w:sz w:val="32"/>
          <w:szCs w:val="32"/>
          <w:rtl/>
        </w:rPr>
        <w:t>لا</w:t>
      </w:r>
      <w:r w:rsidR="00FD5D19" w:rsidRPr="002607A0">
        <w:rPr>
          <w:rFonts w:cs="Traditional Arabic"/>
          <w:b/>
          <w:bCs/>
          <w:sz w:val="32"/>
          <w:szCs w:val="32"/>
          <w:rtl/>
        </w:rPr>
        <w:t xml:space="preserve"> </w:t>
      </w:r>
      <w:r w:rsidR="00FD5D19" w:rsidRPr="002607A0">
        <w:rPr>
          <w:rFonts w:cs="Traditional Arabic" w:hint="eastAsia"/>
          <w:b/>
          <w:bCs/>
          <w:sz w:val="32"/>
          <w:szCs w:val="32"/>
          <w:rtl/>
        </w:rPr>
        <w:t>تدخل</w:t>
      </w:r>
      <w:r w:rsidR="00FD5D19" w:rsidRPr="002607A0">
        <w:rPr>
          <w:rFonts w:cs="Traditional Arabic"/>
          <w:b/>
          <w:bCs/>
          <w:sz w:val="32"/>
          <w:szCs w:val="32"/>
          <w:rtl/>
        </w:rPr>
        <w:t xml:space="preserve"> </w:t>
      </w:r>
      <w:r w:rsidR="00FD5D19" w:rsidRPr="002607A0">
        <w:rPr>
          <w:rFonts w:cs="Traditional Arabic" w:hint="eastAsia"/>
          <w:b/>
          <w:bCs/>
          <w:sz w:val="32"/>
          <w:szCs w:val="32"/>
          <w:rtl/>
        </w:rPr>
        <w:t>بيتا</w:t>
      </w:r>
      <w:r w:rsidR="00FD5D19" w:rsidRPr="002607A0">
        <w:rPr>
          <w:rFonts w:cs="Traditional Arabic"/>
          <w:b/>
          <w:bCs/>
          <w:sz w:val="32"/>
          <w:szCs w:val="32"/>
          <w:rtl/>
        </w:rPr>
        <w:t xml:space="preserve"> </w:t>
      </w:r>
      <w:r w:rsidR="00FD5D19" w:rsidRPr="002607A0">
        <w:rPr>
          <w:rFonts w:cs="Traditional Arabic" w:hint="eastAsia"/>
          <w:b/>
          <w:bCs/>
          <w:sz w:val="32"/>
          <w:szCs w:val="32"/>
          <w:rtl/>
        </w:rPr>
        <w:t>فيه</w:t>
      </w:r>
      <w:r w:rsidR="00FD5D19" w:rsidRPr="002607A0">
        <w:rPr>
          <w:rFonts w:cs="Traditional Arabic"/>
          <w:b/>
          <w:bCs/>
          <w:sz w:val="32"/>
          <w:szCs w:val="32"/>
          <w:rtl/>
        </w:rPr>
        <w:t xml:space="preserve"> </w:t>
      </w:r>
      <w:r w:rsidR="00FD5D19" w:rsidRPr="002607A0">
        <w:rPr>
          <w:rFonts w:cs="Traditional Arabic" w:hint="eastAsia"/>
          <w:b/>
          <w:bCs/>
          <w:sz w:val="32"/>
          <w:szCs w:val="32"/>
          <w:rtl/>
        </w:rPr>
        <w:t>صورة</w:t>
      </w:r>
      <w:r w:rsidR="00FD5D19" w:rsidRPr="002607A0">
        <w:rPr>
          <w:rFonts w:cs="Traditional Arabic" w:hint="cs"/>
          <w:b/>
          <w:bCs/>
          <w:sz w:val="32"/>
          <w:szCs w:val="32"/>
          <w:rtl/>
        </w:rPr>
        <w:t xml:space="preserve"> </w:t>
      </w:r>
      <w:r w:rsidR="00FD5D19" w:rsidRPr="002607A0">
        <w:rPr>
          <w:rFonts w:cs="Traditional Arabic"/>
          <w:b/>
          <w:bCs/>
          <w:sz w:val="32"/>
          <w:szCs w:val="32"/>
          <w:rtl/>
        </w:rPr>
        <w:t>.."</w:t>
      </w:r>
      <w:r w:rsidR="00FD5D19" w:rsidRPr="002607A0">
        <w:rPr>
          <w:rFonts w:cs="Traditional Arabic" w:hint="cs"/>
          <w:b/>
          <w:bCs/>
          <w:sz w:val="32"/>
          <w:szCs w:val="32"/>
          <w:rtl/>
        </w:rPr>
        <w:t xml:space="preserve"> </w:t>
      </w:r>
      <w:r w:rsidR="00FD5D19" w:rsidRPr="002607A0">
        <w:rPr>
          <w:rStyle w:val="a7"/>
          <w:rFonts w:cs="Traditional Arabic"/>
          <w:sz w:val="32"/>
          <w:szCs w:val="32"/>
          <w:rtl/>
        </w:rPr>
        <w:footnoteReference w:id="650"/>
      </w:r>
      <w:r w:rsidR="00FD5D19" w:rsidRPr="002607A0">
        <w:rPr>
          <w:rFonts w:cs="Traditional Arabic" w:hint="cs"/>
          <w:sz w:val="32"/>
          <w:szCs w:val="32"/>
          <w:rtl/>
        </w:rPr>
        <w:t xml:space="preserve"> . </w:t>
      </w:r>
      <w:r w:rsidR="00FD5D19" w:rsidRPr="002607A0">
        <w:rPr>
          <w:rFonts w:cs="Traditional Arabic" w:hint="eastAsia"/>
          <w:sz w:val="32"/>
          <w:szCs w:val="32"/>
          <w:rtl/>
        </w:rPr>
        <w:t>الحديث</w:t>
      </w:r>
      <w:r w:rsidR="00FD5D19" w:rsidRPr="002607A0">
        <w:rPr>
          <w:rFonts w:cs="Traditional Arabic"/>
          <w:sz w:val="32"/>
          <w:szCs w:val="32"/>
          <w:rtl/>
        </w:rPr>
        <w:t>.</w:t>
      </w:r>
    </w:p>
    <w:p w14:paraId="571C9DA0" w14:textId="3769364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وفي</w:t>
      </w:r>
      <w:r w:rsidRPr="002607A0">
        <w:rPr>
          <w:rFonts w:cs="Traditional Arabic"/>
          <w:sz w:val="32"/>
          <w:szCs w:val="32"/>
          <w:rtl/>
        </w:rPr>
        <w:t xml:space="preserve"> </w:t>
      </w:r>
      <w:r w:rsidRPr="002607A0">
        <w:rPr>
          <w:rFonts w:cs="Traditional Arabic" w:hint="eastAsia"/>
          <w:sz w:val="32"/>
          <w:szCs w:val="32"/>
          <w:rtl/>
        </w:rPr>
        <w:t>رواية</w:t>
      </w:r>
      <w:r w:rsidRPr="002607A0">
        <w:rPr>
          <w:rFonts w:cs="Traditional Arabic"/>
          <w:sz w:val="32"/>
          <w:szCs w:val="32"/>
          <w:rtl/>
        </w:rPr>
        <w:t xml:space="preserve"> </w:t>
      </w:r>
      <w:r w:rsidRPr="002607A0">
        <w:rPr>
          <w:rFonts w:cs="Traditional Arabic" w:hint="eastAsia"/>
          <w:sz w:val="32"/>
          <w:szCs w:val="32"/>
          <w:rtl/>
        </w:rPr>
        <w:t>لابن</w:t>
      </w:r>
      <w:r w:rsidRPr="002607A0">
        <w:rPr>
          <w:rFonts w:cs="Traditional Arabic"/>
          <w:sz w:val="32"/>
          <w:szCs w:val="32"/>
          <w:rtl/>
        </w:rPr>
        <w:t xml:space="preserve"> </w:t>
      </w:r>
      <w:r w:rsidRPr="002607A0">
        <w:rPr>
          <w:rFonts w:cs="Traditional Arabic" w:hint="eastAsia"/>
          <w:sz w:val="32"/>
          <w:szCs w:val="32"/>
          <w:rtl/>
        </w:rPr>
        <w:t>عباس</w:t>
      </w:r>
      <w:r w:rsidRPr="002607A0">
        <w:rPr>
          <w:rFonts w:cs="Traditional Arabic"/>
          <w:sz w:val="32"/>
          <w:szCs w:val="32"/>
          <w:rtl/>
        </w:rPr>
        <w:t xml:space="preserve"> </w:t>
      </w:r>
      <w:proofErr w:type="gramStart"/>
      <w:r w:rsidRPr="002607A0">
        <w:rPr>
          <w:rFonts w:cs="Traditional Arabic" w:hint="eastAsia"/>
          <w:sz w:val="32"/>
          <w:szCs w:val="32"/>
          <w:rtl/>
        </w:rPr>
        <w:t>أيضا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النبي</w:t>
      </w:r>
      <w:r w:rsidRPr="002607A0">
        <w:rPr>
          <w:rFonts w:cs="Traditional Arabic"/>
          <w:sz w:val="32"/>
          <w:szCs w:val="32"/>
          <w:rtl/>
        </w:rPr>
        <w:t xml:space="preserve"> </w:t>
      </w:r>
      <w:r w:rsidRPr="002607A0">
        <w:rPr>
          <w:rFonts w:cs="Traditional Arabic" w:hint="eastAsia"/>
          <w:sz w:val="32"/>
          <w:szCs w:val="32"/>
        </w:rPr>
        <w:sym w:font="AGA Arabesque" w:char="F072"/>
      </w:r>
      <w:r w:rsidRPr="002607A0">
        <w:rPr>
          <w:rFonts w:cs="Traditional Arabic" w:hint="cs"/>
          <w:sz w:val="32"/>
          <w:szCs w:val="32"/>
          <w:rtl/>
        </w:rPr>
        <w:t xml:space="preserve"> </w:t>
      </w:r>
      <w:r w:rsidRPr="002607A0">
        <w:rPr>
          <w:rFonts w:cs="Traditional Arabic" w:hint="eastAsia"/>
          <w:sz w:val="32"/>
          <w:szCs w:val="32"/>
          <w:rtl/>
        </w:rPr>
        <w:t>لما</w:t>
      </w:r>
      <w:r w:rsidRPr="002607A0">
        <w:rPr>
          <w:rFonts w:cs="Traditional Arabic"/>
          <w:sz w:val="32"/>
          <w:szCs w:val="32"/>
          <w:rtl/>
        </w:rPr>
        <w:t xml:space="preserve"> </w:t>
      </w:r>
      <w:r w:rsidRPr="002607A0">
        <w:rPr>
          <w:rFonts w:cs="Traditional Arabic" w:hint="eastAsia"/>
          <w:sz w:val="32"/>
          <w:szCs w:val="32"/>
          <w:rtl/>
        </w:rPr>
        <w:t>رأى</w:t>
      </w:r>
      <w:r w:rsidRPr="002607A0">
        <w:rPr>
          <w:rFonts w:cs="Traditional Arabic"/>
          <w:sz w:val="32"/>
          <w:szCs w:val="32"/>
          <w:rtl/>
        </w:rPr>
        <w:t xml:space="preserve"> </w:t>
      </w:r>
      <w:r w:rsidRPr="002607A0">
        <w:rPr>
          <w:rFonts w:cs="Traditional Arabic" w:hint="eastAsia"/>
          <w:sz w:val="32"/>
          <w:szCs w:val="32"/>
          <w:rtl/>
        </w:rPr>
        <w:t>الصور</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ال</w:t>
      </w:r>
      <w:r>
        <w:rPr>
          <w:rFonts w:cs="Traditional Arabic" w:hint="cs"/>
          <w:sz w:val="32"/>
          <w:szCs w:val="32"/>
          <w:rtl/>
        </w:rPr>
        <w:t>ب</w:t>
      </w:r>
      <w:r w:rsidRPr="002607A0">
        <w:rPr>
          <w:rFonts w:cs="Traditional Arabic" w:hint="eastAsia"/>
          <w:sz w:val="32"/>
          <w:szCs w:val="32"/>
          <w:rtl/>
        </w:rPr>
        <w:t>يت</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يدخل</w:t>
      </w:r>
      <w:r w:rsidRPr="002607A0">
        <w:rPr>
          <w:rFonts w:cs="Traditional Arabic"/>
          <w:sz w:val="32"/>
          <w:szCs w:val="32"/>
          <w:rtl/>
        </w:rPr>
        <w:t xml:space="preserve"> </w:t>
      </w:r>
      <w:r w:rsidRPr="002607A0">
        <w:rPr>
          <w:rFonts w:cs="Traditional Arabic" w:hint="eastAsia"/>
          <w:sz w:val="32"/>
          <w:szCs w:val="32"/>
          <w:rtl/>
        </w:rPr>
        <w:t>حتى</w:t>
      </w:r>
      <w:r w:rsidRPr="002607A0">
        <w:rPr>
          <w:rFonts w:cs="Traditional Arabic"/>
          <w:sz w:val="32"/>
          <w:szCs w:val="32"/>
          <w:rtl/>
        </w:rPr>
        <w:t xml:space="preserve"> </w:t>
      </w:r>
      <w:r w:rsidRPr="002607A0">
        <w:rPr>
          <w:rFonts w:cs="Traditional Arabic" w:hint="eastAsia"/>
          <w:sz w:val="32"/>
          <w:szCs w:val="32"/>
          <w:rtl/>
        </w:rPr>
        <w:t>أمر</w:t>
      </w:r>
      <w:r w:rsidRPr="002607A0">
        <w:rPr>
          <w:rFonts w:cs="Traditional Arabic"/>
          <w:sz w:val="32"/>
          <w:szCs w:val="32"/>
          <w:rtl/>
        </w:rPr>
        <w:t xml:space="preserve"> </w:t>
      </w:r>
      <w:r w:rsidRPr="002607A0">
        <w:rPr>
          <w:rFonts w:cs="Traditional Arabic" w:hint="eastAsia"/>
          <w:sz w:val="32"/>
          <w:szCs w:val="32"/>
          <w:rtl/>
        </w:rPr>
        <w:t>بها</w:t>
      </w:r>
      <w:r w:rsidRPr="002607A0">
        <w:rPr>
          <w:rFonts w:cs="Traditional Arabic"/>
          <w:sz w:val="32"/>
          <w:szCs w:val="32"/>
          <w:rtl/>
        </w:rPr>
        <w:t xml:space="preserve"> </w:t>
      </w:r>
      <w:r w:rsidRPr="002607A0">
        <w:rPr>
          <w:rFonts w:cs="Traditional Arabic" w:hint="eastAsia"/>
          <w:sz w:val="32"/>
          <w:szCs w:val="32"/>
          <w:rtl/>
        </w:rPr>
        <w:t>فمحيت</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Style w:val="a7"/>
          <w:rFonts w:cs="Traditional Arabic"/>
          <w:sz w:val="32"/>
          <w:szCs w:val="32"/>
          <w:rtl/>
        </w:rPr>
        <w:footnoteReference w:id="651"/>
      </w:r>
      <w:r w:rsidRPr="002607A0">
        <w:rPr>
          <w:rFonts w:cs="Traditional Arabic"/>
          <w:sz w:val="32"/>
          <w:szCs w:val="32"/>
          <w:rtl/>
        </w:rPr>
        <w:t>.</w:t>
      </w:r>
    </w:p>
    <w:p w14:paraId="7FD7EB32" w14:textId="77777777" w:rsidR="00FD5D19" w:rsidRPr="002607A0" w:rsidRDefault="00FD5D19" w:rsidP="00FD5D19">
      <w:pPr>
        <w:jc w:val="lowKashida"/>
        <w:rPr>
          <w:rFonts w:cs="Traditional Arabic"/>
          <w:sz w:val="32"/>
          <w:szCs w:val="32"/>
          <w:rtl/>
        </w:rPr>
      </w:pPr>
      <w:r w:rsidRPr="002607A0">
        <w:rPr>
          <w:rFonts w:cs="Traditional Arabic" w:hint="eastAsia"/>
          <w:sz w:val="32"/>
          <w:szCs w:val="32"/>
          <w:rtl/>
        </w:rPr>
        <w:t>فهذه</w:t>
      </w:r>
      <w:r w:rsidRPr="002607A0">
        <w:rPr>
          <w:rFonts w:cs="Traditional Arabic"/>
          <w:sz w:val="32"/>
          <w:szCs w:val="32"/>
          <w:rtl/>
        </w:rPr>
        <w:t xml:space="preserve"> </w:t>
      </w:r>
      <w:r w:rsidRPr="002607A0">
        <w:rPr>
          <w:rFonts w:cs="Traditional Arabic" w:hint="eastAsia"/>
          <w:sz w:val="32"/>
          <w:szCs w:val="32"/>
          <w:rtl/>
        </w:rPr>
        <w:t>الأحاديث</w:t>
      </w:r>
      <w:r w:rsidRPr="002607A0">
        <w:rPr>
          <w:rFonts w:cs="Traditional Arabic"/>
          <w:sz w:val="32"/>
          <w:szCs w:val="32"/>
          <w:rtl/>
        </w:rPr>
        <w:t xml:space="preserve"> </w:t>
      </w:r>
      <w:r w:rsidRPr="002607A0">
        <w:rPr>
          <w:rFonts w:cs="Traditional Arabic" w:hint="eastAsia"/>
          <w:sz w:val="32"/>
          <w:szCs w:val="32"/>
          <w:rtl/>
        </w:rPr>
        <w:t>وغيرها</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النصوص</w:t>
      </w:r>
      <w:r w:rsidRPr="002607A0">
        <w:rPr>
          <w:rFonts w:cs="Traditional Arabic"/>
          <w:sz w:val="32"/>
          <w:szCs w:val="32"/>
          <w:rtl/>
        </w:rPr>
        <w:t xml:space="preserve"> </w:t>
      </w:r>
      <w:r w:rsidRPr="002607A0">
        <w:rPr>
          <w:rFonts w:cs="Traditional Arabic" w:hint="eastAsia"/>
          <w:sz w:val="32"/>
          <w:szCs w:val="32"/>
          <w:rtl/>
        </w:rPr>
        <w:t>تبين</w:t>
      </w:r>
      <w:r w:rsidRPr="002607A0">
        <w:rPr>
          <w:rFonts w:cs="Traditional Arabic"/>
          <w:sz w:val="32"/>
          <w:szCs w:val="32"/>
          <w:rtl/>
        </w:rPr>
        <w:t xml:space="preserve"> </w:t>
      </w:r>
      <w:r w:rsidRPr="002607A0">
        <w:rPr>
          <w:rFonts w:cs="Traditional Arabic" w:hint="eastAsia"/>
          <w:sz w:val="32"/>
          <w:szCs w:val="32"/>
          <w:rtl/>
        </w:rPr>
        <w:t>مشروعية</w:t>
      </w:r>
      <w:r w:rsidRPr="002607A0">
        <w:rPr>
          <w:rFonts w:cs="Traditional Arabic"/>
          <w:sz w:val="32"/>
          <w:szCs w:val="32"/>
          <w:rtl/>
        </w:rPr>
        <w:t xml:space="preserve"> </w:t>
      </w:r>
      <w:r w:rsidRPr="002607A0">
        <w:rPr>
          <w:rFonts w:cs="Traditional Arabic" w:hint="eastAsia"/>
          <w:sz w:val="32"/>
          <w:szCs w:val="32"/>
          <w:rtl/>
        </w:rPr>
        <w:t>إزالة</w:t>
      </w:r>
      <w:r w:rsidRPr="002607A0">
        <w:rPr>
          <w:rFonts w:cs="Traditional Arabic"/>
          <w:sz w:val="32"/>
          <w:szCs w:val="32"/>
          <w:rtl/>
        </w:rPr>
        <w:t xml:space="preserve"> </w:t>
      </w:r>
      <w:r w:rsidRPr="002607A0">
        <w:rPr>
          <w:rFonts w:cs="Traditional Arabic" w:hint="eastAsia"/>
          <w:sz w:val="32"/>
          <w:szCs w:val="32"/>
          <w:rtl/>
        </w:rPr>
        <w:t>المنكرات</w:t>
      </w:r>
      <w:r w:rsidRPr="002607A0">
        <w:rPr>
          <w:rFonts w:cs="Traditional Arabic"/>
          <w:sz w:val="32"/>
          <w:szCs w:val="32"/>
          <w:rtl/>
        </w:rPr>
        <w:t xml:space="preserve"> </w:t>
      </w:r>
      <w:proofErr w:type="gramStart"/>
      <w:r w:rsidRPr="002607A0">
        <w:rPr>
          <w:rFonts w:cs="Traditional Arabic" w:hint="eastAsia"/>
          <w:sz w:val="32"/>
          <w:szCs w:val="32"/>
          <w:rtl/>
        </w:rPr>
        <w:t>باليد</w:t>
      </w:r>
      <w:r w:rsidRPr="002607A0">
        <w:rPr>
          <w:rFonts w:cs="Traditional Arabic" w:hint="cs"/>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أية</w:t>
      </w:r>
      <w:r w:rsidRPr="002607A0">
        <w:rPr>
          <w:rFonts w:cs="Traditional Arabic"/>
          <w:sz w:val="32"/>
          <w:szCs w:val="32"/>
          <w:rtl/>
        </w:rPr>
        <w:t xml:space="preserve"> </w:t>
      </w:r>
      <w:r w:rsidRPr="002607A0">
        <w:rPr>
          <w:rFonts w:cs="Traditional Arabic" w:hint="eastAsia"/>
          <w:sz w:val="32"/>
          <w:szCs w:val="32"/>
          <w:rtl/>
        </w:rPr>
        <w:t>صورة</w:t>
      </w:r>
      <w:r w:rsidRPr="002607A0">
        <w:rPr>
          <w:rFonts w:cs="Traditional Arabic"/>
          <w:sz w:val="32"/>
          <w:szCs w:val="32"/>
          <w:rtl/>
        </w:rPr>
        <w:t xml:space="preserve"> </w:t>
      </w:r>
      <w:r w:rsidRPr="002607A0">
        <w:rPr>
          <w:rFonts w:cs="Traditional Arabic" w:hint="eastAsia"/>
          <w:sz w:val="32"/>
          <w:szCs w:val="32"/>
          <w:rtl/>
        </w:rPr>
        <w:t>كانت</w:t>
      </w:r>
      <w:r w:rsidRPr="002607A0">
        <w:rPr>
          <w:rFonts w:cs="Traditional Arabic"/>
          <w:sz w:val="32"/>
          <w:szCs w:val="32"/>
          <w:rtl/>
        </w:rPr>
        <w:t xml:space="preserve"> </w:t>
      </w:r>
      <w:r w:rsidRPr="002607A0">
        <w:rPr>
          <w:rFonts w:cs="Traditional Arabic" w:hint="eastAsia"/>
          <w:sz w:val="32"/>
          <w:szCs w:val="32"/>
          <w:rtl/>
        </w:rPr>
        <w:t>الإزالة</w:t>
      </w:r>
      <w:r w:rsidRPr="002607A0">
        <w:rPr>
          <w:rFonts w:cs="Traditional Arabic"/>
          <w:sz w:val="32"/>
          <w:szCs w:val="32"/>
          <w:rtl/>
        </w:rPr>
        <w:t xml:space="preserve"> </w:t>
      </w:r>
      <w:r w:rsidRPr="002607A0">
        <w:rPr>
          <w:rFonts w:cs="Traditional Arabic" w:hint="eastAsia"/>
          <w:sz w:val="32"/>
          <w:szCs w:val="32"/>
          <w:rtl/>
        </w:rPr>
        <w:t>مما</w:t>
      </w:r>
      <w:r w:rsidRPr="002607A0">
        <w:rPr>
          <w:rFonts w:cs="Traditional Arabic"/>
          <w:sz w:val="32"/>
          <w:szCs w:val="32"/>
          <w:rtl/>
        </w:rPr>
        <w:t xml:space="preserve"> </w:t>
      </w:r>
      <w:r w:rsidRPr="002607A0">
        <w:rPr>
          <w:rFonts w:cs="Traditional Arabic" w:hint="eastAsia"/>
          <w:sz w:val="32"/>
          <w:szCs w:val="32"/>
          <w:rtl/>
        </w:rPr>
        <w:t>يناسب</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إما</w:t>
      </w:r>
      <w:r w:rsidRPr="002607A0">
        <w:rPr>
          <w:rFonts w:cs="Traditional Arabic"/>
          <w:sz w:val="32"/>
          <w:szCs w:val="32"/>
          <w:rtl/>
        </w:rPr>
        <w:t xml:space="preserve"> </w:t>
      </w:r>
      <w:r w:rsidRPr="002607A0">
        <w:rPr>
          <w:rFonts w:cs="Traditional Arabic" w:hint="eastAsia"/>
          <w:sz w:val="32"/>
          <w:szCs w:val="32"/>
          <w:rtl/>
        </w:rPr>
        <w:t>تغييرا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كليا</w:t>
      </w:r>
      <w:r w:rsidRPr="002607A0">
        <w:rPr>
          <w:rFonts w:cs="Traditional Arabic" w:hint="cs"/>
          <w:sz w:val="32"/>
          <w:szCs w:val="32"/>
          <w:rtl/>
        </w:rPr>
        <w:t>ً</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جزئيا</w:t>
      </w:r>
      <w:r w:rsidRPr="002607A0">
        <w:rPr>
          <w:rFonts w:cs="Traditional Arabic" w:hint="cs"/>
          <w:sz w:val="32"/>
          <w:szCs w:val="32"/>
          <w:rtl/>
        </w:rPr>
        <w:t>ً</w:t>
      </w:r>
      <w:r w:rsidRPr="002607A0">
        <w:rPr>
          <w:rFonts w:cs="Traditional Arabic"/>
          <w:sz w:val="32"/>
          <w:szCs w:val="32"/>
          <w:rtl/>
        </w:rPr>
        <w:t>.</w:t>
      </w:r>
    </w:p>
    <w:p w14:paraId="1966E8D5" w14:textId="5FCD4291" w:rsidR="00FD5D19" w:rsidRPr="002607A0" w:rsidRDefault="00FD5D19" w:rsidP="00FD5D19">
      <w:pPr>
        <w:jc w:val="lowKashida"/>
        <w:rPr>
          <w:rFonts w:cs="Traditional Arabic"/>
          <w:sz w:val="32"/>
          <w:szCs w:val="32"/>
          <w:rtl/>
        </w:rPr>
      </w:pPr>
      <w:r w:rsidRPr="00F63F46">
        <w:rPr>
          <w:rFonts w:cs="Traditional Arabic" w:hint="cs"/>
          <w:b/>
          <w:bCs/>
          <w:sz w:val="32"/>
          <w:szCs w:val="32"/>
          <w:rtl/>
        </w:rPr>
        <w:t xml:space="preserve">   </w:t>
      </w:r>
      <w:r w:rsidRPr="00F63F46">
        <w:rPr>
          <w:rFonts w:cs="Traditional Arabic" w:hint="eastAsia"/>
          <w:b/>
          <w:bCs/>
          <w:sz w:val="32"/>
          <w:szCs w:val="32"/>
          <w:rtl/>
        </w:rPr>
        <w:t>قال</w:t>
      </w:r>
      <w:r w:rsidRPr="00F63F46">
        <w:rPr>
          <w:rFonts w:cs="Traditional Arabic"/>
          <w:b/>
          <w:bCs/>
          <w:sz w:val="32"/>
          <w:szCs w:val="32"/>
          <w:rtl/>
        </w:rPr>
        <w:t xml:space="preserve"> </w:t>
      </w:r>
      <w:proofErr w:type="gramStart"/>
      <w:r w:rsidRPr="00F63F46">
        <w:rPr>
          <w:rFonts w:cs="Traditional Arabic" w:hint="eastAsia"/>
          <w:b/>
          <w:bCs/>
          <w:sz w:val="32"/>
          <w:szCs w:val="32"/>
          <w:rtl/>
        </w:rPr>
        <w:t>الأثرم</w:t>
      </w:r>
      <w:r w:rsidRPr="00F63F46">
        <w:rPr>
          <w:rFonts w:cs="Traditional Arabic" w:hint="cs"/>
          <w:b/>
          <w:bCs/>
          <w:sz w:val="32"/>
          <w:szCs w:val="32"/>
          <w:rtl/>
        </w:rPr>
        <w:t xml:space="preserve"> </w:t>
      </w:r>
      <w:r w:rsidRPr="00F63F46">
        <w:rPr>
          <w:rFonts w:cs="Traditional Arabic"/>
          <w:b/>
          <w:bCs/>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سألت</w:t>
      </w:r>
      <w:r w:rsidRPr="002607A0">
        <w:rPr>
          <w:rFonts w:cs="Traditional Arabic"/>
          <w:sz w:val="32"/>
          <w:szCs w:val="32"/>
          <w:rtl/>
        </w:rPr>
        <w:t xml:space="preserve"> </w:t>
      </w:r>
      <w:r w:rsidRPr="002607A0">
        <w:rPr>
          <w:rFonts w:cs="Traditional Arabic" w:hint="eastAsia"/>
          <w:sz w:val="32"/>
          <w:szCs w:val="32"/>
          <w:rtl/>
        </w:rPr>
        <w:t>أبا</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رجل</w:t>
      </w:r>
      <w:r w:rsidRPr="002607A0">
        <w:rPr>
          <w:rFonts w:cs="Traditional Arabic"/>
          <w:sz w:val="32"/>
          <w:szCs w:val="32"/>
          <w:rtl/>
        </w:rPr>
        <w:t xml:space="preserve"> </w:t>
      </w:r>
      <w:r w:rsidRPr="002607A0">
        <w:rPr>
          <w:rFonts w:cs="Traditional Arabic" w:hint="eastAsia"/>
          <w:sz w:val="32"/>
          <w:szCs w:val="32"/>
          <w:rtl/>
        </w:rPr>
        <w:t>كسر</w:t>
      </w:r>
      <w:r w:rsidRPr="002607A0">
        <w:rPr>
          <w:rFonts w:cs="Traditional Arabic"/>
          <w:sz w:val="32"/>
          <w:szCs w:val="32"/>
          <w:rtl/>
        </w:rPr>
        <w:t xml:space="preserve"> </w:t>
      </w:r>
      <w:r w:rsidRPr="002607A0">
        <w:rPr>
          <w:rFonts w:cs="Traditional Arabic" w:hint="eastAsia"/>
          <w:sz w:val="32"/>
          <w:szCs w:val="32"/>
          <w:rtl/>
        </w:rPr>
        <w:t>عودا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مع</w:t>
      </w:r>
      <w:r w:rsidRPr="002607A0">
        <w:rPr>
          <w:rFonts w:cs="Traditional Arabic"/>
          <w:sz w:val="32"/>
          <w:szCs w:val="32"/>
          <w:rtl/>
        </w:rPr>
        <w:t xml:space="preserve"> </w:t>
      </w:r>
      <w:r w:rsidRPr="002607A0">
        <w:rPr>
          <w:rFonts w:cs="Traditional Arabic" w:hint="eastAsia"/>
          <w:sz w:val="32"/>
          <w:szCs w:val="32"/>
          <w:rtl/>
        </w:rPr>
        <w:t>أ</w:t>
      </w:r>
      <w:r w:rsidRPr="002607A0">
        <w:rPr>
          <w:rFonts w:cs="Traditional Arabic" w:hint="cs"/>
          <w:sz w:val="32"/>
          <w:szCs w:val="32"/>
          <w:rtl/>
        </w:rPr>
        <w:t>ُ</w:t>
      </w:r>
      <w:r w:rsidRPr="002607A0">
        <w:rPr>
          <w:rFonts w:cs="Traditional Arabic" w:hint="eastAsia"/>
          <w:sz w:val="32"/>
          <w:szCs w:val="32"/>
          <w:rtl/>
        </w:rPr>
        <w:t>م</w:t>
      </w:r>
      <w:r w:rsidRPr="002607A0">
        <w:rPr>
          <w:rFonts w:cs="Traditional Arabic" w:hint="cs"/>
          <w:sz w:val="32"/>
          <w:szCs w:val="32"/>
          <w:rtl/>
        </w:rPr>
        <w:t>ِّ</w:t>
      </w:r>
      <w:r w:rsidRPr="002607A0">
        <w:rPr>
          <w:rFonts w:cs="Traditional Arabic" w:hint="eastAsia"/>
          <w:sz w:val="32"/>
          <w:szCs w:val="32"/>
          <w:rtl/>
        </w:rPr>
        <w:t>ه</w:t>
      </w:r>
      <w:r w:rsidRPr="002607A0">
        <w:rPr>
          <w:rFonts w:cs="Traditional Arabic"/>
          <w:sz w:val="32"/>
          <w:szCs w:val="32"/>
          <w:rtl/>
        </w:rPr>
        <w:t xml:space="preserve"> </w:t>
      </w:r>
      <w:r w:rsidRPr="002607A0">
        <w:rPr>
          <w:rFonts w:cs="Traditional Arabic" w:hint="eastAsia"/>
          <w:sz w:val="32"/>
          <w:szCs w:val="32"/>
          <w:rtl/>
        </w:rPr>
        <w:t>لإنسان</w:t>
      </w:r>
      <w:r w:rsidRPr="002607A0">
        <w:rPr>
          <w:rFonts w:cs="Traditional Arabic"/>
          <w:sz w:val="32"/>
          <w:szCs w:val="32"/>
          <w:rtl/>
        </w:rPr>
        <w:t xml:space="preserve"> </w:t>
      </w:r>
      <w:r w:rsidRPr="002607A0">
        <w:rPr>
          <w:rFonts w:cs="Traditional Arabic" w:hint="eastAsia"/>
          <w:sz w:val="32"/>
          <w:szCs w:val="32"/>
          <w:rtl/>
        </w:rPr>
        <w:t>فهل</w:t>
      </w:r>
      <w:r w:rsidRPr="002607A0">
        <w:rPr>
          <w:rFonts w:cs="Traditional Arabic"/>
          <w:sz w:val="32"/>
          <w:szCs w:val="32"/>
          <w:rtl/>
        </w:rPr>
        <w:t xml:space="preserve"> </w:t>
      </w:r>
      <w:r w:rsidRPr="002607A0">
        <w:rPr>
          <w:rFonts w:cs="Traditional Arabic" w:hint="eastAsia"/>
          <w:sz w:val="32"/>
          <w:szCs w:val="32"/>
          <w:rtl/>
        </w:rPr>
        <w:t>يغرمه</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proofErr w:type="gramStart"/>
      <w:r w:rsidRPr="002607A0">
        <w:rPr>
          <w:rFonts w:cs="Traditional Arabic" w:hint="eastAsia"/>
          <w:sz w:val="32"/>
          <w:szCs w:val="32"/>
          <w:rtl/>
        </w:rPr>
        <w:t>يصلحه</w:t>
      </w:r>
      <w:r w:rsidRPr="002607A0">
        <w:rPr>
          <w:rFonts w:cs="Traditional Arabic" w:hint="cs"/>
          <w:sz w:val="32"/>
          <w:szCs w:val="32"/>
          <w:rtl/>
        </w:rPr>
        <w:t xml:space="preserve"> </w:t>
      </w:r>
      <w:r w:rsidRPr="002607A0">
        <w:rPr>
          <w:rFonts w:cs="Traditional Arabic" w:hint="eastAsia"/>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أرى</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بأسا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يكسره</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يغرمه</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يصلحه</w:t>
      </w:r>
      <w:r w:rsidRPr="002607A0">
        <w:rPr>
          <w:rFonts w:cs="Traditional Arabic"/>
          <w:sz w:val="32"/>
          <w:szCs w:val="32"/>
          <w:rtl/>
        </w:rPr>
        <w:t xml:space="preserve"> . </w:t>
      </w:r>
      <w:r w:rsidRPr="002607A0">
        <w:rPr>
          <w:rFonts w:cs="Traditional Arabic" w:hint="eastAsia"/>
          <w:sz w:val="32"/>
          <w:szCs w:val="32"/>
          <w:rtl/>
        </w:rPr>
        <w:t>قيل</w:t>
      </w:r>
      <w:r w:rsidRPr="002607A0">
        <w:rPr>
          <w:rFonts w:cs="Traditional Arabic"/>
          <w:sz w:val="32"/>
          <w:szCs w:val="32"/>
          <w:rtl/>
        </w:rPr>
        <w:t xml:space="preserve"> </w:t>
      </w:r>
      <w:r w:rsidRPr="002607A0">
        <w:rPr>
          <w:rFonts w:cs="Traditional Arabic" w:hint="eastAsia"/>
          <w:sz w:val="32"/>
          <w:szCs w:val="32"/>
          <w:rtl/>
        </w:rPr>
        <w:t>فطاعتها</w:t>
      </w:r>
      <w:r w:rsidRPr="002607A0">
        <w:rPr>
          <w:rFonts w:cs="Traditional Arabic"/>
          <w:sz w:val="32"/>
          <w:szCs w:val="32"/>
          <w:rtl/>
        </w:rPr>
        <w:t xml:space="preserve"> </w:t>
      </w:r>
      <w:proofErr w:type="gramStart"/>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ليس</w:t>
      </w:r>
      <w:r w:rsidRPr="002607A0">
        <w:rPr>
          <w:rFonts w:cs="Traditional Arabic"/>
          <w:sz w:val="32"/>
          <w:szCs w:val="32"/>
          <w:rtl/>
        </w:rPr>
        <w:t xml:space="preserve"> </w:t>
      </w:r>
      <w:r w:rsidRPr="002607A0">
        <w:rPr>
          <w:rFonts w:cs="Traditional Arabic" w:hint="eastAsia"/>
          <w:sz w:val="32"/>
          <w:szCs w:val="32"/>
          <w:rtl/>
        </w:rPr>
        <w:t>لها</w:t>
      </w:r>
      <w:r w:rsidRPr="002607A0">
        <w:rPr>
          <w:rFonts w:cs="Traditional Arabic"/>
          <w:sz w:val="32"/>
          <w:szCs w:val="32"/>
          <w:rtl/>
        </w:rPr>
        <w:t xml:space="preserve"> </w:t>
      </w:r>
      <w:r w:rsidRPr="002607A0">
        <w:rPr>
          <w:rFonts w:cs="Traditional Arabic" w:hint="eastAsia"/>
          <w:sz w:val="32"/>
          <w:szCs w:val="32"/>
          <w:rtl/>
        </w:rPr>
        <w:t>طاعة</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w:t>
      </w:r>
    </w:p>
    <w:p w14:paraId="1BFEFD09" w14:textId="1C11C705" w:rsidR="00FD5D19" w:rsidRPr="002607A0" w:rsidRDefault="00FD5D19" w:rsidP="00FD5D19">
      <w:pPr>
        <w:jc w:val="lowKashida"/>
        <w:rPr>
          <w:rFonts w:cs="Traditional Arabic"/>
          <w:sz w:val="32"/>
          <w:szCs w:val="32"/>
          <w:rtl/>
        </w:rPr>
      </w:pPr>
      <w:r w:rsidRPr="00F63F46">
        <w:rPr>
          <w:rFonts w:cs="Traditional Arabic" w:hint="cs"/>
          <w:b/>
          <w:bCs/>
          <w:sz w:val="32"/>
          <w:szCs w:val="32"/>
          <w:rtl/>
        </w:rPr>
        <w:t xml:space="preserve">   </w:t>
      </w:r>
      <w:r w:rsidRPr="00F63F46">
        <w:rPr>
          <w:rFonts w:cs="Traditional Arabic" w:hint="eastAsia"/>
          <w:b/>
          <w:bCs/>
          <w:sz w:val="32"/>
          <w:szCs w:val="32"/>
          <w:rtl/>
        </w:rPr>
        <w:t>وقال</w:t>
      </w:r>
      <w:r w:rsidRPr="00F63F46">
        <w:rPr>
          <w:rFonts w:cs="Traditional Arabic"/>
          <w:b/>
          <w:bCs/>
          <w:sz w:val="32"/>
          <w:szCs w:val="32"/>
          <w:rtl/>
        </w:rPr>
        <w:t xml:space="preserve"> </w:t>
      </w:r>
      <w:r w:rsidRPr="00F63F46">
        <w:rPr>
          <w:rFonts w:cs="Traditional Arabic" w:hint="cs"/>
          <w:b/>
          <w:bCs/>
          <w:sz w:val="32"/>
          <w:szCs w:val="32"/>
          <w:rtl/>
        </w:rPr>
        <w:t>أ</w:t>
      </w:r>
      <w:r w:rsidRPr="00F63F46">
        <w:rPr>
          <w:rFonts w:cs="Traditional Arabic" w:hint="eastAsia"/>
          <w:b/>
          <w:bCs/>
          <w:sz w:val="32"/>
          <w:szCs w:val="32"/>
          <w:rtl/>
        </w:rPr>
        <w:t>بو</w:t>
      </w:r>
      <w:r w:rsidRPr="00F63F46">
        <w:rPr>
          <w:rFonts w:cs="Traditional Arabic" w:hint="cs"/>
          <w:b/>
          <w:bCs/>
          <w:sz w:val="32"/>
          <w:szCs w:val="32"/>
          <w:rtl/>
        </w:rPr>
        <w:t xml:space="preserve"> </w:t>
      </w:r>
      <w:proofErr w:type="gramStart"/>
      <w:r w:rsidRPr="00F63F46">
        <w:rPr>
          <w:rFonts w:cs="Traditional Arabic" w:hint="eastAsia"/>
          <w:b/>
          <w:bCs/>
          <w:sz w:val="32"/>
          <w:szCs w:val="32"/>
          <w:rtl/>
        </w:rPr>
        <w:t>داود</w:t>
      </w:r>
      <w:r w:rsidRPr="00F63F46">
        <w:rPr>
          <w:rFonts w:cs="Traditional Arabic" w:hint="cs"/>
          <w:b/>
          <w:bCs/>
          <w:sz w:val="32"/>
          <w:szCs w:val="32"/>
          <w:rtl/>
        </w:rPr>
        <w:t xml:space="preserve"> </w:t>
      </w:r>
      <w:r w:rsidRPr="00F63F46">
        <w:rPr>
          <w:rFonts w:cs="Traditional Arabic"/>
          <w:b/>
          <w:bCs/>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سمعت</w:t>
      </w:r>
      <w:r w:rsidRPr="002607A0">
        <w:rPr>
          <w:rFonts w:cs="Traditional Arabic"/>
          <w:sz w:val="32"/>
          <w:szCs w:val="32"/>
          <w:rtl/>
        </w:rPr>
        <w:t xml:space="preserve"> </w:t>
      </w:r>
      <w:r w:rsidRPr="002607A0">
        <w:rPr>
          <w:rFonts w:cs="Traditional Arabic" w:hint="eastAsia"/>
          <w:sz w:val="32"/>
          <w:szCs w:val="32"/>
          <w:rtl/>
        </w:rPr>
        <w:t>أحمد</w:t>
      </w:r>
      <w:r w:rsidRPr="002607A0">
        <w:rPr>
          <w:rFonts w:cs="Traditional Arabic"/>
          <w:sz w:val="32"/>
          <w:szCs w:val="32"/>
          <w:rtl/>
        </w:rPr>
        <w:t xml:space="preserve"> </w:t>
      </w:r>
      <w:r w:rsidRPr="002607A0">
        <w:rPr>
          <w:rFonts w:cs="Traditional Arabic" w:hint="eastAsia"/>
          <w:sz w:val="32"/>
          <w:szCs w:val="32"/>
          <w:rtl/>
        </w:rPr>
        <w:t>يسأل</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قوم</w:t>
      </w:r>
      <w:r w:rsidRPr="002607A0">
        <w:rPr>
          <w:rFonts w:cs="Traditional Arabic"/>
          <w:sz w:val="32"/>
          <w:szCs w:val="32"/>
          <w:rtl/>
        </w:rPr>
        <w:t xml:space="preserve"> </w:t>
      </w:r>
      <w:r w:rsidRPr="002607A0">
        <w:rPr>
          <w:rFonts w:cs="Traditional Arabic" w:hint="eastAsia"/>
          <w:sz w:val="32"/>
          <w:szCs w:val="32"/>
          <w:rtl/>
        </w:rPr>
        <w:t>يلعبون</w:t>
      </w:r>
      <w:r w:rsidRPr="002607A0">
        <w:rPr>
          <w:rFonts w:cs="Traditional Arabic"/>
          <w:sz w:val="32"/>
          <w:szCs w:val="32"/>
          <w:rtl/>
        </w:rPr>
        <w:t xml:space="preserve"> </w:t>
      </w:r>
      <w:r w:rsidRPr="002607A0">
        <w:rPr>
          <w:rFonts w:cs="Traditional Arabic" w:hint="eastAsia"/>
          <w:sz w:val="32"/>
          <w:szCs w:val="32"/>
          <w:rtl/>
        </w:rPr>
        <w:t>بالشطرنج</w:t>
      </w:r>
      <w:r w:rsidRPr="002607A0">
        <w:rPr>
          <w:rFonts w:cs="Traditional Arabic"/>
          <w:sz w:val="32"/>
          <w:szCs w:val="32"/>
          <w:rtl/>
        </w:rPr>
        <w:t xml:space="preserve"> </w:t>
      </w:r>
      <w:r w:rsidRPr="002607A0">
        <w:rPr>
          <w:rFonts w:cs="Traditional Arabic" w:hint="eastAsia"/>
          <w:sz w:val="32"/>
          <w:szCs w:val="32"/>
          <w:rtl/>
        </w:rPr>
        <w:t>فنهاهم</w:t>
      </w:r>
      <w:r w:rsidRPr="002607A0">
        <w:rPr>
          <w:rFonts w:cs="Traditional Arabic"/>
          <w:sz w:val="32"/>
          <w:szCs w:val="32"/>
          <w:rtl/>
        </w:rPr>
        <w:t xml:space="preserve"> </w:t>
      </w:r>
      <w:r w:rsidRPr="002607A0">
        <w:rPr>
          <w:rFonts w:cs="Traditional Arabic" w:hint="eastAsia"/>
          <w:sz w:val="32"/>
          <w:szCs w:val="32"/>
          <w:rtl/>
        </w:rPr>
        <w:t>فلم</w:t>
      </w:r>
      <w:r w:rsidRPr="002607A0">
        <w:rPr>
          <w:rFonts w:cs="Traditional Arabic"/>
          <w:sz w:val="32"/>
          <w:szCs w:val="32"/>
          <w:rtl/>
        </w:rPr>
        <w:t xml:space="preserve"> </w:t>
      </w:r>
      <w:r w:rsidRPr="002607A0">
        <w:rPr>
          <w:rFonts w:cs="Traditional Arabic" w:hint="eastAsia"/>
          <w:sz w:val="32"/>
          <w:szCs w:val="32"/>
          <w:rtl/>
        </w:rPr>
        <w:t>ينتهوا</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فأخذ</w:t>
      </w:r>
      <w:r w:rsidRPr="002607A0">
        <w:rPr>
          <w:rFonts w:cs="Traditional Arabic"/>
          <w:sz w:val="32"/>
          <w:szCs w:val="32"/>
          <w:rtl/>
        </w:rPr>
        <w:t xml:space="preserve"> </w:t>
      </w:r>
      <w:r w:rsidRPr="002607A0">
        <w:rPr>
          <w:rFonts w:cs="Traditional Arabic" w:hint="eastAsia"/>
          <w:sz w:val="32"/>
          <w:szCs w:val="32"/>
          <w:rtl/>
        </w:rPr>
        <w:t>الشطرنج</w:t>
      </w:r>
      <w:r w:rsidRPr="002607A0">
        <w:rPr>
          <w:rFonts w:cs="Traditional Arabic"/>
          <w:sz w:val="32"/>
          <w:szCs w:val="32"/>
          <w:rtl/>
        </w:rPr>
        <w:t xml:space="preserve"> </w:t>
      </w:r>
      <w:r w:rsidRPr="002607A0">
        <w:rPr>
          <w:rFonts w:cs="Traditional Arabic" w:hint="eastAsia"/>
          <w:sz w:val="32"/>
          <w:szCs w:val="32"/>
          <w:rtl/>
        </w:rPr>
        <w:t>فرمى</w:t>
      </w:r>
      <w:r w:rsidRPr="002607A0">
        <w:rPr>
          <w:rFonts w:cs="Traditional Arabic"/>
          <w:sz w:val="32"/>
          <w:szCs w:val="32"/>
          <w:rtl/>
        </w:rPr>
        <w:t xml:space="preserve"> </w:t>
      </w:r>
      <w:r w:rsidRPr="002607A0">
        <w:rPr>
          <w:rFonts w:cs="Traditional Arabic" w:hint="eastAsia"/>
          <w:sz w:val="32"/>
          <w:szCs w:val="32"/>
          <w:rtl/>
        </w:rPr>
        <w:t>بها</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قد</w:t>
      </w:r>
      <w:r w:rsidRPr="002607A0">
        <w:rPr>
          <w:rFonts w:cs="Traditional Arabic"/>
          <w:sz w:val="32"/>
          <w:szCs w:val="32"/>
          <w:rtl/>
        </w:rPr>
        <w:t xml:space="preserve"> </w:t>
      </w:r>
      <w:r w:rsidRPr="002607A0">
        <w:rPr>
          <w:rFonts w:cs="Traditional Arabic" w:hint="eastAsia"/>
          <w:sz w:val="32"/>
          <w:szCs w:val="32"/>
          <w:rtl/>
        </w:rPr>
        <w:t>أحسن</w:t>
      </w:r>
      <w:r w:rsidRPr="002607A0">
        <w:rPr>
          <w:rFonts w:cs="Traditional Arabic"/>
          <w:sz w:val="32"/>
          <w:szCs w:val="32"/>
          <w:rtl/>
        </w:rPr>
        <w:t xml:space="preserve"> . </w:t>
      </w:r>
      <w:proofErr w:type="gramStart"/>
      <w:r w:rsidRPr="002607A0">
        <w:rPr>
          <w:rFonts w:cs="Traditional Arabic" w:hint="eastAsia"/>
          <w:sz w:val="32"/>
          <w:szCs w:val="32"/>
          <w:rtl/>
        </w:rPr>
        <w:t>قيل</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فليس</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شيء</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لا</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قيل</w:t>
      </w:r>
      <w:r w:rsidRPr="002607A0">
        <w:rPr>
          <w:rFonts w:cs="Traditional Arabic"/>
          <w:sz w:val="32"/>
          <w:szCs w:val="32"/>
          <w:rtl/>
        </w:rPr>
        <w:t xml:space="preserve"> </w:t>
      </w:r>
      <w:r w:rsidRPr="002607A0">
        <w:rPr>
          <w:rFonts w:cs="Traditional Arabic" w:hint="eastAsia"/>
          <w:sz w:val="32"/>
          <w:szCs w:val="32"/>
          <w:rtl/>
        </w:rPr>
        <w:t>له</w:t>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وكذلك</w:t>
      </w:r>
      <w:r w:rsidRPr="002607A0">
        <w:rPr>
          <w:rFonts w:cs="Traditional Arabic"/>
          <w:sz w:val="32"/>
          <w:szCs w:val="32"/>
          <w:rtl/>
        </w:rPr>
        <w:t xml:space="preserve"> </w:t>
      </w:r>
      <w:r w:rsidRPr="002607A0">
        <w:rPr>
          <w:rFonts w:cs="Traditional Arabic" w:hint="eastAsia"/>
          <w:sz w:val="32"/>
          <w:szCs w:val="32"/>
          <w:rtl/>
        </w:rPr>
        <w:t>إن</w:t>
      </w:r>
      <w:r w:rsidRPr="002607A0">
        <w:rPr>
          <w:rFonts w:cs="Traditional Arabic"/>
          <w:sz w:val="32"/>
          <w:szCs w:val="32"/>
          <w:rtl/>
        </w:rPr>
        <w:t xml:space="preserve"> </w:t>
      </w:r>
      <w:r w:rsidRPr="002607A0">
        <w:rPr>
          <w:rFonts w:cs="Traditional Arabic" w:hint="eastAsia"/>
          <w:sz w:val="32"/>
          <w:szCs w:val="32"/>
          <w:rtl/>
        </w:rPr>
        <w:t>كسر</w:t>
      </w:r>
      <w:r w:rsidRPr="002607A0">
        <w:rPr>
          <w:rFonts w:cs="Traditional Arabic"/>
          <w:sz w:val="32"/>
          <w:szCs w:val="32"/>
          <w:rtl/>
        </w:rPr>
        <w:t xml:space="preserve"> </w:t>
      </w:r>
      <w:r w:rsidRPr="002607A0">
        <w:rPr>
          <w:rFonts w:cs="Traditional Arabic" w:hint="eastAsia"/>
          <w:sz w:val="32"/>
          <w:szCs w:val="32"/>
          <w:rtl/>
        </w:rPr>
        <w:t>عودا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lastRenderedPageBreak/>
        <w:t>طنبورا</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نعم</w:t>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وقال</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proofErr w:type="gramStart"/>
      <w:r w:rsidRPr="002607A0">
        <w:rPr>
          <w:rFonts w:cs="Traditional Arabic" w:hint="eastAsia"/>
          <w:sz w:val="32"/>
          <w:szCs w:val="32"/>
          <w:rtl/>
        </w:rPr>
        <w:t>الله</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سمعت</w:t>
      </w:r>
      <w:r w:rsidRPr="002607A0">
        <w:rPr>
          <w:rFonts w:cs="Traditional Arabic"/>
          <w:sz w:val="32"/>
          <w:szCs w:val="32"/>
          <w:rtl/>
        </w:rPr>
        <w:t xml:space="preserve"> </w:t>
      </w:r>
      <w:r w:rsidRPr="002607A0">
        <w:rPr>
          <w:rFonts w:cs="Traditional Arabic" w:hint="eastAsia"/>
          <w:sz w:val="32"/>
          <w:szCs w:val="32"/>
          <w:rtl/>
        </w:rPr>
        <w:t>أبي</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رجل</w:t>
      </w:r>
      <w:r w:rsidRPr="002607A0">
        <w:rPr>
          <w:rFonts w:cs="Traditional Arabic"/>
          <w:sz w:val="32"/>
          <w:szCs w:val="32"/>
          <w:rtl/>
        </w:rPr>
        <w:t xml:space="preserve"> </w:t>
      </w:r>
      <w:r w:rsidRPr="002607A0">
        <w:rPr>
          <w:rFonts w:cs="Traditional Arabic" w:hint="eastAsia"/>
          <w:sz w:val="32"/>
          <w:szCs w:val="32"/>
          <w:rtl/>
        </w:rPr>
        <w:t>يرى</w:t>
      </w:r>
      <w:r w:rsidRPr="002607A0">
        <w:rPr>
          <w:rFonts w:cs="Traditional Arabic"/>
          <w:sz w:val="32"/>
          <w:szCs w:val="32"/>
          <w:rtl/>
        </w:rPr>
        <w:t xml:space="preserve"> </w:t>
      </w:r>
      <w:r w:rsidRPr="002607A0">
        <w:rPr>
          <w:rFonts w:cs="Traditional Arabic" w:hint="eastAsia"/>
          <w:sz w:val="32"/>
          <w:szCs w:val="32"/>
          <w:rtl/>
        </w:rPr>
        <w:t>مثل</w:t>
      </w:r>
      <w:r w:rsidRPr="002607A0">
        <w:rPr>
          <w:rFonts w:cs="Traditional Arabic"/>
          <w:sz w:val="32"/>
          <w:szCs w:val="32"/>
          <w:rtl/>
        </w:rPr>
        <w:t xml:space="preserve"> </w:t>
      </w:r>
      <w:r w:rsidRPr="002607A0">
        <w:rPr>
          <w:rFonts w:cs="Traditional Arabic" w:hint="eastAsia"/>
          <w:sz w:val="32"/>
          <w:szCs w:val="32"/>
          <w:rtl/>
        </w:rPr>
        <w:t>الطنبور</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العود</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الطبل</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أشبه</w:t>
      </w:r>
      <w:r w:rsidRPr="002607A0">
        <w:rPr>
          <w:rFonts w:cs="Traditional Arabic"/>
          <w:sz w:val="32"/>
          <w:szCs w:val="32"/>
          <w:rtl/>
        </w:rPr>
        <w:t xml:space="preserve"> </w:t>
      </w:r>
      <w:r w:rsidRPr="002607A0">
        <w:rPr>
          <w:rFonts w:cs="Traditional Arabic" w:hint="eastAsia"/>
          <w:sz w:val="32"/>
          <w:szCs w:val="32"/>
          <w:rtl/>
        </w:rPr>
        <w:t>هذا</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يصنع</w:t>
      </w:r>
      <w:r w:rsidRPr="002607A0">
        <w:rPr>
          <w:rFonts w:cs="Traditional Arabic"/>
          <w:sz w:val="32"/>
          <w:szCs w:val="32"/>
          <w:rtl/>
        </w:rPr>
        <w:t xml:space="preserve"> </w:t>
      </w:r>
      <w:r w:rsidRPr="002607A0">
        <w:rPr>
          <w:rFonts w:cs="Traditional Arabic" w:hint="eastAsia"/>
          <w:sz w:val="32"/>
          <w:szCs w:val="32"/>
          <w:rtl/>
        </w:rPr>
        <w:t>به</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مكشوفا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فاكسره</w:t>
      </w:r>
      <w:r w:rsidRPr="002607A0">
        <w:rPr>
          <w:rFonts w:cs="Traditional Arabic"/>
          <w:sz w:val="32"/>
          <w:szCs w:val="32"/>
          <w:rtl/>
        </w:rPr>
        <w:t>.</w:t>
      </w:r>
    </w:p>
    <w:p w14:paraId="203E0AF4" w14:textId="4AA7B76B" w:rsidR="00FD5D19" w:rsidRPr="002607A0" w:rsidRDefault="00FD5D19" w:rsidP="00FD5D19">
      <w:pPr>
        <w:jc w:val="lowKashida"/>
        <w:rPr>
          <w:rFonts w:cs="Traditional Arabic"/>
          <w:sz w:val="32"/>
          <w:szCs w:val="32"/>
          <w:rtl/>
        </w:rPr>
      </w:pPr>
      <w:r w:rsidRPr="004C32D2">
        <w:rPr>
          <w:rFonts w:cs="Traditional Arabic" w:hint="cs"/>
          <w:b/>
          <w:bCs/>
          <w:sz w:val="32"/>
          <w:szCs w:val="32"/>
          <w:rtl/>
        </w:rPr>
        <w:t xml:space="preserve">   </w:t>
      </w:r>
      <w:r w:rsidRPr="004C32D2">
        <w:rPr>
          <w:rFonts w:cs="Traditional Arabic" w:hint="eastAsia"/>
          <w:b/>
          <w:bCs/>
          <w:sz w:val="32"/>
          <w:szCs w:val="32"/>
          <w:rtl/>
        </w:rPr>
        <w:t>وقال</w:t>
      </w:r>
      <w:r w:rsidRPr="004C32D2">
        <w:rPr>
          <w:rFonts w:cs="Traditional Arabic"/>
          <w:b/>
          <w:bCs/>
          <w:sz w:val="32"/>
          <w:szCs w:val="32"/>
          <w:rtl/>
        </w:rPr>
        <w:t xml:space="preserve"> </w:t>
      </w:r>
      <w:proofErr w:type="gramStart"/>
      <w:r w:rsidRPr="004C32D2">
        <w:rPr>
          <w:rFonts w:cs="Traditional Arabic" w:hint="eastAsia"/>
          <w:b/>
          <w:bCs/>
          <w:sz w:val="32"/>
          <w:szCs w:val="32"/>
          <w:rtl/>
        </w:rPr>
        <w:t>المرو</w:t>
      </w:r>
      <w:r w:rsidRPr="004C32D2">
        <w:rPr>
          <w:rFonts w:cs="Traditional Arabic" w:hint="cs"/>
          <w:b/>
          <w:bCs/>
          <w:sz w:val="32"/>
          <w:szCs w:val="32"/>
          <w:rtl/>
        </w:rPr>
        <w:t>ز</w:t>
      </w:r>
      <w:r w:rsidRPr="004C32D2">
        <w:rPr>
          <w:rFonts w:cs="Traditional Arabic" w:hint="eastAsia"/>
          <w:b/>
          <w:bCs/>
          <w:sz w:val="32"/>
          <w:szCs w:val="32"/>
          <w:rtl/>
        </w:rPr>
        <w:t>ي</w:t>
      </w:r>
      <w:r w:rsidRPr="004C32D2">
        <w:rPr>
          <w:rFonts w:cs="Traditional Arabic" w:hint="cs"/>
          <w:b/>
          <w:bCs/>
          <w:sz w:val="32"/>
          <w:szCs w:val="32"/>
          <w:rtl/>
        </w:rPr>
        <w:t xml:space="preserve"> </w:t>
      </w:r>
      <w:r w:rsidRPr="004C32D2">
        <w:rPr>
          <w:rFonts w:cs="Traditional Arabic"/>
          <w:b/>
          <w:bCs/>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سألت</w:t>
      </w:r>
      <w:r w:rsidRPr="002607A0">
        <w:rPr>
          <w:rFonts w:cs="Traditional Arabic"/>
          <w:sz w:val="32"/>
          <w:szCs w:val="32"/>
          <w:rtl/>
        </w:rPr>
        <w:t xml:space="preserve"> </w:t>
      </w:r>
      <w:r w:rsidRPr="002607A0">
        <w:rPr>
          <w:rFonts w:cs="Traditional Arabic" w:hint="eastAsia"/>
          <w:sz w:val="32"/>
          <w:szCs w:val="32"/>
          <w:rtl/>
        </w:rPr>
        <w:t>أبا</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كسر</w:t>
      </w:r>
      <w:r w:rsidRPr="002607A0">
        <w:rPr>
          <w:rFonts w:cs="Traditional Arabic"/>
          <w:sz w:val="32"/>
          <w:szCs w:val="32"/>
          <w:rtl/>
        </w:rPr>
        <w:t xml:space="preserve"> </w:t>
      </w:r>
      <w:r w:rsidRPr="002607A0">
        <w:rPr>
          <w:rFonts w:cs="Traditional Arabic" w:hint="eastAsia"/>
          <w:sz w:val="32"/>
          <w:szCs w:val="32"/>
          <w:rtl/>
        </w:rPr>
        <w:t>الطنبور</w:t>
      </w:r>
      <w:r w:rsidRPr="002607A0">
        <w:rPr>
          <w:rFonts w:cs="Traditional Arabic"/>
          <w:sz w:val="32"/>
          <w:szCs w:val="32"/>
          <w:rtl/>
        </w:rPr>
        <w:t xml:space="preserve"> </w:t>
      </w:r>
      <w:r w:rsidRPr="002607A0">
        <w:rPr>
          <w:rFonts w:cs="Traditional Arabic" w:hint="eastAsia"/>
          <w:sz w:val="32"/>
          <w:szCs w:val="32"/>
          <w:rtl/>
        </w:rPr>
        <w:t>الصغير</w:t>
      </w:r>
      <w:r w:rsidRPr="002607A0">
        <w:rPr>
          <w:rFonts w:cs="Traditional Arabic"/>
          <w:sz w:val="32"/>
          <w:szCs w:val="32"/>
          <w:rtl/>
        </w:rPr>
        <w:t xml:space="preserve"> </w:t>
      </w:r>
      <w:r w:rsidRPr="002607A0">
        <w:rPr>
          <w:rFonts w:cs="Traditional Arabic" w:hint="eastAsia"/>
          <w:sz w:val="32"/>
          <w:szCs w:val="32"/>
          <w:rtl/>
        </w:rPr>
        <w:t>يكون</w:t>
      </w:r>
      <w:r w:rsidRPr="002607A0">
        <w:rPr>
          <w:rFonts w:cs="Traditional Arabic"/>
          <w:sz w:val="32"/>
          <w:szCs w:val="32"/>
          <w:rtl/>
        </w:rPr>
        <w:t xml:space="preserve"> </w:t>
      </w:r>
      <w:r w:rsidRPr="002607A0">
        <w:rPr>
          <w:rFonts w:cs="Traditional Arabic" w:hint="eastAsia"/>
          <w:sz w:val="32"/>
          <w:szCs w:val="32"/>
          <w:rtl/>
        </w:rPr>
        <w:t>مع</w:t>
      </w:r>
      <w:r w:rsidRPr="002607A0">
        <w:rPr>
          <w:rFonts w:cs="Traditional Arabic"/>
          <w:sz w:val="32"/>
          <w:szCs w:val="32"/>
          <w:rtl/>
        </w:rPr>
        <w:t xml:space="preserve"> </w:t>
      </w:r>
      <w:r w:rsidRPr="002607A0">
        <w:rPr>
          <w:rFonts w:cs="Traditional Arabic" w:hint="eastAsia"/>
          <w:sz w:val="32"/>
          <w:szCs w:val="32"/>
          <w:rtl/>
        </w:rPr>
        <w:t>الصبي</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يكسره</w:t>
      </w:r>
      <w:r w:rsidRPr="002607A0">
        <w:rPr>
          <w:rFonts w:cs="Traditional Arabic"/>
          <w:sz w:val="32"/>
          <w:szCs w:val="32"/>
          <w:rtl/>
        </w:rPr>
        <w:t xml:space="preserve"> </w:t>
      </w:r>
      <w:r w:rsidRPr="002607A0">
        <w:rPr>
          <w:rFonts w:cs="Traditional Arabic" w:hint="eastAsia"/>
          <w:sz w:val="32"/>
          <w:szCs w:val="32"/>
          <w:rtl/>
        </w:rPr>
        <w:t>أيضا</w:t>
      </w:r>
      <w:r w:rsidRPr="002607A0">
        <w:rPr>
          <w:rFonts w:cs="Traditional Arabic" w:hint="cs"/>
          <w:sz w:val="32"/>
          <w:szCs w:val="32"/>
          <w:rtl/>
        </w:rPr>
        <w:t>ً</w:t>
      </w:r>
      <w:r w:rsidRPr="002607A0">
        <w:rPr>
          <w:rFonts w:cs="Traditional Arabic"/>
          <w:sz w:val="32"/>
          <w:szCs w:val="32"/>
          <w:rtl/>
        </w:rPr>
        <w:t>.</w:t>
      </w:r>
      <w:r w:rsidRPr="002607A0">
        <w:rPr>
          <w:rFonts w:cs="Traditional Arabic" w:hint="cs"/>
          <w:sz w:val="32"/>
          <w:szCs w:val="32"/>
          <w:rtl/>
        </w:rPr>
        <w:t xml:space="preserve"> </w:t>
      </w:r>
      <w:proofErr w:type="gramStart"/>
      <w:r w:rsidRPr="002607A0">
        <w:rPr>
          <w:rFonts w:cs="Traditional Arabic" w:hint="eastAsia"/>
          <w:sz w:val="32"/>
          <w:szCs w:val="32"/>
          <w:rtl/>
        </w:rPr>
        <w:t>قلت</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أم</w:t>
      </w:r>
      <w:r w:rsidRPr="002607A0">
        <w:rPr>
          <w:rFonts w:cs="Traditional Arabic" w:hint="cs"/>
          <w:sz w:val="32"/>
          <w:szCs w:val="32"/>
          <w:rtl/>
        </w:rPr>
        <w:t>ُ</w:t>
      </w:r>
      <w:r w:rsidRPr="002607A0">
        <w:rPr>
          <w:rFonts w:cs="Traditional Arabic" w:hint="eastAsia"/>
          <w:sz w:val="32"/>
          <w:szCs w:val="32"/>
          <w:rtl/>
        </w:rPr>
        <w:t>ر</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ف</w:t>
      </w:r>
      <w:r>
        <w:rPr>
          <w:rFonts w:cs="Traditional Arabic" w:hint="cs"/>
          <w:sz w:val="32"/>
          <w:szCs w:val="32"/>
          <w:rtl/>
        </w:rPr>
        <w:t xml:space="preserve">ي </w:t>
      </w:r>
      <w:r w:rsidRPr="002607A0">
        <w:rPr>
          <w:rFonts w:cs="Traditional Arabic" w:hint="eastAsia"/>
          <w:sz w:val="32"/>
          <w:szCs w:val="32"/>
          <w:rtl/>
        </w:rPr>
        <w:t>السوق</w:t>
      </w:r>
      <w:r w:rsidRPr="002607A0">
        <w:rPr>
          <w:rFonts w:cs="Traditional Arabic"/>
          <w:sz w:val="32"/>
          <w:szCs w:val="32"/>
          <w:rtl/>
        </w:rPr>
        <w:t xml:space="preserve"> </w:t>
      </w:r>
      <w:r w:rsidRPr="002607A0">
        <w:rPr>
          <w:rFonts w:cs="Traditional Arabic" w:hint="eastAsia"/>
          <w:sz w:val="32"/>
          <w:szCs w:val="32"/>
          <w:rtl/>
        </w:rPr>
        <w:t>فأرى</w:t>
      </w:r>
      <w:r w:rsidRPr="002607A0">
        <w:rPr>
          <w:rFonts w:cs="Traditional Arabic"/>
          <w:sz w:val="32"/>
          <w:szCs w:val="32"/>
          <w:rtl/>
        </w:rPr>
        <w:t xml:space="preserve"> </w:t>
      </w:r>
      <w:r w:rsidRPr="002607A0">
        <w:rPr>
          <w:rFonts w:cs="Traditional Arabic" w:hint="eastAsia"/>
          <w:sz w:val="32"/>
          <w:szCs w:val="32"/>
          <w:rtl/>
        </w:rPr>
        <w:t>الطنبور</w:t>
      </w:r>
      <w:r w:rsidRPr="002607A0">
        <w:rPr>
          <w:rFonts w:cs="Traditional Arabic"/>
          <w:sz w:val="32"/>
          <w:szCs w:val="32"/>
          <w:rtl/>
        </w:rPr>
        <w:t xml:space="preserve"> </w:t>
      </w:r>
      <w:r w:rsidRPr="002607A0">
        <w:rPr>
          <w:rFonts w:cs="Traditional Arabic" w:hint="eastAsia"/>
          <w:sz w:val="32"/>
          <w:szCs w:val="32"/>
          <w:rtl/>
        </w:rPr>
        <w:t>تباع</w:t>
      </w:r>
      <w:r w:rsidRPr="002607A0">
        <w:rPr>
          <w:rFonts w:cs="Traditional Arabic"/>
          <w:sz w:val="32"/>
          <w:szCs w:val="32"/>
          <w:rtl/>
        </w:rPr>
        <w:t xml:space="preserve"> </w:t>
      </w:r>
      <w:r w:rsidRPr="002607A0">
        <w:rPr>
          <w:rFonts w:cs="Traditional Arabic" w:hint="eastAsia"/>
          <w:sz w:val="32"/>
          <w:szCs w:val="32"/>
          <w:rtl/>
        </w:rPr>
        <w:t>أأكسره</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hint="cs"/>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أراك</w:t>
      </w:r>
      <w:r w:rsidRPr="002607A0">
        <w:rPr>
          <w:rFonts w:cs="Traditional Arabic"/>
          <w:sz w:val="32"/>
          <w:szCs w:val="32"/>
          <w:rtl/>
        </w:rPr>
        <w:t xml:space="preserve"> </w:t>
      </w:r>
      <w:r w:rsidRPr="002607A0">
        <w:rPr>
          <w:rFonts w:cs="Traditional Arabic" w:hint="eastAsia"/>
          <w:sz w:val="32"/>
          <w:szCs w:val="32"/>
          <w:rtl/>
        </w:rPr>
        <w:t>تقوى</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إن</w:t>
      </w:r>
      <w:r w:rsidRPr="002607A0">
        <w:rPr>
          <w:rFonts w:cs="Traditional Arabic"/>
          <w:sz w:val="32"/>
          <w:szCs w:val="32"/>
          <w:rtl/>
        </w:rPr>
        <w:t xml:space="preserve"> </w:t>
      </w:r>
      <w:r w:rsidRPr="002607A0">
        <w:rPr>
          <w:rFonts w:cs="Traditional Arabic" w:hint="eastAsia"/>
          <w:sz w:val="32"/>
          <w:szCs w:val="32"/>
          <w:rtl/>
        </w:rPr>
        <w:t>قويت</w:t>
      </w:r>
      <w:r w:rsidRPr="002607A0">
        <w:rPr>
          <w:rFonts w:cs="Traditional Arabic"/>
          <w:sz w:val="32"/>
          <w:szCs w:val="32"/>
          <w:rtl/>
        </w:rPr>
        <w:t xml:space="preserve"> </w:t>
      </w:r>
      <w:r w:rsidRPr="002607A0">
        <w:rPr>
          <w:rFonts w:cs="Traditional Arabic" w:hint="eastAsia"/>
          <w:sz w:val="32"/>
          <w:szCs w:val="32"/>
          <w:rtl/>
        </w:rPr>
        <w:t>فافعل</w:t>
      </w:r>
      <w:r w:rsidRPr="002607A0">
        <w:rPr>
          <w:rFonts w:cs="Traditional Arabic" w:hint="cs"/>
          <w:sz w:val="32"/>
          <w:szCs w:val="32"/>
          <w:rtl/>
        </w:rPr>
        <w:t xml:space="preserve"> </w:t>
      </w:r>
      <w:r w:rsidRPr="002607A0">
        <w:rPr>
          <w:rFonts w:cs="Traditional Arabic"/>
          <w:sz w:val="32"/>
          <w:szCs w:val="32"/>
          <w:rtl/>
        </w:rPr>
        <w:t>.</w:t>
      </w:r>
      <w:r>
        <w:rPr>
          <w:rFonts w:cs="Traditional Arabic" w:hint="cs"/>
          <w:sz w:val="32"/>
          <w:szCs w:val="32"/>
          <w:rtl/>
        </w:rPr>
        <w:t xml:space="preserve"> </w:t>
      </w:r>
      <w:proofErr w:type="gramStart"/>
      <w:r w:rsidRPr="002607A0">
        <w:rPr>
          <w:rFonts w:cs="Traditional Arabic" w:hint="eastAsia"/>
          <w:sz w:val="32"/>
          <w:szCs w:val="32"/>
          <w:rtl/>
        </w:rPr>
        <w:t>قلت</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أ</w:t>
      </w:r>
      <w:r>
        <w:rPr>
          <w:rFonts w:cs="Traditional Arabic" w:hint="cs"/>
          <w:sz w:val="32"/>
          <w:szCs w:val="32"/>
          <w:rtl/>
        </w:rPr>
        <w:t>ُ</w:t>
      </w:r>
      <w:r w:rsidRPr="002607A0">
        <w:rPr>
          <w:rFonts w:cs="Traditional Arabic" w:hint="eastAsia"/>
          <w:sz w:val="32"/>
          <w:szCs w:val="32"/>
          <w:rtl/>
        </w:rPr>
        <w:t>د</w:t>
      </w:r>
      <w:r>
        <w:rPr>
          <w:rFonts w:cs="Traditional Arabic" w:hint="cs"/>
          <w:sz w:val="32"/>
          <w:szCs w:val="32"/>
          <w:rtl/>
        </w:rPr>
        <w:t>ْ</w:t>
      </w:r>
      <w:r w:rsidRPr="002607A0">
        <w:rPr>
          <w:rFonts w:cs="Traditional Arabic" w:hint="eastAsia"/>
          <w:sz w:val="32"/>
          <w:szCs w:val="32"/>
          <w:rtl/>
        </w:rPr>
        <w:t>ع</w:t>
      </w:r>
      <w:r>
        <w:rPr>
          <w:rFonts w:cs="Traditional Arabic" w:hint="cs"/>
          <w:sz w:val="32"/>
          <w:szCs w:val="32"/>
          <w:rtl/>
        </w:rPr>
        <w:t>َ</w:t>
      </w:r>
      <w:r w:rsidRPr="002607A0">
        <w:rPr>
          <w:rFonts w:cs="Traditional Arabic" w:hint="eastAsia"/>
          <w:sz w:val="32"/>
          <w:szCs w:val="32"/>
          <w:rtl/>
        </w:rPr>
        <w:t>ى</w:t>
      </w:r>
      <w:r w:rsidRPr="002607A0">
        <w:rPr>
          <w:rFonts w:cs="Traditional Arabic"/>
          <w:sz w:val="32"/>
          <w:szCs w:val="32"/>
          <w:rtl/>
        </w:rPr>
        <w:t xml:space="preserve"> </w:t>
      </w:r>
      <w:r w:rsidRPr="002607A0">
        <w:rPr>
          <w:rFonts w:cs="Traditional Arabic" w:hint="eastAsia"/>
          <w:sz w:val="32"/>
          <w:szCs w:val="32"/>
          <w:rtl/>
        </w:rPr>
        <w:t>لغسل</w:t>
      </w:r>
      <w:r w:rsidRPr="002607A0">
        <w:rPr>
          <w:rFonts w:cs="Traditional Arabic"/>
          <w:sz w:val="32"/>
          <w:szCs w:val="32"/>
          <w:rtl/>
        </w:rPr>
        <w:t xml:space="preserve"> </w:t>
      </w:r>
      <w:r w:rsidRPr="002607A0">
        <w:rPr>
          <w:rFonts w:cs="Traditional Arabic" w:hint="eastAsia"/>
          <w:sz w:val="32"/>
          <w:szCs w:val="32"/>
          <w:rtl/>
        </w:rPr>
        <w:t>الميت</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فأسمع</w:t>
      </w:r>
      <w:r w:rsidRPr="002607A0">
        <w:rPr>
          <w:rFonts w:cs="Traditional Arabic"/>
          <w:sz w:val="32"/>
          <w:szCs w:val="32"/>
          <w:rtl/>
        </w:rPr>
        <w:t xml:space="preserve"> </w:t>
      </w:r>
      <w:r w:rsidRPr="002607A0">
        <w:rPr>
          <w:rFonts w:cs="Traditional Arabic" w:hint="eastAsia"/>
          <w:sz w:val="32"/>
          <w:szCs w:val="32"/>
          <w:rtl/>
        </w:rPr>
        <w:t>صوت</w:t>
      </w:r>
      <w:r w:rsidRPr="002607A0">
        <w:rPr>
          <w:rFonts w:cs="Traditional Arabic"/>
          <w:sz w:val="32"/>
          <w:szCs w:val="32"/>
          <w:rtl/>
        </w:rPr>
        <w:t xml:space="preserve"> </w:t>
      </w:r>
      <w:r w:rsidRPr="002607A0">
        <w:rPr>
          <w:rFonts w:cs="Traditional Arabic" w:hint="eastAsia"/>
          <w:sz w:val="32"/>
          <w:szCs w:val="32"/>
          <w:rtl/>
        </w:rPr>
        <w:t>الطبل</w:t>
      </w:r>
      <w:r w:rsidRPr="002607A0">
        <w:rPr>
          <w:rFonts w:cs="Traditional Arabic"/>
          <w:sz w:val="32"/>
          <w:szCs w:val="32"/>
          <w:rtl/>
        </w:rPr>
        <w:t xml:space="preserve"> </w:t>
      </w:r>
      <w:r w:rsidRPr="002607A0">
        <w:rPr>
          <w:rFonts w:cs="Traditional Arabic" w:hint="eastAsia"/>
          <w:sz w:val="32"/>
          <w:szCs w:val="32"/>
          <w:rtl/>
        </w:rPr>
        <w:t>قال</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إن</w:t>
      </w:r>
      <w:r w:rsidRPr="002607A0">
        <w:rPr>
          <w:rFonts w:cs="Traditional Arabic"/>
          <w:sz w:val="32"/>
          <w:szCs w:val="32"/>
          <w:rtl/>
        </w:rPr>
        <w:t xml:space="preserve"> </w:t>
      </w:r>
      <w:r w:rsidRPr="002607A0">
        <w:rPr>
          <w:rFonts w:cs="Traditional Arabic" w:hint="eastAsia"/>
          <w:sz w:val="32"/>
          <w:szCs w:val="32"/>
          <w:rtl/>
        </w:rPr>
        <w:t>قدرت</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كسره</w:t>
      </w:r>
      <w:r w:rsidRPr="002607A0">
        <w:rPr>
          <w:rFonts w:cs="Traditional Arabic"/>
          <w:sz w:val="32"/>
          <w:szCs w:val="32"/>
          <w:rtl/>
        </w:rPr>
        <w:t xml:space="preserve"> </w:t>
      </w:r>
      <w:r w:rsidRPr="002607A0">
        <w:rPr>
          <w:rFonts w:cs="Traditional Arabic" w:hint="eastAsia"/>
          <w:sz w:val="32"/>
          <w:szCs w:val="32"/>
          <w:rtl/>
        </w:rPr>
        <w:t>وإلا</w:t>
      </w:r>
      <w:r w:rsidRPr="002607A0">
        <w:rPr>
          <w:rFonts w:cs="Traditional Arabic"/>
          <w:sz w:val="32"/>
          <w:szCs w:val="32"/>
          <w:rtl/>
        </w:rPr>
        <w:t xml:space="preserve"> </w:t>
      </w:r>
      <w:r w:rsidRPr="002607A0">
        <w:rPr>
          <w:rFonts w:cs="Traditional Arabic" w:hint="eastAsia"/>
          <w:sz w:val="32"/>
          <w:szCs w:val="32"/>
          <w:rtl/>
        </w:rPr>
        <w:t>فاخرج</w:t>
      </w:r>
      <w:r w:rsidRPr="002607A0">
        <w:rPr>
          <w:rFonts w:cs="Traditional Arabic"/>
          <w:sz w:val="32"/>
          <w:szCs w:val="32"/>
          <w:rtl/>
        </w:rPr>
        <w:t>.</w:t>
      </w:r>
    </w:p>
    <w:p w14:paraId="0AC0B738" w14:textId="77777777" w:rsidR="00CE7B23"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وهذه</w:t>
      </w:r>
      <w:r w:rsidRPr="002607A0">
        <w:rPr>
          <w:rFonts w:cs="Traditional Arabic"/>
          <w:sz w:val="32"/>
          <w:szCs w:val="32"/>
          <w:rtl/>
        </w:rPr>
        <w:t xml:space="preserve"> </w:t>
      </w:r>
      <w:r w:rsidRPr="002607A0">
        <w:rPr>
          <w:rFonts w:cs="Traditional Arabic" w:hint="eastAsia"/>
          <w:sz w:val="32"/>
          <w:szCs w:val="32"/>
          <w:rtl/>
        </w:rPr>
        <w:t>الروايات</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الإمام</w:t>
      </w:r>
      <w:r w:rsidRPr="002607A0">
        <w:rPr>
          <w:rFonts w:cs="Traditional Arabic"/>
          <w:sz w:val="32"/>
          <w:szCs w:val="32"/>
          <w:rtl/>
        </w:rPr>
        <w:t xml:space="preserve"> </w:t>
      </w:r>
      <w:r w:rsidRPr="002607A0">
        <w:rPr>
          <w:rFonts w:cs="Traditional Arabic" w:hint="eastAsia"/>
          <w:sz w:val="32"/>
          <w:szCs w:val="32"/>
          <w:rtl/>
        </w:rPr>
        <w:t>أحمد</w:t>
      </w:r>
      <w:r w:rsidRPr="002607A0">
        <w:rPr>
          <w:rFonts w:cs="Traditional Arabic"/>
          <w:sz w:val="32"/>
          <w:szCs w:val="32"/>
          <w:rtl/>
        </w:rPr>
        <w:t xml:space="preserve"> </w:t>
      </w:r>
      <w:r w:rsidRPr="002607A0">
        <w:rPr>
          <w:rFonts w:cs="Traditional Arabic" w:hint="eastAsia"/>
          <w:sz w:val="32"/>
          <w:szCs w:val="32"/>
          <w:rtl/>
        </w:rPr>
        <w:t>تفيد</w:t>
      </w:r>
      <w:r w:rsidRPr="002607A0">
        <w:rPr>
          <w:rFonts w:cs="Traditional Arabic"/>
          <w:sz w:val="32"/>
          <w:szCs w:val="32"/>
          <w:rtl/>
        </w:rPr>
        <w:t xml:space="preserve"> </w:t>
      </w:r>
      <w:r w:rsidRPr="002607A0">
        <w:rPr>
          <w:rFonts w:cs="Traditional Arabic" w:hint="eastAsia"/>
          <w:sz w:val="32"/>
          <w:szCs w:val="32"/>
          <w:rtl/>
        </w:rPr>
        <w:t>إنكار</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proofErr w:type="gramStart"/>
      <w:r w:rsidRPr="002607A0">
        <w:rPr>
          <w:rFonts w:cs="Traditional Arabic" w:hint="eastAsia"/>
          <w:sz w:val="32"/>
          <w:szCs w:val="32"/>
          <w:rtl/>
        </w:rPr>
        <w:t>باليد</w:t>
      </w:r>
      <w:r w:rsidRPr="002607A0">
        <w:rPr>
          <w:rFonts w:cs="Traditional Arabic"/>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eastAsia"/>
          <w:sz w:val="32"/>
          <w:szCs w:val="32"/>
          <w:rtl/>
        </w:rPr>
        <w:t>وكسر</w:t>
      </w:r>
      <w:r w:rsidRPr="002607A0">
        <w:rPr>
          <w:rFonts w:cs="Traditional Arabic"/>
          <w:sz w:val="32"/>
          <w:szCs w:val="32"/>
          <w:rtl/>
        </w:rPr>
        <w:t xml:space="preserve"> </w:t>
      </w:r>
      <w:r w:rsidRPr="002607A0">
        <w:rPr>
          <w:rFonts w:cs="Traditional Arabic" w:hint="eastAsia"/>
          <w:sz w:val="32"/>
          <w:szCs w:val="32"/>
          <w:rtl/>
        </w:rPr>
        <w:t>مثل</w:t>
      </w:r>
      <w:r w:rsidRPr="002607A0">
        <w:rPr>
          <w:rFonts w:cs="Traditional Arabic"/>
          <w:sz w:val="32"/>
          <w:szCs w:val="32"/>
          <w:rtl/>
        </w:rPr>
        <w:t xml:space="preserve"> </w:t>
      </w:r>
      <w:r w:rsidRPr="002607A0">
        <w:rPr>
          <w:rFonts w:cs="Traditional Arabic" w:hint="eastAsia"/>
          <w:sz w:val="32"/>
          <w:szCs w:val="32"/>
          <w:rtl/>
        </w:rPr>
        <w:t>هذه</w:t>
      </w:r>
      <w:r w:rsidRPr="002607A0">
        <w:rPr>
          <w:rFonts w:cs="Traditional Arabic"/>
          <w:sz w:val="32"/>
          <w:szCs w:val="32"/>
          <w:rtl/>
        </w:rPr>
        <w:t xml:space="preserve"> </w:t>
      </w:r>
      <w:r w:rsidRPr="002607A0">
        <w:rPr>
          <w:rFonts w:cs="Traditional Arabic" w:hint="eastAsia"/>
          <w:sz w:val="32"/>
          <w:szCs w:val="32"/>
          <w:rtl/>
        </w:rPr>
        <w:t>المنكرات</w:t>
      </w:r>
      <w:r w:rsidRPr="002607A0">
        <w:rPr>
          <w:rFonts w:cs="Traditional Arabic"/>
          <w:sz w:val="32"/>
          <w:szCs w:val="32"/>
          <w:rtl/>
        </w:rPr>
        <w:t xml:space="preserve"> </w:t>
      </w:r>
      <w:r w:rsidRPr="002607A0">
        <w:rPr>
          <w:rFonts w:cs="Traditional Arabic" w:hint="eastAsia"/>
          <w:sz w:val="32"/>
          <w:szCs w:val="32"/>
          <w:rtl/>
        </w:rPr>
        <w:t>وإزالتها</w:t>
      </w:r>
      <w:r w:rsidRPr="002607A0">
        <w:rPr>
          <w:rFonts w:cs="Traditional Arabic"/>
          <w:sz w:val="32"/>
          <w:szCs w:val="32"/>
          <w:rtl/>
        </w:rPr>
        <w:t>.</w:t>
      </w:r>
    </w:p>
    <w:p w14:paraId="0736ED77" w14:textId="7C169E38" w:rsidR="00FD5D19" w:rsidRPr="004C32D2" w:rsidRDefault="00FD5D19" w:rsidP="00FD5D19">
      <w:pPr>
        <w:jc w:val="lowKashida"/>
        <w:rPr>
          <w:rFonts w:cs="Traditional Arabic"/>
          <w:sz w:val="22"/>
          <w:szCs w:val="22"/>
          <w:rtl/>
        </w:rPr>
      </w:pPr>
      <w:r w:rsidRPr="002607A0">
        <w:rPr>
          <w:rFonts w:cs="Traditional Arabic" w:hint="cs"/>
          <w:sz w:val="32"/>
          <w:szCs w:val="32"/>
          <w:rtl/>
        </w:rPr>
        <w:t xml:space="preserve"> </w:t>
      </w:r>
    </w:p>
    <w:p w14:paraId="614091E5" w14:textId="46F025E9" w:rsidR="00FD5D19" w:rsidRPr="000F6CC0" w:rsidRDefault="00CE7B23" w:rsidP="00FD5D19">
      <w:pPr>
        <w:jc w:val="lowKashida"/>
        <w:rPr>
          <w:rFonts w:cs="PT Bold Heading"/>
          <w:rtl/>
        </w:rPr>
      </w:pPr>
      <w:r>
        <w:rPr>
          <w:rFonts w:cs="PT Bold Heading" w:hint="cs"/>
          <w:rtl/>
        </w:rPr>
        <w:t xml:space="preserve">   </w:t>
      </w:r>
      <w:r w:rsidR="00FD5D19">
        <w:rPr>
          <w:rFonts w:cs="PT Bold Heading" w:hint="cs"/>
          <w:rtl/>
        </w:rPr>
        <w:t xml:space="preserve">س/ هل يضمن المحتسب ما أتلفه من </w:t>
      </w:r>
      <w:proofErr w:type="gramStart"/>
      <w:r w:rsidR="00FD5D19">
        <w:rPr>
          <w:rFonts w:cs="PT Bold Heading" w:hint="cs"/>
          <w:rtl/>
        </w:rPr>
        <w:t>منكرات ؟</w:t>
      </w:r>
      <w:proofErr w:type="gramEnd"/>
      <w:r w:rsidR="00FD5D19" w:rsidRPr="00285C0C">
        <w:rPr>
          <w:rFonts w:cs="Traditional Arabic" w:hint="cs"/>
          <w:b/>
          <w:bCs/>
          <w:sz w:val="34"/>
          <w:szCs w:val="34"/>
          <w:rtl/>
        </w:rPr>
        <w:t xml:space="preserve"> </w:t>
      </w:r>
    </w:p>
    <w:p w14:paraId="0529E9B8" w14:textId="2D4FB21F" w:rsidR="00FD5D19" w:rsidRPr="002D73DB" w:rsidRDefault="00FD5D19" w:rsidP="00FD5D19">
      <w:pPr>
        <w:jc w:val="lowKashida"/>
        <w:rPr>
          <w:rFonts w:cs="PT Bold Heading"/>
          <w:rtl/>
        </w:rPr>
      </w:pPr>
      <w:r>
        <w:rPr>
          <w:rFonts w:cs="PT Bold Heading" w:hint="cs"/>
          <w:rtl/>
        </w:rPr>
        <w:t xml:space="preserve">   </w:t>
      </w:r>
      <w:r w:rsidRPr="000F6CC0">
        <w:rPr>
          <w:rFonts w:cs="PT Bold Heading" w:hint="cs"/>
          <w:rtl/>
        </w:rPr>
        <w:t>جـ /</w:t>
      </w:r>
      <w:r>
        <w:rPr>
          <w:rFonts w:cs="PT Bold Heading" w:hint="cs"/>
          <w:rtl/>
        </w:rPr>
        <w:t xml:space="preserve"> </w:t>
      </w:r>
      <w:r w:rsidRPr="00A97AE5">
        <w:rPr>
          <w:rFonts w:cs="Traditional Arabic" w:hint="eastAsia"/>
          <w:b/>
          <w:bCs/>
          <w:sz w:val="32"/>
          <w:szCs w:val="32"/>
          <w:rtl/>
        </w:rPr>
        <w:t>المسألة</w:t>
      </w:r>
      <w:r w:rsidRPr="00A97AE5">
        <w:rPr>
          <w:rFonts w:cs="Traditional Arabic"/>
          <w:b/>
          <w:bCs/>
          <w:sz w:val="32"/>
          <w:szCs w:val="32"/>
          <w:rtl/>
        </w:rPr>
        <w:t xml:space="preserve"> </w:t>
      </w:r>
      <w:r w:rsidRPr="00A97AE5">
        <w:rPr>
          <w:rFonts w:cs="Traditional Arabic" w:hint="eastAsia"/>
          <w:b/>
          <w:bCs/>
          <w:sz w:val="32"/>
          <w:szCs w:val="32"/>
          <w:rtl/>
        </w:rPr>
        <w:t>خلافية</w:t>
      </w:r>
      <w:r w:rsidRPr="00A97AE5">
        <w:rPr>
          <w:rFonts w:cs="Traditional Arabic"/>
          <w:b/>
          <w:bCs/>
          <w:sz w:val="32"/>
          <w:szCs w:val="32"/>
          <w:rtl/>
        </w:rPr>
        <w:t xml:space="preserve"> </w:t>
      </w:r>
      <w:r w:rsidRPr="00A97AE5">
        <w:rPr>
          <w:rFonts w:cs="Traditional Arabic" w:hint="eastAsia"/>
          <w:b/>
          <w:bCs/>
          <w:sz w:val="32"/>
          <w:szCs w:val="32"/>
          <w:rtl/>
        </w:rPr>
        <w:t>بين</w:t>
      </w:r>
      <w:r w:rsidRPr="00A97AE5">
        <w:rPr>
          <w:rFonts w:cs="Traditional Arabic"/>
          <w:b/>
          <w:bCs/>
          <w:sz w:val="32"/>
          <w:szCs w:val="32"/>
          <w:rtl/>
        </w:rPr>
        <w:t xml:space="preserve"> </w:t>
      </w:r>
      <w:proofErr w:type="gramStart"/>
      <w:r w:rsidRPr="00A97AE5">
        <w:rPr>
          <w:rFonts w:cs="Traditional Arabic" w:hint="eastAsia"/>
          <w:b/>
          <w:bCs/>
          <w:sz w:val="32"/>
          <w:szCs w:val="32"/>
          <w:rtl/>
        </w:rPr>
        <w:t>العلماء</w:t>
      </w:r>
      <w:r w:rsidRPr="00A97AE5">
        <w:rPr>
          <w:rFonts w:cs="Traditional Arabic"/>
          <w:b/>
          <w:bCs/>
          <w:sz w:val="32"/>
          <w:szCs w:val="32"/>
          <w:rtl/>
        </w:rPr>
        <w:t xml:space="preserve"> </w:t>
      </w:r>
      <w:r w:rsidRPr="00A97AE5">
        <w:rPr>
          <w:rFonts w:cs="Traditional Arabic" w:hint="cs"/>
          <w:b/>
          <w:bCs/>
          <w:sz w:val="32"/>
          <w:szCs w:val="32"/>
          <w:rtl/>
        </w:rPr>
        <w:t>:</w:t>
      </w:r>
      <w:proofErr w:type="gramEnd"/>
      <w:r w:rsidRPr="00A97AE5">
        <w:rPr>
          <w:rFonts w:cs="Traditional Arabic" w:hint="cs"/>
          <w:b/>
          <w:bCs/>
          <w:sz w:val="32"/>
          <w:szCs w:val="32"/>
          <w:rtl/>
        </w:rPr>
        <w:t xml:space="preserve"> </w:t>
      </w:r>
    </w:p>
    <w:p w14:paraId="33F7DE0F" w14:textId="418A78E2"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D73DB">
        <w:rPr>
          <w:rFonts w:cs="Traditional Arabic" w:hint="cs"/>
          <w:b/>
          <w:bCs/>
          <w:sz w:val="32"/>
          <w:szCs w:val="32"/>
          <w:rtl/>
        </w:rPr>
        <w:t xml:space="preserve">فمن </w:t>
      </w:r>
      <w:proofErr w:type="gramStart"/>
      <w:r w:rsidRPr="002D73DB">
        <w:rPr>
          <w:rFonts w:cs="Traditional Arabic" w:hint="cs"/>
          <w:b/>
          <w:bCs/>
          <w:sz w:val="32"/>
          <w:szCs w:val="32"/>
          <w:rtl/>
        </w:rPr>
        <w:t>العلماء</w:t>
      </w:r>
      <w:r w:rsidRPr="00285C0C">
        <w:rPr>
          <w:rFonts w:cs="PT Bold Heading" w:hint="cs"/>
          <w:rtl/>
        </w:rPr>
        <w:t xml:space="preserve"> :</w:t>
      </w:r>
      <w:proofErr w:type="gramEnd"/>
      <w:r w:rsidRPr="00285C0C">
        <w:rPr>
          <w:rFonts w:cs="Traditional Arabic" w:hint="cs"/>
          <w:sz w:val="34"/>
          <w:szCs w:val="34"/>
          <w:rtl/>
        </w:rPr>
        <w:t xml:space="preserve"> </w:t>
      </w:r>
      <w:r w:rsidRPr="002607A0">
        <w:rPr>
          <w:rFonts w:cs="Traditional Arabic" w:hint="cs"/>
          <w:sz w:val="32"/>
          <w:szCs w:val="32"/>
          <w:rtl/>
        </w:rPr>
        <w:t xml:space="preserve">من يرى أنه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يضمن</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أتلفه</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لأن</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أتلفه</w:t>
      </w:r>
      <w:r w:rsidRPr="002607A0">
        <w:rPr>
          <w:rFonts w:cs="Traditional Arabic"/>
          <w:sz w:val="32"/>
          <w:szCs w:val="32"/>
          <w:rtl/>
        </w:rPr>
        <w:t xml:space="preserve"> </w:t>
      </w:r>
      <w:r w:rsidRPr="002607A0">
        <w:rPr>
          <w:rFonts w:cs="Traditional Arabic" w:hint="eastAsia"/>
          <w:sz w:val="32"/>
          <w:szCs w:val="32"/>
          <w:rtl/>
        </w:rPr>
        <w:t>منكر</w:t>
      </w:r>
      <w:r w:rsidRPr="002607A0">
        <w:rPr>
          <w:rFonts w:cs="Traditional Arabic"/>
          <w:sz w:val="32"/>
          <w:szCs w:val="32"/>
          <w:rtl/>
        </w:rPr>
        <w:t xml:space="preserve"> </w:t>
      </w:r>
      <w:r w:rsidRPr="002607A0">
        <w:rPr>
          <w:rFonts w:cs="Traditional Arabic" w:hint="eastAsia"/>
          <w:sz w:val="32"/>
          <w:szCs w:val="32"/>
          <w:rtl/>
        </w:rPr>
        <w:t>ومحرم</w:t>
      </w:r>
      <w:r w:rsidRPr="002607A0">
        <w:rPr>
          <w:rFonts w:cs="Traditional Arabic"/>
          <w:sz w:val="32"/>
          <w:szCs w:val="32"/>
          <w:rtl/>
        </w:rPr>
        <w:t xml:space="preserve"> </w:t>
      </w:r>
      <w:r w:rsidRPr="002607A0">
        <w:rPr>
          <w:rFonts w:cs="Traditional Arabic" w:hint="eastAsia"/>
          <w:sz w:val="32"/>
          <w:szCs w:val="32"/>
          <w:rtl/>
        </w:rPr>
        <w:t>فثمنه</w:t>
      </w:r>
      <w:r w:rsidRPr="002607A0">
        <w:rPr>
          <w:rFonts w:cs="Traditional Arabic"/>
          <w:sz w:val="32"/>
          <w:szCs w:val="32"/>
          <w:rtl/>
        </w:rPr>
        <w:t xml:space="preserve"> </w:t>
      </w:r>
      <w:r w:rsidRPr="002607A0">
        <w:rPr>
          <w:rFonts w:cs="Traditional Arabic" w:hint="eastAsia"/>
          <w:sz w:val="32"/>
          <w:szCs w:val="32"/>
          <w:rtl/>
        </w:rPr>
        <w:t>حرام</w:t>
      </w:r>
      <w:r w:rsidRPr="002607A0">
        <w:rPr>
          <w:rFonts w:cs="Traditional Arabic"/>
          <w:sz w:val="32"/>
          <w:szCs w:val="32"/>
          <w:rtl/>
        </w:rPr>
        <w:t xml:space="preserve"> </w:t>
      </w:r>
      <w:r w:rsidRPr="002607A0">
        <w:rPr>
          <w:rFonts w:cs="Traditional Arabic" w:hint="eastAsia"/>
          <w:sz w:val="32"/>
          <w:szCs w:val="32"/>
          <w:rtl/>
        </w:rPr>
        <w:t>فلا</w:t>
      </w:r>
      <w:r w:rsidRPr="002607A0">
        <w:rPr>
          <w:rFonts w:cs="Traditional Arabic"/>
          <w:sz w:val="32"/>
          <w:szCs w:val="32"/>
          <w:rtl/>
        </w:rPr>
        <w:t xml:space="preserve"> </w:t>
      </w:r>
      <w:r w:rsidRPr="002607A0">
        <w:rPr>
          <w:rFonts w:cs="Traditional Arabic" w:hint="eastAsia"/>
          <w:sz w:val="32"/>
          <w:szCs w:val="32"/>
          <w:rtl/>
        </w:rPr>
        <w:t>ضمان</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hint="cs"/>
          <w:sz w:val="32"/>
          <w:szCs w:val="32"/>
          <w:rtl/>
        </w:rPr>
        <w:t xml:space="preserve"> </w:t>
      </w:r>
      <w:r w:rsidRPr="002607A0">
        <w:rPr>
          <w:rFonts w:cs="Traditional Arabic"/>
          <w:sz w:val="32"/>
          <w:szCs w:val="32"/>
          <w:rtl/>
        </w:rPr>
        <w:t xml:space="preserve">. </w:t>
      </w:r>
    </w:p>
    <w:p w14:paraId="470EB15A" w14:textId="24612E2E"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D73DB">
        <w:rPr>
          <w:rFonts w:cs="Traditional Arabic" w:hint="cs"/>
          <w:b/>
          <w:bCs/>
          <w:sz w:val="32"/>
          <w:szCs w:val="32"/>
          <w:rtl/>
        </w:rPr>
        <w:t xml:space="preserve">ومن </w:t>
      </w:r>
      <w:proofErr w:type="gramStart"/>
      <w:r w:rsidRPr="002D73DB">
        <w:rPr>
          <w:rFonts w:cs="Traditional Arabic" w:hint="cs"/>
          <w:b/>
          <w:bCs/>
          <w:sz w:val="32"/>
          <w:szCs w:val="32"/>
          <w:rtl/>
        </w:rPr>
        <w:t>العلماء :</w:t>
      </w:r>
      <w:proofErr w:type="gramEnd"/>
      <w:r w:rsidRPr="00285C0C">
        <w:rPr>
          <w:rFonts w:cs="Traditional Arabic" w:hint="cs"/>
          <w:sz w:val="34"/>
          <w:szCs w:val="34"/>
          <w:rtl/>
        </w:rPr>
        <w:t xml:space="preserve"> </w:t>
      </w:r>
      <w:r w:rsidRPr="002607A0">
        <w:rPr>
          <w:rFonts w:cs="Traditional Arabic" w:hint="cs"/>
          <w:sz w:val="32"/>
          <w:szCs w:val="32"/>
          <w:rtl/>
        </w:rPr>
        <w:t xml:space="preserve">من يرى أن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يزول</w:t>
      </w:r>
      <w:r w:rsidRPr="002607A0">
        <w:rPr>
          <w:rFonts w:cs="Traditional Arabic"/>
          <w:sz w:val="32"/>
          <w:szCs w:val="32"/>
          <w:rtl/>
        </w:rPr>
        <w:t xml:space="preserve"> </w:t>
      </w:r>
      <w:r w:rsidRPr="002607A0">
        <w:rPr>
          <w:rFonts w:cs="Traditional Arabic" w:hint="eastAsia"/>
          <w:sz w:val="32"/>
          <w:szCs w:val="32"/>
          <w:rtl/>
        </w:rPr>
        <w:t>به</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ضمان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وأما</w:t>
      </w:r>
      <w:r w:rsidRPr="002607A0">
        <w:rPr>
          <w:rFonts w:cs="Traditional Arabic"/>
          <w:sz w:val="32"/>
          <w:szCs w:val="32"/>
          <w:rtl/>
        </w:rPr>
        <w:t xml:space="preserve"> </w:t>
      </w:r>
      <w:r w:rsidRPr="002607A0">
        <w:rPr>
          <w:rFonts w:cs="Traditional Arabic" w:hint="eastAsia"/>
          <w:sz w:val="32"/>
          <w:szCs w:val="32"/>
          <w:rtl/>
        </w:rPr>
        <w:t>الباقي</w:t>
      </w:r>
      <w:r w:rsidRPr="002607A0">
        <w:rPr>
          <w:rFonts w:cs="Traditional Arabic"/>
          <w:sz w:val="32"/>
          <w:szCs w:val="32"/>
          <w:rtl/>
        </w:rPr>
        <w:t xml:space="preserve"> </w:t>
      </w:r>
      <w:r w:rsidRPr="002607A0">
        <w:rPr>
          <w:rFonts w:cs="Traditional Arabic" w:hint="eastAsia"/>
          <w:sz w:val="32"/>
          <w:szCs w:val="32"/>
          <w:rtl/>
        </w:rPr>
        <w:t>فيضمنه</w:t>
      </w:r>
      <w:r w:rsidRPr="002607A0">
        <w:rPr>
          <w:rFonts w:cs="Traditional Arabic"/>
          <w:sz w:val="32"/>
          <w:szCs w:val="32"/>
          <w:rtl/>
        </w:rPr>
        <w:t>.</w:t>
      </w:r>
    </w:p>
    <w:p w14:paraId="19B6A39D" w14:textId="7CF9829A" w:rsidR="00FD5D19" w:rsidRPr="002607A0" w:rsidRDefault="00FD5D19" w:rsidP="00FD5D19">
      <w:pPr>
        <w:jc w:val="lowKashida"/>
        <w:rPr>
          <w:rFonts w:cs="Traditional Arabic"/>
          <w:sz w:val="32"/>
          <w:szCs w:val="32"/>
          <w:rtl/>
        </w:rPr>
      </w:pPr>
      <w:r w:rsidRPr="000466C0">
        <w:rPr>
          <w:rFonts w:cs="Traditional Arabic" w:hint="cs"/>
          <w:b/>
          <w:bCs/>
          <w:sz w:val="32"/>
          <w:szCs w:val="32"/>
          <w:rtl/>
        </w:rPr>
        <w:t xml:space="preserve">   </w:t>
      </w:r>
      <w:r w:rsidRPr="000466C0">
        <w:rPr>
          <w:rFonts w:cs="Traditional Arabic" w:hint="eastAsia"/>
          <w:b/>
          <w:bCs/>
          <w:sz w:val="32"/>
          <w:szCs w:val="32"/>
          <w:rtl/>
        </w:rPr>
        <w:t>ذكر</w:t>
      </w:r>
      <w:r w:rsidRPr="000466C0">
        <w:rPr>
          <w:rFonts w:cs="Traditional Arabic"/>
          <w:b/>
          <w:bCs/>
          <w:sz w:val="32"/>
          <w:szCs w:val="32"/>
          <w:rtl/>
        </w:rPr>
        <w:t xml:space="preserve"> </w:t>
      </w:r>
      <w:r w:rsidRPr="000466C0">
        <w:rPr>
          <w:rFonts w:cs="Traditional Arabic" w:hint="eastAsia"/>
          <w:b/>
          <w:bCs/>
          <w:sz w:val="32"/>
          <w:szCs w:val="32"/>
          <w:rtl/>
        </w:rPr>
        <w:t>الخلال</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كتابه</w:t>
      </w:r>
      <w:r w:rsidRPr="002607A0">
        <w:rPr>
          <w:rFonts w:cs="Traditional Arabic"/>
          <w:sz w:val="32"/>
          <w:szCs w:val="32"/>
          <w:rtl/>
        </w:rPr>
        <w:t xml:space="preserve"> </w:t>
      </w:r>
      <w:r w:rsidRPr="002607A0">
        <w:rPr>
          <w:rFonts w:cs="Traditional Arabic" w:hint="eastAsia"/>
          <w:sz w:val="32"/>
          <w:szCs w:val="32"/>
          <w:rtl/>
        </w:rPr>
        <w:t>بسنده</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أبي</w:t>
      </w:r>
      <w:r w:rsidRPr="002607A0">
        <w:rPr>
          <w:rFonts w:cs="Traditional Arabic"/>
          <w:sz w:val="32"/>
          <w:szCs w:val="32"/>
          <w:rtl/>
        </w:rPr>
        <w:t xml:space="preserve"> </w:t>
      </w:r>
      <w:proofErr w:type="gramStart"/>
      <w:r w:rsidRPr="002607A0">
        <w:rPr>
          <w:rFonts w:cs="Traditional Arabic" w:hint="eastAsia"/>
          <w:sz w:val="32"/>
          <w:szCs w:val="32"/>
          <w:rtl/>
        </w:rPr>
        <w:t>الحصين</w:t>
      </w:r>
      <w:r w:rsidRPr="002607A0">
        <w:rPr>
          <w:rFonts w:cs="Traditional Arabic"/>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شريحا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أتى</w:t>
      </w:r>
      <w:r w:rsidRPr="002607A0">
        <w:rPr>
          <w:rFonts w:cs="Traditional Arabic"/>
          <w:sz w:val="32"/>
          <w:szCs w:val="32"/>
          <w:rtl/>
        </w:rPr>
        <w:t xml:space="preserve"> </w:t>
      </w:r>
      <w:r w:rsidRPr="002607A0">
        <w:rPr>
          <w:rFonts w:cs="Traditional Arabic" w:hint="eastAsia"/>
          <w:sz w:val="32"/>
          <w:szCs w:val="32"/>
          <w:rtl/>
        </w:rPr>
        <w:t>بطنبور</w:t>
      </w:r>
      <w:r w:rsidRPr="002607A0">
        <w:rPr>
          <w:rFonts w:cs="Traditional Arabic"/>
          <w:sz w:val="32"/>
          <w:szCs w:val="32"/>
          <w:rtl/>
        </w:rPr>
        <w:t xml:space="preserve"> </w:t>
      </w:r>
      <w:r w:rsidRPr="002607A0">
        <w:rPr>
          <w:rFonts w:cs="Traditional Arabic" w:hint="eastAsia"/>
          <w:sz w:val="32"/>
          <w:szCs w:val="32"/>
          <w:rtl/>
        </w:rPr>
        <w:t>فلم</w:t>
      </w:r>
      <w:r w:rsidRPr="002607A0">
        <w:rPr>
          <w:rFonts w:cs="Traditional Arabic"/>
          <w:sz w:val="32"/>
          <w:szCs w:val="32"/>
          <w:rtl/>
        </w:rPr>
        <w:t xml:space="preserve"> </w:t>
      </w:r>
      <w:r w:rsidRPr="002607A0">
        <w:rPr>
          <w:rFonts w:cs="Traditional Arabic" w:hint="eastAsia"/>
          <w:sz w:val="32"/>
          <w:szCs w:val="32"/>
          <w:rtl/>
        </w:rPr>
        <w:t>يقض</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بشيء</w:t>
      </w:r>
      <w:r w:rsidRPr="002607A0">
        <w:rPr>
          <w:rFonts w:cs="Traditional Arabic"/>
          <w:sz w:val="32"/>
          <w:szCs w:val="32"/>
          <w:rtl/>
        </w:rPr>
        <w:t>.</w:t>
      </w:r>
    </w:p>
    <w:p w14:paraId="0EAF7051" w14:textId="26BBC5E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0466C0">
        <w:rPr>
          <w:rFonts w:cs="Traditional Arabic" w:hint="eastAsia"/>
          <w:b/>
          <w:bCs/>
          <w:sz w:val="32"/>
          <w:szCs w:val="32"/>
          <w:rtl/>
        </w:rPr>
        <w:t>وقال</w:t>
      </w:r>
      <w:r w:rsidRPr="000466C0">
        <w:rPr>
          <w:rFonts w:cs="Traditional Arabic"/>
          <w:b/>
          <w:bCs/>
          <w:sz w:val="32"/>
          <w:szCs w:val="32"/>
          <w:rtl/>
        </w:rPr>
        <w:t xml:space="preserve"> </w:t>
      </w:r>
      <w:r w:rsidRPr="000466C0">
        <w:rPr>
          <w:rFonts w:cs="Traditional Arabic" w:hint="eastAsia"/>
          <w:b/>
          <w:bCs/>
          <w:sz w:val="32"/>
          <w:szCs w:val="32"/>
          <w:rtl/>
        </w:rPr>
        <w:t>الخلال</w:t>
      </w:r>
      <w:r w:rsidRPr="000466C0">
        <w:rPr>
          <w:rFonts w:cs="Traditional Arabic"/>
          <w:b/>
          <w:bCs/>
          <w:sz w:val="32"/>
          <w:szCs w:val="32"/>
          <w:rtl/>
        </w:rPr>
        <w:t xml:space="preserve"> </w:t>
      </w:r>
      <w:r w:rsidRPr="000466C0">
        <w:rPr>
          <w:rFonts w:cs="Traditional Arabic" w:hint="eastAsia"/>
          <w:b/>
          <w:bCs/>
          <w:sz w:val="32"/>
          <w:szCs w:val="32"/>
          <w:rtl/>
        </w:rPr>
        <w:t>أخبرني</w:t>
      </w:r>
      <w:r w:rsidRPr="000466C0">
        <w:rPr>
          <w:rFonts w:cs="Traditional Arabic"/>
          <w:b/>
          <w:bCs/>
          <w:sz w:val="32"/>
          <w:szCs w:val="32"/>
          <w:rtl/>
        </w:rPr>
        <w:t xml:space="preserve"> </w:t>
      </w:r>
      <w:r w:rsidRPr="000466C0">
        <w:rPr>
          <w:rFonts w:cs="Traditional Arabic" w:hint="eastAsia"/>
          <w:b/>
          <w:bCs/>
          <w:sz w:val="32"/>
          <w:szCs w:val="32"/>
          <w:rtl/>
        </w:rPr>
        <w:t>محمد</w:t>
      </w:r>
      <w:r w:rsidRPr="000466C0">
        <w:rPr>
          <w:rFonts w:cs="Traditional Arabic"/>
          <w:b/>
          <w:bCs/>
          <w:sz w:val="32"/>
          <w:szCs w:val="32"/>
          <w:rtl/>
        </w:rPr>
        <w:t xml:space="preserve"> </w:t>
      </w:r>
      <w:r w:rsidRPr="000466C0">
        <w:rPr>
          <w:rFonts w:cs="Traditional Arabic" w:hint="eastAsia"/>
          <w:b/>
          <w:bCs/>
          <w:sz w:val="32"/>
          <w:szCs w:val="32"/>
          <w:rtl/>
        </w:rPr>
        <w:t>بن</w:t>
      </w:r>
      <w:r w:rsidRPr="000466C0">
        <w:rPr>
          <w:rFonts w:cs="Traditional Arabic"/>
          <w:b/>
          <w:bCs/>
          <w:sz w:val="32"/>
          <w:szCs w:val="32"/>
          <w:rtl/>
        </w:rPr>
        <w:t xml:space="preserve"> </w:t>
      </w:r>
      <w:r w:rsidRPr="000466C0">
        <w:rPr>
          <w:rFonts w:cs="Traditional Arabic" w:hint="eastAsia"/>
          <w:b/>
          <w:bCs/>
          <w:sz w:val="32"/>
          <w:szCs w:val="32"/>
          <w:rtl/>
        </w:rPr>
        <w:t>أبي</w:t>
      </w:r>
      <w:r w:rsidRPr="000466C0">
        <w:rPr>
          <w:rFonts w:cs="Traditional Arabic"/>
          <w:b/>
          <w:bCs/>
          <w:sz w:val="32"/>
          <w:szCs w:val="32"/>
          <w:rtl/>
        </w:rPr>
        <w:t xml:space="preserve"> </w:t>
      </w:r>
      <w:proofErr w:type="gramStart"/>
      <w:r w:rsidRPr="000466C0">
        <w:rPr>
          <w:rFonts w:cs="Traditional Arabic" w:hint="eastAsia"/>
          <w:b/>
          <w:bCs/>
          <w:sz w:val="32"/>
          <w:szCs w:val="32"/>
          <w:rtl/>
        </w:rPr>
        <w:t>هارون</w:t>
      </w:r>
      <w:r w:rsidRPr="002607A0">
        <w:rPr>
          <w:rFonts w:cs="Traditional Arabic"/>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يحي</w:t>
      </w:r>
      <w:r w:rsidRPr="002607A0">
        <w:rPr>
          <w:rFonts w:cs="Traditional Arabic"/>
          <w:sz w:val="32"/>
          <w:szCs w:val="32"/>
          <w:rtl/>
        </w:rPr>
        <w:t xml:space="preserve"> </w:t>
      </w:r>
      <w:r w:rsidRPr="002607A0">
        <w:rPr>
          <w:rFonts w:cs="Traditional Arabic" w:hint="eastAsia"/>
          <w:sz w:val="32"/>
          <w:szCs w:val="32"/>
          <w:rtl/>
        </w:rPr>
        <w:t>بن</w:t>
      </w:r>
      <w:r w:rsidRPr="002607A0">
        <w:rPr>
          <w:rFonts w:cs="Traditional Arabic"/>
          <w:sz w:val="32"/>
          <w:szCs w:val="32"/>
          <w:rtl/>
        </w:rPr>
        <w:t xml:space="preserve"> </w:t>
      </w:r>
      <w:r w:rsidRPr="002607A0">
        <w:rPr>
          <w:rFonts w:cs="Traditional Arabic" w:hint="eastAsia"/>
          <w:sz w:val="32"/>
          <w:szCs w:val="32"/>
          <w:rtl/>
        </w:rPr>
        <w:t>يزدان</w:t>
      </w:r>
      <w:r w:rsidRPr="002607A0">
        <w:rPr>
          <w:rFonts w:cs="Traditional Arabic"/>
          <w:sz w:val="32"/>
          <w:szCs w:val="32"/>
          <w:rtl/>
        </w:rPr>
        <w:t xml:space="preserve"> </w:t>
      </w:r>
      <w:r w:rsidRPr="002607A0">
        <w:rPr>
          <w:rFonts w:cs="Traditional Arabic" w:hint="eastAsia"/>
          <w:sz w:val="32"/>
          <w:szCs w:val="32"/>
          <w:rtl/>
        </w:rPr>
        <w:t>أبا</w:t>
      </w:r>
      <w:r w:rsidRPr="002607A0">
        <w:rPr>
          <w:rFonts w:cs="Traditional Arabic"/>
          <w:sz w:val="32"/>
          <w:szCs w:val="32"/>
          <w:rtl/>
        </w:rPr>
        <w:t xml:space="preserve"> </w:t>
      </w:r>
      <w:r w:rsidRPr="002607A0">
        <w:rPr>
          <w:rFonts w:cs="Traditional Arabic" w:hint="eastAsia"/>
          <w:sz w:val="32"/>
          <w:szCs w:val="32"/>
          <w:rtl/>
        </w:rPr>
        <w:t>السفر</w:t>
      </w:r>
      <w:r w:rsidRPr="002607A0">
        <w:rPr>
          <w:rFonts w:cs="Traditional Arabic"/>
          <w:sz w:val="32"/>
          <w:szCs w:val="32"/>
          <w:rtl/>
        </w:rPr>
        <w:t xml:space="preserve"> </w:t>
      </w:r>
      <w:r w:rsidRPr="002607A0">
        <w:rPr>
          <w:rFonts w:cs="Traditional Arabic" w:hint="eastAsia"/>
          <w:sz w:val="32"/>
          <w:szCs w:val="32"/>
          <w:rtl/>
        </w:rPr>
        <w:t>حدثهم</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أ</w:t>
      </w:r>
      <w:r w:rsidRPr="002607A0">
        <w:rPr>
          <w:rFonts w:cs="Traditional Arabic" w:hint="cs"/>
          <w:sz w:val="32"/>
          <w:szCs w:val="32"/>
          <w:rtl/>
        </w:rPr>
        <w:t>ن</w:t>
      </w:r>
      <w:r w:rsidRPr="002607A0">
        <w:rPr>
          <w:rFonts w:cs="Traditional Arabic" w:hint="eastAsia"/>
          <w:sz w:val="32"/>
          <w:szCs w:val="32"/>
          <w:rtl/>
        </w:rPr>
        <w:t>ه</w:t>
      </w:r>
      <w:r w:rsidRPr="002607A0">
        <w:rPr>
          <w:rFonts w:cs="Traditional Arabic"/>
          <w:sz w:val="32"/>
          <w:szCs w:val="32"/>
          <w:rtl/>
        </w:rPr>
        <w:t xml:space="preserve"> </w:t>
      </w:r>
      <w:r w:rsidRPr="002607A0">
        <w:rPr>
          <w:rFonts w:cs="Traditional Arabic" w:hint="eastAsia"/>
          <w:sz w:val="32"/>
          <w:szCs w:val="32"/>
          <w:rtl/>
        </w:rPr>
        <w:t>سأل</w:t>
      </w:r>
      <w:r w:rsidRPr="002607A0">
        <w:rPr>
          <w:rFonts w:cs="Traditional Arabic"/>
          <w:sz w:val="32"/>
          <w:szCs w:val="32"/>
          <w:rtl/>
        </w:rPr>
        <w:t xml:space="preserve"> </w:t>
      </w:r>
      <w:r w:rsidRPr="002607A0">
        <w:rPr>
          <w:rFonts w:cs="Traditional Arabic" w:hint="eastAsia"/>
          <w:sz w:val="32"/>
          <w:szCs w:val="32"/>
          <w:rtl/>
        </w:rPr>
        <w:t>أبا</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عن</w:t>
      </w:r>
      <w:r w:rsidRPr="002607A0">
        <w:rPr>
          <w:rFonts w:cs="Traditional Arabic"/>
          <w:sz w:val="32"/>
          <w:szCs w:val="32"/>
          <w:rtl/>
        </w:rPr>
        <w:t xml:space="preserve"> </w:t>
      </w:r>
      <w:r w:rsidRPr="002607A0">
        <w:rPr>
          <w:rFonts w:cs="Traditional Arabic" w:hint="eastAsia"/>
          <w:sz w:val="32"/>
          <w:szCs w:val="32"/>
          <w:rtl/>
        </w:rPr>
        <w:t>رجل</w:t>
      </w:r>
      <w:r w:rsidRPr="002607A0">
        <w:rPr>
          <w:rFonts w:cs="Traditional Arabic"/>
          <w:sz w:val="32"/>
          <w:szCs w:val="32"/>
          <w:rtl/>
        </w:rPr>
        <w:t xml:space="preserve"> </w:t>
      </w:r>
      <w:r w:rsidRPr="002607A0">
        <w:rPr>
          <w:rFonts w:cs="Traditional Arabic" w:hint="eastAsia"/>
          <w:sz w:val="32"/>
          <w:szCs w:val="32"/>
          <w:rtl/>
        </w:rPr>
        <w:t>رأى</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يد</w:t>
      </w:r>
      <w:r w:rsidRPr="002607A0">
        <w:rPr>
          <w:rFonts w:cs="Traditional Arabic"/>
          <w:sz w:val="32"/>
          <w:szCs w:val="32"/>
          <w:rtl/>
        </w:rPr>
        <w:t xml:space="preserve"> </w:t>
      </w:r>
      <w:r w:rsidRPr="002607A0">
        <w:rPr>
          <w:rFonts w:cs="Traditional Arabic" w:hint="eastAsia"/>
          <w:sz w:val="32"/>
          <w:szCs w:val="32"/>
          <w:rtl/>
        </w:rPr>
        <w:t>رجل</w:t>
      </w:r>
      <w:r w:rsidRPr="002607A0">
        <w:rPr>
          <w:rFonts w:cs="Traditional Arabic"/>
          <w:sz w:val="32"/>
          <w:szCs w:val="32"/>
          <w:rtl/>
        </w:rPr>
        <w:t xml:space="preserve"> </w:t>
      </w:r>
      <w:r w:rsidRPr="002607A0">
        <w:rPr>
          <w:rFonts w:cs="Traditional Arabic" w:hint="eastAsia"/>
          <w:sz w:val="32"/>
          <w:szCs w:val="32"/>
          <w:rtl/>
        </w:rPr>
        <w:t>عودا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طنبورا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فكسره</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أصاب</w:t>
      </w:r>
      <w:r w:rsidRPr="002607A0">
        <w:rPr>
          <w:rFonts w:cs="Traditional Arabic"/>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أخطأ</w:t>
      </w:r>
      <w:r w:rsidRPr="002607A0">
        <w:rPr>
          <w:rFonts w:cs="Traditional Arabic"/>
          <w:sz w:val="32"/>
          <w:szCs w:val="32"/>
          <w:rtl/>
        </w:rPr>
        <w:t xml:space="preserve"> </w:t>
      </w:r>
      <w:r w:rsidRPr="002607A0">
        <w:rPr>
          <w:rFonts w:cs="Traditional Arabic" w:hint="eastAsia"/>
          <w:sz w:val="32"/>
          <w:szCs w:val="32"/>
          <w:rtl/>
        </w:rPr>
        <w:t>وما</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كسره</w:t>
      </w:r>
      <w:r w:rsidRPr="002607A0">
        <w:rPr>
          <w:rFonts w:cs="Traditional Arabic"/>
          <w:sz w:val="32"/>
          <w:szCs w:val="32"/>
          <w:rtl/>
        </w:rPr>
        <w:t xml:space="preserve"> </w:t>
      </w:r>
      <w:r w:rsidRPr="002607A0">
        <w:rPr>
          <w:rFonts w:cs="Traditional Arabic" w:hint="eastAsia"/>
          <w:sz w:val="32"/>
          <w:szCs w:val="32"/>
          <w:rtl/>
        </w:rPr>
        <w:t>شيء</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proofErr w:type="gramStart"/>
      <w:r w:rsidRPr="002607A0">
        <w:rPr>
          <w:rFonts w:cs="Traditional Arabic" w:hint="eastAsia"/>
          <w:sz w:val="32"/>
          <w:szCs w:val="32"/>
          <w:rtl/>
        </w:rPr>
        <w:t>فقال</w:t>
      </w:r>
      <w:r w:rsidRPr="002607A0">
        <w:rPr>
          <w:rFonts w:cs="Traditional Arabic"/>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w:t>
      </w:r>
      <w:r w:rsidRPr="002607A0">
        <w:rPr>
          <w:rFonts w:cs="Traditional Arabic" w:hint="eastAsia"/>
          <w:sz w:val="32"/>
          <w:szCs w:val="32"/>
          <w:rtl/>
        </w:rPr>
        <w:t>قد</w:t>
      </w:r>
      <w:r w:rsidRPr="002607A0">
        <w:rPr>
          <w:rFonts w:cs="Traditional Arabic"/>
          <w:sz w:val="32"/>
          <w:szCs w:val="32"/>
          <w:rtl/>
        </w:rPr>
        <w:t xml:space="preserve"> </w:t>
      </w:r>
      <w:r w:rsidRPr="002607A0">
        <w:rPr>
          <w:rFonts w:cs="Traditional Arabic" w:hint="eastAsia"/>
          <w:sz w:val="32"/>
          <w:szCs w:val="32"/>
          <w:rtl/>
        </w:rPr>
        <w:t>أحسن</w:t>
      </w:r>
      <w:r w:rsidRPr="002607A0">
        <w:rPr>
          <w:rFonts w:cs="Traditional Arabic"/>
          <w:sz w:val="32"/>
          <w:szCs w:val="32"/>
          <w:rtl/>
        </w:rPr>
        <w:t xml:space="preserve"> </w:t>
      </w:r>
      <w:r w:rsidRPr="002607A0">
        <w:rPr>
          <w:rFonts w:cs="Traditional Arabic" w:hint="eastAsia"/>
          <w:sz w:val="32"/>
          <w:szCs w:val="32"/>
          <w:rtl/>
        </w:rPr>
        <w:t>وليس</w:t>
      </w:r>
      <w:r w:rsidRPr="002607A0">
        <w:rPr>
          <w:rFonts w:cs="Traditional Arabic"/>
          <w:sz w:val="32"/>
          <w:szCs w:val="32"/>
          <w:rtl/>
        </w:rPr>
        <w:t xml:space="preserve"> </w:t>
      </w:r>
      <w:r w:rsidRPr="002607A0">
        <w:rPr>
          <w:rFonts w:cs="Traditional Arabic" w:hint="eastAsia"/>
          <w:sz w:val="32"/>
          <w:szCs w:val="32"/>
          <w:rtl/>
        </w:rPr>
        <w:t>عليه</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كسره</w:t>
      </w:r>
      <w:r w:rsidRPr="002607A0">
        <w:rPr>
          <w:rFonts w:cs="Traditional Arabic"/>
          <w:sz w:val="32"/>
          <w:szCs w:val="32"/>
          <w:rtl/>
        </w:rPr>
        <w:t xml:space="preserve"> </w:t>
      </w:r>
      <w:r w:rsidRPr="002607A0">
        <w:rPr>
          <w:rFonts w:cs="Traditional Arabic" w:hint="eastAsia"/>
          <w:sz w:val="32"/>
          <w:szCs w:val="32"/>
          <w:rtl/>
        </w:rPr>
        <w:t>شيء</w:t>
      </w:r>
      <w:r w:rsidRPr="002607A0">
        <w:rPr>
          <w:rFonts w:cs="Traditional Arabic" w:hint="cs"/>
          <w:sz w:val="32"/>
          <w:szCs w:val="32"/>
          <w:rtl/>
        </w:rPr>
        <w:t xml:space="preserve"> "</w:t>
      </w:r>
      <w:r w:rsidRPr="002607A0">
        <w:rPr>
          <w:rFonts w:cs="Traditional Arabic"/>
          <w:sz w:val="32"/>
          <w:szCs w:val="32"/>
          <w:rtl/>
        </w:rPr>
        <w:t>.</w:t>
      </w:r>
    </w:p>
    <w:p w14:paraId="7B748254" w14:textId="7F887B0D"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eastAsia"/>
          <w:b/>
          <w:bCs/>
          <w:sz w:val="32"/>
          <w:szCs w:val="32"/>
          <w:rtl/>
        </w:rPr>
        <w:t>وقال</w:t>
      </w:r>
      <w:r w:rsidRPr="002607A0">
        <w:rPr>
          <w:rFonts w:cs="Traditional Arabic"/>
          <w:b/>
          <w:bCs/>
          <w:sz w:val="32"/>
          <w:szCs w:val="32"/>
          <w:rtl/>
        </w:rPr>
        <w:t xml:space="preserve"> </w:t>
      </w:r>
      <w:r w:rsidRPr="002607A0">
        <w:rPr>
          <w:rFonts w:cs="Traditional Arabic" w:hint="eastAsia"/>
          <w:b/>
          <w:bCs/>
          <w:sz w:val="32"/>
          <w:szCs w:val="32"/>
          <w:rtl/>
        </w:rPr>
        <w:t>ابن</w:t>
      </w:r>
      <w:r w:rsidRPr="002607A0">
        <w:rPr>
          <w:rFonts w:cs="Traditional Arabic"/>
          <w:b/>
          <w:bCs/>
          <w:sz w:val="32"/>
          <w:szCs w:val="32"/>
          <w:rtl/>
        </w:rPr>
        <w:t xml:space="preserve"> </w:t>
      </w:r>
      <w:proofErr w:type="gramStart"/>
      <w:r w:rsidRPr="002607A0">
        <w:rPr>
          <w:rFonts w:cs="Traditional Arabic" w:hint="eastAsia"/>
          <w:b/>
          <w:bCs/>
          <w:sz w:val="32"/>
          <w:szCs w:val="32"/>
          <w:rtl/>
        </w:rPr>
        <w:t>قدامة</w:t>
      </w:r>
      <w:r w:rsidRPr="002607A0">
        <w:rPr>
          <w:rFonts w:cs="Traditional Arabic"/>
          <w:b/>
          <w:bCs/>
          <w:sz w:val="32"/>
          <w:szCs w:val="32"/>
          <w:rtl/>
        </w:rPr>
        <w:t xml:space="preserve"> :</w:t>
      </w:r>
      <w:proofErr w:type="gramEnd"/>
      <w:r w:rsidRPr="002607A0">
        <w:rPr>
          <w:rFonts w:cs="Traditional Arabic"/>
          <w:sz w:val="32"/>
          <w:szCs w:val="32"/>
          <w:rtl/>
        </w:rPr>
        <w:t xml:space="preserve"> </w:t>
      </w:r>
      <w:r w:rsidRPr="002607A0">
        <w:rPr>
          <w:rFonts w:cs="Traditional Arabic" w:hint="eastAsia"/>
          <w:sz w:val="32"/>
          <w:szCs w:val="32"/>
          <w:rtl/>
        </w:rPr>
        <w:t>وإن</w:t>
      </w:r>
      <w:r w:rsidRPr="002607A0">
        <w:rPr>
          <w:rFonts w:cs="Traditional Arabic"/>
          <w:sz w:val="32"/>
          <w:szCs w:val="32"/>
          <w:rtl/>
        </w:rPr>
        <w:t xml:space="preserve"> </w:t>
      </w:r>
      <w:r w:rsidRPr="002607A0">
        <w:rPr>
          <w:rFonts w:cs="Traditional Arabic" w:hint="eastAsia"/>
          <w:sz w:val="32"/>
          <w:szCs w:val="32"/>
          <w:rtl/>
        </w:rPr>
        <w:t>كسر</w:t>
      </w:r>
      <w:r w:rsidRPr="002607A0">
        <w:rPr>
          <w:rFonts w:cs="Traditional Arabic"/>
          <w:sz w:val="32"/>
          <w:szCs w:val="32"/>
          <w:rtl/>
        </w:rPr>
        <w:t xml:space="preserve"> </w:t>
      </w:r>
      <w:r w:rsidRPr="002607A0">
        <w:rPr>
          <w:rFonts w:cs="Traditional Arabic" w:hint="eastAsia"/>
          <w:sz w:val="32"/>
          <w:szCs w:val="32"/>
          <w:rtl/>
        </w:rPr>
        <w:t>صليبا</w:t>
      </w:r>
      <w:r w:rsidRPr="002607A0">
        <w:rPr>
          <w:rFonts w:cs="Traditional Arabic" w:hint="cs"/>
          <w:sz w:val="32"/>
          <w:szCs w:val="32"/>
          <w:rtl/>
        </w:rPr>
        <w:t>ً</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مزمارا</w:t>
      </w:r>
      <w:r w:rsidRPr="002607A0">
        <w:rPr>
          <w:rFonts w:cs="Traditional Arabic" w:hint="cs"/>
          <w:sz w:val="32"/>
          <w:szCs w:val="32"/>
          <w:rtl/>
        </w:rPr>
        <w:t>ً</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طنبورا</w:t>
      </w:r>
      <w:r w:rsidRPr="002607A0">
        <w:rPr>
          <w:rFonts w:cs="Traditional Arabic" w:hint="cs"/>
          <w:sz w:val="32"/>
          <w:szCs w:val="32"/>
          <w:rtl/>
        </w:rPr>
        <w:t>ً</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أو</w:t>
      </w:r>
      <w:r w:rsidRPr="002607A0">
        <w:rPr>
          <w:rFonts w:cs="Traditional Arabic"/>
          <w:sz w:val="32"/>
          <w:szCs w:val="32"/>
          <w:rtl/>
        </w:rPr>
        <w:t xml:space="preserve"> </w:t>
      </w:r>
      <w:r w:rsidRPr="002607A0">
        <w:rPr>
          <w:rFonts w:cs="Traditional Arabic" w:hint="eastAsia"/>
          <w:sz w:val="32"/>
          <w:szCs w:val="32"/>
          <w:rtl/>
        </w:rPr>
        <w:t>صنما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يضمنه</w:t>
      </w:r>
      <w:r w:rsidRPr="002607A0">
        <w:rPr>
          <w:rFonts w:cs="Traditional Arabic"/>
          <w:sz w:val="32"/>
          <w:szCs w:val="32"/>
          <w:rtl/>
        </w:rPr>
        <w:t>.</w:t>
      </w:r>
    </w:p>
    <w:p w14:paraId="3FB8C57B" w14:textId="4FB8C755"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eastAsia"/>
          <w:b/>
          <w:bCs/>
          <w:sz w:val="32"/>
          <w:szCs w:val="32"/>
          <w:rtl/>
        </w:rPr>
        <w:t>وقال</w:t>
      </w:r>
      <w:r w:rsidRPr="002607A0">
        <w:rPr>
          <w:rFonts w:cs="Traditional Arabic"/>
          <w:b/>
          <w:bCs/>
          <w:sz w:val="32"/>
          <w:szCs w:val="32"/>
          <w:rtl/>
        </w:rPr>
        <w:t xml:space="preserve"> </w:t>
      </w:r>
      <w:r w:rsidRPr="002607A0">
        <w:rPr>
          <w:rFonts w:cs="Traditional Arabic" w:hint="eastAsia"/>
          <w:b/>
          <w:bCs/>
          <w:sz w:val="32"/>
          <w:szCs w:val="32"/>
          <w:rtl/>
        </w:rPr>
        <w:t>الشافعي</w:t>
      </w:r>
      <w:r w:rsidRPr="002607A0">
        <w:rPr>
          <w:rFonts w:cs="Traditional Arabic" w:hint="cs"/>
          <w:b/>
          <w:bCs/>
          <w:sz w:val="32"/>
          <w:szCs w:val="32"/>
          <w:rtl/>
        </w:rPr>
        <w:t xml:space="preserve"> </w:t>
      </w:r>
      <w:r w:rsidRPr="002607A0">
        <w:rPr>
          <w:rFonts w:cs="Traditional Arabic"/>
          <w:b/>
          <w:bCs/>
          <w:sz w:val="32"/>
          <w:szCs w:val="32"/>
          <w:rtl/>
        </w:rPr>
        <w:t>:</w:t>
      </w:r>
      <w:r w:rsidRPr="002607A0">
        <w:rPr>
          <w:rFonts w:cs="Traditional Arabic"/>
          <w:sz w:val="32"/>
          <w:szCs w:val="32"/>
          <w:rtl/>
        </w:rPr>
        <w:t xml:space="preserve"> </w:t>
      </w:r>
      <w:r w:rsidRPr="002607A0">
        <w:rPr>
          <w:rFonts w:cs="Traditional Arabic" w:hint="eastAsia"/>
          <w:sz w:val="32"/>
          <w:szCs w:val="32"/>
          <w:rtl/>
        </w:rPr>
        <w:t>إن</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ذلك</w:t>
      </w:r>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فصل</w:t>
      </w:r>
      <w:r w:rsidRPr="002607A0">
        <w:rPr>
          <w:rFonts w:cs="Traditional Arabic"/>
          <w:sz w:val="32"/>
          <w:szCs w:val="32"/>
          <w:rtl/>
        </w:rPr>
        <w:t xml:space="preserve"> </w:t>
      </w:r>
      <w:r w:rsidRPr="002607A0">
        <w:rPr>
          <w:rFonts w:cs="Traditional Arabic" w:hint="eastAsia"/>
          <w:sz w:val="32"/>
          <w:szCs w:val="32"/>
          <w:rtl/>
        </w:rPr>
        <w:t>يصلح</w:t>
      </w:r>
      <w:r w:rsidRPr="002607A0">
        <w:rPr>
          <w:rFonts w:cs="Traditional Arabic"/>
          <w:sz w:val="32"/>
          <w:szCs w:val="32"/>
          <w:rtl/>
        </w:rPr>
        <w:t xml:space="preserve"> </w:t>
      </w:r>
      <w:r w:rsidRPr="002607A0">
        <w:rPr>
          <w:rFonts w:cs="Traditional Arabic" w:hint="eastAsia"/>
          <w:sz w:val="32"/>
          <w:szCs w:val="32"/>
          <w:rtl/>
        </w:rPr>
        <w:t>لنفع</w:t>
      </w:r>
      <w:r w:rsidRPr="002607A0">
        <w:rPr>
          <w:rFonts w:cs="Traditional Arabic"/>
          <w:sz w:val="32"/>
          <w:szCs w:val="32"/>
          <w:rtl/>
        </w:rPr>
        <w:t xml:space="preserve"> </w:t>
      </w:r>
      <w:r w:rsidRPr="002607A0">
        <w:rPr>
          <w:rFonts w:cs="Traditional Arabic" w:hint="eastAsia"/>
          <w:sz w:val="32"/>
          <w:szCs w:val="32"/>
          <w:rtl/>
        </w:rPr>
        <w:t>مباح</w:t>
      </w:r>
      <w:r w:rsidRPr="002607A0">
        <w:rPr>
          <w:rFonts w:cs="Traditional Arabic" w:hint="cs"/>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وإذا</w:t>
      </w:r>
      <w:r w:rsidRPr="002607A0">
        <w:rPr>
          <w:rFonts w:cs="Traditional Arabic"/>
          <w:sz w:val="32"/>
          <w:szCs w:val="32"/>
          <w:rtl/>
        </w:rPr>
        <w:t xml:space="preserve"> </w:t>
      </w:r>
      <w:r w:rsidRPr="002607A0">
        <w:rPr>
          <w:rFonts w:cs="Traditional Arabic" w:hint="eastAsia"/>
          <w:sz w:val="32"/>
          <w:szCs w:val="32"/>
          <w:rtl/>
        </w:rPr>
        <w:t>كسر</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يصلح</w:t>
      </w:r>
      <w:r w:rsidRPr="002607A0">
        <w:rPr>
          <w:rFonts w:cs="Traditional Arabic"/>
          <w:sz w:val="32"/>
          <w:szCs w:val="32"/>
          <w:rtl/>
        </w:rPr>
        <w:t xml:space="preserve">  </w:t>
      </w:r>
      <w:r w:rsidRPr="002607A0">
        <w:rPr>
          <w:rFonts w:cs="Traditional Arabic" w:hint="eastAsia"/>
          <w:sz w:val="32"/>
          <w:szCs w:val="32"/>
          <w:rtl/>
        </w:rPr>
        <w:t>لنفع</w:t>
      </w:r>
      <w:r w:rsidRPr="002607A0">
        <w:rPr>
          <w:rFonts w:cs="Traditional Arabic"/>
          <w:sz w:val="32"/>
          <w:szCs w:val="32"/>
          <w:rtl/>
        </w:rPr>
        <w:t xml:space="preserve"> </w:t>
      </w:r>
      <w:r w:rsidRPr="002607A0">
        <w:rPr>
          <w:rFonts w:cs="Traditional Arabic" w:hint="eastAsia"/>
          <w:sz w:val="32"/>
          <w:szCs w:val="32"/>
          <w:rtl/>
        </w:rPr>
        <w:t>مباح</w:t>
      </w:r>
      <w:r w:rsidRPr="002607A0">
        <w:rPr>
          <w:rFonts w:cs="Traditional Arabic"/>
          <w:sz w:val="32"/>
          <w:szCs w:val="32"/>
          <w:rtl/>
        </w:rPr>
        <w:t xml:space="preserve"> </w:t>
      </w:r>
      <w:r w:rsidRPr="002607A0">
        <w:rPr>
          <w:rFonts w:cs="Traditional Arabic" w:hint="eastAsia"/>
          <w:sz w:val="32"/>
          <w:szCs w:val="32"/>
          <w:rtl/>
        </w:rPr>
        <w:t>لزمه</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r w:rsidRPr="002607A0">
        <w:rPr>
          <w:rFonts w:cs="Traditional Arabic" w:hint="eastAsia"/>
          <w:sz w:val="32"/>
          <w:szCs w:val="32"/>
          <w:rtl/>
        </w:rPr>
        <w:t>بين</w:t>
      </w:r>
      <w:r w:rsidRPr="002607A0">
        <w:rPr>
          <w:rFonts w:cs="Traditional Arabic"/>
          <w:sz w:val="32"/>
          <w:szCs w:val="32"/>
          <w:rtl/>
        </w:rPr>
        <w:t xml:space="preserve"> </w:t>
      </w:r>
      <w:r w:rsidRPr="002607A0">
        <w:rPr>
          <w:rFonts w:cs="Traditional Arabic" w:hint="eastAsia"/>
          <w:sz w:val="32"/>
          <w:szCs w:val="32"/>
          <w:rtl/>
        </w:rPr>
        <w:t>قيمته</w:t>
      </w:r>
      <w:r w:rsidRPr="002607A0">
        <w:rPr>
          <w:rFonts w:cs="Traditional Arabic"/>
          <w:sz w:val="32"/>
          <w:szCs w:val="32"/>
          <w:rtl/>
        </w:rPr>
        <w:t xml:space="preserve"> </w:t>
      </w:r>
      <w:r w:rsidRPr="002607A0">
        <w:rPr>
          <w:rFonts w:cs="Traditional Arabic" w:hint="eastAsia"/>
          <w:sz w:val="32"/>
          <w:szCs w:val="32"/>
          <w:rtl/>
        </w:rPr>
        <w:t>منفصلا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ومكسورا</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لأنه</w:t>
      </w:r>
      <w:r w:rsidRPr="002607A0">
        <w:rPr>
          <w:rFonts w:cs="Traditional Arabic"/>
          <w:sz w:val="32"/>
          <w:szCs w:val="32"/>
          <w:rtl/>
        </w:rPr>
        <w:t xml:space="preserve"> </w:t>
      </w:r>
      <w:r w:rsidRPr="002607A0">
        <w:rPr>
          <w:rFonts w:cs="Traditional Arabic" w:hint="eastAsia"/>
          <w:sz w:val="32"/>
          <w:szCs w:val="32"/>
          <w:rtl/>
        </w:rPr>
        <w:t>أتلف</w:t>
      </w:r>
      <w:r w:rsidRPr="002607A0">
        <w:rPr>
          <w:rFonts w:cs="Traditional Arabic"/>
          <w:sz w:val="32"/>
          <w:szCs w:val="32"/>
          <w:rtl/>
        </w:rPr>
        <w:t xml:space="preserve"> </w:t>
      </w:r>
      <w:r w:rsidRPr="002607A0">
        <w:rPr>
          <w:rFonts w:cs="Traditional Arabic" w:hint="eastAsia"/>
          <w:sz w:val="32"/>
          <w:szCs w:val="32"/>
          <w:rtl/>
        </w:rPr>
        <w:t>بالكسر</w:t>
      </w:r>
      <w:r w:rsidRPr="002607A0">
        <w:rPr>
          <w:rFonts w:cs="Traditional Arabic"/>
          <w:sz w:val="32"/>
          <w:szCs w:val="32"/>
          <w:rtl/>
        </w:rPr>
        <w:t xml:space="preserve"> </w:t>
      </w:r>
      <w:r w:rsidRPr="002607A0">
        <w:rPr>
          <w:rFonts w:cs="Traditional Arabic" w:hint="eastAsia"/>
          <w:sz w:val="32"/>
          <w:szCs w:val="32"/>
          <w:rtl/>
        </w:rPr>
        <w:t>ماله</w:t>
      </w:r>
      <w:r w:rsidRPr="002607A0">
        <w:rPr>
          <w:rFonts w:cs="Traditional Arabic"/>
          <w:sz w:val="32"/>
          <w:szCs w:val="32"/>
          <w:rtl/>
        </w:rPr>
        <w:t xml:space="preserve"> </w:t>
      </w:r>
      <w:proofErr w:type="gramStart"/>
      <w:r w:rsidRPr="002607A0">
        <w:rPr>
          <w:rFonts w:cs="Traditional Arabic" w:hint="eastAsia"/>
          <w:sz w:val="32"/>
          <w:szCs w:val="32"/>
          <w:rtl/>
        </w:rPr>
        <w:t>قيمة</w:t>
      </w:r>
      <w:r w:rsidRPr="002607A0">
        <w:rPr>
          <w:rFonts w:cs="Traditional Arabic"/>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وإن</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يصلح</w:t>
      </w:r>
      <w:r w:rsidRPr="002607A0">
        <w:rPr>
          <w:rFonts w:cs="Traditional Arabic"/>
          <w:sz w:val="32"/>
          <w:szCs w:val="32"/>
          <w:rtl/>
        </w:rPr>
        <w:t xml:space="preserve"> </w:t>
      </w:r>
      <w:r w:rsidRPr="002607A0">
        <w:rPr>
          <w:rFonts w:cs="Traditional Arabic" w:hint="eastAsia"/>
          <w:sz w:val="32"/>
          <w:szCs w:val="32"/>
          <w:rtl/>
        </w:rPr>
        <w:t>لمنفعة</w:t>
      </w:r>
      <w:r w:rsidRPr="002607A0">
        <w:rPr>
          <w:rFonts w:cs="Traditional Arabic"/>
          <w:sz w:val="32"/>
          <w:szCs w:val="32"/>
          <w:rtl/>
        </w:rPr>
        <w:t xml:space="preserve"> </w:t>
      </w:r>
      <w:r w:rsidRPr="002607A0">
        <w:rPr>
          <w:rFonts w:cs="Traditional Arabic" w:hint="eastAsia"/>
          <w:sz w:val="32"/>
          <w:szCs w:val="32"/>
          <w:rtl/>
        </w:rPr>
        <w:t>مباحة</w:t>
      </w:r>
      <w:r w:rsidRPr="002607A0">
        <w:rPr>
          <w:rFonts w:cs="Traditional Arabic"/>
          <w:sz w:val="32"/>
          <w:szCs w:val="32"/>
          <w:rtl/>
        </w:rPr>
        <w:t xml:space="preserve"> </w:t>
      </w:r>
      <w:r w:rsidRPr="002607A0">
        <w:rPr>
          <w:rFonts w:cs="Traditional Arabic" w:hint="eastAsia"/>
          <w:sz w:val="32"/>
          <w:szCs w:val="32"/>
          <w:rtl/>
        </w:rPr>
        <w:t>لم</w:t>
      </w:r>
      <w:r w:rsidRPr="002607A0">
        <w:rPr>
          <w:rFonts w:cs="Traditional Arabic"/>
          <w:sz w:val="32"/>
          <w:szCs w:val="32"/>
          <w:rtl/>
        </w:rPr>
        <w:t xml:space="preserve"> </w:t>
      </w:r>
      <w:r w:rsidRPr="002607A0">
        <w:rPr>
          <w:rFonts w:cs="Traditional Arabic" w:hint="eastAsia"/>
          <w:sz w:val="32"/>
          <w:szCs w:val="32"/>
          <w:rtl/>
        </w:rPr>
        <w:t>يلزمه</w:t>
      </w:r>
      <w:r w:rsidRPr="002607A0">
        <w:rPr>
          <w:rFonts w:cs="Traditional Arabic"/>
          <w:sz w:val="32"/>
          <w:szCs w:val="32"/>
          <w:rtl/>
        </w:rPr>
        <w:t xml:space="preserve"> </w:t>
      </w:r>
      <w:r w:rsidRPr="002607A0">
        <w:rPr>
          <w:rFonts w:cs="Traditional Arabic" w:hint="eastAsia"/>
          <w:sz w:val="32"/>
          <w:szCs w:val="32"/>
          <w:rtl/>
        </w:rPr>
        <w:t>ضمانه</w:t>
      </w:r>
      <w:r w:rsidRPr="002607A0">
        <w:rPr>
          <w:rFonts w:cs="Traditional Arabic"/>
          <w:sz w:val="32"/>
          <w:szCs w:val="32"/>
          <w:rtl/>
        </w:rPr>
        <w:t>.</w:t>
      </w:r>
    </w:p>
    <w:p w14:paraId="2E7CC7FE" w14:textId="3C1BBCFD"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2607A0">
        <w:rPr>
          <w:rFonts w:cs="Traditional Arabic" w:hint="eastAsia"/>
          <w:b/>
          <w:bCs/>
          <w:sz w:val="32"/>
          <w:szCs w:val="32"/>
          <w:rtl/>
        </w:rPr>
        <w:t>وقال</w:t>
      </w:r>
      <w:r w:rsidRPr="002607A0">
        <w:rPr>
          <w:rFonts w:cs="Traditional Arabic"/>
          <w:b/>
          <w:bCs/>
          <w:sz w:val="32"/>
          <w:szCs w:val="32"/>
          <w:rtl/>
        </w:rPr>
        <w:t xml:space="preserve"> </w:t>
      </w:r>
      <w:r w:rsidRPr="002607A0">
        <w:rPr>
          <w:rFonts w:cs="Traditional Arabic" w:hint="eastAsia"/>
          <w:b/>
          <w:bCs/>
          <w:sz w:val="32"/>
          <w:szCs w:val="32"/>
          <w:rtl/>
        </w:rPr>
        <w:t>أبو</w:t>
      </w:r>
      <w:r w:rsidRPr="002607A0">
        <w:rPr>
          <w:rFonts w:cs="Traditional Arabic"/>
          <w:b/>
          <w:bCs/>
          <w:sz w:val="32"/>
          <w:szCs w:val="32"/>
          <w:rtl/>
        </w:rPr>
        <w:t xml:space="preserve"> </w:t>
      </w:r>
      <w:proofErr w:type="gramStart"/>
      <w:r w:rsidRPr="002607A0">
        <w:rPr>
          <w:rFonts w:cs="Traditional Arabic" w:hint="eastAsia"/>
          <w:b/>
          <w:bCs/>
          <w:sz w:val="32"/>
          <w:szCs w:val="32"/>
          <w:rtl/>
        </w:rPr>
        <w:t>حنيفة</w:t>
      </w:r>
      <w:r w:rsidRPr="002607A0">
        <w:rPr>
          <w:rFonts w:cs="Traditional Arabic" w:hint="cs"/>
          <w:b/>
          <w:bCs/>
          <w:sz w:val="32"/>
          <w:szCs w:val="32"/>
          <w:rtl/>
        </w:rPr>
        <w:t xml:space="preserve"> </w:t>
      </w:r>
      <w:r w:rsidRPr="002607A0">
        <w:rPr>
          <w:rFonts w:cs="Traditional Arabic"/>
          <w:b/>
          <w:bCs/>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يضمن</w:t>
      </w:r>
      <w:r w:rsidRPr="002607A0">
        <w:rPr>
          <w:rFonts w:cs="Traditional Arabic"/>
          <w:sz w:val="32"/>
          <w:szCs w:val="32"/>
          <w:rtl/>
        </w:rPr>
        <w:t xml:space="preserve"> </w:t>
      </w:r>
      <w:r>
        <w:rPr>
          <w:rFonts w:cs="Traditional Arabic" w:hint="cs"/>
          <w:sz w:val="32"/>
          <w:szCs w:val="32"/>
          <w:rtl/>
        </w:rPr>
        <w:t xml:space="preserve">، </w:t>
      </w:r>
      <w:r w:rsidRPr="002607A0">
        <w:rPr>
          <w:rFonts w:cs="Traditional Arabic" w:hint="eastAsia"/>
          <w:sz w:val="32"/>
          <w:szCs w:val="32"/>
          <w:rtl/>
        </w:rPr>
        <w:t>ولنا</w:t>
      </w:r>
      <w:r w:rsidRPr="002607A0">
        <w:rPr>
          <w:rFonts w:cs="Traditional Arabic"/>
          <w:sz w:val="32"/>
          <w:szCs w:val="32"/>
          <w:rtl/>
        </w:rPr>
        <w:t xml:space="preserve"> </w:t>
      </w:r>
      <w:r w:rsidRPr="002607A0">
        <w:rPr>
          <w:rFonts w:cs="Traditional Arabic" w:hint="eastAsia"/>
          <w:sz w:val="32"/>
          <w:szCs w:val="32"/>
          <w:rtl/>
        </w:rPr>
        <w:t>أنه</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يحل</w:t>
      </w:r>
      <w:r w:rsidRPr="002607A0">
        <w:rPr>
          <w:rFonts w:cs="Traditional Arabic"/>
          <w:sz w:val="32"/>
          <w:szCs w:val="32"/>
          <w:rtl/>
        </w:rPr>
        <w:t xml:space="preserve"> </w:t>
      </w:r>
      <w:r w:rsidRPr="002607A0">
        <w:rPr>
          <w:rFonts w:cs="Traditional Arabic" w:hint="eastAsia"/>
          <w:sz w:val="32"/>
          <w:szCs w:val="32"/>
          <w:rtl/>
        </w:rPr>
        <w:t>بيعه</w:t>
      </w:r>
      <w:r w:rsidRPr="002607A0">
        <w:rPr>
          <w:rFonts w:cs="Traditional Arabic"/>
          <w:sz w:val="32"/>
          <w:szCs w:val="32"/>
          <w:rtl/>
        </w:rPr>
        <w:t xml:space="preserve"> </w:t>
      </w:r>
      <w:r w:rsidRPr="002607A0">
        <w:rPr>
          <w:rFonts w:cs="Traditional Arabic" w:hint="eastAsia"/>
          <w:sz w:val="32"/>
          <w:szCs w:val="32"/>
          <w:rtl/>
        </w:rPr>
        <w:t>فلم</w:t>
      </w:r>
      <w:r w:rsidRPr="002607A0">
        <w:rPr>
          <w:rFonts w:cs="Traditional Arabic"/>
          <w:sz w:val="32"/>
          <w:szCs w:val="32"/>
          <w:rtl/>
        </w:rPr>
        <w:t xml:space="preserve"> </w:t>
      </w:r>
      <w:r w:rsidRPr="002607A0">
        <w:rPr>
          <w:rFonts w:cs="Traditional Arabic" w:hint="eastAsia"/>
          <w:sz w:val="32"/>
          <w:szCs w:val="32"/>
          <w:rtl/>
        </w:rPr>
        <w:t>يضمنه</w:t>
      </w:r>
      <w:r w:rsidRPr="002607A0">
        <w:rPr>
          <w:rFonts w:cs="Traditional Arabic"/>
          <w:sz w:val="32"/>
          <w:szCs w:val="32"/>
          <w:rtl/>
        </w:rPr>
        <w:t xml:space="preserve"> </w:t>
      </w:r>
      <w:r w:rsidRPr="002607A0">
        <w:rPr>
          <w:rFonts w:cs="Traditional Arabic" w:hint="eastAsia"/>
          <w:sz w:val="32"/>
          <w:szCs w:val="32"/>
          <w:rtl/>
        </w:rPr>
        <w:t>كالميتة</w:t>
      </w:r>
      <w:r w:rsidRPr="002607A0">
        <w:rPr>
          <w:rFonts w:cs="Traditional Arabic"/>
          <w:sz w:val="32"/>
          <w:szCs w:val="32"/>
          <w:rtl/>
        </w:rPr>
        <w:t xml:space="preserve">. </w:t>
      </w:r>
      <w:r w:rsidRPr="002607A0">
        <w:rPr>
          <w:rFonts w:cs="Traditional Arabic" w:hint="eastAsia"/>
          <w:sz w:val="32"/>
          <w:szCs w:val="32"/>
          <w:rtl/>
        </w:rPr>
        <w:t>والدليل</w:t>
      </w:r>
      <w:r w:rsidRPr="002607A0">
        <w:rPr>
          <w:rFonts w:cs="Traditional Arabic"/>
          <w:sz w:val="32"/>
          <w:szCs w:val="32"/>
          <w:rtl/>
        </w:rPr>
        <w:t xml:space="preserve"> </w:t>
      </w:r>
      <w:r w:rsidRPr="002607A0">
        <w:rPr>
          <w:rFonts w:cs="Traditional Arabic" w:hint="eastAsia"/>
          <w:sz w:val="32"/>
          <w:szCs w:val="32"/>
          <w:rtl/>
        </w:rPr>
        <w:t>على</w:t>
      </w:r>
      <w:r w:rsidRPr="002607A0">
        <w:rPr>
          <w:rFonts w:cs="Traditional Arabic"/>
          <w:sz w:val="32"/>
          <w:szCs w:val="32"/>
          <w:rtl/>
        </w:rPr>
        <w:t xml:space="preserve"> </w:t>
      </w:r>
      <w:r w:rsidRPr="002607A0">
        <w:rPr>
          <w:rFonts w:cs="Traditional Arabic" w:hint="eastAsia"/>
          <w:sz w:val="32"/>
          <w:szCs w:val="32"/>
          <w:rtl/>
        </w:rPr>
        <w:t>أنه</w:t>
      </w:r>
      <w:r w:rsidRPr="002607A0">
        <w:rPr>
          <w:rFonts w:cs="Traditional Arabic"/>
          <w:sz w:val="32"/>
          <w:szCs w:val="32"/>
          <w:rtl/>
        </w:rPr>
        <w:t xml:space="preserve"> </w:t>
      </w:r>
      <w:r w:rsidRPr="002607A0">
        <w:rPr>
          <w:rFonts w:cs="Traditional Arabic" w:hint="eastAsia"/>
          <w:sz w:val="32"/>
          <w:szCs w:val="32"/>
          <w:rtl/>
        </w:rPr>
        <w:t>لا</w:t>
      </w:r>
      <w:r w:rsidRPr="002607A0">
        <w:rPr>
          <w:rFonts w:cs="Traditional Arabic"/>
          <w:sz w:val="32"/>
          <w:szCs w:val="32"/>
          <w:rtl/>
        </w:rPr>
        <w:t xml:space="preserve"> </w:t>
      </w:r>
      <w:r w:rsidRPr="002607A0">
        <w:rPr>
          <w:rFonts w:cs="Traditional Arabic" w:hint="eastAsia"/>
          <w:sz w:val="32"/>
          <w:szCs w:val="32"/>
          <w:rtl/>
        </w:rPr>
        <w:t>يحل</w:t>
      </w:r>
      <w:r w:rsidRPr="002607A0">
        <w:rPr>
          <w:rFonts w:cs="Traditional Arabic"/>
          <w:sz w:val="32"/>
          <w:szCs w:val="32"/>
          <w:rtl/>
        </w:rPr>
        <w:t xml:space="preserve"> </w:t>
      </w:r>
      <w:r w:rsidRPr="002607A0">
        <w:rPr>
          <w:rFonts w:cs="Traditional Arabic" w:hint="eastAsia"/>
          <w:sz w:val="32"/>
          <w:szCs w:val="32"/>
          <w:rtl/>
        </w:rPr>
        <w:t>بيعه</w:t>
      </w:r>
      <w:r w:rsidRPr="002607A0">
        <w:rPr>
          <w:rFonts w:cs="Traditional Arabic"/>
          <w:sz w:val="32"/>
          <w:szCs w:val="32"/>
          <w:rtl/>
        </w:rPr>
        <w:t xml:space="preserve"> </w:t>
      </w:r>
      <w:r w:rsidRPr="002607A0">
        <w:rPr>
          <w:rFonts w:cs="Traditional Arabic" w:hint="eastAsia"/>
          <w:sz w:val="32"/>
          <w:szCs w:val="32"/>
          <w:rtl/>
        </w:rPr>
        <w:t>قول</w:t>
      </w:r>
      <w:r w:rsidRPr="002607A0">
        <w:rPr>
          <w:rFonts w:cs="Traditional Arabic"/>
          <w:sz w:val="32"/>
          <w:szCs w:val="32"/>
          <w:rtl/>
        </w:rPr>
        <w:t xml:space="preserve"> </w:t>
      </w:r>
      <w:r w:rsidRPr="002607A0">
        <w:rPr>
          <w:rFonts w:cs="Traditional Arabic" w:hint="eastAsia"/>
          <w:sz w:val="32"/>
          <w:szCs w:val="32"/>
          <w:rtl/>
        </w:rPr>
        <w:t>النبي</w:t>
      </w:r>
      <w:r w:rsidRPr="002607A0">
        <w:rPr>
          <w:rFonts w:cs="Traditional Arabic"/>
          <w:sz w:val="32"/>
          <w:szCs w:val="32"/>
          <w:rtl/>
        </w:rPr>
        <w:t xml:space="preserve"> </w:t>
      </w:r>
      <w:r w:rsidRPr="002607A0">
        <w:rPr>
          <w:rFonts w:cs="Traditional Arabic" w:hint="eastAsia"/>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w:t>
      </w:r>
      <w:r w:rsidRPr="002607A0">
        <w:rPr>
          <w:rFonts w:cs="Traditional Arabic"/>
          <w:b/>
          <w:bCs/>
          <w:sz w:val="32"/>
          <w:szCs w:val="32"/>
          <w:rtl/>
        </w:rPr>
        <w:t>"</w:t>
      </w:r>
      <w:r w:rsidRPr="002607A0">
        <w:rPr>
          <w:rFonts w:cs="Traditional Arabic" w:hint="cs"/>
          <w:b/>
          <w:bCs/>
          <w:sz w:val="32"/>
          <w:szCs w:val="32"/>
          <w:rtl/>
        </w:rPr>
        <w:t xml:space="preserve"> </w:t>
      </w:r>
      <w:r w:rsidRPr="002607A0">
        <w:rPr>
          <w:rFonts w:cs="Traditional Arabic" w:hint="eastAsia"/>
          <w:b/>
          <w:bCs/>
          <w:sz w:val="32"/>
          <w:szCs w:val="32"/>
          <w:rtl/>
        </w:rPr>
        <w:t>إن</w:t>
      </w:r>
      <w:r w:rsidRPr="002607A0">
        <w:rPr>
          <w:rFonts w:cs="Traditional Arabic"/>
          <w:b/>
          <w:bCs/>
          <w:sz w:val="32"/>
          <w:szCs w:val="32"/>
          <w:rtl/>
        </w:rPr>
        <w:t xml:space="preserve"> </w:t>
      </w:r>
      <w:r w:rsidRPr="002607A0">
        <w:rPr>
          <w:rFonts w:cs="Traditional Arabic" w:hint="eastAsia"/>
          <w:b/>
          <w:bCs/>
          <w:sz w:val="32"/>
          <w:szCs w:val="32"/>
          <w:rtl/>
        </w:rPr>
        <w:t>الله</w:t>
      </w:r>
      <w:r w:rsidRPr="002607A0">
        <w:rPr>
          <w:rFonts w:cs="Traditional Arabic"/>
          <w:b/>
          <w:bCs/>
          <w:sz w:val="32"/>
          <w:szCs w:val="32"/>
          <w:rtl/>
        </w:rPr>
        <w:t xml:space="preserve"> </w:t>
      </w:r>
      <w:r w:rsidRPr="002607A0">
        <w:rPr>
          <w:rFonts w:cs="Traditional Arabic" w:hint="eastAsia"/>
          <w:b/>
          <w:bCs/>
          <w:sz w:val="32"/>
          <w:szCs w:val="32"/>
          <w:rtl/>
        </w:rPr>
        <w:t>حرم</w:t>
      </w:r>
      <w:r w:rsidRPr="002607A0">
        <w:rPr>
          <w:rFonts w:cs="Traditional Arabic"/>
          <w:b/>
          <w:bCs/>
          <w:sz w:val="32"/>
          <w:szCs w:val="32"/>
          <w:rtl/>
        </w:rPr>
        <w:t xml:space="preserve"> </w:t>
      </w:r>
      <w:r w:rsidRPr="002607A0">
        <w:rPr>
          <w:rFonts w:cs="Traditional Arabic" w:hint="eastAsia"/>
          <w:b/>
          <w:bCs/>
          <w:sz w:val="32"/>
          <w:szCs w:val="32"/>
          <w:rtl/>
        </w:rPr>
        <w:t>بيع</w:t>
      </w:r>
      <w:r w:rsidRPr="002607A0">
        <w:rPr>
          <w:rFonts w:cs="Traditional Arabic"/>
          <w:b/>
          <w:bCs/>
          <w:sz w:val="32"/>
          <w:szCs w:val="32"/>
          <w:rtl/>
        </w:rPr>
        <w:t xml:space="preserve"> </w:t>
      </w:r>
      <w:r w:rsidRPr="002607A0">
        <w:rPr>
          <w:rFonts w:cs="Traditional Arabic" w:hint="eastAsia"/>
          <w:b/>
          <w:bCs/>
          <w:sz w:val="32"/>
          <w:szCs w:val="32"/>
          <w:rtl/>
        </w:rPr>
        <w:t>الخمر</w:t>
      </w:r>
      <w:r w:rsidRPr="002607A0">
        <w:rPr>
          <w:rFonts w:cs="Traditional Arabic"/>
          <w:b/>
          <w:bCs/>
          <w:sz w:val="32"/>
          <w:szCs w:val="32"/>
          <w:rtl/>
        </w:rPr>
        <w:t xml:space="preserve"> </w:t>
      </w:r>
      <w:r w:rsidRPr="002607A0">
        <w:rPr>
          <w:rFonts w:cs="Traditional Arabic" w:hint="eastAsia"/>
          <w:b/>
          <w:bCs/>
          <w:sz w:val="32"/>
          <w:szCs w:val="32"/>
          <w:rtl/>
        </w:rPr>
        <w:t>والميتة</w:t>
      </w:r>
      <w:r w:rsidRPr="002607A0">
        <w:rPr>
          <w:rFonts w:cs="Traditional Arabic"/>
          <w:b/>
          <w:bCs/>
          <w:sz w:val="32"/>
          <w:szCs w:val="32"/>
          <w:rtl/>
        </w:rPr>
        <w:t xml:space="preserve"> </w:t>
      </w:r>
      <w:r w:rsidRPr="002607A0">
        <w:rPr>
          <w:rFonts w:cs="Traditional Arabic" w:hint="eastAsia"/>
          <w:b/>
          <w:bCs/>
          <w:sz w:val="32"/>
          <w:szCs w:val="32"/>
          <w:rtl/>
        </w:rPr>
        <w:t>والخنزير</w:t>
      </w:r>
      <w:r w:rsidRPr="002607A0">
        <w:rPr>
          <w:rFonts w:cs="Traditional Arabic"/>
          <w:b/>
          <w:bCs/>
          <w:sz w:val="32"/>
          <w:szCs w:val="32"/>
          <w:rtl/>
        </w:rPr>
        <w:t xml:space="preserve"> </w:t>
      </w:r>
      <w:r w:rsidRPr="002607A0">
        <w:rPr>
          <w:rFonts w:cs="Traditional Arabic" w:hint="eastAsia"/>
          <w:b/>
          <w:bCs/>
          <w:sz w:val="32"/>
          <w:szCs w:val="32"/>
          <w:rtl/>
        </w:rPr>
        <w:t>والأصنام</w:t>
      </w:r>
      <w:r w:rsidRPr="002607A0">
        <w:rPr>
          <w:rFonts w:cs="Traditional Arabic" w:hint="cs"/>
          <w:b/>
          <w:bCs/>
          <w:sz w:val="32"/>
          <w:szCs w:val="32"/>
          <w:rtl/>
        </w:rPr>
        <w:t xml:space="preserve"> </w:t>
      </w:r>
      <w:r w:rsidRPr="002607A0">
        <w:rPr>
          <w:rFonts w:cs="Traditional Arabic"/>
          <w:b/>
          <w:bCs/>
          <w:sz w:val="32"/>
          <w:szCs w:val="32"/>
          <w:rtl/>
        </w:rPr>
        <w:t>"</w:t>
      </w:r>
      <w:r w:rsidRPr="002607A0">
        <w:rPr>
          <w:rFonts w:cs="Traditional Arabic" w:hint="cs"/>
          <w:sz w:val="32"/>
          <w:szCs w:val="32"/>
          <w:rtl/>
        </w:rPr>
        <w:t xml:space="preserve"> </w:t>
      </w:r>
      <w:r w:rsidRPr="002607A0">
        <w:rPr>
          <w:rStyle w:val="a7"/>
          <w:rFonts w:cs="Traditional Arabic"/>
          <w:sz w:val="32"/>
          <w:szCs w:val="32"/>
          <w:rtl/>
        </w:rPr>
        <w:footnoteReference w:id="652"/>
      </w:r>
      <w:r w:rsidRPr="002607A0">
        <w:rPr>
          <w:rFonts w:cs="Traditional Arabic" w:hint="cs"/>
          <w:sz w:val="32"/>
          <w:szCs w:val="32"/>
          <w:rtl/>
        </w:rPr>
        <w:t xml:space="preserve"> .</w:t>
      </w:r>
    </w:p>
    <w:p w14:paraId="0411199E" w14:textId="76723B2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وقال</w:t>
      </w:r>
      <w:r w:rsidRPr="002607A0">
        <w:rPr>
          <w:rFonts w:cs="Traditional Arabic"/>
          <w:sz w:val="32"/>
          <w:szCs w:val="32"/>
          <w:rtl/>
        </w:rPr>
        <w:t xml:space="preserve"> </w:t>
      </w:r>
      <w:r w:rsidRPr="002607A0">
        <w:rPr>
          <w:rFonts w:cs="Traditional Arabic" w:hint="eastAsia"/>
          <w:sz w:val="32"/>
          <w:szCs w:val="32"/>
          <w:rtl/>
        </w:rPr>
        <w:t>ابن</w:t>
      </w:r>
      <w:r w:rsidRPr="002607A0">
        <w:rPr>
          <w:rFonts w:cs="Traditional Arabic"/>
          <w:sz w:val="32"/>
          <w:szCs w:val="32"/>
          <w:rtl/>
        </w:rPr>
        <w:t xml:space="preserve"> </w:t>
      </w:r>
      <w:r w:rsidRPr="002607A0">
        <w:rPr>
          <w:rFonts w:cs="Traditional Arabic" w:hint="eastAsia"/>
          <w:sz w:val="32"/>
          <w:szCs w:val="32"/>
          <w:rtl/>
        </w:rPr>
        <w:t>عبد</w:t>
      </w:r>
      <w:r>
        <w:rPr>
          <w:rFonts w:cs="Traditional Arabic" w:hint="cs"/>
          <w:sz w:val="32"/>
          <w:szCs w:val="32"/>
          <w:rtl/>
        </w:rPr>
        <w:t xml:space="preserve"> </w:t>
      </w:r>
      <w:r w:rsidRPr="002607A0">
        <w:rPr>
          <w:rFonts w:cs="Traditional Arabic" w:hint="eastAsia"/>
          <w:sz w:val="32"/>
          <w:szCs w:val="32"/>
          <w:rtl/>
        </w:rPr>
        <w:t>القوي</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منظومته</w:t>
      </w:r>
      <w:r w:rsidRPr="002607A0">
        <w:rPr>
          <w:rFonts w:cs="Traditional Arabic"/>
          <w:sz w:val="32"/>
          <w:szCs w:val="32"/>
          <w:rtl/>
        </w:rPr>
        <w:t>:</w:t>
      </w:r>
    </w:p>
    <w:p w14:paraId="1F107AAC" w14:textId="2816C0CC" w:rsidR="00FD5D19" w:rsidRPr="002607A0" w:rsidRDefault="00CE7B23" w:rsidP="00CE7B23">
      <w:pPr>
        <w:jc w:val="center"/>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ولا</w:t>
      </w:r>
      <w:r w:rsidR="00FD5D19" w:rsidRPr="002607A0">
        <w:rPr>
          <w:rFonts w:cs="Traditional Arabic"/>
          <w:sz w:val="32"/>
          <w:szCs w:val="32"/>
          <w:rtl/>
        </w:rPr>
        <w:t xml:space="preserve"> </w:t>
      </w:r>
      <w:r w:rsidR="00FD5D19" w:rsidRPr="002607A0">
        <w:rPr>
          <w:rFonts w:cs="Traditional Arabic" w:hint="eastAsia"/>
          <w:sz w:val="32"/>
          <w:szCs w:val="32"/>
          <w:rtl/>
        </w:rPr>
        <w:t>غرم</w:t>
      </w:r>
      <w:r w:rsidR="00FD5D19" w:rsidRPr="002607A0">
        <w:rPr>
          <w:rFonts w:cs="Traditional Arabic"/>
          <w:sz w:val="32"/>
          <w:szCs w:val="32"/>
          <w:rtl/>
        </w:rPr>
        <w:t xml:space="preserve"> </w:t>
      </w:r>
      <w:r w:rsidR="00FD5D19" w:rsidRPr="002607A0">
        <w:rPr>
          <w:rFonts w:cs="Traditional Arabic" w:hint="eastAsia"/>
          <w:sz w:val="32"/>
          <w:szCs w:val="32"/>
          <w:rtl/>
        </w:rPr>
        <w:t>في</w:t>
      </w:r>
      <w:r w:rsidR="00FD5D19" w:rsidRPr="002607A0">
        <w:rPr>
          <w:rFonts w:cs="Traditional Arabic"/>
          <w:sz w:val="32"/>
          <w:szCs w:val="32"/>
          <w:rtl/>
        </w:rPr>
        <w:t xml:space="preserve"> </w:t>
      </w:r>
      <w:r w:rsidR="00FD5D19" w:rsidRPr="002607A0">
        <w:rPr>
          <w:rFonts w:cs="Traditional Arabic" w:hint="eastAsia"/>
          <w:sz w:val="32"/>
          <w:szCs w:val="32"/>
          <w:rtl/>
        </w:rPr>
        <w:t>دف</w:t>
      </w:r>
      <w:r w:rsidR="00FD5D19" w:rsidRPr="002607A0">
        <w:rPr>
          <w:rFonts w:cs="Traditional Arabic"/>
          <w:sz w:val="32"/>
          <w:szCs w:val="32"/>
          <w:rtl/>
        </w:rPr>
        <w:t xml:space="preserve"> </w:t>
      </w:r>
      <w:r w:rsidR="00FD5D19" w:rsidRPr="002607A0">
        <w:rPr>
          <w:rFonts w:cs="Traditional Arabic" w:hint="eastAsia"/>
          <w:sz w:val="32"/>
          <w:szCs w:val="32"/>
          <w:rtl/>
        </w:rPr>
        <w:t>الصنوج</w:t>
      </w:r>
      <w:r w:rsidR="00FD5D19" w:rsidRPr="002607A0">
        <w:rPr>
          <w:rFonts w:cs="Traditional Arabic"/>
          <w:sz w:val="32"/>
          <w:szCs w:val="32"/>
          <w:rtl/>
        </w:rPr>
        <w:t xml:space="preserve"> </w:t>
      </w:r>
      <w:r w:rsidR="00FD5D19" w:rsidRPr="002607A0">
        <w:rPr>
          <w:rFonts w:cs="Traditional Arabic" w:hint="eastAsia"/>
          <w:sz w:val="32"/>
          <w:szCs w:val="32"/>
          <w:rtl/>
        </w:rPr>
        <w:t>كسرته</w:t>
      </w:r>
      <w:r w:rsidR="00FD5D19" w:rsidRPr="002607A0">
        <w:rPr>
          <w:rFonts w:cs="Traditional Arabic"/>
          <w:sz w:val="32"/>
          <w:szCs w:val="32"/>
          <w:rtl/>
        </w:rPr>
        <w:t xml:space="preserve">      </w:t>
      </w:r>
      <w:r w:rsidR="00FD5D19" w:rsidRPr="002607A0">
        <w:rPr>
          <w:rFonts w:cs="Traditional Arabic" w:hint="eastAsia"/>
          <w:sz w:val="32"/>
          <w:szCs w:val="32"/>
          <w:rtl/>
        </w:rPr>
        <w:t>ولا</w:t>
      </w:r>
      <w:r w:rsidR="00FD5D19" w:rsidRPr="002607A0">
        <w:rPr>
          <w:rFonts w:cs="Traditional Arabic"/>
          <w:sz w:val="32"/>
          <w:szCs w:val="32"/>
          <w:rtl/>
        </w:rPr>
        <w:t xml:space="preserve"> </w:t>
      </w:r>
      <w:r w:rsidR="00FD5D19" w:rsidRPr="002607A0">
        <w:rPr>
          <w:rFonts w:cs="Traditional Arabic" w:hint="eastAsia"/>
          <w:sz w:val="32"/>
          <w:szCs w:val="32"/>
          <w:rtl/>
        </w:rPr>
        <w:t>ص</w:t>
      </w:r>
      <w:r>
        <w:rPr>
          <w:rFonts w:cs="Traditional Arabic" w:hint="cs"/>
          <w:sz w:val="32"/>
          <w:szCs w:val="32"/>
          <w:rtl/>
        </w:rPr>
        <w:t>ــــــ</w:t>
      </w:r>
      <w:r w:rsidR="00FD5D19" w:rsidRPr="002607A0">
        <w:rPr>
          <w:rFonts w:cs="Traditional Arabic" w:hint="eastAsia"/>
          <w:sz w:val="32"/>
          <w:szCs w:val="32"/>
          <w:rtl/>
        </w:rPr>
        <w:t>ـور</w:t>
      </w:r>
      <w:r w:rsidR="00FD5D19" w:rsidRPr="002607A0">
        <w:rPr>
          <w:rFonts w:cs="Traditional Arabic"/>
          <w:sz w:val="32"/>
          <w:szCs w:val="32"/>
          <w:rtl/>
        </w:rPr>
        <w:t xml:space="preserve"> </w:t>
      </w:r>
      <w:r w:rsidR="00FD5D19" w:rsidRPr="002607A0">
        <w:rPr>
          <w:rFonts w:cs="Traditional Arabic" w:hint="eastAsia"/>
          <w:sz w:val="32"/>
          <w:szCs w:val="32"/>
          <w:rtl/>
        </w:rPr>
        <w:t>أيض</w:t>
      </w:r>
      <w:r>
        <w:rPr>
          <w:rFonts w:cs="Traditional Arabic" w:hint="cs"/>
          <w:sz w:val="32"/>
          <w:szCs w:val="32"/>
          <w:rtl/>
        </w:rPr>
        <w:t>ـــــ</w:t>
      </w:r>
      <w:r w:rsidR="00FD5D19" w:rsidRPr="002607A0">
        <w:rPr>
          <w:rFonts w:cs="Traditional Arabic" w:hint="eastAsia"/>
          <w:sz w:val="32"/>
          <w:szCs w:val="32"/>
          <w:rtl/>
        </w:rPr>
        <w:t>ا</w:t>
      </w:r>
      <w:r w:rsidR="00FD5D19">
        <w:rPr>
          <w:rFonts w:cs="Traditional Arabic"/>
          <w:sz w:val="32"/>
          <w:szCs w:val="32"/>
          <w:rtl/>
        </w:rPr>
        <w:t xml:space="preserve"> </w:t>
      </w:r>
      <w:r w:rsidR="00FD5D19" w:rsidRPr="002607A0">
        <w:rPr>
          <w:rFonts w:cs="Traditional Arabic" w:hint="eastAsia"/>
          <w:sz w:val="32"/>
          <w:szCs w:val="32"/>
          <w:rtl/>
        </w:rPr>
        <w:t>ولا</w:t>
      </w:r>
      <w:r w:rsidR="00FD5D19" w:rsidRPr="002607A0">
        <w:rPr>
          <w:rFonts w:cs="Traditional Arabic"/>
          <w:sz w:val="32"/>
          <w:szCs w:val="32"/>
          <w:rtl/>
        </w:rPr>
        <w:t xml:space="preserve"> </w:t>
      </w:r>
      <w:r w:rsidR="00FD5D19" w:rsidRPr="002607A0">
        <w:rPr>
          <w:rFonts w:cs="Traditional Arabic" w:hint="eastAsia"/>
          <w:sz w:val="32"/>
          <w:szCs w:val="32"/>
          <w:rtl/>
        </w:rPr>
        <w:t>آلة</w:t>
      </w:r>
      <w:r w:rsidR="00FD5D19" w:rsidRPr="002607A0">
        <w:rPr>
          <w:rFonts w:cs="Traditional Arabic"/>
          <w:sz w:val="32"/>
          <w:szCs w:val="32"/>
          <w:rtl/>
        </w:rPr>
        <w:t xml:space="preserve"> </w:t>
      </w:r>
      <w:r w:rsidR="00FD5D19" w:rsidRPr="002607A0">
        <w:rPr>
          <w:rFonts w:cs="Traditional Arabic" w:hint="eastAsia"/>
          <w:sz w:val="32"/>
          <w:szCs w:val="32"/>
          <w:rtl/>
        </w:rPr>
        <w:t>الـ</w:t>
      </w:r>
      <w:r>
        <w:rPr>
          <w:rFonts w:cs="Traditional Arabic" w:hint="cs"/>
          <w:sz w:val="32"/>
          <w:szCs w:val="32"/>
          <w:rtl/>
        </w:rPr>
        <w:t>ـــ</w:t>
      </w:r>
      <w:r w:rsidR="003F5958">
        <w:rPr>
          <w:rFonts w:cs="Traditional Arabic" w:hint="cs"/>
          <w:sz w:val="32"/>
          <w:szCs w:val="32"/>
          <w:rtl/>
        </w:rPr>
        <w:t>ـ</w:t>
      </w:r>
      <w:r>
        <w:rPr>
          <w:rFonts w:cs="Traditional Arabic" w:hint="cs"/>
          <w:sz w:val="32"/>
          <w:szCs w:val="32"/>
          <w:rtl/>
        </w:rPr>
        <w:t>ــــ</w:t>
      </w:r>
      <w:r w:rsidR="00FD5D19" w:rsidRPr="002607A0">
        <w:rPr>
          <w:rFonts w:cs="Traditional Arabic" w:hint="eastAsia"/>
          <w:sz w:val="32"/>
          <w:szCs w:val="32"/>
          <w:rtl/>
        </w:rPr>
        <w:t>د</w:t>
      </w:r>
      <w:r w:rsidR="00FD5D19">
        <w:rPr>
          <w:rFonts w:cs="Traditional Arabic" w:hint="cs"/>
          <w:sz w:val="32"/>
          <w:szCs w:val="32"/>
          <w:rtl/>
        </w:rPr>
        <w:t>ّ</w:t>
      </w:r>
      <w:r w:rsidR="00FD5D19" w:rsidRPr="002607A0">
        <w:rPr>
          <w:rFonts w:cs="Traditional Arabic" w:hint="eastAsia"/>
          <w:sz w:val="32"/>
          <w:szCs w:val="32"/>
          <w:rtl/>
        </w:rPr>
        <w:t>د</w:t>
      </w:r>
      <w:r w:rsidR="00FD5D19">
        <w:rPr>
          <w:rFonts w:cs="Traditional Arabic" w:hint="cs"/>
          <w:sz w:val="32"/>
          <w:szCs w:val="32"/>
          <w:rtl/>
        </w:rPr>
        <w:t>ِ</w:t>
      </w:r>
    </w:p>
    <w:p w14:paraId="563EDBC5" w14:textId="4F16853B" w:rsidR="00FD5D19" w:rsidRPr="002607A0" w:rsidRDefault="00CE7B23" w:rsidP="00CE7B23">
      <w:pPr>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وآلة</w:t>
      </w:r>
      <w:r w:rsidR="00FD5D19" w:rsidRPr="002607A0">
        <w:rPr>
          <w:rFonts w:cs="Traditional Arabic"/>
          <w:sz w:val="32"/>
          <w:szCs w:val="32"/>
          <w:rtl/>
        </w:rPr>
        <w:t xml:space="preserve"> </w:t>
      </w:r>
      <w:r w:rsidR="00FD5D19" w:rsidRPr="002607A0">
        <w:rPr>
          <w:rFonts w:cs="Traditional Arabic" w:hint="eastAsia"/>
          <w:sz w:val="32"/>
          <w:szCs w:val="32"/>
          <w:rtl/>
        </w:rPr>
        <w:t>تنجي</w:t>
      </w:r>
      <w:r>
        <w:rPr>
          <w:rFonts w:cs="Traditional Arabic" w:hint="cs"/>
          <w:sz w:val="32"/>
          <w:szCs w:val="32"/>
          <w:rtl/>
        </w:rPr>
        <w:t>ــــــ</w:t>
      </w:r>
      <w:r w:rsidR="00FD5D19" w:rsidRPr="002607A0">
        <w:rPr>
          <w:rFonts w:cs="Traditional Arabic" w:hint="eastAsia"/>
          <w:sz w:val="32"/>
          <w:szCs w:val="32"/>
          <w:rtl/>
        </w:rPr>
        <w:t>م</w:t>
      </w:r>
      <w:r w:rsidR="00FD5D19" w:rsidRPr="002607A0">
        <w:rPr>
          <w:rFonts w:cs="Traditional Arabic"/>
          <w:sz w:val="32"/>
          <w:szCs w:val="32"/>
          <w:rtl/>
        </w:rPr>
        <w:t xml:space="preserve"> </w:t>
      </w:r>
      <w:r w:rsidR="00FD5D19" w:rsidRPr="002607A0">
        <w:rPr>
          <w:rFonts w:cs="Traditional Arabic" w:hint="eastAsia"/>
          <w:sz w:val="32"/>
          <w:szCs w:val="32"/>
          <w:rtl/>
        </w:rPr>
        <w:t>وس</w:t>
      </w:r>
      <w:r>
        <w:rPr>
          <w:rFonts w:cs="Traditional Arabic" w:hint="cs"/>
          <w:sz w:val="32"/>
          <w:szCs w:val="32"/>
          <w:rtl/>
        </w:rPr>
        <w:t>ــــــــ</w:t>
      </w:r>
      <w:r w:rsidR="00FD5D19" w:rsidRPr="002607A0">
        <w:rPr>
          <w:rFonts w:cs="Traditional Arabic" w:hint="eastAsia"/>
          <w:sz w:val="32"/>
          <w:szCs w:val="32"/>
          <w:rtl/>
        </w:rPr>
        <w:t>حر</w:t>
      </w:r>
      <w:r w:rsidR="00FD5D19" w:rsidRPr="002607A0">
        <w:rPr>
          <w:rFonts w:cs="Traditional Arabic"/>
          <w:sz w:val="32"/>
          <w:szCs w:val="32"/>
          <w:rtl/>
        </w:rPr>
        <w:t xml:space="preserve"> </w:t>
      </w:r>
      <w:r w:rsidR="00FD5D19" w:rsidRPr="002607A0">
        <w:rPr>
          <w:rFonts w:cs="Traditional Arabic" w:hint="eastAsia"/>
          <w:sz w:val="32"/>
          <w:szCs w:val="32"/>
          <w:rtl/>
        </w:rPr>
        <w:t>ونحــ</w:t>
      </w:r>
      <w:r>
        <w:rPr>
          <w:rFonts w:cs="Traditional Arabic" w:hint="cs"/>
          <w:sz w:val="32"/>
          <w:szCs w:val="32"/>
          <w:rtl/>
        </w:rPr>
        <w:t>ـــــــــــــــــ</w:t>
      </w:r>
      <w:r w:rsidR="00FD5D19" w:rsidRPr="002607A0">
        <w:rPr>
          <w:rFonts w:cs="Traditional Arabic" w:hint="eastAsia"/>
          <w:sz w:val="32"/>
          <w:szCs w:val="32"/>
          <w:rtl/>
        </w:rPr>
        <w:t>ـوه</w:t>
      </w:r>
      <w:r w:rsidR="00FD5D19" w:rsidRPr="002607A0">
        <w:rPr>
          <w:rFonts w:cs="Traditional Arabic"/>
          <w:sz w:val="32"/>
          <w:szCs w:val="32"/>
          <w:rtl/>
        </w:rPr>
        <w:t xml:space="preserve">      </w:t>
      </w:r>
      <w:r w:rsidR="00FD5D19" w:rsidRPr="002607A0">
        <w:rPr>
          <w:rFonts w:cs="Traditional Arabic" w:hint="eastAsia"/>
          <w:sz w:val="32"/>
          <w:szCs w:val="32"/>
          <w:rtl/>
        </w:rPr>
        <w:t>وكتب</w:t>
      </w:r>
      <w:r w:rsidR="00FD5D19" w:rsidRPr="002607A0">
        <w:rPr>
          <w:rFonts w:cs="Traditional Arabic"/>
          <w:sz w:val="32"/>
          <w:szCs w:val="32"/>
          <w:rtl/>
        </w:rPr>
        <w:t xml:space="preserve"> </w:t>
      </w:r>
      <w:r w:rsidR="00FD5D19" w:rsidRPr="002607A0">
        <w:rPr>
          <w:rFonts w:cs="Traditional Arabic" w:hint="eastAsia"/>
          <w:sz w:val="32"/>
          <w:szCs w:val="32"/>
          <w:rtl/>
        </w:rPr>
        <w:t>حوت</w:t>
      </w:r>
      <w:r w:rsidR="00FD5D19" w:rsidRPr="002607A0">
        <w:rPr>
          <w:rFonts w:cs="Traditional Arabic"/>
          <w:sz w:val="32"/>
          <w:szCs w:val="32"/>
          <w:rtl/>
        </w:rPr>
        <w:t xml:space="preserve"> </w:t>
      </w:r>
      <w:r w:rsidR="00FD5D19" w:rsidRPr="002607A0">
        <w:rPr>
          <w:rFonts w:cs="Traditional Arabic" w:hint="eastAsia"/>
          <w:sz w:val="32"/>
          <w:szCs w:val="32"/>
          <w:rtl/>
        </w:rPr>
        <w:t>هذا</w:t>
      </w:r>
      <w:r w:rsidR="00FD5D19" w:rsidRPr="002607A0">
        <w:rPr>
          <w:rFonts w:cs="Traditional Arabic"/>
          <w:sz w:val="32"/>
          <w:szCs w:val="32"/>
          <w:rtl/>
        </w:rPr>
        <w:t xml:space="preserve"> </w:t>
      </w:r>
      <w:r w:rsidR="00FD5D19" w:rsidRPr="002607A0">
        <w:rPr>
          <w:rFonts w:cs="Traditional Arabic" w:hint="eastAsia"/>
          <w:sz w:val="32"/>
          <w:szCs w:val="32"/>
          <w:rtl/>
        </w:rPr>
        <w:t>وأشباه</w:t>
      </w:r>
      <w:r w:rsidR="00FD5D19" w:rsidRPr="002607A0">
        <w:rPr>
          <w:rFonts w:cs="Traditional Arabic"/>
          <w:sz w:val="32"/>
          <w:szCs w:val="32"/>
          <w:rtl/>
        </w:rPr>
        <w:t xml:space="preserve"> </w:t>
      </w:r>
      <w:r w:rsidR="00FD5D19" w:rsidRPr="002607A0">
        <w:rPr>
          <w:rFonts w:cs="Traditional Arabic" w:hint="eastAsia"/>
          <w:sz w:val="32"/>
          <w:szCs w:val="32"/>
          <w:rtl/>
        </w:rPr>
        <w:t>اقـ</w:t>
      </w:r>
      <w:r w:rsidR="003F5958">
        <w:rPr>
          <w:rFonts w:cs="Traditional Arabic" w:hint="cs"/>
          <w:sz w:val="32"/>
          <w:szCs w:val="32"/>
          <w:rtl/>
        </w:rPr>
        <w:t>ــــــ</w:t>
      </w:r>
      <w:r w:rsidR="00FD5D19" w:rsidRPr="002607A0">
        <w:rPr>
          <w:rFonts w:cs="Traditional Arabic" w:hint="eastAsia"/>
          <w:sz w:val="32"/>
          <w:szCs w:val="32"/>
          <w:rtl/>
        </w:rPr>
        <w:t>دد</w:t>
      </w:r>
    </w:p>
    <w:p w14:paraId="4481F2C0" w14:textId="6ADFD5B7" w:rsidR="00FD5D19" w:rsidRPr="002607A0" w:rsidRDefault="00CE7B23" w:rsidP="00CE7B23">
      <w:pPr>
        <w:jc w:val="center"/>
        <w:rPr>
          <w:rFonts w:cs="Traditional Arabic"/>
          <w:sz w:val="32"/>
          <w:szCs w:val="32"/>
          <w:rtl/>
        </w:rPr>
      </w:pPr>
      <w:r>
        <w:rPr>
          <w:rFonts w:cs="Traditional Arabic" w:hint="cs"/>
          <w:sz w:val="32"/>
          <w:szCs w:val="32"/>
          <w:rtl/>
        </w:rPr>
        <w:t xml:space="preserve">  </w:t>
      </w:r>
      <w:r w:rsidR="003F5958">
        <w:rPr>
          <w:rFonts w:cs="Traditional Arabic" w:hint="cs"/>
          <w:sz w:val="32"/>
          <w:szCs w:val="32"/>
          <w:rtl/>
        </w:rPr>
        <w:t xml:space="preserve"> </w:t>
      </w:r>
      <w:r w:rsidR="00FD5D19" w:rsidRPr="002607A0">
        <w:rPr>
          <w:rFonts w:cs="Traditional Arabic" w:hint="eastAsia"/>
          <w:sz w:val="32"/>
          <w:szCs w:val="32"/>
          <w:rtl/>
        </w:rPr>
        <w:t>وبيض</w:t>
      </w:r>
      <w:r w:rsidR="00FD5D19" w:rsidRPr="002607A0">
        <w:rPr>
          <w:rFonts w:cs="Traditional Arabic"/>
          <w:sz w:val="32"/>
          <w:szCs w:val="32"/>
          <w:rtl/>
        </w:rPr>
        <w:t xml:space="preserve"> </w:t>
      </w:r>
      <w:r w:rsidR="00FD5D19" w:rsidRPr="002607A0">
        <w:rPr>
          <w:rFonts w:cs="Traditional Arabic" w:hint="eastAsia"/>
          <w:sz w:val="32"/>
          <w:szCs w:val="32"/>
          <w:rtl/>
        </w:rPr>
        <w:t>وج</w:t>
      </w:r>
      <w:r>
        <w:rPr>
          <w:rFonts w:cs="Traditional Arabic" w:hint="cs"/>
          <w:sz w:val="32"/>
          <w:szCs w:val="32"/>
          <w:rtl/>
        </w:rPr>
        <w:t>ــــــــ</w:t>
      </w:r>
      <w:r w:rsidR="00FD5D19" w:rsidRPr="002607A0">
        <w:rPr>
          <w:rFonts w:cs="Traditional Arabic" w:hint="eastAsia"/>
          <w:sz w:val="32"/>
          <w:szCs w:val="32"/>
          <w:rtl/>
        </w:rPr>
        <w:t>وز</w:t>
      </w:r>
      <w:r w:rsidR="00FD5D19" w:rsidRPr="002607A0">
        <w:rPr>
          <w:rFonts w:cs="Traditional Arabic"/>
          <w:sz w:val="32"/>
          <w:szCs w:val="32"/>
          <w:rtl/>
        </w:rPr>
        <w:t xml:space="preserve"> </w:t>
      </w:r>
      <w:r w:rsidR="00FD5D19" w:rsidRPr="002607A0">
        <w:rPr>
          <w:rFonts w:cs="Traditional Arabic" w:hint="eastAsia"/>
          <w:sz w:val="32"/>
          <w:szCs w:val="32"/>
          <w:rtl/>
        </w:rPr>
        <w:t>للقم</w:t>
      </w:r>
      <w:r>
        <w:rPr>
          <w:rFonts w:cs="Traditional Arabic" w:hint="cs"/>
          <w:sz w:val="32"/>
          <w:szCs w:val="32"/>
          <w:rtl/>
        </w:rPr>
        <w:t>ــــ</w:t>
      </w:r>
      <w:r w:rsidR="00FD5D19" w:rsidRPr="002607A0">
        <w:rPr>
          <w:rFonts w:cs="Traditional Arabic" w:hint="eastAsia"/>
          <w:sz w:val="32"/>
          <w:szCs w:val="32"/>
          <w:rtl/>
        </w:rPr>
        <w:t>ار</w:t>
      </w:r>
      <w:r w:rsidR="00FD5D19" w:rsidRPr="002607A0">
        <w:rPr>
          <w:rFonts w:cs="Traditional Arabic"/>
          <w:sz w:val="32"/>
          <w:szCs w:val="32"/>
          <w:rtl/>
        </w:rPr>
        <w:t xml:space="preserve"> </w:t>
      </w:r>
      <w:r w:rsidR="00FD5D19" w:rsidRPr="002607A0">
        <w:rPr>
          <w:rFonts w:cs="Traditional Arabic" w:hint="eastAsia"/>
          <w:sz w:val="32"/>
          <w:szCs w:val="32"/>
          <w:rtl/>
        </w:rPr>
        <w:t>بقدر</w:t>
      </w:r>
      <w:r w:rsidR="00FD5D19" w:rsidRPr="002607A0">
        <w:rPr>
          <w:rFonts w:cs="Traditional Arabic"/>
          <w:sz w:val="32"/>
          <w:szCs w:val="32"/>
          <w:rtl/>
        </w:rPr>
        <w:t xml:space="preserve"> </w:t>
      </w:r>
      <w:r w:rsidR="00FD5D19" w:rsidRPr="002607A0">
        <w:rPr>
          <w:rFonts w:cs="Traditional Arabic" w:hint="eastAsia"/>
          <w:sz w:val="32"/>
          <w:szCs w:val="32"/>
          <w:rtl/>
        </w:rPr>
        <w:t>م</w:t>
      </w:r>
      <w:r>
        <w:rPr>
          <w:rFonts w:cs="Traditional Arabic" w:hint="cs"/>
          <w:sz w:val="32"/>
          <w:szCs w:val="32"/>
          <w:rtl/>
        </w:rPr>
        <w:t>ـ</w:t>
      </w:r>
      <w:r w:rsidR="00FD5D19" w:rsidRPr="002607A0">
        <w:rPr>
          <w:rFonts w:cs="Traditional Arabic" w:hint="eastAsia"/>
          <w:sz w:val="32"/>
          <w:szCs w:val="32"/>
          <w:rtl/>
        </w:rPr>
        <w:t>ـا</w:t>
      </w:r>
      <w:r w:rsidR="00FD5D19" w:rsidRPr="002607A0">
        <w:rPr>
          <w:rFonts w:cs="Traditional Arabic"/>
          <w:sz w:val="32"/>
          <w:szCs w:val="32"/>
          <w:rtl/>
        </w:rPr>
        <w:t xml:space="preserve">  </w:t>
      </w:r>
      <w:r>
        <w:rPr>
          <w:rFonts w:cs="Traditional Arabic" w:hint="cs"/>
          <w:sz w:val="32"/>
          <w:szCs w:val="32"/>
          <w:rtl/>
        </w:rPr>
        <w:t xml:space="preserve">   </w:t>
      </w:r>
      <w:r w:rsidR="00FD5D19" w:rsidRPr="002607A0">
        <w:rPr>
          <w:rFonts w:cs="Traditional Arabic"/>
          <w:sz w:val="32"/>
          <w:szCs w:val="32"/>
          <w:rtl/>
        </w:rPr>
        <w:t xml:space="preserve"> </w:t>
      </w:r>
      <w:r w:rsidR="00FD5D19" w:rsidRPr="002607A0">
        <w:rPr>
          <w:rFonts w:cs="Traditional Arabic" w:hint="eastAsia"/>
          <w:sz w:val="32"/>
          <w:szCs w:val="32"/>
          <w:rtl/>
        </w:rPr>
        <w:t>يزيل</w:t>
      </w:r>
      <w:r w:rsidR="00FD5D19" w:rsidRPr="002607A0">
        <w:rPr>
          <w:rFonts w:cs="Traditional Arabic"/>
          <w:sz w:val="32"/>
          <w:szCs w:val="32"/>
          <w:rtl/>
        </w:rPr>
        <w:t xml:space="preserve"> </w:t>
      </w:r>
      <w:r w:rsidR="00FD5D19" w:rsidRPr="002607A0">
        <w:rPr>
          <w:rFonts w:cs="Traditional Arabic" w:hint="eastAsia"/>
          <w:sz w:val="32"/>
          <w:szCs w:val="32"/>
          <w:rtl/>
        </w:rPr>
        <w:t>عن</w:t>
      </w:r>
      <w:r w:rsidR="00FD5D19" w:rsidRPr="002607A0">
        <w:rPr>
          <w:rFonts w:cs="Traditional Arabic"/>
          <w:sz w:val="32"/>
          <w:szCs w:val="32"/>
          <w:rtl/>
        </w:rPr>
        <w:t xml:space="preserve"> </w:t>
      </w:r>
      <w:r w:rsidR="00FD5D19" w:rsidRPr="002607A0">
        <w:rPr>
          <w:rFonts w:cs="Traditional Arabic" w:hint="eastAsia"/>
          <w:sz w:val="32"/>
          <w:szCs w:val="32"/>
          <w:rtl/>
        </w:rPr>
        <w:t>المنكـور</w:t>
      </w:r>
      <w:r w:rsidR="00FD5D19" w:rsidRPr="002607A0">
        <w:rPr>
          <w:rFonts w:cs="Traditional Arabic"/>
          <w:sz w:val="32"/>
          <w:szCs w:val="32"/>
          <w:rtl/>
        </w:rPr>
        <w:t xml:space="preserve"> </w:t>
      </w:r>
      <w:r w:rsidR="00FD5D19" w:rsidRPr="002607A0">
        <w:rPr>
          <w:rFonts w:cs="Traditional Arabic" w:hint="eastAsia"/>
          <w:sz w:val="32"/>
          <w:szCs w:val="32"/>
          <w:rtl/>
        </w:rPr>
        <w:t>مقص</w:t>
      </w:r>
      <w:r w:rsidR="003F5958">
        <w:rPr>
          <w:rFonts w:cs="Traditional Arabic" w:hint="cs"/>
          <w:sz w:val="32"/>
          <w:szCs w:val="32"/>
          <w:rtl/>
        </w:rPr>
        <w:t>ــــ</w:t>
      </w:r>
      <w:r w:rsidR="00FD5D19" w:rsidRPr="002607A0">
        <w:rPr>
          <w:rFonts w:cs="Traditional Arabic" w:hint="eastAsia"/>
          <w:sz w:val="32"/>
          <w:szCs w:val="32"/>
          <w:rtl/>
        </w:rPr>
        <w:t>د</w:t>
      </w:r>
      <w:r w:rsidR="00FD5D19" w:rsidRPr="002607A0">
        <w:rPr>
          <w:rFonts w:cs="Traditional Arabic"/>
          <w:sz w:val="32"/>
          <w:szCs w:val="32"/>
          <w:rtl/>
        </w:rPr>
        <w:t xml:space="preserve"> </w:t>
      </w:r>
      <w:r w:rsidR="00FD5D19" w:rsidRPr="002607A0">
        <w:rPr>
          <w:rFonts w:cs="Traditional Arabic" w:hint="eastAsia"/>
          <w:sz w:val="32"/>
          <w:szCs w:val="32"/>
          <w:rtl/>
        </w:rPr>
        <w:t>مفسد</w:t>
      </w:r>
    </w:p>
    <w:p w14:paraId="484A95F4" w14:textId="1462AB45" w:rsidR="00FD5D19" w:rsidRPr="002607A0" w:rsidRDefault="003F5958" w:rsidP="00CE7B23">
      <w:pPr>
        <w:jc w:val="center"/>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ولا</w:t>
      </w:r>
      <w:r w:rsidR="00FD5D19" w:rsidRPr="002607A0">
        <w:rPr>
          <w:rFonts w:cs="Traditional Arabic"/>
          <w:sz w:val="32"/>
          <w:szCs w:val="32"/>
          <w:rtl/>
        </w:rPr>
        <w:t xml:space="preserve"> </w:t>
      </w:r>
      <w:r w:rsidR="00FD5D19" w:rsidRPr="002607A0">
        <w:rPr>
          <w:rFonts w:cs="Traditional Arabic" w:hint="eastAsia"/>
          <w:sz w:val="32"/>
          <w:szCs w:val="32"/>
          <w:rtl/>
        </w:rPr>
        <w:t>ش</w:t>
      </w:r>
      <w:r>
        <w:rPr>
          <w:rFonts w:cs="Traditional Arabic" w:hint="cs"/>
          <w:sz w:val="32"/>
          <w:szCs w:val="32"/>
          <w:rtl/>
        </w:rPr>
        <w:t>ــــ</w:t>
      </w:r>
      <w:r w:rsidR="00FD5D19" w:rsidRPr="002607A0">
        <w:rPr>
          <w:rFonts w:cs="Traditional Arabic" w:hint="eastAsia"/>
          <w:sz w:val="32"/>
          <w:szCs w:val="32"/>
          <w:rtl/>
        </w:rPr>
        <w:t>ق</w:t>
      </w:r>
      <w:r w:rsidR="00FD5D19" w:rsidRPr="002607A0">
        <w:rPr>
          <w:rFonts w:cs="Traditional Arabic"/>
          <w:sz w:val="32"/>
          <w:szCs w:val="32"/>
          <w:rtl/>
        </w:rPr>
        <w:t xml:space="preserve"> </w:t>
      </w:r>
      <w:r w:rsidR="00FD5D19" w:rsidRPr="002607A0">
        <w:rPr>
          <w:rFonts w:cs="Traditional Arabic" w:hint="eastAsia"/>
          <w:sz w:val="32"/>
          <w:szCs w:val="32"/>
          <w:rtl/>
        </w:rPr>
        <w:t>زق</w:t>
      </w:r>
      <w:r w:rsidR="00FD5D19" w:rsidRPr="002607A0">
        <w:rPr>
          <w:rFonts w:cs="Traditional Arabic"/>
          <w:sz w:val="32"/>
          <w:szCs w:val="32"/>
          <w:rtl/>
        </w:rPr>
        <w:t xml:space="preserve"> </w:t>
      </w:r>
      <w:r w:rsidR="00FD5D19" w:rsidRPr="002607A0">
        <w:rPr>
          <w:rFonts w:cs="Traditional Arabic" w:hint="eastAsia"/>
          <w:sz w:val="32"/>
          <w:szCs w:val="32"/>
          <w:rtl/>
        </w:rPr>
        <w:t>الخمر</w:t>
      </w:r>
      <w:r w:rsidR="00FD5D19" w:rsidRPr="002607A0">
        <w:rPr>
          <w:rFonts w:cs="Traditional Arabic"/>
          <w:sz w:val="32"/>
          <w:szCs w:val="32"/>
          <w:rtl/>
        </w:rPr>
        <w:t xml:space="preserve"> </w:t>
      </w:r>
      <w:r w:rsidR="00FD5D19" w:rsidRPr="002607A0">
        <w:rPr>
          <w:rFonts w:cs="Traditional Arabic" w:hint="eastAsia"/>
          <w:sz w:val="32"/>
          <w:szCs w:val="32"/>
          <w:rtl/>
        </w:rPr>
        <w:t>أو</w:t>
      </w:r>
      <w:r w:rsidR="00FD5D19" w:rsidRPr="002607A0">
        <w:rPr>
          <w:rFonts w:cs="Traditional Arabic"/>
          <w:sz w:val="32"/>
          <w:szCs w:val="32"/>
          <w:rtl/>
        </w:rPr>
        <w:t xml:space="preserve"> </w:t>
      </w:r>
      <w:r w:rsidR="00FD5D19" w:rsidRPr="002607A0">
        <w:rPr>
          <w:rFonts w:cs="Traditional Arabic" w:hint="eastAsia"/>
          <w:sz w:val="32"/>
          <w:szCs w:val="32"/>
          <w:rtl/>
        </w:rPr>
        <w:t>كس</w:t>
      </w:r>
      <w:r>
        <w:rPr>
          <w:rFonts w:cs="Traditional Arabic" w:hint="cs"/>
          <w:sz w:val="32"/>
          <w:szCs w:val="32"/>
          <w:rtl/>
        </w:rPr>
        <w:t>ـــ</w:t>
      </w:r>
      <w:r w:rsidR="00FD5D19" w:rsidRPr="002607A0">
        <w:rPr>
          <w:rFonts w:cs="Traditional Arabic" w:hint="eastAsia"/>
          <w:sz w:val="32"/>
          <w:szCs w:val="32"/>
          <w:rtl/>
        </w:rPr>
        <w:t>ر</w:t>
      </w:r>
      <w:r w:rsidR="00FD5D19" w:rsidRPr="002607A0">
        <w:rPr>
          <w:rFonts w:cs="Traditional Arabic"/>
          <w:sz w:val="32"/>
          <w:szCs w:val="32"/>
          <w:rtl/>
        </w:rPr>
        <w:t xml:space="preserve"> </w:t>
      </w:r>
      <w:r w:rsidR="00FD5D19" w:rsidRPr="002607A0">
        <w:rPr>
          <w:rFonts w:cs="Traditional Arabic" w:hint="eastAsia"/>
          <w:sz w:val="32"/>
          <w:szCs w:val="32"/>
          <w:rtl/>
        </w:rPr>
        <w:t>دنه</w:t>
      </w:r>
      <w:r w:rsidR="00FD5D19" w:rsidRPr="002607A0">
        <w:rPr>
          <w:rFonts w:cs="Traditional Arabic"/>
          <w:sz w:val="32"/>
          <w:szCs w:val="32"/>
          <w:rtl/>
        </w:rPr>
        <w:t xml:space="preserve"> </w:t>
      </w:r>
      <w:r>
        <w:rPr>
          <w:rFonts w:cs="Traditional Arabic" w:hint="cs"/>
          <w:sz w:val="32"/>
          <w:szCs w:val="32"/>
          <w:rtl/>
        </w:rPr>
        <w:t xml:space="preserve">  </w:t>
      </w:r>
      <w:r w:rsidR="00FD5D19" w:rsidRPr="002607A0">
        <w:rPr>
          <w:rFonts w:cs="Traditional Arabic"/>
          <w:sz w:val="32"/>
          <w:szCs w:val="32"/>
          <w:rtl/>
        </w:rPr>
        <w:t xml:space="preserve">  </w:t>
      </w:r>
      <w:r w:rsidR="00FD5D19" w:rsidRPr="002607A0">
        <w:rPr>
          <w:rFonts w:cs="Traditional Arabic" w:hint="eastAsia"/>
          <w:sz w:val="32"/>
          <w:szCs w:val="32"/>
          <w:rtl/>
        </w:rPr>
        <w:t>إذا</w:t>
      </w:r>
      <w:r w:rsidR="00FD5D19" w:rsidRPr="002607A0">
        <w:rPr>
          <w:rFonts w:cs="Traditional Arabic"/>
          <w:sz w:val="32"/>
          <w:szCs w:val="32"/>
          <w:rtl/>
        </w:rPr>
        <w:t xml:space="preserve"> </w:t>
      </w:r>
      <w:r w:rsidR="00FD5D19" w:rsidRPr="002607A0">
        <w:rPr>
          <w:rFonts w:cs="Traditional Arabic" w:hint="eastAsia"/>
          <w:sz w:val="32"/>
          <w:szCs w:val="32"/>
          <w:rtl/>
        </w:rPr>
        <w:t>عجزت</w:t>
      </w:r>
      <w:r w:rsidR="00FD5D19" w:rsidRPr="002607A0">
        <w:rPr>
          <w:rFonts w:cs="Traditional Arabic"/>
          <w:sz w:val="32"/>
          <w:szCs w:val="32"/>
          <w:rtl/>
        </w:rPr>
        <w:t xml:space="preserve"> </w:t>
      </w:r>
      <w:r w:rsidR="00FD5D19" w:rsidRPr="002607A0">
        <w:rPr>
          <w:rFonts w:cs="Traditional Arabic" w:hint="eastAsia"/>
          <w:sz w:val="32"/>
          <w:szCs w:val="32"/>
          <w:rtl/>
        </w:rPr>
        <w:t>الإنكـار</w:t>
      </w:r>
      <w:r w:rsidR="00FD5D19" w:rsidRPr="002607A0">
        <w:rPr>
          <w:rFonts w:cs="Traditional Arabic"/>
          <w:sz w:val="32"/>
          <w:szCs w:val="32"/>
          <w:rtl/>
        </w:rPr>
        <w:t xml:space="preserve"> </w:t>
      </w:r>
      <w:r w:rsidR="00FD5D19" w:rsidRPr="002607A0">
        <w:rPr>
          <w:rFonts w:cs="Traditional Arabic" w:hint="eastAsia"/>
          <w:sz w:val="32"/>
          <w:szCs w:val="32"/>
          <w:rtl/>
        </w:rPr>
        <w:t>دون</w:t>
      </w:r>
      <w:r w:rsidR="00FD5D19" w:rsidRPr="002607A0">
        <w:rPr>
          <w:rFonts w:cs="Traditional Arabic"/>
          <w:sz w:val="32"/>
          <w:szCs w:val="32"/>
          <w:rtl/>
        </w:rPr>
        <w:t xml:space="preserve"> </w:t>
      </w:r>
      <w:r w:rsidR="00FD5D19" w:rsidRPr="002607A0">
        <w:rPr>
          <w:rFonts w:cs="Traditional Arabic" w:hint="eastAsia"/>
          <w:sz w:val="32"/>
          <w:szCs w:val="32"/>
          <w:rtl/>
        </w:rPr>
        <w:t>التق</w:t>
      </w:r>
      <w:r>
        <w:rPr>
          <w:rFonts w:cs="Traditional Arabic" w:hint="cs"/>
          <w:sz w:val="32"/>
          <w:szCs w:val="32"/>
          <w:rtl/>
        </w:rPr>
        <w:t>ــ</w:t>
      </w:r>
      <w:r w:rsidR="00FD5D19" w:rsidRPr="002607A0">
        <w:rPr>
          <w:rFonts w:cs="Traditional Arabic" w:hint="eastAsia"/>
          <w:sz w:val="32"/>
          <w:szCs w:val="32"/>
          <w:rtl/>
        </w:rPr>
        <w:t>دد</w:t>
      </w:r>
    </w:p>
    <w:p w14:paraId="70678230" w14:textId="7EAFB891" w:rsidR="00FD5D19" w:rsidRPr="002607A0" w:rsidRDefault="003F5958" w:rsidP="003F5958">
      <w:pPr>
        <w:rPr>
          <w:rFonts w:cs="Traditional Arabic"/>
          <w:sz w:val="32"/>
          <w:szCs w:val="32"/>
          <w:rtl/>
        </w:rPr>
      </w:pPr>
      <w:r>
        <w:rPr>
          <w:rFonts w:cs="Traditional Arabic" w:hint="cs"/>
          <w:sz w:val="32"/>
          <w:szCs w:val="32"/>
          <w:rtl/>
        </w:rPr>
        <w:t xml:space="preserve">                     </w:t>
      </w:r>
      <w:r w:rsidR="00FD5D19" w:rsidRPr="002607A0">
        <w:rPr>
          <w:rFonts w:cs="Traditional Arabic" w:hint="eastAsia"/>
          <w:sz w:val="32"/>
          <w:szCs w:val="32"/>
          <w:rtl/>
        </w:rPr>
        <w:t>وإن</w:t>
      </w:r>
      <w:r w:rsidR="00FD5D19" w:rsidRPr="002607A0">
        <w:rPr>
          <w:rFonts w:cs="Traditional Arabic"/>
          <w:sz w:val="32"/>
          <w:szCs w:val="32"/>
          <w:rtl/>
        </w:rPr>
        <w:t xml:space="preserve"> </w:t>
      </w:r>
      <w:r w:rsidR="00FD5D19" w:rsidRPr="002607A0">
        <w:rPr>
          <w:rFonts w:cs="Traditional Arabic" w:hint="eastAsia"/>
          <w:sz w:val="32"/>
          <w:szCs w:val="32"/>
          <w:rtl/>
        </w:rPr>
        <w:t>يت</w:t>
      </w:r>
      <w:r>
        <w:rPr>
          <w:rFonts w:cs="Traditional Arabic" w:hint="cs"/>
          <w:sz w:val="32"/>
          <w:szCs w:val="32"/>
          <w:rtl/>
        </w:rPr>
        <w:t>ــــ</w:t>
      </w:r>
      <w:r w:rsidR="00FD5D19" w:rsidRPr="002607A0">
        <w:rPr>
          <w:rFonts w:cs="Traditional Arabic" w:hint="eastAsia"/>
          <w:sz w:val="32"/>
          <w:szCs w:val="32"/>
          <w:rtl/>
        </w:rPr>
        <w:t>أتى</w:t>
      </w:r>
      <w:r w:rsidR="00FD5D19" w:rsidRPr="002607A0">
        <w:rPr>
          <w:rFonts w:cs="Traditional Arabic"/>
          <w:sz w:val="32"/>
          <w:szCs w:val="32"/>
          <w:rtl/>
        </w:rPr>
        <w:t xml:space="preserve"> </w:t>
      </w:r>
      <w:r w:rsidR="00FD5D19" w:rsidRPr="002607A0">
        <w:rPr>
          <w:rFonts w:cs="Traditional Arabic" w:hint="eastAsia"/>
          <w:sz w:val="32"/>
          <w:szCs w:val="32"/>
          <w:rtl/>
        </w:rPr>
        <w:t>دون</w:t>
      </w:r>
      <w:r>
        <w:rPr>
          <w:rFonts w:cs="Traditional Arabic" w:hint="cs"/>
          <w:sz w:val="32"/>
          <w:szCs w:val="32"/>
          <w:rtl/>
        </w:rPr>
        <w:t>ـــ</w:t>
      </w:r>
      <w:r w:rsidR="00FD5D19" w:rsidRPr="002607A0">
        <w:rPr>
          <w:rFonts w:cs="Traditional Arabic" w:hint="eastAsia"/>
          <w:sz w:val="32"/>
          <w:szCs w:val="32"/>
          <w:rtl/>
        </w:rPr>
        <w:t>ه</w:t>
      </w:r>
      <w:r w:rsidR="00FD5D19" w:rsidRPr="002607A0">
        <w:rPr>
          <w:rFonts w:cs="Traditional Arabic"/>
          <w:sz w:val="32"/>
          <w:szCs w:val="32"/>
          <w:rtl/>
        </w:rPr>
        <w:t xml:space="preserve"> </w:t>
      </w:r>
      <w:r w:rsidR="00FD5D19" w:rsidRPr="002607A0">
        <w:rPr>
          <w:rFonts w:cs="Traditional Arabic" w:hint="eastAsia"/>
          <w:sz w:val="32"/>
          <w:szCs w:val="32"/>
          <w:rtl/>
        </w:rPr>
        <w:t>دف</w:t>
      </w:r>
      <w:r>
        <w:rPr>
          <w:rFonts w:cs="Traditional Arabic" w:hint="cs"/>
          <w:sz w:val="32"/>
          <w:szCs w:val="32"/>
          <w:rtl/>
        </w:rPr>
        <w:t>ـــــــ</w:t>
      </w:r>
      <w:r w:rsidR="00FD5D19" w:rsidRPr="002607A0">
        <w:rPr>
          <w:rFonts w:cs="Traditional Arabic" w:hint="eastAsia"/>
          <w:sz w:val="32"/>
          <w:szCs w:val="32"/>
          <w:rtl/>
        </w:rPr>
        <w:t>ع</w:t>
      </w:r>
      <w:r w:rsidR="00FD5D19" w:rsidRPr="002607A0">
        <w:rPr>
          <w:rFonts w:cs="Traditional Arabic"/>
          <w:sz w:val="32"/>
          <w:szCs w:val="32"/>
          <w:rtl/>
        </w:rPr>
        <w:t xml:space="preserve"> </w:t>
      </w:r>
      <w:r w:rsidR="00FD5D19" w:rsidRPr="002607A0">
        <w:rPr>
          <w:rFonts w:cs="Traditional Arabic" w:hint="eastAsia"/>
          <w:sz w:val="32"/>
          <w:szCs w:val="32"/>
          <w:rtl/>
        </w:rPr>
        <w:t>من</w:t>
      </w:r>
      <w:r>
        <w:rPr>
          <w:rFonts w:cs="Traditional Arabic" w:hint="cs"/>
          <w:sz w:val="32"/>
          <w:szCs w:val="32"/>
          <w:rtl/>
        </w:rPr>
        <w:t>ــــــــــــ</w:t>
      </w:r>
      <w:r w:rsidR="00FD5D19" w:rsidRPr="002607A0">
        <w:rPr>
          <w:rFonts w:cs="Traditional Arabic" w:hint="eastAsia"/>
          <w:sz w:val="32"/>
          <w:szCs w:val="32"/>
          <w:rtl/>
        </w:rPr>
        <w:t>كــر</w:t>
      </w:r>
      <w:r w:rsidR="00FD5D19" w:rsidRPr="002607A0">
        <w:rPr>
          <w:rFonts w:cs="Traditional Arabic"/>
          <w:sz w:val="32"/>
          <w:szCs w:val="32"/>
          <w:rtl/>
        </w:rPr>
        <w:t xml:space="preserve">     </w:t>
      </w:r>
      <w:r>
        <w:rPr>
          <w:rFonts w:cs="Traditional Arabic" w:hint="cs"/>
          <w:sz w:val="32"/>
          <w:szCs w:val="32"/>
          <w:rtl/>
        </w:rPr>
        <w:t xml:space="preserve"> </w:t>
      </w:r>
      <w:r w:rsidR="00FD5D19" w:rsidRPr="002607A0">
        <w:rPr>
          <w:rFonts w:cs="Traditional Arabic" w:hint="eastAsia"/>
          <w:sz w:val="32"/>
          <w:szCs w:val="32"/>
          <w:rtl/>
        </w:rPr>
        <w:t>ضمنت</w:t>
      </w:r>
      <w:r w:rsidR="00FD5D19" w:rsidRPr="002607A0">
        <w:rPr>
          <w:rFonts w:cs="Traditional Arabic"/>
          <w:sz w:val="32"/>
          <w:szCs w:val="32"/>
          <w:rtl/>
        </w:rPr>
        <w:t xml:space="preserve"> </w:t>
      </w:r>
      <w:r w:rsidR="00FD5D19" w:rsidRPr="002607A0">
        <w:rPr>
          <w:rFonts w:cs="Traditional Arabic" w:hint="eastAsia"/>
          <w:sz w:val="32"/>
          <w:szCs w:val="32"/>
          <w:rtl/>
        </w:rPr>
        <w:t>الذي</w:t>
      </w:r>
      <w:r w:rsidR="00FD5D19" w:rsidRPr="002607A0">
        <w:rPr>
          <w:rFonts w:cs="Traditional Arabic"/>
          <w:sz w:val="32"/>
          <w:szCs w:val="32"/>
          <w:rtl/>
        </w:rPr>
        <w:t xml:space="preserve"> </w:t>
      </w:r>
      <w:r w:rsidR="00FD5D19" w:rsidRPr="002607A0">
        <w:rPr>
          <w:rFonts w:cs="Traditional Arabic" w:hint="eastAsia"/>
          <w:sz w:val="32"/>
          <w:szCs w:val="32"/>
          <w:rtl/>
        </w:rPr>
        <w:t>ينقى</w:t>
      </w:r>
      <w:r w:rsidR="00FD5D19" w:rsidRPr="002607A0">
        <w:rPr>
          <w:rFonts w:cs="Traditional Arabic"/>
          <w:sz w:val="32"/>
          <w:szCs w:val="32"/>
          <w:rtl/>
        </w:rPr>
        <w:t xml:space="preserve"> </w:t>
      </w:r>
      <w:r w:rsidR="00FD5D19">
        <w:rPr>
          <w:rFonts w:cs="Traditional Arabic" w:hint="eastAsia"/>
          <w:sz w:val="32"/>
          <w:szCs w:val="32"/>
          <w:rtl/>
        </w:rPr>
        <w:t>بتغسيل</w:t>
      </w:r>
      <w:r w:rsidR="00FD5D19" w:rsidRPr="002607A0">
        <w:rPr>
          <w:rFonts w:cs="Traditional Arabic" w:hint="eastAsia"/>
          <w:sz w:val="32"/>
          <w:szCs w:val="32"/>
          <w:rtl/>
        </w:rPr>
        <w:t>ه</w:t>
      </w:r>
      <w:r w:rsidR="00FD5D19" w:rsidRPr="002607A0">
        <w:rPr>
          <w:rFonts w:cs="Traditional Arabic"/>
          <w:sz w:val="32"/>
          <w:szCs w:val="32"/>
          <w:rtl/>
        </w:rPr>
        <w:t xml:space="preserve"> </w:t>
      </w:r>
      <w:r w:rsidR="00FD5D19" w:rsidRPr="002607A0">
        <w:rPr>
          <w:rFonts w:cs="Traditional Arabic" w:hint="eastAsia"/>
          <w:sz w:val="32"/>
          <w:szCs w:val="32"/>
          <w:rtl/>
        </w:rPr>
        <w:t>قـد</w:t>
      </w:r>
    </w:p>
    <w:p w14:paraId="4DFA4F64" w14:textId="77777777" w:rsidR="00FD5D19" w:rsidRPr="002607A0" w:rsidRDefault="00FD5D19" w:rsidP="00FD5D19">
      <w:pPr>
        <w:jc w:val="lowKashida"/>
        <w:rPr>
          <w:rFonts w:cs="Traditional Arabic"/>
          <w:sz w:val="32"/>
          <w:szCs w:val="32"/>
          <w:rtl/>
        </w:rPr>
      </w:pPr>
      <w:r w:rsidRPr="004C61BB">
        <w:rPr>
          <w:rFonts w:cs="Traditional Arabic" w:hint="cs"/>
          <w:b/>
          <w:bCs/>
          <w:sz w:val="32"/>
          <w:szCs w:val="32"/>
          <w:rtl/>
        </w:rPr>
        <w:t xml:space="preserve">     </w:t>
      </w:r>
      <w:r w:rsidRPr="004C61BB">
        <w:rPr>
          <w:rFonts w:cs="Traditional Arabic" w:hint="eastAsia"/>
          <w:b/>
          <w:bCs/>
          <w:sz w:val="32"/>
          <w:szCs w:val="32"/>
          <w:rtl/>
        </w:rPr>
        <w:t>ورأي</w:t>
      </w:r>
      <w:r w:rsidRPr="004C61BB">
        <w:rPr>
          <w:rFonts w:cs="Traditional Arabic"/>
          <w:b/>
          <w:bCs/>
          <w:sz w:val="32"/>
          <w:szCs w:val="32"/>
          <w:rtl/>
        </w:rPr>
        <w:t xml:space="preserve"> </w:t>
      </w:r>
      <w:r w:rsidRPr="004C61BB">
        <w:rPr>
          <w:rFonts w:cs="Traditional Arabic" w:hint="eastAsia"/>
          <w:b/>
          <w:bCs/>
          <w:sz w:val="32"/>
          <w:szCs w:val="32"/>
          <w:rtl/>
        </w:rPr>
        <w:t>ابن</w:t>
      </w:r>
      <w:r w:rsidRPr="004C61BB">
        <w:rPr>
          <w:rFonts w:cs="Traditional Arabic"/>
          <w:b/>
          <w:bCs/>
          <w:sz w:val="32"/>
          <w:szCs w:val="32"/>
          <w:rtl/>
        </w:rPr>
        <w:t xml:space="preserve"> </w:t>
      </w:r>
      <w:r w:rsidRPr="004C61BB">
        <w:rPr>
          <w:rFonts w:cs="Traditional Arabic" w:hint="eastAsia"/>
          <w:b/>
          <w:bCs/>
          <w:sz w:val="32"/>
          <w:szCs w:val="32"/>
          <w:rtl/>
        </w:rPr>
        <w:t>عبد</w:t>
      </w:r>
      <w:r w:rsidRPr="004C61BB">
        <w:rPr>
          <w:rFonts w:cs="Traditional Arabic" w:hint="cs"/>
          <w:b/>
          <w:bCs/>
          <w:sz w:val="32"/>
          <w:szCs w:val="32"/>
          <w:rtl/>
        </w:rPr>
        <w:t xml:space="preserve"> </w:t>
      </w:r>
      <w:r w:rsidRPr="004C61BB">
        <w:rPr>
          <w:rFonts w:cs="Traditional Arabic" w:hint="eastAsia"/>
          <w:b/>
          <w:bCs/>
          <w:sz w:val="32"/>
          <w:szCs w:val="32"/>
          <w:rtl/>
        </w:rPr>
        <w:t>القوي</w:t>
      </w:r>
      <w:r w:rsidRPr="002607A0">
        <w:rPr>
          <w:rFonts w:cs="Traditional Arabic"/>
          <w:sz w:val="32"/>
          <w:szCs w:val="32"/>
          <w:rtl/>
        </w:rPr>
        <w:t xml:space="preserve"> </w:t>
      </w:r>
      <w:r w:rsidRPr="002607A0">
        <w:rPr>
          <w:rFonts w:cs="Traditional Arabic" w:hint="eastAsia"/>
          <w:sz w:val="32"/>
          <w:szCs w:val="32"/>
          <w:rtl/>
        </w:rPr>
        <w:t>في</w:t>
      </w:r>
      <w:r w:rsidRPr="002607A0">
        <w:rPr>
          <w:rFonts w:cs="Traditional Arabic"/>
          <w:sz w:val="32"/>
          <w:szCs w:val="32"/>
          <w:rtl/>
        </w:rPr>
        <w:t xml:space="preserve"> </w:t>
      </w:r>
      <w:r w:rsidRPr="002607A0">
        <w:rPr>
          <w:rFonts w:cs="Traditional Arabic" w:hint="eastAsia"/>
          <w:sz w:val="32"/>
          <w:szCs w:val="32"/>
          <w:rtl/>
        </w:rPr>
        <w:t>هذه</w:t>
      </w:r>
      <w:r w:rsidRPr="002607A0">
        <w:rPr>
          <w:rFonts w:cs="Traditional Arabic"/>
          <w:sz w:val="32"/>
          <w:szCs w:val="32"/>
          <w:rtl/>
        </w:rPr>
        <w:t xml:space="preserve"> </w:t>
      </w:r>
      <w:r w:rsidRPr="002607A0">
        <w:rPr>
          <w:rFonts w:cs="Traditional Arabic" w:hint="eastAsia"/>
          <w:sz w:val="32"/>
          <w:szCs w:val="32"/>
          <w:rtl/>
        </w:rPr>
        <w:t>المسألة</w:t>
      </w:r>
      <w:r w:rsidRPr="002607A0">
        <w:rPr>
          <w:rFonts w:cs="Traditional Arabic"/>
          <w:sz w:val="32"/>
          <w:szCs w:val="32"/>
          <w:rtl/>
        </w:rPr>
        <w:t xml:space="preserve"> </w:t>
      </w:r>
      <w:r w:rsidRPr="002607A0">
        <w:rPr>
          <w:rFonts w:cs="Traditional Arabic" w:hint="eastAsia"/>
          <w:sz w:val="32"/>
          <w:szCs w:val="32"/>
          <w:rtl/>
        </w:rPr>
        <w:t>التفصيل</w:t>
      </w:r>
      <w:r w:rsidRPr="002607A0">
        <w:rPr>
          <w:rFonts w:cs="Traditional Arabic" w:hint="cs"/>
          <w:sz w:val="32"/>
          <w:szCs w:val="32"/>
          <w:rtl/>
        </w:rPr>
        <w:t xml:space="preserve"> </w:t>
      </w:r>
      <w:r w:rsidRPr="002607A0">
        <w:rPr>
          <w:rStyle w:val="a7"/>
          <w:rFonts w:cs="Traditional Arabic"/>
          <w:sz w:val="32"/>
          <w:szCs w:val="32"/>
          <w:rtl/>
        </w:rPr>
        <w:footnoteReference w:id="653"/>
      </w:r>
      <w:r w:rsidRPr="002607A0">
        <w:rPr>
          <w:rFonts w:cs="Traditional Arabic"/>
          <w:sz w:val="32"/>
          <w:szCs w:val="32"/>
          <w:rtl/>
        </w:rPr>
        <w:t>.</w:t>
      </w:r>
    </w:p>
    <w:p w14:paraId="16C49529" w14:textId="254131CD"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4C61BB">
        <w:rPr>
          <w:rFonts w:cs="Traditional Arabic" w:hint="cs"/>
          <w:b/>
          <w:bCs/>
          <w:sz w:val="32"/>
          <w:szCs w:val="32"/>
          <w:rtl/>
        </w:rPr>
        <w:t xml:space="preserve">قال الدكتور عبد العزيز </w:t>
      </w:r>
      <w:proofErr w:type="gramStart"/>
      <w:r w:rsidRPr="004C61BB">
        <w:rPr>
          <w:rFonts w:cs="Traditional Arabic" w:hint="cs"/>
          <w:b/>
          <w:bCs/>
          <w:sz w:val="32"/>
          <w:szCs w:val="32"/>
          <w:rtl/>
        </w:rPr>
        <w:t>المسعود</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r w:rsidRPr="002607A0">
        <w:rPr>
          <w:rFonts w:cs="Traditional Arabic" w:hint="cs"/>
          <w:sz w:val="32"/>
          <w:szCs w:val="32"/>
          <w:rtl/>
        </w:rPr>
        <w:t xml:space="preserve">" </w:t>
      </w:r>
      <w:r w:rsidRPr="002607A0">
        <w:rPr>
          <w:rFonts w:cs="Traditional Arabic" w:hint="eastAsia"/>
          <w:sz w:val="32"/>
          <w:szCs w:val="32"/>
          <w:rtl/>
        </w:rPr>
        <w:t>والذي</w:t>
      </w:r>
      <w:r w:rsidRPr="002607A0">
        <w:rPr>
          <w:rFonts w:cs="Traditional Arabic"/>
          <w:sz w:val="32"/>
          <w:szCs w:val="32"/>
          <w:rtl/>
        </w:rPr>
        <w:t xml:space="preserve"> </w:t>
      </w:r>
      <w:r w:rsidRPr="002607A0">
        <w:rPr>
          <w:rFonts w:cs="Traditional Arabic" w:hint="eastAsia"/>
          <w:sz w:val="32"/>
          <w:szCs w:val="32"/>
          <w:rtl/>
        </w:rPr>
        <w:t>يظهر</w:t>
      </w:r>
      <w:r w:rsidRPr="002607A0">
        <w:rPr>
          <w:rFonts w:cs="Traditional Arabic"/>
          <w:sz w:val="32"/>
          <w:szCs w:val="32"/>
          <w:rtl/>
        </w:rPr>
        <w:t xml:space="preserve"> </w:t>
      </w:r>
      <w:r w:rsidRPr="002607A0">
        <w:rPr>
          <w:rFonts w:cs="Traditional Arabic" w:hint="eastAsia"/>
          <w:sz w:val="32"/>
          <w:szCs w:val="32"/>
          <w:rtl/>
        </w:rPr>
        <w:t>لي</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الاختلاف</w:t>
      </w:r>
      <w:r w:rsidRPr="002607A0">
        <w:rPr>
          <w:rFonts w:cs="Traditional Arabic"/>
          <w:sz w:val="32"/>
          <w:szCs w:val="32"/>
          <w:rtl/>
        </w:rPr>
        <w:t xml:space="preserve"> </w:t>
      </w:r>
      <w:r w:rsidRPr="002607A0">
        <w:rPr>
          <w:rFonts w:cs="Traditional Arabic" w:hint="eastAsia"/>
          <w:sz w:val="32"/>
          <w:szCs w:val="32"/>
          <w:rtl/>
        </w:rPr>
        <w:t>يتعلق</w:t>
      </w:r>
      <w:r w:rsidRPr="002607A0">
        <w:rPr>
          <w:rFonts w:cs="Traditional Arabic"/>
          <w:sz w:val="32"/>
          <w:szCs w:val="32"/>
          <w:rtl/>
        </w:rPr>
        <w:t xml:space="preserve"> </w:t>
      </w:r>
      <w:r w:rsidRPr="002607A0">
        <w:rPr>
          <w:rFonts w:cs="Traditional Arabic" w:hint="eastAsia"/>
          <w:sz w:val="32"/>
          <w:szCs w:val="32"/>
          <w:rtl/>
        </w:rPr>
        <w:t>بالمنكر</w:t>
      </w:r>
      <w:r w:rsidRPr="002607A0">
        <w:rPr>
          <w:rFonts w:cs="Traditional Arabic"/>
          <w:sz w:val="32"/>
          <w:szCs w:val="32"/>
          <w:rtl/>
        </w:rPr>
        <w:t xml:space="preserve"> </w:t>
      </w:r>
      <w:r w:rsidRPr="002607A0">
        <w:rPr>
          <w:rFonts w:cs="Traditional Arabic" w:hint="eastAsia"/>
          <w:sz w:val="32"/>
          <w:szCs w:val="32"/>
          <w:rtl/>
        </w:rPr>
        <w:t>نفسه</w:t>
      </w:r>
      <w:r w:rsidRPr="002607A0">
        <w:rPr>
          <w:rFonts w:cs="Traditional Arabic"/>
          <w:sz w:val="32"/>
          <w:szCs w:val="32"/>
          <w:rtl/>
        </w:rPr>
        <w:t xml:space="preserve"> </w:t>
      </w:r>
      <w:r w:rsidRPr="002607A0">
        <w:rPr>
          <w:rFonts w:cs="Traditional Arabic" w:hint="eastAsia"/>
          <w:sz w:val="32"/>
          <w:szCs w:val="32"/>
          <w:rtl/>
        </w:rPr>
        <w:t>فأحينا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يكون</w:t>
      </w:r>
      <w:r w:rsidRPr="002607A0">
        <w:rPr>
          <w:rFonts w:cs="Traditional Arabic"/>
          <w:sz w:val="32"/>
          <w:szCs w:val="32"/>
          <w:rtl/>
        </w:rPr>
        <w:t xml:space="preserve"> </w:t>
      </w:r>
      <w:r w:rsidRPr="002607A0">
        <w:rPr>
          <w:rFonts w:cs="Traditional Arabic" w:hint="eastAsia"/>
          <w:sz w:val="32"/>
          <w:szCs w:val="32"/>
          <w:rtl/>
        </w:rPr>
        <w:t>كله</w:t>
      </w:r>
      <w:r w:rsidRPr="002607A0">
        <w:rPr>
          <w:rFonts w:cs="Traditional Arabic"/>
          <w:sz w:val="32"/>
          <w:szCs w:val="32"/>
          <w:rtl/>
        </w:rPr>
        <w:t xml:space="preserve"> </w:t>
      </w:r>
      <w:r w:rsidRPr="002607A0">
        <w:rPr>
          <w:rFonts w:cs="Traditional Arabic" w:hint="eastAsia"/>
          <w:sz w:val="32"/>
          <w:szCs w:val="32"/>
          <w:rtl/>
        </w:rPr>
        <w:t>منكرا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w:t>
      </w:r>
      <w:r w:rsidRPr="002607A0">
        <w:rPr>
          <w:rFonts w:cs="Traditional Arabic"/>
          <w:sz w:val="32"/>
          <w:szCs w:val="32"/>
          <w:rtl/>
        </w:rPr>
        <w:t xml:space="preserve"> </w:t>
      </w:r>
      <w:r w:rsidRPr="002607A0">
        <w:rPr>
          <w:rFonts w:cs="Traditional Arabic" w:hint="eastAsia"/>
          <w:sz w:val="32"/>
          <w:szCs w:val="32"/>
          <w:rtl/>
        </w:rPr>
        <w:t>وأحيانا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يجمع</w:t>
      </w:r>
      <w:r w:rsidRPr="002607A0">
        <w:rPr>
          <w:rFonts w:cs="Traditional Arabic"/>
          <w:sz w:val="32"/>
          <w:szCs w:val="32"/>
          <w:rtl/>
        </w:rPr>
        <w:t xml:space="preserve"> </w:t>
      </w:r>
      <w:r w:rsidRPr="002607A0">
        <w:rPr>
          <w:rFonts w:cs="Traditional Arabic" w:hint="eastAsia"/>
          <w:sz w:val="32"/>
          <w:szCs w:val="32"/>
          <w:rtl/>
        </w:rPr>
        <w:t>بين</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والمعروف</w:t>
      </w:r>
      <w:r w:rsidRPr="002607A0">
        <w:rPr>
          <w:rFonts w:cs="Traditional Arabic" w:hint="cs"/>
          <w:sz w:val="32"/>
          <w:szCs w:val="32"/>
          <w:rtl/>
        </w:rPr>
        <w:t xml:space="preserve"> </w:t>
      </w:r>
      <w:r w:rsidRPr="002607A0">
        <w:rPr>
          <w:rFonts w:cs="Traditional Arabic"/>
          <w:sz w:val="32"/>
          <w:szCs w:val="32"/>
          <w:rtl/>
        </w:rPr>
        <w:t xml:space="preserve">. </w:t>
      </w:r>
      <w:r w:rsidRPr="002607A0">
        <w:rPr>
          <w:rFonts w:cs="Traditional Arabic" w:hint="eastAsia"/>
          <w:sz w:val="32"/>
          <w:szCs w:val="32"/>
          <w:rtl/>
        </w:rPr>
        <w:t>فإذا</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كله</w:t>
      </w:r>
      <w:r w:rsidRPr="002607A0">
        <w:rPr>
          <w:rFonts w:cs="Traditional Arabic"/>
          <w:sz w:val="32"/>
          <w:szCs w:val="32"/>
          <w:rtl/>
        </w:rPr>
        <w:t xml:space="preserve"> </w:t>
      </w:r>
      <w:r w:rsidRPr="002607A0">
        <w:rPr>
          <w:rFonts w:cs="Traditional Arabic" w:hint="eastAsia"/>
          <w:sz w:val="32"/>
          <w:szCs w:val="32"/>
          <w:rtl/>
        </w:rPr>
        <w:t>منكرا</w:t>
      </w:r>
      <w:r w:rsidRPr="002607A0">
        <w:rPr>
          <w:rFonts w:cs="Traditional Arabic" w:hint="cs"/>
          <w:sz w:val="32"/>
          <w:szCs w:val="32"/>
          <w:rtl/>
        </w:rPr>
        <w:t>ً</w:t>
      </w:r>
      <w:r w:rsidRPr="002607A0">
        <w:rPr>
          <w:rFonts w:cs="Traditional Arabic"/>
          <w:sz w:val="32"/>
          <w:szCs w:val="32"/>
          <w:rtl/>
        </w:rPr>
        <w:t xml:space="preserve"> </w:t>
      </w:r>
      <w:r w:rsidRPr="002607A0">
        <w:rPr>
          <w:rFonts w:cs="Traditional Arabic" w:hint="eastAsia"/>
          <w:sz w:val="32"/>
          <w:szCs w:val="32"/>
          <w:rtl/>
        </w:rPr>
        <w:t>كالعود</w:t>
      </w:r>
      <w:r>
        <w:rPr>
          <w:rFonts w:cs="Traditional Arabic" w:hint="cs"/>
          <w:sz w:val="32"/>
          <w:szCs w:val="32"/>
          <w:rtl/>
        </w:rPr>
        <w:t xml:space="preserve"> </w:t>
      </w:r>
      <w:r w:rsidRPr="002607A0">
        <w:rPr>
          <w:rFonts w:cs="Traditional Arabic"/>
          <w:sz w:val="32"/>
          <w:szCs w:val="32"/>
          <w:rtl/>
        </w:rPr>
        <w:t>-</w:t>
      </w:r>
      <w:r>
        <w:rPr>
          <w:rFonts w:cs="Traditional Arabic" w:hint="cs"/>
          <w:sz w:val="32"/>
          <w:szCs w:val="32"/>
          <w:rtl/>
        </w:rPr>
        <w:t xml:space="preserve"> </w:t>
      </w:r>
      <w:r w:rsidRPr="002607A0">
        <w:rPr>
          <w:rFonts w:cs="Traditional Arabic" w:hint="eastAsia"/>
          <w:sz w:val="32"/>
          <w:szCs w:val="32"/>
          <w:rtl/>
        </w:rPr>
        <w:t>آلة</w:t>
      </w:r>
      <w:r w:rsidRPr="002607A0">
        <w:rPr>
          <w:rFonts w:cs="Traditional Arabic"/>
          <w:sz w:val="32"/>
          <w:szCs w:val="32"/>
          <w:rtl/>
        </w:rPr>
        <w:t xml:space="preserve"> </w:t>
      </w:r>
      <w:r w:rsidRPr="002607A0">
        <w:rPr>
          <w:rFonts w:cs="Traditional Arabic" w:hint="eastAsia"/>
          <w:sz w:val="32"/>
          <w:szCs w:val="32"/>
          <w:rtl/>
        </w:rPr>
        <w:t>الغناء</w:t>
      </w:r>
      <w:r>
        <w:rPr>
          <w:rFonts w:cs="Traditional Arabic" w:hint="cs"/>
          <w:sz w:val="32"/>
          <w:szCs w:val="32"/>
          <w:rtl/>
        </w:rPr>
        <w:t xml:space="preserve"> </w:t>
      </w:r>
      <w:r w:rsidRPr="002607A0">
        <w:rPr>
          <w:rFonts w:cs="Traditional Arabic"/>
          <w:sz w:val="32"/>
          <w:szCs w:val="32"/>
          <w:rtl/>
        </w:rPr>
        <w:t>-</w:t>
      </w:r>
      <w:r>
        <w:rPr>
          <w:rFonts w:cs="Traditional Arabic" w:hint="cs"/>
          <w:sz w:val="32"/>
          <w:szCs w:val="32"/>
          <w:rtl/>
        </w:rPr>
        <w:t xml:space="preserve"> </w:t>
      </w:r>
      <w:r w:rsidRPr="002607A0">
        <w:rPr>
          <w:rFonts w:cs="Traditional Arabic" w:hint="eastAsia"/>
          <w:sz w:val="32"/>
          <w:szCs w:val="32"/>
          <w:rtl/>
        </w:rPr>
        <w:t>فهذا</w:t>
      </w:r>
      <w:r w:rsidRPr="002607A0">
        <w:rPr>
          <w:rFonts w:cs="Traditional Arabic"/>
          <w:sz w:val="32"/>
          <w:szCs w:val="32"/>
          <w:rtl/>
        </w:rPr>
        <w:t xml:space="preserve"> </w:t>
      </w:r>
      <w:r w:rsidRPr="002607A0">
        <w:rPr>
          <w:rFonts w:cs="Traditional Arabic" w:hint="eastAsia"/>
          <w:sz w:val="32"/>
          <w:szCs w:val="32"/>
          <w:rtl/>
        </w:rPr>
        <w:t>يكسر</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ضمان</w:t>
      </w:r>
      <w:r w:rsidRPr="002607A0">
        <w:rPr>
          <w:rFonts w:cs="Traditional Arabic"/>
          <w:sz w:val="32"/>
          <w:szCs w:val="32"/>
          <w:rtl/>
        </w:rPr>
        <w:t xml:space="preserve"> </w:t>
      </w:r>
      <w:proofErr w:type="gramStart"/>
      <w:r w:rsidRPr="002607A0">
        <w:rPr>
          <w:rFonts w:cs="Traditional Arabic" w:hint="eastAsia"/>
          <w:sz w:val="32"/>
          <w:szCs w:val="32"/>
          <w:rtl/>
        </w:rPr>
        <w:t>فيه</w:t>
      </w:r>
      <w:r w:rsidRPr="002607A0">
        <w:rPr>
          <w:rFonts w:cs="Traditional Arabic" w:hint="cs"/>
          <w:sz w:val="32"/>
          <w:szCs w:val="32"/>
          <w:rtl/>
        </w:rPr>
        <w:t xml:space="preserve"> </w:t>
      </w:r>
      <w:r w:rsidRPr="002607A0">
        <w:rPr>
          <w:rFonts w:cs="Traditional Arabic" w:hint="eastAsia"/>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لأنه</w:t>
      </w:r>
      <w:r w:rsidRPr="002607A0">
        <w:rPr>
          <w:rFonts w:cs="Traditional Arabic"/>
          <w:sz w:val="32"/>
          <w:szCs w:val="32"/>
          <w:rtl/>
        </w:rPr>
        <w:t xml:space="preserve"> </w:t>
      </w:r>
      <w:r w:rsidRPr="002607A0">
        <w:rPr>
          <w:rFonts w:cs="Traditional Arabic" w:hint="eastAsia"/>
          <w:sz w:val="32"/>
          <w:szCs w:val="32"/>
          <w:rtl/>
        </w:rPr>
        <w:t>مخصص</w:t>
      </w:r>
      <w:r w:rsidRPr="002607A0">
        <w:rPr>
          <w:rFonts w:cs="Traditional Arabic"/>
          <w:sz w:val="32"/>
          <w:szCs w:val="32"/>
          <w:rtl/>
        </w:rPr>
        <w:t xml:space="preserve"> </w:t>
      </w:r>
      <w:r w:rsidRPr="002607A0">
        <w:rPr>
          <w:rFonts w:cs="Traditional Arabic" w:hint="eastAsia"/>
          <w:sz w:val="32"/>
          <w:szCs w:val="32"/>
          <w:rtl/>
        </w:rPr>
        <w:t>لهذا</w:t>
      </w:r>
      <w:r w:rsidRPr="002607A0">
        <w:rPr>
          <w:rFonts w:cs="Traditional Arabic"/>
          <w:sz w:val="32"/>
          <w:szCs w:val="32"/>
          <w:rtl/>
        </w:rPr>
        <w:t xml:space="preserve"> </w:t>
      </w:r>
      <w:r w:rsidRPr="002607A0">
        <w:rPr>
          <w:rFonts w:cs="Traditional Arabic" w:hint="eastAsia"/>
          <w:sz w:val="32"/>
          <w:szCs w:val="32"/>
          <w:rtl/>
        </w:rPr>
        <w:t>الغرض</w:t>
      </w:r>
      <w:r w:rsidRPr="002607A0">
        <w:rPr>
          <w:rFonts w:cs="Traditional Arabic"/>
          <w:sz w:val="32"/>
          <w:szCs w:val="32"/>
          <w:rtl/>
        </w:rPr>
        <w:t xml:space="preserve"> </w:t>
      </w:r>
      <w:r w:rsidRPr="002607A0">
        <w:rPr>
          <w:rFonts w:cs="Traditional Arabic" w:hint="eastAsia"/>
          <w:sz w:val="32"/>
          <w:szCs w:val="32"/>
          <w:rtl/>
        </w:rPr>
        <w:t>فقط</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يمكن</w:t>
      </w:r>
      <w:r w:rsidRPr="002607A0">
        <w:rPr>
          <w:rFonts w:cs="Traditional Arabic"/>
          <w:sz w:val="32"/>
          <w:szCs w:val="32"/>
          <w:rtl/>
        </w:rPr>
        <w:t xml:space="preserve"> </w:t>
      </w:r>
      <w:r w:rsidRPr="002607A0">
        <w:rPr>
          <w:rFonts w:cs="Traditional Arabic" w:hint="eastAsia"/>
          <w:sz w:val="32"/>
          <w:szCs w:val="32"/>
          <w:rtl/>
        </w:rPr>
        <w:t>الاستفادة</w:t>
      </w:r>
      <w:r w:rsidRPr="002607A0">
        <w:rPr>
          <w:rFonts w:cs="Traditional Arabic"/>
          <w:sz w:val="32"/>
          <w:szCs w:val="32"/>
          <w:rtl/>
        </w:rPr>
        <w:t xml:space="preserve"> </w:t>
      </w:r>
      <w:r w:rsidRPr="002607A0">
        <w:rPr>
          <w:rFonts w:cs="Traditional Arabic" w:hint="eastAsia"/>
          <w:sz w:val="32"/>
          <w:szCs w:val="32"/>
          <w:rtl/>
        </w:rPr>
        <w:t>منه</w:t>
      </w:r>
      <w:r w:rsidRPr="002607A0">
        <w:rPr>
          <w:rFonts w:cs="Traditional Arabic"/>
          <w:sz w:val="32"/>
          <w:szCs w:val="32"/>
          <w:rtl/>
        </w:rPr>
        <w:t xml:space="preserve"> </w:t>
      </w:r>
      <w:r w:rsidRPr="002607A0">
        <w:rPr>
          <w:rFonts w:cs="Traditional Arabic" w:hint="eastAsia"/>
          <w:sz w:val="32"/>
          <w:szCs w:val="32"/>
          <w:rtl/>
        </w:rPr>
        <w:t>بشيء</w:t>
      </w:r>
      <w:r w:rsidRPr="002607A0">
        <w:rPr>
          <w:rFonts w:cs="Traditional Arabic"/>
          <w:sz w:val="32"/>
          <w:szCs w:val="32"/>
          <w:rtl/>
        </w:rPr>
        <w:t xml:space="preserve"> </w:t>
      </w:r>
      <w:r w:rsidRPr="002607A0">
        <w:rPr>
          <w:rFonts w:cs="Traditional Arabic" w:hint="eastAsia"/>
          <w:sz w:val="32"/>
          <w:szCs w:val="32"/>
          <w:rtl/>
        </w:rPr>
        <w:t>آخر</w:t>
      </w:r>
      <w:r w:rsidRPr="002607A0">
        <w:rPr>
          <w:rFonts w:cs="Traditional Arabic"/>
          <w:sz w:val="32"/>
          <w:szCs w:val="32"/>
          <w:rtl/>
        </w:rPr>
        <w:t xml:space="preserve">. </w:t>
      </w:r>
      <w:r w:rsidRPr="002607A0">
        <w:rPr>
          <w:rFonts w:cs="Traditional Arabic" w:hint="eastAsia"/>
          <w:sz w:val="32"/>
          <w:szCs w:val="32"/>
          <w:rtl/>
        </w:rPr>
        <w:t>وإن</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من</w:t>
      </w:r>
      <w:r w:rsidRPr="002607A0">
        <w:rPr>
          <w:rFonts w:cs="Traditional Arabic"/>
          <w:sz w:val="32"/>
          <w:szCs w:val="32"/>
          <w:rtl/>
        </w:rPr>
        <w:t xml:space="preserve"> </w:t>
      </w:r>
      <w:r w:rsidRPr="002607A0">
        <w:rPr>
          <w:rFonts w:cs="Traditional Arabic" w:hint="eastAsia"/>
          <w:sz w:val="32"/>
          <w:szCs w:val="32"/>
          <w:rtl/>
        </w:rPr>
        <w:t>هذا</w:t>
      </w:r>
      <w:r w:rsidRPr="002607A0">
        <w:rPr>
          <w:rFonts w:cs="Traditional Arabic"/>
          <w:sz w:val="32"/>
          <w:szCs w:val="32"/>
          <w:rtl/>
        </w:rPr>
        <w:t xml:space="preserve"> </w:t>
      </w:r>
      <w:r w:rsidRPr="002607A0">
        <w:rPr>
          <w:rFonts w:cs="Traditional Arabic" w:hint="eastAsia"/>
          <w:sz w:val="32"/>
          <w:szCs w:val="32"/>
          <w:rtl/>
        </w:rPr>
        <w:t>وذاك</w:t>
      </w:r>
      <w:r w:rsidRPr="002607A0">
        <w:rPr>
          <w:rFonts w:cs="Traditional Arabic"/>
          <w:sz w:val="32"/>
          <w:szCs w:val="32"/>
          <w:rtl/>
        </w:rPr>
        <w:t xml:space="preserve"> </w:t>
      </w:r>
      <w:r w:rsidRPr="002607A0">
        <w:rPr>
          <w:rFonts w:cs="Traditional Arabic" w:hint="eastAsia"/>
          <w:sz w:val="32"/>
          <w:szCs w:val="32"/>
          <w:rtl/>
        </w:rPr>
        <w:t>فالأولى</w:t>
      </w:r>
      <w:r w:rsidRPr="002607A0">
        <w:rPr>
          <w:rFonts w:cs="Traditional Arabic"/>
          <w:sz w:val="32"/>
          <w:szCs w:val="32"/>
          <w:rtl/>
        </w:rPr>
        <w:t xml:space="preserve"> </w:t>
      </w:r>
      <w:r w:rsidRPr="002607A0">
        <w:rPr>
          <w:rFonts w:cs="Traditional Arabic" w:hint="eastAsia"/>
          <w:sz w:val="32"/>
          <w:szCs w:val="32"/>
          <w:rtl/>
        </w:rPr>
        <w:t>إزالة</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وترك</w:t>
      </w:r>
      <w:r w:rsidRPr="002607A0">
        <w:rPr>
          <w:rFonts w:cs="Traditional Arabic"/>
          <w:sz w:val="32"/>
          <w:szCs w:val="32"/>
          <w:rtl/>
        </w:rPr>
        <w:t xml:space="preserve"> </w:t>
      </w:r>
      <w:r w:rsidRPr="002607A0">
        <w:rPr>
          <w:rFonts w:cs="Traditional Arabic" w:hint="eastAsia"/>
          <w:sz w:val="32"/>
          <w:szCs w:val="32"/>
          <w:rtl/>
        </w:rPr>
        <w:t>ما</w:t>
      </w:r>
      <w:r w:rsidRPr="002607A0">
        <w:rPr>
          <w:rFonts w:cs="Traditional Arabic"/>
          <w:sz w:val="32"/>
          <w:szCs w:val="32"/>
          <w:rtl/>
        </w:rPr>
        <w:t xml:space="preserve"> </w:t>
      </w:r>
      <w:proofErr w:type="gramStart"/>
      <w:r w:rsidRPr="002607A0">
        <w:rPr>
          <w:rFonts w:cs="Traditional Arabic" w:hint="eastAsia"/>
          <w:sz w:val="32"/>
          <w:szCs w:val="32"/>
          <w:rtl/>
        </w:rPr>
        <w:t>عاداه</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p>
    <w:p w14:paraId="0E9AF39B" w14:textId="60DB9E68" w:rsidR="00FD5D19" w:rsidRPr="002607A0" w:rsidRDefault="00FD5D19" w:rsidP="00FD5D19">
      <w:pPr>
        <w:jc w:val="lowKashida"/>
        <w:rPr>
          <w:rFonts w:cs="Traditional Arabic"/>
          <w:sz w:val="32"/>
          <w:szCs w:val="32"/>
          <w:rtl/>
        </w:rPr>
      </w:pPr>
      <w:r w:rsidRPr="004C61BB">
        <w:rPr>
          <w:rFonts w:cs="Traditional Arabic" w:hint="cs"/>
          <w:b/>
          <w:bCs/>
          <w:sz w:val="32"/>
          <w:szCs w:val="32"/>
          <w:rtl/>
        </w:rPr>
        <w:t xml:space="preserve">   </w:t>
      </w:r>
      <w:proofErr w:type="gramStart"/>
      <w:r w:rsidRPr="004C61BB">
        <w:rPr>
          <w:rFonts w:cs="Traditional Arabic" w:hint="eastAsia"/>
          <w:b/>
          <w:bCs/>
          <w:sz w:val="32"/>
          <w:szCs w:val="32"/>
          <w:rtl/>
        </w:rPr>
        <w:t>فمثلا</w:t>
      </w:r>
      <w:r w:rsidRPr="004C61BB">
        <w:rPr>
          <w:rFonts w:cs="Traditional Arabic" w:hint="cs"/>
          <w:b/>
          <w:bCs/>
          <w:sz w:val="32"/>
          <w:szCs w:val="32"/>
          <w:rtl/>
        </w:rPr>
        <w:t xml:space="preserve">ً </w:t>
      </w:r>
      <w:r w:rsidRPr="004C61BB">
        <w:rPr>
          <w:rFonts w:cs="Traditional Arabic"/>
          <w:b/>
          <w:bCs/>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كتاب</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فصول</w:t>
      </w:r>
      <w:r w:rsidRPr="002607A0">
        <w:rPr>
          <w:rFonts w:cs="Traditional Arabic"/>
          <w:sz w:val="32"/>
          <w:szCs w:val="32"/>
          <w:rtl/>
        </w:rPr>
        <w:t xml:space="preserve"> </w:t>
      </w:r>
      <w:r w:rsidRPr="002607A0">
        <w:rPr>
          <w:rFonts w:cs="Traditional Arabic" w:hint="eastAsia"/>
          <w:sz w:val="32"/>
          <w:szCs w:val="32"/>
          <w:rtl/>
        </w:rPr>
        <w:t>جيدة</w:t>
      </w:r>
      <w:r w:rsidRPr="002607A0">
        <w:rPr>
          <w:rFonts w:cs="Traditional Arabic"/>
          <w:sz w:val="32"/>
          <w:szCs w:val="32"/>
          <w:rtl/>
        </w:rPr>
        <w:t xml:space="preserve"> </w:t>
      </w:r>
      <w:r w:rsidRPr="002607A0">
        <w:rPr>
          <w:rFonts w:cs="Traditional Arabic" w:hint="eastAsia"/>
          <w:sz w:val="32"/>
          <w:szCs w:val="32"/>
          <w:rtl/>
        </w:rPr>
        <w:t>ولكن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فصل</w:t>
      </w:r>
      <w:r w:rsidRPr="002607A0">
        <w:rPr>
          <w:rFonts w:cs="Traditional Arabic"/>
          <w:sz w:val="32"/>
          <w:szCs w:val="32"/>
          <w:rtl/>
        </w:rPr>
        <w:t xml:space="preserve"> </w:t>
      </w:r>
      <w:r w:rsidRPr="002607A0">
        <w:rPr>
          <w:rFonts w:cs="Traditional Arabic" w:hint="eastAsia"/>
          <w:sz w:val="32"/>
          <w:szCs w:val="32"/>
          <w:rtl/>
        </w:rPr>
        <w:t>خبيث</w:t>
      </w:r>
      <w:r w:rsidRPr="002607A0">
        <w:rPr>
          <w:rFonts w:cs="Traditional Arabic" w:hint="cs"/>
          <w:sz w:val="32"/>
          <w:szCs w:val="32"/>
          <w:rtl/>
        </w:rPr>
        <w:t xml:space="preserve"> </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فتمزق</w:t>
      </w:r>
      <w:r w:rsidRPr="002607A0">
        <w:rPr>
          <w:rFonts w:cs="Traditional Arabic"/>
          <w:sz w:val="32"/>
          <w:szCs w:val="32"/>
          <w:rtl/>
        </w:rPr>
        <w:t xml:space="preserve"> </w:t>
      </w:r>
      <w:r w:rsidRPr="002607A0">
        <w:rPr>
          <w:rFonts w:cs="Traditional Arabic" w:hint="eastAsia"/>
          <w:sz w:val="32"/>
          <w:szCs w:val="32"/>
          <w:rtl/>
        </w:rPr>
        <w:t>أوراق</w:t>
      </w:r>
      <w:r w:rsidRPr="002607A0">
        <w:rPr>
          <w:rFonts w:cs="Traditional Arabic"/>
          <w:sz w:val="32"/>
          <w:szCs w:val="32"/>
          <w:rtl/>
        </w:rPr>
        <w:t xml:space="preserve"> </w:t>
      </w:r>
      <w:r w:rsidRPr="002607A0">
        <w:rPr>
          <w:rFonts w:cs="Traditional Arabic" w:hint="eastAsia"/>
          <w:sz w:val="32"/>
          <w:szCs w:val="32"/>
          <w:rtl/>
        </w:rPr>
        <w:t>هذا</w:t>
      </w:r>
      <w:r w:rsidRPr="002607A0">
        <w:rPr>
          <w:rFonts w:cs="Traditional Arabic"/>
          <w:sz w:val="32"/>
          <w:szCs w:val="32"/>
          <w:rtl/>
        </w:rPr>
        <w:t xml:space="preserve"> </w:t>
      </w:r>
      <w:r w:rsidRPr="002607A0">
        <w:rPr>
          <w:rFonts w:cs="Traditional Arabic" w:hint="eastAsia"/>
          <w:sz w:val="32"/>
          <w:szCs w:val="32"/>
          <w:rtl/>
        </w:rPr>
        <w:t>الفصل</w:t>
      </w:r>
      <w:r w:rsidRPr="002607A0">
        <w:rPr>
          <w:rFonts w:cs="Traditional Arabic"/>
          <w:sz w:val="32"/>
          <w:szCs w:val="32"/>
          <w:rtl/>
        </w:rPr>
        <w:t xml:space="preserve"> </w:t>
      </w:r>
      <w:r w:rsidRPr="002607A0">
        <w:rPr>
          <w:rFonts w:cs="Traditional Arabic" w:hint="eastAsia"/>
          <w:sz w:val="32"/>
          <w:szCs w:val="32"/>
          <w:rtl/>
        </w:rPr>
        <w:t>ويترك</w:t>
      </w:r>
      <w:r w:rsidRPr="002607A0">
        <w:rPr>
          <w:rFonts w:cs="Traditional Arabic"/>
          <w:sz w:val="32"/>
          <w:szCs w:val="32"/>
          <w:rtl/>
        </w:rPr>
        <w:t xml:space="preserve"> </w:t>
      </w:r>
      <w:proofErr w:type="gramStart"/>
      <w:r w:rsidRPr="002607A0">
        <w:rPr>
          <w:rFonts w:cs="Traditional Arabic" w:hint="eastAsia"/>
          <w:sz w:val="32"/>
          <w:szCs w:val="32"/>
          <w:rtl/>
        </w:rPr>
        <w:t>الباقي</w:t>
      </w:r>
      <w:r w:rsidRPr="002607A0">
        <w:rPr>
          <w:rFonts w:cs="Traditional Arabic" w:hint="cs"/>
          <w:sz w:val="32"/>
          <w:szCs w:val="32"/>
          <w:rtl/>
        </w:rPr>
        <w:t xml:space="preserve"> </w:t>
      </w:r>
      <w:r w:rsidRPr="002607A0">
        <w:rPr>
          <w:rFonts w:cs="Traditional Arabic"/>
          <w:sz w:val="32"/>
          <w:szCs w:val="32"/>
          <w:rtl/>
        </w:rPr>
        <w:t>.</w:t>
      </w:r>
      <w:proofErr w:type="gramEnd"/>
      <w:r w:rsidRPr="002607A0">
        <w:rPr>
          <w:rFonts w:cs="Traditional Arabic"/>
          <w:sz w:val="32"/>
          <w:szCs w:val="32"/>
          <w:rtl/>
        </w:rPr>
        <w:t xml:space="preserve"> </w:t>
      </w:r>
      <w:r w:rsidRPr="002607A0">
        <w:rPr>
          <w:rFonts w:cs="Traditional Arabic" w:hint="eastAsia"/>
          <w:sz w:val="32"/>
          <w:szCs w:val="32"/>
          <w:rtl/>
        </w:rPr>
        <w:t>وكذلك</w:t>
      </w:r>
      <w:r w:rsidRPr="002607A0">
        <w:rPr>
          <w:rFonts w:cs="Traditional Arabic"/>
          <w:sz w:val="32"/>
          <w:szCs w:val="32"/>
          <w:rtl/>
        </w:rPr>
        <w:t xml:space="preserve"> </w:t>
      </w:r>
      <w:r w:rsidRPr="002607A0">
        <w:rPr>
          <w:rFonts w:cs="Traditional Arabic" w:hint="eastAsia"/>
          <w:sz w:val="32"/>
          <w:szCs w:val="32"/>
          <w:rtl/>
        </w:rPr>
        <w:t>الحال</w:t>
      </w:r>
      <w:r w:rsidRPr="002607A0">
        <w:rPr>
          <w:rFonts w:cs="Traditional Arabic"/>
          <w:sz w:val="32"/>
          <w:szCs w:val="32"/>
          <w:rtl/>
        </w:rPr>
        <w:t xml:space="preserve"> </w:t>
      </w:r>
      <w:r w:rsidRPr="002607A0">
        <w:rPr>
          <w:rFonts w:cs="Traditional Arabic" w:hint="eastAsia"/>
          <w:sz w:val="32"/>
          <w:szCs w:val="32"/>
          <w:rtl/>
        </w:rPr>
        <w:t>لو</w:t>
      </w:r>
      <w:r w:rsidRPr="002607A0">
        <w:rPr>
          <w:rFonts w:cs="Traditional Arabic"/>
          <w:sz w:val="32"/>
          <w:szCs w:val="32"/>
          <w:rtl/>
        </w:rPr>
        <w:t xml:space="preserve"> </w:t>
      </w:r>
      <w:r w:rsidRPr="002607A0">
        <w:rPr>
          <w:rFonts w:cs="Traditional Arabic" w:hint="eastAsia"/>
          <w:sz w:val="32"/>
          <w:szCs w:val="32"/>
          <w:rtl/>
        </w:rPr>
        <w:t>كان</w:t>
      </w:r>
      <w:r w:rsidRPr="002607A0">
        <w:rPr>
          <w:rFonts w:cs="Traditional Arabic"/>
          <w:sz w:val="32"/>
          <w:szCs w:val="32"/>
          <w:rtl/>
        </w:rPr>
        <w:t xml:space="preserve"> </w:t>
      </w:r>
      <w:r w:rsidRPr="002607A0">
        <w:rPr>
          <w:rFonts w:cs="Traditional Arabic" w:hint="eastAsia"/>
          <w:sz w:val="32"/>
          <w:szCs w:val="32"/>
          <w:rtl/>
        </w:rPr>
        <w:t>فيه</w:t>
      </w:r>
      <w:r w:rsidRPr="002607A0">
        <w:rPr>
          <w:rFonts w:cs="Traditional Arabic"/>
          <w:sz w:val="32"/>
          <w:szCs w:val="32"/>
          <w:rtl/>
        </w:rPr>
        <w:t xml:space="preserve"> </w:t>
      </w:r>
      <w:r w:rsidRPr="002607A0">
        <w:rPr>
          <w:rFonts w:cs="Traditional Arabic" w:hint="eastAsia"/>
          <w:sz w:val="32"/>
          <w:szCs w:val="32"/>
          <w:rtl/>
        </w:rPr>
        <w:t>مجلة</w:t>
      </w:r>
      <w:r w:rsidRPr="002607A0">
        <w:rPr>
          <w:rFonts w:cs="Traditional Arabic"/>
          <w:sz w:val="32"/>
          <w:szCs w:val="32"/>
          <w:rtl/>
        </w:rPr>
        <w:t xml:space="preserve"> </w:t>
      </w:r>
      <w:r w:rsidRPr="002607A0">
        <w:rPr>
          <w:rFonts w:cs="Traditional Arabic" w:hint="eastAsia"/>
          <w:sz w:val="32"/>
          <w:szCs w:val="32"/>
          <w:rtl/>
        </w:rPr>
        <w:t>فيها</w:t>
      </w:r>
      <w:r w:rsidRPr="002607A0">
        <w:rPr>
          <w:rFonts w:cs="Traditional Arabic"/>
          <w:sz w:val="32"/>
          <w:szCs w:val="32"/>
          <w:rtl/>
        </w:rPr>
        <w:t xml:space="preserve"> </w:t>
      </w:r>
      <w:r w:rsidRPr="002607A0">
        <w:rPr>
          <w:rFonts w:cs="Traditional Arabic" w:hint="eastAsia"/>
          <w:sz w:val="32"/>
          <w:szCs w:val="32"/>
          <w:rtl/>
        </w:rPr>
        <w:t>مقالات</w:t>
      </w:r>
      <w:r w:rsidRPr="002607A0">
        <w:rPr>
          <w:rFonts w:cs="Traditional Arabic"/>
          <w:sz w:val="32"/>
          <w:szCs w:val="32"/>
          <w:rtl/>
        </w:rPr>
        <w:t xml:space="preserve"> </w:t>
      </w:r>
      <w:proofErr w:type="gramStart"/>
      <w:r w:rsidRPr="002607A0">
        <w:rPr>
          <w:rFonts w:cs="Traditional Arabic" w:hint="eastAsia"/>
          <w:sz w:val="32"/>
          <w:szCs w:val="32"/>
          <w:rtl/>
        </w:rPr>
        <w:t>طيبة</w:t>
      </w:r>
      <w:proofErr w:type="gramEnd"/>
      <w:r w:rsidRPr="002607A0">
        <w:rPr>
          <w:rFonts w:cs="Traditional Arabic"/>
          <w:sz w:val="32"/>
          <w:szCs w:val="32"/>
          <w:rtl/>
        </w:rPr>
        <w:t xml:space="preserve"> </w:t>
      </w:r>
      <w:r w:rsidRPr="002607A0">
        <w:rPr>
          <w:rFonts w:cs="Traditional Arabic" w:hint="eastAsia"/>
          <w:sz w:val="32"/>
          <w:szCs w:val="32"/>
          <w:rtl/>
        </w:rPr>
        <w:t>ولكن</w:t>
      </w:r>
      <w:r w:rsidRPr="002607A0">
        <w:rPr>
          <w:rFonts w:cs="Traditional Arabic"/>
          <w:sz w:val="32"/>
          <w:szCs w:val="32"/>
          <w:rtl/>
        </w:rPr>
        <w:t xml:space="preserve"> </w:t>
      </w:r>
      <w:r w:rsidRPr="002607A0">
        <w:rPr>
          <w:rFonts w:cs="Traditional Arabic" w:hint="eastAsia"/>
          <w:sz w:val="32"/>
          <w:szCs w:val="32"/>
          <w:rtl/>
        </w:rPr>
        <w:t>فيها</w:t>
      </w:r>
      <w:r w:rsidRPr="002607A0">
        <w:rPr>
          <w:rFonts w:cs="Traditional Arabic"/>
          <w:sz w:val="32"/>
          <w:szCs w:val="32"/>
          <w:rtl/>
        </w:rPr>
        <w:t xml:space="preserve"> </w:t>
      </w:r>
      <w:r w:rsidRPr="002607A0">
        <w:rPr>
          <w:rFonts w:cs="Traditional Arabic" w:hint="eastAsia"/>
          <w:sz w:val="32"/>
          <w:szCs w:val="32"/>
          <w:rtl/>
        </w:rPr>
        <w:t>صورة</w:t>
      </w:r>
      <w:r w:rsidRPr="002607A0">
        <w:rPr>
          <w:rFonts w:cs="Traditional Arabic"/>
          <w:sz w:val="32"/>
          <w:szCs w:val="32"/>
          <w:rtl/>
        </w:rPr>
        <w:t xml:space="preserve"> </w:t>
      </w:r>
      <w:r w:rsidRPr="002607A0">
        <w:rPr>
          <w:rFonts w:cs="Traditional Arabic" w:hint="eastAsia"/>
          <w:sz w:val="32"/>
          <w:szCs w:val="32"/>
          <w:rtl/>
        </w:rPr>
        <w:t>خليعة</w:t>
      </w:r>
      <w:r w:rsidRPr="002607A0">
        <w:rPr>
          <w:rFonts w:cs="Traditional Arabic"/>
          <w:sz w:val="32"/>
          <w:szCs w:val="32"/>
          <w:rtl/>
        </w:rPr>
        <w:t xml:space="preserve"> </w:t>
      </w:r>
      <w:r w:rsidRPr="002607A0">
        <w:rPr>
          <w:rFonts w:cs="Traditional Arabic" w:hint="eastAsia"/>
          <w:sz w:val="32"/>
          <w:szCs w:val="32"/>
          <w:rtl/>
        </w:rPr>
        <w:t>فتمزق</w:t>
      </w:r>
      <w:r w:rsidRPr="002607A0">
        <w:rPr>
          <w:rFonts w:cs="Traditional Arabic"/>
          <w:sz w:val="32"/>
          <w:szCs w:val="32"/>
          <w:rtl/>
        </w:rPr>
        <w:t xml:space="preserve"> </w:t>
      </w:r>
      <w:r w:rsidRPr="002607A0">
        <w:rPr>
          <w:rFonts w:cs="Traditional Arabic" w:hint="eastAsia"/>
          <w:sz w:val="32"/>
          <w:szCs w:val="32"/>
          <w:rtl/>
        </w:rPr>
        <w:t>هذه</w:t>
      </w:r>
      <w:r w:rsidRPr="002607A0">
        <w:rPr>
          <w:rFonts w:cs="Traditional Arabic"/>
          <w:sz w:val="32"/>
          <w:szCs w:val="32"/>
          <w:rtl/>
        </w:rPr>
        <w:t xml:space="preserve"> </w:t>
      </w:r>
      <w:r w:rsidRPr="002607A0">
        <w:rPr>
          <w:rFonts w:cs="Traditional Arabic" w:hint="eastAsia"/>
          <w:sz w:val="32"/>
          <w:szCs w:val="32"/>
          <w:rtl/>
        </w:rPr>
        <w:t>الصورة</w:t>
      </w:r>
      <w:r w:rsidRPr="002607A0">
        <w:rPr>
          <w:rFonts w:cs="Traditional Arabic"/>
          <w:sz w:val="32"/>
          <w:szCs w:val="32"/>
          <w:rtl/>
        </w:rPr>
        <w:t xml:space="preserve"> </w:t>
      </w:r>
      <w:r w:rsidRPr="002607A0">
        <w:rPr>
          <w:rFonts w:cs="Traditional Arabic" w:hint="eastAsia"/>
          <w:sz w:val="32"/>
          <w:szCs w:val="32"/>
          <w:rtl/>
        </w:rPr>
        <w:t>ويترك</w:t>
      </w:r>
      <w:r w:rsidRPr="002607A0">
        <w:rPr>
          <w:rFonts w:cs="Traditional Arabic"/>
          <w:sz w:val="32"/>
          <w:szCs w:val="32"/>
          <w:rtl/>
        </w:rPr>
        <w:t xml:space="preserve"> </w:t>
      </w:r>
      <w:r w:rsidRPr="002607A0">
        <w:rPr>
          <w:rFonts w:cs="Traditional Arabic" w:hint="eastAsia"/>
          <w:sz w:val="32"/>
          <w:szCs w:val="32"/>
          <w:rtl/>
        </w:rPr>
        <w:t>الباقي</w:t>
      </w:r>
      <w:r w:rsidRPr="002607A0">
        <w:rPr>
          <w:rFonts w:cs="Traditional Arabic"/>
          <w:sz w:val="32"/>
          <w:szCs w:val="32"/>
          <w:rtl/>
        </w:rPr>
        <w:t>.</w:t>
      </w:r>
      <w:r w:rsidRPr="002607A0">
        <w:rPr>
          <w:rFonts w:cs="Traditional Arabic" w:hint="cs"/>
          <w:sz w:val="32"/>
          <w:szCs w:val="32"/>
          <w:rtl/>
        </w:rPr>
        <w:t xml:space="preserve"> </w:t>
      </w:r>
      <w:r w:rsidRPr="002607A0">
        <w:rPr>
          <w:rFonts w:cs="Traditional Arabic" w:hint="eastAsia"/>
          <w:sz w:val="32"/>
          <w:szCs w:val="32"/>
          <w:rtl/>
        </w:rPr>
        <w:t>ولكن</w:t>
      </w:r>
      <w:r w:rsidRPr="002607A0">
        <w:rPr>
          <w:rFonts w:cs="Traditional Arabic"/>
          <w:sz w:val="32"/>
          <w:szCs w:val="32"/>
          <w:rtl/>
        </w:rPr>
        <w:t xml:space="preserve"> </w:t>
      </w:r>
      <w:r w:rsidRPr="002607A0">
        <w:rPr>
          <w:rFonts w:cs="Traditional Arabic" w:hint="eastAsia"/>
          <w:sz w:val="32"/>
          <w:szCs w:val="32"/>
          <w:rtl/>
        </w:rPr>
        <w:t>ينبغي</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w:t>
      </w:r>
      <w:r w:rsidRPr="002607A0">
        <w:rPr>
          <w:rFonts w:cs="Traditional Arabic" w:hint="cs"/>
          <w:sz w:val="32"/>
          <w:szCs w:val="32"/>
          <w:rtl/>
        </w:rPr>
        <w:t>ُ</w:t>
      </w:r>
      <w:r w:rsidRPr="002607A0">
        <w:rPr>
          <w:rFonts w:cs="Traditional Arabic" w:hint="eastAsia"/>
          <w:sz w:val="32"/>
          <w:szCs w:val="32"/>
          <w:rtl/>
        </w:rPr>
        <w:t>علم</w:t>
      </w:r>
      <w:r w:rsidRPr="002607A0">
        <w:rPr>
          <w:rFonts w:cs="Traditional Arabic"/>
          <w:sz w:val="32"/>
          <w:szCs w:val="32"/>
          <w:rtl/>
        </w:rPr>
        <w:t xml:space="preserve"> </w:t>
      </w:r>
      <w:r w:rsidRPr="002607A0">
        <w:rPr>
          <w:rFonts w:cs="Traditional Arabic" w:hint="eastAsia"/>
          <w:sz w:val="32"/>
          <w:szCs w:val="32"/>
          <w:rtl/>
        </w:rPr>
        <w:t>إذا</w:t>
      </w:r>
      <w:r w:rsidRPr="002607A0">
        <w:rPr>
          <w:rFonts w:cs="Traditional Arabic"/>
          <w:sz w:val="32"/>
          <w:szCs w:val="32"/>
          <w:rtl/>
        </w:rPr>
        <w:t xml:space="preserve"> </w:t>
      </w:r>
      <w:r w:rsidRPr="002607A0">
        <w:rPr>
          <w:rFonts w:cs="Traditional Arabic" w:hint="eastAsia"/>
          <w:sz w:val="32"/>
          <w:szCs w:val="32"/>
          <w:rtl/>
        </w:rPr>
        <w:t>كانت</w:t>
      </w:r>
      <w:r w:rsidRPr="002607A0">
        <w:rPr>
          <w:rFonts w:cs="Traditional Arabic"/>
          <w:sz w:val="32"/>
          <w:szCs w:val="32"/>
          <w:rtl/>
        </w:rPr>
        <w:t xml:space="preserve"> </w:t>
      </w:r>
      <w:r w:rsidRPr="002607A0">
        <w:rPr>
          <w:rFonts w:cs="Traditional Arabic" w:hint="eastAsia"/>
          <w:sz w:val="32"/>
          <w:szCs w:val="32"/>
          <w:rtl/>
        </w:rPr>
        <w:t>المصلحة</w:t>
      </w:r>
      <w:r w:rsidRPr="002607A0">
        <w:rPr>
          <w:rFonts w:cs="Traditional Arabic"/>
          <w:sz w:val="32"/>
          <w:szCs w:val="32"/>
          <w:rtl/>
        </w:rPr>
        <w:t xml:space="preserve"> </w:t>
      </w:r>
      <w:r w:rsidRPr="002607A0">
        <w:rPr>
          <w:rFonts w:cs="Traditional Arabic" w:hint="eastAsia"/>
          <w:sz w:val="32"/>
          <w:szCs w:val="32"/>
          <w:rtl/>
        </w:rPr>
        <w:t>تقتضي</w:t>
      </w:r>
      <w:r w:rsidRPr="002607A0">
        <w:rPr>
          <w:rFonts w:cs="Traditional Arabic"/>
          <w:sz w:val="32"/>
          <w:szCs w:val="32"/>
          <w:rtl/>
        </w:rPr>
        <w:t xml:space="preserve"> </w:t>
      </w:r>
      <w:r w:rsidRPr="002607A0">
        <w:rPr>
          <w:rFonts w:cs="Traditional Arabic" w:hint="eastAsia"/>
          <w:sz w:val="32"/>
          <w:szCs w:val="32"/>
          <w:rtl/>
        </w:rPr>
        <w:t>إتلاف</w:t>
      </w:r>
      <w:r w:rsidRPr="002607A0">
        <w:rPr>
          <w:rFonts w:cs="Traditional Arabic"/>
          <w:sz w:val="32"/>
          <w:szCs w:val="32"/>
          <w:rtl/>
        </w:rPr>
        <w:t xml:space="preserve"> </w:t>
      </w:r>
      <w:r w:rsidRPr="002607A0">
        <w:rPr>
          <w:rFonts w:cs="Traditional Arabic" w:hint="eastAsia"/>
          <w:sz w:val="32"/>
          <w:szCs w:val="32"/>
          <w:rtl/>
        </w:rPr>
        <w:t>الذي</w:t>
      </w:r>
      <w:r w:rsidRPr="002607A0">
        <w:rPr>
          <w:rFonts w:cs="Traditional Arabic"/>
          <w:sz w:val="32"/>
          <w:szCs w:val="32"/>
          <w:rtl/>
        </w:rPr>
        <w:t xml:space="preserve"> </w:t>
      </w:r>
      <w:r w:rsidRPr="002607A0">
        <w:rPr>
          <w:rFonts w:cs="Traditional Arabic" w:hint="eastAsia"/>
          <w:sz w:val="32"/>
          <w:szCs w:val="32"/>
          <w:rtl/>
        </w:rPr>
        <w:t>جمع</w:t>
      </w:r>
      <w:r w:rsidRPr="002607A0">
        <w:rPr>
          <w:rFonts w:cs="Traditional Arabic"/>
          <w:sz w:val="32"/>
          <w:szCs w:val="32"/>
          <w:rtl/>
        </w:rPr>
        <w:t xml:space="preserve"> </w:t>
      </w:r>
      <w:r w:rsidRPr="002607A0">
        <w:rPr>
          <w:rFonts w:cs="Traditional Arabic" w:hint="eastAsia"/>
          <w:sz w:val="32"/>
          <w:szCs w:val="32"/>
          <w:rtl/>
        </w:rPr>
        <w:t>بين</w:t>
      </w:r>
      <w:r w:rsidRPr="002607A0">
        <w:rPr>
          <w:rFonts w:cs="Traditional Arabic"/>
          <w:sz w:val="32"/>
          <w:szCs w:val="32"/>
          <w:rtl/>
        </w:rPr>
        <w:t xml:space="preserve"> </w:t>
      </w:r>
      <w:r w:rsidRPr="002607A0">
        <w:rPr>
          <w:rFonts w:cs="Traditional Arabic" w:hint="eastAsia"/>
          <w:sz w:val="32"/>
          <w:szCs w:val="32"/>
          <w:rtl/>
        </w:rPr>
        <w:t>المنكر</w:t>
      </w:r>
      <w:r w:rsidRPr="002607A0">
        <w:rPr>
          <w:rFonts w:cs="Traditional Arabic"/>
          <w:sz w:val="32"/>
          <w:szCs w:val="32"/>
          <w:rtl/>
        </w:rPr>
        <w:t xml:space="preserve"> </w:t>
      </w:r>
      <w:r w:rsidRPr="002607A0">
        <w:rPr>
          <w:rFonts w:cs="Traditional Arabic" w:hint="eastAsia"/>
          <w:sz w:val="32"/>
          <w:szCs w:val="32"/>
          <w:rtl/>
        </w:rPr>
        <w:t>والمعروف</w:t>
      </w:r>
      <w:r w:rsidRPr="002607A0">
        <w:rPr>
          <w:rFonts w:cs="Traditional Arabic"/>
          <w:sz w:val="32"/>
          <w:szCs w:val="32"/>
          <w:rtl/>
        </w:rPr>
        <w:t xml:space="preserve"> </w:t>
      </w:r>
      <w:r w:rsidRPr="002607A0">
        <w:rPr>
          <w:rFonts w:cs="Traditional Arabic" w:hint="eastAsia"/>
          <w:sz w:val="32"/>
          <w:szCs w:val="32"/>
          <w:rtl/>
        </w:rPr>
        <w:t>فإنه</w:t>
      </w:r>
      <w:r w:rsidRPr="002607A0">
        <w:rPr>
          <w:rFonts w:cs="Traditional Arabic"/>
          <w:sz w:val="32"/>
          <w:szCs w:val="32"/>
          <w:rtl/>
        </w:rPr>
        <w:t xml:space="preserve"> </w:t>
      </w:r>
      <w:r w:rsidRPr="002607A0">
        <w:rPr>
          <w:rFonts w:cs="Traditional Arabic" w:hint="eastAsia"/>
          <w:sz w:val="32"/>
          <w:szCs w:val="32"/>
          <w:rtl/>
        </w:rPr>
        <w:t>يتلف</w:t>
      </w:r>
      <w:r w:rsidRPr="002607A0">
        <w:rPr>
          <w:rFonts w:cs="Traditional Arabic"/>
          <w:sz w:val="32"/>
          <w:szCs w:val="32"/>
          <w:rtl/>
        </w:rPr>
        <w:t xml:space="preserve"> </w:t>
      </w:r>
      <w:r w:rsidRPr="002607A0">
        <w:rPr>
          <w:rFonts w:cs="Traditional Arabic" w:hint="eastAsia"/>
          <w:sz w:val="32"/>
          <w:szCs w:val="32"/>
          <w:rtl/>
        </w:rPr>
        <w:t>ولا</w:t>
      </w:r>
      <w:r w:rsidRPr="002607A0">
        <w:rPr>
          <w:rFonts w:cs="Traditional Arabic"/>
          <w:sz w:val="32"/>
          <w:szCs w:val="32"/>
          <w:rtl/>
        </w:rPr>
        <w:t xml:space="preserve"> </w:t>
      </w:r>
      <w:r w:rsidRPr="002607A0">
        <w:rPr>
          <w:rFonts w:cs="Traditional Arabic" w:hint="eastAsia"/>
          <w:sz w:val="32"/>
          <w:szCs w:val="32"/>
          <w:rtl/>
        </w:rPr>
        <w:t>ضمان</w:t>
      </w:r>
      <w:r w:rsidRPr="002607A0">
        <w:rPr>
          <w:rFonts w:cs="Traditional Arabic"/>
          <w:sz w:val="32"/>
          <w:szCs w:val="32"/>
          <w:rtl/>
        </w:rPr>
        <w:t>.</w:t>
      </w:r>
    </w:p>
    <w:p w14:paraId="69802D24" w14:textId="3250E158"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eastAsia"/>
          <w:sz w:val="32"/>
          <w:szCs w:val="32"/>
          <w:rtl/>
        </w:rPr>
        <w:t>فعلى</w:t>
      </w:r>
      <w:r w:rsidRPr="002607A0">
        <w:rPr>
          <w:rFonts w:cs="Traditional Arabic"/>
          <w:sz w:val="32"/>
          <w:szCs w:val="32"/>
          <w:rtl/>
        </w:rPr>
        <w:t xml:space="preserve"> </w:t>
      </w:r>
      <w:r w:rsidRPr="002607A0">
        <w:rPr>
          <w:rFonts w:cs="Traditional Arabic" w:hint="cs"/>
          <w:sz w:val="32"/>
          <w:szCs w:val="32"/>
          <w:rtl/>
        </w:rPr>
        <w:t>المحتسب</w:t>
      </w:r>
      <w:r w:rsidRPr="002607A0">
        <w:rPr>
          <w:rFonts w:cs="Traditional Arabic"/>
          <w:sz w:val="32"/>
          <w:szCs w:val="32"/>
          <w:rtl/>
        </w:rPr>
        <w:t xml:space="preserve"> </w:t>
      </w:r>
      <w:r w:rsidRPr="002607A0">
        <w:rPr>
          <w:rFonts w:cs="Traditional Arabic" w:hint="eastAsia"/>
          <w:sz w:val="32"/>
          <w:szCs w:val="32"/>
          <w:rtl/>
        </w:rPr>
        <w:t>أن</w:t>
      </w:r>
      <w:r w:rsidRPr="002607A0">
        <w:rPr>
          <w:rFonts w:cs="Traditional Arabic"/>
          <w:sz w:val="32"/>
          <w:szCs w:val="32"/>
          <w:rtl/>
        </w:rPr>
        <w:t xml:space="preserve"> </w:t>
      </w:r>
      <w:r w:rsidRPr="002607A0">
        <w:rPr>
          <w:rFonts w:cs="Traditional Arabic" w:hint="eastAsia"/>
          <w:sz w:val="32"/>
          <w:szCs w:val="32"/>
          <w:rtl/>
        </w:rPr>
        <w:t>يزن</w:t>
      </w:r>
      <w:r w:rsidRPr="002607A0">
        <w:rPr>
          <w:rFonts w:cs="Traditional Arabic"/>
          <w:sz w:val="32"/>
          <w:szCs w:val="32"/>
          <w:rtl/>
        </w:rPr>
        <w:t xml:space="preserve"> </w:t>
      </w:r>
      <w:r w:rsidRPr="002607A0">
        <w:rPr>
          <w:rFonts w:cs="Traditional Arabic" w:hint="eastAsia"/>
          <w:sz w:val="32"/>
          <w:szCs w:val="32"/>
          <w:rtl/>
        </w:rPr>
        <w:t>هذه</w:t>
      </w:r>
      <w:r w:rsidRPr="002607A0">
        <w:rPr>
          <w:rFonts w:cs="Traditional Arabic"/>
          <w:sz w:val="32"/>
          <w:szCs w:val="32"/>
          <w:rtl/>
        </w:rPr>
        <w:t xml:space="preserve"> </w:t>
      </w:r>
      <w:r w:rsidRPr="002607A0">
        <w:rPr>
          <w:rFonts w:cs="Traditional Arabic" w:hint="eastAsia"/>
          <w:sz w:val="32"/>
          <w:szCs w:val="32"/>
          <w:rtl/>
        </w:rPr>
        <w:t>الأمور</w:t>
      </w:r>
      <w:r w:rsidRPr="002607A0">
        <w:rPr>
          <w:rFonts w:cs="Traditional Arabic"/>
          <w:sz w:val="32"/>
          <w:szCs w:val="32"/>
          <w:rtl/>
        </w:rPr>
        <w:t xml:space="preserve"> </w:t>
      </w:r>
      <w:r w:rsidRPr="002607A0">
        <w:rPr>
          <w:rFonts w:cs="Traditional Arabic" w:hint="eastAsia"/>
          <w:sz w:val="32"/>
          <w:szCs w:val="32"/>
          <w:rtl/>
        </w:rPr>
        <w:t>بميزان</w:t>
      </w:r>
      <w:r w:rsidRPr="002607A0">
        <w:rPr>
          <w:rFonts w:cs="Traditional Arabic"/>
          <w:sz w:val="32"/>
          <w:szCs w:val="32"/>
          <w:rtl/>
        </w:rPr>
        <w:t xml:space="preserve"> </w:t>
      </w:r>
      <w:r w:rsidRPr="002607A0">
        <w:rPr>
          <w:rFonts w:cs="Traditional Arabic" w:hint="eastAsia"/>
          <w:sz w:val="32"/>
          <w:szCs w:val="32"/>
          <w:rtl/>
        </w:rPr>
        <w:t>الشرع</w:t>
      </w:r>
      <w:r w:rsidRPr="002607A0">
        <w:rPr>
          <w:rFonts w:cs="Traditional Arabic"/>
          <w:sz w:val="32"/>
          <w:szCs w:val="32"/>
          <w:rtl/>
        </w:rPr>
        <w:t xml:space="preserve"> </w:t>
      </w:r>
      <w:r w:rsidRPr="002607A0">
        <w:rPr>
          <w:rFonts w:cs="Traditional Arabic" w:hint="eastAsia"/>
          <w:sz w:val="32"/>
          <w:szCs w:val="32"/>
          <w:rtl/>
        </w:rPr>
        <w:t>ثم</w:t>
      </w:r>
      <w:r w:rsidRPr="002607A0">
        <w:rPr>
          <w:rFonts w:cs="Traditional Arabic"/>
          <w:sz w:val="32"/>
          <w:szCs w:val="32"/>
          <w:rtl/>
        </w:rPr>
        <w:t xml:space="preserve"> </w:t>
      </w:r>
      <w:r w:rsidRPr="002607A0">
        <w:rPr>
          <w:rFonts w:cs="Traditional Arabic" w:hint="eastAsia"/>
          <w:sz w:val="32"/>
          <w:szCs w:val="32"/>
          <w:rtl/>
        </w:rPr>
        <w:t>يمضي</w:t>
      </w:r>
      <w:r w:rsidRPr="002607A0">
        <w:rPr>
          <w:rFonts w:cs="Traditional Arabic"/>
          <w:sz w:val="32"/>
          <w:szCs w:val="32"/>
          <w:rtl/>
        </w:rPr>
        <w:t xml:space="preserve"> </w:t>
      </w:r>
      <w:r w:rsidRPr="002607A0">
        <w:rPr>
          <w:rFonts w:cs="Traditional Arabic" w:hint="eastAsia"/>
          <w:sz w:val="32"/>
          <w:szCs w:val="32"/>
          <w:rtl/>
        </w:rPr>
        <w:t>لتنفيذ</w:t>
      </w:r>
      <w:r w:rsidRPr="002607A0">
        <w:rPr>
          <w:rFonts w:cs="Traditional Arabic"/>
          <w:sz w:val="32"/>
          <w:szCs w:val="32"/>
          <w:rtl/>
        </w:rPr>
        <w:t xml:space="preserve"> </w:t>
      </w:r>
      <w:r w:rsidRPr="002607A0">
        <w:rPr>
          <w:rFonts w:cs="Traditional Arabic" w:hint="eastAsia"/>
          <w:sz w:val="32"/>
          <w:szCs w:val="32"/>
          <w:rtl/>
        </w:rPr>
        <w:t>أمر</w:t>
      </w:r>
      <w:r w:rsidRPr="002607A0">
        <w:rPr>
          <w:rFonts w:cs="Traditional Arabic"/>
          <w:sz w:val="32"/>
          <w:szCs w:val="32"/>
          <w:rtl/>
        </w:rPr>
        <w:t xml:space="preserve"> </w:t>
      </w:r>
      <w:r w:rsidRPr="002607A0">
        <w:rPr>
          <w:rFonts w:cs="Traditional Arabic" w:hint="eastAsia"/>
          <w:sz w:val="32"/>
          <w:szCs w:val="32"/>
          <w:rtl/>
        </w:rPr>
        <w:t>الله</w:t>
      </w:r>
      <w:r w:rsidRPr="002607A0">
        <w:rPr>
          <w:rFonts w:cs="Traditional Arabic"/>
          <w:sz w:val="32"/>
          <w:szCs w:val="32"/>
          <w:rtl/>
        </w:rPr>
        <w:t xml:space="preserve"> </w:t>
      </w:r>
      <w:r w:rsidRPr="002607A0">
        <w:rPr>
          <w:rFonts w:cs="Traditional Arabic" w:hint="eastAsia"/>
          <w:sz w:val="32"/>
          <w:szCs w:val="32"/>
          <w:rtl/>
        </w:rPr>
        <w:t>تعالى</w:t>
      </w:r>
      <w:r w:rsidRPr="002607A0">
        <w:rPr>
          <w:rFonts w:cs="Traditional Arabic"/>
          <w:sz w:val="32"/>
          <w:szCs w:val="32"/>
          <w:rtl/>
        </w:rPr>
        <w:t>.</w:t>
      </w:r>
    </w:p>
    <w:p w14:paraId="63E1BFD6" w14:textId="77777777" w:rsidR="00EB22B7" w:rsidRPr="00D9441C" w:rsidRDefault="00EB22B7" w:rsidP="00FD5D19">
      <w:pPr>
        <w:jc w:val="lowKashida"/>
        <w:rPr>
          <w:rFonts w:cs="Traditional Arabic"/>
          <w:sz w:val="20"/>
          <w:szCs w:val="20"/>
          <w:rtl/>
        </w:rPr>
      </w:pPr>
    </w:p>
    <w:p w14:paraId="7550A1E1" w14:textId="618D7F08" w:rsidR="00FD5D19" w:rsidRDefault="003F5958" w:rsidP="00FD5D19">
      <w:pPr>
        <w:jc w:val="lowKashida"/>
        <w:rPr>
          <w:rFonts w:cs="PT Bold Heading"/>
          <w:rtl/>
        </w:rPr>
      </w:pPr>
      <w:r>
        <w:rPr>
          <w:rFonts w:cs="PT Bold Heading" w:hint="cs"/>
          <w:rtl/>
        </w:rPr>
        <w:t xml:space="preserve">   </w:t>
      </w:r>
      <w:r w:rsidR="00FD5D19">
        <w:rPr>
          <w:rFonts w:cs="PT Bold Heading" w:hint="cs"/>
          <w:rtl/>
        </w:rPr>
        <w:t xml:space="preserve">س/ ما هي </w:t>
      </w:r>
      <w:r w:rsidR="00FD5D19">
        <w:rPr>
          <w:rFonts w:cs="PT Bold Heading" w:hint="eastAsia"/>
          <w:rtl/>
        </w:rPr>
        <w:t>شروط</w:t>
      </w:r>
      <w:r w:rsidR="00FD5D19" w:rsidRPr="00285C0C">
        <w:rPr>
          <w:rFonts w:cs="PT Bold Heading"/>
          <w:rtl/>
        </w:rPr>
        <w:t xml:space="preserve"> </w:t>
      </w:r>
      <w:r w:rsidR="00FD5D19" w:rsidRPr="00285C0C">
        <w:rPr>
          <w:rFonts w:cs="PT Bold Heading" w:hint="eastAsia"/>
          <w:rtl/>
        </w:rPr>
        <w:t>وضوابط</w:t>
      </w:r>
      <w:r w:rsidR="00FD5D19" w:rsidRPr="00285C0C">
        <w:rPr>
          <w:rFonts w:cs="PT Bold Heading" w:hint="cs"/>
          <w:rtl/>
        </w:rPr>
        <w:t xml:space="preserve"> </w:t>
      </w:r>
      <w:proofErr w:type="gramStart"/>
      <w:r w:rsidR="00FD5D19" w:rsidRPr="00285C0C">
        <w:rPr>
          <w:rFonts w:cs="PT Bold Heading" w:hint="cs"/>
          <w:rtl/>
        </w:rPr>
        <w:t xml:space="preserve">الإتلاف </w:t>
      </w:r>
      <w:r w:rsidR="00FD5D19">
        <w:rPr>
          <w:rFonts w:cs="PT Bold Heading" w:hint="cs"/>
          <w:rtl/>
        </w:rPr>
        <w:t>؟</w:t>
      </w:r>
      <w:proofErr w:type="gramEnd"/>
    </w:p>
    <w:p w14:paraId="315F32D8" w14:textId="5765A759" w:rsidR="00FD5D19" w:rsidRPr="000433A8" w:rsidRDefault="00FD5D19" w:rsidP="00FD5D19">
      <w:pPr>
        <w:jc w:val="lowKashida"/>
        <w:rPr>
          <w:rFonts w:cs="Traditional Arabic"/>
          <w:sz w:val="32"/>
          <w:szCs w:val="32"/>
          <w:rtl/>
        </w:rPr>
      </w:pPr>
      <w:r>
        <w:rPr>
          <w:rFonts w:cs="PT Bold Heading" w:hint="cs"/>
          <w:rtl/>
        </w:rPr>
        <w:t xml:space="preserve">   جـ / </w:t>
      </w:r>
      <w:r>
        <w:rPr>
          <w:rFonts w:cs="Traditional Arabic" w:hint="cs"/>
          <w:sz w:val="32"/>
          <w:szCs w:val="32"/>
          <w:rtl/>
        </w:rPr>
        <w:t xml:space="preserve">شروط وضوابط الإتلاف ما </w:t>
      </w:r>
      <w:proofErr w:type="gramStart"/>
      <w:r>
        <w:rPr>
          <w:rFonts w:cs="Traditional Arabic" w:hint="cs"/>
          <w:sz w:val="32"/>
          <w:szCs w:val="32"/>
          <w:rtl/>
        </w:rPr>
        <w:t>يلي :</w:t>
      </w:r>
      <w:proofErr w:type="gramEnd"/>
    </w:p>
    <w:p w14:paraId="2C2E56EC" w14:textId="41FEE44B" w:rsidR="00FD5D19" w:rsidRPr="002D73DB" w:rsidRDefault="00FD5D19" w:rsidP="00FD5D19">
      <w:pPr>
        <w:pStyle w:val="10"/>
        <w:spacing w:before="0" w:after="0" w:afterAutospacing="0" w:line="240" w:lineRule="auto"/>
        <w:ind w:left="0"/>
        <w:jc w:val="lowKashida"/>
        <w:rPr>
          <w:rFonts w:ascii="Times New Roman" w:hAnsi="Times New Roman"/>
          <w:sz w:val="32"/>
          <w:szCs w:val="32"/>
        </w:rPr>
      </w:pPr>
      <w:r>
        <w:rPr>
          <w:rFonts w:ascii="Times New Roman" w:hAnsi="Times New Roman" w:hint="cs"/>
          <w:sz w:val="32"/>
          <w:szCs w:val="32"/>
          <w:rtl/>
        </w:rPr>
        <w:t xml:space="preserve">    </w:t>
      </w:r>
      <w:r w:rsidRPr="004C61BB">
        <w:rPr>
          <w:rFonts w:ascii="Times New Roman" w:hAnsi="Times New Roman" w:hint="cs"/>
          <w:b/>
          <w:bCs/>
          <w:sz w:val="32"/>
          <w:szCs w:val="32"/>
          <w:rtl/>
        </w:rPr>
        <w:t xml:space="preserve"> </w:t>
      </w:r>
      <w:r w:rsidR="003F5958" w:rsidRPr="004C61BB">
        <w:rPr>
          <w:rFonts w:ascii="Times New Roman" w:hAnsi="Times New Roman" w:hint="cs"/>
          <w:b/>
          <w:bCs/>
          <w:sz w:val="32"/>
          <w:szCs w:val="32"/>
          <w:rtl/>
        </w:rPr>
        <w:t>1</w:t>
      </w:r>
      <w:r w:rsidRPr="004C61BB">
        <w:rPr>
          <w:rFonts w:ascii="Times New Roman" w:hAnsi="Times New Roman"/>
          <w:b/>
          <w:bCs/>
          <w:sz w:val="32"/>
          <w:szCs w:val="32"/>
          <w:rtl/>
        </w:rPr>
        <w:t>/</w:t>
      </w:r>
      <w:r w:rsidRPr="002D73DB">
        <w:rPr>
          <w:rFonts w:ascii="Times New Roman" w:hAnsi="Times New Roman"/>
          <w:sz w:val="32"/>
          <w:szCs w:val="32"/>
          <w:rtl/>
        </w:rPr>
        <w:t xml:space="preserve"> أن يكون تغييره للمنكر خالصاً لوجه الله تعالى وليس هدفه من ذلك هو ردود </w:t>
      </w:r>
      <w:proofErr w:type="gramStart"/>
      <w:r w:rsidRPr="002D73DB">
        <w:rPr>
          <w:rFonts w:ascii="Times New Roman" w:hAnsi="Times New Roman"/>
          <w:sz w:val="32"/>
          <w:szCs w:val="32"/>
          <w:rtl/>
        </w:rPr>
        <w:t xml:space="preserve">فعل </w:t>
      </w:r>
      <w:r>
        <w:rPr>
          <w:rFonts w:ascii="Times New Roman" w:hAnsi="Times New Roman"/>
          <w:sz w:val="32"/>
          <w:szCs w:val="32"/>
          <w:rtl/>
        </w:rPr>
        <w:t>،</w:t>
      </w:r>
      <w:proofErr w:type="gramEnd"/>
      <w:r>
        <w:rPr>
          <w:rFonts w:ascii="Times New Roman" w:hAnsi="Times New Roman" w:hint="cs"/>
          <w:sz w:val="32"/>
          <w:szCs w:val="32"/>
          <w:rtl/>
        </w:rPr>
        <w:t xml:space="preserve"> </w:t>
      </w:r>
      <w:r w:rsidRPr="002D73DB">
        <w:rPr>
          <w:rFonts w:ascii="Times New Roman" w:hAnsi="Times New Roman"/>
          <w:sz w:val="32"/>
          <w:szCs w:val="32"/>
          <w:rtl/>
        </w:rPr>
        <w:t>أو الانتقام أو التشفي أو نحو ذلك من حظوظ النفس.</w:t>
      </w:r>
    </w:p>
    <w:p w14:paraId="08C95608" w14:textId="1F8D553D" w:rsidR="00FD5D19" w:rsidRPr="002D73DB" w:rsidRDefault="00FD5D19" w:rsidP="00FD5D19">
      <w:pPr>
        <w:pStyle w:val="10"/>
        <w:spacing w:before="0" w:after="0" w:afterAutospacing="0" w:line="240" w:lineRule="auto"/>
        <w:ind w:left="0"/>
        <w:jc w:val="lowKashida"/>
        <w:rPr>
          <w:rFonts w:ascii="Times New Roman" w:hAnsi="Times New Roman"/>
          <w:sz w:val="32"/>
          <w:szCs w:val="32"/>
        </w:rPr>
      </w:pPr>
      <w:r>
        <w:rPr>
          <w:rFonts w:ascii="Times New Roman" w:hAnsi="Times New Roman" w:hint="cs"/>
          <w:sz w:val="32"/>
          <w:szCs w:val="32"/>
          <w:rtl/>
        </w:rPr>
        <w:t xml:space="preserve">     </w:t>
      </w:r>
      <w:r w:rsidR="003F5958" w:rsidRPr="004C61BB">
        <w:rPr>
          <w:rFonts w:ascii="Times New Roman" w:hAnsi="Times New Roman" w:hint="cs"/>
          <w:b/>
          <w:bCs/>
          <w:sz w:val="32"/>
          <w:szCs w:val="32"/>
          <w:rtl/>
        </w:rPr>
        <w:t>2</w:t>
      </w:r>
      <w:r w:rsidRPr="004C61BB">
        <w:rPr>
          <w:rFonts w:ascii="Times New Roman" w:hAnsi="Times New Roman"/>
          <w:b/>
          <w:bCs/>
          <w:sz w:val="32"/>
          <w:szCs w:val="32"/>
          <w:rtl/>
        </w:rPr>
        <w:t>/</w:t>
      </w:r>
      <w:r w:rsidRPr="002D73DB">
        <w:rPr>
          <w:rFonts w:ascii="Times New Roman" w:hAnsi="Times New Roman"/>
          <w:sz w:val="32"/>
          <w:szCs w:val="32"/>
          <w:rtl/>
        </w:rPr>
        <w:t xml:space="preserve"> </w:t>
      </w:r>
      <w:r>
        <w:rPr>
          <w:rFonts w:hint="cs"/>
          <w:sz w:val="32"/>
          <w:szCs w:val="32"/>
          <w:rtl/>
        </w:rPr>
        <w:t xml:space="preserve">أن المقصود به </w:t>
      </w:r>
      <w:r w:rsidRPr="002607A0">
        <w:rPr>
          <w:rFonts w:hint="cs"/>
          <w:sz w:val="32"/>
          <w:szCs w:val="32"/>
          <w:rtl/>
        </w:rPr>
        <w:t xml:space="preserve">من لهم السلطة والتفويض من ولي الأمر </w:t>
      </w:r>
      <w:proofErr w:type="gramStart"/>
      <w:r w:rsidRPr="002607A0">
        <w:rPr>
          <w:rFonts w:hint="cs"/>
          <w:sz w:val="32"/>
          <w:szCs w:val="32"/>
          <w:rtl/>
        </w:rPr>
        <w:t xml:space="preserve">بالتغيير </w:t>
      </w:r>
      <w:r>
        <w:rPr>
          <w:rFonts w:hint="cs"/>
          <w:sz w:val="32"/>
          <w:szCs w:val="32"/>
          <w:rtl/>
        </w:rPr>
        <w:t>؛</w:t>
      </w:r>
      <w:proofErr w:type="gramEnd"/>
      <w:r>
        <w:rPr>
          <w:rFonts w:hint="cs"/>
          <w:sz w:val="32"/>
          <w:szCs w:val="32"/>
          <w:rtl/>
        </w:rPr>
        <w:t xml:space="preserve"> </w:t>
      </w:r>
      <w:r w:rsidRPr="002607A0">
        <w:rPr>
          <w:rFonts w:hint="cs"/>
          <w:sz w:val="32"/>
          <w:szCs w:val="32"/>
          <w:rtl/>
        </w:rPr>
        <w:t xml:space="preserve">فلا تنطبق على المحتسب المتطوع بل هي خاصة بالمحتسب الرسمي </w:t>
      </w:r>
      <w:r w:rsidRPr="0000330A">
        <w:rPr>
          <w:rFonts w:hint="cs"/>
          <w:sz w:val="32"/>
          <w:szCs w:val="32"/>
          <w:rtl/>
        </w:rPr>
        <w:t>على حسب صلاحيته</w:t>
      </w:r>
      <w:r w:rsidRPr="000433A8">
        <w:rPr>
          <w:rFonts w:hint="cs"/>
          <w:b/>
          <w:bCs/>
          <w:sz w:val="32"/>
          <w:szCs w:val="32"/>
          <w:rtl/>
        </w:rPr>
        <w:t xml:space="preserve"> .</w:t>
      </w:r>
    </w:p>
    <w:p w14:paraId="2EF63086" w14:textId="3B017C81" w:rsidR="00FD5D19" w:rsidRPr="002D73DB" w:rsidRDefault="00FD5D19" w:rsidP="00FD5D19">
      <w:pPr>
        <w:pStyle w:val="10"/>
        <w:spacing w:before="0" w:after="0" w:afterAutospacing="0" w:line="240" w:lineRule="auto"/>
        <w:ind w:left="0"/>
        <w:jc w:val="lowKashida"/>
        <w:rPr>
          <w:rFonts w:ascii="Times New Roman" w:hAnsi="Times New Roman"/>
          <w:sz w:val="32"/>
          <w:szCs w:val="32"/>
        </w:rPr>
      </w:pPr>
      <w:r w:rsidRPr="004C61BB">
        <w:rPr>
          <w:rFonts w:ascii="Times New Roman" w:hAnsi="Times New Roman" w:hint="cs"/>
          <w:b/>
          <w:bCs/>
          <w:sz w:val="32"/>
          <w:szCs w:val="32"/>
          <w:rtl/>
        </w:rPr>
        <w:t xml:space="preserve">     </w:t>
      </w:r>
      <w:r w:rsidR="003F5958" w:rsidRPr="004C61BB">
        <w:rPr>
          <w:rFonts w:ascii="Times New Roman" w:hAnsi="Times New Roman" w:hint="cs"/>
          <w:b/>
          <w:bCs/>
          <w:sz w:val="32"/>
          <w:szCs w:val="32"/>
          <w:rtl/>
        </w:rPr>
        <w:t>3</w:t>
      </w:r>
      <w:r w:rsidRPr="004C61BB">
        <w:rPr>
          <w:rFonts w:ascii="Times New Roman" w:hAnsi="Times New Roman"/>
          <w:b/>
          <w:bCs/>
          <w:sz w:val="32"/>
          <w:szCs w:val="32"/>
          <w:rtl/>
        </w:rPr>
        <w:t>/</w:t>
      </w:r>
      <w:r w:rsidRPr="002D73DB">
        <w:rPr>
          <w:rFonts w:ascii="Times New Roman" w:hAnsi="Times New Roman"/>
          <w:sz w:val="32"/>
          <w:szCs w:val="32"/>
          <w:rtl/>
        </w:rPr>
        <w:t xml:space="preserve"> أن يتحقق من هذا </w:t>
      </w:r>
      <w:proofErr w:type="gramStart"/>
      <w:r w:rsidRPr="002D73DB">
        <w:rPr>
          <w:rFonts w:ascii="Times New Roman" w:hAnsi="Times New Roman"/>
          <w:sz w:val="32"/>
          <w:szCs w:val="32"/>
          <w:rtl/>
        </w:rPr>
        <w:t>المنكر ،</w:t>
      </w:r>
      <w:proofErr w:type="gramEnd"/>
      <w:r w:rsidRPr="002D73DB">
        <w:rPr>
          <w:rFonts w:ascii="Times New Roman" w:hAnsi="Times New Roman"/>
          <w:sz w:val="32"/>
          <w:szCs w:val="32"/>
          <w:rtl/>
        </w:rPr>
        <w:t xml:space="preserve"> وأنه يستحق التغيير أو الإتلاف.</w:t>
      </w:r>
    </w:p>
    <w:p w14:paraId="35B04053" w14:textId="2DD01826" w:rsidR="00FD5D19" w:rsidRPr="002D73DB" w:rsidRDefault="00FD5D19" w:rsidP="00FD5D19">
      <w:pPr>
        <w:pStyle w:val="10"/>
        <w:spacing w:before="0" w:after="0" w:afterAutospacing="0" w:line="240" w:lineRule="auto"/>
        <w:ind w:left="0"/>
        <w:jc w:val="lowKashida"/>
        <w:rPr>
          <w:rFonts w:ascii="Times New Roman" w:hAnsi="Times New Roman"/>
          <w:sz w:val="32"/>
          <w:szCs w:val="32"/>
        </w:rPr>
      </w:pPr>
      <w:r>
        <w:rPr>
          <w:rFonts w:ascii="Times New Roman" w:hAnsi="Times New Roman" w:hint="cs"/>
          <w:sz w:val="32"/>
          <w:szCs w:val="32"/>
          <w:rtl/>
        </w:rPr>
        <w:t xml:space="preserve">     </w:t>
      </w:r>
      <w:r w:rsidR="003F5958" w:rsidRPr="004C61BB">
        <w:rPr>
          <w:rFonts w:ascii="Times New Roman" w:hAnsi="Times New Roman" w:hint="cs"/>
          <w:b/>
          <w:bCs/>
          <w:sz w:val="32"/>
          <w:szCs w:val="32"/>
          <w:rtl/>
        </w:rPr>
        <w:t>4</w:t>
      </w:r>
      <w:r w:rsidRPr="004C61BB">
        <w:rPr>
          <w:rFonts w:ascii="Times New Roman" w:hAnsi="Times New Roman"/>
          <w:b/>
          <w:bCs/>
          <w:sz w:val="32"/>
          <w:szCs w:val="32"/>
          <w:rtl/>
        </w:rPr>
        <w:t>/</w:t>
      </w:r>
      <w:r w:rsidRPr="002D73DB">
        <w:rPr>
          <w:rFonts w:ascii="Times New Roman" w:hAnsi="Times New Roman"/>
          <w:sz w:val="32"/>
          <w:szCs w:val="32"/>
          <w:rtl/>
        </w:rPr>
        <w:t xml:space="preserve"> </w:t>
      </w:r>
      <w:proofErr w:type="gramStart"/>
      <w:r w:rsidRPr="002D73DB">
        <w:rPr>
          <w:rFonts w:ascii="Times New Roman" w:hAnsi="Times New Roman"/>
          <w:sz w:val="32"/>
          <w:szCs w:val="32"/>
          <w:rtl/>
        </w:rPr>
        <w:t>أن لا</w:t>
      </w:r>
      <w:proofErr w:type="gramEnd"/>
      <w:r w:rsidRPr="002D73DB">
        <w:rPr>
          <w:rFonts w:ascii="Times New Roman" w:hAnsi="Times New Roman"/>
          <w:sz w:val="32"/>
          <w:szCs w:val="32"/>
          <w:rtl/>
        </w:rPr>
        <w:t xml:space="preserve"> يتجاوز الحد المشروع إن كان من المنكرات التي يمكن إتلاف بعضها وترك البعض الأخر.</w:t>
      </w:r>
    </w:p>
    <w:p w14:paraId="45A07A1B" w14:textId="3314E8D2" w:rsidR="00FD5D19" w:rsidRDefault="00FD5D19" w:rsidP="00FD5D19">
      <w:pPr>
        <w:pStyle w:val="10"/>
        <w:spacing w:before="0" w:after="0" w:afterAutospacing="0" w:line="240" w:lineRule="auto"/>
        <w:ind w:left="0"/>
        <w:jc w:val="lowKashida"/>
        <w:rPr>
          <w:sz w:val="32"/>
          <w:szCs w:val="32"/>
          <w:rtl/>
        </w:rPr>
      </w:pPr>
      <w:r>
        <w:rPr>
          <w:rFonts w:ascii="Times New Roman" w:hAnsi="Times New Roman" w:cs="Times New Roman" w:hint="cs"/>
          <w:sz w:val="32"/>
          <w:szCs w:val="32"/>
          <w:rtl/>
        </w:rPr>
        <w:t xml:space="preserve">     </w:t>
      </w:r>
      <w:r w:rsidR="003F5958" w:rsidRPr="004C61BB">
        <w:rPr>
          <w:rFonts w:ascii="Times New Roman" w:hAnsi="Times New Roman" w:cs="Times New Roman" w:hint="cs"/>
          <w:b/>
          <w:bCs/>
          <w:sz w:val="32"/>
          <w:szCs w:val="32"/>
          <w:rtl/>
        </w:rPr>
        <w:t>5</w:t>
      </w:r>
      <w:r w:rsidRPr="004C61BB">
        <w:rPr>
          <w:rFonts w:ascii="Times New Roman" w:hAnsi="Times New Roman"/>
          <w:b/>
          <w:bCs/>
          <w:sz w:val="32"/>
          <w:szCs w:val="32"/>
          <w:rtl/>
        </w:rPr>
        <w:t>/</w:t>
      </w:r>
      <w:r w:rsidRPr="002D73DB">
        <w:rPr>
          <w:rFonts w:ascii="Times New Roman" w:hAnsi="Times New Roman"/>
          <w:sz w:val="32"/>
          <w:szCs w:val="32"/>
          <w:rtl/>
        </w:rPr>
        <w:t xml:space="preserve"> أن</w:t>
      </w:r>
      <w:r w:rsidRPr="002D73DB">
        <w:rPr>
          <w:rFonts w:ascii="Times New Roman" w:hAnsi="Times New Roman" w:cs="Times New Roman"/>
          <w:sz w:val="32"/>
          <w:szCs w:val="32"/>
          <w:rtl/>
        </w:rPr>
        <w:t xml:space="preserve"> </w:t>
      </w:r>
      <w:r w:rsidRPr="002607A0">
        <w:rPr>
          <w:rFonts w:hint="eastAsia"/>
          <w:sz w:val="32"/>
          <w:szCs w:val="32"/>
          <w:rtl/>
        </w:rPr>
        <w:t>يباشر</w:t>
      </w:r>
      <w:r w:rsidRPr="002607A0">
        <w:rPr>
          <w:sz w:val="32"/>
          <w:szCs w:val="32"/>
          <w:rtl/>
        </w:rPr>
        <w:t xml:space="preserve"> </w:t>
      </w:r>
      <w:r w:rsidRPr="002607A0">
        <w:rPr>
          <w:rFonts w:hint="eastAsia"/>
          <w:sz w:val="32"/>
          <w:szCs w:val="32"/>
          <w:rtl/>
        </w:rPr>
        <w:t>ذلك</w:t>
      </w:r>
      <w:r w:rsidRPr="002607A0">
        <w:rPr>
          <w:sz w:val="32"/>
          <w:szCs w:val="32"/>
          <w:rtl/>
        </w:rPr>
        <w:t xml:space="preserve"> </w:t>
      </w:r>
      <w:r w:rsidRPr="002607A0">
        <w:rPr>
          <w:rFonts w:hint="eastAsia"/>
          <w:sz w:val="32"/>
          <w:szCs w:val="32"/>
          <w:rtl/>
        </w:rPr>
        <w:t>بنفسه</w:t>
      </w:r>
      <w:r w:rsidRPr="002607A0">
        <w:rPr>
          <w:sz w:val="32"/>
          <w:szCs w:val="32"/>
          <w:rtl/>
        </w:rPr>
        <w:t xml:space="preserve"> </w:t>
      </w:r>
      <w:r w:rsidRPr="002607A0">
        <w:rPr>
          <w:rFonts w:hint="eastAsia"/>
          <w:sz w:val="32"/>
          <w:szCs w:val="32"/>
          <w:rtl/>
        </w:rPr>
        <w:t>إن</w:t>
      </w:r>
      <w:r w:rsidRPr="002607A0">
        <w:rPr>
          <w:sz w:val="32"/>
          <w:szCs w:val="32"/>
          <w:rtl/>
        </w:rPr>
        <w:t xml:space="preserve"> </w:t>
      </w:r>
      <w:r w:rsidRPr="002607A0">
        <w:rPr>
          <w:rFonts w:hint="eastAsia"/>
          <w:sz w:val="32"/>
          <w:szCs w:val="32"/>
          <w:rtl/>
        </w:rPr>
        <w:t>تيسر</w:t>
      </w:r>
      <w:r w:rsidRPr="002607A0">
        <w:rPr>
          <w:sz w:val="32"/>
          <w:szCs w:val="32"/>
          <w:rtl/>
        </w:rPr>
        <w:t xml:space="preserve"> </w:t>
      </w:r>
      <w:r w:rsidRPr="002607A0">
        <w:rPr>
          <w:rFonts w:hint="eastAsia"/>
          <w:sz w:val="32"/>
          <w:szCs w:val="32"/>
          <w:rtl/>
        </w:rPr>
        <w:t>ذلك</w:t>
      </w:r>
      <w:r w:rsidRPr="002607A0">
        <w:rPr>
          <w:sz w:val="32"/>
          <w:szCs w:val="32"/>
          <w:rtl/>
        </w:rPr>
        <w:t xml:space="preserve"> </w:t>
      </w:r>
      <w:r w:rsidRPr="002607A0">
        <w:rPr>
          <w:rFonts w:hint="eastAsia"/>
          <w:sz w:val="32"/>
          <w:szCs w:val="32"/>
          <w:rtl/>
        </w:rPr>
        <w:t>أو</w:t>
      </w:r>
      <w:r w:rsidRPr="002607A0">
        <w:rPr>
          <w:sz w:val="32"/>
          <w:szCs w:val="32"/>
          <w:rtl/>
        </w:rPr>
        <w:t xml:space="preserve"> </w:t>
      </w:r>
      <w:r w:rsidRPr="002607A0">
        <w:rPr>
          <w:rFonts w:hint="eastAsia"/>
          <w:sz w:val="32"/>
          <w:szCs w:val="32"/>
          <w:rtl/>
        </w:rPr>
        <w:t>يستعين</w:t>
      </w:r>
      <w:r w:rsidRPr="002607A0">
        <w:rPr>
          <w:sz w:val="32"/>
          <w:szCs w:val="32"/>
          <w:rtl/>
        </w:rPr>
        <w:t xml:space="preserve"> </w:t>
      </w:r>
      <w:r w:rsidRPr="002607A0">
        <w:rPr>
          <w:rFonts w:hint="eastAsia"/>
          <w:sz w:val="32"/>
          <w:szCs w:val="32"/>
          <w:rtl/>
        </w:rPr>
        <w:t>بمن</w:t>
      </w:r>
      <w:r w:rsidRPr="002607A0">
        <w:rPr>
          <w:sz w:val="32"/>
          <w:szCs w:val="32"/>
          <w:rtl/>
        </w:rPr>
        <w:t xml:space="preserve"> </w:t>
      </w:r>
      <w:r w:rsidRPr="002607A0">
        <w:rPr>
          <w:rFonts w:hint="eastAsia"/>
          <w:sz w:val="32"/>
          <w:szCs w:val="32"/>
          <w:rtl/>
        </w:rPr>
        <w:t>هو</w:t>
      </w:r>
      <w:r w:rsidRPr="002607A0">
        <w:rPr>
          <w:sz w:val="32"/>
          <w:szCs w:val="32"/>
          <w:rtl/>
        </w:rPr>
        <w:t xml:space="preserve"> </w:t>
      </w:r>
      <w:r w:rsidRPr="002607A0">
        <w:rPr>
          <w:rFonts w:hint="eastAsia"/>
          <w:sz w:val="32"/>
          <w:szCs w:val="32"/>
          <w:rtl/>
        </w:rPr>
        <w:t>أهلا</w:t>
      </w:r>
      <w:r w:rsidRPr="002607A0">
        <w:rPr>
          <w:rFonts w:hint="cs"/>
          <w:sz w:val="32"/>
          <w:szCs w:val="32"/>
          <w:rtl/>
        </w:rPr>
        <w:t>ً</w:t>
      </w:r>
      <w:r w:rsidRPr="002607A0">
        <w:rPr>
          <w:sz w:val="32"/>
          <w:szCs w:val="32"/>
          <w:rtl/>
        </w:rPr>
        <w:t xml:space="preserve"> </w:t>
      </w:r>
      <w:r w:rsidRPr="002607A0">
        <w:rPr>
          <w:rFonts w:hint="eastAsia"/>
          <w:sz w:val="32"/>
          <w:szCs w:val="32"/>
          <w:rtl/>
        </w:rPr>
        <w:t>لذلك</w:t>
      </w:r>
      <w:r w:rsidRPr="002607A0">
        <w:rPr>
          <w:rFonts w:hint="cs"/>
          <w:sz w:val="32"/>
          <w:szCs w:val="32"/>
          <w:rtl/>
        </w:rPr>
        <w:t xml:space="preserve"> </w:t>
      </w:r>
      <w:r w:rsidRPr="002607A0">
        <w:rPr>
          <w:rStyle w:val="a7"/>
          <w:sz w:val="32"/>
          <w:szCs w:val="32"/>
          <w:rtl/>
        </w:rPr>
        <w:footnoteReference w:id="654"/>
      </w:r>
      <w:r w:rsidRPr="002607A0">
        <w:rPr>
          <w:sz w:val="32"/>
          <w:szCs w:val="32"/>
          <w:rtl/>
        </w:rPr>
        <w:t>.</w:t>
      </w:r>
    </w:p>
    <w:p w14:paraId="3879425D" w14:textId="31DE6C17" w:rsidR="00FD5D19" w:rsidRPr="0000330A" w:rsidRDefault="00FD5D19" w:rsidP="00FD5D19">
      <w:pPr>
        <w:jc w:val="lowKashida"/>
        <w:rPr>
          <w:rFonts w:cs="Traditional Arabic"/>
          <w:sz w:val="32"/>
          <w:szCs w:val="32"/>
          <w:rtl/>
        </w:rPr>
      </w:pPr>
      <w:r>
        <w:rPr>
          <w:rFonts w:hint="cs"/>
          <w:sz w:val="32"/>
          <w:szCs w:val="32"/>
          <w:rtl/>
        </w:rPr>
        <w:t xml:space="preserve">     </w:t>
      </w:r>
      <w:r w:rsidR="003F5958" w:rsidRPr="004C61BB">
        <w:rPr>
          <w:rFonts w:hint="cs"/>
          <w:b/>
          <w:bCs/>
          <w:sz w:val="32"/>
          <w:szCs w:val="32"/>
          <w:rtl/>
        </w:rPr>
        <w:t>6</w:t>
      </w:r>
      <w:r w:rsidRPr="004C61BB">
        <w:rPr>
          <w:rFonts w:cs="Traditional Arabic"/>
          <w:b/>
          <w:bCs/>
          <w:sz w:val="32"/>
          <w:szCs w:val="32"/>
          <w:rtl/>
        </w:rPr>
        <w:t>/</w:t>
      </w:r>
      <w:r>
        <w:rPr>
          <w:rFonts w:cs="Traditional Arabic" w:hint="cs"/>
          <w:sz w:val="32"/>
          <w:szCs w:val="32"/>
          <w:rtl/>
        </w:rPr>
        <w:t xml:space="preserve"> أن</w:t>
      </w:r>
      <w:r w:rsidRPr="002607A0">
        <w:rPr>
          <w:rFonts w:cs="Traditional Arabic" w:hint="cs"/>
          <w:sz w:val="32"/>
          <w:szCs w:val="32"/>
          <w:rtl/>
        </w:rPr>
        <w:t xml:space="preserve"> </w:t>
      </w:r>
      <w:r>
        <w:rPr>
          <w:rFonts w:cs="Traditional Arabic" w:hint="cs"/>
          <w:sz w:val="32"/>
          <w:szCs w:val="32"/>
          <w:rtl/>
        </w:rPr>
        <w:t xml:space="preserve">هذا </w:t>
      </w:r>
      <w:r w:rsidRPr="002607A0">
        <w:rPr>
          <w:rFonts w:cs="Traditional Arabic" w:hint="cs"/>
          <w:sz w:val="32"/>
          <w:szCs w:val="32"/>
          <w:rtl/>
        </w:rPr>
        <w:t xml:space="preserve">الإتلاف مقيد </w:t>
      </w:r>
      <w:r>
        <w:rPr>
          <w:rFonts w:cs="Traditional Arabic" w:hint="cs"/>
          <w:sz w:val="32"/>
          <w:szCs w:val="32"/>
          <w:rtl/>
        </w:rPr>
        <w:t xml:space="preserve">بقواعد الشرع </w:t>
      </w:r>
      <w:r w:rsidRPr="0000330A">
        <w:rPr>
          <w:rFonts w:cs="Traditional Arabic"/>
          <w:sz w:val="32"/>
          <w:szCs w:val="32"/>
          <w:rtl/>
        </w:rPr>
        <w:t xml:space="preserve">بحيث يتأكد أن إنكاره هذا لن يخلفه منكراً أشد </w:t>
      </w:r>
      <w:proofErr w:type="gramStart"/>
      <w:r w:rsidRPr="0000330A">
        <w:rPr>
          <w:rFonts w:cs="Traditional Arabic"/>
          <w:sz w:val="32"/>
          <w:szCs w:val="32"/>
          <w:rtl/>
        </w:rPr>
        <w:t xml:space="preserve">منه </w:t>
      </w:r>
      <w:r>
        <w:rPr>
          <w:rFonts w:cs="Traditional Arabic" w:hint="cs"/>
          <w:sz w:val="32"/>
          <w:szCs w:val="32"/>
          <w:rtl/>
        </w:rPr>
        <w:t>،</w:t>
      </w:r>
      <w:proofErr w:type="gramEnd"/>
      <w:r>
        <w:rPr>
          <w:rFonts w:cs="Traditional Arabic" w:hint="cs"/>
          <w:sz w:val="32"/>
          <w:szCs w:val="32"/>
          <w:rtl/>
        </w:rPr>
        <w:t xml:space="preserve"> ففي الأمر مراعاة لما</w:t>
      </w:r>
      <w:r w:rsidRPr="002607A0">
        <w:rPr>
          <w:rFonts w:cs="Traditional Arabic" w:hint="cs"/>
          <w:sz w:val="32"/>
          <w:szCs w:val="32"/>
          <w:rtl/>
        </w:rPr>
        <w:t xml:space="preserve"> يترتب عليه من المصالح والمفاسد</w:t>
      </w:r>
      <w:r>
        <w:rPr>
          <w:rFonts w:cs="Traditional Arabic" w:hint="cs"/>
          <w:sz w:val="32"/>
          <w:szCs w:val="32"/>
          <w:rtl/>
        </w:rPr>
        <w:t xml:space="preserve"> ؛</w:t>
      </w:r>
      <w:r w:rsidRPr="0000330A">
        <w:rPr>
          <w:sz w:val="32"/>
          <w:szCs w:val="32"/>
          <w:rtl/>
        </w:rPr>
        <w:t xml:space="preserve"> </w:t>
      </w:r>
      <w:r w:rsidRPr="0000330A">
        <w:rPr>
          <w:rFonts w:cs="Traditional Arabic"/>
          <w:sz w:val="32"/>
          <w:szCs w:val="32"/>
          <w:rtl/>
        </w:rPr>
        <w:t>فإن توقع ذلك توقف حتى تتضح له الأمور.</w:t>
      </w:r>
    </w:p>
    <w:p w14:paraId="1EF3BA7C" w14:textId="4CE03540" w:rsidR="00FD5D19" w:rsidRPr="000433A8" w:rsidRDefault="00FD5D19" w:rsidP="00FD5D19">
      <w:pPr>
        <w:jc w:val="lowKashida"/>
        <w:rPr>
          <w:rFonts w:cs="Traditional Arabic"/>
          <w:sz w:val="32"/>
          <w:szCs w:val="32"/>
          <w:rtl/>
        </w:rPr>
      </w:pPr>
      <w:r>
        <w:rPr>
          <w:rFonts w:cs="Traditional Arabic" w:hint="cs"/>
          <w:sz w:val="32"/>
          <w:szCs w:val="32"/>
          <w:rtl/>
        </w:rPr>
        <w:t xml:space="preserve">    </w:t>
      </w:r>
      <w:r w:rsidRPr="004C61BB">
        <w:rPr>
          <w:rFonts w:cs="Traditional Arabic" w:hint="cs"/>
          <w:b/>
          <w:bCs/>
          <w:sz w:val="32"/>
          <w:szCs w:val="32"/>
          <w:rtl/>
        </w:rPr>
        <w:t xml:space="preserve"> </w:t>
      </w:r>
      <w:r w:rsidR="003F5958" w:rsidRPr="004C61BB">
        <w:rPr>
          <w:rFonts w:cs="Traditional Arabic" w:hint="cs"/>
          <w:b/>
          <w:bCs/>
          <w:sz w:val="32"/>
          <w:szCs w:val="32"/>
          <w:rtl/>
        </w:rPr>
        <w:t>7</w:t>
      </w:r>
      <w:r w:rsidRPr="004C61BB">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إذا كان المنكر لا يمكن الانتفاع به بوجه مباح فإنه يُفسَد تماماً </w:t>
      </w:r>
      <w:proofErr w:type="gramStart"/>
      <w:r w:rsidRPr="002607A0">
        <w:rPr>
          <w:rFonts w:cs="Traditional Arabic" w:hint="cs"/>
          <w:sz w:val="32"/>
          <w:szCs w:val="32"/>
          <w:rtl/>
        </w:rPr>
        <w:t xml:space="preserve">كالصنم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والخمر </w:t>
      </w:r>
      <w:r>
        <w:rPr>
          <w:rFonts w:cs="Traditional Arabic" w:hint="cs"/>
          <w:sz w:val="32"/>
          <w:szCs w:val="32"/>
          <w:rtl/>
        </w:rPr>
        <w:t xml:space="preserve">، </w:t>
      </w:r>
      <w:r w:rsidRPr="002607A0">
        <w:rPr>
          <w:rFonts w:cs="Traditional Arabic" w:hint="cs"/>
          <w:sz w:val="32"/>
          <w:szCs w:val="32"/>
          <w:rtl/>
        </w:rPr>
        <w:t>وكثير من آلات العزف .</w:t>
      </w:r>
    </w:p>
    <w:p w14:paraId="0745F294" w14:textId="5D5372E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أما إن كان يمكن الانتفاع به في غير المنكر فإنه لا يُفْسَد </w:t>
      </w:r>
      <w:r>
        <w:rPr>
          <w:rFonts w:cs="Traditional Arabic" w:hint="cs"/>
          <w:sz w:val="32"/>
          <w:szCs w:val="32"/>
          <w:rtl/>
        </w:rPr>
        <w:t xml:space="preserve">إلا في حال قصد التعزير </w:t>
      </w:r>
      <w:proofErr w:type="gramStart"/>
      <w:r>
        <w:rPr>
          <w:rFonts w:cs="Traditional Arabic" w:hint="cs"/>
          <w:sz w:val="32"/>
          <w:szCs w:val="32"/>
          <w:rtl/>
        </w:rPr>
        <w:t>لصاحبه ،</w:t>
      </w:r>
      <w:proofErr w:type="gramEnd"/>
      <w:r>
        <w:rPr>
          <w:rFonts w:cs="Traditional Arabic" w:hint="cs"/>
          <w:sz w:val="32"/>
          <w:szCs w:val="32"/>
          <w:rtl/>
        </w:rPr>
        <w:t xml:space="preserve"> </w:t>
      </w:r>
      <w:r w:rsidRPr="002607A0">
        <w:rPr>
          <w:rFonts w:cs="Traditional Arabic" w:hint="cs"/>
          <w:sz w:val="32"/>
          <w:szCs w:val="32"/>
          <w:rtl/>
        </w:rPr>
        <w:t xml:space="preserve">وهذا مثل </w:t>
      </w:r>
      <w:r>
        <w:rPr>
          <w:rFonts w:cs="Traditional Arabic" w:hint="cs"/>
          <w:sz w:val="32"/>
          <w:szCs w:val="32"/>
          <w:rtl/>
        </w:rPr>
        <w:t>الأجهزة</w:t>
      </w:r>
      <w:r w:rsidRPr="002607A0">
        <w:rPr>
          <w:rFonts w:cs="Traditional Arabic" w:hint="cs"/>
          <w:sz w:val="32"/>
          <w:szCs w:val="32"/>
          <w:rtl/>
        </w:rPr>
        <w:t xml:space="preserve"> الكهربائية والإلكترونية </w:t>
      </w:r>
      <w:r>
        <w:rPr>
          <w:rFonts w:cs="Traditional Arabic" w:hint="cs"/>
          <w:sz w:val="32"/>
          <w:szCs w:val="32"/>
          <w:rtl/>
        </w:rPr>
        <w:t>ونحو ذلك .</w:t>
      </w:r>
    </w:p>
    <w:p w14:paraId="547EF837" w14:textId="3AE49F8A" w:rsidR="003F5958" w:rsidRDefault="00FD5D19" w:rsidP="00FD5D19">
      <w:pPr>
        <w:jc w:val="both"/>
        <w:rPr>
          <w:rFonts w:cs="Traditional Arabic"/>
          <w:b/>
          <w:bCs/>
          <w:sz w:val="32"/>
          <w:szCs w:val="32"/>
          <w:rtl/>
        </w:rPr>
      </w:pPr>
      <w:r w:rsidRPr="00C331B9">
        <w:rPr>
          <w:rFonts w:cs="Traditional Arabic" w:hint="cs"/>
          <w:b/>
          <w:bCs/>
          <w:sz w:val="32"/>
          <w:szCs w:val="32"/>
          <w:rtl/>
        </w:rPr>
        <w:t xml:space="preserve">     قال القرطبي</w:t>
      </w:r>
      <w:r w:rsidRPr="002607A0">
        <w:rPr>
          <w:rFonts w:cs="Traditional Arabic" w:hint="cs"/>
          <w:sz w:val="32"/>
          <w:szCs w:val="32"/>
          <w:rtl/>
        </w:rPr>
        <w:t xml:space="preserve"> عند الكلام على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E0449F">
        <w:rPr>
          <w:rFonts w:ascii="QCF_BSML" w:hAnsi="QCF_BSML" w:cs="QCF_BSML"/>
          <w:color w:val="000000"/>
          <w:rtl/>
        </w:rPr>
        <w:t xml:space="preserve"> </w:t>
      </w:r>
      <w:r w:rsidRPr="00C331B9">
        <w:rPr>
          <w:rFonts w:ascii="QCF_BSML" w:hAnsi="QCF_BSML" w:cs="QCF_BSML"/>
          <w:b/>
          <w:bCs/>
          <w:color w:val="000000"/>
          <w:sz w:val="26"/>
          <w:szCs w:val="26"/>
          <w:rtl/>
        </w:rPr>
        <w:t>ﭽ</w:t>
      </w:r>
      <w:r w:rsidRPr="00C331B9">
        <w:rPr>
          <w:rFonts w:ascii="QCF_P290" w:hAnsi="QCF_P290" w:cs="QCF_P290"/>
          <w:b/>
          <w:bCs/>
          <w:color w:val="000000"/>
          <w:sz w:val="26"/>
          <w:szCs w:val="26"/>
          <w:rtl/>
        </w:rPr>
        <w:t>ﮙ  ﮚ  ﮛ  ﮜ  ﮝ</w:t>
      </w:r>
      <w:r w:rsidRPr="00C331B9">
        <w:rPr>
          <w:rFonts w:ascii="QCF_P290" w:hAnsi="QCF_P290" w:cs="QCF_P290"/>
          <w:b/>
          <w:bCs/>
          <w:color w:val="0000A5"/>
          <w:sz w:val="26"/>
          <w:szCs w:val="26"/>
          <w:rtl/>
        </w:rPr>
        <w:t>ﮞ</w:t>
      </w:r>
      <w:r w:rsidRPr="00C331B9">
        <w:rPr>
          <w:rFonts w:ascii="QCF_P290" w:hAnsi="QCF_P290" w:cs="QCF_P290"/>
          <w:b/>
          <w:bCs/>
          <w:color w:val="000000"/>
          <w:sz w:val="26"/>
          <w:szCs w:val="26"/>
          <w:rtl/>
        </w:rPr>
        <w:t xml:space="preserve">   ﮟ  ﮠ  ﮡ      ﮢ  </w:t>
      </w:r>
      <w:r w:rsidRPr="00C331B9">
        <w:rPr>
          <w:rFonts w:ascii="QCF_BSML" w:hAnsi="QCF_BSML" w:cs="QCF_BSML"/>
          <w:b/>
          <w:bCs/>
          <w:color w:val="000000"/>
          <w:sz w:val="26"/>
          <w:szCs w:val="26"/>
          <w:rtl/>
        </w:rPr>
        <w:t>ﭼ</w:t>
      </w:r>
      <w:r w:rsidRPr="00C331B9">
        <w:rPr>
          <w:rFonts w:ascii="QCF_BSML" w:hAnsi="QCF_BSML" w:cs="QCF_BSML" w:hint="cs"/>
          <w:b/>
          <w:bCs/>
          <w:color w:val="000000"/>
          <w:sz w:val="26"/>
          <w:szCs w:val="26"/>
          <w:rtl/>
        </w:rPr>
        <w:t xml:space="preserve"> </w:t>
      </w:r>
      <w:r w:rsidRPr="00C331B9">
        <w:rPr>
          <w:rFonts w:cs="Traditional Arabic" w:hint="cs"/>
          <w:sz w:val="28"/>
          <w:szCs w:val="28"/>
          <w:vertAlign w:val="subscript"/>
          <w:rtl/>
        </w:rPr>
        <w:t xml:space="preserve">الإسراء  : </w:t>
      </w:r>
      <w:r w:rsidR="00C331B9" w:rsidRPr="00C331B9">
        <w:rPr>
          <w:rFonts w:cs="Traditional Arabic" w:hint="cs"/>
          <w:sz w:val="28"/>
          <w:szCs w:val="28"/>
          <w:vertAlign w:val="subscript"/>
          <w:rtl/>
        </w:rPr>
        <w:t>81</w:t>
      </w:r>
      <w:r w:rsidR="00C331B9" w:rsidRPr="00C331B9">
        <w:rPr>
          <w:rFonts w:cs="Traditional Arabic" w:hint="cs"/>
          <w:sz w:val="28"/>
          <w:szCs w:val="28"/>
          <w:vertAlign w:val="superscript"/>
          <w:rtl/>
        </w:rPr>
        <w:t xml:space="preserve"> </w:t>
      </w:r>
      <w:r w:rsidRPr="00346AC8">
        <w:rPr>
          <w:rFonts w:cs="Traditional Arabic" w:hint="cs"/>
          <w:sz w:val="26"/>
          <w:szCs w:val="26"/>
          <w:vertAlign w:val="superscript"/>
          <w:rtl/>
        </w:rPr>
        <w:t xml:space="preserve"> </w:t>
      </w:r>
      <w:r>
        <w:rPr>
          <w:rFonts w:cs="Traditional Arabic" w:hint="cs"/>
          <w:sz w:val="32"/>
          <w:szCs w:val="32"/>
          <w:rtl/>
        </w:rPr>
        <w:t xml:space="preserve">: </w:t>
      </w:r>
      <w:r w:rsidRPr="002607A0">
        <w:rPr>
          <w:rFonts w:cs="Traditional Arabic" w:hint="cs"/>
          <w:sz w:val="32"/>
          <w:szCs w:val="32"/>
          <w:rtl/>
        </w:rPr>
        <w:t xml:space="preserve">" </w:t>
      </w:r>
      <w:r w:rsidR="003F5958">
        <w:rPr>
          <w:rFonts w:cs="Traditional Arabic" w:hint="cs"/>
          <w:b/>
          <w:bCs/>
          <w:sz w:val="32"/>
          <w:szCs w:val="32"/>
          <w:rtl/>
        </w:rPr>
        <w:t xml:space="preserve">   </w:t>
      </w:r>
    </w:p>
    <w:p w14:paraId="4A92B047" w14:textId="77777777" w:rsidR="00E4135B" w:rsidRDefault="003F5958" w:rsidP="00FD5D19">
      <w:pPr>
        <w:jc w:val="both"/>
        <w:rPr>
          <w:rFonts w:cs="Traditional Arabic"/>
          <w:sz w:val="32"/>
          <w:szCs w:val="32"/>
          <w:rtl/>
        </w:rPr>
      </w:pPr>
      <w:r>
        <w:rPr>
          <w:rFonts w:cs="Traditional Arabic" w:hint="cs"/>
          <w:b/>
          <w:bCs/>
          <w:sz w:val="32"/>
          <w:szCs w:val="32"/>
          <w:rtl/>
        </w:rPr>
        <w:lastRenderedPageBreak/>
        <w:t xml:space="preserve">   </w:t>
      </w:r>
      <w:proofErr w:type="gramStart"/>
      <w:r w:rsidR="00FD5D19" w:rsidRPr="000433A8">
        <w:rPr>
          <w:rFonts w:cs="Traditional Arabic" w:hint="cs"/>
          <w:b/>
          <w:bCs/>
          <w:sz w:val="32"/>
          <w:szCs w:val="32"/>
          <w:rtl/>
        </w:rPr>
        <w:t>الثانية</w:t>
      </w:r>
      <w:r w:rsidR="00FD5D19">
        <w:rPr>
          <w:rFonts w:cs="Traditional Arabic" w:hint="cs"/>
          <w:sz w:val="32"/>
          <w:szCs w:val="32"/>
          <w:rtl/>
        </w:rPr>
        <w:t xml:space="preserve"> :</w:t>
      </w:r>
      <w:proofErr w:type="gramEnd"/>
      <w:r w:rsidR="00FD5D19">
        <w:rPr>
          <w:rFonts w:cs="Traditional Arabic" w:hint="cs"/>
          <w:sz w:val="32"/>
          <w:szCs w:val="32"/>
          <w:rtl/>
        </w:rPr>
        <w:t xml:space="preserve"> </w:t>
      </w:r>
      <w:r w:rsidR="00FD5D19" w:rsidRPr="002607A0">
        <w:rPr>
          <w:rFonts w:cs="Traditional Arabic" w:hint="cs"/>
          <w:sz w:val="32"/>
          <w:szCs w:val="32"/>
          <w:rtl/>
        </w:rPr>
        <w:t xml:space="preserve">في هذه الآية دليل على كسر نصب المشركين وجميع الأوثان إذا غُلب عليهم ، ويدخل بالمعنى كسر آلة الباطل كله ، وما لا يصلح إلا لمعصية الله كالطنابير </w:t>
      </w:r>
      <w:r w:rsidR="00FD5D19">
        <w:rPr>
          <w:rFonts w:cs="Traditional Arabic" w:hint="cs"/>
          <w:sz w:val="32"/>
          <w:szCs w:val="32"/>
          <w:rtl/>
        </w:rPr>
        <w:t xml:space="preserve">، </w:t>
      </w:r>
      <w:r w:rsidR="00FD5D19" w:rsidRPr="002607A0">
        <w:rPr>
          <w:rFonts w:cs="Traditional Arabic" w:hint="cs"/>
          <w:sz w:val="32"/>
          <w:szCs w:val="32"/>
          <w:rtl/>
        </w:rPr>
        <w:t xml:space="preserve">والعيدان </w:t>
      </w:r>
      <w:r w:rsidR="00FD5D19">
        <w:rPr>
          <w:rFonts w:cs="Traditional Arabic" w:hint="cs"/>
          <w:sz w:val="32"/>
          <w:szCs w:val="32"/>
          <w:rtl/>
        </w:rPr>
        <w:t xml:space="preserve">، </w:t>
      </w:r>
      <w:r w:rsidR="00FD5D19" w:rsidRPr="002607A0">
        <w:rPr>
          <w:rFonts w:cs="Traditional Arabic" w:hint="cs"/>
          <w:sz w:val="32"/>
          <w:szCs w:val="32"/>
          <w:rtl/>
        </w:rPr>
        <w:t xml:space="preserve">والمزامير التي لا معنى لها إلا اللهو بها عن ذكر الله تعالى . </w:t>
      </w:r>
    </w:p>
    <w:p w14:paraId="2177CED7" w14:textId="5E0C31F6" w:rsidR="00FD5D19" w:rsidRDefault="00E4135B" w:rsidP="00FD5D19">
      <w:pPr>
        <w:jc w:val="both"/>
        <w:rPr>
          <w:rFonts w:cs="Traditional Arabic"/>
          <w:sz w:val="32"/>
          <w:szCs w:val="32"/>
          <w:rtl/>
        </w:rPr>
      </w:pPr>
      <w:r>
        <w:rPr>
          <w:rFonts w:cs="Traditional Arabic" w:hint="cs"/>
          <w:sz w:val="32"/>
          <w:szCs w:val="32"/>
          <w:rtl/>
        </w:rPr>
        <w:t xml:space="preserve">   </w:t>
      </w:r>
      <w:r w:rsidR="00FD5D19" w:rsidRPr="00E4135B">
        <w:rPr>
          <w:rFonts w:cs="Traditional Arabic" w:hint="cs"/>
          <w:b/>
          <w:bCs/>
          <w:sz w:val="32"/>
          <w:szCs w:val="32"/>
          <w:rtl/>
        </w:rPr>
        <w:t xml:space="preserve">قال ابن </w:t>
      </w:r>
      <w:proofErr w:type="gramStart"/>
      <w:r w:rsidR="00FD5D19" w:rsidRPr="00E4135B">
        <w:rPr>
          <w:rFonts w:cs="Traditional Arabic" w:hint="cs"/>
          <w:b/>
          <w:bCs/>
          <w:sz w:val="32"/>
          <w:szCs w:val="32"/>
          <w:rtl/>
        </w:rPr>
        <w:t>المنذر :</w:t>
      </w:r>
      <w:proofErr w:type="gramEnd"/>
      <w:r w:rsidR="00FD5D19" w:rsidRPr="002607A0">
        <w:rPr>
          <w:rFonts w:cs="Traditional Arabic" w:hint="cs"/>
          <w:sz w:val="32"/>
          <w:szCs w:val="32"/>
          <w:rtl/>
        </w:rPr>
        <w:t xml:space="preserve"> وفي معنى الصور المتخذة من المدَرَ والخشب وشبهها ، وكل ما يتخذه الناس مما لا منفعة فيه إلا اللهو المنهي عنه . ولا يجوز بيع شيء منه إلا الأصنام التي تكون من الذهب والفضة والحديد </w:t>
      </w:r>
      <w:proofErr w:type="gramStart"/>
      <w:r w:rsidR="00FD5D19" w:rsidRPr="002607A0">
        <w:rPr>
          <w:rFonts w:cs="Traditional Arabic" w:hint="cs"/>
          <w:sz w:val="32"/>
          <w:szCs w:val="32"/>
          <w:rtl/>
        </w:rPr>
        <w:t>والرصاص ،</w:t>
      </w:r>
      <w:proofErr w:type="gramEnd"/>
      <w:r w:rsidR="00FD5D19" w:rsidRPr="002607A0">
        <w:rPr>
          <w:rFonts w:cs="Traditional Arabic" w:hint="cs"/>
          <w:sz w:val="32"/>
          <w:szCs w:val="32"/>
          <w:rtl/>
        </w:rPr>
        <w:t xml:space="preserve"> إذا غُيّرت عما هي عليه وصارت نُقراً </w:t>
      </w:r>
      <w:r w:rsidR="00FD5D19">
        <w:rPr>
          <w:rFonts w:cs="Traditional Arabic" w:hint="cs"/>
          <w:szCs w:val="22"/>
          <w:rtl/>
        </w:rPr>
        <w:t>-</w:t>
      </w:r>
      <w:r w:rsidR="00FD5D19" w:rsidRPr="002607A0">
        <w:rPr>
          <w:rFonts w:cs="Traditional Arabic" w:hint="cs"/>
          <w:sz w:val="32"/>
          <w:szCs w:val="32"/>
          <w:rtl/>
        </w:rPr>
        <w:t xml:space="preserve"> النقرة السبيكة </w:t>
      </w:r>
      <w:r w:rsidR="00FD5D19">
        <w:rPr>
          <w:rFonts w:cs="Traditional Arabic" w:hint="cs"/>
          <w:szCs w:val="22"/>
          <w:rtl/>
        </w:rPr>
        <w:t>-</w:t>
      </w:r>
      <w:r w:rsidR="00FD5D19" w:rsidRPr="002607A0">
        <w:rPr>
          <w:rFonts w:cs="Traditional Arabic" w:hint="cs"/>
          <w:sz w:val="32"/>
          <w:szCs w:val="32"/>
          <w:rtl/>
        </w:rPr>
        <w:t xml:space="preserve"> ، أو قطعاً فيجوز بيعها والشراء بها . </w:t>
      </w:r>
      <w:r w:rsidR="00FD5D19">
        <w:rPr>
          <w:rFonts w:cs="Traditional Arabic" w:hint="cs"/>
          <w:sz w:val="32"/>
          <w:szCs w:val="32"/>
          <w:rtl/>
        </w:rPr>
        <w:t xml:space="preserve">     </w:t>
      </w:r>
    </w:p>
    <w:p w14:paraId="0C46D4FE" w14:textId="149349A9"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6761FA">
        <w:rPr>
          <w:rFonts w:cs="Traditional Arabic" w:hint="cs"/>
          <w:b/>
          <w:bCs/>
          <w:sz w:val="32"/>
          <w:szCs w:val="32"/>
          <w:rtl/>
        </w:rPr>
        <w:t xml:space="preserve"> قال </w:t>
      </w:r>
      <w:proofErr w:type="gramStart"/>
      <w:r w:rsidRPr="006761FA">
        <w:rPr>
          <w:rFonts w:cs="Traditional Arabic" w:hint="cs"/>
          <w:b/>
          <w:bCs/>
          <w:sz w:val="32"/>
          <w:szCs w:val="32"/>
          <w:rtl/>
        </w:rPr>
        <w:t>المهلب :</w:t>
      </w:r>
      <w:proofErr w:type="gramEnd"/>
      <w:r w:rsidRPr="002607A0">
        <w:rPr>
          <w:rFonts w:cs="Traditional Arabic" w:hint="cs"/>
          <w:sz w:val="32"/>
          <w:szCs w:val="32"/>
          <w:rtl/>
        </w:rPr>
        <w:t xml:space="preserve"> وما كُسِر من آلات الباطل وكان في حبسها بعد كسرها منفعة فصاحبها أولى بها مكسورة إلا أن يرى الإمام حرقها بالنار على معنى التشديد والعقوبة في المال . وقد هم النبي </w:t>
      </w:r>
      <w:r w:rsidRPr="002607A0">
        <w:rPr>
          <w:rFonts w:cs="Traditional Arabic" w:hint="cs"/>
          <w:sz w:val="32"/>
          <w:szCs w:val="32"/>
        </w:rPr>
        <w:sym w:font="AGA Arabesque" w:char="F072"/>
      </w:r>
      <w:r w:rsidRPr="002607A0">
        <w:rPr>
          <w:rFonts w:cs="Traditional Arabic" w:hint="cs"/>
          <w:sz w:val="32"/>
          <w:szCs w:val="32"/>
          <w:rtl/>
        </w:rPr>
        <w:t xml:space="preserve"> بتحريق دور من تخلّف عن صلاة </w:t>
      </w:r>
      <w:proofErr w:type="gramStart"/>
      <w:r w:rsidRPr="002607A0">
        <w:rPr>
          <w:rFonts w:cs="Traditional Arabic" w:hint="cs"/>
          <w:sz w:val="32"/>
          <w:szCs w:val="32"/>
          <w:rtl/>
        </w:rPr>
        <w:t>الجماعة .</w:t>
      </w:r>
      <w:proofErr w:type="gramEnd"/>
      <w:r w:rsidRPr="002607A0">
        <w:rPr>
          <w:rFonts w:cs="Traditional Arabic" w:hint="cs"/>
          <w:sz w:val="32"/>
          <w:szCs w:val="32"/>
          <w:rtl/>
        </w:rPr>
        <w:t xml:space="preserve"> وهذا أصل في العقوبة في المال مع قوله </w:t>
      </w:r>
      <w:r w:rsidRPr="002607A0">
        <w:rPr>
          <w:rFonts w:cs="Traditional Arabic" w:hint="cs"/>
          <w:sz w:val="32"/>
          <w:szCs w:val="32"/>
        </w:rPr>
        <w:sym w:font="AGA Arabesque" w:char="F072"/>
      </w:r>
      <w:r w:rsidRPr="002607A0">
        <w:rPr>
          <w:rFonts w:cs="Traditional Arabic" w:hint="cs"/>
          <w:sz w:val="32"/>
          <w:szCs w:val="32"/>
          <w:rtl/>
        </w:rPr>
        <w:t xml:space="preserve"> في الناقة التي لعنتها </w:t>
      </w:r>
      <w:proofErr w:type="gramStart"/>
      <w:r w:rsidRPr="002607A0">
        <w:rPr>
          <w:rFonts w:cs="Traditional Arabic" w:hint="cs"/>
          <w:sz w:val="32"/>
          <w:szCs w:val="32"/>
          <w:rtl/>
        </w:rPr>
        <w:t>صاحبتها :</w:t>
      </w:r>
      <w:proofErr w:type="gramEnd"/>
      <w:r w:rsidRPr="002607A0">
        <w:rPr>
          <w:rFonts w:cs="Traditional Arabic" w:hint="cs"/>
          <w:sz w:val="32"/>
          <w:szCs w:val="32"/>
          <w:rtl/>
        </w:rPr>
        <w:t xml:space="preserve"> </w:t>
      </w:r>
      <w:r w:rsidRPr="002607A0">
        <w:rPr>
          <w:rFonts w:cs="Traditional Arabic" w:hint="cs"/>
          <w:b/>
          <w:bCs/>
          <w:sz w:val="32"/>
          <w:szCs w:val="32"/>
          <w:rtl/>
        </w:rPr>
        <w:t xml:space="preserve">" دعوها فإنها ملْعونة " </w:t>
      </w:r>
      <w:r w:rsidRPr="002607A0">
        <w:rPr>
          <w:rStyle w:val="a7"/>
          <w:rFonts w:cs="Traditional Arabic"/>
          <w:sz w:val="32"/>
          <w:szCs w:val="32"/>
          <w:rtl/>
        </w:rPr>
        <w:footnoteReference w:id="655"/>
      </w:r>
      <w:r w:rsidRPr="002607A0">
        <w:rPr>
          <w:rFonts w:cs="Traditional Arabic" w:hint="cs"/>
          <w:sz w:val="32"/>
          <w:szCs w:val="32"/>
          <w:rtl/>
        </w:rPr>
        <w:t xml:space="preserve"> ، فأزال ملكها عنها تأديباً لصاحبتها ، وعقوبة لها فيما دعت عليه بما دعت به . وقد أراق عمر بن الخطاب </w:t>
      </w:r>
      <w:r w:rsidRPr="002607A0">
        <w:rPr>
          <w:rFonts w:cs="Traditional Arabic" w:hint="cs"/>
          <w:sz w:val="32"/>
          <w:szCs w:val="32"/>
        </w:rPr>
        <w:sym w:font="AGA Arabesque" w:char="F074"/>
      </w:r>
      <w:r w:rsidRPr="002607A0">
        <w:rPr>
          <w:rFonts w:cs="Traditional Arabic" w:hint="cs"/>
          <w:sz w:val="32"/>
          <w:szCs w:val="32"/>
          <w:rtl/>
        </w:rPr>
        <w:t xml:space="preserve"> لبناً شِيبَ بماء على </w:t>
      </w:r>
      <w:proofErr w:type="gramStart"/>
      <w:r w:rsidRPr="002607A0">
        <w:rPr>
          <w:rFonts w:cs="Traditional Arabic" w:hint="cs"/>
          <w:sz w:val="32"/>
          <w:szCs w:val="32"/>
          <w:rtl/>
        </w:rPr>
        <w:t>صاحبه .</w:t>
      </w:r>
      <w:proofErr w:type="gramEnd"/>
    </w:p>
    <w:p w14:paraId="1465C14F" w14:textId="7C4E4EEF"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0433A8">
        <w:rPr>
          <w:rFonts w:cs="Traditional Arabic" w:hint="cs"/>
          <w:b/>
          <w:bCs/>
          <w:sz w:val="32"/>
          <w:szCs w:val="32"/>
          <w:rtl/>
        </w:rPr>
        <w:t>الثالثة</w:t>
      </w:r>
      <w:r>
        <w:rPr>
          <w:rFonts w:cs="Traditional Arabic" w:hint="cs"/>
          <w:sz w:val="32"/>
          <w:szCs w:val="32"/>
          <w:rtl/>
        </w:rPr>
        <w:t xml:space="preserve"> :</w:t>
      </w:r>
      <w:proofErr w:type="gramEnd"/>
      <w:r>
        <w:rPr>
          <w:rFonts w:cs="Traditional Arabic" w:hint="cs"/>
          <w:sz w:val="32"/>
          <w:szCs w:val="32"/>
          <w:rtl/>
        </w:rPr>
        <w:t xml:space="preserve"> ما ذكرنا من تفسير الآية ين</w:t>
      </w:r>
      <w:r w:rsidRPr="002607A0">
        <w:rPr>
          <w:rFonts w:cs="Traditional Arabic" w:hint="cs"/>
          <w:sz w:val="32"/>
          <w:szCs w:val="32"/>
          <w:rtl/>
        </w:rPr>
        <w:t xml:space="preserve">ظر إلى قوله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والله لينزلن عيسى بن مريم حكماً عادلاً فليكسرنّ الصليب وليقتلنّ الخنزير وليضَعنّ الجزية ولتتركنّ القلاص </w:t>
      </w:r>
      <w:r w:rsidRPr="002607A0">
        <w:rPr>
          <w:rStyle w:val="a7"/>
          <w:rFonts w:cs="Traditional Arabic"/>
          <w:sz w:val="32"/>
          <w:szCs w:val="32"/>
          <w:rtl/>
        </w:rPr>
        <w:footnoteReference w:id="656"/>
      </w:r>
      <w:r w:rsidRPr="002607A0">
        <w:rPr>
          <w:rFonts w:cs="Traditional Arabic" w:hint="cs"/>
          <w:b/>
          <w:bCs/>
          <w:sz w:val="32"/>
          <w:szCs w:val="32"/>
          <w:rtl/>
        </w:rPr>
        <w:t xml:space="preserve"> فلا يُسعى عليها " </w:t>
      </w:r>
      <w:r w:rsidRPr="002607A0">
        <w:rPr>
          <w:rFonts w:cs="Traditional Arabic" w:hint="cs"/>
          <w:sz w:val="32"/>
          <w:szCs w:val="32"/>
          <w:rtl/>
        </w:rPr>
        <w:t xml:space="preserve">الحديث </w:t>
      </w:r>
      <w:r w:rsidRPr="002607A0">
        <w:rPr>
          <w:rStyle w:val="a7"/>
          <w:rFonts w:cs="Traditional Arabic"/>
          <w:sz w:val="32"/>
          <w:szCs w:val="32"/>
          <w:rtl/>
        </w:rPr>
        <w:footnoteReference w:id="657"/>
      </w:r>
      <w:r w:rsidRPr="002607A0">
        <w:rPr>
          <w:rFonts w:cs="Traditional Arabic" w:hint="cs"/>
          <w:sz w:val="32"/>
          <w:szCs w:val="32"/>
          <w:rtl/>
        </w:rPr>
        <w:t xml:space="preserve"> .</w:t>
      </w:r>
    </w:p>
    <w:p w14:paraId="1EB5AD8C" w14:textId="659755A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761FA">
        <w:rPr>
          <w:rFonts w:cs="Traditional Arabic" w:hint="cs"/>
          <w:b/>
          <w:bCs/>
          <w:sz w:val="32"/>
          <w:szCs w:val="32"/>
          <w:rtl/>
        </w:rPr>
        <w:t xml:space="preserve">ومن هذا </w:t>
      </w:r>
      <w:proofErr w:type="gramStart"/>
      <w:r w:rsidRPr="006761FA">
        <w:rPr>
          <w:rFonts w:cs="Traditional Arabic" w:hint="cs"/>
          <w:b/>
          <w:bCs/>
          <w:sz w:val="32"/>
          <w:szCs w:val="32"/>
          <w:rtl/>
        </w:rPr>
        <w:t xml:space="preserve">الباب </w:t>
      </w:r>
      <w:r w:rsidR="006761FA" w:rsidRPr="006761FA">
        <w:rPr>
          <w:rFonts w:cs="Traditional Arabic" w:hint="cs"/>
          <w:b/>
          <w:bCs/>
          <w:sz w:val="32"/>
          <w:szCs w:val="32"/>
          <w:rtl/>
        </w:rPr>
        <w:t>:</w:t>
      </w:r>
      <w:proofErr w:type="gramEnd"/>
      <w:r w:rsidR="006761FA">
        <w:rPr>
          <w:rFonts w:cs="Traditional Arabic" w:hint="cs"/>
          <w:sz w:val="32"/>
          <w:szCs w:val="32"/>
          <w:rtl/>
        </w:rPr>
        <w:t xml:space="preserve"> </w:t>
      </w:r>
      <w:r w:rsidRPr="002607A0">
        <w:rPr>
          <w:rFonts w:cs="Traditional Arabic" w:hint="cs"/>
          <w:sz w:val="32"/>
          <w:szCs w:val="32"/>
          <w:rtl/>
        </w:rPr>
        <w:t xml:space="preserve">هتك النبي </w:t>
      </w:r>
      <w:r w:rsidRPr="002607A0">
        <w:rPr>
          <w:rFonts w:cs="Traditional Arabic" w:hint="cs"/>
          <w:sz w:val="32"/>
          <w:szCs w:val="32"/>
        </w:rPr>
        <w:sym w:font="AGA Arabesque" w:char="F072"/>
      </w:r>
      <w:r w:rsidRPr="002607A0">
        <w:rPr>
          <w:rFonts w:cs="Traditional Arabic" w:hint="cs"/>
          <w:sz w:val="32"/>
          <w:szCs w:val="32"/>
          <w:rtl/>
        </w:rPr>
        <w:t xml:space="preserve"> الستر الذي فيه الصور ، وذلك أيضاً دليل على إفساد الصور وآلات الملاهي كما ذكرنا .</w:t>
      </w:r>
      <w:r>
        <w:rPr>
          <w:rFonts w:cs="Traditional Arabic" w:hint="cs"/>
          <w:sz w:val="32"/>
          <w:szCs w:val="32"/>
          <w:rtl/>
        </w:rPr>
        <w:t xml:space="preserve"> </w:t>
      </w:r>
      <w:r w:rsidRPr="002607A0">
        <w:rPr>
          <w:rFonts w:cs="Traditional Arabic" w:hint="cs"/>
          <w:sz w:val="32"/>
          <w:szCs w:val="32"/>
          <w:rtl/>
        </w:rPr>
        <w:t xml:space="preserve">وهذا كله يحظر المنع من اتخاذها ويوجب التغيير على </w:t>
      </w:r>
      <w:proofErr w:type="gramStart"/>
      <w:r w:rsidRPr="002607A0">
        <w:rPr>
          <w:rFonts w:cs="Traditional Arabic" w:hint="cs"/>
          <w:sz w:val="32"/>
          <w:szCs w:val="32"/>
          <w:rtl/>
        </w:rPr>
        <w:t>صاحبها .</w:t>
      </w:r>
      <w:proofErr w:type="gramEnd"/>
      <w:r w:rsidRPr="002607A0">
        <w:rPr>
          <w:rFonts w:cs="Traditional Arabic" w:hint="cs"/>
          <w:sz w:val="32"/>
          <w:szCs w:val="32"/>
          <w:rtl/>
        </w:rPr>
        <w:t xml:space="preserve"> إن أصحاب هذه الصور يعذبون يوم القيامة ويُقال </w:t>
      </w:r>
      <w:proofErr w:type="gramStart"/>
      <w:r w:rsidRPr="002607A0">
        <w:rPr>
          <w:rFonts w:cs="Traditional Arabic" w:hint="cs"/>
          <w:sz w:val="32"/>
          <w:szCs w:val="32"/>
          <w:rtl/>
        </w:rPr>
        <w:t>لهم :</w:t>
      </w:r>
      <w:proofErr w:type="gramEnd"/>
      <w:r w:rsidRPr="002607A0">
        <w:rPr>
          <w:rFonts w:cs="Traditional Arabic" w:hint="cs"/>
          <w:sz w:val="32"/>
          <w:szCs w:val="32"/>
          <w:rtl/>
        </w:rPr>
        <w:t xml:space="preserve"> أحيوا ما خلقتم ، وحسبك " أ.هـ </w:t>
      </w:r>
      <w:r w:rsidRPr="002607A0">
        <w:rPr>
          <w:rStyle w:val="a7"/>
          <w:rFonts w:cs="Traditional Arabic"/>
          <w:sz w:val="32"/>
          <w:szCs w:val="32"/>
          <w:rtl/>
        </w:rPr>
        <w:footnoteReference w:id="658"/>
      </w:r>
      <w:r w:rsidRPr="002607A0">
        <w:rPr>
          <w:rFonts w:cs="Traditional Arabic" w:hint="cs"/>
          <w:sz w:val="32"/>
          <w:szCs w:val="32"/>
          <w:rtl/>
        </w:rPr>
        <w:t xml:space="preserve"> .</w:t>
      </w:r>
    </w:p>
    <w:p w14:paraId="3ACF9007" w14:textId="1A5D0DF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761FA">
        <w:rPr>
          <w:rFonts w:cs="Traditional Arabic" w:hint="cs"/>
          <w:b/>
          <w:bCs/>
          <w:sz w:val="32"/>
          <w:szCs w:val="32"/>
          <w:rtl/>
        </w:rPr>
        <w:t>وقد سُئل الشيخ محمد بن إبراهيم</w:t>
      </w:r>
      <w:r w:rsidRPr="002607A0">
        <w:rPr>
          <w:rFonts w:cs="Traditional Arabic" w:hint="cs"/>
          <w:sz w:val="32"/>
          <w:szCs w:val="32"/>
          <w:rtl/>
        </w:rPr>
        <w:t xml:space="preserve"> عن الدخان هل هو مثل الخمر من حيث </w:t>
      </w:r>
      <w:proofErr w:type="gramStart"/>
      <w:r w:rsidRPr="002607A0">
        <w:rPr>
          <w:rFonts w:cs="Traditional Arabic" w:hint="cs"/>
          <w:sz w:val="32"/>
          <w:szCs w:val="32"/>
          <w:rtl/>
        </w:rPr>
        <w:t>الإتلاف ،</w:t>
      </w:r>
      <w:proofErr w:type="gramEnd"/>
      <w:r w:rsidRPr="002607A0">
        <w:rPr>
          <w:rFonts w:cs="Traditional Arabic" w:hint="cs"/>
          <w:sz w:val="32"/>
          <w:szCs w:val="32"/>
          <w:rtl/>
        </w:rPr>
        <w:t xml:space="preserve"> وأبلغ من ذلك أنه يُحرق الدكان المعد لبيعه كما جاء عن عمر ؟</w:t>
      </w:r>
    </w:p>
    <w:p w14:paraId="47D530E9" w14:textId="07B70677" w:rsidR="00FD5D19" w:rsidRPr="002607A0" w:rsidRDefault="00FD5D19" w:rsidP="00FD5D19">
      <w:pPr>
        <w:jc w:val="lowKashida"/>
        <w:rPr>
          <w:rFonts w:cs="Traditional Arabic"/>
          <w:sz w:val="32"/>
          <w:szCs w:val="32"/>
          <w:rtl/>
        </w:rPr>
      </w:pPr>
      <w:r w:rsidRPr="006761FA">
        <w:rPr>
          <w:rFonts w:cs="Traditional Arabic" w:hint="cs"/>
          <w:b/>
          <w:bCs/>
          <w:sz w:val="32"/>
          <w:szCs w:val="32"/>
          <w:rtl/>
        </w:rPr>
        <w:t xml:space="preserve">   فأجاب بما </w:t>
      </w:r>
      <w:proofErr w:type="gramStart"/>
      <w:r w:rsidRPr="006761FA">
        <w:rPr>
          <w:rFonts w:cs="Traditional Arabic" w:hint="cs"/>
          <w:b/>
          <w:bCs/>
          <w:sz w:val="32"/>
          <w:szCs w:val="32"/>
          <w:rtl/>
        </w:rPr>
        <w:t>يلي</w:t>
      </w:r>
      <w:r w:rsidRPr="002607A0">
        <w:rPr>
          <w:rFonts w:cs="Traditional Arabic" w:hint="cs"/>
          <w:sz w:val="32"/>
          <w:szCs w:val="32"/>
          <w:rtl/>
        </w:rPr>
        <w:t xml:space="preserve"> :</w:t>
      </w:r>
      <w:proofErr w:type="gramEnd"/>
      <w:r w:rsidRPr="002607A0">
        <w:rPr>
          <w:rFonts w:cs="Traditional Arabic" w:hint="cs"/>
          <w:sz w:val="32"/>
          <w:szCs w:val="32"/>
          <w:rtl/>
        </w:rPr>
        <w:t xml:space="preserve"> " التنباك إذا وجد فهو كذلك على ما هو مشهور من لحوقه بالخمر ، لأنه مُفتر ومخدر ، فعلى القول بهذا يلزمه ما ذكر .</w:t>
      </w:r>
    </w:p>
    <w:p w14:paraId="58C248B7" w14:textId="7363739A"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وهذ</w:t>
      </w:r>
      <w:r>
        <w:rPr>
          <w:rFonts w:cs="Traditional Arabic" w:hint="cs"/>
          <w:sz w:val="32"/>
          <w:szCs w:val="32"/>
          <w:rtl/>
        </w:rPr>
        <w:t>ا</w:t>
      </w:r>
      <w:r w:rsidRPr="002607A0">
        <w:rPr>
          <w:rFonts w:cs="Traditional Arabic" w:hint="cs"/>
          <w:sz w:val="32"/>
          <w:szCs w:val="32"/>
          <w:rtl/>
        </w:rPr>
        <w:t xml:space="preserve"> أيضاً من أنواع التعازير يختلف باختلاف الأحوال </w:t>
      </w:r>
      <w:proofErr w:type="gramStart"/>
      <w:r w:rsidRPr="002607A0">
        <w:rPr>
          <w:rFonts w:cs="Traditional Arabic" w:hint="cs"/>
          <w:sz w:val="32"/>
          <w:szCs w:val="32"/>
          <w:rtl/>
        </w:rPr>
        <w:t>والأزمان ،</w:t>
      </w:r>
      <w:proofErr w:type="gramEnd"/>
      <w:r w:rsidRPr="002607A0">
        <w:rPr>
          <w:rFonts w:cs="Traditional Arabic" w:hint="cs"/>
          <w:sz w:val="32"/>
          <w:szCs w:val="32"/>
          <w:rtl/>
        </w:rPr>
        <w:t xml:space="preserve"> وهذا راجع إلى من لهم النظر الشرعي الديني ، لا النظر الشهواني " أ.هـ </w:t>
      </w:r>
      <w:r w:rsidRPr="002607A0">
        <w:rPr>
          <w:rStyle w:val="a7"/>
          <w:rFonts w:cs="Traditional Arabic"/>
          <w:sz w:val="32"/>
          <w:szCs w:val="32"/>
          <w:rtl/>
        </w:rPr>
        <w:footnoteReference w:id="659"/>
      </w:r>
      <w:r w:rsidRPr="002607A0">
        <w:rPr>
          <w:rFonts w:cs="Traditional Arabic" w:hint="cs"/>
          <w:sz w:val="32"/>
          <w:szCs w:val="32"/>
          <w:rtl/>
        </w:rPr>
        <w:t xml:space="preserve"> .</w:t>
      </w:r>
    </w:p>
    <w:p w14:paraId="4956CE2F" w14:textId="77777777" w:rsidR="006761FA" w:rsidRPr="002607A0" w:rsidRDefault="006761FA" w:rsidP="00FD5D19">
      <w:pPr>
        <w:jc w:val="lowKashida"/>
        <w:rPr>
          <w:rFonts w:cs="Traditional Arabic"/>
          <w:sz w:val="32"/>
          <w:szCs w:val="32"/>
          <w:rtl/>
        </w:rPr>
      </w:pPr>
    </w:p>
    <w:p w14:paraId="306C67CD" w14:textId="1971455C"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وجاء في رسالة </w:t>
      </w:r>
      <w:proofErr w:type="gramStart"/>
      <w:r w:rsidRPr="002607A0">
        <w:rPr>
          <w:rFonts w:cs="Traditional Arabic" w:hint="cs"/>
          <w:sz w:val="32"/>
          <w:szCs w:val="32"/>
          <w:rtl/>
        </w:rPr>
        <w:t>له :</w:t>
      </w:r>
      <w:proofErr w:type="gramEnd"/>
      <w:r w:rsidRPr="002607A0">
        <w:rPr>
          <w:rFonts w:cs="Traditional Arabic" w:hint="cs"/>
          <w:sz w:val="32"/>
          <w:szCs w:val="32"/>
          <w:rtl/>
        </w:rPr>
        <w:t xml:space="preserve"> " الحمد لله وحده . </w:t>
      </w:r>
      <w:proofErr w:type="gramStart"/>
      <w:r w:rsidRPr="002607A0">
        <w:rPr>
          <w:rFonts w:cs="Traditional Arabic" w:hint="cs"/>
          <w:sz w:val="32"/>
          <w:szCs w:val="32"/>
          <w:rtl/>
        </w:rPr>
        <w:t>وبعد :</w:t>
      </w:r>
      <w:proofErr w:type="gramEnd"/>
      <w:r w:rsidRPr="002607A0">
        <w:rPr>
          <w:rFonts w:cs="Traditional Arabic" w:hint="cs"/>
          <w:sz w:val="32"/>
          <w:szCs w:val="32"/>
          <w:rtl/>
        </w:rPr>
        <w:t>-</w:t>
      </w:r>
    </w:p>
    <w:p w14:paraId="49D6FCB6" w14:textId="78BFEF15" w:rsidR="00FD5D19" w:rsidRPr="00A97AE5"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فقد تكرر السؤال عن جواز إتلاف آلات </w:t>
      </w:r>
      <w:proofErr w:type="gramStart"/>
      <w:r w:rsidRPr="002607A0">
        <w:rPr>
          <w:rFonts w:cs="Traditional Arabic" w:hint="cs"/>
          <w:sz w:val="32"/>
          <w:szCs w:val="32"/>
          <w:rtl/>
        </w:rPr>
        <w:t>اللهو :</w:t>
      </w:r>
      <w:proofErr w:type="gramEnd"/>
      <w:r w:rsidRPr="002607A0">
        <w:rPr>
          <w:rFonts w:cs="Traditional Arabic" w:hint="cs"/>
          <w:sz w:val="32"/>
          <w:szCs w:val="32"/>
          <w:rtl/>
        </w:rPr>
        <w:t xml:space="preserve"> كالعود ، والمزمار ، والطبول ، ونحوها ، والإنكار على أهلها . وكذا الصور </w:t>
      </w:r>
      <w:proofErr w:type="gramStart"/>
      <w:r w:rsidRPr="002607A0">
        <w:rPr>
          <w:rFonts w:cs="Traditional Arabic" w:hint="cs"/>
          <w:sz w:val="32"/>
          <w:szCs w:val="32"/>
          <w:rtl/>
        </w:rPr>
        <w:t>المجسمة ،</w:t>
      </w:r>
      <w:proofErr w:type="gramEnd"/>
      <w:r w:rsidRPr="002607A0">
        <w:rPr>
          <w:rFonts w:cs="Traditional Arabic" w:hint="cs"/>
          <w:sz w:val="32"/>
          <w:szCs w:val="32"/>
          <w:rtl/>
        </w:rPr>
        <w:t xml:space="preserve"> وغيرها من المنكرات الظاهرة ، وذكر السائل أن هذه الأشياء قد كثرت في يد الناس ، وانتشرت في الأسواق وغيرها .</w:t>
      </w:r>
      <w:r>
        <w:rPr>
          <w:rFonts w:cs="Traditional Arabic" w:hint="cs"/>
          <w:sz w:val="32"/>
          <w:szCs w:val="32"/>
          <w:rtl/>
        </w:rPr>
        <w:t xml:space="preserve"> </w:t>
      </w:r>
      <w:r w:rsidRPr="002607A0">
        <w:rPr>
          <w:rFonts w:cs="Traditional Arabic" w:hint="cs"/>
          <w:sz w:val="32"/>
          <w:szCs w:val="32"/>
          <w:rtl/>
        </w:rPr>
        <w:t xml:space="preserve">فأفتيت بما </w:t>
      </w:r>
      <w:proofErr w:type="gramStart"/>
      <w:r w:rsidRPr="002607A0">
        <w:rPr>
          <w:rFonts w:cs="Traditional Arabic" w:hint="cs"/>
          <w:sz w:val="32"/>
          <w:szCs w:val="32"/>
          <w:rtl/>
        </w:rPr>
        <w:t>معناه :</w:t>
      </w:r>
      <w:proofErr w:type="gramEnd"/>
      <w:r w:rsidRPr="002607A0">
        <w:rPr>
          <w:rFonts w:cs="Traditional Arabic" w:hint="cs"/>
          <w:sz w:val="32"/>
          <w:szCs w:val="32"/>
          <w:rtl/>
        </w:rPr>
        <w:t xml:space="preserve"> أنه  يجوز بل يحب إتلاف ما ذكر ، والإنكار على صاحبه لحديث </w:t>
      </w:r>
      <w:r w:rsidRPr="002607A0">
        <w:rPr>
          <w:rFonts w:cs="Traditional Arabic" w:hint="cs"/>
          <w:b/>
          <w:bCs/>
          <w:sz w:val="32"/>
          <w:szCs w:val="32"/>
          <w:rtl/>
        </w:rPr>
        <w:t xml:space="preserve">: " من رأى منكم منكراً فليُغيره بيده ، فإن لم يستطع فبلسانه ، فإن لم يستطع فبقلبه " </w:t>
      </w:r>
      <w:r>
        <w:rPr>
          <w:rStyle w:val="a7"/>
          <w:rFonts w:ascii="Lotus Linotype" w:hAnsi="Lotus Linotype" w:cs="Traditional Arabic"/>
          <w:sz w:val="32"/>
          <w:szCs w:val="32"/>
          <w:rtl/>
        </w:rPr>
        <w:footnoteReference w:id="660"/>
      </w:r>
      <w:r>
        <w:rPr>
          <w:rFonts w:ascii="Lotus Linotype" w:hAnsi="Lotus Linotype" w:cs="Traditional Arabic" w:hint="cs"/>
          <w:sz w:val="32"/>
          <w:szCs w:val="32"/>
          <w:vertAlign w:val="superscript"/>
          <w:rtl/>
        </w:rPr>
        <w:t>.</w:t>
      </w:r>
    </w:p>
    <w:p w14:paraId="1FC6C654" w14:textId="77777777" w:rsidR="00641066" w:rsidRDefault="00FD5D19" w:rsidP="00641066">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فرض كفاية إذا قام به من يكفي </w:t>
      </w:r>
      <w:proofErr w:type="gramStart"/>
      <w:r w:rsidRPr="002607A0">
        <w:rPr>
          <w:rFonts w:cs="Traditional Arabic" w:hint="cs"/>
          <w:sz w:val="32"/>
          <w:szCs w:val="32"/>
          <w:rtl/>
        </w:rPr>
        <w:t>فذاك ،</w:t>
      </w:r>
      <w:proofErr w:type="gramEnd"/>
      <w:r w:rsidRPr="002607A0">
        <w:rPr>
          <w:rFonts w:cs="Traditional Arabic" w:hint="cs"/>
          <w:sz w:val="32"/>
          <w:szCs w:val="32"/>
          <w:rtl/>
        </w:rPr>
        <w:t xml:space="preserve"> وإلا تعيّن على جميع من علم به . ولكن بشرط أن لا يترتب على إتلاف ما ذُكِر منكر أكبر </w:t>
      </w:r>
      <w:proofErr w:type="gramStart"/>
      <w:r w:rsidRPr="002607A0">
        <w:rPr>
          <w:rFonts w:cs="Traditional Arabic" w:hint="cs"/>
          <w:sz w:val="32"/>
          <w:szCs w:val="32"/>
          <w:rtl/>
        </w:rPr>
        <w:t>منه ،</w:t>
      </w:r>
      <w:proofErr w:type="gramEnd"/>
      <w:r w:rsidRPr="002607A0">
        <w:rPr>
          <w:rFonts w:cs="Traditional Arabic" w:hint="cs"/>
          <w:sz w:val="32"/>
          <w:szCs w:val="32"/>
          <w:rtl/>
        </w:rPr>
        <w:t xml:space="preserve"> وحينئذ فالمتعيّن إنكارها بالرفق والحكمة .</w:t>
      </w:r>
    </w:p>
    <w:p w14:paraId="2BD42C8B" w14:textId="1397D15F" w:rsidR="00FD5D19" w:rsidRDefault="00641066" w:rsidP="00641066">
      <w:pPr>
        <w:jc w:val="lowKashida"/>
        <w:rPr>
          <w:rFonts w:cs="Traditional Arabic"/>
          <w:sz w:val="32"/>
          <w:szCs w:val="32"/>
        </w:rPr>
      </w:pPr>
      <w:r>
        <w:rPr>
          <w:rFonts w:cs="Traditional Arabic" w:hint="cs"/>
          <w:sz w:val="32"/>
          <w:szCs w:val="32"/>
          <w:rtl/>
        </w:rPr>
        <w:t xml:space="preserve">   </w:t>
      </w:r>
      <w:r w:rsidR="00FD5D19" w:rsidRPr="002607A0">
        <w:rPr>
          <w:rFonts w:cs="Traditional Arabic" w:hint="cs"/>
          <w:sz w:val="32"/>
          <w:szCs w:val="32"/>
          <w:rtl/>
        </w:rPr>
        <w:t xml:space="preserve">وإذا أتلفها فلا ضمان </w:t>
      </w:r>
      <w:proofErr w:type="gramStart"/>
      <w:r w:rsidR="00FD5D19" w:rsidRPr="002607A0">
        <w:rPr>
          <w:rFonts w:cs="Traditional Arabic" w:hint="cs"/>
          <w:sz w:val="32"/>
          <w:szCs w:val="32"/>
          <w:rtl/>
        </w:rPr>
        <w:t>عليه ،</w:t>
      </w:r>
      <w:proofErr w:type="gramEnd"/>
      <w:r w:rsidR="00FD5D19" w:rsidRPr="002607A0">
        <w:rPr>
          <w:rFonts w:cs="Traditional Arabic" w:hint="cs"/>
          <w:sz w:val="32"/>
          <w:szCs w:val="32"/>
          <w:rtl/>
        </w:rPr>
        <w:t xml:space="preserve"> لأنها ليست بمال ولا قيمة لها شرعاً ، صرّح بذلك الفقهاء ، واستدلوا بحديث أمر النبي </w:t>
      </w:r>
      <w:r w:rsidR="00FD5D19" w:rsidRPr="002607A0">
        <w:rPr>
          <w:rFonts w:cs="Traditional Arabic" w:hint="cs"/>
          <w:sz w:val="32"/>
          <w:szCs w:val="32"/>
        </w:rPr>
        <w:sym w:font="AGA Arabesque" w:char="F072"/>
      </w:r>
      <w:r w:rsidR="00FD5D19" w:rsidRPr="002607A0">
        <w:rPr>
          <w:rFonts w:cs="Traditional Arabic" w:hint="cs"/>
          <w:sz w:val="32"/>
          <w:szCs w:val="32"/>
          <w:rtl/>
        </w:rPr>
        <w:t xml:space="preserve"> بشق آنية الخمر وتحريق مسجد الضرار ، وغير ذلك من النصوص الواردة في ذلك .. " </w:t>
      </w:r>
      <w:proofErr w:type="gramStart"/>
      <w:r w:rsidR="00FD5D19" w:rsidRPr="002607A0">
        <w:rPr>
          <w:rFonts w:cs="Traditional Arabic" w:hint="cs"/>
          <w:sz w:val="32"/>
          <w:szCs w:val="32"/>
          <w:rtl/>
        </w:rPr>
        <w:t>أ.هـ</w:t>
      </w:r>
      <w:proofErr w:type="gramEnd"/>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661"/>
      </w:r>
      <w:r w:rsidR="00FD5D19" w:rsidRPr="002607A0">
        <w:rPr>
          <w:rFonts w:cs="Traditional Arabic" w:hint="cs"/>
          <w:sz w:val="32"/>
          <w:szCs w:val="32"/>
          <w:rtl/>
        </w:rPr>
        <w:t xml:space="preserve"> .</w:t>
      </w:r>
    </w:p>
    <w:p w14:paraId="05BD9210" w14:textId="77777777" w:rsidR="00FD5D19" w:rsidRDefault="00FD5D19" w:rsidP="00FD5D19">
      <w:pPr>
        <w:jc w:val="lowKashida"/>
        <w:rPr>
          <w:rFonts w:cs="Traditional Arabic"/>
          <w:sz w:val="32"/>
          <w:szCs w:val="32"/>
        </w:rPr>
      </w:pPr>
    </w:p>
    <w:p w14:paraId="549920D1" w14:textId="77777777" w:rsidR="00FD5D19" w:rsidRDefault="00FD5D19" w:rsidP="00FD5D19">
      <w:pPr>
        <w:jc w:val="lowKashida"/>
        <w:rPr>
          <w:rFonts w:cs="Traditional Arabic"/>
          <w:sz w:val="32"/>
          <w:szCs w:val="32"/>
          <w:rtl/>
        </w:rPr>
      </w:pPr>
    </w:p>
    <w:p w14:paraId="118CC3D3" w14:textId="77777777" w:rsidR="00FD5D19" w:rsidRDefault="00FD5D19" w:rsidP="00FD5D19">
      <w:pPr>
        <w:jc w:val="lowKashida"/>
        <w:rPr>
          <w:rFonts w:cs="Traditional Arabic"/>
          <w:sz w:val="32"/>
          <w:szCs w:val="32"/>
          <w:rtl/>
        </w:rPr>
      </w:pPr>
    </w:p>
    <w:p w14:paraId="60413D95" w14:textId="77777777" w:rsidR="00FD5D19" w:rsidRDefault="00FD5D19" w:rsidP="00FD5D19">
      <w:pPr>
        <w:jc w:val="lowKashida"/>
        <w:rPr>
          <w:rFonts w:cs="Traditional Arabic"/>
          <w:sz w:val="32"/>
          <w:szCs w:val="32"/>
          <w:rtl/>
        </w:rPr>
      </w:pPr>
    </w:p>
    <w:p w14:paraId="41E4655B" w14:textId="77777777" w:rsidR="00FD5D19" w:rsidRDefault="00FD5D19" w:rsidP="00FD5D19">
      <w:pPr>
        <w:jc w:val="lowKashida"/>
        <w:rPr>
          <w:rFonts w:cs="Traditional Arabic"/>
          <w:sz w:val="32"/>
          <w:szCs w:val="32"/>
          <w:rtl/>
        </w:rPr>
      </w:pPr>
    </w:p>
    <w:p w14:paraId="721120EF" w14:textId="77777777" w:rsidR="00FD5D19" w:rsidRDefault="00FD5D19" w:rsidP="00FD5D19">
      <w:pPr>
        <w:jc w:val="lowKashida"/>
        <w:rPr>
          <w:rFonts w:cs="Traditional Arabic"/>
          <w:sz w:val="32"/>
          <w:szCs w:val="32"/>
          <w:rtl/>
        </w:rPr>
      </w:pPr>
    </w:p>
    <w:p w14:paraId="1629589A" w14:textId="77777777" w:rsidR="00FD5D19" w:rsidRDefault="00FD5D19" w:rsidP="00FD5D19">
      <w:pPr>
        <w:jc w:val="lowKashida"/>
        <w:rPr>
          <w:rFonts w:cs="Traditional Arabic"/>
          <w:sz w:val="32"/>
          <w:szCs w:val="32"/>
          <w:rtl/>
        </w:rPr>
      </w:pPr>
    </w:p>
    <w:p w14:paraId="4B38D573" w14:textId="007D1408" w:rsidR="00FD5D19" w:rsidRDefault="00FD5D19" w:rsidP="00FD5D19">
      <w:pPr>
        <w:jc w:val="lowKashida"/>
        <w:rPr>
          <w:rFonts w:cs="Traditional Arabic"/>
          <w:sz w:val="32"/>
          <w:szCs w:val="32"/>
          <w:rtl/>
        </w:rPr>
      </w:pPr>
    </w:p>
    <w:p w14:paraId="597632D9" w14:textId="268994AA" w:rsidR="003F5958" w:rsidRDefault="003F5958" w:rsidP="00FD5D19">
      <w:pPr>
        <w:jc w:val="lowKashida"/>
        <w:rPr>
          <w:rFonts w:cs="Traditional Arabic"/>
          <w:sz w:val="32"/>
          <w:szCs w:val="32"/>
          <w:rtl/>
        </w:rPr>
      </w:pPr>
    </w:p>
    <w:p w14:paraId="0718F6EF" w14:textId="63C5D2A3" w:rsidR="003F5958" w:rsidRDefault="003F5958" w:rsidP="00FD5D19">
      <w:pPr>
        <w:jc w:val="lowKashida"/>
        <w:rPr>
          <w:rFonts w:cs="Traditional Arabic"/>
          <w:sz w:val="32"/>
          <w:szCs w:val="32"/>
          <w:rtl/>
        </w:rPr>
      </w:pPr>
    </w:p>
    <w:p w14:paraId="372EB0AD" w14:textId="153CA12F" w:rsidR="003F5958" w:rsidRDefault="003F5958" w:rsidP="00FD5D19">
      <w:pPr>
        <w:jc w:val="lowKashida"/>
        <w:rPr>
          <w:rFonts w:cs="Traditional Arabic"/>
          <w:sz w:val="32"/>
          <w:szCs w:val="32"/>
          <w:rtl/>
        </w:rPr>
      </w:pPr>
    </w:p>
    <w:p w14:paraId="520054BA" w14:textId="71BF3670" w:rsidR="003F5958" w:rsidRDefault="003F5958" w:rsidP="00FD5D19">
      <w:pPr>
        <w:jc w:val="lowKashida"/>
        <w:rPr>
          <w:rFonts w:cs="Traditional Arabic"/>
          <w:sz w:val="32"/>
          <w:szCs w:val="32"/>
          <w:rtl/>
        </w:rPr>
      </w:pPr>
    </w:p>
    <w:p w14:paraId="4F9862D8" w14:textId="2414D18F" w:rsidR="003F5958" w:rsidRDefault="003F5958" w:rsidP="00FD5D19">
      <w:pPr>
        <w:jc w:val="lowKashida"/>
        <w:rPr>
          <w:rFonts w:cs="Traditional Arabic"/>
          <w:sz w:val="32"/>
          <w:szCs w:val="32"/>
          <w:rtl/>
        </w:rPr>
      </w:pPr>
    </w:p>
    <w:p w14:paraId="4DB833AA" w14:textId="2EA2DCFF" w:rsidR="003F5958" w:rsidRDefault="003F5958" w:rsidP="00FD5D19">
      <w:pPr>
        <w:jc w:val="lowKashida"/>
        <w:rPr>
          <w:rFonts w:cs="Traditional Arabic"/>
          <w:sz w:val="32"/>
          <w:szCs w:val="32"/>
          <w:rtl/>
        </w:rPr>
      </w:pPr>
    </w:p>
    <w:p w14:paraId="3904ED1E" w14:textId="0D096082" w:rsidR="003F5958" w:rsidRDefault="003F5958" w:rsidP="00FD5D19">
      <w:pPr>
        <w:jc w:val="lowKashida"/>
        <w:rPr>
          <w:rFonts w:cs="Traditional Arabic"/>
          <w:sz w:val="32"/>
          <w:szCs w:val="32"/>
          <w:rtl/>
        </w:rPr>
      </w:pPr>
    </w:p>
    <w:p w14:paraId="5E617DE2" w14:textId="77777777" w:rsidR="00FD5D19" w:rsidRPr="002607A0" w:rsidRDefault="00FD5D19" w:rsidP="00FD5D19">
      <w:pPr>
        <w:jc w:val="lowKashida"/>
        <w:rPr>
          <w:rFonts w:cs="Traditional Arabic"/>
          <w:sz w:val="32"/>
          <w:szCs w:val="32"/>
          <w:rtl/>
        </w:rPr>
      </w:pPr>
    </w:p>
    <w:p w14:paraId="5D273086" w14:textId="77777777" w:rsidR="00FD5D19" w:rsidRPr="000433A8" w:rsidRDefault="00FD5D19" w:rsidP="00FD5D19">
      <w:pPr>
        <w:jc w:val="center"/>
        <w:rPr>
          <w:rFonts w:cs="PT Bold Heading"/>
          <w:sz w:val="28"/>
          <w:szCs w:val="28"/>
          <w:rtl/>
        </w:rPr>
      </w:pPr>
      <w:bookmarkStart w:id="6" w:name="_Hlk87783134"/>
      <w:r w:rsidRPr="000433A8">
        <w:rPr>
          <w:rFonts w:cs="PT Bold Heading" w:hint="cs"/>
          <w:sz w:val="28"/>
          <w:szCs w:val="28"/>
          <w:rtl/>
        </w:rPr>
        <w:lastRenderedPageBreak/>
        <w:t xml:space="preserve">المبحث الرابع </w:t>
      </w:r>
    </w:p>
    <w:p w14:paraId="566ED5C0" w14:textId="79589A7B" w:rsidR="00C91596" w:rsidRDefault="00FD5D19" w:rsidP="00FD5D19">
      <w:pPr>
        <w:jc w:val="center"/>
        <w:rPr>
          <w:rFonts w:cs="PT Bold Heading"/>
          <w:sz w:val="26"/>
          <w:szCs w:val="26"/>
          <w:rtl/>
        </w:rPr>
      </w:pPr>
      <w:r w:rsidRPr="000433A8">
        <w:rPr>
          <w:rFonts w:cs="PT Bold Heading" w:hint="cs"/>
          <w:sz w:val="26"/>
          <w:szCs w:val="26"/>
          <w:rtl/>
        </w:rPr>
        <w:t xml:space="preserve">الركن الرابع </w:t>
      </w:r>
    </w:p>
    <w:p w14:paraId="437D7453" w14:textId="4E95A741" w:rsidR="00FD5D19" w:rsidRPr="000433A8" w:rsidRDefault="00FD5D19" w:rsidP="00FD5D19">
      <w:pPr>
        <w:jc w:val="center"/>
        <w:rPr>
          <w:rFonts w:cs="PT Bold Heading"/>
          <w:sz w:val="26"/>
          <w:szCs w:val="26"/>
          <w:rtl/>
        </w:rPr>
      </w:pPr>
      <w:r w:rsidRPr="002166E3">
        <w:rPr>
          <w:rFonts w:cs="PT Bold Heading" w:hint="cs"/>
          <w:sz w:val="26"/>
          <w:szCs w:val="26"/>
          <w:rtl/>
        </w:rPr>
        <w:t xml:space="preserve">الاحتساب </w:t>
      </w:r>
      <w:r w:rsidR="001030B1">
        <w:rPr>
          <w:rFonts w:cs="PT Bold Heading" w:hint="cs"/>
          <w:sz w:val="26"/>
          <w:szCs w:val="26"/>
          <w:rtl/>
        </w:rPr>
        <w:t xml:space="preserve">ومراتبه </w:t>
      </w:r>
      <w:r w:rsidRPr="002166E3">
        <w:rPr>
          <w:rFonts w:cs="PT Bold Heading" w:hint="cs"/>
          <w:sz w:val="26"/>
          <w:szCs w:val="26"/>
          <w:rtl/>
        </w:rPr>
        <w:t>وم</w:t>
      </w:r>
      <w:r>
        <w:rPr>
          <w:rFonts w:cs="PT Bold Heading" w:hint="cs"/>
          <w:sz w:val="26"/>
          <w:szCs w:val="26"/>
          <w:rtl/>
        </w:rPr>
        <w:t>ا يتعلق به من مسائل</w:t>
      </w:r>
    </w:p>
    <w:bookmarkEnd w:id="6"/>
    <w:p w14:paraId="3EE4605B" w14:textId="77777777" w:rsidR="00FD5D19" w:rsidRDefault="00FD5D19" w:rsidP="00FD5D19">
      <w:pPr>
        <w:jc w:val="lowKashida"/>
        <w:rPr>
          <w:rFonts w:cs="PT Bold Heading"/>
          <w:sz w:val="26"/>
          <w:szCs w:val="26"/>
          <w:rtl/>
        </w:rPr>
      </w:pPr>
    </w:p>
    <w:p w14:paraId="5A51527B" w14:textId="23984E3B" w:rsidR="00FD5D19" w:rsidRDefault="00590922" w:rsidP="00FD5D19">
      <w:pPr>
        <w:jc w:val="lowKashida"/>
        <w:rPr>
          <w:rFonts w:cs="PT Bold Heading"/>
          <w:rtl/>
        </w:rPr>
      </w:pPr>
      <w:r>
        <w:rPr>
          <w:rFonts w:cs="PT Bold Heading" w:hint="cs"/>
          <w:rtl/>
        </w:rPr>
        <w:t xml:space="preserve">   </w:t>
      </w:r>
      <w:r w:rsidR="00FD5D19" w:rsidRPr="00CF60D8">
        <w:rPr>
          <w:rFonts w:cs="PT Bold Heading" w:hint="cs"/>
          <w:rtl/>
        </w:rPr>
        <w:t xml:space="preserve">س/ </w:t>
      </w:r>
      <w:r w:rsidR="00FD5D19">
        <w:rPr>
          <w:rFonts w:cs="PT Bold Heading" w:hint="cs"/>
          <w:rtl/>
        </w:rPr>
        <w:t xml:space="preserve">ما هو الركن الرابع من أركان </w:t>
      </w:r>
      <w:proofErr w:type="gramStart"/>
      <w:r w:rsidR="00FD5D19">
        <w:rPr>
          <w:rFonts w:cs="PT Bold Heading" w:hint="cs"/>
          <w:rtl/>
        </w:rPr>
        <w:t>الحسبة ؟</w:t>
      </w:r>
      <w:proofErr w:type="gramEnd"/>
      <w:r w:rsidR="00FD5D19">
        <w:rPr>
          <w:rFonts w:cs="PT Bold Heading" w:hint="cs"/>
          <w:rtl/>
        </w:rPr>
        <w:t xml:space="preserve"> وبماذا عرّفه </w:t>
      </w:r>
      <w:proofErr w:type="gramStart"/>
      <w:r w:rsidR="00FD5D19">
        <w:rPr>
          <w:rFonts w:cs="PT Bold Heading" w:hint="cs"/>
          <w:rtl/>
        </w:rPr>
        <w:t>العلماء ؟</w:t>
      </w:r>
      <w:proofErr w:type="gramEnd"/>
    </w:p>
    <w:p w14:paraId="7CD62733" w14:textId="3E44D2CE" w:rsidR="00FD5D19" w:rsidRDefault="00FD5D19" w:rsidP="00FD5D19">
      <w:pPr>
        <w:jc w:val="lowKashida"/>
        <w:rPr>
          <w:rFonts w:cs="Traditional Arabic"/>
          <w:sz w:val="32"/>
          <w:szCs w:val="32"/>
          <w:rtl/>
        </w:rPr>
      </w:pPr>
      <w:r>
        <w:rPr>
          <w:rFonts w:cs="PT Bold Heading" w:hint="cs"/>
          <w:rtl/>
        </w:rPr>
        <w:t xml:space="preserve">   </w:t>
      </w:r>
      <w:r w:rsidRPr="00CF60D8">
        <w:rPr>
          <w:rFonts w:cs="PT Bold Heading" w:hint="cs"/>
          <w:rtl/>
        </w:rPr>
        <w:t>جـ /</w:t>
      </w:r>
      <w:r>
        <w:rPr>
          <w:rFonts w:cs="PT Bold Heading" w:hint="cs"/>
          <w:rtl/>
        </w:rPr>
        <w:t xml:space="preserve"> </w:t>
      </w:r>
      <w:r w:rsidRPr="002166E3">
        <w:rPr>
          <w:rFonts w:cs="Traditional Arabic" w:hint="cs"/>
          <w:b/>
          <w:bCs/>
          <w:sz w:val="32"/>
          <w:szCs w:val="32"/>
          <w:rtl/>
        </w:rPr>
        <w:t xml:space="preserve">الركن الرابع من أركان </w:t>
      </w:r>
      <w:proofErr w:type="gramStart"/>
      <w:r w:rsidRPr="002166E3">
        <w:rPr>
          <w:rFonts w:cs="Traditional Arabic" w:hint="cs"/>
          <w:b/>
          <w:bCs/>
          <w:sz w:val="32"/>
          <w:szCs w:val="32"/>
          <w:rtl/>
        </w:rPr>
        <w:t>الحسبة :</w:t>
      </w:r>
      <w:proofErr w:type="gramEnd"/>
      <w:r>
        <w:rPr>
          <w:rFonts w:cs="Traditional Arabic" w:hint="cs"/>
          <w:sz w:val="32"/>
          <w:szCs w:val="32"/>
          <w:rtl/>
        </w:rPr>
        <w:t xml:space="preserve"> الاحتساب .</w:t>
      </w:r>
    </w:p>
    <w:p w14:paraId="3EAACCA8" w14:textId="5594393D" w:rsidR="00FD5D19" w:rsidRDefault="00FD5D19" w:rsidP="00FD5D19">
      <w:pPr>
        <w:jc w:val="lowKashida"/>
        <w:rPr>
          <w:rFonts w:cs="Traditional Arabic"/>
          <w:sz w:val="32"/>
          <w:szCs w:val="32"/>
          <w:rtl/>
        </w:rPr>
      </w:pPr>
      <w:r>
        <w:rPr>
          <w:rFonts w:cs="Traditional Arabic" w:hint="cs"/>
          <w:b/>
          <w:bCs/>
          <w:sz w:val="32"/>
          <w:szCs w:val="32"/>
          <w:rtl/>
        </w:rPr>
        <w:t xml:space="preserve">   </w:t>
      </w:r>
      <w:r w:rsidRPr="008E303E">
        <w:rPr>
          <w:rFonts w:cs="Traditional Arabic" w:hint="cs"/>
          <w:b/>
          <w:bCs/>
          <w:sz w:val="32"/>
          <w:szCs w:val="32"/>
          <w:rtl/>
        </w:rPr>
        <w:t xml:space="preserve">وعرفة العلماء </w:t>
      </w:r>
      <w:proofErr w:type="gramStart"/>
      <w:r w:rsidRPr="008E303E">
        <w:rPr>
          <w:rFonts w:cs="Traditional Arabic" w:hint="cs"/>
          <w:b/>
          <w:bCs/>
          <w:sz w:val="32"/>
          <w:szCs w:val="32"/>
          <w:rtl/>
        </w:rPr>
        <w:t>بأنه</w:t>
      </w:r>
      <w:r>
        <w:rPr>
          <w:rFonts w:cs="Traditional Arabic" w:hint="cs"/>
          <w:b/>
          <w:bCs/>
          <w:sz w:val="32"/>
          <w:szCs w:val="32"/>
          <w:rtl/>
        </w:rPr>
        <w:t xml:space="preserve"> </w:t>
      </w:r>
      <w:r w:rsidRPr="008E303E">
        <w:rPr>
          <w:rFonts w:cs="Traditional Arabic" w:hint="cs"/>
          <w:b/>
          <w:bCs/>
          <w:sz w:val="32"/>
          <w:szCs w:val="32"/>
          <w:rtl/>
        </w:rPr>
        <w:t>:</w:t>
      </w:r>
      <w:proofErr w:type="gramEnd"/>
      <w:r>
        <w:rPr>
          <w:rFonts w:cs="Traditional Arabic" w:hint="cs"/>
          <w:sz w:val="32"/>
          <w:szCs w:val="32"/>
          <w:rtl/>
        </w:rPr>
        <w:t xml:space="preserve"> </w:t>
      </w:r>
    </w:p>
    <w:p w14:paraId="397A300F" w14:textId="1848458C" w:rsidR="00FD5D19" w:rsidRDefault="00FD5D19" w:rsidP="00FD5D19">
      <w:pPr>
        <w:jc w:val="lowKashida"/>
        <w:rPr>
          <w:rFonts w:cs="Traditional Arabic"/>
          <w:sz w:val="32"/>
          <w:szCs w:val="32"/>
          <w:rtl/>
        </w:rPr>
      </w:pPr>
      <w:r>
        <w:rPr>
          <w:rFonts w:cs="Traditional Arabic" w:hint="cs"/>
          <w:sz w:val="32"/>
          <w:szCs w:val="32"/>
          <w:rtl/>
        </w:rPr>
        <w:t xml:space="preserve">     </w:t>
      </w:r>
      <w:r w:rsidR="00382B04">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القيام </w:t>
      </w:r>
      <w:r>
        <w:rPr>
          <w:rFonts w:cs="Traditional Arabic" w:hint="cs"/>
          <w:sz w:val="32"/>
          <w:szCs w:val="32"/>
          <w:rtl/>
        </w:rPr>
        <w:t xml:space="preserve">الفعلي </w:t>
      </w:r>
      <w:proofErr w:type="gramStart"/>
      <w:r>
        <w:rPr>
          <w:rFonts w:cs="Traditional Arabic" w:hint="cs"/>
          <w:sz w:val="32"/>
          <w:szCs w:val="32"/>
          <w:rtl/>
        </w:rPr>
        <w:t>بالحسبة .</w:t>
      </w:r>
      <w:proofErr w:type="gramEnd"/>
    </w:p>
    <w:p w14:paraId="1F927FED" w14:textId="610C3E8C" w:rsidR="00FD5D19" w:rsidRDefault="00FD5D19" w:rsidP="00FD5D19">
      <w:pPr>
        <w:jc w:val="lowKashida"/>
        <w:rPr>
          <w:rFonts w:cs="Traditional Arabic"/>
          <w:sz w:val="32"/>
          <w:szCs w:val="32"/>
          <w:rtl/>
        </w:rPr>
      </w:pPr>
      <w:r>
        <w:rPr>
          <w:rFonts w:cs="Traditional Arabic" w:hint="cs"/>
          <w:sz w:val="32"/>
          <w:szCs w:val="32"/>
          <w:rtl/>
        </w:rPr>
        <w:t xml:space="preserve">     </w:t>
      </w:r>
      <w:r w:rsidR="00382B04">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فعل المحتسب ومبا</w:t>
      </w:r>
      <w:r>
        <w:rPr>
          <w:rFonts w:cs="Traditional Arabic" w:hint="cs"/>
          <w:sz w:val="32"/>
          <w:szCs w:val="32"/>
          <w:rtl/>
        </w:rPr>
        <w:t xml:space="preserve">شرته </w:t>
      </w:r>
      <w:proofErr w:type="gramStart"/>
      <w:r>
        <w:rPr>
          <w:rFonts w:cs="Traditional Arabic" w:hint="cs"/>
          <w:sz w:val="32"/>
          <w:szCs w:val="32"/>
          <w:rtl/>
        </w:rPr>
        <w:t>للاحتساب .</w:t>
      </w:r>
      <w:proofErr w:type="gramEnd"/>
    </w:p>
    <w:p w14:paraId="52425DB8" w14:textId="7D9C508B" w:rsidR="00FD5D19" w:rsidRDefault="00FD5D19" w:rsidP="00FD5D19">
      <w:pPr>
        <w:jc w:val="lowKashida"/>
        <w:rPr>
          <w:rFonts w:cs="Traditional Arabic"/>
          <w:sz w:val="32"/>
          <w:szCs w:val="32"/>
          <w:rtl/>
        </w:rPr>
      </w:pPr>
      <w:r>
        <w:rPr>
          <w:rFonts w:cs="Traditional Arabic" w:hint="cs"/>
          <w:sz w:val="32"/>
          <w:szCs w:val="32"/>
          <w:rtl/>
        </w:rPr>
        <w:t xml:space="preserve">     </w:t>
      </w:r>
      <w:r w:rsidR="00382B04">
        <w:rPr>
          <w:rFonts w:cs="Traditional Arabic" w:hint="cs"/>
          <w:sz w:val="32"/>
          <w:szCs w:val="32"/>
          <w:rtl/>
        </w:rPr>
        <w:t>-</w:t>
      </w:r>
      <w:r>
        <w:rPr>
          <w:rFonts w:cs="Traditional Arabic" w:hint="cs"/>
          <w:sz w:val="32"/>
          <w:szCs w:val="32"/>
          <w:rtl/>
        </w:rPr>
        <w:t xml:space="preserve"> هو نفس الإنكار </w:t>
      </w:r>
      <w:proofErr w:type="gramStart"/>
      <w:r w:rsidRPr="002607A0">
        <w:rPr>
          <w:rFonts w:cs="Traditional Arabic" w:hint="cs"/>
          <w:sz w:val="32"/>
          <w:szCs w:val="32"/>
          <w:rtl/>
        </w:rPr>
        <w:t>ذاته ،</w:t>
      </w:r>
      <w:proofErr w:type="gramEnd"/>
      <w:r w:rsidRPr="002607A0">
        <w:rPr>
          <w:rFonts w:cs="Traditional Arabic" w:hint="cs"/>
          <w:sz w:val="32"/>
          <w:szCs w:val="32"/>
          <w:rtl/>
        </w:rPr>
        <w:t xml:space="preserve"> </w:t>
      </w:r>
      <w:r>
        <w:rPr>
          <w:rFonts w:cs="Traditional Arabic" w:hint="cs"/>
          <w:sz w:val="32"/>
          <w:szCs w:val="32"/>
          <w:rtl/>
        </w:rPr>
        <w:t>ومراتبه</w:t>
      </w:r>
      <w:r w:rsidRPr="002607A0">
        <w:rPr>
          <w:rFonts w:cs="Traditional Arabic" w:hint="cs"/>
          <w:sz w:val="32"/>
          <w:szCs w:val="32"/>
          <w:rtl/>
        </w:rPr>
        <w:t xml:space="preserve"> . </w:t>
      </w:r>
    </w:p>
    <w:p w14:paraId="571245A4" w14:textId="346C44EA" w:rsidR="00FD5D19" w:rsidRDefault="00FD5D19" w:rsidP="00FD5D19">
      <w:pPr>
        <w:jc w:val="lowKashida"/>
        <w:rPr>
          <w:rFonts w:cs="Traditional Arabic"/>
          <w:sz w:val="32"/>
          <w:szCs w:val="32"/>
          <w:rtl/>
        </w:rPr>
      </w:pPr>
      <w:r>
        <w:rPr>
          <w:rFonts w:cs="Traditional Arabic" w:hint="cs"/>
          <w:sz w:val="32"/>
          <w:szCs w:val="32"/>
          <w:rtl/>
        </w:rPr>
        <w:t xml:space="preserve">     </w:t>
      </w:r>
      <w:r w:rsidR="00382B04">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هو ما يُعبّر عنه بكيفيّة الأمر بالمعروف والنهي عن المنكر</w:t>
      </w:r>
      <w:r>
        <w:rPr>
          <w:rFonts w:cs="Traditional Arabic" w:hint="cs"/>
          <w:sz w:val="32"/>
          <w:szCs w:val="32"/>
          <w:rtl/>
        </w:rPr>
        <w:t xml:space="preserve"> </w:t>
      </w:r>
      <w:r w:rsidRPr="002166E3">
        <w:rPr>
          <w:rStyle w:val="a7"/>
          <w:rFonts w:cs="Traditional Arabic"/>
          <w:sz w:val="32"/>
          <w:szCs w:val="32"/>
          <w:rtl/>
        </w:rPr>
        <w:footnoteReference w:id="662"/>
      </w:r>
      <w:r w:rsidRPr="002166E3">
        <w:rPr>
          <w:rFonts w:cs="Traditional Arabic" w:hint="cs"/>
          <w:sz w:val="32"/>
          <w:szCs w:val="32"/>
          <w:rtl/>
        </w:rPr>
        <w:t xml:space="preserve"> </w:t>
      </w:r>
      <w:r w:rsidRPr="002607A0">
        <w:rPr>
          <w:rFonts w:cs="Traditional Arabic" w:hint="cs"/>
          <w:sz w:val="32"/>
          <w:szCs w:val="32"/>
          <w:rtl/>
        </w:rPr>
        <w:t>.</w:t>
      </w:r>
    </w:p>
    <w:p w14:paraId="229FAC0A" w14:textId="77777777" w:rsidR="00590922" w:rsidRPr="00382B04" w:rsidRDefault="00590922" w:rsidP="00FD5D19">
      <w:pPr>
        <w:jc w:val="lowKashida"/>
        <w:rPr>
          <w:rFonts w:cs="Traditional Arabic"/>
          <w:sz w:val="20"/>
          <w:szCs w:val="20"/>
          <w:rtl/>
        </w:rPr>
      </w:pPr>
    </w:p>
    <w:p w14:paraId="730690B2" w14:textId="572B49E2" w:rsidR="00FD5D19" w:rsidRPr="00285C0C" w:rsidRDefault="00590922" w:rsidP="00FD5D19">
      <w:pPr>
        <w:jc w:val="lowKashida"/>
        <w:rPr>
          <w:rFonts w:cs="PT Bold Heading"/>
          <w:rtl/>
        </w:rPr>
      </w:pPr>
      <w:r>
        <w:rPr>
          <w:rFonts w:cs="PT Bold Heading" w:hint="cs"/>
          <w:rtl/>
        </w:rPr>
        <w:t xml:space="preserve">    </w:t>
      </w:r>
      <w:r w:rsidR="00FD5D19">
        <w:rPr>
          <w:rFonts w:cs="PT Bold Heading" w:hint="cs"/>
          <w:rtl/>
        </w:rPr>
        <w:t>س/ ما هي المراتب</w:t>
      </w:r>
      <w:r w:rsidR="00FD5D19" w:rsidRPr="00285C0C">
        <w:rPr>
          <w:rFonts w:cs="PT Bold Heading" w:hint="cs"/>
          <w:rtl/>
        </w:rPr>
        <w:t xml:space="preserve"> التنفيذية التي يجري فيها </w:t>
      </w:r>
      <w:proofErr w:type="gramStart"/>
      <w:r w:rsidR="00FD5D19" w:rsidRPr="00285C0C">
        <w:rPr>
          <w:rFonts w:cs="PT Bold Heading" w:hint="cs"/>
          <w:rtl/>
        </w:rPr>
        <w:t>الاحتساب</w:t>
      </w:r>
      <w:r w:rsidR="00FD5D19">
        <w:rPr>
          <w:rFonts w:cs="PT Bold Heading" w:hint="cs"/>
          <w:rtl/>
        </w:rPr>
        <w:t xml:space="preserve"> ؟</w:t>
      </w:r>
      <w:proofErr w:type="gramEnd"/>
      <w:r w:rsidR="00FD5D19" w:rsidRPr="00285C0C">
        <w:rPr>
          <w:rFonts w:cs="PT Bold Heading" w:hint="cs"/>
          <w:rtl/>
        </w:rPr>
        <w:t xml:space="preserve"> </w:t>
      </w:r>
      <w:r w:rsidR="00FD5D19">
        <w:rPr>
          <w:rFonts w:cs="PT Bold Heading" w:hint="cs"/>
          <w:rtl/>
        </w:rPr>
        <w:t>وما الأصل في تحديدها</w:t>
      </w:r>
      <w:r w:rsidR="001030B1">
        <w:rPr>
          <w:rFonts w:cs="PT Bold Heading" w:hint="cs"/>
          <w:rtl/>
        </w:rPr>
        <w:t xml:space="preserve"> </w:t>
      </w:r>
      <w:r w:rsidR="00FD5D19" w:rsidRPr="002166E3">
        <w:rPr>
          <w:rStyle w:val="a7"/>
          <w:rFonts w:cs="Traditional Arabic"/>
          <w:sz w:val="32"/>
          <w:szCs w:val="32"/>
          <w:rtl/>
        </w:rPr>
        <w:footnoteReference w:id="663"/>
      </w:r>
      <w:r w:rsidR="00FD5D19" w:rsidRPr="002166E3">
        <w:rPr>
          <w:rFonts w:cs="Traditional Arabic" w:hint="cs"/>
          <w:sz w:val="32"/>
          <w:szCs w:val="32"/>
          <w:rtl/>
        </w:rPr>
        <w:t xml:space="preserve"> </w:t>
      </w:r>
      <w:r w:rsidR="00FD5D19">
        <w:rPr>
          <w:rFonts w:cs="Traditional Arabic" w:hint="cs"/>
          <w:sz w:val="32"/>
          <w:szCs w:val="32"/>
          <w:rtl/>
        </w:rPr>
        <w:t xml:space="preserve">؟ </w:t>
      </w:r>
    </w:p>
    <w:p w14:paraId="03047CE9" w14:textId="2531668C" w:rsidR="00FD5D19" w:rsidRPr="002607A0" w:rsidRDefault="00FD5D19" w:rsidP="00590922">
      <w:pPr>
        <w:jc w:val="lowKashida"/>
        <w:rPr>
          <w:rFonts w:cs="Traditional Arabic"/>
          <w:sz w:val="32"/>
          <w:szCs w:val="32"/>
          <w:rtl/>
        </w:rPr>
      </w:pPr>
      <w:r>
        <w:rPr>
          <w:rFonts w:cs="PT Bold Heading" w:hint="cs"/>
          <w:rtl/>
        </w:rPr>
        <w:t xml:space="preserve">   </w:t>
      </w:r>
      <w:r w:rsidR="00590922">
        <w:rPr>
          <w:rFonts w:cs="PT Bold Heading" w:hint="cs"/>
          <w:rtl/>
        </w:rPr>
        <w:t xml:space="preserve"> </w:t>
      </w:r>
      <w:r w:rsidRPr="00CF60D8">
        <w:rPr>
          <w:rFonts w:cs="PT Bold Heading" w:hint="cs"/>
          <w:rtl/>
        </w:rPr>
        <w:t>جـ /</w:t>
      </w:r>
      <w:r>
        <w:rPr>
          <w:rFonts w:cs="Traditional Arabic" w:hint="cs"/>
          <w:sz w:val="32"/>
          <w:szCs w:val="32"/>
          <w:rtl/>
        </w:rPr>
        <w:t xml:space="preserve"> </w:t>
      </w:r>
      <w:r w:rsidRPr="002607A0">
        <w:rPr>
          <w:rFonts w:cs="Traditional Arabic" w:hint="cs"/>
          <w:sz w:val="32"/>
          <w:szCs w:val="32"/>
          <w:rtl/>
        </w:rPr>
        <w:t xml:space="preserve">للاحتساب </w:t>
      </w:r>
      <w:r>
        <w:rPr>
          <w:rFonts w:cs="Traditional Arabic" w:hint="cs"/>
          <w:sz w:val="32"/>
          <w:szCs w:val="32"/>
          <w:rtl/>
        </w:rPr>
        <w:t>مراتب</w:t>
      </w:r>
      <w:r w:rsidRPr="002607A0">
        <w:rPr>
          <w:rFonts w:cs="Traditional Arabic" w:hint="cs"/>
          <w:sz w:val="32"/>
          <w:szCs w:val="32"/>
          <w:rtl/>
        </w:rPr>
        <w:t xml:space="preserve"> وهذه </w:t>
      </w:r>
      <w:r>
        <w:rPr>
          <w:rFonts w:cs="Traditional Arabic" w:hint="cs"/>
          <w:sz w:val="32"/>
          <w:szCs w:val="32"/>
          <w:rtl/>
        </w:rPr>
        <w:t>المراتب</w:t>
      </w:r>
      <w:r w:rsidRPr="002607A0">
        <w:rPr>
          <w:rFonts w:cs="Traditional Arabic" w:hint="cs"/>
          <w:sz w:val="32"/>
          <w:szCs w:val="32"/>
          <w:rtl/>
        </w:rPr>
        <w:t xml:space="preserve"> نصّ عليها العلماء المتقدمون </w:t>
      </w:r>
      <w:proofErr w:type="gramStart"/>
      <w:r w:rsidRPr="002607A0">
        <w:rPr>
          <w:rFonts w:cs="Traditional Arabic" w:hint="cs"/>
          <w:sz w:val="32"/>
          <w:szCs w:val="32"/>
          <w:rtl/>
        </w:rPr>
        <w:t>والمتأخرون ،</w:t>
      </w:r>
      <w:proofErr w:type="gramEnd"/>
      <w:r w:rsidRPr="002607A0">
        <w:rPr>
          <w:rFonts w:cs="Traditional Arabic" w:hint="cs"/>
          <w:sz w:val="32"/>
          <w:szCs w:val="32"/>
          <w:rtl/>
        </w:rPr>
        <w:t xml:space="preserve"> وما زالوا يوصون بها المحتسبين </w:t>
      </w:r>
      <w:r>
        <w:rPr>
          <w:rFonts w:cs="Traditional Arabic" w:hint="cs"/>
          <w:sz w:val="32"/>
          <w:szCs w:val="32"/>
          <w:rtl/>
        </w:rPr>
        <w:t xml:space="preserve">؛ </w:t>
      </w:r>
      <w:r w:rsidRPr="002607A0">
        <w:rPr>
          <w:rFonts w:cs="Traditional Arabic" w:hint="cs"/>
          <w:sz w:val="32"/>
          <w:szCs w:val="32"/>
          <w:rtl/>
        </w:rPr>
        <w:t>يستخدمها المحتسب أثناء أمره ونهيه في وقتها ومكانها المناسبين .</w:t>
      </w:r>
      <w:r w:rsidRPr="00D36167">
        <w:rPr>
          <w:rFonts w:cs="Traditional Arabic" w:hint="cs"/>
          <w:sz w:val="32"/>
          <w:szCs w:val="32"/>
          <w:rtl/>
        </w:rPr>
        <w:t xml:space="preserve"> </w:t>
      </w:r>
      <w:r w:rsidRPr="002607A0">
        <w:rPr>
          <w:rFonts w:cs="Traditional Arabic" w:hint="cs"/>
          <w:sz w:val="32"/>
          <w:szCs w:val="32"/>
          <w:rtl/>
        </w:rPr>
        <w:t xml:space="preserve">ومقتضى هذه </w:t>
      </w:r>
      <w:r>
        <w:rPr>
          <w:rFonts w:cs="Traditional Arabic" w:hint="cs"/>
          <w:sz w:val="32"/>
          <w:szCs w:val="32"/>
          <w:rtl/>
        </w:rPr>
        <w:t>المراتب</w:t>
      </w:r>
      <w:r w:rsidRPr="002607A0">
        <w:rPr>
          <w:rFonts w:cs="Traditional Arabic" w:hint="cs"/>
          <w:sz w:val="32"/>
          <w:szCs w:val="32"/>
          <w:rtl/>
        </w:rPr>
        <w:t xml:space="preserve"> أن القيام </w:t>
      </w:r>
      <w:r>
        <w:rPr>
          <w:rFonts w:cs="Traditional Arabic" w:hint="cs"/>
          <w:sz w:val="32"/>
          <w:szCs w:val="32"/>
          <w:rtl/>
        </w:rPr>
        <w:t>بها</w:t>
      </w:r>
      <w:r w:rsidRPr="002607A0">
        <w:rPr>
          <w:rFonts w:cs="Traditional Arabic" w:hint="cs"/>
          <w:sz w:val="32"/>
          <w:szCs w:val="32"/>
          <w:rtl/>
        </w:rPr>
        <w:t xml:space="preserve"> </w:t>
      </w:r>
      <w:r>
        <w:rPr>
          <w:rFonts w:cs="Traditional Arabic" w:hint="cs"/>
          <w:sz w:val="32"/>
          <w:szCs w:val="32"/>
          <w:rtl/>
        </w:rPr>
        <w:t xml:space="preserve">يكون </w:t>
      </w:r>
      <w:r w:rsidRPr="002607A0">
        <w:rPr>
          <w:rFonts w:cs="Traditional Arabic" w:hint="cs"/>
          <w:sz w:val="32"/>
          <w:szCs w:val="32"/>
          <w:rtl/>
        </w:rPr>
        <w:t xml:space="preserve">بقدر الاستطاعة فإن استطاع التغيير </w:t>
      </w:r>
      <w:r w:rsidRPr="00F5633D">
        <w:rPr>
          <w:rFonts w:cs="Traditional Arabic" w:hint="cs"/>
          <w:b/>
          <w:bCs/>
          <w:sz w:val="32"/>
          <w:szCs w:val="32"/>
          <w:rtl/>
        </w:rPr>
        <w:t>باليد</w:t>
      </w:r>
      <w:r w:rsidRPr="002607A0">
        <w:rPr>
          <w:rFonts w:cs="Traditional Arabic" w:hint="cs"/>
          <w:sz w:val="32"/>
          <w:szCs w:val="32"/>
          <w:rtl/>
        </w:rPr>
        <w:t xml:space="preserve"> كان هذا هو الواجب في </w:t>
      </w:r>
      <w:proofErr w:type="gramStart"/>
      <w:r w:rsidRPr="002607A0">
        <w:rPr>
          <w:rFonts w:cs="Traditional Arabic" w:hint="cs"/>
          <w:sz w:val="32"/>
          <w:szCs w:val="32"/>
          <w:rtl/>
        </w:rPr>
        <w:t>حقه ،</w:t>
      </w:r>
      <w:proofErr w:type="gramEnd"/>
      <w:r w:rsidRPr="002607A0">
        <w:rPr>
          <w:rFonts w:cs="Traditional Arabic" w:hint="cs"/>
          <w:sz w:val="32"/>
          <w:szCs w:val="32"/>
          <w:rtl/>
        </w:rPr>
        <w:t xml:space="preserve"> فإن كان عاجزاً عن التغيير باليد وكان بمقدوره النهي </w:t>
      </w:r>
      <w:r w:rsidRPr="00F5633D">
        <w:rPr>
          <w:rFonts w:cs="Traditional Arabic" w:hint="cs"/>
          <w:b/>
          <w:bCs/>
          <w:sz w:val="32"/>
          <w:szCs w:val="32"/>
          <w:rtl/>
        </w:rPr>
        <w:t>باللسان</w:t>
      </w:r>
      <w:r w:rsidRPr="002607A0">
        <w:rPr>
          <w:rFonts w:cs="Traditional Arabic" w:hint="cs"/>
          <w:sz w:val="32"/>
          <w:szCs w:val="32"/>
          <w:rtl/>
        </w:rPr>
        <w:t xml:space="preserve"> كان ذلك فرضاً عليه ، وإن كان عاجزاً عن التغيير باللسان ، وجب عليه </w:t>
      </w:r>
      <w:r>
        <w:rPr>
          <w:rFonts w:cs="Traditional Arabic" w:hint="cs"/>
          <w:sz w:val="32"/>
          <w:szCs w:val="32"/>
          <w:rtl/>
        </w:rPr>
        <w:t>الاحتساب</w:t>
      </w:r>
      <w:r w:rsidRPr="002607A0">
        <w:rPr>
          <w:rFonts w:cs="Traditional Arabic" w:hint="cs"/>
          <w:sz w:val="32"/>
          <w:szCs w:val="32"/>
          <w:rtl/>
        </w:rPr>
        <w:t xml:space="preserve"> </w:t>
      </w:r>
      <w:r w:rsidRPr="00F5633D">
        <w:rPr>
          <w:rFonts w:cs="Traditional Arabic" w:hint="cs"/>
          <w:b/>
          <w:bCs/>
          <w:sz w:val="32"/>
          <w:szCs w:val="32"/>
          <w:rtl/>
        </w:rPr>
        <w:t xml:space="preserve">بالقلب </w:t>
      </w:r>
      <w:r w:rsidRPr="002607A0">
        <w:rPr>
          <w:rFonts w:cs="Traditional Arabic" w:hint="cs"/>
          <w:sz w:val="32"/>
          <w:szCs w:val="32"/>
          <w:rtl/>
        </w:rPr>
        <w:t xml:space="preserve">وكراهية </w:t>
      </w:r>
      <w:r>
        <w:rPr>
          <w:rFonts w:cs="Traditional Arabic" w:hint="cs"/>
          <w:sz w:val="32"/>
          <w:szCs w:val="32"/>
          <w:rtl/>
        </w:rPr>
        <w:t xml:space="preserve">ذلك </w:t>
      </w:r>
      <w:r w:rsidRPr="002607A0">
        <w:rPr>
          <w:rFonts w:cs="Traditional Arabic" w:hint="cs"/>
          <w:sz w:val="32"/>
          <w:szCs w:val="32"/>
          <w:rtl/>
        </w:rPr>
        <w:t>المنكر ، وهذا في مقدور كل إنسان ، فلذا لا يسقط عن أحد</w:t>
      </w:r>
      <w:r>
        <w:rPr>
          <w:rFonts w:cs="Traditional Arabic" w:hint="cs"/>
          <w:sz w:val="32"/>
          <w:szCs w:val="32"/>
          <w:rtl/>
        </w:rPr>
        <w:t xml:space="preserve"> .</w:t>
      </w:r>
    </w:p>
    <w:p w14:paraId="5E38AB05" w14:textId="389C8DC4" w:rsidR="00FD5D19" w:rsidRDefault="00590922"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ف</w:t>
      </w:r>
      <w:r w:rsidR="00FD5D19" w:rsidRPr="002607A0">
        <w:rPr>
          <w:rFonts w:cs="Traditional Arabic" w:hint="cs"/>
          <w:sz w:val="32"/>
          <w:szCs w:val="32"/>
          <w:rtl/>
        </w:rPr>
        <w:t>ينبغي على المحتسب الإلمام به</w:t>
      </w:r>
      <w:r w:rsidR="00FD5D19">
        <w:rPr>
          <w:rFonts w:cs="Traditional Arabic" w:hint="cs"/>
          <w:sz w:val="32"/>
          <w:szCs w:val="32"/>
          <w:rtl/>
        </w:rPr>
        <w:t>ذه</w:t>
      </w:r>
      <w:r w:rsidR="00FD5D19" w:rsidRPr="002607A0">
        <w:rPr>
          <w:rFonts w:cs="Traditional Arabic" w:hint="cs"/>
          <w:sz w:val="32"/>
          <w:szCs w:val="32"/>
          <w:rtl/>
        </w:rPr>
        <w:t xml:space="preserve"> </w:t>
      </w:r>
      <w:proofErr w:type="gramStart"/>
      <w:r w:rsidR="00FD5D19">
        <w:rPr>
          <w:rFonts w:cs="Traditional Arabic" w:hint="cs"/>
          <w:sz w:val="32"/>
          <w:szCs w:val="32"/>
          <w:rtl/>
        </w:rPr>
        <w:t xml:space="preserve">المراتب </w:t>
      </w:r>
      <w:r w:rsidR="00FD5D19" w:rsidRPr="002607A0">
        <w:rPr>
          <w:rFonts w:cs="Traditional Arabic" w:hint="cs"/>
          <w:sz w:val="32"/>
          <w:szCs w:val="32"/>
          <w:rtl/>
        </w:rPr>
        <w:t>،</w:t>
      </w:r>
      <w:proofErr w:type="gramEnd"/>
      <w:r w:rsidR="00FD5D19" w:rsidRPr="002607A0">
        <w:rPr>
          <w:rFonts w:cs="Traditional Arabic" w:hint="cs"/>
          <w:sz w:val="32"/>
          <w:szCs w:val="32"/>
          <w:rtl/>
        </w:rPr>
        <w:t xml:space="preserve"> والتعرّف عليها حتى تكون حسبته متوافقة مع ما تقضي به الشريعة ، والآداب المرعيّة </w:t>
      </w:r>
      <w:r w:rsidR="00FD5D19" w:rsidRPr="002607A0">
        <w:rPr>
          <w:rStyle w:val="a7"/>
          <w:rFonts w:cs="Traditional Arabic"/>
          <w:sz w:val="32"/>
          <w:szCs w:val="32"/>
          <w:rtl/>
        </w:rPr>
        <w:footnoteReference w:id="664"/>
      </w:r>
      <w:r w:rsidR="00FD5D19" w:rsidRPr="002607A0">
        <w:rPr>
          <w:rFonts w:cs="Traditional Arabic" w:hint="cs"/>
          <w:sz w:val="32"/>
          <w:szCs w:val="32"/>
          <w:rtl/>
        </w:rPr>
        <w:t xml:space="preserve">. </w:t>
      </w:r>
    </w:p>
    <w:p w14:paraId="68F759FD" w14:textId="74442B2E" w:rsidR="00382B04" w:rsidRDefault="00382B04" w:rsidP="00FD5D19">
      <w:pPr>
        <w:jc w:val="lowKashida"/>
        <w:rPr>
          <w:rFonts w:cs="Traditional Arabic"/>
          <w:sz w:val="32"/>
          <w:szCs w:val="32"/>
          <w:rtl/>
        </w:rPr>
      </w:pPr>
    </w:p>
    <w:p w14:paraId="76396F9B" w14:textId="147B7CBB" w:rsidR="00382B04" w:rsidRDefault="00382B04" w:rsidP="00FD5D19">
      <w:pPr>
        <w:jc w:val="lowKashida"/>
        <w:rPr>
          <w:rFonts w:cs="Traditional Arabic"/>
          <w:sz w:val="32"/>
          <w:szCs w:val="32"/>
          <w:rtl/>
        </w:rPr>
      </w:pPr>
    </w:p>
    <w:p w14:paraId="606CC94E" w14:textId="48739817" w:rsidR="00382B04" w:rsidRDefault="00382B04" w:rsidP="00FD5D19">
      <w:pPr>
        <w:jc w:val="lowKashida"/>
        <w:rPr>
          <w:rFonts w:cs="Traditional Arabic"/>
          <w:sz w:val="32"/>
          <w:szCs w:val="32"/>
          <w:rtl/>
        </w:rPr>
      </w:pPr>
    </w:p>
    <w:p w14:paraId="159E93A2" w14:textId="77777777" w:rsidR="00382B04" w:rsidRPr="002607A0" w:rsidRDefault="00382B04" w:rsidP="00FD5D19">
      <w:pPr>
        <w:jc w:val="lowKashida"/>
        <w:rPr>
          <w:rFonts w:cs="Traditional Arabic"/>
          <w:sz w:val="32"/>
          <w:szCs w:val="32"/>
        </w:rPr>
      </w:pPr>
    </w:p>
    <w:p w14:paraId="3F05B762" w14:textId="1A30B5DE" w:rsidR="00FD5D19" w:rsidRPr="00F5633D"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F5633D">
        <w:rPr>
          <w:rFonts w:cs="Traditional Arabic" w:hint="cs"/>
          <w:b/>
          <w:bCs/>
          <w:sz w:val="32"/>
          <w:szCs w:val="32"/>
          <w:rtl/>
        </w:rPr>
        <w:t xml:space="preserve">الأصل في تحديد مراتب </w:t>
      </w:r>
      <w:proofErr w:type="gramStart"/>
      <w:r w:rsidRPr="00F5633D">
        <w:rPr>
          <w:rFonts w:cs="Traditional Arabic" w:hint="cs"/>
          <w:b/>
          <w:bCs/>
          <w:sz w:val="32"/>
          <w:szCs w:val="32"/>
          <w:rtl/>
        </w:rPr>
        <w:t>الاحتساب :</w:t>
      </w:r>
      <w:proofErr w:type="gramEnd"/>
    </w:p>
    <w:p w14:paraId="59590FE7" w14:textId="11785AED"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الأصل في </w:t>
      </w:r>
      <w:r>
        <w:rPr>
          <w:rFonts w:cs="Traditional Arabic" w:hint="cs"/>
          <w:sz w:val="32"/>
          <w:szCs w:val="32"/>
          <w:rtl/>
        </w:rPr>
        <w:t>ذلك</w:t>
      </w:r>
      <w:r w:rsidRPr="002607A0">
        <w:rPr>
          <w:rFonts w:cs="Traditional Arabic" w:hint="cs"/>
          <w:sz w:val="32"/>
          <w:szCs w:val="32"/>
          <w:rtl/>
        </w:rPr>
        <w:t xml:space="preserve"> حديث أبي سعيد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مرفوعاً</w:t>
      </w:r>
      <w:r w:rsidRPr="002607A0">
        <w:rPr>
          <w:rFonts w:cs="Traditional Arabic" w:hint="cs"/>
          <w:b/>
          <w:bCs/>
          <w:sz w:val="32"/>
          <w:szCs w:val="32"/>
          <w:rtl/>
        </w:rPr>
        <w:t xml:space="preserve"> :</w:t>
      </w:r>
      <w:proofErr w:type="gramEnd"/>
      <w:r w:rsidRPr="002607A0">
        <w:rPr>
          <w:rFonts w:cs="Traditional Arabic" w:hint="cs"/>
          <w:b/>
          <w:bCs/>
          <w:sz w:val="32"/>
          <w:szCs w:val="32"/>
          <w:rtl/>
        </w:rPr>
        <w:t xml:space="preserve"> " من رأى منكم منكراً فليغيره بيده ، فإن لم يستطع فبلسانه ، فإن لم يستطع فبقلبه ، وذلك أضعف الإيمان " </w:t>
      </w:r>
      <w:r>
        <w:rPr>
          <w:rStyle w:val="a7"/>
          <w:rFonts w:ascii="Lotus Linotype" w:hAnsi="Lotus Linotype" w:cs="Traditional Arabic"/>
          <w:sz w:val="32"/>
          <w:szCs w:val="32"/>
          <w:rtl/>
        </w:rPr>
        <w:footnoteReference w:id="665"/>
      </w:r>
      <w:r>
        <w:rPr>
          <w:rFonts w:ascii="Lotus Linotype" w:hAnsi="Lotus Linotype" w:cs="Traditional Arabic" w:hint="cs"/>
          <w:sz w:val="32"/>
          <w:szCs w:val="32"/>
          <w:vertAlign w:val="superscript"/>
          <w:rtl/>
        </w:rPr>
        <w:t>.</w:t>
      </w:r>
    </w:p>
    <w:p w14:paraId="5144E560" w14:textId="77777777" w:rsidR="00590922" w:rsidRPr="00D7724F" w:rsidRDefault="00590922" w:rsidP="00FD5D19">
      <w:pPr>
        <w:jc w:val="lowKashida"/>
        <w:rPr>
          <w:rFonts w:cs="Traditional Arabic"/>
          <w:sz w:val="20"/>
          <w:szCs w:val="20"/>
          <w:rtl/>
        </w:rPr>
      </w:pPr>
    </w:p>
    <w:p w14:paraId="48C400F0" w14:textId="7278181D" w:rsidR="00FD5D19" w:rsidRDefault="00590922" w:rsidP="00FD5D19">
      <w:pPr>
        <w:jc w:val="lowKashida"/>
        <w:rPr>
          <w:rFonts w:cs="PT Bold Heading"/>
          <w:rtl/>
        </w:rPr>
      </w:pPr>
      <w:r>
        <w:rPr>
          <w:rFonts w:cs="PT Bold Heading" w:hint="cs"/>
          <w:rtl/>
        </w:rPr>
        <w:t xml:space="preserve">   </w:t>
      </w:r>
      <w:r w:rsidR="00FD5D19">
        <w:rPr>
          <w:rFonts w:cs="PT Bold Heading" w:hint="cs"/>
          <w:rtl/>
        </w:rPr>
        <w:t xml:space="preserve">س/ ما هي المرتبة الأولى من مراتب </w:t>
      </w:r>
      <w:r w:rsidR="00FD5D19" w:rsidRPr="00285C0C">
        <w:rPr>
          <w:rFonts w:cs="PT Bold Heading" w:hint="cs"/>
          <w:rtl/>
        </w:rPr>
        <w:t xml:space="preserve">الاحتساب </w:t>
      </w:r>
      <w:r w:rsidR="00FD5D19">
        <w:rPr>
          <w:rFonts w:cs="PT Bold Heading" w:hint="cs"/>
          <w:rtl/>
        </w:rPr>
        <w:t xml:space="preserve">وما المقصود </w:t>
      </w:r>
      <w:proofErr w:type="gramStart"/>
      <w:r w:rsidR="00FD5D19">
        <w:rPr>
          <w:rFonts w:cs="PT Bold Heading" w:hint="cs"/>
          <w:rtl/>
        </w:rPr>
        <w:t>منها ؟</w:t>
      </w:r>
      <w:proofErr w:type="gramEnd"/>
      <w:r w:rsidR="00FD5D19">
        <w:rPr>
          <w:rFonts w:cs="PT Bold Heading" w:hint="cs"/>
          <w:rtl/>
        </w:rPr>
        <w:t xml:space="preserve"> وما </w:t>
      </w:r>
      <w:proofErr w:type="gramStart"/>
      <w:r w:rsidR="00FD5D19">
        <w:rPr>
          <w:rFonts w:cs="PT Bold Heading" w:hint="cs"/>
          <w:rtl/>
        </w:rPr>
        <w:t>صورها ؟</w:t>
      </w:r>
      <w:proofErr w:type="gramEnd"/>
      <w:r w:rsidR="00FD5D19">
        <w:rPr>
          <w:rFonts w:cs="PT Bold Heading" w:hint="cs"/>
          <w:rtl/>
        </w:rPr>
        <w:t xml:space="preserve"> </w:t>
      </w:r>
      <w:r w:rsidR="00FD5D19" w:rsidRPr="00F5633D">
        <w:rPr>
          <w:rStyle w:val="a7"/>
          <w:rFonts w:cs="Traditional Arabic"/>
          <w:sz w:val="32"/>
          <w:szCs w:val="32"/>
          <w:rtl/>
        </w:rPr>
        <w:footnoteReference w:id="666"/>
      </w:r>
      <w:r w:rsidR="00FD5D19" w:rsidRPr="00F5633D">
        <w:rPr>
          <w:rFonts w:cs="Traditional Arabic" w:hint="cs"/>
          <w:sz w:val="32"/>
          <w:szCs w:val="32"/>
          <w:rtl/>
        </w:rPr>
        <w:t xml:space="preserve"> </w:t>
      </w:r>
      <w:r w:rsidR="00FD5D19">
        <w:rPr>
          <w:rFonts w:cs="Traditional Arabic" w:hint="cs"/>
          <w:sz w:val="32"/>
          <w:szCs w:val="32"/>
          <w:rtl/>
        </w:rPr>
        <w:t>.</w:t>
      </w:r>
    </w:p>
    <w:p w14:paraId="2264BFDF" w14:textId="743B8368" w:rsidR="00FD5D19" w:rsidRPr="00285C0C" w:rsidRDefault="00FD5D19" w:rsidP="00FD5D19">
      <w:pPr>
        <w:jc w:val="lowKashida"/>
        <w:rPr>
          <w:rFonts w:cs="PT Bold Heading"/>
          <w:rtl/>
        </w:rPr>
      </w:pPr>
      <w:r>
        <w:rPr>
          <w:rFonts w:cs="PT Bold Heading" w:hint="cs"/>
          <w:rtl/>
        </w:rPr>
        <w:t xml:space="preserve">   جـ/ </w:t>
      </w:r>
      <w:r>
        <w:rPr>
          <w:rFonts w:cs="Traditional Arabic" w:hint="cs"/>
          <w:b/>
          <w:bCs/>
          <w:sz w:val="32"/>
          <w:szCs w:val="32"/>
          <w:rtl/>
        </w:rPr>
        <w:t xml:space="preserve">المرتبة </w:t>
      </w:r>
      <w:proofErr w:type="gramStart"/>
      <w:r>
        <w:rPr>
          <w:rFonts w:cs="Traditional Arabic" w:hint="cs"/>
          <w:b/>
          <w:bCs/>
          <w:sz w:val="32"/>
          <w:szCs w:val="32"/>
          <w:rtl/>
        </w:rPr>
        <w:t>الأولى :</w:t>
      </w:r>
      <w:proofErr w:type="gramEnd"/>
      <w:r>
        <w:rPr>
          <w:rFonts w:cs="Traditional Arabic" w:hint="cs"/>
          <w:b/>
          <w:bCs/>
          <w:sz w:val="32"/>
          <w:szCs w:val="32"/>
          <w:rtl/>
        </w:rPr>
        <w:t xml:space="preserve"> الاحتساب باليد .</w:t>
      </w:r>
      <w:r>
        <w:rPr>
          <w:rFonts w:cs="PT Bold Heading" w:hint="cs"/>
          <w:rtl/>
        </w:rPr>
        <w:t xml:space="preserve"> </w:t>
      </w:r>
    </w:p>
    <w:p w14:paraId="0E2188D5" w14:textId="200449D0" w:rsidR="00FD5D19" w:rsidRDefault="00FD5D19" w:rsidP="00FD5D19">
      <w:pPr>
        <w:jc w:val="lowKashida"/>
        <w:rPr>
          <w:rFonts w:cs="Traditional Arabic"/>
          <w:sz w:val="32"/>
          <w:szCs w:val="32"/>
          <w:rtl/>
        </w:rPr>
      </w:pPr>
      <w:r>
        <w:rPr>
          <w:rFonts w:cs="Traditional Arabic" w:hint="cs"/>
          <w:b/>
          <w:bCs/>
          <w:sz w:val="32"/>
          <w:szCs w:val="32"/>
          <w:rtl/>
        </w:rPr>
        <w:t xml:space="preserve">   المقصود </w:t>
      </w:r>
      <w:proofErr w:type="gramStart"/>
      <w:r>
        <w:rPr>
          <w:rFonts w:cs="Traditional Arabic" w:hint="cs"/>
          <w:b/>
          <w:bCs/>
          <w:sz w:val="32"/>
          <w:szCs w:val="32"/>
          <w:rtl/>
        </w:rPr>
        <w:t>بها :</w:t>
      </w:r>
      <w:proofErr w:type="gramEnd"/>
      <w:r>
        <w:rPr>
          <w:rFonts w:cs="Traditional Arabic" w:hint="cs"/>
          <w:b/>
          <w:bCs/>
          <w:sz w:val="32"/>
          <w:szCs w:val="32"/>
          <w:rtl/>
        </w:rPr>
        <w:t xml:space="preserve"> </w:t>
      </w:r>
      <w:r>
        <w:rPr>
          <w:rFonts w:cs="Traditional Arabic" w:hint="cs"/>
          <w:sz w:val="32"/>
          <w:szCs w:val="32"/>
          <w:rtl/>
        </w:rPr>
        <w:t xml:space="preserve">إقامة المعروف المتروك ، وإزالة المنكر الظاهر ، باستخدام اليد ، وما يقوم مقامها ، </w:t>
      </w:r>
      <w:r w:rsidRPr="002607A0">
        <w:rPr>
          <w:rFonts w:cs="Traditional Arabic" w:hint="cs"/>
          <w:sz w:val="32"/>
          <w:szCs w:val="32"/>
          <w:rtl/>
        </w:rPr>
        <w:t xml:space="preserve">وهذه </w:t>
      </w:r>
      <w:r>
        <w:rPr>
          <w:rFonts w:cs="Traditional Arabic" w:hint="cs"/>
          <w:sz w:val="32"/>
          <w:szCs w:val="32"/>
          <w:rtl/>
        </w:rPr>
        <w:t>المرتب</w:t>
      </w:r>
      <w:r w:rsidRPr="002607A0">
        <w:rPr>
          <w:rFonts w:cs="Traditional Arabic" w:hint="cs"/>
          <w:sz w:val="32"/>
          <w:szCs w:val="32"/>
          <w:rtl/>
        </w:rPr>
        <w:t xml:space="preserve">ة أقوى مراتب </w:t>
      </w:r>
      <w:r>
        <w:rPr>
          <w:rFonts w:cs="Traditional Arabic" w:hint="cs"/>
          <w:sz w:val="32"/>
          <w:szCs w:val="32"/>
          <w:rtl/>
        </w:rPr>
        <w:t xml:space="preserve">الاحتساب </w:t>
      </w:r>
      <w:r w:rsidRPr="002607A0">
        <w:rPr>
          <w:rFonts w:cs="Traditional Arabic" w:hint="cs"/>
          <w:sz w:val="32"/>
          <w:szCs w:val="32"/>
          <w:rtl/>
        </w:rPr>
        <w:t>وأعلاها</w:t>
      </w:r>
      <w:r>
        <w:rPr>
          <w:rFonts w:cs="Traditional Arabic" w:hint="cs"/>
          <w:sz w:val="32"/>
          <w:szCs w:val="32"/>
          <w:rtl/>
        </w:rPr>
        <w:t xml:space="preserve"> .</w:t>
      </w:r>
    </w:p>
    <w:p w14:paraId="378B1D69" w14:textId="451D99FB" w:rsidR="00FD5D19" w:rsidRPr="00F5633D" w:rsidRDefault="00FD5D19" w:rsidP="00FD5D19">
      <w:pPr>
        <w:jc w:val="lowKashida"/>
        <w:rPr>
          <w:rFonts w:cs="Traditional Arabic"/>
          <w:b/>
          <w:bCs/>
          <w:sz w:val="32"/>
          <w:szCs w:val="32"/>
          <w:rtl/>
        </w:rPr>
      </w:pPr>
      <w:r>
        <w:rPr>
          <w:rFonts w:cs="Traditional Arabic" w:hint="cs"/>
          <w:b/>
          <w:bCs/>
          <w:sz w:val="32"/>
          <w:szCs w:val="32"/>
          <w:rtl/>
        </w:rPr>
        <w:t xml:space="preserve">   </w:t>
      </w:r>
      <w:r w:rsidRPr="00F5633D">
        <w:rPr>
          <w:rFonts w:cs="Traditional Arabic" w:hint="cs"/>
          <w:b/>
          <w:bCs/>
          <w:sz w:val="32"/>
          <w:szCs w:val="32"/>
          <w:rtl/>
        </w:rPr>
        <w:t xml:space="preserve">من صور الاحتساب </w:t>
      </w:r>
      <w:proofErr w:type="gramStart"/>
      <w:r w:rsidRPr="00F5633D">
        <w:rPr>
          <w:rFonts w:cs="Traditional Arabic" w:hint="cs"/>
          <w:b/>
          <w:bCs/>
          <w:sz w:val="32"/>
          <w:szCs w:val="32"/>
          <w:rtl/>
        </w:rPr>
        <w:t>باليد :</w:t>
      </w:r>
      <w:proofErr w:type="gramEnd"/>
      <w:r w:rsidRPr="00F5633D">
        <w:rPr>
          <w:rFonts w:cs="Traditional Arabic" w:hint="cs"/>
          <w:b/>
          <w:bCs/>
          <w:sz w:val="32"/>
          <w:szCs w:val="32"/>
          <w:rtl/>
        </w:rPr>
        <w:t xml:space="preserve"> </w:t>
      </w:r>
    </w:p>
    <w:p w14:paraId="6EF40A4D" w14:textId="0A8429AD" w:rsidR="00FD5D19" w:rsidRDefault="00D7724F" w:rsidP="00FD5D19">
      <w:pPr>
        <w:jc w:val="lowKashida"/>
        <w:rPr>
          <w:rFonts w:cs="Traditional Arabic"/>
          <w:sz w:val="32"/>
          <w:szCs w:val="32"/>
          <w:rtl/>
        </w:rPr>
      </w:pPr>
      <w:r>
        <w:rPr>
          <w:rFonts w:cs="Traditional Arabic" w:hint="cs"/>
          <w:sz w:val="32"/>
          <w:szCs w:val="32"/>
          <w:rtl/>
        </w:rPr>
        <w:t xml:space="preserve">  </w:t>
      </w:r>
      <w:r w:rsidR="00590922">
        <w:rPr>
          <w:rFonts w:cs="Traditional Arabic" w:hint="cs"/>
          <w:sz w:val="32"/>
          <w:szCs w:val="32"/>
          <w:rtl/>
        </w:rPr>
        <w:t xml:space="preserve">  1</w:t>
      </w:r>
      <w:r w:rsidR="00FD5D19" w:rsidRPr="00D237B3">
        <w:rPr>
          <w:rFonts w:cs="Traditional Arabic" w:hint="cs"/>
          <w:sz w:val="32"/>
          <w:szCs w:val="32"/>
          <w:rtl/>
        </w:rPr>
        <w:t>/</w:t>
      </w:r>
      <w:r w:rsidR="00FD5D19">
        <w:rPr>
          <w:rFonts w:cs="Traditional Arabic" w:hint="cs"/>
          <w:sz w:val="32"/>
          <w:szCs w:val="32"/>
          <w:rtl/>
        </w:rPr>
        <w:t xml:space="preserve"> إراقة الخمور وكسر </w:t>
      </w:r>
      <w:proofErr w:type="gramStart"/>
      <w:r w:rsidR="00FD5D19">
        <w:rPr>
          <w:rFonts w:cs="Traditional Arabic" w:hint="cs"/>
          <w:sz w:val="32"/>
          <w:szCs w:val="32"/>
          <w:rtl/>
        </w:rPr>
        <w:t>أدواتها ،</w:t>
      </w:r>
      <w:proofErr w:type="gramEnd"/>
      <w:r w:rsidR="00FD5D19">
        <w:rPr>
          <w:rFonts w:cs="Traditional Arabic" w:hint="cs"/>
          <w:sz w:val="32"/>
          <w:szCs w:val="32"/>
          <w:rtl/>
        </w:rPr>
        <w:t xml:space="preserve"> وكسر آلات المعازف ، وإحراق كتب السحر والبدعة .. الخ </w:t>
      </w:r>
    </w:p>
    <w:p w14:paraId="233C1EEA" w14:textId="1DA001B3" w:rsidR="00FD5D19" w:rsidRDefault="00590922" w:rsidP="00FD5D19">
      <w:pPr>
        <w:jc w:val="lowKashida"/>
        <w:rPr>
          <w:rFonts w:cs="Traditional Arabic"/>
          <w:sz w:val="32"/>
          <w:szCs w:val="32"/>
          <w:rtl/>
        </w:rPr>
      </w:pPr>
      <w:r>
        <w:rPr>
          <w:rFonts w:cs="Traditional Arabic" w:hint="cs"/>
          <w:sz w:val="32"/>
          <w:szCs w:val="32"/>
          <w:rtl/>
        </w:rPr>
        <w:t xml:space="preserve"> </w:t>
      </w:r>
      <w:r w:rsidR="00D7724F">
        <w:rPr>
          <w:rFonts w:cs="Traditional Arabic" w:hint="cs"/>
          <w:sz w:val="32"/>
          <w:szCs w:val="32"/>
          <w:rtl/>
        </w:rPr>
        <w:t xml:space="preserve">  </w:t>
      </w:r>
      <w:r>
        <w:rPr>
          <w:rFonts w:cs="Traditional Arabic" w:hint="cs"/>
          <w:sz w:val="32"/>
          <w:szCs w:val="32"/>
          <w:rtl/>
        </w:rPr>
        <w:t xml:space="preserve"> 2</w:t>
      </w:r>
      <w:r w:rsidR="00FD5D19">
        <w:rPr>
          <w:rFonts w:cs="Traditional Arabic" w:hint="cs"/>
          <w:sz w:val="32"/>
          <w:szCs w:val="32"/>
          <w:rtl/>
        </w:rPr>
        <w:t xml:space="preserve">/ الاستعانة بالأعوان </w:t>
      </w:r>
      <w:proofErr w:type="gramStart"/>
      <w:r w:rsidR="00FD5D19">
        <w:rPr>
          <w:rFonts w:cs="Traditional Arabic" w:hint="cs"/>
          <w:sz w:val="32"/>
          <w:szCs w:val="32"/>
          <w:rtl/>
        </w:rPr>
        <w:t>والجند ،</w:t>
      </w:r>
      <w:proofErr w:type="gramEnd"/>
      <w:r w:rsidR="00FD5D19">
        <w:rPr>
          <w:rFonts w:cs="Traditional Arabic" w:hint="cs"/>
          <w:sz w:val="32"/>
          <w:szCs w:val="32"/>
          <w:rtl/>
        </w:rPr>
        <w:t xml:space="preserve"> وإشهار السلاح ... الخ .</w:t>
      </w:r>
    </w:p>
    <w:p w14:paraId="547AC30F" w14:textId="7AB4A6E6" w:rsidR="00FD5D19" w:rsidRDefault="00590922" w:rsidP="00FD5D19">
      <w:pPr>
        <w:jc w:val="lowKashida"/>
        <w:rPr>
          <w:rFonts w:cs="Traditional Arabic"/>
          <w:sz w:val="32"/>
          <w:szCs w:val="32"/>
          <w:rtl/>
        </w:rPr>
      </w:pPr>
      <w:r>
        <w:rPr>
          <w:rFonts w:cs="Traditional Arabic" w:hint="cs"/>
          <w:sz w:val="32"/>
          <w:szCs w:val="32"/>
          <w:rtl/>
        </w:rPr>
        <w:t xml:space="preserve"> </w:t>
      </w:r>
      <w:r w:rsidR="00D7724F">
        <w:rPr>
          <w:rFonts w:cs="Traditional Arabic" w:hint="cs"/>
          <w:sz w:val="32"/>
          <w:szCs w:val="32"/>
          <w:rtl/>
        </w:rPr>
        <w:t xml:space="preserve">  </w:t>
      </w:r>
      <w:r>
        <w:rPr>
          <w:rFonts w:cs="Traditional Arabic" w:hint="cs"/>
          <w:sz w:val="32"/>
          <w:szCs w:val="32"/>
          <w:rtl/>
        </w:rPr>
        <w:t xml:space="preserve"> 3</w:t>
      </w:r>
      <w:r w:rsidR="00FD5D19">
        <w:rPr>
          <w:rFonts w:cs="Traditional Arabic" w:hint="cs"/>
          <w:sz w:val="32"/>
          <w:szCs w:val="32"/>
          <w:rtl/>
        </w:rPr>
        <w:t xml:space="preserve">/ </w:t>
      </w:r>
      <w:proofErr w:type="gramStart"/>
      <w:r w:rsidR="00FD5D19">
        <w:rPr>
          <w:rFonts w:cs="Traditional Arabic" w:hint="cs"/>
          <w:sz w:val="32"/>
          <w:szCs w:val="32"/>
          <w:rtl/>
        </w:rPr>
        <w:t>الضرب ،</w:t>
      </w:r>
      <w:proofErr w:type="gramEnd"/>
      <w:r w:rsidR="00FD5D19">
        <w:rPr>
          <w:rFonts w:cs="Traditional Arabic" w:hint="cs"/>
          <w:sz w:val="32"/>
          <w:szCs w:val="32"/>
          <w:rtl/>
        </w:rPr>
        <w:t xml:space="preserve"> والحبس ، النفي ، والتغريب من الأرض .</w:t>
      </w:r>
    </w:p>
    <w:p w14:paraId="618C19E1" w14:textId="77777777" w:rsidR="00A33B6A" w:rsidRDefault="00A33B6A" w:rsidP="00FD5D19">
      <w:pPr>
        <w:jc w:val="lowKashida"/>
        <w:rPr>
          <w:rFonts w:cs="Traditional Arabic"/>
          <w:sz w:val="20"/>
          <w:szCs w:val="20"/>
          <w:rtl/>
        </w:rPr>
      </w:pPr>
    </w:p>
    <w:p w14:paraId="0499FE4E" w14:textId="253C1651" w:rsidR="00FD5D19" w:rsidRDefault="00A33B6A" w:rsidP="00FD5D19">
      <w:pPr>
        <w:jc w:val="lowKashida"/>
        <w:rPr>
          <w:rFonts w:cs="PT Bold Heading"/>
          <w:rtl/>
        </w:rPr>
      </w:pPr>
      <w:r>
        <w:rPr>
          <w:rFonts w:cs="Traditional Arabic" w:hint="cs"/>
          <w:sz w:val="20"/>
          <w:szCs w:val="20"/>
          <w:rtl/>
        </w:rPr>
        <w:t xml:space="preserve">   </w:t>
      </w:r>
      <w:r w:rsidR="00FD5D19">
        <w:rPr>
          <w:rFonts w:cs="PT Bold Heading" w:hint="cs"/>
          <w:rtl/>
        </w:rPr>
        <w:t xml:space="preserve">س/ ما هي شروط الاحتساب باليد التي وضعها العلماء مع ذكر شيء من </w:t>
      </w:r>
      <w:proofErr w:type="gramStart"/>
      <w:r w:rsidR="00FD5D19">
        <w:rPr>
          <w:rFonts w:cs="PT Bold Heading" w:hint="cs"/>
          <w:rtl/>
        </w:rPr>
        <w:t>أقوالهم ؟</w:t>
      </w:r>
      <w:proofErr w:type="gramEnd"/>
    </w:p>
    <w:p w14:paraId="22BDA05F" w14:textId="08BFF899" w:rsidR="00FD5D19" w:rsidRPr="00F5633D" w:rsidRDefault="00FD5D19" w:rsidP="00FD5D19">
      <w:pPr>
        <w:jc w:val="lowKashida"/>
        <w:rPr>
          <w:rFonts w:cs="Traditional Arabic"/>
          <w:sz w:val="32"/>
          <w:szCs w:val="32"/>
          <w:rtl/>
        </w:rPr>
      </w:pPr>
      <w:r>
        <w:rPr>
          <w:rFonts w:cs="PT Bold Heading" w:hint="cs"/>
          <w:rtl/>
        </w:rPr>
        <w:t xml:space="preserve">   جـ/ </w:t>
      </w:r>
      <w:r w:rsidRPr="00D7724F">
        <w:rPr>
          <w:rFonts w:cs="Traditional Arabic" w:hint="cs"/>
          <w:b/>
          <w:bCs/>
          <w:sz w:val="32"/>
          <w:szCs w:val="32"/>
          <w:rtl/>
        </w:rPr>
        <w:t xml:space="preserve">شروط الاحتساب باليد ما </w:t>
      </w:r>
      <w:proofErr w:type="gramStart"/>
      <w:r w:rsidRPr="00D7724F">
        <w:rPr>
          <w:rFonts w:cs="Traditional Arabic" w:hint="cs"/>
          <w:b/>
          <w:bCs/>
          <w:sz w:val="32"/>
          <w:szCs w:val="32"/>
          <w:rtl/>
        </w:rPr>
        <w:t>يلي :</w:t>
      </w:r>
      <w:proofErr w:type="gramEnd"/>
      <w:r w:rsidRPr="00285C0C">
        <w:rPr>
          <w:rFonts w:cs="Traditional Arabic" w:hint="cs"/>
          <w:sz w:val="34"/>
          <w:szCs w:val="34"/>
          <w:rtl/>
        </w:rPr>
        <w:t xml:space="preserve">   </w:t>
      </w:r>
    </w:p>
    <w:p w14:paraId="476C931D" w14:textId="01897A26" w:rsidR="00FD5D19" w:rsidRDefault="00FD5D19" w:rsidP="00590922">
      <w:pPr>
        <w:jc w:val="lowKashida"/>
        <w:rPr>
          <w:rFonts w:cs="Traditional Arabic"/>
          <w:sz w:val="32"/>
          <w:szCs w:val="32"/>
          <w:rtl/>
        </w:rPr>
      </w:pPr>
      <w:r w:rsidRPr="00D7724F">
        <w:rPr>
          <w:rFonts w:cs="Traditional Arabic" w:hint="cs"/>
          <w:b/>
          <w:bCs/>
          <w:sz w:val="32"/>
          <w:szCs w:val="32"/>
          <w:rtl/>
        </w:rPr>
        <w:t xml:space="preserve">     </w:t>
      </w:r>
      <w:r w:rsidR="00590922" w:rsidRPr="00D7724F">
        <w:rPr>
          <w:rFonts w:cs="Traditional Arabic" w:hint="cs"/>
          <w:b/>
          <w:bCs/>
          <w:sz w:val="32"/>
          <w:szCs w:val="32"/>
          <w:rtl/>
        </w:rPr>
        <w:t>1</w:t>
      </w:r>
      <w:r w:rsidRPr="00D7724F">
        <w:rPr>
          <w:rFonts w:cs="Traditional Arabic" w:hint="cs"/>
          <w:b/>
          <w:bCs/>
          <w:sz w:val="32"/>
          <w:szCs w:val="32"/>
          <w:rtl/>
        </w:rPr>
        <w:t>/</w:t>
      </w:r>
      <w:r>
        <w:rPr>
          <w:rFonts w:cs="Traditional Arabic" w:hint="cs"/>
          <w:sz w:val="32"/>
          <w:szCs w:val="32"/>
          <w:rtl/>
        </w:rPr>
        <w:t xml:space="preserve"> أن الاحتساب باليد من اختصاص المحْتسب المولى من قبل ولي </w:t>
      </w:r>
      <w:proofErr w:type="gramStart"/>
      <w:r>
        <w:rPr>
          <w:rFonts w:cs="Traditional Arabic" w:hint="cs"/>
          <w:sz w:val="32"/>
          <w:szCs w:val="32"/>
          <w:rtl/>
        </w:rPr>
        <w:t>الأمر ،</w:t>
      </w:r>
      <w:proofErr w:type="gramEnd"/>
      <w:r>
        <w:rPr>
          <w:rFonts w:cs="Traditional Arabic" w:hint="cs"/>
          <w:sz w:val="32"/>
          <w:szCs w:val="32"/>
          <w:rtl/>
        </w:rPr>
        <w:t xml:space="preserve"> وفي حدود</w:t>
      </w:r>
      <w:r w:rsidR="00590922">
        <w:rPr>
          <w:rFonts w:cs="Traditional Arabic" w:hint="cs"/>
          <w:sz w:val="32"/>
          <w:szCs w:val="32"/>
          <w:rtl/>
        </w:rPr>
        <w:t xml:space="preserve"> </w:t>
      </w:r>
      <w:r>
        <w:rPr>
          <w:rFonts w:cs="Traditional Arabic" w:hint="cs"/>
          <w:sz w:val="32"/>
          <w:szCs w:val="32"/>
          <w:rtl/>
        </w:rPr>
        <w:t xml:space="preserve">ما هو مسموح له به ، وبما يدخل في نطاق ولايته ووظيفته ، </w:t>
      </w:r>
      <w:r w:rsidRPr="002607A0">
        <w:rPr>
          <w:rFonts w:cs="Traditional Arabic" w:hint="cs"/>
          <w:sz w:val="32"/>
          <w:szCs w:val="32"/>
          <w:rtl/>
        </w:rPr>
        <w:t xml:space="preserve">مع اشتراط أمن الفتنة ، أو الانتقال إلى منكر أشد منه </w:t>
      </w:r>
      <w:r w:rsidRPr="002607A0">
        <w:rPr>
          <w:rStyle w:val="a7"/>
          <w:rFonts w:cs="Traditional Arabic"/>
          <w:sz w:val="32"/>
          <w:szCs w:val="32"/>
          <w:rtl/>
        </w:rPr>
        <w:footnoteReference w:id="667"/>
      </w:r>
      <w:r w:rsidRPr="002607A0">
        <w:rPr>
          <w:rFonts w:cs="Traditional Arabic" w:hint="cs"/>
          <w:sz w:val="32"/>
          <w:szCs w:val="32"/>
          <w:rtl/>
        </w:rPr>
        <w:t>.</w:t>
      </w:r>
    </w:p>
    <w:p w14:paraId="68B1FC5A" w14:textId="228F04C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A33B6A">
        <w:rPr>
          <w:rFonts w:cs="Traditional Arabic" w:hint="cs"/>
          <w:b/>
          <w:bCs/>
          <w:sz w:val="32"/>
          <w:szCs w:val="32"/>
          <w:rtl/>
        </w:rPr>
        <w:t>قال شيخ الإسلام ابن تيمية</w:t>
      </w:r>
      <w:r>
        <w:rPr>
          <w:rFonts w:cs="Traditional Arabic" w:hint="cs"/>
          <w:sz w:val="32"/>
          <w:szCs w:val="32"/>
          <w:rtl/>
        </w:rPr>
        <w:t xml:space="preserve"> </w:t>
      </w:r>
      <w:r w:rsidRPr="002607A0">
        <w:rPr>
          <w:rFonts w:cs="Traditional Arabic" w:hint="cs"/>
          <w:sz w:val="32"/>
          <w:szCs w:val="32"/>
          <w:rtl/>
        </w:rPr>
        <w:t>: " وليس لأحد أن يُزيل المنكر بما هو أنكر منه مثل أن يقوم واحد من الناس يريد أن يقطع يد السارق ، ويجلد الشارب ، ويقيم الحدود لأنه لو فعل ذلك لأفضى إلى الهرج والفساد ، لأن كل واحد يضرب غيره ويدعي أنه استحق ذلك ، فهذا ينبغي أن يقتصر فيه على ولي الأمر .. " أ.</w:t>
      </w:r>
      <w:r w:rsidR="00590922">
        <w:rPr>
          <w:rFonts w:cs="Traditional Arabic" w:hint="cs"/>
          <w:sz w:val="32"/>
          <w:szCs w:val="32"/>
          <w:rtl/>
        </w:rPr>
        <w:t xml:space="preserve"> </w:t>
      </w:r>
      <w:r w:rsidRPr="002607A0">
        <w:rPr>
          <w:rFonts w:cs="Traditional Arabic" w:hint="cs"/>
          <w:sz w:val="32"/>
          <w:szCs w:val="32"/>
          <w:rtl/>
        </w:rPr>
        <w:t xml:space="preserve">هـ </w:t>
      </w:r>
      <w:r w:rsidRPr="002607A0">
        <w:rPr>
          <w:rStyle w:val="a7"/>
          <w:rFonts w:cs="Traditional Arabic"/>
          <w:sz w:val="32"/>
          <w:szCs w:val="32"/>
          <w:rtl/>
        </w:rPr>
        <w:footnoteReference w:id="668"/>
      </w:r>
      <w:r w:rsidRPr="002607A0">
        <w:rPr>
          <w:rFonts w:cs="Traditional Arabic" w:hint="cs"/>
          <w:sz w:val="32"/>
          <w:szCs w:val="32"/>
          <w:rtl/>
        </w:rPr>
        <w:t xml:space="preserve"> .</w:t>
      </w:r>
    </w:p>
    <w:p w14:paraId="0F2B0A1A" w14:textId="5F252AF8"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 xml:space="preserve">وقد نص غير واحد من أهل العلم على أنه إذا تطلّب الأمر شهر السلاح فإن ذلك لا بد فيه من إذن السلطان لئلا يؤدي إلى فتنة </w:t>
      </w:r>
      <w:r w:rsidRPr="002607A0">
        <w:rPr>
          <w:rStyle w:val="a7"/>
          <w:rFonts w:cs="Traditional Arabic"/>
          <w:sz w:val="32"/>
          <w:szCs w:val="32"/>
          <w:rtl/>
        </w:rPr>
        <w:footnoteReference w:id="669"/>
      </w:r>
      <w:r w:rsidRPr="002607A0">
        <w:rPr>
          <w:rFonts w:cs="Traditional Arabic" w:hint="cs"/>
          <w:sz w:val="32"/>
          <w:szCs w:val="32"/>
          <w:rtl/>
        </w:rPr>
        <w:t xml:space="preserve"> .</w:t>
      </w:r>
    </w:p>
    <w:p w14:paraId="012F2F29" w14:textId="64CF5E8B" w:rsidR="00FD5D19" w:rsidRDefault="00FD5D19" w:rsidP="00FD5D19">
      <w:pPr>
        <w:jc w:val="lowKashida"/>
        <w:rPr>
          <w:rFonts w:cs="Traditional Arabic"/>
          <w:sz w:val="32"/>
          <w:szCs w:val="32"/>
          <w:rtl/>
        </w:rPr>
      </w:pPr>
      <w:r>
        <w:rPr>
          <w:rFonts w:cs="Traditional Arabic" w:hint="cs"/>
          <w:sz w:val="32"/>
          <w:szCs w:val="32"/>
          <w:rtl/>
        </w:rPr>
        <w:t xml:space="preserve">   ولكن يمكن للمحتسب المتطوِّع القيام ببعض صور الاحتساب باليد داخل أسرته </w:t>
      </w:r>
      <w:proofErr w:type="gramStart"/>
      <w:r>
        <w:rPr>
          <w:rFonts w:cs="Traditional Arabic" w:hint="cs"/>
          <w:sz w:val="32"/>
          <w:szCs w:val="32"/>
          <w:rtl/>
        </w:rPr>
        <w:t>وبيته ،</w:t>
      </w:r>
      <w:proofErr w:type="gramEnd"/>
      <w:r>
        <w:rPr>
          <w:rFonts w:cs="Traditional Arabic" w:hint="cs"/>
          <w:sz w:val="32"/>
          <w:szCs w:val="32"/>
          <w:rtl/>
        </w:rPr>
        <w:t xml:space="preserve"> ومن له ولاية عليه فقط ، ولا يتعدى ذلك للناس بحال . </w:t>
      </w:r>
    </w:p>
    <w:p w14:paraId="0A30F5B7" w14:textId="6F26D999" w:rsidR="00FD5D19" w:rsidRDefault="00FD5D19" w:rsidP="00FD5D19">
      <w:pPr>
        <w:jc w:val="lowKashida"/>
        <w:rPr>
          <w:rFonts w:cs="Traditional Arabic"/>
          <w:sz w:val="32"/>
          <w:szCs w:val="32"/>
          <w:rtl/>
        </w:rPr>
      </w:pPr>
      <w:r>
        <w:rPr>
          <w:rFonts w:cs="Traditional Arabic" w:hint="cs"/>
          <w:sz w:val="32"/>
          <w:szCs w:val="32"/>
          <w:rtl/>
        </w:rPr>
        <w:t xml:space="preserve">   </w:t>
      </w:r>
      <w:r w:rsidRPr="00F5102F">
        <w:rPr>
          <w:rFonts w:cs="Traditional Arabic" w:hint="cs"/>
          <w:b/>
          <w:bCs/>
          <w:sz w:val="32"/>
          <w:szCs w:val="32"/>
          <w:rtl/>
        </w:rPr>
        <w:t xml:space="preserve"> </w:t>
      </w:r>
      <w:r w:rsidR="00590922" w:rsidRPr="00F5102F">
        <w:rPr>
          <w:rFonts w:cs="Traditional Arabic" w:hint="cs"/>
          <w:b/>
          <w:bCs/>
          <w:sz w:val="32"/>
          <w:szCs w:val="32"/>
          <w:rtl/>
        </w:rPr>
        <w:t>2</w:t>
      </w:r>
      <w:r w:rsidRPr="00F5102F">
        <w:rPr>
          <w:rFonts w:cs="Traditional Arabic" w:hint="cs"/>
          <w:b/>
          <w:bCs/>
          <w:sz w:val="32"/>
          <w:szCs w:val="32"/>
          <w:rtl/>
        </w:rPr>
        <w:t>/</w:t>
      </w:r>
      <w:r>
        <w:rPr>
          <w:rFonts w:cs="Traditional Arabic" w:hint="cs"/>
          <w:sz w:val="32"/>
          <w:szCs w:val="32"/>
          <w:rtl/>
        </w:rPr>
        <w:t xml:space="preserve"> أن يقتصر المحتسِب في احتسابه باليد على ما هو محتاج </w:t>
      </w:r>
      <w:proofErr w:type="gramStart"/>
      <w:r>
        <w:rPr>
          <w:rFonts w:cs="Traditional Arabic" w:hint="cs"/>
          <w:sz w:val="32"/>
          <w:szCs w:val="32"/>
          <w:rtl/>
        </w:rPr>
        <w:t>إليه ،</w:t>
      </w:r>
      <w:proofErr w:type="gramEnd"/>
      <w:r>
        <w:rPr>
          <w:rFonts w:cs="Traditional Arabic" w:hint="cs"/>
          <w:sz w:val="32"/>
          <w:szCs w:val="32"/>
          <w:rtl/>
        </w:rPr>
        <w:t xml:space="preserve"> وبالقدر المناسب للحالة ، وأن لا يتعدى ويتجاوز ذلك بالإضرار بالآخرين ليشمل ممن حول صاحب المنكر .</w:t>
      </w:r>
    </w:p>
    <w:p w14:paraId="134F1B57" w14:textId="0282625C" w:rsidR="00FD5D19" w:rsidRDefault="00FD5D19" w:rsidP="00FD5D19">
      <w:pPr>
        <w:jc w:val="lowKashida"/>
        <w:rPr>
          <w:rFonts w:cs="Traditional Arabic"/>
          <w:sz w:val="32"/>
          <w:szCs w:val="32"/>
          <w:rtl/>
        </w:rPr>
      </w:pPr>
      <w:r w:rsidRPr="00F5102F">
        <w:rPr>
          <w:rFonts w:cs="Traditional Arabic" w:hint="cs"/>
          <w:b/>
          <w:bCs/>
          <w:sz w:val="32"/>
          <w:szCs w:val="32"/>
          <w:rtl/>
        </w:rPr>
        <w:t xml:space="preserve">   </w:t>
      </w:r>
      <w:r w:rsidR="00590922" w:rsidRPr="00F5102F">
        <w:rPr>
          <w:rFonts w:cs="Traditional Arabic" w:hint="cs"/>
          <w:b/>
          <w:bCs/>
          <w:sz w:val="32"/>
          <w:szCs w:val="32"/>
          <w:rtl/>
        </w:rPr>
        <w:t xml:space="preserve"> 3</w:t>
      </w:r>
      <w:r w:rsidRPr="00F5102F">
        <w:rPr>
          <w:rFonts w:cs="Traditional Arabic" w:hint="cs"/>
          <w:b/>
          <w:bCs/>
          <w:sz w:val="32"/>
          <w:szCs w:val="32"/>
          <w:rtl/>
        </w:rPr>
        <w:t>/</w:t>
      </w:r>
      <w:r>
        <w:rPr>
          <w:rFonts w:cs="Traditional Arabic" w:hint="cs"/>
          <w:sz w:val="32"/>
          <w:szCs w:val="32"/>
          <w:rtl/>
        </w:rPr>
        <w:t xml:space="preserve"> إذا استطاع المحتسِب إقناع المحتسَب عليه بتغيير المنكر دون اللجوء إلى </w:t>
      </w:r>
      <w:proofErr w:type="gramStart"/>
      <w:r>
        <w:rPr>
          <w:rFonts w:cs="Traditional Arabic" w:hint="cs"/>
          <w:sz w:val="32"/>
          <w:szCs w:val="32"/>
          <w:rtl/>
        </w:rPr>
        <w:t>اليد ،</w:t>
      </w:r>
      <w:proofErr w:type="gramEnd"/>
      <w:r>
        <w:rPr>
          <w:rFonts w:cs="Traditional Arabic" w:hint="cs"/>
          <w:sz w:val="32"/>
          <w:szCs w:val="32"/>
          <w:rtl/>
        </w:rPr>
        <w:t xml:space="preserve"> أو القوة فحسن .</w:t>
      </w:r>
      <w:r>
        <w:rPr>
          <w:rStyle w:val="a7"/>
          <w:rFonts w:cs="Traditional Arabic"/>
          <w:sz w:val="32"/>
          <w:szCs w:val="32"/>
          <w:rtl/>
        </w:rPr>
        <w:footnoteReference w:id="670"/>
      </w:r>
      <w:r>
        <w:rPr>
          <w:rFonts w:cs="Traditional Arabic" w:hint="cs"/>
          <w:sz w:val="32"/>
          <w:szCs w:val="32"/>
          <w:rtl/>
        </w:rPr>
        <w:t>.</w:t>
      </w:r>
    </w:p>
    <w:p w14:paraId="5CD89DE0" w14:textId="575211D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F5102F">
        <w:rPr>
          <w:rFonts w:cs="Traditional Arabic" w:hint="cs"/>
          <w:b/>
          <w:bCs/>
          <w:sz w:val="32"/>
          <w:szCs w:val="32"/>
          <w:rtl/>
        </w:rPr>
        <w:t xml:space="preserve"> </w:t>
      </w:r>
      <w:r w:rsidR="00590922" w:rsidRPr="00F5102F">
        <w:rPr>
          <w:rFonts w:cs="Traditional Arabic" w:hint="cs"/>
          <w:b/>
          <w:bCs/>
          <w:sz w:val="32"/>
          <w:szCs w:val="32"/>
          <w:rtl/>
        </w:rPr>
        <w:t>4</w:t>
      </w:r>
      <w:r w:rsidRPr="00F5102F">
        <w:rPr>
          <w:rFonts w:cs="Traditional Arabic" w:hint="cs"/>
          <w:b/>
          <w:bCs/>
          <w:sz w:val="32"/>
          <w:szCs w:val="32"/>
          <w:rtl/>
        </w:rPr>
        <w:t>/</w:t>
      </w:r>
      <w:r>
        <w:rPr>
          <w:rFonts w:cs="Traditional Arabic" w:hint="cs"/>
          <w:sz w:val="32"/>
          <w:szCs w:val="32"/>
          <w:rtl/>
        </w:rPr>
        <w:t xml:space="preserve"> وجود </w:t>
      </w:r>
      <w:proofErr w:type="gramStart"/>
      <w:r>
        <w:rPr>
          <w:rFonts w:cs="Traditional Arabic" w:hint="cs"/>
          <w:sz w:val="32"/>
          <w:szCs w:val="32"/>
          <w:rtl/>
        </w:rPr>
        <w:t>القدرة ،</w:t>
      </w:r>
      <w:proofErr w:type="gramEnd"/>
      <w:r>
        <w:rPr>
          <w:rFonts w:cs="Traditional Arabic" w:hint="cs"/>
          <w:sz w:val="32"/>
          <w:szCs w:val="32"/>
          <w:rtl/>
        </w:rPr>
        <w:t xml:space="preserve"> و</w:t>
      </w:r>
      <w:r w:rsidRPr="002607A0">
        <w:rPr>
          <w:rFonts w:cs="Traditional Arabic" w:hint="cs"/>
          <w:sz w:val="32"/>
          <w:szCs w:val="32"/>
          <w:rtl/>
        </w:rPr>
        <w:t>عدم ترتب مفسدة أكبر من جراء الاحتساب .</w:t>
      </w:r>
    </w:p>
    <w:p w14:paraId="7D2D8495" w14:textId="77777777" w:rsidR="00FD5D19" w:rsidRPr="004C09C4" w:rsidRDefault="00FD5D19" w:rsidP="00FD5D19">
      <w:pPr>
        <w:jc w:val="lowKashida"/>
        <w:rPr>
          <w:rFonts w:cs="Traditional Arabic"/>
          <w:b/>
          <w:bCs/>
          <w:sz w:val="32"/>
          <w:szCs w:val="32"/>
          <w:rtl/>
        </w:rPr>
      </w:pPr>
      <w:r>
        <w:rPr>
          <w:rFonts w:cs="Traditional Arabic" w:hint="cs"/>
          <w:b/>
          <w:bCs/>
          <w:sz w:val="32"/>
          <w:szCs w:val="32"/>
          <w:rtl/>
        </w:rPr>
        <w:t xml:space="preserve">     من أقوال أهل العلم في هذه </w:t>
      </w:r>
      <w:proofErr w:type="gramStart"/>
      <w:r>
        <w:rPr>
          <w:rFonts w:cs="Traditional Arabic" w:hint="cs"/>
          <w:b/>
          <w:bCs/>
          <w:sz w:val="32"/>
          <w:szCs w:val="32"/>
          <w:rtl/>
        </w:rPr>
        <w:t>المرتبة :</w:t>
      </w:r>
      <w:proofErr w:type="gramEnd"/>
    </w:p>
    <w:p w14:paraId="5644475B" w14:textId="55ED5AA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B3F47">
        <w:rPr>
          <w:rFonts w:cs="Traditional Arabic" w:hint="cs"/>
          <w:sz w:val="32"/>
          <w:szCs w:val="32"/>
          <w:rtl/>
        </w:rPr>
        <w:t>-</w:t>
      </w:r>
      <w:r>
        <w:rPr>
          <w:rFonts w:cs="Traditional Arabic" w:hint="cs"/>
          <w:sz w:val="32"/>
          <w:szCs w:val="32"/>
          <w:rtl/>
        </w:rPr>
        <w:t xml:space="preserve"> </w:t>
      </w:r>
      <w:r w:rsidRPr="007B3F47">
        <w:rPr>
          <w:rFonts w:cs="Traditional Arabic" w:hint="cs"/>
          <w:b/>
          <w:bCs/>
          <w:sz w:val="32"/>
          <w:szCs w:val="32"/>
          <w:rtl/>
        </w:rPr>
        <w:t xml:space="preserve">نقل النووي عن القاضي عياض قوله في حديث أبي </w:t>
      </w:r>
      <w:proofErr w:type="gramStart"/>
      <w:r w:rsidRPr="007B3F47">
        <w:rPr>
          <w:rFonts w:cs="Traditional Arabic" w:hint="cs"/>
          <w:b/>
          <w:bCs/>
          <w:sz w:val="32"/>
          <w:szCs w:val="32"/>
          <w:rtl/>
        </w:rPr>
        <w:t>سعيد</w:t>
      </w:r>
      <w:r w:rsidRPr="002607A0">
        <w:rPr>
          <w:rFonts w:cs="Traditional Arabic" w:hint="cs"/>
          <w:sz w:val="32"/>
          <w:szCs w:val="32"/>
          <w:rtl/>
        </w:rPr>
        <w:t xml:space="preserve"> </w:t>
      </w:r>
      <w:r w:rsidRPr="002607A0">
        <w:rPr>
          <w:rFonts w:cs="Traditional Arabic" w:hint="cs"/>
          <w:b/>
          <w:bCs/>
          <w:sz w:val="32"/>
          <w:szCs w:val="32"/>
          <w:rtl/>
        </w:rPr>
        <w:t>:</w:t>
      </w:r>
      <w:proofErr w:type="gramEnd"/>
      <w:r w:rsidRPr="002607A0">
        <w:rPr>
          <w:rFonts w:cs="Traditional Arabic" w:hint="cs"/>
          <w:b/>
          <w:bCs/>
          <w:sz w:val="32"/>
          <w:szCs w:val="32"/>
          <w:rtl/>
        </w:rPr>
        <w:t xml:space="preserve"> " من رأى منكم منكراً فليغيره بيده ... "</w:t>
      </w:r>
      <w:r w:rsidRPr="002607A0">
        <w:rPr>
          <w:rFonts w:cs="Traditional Arabic" w:hint="cs"/>
          <w:sz w:val="32"/>
          <w:szCs w:val="32"/>
          <w:rtl/>
        </w:rPr>
        <w:t xml:space="preserve"> </w:t>
      </w:r>
      <w:r>
        <w:rPr>
          <w:rStyle w:val="a7"/>
          <w:rFonts w:ascii="Lotus Linotype" w:hAnsi="Lotus Linotype" w:cs="Traditional Arabic"/>
          <w:sz w:val="32"/>
          <w:szCs w:val="32"/>
          <w:rtl/>
        </w:rPr>
        <w:footnoteReference w:id="671"/>
      </w:r>
      <w:r>
        <w:rPr>
          <w:rFonts w:ascii="Lotus Linotype" w:hAnsi="Lotus Linotype" w:cs="Traditional Arabic" w:hint="cs"/>
          <w:sz w:val="32"/>
          <w:szCs w:val="32"/>
          <w:vertAlign w:val="superscript"/>
          <w:rtl/>
        </w:rPr>
        <w:t xml:space="preserve">. </w:t>
      </w:r>
      <w:r w:rsidRPr="002607A0">
        <w:rPr>
          <w:rFonts w:cs="Traditional Arabic" w:hint="cs"/>
          <w:sz w:val="32"/>
          <w:szCs w:val="32"/>
          <w:rtl/>
        </w:rPr>
        <w:t xml:space="preserve">: " هذا الحديث أصل في صفة التغيير ، فحق المغير أن يغيره بكل وجه أمكنه زواله به قولاً </w:t>
      </w:r>
      <w:r>
        <w:rPr>
          <w:rFonts w:cs="Traditional Arabic" w:hint="cs"/>
          <w:sz w:val="32"/>
          <w:szCs w:val="32"/>
          <w:rtl/>
        </w:rPr>
        <w:t xml:space="preserve">، </w:t>
      </w:r>
      <w:r w:rsidRPr="002607A0">
        <w:rPr>
          <w:rFonts w:cs="Traditional Arabic" w:hint="cs"/>
          <w:sz w:val="32"/>
          <w:szCs w:val="32"/>
          <w:rtl/>
        </w:rPr>
        <w:t xml:space="preserve">أو فعلاً ، فيكسر آلات الباطل ، ويريق المسكر بنفسه ، أو يأمر من يفعله ، وينزع المغصوب ويردها إلى أصحابها بنفسه </w:t>
      </w:r>
      <w:r>
        <w:rPr>
          <w:rFonts w:cs="Traditional Arabic" w:hint="cs"/>
          <w:sz w:val="32"/>
          <w:szCs w:val="32"/>
          <w:rtl/>
        </w:rPr>
        <w:t xml:space="preserve">، </w:t>
      </w:r>
      <w:r w:rsidRPr="002607A0">
        <w:rPr>
          <w:rFonts w:cs="Traditional Arabic" w:hint="cs"/>
          <w:sz w:val="32"/>
          <w:szCs w:val="32"/>
          <w:rtl/>
        </w:rPr>
        <w:t xml:space="preserve">أو بأمره إذا أمكنه .. فإن غلب على ظنه أن تغييره بيده يسبب منكراً أشد </w:t>
      </w:r>
      <w:proofErr w:type="gramStart"/>
      <w:r w:rsidRPr="002607A0">
        <w:rPr>
          <w:rFonts w:cs="Traditional Arabic" w:hint="cs"/>
          <w:sz w:val="32"/>
          <w:szCs w:val="32"/>
          <w:rtl/>
        </w:rPr>
        <w:t>منه ،</w:t>
      </w:r>
      <w:proofErr w:type="gramEnd"/>
      <w:r w:rsidRPr="002607A0">
        <w:rPr>
          <w:rFonts w:cs="Traditional Arabic" w:hint="cs"/>
          <w:sz w:val="32"/>
          <w:szCs w:val="32"/>
          <w:rtl/>
        </w:rPr>
        <w:t xml:space="preserve"> من قتله أو قتل غيره بسببه ، كَفَّ يده ، واقتصر على القول باللسان والوعظ والتخويف ، فإن خاف أن يسبب قوله مثل ذلك غيّر بقلبه ، وكان في سعية ، وهذا هو المراد بالحديث </w:t>
      </w:r>
      <w:r>
        <w:rPr>
          <w:rFonts w:cs="Traditional Arabic" w:hint="cs"/>
          <w:sz w:val="32"/>
          <w:szCs w:val="32"/>
          <w:rtl/>
        </w:rPr>
        <w:t xml:space="preserve">- </w:t>
      </w:r>
      <w:r w:rsidRPr="002607A0">
        <w:rPr>
          <w:rFonts w:cs="Traditional Arabic" w:hint="cs"/>
          <w:sz w:val="32"/>
          <w:szCs w:val="32"/>
          <w:rtl/>
        </w:rPr>
        <w:t xml:space="preserve">إن شاء الله </w:t>
      </w:r>
      <w:r>
        <w:rPr>
          <w:rFonts w:cs="Traditional Arabic" w:hint="cs"/>
          <w:sz w:val="32"/>
          <w:szCs w:val="32"/>
          <w:rtl/>
        </w:rPr>
        <w:t xml:space="preserve">- </w:t>
      </w:r>
      <w:r w:rsidRPr="002607A0">
        <w:rPr>
          <w:rFonts w:cs="Traditional Arabic" w:hint="cs"/>
          <w:sz w:val="32"/>
          <w:szCs w:val="32"/>
          <w:rtl/>
        </w:rPr>
        <w:t>وإن وجد من يستعين به على ذلك استعان ما لم يؤد ذلك إلى إظهار سلاح وحرب ، وليرفع ذلك إلى من له الأمر إن كان المنكر من غيره ، أو يقتصر على تغييره بقلبه .</w:t>
      </w:r>
    </w:p>
    <w:p w14:paraId="14725863" w14:textId="4E0D1D34" w:rsidR="00FD5D19" w:rsidRPr="002607A0" w:rsidRDefault="00FD5D19" w:rsidP="00FD5D19">
      <w:pPr>
        <w:jc w:val="lowKashida"/>
        <w:rPr>
          <w:rFonts w:cs="Traditional Arabic"/>
          <w:sz w:val="32"/>
          <w:szCs w:val="32"/>
          <w:rtl/>
        </w:rPr>
      </w:pPr>
      <w:r w:rsidRPr="007B3F47">
        <w:rPr>
          <w:rFonts w:cs="Traditional Arabic" w:hint="cs"/>
          <w:b/>
          <w:bCs/>
          <w:sz w:val="32"/>
          <w:szCs w:val="32"/>
          <w:rtl/>
        </w:rPr>
        <w:t xml:space="preserve">   هذا هو فقه </w:t>
      </w:r>
      <w:proofErr w:type="gramStart"/>
      <w:r w:rsidRPr="007B3F47">
        <w:rPr>
          <w:rFonts w:cs="Traditional Arabic" w:hint="cs"/>
          <w:b/>
          <w:bCs/>
          <w:sz w:val="32"/>
          <w:szCs w:val="32"/>
          <w:rtl/>
        </w:rPr>
        <w:t xml:space="preserve">المسألة </w:t>
      </w:r>
      <w:r w:rsidR="007B3F47" w:rsidRPr="007B3F47">
        <w:rPr>
          <w:rFonts w:cs="Traditional Arabic" w:hint="cs"/>
          <w:b/>
          <w:bCs/>
          <w:sz w:val="32"/>
          <w:szCs w:val="32"/>
          <w:rtl/>
        </w:rPr>
        <w:t>:</w:t>
      </w:r>
      <w:proofErr w:type="gramEnd"/>
      <w:r w:rsidR="007B3F47">
        <w:rPr>
          <w:rFonts w:cs="Traditional Arabic" w:hint="cs"/>
          <w:sz w:val="32"/>
          <w:szCs w:val="32"/>
          <w:rtl/>
        </w:rPr>
        <w:t xml:space="preserve"> </w:t>
      </w:r>
      <w:r w:rsidRPr="002607A0">
        <w:rPr>
          <w:rFonts w:cs="Traditional Arabic" w:hint="cs"/>
          <w:sz w:val="32"/>
          <w:szCs w:val="32"/>
          <w:rtl/>
        </w:rPr>
        <w:t xml:space="preserve">وصواب العمل فيها عند العلماء والمحققين خلافاً لمن رأى الإنكار بالتصريح بكل حال ، وإن قُتِل ونيل منه كل أذى " أ.هـ </w:t>
      </w:r>
      <w:r w:rsidRPr="002607A0">
        <w:rPr>
          <w:rStyle w:val="a7"/>
          <w:rFonts w:cs="Traditional Arabic"/>
          <w:sz w:val="32"/>
          <w:szCs w:val="32"/>
          <w:rtl/>
        </w:rPr>
        <w:footnoteReference w:id="672"/>
      </w:r>
      <w:r w:rsidRPr="002607A0">
        <w:rPr>
          <w:rFonts w:cs="Traditional Arabic" w:hint="cs"/>
          <w:sz w:val="32"/>
          <w:szCs w:val="32"/>
          <w:rtl/>
        </w:rPr>
        <w:t xml:space="preserve"> .</w:t>
      </w:r>
    </w:p>
    <w:p w14:paraId="01B577C7" w14:textId="1CC9243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7B3F47">
        <w:rPr>
          <w:rFonts w:cs="Traditional Arabic" w:hint="cs"/>
          <w:sz w:val="32"/>
          <w:szCs w:val="32"/>
          <w:rtl/>
        </w:rPr>
        <w:t>-</w:t>
      </w:r>
      <w:r>
        <w:rPr>
          <w:rFonts w:cs="Traditional Arabic" w:hint="cs"/>
          <w:sz w:val="32"/>
          <w:szCs w:val="32"/>
          <w:rtl/>
        </w:rPr>
        <w:t xml:space="preserve"> </w:t>
      </w:r>
      <w:r w:rsidRPr="007B3F47">
        <w:rPr>
          <w:rFonts w:cs="Traditional Arabic" w:hint="cs"/>
          <w:b/>
          <w:bCs/>
          <w:sz w:val="32"/>
          <w:szCs w:val="32"/>
          <w:rtl/>
        </w:rPr>
        <w:t xml:space="preserve">قال </w:t>
      </w:r>
      <w:proofErr w:type="gramStart"/>
      <w:r w:rsidRPr="007B3F47">
        <w:rPr>
          <w:rFonts w:cs="Traditional Arabic" w:hint="cs"/>
          <w:b/>
          <w:bCs/>
          <w:sz w:val="32"/>
          <w:szCs w:val="32"/>
          <w:rtl/>
        </w:rPr>
        <w:t>السفاريني</w:t>
      </w:r>
      <w:r w:rsidRPr="002607A0">
        <w:rPr>
          <w:rFonts w:cs="Traditional Arabic" w:hint="cs"/>
          <w:sz w:val="32"/>
          <w:szCs w:val="32"/>
          <w:rtl/>
        </w:rPr>
        <w:t xml:space="preserve"> :</w:t>
      </w:r>
      <w:proofErr w:type="gramEnd"/>
    </w:p>
    <w:p w14:paraId="29C0CE68" w14:textId="77777777" w:rsidR="00FD5D19" w:rsidRPr="002607A0" w:rsidRDefault="00FD5D19" w:rsidP="00FD5D19">
      <w:pPr>
        <w:jc w:val="center"/>
        <w:rPr>
          <w:rFonts w:cs="Traditional Arabic"/>
          <w:sz w:val="32"/>
          <w:szCs w:val="32"/>
          <w:rtl/>
        </w:rPr>
      </w:pPr>
      <w:r w:rsidRPr="002607A0">
        <w:rPr>
          <w:rFonts w:cs="Traditional Arabic" w:hint="cs"/>
          <w:sz w:val="32"/>
          <w:szCs w:val="32"/>
          <w:rtl/>
        </w:rPr>
        <w:t xml:space="preserve">  فاصبر وزل باليد واللسان             لمنكر واحذر من النقصان</w:t>
      </w:r>
    </w:p>
    <w:p w14:paraId="64BB3FB4" w14:textId="4CD3CA3E"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وقال في </w:t>
      </w:r>
      <w:proofErr w:type="gramStart"/>
      <w:r w:rsidRPr="002607A0">
        <w:rPr>
          <w:rFonts w:cs="Traditional Arabic" w:hint="cs"/>
          <w:sz w:val="32"/>
          <w:szCs w:val="32"/>
          <w:rtl/>
        </w:rPr>
        <w:t>شرحه :</w:t>
      </w:r>
      <w:proofErr w:type="gramEnd"/>
      <w:r w:rsidRPr="002607A0">
        <w:rPr>
          <w:rFonts w:cs="Traditional Arabic" w:hint="cs"/>
          <w:sz w:val="32"/>
          <w:szCs w:val="32"/>
          <w:rtl/>
        </w:rPr>
        <w:t xml:space="preserve"> " وأحذر من النزول عن أعلى المراتب حيث قدرت على أن تغير المنكر بيدك إلى أوسطها ، وهو الإنكار باللسان إلا مع العجز عن ذلك ، ثم إنه لا يسوغ لك العدول عن التغيير للمنكر </w:t>
      </w:r>
      <w:r w:rsidRPr="002607A0">
        <w:rPr>
          <w:rFonts w:cs="Traditional Arabic" w:hint="cs"/>
          <w:sz w:val="32"/>
          <w:szCs w:val="32"/>
          <w:rtl/>
        </w:rPr>
        <w:lastRenderedPageBreak/>
        <w:t xml:space="preserve">باللسان وأنت تقدر عليه إلى الإنكار بالقلب ، فإن لم تستطع تغيير المنكر لا بيدك ولا لسانك فاعدل إلى الإنكار بقلبك وهو أضعف الإيمان ، فلذا أحذر من النقصان " أ.هـ </w:t>
      </w:r>
      <w:r w:rsidRPr="002607A0">
        <w:rPr>
          <w:rStyle w:val="a7"/>
          <w:rFonts w:cs="Traditional Arabic"/>
          <w:sz w:val="32"/>
          <w:szCs w:val="32"/>
          <w:rtl/>
        </w:rPr>
        <w:footnoteReference w:id="673"/>
      </w:r>
      <w:r w:rsidRPr="002607A0">
        <w:rPr>
          <w:rFonts w:cs="Traditional Arabic" w:hint="cs"/>
          <w:sz w:val="32"/>
          <w:szCs w:val="32"/>
          <w:rtl/>
        </w:rPr>
        <w:t xml:space="preserve"> .</w:t>
      </w:r>
    </w:p>
    <w:p w14:paraId="7E87B7A6" w14:textId="24D197D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620544">
        <w:rPr>
          <w:rFonts w:cs="Traditional Arabic" w:hint="cs"/>
          <w:sz w:val="32"/>
          <w:szCs w:val="32"/>
          <w:rtl/>
        </w:rPr>
        <w:t>-</w:t>
      </w:r>
      <w:r>
        <w:rPr>
          <w:rFonts w:cs="Traditional Arabic" w:hint="cs"/>
          <w:sz w:val="32"/>
          <w:szCs w:val="32"/>
          <w:rtl/>
        </w:rPr>
        <w:t xml:space="preserve"> </w:t>
      </w:r>
      <w:r w:rsidRPr="00620544">
        <w:rPr>
          <w:rFonts w:cs="Traditional Arabic" w:hint="cs"/>
          <w:b/>
          <w:bCs/>
          <w:sz w:val="32"/>
          <w:szCs w:val="32"/>
          <w:rtl/>
        </w:rPr>
        <w:t xml:space="preserve">قال الإمام </w:t>
      </w:r>
      <w:proofErr w:type="gramStart"/>
      <w:r w:rsidRPr="00620544">
        <w:rPr>
          <w:rFonts w:cs="Traditional Arabic" w:hint="cs"/>
          <w:b/>
          <w:bCs/>
          <w:sz w:val="32"/>
          <w:szCs w:val="32"/>
          <w:rtl/>
        </w:rPr>
        <w:t>أحمد :</w:t>
      </w:r>
      <w:proofErr w:type="gramEnd"/>
      <w:r w:rsidRPr="002607A0">
        <w:rPr>
          <w:rFonts w:cs="Traditional Arabic" w:hint="cs"/>
          <w:sz w:val="32"/>
          <w:szCs w:val="32"/>
          <w:rtl/>
        </w:rPr>
        <w:t xml:space="preserve"> " هو باليد مع القدرة ، وباللسان عند عدم المكنة ، وبالقلب عند خوف الفتنة ، والعجز عن القيام بالفريضة ، وهو أفضل " أ.هـ </w:t>
      </w:r>
      <w:r w:rsidRPr="002607A0">
        <w:rPr>
          <w:rStyle w:val="a7"/>
          <w:rFonts w:cs="Traditional Arabic"/>
          <w:sz w:val="32"/>
          <w:szCs w:val="32"/>
          <w:rtl/>
        </w:rPr>
        <w:footnoteReference w:id="674"/>
      </w:r>
      <w:r w:rsidRPr="002607A0">
        <w:rPr>
          <w:rFonts w:cs="Traditional Arabic" w:hint="cs"/>
          <w:sz w:val="32"/>
          <w:szCs w:val="32"/>
          <w:rtl/>
        </w:rPr>
        <w:t xml:space="preserve"> .</w:t>
      </w:r>
    </w:p>
    <w:p w14:paraId="379D64A6" w14:textId="16231A1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فإذا وجد الإنسان في داره منكراً </w:t>
      </w:r>
      <w:proofErr w:type="gramStart"/>
      <w:r w:rsidRPr="002607A0">
        <w:rPr>
          <w:rFonts w:cs="Traditional Arabic" w:hint="cs"/>
          <w:sz w:val="32"/>
          <w:szCs w:val="32"/>
          <w:rtl/>
        </w:rPr>
        <w:t>كتمثال ،</w:t>
      </w:r>
      <w:proofErr w:type="gramEnd"/>
      <w:r w:rsidRPr="002607A0">
        <w:rPr>
          <w:rFonts w:cs="Traditional Arabic" w:hint="cs"/>
          <w:sz w:val="32"/>
          <w:szCs w:val="32"/>
          <w:rtl/>
        </w:rPr>
        <w:t xml:space="preserve"> أو غيره فعليه أن يزيله بيده ، إلا إذا كان لا يستطيع ذلك .</w:t>
      </w:r>
    </w:p>
    <w:p w14:paraId="2C2B0C32" w14:textId="77777777" w:rsidR="00FD5D19" w:rsidRPr="002607A0" w:rsidRDefault="00FD5D19" w:rsidP="00FD5D19">
      <w:pPr>
        <w:jc w:val="lowKashida"/>
        <w:rPr>
          <w:rFonts w:cs="Traditional Arabic"/>
          <w:sz w:val="32"/>
          <w:szCs w:val="32"/>
          <w:rtl/>
        </w:rPr>
      </w:pPr>
      <w:r w:rsidRPr="002607A0">
        <w:rPr>
          <w:rFonts w:cs="Traditional Arabic" w:hint="cs"/>
          <w:sz w:val="32"/>
          <w:szCs w:val="32"/>
          <w:rtl/>
        </w:rPr>
        <w:t xml:space="preserve">ومثله لو رأى في السوق </w:t>
      </w:r>
      <w:proofErr w:type="gramStart"/>
      <w:r w:rsidRPr="002607A0">
        <w:rPr>
          <w:rFonts w:cs="Traditional Arabic" w:hint="cs"/>
          <w:sz w:val="32"/>
          <w:szCs w:val="32"/>
          <w:rtl/>
        </w:rPr>
        <w:t>خمراً ،</w:t>
      </w:r>
      <w:proofErr w:type="gramEnd"/>
      <w:r w:rsidRPr="002607A0">
        <w:rPr>
          <w:rFonts w:cs="Traditional Arabic" w:hint="cs"/>
          <w:sz w:val="32"/>
          <w:szCs w:val="32"/>
          <w:rtl/>
        </w:rPr>
        <w:t xml:space="preserve"> أو غيره من المنكرات ، وهو قادر على إزالته ، ولا يترتب على ذلك مفسدة أعظم ، فإنه ينكره ويزيله .</w:t>
      </w:r>
    </w:p>
    <w:p w14:paraId="0A7FB67B" w14:textId="0C349F6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روى البخاري في باب نقض الصور حديث عائشة رضي الله </w:t>
      </w:r>
      <w:proofErr w:type="gramStart"/>
      <w:r w:rsidRPr="002607A0">
        <w:rPr>
          <w:rFonts w:cs="Traditional Arabic" w:hint="cs"/>
          <w:sz w:val="32"/>
          <w:szCs w:val="32"/>
          <w:rtl/>
        </w:rPr>
        <w:t>عنها :</w:t>
      </w:r>
      <w:proofErr w:type="gramEnd"/>
      <w:r w:rsidRPr="002607A0">
        <w:rPr>
          <w:rFonts w:cs="Traditional Arabic" w:hint="cs"/>
          <w:sz w:val="32"/>
          <w:szCs w:val="32"/>
          <w:rtl/>
        </w:rPr>
        <w:t xml:space="preserve"> " أن النبي </w:t>
      </w:r>
      <w:r w:rsidRPr="002607A0">
        <w:rPr>
          <w:rFonts w:cs="Traditional Arabic" w:hint="cs"/>
          <w:sz w:val="32"/>
          <w:szCs w:val="32"/>
        </w:rPr>
        <w:sym w:font="AGA Arabesque" w:char="F072"/>
      </w:r>
      <w:r w:rsidRPr="002607A0">
        <w:rPr>
          <w:rFonts w:cs="Traditional Arabic" w:hint="cs"/>
          <w:sz w:val="32"/>
          <w:szCs w:val="32"/>
          <w:rtl/>
        </w:rPr>
        <w:t xml:space="preserve"> لم يترك في بيته شيئاً فيه تصاليب إلا نقضه " </w:t>
      </w:r>
      <w:r w:rsidRPr="002607A0">
        <w:rPr>
          <w:rStyle w:val="a7"/>
          <w:rFonts w:cs="Traditional Arabic"/>
          <w:sz w:val="32"/>
          <w:szCs w:val="32"/>
          <w:rtl/>
        </w:rPr>
        <w:footnoteReference w:id="675"/>
      </w:r>
      <w:r w:rsidRPr="002607A0">
        <w:rPr>
          <w:rFonts w:cs="Traditional Arabic" w:hint="cs"/>
          <w:sz w:val="32"/>
          <w:szCs w:val="32"/>
          <w:rtl/>
        </w:rPr>
        <w:t xml:space="preserve"> .</w:t>
      </w:r>
    </w:p>
    <w:p w14:paraId="608837C4" w14:textId="3C4AD393"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كما أخرج عنها أيضاً أنها كانت قد اتخذت على سهوة لها ستراً فيه تماثيل فهتكه النبي </w:t>
      </w:r>
      <w:r w:rsidRPr="002607A0">
        <w:rPr>
          <w:rFonts w:cs="Traditional Arabic" w:hint="cs"/>
          <w:sz w:val="32"/>
          <w:szCs w:val="32"/>
        </w:rPr>
        <w:sym w:font="AGA Arabesque" w:char="F072"/>
      </w:r>
      <w:r w:rsidRPr="002607A0">
        <w:rPr>
          <w:rFonts w:cs="Traditional Arabic" w:hint="cs"/>
          <w:sz w:val="32"/>
          <w:szCs w:val="32"/>
          <w:rtl/>
        </w:rPr>
        <w:t xml:space="preserve"> فاتخذت منه </w:t>
      </w:r>
      <w:proofErr w:type="gramStart"/>
      <w:r w:rsidRPr="002607A0">
        <w:rPr>
          <w:rFonts w:cs="Traditional Arabic" w:hint="cs"/>
          <w:sz w:val="32"/>
          <w:szCs w:val="32"/>
          <w:rtl/>
        </w:rPr>
        <w:t>نمرقتين ،</w:t>
      </w:r>
      <w:proofErr w:type="gramEnd"/>
      <w:r w:rsidRPr="002607A0">
        <w:rPr>
          <w:rFonts w:cs="Traditional Arabic" w:hint="cs"/>
          <w:sz w:val="32"/>
          <w:szCs w:val="32"/>
          <w:rtl/>
        </w:rPr>
        <w:t xml:space="preserve"> فكانتا في البيت يجلس عليها </w:t>
      </w:r>
      <w:r w:rsidRPr="002607A0">
        <w:rPr>
          <w:rStyle w:val="a7"/>
          <w:rFonts w:cs="Traditional Arabic"/>
          <w:sz w:val="32"/>
          <w:szCs w:val="32"/>
          <w:rtl/>
        </w:rPr>
        <w:footnoteReference w:id="676"/>
      </w:r>
      <w:r w:rsidRPr="002607A0">
        <w:rPr>
          <w:rFonts w:cs="Traditional Arabic" w:hint="cs"/>
          <w:sz w:val="32"/>
          <w:szCs w:val="32"/>
          <w:rtl/>
        </w:rPr>
        <w:t xml:space="preserve"> .</w:t>
      </w:r>
    </w:p>
    <w:p w14:paraId="64D0450D" w14:textId="48D324C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وأخرج أيضاً عن ابن مسعود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 دخل النبي </w:t>
      </w:r>
      <w:r w:rsidRPr="002607A0">
        <w:rPr>
          <w:rFonts w:cs="Traditional Arabic" w:hint="cs"/>
          <w:sz w:val="32"/>
          <w:szCs w:val="32"/>
        </w:rPr>
        <w:sym w:font="AGA Arabesque" w:char="F072"/>
      </w:r>
      <w:r w:rsidRPr="002607A0">
        <w:rPr>
          <w:rFonts w:cs="Traditional Arabic" w:hint="cs"/>
          <w:sz w:val="32"/>
          <w:szCs w:val="32"/>
          <w:rtl/>
        </w:rPr>
        <w:t xml:space="preserve"> مكة وحول الكعبة ثلاثمائة وستون نصباً ، فجعل يطعنها بعود في يده وجعل يقول </w:t>
      </w:r>
      <w:r w:rsidRPr="002607A0">
        <w:rPr>
          <w:rFonts w:cs="Traditional Arabic" w:hint="cs"/>
          <w:b/>
          <w:bCs/>
          <w:sz w:val="32"/>
          <w:szCs w:val="32"/>
          <w:rtl/>
        </w:rPr>
        <w:t>:</w:t>
      </w:r>
      <w:r w:rsidRPr="00A8503A">
        <w:rPr>
          <w:rFonts w:ascii="QCF_BSML" w:hAnsi="QCF_BSML" w:cs="QCF_BSML"/>
          <w:color w:val="000000"/>
          <w:rtl/>
        </w:rPr>
        <w:t xml:space="preserve"> </w:t>
      </w:r>
      <w:r w:rsidRPr="00620544">
        <w:rPr>
          <w:rFonts w:ascii="QCF_BSML" w:hAnsi="QCF_BSML" w:cs="QCF_BSML"/>
          <w:b/>
          <w:bCs/>
          <w:color w:val="000000"/>
          <w:sz w:val="26"/>
          <w:szCs w:val="26"/>
          <w:rtl/>
        </w:rPr>
        <w:t>ﭽ</w:t>
      </w:r>
      <w:r w:rsidRPr="00620544">
        <w:rPr>
          <w:rFonts w:ascii="QCF_P290" w:hAnsi="QCF_P290" w:cs="QCF_P290"/>
          <w:b/>
          <w:bCs/>
          <w:color w:val="000000"/>
          <w:sz w:val="26"/>
          <w:szCs w:val="26"/>
          <w:rtl/>
        </w:rPr>
        <w:t>ﮙ  ﮚ  ﮛ  ﮜ  ﮝ</w:t>
      </w:r>
      <w:r w:rsidRPr="00620544">
        <w:rPr>
          <w:rFonts w:ascii="QCF_P290" w:hAnsi="QCF_P290" w:cs="QCF_P290"/>
          <w:b/>
          <w:bCs/>
          <w:color w:val="0000A5"/>
          <w:sz w:val="26"/>
          <w:szCs w:val="26"/>
          <w:rtl/>
        </w:rPr>
        <w:t>ﮞ</w:t>
      </w:r>
      <w:r w:rsidRPr="00620544">
        <w:rPr>
          <w:rFonts w:ascii="QCF_P290" w:hAnsi="QCF_P290" w:cs="QCF_P290"/>
          <w:b/>
          <w:bCs/>
          <w:color w:val="000000"/>
          <w:sz w:val="26"/>
          <w:szCs w:val="26"/>
          <w:rtl/>
        </w:rPr>
        <w:t xml:space="preserve">   ﮟ  ﮠ  ﮡ      ﮢ  </w:t>
      </w:r>
      <w:r w:rsidRPr="00620544">
        <w:rPr>
          <w:rFonts w:ascii="QCF_BSML" w:hAnsi="QCF_BSML" w:cs="QCF_BSML"/>
          <w:b/>
          <w:bCs/>
          <w:color w:val="000000"/>
          <w:sz w:val="26"/>
          <w:szCs w:val="26"/>
          <w:rtl/>
        </w:rPr>
        <w:t>ﭼ</w:t>
      </w:r>
      <w:r w:rsidRPr="00620544">
        <w:rPr>
          <w:rFonts w:ascii="Arial" w:hAnsi="Arial" w:cs="Arial"/>
          <w:color w:val="000000"/>
          <w:sz w:val="20"/>
          <w:szCs w:val="20"/>
          <w:rtl/>
        </w:rPr>
        <w:t xml:space="preserve"> </w:t>
      </w:r>
      <w:r w:rsidRPr="00620544">
        <w:rPr>
          <w:rFonts w:cs="Traditional Arabic" w:hint="cs"/>
          <w:sz w:val="28"/>
          <w:szCs w:val="28"/>
          <w:vertAlign w:val="subscript"/>
          <w:rtl/>
        </w:rPr>
        <w:t xml:space="preserve">الإسراء آية </w:t>
      </w:r>
      <w:r w:rsidR="00620544" w:rsidRPr="00620544">
        <w:rPr>
          <w:rFonts w:cs="Traditional Arabic" w:hint="cs"/>
          <w:sz w:val="28"/>
          <w:szCs w:val="28"/>
          <w:vertAlign w:val="subscript"/>
          <w:rtl/>
        </w:rPr>
        <w:t>81.</w:t>
      </w:r>
    </w:p>
    <w:p w14:paraId="24F5DE50" w14:textId="031CFA62"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620544">
        <w:rPr>
          <w:rFonts w:cs="Traditional Arabic" w:hint="cs"/>
          <w:sz w:val="32"/>
          <w:szCs w:val="32"/>
          <w:rtl/>
        </w:rPr>
        <w:t>-</w:t>
      </w:r>
      <w:r>
        <w:rPr>
          <w:rFonts w:cs="Traditional Arabic" w:hint="cs"/>
          <w:sz w:val="32"/>
          <w:szCs w:val="32"/>
          <w:rtl/>
        </w:rPr>
        <w:t xml:space="preserve"> </w:t>
      </w:r>
      <w:r w:rsidRPr="00620544">
        <w:rPr>
          <w:rFonts w:cs="Traditional Arabic" w:hint="cs"/>
          <w:b/>
          <w:bCs/>
          <w:sz w:val="32"/>
          <w:szCs w:val="32"/>
          <w:rtl/>
        </w:rPr>
        <w:t xml:space="preserve">قال ابن </w:t>
      </w:r>
      <w:proofErr w:type="gramStart"/>
      <w:r w:rsidRPr="00620544">
        <w:rPr>
          <w:rFonts w:cs="Traditional Arabic" w:hint="cs"/>
          <w:b/>
          <w:bCs/>
          <w:sz w:val="32"/>
          <w:szCs w:val="32"/>
          <w:rtl/>
        </w:rPr>
        <w:t>معين</w:t>
      </w:r>
      <w:r w:rsidRPr="002607A0">
        <w:rPr>
          <w:rFonts w:cs="Traditional Arabic" w:hint="cs"/>
          <w:sz w:val="32"/>
          <w:szCs w:val="32"/>
          <w:rtl/>
        </w:rPr>
        <w:t xml:space="preserve"> :</w:t>
      </w:r>
      <w:proofErr w:type="gramEnd"/>
      <w:r w:rsidRPr="002607A0">
        <w:rPr>
          <w:rFonts w:cs="Traditional Arabic" w:hint="cs"/>
          <w:sz w:val="32"/>
          <w:szCs w:val="32"/>
          <w:rtl/>
        </w:rPr>
        <w:t xml:space="preserve"> " رأيت وكيعاً رأى امرأة عند عطار ، والعطار يكلمها ، فقال لإنسان : اذهب إلى ذلك العطار ففرق بينهما " </w:t>
      </w:r>
      <w:r w:rsidRPr="002607A0">
        <w:rPr>
          <w:rStyle w:val="a7"/>
          <w:rFonts w:cs="Traditional Arabic"/>
          <w:sz w:val="32"/>
          <w:szCs w:val="32"/>
          <w:rtl/>
        </w:rPr>
        <w:footnoteReference w:id="677"/>
      </w:r>
      <w:r w:rsidRPr="002607A0">
        <w:rPr>
          <w:rFonts w:cs="Traditional Arabic" w:hint="cs"/>
          <w:sz w:val="32"/>
          <w:szCs w:val="32"/>
          <w:rtl/>
        </w:rPr>
        <w:t xml:space="preserve"> .</w:t>
      </w:r>
    </w:p>
    <w:p w14:paraId="075E6DB2" w14:textId="5FC5206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620544">
        <w:rPr>
          <w:rFonts w:cs="Traditional Arabic" w:hint="cs"/>
          <w:sz w:val="32"/>
          <w:szCs w:val="32"/>
          <w:rtl/>
        </w:rPr>
        <w:t>-</w:t>
      </w:r>
      <w:r>
        <w:rPr>
          <w:rFonts w:cs="Traditional Arabic" w:hint="cs"/>
          <w:sz w:val="32"/>
          <w:szCs w:val="32"/>
          <w:rtl/>
        </w:rPr>
        <w:t xml:space="preserve"> </w:t>
      </w:r>
      <w:r w:rsidRPr="00620544">
        <w:rPr>
          <w:rFonts w:cs="Traditional Arabic" w:hint="cs"/>
          <w:b/>
          <w:bCs/>
          <w:sz w:val="32"/>
          <w:szCs w:val="32"/>
          <w:rtl/>
        </w:rPr>
        <w:t>سُئِل الإمام أحمد</w:t>
      </w:r>
      <w:r w:rsidRPr="002607A0">
        <w:rPr>
          <w:rFonts w:cs="Traditional Arabic" w:hint="cs"/>
          <w:sz w:val="32"/>
          <w:szCs w:val="32"/>
          <w:rtl/>
        </w:rPr>
        <w:t xml:space="preserve"> عن رجل رأى زق خمرٍ </w:t>
      </w:r>
      <w:proofErr w:type="gramStart"/>
      <w:r w:rsidRPr="002607A0">
        <w:rPr>
          <w:rFonts w:cs="Traditional Arabic" w:hint="cs"/>
          <w:sz w:val="32"/>
          <w:szCs w:val="32"/>
          <w:rtl/>
        </w:rPr>
        <w:t>أيشقه ؟</w:t>
      </w:r>
      <w:proofErr w:type="gramEnd"/>
      <w:r w:rsidRPr="002607A0">
        <w:rPr>
          <w:rFonts w:cs="Traditional Arabic" w:hint="cs"/>
          <w:sz w:val="32"/>
          <w:szCs w:val="32"/>
          <w:rtl/>
        </w:rPr>
        <w:t xml:space="preserve"> قال : يحله ، قيل له : فإن لم يقدر على حلّه ؟ قال : فيشقه إن لم يقدر .</w:t>
      </w:r>
    </w:p>
    <w:p w14:paraId="4CA2F5D8" w14:textId="1864E51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20544">
        <w:rPr>
          <w:rFonts w:cs="Traditional Arabic" w:hint="cs"/>
          <w:b/>
          <w:bCs/>
          <w:sz w:val="32"/>
          <w:szCs w:val="32"/>
          <w:rtl/>
        </w:rPr>
        <w:t xml:space="preserve">وقيل </w:t>
      </w:r>
      <w:proofErr w:type="gramStart"/>
      <w:r w:rsidRPr="00620544">
        <w:rPr>
          <w:rFonts w:cs="Traditional Arabic" w:hint="cs"/>
          <w:b/>
          <w:bCs/>
          <w:sz w:val="32"/>
          <w:szCs w:val="32"/>
          <w:rtl/>
        </w:rPr>
        <w:t>له :</w:t>
      </w:r>
      <w:proofErr w:type="gramEnd"/>
      <w:r w:rsidRPr="002607A0">
        <w:rPr>
          <w:rFonts w:cs="Traditional Arabic" w:hint="cs"/>
          <w:sz w:val="32"/>
          <w:szCs w:val="32"/>
          <w:rtl/>
        </w:rPr>
        <w:t xml:space="preserve"> أمُرُّ على المسكر القليل ، والكثير أكسره ؟ قال : نعم تكسره ، ولا يُمر بالخمر مكشوفاً .</w:t>
      </w:r>
    </w:p>
    <w:p w14:paraId="22BE3171" w14:textId="6899D72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6259C2">
        <w:rPr>
          <w:rFonts w:cs="Traditional Arabic" w:hint="cs"/>
          <w:b/>
          <w:bCs/>
          <w:sz w:val="32"/>
          <w:szCs w:val="32"/>
          <w:rtl/>
        </w:rPr>
        <w:t xml:space="preserve">وقيل </w:t>
      </w:r>
      <w:proofErr w:type="gramStart"/>
      <w:r w:rsidRPr="006259C2">
        <w:rPr>
          <w:rFonts w:cs="Traditional Arabic" w:hint="cs"/>
          <w:b/>
          <w:bCs/>
          <w:sz w:val="32"/>
          <w:szCs w:val="32"/>
          <w:rtl/>
        </w:rPr>
        <w:t>له :</w:t>
      </w:r>
      <w:proofErr w:type="gramEnd"/>
      <w:r w:rsidRPr="002607A0">
        <w:rPr>
          <w:rFonts w:cs="Traditional Arabic" w:hint="cs"/>
          <w:sz w:val="32"/>
          <w:szCs w:val="32"/>
          <w:rtl/>
        </w:rPr>
        <w:t xml:space="preserve"> لو رأيت مسكراً مكشوفاً في قنينة </w:t>
      </w:r>
      <w:r>
        <w:rPr>
          <w:rFonts w:cs="Traditional Arabic" w:hint="cs"/>
          <w:sz w:val="32"/>
          <w:szCs w:val="32"/>
          <w:rtl/>
        </w:rPr>
        <w:t xml:space="preserve">، </w:t>
      </w:r>
      <w:r w:rsidRPr="002607A0">
        <w:rPr>
          <w:rFonts w:cs="Traditional Arabic" w:hint="cs"/>
          <w:sz w:val="32"/>
          <w:szCs w:val="32"/>
          <w:rtl/>
        </w:rPr>
        <w:t>أو قربة ترى أن تُكْسر أو تُصب ؟ قا</w:t>
      </w:r>
      <w:r>
        <w:rPr>
          <w:rFonts w:cs="Traditional Arabic" w:hint="cs"/>
          <w:sz w:val="32"/>
          <w:szCs w:val="32"/>
          <w:rtl/>
        </w:rPr>
        <w:t>ل</w:t>
      </w:r>
      <w:r w:rsidRPr="002607A0">
        <w:rPr>
          <w:rFonts w:cs="Traditional Arabic" w:hint="cs"/>
          <w:sz w:val="32"/>
          <w:szCs w:val="32"/>
          <w:rtl/>
        </w:rPr>
        <w:t xml:space="preserve"> : تكسره .</w:t>
      </w:r>
      <w:r w:rsidRPr="002607A0">
        <w:rPr>
          <w:rStyle w:val="a7"/>
          <w:rFonts w:cs="Traditional Arabic"/>
          <w:sz w:val="32"/>
          <w:szCs w:val="32"/>
          <w:rtl/>
        </w:rPr>
        <w:footnoteReference w:id="678"/>
      </w:r>
      <w:r w:rsidRPr="002607A0">
        <w:rPr>
          <w:rFonts w:cs="Traditional Arabic" w:hint="cs"/>
          <w:sz w:val="32"/>
          <w:szCs w:val="32"/>
          <w:rtl/>
        </w:rPr>
        <w:t xml:space="preserve"> .</w:t>
      </w:r>
    </w:p>
    <w:p w14:paraId="757B8AF3" w14:textId="7B5D5B08" w:rsidR="00FD5D19" w:rsidRDefault="00FD5D19" w:rsidP="00FD5D19">
      <w:pPr>
        <w:jc w:val="lowKashida"/>
        <w:rPr>
          <w:rFonts w:cs="Traditional Arabic"/>
          <w:sz w:val="32"/>
          <w:szCs w:val="32"/>
          <w:rtl/>
        </w:rPr>
      </w:pPr>
      <w:r>
        <w:rPr>
          <w:rFonts w:cs="Traditional Arabic" w:hint="cs"/>
          <w:sz w:val="32"/>
          <w:szCs w:val="32"/>
          <w:rtl/>
        </w:rPr>
        <w:t xml:space="preserve">   </w:t>
      </w:r>
      <w:r w:rsidRPr="006259C2">
        <w:rPr>
          <w:rFonts w:cs="Traditional Arabic" w:hint="cs"/>
          <w:b/>
          <w:bCs/>
          <w:sz w:val="32"/>
          <w:szCs w:val="32"/>
          <w:rtl/>
        </w:rPr>
        <w:t xml:space="preserve">وقال عمر بن </w:t>
      </w:r>
      <w:proofErr w:type="gramStart"/>
      <w:r w:rsidRPr="006259C2">
        <w:rPr>
          <w:rFonts w:cs="Traditional Arabic" w:hint="cs"/>
          <w:b/>
          <w:bCs/>
          <w:sz w:val="32"/>
          <w:szCs w:val="32"/>
          <w:rtl/>
        </w:rPr>
        <w:t>صالح :</w:t>
      </w:r>
      <w:proofErr w:type="gramEnd"/>
      <w:r w:rsidRPr="002607A0">
        <w:rPr>
          <w:rFonts w:cs="Traditional Arabic" w:hint="cs"/>
          <w:sz w:val="32"/>
          <w:szCs w:val="32"/>
          <w:rtl/>
        </w:rPr>
        <w:t xml:space="preserve"> رأيت أحمد بن حنبل مرّ به عود مكشوف فقام فكسره . وقال عمر بن </w:t>
      </w:r>
      <w:proofErr w:type="gramStart"/>
      <w:r w:rsidRPr="002607A0">
        <w:rPr>
          <w:rFonts w:cs="Traditional Arabic" w:hint="cs"/>
          <w:sz w:val="32"/>
          <w:szCs w:val="32"/>
          <w:rtl/>
        </w:rPr>
        <w:t>الحسين :</w:t>
      </w:r>
      <w:proofErr w:type="gramEnd"/>
      <w:r w:rsidRPr="002607A0">
        <w:rPr>
          <w:rFonts w:cs="Traditional Arabic" w:hint="cs"/>
          <w:sz w:val="32"/>
          <w:szCs w:val="32"/>
          <w:rtl/>
        </w:rPr>
        <w:t xml:space="preserve"> كسر أحمد طنبوراً في يد غلام .</w:t>
      </w:r>
      <w:r w:rsidRPr="002607A0">
        <w:rPr>
          <w:rStyle w:val="a7"/>
          <w:rFonts w:cs="Traditional Arabic"/>
          <w:sz w:val="32"/>
          <w:szCs w:val="32"/>
          <w:rtl/>
        </w:rPr>
        <w:footnoteReference w:id="679"/>
      </w:r>
      <w:r w:rsidRPr="002607A0">
        <w:rPr>
          <w:rFonts w:cs="Traditional Arabic" w:hint="cs"/>
          <w:sz w:val="32"/>
          <w:szCs w:val="32"/>
          <w:rtl/>
        </w:rPr>
        <w:t xml:space="preserve"> .</w:t>
      </w:r>
    </w:p>
    <w:p w14:paraId="1F8E7062" w14:textId="37A60529"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2607A0">
        <w:rPr>
          <w:rFonts w:cs="Traditional Arabic" w:hint="cs"/>
          <w:sz w:val="32"/>
          <w:szCs w:val="32"/>
          <w:rtl/>
        </w:rPr>
        <w:t>فإن عجِزَ المحتسب عن هذه المرتبة انتقل إل</w:t>
      </w:r>
      <w:r>
        <w:rPr>
          <w:rFonts w:cs="Traditional Arabic" w:hint="cs"/>
          <w:sz w:val="32"/>
          <w:szCs w:val="32"/>
          <w:rtl/>
        </w:rPr>
        <w:t xml:space="preserve">ى ما دونها من الإنكار باللسان </w:t>
      </w:r>
      <w:r w:rsidRPr="002607A0">
        <w:rPr>
          <w:rFonts w:cs="Traditional Arabic" w:hint="cs"/>
          <w:sz w:val="32"/>
          <w:szCs w:val="32"/>
          <w:rtl/>
        </w:rPr>
        <w:t xml:space="preserve">فإن عجِزَ عنه انتقل إلى </w:t>
      </w:r>
      <w:proofErr w:type="gramStart"/>
      <w:r w:rsidRPr="002607A0">
        <w:rPr>
          <w:rFonts w:cs="Traditional Arabic" w:hint="cs"/>
          <w:sz w:val="32"/>
          <w:szCs w:val="32"/>
          <w:rtl/>
        </w:rPr>
        <w:t>القلب .</w:t>
      </w:r>
      <w:proofErr w:type="gramEnd"/>
    </w:p>
    <w:p w14:paraId="367A2CDB" w14:textId="41DF44A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والأصل في ذلك هو حديث أبي سعيد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 xml:space="preserve">مرفوعاً </w:t>
      </w:r>
      <w:r w:rsidRPr="002607A0">
        <w:rPr>
          <w:rFonts w:cs="Traditional Arabic" w:hint="cs"/>
          <w:b/>
          <w:bCs/>
          <w:sz w:val="32"/>
          <w:szCs w:val="32"/>
          <w:rtl/>
        </w:rPr>
        <w:t>:</w:t>
      </w:r>
      <w:proofErr w:type="gramEnd"/>
      <w:r w:rsidRPr="002607A0">
        <w:rPr>
          <w:rFonts w:cs="Traditional Arabic" w:hint="cs"/>
          <w:b/>
          <w:bCs/>
          <w:sz w:val="32"/>
          <w:szCs w:val="32"/>
          <w:rtl/>
        </w:rPr>
        <w:t xml:space="preserve"> " من رأى منكم منكراً فليغيره بيده ، فإن لم يستطع فبلسانه ، فإن لم يستطع فبقلبه ، وذلك أضعف الإيمان " </w:t>
      </w:r>
      <w:r>
        <w:rPr>
          <w:rStyle w:val="a7"/>
          <w:rFonts w:ascii="Lotus Linotype" w:hAnsi="Lotus Linotype" w:cs="Traditional Arabic"/>
          <w:sz w:val="32"/>
          <w:szCs w:val="32"/>
          <w:rtl/>
        </w:rPr>
        <w:footnoteReference w:id="680"/>
      </w:r>
      <w:r>
        <w:rPr>
          <w:rFonts w:ascii="Lotus Linotype" w:hAnsi="Lotus Linotype" w:cs="Traditional Arabic" w:hint="cs"/>
          <w:sz w:val="32"/>
          <w:szCs w:val="32"/>
          <w:vertAlign w:val="superscript"/>
          <w:rtl/>
        </w:rPr>
        <w:t>.</w:t>
      </w:r>
    </w:p>
    <w:p w14:paraId="08178B74" w14:textId="0D64CD69" w:rsidR="00FD5D19" w:rsidRPr="002607A0" w:rsidRDefault="00FD5D19" w:rsidP="00FD5D19">
      <w:pPr>
        <w:jc w:val="lowKashida"/>
        <w:rPr>
          <w:rFonts w:cs="Traditional Arabic"/>
          <w:sz w:val="32"/>
          <w:szCs w:val="32"/>
          <w:rtl/>
        </w:rPr>
      </w:pPr>
      <w:r>
        <w:rPr>
          <w:rFonts w:cs="Traditional Arabic" w:hint="cs"/>
          <w:sz w:val="32"/>
          <w:szCs w:val="32"/>
          <w:rtl/>
        </w:rPr>
        <w:t xml:space="preserve">   وهذا هو</w:t>
      </w:r>
      <w:r w:rsidRPr="002607A0">
        <w:rPr>
          <w:rFonts w:cs="Traditional Arabic" w:hint="cs"/>
          <w:sz w:val="32"/>
          <w:szCs w:val="32"/>
          <w:rtl/>
        </w:rPr>
        <w:t xml:space="preserve"> مقتضى التوجيه النبوي الوارد في حديث أبي سعيد الخدري </w:t>
      </w:r>
      <w:r w:rsidRPr="002607A0">
        <w:rPr>
          <w:rFonts w:cs="Traditional Arabic" w:hint="cs"/>
          <w:sz w:val="32"/>
          <w:szCs w:val="32"/>
        </w:rPr>
        <w:sym w:font="AGA Arabesque" w:char="F074"/>
      </w:r>
      <w:r w:rsidRPr="002607A0">
        <w:rPr>
          <w:rFonts w:cs="Traditional Arabic" w:hint="cs"/>
          <w:sz w:val="32"/>
          <w:szCs w:val="32"/>
          <w:rtl/>
        </w:rPr>
        <w:t xml:space="preserve"> </w:t>
      </w:r>
      <w:r>
        <w:rPr>
          <w:rFonts w:cs="Traditional Arabic" w:hint="cs"/>
          <w:sz w:val="32"/>
          <w:szCs w:val="32"/>
          <w:rtl/>
        </w:rPr>
        <w:t xml:space="preserve">والذي </w:t>
      </w:r>
      <w:r w:rsidRPr="002607A0">
        <w:rPr>
          <w:rFonts w:cs="Traditional Arabic" w:hint="cs"/>
          <w:sz w:val="32"/>
          <w:szCs w:val="32"/>
          <w:rtl/>
        </w:rPr>
        <w:t xml:space="preserve">يدل على أن التغيير باليد هو الأصل الذي يُبْدأ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فإن تعذر القيام به خشية ما يفوت من المصالح أعظم ، أو وقوع مفاسد أكبر فإنه يُنتقل إلى ما دونه من التغيير باللسان ثم بالقلب .</w:t>
      </w:r>
    </w:p>
    <w:p w14:paraId="0A4D95F8" w14:textId="6B2C754F" w:rsidR="00FD5D19" w:rsidRDefault="00FD5D19" w:rsidP="00FD5D19">
      <w:pPr>
        <w:jc w:val="lowKashida"/>
        <w:rPr>
          <w:rFonts w:cs="Traditional Arabic"/>
          <w:sz w:val="32"/>
          <w:szCs w:val="32"/>
          <w:rtl/>
        </w:rPr>
      </w:pPr>
      <w:r>
        <w:rPr>
          <w:rFonts w:cs="Traditional Arabic" w:hint="cs"/>
          <w:sz w:val="32"/>
          <w:szCs w:val="32"/>
          <w:rtl/>
        </w:rPr>
        <w:t xml:space="preserve">   </w:t>
      </w:r>
      <w:r w:rsidRPr="00793E64">
        <w:rPr>
          <w:rFonts w:cs="Traditional Arabic" w:hint="cs"/>
          <w:sz w:val="32"/>
          <w:szCs w:val="32"/>
          <w:rtl/>
        </w:rPr>
        <w:t xml:space="preserve">وهذا أمرٌ معروف لدى أهل العلم سلفاً </w:t>
      </w:r>
      <w:proofErr w:type="gramStart"/>
      <w:r w:rsidRPr="00793E64">
        <w:rPr>
          <w:rFonts w:cs="Traditional Arabic" w:hint="cs"/>
          <w:sz w:val="32"/>
          <w:szCs w:val="32"/>
          <w:rtl/>
        </w:rPr>
        <w:t>وخلفاً ،كما</w:t>
      </w:r>
      <w:proofErr w:type="gramEnd"/>
      <w:r w:rsidRPr="00793E64">
        <w:rPr>
          <w:rFonts w:cs="Traditional Arabic" w:hint="cs"/>
          <w:sz w:val="32"/>
          <w:szCs w:val="32"/>
          <w:rtl/>
        </w:rPr>
        <w:t xml:space="preserve"> أن هدي النبي </w:t>
      </w:r>
      <w:r w:rsidRPr="00793E64">
        <w:rPr>
          <w:rFonts w:cs="Traditional Arabic" w:hint="cs"/>
          <w:sz w:val="32"/>
          <w:szCs w:val="32"/>
        </w:rPr>
        <w:sym w:font="AGA Arabesque" w:char="F072"/>
      </w:r>
      <w:r w:rsidRPr="00793E64">
        <w:rPr>
          <w:rFonts w:cs="Traditional Arabic" w:hint="cs"/>
          <w:sz w:val="32"/>
          <w:szCs w:val="32"/>
          <w:rtl/>
        </w:rPr>
        <w:t xml:space="preserve"> العملي وهدي أصحابه دالٌ على ذلك.</w:t>
      </w:r>
    </w:p>
    <w:p w14:paraId="239D42D9" w14:textId="77777777" w:rsidR="00FA29A9" w:rsidRPr="004518BA" w:rsidRDefault="00FA29A9" w:rsidP="00FD5D19">
      <w:pPr>
        <w:jc w:val="lowKashida"/>
        <w:rPr>
          <w:rFonts w:cs="Traditional Arabic"/>
          <w:sz w:val="20"/>
          <w:szCs w:val="20"/>
          <w:rtl/>
        </w:rPr>
      </w:pPr>
    </w:p>
    <w:p w14:paraId="5D7F00BE" w14:textId="676AE463" w:rsidR="00FD5D19" w:rsidRDefault="00590922" w:rsidP="00FD5D19">
      <w:pPr>
        <w:jc w:val="lowKashida"/>
        <w:rPr>
          <w:rFonts w:cs="PT Bold Heading"/>
          <w:rtl/>
        </w:rPr>
      </w:pPr>
      <w:r>
        <w:rPr>
          <w:rFonts w:cs="PT Bold Heading" w:hint="cs"/>
          <w:rtl/>
        </w:rPr>
        <w:t xml:space="preserve">   </w:t>
      </w:r>
      <w:r w:rsidR="00FD5D19">
        <w:rPr>
          <w:rFonts w:cs="PT Bold Heading" w:hint="cs"/>
          <w:rtl/>
        </w:rPr>
        <w:t xml:space="preserve">س/ أذكر بعض النماذج من الاحتساب باليد من السنة </w:t>
      </w:r>
      <w:proofErr w:type="gramStart"/>
      <w:r w:rsidR="00FD5D19">
        <w:rPr>
          <w:rFonts w:cs="PT Bold Heading" w:hint="cs"/>
          <w:rtl/>
        </w:rPr>
        <w:t>النبوية ؟</w:t>
      </w:r>
      <w:proofErr w:type="gramEnd"/>
    </w:p>
    <w:p w14:paraId="6C4C54F5" w14:textId="4B948F11" w:rsidR="00FD5D19" w:rsidRDefault="00FD5D19" w:rsidP="00FD5D19">
      <w:pPr>
        <w:jc w:val="lowKashida"/>
        <w:rPr>
          <w:rFonts w:cs="Traditional Arabic"/>
          <w:b/>
          <w:bCs/>
          <w:sz w:val="32"/>
          <w:szCs w:val="32"/>
          <w:rtl/>
        </w:rPr>
      </w:pPr>
      <w:r>
        <w:rPr>
          <w:rFonts w:cs="PT Bold Heading" w:hint="cs"/>
          <w:rtl/>
        </w:rPr>
        <w:t xml:space="preserve">   جـ/ </w:t>
      </w:r>
      <w:r>
        <w:rPr>
          <w:rFonts w:cs="Traditional Arabic" w:hint="cs"/>
          <w:b/>
          <w:bCs/>
          <w:sz w:val="32"/>
          <w:szCs w:val="32"/>
          <w:rtl/>
        </w:rPr>
        <w:t xml:space="preserve">من </w:t>
      </w:r>
      <w:proofErr w:type="gramStart"/>
      <w:r>
        <w:rPr>
          <w:rFonts w:cs="Traditional Arabic" w:hint="cs"/>
          <w:b/>
          <w:bCs/>
          <w:sz w:val="32"/>
          <w:szCs w:val="32"/>
          <w:rtl/>
        </w:rPr>
        <w:t>النماذج :</w:t>
      </w:r>
      <w:proofErr w:type="gramEnd"/>
    </w:p>
    <w:p w14:paraId="47643656" w14:textId="46BB2FFA" w:rsidR="00FD5D19" w:rsidRDefault="00FD5D19" w:rsidP="00FD5D19">
      <w:pPr>
        <w:pStyle w:val="22"/>
        <w:rPr>
          <w:sz w:val="32"/>
          <w:szCs w:val="32"/>
          <w:rtl/>
        </w:rPr>
      </w:pPr>
      <w:r w:rsidRPr="004518BA">
        <w:rPr>
          <w:rFonts w:hint="cs"/>
          <w:b/>
          <w:bCs/>
          <w:sz w:val="32"/>
          <w:szCs w:val="32"/>
          <w:rtl/>
        </w:rPr>
        <w:t xml:space="preserve">    </w:t>
      </w:r>
      <w:r w:rsidR="00590922" w:rsidRPr="004518BA">
        <w:rPr>
          <w:rFonts w:hint="cs"/>
          <w:b/>
          <w:bCs/>
          <w:sz w:val="32"/>
          <w:szCs w:val="32"/>
          <w:rtl/>
        </w:rPr>
        <w:t>1</w:t>
      </w:r>
      <w:r w:rsidRPr="004518BA">
        <w:rPr>
          <w:rFonts w:hint="cs"/>
          <w:b/>
          <w:bCs/>
          <w:sz w:val="32"/>
          <w:szCs w:val="32"/>
          <w:rtl/>
        </w:rPr>
        <w:t>/</w:t>
      </w:r>
      <w:r w:rsidRPr="009871CC">
        <w:rPr>
          <w:rFonts w:hint="cs"/>
          <w:sz w:val="32"/>
          <w:szCs w:val="32"/>
          <w:rtl/>
        </w:rPr>
        <w:t xml:space="preserve"> </w:t>
      </w:r>
      <w:r>
        <w:rPr>
          <w:rFonts w:hint="cs"/>
          <w:sz w:val="32"/>
          <w:szCs w:val="32"/>
          <w:rtl/>
        </w:rPr>
        <w:t xml:space="preserve">عن عبد الله بن عباس رضي الله عنهما </w:t>
      </w:r>
      <w:r w:rsidRPr="00D76A8A">
        <w:rPr>
          <w:rFonts w:hint="cs"/>
          <w:sz w:val="32"/>
          <w:szCs w:val="32"/>
          <w:rtl/>
        </w:rPr>
        <w:t xml:space="preserve">قال : </w:t>
      </w:r>
      <w:r>
        <w:rPr>
          <w:rFonts w:hint="cs"/>
          <w:sz w:val="32"/>
          <w:szCs w:val="32"/>
          <w:rtl/>
        </w:rPr>
        <w:t>"</w:t>
      </w:r>
      <w:r w:rsidRPr="00D76A8A">
        <w:rPr>
          <w:rFonts w:hint="cs"/>
          <w:sz w:val="32"/>
          <w:szCs w:val="32"/>
          <w:rtl/>
        </w:rPr>
        <w:t xml:space="preserve"> كان الفضل رديف رسول الله </w:t>
      </w:r>
      <w:r w:rsidRPr="00DE5803">
        <w:rPr>
          <w:rFonts w:hint="cs"/>
          <w:sz w:val="32"/>
          <w:szCs w:val="32"/>
        </w:rPr>
        <w:sym w:font="AGA Arabesque" w:char="F072"/>
      </w:r>
      <w:r>
        <w:rPr>
          <w:rFonts w:hint="cs"/>
          <w:sz w:val="32"/>
          <w:szCs w:val="32"/>
          <w:rtl/>
        </w:rPr>
        <w:t xml:space="preserve"> </w:t>
      </w:r>
      <w:r w:rsidRPr="00D76A8A">
        <w:rPr>
          <w:rFonts w:hint="cs"/>
          <w:sz w:val="32"/>
          <w:szCs w:val="32"/>
          <w:rtl/>
        </w:rPr>
        <w:t xml:space="preserve">فجاءت امرأة من جعثم فجعل الفضل ينظر إليها وتنظر إليه وجعل النبي </w:t>
      </w:r>
      <w:r w:rsidRPr="00DE5803">
        <w:rPr>
          <w:rFonts w:hint="cs"/>
          <w:sz w:val="32"/>
          <w:szCs w:val="32"/>
        </w:rPr>
        <w:sym w:font="AGA Arabesque" w:char="F072"/>
      </w:r>
      <w:r>
        <w:rPr>
          <w:rFonts w:hint="cs"/>
          <w:sz w:val="32"/>
          <w:szCs w:val="32"/>
          <w:rtl/>
        </w:rPr>
        <w:t xml:space="preserve"> </w:t>
      </w:r>
      <w:r w:rsidRPr="00D76A8A">
        <w:rPr>
          <w:rFonts w:hint="cs"/>
          <w:sz w:val="32"/>
          <w:szCs w:val="32"/>
          <w:rtl/>
        </w:rPr>
        <w:t>يصرف وجه الفضل إلى الشق الآخر ، فقالت : يا رسول الله إن فريضة الله على عباده في الحج أدركت أ</w:t>
      </w:r>
      <w:r w:rsidR="00D9441C">
        <w:rPr>
          <w:rFonts w:hint="cs"/>
          <w:sz w:val="32"/>
          <w:szCs w:val="32"/>
          <w:rtl/>
        </w:rPr>
        <w:t>ب</w:t>
      </w:r>
      <w:r w:rsidRPr="00D76A8A">
        <w:rPr>
          <w:rFonts w:hint="cs"/>
          <w:sz w:val="32"/>
          <w:szCs w:val="32"/>
          <w:rtl/>
        </w:rPr>
        <w:t>ي شيخا</w:t>
      </w:r>
      <w:r>
        <w:rPr>
          <w:rFonts w:hint="cs"/>
          <w:sz w:val="32"/>
          <w:szCs w:val="32"/>
          <w:rtl/>
        </w:rPr>
        <w:t>ً</w:t>
      </w:r>
      <w:r w:rsidRPr="00D76A8A">
        <w:rPr>
          <w:rFonts w:hint="cs"/>
          <w:sz w:val="32"/>
          <w:szCs w:val="32"/>
          <w:rtl/>
        </w:rPr>
        <w:t xml:space="preserve"> كبيرا</w:t>
      </w:r>
      <w:r>
        <w:rPr>
          <w:rFonts w:hint="cs"/>
          <w:sz w:val="32"/>
          <w:szCs w:val="32"/>
          <w:rtl/>
        </w:rPr>
        <w:t>ً</w:t>
      </w:r>
      <w:r w:rsidRPr="00D76A8A">
        <w:rPr>
          <w:rFonts w:hint="cs"/>
          <w:sz w:val="32"/>
          <w:szCs w:val="32"/>
          <w:rtl/>
        </w:rPr>
        <w:t xml:space="preserve"> لا يثبت على الراحلة ، أفأحج عنه ؟ قال : نعم ، وذلك في حجة الوداع </w:t>
      </w:r>
      <w:r>
        <w:rPr>
          <w:rFonts w:hint="cs"/>
          <w:sz w:val="32"/>
          <w:szCs w:val="32"/>
          <w:rtl/>
        </w:rPr>
        <w:t xml:space="preserve">" </w:t>
      </w:r>
      <w:r w:rsidRPr="00D76A8A">
        <w:rPr>
          <w:rStyle w:val="a7"/>
          <w:sz w:val="32"/>
          <w:szCs w:val="32"/>
          <w:rtl/>
        </w:rPr>
        <w:footnoteReference w:id="681"/>
      </w:r>
      <w:r w:rsidRPr="00D76A8A">
        <w:rPr>
          <w:rFonts w:hint="cs"/>
          <w:sz w:val="32"/>
          <w:szCs w:val="32"/>
          <w:rtl/>
        </w:rPr>
        <w:t>.</w:t>
      </w:r>
    </w:p>
    <w:p w14:paraId="6A855A7B" w14:textId="3875CA0C" w:rsidR="00FD5D19" w:rsidRPr="00084DDE" w:rsidRDefault="00FD5D19" w:rsidP="00FD5D19">
      <w:pPr>
        <w:pStyle w:val="22"/>
        <w:rPr>
          <w:sz w:val="32"/>
          <w:szCs w:val="32"/>
          <w:rtl/>
        </w:rPr>
      </w:pPr>
      <w:r w:rsidRPr="004518BA">
        <w:rPr>
          <w:rFonts w:hint="cs"/>
          <w:b/>
          <w:bCs/>
          <w:sz w:val="32"/>
          <w:szCs w:val="32"/>
          <w:rtl/>
        </w:rPr>
        <w:t xml:space="preserve">    </w:t>
      </w:r>
      <w:r w:rsidR="00590922" w:rsidRPr="004518BA">
        <w:rPr>
          <w:rFonts w:hint="cs"/>
          <w:b/>
          <w:bCs/>
          <w:sz w:val="32"/>
          <w:szCs w:val="32"/>
          <w:rtl/>
        </w:rPr>
        <w:t>2</w:t>
      </w:r>
      <w:r w:rsidRPr="004518BA">
        <w:rPr>
          <w:rFonts w:hint="cs"/>
          <w:b/>
          <w:bCs/>
          <w:sz w:val="32"/>
          <w:szCs w:val="32"/>
          <w:rtl/>
        </w:rPr>
        <w:t>/</w:t>
      </w:r>
      <w:r>
        <w:rPr>
          <w:rFonts w:hint="cs"/>
          <w:sz w:val="32"/>
          <w:szCs w:val="32"/>
          <w:rtl/>
        </w:rPr>
        <w:t xml:space="preserve"> </w:t>
      </w:r>
      <w:r w:rsidRPr="00084DDE">
        <w:rPr>
          <w:rFonts w:hint="cs"/>
          <w:sz w:val="32"/>
          <w:szCs w:val="32"/>
          <w:rtl/>
        </w:rPr>
        <w:t xml:space="preserve">وعن ابن عباس رضي الله عنهما أن رسول الله </w:t>
      </w:r>
      <w:r w:rsidRPr="00084DDE">
        <w:rPr>
          <w:rFonts w:ascii="Arial" w:hAnsi="Arial" w:hint="cs"/>
          <w:sz w:val="32"/>
          <w:szCs w:val="32"/>
          <w:lang w:eastAsia="ko-KR"/>
        </w:rPr>
        <w:sym w:font="AGA Arabesque" w:char="F072"/>
      </w:r>
      <w:r w:rsidRPr="00084DDE">
        <w:rPr>
          <w:rFonts w:hint="cs"/>
          <w:sz w:val="32"/>
          <w:szCs w:val="32"/>
          <w:rtl/>
        </w:rPr>
        <w:t xml:space="preserve"> رأى خاتماً من ذهب في يد رجل فنزعه فطرحه </w:t>
      </w:r>
      <w:proofErr w:type="gramStart"/>
      <w:r w:rsidRPr="00084DDE">
        <w:rPr>
          <w:rFonts w:hint="cs"/>
          <w:sz w:val="32"/>
          <w:szCs w:val="32"/>
          <w:rtl/>
        </w:rPr>
        <w:t xml:space="preserve">وقال </w:t>
      </w:r>
      <w:r w:rsidRPr="00084DDE">
        <w:rPr>
          <w:rFonts w:hint="cs"/>
          <w:b/>
          <w:bCs/>
          <w:sz w:val="32"/>
          <w:szCs w:val="32"/>
          <w:rtl/>
        </w:rPr>
        <w:t>:</w:t>
      </w:r>
      <w:proofErr w:type="gramEnd"/>
      <w:r w:rsidRPr="00084DDE">
        <w:rPr>
          <w:rFonts w:hint="cs"/>
          <w:b/>
          <w:bCs/>
          <w:sz w:val="32"/>
          <w:szCs w:val="32"/>
          <w:rtl/>
        </w:rPr>
        <w:t xml:space="preserve"> " يعمد أحدكم إلى جمرة من نار فيجعلها في يده "</w:t>
      </w:r>
      <w:r w:rsidRPr="00084DDE">
        <w:rPr>
          <w:rFonts w:hint="cs"/>
          <w:sz w:val="32"/>
          <w:szCs w:val="32"/>
          <w:rtl/>
        </w:rPr>
        <w:t xml:space="preserve"> فقيل للرجل بعد ما ذهب رسول الله </w:t>
      </w:r>
      <w:r w:rsidRPr="00084DDE">
        <w:rPr>
          <w:rFonts w:ascii="Arial" w:hAnsi="Arial" w:hint="cs"/>
          <w:sz w:val="32"/>
          <w:szCs w:val="32"/>
          <w:lang w:eastAsia="ko-KR"/>
        </w:rPr>
        <w:sym w:font="AGA Arabesque" w:char="F072"/>
      </w:r>
      <w:r w:rsidRPr="00084DDE">
        <w:rPr>
          <w:rFonts w:hint="cs"/>
          <w:sz w:val="32"/>
          <w:szCs w:val="32"/>
          <w:rtl/>
        </w:rPr>
        <w:t xml:space="preserve"> : خذ خاتمك انتفع به ، قال : لا والله لا آخذه أبداً وقد طرحه رسول الله </w:t>
      </w:r>
      <w:r w:rsidRPr="00084DDE">
        <w:rPr>
          <w:rFonts w:ascii="Arial" w:hAnsi="Arial" w:hint="cs"/>
          <w:sz w:val="32"/>
          <w:szCs w:val="32"/>
          <w:lang w:eastAsia="ko-KR"/>
        </w:rPr>
        <w:sym w:font="AGA Arabesque" w:char="F072"/>
      </w:r>
      <w:r w:rsidRPr="00084DDE">
        <w:rPr>
          <w:rFonts w:hint="cs"/>
          <w:sz w:val="32"/>
          <w:szCs w:val="32"/>
          <w:rtl/>
        </w:rPr>
        <w:t xml:space="preserve"> </w:t>
      </w:r>
      <w:r>
        <w:rPr>
          <w:rFonts w:hint="cs"/>
          <w:sz w:val="32"/>
          <w:szCs w:val="32"/>
          <w:rtl/>
        </w:rPr>
        <w:t>"</w:t>
      </w:r>
      <w:r w:rsidRPr="00084DDE">
        <w:rPr>
          <w:rFonts w:hint="cs"/>
          <w:sz w:val="32"/>
          <w:szCs w:val="32"/>
          <w:rtl/>
        </w:rPr>
        <w:t xml:space="preserve"> </w:t>
      </w:r>
      <w:r w:rsidRPr="00084DDE">
        <w:rPr>
          <w:rStyle w:val="a7"/>
          <w:sz w:val="32"/>
          <w:szCs w:val="32"/>
          <w:rtl/>
        </w:rPr>
        <w:footnoteReference w:id="682"/>
      </w:r>
      <w:r>
        <w:rPr>
          <w:rFonts w:hint="cs"/>
          <w:sz w:val="32"/>
          <w:szCs w:val="32"/>
          <w:rtl/>
        </w:rPr>
        <w:t xml:space="preserve"> </w:t>
      </w:r>
      <w:r w:rsidRPr="00084DDE">
        <w:rPr>
          <w:rFonts w:hint="cs"/>
          <w:sz w:val="32"/>
          <w:szCs w:val="32"/>
          <w:rtl/>
        </w:rPr>
        <w:t>.</w:t>
      </w:r>
    </w:p>
    <w:p w14:paraId="18ED0757" w14:textId="32B1B2AE" w:rsidR="00FD5D19" w:rsidRDefault="004518BA" w:rsidP="00FD5D19">
      <w:pPr>
        <w:pStyle w:val="22"/>
        <w:rPr>
          <w:sz w:val="32"/>
          <w:szCs w:val="32"/>
          <w:rtl/>
        </w:rPr>
      </w:pPr>
      <w:r>
        <w:rPr>
          <w:rFonts w:hint="cs"/>
          <w:b/>
          <w:bCs/>
          <w:sz w:val="32"/>
          <w:szCs w:val="32"/>
          <w:rtl/>
        </w:rPr>
        <w:t xml:space="preserve">   </w:t>
      </w:r>
      <w:r w:rsidR="00FD5D19" w:rsidRPr="004518BA">
        <w:rPr>
          <w:rFonts w:hint="cs"/>
          <w:b/>
          <w:bCs/>
          <w:sz w:val="32"/>
          <w:szCs w:val="32"/>
          <w:rtl/>
        </w:rPr>
        <w:t xml:space="preserve">قال </w:t>
      </w:r>
      <w:proofErr w:type="gramStart"/>
      <w:r w:rsidR="00FD5D19" w:rsidRPr="004518BA">
        <w:rPr>
          <w:rFonts w:hint="cs"/>
          <w:b/>
          <w:bCs/>
          <w:sz w:val="32"/>
          <w:szCs w:val="32"/>
          <w:rtl/>
        </w:rPr>
        <w:t xml:space="preserve">النووي </w:t>
      </w:r>
      <w:r w:rsidRPr="004518BA">
        <w:rPr>
          <w:rFonts w:hint="cs"/>
          <w:b/>
          <w:bCs/>
          <w:sz w:val="32"/>
          <w:szCs w:val="32"/>
          <w:rtl/>
        </w:rPr>
        <w:t>:</w:t>
      </w:r>
      <w:proofErr w:type="gramEnd"/>
      <w:r w:rsidR="00FD5D19" w:rsidRPr="00084DDE">
        <w:rPr>
          <w:rFonts w:hint="cs"/>
          <w:sz w:val="32"/>
          <w:szCs w:val="32"/>
          <w:rtl/>
        </w:rPr>
        <w:t xml:space="preserve"> في تعليقه على حديث ابن عباس رضي الله عنهما في قوله </w:t>
      </w:r>
      <w:r w:rsidR="00FD5D19" w:rsidRPr="00084DDE">
        <w:rPr>
          <w:rFonts w:hint="cs"/>
          <w:b/>
          <w:bCs/>
          <w:sz w:val="32"/>
          <w:szCs w:val="32"/>
          <w:rtl/>
        </w:rPr>
        <w:t xml:space="preserve">: " فنزعه فطرحه " </w:t>
      </w:r>
      <w:r w:rsidR="00FD5D19" w:rsidRPr="00084DDE">
        <w:rPr>
          <w:rFonts w:hint="cs"/>
          <w:sz w:val="32"/>
          <w:szCs w:val="32"/>
          <w:rtl/>
        </w:rPr>
        <w:t xml:space="preserve">: " فيه إزالة المنكر باليد لمن قدر عليه " </w:t>
      </w:r>
      <w:r w:rsidR="00FD5D19" w:rsidRPr="00084DDE">
        <w:rPr>
          <w:rStyle w:val="a7"/>
          <w:sz w:val="32"/>
          <w:szCs w:val="32"/>
          <w:rtl/>
        </w:rPr>
        <w:footnoteReference w:id="683"/>
      </w:r>
      <w:r w:rsidR="00FD5D19" w:rsidRPr="00084DDE">
        <w:rPr>
          <w:rFonts w:hint="cs"/>
          <w:sz w:val="32"/>
          <w:szCs w:val="32"/>
          <w:rtl/>
        </w:rPr>
        <w:t xml:space="preserve"> . </w:t>
      </w:r>
    </w:p>
    <w:p w14:paraId="276A9D70" w14:textId="4026A1F0" w:rsidR="00590922" w:rsidRDefault="00590922" w:rsidP="00FD5D19">
      <w:pPr>
        <w:pStyle w:val="22"/>
        <w:rPr>
          <w:sz w:val="32"/>
          <w:szCs w:val="32"/>
          <w:rtl/>
        </w:rPr>
      </w:pPr>
    </w:p>
    <w:p w14:paraId="251F3C45" w14:textId="3A57F2DE" w:rsidR="00590922" w:rsidRDefault="00590922" w:rsidP="00FD5D19">
      <w:pPr>
        <w:pStyle w:val="22"/>
        <w:rPr>
          <w:sz w:val="32"/>
          <w:szCs w:val="32"/>
          <w:rtl/>
        </w:rPr>
      </w:pPr>
    </w:p>
    <w:p w14:paraId="5B0CF348" w14:textId="1ADDF9AF" w:rsidR="00590922" w:rsidRDefault="00590922" w:rsidP="00FD5D19">
      <w:pPr>
        <w:pStyle w:val="22"/>
        <w:rPr>
          <w:sz w:val="32"/>
          <w:szCs w:val="32"/>
          <w:rtl/>
        </w:rPr>
      </w:pPr>
    </w:p>
    <w:p w14:paraId="50C070F6" w14:textId="77777777" w:rsidR="00590922" w:rsidRDefault="00590922" w:rsidP="00FD5D19">
      <w:pPr>
        <w:pStyle w:val="22"/>
        <w:rPr>
          <w:sz w:val="32"/>
          <w:szCs w:val="32"/>
          <w:rtl/>
        </w:rPr>
      </w:pPr>
    </w:p>
    <w:p w14:paraId="583F423C" w14:textId="0A69C5B6" w:rsidR="00FD5D19" w:rsidRDefault="00FD5D19" w:rsidP="00FD5D19">
      <w:pPr>
        <w:pStyle w:val="22"/>
        <w:rPr>
          <w:sz w:val="32"/>
          <w:szCs w:val="32"/>
          <w:rtl/>
        </w:rPr>
      </w:pPr>
      <w:r>
        <w:rPr>
          <w:rFonts w:hint="cs"/>
          <w:sz w:val="32"/>
          <w:szCs w:val="32"/>
          <w:rtl/>
        </w:rPr>
        <w:lastRenderedPageBreak/>
        <w:t xml:space="preserve">    </w:t>
      </w:r>
      <w:r w:rsidR="00590922" w:rsidRPr="004518BA">
        <w:rPr>
          <w:rFonts w:hint="cs"/>
          <w:b/>
          <w:bCs/>
          <w:sz w:val="32"/>
          <w:szCs w:val="32"/>
          <w:rtl/>
        </w:rPr>
        <w:t>3</w:t>
      </w:r>
      <w:r w:rsidRPr="004518BA">
        <w:rPr>
          <w:rFonts w:hint="cs"/>
          <w:b/>
          <w:bCs/>
          <w:sz w:val="32"/>
          <w:szCs w:val="32"/>
          <w:rtl/>
        </w:rPr>
        <w:t>/</w:t>
      </w:r>
      <w:r>
        <w:rPr>
          <w:rFonts w:hint="cs"/>
          <w:sz w:val="32"/>
          <w:szCs w:val="32"/>
          <w:rtl/>
        </w:rPr>
        <w:t xml:space="preserve"> </w:t>
      </w:r>
      <w:r w:rsidRPr="004D073E">
        <w:rPr>
          <w:rFonts w:hint="cs"/>
          <w:sz w:val="32"/>
          <w:szCs w:val="32"/>
          <w:rtl/>
        </w:rPr>
        <w:t xml:space="preserve">عن ابن عباس رضي الله </w:t>
      </w:r>
      <w:proofErr w:type="gramStart"/>
      <w:r w:rsidRPr="004D073E">
        <w:rPr>
          <w:rFonts w:hint="cs"/>
          <w:sz w:val="32"/>
          <w:szCs w:val="32"/>
          <w:rtl/>
        </w:rPr>
        <w:t>عنهما :</w:t>
      </w:r>
      <w:proofErr w:type="gramEnd"/>
      <w:r w:rsidRPr="004D073E">
        <w:rPr>
          <w:rFonts w:hint="cs"/>
          <w:sz w:val="32"/>
          <w:szCs w:val="32"/>
          <w:rtl/>
        </w:rPr>
        <w:t xml:space="preserve"> " لعن النبي </w:t>
      </w:r>
      <w:r w:rsidRPr="004D073E">
        <w:rPr>
          <w:rFonts w:ascii="Arial" w:hAnsi="Arial" w:hint="cs"/>
          <w:sz w:val="32"/>
          <w:szCs w:val="32"/>
          <w:lang w:eastAsia="ko-KR"/>
        </w:rPr>
        <w:sym w:font="AGA Arabesque" w:char="F072"/>
      </w:r>
      <w:r w:rsidRPr="004D073E">
        <w:rPr>
          <w:rFonts w:hint="cs"/>
          <w:sz w:val="32"/>
          <w:szCs w:val="32"/>
          <w:rtl/>
        </w:rPr>
        <w:t xml:space="preserve"> المخنثين </w:t>
      </w:r>
      <w:r w:rsidRPr="004D073E">
        <w:rPr>
          <w:rStyle w:val="a7"/>
          <w:sz w:val="32"/>
          <w:szCs w:val="32"/>
          <w:rtl/>
        </w:rPr>
        <w:footnoteReference w:id="684"/>
      </w:r>
      <w:r>
        <w:rPr>
          <w:rFonts w:hint="cs"/>
          <w:sz w:val="32"/>
          <w:szCs w:val="32"/>
          <w:rtl/>
        </w:rPr>
        <w:t xml:space="preserve"> </w:t>
      </w:r>
      <w:r w:rsidRPr="004D073E">
        <w:rPr>
          <w:rFonts w:hint="cs"/>
          <w:sz w:val="32"/>
          <w:szCs w:val="32"/>
          <w:rtl/>
        </w:rPr>
        <w:t xml:space="preserve">من الرجال ، والمترجلات من النساء ، وقال </w:t>
      </w:r>
      <w:r w:rsidRPr="004D073E">
        <w:rPr>
          <w:rFonts w:hint="cs"/>
          <w:b/>
          <w:bCs/>
          <w:sz w:val="32"/>
          <w:szCs w:val="32"/>
          <w:rtl/>
        </w:rPr>
        <w:t>: " أخرجوهم من بيوتكم "</w:t>
      </w:r>
      <w:r w:rsidRPr="004D073E">
        <w:rPr>
          <w:rFonts w:hint="cs"/>
          <w:sz w:val="32"/>
          <w:szCs w:val="32"/>
          <w:rtl/>
        </w:rPr>
        <w:t xml:space="preserve"> قال : فأخرج النبي </w:t>
      </w:r>
      <w:r w:rsidRPr="004D073E">
        <w:rPr>
          <w:rFonts w:ascii="Arial" w:hAnsi="Arial" w:hint="cs"/>
          <w:sz w:val="32"/>
          <w:szCs w:val="32"/>
          <w:lang w:eastAsia="ko-KR"/>
        </w:rPr>
        <w:sym w:font="AGA Arabesque" w:char="F072"/>
      </w:r>
      <w:r w:rsidRPr="004D073E">
        <w:rPr>
          <w:rFonts w:hint="cs"/>
          <w:sz w:val="32"/>
          <w:szCs w:val="32"/>
          <w:rtl/>
        </w:rPr>
        <w:t xml:space="preserve"> فلاناً ، وأخرج عمر </w:t>
      </w:r>
      <w:r w:rsidRPr="004D073E">
        <w:rPr>
          <w:rFonts w:hint="cs"/>
          <w:sz w:val="32"/>
          <w:szCs w:val="32"/>
        </w:rPr>
        <w:sym w:font="AGA Arabesque" w:char="F074"/>
      </w:r>
      <w:r w:rsidRPr="004D073E">
        <w:rPr>
          <w:rFonts w:hint="cs"/>
          <w:sz w:val="32"/>
          <w:szCs w:val="32"/>
          <w:rtl/>
        </w:rPr>
        <w:t xml:space="preserve"> فلانة </w:t>
      </w:r>
      <w:r>
        <w:rPr>
          <w:rFonts w:hint="cs"/>
          <w:sz w:val="32"/>
          <w:szCs w:val="32"/>
          <w:rtl/>
        </w:rPr>
        <w:t xml:space="preserve">" </w:t>
      </w:r>
      <w:r w:rsidRPr="004D073E">
        <w:rPr>
          <w:rStyle w:val="a7"/>
          <w:sz w:val="32"/>
          <w:szCs w:val="32"/>
          <w:rtl/>
        </w:rPr>
        <w:footnoteReference w:id="685"/>
      </w:r>
      <w:r w:rsidRPr="004D073E">
        <w:rPr>
          <w:rFonts w:hint="cs"/>
          <w:sz w:val="32"/>
          <w:szCs w:val="32"/>
          <w:rtl/>
        </w:rPr>
        <w:t xml:space="preserve"> . </w:t>
      </w:r>
    </w:p>
    <w:p w14:paraId="0DDCE964" w14:textId="0EF6B228" w:rsidR="00FD5D19" w:rsidRDefault="00FD5D19" w:rsidP="00FD5D19">
      <w:pPr>
        <w:shd w:val="clear" w:color="auto" w:fill="FFFFFF"/>
        <w:jc w:val="lowKashida"/>
        <w:rPr>
          <w:rFonts w:ascii="Arial" w:hAnsi="Arial"/>
          <w:sz w:val="32"/>
          <w:szCs w:val="32"/>
          <w:rtl/>
          <w:lang w:eastAsia="ko-KR"/>
        </w:rPr>
      </w:pPr>
      <w:r>
        <w:rPr>
          <w:rFonts w:ascii="Arial" w:hAnsi="Arial" w:cs="Traditional Arabic" w:hint="cs"/>
          <w:sz w:val="32"/>
          <w:szCs w:val="32"/>
          <w:rtl/>
          <w:lang w:eastAsia="ko-KR"/>
        </w:rPr>
        <w:t xml:space="preserve">   </w:t>
      </w:r>
      <w:r w:rsidRPr="004D3B58">
        <w:rPr>
          <w:rFonts w:ascii="Arial" w:hAnsi="Arial" w:cs="Traditional Arabic" w:hint="cs"/>
          <w:b/>
          <w:bCs/>
          <w:sz w:val="32"/>
          <w:szCs w:val="32"/>
          <w:rtl/>
          <w:lang w:eastAsia="ko-KR"/>
        </w:rPr>
        <w:t xml:space="preserve"> </w:t>
      </w:r>
      <w:r w:rsidR="00590922" w:rsidRPr="004D3B58">
        <w:rPr>
          <w:rFonts w:ascii="Arial" w:hAnsi="Arial" w:cs="Traditional Arabic" w:hint="cs"/>
          <w:b/>
          <w:bCs/>
          <w:sz w:val="32"/>
          <w:szCs w:val="32"/>
          <w:rtl/>
          <w:lang w:eastAsia="ko-KR"/>
        </w:rPr>
        <w:t>4</w:t>
      </w:r>
      <w:r w:rsidRPr="004D3B58">
        <w:rPr>
          <w:rFonts w:ascii="Arial" w:hAnsi="Arial" w:cs="Traditional Arabic" w:hint="cs"/>
          <w:b/>
          <w:bCs/>
          <w:sz w:val="32"/>
          <w:szCs w:val="32"/>
          <w:rtl/>
          <w:lang w:eastAsia="ko-KR"/>
        </w:rPr>
        <w:t xml:space="preserve">/ </w:t>
      </w:r>
      <w:r w:rsidRPr="005B4703">
        <w:rPr>
          <w:rFonts w:ascii="Arial" w:hAnsi="Arial" w:cs="Traditional Arabic" w:hint="cs"/>
          <w:sz w:val="32"/>
          <w:szCs w:val="32"/>
          <w:rtl/>
          <w:lang w:eastAsia="ko-KR"/>
        </w:rPr>
        <w:t xml:space="preserve">كان الصديق </w:t>
      </w:r>
      <w:r w:rsidRPr="005B4703">
        <w:rPr>
          <w:rFonts w:ascii="Arial" w:hAnsi="Arial" w:cs="Traditional Arabic" w:hint="cs"/>
          <w:sz w:val="32"/>
          <w:szCs w:val="32"/>
          <w:lang w:eastAsia="ko-KR"/>
        </w:rPr>
        <w:sym w:font="AGA Arabesque" w:char="F074"/>
      </w:r>
      <w:r w:rsidRPr="005B4703">
        <w:rPr>
          <w:rFonts w:ascii="Arial" w:hAnsi="Arial" w:cs="Traditional Arabic" w:hint="cs"/>
          <w:sz w:val="32"/>
          <w:szCs w:val="32"/>
          <w:rtl/>
          <w:lang w:eastAsia="ko-KR"/>
        </w:rPr>
        <w:t xml:space="preserve"> يلاحق </w:t>
      </w:r>
      <w:proofErr w:type="gramStart"/>
      <w:r w:rsidRPr="005B4703">
        <w:rPr>
          <w:rFonts w:ascii="Arial" w:hAnsi="Arial" w:cs="Traditional Arabic" w:hint="cs"/>
          <w:sz w:val="32"/>
          <w:szCs w:val="32"/>
          <w:rtl/>
          <w:lang w:eastAsia="ko-KR"/>
        </w:rPr>
        <w:t>المخنثين ،</w:t>
      </w:r>
      <w:proofErr w:type="gramEnd"/>
      <w:r w:rsidRPr="005B4703">
        <w:rPr>
          <w:rFonts w:ascii="Arial" w:hAnsi="Arial" w:cs="Traditional Arabic" w:hint="cs"/>
          <w:sz w:val="32"/>
          <w:szCs w:val="32"/>
          <w:rtl/>
          <w:lang w:eastAsia="ko-KR"/>
        </w:rPr>
        <w:t xml:space="preserve"> فقد علم برجل منهم فأمر به فأخرج من المدينة ، فقد أخرج الإمام عبد الرزاق عن عكرمة قال : " أمر النبي </w:t>
      </w:r>
      <w:r w:rsidRPr="005B4703">
        <w:rPr>
          <w:rFonts w:cs="Traditional Arabic" w:hint="cs"/>
          <w:sz w:val="32"/>
          <w:szCs w:val="32"/>
        </w:rPr>
        <w:sym w:font="AGA Arabesque" w:char="F072"/>
      </w:r>
      <w:r w:rsidRPr="005B4703">
        <w:rPr>
          <w:rFonts w:cs="Traditional Arabic" w:hint="cs"/>
          <w:sz w:val="32"/>
          <w:szCs w:val="32"/>
          <w:rtl/>
        </w:rPr>
        <w:t xml:space="preserve"> برجل من المخنثين فأخرج من المدينة ، وأمر أبو بكر </w:t>
      </w:r>
      <w:r w:rsidRPr="005B4703">
        <w:rPr>
          <w:rFonts w:cs="Traditional Arabic" w:hint="cs"/>
          <w:sz w:val="32"/>
          <w:szCs w:val="32"/>
        </w:rPr>
        <w:sym w:font="AGA Arabesque" w:char="F074"/>
      </w:r>
      <w:r w:rsidRPr="005B4703">
        <w:rPr>
          <w:rFonts w:cs="Traditional Arabic" w:hint="cs"/>
          <w:sz w:val="32"/>
          <w:szCs w:val="32"/>
          <w:rtl/>
        </w:rPr>
        <w:t xml:space="preserve"> برجل منهم فأخرج أيضاً " </w:t>
      </w:r>
      <w:r w:rsidRPr="005B4703">
        <w:rPr>
          <w:rStyle w:val="a7"/>
          <w:rFonts w:cs="Traditional Arabic"/>
          <w:sz w:val="32"/>
          <w:szCs w:val="32"/>
          <w:rtl/>
        </w:rPr>
        <w:footnoteReference w:id="686"/>
      </w:r>
      <w:r w:rsidRPr="005B4703">
        <w:rPr>
          <w:rFonts w:ascii="Arial" w:hAnsi="Arial" w:cs="Traditional Arabic" w:hint="cs"/>
          <w:sz w:val="32"/>
          <w:szCs w:val="32"/>
          <w:rtl/>
          <w:lang w:eastAsia="ko-KR"/>
        </w:rPr>
        <w:t xml:space="preserve"> .</w:t>
      </w:r>
    </w:p>
    <w:p w14:paraId="6EF262E3" w14:textId="23F84EF5" w:rsidR="00FD5D19" w:rsidRDefault="00FD5D19" w:rsidP="00FD5D19">
      <w:pPr>
        <w:pStyle w:val="22"/>
        <w:rPr>
          <w:sz w:val="32"/>
          <w:szCs w:val="32"/>
          <w:rtl/>
        </w:rPr>
      </w:pPr>
      <w:r w:rsidRPr="004D3B58">
        <w:rPr>
          <w:rFonts w:hint="cs"/>
          <w:b/>
          <w:bCs/>
          <w:sz w:val="32"/>
          <w:szCs w:val="32"/>
          <w:rtl/>
        </w:rPr>
        <w:t xml:space="preserve">     قال الحافظ ابن حجر</w:t>
      </w:r>
      <w:r w:rsidRPr="004D073E">
        <w:rPr>
          <w:rFonts w:hint="cs"/>
          <w:sz w:val="32"/>
          <w:szCs w:val="32"/>
          <w:rtl/>
        </w:rPr>
        <w:t xml:space="preserve"> في تعليقه على حديث ابن </w:t>
      </w:r>
      <w:proofErr w:type="gramStart"/>
      <w:r w:rsidRPr="004D073E">
        <w:rPr>
          <w:rFonts w:hint="cs"/>
          <w:sz w:val="32"/>
          <w:szCs w:val="32"/>
          <w:rtl/>
        </w:rPr>
        <w:t>عباس :</w:t>
      </w:r>
      <w:proofErr w:type="gramEnd"/>
      <w:r w:rsidRPr="004D073E">
        <w:rPr>
          <w:rFonts w:hint="cs"/>
          <w:sz w:val="32"/>
          <w:szCs w:val="32"/>
          <w:rtl/>
        </w:rPr>
        <w:t xml:space="preserve"> " وفي هذه الأحاديث مشروعية إخراج كل من يحصل به التأذي للناس عن مكانه إلى أن يرجع عن ذلك أو يتوب "</w:t>
      </w:r>
      <w:r w:rsidR="004D3B58">
        <w:rPr>
          <w:rFonts w:hint="cs"/>
          <w:sz w:val="32"/>
          <w:szCs w:val="32"/>
          <w:rtl/>
        </w:rPr>
        <w:t xml:space="preserve"> </w:t>
      </w:r>
      <w:r w:rsidRPr="004D073E">
        <w:rPr>
          <w:rStyle w:val="a7"/>
          <w:sz w:val="32"/>
          <w:szCs w:val="32"/>
          <w:rtl/>
        </w:rPr>
        <w:footnoteReference w:id="687"/>
      </w:r>
      <w:r>
        <w:rPr>
          <w:rFonts w:hint="cs"/>
          <w:sz w:val="32"/>
          <w:szCs w:val="32"/>
          <w:rtl/>
        </w:rPr>
        <w:t xml:space="preserve">. </w:t>
      </w:r>
    </w:p>
    <w:p w14:paraId="63C89C31" w14:textId="38FC7B18" w:rsidR="00FD5D19" w:rsidRPr="00AC746E" w:rsidRDefault="00FD5D19" w:rsidP="00FD5D19">
      <w:pPr>
        <w:pStyle w:val="22"/>
        <w:rPr>
          <w:sz w:val="32"/>
          <w:szCs w:val="32"/>
          <w:rtl/>
        </w:rPr>
      </w:pPr>
      <w:r w:rsidRPr="004D3B58">
        <w:rPr>
          <w:rFonts w:hint="cs"/>
          <w:b/>
          <w:bCs/>
          <w:sz w:val="32"/>
          <w:szCs w:val="32"/>
          <w:rtl/>
        </w:rPr>
        <w:t xml:space="preserve">    </w:t>
      </w:r>
      <w:r w:rsidR="00590922" w:rsidRPr="004D3B58">
        <w:rPr>
          <w:rFonts w:hint="cs"/>
          <w:b/>
          <w:bCs/>
          <w:sz w:val="32"/>
          <w:szCs w:val="32"/>
          <w:rtl/>
        </w:rPr>
        <w:t>5</w:t>
      </w:r>
      <w:r w:rsidRPr="004D3B58">
        <w:rPr>
          <w:rFonts w:hint="cs"/>
          <w:b/>
          <w:bCs/>
          <w:sz w:val="32"/>
          <w:szCs w:val="32"/>
          <w:rtl/>
        </w:rPr>
        <w:t>/</w:t>
      </w:r>
      <w:r>
        <w:rPr>
          <w:rFonts w:hint="cs"/>
          <w:sz w:val="32"/>
          <w:szCs w:val="32"/>
          <w:rtl/>
        </w:rPr>
        <w:t xml:space="preserve"> </w:t>
      </w:r>
      <w:r>
        <w:rPr>
          <w:rFonts w:ascii="Arial" w:hAnsi="Arial" w:hint="cs"/>
          <w:sz w:val="32"/>
          <w:szCs w:val="32"/>
          <w:rtl/>
          <w:lang w:eastAsia="ko-KR"/>
        </w:rPr>
        <w:t>ما جاء عن</w:t>
      </w:r>
      <w:r w:rsidRPr="009871CC">
        <w:rPr>
          <w:rFonts w:ascii="Arial" w:hAnsi="Arial" w:hint="cs"/>
          <w:sz w:val="32"/>
          <w:szCs w:val="32"/>
          <w:rtl/>
          <w:lang w:eastAsia="ko-KR"/>
        </w:rPr>
        <w:t xml:space="preserve"> عمر </w:t>
      </w:r>
      <w:r w:rsidRPr="009871CC">
        <w:rPr>
          <w:rFonts w:ascii="Arial" w:hAnsi="Arial" w:hint="cs"/>
          <w:sz w:val="32"/>
          <w:szCs w:val="32"/>
          <w:lang w:eastAsia="ko-KR"/>
        </w:rPr>
        <w:sym w:font="AGA Arabesque" w:char="F074"/>
      </w:r>
      <w:r w:rsidRPr="009871CC">
        <w:rPr>
          <w:rFonts w:ascii="Arial" w:hAnsi="Arial" w:hint="cs"/>
          <w:sz w:val="32"/>
          <w:szCs w:val="32"/>
          <w:rtl/>
          <w:lang w:eastAsia="ko-KR"/>
        </w:rPr>
        <w:t xml:space="preserve"> </w:t>
      </w:r>
      <w:r>
        <w:rPr>
          <w:rFonts w:ascii="Arial" w:hAnsi="Arial" w:hint="cs"/>
          <w:sz w:val="32"/>
          <w:szCs w:val="32"/>
          <w:rtl/>
          <w:lang w:eastAsia="ko-KR"/>
        </w:rPr>
        <w:t xml:space="preserve">أنه كان </w:t>
      </w:r>
      <w:r w:rsidRPr="009871CC">
        <w:rPr>
          <w:rFonts w:ascii="Arial" w:hAnsi="Arial" w:hint="cs"/>
          <w:sz w:val="32"/>
          <w:szCs w:val="32"/>
          <w:rtl/>
          <w:lang w:eastAsia="ko-KR"/>
        </w:rPr>
        <w:t>يضرب من صلّى بعد العصر ، فقد روى الإمام مسلم عن المختار بن فلفل قال : سألت أنس بن مالك عن التطوع بعد العصر ، فقال : " كان عمر يضرب الأيدي على الصلاة بعد العصر "</w:t>
      </w:r>
      <w:r>
        <w:rPr>
          <w:rFonts w:ascii="Arial" w:hAnsi="Arial" w:hint="cs"/>
          <w:sz w:val="32"/>
          <w:szCs w:val="32"/>
          <w:rtl/>
          <w:lang w:eastAsia="ko-KR"/>
        </w:rPr>
        <w:t xml:space="preserve"> </w:t>
      </w:r>
      <w:r w:rsidRPr="009871CC">
        <w:rPr>
          <w:rStyle w:val="a7"/>
          <w:rFonts w:ascii="Arial" w:hAnsi="Arial"/>
          <w:sz w:val="32"/>
          <w:szCs w:val="32"/>
          <w:rtl/>
          <w:lang w:eastAsia="ko-KR"/>
        </w:rPr>
        <w:footnoteReference w:id="688"/>
      </w:r>
      <w:r w:rsidRPr="009871CC">
        <w:rPr>
          <w:rFonts w:ascii="Arial" w:hAnsi="Arial" w:hint="cs"/>
          <w:sz w:val="32"/>
          <w:szCs w:val="32"/>
          <w:rtl/>
          <w:lang w:eastAsia="ko-KR"/>
        </w:rPr>
        <w:t xml:space="preserve"> .</w:t>
      </w:r>
    </w:p>
    <w:p w14:paraId="221CFC36" w14:textId="77777777" w:rsidR="00FD5D19" w:rsidRPr="009871CC"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4D3B58">
        <w:rPr>
          <w:rFonts w:ascii="Arial" w:hAnsi="Arial" w:cs="Traditional Arabic" w:hint="cs"/>
          <w:b/>
          <w:bCs/>
          <w:sz w:val="32"/>
          <w:szCs w:val="32"/>
          <w:rtl/>
          <w:lang w:eastAsia="ko-KR"/>
        </w:rPr>
        <w:t>قال الإمام النووي</w:t>
      </w:r>
      <w:r w:rsidRPr="009871CC">
        <w:rPr>
          <w:rFonts w:ascii="Arial" w:hAnsi="Arial" w:cs="Traditional Arabic" w:hint="cs"/>
          <w:sz w:val="32"/>
          <w:szCs w:val="32"/>
          <w:rtl/>
          <w:lang w:eastAsia="ko-KR"/>
        </w:rPr>
        <w:t xml:space="preserve"> عن فعل عمر </w:t>
      </w:r>
      <w:proofErr w:type="gramStart"/>
      <w:r w:rsidRPr="009871CC">
        <w:rPr>
          <w:rFonts w:ascii="Arial" w:hAnsi="Arial" w:cs="Traditional Arabic" w:hint="cs"/>
          <w:sz w:val="32"/>
          <w:szCs w:val="32"/>
          <w:rtl/>
          <w:lang w:eastAsia="ko-KR"/>
        </w:rPr>
        <w:t>هذا :</w:t>
      </w:r>
      <w:proofErr w:type="gramEnd"/>
      <w:r w:rsidRPr="009871CC">
        <w:rPr>
          <w:rFonts w:ascii="Arial" w:hAnsi="Arial" w:cs="Traditional Arabic" w:hint="cs"/>
          <w:sz w:val="32"/>
          <w:szCs w:val="32"/>
          <w:rtl/>
          <w:lang w:eastAsia="ko-KR"/>
        </w:rPr>
        <w:t xml:space="preserve"> " وفيه احتياط الإمام لرعيته ومنعهم من البدع والمنهيات الشرعية وتعزيرهم عليها " </w:t>
      </w:r>
      <w:r w:rsidRPr="009871CC">
        <w:rPr>
          <w:rStyle w:val="a7"/>
          <w:rFonts w:ascii="Arial" w:hAnsi="Arial" w:cs="Traditional Arabic"/>
          <w:sz w:val="32"/>
          <w:szCs w:val="32"/>
          <w:rtl/>
          <w:lang w:eastAsia="ko-KR"/>
        </w:rPr>
        <w:footnoteReference w:id="689"/>
      </w:r>
      <w:r w:rsidRPr="009871CC">
        <w:rPr>
          <w:rFonts w:ascii="Arial" w:hAnsi="Arial" w:cs="Traditional Arabic" w:hint="cs"/>
          <w:sz w:val="32"/>
          <w:szCs w:val="32"/>
          <w:rtl/>
          <w:lang w:eastAsia="ko-KR"/>
        </w:rPr>
        <w:t xml:space="preserve"> .</w:t>
      </w:r>
    </w:p>
    <w:p w14:paraId="4D04797C" w14:textId="4DFFBDD1" w:rsidR="00FD5D19" w:rsidRDefault="00FD5D19" w:rsidP="00FD5D19">
      <w:pPr>
        <w:shd w:val="clear" w:color="auto" w:fill="FFFFFF"/>
        <w:jc w:val="lowKashida"/>
        <w:rPr>
          <w:rFonts w:ascii="Arial" w:hAnsi="Arial" w:cs="Traditional Arabic"/>
          <w:sz w:val="32"/>
          <w:szCs w:val="32"/>
          <w:rtl/>
          <w:lang w:eastAsia="ko-KR"/>
        </w:rPr>
      </w:pPr>
      <w:r w:rsidRPr="004D3B58">
        <w:rPr>
          <w:rFonts w:ascii="Arial" w:hAnsi="Arial" w:cs="Traditional Arabic" w:hint="cs"/>
          <w:b/>
          <w:bCs/>
          <w:sz w:val="32"/>
          <w:szCs w:val="32"/>
          <w:rtl/>
          <w:lang w:eastAsia="ko-KR"/>
        </w:rPr>
        <w:t xml:space="preserve">    </w:t>
      </w:r>
      <w:r w:rsidR="00590922" w:rsidRPr="004D3B58">
        <w:rPr>
          <w:rFonts w:ascii="Arial" w:hAnsi="Arial" w:cs="Traditional Arabic" w:hint="cs"/>
          <w:b/>
          <w:bCs/>
          <w:sz w:val="32"/>
          <w:szCs w:val="32"/>
          <w:rtl/>
          <w:lang w:eastAsia="ko-KR"/>
        </w:rPr>
        <w:t>6</w:t>
      </w:r>
      <w:r w:rsidRPr="004D3B58">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4D3B58">
        <w:rPr>
          <w:rFonts w:ascii="Arial" w:hAnsi="Arial" w:cs="Traditional Arabic" w:hint="cs"/>
          <w:b/>
          <w:bCs/>
          <w:sz w:val="32"/>
          <w:szCs w:val="32"/>
          <w:rtl/>
          <w:lang w:eastAsia="ko-KR"/>
        </w:rPr>
        <w:t>نقل الحافظ الذهبي</w:t>
      </w:r>
      <w:r w:rsidRPr="009871CC">
        <w:rPr>
          <w:rFonts w:ascii="Arial" w:hAnsi="Arial" w:cs="Traditional Arabic" w:hint="cs"/>
          <w:sz w:val="32"/>
          <w:szCs w:val="32"/>
          <w:rtl/>
          <w:lang w:eastAsia="ko-KR"/>
        </w:rPr>
        <w:t xml:space="preserve"> عن قتادة </w:t>
      </w:r>
      <w:proofErr w:type="gramStart"/>
      <w:r w:rsidRPr="009871CC">
        <w:rPr>
          <w:rFonts w:ascii="Arial" w:hAnsi="Arial" w:cs="Traditional Arabic" w:hint="cs"/>
          <w:sz w:val="32"/>
          <w:szCs w:val="32"/>
          <w:rtl/>
          <w:lang w:eastAsia="ko-KR"/>
        </w:rPr>
        <w:t>قوله :</w:t>
      </w:r>
      <w:proofErr w:type="gramEnd"/>
      <w:r w:rsidRPr="009871CC">
        <w:rPr>
          <w:rFonts w:ascii="Arial" w:hAnsi="Arial" w:cs="Traditional Arabic" w:hint="cs"/>
          <w:sz w:val="32"/>
          <w:szCs w:val="32"/>
          <w:rtl/>
          <w:lang w:eastAsia="ko-KR"/>
        </w:rPr>
        <w:t xml:space="preserve"> " كان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يلبس وهو خليفة جبة من صوف مرقوعاً بعضها بأدم ، ويطوف في الأسواق ، على عاتقه درة يؤدب الناس بها " </w:t>
      </w:r>
      <w:r w:rsidRPr="009871CC">
        <w:rPr>
          <w:rStyle w:val="a7"/>
          <w:rFonts w:ascii="Arial" w:hAnsi="Arial" w:cs="Traditional Arabic"/>
          <w:sz w:val="32"/>
          <w:szCs w:val="32"/>
          <w:rtl/>
          <w:lang w:eastAsia="ko-KR"/>
        </w:rPr>
        <w:footnoteReference w:id="690"/>
      </w:r>
      <w:r>
        <w:rPr>
          <w:rFonts w:ascii="Arial" w:hAnsi="Arial" w:cs="Traditional Arabic" w:hint="cs"/>
          <w:sz w:val="32"/>
          <w:szCs w:val="32"/>
          <w:rtl/>
          <w:lang w:eastAsia="ko-KR"/>
        </w:rPr>
        <w:t xml:space="preserve"> </w:t>
      </w:r>
      <w:r w:rsidR="00590922">
        <w:rPr>
          <w:rFonts w:ascii="Arial" w:hAnsi="Arial" w:cs="Traditional Arabic" w:hint="cs"/>
          <w:sz w:val="32"/>
          <w:szCs w:val="32"/>
          <w:rtl/>
          <w:lang w:eastAsia="ko-KR"/>
        </w:rPr>
        <w:t>.</w:t>
      </w:r>
    </w:p>
    <w:p w14:paraId="3FB56A08" w14:textId="07F9C055" w:rsidR="00FD5D19" w:rsidRDefault="00FD5D19" w:rsidP="00FD5D19">
      <w:pPr>
        <w:shd w:val="clear" w:color="auto" w:fill="FFFFFF"/>
        <w:jc w:val="lowKashida"/>
        <w:rPr>
          <w:rFonts w:ascii="Arial" w:hAnsi="Arial" w:cs="Traditional Arabic"/>
          <w:sz w:val="32"/>
          <w:szCs w:val="32"/>
          <w:rtl/>
          <w:lang w:eastAsia="ko-KR"/>
        </w:rPr>
      </w:pPr>
      <w:r w:rsidRPr="004D3B58">
        <w:rPr>
          <w:rFonts w:ascii="Arial" w:hAnsi="Arial" w:cs="Traditional Arabic" w:hint="cs"/>
          <w:b/>
          <w:bCs/>
          <w:sz w:val="32"/>
          <w:szCs w:val="32"/>
          <w:rtl/>
          <w:lang w:eastAsia="ko-KR"/>
        </w:rPr>
        <w:t xml:space="preserve">    </w:t>
      </w:r>
      <w:r w:rsidR="00590922" w:rsidRPr="004D3B58">
        <w:rPr>
          <w:rFonts w:ascii="Arial" w:hAnsi="Arial" w:cs="Traditional Arabic" w:hint="cs"/>
          <w:b/>
          <w:bCs/>
          <w:sz w:val="32"/>
          <w:szCs w:val="32"/>
          <w:rtl/>
          <w:lang w:eastAsia="ko-KR"/>
        </w:rPr>
        <w:t>7</w:t>
      </w:r>
      <w:r w:rsidRPr="004D3B58">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4D3B58">
        <w:rPr>
          <w:rFonts w:ascii="Arial" w:hAnsi="Arial" w:cs="Traditional Arabic" w:hint="cs"/>
          <w:b/>
          <w:bCs/>
          <w:sz w:val="32"/>
          <w:szCs w:val="32"/>
          <w:rtl/>
          <w:lang w:eastAsia="ko-KR"/>
        </w:rPr>
        <w:t xml:space="preserve">روى عبد الله بن ساعدة الهذلي </w:t>
      </w:r>
      <w:proofErr w:type="gramStart"/>
      <w:r w:rsidRPr="004D3B58">
        <w:rPr>
          <w:rFonts w:ascii="Arial" w:hAnsi="Arial" w:cs="Traditional Arabic" w:hint="cs"/>
          <w:sz w:val="32"/>
          <w:szCs w:val="32"/>
          <w:rtl/>
          <w:lang w:eastAsia="ko-KR"/>
        </w:rPr>
        <w:t>قال</w:t>
      </w:r>
      <w:r w:rsidRPr="009871CC">
        <w:rPr>
          <w:rFonts w:ascii="Arial" w:hAnsi="Arial" w:cs="Traditional Arabic" w:hint="cs"/>
          <w:sz w:val="32"/>
          <w:szCs w:val="32"/>
          <w:rtl/>
          <w:lang w:eastAsia="ko-KR"/>
        </w:rPr>
        <w:t xml:space="preserve"> :</w:t>
      </w:r>
      <w:proofErr w:type="gramEnd"/>
      <w:r w:rsidRPr="009871CC">
        <w:rPr>
          <w:rFonts w:ascii="Arial" w:hAnsi="Arial" w:cs="Traditional Arabic" w:hint="cs"/>
          <w:sz w:val="32"/>
          <w:szCs w:val="32"/>
          <w:rtl/>
          <w:lang w:eastAsia="ko-KR"/>
        </w:rPr>
        <w:t xml:space="preserve"> " رأيت عمر بن الخطاب يضرب التجار بالدرة إذا اجتمعوا على الطعام بالسوق حتى يدخلوا السكك ، ويقول : لا تقطعوا علينا سابلتنا " </w:t>
      </w:r>
      <w:r w:rsidRPr="009871CC">
        <w:rPr>
          <w:rStyle w:val="a7"/>
          <w:rFonts w:ascii="Arial" w:hAnsi="Arial" w:cs="Traditional Arabic"/>
          <w:sz w:val="32"/>
          <w:szCs w:val="32"/>
          <w:rtl/>
          <w:lang w:eastAsia="ko-KR"/>
        </w:rPr>
        <w:footnoteReference w:id="691"/>
      </w:r>
      <w:r w:rsidRPr="009871CC">
        <w:rPr>
          <w:rFonts w:ascii="Arial" w:hAnsi="Arial" w:cs="Traditional Arabic" w:hint="cs"/>
          <w:sz w:val="32"/>
          <w:szCs w:val="32"/>
          <w:rtl/>
          <w:lang w:eastAsia="ko-KR"/>
        </w:rPr>
        <w:t xml:space="preserve"> .</w:t>
      </w:r>
    </w:p>
    <w:p w14:paraId="1354409E" w14:textId="77777777" w:rsidR="004D3B58" w:rsidRPr="009871CC" w:rsidRDefault="004D3B58" w:rsidP="00FD5D19">
      <w:pPr>
        <w:shd w:val="clear" w:color="auto" w:fill="FFFFFF"/>
        <w:jc w:val="lowKashida"/>
        <w:rPr>
          <w:rFonts w:ascii="Arial" w:hAnsi="Arial" w:cs="Traditional Arabic"/>
          <w:sz w:val="32"/>
          <w:szCs w:val="32"/>
          <w:rtl/>
          <w:lang w:eastAsia="ko-KR"/>
        </w:rPr>
      </w:pPr>
    </w:p>
    <w:p w14:paraId="2DB18289" w14:textId="6D858675" w:rsidR="00FD5D19" w:rsidRPr="009871CC" w:rsidRDefault="00FD5D19" w:rsidP="00FD5D19">
      <w:pPr>
        <w:shd w:val="clear" w:color="auto" w:fill="FFFFFF"/>
        <w:jc w:val="lowKashida"/>
        <w:rPr>
          <w:rFonts w:ascii="Arial" w:hAnsi="Arial" w:cs="Traditional Arabic"/>
          <w:sz w:val="32"/>
          <w:szCs w:val="32"/>
          <w:rtl/>
          <w:lang w:eastAsia="ko-KR"/>
        </w:rPr>
      </w:pPr>
      <w:r w:rsidRPr="00D920CF">
        <w:rPr>
          <w:rFonts w:ascii="Arial" w:hAnsi="Arial" w:cs="Traditional Arabic" w:hint="cs"/>
          <w:b/>
          <w:bCs/>
          <w:sz w:val="32"/>
          <w:szCs w:val="32"/>
          <w:rtl/>
          <w:lang w:eastAsia="ko-KR"/>
        </w:rPr>
        <w:lastRenderedPageBreak/>
        <w:t xml:space="preserve">    </w:t>
      </w:r>
      <w:r w:rsidR="00590922" w:rsidRPr="00D920CF">
        <w:rPr>
          <w:rFonts w:ascii="Arial" w:hAnsi="Arial" w:cs="Traditional Arabic" w:hint="cs"/>
          <w:b/>
          <w:bCs/>
          <w:sz w:val="32"/>
          <w:szCs w:val="32"/>
          <w:rtl/>
          <w:lang w:eastAsia="ko-KR"/>
        </w:rPr>
        <w:t>8</w:t>
      </w:r>
      <w:r w:rsidRPr="00D920CF">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9871CC">
        <w:rPr>
          <w:rFonts w:ascii="Arial" w:hAnsi="Arial" w:cs="Traditional Arabic" w:hint="cs"/>
          <w:sz w:val="32"/>
          <w:szCs w:val="32"/>
          <w:rtl/>
          <w:lang w:eastAsia="ko-KR"/>
        </w:rPr>
        <w:t xml:space="preserve">رأى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رجلاً قد شاب اللبن بالماء للبيع فأراقه </w:t>
      </w:r>
      <w:r w:rsidRPr="009871CC">
        <w:rPr>
          <w:rStyle w:val="a7"/>
          <w:rFonts w:ascii="Arial" w:hAnsi="Arial" w:cs="Traditional Arabic"/>
          <w:sz w:val="32"/>
          <w:szCs w:val="32"/>
          <w:rtl/>
          <w:lang w:eastAsia="ko-KR"/>
        </w:rPr>
        <w:footnoteReference w:id="692"/>
      </w:r>
      <w:r w:rsidRPr="009871CC">
        <w:rPr>
          <w:rFonts w:ascii="Arial" w:hAnsi="Arial" w:cs="Traditional Arabic" w:hint="cs"/>
          <w:sz w:val="32"/>
          <w:szCs w:val="32"/>
          <w:rtl/>
          <w:lang w:eastAsia="ko-KR"/>
        </w:rPr>
        <w:t>.</w:t>
      </w:r>
    </w:p>
    <w:p w14:paraId="0DE97C24" w14:textId="0369A5EE" w:rsidR="00FD5D19" w:rsidRPr="009871CC"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D920CF">
        <w:rPr>
          <w:rFonts w:ascii="Arial" w:hAnsi="Arial" w:cs="Traditional Arabic" w:hint="cs"/>
          <w:b/>
          <w:bCs/>
          <w:sz w:val="32"/>
          <w:szCs w:val="32"/>
          <w:rtl/>
          <w:lang w:eastAsia="ko-KR"/>
        </w:rPr>
        <w:t xml:space="preserve"> </w:t>
      </w:r>
      <w:r w:rsidR="00590922" w:rsidRPr="00D920CF">
        <w:rPr>
          <w:rFonts w:ascii="Arial" w:hAnsi="Arial" w:cs="Traditional Arabic" w:hint="cs"/>
          <w:b/>
          <w:bCs/>
          <w:sz w:val="32"/>
          <w:szCs w:val="32"/>
          <w:rtl/>
          <w:lang w:eastAsia="ko-KR"/>
        </w:rPr>
        <w:t>9</w:t>
      </w:r>
      <w:r w:rsidRPr="00D920CF">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9871CC">
        <w:rPr>
          <w:rFonts w:ascii="Arial" w:hAnsi="Arial" w:cs="Traditional Arabic" w:hint="cs"/>
          <w:sz w:val="32"/>
          <w:szCs w:val="32"/>
          <w:rtl/>
          <w:lang w:eastAsia="ko-KR"/>
        </w:rPr>
        <w:t xml:space="preserve">روى الإمام ابن أبي شيبة عن خرشة : " أن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دعا بشفرة فرفع إزار رجل عن كعبيه ، ثم قطع ما كان أسفل من ذلك " </w:t>
      </w:r>
      <w:r w:rsidRPr="009871CC">
        <w:rPr>
          <w:rStyle w:val="a7"/>
          <w:rFonts w:ascii="Arial" w:hAnsi="Arial" w:cs="Traditional Arabic"/>
          <w:sz w:val="32"/>
          <w:szCs w:val="32"/>
          <w:rtl/>
          <w:lang w:eastAsia="ko-KR"/>
        </w:rPr>
        <w:footnoteReference w:id="693"/>
      </w:r>
      <w:r w:rsidRPr="009871CC">
        <w:rPr>
          <w:rFonts w:ascii="Arial" w:hAnsi="Arial" w:cs="Traditional Arabic" w:hint="cs"/>
          <w:sz w:val="32"/>
          <w:szCs w:val="32"/>
          <w:rtl/>
          <w:lang w:eastAsia="ko-KR"/>
        </w:rPr>
        <w:t>.</w:t>
      </w:r>
    </w:p>
    <w:p w14:paraId="514C37A9" w14:textId="070F3C0F" w:rsidR="00FD5D19" w:rsidRPr="009871CC"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590922" w:rsidRPr="00D920CF">
        <w:rPr>
          <w:rFonts w:ascii="Arial" w:hAnsi="Arial" w:cs="Traditional Arabic" w:hint="cs"/>
          <w:b/>
          <w:bCs/>
          <w:sz w:val="32"/>
          <w:szCs w:val="32"/>
          <w:rtl/>
          <w:lang w:eastAsia="ko-KR"/>
        </w:rPr>
        <w:t>10</w:t>
      </w:r>
      <w:r w:rsidRPr="00D920CF">
        <w:rPr>
          <w:rFonts w:ascii="Arial" w:hAnsi="Arial" w:cs="Traditional Arabic" w:hint="cs"/>
          <w:b/>
          <w:bCs/>
          <w:sz w:val="32"/>
          <w:szCs w:val="32"/>
          <w:rtl/>
          <w:lang w:eastAsia="ko-KR"/>
        </w:rPr>
        <w:t xml:space="preserve">/ </w:t>
      </w:r>
      <w:r w:rsidRPr="009871CC">
        <w:rPr>
          <w:rFonts w:ascii="Arial" w:hAnsi="Arial" w:cs="Traditional Arabic" w:hint="cs"/>
          <w:sz w:val="32"/>
          <w:szCs w:val="32"/>
          <w:rtl/>
          <w:lang w:eastAsia="ko-KR"/>
        </w:rPr>
        <w:t xml:space="preserve">روى الإمام ابن أبي شيبة </w:t>
      </w:r>
      <w:proofErr w:type="gramStart"/>
      <w:r w:rsidRPr="009871CC">
        <w:rPr>
          <w:rFonts w:ascii="Arial" w:hAnsi="Arial" w:cs="Traditional Arabic" w:hint="cs"/>
          <w:sz w:val="32"/>
          <w:szCs w:val="32"/>
          <w:rtl/>
          <w:lang w:eastAsia="ko-KR"/>
        </w:rPr>
        <w:t>قال :</w:t>
      </w:r>
      <w:proofErr w:type="gramEnd"/>
      <w:r w:rsidRPr="009871CC">
        <w:rPr>
          <w:rFonts w:ascii="Arial" w:hAnsi="Arial" w:cs="Traditional Arabic" w:hint="cs"/>
          <w:sz w:val="32"/>
          <w:szCs w:val="32"/>
          <w:rtl/>
          <w:lang w:eastAsia="ko-KR"/>
        </w:rPr>
        <w:t xml:space="preserve"> " دخل عبد الرحمن بن عوف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ومعه ابن له على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وعليه قميص حرير ، فشق القميص " </w:t>
      </w:r>
      <w:r w:rsidRPr="009871CC">
        <w:rPr>
          <w:rStyle w:val="a7"/>
          <w:rFonts w:ascii="Arial" w:hAnsi="Arial" w:cs="Traditional Arabic"/>
          <w:sz w:val="32"/>
          <w:szCs w:val="32"/>
          <w:rtl/>
          <w:lang w:eastAsia="ko-KR"/>
        </w:rPr>
        <w:footnoteReference w:id="694"/>
      </w:r>
      <w:r w:rsidRPr="009871CC">
        <w:rPr>
          <w:rFonts w:ascii="Arial" w:hAnsi="Arial" w:cs="Traditional Arabic" w:hint="cs"/>
          <w:sz w:val="32"/>
          <w:szCs w:val="32"/>
          <w:rtl/>
          <w:lang w:eastAsia="ko-KR"/>
        </w:rPr>
        <w:t xml:space="preserve">. </w:t>
      </w:r>
    </w:p>
    <w:p w14:paraId="74002C47" w14:textId="6E7FBF72" w:rsidR="00FD5D19" w:rsidRPr="009871CC"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590922" w:rsidRPr="00D920CF">
        <w:rPr>
          <w:rFonts w:ascii="Arial" w:hAnsi="Arial" w:cs="Traditional Arabic" w:hint="cs"/>
          <w:b/>
          <w:bCs/>
          <w:sz w:val="32"/>
          <w:szCs w:val="32"/>
          <w:rtl/>
          <w:lang w:eastAsia="ko-KR"/>
        </w:rPr>
        <w:t>11</w:t>
      </w:r>
      <w:r w:rsidRPr="00D920CF">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9871CC">
        <w:rPr>
          <w:rFonts w:ascii="Arial" w:hAnsi="Arial" w:cs="Traditional Arabic" w:hint="cs"/>
          <w:sz w:val="32"/>
          <w:szCs w:val="32"/>
          <w:rtl/>
          <w:lang w:eastAsia="ko-KR"/>
        </w:rPr>
        <w:t xml:space="preserve">روى الإمام ابن أبي شيبة عن عوف بن مالك قال : " أتيت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وفي يدي خاتم من ذهب فضرب يدي بعصا</w:t>
      </w:r>
      <w:r>
        <w:rPr>
          <w:rFonts w:ascii="Arial" w:hAnsi="Arial" w:cs="Traditional Arabic" w:hint="cs"/>
          <w:sz w:val="32"/>
          <w:szCs w:val="32"/>
          <w:rtl/>
          <w:lang w:eastAsia="ko-KR"/>
        </w:rPr>
        <w:t>ً</w:t>
      </w:r>
      <w:r w:rsidRPr="009871CC">
        <w:rPr>
          <w:rFonts w:ascii="Arial" w:hAnsi="Arial" w:cs="Traditional Arabic" w:hint="cs"/>
          <w:sz w:val="32"/>
          <w:szCs w:val="32"/>
          <w:rtl/>
          <w:lang w:eastAsia="ko-KR"/>
        </w:rPr>
        <w:t xml:space="preserve"> كانت معه " </w:t>
      </w:r>
      <w:r w:rsidRPr="009871CC">
        <w:rPr>
          <w:rStyle w:val="a7"/>
          <w:rFonts w:ascii="Arial" w:hAnsi="Arial" w:cs="Traditional Arabic"/>
          <w:sz w:val="32"/>
          <w:szCs w:val="32"/>
          <w:rtl/>
          <w:lang w:eastAsia="ko-KR"/>
        </w:rPr>
        <w:footnoteReference w:id="695"/>
      </w:r>
      <w:r w:rsidRPr="009871CC">
        <w:rPr>
          <w:rFonts w:ascii="Arial" w:hAnsi="Arial" w:cs="Traditional Arabic" w:hint="cs"/>
          <w:sz w:val="32"/>
          <w:szCs w:val="32"/>
          <w:rtl/>
          <w:lang w:eastAsia="ko-KR"/>
        </w:rPr>
        <w:t>.</w:t>
      </w:r>
    </w:p>
    <w:p w14:paraId="45AF907C" w14:textId="16614EA7" w:rsidR="00FD5D19" w:rsidRPr="009871CC" w:rsidRDefault="00FD5D19" w:rsidP="00FD5D19">
      <w:pPr>
        <w:shd w:val="clear" w:color="auto" w:fill="FFFFFF"/>
        <w:jc w:val="lowKashida"/>
        <w:rPr>
          <w:rFonts w:ascii="Arial" w:hAnsi="Arial" w:cs="Traditional Arabic"/>
          <w:sz w:val="32"/>
          <w:szCs w:val="32"/>
          <w:rtl/>
          <w:lang w:eastAsia="ko-KR"/>
        </w:rPr>
      </w:pPr>
      <w:r w:rsidRPr="002959E6">
        <w:rPr>
          <w:rFonts w:ascii="Arial" w:hAnsi="Arial" w:cs="Traditional Arabic" w:hint="cs"/>
          <w:b/>
          <w:bCs/>
          <w:sz w:val="32"/>
          <w:szCs w:val="32"/>
          <w:rtl/>
          <w:lang w:eastAsia="ko-KR"/>
        </w:rPr>
        <w:t xml:space="preserve">    </w:t>
      </w:r>
      <w:r w:rsidR="00590922" w:rsidRPr="002959E6">
        <w:rPr>
          <w:rFonts w:ascii="Arial" w:hAnsi="Arial" w:cs="Traditional Arabic" w:hint="cs"/>
          <w:b/>
          <w:bCs/>
          <w:sz w:val="32"/>
          <w:szCs w:val="32"/>
          <w:rtl/>
          <w:lang w:eastAsia="ko-KR"/>
        </w:rPr>
        <w:t>12</w:t>
      </w:r>
      <w:r w:rsidRPr="002959E6">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9871CC">
        <w:rPr>
          <w:rFonts w:ascii="Arial" w:hAnsi="Arial" w:cs="Traditional Arabic" w:hint="cs"/>
          <w:sz w:val="32"/>
          <w:szCs w:val="32"/>
          <w:rtl/>
          <w:lang w:eastAsia="ko-KR"/>
        </w:rPr>
        <w:t xml:space="preserve">ذكر ابن الجوزي عن أبي سلامة </w:t>
      </w:r>
      <w:proofErr w:type="gramStart"/>
      <w:r w:rsidRPr="009871CC">
        <w:rPr>
          <w:rFonts w:ascii="Arial" w:hAnsi="Arial" w:cs="Traditional Arabic" w:hint="cs"/>
          <w:sz w:val="32"/>
          <w:szCs w:val="32"/>
          <w:rtl/>
          <w:lang w:eastAsia="ko-KR"/>
        </w:rPr>
        <w:t>قال :</w:t>
      </w:r>
      <w:proofErr w:type="gramEnd"/>
      <w:r w:rsidRPr="009871CC">
        <w:rPr>
          <w:rFonts w:ascii="Arial" w:hAnsi="Arial" w:cs="Traditional Arabic" w:hint="cs"/>
          <w:sz w:val="32"/>
          <w:szCs w:val="32"/>
          <w:rtl/>
          <w:lang w:eastAsia="ko-KR"/>
        </w:rPr>
        <w:t xml:space="preserve"> " انتهيت إلى عمر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وهو يضرب رجالاً ونساء في الحرم على حوض يتوضؤون منه حتى فرّق بينهم ، ثم قال : يا فلان ، قلت : لبيك ، قال : لا لبيك ولا سعديك ، ألم آمرك أن تتخذ حياضاً للرجال وحياضاً للنساء " </w:t>
      </w:r>
      <w:r w:rsidRPr="009871CC">
        <w:rPr>
          <w:rStyle w:val="a7"/>
          <w:rFonts w:ascii="Arial" w:hAnsi="Arial" w:cs="Traditional Arabic"/>
          <w:sz w:val="32"/>
          <w:szCs w:val="32"/>
          <w:rtl/>
          <w:lang w:eastAsia="ko-KR"/>
        </w:rPr>
        <w:footnoteReference w:id="696"/>
      </w:r>
      <w:r w:rsidRPr="009871CC">
        <w:rPr>
          <w:rFonts w:ascii="Arial" w:hAnsi="Arial" w:cs="Traditional Arabic" w:hint="cs"/>
          <w:sz w:val="32"/>
          <w:szCs w:val="32"/>
          <w:rtl/>
          <w:lang w:eastAsia="ko-KR"/>
        </w:rPr>
        <w:t xml:space="preserve"> .</w:t>
      </w:r>
    </w:p>
    <w:p w14:paraId="7B46C613" w14:textId="4F929807" w:rsidR="00FD5D19" w:rsidRPr="009871CC"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590922">
        <w:rPr>
          <w:rFonts w:ascii="Arial" w:hAnsi="Arial" w:cs="Traditional Arabic" w:hint="cs"/>
          <w:sz w:val="32"/>
          <w:szCs w:val="32"/>
          <w:rtl/>
          <w:lang w:eastAsia="ko-KR"/>
        </w:rPr>
        <w:t xml:space="preserve"> </w:t>
      </w:r>
      <w:r w:rsidR="00590922" w:rsidRPr="002959E6">
        <w:rPr>
          <w:rFonts w:ascii="Arial" w:hAnsi="Arial" w:cs="Traditional Arabic" w:hint="cs"/>
          <w:b/>
          <w:bCs/>
          <w:sz w:val="32"/>
          <w:szCs w:val="32"/>
          <w:rtl/>
          <w:lang w:eastAsia="ko-KR"/>
        </w:rPr>
        <w:t xml:space="preserve"> 13</w:t>
      </w:r>
      <w:r w:rsidRPr="002959E6">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9871CC">
        <w:rPr>
          <w:rFonts w:ascii="Arial" w:hAnsi="Arial" w:cs="Traditional Arabic" w:hint="cs"/>
          <w:sz w:val="32"/>
          <w:szCs w:val="32"/>
          <w:rtl/>
          <w:lang w:eastAsia="ko-KR"/>
        </w:rPr>
        <w:t xml:space="preserve">روى المسيب بن دارم </w:t>
      </w:r>
      <w:proofErr w:type="gramStart"/>
      <w:r w:rsidRPr="009871CC">
        <w:rPr>
          <w:rFonts w:ascii="Arial" w:hAnsi="Arial" w:cs="Traditional Arabic" w:hint="cs"/>
          <w:sz w:val="32"/>
          <w:szCs w:val="32"/>
          <w:rtl/>
          <w:lang w:eastAsia="ko-KR"/>
        </w:rPr>
        <w:t>قال :</w:t>
      </w:r>
      <w:proofErr w:type="gramEnd"/>
      <w:r w:rsidRPr="009871CC">
        <w:rPr>
          <w:rFonts w:ascii="Arial" w:hAnsi="Arial" w:cs="Traditional Arabic" w:hint="cs"/>
          <w:sz w:val="32"/>
          <w:szCs w:val="32"/>
          <w:rtl/>
          <w:lang w:eastAsia="ko-KR"/>
        </w:rPr>
        <w:t xml:space="preserve"> " رأيت عمر بن الخطاب </w:t>
      </w:r>
      <w:r w:rsidRPr="009871CC">
        <w:rPr>
          <w:rFonts w:ascii="Arial" w:hAnsi="Arial" w:cs="Traditional Arabic" w:hint="cs"/>
          <w:sz w:val="32"/>
          <w:szCs w:val="32"/>
          <w:lang w:eastAsia="ko-KR"/>
        </w:rPr>
        <w:sym w:font="AGA Arabesque" w:char="F074"/>
      </w:r>
      <w:r w:rsidRPr="009871CC">
        <w:rPr>
          <w:rFonts w:ascii="Arial" w:hAnsi="Arial" w:cs="Traditional Arabic" w:hint="cs"/>
          <w:sz w:val="32"/>
          <w:szCs w:val="32"/>
          <w:rtl/>
          <w:lang w:eastAsia="ko-KR"/>
        </w:rPr>
        <w:t xml:space="preserve"> يضرب رجلاً ويقول : حملت جملك ما لا يطيق " </w:t>
      </w:r>
      <w:r w:rsidRPr="009871CC">
        <w:rPr>
          <w:rStyle w:val="a7"/>
          <w:rFonts w:ascii="Arial" w:hAnsi="Arial" w:cs="Traditional Arabic"/>
          <w:sz w:val="32"/>
          <w:szCs w:val="32"/>
          <w:rtl/>
          <w:lang w:eastAsia="ko-KR"/>
        </w:rPr>
        <w:footnoteReference w:id="697"/>
      </w:r>
      <w:r w:rsidRPr="009871CC">
        <w:rPr>
          <w:rFonts w:ascii="Arial" w:hAnsi="Arial" w:cs="Traditional Arabic" w:hint="cs"/>
          <w:sz w:val="32"/>
          <w:szCs w:val="32"/>
          <w:rtl/>
          <w:lang w:eastAsia="ko-KR"/>
        </w:rPr>
        <w:t xml:space="preserve"> . </w:t>
      </w:r>
    </w:p>
    <w:p w14:paraId="6529CFB8" w14:textId="2DB93B13"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590922" w:rsidRPr="002959E6">
        <w:rPr>
          <w:rFonts w:ascii="Arial" w:hAnsi="Arial" w:cs="Traditional Arabic" w:hint="cs"/>
          <w:b/>
          <w:bCs/>
          <w:sz w:val="32"/>
          <w:szCs w:val="32"/>
          <w:rtl/>
          <w:lang w:eastAsia="ko-KR"/>
        </w:rPr>
        <w:t>14</w:t>
      </w:r>
      <w:r w:rsidRPr="002959E6">
        <w:rPr>
          <w:rFonts w:ascii="Traditional Arabic" w:cs="Traditional Arabic" w:hint="cs"/>
          <w:b/>
          <w:bCs/>
          <w:color w:val="000000"/>
          <w:sz w:val="32"/>
          <w:szCs w:val="32"/>
          <w:rtl/>
        </w:rPr>
        <w:t xml:space="preserve">/ </w:t>
      </w:r>
      <w:r w:rsidRPr="00AC746E">
        <w:rPr>
          <w:rFonts w:ascii="Traditional Arabic" w:cs="Traditional Arabic" w:hint="cs"/>
          <w:color w:val="000000"/>
          <w:sz w:val="32"/>
          <w:szCs w:val="32"/>
          <w:rtl/>
        </w:rPr>
        <w:t>روى</w:t>
      </w:r>
      <w:r w:rsidRPr="00AC746E">
        <w:rPr>
          <w:rFonts w:ascii="Traditional Arabic" w:cs="Traditional Arabic"/>
          <w:color w:val="000000"/>
          <w:sz w:val="32"/>
          <w:szCs w:val="32"/>
          <w:rtl/>
        </w:rPr>
        <w:t xml:space="preserve"> </w:t>
      </w:r>
      <w:proofErr w:type="gramStart"/>
      <w:r w:rsidRPr="00AC746E">
        <w:rPr>
          <w:rFonts w:ascii="Traditional Arabic" w:cs="Traditional Arabic" w:hint="cs"/>
          <w:color w:val="000000"/>
          <w:sz w:val="32"/>
          <w:szCs w:val="32"/>
          <w:rtl/>
        </w:rPr>
        <w:t xml:space="preserve">الدارمي </w:t>
      </w:r>
      <w:r w:rsidRPr="00AC746E">
        <w:rPr>
          <w:rFonts w:ascii="Traditional Arabic" w:cs="Traditional Arabic"/>
          <w:color w:val="000000"/>
          <w:sz w:val="32"/>
          <w:szCs w:val="32"/>
          <w:rtl/>
        </w:rPr>
        <w:t>:</w:t>
      </w:r>
      <w:proofErr w:type="gramEnd"/>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أن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صبيغًا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جعل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يسأل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أشياء</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القرآن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أجناد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المسلمين</w:t>
      </w:r>
      <w:r>
        <w:rPr>
          <w:rFonts w:ascii="Traditional Arabic" w:cs="Traditional Arabic" w:hint="cs"/>
          <w:color w:val="000000"/>
          <w:sz w:val="32"/>
          <w:szCs w:val="32"/>
          <w:rtl/>
        </w:rPr>
        <w:t xml:space="preserve"> </w:t>
      </w:r>
      <w:r w:rsidRPr="00AC746E">
        <w:rPr>
          <w:rFonts w:ascii="Traditional Arabic" w:cs="Traditional Arabic" w:hint="cs"/>
          <w:color w:val="000000"/>
          <w:sz w:val="32"/>
          <w:szCs w:val="32"/>
          <w:rtl/>
        </w:rPr>
        <w:t>،</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حتى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قدم</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مصر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فبعث</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عمرو</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ابن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العاص</w:t>
      </w:r>
      <w:r w:rsidRPr="00AC746E">
        <w:rPr>
          <w:rFonts w:ascii="Traditional Arabic" w:cs="Traditional Arabic"/>
          <w:color w:val="000000"/>
          <w:sz w:val="32"/>
          <w:szCs w:val="32"/>
          <w:rtl/>
        </w:rPr>
        <w:t xml:space="preserve"> </w:t>
      </w:r>
      <w:r w:rsidRPr="009871CC">
        <w:rPr>
          <w:rFonts w:ascii="Arial" w:hAnsi="Arial" w:cs="Traditional Arabic" w:hint="cs"/>
          <w:sz w:val="32"/>
          <w:szCs w:val="32"/>
          <w:lang w:eastAsia="ko-KR"/>
        </w:rPr>
        <w:sym w:font="AGA Arabesque" w:char="F074"/>
      </w:r>
      <w:r>
        <w:rPr>
          <w:rFonts w:ascii="Arial" w:hAnsi="Arial" w:cs="Traditional Arabic" w:hint="cs"/>
          <w:sz w:val="32"/>
          <w:szCs w:val="32"/>
          <w:rtl/>
          <w:lang w:eastAsia="ko-KR"/>
        </w:rPr>
        <w:t xml:space="preserve"> </w:t>
      </w:r>
      <w:r w:rsidRPr="00AC746E">
        <w:rPr>
          <w:rFonts w:ascii="Traditional Arabic" w:cs="Traditional Arabic" w:hint="cs"/>
          <w:color w:val="000000"/>
          <w:sz w:val="32"/>
          <w:szCs w:val="32"/>
          <w:rtl/>
        </w:rPr>
        <w:t>إلى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الخطاب</w:t>
      </w:r>
      <w:r>
        <w:rPr>
          <w:rFonts w:ascii="Traditional Arabic" w:cs="Traditional Arabic" w:hint="cs"/>
          <w:color w:val="000000"/>
          <w:sz w:val="32"/>
          <w:szCs w:val="32"/>
          <w:rtl/>
        </w:rPr>
        <w:t xml:space="preserve"> </w:t>
      </w:r>
      <w:r w:rsidRPr="009871CC">
        <w:rPr>
          <w:rFonts w:ascii="Arial" w:hAnsi="Arial" w:cs="Traditional Arabic" w:hint="cs"/>
          <w:sz w:val="32"/>
          <w:szCs w:val="32"/>
          <w:lang w:eastAsia="ko-KR"/>
        </w:rPr>
        <w:sym w:font="AGA Arabesque" w:char="F074"/>
      </w:r>
      <w:r>
        <w:rPr>
          <w:rFonts w:ascii="Arial" w:hAnsi="Arial" w:cs="Traditional Arabic" w:hint="cs"/>
          <w:sz w:val="32"/>
          <w:szCs w:val="32"/>
          <w:rtl/>
          <w:lang w:eastAsia="ko-KR"/>
        </w:rPr>
        <w:t xml:space="preserve"> </w:t>
      </w:r>
      <w:r w:rsidRPr="00AC746E">
        <w:rPr>
          <w:rFonts w:ascii="Traditional Arabic" w:cs="Traditional Arabic" w:hint="cs"/>
          <w:color w:val="000000"/>
          <w:sz w:val="32"/>
          <w:szCs w:val="32"/>
          <w:rtl/>
        </w:rPr>
        <w:t>،</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فلما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أتاه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الرسول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بالكتاب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فقرأه</w:t>
      </w:r>
      <w:r w:rsidRPr="00AC746E">
        <w:rPr>
          <w:rFonts w:ascii="Traditional Arabic" w:cs="Traditional Arabic"/>
          <w:color w:val="000000"/>
          <w:sz w:val="32"/>
          <w:szCs w:val="32"/>
          <w:rtl/>
        </w:rPr>
        <w:t xml:space="preserve"> </w:t>
      </w:r>
      <w:r>
        <w:rPr>
          <w:rFonts w:ascii="Traditional Arabic" w:cs="Traditional Arabic" w:hint="cs"/>
          <w:color w:val="000000"/>
          <w:sz w:val="32"/>
          <w:szCs w:val="32"/>
          <w:rtl/>
        </w:rPr>
        <w:t xml:space="preserve">فقال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أين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الرجل ؟</w:t>
      </w:r>
      <w:r w:rsidRPr="00AC746E">
        <w:rPr>
          <w:rFonts w:ascii="Traditional Arabic" w:cs="Traditional Arabic"/>
          <w:color w:val="000000"/>
          <w:sz w:val="32"/>
          <w:szCs w:val="32"/>
          <w:rtl/>
        </w:rPr>
        <w:t xml:space="preserve"> </w:t>
      </w:r>
      <w:proofErr w:type="gramStart"/>
      <w:r w:rsidRPr="00AC746E">
        <w:rPr>
          <w:rFonts w:ascii="Traditional Arabic" w:cs="Traditional Arabic" w:hint="cs"/>
          <w:color w:val="000000"/>
          <w:sz w:val="32"/>
          <w:szCs w:val="32"/>
          <w:rtl/>
        </w:rPr>
        <w:t>فقال</w:t>
      </w:r>
      <w:r>
        <w:rPr>
          <w:rFonts w:ascii="Traditional Arabic" w:cs="Traditional Arabic" w:hint="cs"/>
          <w:color w:val="000000"/>
          <w:sz w:val="32"/>
          <w:szCs w:val="32"/>
          <w:rtl/>
        </w:rPr>
        <w:t xml:space="preserve"> </w:t>
      </w:r>
      <w:r w:rsidRPr="00AC746E">
        <w:rPr>
          <w:rFonts w:ascii="Traditional Arabic" w:cs="Traditional Arabic"/>
          <w:color w:val="000000"/>
          <w:sz w:val="32"/>
          <w:szCs w:val="32"/>
          <w:rtl/>
        </w:rPr>
        <w:t>:</w:t>
      </w:r>
      <w:proofErr w:type="gramEnd"/>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الرحل</w:t>
      </w:r>
      <w:r>
        <w:rPr>
          <w:rFonts w:ascii="Traditional Arabic" w:cs="Traditional Arabic" w:hint="cs"/>
          <w:color w:val="000000"/>
          <w:sz w:val="32"/>
          <w:szCs w:val="32"/>
          <w:rtl/>
        </w:rPr>
        <w:t xml:space="preserve"> </w:t>
      </w:r>
      <w:r w:rsidRPr="00AC746E">
        <w:rPr>
          <w:rFonts w:ascii="Traditional Arabic" w:cs="Traditional Arabic" w:hint="cs"/>
          <w:color w:val="000000"/>
          <w:sz w:val="32"/>
          <w:szCs w:val="32"/>
          <w:rtl/>
        </w:rPr>
        <w:t>،</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قال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xml:space="preserve">عمر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أبصر</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يكون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ذهب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فتصيبك</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مني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العقوبة</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الموجعة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فأتاه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به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فقال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w:t>
      </w:r>
      <w:r>
        <w:rPr>
          <w:rFonts w:ascii="Traditional Arabic" w:cs="Traditional Arabic" w:hint="cs"/>
          <w:color w:val="000000"/>
          <w:sz w:val="32"/>
          <w:szCs w:val="32"/>
          <w:rtl/>
        </w:rPr>
        <w:t xml:space="preserve">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تسأل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محدثة</w:t>
      </w:r>
      <w:r>
        <w:rPr>
          <w:rFonts w:ascii="Traditional Arabic" w:cs="Traditional Arabic" w:hint="cs"/>
          <w:color w:val="000000"/>
          <w:sz w:val="32"/>
          <w:szCs w:val="32"/>
          <w:rtl/>
        </w:rPr>
        <w:t xml:space="preserve"> </w:t>
      </w:r>
      <w:r w:rsidRPr="00AC746E">
        <w:rPr>
          <w:rFonts w:ascii="Traditional Arabic" w:cs="Traditional Arabic" w:hint="cs"/>
          <w:color w:val="000000"/>
          <w:sz w:val="32"/>
          <w:szCs w:val="32"/>
          <w:rtl/>
        </w:rPr>
        <w:t>،</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فأرسل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إلى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رطائب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جريد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فضربه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بها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حتى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ترك</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ظهره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وبرة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ثم</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تركه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حتى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برئ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ثم</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عاد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له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ثم</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تركه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حتى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برئ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فدعا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به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ليعود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له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xml:space="preserve">قال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فقال</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xml:space="preserve">صبيغ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إن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كنت</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تريد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قتلي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فاقتلني</w:t>
      </w:r>
      <w:r w:rsidRPr="00AC746E">
        <w:rPr>
          <w:rFonts w:ascii="Traditional Arabic" w:cs="Traditional Arabic"/>
          <w:color w:val="000000"/>
          <w:sz w:val="32"/>
          <w:szCs w:val="32"/>
          <w:rtl/>
        </w:rPr>
        <w:t xml:space="preserve"> </w:t>
      </w:r>
      <w:r>
        <w:rPr>
          <w:rFonts w:ascii="Traditional Arabic" w:cs="Traditional Arabic" w:hint="cs"/>
          <w:color w:val="000000"/>
          <w:sz w:val="32"/>
          <w:szCs w:val="32"/>
          <w:rtl/>
        </w:rPr>
        <w:t>قتلاً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جميلاً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وإن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كنت</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تريد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تداويني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فقد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والله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xml:space="preserve">برئت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فأذن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له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إلى</w:t>
      </w:r>
      <w:r w:rsidRPr="00AC746E">
        <w:rPr>
          <w:rFonts w:ascii="Traditional Arabic" w:cs="Traditional Arabic"/>
          <w:color w:val="000000"/>
          <w:sz w:val="32"/>
          <w:szCs w:val="32"/>
          <w:rtl/>
        </w:rPr>
        <w:t xml:space="preserve"> </w:t>
      </w:r>
      <w:proofErr w:type="gramStart"/>
      <w:r w:rsidRPr="00AC746E">
        <w:rPr>
          <w:rFonts w:ascii="Traditional Arabic" w:cs="Traditional Arabic" w:hint="cs"/>
          <w:color w:val="000000"/>
          <w:sz w:val="32"/>
          <w:szCs w:val="32"/>
          <w:rtl/>
        </w:rPr>
        <w:t>أرضه ،</w:t>
      </w:r>
      <w:proofErr w:type="gramEnd"/>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وكتب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إلى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أبي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موسى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الأشعري</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ألا</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يجالسه</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أحد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المسلمين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فاشتد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ذلك</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على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الرجل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فكتب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أبو</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موسى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إلى</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قد</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حسنت</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توبته ،</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فكتب</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عمر</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أن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يأذن</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للناس</w:t>
      </w:r>
      <w:r w:rsidRPr="00AC746E">
        <w:rPr>
          <w:rFonts w:ascii="Traditional Arabic" w:cs="Traditional Arabic"/>
          <w:color w:val="000000"/>
          <w:sz w:val="32"/>
          <w:szCs w:val="32"/>
          <w:rtl/>
        </w:rPr>
        <w:t xml:space="preserve"> </w:t>
      </w:r>
      <w:r w:rsidRPr="00AC746E">
        <w:rPr>
          <w:rFonts w:ascii="Traditional Arabic" w:cs="Traditional Arabic" w:hint="cs"/>
          <w:color w:val="000000"/>
          <w:sz w:val="32"/>
          <w:szCs w:val="32"/>
          <w:rtl/>
        </w:rPr>
        <w:t xml:space="preserve">لمجالسته " </w:t>
      </w:r>
      <w:r w:rsidRPr="009871CC">
        <w:rPr>
          <w:rStyle w:val="a7"/>
          <w:rFonts w:ascii="Arial" w:hAnsi="Arial" w:cs="Traditional Arabic"/>
          <w:sz w:val="32"/>
          <w:szCs w:val="32"/>
          <w:rtl/>
          <w:lang w:eastAsia="ko-KR"/>
        </w:rPr>
        <w:footnoteReference w:id="698"/>
      </w:r>
      <w:r w:rsidRPr="009871CC">
        <w:rPr>
          <w:rFonts w:ascii="Arial" w:hAnsi="Arial" w:cs="Traditional Arabic" w:hint="cs"/>
          <w:sz w:val="32"/>
          <w:szCs w:val="32"/>
          <w:rtl/>
          <w:lang w:eastAsia="ko-KR"/>
        </w:rPr>
        <w:t xml:space="preserve">. </w:t>
      </w:r>
    </w:p>
    <w:p w14:paraId="1012B9C3" w14:textId="6C5B934A" w:rsidR="00FD5D19" w:rsidRPr="002215DA" w:rsidRDefault="00FD5D19" w:rsidP="00FD5D19">
      <w:pPr>
        <w:jc w:val="both"/>
        <w:rPr>
          <w:sz w:val="32"/>
          <w:szCs w:val="32"/>
          <w:rtl/>
        </w:rPr>
      </w:pPr>
      <w:r>
        <w:rPr>
          <w:rFonts w:ascii="Arial" w:hAnsi="Arial" w:cs="Traditional Arabic" w:hint="cs"/>
          <w:sz w:val="32"/>
          <w:szCs w:val="32"/>
          <w:rtl/>
          <w:lang w:eastAsia="ko-KR"/>
        </w:rPr>
        <w:lastRenderedPageBreak/>
        <w:t xml:space="preserve">    </w:t>
      </w:r>
      <w:r w:rsidR="00590922" w:rsidRPr="002959E6">
        <w:rPr>
          <w:rFonts w:ascii="Arial" w:hAnsi="Arial" w:cs="Traditional Arabic" w:hint="cs"/>
          <w:b/>
          <w:bCs/>
          <w:sz w:val="32"/>
          <w:szCs w:val="32"/>
          <w:rtl/>
          <w:lang w:eastAsia="ko-KR"/>
        </w:rPr>
        <w:t>15</w:t>
      </w:r>
      <w:r w:rsidRPr="002959E6">
        <w:rPr>
          <w:rFonts w:ascii="Arial" w:hAnsi="Arial" w:cs="Traditional Arabic" w:hint="cs"/>
          <w:b/>
          <w:bCs/>
          <w:sz w:val="32"/>
          <w:szCs w:val="32"/>
          <w:rtl/>
          <w:lang w:eastAsia="ko-KR"/>
        </w:rPr>
        <w:t xml:space="preserve">/ </w:t>
      </w:r>
      <w:r w:rsidRPr="002215DA">
        <w:rPr>
          <w:rFonts w:ascii="Traditional Arabic" w:cs="Traditional Arabic" w:hint="eastAsia"/>
          <w:sz w:val="32"/>
          <w:szCs w:val="32"/>
          <w:rtl/>
        </w:rPr>
        <w:t>ومما</w:t>
      </w:r>
      <w:r w:rsidRPr="002215DA">
        <w:rPr>
          <w:rFonts w:ascii="Traditional Arabic" w:cs="Traditional Arabic"/>
          <w:sz w:val="32"/>
          <w:szCs w:val="32"/>
          <w:rtl/>
        </w:rPr>
        <w:t xml:space="preserve"> </w:t>
      </w:r>
      <w:r w:rsidRPr="002215DA">
        <w:rPr>
          <w:rFonts w:ascii="Traditional Arabic" w:cs="Traditional Arabic" w:hint="eastAsia"/>
          <w:sz w:val="32"/>
          <w:szCs w:val="32"/>
          <w:rtl/>
        </w:rPr>
        <w:t>يدخل</w:t>
      </w:r>
      <w:r w:rsidRPr="002215DA">
        <w:rPr>
          <w:rFonts w:ascii="Traditional Arabic" w:cs="Traditional Arabic"/>
          <w:sz w:val="32"/>
          <w:szCs w:val="32"/>
          <w:rtl/>
        </w:rPr>
        <w:t xml:space="preserve"> </w:t>
      </w:r>
      <w:r w:rsidRPr="002215DA">
        <w:rPr>
          <w:rFonts w:ascii="Traditional Arabic" w:cs="Traditional Arabic" w:hint="eastAsia"/>
          <w:sz w:val="32"/>
          <w:szCs w:val="32"/>
          <w:rtl/>
        </w:rPr>
        <w:t>ف</w:t>
      </w:r>
      <w:r w:rsidR="00590922">
        <w:rPr>
          <w:rFonts w:ascii="Traditional Arabic" w:cs="Traditional Arabic" w:hint="cs"/>
          <w:sz w:val="32"/>
          <w:szCs w:val="32"/>
          <w:rtl/>
        </w:rPr>
        <w:t>ي</w:t>
      </w:r>
      <w:r w:rsidRPr="002215DA">
        <w:rPr>
          <w:rFonts w:ascii="Traditional Arabic" w:cs="Traditional Arabic"/>
          <w:sz w:val="32"/>
          <w:szCs w:val="32"/>
          <w:rtl/>
        </w:rPr>
        <w:t xml:space="preserve"> </w:t>
      </w:r>
      <w:r w:rsidRPr="002215DA">
        <w:rPr>
          <w:rFonts w:ascii="Traditional Arabic" w:cs="Traditional Arabic" w:hint="eastAsia"/>
          <w:sz w:val="32"/>
          <w:szCs w:val="32"/>
          <w:rtl/>
        </w:rPr>
        <w:t>هذا</w:t>
      </w:r>
      <w:r w:rsidRPr="002215DA">
        <w:rPr>
          <w:rFonts w:ascii="Traditional Arabic" w:cs="Traditional Arabic"/>
          <w:sz w:val="32"/>
          <w:szCs w:val="32"/>
          <w:rtl/>
        </w:rPr>
        <w:t xml:space="preserve"> </w:t>
      </w:r>
      <w:r w:rsidRPr="002215DA">
        <w:rPr>
          <w:rFonts w:ascii="Traditional Arabic" w:cs="Traditional Arabic" w:hint="eastAsia"/>
          <w:sz w:val="32"/>
          <w:szCs w:val="32"/>
          <w:rtl/>
        </w:rPr>
        <w:t>أن</w:t>
      </w:r>
      <w:r w:rsidRPr="002215DA">
        <w:rPr>
          <w:rFonts w:ascii="Traditional Arabic" w:cs="Traditional Arabic"/>
          <w:sz w:val="32"/>
          <w:szCs w:val="32"/>
          <w:rtl/>
        </w:rPr>
        <w:t xml:space="preserve"> </w:t>
      </w:r>
      <w:r w:rsidRPr="002215DA">
        <w:rPr>
          <w:rFonts w:ascii="Traditional Arabic" w:cs="Traditional Arabic" w:hint="eastAsia"/>
          <w:sz w:val="32"/>
          <w:szCs w:val="32"/>
          <w:rtl/>
        </w:rPr>
        <w:t>عمر</w:t>
      </w:r>
      <w:r w:rsidRPr="002215DA">
        <w:rPr>
          <w:rFonts w:ascii="Traditional Arabic" w:cs="Traditional Arabic"/>
          <w:sz w:val="32"/>
          <w:szCs w:val="32"/>
          <w:rtl/>
        </w:rPr>
        <w:t xml:space="preserve"> </w:t>
      </w:r>
      <w:r w:rsidRPr="002215DA">
        <w:rPr>
          <w:rFonts w:ascii="Traditional Arabic" w:cs="Traditional Arabic" w:hint="eastAsia"/>
          <w:sz w:val="32"/>
          <w:szCs w:val="32"/>
          <w:rtl/>
        </w:rPr>
        <w:t>بن</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الخطاب</w:t>
      </w:r>
      <w:r w:rsidRPr="002215DA">
        <w:rPr>
          <w:rFonts w:ascii="Traditional Arabic" w:cs="Traditional Arabic"/>
          <w:sz w:val="32"/>
          <w:szCs w:val="32"/>
          <w:rtl/>
        </w:rPr>
        <w:t xml:space="preserve"> </w:t>
      </w:r>
      <w:r w:rsidRPr="009871CC">
        <w:rPr>
          <w:rFonts w:ascii="Arial" w:hAnsi="Arial" w:cs="Traditional Arabic" w:hint="cs"/>
          <w:sz w:val="32"/>
          <w:szCs w:val="32"/>
          <w:lang w:eastAsia="ko-KR"/>
        </w:rPr>
        <w:sym w:font="AGA Arabesque" w:char="F074"/>
      </w:r>
      <w:r>
        <w:rPr>
          <w:rFonts w:ascii="Arial" w:hAnsi="Arial" w:cs="Traditional Arabic" w:hint="cs"/>
          <w:sz w:val="32"/>
          <w:szCs w:val="32"/>
          <w:rtl/>
          <w:lang w:eastAsia="ko-KR"/>
        </w:rPr>
        <w:t xml:space="preserve"> </w:t>
      </w:r>
      <w:r w:rsidRPr="002215DA">
        <w:rPr>
          <w:rFonts w:ascii="Traditional Arabic" w:cs="Traditional Arabic" w:hint="eastAsia"/>
          <w:sz w:val="32"/>
          <w:szCs w:val="32"/>
          <w:rtl/>
        </w:rPr>
        <w:t>نفى</w:t>
      </w:r>
      <w:r w:rsidRPr="002215DA">
        <w:rPr>
          <w:rFonts w:ascii="Traditional Arabic" w:cs="Traditional Arabic"/>
          <w:sz w:val="32"/>
          <w:szCs w:val="32"/>
          <w:rtl/>
        </w:rPr>
        <w:t xml:space="preserve"> </w:t>
      </w:r>
      <w:r w:rsidRPr="002215DA">
        <w:rPr>
          <w:rFonts w:ascii="Traditional Arabic" w:cs="Traditional Arabic" w:hint="eastAsia"/>
          <w:sz w:val="32"/>
          <w:szCs w:val="32"/>
          <w:rtl/>
        </w:rPr>
        <w:t>نصر</w:t>
      </w:r>
      <w:r w:rsidRPr="002215DA">
        <w:rPr>
          <w:rFonts w:ascii="Traditional Arabic" w:cs="Traditional Arabic"/>
          <w:sz w:val="32"/>
          <w:szCs w:val="32"/>
          <w:rtl/>
        </w:rPr>
        <w:t xml:space="preserve"> </w:t>
      </w:r>
      <w:r w:rsidRPr="002215DA">
        <w:rPr>
          <w:rFonts w:ascii="Traditional Arabic" w:cs="Traditional Arabic" w:hint="eastAsia"/>
          <w:sz w:val="32"/>
          <w:szCs w:val="32"/>
          <w:rtl/>
        </w:rPr>
        <w:t>بن</w:t>
      </w:r>
      <w:r w:rsidRPr="002215DA">
        <w:rPr>
          <w:rFonts w:ascii="Traditional Arabic" w:cs="Traditional Arabic"/>
          <w:sz w:val="32"/>
          <w:szCs w:val="32"/>
          <w:rtl/>
        </w:rPr>
        <w:t xml:space="preserve"> </w:t>
      </w:r>
      <w:r w:rsidRPr="002215DA">
        <w:rPr>
          <w:rFonts w:ascii="Traditional Arabic" w:cs="Traditional Arabic" w:hint="eastAsia"/>
          <w:sz w:val="32"/>
          <w:szCs w:val="32"/>
          <w:rtl/>
        </w:rPr>
        <w:t>حجاج</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المدينة</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وطنه</w:t>
      </w:r>
      <w:r w:rsidRPr="002215DA">
        <w:rPr>
          <w:rFonts w:ascii="Traditional Arabic" w:cs="Traditional Arabic"/>
          <w:sz w:val="32"/>
          <w:szCs w:val="32"/>
          <w:rtl/>
        </w:rPr>
        <w:t xml:space="preserve"> </w:t>
      </w:r>
      <w:r w:rsidRPr="002215DA">
        <w:rPr>
          <w:rFonts w:ascii="Traditional Arabic" w:cs="Traditional Arabic" w:hint="eastAsia"/>
          <w:sz w:val="32"/>
          <w:szCs w:val="32"/>
          <w:rtl/>
        </w:rPr>
        <w:t>إلى</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البصرة</w:t>
      </w:r>
      <w:r w:rsidRPr="002215DA">
        <w:rPr>
          <w:rFonts w:ascii="Traditional Arabic" w:cs="Traditional Arabic" w:hint="cs"/>
          <w:sz w:val="32"/>
          <w:szCs w:val="32"/>
          <w:rtl/>
        </w:rPr>
        <w:t xml:space="preserve"> ،</w:t>
      </w:r>
      <w:r w:rsidRPr="002215DA">
        <w:rPr>
          <w:rFonts w:ascii="Traditional Arabic" w:cs="Traditional Arabic"/>
          <w:sz w:val="32"/>
          <w:szCs w:val="32"/>
          <w:rtl/>
        </w:rPr>
        <w:t xml:space="preserve"> </w:t>
      </w:r>
      <w:r w:rsidRPr="002215DA">
        <w:rPr>
          <w:rFonts w:ascii="Traditional Arabic" w:cs="Traditional Arabic" w:hint="eastAsia"/>
          <w:sz w:val="32"/>
          <w:szCs w:val="32"/>
          <w:rtl/>
        </w:rPr>
        <w:t>لما</w:t>
      </w:r>
      <w:r w:rsidRPr="002215DA">
        <w:rPr>
          <w:rFonts w:ascii="Traditional Arabic" w:cs="Traditional Arabic"/>
          <w:sz w:val="32"/>
          <w:szCs w:val="32"/>
          <w:rtl/>
        </w:rPr>
        <w:t xml:space="preserve"> </w:t>
      </w:r>
      <w:r w:rsidRPr="002215DA">
        <w:rPr>
          <w:rFonts w:ascii="Traditional Arabic" w:cs="Traditional Arabic" w:hint="eastAsia"/>
          <w:sz w:val="32"/>
          <w:szCs w:val="32"/>
          <w:rtl/>
        </w:rPr>
        <w:t>سمع</w:t>
      </w:r>
      <w:r w:rsidRPr="002215DA">
        <w:rPr>
          <w:rFonts w:ascii="Traditional Arabic" w:cs="Traditional Arabic"/>
          <w:sz w:val="32"/>
          <w:szCs w:val="32"/>
          <w:rtl/>
        </w:rPr>
        <w:t xml:space="preserve"> </w:t>
      </w:r>
      <w:r w:rsidRPr="002215DA">
        <w:rPr>
          <w:rFonts w:ascii="Traditional Arabic" w:cs="Traditional Arabic" w:hint="eastAsia"/>
          <w:sz w:val="32"/>
          <w:szCs w:val="32"/>
          <w:rtl/>
        </w:rPr>
        <w:t>تشبيب</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النساء</w:t>
      </w:r>
      <w:r w:rsidRPr="002215DA">
        <w:rPr>
          <w:rFonts w:ascii="Traditional Arabic" w:cs="Traditional Arabic"/>
          <w:sz w:val="32"/>
          <w:szCs w:val="32"/>
          <w:rtl/>
        </w:rPr>
        <w:t xml:space="preserve"> </w:t>
      </w:r>
      <w:r w:rsidRPr="002215DA">
        <w:rPr>
          <w:rFonts w:ascii="Traditional Arabic" w:cs="Traditional Arabic" w:hint="eastAsia"/>
          <w:sz w:val="32"/>
          <w:szCs w:val="32"/>
          <w:rtl/>
        </w:rPr>
        <w:t>به</w:t>
      </w:r>
      <w:r w:rsidRPr="002215DA">
        <w:rPr>
          <w:rFonts w:ascii="Traditional Arabic" w:cs="Traditional Arabic"/>
          <w:sz w:val="32"/>
          <w:szCs w:val="32"/>
          <w:rtl/>
        </w:rPr>
        <w:t xml:space="preserve"> </w:t>
      </w:r>
      <w:r w:rsidRPr="002215DA">
        <w:rPr>
          <w:rFonts w:ascii="Traditional Arabic" w:cs="Traditional Arabic" w:hint="eastAsia"/>
          <w:sz w:val="32"/>
          <w:szCs w:val="32"/>
          <w:rtl/>
        </w:rPr>
        <w:t>وتشبهه</w:t>
      </w:r>
      <w:r w:rsidRPr="002215DA">
        <w:rPr>
          <w:rFonts w:ascii="Traditional Arabic" w:cs="Traditional Arabic"/>
          <w:sz w:val="32"/>
          <w:szCs w:val="32"/>
          <w:rtl/>
        </w:rPr>
        <w:t xml:space="preserve"> </w:t>
      </w:r>
      <w:r w:rsidRPr="002215DA">
        <w:rPr>
          <w:rFonts w:ascii="Traditional Arabic" w:cs="Traditional Arabic" w:hint="eastAsia"/>
          <w:sz w:val="32"/>
          <w:szCs w:val="32"/>
          <w:rtl/>
        </w:rPr>
        <w:t>بهن</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وكان</w:t>
      </w:r>
      <w:r w:rsidRPr="002215DA">
        <w:rPr>
          <w:rFonts w:ascii="Traditional Arabic" w:cs="Traditional Arabic"/>
          <w:sz w:val="32"/>
          <w:szCs w:val="32"/>
          <w:rtl/>
        </w:rPr>
        <w:t xml:space="preserve"> </w:t>
      </w:r>
      <w:r w:rsidRPr="002215DA">
        <w:rPr>
          <w:rFonts w:ascii="Traditional Arabic" w:cs="Traditional Arabic" w:hint="eastAsia"/>
          <w:sz w:val="32"/>
          <w:szCs w:val="32"/>
          <w:rtl/>
        </w:rPr>
        <w:t>أولاً</w:t>
      </w:r>
      <w:r w:rsidRPr="002215DA">
        <w:rPr>
          <w:rFonts w:ascii="Traditional Arabic" w:cs="Traditional Arabic"/>
          <w:sz w:val="32"/>
          <w:szCs w:val="32"/>
          <w:rtl/>
        </w:rPr>
        <w:t xml:space="preserve"> </w:t>
      </w:r>
      <w:r w:rsidRPr="002215DA">
        <w:rPr>
          <w:rFonts w:ascii="Traditional Arabic" w:cs="Traditional Arabic" w:hint="eastAsia"/>
          <w:sz w:val="32"/>
          <w:szCs w:val="32"/>
          <w:rtl/>
        </w:rPr>
        <w:t>قد</w:t>
      </w:r>
      <w:r w:rsidRPr="002215DA">
        <w:rPr>
          <w:rFonts w:ascii="Traditional Arabic" w:cs="Traditional Arabic"/>
          <w:sz w:val="32"/>
          <w:szCs w:val="32"/>
          <w:rtl/>
        </w:rPr>
        <w:t xml:space="preserve"> </w:t>
      </w:r>
      <w:r w:rsidRPr="002215DA">
        <w:rPr>
          <w:rFonts w:ascii="Traditional Arabic" w:cs="Traditional Arabic" w:hint="eastAsia"/>
          <w:sz w:val="32"/>
          <w:szCs w:val="32"/>
          <w:rtl/>
        </w:rPr>
        <w:t>أمر</w:t>
      </w:r>
      <w:r w:rsidRPr="002215DA">
        <w:rPr>
          <w:rFonts w:ascii="Traditional Arabic" w:cs="Traditional Arabic"/>
          <w:sz w:val="32"/>
          <w:szCs w:val="32"/>
          <w:rtl/>
        </w:rPr>
        <w:t xml:space="preserve"> </w:t>
      </w:r>
      <w:r w:rsidRPr="002215DA">
        <w:rPr>
          <w:rFonts w:ascii="Traditional Arabic" w:cs="Traditional Arabic" w:hint="cs"/>
          <w:sz w:val="32"/>
          <w:szCs w:val="32"/>
          <w:rtl/>
        </w:rPr>
        <w:t>بحلق</w:t>
      </w:r>
      <w:r w:rsidRPr="002215DA">
        <w:rPr>
          <w:rFonts w:ascii="Traditional Arabic" w:cs="Traditional Arabic"/>
          <w:sz w:val="32"/>
          <w:szCs w:val="32"/>
          <w:rtl/>
        </w:rPr>
        <w:t xml:space="preserve"> </w:t>
      </w:r>
      <w:r w:rsidRPr="002215DA">
        <w:rPr>
          <w:rFonts w:ascii="Traditional Arabic" w:cs="Traditional Arabic" w:hint="eastAsia"/>
          <w:sz w:val="32"/>
          <w:szCs w:val="32"/>
          <w:rtl/>
        </w:rPr>
        <w:t>شَعْرِهِ</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ليزيل</w:t>
      </w:r>
      <w:r w:rsidRPr="002215DA">
        <w:rPr>
          <w:rFonts w:ascii="Traditional Arabic" w:cs="Traditional Arabic"/>
          <w:sz w:val="32"/>
          <w:szCs w:val="32"/>
          <w:rtl/>
        </w:rPr>
        <w:t xml:space="preserve"> </w:t>
      </w:r>
      <w:r>
        <w:rPr>
          <w:rFonts w:ascii="Traditional Arabic" w:cs="Traditional Arabic" w:hint="cs"/>
          <w:sz w:val="32"/>
          <w:szCs w:val="32"/>
          <w:rtl/>
        </w:rPr>
        <w:t>ج</w:t>
      </w:r>
      <w:r w:rsidRPr="002215DA">
        <w:rPr>
          <w:rFonts w:ascii="Traditional Arabic" w:cs="Traditional Arabic" w:hint="eastAsia"/>
          <w:sz w:val="32"/>
          <w:szCs w:val="32"/>
          <w:rtl/>
        </w:rPr>
        <w:t>ماله</w:t>
      </w:r>
      <w:r w:rsidRPr="002215DA">
        <w:rPr>
          <w:rFonts w:ascii="Traditional Arabic" w:cs="Traditional Arabic"/>
          <w:sz w:val="32"/>
          <w:szCs w:val="32"/>
          <w:rtl/>
        </w:rPr>
        <w:t xml:space="preserve"> </w:t>
      </w:r>
      <w:r>
        <w:rPr>
          <w:rFonts w:ascii="Traditional Arabic" w:cs="Traditional Arabic" w:hint="eastAsia"/>
          <w:sz w:val="32"/>
          <w:szCs w:val="32"/>
          <w:rtl/>
        </w:rPr>
        <w:t>الذ</w:t>
      </w:r>
      <w:r>
        <w:rPr>
          <w:rFonts w:ascii="Traditional Arabic" w:cs="Traditional Arabic" w:hint="cs"/>
          <w:sz w:val="32"/>
          <w:szCs w:val="32"/>
          <w:rtl/>
        </w:rPr>
        <w:t>ي</w:t>
      </w:r>
      <w:r w:rsidRPr="002215DA">
        <w:rPr>
          <w:rFonts w:ascii="Traditional Arabic" w:cs="Traditional Arabic"/>
          <w:sz w:val="32"/>
          <w:szCs w:val="32"/>
          <w:rtl/>
        </w:rPr>
        <w:t xml:space="preserve"> </w:t>
      </w:r>
      <w:r w:rsidRPr="002215DA">
        <w:rPr>
          <w:rFonts w:ascii="Traditional Arabic" w:cs="Traditional Arabic" w:hint="eastAsia"/>
          <w:sz w:val="32"/>
          <w:szCs w:val="32"/>
          <w:rtl/>
        </w:rPr>
        <w:t>كان</w:t>
      </w:r>
      <w:r w:rsidRPr="002215DA">
        <w:rPr>
          <w:rFonts w:ascii="Traditional Arabic" w:cs="Traditional Arabic"/>
          <w:sz w:val="32"/>
          <w:szCs w:val="32"/>
          <w:rtl/>
        </w:rPr>
        <w:t xml:space="preserve"> </w:t>
      </w:r>
      <w:r w:rsidRPr="002215DA">
        <w:rPr>
          <w:rFonts w:ascii="Traditional Arabic" w:cs="Traditional Arabic" w:hint="eastAsia"/>
          <w:sz w:val="32"/>
          <w:szCs w:val="32"/>
          <w:rtl/>
        </w:rPr>
        <w:t>يفتن</w:t>
      </w:r>
      <w:r w:rsidRPr="002215DA">
        <w:rPr>
          <w:rFonts w:ascii="Traditional Arabic" w:cs="Traditional Arabic"/>
          <w:sz w:val="32"/>
          <w:szCs w:val="32"/>
          <w:rtl/>
        </w:rPr>
        <w:t xml:space="preserve"> </w:t>
      </w:r>
      <w:r w:rsidRPr="002215DA">
        <w:rPr>
          <w:rFonts w:ascii="Traditional Arabic" w:cs="Traditional Arabic" w:hint="eastAsia"/>
          <w:sz w:val="32"/>
          <w:szCs w:val="32"/>
          <w:rtl/>
        </w:rPr>
        <w:t>به</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النساء</w:t>
      </w:r>
      <w:r w:rsidRPr="002215DA">
        <w:rPr>
          <w:rFonts w:ascii="Traditional Arabic" w:cs="Traditional Arabic"/>
          <w:sz w:val="32"/>
          <w:szCs w:val="32"/>
          <w:rtl/>
        </w:rPr>
        <w:t xml:space="preserve"> </w:t>
      </w:r>
      <w:r w:rsidRPr="002215DA">
        <w:rPr>
          <w:rFonts w:ascii="Traditional Arabic" w:cs="Traditional Arabic" w:hint="eastAsia"/>
          <w:sz w:val="32"/>
          <w:szCs w:val="32"/>
          <w:rtl/>
        </w:rPr>
        <w:t>فلما</w:t>
      </w:r>
      <w:r w:rsidRPr="002215DA">
        <w:rPr>
          <w:rFonts w:ascii="Traditional Arabic" w:cs="Traditional Arabic"/>
          <w:sz w:val="32"/>
          <w:szCs w:val="32"/>
          <w:rtl/>
        </w:rPr>
        <w:t xml:space="preserve"> </w:t>
      </w:r>
      <w:r w:rsidRPr="002215DA">
        <w:rPr>
          <w:rFonts w:ascii="Traditional Arabic" w:cs="Traditional Arabic" w:hint="eastAsia"/>
          <w:sz w:val="32"/>
          <w:szCs w:val="32"/>
          <w:rtl/>
        </w:rPr>
        <w:t>رآه</w:t>
      </w:r>
      <w:r w:rsidRPr="002215DA">
        <w:rPr>
          <w:rFonts w:ascii="Traditional Arabic" w:cs="Traditional Arabic"/>
          <w:sz w:val="32"/>
          <w:szCs w:val="32"/>
          <w:rtl/>
        </w:rPr>
        <w:t xml:space="preserve"> </w:t>
      </w:r>
      <w:r w:rsidRPr="002215DA">
        <w:rPr>
          <w:rFonts w:ascii="Traditional Arabic" w:cs="Traditional Arabic" w:hint="eastAsia"/>
          <w:sz w:val="32"/>
          <w:szCs w:val="32"/>
          <w:rtl/>
        </w:rPr>
        <w:t>بعد</w:t>
      </w:r>
      <w:r w:rsidRPr="002215DA">
        <w:rPr>
          <w:rFonts w:ascii="Traditional Arabic" w:cs="Traditional Arabic"/>
          <w:sz w:val="32"/>
          <w:szCs w:val="32"/>
          <w:rtl/>
        </w:rPr>
        <w:t xml:space="preserve"> </w:t>
      </w:r>
      <w:r w:rsidRPr="002215DA">
        <w:rPr>
          <w:rFonts w:ascii="Traditional Arabic" w:cs="Traditional Arabic" w:hint="eastAsia"/>
          <w:sz w:val="32"/>
          <w:szCs w:val="32"/>
          <w:rtl/>
        </w:rPr>
        <w:t>ذلك</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أحسن</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الناس</w:t>
      </w:r>
      <w:r w:rsidRPr="002215DA">
        <w:rPr>
          <w:rFonts w:ascii="Traditional Arabic" w:cs="Traditional Arabic"/>
          <w:sz w:val="32"/>
          <w:szCs w:val="32"/>
          <w:rtl/>
        </w:rPr>
        <w:t xml:space="preserve"> </w:t>
      </w:r>
      <w:r w:rsidRPr="002215DA">
        <w:rPr>
          <w:rFonts w:ascii="Traditional Arabic" w:cs="Traditional Arabic" w:hint="eastAsia"/>
          <w:sz w:val="32"/>
          <w:szCs w:val="32"/>
          <w:rtl/>
        </w:rPr>
        <w:t>وجنتين</w:t>
      </w:r>
      <w:r w:rsidRPr="002215DA">
        <w:rPr>
          <w:rFonts w:ascii="Traditional Arabic" w:cs="Traditional Arabic"/>
          <w:sz w:val="32"/>
          <w:szCs w:val="32"/>
          <w:rtl/>
        </w:rPr>
        <w:t xml:space="preserve"> </w:t>
      </w:r>
      <w:r w:rsidRPr="002215DA">
        <w:rPr>
          <w:rFonts w:ascii="Traditional Arabic" w:cs="Traditional Arabic" w:hint="eastAsia"/>
          <w:sz w:val="32"/>
          <w:szCs w:val="32"/>
          <w:rtl/>
        </w:rPr>
        <w:t>غَمَّه</w:t>
      </w:r>
      <w:r w:rsidRPr="002215DA">
        <w:rPr>
          <w:rFonts w:ascii="Traditional Arabic" w:cs="Traditional Arabic"/>
          <w:sz w:val="32"/>
          <w:szCs w:val="32"/>
          <w:rtl/>
        </w:rPr>
        <w:t xml:space="preserve"> </w:t>
      </w:r>
      <w:r w:rsidRPr="002215DA">
        <w:rPr>
          <w:rFonts w:ascii="Traditional Arabic" w:cs="Traditional Arabic" w:hint="eastAsia"/>
          <w:sz w:val="32"/>
          <w:szCs w:val="32"/>
          <w:rtl/>
        </w:rPr>
        <w:t>ذلك</w:t>
      </w:r>
      <w:r w:rsidRPr="002215DA">
        <w:rPr>
          <w:rFonts w:ascii="Traditional Arabic" w:cs="Traditional Arabic"/>
          <w:sz w:val="32"/>
          <w:szCs w:val="32"/>
          <w:rtl/>
        </w:rPr>
        <w:t xml:space="preserve"> </w:t>
      </w:r>
      <w:r w:rsidRPr="002215DA">
        <w:rPr>
          <w:rFonts w:ascii="Traditional Arabic" w:cs="Traditional Arabic" w:hint="eastAsia"/>
          <w:sz w:val="32"/>
          <w:szCs w:val="32"/>
          <w:rtl/>
        </w:rPr>
        <w:t>فنفاه</w:t>
      </w:r>
      <w:r w:rsidRPr="002215DA">
        <w:rPr>
          <w:rFonts w:ascii="Traditional Arabic" w:cs="Traditional Arabic"/>
          <w:sz w:val="32"/>
          <w:szCs w:val="32"/>
          <w:rtl/>
        </w:rPr>
        <w:t xml:space="preserve"> </w:t>
      </w:r>
      <w:r w:rsidRPr="002215DA">
        <w:rPr>
          <w:rFonts w:ascii="Traditional Arabic" w:cs="Traditional Arabic" w:hint="eastAsia"/>
          <w:sz w:val="32"/>
          <w:szCs w:val="32"/>
          <w:rtl/>
        </w:rPr>
        <w:t>إلى</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البصرة</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فهذا</w:t>
      </w:r>
      <w:r w:rsidRPr="002215DA">
        <w:rPr>
          <w:rFonts w:ascii="Traditional Arabic" w:cs="Traditional Arabic"/>
          <w:sz w:val="32"/>
          <w:szCs w:val="32"/>
          <w:rtl/>
        </w:rPr>
        <w:t xml:space="preserve"> </w:t>
      </w:r>
      <w:r w:rsidRPr="002215DA">
        <w:rPr>
          <w:rFonts w:ascii="Traditional Arabic" w:cs="Traditional Arabic" w:hint="eastAsia"/>
          <w:sz w:val="32"/>
          <w:szCs w:val="32"/>
          <w:rtl/>
        </w:rPr>
        <w:t>لم</w:t>
      </w:r>
      <w:r w:rsidRPr="002215DA">
        <w:rPr>
          <w:rFonts w:ascii="Traditional Arabic" w:cs="Traditional Arabic"/>
          <w:sz w:val="32"/>
          <w:szCs w:val="32"/>
          <w:rtl/>
        </w:rPr>
        <w:t xml:space="preserve"> </w:t>
      </w:r>
      <w:r w:rsidRPr="002215DA">
        <w:rPr>
          <w:rFonts w:ascii="Traditional Arabic" w:cs="Traditional Arabic" w:hint="eastAsia"/>
          <w:sz w:val="32"/>
          <w:szCs w:val="32"/>
          <w:rtl/>
        </w:rPr>
        <w:t>يصدر</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منه</w:t>
      </w:r>
      <w:r w:rsidRPr="002215DA">
        <w:rPr>
          <w:rFonts w:ascii="Traditional Arabic" w:cs="Traditional Arabic"/>
          <w:sz w:val="32"/>
          <w:szCs w:val="32"/>
          <w:rtl/>
        </w:rPr>
        <w:t xml:space="preserve"> </w:t>
      </w:r>
      <w:r w:rsidRPr="002215DA">
        <w:rPr>
          <w:rFonts w:ascii="Traditional Arabic" w:cs="Traditional Arabic" w:hint="eastAsia"/>
          <w:sz w:val="32"/>
          <w:szCs w:val="32"/>
          <w:rtl/>
        </w:rPr>
        <w:t>ذنب</w:t>
      </w:r>
      <w:r w:rsidRPr="002215DA">
        <w:rPr>
          <w:rFonts w:ascii="Traditional Arabic" w:cs="Traditional Arabic"/>
          <w:sz w:val="32"/>
          <w:szCs w:val="32"/>
          <w:rtl/>
        </w:rPr>
        <w:t xml:space="preserve"> </w:t>
      </w:r>
      <w:r w:rsidRPr="002215DA">
        <w:rPr>
          <w:rFonts w:ascii="Traditional Arabic" w:cs="Traditional Arabic" w:hint="eastAsia"/>
          <w:sz w:val="32"/>
          <w:szCs w:val="32"/>
          <w:rtl/>
        </w:rPr>
        <w:t>ولا</w:t>
      </w:r>
      <w:r w:rsidRPr="002215DA">
        <w:rPr>
          <w:rFonts w:ascii="Traditional Arabic" w:cs="Traditional Arabic"/>
          <w:sz w:val="32"/>
          <w:szCs w:val="32"/>
          <w:rtl/>
        </w:rPr>
        <w:t xml:space="preserve"> </w:t>
      </w:r>
      <w:r w:rsidRPr="002215DA">
        <w:rPr>
          <w:rFonts w:ascii="Traditional Arabic" w:cs="Traditional Arabic" w:hint="eastAsia"/>
          <w:sz w:val="32"/>
          <w:szCs w:val="32"/>
          <w:rtl/>
        </w:rPr>
        <w:t>فاحشة</w:t>
      </w:r>
      <w:r w:rsidRPr="002215DA">
        <w:rPr>
          <w:rFonts w:ascii="Traditional Arabic" w:cs="Traditional Arabic"/>
          <w:sz w:val="32"/>
          <w:szCs w:val="32"/>
          <w:rtl/>
        </w:rPr>
        <w:t xml:space="preserve"> </w:t>
      </w:r>
      <w:r w:rsidRPr="002215DA">
        <w:rPr>
          <w:rFonts w:ascii="Traditional Arabic" w:cs="Traditional Arabic" w:hint="eastAsia"/>
          <w:sz w:val="32"/>
          <w:szCs w:val="32"/>
          <w:rtl/>
        </w:rPr>
        <w:t>يعاقب</w:t>
      </w:r>
      <w:r w:rsidRPr="002215DA">
        <w:rPr>
          <w:rFonts w:ascii="Traditional Arabic" w:cs="Traditional Arabic"/>
          <w:sz w:val="32"/>
          <w:szCs w:val="32"/>
          <w:rtl/>
        </w:rPr>
        <w:t xml:space="preserve"> </w:t>
      </w:r>
      <w:r w:rsidRPr="002215DA">
        <w:rPr>
          <w:rFonts w:ascii="Traditional Arabic" w:cs="Traditional Arabic" w:hint="eastAsia"/>
          <w:sz w:val="32"/>
          <w:szCs w:val="32"/>
          <w:rtl/>
        </w:rPr>
        <w:t>عليها</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لكن</w:t>
      </w:r>
      <w:r w:rsidRPr="002215DA">
        <w:rPr>
          <w:rFonts w:ascii="Traditional Arabic" w:cs="Traditional Arabic"/>
          <w:sz w:val="32"/>
          <w:szCs w:val="32"/>
          <w:rtl/>
        </w:rPr>
        <w:t xml:space="preserve"> </w:t>
      </w:r>
      <w:r w:rsidRPr="002215DA">
        <w:rPr>
          <w:rFonts w:ascii="Traditional Arabic" w:cs="Traditional Arabic" w:hint="eastAsia"/>
          <w:sz w:val="32"/>
          <w:szCs w:val="32"/>
          <w:rtl/>
        </w:rPr>
        <w:t>كان</w:t>
      </w:r>
      <w:r w:rsidRPr="002215DA">
        <w:rPr>
          <w:rFonts w:ascii="Traditional Arabic" w:cs="Traditional Arabic"/>
          <w:sz w:val="32"/>
          <w:szCs w:val="32"/>
          <w:rtl/>
        </w:rPr>
        <w:t xml:space="preserve"> </w:t>
      </w:r>
      <w:r w:rsidRPr="002215DA">
        <w:rPr>
          <w:rFonts w:ascii="Traditional Arabic" w:cs="Traditional Arabic" w:hint="eastAsia"/>
          <w:sz w:val="32"/>
          <w:szCs w:val="32"/>
          <w:rtl/>
        </w:rPr>
        <w:t>ف</w:t>
      </w:r>
      <w:r w:rsidR="00590922">
        <w:rPr>
          <w:rFonts w:ascii="Traditional Arabic" w:cs="Traditional Arabic" w:hint="cs"/>
          <w:sz w:val="32"/>
          <w:szCs w:val="32"/>
          <w:rtl/>
        </w:rPr>
        <w:t>ي</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النساء</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يفتتن</w:t>
      </w:r>
      <w:r w:rsidRPr="002215DA">
        <w:rPr>
          <w:rFonts w:ascii="Traditional Arabic" w:cs="Traditional Arabic"/>
          <w:sz w:val="32"/>
          <w:szCs w:val="32"/>
          <w:rtl/>
        </w:rPr>
        <w:t xml:space="preserve"> </w:t>
      </w:r>
      <w:r w:rsidRPr="002215DA">
        <w:rPr>
          <w:rFonts w:ascii="Traditional Arabic" w:cs="Traditional Arabic" w:hint="eastAsia"/>
          <w:sz w:val="32"/>
          <w:szCs w:val="32"/>
          <w:rtl/>
        </w:rPr>
        <w:t>به</w:t>
      </w:r>
      <w:r w:rsidRPr="002215DA">
        <w:rPr>
          <w:rFonts w:ascii="Traditional Arabic" w:cs="Traditional Arabic"/>
          <w:sz w:val="32"/>
          <w:szCs w:val="32"/>
          <w:rtl/>
        </w:rPr>
        <w:t xml:space="preserve"> </w:t>
      </w:r>
      <w:r w:rsidRPr="002215DA">
        <w:rPr>
          <w:rFonts w:ascii="Traditional Arabic" w:cs="Traditional Arabic" w:hint="eastAsia"/>
          <w:sz w:val="32"/>
          <w:szCs w:val="32"/>
          <w:rtl/>
        </w:rPr>
        <w:t>فأمر</w:t>
      </w:r>
      <w:r w:rsidRPr="002215DA">
        <w:rPr>
          <w:rFonts w:ascii="Traditional Arabic" w:cs="Traditional Arabic"/>
          <w:sz w:val="32"/>
          <w:szCs w:val="32"/>
          <w:rtl/>
        </w:rPr>
        <w:t xml:space="preserve"> </w:t>
      </w:r>
      <w:r w:rsidRPr="002215DA">
        <w:rPr>
          <w:rFonts w:ascii="Traditional Arabic" w:cs="Traditional Arabic" w:hint="eastAsia"/>
          <w:sz w:val="32"/>
          <w:szCs w:val="32"/>
          <w:rtl/>
        </w:rPr>
        <w:t>بإزالة</w:t>
      </w:r>
      <w:r w:rsidRPr="002215DA">
        <w:rPr>
          <w:rFonts w:ascii="Traditional Arabic" w:cs="Traditional Arabic"/>
          <w:sz w:val="32"/>
          <w:szCs w:val="32"/>
          <w:rtl/>
        </w:rPr>
        <w:t xml:space="preserve"> </w:t>
      </w:r>
      <w:r w:rsidRPr="002215DA">
        <w:rPr>
          <w:rFonts w:ascii="Traditional Arabic" w:cs="Traditional Arabic" w:hint="eastAsia"/>
          <w:sz w:val="32"/>
          <w:szCs w:val="32"/>
          <w:rtl/>
        </w:rPr>
        <w:t>جماله</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الفاتن</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فإن</w:t>
      </w:r>
      <w:r w:rsidRPr="002215DA">
        <w:rPr>
          <w:rFonts w:ascii="Traditional Arabic" w:cs="Traditional Arabic"/>
          <w:sz w:val="32"/>
          <w:szCs w:val="32"/>
          <w:rtl/>
        </w:rPr>
        <w:t xml:space="preserve"> </w:t>
      </w:r>
      <w:r w:rsidRPr="002215DA">
        <w:rPr>
          <w:rFonts w:ascii="Traditional Arabic" w:cs="Traditional Arabic" w:hint="eastAsia"/>
          <w:sz w:val="32"/>
          <w:szCs w:val="32"/>
          <w:rtl/>
        </w:rPr>
        <w:t>انتقاله</w:t>
      </w:r>
      <w:r w:rsidRPr="002215DA">
        <w:rPr>
          <w:rFonts w:ascii="Traditional Arabic" w:cs="Traditional Arabic"/>
          <w:sz w:val="32"/>
          <w:szCs w:val="32"/>
          <w:rtl/>
        </w:rPr>
        <w:t xml:space="preserve"> </w:t>
      </w:r>
      <w:r w:rsidRPr="002215DA">
        <w:rPr>
          <w:rFonts w:ascii="Traditional Arabic" w:cs="Traditional Arabic" w:hint="eastAsia"/>
          <w:sz w:val="32"/>
          <w:szCs w:val="32"/>
          <w:rtl/>
        </w:rPr>
        <w:t>عن</w:t>
      </w:r>
      <w:r w:rsidRPr="002215DA">
        <w:rPr>
          <w:rFonts w:ascii="Traditional Arabic" w:cs="Traditional Arabic"/>
          <w:sz w:val="32"/>
          <w:szCs w:val="32"/>
          <w:rtl/>
        </w:rPr>
        <w:t xml:space="preserve"> </w:t>
      </w:r>
      <w:r w:rsidRPr="002215DA">
        <w:rPr>
          <w:rFonts w:ascii="Traditional Arabic" w:cs="Traditional Arabic" w:hint="eastAsia"/>
          <w:sz w:val="32"/>
          <w:szCs w:val="32"/>
          <w:rtl/>
        </w:rPr>
        <w:t>وطنه</w:t>
      </w:r>
      <w:r w:rsidRPr="002215DA">
        <w:rPr>
          <w:rFonts w:ascii="Traditional Arabic" w:cs="Traditional Arabic"/>
          <w:sz w:val="32"/>
          <w:szCs w:val="32"/>
          <w:rtl/>
        </w:rPr>
        <w:t xml:space="preserve"> </w:t>
      </w:r>
      <w:r w:rsidRPr="002215DA">
        <w:rPr>
          <w:rFonts w:ascii="Traditional Arabic" w:cs="Traditional Arabic" w:hint="eastAsia"/>
          <w:sz w:val="32"/>
          <w:szCs w:val="32"/>
          <w:rtl/>
        </w:rPr>
        <w:t>مما</w:t>
      </w:r>
      <w:r w:rsidRPr="002215DA">
        <w:rPr>
          <w:rFonts w:ascii="Traditional Arabic" w:cs="Traditional Arabic"/>
          <w:sz w:val="32"/>
          <w:szCs w:val="32"/>
          <w:rtl/>
        </w:rPr>
        <w:t xml:space="preserve"> </w:t>
      </w:r>
      <w:r w:rsidRPr="002215DA">
        <w:rPr>
          <w:rFonts w:ascii="Traditional Arabic" w:cs="Traditional Arabic" w:hint="eastAsia"/>
          <w:sz w:val="32"/>
          <w:szCs w:val="32"/>
          <w:rtl/>
        </w:rPr>
        <w:t>يضعف</w:t>
      </w:r>
      <w:r w:rsidRPr="002215DA">
        <w:rPr>
          <w:rFonts w:ascii="Traditional Arabic" w:cs="Traditional Arabic"/>
          <w:sz w:val="32"/>
          <w:szCs w:val="32"/>
          <w:rtl/>
        </w:rPr>
        <w:t xml:space="preserve"> </w:t>
      </w:r>
      <w:r w:rsidRPr="002215DA">
        <w:rPr>
          <w:rFonts w:ascii="Traditional Arabic" w:cs="Traditional Arabic" w:hint="eastAsia"/>
          <w:sz w:val="32"/>
          <w:szCs w:val="32"/>
          <w:rtl/>
        </w:rPr>
        <w:t>همته</w:t>
      </w:r>
      <w:r w:rsidRPr="002215DA">
        <w:rPr>
          <w:rFonts w:ascii="Traditional Arabic" w:cs="Traditional Arabic"/>
          <w:sz w:val="32"/>
          <w:szCs w:val="32"/>
          <w:rtl/>
        </w:rPr>
        <w:t xml:space="preserve"> </w:t>
      </w:r>
      <w:r w:rsidRPr="002215DA">
        <w:rPr>
          <w:rFonts w:ascii="Traditional Arabic" w:cs="Traditional Arabic" w:hint="eastAsia"/>
          <w:sz w:val="32"/>
          <w:szCs w:val="32"/>
          <w:rtl/>
        </w:rPr>
        <w:t>وبدنه</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ويعلم</w:t>
      </w:r>
      <w:r w:rsidRPr="002215DA">
        <w:rPr>
          <w:rFonts w:ascii="Traditional Arabic" w:cs="Traditional Arabic"/>
          <w:sz w:val="32"/>
          <w:szCs w:val="32"/>
          <w:rtl/>
        </w:rPr>
        <w:t xml:space="preserve"> </w:t>
      </w:r>
      <w:r w:rsidRPr="002215DA">
        <w:rPr>
          <w:rFonts w:ascii="Traditional Arabic" w:cs="Traditional Arabic" w:hint="eastAsia"/>
          <w:sz w:val="32"/>
          <w:szCs w:val="32"/>
          <w:rtl/>
        </w:rPr>
        <w:t>أنه</w:t>
      </w:r>
      <w:r w:rsidRPr="002215DA">
        <w:rPr>
          <w:rFonts w:ascii="Traditional Arabic" w:cs="Traditional Arabic"/>
          <w:sz w:val="32"/>
          <w:szCs w:val="32"/>
          <w:rtl/>
        </w:rPr>
        <w:t xml:space="preserve"> </w:t>
      </w:r>
      <w:r w:rsidRPr="002215DA">
        <w:rPr>
          <w:rFonts w:ascii="Traditional Arabic" w:cs="Traditional Arabic" w:hint="eastAsia"/>
          <w:sz w:val="32"/>
          <w:szCs w:val="32"/>
          <w:rtl/>
        </w:rPr>
        <w:t>معاقب</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وهذا</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باب</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التفريق</w:t>
      </w:r>
      <w:r w:rsidRPr="002215DA">
        <w:rPr>
          <w:rFonts w:ascii="Traditional Arabic" w:cs="Traditional Arabic"/>
          <w:sz w:val="32"/>
          <w:szCs w:val="32"/>
          <w:rtl/>
        </w:rPr>
        <w:t xml:space="preserve"> </w:t>
      </w:r>
      <w:r w:rsidRPr="002215DA">
        <w:rPr>
          <w:rFonts w:ascii="Traditional Arabic" w:cs="Traditional Arabic" w:hint="eastAsia"/>
          <w:sz w:val="32"/>
          <w:szCs w:val="32"/>
          <w:rtl/>
        </w:rPr>
        <w:t>بين</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الذين</w:t>
      </w:r>
      <w:r w:rsidRPr="002215DA">
        <w:rPr>
          <w:rFonts w:ascii="Traditional Arabic" w:cs="Traditional Arabic"/>
          <w:sz w:val="32"/>
          <w:szCs w:val="32"/>
          <w:rtl/>
        </w:rPr>
        <w:t xml:space="preserve"> </w:t>
      </w:r>
      <w:r w:rsidRPr="002215DA">
        <w:rPr>
          <w:rFonts w:ascii="Traditional Arabic" w:cs="Traditional Arabic" w:hint="eastAsia"/>
          <w:sz w:val="32"/>
          <w:szCs w:val="32"/>
          <w:rtl/>
        </w:rPr>
        <w:t>يخاف</w:t>
      </w:r>
      <w:r w:rsidRPr="002215DA">
        <w:rPr>
          <w:rFonts w:ascii="Traditional Arabic" w:cs="Traditional Arabic"/>
          <w:sz w:val="32"/>
          <w:szCs w:val="32"/>
          <w:rtl/>
        </w:rPr>
        <w:t xml:space="preserve"> </w:t>
      </w:r>
      <w:r w:rsidRPr="002215DA">
        <w:rPr>
          <w:rFonts w:ascii="Traditional Arabic" w:cs="Traditional Arabic" w:hint="eastAsia"/>
          <w:sz w:val="32"/>
          <w:szCs w:val="32"/>
          <w:rtl/>
        </w:rPr>
        <w:t>عليهم</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الفاحشة</w:t>
      </w:r>
      <w:r w:rsidRPr="002215DA">
        <w:rPr>
          <w:rFonts w:ascii="Traditional Arabic" w:cs="Traditional Arabic"/>
          <w:sz w:val="32"/>
          <w:szCs w:val="32"/>
          <w:rtl/>
        </w:rPr>
        <w:t xml:space="preserve"> </w:t>
      </w:r>
      <w:r w:rsidRPr="002215DA">
        <w:rPr>
          <w:rFonts w:ascii="Traditional Arabic" w:cs="Traditional Arabic" w:hint="eastAsia"/>
          <w:sz w:val="32"/>
          <w:szCs w:val="32"/>
          <w:rtl/>
        </w:rPr>
        <w:t>والعشق</w:t>
      </w:r>
      <w:r w:rsidRPr="002215DA">
        <w:rPr>
          <w:rFonts w:ascii="Traditional Arabic" w:cs="Traditional Arabic"/>
          <w:sz w:val="32"/>
          <w:szCs w:val="32"/>
          <w:rtl/>
        </w:rPr>
        <w:t xml:space="preserve"> </w:t>
      </w:r>
      <w:r w:rsidRPr="002215DA">
        <w:rPr>
          <w:rFonts w:ascii="Traditional Arabic" w:cs="Traditional Arabic" w:hint="eastAsia"/>
          <w:sz w:val="32"/>
          <w:szCs w:val="32"/>
          <w:rtl/>
        </w:rPr>
        <w:t>قبل</w:t>
      </w:r>
      <w:r w:rsidRPr="002215DA">
        <w:rPr>
          <w:rFonts w:ascii="Traditional Arabic" w:cs="Traditional Arabic"/>
          <w:sz w:val="32"/>
          <w:szCs w:val="32"/>
          <w:rtl/>
        </w:rPr>
        <w:t xml:space="preserve"> </w:t>
      </w:r>
      <w:r w:rsidRPr="002215DA">
        <w:rPr>
          <w:rFonts w:ascii="Traditional Arabic" w:cs="Traditional Arabic" w:hint="eastAsia"/>
          <w:sz w:val="32"/>
          <w:szCs w:val="32"/>
          <w:rtl/>
        </w:rPr>
        <w:t>وقوعه</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وليس</w:t>
      </w:r>
      <w:r w:rsidRPr="002215DA">
        <w:rPr>
          <w:rFonts w:ascii="Traditional Arabic" w:cs="Traditional Arabic"/>
          <w:sz w:val="32"/>
          <w:szCs w:val="32"/>
          <w:rtl/>
        </w:rPr>
        <w:t xml:space="preserve"> </w:t>
      </w:r>
      <w:r w:rsidRPr="002215DA">
        <w:rPr>
          <w:rFonts w:ascii="Traditional Arabic" w:cs="Traditional Arabic" w:hint="eastAsia"/>
          <w:sz w:val="32"/>
          <w:szCs w:val="32"/>
          <w:rtl/>
        </w:rPr>
        <w:t>من</w:t>
      </w:r>
      <w:r w:rsidRPr="002215DA">
        <w:rPr>
          <w:rFonts w:ascii="Traditional Arabic" w:cs="Traditional Arabic"/>
          <w:sz w:val="32"/>
          <w:szCs w:val="32"/>
          <w:rtl/>
        </w:rPr>
        <w:t xml:space="preserve"> </w:t>
      </w:r>
      <w:r w:rsidRPr="002215DA">
        <w:rPr>
          <w:rFonts w:ascii="Traditional Arabic" w:cs="Traditional Arabic" w:hint="eastAsia"/>
          <w:sz w:val="32"/>
          <w:szCs w:val="32"/>
          <w:rtl/>
        </w:rPr>
        <w:t>باب</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المعاقبة</w:t>
      </w:r>
      <w:r w:rsidRPr="002215DA">
        <w:rPr>
          <w:rFonts w:ascii="Traditional Arabic" w:cs="Traditional Arabic" w:hint="cs"/>
          <w:sz w:val="32"/>
          <w:szCs w:val="32"/>
          <w:rtl/>
        </w:rPr>
        <w:t xml:space="preserve"> </w:t>
      </w:r>
      <w:r w:rsidRPr="002215DA">
        <w:rPr>
          <w:rFonts w:ascii="Traditional Arabic" w:cs="Traditional Arabic" w:hint="eastAsia"/>
          <w:sz w:val="32"/>
          <w:szCs w:val="32"/>
          <w:rtl/>
        </w:rPr>
        <w:t>،</w:t>
      </w:r>
      <w:r w:rsidRPr="002215DA">
        <w:rPr>
          <w:rFonts w:ascii="Traditional Arabic" w:cs="Traditional Arabic"/>
          <w:sz w:val="32"/>
          <w:szCs w:val="32"/>
          <w:rtl/>
        </w:rPr>
        <w:t xml:space="preserve"> </w:t>
      </w:r>
      <w:r w:rsidRPr="002215DA">
        <w:rPr>
          <w:rFonts w:ascii="Traditional Arabic" w:cs="Traditional Arabic" w:hint="eastAsia"/>
          <w:sz w:val="32"/>
          <w:szCs w:val="32"/>
          <w:rtl/>
        </w:rPr>
        <w:t>وقد</w:t>
      </w:r>
      <w:r w:rsidRPr="002215DA">
        <w:rPr>
          <w:rFonts w:ascii="Traditional Arabic" w:cs="Traditional Arabic"/>
          <w:sz w:val="32"/>
          <w:szCs w:val="32"/>
          <w:rtl/>
        </w:rPr>
        <w:t xml:space="preserve"> </w:t>
      </w:r>
      <w:r w:rsidRPr="002215DA">
        <w:rPr>
          <w:rFonts w:ascii="Traditional Arabic" w:cs="Traditional Arabic" w:hint="eastAsia"/>
          <w:sz w:val="32"/>
          <w:szCs w:val="32"/>
          <w:rtl/>
        </w:rPr>
        <w:t>كان</w:t>
      </w:r>
      <w:r w:rsidRPr="002215DA">
        <w:rPr>
          <w:rFonts w:ascii="Traditional Arabic" w:cs="Traditional Arabic"/>
          <w:sz w:val="32"/>
          <w:szCs w:val="32"/>
          <w:rtl/>
        </w:rPr>
        <w:t xml:space="preserve"> </w:t>
      </w:r>
      <w:r w:rsidRPr="002215DA">
        <w:rPr>
          <w:rFonts w:ascii="Traditional Arabic" w:cs="Traditional Arabic" w:hint="eastAsia"/>
          <w:sz w:val="32"/>
          <w:szCs w:val="32"/>
          <w:rtl/>
        </w:rPr>
        <w:t>عمر</w:t>
      </w:r>
      <w:r w:rsidRPr="002215DA">
        <w:rPr>
          <w:rFonts w:ascii="Traditional Arabic" w:cs="Traditional Arabic"/>
          <w:sz w:val="32"/>
          <w:szCs w:val="32"/>
          <w:rtl/>
        </w:rPr>
        <w:t xml:space="preserve"> </w:t>
      </w:r>
      <w:r w:rsidRPr="002215DA">
        <w:rPr>
          <w:rFonts w:ascii="Traditional Arabic" w:cs="Traditional Arabic" w:hint="eastAsia"/>
          <w:sz w:val="32"/>
          <w:szCs w:val="32"/>
          <w:rtl/>
        </w:rPr>
        <w:t>ينفى</w:t>
      </w:r>
      <w:r w:rsidRPr="002215DA">
        <w:rPr>
          <w:rFonts w:ascii="Traditional Arabic" w:cs="Traditional Arabic"/>
          <w:sz w:val="32"/>
          <w:szCs w:val="32"/>
          <w:rtl/>
        </w:rPr>
        <w:t xml:space="preserve"> </w:t>
      </w:r>
      <w:r w:rsidR="00993E12" w:rsidRPr="002215DA">
        <w:rPr>
          <w:rFonts w:ascii="Traditional Arabic" w:cs="Traditional Arabic" w:hint="cs"/>
          <w:sz w:val="32"/>
          <w:szCs w:val="32"/>
          <w:rtl/>
        </w:rPr>
        <w:t>في</w:t>
      </w:r>
      <w:r w:rsidRPr="002215DA">
        <w:rPr>
          <w:rFonts w:ascii="Traditional Arabic" w:cs="Traditional Arabic"/>
          <w:sz w:val="32"/>
          <w:szCs w:val="32"/>
          <w:rtl/>
        </w:rPr>
        <w:t xml:space="preserve"> </w:t>
      </w:r>
      <w:r w:rsidRPr="002215DA">
        <w:rPr>
          <w:rFonts w:ascii="Traditional Arabic" w:cs="Traditional Arabic" w:hint="eastAsia"/>
          <w:sz w:val="32"/>
          <w:szCs w:val="32"/>
          <w:rtl/>
        </w:rPr>
        <w:t>الخمر</w:t>
      </w:r>
      <w:r w:rsidRPr="002215DA">
        <w:rPr>
          <w:rFonts w:ascii="Traditional Arabic" w:cs="Traditional Arabic"/>
          <w:sz w:val="32"/>
          <w:szCs w:val="32"/>
          <w:rtl/>
        </w:rPr>
        <w:t xml:space="preserve"> </w:t>
      </w:r>
      <w:r w:rsidRPr="002215DA">
        <w:rPr>
          <w:rFonts w:ascii="Traditional Arabic" w:cs="Traditional Arabic" w:hint="eastAsia"/>
          <w:sz w:val="32"/>
          <w:szCs w:val="32"/>
          <w:rtl/>
        </w:rPr>
        <w:t>إلى</w:t>
      </w:r>
      <w:r w:rsidRPr="002215DA">
        <w:rPr>
          <w:rFonts w:ascii="Traditional Arabic" w:cs="Traditional Arabic"/>
          <w:sz w:val="32"/>
          <w:szCs w:val="32"/>
          <w:rtl/>
        </w:rPr>
        <w:t xml:space="preserve"> </w:t>
      </w:r>
      <w:r w:rsidRPr="002215DA">
        <w:rPr>
          <w:rFonts w:ascii="Traditional Arabic" w:cs="Traditional Arabic" w:hint="eastAsia"/>
          <w:sz w:val="32"/>
          <w:szCs w:val="32"/>
          <w:rtl/>
        </w:rPr>
        <w:t>خيبر</w:t>
      </w:r>
      <w:r w:rsidRPr="002215DA">
        <w:rPr>
          <w:rFonts w:ascii="Traditional Arabic" w:cs="Traditional Arabic"/>
          <w:sz w:val="32"/>
          <w:szCs w:val="32"/>
          <w:rtl/>
        </w:rPr>
        <w:t xml:space="preserve"> </w:t>
      </w:r>
      <w:r w:rsidRPr="002215DA">
        <w:rPr>
          <w:rFonts w:ascii="Traditional Arabic" w:cs="Traditional Arabic" w:hint="eastAsia"/>
          <w:sz w:val="32"/>
          <w:szCs w:val="32"/>
          <w:rtl/>
        </w:rPr>
        <w:t>زيادة</w:t>
      </w:r>
      <w:r w:rsidRPr="002215DA">
        <w:rPr>
          <w:rFonts w:ascii="Traditional Arabic" w:cs="Traditional Arabic"/>
          <w:sz w:val="32"/>
          <w:szCs w:val="32"/>
          <w:rtl/>
        </w:rPr>
        <w:t xml:space="preserve"> </w:t>
      </w:r>
      <w:r w:rsidR="00993E12" w:rsidRPr="002215DA">
        <w:rPr>
          <w:rFonts w:ascii="Traditional Arabic" w:cs="Traditional Arabic" w:hint="cs"/>
          <w:sz w:val="32"/>
          <w:szCs w:val="32"/>
          <w:rtl/>
        </w:rPr>
        <w:t>في</w:t>
      </w:r>
      <w:r w:rsidRPr="002215DA">
        <w:rPr>
          <w:rFonts w:ascii="Traditional Arabic" w:cs="Traditional Arabic"/>
          <w:sz w:val="32"/>
          <w:szCs w:val="32"/>
          <w:rtl/>
        </w:rPr>
        <w:t xml:space="preserve"> </w:t>
      </w:r>
      <w:r w:rsidRPr="002215DA">
        <w:rPr>
          <w:rFonts w:ascii="Traditional Arabic" w:cs="Traditional Arabic" w:hint="eastAsia"/>
          <w:sz w:val="32"/>
          <w:szCs w:val="32"/>
          <w:rtl/>
        </w:rPr>
        <w:t>عقوبة</w:t>
      </w:r>
      <w:r w:rsidRPr="002215DA">
        <w:rPr>
          <w:rFonts w:ascii="Traditional Arabic" w:cs="Traditional Arabic"/>
          <w:sz w:val="32"/>
          <w:szCs w:val="32"/>
          <w:rtl/>
        </w:rPr>
        <w:t xml:space="preserve"> </w:t>
      </w:r>
      <w:r w:rsidRPr="002215DA">
        <w:rPr>
          <w:rFonts w:ascii="Traditional Arabic" w:cs="Traditional Arabic" w:hint="eastAsia"/>
          <w:sz w:val="32"/>
          <w:szCs w:val="32"/>
          <w:rtl/>
        </w:rPr>
        <w:t>شاربها</w:t>
      </w:r>
      <w:r w:rsidRPr="002215DA">
        <w:rPr>
          <w:rFonts w:ascii="Traditional Arabic" w:cs="Traditional Arabic"/>
          <w:sz w:val="32"/>
          <w:szCs w:val="32"/>
          <w:rtl/>
        </w:rPr>
        <w:t xml:space="preserve"> </w:t>
      </w:r>
      <w:r w:rsidRPr="002215DA">
        <w:rPr>
          <w:rStyle w:val="a7"/>
          <w:rFonts w:ascii="Traditional Arabic" w:cs="Traditional Arabic"/>
          <w:sz w:val="32"/>
          <w:szCs w:val="32"/>
          <w:rtl/>
        </w:rPr>
        <w:footnoteReference w:id="699"/>
      </w:r>
      <w:r w:rsidRPr="002215DA">
        <w:rPr>
          <w:rFonts w:ascii="Traditional Arabic" w:cs="Traditional Arabic"/>
          <w:sz w:val="32"/>
          <w:szCs w:val="32"/>
          <w:rtl/>
        </w:rPr>
        <w:t>.</w:t>
      </w:r>
    </w:p>
    <w:p w14:paraId="396D213E" w14:textId="6DA0ED65" w:rsidR="00FD5D19" w:rsidRPr="009871CC" w:rsidRDefault="00FD5D19" w:rsidP="00FD5D19">
      <w:pPr>
        <w:jc w:val="lowKashida"/>
        <w:rPr>
          <w:rFonts w:cs="Traditional Arabic"/>
          <w:sz w:val="32"/>
          <w:szCs w:val="32"/>
          <w:rtl/>
        </w:rPr>
      </w:pPr>
      <w:r>
        <w:rPr>
          <w:rFonts w:cs="Traditional Arabic" w:hint="cs"/>
          <w:sz w:val="32"/>
          <w:szCs w:val="32"/>
          <w:rtl/>
        </w:rPr>
        <w:t xml:space="preserve">    </w:t>
      </w:r>
      <w:r w:rsidR="00590922" w:rsidRPr="00993E12">
        <w:rPr>
          <w:rFonts w:cs="Traditional Arabic" w:hint="cs"/>
          <w:b/>
          <w:bCs/>
          <w:sz w:val="32"/>
          <w:szCs w:val="32"/>
          <w:rtl/>
        </w:rPr>
        <w:t>16</w:t>
      </w:r>
      <w:r w:rsidRPr="00993E12">
        <w:rPr>
          <w:rFonts w:cs="Traditional Arabic" w:hint="cs"/>
          <w:b/>
          <w:bCs/>
          <w:sz w:val="32"/>
          <w:szCs w:val="32"/>
          <w:rtl/>
        </w:rPr>
        <w:t>/</w:t>
      </w:r>
      <w:r>
        <w:rPr>
          <w:rFonts w:cs="Traditional Arabic" w:hint="cs"/>
          <w:sz w:val="32"/>
          <w:szCs w:val="32"/>
          <w:rtl/>
        </w:rPr>
        <w:t xml:space="preserve"> </w:t>
      </w:r>
      <w:r w:rsidRPr="009871CC">
        <w:rPr>
          <w:rFonts w:cs="Traditional Arabic" w:hint="cs"/>
          <w:sz w:val="32"/>
          <w:szCs w:val="32"/>
          <w:rtl/>
        </w:rPr>
        <w:t xml:space="preserve">أخرج الإمام ابن أبي شيبة عن الحكم </w:t>
      </w:r>
      <w:proofErr w:type="gramStart"/>
      <w:r w:rsidRPr="009871CC">
        <w:rPr>
          <w:rFonts w:cs="Traditional Arabic" w:hint="cs"/>
          <w:sz w:val="32"/>
          <w:szCs w:val="32"/>
          <w:rtl/>
        </w:rPr>
        <w:t>قال :</w:t>
      </w:r>
      <w:proofErr w:type="gramEnd"/>
      <w:r w:rsidRPr="009871CC">
        <w:rPr>
          <w:rFonts w:cs="Traditional Arabic" w:hint="cs"/>
          <w:sz w:val="32"/>
          <w:szCs w:val="32"/>
          <w:rtl/>
        </w:rPr>
        <w:t xml:space="preserve"> " أُخْبِر علي </w:t>
      </w:r>
      <w:r w:rsidRPr="009871CC">
        <w:rPr>
          <w:rFonts w:cs="Traditional Arabic" w:hint="cs"/>
          <w:sz w:val="32"/>
          <w:szCs w:val="32"/>
        </w:rPr>
        <w:sym w:font="AGA Arabesque" w:char="F074"/>
      </w:r>
      <w:r w:rsidRPr="009871CC">
        <w:rPr>
          <w:rFonts w:cs="Traditional Arabic" w:hint="cs"/>
          <w:sz w:val="32"/>
          <w:szCs w:val="32"/>
          <w:rtl/>
        </w:rPr>
        <w:t xml:space="preserve"> برجل احتكر طعاماً بمائة ألف فأمر به أن يُحْرق " </w:t>
      </w:r>
      <w:r w:rsidRPr="009871CC">
        <w:rPr>
          <w:rStyle w:val="a7"/>
          <w:rFonts w:cs="Traditional Arabic"/>
          <w:sz w:val="32"/>
          <w:szCs w:val="32"/>
          <w:rtl/>
        </w:rPr>
        <w:footnoteReference w:id="700"/>
      </w:r>
      <w:r w:rsidRPr="009871CC">
        <w:rPr>
          <w:rFonts w:cs="Traditional Arabic" w:hint="cs"/>
          <w:sz w:val="32"/>
          <w:szCs w:val="32"/>
          <w:rtl/>
        </w:rPr>
        <w:t xml:space="preserve"> .</w:t>
      </w:r>
    </w:p>
    <w:p w14:paraId="2AA1123B" w14:textId="0E084FA4" w:rsidR="00FD5D19" w:rsidRPr="009871CC" w:rsidRDefault="00FD5D19" w:rsidP="00FD5D19">
      <w:pPr>
        <w:jc w:val="lowKashida"/>
        <w:rPr>
          <w:rFonts w:cs="Traditional Arabic"/>
          <w:sz w:val="32"/>
          <w:szCs w:val="32"/>
          <w:rtl/>
        </w:rPr>
      </w:pPr>
      <w:r w:rsidRPr="00993E12">
        <w:rPr>
          <w:rFonts w:cs="Traditional Arabic" w:hint="cs"/>
          <w:b/>
          <w:bCs/>
          <w:sz w:val="32"/>
          <w:szCs w:val="32"/>
          <w:rtl/>
        </w:rPr>
        <w:t xml:space="preserve">    </w:t>
      </w:r>
      <w:r w:rsidR="00590922" w:rsidRPr="00993E12">
        <w:rPr>
          <w:rFonts w:cs="Traditional Arabic" w:hint="cs"/>
          <w:b/>
          <w:bCs/>
          <w:sz w:val="32"/>
          <w:szCs w:val="32"/>
          <w:rtl/>
        </w:rPr>
        <w:t>17</w:t>
      </w:r>
      <w:r w:rsidRPr="00993E12">
        <w:rPr>
          <w:rFonts w:cs="Traditional Arabic" w:hint="cs"/>
          <w:b/>
          <w:bCs/>
          <w:sz w:val="32"/>
          <w:szCs w:val="32"/>
          <w:rtl/>
        </w:rPr>
        <w:t>/</w:t>
      </w:r>
      <w:r>
        <w:rPr>
          <w:rFonts w:cs="Traditional Arabic" w:hint="cs"/>
          <w:sz w:val="32"/>
          <w:szCs w:val="32"/>
          <w:rtl/>
        </w:rPr>
        <w:t xml:space="preserve"> </w:t>
      </w:r>
      <w:r w:rsidRPr="009871CC">
        <w:rPr>
          <w:rFonts w:cs="Traditional Arabic" w:hint="cs"/>
          <w:sz w:val="32"/>
          <w:szCs w:val="32"/>
          <w:rtl/>
        </w:rPr>
        <w:t xml:space="preserve">روى الإمام أبو عبيد القاسم بن سلام : " أن علي بن أبي طالب </w:t>
      </w:r>
      <w:r w:rsidRPr="009871CC">
        <w:rPr>
          <w:rFonts w:cs="Traditional Arabic" w:hint="cs"/>
          <w:sz w:val="32"/>
          <w:szCs w:val="32"/>
        </w:rPr>
        <w:sym w:font="AGA Arabesque" w:char="F074"/>
      </w:r>
      <w:r w:rsidRPr="009871CC">
        <w:rPr>
          <w:rFonts w:cs="Traditional Arabic" w:hint="cs"/>
          <w:sz w:val="32"/>
          <w:szCs w:val="32"/>
          <w:rtl/>
        </w:rPr>
        <w:t xml:space="preserve"> نظر إلى زرارة </w:t>
      </w:r>
      <w:r>
        <w:rPr>
          <w:rFonts w:cs="Traditional Arabic" w:hint="cs"/>
          <w:sz w:val="32"/>
          <w:szCs w:val="32"/>
          <w:rtl/>
        </w:rPr>
        <w:t>-</w:t>
      </w:r>
      <w:r w:rsidRPr="009871CC">
        <w:rPr>
          <w:rFonts w:cs="Traditional Arabic" w:hint="cs"/>
          <w:sz w:val="32"/>
          <w:szCs w:val="32"/>
          <w:rtl/>
        </w:rPr>
        <w:t xml:space="preserve"> محلة بالكوفة سميت باسم بانيها زرارة بن يزيد </w:t>
      </w:r>
      <w:r>
        <w:rPr>
          <w:rFonts w:cs="Traditional Arabic" w:hint="cs"/>
          <w:sz w:val="32"/>
          <w:szCs w:val="32"/>
          <w:rtl/>
        </w:rPr>
        <w:t>-</w:t>
      </w:r>
      <w:r w:rsidRPr="009871CC">
        <w:rPr>
          <w:rFonts w:cs="Traditional Arabic" w:hint="cs"/>
          <w:sz w:val="32"/>
          <w:szCs w:val="32"/>
          <w:rtl/>
        </w:rPr>
        <w:t xml:space="preserve"> ، فقال : ما هذه القرية ؟ قالوا : قرية تُدعى زرارة ، يلحم فيها ، وتباع فيها الخمر . فقام يمشي حتى </w:t>
      </w:r>
      <w:proofErr w:type="gramStart"/>
      <w:r w:rsidRPr="009871CC">
        <w:rPr>
          <w:rFonts w:cs="Traditional Arabic" w:hint="cs"/>
          <w:sz w:val="32"/>
          <w:szCs w:val="32"/>
          <w:rtl/>
        </w:rPr>
        <w:t>أتاها ،</w:t>
      </w:r>
      <w:proofErr w:type="gramEnd"/>
      <w:r w:rsidRPr="009871CC">
        <w:rPr>
          <w:rFonts w:cs="Traditional Arabic" w:hint="cs"/>
          <w:sz w:val="32"/>
          <w:szCs w:val="32"/>
          <w:rtl/>
        </w:rPr>
        <w:t xml:space="preserve"> فقال : عليَّ بالنيران ، أضرموها فيها فإن الخبيث يأكل بعضه بعضاً .</w:t>
      </w:r>
    </w:p>
    <w:p w14:paraId="00451896" w14:textId="631A4F14" w:rsidR="00FD5D19" w:rsidRDefault="00590922" w:rsidP="00FD5D19">
      <w:pPr>
        <w:jc w:val="lowKashida"/>
        <w:rPr>
          <w:rFonts w:cs="Traditional Arabic"/>
          <w:sz w:val="32"/>
          <w:szCs w:val="32"/>
          <w:rtl/>
        </w:rPr>
      </w:pPr>
      <w:r>
        <w:rPr>
          <w:rFonts w:cs="Traditional Arabic" w:hint="cs"/>
          <w:sz w:val="32"/>
          <w:szCs w:val="32"/>
          <w:rtl/>
        </w:rPr>
        <w:t xml:space="preserve">  </w:t>
      </w:r>
      <w:r w:rsidR="00FD5D19" w:rsidRPr="009871CC">
        <w:rPr>
          <w:rFonts w:cs="Traditional Arabic" w:hint="cs"/>
          <w:sz w:val="32"/>
          <w:szCs w:val="32"/>
          <w:rtl/>
        </w:rPr>
        <w:t xml:space="preserve">قال </w:t>
      </w:r>
      <w:proofErr w:type="gramStart"/>
      <w:r w:rsidRPr="009871CC">
        <w:rPr>
          <w:rFonts w:cs="Traditional Arabic" w:hint="cs"/>
          <w:sz w:val="32"/>
          <w:szCs w:val="32"/>
          <w:rtl/>
        </w:rPr>
        <w:t>الراوي</w:t>
      </w:r>
      <w:r w:rsidR="00FD5D19" w:rsidRPr="009871CC">
        <w:rPr>
          <w:rFonts w:cs="Traditional Arabic" w:hint="cs"/>
          <w:sz w:val="32"/>
          <w:szCs w:val="32"/>
          <w:rtl/>
        </w:rPr>
        <w:t xml:space="preserve"> :</w:t>
      </w:r>
      <w:proofErr w:type="gramEnd"/>
      <w:r w:rsidR="00FD5D19" w:rsidRPr="009871CC">
        <w:rPr>
          <w:rFonts w:cs="Traditional Arabic" w:hint="cs"/>
          <w:sz w:val="32"/>
          <w:szCs w:val="32"/>
          <w:rtl/>
        </w:rPr>
        <w:t xml:space="preserve"> فاحترقت من غربيها حتى بلغت بستان خواستا بن جبرونا " </w:t>
      </w:r>
      <w:r w:rsidR="00FD5D19" w:rsidRPr="009871CC">
        <w:rPr>
          <w:rStyle w:val="a7"/>
          <w:rFonts w:cs="Traditional Arabic"/>
          <w:sz w:val="32"/>
          <w:szCs w:val="32"/>
          <w:rtl/>
        </w:rPr>
        <w:footnoteReference w:id="701"/>
      </w:r>
      <w:r w:rsidR="00FD5D19">
        <w:rPr>
          <w:rFonts w:cs="Traditional Arabic" w:hint="cs"/>
          <w:sz w:val="32"/>
          <w:szCs w:val="32"/>
          <w:rtl/>
        </w:rPr>
        <w:t xml:space="preserve"> .</w:t>
      </w:r>
    </w:p>
    <w:p w14:paraId="486BA622" w14:textId="77777777" w:rsidR="00FD5D19" w:rsidRPr="00993E12" w:rsidRDefault="00FD5D19" w:rsidP="00FD5D19">
      <w:pPr>
        <w:jc w:val="lowKashida"/>
        <w:rPr>
          <w:rFonts w:cs="PT Bold Heading"/>
          <w:sz w:val="20"/>
          <w:szCs w:val="20"/>
          <w:rtl/>
        </w:rPr>
      </w:pPr>
    </w:p>
    <w:p w14:paraId="64D1517F" w14:textId="3F93C045" w:rsidR="00FD5D19" w:rsidRDefault="00590922" w:rsidP="00FD5D19">
      <w:pPr>
        <w:jc w:val="lowKashida"/>
        <w:rPr>
          <w:rFonts w:cs="PT Bold Heading"/>
          <w:rtl/>
        </w:rPr>
      </w:pPr>
      <w:r>
        <w:rPr>
          <w:rFonts w:cs="PT Bold Heading" w:hint="cs"/>
          <w:rtl/>
        </w:rPr>
        <w:t xml:space="preserve">   </w:t>
      </w:r>
      <w:r w:rsidR="00FD5D19">
        <w:rPr>
          <w:rFonts w:cs="PT Bold Heading" w:hint="cs"/>
          <w:rtl/>
        </w:rPr>
        <w:t xml:space="preserve">س/ ما هي المرتبة الثانية من مراتب </w:t>
      </w:r>
      <w:r w:rsidR="00FD5D19" w:rsidRPr="00285C0C">
        <w:rPr>
          <w:rFonts w:cs="PT Bold Heading" w:hint="cs"/>
          <w:rtl/>
        </w:rPr>
        <w:t xml:space="preserve">الاحتساب </w:t>
      </w:r>
      <w:r w:rsidR="00FD5D19">
        <w:rPr>
          <w:rFonts w:cs="PT Bold Heading" w:hint="cs"/>
          <w:rtl/>
        </w:rPr>
        <w:t xml:space="preserve">والمقصود </w:t>
      </w:r>
      <w:proofErr w:type="gramStart"/>
      <w:r w:rsidR="00FD5D19">
        <w:rPr>
          <w:rFonts w:cs="PT Bold Heading" w:hint="cs"/>
          <w:rtl/>
        </w:rPr>
        <w:t>بها ؟</w:t>
      </w:r>
      <w:proofErr w:type="gramEnd"/>
      <w:r w:rsidR="00FD5D19">
        <w:rPr>
          <w:rFonts w:cs="PT Bold Heading" w:hint="cs"/>
          <w:rtl/>
        </w:rPr>
        <w:t xml:space="preserve"> وماذا </w:t>
      </w:r>
      <w:proofErr w:type="gramStart"/>
      <w:r w:rsidR="00FD5D19">
        <w:rPr>
          <w:rFonts w:cs="PT Bold Heading" w:hint="cs"/>
          <w:rtl/>
        </w:rPr>
        <w:t>تشمل ؟</w:t>
      </w:r>
      <w:proofErr w:type="gramEnd"/>
    </w:p>
    <w:p w14:paraId="4D306B99" w14:textId="23E2616E" w:rsidR="00FD5D19" w:rsidRPr="006A5A16" w:rsidRDefault="00FD5D19" w:rsidP="00FD5D19">
      <w:pPr>
        <w:jc w:val="lowKashida"/>
        <w:rPr>
          <w:rFonts w:cs="PT Bold Heading"/>
          <w:rtl/>
        </w:rPr>
      </w:pPr>
      <w:r>
        <w:rPr>
          <w:rFonts w:cs="PT Bold Heading" w:hint="cs"/>
          <w:rtl/>
        </w:rPr>
        <w:t xml:space="preserve">   جـ/ </w:t>
      </w:r>
      <w:r>
        <w:rPr>
          <w:rFonts w:cs="Traditional Arabic" w:hint="cs"/>
          <w:b/>
          <w:bCs/>
          <w:sz w:val="32"/>
          <w:szCs w:val="32"/>
          <w:rtl/>
        </w:rPr>
        <w:t xml:space="preserve">المرتبة </w:t>
      </w:r>
      <w:proofErr w:type="gramStart"/>
      <w:r>
        <w:rPr>
          <w:rFonts w:cs="Traditional Arabic" w:hint="cs"/>
          <w:b/>
          <w:bCs/>
          <w:sz w:val="32"/>
          <w:szCs w:val="32"/>
          <w:rtl/>
        </w:rPr>
        <w:t>الثانية :</w:t>
      </w:r>
      <w:proofErr w:type="gramEnd"/>
      <w:r>
        <w:rPr>
          <w:rFonts w:cs="Traditional Arabic" w:hint="cs"/>
          <w:b/>
          <w:bCs/>
          <w:sz w:val="32"/>
          <w:szCs w:val="32"/>
          <w:rtl/>
        </w:rPr>
        <w:t xml:space="preserve"> الاحتساب باللسان .</w:t>
      </w:r>
      <w:r w:rsidRPr="006A5A16">
        <w:rPr>
          <w:rStyle w:val="a7"/>
          <w:rFonts w:cs="Traditional Arabic"/>
          <w:sz w:val="34"/>
          <w:szCs w:val="34"/>
          <w:rtl/>
        </w:rPr>
        <w:footnoteReference w:id="702"/>
      </w:r>
      <w:r w:rsidRPr="006A5A16">
        <w:rPr>
          <w:rFonts w:cs="PT Bold Heading" w:hint="cs"/>
          <w:rtl/>
        </w:rPr>
        <w:t xml:space="preserve"> </w:t>
      </w:r>
      <w:r>
        <w:rPr>
          <w:rFonts w:cs="PT Bold Heading" w:hint="cs"/>
          <w:rtl/>
        </w:rPr>
        <w:t>.</w:t>
      </w:r>
      <w:r w:rsidRPr="006A5A16">
        <w:rPr>
          <w:rFonts w:cs="PT Bold Heading" w:hint="cs"/>
          <w:rtl/>
        </w:rPr>
        <w:t xml:space="preserve"> </w:t>
      </w:r>
    </w:p>
    <w:p w14:paraId="559CAD17" w14:textId="785D273A" w:rsidR="00FD5D19" w:rsidRDefault="00FD5D19" w:rsidP="00FD5D19">
      <w:pPr>
        <w:jc w:val="lowKashida"/>
        <w:rPr>
          <w:rFonts w:cs="Traditional Arabic"/>
          <w:sz w:val="32"/>
          <w:szCs w:val="32"/>
          <w:rtl/>
        </w:rPr>
      </w:pPr>
      <w:r>
        <w:rPr>
          <w:rFonts w:cs="Traditional Arabic" w:hint="cs"/>
          <w:b/>
          <w:bCs/>
          <w:sz w:val="32"/>
          <w:szCs w:val="32"/>
          <w:rtl/>
        </w:rPr>
        <w:t xml:space="preserve">   </w:t>
      </w:r>
      <w:r w:rsidRPr="005B4703">
        <w:rPr>
          <w:rFonts w:cs="Traditional Arabic" w:hint="cs"/>
          <w:b/>
          <w:bCs/>
          <w:sz w:val="32"/>
          <w:szCs w:val="32"/>
          <w:rtl/>
        </w:rPr>
        <w:t xml:space="preserve">المقصود </w:t>
      </w:r>
      <w:proofErr w:type="gramStart"/>
      <w:r w:rsidRPr="005B4703">
        <w:rPr>
          <w:rFonts w:cs="Traditional Arabic" w:hint="cs"/>
          <w:b/>
          <w:bCs/>
          <w:sz w:val="32"/>
          <w:szCs w:val="32"/>
          <w:rtl/>
        </w:rPr>
        <w:t>بها :</w:t>
      </w:r>
      <w:proofErr w:type="gramEnd"/>
      <w:r>
        <w:rPr>
          <w:rFonts w:cs="Traditional Arabic" w:hint="cs"/>
          <w:sz w:val="32"/>
          <w:szCs w:val="32"/>
          <w:rtl/>
        </w:rPr>
        <w:t xml:space="preserve"> قيام المحتسب بالاحتساب على أصحاب المنكرات بالقول ، مثل الكلام المباشر ، والكتابة .. وما أشبه </w:t>
      </w:r>
      <w:proofErr w:type="gramStart"/>
      <w:r>
        <w:rPr>
          <w:rFonts w:cs="Traditional Arabic" w:hint="cs"/>
          <w:sz w:val="32"/>
          <w:szCs w:val="32"/>
          <w:rtl/>
        </w:rPr>
        <w:t>ذلك ،</w:t>
      </w:r>
      <w:proofErr w:type="gramEnd"/>
      <w:r>
        <w:rPr>
          <w:rFonts w:cs="Traditional Arabic" w:hint="cs"/>
          <w:sz w:val="32"/>
          <w:szCs w:val="32"/>
          <w:rtl/>
        </w:rPr>
        <w:t xml:space="preserve"> ودخل في حكمه </w:t>
      </w:r>
      <w:r>
        <w:rPr>
          <w:rStyle w:val="a7"/>
          <w:rFonts w:cs="Traditional Arabic"/>
          <w:sz w:val="32"/>
          <w:szCs w:val="32"/>
          <w:rtl/>
        </w:rPr>
        <w:footnoteReference w:id="703"/>
      </w:r>
      <w:r>
        <w:rPr>
          <w:rFonts w:cs="Traditional Arabic" w:hint="cs"/>
          <w:sz w:val="32"/>
          <w:szCs w:val="32"/>
          <w:rtl/>
        </w:rPr>
        <w:t>.</w:t>
      </w:r>
    </w:p>
    <w:p w14:paraId="76A92365" w14:textId="06D781AA"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وتشمل</w:t>
      </w:r>
      <w:r w:rsidRPr="00C73E5A">
        <w:rPr>
          <w:rFonts w:cs="Traditional Arabic" w:hint="cs"/>
          <w:b/>
          <w:bCs/>
          <w:sz w:val="32"/>
          <w:szCs w:val="32"/>
          <w:rtl/>
        </w:rPr>
        <w:t xml:space="preserve"> :</w:t>
      </w:r>
      <w:proofErr w:type="gramEnd"/>
      <w:r w:rsidRPr="002607A0">
        <w:rPr>
          <w:rFonts w:cs="Traditional Arabic" w:hint="cs"/>
          <w:sz w:val="32"/>
          <w:szCs w:val="32"/>
          <w:rtl/>
        </w:rPr>
        <w:t xml:space="preserve"> الأمر والنهي </w:t>
      </w:r>
      <w:r>
        <w:rPr>
          <w:rFonts w:cs="Traditional Arabic" w:hint="cs"/>
          <w:sz w:val="32"/>
          <w:szCs w:val="32"/>
          <w:rtl/>
        </w:rPr>
        <w:t xml:space="preserve">، </w:t>
      </w:r>
      <w:r w:rsidRPr="002607A0">
        <w:rPr>
          <w:rFonts w:cs="Traditional Arabic" w:hint="cs"/>
          <w:sz w:val="32"/>
          <w:szCs w:val="32"/>
          <w:rtl/>
        </w:rPr>
        <w:t xml:space="preserve">وبيان الحكم </w:t>
      </w:r>
      <w:r>
        <w:rPr>
          <w:rFonts w:cs="Traditional Arabic" w:hint="cs"/>
          <w:sz w:val="32"/>
          <w:szCs w:val="32"/>
          <w:rtl/>
        </w:rPr>
        <w:t xml:space="preserve">، </w:t>
      </w:r>
      <w:r w:rsidRPr="002607A0">
        <w:rPr>
          <w:rFonts w:cs="Traditional Arabic" w:hint="cs"/>
          <w:sz w:val="32"/>
          <w:szCs w:val="32"/>
          <w:rtl/>
        </w:rPr>
        <w:t xml:space="preserve">أو التذكير به ، والغالب فيما يُحْتَسَب عليه أنه يكفي فيه اللسان ، فإن الأمر والنهي والبيان </w:t>
      </w:r>
      <w:r>
        <w:rPr>
          <w:rFonts w:cs="Traditional Arabic" w:hint="cs"/>
          <w:sz w:val="32"/>
          <w:szCs w:val="32"/>
          <w:rtl/>
        </w:rPr>
        <w:t xml:space="preserve">، </w:t>
      </w:r>
      <w:r w:rsidRPr="002607A0">
        <w:rPr>
          <w:rFonts w:cs="Traditional Arabic" w:hint="cs"/>
          <w:sz w:val="32"/>
          <w:szCs w:val="32"/>
          <w:rtl/>
        </w:rPr>
        <w:t xml:space="preserve">من أعمال اللسان والدين كله أمر </w:t>
      </w:r>
      <w:r>
        <w:rPr>
          <w:rFonts w:cs="Traditional Arabic" w:hint="cs"/>
          <w:sz w:val="32"/>
          <w:szCs w:val="32"/>
          <w:rtl/>
        </w:rPr>
        <w:t xml:space="preserve">، </w:t>
      </w:r>
      <w:r w:rsidRPr="002607A0">
        <w:rPr>
          <w:rFonts w:cs="Traditional Arabic" w:hint="cs"/>
          <w:sz w:val="32"/>
          <w:szCs w:val="32"/>
          <w:rtl/>
        </w:rPr>
        <w:t xml:space="preserve">ونهي </w:t>
      </w:r>
      <w:r>
        <w:rPr>
          <w:rFonts w:cs="Traditional Arabic" w:hint="cs"/>
          <w:sz w:val="32"/>
          <w:szCs w:val="32"/>
          <w:rtl/>
        </w:rPr>
        <w:t xml:space="preserve">، </w:t>
      </w:r>
      <w:r w:rsidRPr="002607A0">
        <w:rPr>
          <w:rFonts w:cs="Traditional Arabic" w:hint="cs"/>
          <w:sz w:val="32"/>
          <w:szCs w:val="32"/>
          <w:rtl/>
        </w:rPr>
        <w:t>وخبر .</w:t>
      </w:r>
    </w:p>
    <w:p w14:paraId="51BFC3F0" w14:textId="50EA6473" w:rsidR="00FD5D19" w:rsidRPr="002607A0" w:rsidRDefault="00FD5D19" w:rsidP="00FD5D19">
      <w:pPr>
        <w:jc w:val="lowKashida"/>
        <w:rPr>
          <w:rFonts w:cs="Traditional Arabic"/>
          <w:sz w:val="32"/>
          <w:szCs w:val="32"/>
          <w:rtl/>
        </w:rPr>
      </w:pPr>
      <w:r>
        <w:rPr>
          <w:rFonts w:cs="Traditional Arabic" w:hint="cs"/>
          <w:sz w:val="32"/>
          <w:szCs w:val="32"/>
          <w:rtl/>
        </w:rPr>
        <w:lastRenderedPageBreak/>
        <w:t xml:space="preserve">  </w:t>
      </w:r>
      <w:r w:rsidR="0028212F">
        <w:rPr>
          <w:rFonts w:cs="Traditional Arabic" w:hint="cs"/>
          <w:sz w:val="32"/>
          <w:szCs w:val="32"/>
          <w:rtl/>
        </w:rPr>
        <w:t xml:space="preserve">   </w:t>
      </w:r>
      <w:r w:rsidRPr="002607A0">
        <w:rPr>
          <w:rFonts w:cs="Traditional Arabic" w:hint="cs"/>
          <w:sz w:val="32"/>
          <w:szCs w:val="32"/>
          <w:rtl/>
        </w:rPr>
        <w:t xml:space="preserve">ويختلف التغيير باللسان من حيث نوعه وشدته ولينه باختلاف الحالة المُحْتَسَب عليها ، وباختلاف صفة المحتسِب نفسه </w:t>
      </w:r>
      <w:r>
        <w:rPr>
          <w:rFonts w:cs="Traditional Arabic" w:hint="cs"/>
          <w:sz w:val="32"/>
          <w:szCs w:val="32"/>
          <w:rtl/>
        </w:rPr>
        <w:t xml:space="preserve">، </w:t>
      </w:r>
      <w:r w:rsidRPr="002607A0">
        <w:rPr>
          <w:rFonts w:cs="Traditional Arabic" w:hint="cs"/>
          <w:sz w:val="32"/>
          <w:szCs w:val="32"/>
          <w:rtl/>
        </w:rPr>
        <w:t xml:space="preserve">ومكانته العلمية </w:t>
      </w:r>
      <w:r>
        <w:rPr>
          <w:rFonts w:cs="Traditional Arabic" w:hint="cs"/>
          <w:sz w:val="32"/>
          <w:szCs w:val="32"/>
          <w:rtl/>
        </w:rPr>
        <w:t xml:space="preserve">، </w:t>
      </w:r>
      <w:r w:rsidRPr="002607A0">
        <w:rPr>
          <w:rFonts w:cs="Traditional Arabic" w:hint="cs"/>
          <w:sz w:val="32"/>
          <w:szCs w:val="32"/>
          <w:rtl/>
        </w:rPr>
        <w:t xml:space="preserve">والوظيفية </w:t>
      </w:r>
      <w:r>
        <w:rPr>
          <w:rFonts w:cs="Traditional Arabic" w:hint="cs"/>
          <w:sz w:val="32"/>
          <w:szCs w:val="32"/>
          <w:rtl/>
        </w:rPr>
        <w:t xml:space="preserve">، </w:t>
      </w:r>
      <w:r w:rsidRPr="002607A0">
        <w:rPr>
          <w:rFonts w:cs="Traditional Arabic" w:hint="cs"/>
          <w:sz w:val="32"/>
          <w:szCs w:val="32"/>
          <w:rtl/>
        </w:rPr>
        <w:t xml:space="preserve">والاجتماعية ونحوها ، وفي كل الأحوال يراعى المحتسب جانب المصلحة العامة ودفع المفسدة والتدرج في الخطاب بما يحقق الانتفاع </w:t>
      </w:r>
      <w:r>
        <w:rPr>
          <w:rFonts w:cs="Traditional Arabic" w:hint="cs"/>
          <w:sz w:val="32"/>
          <w:szCs w:val="32"/>
          <w:rtl/>
        </w:rPr>
        <w:t>.</w:t>
      </w:r>
      <w:r w:rsidRPr="002607A0">
        <w:rPr>
          <w:rStyle w:val="a7"/>
          <w:rFonts w:cs="Traditional Arabic"/>
          <w:sz w:val="32"/>
          <w:szCs w:val="32"/>
          <w:rtl/>
        </w:rPr>
        <w:footnoteReference w:id="704"/>
      </w:r>
      <w:r w:rsidRPr="002607A0">
        <w:rPr>
          <w:rFonts w:cs="Traditional Arabic" w:hint="cs"/>
          <w:sz w:val="32"/>
          <w:szCs w:val="32"/>
          <w:rtl/>
        </w:rPr>
        <w:t xml:space="preserve">.  </w:t>
      </w:r>
    </w:p>
    <w:p w14:paraId="44CCBDE8" w14:textId="38DE01B0"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وينتقل المحتسب إلى هذه المرتبة إذا عَجِزَ عن التي </w:t>
      </w:r>
      <w:proofErr w:type="gramStart"/>
      <w:r w:rsidRPr="002607A0">
        <w:rPr>
          <w:rFonts w:cs="Traditional Arabic" w:hint="cs"/>
          <w:sz w:val="32"/>
          <w:szCs w:val="32"/>
          <w:rtl/>
        </w:rPr>
        <w:t>قبلها ،</w:t>
      </w:r>
      <w:proofErr w:type="gramEnd"/>
      <w:r w:rsidRPr="002607A0">
        <w:rPr>
          <w:rFonts w:cs="Traditional Arabic" w:hint="cs"/>
          <w:sz w:val="32"/>
          <w:szCs w:val="32"/>
          <w:rtl/>
        </w:rPr>
        <w:t xml:space="preserve"> وهذه المرتبة أيسر ولا شك .</w:t>
      </w:r>
      <w:r>
        <w:rPr>
          <w:rFonts w:cs="Traditional Arabic" w:hint="cs"/>
          <w:sz w:val="32"/>
          <w:szCs w:val="32"/>
          <w:rtl/>
        </w:rPr>
        <w:t xml:space="preserve"> </w:t>
      </w:r>
      <w:r w:rsidRPr="002607A0">
        <w:rPr>
          <w:rFonts w:cs="Traditional Arabic" w:hint="cs"/>
          <w:sz w:val="32"/>
          <w:szCs w:val="32"/>
          <w:rtl/>
        </w:rPr>
        <w:t xml:space="preserve">وقد دل عليها حديث أبي سعيد الخدري </w:t>
      </w:r>
      <w:proofErr w:type="gramStart"/>
      <w:r w:rsidRPr="002607A0">
        <w:rPr>
          <w:rFonts w:cs="Traditional Arabic" w:hint="cs"/>
          <w:sz w:val="32"/>
          <w:szCs w:val="32"/>
          <w:rtl/>
        </w:rPr>
        <w:t>المتقدم .</w:t>
      </w:r>
      <w:proofErr w:type="gramEnd"/>
    </w:p>
    <w:p w14:paraId="37F399ED" w14:textId="77777777" w:rsidR="00590922" w:rsidRPr="0028212F" w:rsidRDefault="00590922" w:rsidP="00FD5D19">
      <w:pPr>
        <w:jc w:val="lowKashida"/>
        <w:rPr>
          <w:rFonts w:cs="Traditional Arabic"/>
          <w:sz w:val="20"/>
          <w:szCs w:val="20"/>
          <w:rtl/>
        </w:rPr>
      </w:pPr>
    </w:p>
    <w:p w14:paraId="7D9E4073" w14:textId="6044CE00" w:rsidR="00FD5D19" w:rsidRPr="008007FC" w:rsidRDefault="00590922" w:rsidP="00FD5D19">
      <w:pPr>
        <w:jc w:val="lowKashida"/>
        <w:rPr>
          <w:rFonts w:cs="PT Bold Heading"/>
          <w:rtl/>
        </w:rPr>
      </w:pPr>
      <w:r>
        <w:rPr>
          <w:rFonts w:cs="PT Bold Heading" w:hint="cs"/>
          <w:rtl/>
        </w:rPr>
        <w:t xml:space="preserve">   </w:t>
      </w:r>
      <w:r w:rsidR="00FD5D19" w:rsidRPr="008007FC">
        <w:rPr>
          <w:rFonts w:cs="PT Bold Heading" w:hint="cs"/>
          <w:rtl/>
        </w:rPr>
        <w:t xml:space="preserve">س/ </w:t>
      </w:r>
      <w:r w:rsidR="00FD5D19">
        <w:rPr>
          <w:rFonts w:cs="PT Bold Heading" w:hint="cs"/>
          <w:rtl/>
        </w:rPr>
        <w:t>ل</w:t>
      </w:r>
      <w:r w:rsidR="00FD5D19" w:rsidRPr="008007FC">
        <w:rPr>
          <w:rFonts w:cs="PT Bold Heading" w:hint="cs"/>
          <w:rtl/>
        </w:rPr>
        <w:t xml:space="preserve">لاحتساب باللسان </w:t>
      </w:r>
      <w:r w:rsidR="00FD5D19">
        <w:rPr>
          <w:rFonts w:cs="PT Bold Heading" w:hint="cs"/>
          <w:rtl/>
        </w:rPr>
        <w:t xml:space="preserve">أربع صور فما هي الصورة </w:t>
      </w:r>
      <w:proofErr w:type="gramStart"/>
      <w:r w:rsidR="00FD5D19">
        <w:rPr>
          <w:rFonts w:cs="PT Bold Heading" w:hint="cs"/>
          <w:rtl/>
        </w:rPr>
        <w:t xml:space="preserve">الأولى </w:t>
      </w:r>
      <w:r w:rsidR="00FD5D19" w:rsidRPr="008007FC">
        <w:rPr>
          <w:rFonts w:cs="PT Bold Heading" w:hint="cs"/>
          <w:rtl/>
        </w:rPr>
        <w:t>؟</w:t>
      </w:r>
      <w:proofErr w:type="gramEnd"/>
      <w:r w:rsidR="00FD5D19">
        <w:rPr>
          <w:rFonts w:cs="PT Bold Heading" w:hint="cs"/>
          <w:rtl/>
        </w:rPr>
        <w:t xml:space="preserve"> مع التمثيل لها من هدي النبي </w:t>
      </w:r>
      <w:r w:rsidR="00FD5D19">
        <w:rPr>
          <w:rFonts w:cs="PT Bold Heading" w:hint="cs"/>
        </w:rPr>
        <w:sym w:font="AGA Arabesque" w:char="F072"/>
      </w:r>
      <w:r w:rsidR="00FD5D19">
        <w:rPr>
          <w:rFonts w:cs="PT Bold Heading" w:hint="cs"/>
          <w:rtl/>
        </w:rPr>
        <w:t xml:space="preserve"> ؟</w:t>
      </w:r>
    </w:p>
    <w:p w14:paraId="3B1B6D72" w14:textId="6FA1A94E" w:rsidR="00FD5D19" w:rsidRPr="008007FC" w:rsidRDefault="00FD5D19" w:rsidP="00FD5D19">
      <w:pPr>
        <w:jc w:val="lowKashida"/>
        <w:rPr>
          <w:rFonts w:cs="Traditional Arabic"/>
          <w:sz w:val="32"/>
          <w:szCs w:val="32"/>
          <w:rtl/>
        </w:rPr>
      </w:pPr>
      <w:r>
        <w:rPr>
          <w:rFonts w:cs="PT Bold Heading" w:hint="cs"/>
          <w:rtl/>
        </w:rPr>
        <w:t xml:space="preserve">   جـ/ </w:t>
      </w:r>
      <w:r w:rsidRPr="007F3856">
        <w:rPr>
          <w:rFonts w:cs="Traditional Arabic" w:hint="cs"/>
          <w:b/>
          <w:bCs/>
          <w:sz w:val="32"/>
          <w:szCs w:val="32"/>
          <w:rtl/>
        </w:rPr>
        <w:t xml:space="preserve">الصورة </w:t>
      </w:r>
      <w:proofErr w:type="gramStart"/>
      <w:r w:rsidRPr="007F3856">
        <w:rPr>
          <w:rFonts w:cs="Traditional Arabic" w:hint="cs"/>
          <w:b/>
          <w:bCs/>
          <w:sz w:val="32"/>
          <w:szCs w:val="32"/>
          <w:rtl/>
        </w:rPr>
        <w:t>الأولى :</w:t>
      </w:r>
      <w:proofErr w:type="gramEnd"/>
      <w:r w:rsidRPr="007F3856">
        <w:rPr>
          <w:rFonts w:cs="Traditional Arabic" w:hint="cs"/>
          <w:b/>
          <w:bCs/>
          <w:sz w:val="32"/>
          <w:szCs w:val="32"/>
          <w:rtl/>
        </w:rPr>
        <w:t xml:space="preserve"> التعريف</w:t>
      </w:r>
      <w:r>
        <w:rPr>
          <w:rFonts w:cs="Traditional Arabic" w:hint="cs"/>
          <w:b/>
          <w:bCs/>
          <w:sz w:val="32"/>
          <w:szCs w:val="32"/>
          <w:rtl/>
        </w:rPr>
        <w:t xml:space="preserve"> بالحكم</w:t>
      </w:r>
      <w:r w:rsidRPr="007F3856">
        <w:rPr>
          <w:rFonts w:cs="Traditional Arabic" w:hint="cs"/>
          <w:b/>
          <w:bCs/>
          <w:sz w:val="32"/>
          <w:szCs w:val="32"/>
          <w:rtl/>
        </w:rPr>
        <w:t xml:space="preserve"> :</w:t>
      </w:r>
    </w:p>
    <w:p w14:paraId="26427705" w14:textId="2F855394" w:rsidR="00FD5D19" w:rsidRDefault="00590922" w:rsidP="00FD5D19">
      <w:pPr>
        <w:jc w:val="lowKashida"/>
        <w:rPr>
          <w:rFonts w:cs="Traditional Arabic"/>
          <w:sz w:val="32"/>
          <w:szCs w:val="32"/>
          <w:rtl/>
        </w:rPr>
      </w:pPr>
      <w:r>
        <w:rPr>
          <w:rFonts w:cs="Traditional Arabic" w:hint="cs"/>
          <w:b/>
          <w:bCs/>
          <w:sz w:val="32"/>
          <w:szCs w:val="32"/>
          <w:rtl/>
        </w:rPr>
        <w:t xml:space="preserve">  </w:t>
      </w:r>
      <w:r w:rsidR="00FD5D19" w:rsidRPr="006E5B17">
        <w:rPr>
          <w:rFonts w:cs="Traditional Arabic" w:hint="cs"/>
          <w:b/>
          <w:bCs/>
          <w:sz w:val="32"/>
          <w:szCs w:val="32"/>
          <w:rtl/>
        </w:rPr>
        <w:t xml:space="preserve">والمقصود </w:t>
      </w:r>
      <w:proofErr w:type="gramStart"/>
      <w:r w:rsidR="00FD5D19" w:rsidRPr="006E5B17">
        <w:rPr>
          <w:rFonts w:cs="Traditional Arabic" w:hint="cs"/>
          <w:b/>
          <w:bCs/>
          <w:sz w:val="32"/>
          <w:szCs w:val="32"/>
          <w:rtl/>
        </w:rPr>
        <w:t>به :</w:t>
      </w:r>
      <w:proofErr w:type="gramEnd"/>
      <w:r w:rsidR="00FD5D19">
        <w:rPr>
          <w:rFonts w:cs="Traditional Arabic" w:hint="cs"/>
          <w:sz w:val="32"/>
          <w:szCs w:val="32"/>
          <w:rtl/>
        </w:rPr>
        <w:t xml:space="preserve"> التعريف بالحكم الشرعي ، والإيضاح له ، وبيان ذلك للمحتسب عليه . </w:t>
      </w:r>
    </w:p>
    <w:p w14:paraId="5EDCD507" w14:textId="77777777" w:rsidR="00FD5D19" w:rsidRDefault="00FD5D19" w:rsidP="00FD5D19">
      <w:pPr>
        <w:jc w:val="lowKashida"/>
        <w:rPr>
          <w:rFonts w:cs="Traditional Arabic"/>
          <w:sz w:val="32"/>
          <w:szCs w:val="32"/>
          <w:rtl/>
        </w:rPr>
      </w:pPr>
      <w:r>
        <w:rPr>
          <w:rFonts w:cs="Traditional Arabic" w:hint="cs"/>
          <w:sz w:val="32"/>
          <w:szCs w:val="32"/>
          <w:rtl/>
        </w:rPr>
        <w:t xml:space="preserve">وخاصة مع انتشار </w:t>
      </w:r>
      <w:proofErr w:type="gramStart"/>
      <w:r>
        <w:rPr>
          <w:rFonts w:cs="Traditional Arabic" w:hint="cs"/>
          <w:sz w:val="32"/>
          <w:szCs w:val="32"/>
          <w:rtl/>
        </w:rPr>
        <w:t>الجهل ،</w:t>
      </w:r>
      <w:proofErr w:type="gramEnd"/>
      <w:r>
        <w:rPr>
          <w:rFonts w:cs="Traditional Arabic" w:hint="cs"/>
          <w:sz w:val="32"/>
          <w:szCs w:val="32"/>
          <w:rtl/>
        </w:rPr>
        <w:t xml:space="preserve"> وارتكاب الناس للمنكرات والمفاسد </w:t>
      </w:r>
      <w:r>
        <w:rPr>
          <w:rStyle w:val="a7"/>
          <w:rFonts w:cs="Traditional Arabic"/>
          <w:sz w:val="32"/>
          <w:szCs w:val="32"/>
          <w:rtl/>
        </w:rPr>
        <w:footnoteReference w:id="705"/>
      </w:r>
      <w:r>
        <w:rPr>
          <w:rFonts w:cs="Traditional Arabic" w:hint="cs"/>
          <w:sz w:val="32"/>
          <w:szCs w:val="32"/>
          <w:rtl/>
        </w:rPr>
        <w:t xml:space="preserve">.  </w:t>
      </w:r>
    </w:p>
    <w:p w14:paraId="58E5620E" w14:textId="50B811B3" w:rsidR="00FD5D19" w:rsidRPr="002607A0" w:rsidRDefault="00FD5D19" w:rsidP="00FD5D19">
      <w:pPr>
        <w:jc w:val="lowKashida"/>
        <w:rPr>
          <w:rFonts w:cs="Traditional Arabic"/>
          <w:sz w:val="32"/>
          <w:szCs w:val="32"/>
          <w:rtl/>
        </w:rPr>
      </w:pPr>
      <w:r>
        <w:rPr>
          <w:rFonts w:cs="Traditional Arabic" w:hint="cs"/>
          <w:sz w:val="32"/>
          <w:szCs w:val="32"/>
          <w:rtl/>
        </w:rPr>
        <w:t xml:space="preserve">   في</w:t>
      </w:r>
      <w:r w:rsidRPr="002607A0">
        <w:rPr>
          <w:rFonts w:cs="Traditional Arabic" w:hint="cs"/>
          <w:sz w:val="32"/>
          <w:szCs w:val="32"/>
          <w:rtl/>
        </w:rPr>
        <w:t xml:space="preserve">عرّف المحتسب عليه </w:t>
      </w:r>
      <w:r>
        <w:rPr>
          <w:rFonts w:cs="Traditional Arabic" w:hint="cs"/>
          <w:sz w:val="32"/>
          <w:szCs w:val="32"/>
          <w:rtl/>
        </w:rPr>
        <w:t>-</w:t>
      </w:r>
      <w:r w:rsidRPr="002607A0">
        <w:rPr>
          <w:rFonts w:cs="Traditional Arabic" w:hint="cs"/>
          <w:sz w:val="32"/>
          <w:szCs w:val="32"/>
          <w:rtl/>
        </w:rPr>
        <w:t xml:space="preserve"> إما مباشرة أو التعريض حسب الموقف </w:t>
      </w:r>
      <w:r>
        <w:rPr>
          <w:rFonts w:cs="Traditional Arabic" w:hint="cs"/>
          <w:sz w:val="32"/>
          <w:szCs w:val="32"/>
          <w:rtl/>
        </w:rPr>
        <w:t>-</w:t>
      </w:r>
      <w:r w:rsidRPr="002607A0">
        <w:rPr>
          <w:rFonts w:cs="Traditional Arabic" w:hint="cs"/>
          <w:sz w:val="32"/>
          <w:szCs w:val="32"/>
          <w:rtl/>
        </w:rPr>
        <w:t xml:space="preserve"> بأن هذا </w:t>
      </w:r>
      <w:r>
        <w:rPr>
          <w:rFonts w:cs="Traditional Arabic" w:hint="cs"/>
          <w:sz w:val="32"/>
          <w:szCs w:val="32"/>
          <w:rtl/>
        </w:rPr>
        <w:t xml:space="preserve">السلوك </w:t>
      </w:r>
      <w:r w:rsidRPr="002607A0">
        <w:rPr>
          <w:rFonts w:cs="Traditional Arabic" w:hint="cs"/>
          <w:sz w:val="32"/>
          <w:szCs w:val="32"/>
          <w:rtl/>
        </w:rPr>
        <w:t xml:space="preserve">لا </w:t>
      </w:r>
      <w:proofErr w:type="gramStart"/>
      <w:r w:rsidRPr="002607A0">
        <w:rPr>
          <w:rFonts w:cs="Traditional Arabic" w:hint="cs"/>
          <w:sz w:val="32"/>
          <w:szCs w:val="32"/>
          <w:rtl/>
        </w:rPr>
        <w:t xml:space="preserve">ينبغي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أو حرام ، ويُبيّن له ذلك بالحكمة </w:t>
      </w:r>
      <w:r>
        <w:rPr>
          <w:rFonts w:cs="Traditional Arabic" w:hint="cs"/>
          <w:sz w:val="32"/>
          <w:szCs w:val="32"/>
          <w:rtl/>
        </w:rPr>
        <w:t xml:space="preserve">، </w:t>
      </w:r>
      <w:r w:rsidRPr="002607A0">
        <w:rPr>
          <w:rFonts w:cs="Traditional Arabic" w:hint="cs"/>
          <w:sz w:val="32"/>
          <w:szCs w:val="32"/>
          <w:rtl/>
        </w:rPr>
        <w:t xml:space="preserve">والرفق </w:t>
      </w:r>
      <w:r>
        <w:rPr>
          <w:rFonts w:cs="Traditional Arabic" w:hint="cs"/>
          <w:sz w:val="32"/>
          <w:szCs w:val="32"/>
          <w:rtl/>
        </w:rPr>
        <w:t xml:space="preserve">، </w:t>
      </w:r>
      <w:r w:rsidRPr="002607A0">
        <w:rPr>
          <w:rFonts w:cs="Traditional Arabic" w:hint="cs"/>
          <w:sz w:val="32"/>
          <w:szCs w:val="32"/>
          <w:rtl/>
        </w:rPr>
        <w:t xml:space="preserve">واللين حتى يقبل منه ولا ينفر . ويختلف الأسلوب من شخص لآخر ومن وقت إلى </w:t>
      </w:r>
      <w:proofErr w:type="gramStart"/>
      <w:r w:rsidRPr="002607A0">
        <w:rPr>
          <w:rFonts w:cs="Traditional Arabic" w:hint="cs"/>
          <w:sz w:val="32"/>
          <w:szCs w:val="32"/>
          <w:rtl/>
        </w:rPr>
        <w:t>وقت ،</w:t>
      </w:r>
      <w:proofErr w:type="gramEnd"/>
      <w:r w:rsidRPr="002607A0">
        <w:rPr>
          <w:rFonts w:cs="Traditional Arabic" w:hint="cs"/>
          <w:sz w:val="32"/>
          <w:szCs w:val="32"/>
          <w:rtl/>
        </w:rPr>
        <w:t xml:space="preserve"> فعلى المحت</w:t>
      </w:r>
      <w:r>
        <w:rPr>
          <w:rFonts w:cs="Traditional Arabic" w:hint="cs"/>
          <w:sz w:val="32"/>
          <w:szCs w:val="32"/>
          <w:rtl/>
        </w:rPr>
        <w:t>سب أن يُلْبِس لكل حالة لبوسها .</w:t>
      </w:r>
    </w:p>
    <w:p w14:paraId="72EF9E3B" w14:textId="53CCA1CE" w:rsidR="00FD5D19" w:rsidRDefault="00FD5D19" w:rsidP="00FD5D19">
      <w:pPr>
        <w:jc w:val="lowKashida"/>
        <w:rPr>
          <w:rFonts w:cs="Traditional Arabic"/>
          <w:sz w:val="32"/>
          <w:szCs w:val="32"/>
          <w:rtl/>
        </w:rPr>
      </w:pPr>
      <w:r>
        <w:rPr>
          <w:rFonts w:cs="Traditional Arabic" w:hint="cs"/>
          <w:sz w:val="32"/>
          <w:szCs w:val="32"/>
          <w:rtl/>
        </w:rPr>
        <w:t xml:space="preserve">   </w:t>
      </w:r>
      <w:r w:rsidRPr="006F2CA8">
        <w:rPr>
          <w:rFonts w:cs="Traditional Arabic" w:hint="cs"/>
          <w:b/>
          <w:bCs/>
          <w:sz w:val="32"/>
          <w:szCs w:val="32"/>
          <w:rtl/>
        </w:rPr>
        <w:t xml:space="preserve">قال الإمام </w:t>
      </w:r>
      <w:proofErr w:type="gramStart"/>
      <w:r w:rsidRPr="006F2CA8">
        <w:rPr>
          <w:rFonts w:cs="Traditional Arabic" w:hint="cs"/>
          <w:b/>
          <w:bCs/>
          <w:sz w:val="32"/>
          <w:szCs w:val="32"/>
          <w:rtl/>
        </w:rPr>
        <w:t>أحمد</w:t>
      </w:r>
      <w:r>
        <w:rPr>
          <w:rFonts w:cs="Traditional Arabic" w:hint="cs"/>
          <w:sz w:val="32"/>
          <w:szCs w:val="32"/>
          <w:rtl/>
        </w:rPr>
        <w:t xml:space="preserve"> </w:t>
      </w:r>
      <w:r w:rsidRPr="002607A0">
        <w:rPr>
          <w:rFonts w:cs="Traditional Arabic" w:hint="cs"/>
          <w:sz w:val="32"/>
          <w:szCs w:val="32"/>
          <w:rtl/>
        </w:rPr>
        <w:t>:</w:t>
      </w:r>
      <w:proofErr w:type="gramEnd"/>
      <w:r w:rsidRPr="002607A0">
        <w:rPr>
          <w:rFonts w:cs="Traditional Arabic" w:hint="cs"/>
          <w:sz w:val="32"/>
          <w:szCs w:val="32"/>
          <w:rtl/>
        </w:rPr>
        <w:t xml:space="preserve"> " والناس يحتاجون إلى مداراة ورفق في الأمر بالمعروف بلا غلظة إلا رجلاً مبايناً معلناً بالفسق والردى فيجب عليك نهيه وإعلانه</w:t>
      </w:r>
      <w:r>
        <w:rPr>
          <w:rFonts w:cs="Traditional Arabic" w:hint="cs"/>
          <w:sz w:val="32"/>
          <w:szCs w:val="32"/>
          <w:rtl/>
        </w:rPr>
        <w:t xml:space="preserve"> ، لأنه يقال : ليس لفاسق حرمة </w:t>
      </w:r>
      <w:r w:rsidRPr="002607A0">
        <w:rPr>
          <w:rFonts w:cs="Traditional Arabic" w:hint="cs"/>
          <w:sz w:val="32"/>
          <w:szCs w:val="32"/>
          <w:rtl/>
        </w:rPr>
        <w:t xml:space="preserve">فهذا لا حرمة " </w:t>
      </w:r>
      <w:r w:rsidRPr="002607A0">
        <w:rPr>
          <w:rStyle w:val="a7"/>
          <w:rFonts w:cs="Traditional Arabic"/>
          <w:sz w:val="32"/>
          <w:szCs w:val="32"/>
          <w:rtl/>
        </w:rPr>
        <w:footnoteReference w:id="706"/>
      </w:r>
      <w:r w:rsidRPr="002607A0">
        <w:rPr>
          <w:rFonts w:cs="Traditional Arabic" w:hint="cs"/>
          <w:sz w:val="32"/>
          <w:szCs w:val="32"/>
          <w:rtl/>
        </w:rPr>
        <w:t>.</w:t>
      </w:r>
    </w:p>
    <w:p w14:paraId="6D9633E5" w14:textId="77C87E05" w:rsidR="00FD5D19" w:rsidRDefault="00FD5D19" w:rsidP="00FD5D19">
      <w:pPr>
        <w:jc w:val="lowKashida"/>
        <w:rPr>
          <w:rFonts w:cs="Traditional Arabic"/>
          <w:b/>
          <w:bCs/>
          <w:sz w:val="32"/>
          <w:szCs w:val="32"/>
          <w:rtl/>
        </w:rPr>
      </w:pPr>
      <w:r>
        <w:rPr>
          <w:rFonts w:cs="Traditional Arabic" w:hint="cs"/>
          <w:b/>
          <w:bCs/>
          <w:sz w:val="32"/>
          <w:szCs w:val="32"/>
          <w:rtl/>
        </w:rPr>
        <w:t xml:space="preserve">   أمثلة من الهدي النبوي لهذه </w:t>
      </w:r>
      <w:proofErr w:type="gramStart"/>
      <w:r>
        <w:rPr>
          <w:rFonts w:cs="Traditional Arabic" w:hint="cs"/>
          <w:b/>
          <w:bCs/>
          <w:sz w:val="32"/>
          <w:szCs w:val="32"/>
          <w:rtl/>
        </w:rPr>
        <w:t>الصورة :</w:t>
      </w:r>
      <w:proofErr w:type="gramEnd"/>
    </w:p>
    <w:p w14:paraId="3651B8C6" w14:textId="7623EA44" w:rsidR="00FD5D19" w:rsidRDefault="00FD5D19" w:rsidP="00FD5D19">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6F2CA8">
        <w:rPr>
          <w:rFonts w:ascii="Arial" w:hAnsi="Arial" w:cs="Traditional Arabic" w:hint="cs"/>
          <w:b/>
          <w:bCs/>
          <w:sz w:val="32"/>
          <w:szCs w:val="32"/>
          <w:rtl/>
          <w:lang w:eastAsia="ko-KR"/>
        </w:rPr>
        <w:t xml:space="preserve"> </w:t>
      </w:r>
      <w:r w:rsidR="00590922" w:rsidRPr="006F2CA8">
        <w:rPr>
          <w:rFonts w:ascii="Arial" w:hAnsi="Arial" w:cs="Traditional Arabic" w:hint="cs"/>
          <w:b/>
          <w:bCs/>
          <w:sz w:val="32"/>
          <w:szCs w:val="32"/>
          <w:rtl/>
          <w:lang w:eastAsia="ko-KR"/>
        </w:rPr>
        <w:t>1</w:t>
      </w:r>
      <w:r w:rsidRPr="006F2CA8">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2607A0">
        <w:rPr>
          <w:rFonts w:ascii="Arial" w:hAnsi="Arial" w:cs="Traditional Arabic" w:hint="cs"/>
          <w:sz w:val="32"/>
          <w:szCs w:val="32"/>
          <w:rtl/>
          <w:lang w:eastAsia="ko-KR"/>
        </w:rPr>
        <w:t xml:space="preserve">ما حدث لمعاوية بن الحكم السلمي </w:t>
      </w:r>
      <w:r w:rsidRPr="002607A0">
        <w:rPr>
          <w:rFonts w:ascii="Arial" w:hAnsi="Arial" w:cs="Traditional Arabic" w:hint="cs"/>
          <w:sz w:val="32"/>
          <w:szCs w:val="32"/>
          <w:lang w:eastAsia="ko-KR"/>
        </w:rPr>
        <w:sym w:font="AGA Arabesque" w:char="F074"/>
      </w:r>
      <w:r w:rsidRPr="002607A0">
        <w:rPr>
          <w:rFonts w:ascii="Arial" w:hAnsi="Arial" w:cs="Traditional Arabic" w:hint="cs"/>
          <w:sz w:val="32"/>
          <w:szCs w:val="32"/>
          <w:rtl/>
          <w:lang w:eastAsia="ko-KR"/>
        </w:rPr>
        <w:t xml:space="preserve"> لما جاء إلى المدينة من البادية </w:t>
      </w:r>
      <w:r w:rsidRPr="00713688">
        <w:rPr>
          <w:rFonts w:ascii="Arial" w:hAnsi="Arial" w:cs="Traditional Arabic" w:hint="cs"/>
          <w:sz w:val="32"/>
          <w:szCs w:val="32"/>
          <w:rtl/>
          <w:lang w:eastAsia="ko-KR"/>
        </w:rPr>
        <w:t>ولم يكن يعلم عن تحريم الكلام في الصلاة</w:t>
      </w:r>
      <w:r w:rsidRPr="002607A0">
        <w:rPr>
          <w:rFonts w:ascii="Arial" w:hAnsi="Arial" w:cs="Traditional Arabic" w:hint="cs"/>
          <w:sz w:val="32"/>
          <w:szCs w:val="32"/>
          <w:rtl/>
          <w:lang w:eastAsia="ko-KR"/>
        </w:rPr>
        <w:t xml:space="preserve"> قَالَ : " بَيْنَا أَنَا أُصَلِّي مَعَ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إِذْ عَطَسَ رَجُلٌ مِنَ الْقَوْمِ فَقُلْتُ : يَرْحَمُكَ اللَّهُ فَرَمَانِي الْقَوْمُ بِأَبْصَارِهِمْ فَقُلْتُ : وَاثُكْلَ أُمِّيَاهْ مَا شَأْنُكُمْ تَنْظُرُونَ إِلَيَّ فَجَعَلُوا يَضْرِبُونَ بِأَيْدِيهِمْ عَلَى أَفْخَاذِهِمْ فَلَمَّا رَأَيْتُهُمْ يُصَمِّتُونَنِي لَكِنِّي سَكَتُّ </w:t>
      </w:r>
      <w:r>
        <w:rPr>
          <w:rFonts w:ascii="Arial" w:hAnsi="Arial" w:cs="Traditional Arabic" w:hint="cs"/>
          <w:sz w:val="28"/>
          <w:szCs w:val="28"/>
          <w:rtl/>
          <w:lang w:eastAsia="ko-KR"/>
        </w:rPr>
        <w:t>-</w:t>
      </w:r>
      <w:r w:rsidRPr="002607A0">
        <w:rPr>
          <w:rFonts w:ascii="Arial" w:hAnsi="Arial" w:cs="Traditional Arabic" w:hint="cs"/>
          <w:sz w:val="32"/>
          <w:szCs w:val="32"/>
          <w:rtl/>
          <w:lang w:eastAsia="ko-KR"/>
        </w:rPr>
        <w:t xml:space="preserve"> أي : أوشكت أن أردّ عليهم لكني تمالكت نفسي ولزمت السكوت </w:t>
      </w:r>
      <w:r>
        <w:rPr>
          <w:rFonts w:ascii="Arial" w:hAnsi="Arial" w:cs="Traditional Arabic" w:hint="cs"/>
          <w:sz w:val="28"/>
          <w:szCs w:val="28"/>
          <w:rtl/>
          <w:lang w:eastAsia="ko-KR"/>
        </w:rPr>
        <w:t>-</w:t>
      </w:r>
      <w:r w:rsidRPr="002607A0">
        <w:rPr>
          <w:rFonts w:ascii="Arial" w:hAnsi="Arial" w:cs="Traditional Arabic" w:hint="cs"/>
          <w:sz w:val="32"/>
          <w:szCs w:val="32"/>
          <w:rtl/>
          <w:lang w:eastAsia="ko-KR"/>
        </w:rPr>
        <w:t xml:space="preserve"> ، فَلَمَّا صَلَّى رَسُولُ اللَّهِ </w:t>
      </w:r>
      <w:r w:rsidRPr="002607A0">
        <w:rPr>
          <w:rFonts w:ascii="Arial" w:hAnsi="Arial" w:cs="Traditional Arabic" w:hint="cs"/>
          <w:sz w:val="32"/>
          <w:szCs w:val="32"/>
          <w:lang w:eastAsia="ko-KR"/>
        </w:rPr>
        <w:sym w:font="AGA Arabesque" w:char="F072"/>
      </w:r>
      <w:r w:rsidRPr="002607A0">
        <w:rPr>
          <w:rFonts w:ascii="Arial" w:hAnsi="Arial" w:cs="Traditional Arabic" w:hint="cs"/>
          <w:sz w:val="32"/>
          <w:szCs w:val="32"/>
          <w:rtl/>
          <w:lang w:eastAsia="ko-KR"/>
        </w:rPr>
        <w:t xml:space="preserve"> فَبِأَبِي هُوَ وَأُمِّي مَا رَأَيْتُ مُعَلِّمًا قَبْلَهُ ، وَلا بَعْدَهُ أَحْسَنَ تَعْلِيمًا مِنْهُ ، فَوَ اللَّهِ مَا كَهَرَنِي </w:t>
      </w:r>
      <w:r>
        <w:rPr>
          <w:rFonts w:ascii="Arial" w:hAnsi="Arial" w:cs="Traditional Arabic" w:hint="cs"/>
          <w:sz w:val="28"/>
          <w:szCs w:val="28"/>
          <w:rtl/>
          <w:lang w:eastAsia="ko-KR"/>
        </w:rPr>
        <w:t>-</w:t>
      </w:r>
      <w:r w:rsidRPr="002607A0">
        <w:rPr>
          <w:rFonts w:ascii="Arial" w:hAnsi="Arial" w:cs="Traditional Arabic" w:hint="cs"/>
          <w:sz w:val="32"/>
          <w:szCs w:val="32"/>
          <w:rtl/>
          <w:lang w:eastAsia="ko-KR"/>
        </w:rPr>
        <w:t xml:space="preserve"> أي : زجرني وعبس في وجهي </w:t>
      </w:r>
      <w:r>
        <w:rPr>
          <w:rFonts w:ascii="Arial" w:hAnsi="Arial" w:cs="Traditional Arabic" w:hint="cs"/>
          <w:sz w:val="28"/>
          <w:szCs w:val="28"/>
          <w:rtl/>
          <w:lang w:eastAsia="ko-KR"/>
        </w:rPr>
        <w:t>-</w:t>
      </w:r>
      <w:r w:rsidRPr="002607A0">
        <w:rPr>
          <w:rFonts w:ascii="Arial" w:hAnsi="Arial" w:cs="Traditional Arabic" w:hint="cs"/>
          <w:sz w:val="28"/>
          <w:szCs w:val="28"/>
          <w:rtl/>
          <w:lang w:eastAsia="ko-KR"/>
        </w:rPr>
        <w:t xml:space="preserve"> </w:t>
      </w:r>
      <w:r w:rsidRPr="002607A0">
        <w:rPr>
          <w:rFonts w:ascii="Arial" w:hAnsi="Arial" w:cs="Traditional Arabic" w:hint="cs"/>
          <w:sz w:val="32"/>
          <w:szCs w:val="32"/>
          <w:rtl/>
          <w:lang w:eastAsia="ko-KR"/>
        </w:rPr>
        <w:t xml:space="preserve">وَلا ضَرَبَنِي وَلا شَتَمَنِي قَالَ </w:t>
      </w:r>
      <w:r w:rsidRPr="002607A0">
        <w:rPr>
          <w:rFonts w:ascii="Arial" w:hAnsi="Arial" w:cs="Traditional Arabic" w:hint="cs"/>
          <w:b/>
          <w:bCs/>
          <w:sz w:val="32"/>
          <w:szCs w:val="32"/>
          <w:rtl/>
          <w:lang w:eastAsia="ko-KR"/>
        </w:rPr>
        <w:t xml:space="preserve">: " إِنَّ هَذِهِ الصَّلاةَ لا يَصْلُحُ فِيهَا شَيْءٌ مِنْ كَلامِ النَّاسِ إِنَّمَا هُوَ التَّسْبِيحُ وَالتَّكْبِيرُ وَقِرَاءةُ الْقُرْآنِ " </w:t>
      </w:r>
      <w:r w:rsidRPr="002607A0">
        <w:rPr>
          <w:rStyle w:val="a7"/>
          <w:rFonts w:ascii="Arial" w:hAnsi="Arial" w:cs="Traditional Arabic"/>
          <w:sz w:val="32"/>
          <w:szCs w:val="32"/>
          <w:rtl/>
          <w:lang w:eastAsia="ko-KR"/>
        </w:rPr>
        <w:footnoteReference w:id="707"/>
      </w:r>
      <w:r w:rsidRPr="002607A0">
        <w:rPr>
          <w:rFonts w:ascii="Arial" w:hAnsi="Arial" w:cs="Traditional Arabic" w:hint="cs"/>
          <w:sz w:val="32"/>
          <w:szCs w:val="32"/>
          <w:rtl/>
          <w:lang w:eastAsia="ko-KR"/>
        </w:rPr>
        <w:t>.</w:t>
      </w:r>
    </w:p>
    <w:p w14:paraId="782A6303" w14:textId="0041577E" w:rsidR="00FD5D19" w:rsidRPr="00077FD4"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lastRenderedPageBreak/>
        <w:t xml:space="preserve">    </w:t>
      </w:r>
      <w:r w:rsidR="00590922" w:rsidRPr="00963164">
        <w:rPr>
          <w:rFonts w:ascii="Arial" w:hAnsi="Arial" w:cs="Traditional Arabic" w:hint="cs"/>
          <w:b/>
          <w:bCs/>
          <w:sz w:val="32"/>
          <w:szCs w:val="32"/>
          <w:rtl/>
          <w:lang w:eastAsia="ko-KR"/>
        </w:rPr>
        <w:t>2/</w:t>
      </w:r>
      <w:r w:rsidR="00590922">
        <w:rPr>
          <w:rFonts w:ascii="Arial" w:hAnsi="Arial" w:cs="Traditional Arabic" w:hint="cs"/>
          <w:sz w:val="32"/>
          <w:szCs w:val="32"/>
          <w:rtl/>
          <w:lang w:eastAsia="ko-KR"/>
        </w:rPr>
        <w:t xml:space="preserve"> </w:t>
      </w:r>
      <w:r w:rsidRPr="00077FD4">
        <w:rPr>
          <w:rFonts w:ascii="Arial" w:hAnsi="Arial" w:cs="Traditional Arabic" w:hint="cs"/>
          <w:sz w:val="32"/>
          <w:szCs w:val="32"/>
          <w:rtl/>
          <w:lang w:eastAsia="ko-KR"/>
        </w:rPr>
        <w:t xml:space="preserve">عن جَرْهَدٍ </w:t>
      </w:r>
      <w:r w:rsidRPr="00077FD4">
        <w:rPr>
          <w:rFonts w:ascii="Arial" w:hAnsi="Arial" w:cs="Traditional Arabic" w:hint="cs"/>
          <w:sz w:val="32"/>
          <w:szCs w:val="32"/>
          <w:lang w:eastAsia="ko-KR"/>
        </w:rPr>
        <w:sym w:font="AGA Arabesque" w:char="F074"/>
      </w:r>
      <w:r w:rsidRPr="00077FD4">
        <w:rPr>
          <w:rFonts w:ascii="Arial" w:hAnsi="Arial" w:cs="Traditional Arabic" w:hint="cs"/>
          <w:sz w:val="32"/>
          <w:szCs w:val="32"/>
          <w:rtl/>
          <w:lang w:eastAsia="ko-KR"/>
        </w:rPr>
        <w:t xml:space="preserve"> أَنَّ النَّبِيَّ </w:t>
      </w:r>
      <w:r w:rsidRPr="00077FD4">
        <w:rPr>
          <w:rFonts w:ascii="Arial" w:hAnsi="Arial" w:cs="Traditional Arabic" w:hint="cs"/>
          <w:sz w:val="32"/>
          <w:szCs w:val="32"/>
          <w:lang w:eastAsia="ko-KR"/>
        </w:rPr>
        <w:sym w:font="AGA Arabesque" w:char="F072"/>
      </w:r>
      <w:r w:rsidRPr="00077FD4">
        <w:rPr>
          <w:rFonts w:ascii="Arial" w:hAnsi="Arial" w:cs="Traditional Arabic" w:hint="cs"/>
          <w:sz w:val="32"/>
          <w:szCs w:val="32"/>
          <w:rtl/>
          <w:lang w:eastAsia="ko-KR"/>
        </w:rPr>
        <w:t xml:space="preserve"> مَرَّ بِهِ وَهُوَ كَاشِفٌ عَنْ فَخِذِهِ فَقَالَ النَّبِيُّ </w:t>
      </w:r>
      <w:r w:rsidRPr="00077FD4">
        <w:rPr>
          <w:rFonts w:ascii="Arial" w:hAnsi="Arial" w:cs="Traditional Arabic" w:hint="cs"/>
          <w:sz w:val="32"/>
          <w:szCs w:val="32"/>
          <w:lang w:eastAsia="ko-KR"/>
        </w:rPr>
        <w:sym w:font="AGA Arabesque" w:char="F072"/>
      </w:r>
      <w:r w:rsidRPr="00077FD4">
        <w:rPr>
          <w:rFonts w:ascii="Arial" w:hAnsi="Arial" w:cs="Traditional Arabic" w:hint="cs"/>
          <w:sz w:val="32"/>
          <w:szCs w:val="32"/>
          <w:rtl/>
          <w:lang w:eastAsia="ko-KR"/>
        </w:rPr>
        <w:t xml:space="preserve"> </w:t>
      </w:r>
      <w:r w:rsidRPr="00077FD4">
        <w:rPr>
          <w:rFonts w:ascii="Arial" w:hAnsi="Arial" w:cs="Traditional Arabic" w:hint="cs"/>
          <w:b/>
          <w:bCs/>
          <w:sz w:val="32"/>
          <w:szCs w:val="32"/>
          <w:rtl/>
          <w:lang w:eastAsia="ko-KR"/>
        </w:rPr>
        <w:t>: " غَطِّ فَخِذَكَ فَإِنَّهَا مِنَ الْعَوْرَةِ "</w:t>
      </w:r>
      <w:r w:rsidR="00963164">
        <w:rPr>
          <w:rFonts w:ascii="Arial" w:hAnsi="Arial" w:cs="Traditional Arabic" w:hint="cs"/>
          <w:b/>
          <w:bCs/>
          <w:sz w:val="32"/>
          <w:szCs w:val="32"/>
          <w:rtl/>
          <w:lang w:eastAsia="ko-KR"/>
        </w:rPr>
        <w:t xml:space="preserve"> </w:t>
      </w:r>
      <w:r w:rsidRPr="00077FD4">
        <w:rPr>
          <w:rStyle w:val="a7"/>
          <w:rFonts w:ascii="Arial" w:hAnsi="Arial" w:cs="Traditional Arabic"/>
          <w:sz w:val="32"/>
          <w:szCs w:val="32"/>
          <w:rtl/>
          <w:lang w:eastAsia="ko-KR"/>
        </w:rPr>
        <w:footnoteReference w:id="708"/>
      </w:r>
      <w:r w:rsidRPr="00077FD4">
        <w:rPr>
          <w:rFonts w:ascii="Arial" w:hAnsi="Arial" w:cs="Traditional Arabic" w:hint="cs"/>
          <w:sz w:val="32"/>
          <w:szCs w:val="32"/>
          <w:rtl/>
          <w:lang w:eastAsia="ko-KR"/>
        </w:rPr>
        <w:t>.</w:t>
      </w:r>
    </w:p>
    <w:p w14:paraId="0D255730" w14:textId="3A6EA060" w:rsidR="00FD5D19" w:rsidRPr="00077FD4" w:rsidRDefault="00FD5D19" w:rsidP="00FD5D19">
      <w:pPr>
        <w:pStyle w:val="22"/>
        <w:jc w:val="both"/>
        <w:rPr>
          <w:sz w:val="32"/>
          <w:szCs w:val="32"/>
          <w:rtl/>
        </w:rPr>
      </w:pPr>
      <w:r>
        <w:rPr>
          <w:rFonts w:hint="cs"/>
          <w:sz w:val="32"/>
          <w:szCs w:val="32"/>
          <w:rtl/>
        </w:rPr>
        <w:t xml:space="preserve">    </w:t>
      </w:r>
      <w:r w:rsidR="008A4F1E" w:rsidRPr="00963164">
        <w:rPr>
          <w:rFonts w:hint="cs"/>
          <w:b/>
          <w:bCs/>
          <w:sz w:val="32"/>
          <w:szCs w:val="32"/>
          <w:rtl/>
        </w:rPr>
        <w:t>3</w:t>
      </w:r>
      <w:r w:rsidRPr="00963164">
        <w:rPr>
          <w:rFonts w:hint="cs"/>
          <w:b/>
          <w:bCs/>
          <w:sz w:val="32"/>
          <w:szCs w:val="32"/>
          <w:rtl/>
        </w:rPr>
        <w:t>/</w:t>
      </w:r>
      <w:r>
        <w:rPr>
          <w:rFonts w:hint="cs"/>
          <w:sz w:val="32"/>
          <w:szCs w:val="32"/>
          <w:rtl/>
        </w:rPr>
        <w:t xml:space="preserve"> عن المسور </w:t>
      </w:r>
      <w:r w:rsidRPr="00077FD4">
        <w:rPr>
          <w:rFonts w:hint="cs"/>
          <w:sz w:val="32"/>
          <w:szCs w:val="32"/>
          <w:rtl/>
        </w:rPr>
        <w:t xml:space="preserve">بن مخرمة </w:t>
      </w:r>
      <w:r w:rsidRPr="00077FD4">
        <w:rPr>
          <w:rFonts w:hint="cs"/>
          <w:sz w:val="32"/>
          <w:szCs w:val="32"/>
        </w:rPr>
        <w:sym w:font="AGA Arabesque" w:char="F074"/>
      </w:r>
      <w:r w:rsidRPr="00077FD4">
        <w:rPr>
          <w:rFonts w:hint="cs"/>
          <w:sz w:val="32"/>
          <w:szCs w:val="32"/>
          <w:rtl/>
        </w:rPr>
        <w:t xml:space="preserve"> </w:t>
      </w:r>
      <w:proofErr w:type="gramStart"/>
      <w:r w:rsidRPr="00077FD4">
        <w:rPr>
          <w:rFonts w:hint="cs"/>
          <w:sz w:val="32"/>
          <w:szCs w:val="32"/>
          <w:rtl/>
        </w:rPr>
        <w:t>قال :</w:t>
      </w:r>
      <w:proofErr w:type="gramEnd"/>
      <w:r w:rsidRPr="00077FD4">
        <w:rPr>
          <w:rFonts w:hint="cs"/>
          <w:sz w:val="32"/>
          <w:szCs w:val="32"/>
          <w:rtl/>
        </w:rPr>
        <w:t xml:space="preserve"> أقبلت بحجر أحمله ثقيلا</w:t>
      </w:r>
      <w:r w:rsidR="002F7397">
        <w:rPr>
          <w:rFonts w:hint="cs"/>
          <w:sz w:val="32"/>
          <w:szCs w:val="32"/>
          <w:rtl/>
        </w:rPr>
        <w:t>ً</w:t>
      </w:r>
      <w:r w:rsidRPr="00077FD4">
        <w:rPr>
          <w:rFonts w:hint="cs"/>
          <w:sz w:val="32"/>
          <w:szCs w:val="32"/>
          <w:rtl/>
        </w:rPr>
        <w:t xml:space="preserve"> ، وعلى إزار خفيف قال : فانحل إزاري ومعي الحجر ولم أستطع أن أضعه حتى بلغت به إلى موضعه ، فقال رسول الله </w:t>
      </w:r>
      <w:r w:rsidRPr="00077FD4">
        <w:rPr>
          <w:rFonts w:ascii="Arial" w:hAnsi="Arial" w:hint="cs"/>
          <w:sz w:val="32"/>
          <w:szCs w:val="32"/>
          <w:lang w:eastAsia="ko-KR"/>
        </w:rPr>
        <w:sym w:font="AGA Arabesque" w:char="F072"/>
      </w:r>
      <w:r w:rsidRPr="00077FD4">
        <w:rPr>
          <w:rFonts w:hint="cs"/>
          <w:sz w:val="32"/>
          <w:szCs w:val="32"/>
          <w:rtl/>
        </w:rPr>
        <w:t xml:space="preserve"> : </w:t>
      </w:r>
      <w:r w:rsidRPr="00077FD4">
        <w:rPr>
          <w:rFonts w:hint="cs"/>
          <w:b/>
          <w:bCs/>
          <w:sz w:val="32"/>
          <w:szCs w:val="32"/>
          <w:rtl/>
        </w:rPr>
        <w:t>" ارجع إلى ثوبك فخذه ، ولا تمشوا عراة "</w:t>
      </w:r>
      <w:r w:rsidRPr="00077FD4">
        <w:rPr>
          <w:rFonts w:hint="cs"/>
          <w:sz w:val="32"/>
          <w:szCs w:val="32"/>
          <w:rtl/>
        </w:rPr>
        <w:t xml:space="preserve"> </w:t>
      </w:r>
      <w:r w:rsidRPr="00077FD4">
        <w:rPr>
          <w:rStyle w:val="a7"/>
          <w:sz w:val="32"/>
          <w:szCs w:val="32"/>
          <w:rtl/>
        </w:rPr>
        <w:footnoteReference w:id="709"/>
      </w:r>
      <w:r w:rsidRPr="00077FD4">
        <w:rPr>
          <w:rFonts w:hint="cs"/>
          <w:sz w:val="32"/>
          <w:szCs w:val="32"/>
          <w:rtl/>
        </w:rPr>
        <w:t xml:space="preserve"> .</w:t>
      </w:r>
    </w:p>
    <w:p w14:paraId="6C8E91E5" w14:textId="6BD9AB2F" w:rsidR="00FD5D19" w:rsidRPr="00077FD4" w:rsidRDefault="00FD5D19" w:rsidP="00FD5D19">
      <w:pPr>
        <w:shd w:val="clear" w:color="auto" w:fill="FFFFFF"/>
        <w:jc w:val="both"/>
        <w:rPr>
          <w:rFonts w:ascii="Arial" w:hAnsi="Arial" w:cs="Traditional Arabic"/>
          <w:sz w:val="32"/>
          <w:szCs w:val="32"/>
          <w:rtl/>
          <w:lang w:eastAsia="ko-KR"/>
        </w:rPr>
      </w:pPr>
      <w:r w:rsidRPr="002F7397">
        <w:rPr>
          <w:rFonts w:cs="Traditional Arabic" w:hint="cs"/>
          <w:b/>
          <w:bCs/>
          <w:sz w:val="32"/>
          <w:szCs w:val="32"/>
          <w:rtl/>
        </w:rPr>
        <w:t xml:space="preserve">    </w:t>
      </w:r>
      <w:r w:rsidR="008A4F1E" w:rsidRPr="002F7397">
        <w:rPr>
          <w:rFonts w:cs="Traditional Arabic" w:hint="cs"/>
          <w:b/>
          <w:bCs/>
          <w:sz w:val="32"/>
          <w:szCs w:val="32"/>
          <w:rtl/>
        </w:rPr>
        <w:t>4</w:t>
      </w:r>
      <w:r w:rsidRPr="002F7397">
        <w:rPr>
          <w:rFonts w:cs="Traditional Arabic" w:hint="cs"/>
          <w:b/>
          <w:bCs/>
          <w:sz w:val="32"/>
          <w:szCs w:val="32"/>
          <w:rtl/>
        </w:rPr>
        <w:t>/</w:t>
      </w:r>
      <w:r>
        <w:rPr>
          <w:rFonts w:cs="Traditional Arabic" w:hint="cs"/>
          <w:sz w:val="32"/>
          <w:szCs w:val="32"/>
          <w:rtl/>
        </w:rPr>
        <w:t xml:space="preserve"> </w:t>
      </w:r>
      <w:r w:rsidRPr="00077FD4">
        <w:rPr>
          <w:rFonts w:cs="Traditional Arabic" w:hint="cs"/>
          <w:sz w:val="32"/>
          <w:szCs w:val="32"/>
          <w:rtl/>
        </w:rPr>
        <w:t xml:space="preserve">عن عائشة رضي الله </w:t>
      </w:r>
      <w:proofErr w:type="gramStart"/>
      <w:r w:rsidRPr="00077FD4">
        <w:rPr>
          <w:rFonts w:cs="Traditional Arabic" w:hint="cs"/>
          <w:sz w:val="32"/>
          <w:szCs w:val="32"/>
          <w:rtl/>
        </w:rPr>
        <w:t>عنها :</w:t>
      </w:r>
      <w:proofErr w:type="gramEnd"/>
      <w:r w:rsidRPr="00077FD4">
        <w:rPr>
          <w:rFonts w:cs="Traditional Arabic" w:hint="cs"/>
          <w:sz w:val="32"/>
          <w:szCs w:val="32"/>
          <w:rtl/>
        </w:rPr>
        <w:t xml:space="preserve"> " أنها اشترت نمرقة فيها تصاوير ، فقام النبي </w:t>
      </w:r>
      <w:r w:rsidRPr="00077FD4">
        <w:rPr>
          <w:rFonts w:cs="Traditional Arabic" w:hint="cs"/>
          <w:sz w:val="32"/>
          <w:szCs w:val="32"/>
        </w:rPr>
        <w:sym w:font="AGA Arabesque" w:char="F072"/>
      </w:r>
      <w:r w:rsidRPr="00077FD4">
        <w:rPr>
          <w:rFonts w:cs="Traditional Arabic" w:hint="cs"/>
          <w:sz w:val="32"/>
          <w:szCs w:val="32"/>
          <w:rtl/>
        </w:rPr>
        <w:t xml:space="preserve"> بالباب فلم يدخل ، فقلت : أتوب إلى الله ، ما أذنبت ؟ قال : " </w:t>
      </w:r>
      <w:r w:rsidRPr="00077FD4">
        <w:rPr>
          <w:rFonts w:cs="Traditional Arabic" w:hint="cs"/>
          <w:b/>
          <w:bCs/>
          <w:sz w:val="32"/>
          <w:szCs w:val="32"/>
          <w:rtl/>
        </w:rPr>
        <w:t xml:space="preserve">ما هذه النمرقة ؟ " </w:t>
      </w:r>
      <w:proofErr w:type="gramStart"/>
      <w:r w:rsidRPr="00077FD4">
        <w:rPr>
          <w:rFonts w:cs="Traditional Arabic" w:hint="cs"/>
          <w:sz w:val="32"/>
          <w:szCs w:val="32"/>
          <w:rtl/>
        </w:rPr>
        <w:t>قلت :</w:t>
      </w:r>
      <w:proofErr w:type="gramEnd"/>
      <w:r w:rsidRPr="00077FD4">
        <w:rPr>
          <w:rFonts w:cs="Traditional Arabic" w:hint="cs"/>
          <w:sz w:val="32"/>
          <w:szCs w:val="32"/>
          <w:rtl/>
        </w:rPr>
        <w:t xml:space="preserve"> لتجلس عليها وتوس</w:t>
      </w:r>
      <w:r w:rsidR="002F7397">
        <w:rPr>
          <w:rFonts w:cs="Traditional Arabic" w:hint="cs"/>
          <w:sz w:val="32"/>
          <w:szCs w:val="32"/>
          <w:rtl/>
        </w:rPr>
        <w:t>َّ</w:t>
      </w:r>
      <w:r w:rsidRPr="00077FD4">
        <w:rPr>
          <w:rFonts w:cs="Traditional Arabic" w:hint="cs"/>
          <w:sz w:val="32"/>
          <w:szCs w:val="32"/>
          <w:rtl/>
        </w:rPr>
        <w:t xml:space="preserve">دها ، قال </w:t>
      </w:r>
      <w:r w:rsidRPr="00077FD4">
        <w:rPr>
          <w:rFonts w:cs="Traditional Arabic" w:hint="cs"/>
          <w:b/>
          <w:bCs/>
          <w:sz w:val="32"/>
          <w:szCs w:val="32"/>
          <w:rtl/>
        </w:rPr>
        <w:t xml:space="preserve">: " إن أصحاب هذه الصور يُعذّبون يوم القيامة يقال لهم : أحيوا ما خلقتم ، وإن الملائكة لا تدخل بيتاً فيه صورة " </w:t>
      </w:r>
      <w:r w:rsidRPr="00077FD4">
        <w:rPr>
          <w:rStyle w:val="a7"/>
          <w:rFonts w:cs="Traditional Arabic"/>
          <w:sz w:val="32"/>
          <w:szCs w:val="32"/>
          <w:rtl/>
        </w:rPr>
        <w:footnoteReference w:id="710"/>
      </w:r>
      <w:r w:rsidRPr="00077FD4">
        <w:rPr>
          <w:rFonts w:cs="Traditional Arabic" w:hint="cs"/>
          <w:b/>
          <w:bCs/>
          <w:sz w:val="32"/>
          <w:szCs w:val="32"/>
          <w:rtl/>
        </w:rPr>
        <w:t>.</w:t>
      </w:r>
    </w:p>
    <w:p w14:paraId="347FE6A4" w14:textId="0F6DB462" w:rsidR="00FD5D19" w:rsidRPr="00077FD4" w:rsidRDefault="00FD5D19" w:rsidP="00FD5D19">
      <w:pPr>
        <w:pStyle w:val="22"/>
        <w:jc w:val="both"/>
        <w:rPr>
          <w:sz w:val="32"/>
          <w:szCs w:val="32"/>
          <w:rtl/>
        </w:rPr>
      </w:pPr>
      <w:r>
        <w:rPr>
          <w:rFonts w:hint="cs"/>
          <w:sz w:val="32"/>
          <w:szCs w:val="32"/>
          <w:rtl/>
        </w:rPr>
        <w:t xml:space="preserve">  </w:t>
      </w:r>
      <w:r w:rsidRPr="002F7397">
        <w:rPr>
          <w:rFonts w:hint="cs"/>
          <w:b/>
          <w:bCs/>
          <w:sz w:val="32"/>
          <w:szCs w:val="32"/>
          <w:rtl/>
        </w:rPr>
        <w:t xml:space="preserve">  </w:t>
      </w:r>
      <w:r w:rsidR="008A4F1E" w:rsidRPr="002F7397">
        <w:rPr>
          <w:rFonts w:hint="cs"/>
          <w:b/>
          <w:bCs/>
          <w:sz w:val="32"/>
          <w:szCs w:val="32"/>
          <w:rtl/>
        </w:rPr>
        <w:t>5</w:t>
      </w:r>
      <w:r w:rsidRPr="002F7397">
        <w:rPr>
          <w:rFonts w:hint="cs"/>
          <w:b/>
          <w:bCs/>
          <w:sz w:val="32"/>
          <w:szCs w:val="32"/>
          <w:rtl/>
        </w:rPr>
        <w:t>/</w:t>
      </w:r>
      <w:r>
        <w:rPr>
          <w:rFonts w:hint="cs"/>
          <w:sz w:val="32"/>
          <w:szCs w:val="32"/>
          <w:rtl/>
        </w:rPr>
        <w:t xml:space="preserve"> </w:t>
      </w:r>
      <w:r w:rsidRPr="00077FD4">
        <w:rPr>
          <w:rFonts w:hint="cs"/>
          <w:sz w:val="32"/>
          <w:szCs w:val="32"/>
          <w:rtl/>
        </w:rPr>
        <w:t xml:space="preserve">عن أبي جري جابر بن سليم </w:t>
      </w:r>
      <w:r w:rsidRPr="00077FD4">
        <w:rPr>
          <w:rFonts w:hint="cs"/>
          <w:sz w:val="32"/>
          <w:szCs w:val="32"/>
        </w:rPr>
        <w:sym w:font="AGA Arabesque" w:char="F074"/>
      </w:r>
      <w:r w:rsidRPr="00077FD4">
        <w:rPr>
          <w:rFonts w:hint="cs"/>
          <w:sz w:val="32"/>
          <w:szCs w:val="32"/>
          <w:rtl/>
        </w:rPr>
        <w:t xml:space="preserve"> قال : " رأيت رجلاً يصدر الناس عن رأيه لا يقول شيئاً إلا صدروا عنه ، قلت : من هذا ؟ قالوا : هذا رسول الله </w:t>
      </w:r>
      <w:r w:rsidRPr="00077FD4">
        <w:rPr>
          <w:rFonts w:ascii="Arial" w:hAnsi="Arial" w:hint="cs"/>
          <w:sz w:val="32"/>
          <w:szCs w:val="32"/>
          <w:lang w:eastAsia="ko-KR"/>
        </w:rPr>
        <w:sym w:font="AGA Arabesque" w:char="F072"/>
      </w:r>
      <w:r w:rsidRPr="00077FD4">
        <w:rPr>
          <w:rFonts w:hint="cs"/>
          <w:sz w:val="32"/>
          <w:szCs w:val="32"/>
          <w:rtl/>
        </w:rPr>
        <w:t xml:space="preserve"> ، قلت : عليك السلام يا رسول الله مرتين قال </w:t>
      </w:r>
      <w:r w:rsidRPr="00077FD4">
        <w:rPr>
          <w:rFonts w:hint="cs"/>
          <w:b/>
          <w:bCs/>
          <w:sz w:val="32"/>
          <w:szCs w:val="32"/>
          <w:rtl/>
        </w:rPr>
        <w:t xml:space="preserve">: " لا تقل عليك </w:t>
      </w:r>
      <w:r>
        <w:rPr>
          <w:rFonts w:hint="cs"/>
          <w:b/>
          <w:bCs/>
          <w:sz w:val="32"/>
          <w:szCs w:val="32"/>
          <w:rtl/>
        </w:rPr>
        <w:t xml:space="preserve">السلام </w:t>
      </w:r>
      <w:r w:rsidRPr="00077FD4">
        <w:rPr>
          <w:rFonts w:hint="cs"/>
          <w:b/>
          <w:bCs/>
          <w:sz w:val="32"/>
          <w:szCs w:val="32"/>
          <w:rtl/>
        </w:rPr>
        <w:t>فإن عليك السلام تحية الميت قل السلام عليك "</w:t>
      </w:r>
      <w:r w:rsidRPr="00077FD4">
        <w:rPr>
          <w:rFonts w:hint="cs"/>
          <w:sz w:val="32"/>
          <w:szCs w:val="32"/>
          <w:rtl/>
        </w:rPr>
        <w:t xml:space="preserve"> </w:t>
      </w:r>
      <w:r w:rsidRPr="00077FD4">
        <w:rPr>
          <w:rStyle w:val="a7"/>
          <w:sz w:val="32"/>
          <w:szCs w:val="32"/>
          <w:rtl/>
        </w:rPr>
        <w:footnoteReference w:id="711"/>
      </w:r>
      <w:r w:rsidRPr="00077FD4">
        <w:rPr>
          <w:rFonts w:hint="cs"/>
          <w:sz w:val="32"/>
          <w:szCs w:val="32"/>
          <w:rtl/>
        </w:rPr>
        <w:t xml:space="preserve"> . </w:t>
      </w:r>
    </w:p>
    <w:p w14:paraId="29C00383" w14:textId="371426AC" w:rsidR="00FD5D19" w:rsidRPr="006F0643" w:rsidRDefault="00FD5D19" w:rsidP="00FD5D19">
      <w:pPr>
        <w:pStyle w:val="22"/>
        <w:jc w:val="both"/>
        <w:rPr>
          <w:b/>
          <w:bCs/>
          <w:color w:val="FF0000"/>
          <w:sz w:val="32"/>
          <w:szCs w:val="32"/>
          <w:u w:val="single"/>
          <w:rtl/>
        </w:rPr>
      </w:pPr>
      <w:r>
        <w:rPr>
          <w:rFonts w:hint="cs"/>
          <w:sz w:val="32"/>
          <w:szCs w:val="32"/>
          <w:rtl/>
        </w:rPr>
        <w:t xml:space="preserve">    </w:t>
      </w:r>
      <w:r w:rsidR="008A4F1E" w:rsidRPr="002F7397">
        <w:rPr>
          <w:rFonts w:hint="cs"/>
          <w:b/>
          <w:bCs/>
          <w:sz w:val="32"/>
          <w:szCs w:val="32"/>
          <w:rtl/>
        </w:rPr>
        <w:t>6</w:t>
      </w:r>
      <w:r w:rsidRPr="002F7397">
        <w:rPr>
          <w:rFonts w:hint="cs"/>
          <w:b/>
          <w:bCs/>
          <w:sz w:val="32"/>
          <w:szCs w:val="32"/>
          <w:rtl/>
        </w:rPr>
        <w:t>/</w:t>
      </w:r>
      <w:r>
        <w:rPr>
          <w:rFonts w:hint="cs"/>
          <w:sz w:val="32"/>
          <w:szCs w:val="32"/>
          <w:rtl/>
        </w:rPr>
        <w:t xml:space="preserve"> </w:t>
      </w:r>
      <w:r w:rsidRPr="00077FD4">
        <w:rPr>
          <w:rFonts w:hint="cs"/>
          <w:sz w:val="32"/>
          <w:szCs w:val="32"/>
          <w:rtl/>
        </w:rPr>
        <w:t xml:space="preserve">وعن الثريد بن سويد </w:t>
      </w:r>
      <w:r w:rsidRPr="00077FD4">
        <w:rPr>
          <w:rFonts w:hint="cs"/>
          <w:sz w:val="32"/>
          <w:szCs w:val="32"/>
        </w:rPr>
        <w:sym w:font="AGA Arabesque" w:char="F074"/>
      </w:r>
      <w:r w:rsidRPr="00077FD4">
        <w:rPr>
          <w:rFonts w:hint="cs"/>
          <w:sz w:val="32"/>
          <w:szCs w:val="32"/>
          <w:rtl/>
        </w:rPr>
        <w:t xml:space="preserve"> قال : " مر بي رسول الله </w:t>
      </w:r>
      <w:r w:rsidRPr="00077FD4">
        <w:rPr>
          <w:rFonts w:ascii="Arial" w:hAnsi="Arial" w:hint="cs"/>
          <w:sz w:val="32"/>
          <w:szCs w:val="32"/>
          <w:lang w:eastAsia="ko-KR"/>
        </w:rPr>
        <w:sym w:font="AGA Arabesque" w:char="F072"/>
      </w:r>
      <w:r w:rsidRPr="00077FD4">
        <w:rPr>
          <w:rFonts w:hint="cs"/>
          <w:sz w:val="32"/>
          <w:szCs w:val="32"/>
          <w:rtl/>
        </w:rPr>
        <w:t xml:space="preserve"> وأنا جالس هكذا ، وقد وضعت يدي اليسرى خلف ظهري واتكأت على آلية </w:t>
      </w:r>
      <w:r w:rsidRPr="00077FD4">
        <w:rPr>
          <w:rStyle w:val="a7"/>
          <w:sz w:val="32"/>
          <w:szCs w:val="32"/>
          <w:rtl/>
        </w:rPr>
        <w:footnoteReference w:id="712"/>
      </w:r>
      <w:r>
        <w:rPr>
          <w:rFonts w:hint="cs"/>
          <w:sz w:val="32"/>
          <w:szCs w:val="32"/>
          <w:rtl/>
        </w:rPr>
        <w:t xml:space="preserve"> </w:t>
      </w:r>
      <w:r w:rsidRPr="00077FD4">
        <w:rPr>
          <w:rFonts w:hint="cs"/>
          <w:sz w:val="32"/>
          <w:szCs w:val="32"/>
          <w:rtl/>
        </w:rPr>
        <w:t xml:space="preserve">يدي فقال </w:t>
      </w:r>
      <w:r w:rsidRPr="00077FD4">
        <w:rPr>
          <w:rFonts w:hint="cs"/>
          <w:b/>
          <w:bCs/>
          <w:sz w:val="32"/>
          <w:szCs w:val="32"/>
          <w:rtl/>
        </w:rPr>
        <w:t>: " أتقعد قعدة المغضوب عليهم "</w:t>
      </w:r>
      <w:r w:rsidRPr="00077FD4">
        <w:rPr>
          <w:rFonts w:hint="cs"/>
          <w:sz w:val="32"/>
          <w:szCs w:val="32"/>
          <w:rtl/>
        </w:rPr>
        <w:t xml:space="preserve"> </w:t>
      </w:r>
      <w:r w:rsidRPr="00077FD4">
        <w:rPr>
          <w:rStyle w:val="a7"/>
          <w:sz w:val="32"/>
          <w:szCs w:val="32"/>
          <w:rtl/>
        </w:rPr>
        <w:footnoteReference w:id="713"/>
      </w:r>
      <w:r w:rsidRPr="00077FD4">
        <w:rPr>
          <w:rFonts w:hint="cs"/>
          <w:sz w:val="32"/>
          <w:szCs w:val="32"/>
          <w:rtl/>
        </w:rPr>
        <w:t xml:space="preserve"> . </w:t>
      </w:r>
    </w:p>
    <w:p w14:paraId="46537B93" w14:textId="3937C239" w:rsidR="00FD5D19" w:rsidRDefault="00FD5D19" w:rsidP="00FD5D19">
      <w:pPr>
        <w:jc w:val="lowKashida"/>
        <w:rPr>
          <w:rFonts w:cs="Traditional Arabic"/>
          <w:b/>
          <w:bCs/>
          <w:sz w:val="32"/>
          <w:szCs w:val="32"/>
          <w:rtl/>
        </w:rPr>
      </w:pPr>
      <w:r>
        <w:rPr>
          <w:rFonts w:hint="cs"/>
          <w:sz w:val="32"/>
          <w:szCs w:val="32"/>
          <w:rtl/>
        </w:rPr>
        <w:t xml:space="preserve">    </w:t>
      </w:r>
      <w:r w:rsidR="008A4F1E" w:rsidRPr="002F7397">
        <w:rPr>
          <w:rFonts w:ascii="Traditional Arabic" w:hAnsi="Traditional Arabic" w:cs="Traditional Arabic"/>
          <w:b/>
          <w:bCs/>
          <w:sz w:val="32"/>
          <w:szCs w:val="32"/>
          <w:rtl/>
        </w:rPr>
        <w:t>7</w:t>
      </w:r>
      <w:r w:rsidRPr="002F7397">
        <w:rPr>
          <w:rFonts w:ascii="Traditional Arabic" w:hAnsi="Traditional Arabic" w:cs="Traditional Arabic"/>
          <w:b/>
          <w:bCs/>
          <w:sz w:val="32"/>
          <w:szCs w:val="32"/>
          <w:rtl/>
        </w:rPr>
        <w:t>/</w:t>
      </w:r>
      <w:r>
        <w:rPr>
          <w:rFonts w:hint="cs"/>
          <w:sz w:val="32"/>
          <w:szCs w:val="32"/>
          <w:rtl/>
        </w:rPr>
        <w:t xml:space="preserve"> </w:t>
      </w:r>
      <w:r w:rsidRPr="00DC7EFE">
        <w:rPr>
          <w:rFonts w:cs="Traditional Arabic" w:hint="cs"/>
          <w:sz w:val="32"/>
          <w:szCs w:val="32"/>
          <w:rtl/>
        </w:rPr>
        <w:t xml:space="preserve">جاء في حديث أبي سعيد الأنصاري </w:t>
      </w:r>
      <w:r w:rsidRPr="00DC7EFE">
        <w:rPr>
          <w:rFonts w:cs="Traditional Arabic" w:hint="cs"/>
          <w:sz w:val="32"/>
          <w:szCs w:val="32"/>
        </w:rPr>
        <w:sym w:font="AGA Arabesque" w:char="F074"/>
      </w:r>
      <w:r w:rsidRPr="00DC7EFE">
        <w:rPr>
          <w:rFonts w:cs="Traditional Arabic" w:hint="cs"/>
          <w:sz w:val="32"/>
          <w:szCs w:val="32"/>
          <w:rtl/>
        </w:rPr>
        <w:t xml:space="preserve"> أنه سمع النبي </w:t>
      </w:r>
      <w:r w:rsidRPr="00DC7EFE">
        <w:rPr>
          <w:rFonts w:cs="Traditional Arabic" w:hint="cs"/>
          <w:sz w:val="32"/>
          <w:szCs w:val="32"/>
        </w:rPr>
        <w:sym w:font="AGA Arabesque" w:char="F072"/>
      </w:r>
      <w:r w:rsidRPr="00DC7EFE">
        <w:rPr>
          <w:rFonts w:cs="Traditional Arabic" w:hint="cs"/>
          <w:sz w:val="32"/>
          <w:szCs w:val="32"/>
          <w:rtl/>
        </w:rPr>
        <w:t xml:space="preserve"> يقول للنساء وهو خارج المسجد ، وقد اختلط الرجال مع النساء في الطريق </w:t>
      </w:r>
      <w:r w:rsidRPr="00DC7EFE">
        <w:rPr>
          <w:rFonts w:cs="Traditional Arabic" w:hint="cs"/>
          <w:b/>
          <w:bCs/>
          <w:sz w:val="32"/>
          <w:szCs w:val="32"/>
          <w:rtl/>
        </w:rPr>
        <w:t xml:space="preserve">: " استأخرن فإنه ليس لكن أن تحققن الطريق عليكم بحافات الطريق " </w:t>
      </w:r>
      <w:r w:rsidRPr="00DC7EFE">
        <w:rPr>
          <w:rFonts w:cs="Traditional Arabic" w:hint="cs"/>
          <w:sz w:val="32"/>
          <w:szCs w:val="32"/>
          <w:rtl/>
        </w:rPr>
        <w:t xml:space="preserve">فكانت المرأة تلتصق بالجدار ، حتى إن ثوبها يتعلق بالجدار من لصوقها به " </w:t>
      </w:r>
      <w:r w:rsidRPr="00DC7EFE">
        <w:rPr>
          <w:rStyle w:val="a7"/>
          <w:rFonts w:cs="Traditional Arabic"/>
          <w:sz w:val="32"/>
          <w:szCs w:val="32"/>
          <w:rtl/>
        </w:rPr>
        <w:footnoteReference w:id="714"/>
      </w:r>
      <w:r w:rsidRPr="00DC7EFE">
        <w:rPr>
          <w:rFonts w:cs="Traditional Arabic" w:hint="cs"/>
          <w:b/>
          <w:bCs/>
          <w:sz w:val="32"/>
          <w:szCs w:val="32"/>
          <w:rtl/>
        </w:rPr>
        <w:t xml:space="preserve"> .</w:t>
      </w:r>
    </w:p>
    <w:p w14:paraId="0BB89F15" w14:textId="726DA3AD" w:rsidR="00FD5D19" w:rsidRPr="00347947" w:rsidRDefault="00FD5D19" w:rsidP="00FD5D19">
      <w:pPr>
        <w:pStyle w:val="22"/>
        <w:rPr>
          <w:sz w:val="32"/>
          <w:szCs w:val="32"/>
          <w:rtl/>
        </w:rPr>
      </w:pPr>
      <w:r>
        <w:rPr>
          <w:rFonts w:hint="cs"/>
          <w:sz w:val="32"/>
          <w:szCs w:val="32"/>
          <w:rtl/>
        </w:rPr>
        <w:lastRenderedPageBreak/>
        <w:t xml:space="preserve">    </w:t>
      </w:r>
      <w:r w:rsidR="008A4F1E" w:rsidRPr="0040729D">
        <w:rPr>
          <w:rFonts w:hint="cs"/>
          <w:b/>
          <w:bCs/>
          <w:sz w:val="32"/>
          <w:szCs w:val="32"/>
          <w:rtl/>
        </w:rPr>
        <w:t>8</w:t>
      </w:r>
      <w:r w:rsidRPr="0040729D">
        <w:rPr>
          <w:rFonts w:hint="cs"/>
          <w:b/>
          <w:bCs/>
          <w:sz w:val="32"/>
          <w:szCs w:val="32"/>
          <w:rtl/>
        </w:rPr>
        <w:t xml:space="preserve">/ </w:t>
      </w:r>
      <w:r>
        <w:rPr>
          <w:rFonts w:hint="cs"/>
          <w:sz w:val="32"/>
          <w:szCs w:val="32"/>
          <w:rtl/>
        </w:rPr>
        <w:t>عن أبي هريرة</w:t>
      </w:r>
      <w:r w:rsidRPr="00347947">
        <w:rPr>
          <w:rFonts w:hint="cs"/>
          <w:sz w:val="32"/>
          <w:szCs w:val="32"/>
          <w:rtl/>
        </w:rPr>
        <w:t xml:space="preserve"> </w:t>
      </w:r>
      <w:r>
        <w:rPr>
          <w:rFonts w:hint="cs"/>
          <w:sz w:val="32"/>
          <w:szCs w:val="32"/>
        </w:rPr>
        <w:sym w:font="AGA Arabesque" w:char="F074"/>
      </w:r>
      <w:r>
        <w:rPr>
          <w:rFonts w:hint="cs"/>
          <w:sz w:val="32"/>
          <w:szCs w:val="32"/>
          <w:rtl/>
        </w:rPr>
        <w:t xml:space="preserve"> </w:t>
      </w:r>
      <w:r w:rsidRPr="00347947">
        <w:rPr>
          <w:rFonts w:hint="cs"/>
          <w:sz w:val="32"/>
          <w:szCs w:val="32"/>
          <w:rtl/>
        </w:rPr>
        <w:t xml:space="preserve">أن النبي </w:t>
      </w:r>
      <w:r w:rsidRPr="00347947">
        <w:rPr>
          <w:rFonts w:hint="cs"/>
          <w:sz w:val="32"/>
          <w:szCs w:val="32"/>
        </w:rPr>
        <w:sym w:font="AGA Arabesque" w:char="F072"/>
      </w:r>
      <w:r>
        <w:rPr>
          <w:rFonts w:hint="cs"/>
          <w:sz w:val="32"/>
          <w:szCs w:val="32"/>
          <w:rtl/>
        </w:rPr>
        <w:t xml:space="preserve"> </w:t>
      </w:r>
      <w:r w:rsidRPr="00347947">
        <w:rPr>
          <w:rFonts w:hint="cs"/>
          <w:sz w:val="32"/>
          <w:szCs w:val="32"/>
          <w:rtl/>
        </w:rPr>
        <w:t xml:space="preserve">دخل المسجد فدخل رجل فصلى ، ثم جاء فسلم على النبي </w:t>
      </w:r>
      <w:r w:rsidRPr="00347947">
        <w:rPr>
          <w:rFonts w:hint="cs"/>
          <w:sz w:val="32"/>
          <w:szCs w:val="32"/>
        </w:rPr>
        <w:sym w:font="AGA Arabesque" w:char="F072"/>
      </w:r>
      <w:r>
        <w:rPr>
          <w:rFonts w:hint="cs"/>
          <w:sz w:val="32"/>
          <w:szCs w:val="32"/>
          <w:rtl/>
        </w:rPr>
        <w:t xml:space="preserve"> </w:t>
      </w:r>
      <w:r w:rsidRPr="00347947">
        <w:rPr>
          <w:rFonts w:hint="cs"/>
          <w:sz w:val="32"/>
          <w:szCs w:val="32"/>
          <w:rtl/>
        </w:rPr>
        <w:t xml:space="preserve">فرد النبي </w:t>
      </w:r>
      <w:r w:rsidRPr="00347947">
        <w:rPr>
          <w:rFonts w:hint="cs"/>
          <w:sz w:val="32"/>
          <w:szCs w:val="32"/>
        </w:rPr>
        <w:sym w:font="AGA Arabesque" w:char="F072"/>
      </w:r>
      <w:r>
        <w:rPr>
          <w:rFonts w:hint="cs"/>
          <w:sz w:val="32"/>
          <w:szCs w:val="32"/>
          <w:rtl/>
        </w:rPr>
        <w:t xml:space="preserve"> </w:t>
      </w:r>
      <w:r w:rsidRPr="00347947">
        <w:rPr>
          <w:rFonts w:hint="cs"/>
          <w:sz w:val="32"/>
          <w:szCs w:val="32"/>
          <w:rtl/>
        </w:rPr>
        <w:t xml:space="preserve">عليه السلام ، فقال </w:t>
      </w:r>
      <w:r w:rsidRPr="00BE4119">
        <w:rPr>
          <w:rFonts w:hint="cs"/>
          <w:b/>
          <w:bCs/>
          <w:sz w:val="32"/>
          <w:szCs w:val="32"/>
          <w:rtl/>
        </w:rPr>
        <w:t>: " ارجع فصل فإنك لم تصل</w:t>
      </w:r>
      <w:r w:rsidRPr="00347947">
        <w:rPr>
          <w:rFonts w:hint="cs"/>
          <w:sz w:val="32"/>
          <w:szCs w:val="32"/>
          <w:rtl/>
        </w:rPr>
        <w:t xml:space="preserve"> ، فصلى ثم جاء فسلم على النبي </w:t>
      </w:r>
      <w:r w:rsidRPr="00347947">
        <w:rPr>
          <w:rFonts w:hint="cs"/>
          <w:sz w:val="32"/>
          <w:szCs w:val="32"/>
        </w:rPr>
        <w:sym w:font="AGA Arabesque" w:char="F072"/>
      </w:r>
      <w:r>
        <w:rPr>
          <w:rFonts w:hint="cs"/>
          <w:sz w:val="32"/>
          <w:szCs w:val="32"/>
          <w:rtl/>
        </w:rPr>
        <w:t xml:space="preserve"> </w:t>
      </w:r>
      <w:r w:rsidRPr="00347947">
        <w:rPr>
          <w:rFonts w:hint="cs"/>
          <w:sz w:val="32"/>
          <w:szCs w:val="32"/>
          <w:rtl/>
        </w:rPr>
        <w:t xml:space="preserve">فقال : </w:t>
      </w:r>
      <w:r w:rsidRPr="00BE4119">
        <w:rPr>
          <w:rFonts w:hint="cs"/>
          <w:b/>
          <w:bCs/>
          <w:sz w:val="32"/>
          <w:szCs w:val="32"/>
          <w:rtl/>
        </w:rPr>
        <w:t>ارجع فصل فإنك لم تصل</w:t>
      </w:r>
      <w:r w:rsidRPr="00347947">
        <w:rPr>
          <w:rFonts w:hint="cs"/>
          <w:sz w:val="32"/>
          <w:szCs w:val="32"/>
          <w:rtl/>
        </w:rPr>
        <w:t xml:space="preserve"> ( ثلاثا ) فقال : والذي بعثك بالحق فما أحسن غيره فعلمني ، قال </w:t>
      </w:r>
      <w:r w:rsidRPr="00BE4119">
        <w:rPr>
          <w:rFonts w:hint="cs"/>
          <w:b/>
          <w:bCs/>
          <w:sz w:val="32"/>
          <w:szCs w:val="32"/>
          <w:rtl/>
        </w:rPr>
        <w:t>: " إذا قمت إلى الصلاة فكبر ، ثم اقرأ ما تيسر معك من القرآن ، ثم اركع حتى تطمئن راكعاً ،</w:t>
      </w:r>
      <w:r w:rsidRPr="00347947">
        <w:rPr>
          <w:rFonts w:hint="cs"/>
          <w:sz w:val="32"/>
          <w:szCs w:val="32"/>
          <w:rtl/>
        </w:rPr>
        <w:t xml:space="preserve"> </w:t>
      </w:r>
      <w:r w:rsidRPr="003A1898">
        <w:rPr>
          <w:rFonts w:hint="cs"/>
          <w:b/>
          <w:bCs/>
          <w:sz w:val="32"/>
          <w:szCs w:val="32"/>
          <w:rtl/>
        </w:rPr>
        <w:t>ثم ارفع حتى تعتدل قائماً ، ثم اسجد حتى تطمئن ساجداً ، ثم ارفع حتى تطمئن جالساً ، ثم افعل ذلك في صلاتك كلها "</w:t>
      </w:r>
      <w:r>
        <w:rPr>
          <w:rFonts w:hint="cs"/>
          <w:sz w:val="32"/>
          <w:szCs w:val="32"/>
          <w:rtl/>
        </w:rPr>
        <w:t xml:space="preserve"> </w:t>
      </w:r>
      <w:r w:rsidRPr="00347947">
        <w:rPr>
          <w:rStyle w:val="a7"/>
          <w:sz w:val="32"/>
          <w:szCs w:val="32"/>
          <w:rtl/>
        </w:rPr>
        <w:footnoteReference w:id="715"/>
      </w:r>
      <w:r w:rsidRPr="00347947">
        <w:rPr>
          <w:rFonts w:hint="cs"/>
          <w:sz w:val="32"/>
          <w:szCs w:val="32"/>
          <w:rtl/>
        </w:rPr>
        <w:t xml:space="preserve">.  </w:t>
      </w:r>
    </w:p>
    <w:p w14:paraId="44BB9297" w14:textId="34F8E92B" w:rsidR="00FD5D19" w:rsidRDefault="0040729D" w:rsidP="00FD5D19">
      <w:pPr>
        <w:pStyle w:val="22"/>
        <w:rPr>
          <w:sz w:val="32"/>
          <w:szCs w:val="32"/>
          <w:rtl/>
        </w:rPr>
      </w:pPr>
      <w:r>
        <w:rPr>
          <w:rFonts w:hint="cs"/>
          <w:sz w:val="32"/>
          <w:szCs w:val="32"/>
          <w:rtl/>
        </w:rPr>
        <w:t xml:space="preserve">   </w:t>
      </w:r>
      <w:r w:rsidR="00FD5D19" w:rsidRPr="00DE161E">
        <w:rPr>
          <w:rFonts w:hint="cs"/>
          <w:b/>
          <w:bCs/>
          <w:sz w:val="32"/>
          <w:szCs w:val="32"/>
          <w:rtl/>
        </w:rPr>
        <w:t xml:space="preserve">قال الحافظ </w:t>
      </w:r>
      <w:r w:rsidRPr="00DE161E">
        <w:rPr>
          <w:rFonts w:hint="cs"/>
          <w:b/>
          <w:bCs/>
          <w:sz w:val="32"/>
          <w:szCs w:val="32"/>
          <w:rtl/>
        </w:rPr>
        <w:t>ابن حجر</w:t>
      </w:r>
      <w:r w:rsidR="00FD5D19" w:rsidRPr="00AF1DC1">
        <w:rPr>
          <w:rFonts w:hint="cs"/>
          <w:sz w:val="32"/>
          <w:szCs w:val="32"/>
          <w:rtl/>
        </w:rPr>
        <w:t xml:space="preserve"> وفي هذا الحديث من </w:t>
      </w:r>
      <w:proofErr w:type="gramStart"/>
      <w:r w:rsidR="00FD5D19" w:rsidRPr="00AF1DC1">
        <w:rPr>
          <w:rFonts w:hint="cs"/>
          <w:sz w:val="32"/>
          <w:szCs w:val="32"/>
          <w:rtl/>
        </w:rPr>
        <w:t>الفوائد :</w:t>
      </w:r>
      <w:proofErr w:type="gramEnd"/>
      <w:r w:rsidR="00FD5D19" w:rsidRPr="00AF1DC1">
        <w:rPr>
          <w:rFonts w:hint="cs"/>
          <w:sz w:val="32"/>
          <w:szCs w:val="32"/>
          <w:rtl/>
        </w:rPr>
        <w:t xml:space="preserve"> " وفيه الأمر بالمعروف والنهي عن المنكر ، وحسن التعليم بغير تعنيف ، وإيضاح المسألة وتخليص المقاصد ، وطلب المتعلم من العالم أن يعلمه " </w:t>
      </w:r>
      <w:r w:rsidR="00FD5D19" w:rsidRPr="00AF1DC1">
        <w:rPr>
          <w:rStyle w:val="a7"/>
          <w:sz w:val="32"/>
          <w:szCs w:val="32"/>
          <w:rtl/>
        </w:rPr>
        <w:footnoteReference w:id="716"/>
      </w:r>
      <w:r w:rsidR="00FD5D19" w:rsidRPr="00AF1DC1">
        <w:rPr>
          <w:rFonts w:hint="cs"/>
          <w:sz w:val="32"/>
          <w:szCs w:val="32"/>
          <w:rtl/>
        </w:rPr>
        <w:t xml:space="preserve"> . </w:t>
      </w:r>
    </w:p>
    <w:p w14:paraId="6AF379E7" w14:textId="0F7E9537" w:rsidR="00FD5D19" w:rsidRPr="00771A62" w:rsidRDefault="00FD5D19" w:rsidP="00FD5D19">
      <w:pPr>
        <w:pStyle w:val="22"/>
        <w:rPr>
          <w:sz w:val="32"/>
          <w:szCs w:val="32"/>
          <w:rtl/>
        </w:rPr>
      </w:pPr>
      <w:r>
        <w:rPr>
          <w:rFonts w:hint="cs"/>
          <w:sz w:val="32"/>
          <w:szCs w:val="32"/>
          <w:rtl/>
        </w:rPr>
        <w:t xml:space="preserve">    </w:t>
      </w:r>
      <w:r w:rsidR="008A4F1E" w:rsidRPr="00DE161E">
        <w:rPr>
          <w:rFonts w:hint="cs"/>
          <w:b/>
          <w:bCs/>
          <w:sz w:val="32"/>
          <w:szCs w:val="32"/>
          <w:rtl/>
        </w:rPr>
        <w:t>9</w:t>
      </w:r>
      <w:r w:rsidRPr="00DE161E">
        <w:rPr>
          <w:rFonts w:hint="cs"/>
          <w:b/>
          <w:bCs/>
          <w:sz w:val="32"/>
          <w:szCs w:val="32"/>
          <w:rtl/>
        </w:rPr>
        <w:t>/</w:t>
      </w:r>
      <w:r>
        <w:rPr>
          <w:rFonts w:hint="cs"/>
          <w:sz w:val="32"/>
          <w:szCs w:val="32"/>
          <w:rtl/>
        </w:rPr>
        <w:t xml:space="preserve"> عن أبي قتادة </w:t>
      </w:r>
      <w:r>
        <w:rPr>
          <w:rFonts w:hint="cs"/>
          <w:sz w:val="32"/>
          <w:szCs w:val="32"/>
        </w:rPr>
        <w:sym w:font="AGA Arabesque" w:char="F074"/>
      </w:r>
      <w:r>
        <w:rPr>
          <w:rFonts w:hint="cs"/>
          <w:sz w:val="32"/>
          <w:szCs w:val="32"/>
          <w:rtl/>
        </w:rPr>
        <w:t xml:space="preserve"> </w:t>
      </w:r>
      <w:proofErr w:type="gramStart"/>
      <w:r>
        <w:rPr>
          <w:rFonts w:hint="cs"/>
          <w:sz w:val="32"/>
          <w:szCs w:val="32"/>
          <w:rtl/>
        </w:rPr>
        <w:t>قال :</w:t>
      </w:r>
      <w:proofErr w:type="gramEnd"/>
      <w:r>
        <w:rPr>
          <w:rFonts w:hint="cs"/>
          <w:sz w:val="32"/>
          <w:szCs w:val="32"/>
          <w:rtl/>
        </w:rPr>
        <w:t xml:space="preserve"> " </w:t>
      </w:r>
      <w:r w:rsidRPr="00771A62">
        <w:rPr>
          <w:rFonts w:hint="cs"/>
          <w:sz w:val="32"/>
          <w:szCs w:val="32"/>
          <w:rtl/>
        </w:rPr>
        <w:t xml:space="preserve">بينما نحن نصلي مع النبي </w:t>
      </w:r>
      <w:r w:rsidRPr="00347947">
        <w:rPr>
          <w:rFonts w:hint="cs"/>
          <w:sz w:val="32"/>
          <w:szCs w:val="32"/>
        </w:rPr>
        <w:sym w:font="AGA Arabesque" w:char="F072"/>
      </w:r>
      <w:r>
        <w:rPr>
          <w:rFonts w:hint="cs"/>
          <w:sz w:val="32"/>
          <w:szCs w:val="32"/>
          <w:rtl/>
        </w:rPr>
        <w:t xml:space="preserve"> </w:t>
      </w:r>
      <w:r w:rsidRPr="00771A62">
        <w:rPr>
          <w:rFonts w:hint="cs"/>
          <w:sz w:val="32"/>
          <w:szCs w:val="32"/>
          <w:rtl/>
        </w:rPr>
        <w:t xml:space="preserve">إذ سمع جلبة رجال ، فلما صلى قال </w:t>
      </w:r>
      <w:r w:rsidRPr="00771A62">
        <w:rPr>
          <w:rFonts w:hint="cs"/>
          <w:b/>
          <w:bCs/>
          <w:sz w:val="32"/>
          <w:szCs w:val="32"/>
          <w:rtl/>
        </w:rPr>
        <w:t>: " ما شأنكم ؟ "</w:t>
      </w:r>
      <w:r w:rsidRPr="00771A62">
        <w:rPr>
          <w:rFonts w:hint="cs"/>
          <w:sz w:val="32"/>
          <w:szCs w:val="32"/>
          <w:rtl/>
        </w:rPr>
        <w:t xml:space="preserve"> قالوا استعجلنا إلى </w:t>
      </w:r>
      <w:proofErr w:type="gramStart"/>
      <w:r w:rsidRPr="00771A62">
        <w:rPr>
          <w:rFonts w:hint="cs"/>
          <w:sz w:val="32"/>
          <w:szCs w:val="32"/>
          <w:rtl/>
        </w:rPr>
        <w:t>الصلاة .</w:t>
      </w:r>
      <w:proofErr w:type="gramEnd"/>
      <w:r w:rsidRPr="00771A62">
        <w:rPr>
          <w:rFonts w:hint="cs"/>
          <w:sz w:val="32"/>
          <w:szCs w:val="32"/>
          <w:rtl/>
        </w:rPr>
        <w:t xml:space="preserve"> قال : </w:t>
      </w:r>
      <w:r>
        <w:rPr>
          <w:rFonts w:hint="cs"/>
          <w:sz w:val="32"/>
          <w:szCs w:val="32"/>
          <w:rtl/>
        </w:rPr>
        <w:t xml:space="preserve">" </w:t>
      </w:r>
      <w:r w:rsidRPr="003409C4">
        <w:rPr>
          <w:rFonts w:hint="cs"/>
          <w:b/>
          <w:bCs/>
          <w:sz w:val="32"/>
          <w:szCs w:val="32"/>
          <w:rtl/>
        </w:rPr>
        <w:t>فلا تفعلوا إذا أتيتم الصلاة فعليكم بالسكينة فما أدركتم فصلوا ، وما فاتكم فأتموا "</w:t>
      </w:r>
      <w:r>
        <w:rPr>
          <w:rFonts w:hint="cs"/>
          <w:sz w:val="32"/>
          <w:szCs w:val="32"/>
          <w:rtl/>
        </w:rPr>
        <w:t xml:space="preserve"> </w:t>
      </w:r>
      <w:r w:rsidRPr="00771A62">
        <w:rPr>
          <w:rStyle w:val="a7"/>
          <w:sz w:val="32"/>
          <w:szCs w:val="32"/>
          <w:rtl/>
        </w:rPr>
        <w:footnoteReference w:id="717"/>
      </w:r>
      <w:r w:rsidRPr="00771A62">
        <w:rPr>
          <w:rFonts w:hint="cs"/>
          <w:sz w:val="32"/>
          <w:szCs w:val="32"/>
          <w:rtl/>
        </w:rPr>
        <w:t xml:space="preserve"> . </w:t>
      </w:r>
    </w:p>
    <w:p w14:paraId="199884F6" w14:textId="1B7F2AD2" w:rsidR="00FD5D19" w:rsidRPr="00771A62" w:rsidRDefault="00FD5D19" w:rsidP="00FD5D19">
      <w:pPr>
        <w:pStyle w:val="22"/>
        <w:rPr>
          <w:sz w:val="32"/>
          <w:szCs w:val="32"/>
          <w:rtl/>
        </w:rPr>
      </w:pPr>
      <w:r w:rsidRPr="00DE161E">
        <w:rPr>
          <w:rFonts w:hint="cs"/>
          <w:b/>
          <w:bCs/>
          <w:sz w:val="32"/>
          <w:szCs w:val="32"/>
          <w:rtl/>
        </w:rPr>
        <w:t xml:space="preserve">   </w:t>
      </w:r>
      <w:r w:rsidR="008A4F1E" w:rsidRPr="00DE161E">
        <w:rPr>
          <w:rFonts w:hint="cs"/>
          <w:b/>
          <w:bCs/>
          <w:sz w:val="32"/>
          <w:szCs w:val="32"/>
          <w:rtl/>
        </w:rPr>
        <w:t>10</w:t>
      </w:r>
      <w:r w:rsidRPr="00DE161E">
        <w:rPr>
          <w:rFonts w:hint="cs"/>
          <w:b/>
          <w:bCs/>
          <w:sz w:val="32"/>
          <w:szCs w:val="32"/>
          <w:rtl/>
        </w:rPr>
        <w:t>/</w:t>
      </w:r>
      <w:r>
        <w:rPr>
          <w:rFonts w:hint="cs"/>
          <w:sz w:val="32"/>
          <w:szCs w:val="32"/>
          <w:rtl/>
        </w:rPr>
        <w:t xml:space="preserve"> </w:t>
      </w:r>
      <w:r w:rsidRPr="00771A62">
        <w:rPr>
          <w:rFonts w:hint="cs"/>
          <w:sz w:val="32"/>
          <w:szCs w:val="32"/>
          <w:rtl/>
        </w:rPr>
        <w:t>ع</w:t>
      </w:r>
      <w:r>
        <w:rPr>
          <w:rFonts w:hint="cs"/>
          <w:sz w:val="32"/>
          <w:szCs w:val="32"/>
          <w:rtl/>
        </w:rPr>
        <w:t xml:space="preserve">ن جابر بن سمرة </w:t>
      </w:r>
      <w:r>
        <w:rPr>
          <w:rFonts w:hint="cs"/>
          <w:sz w:val="32"/>
          <w:szCs w:val="32"/>
        </w:rPr>
        <w:sym w:font="AGA Arabesque" w:char="F074"/>
      </w:r>
      <w:r>
        <w:rPr>
          <w:rFonts w:hint="cs"/>
          <w:sz w:val="32"/>
          <w:szCs w:val="32"/>
          <w:rtl/>
        </w:rPr>
        <w:t xml:space="preserve"> </w:t>
      </w:r>
      <w:proofErr w:type="gramStart"/>
      <w:r w:rsidRPr="00771A62">
        <w:rPr>
          <w:rFonts w:hint="cs"/>
          <w:sz w:val="32"/>
          <w:szCs w:val="32"/>
          <w:rtl/>
        </w:rPr>
        <w:t>قال :</w:t>
      </w:r>
      <w:proofErr w:type="gramEnd"/>
      <w:r w:rsidRPr="00771A62">
        <w:rPr>
          <w:rFonts w:hint="cs"/>
          <w:sz w:val="32"/>
          <w:szCs w:val="32"/>
          <w:rtl/>
        </w:rPr>
        <w:t xml:space="preserve"> </w:t>
      </w:r>
      <w:r>
        <w:rPr>
          <w:rFonts w:hint="cs"/>
          <w:sz w:val="32"/>
          <w:szCs w:val="32"/>
          <w:rtl/>
        </w:rPr>
        <w:t xml:space="preserve">" </w:t>
      </w:r>
      <w:r w:rsidRPr="00771A62">
        <w:rPr>
          <w:rFonts w:hint="cs"/>
          <w:sz w:val="32"/>
          <w:szCs w:val="32"/>
          <w:rtl/>
        </w:rPr>
        <w:t xml:space="preserve">كنا إذا صلينا مع رسول الله </w:t>
      </w:r>
      <w:r w:rsidRPr="00347947">
        <w:rPr>
          <w:rFonts w:hint="cs"/>
          <w:sz w:val="32"/>
          <w:szCs w:val="32"/>
        </w:rPr>
        <w:sym w:font="AGA Arabesque" w:char="F072"/>
      </w:r>
      <w:r>
        <w:rPr>
          <w:rFonts w:hint="cs"/>
          <w:sz w:val="32"/>
          <w:szCs w:val="32"/>
          <w:rtl/>
        </w:rPr>
        <w:t xml:space="preserve"> </w:t>
      </w:r>
      <w:r w:rsidRPr="00771A62">
        <w:rPr>
          <w:rFonts w:hint="cs"/>
          <w:sz w:val="32"/>
          <w:szCs w:val="32"/>
          <w:rtl/>
        </w:rPr>
        <w:t xml:space="preserve">قلنا </w:t>
      </w:r>
      <w:r>
        <w:rPr>
          <w:rFonts w:hint="cs"/>
          <w:sz w:val="32"/>
          <w:szCs w:val="32"/>
          <w:rtl/>
        </w:rPr>
        <w:t xml:space="preserve">: </w:t>
      </w:r>
      <w:r w:rsidRPr="00771A62">
        <w:rPr>
          <w:rFonts w:hint="cs"/>
          <w:sz w:val="32"/>
          <w:szCs w:val="32"/>
          <w:rtl/>
        </w:rPr>
        <w:t>السلام عليكم ورحمة الله السلام علي</w:t>
      </w:r>
      <w:r>
        <w:rPr>
          <w:rFonts w:hint="cs"/>
          <w:sz w:val="32"/>
          <w:szCs w:val="32"/>
          <w:rtl/>
        </w:rPr>
        <w:t xml:space="preserve">كم ورحمة الله </w:t>
      </w:r>
      <w:r w:rsidRPr="00771A62">
        <w:rPr>
          <w:rFonts w:hint="cs"/>
          <w:sz w:val="32"/>
          <w:szCs w:val="32"/>
          <w:rtl/>
        </w:rPr>
        <w:t xml:space="preserve">وأشار بيده إلى الجانبين ، فقال رسول الله </w:t>
      </w:r>
      <w:r w:rsidRPr="00347947">
        <w:rPr>
          <w:rFonts w:hint="cs"/>
          <w:sz w:val="32"/>
          <w:szCs w:val="32"/>
        </w:rPr>
        <w:sym w:font="AGA Arabesque" w:char="F072"/>
      </w:r>
      <w:r>
        <w:rPr>
          <w:rFonts w:hint="cs"/>
          <w:sz w:val="32"/>
          <w:szCs w:val="32"/>
          <w:rtl/>
        </w:rPr>
        <w:t xml:space="preserve"> </w:t>
      </w:r>
      <w:r w:rsidRPr="002B487C">
        <w:rPr>
          <w:rFonts w:hint="cs"/>
          <w:b/>
          <w:bCs/>
          <w:sz w:val="32"/>
          <w:szCs w:val="32"/>
          <w:rtl/>
        </w:rPr>
        <w:t>: " علام تومئون بأيديكم كأنها أذناب خيل ش</w:t>
      </w:r>
      <w:r>
        <w:rPr>
          <w:rFonts w:hint="cs"/>
          <w:b/>
          <w:bCs/>
          <w:sz w:val="32"/>
          <w:szCs w:val="32"/>
          <w:rtl/>
        </w:rPr>
        <w:t xml:space="preserve">مس </w:t>
      </w:r>
      <w:r w:rsidRPr="002B487C">
        <w:rPr>
          <w:rFonts w:hint="cs"/>
          <w:b/>
          <w:bCs/>
          <w:sz w:val="32"/>
          <w:szCs w:val="32"/>
          <w:rtl/>
        </w:rPr>
        <w:t xml:space="preserve">؟ إنما يكفي أحدكم أن يضع يده على </w:t>
      </w:r>
      <w:proofErr w:type="gramStart"/>
      <w:r w:rsidRPr="002B487C">
        <w:rPr>
          <w:rFonts w:hint="cs"/>
          <w:b/>
          <w:bCs/>
          <w:sz w:val="32"/>
          <w:szCs w:val="32"/>
          <w:rtl/>
        </w:rPr>
        <w:t>فخذه ،</w:t>
      </w:r>
      <w:proofErr w:type="gramEnd"/>
      <w:r w:rsidRPr="002B487C">
        <w:rPr>
          <w:rFonts w:hint="cs"/>
          <w:b/>
          <w:bCs/>
          <w:sz w:val="32"/>
          <w:szCs w:val="32"/>
          <w:rtl/>
        </w:rPr>
        <w:t xml:space="preserve"> ثم يسلم على أخيه من على يمينه وشماله "</w:t>
      </w:r>
      <w:r>
        <w:rPr>
          <w:rFonts w:hint="cs"/>
          <w:b/>
          <w:bCs/>
          <w:sz w:val="32"/>
          <w:szCs w:val="32"/>
          <w:rtl/>
        </w:rPr>
        <w:t xml:space="preserve"> </w:t>
      </w:r>
      <w:r w:rsidRPr="00771A62">
        <w:rPr>
          <w:rStyle w:val="a7"/>
          <w:sz w:val="32"/>
          <w:szCs w:val="32"/>
          <w:rtl/>
        </w:rPr>
        <w:footnoteReference w:id="718"/>
      </w:r>
      <w:r w:rsidRPr="00771A62">
        <w:rPr>
          <w:rFonts w:hint="cs"/>
          <w:sz w:val="32"/>
          <w:szCs w:val="32"/>
          <w:rtl/>
        </w:rPr>
        <w:t xml:space="preserve"> . </w:t>
      </w:r>
    </w:p>
    <w:p w14:paraId="0B319688" w14:textId="59573577" w:rsidR="00FD5D19" w:rsidRDefault="00FD5D19" w:rsidP="00FD5D19">
      <w:pPr>
        <w:pStyle w:val="22"/>
        <w:rPr>
          <w:sz w:val="32"/>
          <w:szCs w:val="32"/>
          <w:rtl/>
        </w:rPr>
      </w:pPr>
      <w:r>
        <w:rPr>
          <w:rFonts w:hint="cs"/>
          <w:sz w:val="32"/>
          <w:szCs w:val="32"/>
          <w:rtl/>
        </w:rPr>
        <w:t xml:space="preserve">    </w:t>
      </w:r>
      <w:r w:rsidR="008A4F1E" w:rsidRPr="00DE161E">
        <w:rPr>
          <w:rFonts w:hint="cs"/>
          <w:b/>
          <w:bCs/>
          <w:sz w:val="32"/>
          <w:szCs w:val="32"/>
          <w:rtl/>
        </w:rPr>
        <w:t>11</w:t>
      </w:r>
      <w:r w:rsidRPr="00DE161E">
        <w:rPr>
          <w:rFonts w:hint="cs"/>
          <w:b/>
          <w:bCs/>
          <w:sz w:val="32"/>
          <w:szCs w:val="32"/>
          <w:rtl/>
        </w:rPr>
        <w:t>/</w:t>
      </w:r>
      <w:r>
        <w:rPr>
          <w:rFonts w:hint="cs"/>
          <w:sz w:val="32"/>
          <w:szCs w:val="32"/>
          <w:rtl/>
        </w:rPr>
        <w:t xml:space="preserve"> </w:t>
      </w:r>
      <w:r w:rsidRPr="00771A62">
        <w:rPr>
          <w:rFonts w:hint="cs"/>
          <w:sz w:val="32"/>
          <w:szCs w:val="32"/>
          <w:rtl/>
        </w:rPr>
        <w:t xml:space="preserve">عن الحسن أن أبا بكرة </w:t>
      </w:r>
      <w:r>
        <w:rPr>
          <w:rFonts w:hint="cs"/>
          <w:sz w:val="32"/>
          <w:szCs w:val="32"/>
        </w:rPr>
        <w:sym w:font="AGA Arabesque" w:char="F074"/>
      </w:r>
      <w:r>
        <w:rPr>
          <w:rFonts w:hint="cs"/>
          <w:sz w:val="32"/>
          <w:szCs w:val="32"/>
          <w:rtl/>
        </w:rPr>
        <w:t xml:space="preserve"> </w:t>
      </w:r>
      <w:r w:rsidRPr="00771A62">
        <w:rPr>
          <w:rFonts w:hint="cs"/>
          <w:sz w:val="32"/>
          <w:szCs w:val="32"/>
          <w:rtl/>
        </w:rPr>
        <w:t xml:space="preserve">انتهى إلى النبي </w:t>
      </w:r>
      <w:r w:rsidRPr="00347947">
        <w:rPr>
          <w:rFonts w:hint="cs"/>
          <w:sz w:val="32"/>
          <w:szCs w:val="32"/>
        </w:rPr>
        <w:sym w:font="AGA Arabesque" w:char="F072"/>
      </w:r>
      <w:r>
        <w:rPr>
          <w:rFonts w:hint="cs"/>
          <w:sz w:val="32"/>
          <w:szCs w:val="32"/>
          <w:rtl/>
        </w:rPr>
        <w:t xml:space="preserve"> </w:t>
      </w:r>
      <w:r w:rsidRPr="00771A62">
        <w:rPr>
          <w:rFonts w:hint="cs"/>
          <w:sz w:val="32"/>
          <w:szCs w:val="32"/>
          <w:rtl/>
        </w:rPr>
        <w:t xml:space="preserve">وهو راكع فركع قبل أن يصلَ إلى </w:t>
      </w:r>
      <w:proofErr w:type="gramStart"/>
      <w:r w:rsidRPr="00771A62">
        <w:rPr>
          <w:rFonts w:hint="cs"/>
          <w:sz w:val="32"/>
          <w:szCs w:val="32"/>
          <w:rtl/>
        </w:rPr>
        <w:t>الصف ،</w:t>
      </w:r>
      <w:proofErr w:type="gramEnd"/>
      <w:r w:rsidRPr="00771A62">
        <w:rPr>
          <w:rFonts w:hint="cs"/>
          <w:sz w:val="32"/>
          <w:szCs w:val="32"/>
          <w:rtl/>
        </w:rPr>
        <w:t xml:space="preserve"> فذكر ذلك للنبي </w:t>
      </w:r>
      <w:r w:rsidRPr="00347947">
        <w:rPr>
          <w:rFonts w:hint="cs"/>
          <w:sz w:val="32"/>
          <w:szCs w:val="32"/>
        </w:rPr>
        <w:sym w:font="AGA Arabesque" w:char="F072"/>
      </w:r>
      <w:r>
        <w:rPr>
          <w:rFonts w:hint="cs"/>
          <w:sz w:val="32"/>
          <w:szCs w:val="32"/>
          <w:rtl/>
        </w:rPr>
        <w:t xml:space="preserve"> </w:t>
      </w:r>
      <w:r w:rsidRPr="00771A62">
        <w:rPr>
          <w:rFonts w:hint="cs"/>
          <w:sz w:val="32"/>
          <w:szCs w:val="32"/>
          <w:rtl/>
        </w:rPr>
        <w:t xml:space="preserve">فقال : </w:t>
      </w:r>
      <w:r w:rsidRPr="009109A6">
        <w:rPr>
          <w:rFonts w:hint="cs"/>
          <w:b/>
          <w:bCs/>
          <w:sz w:val="32"/>
          <w:szCs w:val="32"/>
          <w:rtl/>
        </w:rPr>
        <w:t>" زادك الله حرصا</w:t>
      </w:r>
      <w:r>
        <w:rPr>
          <w:rFonts w:hint="cs"/>
          <w:b/>
          <w:bCs/>
          <w:sz w:val="32"/>
          <w:szCs w:val="32"/>
          <w:rtl/>
        </w:rPr>
        <w:t>ً</w:t>
      </w:r>
      <w:r w:rsidRPr="009109A6">
        <w:rPr>
          <w:rFonts w:hint="cs"/>
          <w:b/>
          <w:bCs/>
          <w:sz w:val="32"/>
          <w:szCs w:val="32"/>
          <w:rtl/>
        </w:rPr>
        <w:t xml:space="preserve"> ، ولا تعد "</w:t>
      </w:r>
      <w:r>
        <w:rPr>
          <w:rFonts w:hint="cs"/>
          <w:sz w:val="32"/>
          <w:szCs w:val="32"/>
          <w:rtl/>
        </w:rPr>
        <w:t xml:space="preserve"> </w:t>
      </w:r>
      <w:r w:rsidRPr="00771A62">
        <w:rPr>
          <w:rStyle w:val="a7"/>
          <w:sz w:val="32"/>
          <w:szCs w:val="32"/>
          <w:rtl/>
        </w:rPr>
        <w:footnoteReference w:id="719"/>
      </w:r>
      <w:r w:rsidRPr="00771A62">
        <w:rPr>
          <w:rFonts w:hint="cs"/>
          <w:sz w:val="32"/>
          <w:szCs w:val="32"/>
          <w:rtl/>
        </w:rPr>
        <w:t xml:space="preserve"> . </w:t>
      </w:r>
    </w:p>
    <w:p w14:paraId="01AB0EB8" w14:textId="1A605F52" w:rsidR="00DE161E" w:rsidRDefault="00DE161E" w:rsidP="00FD5D19">
      <w:pPr>
        <w:pStyle w:val="22"/>
        <w:rPr>
          <w:sz w:val="32"/>
          <w:szCs w:val="32"/>
          <w:rtl/>
        </w:rPr>
      </w:pPr>
    </w:p>
    <w:p w14:paraId="7E358249" w14:textId="65D435E2" w:rsidR="00DE161E" w:rsidRDefault="00DE161E" w:rsidP="00FD5D19">
      <w:pPr>
        <w:pStyle w:val="22"/>
        <w:rPr>
          <w:sz w:val="32"/>
          <w:szCs w:val="32"/>
          <w:rtl/>
        </w:rPr>
      </w:pPr>
    </w:p>
    <w:p w14:paraId="1924199D" w14:textId="18F74ED7" w:rsidR="00DE161E" w:rsidRDefault="00DE161E" w:rsidP="00FD5D19">
      <w:pPr>
        <w:pStyle w:val="22"/>
        <w:rPr>
          <w:sz w:val="32"/>
          <w:szCs w:val="32"/>
          <w:rtl/>
        </w:rPr>
      </w:pPr>
    </w:p>
    <w:p w14:paraId="6298476D" w14:textId="06F8F8B8" w:rsidR="00DE161E" w:rsidRDefault="00DE161E" w:rsidP="00FD5D19">
      <w:pPr>
        <w:pStyle w:val="22"/>
        <w:rPr>
          <w:sz w:val="32"/>
          <w:szCs w:val="32"/>
          <w:rtl/>
        </w:rPr>
      </w:pPr>
    </w:p>
    <w:p w14:paraId="186A4F56" w14:textId="77777777" w:rsidR="00DE161E" w:rsidRDefault="00DE161E" w:rsidP="00FD5D19">
      <w:pPr>
        <w:pStyle w:val="22"/>
        <w:rPr>
          <w:sz w:val="32"/>
          <w:szCs w:val="32"/>
          <w:rtl/>
        </w:rPr>
      </w:pPr>
    </w:p>
    <w:p w14:paraId="086885A0" w14:textId="1B9CEF3D" w:rsidR="00FD5D19" w:rsidRPr="00DE185B" w:rsidRDefault="00FD5D19" w:rsidP="00FD5D19">
      <w:pPr>
        <w:pStyle w:val="22"/>
        <w:rPr>
          <w:b/>
          <w:bCs/>
          <w:color w:val="FF0000"/>
          <w:sz w:val="32"/>
          <w:szCs w:val="32"/>
          <w:rtl/>
        </w:rPr>
      </w:pPr>
      <w:r>
        <w:rPr>
          <w:rFonts w:hint="cs"/>
          <w:sz w:val="32"/>
          <w:szCs w:val="32"/>
          <w:rtl/>
        </w:rPr>
        <w:lastRenderedPageBreak/>
        <w:t xml:space="preserve">    </w:t>
      </w:r>
      <w:r w:rsidR="008A4F1E" w:rsidRPr="00DE161E">
        <w:rPr>
          <w:rFonts w:hint="cs"/>
          <w:b/>
          <w:bCs/>
          <w:sz w:val="32"/>
          <w:szCs w:val="32"/>
          <w:rtl/>
        </w:rPr>
        <w:t>12</w:t>
      </w:r>
      <w:r w:rsidRPr="00DE161E">
        <w:rPr>
          <w:rFonts w:hint="cs"/>
          <w:b/>
          <w:bCs/>
          <w:sz w:val="32"/>
          <w:szCs w:val="32"/>
          <w:rtl/>
        </w:rPr>
        <w:t>/</w:t>
      </w:r>
      <w:r>
        <w:rPr>
          <w:rFonts w:hint="cs"/>
          <w:sz w:val="32"/>
          <w:szCs w:val="32"/>
          <w:rtl/>
        </w:rPr>
        <w:t xml:space="preserve"> وعن ابن عباس رضي الله عنهما </w:t>
      </w:r>
      <w:r w:rsidRPr="009B6113">
        <w:rPr>
          <w:rFonts w:hint="cs"/>
          <w:sz w:val="32"/>
          <w:szCs w:val="32"/>
          <w:rtl/>
        </w:rPr>
        <w:t xml:space="preserve">أن النبي </w:t>
      </w:r>
      <w:r w:rsidRPr="00347947">
        <w:rPr>
          <w:rFonts w:hint="cs"/>
          <w:sz w:val="32"/>
          <w:szCs w:val="32"/>
        </w:rPr>
        <w:sym w:font="AGA Arabesque" w:char="F072"/>
      </w:r>
      <w:r>
        <w:rPr>
          <w:rFonts w:hint="cs"/>
          <w:sz w:val="32"/>
          <w:szCs w:val="32"/>
          <w:rtl/>
        </w:rPr>
        <w:t xml:space="preserve"> س</w:t>
      </w:r>
      <w:r w:rsidRPr="009B6113">
        <w:rPr>
          <w:rFonts w:hint="cs"/>
          <w:sz w:val="32"/>
          <w:szCs w:val="32"/>
          <w:rtl/>
        </w:rPr>
        <w:t xml:space="preserve">مع رجلا </w:t>
      </w:r>
      <w:proofErr w:type="gramStart"/>
      <w:r w:rsidRPr="009B6113">
        <w:rPr>
          <w:rFonts w:hint="cs"/>
          <w:sz w:val="32"/>
          <w:szCs w:val="32"/>
          <w:rtl/>
        </w:rPr>
        <w:t>يقول :</w:t>
      </w:r>
      <w:proofErr w:type="gramEnd"/>
      <w:r w:rsidRPr="009B6113">
        <w:rPr>
          <w:rFonts w:hint="cs"/>
          <w:sz w:val="32"/>
          <w:szCs w:val="32"/>
          <w:rtl/>
        </w:rPr>
        <w:t xml:space="preserve"> </w:t>
      </w:r>
      <w:r>
        <w:rPr>
          <w:rFonts w:hint="cs"/>
          <w:sz w:val="32"/>
          <w:szCs w:val="32"/>
          <w:rtl/>
        </w:rPr>
        <w:t>"</w:t>
      </w:r>
      <w:r w:rsidRPr="009B6113">
        <w:rPr>
          <w:rFonts w:hint="cs"/>
          <w:sz w:val="32"/>
          <w:szCs w:val="32"/>
          <w:rtl/>
        </w:rPr>
        <w:t xml:space="preserve"> لبيك عن شبرمة ، قال : </w:t>
      </w:r>
      <w:r w:rsidRPr="009B6113">
        <w:rPr>
          <w:rFonts w:hint="cs"/>
          <w:b/>
          <w:bCs/>
          <w:sz w:val="32"/>
          <w:szCs w:val="32"/>
          <w:rtl/>
        </w:rPr>
        <w:t>من شبرمة ؟</w:t>
      </w:r>
      <w:r w:rsidRPr="009B6113">
        <w:rPr>
          <w:rFonts w:hint="cs"/>
          <w:sz w:val="32"/>
          <w:szCs w:val="32"/>
          <w:rtl/>
        </w:rPr>
        <w:t xml:space="preserve"> قال : أخ لي ، أو قريب لي ، قال </w:t>
      </w:r>
      <w:r w:rsidRPr="00DC1DD8">
        <w:rPr>
          <w:rFonts w:hint="cs"/>
          <w:b/>
          <w:bCs/>
          <w:sz w:val="32"/>
          <w:szCs w:val="32"/>
          <w:rtl/>
        </w:rPr>
        <w:t>: " حججت عن نفسك ؟</w:t>
      </w:r>
      <w:r w:rsidRPr="009B6113">
        <w:rPr>
          <w:rFonts w:hint="cs"/>
          <w:sz w:val="32"/>
          <w:szCs w:val="32"/>
          <w:rtl/>
        </w:rPr>
        <w:t xml:space="preserve"> قال : لا ، قال : </w:t>
      </w:r>
      <w:r w:rsidRPr="00DC1DD8">
        <w:rPr>
          <w:rFonts w:hint="cs"/>
          <w:b/>
          <w:bCs/>
          <w:sz w:val="32"/>
          <w:szCs w:val="32"/>
          <w:rtl/>
        </w:rPr>
        <w:t xml:space="preserve">حج عن نفسك ثم حج عن شبرمة </w:t>
      </w:r>
      <w:r>
        <w:rPr>
          <w:rFonts w:hint="cs"/>
          <w:b/>
          <w:bCs/>
          <w:sz w:val="32"/>
          <w:szCs w:val="32"/>
          <w:rtl/>
        </w:rPr>
        <w:t xml:space="preserve">" </w:t>
      </w:r>
      <w:r w:rsidRPr="009B6113">
        <w:rPr>
          <w:rStyle w:val="a7"/>
          <w:sz w:val="32"/>
          <w:szCs w:val="32"/>
          <w:rtl/>
        </w:rPr>
        <w:footnoteReference w:id="720"/>
      </w:r>
      <w:r w:rsidRPr="009B6113">
        <w:rPr>
          <w:rFonts w:hint="cs"/>
          <w:sz w:val="32"/>
          <w:szCs w:val="32"/>
          <w:rtl/>
        </w:rPr>
        <w:t xml:space="preserve"> . </w:t>
      </w:r>
    </w:p>
    <w:p w14:paraId="2CDAF0AA" w14:textId="59B4F9A7" w:rsidR="00FD5D19" w:rsidRDefault="00FD5D19" w:rsidP="00FD5D19">
      <w:pPr>
        <w:pStyle w:val="22"/>
        <w:rPr>
          <w:sz w:val="32"/>
          <w:szCs w:val="32"/>
          <w:rtl/>
        </w:rPr>
      </w:pPr>
      <w:r>
        <w:rPr>
          <w:rFonts w:hint="cs"/>
          <w:sz w:val="32"/>
          <w:szCs w:val="32"/>
          <w:rtl/>
        </w:rPr>
        <w:t xml:space="preserve"> </w:t>
      </w:r>
      <w:r w:rsidR="00D3739C">
        <w:rPr>
          <w:rFonts w:hint="cs"/>
          <w:sz w:val="32"/>
          <w:szCs w:val="32"/>
          <w:rtl/>
        </w:rPr>
        <w:t xml:space="preserve"> </w:t>
      </w:r>
      <w:r>
        <w:rPr>
          <w:rFonts w:hint="cs"/>
          <w:sz w:val="32"/>
          <w:szCs w:val="32"/>
          <w:rtl/>
        </w:rPr>
        <w:t xml:space="preserve">  </w:t>
      </w:r>
      <w:r w:rsidR="008A4F1E" w:rsidRPr="00D3739C">
        <w:rPr>
          <w:rFonts w:hint="cs"/>
          <w:b/>
          <w:bCs/>
          <w:sz w:val="32"/>
          <w:szCs w:val="32"/>
          <w:rtl/>
        </w:rPr>
        <w:t>13</w:t>
      </w:r>
      <w:r w:rsidRPr="00D3739C">
        <w:rPr>
          <w:rFonts w:hint="cs"/>
          <w:b/>
          <w:bCs/>
          <w:sz w:val="32"/>
          <w:szCs w:val="32"/>
          <w:rtl/>
        </w:rPr>
        <w:t xml:space="preserve">/ </w:t>
      </w:r>
      <w:r w:rsidRPr="009D463F">
        <w:rPr>
          <w:rFonts w:ascii="Arial" w:hAnsi="Arial" w:hint="cs"/>
          <w:sz w:val="32"/>
          <w:szCs w:val="32"/>
          <w:rtl/>
          <w:lang w:eastAsia="ko-KR"/>
        </w:rPr>
        <w:t xml:space="preserve">عَنْ أَنَسِ بْنِ مَالِكٍ </w:t>
      </w:r>
      <w:r>
        <w:rPr>
          <w:rFonts w:ascii="Arial" w:hAnsi="Arial" w:hint="cs"/>
          <w:sz w:val="32"/>
          <w:szCs w:val="32"/>
          <w:lang w:eastAsia="ko-KR"/>
        </w:rPr>
        <w:sym w:font="AGA Arabesque" w:char="F074"/>
      </w:r>
      <w:r>
        <w:rPr>
          <w:rFonts w:ascii="Arial" w:hAnsi="Arial" w:hint="cs"/>
          <w:sz w:val="32"/>
          <w:szCs w:val="32"/>
          <w:rtl/>
          <w:lang w:eastAsia="ko-KR"/>
        </w:rPr>
        <w:t xml:space="preserve"> </w:t>
      </w:r>
      <w:r w:rsidRPr="009D463F">
        <w:rPr>
          <w:rFonts w:ascii="Arial" w:hAnsi="Arial" w:hint="cs"/>
          <w:sz w:val="32"/>
          <w:szCs w:val="32"/>
          <w:rtl/>
          <w:lang w:eastAsia="ko-KR"/>
        </w:rPr>
        <w:t xml:space="preserve">أَنَّ النَّبِيَّ </w:t>
      </w:r>
      <w:r>
        <w:rPr>
          <w:rFonts w:ascii="Arial" w:hAnsi="Arial" w:hint="cs"/>
          <w:sz w:val="32"/>
          <w:szCs w:val="32"/>
          <w:lang w:eastAsia="ko-KR"/>
        </w:rPr>
        <w:sym w:font="AGA Arabesque" w:char="F072"/>
      </w:r>
      <w:r>
        <w:rPr>
          <w:rFonts w:ascii="Arial" w:hAnsi="Arial" w:hint="cs"/>
          <w:sz w:val="32"/>
          <w:szCs w:val="32"/>
          <w:rtl/>
          <w:lang w:eastAsia="ko-KR"/>
        </w:rPr>
        <w:t xml:space="preserve"> </w:t>
      </w:r>
      <w:r w:rsidRPr="006C3169">
        <w:rPr>
          <w:rFonts w:ascii="Arial" w:hAnsi="Arial" w:hint="cs"/>
          <w:b/>
          <w:bCs/>
          <w:sz w:val="32"/>
          <w:szCs w:val="32"/>
          <w:rtl/>
          <w:lang w:eastAsia="ko-KR"/>
        </w:rPr>
        <w:t xml:space="preserve">: " رَأَى نُخَامَةً فِي الْقِبْلَةِ فَشَقَّ ذَلِكَ عَلَيْهِ حَتَّى رُئِيَ فِي وَجْهِهِ فَقَامَ فَحَكَّهُ بِيَدِهِ فَقَالَ : " إِنَّ أَحَدَكُمْ إِذَا قَامَ فِي صَلاتِهِ فَإِنَّهُ يُنَاجِي رَبَّهُ أَوْ إِنَّ رَبَّهُ بَيْنَهُ وَبَيْنَ الْقِبْلَةِ فَلا يَبْزُقَنَّ أَحَدُكُمْ قِبَلَ قِبْلَتِهِ وَلَكِنْ عَنْ يَسَارِهِ أَوْ تَحْتَ قَدَمَيْهِ ثُمَّ أَخَذَ طَرَفَ رِدَائِهِ فَبَصَقَ فِيهِ ثُمَّ رَدَّ بَعْضَهُ عَلَى بَعْضٍ فَقَالَ : أَوْ يَفْعَلُ هَكَذَا " </w:t>
      </w:r>
      <w:r w:rsidRPr="009B6113">
        <w:rPr>
          <w:rStyle w:val="a7"/>
          <w:sz w:val="32"/>
          <w:szCs w:val="32"/>
          <w:rtl/>
        </w:rPr>
        <w:footnoteReference w:id="721"/>
      </w:r>
      <w:r w:rsidRPr="009B6113">
        <w:rPr>
          <w:rFonts w:hint="cs"/>
          <w:sz w:val="32"/>
          <w:szCs w:val="32"/>
          <w:rtl/>
        </w:rPr>
        <w:t xml:space="preserve"> </w:t>
      </w:r>
      <w:r>
        <w:rPr>
          <w:rFonts w:ascii="Arial" w:hAnsi="Arial" w:hint="cs"/>
          <w:sz w:val="32"/>
          <w:szCs w:val="32"/>
          <w:rtl/>
          <w:lang w:eastAsia="ko-KR"/>
        </w:rPr>
        <w:t>.</w:t>
      </w:r>
    </w:p>
    <w:p w14:paraId="0BE1663C" w14:textId="77777777" w:rsidR="00112C50" w:rsidRDefault="00112C50" w:rsidP="00FD5D19">
      <w:pPr>
        <w:jc w:val="lowKashida"/>
        <w:rPr>
          <w:rFonts w:cs="Traditional Arabic"/>
          <w:sz w:val="20"/>
          <w:szCs w:val="20"/>
          <w:rtl/>
          <w:lang w:eastAsia="ar-SA"/>
        </w:rPr>
      </w:pPr>
    </w:p>
    <w:p w14:paraId="0D04486E" w14:textId="2965BDB5" w:rsidR="00FD5D19" w:rsidRPr="008007FC" w:rsidRDefault="00112C50" w:rsidP="00FD5D19">
      <w:pPr>
        <w:jc w:val="lowKashida"/>
        <w:rPr>
          <w:rFonts w:cs="PT Bold Heading"/>
          <w:rtl/>
        </w:rPr>
      </w:pPr>
      <w:r>
        <w:rPr>
          <w:rFonts w:cs="Traditional Arabic" w:hint="cs"/>
          <w:sz w:val="20"/>
          <w:szCs w:val="20"/>
          <w:rtl/>
          <w:lang w:eastAsia="ar-SA"/>
        </w:rPr>
        <w:t xml:space="preserve">   </w:t>
      </w:r>
      <w:r w:rsidR="00FD5D19" w:rsidRPr="008007FC">
        <w:rPr>
          <w:rFonts w:cs="PT Bold Heading" w:hint="cs"/>
          <w:rtl/>
        </w:rPr>
        <w:t xml:space="preserve">س/ </w:t>
      </w:r>
      <w:r w:rsidR="00FD5D19">
        <w:rPr>
          <w:rFonts w:cs="PT Bold Heading" w:hint="cs"/>
          <w:rtl/>
        </w:rPr>
        <w:t xml:space="preserve">ما هي الصورة الثانية من صور الاحتساب </w:t>
      </w:r>
      <w:proofErr w:type="gramStart"/>
      <w:r w:rsidR="00FD5D19">
        <w:rPr>
          <w:rFonts w:cs="PT Bold Heading" w:hint="cs"/>
          <w:rtl/>
        </w:rPr>
        <w:t xml:space="preserve">باللسان </w:t>
      </w:r>
      <w:r w:rsidR="00FD5D19" w:rsidRPr="008007FC">
        <w:rPr>
          <w:rFonts w:cs="PT Bold Heading" w:hint="cs"/>
          <w:rtl/>
        </w:rPr>
        <w:t>؟</w:t>
      </w:r>
      <w:proofErr w:type="gramEnd"/>
      <w:r w:rsidR="00FD5D19">
        <w:rPr>
          <w:rFonts w:cs="PT Bold Heading" w:hint="cs"/>
          <w:rtl/>
        </w:rPr>
        <w:t xml:space="preserve"> مع التمثيل لها من هدي النبي </w:t>
      </w:r>
      <w:r w:rsidR="00FD5D19">
        <w:rPr>
          <w:rFonts w:cs="PT Bold Heading" w:hint="cs"/>
        </w:rPr>
        <w:sym w:font="AGA Arabesque" w:char="F072"/>
      </w:r>
      <w:r w:rsidR="00FD5D19">
        <w:rPr>
          <w:rFonts w:cs="PT Bold Heading" w:hint="cs"/>
          <w:rtl/>
        </w:rPr>
        <w:t xml:space="preserve"> ؟</w:t>
      </w:r>
    </w:p>
    <w:p w14:paraId="785B5C3B" w14:textId="07DF04E3" w:rsidR="00FD5D19" w:rsidRPr="008007FC" w:rsidRDefault="00FD5D19" w:rsidP="00FD5D19">
      <w:pPr>
        <w:jc w:val="lowKashida"/>
        <w:rPr>
          <w:rFonts w:cs="Traditional Arabic"/>
          <w:b/>
          <w:bCs/>
          <w:sz w:val="32"/>
          <w:szCs w:val="32"/>
          <w:rtl/>
        </w:rPr>
      </w:pPr>
      <w:r>
        <w:rPr>
          <w:rFonts w:cs="PT Bold Heading" w:hint="cs"/>
          <w:rtl/>
        </w:rPr>
        <w:t xml:space="preserve">  </w:t>
      </w:r>
      <w:r w:rsidR="00112C50">
        <w:rPr>
          <w:rFonts w:cs="PT Bold Heading" w:hint="cs"/>
          <w:rtl/>
        </w:rPr>
        <w:t xml:space="preserve"> </w:t>
      </w:r>
      <w:r>
        <w:rPr>
          <w:rFonts w:cs="PT Bold Heading" w:hint="cs"/>
          <w:rtl/>
        </w:rPr>
        <w:t xml:space="preserve">جـ/ </w:t>
      </w:r>
      <w:r w:rsidRPr="008007FC">
        <w:rPr>
          <w:rFonts w:cs="Traditional Arabic" w:hint="cs"/>
          <w:b/>
          <w:bCs/>
          <w:sz w:val="32"/>
          <w:szCs w:val="32"/>
          <w:rtl/>
        </w:rPr>
        <w:t xml:space="preserve">الصورة </w:t>
      </w:r>
      <w:proofErr w:type="gramStart"/>
      <w:r w:rsidRPr="008007FC">
        <w:rPr>
          <w:rFonts w:cs="Traditional Arabic" w:hint="cs"/>
          <w:b/>
          <w:bCs/>
          <w:sz w:val="32"/>
          <w:szCs w:val="32"/>
          <w:rtl/>
        </w:rPr>
        <w:t>الثانية :</w:t>
      </w:r>
      <w:proofErr w:type="gramEnd"/>
      <w:r w:rsidRPr="008007FC">
        <w:rPr>
          <w:rFonts w:cs="Traditional Arabic" w:hint="cs"/>
          <w:b/>
          <w:bCs/>
          <w:sz w:val="32"/>
          <w:szCs w:val="32"/>
          <w:rtl/>
        </w:rPr>
        <w:t xml:space="preserve"> النهي بالوعظ والنصح</w:t>
      </w:r>
      <w:r>
        <w:rPr>
          <w:rFonts w:cs="Traditional Arabic" w:hint="cs"/>
          <w:b/>
          <w:bCs/>
          <w:sz w:val="32"/>
          <w:szCs w:val="32"/>
          <w:rtl/>
        </w:rPr>
        <w:t xml:space="preserve"> </w:t>
      </w:r>
      <w:r w:rsidRPr="008007FC">
        <w:rPr>
          <w:rFonts w:cs="Traditional Arabic" w:hint="cs"/>
          <w:b/>
          <w:bCs/>
          <w:sz w:val="32"/>
          <w:szCs w:val="32"/>
          <w:rtl/>
        </w:rPr>
        <w:t>:</w:t>
      </w:r>
    </w:p>
    <w:p w14:paraId="63EE2D15" w14:textId="45E54DE8"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00112C50">
        <w:rPr>
          <w:rFonts w:cs="Traditional Arabic" w:hint="cs"/>
          <w:b/>
          <w:bCs/>
          <w:sz w:val="32"/>
          <w:szCs w:val="32"/>
          <w:rtl/>
        </w:rPr>
        <w:t xml:space="preserve"> </w:t>
      </w:r>
      <w:proofErr w:type="gramStart"/>
      <w:r w:rsidRPr="002607A0">
        <w:rPr>
          <w:rFonts w:cs="Traditional Arabic" w:hint="cs"/>
          <w:b/>
          <w:bCs/>
          <w:sz w:val="32"/>
          <w:szCs w:val="32"/>
          <w:rtl/>
        </w:rPr>
        <w:t>الوعظ :</w:t>
      </w:r>
      <w:proofErr w:type="gramEnd"/>
      <w:r w:rsidRPr="002607A0">
        <w:rPr>
          <w:rFonts w:cs="Traditional Arabic" w:hint="cs"/>
          <w:b/>
          <w:bCs/>
          <w:sz w:val="32"/>
          <w:szCs w:val="32"/>
          <w:rtl/>
        </w:rPr>
        <w:t xml:space="preserve"> </w:t>
      </w:r>
      <w:r w:rsidRPr="002607A0">
        <w:rPr>
          <w:rFonts w:cs="Traditional Arabic" w:hint="cs"/>
          <w:sz w:val="32"/>
          <w:szCs w:val="32"/>
          <w:rtl/>
        </w:rPr>
        <w:t>هو التذكير بالخير فيما يرقّ له القلب .</w:t>
      </w:r>
    </w:p>
    <w:p w14:paraId="690D337A" w14:textId="77777777" w:rsidR="00112C50" w:rsidRDefault="00D3739C" w:rsidP="00FD5D19">
      <w:pPr>
        <w:jc w:val="both"/>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sidRPr="003A45C0">
        <w:rPr>
          <w:rFonts w:ascii="QCF_BSML" w:hAnsi="QCF_BSML" w:cs="QCF_BSML"/>
          <w:color w:val="000000"/>
          <w:rtl/>
        </w:rPr>
        <w:t xml:space="preserve"> </w:t>
      </w:r>
      <w:r w:rsidR="00FD5D19" w:rsidRPr="00D3739C">
        <w:rPr>
          <w:rFonts w:ascii="QCF_BSML" w:hAnsi="QCF_BSML" w:cs="QCF_BSML"/>
          <w:b/>
          <w:bCs/>
          <w:color w:val="000000"/>
          <w:sz w:val="26"/>
          <w:szCs w:val="26"/>
          <w:rtl/>
        </w:rPr>
        <w:t>ﭽ</w:t>
      </w:r>
      <w:r w:rsidR="00FD5D19" w:rsidRPr="00D3739C">
        <w:rPr>
          <w:rFonts w:ascii="QCF_P412" w:hAnsi="QCF_P412" w:cs="QCF_P412"/>
          <w:b/>
          <w:bCs/>
          <w:color w:val="000000"/>
          <w:sz w:val="26"/>
          <w:szCs w:val="26"/>
          <w:rtl/>
        </w:rPr>
        <w:t>ﭦ  ﭧ   ﭨ  ﭩ  ﭪ   ﭫ  ﭬ  ﭭ  ﭮ  ﭯ</w:t>
      </w:r>
      <w:r w:rsidR="00FD5D19" w:rsidRPr="00D3739C">
        <w:rPr>
          <w:rFonts w:ascii="QCF_P412" w:hAnsi="QCF_P412" w:cs="QCF_P412"/>
          <w:b/>
          <w:bCs/>
          <w:color w:val="0000A5"/>
          <w:sz w:val="26"/>
          <w:szCs w:val="26"/>
          <w:rtl/>
        </w:rPr>
        <w:t>ﭰ</w:t>
      </w:r>
      <w:r w:rsidR="00FD5D19" w:rsidRPr="00D3739C">
        <w:rPr>
          <w:rFonts w:ascii="QCF_P412" w:hAnsi="QCF_P412" w:cs="QCF_P412"/>
          <w:b/>
          <w:bCs/>
          <w:color w:val="000000"/>
          <w:sz w:val="26"/>
          <w:szCs w:val="26"/>
          <w:rtl/>
        </w:rPr>
        <w:t xml:space="preserve">  ﭱ  ﭲ    ﭳ  ﭴ  </w:t>
      </w:r>
      <w:r w:rsidR="00FD5D19" w:rsidRPr="00D3739C">
        <w:rPr>
          <w:rFonts w:ascii="QCF_BSML" w:hAnsi="QCF_BSML" w:cs="QCF_BSML"/>
          <w:b/>
          <w:bCs/>
          <w:color w:val="000000"/>
          <w:sz w:val="26"/>
          <w:szCs w:val="26"/>
          <w:rtl/>
        </w:rPr>
        <w:t>ﭼ</w:t>
      </w:r>
      <w:r w:rsidR="00FD5D19" w:rsidRPr="00D3739C">
        <w:rPr>
          <w:rFonts w:ascii="Arial" w:hAnsi="Arial" w:cs="Arial"/>
          <w:b/>
          <w:bCs/>
          <w:color w:val="000000"/>
          <w:sz w:val="20"/>
          <w:szCs w:val="20"/>
          <w:rtl/>
        </w:rPr>
        <w:t xml:space="preserve"> </w:t>
      </w:r>
      <w:r w:rsidR="00FD5D19" w:rsidRPr="00112C50">
        <w:rPr>
          <w:rFonts w:cs="Traditional Arabic" w:hint="cs"/>
          <w:sz w:val="28"/>
          <w:szCs w:val="28"/>
          <w:vertAlign w:val="subscript"/>
          <w:rtl/>
        </w:rPr>
        <w:t xml:space="preserve">لقمان آية </w:t>
      </w:r>
      <w:r w:rsidR="00112C50" w:rsidRPr="00112C50">
        <w:rPr>
          <w:rFonts w:cs="Traditional Arabic" w:hint="cs"/>
          <w:sz w:val="28"/>
          <w:szCs w:val="28"/>
          <w:vertAlign w:val="subscript"/>
          <w:rtl/>
        </w:rPr>
        <w:t>13</w:t>
      </w:r>
      <w:r w:rsidR="00FD5D19" w:rsidRPr="00112C50">
        <w:rPr>
          <w:rFonts w:cs="Traditional Arabic" w:hint="cs"/>
          <w:sz w:val="28"/>
          <w:szCs w:val="28"/>
          <w:vertAlign w:val="subscript"/>
          <w:rtl/>
        </w:rPr>
        <w:t xml:space="preserve"> .</w:t>
      </w:r>
      <w:r w:rsidR="00FD5D19" w:rsidRPr="00112C50">
        <w:rPr>
          <w:rFonts w:cs="Traditional Arabic" w:hint="cs"/>
          <w:sz w:val="28"/>
          <w:szCs w:val="28"/>
          <w:vertAlign w:val="superscript"/>
          <w:rtl/>
        </w:rPr>
        <w:t xml:space="preserve"> </w:t>
      </w:r>
    </w:p>
    <w:p w14:paraId="43445CF7" w14:textId="29D5F976" w:rsidR="00FD5D19" w:rsidRPr="002607A0" w:rsidRDefault="00112C50" w:rsidP="00FD5D19">
      <w:pPr>
        <w:jc w:val="both"/>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وقال </w:t>
      </w:r>
      <w:proofErr w:type="gramStart"/>
      <w:r w:rsidR="00FD5D19" w:rsidRPr="002607A0">
        <w:rPr>
          <w:rFonts w:cs="Traditional Arabic" w:hint="cs"/>
          <w:sz w:val="32"/>
          <w:szCs w:val="32"/>
          <w:rtl/>
        </w:rPr>
        <w:t xml:space="preserve">تعالى </w:t>
      </w:r>
      <w:r w:rsidR="00FD5D19" w:rsidRPr="002607A0">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112C50">
        <w:rPr>
          <w:rFonts w:ascii="QCF_BSML" w:hAnsi="QCF_BSML" w:cs="QCF_BSML"/>
          <w:b/>
          <w:bCs/>
          <w:color w:val="000000"/>
          <w:sz w:val="26"/>
          <w:szCs w:val="26"/>
          <w:rtl/>
        </w:rPr>
        <w:t xml:space="preserve">ﭽ </w:t>
      </w:r>
      <w:r w:rsidR="00FD5D19" w:rsidRPr="00112C50">
        <w:rPr>
          <w:rFonts w:ascii="QCF_P088" w:hAnsi="QCF_P088" w:cs="QCF_P088"/>
          <w:b/>
          <w:bCs/>
          <w:color w:val="000000"/>
          <w:sz w:val="26"/>
          <w:szCs w:val="26"/>
          <w:rtl/>
        </w:rPr>
        <w:t xml:space="preserve">ﮑ  ﮒ  ﮓ  ﮔ  ﮕ   ﮖ  ﮗ  ﮘ  ﮙ  ﮚ  ﮛ  ﮜ  ﮝ   ﮞ  ﮟ  ﮠ  </w:t>
      </w:r>
      <w:r w:rsidR="00FD5D19" w:rsidRPr="00112C50">
        <w:rPr>
          <w:rFonts w:ascii="QCF_BSML" w:hAnsi="QCF_BSML" w:cs="QCF_BSML"/>
          <w:b/>
          <w:bCs/>
          <w:color w:val="000000"/>
          <w:sz w:val="26"/>
          <w:szCs w:val="26"/>
          <w:rtl/>
        </w:rPr>
        <w:t>ﭼ</w:t>
      </w:r>
      <w:r w:rsidR="00FD5D19" w:rsidRPr="00112C50">
        <w:rPr>
          <w:rFonts w:ascii="Arial" w:hAnsi="Arial" w:cs="Arial"/>
          <w:color w:val="000000"/>
          <w:sz w:val="26"/>
          <w:szCs w:val="26"/>
          <w:rtl/>
        </w:rPr>
        <w:t xml:space="preserve"> </w:t>
      </w:r>
      <w:r w:rsidR="00FD5D19" w:rsidRPr="00112C50">
        <w:rPr>
          <w:rFonts w:cs="Traditional Arabic" w:hint="cs"/>
          <w:sz w:val="28"/>
          <w:szCs w:val="28"/>
          <w:vertAlign w:val="subscript"/>
          <w:rtl/>
        </w:rPr>
        <w:t xml:space="preserve">النساء آية </w:t>
      </w:r>
      <w:r w:rsidRPr="00112C50">
        <w:rPr>
          <w:rFonts w:cs="Traditional Arabic" w:hint="cs"/>
          <w:sz w:val="28"/>
          <w:szCs w:val="28"/>
          <w:vertAlign w:val="subscript"/>
          <w:rtl/>
        </w:rPr>
        <w:t>58</w:t>
      </w:r>
      <w:r w:rsidR="00FD5D19" w:rsidRPr="00112C50">
        <w:rPr>
          <w:rFonts w:cs="Traditional Arabic" w:hint="cs"/>
          <w:sz w:val="28"/>
          <w:szCs w:val="28"/>
          <w:vertAlign w:val="subscript"/>
          <w:rtl/>
        </w:rPr>
        <w:t xml:space="preserve"> .</w:t>
      </w:r>
    </w:p>
    <w:p w14:paraId="30AF3D82" w14:textId="4A7D206C" w:rsidR="00FD5D19" w:rsidRPr="002607A0" w:rsidRDefault="00FD5D19" w:rsidP="00FD5D19">
      <w:pPr>
        <w:jc w:val="lowKashida"/>
        <w:rPr>
          <w:rFonts w:cs="Traditional Arabic"/>
          <w:sz w:val="32"/>
          <w:szCs w:val="32"/>
          <w:rtl/>
        </w:rPr>
      </w:pPr>
      <w:r w:rsidRPr="00112C50">
        <w:rPr>
          <w:rFonts w:cs="Traditional Arabic" w:hint="cs"/>
          <w:b/>
          <w:bCs/>
          <w:sz w:val="32"/>
          <w:szCs w:val="32"/>
          <w:rtl/>
        </w:rPr>
        <w:t xml:space="preserve">   قال </w:t>
      </w:r>
      <w:proofErr w:type="gramStart"/>
      <w:r w:rsidRPr="00112C50">
        <w:rPr>
          <w:rFonts w:cs="Traditional Arabic" w:hint="cs"/>
          <w:b/>
          <w:bCs/>
          <w:sz w:val="32"/>
          <w:szCs w:val="32"/>
          <w:rtl/>
        </w:rPr>
        <w:t>الغزالي :</w:t>
      </w:r>
      <w:proofErr w:type="gramEnd"/>
      <w:r w:rsidRPr="002607A0">
        <w:rPr>
          <w:rFonts w:cs="Traditional Arabic" w:hint="cs"/>
          <w:sz w:val="32"/>
          <w:szCs w:val="32"/>
          <w:rtl/>
        </w:rPr>
        <w:t xml:space="preserve"> " وذلك فيمن يقوم على الأمر وهو عالم بكونه منكراً ، أو فيمن أصرّ عليه بعد أن عرف كونه منكراً ، كالذي يواظب على شرب الخمر ، أو على الظلم ، أو على اغتياب المسلمين ، أو ما يجري مجراه ، فينبغي أن يوعظ ويخوّف بالله تعالى ، وتورد عليه الأخبار الواردة بالوعيد في ذلك ، وتحكى له سيرة السلف الصالح في انتهائهم عن المعاصي إذا علموا حرمتها بسرعة عجيبة ، واستجابة لأوامر الله تعالى </w:t>
      </w:r>
      <w:r w:rsidRPr="002607A0">
        <w:rPr>
          <w:rStyle w:val="a7"/>
          <w:rFonts w:cs="Traditional Arabic"/>
          <w:sz w:val="32"/>
          <w:szCs w:val="32"/>
          <w:rtl/>
        </w:rPr>
        <w:footnoteReference w:id="722"/>
      </w:r>
      <w:r w:rsidRPr="002607A0">
        <w:rPr>
          <w:rFonts w:cs="Traditional Arabic" w:hint="cs"/>
          <w:sz w:val="32"/>
          <w:szCs w:val="32"/>
          <w:rtl/>
        </w:rPr>
        <w:t>.</w:t>
      </w:r>
    </w:p>
    <w:p w14:paraId="4DD76C88" w14:textId="0C71A012" w:rsidR="00FD5D19" w:rsidRPr="00404B42" w:rsidRDefault="00FD5D19" w:rsidP="00FD5D19">
      <w:pPr>
        <w:jc w:val="both"/>
        <w:rPr>
          <w:rFonts w:cs="Traditional Arabic"/>
          <w:sz w:val="28"/>
          <w:szCs w:val="28"/>
          <w:vertAlign w:val="subscript"/>
          <w:rtl/>
        </w:rPr>
      </w:pPr>
      <w:r>
        <w:rPr>
          <w:rFonts w:cs="Traditional Arabic" w:hint="cs"/>
          <w:sz w:val="32"/>
          <w:szCs w:val="32"/>
          <w:rtl/>
        </w:rPr>
        <w:t xml:space="preserve">   </w:t>
      </w:r>
      <w:r w:rsidRPr="002607A0">
        <w:rPr>
          <w:rFonts w:cs="Traditional Arabic" w:hint="cs"/>
          <w:sz w:val="32"/>
          <w:szCs w:val="32"/>
          <w:rtl/>
        </w:rPr>
        <w:t xml:space="preserve">فيستعمل المحتسب هذا الأسلوب بالحكمة والموعظة الحسنة كما 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04B42">
        <w:rPr>
          <w:rFonts w:ascii="QCF_BSML" w:hAnsi="QCF_BSML" w:cs="QCF_BSML"/>
          <w:b/>
          <w:bCs/>
          <w:color w:val="000000"/>
          <w:sz w:val="26"/>
          <w:szCs w:val="26"/>
          <w:rtl/>
        </w:rPr>
        <w:t>ﭽ</w:t>
      </w:r>
      <w:r w:rsidRPr="00404B42">
        <w:rPr>
          <w:rFonts w:ascii="QCF_P281" w:hAnsi="QCF_P281" w:cs="QCF_P281"/>
          <w:b/>
          <w:bCs/>
          <w:color w:val="000000"/>
          <w:sz w:val="26"/>
          <w:szCs w:val="26"/>
          <w:rtl/>
        </w:rPr>
        <w:t>ﮦ  ﮧ   ﮨ  ﮩ  ﮪ   ﮫ  ﮬ</w:t>
      </w:r>
      <w:r w:rsidRPr="00404B42">
        <w:rPr>
          <w:rFonts w:ascii="QCF_P281" w:hAnsi="QCF_P281" w:cs="QCF_P281"/>
          <w:b/>
          <w:bCs/>
          <w:color w:val="0000A5"/>
          <w:sz w:val="26"/>
          <w:szCs w:val="26"/>
          <w:rtl/>
        </w:rPr>
        <w:t>ﮭ</w:t>
      </w:r>
      <w:r w:rsidRPr="00404B42">
        <w:rPr>
          <w:rFonts w:ascii="QCF_P281" w:hAnsi="QCF_P281" w:cs="QCF_P281"/>
          <w:b/>
          <w:bCs/>
          <w:color w:val="000000"/>
          <w:sz w:val="26"/>
          <w:szCs w:val="26"/>
          <w:rtl/>
        </w:rPr>
        <w:t xml:space="preserve">  ﮮ  ﮯ  ﮰ  ﮱ</w:t>
      </w:r>
      <w:r w:rsidRPr="00404B42">
        <w:rPr>
          <w:rFonts w:ascii="QCF_P281" w:hAnsi="QCF_P281" w:cs="QCF_P281"/>
          <w:b/>
          <w:bCs/>
          <w:color w:val="0000A5"/>
          <w:sz w:val="26"/>
          <w:szCs w:val="26"/>
          <w:rtl/>
        </w:rPr>
        <w:t>ﯓ</w:t>
      </w:r>
      <w:r w:rsidRPr="00404B42">
        <w:rPr>
          <w:rFonts w:ascii="QCF_P281" w:hAnsi="QCF_P281" w:cs="QCF_P281"/>
          <w:b/>
          <w:bCs/>
          <w:color w:val="000000"/>
          <w:sz w:val="26"/>
          <w:szCs w:val="26"/>
          <w:rtl/>
        </w:rPr>
        <w:t xml:space="preserve">  ﯔ  ﯕ   ﯖ   ﯗ  ﯘ  ﯙ  ﯚ  ﯛ</w:t>
      </w:r>
      <w:r w:rsidRPr="00404B42">
        <w:rPr>
          <w:rFonts w:ascii="QCF_P281" w:hAnsi="QCF_P281" w:cs="QCF_P281"/>
          <w:b/>
          <w:bCs/>
          <w:color w:val="0000A5"/>
          <w:sz w:val="26"/>
          <w:szCs w:val="26"/>
          <w:rtl/>
        </w:rPr>
        <w:t>ﯜ</w:t>
      </w:r>
      <w:r w:rsidRPr="00404B42">
        <w:rPr>
          <w:rFonts w:ascii="QCF_P281" w:hAnsi="QCF_P281" w:cs="QCF_P281"/>
          <w:b/>
          <w:bCs/>
          <w:color w:val="000000"/>
          <w:sz w:val="26"/>
          <w:szCs w:val="26"/>
          <w:rtl/>
        </w:rPr>
        <w:t xml:space="preserve">  ﯝ  ﯞ  ﯟ  </w:t>
      </w:r>
      <w:r w:rsidRPr="00404B42">
        <w:rPr>
          <w:rFonts w:ascii="QCF_BSML" w:hAnsi="QCF_BSML" w:cs="QCF_BSML"/>
          <w:b/>
          <w:bCs/>
          <w:color w:val="000000"/>
          <w:sz w:val="26"/>
          <w:szCs w:val="26"/>
          <w:rtl/>
        </w:rPr>
        <w:t>ﭼ</w:t>
      </w:r>
      <w:r w:rsidRPr="00404B42">
        <w:rPr>
          <w:rFonts w:cs="Traditional Arabic" w:hint="cs"/>
          <w:sz w:val="26"/>
          <w:szCs w:val="26"/>
          <w:vertAlign w:val="superscript"/>
          <w:rtl/>
        </w:rPr>
        <w:t xml:space="preserve"> </w:t>
      </w:r>
      <w:r w:rsidRPr="00404B42">
        <w:rPr>
          <w:rFonts w:cs="Traditional Arabic" w:hint="cs"/>
          <w:sz w:val="28"/>
          <w:szCs w:val="28"/>
          <w:vertAlign w:val="subscript"/>
          <w:rtl/>
        </w:rPr>
        <w:t xml:space="preserve">النحل جزء من آية </w:t>
      </w:r>
      <w:r w:rsidR="00404B42">
        <w:rPr>
          <w:rFonts w:cs="Traditional Arabic" w:hint="cs"/>
          <w:sz w:val="28"/>
          <w:szCs w:val="28"/>
          <w:vertAlign w:val="subscript"/>
          <w:rtl/>
        </w:rPr>
        <w:t>125</w:t>
      </w:r>
      <w:r w:rsidRPr="00404B42">
        <w:rPr>
          <w:rFonts w:cs="Traditional Arabic" w:hint="cs"/>
          <w:sz w:val="28"/>
          <w:szCs w:val="28"/>
          <w:vertAlign w:val="subscript"/>
          <w:rtl/>
        </w:rPr>
        <w:t xml:space="preserve"> . </w:t>
      </w:r>
    </w:p>
    <w:p w14:paraId="5C6B821C" w14:textId="6C776109"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404B42">
        <w:rPr>
          <w:rFonts w:ascii="QCF_BSML" w:hAnsi="QCF_BSML" w:cs="QCF_BSML"/>
          <w:b/>
          <w:bCs/>
          <w:color w:val="000000"/>
          <w:sz w:val="26"/>
          <w:szCs w:val="26"/>
          <w:rtl/>
        </w:rPr>
        <w:t xml:space="preserve">ﭽ </w:t>
      </w:r>
      <w:r w:rsidRPr="00404B42">
        <w:rPr>
          <w:rFonts w:ascii="QCF_P071" w:hAnsi="QCF_P071" w:cs="QCF_P071"/>
          <w:b/>
          <w:bCs/>
          <w:color w:val="000000"/>
          <w:sz w:val="26"/>
          <w:szCs w:val="26"/>
          <w:rtl/>
        </w:rPr>
        <w:t>ﭙ  ﭚ  ﭛ   ﭜ  ﭝ  ﭞ</w:t>
      </w:r>
      <w:r w:rsidRPr="00404B42">
        <w:rPr>
          <w:rFonts w:ascii="QCF_P071" w:hAnsi="QCF_P071" w:cs="QCF_P071"/>
          <w:b/>
          <w:bCs/>
          <w:color w:val="0000A5"/>
          <w:sz w:val="26"/>
          <w:szCs w:val="26"/>
          <w:rtl/>
        </w:rPr>
        <w:t>ﭟ</w:t>
      </w:r>
      <w:r w:rsidRPr="00404B42">
        <w:rPr>
          <w:rFonts w:ascii="QCF_P071" w:hAnsi="QCF_P071" w:cs="QCF_P071"/>
          <w:b/>
          <w:bCs/>
          <w:color w:val="000000"/>
          <w:sz w:val="26"/>
          <w:szCs w:val="26"/>
          <w:rtl/>
        </w:rPr>
        <w:t xml:space="preserve">  ﭠ  ﭡ      ﭢ  ﭣ  ﭤ  ﭥ  ﭦ   ﭧ</w:t>
      </w:r>
      <w:r w:rsidRPr="00404B42">
        <w:rPr>
          <w:rFonts w:ascii="QCF_P071" w:hAnsi="QCF_P071" w:cs="QCF_P071"/>
          <w:b/>
          <w:bCs/>
          <w:color w:val="0000A5"/>
          <w:sz w:val="26"/>
          <w:szCs w:val="26"/>
          <w:rtl/>
        </w:rPr>
        <w:t>ﭨ</w:t>
      </w:r>
      <w:r w:rsidRPr="00404B42">
        <w:rPr>
          <w:rFonts w:ascii="QCF_P071" w:hAnsi="QCF_P071" w:cs="QCF_P071"/>
          <w:b/>
          <w:bCs/>
          <w:color w:val="000000"/>
          <w:sz w:val="26"/>
          <w:szCs w:val="26"/>
          <w:rtl/>
        </w:rPr>
        <w:t xml:space="preserve">  </w:t>
      </w:r>
      <w:r w:rsidRPr="00404B42">
        <w:rPr>
          <w:rFonts w:ascii="QCF_BSML" w:hAnsi="QCF_BSML" w:cs="QCF_BSML"/>
          <w:b/>
          <w:bCs/>
          <w:color w:val="000000"/>
          <w:sz w:val="26"/>
          <w:szCs w:val="26"/>
          <w:rtl/>
        </w:rPr>
        <w:t>ﭼ</w:t>
      </w:r>
      <w:r w:rsidRPr="00404B42">
        <w:rPr>
          <w:rFonts w:ascii="Arial" w:hAnsi="Arial" w:cs="Arial"/>
          <w:color w:val="000000"/>
          <w:sz w:val="20"/>
          <w:szCs w:val="20"/>
          <w:rtl/>
        </w:rPr>
        <w:t xml:space="preserve"> </w:t>
      </w:r>
      <w:r w:rsidRPr="00404B42">
        <w:rPr>
          <w:rFonts w:cs="Traditional Arabic" w:hint="cs"/>
          <w:sz w:val="28"/>
          <w:szCs w:val="28"/>
          <w:vertAlign w:val="subscript"/>
          <w:rtl/>
        </w:rPr>
        <w:t xml:space="preserve">آل عمران </w:t>
      </w:r>
      <w:r w:rsidR="00404B42" w:rsidRPr="00404B42">
        <w:rPr>
          <w:rFonts w:cs="Traditional Arabic" w:hint="cs"/>
          <w:sz w:val="28"/>
          <w:szCs w:val="28"/>
          <w:vertAlign w:val="subscript"/>
          <w:rtl/>
        </w:rPr>
        <w:t>195</w:t>
      </w:r>
      <w:r w:rsidRPr="00404B42">
        <w:rPr>
          <w:rFonts w:cs="Traditional Arabic" w:hint="cs"/>
          <w:sz w:val="28"/>
          <w:szCs w:val="28"/>
          <w:vertAlign w:val="subscript"/>
          <w:rtl/>
        </w:rPr>
        <w:t xml:space="preserve"> .</w:t>
      </w:r>
    </w:p>
    <w:p w14:paraId="236B4ACF" w14:textId="4A24B8D8" w:rsidR="00FD5D19" w:rsidRDefault="00FD5D19" w:rsidP="00FD5D19">
      <w:pPr>
        <w:jc w:val="lowKashida"/>
        <w:rPr>
          <w:rFonts w:cs="Traditional Arabic"/>
          <w:sz w:val="32"/>
          <w:szCs w:val="32"/>
          <w:rtl/>
        </w:rPr>
      </w:pPr>
      <w:r>
        <w:rPr>
          <w:rFonts w:cs="Traditional Arabic" w:hint="cs"/>
          <w:sz w:val="32"/>
          <w:szCs w:val="32"/>
          <w:rtl/>
        </w:rPr>
        <w:lastRenderedPageBreak/>
        <w:t xml:space="preserve">   فيُقدم المحتسب للمحتسب عليه الموعظة </w:t>
      </w:r>
      <w:proofErr w:type="gramStart"/>
      <w:r>
        <w:rPr>
          <w:rFonts w:cs="Traditional Arabic" w:hint="cs"/>
          <w:sz w:val="32"/>
          <w:szCs w:val="32"/>
          <w:rtl/>
        </w:rPr>
        <w:t>والنصيحة ؛</w:t>
      </w:r>
      <w:proofErr w:type="gramEnd"/>
      <w:r>
        <w:rPr>
          <w:rFonts w:cs="Traditional Arabic" w:hint="cs"/>
          <w:sz w:val="32"/>
          <w:szCs w:val="32"/>
          <w:rtl/>
        </w:rPr>
        <w:t xml:space="preserve"> و</w:t>
      </w:r>
      <w:r w:rsidRPr="002607A0">
        <w:rPr>
          <w:rFonts w:cs="Traditional Arabic" w:hint="cs"/>
          <w:sz w:val="32"/>
          <w:szCs w:val="32"/>
          <w:rtl/>
        </w:rPr>
        <w:t xml:space="preserve">أن هدفه من نصحه وإرشاده حبه له وخوفه عليه من عذاب يوم القيامة ، </w:t>
      </w:r>
      <w:r>
        <w:rPr>
          <w:rFonts w:cs="Traditional Arabic" w:hint="cs"/>
          <w:sz w:val="32"/>
          <w:szCs w:val="32"/>
          <w:rtl/>
        </w:rPr>
        <w:t>و</w:t>
      </w:r>
      <w:r w:rsidRPr="002607A0">
        <w:rPr>
          <w:rFonts w:cs="Traditional Arabic" w:hint="cs"/>
          <w:sz w:val="32"/>
          <w:szCs w:val="32"/>
          <w:rtl/>
        </w:rPr>
        <w:t xml:space="preserve">خطورة وشؤم المعاصي على الفرد والأمة ، وأن ما يصيب الإنسان في نفسه وأهله </w:t>
      </w:r>
      <w:r>
        <w:rPr>
          <w:rFonts w:cs="Traditional Arabic" w:hint="cs"/>
          <w:sz w:val="32"/>
          <w:szCs w:val="32"/>
          <w:rtl/>
        </w:rPr>
        <w:t xml:space="preserve">، </w:t>
      </w:r>
      <w:r w:rsidRPr="002607A0">
        <w:rPr>
          <w:rFonts w:cs="Traditional Arabic" w:hint="cs"/>
          <w:sz w:val="32"/>
          <w:szCs w:val="32"/>
          <w:rtl/>
        </w:rPr>
        <w:t xml:space="preserve">وماله </w:t>
      </w:r>
      <w:r>
        <w:rPr>
          <w:rFonts w:cs="Traditional Arabic" w:hint="cs"/>
          <w:sz w:val="32"/>
          <w:szCs w:val="32"/>
          <w:rtl/>
        </w:rPr>
        <w:t xml:space="preserve">، </w:t>
      </w:r>
      <w:r w:rsidRPr="002607A0">
        <w:rPr>
          <w:rFonts w:cs="Traditional Arabic" w:hint="cs"/>
          <w:sz w:val="32"/>
          <w:szCs w:val="32"/>
          <w:rtl/>
        </w:rPr>
        <w:t xml:space="preserve">وحرمان الرزق .. </w:t>
      </w:r>
      <w:r>
        <w:rPr>
          <w:rFonts w:cs="Traditional Arabic" w:hint="cs"/>
          <w:sz w:val="32"/>
          <w:szCs w:val="32"/>
          <w:rtl/>
        </w:rPr>
        <w:t xml:space="preserve">ما هو </w:t>
      </w:r>
      <w:r w:rsidRPr="002607A0">
        <w:rPr>
          <w:rFonts w:cs="Traditional Arabic" w:hint="cs"/>
          <w:sz w:val="32"/>
          <w:szCs w:val="32"/>
          <w:rtl/>
        </w:rPr>
        <w:t xml:space="preserve">إلا بسبب </w:t>
      </w:r>
      <w:proofErr w:type="gramStart"/>
      <w:r w:rsidRPr="002607A0">
        <w:rPr>
          <w:rFonts w:cs="Traditional Arabic" w:hint="cs"/>
          <w:sz w:val="32"/>
          <w:szCs w:val="32"/>
          <w:rtl/>
        </w:rPr>
        <w:t>الذنوب .</w:t>
      </w:r>
      <w:proofErr w:type="gramEnd"/>
      <w:r w:rsidRPr="002607A0">
        <w:rPr>
          <w:rFonts w:cs="Traditional Arabic" w:hint="cs"/>
          <w:sz w:val="32"/>
          <w:szCs w:val="32"/>
          <w:rtl/>
        </w:rPr>
        <w:t xml:space="preserve"> وأنه ما فعل ذلك إلا إشفا</w:t>
      </w:r>
      <w:r>
        <w:rPr>
          <w:rFonts w:cs="Traditional Arabic" w:hint="cs"/>
          <w:sz w:val="32"/>
          <w:szCs w:val="32"/>
          <w:rtl/>
        </w:rPr>
        <w:t xml:space="preserve">قاً </w:t>
      </w:r>
      <w:proofErr w:type="gramStart"/>
      <w:r>
        <w:rPr>
          <w:rFonts w:cs="Traditional Arabic" w:hint="cs"/>
          <w:sz w:val="32"/>
          <w:szCs w:val="32"/>
          <w:rtl/>
        </w:rPr>
        <w:t>عليه .</w:t>
      </w:r>
      <w:proofErr w:type="gramEnd"/>
      <w:r>
        <w:rPr>
          <w:rFonts w:cs="Traditional Arabic" w:hint="cs"/>
          <w:sz w:val="32"/>
          <w:szCs w:val="32"/>
          <w:rtl/>
        </w:rPr>
        <w:t>. وذلك ل</w:t>
      </w:r>
      <w:r w:rsidRPr="002607A0">
        <w:rPr>
          <w:rFonts w:cs="Traditional Arabic" w:hint="cs"/>
          <w:sz w:val="32"/>
          <w:szCs w:val="32"/>
          <w:rtl/>
        </w:rPr>
        <w:t xml:space="preserve">يطمئن له وتنفتح له نفسه لسماع </w:t>
      </w:r>
      <w:proofErr w:type="gramStart"/>
      <w:r w:rsidRPr="002607A0">
        <w:rPr>
          <w:rFonts w:cs="Traditional Arabic" w:hint="cs"/>
          <w:sz w:val="32"/>
          <w:szCs w:val="32"/>
          <w:rtl/>
        </w:rPr>
        <w:t>الموعظة</w:t>
      </w:r>
      <w:r>
        <w:rPr>
          <w:rFonts w:cs="Traditional Arabic" w:hint="cs"/>
          <w:sz w:val="32"/>
          <w:szCs w:val="32"/>
          <w:rtl/>
        </w:rPr>
        <w:t xml:space="preserve"> </w:t>
      </w:r>
      <w:r w:rsidRPr="002607A0">
        <w:rPr>
          <w:rFonts w:cs="Traditional Arabic" w:hint="cs"/>
          <w:sz w:val="32"/>
          <w:szCs w:val="32"/>
          <w:rtl/>
        </w:rPr>
        <w:t>.</w:t>
      </w:r>
      <w:proofErr w:type="gramEnd"/>
      <w:r w:rsidRPr="002607A0">
        <w:rPr>
          <w:rStyle w:val="a7"/>
          <w:rFonts w:cs="Traditional Arabic"/>
          <w:sz w:val="32"/>
          <w:szCs w:val="32"/>
          <w:rtl/>
        </w:rPr>
        <w:footnoteReference w:id="723"/>
      </w:r>
      <w:r w:rsidRPr="002607A0">
        <w:rPr>
          <w:rFonts w:cs="Traditional Arabic" w:hint="cs"/>
          <w:sz w:val="32"/>
          <w:szCs w:val="32"/>
          <w:rtl/>
        </w:rPr>
        <w:t xml:space="preserve">.  </w:t>
      </w:r>
    </w:p>
    <w:p w14:paraId="6621AA7C" w14:textId="77777777" w:rsidR="00FD5D19" w:rsidRPr="008A4F1E" w:rsidRDefault="00FD5D19" w:rsidP="00FD5D19">
      <w:pPr>
        <w:jc w:val="lowKashida"/>
        <w:rPr>
          <w:rFonts w:cs="Traditional Arabic"/>
          <w:sz w:val="22"/>
          <w:szCs w:val="22"/>
          <w:rtl/>
        </w:rPr>
      </w:pPr>
    </w:p>
    <w:p w14:paraId="3496353C" w14:textId="4A35075F" w:rsidR="00FD5D19" w:rsidRDefault="00FD5D19" w:rsidP="00FD5D19">
      <w:pPr>
        <w:jc w:val="lowKashida"/>
        <w:rPr>
          <w:rFonts w:cs="Traditional Arabic"/>
          <w:b/>
          <w:bCs/>
          <w:sz w:val="32"/>
          <w:szCs w:val="32"/>
          <w:rtl/>
        </w:rPr>
      </w:pPr>
      <w:r>
        <w:rPr>
          <w:rFonts w:cs="Traditional Arabic" w:hint="cs"/>
          <w:b/>
          <w:bCs/>
          <w:sz w:val="32"/>
          <w:szCs w:val="32"/>
          <w:rtl/>
        </w:rPr>
        <w:t xml:space="preserve">   أمثلة من الهدي النبوي لهذه </w:t>
      </w:r>
      <w:proofErr w:type="gramStart"/>
      <w:r>
        <w:rPr>
          <w:rFonts w:cs="Traditional Arabic" w:hint="cs"/>
          <w:b/>
          <w:bCs/>
          <w:sz w:val="32"/>
          <w:szCs w:val="32"/>
          <w:rtl/>
        </w:rPr>
        <w:t>الصورة :</w:t>
      </w:r>
      <w:proofErr w:type="gramEnd"/>
    </w:p>
    <w:p w14:paraId="0184FEA4" w14:textId="2210A553" w:rsidR="00FD5D19" w:rsidRDefault="00FD5D19" w:rsidP="00FD5D19">
      <w:pPr>
        <w:pStyle w:val="22"/>
        <w:rPr>
          <w:sz w:val="32"/>
          <w:szCs w:val="32"/>
          <w:rtl/>
        </w:rPr>
      </w:pPr>
      <w:r>
        <w:rPr>
          <w:rFonts w:hint="cs"/>
          <w:sz w:val="32"/>
          <w:szCs w:val="32"/>
          <w:rtl/>
        </w:rPr>
        <w:t xml:space="preserve">    </w:t>
      </w:r>
      <w:r w:rsidR="008A4F1E" w:rsidRPr="00C75DFB">
        <w:rPr>
          <w:rFonts w:hint="cs"/>
          <w:b/>
          <w:bCs/>
          <w:sz w:val="32"/>
          <w:szCs w:val="32"/>
          <w:rtl/>
        </w:rPr>
        <w:t>1</w:t>
      </w:r>
      <w:r w:rsidRPr="00C75DFB">
        <w:rPr>
          <w:rFonts w:hint="cs"/>
          <w:b/>
          <w:bCs/>
          <w:sz w:val="32"/>
          <w:szCs w:val="32"/>
          <w:rtl/>
        </w:rPr>
        <w:t>/</w:t>
      </w:r>
      <w:r>
        <w:rPr>
          <w:rFonts w:hint="cs"/>
          <w:sz w:val="32"/>
          <w:szCs w:val="32"/>
          <w:rtl/>
        </w:rPr>
        <w:t xml:space="preserve"> </w:t>
      </w:r>
      <w:r w:rsidRPr="00E7698E">
        <w:rPr>
          <w:rFonts w:hint="cs"/>
          <w:sz w:val="32"/>
          <w:szCs w:val="32"/>
          <w:rtl/>
        </w:rPr>
        <w:t xml:space="preserve">عن أنس بن مالك </w:t>
      </w:r>
      <w:r w:rsidRPr="00E7698E">
        <w:rPr>
          <w:rFonts w:hint="cs"/>
          <w:sz w:val="32"/>
          <w:szCs w:val="32"/>
        </w:rPr>
        <w:sym w:font="AGA Arabesque" w:char="F074"/>
      </w:r>
      <w:r w:rsidRPr="00E7698E">
        <w:rPr>
          <w:rFonts w:hint="cs"/>
          <w:sz w:val="32"/>
          <w:szCs w:val="32"/>
          <w:rtl/>
        </w:rPr>
        <w:t xml:space="preserve"> </w:t>
      </w:r>
      <w:proofErr w:type="gramStart"/>
      <w:r w:rsidRPr="00E7698E">
        <w:rPr>
          <w:rFonts w:hint="cs"/>
          <w:sz w:val="32"/>
          <w:szCs w:val="32"/>
          <w:rtl/>
        </w:rPr>
        <w:t>قال :</w:t>
      </w:r>
      <w:proofErr w:type="gramEnd"/>
      <w:r w:rsidRPr="00E7698E">
        <w:rPr>
          <w:rFonts w:hint="cs"/>
          <w:sz w:val="32"/>
          <w:szCs w:val="32"/>
          <w:rtl/>
        </w:rPr>
        <w:t xml:space="preserve"> " مر النبي </w:t>
      </w:r>
      <w:r w:rsidRPr="00E7698E">
        <w:rPr>
          <w:rFonts w:ascii="Arial" w:hAnsi="Arial" w:hint="cs"/>
          <w:sz w:val="32"/>
          <w:szCs w:val="32"/>
          <w:lang w:eastAsia="ko-KR"/>
        </w:rPr>
        <w:sym w:font="AGA Arabesque" w:char="F072"/>
      </w:r>
      <w:r w:rsidRPr="00E7698E">
        <w:rPr>
          <w:rFonts w:hint="cs"/>
          <w:sz w:val="32"/>
          <w:szCs w:val="32"/>
          <w:rtl/>
        </w:rPr>
        <w:t xml:space="preserve"> بامرأة تبكي عند قبر فقال </w:t>
      </w:r>
      <w:r w:rsidRPr="00E7698E">
        <w:rPr>
          <w:rFonts w:hint="cs"/>
          <w:b/>
          <w:bCs/>
          <w:sz w:val="32"/>
          <w:szCs w:val="32"/>
          <w:rtl/>
        </w:rPr>
        <w:t>: " اتقي الله واصبري "</w:t>
      </w:r>
      <w:r w:rsidRPr="00E7698E">
        <w:rPr>
          <w:rFonts w:hint="cs"/>
          <w:sz w:val="32"/>
          <w:szCs w:val="32"/>
          <w:rtl/>
        </w:rPr>
        <w:t xml:space="preserve"> . قالت : إليك عني ، فإنك لم تصب بمصيبتي ، ولم تعرفه . فقيل </w:t>
      </w:r>
      <w:proofErr w:type="gramStart"/>
      <w:r w:rsidRPr="00E7698E">
        <w:rPr>
          <w:rFonts w:hint="cs"/>
          <w:sz w:val="32"/>
          <w:szCs w:val="32"/>
          <w:rtl/>
        </w:rPr>
        <w:t>لها :</w:t>
      </w:r>
      <w:proofErr w:type="gramEnd"/>
      <w:r w:rsidRPr="00E7698E">
        <w:rPr>
          <w:rFonts w:hint="cs"/>
          <w:sz w:val="32"/>
          <w:szCs w:val="32"/>
          <w:rtl/>
        </w:rPr>
        <w:t xml:space="preserve"> إنه النبي </w:t>
      </w:r>
      <w:r w:rsidRPr="00E7698E">
        <w:rPr>
          <w:rFonts w:ascii="Arial" w:hAnsi="Arial" w:hint="cs"/>
          <w:sz w:val="32"/>
          <w:szCs w:val="32"/>
          <w:lang w:eastAsia="ko-KR"/>
        </w:rPr>
        <w:sym w:font="AGA Arabesque" w:char="F072"/>
      </w:r>
      <w:r w:rsidRPr="00E7698E">
        <w:rPr>
          <w:rFonts w:hint="cs"/>
          <w:sz w:val="32"/>
          <w:szCs w:val="32"/>
          <w:rtl/>
        </w:rPr>
        <w:t xml:space="preserve"> فأتت النبي </w:t>
      </w:r>
      <w:r w:rsidRPr="00E7698E">
        <w:rPr>
          <w:rFonts w:ascii="Arial" w:hAnsi="Arial" w:hint="cs"/>
          <w:sz w:val="32"/>
          <w:szCs w:val="32"/>
          <w:lang w:eastAsia="ko-KR"/>
        </w:rPr>
        <w:sym w:font="AGA Arabesque" w:char="F072"/>
      </w:r>
      <w:r w:rsidRPr="00E7698E">
        <w:rPr>
          <w:rFonts w:hint="cs"/>
          <w:sz w:val="32"/>
          <w:szCs w:val="32"/>
          <w:rtl/>
        </w:rPr>
        <w:t xml:space="preserve"> فلم تجد عنده بوابين . </w:t>
      </w:r>
      <w:proofErr w:type="gramStart"/>
      <w:r w:rsidRPr="00E7698E">
        <w:rPr>
          <w:rFonts w:hint="cs"/>
          <w:sz w:val="32"/>
          <w:szCs w:val="32"/>
          <w:rtl/>
        </w:rPr>
        <w:t>فقالت :</w:t>
      </w:r>
      <w:proofErr w:type="gramEnd"/>
      <w:r w:rsidRPr="00E7698E">
        <w:rPr>
          <w:rFonts w:hint="cs"/>
          <w:sz w:val="32"/>
          <w:szCs w:val="32"/>
          <w:rtl/>
        </w:rPr>
        <w:t xml:space="preserve"> لم أعرفك ، فقال </w:t>
      </w:r>
      <w:r w:rsidRPr="00E7698E">
        <w:rPr>
          <w:rFonts w:hint="cs"/>
          <w:b/>
          <w:bCs/>
          <w:sz w:val="32"/>
          <w:szCs w:val="32"/>
          <w:rtl/>
        </w:rPr>
        <w:t>: " إنما الصبر عند الصدمة الأولى "</w:t>
      </w:r>
      <w:r w:rsidRPr="00E7698E">
        <w:rPr>
          <w:rFonts w:hint="cs"/>
          <w:sz w:val="32"/>
          <w:szCs w:val="32"/>
          <w:rtl/>
        </w:rPr>
        <w:t xml:space="preserve"> </w:t>
      </w:r>
      <w:r w:rsidRPr="00E7698E">
        <w:rPr>
          <w:rStyle w:val="a7"/>
          <w:sz w:val="32"/>
          <w:szCs w:val="32"/>
          <w:rtl/>
        </w:rPr>
        <w:footnoteReference w:id="724"/>
      </w:r>
      <w:r w:rsidRPr="00E7698E">
        <w:rPr>
          <w:rFonts w:hint="cs"/>
          <w:sz w:val="32"/>
          <w:szCs w:val="32"/>
          <w:rtl/>
        </w:rPr>
        <w:t xml:space="preserve"> .</w:t>
      </w:r>
    </w:p>
    <w:p w14:paraId="662983C3" w14:textId="33F89C7A" w:rsidR="00FD5D19" w:rsidRDefault="00FD5D19" w:rsidP="00FD5D19">
      <w:pPr>
        <w:shd w:val="clear" w:color="auto" w:fill="FFFFFF"/>
        <w:jc w:val="lowKashida"/>
        <w:rPr>
          <w:rFonts w:ascii="Arial" w:hAnsi="Arial"/>
          <w:sz w:val="32"/>
          <w:szCs w:val="32"/>
          <w:rtl/>
          <w:lang w:eastAsia="ko-KR"/>
        </w:rPr>
      </w:pPr>
      <w:r>
        <w:rPr>
          <w:rFonts w:hint="cs"/>
          <w:sz w:val="32"/>
          <w:szCs w:val="32"/>
          <w:rtl/>
        </w:rPr>
        <w:t xml:space="preserve">    </w:t>
      </w:r>
      <w:r w:rsidR="008A4F1E" w:rsidRPr="00C75DFB">
        <w:rPr>
          <w:rFonts w:ascii="Traditional Arabic" w:hAnsi="Traditional Arabic" w:cs="Traditional Arabic"/>
          <w:b/>
          <w:bCs/>
          <w:sz w:val="32"/>
          <w:szCs w:val="32"/>
          <w:rtl/>
        </w:rPr>
        <w:t>2</w:t>
      </w:r>
      <w:r w:rsidRPr="00C75DFB">
        <w:rPr>
          <w:rFonts w:ascii="Traditional Arabic" w:hAnsi="Traditional Arabic" w:cs="Traditional Arabic"/>
          <w:b/>
          <w:bCs/>
          <w:sz w:val="32"/>
          <w:szCs w:val="32"/>
          <w:rtl/>
        </w:rPr>
        <w:t>/</w:t>
      </w:r>
      <w:r>
        <w:rPr>
          <w:rFonts w:hint="cs"/>
          <w:sz w:val="32"/>
          <w:szCs w:val="32"/>
          <w:rtl/>
        </w:rPr>
        <w:t xml:space="preserve"> </w:t>
      </w:r>
      <w:r w:rsidRPr="006F5C59">
        <w:rPr>
          <w:rFonts w:ascii="Arial" w:hAnsi="Arial" w:cs="Traditional Arabic" w:hint="cs"/>
          <w:sz w:val="32"/>
          <w:szCs w:val="32"/>
          <w:rtl/>
          <w:lang w:eastAsia="ko-KR"/>
        </w:rPr>
        <w:t xml:space="preserve">عن أُسَامَةَ بْنِ زَيْدٍ </w:t>
      </w:r>
      <w:r w:rsidRPr="006F5C59">
        <w:rPr>
          <w:rFonts w:ascii="Arial" w:hAnsi="Arial" w:cs="Traditional Arabic" w:hint="cs"/>
          <w:sz w:val="32"/>
          <w:szCs w:val="32"/>
          <w:lang w:eastAsia="ko-KR"/>
        </w:rPr>
        <w:sym w:font="AGA Arabesque" w:char="F074"/>
      </w:r>
      <w:r w:rsidRPr="006F5C59">
        <w:rPr>
          <w:rFonts w:ascii="Arial" w:hAnsi="Arial" w:cs="Traditional Arabic" w:hint="cs"/>
          <w:sz w:val="32"/>
          <w:szCs w:val="32"/>
          <w:rtl/>
          <w:lang w:eastAsia="ko-KR"/>
        </w:rPr>
        <w:t xml:space="preserve"> </w:t>
      </w:r>
      <w:proofErr w:type="gramStart"/>
      <w:r w:rsidRPr="006F5C59">
        <w:rPr>
          <w:rFonts w:ascii="Arial" w:hAnsi="Arial" w:cs="Traditional Arabic" w:hint="cs"/>
          <w:sz w:val="32"/>
          <w:szCs w:val="32"/>
          <w:rtl/>
          <w:lang w:eastAsia="ko-KR"/>
        </w:rPr>
        <w:t>قَالَ :</w:t>
      </w:r>
      <w:proofErr w:type="gramEnd"/>
      <w:r w:rsidRPr="006F5C59">
        <w:rPr>
          <w:rFonts w:ascii="Arial" w:hAnsi="Arial" w:cs="Traditional Arabic" w:hint="cs"/>
          <w:sz w:val="32"/>
          <w:szCs w:val="32"/>
          <w:rtl/>
          <w:lang w:eastAsia="ko-KR"/>
        </w:rPr>
        <w:t xml:space="preserve"> بَعَثَنَا رَسُولُ اللَّهِ </w:t>
      </w:r>
      <w:r w:rsidRPr="006F5C59">
        <w:rPr>
          <w:rFonts w:ascii="Arial" w:hAnsi="Arial" w:cs="Traditional Arabic" w:hint="cs"/>
          <w:sz w:val="32"/>
          <w:szCs w:val="32"/>
          <w:lang w:eastAsia="ko-KR"/>
        </w:rPr>
        <w:sym w:font="AGA Arabesque" w:char="F072"/>
      </w:r>
      <w:r w:rsidRPr="006F5C59">
        <w:rPr>
          <w:rFonts w:ascii="Arial" w:hAnsi="Arial" w:cs="Traditional Arabic" w:hint="cs"/>
          <w:sz w:val="32"/>
          <w:szCs w:val="32"/>
          <w:rtl/>
          <w:lang w:eastAsia="ko-KR"/>
        </w:rPr>
        <w:t xml:space="preserve"> فِي سَرِيَّةٍ فَصَبَّحْنَا الْحُرَقَاتِ مِنْ جُهَيْنَةَ فَأَدْرَكْتُ رَجُلا فَقَالَ : لا إِلَهَ إِلا اللَّهُ فَطَعَنْتُهُ فَوَقَعَ فِي نَفْسِي مِنْ ذَلِكَ فَذَكَرْتُهُ لِلنَّبِيِّ </w:t>
      </w:r>
      <w:r w:rsidRPr="006F5C59">
        <w:rPr>
          <w:rFonts w:ascii="Arial" w:hAnsi="Arial" w:cs="Traditional Arabic" w:hint="cs"/>
          <w:sz w:val="32"/>
          <w:szCs w:val="32"/>
          <w:lang w:eastAsia="ko-KR"/>
        </w:rPr>
        <w:sym w:font="AGA Arabesque" w:char="F072"/>
      </w:r>
      <w:r w:rsidRPr="006F5C59">
        <w:rPr>
          <w:rFonts w:ascii="Arial" w:hAnsi="Arial" w:cs="Traditional Arabic" w:hint="cs"/>
          <w:sz w:val="32"/>
          <w:szCs w:val="32"/>
          <w:rtl/>
          <w:lang w:eastAsia="ko-KR"/>
        </w:rPr>
        <w:t xml:space="preserve"> فَقَالَ رَسُولُ اللَّهِ </w:t>
      </w:r>
      <w:r w:rsidRPr="006F5C59">
        <w:rPr>
          <w:rFonts w:ascii="Arial" w:hAnsi="Arial" w:cs="Traditional Arabic" w:hint="cs"/>
          <w:sz w:val="32"/>
          <w:szCs w:val="32"/>
          <w:lang w:eastAsia="ko-KR"/>
        </w:rPr>
        <w:sym w:font="AGA Arabesque" w:char="F072"/>
      </w:r>
      <w:r w:rsidRPr="006F5C59">
        <w:rPr>
          <w:rFonts w:ascii="Arial" w:hAnsi="Arial" w:cs="Traditional Arabic" w:hint="cs"/>
          <w:sz w:val="32"/>
          <w:szCs w:val="32"/>
          <w:rtl/>
          <w:lang w:eastAsia="ko-KR"/>
        </w:rPr>
        <w:t xml:space="preserve"> </w:t>
      </w:r>
      <w:r w:rsidRPr="006F5C59">
        <w:rPr>
          <w:rFonts w:ascii="Arial" w:hAnsi="Arial" w:cs="Traditional Arabic" w:hint="cs"/>
          <w:b/>
          <w:bCs/>
          <w:sz w:val="32"/>
          <w:szCs w:val="32"/>
          <w:rtl/>
          <w:lang w:eastAsia="ko-KR"/>
        </w:rPr>
        <w:t>: " أَقَالَ لا إِلَهَ إِلا اللَّهُ وَقَتَلْتَهُ</w:t>
      </w:r>
      <w:r w:rsidRPr="006F5C59">
        <w:rPr>
          <w:rFonts w:ascii="Arial" w:hAnsi="Arial" w:cs="Traditional Arabic" w:hint="cs"/>
          <w:sz w:val="32"/>
          <w:szCs w:val="32"/>
          <w:rtl/>
          <w:lang w:eastAsia="ko-KR"/>
        </w:rPr>
        <w:t xml:space="preserve"> " قَالَ قُلْتُ : يَا رَسُولَ اللَّهِ إِنَّمَا قَالَهَا خَوْفًا مِنَ السِّلاحِ قَالَ </w:t>
      </w:r>
      <w:r w:rsidRPr="006F5C59">
        <w:rPr>
          <w:rFonts w:ascii="Arial" w:hAnsi="Arial" w:cs="Traditional Arabic" w:hint="cs"/>
          <w:b/>
          <w:bCs/>
          <w:sz w:val="32"/>
          <w:szCs w:val="32"/>
          <w:rtl/>
          <w:lang w:eastAsia="ko-KR"/>
        </w:rPr>
        <w:t>: " أَفَلا شَقَقْتَ عَنْ قَلْبِهِ حَتَّى تَعْلَمَ أَقَالَهَا أَمْ لا ؟</w:t>
      </w:r>
      <w:r w:rsidRPr="006F5C59">
        <w:rPr>
          <w:rFonts w:ascii="Arial" w:hAnsi="Arial" w:cs="Traditional Arabic" w:hint="cs"/>
          <w:sz w:val="32"/>
          <w:szCs w:val="32"/>
          <w:rtl/>
          <w:lang w:eastAsia="ko-KR"/>
        </w:rPr>
        <w:t xml:space="preserve"> فَمَا زَالَ يُكَرِّرُهَا عَلَيَّ حَتَّى تَمَنَّيْتُ أَنِّي أَسْلَمْتُ يَوْمَئِذٍ " </w:t>
      </w:r>
      <w:r w:rsidRPr="006F5C59">
        <w:rPr>
          <w:rStyle w:val="a7"/>
          <w:rFonts w:ascii="Arial" w:hAnsi="Arial" w:cs="Traditional Arabic"/>
          <w:sz w:val="32"/>
          <w:szCs w:val="32"/>
          <w:rtl/>
          <w:lang w:eastAsia="ko-KR"/>
        </w:rPr>
        <w:footnoteReference w:id="725"/>
      </w:r>
      <w:r w:rsidRPr="006F5C59">
        <w:rPr>
          <w:rFonts w:ascii="Arial" w:hAnsi="Arial" w:cs="Traditional Arabic" w:hint="cs"/>
          <w:sz w:val="32"/>
          <w:szCs w:val="32"/>
          <w:rtl/>
          <w:lang w:eastAsia="ko-KR"/>
        </w:rPr>
        <w:t>.</w:t>
      </w:r>
    </w:p>
    <w:p w14:paraId="6397D5A7" w14:textId="77777777" w:rsidR="008A4F1E" w:rsidRPr="00C75DFB" w:rsidRDefault="008A4F1E" w:rsidP="00FD5D19">
      <w:pPr>
        <w:shd w:val="clear" w:color="auto" w:fill="FFFFFF"/>
        <w:jc w:val="lowKashida"/>
        <w:rPr>
          <w:rFonts w:ascii="Arial" w:hAnsi="Arial"/>
          <w:sz w:val="20"/>
          <w:szCs w:val="20"/>
          <w:rtl/>
          <w:lang w:eastAsia="ko-KR"/>
        </w:rPr>
      </w:pPr>
    </w:p>
    <w:p w14:paraId="61B0B3CB" w14:textId="65CCED55" w:rsidR="00FD5D19" w:rsidRPr="00F30FE9" w:rsidRDefault="008A4F1E" w:rsidP="00FD5D19">
      <w:pPr>
        <w:jc w:val="lowKashida"/>
        <w:rPr>
          <w:rFonts w:cs="PT Bold Heading"/>
          <w:rtl/>
        </w:rPr>
      </w:pPr>
      <w:r>
        <w:rPr>
          <w:rFonts w:cs="PT Bold Heading" w:hint="cs"/>
          <w:rtl/>
        </w:rPr>
        <w:t xml:space="preserve">   </w:t>
      </w:r>
      <w:r w:rsidR="00FD5D19" w:rsidRPr="00F30FE9">
        <w:rPr>
          <w:rFonts w:cs="PT Bold Heading" w:hint="cs"/>
          <w:rtl/>
        </w:rPr>
        <w:t xml:space="preserve">س/ ما هي الصورة الثالثة من صور الاحتساب </w:t>
      </w:r>
      <w:proofErr w:type="gramStart"/>
      <w:r w:rsidR="00FD5D19" w:rsidRPr="00F30FE9">
        <w:rPr>
          <w:rFonts w:cs="PT Bold Heading" w:hint="cs"/>
          <w:rtl/>
        </w:rPr>
        <w:t>باللسان ؟</w:t>
      </w:r>
      <w:proofErr w:type="gramEnd"/>
      <w:r w:rsidR="00FD5D19" w:rsidRPr="00F30FE9">
        <w:rPr>
          <w:rFonts w:cs="PT Bold Heading" w:hint="cs"/>
          <w:rtl/>
        </w:rPr>
        <w:t xml:space="preserve"> </w:t>
      </w:r>
      <w:r w:rsidR="00FD5D19">
        <w:rPr>
          <w:rFonts w:cs="PT Bold Heading" w:hint="cs"/>
          <w:rtl/>
        </w:rPr>
        <w:t xml:space="preserve">ومتى يُلجأ </w:t>
      </w:r>
      <w:proofErr w:type="gramStart"/>
      <w:r w:rsidR="00FD5D19">
        <w:rPr>
          <w:rFonts w:cs="PT Bold Heading" w:hint="cs"/>
          <w:rtl/>
        </w:rPr>
        <w:t>إليها ؟</w:t>
      </w:r>
      <w:proofErr w:type="gramEnd"/>
      <w:r w:rsidR="00FD5D19">
        <w:rPr>
          <w:rFonts w:cs="PT Bold Heading" w:hint="cs"/>
          <w:rtl/>
        </w:rPr>
        <w:t xml:space="preserve"> </w:t>
      </w:r>
      <w:r w:rsidR="00FD5D19" w:rsidRPr="00F30FE9">
        <w:rPr>
          <w:rFonts w:cs="PT Bold Heading" w:hint="cs"/>
          <w:rtl/>
        </w:rPr>
        <w:t xml:space="preserve">مع التمثيل لها </w:t>
      </w:r>
      <w:r w:rsidR="00FD5D19">
        <w:rPr>
          <w:rFonts w:cs="PT Bold Heading" w:hint="cs"/>
          <w:rtl/>
        </w:rPr>
        <w:t xml:space="preserve">من القرآن </w:t>
      </w:r>
      <w:proofErr w:type="gramStart"/>
      <w:r w:rsidR="00FD5D19">
        <w:rPr>
          <w:rFonts w:cs="PT Bold Heading" w:hint="cs"/>
          <w:rtl/>
        </w:rPr>
        <w:t xml:space="preserve">و </w:t>
      </w:r>
      <w:r w:rsidR="00FD5D19" w:rsidRPr="00F30FE9">
        <w:rPr>
          <w:rFonts w:cs="PT Bold Heading" w:hint="cs"/>
          <w:rtl/>
        </w:rPr>
        <w:t>من</w:t>
      </w:r>
      <w:proofErr w:type="gramEnd"/>
      <w:r w:rsidR="00FD5D19" w:rsidRPr="00F30FE9">
        <w:rPr>
          <w:rFonts w:cs="PT Bold Heading" w:hint="cs"/>
          <w:rtl/>
        </w:rPr>
        <w:t xml:space="preserve"> هدي النبي </w:t>
      </w:r>
      <w:r w:rsidR="00FD5D19" w:rsidRPr="00F30FE9">
        <w:rPr>
          <w:rFonts w:cs="PT Bold Heading" w:hint="cs"/>
        </w:rPr>
        <w:sym w:font="AGA Arabesque" w:char="F072"/>
      </w:r>
      <w:r w:rsidR="00FD5D19" w:rsidRPr="00F30FE9">
        <w:rPr>
          <w:rFonts w:cs="PT Bold Heading" w:hint="cs"/>
          <w:rtl/>
        </w:rPr>
        <w:t xml:space="preserve"> </w:t>
      </w:r>
      <w:r w:rsidR="00FD5D19">
        <w:rPr>
          <w:rFonts w:cs="PT Bold Heading" w:hint="cs"/>
          <w:rtl/>
        </w:rPr>
        <w:t xml:space="preserve">؟ وما آداب هذه </w:t>
      </w:r>
      <w:proofErr w:type="gramStart"/>
      <w:r w:rsidR="00FD5D19">
        <w:rPr>
          <w:rFonts w:cs="PT Bold Heading" w:hint="cs"/>
          <w:rtl/>
        </w:rPr>
        <w:t xml:space="preserve">الصورة </w:t>
      </w:r>
      <w:r w:rsidR="00FD5D19" w:rsidRPr="00F30FE9">
        <w:rPr>
          <w:rFonts w:cs="PT Bold Heading" w:hint="cs"/>
          <w:rtl/>
        </w:rPr>
        <w:t>؟</w:t>
      </w:r>
      <w:proofErr w:type="gramEnd"/>
    </w:p>
    <w:p w14:paraId="52EE63E3" w14:textId="501A8387" w:rsidR="00FD5D19" w:rsidRDefault="00FD5D19" w:rsidP="00FD5D19">
      <w:pPr>
        <w:jc w:val="lowKashida"/>
        <w:rPr>
          <w:rFonts w:cs="Traditional Arabic"/>
          <w:b/>
          <w:bCs/>
          <w:sz w:val="32"/>
          <w:szCs w:val="32"/>
          <w:rtl/>
        </w:rPr>
      </w:pPr>
      <w:r>
        <w:rPr>
          <w:rFonts w:cs="PT Bold Heading" w:hint="cs"/>
          <w:rtl/>
        </w:rPr>
        <w:t xml:space="preserve">   </w:t>
      </w:r>
      <w:r w:rsidRPr="00F30FE9">
        <w:rPr>
          <w:rFonts w:cs="PT Bold Heading" w:hint="cs"/>
          <w:rtl/>
        </w:rPr>
        <w:t xml:space="preserve">جـ/ </w:t>
      </w:r>
      <w:r w:rsidRPr="00F30FE9">
        <w:rPr>
          <w:rFonts w:cs="Traditional Arabic" w:hint="cs"/>
          <w:b/>
          <w:bCs/>
          <w:sz w:val="32"/>
          <w:szCs w:val="32"/>
          <w:rtl/>
        </w:rPr>
        <w:t xml:space="preserve">الصورة </w:t>
      </w:r>
      <w:proofErr w:type="gramStart"/>
      <w:r w:rsidRPr="00F30FE9">
        <w:rPr>
          <w:rFonts w:cs="Traditional Arabic" w:hint="cs"/>
          <w:b/>
          <w:bCs/>
          <w:sz w:val="32"/>
          <w:szCs w:val="32"/>
          <w:rtl/>
        </w:rPr>
        <w:t>الثالثة :</w:t>
      </w:r>
      <w:proofErr w:type="gramEnd"/>
      <w:r w:rsidRPr="00F30FE9">
        <w:rPr>
          <w:rFonts w:cs="Traditional Arabic" w:hint="cs"/>
          <w:b/>
          <w:bCs/>
          <w:sz w:val="32"/>
          <w:szCs w:val="32"/>
          <w:rtl/>
        </w:rPr>
        <w:t xml:space="preserve"> الزجر والتعنيف بالقول الغليظ والخشن</w:t>
      </w:r>
      <w:r>
        <w:rPr>
          <w:rFonts w:cs="Traditional Arabic" w:hint="cs"/>
          <w:b/>
          <w:bCs/>
          <w:sz w:val="32"/>
          <w:szCs w:val="32"/>
          <w:rtl/>
        </w:rPr>
        <w:t xml:space="preserve"> .</w:t>
      </w:r>
    </w:p>
    <w:p w14:paraId="1E7ADFF2" w14:textId="129372B6" w:rsidR="00FD5D19" w:rsidRPr="004623B8" w:rsidRDefault="00FD5D19" w:rsidP="00FD5D19">
      <w:pPr>
        <w:jc w:val="lowKashida"/>
        <w:rPr>
          <w:rFonts w:cs="Traditional Arabic"/>
          <w:b/>
          <w:bCs/>
          <w:sz w:val="32"/>
          <w:szCs w:val="32"/>
          <w:rtl/>
        </w:rPr>
      </w:pPr>
      <w:r>
        <w:rPr>
          <w:rFonts w:cs="Traditional Arabic" w:hint="cs"/>
          <w:b/>
          <w:bCs/>
          <w:sz w:val="32"/>
          <w:szCs w:val="32"/>
          <w:rtl/>
        </w:rPr>
        <w:t xml:space="preserve">   </w:t>
      </w:r>
      <w:r w:rsidRPr="004623B8">
        <w:rPr>
          <w:rFonts w:cs="Traditional Arabic" w:hint="cs"/>
          <w:b/>
          <w:bCs/>
          <w:sz w:val="32"/>
          <w:szCs w:val="32"/>
          <w:rtl/>
        </w:rPr>
        <w:t xml:space="preserve">وهذه الصورة يلجأ إليها </w:t>
      </w:r>
      <w:proofErr w:type="gramStart"/>
      <w:r w:rsidRPr="004623B8">
        <w:rPr>
          <w:rFonts w:cs="Traditional Arabic" w:hint="cs"/>
          <w:b/>
          <w:bCs/>
          <w:sz w:val="32"/>
          <w:szCs w:val="32"/>
          <w:rtl/>
        </w:rPr>
        <w:t>المحتسب :</w:t>
      </w:r>
      <w:proofErr w:type="gramEnd"/>
      <w:r w:rsidRPr="004623B8">
        <w:rPr>
          <w:rFonts w:cs="Traditional Arabic" w:hint="cs"/>
          <w:b/>
          <w:bCs/>
          <w:sz w:val="32"/>
          <w:szCs w:val="32"/>
          <w:rtl/>
        </w:rPr>
        <w:t xml:space="preserve"> </w:t>
      </w:r>
    </w:p>
    <w:p w14:paraId="6AEE10A4" w14:textId="7F2B125C"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75DFB">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إذا استرسل مرتكب المنكر في غيّه </w:t>
      </w:r>
      <w:proofErr w:type="gramStart"/>
      <w:r w:rsidRPr="002607A0">
        <w:rPr>
          <w:rFonts w:cs="Traditional Arabic" w:hint="cs"/>
          <w:sz w:val="32"/>
          <w:szCs w:val="32"/>
          <w:rtl/>
        </w:rPr>
        <w:t>ومنكره ،</w:t>
      </w:r>
      <w:proofErr w:type="gramEnd"/>
      <w:r w:rsidRPr="002607A0">
        <w:rPr>
          <w:rFonts w:cs="Traditional Arabic" w:hint="cs"/>
          <w:sz w:val="32"/>
          <w:szCs w:val="32"/>
          <w:rtl/>
        </w:rPr>
        <w:t xml:space="preserve"> أو بدا منه الاستهانة بما يلقى إليه من وعظ ونصح وإرشاد ، فيزجره بعبارات لا تحمل فحش</w:t>
      </w:r>
      <w:r>
        <w:rPr>
          <w:rFonts w:cs="Traditional Arabic" w:hint="cs"/>
          <w:sz w:val="32"/>
          <w:szCs w:val="32"/>
          <w:rtl/>
        </w:rPr>
        <w:t>اً</w:t>
      </w:r>
      <w:r w:rsidRPr="002607A0">
        <w:rPr>
          <w:rFonts w:cs="Traditional Arabic" w:hint="cs"/>
          <w:sz w:val="32"/>
          <w:szCs w:val="32"/>
          <w:rtl/>
        </w:rPr>
        <w:t xml:space="preserve"> </w:t>
      </w:r>
      <w:r>
        <w:rPr>
          <w:rFonts w:cs="Traditional Arabic" w:hint="cs"/>
          <w:sz w:val="32"/>
          <w:szCs w:val="32"/>
          <w:rtl/>
        </w:rPr>
        <w:t xml:space="preserve">في </w:t>
      </w:r>
      <w:r w:rsidRPr="002607A0">
        <w:rPr>
          <w:rFonts w:cs="Traditional Arabic" w:hint="cs"/>
          <w:sz w:val="32"/>
          <w:szCs w:val="32"/>
          <w:rtl/>
        </w:rPr>
        <w:t>القول ، فالمسلم ليس بسباب ولا لعان ، وتغيير المنكر لا يكون بارتكاب المنكر .</w:t>
      </w:r>
    </w:p>
    <w:p w14:paraId="4A015997" w14:textId="7E3BD09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C75DFB">
        <w:rPr>
          <w:rFonts w:cs="Traditional Arabic" w:hint="cs"/>
          <w:sz w:val="32"/>
          <w:szCs w:val="32"/>
          <w:rtl/>
        </w:rPr>
        <w:t>-</w:t>
      </w:r>
      <w:r>
        <w:rPr>
          <w:rFonts w:cs="Traditional Arabic" w:hint="cs"/>
          <w:sz w:val="32"/>
          <w:szCs w:val="32"/>
          <w:rtl/>
        </w:rPr>
        <w:t xml:space="preserve"> و</w:t>
      </w:r>
      <w:r w:rsidRPr="002607A0">
        <w:rPr>
          <w:rFonts w:cs="Traditional Arabic" w:hint="cs"/>
          <w:sz w:val="32"/>
          <w:szCs w:val="32"/>
          <w:rtl/>
        </w:rPr>
        <w:t xml:space="preserve">إذا رأى أن الأسلوب السهل اللين لم يفد المحتسب </w:t>
      </w:r>
      <w:proofErr w:type="gramStart"/>
      <w:r w:rsidRPr="002607A0">
        <w:rPr>
          <w:rFonts w:cs="Traditional Arabic" w:hint="cs"/>
          <w:sz w:val="32"/>
          <w:szCs w:val="32"/>
          <w:rtl/>
        </w:rPr>
        <w:t>عليه ،</w:t>
      </w:r>
      <w:proofErr w:type="gramEnd"/>
      <w:r w:rsidRPr="002607A0">
        <w:rPr>
          <w:rFonts w:cs="Traditional Arabic" w:hint="cs"/>
          <w:sz w:val="32"/>
          <w:szCs w:val="32"/>
          <w:rtl/>
        </w:rPr>
        <w:t xml:space="preserve"> فيسلك معه أسلوب الغلظة في القول ، شريطة أن يكون القول بحق . كما قال شيخ الإسلام ابن تيمية في آخر رسالة الواسطية في معرض ذكره لصفات أهل </w:t>
      </w:r>
      <w:proofErr w:type="gramStart"/>
      <w:r w:rsidRPr="002607A0">
        <w:rPr>
          <w:rFonts w:cs="Traditional Arabic" w:hint="cs"/>
          <w:sz w:val="32"/>
          <w:szCs w:val="32"/>
          <w:rtl/>
        </w:rPr>
        <w:t>السنة .</w:t>
      </w:r>
      <w:proofErr w:type="gramEnd"/>
      <w:r w:rsidRPr="002607A0">
        <w:rPr>
          <w:rFonts w:cs="Traditional Arabic" w:hint="cs"/>
          <w:sz w:val="32"/>
          <w:szCs w:val="32"/>
          <w:rtl/>
        </w:rPr>
        <w:t xml:space="preserve">. : " وينهون عن الفخر والخيلاء والبغي والاستطالة على الخلق بحق </w:t>
      </w:r>
      <w:r>
        <w:rPr>
          <w:rFonts w:cs="Traditional Arabic" w:hint="cs"/>
          <w:sz w:val="32"/>
          <w:szCs w:val="32"/>
          <w:rtl/>
        </w:rPr>
        <w:t xml:space="preserve">، </w:t>
      </w:r>
      <w:r w:rsidRPr="002607A0">
        <w:rPr>
          <w:rFonts w:cs="Traditional Arabic" w:hint="cs"/>
          <w:sz w:val="32"/>
          <w:szCs w:val="32"/>
          <w:rtl/>
        </w:rPr>
        <w:t xml:space="preserve">أو بغير حق " </w:t>
      </w:r>
      <w:r w:rsidRPr="002607A0">
        <w:rPr>
          <w:rStyle w:val="a7"/>
          <w:rFonts w:cs="Traditional Arabic"/>
          <w:sz w:val="32"/>
          <w:szCs w:val="32"/>
          <w:rtl/>
        </w:rPr>
        <w:footnoteReference w:id="726"/>
      </w:r>
      <w:r w:rsidRPr="002607A0">
        <w:rPr>
          <w:rFonts w:cs="Traditional Arabic" w:hint="cs"/>
          <w:sz w:val="32"/>
          <w:szCs w:val="32"/>
          <w:rtl/>
        </w:rPr>
        <w:t xml:space="preserve">. </w:t>
      </w:r>
    </w:p>
    <w:p w14:paraId="30D6D2FE" w14:textId="7E0FE80D" w:rsidR="00FD5D19" w:rsidRPr="00F30FE9" w:rsidRDefault="00FD5D19" w:rsidP="00FD5D19">
      <w:pPr>
        <w:jc w:val="lowKashida"/>
        <w:rPr>
          <w:rFonts w:cs="Traditional Arabic"/>
          <w:b/>
          <w:bCs/>
          <w:sz w:val="32"/>
          <w:szCs w:val="32"/>
          <w:rtl/>
        </w:rPr>
      </w:pPr>
      <w:r>
        <w:rPr>
          <w:rFonts w:cs="Traditional Arabic" w:hint="cs"/>
          <w:b/>
          <w:bCs/>
          <w:sz w:val="32"/>
          <w:szCs w:val="32"/>
          <w:rtl/>
        </w:rPr>
        <w:lastRenderedPageBreak/>
        <w:t xml:space="preserve">   أمثلة من القرآن ومن الهدي النبوي لهذه </w:t>
      </w:r>
      <w:proofErr w:type="gramStart"/>
      <w:r>
        <w:rPr>
          <w:rFonts w:cs="Traditional Arabic" w:hint="cs"/>
          <w:b/>
          <w:bCs/>
          <w:sz w:val="32"/>
          <w:szCs w:val="32"/>
          <w:rtl/>
        </w:rPr>
        <w:t>الصورة :</w:t>
      </w:r>
      <w:proofErr w:type="gramEnd"/>
    </w:p>
    <w:p w14:paraId="3C692BA5" w14:textId="223568EB" w:rsidR="00FD5D19" w:rsidRDefault="00FD5D19" w:rsidP="00FD5D19">
      <w:pPr>
        <w:jc w:val="both"/>
        <w:rPr>
          <w:rFonts w:cs="Traditional Arabic"/>
          <w:sz w:val="32"/>
          <w:szCs w:val="32"/>
          <w:rtl/>
        </w:rPr>
      </w:pPr>
      <w:r w:rsidRPr="008A4F1E">
        <w:rPr>
          <w:rFonts w:cs="Traditional Arabic" w:hint="cs"/>
          <w:sz w:val="32"/>
          <w:szCs w:val="32"/>
          <w:rtl/>
        </w:rPr>
        <w:t xml:space="preserve">    </w:t>
      </w:r>
      <w:r w:rsidR="008A4F1E" w:rsidRPr="00F503A9">
        <w:rPr>
          <w:rFonts w:cs="Traditional Arabic" w:hint="cs"/>
          <w:b/>
          <w:bCs/>
          <w:sz w:val="32"/>
          <w:szCs w:val="32"/>
          <w:rtl/>
        </w:rPr>
        <w:t>1</w:t>
      </w:r>
      <w:r w:rsidRPr="00F503A9">
        <w:rPr>
          <w:rFonts w:cs="Traditional Arabic" w:hint="cs"/>
          <w:b/>
          <w:bCs/>
          <w:sz w:val="32"/>
          <w:szCs w:val="32"/>
          <w:rtl/>
        </w:rPr>
        <w:t>/</w:t>
      </w:r>
      <w:r w:rsidRPr="008A4F1E">
        <w:rPr>
          <w:rFonts w:cs="Traditional Arabic" w:hint="cs"/>
          <w:sz w:val="32"/>
          <w:szCs w:val="32"/>
          <w:rtl/>
        </w:rPr>
        <w:t xml:space="preserve"> قال </w:t>
      </w:r>
      <w:proofErr w:type="gramStart"/>
      <w:r w:rsidRPr="008A4F1E">
        <w:rPr>
          <w:rFonts w:cs="Traditional Arabic" w:hint="cs"/>
          <w:sz w:val="32"/>
          <w:szCs w:val="32"/>
          <w:rtl/>
        </w:rPr>
        <w:t>تعالى</w:t>
      </w:r>
      <w:r>
        <w:rPr>
          <w:rFonts w:cs="Traditional Arabic" w:hint="cs"/>
          <w:b/>
          <w:bCs/>
          <w:sz w:val="32"/>
          <w:szCs w:val="32"/>
          <w:rtl/>
        </w:rPr>
        <w:t xml:space="preserve">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F503A9">
        <w:rPr>
          <w:rFonts w:ascii="QCF_BSML" w:hAnsi="QCF_BSML" w:cs="QCF_BSML"/>
          <w:b/>
          <w:bCs/>
          <w:color w:val="000000"/>
          <w:sz w:val="26"/>
          <w:szCs w:val="26"/>
          <w:rtl/>
        </w:rPr>
        <w:t>ﭽ</w:t>
      </w:r>
      <w:r w:rsidRPr="00F503A9">
        <w:rPr>
          <w:rFonts w:ascii="QCF_P225" w:hAnsi="QCF_P225" w:cs="QCF_P225"/>
          <w:b/>
          <w:bCs/>
          <w:color w:val="000000"/>
          <w:sz w:val="26"/>
          <w:szCs w:val="26"/>
          <w:rtl/>
        </w:rPr>
        <w:t xml:space="preserve"> ﭦ  ﭧ     ﭨ  ﭩ  </w:t>
      </w:r>
      <w:r w:rsidRPr="00F503A9">
        <w:rPr>
          <w:rFonts w:ascii="QCF_BSML" w:hAnsi="QCF_BSML" w:cs="QCF_BSML"/>
          <w:b/>
          <w:bCs/>
          <w:color w:val="000000"/>
          <w:sz w:val="26"/>
          <w:szCs w:val="26"/>
          <w:rtl/>
        </w:rPr>
        <w:t>ﭼ</w:t>
      </w:r>
      <w:r w:rsidRPr="00F503A9">
        <w:rPr>
          <w:rFonts w:cs="Traditional Arabic"/>
          <w:sz w:val="26"/>
          <w:szCs w:val="26"/>
          <w:vertAlign w:val="superscript"/>
          <w:rtl/>
        </w:rPr>
        <w:t xml:space="preserve"> </w:t>
      </w:r>
      <w:r w:rsidRPr="00F503A9">
        <w:rPr>
          <w:rFonts w:cs="Traditional Arabic" w:hint="cs"/>
          <w:sz w:val="28"/>
          <w:szCs w:val="28"/>
          <w:vertAlign w:val="subscript"/>
          <w:rtl/>
        </w:rPr>
        <w:t xml:space="preserve">هود آية </w:t>
      </w:r>
      <w:r w:rsidR="00F503A9" w:rsidRPr="00F503A9">
        <w:rPr>
          <w:rFonts w:cs="Traditional Arabic" w:hint="cs"/>
          <w:sz w:val="28"/>
          <w:szCs w:val="28"/>
          <w:vertAlign w:val="subscript"/>
          <w:rtl/>
        </w:rPr>
        <w:t>29</w:t>
      </w:r>
      <w:r w:rsidRPr="00F503A9">
        <w:rPr>
          <w:rFonts w:cs="Traditional Arabic" w:hint="cs"/>
          <w:sz w:val="28"/>
          <w:szCs w:val="28"/>
          <w:vertAlign w:val="subscript"/>
          <w:rtl/>
        </w:rPr>
        <w:t xml:space="preserve"> .</w:t>
      </w:r>
    </w:p>
    <w:p w14:paraId="29BC3CD3" w14:textId="77777777" w:rsidR="00FD5D19" w:rsidRPr="002607A0" w:rsidRDefault="00FD5D19" w:rsidP="00FD5D19">
      <w:pPr>
        <w:jc w:val="lowKashida"/>
        <w:rPr>
          <w:rFonts w:cs="Traditional Arabic"/>
          <w:sz w:val="32"/>
          <w:szCs w:val="32"/>
          <w:rtl/>
        </w:rPr>
      </w:pPr>
      <w:r>
        <w:rPr>
          <w:rFonts w:cs="Traditional Arabic" w:hint="cs"/>
          <w:sz w:val="32"/>
          <w:szCs w:val="32"/>
          <w:rtl/>
        </w:rPr>
        <w:t xml:space="preserve">     فهذه الآية حكاية عن </w:t>
      </w:r>
      <w:r w:rsidRPr="002607A0">
        <w:rPr>
          <w:rFonts w:cs="Traditional Arabic" w:hint="cs"/>
          <w:sz w:val="32"/>
          <w:szCs w:val="32"/>
          <w:rtl/>
        </w:rPr>
        <w:t xml:space="preserve">نوح </w:t>
      </w:r>
      <w:r w:rsidRPr="002607A0">
        <w:rPr>
          <w:rFonts w:cs="Traditional Arabic" w:hint="cs"/>
          <w:sz w:val="28"/>
          <w:szCs w:val="28"/>
        </w:rPr>
        <w:sym w:font="AGA Arabesque" w:char="F075"/>
      </w:r>
      <w:r w:rsidRPr="002607A0">
        <w:rPr>
          <w:rFonts w:cs="Traditional Arabic" w:hint="cs"/>
          <w:sz w:val="32"/>
          <w:szCs w:val="32"/>
          <w:rtl/>
        </w:rPr>
        <w:t xml:space="preserve"> مع قومه حينما لم يقبلوا دعوته </w:t>
      </w:r>
      <w:proofErr w:type="gramStart"/>
      <w:r w:rsidRPr="002607A0">
        <w:rPr>
          <w:rFonts w:cs="Traditional Arabic" w:hint="cs"/>
          <w:sz w:val="32"/>
          <w:szCs w:val="32"/>
          <w:rtl/>
        </w:rPr>
        <w:t xml:space="preserve">وعاندوه </w:t>
      </w:r>
      <w:r>
        <w:rPr>
          <w:rFonts w:cs="Traditional Arabic" w:hint="cs"/>
          <w:sz w:val="32"/>
          <w:szCs w:val="32"/>
          <w:rtl/>
        </w:rPr>
        <w:t>،</w:t>
      </w:r>
      <w:r w:rsidRPr="002607A0">
        <w:rPr>
          <w:rFonts w:cs="Traditional Arabic" w:hint="cs"/>
          <w:sz w:val="32"/>
          <w:szCs w:val="32"/>
          <w:rtl/>
        </w:rPr>
        <w:t>واستكبروا</w:t>
      </w:r>
      <w:proofErr w:type="gramEnd"/>
      <w:r w:rsidRPr="002607A0">
        <w:rPr>
          <w:rFonts w:cs="Traditional Arabic" w:hint="cs"/>
          <w:sz w:val="32"/>
          <w:szCs w:val="32"/>
          <w:rtl/>
        </w:rPr>
        <w:t xml:space="preserve"> عليه قال لهم </w:t>
      </w:r>
      <w:r>
        <w:rPr>
          <w:rFonts w:cs="Traditional Arabic" w:hint="cs"/>
          <w:sz w:val="32"/>
          <w:szCs w:val="32"/>
          <w:rtl/>
        </w:rPr>
        <w:t xml:space="preserve">ذلك. </w:t>
      </w:r>
    </w:p>
    <w:p w14:paraId="35762300" w14:textId="39EB8FFB" w:rsidR="00FD5D19" w:rsidRPr="002607A0" w:rsidRDefault="00FD5D19" w:rsidP="00FD5D19">
      <w:pPr>
        <w:jc w:val="both"/>
        <w:rPr>
          <w:rFonts w:cs="Traditional Arabic"/>
          <w:sz w:val="32"/>
          <w:szCs w:val="32"/>
          <w:rtl/>
        </w:rPr>
      </w:pPr>
      <w:r>
        <w:rPr>
          <w:rFonts w:cs="Traditional Arabic" w:hint="cs"/>
          <w:sz w:val="32"/>
          <w:szCs w:val="32"/>
          <w:rtl/>
        </w:rPr>
        <w:t xml:space="preserve">    </w:t>
      </w:r>
      <w:r w:rsidR="008A4F1E" w:rsidRPr="00F503A9">
        <w:rPr>
          <w:rFonts w:cs="Traditional Arabic" w:hint="cs"/>
          <w:b/>
          <w:bCs/>
          <w:sz w:val="32"/>
          <w:szCs w:val="32"/>
          <w:rtl/>
        </w:rPr>
        <w:t>2</w:t>
      </w:r>
      <w:r w:rsidRPr="00F503A9">
        <w:rPr>
          <w:rFonts w:cs="Traditional Arabic" w:hint="cs"/>
          <w:b/>
          <w:bCs/>
          <w:sz w:val="32"/>
          <w:szCs w:val="32"/>
          <w:rtl/>
        </w:rPr>
        <w:t>/</w:t>
      </w:r>
      <w:r>
        <w:rPr>
          <w:rFonts w:cs="Traditional Arabic" w:hint="cs"/>
          <w:sz w:val="32"/>
          <w:szCs w:val="32"/>
          <w:rtl/>
        </w:rPr>
        <w:t xml:space="preserve"> قال </w:t>
      </w:r>
      <w:proofErr w:type="gramStart"/>
      <w:r>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864F5B">
        <w:rPr>
          <w:rFonts w:ascii="QCF_BSML" w:hAnsi="QCF_BSML" w:cs="QCF_BSML"/>
          <w:b/>
          <w:bCs/>
          <w:color w:val="000000"/>
          <w:sz w:val="22"/>
          <w:szCs w:val="22"/>
          <w:rtl/>
        </w:rPr>
        <w:t xml:space="preserve">ﭽ </w:t>
      </w:r>
      <w:r w:rsidRPr="00864F5B">
        <w:rPr>
          <w:rFonts w:ascii="QCF_P327" w:hAnsi="QCF_P327" w:cs="QCF_P327"/>
          <w:b/>
          <w:bCs/>
          <w:color w:val="000000"/>
          <w:sz w:val="22"/>
          <w:szCs w:val="22"/>
          <w:rtl/>
        </w:rPr>
        <w:t>ﮣ  ﮤ  ﮥ  ﮦ  ﮧ  ﮨ  ﮩ</w:t>
      </w:r>
      <w:r w:rsidRPr="00864F5B">
        <w:rPr>
          <w:rFonts w:ascii="QCF_P327" w:hAnsi="QCF_P327" w:cs="QCF_P327"/>
          <w:b/>
          <w:bCs/>
          <w:color w:val="0000A5"/>
          <w:sz w:val="22"/>
          <w:szCs w:val="22"/>
          <w:rtl/>
        </w:rPr>
        <w:t>ﮪ</w:t>
      </w:r>
      <w:r w:rsidRPr="00864F5B">
        <w:rPr>
          <w:rFonts w:ascii="QCF_P327" w:hAnsi="QCF_P327" w:cs="QCF_P327"/>
          <w:b/>
          <w:bCs/>
          <w:color w:val="000000"/>
          <w:sz w:val="22"/>
          <w:szCs w:val="22"/>
          <w:rtl/>
        </w:rPr>
        <w:t xml:space="preserve">  ﮫ   ﮬ</w:t>
      </w:r>
      <w:r w:rsidRPr="00864F5B">
        <w:rPr>
          <w:rFonts w:ascii="QCF_BSML" w:hAnsi="QCF_BSML" w:cs="QCF_BSML"/>
          <w:b/>
          <w:bCs/>
          <w:color w:val="000000"/>
          <w:sz w:val="22"/>
          <w:szCs w:val="22"/>
          <w:rtl/>
        </w:rPr>
        <w:t>ﭼ</w:t>
      </w:r>
      <w:r w:rsidRPr="00864F5B">
        <w:rPr>
          <w:rFonts w:ascii="Arial" w:hAnsi="Arial" w:cs="Arial"/>
          <w:color w:val="000000"/>
          <w:sz w:val="16"/>
          <w:szCs w:val="16"/>
          <w:rtl/>
        </w:rPr>
        <w:t xml:space="preserve"> </w:t>
      </w:r>
      <w:r w:rsidRPr="00864F5B">
        <w:rPr>
          <w:rFonts w:cs="Traditional Arabic" w:hint="cs"/>
          <w:sz w:val="28"/>
          <w:szCs w:val="28"/>
          <w:vertAlign w:val="subscript"/>
          <w:rtl/>
        </w:rPr>
        <w:t xml:space="preserve">الأنبياء آية </w:t>
      </w:r>
      <w:r w:rsidR="00864F5B" w:rsidRPr="00864F5B">
        <w:rPr>
          <w:rFonts w:cs="Traditional Arabic" w:hint="cs"/>
          <w:sz w:val="28"/>
          <w:szCs w:val="28"/>
          <w:vertAlign w:val="subscript"/>
          <w:rtl/>
        </w:rPr>
        <w:t xml:space="preserve">66 </w:t>
      </w:r>
      <w:r w:rsidRPr="00864F5B">
        <w:rPr>
          <w:rFonts w:cs="Traditional Arabic" w:hint="cs"/>
          <w:sz w:val="28"/>
          <w:szCs w:val="28"/>
          <w:vertAlign w:val="subscript"/>
          <w:rtl/>
        </w:rPr>
        <w:t>-</w:t>
      </w:r>
      <w:r w:rsidRPr="00864F5B">
        <w:rPr>
          <w:rFonts w:cs="Traditional Arabic"/>
          <w:sz w:val="28"/>
          <w:szCs w:val="28"/>
          <w:vertAlign w:val="subscript"/>
        </w:rPr>
        <w:t xml:space="preserve"> </w:t>
      </w:r>
      <w:r w:rsidR="00864F5B" w:rsidRPr="00864F5B">
        <w:rPr>
          <w:rFonts w:cs="Traditional Arabic" w:hint="cs"/>
          <w:sz w:val="28"/>
          <w:szCs w:val="28"/>
          <w:vertAlign w:val="subscript"/>
          <w:rtl/>
        </w:rPr>
        <w:t>67</w:t>
      </w:r>
      <w:r w:rsidRPr="00864F5B">
        <w:rPr>
          <w:rFonts w:cs="Traditional Arabic" w:hint="cs"/>
          <w:sz w:val="28"/>
          <w:szCs w:val="28"/>
          <w:vertAlign w:val="subscript"/>
          <w:rtl/>
        </w:rPr>
        <w:t>.</w:t>
      </w:r>
    </w:p>
    <w:p w14:paraId="10298142" w14:textId="77777777" w:rsidR="00FD5D19" w:rsidRDefault="00FD5D19" w:rsidP="00FD5D19">
      <w:pPr>
        <w:jc w:val="lowKashida"/>
        <w:rPr>
          <w:rFonts w:cs="Traditional Arabic"/>
          <w:sz w:val="32"/>
          <w:szCs w:val="32"/>
          <w:rtl/>
        </w:rPr>
      </w:pPr>
      <w:r>
        <w:rPr>
          <w:rFonts w:cs="Traditional Arabic" w:hint="cs"/>
          <w:sz w:val="32"/>
          <w:szCs w:val="32"/>
          <w:rtl/>
        </w:rPr>
        <w:t xml:space="preserve">     وهذه الآية الكريمة حكاية عن </w:t>
      </w:r>
      <w:r w:rsidRPr="002607A0">
        <w:rPr>
          <w:rFonts w:cs="Traditional Arabic" w:hint="cs"/>
          <w:sz w:val="32"/>
          <w:szCs w:val="32"/>
          <w:rtl/>
        </w:rPr>
        <w:t xml:space="preserve">إبراهيم </w:t>
      </w:r>
      <w:r w:rsidRPr="002607A0">
        <w:rPr>
          <w:rFonts w:cs="Traditional Arabic" w:hint="cs"/>
          <w:sz w:val="28"/>
          <w:szCs w:val="28"/>
        </w:rPr>
        <w:sym w:font="AGA Arabesque" w:char="F075"/>
      </w:r>
      <w:r w:rsidRPr="002607A0">
        <w:rPr>
          <w:rFonts w:cs="Traditional Arabic" w:hint="cs"/>
          <w:sz w:val="32"/>
          <w:szCs w:val="32"/>
          <w:rtl/>
        </w:rPr>
        <w:t xml:space="preserve"> مع قومه حينما قدم لهم دعوته برفق ولين ولم </w:t>
      </w:r>
      <w:proofErr w:type="gramStart"/>
      <w:r w:rsidRPr="002607A0">
        <w:rPr>
          <w:rFonts w:cs="Traditional Arabic" w:hint="cs"/>
          <w:sz w:val="32"/>
          <w:szCs w:val="32"/>
          <w:rtl/>
        </w:rPr>
        <w:t>يقبلوا ،</w:t>
      </w:r>
      <w:proofErr w:type="gramEnd"/>
      <w:r w:rsidRPr="002607A0">
        <w:rPr>
          <w:rFonts w:cs="Traditional Arabic" w:hint="cs"/>
          <w:sz w:val="32"/>
          <w:szCs w:val="32"/>
          <w:rtl/>
        </w:rPr>
        <w:t xml:space="preserve"> سلك معهم أسلوب الغلظة في القول </w:t>
      </w:r>
      <w:r>
        <w:rPr>
          <w:rFonts w:cs="Traditional Arabic" w:hint="cs"/>
          <w:sz w:val="32"/>
          <w:szCs w:val="32"/>
          <w:rtl/>
        </w:rPr>
        <w:t>.</w:t>
      </w:r>
    </w:p>
    <w:p w14:paraId="235074AE" w14:textId="101F1C0D" w:rsidR="00FD5D19" w:rsidRDefault="00FD5D19" w:rsidP="00FD5D19">
      <w:pPr>
        <w:jc w:val="both"/>
        <w:rPr>
          <w:rFonts w:cs="Traditional Arabic"/>
          <w:sz w:val="32"/>
          <w:szCs w:val="32"/>
          <w:rtl/>
        </w:rPr>
      </w:pPr>
      <w:r w:rsidRPr="00864F5B">
        <w:rPr>
          <w:rFonts w:cs="Traditional Arabic" w:hint="cs"/>
          <w:b/>
          <w:bCs/>
          <w:sz w:val="32"/>
          <w:szCs w:val="32"/>
          <w:rtl/>
        </w:rPr>
        <w:t xml:space="preserve">    </w:t>
      </w:r>
      <w:r w:rsidR="008A4F1E" w:rsidRPr="00864F5B">
        <w:rPr>
          <w:rFonts w:cs="Traditional Arabic" w:hint="cs"/>
          <w:b/>
          <w:bCs/>
          <w:sz w:val="32"/>
          <w:szCs w:val="32"/>
          <w:rtl/>
        </w:rPr>
        <w:t>3</w:t>
      </w:r>
      <w:r w:rsidRPr="00864F5B">
        <w:rPr>
          <w:rFonts w:cs="Traditional Arabic" w:hint="cs"/>
          <w:b/>
          <w:bCs/>
          <w:sz w:val="32"/>
          <w:szCs w:val="32"/>
          <w:rtl/>
        </w:rPr>
        <w:t>/</w:t>
      </w:r>
      <w:r>
        <w:rPr>
          <w:rFonts w:cs="Traditional Arabic" w:hint="cs"/>
          <w:sz w:val="32"/>
          <w:szCs w:val="32"/>
          <w:rtl/>
        </w:rPr>
        <w:t xml:space="preserve"> قال </w:t>
      </w:r>
      <w:proofErr w:type="gramStart"/>
      <w:r>
        <w:rPr>
          <w:rFonts w:cs="Traditional Arabic" w:hint="cs"/>
          <w:sz w:val="32"/>
          <w:szCs w:val="32"/>
          <w:rtl/>
        </w:rPr>
        <w:t xml:space="preserve">تعالى </w:t>
      </w:r>
      <w:r w:rsidRPr="00864F5B">
        <w:rPr>
          <w:rFonts w:cs="Traditional Arabic" w:hint="cs"/>
          <w:b/>
          <w:bCs/>
          <w:sz w:val="34"/>
          <w:szCs w:val="34"/>
          <w:rtl/>
        </w:rPr>
        <w:t>:</w:t>
      </w:r>
      <w:proofErr w:type="gramEnd"/>
      <w:r w:rsidRPr="00864F5B">
        <w:rPr>
          <w:rFonts w:ascii="QCF_BSML" w:hAnsi="QCF_BSML" w:cs="QCF_BSML"/>
          <w:b/>
          <w:bCs/>
          <w:color w:val="000000"/>
          <w:sz w:val="49"/>
          <w:szCs w:val="49"/>
          <w:rtl/>
        </w:rPr>
        <w:t xml:space="preserve"> </w:t>
      </w:r>
      <w:r w:rsidRPr="00864F5B">
        <w:rPr>
          <w:rFonts w:ascii="QCF_BSML" w:hAnsi="QCF_BSML" w:cs="QCF_BSML"/>
          <w:b/>
          <w:bCs/>
          <w:color w:val="000000"/>
          <w:sz w:val="26"/>
          <w:szCs w:val="26"/>
          <w:rtl/>
        </w:rPr>
        <w:t>ﭽ</w:t>
      </w:r>
      <w:r w:rsidRPr="00864F5B">
        <w:rPr>
          <w:rFonts w:ascii="QCF_P292" w:hAnsi="QCF_P292" w:cs="QCF_P292"/>
          <w:b/>
          <w:bCs/>
          <w:color w:val="000000"/>
          <w:sz w:val="26"/>
          <w:szCs w:val="26"/>
          <w:rtl/>
        </w:rPr>
        <w:t>ﯞ  ﯟ  ﯠ  ﯡ  ﯢ   ﯣ  ﯤ   ﯥ  ﯦ  ﯧ  ﯨ  ﯩ  ﯪ    ﯫ  ﯬ</w:t>
      </w:r>
      <w:r w:rsidRPr="00864F5B">
        <w:rPr>
          <w:rFonts w:ascii="QCF_BSML" w:hAnsi="QCF_BSML" w:cs="QCF_BSML"/>
          <w:b/>
          <w:bCs/>
          <w:color w:val="000000"/>
          <w:sz w:val="26"/>
          <w:szCs w:val="26"/>
          <w:rtl/>
        </w:rPr>
        <w:t>ﭼ</w:t>
      </w:r>
      <w:r w:rsidR="00864F5B">
        <w:rPr>
          <w:rFonts w:ascii="QCF_BSML" w:hAnsi="QCF_BSML" w:cs="QCF_BSML" w:hint="cs"/>
          <w:b/>
          <w:bCs/>
          <w:color w:val="000000"/>
          <w:sz w:val="26"/>
          <w:szCs w:val="26"/>
          <w:rtl/>
        </w:rPr>
        <w:t xml:space="preserve">    </w:t>
      </w:r>
      <w:r w:rsidRPr="00864F5B">
        <w:rPr>
          <w:rFonts w:cs="Traditional Arabic" w:hint="cs"/>
          <w:sz w:val="28"/>
          <w:szCs w:val="28"/>
          <w:vertAlign w:val="subscript"/>
          <w:rtl/>
        </w:rPr>
        <w:t xml:space="preserve">الإسراء </w:t>
      </w:r>
      <w:r w:rsidR="00864F5B" w:rsidRPr="00864F5B">
        <w:rPr>
          <w:rFonts w:cs="Traditional Arabic" w:hint="cs"/>
          <w:sz w:val="28"/>
          <w:szCs w:val="28"/>
          <w:vertAlign w:val="subscript"/>
          <w:rtl/>
        </w:rPr>
        <w:t xml:space="preserve">101 </w:t>
      </w:r>
      <w:r w:rsidRPr="00864F5B">
        <w:rPr>
          <w:rFonts w:cs="Traditional Arabic" w:hint="cs"/>
          <w:sz w:val="28"/>
          <w:szCs w:val="28"/>
          <w:vertAlign w:val="subscript"/>
          <w:rtl/>
        </w:rPr>
        <w:t>-</w:t>
      </w:r>
      <w:r w:rsidR="00864F5B" w:rsidRPr="00864F5B">
        <w:rPr>
          <w:rFonts w:cs="Traditional Arabic" w:hint="cs"/>
          <w:sz w:val="28"/>
          <w:szCs w:val="28"/>
          <w:vertAlign w:val="subscript"/>
          <w:rtl/>
        </w:rPr>
        <w:t>102</w:t>
      </w:r>
      <w:r w:rsidRPr="00864F5B">
        <w:rPr>
          <w:rFonts w:cs="Traditional Arabic"/>
          <w:sz w:val="28"/>
          <w:szCs w:val="28"/>
          <w:vertAlign w:val="subscript"/>
        </w:rPr>
        <w:t xml:space="preserve"> </w:t>
      </w:r>
      <w:r w:rsidRPr="00864F5B">
        <w:rPr>
          <w:rFonts w:cs="Traditional Arabic" w:hint="cs"/>
          <w:sz w:val="28"/>
          <w:szCs w:val="28"/>
          <w:vertAlign w:val="subscript"/>
          <w:rtl/>
        </w:rPr>
        <w:t xml:space="preserve"> .</w:t>
      </w:r>
    </w:p>
    <w:p w14:paraId="6098F76C" w14:textId="7E695B88" w:rsidR="00FD5D19" w:rsidRDefault="00FD5D19" w:rsidP="00FD5D19">
      <w:pPr>
        <w:jc w:val="lowKashida"/>
        <w:rPr>
          <w:rFonts w:cs="Traditional Arabic"/>
          <w:sz w:val="32"/>
          <w:szCs w:val="32"/>
          <w:rtl/>
        </w:rPr>
      </w:pPr>
      <w:r>
        <w:rPr>
          <w:rFonts w:cs="Traditional Arabic" w:hint="cs"/>
          <w:sz w:val="32"/>
          <w:szCs w:val="32"/>
          <w:rtl/>
        </w:rPr>
        <w:t xml:space="preserve">   وهذه الآية الكريمة حكاية عن </w:t>
      </w:r>
      <w:r w:rsidRPr="002607A0">
        <w:rPr>
          <w:rFonts w:cs="Traditional Arabic" w:hint="cs"/>
          <w:sz w:val="32"/>
          <w:szCs w:val="32"/>
          <w:rtl/>
        </w:rPr>
        <w:t xml:space="preserve">موسى </w:t>
      </w:r>
      <w:r w:rsidRPr="002607A0">
        <w:rPr>
          <w:rFonts w:cs="Traditional Arabic" w:hint="cs"/>
          <w:sz w:val="28"/>
          <w:szCs w:val="28"/>
        </w:rPr>
        <w:sym w:font="AGA Arabesque" w:char="F075"/>
      </w:r>
      <w:r w:rsidRPr="002607A0">
        <w:rPr>
          <w:rFonts w:cs="Traditional Arabic" w:hint="cs"/>
          <w:sz w:val="32"/>
          <w:szCs w:val="32"/>
          <w:rtl/>
        </w:rPr>
        <w:t xml:space="preserve"> مع فرعون حينما قد</w:t>
      </w:r>
      <w:r>
        <w:rPr>
          <w:rFonts w:cs="Traditional Arabic" w:hint="cs"/>
          <w:sz w:val="32"/>
          <w:szCs w:val="32"/>
          <w:rtl/>
        </w:rPr>
        <w:t xml:space="preserve">م لهم دعوته برفق ولين ولم </w:t>
      </w:r>
      <w:proofErr w:type="gramStart"/>
      <w:r>
        <w:rPr>
          <w:rFonts w:cs="Traditional Arabic" w:hint="cs"/>
          <w:sz w:val="32"/>
          <w:szCs w:val="32"/>
          <w:rtl/>
        </w:rPr>
        <w:t>يقبل ،</w:t>
      </w:r>
      <w:proofErr w:type="gramEnd"/>
      <w:r>
        <w:rPr>
          <w:rFonts w:cs="Traditional Arabic" w:hint="cs"/>
          <w:sz w:val="32"/>
          <w:szCs w:val="32"/>
          <w:rtl/>
        </w:rPr>
        <w:t xml:space="preserve"> سلك معه</w:t>
      </w:r>
      <w:r w:rsidRPr="002607A0">
        <w:rPr>
          <w:rFonts w:cs="Traditional Arabic" w:hint="cs"/>
          <w:sz w:val="32"/>
          <w:szCs w:val="32"/>
          <w:rtl/>
        </w:rPr>
        <w:t xml:space="preserve"> أسلوب الغلظة في القول </w:t>
      </w:r>
      <w:r>
        <w:rPr>
          <w:rFonts w:cs="Traditional Arabic" w:hint="cs"/>
          <w:sz w:val="32"/>
          <w:szCs w:val="32"/>
          <w:rtl/>
        </w:rPr>
        <w:t>.</w:t>
      </w:r>
    </w:p>
    <w:p w14:paraId="6758DD9F" w14:textId="55D761C5" w:rsidR="00FD5D19" w:rsidRPr="002607A0" w:rsidRDefault="00FD5D19" w:rsidP="00FD5D19">
      <w:pPr>
        <w:jc w:val="lowKashida"/>
        <w:rPr>
          <w:rFonts w:cs="Traditional Arabic"/>
          <w:sz w:val="32"/>
          <w:szCs w:val="32"/>
          <w:rtl/>
        </w:rPr>
      </w:pPr>
      <w:r w:rsidRPr="00864F5B">
        <w:rPr>
          <w:rFonts w:cs="Traditional Arabic" w:hint="cs"/>
          <w:b/>
          <w:bCs/>
          <w:sz w:val="32"/>
          <w:szCs w:val="32"/>
          <w:rtl/>
        </w:rPr>
        <w:t xml:space="preserve">   قال </w:t>
      </w:r>
      <w:proofErr w:type="gramStart"/>
      <w:r w:rsidRPr="00864F5B">
        <w:rPr>
          <w:rFonts w:cs="Traditional Arabic" w:hint="cs"/>
          <w:b/>
          <w:bCs/>
          <w:sz w:val="32"/>
          <w:szCs w:val="32"/>
          <w:rtl/>
        </w:rPr>
        <w:t>الشوكاني :</w:t>
      </w:r>
      <w:proofErr w:type="gramEnd"/>
      <w:r w:rsidRPr="002607A0">
        <w:rPr>
          <w:rFonts w:cs="Traditional Arabic" w:hint="cs"/>
          <w:sz w:val="32"/>
          <w:szCs w:val="32"/>
          <w:rtl/>
        </w:rPr>
        <w:t xml:space="preserve"> والثبور بمعنى : الهلاك والخسران ، وقيل : ناقص العقل ، وقيل : الممنوع من الخير .</w:t>
      </w:r>
    </w:p>
    <w:p w14:paraId="573B1279" w14:textId="0BDA2D61"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فيقول </w:t>
      </w:r>
      <w:proofErr w:type="gramStart"/>
      <w:r w:rsidRPr="002607A0">
        <w:rPr>
          <w:rFonts w:cs="Traditional Arabic" w:hint="cs"/>
          <w:sz w:val="32"/>
          <w:szCs w:val="32"/>
          <w:rtl/>
        </w:rPr>
        <w:t>المحتسب :</w:t>
      </w:r>
      <w:proofErr w:type="gramEnd"/>
      <w:r w:rsidRPr="002607A0">
        <w:rPr>
          <w:rFonts w:cs="Traditional Arabic" w:hint="cs"/>
          <w:sz w:val="32"/>
          <w:szCs w:val="32"/>
          <w:rtl/>
        </w:rPr>
        <w:t xml:space="preserve"> اتق الله أما تخاف الله ، أما تستحي ألا تعرف أن فعلك هذا فعل الفساق والفجار ، وهكذا .. فلعله ينزجر </w:t>
      </w:r>
      <w:r w:rsidRPr="002607A0">
        <w:rPr>
          <w:rStyle w:val="a7"/>
          <w:rFonts w:cs="Traditional Arabic"/>
          <w:sz w:val="32"/>
          <w:szCs w:val="32"/>
          <w:rtl/>
        </w:rPr>
        <w:footnoteReference w:id="727"/>
      </w:r>
      <w:r w:rsidRPr="002607A0">
        <w:rPr>
          <w:rFonts w:cs="Traditional Arabic" w:hint="cs"/>
          <w:sz w:val="32"/>
          <w:szCs w:val="32"/>
          <w:rtl/>
        </w:rPr>
        <w:t xml:space="preserve">. </w:t>
      </w:r>
    </w:p>
    <w:p w14:paraId="10409383" w14:textId="047761F3" w:rsidR="00FD5D19" w:rsidRDefault="00FD5D19" w:rsidP="00FD5D19">
      <w:pPr>
        <w:shd w:val="clear" w:color="auto" w:fill="FFFFFF"/>
        <w:jc w:val="lowKashida"/>
        <w:rPr>
          <w:rFonts w:ascii="Arial" w:hAnsi="Arial" w:cs="Traditional Arabic"/>
          <w:sz w:val="32"/>
          <w:szCs w:val="32"/>
          <w:rtl/>
          <w:lang w:eastAsia="ko-KR"/>
        </w:rPr>
      </w:pPr>
      <w:r w:rsidRPr="00864F5B">
        <w:rPr>
          <w:rFonts w:cs="Traditional Arabic" w:hint="cs"/>
          <w:b/>
          <w:bCs/>
          <w:sz w:val="32"/>
          <w:szCs w:val="32"/>
          <w:rtl/>
        </w:rPr>
        <w:t xml:space="preserve">    </w:t>
      </w:r>
      <w:r w:rsidR="008A4F1E" w:rsidRPr="00864F5B">
        <w:rPr>
          <w:rFonts w:cs="Traditional Arabic" w:hint="cs"/>
          <w:b/>
          <w:bCs/>
          <w:sz w:val="32"/>
          <w:szCs w:val="32"/>
          <w:rtl/>
        </w:rPr>
        <w:t>4</w:t>
      </w:r>
      <w:r w:rsidRPr="00864F5B">
        <w:rPr>
          <w:rFonts w:cs="Traditional Arabic" w:hint="cs"/>
          <w:b/>
          <w:bCs/>
          <w:sz w:val="32"/>
          <w:szCs w:val="32"/>
          <w:rtl/>
        </w:rPr>
        <w:t>/</w:t>
      </w:r>
      <w:r>
        <w:rPr>
          <w:rFonts w:cs="Traditional Arabic" w:hint="cs"/>
          <w:sz w:val="32"/>
          <w:szCs w:val="32"/>
          <w:rtl/>
        </w:rPr>
        <w:t xml:space="preserve"> </w:t>
      </w:r>
      <w:r w:rsidRPr="00E7698E">
        <w:rPr>
          <w:rFonts w:ascii="Arial" w:hAnsi="Arial" w:cs="Traditional Arabic" w:hint="cs"/>
          <w:sz w:val="32"/>
          <w:szCs w:val="32"/>
          <w:rtl/>
          <w:lang w:eastAsia="ko-KR"/>
        </w:rPr>
        <w:t xml:space="preserve">روى أحمد في مسنده عَنْ جَابِرِ ابْنِ عَبْدِ اللَّهِ : " أَنَّ عُمَرَ بْنَ الْخَطَّابِ أَتَى 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بِكِتَابٍ أَصَابَهُ مِنْ بَعْضِ أَهْلِ الْكُتُبِ فَقَرَأَهُ 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w:t>
      </w:r>
      <w:r w:rsidRPr="00BB6284">
        <w:rPr>
          <w:rFonts w:ascii="Arial" w:hAnsi="Arial" w:cs="Traditional Arabic" w:hint="cs"/>
          <w:b/>
          <w:bCs/>
          <w:sz w:val="32"/>
          <w:szCs w:val="32"/>
          <w:rtl/>
          <w:lang w:eastAsia="ko-KR"/>
        </w:rPr>
        <w:t>فَغَضِبَ</w:t>
      </w:r>
      <w:r w:rsidRPr="00E7698E">
        <w:rPr>
          <w:rFonts w:ascii="Arial" w:hAnsi="Arial" w:cs="Traditional Arabic" w:hint="cs"/>
          <w:sz w:val="32"/>
          <w:szCs w:val="32"/>
          <w:rtl/>
          <w:lang w:eastAsia="ko-KR"/>
        </w:rPr>
        <w:t xml:space="preserve"> فَقَالَ </w:t>
      </w:r>
      <w:r w:rsidRPr="00E7698E">
        <w:rPr>
          <w:rFonts w:ascii="Arial" w:hAnsi="Arial" w:cs="Traditional Arabic" w:hint="cs"/>
          <w:b/>
          <w:bCs/>
          <w:sz w:val="32"/>
          <w:szCs w:val="32"/>
          <w:rtl/>
          <w:lang w:eastAsia="ko-KR"/>
        </w:rPr>
        <w:t xml:space="preserve">: " أَمُتَهَوِّكُونَ فِيهَا يَا ابْنَ الْخَطَّابِ وَالَّذِي نَفْسِي بِيَدِهِ لَقَدْ جِئْتُكُمْ بِهَا بَيْضَاءَ نَقِيَّةً لا تَسْأَلُوهُمْ عَنْ شَيْءٍ فَيُخْبِرُوكُمْ بِحَقٍّ فَتُكَذِّبُوا بِهِ أَوْ بِبَاطِلٍ فَتُصَدِّقُوا بِهِ وَالَّذِي نَفْسِي بِيَدِهِ لَوْ أَنَّ مُوسَى </w:t>
      </w:r>
      <w:r w:rsidRPr="00E7698E">
        <w:rPr>
          <w:rFonts w:ascii="Arial" w:hAnsi="Arial" w:cs="Traditional Arabic" w:hint="cs"/>
          <w:b/>
          <w:bCs/>
          <w:sz w:val="32"/>
          <w:szCs w:val="32"/>
          <w:lang w:eastAsia="ko-KR"/>
        </w:rPr>
        <w:sym w:font="AGA Arabesque" w:char="F072"/>
      </w:r>
      <w:r w:rsidRPr="00E7698E">
        <w:rPr>
          <w:rFonts w:ascii="Arial" w:hAnsi="Arial" w:cs="Traditional Arabic" w:hint="cs"/>
          <w:b/>
          <w:bCs/>
          <w:sz w:val="32"/>
          <w:szCs w:val="32"/>
          <w:rtl/>
          <w:lang w:eastAsia="ko-KR"/>
        </w:rPr>
        <w:t xml:space="preserve"> كَانَ حَيًّا مَا وَسِعَهُ إِلا أَنْ يَتَّبِعَنِي " </w:t>
      </w:r>
      <w:r w:rsidRPr="00E7698E">
        <w:rPr>
          <w:rStyle w:val="a7"/>
          <w:rFonts w:ascii="Arial" w:hAnsi="Arial" w:cs="Traditional Arabic"/>
          <w:sz w:val="32"/>
          <w:szCs w:val="32"/>
          <w:rtl/>
          <w:lang w:eastAsia="ko-KR"/>
        </w:rPr>
        <w:footnoteReference w:id="728"/>
      </w:r>
      <w:r w:rsidRPr="00E7698E">
        <w:rPr>
          <w:rFonts w:ascii="Arial" w:hAnsi="Arial" w:cs="Traditional Arabic" w:hint="cs"/>
          <w:sz w:val="32"/>
          <w:szCs w:val="32"/>
          <w:rtl/>
          <w:lang w:eastAsia="ko-KR"/>
        </w:rPr>
        <w:t>.</w:t>
      </w:r>
    </w:p>
    <w:p w14:paraId="1867BD1E" w14:textId="1794AD42" w:rsidR="00FD5D19" w:rsidRDefault="00FD5D19" w:rsidP="00FD5D19">
      <w:pPr>
        <w:jc w:val="lowKashida"/>
        <w:rPr>
          <w:rFonts w:ascii="Arial" w:hAnsi="Arial" w:cs="Traditional Arabic"/>
          <w:sz w:val="32"/>
          <w:szCs w:val="32"/>
          <w:rtl/>
          <w:lang w:eastAsia="ko-KR"/>
        </w:rPr>
      </w:pPr>
      <w:r w:rsidRPr="00864F5B">
        <w:rPr>
          <w:rFonts w:cs="Traditional Arabic" w:hint="cs"/>
          <w:b/>
          <w:bCs/>
          <w:sz w:val="32"/>
          <w:szCs w:val="32"/>
          <w:rtl/>
        </w:rPr>
        <w:t xml:space="preserve">    </w:t>
      </w:r>
      <w:r w:rsidR="008A4F1E" w:rsidRPr="00864F5B">
        <w:rPr>
          <w:rFonts w:cs="Traditional Arabic" w:hint="cs"/>
          <w:b/>
          <w:bCs/>
          <w:sz w:val="32"/>
          <w:szCs w:val="32"/>
          <w:rtl/>
        </w:rPr>
        <w:t>5</w:t>
      </w:r>
      <w:r w:rsidRPr="00864F5B">
        <w:rPr>
          <w:rFonts w:cs="Traditional Arabic" w:hint="cs"/>
          <w:b/>
          <w:bCs/>
          <w:sz w:val="32"/>
          <w:szCs w:val="32"/>
          <w:rtl/>
        </w:rPr>
        <w:t>/</w:t>
      </w:r>
      <w:r>
        <w:rPr>
          <w:rFonts w:cs="Traditional Arabic" w:hint="cs"/>
          <w:sz w:val="32"/>
          <w:szCs w:val="32"/>
          <w:rtl/>
        </w:rPr>
        <w:t xml:space="preserve"> </w:t>
      </w:r>
      <w:r>
        <w:rPr>
          <w:rFonts w:ascii="Arial" w:hAnsi="Arial" w:cs="Traditional Arabic" w:hint="cs"/>
          <w:sz w:val="32"/>
          <w:szCs w:val="32"/>
          <w:rtl/>
          <w:lang w:eastAsia="ko-KR"/>
        </w:rPr>
        <w:t xml:space="preserve">جاء في </w:t>
      </w:r>
      <w:r w:rsidRPr="00E7698E">
        <w:rPr>
          <w:rFonts w:ascii="Arial" w:hAnsi="Arial" w:cs="Traditional Arabic" w:hint="cs"/>
          <w:sz w:val="32"/>
          <w:szCs w:val="32"/>
          <w:rtl/>
          <w:lang w:eastAsia="ko-KR"/>
        </w:rPr>
        <w:t xml:space="preserve">سنن ابن ماجة عَنْ عَمْرِو بْنِ شُعَيْبٍ عَنْ أَبِيهِ عَنْ جَدِّهِ : " قَالَ خَرَجَ رَسُولُ اللَّهِ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عَلَى أَصْحَابِهِ وَهُمْ يَخْتَصِمُونَ فِي الْقَدَرِ </w:t>
      </w:r>
      <w:r w:rsidRPr="00BB6284">
        <w:rPr>
          <w:rFonts w:ascii="Arial" w:hAnsi="Arial" w:cs="Traditional Arabic" w:hint="cs"/>
          <w:b/>
          <w:bCs/>
          <w:sz w:val="32"/>
          <w:szCs w:val="32"/>
          <w:rtl/>
          <w:lang w:eastAsia="ko-KR"/>
        </w:rPr>
        <w:t>فَكَأَنَّمَا يُفْقَأُ فِي وَجْهِهِ حَبُّ الرُّمَّانِ مِنَ الْغَضَبِ</w:t>
      </w:r>
      <w:r w:rsidRPr="00E7698E">
        <w:rPr>
          <w:rFonts w:ascii="Arial" w:hAnsi="Arial" w:cs="Traditional Arabic" w:hint="cs"/>
          <w:sz w:val="32"/>
          <w:szCs w:val="32"/>
          <w:rtl/>
          <w:lang w:eastAsia="ko-KR"/>
        </w:rPr>
        <w:t xml:space="preserve"> ، فَقَالَ</w:t>
      </w:r>
      <w:r w:rsidRPr="00E7698E">
        <w:rPr>
          <w:rFonts w:ascii="Arial" w:hAnsi="Arial" w:cs="Traditional Arabic" w:hint="cs"/>
          <w:b/>
          <w:bCs/>
          <w:sz w:val="32"/>
          <w:szCs w:val="32"/>
          <w:rtl/>
          <w:lang w:eastAsia="ko-KR"/>
        </w:rPr>
        <w:t xml:space="preserve"> : " بِهَذَا أُمِرْتُمْ أَوْ لِهَذَا خُلِقْتُمْ تَضْرِبُونَ الْقُرْآنَ بَعْضَهُ بِبَعْضٍ بِهَذَا هَلَكَتِ الأُمَمُ قَبْلَكُمْ " </w:t>
      </w:r>
      <w:r w:rsidRPr="00E7698E">
        <w:rPr>
          <w:rFonts w:ascii="Arial" w:hAnsi="Arial" w:cs="Traditional Arabic" w:hint="cs"/>
          <w:sz w:val="32"/>
          <w:szCs w:val="32"/>
          <w:rtl/>
          <w:lang w:eastAsia="ko-KR"/>
        </w:rPr>
        <w:t xml:space="preserve">، قَالَ فَقَالَ : عَبْدُ اللَّهِ بْنُ عَمْرٍو مَا غَبَطْتُ نَفْسِي بِمَجْلِسٍ تَخَلَّفْتُ فِيهِ عَنْ رَسُولِ اللَّهِ </w:t>
      </w:r>
      <w:r w:rsidRPr="00E7698E">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r w:rsidRPr="00E7698E">
        <w:rPr>
          <w:rFonts w:ascii="Arial" w:hAnsi="Arial" w:cs="Traditional Arabic" w:hint="cs"/>
          <w:sz w:val="32"/>
          <w:szCs w:val="32"/>
          <w:rtl/>
          <w:lang w:eastAsia="ko-KR"/>
        </w:rPr>
        <w:t xml:space="preserve">مَا غَبَطْتُ نَفْسِي بِذَلِكَ الْمَجْلِسِ وَتَخَلُّفِي عَنْهُ " </w:t>
      </w:r>
      <w:r w:rsidRPr="00E7698E">
        <w:rPr>
          <w:rStyle w:val="a7"/>
          <w:rFonts w:ascii="Arial" w:hAnsi="Arial" w:cs="Traditional Arabic"/>
          <w:sz w:val="32"/>
          <w:szCs w:val="32"/>
          <w:rtl/>
          <w:lang w:eastAsia="ko-KR"/>
        </w:rPr>
        <w:footnoteReference w:id="729"/>
      </w:r>
      <w:r w:rsidRPr="00E7698E">
        <w:rPr>
          <w:rFonts w:ascii="Arial" w:hAnsi="Arial" w:cs="Traditional Arabic" w:hint="cs"/>
          <w:sz w:val="32"/>
          <w:szCs w:val="32"/>
          <w:rtl/>
          <w:lang w:eastAsia="ko-KR"/>
        </w:rPr>
        <w:t xml:space="preserve"> .</w:t>
      </w:r>
    </w:p>
    <w:p w14:paraId="5ECEE809" w14:textId="530A655B" w:rsidR="00FD5D19" w:rsidRDefault="00FD5D19" w:rsidP="00FD5D19">
      <w:pPr>
        <w:shd w:val="clear" w:color="auto" w:fill="FFFFFF"/>
        <w:jc w:val="lowKashida"/>
        <w:rPr>
          <w:rFonts w:ascii="Arial" w:hAnsi="Arial" w:cs="Traditional Arabic"/>
          <w:sz w:val="32"/>
          <w:szCs w:val="32"/>
          <w:rtl/>
          <w:lang w:eastAsia="ko-KR"/>
        </w:rPr>
      </w:pPr>
      <w:r>
        <w:rPr>
          <w:rFonts w:cs="Traditional Arabic" w:hint="cs"/>
          <w:sz w:val="32"/>
          <w:szCs w:val="32"/>
          <w:rtl/>
        </w:rPr>
        <w:lastRenderedPageBreak/>
        <w:t xml:space="preserve">    </w:t>
      </w:r>
      <w:r w:rsidR="008A4F1E" w:rsidRPr="00864F5B">
        <w:rPr>
          <w:rFonts w:cs="Traditional Arabic" w:hint="cs"/>
          <w:b/>
          <w:bCs/>
          <w:sz w:val="32"/>
          <w:szCs w:val="32"/>
          <w:rtl/>
        </w:rPr>
        <w:t>6</w:t>
      </w:r>
      <w:r w:rsidRPr="00864F5B">
        <w:rPr>
          <w:rFonts w:cs="Traditional Arabic" w:hint="cs"/>
          <w:b/>
          <w:bCs/>
          <w:sz w:val="32"/>
          <w:szCs w:val="32"/>
          <w:rtl/>
        </w:rPr>
        <w:t>/</w:t>
      </w:r>
      <w:r>
        <w:rPr>
          <w:rFonts w:cs="Traditional Arabic" w:hint="cs"/>
          <w:sz w:val="32"/>
          <w:szCs w:val="32"/>
          <w:rtl/>
        </w:rPr>
        <w:t xml:space="preserve"> </w:t>
      </w:r>
      <w:r w:rsidRPr="00DC7EFE">
        <w:rPr>
          <w:rFonts w:ascii="Arial" w:hAnsi="Arial" w:cs="Traditional Arabic" w:hint="cs"/>
          <w:sz w:val="32"/>
          <w:szCs w:val="32"/>
          <w:rtl/>
          <w:lang w:eastAsia="ko-KR"/>
        </w:rPr>
        <w:t xml:space="preserve">ما جاء عَنِ ابْنِ عَبَّاسٍ رضي الله عنهما : " أَنَّ رَجُلاً لَعَنَ الرِّيحَ - وَقَالَ مُسْلِمٌ - إِنَّ رَجُلا نَازَعَتْهُ الرِّيحُ رِدَاءهُ عَلَى عَهْدِ النَّبِيِّ </w:t>
      </w:r>
      <w:r w:rsidRPr="00DC7EFE">
        <w:rPr>
          <w:rFonts w:ascii="Arial" w:hAnsi="Arial" w:cs="Traditional Arabic" w:hint="cs"/>
          <w:sz w:val="32"/>
          <w:szCs w:val="32"/>
          <w:lang w:eastAsia="ko-KR"/>
        </w:rPr>
        <w:sym w:font="AGA Arabesque" w:char="F072"/>
      </w:r>
      <w:r w:rsidRPr="00DC7EFE">
        <w:rPr>
          <w:rFonts w:ascii="Arial" w:hAnsi="Arial" w:cs="Traditional Arabic" w:hint="cs"/>
          <w:sz w:val="32"/>
          <w:szCs w:val="32"/>
          <w:rtl/>
          <w:lang w:eastAsia="ko-KR"/>
        </w:rPr>
        <w:t xml:space="preserve"> فَلَعَنَهَا فَقَالَ النَّبِيُّ </w:t>
      </w:r>
      <w:r w:rsidRPr="00DC7EFE">
        <w:rPr>
          <w:rFonts w:ascii="Arial" w:hAnsi="Arial" w:cs="Traditional Arabic" w:hint="cs"/>
          <w:sz w:val="32"/>
          <w:szCs w:val="32"/>
          <w:lang w:eastAsia="ko-KR"/>
        </w:rPr>
        <w:sym w:font="AGA Arabesque" w:char="F072"/>
      </w:r>
      <w:r w:rsidRPr="00DC7EFE">
        <w:rPr>
          <w:rFonts w:ascii="Arial" w:hAnsi="Arial" w:cs="Traditional Arabic" w:hint="cs"/>
          <w:sz w:val="32"/>
          <w:szCs w:val="32"/>
          <w:rtl/>
          <w:lang w:eastAsia="ko-KR"/>
        </w:rPr>
        <w:t xml:space="preserve"> </w:t>
      </w:r>
      <w:r w:rsidRPr="00DC7EFE">
        <w:rPr>
          <w:rFonts w:ascii="Arial" w:hAnsi="Arial" w:cs="Traditional Arabic" w:hint="cs"/>
          <w:b/>
          <w:bCs/>
          <w:sz w:val="32"/>
          <w:szCs w:val="32"/>
          <w:rtl/>
          <w:lang w:eastAsia="ko-KR"/>
        </w:rPr>
        <w:t xml:space="preserve">: " لا تَلْعَنْهَا فَإِنَّهَا مَأْمُورَةٌ وَإِنَّهُ مَنْ لَعَنَ شَيْئًا لَيْسَ لَهُ بِأَهْلٍ رَجَعَتِ اللَّعْنَةُ عَلَيْهِ " </w:t>
      </w:r>
      <w:r w:rsidRPr="00691E11">
        <w:rPr>
          <w:rStyle w:val="a7"/>
          <w:rFonts w:cs="Traditional Arabic"/>
          <w:sz w:val="32"/>
          <w:szCs w:val="32"/>
          <w:rtl/>
        </w:rPr>
        <w:footnoteReference w:id="730"/>
      </w:r>
      <w:r w:rsidRPr="00691E11">
        <w:rPr>
          <w:rFonts w:cs="Traditional Arabic" w:hint="cs"/>
          <w:sz w:val="32"/>
          <w:szCs w:val="32"/>
          <w:rtl/>
        </w:rPr>
        <w:t>.</w:t>
      </w:r>
    </w:p>
    <w:p w14:paraId="42A88DB1" w14:textId="0B354EDF" w:rsidR="00FD5D19" w:rsidRPr="009D463F" w:rsidRDefault="00FD5D19" w:rsidP="00FD5D19">
      <w:pPr>
        <w:shd w:val="clear" w:color="auto" w:fill="FFFFFF"/>
        <w:jc w:val="lowKashida"/>
        <w:rPr>
          <w:rFonts w:ascii="Arial" w:hAnsi="Arial"/>
          <w:sz w:val="32"/>
          <w:szCs w:val="32"/>
          <w:rtl/>
          <w:lang w:eastAsia="ko-KR"/>
        </w:rPr>
      </w:pPr>
      <w:r w:rsidRPr="00864F5B">
        <w:rPr>
          <w:rFonts w:ascii="Arial" w:hAnsi="Arial" w:cs="Traditional Arabic" w:hint="cs"/>
          <w:b/>
          <w:bCs/>
          <w:sz w:val="32"/>
          <w:szCs w:val="32"/>
          <w:rtl/>
          <w:lang w:eastAsia="ko-KR"/>
        </w:rPr>
        <w:t xml:space="preserve">    </w:t>
      </w:r>
      <w:r w:rsidR="008A4F1E" w:rsidRPr="00864F5B">
        <w:rPr>
          <w:rFonts w:ascii="Arial" w:hAnsi="Arial" w:cs="Traditional Arabic" w:hint="cs"/>
          <w:b/>
          <w:bCs/>
          <w:sz w:val="32"/>
          <w:szCs w:val="32"/>
          <w:rtl/>
          <w:lang w:eastAsia="ko-KR"/>
        </w:rPr>
        <w:t>7</w:t>
      </w:r>
      <w:r w:rsidRPr="00864F5B">
        <w:rPr>
          <w:rFonts w:ascii="Arial" w:hAnsi="Arial" w:cs="Traditional Arabic" w:hint="cs"/>
          <w:b/>
          <w:bCs/>
          <w:sz w:val="32"/>
          <w:szCs w:val="32"/>
          <w:rtl/>
          <w:lang w:eastAsia="ko-KR"/>
        </w:rPr>
        <w:t>/</w:t>
      </w:r>
      <w:r>
        <w:rPr>
          <w:rFonts w:ascii="Arial" w:hAnsi="Arial" w:cs="Traditional Arabic" w:hint="cs"/>
          <w:sz w:val="32"/>
          <w:szCs w:val="32"/>
          <w:rtl/>
          <w:lang w:eastAsia="ko-KR"/>
        </w:rPr>
        <w:t xml:space="preserve"> </w:t>
      </w:r>
      <w:r w:rsidRPr="00DC7EFE">
        <w:rPr>
          <w:rFonts w:ascii="Arial" w:hAnsi="Arial" w:cs="Traditional Arabic" w:hint="cs"/>
          <w:sz w:val="32"/>
          <w:szCs w:val="32"/>
          <w:rtl/>
          <w:lang w:eastAsia="ko-KR"/>
        </w:rPr>
        <w:t xml:space="preserve">عن عَبْدُ اللَّهِ بْنُ بُسْرٍ </w:t>
      </w:r>
      <w:r w:rsidRPr="00DC7EFE">
        <w:rPr>
          <w:rFonts w:ascii="Arial" w:hAnsi="Arial" w:cs="Traditional Arabic" w:hint="cs"/>
          <w:sz w:val="32"/>
          <w:szCs w:val="32"/>
          <w:lang w:eastAsia="ko-KR"/>
        </w:rPr>
        <w:sym w:font="AGA Arabesque" w:char="F074"/>
      </w:r>
      <w:r w:rsidRPr="00DC7EFE">
        <w:rPr>
          <w:rFonts w:ascii="Arial" w:hAnsi="Arial" w:cs="Traditional Arabic" w:hint="cs"/>
          <w:sz w:val="32"/>
          <w:szCs w:val="32"/>
          <w:rtl/>
          <w:lang w:eastAsia="ko-KR"/>
        </w:rPr>
        <w:t xml:space="preserve"> قال : " جَاءَ رَجُلٌ يَتَخَطَّى رِقَابَ النَّاسِ يَوْمَ الْجُمُعَةِ وَالنَّبِيُّ </w:t>
      </w:r>
      <w:r w:rsidRPr="00DC7EFE">
        <w:rPr>
          <w:rFonts w:ascii="Arial" w:hAnsi="Arial" w:cs="Traditional Arabic" w:hint="cs"/>
          <w:sz w:val="32"/>
          <w:szCs w:val="32"/>
          <w:lang w:eastAsia="ko-KR"/>
        </w:rPr>
        <w:sym w:font="AGA Arabesque" w:char="F072"/>
      </w:r>
      <w:r w:rsidRPr="00DC7EFE">
        <w:rPr>
          <w:rFonts w:ascii="Arial" w:hAnsi="Arial" w:cs="Traditional Arabic" w:hint="cs"/>
          <w:sz w:val="32"/>
          <w:szCs w:val="32"/>
          <w:rtl/>
          <w:lang w:eastAsia="ko-KR"/>
        </w:rPr>
        <w:t xml:space="preserve"> يَخْطُبُ فَقَالَ لَهُ النَّبِيُّ </w:t>
      </w:r>
      <w:r w:rsidRPr="00DC7EFE">
        <w:rPr>
          <w:rFonts w:ascii="Arial" w:hAnsi="Arial" w:cs="Traditional Arabic" w:hint="cs"/>
          <w:sz w:val="32"/>
          <w:szCs w:val="32"/>
          <w:lang w:eastAsia="ko-KR"/>
        </w:rPr>
        <w:sym w:font="AGA Arabesque" w:char="F072"/>
      </w:r>
      <w:r w:rsidRPr="00DC7EFE">
        <w:rPr>
          <w:rFonts w:ascii="Arial" w:hAnsi="Arial" w:cs="Traditional Arabic" w:hint="cs"/>
          <w:sz w:val="32"/>
          <w:szCs w:val="32"/>
          <w:rtl/>
          <w:lang w:eastAsia="ko-KR"/>
        </w:rPr>
        <w:t xml:space="preserve"> </w:t>
      </w:r>
      <w:r w:rsidRPr="00DC7EFE">
        <w:rPr>
          <w:rFonts w:ascii="Arial" w:hAnsi="Arial" w:cs="Traditional Arabic" w:hint="cs"/>
          <w:b/>
          <w:bCs/>
          <w:sz w:val="32"/>
          <w:szCs w:val="32"/>
          <w:rtl/>
          <w:lang w:eastAsia="ko-KR"/>
        </w:rPr>
        <w:t xml:space="preserve">: " اجْلِسْ فَقَدْ آذَيْتَ " </w:t>
      </w:r>
      <w:r w:rsidRPr="00DC7EFE">
        <w:rPr>
          <w:rStyle w:val="a7"/>
          <w:rFonts w:ascii="Arial" w:hAnsi="Arial" w:cs="Traditional Arabic"/>
          <w:sz w:val="32"/>
          <w:szCs w:val="32"/>
          <w:rtl/>
          <w:lang w:eastAsia="ko-KR"/>
        </w:rPr>
        <w:footnoteReference w:id="731"/>
      </w:r>
      <w:r w:rsidRPr="00DC7EFE">
        <w:rPr>
          <w:rFonts w:ascii="Arial" w:hAnsi="Arial" w:cs="Traditional Arabic" w:hint="cs"/>
          <w:b/>
          <w:bCs/>
          <w:sz w:val="32"/>
          <w:szCs w:val="32"/>
          <w:rtl/>
          <w:lang w:eastAsia="ko-KR"/>
        </w:rPr>
        <w:t>.</w:t>
      </w:r>
      <w:r w:rsidRPr="009D463F">
        <w:rPr>
          <w:rFonts w:ascii="Arial" w:hAnsi="Arial" w:hint="cs"/>
          <w:sz w:val="32"/>
          <w:szCs w:val="32"/>
          <w:rtl/>
          <w:lang w:eastAsia="ko-KR"/>
        </w:rPr>
        <w:t xml:space="preserve"> </w:t>
      </w:r>
    </w:p>
    <w:p w14:paraId="6C23A0F8" w14:textId="07A427A8" w:rsidR="008A4F1E" w:rsidRPr="00026FF6" w:rsidRDefault="00FD5D19" w:rsidP="00864F5B">
      <w:pPr>
        <w:jc w:val="lowKashida"/>
        <w:rPr>
          <w:rFonts w:cs="Traditional Arabic"/>
          <w:b/>
          <w:bCs/>
          <w:sz w:val="32"/>
          <w:szCs w:val="32"/>
          <w:rtl/>
        </w:rPr>
      </w:pPr>
      <w:r>
        <w:rPr>
          <w:rFonts w:ascii="Arial" w:hAnsi="Arial" w:hint="cs"/>
          <w:sz w:val="32"/>
          <w:szCs w:val="32"/>
          <w:rtl/>
          <w:lang w:eastAsia="ko-KR"/>
        </w:rPr>
        <w:t xml:space="preserve">    </w:t>
      </w:r>
      <w:r w:rsidR="008A4F1E" w:rsidRPr="00864F5B">
        <w:rPr>
          <w:rFonts w:ascii="Traditional Arabic" w:hAnsi="Traditional Arabic" w:cs="Traditional Arabic"/>
          <w:b/>
          <w:bCs/>
          <w:sz w:val="32"/>
          <w:szCs w:val="32"/>
          <w:rtl/>
          <w:lang w:eastAsia="ko-KR"/>
        </w:rPr>
        <w:t>8</w:t>
      </w:r>
      <w:r w:rsidRPr="00864F5B">
        <w:rPr>
          <w:rFonts w:ascii="Traditional Arabic" w:hAnsi="Traditional Arabic" w:cs="Traditional Arabic"/>
          <w:b/>
          <w:bCs/>
          <w:sz w:val="32"/>
          <w:szCs w:val="32"/>
          <w:rtl/>
          <w:lang w:eastAsia="ko-KR"/>
        </w:rPr>
        <w:t>/</w:t>
      </w:r>
      <w:r>
        <w:rPr>
          <w:rFonts w:ascii="Arial" w:hAnsi="Arial" w:hint="cs"/>
          <w:sz w:val="32"/>
          <w:szCs w:val="32"/>
          <w:rtl/>
          <w:lang w:eastAsia="ko-KR"/>
        </w:rPr>
        <w:t xml:space="preserve"> </w:t>
      </w:r>
      <w:r w:rsidRPr="00026FF6">
        <w:rPr>
          <w:rFonts w:cs="Traditional Arabic" w:hint="cs"/>
          <w:sz w:val="32"/>
          <w:szCs w:val="32"/>
          <w:rtl/>
        </w:rPr>
        <w:t xml:space="preserve">عن أبن عباس رضي الله </w:t>
      </w:r>
      <w:proofErr w:type="gramStart"/>
      <w:r w:rsidRPr="00026FF6">
        <w:rPr>
          <w:rFonts w:cs="Traditional Arabic" w:hint="cs"/>
          <w:sz w:val="32"/>
          <w:szCs w:val="32"/>
          <w:rtl/>
        </w:rPr>
        <w:t>عنهما :</w:t>
      </w:r>
      <w:proofErr w:type="gramEnd"/>
      <w:r w:rsidRPr="00026FF6">
        <w:rPr>
          <w:rFonts w:cs="Traditional Arabic" w:hint="cs"/>
          <w:sz w:val="32"/>
          <w:szCs w:val="32"/>
          <w:rtl/>
        </w:rPr>
        <w:t xml:space="preserve"> " أن رجلاً قال للنبي </w:t>
      </w:r>
      <w:r w:rsidRPr="00026FF6">
        <w:rPr>
          <w:rFonts w:cs="Traditional Arabic" w:hint="cs"/>
          <w:sz w:val="32"/>
          <w:szCs w:val="32"/>
        </w:rPr>
        <w:sym w:font="AGA Arabesque" w:char="F072"/>
      </w:r>
      <w:r w:rsidRPr="00026FF6">
        <w:rPr>
          <w:rFonts w:cs="Traditional Arabic" w:hint="cs"/>
          <w:sz w:val="32"/>
          <w:szCs w:val="32"/>
          <w:rtl/>
        </w:rPr>
        <w:t xml:space="preserve"> : " ما شاء الله وشئت " ، فقال النبي </w:t>
      </w:r>
      <w:r w:rsidRPr="00026FF6">
        <w:rPr>
          <w:rFonts w:cs="Traditional Arabic" w:hint="cs"/>
          <w:sz w:val="32"/>
          <w:szCs w:val="32"/>
        </w:rPr>
        <w:sym w:font="AGA Arabesque" w:char="F072"/>
      </w:r>
      <w:r w:rsidRPr="00026FF6">
        <w:rPr>
          <w:rFonts w:cs="Traditional Arabic" w:hint="cs"/>
          <w:sz w:val="32"/>
          <w:szCs w:val="32"/>
          <w:rtl/>
        </w:rPr>
        <w:t xml:space="preserve"> </w:t>
      </w:r>
      <w:r w:rsidRPr="00026FF6">
        <w:rPr>
          <w:rFonts w:cs="Traditional Arabic" w:hint="cs"/>
          <w:b/>
          <w:bCs/>
          <w:sz w:val="32"/>
          <w:szCs w:val="32"/>
          <w:rtl/>
        </w:rPr>
        <w:t xml:space="preserve">: " أجعلتني لله عدلاً ؟ بل ما شاء الله وحده " </w:t>
      </w:r>
      <w:r w:rsidRPr="00026FF6">
        <w:rPr>
          <w:rStyle w:val="a7"/>
          <w:rFonts w:cs="Traditional Arabic"/>
          <w:sz w:val="32"/>
          <w:szCs w:val="32"/>
          <w:rtl/>
        </w:rPr>
        <w:footnoteReference w:id="732"/>
      </w:r>
      <w:r w:rsidRPr="00026FF6">
        <w:rPr>
          <w:rFonts w:cs="Traditional Arabic" w:hint="cs"/>
          <w:b/>
          <w:bCs/>
          <w:sz w:val="32"/>
          <w:szCs w:val="32"/>
          <w:rtl/>
        </w:rPr>
        <w:t xml:space="preserve"> .</w:t>
      </w:r>
    </w:p>
    <w:p w14:paraId="491B76BE" w14:textId="63B30AA9" w:rsidR="00FD5D19" w:rsidRPr="000625CF" w:rsidRDefault="00FD5D19" w:rsidP="00FD5D19">
      <w:pPr>
        <w:pStyle w:val="22"/>
        <w:rPr>
          <w:b/>
          <w:bCs/>
          <w:sz w:val="32"/>
          <w:szCs w:val="32"/>
          <w:rtl/>
        </w:rPr>
      </w:pPr>
      <w:r>
        <w:rPr>
          <w:rFonts w:ascii="Arial" w:hAnsi="Arial" w:hint="cs"/>
          <w:sz w:val="32"/>
          <w:szCs w:val="32"/>
          <w:rtl/>
          <w:lang w:eastAsia="ko-KR"/>
        </w:rPr>
        <w:t xml:space="preserve">    </w:t>
      </w:r>
      <w:r w:rsidR="008A4F1E" w:rsidRPr="00864F5B">
        <w:rPr>
          <w:rFonts w:ascii="Arial" w:hAnsi="Arial" w:hint="cs"/>
          <w:b/>
          <w:bCs/>
          <w:sz w:val="32"/>
          <w:szCs w:val="32"/>
          <w:rtl/>
          <w:lang w:eastAsia="ko-KR"/>
        </w:rPr>
        <w:t>9</w:t>
      </w:r>
      <w:r w:rsidRPr="00864F5B">
        <w:rPr>
          <w:rFonts w:ascii="Arial" w:hAnsi="Arial" w:hint="cs"/>
          <w:b/>
          <w:bCs/>
          <w:sz w:val="32"/>
          <w:szCs w:val="32"/>
          <w:rtl/>
          <w:lang w:eastAsia="ko-KR"/>
        </w:rPr>
        <w:t>/</w:t>
      </w:r>
      <w:r>
        <w:rPr>
          <w:rFonts w:ascii="Arial" w:hAnsi="Arial" w:hint="cs"/>
          <w:sz w:val="32"/>
          <w:szCs w:val="32"/>
          <w:rtl/>
          <w:lang w:eastAsia="ko-KR"/>
        </w:rPr>
        <w:t xml:space="preserve"> </w:t>
      </w:r>
      <w:r w:rsidRPr="004F3D78">
        <w:rPr>
          <w:rFonts w:hint="cs"/>
          <w:sz w:val="32"/>
          <w:szCs w:val="32"/>
          <w:rtl/>
        </w:rPr>
        <w:t xml:space="preserve">عن عمار بن ياسر </w:t>
      </w:r>
      <w:r w:rsidRPr="004F3D78">
        <w:rPr>
          <w:rFonts w:hint="cs"/>
          <w:sz w:val="32"/>
          <w:szCs w:val="32"/>
        </w:rPr>
        <w:sym w:font="AGA Arabesque" w:char="F074"/>
      </w:r>
      <w:r w:rsidRPr="004F3D78">
        <w:rPr>
          <w:rFonts w:hint="cs"/>
          <w:sz w:val="32"/>
          <w:szCs w:val="32"/>
          <w:rtl/>
        </w:rPr>
        <w:t xml:space="preserve"> </w:t>
      </w:r>
      <w:proofErr w:type="gramStart"/>
      <w:r w:rsidRPr="004F3D78">
        <w:rPr>
          <w:rFonts w:hint="cs"/>
          <w:sz w:val="32"/>
          <w:szCs w:val="32"/>
          <w:rtl/>
        </w:rPr>
        <w:t>قال :</w:t>
      </w:r>
      <w:proofErr w:type="gramEnd"/>
      <w:r w:rsidRPr="004F3D78">
        <w:rPr>
          <w:rFonts w:hint="cs"/>
          <w:sz w:val="32"/>
          <w:szCs w:val="32"/>
          <w:rtl/>
        </w:rPr>
        <w:t xml:space="preserve"> " قدمت على أهلي ليلاً وقد تشققت يداي فخلقوني</w:t>
      </w:r>
      <w:r w:rsidR="00864F5B">
        <w:rPr>
          <w:rFonts w:hint="cs"/>
          <w:sz w:val="32"/>
          <w:szCs w:val="32"/>
          <w:rtl/>
        </w:rPr>
        <w:t xml:space="preserve"> </w:t>
      </w:r>
      <w:r w:rsidRPr="004F3D78">
        <w:rPr>
          <w:rStyle w:val="a7"/>
          <w:sz w:val="32"/>
          <w:szCs w:val="32"/>
          <w:rtl/>
        </w:rPr>
        <w:footnoteReference w:id="733"/>
      </w:r>
      <w:r>
        <w:rPr>
          <w:rFonts w:hint="cs"/>
          <w:sz w:val="32"/>
          <w:szCs w:val="32"/>
          <w:rtl/>
        </w:rPr>
        <w:t xml:space="preserve"> </w:t>
      </w:r>
      <w:r w:rsidRPr="004F3D78">
        <w:rPr>
          <w:rFonts w:hint="cs"/>
          <w:sz w:val="32"/>
          <w:szCs w:val="32"/>
          <w:rtl/>
        </w:rPr>
        <w:t xml:space="preserve">بزعفران ، فغدوت على النبي </w:t>
      </w:r>
      <w:r w:rsidRPr="004F3D78">
        <w:rPr>
          <w:rFonts w:ascii="Arial" w:hAnsi="Arial" w:hint="cs"/>
          <w:sz w:val="32"/>
          <w:szCs w:val="32"/>
          <w:lang w:eastAsia="ko-KR"/>
        </w:rPr>
        <w:sym w:font="AGA Arabesque" w:char="F072"/>
      </w:r>
      <w:r w:rsidRPr="004F3D78">
        <w:rPr>
          <w:rFonts w:hint="cs"/>
          <w:sz w:val="32"/>
          <w:szCs w:val="32"/>
          <w:rtl/>
        </w:rPr>
        <w:t xml:space="preserve"> فسلمت عليه ، فلم يرد علي ولم يرحب بي وقال </w:t>
      </w:r>
      <w:r w:rsidRPr="004F3D78">
        <w:rPr>
          <w:rFonts w:hint="cs"/>
          <w:b/>
          <w:bCs/>
          <w:sz w:val="32"/>
          <w:szCs w:val="32"/>
          <w:rtl/>
        </w:rPr>
        <w:t>: " اذهب فغسل هذا عنك "</w:t>
      </w:r>
      <w:r w:rsidRPr="004F3D78">
        <w:rPr>
          <w:rFonts w:hint="cs"/>
          <w:sz w:val="32"/>
          <w:szCs w:val="32"/>
          <w:rtl/>
        </w:rPr>
        <w:t xml:space="preserve"> فذهب فغسلته ثم جئت وقد بقي علي منه رد</w:t>
      </w:r>
      <w:r>
        <w:rPr>
          <w:rFonts w:hint="cs"/>
          <w:sz w:val="32"/>
          <w:szCs w:val="32"/>
          <w:rtl/>
        </w:rPr>
        <w:t>غ</w:t>
      </w:r>
      <w:r w:rsidRPr="004F3D78">
        <w:rPr>
          <w:rFonts w:hint="cs"/>
          <w:sz w:val="32"/>
          <w:szCs w:val="32"/>
          <w:rtl/>
        </w:rPr>
        <w:t xml:space="preserve"> </w:t>
      </w:r>
      <w:r w:rsidRPr="004F3D78">
        <w:rPr>
          <w:rStyle w:val="a7"/>
          <w:sz w:val="32"/>
          <w:szCs w:val="32"/>
          <w:rtl/>
        </w:rPr>
        <w:footnoteReference w:id="734"/>
      </w:r>
      <w:r w:rsidRPr="004F3D78">
        <w:rPr>
          <w:rFonts w:hint="cs"/>
          <w:sz w:val="32"/>
          <w:szCs w:val="32"/>
          <w:rtl/>
        </w:rPr>
        <w:t xml:space="preserve"> ، فسلمت فلم يرد علي ، ولم يرحب بي ، وقال :</w:t>
      </w:r>
      <w:r w:rsidRPr="004F3D78">
        <w:rPr>
          <w:rFonts w:hint="cs"/>
          <w:b/>
          <w:bCs/>
          <w:sz w:val="32"/>
          <w:szCs w:val="32"/>
          <w:rtl/>
        </w:rPr>
        <w:t xml:space="preserve"> " اذهب فاغسل هذا عنك "</w:t>
      </w:r>
      <w:r>
        <w:rPr>
          <w:rFonts w:hint="cs"/>
          <w:b/>
          <w:bCs/>
          <w:sz w:val="32"/>
          <w:szCs w:val="32"/>
          <w:rtl/>
        </w:rPr>
        <w:t xml:space="preserve"> </w:t>
      </w:r>
      <w:r w:rsidRPr="004F3D78">
        <w:rPr>
          <w:rFonts w:hint="cs"/>
          <w:sz w:val="32"/>
          <w:szCs w:val="32"/>
          <w:rtl/>
        </w:rPr>
        <w:t xml:space="preserve">، فذهبت فغسلته ، ثم جئت فسلمت عليه ، فرد ورحب بي وقال : </w:t>
      </w:r>
      <w:r w:rsidRPr="004F3D78">
        <w:rPr>
          <w:rFonts w:hint="cs"/>
          <w:b/>
          <w:bCs/>
          <w:sz w:val="32"/>
          <w:szCs w:val="32"/>
          <w:rtl/>
        </w:rPr>
        <w:t>" إن الملائكة لا تحضر جنازة الكافر بخير ولا المتضمخ</w:t>
      </w:r>
      <w:r w:rsidR="00864F5B">
        <w:rPr>
          <w:rFonts w:hint="cs"/>
          <w:b/>
          <w:bCs/>
          <w:sz w:val="32"/>
          <w:szCs w:val="32"/>
          <w:rtl/>
        </w:rPr>
        <w:t xml:space="preserve"> </w:t>
      </w:r>
      <w:r w:rsidRPr="00D705DA">
        <w:rPr>
          <w:rStyle w:val="a7"/>
          <w:sz w:val="32"/>
          <w:szCs w:val="32"/>
          <w:rtl/>
        </w:rPr>
        <w:footnoteReference w:id="735"/>
      </w:r>
      <w:r w:rsidRPr="004F3D78">
        <w:rPr>
          <w:rFonts w:hint="cs"/>
          <w:b/>
          <w:bCs/>
          <w:sz w:val="32"/>
          <w:szCs w:val="32"/>
          <w:rtl/>
        </w:rPr>
        <w:t xml:space="preserve"> بالزعفران ولا الجنب "</w:t>
      </w:r>
      <w:r w:rsidRPr="004F3D78">
        <w:rPr>
          <w:rFonts w:hint="cs"/>
          <w:sz w:val="32"/>
          <w:szCs w:val="32"/>
          <w:rtl/>
        </w:rPr>
        <w:t xml:space="preserve"> </w:t>
      </w:r>
      <w:r w:rsidRPr="00D705DA">
        <w:rPr>
          <w:rStyle w:val="a7"/>
          <w:sz w:val="32"/>
          <w:szCs w:val="32"/>
          <w:rtl/>
        </w:rPr>
        <w:footnoteReference w:id="736"/>
      </w:r>
      <w:r w:rsidRPr="004F3D78">
        <w:rPr>
          <w:rFonts w:hint="cs"/>
          <w:sz w:val="32"/>
          <w:szCs w:val="32"/>
          <w:rtl/>
        </w:rPr>
        <w:t xml:space="preserve">. </w:t>
      </w:r>
    </w:p>
    <w:p w14:paraId="3DA7356F" w14:textId="35F887AC" w:rsidR="00FD5D19" w:rsidRPr="009D463F" w:rsidRDefault="00FD5D19" w:rsidP="00FD5D19">
      <w:pPr>
        <w:shd w:val="clear" w:color="auto" w:fill="FFFFFF"/>
        <w:jc w:val="lowKashida"/>
        <w:rPr>
          <w:rFonts w:ascii="Arial" w:hAnsi="Arial"/>
          <w:sz w:val="32"/>
          <w:szCs w:val="32"/>
          <w:rtl/>
          <w:lang w:eastAsia="ko-KR"/>
        </w:rPr>
      </w:pPr>
      <w:r w:rsidRPr="00864F5B">
        <w:rPr>
          <w:rFonts w:ascii="Traditional Arabic" w:hAnsi="Traditional Arabic" w:cs="Traditional Arabic"/>
          <w:b/>
          <w:bCs/>
          <w:sz w:val="32"/>
          <w:szCs w:val="32"/>
          <w:rtl/>
        </w:rPr>
        <w:t xml:space="preserve">    </w:t>
      </w:r>
      <w:r w:rsidR="008A4F1E" w:rsidRPr="00864F5B">
        <w:rPr>
          <w:rFonts w:ascii="Traditional Arabic" w:hAnsi="Traditional Arabic" w:cs="Traditional Arabic"/>
          <w:b/>
          <w:bCs/>
          <w:sz w:val="32"/>
          <w:szCs w:val="32"/>
          <w:rtl/>
        </w:rPr>
        <w:t>10</w:t>
      </w:r>
      <w:r w:rsidRPr="00864F5B">
        <w:rPr>
          <w:rFonts w:ascii="Traditional Arabic" w:hAnsi="Traditional Arabic" w:cs="Traditional Arabic"/>
          <w:b/>
          <w:bCs/>
          <w:sz w:val="32"/>
          <w:szCs w:val="32"/>
          <w:rtl/>
        </w:rPr>
        <w:t>/</w:t>
      </w:r>
      <w:r>
        <w:rPr>
          <w:rFonts w:hint="cs"/>
          <w:sz w:val="32"/>
          <w:szCs w:val="32"/>
          <w:rtl/>
        </w:rPr>
        <w:t xml:space="preserve"> </w:t>
      </w:r>
      <w:r w:rsidRPr="00026FF6">
        <w:rPr>
          <w:rFonts w:ascii="Arial" w:hAnsi="Arial" w:cs="Traditional Arabic" w:hint="cs"/>
          <w:sz w:val="32"/>
          <w:szCs w:val="32"/>
          <w:rtl/>
          <w:lang w:eastAsia="ko-KR"/>
        </w:rPr>
        <w:t xml:space="preserve">عَنْ أَبِي مَسْعُودٍ الأَنْصَارِيِّ </w:t>
      </w:r>
      <w:proofErr w:type="gramStart"/>
      <w:r w:rsidRPr="00026FF6">
        <w:rPr>
          <w:rFonts w:ascii="Arial" w:hAnsi="Arial" w:cs="Traditional Arabic" w:hint="cs"/>
          <w:sz w:val="32"/>
          <w:szCs w:val="32"/>
          <w:rtl/>
          <w:lang w:eastAsia="ko-KR"/>
        </w:rPr>
        <w:t>قَالَ :</w:t>
      </w:r>
      <w:proofErr w:type="gramEnd"/>
      <w:r w:rsidRPr="00026FF6">
        <w:rPr>
          <w:rFonts w:ascii="Arial" w:hAnsi="Arial" w:cs="Traditional Arabic" w:hint="cs"/>
          <w:sz w:val="32"/>
          <w:szCs w:val="32"/>
          <w:rtl/>
          <w:lang w:eastAsia="ko-KR"/>
        </w:rPr>
        <w:t xml:space="preserve"> " جَاءَ رَجُلٌ إِلَى رَسُولِ اللَّهِ </w:t>
      </w:r>
      <w:r w:rsidRPr="00026FF6">
        <w:rPr>
          <w:rFonts w:ascii="Arial" w:hAnsi="Arial" w:cs="Traditional Arabic" w:hint="cs"/>
          <w:sz w:val="32"/>
          <w:szCs w:val="32"/>
          <w:lang w:eastAsia="ko-KR"/>
        </w:rPr>
        <w:sym w:font="AGA Arabesque" w:char="F072"/>
      </w:r>
      <w:r w:rsidRPr="00026FF6">
        <w:rPr>
          <w:rFonts w:ascii="Arial" w:hAnsi="Arial" w:cs="Traditional Arabic" w:hint="cs"/>
          <w:sz w:val="32"/>
          <w:szCs w:val="32"/>
          <w:rtl/>
          <w:lang w:eastAsia="ko-KR"/>
        </w:rPr>
        <w:t xml:space="preserve"> فَقَالَ يَا رَسُولَ اللَّهِ : إِنِّي وَاللَّهِ لأَتَأَخَّرُ عَنْ صَلاةِ الْغَدَاةِ مِنْ أَجْلِ فُلانٍ مِمَّا يُطِيلُ بِنَا فِيهَا قَالَ : فَمَا رَأَيْتُ النَّبِيَّ </w:t>
      </w:r>
      <w:r w:rsidRPr="00026FF6">
        <w:rPr>
          <w:rFonts w:ascii="Arial" w:hAnsi="Arial" w:cs="Traditional Arabic" w:hint="cs"/>
          <w:sz w:val="32"/>
          <w:szCs w:val="32"/>
          <w:lang w:eastAsia="ko-KR"/>
        </w:rPr>
        <w:sym w:font="AGA Arabesque" w:char="F072"/>
      </w:r>
      <w:r w:rsidRPr="00026FF6">
        <w:rPr>
          <w:rFonts w:ascii="Arial" w:hAnsi="Arial" w:cs="Traditional Arabic" w:hint="cs"/>
          <w:sz w:val="32"/>
          <w:szCs w:val="32"/>
          <w:rtl/>
          <w:lang w:eastAsia="ko-KR"/>
        </w:rPr>
        <w:t xml:space="preserve"> قَطُّ أَشَدَّ غَضَبًا فِي مَوْعِظَةٍ مِنْهُ يَوْمَئِذٍ ثُمَّ قَالَ</w:t>
      </w:r>
      <w:r w:rsidRPr="00026FF6">
        <w:rPr>
          <w:rFonts w:ascii="Arial" w:hAnsi="Arial" w:cs="Traditional Arabic" w:hint="cs"/>
          <w:b/>
          <w:bCs/>
          <w:sz w:val="32"/>
          <w:szCs w:val="32"/>
          <w:rtl/>
          <w:lang w:eastAsia="ko-KR"/>
        </w:rPr>
        <w:t xml:space="preserve"> : " يَا أَيُّهَا النَّاسُ إِنَّ مِنْكُمْ مُنَفِّرِينَ فَأَيُّكُمْ مَا صَلَّى بِالنَّاسِ فَلْيُوجِزْ فَإِنَّ فِيهِمُ الْكَبِيرَ وَالضَّعِيفَ وَذَا الْحَاجَةِ " </w:t>
      </w:r>
      <w:r w:rsidRPr="00FE06E0">
        <w:rPr>
          <w:rStyle w:val="a7"/>
          <w:rFonts w:cs="Traditional Arabic"/>
          <w:sz w:val="32"/>
          <w:szCs w:val="32"/>
          <w:rtl/>
        </w:rPr>
        <w:footnoteReference w:id="737"/>
      </w:r>
      <w:r w:rsidRPr="00026FF6">
        <w:rPr>
          <w:rFonts w:hint="cs"/>
          <w:sz w:val="32"/>
          <w:szCs w:val="32"/>
          <w:rtl/>
        </w:rPr>
        <w:t>.</w:t>
      </w:r>
    </w:p>
    <w:p w14:paraId="5B9D2740" w14:textId="5473E037" w:rsidR="00FD5D19" w:rsidRDefault="00FD5D19" w:rsidP="008A4F1E">
      <w:pPr>
        <w:jc w:val="lowKashida"/>
        <w:rPr>
          <w:sz w:val="32"/>
          <w:szCs w:val="32"/>
          <w:rtl/>
        </w:rPr>
      </w:pPr>
      <w:r>
        <w:rPr>
          <w:rFonts w:hint="cs"/>
          <w:sz w:val="32"/>
          <w:szCs w:val="32"/>
          <w:rtl/>
        </w:rPr>
        <w:lastRenderedPageBreak/>
        <w:t xml:space="preserve">    </w:t>
      </w:r>
      <w:r w:rsidR="008A4F1E" w:rsidRPr="00864F5B">
        <w:rPr>
          <w:rFonts w:ascii="Traditional Arabic" w:hAnsi="Traditional Arabic" w:cs="Traditional Arabic"/>
          <w:b/>
          <w:bCs/>
          <w:sz w:val="32"/>
          <w:szCs w:val="32"/>
          <w:rtl/>
        </w:rPr>
        <w:t>11</w:t>
      </w:r>
      <w:r w:rsidRPr="00864F5B">
        <w:rPr>
          <w:rFonts w:ascii="Traditional Arabic" w:hAnsi="Traditional Arabic" w:cs="Traditional Arabic"/>
          <w:b/>
          <w:bCs/>
          <w:sz w:val="32"/>
          <w:szCs w:val="32"/>
          <w:rtl/>
        </w:rPr>
        <w:t xml:space="preserve">/ </w:t>
      </w:r>
      <w:r>
        <w:rPr>
          <w:rFonts w:cs="Traditional Arabic" w:hint="cs"/>
          <w:sz w:val="32"/>
          <w:szCs w:val="32"/>
          <w:rtl/>
        </w:rPr>
        <w:t>عن</w:t>
      </w:r>
      <w:r w:rsidRPr="00691E11">
        <w:rPr>
          <w:rFonts w:cs="Traditional Arabic" w:hint="cs"/>
          <w:sz w:val="32"/>
          <w:szCs w:val="32"/>
          <w:rtl/>
        </w:rPr>
        <w:t xml:space="preserve"> علي </w:t>
      </w:r>
      <w:r w:rsidRPr="00691E11">
        <w:rPr>
          <w:rFonts w:cs="Traditional Arabic" w:hint="cs"/>
          <w:sz w:val="32"/>
          <w:szCs w:val="32"/>
        </w:rPr>
        <w:sym w:font="AGA Arabesque" w:char="F074"/>
      </w:r>
      <w:r w:rsidRPr="00691E11">
        <w:rPr>
          <w:rFonts w:cs="Traditional Arabic" w:hint="cs"/>
          <w:sz w:val="32"/>
          <w:szCs w:val="32"/>
          <w:rtl/>
        </w:rPr>
        <w:t xml:space="preserve"> : " أن النبي </w:t>
      </w:r>
      <w:r w:rsidRPr="00691E11">
        <w:rPr>
          <w:rFonts w:cs="Traditional Arabic" w:hint="cs"/>
          <w:sz w:val="32"/>
          <w:szCs w:val="32"/>
        </w:rPr>
        <w:sym w:font="AGA Arabesque" w:char="F072"/>
      </w:r>
      <w:r w:rsidRPr="00691E11">
        <w:rPr>
          <w:rFonts w:cs="Traditional Arabic" w:hint="cs"/>
          <w:sz w:val="32"/>
          <w:szCs w:val="32"/>
          <w:rtl/>
        </w:rPr>
        <w:t xml:space="preserve"> أُهديت له حلة </w:t>
      </w:r>
      <w:proofErr w:type="gramStart"/>
      <w:r w:rsidRPr="00691E11">
        <w:rPr>
          <w:rFonts w:cs="Traditional Arabic" w:hint="cs"/>
          <w:sz w:val="32"/>
          <w:szCs w:val="32"/>
          <w:rtl/>
        </w:rPr>
        <w:t>سيراء ،</w:t>
      </w:r>
      <w:proofErr w:type="gramEnd"/>
      <w:r w:rsidRPr="00691E11">
        <w:rPr>
          <w:rFonts w:cs="Traditional Arabic" w:hint="cs"/>
          <w:sz w:val="32"/>
          <w:szCs w:val="32"/>
          <w:rtl/>
        </w:rPr>
        <w:t xml:space="preserve"> فأرسل بها إلي</w:t>
      </w:r>
      <w:r>
        <w:rPr>
          <w:rFonts w:cs="Traditional Arabic" w:hint="cs"/>
          <w:sz w:val="32"/>
          <w:szCs w:val="32"/>
          <w:rtl/>
        </w:rPr>
        <w:t>َّ</w:t>
      </w:r>
      <w:r w:rsidRPr="00691E11">
        <w:rPr>
          <w:rFonts w:cs="Traditional Arabic" w:hint="cs"/>
          <w:sz w:val="32"/>
          <w:szCs w:val="32"/>
          <w:rtl/>
        </w:rPr>
        <w:t xml:space="preserve"> ، فرحت بها فعرفت في وجه رسول الله </w:t>
      </w:r>
      <w:r w:rsidRPr="00691E11">
        <w:rPr>
          <w:rFonts w:cs="Traditional Arabic" w:hint="cs"/>
          <w:sz w:val="32"/>
          <w:szCs w:val="32"/>
        </w:rPr>
        <w:sym w:font="AGA Arabesque" w:char="F072"/>
      </w:r>
      <w:r w:rsidRPr="00691E11">
        <w:rPr>
          <w:rFonts w:cs="Traditional Arabic" w:hint="cs"/>
          <w:sz w:val="32"/>
          <w:szCs w:val="32"/>
          <w:rtl/>
        </w:rPr>
        <w:t xml:space="preserve"> الغضب قال : فقسمتها بين نسائي "</w:t>
      </w:r>
      <w:r>
        <w:rPr>
          <w:rFonts w:cs="Traditional Arabic" w:hint="cs"/>
          <w:sz w:val="32"/>
          <w:szCs w:val="32"/>
          <w:rtl/>
        </w:rPr>
        <w:t xml:space="preserve"> </w:t>
      </w:r>
      <w:r w:rsidRPr="00691E11">
        <w:rPr>
          <w:rFonts w:cs="Traditional Arabic" w:hint="cs"/>
          <w:sz w:val="32"/>
          <w:szCs w:val="32"/>
          <w:rtl/>
        </w:rPr>
        <w:t xml:space="preserve">. وفي رواية أن النبي </w:t>
      </w:r>
      <w:r w:rsidRPr="00691E11">
        <w:rPr>
          <w:rFonts w:cs="Traditional Arabic" w:hint="cs"/>
          <w:sz w:val="32"/>
          <w:szCs w:val="32"/>
        </w:rPr>
        <w:sym w:font="AGA Arabesque" w:char="F072"/>
      </w:r>
      <w:r w:rsidRPr="00691E11">
        <w:rPr>
          <w:rFonts w:cs="Traditional Arabic" w:hint="cs"/>
          <w:sz w:val="32"/>
          <w:szCs w:val="32"/>
          <w:rtl/>
        </w:rPr>
        <w:t xml:space="preserve"> </w:t>
      </w:r>
      <w:proofErr w:type="gramStart"/>
      <w:r w:rsidRPr="00691E11">
        <w:rPr>
          <w:rFonts w:cs="Traditional Arabic" w:hint="cs"/>
          <w:sz w:val="32"/>
          <w:szCs w:val="32"/>
          <w:rtl/>
        </w:rPr>
        <w:t>قال :</w:t>
      </w:r>
      <w:proofErr w:type="gramEnd"/>
      <w:r w:rsidRPr="00691E11">
        <w:rPr>
          <w:rFonts w:cs="Traditional Arabic" w:hint="cs"/>
          <w:sz w:val="32"/>
          <w:szCs w:val="32"/>
          <w:rtl/>
        </w:rPr>
        <w:t xml:space="preserve"> " </w:t>
      </w:r>
      <w:r w:rsidRPr="00691E11">
        <w:rPr>
          <w:rFonts w:cs="Traditional Arabic" w:hint="cs"/>
          <w:b/>
          <w:bCs/>
          <w:sz w:val="32"/>
          <w:szCs w:val="32"/>
          <w:rtl/>
        </w:rPr>
        <w:t xml:space="preserve">إني لم أكسكها لتلبسها " </w:t>
      </w:r>
      <w:r w:rsidRPr="002607A0">
        <w:rPr>
          <w:rStyle w:val="a7"/>
          <w:rFonts w:cs="Traditional Arabic"/>
          <w:sz w:val="32"/>
          <w:szCs w:val="32"/>
          <w:rtl/>
        </w:rPr>
        <w:footnoteReference w:id="738"/>
      </w:r>
      <w:r w:rsidRPr="002607A0">
        <w:rPr>
          <w:rFonts w:cs="Traditional Arabic" w:hint="cs"/>
          <w:sz w:val="32"/>
          <w:szCs w:val="32"/>
          <w:rtl/>
        </w:rPr>
        <w:t xml:space="preserve"> </w:t>
      </w:r>
      <w:r w:rsidR="008A4F1E">
        <w:rPr>
          <w:rFonts w:cs="Traditional Arabic" w:hint="cs"/>
          <w:sz w:val="32"/>
          <w:szCs w:val="32"/>
          <w:rtl/>
        </w:rPr>
        <w:t>.</w:t>
      </w:r>
    </w:p>
    <w:p w14:paraId="36F796D8" w14:textId="630ED956" w:rsidR="00FD5D19" w:rsidRPr="00026FF6" w:rsidRDefault="00FD5D19" w:rsidP="00FD5D19">
      <w:pPr>
        <w:pStyle w:val="22"/>
        <w:rPr>
          <w:sz w:val="32"/>
          <w:szCs w:val="32"/>
          <w:rtl/>
        </w:rPr>
      </w:pPr>
      <w:r>
        <w:rPr>
          <w:rFonts w:hint="cs"/>
          <w:sz w:val="32"/>
          <w:szCs w:val="32"/>
          <w:rtl/>
        </w:rPr>
        <w:t xml:space="preserve">    </w:t>
      </w:r>
      <w:r w:rsidR="008A4F1E" w:rsidRPr="00864F5B">
        <w:rPr>
          <w:rFonts w:hint="cs"/>
          <w:b/>
          <w:bCs/>
          <w:sz w:val="32"/>
          <w:szCs w:val="32"/>
          <w:rtl/>
        </w:rPr>
        <w:t>12</w:t>
      </w:r>
      <w:r w:rsidRPr="00864F5B">
        <w:rPr>
          <w:rFonts w:hint="cs"/>
          <w:b/>
          <w:bCs/>
          <w:sz w:val="32"/>
          <w:szCs w:val="32"/>
          <w:rtl/>
        </w:rPr>
        <w:t>/</w:t>
      </w:r>
      <w:r>
        <w:rPr>
          <w:rFonts w:hint="cs"/>
          <w:sz w:val="32"/>
          <w:szCs w:val="32"/>
          <w:rtl/>
        </w:rPr>
        <w:t xml:space="preserve"> </w:t>
      </w:r>
      <w:r w:rsidRPr="00347947">
        <w:rPr>
          <w:rFonts w:hint="cs"/>
          <w:sz w:val="32"/>
          <w:szCs w:val="32"/>
          <w:rtl/>
        </w:rPr>
        <w:t xml:space="preserve">عن أبي هريرة </w:t>
      </w:r>
      <w:r w:rsidRPr="00347947">
        <w:rPr>
          <w:rFonts w:hint="cs"/>
          <w:sz w:val="32"/>
          <w:szCs w:val="32"/>
        </w:rPr>
        <w:sym w:font="AGA Arabesque" w:char="F074"/>
      </w:r>
      <w:r w:rsidRPr="00347947">
        <w:rPr>
          <w:rFonts w:hint="cs"/>
          <w:sz w:val="32"/>
          <w:szCs w:val="32"/>
          <w:rtl/>
        </w:rPr>
        <w:t xml:space="preserve"> </w:t>
      </w:r>
      <w:proofErr w:type="gramStart"/>
      <w:r w:rsidRPr="00347947">
        <w:rPr>
          <w:rFonts w:hint="cs"/>
          <w:sz w:val="32"/>
          <w:szCs w:val="32"/>
          <w:rtl/>
        </w:rPr>
        <w:t>قال :</w:t>
      </w:r>
      <w:proofErr w:type="gramEnd"/>
      <w:r w:rsidRPr="00347947">
        <w:rPr>
          <w:rFonts w:hint="cs"/>
          <w:sz w:val="32"/>
          <w:szCs w:val="32"/>
          <w:rtl/>
        </w:rPr>
        <w:t xml:space="preserve"> " صلى بنا رسول الله </w:t>
      </w:r>
      <w:r w:rsidRPr="00347947">
        <w:rPr>
          <w:rFonts w:hint="cs"/>
          <w:sz w:val="32"/>
          <w:szCs w:val="32"/>
        </w:rPr>
        <w:sym w:font="AGA Arabesque" w:char="F072"/>
      </w:r>
      <w:r w:rsidRPr="00347947">
        <w:rPr>
          <w:rFonts w:hint="cs"/>
          <w:sz w:val="32"/>
          <w:szCs w:val="32"/>
          <w:rtl/>
        </w:rPr>
        <w:t xml:space="preserve"> يوما ثم انصرف فقال </w:t>
      </w:r>
      <w:r w:rsidRPr="00347947">
        <w:rPr>
          <w:rFonts w:hint="cs"/>
          <w:b/>
          <w:bCs/>
          <w:sz w:val="32"/>
          <w:szCs w:val="32"/>
          <w:rtl/>
        </w:rPr>
        <w:t xml:space="preserve">: " يا فلان ؟ ألا تحسن </w:t>
      </w:r>
      <w:proofErr w:type="gramStart"/>
      <w:r w:rsidRPr="00347947">
        <w:rPr>
          <w:rFonts w:hint="cs"/>
          <w:b/>
          <w:bCs/>
          <w:sz w:val="32"/>
          <w:szCs w:val="32"/>
          <w:rtl/>
        </w:rPr>
        <w:t>صلاتك ؟</w:t>
      </w:r>
      <w:proofErr w:type="gramEnd"/>
      <w:r w:rsidRPr="00347947">
        <w:rPr>
          <w:rFonts w:hint="cs"/>
          <w:b/>
          <w:bCs/>
          <w:sz w:val="32"/>
          <w:szCs w:val="32"/>
          <w:rtl/>
        </w:rPr>
        <w:t xml:space="preserve"> ألا ينظر المصلي إذا صلى كيف </w:t>
      </w:r>
      <w:proofErr w:type="gramStart"/>
      <w:r w:rsidRPr="00347947">
        <w:rPr>
          <w:rFonts w:hint="cs"/>
          <w:b/>
          <w:bCs/>
          <w:sz w:val="32"/>
          <w:szCs w:val="32"/>
          <w:rtl/>
        </w:rPr>
        <w:t>يصلي ؟</w:t>
      </w:r>
      <w:proofErr w:type="gramEnd"/>
      <w:r w:rsidRPr="00347947">
        <w:rPr>
          <w:rFonts w:hint="cs"/>
          <w:b/>
          <w:bCs/>
          <w:sz w:val="32"/>
          <w:szCs w:val="32"/>
          <w:rtl/>
        </w:rPr>
        <w:t xml:space="preserve"> فإنما يصلح لنفسه إني والله لأبصر</w:t>
      </w:r>
      <w:r w:rsidRPr="001B7A14">
        <w:rPr>
          <w:rStyle w:val="a7"/>
          <w:sz w:val="32"/>
          <w:szCs w:val="32"/>
          <w:rtl/>
        </w:rPr>
        <w:footnoteReference w:id="739"/>
      </w:r>
      <w:r w:rsidRPr="00347947">
        <w:rPr>
          <w:rFonts w:hint="cs"/>
          <w:b/>
          <w:bCs/>
          <w:sz w:val="32"/>
          <w:szCs w:val="32"/>
          <w:rtl/>
        </w:rPr>
        <w:t xml:space="preserve"> من ورائي كما أبصر من بين يدي "</w:t>
      </w:r>
      <w:r>
        <w:rPr>
          <w:rFonts w:hint="cs"/>
          <w:sz w:val="32"/>
          <w:szCs w:val="32"/>
          <w:rtl/>
        </w:rPr>
        <w:t xml:space="preserve"> </w:t>
      </w:r>
      <w:r w:rsidRPr="00347947">
        <w:rPr>
          <w:rStyle w:val="a7"/>
          <w:sz w:val="32"/>
          <w:szCs w:val="32"/>
          <w:rtl/>
        </w:rPr>
        <w:footnoteReference w:id="740"/>
      </w:r>
      <w:r w:rsidRPr="00347947">
        <w:rPr>
          <w:rFonts w:hint="cs"/>
          <w:sz w:val="32"/>
          <w:szCs w:val="32"/>
          <w:rtl/>
        </w:rPr>
        <w:t xml:space="preserve"> . </w:t>
      </w:r>
    </w:p>
    <w:p w14:paraId="5362B914" w14:textId="7EA9D0C6" w:rsidR="00FD5D19" w:rsidRPr="00935423" w:rsidRDefault="00FD5D19" w:rsidP="00FD5D19">
      <w:pPr>
        <w:jc w:val="lowKashida"/>
        <w:rPr>
          <w:rFonts w:cs="Traditional Arabic"/>
          <w:b/>
          <w:bCs/>
          <w:sz w:val="32"/>
          <w:szCs w:val="32"/>
          <w:rtl/>
        </w:rPr>
      </w:pPr>
      <w:r>
        <w:rPr>
          <w:rFonts w:cs="Traditional Arabic" w:hint="cs"/>
          <w:b/>
          <w:bCs/>
          <w:sz w:val="32"/>
          <w:szCs w:val="32"/>
          <w:rtl/>
        </w:rPr>
        <w:t xml:space="preserve">   آداب هذه </w:t>
      </w:r>
      <w:proofErr w:type="gramStart"/>
      <w:r>
        <w:rPr>
          <w:rFonts w:cs="Traditional Arabic" w:hint="cs"/>
          <w:b/>
          <w:bCs/>
          <w:sz w:val="32"/>
          <w:szCs w:val="32"/>
          <w:rtl/>
        </w:rPr>
        <w:t>الصورة :</w:t>
      </w:r>
      <w:proofErr w:type="gramEnd"/>
    </w:p>
    <w:p w14:paraId="0D632197" w14:textId="50385F19" w:rsidR="00FD5D19" w:rsidRPr="002607A0" w:rsidRDefault="00FD5D19" w:rsidP="00FD5D19">
      <w:pPr>
        <w:jc w:val="lowKashida"/>
        <w:rPr>
          <w:rFonts w:cs="Traditional Arabic"/>
          <w:sz w:val="32"/>
          <w:szCs w:val="32"/>
          <w:rtl/>
        </w:rPr>
      </w:pPr>
      <w:r w:rsidRPr="00864F5B">
        <w:rPr>
          <w:rFonts w:cs="Traditional Arabic" w:hint="cs"/>
          <w:b/>
          <w:bCs/>
          <w:sz w:val="32"/>
          <w:szCs w:val="32"/>
          <w:rtl/>
        </w:rPr>
        <w:t xml:space="preserve">   قال </w:t>
      </w:r>
      <w:proofErr w:type="gramStart"/>
      <w:r w:rsidRPr="00864F5B">
        <w:rPr>
          <w:rFonts w:cs="Traditional Arabic" w:hint="cs"/>
          <w:b/>
          <w:bCs/>
          <w:sz w:val="32"/>
          <w:szCs w:val="32"/>
          <w:rtl/>
        </w:rPr>
        <w:t>الغزالي :</w:t>
      </w:r>
      <w:proofErr w:type="gramEnd"/>
      <w:r w:rsidRPr="002607A0">
        <w:rPr>
          <w:rFonts w:cs="Traditional Arabic" w:hint="cs"/>
          <w:sz w:val="32"/>
          <w:szCs w:val="32"/>
          <w:rtl/>
        </w:rPr>
        <w:t xml:space="preserve"> ولهذه الدرجة أدبان :</w:t>
      </w:r>
    </w:p>
    <w:p w14:paraId="2F0C51DB" w14:textId="60D12E0E"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أحدها :</w:t>
      </w:r>
      <w:proofErr w:type="gramEnd"/>
      <w:r w:rsidRPr="002607A0">
        <w:rPr>
          <w:rFonts w:cs="Traditional Arabic" w:hint="cs"/>
          <w:b/>
          <w:bCs/>
          <w:sz w:val="32"/>
          <w:szCs w:val="32"/>
          <w:rtl/>
        </w:rPr>
        <w:t xml:space="preserve"> </w:t>
      </w:r>
      <w:r w:rsidRPr="002607A0">
        <w:rPr>
          <w:rFonts w:cs="Traditional Arabic" w:hint="cs"/>
          <w:sz w:val="32"/>
          <w:szCs w:val="32"/>
          <w:rtl/>
        </w:rPr>
        <w:t>أن لا يقدم عليها إلاّ عند الضرورة والعجز عن اللطف .</w:t>
      </w:r>
    </w:p>
    <w:p w14:paraId="3B337188" w14:textId="397243D2" w:rsidR="008A4F1E"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الثاني :</w:t>
      </w:r>
      <w:proofErr w:type="gramEnd"/>
      <w:r w:rsidRPr="002607A0">
        <w:rPr>
          <w:rFonts w:cs="Traditional Arabic" w:hint="cs"/>
          <w:b/>
          <w:bCs/>
          <w:sz w:val="32"/>
          <w:szCs w:val="32"/>
          <w:rtl/>
        </w:rPr>
        <w:t xml:space="preserve"> </w:t>
      </w:r>
      <w:r w:rsidRPr="002607A0">
        <w:rPr>
          <w:rFonts w:cs="Traditional Arabic" w:hint="cs"/>
          <w:sz w:val="32"/>
          <w:szCs w:val="32"/>
          <w:rtl/>
        </w:rPr>
        <w:t>أن لا</w:t>
      </w:r>
      <w:r>
        <w:rPr>
          <w:rFonts w:cs="Traditional Arabic" w:hint="cs"/>
          <w:sz w:val="32"/>
          <w:szCs w:val="32"/>
          <w:rtl/>
        </w:rPr>
        <w:t xml:space="preserve"> </w:t>
      </w:r>
      <w:r w:rsidRPr="002607A0">
        <w:rPr>
          <w:rFonts w:cs="Traditional Arabic" w:hint="cs"/>
          <w:sz w:val="32"/>
          <w:szCs w:val="32"/>
          <w:rtl/>
        </w:rPr>
        <w:t xml:space="preserve">ينطق إلاّ بالصدق ، ولا يسترسل فيه ، فيطلق لسانه الطويل بما لا يحتاج إليه ، بل يقتصر على قدر الحاجة </w:t>
      </w:r>
      <w:r w:rsidRPr="002607A0">
        <w:rPr>
          <w:rStyle w:val="a7"/>
          <w:rFonts w:cs="Traditional Arabic"/>
          <w:sz w:val="32"/>
          <w:szCs w:val="32"/>
          <w:rtl/>
        </w:rPr>
        <w:footnoteReference w:id="741"/>
      </w:r>
      <w:r w:rsidRPr="002607A0">
        <w:rPr>
          <w:rFonts w:cs="Traditional Arabic" w:hint="cs"/>
          <w:sz w:val="32"/>
          <w:szCs w:val="32"/>
          <w:rtl/>
        </w:rPr>
        <w:t xml:space="preserve">. </w:t>
      </w:r>
    </w:p>
    <w:p w14:paraId="7E54CD63" w14:textId="1CE7F0C4" w:rsidR="00B85B1F" w:rsidRPr="00E7698E" w:rsidRDefault="00B85B1F" w:rsidP="00B85B1F">
      <w:pPr>
        <w:pStyle w:val="22"/>
        <w:rPr>
          <w:sz w:val="32"/>
          <w:szCs w:val="32"/>
          <w:rtl/>
        </w:rPr>
      </w:pPr>
      <w:r>
        <w:rPr>
          <w:rFonts w:hint="cs"/>
          <w:sz w:val="32"/>
          <w:szCs w:val="32"/>
          <w:rtl/>
        </w:rPr>
        <w:t xml:space="preserve">   </w:t>
      </w:r>
      <w:r w:rsidRPr="00E7698E">
        <w:rPr>
          <w:rFonts w:hint="cs"/>
          <w:sz w:val="32"/>
          <w:szCs w:val="32"/>
          <w:rtl/>
        </w:rPr>
        <w:t xml:space="preserve">قال الحافظ ابن </w:t>
      </w:r>
      <w:proofErr w:type="gramStart"/>
      <w:r w:rsidRPr="00E7698E">
        <w:rPr>
          <w:rFonts w:hint="cs"/>
          <w:sz w:val="32"/>
          <w:szCs w:val="32"/>
          <w:rtl/>
        </w:rPr>
        <w:t>حجر</w:t>
      </w:r>
      <w:r>
        <w:rPr>
          <w:rFonts w:hint="cs"/>
          <w:sz w:val="32"/>
          <w:szCs w:val="32"/>
          <w:rtl/>
        </w:rPr>
        <w:t xml:space="preserve"> </w:t>
      </w:r>
      <w:r w:rsidRPr="00E7698E">
        <w:rPr>
          <w:rFonts w:hint="cs"/>
          <w:sz w:val="32"/>
          <w:szCs w:val="32"/>
          <w:rtl/>
        </w:rPr>
        <w:t>:</w:t>
      </w:r>
      <w:proofErr w:type="gramEnd"/>
      <w:r w:rsidRPr="00E7698E">
        <w:rPr>
          <w:rFonts w:hint="cs"/>
          <w:sz w:val="32"/>
          <w:szCs w:val="32"/>
          <w:rtl/>
        </w:rPr>
        <w:t xml:space="preserve"> " وإنه ينبغي للإمام أن ينبه الناس على ما يتعلق بأحوال الصلاة ، ولا سيما إذا رأى منهم ما يخالف الأولى " </w:t>
      </w:r>
      <w:r w:rsidRPr="00E7698E">
        <w:rPr>
          <w:rStyle w:val="a7"/>
          <w:sz w:val="32"/>
          <w:szCs w:val="32"/>
          <w:rtl/>
        </w:rPr>
        <w:footnoteReference w:id="742"/>
      </w:r>
      <w:r w:rsidRPr="00E7698E">
        <w:rPr>
          <w:rFonts w:hint="cs"/>
          <w:sz w:val="32"/>
          <w:szCs w:val="32"/>
          <w:rtl/>
        </w:rPr>
        <w:t xml:space="preserve">. </w:t>
      </w:r>
    </w:p>
    <w:p w14:paraId="06AD1AA6" w14:textId="277DB726" w:rsidR="00FD5D19" w:rsidRPr="008A4F1E" w:rsidRDefault="00FD5D19" w:rsidP="00FD5D19">
      <w:pPr>
        <w:jc w:val="lowKashida"/>
        <w:rPr>
          <w:rFonts w:cs="Traditional Arabic"/>
          <w:sz w:val="20"/>
          <w:szCs w:val="20"/>
          <w:rtl/>
        </w:rPr>
      </w:pPr>
    </w:p>
    <w:p w14:paraId="39E40ED9" w14:textId="1C756F59" w:rsidR="00FD5D19" w:rsidRPr="00284B36" w:rsidRDefault="00FD5D19" w:rsidP="00FD5D19">
      <w:pPr>
        <w:jc w:val="lowKashida"/>
        <w:rPr>
          <w:rFonts w:cs="Traditional Arabic"/>
          <w:sz w:val="32"/>
          <w:szCs w:val="32"/>
          <w:rtl/>
        </w:rPr>
      </w:pPr>
      <w:r>
        <w:rPr>
          <w:rFonts w:cs="PT Bold Heading" w:hint="cs"/>
          <w:rtl/>
        </w:rPr>
        <w:t xml:space="preserve"> </w:t>
      </w:r>
      <w:r w:rsidR="008A4F1E">
        <w:rPr>
          <w:rFonts w:cs="PT Bold Heading" w:hint="cs"/>
          <w:rtl/>
        </w:rPr>
        <w:t xml:space="preserve">   </w:t>
      </w:r>
      <w:r w:rsidRPr="00D6532F">
        <w:rPr>
          <w:rFonts w:cs="PT Bold Heading" w:hint="cs"/>
          <w:rtl/>
        </w:rPr>
        <w:t xml:space="preserve">س/ ما هي الصورة الرابعة من صور الاحتساب </w:t>
      </w:r>
      <w:proofErr w:type="gramStart"/>
      <w:r w:rsidRPr="00D6532F">
        <w:rPr>
          <w:rFonts w:cs="PT Bold Heading" w:hint="cs"/>
          <w:rtl/>
        </w:rPr>
        <w:t>باللسان ؟</w:t>
      </w:r>
      <w:proofErr w:type="gramEnd"/>
      <w:r w:rsidRPr="00D6532F">
        <w:rPr>
          <w:rFonts w:cs="PT Bold Heading" w:hint="cs"/>
          <w:rtl/>
        </w:rPr>
        <w:t xml:space="preserve"> مع التمثيل لها من هدي النبي </w:t>
      </w:r>
      <w:r w:rsidRPr="00D6532F">
        <w:rPr>
          <w:rFonts w:cs="PT Bold Heading" w:hint="cs"/>
        </w:rPr>
        <w:sym w:font="AGA Arabesque" w:char="F072"/>
      </w:r>
      <w:r w:rsidRPr="00D6532F">
        <w:rPr>
          <w:rFonts w:cs="PT Bold Heading" w:hint="cs"/>
          <w:rtl/>
        </w:rPr>
        <w:t xml:space="preserve"> ؟</w:t>
      </w:r>
    </w:p>
    <w:p w14:paraId="7D1A6BAD" w14:textId="603D63D9" w:rsidR="00FD5D19" w:rsidRPr="00D6532F" w:rsidRDefault="00FD5D19" w:rsidP="00FD5D19">
      <w:pPr>
        <w:jc w:val="lowKashida"/>
        <w:rPr>
          <w:rFonts w:cs="Traditional Arabic"/>
          <w:b/>
          <w:bCs/>
          <w:sz w:val="32"/>
          <w:szCs w:val="32"/>
        </w:rPr>
      </w:pPr>
      <w:r>
        <w:rPr>
          <w:rFonts w:cs="PT Bold Heading" w:hint="cs"/>
          <w:rtl/>
        </w:rPr>
        <w:t xml:space="preserve">    </w:t>
      </w:r>
      <w:r w:rsidRPr="00D6532F">
        <w:rPr>
          <w:rFonts w:cs="PT Bold Heading" w:hint="cs"/>
          <w:rtl/>
        </w:rPr>
        <w:t xml:space="preserve">جـ/ </w:t>
      </w:r>
      <w:r w:rsidRPr="00D6532F">
        <w:rPr>
          <w:rFonts w:cs="Traditional Arabic" w:hint="cs"/>
          <w:b/>
          <w:bCs/>
          <w:sz w:val="32"/>
          <w:szCs w:val="32"/>
          <w:rtl/>
        </w:rPr>
        <w:t xml:space="preserve">الصورة </w:t>
      </w:r>
      <w:proofErr w:type="gramStart"/>
      <w:r w:rsidRPr="00D6532F">
        <w:rPr>
          <w:rFonts w:cs="Traditional Arabic" w:hint="cs"/>
          <w:b/>
          <w:bCs/>
          <w:sz w:val="32"/>
          <w:szCs w:val="32"/>
          <w:rtl/>
        </w:rPr>
        <w:t>الرابعة :</w:t>
      </w:r>
      <w:proofErr w:type="gramEnd"/>
      <w:r w:rsidRPr="00D6532F">
        <w:rPr>
          <w:rFonts w:cs="Traditional Arabic" w:hint="cs"/>
          <w:b/>
          <w:bCs/>
          <w:sz w:val="32"/>
          <w:szCs w:val="32"/>
          <w:rtl/>
        </w:rPr>
        <w:t xml:space="preserve"> التهديد </w:t>
      </w:r>
      <w:r>
        <w:rPr>
          <w:rFonts w:cs="Traditional Arabic" w:hint="cs"/>
          <w:b/>
          <w:bCs/>
          <w:sz w:val="32"/>
          <w:szCs w:val="32"/>
          <w:rtl/>
        </w:rPr>
        <w:t xml:space="preserve">والتخويف </w:t>
      </w:r>
      <w:r w:rsidRPr="00D6532F">
        <w:rPr>
          <w:rFonts w:cs="Traditional Arabic" w:hint="cs"/>
          <w:b/>
          <w:bCs/>
          <w:sz w:val="32"/>
          <w:szCs w:val="32"/>
          <w:rtl/>
        </w:rPr>
        <w:t>:</w:t>
      </w:r>
    </w:p>
    <w:p w14:paraId="79A1CBAC" w14:textId="7AD3201F" w:rsidR="00FD5D19"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وهذه </w:t>
      </w:r>
      <w:r>
        <w:rPr>
          <w:rFonts w:cs="Traditional Arabic" w:hint="cs"/>
          <w:sz w:val="32"/>
          <w:szCs w:val="32"/>
          <w:rtl/>
        </w:rPr>
        <w:t>الصورة</w:t>
      </w:r>
      <w:r w:rsidRPr="002607A0">
        <w:rPr>
          <w:rFonts w:cs="Traditional Arabic" w:hint="cs"/>
          <w:sz w:val="32"/>
          <w:szCs w:val="32"/>
          <w:rtl/>
        </w:rPr>
        <w:t xml:space="preserve"> هي آخر المحاولات لنهي الم</w:t>
      </w:r>
      <w:r>
        <w:rPr>
          <w:rFonts w:cs="Traditional Arabic" w:hint="cs"/>
          <w:sz w:val="32"/>
          <w:szCs w:val="32"/>
          <w:rtl/>
        </w:rPr>
        <w:t>ُ</w:t>
      </w:r>
      <w:r w:rsidRPr="002607A0">
        <w:rPr>
          <w:rFonts w:cs="Traditional Arabic" w:hint="cs"/>
          <w:sz w:val="32"/>
          <w:szCs w:val="32"/>
          <w:rtl/>
        </w:rPr>
        <w:t>ح</w:t>
      </w:r>
      <w:r>
        <w:rPr>
          <w:rFonts w:cs="Traditional Arabic" w:hint="cs"/>
          <w:sz w:val="32"/>
          <w:szCs w:val="32"/>
          <w:rtl/>
        </w:rPr>
        <w:t>ْ</w:t>
      </w:r>
      <w:r w:rsidRPr="002607A0">
        <w:rPr>
          <w:rFonts w:cs="Traditional Arabic" w:hint="cs"/>
          <w:sz w:val="32"/>
          <w:szCs w:val="32"/>
          <w:rtl/>
        </w:rPr>
        <w:t>ت</w:t>
      </w:r>
      <w:r>
        <w:rPr>
          <w:rFonts w:cs="Traditional Arabic" w:hint="cs"/>
          <w:sz w:val="32"/>
          <w:szCs w:val="32"/>
          <w:rtl/>
        </w:rPr>
        <w:t>َ</w:t>
      </w:r>
      <w:r w:rsidRPr="002607A0">
        <w:rPr>
          <w:rFonts w:cs="Traditional Arabic" w:hint="cs"/>
          <w:sz w:val="32"/>
          <w:szCs w:val="32"/>
          <w:rtl/>
        </w:rPr>
        <w:t>س</w:t>
      </w:r>
      <w:r>
        <w:rPr>
          <w:rFonts w:cs="Traditional Arabic" w:hint="cs"/>
          <w:sz w:val="32"/>
          <w:szCs w:val="32"/>
          <w:rtl/>
        </w:rPr>
        <w:t>َ</w:t>
      </w:r>
      <w:r w:rsidRPr="002607A0">
        <w:rPr>
          <w:rFonts w:cs="Traditional Arabic" w:hint="cs"/>
          <w:sz w:val="32"/>
          <w:szCs w:val="32"/>
          <w:rtl/>
        </w:rPr>
        <w:t xml:space="preserve">ب عليه باللسان </w:t>
      </w:r>
      <w:r>
        <w:rPr>
          <w:rFonts w:cs="Traditional Arabic" w:hint="cs"/>
          <w:sz w:val="32"/>
          <w:szCs w:val="32"/>
          <w:rtl/>
        </w:rPr>
        <w:t xml:space="preserve">في حالة عدم جدوى الصور </w:t>
      </w:r>
      <w:proofErr w:type="gramStart"/>
      <w:r>
        <w:rPr>
          <w:rFonts w:cs="Traditional Arabic" w:hint="cs"/>
          <w:sz w:val="32"/>
          <w:szCs w:val="32"/>
          <w:rtl/>
        </w:rPr>
        <w:t xml:space="preserve">السابقة </w:t>
      </w:r>
      <w:r w:rsidRPr="002607A0">
        <w:rPr>
          <w:rFonts w:cs="Traditional Arabic" w:hint="cs"/>
          <w:sz w:val="32"/>
          <w:szCs w:val="32"/>
          <w:rtl/>
        </w:rPr>
        <w:t>،</w:t>
      </w:r>
      <w:proofErr w:type="gramEnd"/>
      <w:r w:rsidRPr="002607A0">
        <w:rPr>
          <w:rFonts w:cs="Traditional Arabic" w:hint="cs"/>
          <w:sz w:val="32"/>
          <w:szCs w:val="32"/>
          <w:rtl/>
        </w:rPr>
        <w:t xml:space="preserve"> ويعقبها بعد ذلك إيقاع الفعل ، فيسلكها المحتسب إذا لم يفد مع فاعل المنكر الغلظة في القول ، فيُهدده ويُخوّفه بالإب</w:t>
      </w:r>
      <w:r>
        <w:rPr>
          <w:rFonts w:cs="Traditional Arabic" w:hint="cs"/>
          <w:sz w:val="32"/>
          <w:szCs w:val="32"/>
          <w:rtl/>
        </w:rPr>
        <w:t xml:space="preserve">لاغ عنه ، أو إحالته للقضاء .. </w:t>
      </w:r>
      <w:proofErr w:type="gramStart"/>
      <w:r w:rsidRPr="002607A0">
        <w:rPr>
          <w:rFonts w:cs="Traditional Arabic" w:hint="cs"/>
          <w:sz w:val="32"/>
          <w:szCs w:val="32"/>
          <w:rtl/>
        </w:rPr>
        <w:t xml:space="preserve">وهكذا </w:t>
      </w:r>
      <w:r>
        <w:rPr>
          <w:rFonts w:cs="Traditional Arabic" w:hint="cs"/>
          <w:sz w:val="32"/>
          <w:szCs w:val="32"/>
          <w:rtl/>
        </w:rPr>
        <w:t>؛</w:t>
      </w:r>
      <w:proofErr w:type="gramEnd"/>
      <w:r>
        <w:rPr>
          <w:rFonts w:cs="Traditional Arabic" w:hint="cs"/>
          <w:sz w:val="32"/>
          <w:szCs w:val="32"/>
          <w:rtl/>
        </w:rPr>
        <w:t xml:space="preserve"> و</w:t>
      </w:r>
      <w:r w:rsidRPr="002607A0">
        <w:rPr>
          <w:rFonts w:cs="Traditional Arabic" w:hint="cs"/>
          <w:sz w:val="32"/>
          <w:szCs w:val="32"/>
          <w:rtl/>
        </w:rPr>
        <w:t xml:space="preserve">يُورد عليه بعض أساليب التخويف والتهديد ، ولكن </w:t>
      </w:r>
      <w:r w:rsidRPr="002607A0">
        <w:rPr>
          <w:rFonts w:cs="Traditional Arabic" w:hint="cs"/>
          <w:sz w:val="32"/>
          <w:szCs w:val="32"/>
          <w:rtl/>
        </w:rPr>
        <w:lastRenderedPageBreak/>
        <w:t>ينبغي أن يكون التهديد والتخويف في حدود المعقول والمقدور عليه عقلاً وشرعاً ، حتى يعرف فاعل المنكر صدق المحتسب في</w:t>
      </w:r>
      <w:r>
        <w:rPr>
          <w:rFonts w:cs="Traditional Arabic" w:hint="cs"/>
          <w:sz w:val="32"/>
          <w:szCs w:val="32"/>
          <w:rtl/>
        </w:rPr>
        <w:t xml:space="preserve"> تهديده ، وقدرته على فعله ، لأنه </w:t>
      </w:r>
      <w:r w:rsidRPr="002607A0">
        <w:rPr>
          <w:rFonts w:cs="Traditional Arabic" w:hint="cs"/>
          <w:sz w:val="32"/>
          <w:szCs w:val="32"/>
          <w:rtl/>
        </w:rPr>
        <w:t xml:space="preserve">لو هددّ فاعل المنكر بأمور غير جائزة </w:t>
      </w:r>
      <w:r>
        <w:rPr>
          <w:rFonts w:cs="Traditional Arabic" w:hint="cs"/>
          <w:sz w:val="32"/>
          <w:szCs w:val="32"/>
          <w:rtl/>
        </w:rPr>
        <w:t>ل</w:t>
      </w:r>
      <w:r w:rsidRPr="002607A0">
        <w:rPr>
          <w:rFonts w:cs="Traditional Arabic" w:hint="cs"/>
          <w:sz w:val="32"/>
          <w:szCs w:val="32"/>
          <w:rtl/>
        </w:rPr>
        <w:t xml:space="preserve">عرف </w:t>
      </w:r>
      <w:r>
        <w:rPr>
          <w:rFonts w:cs="Traditional Arabic" w:hint="cs"/>
          <w:sz w:val="32"/>
          <w:szCs w:val="32"/>
          <w:rtl/>
        </w:rPr>
        <w:t xml:space="preserve">المُحْتَسَب عليه </w:t>
      </w:r>
      <w:r w:rsidRPr="002607A0">
        <w:rPr>
          <w:rFonts w:cs="Traditional Arabic" w:hint="cs"/>
          <w:sz w:val="32"/>
          <w:szCs w:val="32"/>
          <w:rtl/>
        </w:rPr>
        <w:t xml:space="preserve">عدم </w:t>
      </w:r>
      <w:r>
        <w:rPr>
          <w:rFonts w:cs="Traditional Arabic" w:hint="cs"/>
          <w:sz w:val="32"/>
          <w:szCs w:val="32"/>
          <w:rtl/>
        </w:rPr>
        <w:t>ال</w:t>
      </w:r>
      <w:r w:rsidRPr="002607A0">
        <w:rPr>
          <w:rFonts w:cs="Traditional Arabic" w:hint="cs"/>
          <w:sz w:val="32"/>
          <w:szCs w:val="32"/>
          <w:rtl/>
        </w:rPr>
        <w:t>جديّة</w:t>
      </w:r>
      <w:r>
        <w:rPr>
          <w:rFonts w:cs="Traditional Arabic" w:hint="cs"/>
          <w:sz w:val="32"/>
          <w:szCs w:val="32"/>
          <w:rtl/>
        </w:rPr>
        <w:t xml:space="preserve"> في ذلك </w:t>
      </w:r>
      <w:r w:rsidRPr="002607A0">
        <w:rPr>
          <w:rFonts w:cs="Traditional Arabic" w:hint="cs"/>
          <w:sz w:val="32"/>
          <w:szCs w:val="32"/>
          <w:rtl/>
        </w:rPr>
        <w:t>.</w:t>
      </w:r>
    </w:p>
    <w:p w14:paraId="4F0F8131" w14:textId="503B47BF" w:rsidR="00FD5D19" w:rsidRDefault="00864F5B" w:rsidP="00FD5D19">
      <w:pPr>
        <w:jc w:val="lowKashida"/>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أمثلة من الهدي النبوي لهذه </w:t>
      </w:r>
      <w:proofErr w:type="gramStart"/>
      <w:r w:rsidR="00FD5D19">
        <w:rPr>
          <w:rFonts w:cs="Traditional Arabic" w:hint="cs"/>
          <w:b/>
          <w:bCs/>
          <w:sz w:val="32"/>
          <w:szCs w:val="32"/>
          <w:rtl/>
        </w:rPr>
        <w:t>الصورة :</w:t>
      </w:r>
      <w:proofErr w:type="gramEnd"/>
    </w:p>
    <w:p w14:paraId="62DE02B1" w14:textId="77777777" w:rsidR="00B52EB4" w:rsidRDefault="00FD5D19" w:rsidP="00B52EB4">
      <w:pPr>
        <w:pStyle w:val="22"/>
        <w:rPr>
          <w:sz w:val="32"/>
          <w:szCs w:val="32"/>
          <w:rtl/>
        </w:rPr>
      </w:pPr>
      <w:r>
        <w:rPr>
          <w:rFonts w:hint="cs"/>
          <w:sz w:val="32"/>
          <w:szCs w:val="32"/>
          <w:rtl/>
        </w:rPr>
        <w:t xml:space="preserve">   </w:t>
      </w:r>
      <w:r w:rsidRPr="00864F5B">
        <w:rPr>
          <w:rFonts w:hint="cs"/>
          <w:b/>
          <w:bCs/>
          <w:sz w:val="32"/>
          <w:szCs w:val="32"/>
          <w:rtl/>
        </w:rPr>
        <w:t xml:space="preserve"> </w:t>
      </w:r>
      <w:r w:rsidR="008A4F1E" w:rsidRPr="00864F5B">
        <w:rPr>
          <w:rFonts w:hint="cs"/>
          <w:b/>
          <w:bCs/>
          <w:sz w:val="32"/>
          <w:szCs w:val="32"/>
          <w:rtl/>
        </w:rPr>
        <w:t>1</w:t>
      </w:r>
      <w:r w:rsidRPr="00864F5B">
        <w:rPr>
          <w:rFonts w:hint="cs"/>
          <w:b/>
          <w:bCs/>
          <w:sz w:val="32"/>
          <w:szCs w:val="32"/>
          <w:rtl/>
        </w:rPr>
        <w:t>/</w:t>
      </w:r>
      <w:r w:rsidR="00864F5B">
        <w:rPr>
          <w:rFonts w:hint="cs"/>
          <w:sz w:val="32"/>
          <w:szCs w:val="32"/>
          <w:rtl/>
        </w:rPr>
        <w:t xml:space="preserve"> </w:t>
      </w:r>
      <w:r w:rsidRPr="00E7698E">
        <w:rPr>
          <w:rFonts w:hint="cs"/>
          <w:sz w:val="32"/>
          <w:szCs w:val="32"/>
          <w:rtl/>
        </w:rPr>
        <w:t xml:space="preserve">عن عبد الله بن عمرو بن العاص </w:t>
      </w:r>
      <w:proofErr w:type="gramStart"/>
      <w:r w:rsidRPr="00E7698E">
        <w:rPr>
          <w:rFonts w:hint="cs"/>
          <w:sz w:val="32"/>
          <w:szCs w:val="32"/>
          <w:rtl/>
        </w:rPr>
        <w:t>قال :</w:t>
      </w:r>
      <w:proofErr w:type="gramEnd"/>
      <w:r w:rsidRPr="00E7698E">
        <w:rPr>
          <w:rFonts w:hint="cs"/>
          <w:sz w:val="32"/>
          <w:szCs w:val="32"/>
          <w:rtl/>
        </w:rPr>
        <w:t xml:space="preserve"> : تخلف عنا النبي </w:t>
      </w:r>
      <w:r w:rsidRPr="00E7698E">
        <w:rPr>
          <w:rFonts w:hint="cs"/>
          <w:sz w:val="32"/>
          <w:szCs w:val="32"/>
        </w:rPr>
        <w:sym w:font="AGA Arabesque" w:char="F072"/>
      </w:r>
      <w:r w:rsidRPr="00E7698E">
        <w:rPr>
          <w:rFonts w:hint="cs"/>
          <w:sz w:val="32"/>
          <w:szCs w:val="32"/>
          <w:rtl/>
        </w:rPr>
        <w:t xml:space="preserve"> في سفرة  سافرناها ، فأدركنا وقد أرهقتنا الصلاة ، ونحن نتوضأ فجعلنا نمسح على أرجلنا ، فنادى بأعلى صوته </w:t>
      </w:r>
      <w:r w:rsidRPr="00E7698E">
        <w:rPr>
          <w:rFonts w:hint="cs"/>
          <w:b/>
          <w:bCs/>
          <w:sz w:val="32"/>
          <w:szCs w:val="32"/>
          <w:rtl/>
        </w:rPr>
        <w:t>: " ويل للأعقاب من النار "</w:t>
      </w:r>
      <w:r w:rsidRPr="00E7698E">
        <w:rPr>
          <w:rFonts w:hint="cs"/>
          <w:sz w:val="32"/>
          <w:szCs w:val="32"/>
          <w:rtl/>
        </w:rPr>
        <w:t xml:space="preserve"> مرتين أو ثلاثا " </w:t>
      </w:r>
      <w:r w:rsidRPr="00E7698E">
        <w:rPr>
          <w:rStyle w:val="a7"/>
          <w:sz w:val="32"/>
          <w:szCs w:val="32"/>
          <w:rtl/>
        </w:rPr>
        <w:footnoteReference w:id="743"/>
      </w:r>
      <w:r w:rsidRPr="00E7698E">
        <w:rPr>
          <w:rFonts w:hint="cs"/>
          <w:sz w:val="32"/>
          <w:szCs w:val="32"/>
          <w:rtl/>
        </w:rPr>
        <w:t xml:space="preserve">. </w:t>
      </w:r>
    </w:p>
    <w:p w14:paraId="3489827E" w14:textId="071B95C4" w:rsidR="00FD5D19" w:rsidRDefault="00B52EB4" w:rsidP="00B52EB4">
      <w:pPr>
        <w:pStyle w:val="22"/>
        <w:rPr>
          <w:sz w:val="32"/>
          <w:szCs w:val="32"/>
        </w:rPr>
      </w:pPr>
      <w:r>
        <w:rPr>
          <w:rFonts w:hint="cs"/>
          <w:sz w:val="32"/>
          <w:szCs w:val="32"/>
          <w:rtl/>
        </w:rPr>
        <w:t xml:space="preserve">   </w:t>
      </w:r>
      <w:r w:rsidR="00FD5D19" w:rsidRPr="00B52EB4">
        <w:rPr>
          <w:rFonts w:hint="cs"/>
          <w:b/>
          <w:bCs/>
          <w:sz w:val="32"/>
          <w:szCs w:val="32"/>
          <w:rtl/>
        </w:rPr>
        <w:t xml:space="preserve">قال الحافظ في </w:t>
      </w:r>
      <w:proofErr w:type="gramStart"/>
      <w:r w:rsidR="00FD5D19" w:rsidRPr="00B52EB4">
        <w:rPr>
          <w:rFonts w:hint="cs"/>
          <w:b/>
          <w:bCs/>
          <w:sz w:val="32"/>
          <w:szCs w:val="32"/>
          <w:rtl/>
        </w:rPr>
        <w:t>الفتح</w:t>
      </w:r>
      <w:r w:rsidR="00FD5D19">
        <w:rPr>
          <w:rFonts w:hint="cs"/>
          <w:sz w:val="32"/>
          <w:szCs w:val="32"/>
          <w:rtl/>
        </w:rPr>
        <w:t xml:space="preserve"> :</w:t>
      </w:r>
      <w:proofErr w:type="gramEnd"/>
      <w:r w:rsidR="00FD5D19">
        <w:rPr>
          <w:rFonts w:hint="cs"/>
          <w:sz w:val="32"/>
          <w:szCs w:val="32"/>
          <w:rtl/>
        </w:rPr>
        <w:t xml:space="preserve"> " </w:t>
      </w:r>
      <w:r w:rsidR="00FD5D19" w:rsidRPr="00F750F4">
        <w:rPr>
          <w:rFonts w:hint="cs"/>
          <w:sz w:val="32"/>
          <w:szCs w:val="32"/>
          <w:rtl/>
        </w:rPr>
        <w:t>وفي الحديث تعليم الجاهل ورفع الصوت ب</w:t>
      </w:r>
      <w:r w:rsidR="00FD5D19">
        <w:rPr>
          <w:rFonts w:hint="cs"/>
          <w:sz w:val="32"/>
          <w:szCs w:val="32"/>
          <w:rtl/>
        </w:rPr>
        <w:t xml:space="preserve">الإنكار ، وتكرار المسألة لتفهم " </w:t>
      </w:r>
      <w:r w:rsidR="00FD5D19" w:rsidRPr="00F750F4">
        <w:rPr>
          <w:rStyle w:val="a7"/>
          <w:sz w:val="32"/>
          <w:szCs w:val="32"/>
          <w:rtl/>
        </w:rPr>
        <w:footnoteReference w:id="744"/>
      </w:r>
      <w:r w:rsidR="00FD5D19">
        <w:rPr>
          <w:rFonts w:hint="cs"/>
          <w:sz w:val="32"/>
          <w:szCs w:val="32"/>
          <w:rtl/>
        </w:rPr>
        <w:t xml:space="preserve">. </w:t>
      </w:r>
    </w:p>
    <w:p w14:paraId="1A5FF5C4" w14:textId="3F98EC82" w:rsidR="00FD5D19" w:rsidRDefault="00FD5D19" w:rsidP="00FD5D19">
      <w:pPr>
        <w:pStyle w:val="22"/>
        <w:rPr>
          <w:sz w:val="32"/>
          <w:szCs w:val="32"/>
          <w:rtl/>
        </w:rPr>
      </w:pPr>
      <w:r>
        <w:rPr>
          <w:rFonts w:hint="cs"/>
          <w:sz w:val="32"/>
          <w:szCs w:val="32"/>
          <w:rtl/>
        </w:rPr>
        <w:t xml:space="preserve">   </w:t>
      </w:r>
      <w:r w:rsidRPr="00B52EB4">
        <w:rPr>
          <w:rFonts w:hint="cs"/>
          <w:b/>
          <w:bCs/>
          <w:sz w:val="32"/>
          <w:szCs w:val="32"/>
          <w:rtl/>
        </w:rPr>
        <w:t xml:space="preserve"> </w:t>
      </w:r>
      <w:r w:rsidR="008A4F1E" w:rsidRPr="00B52EB4">
        <w:rPr>
          <w:rFonts w:hint="cs"/>
          <w:b/>
          <w:bCs/>
          <w:sz w:val="32"/>
          <w:szCs w:val="32"/>
          <w:rtl/>
        </w:rPr>
        <w:t>2</w:t>
      </w:r>
      <w:r w:rsidRPr="00B52EB4">
        <w:rPr>
          <w:rFonts w:hint="cs"/>
          <w:b/>
          <w:bCs/>
          <w:sz w:val="32"/>
          <w:szCs w:val="32"/>
          <w:rtl/>
        </w:rPr>
        <w:t>/</w:t>
      </w:r>
      <w:r>
        <w:rPr>
          <w:rFonts w:hint="cs"/>
          <w:sz w:val="32"/>
          <w:szCs w:val="32"/>
          <w:rtl/>
        </w:rPr>
        <w:t xml:space="preserve"> </w:t>
      </w:r>
      <w:r w:rsidRPr="00E7698E">
        <w:rPr>
          <w:rFonts w:hint="cs"/>
          <w:sz w:val="32"/>
          <w:szCs w:val="32"/>
          <w:rtl/>
        </w:rPr>
        <w:t xml:space="preserve">عن عبد الله بن عمرو رضي الله عنهما قال : " إن امرأة أتت رسول الله </w:t>
      </w:r>
      <w:r w:rsidRPr="00E7698E">
        <w:rPr>
          <w:rFonts w:ascii="Arial" w:hAnsi="Arial" w:hint="cs"/>
          <w:sz w:val="32"/>
          <w:szCs w:val="32"/>
          <w:lang w:eastAsia="ko-KR"/>
        </w:rPr>
        <w:sym w:font="AGA Arabesque" w:char="F072"/>
      </w:r>
      <w:r w:rsidRPr="00E7698E">
        <w:rPr>
          <w:rFonts w:hint="cs"/>
          <w:sz w:val="32"/>
          <w:szCs w:val="32"/>
          <w:rtl/>
        </w:rPr>
        <w:t xml:space="preserve"> ومعها ابنة لها ، وفي يد ابنتها مسكتان غليظتان من ذهب فقال لها </w:t>
      </w:r>
      <w:r w:rsidRPr="00E7698E">
        <w:rPr>
          <w:rFonts w:hint="cs"/>
          <w:b/>
          <w:bCs/>
          <w:sz w:val="32"/>
          <w:szCs w:val="32"/>
          <w:rtl/>
        </w:rPr>
        <w:t>: " أتعلمين زكاة هذا ؟</w:t>
      </w:r>
      <w:r w:rsidRPr="00E7698E">
        <w:rPr>
          <w:rFonts w:hint="cs"/>
          <w:sz w:val="32"/>
          <w:szCs w:val="32"/>
          <w:rtl/>
        </w:rPr>
        <w:t xml:space="preserve"> قالت : لا ، </w:t>
      </w:r>
      <w:r w:rsidRPr="00E7698E">
        <w:rPr>
          <w:rFonts w:hint="cs"/>
          <w:b/>
          <w:bCs/>
          <w:sz w:val="32"/>
          <w:szCs w:val="32"/>
          <w:rtl/>
        </w:rPr>
        <w:t>قال : أيسرك أن يسورك الله بهما يوم القيامة بسوارين من نار</w:t>
      </w:r>
      <w:r w:rsidRPr="00E7698E">
        <w:rPr>
          <w:rFonts w:hint="cs"/>
          <w:sz w:val="32"/>
          <w:szCs w:val="32"/>
          <w:rtl/>
        </w:rPr>
        <w:t xml:space="preserve"> ؟ قال : فجعلتهما فألقتهما إلى النبي </w:t>
      </w:r>
      <w:r w:rsidRPr="00E7698E">
        <w:rPr>
          <w:rFonts w:ascii="Arial" w:hAnsi="Arial" w:hint="cs"/>
          <w:sz w:val="32"/>
          <w:szCs w:val="32"/>
          <w:lang w:eastAsia="ko-KR"/>
        </w:rPr>
        <w:sym w:font="AGA Arabesque" w:char="F072"/>
      </w:r>
      <w:r w:rsidRPr="00E7698E">
        <w:rPr>
          <w:rFonts w:hint="cs"/>
          <w:sz w:val="32"/>
          <w:szCs w:val="32"/>
          <w:rtl/>
        </w:rPr>
        <w:t xml:space="preserve"> وقالت : هما لله عز وجل ولرسوله " </w:t>
      </w:r>
      <w:r w:rsidRPr="00E7698E">
        <w:rPr>
          <w:rStyle w:val="a7"/>
          <w:sz w:val="32"/>
          <w:szCs w:val="32"/>
          <w:rtl/>
        </w:rPr>
        <w:footnoteReference w:id="745"/>
      </w:r>
      <w:r w:rsidRPr="00E7698E">
        <w:rPr>
          <w:rFonts w:hint="cs"/>
          <w:sz w:val="32"/>
          <w:szCs w:val="32"/>
          <w:rtl/>
        </w:rPr>
        <w:t xml:space="preserve"> . </w:t>
      </w:r>
    </w:p>
    <w:p w14:paraId="6E641972" w14:textId="3B182446" w:rsidR="00FD5D19" w:rsidRPr="00E7698E" w:rsidRDefault="00FD5D19" w:rsidP="00FD5D19">
      <w:pPr>
        <w:shd w:val="clear" w:color="auto" w:fill="FFFFFF"/>
        <w:jc w:val="lowKashida"/>
        <w:rPr>
          <w:rFonts w:ascii="Arial" w:hAnsi="Arial" w:cs="Traditional Arabic"/>
          <w:sz w:val="32"/>
          <w:szCs w:val="32"/>
          <w:rtl/>
          <w:lang w:eastAsia="ko-KR"/>
        </w:rPr>
      </w:pPr>
      <w:r w:rsidRPr="00B52EB4">
        <w:rPr>
          <w:rFonts w:hint="cs"/>
          <w:b/>
          <w:bCs/>
          <w:sz w:val="32"/>
          <w:szCs w:val="32"/>
          <w:rtl/>
        </w:rPr>
        <w:t xml:space="preserve">    </w:t>
      </w:r>
      <w:r w:rsidR="008A4F1E" w:rsidRPr="00B52EB4">
        <w:rPr>
          <w:rFonts w:ascii="Traditional Arabic" w:hAnsi="Traditional Arabic" w:cs="Traditional Arabic"/>
          <w:b/>
          <w:bCs/>
          <w:sz w:val="32"/>
          <w:szCs w:val="32"/>
          <w:rtl/>
        </w:rPr>
        <w:t>3</w:t>
      </w:r>
      <w:r w:rsidRPr="00B52EB4">
        <w:rPr>
          <w:rFonts w:hint="cs"/>
          <w:b/>
          <w:bCs/>
          <w:sz w:val="32"/>
          <w:szCs w:val="32"/>
          <w:rtl/>
        </w:rPr>
        <w:t>/</w:t>
      </w:r>
      <w:r>
        <w:rPr>
          <w:rFonts w:hint="cs"/>
          <w:sz w:val="32"/>
          <w:szCs w:val="32"/>
          <w:rtl/>
        </w:rPr>
        <w:t xml:space="preserve"> </w:t>
      </w:r>
      <w:r w:rsidRPr="00E7698E">
        <w:rPr>
          <w:rFonts w:ascii="Arial" w:hAnsi="Arial" w:cs="Traditional Arabic" w:hint="cs"/>
          <w:sz w:val="32"/>
          <w:szCs w:val="32"/>
          <w:rtl/>
          <w:lang w:eastAsia="ko-KR"/>
        </w:rPr>
        <w:t xml:space="preserve">عن أَنَسَ بْنَ مَالِكٍ حَدَّثَهُمْ </w:t>
      </w:r>
      <w:proofErr w:type="gramStart"/>
      <w:r w:rsidRPr="00E7698E">
        <w:rPr>
          <w:rFonts w:ascii="Arial" w:hAnsi="Arial" w:cs="Traditional Arabic" w:hint="cs"/>
          <w:sz w:val="32"/>
          <w:szCs w:val="32"/>
          <w:rtl/>
          <w:lang w:eastAsia="ko-KR"/>
        </w:rPr>
        <w:t xml:space="preserve">قَالَ </w:t>
      </w:r>
      <w:r>
        <w:rPr>
          <w:rFonts w:ascii="Arial" w:hAnsi="Arial" w:cs="Traditional Arabic" w:hint="cs"/>
          <w:sz w:val="32"/>
          <w:szCs w:val="32"/>
          <w:rtl/>
          <w:lang w:eastAsia="ko-KR"/>
        </w:rPr>
        <w:t>:</w:t>
      </w:r>
      <w:proofErr w:type="gramEnd"/>
      <w:r>
        <w:rPr>
          <w:rFonts w:ascii="Arial" w:hAnsi="Arial" w:cs="Traditional Arabic" w:hint="cs"/>
          <w:sz w:val="32"/>
          <w:szCs w:val="32"/>
          <w:rtl/>
          <w:lang w:eastAsia="ko-KR"/>
        </w:rPr>
        <w:t xml:space="preserve"> </w:t>
      </w:r>
      <w:r w:rsidRPr="00E7698E">
        <w:rPr>
          <w:rFonts w:ascii="Arial" w:hAnsi="Arial" w:cs="Traditional Arabic" w:hint="cs"/>
          <w:sz w:val="32"/>
          <w:szCs w:val="32"/>
          <w:rtl/>
          <w:lang w:eastAsia="ko-KR"/>
        </w:rPr>
        <w:t xml:space="preserve">قَالَ : 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w:t>
      </w:r>
      <w:r w:rsidRPr="00E7698E">
        <w:rPr>
          <w:rFonts w:ascii="Arial" w:hAnsi="Arial" w:cs="Traditional Arabic" w:hint="cs"/>
          <w:b/>
          <w:bCs/>
          <w:sz w:val="32"/>
          <w:szCs w:val="32"/>
          <w:rtl/>
          <w:lang w:eastAsia="ko-KR"/>
        </w:rPr>
        <w:t>: " مَا بَالُ أَقْوَامٍ يَرْفَعُونَ أَبْصَارَهُمْ إِلَى السَّمَاءِ فِي صَلاتِهِمْ "</w:t>
      </w:r>
      <w:r w:rsidRPr="00E7698E">
        <w:rPr>
          <w:rFonts w:ascii="Arial" w:hAnsi="Arial" w:cs="Traditional Arabic" w:hint="cs"/>
          <w:sz w:val="32"/>
          <w:szCs w:val="32"/>
          <w:rtl/>
          <w:lang w:eastAsia="ko-KR"/>
        </w:rPr>
        <w:t xml:space="preserve"> فَاشْتَدَّ قَوْلُهُ فِي ذَلِكَ حَتَّى قَالَ </w:t>
      </w:r>
      <w:r w:rsidRPr="00E7698E">
        <w:rPr>
          <w:rFonts w:ascii="Arial" w:hAnsi="Arial" w:cs="Traditional Arabic" w:hint="cs"/>
          <w:b/>
          <w:bCs/>
          <w:sz w:val="32"/>
          <w:szCs w:val="32"/>
          <w:rtl/>
          <w:lang w:eastAsia="ko-KR"/>
        </w:rPr>
        <w:t>: " لَيَنْتَهُنَّ عَنْ ذَلِكَ أَوْ لَتُخْطَفَنَّ أَبْصَارُهُمْ "</w:t>
      </w:r>
      <w:r w:rsidRPr="00E7698E">
        <w:rPr>
          <w:rFonts w:ascii="Arial" w:hAnsi="Arial" w:cs="Traditional Arabic" w:hint="cs"/>
          <w:sz w:val="32"/>
          <w:szCs w:val="32"/>
          <w:rtl/>
          <w:lang w:eastAsia="ko-KR"/>
        </w:rPr>
        <w:t xml:space="preserve"> </w:t>
      </w:r>
      <w:r w:rsidRPr="00E7698E">
        <w:rPr>
          <w:rStyle w:val="a7"/>
          <w:rFonts w:ascii="Arial" w:hAnsi="Arial" w:cs="Traditional Arabic"/>
          <w:sz w:val="32"/>
          <w:szCs w:val="32"/>
          <w:rtl/>
          <w:lang w:eastAsia="ko-KR"/>
        </w:rPr>
        <w:footnoteReference w:id="746"/>
      </w:r>
      <w:r w:rsidRPr="00E7698E">
        <w:rPr>
          <w:rFonts w:ascii="Arial" w:hAnsi="Arial" w:cs="Traditional Arabic" w:hint="cs"/>
          <w:sz w:val="32"/>
          <w:szCs w:val="32"/>
          <w:rtl/>
          <w:lang w:eastAsia="ko-KR"/>
        </w:rPr>
        <w:t xml:space="preserve">. </w:t>
      </w:r>
    </w:p>
    <w:p w14:paraId="113121EE" w14:textId="295A063B" w:rsidR="00FD5D19" w:rsidRDefault="00FD5D19" w:rsidP="00FD5D19">
      <w:pPr>
        <w:shd w:val="clear" w:color="auto" w:fill="FFFFFF"/>
        <w:jc w:val="lowKashida"/>
        <w:rPr>
          <w:rFonts w:ascii="Arial" w:hAnsi="Arial" w:cs="Traditional Arabic"/>
          <w:sz w:val="32"/>
          <w:szCs w:val="32"/>
          <w:rtl/>
          <w:lang w:eastAsia="ko-KR"/>
        </w:rPr>
      </w:pPr>
      <w:r>
        <w:rPr>
          <w:rFonts w:hint="cs"/>
          <w:sz w:val="32"/>
          <w:szCs w:val="32"/>
          <w:rtl/>
        </w:rPr>
        <w:t xml:space="preserve">    </w:t>
      </w:r>
      <w:r w:rsidR="008A4F1E" w:rsidRPr="00B52EB4">
        <w:rPr>
          <w:rFonts w:ascii="Traditional Arabic" w:hAnsi="Traditional Arabic" w:cs="Traditional Arabic"/>
          <w:b/>
          <w:bCs/>
          <w:sz w:val="32"/>
          <w:szCs w:val="32"/>
          <w:rtl/>
        </w:rPr>
        <w:t>4</w:t>
      </w:r>
      <w:r w:rsidRPr="00B52EB4">
        <w:rPr>
          <w:rFonts w:hint="cs"/>
          <w:b/>
          <w:bCs/>
          <w:sz w:val="32"/>
          <w:szCs w:val="32"/>
          <w:rtl/>
        </w:rPr>
        <w:t xml:space="preserve">/ </w:t>
      </w:r>
      <w:r w:rsidRPr="00E7698E">
        <w:rPr>
          <w:rFonts w:ascii="Arial" w:hAnsi="Arial" w:cs="Traditional Arabic" w:hint="cs"/>
          <w:sz w:val="32"/>
          <w:szCs w:val="32"/>
          <w:rtl/>
          <w:lang w:eastAsia="ko-KR"/>
        </w:rPr>
        <w:t>روى مسلم عن أَبُي مَسْعُودٍ الْبَدْرِ</w:t>
      </w:r>
      <w:r>
        <w:rPr>
          <w:rFonts w:ascii="Arial" w:hAnsi="Arial" w:cs="Traditional Arabic" w:hint="cs"/>
          <w:sz w:val="32"/>
          <w:szCs w:val="32"/>
          <w:rtl/>
          <w:lang w:eastAsia="ko-KR"/>
        </w:rPr>
        <w:t>يِّ قال : كُنْتُ أَضْرِبُ غُلام</w:t>
      </w:r>
      <w:r w:rsidRPr="00E7698E">
        <w:rPr>
          <w:rFonts w:ascii="Arial" w:hAnsi="Arial" w:cs="Traditional Arabic" w:hint="cs"/>
          <w:sz w:val="32"/>
          <w:szCs w:val="32"/>
          <w:rtl/>
          <w:lang w:eastAsia="ko-KR"/>
        </w:rPr>
        <w:t>ا</w:t>
      </w:r>
      <w:r>
        <w:rPr>
          <w:rFonts w:ascii="Arial" w:hAnsi="Arial" w:cs="Traditional Arabic" w:hint="cs"/>
          <w:sz w:val="32"/>
          <w:szCs w:val="32"/>
          <w:rtl/>
          <w:lang w:eastAsia="ko-KR"/>
        </w:rPr>
        <w:t>ً</w:t>
      </w:r>
      <w:r w:rsidRPr="00E7698E">
        <w:rPr>
          <w:rFonts w:ascii="Arial" w:hAnsi="Arial" w:cs="Traditional Arabic" w:hint="cs"/>
          <w:sz w:val="32"/>
          <w:szCs w:val="32"/>
          <w:rtl/>
          <w:lang w:eastAsia="ko-KR"/>
        </w:rPr>
        <w:t xml:space="preserve"> لِي بِالسَّوْطِ فَسَمِعْتُ صَوْتًا مِنْ خَلْفِي : </w:t>
      </w:r>
      <w:r w:rsidRPr="00E7698E">
        <w:rPr>
          <w:rFonts w:ascii="Arial" w:hAnsi="Arial" w:cs="Traditional Arabic" w:hint="cs"/>
          <w:b/>
          <w:bCs/>
          <w:sz w:val="32"/>
          <w:szCs w:val="32"/>
          <w:rtl/>
          <w:lang w:eastAsia="ko-KR"/>
        </w:rPr>
        <w:t>" اعْلَمْ أَبَا مَسْعُودٍ "</w:t>
      </w:r>
      <w:r w:rsidRPr="00E7698E">
        <w:rPr>
          <w:rFonts w:ascii="Arial" w:hAnsi="Arial" w:cs="Traditional Arabic" w:hint="cs"/>
          <w:sz w:val="32"/>
          <w:szCs w:val="32"/>
          <w:rtl/>
          <w:lang w:eastAsia="ko-KR"/>
        </w:rPr>
        <w:t xml:space="preserve"> فَلَمْ أَفْهَمِ الصَّوْتَ مِنَ الْغَضَبِ قَالَ : فَلَمَّا دَنَا مِنِّي إِذَا هُوَ رَسُولُ اللَّهِ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فَإِذَا هُوَ يَقُولُ :</w:t>
      </w:r>
      <w:r w:rsidRPr="00E7698E">
        <w:rPr>
          <w:rFonts w:ascii="Arial" w:hAnsi="Arial" w:cs="Traditional Arabic" w:hint="cs"/>
          <w:b/>
          <w:bCs/>
          <w:sz w:val="32"/>
          <w:szCs w:val="32"/>
          <w:rtl/>
          <w:lang w:eastAsia="ko-KR"/>
        </w:rPr>
        <w:t xml:space="preserve"> " اعْلَمْ أَبَا مَسْعُودٍ اعْلَمْ أَبَا مَسْعُودٍ " </w:t>
      </w:r>
      <w:r w:rsidRPr="00E7698E">
        <w:rPr>
          <w:rFonts w:ascii="Arial" w:hAnsi="Arial" w:cs="Traditional Arabic" w:hint="cs"/>
          <w:sz w:val="32"/>
          <w:szCs w:val="32"/>
          <w:rtl/>
          <w:lang w:eastAsia="ko-KR"/>
        </w:rPr>
        <w:t>قَالَ : فَأَلْقَيْتُ السَّوْطَ مِنْ يَدِي وفي رواية فَسَقَطَ مِنْ يَدِي السَّوْطُ مِنْ هَيْبَتِهِ فَقَالَ</w:t>
      </w:r>
      <w:r w:rsidRPr="00E7698E">
        <w:rPr>
          <w:rFonts w:ascii="Arial" w:hAnsi="Arial" w:cs="Traditional Arabic" w:hint="cs"/>
          <w:b/>
          <w:bCs/>
          <w:sz w:val="32"/>
          <w:szCs w:val="32"/>
          <w:rtl/>
          <w:lang w:eastAsia="ko-KR"/>
        </w:rPr>
        <w:t xml:space="preserve"> : " اعْلَمْ أَبَا مَسْعُودٍ أَنَّ اللَّهَ أَقْدَرُ عَلَيْكَ مِنْكَ عَلَى هَذَا الْغُلامِ " </w:t>
      </w:r>
      <w:r w:rsidRPr="00E7698E">
        <w:rPr>
          <w:rFonts w:ascii="Arial" w:hAnsi="Arial" w:cs="Traditional Arabic" w:hint="cs"/>
          <w:sz w:val="32"/>
          <w:szCs w:val="32"/>
          <w:rtl/>
          <w:lang w:eastAsia="ko-KR"/>
        </w:rPr>
        <w:t xml:space="preserve">قَالَ فَقُلْتُ : لا أَضْرِبُ مَمْلُوكًا بَعْدَهُ أَبَدًا وفي رواية فَقُلْتُ : يَا رَسُولَ اللَّهِ هُوَ حُرٌّ لِوَجْهِ اللَّهِ فَقَالَ </w:t>
      </w:r>
      <w:r w:rsidRPr="00E7698E">
        <w:rPr>
          <w:rFonts w:ascii="Arial" w:hAnsi="Arial" w:cs="Traditional Arabic" w:hint="cs"/>
          <w:b/>
          <w:bCs/>
          <w:sz w:val="32"/>
          <w:szCs w:val="32"/>
          <w:rtl/>
          <w:lang w:eastAsia="ko-KR"/>
        </w:rPr>
        <w:t xml:space="preserve">: " أَمَا لَوْ لَمْ تَفْعَلْ لَلَفَحَتْكَ النَّارُ أَوْ لَمَسَّتْكَ النَّارُ " </w:t>
      </w:r>
      <w:r w:rsidRPr="00E7698E">
        <w:rPr>
          <w:rFonts w:ascii="Arial" w:hAnsi="Arial" w:cs="Traditional Arabic" w:hint="cs"/>
          <w:sz w:val="32"/>
          <w:szCs w:val="32"/>
          <w:rtl/>
          <w:lang w:eastAsia="ko-KR"/>
        </w:rPr>
        <w:t xml:space="preserve">وفي رواية لمسلم أيضاً فَقَالَ رَسُولُ اللَّهِ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w:t>
      </w:r>
      <w:r w:rsidRPr="00E7698E">
        <w:rPr>
          <w:rFonts w:ascii="Arial" w:hAnsi="Arial" w:cs="Traditional Arabic" w:hint="cs"/>
          <w:b/>
          <w:bCs/>
          <w:sz w:val="32"/>
          <w:szCs w:val="32"/>
          <w:rtl/>
          <w:lang w:eastAsia="ko-KR"/>
        </w:rPr>
        <w:t xml:space="preserve">: " وَاللَّهِ لَلَّهُ أَقْدَرُ عَلَيْكَ مِنْكَ عَلَيْهِ " </w:t>
      </w:r>
      <w:r w:rsidRPr="00E7698E">
        <w:rPr>
          <w:rFonts w:ascii="Arial" w:hAnsi="Arial" w:cs="Traditional Arabic" w:hint="cs"/>
          <w:sz w:val="32"/>
          <w:szCs w:val="32"/>
          <w:rtl/>
          <w:lang w:eastAsia="ko-KR"/>
        </w:rPr>
        <w:t xml:space="preserve">قَالَ " فَأَعْتَقَهُ " </w:t>
      </w:r>
      <w:r w:rsidRPr="00E7698E">
        <w:rPr>
          <w:rStyle w:val="a7"/>
          <w:rFonts w:ascii="Arial" w:hAnsi="Arial" w:cs="Traditional Arabic"/>
          <w:sz w:val="32"/>
          <w:szCs w:val="32"/>
          <w:rtl/>
          <w:lang w:eastAsia="ko-KR"/>
        </w:rPr>
        <w:footnoteReference w:id="747"/>
      </w:r>
      <w:r w:rsidRPr="00E7698E">
        <w:rPr>
          <w:rFonts w:ascii="Arial" w:hAnsi="Arial" w:cs="Traditional Arabic" w:hint="cs"/>
          <w:sz w:val="32"/>
          <w:szCs w:val="32"/>
          <w:rtl/>
          <w:lang w:eastAsia="ko-KR"/>
        </w:rPr>
        <w:t xml:space="preserve">. </w:t>
      </w:r>
    </w:p>
    <w:p w14:paraId="24EF5026" w14:textId="7C2ABD21" w:rsidR="00FD5D19" w:rsidRPr="00236852" w:rsidRDefault="00FD5D19" w:rsidP="00FD5D19">
      <w:pPr>
        <w:pStyle w:val="22"/>
        <w:rPr>
          <w:sz w:val="32"/>
          <w:szCs w:val="32"/>
          <w:rtl/>
        </w:rPr>
      </w:pPr>
      <w:r>
        <w:rPr>
          <w:rFonts w:hint="cs"/>
          <w:sz w:val="32"/>
          <w:szCs w:val="32"/>
          <w:rtl/>
        </w:rPr>
        <w:lastRenderedPageBreak/>
        <w:t xml:space="preserve">    </w:t>
      </w:r>
      <w:r w:rsidR="008A4F1E" w:rsidRPr="00F344BD">
        <w:rPr>
          <w:rFonts w:hint="cs"/>
          <w:b/>
          <w:bCs/>
          <w:sz w:val="32"/>
          <w:szCs w:val="32"/>
          <w:rtl/>
        </w:rPr>
        <w:t>5</w:t>
      </w:r>
      <w:r w:rsidRPr="00F344BD">
        <w:rPr>
          <w:rFonts w:hint="cs"/>
          <w:b/>
          <w:bCs/>
          <w:sz w:val="32"/>
          <w:szCs w:val="32"/>
          <w:rtl/>
        </w:rPr>
        <w:t>/</w:t>
      </w:r>
      <w:r>
        <w:rPr>
          <w:rFonts w:hint="cs"/>
          <w:sz w:val="32"/>
          <w:szCs w:val="32"/>
          <w:rtl/>
        </w:rPr>
        <w:t xml:space="preserve"> </w:t>
      </w:r>
      <w:r w:rsidRPr="00236852">
        <w:rPr>
          <w:rFonts w:hint="cs"/>
          <w:sz w:val="32"/>
          <w:szCs w:val="32"/>
          <w:rtl/>
        </w:rPr>
        <w:t>عن النعمان بن بشير</w:t>
      </w:r>
      <w:r>
        <w:rPr>
          <w:rFonts w:hint="cs"/>
          <w:sz w:val="32"/>
          <w:szCs w:val="32"/>
          <w:rtl/>
        </w:rPr>
        <w:t xml:space="preserve"> رضي الله عنهما </w:t>
      </w:r>
      <w:proofErr w:type="gramStart"/>
      <w:r w:rsidRPr="00236852">
        <w:rPr>
          <w:rFonts w:hint="cs"/>
          <w:sz w:val="32"/>
          <w:szCs w:val="32"/>
          <w:rtl/>
        </w:rPr>
        <w:t>قال :</w:t>
      </w:r>
      <w:proofErr w:type="gramEnd"/>
      <w:r w:rsidRPr="00236852">
        <w:rPr>
          <w:rFonts w:hint="cs"/>
          <w:sz w:val="32"/>
          <w:szCs w:val="32"/>
          <w:rtl/>
        </w:rPr>
        <w:t xml:space="preserve"> </w:t>
      </w:r>
      <w:r>
        <w:rPr>
          <w:rFonts w:hint="cs"/>
          <w:sz w:val="32"/>
          <w:szCs w:val="32"/>
          <w:rtl/>
        </w:rPr>
        <w:t xml:space="preserve">" </w:t>
      </w:r>
      <w:r w:rsidRPr="00236852">
        <w:rPr>
          <w:rFonts w:hint="cs"/>
          <w:sz w:val="32"/>
          <w:szCs w:val="32"/>
          <w:rtl/>
        </w:rPr>
        <w:t xml:space="preserve">كان رسول الله </w:t>
      </w:r>
      <w:r>
        <w:rPr>
          <w:rFonts w:ascii="Arial" w:hAnsi="Arial" w:hint="cs"/>
          <w:sz w:val="32"/>
          <w:szCs w:val="32"/>
          <w:lang w:eastAsia="ko-KR"/>
        </w:rPr>
        <w:sym w:font="AGA Arabesque" w:char="F072"/>
      </w:r>
      <w:r>
        <w:rPr>
          <w:rFonts w:hint="cs"/>
          <w:sz w:val="32"/>
          <w:szCs w:val="32"/>
          <w:rtl/>
        </w:rPr>
        <w:t xml:space="preserve"> </w:t>
      </w:r>
      <w:r w:rsidRPr="00236852">
        <w:rPr>
          <w:rFonts w:hint="cs"/>
          <w:sz w:val="32"/>
          <w:szCs w:val="32"/>
          <w:rtl/>
        </w:rPr>
        <w:t xml:space="preserve">يسوي صفوفنا . حتى كأنما يسوي </w:t>
      </w:r>
      <w:proofErr w:type="gramStart"/>
      <w:r w:rsidRPr="00236852">
        <w:rPr>
          <w:rFonts w:hint="cs"/>
          <w:sz w:val="32"/>
          <w:szCs w:val="32"/>
          <w:rtl/>
        </w:rPr>
        <w:t>القداح .</w:t>
      </w:r>
      <w:proofErr w:type="gramEnd"/>
      <w:r w:rsidRPr="00236852">
        <w:rPr>
          <w:rFonts w:hint="cs"/>
          <w:sz w:val="32"/>
          <w:szCs w:val="32"/>
          <w:rtl/>
        </w:rPr>
        <w:t xml:space="preserve"> حتى رأى أنا قد </w:t>
      </w:r>
      <w:r w:rsidR="008A4F1E">
        <w:rPr>
          <w:rFonts w:hint="cs"/>
          <w:sz w:val="32"/>
          <w:szCs w:val="32"/>
          <w:rtl/>
        </w:rPr>
        <w:t>عق</w:t>
      </w:r>
      <w:r w:rsidRPr="00236852">
        <w:rPr>
          <w:rFonts w:hint="cs"/>
          <w:sz w:val="32"/>
          <w:szCs w:val="32"/>
          <w:rtl/>
        </w:rPr>
        <w:t xml:space="preserve">لنا </w:t>
      </w:r>
      <w:proofErr w:type="gramStart"/>
      <w:r w:rsidRPr="00236852">
        <w:rPr>
          <w:rFonts w:hint="cs"/>
          <w:sz w:val="32"/>
          <w:szCs w:val="32"/>
          <w:rtl/>
        </w:rPr>
        <w:t>عنه .</w:t>
      </w:r>
      <w:proofErr w:type="gramEnd"/>
      <w:r w:rsidRPr="00236852">
        <w:rPr>
          <w:rFonts w:hint="cs"/>
          <w:sz w:val="32"/>
          <w:szCs w:val="32"/>
          <w:rtl/>
        </w:rPr>
        <w:t xml:space="preserve"> ثم خرج يوما</w:t>
      </w:r>
      <w:r>
        <w:rPr>
          <w:rFonts w:hint="cs"/>
          <w:sz w:val="32"/>
          <w:szCs w:val="32"/>
          <w:rtl/>
        </w:rPr>
        <w:t>ٍ</w:t>
      </w:r>
      <w:r w:rsidRPr="00236852">
        <w:rPr>
          <w:rFonts w:hint="cs"/>
          <w:sz w:val="32"/>
          <w:szCs w:val="32"/>
          <w:rtl/>
        </w:rPr>
        <w:t xml:space="preserve"> فقام حتى كاد </w:t>
      </w:r>
      <w:proofErr w:type="gramStart"/>
      <w:r w:rsidRPr="00236852">
        <w:rPr>
          <w:rFonts w:hint="cs"/>
          <w:sz w:val="32"/>
          <w:szCs w:val="32"/>
          <w:rtl/>
        </w:rPr>
        <w:t>يكبر .</w:t>
      </w:r>
      <w:proofErr w:type="gramEnd"/>
      <w:r w:rsidRPr="00236852">
        <w:rPr>
          <w:rFonts w:hint="cs"/>
          <w:sz w:val="32"/>
          <w:szCs w:val="32"/>
          <w:rtl/>
        </w:rPr>
        <w:t xml:space="preserve"> فرأى رجلا</w:t>
      </w:r>
      <w:r>
        <w:rPr>
          <w:rFonts w:hint="cs"/>
          <w:sz w:val="32"/>
          <w:szCs w:val="32"/>
          <w:rtl/>
        </w:rPr>
        <w:t>ً</w:t>
      </w:r>
      <w:r w:rsidRPr="00236852">
        <w:rPr>
          <w:rFonts w:hint="cs"/>
          <w:sz w:val="32"/>
          <w:szCs w:val="32"/>
          <w:rtl/>
        </w:rPr>
        <w:t xml:space="preserve"> باديا</w:t>
      </w:r>
      <w:r>
        <w:rPr>
          <w:rFonts w:hint="cs"/>
          <w:sz w:val="32"/>
          <w:szCs w:val="32"/>
          <w:rtl/>
        </w:rPr>
        <w:t>ً</w:t>
      </w:r>
      <w:r w:rsidRPr="00236852">
        <w:rPr>
          <w:rFonts w:hint="cs"/>
          <w:sz w:val="32"/>
          <w:szCs w:val="32"/>
          <w:rtl/>
        </w:rPr>
        <w:t xml:space="preserve"> صدره من الصف </w:t>
      </w:r>
      <w:proofErr w:type="gramStart"/>
      <w:r w:rsidRPr="00236852">
        <w:rPr>
          <w:rFonts w:hint="cs"/>
          <w:sz w:val="32"/>
          <w:szCs w:val="32"/>
          <w:rtl/>
        </w:rPr>
        <w:t xml:space="preserve">فقال </w:t>
      </w:r>
      <w:r w:rsidRPr="00236852">
        <w:rPr>
          <w:rFonts w:hint="cs"/>
          <w:b/>
          <w:bCs/>
          <w:sz w:val="32"/>
          <w:szCs w:val="32"/>
          <w:rtl/>
        </w:rPr>
        <w:t>:</w:t>
      </w:r>
      <w:proofErr w:type="gramEnd"/>
      <w:r w:rsidRPr="00236852">
        <w:rPr>
          <w:rFonts w:hint="cs"/>
          <w:b/>
          <w:bCs/>
          <w:sz w:val="32"/>
          <w:szCs w:val="32"/>
          <w:rtl/>
        </w:rPr>
        <w:t xml:space="preserve"> " عباد الله لتسوّن صفوفكم أو ليخالفن الله بين وجوهكم "</w:t>
      </w:r>
      <w:r w:rsidR="00F344BD">
        <w:rPr>
          <w:rFonts w:hint="cs"/>
          <w:b/>
          <w:bCs/>
          <w:sz w:val="32"/>
          <w:szCs w:val="32"/>
          <w:rtl/>
        </w:rPr>
        <w:t xml:space="preserve"> </w:t>
      </w:r>
      <w:r w:rsidRPr="00236852">
        <w:rPr>
          <w:rStyle w:val="a7"/>
          <w:sz w:val="32"/>
          <w:szCs w:val="32"/>
          <w:rtl/>
        </w:rPr>
        <w:footnoteReference w:id="748"/>
      </w:r>
      <w:r w:rsidRPr="00236852">
        <w:rPr>
          <w:rFonts w:hint="cs"/>
          <w:sz w:val="32"/>
          <w:szCs w:val="32"/>
          <w:rtl/>
        </w:rPr>
        <w:t xml:space="preserve">. </w:t>
      </w:r>
    </w:p>
    <w:p w14:paraId="0BE28D7C" w14:textId="75CE7F1B" w:rsidR="00FD5D19" w:rsidRDefault="00FD5D19" w:rsidP="00FD5D19">
      <w:pPr>
        <w:pStyle w:val="22"/>
        <w:rPr>
          <w:sz w:val="32"/>
          <w:szCs w:val="32"/>
          <w:rtl/>
        </w:rPr>
      </w:pPr>
      <w:r>
        <w:rPr>
          <w:rFonts w:hint="cs"/>
          <w:sz w:val="32"/>
          <w:szCs w:val="32"/>
          <w:rtl/>
        </w:rPr>
        <w:t xml:space="preserve">   </w:t>
      </w:r>
      <w:r w:rsidRPr="00F344BD">
        <w:rPr>
          <w:rFonts w:hint="cs"/>
          <w:b/>
          <w:bCs/>
          <w:sz w:val="32"/>
          <w:szCs w:val="32"/>
          <w:rtl/>
        </w:rPr>
        <w:t xml:space="preserve"> </w:t>
      </w:r>
      <w:r w:rsidR="008A4F1E" w:rsidRPr="00F344BD">
        <w:rPr>
          <w:rFonts w:hint="cs"/>
          <w:b/>
          <w:bCs/>
          <w:sz w:val="32"/>
          <w:szCs w:val="32"/>
          <w:rtl/>
        </w:rPr>
        <w:t>6</w:t>
      </w:r>
      <w:r w:rsidRPr="00F344BD">
        <w:rPr>
          <w:rFonts w:hint="cs"/>
          <w:b/>
          <w:bCs/>
          <w:sz w:val="32"/>
          <w:szCs w:val="32"/>
          <w:rtl/>
        </w:rPr>
        <w:t>/</w:t>
      </w:r>
      <w:r>
        <w:rPr>
          <w:rFonts w:hint="cs"/>
          <w:sz w:val="32"/>
          <w:szCs w:val="32"/>
          <w:rtl/>
        </w:rPr>
        <w:t xml:space="preserve"> و</w:t>
      </w:r>
      <w:r w:rsidRPr="007E1C6A">
        <w:rPr>
          <w:rFonts w:hint="cs"/>
          <w:sz w:val="32"/>
          <w:szCs w:val="32"/>
          <w:rtl/>
        </w:rPr>
        <w:t xml:space="preserve">عنه </w:t>
      </w:r>
      <w:r w:rsidRPr="007E1C6A">
        <w:rPr>
          <w:rFonts w:hint="cs"/>
          <w:sz w:val="32"/>
          <w:szCs w:val="32"/>
        </w:rPr>
        <w:sym w:font="AGA Arabesque" w:char="F074"/>
      </w:r>
      <w:r w:rsidRPr="007E1C6A">
        <w:rPr>
          <w:rFonts w:hint="cs"/>
          <w:sz w:val="32"/>
          <w:szCs w:val="32"/>
          <w:rtl/>
        </w:rPr>
        <w:t xml:space="preserve"> </w:t>
      </w:r>
      <w:proofErr w:type="gramStart"/>
      <w:r w:rsidRPr="007E1C6A">
        <w:rPr>
          <w:rFonts w:hint="cs"/>
          <w:sz w:val="32"/>
          <w:szCs w:val="32"/>
          <w:rtl/>
        </w:rPr>
        <w:t>قال :</w:t>
      </w:r>
      <w:proofErr w:type="gramEnd"/>
      <w:r w:rsidRPr="007E1C6A">
        <w:rPr>
          <w:rFonts w:hint="cs"/>
          <w:sz w:val="32"/>
          <w:szCs w:val="32"/>
          <w:rtl/>
        </w:rPr>
        <w:t xml:space="preserve"> " أقبل رسول الله </w:t>
      </w:r>
      <w:r w:rsidRPr="007E1C6A">
        <w:rPr>
          <w:rFonts w:ascii="Arial" w:hAnsi="Arial" w:hint="cs"/>
          <w:sz w:val="32"/>
          <w:szCs w:val="32"/>
          <w:lang w:eastAsia="ko-KR"/>
        </w:rPr>
        <w:sym w:font="AGA Arabesque" w:char="F072"/>
      </w:r>
      <w:r w:rsidRPr="007E1C6A">
        <w:rPr>
          <w:rFonts w:hint="cs"/>
          <w:sz w:val="32"/>
          <w:szCs w:val="32"/>
          <w:rtl/>
        </w:rPr>
        <w:t xml:space="preserve"> على الناس بوجهه فقال </w:t>
      </w:r>
      <w:r w:rsidRPr="007E1C6A">
        <w:rPr>
          <w:rFonts w:hint="cs"/>
          <w:b/>
          <w:bCs/>
          <w:sz w:val="32"/>
          <w:szCs w:val="32"/>
          <w:rtl/>
        </w:rPr>
        <w:t>: " أقيموا صفوفكم ثلاثاً والله لتقيمون</w:t>
      </w:r>
      <w:r w:rsidR="00E2365E">
        <w:rPr>
          <w:rFonts w:hint="cs"/>
          <w:b/>
          <w:bCs/>
          <w:sz w:val="32"/>
          <w:szCs w:val="32"/>
          <w:rtl/>
        </w:rPr>
        <w:t>َّ</w:t>
      </w:r>
      <w:r w:rsidRPr="007E1C6A">
        <w:rPr>
          <w:rFonts w:hint="cs"/>
          <w:b/>
          <w:bCs/>
          <w:sz w:val="32"/>
          <w:szCs w:val="32"/>
          <w:rtl/>
        </w:rPr>
        <w:t xml:space="preserve"> صفوفكم أو ليخالفنّ الله بين قلوبكم "</w:t>
      </w:r>
      <w:r w:rsidRPr="007E1C6A">
        <w:rPr>
          <w:rFonts w:hint="cs"/>
          <w:sz w:val="32"/>
          <w:szCs w:val="32"/>
          <w:rtl/>
        </w:rPr>
        <w:t xml:space="preserve">  قال :</w:t>
      </w:r>
      <w:r w:rsidRPr="00236852">
        <w:rPr>
          <w:rFonts w:hint="cs"/>
          <w:rtl/>
        </w:rPr>
        <w:t xml:space="preserve"> </w:t>
      </w:r>
      <w:r w:rsidRPr="007E1C6A">
        <w:rPr>
          <w:rFonts w:hint="cs"/>
          <w:sz w:val="32"/>
          <w:szCs w:val="32"/>
          <w:rtl/>
        </w:rPr>
        <w:t xml:space="preserve">فرأيت الرجل يلزق منكبه بمنكب صاحبه وركبته بركبة صاحبه وكعبه بكعبه " </w:t>
      </w:r>
      <w:r w:rsidRPr="007E1C6A">
        <w:rPr>
          <w:rStyle w:val="a7"/>
          <w:sz w:val="32"/>
          <w:szCs w:val="32"/>
          <w:rtl/>
        </w:rPr>
        <w:footnoteReference w:id="749"/>
      </w:r>
      <w:r w:rsidRPr="007E1C6A">
        <w:rPr>
          <w:rFonts w:hint="cs"/>
          <w:sz w:val="32"/>
          <w:szCs w:val="32"/>
          <w:rtl/>
        </w:rPr>
        <w:t xml:space="preserve"> . </w:t>
      </w:r>
    </w:p>
    <w:p w14:paraId="130A50C7" w14:textId="77777777" w:rsidR="008A4F1E" w:rsidRPr="008A4F1E" w:rsidRDefault="008A4F1E" w:rsidP="00FD5D19">
      <w:pPr>
        <w:pStyle w:val="22"/>
        <w:rPr>
          <w:rtl/>
        </w:rPr>
      </w:pPr>
    </w:p>
    <w:p w14:paraId="0D5A930F" w14:textId="4EE75B64" w:rsidR="00FD5D19" w:rsidRDefault="008A4F1E" w:rsidP="00FD5D19">
      <w:pPr>
        <w:jc w:val="lowKashida"/>
        <w:rPr>
          <w:rFonts w:cs="PT Bold Heading"/>
          <w:rtl/>
        </w:rPr>
      </w:pPr>
      <w:r>
        <w:rPr>
          <w:rFonts w:cs="PT Bold Heading" w:hint="cs"/>
          <w:rtl/>
        </w:rPr>
        <w:t xml:space="preserve">   </w:t>
      </w:r>
      <w:r w:rsidR="00FD5D19">
        <w:rPr>
          <w:rFonts w:cs="PT Bold Heading" w:hint="cs"/>
          <w:rtl/>
        </w:rPr>
        <w:t xml:space="preserve">س/ أذكر شيء من الأساليب التي استخدمها النبي </w:t>
      </w:r>
      <w:r w:rsidR="00FD5D19">
        <w:rPr>
          <w:rFonts w:cs="PT Bold Heading" w:hint="cs"/>
        </w:rPr>
        <w:sym w:font="AGA Arabesque" w:char="F072"/>
      </w:r>
      <w:r w:rsidR="00FD5D19">
        <w:rPr>
          <w:rFonts w:cs="PT Bold Heading" w:hint="cs"/>
          <w:rtl/>
        </w:rPr>
        <w:t xml:space="preserve"> للاحتساب وهي داخلة ضمن مرتبة اللسان والتي يستفيد منها المُحْتَسِب ويوظفها حسب ما تقتضيها المصلحة </w:t>
      </w:r>
      <w:proofErr w:type="gramStart"/>
      <w:r w:rsidR="00FD5D19">
        <w:rPr>
          <w:rFonts w:cs="PT Bold Heading" w:hint="cs"/>
          <w:rtl/>
        </w:rPr>
        <w:t>الشرعية ؟</w:t>
      </w:r>
      <w:proofErr w:type="gramEnd"/>
      <w:r w:rsidR="00FD5D19">
        <w:rPr>
          <w:rFonts w:cs="PT Bold Heading" w:hint="cs"/>
          <w:rtl/>
        </w:rPr>
        <w:t xml:space="preserve"> </w:t>
      </w:r>
    </w:p>
    <w:p w14:paraId="66C86516" w14:textId="3BBE2052" w:rsidR="00FD5D19" w:rsidRDefault="00FD5D19" w:rsidP="00FD5D19">
      <w:pPr>
        <w:jc w:val="lowKashida"/>
        <w:rPr>
          <w:rFonts w:cs="Traditional Arabic"/>
          <w:sz w:val="32"/>
          <w:szCs w:val="32"/>
          <w:rtl/>
        </w:rPr>
      </w:pPr>
      <w:r>
        <w:rPr>
          <w:rFonts w:cs="PT Bold Heading" w:hint="cs"/>
          <w:rtl/>
        </w:rPr>
        <w:t xml:space="preserve">   جـ/ </w:t>
      </w:r>
      <w:r>
        <w:rPr>
          <w:rFonts w:cs="Traditional Arabic" w:hint="cs"/>
          <w:b/>
          <w:bCs/>
          <w:sz w:val="32"/>
          <w:szCs w:val="32"/>
          <w:rtl/>
        </w:rPr>
        <w:t xml:space="preserve">من هذه الأساليب ما </w:t>
      </w:r>
      <w:proofErr w:type="gramStart"/>
      <w:r>
        <w:rPr>
          <w:rFonts w:cs="Traditional Arabic" w:hint="cs"/>
          <w:b/>
          <w:bCs/>
          <w:sz w:val="32"/>
          <w:szCs w:val="32"/>
          <w:rtl/>
        </w:rPr>
        <w:t>يلي :</w:t>
      </w:r>
      <w:proofErr w:type="gramEnd"/>
    </w:p>
    <w:p w14:paraId="30DAF780" w14:textId="3CAE767D" w:rsidR="00FD5D19" w:rsidRDefault="00FD5D19" w:rsidP="00FD5D19">
      <w:pPr>
        <w:jc w:val="lowKashida"/>
        <w:rPr>
          <w:rFonts w:cs="Traditional Arabic"/>
          <w:b/>
          <w:bCs/>
          <w:sz w:val="32"/>
          <w:szCs w:val="32"/>
          <w:rtl/>
        </w:rPr>
      </w:pPr>
      <w:r w:rsidRPr="00E2365E">
        <w:rPr>
          <w:rFonts w:cs="Traditional Arabic" w:hint="cs"/>
          <w:b/>
          <w:bCs/>
          <w:sz w:val="32"/>
          <w:szCs w:val="32"/>
          <w:rtl/>
        </w:rPr>
        <w:t xml:space="preserve">    </w:t>
      </w:r>
      <w:r w:rsidR="008A4F1E" w:rsidRPr="00E2365E">
        <w:rPr>
          <w:rFonts w:cs="Traditional Arabic" w:hint="cs"/>
          <w:b/>
          <w:bCs/>
          <w:sz w:val="32"/>
          <w:szCs w:val="32"/>
          <w:rtl/>
        </w:rPr>
        <w:t>1</w:t>
      </w:r>
      <w:r w:rsidRPr="00E2365E">
        <w:rPr>
          <w:rFonts w:cs="Traditional Arabic" w:hint="cs"/>
          <w:b/>
          <w:bCs/>
          <w:sz w:val="32"/>
          <w:szCs w:val="32"/>
          <w:rtl/>
        </w:rPr>
        <w:t>/</w:t>
      </w:r>
      <w:r>
        <w:rPr>
          <w:rFonts w:cs="Traditional Arabic" w:hint="cs"/>
          <w:sz w:val="32"/>
          <w:szCs w:val="32"/>
          <w:rtl/>
        </w:rPr>
        <w:t xml:space="preserve"> </w:t>
      </w:r>
      <w:r w:rsidRPr="00F85712">
        <w:rPr>
          <w:rFonts w:cs="Traditional Arabic" w:hint="cs"/>
          <w:b/>
          <w:bCs/>
          <w:sz w:val="32"/>
          <w:szCs w:val="32"/>
          <w:rtl/>
        </w:rPr>
        <w:t>أسلوب العتاب</w:t>
      </w:r>
      <w:r>
        <w:rPr>
          <w:rFonts w:cs="Traditional Arabic" w:hint="cs"/>
          <w:sz w:val="32"/>
          <w:szCs w:val="32"/>
          <w:rtl/>
        </w:rPr>
        <w:t xml:space="preserve"> </w:t>
      </w:r>
      <w:proofErr w:type="gramStart"/>
      <w:r w:rsidRPr="00EA309B">
        <w:rPr>
          <w:rFonts w:cs="Traditional Arabic" w:hint="cs"/>
          <w:sz w:val="32"/>
          <w:szCs w:val="32"/>
          <w:rtl/>
        </w:rPr>
        <w:t>( عتاب</w:t>
      </w:r>
      <w:proofErr w:type="gramEnd"/>
      <w:r w:rsidRPr="00EA309B">
        <w:rPr>
          <w:rFonts w:cs="Traditional Arabic" w:hint="cs"/>
          <w:sz w:val="32"/>
          <w:szCs w:val="32"/>
          <w:rtl/>
        </w:rPr>
        <w:t xml:space="preserve"> المُحْتَسَب عليه ) :</w:t>
      </w:r>
      <w:r>
        <w:rPr>
          <w:rFonts w:cs="Traditional Arabic" w:hint="cs"/>
          <w:b/>
          <w:bCs/>
          <w:sz w:val="32"/>
          <w:szCs w:val="32"/>
          <w:rtl/>
        </w:rPr>
        <w:t xml:space="preserve"> </w:t>
      </w:r>
    </w:p>
    <w:p w14:paraId="5B55C2AA" w14:textId="2D2D6048" w:rsidR="00FD5D19"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E2365E">
        <w:rPr>
          <w:rFonts w:ascii="Arial" w:hAnsi="Arial" w:cs="Traditional Arabic" w:hint="cs"/>
          <w:sz w:val="32"/>
          <w:szCs w:val="32"/>
          <w:rtl/>
          <w:lang w:eastAsia="ko-KR"/>
        </w:rPr>
        <w:t>-</w:t>
      </w:r>
      <w:r>
        <w:rPr>
          <w:rFonts w:ascii="Arial" w:hAnsi="Arial" w:cs="Traditional Arabic" w:hint="cs"/>
          <w:sz w:val="32"/>
          <w:szCs w:val="32"/>
          <w:rtl/>
          <w:lang w:eastAsia="ko-KR"/>
        </w:rPr>
        <w:t xml:space="preserve"> عتاب</w:t>
      </w:r>
      <w:r w:rsidRPr="00CC4069">
        <w:rPr>
          <w:rFonts w:ascii="Arial" w:hAnsi="Arial" w:cs="Traditional Arabic" w:hint="cs"/>
          <w:sz w:val="32"/>
          <w:szCs w:val="32"/>
          <w:rtl/>
          <w:lang w:eastAsia="ko-KR"/>
        </w:rPr>
        <w:t xml:space="preserve"> النَّبِيُّ </w:t>
      </w:r>
      <w:r w:rsidRPr="00CC4069">
        <w:rPr>
          <w:rFonts w:ascii="Arial" w:hAnsi="Arial" w:cs="Traditional Arabic" w:hint="cs"/>
          <w:sz w:val="32"/>
          <w:szCs w:val="32"/>
          <w:lang w:eastAsia="ko-KR"/>
        </w:rPr>
        <w:sym w:font="AGA Arabesque" w:char="F072"/>
      </w:r>
      <w:r w:rsidRPr="00CC4069">
        <w:rPr>
          <w:rFonts w:ascii="Arial" w:hAnsi="Arial" w:cs="Traditional Arabic" w:hint="cs"/>
          <w:sz w:val="32"/>
          <w:szCs w:val="32"/>
          <w:rtl/>
          <w:lang w:eastAsia="ko-KR"/>
        </w:rPr>
        <w:t xml:space="preserve"> </w:t>
      </w:r>
      <w:r>
        <w:rPr>
          <w:rFonts w:ascii="Arial" w:hAnsi="Arial" w:cs="Traditional Arabic" w:hint="cs"/>
          <w:sz w:val="32"/>
          <w:szCs w:val="32"/>
          <w:rtl/>
          <w:lang w:eastAsia="ko-KR"/>
        </w:rPr>
        <w:t>ل</w:t>
      </w:r>
      <w:r w:rsidRPr="00CC4069">
        <w:rPr>
          <w:rFonts w:ascii="Arial" w:hAnsi="Arial" w:cs="Traditional Arabic" w:hint="cs"/>
          <w:sz w:val="32"/>
          <w:szCs w:val="32"/>
          <w:rtl/>
          <w:lang w:eastAsia="ko-KR"/>
        </w:rPr>
        <w:t xml:space="preserve">حاطب </w:t>
      </w:r>
      <w:r w:rsidRPr="00CC4069">
        <w:rPr>
          <w:rFonts w:ascii="Arial" w:hAnsi="Arial" w:cs="Traditional Arabic" w:hint="cs"/>
          <w:sz w:val="32"/>
          <w:szCs w:val="32"/>
          <w:lang w:eastAsia="ko-KR"/>
        </w:rPr>
        <w:sym w:font="AGA Arabesque" w:char="F074"/>
      </w:r>
      <w:r w:rsidRPr="00CC4069">
        <w:rPr>
          <w:rFonts w:ascii="Arial" w:hAnsi="Arial" w:cs="Traditional Arabic" w:hint="cs"/>
          <w:sz w:val="32"/>
          <w:szCs w:val="32"/>
          <w:rtl/>
          <w:lang w:eastAsia="ko-KR"/>
        </w:rPr>
        <w:t xml:space="preserve"> حينما علم أنه أرسل إلى كفار قريش يخبرهم بنية المسلمين في التوجّه إلى مكة لفتحها فإنه قال </w:t>
      </w:r>
      <w:proofErr w:type="gramStart"/>
      <w:r w:rsidRPr="00CC4069">
        <w:rPr>
          <w:rFonts w:ascii="Arial" w:hAnsi="Arial" w:cs="Traditional Arabic" w:hint="cs"/>
          <w:sz w:val="32"/>
          <w:szCs w:val="32"/>
          <w:rtl/>
          <w:lang w:eastAsia="ko-KR"/>
        </w:rPr>
        <w:t xml:space="preserve">له </w:t>
      </w:r>
      <w:r w:rsidRPr="00CC4069">
        <w:rPr>
          <w:rFonts w:ascii="Arial" w:hAnsi="Arial" w:cs="Traditional Arabic" w:hint="cs"/>
          <w:b/>
          <w:bCs/>
          <w:sz w:val="32"/>
          <w:szCs w:val="32"/>
          <w:rtl/>
          <w:lang w:eastAsia="ko-KR"/>
        </w:rPr>
        <w:t>:</w:t>
      </w:r>
      <w:proofErr w:type="gramEnd"/>
      <w:r w:rsidRPr="00CC4069">
        <w:rPr>
          <w:rFonts w:ascii="Arial" w:hAnsi="Arial" w:cs="Traditional Arabic" w:hint="cs"/>
          <w:b/>
          <w:bCs/>
          <w:sz w:val="32"/>
          <w:szCs w:val="32"/>
          <w:rtl/>
          <w:lang w:eastAsia="ko-KR"/>
        </w:rPr>
        <w:t xml:space="preserve"> " مَا حَمَلَكَ يَا حَاطِبُ عَلَى مَا صَنَعْتَ ؟ " </w:t>
      </w:r>
      <w:r w:rsidRPr="00CC4069">
        <w:rPr>
          <w:rFonts w:ascii="Arial" w:hAnsi="Arial" w:cs="Traditional Arabic" w:hint="cs"/>
          <w:sz w:val="32"/>
          <w:szCs w:val="32"/>
          <w:rtl/>
          <w:lang w:eastAsia="ko-KR"/>
        </w:rPr>
        <w:t xml:space="preserve">قَالَ : مَا بِي إِلا أَنْ أَكُونَ مُؤْمِنًا بِاللَّهِ وَرَسُولِهِ وَمَا غَيَّرْتُ وَلا بَدَّلْتُ أَرَدْتُ أَنْ تَكُونَ لِي عِنْدَ الْقَوْمِ يَدٌ يَدْفَعُ اللَّهُ بِهَا عَنْ أَهْلِي وَمَالِي وَلَيْسَ مِنْ أَصْحَابِكَ هُنَاكَ إِلا وَلَهُ مَنْ يَدْفَعُ اللَّهُ بِهِ عَنْ أَهْلِهِ وَمَالِهِ قَالَ صَدَقَ فَلا تَقُولُوا لَهُ إِلا خَيْرًا قَالَ فَقَالَ عُمَرُ بْنُ الْخَطَّابِ إِنَّهُ قَدْ خَانَ اللَّهَ وَرَسُولَهُ وَالْمُؤْمِنِينَ فَدَعْنِي فَأَضْرِبَ عُنُقَهُ قَالَ فَقَالَ </w:t>
      </w:r>
      <w:r w:rsidRPr="00CC4069">
        <w:rPr>
          <w:rFonts w:ascii="Arial" w:hAnsi="Arial" w:cs="Traditional Arabic" w:hint="cs"/>
          <w:b/>
          <w:bCs/>
          <w:sz w:val="32"/>
          <w:szCs w:val="32"/>
          <w:rtl/>
          <w:lang w:eastAsia="ko-KR"/>
        </w:rPr>
        <w:t xml:space="preserve">: " يَا عُمَرُ وَمَا يُدْرِيكَ لَعَلَّ اللَّهَ قَدِ اطَّلَعَ عَلَى أَهْلِ بَدْرٍ فَقَالَ اعْمَلُوا مَا شِئْتُمْ فَقَدْ وَجَبَتْ لَكُمُ الْجَنَّةُ " ، </w:t>
      </w:r>
      <w:r w:rsidRPr="00CC4069">
        <w:rPr>
          <w:rFonts w:ascii="Arial" w:hAnsi="Arial" w:cs="Traditional Arabic" w:hint="cs"/>
          <w:sz w:val="32"/>
          <w:szCs w:val="32"/>
          <w:rtl/>
          <w:lang w:eastAsia="ko-KR"/>
        </w:rPr>
        <w:t xml:space="preserve">قَالَ فَدَمَعَتْ عَيْنَا عُمَرَ وَقَالَ اللَّهُ وَرَسُولُهُ أَعْلَمُ " </w:t>
      </w:r>
      <w:r w:rsidRPr="00CC4069">
        <w:rPr>
          <w:rStyle w:val="a7"/>
          <w:rFonts w:ascii="Arial" w:hAnsi="Arial" w:cs="Traditional Arabic"/>
          <w:sz w:val="32"/>
          <w:szCs w:val="32"/>
          <w:rtl/>
          <w:lang w:eastAsia="ko-KR"/>
        </w:rPr>
        <w:footnoteReference w:id="750"/>
      </w:r>
      <w:r w:rsidRPr="00CC4069">
        <w:rPr>
          <w:rFonts w:ascii="Arial" w:hAnsi="Arial" w:cs="Traditional Arabic" w:hint="cs"/>
          <w:sz w:val="32"/>
          <w:szCs w:val="32"/>
          <w:rtl/>
          <w:lang w:eastAsia="ko-KR"/>
        </w:rPr>
        <w:t>.</w:t>
      </w:r>
    </w:p>
    <w:p w14:paraId="0419D372" w14:textId="0BE091CE" w:rsidR="00FD5D19" w:rsidRPr="00CC4069" w:rsidRDefault="00FD5D19" w:rsidP="00FD5D19">
      <w:pPr>
        <w:jc w:val="both"/>
        <w:rPr>
          <w:rFonts w:cs="Traditional Arabic"/>
          <w:b/>
          <w:bCs/>
          <w:sz w:val="32"/>
          <w:szCs w:val="32"/>
          <w:rtl/>
        </w:rPr>
      </w:pPr>
      <w:r>
        <w:rPr>
          <w:rFonts w:ascii="Arial" w:hAnsi="Arial" w:cs="Traditional Arabic" w:hint="cs"/>
          <w:sz w:val="32"/>
          <w:szCs w:val="32"/>
          <w:rtl/>
          <w:lang w:eastAsia="ko-KR"/>
        </w:rPr>
        <w:t xml:space="preserve">   </w:t>
      </w:r>
      <w:r w:rsidR="00E2365E">
        <w:rPr>
          <w:rFonts w:ascii="Arial" w:hAnsi="Arial" w:cs="Traditional Arabic" w:hint="cs"/>
          <w:sz w:val="32"/>
          <w:szCs w:val="32"/>
          <w:rtl/>
          <w:lang w:eastAsia="ko-KR"/>
        </w:rPr>
        <w:t>-</w:t>
      </w:r>
      <w:r w:rsidRPr="00CC4069">
        <w:rPr>
          <w:rFonts w:ascii="Arial" w:hAnsi="Arial" w:cs="Traditional Arabic" w:hint="cs"/>
          <w:sz w:val="32"/>
          <w:szCs w:val="32"/>
          <w:rtl/>
          <w:lang w:eastAsia="ko-KR"/>
        </w:rPr>
        <w:t xml:space="preserve"> </w:t>
      </w:r>
      <w:r>
        <w:rPr>
          <w:rFonts w:cs="Traditional Arabic" w:hint="cs"/>
          <w:sz w:val="32"/>
          <w:szCs w:val="32"/>
          <w:rtl/>
        </w:rPr>
        <w:t>عتابه</w:t>
      </w:r>
      <w:r w:rsidRPr="00CC4069">
        <w:rPr>
          <w:rFonts w:cs="Traditional Arabic" w:hint="cs"/>
          <w:sz w:val="32"/>
          <w:szCs w:val="32"/>
          <w:rtl/>
        </w:rPr>
        <w:t xml:space="preserve"> </w:t>
      </w:r>
      <w:r w:rsidRPr="00CC4069">
        <w:rPr>
          <w:rFonts w:cs="Traditional Arabic" w:hint="cs"/>
          <w:sz w:val="32"/>
          <w:szCs w:val="32"/>
        </w:rPr>
        <w:sym w:font="AGA Arabesque" w:char="F072"/>
      </w:r>
      <w:r w:rsidRPr="00CC4069">
        <w:rPr>
          <w:rFonts w:cs="Traditional Arabic" w:hint="cs"/>
          <w:sz w:val="32"/>
          <w:szCs w:val="32"/>
          <w:rtl/>
        </w:rPr>
        <w:t xml:space="preserve"> </w:t>
      </w:r>
      <w:r>
        <w:rPr>
          <w:rFonts w:cs="Traditional Arabic" w:hint="cs"/>
          <w:sz w:val="32"/>
          <w:szCs w:val="32"/>
          <w:rtl/>
        </w:rPr>
        <w:t xml:space="preserve">لمن </w:t>
      </w:r>
      <w:r w:rsidRPr="00CC4069">
        <w:rPr>
          <w:rFonts w:cs="Traditional Arabic" w:hint="cs"/>
          <w:sz w:val="32"/>
          <w:szCs w:val="32"/>
          <w:rtl/>
        </w:rPr>
        <w:t xml:space="preserve">أخفى الطعام المبلل داخل الكومة وأظهر الطعام </w:t>
      </w:r>
      <w:proofErr w:type="gramStart"/>
      <w:r w:rsidRPr="00CC4069">
        <w:rPr>
          <w:rFonts w:cs="Traditional Arabic" w:hint="cs"/>
          <w:sz w:val="32"/>
          <w:szCs w:val="32"/>
          <w:rtl/>
        </w:rPr>
        <w:t>الجيد ،</w:t>
      </w:r>
      <w:proofErr w:type="gramEnd"/>
      <w:r w:rsidRPr="00CC4069">
        <w:rPr>
          <w:rFonts w:cs="Traditional Arabic" w:hint="cs"/>
          <w:sz w:val="32"/>
          <w:szCs w:val="32"/>
          <w:rtl/>
        </w:rPr>
        <w:t xml:space="preserve"> جاء عن أبي هريرة </w:t>
      </w:r>
      <w:r w:rsidRPr="00CC4069">
        <w:rPr>
          <w:rFonts w:cs="Traditional Arabic" w:hint="cs"/>
          <w:sz w:val="32"/>
          <w:szCs w:val="32"/>
        </w:rPr>
        <w:sym w:font="AGA Arabesque" w:char="F074"/>
      </w:r>
      <w:r w:rsidRPr="00CC4069">
        <w:rPr>
          <w:rFonts w:cs="Traditional Arabic" w:hint="cs"/>
          <w:sz w:val="32"/>
          <w:szCs w:val="32"/>
          <w:rtl/>
        </w:rPr>
        <w:t xml:space="preserve"> أن النبي </w:t>
      </w:r>
      <w:r w:rsidRPr="00CC4069">
        <w:rPr>
          <w:rFonts w:cs="Traditional Arabic" w:hint="cs"/>
          <w:sz w:val="32"/>
          <w:szCs w:val="32"/>
        </w:rPr>
        <w:sym w:font="AGA Arabesque" w:char="F072"/>
      </w:r>
      <w:r w:rsidRPr="00CC4069">
        <w:rPr>
          <w:rFonts w:cs="Traditional Arabic" w:hint="cs"/>
          <w:sz w:val="32"/>
          <w:szCs w:val="32"/>
          <w:rtl/>
        </w:rPr>
        <w:t xml:space="preserve"> مر على صبرة طعام ، فأدخل يده فيها ، فنالت أصابعه بللاً ، فقال </w:t>
      </w:r>
      <w:r w:rsidRPr="00CC4069">
        <w:rPr>
          <w:rFonts w:cs="Traditional Arabic" w:hint="cs"/>
          <w:b/>
          <w:bCs/>
          <w:sz w:val="32"/>
          <w:szCs w:val="32"/>
          <w:rtl/>
        </w:rPr>
        <w:t xml:space="preserve">: " ما هذا يا صاحب الطعام ؟ </w:t>
      </w:r>
      <w:proofErr w:type="gramStart"/>
      <w:r w:rsidRPr="00CC4069">
        <w:rPr>
          <w:rFonts w:cs="Traditional Arabic" w:hint="cs"/>
          <w:sz w:val="32"/>
          <w:szCs w:val="32"/>
          <w:rtl/>
        </w:rPr>
        <w:t>فقال :</w:t>
      </w:r>
      <w:proofErr w:type="gramEnd"/>
      <w:r w:rsidRPr="00CC4069">
        <w:rPr>
          <w:rFonts w:cs="Traditional Arabic" w:hint="cs"/>
          <w:sz w:val="32"/>
          <w:szCs w:val="32"/>
          <w:rtl/>
        </w:rPr>
        <w:t xml:space="preserve"> أصابته السماء ، يا رسول الله ! ، قال </w:t>
      </w:r>
      <w:r w:rsidRPr="00CC4069">
        <w:rPr>
          <w:rFonts w:cs="Traditional Arabic" w:hint="cs"/>
          <w:b/>
          <w:bCs/>
          <w:sz w:val="32"/>
          <w:szCs w:val="32"/>
          <w:rtl/>
        </w:rPr>
        <w:t xml:space="preserve">: " أفلا جعلته فوق الطعام كي يراه الناس ! من غش فليس مني " </w:t>
      </w:r>
      <w:r w:rsidRPr="00CC4069">
        <w:rPr>
          <w:rStyle w:val="a7"/>
          <w:rFonts w:cs="Traditional Arabic"/>
          <w:sz w:val="32"/>
          <w:szCs w:val="32"/>
          <w:rtl/>
        </w:rPr>
        <w:footnoteReference w:id="751"/>
      </w:r>
      <w:r w:rsidRPr="00CC4069">
        <w:rPr>
          <w:rFonts w:cs="Traditional Arabic" w:hint="cs"/>
          <w:b/>
          <w:bCs/>
          <w:sz w:val="32"/>
          <w:szCs w:val="32"/>
          <w:rtl/>
        </w:rPr>
        <w:t xml:space="preserve"> .</w:t>
      </w:r>
    </w:p>
    <w:p w14:paraId="6DD16E2A" w14:textId="1C1909D1" w:rsidR="00FD5D19" w:rsidRPr="00CC4069" w:rsidRDefault="00FD5D19" w:rsidP="00FD5D19">
      <w:pPr>
        <w:jc w:val="both"/>
        <w:rPr>
          <w:rFonts w:cs="Traditional Arabic"/>
          <w:sz w:val="32"/>
          <w:szCs w:val="32"/>
          <w:rtl/>
        </w:rPr>
      </w:pPr>
      <w:r>
        <w:rPr>
          <w:rFonts w:cs="Traditional Arabic" w:hint="cs"/>
          <w:sz w:val="32"/>
          <w:szCs w:val="32"/>
          <w:rtl/>
        </w:rPr>
        <w:lastRenderedPageBreak/>
        <w:t xml:space="preserve">   </w:t>
      </w:r>
      <w:r w:rsidR="00047972">
        <w:rPr>
          <w:rFonts w:cs="Traditional Arabic" w:hint="cs"/>
          <w:sz w:val="32"/>
          <w:szCs w:val="32"/>
          <w:rtl/>
        </w:rPr>
        <w:t>-</w:t>
      </w:r>
      <w:r>
        <w:rPr>
          <w:rFonts w:cs="Traditional Arabic" w:hint="cs"/>
          <w:sz w:val="32"/>
          <w:szCs w:val="32"/>
          <w:rtl/>
        </w:rPr>
        <w:t xml:space="preserve"> </w:t>
      </w:r>
      <w:r w:rsidRPr="00CC4069">
        <w:rPr>
          <w:rFonts w:cs="Traditional Arabic" w:hint="cs"/>
          <w:sz w:val="32"/>
          <w:szCs w:val="32"/>
          <w:rtl/>
        </w:rPr>
        <w:t>جاء عن عبد الله بن عمر</w:t>
      </w:r>
      <w:r w:rsidRPr="00CC4069">
        <w:rPr>
          <w:rFonts w:cs="Traditional Arabic" w:hint="cs"/>
          <w:sz w:val="32"/>
          <w:szCs w:val="32"/>
        </w:rPr>
        <w:sym w:font="AGA Arabesque" w:char="F074"/>
      </w:r>
      <w:r w:rsidRPr="00CC4069">
        <w:rPr>
          <w:rFonts w:cs="Traditional Arabic" w:hint="cs"/>
          <w:sz w:val="32"/>
          <w:szCs w:val="32"/>
          <w:rtl/>
        </w:rPr>
        <w:t xml:space="preserve"> </w:t>
      </w:r>
      <w:proofErr w:type="gramStart"/>
      <w:r w:rsidRPr="00CC4069">
        <w:rPr>
          <w:rFonts w:cs="Traditional Arabic" w:hint="cs"/>
          <w:sz w:val="32"/>
          <w:szCs w:val="32"/>
          <w:rtl/>
        </w:rPr>
        <w:t>قال :</w:t>
      </w:r>
      <w:proofErr w:type="gramEnd"/>
      <w:r w:rsidRPr="00CC4069">
        <w:rPr>
          <w:rFonts w:cs="Traditional Arabic" w:hint="cs"/>
          <w:sz w:val="32"/>
          <w:szCs w:val="32"/>
          <w:rtl/>
        </w:rPr>
        <w:t xml:space="preserve"> " دخل رجل من أصحاب رسول الله </w:t>
      </w:r>
      <w:r w:rsidRPr="00CC4069">
        <w:rPr>
          <w:rFonts w:cs="Traditional Arabic" w:hint="cs"/>
          <w:sz w:val="32"/>
          <w:szCs w:val="32"/>
        </w:rPr>
        <w:sym w:font="AGA Arabesque" w:char="F072"/>
      </w:r>
      <w:r w:rsidRPr="00CC4069">
        <w:rPr>
          <w:rFonts w:cs="Traditional Arabic" w:hint="cs"/>
          <w:sz w:val="32"/>
          <w:szCs w:val="32"/>
          <w:rtl/>
        </w:rPr>
        <w:t xml:space="preserve"> المسجد يوم الجمعة وعمر بن الخطاب يخطب الناس ، فقال عمر</w:t>
      </w:r>
      <w:r w:rsidRPr="00CC4069">
        <w:rPr>
          <w:rFonts w:cs="Traditional Arabic" w:hint="cs"/>
          <w:sz w:val="32"/>
          <w:szCs w:val="32"/>
        </w:rPr>
        <w:sym w:font="AGA Arabesque" w:char="F074"/>
      </w:r>
      <w:r w:rsidRPr="00CC4069">
        <w:rPr>
          <w:rFonts w:cs="Traditional Arabic" w:hint="cs"/>
          <w:sz w:val="32"/>
          <w:szCs w:val="32"/>
          <w:rtl/>
        </w:rPr>
        <w:t xml:space="preserve"> : " أية ساعة هذه ؟ " </w:t>
      </w:r>
      <w:proofErr w:type="gramStart"/>
      <w:r w:rsidRPr="00CC4069">
        <w:rPr>
          <w:rFonts w:cs="Traditional Arabic" w:hint="cs"/>
          <w:sz w:val="32"/>
          <w:szCs w:val="32"/>
          <w:rtl/>
        </w:rPr>
        <w:t>فقال :</w:t>
      </w:r>
      <w:proofErr w:type="gramEnd"/>
      <w:r w:rsidRPr="00CC4069">
        <w:rPr>
          <w:rFonts w:cs="Traditional Arabic" w:hint="cs"/>
          <w:sz w:val="32"/>
          <w:szCs w:val="32"/>
          <w:rtl/>
        </w:rPr>
        <w:t xml:space="preserve"> يا أمير المؤمنين انقلبت من السوق فسمعت النداء فما زدت على أن توضأت ، فقال عمر : والوضوء أيضاً ، وقد علمت أن رسول الله </w:t>
      </w:r>
      <w:r w:rsidRPr="00CC4069">
        <w:rPr>
          <w:rFonts w:cs="Traditional Arabic" w:hint="cs"/>
          <w:sz w:val="32"/>
          <w:szCs w:val="32"/>
        </w:rPr>
        <w:sym w:font="AGA Arabesque" w:char="F072"/>
      </w:r>
      <w:r w:rsidRPr="00CC4069">
        <w:rPr>
          <w:rFonts w:cs="Traditional Arabic" w:hint="cs"/>
          <w:sz w:val="32"/>
          <w:szCs w:val="32"/>
          <w:rtl/>
        </w:rPr>
        <w:t xml:space="preserve"> كان يأمر بالغسل " </w:t>
      </w:r>
      <w:r w:rsidRPr="00CC4069">
        <w:rPr>
          <w:rStyle w:val="a7"/>
          <w:rFonts w:cs="Traditional Arabic"/>
          <w:sz w:val="32"/>
          <w:szCs w:val="32"/>
          <w:rtl/>
        </w:rPr>
        <w:footnoteReference w:id="752"/>
      </w:r>
      <w:r w:rsidRPr="00CC4069">
        <w:rPr>
          <w:rFonts w:cs="Traditional Arabic" w:hint="cs"/>
          <w:sz w:val="32"/>
          <w:szCs w:val="32"/>
          <w:rtl/>
        </w:rPr>
        <w:t xml:space="preserve"> .</w:t>
      </w:r>
    </w:p>
    <w:p w14:paraId="167C327A" w14:textId="2271F387" w:rsidR="00FD5D19" w:rsidRDefault="00FD5D19" w:rsidP="00FD5D19">
      <w:pPr>
        <w:jc w:val="both"/>
        <w:rPr>
          <w:rFonts w:cs="Traditional Arabic"/>
          <w:sz w:val="32"/>
          <w:szCs w:val="32"/>
          <w:rtl/>
        </w:rPr>
      </w:pPr>
      <w:r>
        <w:rPr>
          <w:rFonts w:cs="Traditional Arabic" w:hint="cs"/>
          <w:sz w:val="32"/>
          <w:szCs w:val="32"/>
          <w:rtl/>
        </w:rPr>
        <w:t xml:space="preserve">   </w:t>
      </w:r>
      <w:r w:rsidR="00047972">
        <w:rPr>
          <w:rFonts w:cs="Traditional Arabic" w:hint="cs"/>
          <w:sz w:val="32"/>
          <w:szCs w:val="32"/>
          <w:rtl/>
        </w:rPr>
        <w:t>-</w:t>
      </w:r>
      <w:r>
        <w:rPr>
          <w:rFonts w:cs="Traditional Arabic" w:hint="cs"/>
          <w:sz w:val="32"/>
          <w:szCs w:val="32"/>
          <w:rtl/>
        </w:rPr>
        <w:t xml:space="preserve"> </w:t>
      </w:r>
      <w:r w:rsidRPr="00CC4069">
        <w:rPr>
          <w:rFonts w:cs="Traditional Arabic" w:hint="cs"/>
          <w:sz w:val="32"/>
          <w:szCs w:val="32"/>
          <w:rtl/>
        </w:rPr>
        <w:t xml:space="preserve">روى عبد الله بن الإمام أحمد عن علي </w:t>
      </w:r>
      <w:r w:rsidRPr="00CC4069">
        <w:rPr>
          <w:rFonts w:cs="Traditional Arabic" w:hint="cs"/>
          <w:sz w:val="32"/>
          <w:szCs w:val="32"/>
        </w:rPr>
        <w:sym w:font="AGA Arabesque" w:char="F072"/>
      </w:r>
      <w:r w:rsidRPr="00CC4069">
        <w:rPr>
          <w:rFonts w:cs="Traditional Arabic" w:hint="cs"/>
          <w:sz w:val="32"/>
          <w:szCs w:val="32"/>
          <w:rtl/>
        </w:rPr>
        <w:t xml:space="preserve"> </w:t>
      </w:r>
      <w:proofErr w:type="gramStart"/>
      <w:r w:rsidRPr="00CC4069">
        <w:rPr>
          <w:rFonts w:cs="Traditional Arabic" w:hint="cs"/>
          <w:sz w:val="32"/>
          <w:szCs w:val="32"/>
          <w:rtl/>
        </w:rPr>
        <w:t>قال :</w:t>
      </w:r>
      <w:proofErr w:type="gramEnd"/>
      <w:r w:rsidRPr="00CC4069">
        <w:rPr>
          <w:rFonts w:cs="Traditional Arabic" w:hint="cs"/>
          <w:sz w:val="32"/>
          <w:szCs w:val="32"/>
          <w:rtl/>
        </w:rPr>
        <w:t xml:space="preserve"> " ألا تستحون أو تغارون ؟ فإنه بلغني أن نساءكم يخرجن في الأسواق يزاحمن العلوج " </w:t>
      </w:r>
      <w:r w:rsidRPr="00CC4069">
        <w:rPr>
          <w:rStyle w:val="a7"/>
          <w:rFonts w:cs="Traditional Arabic"/>
          <w:sz w:val="32"/>
          <w:szCs w:val="32"/>
          <w:rtl/>
        </w:rPr>
        <w:footnoteReference w:id="753"/>
      </w:r>
      <w:r w:rsidRPr="00CC4069">
        <w:rPr>
          <w:rFonts w:cs="Traditional Arabic" w:hint="cs"/>
          <w:sz w:val="32"/>
          <w:szCs w:val="32"/>
          <w:rtl/>
        </w:rPr>
        <w:t xml:space="preserve"> .</w:t>
      </w:r>
    </w:p>
    <w:p w14:paraId="0898440F" w14:textId="77777777" w:rsidR="00047972" w:rsidRPr="00047972" w:rsidRDefault="00047972" w:rsidP="00FD5D19">
      <w:pPr>
        <w:jc w:val="both"/>
        <w:rPr>
          <w:rFonts w:cs="Traditional Arabic"/>
          <w:sz w:val="12"/>
          <w:szCs w:val="12"/>
          <w:rtl/>
        </w:rPr>
      </w:pPr>
    </w:p>
    <w:p w14:paraId="35A9377B" w14:textId="687221DE" w:rsidR="00FD5D19" w:rsidRDefault="00235870" w:rsidP="00FD5D19">
      <w:pPr>
        <w:jc w:val="both"/>
        <w:rPr>
          <w:rFonts w:cs="Traditional Arabic"/>
          <w:b/>
          <w:bCs/>
          <w:sz w:val="32"/>
          <w:szCs w:val="32"/>
          <w:rtl/>
        </w:rPr>
      </w:pPr>
      <w:r>
        <w:rPr>
          <w:rFonts w:cs="Traditional Arabic" w:hint="cs"/>
          <w:b/>
          <w:bCs/>
          <w:sz w:val="32"/>
          <w:szCs w:val="32"/>
          <w:rtl/>
        </w:rPr>
        <w:t xml:space="preserve">  2</w:t>
      </w:r>
      <w:r w:rsidR="00FD5D19">
        <w:rPr>
          <w:rFonts w:cs="Traditional Arabic" w:hint="cs"/>
          <w:b/>
          <w:bCs/>
          <w:sz w:val="32"/>
          <w:szCs w:val="32"/>
          <w:rtl/>
        </w:rPr>
        <w:t xml:space="preserve">/ أسلوب الدعاء </w:t>
      </w:r>
      <w:proofErr w:type="gramStart"/>
      <w:r w:rsidR="00FD5D19" w:rsidRPr="00EA309B">
        <w:rPr>
          <w:rFonts w:cs="Traditional Arabic" w:hint="cs"/>
          <w:sz w:val="32"/>
          <w:szCs w:val="32"/>
          <w:rtl/>
        </w:rPr>
        <w:t>( الدعاء</w:t>
      </w:r>
      <w:proofErr w:type="gramEnd"/>
      <w:r w:rsidR="00FD5D19" w:rsidRPr="00EA309B">
        <w:rPr>
          <w:rFonts w:cs="Traditional Arabic" w:hint="cs"/>
          <w:sz w:val="32"/>
          <w:szCs w:val="32"/>
          <w:rtl/>
        </w:rPr>
        <w:t xml:space="preserve"> على المُحْتَسَب عليه المعاند ) :</w:t>
      </w:r>
    </w:p>
    <w:p w14:paraId="37C23643" w14:textId="37F3E912" w:rsidR="00FD5D19" w:rsidRPr="008621AC" w:rsidRDefault="00FD5D19" w:rsidP="00FD5D19">
      <w:pPr>
        <w:shd w:val="clear" w:color="auto" w:fill="FFFFFF"/>
        <w:jc w:val="both"/>
        <w:rPr>
          <w:rFonts w:ascii="Arial" w:hAnsi="Arial" w:cs="Traditional Arabic"/>
          <w:sz w:val="32"/>
          <w:szCs w:val="32"/>
          <w:rtl/>
          <w:lang w:eastAsia="ko-KR"/>
        </w:rPr>
      </w:pPr>
      <w:r>
        <w:rPr>
          <w:rFonts w:cs="Traditional Arabic" w:hint="cs"/>
          <w:b/>
          <w:bCs/>
          <w:sz w:val="32"/>
          <w:szCs w:val="32"/>
          <w:rtl/>
        </w:rPr>
        <w:t xml:space="preserve">   </w:t>
      </w:r>
      <w:r w:rsidRPr="008621AC">
        <w:rPr>
          <w:rFonts w:ascii="Arial" w:hAnsi="Arial" w:cs="Traditional Arabic" w:hint="cs"/>
          <w:sz w:val="32"/>
          <w:szCs w:val="32"/>
          <w:rtl/>
          <w:lang w:eastAsia="ko-KR"/>
        </w:rPr>
        <w:t xml:space="preserve">روى </w:t>
      </w:r>
      <w:proofErr w:type="gramStart"/>
      <w:r w:rsidRPr="008621AC">
        <w:rPr>
          <w:rFonts w:ascii="Arial" w:hAnsi="Arial" w:cs="Traditional Arabic" w:hint="cs"/>
          <w:sz w:val="32"/>
          <w:szCs w:val="32"/>
          <w:rtl/>
          <w:lang w:eastAsia="ko-KR"/>
        </w:rPr>
        <w:t>مسلم :</w:t>
      </w:r>
      <w:proofErr w:type="gramEnd"/>
      <w:r w:rsidRPr="008621AC">
        <w:rPr>
          <w:rFonts w:ascii="Arial" w:hAnsi="Arial" w:cs="Traditional Arabic" w:hint="cs"/>
          <w:sz w:val="32"/>
          <w:szCs w:val="32"/>
          <w:rtl/>
          <w:lang w:eastAsia="ko-KR"/>
        </w:rPr>
        <w:t xml:space="preserve"> أَنَّ رَجُلاً أَكَلَ عِنْدَ رَسُولِ اللَّهِ </w:t>
      </w:r>
      <w:r w:rsidRPr="008621AC">
        <w:rPr>
          <w:rFonts w:ascii="Arial" w:hAnsi="Arial" w:cs="Traditional Arabic" w:hint="cs"/>
          <w:sz w:val="32"/>
          <w:szCs w:val="32"/>
          <w:lang w:eastAsia="ko-KR"/>
        </w:rPr>
        <w:sym w:font="AGA Arabesque" w:char="F072"/>
      </w:r>
      <w:r w:rsidRPr="008621AC">
        <w:rPr>
          <w:rFonts w:ascii="Arial" w:hAnsi="Arial" w:cs="Traditional Arabic" w:hint="cs"/>
          <w:sz w:val="32"/>
          <w:szCs w:val="32"/>
          <w:rtl/>
          <w:lang w:eastAsia="ko-KR"/>
        </w:rPr>
        <w:t xml:space="preserve"> بِشِمَالِهِ فَقَالَ </w:t>
      </w:r>
      <w:r w:rsidRPr="008621AC">
        <w:rPr>
          <w:rFonts w:ascii="Arial" w:hAnsi="Arial" w:cs="Traditional Arabic" w:hint="cs"/>
          <w:b/>
          <w:bCs/>
          <w:sz w:val="32"/>
          <w:szCs w:val="32"/>
          <w:rtl/>
          <w:lang w:eastAsia="ko-KR"/>
        </w:rPr>
        <w:t>: " كُلْ بِيَمِينِكَ "</w:t>
      </w:r>
      <w:r w:rsidRPr="008621AC">
        <w:rPr>
          <w:rFonts w:ascii="Arial" w:hAnsi="Arial" w:cs="Traditional Arabic" w:hint="cs"/>
          <w:sz w:val="32"/>
          <w:szCs w:val="32"/>
          <w:rtl/>
          <w:lang w:eastAsia="ko-KR"/>
        </w:rPr>
        <w:t xml:space="preserve"> قَالَ : لا أَسْتَطِيعُ قَالَ </w:t>
      </w:r>
      <w:r w:rsidRPr="008621AC">
        <w:rPr>
          <w:rFonts w:ascii="Arial" w:hAnsi="Arial" w:cs="Traditional Arabic" w:hint="cs"/>
          <w:b/>
          <w:bCs/>
          <w:sz w:val="32"/>
          <w:szCs w:val="32"/>
          <w:rtl/>
          <w:lang w:eastAsia="ko-KR"/>
        </w:rPr>
        <w:t xml:space="preserve">: "  لا اسْتَطَعْتَ " </w:t>
      </w:r>
      <w:r w:rsidRPr="008621AC">
        <w:rPr>
          <w:rFonts w:ascii="Arial" w:hAnsi="Arial" w:cs="Traditional Arabic" w:hint="cs"/>
          <w:sz w:val="32"/>
          <w:szCs w:val="32"/>
          <w:rtl/>
          <w:lang w:eastAsia="ko-KR"/>
        </w:rPr>
        <w:t xml:space="preserve">مَا مَنَعَهُ إِلا الْكِبْرُ قَالَ فَمَا رَفَعَهَا إِلَى فِيهِ " . </w:t>
      </w:r>
    </w:p>
    <w:p w14:paraId="30A8743E" w14:textId="42FA78AC" w:rsidR="00FD5D19" w:rsidRPr="008621AC" w:rsidRDefault="00FD5D19" w:rsidP="00FD5D19">
      <w:pPr>
        <w:shd w:val="clear" w:color="auto" w:fill="FFFFFF"/>
        <w:jc w:val="both"/>
        <w:rPr>
          <w:rFonts w:ascii="Arial" w:hAnsi="Arial" w:cs="Traditional Arabic"/>
          <w:sz w:val="32"/>
          <w:szCs w:val="32"/>
          <w:rtl/>
          <w:lang w:eastAsia="ko-KR"/>
        </w:rPr>
      </w:pPr>
      <w:r w:rsidRPr="00047972">
        <w:rPr>
          <w:rFonts w:ascii="Arial" w:hAnsi="Arial" w:cs="Traditional Arabic" w:hint="cs"/>
          <w:b/>
          <w:bCs/>
          <w:sz w:val="32"/>
          <w:szCs w:val="32"/>
          <w:rtl/>
          <w:lang w:eastAsia="ko-KR"/>
        </w:rPr>
        <w:t xml:space="preserve">   قال </w:t>
      </w:r>
      <w:proofErr w:type="gramStart"/>
      <w:r w:rsidRPr="00047972">
        <w:rPr>
          <w:rFonts w:ascii="Arial" w:hAnsi="Arial" w:cs="Traditional Arabic" w:hint="cs"/>
          <w:b/>
          <w:bCs/>
          <w:sz w:val="32"/>
          <w:szCs w:val="32"/>
          <w:rtl/>
          <w:lang w:eastAsia="ko-KR"/>
        </w:rPr>
        <w:t>النووي :</w:t>
      </w:r>
      <w:proofErr w:type="gramEnd"/>
      <w:r w:rsidRPr="008621AC">
        <w:rPr>
          <w:rFonts w:ascii="Arial" w:hAnsi="Arial" w:cs="Traditional Arabic" w:hint="cs"/>
          <w:sz w:val="32"/>
          <w:szCs w:val="32"/>
          <w:rtl/>
          <w:lang w:eastAsia="ko-KR"/>
        </w:rPr>
        <w:t xml:space="preserve"> </w:t>
      </w:r>
      <w:r w:rsidR="00047972">
        <w:rPr>
          <w:rFonts w:ascii="Arial" w:hAnsi="Arial" w:cs="Traditional Arabic" w:hint="cs"/>
          <w:sz w:val="32"/>
          <w:szCs w:val="32"/>
          <w:rtl/>
          <w:lang w:eastAsia="ko-KR"/>
        </w:rPr>
        <w:t xml:space="preserve">" </w:t>
      </w:r>
      <w:r w:rsidRPr="008621AC">
        <w:rPr>
          <w:rFonts w:ascii="Arial" w:hAnsi="Arial" w:cs="Traditional Arabic" w:hint="cs"/>
          <w:sz w:val="32"/>
          <w:szCs w:val="32"/>
          <w:rtl/>
          <w:lang w:eastAsia="ko-KR"/>
        </w:rPr>
        <w:t xml:space="preserve">وفي هذا الحديث جواز الدعاء على من خالف الحكم الشرعي ، بلا عذر وفيه الأمر بالمعروف والنهي عن المنكر في كل حال حتى في حال الأكل </w:t>
      </w:r>
      <w:r w:rsidR="00047972">
        <w:rPr>
          <w:rFonts w:ascii="Arial" w:hAnsi="Arial" w:cs="Traditional Arabic" w:hint="cs"/>
          <w:sz w:val="32"/>
          <w:szCs w:val="32"/>
          <w:rtl/>
          <w:lang w:eastAsia="ko-KR"/>
        </w:rPr>
        <w:t xml:space="preserve">" </w:t>
      </w:r>
      <w:r w:rsidRPr="008621AC">
        <w:rPr>
          <w:rStyle w:val="a7"/>
          <w:rFonts w:ascii="Arial" w:hAnsi="Arial" w:cs="Traditional Arabic"/>
          <w:sz w:val="32"/>
          <w:szCs w:val="32"/>
          <w:rtl/>
          <w:lang w:eastAsia="ko-KR"/>
        </w:rPr>
        <w:footnoteReference w:id="754"/>
      </w:r>
      <w:r w:rsidRPr="008621AC">
        <w:rPr>
          <w:rFonts w:ascii="Arial" w:hAnsi="Arial" w:cs="Traditional Arabic" w:hint="cs"/>
          <w:sz w:val="32"/>
          <w:szCs w:val="32"/>
          <w:rtl/>
          <w:lang w:eastAsia="ko-KR"/>
        </w:rPr>
        <w:t xml:space="preserve">. </w:t>
      </w:r>
    </w:p>
    <w:p w14:paraId="3A7139CF" w14:textId="6C441BF5" w:rsidR="00235870" w:rsidRDefault="00FD5D19" w:rsidP="00235870">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w:t>
      </w:r>
      <w:r w:rsidRPr="008621AC">
        <w:rPr>
          <w:rFonts w:ascii="Arial" w:hAnsi="Arial" w:cs="Traditional Arabic" w:hint="cs"/>
          <w:b/>
          <w:bCs/>
          <w:sz w:val="32"/>
          <w:szCs w:val="32"/>
          <w:rtl/>
          <w:lang w:eastAsia="ko-KR"/>
        </w:rPr>
        <w:t xml:space="preserve">ونلاحظ </w:t>
      </w:r>
      <w:proofErr w:type="gramStart"/>
      <w:r w:rsidRPr="008621AC">
        <w:rPr>
          <w:rFonts w:ascii="Arial" w:hAnsi="Arial" w:cs="Traditional Arabic" w:hint="cs"/>
          <w:b/>
          <w:bCs/>
          <w:sz w:val="32"/>
          <w:szCs w:val="32"/>
          <w:rtl/>
          <w:lang w:eastAsia="ko-KR"/>
        </w:rPr>
        <w:t>هنا :</w:t>
      </w:r>
      <w:proofErr w:type="gramEnd"/>
      <w:r w:rsidRPr="008621AC">
        <w:rPr>
          <w:rFonts w:ascii="Arial" w:hAnsi="Arial" w:cs="Traditional Arabic" w:hint="cs"/>
          <w:sz w:val="32"/>
          <w:szCs w:val="32"/>
          <w:rtl/>
          <w:lang w:eastAsia="ko-KR"/>
        </w:rPr>
        <w:t xml:space="preserve"> أن الدعاء عليه لم يكن بما يُعين عليه الشيطان ولكن كان بما يُشبه التعزير ، كما أنه يُراعى فيه مسألة المصلحة من عدمها . </w:t>
      </w:r>
    </w:p>
    <w:p w14:paraId="5967C954" w14:textId="2A8FDDFE" w:rsidR="00FD5D19" w:rsidRPr="008621AC" w:rsidRDefault="00235870" w:rsidP="00235870">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3</w:t>
      </w:r>
      <w:r w:rsidR="00FD5D19">
        <w:rPr>
          <w:rFonts w:ascii="Arial" w:hAnsi="Arial" w:cs="Traditional Arabic" w:hint="cs"/>
          <w:b/>
          <w:bCs/>
          <w:sz w:val="32"/>
          <w:szCs w:val="32"/>
          <w:rtl/>
          <w:lang w:eastAsia="ko-KR"/>
        </w:rPr>
        <w:t>/ أسلوب ال</w:t>
      </w:r>
      <w:r w:rsidR="00FD5D19" w:rsidRPr="008621AC">
        <w:rPr>
          <w:rFonts w:ascii="Arial" w:hAnsi="Arial" w:cs="Traditional Arabic" w:hint="cs"/>
          <w:b/>
          <w:bCs/>
          <w:sz w:val="32"/>
          <w:szCs w:val="32"/>
          <w:rtl/>
          <w:lang w:eastAsia="ko-KR"/>
        </w:rPr>
        <w:t xml:space="preserve">مصارحة </w:t>
      </w:r>
      <w:proofErr w:type="gramStart"/>
      <w:r w:rsidR="00FD5D19" w:rsidRPr="00EA309B">
        <w:rPr>
          <w:rFonts w:ascii="Arial" w:hAnsi="Arial" w:cs="Traditional Arabic" w:hint="cs"/>
          <w:sz w:val="32"/>
          <w:szCs w:val="32"/>
          <w:rtl/>
          <w:lang w:eastAsia="ko-KR"/>
        </w:rPr>
        <w:t>( مصارحة</w:t>
      </w:r>
      <w:proofErr w:type="gramEnd"/>
      <w:r w:rsidR="00FD5D19" w:rsidRPr="00EA309B">
        <w:rPr>
          <w:rFonts w:ascii="Arial" w:hAnsi="Arial" w:cs="Traditional Arabic" w:hint="cs"/>
          <w:sz w:val="32"/>
          <w:szCs w:val="32"/>
          <w:rtl/>
          <w:lang w:eastAsia="ko-KR"/>
        </w:rPr>
        <w:t xml:space="preserve"> المحتسب عليه بحاله ومنكره ) :</w:t>
      </w:r>
    </w:p>
    <w:p w14:paraId="7DA370C8" w14:textId="76F2F4A0" w:rsidR="00FD5D19" w:rsidRPr="008621AC"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B04781">
        <w:rPr>
          <w:rFonts w:ascii="Arial" w:hAnsi="Arial" w:cs="Traditional Arabic" w:hint="cs"/>
          <w:sz w:val="32"/>
          <w:szCs w:val="32"/>
          <w:rtl/>
          <w:lang w:eastAsia="ko-KR"/>
        </w:rPr>
        <w:t>-</w:t>
      </w:r>
      <w:r>
        <w:rPr>
          <w:rFonts w:ascii="Arial" w:hAnsi="Arial" w:cs="Traditional Arabic" w:hint="cs"/>
          <w:sz w:val="32"/>
          <w:szCs w:val="32"/>
          <w:rtl/>
          <w:lang w:eastAsia="ko-KR"/>
        </w:rPr>
        <w:t xml:space="preserve"> </w:t>
      </w:r>
      <w:r w:rsidRPr="008621AC">
        <w:rPr>
          <w:rFonts w:ascii="Arial" w:hAnsi="Arial" w:cs="Traditional Arabic" w:hint="cs"/>
          <w:sz w:val="32"/>
          <w:szCs w:val="32"/>
          <w:rtl/>
          <w:lang w:eastAsia="ko-KR"/>
        </w:rPr>
        <w:t xml:space="preserve">روى البخاري عَنْ أَبِي ذَرٍّ قَالَ : " كَانَ بَيْنِي وَبَيْنَ رَجُلٍ كَلامٌ وَكَانَتْ أُمُّهُ أَعْجَمِيَّةً فَنِلْتُ مِنْهَا فَذَكَرَنِي إِلَى النَّبِيِّ </w:t>
      </w:r>
      <w:r w:rsidRPr="008621AC">
        <w:rPr>
          <w:rFonts w:ascii="Arial" w:hAnsi="Arial" w:cs="Traditional Arabic" w:hint="cs"/>
          <w:sz w:val="32"/>
          <w:szCs w:val="32"/>
          <w:lang w:eastAsia="ko-KR"/>
        </w:rPr>
        <w:sym w:font="AGA Arabesque" w:char="F072"/>
      </w:r>
      <w:r w:rsidRPr="008621AC">
        <w:rPr>
          <w:rFonts w:ascii="Arial" w:hAnsi="Arial" w:cs="Traditional Arabic" w:hint="cs"/>
          <w:sz w:val="32"/>
          <w:szCs w:val="32"/>
          <w:rtl/>
          <w:lang w:eastAsia="ko-KR"/>
        </w:rPr>
        <w:t xml:space="preserve"> فَقَالَ لِي </w:t>
      </w:r>
      <w:r w:rsidRPr="008621AC">
        <w:rPr>
          <w:rFonts w:ascii="Arial" w:hAnsi="Arial" w:cs="Traditional Arabic" w:hint="cs"/>
          <w:b/>
          <w:bCs/>
          <w:sz w:val="32"/>
          <w:szCs w:val="32"/>
          <w:rtl/>
          <w:lang w:eastAsia="ko-KR"/>
        </w:rPr>
        <w:t xml:space="preserve">: " أَسَابَبْتَ فُلانًا " </w:t>
      </w:r>
      <w:r w:rsidRPr="008621AC">
        <w:rPr>
          <w:rFonts w:ascii="Arial" w:hAnsi="Arial" w:cs="Traditional Arabic" w:hint="cs"/>
          <w:sz w:val="32"/>
          <w:szCs w:val="32"/>
          <w:rtl/>
          <w:lang w:eastAsia="ko-KR"/>
        </w:rPr>
        <w:t xml:space="preserve">قُلْتُ : نَعَمْ ، قَالَ </w:t>
      </w:r>
      <w:r w:rsidRPr="008621AC">
        <w:rPr>
          <w:rFonts w:ascii="Arial" w:hAnsi="Arial" w:cs="Traditional Arabic" w:hint="cs"/>
          <w:b/>
          <w:bCs/>
          <w:sz w:val="32"/>
          <w:szCs w:val="32"/>
          <w:rtl/>
          <w:lang w:eastAsia="ko-KR"/>
        </w:rPr>
        <w:t xml:space="preserve">: " أَفَنِلْتَ مِنْ أُمِّهِ " </w:t>
      </w:r>
      <w:r w:rsidRPr="008621AC">
        <w:rPr>
          <w:rFonts w:ascii="Arial" w:hAnsi="Arial" w:cs="Traditional Arabic" w:hint="cs"/>
          <w:sz w:val="32"/>
          <w:szCs w:val="32"/>
          <w:rtl/>
          <w:lang w:eastAsia="ko-KR"/>
        </w:rPr>
        <w:t xml:space="preserve">، قُلْتُ : نَعَمْ : قَالَ </w:t>
      </w:r>
      <w:r w:rsidRPr="008621AC">
        <w:rPr>
          <w:rFonts w:ascii="Arial" w:hAnsi="Arial" w:cs="Traditional Arabic" w:hint="cs"/>
          <w:b/>
          <w:bCs/>
          <w:sz w:val="32"/>
          <w:szCs w:val="32"/>
          <w:rtl/>
          <w:lang w:eastAsia="ko-KR"/>
        </w:rPr>
        <w:t xml:space="preserve">: " إِنَّكَ امْرُؤٌ فِيكَ جَاهِلِيَّةٌ " </w:t>
      </w:r>
      <w:r w:rsidRPr="008621AC">
        <w:rPr>
          <w:rFonts w:ascii="Arial" w:hAnsi="Arial" w:cs="Traditional Arabic" w:hint="cs"/>
          <w:sz w:val="32"/>
          <w:szCs w:val="32"/>
          <w:rtl/>
          <w:lang w:eastAsia="ko-KR"/>
        </w:rPr>
        <w:t xml:space="preserve">قُلْتُ : عَلَى حِينِ سَاعَتِي هَذِهِ مِنْ كِبَرِ السِّنِّ قَالَ </w:t>
      </w:r>
      <w:r w:rsidRPr="008621AC">
        <w:rPr>
          <w:rFonts w:ascii="Arial" w:hAnsi="Arial" w:cs="Traditional Arabic" w:hint="cs"/>
          <w:b/>
          <w:bCs/>
          <w:sz w:val="32"/>
          <w:szCs w:val="32"/>
          <w:rtl/>
          <w:lang w:eastAsia="ko-KR"/>
        </w:rPr>
        <w:t xml:space="preserve">: " نَعَمْ هُمْ إِخْوَانُكُمْ جَعَلَهُمُ اللَّهُ تَحْتَ أَيْدِيكُمْ فَمَنْ جَعَلَ اللَّهُ أَخَاهُ تَحْتَ يَدِهِ فَلْيُطْعِمْهُ مِمَّا يَأْكُلُ وَلْيُلْبِسْهُ مِمَّا يَلْبَسُ وَلا يُكَلِّفُهُ مِنَ الْعَمَلِ مَا يَغْلِبُهُ فَإِنْ كَلَّفَهُ مَا يَغْلِبُهُ فَلْيُعِنْهُ عَلَيْهِ " </w:t>
      </w:r>
      <w:r w:rsidRPr="00691E11">
        <w:rPr>
          <w:rStyle w:val="a7"/>
          <w:rFonts w:cs="Traditional Arabic"/>
          <w:sz w:val="32"/>
          <w:szCs w:val="32"/>
          <w:rtl/>
        </w:rPr>
        <w:footnoteReference w:id="755"/>
      </w:r>
      <w:r w:rsidRPr="00691E11">
        <w:rPr>
          <w:rFonts w:cs="Traditional Arabic" w:hint="cs"/>
          <w:sz w:val="32"/>
          <w:szCs w:val="32"/>
          <w:rtl/>
        </w:rPr>
        <w:t xml:space="preserve"> .</w:t>
      </w:r>
    </w:p>
    <w:p w14:paraId="022A9DA0" w14:textId="0CD52940" w:rsidR="00FD5D19" w:rsidRPr="008621AC"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8621AC">
        <w:rPr>
          <w:rFonts w:ascii="Arial" w:hAnsi="Arial" w:cs="Traditional Arabic" w:hint="cs"/>
          <w:sz w:val="32"/>
          <w:szCs w:val="32"/>
          <w:rtl/>
          <w:lang w:eastAsia="ko-KR"/>
        </w:rPr>
        <w:t xml:space="preserve">وهذه المصارحة والمفاتحة من النبي </w:t>
      </w:r>
      <w:r w:rsidRPr="008621AC">
        <w:rPr>
          <w:rFonts w:ascii="Arial" w:hAnsi="Arial" w:cs="Traditional Arabic" w:hint="cs"/>
          <w:sz w:val="32"/>
          <w:szCs w:val="32"/>
          <w:lang w:eastAsia="ko-KR"/>
        </w:rPr>
        <w:sym w:font="AGA Arabesque" w:char="F072"/>
      </w:r>
      <w:r w:rsidRPr="008621AC">
        <w:rPr>
          <w:rFonts w:ascii="Arial" w:hAnsi="Arial" w:cs="Traditional Arabic" w:hint="cs"/>
          <w:sz w:val="32"/>
          <w:szCs w:val="32"/>
          <w:rtl/>
          <w:lang w:eastAsia="ko-KR"/>
        </w:rPr>
        <w:t xml:space="preserve"> لأبي ذر </w:t>
      </w:r>
      <w:r w:rsidRPr="008621AC">
        <w:rPr>
          <w:rFonts w:ascii="Arial" w:hAnsi="Arial" w:cs="Traditional Arabic" w:hint="cs"/>
          <w:sz w:val="32"/>
          <w:szCs w:val="32"/>
          <w:lang w:eastAsia="ko-KR"/>
        </w:rPr>
        <w:sym w:font="AGA Arabesque" w:char="F074"/>
      </w:r>
      <w:r w:rsidRPr="008621AC">
        <w:rPr>
          <w:rFonts w:ascii="Arial" w:hAnsi="Arial" w:cs="Traditional Arabic" w:hint="cs"/>
          <w:sz w:val="32"/>
          <w:szCs w:val="32"/>
          <w:rtl/>
          <w:lang w:eastAsia="ko-KR"/>
        </w:rPr>
        <w:t xml:space="preserve"> كانت لعلمه </w:t>
      </w:r>
      <w:r w:rsidRPr="008621AC">
        <w:rPr>
          <w:rFonts w:ascii="Arial" w:hAnsi="Arial" w:cs="Traditional Arabic" w:hint="cs"/>
          <w:sz w:val="32"/>
          <w:szCs w:val="32"/>
          <w:lang w:eastAsia="ko-KR"/>
        </w:rPr>
        <w:sym w:font="AGA Arabesque" w:char="F072"/>
      </w:r>
      <w:r w:rsidRPr="008621AC">
        <w:rPr>
          <w:rFonts w:ascii="Arial" w:hAnsi="Arial" w:cs="Traditional Arabic" w:hint="cs"/>
          <w:sz w:val="32"/>
          <w:szCs w:val="32"/>
          <w:rtl/>
          <w:lang w:eastAsia="ko-KR"/>
        </w:rPr>
        <w:t xml:space="preserve"> بقبول الصحابي </w:t>
      </w:r>
      <w:proofErr w:type="gramStart"/>
      <w:r w:rsidRPr="008621AC">
        <w:rPr>
          <w:rFonts w:ascii="Arial" w:hAnsi="Arial" w:cs="Traditional Arabic" w:hint="cs"/>
          <w:sz w:val="32"/>
          <w:szCs w:val="32"/>
          <w:rtl/>
          <w:lang w:eastAsia="ko-KR"/>
        </w:rPr>
        <w:t>لذلك ،</w:t>
      </w:r>
      <w:proofErr w:type="gramEnd"/>
      <w:r w:rsidRPr="008621AC">
        <w:rPr>
          <w:rFonts w:ascii="Arial" w:hAnsi="Arial" w:cs="Traditional Arabic" w:hint="cs"/>
          <w:sz w:val="32"/>
          <w:szCs w:val="32"/>
          <w:rtl/>
          <w:lang w:eastAsia="ko-KR"/>
        </w:rPr>
        <w:t xml:space="preserve"> فالصراحة وسيلة مفيدة تختصر الوقت ، وتوفّر الجهد وتبيّن المقصود بأيسر طريق ولكنها تكون فيما يُناسب من الأحوال والأشخاص. </w:t>
      </w:r>
    </w:p>
    <w:p w14:paraId="37EDA511" w14:textId="6B17C249" w:rsidR="00FD5D19" w:rsidRPr="008621AC"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8621AC">
        <w:rPr>
          <w:rFonts w:ascii="Arial" w:hAnsi="Arial" w:cs="Traditional Arabic" w:hint="cs"/>
          <w:sz w:val="32"/>
          <w:szCs w:val="32"/>
          <w:rtl/>
          <w:lang w:eastAsia="ko-KR"/>
        </w:rPr>
        <w:t>وقد يعدل المح</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ت</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س</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ب عن مصارحة الم</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ح</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ت</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س</w:t>
      </w:r>
      <w:r>
        <w:rPr>
          <w:rFonts w:ascii="Arial" w:hAnsi="Arial" w:cs="Traditional Arabic" w:hint="cs"/>
          <w:sz w:val="32"/>
          <w:szCs w:val="32"/>
          <w:rtl/>
          <w:lang w:eastAsia="ko-KR"/>
        </w:rPr>
        <w:t>َ</w:t>
      </w:r>
      <w:r w:rsidRPr="008621AC">
        <w:rPr>
          <w:rFonts w:ascii="Arial" w:hAnsi="Arial" w:cs="Traditional Arabic" w:hint="cs"/>
          <w:sz w:val="32"/>
          <w:szCs w:val="32"/>
          <w:rtl/>
          <w:lang w:eastAsia="ko-KR"/>
        </w:rPr>
        <w:t>ب عليه إذا كان في ذلك حصول مفسدة أكبر أو</w:t>
      </w:r>
      <w:r w:rsidR="00235870">
        <w:rPr>
          <w:rFonts w:ascii="Arial" w:hAnsi="Arial" w:cs="Traditional Arabic" w:hint="cs"/>
          <w:sz w:val="32"/>
          <w:szCs w:val="32"/>
          <w:rtl/>
          <w:lang w:eastAsia="ko-KR"/>
        </w:rPr>
        <w:t xml:space="preserve"> </w:t>
      </w:r>
      <w:r w:rsidRPr="008621AC">
        <w:rPr>
          <w:rFonts w:ascii="Arial" w:hAnsi="Arial" w:cs="Traditional Arabic" w:hint="cs"/>
          <w:sz w:val="32"/>
          <w:szCs w:val="32"/>
          <w:rtl/>
          <w:lang w:eastAsia="ko-KR"/>
        </w:rPr>
        <w:t xml:space="preserve">تفويت مصلحة </w:t>
      </w:r>
      <w:proofErr w:type="gramStart"/>
      <w:r w:rsidRPr="008621AC">
        <w:rPr>
          <w:rFonts w:ascii="Arial" w:hAnsi="Arial" w:cs="Traditional Arabic" w:hint="cs"/>
          <w:sz w:val="32"/>
          <w:szCs w:val="32"/>
          <w:rtl/>
          <w:lang w:eastAsia="ko-KR"/>
        </w:rPr>
        <w:t>أعلى ،</w:t>
      </w:r>
      <w:proofErr w:type="gramEnd"/>
      <w:r w:rsidRPr="008621AC">
        <w:rPr>
          <w:rFonts w:ascii="Arial" w:hAnsi="Arial" w:cs="Traditional Arabic" w:hint="cs"/>
          <w:sz w:val="32"/>
          <w:szCs w:val="32"/>
          <w:rtl/>
          <w:lang w:eastAsia="ko-KR"/>
        </w:rPr>
        <w:t xml:space="preserve"> كأن يكون المخطئ صاحب جاه أو منصب لا يتقبّل ذلك ، أو أن يكون في المصارحة </w:t>
      </w:r>
      <w:r w:rsidRPr="008621AC">
        <w:rPr>
          <w:rFonts w:ascii="Arial" w:hAnsi="Arial" w:cs="Traditional Arabic" w:hint="cs"/>
          <w:sz w:val="32"/>
          <w:szCs w:val="32"/>
          <w:rtl/>
          <w:lang w:eastAsia="ko-KR"/>
        </w:rPr>
        <w:lastRenderedPageBreak/>
        <w:t xml:space="preserve">إحراج بالغ للمخطئ أو يكون ذا حساسية زائدة تجعله ذا ردّ فعل سلبي ، ولاشكّ أن المصارحة مكروهة للمخطئ وثقيلة على نفسه لما فيها من المواجهة والإحراج والظهور بمظهر الناقص في مقابل ظهور الناقد في موضع المستعلي والأستاذ . وكذلك فإنه يجب التنبه إلى أن أسلوب " اللفّ والدوران " قد يكون له سلبيات مضاعفة تفوق المصارحة أحياناً وذلك لما قد يشعر به المحتسب عليه من الاستغفال والتلاعب ويتضايق من الإشارات الخفيّة لشعوره بأنها غمز وإيذاء مبطّن ثمّ إن التوجيه قد لا يصل أصلاً لخفاء المقصود وبعده عن ذهن المحتسب عليه فيمضي في خطئه قُدُما. وعموماً فإن المحتسب عليهم يتفاوتون في التقبّل والأسلوب الأمثل المناسب لكل </w:t>
      </w:r>
      <w:proofErr w:type="gramStart"/>
      <w:r w:rsidRPr="008621AC">
        <w:rPr>
          <w:rFonts w:ascii="Arial" w:hAnsi="Arial" w:cs="Traditional Arabic" w:hint="cs"/>
          <w:sz w:val="32"/>
          <w:szCs w:val="32"/>
          <w:rtl/>
          <w:lang w:eastAsia="ko-KR"/>
        </w:rPr>
        <w:t>منهم ،</w:t>
      </w:r>
      <w:proofErr w:type="gramEnd"/>
      <w:r w:rsidRPr="008621AC">
        <w:rPr>
          <w:rFonts w:ascii="Arial" w:hAnsi="Arial" w:cs="Traditional Arabic" w:hint="cs"/>
          <w:sz w:val="32"/>
          <w:szCs w:val="32"/>
          <w:rtl/>
          <w:lang w:eastAsia="ko-KR"/>
        </w:rPr>
        <w:t xml:space="preserve"> ولكن يبقى أن حسن الخلق في العرض والتوجيه له الأثر الأكبر في نجاح المهمّة. </w:t>
      </w:r>
    </w:p>
    <w:p w14:paraId="32E261E2" w14:textId="4B3E02FD" w:rsidR="00FD5D19" w:rsidRPr="008621AC" w:rsidRDefault="00FD5D19" w:rsidP="00FD5D19">
      <w:pPr>
        <w:pStyle w:val="22"/>
        <w:jc w:val="both"/>
        <w:rPr>
          <w:b/>
          <w:bCs/>
          <w:sz w:val="32"/>
          <w:szCs w:val="32"/>
          <w:rtl/>
        </w:rPr>
      </w:pPr>
      <w:r>
        <w:rPr>
          <w:rFonts w:hint="cs"/>
          <w:sz w:val="32"/>
          <w:szCs w:val="32"/>
          <w:rtl/>
        </w:rPr>
        <w:t xml:space="preserve">   </w:t>
      </w:r>
      <w:r w:rsidR="0046191A">
        <w:rPr>
          <w:rFonts w:hint="cs"/>
          <w:sz w:val="32"/>
          <w:szCs w:val="32"/>
          <w:rtl/>
        </w:rPr>
        <w:t>-</w:t>
      </w:r>
      <w:r>
        <w:rPr>
          <w:rFonts w:hint="cs"/>
          <w:sz w:val="32"/>
          <w:szCs w:val="32"/>
          <w:rtl/>
        </w:rPr>
        <w:t xml:space="preserve"> </w:t>
      </w:r>
      <w:r w:rsidRPr="008621AC">
        <w:rPr>
          <w:rFonts w:hint="cs"/>
          <w:sz w:val="32"/>
          <w:szCs w:val="32"/>
          <w:rtl/>
        </w:rPr>
        <w:t xml:space="preserve">عن جابر بن سمرة </w:t>
      </w:r>
      <w:r w:rsidRPr="008621AC">
        <w:rPr>
          <w:rFonts w:hint="cs"/>
          <w:sz w:val="32"/>
          <w:szCs w:val="32"/>
        </w:rPr>
        <w:sym w:font="AGA Arabesque" w:char="F074"/>
      </w:r>
      <w:r w:rsidRPr="008621AC">
        <w:rPr>
          <w:rFonts w:hint="cs"/>
          <w:sz w:val="32"/>
          <w:szCs w:val="32"/>
          <w:rtl/>
        </w:rPr>
        <w:t xml:space="preserve"> </w:t>
      </w:r>
      <w:proofErr w:type="gramStart"/>
      <w:r w:rsidRPr="008621AC">
        <w:rPr>
          <w:rFonts w:hint="cs"/>
          <w:sz w:val="32"/>
          <w:szCs w:val="32"/>
          <w:rtl/>
        </w:rPr>
        <w:t>قال :</w:t>
      </w:r>
      <w:proofErr w:type="gramEnd"/>
      <w:r w:rsidRPr="008621AC">
        <w:rPr>
          <w:rFonts w:hint="cs"/>
          <w:sz w:val="32"/>
          <w:szCs w:val="32"/>
          <w:rtl/>
        </w:rPr>
        <w:t xml:space="preserve"> خرج علينا رسول الله </w:t>
      </w:r>
      <w:r w:rsidRPr="008621AC">
        <w:rPr>
          <w:rFonts w:ascii="Arial" w:hAnsi="Arial" w:hint="cs"/>
          <w:sz w:val="32"/>
          <w:szCs w:val="32"/>
          <w:lang w:eastAsia="ko-KR"/>
        </w:rPr>
        <w:sym w:font="AGA Arabesque" w:char="F072"/>
      </w:r>
      <w:r w:rsidRPr="008621AC">
        <w:rPr>
          <w:rFonts w:hint="cs"/>
          <w:sz w:val="32"/>
          <w:szCs w:val="32"/>
          <w:rtl/>
        </w:rPr>
        <w:t xml:space="preserve"> </w:t>
      </w:r>
      <w:r w:rsidRPr="008621AC">
        <w:rPr>
          <w:rFonts w:hint="cs"/>
          <w:b/>
          <w:bCs/>
          <w:sz w:val="32"/>
          <w:szCs w:val="32"/>
          <w:rtl/>
        </w:rPr>
        <w:t xml:space="preserve">فقال : " مالي أراكم رافعي أيديكم كأنها أذناب خيل شمس ؟ اسكنوا في الصلاة </w:t>
      </w:r>
      <w:proofErr w:type="gramStart"/>
      <w:r w:rsidRPr="008621AC">
        <w:rPr>
          <w:rFonts w:hint="cs"/>
          <w:b/>
          <w:bCs/>
          <w:sz w:val="32"/>
          <w:szCs w:val="32"/>
          <w:rtl/>
        </w:rPr>
        <w:t>" .</w:t>
      </w:r>
      <w:proofErr w:type="gramEnd"/>
      <w:r w:rsidRPr="008621AC">
        <w:rPr>
          <w:rFonts w:hint="cs"/>
          <w:b/>
          <w:bCs/>
          <w:sz w:val="32"/>
          <w:szCs w:val="32"/>
          <w:rtl/>
        </w:rPr>
        <w:t xml:space="preserve"> </w:t>
      </w:r>
      <w:r w:rsidRPr="008621AC">
        <w:rPr>
          <w:rFonts w:hint="cs"/>
          <w:sz w:val="32"/>
          <w:szCs w:val="32"/>
          <w:rtl/>
        </w:rPr>
        <w:t xml:space="preserve">قال ثم خرج فرآنا حلقاً . </w:t>
      </w:r>
      <w:proofErr w:type="gramStart"/>
      <w:r w:rsidRPr="008621AC">
        <w:rPr>
          <w:rFonts w:hint="cs"/>
          <w:sz w:val="32"/>
          <w:szCs w:val="32"/>
          <w:rtl/>
        </w:rPr>
        <w:t xml:space="preserve">فقال </w:t>
      </w:r>
      <w:r w:rsidRPr="008621AC">
        <w:rPr>
          <w:rFonts w:hint="cs"/>
          <w:b/>
          <w:bCs/>
          <w:sz w:val="32"/>
          <w:szCs w:val="32"/>
          <w:rtl/>
        </w:rPr>
        <w:t>:</w:t>
      </w:r>
      <w:proofErr w:type="gramEnd"/>
      <w:r w:rsidRPr="008621AC">
        <w:rPr>
          <w:rFonts w:hint="cs"/>
          <w:b/>
          <w:bCs/>
          <w:sz w:val="32"/>
          <w:szCs w:val="32"/>
          <w:rtl/>
        </w:rPr>
        <w:t xml:space="preserve"> " مالي أراكم عزين "</w:t>
      </w:r>
      <w:r w:rsidRPr="008621AC">
        <w:rPr>
          <w:rFonts w:hint="cs"/>
          <w:sz w:val="32"/>
          <w:szCs w:val="32"/>
          <w:rtl/>
        </w:rPr>
        <w:t xml:space="preserve"> </w:t>
      </w:r>
      <w:r w:rsidRPr="008621AC">
        <w:rPr>
          <w:rStyle w:val="a7"/>
          <w:sz w:val="32"/>
          <w:szCs w:val="32"/>
          <w:rtl/>
        </w:rPr>
        <w:footnoteReference w:id="756"/>
      </w:r>
      <w:r w:rsidRPr="008621AC">
        <w:rPr>
          <w:rFonts w:hint="cs"/>
          <w:sz w:val="32"/>
          <w:szCs w:val="32"/>
          <w:rtl/>
        </w:rPr>
        <w:t xml:space="preserve"> .</w:t>
      </w:r>
      <w:r w:rsidRPr="008621AC">
        <w:rPr>
          <w:rStyle w:val="a7"/>
          <w:sz w:val="32"/>
          <w:szCs w:val="32"/>
          <w:rtl/>
        </w:rPr>
        <w:footnoteReference w:id="757"/>
      </w:r>
      <w:r w:rsidRPr="008621AC">
        <w:rPr>
          <w:rFonts w:hint="cs"/>
          <w:sz w:val="32"/>
          <w:szCs w:val="32"/>
          <w:rtl/>
        </w:rPr>
        <w:t xml:space="preserve">. </w:t>
      </w:r>
    </w:p>
    <w:p w14:paraId="31D1EA60" w14:textId="61F73F98" w:rsidR="00FD5D19" w:rsidRPr="008621AC" w:rsidRDefault="00FD5D19" w:rsidP="00FD5D19">
      <w:pPr>
        <w:pStyle w:val="22"/>
        <w:jc w:val="both"/>
        <w:rPr>
          <w:sz w:val="32"/>
          <w:szCs w:val="32"/>
          <w:rtl/>
        </w:rPr>
      </w:pPr>
      <w:r>
        <w:rPr>
          <w:rFonts w:hint="cs"/>
          <w:sz w:val="32"/>
          <w:szCs w:val="32"/>
          <w:rtl/>
        </w:rPr>
        <w:t xml:space="preserve">   </w:t>
      </w:r>
      <w:r w:rsidRPr="0046191A">
        <w:rPr>
          <w:rFonts w:hint="cs"/>
          <w:b/>
          <w:bCs/>
          <w:sz w:val="32"/>
          <w:szCs w:val="32"/>
          <w:rtl/>
        </w:rPr>
        <w:t xml:space="preserve">قال </w:t>
      </w:r>
      <w:proofErr w:type="gramStart"/>
      <w:r w:rsidRPr="0046191A">
        <w:rPr>
          <w:rFonts w:hint="cs"/>
          <w:b/>
          <w:bCs/>
          <w:sz w:val="32"/>
          <w:szCs w:val="32"/>
          <w:rtl/>
        </w:rPr>
        <w:t>النووي :</w:t>
      </w:r>
      <w:proofErr w:type="gramEnd"/>
      <w:r w:rsidRPr="008621AC">
        <w:rPr>
          <w:rFonts w:hint="cs"/>
          <w:sz w:val="32"/>
          <w:szCs w:val="32"/>
          <w:rtl/>
        </w:rPr>
        <w:t xml:space="preserve"> " معناه النهي عن التفرق والأمر بالاجتماع " </w:t>
      </w:r>
      <w:r w:rsidRPr="008621AC">
        <w:rPr>
          <w:rStyle w:val="a7"/>
          <w:sz w:val="32"/>
          <w:szCs w:val="32"/>
          <w:rtl/>
        </w:rPr>
        <w:footnoteReference w:id="758"/>
      </w:r>
      <w:r w:rsidRPr="008621AC">
        <w:rPr>
          <w:rFonts w:hint="cs"/>
          <w:sz w:val="32"/>
          <w:szCs w:val="32"/>
          <w:rtl/>
        </w:rPr>
        <w:t xml:space="preserve"> . </w:t>
      </w:r>
    </w:p>
    <w:p w14:paraId="176A23DB" w14:textId="77777777" w:rsidR="0046191A" w:rsidRDefault="00FD5D19" w:rsidP="0046191A">
      <w:pPr>
        <w:pStyle w:val="22"/>
        <w:jc w:val="both"/>
        <w:rPr>
          <w:sz w:val="32"/>
          <w:szCs w:val="32"/>
          <w:rtl/>
        </w:rPr>
      </w:pPr>
      <w:r>
        <w:rPr>
          <w:rFonts w:hint="cs"/>
          <w:sz w:val="32"/>
          <w:szCs w:val="32"/>
          <w:rtl/>
        </w:rPr>
        <w:t xml:space="preserve">   </w:t>
      </w:r>
      <w:r w:rsidR="0046191A">
        <w:rPr>
          <w:rFonts w:hint="cs"/>
          <w:sz w:val="32"/>
          <w:szCs w:val="32"/>
          <w:rtl/>
        </w:rPr>
        <w:t>-</w:t>
      </w:r>
      <w:r>
        <w:rPr>
          <w:rFonts w:hint="cs"/>
          <w:sz w:val="32"/>
          <w:szCs w:val="32"/>
          <w:rtl/>
        </w:rPr>
        <w:t xml:space="preserve"> </w:t>
      </w:r>
      <w:r w:rsidRPr="008621AC">
        <w:rPr>
          <w:rFonts w:hint="cs"/>
          <w:sz w:val="32"/>
          <w:szCs w:val="32"/>
          <w:rtl/>
        </w:rPr>
        <w:t xml:space="preserve">عن ابن عمر </w:t>
      </w:r>
      <w:r w:rsidRPr="008621AC">
        <w:rPr>
          <w:rFonts w:hint="cs"/>
          <w:sz w:val="32"/>
          <w:szCs w:val="32"/>
        </w:rPr>
        <w:sym w:font="AGA Arabesque" w:char="F074"/>
      </w:r>
      <w:r w:rsidRPr="008621AC">
        <w:rPr>
          <w:rFonts w:hint="cs"/>
          <w:sz w:val="32"/>
          <w:szCs w:val="32"/>
          <w:rtl/>
        </w:rPr>
        <w:t xml:space="preserve"> </w:t>
      </w:r>
      <w:proofErr w:type="gramStart"/>
      <w:r w:rsidRPr="008621AC">
        <w:rPr>
          <w:rFonts w:hint="cs"/>
          <w:sz w:val="32"/>
          <w:szCs w:val="32"/>
          <w:rtl/>
        </w:rPr>
        <w:t>قال :</w:t>
      </w:r>
      <w:proofErr w:type="gramEnd"/>
      <w:r w:rsidRPr="008621AC">
        <w:rPr>
          <w:rFonts w:hint="cs"/>
          <w:sz w:val="32"/>
          <w:szCs w:val="32"/>
          <w:rtl/>
        </w:rPr>
        <w:t xml:space="preserve"> تجشأ</w:t>
      </w:r>
      <w:r w:rsidRPr="008621AC">
        <w:rPr>
          <w:rStyle w:val="a7"/>
          <w:sz w:val="32"/>
          <w:szCs w:val="32"/>
          <w:rtl/>
        </w:rPr>
        <w:footnoteReference w:id="759"/>
      </w:r>
      <w:r w:rsidRPr="008621AC">
        <w:rPr>
          <w:rFonts w:hint="cs"/>
          <w:sz w:val="32"/>
          <w:szCs w:val="32"/>
          <w:rtl/>
        </w:rPr>
        <w:t xml:space="preserve">رجل عند النبي </w:t>
      </w:r>
      <w:r w:rsidRPr="008621AC">
        <w:rPr>
          <w:rFonts w:ascii="Arial" w:hAnsi="Arial" w:hint="cs"/>
          <w:sz w:val="32"/>
          <w:szCs w:val="32"/>
          <w:lang w:eastAsia="ko-KR"/>
        </w:rPr>
        <w:sym w:font="AGA Arabesque" w:char="F072"/>
      </w:r>
      <w:r w:rsidRPr="008621AC">
        <w:rPr>
          <w:rFonts w:hint="cs"/>
          <w:sz w:val="32"/>
          <w:szCs w:val="32"/>
          <w:rtl/>
        </w:rPr>
        <w:t xml:space="preserve"> فقال </w:t>
      </w:r>
      <w:r w:rsidRPr="008621AC">
        <w:rPr>
          <w:rFonts w:hint="cs"/>
          <w:b/>
          <w:bCs/>
          <w:sz w:val="32"/>
          <w:szCs w:val="32"/>
          <w:rtl/>
        </w:rPr>
        <w:t xml:space="preserve">: " كف جشأك عنا فإن أطولكم جوعاً يوم القيامة أكثركم شبعاً في دار الدنيا " </w:t>
      </w:r>
      <w:r w:rsidRPr="008621AC">
        <w:rPr>
          <w:rStyle w:val="a7"/>
          <w:sz w:val="32"/>
          <w:szCs w:val="32"/>
          <w:rtl/>
        </w:rPr>
        <w:footnoteReference w:id="760"/>
      </w:r>
      <w:r w:rsidRPr="008621AC">
        <w:rPr>
          <w:rFonts w:hint="cs"/>
          <w:sz w:val="32"/>
          <w:szCs w:val="32"/>
          <w:rtl/>
        </w:rPr>
        <w:t xml:space="preserve">. </w:t>
      </w:r>
    </w:p>
    <w:p w14:paraId="43788CBE" w14:textId="5F493B05" w:rsidR="00235870" w:rsidRPr="0046191A" w:rsidRDefault="00FD5D19" w:rsidP="0046191A">
      <w:pPr>
        <w:pStyle w:val="22"/>
        <w:jc w:val="both"/>
        <w:rPr>
          <w:sz w:val="12"/>
          <w:szCs w:val="12"/>
          <w:rtl/>
        </w:rPr>
      </w:pPr>
      <w:r>
        <w:rPr>
          <w:rFonts w:ascii="Arial" w:hAnsi="Arial" w:hint="cs"/>
          <w:b/>
          <w:bCs/>
          <w:sz w:val="32"/>
          <w:szCs w:val="32"/>
          <w:rtl/>
          <w:lang w:eastAsia="ko-KR"/>
        </w:rPr>
        <w:t xml:space="preserve">   </w:t>
      </w:r>
    </w:p>
    <w:p w14:paraId="2D8A7884" w14:textId="6A4CED2D" w:rsidR="00FD5D19" w:rsidRPr="008621AC" w:rsidRDefault="00235870" w:rsidP="00235870">
      <w:pPr>
        <w:shd w:val="clear" w:color="auto" w:fill="FFFFFF"/>
        <w:jc w:val="both"/>
        <w:rPr>
          <w:rFonts w:ascii="Arial" w:hAnsi="Arial" w:cs="Traditional Arabic"/>
          <w:b/>
          <w:bCs/>
          <w:sz w:val="32"/>
          <w:szCs w:val="32"/>
          <w:rtl/>
          <w:lang w:eastAsia="ko-KR"/>
        </w:rPr>
      </w:pPr>
      <w:r>
        <w:rPr>
          <w:rFonts w:ascii="Arial" w:hAnsi="Arial" w:cs="Traditional Arabic" w:hint="cs"/>
          <w:b/>
          <w:bCs/>
          <w:sz w:val="32"/>
          <w:szCs w:val="32"/>
          <w:rtl/>
          <w:lang w:eastAsia="ko-KR"/>
        </w:rPr>
        <w:t xml:space="preserve">   4/ </w:t>
      </w:r>
      <w:r w:rsidR="00FD5D19">
        <w:rPr>
          <w:rFonts w:ascii="Arial" w:hAnsi="Arial" w:cs="Traditional Arabic" w:hint="cs"/>
          <w:b/>
          <w:bCs/>
          <w:sz w:val="32"/>
          <w:szCs w:val="32"/>
          <w:rtl/>
          <w:lang w:eastAsia="ko-KR"/>
        </w:rPr>
        <w:t xml:space="preserve">أسلوب </w:t>
      </w:r>
      <w:r w:rsidR="00FD5D19" w:rsidRPr="00565141">
        <w:rPr>
          <w:rFonts w:ascii="Arial" w:hAnsi="Arial" w:cs="Traditional Arabic" w:hint="cs"/>
          <w:b/>
          <w:bCs/>
          <w:sz w:val="32"/>
          <w:szCs w:val="32"/>
          <w:rtl/>
          <w:lang w:eastAsia="ko-KR"/>
        </w:rPr>
        <w:t xml:space="preserve">الحوار والإقناع </w:t>
      </w:r>
      <w:proofErr w:type="gramStart"/>
      <w:r w:rsidR="00FD5D19" w:rsidRPr="00EA309B">
        <w:rPr>
          <w:rFonts w:ascii="Arial" w:hAnsi="Arial" w:cs="Traditional Arabic" w:hint="cs"/>
          <w:sz w:val="32"/>
          <w:szCs w:val="32"/>
          <w:rtl/>
          <w:lang w:eastAsia="ko-KR"/>
        </w:rPr>
        <w:t>( حوار</w:t>
      </w:r>
      <w:proofErr w:type="gramEnd"/>
      <w:r w:rsidR="00FD5D19" w:rsidRPr="00EA309B">
        <w:rPr>
          <w:rFonts w:ascii="Arial" w:hAnsi="Arial" w:cs="Traditional Arabic" w:hint="cs"/>
          <w:sz w:val="32"/>
          <w:szCs w:val="32"/>
          <w:rtl/>
          <w:lang w:eastAsia="ko-KR"/>
        </w:rPr>
        <w:t xml:space="preserve"> وإقناع للمُحْتَسَب عليه ) :</w:t>
      </w:r>
    </w:p>
    <w:p w14:paraId="343E1FB8" w14:textId="633B8BBF" w:rsidR="00FD5D19"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DB3C49">
        <w:rPr>
          <w:rFonts w:cs="Traditional Arabic" w:hint="cs"/>
          <w:sz w:val="32"/>
          <w:szCs w:val="32"/>
          <w:rtl/>
        </w:rPr>
        <w:t>-</w:t>
      </w:r>
      <w:r w:rsidRPr="00565141">
        <w:rPr>
          <w:rFonts w:cs="Traditional Arabic" w:hint="cs"/>
          <w:sz w:val="32"/>
          <w:szCs w:val="32"/>
          <w:rtl/>
        </w:rPr>
        <w:t xml:space="preserve"> </w:t>
      </w:r>
      <w:r w:rsidRPr="00565141">
        <w:rPr>
          <w:rFonts w:ascii="Arial" w:hAnsi="Arial" w:cs="Traditional Arabic" w:hint="cs"/>
          <w:sz w:val="32"/>
          <w:szCs w:val="32"/>
          <w:rtl/>
          <w:lang w:eastAsia="ko-KR"/>
        </w:rPr>
        <w:t xml:space="preserve">ما جاء عن أبي أمامة </w:t>
      </w:r>
      <w:r w:rsidRPr="00565141">
        <w:rPr>
          <w:rFonts w:ascii="Arial" w:hAnsi="Arial" w:cs="Traditional Arabic" w:hint="cs"/>
          <w:sz w:val="32"/>
          <w:szCs w:val="32"/>
          <w:lang w:eastAsia="ko-KR"/>
        </w:rPr>
        <w:sym w:font="AGA Arabesque" w:char="F074"/>
      </w:r>
      <w:r w:rsidRPr="00565141">
        <w:rPr>
          <w:rFonts w:ascii="Arial" w:hAnsi="Arial" w:cs="Traditional Arabic" w:hint="cs"/>
          <w:sz w:val="32"/>
          <w:szCs w:val="32"/>
          <w:rtl/>
          <w:lang w:eastAsia="ko-KR"/>
        </w:rPr>
        <w:t xml:space="preserve"> : " أن غلاماً شاباً أتى رسول الله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فقال يا رسول </w:t>
      </w:r>
      <w:proofErr w:type="gramStart"/>
      <w:r w:rsidRPr="00565141">
        <w:rPr>
          <w:rFonts w:ascii="Arial" w:hAnsi="Arial" w:cs="Traditional Arabic" w:hint="cs"/>
          <w:sz w:val="32"/>
          <w:szCs w:val="32"/>
          <w:rtl/>
          <w:lang w:eastAsia="ko-KR"/>
        </w:rPr>
        <w:t>الله :</w:t>
      </w:r>
      <w:proofErr w:type="gramEnd"/>
      <w:r w:rsidRPr="00565141">
        <w:rPr>
          <w:rFonts w:ascii="Arial" w:hAnsi="Arial" w:cs="Traditional Arabic" w:hint="cs"/>
          <w:sz w:val="32"/>
          <w:szCs w:val="32"/>
          <w:rtl/>
          <w:lang w:eastAsia="ko-KR"/>
        </w:rPr>
        <w:t xml:space="preserve"> ائذن لي في الزنا فصاح به الناس فقال النبي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w:t>
      </w:r>
      <w:r w:rsidRPr="00565141">
        <w:rPr>
          <w:rFonts w:ascii="Arial" w:hAnsi="Arial" w:cs="Traditional Arabic" w:hint="cs"/>
          <w:b/>
          <w:bCs/>
          <w:sz w:val="32"/>
          <w:szCs w:val="32"/>
          <w:rtl/>
          <w:lang w:eastAsia="ko-KR"/>
        </w:rPr>
        <w:t xml:space="preserve">: " مه " </w:t>
      </w:r>
      <w:r w:rsidRPr="00565141">
        <w:rPr>
          <w:rFonts w:ascii="Arial" w:hAnsi="Arial" w:cs="Traditional Arabic" w:hint="cs"/>
          <w:sz w:val="32"/>
          <w:szCs w:val="32"/>
          <w:rtl/>
          <w:lang w:eastAsia="ko-KR"/>
        </w:rPr>
        <w:t xml:space="preserve">فقال رسول الله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w:t>
      </w:r>
      <w:r w:rsidRPr="00565141">
        <w:rPr>
          <w:rFonts w:ascii="Arial" w:hAnsi="Arial" w:cs="Traditional Arabic" w:hint="cs"/>
          <w:b/>
          <w:bCs/>
          <w:sz w:val="32"/>
          <w:szCs w:val="32"/>
          <w:rtl/>
          <w:lang w:eastAsia="ko-KR"/>
        </w:rPr>
        <w:t xml:space="preserve">: " أقروه ، أدن " </w:t>
      </w:r>
      <w:r w:rsidRPr="00565141">
        <w:rPr>
          <w:rFonts w:ascii="Arial" w:hAnsi="Arial" w:cs="Traditional Arabic" w:hint="cs"/>
          <w:sz w:val="32"/>
          <w:szCs w:val="32"/>
          <w:rtl/>
          <w:lang w:eastAsia="ko-KR"/>
        </w:rPr>
        <w:t xml:space="preserve">، فدنا حتى جلس بين يدي رسول الله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فقال له رسول الله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w:t>
      </w:r>
      <w:r w:rsidRPr="00565141">
        <w:rPr>
          <w:rFonts w:ascii="Arial" w:hAnsi="Arial" w:cs="Traditional Arabic" w:hint="cs"/>
          <w:b/>
          <w:bCs/>
          <w:sz w:val="32"/>
          <w:szCs w:val="32"/>
          <w:rtl/>
          <w:lang w:eastAsia="ko-KR"/>
        </w:rPr>
        <w:t>: " أتحبّه لأمّك ؟ "</w:t>
      </w:r>
      <w:r w:rsidRPr="00565141">
        <w:rPr>
          <w:rFonts w:ascii="Arial" w:hAnsi="Arial" w:cs="Traditional Arabic" w:hint="cs"/>
          <w:sz w:val="32"/>
          <w:szCs w:val="32"/>
          <w:rtl/>
          <w:lang w:eastAsia="ko-KR"/>
        </w:rPr>
        <w:t xml:space="preserve"> </w:t>
      </w:r>
      <w:proofErr w:type="gramStart"/>
      <w:r w:rsidRPr="00565141">
        <w:rPr>
          <w:rFonts w:ascii="Arial" w:hAnsi="Arial" w:cs="Traditional Arabic" w:hint="cs"/>
          <w:sz w:val="32"/>
          <w:szCs w:val="32"/>
          <w:rtl/>
          <w:lang w:eastAsia="ko-KR"/>
        </w:rPr>
        <w:t>قال :</w:t>
      </w:r>
      <w:proofErr w:type="gramEnd"/>
      <w:r w:rsidRPr="00565141">
        <w:rPr>
          <w:rFonts w:ascii="Arial" w:hAnsi="Arial" w:cs="Traditional Arabic" w:hint="cs"/>
          <w:sz w:val="32"/>
          <w:szCs w:val="32"/>
          <w:rtl/>
          <w:lang w:eastAsia="ko-KR"/>
        </w:rPr>
        <w:t xml:space="preserve"> لا ، قال</w:t>
      </w:r>
      <w:r w:rsidRPr="00565141">
        <w:rPr>
          <w:rFonts w:ascii="Arial" w:hAnsi="Arial" w:cs="Traditional Arabic" w:hint="cs"/>
          <w:b/>
          <w:bCs/>
          <w:sz w:val="32"/>
          <w:szCs w:val="32"/>
          <w:rtl/>
          <w:lang w:eastAsia="ko-KR"/>
        </w:rPr>
        <w:t xml:space="preserve"> : " وكذلك الناس لا يحبونه لأمهاتهم ، أتحبه لابنتك ؟ </w:t>
      </w:r>
      <w:proofErr w:type="gramStart"/>
      <w:r w:rsidRPr="00565141">
        <w:rPr>
          <w:rFonts w:ascii="Arial" w:hAnsi="Arial" w:cs="Traditional Arabic" w:hint="cs"/>
          <w:b/>
          <w:bCs/>
          <w:sz w:val="32"/>
          <w:szCs w:val="32"/>
          <w:rtl/>
          <w:lang w:eastAsia="ko-KR"/>
        </w:rPr>
        <w:t xml:space="preserve">" </w:t>
      </w:r>
      <w:r w:rsidRPr="00565141">
        <w:rPr>
          <w:rFonts w:ascii="Arial" w:hAnsi="Arial" w:cs="Traditional Arabic" w:hint="cs"/>
          <w:sz w:val="32"/>
          <w:szCs w:val="32"/>
          <w:rtl/>
          <w:lang w:eastAsia="ko-KR"/>
        </w:rPr>
        <w:t xml:space="preserve"> قال</w:t>
      </w:r>
      <w:proofErr w:type="gramEnd"/>
      <w:r w:rsidRPr="00565141">
        <w:rPr>
          <w:rFonts w:ascii="Arial" w:hAnsi="Arial" w:cs="Traditional Arabic" w:hint="cs"/>
          <w:sz w:val="32"/>
          <w:szCs w:val="32"/>
          <w:rtl/>
          <w:lang w:eastAsia="ko-KR"/>
        </w:rPr>
        <w:t xml:space="preserve"> : لا ، قال </w:t>
      </w:r>
      <w:r w:rsidRPr="00565141">
        <w:rPr>
          <w:rFonts w:ascii="Arial" w:hAnsi="Arial" w:cs="Traditional Arabic" w:hint="cs"/>
          <w:b/>
          <w:bCs/>
          <w:sz w:val="32"/>
          <w:szCs w:val="32"/>
          <w:rtl/>
          <w:lang w:eastAsia="ko-KR"/>
        </w:rPr>
        <w:t xml:space="preserve">: " وكذلك الناس لا يحبونه لبناتهم ، أتحبه لأختك ؟ </w:t>
      </w:r>
      <w:proofErr w:type="gramStart"/>
      <w:r w:rsidRPr="00565141">
        <w:rPr>
          <w:rFonts w:ascii="Arial" w:hAnsi="Arial" w:cs="Traditional Arabic" w:hint="cs"/>
          <w:b/>
          <w:bCs/>
          <w:sz w:val="32"/>
          <w:szCs w:val="32"/>
          <w:rtl/>
          <w:lang w:eastAsia="ko-KR"/>
        </w:rPr>
        <w:t xml:space="preserve">" </w:t>
      </w:r>
      <w:r w:rsidRPr="00565141">
        <w:rPr>
          <w:rFonts w:ascii="Arial" w:hAnsi="Arial" w:cs="Traditional Arabic" w:hint="cs"/>
          <w:sz w:val="32"/>
          <w:szCs w:val="32"/>
          <w:rtl/>
          <w:lang w:eastAsia="ko-KR"/>
        </w:rPr>
        <w:t>،</w:t>
      </w:r>
      <w:proofErr w:type="gramEnd"/>
      <w:r w:rsidRPr="00565141">
        <w:rPr>
          <w:rFonts w:ascii="Arial" w:hAnsi="Arial" w:cs="Traditional Arabic" w:hint="cs"/>
          <w:sz w:val="32"/>
          <w:szCs w:val="32"/>
          <w:rtl/>
          <w:lang w:eastAsia="ko-KR"/>
        </w:rPr>
        <w:t xml:space="preserve"> قال : لا ، قال </w:t>
      </w:r>
      <w:r w:rsidRPr="00565141">
        <w:rPr>
          <w:rFonts w:ascii="Arial" w:hAnsi="Arial" w:cs="Traditional Arabic" w:hint="cs"/>
          <w:b/>
          <w:bCs/>
          <w:sz w:val="32"/>
          <w:szCs w:val="32"/>
          <w:rtl/>
          <w:lang w:eastAsia="ko-KR"/>
        </w:rPr>
        <w:t xml:space="preserve">: " وكذلك الناس لا يحبونه لأخواتهم ، أتحبّه لعمتك ؟ " </w:t>
      </w:r>
      <w:proofErr w:type="gramStart"/>
      <w:r w:rsidRPr="00565141">
        <w:rPr>
          <w:rFonts w:ascii="Arial" w:hAnsi="Arial" w:cs="Traditional Arabic" w:hint="cs"/>
          <w:sz w:val="32"/>
          <w:szCs w:val="32"/>
          <w:rtl/>
          <w:lang w:eastAsia="ko-KR"/>
        </w:rPr>
        <w:t>قال :</w:t>
      </w:r>
      <w:proofErr w:type="gramEnd"/>
      <w:r w:rsidRPr="00565141">
        <w:rPr>
          <w:rFonts w:ascii="Arial" w:hAnsi="Arial" w:cs="Traditional Arabic" w:hint="cs"/>
          <w:sz w:val="32"/>
          <w:szCs w:val="32"/>
          <w:rtl/>
          <w:lang w:eastAsia="ko-KR"/>
        </w:rPr>
        <w:t xml:space="preserve"> لا ، قال </w:t>
      </w:r>
      <w:r w:rsidRPr="00565141">
        <w:rPr>
          <w:rFonts w:ascii="Arial" w:hAnsi="Arial" w:cs="Traditional Arabic" w:hint="cs"/>
          <w:b/>
          <w:bCs/>
          <w:sz w:val="32"/>
          <w:szCs w:val="32"/>
          <w:rtl/>
          <w:lang w:eastAsia="ko-KR"/>
        </w:rPr>
        <w:t xml:space="preserve">: " </w:t>
      </w:r>
      <w:r w:rsidRPr="00565141">
        <w:rPr>
          <w:rFonts w:ascii="Arial" w:hAnsi="Arial" w:cs="Traditional Arabic" w:hint="cs"/>
          <w:b/>
          <w:bCs/>
          <w:sz w:val="32"/>
          <w:szCs w:val="32"/>
          <w:rtl/>
          <w:lang w:eastAsia="ko-KR"/>
        </w:rPr>
        <w:lastRenderedPageBreak/>
        <w:t xml:space="preserve">وكذلك الناس لا يحبونه لعماتهم أتحبه لخالتك ؟ " </w:t>
      </w:r>
      <w:proofErr w:type="gramStart"/>
      <w:r w:rsidRPr="00565141">
        <w:rPr>
          <w:rFonts w:ascii="Arial" w:hAnsi="Arial" w:cs="Traditional Arabic" w:hint="cs"/>
          <w:sz w:val="32"/>
          <w:szCs w:val="32"/>
          <w:rtl/>
          <w:lang w:eastAsia="ko-KR"/>
        </w:rPr>
        <w:t>قال :</w:t>
      </w:r>
      <w:proofErr w:type="gramEnd"/>
      <w:r w:rsidRPr="00565141">
        <w:rPr>
          <w:rFonts w:ascii="Arial" w:hAnsi="Arial" w:cs="Traditional Arabic" w:hint="cs"/>
          <w:sz w:val="32"/>
          <w:szCs w:val="32"/>
          <w:rtl/>
          <w:lang w:eastAsia="ko-KR"/>
        </w:rPr>
        <w:t xml:space="preserve"> لا قال </w:t>
      </w:r>
      <w:r w:rsidRPr="00565141">
        <w:rPr>
          <w:rFonts w:ascii="Arial" w:hAnsi="Arial" w:cs="Traditional Arabic" w:hint="cs"/>
          <w:b/>
          <w:bCs/>
          <w:sz w:val="32"/>
          <w:szCs w:val="32"/>
          <w:rtl/>
          <w:lang w:eastAsia="ko-KR"/>
        </w:rPr>
        <w:t xml:space="preserve">: " وكذلك الناس لا يحبونه لخالاتهم " </w:t>
      </w:r>
      <w:r w:rsidRPr="00565141">
        <w:rPr>
          <w:rFonts w:ascii="Arial" w:hAnsi="Arial" w:cs="Traditional Arabic" w:hint="cs"/>
          <w:sz w:val="32"/>
          <w:szCs w:val="32"/>
          <w:rtl/>
          <w:lang w:eastAsia="ko-KR"/>
        </w:rPr>
        <w:t xml:space="preserve">. فوضع رسول الله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يده على صدره </w:t>
      </w:r>
      <w:proofErr w:type="gramStart"/>
      <w:r w:rsidRPr="00565141">
        <w:rPr>
          <w:rFonts w:ascii="Arial" w:hAnsi="Arial" w:cs="Traditional Arabic" w:hint="cs"/>
          <w:sz w:val="32"/>
          <w:szCs w:val="32"/>
          <w:rtl/>
          <w:lang w:eastAsia="ko-KR"/>
        </w:rPr>
        <w:t xml:space="preserve">وقال </w:t>
      </w:r>
      <w:r w:rsidRPr="00565141">
        <w:rPr>
          <w:rFonts w:ascii="Arial" w:hAnsi="Arial" w:cs="Traditional Arabic" w:hint="cs"/>
          <w:b/>
          <w:bCs/>
          <w:sz w:val="32"/>
          <w:szCs w:val="32"/>
          <w:rtl/>
          <w:lang w:eastAsia="ko-KR"/>
        </w:rPr>
        <w:t>:</w:t>
      </w:r>
      <w:proofErr w:type="gramEnd"/>
      <w:r w:rsidRPr="00565141">
        <w:rPr>
          <w:rFonts w:ascii="Arial" w:hAnsi="Arial" w:cs="Traditional Arabic" w:hint="cs"/>
          <w:b/>
          <w:bCs/>
          <w:sz w:val="32"/>
          <w:szCs w:val="32"/>
          <w:rtl/>
          <w:lang w:eastAsia="ko-KR"/>
        </w:rPr>
        <w:t xml:space="preserve"> " اللهم كفّر ذنبه وطهّر قلبه وحصّن فرجه " </w:t>
      </w:r>
      <w:r w:rsidRPr="00565141">
        <w:rPr>
          <w:rStyle w:val="a7"/>
          <w:rFonts w:ascii="Arial" w:hAnsi="Arial" w:cs="Traditional Arabic"/>
          <w:sz w:val="32"/>
          <w:szCs w:val="32"/>
          <w:rtl/>
          <w:lang w:eastAsia="ko-KR"/>
        </w:rPr>
        <w:footnoteReference w:id="761"/>
      </w:r>
      <w:r w:rsidRPr="00565141">
        <w:rPr>
          <w:rFonts w:ascii="Arial" w:hAnsi="Arial" w:cs="Traditional Arabic" w:hint="cs"/>
          <w:sz w:val="32"/>
          <w:szCs w:val="32"/>
          <w:rtl/>
          <w:lang w:eastAsia="ko-KR"/>
        </w:rPr>
        <w:t xml:space="preserve">. </w:t>
      </w:r>
    </w:p>
    <w:p w14:paraId="4E539F6C" w14:textId="2C4D272A" w:rsidR="00FD5D19" w:rsidRPr="00064677"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064677">
        <w:rPr>
          <w:rFonts w:ascii="Arial" w:hAnsi="Arial" w:cs="Traditional Arabic" w:hint="cs"/>
          <w:sz w:val="32"/>
          <w:szCs w:val="32"/>
          <w:rtl/>
          <w:lang w:eastAsia="ko-KR"/>
        </w:rPr>
        <w:t xml:space="preserve">إن السعي لمناقشة المخطئ بغية إقناعه يؤدي إلى إزالة الحاجز الضبابي الذي يعتري بصيرته فيعود إلى الحق وإلى طريق </w:t>
      </w:r>
      <w:proofErr w:type="gramStart"/>
      <w:r w:rsidRPr="00064677">
        <w:rPr>
          <w:rFonts w:ascii="Arial" w:hAnsi="Arial" w:cs="Traditional Arabic" w:hint="cs"/>
          <w:sz w:val="32"/>
          <w:szCs w:val="32"/>
          <w:rtl/>
          <w:lang w:eastAsia="ko-KR"/>
        </w:rPr>
        <w:t xml:space="preserve">مستقيم </w:t>
      </w:r>
      <w:r>
        <w:rPr>
          <w:rFonts w:ascii="Arial" w:hAnsi="Arial" w:cs="Traditional Arabic" w:hint="cs"/>
          <w:sz w:val="32"/>
          <w:szCs w:val="32"/>
          <w:rtl/>
          <w:lang w:eastAsia="ko-KR"/>
        </w:rPr>
        <w:t>،</w:t>
      </w:r>
      <w:proofErr w:type="gramEnd"/>
      <w:r>
        <w:rPr>
          <w:rFonts w:ascii="Arial" w:hAnsi="Arial" w:cs="Traditional Arabic" w:hint="cs"/>
          <w:sz w:val="32"/>
          <w:szCs w:val="32"/>
          <w:rtl/>
          <w:lang w:eastAsia="ko-KR"/>
        </w:rPr>
        <w:t xml:space="preserve"> وقد سلك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ذلك المسلك مع هذا الشاب لخاطب عقله فيزيل ما عَلُقَ بن من اللبس وليوقظ نداء الفطرة السليمة لدية .</w:t>
      </w:r>
    </w:p>
    <w:p w14:paraId="7917DA4E" w14:textId="4D277795" w:rsidR="00FD5D19" w:rsidRPr="00565141"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07C12">
        <w:rPr>
          <w:rFonts w:ascii="Arial" w:hAnsi="Arial" w:cs="Traditional Arabic" w:hint="cs"/>
          <w:sz w:val="32"/>
          <w:szCs w:val="32"/>
          <w:rtl/>
          <w:lang w:eastAsia="ko-KR"/>
        </w:rPr>
        <w:t>-</w:t>
      </w:r>
      <w:r>
        <w:rPr>
          <w:rFonts w:ascii="Arial" w:hAnsi="Arial" w:cs="Traditional Arabic" w:hint="cs"/>
          <w:sz w:val="32"/>
          <w:szCs w:val="32"/>
          <w:rtl/>
          <w:lang w:eastAsia="ko-KR"/>
        </w:rPr>
        <w:t xml:space="preserve"> </w:t>
      </w:r>
      <w:r w:rsidRPr="00565141">
        <w:rPr>
          <w:rFonts w:ascii="Arial" w:hAnsi="Arial" w:cs="Traditional Arabic" w:hint="cs"/>
          <w:sz w:val="32"/>
          <w:szCs w:val="32"/>
          <w:rtl/>
          <w:lang w:eastAsia="ko-KR"/>
        </w:rPr>
        <w:t xml:space="preserve">عن عمران بن حصين </w:t>
      </w:r>
      <w:r w:rsidRPr="00565141">
        <w:rPr>
          <w:rFonts w:ascii="Arial" w:hAnsi="Arial" w:cs="Traditional Arabic" w:hint="cs"/>
          <w:sz w:val="32"/>
          <w:szCs w:val="32"/>
          <w:lang w:eastAsia="ko-KR"/>
        </w:rPr>
        <w:sym w:font="AGA Arabesque" w:char="F074"/>
      </w:r>
      <w:r w:rsidRPr="00565141">
        <w:rPr>
          <w:rFonts w:ascii="Arial" w:hAnsi="Arial" w:cs="Traditional Arabic" w:hint="cs"/>
          <w:sz w:val="32"/>
          <w:szCs w:val="32"/>
          <w:rtl/>
          <w:lang w:eastAsia="ko-KR"/>
        </w:rPr>
        <w:t xml:space="preserve"> : " أن قريشاً جاءت إلى الحصين وكانت </w:t>
      </w:r>
      <w:proofErr w:type="gramStart"/>
      <w:r w:rsidRPr="00565141">
        <w:rPr>
          <w:rFonts w:ascii="Arial" w:hAnsi="Arial" w:cs="Traditional Arabic" w:hint="cs"/>
          <w:sz w:val="32"/>
          <w:szCs w:val="32"/>
          <w:rtl/>
          <w:lang w:eastAsia="ko-KR"/>
        </w:rPr>
        <w:t>تعظمه ،</w:t>
      </w:r>
      <w:proofErr w:type="gramEnd"/>
      <w:r w:rsidRPr="00565141">
        <w:rPr>
          <w:rFonts w:ascii="Arial" w:hAnsi="Arial" w:cs="Traditional Arabic" w:hint="cs"/>
          <w:sz w:val="32"/>
          <w:szCs w:val="32"/>
          <w:rtl/>
          <w:lang w:eastAsia="ko-KR"/>
        </w:rPr>
        <w:t xml:space="preserve"> فقالوا له : كلم لنا هذا الرجل ، فإنه يذكر آلهتنا ويسبهم ، فجاؤوا معه حتى جلسوا قريباً من باب النبي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فقال : وسّعوا للشيخ ، وعمران وأصحابه متوافرون ، فقال حصين : ما هذا الذي بلغنا عنك أنك تشتم آلهتنا وتذكرهم ، وقد كان أبوك حصينة وخيراً .</w:t>
      </w:r>
    </w:p>
    <w:p w14:paraId="231EEE01" w14:textId="48929C31" w:rsidR="00FD5D19" w:rsidRPr="00565141"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565141">
        <w:rPr>
          <w:rFonts w:ascii="Arial" w:hAnsi="Arial" w:cs="Traditional Arabic" w:hint="cs"/>
          <w:sz w:val="32"/>
          <w:szCs w:val="32"/>
          <w:rtl/>
          <w:lang w:eastAsia="ko-KR"/>
        </w:rPr>
        <w:t xml:space="preserve">فقال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r w:rsidRPr="0000330A">
        <w:rPr>
          <w:rFonts w:ascii="Arial" w:hAnsi="Arial" w:cs="Traditional Arabic" w:hint="cs"/>
          <w:b/>
          <w:bCs/>
          <w:sz w:val="32"/>
          <w:szCs w:val="32"/>
          <w:rtl/>
          <w:lang w:eastAsia="ko-KR"/>
        </w:rPr>
        <w:t>: يا</w:t>
      </w:r>
      <w:r w:rsidR="00235870">
        <w:rPr>
          <w:rFonts w:ascii="Arial" w:hAnsi="Arial" w:cs="Traditional Arabic" w:hint="cs"/>
          <w:b/>
          <w:bCs/>
          <w:sz w:val="32"/>
          <w:szCs w:val="32"/>
          <w:rtl/>
          <w:lang w:eastAsia="ko-KR"/>
        </w:rPr>
        <w:t xml:space="preserve"> </w:t>
      </w:r>
      <w:proofErr w:type="gramStart"/>
      <w:r w:rsidRPr="0000330A">
        <w:rPr>
          <w:rFonts w:ascii="Arial" w:hAnsi="Arial" w:cs="Traditional Arabic" w:hint="cs"/>
          <w:b/>
          <w:bCs/>
          <w:sz w:val="32"/>
          <w:szCs w:val="32"/>
          <w:rtl/>
          <w:lang w:eastAsia="ko-KR"/>
        </w:rPr>
        <w:t>حصين :</w:t>
      </w:r>
      <w:proofErr w:type="gramEnd"/>
      <w:r w:rsidRPr="0000330A">
        <w:rPr>
          <w:rFonts w:ascii="Arial" w:hAnsi="Arial" w:cs="Traditional Arabic" w:hint="cs"/>
          <w:b/>
          <w:bCs/>
          <w:sz w:val="32"/>
          <w:szCs w:val="32"/>
          <w:rtl/>
          <w:lang w:eastAsia="ko-KR"/>
        </w:rPr>
        <w:t xml:space="preserve"> إن أبي وأباك في النار ، يا</w:t>
      </w:r>
      <w:r w:rsidR="00235870">
        <w:rPr>
          <w:rFonts w:ascii="Arial" w:hAnsi="Arial" w:cs="Traditional Arabic" w:hint="cs"/>
          <w:b/>
          <w:bCs/>
          <w:sz w:val="32"/>
          <w:szCs w:val="32"/>
          <w:rtl/>
          <w:lang w:eastAsia="ko-KR"/>
        </w:rPr>
        <w:t xml:space="preserve"> </w:t>
      </w:r>
      <w:r w:rsidRPr="0000330A">
        <w:rPr>
          <w:rFonts w:ascii="Arial" w:hAnsi="Arial" w:cs="Traditional Arabic" w:hint="cs"/>
          <w:b/>
          <w:bCs/>
          <w:sz w:val="32"/>
          <w:szCs w:val="32"/>
          <w:rtl/>
          <w:lang w:eastAsia="ko-KR"/>
        </w:rPr>
        <w:t>حصين : كم تعبد من إله ؟</w:t>
      </w:r>
      <w:r w:rsidRPr="00565141">
        <w:rPr>
          <w:rFonts w:ascii="Arial" w:hAnsi="Arial" w:cs="Traditional Arabic" w:hint="cs"/>
          <w:sz w:val="32"/>
          <w:szCs w:val="32"/>
          <w:rtl/>
          <w:lang w:eastAsia="ko-KR"/>
        </w:rPr>
        <w:t xml:space="preserve"> قال : سبعاً في الأرض وواحداً في السماء .</w:t>
      </w:r>
      <w:r>
        <w:rPr>
          <w:rFonts w:ascii="Arial" w:hAnsi="Arial" w:cs="Traditional Arabic" w:hint="cs"/>
          <w:sz w:val="32"/>
          <w:szCs w:val="32"/>
          <w:rtl/>
          <w:lang w:eastAsia="ko-KR"/>
        </w:rPr>
        <w:t xml:space="preserve"> </w:t>
      </w:r>
      <w:r w:rsidRPr="0000330A">
        <w:rPr>
          <w:rFonts w:ascii="Arial" w:hAnsi="Arial" w:cs="Traditional Arabic" w:hint="cs"/>
          <w:b/>
          <w:bCs/>
          <w:sz w:val="32"/>
          <w:szCs w:val="32"/>
          <w:rtl/>
          <w:lang w:eastAsia="ko-KR"/>
        </w:rPr>
        <w:t>قال : فإذا أصابك الضر من تدعوا ؟</w:t>
      </w:r>
      <w:r w:rsidRPr="00565141">
        <w:rPr>
          <w:rFonts w:ascii="Arial" w:hAnsi="Arial" w:cs="Traditional Arabic" w:hint="cs"/>
          <w:sz w:val="32"/>
          <w:szCs w:val="32"/>
          <w:rtl/>
          <w:lang w:eastAsia="ko-KR"/>
        </w:rPr>
        <w:t xml:space="preserve"> قال : الذي في السماء . </w:t>
      </w:r>
      <w:r w:rsidRPr="0000330A">
        <w:rPr>
          <w:rFonts w:ascii="Arial" w:hAnsi="Arial" w:cs="Traditional Arabic" w:hint="cs"/>
          <w:b/>
          <w:bCs/>
          <w:sz w:val="32"/>
          <w:szCs w:val="32"/>
          <w:rtl/>
          <w:lang w:eastAsia="ko-KR"/>
        </w:rPr>
        <w:t>قال : فإذا هلك المال فمن تدعو ؟</w:t>
      </w:r>
      <w:r w:rsidRPr="00565141">
        <w:rPr>
          <w:rFonts w:ascii="Arial" w:hAnsi="Arial" w:cs="Traditional Arabic" w:hint="cs"/>
          <w:sz w:val="32"/>
          <w:szCs w:val="32"/>
          <w:rtl/>
          <w:lang w:eastAsia="ko-KR"/>
        </w:rPr>
        <w:t xml:space="preserve"> قال : الذي في السماء . </w:t>
      </w:r>
      <w:r w:rsidRPr="0000330A">
        <w:rPr>
          <w:rFonts w:ascii="Arial" w:hAnsi="Arial" w:cs="Traditional Arabic" w:hint="cs"/>
          <w:b/>
          <w:bCs/>
          <w:sz w:val="32"/>
          <w:szCs w:val="32"/>
          <w:rtl/>
          <w:lang w:eastAsia="ko-KR"/>
        </w:rPr>
        <w:t xml:space="preserve">قال : فيستجيب لك وحده وتشركهم معه ؟! أرضيته في </w:t>
      </w:r>
      <w:proofErr w:type="gramStart"/>
      <w:r w:rsidRPr="0000330A">
        <w:rPr>
          <w:rFonts w:ascii="Arial" w:hAnsi="Arial" w:cs="Traditional Arabic" w:hint="cs"/>
          <w:b/>
          <w:bCs/>
          <w:sz w:val="32"/>
          <w:szCs w:val="32"/>
          <w:rtl/>
          <w:lang w:eastAsia="ko-KR"/>
        </w:rPr>
        <w:t>الشكر ؟</w:t>
      </w:r>
      <w:proofErr w:type="gramEnd"/>
      <w:r w:rsidRPr="0000330A">
        <w:rPr>
          <w:rFonts w:ascii="Arial" w:hAnsi="Arial" w:cs="Traditional Arabic" w:hint="cs"/>
          <w:b/>
          <w:bCs/>
          <w:sz w:val="32"/>
          <w:szCs w:val="32"/>
          <w:rtl/>
          <w:lang w:eastAsia="ko-KR"/>
        </w:rPr>
        <w:t xml:space="preserve"> أم تخاف أن يغلب </w:t>
      </w:r>
      <w:proofErr w:type="gramStart"/>
      <w:r w:rsidRPr="0000330A">
        <w:rPr>
          <w:rFonts w:ascii="Arial" w:hAnsi="Arial" w:cs="Traditional Arabic" w:hint="cs"/>
          <w:b/>
          <w:bCs/>
          <w:sz w:val="32"/>
          <w:szCs w:val="32"/>
          <w:rtl/>
          <w:lang w:eastAsia="ko-KR"/>
        </w:rPr>
        <w:t>عليك ؟!</w:t>
      </w:r>
      <w:proofErr w:type="gramEnd"/>
      <w:r w:rsidRPr="00565141">
        <w:rPr>
          <w:rFonts w:ascii="Arial" w:hAnsi="Arial" w:cs="Traditional Arabic" w:hint="cs"/>
          <w:sz w:val="32"/>
          <w:szCs w:val="32"/>
          <w:rtl/>
          <w:lang w:eastAsia="ko-KR"/>
        </w:rPr>
        <w:t xml:space="preserve"> </w:t>
      </w:r>
    </w:p>
    <w:p w14:paraId="749D6604" w14:textId="2B970AAE" w:rsidR="00FD5D19" w:rsidRPr="00565141"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proofErr w:type="gramStart"/>
      <w:r w:rsidRPr="00565141">
        <w:rPr>
          <w:rFonts w:ascii="Arial" w:hAnsi="Arial" w:cs="Traditional Arabic" w:hint="cs"/>
          <w:sz w:val="32"/>
          <w:szCs w:val="32"/>
          <w:rtl/>
          <w:lang w:eastAsia="ko-KR"/>
        </w:rPr>
        <w:t>قال :</w:t>
      </w:r>
      <w:proofErr w:type="gramEnd"/>
      <w:r w:rsidRPr="00565141">
        <w:rPr>
          <w:rFonts w:ascii="Arial" w:hAnsi="Arial" w:cs="Traditional Arabic" w:hint="cs"/>
          <w:sz w:val="32"/>
          <w:szCs w:val="32"/>
          <w:rtl/>
          <w:lang w:eastAsia="ko-KR"/>
        </w:rPr>
        <w:t xml:space="preserve"> ولا واحدة من هاتين ، وعلمت أني لم أكلّم مثله . </w:t>
      </w:r>
      <w:r w:rsidRPr="0000330A">
        <w:rPr>
          <w:rFonts w:ascii="Arial" w:hAnsi="Arial" w:cs="Traditional Arabic" w:hint="cs"/>
          <w:b/>
          <w:bCs/>
          <w:sz w:val="32"/>
          <w:szCs w:val="32"/>
          <w:rtl/>
          <w:lang w:eastAsia="ko-KR"/>
        </w:rPr>
        <w:t>قال : يا</w:t>
      </w:r>
      <w:r w:rsidR="00235870">
        <w:rPr>
          <w:rFonts w:ascii="Arial" w:hAnsi="Arial" w:cs="Traditional Arabic" w:hint="cs"/>
          <w:b/>
          <w:bCs/>
          <w:sz w:val="32"/>
          <w:szCs w:val="32"/>
          <w:rtl/>
          <w:lang w:eastAsia="ko-KR"/>
        </w:rPr>
        <w:t xml:space="preserve"> </w:t>
      </w:r>
      <w:r w:rsidRPr="0000330A">
        <w:rPr>
          <w:rFonts w:ascii="Arial" w:hAnsi="Arial" w:cs="Traditional Arabic" w:hint="cs"/>
          <w:b/>
          <w:bCs/>
          <w:sz w:val="32"/>
          <w:szCs w:val="32"/>
          <w:rtl/>
          <w:lang w:eastAsia="ko-KR"/>
        </w:rPr>
        <w:t xml:space="preserve">حصين أسلم تسلم ... </w:t>
      </w:r>
      <w:r w:rsidRPr="00565141">
        <w:rPr>
          <w:rFonts w:ascii="Arial" w:hAnsi="Arial" w:cs="Traditional Arabic" w:hint="cs"/>
          <w:sz w:val="32"/>
          <w:szCs w:val="32"/>
          <w:rtl/>
          <w:lang w:eastAsia="ko-KR"/>
        </w:rPr>
        <w:t xml:space="preserve">" </w:t>
      </w:r>
      <w:r w:rsidRPr="00565141">
        <w:rPr>
          <w:rStyle w:val="a7"/>
          <w:rFonts w:ascii="Arial" w:hAnsi="Arial" w:cs="Traditional Arabic"/>
          <w:sz w:val="32"/>
          <w:szCs w:val="32"/>
          <w:rtl/>
          <w:lang w:eastAsia="ko-KR"/>
        </w:rPr>
        <w:footnoteReference w:id="762"/>
      </w:r>
      <w:r w:rsidRPr="00565141">
        <w:rPr>
          <w:rFonts w:ascii="Arial" w:hAnsi="Arial" w:cs="Traditional Arabic" w:hint="cs"/>
          <w:sz w:val="32"/>
          <w:szCs w:val="32"/>
          <w:rtl/>
          <w:lang w:eastAsia="ko-KR"/>
        </w:rPr>
        <w:t xml:space="preserve"> .</w:t>
      </w:r>
    </w:p>
    <w:p w14:paraId="555F967F" w14:textId="6C4F1176" w:rsidR="00FD5D19" w:rsidRPr="00565141"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565141">
        <w:rPr>
          <w:rFonts w:ascii="Arial" w:hAnsi="Arial" w:cs="Traditional Arabic" w:hint="cs"/>
          <w:sz w:val="32"/>
          <w:szCs w:val="32"/>
          <w:rtl/>
          <w:lang w:eastAsia="ko-KR"/>
        </w:rPr>
        <w:t xml:space="preserve">لقد استمع إليه النبي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دون أن يقاطعه في </w:t>
      </w:r>
      <w:proofErr w:type="gramStart"/>
      <w:r w:rsidRPr="00565141">
        <w:rPr>
          <w:rFonts w:ascii="Arial" w:hAnsi="Arial" w:cs="Traditional Arabic" w:hint="cs"/>
          <w:sz w:val="32"/>
          <w:szCs w:val="32"/>
          <w:rtl/>
          <w:lang w:eastAsia="ko-KR"/>
        </w:rPr>
        <w:t>مقاله .</w:t>
      </w:r>
      <w:proofErr w:type="gramEnd"/>
      <w:r w:rsidRPr="00565141">
        <w:rPr>
          <w:rFonts w:ascii="Arial" w:hAnsi="Arial" w:cs="Traditional Arabic" w:hint="cs"/>
          <w:sz w:val="32"/>
          <w:szCs w:val="32"/>
          <w:rtl/>
          <w:lang w:eastAsia="ko-KR"/>
        </w:rPr>
        <w:t xml:space="preserve">. وهذا معروف من أدب النبي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مع </w:t>
      </w:r>
      <w:proofErr w:type="gramStart"/>
      <w:r w:rsidRPr="00565141">
        <w:rPr>
          <w:rFonts w:ascii="Arial" w:hAnsi="Arial" w:cs="Traditional Arabic" w:hint="cs"/>
          <w:sz w:val="32"/>
          <w:szCs w:val="32"/>
          <w:rtl/>
          <w:lang w:eastAsia="ko-KR"/>
        </w:rPr>
        <w:t>محدثه ،</w:t>
      </w:r>
      <w:proofErr w:type="gramEnd"/>
      <w:r w:rsidRPr="00565141">
        <w:rPr>
          <w:rFonts w:ascii="Arial" w:hAnsi="Arial" w:cs="Traditional Arabic" w:hint="cs"/>
          <w:sz w:val="32"/>
          <w:szCs w:val="32"/>
          <w:rtl/>
          <w:lang w:eastAsia="ko-KR"/>
        </w:rPr>
        <w:t xml:space="preserve"> ومن المعلوم أن الإنصات لكلام الإنسان وترك مقاطعته أمر يسحر النفوس ، ويجعلها أكثر تعلقاً واستماعاً لما يقوله المتكلم ، بل إن مثل هذا الخلق النبيل يفرض على المقابل احترام صاحبه وما قال . </w:t>
      </w:r>
    </w:p>
    <w:p w14:paraId="4F1D6778" w14:textId="1DDE7967" w:rsidR="00FD5D19" w:rsidRDefault="00FD5D19" w:rsidP="00FD5D19">
      <w:pPr>
        <w:shd w:val="clear" w:color="auto" w:fill="FFFFFF"/>
        <w:jc w:val="both"/>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565141">
        <w:rPr>
          <w:rFonts w:ascii="Arial" w:hAnsi="Arial" w:cs="Traditional Arabic" w:hint="cs"/>
          <w:sz w:val="32"/>
          <w:szCs w:val="32"/>
          <w:rtl/>
          <w:lang w:eastAsia="ko-KR"/>
        </w:rPr>
        <w:t xml:space="preserve">ثم اتخذ النبي </w:t>
      </w:r>
      <w:r w:rsidRPr="00565141">
        <w:rPr>
          <w:rFonts w:ascii="Arial" w:hAnsi="Arial" w:cs="Traditional Arabic" w:hint="cs"/>
          <w:sz w:val="32"/>
          <w:szCs w:val="32"/>
          <w:lang w:eastAsia="ko-KR"/>
        </w:rPr>
        <w:sym w:font="AGA Arabesque" w:char="F072"/>
      </w:r>
      <w:r w:rsidRPr="00565141">
        <w:rPr>
          <w:rFonts w:ascii="Arial" w:hAnsi="Arial" w:cs="Traditional Arabic" w:hint="cs"/>
          <w:sz w:val="32"/>
          <w:szCs w:val="32"/>
          <w:rtl/>
          <w:lang w:eastAsia="ko-KR"/>
        </w:rPr>
        <w:t xml:space="preserve"> أسلوباً معه جعله يُقرر فيه الحق بنفسه ويعلنه في كل مرة من المرات التي يوجه إليه السؤال فيها حتى كانت النتيجة أن انتهى به الأمر إلى محجة واضحة لا يزيغ عنها إلا </w:t>
      </w:r>
      <w:proofErr w:type="gramStart"/>
      <w:r w:rsidRPr="00565141">
        <w:rPr>
          <w:rFonts w:ascii="Arial" w:hAnsi="Arial" w:cs="Traditional Arabic" w:hint="cs"/>
          <w:sz w:val="32"/>
          <w:szCs w:val="32"/>
          <w:rtl/>
          <w:lang w:eastAsia="ko-KR"/>
        </w:rPr>
        <w:t>هالك ،</w:t>
      </w:r>
      <w:proofErr w:type="gramEnd"/>
      <w:r w:rsidRPr="00565141">
        <w:rPr>
          <w:rFonts w:ascii="Arial" w:hAnsi="Arial" w:cs="Traditional Arabic" w:hint="cs"/>
          <w:sz w:val="32"/>
          <w:szCs w:val="32"/>
          <w:rtl/>
          <w:lang w:eastAsia="ko-KR"/>
        </w:rPr>
        <w:t xml:space="preserve"> فما وسعه إلا أن يُعلن دخوله في دين الله </w:t>
      </w:r>
      <w:r w:rsidR="003D3CF1">
        <w:rPr>
          <w:rFonts w:ascii="Arial" w:hAnsi="Arial" w:cs="Traditional Arabic" w:hint="cs"/>
          <w:sz w:val="32"/>
          <w:szCs w:val="32"/>
          <w:lang w:eastAsia="ko-KR"/>
        </w:rPr>
        <w:sym w:font="AGA Arabesque" w:char="F055"/>
      </w:r>
      <w:r w:rsidR="003D3CF1">
        <w:rPr>
          <w:rFonts w:ascii="Arial" w:hAnsi="Arial" w:cs="Traditional Arabic" w:hint="cs"/>
          <w:sz w:val="32"/>
          <w:szCs w:val="32"/>
          <w:rtl/>
          <w:lang w:eastAsia="ko-KR"/>
        </w:rPr>
        <w:t xml:space="preserve"> </w:t>
      </w:r>
      <w:r w:rsidRPr="00565141">
        <w:rPr>
          <w:rStyle w:val="a7"/>
          <w:rFonts w:ascii="Arial" w:hAnsi="Arial" w:cs="Traditional Arabic"/>
          <w:sz w:val="32"/>
          <w:szCs w:val="32"/>
          <w:rtl/>
          <w:lang w:eastAsia="ko-KR"/>
        </w:rPr>
        <w:footnoteReference w:id="763"/>
      </w:r>
      <w:r w:rsidRPr="00565141">
        <w:rPr>
          <w:rFonts w:ascii="Arial" w:hAnsi="Arial" w:cs="Traditional Arabic" w:hint="cs"/>
          <w:sz w:val="32"/>
          <w:szCs w:val="32"/>
          <w:rtl/>
          <w:lang w:eastAsia="ko-KR"/>
        </w:rPr>
        <w:t xml:space="preserve">. </w:t>
      </w:r>
    </w:p>
    <w:p w14:paraId="5A933D01" w14:textId="7E235C60" w:rsidR="00FA29A9" w:rsidRDefault="00FA29A9" w:rsidP="00FD5D19">
      <w:pPr>
        <w:shd w:val="clear" w:color="auto" w:fill="FFFFFF"/>
        <w:jc w:val="both"/>
        <w:rPr>
          <w:rFonts w:ascii="Arial" w:hAnsi="Arial" w:cs="Traditional Arabic"/>
          <w:sz w:val="20"/>
          <w:szCs w:val="20"/>
          <w:rtl/>
          <w:lang w:eastAsia="ko-KR"/>
        </w:rPr>
      </w:pPr>
    </w:p>
    <w:p w14:paraId="2D9BD97E" w14:textId="4EF3921C" w:rsidR="00F07C12" w:rsidRDefault="00F07C12" w:rsidP="00FD5D19">
      <w:pPr>
        <w:shd w:val="clear" w:color="auto" w:fill="FFFFFF"/>
        <w:jc w:val="both"/>
        <w:rPr>
          <w:rFonts w:ascii="Arial" w:hAnsi="Arial" w:cs="Traditional Arabic"/>
          <w:sz w:val="20"/>
          <w:szCs w:val="20"/>
          <w:rtl/>
          <w:lang w:eastAsia="ko-KR"/>
        </w:rPr>
      </w:pPr>
    </w:p>
    <w:p w14:paraId="7139261E" w14:textId="387846F5" w:rsidR="00F07C12" w:rsidRDefault="00F07C12" w:rsidP="00FD5D19">
      <w:pPr>
        <w:shd w:val="clear" w:color="auto" w:fill="FFFFFF"/>
        <w:jc w:val="both"/>
        <w:rPr>
          <w:rFonts w:ascii="Arial" w:hAnsi="Arial" w:cs="Traditional Arabic"/>
          <w:sz w:val="20"/>
          <w:szCs w:val="20"/>
          <w:rtl/>
          <w:lang w:eastAsia="ko-KR"/>
        </w:rPr>
      </w:pPr>
    </w:p>
    <w:p w14:paraId="7946FACB" w14:textId="33103D20" w:rsidR="00F07C12" w:rsidRDefault="00F07C12" w:rsidP="00FD5D19">
      <w:pPr>
        <w:shd w:val="clear" w:color="auto" w:fill="FFFFFF"/>
        <w:jc w:val="both"/>
        <w:rPr>
          <w:rFonts w:ascii="Arial" w:hAnsi="Arial" w:cs="Traditional Arabic"/>
          <w:sz w:val="20"/>
          <w:szCs w:val="20"/>
          <w:rtl/>
          <w:lang w:eastAsia="ko-KR"/>
        </w:rPr>
      </w:pPr>
    </w:p>
    <w:p w14:paraId="1105C660" w14:textId="77777777" w:rsidR="00F07C12" w:rsidRPr="007E1643" w:rsidRDefault="00F07C12" w:rsidP="00FD5D19">
      <w:pPr>
        <w:shd w:val="clear" w:color="auto" w:fill="FFFFFF"/>
        <w:jc w:val="both"/>
        <w:rPr>
          <w:rFonts w:ascii="Arial" w:hAnsi="Arial" w:cs="Traditional Arabic"/>
          <w:sz w:val="20"/>
          <w:szCs w:val="20"/>
          <w:rtl/>
          <w:lang w:eastAsia="ko-KR"/>
        </w:rPr>
      </w:pPr>
    </w:p>
    <w:p w14:paraId="36173E8F" w14:textId="47108B2A" w:rsidR="00FD5D19" w:rsidRDefault="00235870"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ما هي المرتبة الثالثة من مراتب </w:t>
      </w:r>
      <w:proofErr w:type="gramStart"/>
      <w:r w:rsidR="00FD5D19" w:rsidRPr="00285C0C">
        <w:rPr>
          <w:rFonts w:cs="PT Bold Heading" w:hint="cs"/>
          <w:rtl/>
        </w:rPr>
        <w:t xml:space="preserve">الاحتساب </w:t>
      </w:r>
      <w:r w:rsidR="00FD5D19">
        <w:rPr>
          <w:rFonts w:cs="PT Bold Heading" w:hint="cs"/>
          <w:rtl/>
        </w:rPr>
        <w:t>؟</w:t>
      </w:r>
      <w:proofErr w:type="gramEnd"/>
      <w:r w:rsidR="00FD5D19">
        <w:rPr>
          <w:rFonts w:cs="PT Bold Heading" w:hint="cs"/>
          <w:rtl/>
        </w:rPr>
        <w:t xml:space="preserve"> وما الفرق بينها وبين المرتبة الأولى </w:t>
      </w:r>
      <w:proofErr w:type="gramStart"/>
      <w:r w:rsidR="00FD5D19">
        <w:rPr>
          <w:rFonts w:cs="PT Bold Heading" w:hint="cs"/>
          <w:rtl/>
        </w:rPr>
        <w:t>والثانية ؟</w:t>
      </w:r>
      <w:proofErr w:type="gramEnd"/>
      <w:r w:rsidR="00FD5D19">
        <w:rPr>
          <w:rFonts w:cs="PT Bold Heading" w:hint="cs"/>
          <w:rtl/>
        </w:rPr>
        <w:t xml:space="preserve"> </w:t>
      </w:r>
    </w:p>
    <w:p w14:paraId="34C7D73B" w14:textId="7FCEA85F" w:rsidR="00FD5D19" w:rsidRDefault="00FD5D19" w:rsidP="00FD5D19">
      <w:pPr>
        <w:jc w:val="lowKashida"/>
        <w:rPr>
          <w:rFonts w:cs="Traditional Arabic"/>
          <w:sz w:val="32"/>
          <w:szCs w:val="32"/>
          <w:rtl/>
        </w:rPr>
      </w:pPr>
      <w:r>
        <w:rPr>
          <w:rFonts w:cs="PT Bold Heading" w:hint="cs"/>
          <w:rtl/>
        </w:rPr>
        <w:t xml:space="preserve">   جـ/ </w:t>
      </w:r>
      <w:r>
        <w:rPr>
          <w:rFonts w:cs="Traditional Arabic" w:hint="cs"/>
          <w:b/>
          <w:bCs/>
          <w:sz w:val="32"/>
          <w:szCs w:val="32"/>
          <w:rtl/>
        </w:rPr>
        <w:t xml:space="preserve">المرتبة </w:t>
      </w:r>
      <w:proofErr w:type="gramStart"/>
      <w:r>
        <w:rPr>
          <w:rFonts w:cs="Traditional Arabic" w:hint="cs"/>
          <w:b/>
          <w:bCs/>
          <w:sz w:val="32"/>
          <w:szCs w:val="32"/>
          <w:rtl/>
        </w:rPr>
        <w:t>الثالثة :</w:t>
      </w:r>
      <w:proofErr w:type="gramEnd"/>
      <w:r>
        <w:rPr>
          <w:rFonts w:cs="Traditional Arabic" w:hint="cs"/>
          <w:b/>
          <w:bCs/>
          <w:sz w:val="32"/>
          <w:szCs w:val="32"/>
          <w:rtl/>
        </w:rPr>
        <w:t xml:space="preserve"> الاحتساب بالقلب</w:t>
      </w:r>
      <w:r>
        <w:rPr>
          <w:rFonts w:cs="Traditional Arabic" w:hint="cs"/>
          <w:sz w:val="32"/>
          <w:szCs w:val="32"/>
          <w:rtl/>
        </w:rPr>
        <w:t xml:space="preserve"> </w:t>
      </w:r>
      <w:r w:rsidRPr="006A5A16">
        <w:rPr>
          <w:rStyle w:val="a7"/>
          <w:rFonts w:cs="Traditional Arabic"/>
          <w:sz w:val="34"/>
          <w:szCs w:val="34"/>
          <w:rtl/>
        </w:rPr>
        <w:footnoteReference w:id="764"/>
      </w:r>
      <w:r w:rsidRPr="006A5A16">
        <w:rPr>
          <w:rFonts w:cs="Traditional Arabic" w:hint="cs"/>
          <w:b/>
          <w:bCs/>
          <w:sz w:val="34"/>
          <w:szCs w:val="34"/>
          <w:rtl/>
        </w:rPr>
        <w:t xml:space="preserve"> :</w:t>
      </w:r>
      <w:r w:rsidRPr="006A5A16">
        <w:rPr>
          <w:rFonts w:cs="Traditional Arabic" w:hint="cs"/>
          <w:sz w:val="34"/>
          <w:szCs w:val="34"/>
          <w:rtl/>
        </w:rPr>
        <w:t xml:space="preserve"> </w:t>
      </w:r>
    </w:p>
    <w:p w14:paraId="7198BFC2" w14:textId="4239327C" w:rsidR="00FD5D19" w:rsidRPr="008E3754" w:rsidRDefault="00FD5D19" w:rsidP="00FD5D19">
      <w:pPr>
        <w:jc w:val="lowKashida"/>
        <w:rPr>
          <w:rFonts w:cs="Traditional Arabic"/>
          <w:b/>
          <w:bCs/>
          <w:sz w:val="32"/>
          <w:szCs w:val="32"/>
          <w:rtl/>
        </w:rPr>
      </w:pPr>
      <w:r>
        <w:rPr>
          <w:rFonts w:cs="Traditional Arabic" w:hint="cs"/>
          <w:b/>
          <w:bCs/>
          <w:sz w:val="32"/>
          <w:szCs w:val="32"/>
          <w:rtl/>
        </w:rPr>
        <w:t xml:space="preserve">   الفرق بينها وبين المرتبة الأولى والثانية ما </w:t>
      </w:r>
      <w:proofErr w:type="gramStart"/>
      <w:r>
        <w:rPr>
          <w:rFonts w:cs="Traditional Arabic" w:hint="cs"/>
          <w:b/>
          <w:bCs/>
          <w:sz w:val="32"/>
          <w:szCs w:val="32"/>
          <w:rtl/>
        </w:rPr>
        <w:t>يلي :</w:t>
      </w:r>
      <w:proofErr w:type="gramEnd"/>
    </w:p>
    <w:p w14:paraId="0C0160B4" w14:textId="0D1AAA92" w:rsidR="00FD5D19" w:rsidRDefault="00FD5D19" w:rsidP="00FD5D19">
      <w:pPr>
        <w:jc w:val="lowKashida"/>
        <w:rPr>
          <w:rFonts w:cs="Traditional Arabic"/>
          <w:sz w:val="32"/>
          <w:szCs w:val="32"/>
          <w:rtl/>
        </w:rPr>
      </w:pPr>
      <w:r>
        <w:rPr>
          <w:rFonts w:cs="Traditional Arabic" w:hint="cs"/>
          <w:sz w:val="32"/>
          <w:szCs w:val="32"/>
          <w:rtl/>
        </w:rPr>
        <w:t xml:space="preserve">   </w:t>
      </w:r>
      <w:r w:rsidRPr="002E176E">
        <w:rPr>
          <w:rFonts w:cs="Traditional Arabic" w:hint="cs"/>
          <w:b/>
          <w:bCs/>
          <w:sz w:val="32"/>
          <w:szCs w:val="32"/>
          <w:rtl/>
        </w:rPr>
        <w:t xml:space="preserve"> </w:t>
      </w:r>
      <w:r w:rsidR="00235870" w:rsidRPr="002E176E">
        <w:rPr>
          <w:rFonts w:cs="Traditional Arabic" w:hint="cs"/>
          <w:b/>
          <w:bCs/>
          <w:sz w:val="32"/>
          <w:szCs w:val="32"/>
          <w:rtl/>
        </w:rPr>
        <w:t>1</w:t>
      </w:r>
      <w:r w:rsidRPr="002E176E">
        <w:rPr>
          <w:rFonts w:cs="Traditional Arabic" w:hint="cs"/>
          <w:b/>
          <w:bCs/>
          <w:sz w:val="32"/>
          <w:szCs w:val="32"/>
          <w:rtl/>
        </w:rPr>
        <w:t>/</w:t>
      </w:r>
      <w:r>
        <w:rPr>
          <w:rFonts w:cs="Traditional Arabic" w:hint="cs"/>
          <w:sz w:val="32"/>
          <w:szCs w:val="32"/>
          <w:rtl/>
        </w:rPr>
        <w:t xml:space="preserve"> أن هذه المرتبة من الاحتساب لا يخلوا منها </w:t>
      </w:r>
      <w:proofErr w:type="gramStart"/>
      <w:r>
        <w:rPr>
          <w:rFonts w:cs="Traditional Arabic" w:hint="cs"/>
          <w:sz w:val="32"/>
          <w:szCs w:val="32"/>
          <w:rtl/>
        </w:rPr>
        <w:t>أحد ،</w:t>
      </w:r>
      <w:proofErr w:type="gramEnd"/>
      <w:r>
        <w:rPr>
          <w:rFonts w:cs="Traditional Arabic" w:hint="cs"/>
          <w:sz w:val="32"/>
          <w:szCs w:val="32"/>
          <w:rtl/>
        </w:rPr>
        <w:t xml:space="preserve"> سواء  أكان محتسباً رسمياً ، أم محتسباً متطوعاً ، وذلك في حالة عدم استطاعته القيام بالاحتساب باليد واللسان . </w:t>
      </w:r>
    </w:p>
    <w:p w14:paraId="2BE78A2C" w14:textId="3115AFB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235870" w:rsidRPr="002E176E">
        <w:rPr>
          <w:rFonts w:cs="Traditional Arabic" w:hint="cs"/>
          <w:b/>
          <w:bCs/>
          <w:sz w:val="32"/>
          <w:szCs w:val="32"/>
          <w:rtl/>
        </w:rPr>
        <w:t>2</w:t>
      </w:r>
      <w:r w:rsidRPr="002E176E">
        <w:rPr>
          <w:rFonts w:cs="Traditional Arabic" w:hint="cs"/>
          <w:b/>
          <w:bCs/>
          <w:sz w:val="32"/>
          <w:szCs w:val="32"/>
          <w:rtl/>
        </w:rPr>
        <w:t xml:space="preserve">/ </w:t>
      </w:r>
      <w:r>
        <w:rPr>
          <w:rFonts w:cs="Traditional Arabic" w:hint="cs"/>
          <w:sz w:val="32"/>
          <w:szCs w:val="32"/>
          <w:rtl/>
        </w:rPr>
        <w:t xml:space="preserve">أن هذه المرتبة </w:t>
      </w:r>
      <w:r w:rsidRPr="002607A0">
        <w:rPr>
          <w:rFonts w:cs="Traditional Arabic" w:hint="cs"/>
          <w:sz w:val="32"/>
          <w:szCs w:val="32"/>
          <w:rtl/>
        </w:rPr>
        <w:t xml:space="preserve">أدنى </w:t>
      </w:r>
      <w:proofErr w:type="gramStart"/>
      <w:r w:rsidRPr="002607A0">
        <w:rPr>
          <w:rFonts w:cs="Traditional Arabic" w:hint="cs"/>
          <w:sz w:val="32"/>
          <w:szCs w:val="32"/>
          <w:rtl/>
        </w:rPr>
        <w:t xml:space="preserve">المراتب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وأوجبها ، </w:t>
      </w:r>
      <w:r w:rsidRPr="002E176E">
        <w:rPr>
          <w:rFonts w:cs="Traditional Arabic" w:hint="cs"/>
          <w:b/>
          <w:bCs/>
          <w:sz w:val="32"/>
          <w:szCs w:val="32"/>
          <w:rtl/>
        </w:rPr>
        <w:t>قال ابن رجب</w:t>
      </w:r>
      <w:r>
        <w:rPr>
          <w:rFonts w:cs="Traditional Arabic" w:hint="cs"/>
          <w:sz w:val="32"/>
          <w:szCs w:val="32"/>
          <w:rtl/>
        </w:rPr>
        <w:t xml:space="preserve"> </w:t>
      </w:r>
      <w:r w:rsidRPr="002607A0">
        <w:rPr>
          <w:rFonts w:cs="Traditional Arabic" w:hint="cs"/>
          <w:sz w:val="32"/>
          <w:szCs w:val="32"/>
          <w:rtl/>
        </w:rPr>
        <w:t>: " فتبين بهذا أن الإنكار بالقلب فرض على كل مسلم في كل حال ، وأما الإنكار باليد واللسان فبحسب القدرة ".</w:t>
      </w:r>
      <w:r>
        <w:rPr>
          <w:rFonts w:cs="Traditional Arabic" w:hint="cs"/>
          <w:sz w:val="32"/>
          <w:szCs w:val="32"/>
          <w:rtl/>
        </w:rPr>
        <w:t xml:space="preserve"> </w:t>
      </w:r>
      <w:r w:rsidRPr="002607A0">
        <w:rPr>
          <w:rFonts w:cs="Traditional Arabic" w:hint="cs"/>
          <w:sz w:val="32"/>
          <w:szCs w:val="32"/>
          <w:rtl/>
        </w:rPr>
        <w:t>لأن كل أحد قادر على أن يُنكر بقلبه لا يمنع</w:t>
      </w:r>
      <w:r>
        <w:rPr>
          <w:rFonts w:cs="Traditional Arabic" w:hint="cs"/>
          <w:sz w:val="32"/>
          <w:szCs w:val="32"/>
          <w:rtl/>
        </w:rPr>
        <w:t xml:space="preserve">ه أحد من ذلك إذ لا سلطان لأحد غير الله تعالى </w:t>
      </w:r>
      <w:r w:rsidRPr="002607A0">
        <w:rPr>
          <w:rFonts w:cs="Traditional Arabic" w:hint="cs"/>
          <w:sz w:val="32"/>
          <w:szCs w:val="32"/>
          <w:rtl/>
        </w:rPr>
        <w:t>على قلبه</w:t>
      </w:r>
      <w:r>
        <w:rPr>
          <w:rFonts w:cs="Traditional Arabic" w:hint="cs"/>
          <w:sz w:val="32"/>
          <w:szCs w:val="32"/>
          <w:rtl/>
        </w:rPr>
        <w:t>.</w:t>
      </w:r>
      <w:r w:rsidRPr="002607A0">
        <w:rPr>
          <w:rFonts w:cs="Traditional Arabic" w:hint="cs"/>
          <w:sz w:val="32"/>
          <w:szCs w:val="32"/>
          <w:rtl/>
        </w:rPr>
        <w:t xml:space="preserve"> </w:t>
      </w:r>
    </w:p>
    <w:p w14:paraId="6CAC76F9" w14:textId="280344D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وعن العرس بن عميرة عن النبي </w:t>
      </w:r>
      <w:r w:rsidRPr="002607A0">
        <w:rPr>
          <w:rFonts w:cs="Traditional Arabic" w:hint="cs"/>
          <w:sz w:val="32"/>
          <w:szCs w:val="32"/>
        </w:rPr>
        <w:sym w:font="AGA Arabesque" w:char="F072"/>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w:t>
      </w:r>
      <w:r w:rsidRPr="002607A0">
        <w:rPr>
          <w:rFonts w:cs="Traditional Arabic" w:hint="cs"/>
          <w:b/>
          <w:bCs/>
          <w:sz w:val="32"/>
          <w:szCs w:val="32"/>
          <w:rtl/>
        </w:rPr>
        <w:t xml:space="preserve">" إذا عُمِلت الخطيئة في الأرض كان من شهدها وكرهها </w:t>
      </w:r>
      <w:r w:rsidRPr="002607A0">
        <w:rPr>
          <w:rFonts w:cs="Traditional Arabic" w:hint="cs"/>
          <w:sz w:val="32"/>
          <w:szCs w:val="32"/>
          <w:rtl/>
        </w:rPr>
        <w:t>وفي رواية</w:t>
      </w:r>
      <w:r w:rsidRPr="002607A0">
        <w:rPr>
          <w:rFonts w:cs="Traditional Arabic" w:hint="cs"/>
          <w:b/>
          <w:bCs/>
          <w:sz w:val="32"/>
          <w:szCs w:val="32"/>
          <w:rtl/>
        </w:rPr>
        <w:t xml:space="preserve"> </w:t>
      </w:r>
      <w:r>
        <w:rPr>
          <w:rFonts w:cs="Traditional Arabic" w:hint="cs"/>
          <w:b/>
          <w:bCs/>
          <w:szCs w:val="22"/>
          <w:rtl/>
        </w:rPr>
        <w:t>-</w:t>
      </w:r>
      <w:r w:rsidRPr="002607A0">
        <w:rPr>
          <w:rFonts w:cs="Traditional Arabic" w:hint="cs"/>
          <w:b/>
          <w:bCs/>
          <w:szCs w:val="22"/>
          <w:rtl/>
        </w:rPr>
        <w:t xml:space="preserve"> </w:t>
      </w:r>
      <w:r w:rsidRPr="002607A0">
        <w:rPr>
          <w:rFonts w:cs="Traditional Arabic" w:hint="cs"/>
          <w:b/>
          <w:bCs/>
          <w:sz w:val="32"/>
          <w:szCs w:val="32"/>
          <w:rtl/>
        </w:rPr>
        <w:t xml:space="preserve">فأنكرها </w:t>
      </w:r>
      <w:r>
        <w:rPr>
          <w:rFonts w:cs="Traditional Arabic" w:hint="cs"/>
          <w:b/>
          <w:bCs/>
          <w:szCs w:val="22"/>
          <w:rtl/>
        </w:rPr>
        <w:t>-</w:t>
      </w:r>
      <w:r w:rsidRPr="002607A0">
        <w:rPr>
          <w:rFonts w:cs="Traditional Arabic" w:hint="cs"/>
          <w:b/>
          <w:bCs/>
          <w:sz w:val="32"/>
          <w:szCs w:val="32"/>
          <w:rtl/>
        </w:rPr>
        <w:t xml:space="preserve"> كمن غاب عنها ، ومن غاب عنها فرضيها كان كمن شهدها "</w:t>
      </w:r>
      <w:r w:rsidRPr="002607A0">
        <w:rPr>
          <w:rStyle w:val="a7"/>
          <w:rFonts w:cs="Traditional Arabic"/>
          <w:sz w:val="32"/>
          <w:szCs w:val="32"/>
          <w:rtl/>
        </w:rPr>
        <w:footnoteReference w:id="765"/>
      </w:r>
      <w:r w:rsidRPr="002607A0">
        <w:rPr>
          <w:rFonts w:cs="Traditional Arabic" w:hint="cs"/>
          <w:sz w:val="32"/>
          <w:szCs w:val="32"/>
          <w:rtl/>
        </w:rPr>
        <w:t xml:space="preserve"> .</w:t>
      </w:r>
    </w:p>
    <w:p w14:paraId="2F5D291E" w14:textId="2074D6E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E176E">
        <w:rPr>
          <w:rFonts w:cs="Traditional Arabic" w:hint="cs"/>
          <w:b/>
          <w:bCs/>
          <w:sz w:val="32"/>
          <w:szCs w:val="32"/>
          <w:rtl/>
        </w:rPr>
        <w:t xml:space="preserve">قال ابن رجب في جامع العلوم </w:t>
      </w:r>
      <w:proofErr w:type="gramStart"/>
      <w:r w:rsidRPr="002E176E">
        <w:rPr>
          <w:rFonts w:cs="Traditional Arabic" w:hint="cs"/>
          <w:b/>
          <w:bCs/>
          <w:sz w:val="32"/>
          <w:szCs w:val="32"/>
          <w:rtl/>
        </w:rPr>
        <w:t>والحكم</w:t>
      </w:r>
      <w:r w:rsidRPr="002607A0">
        <w:rPr>
          <w:rFonts w:cs="Traditional Arabic" w:hint="cs"/>
          <w:sz w:val="32"/>
          <w:szCs w:val="32"/>
          <w:rtl/>
        </w:rPr>
        <w:t xml:space="preserve"> :</w:t>
      </w:r>
      <w:proofErr w:type="gramEnd"/>
      <w:r w:rsidRPr="002607A0">
        <w:rPr>
          <w:rFonts w:cs="Traditional Arabic" w:hint="cs"/>
          <w:sz w:val="32"/>
          <w:szCs w:val="32"/>
          <w:rtl/>
        </w:rPr>
        <w:t xml:space="preserve"> " فمن شهد الخطيئة فكرهها بقلبه كان كمن لم يشهدها إذا عجز عن إنكارها بلسانه ويده ، ومن غاب عنها فرضيها كان كمن شهدها وقدر على إنكارها ولم ينكرها ، لأن الرضا بالخطايا من أقبح المحرمات ويفوت به إنكار الخطيئة بالقلب وهو فرض على كل مسلم لا يسقط عن أحد في حال من الأحوال </w:t>
      </w:r>
      <w:r w:rsidRPr="002607A0">
        <w:rPr>
          <w:rStyle w:val="a7"/>
          <w:rFonts w:cs="Traditional Arabic"/>
          <w:sz w:val="32"/>
          <w:szCs w:val="32"/>
          <w:rtl/>
        </w:rPr>
        <w:footnoteReference w:id="766"/>
      </w:r>
      <w:r w:rsidRPr="002607A0">
        <w:rPr>
          <w:rFonts w:cs="Traditional Arabic" w:hint="cs"/>
          <w:sz w:val="32"/>
          <w:szCs w:val="32"/>
          <w:rtl/>
        </w:rPr>
        <w:t xml:space="preserve"> .</w:t>
      </w:r>
    </w:p>
    <w:p w14:paraId="23FF24B7" w14:textId="4B5F1D2C" w:rsidR="00FD5D19" w:rsidRPr="002607A0" w:rsidRDefault="00FD5D19" w:rsidP="00FD5D19">
      <w:pPr>
        <w:jc w:val="lowKashida"/>
        <w:rPr>
          <w:rFonts w:cs="Traditional Arabic"/>
          <w:sz w:val="32"/>
          <w:szCs w:val="32"/>
          <w:rtl/>
        </w:rPr>
      </w:pPr>
      <w:r w:rsidRPr="002E176E">
        <w:rPr>
          <w:rFonts w:cs="Traditional Arabic" w:hint="cs"/>
          <w:b/>
          <w:bCs/>
          <w:sz w:val="32"/>
          <w:szCs w:val="32"/>
          <w:rtl/>
        </w:rPr>
        <w:t xml:space="preserve">     </w:t>
      </w:r>
      <w:r w:rsidR="00235870" w:rsidRPr="002E176E">
        <w:rPr>
          <w:rFonts w:cs="Traditional Arabic" w:hint="cs"/>
          <w:b/>
          <w:bCs/>
          <w:sz w:val="32"/>
          <w:szCs w:val="32"/>
          <w:rtl/>
        </w:rPr>
        <w:t>3</w:t>
      </w:r>
      <w:r w:rsidRPr="002E176E">
        <w:rPr>
          <w:rFonts w:cs="Traditional Arabic" w:hint="cs"/>
          <w:b/>
          <w:bCs/>
          <w:sz w:val="32"/>
          <w:szCs w:val="32"/>
          <w:rtl/>
        </w:rPr>
        <w:t>/</w:t>
      </w:r>
      <w:r>
        <w:rPr>
          <w:rFonts w:cs="Traditional Arabic" w:hint="cs"/>
          <w:sz w:val="32"/>
          <w:szCs w:val="32"/>
          <w:rtl/>
        </w:rPr>
        <w:t xml:space="preserve"> أنه </w:t>
      </w:r>
      <w:r w:rsidRPr="002607A0">
        <w:rPr>
          <w:rFonts w:cs="Traditional Arabic" w:hint="cs"/>
          <w:sz w:val="32"/>
          <w:szCs w:val="32"/>
          <w:rtl/>
        </w:rPr>
        <w:t xml:space="preserve">لا رخصة في ترك الإنكار لأحد </w:t>
      </w:r>
      <w:proofErr w:type="gramStart"/>
      <w:r w:rsidRPr="002607A0">
        <w:rPr>
          <w:rFonts w:cs="Traditional Arabic" w:hint="cs"/>
          <w:sz w:val="32"/>
          <w:szCs w:val="32"/>
          <w:rtl/>
        </w:rPr>
        <w:t>البتة ،</w:t>
      </w:r>
      <w:proofErr w:type="gramEnd"/>
      <w:r w:rsidRPr="002607A0">
        <w:rPr>
          <w:rFonts w:cs="Traditional Arabic" w:hint="cs"/>
          <w:sz w:val="32"/>
          <w:szCs w:val="32"/>
          <w:rtl/>
        </w:rPr>
        <w:t xml:space="preserve"> بل يجب أن يكون كره المنكر وبغضه تاماً مستمراً .</w:t>
      </w:r>
    </w:p>
    <w:p w14:paraId="0E303888" w14:textId="1AEEF728" w:rsidR="00FD5D19" w:rsidRDefault="00FD5D19" w:rsidP="00FD5D19">
      <w:pPr>
        <w:jc w:val="lowKashida"/>
        <w:rPr>
          <w:rFonts w:cs="Traditional Arabic"/>
          <w:sz w:val="32"/>
          <w:szCs w:val="32"/>
          <w:rtl/>
        </w:rPr>
      </w:pPr>
      <w:r w:rsidRPr="002E176E">
        <w:rPr>
          <w:rFonts w:cs="Traditional Arabic" w:hint="cs"/>
          <w:b/>
          <w:bCs/>
          <w:sz w:val="32"/>
          <w:szCs w:val="32"/>
          <w:rtl/>
        </w:rPr>
        <w:t xml:space="preserve">    قال شيخ الإسلام ابن </w:t>
      </w:r>
      <w:proofErr w:type="gramStart"/>
      <w:r w:rsidRPr="002E176E">
        <w:rPr>
          <w:rFonts w:cs="Traditional Arabic" w:hint="cs"/>
          <w:b/>
          <w:bCs/>
          <w:sz w:val="32"/>
          <w:szCs w:val="32"/>
          <w:rtl/>
        </w:rPr>
        <w:t>تيمية :</w:t>
      </w:r>
      <w:proofErr w:type="gramEnd"/>
      <w:r w:rsidRPr="002607A0">
        <w:rPr>
          <w:rFonts w:cs="Traditional Arabic" w:hint="cs"/>
          <w:sz w:val="32"/>
          <w:szCs w:val="32"/>
          <w:rtl/>
        </w:rPr>
        <w:t xml:space="preserve"> " وإنكار ال</w:t>
      </w:r>
      <w:r>
        <w:rPr>
          <w:rFonts w:cs="Traditional Arabic" w:hint="cs"/>
          <w:sz w:val="32"/>
          <w:szCs w:val="32"/>
          <w:rtl/>
        </w:rPr>
        <w:t>قلب : هو الإيمان بأن هذا منكر ،</w:t>
      </w:r>
      <w:r w:rsidRPr="002607A0">
        <w:rPr>
          <w:rFonts w:cs="Traditional Arabic" w:hint="cs"/>
          <w:sz w:val="32"/>
          <w:szCs w:val="32"/>
          <w:rtl/>
        </w:rPr>
        <w:t xml:space="preserve">وكراهته لذلك " أ.هـ </w:t>
      </w:r>
      <w:r w:rsidRPr="002607A0">
        <w:rPr>
          <w:rStyle w:val="a7"/>
          <w:rFonts w:cs="Traditional Arabic"/>
          <w:sz w:val="32"/>
          <w:szCs w:val="32"/>
          <w:rtl/>
        </w:rPr>
        <w:footnoteReference w:id="767"/>
      </w:r>
      <w:r w:rsidRPr="002607A0">
        <w:rPr>
          <w:rFonts w:cs="Traditional Arabic" w:hint="cs"/>
          <w:sz w:val="32"/>
          <w:szCs w:val="32"/>
          <w:rtl/>
        </w:rPr>
        <w:t xml:space="preserve"> .</w:t>
      </w:r>
    </w:p>
    <w:p w14:paraId="6AF567C9" w14:textId="3C59329D" w:rsidR="00FD5D19" w:rsidRPr="004623B8"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أما إذا كان القلب لا يعرف المعروف ولا ينكر المنكر فإن هذا دليل على </w:t>
      </w:r>
      <w:proofErr w:type="gramStart"/>
      <w:r w:rsidRPr="002607A0">
        <w:rPr>
          <w:rFonts w:cs="Traditional Arabic" w:hint="cs"/>
          <w:sz w:val="32"/>
          <w:szCs w:val="32"/>
          <w:rtl/>
        </w:rPr>
        <w:t>موته ،</w:t>
      </w:r>
      <w:proofErr w:type="gramEnd"/>
      <w:r w:rsidRPr="002607A0">
        <w:rPr>
          <w:rFonts w:cs="Traditional Arabic" w:hint="cs"/>
          <w:sz w:val="32"/>
          <w:szCs w:val="32"/>
          <w:rtl/>
        </w:rPr>
        <w:t xml:space="preserve"> كما جاء في صحيح مسلم من حديث حذيفة </w:t>
      </w:r>
      <w:r w:rsidRPr="002607A0">
        <w:rPr>
          <w:rFonts w:cs="Traditional Arabic" w:hint="cs"/>
          <w:sz w:val="32"/>
          <w:szCs w:val="32"/>
        </w:rPr>
        <w:sym w:font="AGA Arabesque" w:char="F074"/>
      </w:r>
      <w:r w:rsidRPr="002607A0">
        <w:rPr>
          <w:rFonts w:cs="Traditional Arabic" w:hint="cs"/>
          <w:sz w:val="32"/>
          <w:szCs w:val="32"/>
          <w:rtl/>
        </w:rPr>
        <w:t xml:space="preserve"> مرفوعاً </w:t>
      </w:r>
      <w:r w:rsidRPr="004623B8">
        <w:rPr>
          <w:rFonts w:cs="Traditional Arabic" w:hint="cs"/>
          <w:b/>
          <w:bCs/>
          <w:sz w:val="32"/>
          <w:szCs w:val="32"/>
          <w:rtl/>
        </w:rPr>
        <w:t xml:space="preserve">: " تُعرض الفتن على القلوب كالحصير عوداً </w:t>
      </w:r>
      <w:proofErr w:type="spellStart"/>
      <w:r w:rsidRPr="004623B8">
        <w:rPr>
          <w:rFonts w:cs="Traditional Arabic" w:hint="cs"/>
          <w:b/>
          <w:bCs/>
          <w:sz w:val="32"/>
          <w:szCs w:val="32"/>
          <w:rtl/>
        </w:rPr>
        <w:t>عوداً</w:t>
      </w:r>
      <w:proofErr w:type="spellEnd"/>
      <w:r w:rsidRPr="004623B8">
        <w:rPr>
          <w:rFonts w:cs="Traditional Arabic" w:hint="cs"/>
          <w:b/>
          <w:bCs/>
          <w:sz w:val="32"/>
          <w:szCs w:val="32"/>
          <w:rtl/>
        </w:rPr>
        <w:t xml:space="preserve"> ، فأي قلب أشربها نكت فيه نكتة سوداء ، وأي قلب أنكرها نُكت فيه نكتة بيضاء ، حتى تصير على قلبين : أبيض مثل الصفا فلا تضره فتنة ما دامت السماوات والأرض ، والآخر أسود مرباد</w:t>
      </w:r>
      <w:r w:rsidR="00213948">
        <w:rPr>
          <w:rFonts w:cs="Traditional Arabic" w:hint="cs"/>
          <w:b/>
          <w:bCs/>
          <w:sz w:val="32"/>
          <w:szCs w:val="32"/>
          <w:rtl/>
        </w:rPr>
        <w:t>َّ</w:t>
      </w:r>
      <w:r w:rsidRPr="004623B8">
        <w:rPr>
          <w:rFonts w:cs="Traditional Arabic" w:hint="cs"/>
          <w:b/>
          <w:bCs/>
          <w:sz w:val="32"/>
          <w:szCs w:val="32"/>
          <w:rtl/>
        </w:rPr>
        <w:t xml:space="preserve">اً ،كالكوز مُجَخِّياً ، لا يعرف معروفاً ولا يُنكر منكراً ، إلا ما أُشرب من هواه " </w:t>
      </w:r>
      <w:r w:rsidRPr="002607A0">
        <w:rPr>
          <w:rStyle w:val="a7"/>
          <w:rFonts w:cs="Traditional Arabic"/>
          <w:sz w:val="32"/>
          <w:szCs w:val="32"/>
          <w:rtl/>
        </w:rPr>
        <w:footnoteReference w:id="768"/>
      </w:r>
      <w:r w:rsidRPr="002607A0">
        <w:rPr>
          <w:rFonts w:cs="Traditional Arabic" w:hint="cs"/>
          <w:sz w:val="32"/>
          <w:szCs w:val="32"/>
          <w:rtl/>
        </w:rPr>
        <w:t xml:space="preserve"> .</w:t>
      </w:r>
    </w:p>
    <w:p w14:paraId="639B7491" w14:textId="2571C47C" w:rsidR="00FD5D19"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2607A0">
        <w:rPr>
          <w:rFonts w:cs="Traditional Arabic" w:hint="cs"/>
          <w:b/>
          <w:bCs/>
          <w:sz w:val="32"/>
          <w:szCs w:val="32"/>
          <w:rtl/>
        </w:rPr>
        <w:t xml:space="preserve">المراد من قول النبي </w:t>
      </w:r>
      <w:r w:rsidRPr="002607A0">
        <w:rPr>
          <w:rFonts w:cs="Traditional Arabic" w:hint="cs"/>
          <w:b/>
          <w:bCs/>
          <w:sz w:val="32"/>
          <w:szCs w:val="32"/>
        </w:rPr>
        <w:sym w:font="AGA Arabesque" w:char="F072"/>
      </w:r>
      <w:r w:rsidRPr="002607A0">
        <w:rPr>
          <w:rFonts w:cs="Traditional Arabic" w:hint="cs"/>
          <w:b/>
          <w:bCs/>
          <w:sz w:val="32"/>
          <w:szCs w:val="32"/>
          <w:rtl/>
        </w:rPr>
        <w:t xml:space="preserve"> : " وذلك أضعف الإيمان </w:t>
      </w:r>
      <w:proofErr w:type="gramStart"/>
      <w:r w:rsidRPr="002607A0">
        <w:rPr>
          <w:rFonts w:cs="Traditional Arabic" w:hint="cs"/>
          <w:b/>
          <w:bCs/>
          <w:sz w:val="32"/>
          <w:szCs w:val="32"/>
          <w:rtl/>
        </w:rPr>
        <w:t>" :</w:t>
      </w:r>
      <w:proofErr w:type="gramEnd"/>
      <w:r>
        <w:rPr>
          <w:rFonts w:cs="Traditional Arabic" w:hint="cs"/>
          <w:sz w:val="32"/>
          <w:szCs w:val="32"/>
          <w:rtl/>
        </w:rPr>
        <w:t xml:space="preserve"> </w:t>
      </w:r>
      <w:r w:rsidRPr="00CF4BBF">
        <w:rPr>
          <w:rFonts w:cs="Traditional Arabic" w:hint="cs"/>
          <w:b/>
          <w:bCs/>
          <w:sz w:val="32"/>
          <w:szCs w:val="32"/>
          <w:rtl/>
        </w:rPr>
        <w:t>قال شيخ الإسلام ابن تيمية</w:t>
      </w:r>
      <w:r w:rsidRPr="002607A0">
        <w:rPr>
          <w:rFonts w:cs="Traditional Arabic" w:hint="cs"/>
          <w:sz w:val="32"/>
          <w:szCs w:val="32"/>
          <w:rtl/>
        </w:rPr>
        <w:t xml:space="preserve"> : " مراده أنه لم يبق بعد هذا الإنكار ما يدخل في الإيمان حتى يفعله المؤمن ، بل الإنكار بالقلب آخر حدود الإيمان ، ليس مراده أن من لم ينكر لم يكن معه من الإيمان حبة خردل ، ولهذا قال </w:t>
      </w:r>
      <w:r w:rsidRPr="002607A0">
        <w:rPr>
          <w:rFonts w:cs="Traditional Arabic" w:hint="cs"/>
          <w:b/>
          <w:bCs/>
          <w:sz w:val="32"/>
          <w:szCs w:val="32"/>
          <w:rtl/>
        </w:rPr>
        <w:t xml:space="preserve">: " ليس وراء ذلك " </w:t>
      </w:r>
      <w:r>
        <w:rPr>
          <w:rFonts w:cs="Traditional Arabic" w:hint="cs"/>
          <w:sz w:val="32"/>
          <w:szCs w:val="32"/>
          <w:rtl/>
        </w:rPr>
        <w:t xml:space="preserve">فجعل المؤمنين ثلاث طبقات ، </w:t>
      </w:r>
      <w:r w:rsidRPr="002607A0">
        <w:rPr>
          <w:rFonts w:cs="Traditional Arabic" w:hint="cs"/>
          <w:sz w:val="32"/>
          <w:szCs w:val="32"/>
          <w:rtl/>
        </w:rPr>
        <w:t>فكل من</w:t>
      </w:r>
      <w:r>
        <w:rPr>
          <w:rFonts w:cs="Traditional Arabic" w:hint="cs"/>
          <w:sz w:val="32"/>
          <w:szCs w:val="32"/>
          <w:rtl/>
        </w:rPr>
        <w:t>هم فعل الإيمان الذي يجب عليه ..</w:t>
      </w:r>
      <w:r w:rsidRPr="002607A0">
        <w:rPr>
          <w:rFonts w:cs="Traditional Arabic" w:hint="cs"/>
          <w:sz w:val="32"/>
          <w:szCs w:val="32"/>
          <w:rtl/>
        </w:rPr>
        <w:t xml:space="preserve">" </w:t>
      </w:r>
      <w:proofErr w:type="gramStart"/>
      <w:r w:rsidRPr="002607A0">
        <w:rPr>
          <w:rFonts w:cs="Traditional Arabic" w:hint="cs"/>
          <w:sz w:val="32"/>
          <w:szCs w:val="32"/>
          <w:rtl/>
        </w:rPr>
        <w:t>أ.هـ</w:t>
      </w:r>
      <w:proofErr w:type="gramEnd"/>
      <w:r w:rsidRPr="002607A0">
        <w:rPr>
          <w:rStyle w:val="a7"/>
          <w:rFonts w:cs="Traditional Arabic"/>
          <w:sz w:val="32"/>
          <w:szCs w:val="32"/>
          <w:rtl/>
        </w:rPr>
        <w:footnoteReference w:id="769"/>
      </w:r>
      <w:r w:rsidRPr="002607A0">
        <w:rPr>
          <w:rFonts w:cs="Traditional Arabic" w:hint="cs"/>
          <w:sz w:val="32"/>
          <w:szCs w:val="32"/>
          <w:rtl/>
        </w:rPr>
        <w:t xml:space="preserve"> .</w:t>
      </w:r>
    </w:p>
    <w:p w14:paraId="188B8F08" w14:textId="77777777" w:rsidR="00235870" w:rsidRPr="00CF4BBF" w:rsidRDefault="00235870" w:rsidP="00FD5D19">
      <w:pPr>
        <w:jc w:val="lowKashida"/>
        <w:rPr>
          <w:rFonts w:cs="Traditional Arabic"/>
          <w:sz w:val="20"/>
          <w:szCs w:val="20"/>
          <w:rtl/>
        </w:rPr>
      </w:pPr>
    </w:p>
    <w:p w14:paraId="5DD3C3E7" w14:textId="0D2745E7" w:rsidR="00FD5D19" w:rsidRDefault="00235870" w:rsidP="00FD5D19">
      <w:pPr>
        <w:jc w:val="lowKashida"/>
        <w:rPr>
          <w:rFonts w:cs="PT Bold Heading"/>
          <w:rtl/>
        </w:rPr>
      </w:pPr>
      <w:r>
        <w:rPr>
          <w:rFonts w:cs="PT Bold Heading" w:hint="cs"/>
          <w:rtl/>
        </w:rPr>
        <w:t xml:space="preserve">   </w:t>
      </w:r>
      <w:r w:rsidR="00FD5D19">
        <w:rPr>
          <w:rFonts w:cs="PT Bold Heading" w:hint="cs"/>
          <w:rtl/>
        </w:rPr>
        <w:t>س/ ما هي المقصود من الاحتساب</w:t>
      </w:r>
      <w:r w:rsidR="00FD5D19" w:rsidRPr="006A5A16">
        <w:rPr>
          <w:rFonts w:cs="PT Bold Heading" w:hint="cs"/>
          <w:rtl/>
        </w:rPr>
        <w:t xml:space="preserve"> </w:t>
      </w:r>
      <w:proofErr w:type="gramStart"/>
      <w:r w:rsidR="00FD5D19" w:rsidRPr="006A5A16">
        <w:rPr>
          <w:rFonts w:cs="PT Bold Heading" w:hint="cs"/>
          <w:rtl/>
        </w:rPr>
        <w:t>بالقلب</w:t>
      </w:r>
      <w:r w:rsidR="00FD5D19">
        <w:rPr>
          <w:rFonts w:cs="PT Bold Heading" w:hint="cs"/>
          <w:rtl/>
        </w:rPr>
        <w:t xml:space="preserve"> ؟</w:t>
      </w:r>
      <w:proofErr w:type="gramEnd"/>
      <w:r w:rsidR="00FD5D19">
        <w:rPr>
          <w:rFonts w:cs="PT Bold Heading" w:hint="cs"/>
          <w:rtl/>
        </w:rPr>
        <w:t xml:space="preserve"> وما حقيقتها مع </w:t>
      </w:r>
      <w:proofErr w:type="gramStart"/>
      <w:r w:rsidR="00FD5D19">
        <w:rPr>
          <w:rFonts w:cs="PT Bold Heading" w:hint="cs"/>
          <w:rtl/>
        </w:rPr>
        <w:t>الدليل ؟</w:t>
      </w:r>
      <w:proofErr w:type="gramEnd"/>
      <w:r w:rsidR="00CF4BBF">
        <w:rPr>
          <w:rFonts w:cs="PT Bold Heading" w:hint="cs"/>
          <w:rtl/>
        </w:rPr>
        <w:t xml:space="preserve"> </w:t>
      </w:r>
      <w:r w:rsidR="00FD5D19" w:rsidRPr="008E3754">
        <w:rPr>
          <w:rStyle w:val="a7"/>
          <w:rFonts w:cs="Traditional Arabic"/>
          <w:sz w:val="32"/>
          <w:szCs w:val="32"/>
          <w:rtl/>
        </w:rPr>
        <w:footnoteReference w:id="770"/>
      </w:r>
      <w:r w:rsidR="00FD5D19">
        <w:rPr>
          <w:rFonts w:cs="PT Bold Heading" w:hint="cs"/>
          <w:rtl/>
        </w:rPr>
        <w:t>.</w:t>
      </w:r>
      <w:r w:rsidR="00FD5D19" w:rsidRPr="008E3754">
        <w:rPr>
          <w:rFonts w:cs="Traditional Arabic" w:hint="cs"/>
          <w:sz w:val="32"/>
          <w:szCs w:val="32"/>
          <w:rtl/>
        </w:rPr>
        <w:t xml:space="preserve"> </w:t>
      </w:r>
    </w:p>
    <w:p w14:paraId="200F5DF8" w14:textId="02326B15" w:rsidR="00FD5D19" w:rsidRPr="006A5A16" w:rsidRDefault="00FD5D19" w:rsidP="00FD5D19">
      <w:pPr>
        <w:jc w:val="lowKashida"/>
        <w:rPr>
          <w:rFonts w:cs="PT Bold Heading"/>
          <w:rtl/>
        </w:rPr>
      </w:pPr>
      <w:r>
        <w:rPr>
          <w:rFonts w:cs="PT Bold Heading" w:hint="cs"/>
          <w:rtl/>
        </w:rPr>
        <w:t xml:space="preserve">   جـ / </w:t>
      </w:r>
      <w:r w:rsidRPr="00A96E70">
        <w:rPr>
          <w:rFonts w:cs="Traditional Arabic" w:hint="cs"/>
          <w:b/>
          <w:bCs/>
          <w:sz w:val="32"/>
          <w:szCs w:val="32"/>
          <w:rtl/>
        </w:rPr>
        <w:t xml:space="preserve">المقصود من الاحتساب </w:t>
      </w:r>
      <w:proofErr w:type="gramStart"/>
      <w:r w:rsidRPr="00A96E70">
        <w:rPr>
          <w:rFonts w:cs="Traditional Arabic" w:hint="cs"/>
          <w:b/>
          <w:bCs/>
          <w:sz w:val="32"/>
          <w:szCs w:val="32"/>
          <w:rtl/>
        </w:rPr>
        <w:t>بالقلب :</w:t>
      </w:r>
      <w:proofErr w:type="gramEnd"/>
      <w:r>
        <w:rPr>
          <w:rFonts w:cs="Traditional Arabic" w:hint="cs"/>
          <w:sz w:val="32"/>
          <w:szCs w:val="32"/>
          <w:rtl/>
        </w:rPr>
        <w:t xml:space="preserve"> كراهية المنكر ، ومفارقة أصحابه حال مواقعتهم للمنكر . </w:t>
      </w:r>
      <w:r>
        <w:rPr>
          <w:rFonts w:cs="PT Bold Heading" w:hint="cs"/>
          <w:rtl/>
        </w:rPr>
        <w:t xml:space="preserve"> </w:t>
      </w:r>
    </w:p>
    <w:p w14:paraId="0894BFE6" w14:textId="09AF49F5" w:rsidR="00FD5D19" w:rsidRDefault="00235870" w:rsidP="00FD5D19">
      <w:pPr>
        <w:jc w:val="lowKashida"/>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فبعض الناس </w:t>
      </w:r>
      <w:r w:rsidR="00FD5D19" w:rsidRPr="002607A0">
        <w:rPr>
          <w:rFonts w:cs="Traditional Arabic" w:hint="cs"/>
          <w:sz w:val="32"/>
          <w:szCs w:val="32"/>
          <w:rtl/>
        </w:rPr>
        <w:t>يظن أنه ما دام كاره</w:t>
      </w:r>
      <w:r w:rsidR="00FD5D19">
        <w:rPr>
          <w:rFonts w:cs="Traditional Arabic" w:hint="cs"/>
          <w:sz w:val="32"/>
          <w:szCs w:val="32"/>
          <w:rtl/>
        </w:rPr>
        <w:t xml:space="preserve">اً </w:t>
      </w:r>
      <w:proofErr w:type="gramStart"/>
      <w:r w:rsidR="00FD5D19">
        <w:rPr>
          <w:rFonts w:cs="Traditional Arabic" w:hint="cs"/>
          <w:sz w:val="32"/>
          <w:szCs w:val="32"/>
          <w:rtl/>
        </w:rPr>
        <w:t>للمنكر ؛</w:t>
      </w:r>
      <w:proofErr w:type="gramEnd"/>
      <w:r w:rsidR="00FD5D19">
        <w:rPr>
          <w:rFonts w:cs="Traditional Arabic" w:hint="cs"/>
          <w:sz w:val="32"/>
          <w:szCs w:val="32"/>
          <w:rtl/>
        </w:rPr>
        <w:t xml:space="preserve"> فلا بأس عليه بمخالطة </w:t>
      </w:r>
      <w:r w:rsidR="00FD5D19" w:rsidRPr="002607A0">
        <w:rPr>
          <w:rFonts w:cs="Traditional Arabic" w:hint="cs"/>
          <w:sz w:val="32"/>
          <w:szCs w:val="32"/>
          <w:rtl/>
        </w:rPr>
        <w:t xml:space="preserve">فاعله والجلوس معه حال مواقعته المنكر ، أو البقاء في مكان منكر </w:t>
      </w:r>
      <w:r w:rsidR="00FD5D19">
        <w:rPr>
          <w:rFonts w:cs="Traditional Arabic" w:hint="cs"/>
          <w:sz w:val="32"/>
          <w:szCs w:val="32"/>
          <w:rtl/>
        </w:rPr>
        <w:t xml:space="preserve">. </w:t>
      </w:r>
      <w:r w:rsidR="00FD5D19" w:rsidRPr="002607A0">
        <w:rPr>
          <w:rFonts w:cs="Traditional Arabic" w:hint="cs"/>
          <w:sz w:val="32"/>
          <w:szCs w:val="32"/>
          <w:rtl/>
        </w:rPr>
        <w:t xml:space="preserve">وهذا مخالف لما دل عليه القرآن </w:t>
      </w:r>
      <w:proofErr w:type="gramStart"/>
      <w:r w:rsidR="00FD5D19" w:rsidRPr="002607A0">
        <w:rPr>
          <w:rFonts w:cs="Traditional Arabic" w:hint="cs"/>
          <w:sz w:val="32"/>
          <w:szCs w:val="32"/>
          <w:rtl/>
        </w:rPr>
        <w:t>والسنة .</w:t>
      </w:r>
      <w:proofErr w:type="gramEnd"/>
    </w:p>
    <w:p w14:paraId="4D929500" w14:textId="77777777" w:rsidR="00FD5D19" w:rsidRPr="009F4545" w:rsidRDefault="00FD5D19" w:rsidP="00FD5D19">
      <w:pPr>
        <w:jc w:val="lowKashida"/>
        <w:rPr>
          <w:rFonts w:cs="Traditional Arabic"/>
          <w:sz w:val="20"/>
          <w:szCs w:val="20"/>
          <w:rtl/>
        </w:rPr>
      </w:pPr>
    </w:p>
    <w:p w14:paraId="0B6AEE8E" w14:textId="4C5F92D6" w:rsidR="00FD5D19" w:rsidRPr="00A96E70" w:rsidRDefault="00FD5D19" w:rsidP="00FD5D19">
      <w:pPr>
        <w:jc w:val="lowKashida"/>
        <w:rPr>
          <w:rFonts w:cs="Traditional Arabic"/>
          <w:b/>
          <w:bCs/>
          <w:sz w:val="32"/>
          <w:szCs w:val="32"/>
          <w:rtl/>
        </w:rPr>
      </w:pPr>
      <w:r>
        <w:rPr>
          <w:rFonts w:cs="Traditional Arabic" w:hint="cs"/>
          <w:b/>
          <w:bCs/>
          <w:sz w:val="32"/>
          <w:szCs w:val="32"/>
          <w:rtl/>
        </w:rPr>
        <w:t xml:space="preserve">   الدليل على </w:t>
      </w:r>
      <w:proofErr w:type="gramStart"/>
      <w:r>
        <w:rPr>
          <w:rFonts w:cs="Traditional Arabic" w:hint="cs"/>
          <w:b/>
          <w:bCs/>
          <w:sz w:val="32"/>
          <w:szCs w:val="32"/>
          <w:rtl/>
        </w:rPr>
        <w:t>ذلك :</w:t>
      </w:r>
      <w:proofErr w:type="gramEnd"/>
    </w:p>
    <w:p w14:paraId="204E70FD" w14:textId="6B38244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DA3773">
        <w:rPr>
          <w:rFonts w:ascii="QCF_BSML" w:hAnsi="QCF_BSML" w:cs="QCF_BSML"/>
          <w:color w:val="000000"/>
          <w:rtl/>
        </w:rPr>
        <w:t xml:space="preserve"> </w:t>
      </w:r>
      <w:r w:rsidRPr="009F4545">
        <w:rPr>
          <w:rFonts w:ascii="QCF_BSML" w:hAnsi="QCF_BSML" w:cs="QCF_BSML"/>
          <w:b/>
          <w:bCs/>
          <w:color w:val="000000"/>
          <w:sz w:val="26"/>
          <w:szCs w:val="26"/>
          <w:rtl/>
        </w:rPr>
        <w:t xml:space="preserve">ﭽ </w:t>
      </w:r>
      <w:r w:rsidRPr="009F4545">
        <w:rPr>
          <w:rFonts w:ascii="QCF_P100" w:hAnsi="QCF_P100" w:cs="QCF_P100"/>
          <w:b/>
          <w:bCs/>
          <w:color w:val="000000"/>
          <w:sz w:val="26"/>
          <w:szCs w:val="26"/>
          <w:rtl/>
        </w:rPr>
        <w:t>ﯦ  ﯧ  ﯨ  ﯩ   ﯪ  ﯫ  ﯬ  ﯭ  ﯮ  ﯯ  ﯰ  ﯱ  ﯲ    ﯳ  ﯴ   ﯵ  ﯶ  ﯷ  ﯸ  ﯹ  ﯺ  ﯻ</w:t>
      </w:r>
      <w:r w:rsidRPr="009F4545">
        <w:rPr>
          <w:rFonts w:ascii="QCF_P100" w:hAnsi="QCF_P100" w:cs="QCF_P100"/>
          <w:b/>
          <w:bCs/>
          <w:color w:val="0000A5"/>
          <w:sz w:val="26"/>
          <w:szCs w:val="26"/>
          <w:rtl/>
        </w:rPr>
        <w:t>ﯼ</w:t>
      </w:r>
      <w:r w:rsidRPr="009F4545">
        <w:rPr>
          <w:rFonts w:ascii="QCF_P100" w:hAnsi="QCF_P100" w:cs="QCF_P100"/>
          <w:b/>
          <w:bCs/>
          <w:color w:val="000000"/>
          <w:sz w:val="26"/>
          <w:szCs w:val="26"/>
          <w:rtl/>
        </w:rPr>
        <w:t xml:space="preserve">  ﯽ  ﯾ  ﯿ </w:t>
      </w:r>
      <w:r w:rsidRPr="009F4545">
        <w:rPr>
          <w:rFonts w:ascii="QCF_BSML" w:hAnsi="QCF_BSML" w:cs="QCF_BSML"/>
          <w:b/>
          <w:bCs/>
          <w:color w:val="000000"/>
          <w:sz w:val="26"/>
          <w:szCs w:val="26"/>
          <w:rtl/>
        </w:rPr>
        <w:t>ﭼ</w:t>
      </w:r>
      <w:r w:rsidR="009F4545" w:rsidRPr="009F4545">
        <w:rPr>
          <w:rFonts w:ascii="QCF_BSML" w:hAnsi="QCF_BSML" w:cs="QCF_BSML" w:hint="cs"/>
          <w:color w:val="000000"/>
          <w:sz w:val="26"/>
          <w:szCs w:val="26"/>
          <w:rtl/>
        </w:rPr>
        <w:t xml:space="preserve">   </w:t>
      </w:r>
      <w:r w:rsidRPr="009F4545">
        <w:rPr>
          <w:rFonts w:cs="Traditional Arabic" w:hint="cs"/>
          <w:sz w:val="28"/>
          <w:szCs w:val="28"/>
          <w:vertAlign w:val="subscript"/>
          <w:rtl/>
        </w:rPr>
        <w:t xml:space="preserve">النساء آية </w:t>
      </w:r>
      <w:r w:rsidR="009F4545" w:rsidRPr="009F4545">
        <w:rPr>
          <w:rFonts w:cs="Traditional Arabic" w:hint="cs"/>
          <w:sz w:val="28"/>
          <w:szCs w:val="28"/>
          <w:vertAlign w:val="subscript"/>
          <w:rtl/>
        </w:rPr>
        <w:t>140</w:t>
      </w:r>
      <w:r w:rsidRPr="009F4545">
        <w:rPr>
          <w:rFonts w:cs="Traditional Arabic" w:hint="cs"/>
          <w:sz w:val="28"/>
          <w:szCs w:val="28"/>
          <w:vertAlign w:val="subscript"/>
          <w:rtl/>
        </w:rPr>
        <w:t>.</w:t>
      </w:r>
      <w:r>
        <w:rPr>
          <w:rFonts w:cs="Traditional Arabic" w:hint="cs"/>
          <w:sz w:val="26"/>
          <w:szCs w:val="26"/>
          <w:vertAlign w:val="superscript"/>
          <w:rtl/>
        </w:rPr>
        <w:t xml:space="preserve">  </w:t>
      </w:r>
      <w:r w:rsidRPr="002607A0">
        <w:rPr>
          <w:rFonts w:cs="Traditional Arabic" w:hint="cs"/>
          <w:sz w:val="32"/>
          <w:szCs w:val="32"/>
          <w:rtl/>
        </w:rPr>
        <w:t xml:space="preserve">وهذا نهي صريح عن مجالستهم حال مواقعتهم لهذا </w:t>
      </w:r>
      <w:proofErr w:type="gramStart"/>
      <w:r w:rsidRPr="002607A0">
        <w:rPr>
          <w:rFonts w:cs="Traditional Arabic" w:hint="cs"/>
          <w:sz w:val="32"/>
          <w:szCs w:val="32"/>
          <w:rtl/>
        </w:rPr>
        <w:t>المنكر ،</w:t>
      </w:r>
      <w:proofErr w:type="gramEnd"/>
      <w:r w:rsidRPr="002607A0">
        <w:rPr>
          <w:rFonts w:cs="Traditional Arabic" w:hint="cs"/>
          <w:sz w:val="32"/>
          <w:szCs w:val="32"/>
          <w:rtl/>
        </w:rPr>
        <w:t xml:space="preserve"> فما دام لا يقدر على الإنكار باليد أو</w:t>
      </w:r>
      <w:r>
        <w:rPr>
          <w:rFonts w:cs="Traditional Arabic" w:hint="cs"/>
          <w:sz w:val="32"/>
          <w:szCs w:val="32"/>
          <w:rtl/>
        </w:rPr>
        <w:t xml:space="preserve"> </w:t>
      </w:r>
      <w:r w:rsidRPr="002607A0">
        <w:rPr>
          <w:rFonts w:cs="Traditional Arabic" w:hint="cs"/>
          <w:sz w:val="32"/>
          <w:szCs w:val="32"/>
          <w:rtl/>
        </w:rPr>
        <w:t xml:space="preserve">اللسان فلا بد إذاً من مفارقته للمنكر ، هذا هو الصحيح </w:t>
      </w:r>
      <w:r w:rsidRPr="002607A0">
        <w:rPr>
          <w:rStyle w:val="a7"/>
          <w:rFonts w:cs="Traditional Arabic"/>
          <w:sz w:val="32"/>
          <w:szCs w:val="32"/>
          <w:rtl/>
        </w:rPr>
        <w:footnoteReference w:id="771"/>
      </w:r>
      <w:r w:rsidRPr="002607A0">
        <w:rPr>
          <w:rFonts w:cs="Traditional Arabic" w:hint="cs"/>
          <w:sz w:val="32"/>
          <w:szCs w:val="32"/>
          <w:rtl/>
        </w:rPr>
        <w:t>.</w:t>
      </w:r>
    </w:p>
    <w:p w14:paraId="7C51649C" w14:textId="24AD2A4C" w:rsidR="00FD5D19" w:rsidRPr="002607A0" w:rsidRDefault="00FD5D19" w:rsidP="00FD5D19">
      <w:pPr>
        <w:jc w:val="lowKashida"/>
        <w:rPr>
          <w:rFonts w:cs="Traditional Arabic"/>
          <w:sz w:val="32"/>
          <w:szCs w:val="32"/>
        </w:rPr>
      </w:pPr>
      <w:r w:rsidRPr="009F4545">
        <w:rPr>
          <w:rFonts w:cs="Traditional Arabic" w:hint="cs"/>
          <w:b/>
          <w:bCs/>
          <w:sz w:val="32"/>
          <w:szCs w:val="32"/>
          <w:rtl/>
        </w:rPr>
        <w:t xml:space="preserve">   قال الشيخ عبد الرحمن بن سعدي عند هذه </w:t>
      </w:r>
      <w:proofErr w:type="gramStart"/>
      <w:r w:rsidRPr="009F4545">
        <w:rPr>
          <w:rFonts w:cs="Traditional Arabic" w:hint="cs"/>
          <w:b/>
          <w:bCs/>
          <w:sz w:val="32"/>
          <w:szCs w:val="32"/>
          <w:rtl/>
        </w:rPr>
        <w:t>الآية</w:t>
      </w:r>
      <w:r w:rsidRPr="002607A0">
        <w:rPr>
          <w:rFonts w:cs="Traditional Arabic" w:hint="cs"/>
          <w:sz w:val="32"/>
          <w:szCs w:val="32"/>
          <w:rtl/>
        </w:rPr>
        <w:t xml:space="preserve"> :</w:t>
      </w:r>
      <w:proofErr w:type="gramEnd"/>
      <w:r w:rsidRPr="002607A0">
        <w:rPr>
          <w:rFonts w:cs="Traditional Arabic" w:hint="cs"/>
          <w:sz w:val="32"/>
          <w:szCs w:val="32"/>
          <w:rtl/>
        </w:rPr>
        <w:t xml:space="preserve"> " وكذلك يدخل فيه حضور مجالس المعاصي والفسوق التي يستهان فيها بأوامر الله ونواهيه ، وتقتحم حدوده التي حدها لعباده . ومنتهى هذا النهي عن القعود معهم </w:t>
      </w:r>
      <w:r w:rsidRPr="009F4545">
        <w:rPr>
          <w:rFonts w:ascii="QCF_BSML" w:hAnsi="QCF_BSML" w:cs="QCF_BSML"/>
          <w:b/>
          <w:bCs/>
          <w:color w:val="000000"/>
          <w:sz w:val="26"/>
          <w:szCs w:val="26"/>
          <w:rtl/>
        </w:rPr>
        <w:t xml:space="preserve">ﭽ </w:t>
      </w:r>
      <w:proofErr w:type="gramStart"/>
      <w:r w:rsidRPr="009F4545">
        <w:rPr>
          <w:rFonts w:ascii="QCF_P100" w:hAnsi="QCF_P100" w:cs="QCF_P100"/>
          <w:b/>
          <w:bCs/>
          <w:color w:val="000000"/>
          <w:sz w:val="26"/>
          <w:szCs w:val="26"/>
          <w:rtl/>
        </w:rPr>
        <w:t>ﯷ  ﯸ</w:t>
      </w:r>
      <w:proofErr w:type="gramEnd"/>
      <w:r w:rsidRPr="009F4545">
        <w:rPr>
          <w:rFonts w:ascii="QCF_P100" w:hAnsi="QCF_P100" w:cs="QCF_P100"/>
          <w:b/>
          <w:bCs/>
          <w:color w:val="000000"/>
          <w:sz w:val="26"/>
          <w:szCs w:val="26"/>
          <w:rtl/>
        </w:rPr>
        <w:t xml:space="preserve">  ﯹ  ﯺ  ﯻ</w:t>
      </w:r>
      <w:r w:rsidRPr="009F4545">
        <w:rPr>
          <w:rFonts w:ascii="QCF_P100" w:hAnsi="QCF_P100" w:cs="QCF_P100"/>
          <w:b/>
          <w:bCs/>
          <w:color w:val="0000A5"/>
          <w:sz w:val="26"/>
          <w:szCs w:val="26"/>
          <w:rtl/>
        </w:rPr>
        <w:t>ﯼ</w:t>
      </w:r>
      <w:r w:rsidRPr="009F4545">
        <w:rPr>
          <w:rFonts w:ascii="QCF_P100" w:hAnsi="QCF_P100" w:cs="QCF_P100"/>
          <w:b/>
          <w:bCs/>
          <w:color w:val="000000"/>
          <w:sz w:val="26"/>
          <w:szCs w:val="26"/>
          <w:rtl/>
        </w:rPr>
        <w:t xml:space="preserve">  </w:t>
      </w:r>
      <w:r w:rsidRPr="009F4545">
        <w:rPr>
          <w:rFonts w:ascii="QCF_BSML" w:hAnsi="QCF_BSML" w:cs="QCF_BSML"/>
          <w:b/>
          <w:bCs/>
          <w:color w:val="000000"/>
          <w:sz w:val="26"/>
          <w:szCs w:val="26"/>
          <w:rtl/>
        </w:rPr>
        <w:t>ﭼ</w:t>
      </w:r>
      <w:r w:rsidRPr="009F4545">
        <w:rPr>
          <w:rFonts w:cs="Traditional Arabic" w:hint="cs"/>
          <w:sz w:val="26"/>
          <w:szCs w:val="26"/>
          <w:vertAlign w:val="superscript"/>
          <w:rtl/>
        </w:rPr>
        <w:t xml:space="preserve"> </w:t>
      </w:r>
      <w:r w:rsidRPr="002607A0">
        <w:rPr>
          <w:rFonts w:cs="Traditional Arabic" w:hint="cs"/>
          <w:sz w:val="32"/>
          <w:szCs w:val="32"/>
          <w:rtl/>
        </w:rPr>
        <w:t xml:space="preserve">أي : غير الكفر بآيات الله والاستهزاء بها </w:t>
      </w:r>
      <w:r w:rsidR="009F4545">
        <w:rPr>
          <w:rFonts w:cs="Traditional Arabic" w:hint="cs"/>
          <w:sz w:val="32"/>
          <w:szCs w:val="32"/>
          <w:rtl/>
        </w:rPr>
        <w:t xml:space="preserve">، </w:t>
      </w:r>
      <w:r w:rsidRPr="009F4545">
        <w:rPr>
          <w:rFonts w:ascii="QCF_BSML" w:hAnsi="QCF_BSML" w:cs="QCF_BSML"/>
          <w:b/>
          <w:bCs/>
          <w:color w:val="000000"/>
          <w:sz w:val="26"/>
          <w:szCs w:val="26"/>
          <w:rtl/>
        </w:rPr>
        <w:t xml:space="preserve">ﭽ </w:t>
      </w:r>
      <w:r w:rsidRPr="009F4545">
        <w:rPr>
          <w:rFonts w:ascii="QCF_P100" w:hAnsi="QCF_P100" w:cs="QCF_P100"/>
          <w:b/>
          <w:bCs/>
          <w:color w:val="000000"/>
          <w:sz w:val="26"/>
          <w:szCs w:val="26"/>
          <w:rtl/>
        </w:rPr>
        <w:t xml:space="preserve">ﯽ  ﯾ  ﯿ </w:t>
      </w:r>
      <w:r w:rsidRPr="009F4545">
        <w:rPr>
          <w:rFonts w:ascii="QCF_BSML" w:hAnsi="QCF_BSML" w:cs="QCF_BSML"/>
          <w:b/>
          <w:bCs/>
          <w:color w:val="000000"/>
          <w:sz w:val="26"/>
          <w:szCs w:val="26"/>
          <w:rtl/>
        </w:rPr>
        <w:t>ﭼ</w:t>
      </w:r>
      <w:r w:rsidRPr="009F4545">
        <w:rPr>
          <w:rFonts w:cs="Traditional Arabic" w:hint="cs"/>
          <w:sz w:val="26"/>
          <w:szCs w:val="26"/>
          <w:vertAlign w:val="superscript"/>
          <w:rtl/>
        </w:rPr>
        <w:t xml:space="preserve"> </w:t>
      </w:r>
      <w:r w:rsidRPr="009F4545">
        <w:rPr>
          <w:rFonts w:cs="Traditional Arabic" w:hint="cs"/>
          <w:b/>
          <w:bCs/>
          <w:sz w:val="32"/>
          <w:szCs w:val="32"/>
          <w:rtl/>
        </w:rPr>
        <w:t>أي :</w:t>
      </w:r>
      <w:r w:rsidRPr="002607A0">
        <w:rPr>
          <w:rFonts w:cs="Traditional Arabic" w:hint="cs"/>
          <w:sz w:val="32"/>
          <w:szCs w:val="32"/>
          <w:rtl/>
        </w:rPr>
        <w:t xml:space="preserve"> إن قعدتم معهم في الحال المذكور</w:t>
      </w:r>
      <w:r w:rsidRPr="00D9577C">
        <w:rPr>
          <w:rFonts w:ascii="QCF_BSML" w:hAnsi="QCF_BSML" w:cs="QCF_BSML"/>
          <w:color w:val="000000"/>
          <w:rtl/>
        </w:rPr>
        <w:t xml:space="preserve"> </w:t>
      </w:r>
      <w:r w:rsidRPr="009F4545">
        <w:rPr>
          <w:rFonts w:ascii="QCF_BSML" w:hAnsi="QCF_BSML" w:cs="QCF_BSML"/>
          <w:b/>
          <w:bCs/>
          <w:color w:val="000000"/>
          <w:sz w:val="26"/>
          <w:szCs w:val="26"/>
          <w:rtl/>
        </w:rPr>
        <w:t>ﭽ</w:t>
      </w:r>
      <w:r w:rsidRPr="009F4545">
        <w:rPr>
          <w:rFonts w:ascii="QCF_P100" w:hAnsi="QCF_P100" w:cs="QCF_P100"/>
          <w:b/>
          <w:bCs/>
          <w:color w:val="000000"/>
          <w:sz w:val="26"/>
          <w:szCs w:val="26"/>
          <w:rtl/>
        </w:rPr>
        <w:t xml:space="preserve">  ﯿ </w:t>
      </w:r>
      <w:r w:rsidRPr="009F4545">
        <w:rPr>
          <w:rFonts w:ascii="QCF_BSML" w:hAnsi="QCF_BSML" w:cs="QCF_BSML"/>
          <w:b/>
          <w:bCs/>
          <w:color w:val="000000"/>
          <w:sz w:val="26"/>
          <w:szCs w:val="26"/>
          <w:rtl/>
        </w:rPr>
        <w:t>ﭼ</w:t>
      </w:r>
      <w:r w:rsidRPr="009F4545">
        <w:rPr>
          <w:rFonts w:cs="Traditional Arabic" w:hint="cs"/>
          <w:sz w:val="34"/>
          <w:szCs w:val="34"/>
          <w:rtl/>
        </w:rPr>
        <w:t xml:space="preserve"> </w:t>
      </w:r>
      <w:r w:rsidRPr="002607A0">
        <w:rPr>
          <w:rFonts w:cs="Traditional Arabic" w:hint="cs"/>
          <w:sz w:val="32"/>
          <w:szCs w:val="32"/>
          <w:rtl/>
        </w:rPr>
        <w:t>لأنكم رضيتم بكفرهم واستهزائهم ، والراضي بالمعصية كالفاعل لها .</w:t>
      </w:r>
    </w:p>
    <w:p w14:paraId="598DB88B" w14:textId="4F6D7B30" w:rsidR="00FD5D19" w:rsidRPr="002607A0" w:rsidRDefault="00FD5D19" w:rsidP="00FD5D19">
      <w:pPr>
        <w:jc w:val="lowKashida"/>
        <w:rPr>
          <w:rFonts w:cs="Traditional Arabic"/>
          <w:sz w:val="32"/>
          <w:szCs w:val="32"/>
          <w:rtl/>
        </w:rPr>
      </w:pPr>
      <w:r>
        <w:rPr>
          <w:rFonts w:cs="Traditional Arabic" w:hint="cs"/>
          <w:sz w:val="32"/>
          <w:szCs w:val="32"/>
          <w:rtl/>
        </w:rPr>
        <w:t xml:space="preserve">  </w:t>
      </w:r>
      <w:proofErr w:type="gramStart"/>
      <w:r w:rsidRPr="00713779">
        <w:rPr>
          <w:rFonts w:cs="Traditional Arabic" w:hint="cs"/>
          <w:b/>
          <w:bCs/>
          <w:sz w:val="32"/>
          <w:szCs w:val="32"/>
          <w:rtl/>
        </w:rPr>
        <w:t>والحاصل :</w:t>
      </w:r>
      <w:proofErr w:type="gramEnd"/>
      <w:r w:rsidRPr="002607A0">
        <w:rPr>
          <w:rFonts w:cs="Traditional Arabic" w:hint="cs"/>
          <w:sz w:val="32"/>
          <w:szCs w:val="32"/>
          <w:rtl/>
        </w:rPr>
        <w:t xml:space="preserve"> أن من حضر مجلساً يُعصى الله به فإنه يتعيّن عليه الإنكار عليهم مع القدرة ، أو القيام مع عدمها " أ.هـ </w:t>
      </w:r>
      <w:r w:rsidRPr="002607A0">
        <w:rPr>
          <w:rStyle w:val="a7"/>
          <w:rFonts w:cs="Traditional Arabic"/>
          <w:sz w:val="32"/>
          <w:szCs w:val="32"/>
          <w:rtl/>
        </w:rPr>
        <w:footnoteReference w:id="772"/>
      </w:r>
      <w:r w:rsidRPr="002607A0">
        <w:rPr>
          <w:rFonts w:cs="Traditional Arabic" w:hint="cs"/>
          <w:sz w:val="32"/>
          <w:szCs w:val="32"/>
          <w:rtl/>
        </w:rPr>
        <w:t xml:space="preserve"> .</w:t>
      </w:r>
    </w:p>
    <w:p w14:paraId="2CEDA0B6" w14:textId="61A07DA2" w:rsidR="00FD5D19" w:rsidRPr="002607A0" w:rsidRDefault="00FD5D19" w:rsidP="00FD5D19">
      <w:pPr>
        <w:jc w:val="lowKashida"/>
        <w:rPr>
          <w:rFonts w:cs="Traditional Arabic"/>
          <w:sz w:val="32"/>
          <w:szCs w:val="32"/>
          <w:rtl/>
        </w:rPr>
      </w:pPr>
      <w:r w:rsidRPr="009F4545">
        <w:rPr>
          <w:rFonts w:cs="Traditional Arabic" w:hint="cs"/>
          <w:b/>
          <w:bCs/>
          <w:sz w:val="32"/>
          <w:szCs w:val="32"/>
          <w:rtl/>
        </w:rPr>
        <w:t xml:space="preserve">   وقال القرطبي عند هذه </w:t>
      </w:r>
      <w:proofErr w:type="gramStart"/>
      <w:r w:rsidRPr="009F4545">
        <w:rPr>
          <w:rFonts w:cs="Traditional Arabic" w:hint="cs"/>
          <w:b/>
          <w:bCs/>
          <w:sz w:val="32"/>
          <w:szCs w:val="32"/>
          <w:rtl/>
        </w:rPr>
        <w:t>الآية</w:t>
      </w:r>
      <w:r w:rsidRPr="002607A0">
        <w:rPr>
          <w:rFonts w:cs="Traditional Arabic" w:hint="cs"/>
          <w:sz w:val="32"/>
          <w:szCs w:val="32"/>
          <w:rtl/>
        </w:rPr>
        <w:t xml:space="preserve"> :</w:t>
      </w:r>
      <w:proofErr w:type="gramEnd"/>
      <w:r w:rsidRPr="002607A0">
        <w:rPr>
          <w:rFonts w:cs="Traditional Arabic" w:hint="cs"/>
          <w:sz w:val="32"/>
          <w:szCs w:val="32"/>
          <w:rtl/>
        </w:rPr>
        <w:t xml:space="preserve"> " .. فدل بهذا على وجوب اجتناب أصحاب المعاصي إذا ظهر منهم </w:t>
      </w:r>
      <w:proofErr w:type="gramStart"/>
      <w:r w:rsidRPr="002607A0">
        <w:rPr>
          <w:rFonts w:cs="Traditional Arabic" w:hint="cs"/>
          <w:sz w:val="32"/>
          <w:szCs w:val="32"/>
          <w:rtl/>
        </w:rPr>
        <w:t>منكر ،</w:t>
      </w:r>
      <w:proofErr w:type="gramEnd"/>
      <w:r w:rsidRPr="002607A0">
        <w:rPr>
          <w:rFonts w:cs="Traditional Arabic" w:hint="cs"/>
          <w:sz w:val="32"/>
          <w:szCs w:val="32"/>
          <w:rtl/>
        </w:rPr>
        <w:t xml:space="preserve"> لأن من لم يجتنبهم فقد رضي فعلهم والرضاء بالكفر كفر ، قال الله تعالى </w:t>
      </w:r>
      <w:r w:rsidRPr="002607A0">
        <w:rPr>
          <w:rFonts w:cs="Traditional Arabic" w:hint="cs"/>
          <w:b/>
          <w:bCs/>
          <w:sz w:val="32"/>
          <w:szCs w:val="32"/>
          <w:rtl/>
        </w:rPr>
        <w:t>:</w:t>
      </w:r>
      <w:r w:rsidRPr="00DA3773">
        <w:rPr>
          <w:rFonts w:ascii="QCF_BSML" w:hAnsi="QCF_BSML" w:cs="QCF_BSML"/>
          <w:color w:val="000000"/>
          <w:rtl/>
        </w:rPr>
        <w:t xml:space="preserve"> </w:t>
      </w:r>
      <w:r w:rsidRPr="009F4545">
        <w:rPr>
          <w:rFonts w:ascii="QCF_BSML" w:hAnsi="QCF_BSML" w:cs="QCF_BSML"/>
          <w:b/>
          <w:bCs/>
          <w:color w:val="000000"/>
          <w:sz w:val="26"/>
          <w:szCs w:val="26"/>
          <w:rtl/>
        </w:rPr>
        <w:t xml:space="preserve">ﭽ </w:t>
      </w:r>
      <w:r w:rsidRPr="009F4545">
        <w:rPr>
          <w:rFonts w:ascii="QCF_P100" w:hAnsi="QCF_P100" w:cs="QCF_P100"/>
          <w:b/>
          <w:bCs/>
          <w:color w:val="000000"/>
          <w:sz w:val="26"/>
          <w:szCs w:val="26"/>
          <w:rtl/>
        </w:rPr>
        <w:t xml:space="preserve">ﯽ  ﯾ  ﯿ </w:t>
      </w:r>
      <w:r w:rsidRPr="009F4545">
        <w:rPr>
          <w:rFonts w:ascii="QCF_BSML" w:hAnsi="QCF_BSML" w:cs="QCF_BSML"/>
          <w:b/>
          <w:bCs/>
          <w:color w:val="000000"/>
          <w:sz w:val="26"/>
          <w:szCs w:val="26"/>
          <w:rtl/>
        </w:rPr>
        <w:t>ﭼ</w:t>
      </w:r>
      <w:r w:rsidRPr="009F4545">
        <w:rPr>
          <w:rFonts w:cs="Traditional Arabic" w:hint="cs"/>
          <w:sz w:val="26"/>
          <w:szCs w:val="26"/>
          <w:vertAlign w:val="superscript"/>
          <w:rtl/>
        </w:rPr>
        <w:t xml:space="preserve"> </w:t>
      </w:r>
      <w:r w:rsidRPr="002607A0">
        <w:rPr>
          <w:rFonts w:cs="Traditional Arabic" w:hint="cs"/>
          <w:sz w:val="32"/>
          <w:szCs w:val="32"/>
          <w:rtl/>
        </w:rPr>
        <w:t xml:space="preserve">فكل من جلس في مجلس معصية ولم ينكر عليهم يكون معهم في الوزر سواء ، وينبغي أن ينكر عليهم إذا تكلموا </w:t>
      </w:r>
      <w:r w:rsidRPr="002607A0">
        <w:rPr>
          <w:rFonts w:cs="Traditional Arabic" w:hint="cs"/>
          <w:sz w:val="32"/>
          <w:szCs w:val="32"/>
          <w:rtl/>
        </w:rPr>
        <w:lastRenderedPageBreak/>
        <w:t xml:space="preserve">بالمعصية وعملوا بها ، فإن لم يقدر على النكير عليهم فينبغي أن يقوم عنهم حتى لا يكون من أهل هذه الآية ، وإذا ثبت تجنب أهل المعاصي فتجنب أهل البدع والأهواء أولى .. " </w:t>
      </w:r>
      <w:proofErr w:type="gramStart"/>
      <w:r w:rsidRPr="002607A0">
        <w:rPr>
          <w:rFonts w:cs="Traditional Arabic" w:hint="cs"/>
          <w:sz w:val="32"/>
          <w:szCs w:val="32"/>
          <w:rtl/>
        </w:rPr>
        <w:t>أ.هـ</w:t>
      </w:r>
      <w:proofErr w:type="gramEnd"/>
      <w:r w:rsidRPr="002607A0">
        <w:rPr>
          <w:rFonts w:cs="Traditional Arabic" w:hint="cs"/>
          <w:sz w:val="32"/>
          <w:szCs w:val="32"/>
          <w:rtl/>
        </w:rPr>
        <w:t xml:space="preserve"> </w:t>
      </w:r>
      <w:r w:rsidRPr="002607A0">
        <w:rPr>
          <w:rStyle w:val="a7"/>
          <w:rFonts w:cs="Traditional Arabic"/>
          <w:sz w:val="32"/>
          <w:szCs w:val="32"/>
          <w:rtl/>
        </w:rPr>
        <w:footnoteReference w:id="773"/>
      </w:r>
      <w:r w:rsidRPr="002607A0">
        <w:rPr>
          <w:rFonts w:cs="Traditional Arabic" w:hint="cs"/>
          <w:sz w:val="32"/>
          <w:szCs w:val="32"/>
          <w:rtl/>
        </w:rPr>
        <w:t xml:space="preserve"> .</w:t>
      </w:r>
    </w:p>
    <w:p w14:paraId="333B3564" w14:textId="487CCAC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5B6B30">
        <w:rPr>
          <w:rFonts w:cs="Traditional Arabic" w:hint="cs"/>
          <w:b/>
          <w:bCs/>
          <w:sz w:val="32"/>
          <w:szCs w:val="32"/>
          <w:rtl/>
        </w:rPr>
        <w:t xml:space="preserve">وقال </w:t>
      </w:r>
      <w:r w:rsidR="005B6B30" w:rsidRPr="005B6B30">
        <w:rPr>
          <w:rFonts w:cs="Traditional Arabic" w:hint="cs"/>
          <w:b/>
          <w:bCs/>
          <w:sz w:val="32"/>
          <w:szCs w:val="32"/>
          <w:rtl/>
        </w:rPr>
        <w:t xml:space="preserve">الإمام </w:t>
      </w:r>
      <w:proofErr w:type="gramStart"/>
      <w:r w:rsidRPr="005B6B30">
        <w:rPr>
          <w:rFonts w:cs="Traditional Arabic" w:hint="cs"/>
          <w:b/>
          <w:bCs/>
          <w:sz w:val="32"/>
          <w:szCs w:val="32"/>
          <w:rtl/>
        </w:rPr>
        <w:t>البخاري</w:t>
      </w:r>
      <w:r w:rsidRPr="002607A0">
        <w:rPr>
          <w:rFonts w:cs="Traditional Arabic" w:hint="cs"/>
          <w:sz w:val="32"/>
          <w:szCs w:val="32"/>
          <w:rtl/>
        </w:rPr>
        <w:t xml:space="preserve"> :</w:t>
      </w:r>
      <w:proofErr w:type="gramEnd"/>
      <w:r w:rsidRPr="002607A0">
        <w:rPr>
          <w:rFonts w:cs="Traditional Arabic" w:hint="cs"/>
          <w:sz w:val="32"/>
          <w:szCs w:val="32"/>
          <w:rtl/>
        </w:rPr>
        <w:t xml:space="preserve"> " باب هل يرجع إذا رأى منكراً في الدعوة ؟ " .</w:t>
      </w:r>
    </w:p>
    <w:p w14:paraId="017C1DEA" w14:textId="7371699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ثم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ورأى ابن مسعود صورة في البيت فرجع .</w:t>
      </w:r>
    </w:p>
    <w:p w14:paraId="119452A8" w14:textId="23D9C000"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ودعا ابن عمر أبا أيوب فرأى في البيت ستراً على </w:t>
      </w:r>
      <w:proofErr w:type="gramStart"/>
      <w:r w:rsidRPr="002607A0">
        <w:rPr>
          <w:rFonts w:cs="Traditional Arabic" w:hint="cs"/>
          <w:sz w:val="32"/>
          <w:szCs w:val="32"/>
          <w:rtl/>
        </w:rPr>
        <w:t>الجدار .</w:t>
      </w:r>
      <w:proofErr w:type="gramEnd"/>
      <w:r w:rsidRPr="002607A0">
        <w:rPr>
          <w:rFonts w:cs="Traditional Arabic" w:hint="cs"/>
          <w:sz w:val="32"/>
          <w:szCs w:val="32"/>
          <w:rtl/>
        </w:rPr>
        <w:t xml:space="preserve"> فقال ابن </w:t>
      </w:r>
      <w:proofErr w:type="gramStart"/>
      <w:r w:rsidRPr="002607A0">
        <w:rPr>
          <w:rFonts w:cs="Traditional Arabic" w:hint="cs"/>
          <w:sz w:val="32"/>
          <w:szCs w:val="32"/>
          <w:rtl/>
        </w:rPr>
        <w:t>عمر :</w:t>
      </w:r>
      <w:proofErr w:type="gramEnd"/>
      <w:r w:rsidRPr="002607A0">
        <w:rPr>
          <w:rFonts w:cs="Traditional Arabic" w:hint="cs"/>
          <w:sz w:val="32"/>
          <w:szCs w:val="32"/>
          <w:rtl/>
        </w:rPr>
        <w:t xml:space="preserve"> غَلَبَنا عليه النساء . </w:t>
      </w:r>
      <w:proofErr w:type="gramStart"/>
      <w:r w:rsidRPr="002607A0">
        <w:rPr>
          <w:rFonts w:cs="Traditional Arabic" w:hint="cs"/>
          <w:sz w:val="32"/>
          <w:szCs w:val="32"/>
          <w:rtl/>
        </w:rPr>
        <w:t>فقال :</w:t>
      </w:r>
      <w:proofErr w:type="gramEnd"/>
      <w:r w:rsidRPr="002607A0">
        <w:rPr>
          <w:rFonts w:cs="Traditional Arabic" w:hint="cs"/>
          <w:sz w:val="32"/>
          <w:szCs w:val="32"/>
          <w:rtl/>
        </w:rPr>
        <w:t xml:space="preserve"> من كنت أخشى عليه فلم أكن أخشى عليك ، والله لا أطعم لكم طعاماً ، فرجع .</w:t>
      </w:r>
    </w:p>
    <w:p w14:paraId="0233B6CD" w14:textId="7F724286"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ثم ساق بسنده من حديث عائشة أنها اشترت نمرقة فيها </w:t>
      </w:r>
      <w:proofErr w:type="gramStart"/>
      <w:r w:rsidRPr="002607A0">
        <w:rPr>
          <w:rFonts w:cs="Traditional Arabic" w:hint="cs"/>
          <w:sz w:val="32"/>
          <w:szCs w:val="32"/>
          <w:rtl/>
        </w:rPr>
        <w:t>تصاوير ،</w:t>
      </w:r>
      <w:proofErr w:type="gramEnd"/>
      <w:r w:rsidRPr="002607A0">
        <w:rPr>
          <w:rFonts w:cs="Traditional Arabic" w:hint="cs"/>
          <w:sz w:val="32"/>
          <w:szCs w:val="32"/>
          <w:rtl/>
        </w:rPr>
        <w:t xml:space="preserve"> فما رآها النبي </w:t>
      </w:r>
      <w:r w:rsidRPr="002607A0">
        <w:rPr>
          <w:rFonts w:cs="Traditional Arabic" w:hint="cs"/>
          <w:sz w:val="32"/>
          <w:szCs w:val="32"/>
        </w:rPr>
        <w:sym w:font="AGA Arabesque" w:char="F072"/>
      </w:r>
      <w:r w:rsidRPr="002607A0">
        <w:rPr>
          <w:rFonts w:cs="Traditional Arabic" w:hint="cs"/>
          <w:sz w:val="32"/>
          <w:szCs w:val="32"/>
          <w:rtl/>
        </w:rPr>
        <w:t xml:space="preserve"> قام على الباب فلم يدخل ، فعرفت في وجهه الكراهة فقلت : يا رسول الله : أتوب إلى الله وإلى رسوله ، ماذا أذنبت . فقال رسول الله </w:t>
      </w:r>
      <w:r w:rsidRPr="002607A0">
        <w:rPr>
          <w:rFonts w:cs="Traditional Arabic" w:hint="cs"/>
          <w:sz w:val="32"/>
          <w:szCs w:val="32"/>
        </w:rPr>
        <w:sym w:font="AGA Arabesque" w:char="F072"/>
      </w:r>
      <w:r w:rsidRPr="002607A0">
        <w:rPr>
          <w:rFonts w:cs="Traditional Arabic" w:hint="cs"/>
          <w:sz w:val="32"/>
          <w:szCs w:val="32"/>
          <w:rtl/>
        </w:rPr>
        <w:t xml:space="preserve"> ما بال هذه </w:t>
      </w:r>
      <w:proofErr w:type="gramStart"/>
      <w:r w:rsidRPr="002607A0">
        <w:rPr>
          <w:rFonts w:cs="Traditional Arabic" w:hint="cs"/>
          <w:sz w:val="32"/>
          <w:szCs w:val="32"/>
          <w:rtl/>
        </w:rPr>
        <w:t>النمرقة ؟</w:t>
      </w:r>
      <w:proofErr w:type="gramEnd"/>
      <w:r w:rsidRPr="002607A0">
        <w:rPr>
          <w:rFonts w:cs="Traditional Arabic" w:hint="cs"/>
          <w:sz w:val="32"/>
          <w:szCs w:val="32"/>
          <w:rtl/>
        </w:rPr>
        <w:t xml:space="preserve"> قالت : فقلت : اشتريتها لك لتقعد عليها وتوسدها . فقال رسول الله </w:t>
      </w:r>
      <w:r w:rsidRPr="002607A0">
        <w:rPr>
          <w:rFonts w:cs="Traditional Arabic" w:hint="cs"/>
          <w:sz w:val="32"/>
          <w:szCs w:val="32"/>
        </w:rPr>
        <w:sym w:font="AGA Arabesque" w:char="F072"/>
      </w:r>
      <w:r w:rsidRPr="002607A0">
        <w:rPr>
          <w:rFonts w:cs="Traditional Arabic" w:hint="cs"/>
          <w:sz w:val="32"/>
          <w:szCs w:val="32"/>
          <w:rtl/>
        </w:rPr>
        <w:t xml:space="preserve"> : " </w:t>
      </w:r>
      <w:r w:rsidRPr="002607A0">
        <w:rPr>
          <w:rFonts w:cs="Traditional Arabic" w:hint="cs"/>
          <w:b/>
          <w:bCs/>
          <w:sz w:val="32"/>
          <w:szCs w:val="32"/>
          <w:rtl/>
        </w:rPr>
        <w:t xml:space="preserve">إن أصحاب هذه الصور يعذبون يوم </w:t>
      </w:r>
      <w:proofErr w:type="gramStart"/>
      <w:r w:rsidRPr="002607A0">
        <w:rPr>
          <w:rFonts w:cs="Traditional Arabic" w:hint="cs"/>
          <w:b/>
          <w:bCs/>
          <w:sz w:val="32"/>
          <w:szCs w:val="32"/>
          <w:rtl/>
        </w:rPr>
        <w:t>القيامة ،</w:t>
      </w:r>
      <w:proofErr w:type="gramEnd"/>
      <w:r w:rsidRPr="002607A0">
        <w:rPr>
          <w:rFonts w:cs="Traditional Arabic" w:hint="cs"/>
          <w:b/>
          <w:bCs/>
          <w:sz w:val="32"/>
          <w:szCs w:val="32"/>
          <w:rtl/>
        </w:rPr>
        <w:t xml:space="preserve"> ويقال لهم : أحيوا ما خلقتم ، وقال : إن البيت الذي فيه الصور لا تدخله الملائكة " </w:t>
      </w:r>
      <w:r w:rsidRPr="002607A0">
        <w:rPr>
          <w:rStyle w:val="a7"/>
          <w:rFonts w:cs="Traditional Arabic"/>
          <w:sz w:val="32"/>
          <w:szCs w:val="32"/>
          <w:rtl/>
        </w:rPr>
        <w:footnoteReference w:id="774"/>
      </w:r>
      <w:r w:rsidRPr="002607A0">
        <w:rPr>
          <w:rFonts w:cs="Traditional Arabic" w:hint="cs"/>
          <w:sz w:val="32"/>
          <w:szCs w:val="32"/>
          <w:rtl/>
        </w:rPr>
        <w:t xml:space="preserve"> .</w:t>
      </w:r>
    </w:p>
    <w:p w14:paraId="1D1A792B" w14:textId="78E4E77D" w:rsidR="00FD5D19" w:rsidRDefault="00FD5D19" w:rsidP="00235870">
      <w:pPr>
        <w:jc w:val="lowKashida"/>
        <w:rPr>
          <w:rFonts w:cs="Traditional Arabic"/>
          <w:sz w:val="32"/>
          <w:szCs w:val="32"/>
          <w:rtl/>
        </w:rPr>
      </w:pPr>
      <w:r w:rsidRPr="005B6B30">
        <w:rPr>
          <w:rFonts w:cs="Traditional Arabic" w:hint="cs"/>
          <w:b/>
          <w:bCs/>
          <w:sz w:val="32"/>
          <w:szCs w:val="32"/>
          <w:rtl/>
        </w:rPr>
        <w:t xml:space="preserve">   وقال </w:t>
      </w:r>
      <w:r w:rsidR="005B6B30">
        <w:rPr>
          <w:rFonts w:cs="Traditional Arabic" w:hint="cs"/>
          <w:b/>
          <w:bCs/>
          <w:sz w:val="32"/>
          <w:szCs w:val="32"/>
          <w:rtl/>
        </w:rPr>
        <w:t xml:space="preserve">الإمام </w:t>
      </w:r>
      <w:r w:rsidRPr="005B6B30">
        <w:rPr>
          <w:rFonts w:cs="Traditional Arabic" w:hint="cs"/>
          <w:b/>
          <w:bCs/>
          <w:sz w:val="32"/>
          <w:szCs w:val="32"/>
          <w:rtl/>
        </w:rPr>
        <w:t xml:space="preserve">ابن </w:t>
      </w:r>
      <w:proofErr w:type="gramStart"/>
      <w:r w:rsidRPr="005B6B30">
        <w:rPr>
          <w:rFonts w:cs="Traditional Arabic" w:hint="cs"/>
          <w:b/>
          <w:bCs/>
          <w:sz w:val="32"/>
          <w:szCs w:val="32"/>
          <w:rtl/>
        </w:rPr>
        <w:t>ماجه</w:t>
      </w:r>
      <w:r w:rsidRPr="002607A0">
        <w:rPr>
          <w:rFonts w:cs="Traditional Arabic" w:hint="cs"/>
          <w:sz w:val="32"/>
          <w:szCs w:val="32"/>
          <w:rtl/>
        </w:rPr>
        <w:t xml:space="preserve"> :</w:t>
      </w:r>
      <w:proofErr w:type="gramEnd"/>
      <w:r w:rsidRPr="002607A0">
        <w:rPr>
          <w:rFonts w:cs="Traditional Arabic" w:hint="cs"/>
          <w:sz w:val="32"/>
          <w:szCs w:val="32"/>
          <w:rtl/>
        </w:rPr>
        <w:t xml:space="preserve"> " باب إذا رأى الضيف منكراً ورجع " . وذكر حديث علي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صنعت طعاماً فدعوت رسول الله </w:t>
      </w:r>
      <w:r w:rsidRPr="002607A0">
        <w:rPr>
          <w:rFonts w:cs="Traditional Arabic" w:hint="cs"/>
          <w:sz w:val="32"/>
          <w:szCs w:val="32"/>
        </w:rPr>
        <w:sym w:font="AGA Arabesque" w:char="F072"/>
      </w:r>
      <w:r w:rsidRPr="002607A0">
        <w:rPr>
          <w:rFonts w:cs="Traditional Arabic" w:hint="cs"/>
          <w:sz w:val="32"/>
          <w:szCs w:val="32"/>
          <w:rtl/>
        </w:rPr>
        <w:t xml:space="preserve"> ، فجاء فرأى في البيت تصاوير فرجع "</w:t>
      </w:r>
      <w:r w:rsidRPr="002607A0">
        <w:rPr>
          <w:rStyle w:val="a7"/>
          <w:rFonts w:cs="Traditional Arabic"/>
          <w:sz w:val="32"/>
          <w:szCs w:val="32"/>
          <w:rtl/>
        </w:rPr>
        <w:footnoteReference w:id="775"/>
      </w:r>
      <w:r w:rsidRPr="002607A0">
        <w:rPr>
          <w:rFonts w:cs="Traditional Arabic" w:hint="cs"/>
          <w:sz w:val="32"/>
          <w:szCs w:val="32"/>
          <w:rtl/>
        </w:rPr>
        <w:t xml:space="preserve"> .</w:t>
      </w:r>
      <w:r>
        <w:rPr>
          <w:rFonts w:cs="Traditional Arabic" w:hint="cs"/>
          <w:sz w:val="32"/>
          <w:szCs w:val="32"/>
          <w:rtl/>
        </w:rPr>
        <w:t xml:space="preserve">     </w:t>
      </w:r>
    </w:p>
    <w:p w14:paraId="1BA7169D" w14:textId="37EC886B" w:rsidR="00FD5D19" w:rsidRPr="002607A0" w:rsidRDefault="00235870"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وقد ذهب الإمام أحمد إلى أنه يخرج من الوليمة إذا وجد جدران البيت قد </w:t>
      </w:r>
      <w:proofErr w:type="gramStart"/>
      <w:r w:rsidR="00FD5D19" w:rsidRPr="002607A0">
        <w:rPr>
          <w:rFonts w:cs="Traditional Arabic" w:hint="cs"/>
          <w:sz w:val="32"/>
          <w:szCs w:val="32"/>
          <w:rtl/>
        </w:rPr>
        <w:t>سترت ،</w:t>
      </w:r>
      <w:proofErr w:type="gramEnd"/>
      <w:r w:rsidR="00FD5D19" w:rsidRPr="002607A0">
        <w:rPr>
          <w:rFonts w:cs="Traditional Arabic" w:hint="cs"/>
          <w:sz w:val="32"/>
          <w:szCs w:val="32"/>
          <w:rtl/>
        </w:rPr>
        <w:t xml:space="preserve"> وكذا إذا استعمل صاحب الوليمة آنية الفضة أو الذهب ، أو رأى في البيت شيئاً من ذلك المستعمل .</w:t>
      </w:r>
      <w:r w:rsidR="00FD5D19" w:rsidRPr="002607A0">
        <w:rPr>
          <w:rStyle w:val="a7"/>
          <w:rFonts w:cs="Traditional Arabic"/>
          <w:sz w:val="32"/>
          <w:szCs w:val="32"/>
          <w:rtl/>
        </w:rPr>
        <w:footnoteReference w:id="776"/>
      </w:r>
      <w:r w:rsidR="00FD5D19" w:rsidRPr="002607A0">
        <w:rPr>
          <w:rFonts w:cs="Traditional Arabic" w:hint="cs"/>
          <w:sz w:val="32"/>
          <w:szCs w:val="32"/>
          <w:rtl/>
        </w:rPr>
        <w:t xml:space="preserve"> .</w:t>
      </w:r>
    </w:p>
    <w:p w14:paraId="741B58C4" w14:textId="40596DE4" w:rsidR="00FD5D19" w:rsidRPr="002607A0" w:rsidRDefault="00FD5D19" w:rsidP="00FD5D19">
      <w:pPr>
        <w:jc w:val="lowKashida"/>
        <w:rPr>
          <w:rFonts w:cs="Traditional Arabic"/>
          <w:sz w:val="32"/>
          <w:szCs w:val="32"/>
          <w:rtl/>
        </w:rPr>
      </w:pPr>
      <w:r w:rsidRPr="005B6B30">
        <w:rPr>
          <w:rFonts w:cs="Traditional Arabic" w:hint="cs"/>
          <w:b/>
          <w:bCs/>
          <w:sz w:val="32"/>
          <w:szCs w:val="32"/>
          <w:rtl/>
        </w:rPr>
        <w:t xml:space="preserve">   قال شيخ الإسلام :</w:t>
      </w:r>
      <w:r w:rsidRPr="002607A0">
        <w:rPr>
          <w:rFonts w:cs="Traditional Arabic" w:hint="cs"/>
          <w:sz w:val="32"/>
          <w:szCs w:val="32"/>
          <w:rtl/>
        </w:rPr>
        <w:t xml:space="preserve"> " وروى أبو بكر الخلال بإسناده عن محمد بن سيرين أن حذيفة بن اليمان </w:t>
      </w:r>
      <w:r w:rsidRPr="002607A0">
        <w:rPr>
          <w:rFonts w:cs="Traditional Arabic" w:hint="cs"/>
          <w:sz w:val="32"/>
          <w:szCs w:val="32"/>
        </w:rPr>
        <w:sym w:font="AGA Arabesque" w:char="F074"/>
      </w:r>
      <w:r w:rsidRPr="002607A0">
        <w:rPr>
          <w:rFonts w:cs="Traditional Arabic" w:hint="cs"/>
          <w:sz w:val="32"/>
          <w:szCs w:val="32"/>
          <w:rtl/>
        </w:rPr>
        <w:t xml:space="preserve"> أتى بيتاً فرأى فيه حارستان ، فيه أباريق الصفر والرصاص فلم يدخله وقال : من تشبه بقوم فهو منهم </w:t>
      </w:r>
      <w:r>
        <w:rPr>
          <w:rFonts w:cs="Traditional Arabic" w:hint="cs"/>
          <w:szCs w:val="22"/>
          <w:rtl/>
        </w:rPr>
        <w:t>-</w:t>
      </w:r>
      <w:r w:rsidRPr="002607A0">
        <w:rPr>
          <w:rFonts w:cs="Traditional Arabic" w:hint="cs"/>
          <w:sz w:val="32"/>
          <w:szCs w:val="32"/>
          <w:rtl/>
        </w:rPr>
        <w:t xml:space="preserve"> وفي لفظ آخر </w:t>
      </w:r>
      <w:r>
        <w:rPr>
          <w:rFonts w:cs="Traditional Arabic" w:hint="cs"/>
          <w:szCs w:val="22"/>
          <w:rtl/>
        </w:rPr>
        <w:t>-</w:t>
      </w:r>
      <w:r w:rsidRPr="002607A0">
        <w:rPr>
          <w:rFonts w:cs="Traditional Arabic" w:hint="cs"/>
          <w:sz w:val="32"/>
          <w:szCs w:val="32"/>
          <w:rtl/>
        </w:rPr>
        <w:t xml:space="preserve"> : فرأى من زي العجم فخرج وقال : من تشبع يقوم فهو منهم " .</w:t>
      </w:r>
    </w:p>
    <w:p w14:paraId="58294396" w14:textId="009191A3" w:rsidR="00FD5D19" w:rsidRDefault="00FD5D19" w:rsidP="00FD5D19">
      <w:pPr>
        <w:jc w:val="lowKashida"/>
        <w:rPr>
          <w:rFonts w:cs="Traditional Arabic"/>
          <w:sz w:val="32"/>
          <w:szCs w:val="32"/>
          <w:rtl/>
        </w:rPr>
      </w:pPr>
      <w:r w:rsidRPr="005B6B30">
        <w:rPr>
          <w:rFonts w:cs="Traditional Arabic" w:hint="cs"/>
          <w:b/>
          <w:bCs/>
          <w:sz w:val="32"/>
          <w:szCs w:val="32"/>
          <w:rtl/>
        </w:rPr>
        <w:t xml:space="preserve">   وقال علي بن أبي صالح السواق</w:t>
      </w:r>
      <w:r w:rsidRPr="002607A0">
        <w:rPr>
          <w:rFonts w:cs="Traditional Arabic" w:hint="cs"/>
          <w:sz w:val="32"/>
          <w:szCs w:val="32"/>
          <w:rtl/>
        </w:rPr>
        <w:t xml:space="preserve"> : " كنا في وليمة ، فجاء أحمد بن حنبل ، فلما دخل نظر إلى كرسي في الدار عليه فضة ، فخرج ، فل</w:t>
      </w:r>
      <w:r>
        <w:rPr>
          <w:rFonts w:cs="Traditional Arabic" w:hint="cs"/>
          <w:sz w:val="32"/>
          <w:szCs w:val="32"/>
          <w:rtl/>
        </w:rPr>
        <w:t>حقه صاحب الدار ، فن</w:t>
      </w:r>
      <w:r w:rsidRPr="002607A0">
        <w:rPr>
          <w:rFonts w:cs="Traditional Arabic" w:hint="cs"/>
          <w:sz w:val="32"/>
          <w:szCs w:val="32"/>
          <w:rtl/>
        </w:rPr>
        <w:t xml:space="preserve">فض يده في وجهه وقال : زي المجوس ، زي المجوس " </w:t>
      </w:r>
      <w:r w:rsidRPr="002607A0">
        <w:rPr>
          <w:rStyle w:val="a7"/>
          <w:rFonts w:cs="Traditional Arabic"/>
          <w:sz w:val="32"/>
          <w:szCs w:val="32"/>
          <w:rtl/>
        </w:rPr>
        <w:footnoteReference w:id="777"/>
      </w:r>
      <w:r w:rsidRPr="002607A0">
        <w:rPr>
          <w:rFonts w:cs="Traditional Arabic" w:hint="cs"/>
          <w:sz w:val="32"/>
          <w:szCs w:val="32"/>
          <w:rtl/>
        </w:rPr>
        <w:t xml:space="preserve"> .</w:t>
      </w:r>
    </w:p>
    <w:p w14:paraId="6B8CCAFE" w14:textId="77777777" w:rsidR="005B6B30" w:rsidRDefault="005B6B30" w:rsidP="00FD5D19">
      <w:pPr>
        <w:jc w:val="lowKashida"/>
        <w:rPr>
          <w:rFonts w:cs="Traditional Arabic"/>
          <w:sz w:val="32"/>
          <w:szCs w:val="32"/>
          <w:rtl/>
        </w:rPr>
      </w:pPr>
    </w:p>
    <w:p w14:paraId="4212B4C6" w14:textId="4CA4D2E4" w:rsidR="00FD5D19" w:rsidRPr="002607A0" w:rsidRDefault="00FD5D19" w:rsidP="00FD5D19">
      <w:pPr>
        <w:jc w:val="lowKashida"/>
        <w:rPr>
          <w:rFonts w:cs="Traditional Arabic"/>
          <w:sz w:val="32"/>
          <w:szCs w:val="32"/>
          <w:rtl/>
        </w:rPr>
      </w:pPr>
      <w:r w:rsidRPr="005B6B30">
        <w:rPr>
          <w:rFonts w:cs="Traditional Arabic" w:hint="cs"/>
          <w:b/>
          <w:bCs/>
          <w:sz w:val="32"/>
          <w:szCs w:val="32"/>
          <w:rtl/>
        </w:rPr>
        <w:lastRenderedPageBreak/>
        <w:t xml:space="preserve">   وقال في رواية </w:t>
      </w:r>
      <w:proofErr w:type="gramStart"/>
      <w:r w:rsidRPr="005B6B30">
        <w:rPr>
          <w:rFonts w:cs="Traditional Arabic" w:hint="cs"/>
          <w:b/>
          <w:bCs/>
          <w:sz w:val="32"/>
          <w:szCs w:val="32"/>
          <w:rtl/>
        </w:rPr>
        <w:t>صالح</w:t>
      </w:r>
      <w:r w:rsidRPr="002607A0">
        <w:rPr>
          <w:rFonts w:cs="Traditional Arabic" w:hint="cs"/>
          <w:sz w:val="32"/>
          <w:szCs w:val="32"/>
          <w:rtl/>
        </w:rPr>
        <w:t xml:space="preserve"> :</w:t>
      </w:r>
      <w:proofErr w:type="gramEnd"/>
      <w:r w:rsidRPr="002607A0">
        <w:rPr>
          <w:rFonts w:cs="Traditional Arabic" w:hint="cs"/>
          <w:sz w:val="32"/>
          <w:szCs w:val="32"/>
          <w:rtl/>
        </w:rPr>
        <w:t xml:space="preserve"> " إذا كان في الدعوة مسكر </w:t>
      </w:r>
      <w:r>
        <w:rPr>
          <w:rFonts w:cs="Traditional Arabic" w:hint="cs"/>
          <w:sz w:val="32"/>
          <w:szCs w:val="32"/>
          <w:rtl/>
        </w:rPr>
        <w:t xml:space="preserve">، </w:t>
      </w:r>
      <w:r w:rsidRPr="002607A0">
        <w:rPr>
          <w:rFonts w:cs="Traditional Arabic" w:hint="cs"/>
          <w:sz w:val="32"/>
          <w:szCs w:val="32"/>
          <w:rtl/>
        </w:rPr>
        <w:t xml:space="preserve">أو شيء من آنية المجوس : الذهب والفضة ، أو ستر الجدران بالثياب ، خرج ولم يطعم " أ.هـ </w:t>
      </w:r>
      <w:r w:rsidRPr="002607A0">
        <w:rPr>
          <w:rStyle w:val="a7"/>
          <w:rFonts w:cs="Traditional Arabic"/>
          <w:sz w:val="32"/>
          <w:szCs w:val="32"/>
          <w:rtl/>
        </w:rPr>
        <w:footnoteReference w:id="778"/>
      </w:r>
      <w:r w:rsidRPr="002607A0">
        <w:rPr>
          <w:rFonts w:cs="Traditional Arabic" w:hint="cs"/>
          <w:sz w:val="32"/>
          <w:szCs w:val="32"/>
          <w:rtl/>
        </w:rPr>
        <w:t xml:space="preserve"> .</w:t>
      </w:r>
    </w:p>
    <w:p w14:paraId="62ADDD41" w14:textId="1B0F1606" w:rsidR="00FD5D19" w:rsidRPr="002607A0" w:rsidRDefault="00FD5D19" w:rsidP="00FD5D19">
      <w:pPr>
        <w:jc w:val="lowKashida"/>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وأخرج ابن جرير بإسناد صحيح عن هشام بن عروة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 أخذ عمر بن عبد العزيز قوماً على شراب فضربهم وفيهم صائم . </w:t>
      </w:r>
      <w:proofErr w:type="gramStart"/>
      <w:r w:rsidRPr="002607A0">
        <w:rPr>
          <w:rFonts w:cs="Traditional Arabic" w:hint="cs"/>
          <w:sz w:val="32"/>
          <w:szCs w:val="32"/>
          <w:rtl/>
        </w:rPr>
        <w:t>فقالوا :</w:t>
      </w:r>
      <w:proofErr w:type="gramEnd"/>
      <w:r w:rsidRPr="002607A0">
        <w:rPr>
          <w:rFonts w:cs="Traditional Arabic" w:hint="cs"/>
          <w:sz w:val="32"/>
          <w:szCs w:val="32"/>
          <w:rtl/>
        </w:rPr>
        <w:t xml:space="preserve"> إن هذا صائم ، فتلا </w:t>
      </w:r>
      <w:r w:rsidRPr="002607A0">
        <w:rPr>
          <w:rFonts w:cs="Traditional Arabic" w:hint="cs"/>
          <w:b/>
          <w:bCs/>
          <w:sz w:val="32"/>
          <w:szCs w:val="32"/>
          <w:rtl/>
        </w:rPr>
        <w:t>:</w:t>
      </w:r>
      <w:r w:rsidRPr="00DA3773">
        <w:rPr>
          <w:rFonts w:ascii="QCF_BSML" w:hAnsi="QCF_BSML" w:cs="QCF_BSML"/>
          <w:color w:val="000000"/>
          <w:rtl/>
        </w:rPr>
        <w:t xml:space="preserve"> </w:t>
      </w:r>
      <w:r w:rsidRPr="00DB4673">
        <w:rPr>
          <w:rFonts w:ascii="QCF_BSML" w:hAnsi="QCF_BSML" w:cs="QCF_BSML"/>
          <w:b/>
          <w:bCs/>
          <w:color w:val="000000"/>
          <w:sz w:val="26"/>
          <w:szCs w:val="26"/>
          <w:rtl/>
        </w:rPr>
        <w:t xml:space="preserve">ﭽ </w:t>
      </w:r>
      <w:r w:rsidRPr="00DB4673">
        <w:rPr>
          <w:rFonts w:ascii="QCF_P100" w:hAnsi="QCF_P100" w:cs="QCF_P100"/>
          <w:b/>
          <w:bCs/>
          <w:color w:val="000000"/>
          <w:sz w:val="26"/>
          <w:szCs w:val="26"/>
          <w:rtl/>
        </w:rPr>
        <w:t xml:space="preserve">ﯴ   ﯵ  ﯶ  </w:t>
      </w:r>
      <w:r w:rsidRPr="00DB4673">
        <w:rPr>
          <w:rFonts w:ascii="QCF_BSML" w:hAnsi="QCF_BSML" w:cs="QCF_BSML"/>
          <w:b/>
          <w:bCs/>
          <w:color w:val="000000"/>
          <w:sz w:val="26"/>
          <w:szCs w:val="26"/>
          <w:rtl/>
        </w:rPr>
        <w:t>ﭼ</w:t>
      </w:r>
      <w:r w:rsidR="00DB4673" w:rsidRPr="00DB4673">
        <w:rPr>
          <w:rFonts w:ascii="QCF_BSML" w:hAnsi="QCF_BSML" w:cs="QCF_BSML" w:hint="cs"/>
          <w:b/>
          <w:bCs/>
          <w:color w:val="000000"/>
          <w:sz w:val="26"/>
          <w:szCs w:val="26"/>
          <w:rtl/>
        </w:rPr>
        <w:t xml:space="preserve">      </w:t>
      </w:r>
      <w:r w:rsidR="00DB4673" w:rsidRPr="00DB4673">
        <w:rPr>
          <w:rFonts w:ascii="QCF_BSML" w:hAnsi="QCF_BSML" w:cs="QCF_BSML" w:hint="cs"/>
          <w:b/>
          <w:bCs/>
          <w:color w:val="000000"/>
          <w:sz w:val="28"/>
          <w:szCs w:val="28"/>
          <w:vertAlign w:val="subscript"/>
          <w:rtl/>
        </w:rPr>
        <w:t xml:space="preserve">   </w:t>
      </w:r>
      <w:r w:rsidRPr="00DB4673">
        <w:rPr>
          <w:rFonts w:cs="Traditional Arabic" w:hint="cs"/>
          <w:sz w:val="28"/>
          <w:szCs w:val="28"/>
          <w:vertAlign w:val="subscript"/>
          <w:rtl/>
        </w:rPr>
        <w:t xml:space="preserve">النساء آية </w:t>
      </w:r>
      <w:r w:rsidR="00DB4673" w:rsidRPr="00DB4673">
        <w:rPr>
          <w:rFonts w:cs="Traditional Arabic" w:hint="cs"/>
          <w:sz w:val="28"/>
          <w:szCs w:val="28"/>
          <w:vertAlign w:val="subscript"/>
          <w:rtl/>
        </w:rPr>
        <w:t>140</w:t>
      </w:r>
      <w:r w:rsidRPr="00DB4673">
        <w:rPr>
          <w:rFonts w:cs="Traditional Arabic" w:hint="cs"/>
          <w:sz w:val="28"/>
          <w:szCs w:val="28"/>
          <w:vertAlign w:val="subscript"/>
          <w:rtl/>
        </w:rPr>
        <w:t>.</w:t>
      </w:r>
      <w:r>
        <w:rPr>
          <w:rFonts w:cs="Traditional Arabic" w:hint="cs"/>
          <w:sz w:val="26"/>
          <w:szCs w:val="26"/>
          <w:vertAlign w:val="superscript"/>
          <w:rtl/>
        </w:rPr>
        <w:t xml:space="preserve"> </w:t>
      </w:r>
      <w:r w:rsidRPr="002607A0">
        <w:rPr>
          <w:rStyle w:val="a7"/>
          <w:rFonts w:cs="Traditional Arabic"/>
          <w:sz w:val="32"/>
          <w:szCs w:val="32"/>
          <w:rtl/>
        </w:rPr>
        <w:footnoteReference w:id="779"/>
      </w:r>
      <w:r w:rsidR="00DB4673">
        <w:rPr>
          <w:rFonts w:cs="Traditional Arabic" w:hint="cs"/>
          <w:b/>
          <w:bCs/>
          <w:sz w:val="32"/>
          <w:szCs w:val="32"/>
          <w:rtl/>
        </w:rPr>
        <w:t>.</w:t>
      </w:r>
    </w:p>
    <w:p w14:paraId="090375D0" w14:textId="66B85A63" w:rsidR="00FD5D19" w:rsidRDefault="00FD5D19" w:rsidP="00235870">
      <w:pPr>
        <w:jc w:val="lowKashida"/>
        <w:rPr>
          <w:rFonts w:cs="Traditional Arabic"/>
          <w:sz w:val="32"/>
          <w:szCs w:val="32"/>
          <w:rtl/>
        </w:rPr>
      </w:pPr>
      <w:r>
        <w:rPr>
          <w:rFonts w:cs="Traditional Arabic" w:hint="cs"/>
          <w:sz w:val="32"/>
          <w:szCs w:val="32"/>
          <w:rtl/>
        </w:rPr>
        <w:t xml:space="preserve">   </w:t>
      </w:r>
      <w:r w:rsidRPr="00C109A3">
        <w:rPr>
          <w:rFonts w:cs="Traditional Arabic" w:hint="cs"/>
          <w:b/>
          <w:bCs/>
          <w:sz w:val="32"/>
          <w:szCs w:val="32"/>
          <w:rtl/>
        </w:rPr>
        <w:t xml:space="preserve">وقال الحافظ </w:t>
      </w:r>
      <w:r w:rsidR="00C109A3" w:rsidRPr="00C109A3">
        <w:rPr>
          <w:rFonts w:cs="Traditional Arabic" w:hint="cs"/>
          <w:b/>
          <w:bCs/>
          <w:sz w:val="32"/>
          <w:szCs w:val="32"/>
          <w:rtl/>
        </w:rPr>
        <w:t>ابن حجر</w:t>
      </w:r>
      <w:r w:rsidR="00C109A3">
        <w:rPr>
          <w:rFonts w:cs="Traditional Arabic" w:hint="cs"/>
          <w:sz w:val="32"/>
          <w:szCs w:val="32"/>
          <w:rtl/>
        </w:rPr>
        <w:t xml:space="preserve"> </w:t>
      </w:r>
      <w:r w:rsidRPr="002607A0">
        <w:rPr>
          <w:rFonts w:cs="Traditional Arabic" w:hint="cs"/>
          <w:sz w:val="32"/>
          <w:szCs w:val="32"/>
          <w:rtl/>
        </w:rPr>
        <w:t xml:space="preserve">عند شرحه لحديث عائشة رضي الله عنها في الجيش الذي يغزو الكعبة فيخسف </w:t>
      </w:r>
      <w:proofErr w:type="gramStart"/>
      <w:r w:rsidRPr="002607A0">
        <w:rPr>
          <w:rFonts w:cs="Traditional Arabic" w:hint="cs"/>
          <w:sz w:val="32"/>
          <w:szCs w:val="32"/>
          <w:rtl/>
        </w:rPr>
        <w:t>بهم :</w:t>
      </w:r>
      <w:proofErr w:type="gramEnd"/>
      <w:r w:rsidRPr="002607A0">
        <w:rPr>
          <w:rFonts w:cs="Traditional Arabic" w:hint="cs"/>
          <w:sz w:val="32"/>
          <w:szCs w:val="32"/>
          <w:rtl/>
        </w:rPr>
        <w:t xml:space="preserve"> " قال المهلب : في هذا الحديث أن من كَثَّر سواد قوم في المعصية مختاراً أن العقوبة تلزمه معهم .</w:t>
      </w:r>
      <w:r>
        <w:rPr>
          <w:rFonts w:cs="Traditional Arabic" w:hint="cs"/>
          <w:sz w:val="32"/>
          <w:szCs w:val="32"/>
          <w:rtl/>
        </w:rPr>
        <w:t xml:space="preserve">   </w:t>
      </w:r>
    </w:p>
    <w:p w14:paraId="64CB6295" w14:textId="76AA2793" w:rsidR="00FD5D19" w:rsidRDefault="00FD5D19" w:rsidP="00FD5D19">
      <w:pPr>
        <w:jc w:val="lowKashida"/>
        <w:rPr>
          <w:rFonts w:cs="Traditional Arabic"/>
          <w:sz w:val="32"/>
          <w:szCs w:val="32"/>
          <w:rtl/>
        </w:rPr>
      </w:pPr>
      <w:r w:rsidRPr="00C109A3">
        <w:rPr>
          <w:rFonts w:cs="Traditional Arabic" w:hint="cs"/>
          <w:b/>
          <w:bCs/>
          <w:sz w:val="32"/>
          <w:szCs w:val="32"/>
          <w:rtl/>
        </w:rPr>
        <w:t xml:space="preserve">  </w:t>
      </w:r>
      <w:proofErr w:type="gramStart"/>
      <w:r w:rsidRPr="00C109A3">
        <w:rPr>
          <w:rFonts w:cs="Traditional Arabic" w:hint="cs"/>
          <w:b/>
          <w:bCs/>
          <w:sz w:val="32"/>
          <w:szCs w:val="32"/>
          <w:rtl/>
        </w:rPr>
        <w:t>قال :</w:t>
      </w:r>
      <w:proofErr w:type="gramEnd"/>
      <w:r w:rsidRPr="002607A0">
        <w:rPr>
          <w:rFonts w:cs="Traditional Arabic" w:hint="cs"/>
          <w:sz w:val="32"/>
          <w:szCs w:val="32"/>
          <w:rtl/>
        </w:rPr>
        <w:t xml:space="preserve"> واستنبط منه مالك عقوبة من يجالس ش</w:t>
      </w:r>
      <w:r>
        <w:rPr>
          <w:rFonts w:cs="Traditional Arabic" w:hint="cs"/>
          <w:sz w:val="32"/>
          <w:szCs w:val="32"/>
          <w:rtl/>
        </w:rPr>
        <w:t>َ</w:t>
      </w:r>
      <w:r w:rsidRPr="002607A0">
        <w:rPr>
          <w:rFonts w:cs="Traditional Arabic" w:hint="cs"/>
          <w:sz w:val="32"/>
          <w:szCs w:val="32"/>
          <w:rtl/>
        </w:rPr>
        <w:t>ر</w:t>
      </w:r>
      <w:r>
        <w:rPr>
          <w:rFonts w:cs="Traditional Arabic" w:hint="cs"/>
          <w:sz w:val="32"/>
          <w:szCs w:val="32"/>
          <w:rtl/>
        </w:rPr>
        <w:t>َ</w:t>
      </w:r>
      <w:r w:rsidRPr="002607A0">
        <w:rPr>
          <w:rFonts w:cs="Traditional Arabic" w:hint="cs"/>
          <w:sz w:val="32"/>
          <w:szCs w:val="32"/>
          <w:rtl/>
        </w:rPr>
        <w:t>ب</w:t>
      </w:r>
      <w:r>
        <w:rPr>
          <w:rFonts w:cs="Traditional Arabic" w:hint="cs"/>
          <w:sz w:val="32"/>
          <w:szCs w:val="32"/>
          <w:rtl/>
        </w:rPr>
        <w:t>َ</w:t>
      </w:r>
      <w:r w:rsidRPr="002607A0">
        <w:rPr>
          <w:rFonts w:cs="Traditional Arabic" w:hint="cs"/>
          <w:sz w:val="32"/>
          <w:szCs w:val="32"/>
          <w:rtl/>
        </w:rPr>
        <w:t xml:space="preserve">ة الخمر وإن لم يشرب " أ.هـ </w:t>
      </w:r>
      <w:r w:rsidRPr="002607A0">
        <w:rPr>
          <w:rStyle w:val="a7"/>
          <w:rFonts w:cs="Traditional Arabic"/>
          <w:sz w:val="32"/>
          <w:szCs w:val="32"/>
          <w:rtl/>
        </w:rPr>
        <w:footnoteReference w:id="780"/>
      </w:r>
      <w:r w:rsidRPr="002607A0">
        <w:rPr>
          <w:rFonts w:cs="Traditional Arabic" w:hint="cs"/>
          <w:sz w:val="32"/>
          <w:szCs w:val="32"/>
          <w:rtl/>
        </w:rPr>
        <w:t xml:space="preserve"> .</w:t>
      </w:r>
    </w:p>
    <w:p w14:paraId="78BD3081" w14:textId="77777777" w:rsidR="00235870" w:rsidRPr="00C109A3" w:rsidRDefault="00235870" w:rsidP="00FD5D19">
      <w:pPr>
        <w:jc w:val="lowKashida"/>
        <w:rPr>
          <w:rFonts w:cs="Traditional Arabic"/>
          <w:sz w:val="20"/>
          <w:szCs w:val="20"/>
          <w:rtl/>
        </w:rPr>
      </w:pPr>
    </w:p>
    <w:p w14:paraId="6991ECE8" w14:textId="0D19D4B7" w:rsidR="00FD5D19" w:rsidRDefault="00235870" w:rsidP="00FD5D19">
      <w:pPr>
        <w:jc w:val="lowKashida"/>
        <w:rPr>
          <w:rFonts w:cs="PT Bold Heading"/>
          <w:rtl/>
        </w:rPr>
      </w:pPr>
      <w:r>
        <w:rPr>
          <w:rFonts w:cs="PT Bold Heading" w:hint="cs"/>
          <w:rtl/>
        </w:rPr>
        <w:t xml:space="preserve">   </w:t>
      </w:r>
      <w:r w:rsidR="00FD5D19">
        <w:rPr>
          <w:rFonts w:cs="PT Bold Heading" w:hint="cs"/>
          <w:rtl/>
        </w:rPr>
        <w:t xml:space="preserve">س/ هل يستثنى من وجوب </w:t>
      </w:r>
      <w:r w:rsidR="00FD5D19" w:rsidRPr="006A5A16">
        <w:rPr>
          <w:rFonts w:cs="PT Bold Heading" w:hint="cs"/>
          <w:rtl/>
        </w:rPr>
        <w:t xml:space="preserve">مفارقة المنكر </w:t>
      </w:r>
      <w:r w:rsidR="00FD5D19">
        <w:rPr>
          <w:rFonts w:cs="PT Bold Heading" w:hint="cs"/>
          <w:rtl/>
        </w:rPr>
        <w:t xml:space="preserve">حالات </w:t>
      </w:r>
      <w:proofErr w:type="gramStart"/>
      <w:r w:rsidR="00FD5D19">
        <w:rPr>
          <w:rFonts w:cs="PT Bold Heading" w:hint="cs"/>
          <w:rtl/>
        </w:rPr>
        <w:t>معينة ؟</w:t>
      </w:r>
      <w:proofErr w:type="gramEnd"/>
    </w:p>
    <w:p w14:paraId="1E3A6703" w14:textId="74C578B0" w:rsidR="00FD5D19" w:rsidRPr="002607A0" w:rsidRDefault="00FD5D19" w:rsidP="00FD5D19">
      <w:pPr>
        <w:jc w:val="lowKashida"/>
        <w:rPr>
          <w:rFonts w:cs="Traditional Arabic"/>
          <w:sz w:val="32"/>
          <w:szCs w:val="32"/>
          <w:rtl/>
        </w:rPr>
      </w:pPr>
      <w:r>
        <w:rPr>
          <w:rFonts w:cs="PT Bold Heading" w:hint="cs"/>
          <w:rtl/>
        </w:rPr>
        <w:t xml:space="preserve">   جـ/ </w:t>
      </w:r>
      <w:r w:rsidRPr="002607A0">
        <w:rPr>
          <w:rFonts w:cs="Traditional Arabic" w:hint="cs"/>
          <w:sz w:val="32"/>
          <w:szCs w:val="32"/>
          <w:rtl/>
        </w:rPr>
        <w:t xml:space="preserve">مفارقة المنكر أمر واجب على المستطيع لكن فرّق بعض الفقهاء فيما يتعلق بمفارقة مكان </w:t>
      </w:r>
      <w:proofErr w:type="gramStart"/>
      <w:r w:rsidRPr="002607A0">
        <w:rPr>
          <w:rFonts w:cs="Traditional Arabic" w:hint="cs"/>
          <w:sz w:val="32"/>
          <w:szCs w:val="32"/>
          <w:rtl/>
        </w:rPr>
        <w:t>المنكر ،</w:t>
      </w:r>
      <w:proofErr w:type="gramEnd"/>
      <w:r w:rsidRPr="002607A0">
        <w:rPr>
          <w:rFonts w:cs="Traditional Arabic" w:hint="cs"/>
          <w:sz w:val="32"/>
          <w:szCs w:val="32"/>
          <w:rtl/>
        </w:rPr>
        <w:t xml:space="preserve"> وبين كون المنكر في مكان لا يلحق من فارقه حرج وضرر ظاهر كناحية السوق ، أو دار صاحب الوليمة </w:t>
      </w:r>
      <w:r>
        <w:rPr>
          <w:rFonts w:cs="Traditional Arabic" w:hint="cs"/>
          <w:szCs w:val="22"/>
          <w:rtl/>
        </w:rPr>
        <w:t>-</w:t>
      </w:r>
      <w:r w:rsidRPr="002607A0">
        <w:rPr>
          <w:rFonts w:cs="Traditional Arabic" w:hint="cs"/>
          <w:szCs w:val="22"/>
          <w:rtl/>
        </w:rPr>
        <w:t xml:space="preserve">  </w:t>
      </w:r>
      <w:r w:rsidRPr="002607A0">
        <w:rPr>
          <w:rFonts w:cs="Traditional Arabic" w:hint="cs"/>
          <w:sz w:val="32"/>
          <w:szCs w:val="32"/>
          <w:rtl/>
        </w:rPr>
        <w:t xml:space="preserve">إذا وُجِد فيها شيء من المنكرات </w:t>
      </w:r>
      <w:r>
        <w:rPr>
          <w:rFonts w:cs="Traditional Arabic" w:hint="cs"/>
          <w:szCs w:val="22"/>
          <w:rtl/>
        </w:rPr>
        <w:t>-</w:t>
      </w:r>
      <w:r w:rsidRPr="002607A0">
        <w:rPr>
          <w:rFonts w:cs="Traditional Arabic" w:hint="cs"/>
          <w:sz w:val="32"/>
          <w:szCs w:val="32"/>
          <w:rtl/>
        </w:rPr>
        <w:t xml:space="preserve"> وبين كون المنكر يقع من جار له في المنزل إذا كان يلحقه من الخروج </w:t>
      </w:r>
      <w:r>
        <w:rPr>
          <w:rFonts w:cs="Traditional Arabic" w:hint="cs"/>
          <w:sz w:val="32"/>
          <w:szCs w:val="32"/>
          <w:rtl/>
        </w:rPr>
        <w:t xml:space="preserve">ضرر </w:t>
      </w:r>
      <w:r w:rsidRPr="002607A0">
        <w:rPr>
          <w:rFonts w:cs="Traditional Arabic" w:hint="cs"/>
          <w:sz w:val="32"/>
          <w:szCs w:val="32"/>
          <w:rtl/>
        </w:rPr>
        <w:t xml:space="preserve">ظاهر ، ككون الدار ملكاً له . فيجوز له البقاء فيها مع متابعة النصح </w:t>
      </w:r>
      <w:proofErr w:type="gramStart"/>
      <w:r w:rsidRPr="002607A0">
        <w:rPr>
          <w:rFonts w:cs="Traditional Arabic" w:hint="cs"/>
          <w:sz w:val="32"/>
          <w:szCs w:val="32"/>
          <w:rtl/>
        </w:rPr>
        <w:t>له .</w:t>
      </w:r>
      <w:proofErr w:type="gramEnd"/>
      <w:r w:rsidRPr="004623B8">
        <w:rPr>
          <w:rStyle w:val="a7"/>
          <w:rFonts w:cs="PT Bold Heading"/>
          <w:rtl/>
        </w:rPr>
        <w:t xml:space="preserve"> </w:t>
      </w:r>
      <w:r w:rsidRPr="004623B8">
        <w:rPr>
          <w:rStyle w:val="a7"/>
          <w:rFonts w:cs="Traditional Arabic"/>
          <w:sz w:val="32"/>
          <w:szCs w:val="32"/>
          <w:rtl/>
        </w:rPr>
        <w:footnoteReference w:id="781"/>
      </w:r>
      <w:r>
        <w:rPr>
          <w:rFonts w:cs="PT Bold Heading" w:hint="cs"/>
          <w:rtl/>
        </w:rPr>
        <w:t xml:space="preserve"> . </w:t>
      </w:r>
    </w:p>
    <w:p w14:paraId="418E92B1" w14:textId="5257426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أما من دُعي إلى وليمة وهو يعلم أن فيها </w:t>
      </w:r>
      <w:proofErr w:type="gramStart"/>
      <w:r w:rsidRPr="002607A0">
        <w:rPr>
          <w:rFonts w:cs="Traditional Arabic" w:hint="cs"/>
          <w:sz w:val="32"/>
          <w:szCs w:val="32"/>
          <w:rtl/>
        </w:rPr>
        <w:t>منكراً ،</w:t>
      </w:r>
      <w:proofErr w:type="gramEnd"/>
      <w:r w:rsidRPr="002607A0">
        <w:rPr>
          <w:rFonts w:cs="Traditional Arabic" w:hint="cs"/>
          <w:sz w:val="32"/>
          <w:szCs w:val="32"/>
          <w:rtl/>
        </w:rPr>
        <w:t xml:space="preserve"> لكنه لم يره ولم يسمعه فهل له الجلوس والأكل ؟</w:t>
      </w:r>
    </w:p>
    <w:p w14:paraId="159E5769" w14:textId="021DB1AA" w:rsidR="00FD5D19" w:rsidRPr="002607A0" w:rsidRDefault="00FD5D19" w:rsidP="00FD5D19">
      <w:pPr>
        <w:jc w:val="lowKashida"/>
        <w:rPr>
          <w:rFonts w:cs="Traditional Arabic"/>
          <w:sz w:val="32"/>
          <w:szCs w:val="32"/>
          <w:rtl/>
        </w:rPr>
      </w:pPr>
      <w:r w:rsidRPr="00C109A3">
        <w:rPr>
          <w:rFonts w:cs="Traditional Arabic" w:hint="cs"/>
          <w:b/>
          <w:bCs/>
          <w:sz w:val="32"/>
          <w:szCs w:val="32"/>
          <w:rtl/>
        </w:rPr>
        <w:t xml:space="preserve">   قال </w:t>
      </w:r>
      <w:proofErr w:type="gramStart"/>
      <w:r w:rsidRPr="00C109A3">
        <w:rPr>
          <w:rFonts w:cs="Traditional Arabic" w:hint="cs"/>
          <w:b/>
          <w:bCs/>
          <w:sz w:val="32"/>
          <w:szCs w:val="32"/>
          <w:rtl/>
        </w:rPr>
        <w:t>البهوتي</w:t>
      </w:r>
      <w:r>
        <w:rPr>
          <w:rFonts w:cs="Traditional Arabic"/>
          <w:sz w:val="32"/>
          <w:szCs w:val="32"/>
        </w:rPr>
        <w:t xml:space="preserve"> </w:t>
      </w:r>
      <w:r w:rsidRPr="002607A0">
        <w:rPr>
          <w:rFonts w:cs="Traditional Arabic" w:hint="cs"/>
          <w:sz w:val="32"/>
          <w:szCs w:val="32"/>
          <w:rtl/>
        </w:rPr>
        <w:t>:</w:t>
      </w:r>
      <w:proofErr w:type="gramEnd"/>
      <w:r w:rsidRPr="002607A0">
        <w:rPr>
          <w:rFonts w:cs="Traditional Arabic" w:hint="cs"/>
          <w:sz w:val="32"/>
          <w:szCs w:val="32"/>
          <w:rtl/>
        </w:rPr>
        <w:t xml:space="preserve"> " له الجلوس والأكل نصاً ، لأن المحرم رؤية المنكر </w:t>
      </w:r>
      <w:r>
        <w:rPr>
          <w:rFonts w:cs="Traditional Arabic" w:hint="cs"/>
          <w:sz w:val="32"/>
          <w:szCs w:val="32"/>
          <w:rtl/>
        </w:rPr>
        <w:t xml:space="preserve">، </w:t>
      </w:r>
      <w:r w:rsidRPr="002607A0">
        <w:rPr>
          <w:rFonts w:cs="Traditional Arabic" w:hint="cs"/>
          <w:sz w:val="32"/>
          <w:szCs w:val="32"/>
          <w:rtl/>
        </w:rPr>
        <w:t xml:space="preserve">أو سماعه ولم يوجد . وله </w:t>
      </w:r>
      <w:proofErr w:type="gramStart"/>
      <w:r w:rsidRPr="002607A0">
        <w:rPr>
          <w:rFonts w:cs="Traditional Arabic" w:hint="cs"/>
          <w:sz w:val="32"/>
          <w:szCs w:val="32"/>
          <w:rtl/>
        </w:rPr>
        <w:t>الانصراف ،</w:t>
      </w:r>
      <w:proofErr w:type="gramEnd"/>
      <w:r w:rsidRPr="002607A0">
        <w:rPr>
          <w:rFonts w:cs="Traditional Arabic" w:hint="cs"/>
          <w:sz w:val="32"/>
          <w:szCs w:val="32"/>
          <w:rtl/>
        </w:rPr>
        <w:t xml:space="preserve"> فيخير لإسقاط الداعي حرمة نفسه بإيجاد المنكر " </w:t>
      </w:r>
      <w:r w:rsidRPr="002607A0">
        <w:rPr>
          <w:rStyle w:val="a7"/>
          <w:rFonts w:cs="Traditional Arabic"/>
          <w:sz w:val="32"/>
          <w:szCs w:val="32"/>
          <w:rtl/>
        </w:rPr>
        <w:footnoteReference w:id="782"/>
      </w:r>
      <w:r w:rsidRPr="002607A0">
        <w:rPr>
          <w:rFonts w:cs="Traditional Arabic" w:hint="cs"/>
          <w:sz w:val="32"/>
          <w:szCs w:val="32"/>
          <w:rtl/>
        </w:rPr>
        <w:t xml:space="preserve"> .</w:t>
      </w:r>
    </w:p>
    <w:p w14:paraId="768C1914" w14:textId="45A7EC98"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2607A0">
        <w:rPr>
          <w:rFonts w:cs="Traditional Arabic" w:hint="cs"/>
          <w:b/>
          <w:bCs/>
          <w:sz w:val="32"/>
          <w:szCs w:val="32"/>
          <w:rtl/>
        </w:rPr>
        <w:t>لكن</w:t>
      </w:r>
      <w:r w:rsidRPr="002607A0">
        <w:rPr>
          <w:rFonts w:cs="Traditional Arabic" w:hint="cs"/>
          <w:sz w:val="32"/>
          <w:szCs w:val="32"/>
          <w:rtl/>
        </w:rPr>
        <w:t xml:space="preserve"> :</w:t>
      </w:r>
      <w:proofErr w:type="gramEnd"/>
      <w:r w:rsidRPr="002607A0">
        <w:rPr>
          <w:rFonts w:cs="Traditional Arabic" w:hint="cs"/>
          <w:sz w:val="32"/>
          <w:szCs w:val="32"/>
          <w:rtl/>
        </w:rPr>
        <w:t xml:space="preserve"> قد يختلف الحكم إذا كان الرجل ممن يُقتدى بمثله </w:t>
      </w:r>
      <w:r>
        <w:rPr>
          <w:rFonts w:cs="Traditional Arabic" w:hint="cs"/>
          <w:sz w:val="32"/>
          <w:szCs w:val="32"/>
          <w:rtl/>
        </w:rPr>
        <w:t xml:space="preserve">، </w:t>
      </w:r>
      <w:r w:rsidRPr="002607A0">
        <w:rPr>
          <w:rFonts w:cs="Traditional Arabic" w:hint="cs"/>
          <w:sz w:val="32"/>
          <w:szCs w:val="32"/>
          <w:rtl/>
        </w:rPr>
        <w:t xml:space="preserve">والمنكر في تلك الوليمة </w:t>
      </w:r>
      <w:r>
        <w:rPr>
          <w:rFonts w:cs="Traditional Arabic" w:hint="cs"/>
          <w:sz w:val="32"/>
          <w:szCs w:val="32"/>
          <w:rtl/>
        </w:rPr>
        <w:t xml:space="preserve">، </w:t>
      </w:r>
      <w:r w:rsidRPr="002607A0">
        <w:rPr>
          <w:rFonts w:cs="Traditional Arabic" w:hint="cs"/>
          <w:sz w:val="32"/>
          <w:szCs w:val="32"/>
          <w:rtl/>
        </w:rPr>
        <w:t>أو المناسبة مشتهر عند الناس ففي هذه الحالة قد لا يفهم الناس من جلوسه إلا الإقرار فعليه أن يفارق والله أعلم .</w:t>
      </w:r>
    </w:p>
    <w:p w14:paraId="77AB0E78" w14:textId="2213E062" w:rsidR="00FD5D19" w:rsidRPr="002607A0" w:rsidRDefault="00235870"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ولا يفهم من كون الإنكار بالقلب يقتضي مفارقة المنكر أن تدع بعض الأعمال </w:t>
      </w:r>
      <w:proofErr w:type="gramStart"/>
      <w:r w:rsidR="00FD5D19" w:rsidRPr="002607A0">
        <w:rPr>
          <w:rFonts w:cs="Traditional Arabic" w:hint="cs"/>
          <w:sz w:val="32"/>
          <w:szCs w:val="32"/>
          <w:rtl/>
        </w:rPr>
        <w:t>المشروعة ،</w:t>
      </w:r>
      <w:proofErr w:type="gramEnd"/>
      <w:r w:rsidR="00FD5D19" w:rsidRPr="002607A0">
        <w:rPr>
          <w:rFonts w:cs="Traditional Arabic" w:hint="cs"/>
          <w:sz w:val="32"/>
          <w:szCs w:val="32"/>
          <w:rtl/>
        </w:rPr>
        <w:t xml:space="preserve"> أو قصد بعض ما يشرع قصده من الأماكن لوجود بعض المنكرات هناك ، فلا يهجر المسجد لكونه مزخرفاً مثلاً ، أو كان أهله يسبلون ثيابهم .</w:t>
      </w:r>
    </w:p>
    <w:p w14:paraId="78571BAF" w14:textId="77777777" w:rsidR="00FD5D19" w:rsidRDefault="00FD5D19" w:rsidP="00FD5D19">
      <w:pPr>
        <w:jc w:val="lowKashida"/>
        <w:rPr>
          <w:rFonts w:cs="Traditional Arabic"/>
          <w:sz w:val="32"/>
          <w:szCs w:val="32"/>
          <w:rtl/>
        </w:rPr>
      </w:pPr>
      <w:r>
        <w:rPr>
          <w:rFonts w:cs="Traditional Arabic" w:hint="cs"/>
          <w:sz w:val="32"/>
          <w:szCs w:val="32"/>
          <w:rtl/>
        </w:rPr>
        <w:t xml:space="preserve">    </w:t>
      </w:r>
    </w:p>
    <w:p w14:paraId="40CDFFC9" w14:textId="3A0FCE6C" w:rsidR="00FD5D19" w:rsidRPr="002607A0" w:rsidRDefault="00C109A3" w:rsidP="00FD5D19">
      <w:pPr>
        <w:jc w:val="lowKashida"/>
        <w:rPr>
          <w:rFonts w:cs="Traditional Arabic"/>
          <w:sz w:val="32"/>
          <w:szCs w:val="32"/>
          <w:rtl/>
        </w:rPr>
      </w:pPr>
      <w:r>
        <w:rPr>
          <w:rFonts w:cs="Traditional Arabic" w:hint="cs"/>
          <w:sz w:val="32"/>
          <w:szCs w:val="32"/>
          <w:rtl/>
        </w:rPr>
        <w:lastRenderedPageBreak/>
        <w:t xml:space="preserve">   </w:t>
      </w:r>
      <w:r w:rsidR="00FD5D19">
        <w:rPr>
          <w:rFonts w:cs="Traditional Arabic" w:hint="cs"/>
          <w:sz w:val="32"/>
          <w:szCs w:val="32"/>
          <w:rtl/>
        </w:rPr>
        <w:t xml:space="preserve"> </w:t>
      </w:r>
      <w:r w:rsidR="00FD5D19" w:rsidRPr="002607A0">
        <w:rPr>
          <w:rFonts w:cs="Traditional Arabic" w:hint="cs"/>
          <w:sz w:val="32"/>
          <w:szCs w:val="32"/>
          <w:rtl/>
        </w:rPr>
        <w:t xml:space="preserve">كما إذا اتبعت </w:t>
      </w:r>
      <w:proofErr w:type="gramStart"/>
      <w:r w:rsidR="00FD5D19" w:rsidRPr="002607A0">
        <w:rPr>
          <w:rFonts w:cs="Traditional Arabic" w:hint="cs"/>
          <w:sz w:val="32"/>
          <w:szCs w:val="32"/>
          <w:rtl/>
        </w:rPr>
        <w:t>الجنازة ،</w:t>
      </w:r>
      <w:proofErr w:type="gramEnd"/>
      <w:r w:rsidR="00FD5D19" w:rsidRPr="002607A0">
        <w:rPr>
          <w:rFonts w:cs="Traditional Arabic" w:hint="cs"/>
          <w:sz w:val="32"/>
          <w:szCs w:val="32"/>
          <w:rtl/>
        </w:rPr>
        <w:t xml:space="preserve"> ثم جاء من يضرب الدف ، أو يظهر النياحة ، فلا تدع ما أنت فيه لأجل المنكر ، وقد كان الإمام أحمد إذا حضر جنازة ثم ظهر هناك بعض المنك</w:t>
      </w:r>
      <w:r w:rsidR="00FD5D19">
        <w:rPr>
          <w:rFonts w:cs="Traditional Arabic" w:hint="cs"/>
          <w:sz w:val="32"/>
          <w:szCs w:val="32"/>
          <w:rtl/>
        </w:rPr>
        <w:t>ـ</w:t>
      </w:r>
      <w:r w:rsidR="00FD5D19" w:rsidRPr="002607A0">
        <w:rPr>
          <w:rFonts w:cs="Traditional Arabic" w:hint="cs"/>
          <w:sz w:val="32"/>
          <w:szCs w:val="32"/>
          <w:rtl/>
        </w:rPr>
        <w:t>رات لم يرجع عنها ويقول كما قال الحس</w:t>
      </w:r>
      <w:r w:rsidR="00FD5D19">
        <w:rPr>
          <w:rFonts w:cs="Traditional Arabic" w:hint="cs"/>
          <w:sz w:val="32"/>
          <w:szCs w:val="32"/>
          <w:rtl/>
        </w:rPr>
        <w:t>ـ</w:t>
      </w:r>
      <w:r w:rsidR="00FD5D19" w:rsidRPr="002607A0">
        <w:rPr>
          <w:rFonts w:cs="Traditional Arabic" w:hint="cs"/>
          <w:sz w:val="32"/>
          <w:szCs w:val="32"/>
          <w:rtl/>
        </w:rPr>
        <w:t>ن لابن سيرين : لا ندع لباطل .</w:t>
      </w:r>
      <w:r w:rsidR="00FD5D19" w:rsidRPr="002607A0">
        <w:rPr>
          <w:rStyle w:val="a7"/>
          <w:rFonts w:cs="Traditional Arabic"/>
          <w:sz w:val="32"/>
          <w:szCs w:val="32"/>
          <w:rtl/>
        </w:rPr>
        <w:footnoteReference w:id="783"/>
      </w:r>
      <w:r w:rsidR="00FD5D19" w:rsidRPr="002607A0">
        <w:rPr>
          <w:rFonts w:cs="Traditional Arabic" w:hint="cs"/>
          <w:sz w:val="32"/>
          <w:szCs w:val="32"/>
          <w:rtl/>
        </w:rPr>
        <w:t xml:space="preserve"> .</w:t>
      </w:r>
    </w:p>
    <w:p w14:paraId="39DA9B8F" w14:textId="6D44852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C109A3">
        <w:rPr>
          <w:rFonts w:cs="Traditional Arabic" w:hint="cs"/>
          <w:b/>
          <w:bCs/>
          <w:sz w:val="32"/>
          <w:szCs w:val="32"/>
          <w:rtl/>
        </w:rPr>
        <w:t xml:space="preserve">قال </w:t>
      </w:r>
      <w:r w:rsidR="00C109A3">
        <w:rPr>
          <w:rFonts w:cs="Traditional Arabic" w:hint="cs"/>
          <w:b/>
          <w:bCs/>
          <w:sz w:val="32"/>
          <w:szCs w:val="32"/>
          <w:rtl/>
        </w:rPr>
        <w:t xml:space="preserve">الإمام </w:t>
      </w:r>
      <w:proofErr w:type="gramStart"/>
      <w:r w:rsidRPr="00C109A3">
        <w:rPr>
          <w:rFonts w:cs="Traditional Arabic" w:hint="cs"/>
          <w:b/>
          <w:bCs/>
          <w:sz w:val="32"/>
          <w:szCs w:val="32"/>
          <w:rtl/>
        </w:rPr>
        <w:t>الشاطبي</w:t>
      </w:r>
      <w:r w:rsidRPr="002607A0">
        <w:rPr>
          <w:rFonts w:cs="Traditional Arabic" w:hint="cs"/>
          <w:sz w:val="32"/>
          <w:szCs w:val="32"/>
          <w:rtl/>
        </w:rPr>
        <w:t xml:space="preserve"> :</w:t>
      </w:r>
      <w:proofErr w:type="gramEnd"/>
      <w:r w:rsidRPr="002607A0">
        <w:rPr>
          <w:rFonts w:cs="Traditional Arabic" w:hint="cs"/>
          <w:sz w:val="32"/>
          <w:szCs w:val="32"/>
          <w:rtl/>
        </w:rPr>
        <w:t xml:space="preserve"> " ... الأمور الضرورية أو غيرها من الحاجي</w:t>
      </w:r>
      <w:r w:rsidR="00C109A3">
        <w:rPr>
          <w:rFonts w:cs="Traditional Arabic" w:hint="cs"/>
          <w:sz w:val="32"/>
          <w:szCs w:val="32"/>
          <w:rtl/>
        </w:rPr>
        <w:t>َّ</w:t>
      </w:r>
      <w:r w:rsidRPr="002607A0">
        <w:rPr>
          <w:rFonts w:cs="Traditional Arabic" w:hint="cs"/>
          <w:sz w:val="32"/>
          <w:szCs w:val="32"/>
          <w:rtl/>
        </w:rPr>
        <w:t xml:space="preserve">ة </w:t>
      </w:r>
      <w:r>
        <w:rPr>
          <w:rFonts w:cs="Traditional Arabic" w:hint="cs"/>
          <w:sz w:val="32"/>
          <w:szCs w:val="32"/>
          <w:rtl/>
        </w:rPr>
        <w:t xml:space="preserve">، </w:t>
      </w:r>
      <w:r w:rsidRPr="002607A0">
        <w:rPr>
          <w:rFonts w:cs="Traditional Arabic" w:hint="cs"/>
          <w:sz w:val="32"/>
          <w:szCs w:val="32"/>
          <w:rtl/>
        </w:rPr>
        <w:t>أو التكميل</w:t>
      </w:r>
      <w:r w:rsidR="00235870">
        <w:rPr>
          <w:rFonts w:cs="Traditional Arabic" w:hint="cs"/>
          <w:sz w:val="32"/>
          <w:szCs w:val="32"/>
          <w:rtl/>
        </w:rPr>
        <w:t>ي</w:t>
      </w:r>
      <w:r w:rsidR="00CD7FE3">
        <w:rPr>
          <w:rFonts w:cs="Traditional Arabic" w:hint="cs"/>
          <w:sz w:val="32"/>
          <w:szCs w:val="32"/>
          <w:rtl/>
        </w:rPr>
        <w:t>َّ</w:t>
      </w:r>
      <w:r w:rsidRPr="002607A0">
        <w:rPr>
          <w:rFonts w:cs="Traditional Arabic" w:hint="cs"/>
          <w:sz w:val="32"/>
          <w:szCs w:val="32"/>
          <w:rtl/>
        </w:rPr>
        <w:t xml:space="preserve">ة إذا اكتنفها من خارج أمور لا تُرضى شرعاً فإن الإقدام على جلب المصالح صحيح على شرط التحفظ بحسب الاستطاعة من غير حرج ، وكذلك طلب العلم إذا كان في طريقه مناكير يسمعها ويراها ... الخ </w:t>
      </w:r>
      <w:r>
        <w:rPr>
          <w:rFonts w:cs="Traditional Arabic" w:hint="cs"/>
          <w:sz w:val="32"/>
          <w:szCs w:val="32"/>
          <w:rtl/>
        </w:rPr>
        <w:t xml:space="preserve">، </w:t>
      </w:r>
      <w:r w:rsidRPr="002607A0">
        <w:rPr>
          <w:rFonts w:cs="Traditional Arabic" w:hint="cs"/>
          <w:sz w:val="32"/>
          <w:szCs w:val="32"/>
          <w:rtl/>
        </w:rPr>
        <w:t xml:space="preserve">إلى أن قال : إذا لم يقدر على إقامتها إلا بمشاهدة ما لا يُرضى ، فلا يُخْرِج هذا العارض تلك الأمور عن أصولها ، لأنها أصول الدين وقواعد المصالح ، وهو المفهوم من مقاصد الشارع ، فيجب فهمها حق الفهم ... " أ.هـ </w:t>
      </w:r>
      <w:r w:rsidRPr="002607A0">
        <w:rPr>
          <w:rStyle w:val="a7"/>
          <w:rFonts w:cs="Traditional Arabic"/>
          <w:sz w:val="32"/>
          <w:szCs w:val="32"/>
          <w:rtl/>
        </w:rPr>
        <w:footnoteReference w:id="784"/>
      </w:r>
      <w:r w:rsidRPr="002607A0">
        <w:rPr>
          <w:rFonts w:cs="Traditional Arabic" w:hint="cs"/>
          <w:sz w:val="32"/>
          <w:szCs w:val="32"/>
          <w:rtl/>
        </w:rPr>
        <w:t xml:space="preserve"> .</w:t>
      </w:r>
    </w:p>
    <w:p w14:paraId="128E991D" w14:textId="4EE52643" w:rsidR="00FD5D19" w:rsidRPr="002607A0" w:rsidRDefault="00FD5D19" w:rsidP="00FD5D19">
      <w:pPr>
        <w:jc w:val="lowKashida"/>
        <w:rPr>
          <w:rFonts w:cs="Traditional Arabic"/>
          <w:sz w:val="32"/>
          <w:szCs w:val="32"/>
          <w:rtl/>
        </w:rPr>
      </w:pPr>
      <w:r>
        <w:rPr>
          <w:rFonts w:cs="Traditional Arabic" w:hint="cs"/>
          <w:sz w:val="32"/>
          <w:szCs w:val="32"/>
          <w:rtl/>
        </w:rPr>
        <w:t xml:space="preserve">   ف</w:t>
      </w:r>
      <w:r w:rsidRPr="002607A0">
        <w:rPr>
          <w:rFonts w:cs="Traditional Arabic" w:hint="cs"/>
          <w:sz w:val="32"/>
          <w:szCs w:val="32"/>
          <w:rtl/>
        </w:rPr>
        <w:t>المحتس</w:t>
      </w:r>
      <w:r>
        <w:rPr>
          <w:rFonts w:cs="Traditional Arabic" w:hint="cs"/>
          <w:sz w:val="32"/>
          <w:szCs w:val="32"/>
          <w:rtl/>
        </w:rPr>
        <w:t>بون</w:t>
      </w:r>
      <w:r w:rsidRPr="002607A0">
        <w:rPr>
          <w:rFonts w:cs="Traditional Arabic" w:hint="cs"/>
          <w:sz w:val="32"/>
          <w:szCs w:val="32"/>
          <w:rtl/>
        </w:rPr>
        <w:t xml:space="preserve"> </w:t>
      </w:r>
      <w:r>
        <w:rPr>
          <w:rFonts w:cs="Traditional Arabic" w:hint="cs"/>
          <w:sz w:val="32"/>
          <w:szCs w:val="32"/>
          <w:rtl/>
        </w:rPr>
        <w:t>و</w:t>
      </w:r>
      <w:r w:rsidRPr="002607A0">
        <w:rPr>
          <w:rFonts w:cs="Traditional Arabic" w:hint="cs"/>
          <w:sz w:val="32"/>
          <w:szCs w:val="32"/>
          <w:rtl/>
        </w:rPr>
        <w:t xml:space="preserve">الدعاة إلى الله أحوج ما يكونون إلى معرفة هذا الأصل </w:t>
      </w:r>
      <w:proofErr w:type="gramStart"/>
      <w:r w:rsidRPr="002607A0">
        <w:rPr>
          <w:rFonts w:cs="Traditional Arabic" w:hint="cs"/>
          <w:sz w:val="32"/>
          <w:szCs w:val="32"/>
          <w:rtl/>
        </w:rPr>
        <w:t>العظيم ،</w:t>
      </w:r>
      <w:proofErr w:type="gramEnd"/>
      <w:r w:rsidRPr="002607A0">
        <w:rPr>
          <w:rFonts w:cs="Traditional Arabic" w:hint="cs"/>
          <w:sz w:val="32"/>
          <w:szCs w:val="32"/>
          <w:rtl/>
        </w:rPr>
        <w:t xml:space="preserve"> وإلا ضاعت المصالح الشرعية نتيجة الورع البارد .</w:t>
      </w:r>
    </w:p>
    <w:p w14:paraId="0394B10D" w14:textId="50C5456D"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فلا يصح بحال أن تُعطل الدعوة إلى الإسلام مثلاً في عُقر بلاد الكفار نظراً لما يعرض في هذا السبيل من مشاهد </w:t>
      </w:r>
      <w:proofErr w:type="gramStart"/>
      <w:r w:rsidRPr="002607A0">
        <w:rPr>
          <w:rFonts w:cs="Traditional Arabic" w:hint="cs"/>
          <w:sz w:val="32"/>
          <w:szCs w:val="32"/>
          <w:rtl/>
        </w:rPr>
        <w:t>السوء ،</w:t>
      </w:r>
      <w:proofErr w:type="gramEnd"/>
      <w:r w:rsidRPr="002607A0">
        <w:rPr>
          <w:rFonts w:cs="Traditional Arabic" w:hint="cs"/>
          <w:sz w:val="32"/>
          <w:szCs w:val="32"/>
          <w:rtl/>
        </w:rPr>
        <w:t xml:space="preserve"> كأصوات المعازف في وسائل النقل والمطارات وغيرها ، وما إلى ذلك من المنكرات الكثيرة .</w:t>
      </w:r>
    </w:p>
    <w:p w14:paraId="7A58E615" w14:textId="041E78DE" w:rsidR="00FD5D19" w:rsidRDefault="00235870" w:rsidP="00FD5D19">
      <w:pPr>
        <w:jc w:val="lowKashida"/>
        <w:rPr>
          <w:rFonts w:cs="Traditional Arabic"/>
          <w:sz w:val="32"/>
          <w:szCs w:val="32"/>
          <w:rtl/>
        </w:rPr>
      </w:pPr>
      <w:r>
        <w:rPr>
          <w:rFonts w:cs="Traditional Arabic" w:hint="cs"/>
          <w:sz w:val="32"/>
          <w:szCs w:val="32"/>
          <w:rtl/>
        </w:rPr>
        <w:t xml:space="preserve">  </w:t>
      </w:r>
      <w:r w:rsidR="00FD5D19" w:rsidRPr="00CD7FE3">
        <w:rPr>
          <w:rFonts w:cs="Traditional Arabic" w:hint="cs"/>
          <w:b/>
          <w:bCs/>
          <w:sz w:val="32"/>
          <w:szCs w:val="32"/>
          <w:rtl/>
        </w:rPr>
        <w:t xml:space="preserve">وأبلغ من ذلك ما قرره شيخ الإسلام ابن تيمية </w:t>
      </w:r>
      <w:proofErr w:type="gramStart"/>
      <w:r w:rsidR="00FD5D19" w:rsidRPr="00CD7FE3">
        <w:rPr>
          <w:rFonts w:cs="Traditional Arabic" w:hint="cs"/>
          <w:b/>
          <w:bCs/>
          <w:sz w:val="32"/>
          <w:szCs w:val="32"/>
          <w:rtl/>
        </w:rPr>
        <w:t>بقوله</w:t>
      </w:r>
      <w:r w:rsidR="00FD5D19">
        <w:rPr>
          <w:rFonts w:cs="Traditional Arabic" w:hint="cs"/>
          <w:sz w:val="32"/>
          <w:szCs w:val="32"/>
          <w:rtl/>
        </w:rPr>
        <w:t xml:space="preserve"> :</w:t>
      </w:r>
      <w:proofErr w:type="gramEnd"/>
      <w:r w:rsidR="00FD5D19">
        <w:rPr>
          <w:rFonts w:cs="Traditional Arabic" w:hint="cs"/>
          <w:sz w:val="32"/>
          <w:szCs w:val="32"/>
          <w:rtl/>
        </w:rPr>
        <w:t xml:space="preserve"> " … </w:t>
      </w:r>
      <w:r w:rsidR="00FD5D19" w:rsidRPr="002607A0">
        <w:rPr>
          <w:rFonts w:cs="Traditional Arabic" w:hint="cs"/>
          <w:sz w:val="32"/>
          <w:szCs w:val="32"/>
          <w:rtl/>
        </w:rPr>
        <w:t>لو أن المسلم ب</w:t>
      </w:r>
      <w:r w:rsidR="00FD5D19">
        <w:rPr>
          <w:rFonts w:cs="Traditional Arabic" w:hint="cs"/>
          <w:sz w:val="32"/>
          <w:szCs w:val="32"/>
          <w:rtl/>
        </w:rPr>
        <w:t>دار حرب ، أو دار كفر غير حرب ،</w:t>
      </w:r>
      <w:r w:rsidR="00FD5D19" w:rsidRPr="002607A0">
        <w:rPr>
          <w:rFonts w:cs="Traditional Arabic" w:hint="cs"/>
          <w:sz w:val="32"/>
          <w:szCs w:val="32"/>
          <w:rtl/>
        </w:rPr>
        <w:t xml:space="preserve">لم يكن مأموراً بالمخالفة لهم في الهدي الظاهر ، لما عليه في ذلك في الضرر ، بل قد يُستحب للرجل ، أو يجب عليه ، أن يشاركهم أحياناً في هديهم الظاهر ، إذا كان في ذلك مصلحة دينية ، من دعوتهم إلى الدين ، والاطلاع على باطن أمورهم ، لإخبار المسلمين بذلك ، أو دفع ضررهم عن المسلمين ، ونحو ذلك من المقاصد الصالحة " </w:t>
      </w:r>
      <w:r w:rsidR="00FD5D19" w:rsidRPr="002607A0">
        <w:rPr>
          <w:rStyle w:val="a7"/>
          <w:rFonts w:cs="Traditional Arabic"/>
          <w:sz w:val="32"/>
          <w:szCs w:val="32"/>
          <w:rtl/>
        </w:rPr>
        <w:footnoteReference w:id="785"/>
      </w:r>
      <w:r w:rsidR="00FD5D19" w:rsidRPr="002607A0">
        <w:rPr>
          <w:rFonts w:cs="Traditional Arabic" w:hint="cs"/>
          <w:sz w:val="32"/>
          <w:szCs w:val="32"/>
          <w:rtl/>
        </w:rPr>
        <w:t xml:space="preserve"> .</w:t>
      </w:r>
    </w:p>
    <w:p w14:paraId="200F803E" w14:textId="40A344F8" w:rsidR="00235870" w:rsidRDefault="00235870" w:rsidP="00FD5D19">
      <w:pPr>
        <w:jc w:val="lowKashida"/>
        <w:rPr>
          <w:rFonts w:cs="Traditional Arabic"/>
          <w:sz w:val="22"/>
          <w:szCs w:val="22"/>
          <w:rtl/>
        </w:rPr>
      </w:pPr>
    </w:p>
    <w:p w14:paraId="5299C33F" w14:textId="6FE429F7" w:rsidR="00235870" w:rsidRDefault="00235870" w:rsidP="00FD5D19">
      <w:pPr>
        <w:jc w:val="lowKashida"/>
        <w:rPr>
          <w:rFonts w:cs="Traditional Arabic"/>
          <w:sz w:val="22"/>
          <w:szCs w:val="22"/>
          <w:rtl/>
        </w:rPr>
      </w:pPr>
    </w:p>
    <w:p w14:paraId="1F2AE005" w14:textId="4AE0D9E3" w:rsidR="00235870" w:rsidRDefault="00235870" w:rsidP="00FD5D19">
      <w:pPr>
        <w:jc w:val="lowKashida"/>
        <w:rPr>
          <w:rFonts w:cs="Traditional Arabic"/>
          <w:sz w:val="22"/>
          <w:szCs w:val="22"/>
          <w:rtl/>
        </w:rPr>
      </w:pPr>
    </w:p>
    <w:p w14:paraId="2F13AA8A" w14:textId="20823824" w:rsidR="00235870" w:rsidRDefault="00235870" w:rsidP="00FD5D19">
      <w:pPr>
        <w:jc w:val="lowKashida"/>
        <w:rPr>
          <w:rFonts w:cs="Traditional Arabic"/>
          <w:sz w:val="22"/>
          <w:szCs w:val="22"/>
          <w:rtl/>
        </w:rPr>
      </w:pPr>
    </w:p>
    <w:p w14:paraId="3EB085E9" w14:textId="150E0467" w:rsidR="00235870" w:rsidRDefault="00235870" w:rsidP="00FD5D19">
      <w:pPr>
        <w:jc w:val="lowKashida"/>
        <w:rPr>
          <w:rFonts w:cs="Traditional Arabic"/>
          <w:sz w:val="22"/>
          <w:szCs w:val="22"/>
          <w:rtl/>
        </w:rPr>
      </w:pPr>
    </w:p>
    <w:p w14:paraId="55CBA534" w14:textId="008DA82B" w:rsidR="00235870" w:rsidRDefault="00235870" w:rsidP="00FD5D19">
      <w:pPr>
        <w:jc w:val="lowKashida"/>
        <w:rPr>
          <w:rFonts w:cs="Traditional Arabic"/>
          <w:sz w:val="22"/>
          <w:szCs w:val="22"/>
          <w:rtl/>
        </w:rPr>
      </w:pPr>
    </w:p>
    <w:p w14:paraId="557918CA" w14:textId="21B8ECCE" w:rsidR="00235870" w:rsidRDefault="00235870" w:rsidP="00FD5D19">
      <w:pPr>
        <w:jc w:val="lowKashida"/>
        <w:rPr>
          <w:rFonts w:cs="Traditional Arabic"/>
          <w:sz w:val="22"/>
          <w:szCs w:val="22"/>
          <w:rtl/>
        </w:rPr>
      </w:pPr>
    </w:p>
    <w:p w14:paraId="4E615D99" w14:textId="08508A5B" w:rsidR="00235870" w:rsidRDefault="00235870" w:rsidP="00FD5D19">
      <w:pPr>
        <w:jc w:val="lowKashida"/>
        <w:rPr>
          <w:rFonts w:cs="Traditional Arabic"/>
          <w:sz w:val="22"/>
          <w:szCs w:val="22"/>
          <w:rtl/>
        </w:rPr>
      </w:pPr>
    </w:p>
    <w:p w14:paraId="14D87B62" w14:textId="50022C87" w:rsidR="00235870" w:rsidRDefault="00235870" w:rsidP="00FD5D19">
      <w:pPr>
        <w:jc w:val="lowKashida"/>
        <w:rPr>
          <w:rFonts w:cs="Traditional Arabic"/>
          <w:sz w:val="22"/>
          <w:szCs w:val="22"/>
          <w:rtl/>
        </w:rPr>
      </w:pPr>
    </w:p>
    <w:p w14:paraId="7E730D48" w14:textId="1ED185FC" w:rsidR="00235870" w:rsidRDefault="00235870" w:rsidP="00FD5D19">
      <w:pPr>
        <w:jc w:val="lowKashida"/>
        <w:rPr>
          <w:rFonts w:cs="Traditional Arabic"/>
          <w:sz w:val="22"/>
          <w:szCs w:val="22"/>
          <w:rtl/>
        </w:rPr>
      </w:pPr>
    </w:p>
    <w:p w14:paraId="598EF5A4" w14:textId="77777777" w:rsidR="00235870" w:rsidRPr="00235870" w:rsidRDefault="00235870" w:rsidP="00FD5D19">
      <w:pPr>
        <w:jc w:val="lowKashida"/>
        <w:rPr>
          <w:rFonts w:cs="Traditional Arabic"/>
          <w:sz w:val="22"/>
          <w:szCs w:val="22"/>
          <w:rtl/>
        </w:rPr>
      </w:pPr>
    </w:p>
    <w:p w14:paraId="3F7FB3D5" w14:textId="2E41A13D" w:rsidR="00FD5D19" w:rsidRDefault="00235870" w:rsidP="00FD5D19">
      <w:pPr>
        <w:jc w:val="lowKashida"/>
        <w:rPr>
          <w:rFonts w:cs="Traditional Arabic"/>
          <w:sz w:val="32"/>
          <w:szCs w:val="32"/>
          <w:rtl/>
        </w:rPr>
      </w:pPr>
      <w:r>
        <w:rPr>
          <w:rFonts w:cs="PT Bold Heading" w:hint="cs"/>
          <w:rtl/>
        </w:rPr>
        <w:lastRenderedPageBreak/>
        <w:t xml:space="preserve">   </w:t>
      </w:r>
      <w:r w:rsidR="00FD5D19">
        <w:rPr>
          <w:rFonts w:cs="PT Bold Heading" w:hint="cs"/>
          <w:rtl/>
        </w:rPr>
        <w:t xml:space="preserve">س/ ما هي </w:t>
      </w:r>
      <w:r w:rsidR="00FD5D19" w:rsidRPr="006A5A16">
        <w:rPr>
          <w:rFonts w:cs="PT Bold Heading" w:hint="cs"/>
          <w:rtl/>
        </w:rPr>
        <w:t xml:space="preserve">فوائد </w:t>
      </w:r>
      <w:r w:rsidR="00FD5D19">
        <w:rPr>
          <w:rFonts w:cs="PT Bold Heading" w:hint="cs"/>
          <w:rtl/>
        </w:rPr>
        <w:t>الاحتساب</w:t>
      </w:r>
      <w:r w:rsidR="00FD5D19" w:rsidRPr="006A5A16">
        <w:rPr>
          <w:rFonts w:cs="PT Bold Heading" w:hint="cs"/>
          <w:rtl/>
        </w:rPr>
        <w:t xml:space="preserve"> بالقلب </w:t>
      </w:r>
      <w:r w:rsidR="00FD5D19" w:rsidRPr="00F92736">
        <w:rPr>
          <w:rStyle w:val="a7"/>
          <w:rFonts w:cs="Traditional Arabic"/>
          <w:sz w:val="32"/>
          <w:szCs w:val="32"/>
          <w:rtl/>
        </w:rPr>
        <w:footnoteReference w:id="786"/>
      </w:r>
      <w:r w:rsidR="00FD5D19" w:rsidRPr="00F92736">
        <w:rPr>
          <w:rFonts w:cs="Traditional Arabic" w:hint="cs"/>
          <w:sz w:val="32"/>
          <w:szCs w:val="32"/>
          <w:rtl/>
        </w:rPr>
        <w:t xml:space="preserve"> </w:t>
      </w:r>
      <w:r w:rsidR="00FD5D19">
        <w:rPr>
          <w:rFonts w:cs="PT Bold Heading" w:hint="cs"/>
          <w:rtl/>
        </w:rPr>
        <w:t>؟</w:t>
      </w:r>
    </w:p>
    <w:p w14:paraId="2122C421" w14:textId="1AAC7A78" w:rsidR="00FD5D19" w:rsidRPr="0000330A" w:rsidRDefault="00FD5D19" w:rsidP="00FD5D19">
      <w:pPr>
        <w:jc w:val="lowKashida"/>
        <w:rPr>
          <w:rFonts w:cs="Traditional Arabic"/>
          <w:b/>
          <w:bCs/>
          <w:sz w:val="32"/>
          <w:szCs w:val="32"/>
        </w:rPr>
      </w:pPr>
      <w:r>
        <w:rPr>
          <w:rFonts w:cs="PT Bold Heading" w:hint="cs"/>
          <w:rtl/>
        </w:rPr>
        <w:t xml:space="preserve">   جـ/</w:t>
      </w:r>
      <w:r>
        <w:rPr>
          <w:rFonts w:cs="Traditional Arabic" w:hint="cs"/>
          <w:rtl/>
        </w:rPr>
        <w:t xml:space="preserve"> </w:t>
      </w:r>
      <w:proofErr w:type="gramStart"/>
      <w:r>
        <w:rPr>
          <w:rFonts w:cs="Traditional Arabic" w:hint="cs"/>
          <w:b/>
          <w:bCs/>
          <w:sz w:val="32"/>
          <w:szCs w:val="32"/>
          <w:rtl/>
        </w:rPr>
        <w:t>الفوائد :</w:t>
      </w:r>
      <w:proofErr w:type="gramEnd"/>
    </w:p>
    <w:p w14:paraId="4DCADFFB" w14:textId="07A11B6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454DF8">
        <w:rPr>
          <w:rFonts w:cs="Traditional Arabic" w:hint="cs"/>
          <w:b/>
          <w:bCs/>
          <w:sz w:val="32"/>
          <w:szCs w:val="32"/>
          <w:rtl/>
        </w:rPr>
        <w:t xml:space="preserve"> </w:t>
      </w:r>
      <w:r w:rsidR="00235870" w:rsidRPr="00454DF8">
        <w:rPr>
          <w:rFonts w:cs="Traditional Arabic" w:hint="cs"/>
          <w:b/>
          <w:bCs/>
          <w:sz w:val="32"/>
          <w:szCs w:val="32"/>
          <w:rtl/>
        </w:rPr>
        <w:t>1</w:t>
      </w:r>
      <w:r w:rsidRPr="00454DF8">
        <w:rPr>
          <w:rFonts w:cs="Traditional Arabic" w:hint="cs"/>
          <w:b/>
          <w:bCs/>
          <w:sz w:val="32"/>
          <w:szCs w:val="32"/>
          <w:rtl/>
        </w:rPr>
        <w:t>/</w:t>
      </w:r>
      <w:r w:rsidRPr="002607A0">
        <w:rPr>
          <w:rFonts w:cs="Traditional Arabic" w:hint="cs"/>
          <w:sz w:val="32"/>
          <w:szCs w:val="32"/>
          <w:rtl/>
        </w:rPr>
        <w:t xml:space="preserve"> أنه أقل درجات إنكار المنكر المطلوبة وبه يسلم المرء من </w:t>
      </w:r>
      <w:proofErr w:type="gramStart"/>
      <w:r w:rsidRPr="002607A0">
        <w:rPr>
          <w:rFonts w:cs="Traditional Arabic" w:hint="cs"/>
          <w:sz w:val="32"/>
          <w:szCs w:val="32"/>
          <w:rtl/>
        </w:rPr>
        <w:t>العقوبة .</w:t>
      </w:r>
      <w:proofErr w:type="gramEnd"/>
    </w:p>
    <w:p w14:paraId="7AFF90A6" w14:textId="5F2EB0B7" w:rsidR="00FD5D19" w:rsidRDefault="00FD5D19" w:rsidP="00FD5D19">
      <w:pPr>
        <w:jc w:val="lowKashida"/>
        <w:rPr>
          <w:rFonts w:cs="Traditional Arabic"/>
          <w:sz w:val="32"/>
          <w:szCs w:val="32"/>
          <w:rtl/>
        </w:rPr>
      </w:pPr>
      <w:r>
        <w:rPr>
          <w:rFonts w:cs="Traditional Arabic" w:hint="cs"/>
          <w:sz w:val="32"/>
          <w:szCs w:val="32"/>
          <w:rtl/>
        </w:rPr>
        <w:t xml:space="preserve">    </w:t>
      </w:r>
      <w:r w:rsidR="00235870" w:rsidRPr="00454DF8">
        <w:rPr>
          <w:rFonts w:cs="Traditional Arabic" w:hint="cs"/>
          <w:b/>
          <w:bCs/>
          <w:sz w:val="32"/>
          <w:szCs w:val="32"/>
          <w:rtl/>
        </w:rPr>
        <w:t>2</w:t>
      </w:r>
      <w:r w:rsidRPr="00454DF8">
        <w:rPr>
          <w:rFonts w:cs="Traditional Arabic" w:hint="cs"/>
          <w:b/>
          <w:bCs/>
          <w:sz w:val="32"/>
          <w:szCs w:val="32"/>
          <w:rtl/>
        </w:rPr>
        <w:t>/</w:t>
      </w:r>
      <w:r w:rsidRPr="002607A0">
        <w:rPr>
          <w:rFonts w:cs="Traditional Arabic" w:hint="cs"/>
          <w:sz w:val="32"/>
          <w:szCs w:val="32"/>
          <w:rtl/>
        </w:rPr>
        <w:t xml:space="preserve"> الإنكار القلبي يدل على عدم الرضا بالمنكر وكراهيته والنفور </w:t>
      </w:r>
      <w:proofErr w:type="gramStart"/>
      <w:r w:rsidRPr="002607A0">
        <w:rPr>
          <w:rFonts w:cs="Traditional Arabic" w:hint="cs"/>
          <w:sz w:val="32"/>
          <w:szCs w:val="32"/>
          <w:rtl/>
        </w:rPr>
        <w:t>منه ،</w:t>
      </w:r>
      <w:proofErr w:type="gramEnd"/>
      <w:r w:rsidRPr="002607A0">
        <w:rPr>
          <w:rFonts w:cs="Traditional Arabic" w:hint="cs"/>
          <w:sz w:val="32"/>
          <w:szCs w:val="32"/>
          <w:rtl/>
        </w:rPr>
        <w:t xml:space="preserve"> وقد جاء عن عُرس بن عميرة الكندي </w:t>
      </w:r>
      <w:r w:rsidRPr="002607A0">
        <w:rPr>
          <w:rFonts w:cs="Traditional Arabic" w:hint="cs"/>
          <w:sz w:val="32"/>
          <w:szCs w:val="32"/>
        </w:rPr>
        <w:sym w:font="AGA Arabesque" w:char="F074"/>
      </w:r>
      <w:r w:rsidRPr="002607A0">
        <w:rPr>
          <w:rFonts w:cs="Traditional Arabic" w:hint="cs"/>
          <w:sz w:val="32"/>
          <w:szCs w:val="32"/>
          <w:rtl/>
        </w:rPr>
        <w:t xml:space="preserve"> أن النبي </w:t>
      </w:r>
      <w:r w:rsidRPr="002607A0">
        <w:rPr>
          <w:rFonts w:cs="Traditional Arabic" w:hint="cs"/>
          <w:sz w:val="32"/>
          <w:szCs w:val="32"/>
        </w:rPr>
        <w:sym w:font="AGA Arabesque" w:char="F072"/>
      </w:r>
      <w:r w:rsidRPr="002607A0">
        <w:rPr>
          <w:rFonts w:cs="Traditional Arabic" w:hint="cs"/>
          <w:sz w:val="32"/>
          <w:szCs w:val="32"/>
          <w:rtl/>
        </w:rPr>
        <w:t xml:space="preserve"> قال </w:t>
      </w:r>
      <w:r w:rsidRPr="002607A0">
        <w:rPr>
          <w:rFonts w:cs="Traditional Arabic" w:hint="cs"/>
          <w:b/>
          <w:bCs/>
          <w:sz w:val="32"/>
          <w:szCs w:val="32"/>
          <w:rtl/>
        </w:rPr>
        <w:t xml:space="preserve">: " إذا عُمِلت الخطيئة في الأرض كان من شهدها وكرهها </w:t>
      </w:r>
      <w:r w:rsidRPr="002607A0">
        <w:rPr>
          <w:rFonts w:cs="Traditional Arabic" w:hint="cs"/>
          <w:sz w:val="32"/>
          <w:szCs w:val="32"/>
          <w:rtl/>
        </w:rPr>
        <w:t>وفي رواية</w:t>
      </w:r>
      <w:r w:rsidRPr="002607A0">
        <w:rPr>
          <w:rFonts w:cs="Traditional Arabic" w:hint="cs"/>
          <w:b/>
          <w:bCs/>
          <w:sz w:val="32"/>
          <w:szCs w:val="32"/>
          <w:rtl/>
        </w:rPr>
        <w:t xml:space="preserve"> </w:t>
      </w:r>
      <w:r>
        <w:rPr>
          <w:rFonts w:cs="Traditional Arabic"/>
          <w:b/>
          <w:bCs/>
          <w:szCs w:val="22"/>
        </w:rPr>
        <w:t>-</w:t>
      </w:r>
      <w:r w:rsidRPr="002607A0">
        <w:rPr>
          <w:rFonts w:cs="Traditional Arabic" w:hint="cs"/>
          <w:b/>
          <w:bCs/>
          <w:szCs w:val="22"/>
          <w:rtl/>
        </w:rPr>
        <w:t xml:space="preserve"> </w:t>
      </w:r>
      <w:r w:rsidRPr="002607A0">
        <w:rPr>
          <w:rFonts w:cs="Traditional Arabic" w:hint="cs"/>
          <w:b/>
          <w:bCs/>
          <w:sz w:val="32"/>
          <w:szCs w:val="32"/>
          <w:rtl/>
        </w:rPr>
        <w:t xml:space="preserve">فأنكرها </w:t>
      </w:r>
      <w:r>
        <w:rPr>
          <w:rFonts w:cs="Traditional Arabic"/>
          <w:b/>
          <w:bCs/>
          <w:szCs w:val="22"/>
        </w:rPr>
        <w:t>-</w:t>
      </w:r>
      <w:r w:rsidRPr="002607A0">
        <w:rPr>
          <w:rFonts w:cs="Traditional Arabic" w:hint="cs"/>
          <w:b/>
          <w:bCs/>
          <w:sz w:val="32"/>
          <w:szCs w:val="32"/>
          <w:rtl/>
        </w:rPr>
        <w:t xml:space="preserve"> كمن غاب عنها ، ومن غاب عنها فرضيها كان كمن شهدها "</w:t>
      </w:r>
      <w:r w:rsidRPr="002607A0">
        <w:rPr>
          <w:rFonts w:cs="Traditional Arabic" w:hint="cs"/>
          <w:sz w:val="32"/>
          <w:szCs w:val="32"/>
          <w:rtl/>
        </w:rPr>
        <w:t xml:space="preserve"> </w:t>
      </w:r>
      <w:r w:rsidRPr="002607A0">
        <w:rPr>
          <w:rStyle w:val="a7"/>
          <w:rFonts w:cs="Traditional Arabic"/>
          <w:sz w:val="32"/>
          <w:szCs w:val="32"/>
          <w:rtl/>
        </w:rPr>
        <w:footnoteReference w:id="787"/>
      </w:r>
      <w:r w:rsidRPr="002607A0">
        <w:rPr>
          <w:rFonts w:cs="Traditional Arabic" w:hint="cs"/>
          <w:sz w:val="32"/>
          <w:szCs w:val="32"/>
          <w:rtl/>
        </w:rPr>
        <w:t xml:space="preserve"> .</w:t>
      </w:r>
    </w:p>
    <w:p w14:paraId="395D22CC" w14:textId="68C26E21" w:rsidR="00FD5D19" w:rsidRPr="002607A0" w:rsidRDefault="00235870" w:rsidP="00FD5D1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وجاء في حديث أم سلمة رضي الله عنها </w:t>
      </w:r>
      <w:proofErr w:type="gramStart"/>
      <w:r w:rsidR="00FD5D19" w:rsidRPr="002607A0">
        <w:rPr>
          <w:rFonts w:cs="Traditional Arabic" w:hint="cs"/>
          <w:sz w:val="32"/>
          <w:szCs w:val="32"/>
          <w:rtl/>
        </w:rPr>
        <w:t xml:space="preserve">مرفوعاً </w:t>
      </w:r>
      <w:r w:rsidR="00FD5D19" w:rsidRPr="002607A0">
        <w:rPr>
          <w:rFonts w:cs="Traditional Arabic" w:hint="cs"/>
          <w:b/>
          <w:bCs/>
          <w:sz w:val="32"/>
          <w:szCs w:val="32"/>
          <w:rtl/>
        </w:rPr>
        <w:t>:</w:t>
      </w:r>
      <w:proofErr w:type="gramEnd"/>
      <w:r w:rsidR="00FD5D19" w:rsidRPr="002607A0">
        <w:rPr>
          <w:rFonts w:cs="Traditional Arabic" w:hint="cs"/>
          <w:b/>
          <w:bCs/>
          <w:sz w:val="32"/>
          <w:szCs w:val="32"/>
          <w:rtl/>
        </w:rPr>
        <w:t xml:space="preserve"> " ستكون أمراء فتعرفون وتنكرون فمن عرف برئ ، ومن أنكر سلم ولكن من رضي وتابع .. "</w:t>
      </w:r>
      <w:r w:rsidR="00FD5D19" w:rsidRPr="002607A0">
        <w:rPr>
          <w:rStyle w:val="a7"/>
          <w:rFonts w:cs="Traditional Arabic"/>
          <w:sz w:val="32"/>
          <w:szCs w:val="32"/>
          <w:rtl/>
        </w:rPr>
        <w:footnoteReference w:id="788"/>
      </w:r>
      <w:r w:rsidR="00FD5D19" w:rsidRPr="002607A0">
        <w:rPr>
          <w:rFonts w:cs="Traditional Arabic" w:hint="cs"/>
          <w:sz w:val="32"/>
          <w:szCs w:val="32"/>
          <w:rtl/>
        </w:rPr>
        <w:t xml:space="preserve"> .</w:t>
      </w:r>
    </w:p>
    <w:p w14:paraId="450CB491" w14:textId="5F800495"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235870" w:rsidRPr="00454DF8">
        <w:rPr>
          <w:rFonts w:cs="Traditional Arabic" w:hint="cs"/>
          <w:b/>
          <w:bCs/>
          <w:sz w:val="32"/>
          <w:szCs w:val="32"/>
          <w:rtl/>
        </w:rPr>
        <w:t>3</w:t>
      </w:r>
      <w:r w:rsidRPr="00454DF8">
        <w:rPr>
          <w:rFonts w:cs="Traditional Arabic" w:hint="cs"/>
          <w:b/>
          <w:bCs/>
          <w:sz w:val="32"/>
          <w:szCs w:val="32"/>
          <w:rtl/>
        </w:rPr>
        <w:t>/</w:t>
      </w:r>
      <w:r w:rsidRPr="002607A0">
        <w:rPr>
          <w:rFonts w:cs="Traditional Arabic" w:hint="cs"/>
          <w:sz w:val="32"/>
          <w:szCs w:val="32"/>
          <w:rtl/>
        </w:rPr>
        <w:t xml:space="preserve"> حفظ حيوية القلب </w:t>
      </w:r>
      <w:proofErr w:type="gramStart"/>
      <w:r w:rsidRPr="002607A0">
        <w:rPr>
          <w:rFonts w:cs="Traditional Arabic" w:hint="cs"/>
          <w:sz w:val="32"/>
          <w:szCs w:val="32"/>
          <w:rtl/>
        </w:rPr>
        <w:t>وصفائه ،</w:t>
      </w:r>
      <w:proofErr w:type="gramEnd"/>
      <w:r w:rsidRPr="002607A0">
        <w:rPr>
          <w:rFonts w:cs="Traditional Arabic" w:hint="cs"/>
          <w:sz w:val="32"/>
          <w:szCs w:val="32"/>
          <w:rtl/>
        </w:rPr>
        <w:t xml:space="preserve"> فإن القلب يتأثر بكثرة رؤية المنكرات ، وقد يألفها إذا لم ينكرها ، وتذهب حساسية القلب تجاهها فلا يصير يتألم لرؤيتها .</w:t>
      </w:r>
    </w:p>
    <w:p w14:paraId="1377EAF5" w14:textId="14479C69" w:rsidR="00FD5D19" w:rsidRPr="002607A0" w:rsidRDefault="00235870" w:rsidP="00FD5D19">
      <w:pPr>
        <w:jc w:val="lowKashida"/>
        <w:rPr>
          <w:rFonts w:cs="Traditional Arabic"/>
          <w:sz w:val="32"/>
          <w:szCs w:val="32"/>
          <w:rtl/>
        </w:rPr>
      </w:pPr>
      <w:r>
        <w:rPr>
          <w:rFonts w:cs="Traditional Arabic" w:hint="cs"/>
          <w:sz w:val="32"/>
          <w:szCs w:val="32"/>
          <w:rtl/>
        </w:rPr>
        <w:t xml:space="preserve">   </w:t>
      </w:r>
      <w:r w:rsidR="00FD5D19" w:rsidRPr="00454DF8">
        <w:rPr>
          <w:rFonts w:cs="Traditional Arabic" w:hint="cs"/>
          <w:b/>
          <w:bCs/>
          <w:sz w:val="32"/>
          <w:szCs w:val="32"/>
          <w:rtl/>
        </w:rPr>
        <w:t xml:space="preserve">قال شيخ الإسلام ابن </w:t>
      </w:r>
      <w:proofErr w:type="gramStart"/>
      <w:r w:rsidR="00FD5D19" w:rsidRPr="00454DF8">
        <w:rPr>
          <w:rFonts w:cs="Traditional Arabic" w:hint="cs"/>
          <w:b/>
          <w:bCs/>
          <w:sz w:val="32"/>
          <w:szCs w:val="32"/>
          <w:rtl/>
        </w:rPr>
        <w:t>تيمية :</w:t>
      </w:r>
      <w:proofErr w:type="gramEnd"/>
      <w:r w:rsidR="00FD5D19" w:rsidRPr="002607A0">
        <w:rPr>
          <w:rFonts w:cs="Traditional Arabic" w:hint="cs"/>
          <w:sz w:val="32"/>
          <w:szCs w:val="32"/>
          <w:rtl/>
        </w:rPr>
        <w:t xml:space="preserve"> " وإنكار القلب : هو الإيما</w:t>
      </w:r>
      <w:r w:rsidR="00FD5D19">
        <w:rPr>
          <w:rFonts w:cs="Traditional Arabic" w:hint="cs"/>
          <w:sz w:val="32"/>
          <w:szCs w:val="32"/>
          <w:rtl/>
        </w:rPr>
        <w:t xml:space="preserve">ن بأن هذا منكر ، وكراهته لذلك </w:t>
      </w:r>
      <w:r w:rsidR="00FD5D19" w:rsidRPr="002607A0">
        <w:rPr>
          <w:rFonts w:cs="Traditional Arabic" w:hint="cs"/>
          <w:sz w:val="32"/>
          <w:szCs w:val="32"/>
          <w:rtl/>
        </w:rPr>
        <w:t>فإ</w:t>
      </w:r>
      <w:r w:rsidR="00FD5D19">
        <w:rPr>
          <w:rFonts w:cs="Traditional Arabic" w:hint="cs"/>
          <w:sz w:val="32"/>
          <w:szCs w:val="32"/>
          <w:rtl/>
        </w:rPr>
        <w:t xml:space="preserve">ذا حصل هذا كان في القلب إيمان ، </w:t>
      </w:r>
      <w:r w:rsidR="00FD5D19" w:rsidRPr="002607A0">
        <w:rPr>
          <w:rFonts w:cs="Traditional Arabic" w:hint="cs"/>
          <w:sz w:val="32"/>
          <w:szCs w:val="32"/>
          <w:rtl/>
        </w:rPr>
        <w:t xml:space="preserve">وإذا فقد القلب معرفة </w:t>
      </w:r>
      <w:r w:rsidR="00FD5D19">
        <w:rPr>
          <w:rFonts w:cs="Traditional Arabic" w:hint="cs"/>
          <w:sz w:val="32"/>
          <w:szCs w:val="32"/>
          <w:rtl/>
        </w:rPr>
        <w:t xml:space="preserve">هذا المعروف وإنكار هذا المنكر ، ارتفع هذا الإيمان من القلب </w:t>
      </w:r>
      <w:r w:rsidR="00FD5D19" w:rsidRPr="002607A0">
        <w:rPr>
          <w:rFonts w:cs="Traditional Arabic" w:hint="cs"/>
          <w:sz w:val="32"/>
          <w:szCs w:val="32"/>
          <w:rtl/>
        </w:rPr>
        <w:t xml:space="preserve">" </w:t>
      </w:r>
      <w:r w:rsidR="00FD5D19" w:rsidRPr="002607A0">
        <w:rPr>
          <w:rStyle w:val="a7"/>
          <w:rFonts w:cs="Traditional Arabic"/>
          <w:sz w:val="32"/>
          <w:szCs w:val="32"/>
          <w:rtl/>
        </w:rPr>
        <w:footnoteReference w:id="789"/>
      </w:r>
      <w:r w:rsidR="00FD5D19" w:rsidRPr="002607A0">
        <w:rPr>
          <w:rFonts w:cs="Traditional Arabic" w:hint="cs"/>
          <w:sz w:val="32"/>
          <w:szCs w:val="32"/>
          <w:rtl/>
        </w:rPr>
        <w:t xml:space="preserve"> .</w:t>
      </w:r>
    </w:p>
    <w:p w14:paraId="7A7D6908" w14:textId="58271B09"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454DF8">
        <w:rPr>
          <w:rFonts w:cs="Traditional Arabic" w:hint="cs"/>
          <w:b/>
          <w:bCs/>
          <w:sz w:val="32"/>
          <w:szCs w:val="32"/>
          <w:rtl/>
        </w:rPr>
        <w:t xml:space="preserve"> </w:t>
      </w:r>
      <w:r w:rsidR="00235870" w:rsidRPr="00454DF8">
        <w:rPr>
          <w:rFonts w:cs="Traditional Arabic" w:hint="cs"/>
          <w:b/>
          <w:bCs/>
          <w:sz w:val="32"/>
          <w:szCs w:val="32"/>
          <w:rtl/>
        </w:rPr>
        <w:t>4</w:t>
      </w:r>
      <w:r w:rsidRPr="00454DF8">
        <w:rPr>
          <w:rFonts w:cs="Traditional Arabic" w:hint="cs"/>
          <w:b/>
          <w:bCs/>
          <w:sz w:val="32"/>
          <w:szCs w:val="32"/>
          <w:rtl/>
        </w:rPr>
        <w:t>/</w:t>
      </w:r>
      <w:r w:rsidRPr="002607A0">
        <w:rPr>
          <w:rFonts w:cs="Traditional Arabic" w:hint="cs"/>
          <w:sz w:val="32"/>
          <w:szCs w:val="32"/>
          <w:rtl/>
        </w:rPr>
        <w:t xml:space="preserve"> أن هذا الإنكار القلبي يعني الرفض للمنكر والتربص </w:t>
      </w:r>
      <w:proofErr w:type="gramStart"/>
      <w:r w:rsidRPr="002607A0">
        <w:rPr>
          <w:rFonts w:cs="Traditional Arabic" w:hint="cs"/>
          <w:sz w:val="32"/>
          <w:szCs w:val="32"/>
          <w:rtl/>
        </w:rPr>
        <w:t>به ،</w:t>
      </w:r>
      <w:proofErr w:type="gramEnd"/>
      <w:r w:rsidRPr="002607A0">
        <w:rPr>
          <w:rFonts w:cs="Traditional Arabic" w:hint="cs"/>
          <w:sz w:val="32"/>
          <w:szCs w:val="32"/>
          <w:rtl/>
        </w:rPr>
        <w:t xml:space="preserve"> فصاحبه </w:t>
      </w:r>
      <w:r>
        <w:rPr>
          <w:rFonts w:cs="Traditional Arabic" w:hint="cs"/>
          <w:szCs w:val="22"/>
          <w:rtl/>
        </w:rPr>
        <w:t>-</w:t>
      </w:r>
      <w:r w:rsidRPr="002607A0">
        <w:rPr>
          <w:rFonts w:cs="Traditional Arabic" w:hint="cs"/>
          <w:sz w:val="32"/>
          <w:szCs w:val="32"/>
          <w:rtl/>
        </w:rPr>
        <w:t xml:space="preserve"> أي الإنكار بالقلب</w:t>
      </w:r>
      <w:r w:rsidRPr="002607A0">
        <w:rPr>
          <w:rFonts w:cs="Traditional Arabic" w:hint="cs"/>
          <w:szCs w:val="22"/>
          <w:rtl/>
        </w:rPr>
        <w:t xml:space="preserve"> </w:t>
      </w:r>
      <w:r>
        <w:rPr>
          <w:rFonts w:cs="Traditional Arabic" w:hint="cs"/>
          <w:szCs w:val="22"/>
          <w:rtl/>
        </w:rPr>
        <w:t xml:space="preserve">- </w:t>
      </w:r>
      <w:r>
        <w:rPr>
          <w:rFonts w:cs="Traditional Arabic" w:hint="cs"/>
          <w:sz w:val="32"/>
          <w:szCs w:val="32"/>
          <w:rtl/>
        </w:rPr>
        <w:t>عازم على تغييره بمجرد استطاعته</w:t>
      </w:r>
      <w:r w:rsidRPr="002607A0">
        <w:rPr>
          <w:rFonts w:cs="Traditional Arabic" w:hint="cs"/>
          <w:sz w:val="32"/>
          <w:szCs w:val="32"/>
          <w:rtl/>
        </w:rPr>
        <w:t xml:space="preserve"> .</w:t>
      </w:r>
    </w:p>
    <w:p w14:paraId="3833424E" w14:textId="77777777" w:rsidR="00FD5D19" w:rsidRDefault="00FD5D19" w:rsidP="00FD5D19">
      <w:pPr>
        <w:jc w:val="lowKashida"/>
        <w:rPr>
          <w:rFonts w:cs="PT Bold Heading"/>
          <w:sz w:val="26"/>
          <w:szCs w:val="26"/>
          <w:rtl/>
        </w:rPr>
      </w:pPr>
    </w:p>
    <w:p w14:paraId="2183817B" w14:textId="6F44FE96" w:rsidR="00FD5D19" w:rsidRDefault="00FD5D19" w:rsidP="00FD5D19">
      <w:pPr>
        <w:jc w:val="lowKashida"/>
        <w:rPr>
          <w:rFonts w:cs="PT Bold Heading"/>
          <w:sz w:val="26"/>
          <w:szCs w:val="26"/>
          <w:rtl/>
        </w:rPr>
      </w:pPr>
    </w:p>
    <w:p w14:paraId="44E7A3EC" w14:textId="05887013" w:rsidR="00235870" w:rsidRDefault="00235870" w:rsidP="00FD5D19">
      <w:pPr>
        <w:jc w:val="lowKashida"/>
        <w:rPr>
          <w:rFonts w:cs="PT Bold Heading"/>
          <w:sz w:val="26"/>
          <w:szCs w:val="26"/>
          <w:rtl/>
        </w:rPr>
      </w:pPr>
    </w:p>
    <w:p w14:paraId="5E404C7C" w14:textId="63C32B1A" w:rsidR="00235870" w:rsidRDefault="00235870" w:rsidP="00FD5D19">
      <w:pPr>
        <w:jc w:val="lowKashida"/>
        <w:rPr>
          <w:rFonts w:cs="PT Bold Heading"/>
          <w:sz w:val="26"/>
          <w:szCs w:val="26"/>
          <w:rtl/>
        </w:rPr>
      </w:pPr>
    </w:p>
    <w:p w14:paraId="51598087" w14:textId="71A48D16" w:rsidR="00235870" w:rsidRDefault="00235870" w:rsidP="00FD5D19">
      <w:pPr>
        <w:jc w:val="lowKashida"/>
        <w:rPr>
          <w:rFonts w:cs="PT Bold Heading"/>
          <w:sz w:val="26"/>
          <w:szCs w:val="26"/>
          <w:rtl/>
        </w:rPr>
      </w:pPr>
    </w:p>
    <w:p w14:paraId="50C58139" w14:textId="43FB47D7" w:rsidR="00235870" w:rsidRDefault="00235870" w:rsidP="00FD5D19">
      <w:pPr>
        <w:jc w:val="lowKashida"/>
        <w:rPr>
          <w:rFonts w:cs="PT Bold Heading"/>
          <w:sz w:val="26"/>
          <w:szCs w:val="26"/>
          <w:rtl/>
        </w:rPr>
      </w:pPr>
    </w:p>
    <w:p w14:paraId="19FFDEAC" w14:textId="080E1E9D" w:rsidR="00235870" w:rsidRDefault="00235870" w:rsidP="00FD5D19">
      <w:pPr>
        <w:jc w:val="lowKashida"/>
        <w:rPr>
          <w:rFonts w:cs="PT Bold Heading"/>
          <w:sz w:val="26"/>
          <w:szCs w:val="26"/>
          <w:rtl/>
        </w:rPr>
      </w:pPr>
    </w:p>
    <w:p w14:paraId="20B9345E" w14:textId="7C1AD0FD" w:rsidR="00235870" w:rsidRDefault="00235870" w:rsidP="00FD5D19">
      <w:pPr>
        <w:jc w:val="lowKashida"/>
        <w:rPr>
          <w:rFonts w:cs="PT Bold Heading"/>
          <w:sz w:val="26"/>
          <w:szCs w:val="26"/>
          <w:rtl/>
        </w:rPr>
      </w:pPr>
    </w:p>
    <w:p w14:paraId="2BD067C2" w14:textId="75293C0A" w:rsidR="00235870" w:rsidRDefault="00235870" w:rsidP="00FD5D19">
      <w:pPr>
        <w:jc w:val="lowKashida"/>
        <w:rPr>
          <w:rFonts w:cs="PT Bold Heading"/>
          <w:sz w:val="26"/>
          <w:szCs w:val="26"/>
          <w:rtl/>
        </w:rPr>
      </w:pPr>
    </w:p>
    <w:p w14:paraId="4D0B08AD" w14:textId="77777777" w:rsidR="00FD5D19" w:rsidRPr="00707B82" w:rsidRDefault="00FD5D19" w:rsidP="00FD5D19">
      <w:pPr>
        <w:jc w:val="lowKashida"/>
        <w:rPr>
          <w:rFonts w:cs="PT Bold Heading"/>
          <w:sz w:val="18"/>
          <w:szCs w:val="18"/>
          <w:rtl/>
        </w:rPr>
      </w:pPr>
    </w:p>
    <w:p w14:paraId="6F6C4911" w14:textId="74FCE4A8" w:rsidR="007349CC" w:rsidRDefault="007349CC" w:rsidP="00FD5D19">
      <w:pPr>
        <w:jc w:val="center"/>
        <w:rPr>
          <w:rFonts w:cs="PT Bold Heading"/>
          <w:sz w:val="26"/>
          <w:szCs w:val="26"/>
          <w:rtl/>
        </w:rPr>
      </w:pPr>
      <w:bookmarkStart w:id="7" w:name="_Hlk87788712"/>
      <w:r>
        <w:rPr>
          <w:rFonts w:cs="PT Bold Heading" w:hint="cs"/>
          <w:sz w:val="26"/>
          <w:szCs w:val="26"/>
          <w:rtl/>
        </w:rPr>
        <w:lastRenderedPageBreak/>
        <w:t>الفصل الثالث</w:t>
      </w:r>
    </w:p>
    <w:p w14:paraId="3B58A925" w14:textId="57D70875" w:rsidR="00FD5D19" w:rsidRPr="00F96C66" w:rsidRDefault="00FD5D19" w:rsidP="00FD5D19">
      <w:pPr>
        <w:jc w:val="center"/>
        <w:rPr>
          <w:rFonts w:cs="PT Bold Heading"/>
          <w:color w:val="FF0000"/>
          <w:sz w:val="26"/>
          <w:szCs w:val="26"/>
          <w:rtl/>
        </w:rPr>
      </w:pPr>
      <w:r>
        <w:rPr>
          <w:rFonts w:cs="PT Bold Heading" w:hint="cs"/>
          <w:sz w:val="26"/>
          <w:szCs w:val="26"/>
          <w:rtl/>
        </w:rPr>
        <w:t xml:space="preserve">مسائل متفرقة في الاحتساب </w:t>
      </w:r>
    </w:p>
    <w:bookmarkEnd w:id="7"/>
    <w:p w14:paraId="535DB12E" w14:textId="77777777" w:rsidR="00FD5D19" w:rsidRPr="00707B82" w:rsidRDefault="00FD5D19" w:rsidP="00FD5D19">
      <w:pPr>
        <w:jc w:val="center"/>
        <w:rPr>
          <w:rFonts w:cs="PT Bold Heading"/>
          <w:sz w:val="34"/>
          <w:szCs w:val="34"/>
          <w:rtl/>
        </w:rPr>
      </w:pPr>
    </w:p>
    <w:p w14:paraId="4C630927" w14:textId="0B4F0634" w:rsidR="00FD5D19" w:rsidRPr="00244DDB" w:rsidRDefault="00235870" w:rsidP="00FD5D19">
      <w:pPr>
        <w:jc w:val="lowKashida"/>
        <w:rPr>
          <w:rFonts w:cs="PT Bold Heading"/>
          <w:rtl/>
        </w:rPr>
      </w:pPr>
      <w:r>
        <w:rPr>
          <w:rFonts w:cs="PT Bold Heading" w:hint="cs"/>
          <w:rtl/>
        </w:rPr>
        <w:t xml:space="preserve">   </w:t>
      </w:r>
      <w:r w:rsidR="00FD5D19">
        <w:rPr>
          <w:rFonts w:cs="PT Bold Heading" w:hint="cs"/>
          <w:rtl/>
        </w:rPr>
        <w:t xml:space="preserve">س/ </w:t>
      </w:r>
      <w:r w:rsidR="00FD5D19" w:rsidRPr="00244DDB">
        <w:rPr>
          <w:rFonts w:cs="PT Bold Heading" w:hint="cs"/>
          <w:rtl/>
        </w:rPr>
        <w:t xml:space="preserve">هل يسقط </w:t>
      </w:r>
      <w:r w:rsidR="00AA0B29">
        <w:rPr>
          <w:rFonts w:cs="PT Bold Heading" w:hint="cs"/>
          <w:rtl/>
        </w:rPr>
        <w:t>الا</w:t>
      </w:r>
      <w:r w:rsidR="00FD5D19" w:rsidRPr="00244DDB">
        <w:rPr>
          <w:rFonts w:cs="PT Bold Heading" w:hint="cs"/>
          <w:rtl/>
        </w:rPr>
        <w:t xml:space="preserve">حتساب </w:t>
      </w:r>
      <w:r w:rsidR="00AA0B29">
        <w:rPr>
          <w:rFonts w:cs="PT Bold Heading" w:hint="cs"/>
          <w:rtl/>
        </w:rPr>
        <w:t xml:space="preserve">عن </w:t>
      </w:r>
      <w:r w:rsidR="00C63469">
        <w:rPr>
          <w:rFonts w:cs="PT Bold Heading" w:hint="cs"/>
          <w:rtl/>
        </w:rPr>
        <w:t xml:space="preserve">المُحْتَسِب </w:t>
      </w:r>
      <w:r w:rsidR="000E6E9E">
        <w:rPr>
          <w:rFonts w:ascii="Traditional Arabic" w:hAnsi="Traditional Arabic" w:cs="Traditional Arabic"/>
          <w:sz w:val="26"/>
          <w:szCs w:val="26"/>
          <w:rtl/>
        </w:rPr>
        <w:t>–</w:t>
      </w:r>
      <w:r w:rsidR="000E6E9E">
        <w:rPr>
          <w:rFonts w:cs="Cambria" w:hint="cs"/>
          <w:rtl/>
        </w:rPr>
        <w:t xml:space="preserve"> </w:t>
      </w:r>
      <w:r w:rsidR="000E6E9E">
        <w:rPr>
          <w:rFonts w:cs="PT Bold Heading" w:hint="cs"/>
          <w:rtl/>
        </w:rPr>
        <w:t xml:space="preserve">مع القدرة </w:t>
      </w:r>
      <w:r w:rsidR="006D3B94">
        <w:rPr>
          <w:rFonts w:cs="PT Bold Heading" w:hint="cs"/>
          <w:rtl/>
        </w:rPr>
        <w:t>عليه وعدم خشية الضرر أو تَرَتُبْ مفسدة أعلى</w:t>
      </w:r>
      <w:r w:rsidR="006D3B94" w:rsidRPr="00244DDB">
        <w:rPr>
          <w:rFonts w:cs="PT Bold Heading" w:hint="cs"/>
          <w:rtl/>
        </w:rPr>
        <w:t xml:space="preserve"> </w:t>
      </w:r>
      <w:r w:rsidR="006D3B94">
        <w:rPr>
          <w:rFonts w:ascii="Traditional Arabic" w:hAnsi="Traditional Arabic" w:cs="Traditional Arabic"/>
          <w:sz w:val="26"/>
          <w:szCs w:val="26"/>
          <w:rtl/>
        </w:rPr>
        <w:t>–</w:t>
      </w:r>
      <w:r w:rsidR="006D3B94">
        <w:rPr>
          <w:rFonts w:cs="Cambria" w:hint="cs"/>
          <w:rtl/>
        </w:rPr>
        <w:t xml:space="preserve"> </w:t>
      </w:r>
      <w:r w:rsidR="00FD5D19" w:rsidRPr="00244DDB">
        <w:rPr>
          <w:rFonts w:cs="PT Bold Heading" w:hint="cs"/>
          <w:rtl/>
        </w:rPr>
        <w:t>إذا لم يُرْجَ انتفاع المُحْتَسَب عليه</w:t>
      </w:r>
      <w:r w:rsidR="006D3B94">
        <w:rPr>
          <w:rFonts w:cs="PT Bold Heading" w:hint="cs"/>
          <w:rtl/>
        </w:rPr>
        <w:t xml:space="preserve"> </w:t>
      </w:r>
      <w:r w:rsidR="00FD5D19" w:rsidRPr="00244DDB">
        <w:rPr>
          <w:rStyle w:val="a7"/>
          <w:rFonts w:cs="Traditional Arabic"/>
          <w:sz w:val="32"/>
          <w:szCs w:val="32"/>
          <w:rtl/>
        </w:rPr>
        <w:footnoteReference w:id="790"/>
      </w:r>
      <w:r w:rsidR="00FD5D19">
        <w:rPr>
          <w:rFonts w:cs="PT Bold Heading" w:hint="cs"/>
          <w:rtl/>
        </w:rPr>
        <w:t xml:space="preserve"> </w:t>
      </w:r>
      <w:r w:rsidR="00FD5D19" w:rsidRPr="00244DDB">
        <w:rPr>
          <w:rFonts w:cs="PT Bold Heading" w:hint="cs"/>
          <w:rtl/>
        </w:rPr>
        <w:t xml:space="preserve">؟ </w:t>
      </w:r>
      <w:r w:rsidR="00FD5D19">
        <w:rPr>
          <w:rFonts w:cs="PT Bold Heading" w:hint="cs"/>
          <w:rtl/>
        </w:rPr>
        <w:t xml:space="preserve"> </w:t>
      </w:r>
    </w:p>
    <w:p w14:paraId="0E62F609" w14:textId="17C3F255" w:rsidR="00FD5D19" w:rsidRPr="002607A0" w:rsidRDefault="00FD5D19" w:rsidP="00FD5D19">
      <w:pPr>
        <w:jc w:val="lowKashida"/>
        <w:rPr>
          <w:rFonts w:cs="Traditional Arabic"/>
          <w:sz w:val="32"/>
          <w:szCs w:val="32"/>
          <w:rtl/>
        </w:rPr>
      </w:pPr>
      <w:r>
        <w:rPr>
          <w:rFonts w:cs="PT Bold Heading" w:hint="cs"/>
          <w:rtl/>
        </w:rPr>
        <w:t xml:space="preserve">   جـ</w:t>
      </w:r>
      <w:r w:rsidRPr="006A5A16">
        <w:rPr>
          <w:rFonts w:cs="PT Bold Heading" w:hint="cs"/>
          <w:rtl/>
        </w:rPr>
        <w:t xml:space="preserve"> </w:t>
      </w:r>
      <w:r>
        <w:rPr>
          <w:rFonts w:cs="PT Bold Heading" w:hint="cs"/>
          <w:rtl/>
        </w:rPr>
        <w:t>/</w:t>
      </w:r>
      <w:r w:rsidRPr="006A5A16">
        <w:rPr>
          <w:rFonts w:cs="Traditional Arabic" w:hint="cs"/>
          <w:b/>
          <w:bCs/>
          <w:sz w:val="34"/>
          <w:szCs w:val="34"/>
          <w:rtl/>
        </w:rPr>
        <w:t xml:space="preserve"> </w:t>
      </w:r>
      <w:r>
        <w:rPr>
          <w:rFonts w:cs="Traditional Arabic" w:hint="cs"/>
          <w:b/>
          <w:bCs/>
          <w:sz w:val="32"/>
          <w:szCs w:val="32"/>
          <w:rtl/>
        </w:rPr>
        <w:t>اختلف أهل العلم</w:t>
      </w:r>
      <w:r w:rsidRPr="00D00CA6">
        <w:rPr>
          <w:rFonts w:cs="Traditional Arabic" w:hint="cs"/>
          <w:b/>
          <w:bCs/>
          <w:sz w:val="32"/>
          <w:szCs w:val="32"/>
          <w:rtl/>
        </w:rPr>
        <w:t xml:space="preserve"> </w:t>
      </w:r>
      <w:r>
        <w:rPr>
          <w:rFonts w:cs="Traditional Arabic" w:hint="cs"/>
          <w:b/>
          <w:bCs/>
          <w:sz w:val="32"/>
          <w:szCs w:val="32"/>
          <w:rtl/>
        </w:rPr>
        <w:t>في هذه المسألة</w:t>
      </w:r>
      <w:r w:rsidRPr="00D00CA6">
        <w:rPr>
          <w:rFonts w:cs="Traditional Arabic" w:hint="cs"/>
          <w:b/>
          <w:bCs/>
          <w:sz w:val="32"/>
          <w:szCs w:val="32"/>
          <w:rtl/>
        </w:rPr>
        <w:t xml:space="preserve"> على ثلاثة </w:t>
      </w:r>
      <w:proofErr w:type="gramStart"/>
      <w:r w:rsidRPr="00D00CA6">
        <w:rPr>
          <w:rFonts w:cs="Traditional Arabic" w:hint="cs"/>
          <w:b/>
          <w:bCs/>
          <w:sz w:val="32"/>
          <w:szCs w:val="32"/>
          <w:rtl/>
        </w:rPr>
        <w:t>أقوال :</w:t>
      </w:r>
      <w:proofErr w:type="gramEnd"/>
    </w:p>
    <w:p w14:paraId="05857B15" w14:textId="0309F4AC" w:rsidR="00FD5D19" w:rsidRDefault="00FD5D19" w:rsidP="00FD5D19">
      <w:pPr>
        <w:jc w:val="lowKashida"/>
        <w:rPr>
          <w:rFonts w:cs="Traditional Arabic"/>
          <w:sz w:val="32"/>
          <w:szCs w:val="32"/>
          <w:rtl/>
        </w:rPr>
      </w:pPr>
      <w:r>
        <w:rPr>
          <w:rFonts w:cs="Traditional Arabic" w:hint="cs"/>
          <w:b/>
          <w:bCs/>
          <w:sz w:val="32"/>
          <w:szCs w:val="32"/>
          <w:rtl/>
        </w:rPr>
        <w:t xml:space="preserve">   </w:t>
      </w:r>
      <w:r w:rsidRPr="00D00CA6">
        <w:rPr>
          <w:rFonts w:cs="Traditional Arabic" w:hint="cs"/>
          <w:b/>
          <w:bCs/>
          <w:sz w:val="32"/>
          <w:szCs w:val="32"/>
          <w:rtl/>
        </w:rPr>
        <w:t xml:space="preserve">القول </w:t>
      </w:r>
      <w:proofErr w:type="gramStart"/>
      <w:r w:rsidRPr="00D00CA6">
        <w:rPr>
          <w:rFonts w:cs="Traditional Arabic" w:hint="cs"/>
          <w:b/>
          <w:bCs/>
          <w:sz w:val="32"/>
          <w:szCs w:val="32"/>
          <w:rtl/>
        </w:rPr>
        <w:t>الأول :</w:t>
      </w:r>
      <w:proofErr w:type="gramEnd"/>
      <w:r w:rsidRPr="00D00CA6">
        <w:rPr>
          <w:rFonts w:cs="Traditional Arabic" w:hint="cs"/>
          <w:b/>
          <w:bCs/>
          <w:sz w:val="32"/>
          <w:szCs w:val="32"/>
          <w:rtl/>
        </w:rPr>
        <w:t xml:space="preserve"> </w:t>
      </w:r>
      <w:r w:rsidR="00524270">
        <w:rPr>
          <w:rFonts w:cs="Traditional Arabic" w:hint="cs"/>
          <w:b/>
          <w:bCs/>
          <w:sz w:val="32"/>
          <w:szCs w:val="32"/>
          <w:rtl/>
        </w:rPr>
        <w:t xml:space="preserve">أنه يلزمه الاحتساب ، وهو </w:t>
      </w:r>
      <w:r w:rsidRPr="00C05660">
        <w:rPr>
          <w:rFonts w:cs="Traditional Arabic" w:hint="cs"/>
          <w:b/>
          <w:bCs/>
          <w:sz w:val="32"/>
          <w:szCs w:val="32"/>
          <w:rtl/>
        </w:rPr>
        <w:t>اخت</w:t>
      </w:r>
      <w:r w:rsidR="00524270">
        <w:rPr>
          <w:rFonts w:cs="Traditional Arabic" w:hint="cs"/>
          <w:b/>
          <w:bCs/>
          <w:sz w:val="32"/>
          <w:szCs w:val="32"/>
          <w:rtl/>
        </w:rPr>
        <w:t>ي</w:t>
      </w:r>
      <w:r w:rsidRPr="00C05660">
        <w:rPr>
          <w:rFonts w:cs="Traditional Arabic" w:hint="cs"/>
          <w:b/>
          <w:bCs/>
          <w:sz w:val="32"/>
          <w:szCs w:val="32"/>
          <w:rtl/>
        </w:rPr>
        <w:t xml:space="preserve">ار ابن تيمية ، وعزاه ابن رجب إلى أكثر العلماء ، وهو رواية عن الإمام أحمد وصححه أبو يعلى </w:t>
      </w:r>
      <w:r w:rsidRPr="002607A0">
        <w:rPr>
          <w:rStyle w:val="a7"/>
          <w:rFonts w:cs="Traditional Arabic"/>
          <w:sz w:val="32"/>
          <w:szCs w:val="32"/>
          <w:rtl/>
        </w:rPr>
        <w:footnoteReference w:id="791"/>
      </w:r>
      <w:r>
        <w:rPr>
          <w:rFonts w:cs="Traditional Arabic" w:hint="cs"/>
          <w:sz w:val="32"/>
          <w:szCs w:val="32"/>
          <w:rtl/>
        </w:rPr>
        <w:t xml:space="preserve">. </w:t>
      </w:r>
    </w:p>
    <w:p w14:paraId="6CCF96DD" w14:textId="183A12F1" w:rsidR="00FD5D19" w:rsidRDefault="00FD5D19" w:rsidP="00FD5D19">
      <w:pPr>
        <w:jc w:val="both"/>
        <w:rPr>
          <w:rFonts w:cs="Traditional Arabic"/>
          <w:b/>
          <w:bCs/>
          <w:sz w:val="32"/>
          <w:szCs w:val="32"/>
          <w:rtl/>
        </w:rPr>
      </w:pPr>
      <w:r>
        <w:rPr>
          <w:rFonts w:cs="Traditional Arabic" w:hint="cs"/>
          <w:b/>
          <w:bCs/>
          <w:sz w:val="32"/>
          <w:szCs w:val="32"/>
          <w:rtl/>
        </w:rPr>
        <w:t xml:space="preserve">   </w:t>
      </w:r>
      <w:r w:rsidR="00524270">
        <w:rPr>
          <w:rFonts w:cs="Traditional Arabic" w:hint="cs"/>
          <w:b/>
          <w:bCs/>
          <w:sz w:val="32"/>
          <w:szCs w:val="32"/>
          <w:rtl/>
        </w:rPr>
        <w:t xml:space="preserve">   </w:t>
      </w:r>
      <w:r w:rsidRPr="002607A0">
        <w:rPr>
          <w:rFonts w:cs="Traditional Arabic" w:hint="cs"/>
          <w:sz w:val="32"/>
          <w:szCs w:val="32"/>
          <w:rtl/>
        </w:rPr>
        <w:t xml:space="preserve">سواء كان انتفاع المحتسب عليه مرجواً أم </w:t>
      </w:r>
      <w:proofErr w:type="gramStart"/>
      <w:r w:rsidRPr="002607A0">
        <w:rPr>
          <w:rFonts w:cs="Traditional Arabic" w:hint="cs"/>
          <w:sz w:val="32"/>
          <w:szCs w:val="32"/>
          <w:rtl/>
        </w:rPr>
        <w:t xml:space="preserve">لا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لأن ا</w:t>
      </w:r>
      <w:r>
        <w:rPr>
          <w:rFonts w:cs="Traditional Arabic" w:hint="cs"/>
          <w:sz w:val="32"/>
          <w:szCs w:val="32"/>
          <w:rtl/>
        </w:rPr>
        <w:t xml:space="preserve">لمحتسب يقوم بواجب قد أُنيط به </w:t>
      </w:r>
      <w:r w:rsidRPr="002607A0">
        <w:rPr>
          <w:rFonts w:cs="Traditional Arabic" w:hint="cs"/>
          <w:sz w:val="32"/>
          <w:szCs w:val="32"/>
          <w:rtl/>
        </w:rPr>
        <w:t xml:space="preserve">فلا يتوقف قيامه به على انتفاع غيره بل </w:t>
      </w:r>
      <w:r>
        <w:rPr>
          <w:rFonts w:cs="Traditional Arabic" w:hint="cs"/>
          <w:sz w:val="32"/>
          <w:szCs w:val="32"/>
          <w:rtl/>
        </w:rPr>
        <w:t xml:space="preserve">هو </w:t>
      </w:r>
      <w:r w:rsidRPr="002607A0">
        <w:rPr>
          <w:rFonts w:cs="Traditional Arabic" w:hint="cs"/>
          <w:sz w:val="32"/>
          <w:szCs w:val="32"/>
          <w:rtl/>
        </w:rPr>
        <w:t xml:space="preserve">منتفع بهذا العمل في الحقيقة </w:t>
      </w:r>
      <w:r w:rsidRPr="002607A0">
        <w:rPr>
          <w:rStyle w:val="a7"/>
          <w:rFonts w:cs="Traditional Arabic"/>
          <w:sz w:val="32"/>
          <w:szCs w:val="32"/>
          <w:rtl/>
        </w:rPr>
        <w:footnoteReference w:id="792"/>
      </w:r>
      <w:r>
        <w:rPr>
          <w:rFonts w:cs="Traditional Arabic" w:hint="cs"/>
          <w:sz w:val="32"/>
          <w:szCs w:val="32"/>
          <w:rtl/>
        </w:rPr>
        <w:t xml:space="preserve"> </w:t>
      </w:r>
      <w:r w:rsidRPr="002607A0">
        <w:rPr>
          <w:rFonts w:cs="Traditional Arabic" w:hint="cs"/>
          <w:sz w:val="32"/>
          <w:szCs w:val="32"/>
          <w:rtl/>
        </w:rPr>
        <w:t>.</w:t>
      </w:r>
      <w:r>
        <w:rPr>
          <w:rFonts w:cs="Traditional Arabic" w:hint="cs"/>
          <w:b/>
          <w:bCs/>
          <w:sz w:val="32"/>
          <w:szCs w:val="32"/>
          <w:rtl/>
        </w:rPr>
        <w:t xml:space="preserve"> </w:t>
      </w:r>
    </w:p>
    <w:p w14:paraId="72DB8C00" w14:textId="78D7F3C1" w:rsidR="00FD5D19" w:rsidRPr="00712529" w:rsidRDefault="00FD5D19" w:rsidP="00FD5D19">
      <w:pPr>
        <w:jc w:val="both"/>
        <w:rPr>
          <w:rFonts w:cs="Traditional Arabic"/>
          <w:b/>
          <w:bCs/>
          <w:sz w:val="32"/>
          <w:szCs w:val="32"/>
          <w:rtl/>
        </w:rPr>
      </w:pPr>
      <w:r>
        <w:rPr>
          <w:rFonts w:cs="Traditional Arabic" w:hint="cs"/>
          <w:b/>
          <w:bCs/>
          <w:sz w:val="32"/>
          <w:szCs w:val="32"/>
          <w:rtl/>
        </w:rPr>
        <w:t xml:space="preserve">   </w:t>
      </w:r>
      <w:r w:rsidRPr="002607A0">
        <w:rPr>
          <w:rFonts w:cs="Traditional Arabic" w:hint="cs"/>
          <w:sz w:val="32"/>
          <w:szCs w:val="32"/>
          <w:rtl/>
        </w:rPr>
        <w:t xml:space="preserve">وهو الذي تنطبق عليه </w:t>
      </w:r>
      <w:proofErr w:type="gramStart"/>
      <w:r w:rsidRPr="002607A0">
        <w:rPr>
          <w:rFonts w:cs="Traditional Arabic" w:hint="cs"/>
          <w:sz w:val="32"/>
          <w:szCs w:val="32"/>
          <w:rtl/>
        </w:rPr>
        <w:t xml:space="preserve">الأدلة </w:t>
      </w:r>
      <w:r>
        <w:rPr>
          <w:rFonts w:cs="Traditional Arabic" w:hint="cs"/>
          <w:sz w:val="32"/>
          <w:szCs w:val="32"/>
          <w:rtl/>
        </w:rPr>
        <w:t>؛</w:t>
      </w:r>
      <w:proofErr w:type="gramEnd"/>
      <w:r>
        <w:rPr>
          <w:rFonts w:cs="Traditional Arabic" w:hint="cs"/>
          <w:sz w:val="32"/>
          <w:szCs w:val="32"/>
          <w:rtl/>
        </w:rPr>
        <w:t xml:space="preserve"> </w:t>
      </w:r>
      <w:r w:rsidRPr="00712529">
        <w:rPr>
          <w:rFonts w:cs="Traditional Arabic" w:hint="cs"/>
          <w:sz w:val="32"/>
          <w:szCs w:val="32"/>
          <w:rtl/>
        </w:rPr>
        <w:t xml:space="preserve">لأن من حِكَم مشروعية الحسبة </w:t>
      </w:r>
      <w:r w:rsidRPr="002607A0">
        <w:rPr>
          <w:rFonts w:cs="Traditional Arabic" w:hint="cs"/>
          <w:sz w:val="32"/>
          <w:szCs w:val="32"/>
          <w:rtl/>
        </w:rPr>
        <w:t xml:space="preserve">ابتلاء الله تعالى الخلق بالتكليف هل يقومون به </w:t>
      </w:r>
      <w:r>
        <w:rPr>
          <w:rFonts w:cs="Traditional Arabic" w:hint="cs"/>
          <w:sz w:val="32"/>
          <w:szCs w:val="32"/>
          <w:rtl/>
        </w:rPr>
        <w:t>أم لا ؟</w:t>
      </w:r>
      <w:r w:rsidRPr="00712529">
        <w:rPr>
          <w:rFonts w:cs="Traditional Arabic" w:hint="cs"/>
          <w:sz w:val="32"/>
          <w:szCs w:val="32"/>
          <w:rtl/>
        </w:rPr>
        <w:t xml:space="preserve"> وكذلك </w:t>
      </w:r>
      <w:r w:rsidRPr="002607A0">
        <w:rPr>
          <w:rFonts w:cs="Traditional Arabic" w:hint="cs"/>
          <w:sz w:val="32"/>
          <w:szCs w:val="32"/>
          <w:rtl/>
        </w:rPr>
        <w:t xml:space="preserve">ابتلاء بعضهم </w:t>
      </w:r>
      <w:proofErr w:type="gramStart"/>
      <w:r w:rsidRPr="002607A0">
        <w:rPr>
          <w:rFonts w:cs="Traditional Arabic" w:hint="cs"/>
          <w:sz w:val="32"/>
          <w:szCs w:val="32"/>
          <w:rtl/>
        </w:rPr>
        <w:t>ببعض ،</w:t>
      </w:r>
      <w:proofErr w:type="gramEnd"/>
      <w:r w:rsidRPr="002607A0">
        <w:rPr>
          <w:rFonts w:cs="Traditional Arabic" w:hint="cs"/>
          <w:sz w:val="32"/>
          <w:szCs w:val="32"/>
          <w:rtl/>
        </w:rPr>
        <w:t xml:space="preserve"> وإليه الإشارة بقوله</w:t>
      </w:r>
      <w:r w:rsidRPr="002607A0">
        <w:rPr>
          <w:rFonts w:cs="Traditional Arabic" w:hint="cs"/>
          <w:b/>
          <w:bCs/>
          <w:sz w:val="32"/>
          <w:szCs w:val="32"/>
          <w:rtl/>
        </w:rPr>
        <w:t xml:space="preserve"> :</w:t>
      </w:r>
      <w:r>
        <w:rPr>
          <w:rFonts w:ascii="QCF_BSML" w:hAnsi="QCF_BSML" w:cs="QCF_BSML"/>
          <w:color w:val="000000"/>
          <w:sz w:val="47"/>
          <w:szCs w:val="47"/>
          <w:rtl/>
        </w:rPr>
        <w:t xml:space="preserve"> </w:t>
      </w:r>
      <w:r w:rsidRPr="00526CC5">
        <w:rPr>
          <w:rFonts w:ascii="QCF_BSML" w:hAnsi="QCF_BSML" w:cs="QCF_BSML"/>
          <w:b/>
          <w:bCs/>
          <w:color w:val="000000"/>
          <w:sz w:val="26"/>
          <w:szCs w:val="26"/>
          <w:rtl/>
        </w:rPr>
        <w:t xml:space="preserve">ﭽ </w:t>
      </w:r>
      <w:r w:rsidRPr="00526CC5">
        <w:rPr>
          <w:rFonts w:ascii="QCF_P337" w:hAnsi="QCF_P337" w:cs="QCF_P337"/>
          <w:b/>
          <w:bCs/>
          <w:color w:val="000000"/>
          <w:sz w:val="26"/>
          <w:szCs w:val="26"/>
          <w:rtl/>
        </w:rPr>
        <w:t>ﭩ  ﭪ  ﭫ  ﭬ  ﭭ  ﭮ  ﭯ   ﭰ  ﭱ  ﭲ  ﭳ  ﭴ    ﭵ  ﭶ  ﭷ   ﭸ</w:t>
      </w:r>
      <w:r w:rsidRPr="00526CC5">
        <w:rPr>
          <w:rFonts w:ascii="QCF_P337" w:hAnsi="QCF_P337" w:cs="QCF_P337"/>
          <w:b/>
          <w:bCs/>
          <w:color w:val="0000A5"/>
          <w:sz w:val="26"/>
          <w:szCs w:val="26"/>
          <w:rtl/>
        </w:rPr>
        <w:t>ﭹ</w:t>
      </w:r>
      <w:r w:rsidRPr="00526CC5">
        <w:rPr>
          <w:rFonts w:ascii="QCF_P337" w:hAnsi="QCF_P337" w:cs="QCF_P337"/>
          <w:b/>
          <w:bCs/>
          <w:color w:val="000000"/>
          <w:sz w:val="26"/>
          <w:szCs w:val="26"/>
          <w:rtl/>
        </w:rPr>
        <w:t xml:space="preserve">  </w:t>
      </w:r>
      <w:r w:rsidRPr="00526CC5">
        <w:rPr>
          <w:rFonts w:ascii="QCF_BSML" w:hAnsi="QCF_BSML" w:cs="QCF_BSML"/>
          <w:b/>
          <w:bCs/>
          <w:color w:val="000000"/>
          <w:sz w:val="26"/>
          <w:szCs w:val="26"/>
          <w:rtl/>
        </w:rPr>
        <w:t>ﭼ</w:t>
      </w:r>
      <w:r>
        <w:rPr>
          <w:rFonts w:ascii="Arial" w:hAnsi="Arial" w:cs="Arial"/>
          <w:color w:val="000000"/>
          <w:sz w:val="18"/>
          <w:szCs w:val="18"/>
          <w:rtl/>
        </w:rPr>
        <w:t xml:space="preserve"> </w:t>
      </w:r>
      <w:r w:rsidRPr="00526CC5">
        <w:rPr>
          <w:rFonts w:cs="Traditional Arabic" w:hint="cs"/>
          <w:sz w:val="28"/>
          <w:szCs w:val="28"/>
          <w:vertAlign w:val="subscript"/>
          <w:rtl/>
        </w:rPr>
        <w:t xml:space="preserve">الحج آية </w:t>
      </w:r>
      <w:r w:rsidR="00526CC5" w:rsidRPr="00526CC5">
        <w:rPr>
          <w:rFonts w:cs="Traditional Arabic" w:hint="cs"/>
          <w:sz w:val="28"/>
          <w:szCs w:val="28"/>
          <w:vertAlign w:val="subscript"/>
          <w:rtl/>
        </w:rPr>
        <w:t>40</w:t>
      </w:r>
      <w:r w:rsidRPr="00526CC5">
        <w:rPr>
          <w:rFonts w:cs="Traditional Arabic" w:hint="cs"/>
          <w:sz w:val="28"/>
          <w:szCs w:val="28"/>
          <w:vertAlign w:val="subscript"/>
          <w:rtl/>
        </w:rPr>
        <w:t xml:space="preserve"> .</w:t>
      </w:r>
    </w:p>
    <w:p w14:paraId="6B96D59B" w14:textId="5C3A52FB" w:rsidR="00FD5D19" w:rsidRPr="002607A0" w:rsidRDefault="00FD5D19" w:rsidP="00FD5D19">
      <w:pPr>
        <w:jc w:val="both"/>
        <w:rPr>
          <w:rFonts w:cs="Traditional Arabic"/>
          <w:b/>
          <w:bCs/>
          <w:sz w:val="32"/>
          <w:szCs w:val="32"/>
          <w:rtl/>
        </w:rPr>
      </w:pPr>
      <w:r>
        <w:rPr>
          <w:rFonts w:cs="Traditional Arabic" w:hint="cs"/>
          <w:sz w:val="32"/>
          <w:szCs w:val="32"/>
          <w:rtl/>
        </w:rPr>
        <w:t xml:space="preserve">   </w:t>
      </w:r>
      <w:r w:rsidRPr="002607A0">
        <w:rPr>
          <w:rFonts w:cs="Traditional Arabic" w:hint="cs"/>
          <w:sz w:val="32"/>
          <w:szCs w:val="32"/>
          <w:rtl/>
        </w:rPr>
        <w:t xml:space="preserve">وأما هداية الناس فهذا أمر ليس </w:t>
      </w:r>
      <w:proofErr w:type="gramStart"/>
      <w:r w:rsidRPr="002607A0">
        <w:rPr>
          <w:rFonts w:cs="Traditional Arabic" w:hint="cs"/>
          <w:sz w:val="32"/>
          <w:szCs w:val="32"/>
          <w:rtl/>
        </w:rPr>
        <w:t>للمحتسب ،</w:t>
      </w:r>
      <w:proofErr w:type="gramEnd"/>
      <w:r w:rsidRPr="002607A0">
        <w:rPr>
          <w:rFonts w:cs="Traditional Arabic" w:hint="cs"/>
          <w:sz w:val="32"/>
          <w:szCs w:val="32"/>
          <w:rtl/>
        </w:rPr>
        <w:t xml:space="preserve"> كما 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712529">
        <w:rPr>
          <w:rFonts w:ascii="QCF_BSML" w:hAnsi="QCF_BSML" w:cs="QCF_BSML"/>
          <w:color w:val="000000"/>
          <w:rtl/>
        </w:rPr>
        <w:t>ﭽ</w:t>
      </w:r>
      <w:r w:rsidRPr="00712529">
        <w:rPr>
          <w:rFonts w:ascii="QCF_P046" w:hAnsi="QCF_P046" w:cs="QCF_P046"/>
          <w:color w:val="000000"/>
          <w:rtl/>
        </w:rPr>
        <w:t xml:space="preserve">  ﭻ  ﭼ  ﭽ   ﭾ  ﭿ  ﮀ  ﮁ  ﮂ </w:t>
      </w:r>
      <w:r w:rsidRPr="00712529">
        <w:rPr>
          <w:rFonts w:ascii="QCF_BSML" w:hAnsi="QCF_BSML" w:cs="QCF_BSML"/>
          <w:color w:val="000000"/>
          <w:rtl/>
        </w:rPr>
        <w:t>ﭼ</w:t>
      </w:r>
      <w:r w:rsidRPr="00712529">
        <w:rPr>
          <w:rFonts w:ascii="Arial" w:hAnsi="Arial" w:cs="Arial"/>
          <w:color w:val="000000"/>
          <w:rtl/>
        </w:rPr>
        <w:t xml:space="preserve"> </w:t>
      </w:r>
      <w:r w:rsidRPr="00524270">
        <w:rPr>
          <w:rFonts w:cs="Traditional Arabic" w:hint="cs"/>
          <w:sz w:val="28"/>
          <w:szCs w:val="28"/>
          <w:vertAlign w:val="subscript"/>
          <w:rtl/>
        </w:rPr>
        <w:t xml:space="preserve">البقرة آية </w:t>
      </w:r>
      <w:r w:rsidR="00524270" w:rsidRPr="00524270">
        <w:rPr>
          <w:rFonts w:cs="Traditional Arabic" w:hint="cs"/>
          <w:sz w:val="28"/>
          <w:szCs w:val="28"/>
          <w:vertAlign w:val="subscript"/>
          <w:rtl/>
        </w:rPr>
        <w:t>272</w:t>
      </w:r>
      <w:r w:rsidRPr="00524270">
        <w:rPr>
          <w:rFonts w:cs="Traditional Arabic" w:hint="cs"/>
          <w:sz w:val="28"/>
          <w:szCs w:val="28"/>
          <w:vertAlign w:val="subscript"/>
          <w:rtl/>
        </w:rPr>
        <w:t>.</w:t>
      </w:r>
      <w:r w:rsidRPr="00524270">
        <w:rPr>
          <w:rFonts w:cs="Traditional Arabic"/>
          <w:sz w:val="28"/>
          <w:szCs w:val="28"/>
          <w:vertAlign w:val="superscript"/>
        </w:rPr>
        <w:t xml:space="preserve"> </w:t>
      </w:r>
      <w:proofErr w:type="gramStart"/>
      <w:r w:rsidRPr="002607A0">
        <w:rPr>
          <w:rFonts w:cs="Traditional Arabic" w:hint="cs"/>
          <w:sz w:val="32"/>
          <w:szCs w:val="32"/>
          <w:rtl/>
        </w:rPr>
        <w:t xml:space="preserve">وقوله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524270">
        <w:rPr>
          <w:rFonts w:ascii="QCF_BSML" w:hAnsi="QCF_BSML" w:cs="QCF_BSML"/>
          <w:b/>
          <w:bCs/>
          <w:color w:val="000000"/>
          <w:sz w:val="26"/>
          <w:szCs w:val="26"/>
          <w:rtl/>
        </w:rPr>
        <w:t xml:space="preserve">ﭽ </w:t>
      </w:r>
      <w:r w:rsidRPr="00524270">
        <w:rPr>
          <w:rFonts w:ascii="QCF_P141" w:hAnsi="QCF_P141" w:cs="QCF_P141"/>
          <w:b/>
          <w:bCs/>
          <w:color w:val="000000"/>
          <w:sz w:val="26"/>
          <w:szCs w:val="26"/>
          <w:rtl/>
        </w:rPr>
        <w:t>ﮢ  ﮣ  ﮤ   ﮥ</w:t>
      </w:r>
      <w:r w:rsidRPr="00524270">
        <w:rPr>
          <w:rFonts w:ascii="QCF_P141" w:hAnsi="QCF_P141" w:cs="QCF_P141"/>
          <w:b/>
          <w:bCs/>
          <w:color w:val="0000A5"/>
          <w:sz w:val="26"/>
          <w:szCs w:val="26"/>
          <w:rtl/>
        </w:rPr>
        <w:t>ﮦ</w:t>
      </w:r>
      <w:r w:rsidRPr="00524270">
        <w:rPr>
          <w:rFonts w:ascii="QCF_P141" w:hAnsi="QCF_P141" w:cs="QCF_P141"/>
          <w:b/>
          <w:bCs/>
          <w:color w:val="000000"/>
          <w:sz w:val="26"/>
          <w:szCs w:val="26"/>
          <w:rtl/>
        </w:rPr>
        <w:t xml:space="preserve">  ﮧ  ﮨ  ﮩ  ﮪ  </w:t>
      </w:r>
      <w:r w:rsidRPr="00524270">
        <w:rPr>
          <w:rFonts w:ascii="QCF_BSML" w:hAnsi="QCF_BSML" w:cs="QCF_BSML"/>
          <w:b/>
          <w:bCs/>
          <w:color w:val="000000"/>
          <w:sz w:val="26"/>
          <w:szCs w:val="26"/>
          <w:rtl/>
        </w:rPr>
        <w:t>ﭼ</w:t>
      </w:r>
      <w:r w:rsidRPr="00524270">
        <w:rPr>
          <w:rFonts w:ascii="Arial" w:hAnsi="Arial" w:cs="Arial"/>
          <w:color w:val="000000"/>
          <w:sz w:val="20"/>
          <w:szCs w:val="20"/>
          <w:rtl/>
        </w:rPr>
        <w:t xml:space="preserve"> </w:t>
      </w:r>
      <w:r w:rsidRPr="00524270">
        <w:rPr>
          <w:rFonts w:cs="Traditional Arabic" w:hint="cs"/>
          <w:sz w:val="28"/>
          <w:szCs w:val="28"/>
          <w:vertAlign w:val="subscript"/>
          <w:rtl/>
        </w:rPr>
        <w:t xml:space="preserve">الأنعام آية </w:t>
      </w:r>
      <w:r w:rsidR="00524270" w:rsidRPr="00524270">
        <w:rPr>
          <w:rFonts w:cs="Traditional Arabic" w:hint="cs"/>
          <w:sz w:val="28"/>
          <w:szCs w:val="28"/>
          <w:vertAlign w:val="subscript"/>
          <w:rtl/>
        </w:rPr>
        <w:t>107</w:t>
      </w:r>
      <w:r w:rsidRPr="00524270">
        <w:rPr>
          <w:rFonts w:cs="Traditional Arabic" w:hint="cs"/>
          <w:sz w:val="28"/>
          <w:szCs w:val="28"/>
          <w:vertAlign w:val="subscript"/>
          <w:rtl/>
        </w:rPr>
        <w:t xml:space="preserve"> .</w:t>
      </w:r>
    </w:p>
    <w:p w14:paraId="148D9405" w14:textId="05E5203A"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وقد بقي نوح </w:t>
      </w:r>
      <w:r w:rsidRPr="002607A0">
        <w:rPr>
          <w:rFonts w:cs="Traditional Arabic" w:hint="cs"/>
          <w:sz w:val="28"/>
          <w:szCs w:val="28"/>
        </w:rPr>
        <w:sym w:font="AGA Arabesque" w:char="F075"/>
      </w:r>
      <w:r w:rsidRPr="002607A0">
        <w:rPr>
          <w:rFonts w:cs="Traditional Arabic" w:hint="cs"/>
          <w:sz w:val="32"/>
          <w:szCs w:val="32"/>
          <w:rtl/>
        </w:rPr>
        <w:t xml:space="preserve"> تلك المدة الطويلة ولم يفتر أو يقعد عن </w:t>
      </w:r>
      <w:proofErr w:type="gramStart"/>
      <w:r w:rsidRPr="002607A0">
        <w:rPr>
          <w:rFonts w:cs="Traditional Arabic" w:hint="cs"/>
          <w:sz w:val="32"/>
          <w:szCs w:val="32"/>
          <w:rtl/>
        </w:rPr>
        <w:t>الدعوة .</w:t>
      </w:r>
      <w:proofErr w:type="gramEnd"/>
      <w:r w:rsidRPr="002607A0">
        <w:rPr>
          <w:rFonts w:cs="Traditional Arabic" w:hint="cs"/>
          <w:sz w:val="32"/>
          <w:szCs w:val="32"/>
          <w:rtl/>
        </w:rPr>
        <w:t xml:space="preserve">. بل إن بعض الأنبياء يأتي يوم القيامة وليس معه </w:t>
      </w:r>
      <w:proofErr w:type="gramStart"/>
      <w:r w:rsidRPr="002607A0">
        <w:rPr>
          <w:rFonts w:cs="Traditional Arabic" w:hint="cs"/>
          <w:sz w:val="32"/>
          <w:szCs w:val="32"/>
          <w:rtl/>
        </w:rPr>
        <w:t>أحد ،</w:t>
      </w:r>
      <w:proofErr w:type="gramEnd"/>
      <w:r w:rsidRPr="002607A0">
        <w:rPr>
          <w:rFonts w:cs="Traditional Arabic" w:hint="cs"/>
          <w:sz w:val="32"/>
          <w:szCs w:val="32"/>
          <w:rtl/>
        </w:rPr>
        <w:t xml:space="preserve"> كما ثبت ذلك عن النبي </w:t>
      </w:r>
      <w:r w:rsidRPr="002607A0">
        <w:rPr>
          <w:rFonts w:cs="Traditional Arabic"/>
          <w:sz w:val="32"/>
          <w:szCs w:val="32"/>
        </w:rPr>
        <w:sym w:font="AGA Arabesque" w:char="0072"/>
      </w:r>
      <w:r w:rsidRPr="002607A0">
        <w:rPr>
          <w:rFonts w:cs="Traditional Arabic" w:hint="cs"/>
          <w:sz w:val="32"/>
          <w:szCs w:val="32"/>
          <w:rtl/>
        </w:rPr>
        <w:t xml:space="preserve"> .</w:t>
      </w:r>
    </w:p>
    <w:p w14:paraId="16744F46" w14:textId="4AB7FB55" w:rsidR="00FD5D19" w:rsidRPr="002607A0" w:rsidRDefault="00FD5D19" w:rsidP="00FD5D19">
      <w:pPr>
        <w:jc w:val="lowKashida"/>
        <w:rPr>
          <w:rFonts w:cs="Traditional Arabic"/>
          <w:sz w:val="32"/>
          <w:szCs w:val="32"/>
          <w:rtl/>
        </w:rPr>
      </w:pPr>
      <w:r>
        <w:rPr>
          <w:rFonts w:cs="Traditional Arabic" w:hint="cs"/>
          <w:sz w:val="32"/>
          <w:szCs w:val="32"/>
          <w:rtl/>
        </w:rPr>
        <w:t xml:space="preserve">   و</w:t>
      </w:r>
      <w:r w:rsidRPr="002607A0">
        <w:rPr>
          <w:rFonts w:cs="Traditional Arabic" w:hint="cs"/>
          <w:sz w:val="32"/>
          <w:szCs w:val="32"/>
          <w:rtl/>
        </w:rPr>
        <w:t xml:space="preserve">قد قص الله تعالى في القرآن الكريم خبر القرية التي كانت تعدوا في السبت </w:t>
      </w:r>
      <w:r w:rsidRPr="002607A0">
        <w:rPr>
          <w:rStyle w:val="a7"/>
          <w:rFonts w:cs="Traditional Arabic"/>
          <w:sz w:val="32"/>
          <w:szCs w:val="32"/>
          <w:rtl/>
        </w:rPr>
        <w:footnoteReference w:id="793"/>
      </w:r>
      <w:r w:rsidRPr="002607A0">
        <w:rPr>
          <w:rFonts w:cs="Traditional Arabic" w:hint="cs"/>
          <w:sz w:val="32"/>
          <w:szCs w:val="32"/>
          <w:rtl/>
        </w:rPr>
        <w:t xml:space="preserve"> فبيّن أن أهلها انقسموا إلى ثلاثة </w:t>
      </w:r>
      <w:proofErr w:type="gramStart"/>
      <w:r w:rsidRPr="002607A0">
        <w:rPr>
          <w:rFonts w:cs="Traditional Arabic" w:hint="cs"/>
          <w:sz w:val="32"/>
          <w:szCs w:val="32"/>
          <w:rtl/>
        </w:rPr>
        <w:t>أقسام :</w:t>
      </w:r>
      <w:proofErr w:type="gramEnd"/>
    </w:p>
    <w:p w14:paraId="0711E08A" w14:textId="031C19CA" w:rsidR="00FD5D19" w:rsidRPr="002607A0" w:rsidRDefault="00235870" w:rsidP="00FD5D19">
      <w:pPr>
        <w:ind w:left="360"/>
        <w:jc w:val="lowKashida"/>
        <w:rPr>
          <w:rFonts w:cs="Traditional Arabic"/>
          <w:sz w:val="32"/>
          <w:szCs w:val="32"/>
          <w:rtl/>
        </w:rPr>
      </w:pPr>
      <w:r>
        <w:rPr>
          <w:rFonts w:cs="Traditional Arabic" w:hint="cs"/>
          <w:sz w:val="32"/>
          <w:szCs w:val="32"/>
          <w:rtl/>
        </w:rPr>
        <w:t>1</w:t>
      </w:r>
      <w:r w:rsidR="00FD5D19">
        <w:rPr>
          <w:rFonts w:cs="Traditional Arabic" w:hint="cs"/>
          <w:sz w:val="32"/>
          <w:szCs w:val="32"/>
          <w:rtl/>
        </w:rPr>
        <w:t xml:space="preserve">/ </w:t>
      </w:r>
      <w:r w:rsidR="00FD5D19" w:rsidRPr="002607A0">
        <w:rPr>
          <w:rFonts w:cs="Traditional Arabic" w:hint="cs"/>
          <w:sz w:val="32"/>
          <w:szCs w:val="32"/>
          <w:rtl/>
        </w:rPr>
        <w:t xml:space="preserve">قسم كان يأمر </w:t>
      </w:r>
      <w:proofErr w:type="gramStart"/>
      <w:r w:rsidR="00FD5D19" w:rsidRPr="002607A0">
        <w:rPr>
          <w:rFonts w:cs="Traditional Arabic" w:hint="cs"/>
          <w:sz w:val="32"/>
          <w:szCs w:val="32"/>
          <w:rtl/>
        </w:rPr>
        <w:t>وينهى .</w:t>
      </w:r>
      <w:proofErr w:type="gramEnd"/>
    </w:p>
    <w:p w14:paraId="53DFB2C6" w14:textId="2E6F8182" w:rsidR="00FD5D19" w:rsidRPr="002607A0" w:rsidRDefault="00235870" w:rsidP="00FD5D19">
      <w:pPr>
        <w:ind w:left="360"/>
        <w:jc w:val="lowKashida"/>
        <w:rPr>
          <w:rFonts w:cs="Traditional Arabic"/>
          <w:sz w:val="32"/>
          <w:szCs w:val="32"/>
        </w:rPr>
      </w:pPr>
      <w:r>
        <w:rPr>
          <w:rFonts w:cs="Traditional Arabic" w:hint="cs"/>
          <w:sz w:val="32"/>
          <w:szCs w:val="32"/>
          <w:rtl/>
        </w:rPr>
        <w:t>2</w:t>
      </w:r>
      <w:r w:rsidR="00FD5D19">
        <w:rPr>
          <w:rFonts w:cs="Traditional Arabic" w:hint="cs"/>
          <w:sz w:val="32"/>
          <w:szCs w:val="32"/>
          <w:rtl/>
        </w:rPr>
        <w:t xml:space="preserve">/ </w:t>
      </w:r>
      <w:r w:rsidR="00FD5D19" w:rsidRPr="002607A0">
        <w:rPr>
          <w:rFonts w:cs="Traditional Arabic" w:hint="cs"/>
          <w:sz w:val="32"/>
          <w:szCs w:val="32"/>
          <w:rtl/>
        </w:rPr>
        <w:t xml:space="preserve">قسم مقارف للمعصية واقع </w:t>
      </w:r>
      <w:proofErr w:type="gramStart"/>
      <w:r w:rsidR="00FD5D19" w:rsidRPr="002607A0">
        <w:rPr>
          <w:rFonts w:cs="Traditional Arabic" w:hint="cs"/>
          <w:sz w:val="32"/>
          <w:szCs w:val="32"/>
          <w:rtl/>
        </w:rPr>
        <w:t>فيها .</w:t>
      </w:r>
      <w:proofErr w:type="gramEnd"/>
    </w:p>
    <w:p w14:paraId="47DA28F3" w14:textId="44F6F8BC" w:rsidR="00FD5D19" w:rsidRPr="002607A0" w:rsidRDefault="00235870" w:rsidP="00FD5D19">
      <w:pPr>
        <w:ind w:left="360"/>
        <w:jc w:val="lowKashida"/>
        <w:rPr>
          <w:rFonts w:cs="Traditional Arabic"/>
          <w:sz w:val="32"/>
          <w:szCs w:val="32"/>
        </w:rPr>
      </w:pPr>
      <w:r>
        <w:rPr>
          <w:rFonts w:cs="Traditional Arabic" w:hint="cs"/>
          <w:sz w:val="32"/>
          <w:szCs w:val="32"/>
          <w:rtl/>
        </w:rPr>
        <w:t>3</w:t>
      </w:r>
      <w:r w:rsidR="00FD5D19">
        <w:rPr>
          <w:rFonts w:cs="Traditional Arabic" w:hint="cs"/>
          <w:sz w:val="32"/>
          <w:szCs w:val="32"/>
          <w:rtl/>
        </w:rPr>
        <w:t xml:space="preserve">/ </w:t>
      </w:r>
      <w:r w:rsidR="00FD5D19" w:rsidRPr="002607A0">
        <w:rPr>
          <w:rFonts w:cs="Traditional Arabic" w:hint="cs"/>
          <w:sz w:val="32"/>
          <w:szCs w:val="32"/>
          <w:rtl/>
        </w:rPr>
        <w:t xml:space="preserve">قسم سكت لم يأمر ولم </w:t>
      </w:r>
      <w:proofErr w:type="gramStart"/>
      <w:r w:rsidR="00FD5D19" w:rsidRPr="002607A0">
        <w:rPr>
          <w:rFonts w:cs="Traditional Arabic" w:hint="cs"/>
          <w:sz w:val="32"/>
          <w:szCs w:val="32"/>
          <w:rtl/>
        </w:rPr>
        <w:t>ينه .</w:t>
      </w:r>
      <w:proofErr w:type="gramEnd"/>
    </w:p>
    <w:p w14:paraId="1761D602" w14:textId="05A76E58" w:rsidR="00FD5D19" w:rsidRPr="002607A0" w:rsidRDefault="00FD5D19" w:rsidP="00FD5D19">
      <w:pPr>
        <w:jc w:val="both"/>
        <w:rPr>
          <w:rFonts w:cs="Traditional Arabic"/>
          <w:sz w:val="32"/>
          <w:szCs w:val="32"/>
          <w:rtl/>
        </w:rPr>
      </w:pPr>
      <w:r>
        <w:rPr>
          <w:rFonts w:cs="Traditional Arabic" w:hint="cs"/>
          <w:sz w:val="32"/>
          <w:szCs w:val="32"/>
          <w:rtl/>
        </w:rPr>
        <w:t xml:space="preserve">     </w:t>
      </w:r>
      <w:r w:rsidR="00235870">
        <w:rPr>
          <w:rFonts w:cs="Traditional Arabic" w:hint="cs"/>
          <w:sz w:val="32"/>
          <w:szCs w:val="32"/>
          <w:rtl/>
        </w:rPr>
        <w:t xml:space="preserve">  </w:t>
      </w:r>
      <w:r w:rsidRPr="002607A0">
        <w:rPr>
          <w:rFonts w:cs="Traditional Arabic" w:hint="cs"/>
          <w:sz w:val="32"/>
          <w:szCs w:val="32"/>
          <w:rtl/>
        </w:rPr>
        <w:t xml:space="preserve">قال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524270">
        <w:rPr>
          <w:rFonts w:ascii="QCF_BSML" w:hAnsi="QCF_BSML" w:cs="QCF_BSML"/>
          <w:b/>
          <w:bCs/>
          <w:color w:val="000000"/>
          <w:sz w:val="26"/>
          <w:szCs w:val="26"/>
          <w:rtl/>
        </w:rPr>
        <w:t>ﭽ</w:t>
      </w:r>
      <w:r w:rsidRPr="00524270">
        <w:rPr>
          <w:rFonts w:ascii="QCF_P171" w:hAnsi="QCF_P171" w:cs="QCF_P171"/>
          <w:b/>
          <w:bCs/>
          <w:color w:val="000000"/>
          <w:sz w:val="26"/>
          <w:szCs w:val="26"/>
          <w:rtl/>
        </w:rPr>
        <w:t>ﮫ ﮬ ﮭ  ﮮ ﮯ ﮰ ﮱ  ﯓ  ﯔ  ﯕ  ﯖ  ﯗ  ﯘ  ﯙ  ﯚ  ﯛ  ﯜ ﯝﯞ  ﯟ</w:t>
      </w:r>
      <w:r w:rsidRPr="00524270">
        <w:rPr>
          <w:rFonts w:ascii="QCF_P171" w:hAnsi="QCF_P171" w:cs="QCF_P171" w:hint="cs"/>
          <w:b/>
          <w:bCs/>
          <w:color w:val="0000A5"/>
          <w:sz w:val="26"/>
          <w:szCs w:val="26"/>
          <w:rtl/>
        </w:rPr>
        <w:t xml:space="preserve"> </w:t>
      </w:r>
      <w:r w:rsidRPr="00524270">
        <w:rPr>
          <w:rFonts w:ascii="QCF_P171" w:hAnsi="QCF_P171" w:cs="QCF_P171"/>
          <w:b/>
          <w:bCs/>
          <w:color w:val="0000A5"/>
          <w:sz w:val="26"/>
          <w:szCs w:val="26"/>
          <w:rtl/>
        </w:rPr>
        <w:t>ﯠ</w:t>
      </w:r>
      <w:r w:rsidRPr="00524270">
        <w:rPr>
          <w:rFonts w:ascii="QCF_P171" w:hAnsi="QCF_P171" w:cs="QCF_P171"/>
          <w:b/>
          <w:bCs/>
          <w:color w:val="000000"/>
          <w:sz w:val="26"/>
          <w:szCs w:val="26"/>
          <w:rtl/>
        </w:rPr>
        <w:t>ﯡ</w:t>
      </w:r>
      <w:r w:rsidRPr="00524270">
        <w:rPr>
          <w:rFonts w:ascii="QCF_P171" w:hAnsi="QCF_P171" w:cs="QCF_P171" w:hint="cs"/>
          <w:b/>
          <w:bCs/>
          <w:color w:val="000000"/>
          <w:sz w:val="26"/>
          <w:szCs w:val="26"/>
          <w:rtl/>
        </w:rPr>
        <w:t xml:space="preserve"> </w:t>
      </w:r>
      <w:r w:rsidRPr="00524270">
        <w:rPr>
          <w:rFonts w:ascii="QCF_P171" w:hAnsi="QCF_P171" w:cs="QCF_P171"/>
          <w:b/>
          <w:bCs/>
          <w:color w:val="000000"/>
          <w:sz w:val="26"/>
          <w:szCs w:val="26"/>
          <w:rtl/>
        </w:rPr>
        <w:t xml:space="preserve">  ﯢ</w:t>
      </w:r>
      <w:r w:rsidRPr="00524270">
        <w:rPr>
          <w:rFonts w:ascii="QCF_P171" w:hAnsi="QCF_P171" w:cs="QCF_P171"/>
          <w:b/>
          <w:bCs/>
          <w:color w:val="0000A5"/>
          <w:sz w:val="26"/>
          <w:szCs w:val="26"/>
          <w:rtl/>
        </w:rPr>
        <w:t>ﯣ</w:t>
      </w:r>
      <w:r w:rsidRPr="00524270">
        <w:rPr>
          <w:rFonts w:ascii="QCF_P171" w:hAnsi="QCF_P171" w:cs="QCF_P171"/>
          <w:b/>
          <w:bCs/>
          <w:color w:val="000000"/>
          <w:sz w:val="26"/>
          <w:szCs w:val="26"/>
          <w:rtl/>
        </w:rPr>
        <w:t xml:space="preserve">  ﯤ  ﯥ  ﯦ  ﯧ   ﯨ   </w:t>
      </w:r>
      <w:r w:rsidRPr="00524270">
        <w:rPr>
          <w:rFonts w:ascii="QCF_P172" w:hAnsi="QCF_P172" w:cs="QCF_P172"/>
          <w:b/>
          <w:bCs/>
          <w:color w:val="000000"/>
          <w:sz w:val="26"/>
          <w:szCs w:val="26"/>
          <w:rtl/>
        </w:rPr>
        <w:t xml:space="preserve">ﭑ  ﭒ  ﭓ  </w:t>
      </w:r>
      <w:r w:rsidRPr="00524270">
        <w:rPr>
          <w:rFonts w:ascii="QCF_P172" w:hAnsi="QCF_P172" w:cs="QCF_P172"/>
          <w:b/>
          <w:bCs/>
          <w:color w:val="000000"/>
          <w:sz w:val="26"/>
          <w:szCs w:val="26"/>
          <w:rtl/>
        </w:rPr>
        <w:lastRenderedPageBreak/>
        <w:t>ﭔ  ﭕ  ﭖ  ﭗ</w:t>
      </w:r>
      <w:r w:rsidRPr="00524270">
        <w:rPr>
          <w:rFonts w:ascii="QCF_P172" w:hAnsi="QCF_P172" w:cs="QCF_P172"/>
          <w:b/>
          <w:bCs/>
          <w:color w:val="0000A5"/>
          <w:sz w:val="26"/>
          <w:szCs w:val="26"/>
          <w:rtl/>
        </w:rPr>
        <w:t>ﭘ</w:t>
      </w:r>
      <w:r w:rsidRPr="00524270">
        <w:rPr>
          <w:rFonts w:ascii="QCF_P172" w:hAnsi="QCF_P172" w:cs="QCF_P172"/>
          <w:b/>
          <w:bCs/>
          <w:color w:val="000000"/>
          <w:sz w:val="26"/>
          <w:szCs w:val="26"/>
          <w:rtl/>
        </w:rPr>
        <w:t xml:space="preserve">  ﭙ  ﭚ  ﭛ   ﭜ   ﭝ  ﭞ</w:t>
      </w:r>
      <w:r w:rsidRPr="00524270">
        <w:rPr>
          <w:rFonts w:ascii="QCF_P172" w:hAnsi="QCF_P172" w:cs="QCF_P172"/>
          <w:b/>
          <w:bCs/>
          <w:color w:val="0000A5"/>
          <w:sz w:val="26"/>
          <w:szCs w:val="26"/>
          <w:rtl/>
        </w:rPr>
        <w:t>ﭟ</w:t>
      </w:r>
      <w:r w:rsidRPr="00524270">
        <w:rPr>
          <w:rFonts w:ascii="QCF_P172" w:hAnsi="QCF_P172" w:cs="QCF_P172"/>
          <w:b/>
          <w:bCs/>
          <w:color w:val="000000"/>
          <w:sz w:val="26"/>
          <w:szCs w:val="26"/>
          <w:rtl/>
        </w:rPr>
        <w:t xml:space="preserve">  ﭠ  ﭡ  ﭢ ﭣ  ﭤ  ﭥ ﭧ  ﭨ ﭩ  ﭪ ﭫ  ﭬ  ﭭ  ﭮ  ﭯ  ﭰ     ﭱ  ﭲ  ﭳ  ﭴ  ﭵ  ﭶ  ﭷ     ﭸ   </w:t>
      </w:r>
      <w:r w:rsidRPr="00524270">
        <w:rPr>
          <w:rFonts w:ascii="QCF_BSML" w:hAnsi="QCF_BSML" w:cs="QCF_BSML"/>
          <w:b/>
          <w:bCs/>
          <w:color w:val="000000"/>
          <w:sz w:val="26"/>
          <w:szCs w:val="26"/>
          <w:rtl/>
        </w:rPr>
        <w:t>ﭼ</w:t>
      </w:r>
      <w:r w:rsidRPr="00524270">
        <w:rPr>
          <w:rFonts w:ascii="Arial" w:hAnsi="Arial" w:cs="Arial"/>
          <w:color w:val="000000"/>
          <w:sz w:val="20"/>
          <w:szCs w:val="20"/>
          <w:rtl/>
        </w:rPr>
        <w:t xml:space="preserve"> </w:t>
      </w:r>
      <w:r w:rsidRPr="00EF6DC0">
        <w:rPr>
          <w:rFonts w:cs="Traditional Arabic" w:hint="cs"/>
          <w:sz w:val="28"/>
          <w:szCs w:val="28"/>
          <w:vertAlign w:val="subscript"/>
          <w:rtl/>
        </w:rPr>
        <w:t xml:space="preserve">الأعراف آية </w:t>
      </w:r>
      <w:r w:rsidR="00EF6DC0" w:rsidRPr="00EF6DC0">
        <w:rPr>
          <w:rFonts w:cs="Traditional Arabic" w:hint="cs"/>
          <w:sz w:val="28"/>
          <w:szCs w:val="28"/>
          <w:vertAlign w:val="subscript"/>
          <w:rtl/>
        </w:rPr>
        <w:t>163</w:t>
      </w:r>
      <w:r w:rsidRPr="00EF6DC0">
        <w:rPr>
          <w:rFonts w:cs="Traditional Arabic" w:hint="cs"/>
          <w:sz w:val="28"/>
          <w:szCs w:val="28"/>
          <w:vertAlign w:val="subscript"/>
          <w:rtl/>
        </w:rPr>
        <w:t>-</w:t>
      </w:r>
      <w:r w:rsidR="00EF6DC0" w:rsidRPr="00EF6DC0">
        <w:rPr>
          <w:rFonts w:cs="Traditional Arabic" w:hint="cs"/>
          <w:sz w:val="28"/>
          <w:szCs w:val="28"/>
          <w:vertAlign w:val="subscript"/>
          <w:rtl/>
        </w:rPr>
        <w:t>165</w:t>
      </w:r>
      <w:r w:rsidRPr="00EF6DC0">
        <w:rPr>
          <w:rFonts w:cs="Traditional Arabic"/>
          <w:sz w:val="28"/>
          <w:szCs w:val="28"/>
          <w:vertAlign w:val="subscript"/>
        </w:rPr>
        <w:t xml:space="preserve"> </w:t>
      </w:r>
      <w:r w:rsidRPr="00EF6DC0">
        <w:rPr>
          <w:rFonts w:cs="Traditional Arabic" w:hint="cs"/>
          <w:sz w:val="28"/>
          <w:szCs w:val="28"/>
          <w:vertAlign w:val="subscript"/>
          <w:rtl/>
        </w:rPr>
        <w:t>.</w:t>
      </w:r>
    </w:p>
    <w:p w14:paraId="1F5BDB80" w14:textId="1B06001C" w:rsidR="00FD5D19" w:rsidRPr="002607A0" w:rsidRDefault="00FD5D19" w:rsidP="00FD5D19">
      <w:pPr>
        <w:jc w:val="lowKashida"/>
        <w:rPr>
          <w:rFonts w:cs="Traditional Arabic"/>
          <w:sz w:val="32"/>
          <w:szCs w:val="32"/>
          <w:rtl/>
        </w:rPr>
      </w:pPr>
      <w:r w:rsidRPr="00EF6DC0">
        <w:rPr>
          <w:rFonts w:cs="Traditional Arabic" w:hint="cs"/>
          <w:b/>
          <w:bCs/>
          <w:sz w:val="32"/>
          <w:szCs w:val="32"/>
          <w:rtl/>
        </w:rPr>
        <w:t xml:space="preserve">   قال ابن </w:t>
      </w:r>
      <w:proofErr w:type="gramStart"/>
      <w:r w:rsidRPr="00EF6DC0">
        <w:rPr>
          <w:rFonts w:cs="Traditional Arabic" w:hint="cs"/>
          <w:b/>
          <w:bCs/>
          <w:sz w:val="32"/>
          <w:szCs w:val="32"/>
          <w:rtl/>
        </w:rPr>
        <w:t>العربي</w:t>
      </w:r>
      <w:r w:rsidRPr="002607A0">
        <w:rPr>
          <w:rFonts w:cs="Traditional Arabic" w:hint="cs"/>
          <w:sz w:val="32"/>
          <w:szCs w:val="32"/>
          <w:rtl/>
        </w:rPr>
        <w:t xml:space="preserve"> :</w:t>
      </w:r>
      <w:proofErr w:type="gramEnd"/>
      <w:r w:rsidRPr="002607A0">
        <w:rPr>
          <w:rFonts w:cs="Traditional Arabic" w:hint="cs"/>
          <w:sz w:val="32"/>
          <w:szCs w:val="32"/>
          <w:rtl/>
        </w:rPr>
        <w:t xml:space="preserve"> " فاستمروا على نهيهم لهم </w:t>
      </w:r>
      <w:r>
        <w:rPr>
          <w:rFonts w:cs="Traditional Arabic" w:hint="cs"/>
          <w:sz w:val="32"/>
          <w:szCs w:val="32"/>
          <w:rtl/>
        </w:rPr>
        <w:t xml:space="preserve">، </w:t>
      </w:r>
      <w:r w:rsidRPr="002607A0">
        <w:rPr>
          <w:rFonts w:cs="Traditional Arabic" w:hint="cs"/>
          <w:sz w:val="32"/>
          <w:szCs w:val="32"/>
          <w:rtl/>
        </w:rPr>
        <w:t xml:space="preserve">ولم يمنع من التمادي على الوعظ والنهي عدم قبولهم ، لأنه فرض قُبِل أو لم يُقبل .. " </w:t>
      </w:r>
      <w:proofErr w:type="gramStart"/>
      <w:r w:rsidRPr="002607A0">
        <w:rPr>
          <w:rFonts w:cs="Traditional Arabic" w:hint="cs"/>
          <w:sz w:val="32"/>
          <w:szCs w:val="32"/>
          <w:rtl/>
        </w:rPr>
        <w:t>أ.هـ</w:t>
      </w:r>
      <w:proofErr w:type="gramEnd"/>
      <w:r w:rsidRPr="002607A0">
        <w:rPr>
          <w:rFonts w:cs="Traditional Arabic" w:hint="cs"/>
          <w:sz w:val="32"/>
          <w:szCs w:val="32"/>
          <w:rtl/>
        </w:rPr>
        <w:t xml:space="preserve"> </w:t>
      </w:r>
      <w:r w:rsidRPr="002607A0">
        <w:rPr>
          <w:rStyle w:val="a7"/>
          <w:rFonts w:cs="Traditional Arabic"/>
          <w:sz w:val="32"/>
          <w:szCs w:val="32"/>
          <w:rtl/>
        </w:rPr>
        <w:footnoteReference w:id="794"/>
      </w:r>
      <w:r w:rsidRPr="002607A0">
        <w:rPr>
          <w:rFonts w:cs="Traditional Arabic" w:hint="cs"/>
          <w:sz w:val="32"/>
          <w:szCs w:val="32"/>
          <w:rtl/>
        </w:rPr>
        <w:t xml:space="preserve"> .</w:t>
      </w:r>
    </w:p>
    <w:p w14:paraId="22009000" w14:textId="1C2A32D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3C1C2E">
        <w:rPr>
          <w:rFonts w:cs="Traditional Arabic" w:hint="cs"/>
          <w:b/>
          <w:bCs/>
          <w:sz w:val="32"/>
          <w:szCs w:val="32"/>
          <w:rtl/>
        </w:rPr>
        <w:t>وقال القاسمي :</w:t>
      </w:r>
      <w:r w:rsidRPr="002607A0">
        <w:rPr>
          <w:rFonts w:cs="Traditional Arabic" w:hint="cs"/>
          <w:sz w:val="32"/>
          <w:szCs w:val="32"/>
          <w:rtl/>
        </w:rPr>
        <w:t xml:space="preserve"> " دل قوله تعالى </w:t>
      </w:r>
      <w:r w:rsidRPr="002607A0">
        <w:rPr>
          <w:rFonts w:cs="Traditional Arabic" w:hint="cs"/>
          <w:b/>
          <w:bCs/>
          <w:sz w:val="32"/>
          <w:szCs w:val="32"/>
          <w:rtl/>
        </w:rPr>
        <w:t>:</w:t>
      </w:r>
      <w:r w:rsidRPr="00E65D9D">
        <w:rPr>
          <w:rFonts w:ascii="QCF_BSML" w:hAnsi="QCF_BSML" w:cs="QCF_BSML"/>
          <w:color w:val="000000"/>
          <w:rtl/>
        </w:rPr>
        <w:t xml:space="preserve"> </w:t>
      </w:r>
      <w:r w:rsidRPr="003C1C2E">
        <w:rPr>
          <w:rFonts w:ascii="QCF_BSML" w:hAnsi="QCF_BSML" w:cs="QCF_BSML"/>
          <w:b/>
          <w:bCs/>
          <w:color w:val="000000"/>
          <w:sz w:val="26"/>
          <w:szCs w:val="26"/>
          <w:rtl/>
        </w:rPr>
        <w:t>ﭽ</w:t>
      </w:r>
      <w:r w:rsidRPr="003C1C2E">
        <w:rPr>
          <w:rFonts w:ascii="QCF_P172" w:hAnsi="QCF_P172" w:cs="QCF_P172"/>
          <w:b/>
          <w:bCs/>
          <w:color w:val="000000"/>
          <w:sz w:val="26"/>
          <w:szCs w:val="26"/>
          <w:rtl/>
        </w:rPr>
        <w:t xml:space="preserve"> ﭠ  ﭡ  ﭢ ﭣ   </w:t>
      </w:r>
      <w:r w:rsidRPr="003C1C2E">
        <w:rPr>
          <w:rFonts w:ascii="QCF_BSML" w:hAnsi="QCF_BSML" w:cs="QCF_BSML"/>
          <w:b/>
          <w:bCs/>
          <w:color w:val="000000"/>
          <w:sz w:val="26"/>
          <w:szCs w:val="26"/>
          <w:rtl/>
        </w:rPr>
        <w:t>ﭼ</w:t>
      </w:r>
      <w:r w:rsidRPr="003C1C2E">
        <w:rPr>
          <w:rFonts w:ascii="Arial" w:hAnsi="Arial" w:cs="Arial"/>
          <w:color w:val="000000"/>
          <w:sz w:val="20"/>
          <w:szCs w:val="20"/>
          <w:rtl/>
        </w:rPr>
        <w:t xml:space="preserve"> </w:t>
      </w:r>
      <w:r w:rsidRPr="002607A0">
        <w:rPr>
          <w:rFonts w:cs="Traditional Arabic" w:hint="cs"/>
          <w:sz w:val="32"/>
          <w:szCs w:val="32"/>
          <w:rtl/>
        </w:rPr>
        <w:t xml:space="preserve">على أن النهي عن المنكر لا يسقط ولو علم المُنكر عدم الفائدة فيه ، إذ ليس من شرطه حصول الامتثال عنه ، ولو لم يكن فيه إلا القيام بركن عظيم من أركان الدين ، والغيرة على حدود الله ، والاعتذار إليه تعالى إذ شدد في تركه لكفاه فائدته " أ.هـ </w:t>
      </w:r>
      <w:r w:rsidRPr="002607A0">
        <w:rPr>
          <w:rStyle w:val="a7"/>
          <w:rFonts w:cs="Traditional Arabic"/>
          <w:sz w:val="32"/>
          <w:szCs w:val="32"/>
          <w:rtl/>
        </w:rPr>
        <w:footnoteReference w:id="795"/>
      </w:r>
      <w:r w:rsidRPr="002607A0">
        <w:rPr>
          <w:rFonts w:cs="Traditional Arabic" w:hint="cs"/>
          <w:sz w:val="32"/>
          <w:szCs w:val="32"/>
          <w:rtl/>
        </w:rPr>
        <w:t xml:space="preserve"> .</w:t>
      </w:r>
    </w:p>
    <w:p w14:paraId="0AA102F4" w14:textId="6587F345" w:rsidR="00FD5D19" w:rsidRPr="002607A0" w:rsidRDefault="00FD5D19" w:rsidP="00FD5D19">
      <w:pPr>
        <w:jc w:val="both"/>
        <w:rPr>
          <w:rFonts w:cs="Traditional Arabic"/>
          <w:sz w:val="32"/>
          <w:szCs w:val="32"/>
          <w:rtl/>
        </w:rPr>
      </w:pPr>
      <w:r w:rsidRPr="003C1C2E">
        <w:rPr>
          <w:rFonts w:cs="Traditional Arabic" w:hint="cs"/>
          <w:b/>
          <w:bCs/>
          <w:sz w:val="32"/>
          <w:szCs w:val="32"/>
          <w:rtl/>
        </w:rPr>
        <w:t xml:space="preserve">   قال النووي :</w:t>
      </w:r>
      <w:r w:rsidRPr="002607A0">
        <w:rPr>
          <w:rFonts w:cs="Traditional Arabic" w:hint="cs"/>
          <w:sz w:val="32"/>
          <w:szCs w:val="32"/>
          <w:rtl/>
        </w:rPr>
        <w:t xml:space="preserve"> " قال العلماء : ولا يسقط عن المكلف الأمر بالمعروف والنهي عن المنكر لكونه لا يفيد في ظنه ، بل يجب عليه فعله ، فإن الذكرى تنفع المؤمن ، وقد قدمنا أن الذي عليه الأمر والنهي لا القبول ، قال تعالى </w:t>
      </w:r>
      <w:r w:rsidRPr="002607A0">
        <w:rPr>
          <w:rFonts w:cs="Traditional Arabic" w:hint="cs"/>
          <w:b/>
          <w:bCs/>
          <w:sz w:val="32"/>
          <w:szCs w:val="32"/>
          <w:rtl/>
        </w:rPr>
        <w:t>:</w:t>
      </w:r>
      <w:r>
        <w:rPr>
          <w:rFonts w:ascii="QCF_BSML" w:hAnsi="QCF_BSML" w:cs="QCF_BSML"/>
          <w:color w:val="000000"/>
          <w:sz w:val="47"/>
          <w:szCs w:val="47"/>
          <w:rtl/>
        </w:rPr>
        <w:t xml:space="preserve"> </w:t>
      </w:r>
      <w:r w:rsidRPr="003C1C2E">
        <w:rPr>
          <w:rFonts w:ascii="QCF_BSML" w:hAnsi="QCF_BSML" w:cs="QCF_BSML"/>
          <w:b/>
          <w:bCs/>
          <w:color w:val="000000"/>
          <w:sz w:val="26"/>
          <w:szCs w:val="26"/>
          <w:rtl/>
        </w:rPr>
        <w:t xml:space="preserve">ﭽ </w:t>
      </w:r>
      <w:r w:rsidRPr="003C1C2E">
        <w:rPr>
          <w:rFonts w:ascii="QCF_P124" w:hAnsi="QCF_P124" w:cs="QCF_P124"/>
          <w:b/>
          <w:bCs/>
          <w:color w:val="000000"/>
          <w:sz w:val="26"/>
          <w:szCs w:val="26"/>
          <w:rtl/>
        </w:rPr>
        <w:t>ﮐ  ﮑ  ﮒ  ﮓ  ﮔ</w:t>
      </w:r>
      <w:r w:rsidRPr="003C1C2E">
        <w:rPr>
          <w:rFonts w:ascii="QCF_P124" w:hAnsi="QCF_P124" w:cs="QCF_P124"/>
          <w:b/>
          <w:bCs/>
          <w:color w:val="0000A5"/>
          <w:sz w:val="26"/>
          <w:szCs w:val="26"/>
          <w:rtl/>
        </w:rPr>
        <w:t>ﮕ</w:t>
      </w:r>
      <w:r w:rsidRPr="003C1C2E">
        <w:rPr>
          <w:rFonts w:ascii="QCF_P124" w:hAnsi="QCF_P124" w:cs="QCF_P124"/>
          <w:b/>
          <w:bCs/>
          <w:color w:val="000000"/>
          <w:sz w:val="26"/>
          <w:szCs w:val="26"/>
          <w:rtl/>
        </w:rPr>
        <w:t xml:space="preserve">  ﮖ  </w:t>
      </w:r>
      <w:r w:rsidRPr="003C1C2E">
        <w:rPr>
          <w:rFonts w:ascii="QCF_BSML" w:hAnsi="QCF_BSML" w:cs="QCF_BSML"/>
          <w:b/>
          <w:bCs/>
          <w:color w:val="000000"/>
          <w:sz w:val="26"/>
          <w:szCs w:val="26"/>
          <w:rtl/>
        </w:rPr>
        <w:t>ﭼ</w:t>
      </w:r>
      <w:r w:rsidRPr="003C1C2E">
        <w:rPr>
          <w:rFonts w:cs="Traditional Arabic" w:hint="cs"/>
          <w:sz w:val="34"/>
          <w:szCs w:val="34"/>
          <w:rtl/>
        </w:rPr>
        <w:t xml:space="preserve"> </w:t>
      </w:r>
      <w:r w:rsidRPr="002607A0">
        <w:rPr>
          <w:rFonts w:cs="Traditional Arabic" w:hint="cs"/>
          <w:sz w:val="32"/>
          <w:szCs w:val="32"/>
          <w:rtl/>
        </w:rPr>
        <w:t xml:space="preserve">" أ.هـ </w:t>
      </w:r>
      <w:r w:rsidRPr="002607A0">
        <w:rPr>
          <w:rStyle w:val="a7"/>
          <w:rFonts w:cs="Traditional Arabic"/>
          <w:sz w:val="32"/>
          <w:szCs w:val="32"/>
          <w:rtl/>
        </w:rPr>
        <w:footnoteReference w:id="796"/>
      </w:r>
      <w:r w:rsidRPr="002607A0">
        <w:rPr>
          <w:rFonts w:cs="Traditional Arabic" w:hint="cs"/>
          <w:sz w:val="32"/>
          <w:szCs w:val="32"/>
          <w:rtl/>
        </w:rPr>
        <w:t xml:space="preserve"> .</w:t>
      </w:r>
    </w:p>
    <w:p w14:paraId="5DFB11E5" w14:textId="53BE856B" w:rsidR="00FD5D19" w:rsidRPr="002607A0" w:rsidRDefault="00FD5D19" w:rsidP="00FD5D19">
      <w:pPr>
        <w:jc w:val="lowKashida"/>
        <w:rPr>
          <w:rFonts w:cs="Traditional Arabic"/>
          <w:sz w:val="32"/>
          <w:szCs w:val="32"/>
          <w:rtl/>
        </w:rPr>
      </w:pPr>
      <w:r w:rsidRPr="003C1C2E">
        <w:rPr>
          <w:rFonts w:cs="Traditional Arabic" w:hint="cs"/>
          <w:b/>
          <w:bCs/>
          <w:sz w:val="32"/>
          <w:szCs w:val="32"/>
          <w:rtl/>
        </w:rPr>
        <w:t xml:space="preserve">  قال التميمي في رسالته التي يذكر فيها اعتقاد الإمام أحمد</w:t>
      </w:r>
      <w:r w:rsidRPr="002607A0">
        <w:rPr>
          <w:rFonts w:cs="Traditional Arabic" w:hint="cs"/>
          <w:sz w:val="32"/>
          <w:szCs w:val="32"/>
          <w:rtl/>
        </w:rPr>
        <w:t xml:space="preserve"> : " وكان يأمر بالمعروف وإن لم يغلب على ظنه زواله ، وإذا أمن فيه من ظهور ما هو أعظم منه ، لأن الغرض عنده : التذكرة والإرشاد ، وليس عليه مع العجز زوال العين " أ.هـ </w:t>
      </w:r>
      <w:r w:rsidRPr="002607A0">
        <w:rPr>
          <w:rStyle w:val="a7"/>
          <w:rFonts w:cs="Traditional Arabic"/>
          <w:sz w:val="32"/>
          <w:szCs w:val="32"/>
          <w:rtl/>
        </w:rPr>
        <w:footnoteReference w:id="797"/>
      </w:r>
      <w:r w:rsidRPr="002607A0">
        <w:rPr>
          <w:rFonts w:cs="Traditional Arabic" w:hint="cs"/>
          <w:sz w:val="32"/>
          <w:szCs w:val="32"/>
          <w:rtl/>
        </w:rPr>
        <w:t xml:space="preserve"> .</w:t>
      </w:r>
    </w:p>
    <w:p w14:paraId="03EA746F" w14:textId="5ADA2ABD" w:rsidR="00FD5D19" w:rsidRDefault="00FD5D19" w:rsidP="00FD5D19">
      <w:pPr>
        <w:jc w:val="lowKashida"/>
        <w:rPr>
          <w:rFonts w:cs="Traditional Arabic"/>
          <w:sz w:val="32"/>
          <w:szCs w:val="32"/>
          <w:rtl/>
        </w:rPr>
      </w:pPr>
      <w:r>
        <w:rPr>
          <w:rFonts w:cs="Traditional Arabic" w:hint="cs"/>
          <w:sz w:val="32"/>
          <w:szCs w:val="32"/>
          <w:rtl/>
        </w:rPr>
        <w:t xml:space="preserve">   </w:t>
      </w:r>
      <w:r w:rsidRPr="00852512">
        <w:rPr>
          <w:rFonts w:cs="Traditional Arabic" w:hint="cs"/>
          <w:b/>
          <w:bCs/>
          <w:sz w:val="32"/>
          <w:szCs w:val="32"/>
          <w:rtl/>
        </w:rPr>
        <w:t>وقال شيخ الإسلام</w:t>
      </w:r>
      <w:r w:rsidRPr="002607A0">
        <w:rPr>
          <w:rFonts w:cs="Traditional Arabic" w:hint="cs"/>
          <w:sz w:val="32"/>
          <w:szCs w:val="32"/>
          <w:rtl/>
        </w:rPr>
        <w:t xml:space="preserve"> : " … ثم لو فُرض أنّا علمنا أن الناس لا ينكرون المنكر ، ولا يعترفون بأنه منكر ، لم يكن ذلك مانعاً من إبلاغ الرسالة وبيان العلم ، بل ذلك لا يُسقط وجوب الإبلاغ ، ولا وجوب الأمر والنهي في إحدى الروايتين عن أحمد وقول كثير من أهل العلم " أ.هـ </w:t>
      </w:r>
      <w:r w:rsidRPr="002607A0">
        <w:rPr>
          <w:rStyle w:val="a7"/>
          <w:rFonts w:cs="Traditional Arabic"/>
          <w:sz w:val="32"/>
          <w:szCs w:val="32"/>
          <w:rtl/>
        </w:rPr>
        <w:footnoteReference w:id="798"/>
      </w:r>
      <w:r w:rsidRPr="002607A0">
        <w:rPr>
          <w:rFonts w:cs="Traditional Arabic" w:hint="cs"/>
          <w:sz w:val="32"/>
          <w:szCs w:val="32"/>
          <w:rtl/>
        </w:rPr>
        <w:t xml:space="preserve"> .</w:t>
      </w:r>
    </w:p>
    <w:p w14:paraId="7EA66834" w14:textId="49536A50" w:rsidR="00AB7707" w:rsidRDefault="00AB7707" w:rsidP="00FD5D19">
      <w:pPr>
        <w:jc w:val="lowKashida"/>
        <w:rPr>
          <w:rFonts w:cs="Traditional Arabic"/>
          <w:sz w:val="14"/>
          <w:szCs w:val="14"/>
          <w:rtl/>
        </w:rPr>
      </w:pPr>
    </w:p>
    <w:p w14:paraId="2022615F" w14:textId="61FE38F9" w:rsidR="008767F7" w:rsidRDefault="008767F7" w:rsidP="00FD5D19">
      <w:pPr>
        <w:jc w:val="lowKashida"/>
        <w:rPr>
          <w:rFonts w:cs="Traditional Arabic"/>
          <w:sz w:val="14"/>
          <w:szCs w:val="14"/>
          <w:rtl/>
        </w:rPr>
      </w:pPr>
    </w:p>
    <w:p w14:paraId="70DCA2E3" w14:textId="5B61D706" w:rsidR="008767F7" w:rsidRDefault="008767F7" w:rsidP="00FD5D19">
      <w:pPr>
        <w:jc w:val="lowKashida"/>
        <w:rPr>
          <w:rFonts w:cs="Traditional Arabic"/>
          <w:sz w:val="14"/>
          <w:szCs w:val="14"/>
          <w:rtl/>
        </w:rPr>
      </w:pPr>
    </w:p>
    <w:p w14:paraId="5382E50F" w14:textId="5F9A4F28" w:rsidR="008767F7" w:rsidRDefault="008767F7" w:rsidP="00FD5D19">
      <w:pPr>
        <w:jc w:val="lowKashida"/>
        <w:rPr>
          <w:rFonts w:cs="Traditional Arabic"/>
          <w:sz w:val="14"/>
          <w:szCs w:val="14"/>
          <w:rtl/>
        </w:rPr>
      </w:pPr>
    </w:p>
    <w:p w14:paraId="3DDBA226" w14:textId="2DE865DF" w:rsidR="008767F7" w:rsidRDefault="008767F7" w:rsidP="00FD5D19">
      <w:pPr>
        <w:jc w:val="lowKashida"/>
        <w:rPr>
          <w:rFonts w:cs="Traditional Arabic"/>
          <w:sz w:val="14"/>
          <w:szCs w:val="14"/>
          <w:rtl/>
        </w:rPr>
      </w:pPr>
    </w:p>
    <w:p w14:paraId="4798DC3A" w14:textId="4E456A19" w:rsidR="008767F7" w:rsidRDefault="008767F7" w:rsidP="00FD5D19">
      <w:pPr>
        <w:jc w:val="lowKashida"/>
        <w:rPr>
          <w:rFonts w:cs="Traditional Arabic"/>
          <w:sz w:val="14"/>
          <w:szCs w:val="14"/>
          <w:rtl/>
        </w:rPr>
      </w:pPr>
    </w:p>
    <w:p w14:paraId="5804106E" w14:textId="2EF73383" w:rsidR="008767F7" w:rsidRDefault="008767F7" w:rsidP="00FD5D19">
      <w:pPr>
        <w:jc w:val="lowKashida"/>
        <w:rPr>
          <w:rFonts w:cs="Traditional Arabic"/>
          <w:sz w:val="14"/>
          <w:szCs w:val="14"/>
          <w:rtl/>
        </w:rPr>
      </w:pPr>
    </w:p>
    <w:p w14:paraId="5C80037A" w14:textId="361245D3" w:rsidR="008767F7" w:rsidRDefault="008767F7" w:rsidP="00FD5D19">
      <w:pPr>
        <w:jc w:val="lowKashida"/>
        <w:rPr>
          <w:rFonts w:cs="Traditional Arabic"/>
          <w:sz w:val="14"/>
          <w:szCs w:val="14"/>
          <w:rtl/>
        </w:rPr>
      </w:pPr>
    </w:p>
    <w:p w14:paraId="760D75B5" w14:textId="7D699A95" w:rsidR="008767F7" w:rsidRDefault="008767F7" w:rsidP="00FD5D19">
      <w:pPr>
        <w:jc w:val="lowKashida"/>
        <w:rPr>
          <w:rFonts w:cs="Traditional Arabic"/>
          <w:sz w:val="14"/>
          <w:szCs w:val="14"/>
          <w:rtl/>
        </w:rPr>
      </w:pPr>
    </w:p>
    <w:p w14:paraId="575C53D1" w14:textId="0C08655A" w:rsidR="008767F7" w:rsidRDefault="008767F7" w:rsidP="00FD5D19">
      <w:pPr>
        <w:jc w:val="lowKashida"/>
        <w:rPr>
          <w:rFonts w:cs="Traditional Arabic"/>
          <w:sz w:val="14"/>
          <w:szCs w:val="14"/>
          <w:rtl/>
        </w:rPr>
      </w:pPr>
    </w:p>
    <w:p w14:paraId="3924DACE" w14:textId="55EAD1A6" w:rsidR="008767F7" w:rsidRDefault="008767F7" w:rsidP="00FD5D19">
      <w:pPr>
        <w:jc w:val="lowKashida"/>
        <w:rPr>
          <w:rFonts w:cs="Traditional Arabic"/>
          <w:sz w:val="14"/>
          <w:szCs w:val="14"/>
          <w:rtl/>
        </w:rPr>
      </w:pPr>
    </w:p>
    <w:p w14:paraId="2C79ABB7" w14:textId="52BD6039" w:rsidR="008767F7" w:rsidRDefault="008767F7" w:rsidP="00FD5D19">
      <w:pPr>
        <w:jc w:val="lowKashida"/>
        <w:rPr>
          <w:rFonts w:cs="Traditional Arabic"/>
          <w:sz w:val="14"/>
          <w:szCs w:val="14"/>
          <w:rtl/>
        </w:rPr>
      </w:pPr>
    </w:p>
    <w:p w14:paraId="46215541" w14:textId="07D083B2" w:rsidR="008767F7" w:rsidRDefault="008767F7" w:rsidP="00FD5D19">
      <w:pPr>
        <w:jc w:val="lowKashida"/>
        <w:rPr>
          <w:rFonts w:cs="Traditional Arabic"/>
          <w:sz w:val="14"/>
          <w:szCs w:val="14"/>
          <w:rtl/>
        </w:rPr>
      </w:pPr>
    </w:p>
    <w:p w14:paraId="6558F869" w14:textId="77777777" w:rsidR="008767F7" w:rsidRPr="00AB7707" w:rsidRDefault="008767F7" w:rsidP="00FD5D19">
      <w:pPr>
        <w:jc w:val="lowKashida"/>
        <w:rPr>
          <w:rFonts w:cs="Traditional Arabic"/>
          <w:sz w:val="14"/>
          <w:szCs w:val="14"/>
          <w:rtl/>
        </w:rPr>
      </w:pPr>
    </w:p>
    <w:p w14:paraId="54816B90" w14:textId="18A6205F" w:rsidR="00FD5D19" w:rsidRPr="00C05660"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D00CA6">
        <w:rPr>
          <w:rFonts w:cs="Traditional Arabic" w:hint="cs"/>
          <w:b/>
          <w:bCs/>
          <w:sz w:val="32"/>
          <w:szCs w:val="32"/>
          <w:rtl/>
        </w:rPr>
        <w:t xml:space="preserve">القول </w:t>
      </w:r>
      <w:proofErr w:type="gramStart"/>
      <w:r w:rsidRPr="00D00CA6">
        <w:rPr>
          <w:rFonts w:cs="Traditional Arabic" w:hint="cs"/>
          <w:b/>
          <w:bCs/>
          <w:sz w:val="32"/>
          <w:szCs w:val="32"/>
          <w:rtl/>
        </w:rPr>
        <w:t>الثاني :</w:t>
      </w:r>
      <w:proofErr w:type="gramEnd"/>
      <w:r w:rsidRPr="00D00CA6">
        <w:rPr>
          <w:rFonts w:cs="Traditional Arabic" w:hint="cs"/>
          <w:b/>
          <w:bCs/>
          <w:sz w:val="32"/>
          <w:szCs w:val="32"/>
          <w:rtl/>
        </w:rPr>
        <w:t xml:space="preserve"> </w:t>
      </w:r>
      <w:r>
        <w:rPr>
          <w:rFonts w:cs="Traditional Arabic" w:hint="cs"/>
          <w:b/>
          <w:bCs/>
          <w:sz w:val="32"/>
          <w:szCs w:val="32"/>
          <w:rtl/>
        </w:rPr>
        <w:t>وهو الرواية الأخرى عن الإمام أحمد ، واختاره الجصاص ، و</w:t>
      </w:r>
      <w:r w:rsidRPr="00C05660">
        <w:rPr>
          <w:rFonts w:cs="Traditional Arabic" w:hint="cs"/>
          <w:b/>
          <w:bCs/>
          <w:sz w:val="32"/>
          <w:szCs w:val="32"/>
          <w:rtl/>
        </w:rPr>
        <w:t>الشنقيطي في أضواء البيان</w:t>
      </w:r>
      <w:r>
        <w:rPr>
          <w:rFonts w:cs="Traditional Arabic" w:hint="cs"/>
          <w:b/>
          <w:bCs/>
          <w:sz w:val="32"/>
          <w:szCs w:val="32"/>
          <w:rtl/>
        </w:rPr>
        <w:t xml:space="preserve"> </w:t>
      </w:r>
      <w:r w:rsidRPr="00C05660">
        <w:rPr>
          <w:rStyle w:val="a7"/>
          <w:rFonts w:cs="Traditional Arabic"/>
          <w:sz w:val="32"/>
          <w:szCs w:val="32"/>
          <w:rtl/>
        </w:rPr>
        <w:footnoteReference w:id="799"/>
      </w:r>
      <w:r w:rsidRPr="00C05660">
        <w:rPr>
          <w:rFonts w:cs="Traditional Arabic" w:hint="cs"/>
          <w:sz w:val="32"/>
          <w:szCs w:val="32"/>
          <w:rtl/>
        </w:rPr>
        <w:t xml:space="preserve"> </w:t>
      </w:r>
      <w:r>
        <w:rPr>
          <w:rFonts w:cs="Traditional Arabic" w:hint="cs"/>
          <w:b/>
          <w:bCs/>
          <w:sz w:val="32"/>
          <w:szCs w:val="32"/>
          <w:rtl/>
        </w:rPr>
        <w:t xml:space="preserve">: </w:t>
      </w:r>
      <w:r w:rsidRPr="00D00CA6">
        <w:rPr>
          <w:rFonts w:cs="Traditional Arabic" w:hint="cs"/>
          <w:b/>
          <w:bCs/>
          <w:sz w:val="32"/>
          <w:szCs w:val="32"/>
          <w:rtl/>
        </w:rPr>
        <w:t xml:space="preserve">أنه لا يجب الاحتساب : </w:t>
      </w:r>
      <w:r w:rsidRPr="002607A0">
        <w:rPr>
          <w:rFonts w:cs="Traditional Arabic" w:hint="cs"/>
          <w:sz w:val="32"/>
          <w:szCs w:val="32"/>
          <w:rtl/>
        </w:rPr>
        <w:t xml:space="preserve">في هذه الحال ، وإنما يكون مستحباً حيث لم يخش الضرر </w:t>
      </w:r>
      <w:r w:rsidRPr="002607A0">
        <w:rPr>
          <w:rStyle w:val="a7"/>
          <w:rFonts w:cs="Traditional Arabic"/>
          <w:sz w:val="32"/>
          <w:szCs w:val="32"/>
          <w:rtl/>
        </w:rPr>
        <w:footnoteReference w:id="800"/>
      </w:r>
      <w:r>
        <w:rPr>
          <w:rFonts w:cs="Traditional Arabic" w:hint="cs"/>
          <w:sz w:val="32"/>
          <w:szCs w:val="32"/>
          <w:rtl/>
        </w:rPr>
        <w:t xml:space="preserve"> </w:t>
      </w:r>
      <w:r w:rsidRPr="002607A0">
        <w:rPr>
          <w:rFonts w:cs="Traditional Arabic" w:hint="cs"/>
          <w:sz w:val="32"/>
          <w:szCs w:val="32"/>
          <w:rtl/>
        </w:rPr>
        <w:t>.</w:t>
      </w:r>
    </w:p>
    <w:p w14:paraId="040857B8" w14:textId="77777777" w:rsidR="00FD5D19" w:rsidRPr="00C05660" w:rsidRDefault="00FD5D19" w:rsidP="00FD5D19">
      <w:pPr>
        <w:jc w:val="lowKashida"/>
        <w:rPr>
          <w:rFonts w:cs="Traditional Arabic"/>
          <w:b/>
          <w:bCs/>
          <w:sz w:val="32"/>
          <w:szCs w:val="32"/>
          <w:rtl/>
        </w:rPr>
      </w:pPr>
      <w:r w:rsidRPr="00C05660">
        <w:rPr>
          <w:rFonts w:cs="Traditional Arabic" w:hint="cs"/>
          <w:b/>
          <w:bCs/>
          <w:sz w:val="32"/>
          <w:szCs w:val="32"/>
          <w:rtl/>
        </w:rPr>
        <w:t xml:space="preserve">واستدلوا بما </w:t>
      </w:r>
      <w:proofErr w:type="gramStart"/>
      <w:r w:rsidRPr="00C05660">
        <w:rPr>
          <w:rFonts w:cs="Traditional Arabic" w:hint="cs"/>
          <w:b/>
          <w:bCs/>
          <w:sz w:val="32"/>
          <w:szCs w:val="32"/>
          <w:rtl/>
        </w:rPr>
        <w:t>يلي :</w:t>
      </w:r>
      <w:proofErr w:type="gramEnd"/>
    </w:p>
    <w:p w14:paraId="4F19F09B" w14:textId="49B5E2DF" w:rsidR="00FD5D19" w:rsidRPr="002607A0" w:rsidRDefault="00FD5D19" w:rsidP="00FD5D19">
      <w:pPr>
        <w:jc w:val="both"/>
        <w:rPr>
          <w:rFonts w:cs="Traditional Arabic"/>
          <w:sz w:val="32"/>
          <w:szCs w:val="32"/>
          <w:rtl/>
        </w:rPr>
      </w:pPr>
      <w:r>
        <w:rPr>
          <w:rFonts w:cs="Traditional Arabic" w:hint="cs"/>
          <w:sz w:val="32"/>
          <w:szCs w:val="32"/>
          <w:rtl/>
        </w:rPr>
        <w:t xml:space="preserve">    </w:t>
      </w:r>
      <w:r w:rsidR="00235870">
        <w:rPr>
          <w:rFonts w:cs="Traditional Arabic" w:hint="cs"/>
          <w:sz w:val="32"/>
          <w:szCs w:val="32"/>
          <w:rtl/>
        </w:rPr>
        <w:t>1</w:t>
      </w:r>
      <w:r w:rsidRPr="002607A0">
        <w:rPr>
          <w:rFonts w:cs="Traditional Arabic" w:hint="cs"/>
          <w:sz w:val="32"/>
          <w:szCs w:val="32"/>
          <w:rtl/>
        </w:rPr>
        <w:t xml:space="preserve">/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9C6F10">
        <w:rPr>
          <w:rFonts w:ascii="QCF_BSML" w:hAnsi="QCF_BSML" w:cs="QCF_BSML"/>
          <w:b/>
          <w:bCs/>
          <w:color w:val="000000"/>
          <w:sz w:val="26"/>
          <w:szCs w:val="26"/>
          <w:rtl/>
        </w:rPr>
        <w:t xml:space="preserve">ﭽ </w:t>
      </w:r>
      <w:r w:rsidRPr="009C6F10">
        <w:rPr>
          <w:rFonts w:ascii="QCF_P591" w:hAnsi="QCF_P591" w:cs="QCF_P591"/>
          <w:b/>
          <w:bCs/>
          <w:color w:val="000000"/>
          <w:sz w:val="26"/>
          <w:szCs w:val="26"/>
          <w:rtl/>
        </w:rPr>
        <w:t xml:space="preserve">ﯧ  ﯨ  ﯩ  ﯪ  </w:t>
      </w:r>
      <w:r w:rsidRPr="009C6F10">
        <w:rPr>
          <w:rFonts w:ascii="QCF_BSML" w:hAnsi="QCF_BSML" w:cs="QCF_BSML"/>
          <w:b/>
          <w:bCs/>
          <w:color w:val="000000"/>
          <w:sz w:val="26"/>
          <w:szCs w:val="26"/>
          <w:rtl/>
        </w:rPr>
        <w:t>ﭼ</w:t>
      </w:r>
      <w:r w:rsidRPr="009C6F10">
        <w:rPr>
          <w:rFonts w:ascii="Arial" w:hAnsi="Arial" w:cs="Arial"/>
          <w:color w:val="000000"/>
          <w:sz w:val="20"/>
          <w:szCs w:val="20"/>
          <w:rtl/>
        </w:rPr>
        <w:t xml:space="preserve"> </w:t>
      </w:r>
      <w:r w:rsidRPr="009C6F10">
        <w:rPr>
          <w:rFonts w:cs="Traditional Arabic" w:hint="cs"/>
          <w:sz w:val="28"/>
          <w:szCs w:val="28"/>
          <w:vertAlign w:val="subscript"/>
          <w:rtl/>
        </w:rPr>
        <w:t xml:space="preserve">الأعلى آية </w:t>
      </w:r>
      <w:r w:rsidR="009C6F10" w:rsidRPr="009C6F10">
        <w:rPr>
          <w:rFonts w:cs="Traditional Arabic" w:hint="cs"/>
          <w:sz w:val="28"/>
          <w:szCs w:val="28"/>
          <w:vertAlign w:val="subscript"/>
          <w:rtl/>
        </w:rPr>
        <w:t>9</w:t>
      </w:r>
      <w:r w:rsidRPr="009C6F10">
        <w:rPr>
          <w:rFonts w:cs="Traditional Arabic" w:hint="cs"/>
          <w:sz w:val="28"/>
          <w:szCs w:val="28"/>
          <w:vertAlign w:val="subscript"/>
          <w:rtl/>
        </w:rPr>
        <w:t xml:space="preserve"> .</w:t>
      </w:r>
      <w:r w:rsidRPr="009C6F10">
        <w:rPr>
          <w:rFonts w:cs="Traditional Arabic"/>
          <w:sz w:val="28"/>
          <w:szCs w:val="28"/>
          <w:vertAlign w:val="superscript"/>
        </w:rPr>
        <w:t xml:space="preserve"> </w:t>
      </w:r>
      <w:r w:rsidRPr="002607A0">
        <w:rPr>
          <w:rFonts w:cs="Traditional Arabic" w:hint="cs"/>
          <w:sz w:val="32"/>
          <w:szCs w:val="32"/>
          <w:rtl/>
        </w:rPr>
        <w:t xml:space="preserve">أخذاً </w:t>
      </w:r>
      <w:proofErr w:type="gramStart"/>
      <w:r w:rsidRPr="002607A0">
        <w:rPr>
          <w:rFonts w:cs="Traditional Arabic" w:hint="cs"/>
          <w:sz w:val="32"/>
          <w:szCs w:val="32"/>
          <w:rtl/>
        </w:rPr>
        <w:t>بظاهرها ،</w:t>
      </w:r>
      <w:proofErr w:type="gramEnd"/>
      <w:r w:rsidRPr="002607A0">
        <w:rPr>
          <w:rFonts w:cs="Traditional Arabic" w:hint="cs"/>
          <w:sz w:val="32"/>
          <w:szCs w:val="32"/>
          <w:rtl/>
        </w:rPr>
        <w:t xml:space="preserve"> وهو أن التذكير المأمور به يكون في حال رجاء النفع .</w:t>
      </w:r>
    </w:p>
    <w:p w14:paraId="31303E14" w14:textId="543CD2CF"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AB7707">
        <w:rPr>
          <w:rFonts w:cs="Traditional Arabic" w:hint="cs"/>
          <w:sz w:val="32"/>
          <w:szCs w:val="32"/>
          <w:rtl/>
        </w:rPr>
        <w:t>2</w:t>
      </w:r>
      <w:r w:rsidRPr="002607A0">
        <w:rPr>
          <w:rFonts w:cs="Traditional Arabic" w:hint="cs"/>
          <w:sz w:val="32"/>
          <w:szCs w:val="32"/>
          <w:rtl/>
        </w:rPr>
        <w:t>/ استدلوا ببعض الأحاديث</w:t>
      </w:r>
      <w:r>
        <w:rPr>
          <w:rFonts w:cs="Traditional Arabic" w:hint="cs"/>
          <w:sz w:val="32"/>
          <w:szCs w:val="32"/>
          <w:rtl/>
        </w:rPr>
        <w:t xml:space="preserve"> الواردة في </w:t>
      </w:r>
      <w:proofErr w:type="gramStart"/>
      <w:r>
        <w:rPr>
          <w:rFonts w:cs="Traditional Arabic" w:hint="cs"/>
          <w:sz w:val="32"/>
          <w:szCs w:val="32"/>
          <w:rtl/>
        </w:rPr>
        <w:t xml:space="preserve">الفتن </w:t>
      </w:r>
      <w:r w:rsidRPr="002607A0">
        <w:rPr>
          <w:rFonts w:cs="Traditional Arabic" w:hint="cs"/>
          <w:sz w:val="32"/>
          <w:szCs w:val="32"/>
          <w:rtl/>
        </w:rPr>
        <w:t>،</w:t>
      </w:r>
      <w:proofErr w:type="gramEnd"/>
      <w:r w:rsidRPr="002607A0">
        <w:rPr>
          <w:rFonts w:cs="Traditional Arabic" w:hint="cs"/>
          <w:sz w:val="32"/>
          <w:szCs w:val="32"/>
          <w:rtl/>
        </w:rPr>
        <w:t xml:space="preserve"> كقوله </w:t>
      </w:r>
      <w:r w:rsidRPr="002607A0">
        <w:rPr>
          <w:rFonts w:cs="Traditional Arabic"/>
          <w:sz w:val="32"/>
          <w:szCs w:val="32"/>
        </w:rPr>
        <w:sym w:font="AGA Arabesque" w:char="0072"/>
      </w:r>
      <w:r w:rsidRPr="002607A0">
        <w:rPr>
          <w:rFonts w:cs="Traditional Arabic" w:hint="cs"/>
          <w:sz w:val="32"/>
          <w:szCs w:val="32"/>
          <w:rtl/>
        </w:rPr>
        <w:t xml:space="preserve"> </w:t>
      </w:r>
      <w:r w:rsidRPr="002607A0">
        <w:rPr>
          <w:rFonts w:cs="Traditional Arabic" w:hint="cs"/>
          <w:b/>
          <w:bCs/>
          <w:sz w:val="32"/>
          <w:szCs w:val="32"/>
          <w:rtl/>
        </w:rPr>
        <w:t xml:space="preserve">: " عليك بخاصة نفسك " </w:t>
      </w:r>
      <w:r w:rsidRPr="002607A0">
        <w:rPr>
          <w:rStyle w:val="a7"/>
          <w:rFonts w:cs="Traditional Arabic"/>
          <w:sz w:val="32"/>
          <w:szCs w:val="32"/>
          <w:rtl/>
        </w:rPr>
        <w:footnoteReference w:id="801"/>
      </w:r>
      <w:r>
        <w:rPr>
          <w:rFonts w:cs="Traditional Arabic" w:hint="cs"/>
          <w:b/>
          <w:bCs/>
          <w:sz w:val="32"/>
          <w:szCs w:val="32"/>
          <w:rtl/>
        </w:rPr>
        <w:t xml:space="preserve"> </w:t>
      </w:r>
      <w:r>
        <w:rPr>
          <w:rFonts w:cs="Traditional Arabic" w:hint="cs"/>
          <w:sz w:val="32"/>
          <w:szCs w:val="32"/>
          <w:rtl/>
        </w:rPr>
        <w:t>وما في معناه</w:t>
      </w:r>
      <w:r w:rsidRPr="002607A0">
        <w:rPr>
          <w:rFonts w:cs="Traditional Arabic" w:hint="cs"/>
          <w:sz w:val="32"/>
          <w:szCs w:val="32"/>
          <w:rtl/>
        </w:rPr>
        <w:t>.</w:t>
      </w:r>
    </w:p>
    <w:p w14:paraId="22CA61F4" w14:textId="50079343" w:rsidR="00FD5D19" w:rsidRPr="002607A0" w:rsidRDefault="00FD5D19" w:rsidP="005A3153">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وقد أجاب أصحاب القول الأول عن استدلال أصحاب هذا القول بقوله تعالى</w:t>
      </w:r>
      <w:r w:rsidRPr="0033653D">
        <w:rPr>
          <w:rFonts w:ascii="QCF_BSML" w:hAnsi="QCF_BSML" w:cs="QCF_BSML"/>
          <w:color w:val="000000"/>
          <w:rtl/>
        </w:rPr>
        <w:t xml:space="preserve"> </w:t>
      </w:r>
      <w:r w:rsidRPr="009C6F10">
        <w:rPr>
          <w:rFonts w:ascii="QCF_BSML" w:hAnsi="QCF_BSML" w:cs="QCF_BSML"/>
          <w:b/>
          <w:bCs/>
          <w:color w:val="000000"/>
          <w:sz w:val="26"/>
          <w:szCs w:val="26"/>
          <w:rtl/>
        </w:rPr>
        <w:t xml:space="preserve">ﭽ </w:t>
      </w:r>
      <w:proofErr w:type="gramStart"/>
      <w:r w:rsidRPr="009C6F10">
        <w:rPr>
          <w:rFonts w:ascii="QCF_P591" w:hAnsi="QCF_P591" w:cs="QCF_P591"/>
          <w:b/>
          <w:bCs/>
          <w:color w:val="000000"/>
          <w:sz w:val="26"/>
          <w:szCs w:val="26"/>
          <w:rtl/>
        </w:rPr>
        <w:t>ﯧ  ﯨ</w:t>
      </w:r>
      <w:proofErr w:type="gramEnd"/>
      <w:r w:rsidRPr="009C6F10">
        <w:rPr>
          <w:rFonts w:ascii="QCF_P591" w:hAnsi="QCF_P591" w:cs="QCF_P591"/>
          <w:b/>
          <w:bCs/>
          <w:color w:val="000000"/>
          <w:sz w:val="26"/>
          <w:szCs w:val="26"/>
          <w:rtl/>
        </w:rPr>
        <w:t xml:space="preserve">  ﯩ  ﯪ  </w:t>
      </w:r>
      <w:r w:rsidRPr="009C6F10">
        <w:rPr>
          <w:rFonts w:ascii="QCF_BSML" w:hAnsi="QCF_BSML" w:cs="QCF_BSML"/>
          <w:b/>
          <w:bCs/>
          <w:color w:val="000000"/>
          <w:sz w:val="26"/>
          <w:szCs w:val="26"/>
          <w:rtl/>
        </w:rPr>
        <w:t>ﭼ</w:t>
      </w:r>
      <w:r w:rsidRPr="009C6F10">
        <w:rPr>
          <w:rFonts w:ascii="Arial" w:hAnsi="Arial" w:cs="Arial"/>
          <w:color w:val="000000"/>
          <w:sz w:val="20"/>
          <w:szCs w:val="20"/>
          <w:rtl/>
        </w:rPr>
        <w:t xml:space="preserve"> </w:t>
      </w:r>
      <w:r w:rsidR="009C6F10" w:rsidRPr="009C6F10">
        <w:rPr>
          <w:rFonts w:cs="Traditional Arabic" w:hint="cs"/>
          <w:sz w:val="28"/>
          <w:szCs w:val="28"/>
          <w:vertAlign w:val="subscript"/>
          <w:rtl/>
        </w:rPr>
        <w:t>الأعلى آية 9 .</w:t>
      </w:r>
      <w:r w:rsidR="009C6F10" w:rsidRPr="009C6F10">
        <w:rPr>
          <w:rFonts w:cs="Traditional Arabic"/>
          <w:sz w:val="28"/>
          <w:szCs w:val="28"/>
          <w:vertAlign w:val="superscript"/>
        </w:rPr>
        <w:t xml:space="preserve"> </w:t>
      </w:r>
      <w:r w:rsidRPr="002607A0">
        <w:rPr>
          <w:rFonts w:cs="Traditional Arabic" w:hint="cs"/>
          <w:sz w:val="32"/>
          <w:szCs w:val="32"/>
          <w:rtl/>
        </w:rPr>
        <w:t xml:space="preserve">بما </w:t>
      </w:r>
      <w:proofErr w:type="gramStart"/>
      <w:r w:rsidRPr="002607A0">
        <w:rPr>
          <w:rFonts w:cs="Traditional Arabic" w:hint="cs"/>
          <w:sz w:val="32"/>
          <w:szCs w:val="32"/>
          <w:rtl/>
        </w:rPr>
        <w:t>يلي :</w:t>
      </w:r>
      <w:proofErr w:type="gramEnd"/>
    </w:p>
    <w:p w14:paraId="491C9B91" w14:textId="311CE862" w:rsidR="00FD5D19" w:rsidRPr="002607A0" w:rsidRDefault="00FD5D19" w:rsidP="00FD5D19">
      <w:pPr>
        <w:jc w:val="both"/>
        <w:rPr>
          <w:rFonts w:cs="Traditional Arabic"/>
          <w:sz w:val="32"/>
          <w:szCs w:val="32"/>
          <w:rtl/>
        </w:rPr>
      </w:pPr>
      <w:r>
        <w:rPr>
          <w:rFonts w:cs="Traditional Arabic" w:hint="cs"/>
          <w:sz w:val="32"/>
          <w:szCs w:val="32"/>
          <w:rtl/>
        </w:rPr>
        <w:t xml:space="preserve">     أ/ </w:t>
      </w:r>
      <w:r w:rsidRPr="002607A0">
        <w:rPr>
          <w:rFonts w:cs="Traditional Arabic" w:hint="cs"/>
          <w:sz w:val="32"/>
          <w:szCs w:val="32"/>
          <w:rtl/>
        </w:rPr>
        <w:t>أن المعلق بـ " إن " على الشيء لا يلزم أن</w:t>
      </w:r>
      <w:r>
        <w:rPr>
          <w:rFonts w:cs="Traditional Arabic" w:hint="cs"/>
          <w:sz w:val="32"/>
          <w:szCs w:val="32"/>
          <w:rtl/>
        </w:rPr>
        <w:t xml:space="preserve"> يكون عدماً عند عدم ذلك </w:t>
      </w:r>
      <w:proofErr w:type="gramStart"/>
      <w:r>
        <w:rPr>
          <w:rFonts w:cs="Traditional Arabic" w:hint="cs"/>
          <w:sz w:val="32"/>
          <w:szCs w:val="32"/>
          <w:rtl/>
        </w:rPr>
        <w:t>الشيء .</w:t>
      </w:r>
      <w:r w:rsidRPr="002607A0">
        <w:rPr>
          <w:rFonts w:cs="Traditional Arabic" w:hint="cs"/>
          <w:sz w:val="32"/>
          <w:szCs w:val="32"/>
          <w:rtl/>
        </w:rPr>
        <w:t>كقوله</w:t>
      </w:r>
      <w:proofErr w:type="gramEnd"/>
      <w:r w:rsidRPr="002607A0">
        <w:rPr>
          <w:rFonts w:cs="Traditional Arabic" w:hint="cs"/>
          <w:sz w:val="32"/>
          <w:szCs w:val="32"/>
          <w:rtl/>
        </w:rPr>
        <w:t xml:space="preserve"> تعالى </w:t>
      </w:r>
      <w:r w:rsidRPr="005A3153">
        <w:rPr>
          <w:rFonts w:cs="Traditional Arabic" w:hint="cs"/>
          <w:b/>
          <w:bCs/>
          <w:sz w:val="34"/>
          <w:szCs w:val="34"/>
          <w:rtl/>
        </w:rPr>
        <w:t>:</w:t>
      </w:r>
      <w:r w:rsidRPr="005A3153">
        <w:rPr>
          <w:rFonts w:ascii="QCF_BSML" w:hAnsi="QCF_BSML" w:cs="QCF_BSML"/>
          <w:b/>
          <w:bCs/>
          <w:color w:val="000000"/>
          <w:sz w:val="49"/>
          <w:szCs w:val="49"/>
          <w:rtl/>
        </w:rPr>
        <w:t xml:space="preserve"> </w:t>
      </w:r>
      <w:r w:rsidRPr="005A3153">
        <w:rPr>
          <w:rFonts w:ascii="QCF_BSML" w:hAnsi="QCF_BSML" w:cs="QCF_BSML"/>
          <w:b/>
          <w:bCs/>
          <w:color w:val="000000"/>
          <w:sz w:val="26"/>
          <w:szCs w:val="26"/>
          <w:rtl/>
        </w:rPr>
        <w:t xml:space="preserve">ﭽ </w:t>
      </w:r>
      <w:r w:rsidRPr="005A3153">
        <w:rPr>
          <w:rFonts w:ascii="QCF_P094" w:hAnsi="QCF_P094" w:cs="QCF_P094"/>
          <w:b/>
          <w:bCs/>
          <w:color w:val="000000"/>
          <w:sz w:val="26"/>
          <w:szCs w:val="26"/>
          <w:rtl/>
        </w:rPr>
        <w:t xml:space="preserve">ﯽ  ﯾ   ﯿ  ﰀ  ﰁ  ﰂ  ﰃ  ﰄ  ﰅ  ﰆ  ﰇ </w:t>
      </w:r>
      <w:r w:rsidRPr="005A3153">
        <w:rPr>
          <w:rFonts w:ascii="QCF_BSML" w:hAnsi="QCF_BSML" w:cs="QCF_BSML"/>
          <w:b/>
          <w:bCs/>
          <w:color w:val="000000"/>
          <w:sz w:val="26"/>
          <w:szCs w:val="26"/>
          <w:rtl/>
        </w:rPr>
        <w:t>ﭼ</w:t>
      </w:r>
      <w:r w:rsidRPr="005A3153">
        <w:rPr>
          <w:rFonts w:ascii="Arial" w:hAnsi="Arial" w:cs="Arial"/>
          <w:color w:val="000000"/>
          <w:sz w:val="26"/>
          <w:szCs w:val="26"/>
          <w:rtl/>
        </w:rPr>
        <w:t xml:space="preserve"> </w:t>
      </w:r>
      <w:r w:rsidRPr="005A3153">
        <w:rPr>
          <w:rFonts w:cs="Traditional Arabic" w:hint="cs"/>
          <w:sz w:val="28"/>
          <w:szCs w:val="28"/>
          <w:vertAlign w:val="subscript"/>
          <w:rtl/>
        </w:rPr>
        <w:t xml:space="preserve">النساء آية </w:t>
      </w:r>
      <w:r w:rsidR="005A3153" w:rsidRPr="005A3153">
        <w:rPr>
          <w:rFonts w:cs="Traditional Arabic" w:hint="cs"/>
          <w:sz w:val="28"/>
          <w:szCs w:val="28"/>
          <w:vertAlign w:val="subscript"/>
          <w:rtl/>
        </w:rPr>
        <w:t>101</w:t>
      </w:r>
      <w:r w:rsidRPr="005A3153">
        <w:rPr>
          <w:rFonts w:cs="Traditional Arabic" w:hint="cs"/>
          <w:sz w:val="28"/>
          <w:szCs w:val="28"/>
          <w:vertAlign w:val="subscript"/>
          <w:rtl/>
        </w:rPr>
        <w:t>.</w:t>
      </w:r>
      <w:r w:rsidRPr="005A3153">
        <w:rPr>
          <w:rFonts w:cs="Traditional Arabic" w:hint="cs"/>
          <w:sz w:val="34"/>
          <w:szCs w:val="34"/>
          <w:rtl/>
        </w:rPr>
        <w:t xml:space="preserve"> </w:t>
      </w:r>
      <w:r w:rsidRPr="002607A0">
        <w:rPr>
          <w:rFonts w:cs="Traditional Arabic" w:hint="cs"/>
          <w:sz w:val="32"/>
          <w:szCs w:val="32"/>
          <w:rtl/>
        </w:rPr>
        <w:t>ف</w:t>
      </w:r>
      <w:r>
        <w:rPr>
          <w:rFonts w:cs="Traditional Arabic" w:hint="cs"/>
          <w:sz w:val="32"/>
          <w:szCs w:val="32"/>
          <w:rtl/>
        </w:rPr>
        <w:t xml:space="preserve">القصر جائز حتى في حال الأمن </w:t>
      </w:r>
      <w:r w:rsidRPr="002607A0">
        <w:rPr>
          <w:rFonts w:cs="Traditional Arabic" w:hint="cs"/>
          <w:sz w:val="32"/>
          <w:szCs w:val="32"/>
          <w:rtl/>
        </w:rPr>
        <w:t xml:space="preserve">وكقوله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r w:rsidRPr="005A3153">
        <w:rPr>
          <w:rFonts w:ascii="QCF_BSML" w:hAnsi="QCF_BSML" w:cs="QCF_BSML"/>
          <w:b/>
          <w:bCs/>
          <w:color w:val="000000"/>
          <w:sz w:val="26"/>
          <w:szCs w:val="26"/>
          <w:rtl/>
        </w:rPr>
        <w:t>ﭽ</w:t>
      </w:r>
      <w:proofErr w:type="gramEnd"/>
      <w:r w:rsidRPr="005A3153">
        <w:rPr>
          <w:rFonts w:ascii="QCF_BSML" w:hAnsi="QCF_BSML" w:cs="QCF_BSML"/>
          <w:b/>
          <w:bCs/>
          <w:color w:val="000000"/>
          <w:sz w:val="26"/>
          <w:szCs w:val="26"/>
          <w:rtl/>
        </w:rPr>
        <w:t xml:space="preserve"> </w:t>
      </w:r>
      <w:r w:rsidRPr="005A3153">
        <w:rPr>
          <w:rFonts w:ascii="QCF_P049" w:hAnsi="QCF_P049" w:cs="QCF_P049"/>
          <w:b/>
          <w:bCs/>
          <w:color w:val="000000"/>
          <w:sz w:val="26"/>
          <w:szCs w:val="26"/>
          <w:rtl/>
        </w:rPr>
        <w:t>ﭖ  ﭗ  ﭘ     ﭙ  ﭚ</w:t>
      </w:r>
      <w:r w:rsidRPr="005A3153">
        <w:rPr>
          <w:rFonts w:ascii="QCF_P049" w:hAnsi="QCF_P049" w:cs="QCF_P049"/>
          <w:b/>
          <w:bCs/>
          <w:color w:val="0000A5"/>
          <w:sz w:val="26"/>
          <w:szCs w:val="26"/>
          <w:rtl/>
        </w:rPr>
        <w:t>ﭛ</w:t>
      </w:r>
      <w:r w:rsidRPr="005A3153">
        <w:rPr>
          <w:rFonts w:ascii="QCF_P049" w:hAnsi="QCF_P049" w:cs="QCF_P049"/>
          <w:b/>
          <w:bCs/>
          <w:color w:val="000000"/>
          <w:sz w:val="26"/>
          <w:szCs w:val="26"/>
          <w:rtl/>
        </w:rPr>
        <w:t xml:space="preserve">   </w:t>
      </w:r>
      <w:r w:rsidRPr="005A3153">
        <w:rPr>
          <w:rFonts w:ascii="QCF_BSML" w:hAnsi="QCF_BSML" w:cs="QCF_BSML"/>
          <w:b/>
          <w:bCs/>
          <w:color w:val="000000"/>
          <w:sz w:val="26"/>
          <w:szCs w:val="26"/>
          <w:rtl/>
        </w:rPr>
        <w:t>ﭼ</w:t>
      </w:r>
      <w:r w:rsidRPr="005A3153">
        <w:rPr>
          <w:rFonts w:ascii="Arial" w:hAnsi="Arial" w:cs="Arial"/>
          <w:color w:val="000000"/>
          <w:sz w:val="26"/>
          <w:szCs w:val="26"/>
          <w:rtl/>
        </w:rPr>
        <w:t xml:space="preserve"> </w:t>
      </w:r>
      <w:r w:rsidRPr="005A3153">
        <w:rPr>
          <w:rFonts w:cs="Traditional Arabic" w:hint="cs"/>
          <w:sz w:val="28"/>
          <w:szCs w:val="28"/>
          <w:vertAlign w:val="subscript"/>
          <w:rtl/>
        </w:rPr>
        <w:t xml:space="preserve">البقرة آية </w:t>
      </w:r>
      <w:r w:rsidR="005A3153" w:rsidRPr="005A3153">
        <w:rPr>
          <w:rFonts w:cs="Traditional Arabic" w:hint="cs"/>
          <w:sz w:val="28"/>
          <w:szCs w:val="28"/>
          <w:vertAlign w:val="subscript"/>
          <w:rtl/>
        </w:rPr>
        <w:t>283</w:t>
      </w:r>
      <w:r w:rsidRPr="005A3153">
        <w:rPr>
          <w:rFonts w:cs="Traditional Arabic" w:hint="cs"/>
          <w:sz w:val="28"/>
          <w:szCs w:val="28"/>
          <w:vertAlign w:val="subscript"/>
          <w:rtl/>
        </w:rPr>
        <w:t>.</w:t>
      </w:r>
      <w:r w:rsidRPr="005A3153">
        <w:rPr>
          <w:rFonts w:cs="Traditional Arabic" w:hint="cs"/>
          <w:b/>
          <w:bCs/>
          <w:sz w:val="34"/>
          <w:szCs w:val="34"/>
          <w:rtl/>
        </w:rPr>
        <w:t xml:space="preserve"> </w:t>
      </w:r>
      <w:r w:rsidRPr="002607A0">
        <w:rPr>
          <w:rFonts w:cs="Traditional Arabic" w:hint="cs"/>
          <w:sz w:val="32"/>
          <w:szCs w:val="32"/>
          <w:rtl/>
        </w:rPr>
        <w:t xml:space="preserve">مع أن الرهن جائز مع وجود </w:t>
      </w:r>
      <w:proofErr w:type="gramStart"/>
      <w:r w:rsidRPr="002607A0">
        <w:rPr>
          <w:rFonts w:cs="Traditional Arabic" w:hint="cs"/>
          <w:sz w:val="32"/>
          <w:szCs w:val="32"/>
          <w:rtl/>
        </w:rPr>
        <w:t>الكاتب .</w:t>
      </w:r>
      <w:proofErr w:type="gramEnd"/>
    </w:p>
    <w:p w14:paraId="6988DFEB" w14:textId="3A2B19A8" w:rsidR="00FD5D19" w:rsidRDefault="00FD5D19" w:rsidP="00FD5D19">
      <w:pPr>
        <w:jc w:val="lowKashida"/>
        <w:rPr>
          <w:rFonts w:cs="Traditional Arabic"/>
          <w:sz w:val="32"/>
          <w:szCs w:val="32"/>
        </w:rPr>
      </w:pPr>
      <w:r>
        <w:rPr>
          <w:rFonts w:cs="Traditional Arabic" w:hint="cs"/>
          <w:sz w:val="32"/>
          <w:szCs w:val="32"/>
          <w:rtl/>
        </w:rPr>
        <w:t xml:space="preserve">     ب/ </w:t>
      </w:r>
      <w:r w:rsidRPr="002607A0">
        <w:rPr>
          <w:rFonts w:cs="Traditional Arabic" w:hint="cs"/>
          <w:sz w:val="32"/>
          <w:szCs w:val="32"/>
          <w:rtl/>
        </w:rPr>
        <w:t xml:space="preserve">أن لذكر الشرط في 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sidRPr="0033653D">
        <w:rPr>
          <w:rFonts w:ascii="QCF_BSML" w:hAnsi="QCF_BSML" w:cs="QCF_BSML"/>
          <w:color w:val="000000"/>
          <w:rtl/>
        </w:rPr>
        <w:t xml:space="preserve"> </w:t>
      </w:r>
      <w:r w:rsidRPr="005A3153">
        <w:rPr>
          <w:rFonts w:ascii="QCF_BSML" w:hAnsi="QCF_BSML" w:cs="QCF_BSML"/>
          <w:b/>
          <w:bCs/>
          <w:color w:val="000000"/>
          <w:sz w:val="26"/>
          <w:szCs w:val="26"/>
          <w:rtl/>
        </w:rPr>
        <w:t xml:space="preserve">ﭽ </w:t>
      </w:r>
      <w:r w:rsidRPr="005A3153">
        <w:rPr>
          <w:rFonts w:ascii="QCF_P591" w:hAnsi="QCF_P591" w:cs="QCF_P591"/>
          <w:b/>
          <w:bCs/>
          <w:color w:val="000000"/>
          <w:sz w:val="26"/>
          <w:szCs w:val="26"/>
          <w:rtl/>
        </w:rPr>
        <w:t xml:space="preserve">ﯧ  ﯨ  ﯩ  ﯪ  </w:t>
      </w:r>
      <w:r w:rsidRPr="005A3153">
        <w:rPr>
          <w:rFonts w:ascii="QCF_BSML" w:hAnsi="QCF_BSML" w:cs="QCF_BSML"/>
          <w:b/>
          <w:bCs/>
          <w:color w:val="000000"/>
          <w:sz w:val="26"/>
          <w:szCs w:val="26"/>
          <w:rtl/>
        </w:rPr>
        <w:t>ﭼ</w:t>
      </w:r>
      <w:r w:rsidRPr="005A3153">
        <w:rPr>
          <w:rFonts w:ascii="Arial" w:hAnsi="Arial" w:cs="Arial"/>
          <w:b/>
          <w:bCs/>
          <w:color w:val="000000"/>
          <w:sz w:val="20"/>
          <w:szCs w:val="20"/>
          <w:rtl/>
        </w:rPr>
        <w:t xml:space="preserve"> </w:t>
      </w:r>
      <w:r w:rsidRPr="002607A0">
        <w:rPr>
          <w:rFonts w:cs="Traditional Arabic" w:hint="cs"/>
          <w:sz w:val="32"/>
          <w:szCs w:val="32"/>
          <w:rtl/>
        </w:rPr>
        <w:t>فوائد منها :</w:t>
      </w:r>
    </w:p>
    <w:p w14:paraId="430316D5" w14:textId="77777777" w:rsidR="00FD5D19" w:rsidRPr="00760308" w:rsidRDefault="00FD5D19" w:rsidP="00FD5D19">
      <w:pPr>
        <w:ind w:left="360"/>
        <w:jc w:val="lowKashida"/>
        <w:rPr>
          <w:rFonts w:cs="Traditional Arabic"/>
          <w:sz w:val="2"/>
          <w:szCs w:val="2"/>
        </w:rPr>
      </w:pPr>
    </w:p>
    <w:p w14:paraId="688FC8C3" w14:textId="3EB5A823" w:rsidR="00FD5D19" w:rsidRDefault="00FD5D19" w:rsidP="00FD5D19">
      <w:pPr>
        <w:jc w:val="lowKashida"/>
        <w:rPr>
          <w:rFonts w:cs="Traditional Arabic"/>
          <w:sz w:val="32"/>
          <w:szCs w:val="32"/>
          <w:rtl/>
        </w:rPr>
      </w:pPr>
      <w:r>
        <w:rPr>
          <w:rFonts w:cs="Traditional Arabic" w:hint="cs"/>
          <w:sz w:val="32"/>
          <w:szCs w:val="32"/>
          <w:rtl/>
        </w:rPr>
        <w:t xml:space="preserve">     </w:t>
      </w:r>
      <w:r w:rsidR="005A3153">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أنه ذكر أشرف الحالتين عند التذكير وهي حالة </w:t>
      </w:r>
      <w:proofErr w:type="gramStart"/>
      <w:r w:rsidRPr="002607A0">
        <w:rPr>
          <w:rFonts w:cs="Traditional Arabic" w:hint="cs"/>
          <w:sz w:val="32"/>
          <w:szCs w:val="32"/>
          <w:rtl/>
        </w:rPr>
        <w:t>الانتفاع ،</w:t>
      </w:r>
      <w:proofErr w:type="gramEnd"/>
      <w:r w:rsidRPr="002607A0">
        <w:rPr>
          <w:rFonts w:cs="Traditional Arabic" w:hint="cs"/>
          <w:sz w:val="32"/>
          <w:szCs w:val="32"/>
          <w:rtl/>
        </w:rPr>
        <w:t xml:space="preserve"> وسكت</w:t>
      </w:r>
      <w:r>
        <w:rPr>
          <w:rFonts w:cs="Traditional Arabic" w:hint="cs"/>
          <w:sz w:val="32"/>
          <w:szCs w:val="32"/>
          <w:rtl/>
        </w:rPr>
        <w:t xml:space="preserve"> عن الأخرى اكتفاء بذكر الأولى     </w:t>
      </w:r>
    </w:p>
    <w:p w14:paraId="6F15C371" w14:textId="5A310948" w:rsidR="00FD5D19" w:rsidRPr="002607A0" w:rsidRDefault="00FD5D19" w:rsidP="00FD5D19">
      <w:pPr>
        <w:jc w:val="both"/>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كقوله </w:t>
      </w:r>
      <w:proofErr w:type="gramStart"/>
      <w:r w:rsidRPr="002607A0">
        <w:rPr>
          <w:rFonts w:cs="Traditional Arabic" w:hint="cs"/>
          <w:sz w:val="32"/>
          <w:szCs w:val="32"/>
          <w:rtl/>
        </w:rPr>
        <w:t xml:space="preserve">تعالى </w:t>
      </w:r>
      <w:r w:rsidRPr="002607A0">
        <w:rPr>
          <w:rFonts w:cs="Traditional Arabic" w:hint="cs"/>
          <w:b/>
          <w:bCs/>
          <w:sz w:val="32"/>
          <w:szCs w:val="32"/>
          <w:rtl/>
        </w:rPr>
        <w:t>:</w:t>
      </w:r>
      <w:proofErr w:type="gramEnd"/>
      <w:r>
        <w:rPr>
          <w:rFonts w:ascii="QCF_BSML" w:hAnsi="QCF_BSML" w:cs="QCF_BSML"/>
          <w:color w:val="000000"/>
          <w:sz w:val="47"/>
          <w:szCs w:val="47"/>
          <w:rtl/>
        </w:rPr>
        <w:t xml:space="preserve"> </w:t>
      </w:r>
      <w:r w:rsidRPr="005A3153">
        <w:rPr>
          <w:rFonts w:ascii="QCF_BSML" w:hAnsi="QCF_BSML" w:cs="QCF_BSML"/>
          <w:b/>
          <w:bCs/>
          <w:color w:val="000000"/>
          <w:sz w:val="26"/>
          <w:szCs w:val="26"/>
          <w:rtl/>
        </w:rPr>
        <w:t xml:space="preserve">ﭽ </w:t>
      </w:r>
      <w:r w:rsidRPr="005A3153">
        <w:rPr>
          <w:rFonts w:ascii="QCF_P276" w:hAnsi="QCF_P276" w:cs="QCF_P276"/>
          <w:b/>
          <w:bCs/>
          <w:color w:val="000000"/>
          <w:sz w:val="26"/>
          <w:szCs w:val="26"/>
          <w:rtl/>
        </w:rPr>
        <w:t>ﭹ ﭺ  ﭻ ﭼ ﭽ ﭾ</w:t>
      </w:r>
      <w:r w:rsidRPr="005A3153">
        <w:rPr>
          <w:rFonts w:ascii="QCF_P276" w:hAnsi="QCF_P276" w:cs="QCF_P276"/>
          <w:b/>
          <w:bCs/>
          <w:color w:val="0000A5"/>
          <w:sz w:val="26"/>
          <w:szCs w:val="26"/>
          <w:rtl/>
        </w:rPr>
        <w:t>ﭿ</w:t>
      </w:r>
      <w:r w:rsidRPr="005A3153">
        <w:rPr>
          <w:rFonts w:ascii="QCF_BSML" w:hAnsi="QCF_BSML" w:cs="QCF_BSML"/>
          <w:b/>
          <w:bCs/>
          <w:color w:val="000000"/>
          <w:sz w:val="26"/>
          <w:szCs w:val="26"/>
          <w:rtl/>
        </w:rPr>
        <w:t>ﭼ</w:t>
      </w:r>
      <w:r w:rsidRPr="005A3153">
        <w:rPr>
          <w:rFonts w:ascii="Arial" w:hAnsi="Arial" w:cs="Arial"/>
          <w:color w:val="000000"/>
          <w:sz w:val="26"/>
          <w:szCs w:val="26"/>
          <w:rtl/>
        </w:rPr>
        <w:t xml:space="preserve"> </w:t>
      </w:r>
      <w:r w:rsidRPr="005A3153">
        <w:rPr>
          <w:rFonts w:cs="Traditional Arabic" w:hint="cs"/>
          <w:sz w:val="28"/>
          <w:szCs w:val="28"/>
          <w:vertAlign w:val="subscript"/>
          <w:rtl/>
        </w:rPr>
        <w:t xml:space="preserve">النحل آية </w:t>
      </w:r>
      <w:r w:rsidR="005A3153" w:rsidRPr="005A3153">
        <w:rPr>
          <w:rFonts w:cs="Traditional Arabic" w:hint="cs"/>
          <w:sz w:val="28"/>
          <w:szCs w:val="28"/>
          <w:vertAlign w:val="subscript"/>
          <w:rtl/>
        </w:rPr>
        <w:t>81</w:t>
      </w:r>
      <w:r w:rsidRPr="005A3153">
        <w:rPr>
          <w:rFonts w:cs="Traditional Arabic" w:hint="cs"/>
          <w:sz w:val="28"/>
          <w:szCs w:val="28"/>
          <w:vertAlign w:val="subscript"/>
          <w:rtl/>
        </w:rPr>
        <w:t xml:space="preserve"> .</w:t>
      </w:r>
      <w:r w:rsidRPr="005A3153">
        <w:rPr>
          <w:rFonts w:cs="Traditional Arabic" w:hint="cs"/>
          <w:sz w:val="28"/>
          <w:szCs w:val="28"/>
          <w:vertAlign w:val="superscript"/>
          <w:rtl/>
        </w:rPr>
        <w:t xml:space="preserve"> </w:t>
      </w:r>
      <w:r w:rsidRPr="002607A0">
        <w:rPr>
          <w:rFonts w:cs="Traditional Arabic" w:hint="cs"/>
          <w:b/>
          <w:bCs/>
          <w:sz w:val="32"/>
          <w:szCs w:val="32"/>
          <w:rtl/>
        </w:rPr>
        <w:t xml:space="preserve">، </w:t>
      </w:r>
      <w:r w:rsidRPr="002607A0">
        <w:rPr>
          <w:rFonts w:cs="Traditional Arabic" w:hint="cs"/>
          <w:sz w:val="32"/>
          <w:szCs w:val="32"/>
          <w:rtl/>
        </w:rPr>
        <w:t>فاكتفى بالأولى عن مقابلتها وهي السرابيل التي تقي البرد فيكون المعنى : إن نفعت الذكرى أو لم تنفع فذكر .</w:t>
      </w:r>
    </w:p>
    <w:p w14:paraId="67CBD269" w14:textId="2F9096C7" w:rsidR="00FA29A9" w:rsidRDefault="00FD5D19" w:rsidP="00FA29A9">
      <w:pPr>
        <w:jc w:val="lowKashida"/>
        <w:rPr>
          <w:rFonts w:cs="Traditional Arabic"/>
          <w:sz w:val="32"/>
          <w:szCs w:val="32"/>
          <w:rtl/>
        </w:rPr>
      </w:pPr>
      <w:r>
        <w:rPr>
          <w:rFonts w:cs="Traditional Arabic" w:hint="cs"/>
          <w:sz w:val="32"/>
          <w:szCs w:val="32"/>
          <w:rtl/>
        </w:rPr>
        <w:t xml:space="preserve">     </w:t>
      </w:r>
      <w:r w:rsidR="005A3153">
        <w:rPr>
          <w:rFonts w:cs="Traditional Arabic" w:hint="cs"/>
          <w:sz w:val="32"/>
          <w:szCs w:val="32"/>
          <w:rtl/>
        </w:rPr>
        <w:t>-</w:t>
      </w:r>
      <w:r>
        <w:rPr>
          <w:rFonts w:cs="Traditional Arabic" w:hint="cs"/>
          <w:sz w:val="32"/>
          <w:szCs w:val="32"/>
          <w:rtl/>
        </w:rPr>
        <w:t xml:space="preserve"> </w:t>
      </w:r>
      <w:r w:rsidRPr="002607A0">
        <w:rPr>
          <w:rFonts w:cs="Traditional Arabic" w:hint="cs"/>
          <w:sz w:val="32"/>
          <w:szCs w:val="32"/>
          <w:rtl/>
        </w:rPr>
        <w:t xml:space="preserve">أن المراد الحث على الانتفاع </w:t>
      </w:r>
      <w:proofErr w:type="gramStart"/>
      <w:r w:rsidRPr="002607A0">
        <w:rPr>
          <w:rFonts w:cs="Traditional Arabic" w:hint="cs"/>
          <w:sz w:val="32"/>
          <w:szCs w:val="32"/>
          <w:rtl/>
        </w:rPr>
        <w:t>بالذكرى ،</w:t>
      </w:r>
      <w:proofErr w:type="gramEnd"/>
      <w:r w:rsidRPr="002607A0">
        <w:rPr>
          <w:rFonts w:cs="Traditional Arabic" w:hint="cs"/>
          <w:sz w:val="32"/>
          <w:szCs w:val="32"/>
          <w:rtl/>
        </w:rPr>
        <w:t xml:space="preserve"> كما تقول لمن بينت له الأمر : قد أوضحت لك الحق إن كنت تعقل .</w:t>
      </w:r>
    </w:p>
    <w:p w14:paraId="2CB6FAC6" w14:textId="3A470A9E" w:rsidR="00FD5D19" w:rsidRDefault="00FA29A9" w:rsidP="00FA29A9">
      <w:pPr>
        <w:jc w:val="lowKashida"/>
        <w:rPr>
          <w:rFonts w:cs="Traditional Arabic"/>
          <w:sz w:val="32"/>
          <w:szCs w:val="32"/>
          <w:rtl/>
        </w:rPr>
      </w:pPr>
      <w:r>
        <w:rPr>
          <w:rFonts w:cs="Traditional Arabic" w:hint="cs"/>
          <w:sz w:val="32"/>
          <w:szCs w:val="32"/>
          <w:rtl/>
        </w:rPr>
        <w:t xml:space="preserve">   </w:t>
      </w:r>
      <w:r w:rsidR="00FD5D19" w:rsidRPr="002607A0">
        <w:rPr>
          <w:rFonts w:cs="Traditional Arabic" w:hint="cs"/>
          <w:sz w:val="32"/>
          <w:szCs w:val="32"/>
          <w:rtl/>
        </w:rPr>
        <w:t xml:space="preserve">أما جوابهم عن الأحاديث التي استدل بها أصحاب القول الثاني </w:t>
      </w:r>
      <w:proofErr w:type="gramStart"/>
      <w:r w:rsidR="00FD5D19" w:rsidRPr="002607A0">
        <w:rPr>
          <w:rFonts w:cs="Traditional Arabic" w:hint="cs"/>
          <w:sz w:val="32"/>
          <w:szCs w:val="32"/>
          <w:rtl/>
        </w:rPr>
        <w:t>فقالوا :</w:t>
      </w:r>
      <w:proofErr w:type="gramEnd"/>
      <w:r w:rsidR="00FD5D19" w:rsidRPr="002607A0">
        <w:rPr>
          <w:rFonts w:cs="Traditional Arabic" w:hint="cs"/>
          <w:sz w:val="32"/>
          <w:szCs w:val="32"/>
          <w:rtl/>
        </w:rPr>
        <w:t xml:space="preserve"> هذا يكون في حال غلبة الفتن وانتشارها.</w:t>
      </w:r>
      <w:r w:rsidR="00FD5D19">
        <w:rPr>
          <w:rFonts w:cs="Traditional Arabic" w:hint="cs"/>
          <w:sz w:val="32"/>
          <w:szCs w:val="32"/>
          <w:rtl/>
        </w:rPr>
        <w:t xml:space="preserve"> </w:t>
      </w:r>
      <w:r w:rsidR="00FD5D19" w:rsidRPr="002607A0">
        <w:rPr>
          <w:rFonts w:cs="Traditional Arabic" w:hint="cs"/>
          <w:sz w:val="32"/>
          <w:szCs w:val="32"/>
          <w:rtl/>
        </w:rPr>
        <w:t xml:space="preserve">ولا يرد على القول الأول اعتراض من يقول بأن الحكمة منتفية في هذه الحال فلا طائل </w:t>
      </w:r>
      <w:proofErr w:type="gramStart"/>
      <w:r w:rsidR="00FD5D19" w:rsidRPr="002607A0">
        <w:rPr>
          <w:rFonts w:cs="Traditional Arabic" w:hint="cs"/>
          <w:sz w:val="32"/>
          <w:szCs w:val="32"/>
          <w:rtl/>
        </w:rPr>
        <w:t>وراءه .</w:t>
      </w:r>
      <w:proofErr w:type="gramEnd"/>
    </w:p>
    <w:p w14:paraId="36A0EDC5" w14:textId="26F6A604" w:rsidR="00AB7707" w:rsidRDefault="00AB7707" w:rsidP="00FD5D19">
      <w:pPr>
        <w:jc w:val="lowKashida"/>
        <w:rPr>
          <w:rFonts w:cs="Traditional Arabic"/>
          <w:sz w:val="18"/>
          <w:szCs w:val="18"/>
          <w:rtl/>
        </w:rPr>
      </w:pPr>
    </w:p>
    <w:p w14:paraId="5F4BAD5C" w14:textId="75468E51" w:rsidR="001224FD" w:rsidRDefault="001224FD" w:rsidP="00FD5D19">
      <w:pPr>
        <w:jc w:val="lowKashida"/>
        <w:rPr>
          <w:rFonts w:cs="Traditional Arabic"/>
          <w:sz w:val="18"/>
          <w:szCs w:val="18"/>
          <w:rtl/>
        </w:rPr>
      </w:pPr>
    </w:p>
    <w:p w14:paraId="2ECEA8D8" w14:textId="49304434" w:rsidR="001224FD" w:rsidRDefault="001224FD" w:rsidP="00FD5D19">
      <w:pPr>
        <w:jc w:val="lowKashida"/>
        <w:rPr>
          <w:rFonts w:cs="Traditional Arabic"/>
          <w:sz w:val="18"/>
          <w:szCs w:val="18"/>
          <w:rtl/>
        </w:rPr>
      </w:pPr>
    </w:p>
    <w:p w14:paraId="5BB561A5" w14:textId="586FE037" w:rsidR="001224FD" w:rsidRDefault="001224FD" w:rsidP="00FD5D19">
      <w:pPr>
        <w:jc w:val="lowKashida"/>
        <w:rPr>
          <w:rFonts w:cs="Traditional Arabic"/>
          <w:sz w:val="18"/>
          <w:szCs w:val="18"/>
          <w:rtl/>
        </w:rPr>
      </w:pPr>
    </w:p>
    <w:p w14:paraId="56F97FB0" w14:textId="3CA45762" w:rsidR="001224FD" w:rsidRDefault="001224FD" w:rsidP="00FD5D19">
      <w:pPr>
        <w:jc w:val="lowKashida"/>
        <w:rPr>
          <w:rFonts w:cs="Traditional Arabic"/>
          <w:sz w:val="18"/>
          <w:szCs w:val="18"/>
          <w:rtl/>
        </w:rPr>
      </w:pPr>
    </w:p>
    <w:p w14:paraId="07B91948" w14:textId="630B87FE" w:rsidR="001224FD" w:rsidRDefault="001224FD" w:rsidP="00FD5D19">
      <w:pPr>
        <w:jc w:val="lowKashida"/>
        <w:rPr>
          <w:rFonts w:cs="Traditional Arabic"/>
          <w:sz w:val="18"/>
          <w:szCs w:val="18"/>
          <w:rtl/>
        </w:rPr>
      </w:pPr>
    </w:p>
    <w:p w14:paraId="4C6CF4E3" w14:textId="0AFB8B99" w:rsidR="001224FD" w:rsidRDefault="001224FD" w:rsidP="00FD5D19">
      <w:pPr>
        <w:jc w:val="lowKashida"/>
        <w:rPr>
          <w:rFonts w:cs="Traditional Arabic"/>
          <w:sz w:val="18"/>
          <w:szCs w:val="18"/>
          <w:rtl/>
        </w:rPr>
      </w:pPr>
    </w:p>
    <w:p w14:paraId="6F272BF8" w14:textId="77777777" w:rsidR="001224FD" w:rsidRPr="00AB7707" w:rsidRDefault="001224FD" w:rsidP="00FD5D19">
      <w:pPr>
        <w:jc w:val="lowKashida"/>
        <w:rPr>
          <w:rFonts w:cs="Traditional Arabic"/>
          <w:sz w:val="18"/>
          <w:szCs w:val="18"/>
        </w:rPr>
      </w:pPr>
    </w:p>
    <w:p w14:paraId="02BF5899" w14:textId="6D06CE28" w:rsidR="00FD5D19" w:rsidRPr="00D00CA6"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00FA29A9">
        <w:rPr>
          <w:rFonts w:cs="Traditional Arabic" w:hint="cs"/>
          <w:b/>
          <w:bCs/>
          <w:sz w:val="32"/>
          <w:szCs w:val="32"/>
          <w:rtl/>
        </w:rPr>
        <w:t xml:space="preserve"> </w:t>
      </w:r>
      <w:r w:rsidRPr="00D00CA6">
        <w:rPr>
          <w:rFonts w:cs="Traditional Arabic" w:hint="cs"/>
          <w:b/>
          <w:bCs/>
          <w:sz w:val="32"/>
          <w:szCs w:val="32"/>
          <w:rtl/>
        </w:rPr>
        <w:t xml:space="preserve">القول </w:t>
      </w:r>
      <w:proofErr w:type="gramStart"/>
      <w:r w:rsidRPr="00D00CA6">
        <w:rPr>
          <w:rFonts w:cs="Traditional Arabic" w:hint="cs"/>
          <w:b/>
          <w:bCs/>
          <w:sz w:val="32"/>
          <w:szCs w:val="32"/>
          <w:rtl/>
        </w:rPr>
        <w:t>الثالث :</w:t>
      </w:r>
      <w:proofErr w:type="gramEnd"/>
      <w:r w:rsidRPr="00D00CA6">
        <w:rPr>
          <w:rFonts w:cs="Traditional Arabic" w:hint="cs"/>
          <w:b/>
          <w:bCs/>
          <w:sz w:val="32"/>
          <w:szCs w:val="32"/>
          <w:rtl/>
        </w:rPr>
        <w:t xml:space="preserve"> التفريق بين المتطوع وبين المنصوب لعمل الحسبة : </w:t>
      </w:r>
    </w:p>
    <w:p w14:paraId="01B690D2" w14:textId="35D77D82" w:rsidR="00FD5D19" w:rsidRPr="002607A0" w:rsidRDefault="00FD5D19" w:rsidP="001224FD">
      <w:pPr>
        <w:jc w:val="lowKashida"/>
        <w:rPr>
          <w:rFonts w:cs="Traditional Arabic"/>
          <w:sz w:val="32"/>
          <w:szCs w:val="32"/>
          <w:rtl/>
        </w:rPr>
      </w:pPr>
      <w:r>
        <w:rPr>
          <w:rFonts w:cs="Traditional Arabic" w:hint="cs"/>
          <w:sz w:val="32"/>
          <w:szCs w:val="32"/>
          <w:rtl/>
        </w:rPr>
        <w:t xml:space="preserve">   فإنه يلزم</w:t>
      </w:r>
      <w:r w:rsidRPr="002607A0">
        <w:rPr>
          <w:rFonts w:cs="Traditional Arabic" w:hint="cs"/>
          <w:sz w:val="32"/>
          <w:szCs w:val="32"/>
          <w:rtl/>
        </w:rPr>
        <w:t xml:space="preserve"> </w:t>
      </w:r>
      <w:r>
        <w:rPr>
          <w:rFonts w:cs="Traditional Arabic" w:hint="cs"/>
          <w:sz w:val="32"/>
          <w:szCs w:val="32"/>
          <w:rtl/>
        </w:rPr>
        <w:t xml:space="preserve">المحتسب </w:t>
      </w:r>
      <w:r w:rsidRPr="002607A0">
        <w:rPr>
          <w:rFonts w:cs="Traditional Arabic" w:hint="cs"/>
          <w:sz w:val="32"/>
          <w:szCs w:val="32"/>
          <w:rtl/>
        </w:rPr>
        <w:t xml:space="preserve">في هذه الحال دون </w:t>
      </w:r>
      <w:proofErr w:type="gramStart"/>
      <w:r>
        <w:rPr>
          <w:rFonts w:cs="Traditional Arabic" w:hint="cs"/>
          <w:sz w:val="32"/>
          <w:szCs w:val="32"/>
          <w:rtl/>
        </w:rPr>
        <w:t>المتطوع</w:t>
      </w:r>
      <w:r w:rsidRPr="002607A0">
        <w:rPr>
          <w:rFonts w:cs="Traditional Arabic" w:hint="cs"/>
          <w:sz w:val="32"/>
          <w:szCs w:val="32"/>
          <w:rtl/>
        </w:rPr>
        <w:t xml:space="preserve"> .</w:t>
      </w:r>
      <w:proofErr w:type="gramEnd"/>
    </w:p>
    <w:p w14:paraId="53DE7459" w14:textId="310496B8"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قال في نصاب الاحتساب عند ذكر الفروق بين المحتسب والمنصوب لذلك وبين المتطوع : " إن المتطوع إذا علم أنهم يسمعون كلامه يجب عليه أن يأمرهم وينهاهم وإلا فلا .</w:t>
      </w:r>
      <w:r>
        <w:rPr>
          <w:rFonts w:cs="Traditional Arabic" w:hint="cs"/>
          <w:sz w:val="32"/>
          <w:szCs w:val="32"/>
          <w:rtl/>
        </w:rPr>
        <w:t xml:space="preserve"> </w:t>
      </w:r>
      <w:r w:rsidRPr="002607A0">
        <w:rPr>
          <w:rFonts w:cs="Traditional Arabic" w:hint="cs"/>
          <w:sz w:val="32"/>
          <w:szCs w:val="32"/>
          <w:rtl/>
        </w:rPr>
        <w:t xml:space="preserve">وأما المحتسب المنصوب فإن علم أنهم لا يسمعون يحب عليه الأمر لأنه الأقدر على الجبر على </w:t>
      </w:r>
      <w:proofErr w:type="gramStart"/>
      <w:r w:rsidRPr="002607A0">
        <w:rPr>
          <w:rFonts w:cs="Traditional Arabic" w:hint="cs"/>
          <w:sz w:val="32"/>
          <w:szCs w:val="32"/>
          <w:rtl/>
        </w:rPr>
        <w:t>الانقياد ،</w:t>
      </w:r>
      <w:proofErr w:type="gramEnd"/>
      <w:r w:rsidRPr="002607A0">
        <w:rPr>
          <w:rFonts w:cs="Traditional Arabic" w:hint="cs"/>
          <w:sz w:val="32"/>
          <w:szCs w:val="32"/>
          <w:rtl/>
        </w:rPr>
        <w:t xml:space="preserve"> بخلاف المتطوع .. " </w:t>
      </w:r>
      <w:proofErr w:type="gramStart"/>
      <w:r w:rsidRPr="002607A0">
        <w:rPr>
          <w:rFonts w:cs="Traditional Arabic" w:hint="cs"/>
          <w:sz w:val="32"/>
          <w:szCs w:val="32"/>
          <w:rtl/>
        </w:rPr>
        <w:t>أ.هـ</w:t>
      </w:r>
      <w:proofErr w:type="gramEnd"/>
      <w:r w:rsidRPr="002607A0">
        <w:rPr>
          <w:rFonts w:cs="Traditional Arabic" w:hint="cs"/>
          <w:sz w:val="32"/>
          <w:szCs w:val="32"/>
          <w:rtl/>
        </w:rPr>
        <w:t xml:space="preserve"> </w:t>
      </w:r>
      <w:r w:rsidRPr="002607A0">
        <w:rPr>
          <w:rStyle w:val="a7"/>
          <w:rFonts w:cs="Traditional Arabic"/>
          <w:sz w:val="32"/>
          <w:szCs w:val="32"/>
          <w:rtl/>
        </w:rPr>
        <w:footnoteReference w:id="802"/>
      </w:r>
      <w:r w:rsidRPr="002607A0">
        <w:rPr>
          <w:rFonts w:cs="Traditional Arabic" w:hint="cs"/>
          <w:sz w:val="32"/>
          <w:szCs w:val="32"/>
          <w:rtl/>
        </w:rPr>
        <w:t xml:space="preserve"> .</w:t>
      </w:r>
    </w:p>
    <w:p w14:paraId="67A5688D" w14:textId="55D5145D" w:rsidR="00FA29A9" w:rsidRDefault="00FD5D19" w:rsidP="00D62B97">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وهذا القول فيه </w:t>
      </w:r>
      <w:proofErr w:type="gramStart"/>
      <w:r w:rsidRPr="002607A0">
        <w:rPr>
          <w:rFonts w:cs="Traditional Arabic" w:hint="cs"/>
          <w:sz w:val="32"/>
          <w:szCs w:val="32"/>
          <w:rtl/>
        </w:rPr>
        <w:t>نظر ،</w:t>
      </w:r>
      <w:proofErr w:type="gramEnd"/>
      <w:r w:rsidRPr="002607A0">
        <w:rPr>
          <w:rFonts w:cs="Traditional Arabic" w:hint="cs"/>
          <w:sz w:val="32"/>
          <w:szCs w:val="32"/>
          <w:rtl/>
        </w:rPr>
        <w:t xml:space="preserve"> لأن الله تعالى خاطب الجميع .. وقد تقدم فيما سبق أن هذا الواجب لا يختص بأحد دون </w:t>
      </w:r>
      <w:proofErr w:type="gramStart"/>
      <w:r w:rsidRPr="002607A0">
        <w:rPr>
          <w:rFonts w:cs="Traditional Arabic" w:hint="cs"/>
          <w:sz w:val="32"/>
          <w:szCs w:val="32"/>
          <w:rtl/>
        </w:rPr>
        <w:t>أحد .</w:t>
      </w:r>
      <w:proofErr w:type="gramEnd"/>
      <w:r w:rsidRPr="002607A0">
        <w:rPr>
          <w:rFonts w:cs="Traditional Arabic" w:hint="cs"/>
          <w:sz w:val="32"/>
          <w:szCs w:val="32"/>
          <w:rtl/>
        </w:rPr>
        <w:t xml:space="preserve">. والمتطوع إنما يقوم </w:t>
      </w:r>
      <w:proofErr w:type="gramStart"/>
      <w:r w:rsidRPr="002607A0">
        <w:rPr>
          <w:rFonts w:cs="Traditional Arabic" w:hint="cs"/>
          <w:sz w:val="32"/>
          <w:szCs w:val="32"/>
          <w:rtl/>
        </w:rPr>
        <w:t>بواجبه .</w:t>
      </w:r>
      <w:proofErr w:type="gramEnd"/>
    </w:p>
    <w:p w14:paraId="6A7B1E2E" w14:textId="77777777" w:rsidR="00D62B97" w:rsidRPr="00D62B97" w:rsidRDefault="00D62B97" w:rsidP="00D62B97">
      <w:pPr>
        <w:jc w:val="lowKashida"/>
        <w:rPr>
          <w:rFonts w:cs="Traditional Arabic"/>
          <w:sz w:val="20"/>
          <w:szCs w:val="20"/>
          <w:rtl/>
        </w:rPr>
      </w:pPr>
    </w:p>
    <w:p w14:paraId="7A56C4E0" w14:textId="321570CF" w:rsidR="00FD5D19" w:rsidRPr="006A5A16" w:rsidRDefault="00AB7707" w:rsidP="00FD5D19">
      <w:pPr>
        <w:jc w:val="lowKashida"/>
        <w:rPr>
          <w:rFonts w:cs="PT Bold Heading"/>
          <w:rtl/>
        </w:rPr>
      </w:pPr>
      <w:r>
        <w:rPr>
          <w:rFonts w:cs="PT Bold Heading" w:hint="cs"/>
          <w:rtl/>
        </w:rPr>
        <w:t xml:space="preserve">   </w:t>
      </w:r>
      <w:r w:rsidR="00FD5D19">
        <w:rPr>
          <w:rFonts w:cs="PT Bold Heading" w:hint="cs"/>
          <w:rtl/>
        </w:rPr>
        <w:t xml:space="preserve">س/ ما </w:t>
      </w:r>
      <w:r w:rsidR="00C45DBE">
        <w:rPr>
          <w:rFonts w:cs="PT Bold Heading" w:hint="cs"/>
          <w:rtl/>
        </w:rPr>
        <w:t>هو المنهج الأمثل فيما لو</w:t>
      </w:r>
      <w:r w:rsidR="00FD5D19" w:rsidRPr="006A5A16">
        <w:rPr>
          <w:rFonts w:cs="PT Bold Heading" w:hint="cs"/>
          <w:rtl/>
        </w:rPr>
        <w:t xml:space="preserve"> كثُرت المنكرات وتفشت </w:t>
      </w:r>
      <w:r w:rsidR="00D62B97" w:rsidRPr="00020B5A">
        <w:rPr>
          <w:rStyle w:val="a7"/>
          <w:rFonts w:cs="Traditional Arabic"/>
          <w:sz w:val="32"/>
          <w:szCs w:val="32"/>
          <w:rtl/>
        </w:rPr>
        <w:footnoteReference w:id="803"/>
      </w:r>
      <w:r w:rsidR="00D62B97">
        <w:rPr>
          <w:rFonts w:cs="PT Bold Heading" w:hint="cs"/>
          <w:rtl/>
        </w:rPr>
        <w:t xml:space="preserve"> </w:t>
      </w:r>
      <w:r w:rsidR="00FD5D19">
        <w:rPr>
          <w:rFonts w:cs="PT Bold Heading" w:hint="cs"/>
          <w:rtl/>
        </w:rPr>
        <w:t>؟</w:t>
      </w:r>
      <w:r w:rsidR="00FD5D19" w:rsidRPr="00020B5A">
        <w:rPr>
          <w:rFonts w:cs="Traditional Arabic" w:hint="cs"/>
          <w:sz w:val="32"/>
          <w:szCs w:val="32"/>
          <w:rtl/>
        </w:rPr>
        <w:t xml:space="preserve"> </w:t>
      </w:r>
    </w:p>
    <w:p w14:paraId="6DCBCE31" w14:textId="37B862E9" w:rsidR="00FD5D19" w:rsidRDefault="00FD5D19" w:rsidP="00FD5D19">
      <w:pPr>
        <w:jc w:val="lowKashida"/>
        <w:rPr>
          <w:rFonts w:cs="Traditional Arabic"/>
          <w:sz w:val="32"/>
          <w:szCs w:val="32"/>
          <w:rtl/>
        </w:rPr>
      </w:pPr>
      <w:r>
        <w:rPr>
          <w:rFonts w:cs="PT Bold Heading" w:hint="cs"/>
          <w:rtl/>
        </w:rPr>
        <w:t xml:space="preserve">   جـ / </w:t>
      </w:r>
      <w:r w:rsidRPr="00020B5A">
        <w:rPr>
          <w:rFonts w:cs="Traditional Arabic" w:hint="cs"/>
          <w:b/>
          <w:bCs/>
          <w:sz w:val="32"/>
          <w:szCs w:val="32"/>
          <w:rtl/>
        </w:rPr>
        <w:t xml:space="preserve">أنه يُفرق بين </w:t>
      </w:r>
      <w:proofErr w:type="gramStart"/>
      <w:r w:rsidRPr="00020B5A">
        <w:rPr>
          <w:rFonts w:cs="Traditional Arabic" w:hint="cs"/>
          <w:b/>
          <w:bCs/>
          <w:sz w:val="32"/>
          <w:szCs w:val="32"/>
          <w:rtl/>
        </w:rPr>
        <w:t>حالتين :</w:t>
      </w:r>
      <w:proofErr w:type="gramEnd"/>
      <w:r>
        <w:rPr>
          <w:rFonts w:cs="Traditional Arabic" w:hint="cs"/>
          <w:sz w:val="32"/>
          <w:szCs w:val="32"/>
          <w:rtl/>
        </w:rPr>
        <w:t xml:space="preserve"> </w:t>
      </w:r>
    </w:p>
    <w:p w14:paraId="3EB221B7" w14:textId="1CF76A1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020B5A">
        <w:rPr>
          <w:rFonts w:cs="Traditional Arabic" w:hint="cs"/>
          <w:b/>
          <w:bCs/>
          <w:sz w:val="32"/>
          <w:szCs w:val="32"/>
          <w:rtl/>
        </w:rPr>
        <w:t>الحالة الأولى : إذا كانت المنكرات متفشية :</w:t>
      </w:r>
      <w:r>
        <w:rPr>
          <w:rFonts w:cs="Traditional Arabic" w:hint="cs"/>
          <w:sz w:val="32"/>
          <w:szCs w:val="32"/>
          <w:rtl/>
        </w:rPr>
        <w:t xml:space="preserve"> </w:t>
      </w:r>
      <w:r w:rsidRPr="002607A0">
        <w:rPr>
          <w:rFonts w:cs="Traditional Arabic" w:hint="cs"/>
          <w:sz w:val="32"/>
          <w:szCs w:val="32"/>
          <w:rtl/>
        </w:rPr>
        <w:t xml:space="preserve">فإنه يُنظر في حجم هذه المنكرات ونوعها ، فإذا كان مجتمع من المجتمعات </w:t>
      </w:r>
      <w:r w:rsidR="00536423">
        <w:rPr>
          <w:rFonts w:cs="Traditional Arabic" w:hint="cs"/>
          <w:sz w:val="32"/>
          <w:szCs w:val="32"/>
          <w:rtl/>
        </w:rPr>
        <w:t>تَكثُرُ فيه الشركيات</w:t>
      </w:r>
      <w:r w:rsidRPr="002607A0">
        <w:rPr>
          <w:rFonts w:cs="Traditional Arabic" w:hint="cs"/>
          <w:sz w:val="32"/>
          <w:szCs w:val="32"/>
          <w:rtl/>
        </w:rPr>
        <w:t xml:space="preserve"> ، وي</w:t>
      </w:r>
      <w:r w:rsidR="00536423">
        <w:rPr>
          <w:rFonts w:cs="Traditional Arabic" w:hint="cs"/>
          <w:sz w:val="32"/>
          <w:szCs w:val="32"/>
          <w:rtl/>
        </w:rPr>
        <w:t>َ</w:t>
      </w:r>
      <w:r w:rsidRPr="002607A0">
        <w:rPr>
          <w:rFonts w:cs="Traditional Arabic" w:hint="cs"/>
          <w:sz w:val="32"/>
          <w:szCs w:val="32"/>
          <w:rtl/>
        </w:rPr>
        <w:t>ك</w:t>
      </w:r>
      <w:r w:rsidR="00536423">
        <w:rPr>
          <w:rFonts w:cs="Traditional Arabic" w:hint="cs"/>
          <w:sz w:val="32"/>
          <w:szCs w:val="32"/>
          <w:rtl/>
        </w:rPr>
        <w:t>ْ</w:t>
      </w:r>
      <w:r w:rsidRPr="002607A0">
        <w:rPr>
          <w:rFonts w:cs="Traditional Arabic" w:hint="cs"/>
          <w:sz w:val="32"/>
          <w:szCs w:val="32"/>
          <w:rtl/>
        </w:rPr>
        <w:t>ث</w:t>
      </w:r>
      <w:r w:rsidR="00536423">
        <w:rPr>
          <w:rFonts w:cs="Traditional Arabic" w:hint="cs"/>
          <w:sz w:val="32"/>
          <w:szCs w:val="32"/>
          <w:rtl/>
        </w:rPr>
        <w:t>ُ</w:t>
      </w:r>
      <w:r w:rsidRPr="002607A0">
        <w:rPr>
          <w:rFonts w:cs="Traditional Arabic" w:hint="cs"/>
          <w:sz w:val="32"/>
          <w:szCs w:val="32"/>
          <w:rtl/>
        </w:rPr>
        <w:t xml:space="preserve">ر </w:t>
      </w:r>
      <w:r w:rsidR="00536423">
        <w:rPr>
          <w:rFonts w:cs="Traditional Arabic" w:hint="cs"/>
          <w:sz w:val="32"/>
          <w:szCs w:val="32"/>
          <w:rtl/>
        </w:rPr>
        <w:t>ُ</w:t>
      </w:r>
      <w:r w:rsidRPr="002607A0">
        <w:rPr>
          <w:rFonts w:cs="Traditional Arabic" w:hint="cs"/>
          <w:sz w:val="32"/>
          <w:szCs w:val="32"/>
          <w:rtl/>
        </w:rPr>
        <w:t>فيه ترك</w:t>
      </w:r>
      <w:r>
        <w:rPr>
          <w:rFonts w:cs="Traditional Arabic" w:hint="cs"/>
          <w:sz w:val="32"/>
          <w:szCs w:val="32"/>
          <w:rtl/>
        </w:rPr>
        <w:t xml:space="preserve"> الصلوات ومنع</w:t>
      </w:r>
      <w:r w:rsidRPr="002607A0">
        <w:rPr>
          <w:rFonts w:cs="Traditional Arabic" w:hint="cs"/>
          <w:sz w:val="32"/>
          <w:szCs w:val="32"/>
          <w:rtl/>
        </w:rPr>
        <w:t xml:space="preserve"> الزك</w:t>
      </w:r>
      <w:r w:rsidR="00536423">
        <w:rPr>
          <w:rFonts w:cs="Traditional Arabic" w:hint="cs"/>
          <w:sz w:val="32"/>
          <w:szCs w:val="32"/>
          <w:rtl/>
        </w:rPr>
        <w:t>اة</w:t>
      </w:r>
      <w:r w:rsidRPr="002607A0">
        <w:rPr>
          <w:rFonts w:cs="Traditional Arabic" w:hint="cs"/>
          <w:sz w:val="32"/>
          <w:szCs w:val="32"/>
          <w:rtl/>
        </w:rPr>
        <w:t xml:space="preserve"> وسب الدين ، </w:t>
      </w:r>
      <w:r>
        <w:rPr>
          <w:rFonts w:cs="Traditional Arabic" w:hint="cs"/>
          <w:sz w:val="32"/>
          <w:szCs w:val="32"/>
          <w:rtl/>
        </w:rPr>
        <w:t>و</w:t>
      </w:r>
      <w:r w:rsidRPr="002607A0">
        <w:rPr>
          <w:rFonts w:cs="Traditional Arabic" w:hint="cs"/>
          <w:sz w:val="32"/>
          <w:szCs w:val="32"/>
          <w:rtl/>
        </w:rPr>
        <w:t xml:space="preserve">الوقوع في الزنا وشرب الخمر والتبرج وما إلى ذلك .. </w:t>
      </w:r>
    </w:p>
    <w:p w14:paraId="52C44352" w14:textId="0E33C6AE" w:rsidR="00FD5D19" w:rsidRPr="00AB7707" w:rsidRDefault="00FD5D19" w:rsidP="00FD5D19">
      <w:pPr>
        <w:jc w:val="lowKashida"/>
        <w:rPr>
          <w:rFonts w:cs="Traditional Arabic"/>
          <w:b/>
          <w:bCs/>
          <w:sz w:val="32"/>
          <w:szCs w:val="32"/>
          <w:rtl/>
        </w:rPr>
      </w:pPr>
      <w:r>
        <w:rPr>
          <w:rFonts w:cs="Traditional Arabic" w:hint="cs"/>
          <w:sz w:val="32"/>
          <w:szCs w:val="32"/>
          <w:rtl/>
        </w:rPr>
        <w:t xml:space="preserve">   </w:t>
      </w:r>
      <w:r w:rsidRPr="00AB7707">
        <w:rPr>
          <w:rFonts w:cs="Traditional Arabic" w:hint="cs"/>
          <w:b/>
          <w:bCs/>
          <w:sz w:val="32"/>
          <w:szCs w:val="32"/>
          <w:rtl/>
        </w:rPr>
        <w:t xml:space="preserve">فإنه </w:t>
      </w:r>
      <w:proofErr w:type="gramStart"/>
      <w:r w:rsidRPr="00AB7707">
        <w:rPr>
          <w:rFonts w:cs="Traditional Arabic" w:hint="cs"/>
          <w:b/>
          <w:bCs/>
          <w:sz w:val="32"/>
          <w:szCs w:val="32"/>
          <w:rtl/>
        </w:rPr>
        <w:t>يجب :</w:t>
      </w:r>
      <w:proofErr w:type="gramEnd"/>
      <w:r w:rsidRPr="00AB7707">
        <w:rPr>
          <w:rFonts w:cs="Traditional Arabic" w:hint="cs"/>
          <w:b/>
          <w:bCs/>
          <w:sz w:val="32"/>
          <w:szCs w:val="32"/>
          <w:rtl/>
        </w:rPr>
        <w:t xml:space="preserve"> </w:t>
      </w:r>
    </w:p>
    <w:p w14:paraId="4E577276" w14:textId="548994B2"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5F0B53">
        <w:rPr>
          <w:rFonts w:cs="Traditional Arabic" w:hint="cs"/>
          <w:b/>
          <w:bCs/>
          <w:sz w:val="32"/>
          <w:szCs w:val="32"/>
          <w:rtl/>
        </w:rPr>
        <w:t>أولاً</w:t>
      </w:r>
      <w:r>
        <w:rPr>
          <w:rFonts w:cs="Traditional Arabic" w:hint="cs"/>
          <w:sz w:val="32"/>
          <w:szCs w:val="32"/>
          <w:rtl/>
        </w:rPr>
        <w:t xml:space="preserve"> :</w:t>
      </w:r>
      <w:proofErr w:type="gramEnd"/>
      <w:r>
        <w:rPr>
          <w:rFonts w:cs="Traditional Arabic" w:hint="cs"/>
          <w:sz w:val="32"/>
          <w:szCs w:val="32"/>
          <w:rtl/>
        </w:rPr>
        <w:t xml:space="preserve"> </w:t>
      </w:r>
      <w:r w:rsidRPr="002607A0">
        <w:rPr>
          <w:rFonts w:cs="Traditional Arabic" w:hint="cs"/>
          <w:sz w:val="32"/>
          <w:szCs w:val="32"/>
          <w:rtl/>
        </w:rPr>
        <w:t xml:space="preserve">العمل على إصلاح العقائد ، ودعوة الناس إلى التوحيد ، ومقاومة كل الأعمال الكفرية ، كالاستهزاء بالدين ، أو الذبح لأصحاب القبور والاستغاثة بهم </w:t>
      </w:r>
      <w:r>
        <w:rPr>
          <w:rFonts w:cs="Traditional Arabic" w:hint="cs"/>
          <w:sz w:val="32"/>
          <w:szCs w:val="32"/>
          <w:rtl/>
        </w:rPr>
        <w:t xml:space="preserve">، </w:t>
      </w:r>
      <w:r w:rsidRPr="002607A0">
        <w:rPr>
          <w:rFonts w:cs="Traditional Arabic" w:hint="cs"/>
          <w:sz w:val="32"/>
          <w:szCs w:val="32"/>
          <w:rtl/>
        </w:rPr>
        <w:t>وترك الصلاة المكتوبة وما إلى ذلك من الأسس والأصول في هذا الدين</w:t>
      </w:r>
      <w:r w:rsidRPr="002607A0">
        <w:rPr>
          <w:rStyle w:val="a7"/>
          <w:rFonts w:cs="Traditional Arabic"/>
          <w:sz w:val="32"/>
          <w:szCs w:val="32"/>
          <w:rtl/>
        </w:rPr>
        <w:footnoteReference w:id="804"/>
      </w:r>
      <w:r>
        <w:rPr>
          <w:rFonts w:cs="Traditional Arabic" w:hint="cs"/>
          <w:sz w:val="32"/>
          <w:szCs w:val="32"/>
          <w:rtl/>
        </w:rPr>
        <w:t xml:space="preserve"> .</w:t>
      </w:r>
    </w:p>
    <w:p w14:paraId="0BCEF243" w14:textId="063E4617"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5F0B53">
        <w:rPr>
          <w:rFonts w:cs="Traditional Arabic" w:hint="cs"/>
          <w:b/>
          <w:bCs/>
          <w:sz w:val="32"/>
          <w:szCs w:val="32"/>
          <w:rtl/>
        </w:rPr>
        <w:t>ثانياً</w:t>
      </w:r>
      <w:r>
        <w:rPr>
          <w:rFonts w:cs="Traditional Arabic" w:hint="cs"/>
          <w:sz w:val="32"/>
          <w:szCs w:val="32"/>
          <w:rtl/>
        </w:rPr>
        <w:t xml:space="preserve"> :</w:t>
      </w:r>
      <w:proofErr w:type="gramEnd"/>
      <w:r>
        <w:rPr>
          <w:rFonts w:cs="Traditional Arabic" w:hint="cs"/>
          <w:sz w:val="32"/>
          <w:szCs w:val="32"/>
          <w:rtl/>
        </w:rPr>
        <w:t xml:space="preserve"> ينظر بعد ذلك إلى ما بعدها رتبة ك</w:t>
      </w:r>
      <w:r w:rsidRPr="002607A0">
        <w:rPr>
          <w:rFonts w:cs="Traditional Arabic" w:hint="cs"/>
          <w:sz w:val="32"/>
          <w:szCs w:val="32"/>
          <w:rtl/>
        </w:rPr>
        <w:t xml:space="preserve">الحث على صلة الأرحام ، وإطعام الطعام ، </w:t>
      </w:r>
      <w:r>
        <w:rPr>
          <w:rFonts w:cs="Traditional Arabic" w:hint="cs"/>
          <w:sz w:val="32"/>
          <w:szCs w:val="32"/>
          <w:rtl/>
        </w:rPr>
        <w:t>والتحذير</w:t>
      </w:r>
      <w:r w:rsidRPr="002607A0">
        <w:rPr>
          <w:rFonts w:cs="Traditional Arabic" w:hint="cs"/>
          <w:sz w:val="32"/>
          <w:szCs w:val="32"/>
          <w:rtl/>
        </w:rPr>
        <w:t xml:space="preserve"> من الفواحش وغيرها من المنكرات .</w:t>
      </w:r>
      <w:r>
        <w:rPr>
          <w:rFonts w:cs="Traditional Arabic" w:hint="cs"/>
          <w:sz w:val="32"/>
          <w:szCs w:val="32"/>
          <w:rtl/>
        </w:rPr>
        <w:t xml:space="preserve"> </w:t>
      </w:r>
      <w:r w:rsidRPr="002607A0">
        <w:rPr>
          <w:rFonts w:cs="Traditional Arabic" w:hint="cs"/>
          <w:sz w:val="32"/>
          <w:szCs w:val="32"/>
          <w:rtl/>
        </w:rPr>
        <w:t xml:space="preserve">مع مراعاة التدرج من الأهم إلى المهم كما هي طريقة الرسل </w:t>
      </w:r>
      <w:proofErr w:type="gramStart"/>
      <w:r w:rsidRPr="002607A0">
        <w:rPr>
          <w:rFonts w:cs="Traditional Arabic" w:hint="cs"/>
          <w:sz w:val="32"/>
          <w:szCs w:val="32"/>
          <w:rtl/>
        </w:rPr>
        <w:t>ومنهجهم .</w:t>
      </w:r>
      <w:proofErr w:type="gramEnd"/>
    </w:p>
    <w:p w14:paraId="1E1381A0" w14:textId="77777777" w:rsidR="00AB7707" w:rsidRPr="00AB7707" w:rsidRDefault="00AB7707" w:rsidP="00FD5D19">
      <w:pPr>
        <w:jc w:val="lowKashida"/>
        <w:rPr>
          <w:rFonts w:cs="Traditional Arabic"/>
          <w:sz w:val="14"/>
          <w:szCs w:val="14"/>
          <w:rtl/>
        </w:rPr>
      </w:pPr>
    </w:p>
    <w:p w14:paraId="1D309C34" w14:textId="6929DE33" w:rsidR="00FD5D19" w:rsidRPr="002607A0" w:rsidRDefault="00FD5D19" w:rsidP="00FD5D19">
      <w:pPr>
        <w:jc w:val="lowKashida"/>
        <w:rPr>
          <w:rFonts w:cs="Traditional Arabic"/>
          <w:sz w:val="32"/>
          <w:szCs w:val="32"/>
          <w:rtl/>
        </w:rPr>
      </w:pPr>
      <w:r>
        <w:rPr>
          <w:rFonts w:cs="Traditional Arabic" w:hint="cs"/>
          <w:b/>
          <w:bCs/>
          <w:sz w:val="32"/>
          <w:szCs w:val="32"/>
          <w:rtl/>
        </w:rPr>
        <w:t xml:space="preserve">   الحالة الثانية :</w:t>
      </w:r>
      <w:r w:rsidRPr="00020B5A">
        <w:rPr>
          <w:rFonts w:cs="Traditional Arabic" w:hint="cs"/>
          <w:b/>
          <w:bCs/>
          <w:sz w:val="32"/>
          <w:szCs w:val="32"/>
          <w:rtl/>
        </w:rPr>
        <w:t xml:space="preserve"> إذا كانت المنكرات المتفشية دون الشرك والكفر : </w:t>
      </w:r>
      <w:r w:rsidRPr="002607A0">
        <w:rPr>
          <w:rFonts w:cs="Traditional Arabic" w:hint="cs"/>
          <w:sz w:val="32"/>
          <w:szCs w:val="32"/>
          <w:rtl/>
        </w:rPr>
        <w:t>كالتهاون في صلاة الجماعة ، أو التبرج والاختلاط ومقارفة الزنا وشرب الخمر والدخان أو المخدر</w:t>
      </w:r>
      <w:r>
        <w:rPr>
          <w:rFonts w:cs="Traditional Arabic" w:hint="cs"/>
          <w:sz w:val="32"/>
          <w:szCs w:val="32"/>
          <w:rtl/>
        </w:rPr>
        <w:t>ات</w:t>
      </w:r>
      <w:r w:rsidRPr="002607A0">
        <w:rPr>
          <w:rFonts w:cs="Traditional Arabic" w:hint="cs"/>
          <w:sz w:val="32"/>
          <w:szCs w:val="32"/>
          <w:rtl/>
        </w:rPr>
        <w:t xml:space="preserve"> ، … وما إلى ذلك من المحرمات ..</w:t>
      </w:r>
    </w:p>
    <w:p w14:paraId="6CE542A4" w14:textId="3DBF7860" w:rsidR="00FD5D19" w:rsidRDefault="00FD5D19" w:rsidP="00FD5D19">
      <w:pPr>
        <w:jc w:val="lowKashida"/>
        <w:rPr>
          <w:rFonts w:cs="Traditional Arabic"/>
          <w:sz w:val="32"/>
          <w:szCs w:val="32"/>
          <w:rtl/>
        </w:rPr>
      </w:pPr>
      <w:r>
        <w:rPr>
          <w:rFonts w:cs="Traditional Arabic" w:hint="cs"/>
          <w:b/>
          <w:bCs/>
          <w:sz w:val="32"/>
          <w:szCs w:val="32"/>
          <w:rtl/>
        </w:rPr>
        <w:t xml:space="preserve">   </w:t>
      </w:r>
      <w:r w:rsidRPr="005F0B53">
        <w:rPr>
          <w:rFonts w:cs="Traditional Arabic" w:hint="cs"/>
          <w:b/>
          <w:bCs/>
          <w:sz w:val="32"/>
          <w:szCs w:val="32"/>
          <w:rtl/>
        </w:rPr>
        <w:t xml:space="preserve">فإن الواجب في هذه </w:t>
      </w:r>
      <w:proofErr w:type="gramStart"/>
      <w:r w:rsidRPr="005F0B53">
        <w:rPr>
          <w:rFonts w:cs="Traditional Arabic" w:hint="cs"/>
          <w:b/>
          <w:bCs/>
          <w:sz w:val="32"/>
          <w:szCs w:val="32"/>
          <w:rtl/>
        </w:rPr>
        <w:t>الحال :</w:t>
      </w:r>
      <w:proofErr w:type="gramEnd"/>
      <w:r w:rsidRPr="005F0B53">
        <w:rPr>
          <w:rFonts w:cs="Traditional Arabic" w:hint="cs"/>
          <w:b/>
          <w:bCs/>
          <w:sz w:val="32"/>
          <w:szCs w:val="32"/>
          <w:rtl/>
        </w:rPr>
        <w:t xml:space="preserve"> </w:t>
      </w:r>
      <w:r w:rsidRPr="002607A0">
        <w:rPr>
          <w:rFonts w:cs="Traditional Arabic" w:hint="cs"/>
          <w:sz w:val="32"/>
          <w:szCs w:val="32"/>
          <w:rtl/>
        </w:rPr>
        <w:t xml:space="preserve">إعطاء كل حالة لبوسها ، والنظر في حال المحتسب عليهم ، فيبدأ </w:t>
      </w:r>
      <w:r>
        <w:rPr>
          <w:rFonts w:cs="Traditional Arabic" w:hint="cs"/>
          <w:sz w:val="32"/>
          <w:szCs w:val="32"/>
          <w:rtl/>
        </w:rPr>
        <w:t>بالاحتساب متدرجاً من الأهم إلى المهم . وبذل السبل ل</w:t>
      </w:r>
      <w:r w:rsidRPr="002607A0">
        <w:rPr>
          <w:rFonts w:cs="Traditional Arabic" w:hint="cs"/>
          <w:sz w:val="32"/>
          <w:szCs w:val="32"/>
          <w:rtl/>
        </w:rPr>
        <w:t>تقوية صلة الناس بربهم و</w:t>
      </w:r>
      <w:r>
        <w:rPr>
          <w:rFonts w:cs="Traditional Arabic" w:hint="cs"/>
          <w:sz w:val="32"/>
          <w:szCs w:val="32"/>
          <w:rtl/>
        </w:rPr>
        <w:t>غرس</w:t>
      </w:r>
      <w:r w:rsidRPr="002607A0">
        <w:rPr>
          <w:rFonts w:cs="Traditional Arabic" w:hint="cs"/>
          <w:sz w:val="32"/>
          <w:szCs w:val="32"/>
          <w:rtl/>
        </w:rPr>
        <w:t xml:space="preserve"> مراقبته في النفوس</w:t>
      </w:r>
      <w:r>
        <w:rPr>
          <w:rFonts w:cs="Traditional Arabic" w:hint="cs"/>
          <w:sz w:val="32"/>
          <w:szCs w:val="32"/>
          <w:rtl/>
        </w:rPr>
        <w:t xml:space="preserve"> بالأمر </w:t>
      </w:r>
      <w:proofErr w:type="gramStart"/>
      <w:r>
        <w:rPr>
          <w:rFonts w:cs="Traditional Arabic" w:hint="cs"/>
          <w:sz w:val="32"/>
          <w:szCs w:val="32"/>
          <w:rtl/>
        </w:rPr>
        <w:t>بالمعروف .</w:t>
      </w:r>
      <w:proofErr w:type="gramEnd"/>
    </w:p>
    <w:p w14:paraId="7579C8F3" w14:textId="77777777" w:rsidR="005B1159" w:rsidRDefault="005B1159" w:rsidP="00FD5D19">
      <w:pPr>
        <w:jc w:val="lowKashida"/>
        <w:rPr>
          <w:rFonts w:cs="Traditional Arabic"/>
          <w:sz w:val="32"/>
          <w:szCs w:val="32"/>
          <w:rtl/>
        </w:rPr>
      </w:pPr>
    </w:p>
    <w:p w14:paraId="214403AC" w14:textId="77777777" w:rsidR="00AB7707" w:rsidRPr="00AB7707" w:rsidRDefault="00AB7707" w:rsidP="00FD5D19">
      <w:pPr>
        <w:jc w:val="lowKashida"/>
        <w:rPr>
          <w:rFonts w:cs="Traditional Arabic"/>
          <w:sz w:val="18"/>
          <w:szCs w:val="18"/>
          <w:rtl/>
        </w:rPr>
      </w:pPr>
    </w:p>
    <w:p w14:paraId="323A7FEB" w14:textId="4B3A14EF" w:rsidR="00FD5D19" w:rsidRDefault="00AB7707" w:rsidP="00FD5D19">
      <w:pPr>
        <w:jc w:val="lowKashida"/>
        <w:rPr>
          <w:rFonts w:cs="PT Bold Heading"/>
          <w:rtl/>
        </w:rPr>
      </w:pPr>
      <w:r>
        <w:rPr>
          <w:rFonts w:cs="PT Bold Heading" w:hint="cs"/>
          <w:rtl/>
        </w:rPr>
        <w:lastRenderedPageBreak/>
        <w:t xml:space="preserve">   </w:t>
      </w:r>
      <w:r w:rsidR="00FD5D19">
        <w:rPr>
          <w:rFonts w:cs="PT Bold Heading" w:hint="cs"/>
          <w:rtl/>
        </w:rPr>
        <w:t xml:space="preserve">س/ </w:t>
      </w:r>
      <w:r w:rsidR="00FD5D19" w:rsidRPr="006A5A16">
        <w:rPr>
          <w:rFonts w:cs="PT Bold Heading" w:hint="cs"/>
          <w:rtl/>
        </w:rPr>
        <w:t xml:space="preserve">هل تجب متابعة الاحتساب وتكراره إذا لم يزل المنكر </w:t>
      </w:r>
      <w:r w:rsidR="004E6014" w:rsidRPr="00020B5A">
        <w:rPr>
          <w:rStyle w:val="a7"/>
          <w:rFonts w:cs="Traditional Arabic"/>
          <w:sz w:val="32"/>
          <w:szCs w:val="32"/>
          <w:rtl/>
        </w:rPr>
        <w:footnoteReference w:id="805"/>
      </w:r>
      <w:r w:rsidR="004E6014">
        <w:rPr>
          <w:rFonts w:cs="PT Bold Heading" w:hint="cs"/>
          <w:rtl/>
        </w:rPr>
        <w:t xml:space="preserve"> </w:t>
      </w:r>
      <w:r w:rsidR="00FD5D19" w:rsidRPr="006A5A16">
        <w:rPr>
          <w:rFonts w:cs="PT Bold Heading" w:hint="cs"/>
          <w:rtl/>
        </w:rPr>
        <w:t>؟</w:t>
      </w:r>
      <w:r w:rsidR="00FD5D19">
        <w:rPr>
          <w:rFonts w:cs="PT Bold Heading" w:hint="cs"/>
          <w:rtl/>
        </w:rPr>
        <w:t xml:space="preserve"> </w:t>
      </w:r>
    </w:p>
    <w:p w14:paraId="094A3B68" w14:textId="1E231334" w:rsidR="00FD5D19" w:rsidRPr="00020B5A" w:rsidRDefault="00FD5D19" w:rsidP="00FD5D19">
      <w:pPr>
        <w:jc w:val="lowKashida"/>
        <w:rPr>
          <w:rFonts w:cs="PT Bold Heading"/>
          <w:rtl/>
        </w:rPr>
      </w:pPr>
      <w:r>
        <w:rPr>
          <w:rFonts w:cs="PT Bold Heading" w:hint="cs"/>
          <w:rtl/>
        </w:rPr>
        <w:t xml:space="preserve">   جـ/ </w:t>
      </w:r>
      <w:r w:rsidRPr="002607A0">
        <w:rPr>
          <w:rFonts w:cs="Traditional Arabic" w:hint="cs"/>
          <w:sz w:val="32"/>
          <w:szCs w:val="32"/>
          <w:rtl/>
        </w:rPr>
        <w:t xml:space="preserve">إن قيام المنكر ووجوده في </w:t>
      </w:r>
      <w:r>
        <w:rPr>
          <w:rFonts w:cs="Traditional Arabic" w:hint="cs"/>
          <w:sz w:val="32"/>
          <w:szCs w:val="32"/>
          <w:rtl/>
        </w:rPr>
        <w:t>المجتمع المسلم</w:t>
      </w:r>
      <w:r w:rsidRPr="002607A0">
        <w:rPr>
          <w:rFonts w:cs="Traditional Arabic" w:hint="cs"/>
          <w:sz w:val="32"/>
          <w:szCs w:val="32"/>
          <w:rtl/>
        </w:rPr>
        <w:t xml:space="preserve"> أمر مرفوض في الشرع المطهر ، وقد أُنيطت أزالته بأهل الإيمان والدين ، </w:t>
      </w:r>
      <w:r>
        <w:rPr>
          <w:rFonts w:cs="Traditional Arabic" w:hint="cs"/>
          <w:sz w:val="32"/>
          <w:szCs w:val="32"/>
          <w:rtl/>
        </w:rPr>
        <w:t>وهو واجب</w:t>
      </w:r>
      <w:r w:rsidRPr="002607A0">
        <w:rPr>
          <w:rFonts w:cs="Traditional Arabic" w:hint="cs"/>
          <w:sz w:val="32"/>
          <w:szCs w:val="32"/>
          <w:rtl/>
        </w:rPr>
        <w:t xml:space="preserve"> في أعناقهم ، فإذا قام </w:t>
      </w:r>
      <w:r>
        <w:rPr>
          <w:rFonts w:cs="Traditional Arabic" w:hint="cs"/>
          <w:sz w:val="32"/>
          <w:szCs w:val="32"/>
          <w:rtl/>
        </w:rPr>
        <w:t>المحتسب</w:t>
      </w:r>
      <w:r w:rsidRPr="002607A0">
        <w:rPr>
          <w:rFonts w:cs="Traditional Arabic" w:hint="cs"/>
          <w:sz w:val="32"/>
          <w:szCs w:val="32"/>
          <w:rtl/>
        </w:rPr>
        <w:t xml:space="preserve"> </w:t>
      </w:r>
      <w:r>
        <w:rPr>
          <w:rFonts w:cs="Traditional Arabic" w:hint="cs"/>
          <w:sz w:val="32"/>
          <w:szCs w:val="32"/>
          <w:rtl/>
        </w:rPr>
        <w:t>بالاحتساب</w:t>
      </w:r>
      <w:r w:rsidRPr="002607A0">
        <w:rPr>
          <w:rFonts w:cs="Traditional Arabic" w:hint="cs"/>
          <w:sz w:val="32"/>
          <w:szCs w:val="32"/>
          <w:rtl/>
        </w:rPr>
        <w:t xml:space="preserve"> </w:t>
      </w:r>
      <w:r>
        <w:rPr>
          <w:rFonts w:cs="Traditional Arabic" w:hint="cs"/>
          <w:sz w:val="32"/>
          <w:szCs w:val="32"/>
          <w:rtl/>
        </w:rPr>
        <w:t xml:space="preserve">على المحتسب عليه </w:t>
      </w:r>
      <w:r w:rsidRPr="002607A0">
        <w:rPr>
          <w:rFonts w:cs="Traditional Arabic" w:hint="cs"/>
          <w:sz w:val="32"/>
          <w:szCs w:val="32"/>
          <w:rtl/>
        </w:rPr>
        <w:t xml:space="preserve">في </w:t>
      </w:r>
      <w:r>
        <w:rPr>
          <w:rFonts w:cs="Traditional Arabic" w:hint="cs"/>
          <w:sz w:val="32"/>
          <w:szCs w:val="32"/>
          <w:rtl/>
        </w:rPr>
        <w:t xml:space="preserve">المرة الأولى ، ثم رآه بعد ذلك </w:t>
      </w:r>
      <w:r w:rsidRPr="00804BC0">
        <w:rPr>
          <w:rFonts w:cs="Traditional Arabic" w:hint="cs"/>
          <w:b/>
          <w:bCs/>
          <w:sz w:val="32"/>
          <w:szCs w:val="32"/>
          <w:rtl/>
        </w:rPr>
        <w:t>فالظاهر</w:t>
      </w:r>
      <w:r w:rsidRPr="002607A0">
        <w:rPr>
          <w:rFonts w:cs="Traditional Arabic" w:hint="cs"/>
          <w:sz w:val="32"/>
          <w:szCs w:val="32"/>
          <w:rtl/>
        </w:rPr>
        <w:t xml:space="preserve"> أنه يلزمه معاودة الاحتساب عليه </w:t>
      </w:r>
      <w:r>
        <w:rPr>
          <w:rFonts w:cs="Traditional Arabic" w:hint="cs"/>
          <w:sz w:val="32"/>
          <w:szCs w:val="32"/>
          <w:rtl/>
        </w:rPr>
        <w:t xml:space="preserve">مرة أخرى </w:t>
      </w:r>
      <w:r w:rsidRPr="002607A0">
        <w:rPr>
          <w:rFonts w:cs="Traditional Arabic" w:hint="cs"/>
          <w:sz w:val="32"/>
          <w:szCs w:val="32"/>
          <w:rtl/>
        </w:rPr>
        <w:t xml:space="preserve">بالطريقة التي تناسب ذلك ، سواء كان ذلك برفعه إلى من يزيله </w:t>
      </w:r>
      <w:r>
        <w:rPr>
          <w:rFonts w:cs="Traditional Arabic" w:hint="cs"/>
          <w:sz w:val="32"/>
          <w:szCs w:val="32"/>
          <w:rtl/>
        </w:rPr>
        <w:t xml:space="preserve">، </w:t>
      </w:r>
      <w:r w:rsidRPr="002607A0">
        <w:rPr>
          <w:rFonts w:cs="Traditional Arabic" w:hint="cs"/>
          <w:sz w:val="32"/>
          <w:szCs w:val="32"/>
          <w:rtl/>
        </w:rPr>
        <w:t>أو إزالته مباشرة أو غير ذلك من الأساليب المعروفة ، حسب استطاعته .</w:t>
      </w:r>
    </w:p>
    <w:p w14:paraId="7FD5C0DF" w14:textId="785211BC" w:rsidR="00FD5D19" w:rsidRPr="002607A0" w:rsidRDefault="00FD5D19" w:rsidP="00FD5D19">
      <w:pPr>
        <w:jc w:val="lowKashida"/>
        <w:rPr>
          <w:rFonts w:cs="Traditional Arabic"/>
          <w:sz w:val="32"/>
          <w:szCs w:val="32"/>
          <w:rtl/>
        </w:rPr>
      </w:pPr>
      <w:r>
        <w:rPr>
          <w:rFonts w:cs="Traditional Arabic" w:hint="cs"/>
          <w:b/>
          <w:bCs/>
          <w:sz w:val="32"/>
          <w:szCs w:val="32"/>
          <w:rtl/>
        </w:rPr>
        <w:t xml:space="preserve">   </w:t>
      </w:r>
      <w:r w:rsidRPr="00804BC0">
        <w:rPr>
          <w:rFonts w:cs="Traditional Arabic" w:hint="cs"/>
          <w:b/>
          <w:bCs/>
          <w:sz w:val="32"/>
          <w:szCs w:val="32"/>
          <w:rtl/>
        </w:rPr>
        <w:t>فإن زوال المنكر أمر مقصود للشارع</w:t>
      </w:r>
      <w:r w:rsidRPr="002607A0">
        <w:rPr>
          <w:rFonts w:cs="Traditional Arabic" w:hint="cs"/>
          <w:sz w:val="32"/>
          <w:szCs w:val="32"/>
          <w:rtl/>
        </w:rPr>
        <w:t xml:space="preserve"> كما هو </w:t>
      </w:r>
      <w:proofErr w:type="gramStart"/>
      <w:r w:rsidRPr="002607A0">
        <w:rPr>
          <w:rFonts w:cs="Traditional Arabic" w:hint="cs"/>
          <w:sz w:val="32"/>
          <w:szCs w:val="32"/>
          <w:rtl/>
        </w:rPr>
        <w:t>معلوم ،</w:t>
      </w:r>
      <w:proofErr w:type="gramEnd"/>
      <w:r w:rsidRPr="002607A0">
        <w:rPr>
          <w:rFonts w:cs="Traditional Arabic" w:hint="cs"/>
          <w:sz w:val="32"/>
          <w:szCs w:val="32"/>
          <w:rtl/>
        </w:rPr>
        <w:t xml:space="preserve"> وإذا قلنا بإسقاط الوجوب بالاحتساب في المرة الأولى فإن في هذا إبقاء للمنكرات وسبباً لانتشارها ، ولأن أصحابها قد لا يكُفُّون لأول مرة فيحتاج الأمر إلى معاودة .</w:t>
      </w:r>
    </w:p>
    <w:p w14:paraId="46551EC7" w14:textId="3C7C77F6" w:rsidR="00FD5D19" w:rsidRDefault="00FD5D19" w:rsidP="00FD5D19">
      <w:pPr>
        <w:jc w:val="lowKashida"/>
        <w:rPr>
          <w:rFonts w:cs="Traditional Arabic"/>
          <w:sz w:val="32"/>
          <w:szCs w:val="32"/>
          <w:rtl/>
        </w:rPr>
      </w:pPr>
      <w:r>
        <w:rPr>
          <w:rFonts w:cs="Traditional Arabic" w:hint="cs"/>
          <w:sz w:val="32"/>
          <w:szCs w:val="32"/>
          <w:rtl/>
        </w:rPr>
        <w:t xml:space="preserve">   </w:t>
      </w:r>
      <w:r w:rsidRPr="00713C8B">
        <w:rPr>
          <w:rFonts w:cs="Traditional Arabic" w:hint="cs"/>
          <w:b/>
          <w:bCs/>
          <w:sz w:val="32"/>
          <w:szCs w:val="32"/>
          <w:rtl/>
        </w:rPr>
        <w:t>وقد ذهب الإمام أحمد</w:t>
      </w:r>
      <w:r w:rsidRPr="002607A0">
        <w:rPr>
          <w:rFonts w:cs="Traditional Arabic" w:hint="cs"/>
          <w:sz w:val="32"/>
          <w:szCs w:val="32"/>
          <w:rtl/>
        </w:rPr>
        <w:t xml:space="preserve"> إلى أنه يبرأ إن تكرر منه ذلك ولم يستجب المأمور ، وذلك لما سُئل عمن يسيئون الصلاة وهم كثير ، فأمر السائل أن يأمرهم إتمامها ، فقيل له : يقول لهم مرتين </w:t>
      </w:r>
      <w:r>
        <w:rPr>
          <w:rFonts w:cs="Traditional Arabic" w:hint="cs"/>
          <w:sz w:val="32"/>
          <w:szCs w:val="32"/>
          <w:rtl/>
        </w:rPr>
        <w:t xml:space="preserve">، </w:t>
      </w:r>
      <w:r w:rsidRPr="002607A0">
        <w:rPr>
          <w:rFonts w:cs="Traditional Arabic" w:hint="cs"/>
          <w:sz w:val="32"/>
          <w:szCs w:val="32"/>
          <w:rtl/>
        </w:rPr>
        <w:t>أو ثلاثاً فلا ينتهون ، يتركهم بعد ذلك ؟ قال : أرجوا أن يَسْلَم أو كلمة نحوها .</w:t>
      </w:r>
      <w:r w:rsidRPr="002607A0">
        <w:rPr>
          <w:rStyle w:val="a7"/>
          <w:rFonts w:cs="Traditional Arabic"/>
          <w:sz w:val="32"/>
          <w:szCs w:val="32"/>
          <w:rtl/>
        </w:rPr>
        <w:footnoteReference w:id="806"/>
      </w:r>
      <w:r w:rsidRPr="002607A0">
        <w:rPr>
          <w:rFonts w:cs="Traditional Arabic" w:hint="cs"/>
          <w:sz w:val="32"/>
          <w:szCs w:val="32"/>
          <w:rtl/>
        </w:rPr>
        <w:t xml:space="preserve"> .</w:t>
      </w:r>
    </w:p>
    <w:p w14:paraId="0E12E6D2" w14:textId="77777777" w:rsidR="00AB7707" w:rsidRPr="00713C8B" w:rsidRDefault="00AB7707" w:rsidP="00FD5D19">
      <w:pPr>
        <w:jc w:val="lowKashida"/>
        <w:rPr>
          <w:rFonts w:cs="Traditional Arabic"/>
          <w:sz w:val="20"/>
          <w:szCs w:val="20"/>
          <w:rtl/>
        </w:rPr>
      </w:pPr>
    </w:p>
    <w:p w14:paraId="4A8A8432" w14:textId="4C5C9BEF" w:rsidR="00FD5D19" w:rsidRDefault="00AB7707" w:rsidP="00407FA3">
      <w:pPr>
        <w:jc w:val="lowKashida"/>
        <w:rPr>
          <w:rFonts w:cs="PT Bold Heading"/>
          <w:rtl/>
        </w:rPr>
      </w:pPr>
      <w:r>
        <w:rPr>
          <w:rFonts w:cs="PT Bold Heading" w:hint="cs"/>
          <w:rtl/>
        </w:rPr>
        <w:t xml:space="preserve">   </w:t>
      </w:r>
      <w:r w:rsidR="00FD5D19">
        <w:rPr>
          <w:rFonts w:cs="PT Bold Heading" w:hint="cs"/>
          <w:rtl/>
        </w:rPr>
        <w:t xml:space="preserve">س/ </w:t>
      </w:r>
      <w:r w:rsidR="00407FA3">
        <w:rPr>
          <w:rFonts w:cs="PT Bold Heading" w:hint="cs"/>
          <w:rtl/>
        </w:rPr>
        <w:t xml:space="preserve">هل النهي عن المنكر يقتضي إزالة </w:t>
      </w:r>
      <w:proofErr w:type="gramStart"/>
      <w:r w:rsidR="00407FA3">
        <w:rPr>
          <w:rFonts w:cs="PT Bold Heading" w:hint="cs"/>
          <w:rtl/>
        </w:rPr>
        <w:t>المنكر ؟</w:t>
      </w:r>
      <w:proofErr w:type="gramEnd"/>
      <w:r w:rsidR="00407FA3">
        <w:rPr>
          <w:rFonts w:cs="PT Bold Heading" w:hint="cs"/>
          <w:rtl/>
        </w:rPr>
        <w:t xml:space="preserve"> و</w:t>
      </w:r>
      <w:r w:rsidR="00407FA3" w:rsidRPr="006A5A16">
        <w:rPr>
          <w:rFonts w:cs="PT Bold Heading" w:hint="cs"/>
          <w:rtl/>
        </w:rPr>
        <w:t xml:space="preserve">هل المطلوب إزالة المنكر أو التخفيف </w:t>
      </w:r>
      <w:proofErr w:type="gramStart"/>
      <w:r w:rsidR="00407FA3" w:rsidRPr="006A5A16">
        <w:rPr>
          <w:rFonts w:cs="PT Bold Heading" w:hint="cs"/>
          <w:rtl/>
        </w:rPr>
        <w:t>منه ؟</w:t>
      </w:r>
      <w:proofErr w:type="gramEnd"/>
      <w:r w:rsidR="00407FA3">
        <w:rPr>
          <w:rFonts w:cs="PT Bold Heading" w:hint="cs"/>
          <w:rtl/>
        </w:rPr>
        <w:t xml:space="preserve"> مع الدليل على </w:t>
      </w:r>
      <w:proofErr w:type="gramStart"/>
      <w:r w:rsidR="00407FA3">
        <w:rPr>
          <w:rFonts w:cs="PT Bold Heading" w:hint="cs"/>
          <w:rtl/>
        </w:rPr>
        <w:t>ذلك ؟</w:t>
      </w:r>
      <w:proofErr w:type="gramEnd"/>
      <w:r w:rsidR="00FD5D19" w:rsidRPr="006A5A16">
        <w:rPr>
          <w:rFonts w:cs="PT Bold Heading" w:hint="cs"/>
          <w:rtl/>
        </w:rPr>
        <w:t xml:space="preserve"> </w:t>
      </w:r>
      <w:r w:rsidR="00FD5D19">
        <w:rPr>
          <w:rFonts w:cs="PT Bold Heading" w:hint="cs"/>
          <w:rtl/>
        </w:rPr>
        <w:t>وماذا لو عجز عن إزالته</w:t>
      </w:r>
      <w:r w:rsidR="00713C8B">
        <w:rPr>
          <w:rFonts w:cs="PT Bold Heading" w:hint="cs"/>
          <w:rtl/>
        </w:rPr>
        <w:t xml:space="preserve"> </w:t>
      </w:r>
      <w:r w:rsidR="00FD5D19" w:rsidRPr="00804BC0">
        <w:rPr>
          <w:rStyle w:val="a7"/>
          <w:rFonts w:cs="Traditional Arabic"/>
          <w:sz w:val="32"/>
          <w:szCs w:val="32"/>
          <w:rtl/>
        </w:rPr>
        <w:footnoteReference w:id="807"/>
      </w:r>
      <w:r w:rsidR="00713C8B">
        <w:rPr>
          <w:rFonts w:cs="Traditional Arabic" w:hint="cs"/>
          <w:sz w:val="32"/>
          <w:szCs w:val="32"/>
          <w:rtl/>
        </w:rPr>
        <w:t xml:space="preserve"> </w:t>
      </w:r>
      <w:r w:rsidR="00713C8B">
        <w:rPr>
          <w:rFonts w:cs="PT Bold Heading" w:hint="cs"/>
          <w:rtl/>
        </w:rPr>
        <w:t>؟</w:t>
      </w:r>
    </w:p>
    <w:p w14:paraId="3F7A4EAC" w14:textId="47A29968" w:rsidR="00D01400" w:rsidRDefault="00FD5D19" w:rsidP="00AB7707">
      <w:pPr>
        <w:jc w:val="lowKashida"/>
        <w:rPr>
          <w:rFonts w:ascii="Traditional Arabic" w:hAnsi="Traditional Arabic" w:cs="Traditional Arabic"/>
          <w:color w:val="000000"/>
          <w:sz w:val="32"/>
          <w:szCs w:val="32"/>
          <w:rtl/>
        </w:rPr>
      </w:pPr>
      <w:r>
        <w:rPr>
          <w:rFonts w:cs="PT Bold Heading" w:hint="cs"/>
          <w:rtl/>
        </w:rPr>
        <w:t xml:space="preserve">   جـ/ </w:t>
      </w:r>
      <w:r w:rsidR="00D01400" w:rsidRPr="00D01400">
        <w:rPr>
          <w:rFonts w:ascii="Traditional Arabic" w:hAnsi="Traditional Arabic" w:cs="Traditional Arabic" w:hint="cs"/>
          <w:bCs/>
          <w:color w:val="000000"/>
          <w:sz w:val="32"/>
          <w:szCs w:val="32"/>
          <w:rtl/>
        </w:rPr>
        <w:t xml:space="preserve">النهي عن </w:t>
      </w:r>
      <w:proofErr w:type="gramStart"/>
      <w:r w:rsidR="00D01400" w:rsidRPr="00D01400">
        <w:rPr>
          <w:rFonts w:ascii="Traditional Arabic" w:hAnsi="Traditional Arabic" w:cs="Traditional Arabic" w:hint="cs"/>
          <w:bCs/>
          <w:color w:val="000000"/>
          <w:sz w:val="32"/>
          <w:szCs w:val="32"/>
          <w:rtl/>
        </w:rPr>
        <w:t>المنكر :</w:t>
      </w:r>
      <w:proofErr w:type="gramEnd"/>
      <w:r w:rsidR="00D01400">
        <w:rPr>
          <w:rFonts w:ascii="Traditional Arabic" w:hAnsi="Traditional Arabic" w:cs="Traditional Arabic" w:hint="cs"/>
          <w:b/>
          <w:color w:val="000000"/>
          <w:sz w:val="32"/>
          <w:szCs w:val="32"/>
          <w:rtl/>
        </w:rPr>
        <w:t xml:space="preserve"> يقتضي مشروعية إزالة المنكر ، ولم يُفَرِّق العلماء بين النهي عن المنكر وإزالة المنكر أو تركه أو تغييره ، </w:t>
      </w:r>
      <w:r w:rsidR="00223469">
        <w:rPr>
          <w:rFonts w:ascii="Traditional Arabic" w:hAnsi="Traditional Arabic" w:cs="Traditional Arabic" w:hint="cs"/>
          <w:b/>
          <w:color w:val="000000"/>
          <w:sz w:val="32"/>
          <w:szCs w:val="32"/>
          <w:rtl/>
        </w:rPr>
        <w:t xml:space="preserve">بل </w:t>
      </w:r>
      <w:r w:rsidR="00223469">
        <w:rPr>
          <w:rFonts w:ascii="Traditional Arabic" w:hAnsi="Traditional Arabic" w:cs="Traditional Arabic" w:hint="cs"/>
          <w:color w:val="000000"/>
          <w:sz w:val="32"/>
          <w:szCs w:val="32"/>
          <w:rtl/>
        </w:rPr>
        <w:t>نقل العلماء</w:t>
      </w:r>
      <w:r w:rsidR="00223469" w:rsidRPr="002D0716">
        <w:rPr>
          <w:rFonts w:ascii="Traditional Arabic" w:hAnsi="Traditional Arabic" w:cs="Traditional Arabic"/>
          <w:color w:val="000000"/>
          <w:sz w:val="32"/>
          <w:szCs w:val="32"/>
          <w:rtl/>
        </w:rPr>
        <w:t xml:space="preserve"> الاتفاق على مشروعية إزالة المنكر</w:t>
      </w:r>
      <w:r w:rsidR="00223469" w:rsidRPr="002D0716">
        <w:rPr>
          <w:rFonts w:ascii="Traditional Arabic" w:hAnsi="Traditional Arabic" w:cs="Traditional Arabic"/>
          <w:color w:val="000000"/>
          <w:sz w:val="32"/>
          <w:szCs w:val="32"/>
        </w:rPr>
        <w:t xml:space="preserve">، </w:t>
      </w:r>
      <w:r w:rsidR="00223469">
        <w:rPr>
          <w:rFonts w:ascii="Traditional Arabic" w:hAnsi="Traditional Arabic" w:cs="Traditional Arabic" w:hint="cs"/>
          <w:color w:val="000000"/>
          <w:sz w:val="32"/>
          <w:szCs w:val="32"/>
          <w:rtl/>
        </w:rPr>
        <w:t xml:space="preserve"> </w:t>
      </w:r>
      <w:r w:rsidR="00223469" w:rsidRPr="002D0716">
        <w:rPr>
          <w:rFonts w:ascii="Traditional Arabic" w:hAnsi="Traditional Arabic" w:cs="Traditional Arabic"/>
          <w:color w:val="000000"/>
          <w:sz w:val="32"/>
          <w:szCs w:val="32"/>
          <w:rtl/>
        </w:rPr>
        <w:t>ووجوب ذلك</w:t>
      </w:r>
      <w:r w:rsidR="00223469">
        <w:rPr>
          <w:rFonts w:ascii="Traditional Arabic" w:hAnsi="Traditional Arabic" w:cs="Traditional Arabic" w:hint="cs"/>
          <w:color w:val="000000"/>
          <w:sz w:val="32"/>
          <w:szCs w:val="32"/>
          <w:rtl/>
        </w:rPr>
        <w:t xml:space="preserve"> ، </w:t>
      </w:r>
      <w:r w:rsidR="00D01400">
        <w:rPr>
          <w:rFonts w:ascii="Traditional Arabic" w:hAnsi="Traditional Arabic" w:cs="Traditional Arabic" w:hint="cs"/>
          <w:color w:val="000000"/>
          <w:sz w:val="32"/>
          <w:szCs w:val="32"/>
          <w:rtl/>
        </w:rPr>
        <w:t>و</w:t>
      </w:r>
      <w:r w:rsidR="00D01400" w:rsidRPr="002D0716">
        <w:rPr>
          <w:rFonts w:ascii="Traditional Arabic" w:hAnsi="Traditional Arabic" w:cs="Traditional Arabic"/>
          <w:color w:val="000000"/>
          <w:sz w:val="32"/>
          <w:szCs w:val="32"/>
          <w:rtl/>
        </w:rPr>
        <w:t xml:space="preserve"> لو لم يكن المقصود من النهي </w:t>
      </w:r>
      <w:r w:rsidR="00D01400" w:rsidRPr="002D0716">
        <w:rPr>
          <w:rFonts w:ascii="Traditional Arabic" w:hAnsi="Traditional Arabic" w:cs="Traditional Arabic"/>
          <w:b/>
          <w:color w:val="000000"/>
          <w:sz w:val="32"/>
          <w:szCs w:val="32"/>
          <w:rtl/>
        </w:rPr>
        <w:t xml:space="preserve">عن </w:t>
      </w:r>
      <w:r w:rsidR="00D01400" w:rsidRPr="002D0716">
        <w:rPr>
          <w:rFonts w:ascii="Traditional Arabic" w:hAnsi="Traditional Arabic" w:cs="Traditional Arabic"/>
          <w:color w:val="000000"/>
          <w:sz w:val="32"/>
          <w:szCs w:val="32"/>
          <w:rtl/>
        </w:rPr>
        <w:t xml:space="preserve">المنكر </w:t>
      </w:r>
      <w:r w:rsidR="00F5360D">
        <w:rPr>
          <w:rFonts w:ascii="Traditional Arabic" w:hAnsi="Traditional Arabic" w:cs="Traditional Arabic" w:hint="cs"/>
          <w:color w:val="000000"/>
          <w:sz w:val="32"/>
          <w:szCs w:val="32"/>
          <w:rtl/>
        </w:rPr>
        <w:t xml:space="preserve">- </w:t>
      </w:r>
      <w:r w:rsidR="00D01400" w:rsidRPr="002D0716">
        <w:rPr>
          <w:rFonts w:ascii="Traditional Arabic" w:hAnsi="Traditional Arabic" w:cs="Traditional Arabic"/>
          <w:color w:val="000000"/>
          <w:sz w:val="32"/>
          <w:szCs w:val="32"/>
          <w:rtl/>
        </w:rPr>
        <w:t xml:space="preserve">بشروطه وضوابطه </w:t>
      </w:r>
      <w:r w:rsidR="00F5360D">
        <w:rPr>
          <w:rFonts w:ascii="Traditional Arabic" w:hAnsi="Traditional Arabic" w:cs="Traditional Arabic" w:hint="cs"/>
          <w:color w:val="000000"/>
          <w:sz w:val="32"/>
          <w:szCs w:val="32"/>
          <w:rtl/>
        </w:rPr>
        <w:t xml:space="preserve">- </w:t>
      </w:r>
      <w:r w:rsidR="00D01400" w:rsidRPr="002D0716">
        <w:rPr>
          <w:rFonts w:ascii="Traditional Arabic" w:hAnsi="Traditional Arabic" w:cs="Traditional Arabic"/>
          <w:color w:val="000000"/>
          <w:sz w:val="32"/>
          <w:szCs w:val="32"/>
          <w:rtl/>
        </w:rPr>
        <w:t>هو زوال المنكر</w:t>
      </w:r>
      <w:r w:rsidR="00D01400">
        <w:rPr>
          <w:rFonts w:ascii="Traditional Arabic" w:hAnsi="Traditional Arabic" w:cs="Traditional Arabic" w:hint="cs"/>
          <w:color w:val="000000"/>
          <w:sz w:val="32"/>
          <w:szCs w:val="32"/>
          <w:rtl/>
        </w:rPr>
        <w:t xml:space="preserve"> </w:t>
      </w:r>
      <w:r w:rsidR="00D01400" w:rsidRPr="002D0716">
        <w:rPr>
          <w:rFonts w:ascii="Traditional Arabic" w:hAnsi="Traditional Arabic" w:cs="Traditional Arabic"/>
          <w:color w:val="000000"/>
          <w:sz w:val="32"/>
          <w:szCs w:val="32"/>
          <w:rtl/>
        </w:rPr>
        <w:t xml:space="preserve">، </w:t>
      </w:r>
      <w:r w:rsidR="0007764A">
        <w:rPr>
          <w:rFonts w:ascii="Traditional Arabic" w:hAnsi="Traditional Arabic" w:cs="Traditional Arabic" w:hint="cs"/>
          <w:color w:val="000000"/>
          <w:sz w:val="32"/>
          <w:szCs w:val="32"/>
          <w:rtl/>
        </w:rPr>
        <w:t>ل</w:t>
      </w:r>
      <w:r w:rsidR="00D01400" w:rsidRPr="002D0716">
        <w:rPr>
          <w:rFonts w:ascii="Traditional Arabic" w:hAnsi="Traditional Arabic" w:cs="Traditional Arabic"/>
          <w:color w:val="000000"/>
          <w:sz w:val="32"/>
          <w:szCs w:val="32"/>
          <w:rtl/>
        </w:rPr>
        <w:t xml:space="preserve">كان النهي </w:t>
      </w:r>
      <w:r w:rsidR="00D01400">
        <w:rPr>
          <w:rFonts w:ascii="Traditional Arabic" w:hAnsi="Traditional Arabic" w:cs="Traditional Arabic" w:hint="cs"/>
          <w:color w:val="000000"/>
          <w:sz w:val="32"/>
          <w:szCs w:val="32"/>
          <w:rtl/>
        </w:rPr>
        <w:t xml:space="preserve">لا معنى له </w:t>
      </w:r>
      <w:r w:rsidR="00D01400" w:rsidRPr="002D0716">
        <w:rPr>
          <w:rFonts w:ascii="Traditional Arabic" w:hAnsi="Traditional Arabic" w:cs="Traditional Arabic"/>
          <w:color w:val="000000"/>
          <w:sz w:val="32"/>
          <w:szCs w:val="32"/>
          <w:rtl/>
        </w:rPr>
        <w:t xml:space="preserve">والشريعة منزهة عن </w:t>
      </w:r>
      <w:r w:rsidR="00F5360D">
        <w:rPr>
          <w:rFonts w:ascii="Traditional Arabic" w:hAnsi="Traditional Arabic" w:cs="Traditional Arabic" w:hint="cs"/>
          <w:color w:val="000000"/>
          <w:sz w:val="32"/>
          <w:szCs w:val="32"/>
          <w:rtl/>
        </w:rPr>
        <w:t>ذلك</w:t>
      </w:r>
      <w:r w:rsidR="00D01400" w:rsidRPr="002D0716">
        <w:rPr>
          <w:rFonts w:ascii="Traditional Arabic" w:hAnsi="Traditional Arabic" w:cs="Traditional Arabic"/>
          <w:color w:val="000000"/>
          <w:sz w:val="32"/>
          <w:szCs w:val="32"/>
          <w:rtl/>
        </w:rPr>
        <w:t xml:space="preserve"> </w:t>
      </w:r>
      <w:r w:rsidR="00D01400">
        <w:rPr>
          <w:rFonts w:ascii="Traditional Arabic" w:hAnsi="Traditional Arabic" w:cs="Traditional Arabic" w:hint="cs"/>
          <w:color w:val="000000"/>
          <w:sz w:val="32"/>
          <w:szCs w:val="32"/>
          <w:rtl/>
        </w:rPr>
        <w:t>.</w:t>
      </w:r>
    </w:p>
    <w:p w14:paraId="31A0608D" w14:textId="4989AF8A" w:rsidR="00FD5D19" w:rsidRPr="00804BC0" w:rsidRDefault="00D01400" w:rsidP="00AB7707">
      <w:pPr>
        <w:jc w:val="lowKashida"/>
        <w:rPr>
          <w:rFonts w:cs="PT Bold Heading"/>
          <w:rtl/>
        </w:rPr>
      </w:pPr>
      <w:r>
        <w:rPr>
          <w:rFonts w:ascii="Traditional Arabic" w:hAnsi="Traditional Arabic" w:cs="Traditional Arabic" w:hint="cs"/>
          <w:color w:val="000000"/>
          <w:sz w:val="32"/>
          <w:szCs w:val="32"/>
          <w:rtl/>
        </w:rPr>
        <w:t xml:space="preserve">   </w:t>
      </w:r>
      <w:proofErr w:type="gramStart"/>
      <w:r>
        <w:rPr>
          <w:rFonts w:cs="Traditional Arabic" w:hint="cs"/>
          <w:b/>
          <w:bCs/>
          <w:sz w:val="32"/>
          <w:szCs w:val="32"/>
          <w:rtl/>
        </w:rPr>
        <w:t>و</w:t>
      </w:r>
      <w:r w:rsidR="00FD5D19" w:rsidRPr="005F0B53">
        <w:rPr>
          <w:rFonts w:cs="Traditional Arabic" w:hint="cs"/>
          <w:b/>
          <w:bCs/>
          <w:sz w:val="32"/>
          <w:szCs w:val="32"/>
          <w:rtl/>
        </w:rPr>
        <w:t>الأصل</w:t>
      </w:r>
      <w:r w:rsidR="00FD5D19" w:rsidRPr="002607A0">
        <w:rPr>
          <w:rFonts w:cs="Traditional Arabic" w:hint="cs"/>
          <w:sz w:val="32"/>
          <w:szCs w:val="32"/>
          <w:rtl/>
        </w:rPr>
        <w:t xml:space="preserve"> :</w:t>
      </w:r>
      <w:proofErr w:type="gramEnd"/>
      <w:r w:rsidR="00FD5D19" w:rsidRPr="002607A0">
        <w:rPr>
          <w:rFonts w:cs="Traditional Arabic" w:hint="cs"/>
          <w:sz w:val="32"/>
          <w:szCs w:val="32"/>
          <w:rtl/>
        </w:rPr>
        <w:t xml:space="preserve"> </w:t>
      </w:r>
      <w:r w:rsidR="00D50F15">
        <w:rPr>
          <w:rFonts w:cs="Traditional Arabic" w:hint="cs"/>
          <w:sz w:val="32"/>
          <w:szCs w:val="32"/>
          <w:rtl/>
        </w:rPr>
        <w:t xml:space="preserve">العمل على </w:t>
      </w:r>
      <w:r w:rsidR="00B71267">
        <w:rPr>
          <w:rFonts w:cs="Traditional Arabic" w:hint="cs"/>
          <w:sz w:val="32"/>
          <w:szCs w:val="32"/>
          <w:rtl/>
        </w:rPr>
        <w:t xml:space="preserve">إزالة </w:t>
      </w:r>
      <w:r w:rsidR="00FD5D19" w:rsidRPr="002607A0">
        <w:rPr>
          <w:rFonts w:cs="Traditional Arabic" w:hint="cs"/>
          <w:sz w:val="32"/>
          <w:szCs w:val="32"/>
          <w:rtl/>
        </w:rPr>
        <w:t xml:space="preserve">المنكر </w:t>
      </w:r>
      <w:r w:rsidR="00B71267">
        <w:rPr>
          <w:rFonts w:cs="Traditional Arabic" w:hint="cs"/>
          <w:sz w:val="32"/>
          <w:szCs w:val="32"/>
          <w:rtl/>
        </w:rPr>
        <w:t>ما أمكن</w:t>
      </w:r>
      <w:r w:rsidR="00B71267" w:rsidRPr="002607A0">
        <w:rPr>
          <w:rFonts w:cs="Traditional Arabic" w:hint="cs"/>
          <w:sz w:val="32"/>
          <w:szCs w:val="32"/>
          <w:rtl/>
        </w:rPr>
        <w:t xml:space="preserve"> إزالته </w:t>
      </w:r>
      <w:r w:rsidR="00B71267">
        <w:rPr>
          <w:rFonts w:cs="Traditional Arabic" w:hint="cs"/>
          <w:sz w:val="32"/>
          <w:szCs w:val="32"/>
          <w:rtl/>
        </w:rPr>
        <w:t xml:space="preserve">بالكلية </w:t>
      </w:r>
      <w:r w:rsidR="00FD5D19" w:rsidRPr="002607A0">
        <w:rPr>
          <w:rFonts w:cs="Traditional Arabic" w:hint="cs"/>
          <w:sz w:val="32"/>
          <w:szCs w:val="32"/>
          <w:rtl/>
        </w:rPr>
        <w:t xml:space="preserve">، </w:t>
      </w:r>
      <w:r w:rsidR="000B75D8">
        <w:rPr>
          <w:rFonts w:cs="Traditional Arabic" w:hint="cs"/>
          <w:sz w:val="32"/>
          <w:szCs w:val="32"/>
          <w:rtl/>
        </w:rPr>
        <w:t>وعدم</w:t>
      </w:r>
      <w:r w:rsidR="00FD5D19" w:rsidRPr="002607A0">
        <w:rPr>
          <w:rFonts w:cs="Traditional Arabic" w:hint="cs"/>
          <w:sz w:val="32"/>
          <w:szCs w:val="32"/>
          <w:rtl/>
        </w:rPr>
        <w:t xml:space="preserve"> الاكتفاء بالتخفيف من</w:t>
      </w:r>
      <w:r w:rsidR="0014629F">
        <w:rPr>
          <w:rFonts w:cs="Traditional Arabic" w:hint="cs"/>
          <w:sz w:val="32"/>
          <w:szCs w:val="32"/>
          <w:rtl/>
        </w:rPr>
        <w:t>ه</w:t>
      </w:r>
      <w:r w:rsidR="00FD5D19" w:rsidRPr="002607A0">
        <w:rPr>
          <w:rFonts w:cs="Traditional Arabic" w:hint="cs"/>
          <w:sz w:val="32"/>
          <w:szCs w:val="32"/>
          <w:rtl/>
        </w:rPr>
        <w:t xml:space="preserve"> </w:t>
      </w:r>
      <w:r w:rsidR="00B71267">
        <w:rPr>
          <w:rFonts w:cs="Traditional Arabic" w:hint="cs"/>
          <w:sz w:val="32"/>
          <w:szCs w:val="32"/>
          <w:rtl/>
        </w:rPr>
        <w:t>.</w:t>
      </w:r>
    </w:p>
    <w:p w14:paraId="70A4CFD2" w14:textId="6DAEA7F1" w:rsidR="00FD5D19" w:rsidRPr="00AF2323" w:rsidRDefault="00FD5D19" w:rsidP="00FD5D19">
      <w:pPr>
        <w:jc w:val="lowKashida"/>
        <w:rPr>
          <w:rFonts w:cs="Traditional Arabic"/>
          <w:b/>
          <w:bCs/>
          <w:sz w:val="32"/>
          <w:szCs w:val="32"/>
          <w:rtl/>
        </w:rPr>
      </w:pPr>
      <w:r>
        <w:rPr>
          <w:rFonts w:cs="Traditional Arabic" w:hint="cs"/>
          <w:b/>
          <w:bCs/>
          <w:sz w:val="32"/>
          <w:szCs w:val="32"/>
          <w:rtl/>
        </w:rPr>
        <w:t xml:space="preserve">  الأدلة على </w:t>
      </w:r>
      <w:proofErr w:type="gramStart"/>
      <w:r>
        <w:rPr>
          <w:rFonts w:cs="Traditional Arabic" w:hint="cs"/>
          <w:b/>
          <w:bCs/>
          <w:sz w:val="32"/>
          <w:szCs w:val="32"/>
          <w:rtl/>
        </w:rPr>
        <w:t>ذلك :</w:t>
      </w:r>
      <w:proofErr w:type="gramEnd"/>
    </w:p>
    <w:p w14:paraId="72044198" w14:textId="202E58DC" w:rsidR="00B10607" w:rsidRDefault="00FD5D19" w:rsidP="00B10607">
      <w:pPr>
        <w:jc w:val="both"/>
        <w:rPr>
          <w:rFonts w:cs="Traditional Arabic"/>
          <w:sz w:val="32"/>
          <w:szCs w:val="32"/>
          <w:rtl/>
        </w:rPr>
      </w:pPr>
      <w:r>
        <w:rPr>
          <w:rFonts w:cs="Traditional Arabic" w:hint="cs"/>
          <w:sz w:val="32"/>
          <w:szCs w:val="32"/>
          <w:rtl/>
        </w:rPr>
        <w:t xml:space="preserve">    </w:t>
      </w:r>
      <w:r w:rsidR="00AB7707" w:rsidRPr="00295026">
        <w:rPr>
          <w:rFonts w:cs="Traditional Arabic" w:hint="cs"/>
          <w:b/>
          <w:bCs/>
          <w:sz w:val="32"/>
          <w:szCs w:val="32"/>
          <w:rtl/>
        </w:rPr>
        <w:t>1</w:t>
      </w:r>
      <w:r w:rsidRPr="00295026">
        <w:rPr>
          <w:rFonts w:cs="Traditional Arabic" w:hint="cs"/>
          <w:b/>
          <w:bCs/>
          <w:sz w:val="32"/>
          <w:szCs w:val="32"/>
          <w:rtl/>
        </w:rPr>
        <w:t>/</w:t>
      </w:r>
      <w:r>
        <w:rPr>
          <w:rFonts w:cs="Traditional Arabic" w:hint="cs"/>
          <w:sz w:val="32"/>
          <w:szCs w:val="32"/>
          <w:rtl/>
        </w:rPr>
        <w:t xml:space="preserve"> </w:t>
      </w:r>
      <w:r w:rsidR="00B10607" w:rsidRPr="002607A0">
        <w:rPr>
          <w:rFonts w:cs="Traditional Arabic" w:hint="cs"/>
          <w:sz w:val="32"/>
          <w:szCs w:val="32"/>
          <w:rtl/>
        </w:rPr>
        <w:t xml:space="preserve">قال </w:t>
      </w:r>
      <w:proofErr w:type="gramStart"/>
      <w:r w:rsidR="00B10607">
        <w:rPr>
          <w:rFonts w:cs="Traditional Arabic" w:hint="cs"/>
          <w:sz w:val="32"/>
          <w:szCs w:val="32"/>
          <w:rtl/>
        </w:rPr>
        <w:t xml:space="preserve">تعالى </w:t>
      </w:r>
      <w:r w:rsidR="00B10607" w:rsidRPr="002607A0">
        <w:rPr>
          <w:rFonts w:cs="Traditional Arabic" w:hint="cs"/>
          <w:b/>
          <w:bCs/>
          <w:sz w:val="32"/>
          <w:szCs w:val="32"/>
          <w:rtl/>
        </w:rPr>
        <w:t>:</w:t>
      </w:r>
      <w:proofErr w:type="gramEnd"/>
      <w:r w:rsidR="00B10607">
        <w:rPr>
          <w:rFonts w:ascii="QCF_BSML" w:hAnsi="QCF_BSML" w:cs="QCF_BSML"/>
          <w:color w:val="000000"/>
          <w:sz w:val="47"/>
          <w:szCs w:val="47"/>
          <w:rtl/>
        </w:rPr>
        <w:t xml:space="preserve"> </w:t>
      </w:r>
      <w:r w:rsidR="00B10607" w:rsidRPr="00B10607">
        <w:rPr>
          <w:rFonts w:ascii="QCF_BSML" w:hAnsi="QCF_BSML" w:cs="QCF_BSML"/>
          <w:b/>
          <w:bCs/>
          <w:color w:val="000000"/>
          <w:sz w:val="26"/>
          <w:szCs w:val="26"/>
          <w:rtl/>
        </w:rPr>
        <w:t xml:space="preserve">ﭽ </w:t>
      </w:r>
      <w:r w:rsidR="00B10607" w:rsidRPr="00B10607">
        <w:rPr>
          <w:rFonts w:ascii="QCF_P318" w:hAnsi="QCF_P318" w:cs="QCF_P318"/>
          <w:b/>
          <w:bCs/>
          <w:color w:val="000000"/>
          <w:sz w:val="26"/>
          <w:szCs w:val="26"/>
          <w:rtl/>
        </w:rPr>
        <w:t xml:space="preserve">ﯹ   ﯺ  ﯻ  ﯼ  ﯽ    ﯾ  </w:t>
      </w:r>
      <w:r w:rsidR="00B10607" w:rsidRPr="00B10607">
        <w:rPr>
          <w:rFonts w:ascii="QCF_BSML" w:hAnsi="QCF_BSML" w:cs="QCF_BSML"/>
          <w:b/>
          <w:bCs/>
          <w:color w:val="000000"/>
          <w:sz w:val="26"/>
          <w:szCs w:val="26"/>
          <w:rtl/>
        </w:rPr>
        <w:t>ﭼ</w:t>
      </w:r>
      <w:r w:rsidR="00B10607" w:rsidRPr="00B10607">
        <w:rPr>
          <w:rFonts w:ascii="Arial" w:hAnsi="Arial" w:cs="Arial"/>
          <w:color w:val="000000"/>
          <w:sz w:val="20"/>
          <w:szCs w:val="20"/>
          <w:rtl/>
        </w:rPr>
        <w:t xml:space="preserve"> </w:t>
      </w:r>
      <w:r w:rsidR="00B10607" w:rsidRPr="00B10607">
        <w:rPr>
          <w:rFonts w:cs="Traditional Arabic" w:hint="cs"/>
          <w:sz w:val="28"/>
          <w:szCs w:val="28"/>
          <w:vertAlign w:val="subscript"/>
          <w:rtl/>
        </w:rPr>
        <w:t>طه آية 97</w:t>
      </w:r>
      <w:r w:rsidR="00495520">
        <w:rPr>
          <w:rFonts w:cs="Traditional Arabic" w:hint="cs"/>
          <w:sz w:val="32"/>
          <w:szCs w:val="32"/>
          <w:rtl/>
        </w:rPr>
        <w:t xml:space="preserve"> ، فقد أحرق موسى </w:t>
      </w:r>
      <w:r w:rsidR="00495520" w:rsidRPr="002607A0">
        <w:rPr>
          <w:rFonts w:cs="Traditional Arabic" w:hint="cs"/>
          <w:sz w:val="32"/>
          <w:szCs w:val="32"/>
        </w:rPr>
        <w:sym w:font="AGA Arabesque" w:char="F075"/>
      </w:r>
      <w:r w:rsidR="00495520">
        <w:rPr>
          <w:rFonts w:cs="Traditional Arabic" w:hint="cs"/>
          <w:sz w:val="32"/>
          <w:szCs w:val="32"/>
          <w:rtl/>
        </w:rPr>
        <w:t xml:space="preserve"> </w:t>
      </w:r>
      <w:r w:rsidR="00495520" w:rsidRPr="002607A0">
        <w:rPr>
          <w:rFonts w:cs="Traditional Arabic" w:hint="cs"/>
          <w:sz w:val="32"/>
          <w:szCs w:val="32"/>
          <w:rtl/>
        </w:rPr>
        <w:t>العجل الذي عبده بنو إسرائيل وعكفوا عليه</w:t>
      </w:r>
      <w:r w:rsidR="00295026">
        <w:rPr>
          <w:rFonts w:cs="Traditional Arabic" w:hint="cs"/>
          <w:sz w:val="32"/>
          <w:szCs w:val="32"/>
          <w:rtl/>
        </w:rPr>
        <w:t xml:space="preserve"> .</w:t>
      </w:r>
    </w:p>
    <w:p w14:paraId="2D13B8D4" w14:textId="68A66CBD" w:rsidR="001D6FBE" w:rsidRDefault="001D6FBE" w:rsidP="00B10607">
      <w:pPr>
        <w:jc w:val="both"/>
        <w:rPr>
          <w:rFonts w:cs="Traditional Arabic"/>
          <w:sz w:val="32"/>
          <w:szCs w:val="32"/>
          <w:rtl/>
        </w:rPr>
      </w:pPr>
    </w:p>
    <w:p w14:paraId="53A672B0" w14:textId="338AB696" w:rsidR="001D6FBE" w:rsidRDefault="001D6FBE" w:rsidP="00B10607">
      <w:pPr>
        <w:jc w:val="both"/>
        <w:rPr>
          <w:rFonts w:cs="Traditional Arabic"/>
          <w:sz w:val="32"/>
          <w:szCs w:val="32"/>
          <w:rtl/>
        </w:rPr>
      </w:pPr>
    </w:p>
    <w:p w14:paraId="6B8B5A80" w14:textId="5C1BE1AD" w:rsidR="001D6FBE" w:rsidRDefault="001D6FBE" w:rsidP="00B10607">
      <w:pPr>
        <w:jc w:val="both"/>
        <w:rPr>
          <w:rFonts w:cs="Traditional Arabic"/>
          <w:sz w:val="32"/>
          <w:szCs w:val="32"/>
          <w:rtl/>
        </w:rPr>
      </w:pPr>
    </w:p>
    <w:p w14:paraId="398151C1" w14:textId="77777777" w:rsidR="001D6FBE" w:rsidRDefault="001D6FBE" w:rsidP="00B10607">
      <w:pPr>
        <w:jc w:val="both"/>
        <w:rPr>
          <w:rFonts w:cs="Traditional Arabic"/>
          <w:sz w:val="32"/>
          <w:szCs w:val="32"/>
          <w:rtl/>
        </w:rPr>
      </w:pPr>
    </w:p>
    <w:p w14:paraId="1E445436" w14:textId="03EFC392" w:rsidR="00295026" w:rsidRPr="00DD0766" w:rsidRDefault="00295026" w:rsidP="00295026">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0A7B22">
        <w:rPr>
          <w:rFonts w:ascii="Traditional Arabic" w:hAnsi="Traditional Arabic" w:cs="Traditional Arabic" w:hint="cs"/>
          <w:b/>
          <w:bCs/>
          <w:color w:val="000000"/>
          <w:sz w:val="32"/>
          <w:szCs w:val="32"/>
          <w:rtl/>
        </w:rPr>
        <w:lastRenderedPageBreak/>
        <w:t xml:space="preserve">   </w:t>
      </w:r>
      <w:r>
        <w:rPr>
          <w:rFonts w:ascii="Traditional Arabic" w:hAnsi="Traditional Arabic" w:cs="Traditional Arabic" w:hint="cs"/>
          <w:b/>
          <w:bCs/>
          <w:color w:val="000000"/>
          <w:sz w:val="32"/>
          <w:szCs w:val="32"/>
          <w:rtl/>
        </w:rPr>
        <w:t>2</w:t>
      </w:r>
      <w:r w:rsidRPr="000A7B22">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قال </w:t>
      </w:r>
      <w:r w:rsidRPr="002D0716">
        <w:rPr>
          <w:rFonts w:ascii="Traditional Arabic" w:hAnsi="Traditional Arabic" w:cs="Traditional Arabic"/>
          <w:color w:val="000000"/>
          <w:sz w:val="32"/>
          <w:szCs w:val="32"/>
          <w:rtl/>
        </w:rPr>
        <w:t xml:space="preserve">تعالى في وصف النبي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 </w:t>
      </w:r>
      <w:r w:rsidRPr="00866207">
        <w:rPr>
          <w:rFonts w:cs="KFGQPC HAFS Uthmanic Script" w:hint="cs"/>
          <w:b/>
          <w:bCs/>
          <w:sz w:val="26"/>
          <w:szCs w:val="26"/>
          <w:rtl/>
        </w:rPr>
        <w:t>ﵟ ‌يَأۡمُرُهُم ‌بِٱلۡمَعۡرُوفِ ‌وَيَنۡهَىٰهُمۡ ‌عَنِ ‌ٱلۡمُنكَرِ ﵞ</w:t>
      </w:r>
      <w:r w:rsidRPr="00866207">
        <w:rPr>
          <w:rFonts w:cs="Traditional Naskh" w:hint="cs"/>
          <w:sz w:val="30"/>
          <w:szCs w:val="30"/>
          <w:rtl/>
        </w:rPr>
        <w:t> </w:t>
      </w:r>
      <w:r w:rsidRPr="001D6FBE">
        <w:rPr>
          <w:rFonts w:cs="Traditional Naskh" w:hint="cs"/>
          <w:vertAlign w:val="subscript"/>
          <w:rtl/>
        </w:rPr>
        <w:t>[</w:t>
      </w:r>
      <w:proofErr w:type="gramStart"/>
      <w:r w:rsidRPr="001D6FBE">
        <w:rPr>
          <w:rFonts w:cs="Traditional Naskh" w:hint="cs"/>
          <w:vertAlign w:val="subscript"/>
          <w:rtl/>
        </w:rPr>
        <w:t>الأعراف :</w:t>
      </w:r>
      <w:proofErr w:type="gramEnd"/>
      <w:r w:rsidRPr="001D6FBE">
        <w:rPr>
          <w:rFonts w:cs="Traditional Naskh" w:hint="cs"/>
          <w:vertAlign w:val="subscript"/>
          <w:rtl/>
        </w:rPr>
        <w:t xml:space="preserve"> 157]</w:t>
      </w:r>
      <w:r w:rsidRPr="00866207">
        <w:rPr>
          <w:rFonts w:cs="Traditional Naskh" w:hint="cs"/>
          <w:sz w:val="30"/>
          <w:szCs w:val="30"/>
          <w:rtl/>
        </w:rPr>
        <w:t> </w:t>
      </w:r>
      <w:r>
        <w:rPr>
          <w:rFonts w:cs="Traditional Naskh" w:hint="cs"/>
          <w:sz w:val="30"/>
          <w:szCs w:val="30"/>
          <w:rtl/>
        </w:rPr>
        <w:t xml:space="preserve">، جاء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تفسير مقاتل بن سليمان</w:t>
      </w:r>
      <w:r w:rsidRPr="00C8148A">
        <w:rPr>
          <w:rStyle w:val="5Char"/>
          <w:rFonts w:cs="Traditional Arabic"/>
          <w:sz w:val="32"/>
          <w:szCs w:val="32"/>
          <w:rtl/>
        </w:rPr>
        <w:t xml:space="preserve"> </w:t>
      </w:r>
      <w:r w:rsidRPr="00AB6F7C">
        <w:rPr>
          <w:rStyle w:val="a7"/>
          <w:rFonts w:cs="Traditional Arabic"/>
          <w:sz w:val="32"/>
          <w:szCs w:val="32"/>
          <w:rtl/>
        </w:rPr>
        <w:footnoteReference w:id="808"/>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وتفسير الطبري</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sidRPr="00C8148A">
        <w:rPr>
          <w:rStyle w:val="5Char"/>
          <w:rFonts w:cs="Traditional Arabic"/>
          <w:sz w:val="32"/>
          <w:szCs w:val="32"/>
          <w:rtl/>
        </w:rPr>
        <w:t xml:space="preserve"> </w:t>
      </w:r>
      <w:r w:rsidRPr="00AB6F7C">
        <w:rPr>
          <w:rStyle w:val="a7"/>
          <w:rFonts w:cs="Traditional Arabic"/>
          <w:sz w:val="32"/>
          <w:szCs w:val="32"/>
          <w:rtl/>
        </w:rPr>
        <w:footnoteReference w:id="809"/>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المنكر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الشرك</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وفي </w:t>
      </w:r>
      <w:r w:rsidRPr="002D0716">
        <w:rPr>
          <w:rFonts w:ascii="Traditional Arabic" w:hAnsi="Traditional Arabic" w:cs="Traditional Arabic"/>
          <w:color w:val="000000"/>
          <w:sz w:val="32"/>
          <w:szCs w:val="32"/>
          <w:rtl/>
        </w:rPr>
        <w:t>تفسير القرطبي</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10"/>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عن عطاء</w:t>
      </w:r>
      <w:r w:rsidR="001D6FBE">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b/>
          <w:color w:val="000000"/>
          <w:sz w:val="32"/>
          <w:szCs w:val="32"/>
          <w:rtl/>
        </w:rPr>
        <w:t xml:space="preserve">وينهاهم </w:t>
      </w:r>
      <w:r w:rsidRPr="002D0716">
        <w:rPr>
          <w:rFonts w:ascii="Traditional Arabic" w:hAnsi="Traditional Arabic" w:cs="Traditional Arabic"/>
          <w:color w:val="000000"/>
          <w:sz w:val="32"/>
          <w:szCs w:val="32"/>
          <w:rtl/>
        </w:rPr>
        <w:t>عن المنكر عبادة الأصنام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وقطع </w:t>
      </w:r>
      <w:r w:rsidRPr="002D0716">
        <w:rPr>
          <w:rFonts w:ascii="Traditional Arabic" w:hAnsi="Traditional Arabic" w:cs="Traditional Arabic"/>
          <w:color w:val="000000"/>
          <w:sz w:val="32"/>
          <w:szCs w:val="32"/>
          <w:rtl/>
        </w:rPr>
        <w:t>الأرحام</w:t>
      </w:r>
      <w:r w:rsidRPr="002D0716">
        <w:rPr>
          <w:rFonts w:ascii="Traditional Arabic" w:hAnsi="Traditional Arabic" w:cs="Traditional Arabic"/>
          <w:color w:val="000000"/>
          <w:sz w:val="32"/>
          <w:szCs w:val="32"/>
        </w:rPr>
        <w:t>.</w:t>
      </w:r>
    </w:p>
    <w:p w14:paraId="2C464150" w14:textId="4557356C" w:rsidR="00295026" w:rsidRPr="00F55EF2" w:rsidRDefault="00295026" w:rsidP="00F55EF2">
      <w:pPr>
        <w:widowControl w:val="0"/>
        <w:pBdr>
          <w:top w:val="nil"/>
          <w:left w:val="nil"/>
          <w:bottom w:val="nil"/>
          <w:right w:val="nil"/>
          <w:between w:val="nil"/>
        </w:pBdr>
        <w:jc w:val="both"/>
        <w:rPr>
          <w:rFonts w:ascii="Traditional Arabic" w:eastAsia="Courier New" w:hAnsi="Traditional Arabic" w:cs="Traditional Arabic"/>
          <w:color w:val="000000"/>
          <w:sz w:val="32"/>
          <w:szCs w:val="32"/>
          <w:rtl/>
        </w:rPr>
      </w:pPr>
      <w:r>
        <w:rPr>
          <w:rFonts w:ascii="Traditional Arabic" w:hAnsi="Traditional Arabic" w:cs="Traditional Arabic" w:hint="cs"/>
          <w:color w:val="000000"/>
          <w:sz w:val="32"/>
          <w:szCs w:val="32"/>
          <w:rtl/>
        </w:rPr>
        <w:t xml:space="preserve">   وقد كان </w:t>
      </w:r>
      <w:r w:rsidRPr="002D0716">
        <w:rPr>
          <w:rFonts w:ascii="Traditional Arabic" w:hAnsi="Traditional Arabic" w:cs="Traditional Arabic"/>
          <w:color w:val="000000"/>
          <w:sz w:val="32"/>
          <w:szCs w:val="32"/>
          <w:rtl/>
        </w:rPr>
        <w:t xml:space="preserve">النبي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يزيل الشـرك </w:t>
      </w:r>
      <w:proofErr w:type="gramStart"/>
      <w:r w:rsidRPr="002D0716">
        <w:rPr>
          <w:rFonts w:ascii="Traditional Arabic" w:hAnsi="Traditional Arabic" w:cs="Traditional Arabic"/>
          <w:color w:val="000000"/>
          <w:sz w:val="32"/>
          <w:szCs w:val="32"/>
          <w:rtl/>
        </w:rPr>
        <w:t xml:space="preserve">ومظاهره </w:t>
      </w:r>
      <w:r>
        <w:rPr>
          <w:rFonts w:ascii="Traditional Arabic" w:hAnsi="Traditional Arabic" w:cs="Traditional Arabic" w:hint="cs"/>
          <w:color w:val="000000"/>
          <w:sz w:val="32"/>
          <w:szCs w:val="32"/>
          <w:rtl/>
        </w:rPr>
        <w:t>،</w:t>
      </w:r>
      <w:proofErr w:type="gramEnd"/>
      <w:r>
        <w:rPr>
          <w:rFonts w:ascii="Traditional Arabic" w:hAnsi="Traditional Arabic" w:cs="Traditional Arabic" w:hint="cs"/>
          <w:color w:val="000000"/>
          <w:sz w:val="32"/>
          <w:szCs w:val="32"/>
          <w:rtl/>
        </w:rPr>
        <w:t xml:space="preserve"> وهو من الأولويات في الدعوة .</w:t>
      </w:r>
    </w:p>
    <w:p w14:paraId="34030493" w14:textId="24DE91CE" w:rsidR="00FD5D19" w:rsidRDefault="00FD5D19" w:rsidP="00FD5D19">
      <w:pPr>
        <w:jc w:val="lowKashida"/>
        <w:rPr>
          <w:rFonts w:cs="Traditional Arabic"/>
          <w:sz w:val="32"/>
          <w:szCs w:val="32"/>
          <w:rtl/>
        </w:rPr>
      </w:pPr>
      <w:r>
        <w:rPr>
          <w:rFonts w:cs="Traditional Arabic" w:hint="cs"/>
          <w:sz w:val="32"/>
          <w:szCs w:val="32"/>
          <w:rtl/>
        </w:rPr>
        <w:t xml:space="preserve">    </w:t>
      </w:r>
      <w:r w:rsidR="00F55EF2">
        <w:rPr>
          <w:rFonts w:cs="Traditional Arabic" w:hint="cs"/>
          <w:b/>
          <w:bCs/>
          <w:sz w:val="32"/>
          <w:szCs w:val="32"/>
          <w:rtl/>
        </w:rPr>
        <w:t>3</w:t>
      </w:r>
      <w:r w:rsidRPr="00F55EF2">
        <w:rPr>
          <w:rFonts w:cs="Traditional Arabic" w:hint="cs"/>
          <w:b/>
          <w:bCs/>
          <w:sz w:val="32"/>
          <w:szCs w:val="32"/>
          <w:rtl/>
        </w:rPr>
        <w:t>/</w:t>
      </w:r>
      <w:r>
        <w:rPr>
          <w:rFonts w:cs="PT Bold Heading" w:hint="cs"/>
          <w:rtl/>
        </w:rPr>
        <w:t xml:space="preserve"> </w:t>
      </w:r>
      <w:r w:rsidRPr="002607A0">
        <w:rPr>
          <w:rFonts w:cs="Traditional Arabic" w:hint="cs"/>
          <w:sz w:val="32"/>
          <w:szCs w:val="32"/>
          <w:rtl/>
        </w:rPr>
        <w:t xml:space="preserve">ما فعله </w:t>
      </w:r>
      <w:r w:rsidRPr="002607A0">
        <w:rPr>
          <w:rFonts w:cs="Traditional Arabic" w:hint="cs"/>
          <w:sz w:val="32"/>
          <w:szCs w:val="32"/>
        </w:rPr>
        <w:sym w:font="AGA Arabesque" w:char="F072"/>
      </w:r>
      <w:r w:rsidRPr="002607A0">
        <w:rPr>
          <w:rFonts w:cs="Traditional Arabic" w:hint="cs"/>
          <w:sz w:val="32"/>
          <w:szCs w:val="32"/>
          <w:rtl/>
        </w:rPr>
        <w:t xml:space="preserve"> مع مسجد الضرار الذي اتخذه المنافقون فأمر بإحراقه بعد هدمه </w:t>
      </w:r>
      <w:r w:rsidRPr="002607A0">
        <w:rPr>
          <w:rStyle w:val="a7"/>
          <w:rFonts w:cs="Traditional Arabic"/>
          <w:sz w:val="32"/>
          <w:szCs w:val="32"/>
          <w:rtl/>
        </w:rPr>
        <w:footnoteReference w:id="811"/>
      </w:r>
      <w:r w:rsidRPr="002607A0">
        <w:rPr>
          <w:rFonts w:cs="Traditional Arabic" w:hint="cs"/>
          <w:sz w:val="32"/>
          <w:szCs w:val="32"/>
          <w:rtl/>
        </w:rPr>
        <w:t xml:space="preserve"> .</w:t>
      </w:r>
    </w:p>
    <w:p w14:paraId="72D34547" w14:textId="68B85FF1" w:rsidR="00FD5D19" w:rsidRPr="002607A0" w:rsidRDefault="00FD5D19" w:rsidP="00FD5D19">
      <w:pPr>
        <w:jc w:val="lowKashida"/>
        <w:rPr>
          <w:rFonts w:cs="Traditional Arabic"/>
          <w:sz w:val="32"/>
          <w:szCs w:val="32"/>
          <w:rtl/>
        </w:rPr>
      </w:pPr>
      <w:r>
        <w:rPr>
          <w:rFonts w:cs="Traditional Arabic" w:hint="cs"/>
          <w:sz w:val="32"/>
          <w:szCs w:val="32"/>
          <w:rtl/>
        </w:rPr>
        <w:t xml:space="preserve">    </w:t>
      </w:r>
      <w:r w:rsidR="00F55EF2" w:rsidRPr="00F55EF2">
        <w:rPr>
          <w:rFonts w:cs="Traditional Arabic" w:hint="cs"/>
          <w:b/>
          <w:bCs/>
          <w:sz w:val="32"/>
          <w:szCs w:val="32"/>
          <w:rtl/>
        </w:rPr>
        <w:t>4</w:t>
      </w:r>
      <w:r w:rsidRPr="00F55EF2">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ما أخرجه البخاري وغيره من حديث ابن مسعود </w:t>
      </w:r>
      <w:r w:rsidRPr="002607A0">
        <w:rPr>
          <w:rFonts w:cs="Traditional Arabic" w:hint="cs"/>
          <w:sz w:val="32"/>
          <w:szCs w:val="32"/>
        </w:rPr>
        <w:sym w:font="AGA Arabesque" w:char="F074"/>
      </w:r>
      <w:r w:rsidRPr="002607A0">
        <w:rPr>
          <w:rFonts w:cs="Traditional Arabic" w:hint="cs"/>
          <w:sz w:val="32"/>
          <w:szCs w:val="32"/>
          <w:rtl/>
        </w:rPr>
        <w:t xml:space="preserve"> </w:t>
      </w:r>
      <w:proofErr w:type="gramStart"/>
      <w:r w:rsidRPr="002607A0">
        <w:rPr>
          <w:rFonts w:cs="Traditional Arabic" w:hint="cs"/>
          <w:sz w:val="32"/>
          <w:szCs w:val="32"/>
          <w:rtl/>
        </w:rPr>
        <w:t>قال :</w:t>
      </w:r>
      <w:proofErr w:type="gramEnd"/>
      <w:r w:rsidRPr="002607A0">
        <w:rPr>
          <w:rFonts w:cs="Traditional Arabic" w:hint="cs"/>
          <w:sz w:val="32"/>
          <w:szCs w:val="32"/>
          <w:rtl/>
        </w:rPr>
        <w:t xml:space="preserve"> " دخل النبي </w:t>
      </w:r>
      <w:r w:rsidRPr="002607A0">
        <w:rPr>
          <w:rFonts w:cs="Traditional Arabic" w:hint="cs"/>
          <w:sz w:val="32"/>
          <w:szCs w:val="32"/>
        </w:rPr>
        <w:sym w:font="AGA Arabesque" w:char="F072"/>
      </w:r>
      <w:r w:rsidRPr="002607A0">
        <w:rPr>
          <w:rFonts w:cs="Traditional Arabic" w:hint="cs"/>
          <w:sz w:val="32"/>
          <w:szCs w:val="32"/>
          <w:rtl/>
        </w:rPr>
        <w:t xml:space="preserve"> مكة يوم الفتح وحول البيت ستون وثلاثمائة نصب ، فجعل يطعنها بعود في يده ويقول : جاء الحق وزهق الباطل ، جاء الحق وما يُبدئ الباطل وما يُعيد " .</w:t>
      </w:r>
    </w:p>
    <w:p w14:paraId="2E6D3A8A" w14:textId="73F33403" w:rsidR="00A33011" w:rsidRPr="005D584B" w:rsidRDefault="00FD5D19" w:rsidP="005D584B">
      <w:pPr>
        <w:jc w:val="lowKashida"/>
        <w:rPr>
          <w:rFonts w:cs="Traditional Arabic"/>
          <w:sz w:val="32"/>
          <w:szCs w:val="32"/>
          <w:rtl/>
        </w:rPr>
      </w:pPr>
      <w:r>
        <w:rPr>
          <w:rFonts w:cs="Traditional Arabic" w:hint="cs"/>
          <w:sz w:val="32"/>
          <w:szCs w:val="32"/>
          <w:rtl/>
        </w:rPr>
        <w:t xml:space="preserve">    </w:t>
      </w:r>
      <w:r w:rsidR="00356BBB" w:rsidRPr="00356BBB">
        <w:rPr>
          <w:rFonts w:cs="Traditional Arabic" w:hint="cs"/>
          <w:b/>
          <w:bCs/>
          <w:sz w:val="32"/>
          <w:szCs w:val="32"/>
          <w:rtl/>
        </w:rPr>
        <w:t>5</w:t>
      </w:r>
      <w:r w:rsidRPr="00356BBB">
        <w:rPr>
          <w:rFonts w:cs="Traditional Arabic" w:hint="cs"/>
          <w:b/>
          <w:bCs/>
          <w:sz w:val="32"/>
          <w:szCs w:val="32"/>
          <w:rtl/>
        </w:rPr>
        <w:t>/</w:t>
      </w:r>
      <w:r>
        <w:rPr>
          <w:rFonts w:cs="Traditional Arabic" w:hint="cs"/>
          <w:sz w:val="32"/>
          <w:szCs w:val="32"/>
          <w:rtl/>
        </w:rPr>
        <w:t xml:space="preserve"> </w:t>
      </w:r>
      <w:r w:rsidRPr="002607A0">
        <w:rPr>
          <w:rFonts w:cs="Traditional Arabic" w:hint="cs"/>
          <w:sz w:val="32"/>
          <w:szCs w:val="32"/>
          <w:rtl/>
        </w:rPr>
        <w:t xml:space="preserve">لما أرسل </w:t>
      </w:r>
      <w:r>
        <w:rPr>
          <w:rFonts w:cs="Traditional Arabic" w:hint="cs"/>
          <w:sz w:val="32"/>
          <w:szCs w:val="32"/>
          <w:rtl/>
        </w:rPr>
        <w:t xml:space="preserve">النبي </w:t>
      </w:r>
      <w:r w:rsidRPr="002607A0">
        <w:rPr>
          <w:rFonts w:cs="Traditional Arabic" w:hint="cs"/>
          <w:sz w:val="32"/>
          <w:szCs w:val="32"/>
        </w:rPr>
        <w:sym w:font="AGA Arabesque" w:char="F072"/>
      </w:r>
      <w:r w:rsidRPr="002607A0">
        <w:rPr>
          <w:rFonts w:cs="Traditional Arabic" w:hint="cs"/>
          <w:sz w:val="32"/>
          <w:szCs w:val="32"/>
          <w:rtl/>
        </w:rPr>
        <w:t xml:space="preserve"> خالد بن الوليد </w:t>
      </w:r>
      <w:r w:rsidRPr="002607A0">
        <w:rPr>
          <w:rFonts w:cs="Traditional Arabic" w:hint="cs"/>
          <w:sz w:val="32"/>
          <w:szCs w:val="32"/>
        </w:rPr>
        <w:sym w:font="AGA Arabesque" w:char="F074"/>
      </w:r>
      <w:r w:rsidRPr="002607A0">
        <w:rPr>
          <w:rFonts w:cs="Traditional Arabic" w:hint="cs"/>
          <w:sz w:val="32"/>
          <w:szCs w:val="32"/>
          <w:rtl/>
        </w:rPr>
        <w:t xml:space="preserve"> إلى العُزى وقطع السمُرات الثلاث وهدم </w:t>
      </w:r>
      <w:proofErr w:type="gramStart"/>
      <w:r w:rsidRPr="002607A0">
        <w:rPr>
          <w:rFonts w:cs="Traditional Arabic" w:hint="cs"/>
          <w:sz w:val="32"/>
          <w:szCs w:val="32"/>
          <w:rtl/>
        </w:rPr>
        <w:t>البيت .</w:t>
      </w:r>
      <w:proofErr w:type="gramEnd"/>
      <w:r w:rsidRPr="002607A0">
        <w:rPr>
          <w:rFonts w:cs="Traditional Arabic" w:hint="cs"/>
          <w:sz w:val="32"/>
          <w:szCs w:val="32"/>
          <w:rtl/>
        </w:rPr>
        <w:t>. ف</w:t>
      </w:r>
      <w:r>
        <w:rPr>
          <w:rFonts w:cs="Traditional Arabic" w:hint="cs"/>
          <w:sz w:val="32"/>
          <w:szCs w:val="32"/>
          <w:rtl/>
        </w:rPr>
        <w:t>ل</w:t>
      </w:r>
      <w:r w:rsidRPr="002607A0">
        <w:rPr>
          <w:rFonts w:cs="Traditional Arabic" w:hint="cs"/>
          <w:sz w:val="32"/>
          <w:szCs w:val="32"/>
          <w:rtl/>
        </w:rPr>
        <w:t xml:space="preserve">ما أخبره بما </w:t>
      </w:r>
      <w:proofErr w:type="gramStart"/>
      <w:r w:rsidRPr="002607A0">
        <w:rPr>
          <w:rFonts w:cs="Traditional Arabic" w:hint="cs"/>
          <w:sz w:val="32"/>
          <w:szCs w:val="32"/>
          <w:rtl/>
        </w:rPr>
        <w:t>صنع .</w:t>
      </w:r>
      <w:proofErr w:type="gramEnd"/>
      <w:r w:rsidRPr="002607A0">
        <w:rPr>
          <w:rFonts w:cs="Traditional Arabic" w:hint="cs"/>
          <w:sz w:val="32"/>
          <w:szCs w:val="32"/>
          <w:rtl/>
        </w:rPr>
        <w:t xml:space="preserve"> أخبره النبي </w:t>
      </w:r>
      <w:r w:rsidRPr="002607A0">
        <w:rPr>
          <w:rFonts w:cs="Traditional Arabic" w:hint="cs"/>
          <w:sz w:val="32"/>
          <w:szCs w:val="32"/>
        </w:rPr>
        <w:sym w:font="AGA Arabesque" w:char="F072"/>
      </w:r>
      <w:r w:rsidRPr="002607A0">
        <w:rPr>
          <w:rFonts w:cs="Traditional Arabic" w:hint="cs"/>
          <w:sz w:val="32"/>
          <w:szCs w:val="32"/>
          <w:rtl/>
        </w:rPr>
        <w:t xml:space="preserve"> بأنه لم يصنع </w:t>
      </w:r>
      <w:proofErr w:type="gramStart"/>
      <w:r w:rsidRPr="002607A0">
        <w:rPr>
          <w:rFonts w:cs="Traditional Arabic" w:hint="cs"/>
          <w:sz w:val="32"/>
          <w:szCs w:val="32"/>
          <w:rtl/>
        </w:rPr>
        <w:t>شيئاً !!</w:t>
      </w:r>
      <w:proofErr w:type="gramEnd"/>
      <w:r w:rsidRPr="002607A0">
        <w:rPr>
          <w:rFonts w:cs="Traditional Arabic" w:hint="cs"/>
          <w:sz w:val="32"/>
          <w:szCs w:val="32"/>
          <w:rtl/>
        </w:rPr>
        <w:t xml:space="preserve"> ثم أمره بأن يعود إليها حتى وجد تلك المرأة العارية نافشة شعرها وتحثي ال</w:t>
      </w:r>
      <w:r>
        <w:rPr>
          <w:rFonts w:cs="Traditional Arabic" w:hint="cs"/>
          <w:sz w:val="32"/>
          <w:szCs w:val="32"/>
          <w:rtl/>
        </w:rPr>
        <w:t xml:space="preserve">تراب على رأسها فعلاها </w:t>
      </w:r>
      <w:proofErr w:type="gramStart"/>
      <w:r>
        <w:rPr>
          <w:rFonts w:cs="Traditional Arabic" w:hint="cs"/>
          <w:sz w:val="32"/>
          <w:szCs w:val="32"/>
          <w:rtl/>
        </w:rPr>
        <w:t>بالسيف</w:t>
      </w:r>
      <w:r w:rsidR="00356BBB">
        <w:rPr>
          <w:rFonts w:cs="Traditional Arabic" w:hint="cs"/>
          <w:sz w:val="32"/>
          <w:szCs w:val="32"/>
          <w:rtl/>
        </w:rPr>
        <w:t xml:space="preserve"> </w:t>
      </w:r>
      <w:r w:rsidRPr="00AF2323">
        <w:rPr>
          <w:rFonts w:cs="Traditional Arabic" w:hint="cs"/>
          <w:sz w:val="26"/>
          <w:szCs w:val="26"/>
          <w:rtl/>
        </w:rPr>
        <w:t>.</w:t>
      </w:r>
      <w:proofErr w:type="gramEnd"/>
      <w:r w:rsidRPr="00AF2323">
        <w:rPr>
          <w:rFonts w:cs="Traditional Arabic" w:hint="cs"/>
          <w:sz w:val="26"/>
          <w:szCs w:val="26"/>
          <w:rtl/>
        </w:rPr>
        <w:t>.</w:t>
      </w:r>
      <w:r>
        <w:rPr>
          <w:rFonts w:cs="Traditional Arabic" w:hint="cs"/>
          <w:sz w:val="26"/>
          <w:szCs w:val="26"/>
          <w:rtl/>
        </w:rPr>
        <w:t xml:space="preserve"> </w:t>
      </w:r>
      <w:r w:rsidRPr="002607A0">
        <w:rPr>
          <w:rFonts w:cs="Traditional Arabic" w:hint="cs"/>
          <w:sz w:val="32"/>
          <w:szCs w:val="32"/>
          <w:rtl/>
        </w:rPr>
        <w:t xml:space="preserve">فلما رجع للنبي </w:t>
      </w:r>
      <w:r w:rsidRPr="002607A0">
        <w:rPr>
          <w:rFonts w:cs="Traditional Arabic" w:hint="cs"/>
          <w:sz w:val="32"/>
          <w:szCs w:val="32"/>
        </w:rPr>
        <w:sym w:font="AGA Arabesque" w:char="F072"/>
      </w:r>
      <w:r>
        <w:rPr>
          <w:rFonts w:cs="Traditional Arabic" w:hint="cs"/>
          <w:sz w:val="32"/>
          <w:szCs w:val="32"/>
          <w:rtl/>
        </w:rPr>
        <w:t xml:space="preserve"> </w:t>
      </w:r>
      <w:proofErr w:type="gramStart"/>
      <w:r>
        <w:rPr>
          <w:rFonts w:cs="Traditional Arabic" w:hint="cs"/>
          <w:sz w:val="32"/>
          <w:szCs w:val="32"/>
          <w:rtl/>
        </w:rPr>
        <w:t>فأخبره ،</w:t>
      </w:r>
      <w:proofErr w:type="gramEnd"/>
      <w:r>
        <w:rPr>
          <w:rFonts w:cs="Traditional Arabic" w:hint="cs"/>
          <w:sz w:val="32"/>
          <w:szCs w:val="32"/>
          <w:rtl/>
        </w:rPr>
        <w:t xml:space="preserve"> </w:t>
      </w:r>
      <w:r w:rsidRPr="002607A0">
        <w:rPr>
          <w:rFonts w:cs="Traditional Arabic" w:hint="cs"/>
          <w:sz w:val="32"/>
          <w:szCs w:val="32"/>
          <w:rtl/>
        </w:rPr>
        <w:t xml:space="preserve">قال النبي </w:t>
      </w:r>
      <w:r w:rsidRPr="002607A0">
        <w:rPr>
          <w:rFonts w:cs="Traditional Arabic" w:hint="cs"/>
          <w:sz w:val="32"/>
          <w:szCs w:val="32"/>
        </w:rPr>
        <w:sym w:font="AGA Arabesque" w:char="F072"/>
      </w:r>
      <w:r w:rsidRPr="002607A0">
        <w:rPr>
          <w:rFonts w:cs="Traditional Arabic" w:hint="cs"/>
          <w:sz w:val="32"/>
          <w:szCs w:val="32"/>
          <w:rtl/>
        </w:rPr>
        <w:t xml:space="preserve"> </w:t>
      </w:r>
      <w:r w:rsidRPr="002607A0">
        <w:rPr>
          <w:rFonts w:cs="Traditional Arabic" w:hint="cs"/>
          <w:b/>
          <w:bCs/>
          <w:sz w:val="32"/>
          <w:szCs w:val="32"/>
          <w:rtl/>
        </w:rPr>
        <w:t xml:space="preserve">: " تلك العُزى " </w:t>
      </w:r>
      <w:r w:rsidRPr="002607A0">
        <w:rPr>
          <w:rStyle w:val="a7"/>
          <w:rFonts w:cs="Traditional Arabic"/>
          <w:sz w:val="32"/>
          <w:szCs w:val="32"/>
          <w:rtl/>
        </w:rPr>
        <w:footnoteReference w:id="812"/>
      </w:r>
      <w:r w:rsidRPr="002607A0">
        <w:rPr>
          <w:rFonts w:cs="Traditional Arabic" w:hint="cs"/>
          <w:sz w:val="32"/>
          <w:szCs w:val="32"/>
          <w:rtl/>
        </w:rPr>
        <w:t>.</w:t>
      </w:r>
    </w:p>
    <w:p w14:paraId="32967CF5" w14:textId="4F7EDFEC"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0A7B22">
        <w:rPr>
          <w:rFonts w:ascii="Traditional Arabic" w:hAnsi="Traditional Arabic" w:cs="Traditional Arabic" w:hint="cs"/>
          <w:b/>
          <w:bCs/>
          <w:color w:val="000000"/>
          <w:sz w:val="32"/>
          <w:szCs w:val="32"/>
          <w:rtl/>
        </w:rPr>
        <w:t xml:space="preserve">   </w:t>
      </w:r>
      <w:r w:rsidR="005D584B">
        <w:rPr>
          <w:rFonts w:ascii="Traditional Arabic" w:hAnsi="Traditional Arabic" w:cs="Traditional Arabic" w:hint="cs"/>
          <w:b/>
          <w:bCs/>
          <w:color w:val="000000"/>
          <w:sz w:val="32"/>
          <w:szCs w:val="32"/>
          <w:rtl/>
        </w:rPr>
        <w:t>6</w:t>
      </w:r>
      <w:r w:rsidRPr="000A7B22">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روى البخاري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صحيحه عن النعمان بن بشير رضي الله </w:t>
      </w:r>
      <w:proofErr w:type="gramStart"/>
      <w:r w:rsidRPr="002D0716">
        <w:rPr>
          <w:rFonts w:ascii="Traditional Arabic" w:hAnsi="Traditional Arabic" w:cs="Traditional Arabic"/>
          <w:color w:val="000000"/>
          <w:sz w:val="32"/>
          <w:szCs w:val="32"/>
          <w:rtl/>
        </w:rPr>
        <w:t>عنهما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قال</w:t>
      </w:r>
      <w:r w:rsidRPr="00593243">
        <w:rPr>
          <w:rFonts w:ascii="Traditional Arabic" w:eastAsia="Courier New" w:hAnsi="Traditional Arabic" w:cs="Traditional Arabic"/>
          <w:b/>
          <w:bCs/>
          <w:color w:val="000000"/>
          <w:sz w:val="32"/>
          <w:szCs w:val="32"/>
        </w:rPr>
        <w:t xml:space="preserve"> </w:t>
      </w:r>
      <w:r w:rsidRPr="00593243">
        <w:rPr>
          <w:rFonts w:ascii="Traditional Arabic" w:hAnsi="Traditional Arabic" w:cs="Traditional Arabic"/>
          <w:b/>
          <w:bCs/>
          <w:color w:val="000000"/>
          <w:sz w:val="32"/>
          <w:szCs w:val="32"/>
        </w:rPr>
        <w:t xml:space="preserve">» : </w:t>
      </w:r>
      <w:r w:rsidRPr="00593243">
        <w:rPr>
          <w:rFonts w:ascii="Traditional Arabic" w:hAnsi="Traditional Arabic" w:cs="Traditional Arabic"/>
          <w:b/>
          <w:bCs/>
          <w:color w:val="000000"/>
          <w:sz w:val="32"/>
          <w:szCs w:val="32"/>
          <w:rtl/>
        </w:rPr>
        <w:t>مثل القائم على حدود الله والواقـع فيهـا</w:t>
      </w:r>
      <w:r w:rsidRPr="00593243">
        <w:rPr>
          <w:rFonts w:ascii="Traditional Arabic" w:hAnsi="Traditional Arabic" w:cs="Traditional Arabic" w:hint="cs"/>
          <w:b/>
          <w:bCs/>
          <w:color w:val="000000"/>
          <w:sz w:val="32"/>
          <w:szCs w:val="32"/>
          <w:rtl/>
        </w:rPr>
        <w:t xml:space="preserve"> </w:t>
      </w:r>
      <w:r w:rsidRPr="00593243">
        <w:rPr>
          <w:rFonts w:ascii="Traditional Arabic" w:hAnsi="Traditional Arabic" w:cs="Traditional Arabic"/>
          <w:b/>
          <w:bCs/>
          <w:color w:val="000000"/>
          <w:sz w:val="32"/>
          <w:szCs w:val="32"/>
          <w:rtl/>
        </w:rPr>
        <w:t>، كمثل قوم</w:t>
      </w:r>
      <w:r w:rsidRPr="00593243">
        <w:rPr>
          <w:rFonts w:ascii="Traditional Arabic" w:eastAsia="Courier New" w:hAnsi="Traditional Arabic" w:cs="Traditional Arabic"/>
          <w:b/>
          <w:bCs/>
          <w:color w:val="000000"/>
          <w:sz w:val="32"/>
          <w:szCs w:val="32"/>
          <w:rtl/>
        </w:rPr>
        <w:t xml:space="preserve"> </w:t>
      </w:r>
      <w:r w:rsidRPr="00593243">
        <w:rPr>
          <w:rFonts w:ascii="Traditional Arabic" w:hAnsi="Traditional Arabic" w:cs="Traditional Arabic"/>
          <w:b/>
          <w:bCs/>
          <w:color w:val="000000"/>
          <w:sz w:val="32"/>
          <w:szCs w:val="32"/>
          <w:rtl/>
        </w:rPr>
        <w:t>استهموا على سفينة</w:t>
      </w:r>
      <w:r w:rsidRPr="00593243">
        <w:rPr>
          <w:rFonts w:ascii="Traditional Arabic" w:hAnsi="Traditional Arabic" w:cs="Traditional Arabic"/>
          <w:b/>
          <w:bCs/>
          <w:color w:val="000000"/>
          <w:sz w:val="32"/>
          <w:szCs w:val="32"/>
        </w:rPr>
        <w:t xml:space="preserve"> ، </w:t>
      </w:r>
      <w:r w:rsidRPr="00593243">
        <w:rPr>
          <w:rFonts w:ascii="Traditional Arabic" w:hAnsi="Traditional Arabic" w:cs="Traditional Arabic"/>
          <w:b/>
          <w:bCs/>
          <w:color w:val="000000"/>
          <w:sz w:val="32"/>
          <w:szCs w:val="32"/>
          <w:rtl/>
        </w:rPr>
        <w:t>فأصاب بعضهم أعلاها وبعضهم أسفلها</w:t>
      </w:r>
      <w:r w:rsidRPr="00593243">
        <w:rPr>
          <w:rFonts w:ascii="Traditional Arabic" w:hAnsi="Traditional Arabic" w:cs="Traditional Arabic"/>
          <w:b/>
          <w:bCs/>
          <w:color w:val="000000"/>
          <w:sz w:val="32"/>
          <w:szCs w:val="32"/>
        </w:rPr>
        <w:t xml:space="preserve">، </w:t>
      </w:r>
      <w:r w:rsidRPr="00593243">
        <w:rPr>
          <w:rFonts w:ascii="Traditional Arabic" w:hAnsi="Traditional Arabic" w:cs="Traditional Arabic" w:hint="cs"/>
          <w:b/>
          <w:bCs/>
          <w:color w:val="000000"/>
          <w:sz w:val="32"/>
          <w:szCs w:val="32"/>
          <w:rtl/>
        </w:rPr>
        <w:t xml:space="preserve"> </w:t>
      </w:r>
      <w:r w:rsidRPr="00593243">
        <w:rPr>
          <w:rFonts w:ascii="Traditional Arabic" w:hAnsi="Traditional Arabic" w:cs="Traditional Arabic"/>
          <w:b/>
          <w:bCs/>
          <w:color w:val="000000"/>
          <w:sz w:val="32"/>
          <w:szCs w:val="32"/>
          <w:rtl/>
        </w:rPr>
        <w:t>فكان الذين</w:t>
      </w:r>
      <w:r w:rsidRPr="00593243">
        <w:rPr>
          <w:rFonts w:ascii="Traditional Arabic" w:eastAsia="Courier New" w:hAnsi="Traditional Arabic" w:cs="Traditional Arabic"/>
          <w:b/>
          <w:bCs/>
          <w:color w:val="000000"/>
          <w:sz w:val="32"/>
          <w:szCs w:val="32"/>
          <w:rtl/>
        </w:rPr>
        <w:t xml:space="preserve"> </w:t>
      </w:r>
      <w:r w:rsidRPr="00593243">
        <w:rPr>
          <w:rFonts w:ascii="Traditional Arabic" w:hAnsi="Traditional Arabic" w:cs="Traditional Arabic"/>
          <w:b/>
          <w:bCs/>
          <w:color w:val="000000"/>
          <w:sz w:val="32"/>
          <w:szCs w:val="32"/>
          <w:rtl/>
        </w:rPr>
        <w:t>في أسفلها إذا استقوا من الماء مروا على</w:t>
      </w:r>
      <w:r w:rsidRPr="00593243">
        <w:rPr>
          <w:rFonts w:ascii="Traditional Arabic" w:eastAsia="Courier New" w:hAnsi="Traditional Arabic" w:cs="Traditional Arabic"/>
          <w:b/>
          <w:bCs/>
          <w:color w:val="000000"/>
          <w:sz w:val="32"/>
          <w:szCs w:val="32"/>
          <w:rtl/>
        </w:rPr>
        <w:t xml:space="preserve"> </w:t>
      </w:r>
      <w:r w:rsidRPr="00593243">
        <w:rPr>
          <w:rFonts w:ascii="Traditional Arabic" w:hAnsi="Traditional Arabic" w:cs="Traditional Arabic"/>
          <w:b/>
          <w:bCs/>
          <w:color w:val="000000"/>
          <w:sz w:val="32"/>
          <w:szCs w:val="32"/>
          <w:rtl/>
        </w:rPr>
        <w:t>من فوقهم</w:t>
      </w:r>
      <w:r w:rsidRPr="00593243">
        <w:rPr>
          <w:rFonts w:ascii="Traditional Arabic" w:hAnsi="Traditional Arabic" w:cs="Traditional Arabic"/>
          <w:b/>
          <w:bCs/>
          <w:color w:val="000000"/>
          <w:sz w:val="32"/>
          <w:szCs w:val="32"/>
        </w:rPr>
        <w:t xml:space="preserve"> ، </w:t>
      </w:r>
      <w:r w:rsidRPr="00593243">
        <w:rPr>
          <w:rFonts w:ascii="Traditional Arabic" w:hAnsi="Traditional Arabic" w:cs="Traditional Arabic"/>
          <w:b/>
          <w:bCs/>
          <w:color w:val="000000"/>
          <w:sz w:val="32"/>
          <w:szCs w:val="32"/>
          <w:rtl/>
        </w:rPr>
        <w:t>فقالوا</w:t>
      </w:r>
      <w:r w:rsidRPr="00593243">
        <w:rPr>
          <w:rFonts w:ascii="Traditional Arabic" w:hAnsi="Traditional Arabic" w:cs="Traditional Arabic"/>
          <w:b/>
          <w:bCs/>
          <w:color w:val="000000"/>
          <w:sz w:val="32"/>
          <w:szCs w:val="32"/>
        </w:rPr>
        <w:t xml:space="preserve">: </w:t>
      </w:r>
      <w:r w:rsidRPr="00593243">
        <w:rPr>
          <w:rFonts w:ascii="Traditional Arabic" w:hAnsi="Traditional Arabic" w:cs="Traditional Arabic" w:hint="cs"/>
          <w:b/>
          <w:bCs/>
          <w:color w:val="000000"/>
          <w:sz w:val="32"/>
          <w:szCs w:val="32"/>
          <w:rtl/>
        </w:rPr>
        <w:t xml:space="preserve"> </w:t>
      </w:r>
      <w:r w:rsidRPr="00593243">
        <w:rPr>
          <w:rFonts w:ascii="Traditional Arabic" w:hAnsi="Traditional Arabic" w:cs="Traditional Arabic"/>
          <w:b/>
          <w:bCs/>
          <w:color w:val="000000"/>
          <w:sz w:val="32"/>
          <w:szCs w:val="32"/>
          <w:rtl/>
        </w:rPr>
        <w:t>لو أنا خرقنـا في نصيبنا خرقا ولم نؤذ من فوقنا</w:t>
      </w:r>
      <w:r w:rsidRPr="00593243">
        <w:rPr>
          <w:rFonts w:ascii="Traditional Arabic" w:hAnsi="Traditional Arabic" w:cs="Traditional Arabic"/>
          <w:b/>
          <w:bCs/>
          <w:color w:val="000000"/>
          <w:sz w:val="32"/>
          <w:szCs w:val="32"/>
        </w:rPr>
        <w:t xml:space="preserve"> ، </w:t>
      </w:r>
      <w:r w:rsidRPr="00593243">
        <w:rPr>
          <w:rFonts w:ascii="Traditional Arabic" w:hAnsi="Traditional Arabic" w:cs="Traditional Arabic"/>
          <w:b/>
          <w:bCs/>
          <w:color w:val="000000"/>
          <w:sz w:val="32"/>
          <w:szCs w:val="32"/>
          <w:rtl/>
        </w:rPr>
        <w:t>فإن يتركوهم وما أرادوا هلكوا جميعا</w:t>
      </w:r>
      <w:r w:rsidRPr="00593243">
        <w:rPr>
          <w:rFonts w:ascii="Traditional Arabic" w:hAnsi="Traditional Arabic" w:cs="Traditional Arabic"/>
          <w:b/>
          <w:bCs/>
          <w:color w:val="000000"/>
          <w:sz w:val="32"/>
          <w:szCs w:val="32"/>
        </w:rPr>
        <w:t xml:space="preserve"> ، </w:t>
      </w:r>
      <w:r w:rsidRPr="00593243">
        <w:rPr>
          <w:rFonts w:ascii="Traditional Arabic" w:hAnsi="Traditional Arabic" w:cs="Traditional Arabic"/>
          <w:b/>
          <w:bCs/>
          <w:color w:val="000000"/>
          <w:sz w:val="32"/>
          <w:szCs w:val="32"/>
          <w:rtl/>
        </w:rPr>
        <w:t>وإن أخذوا على أيديهم نجوا ونجوا جميعا</w:t>
      </w:r>
      <w:r>
        <w:rPr>
          <w:rFonts w:ascii="Traditional Arabic" w:hAnsi="Traditional Arabic" w:cs="Traditional Arabic" w:hint="cs"/>
          <w:b/>
          <w:bCs/>
          <w:color w:val="000000"/>
          <w:sz w:val="32"/>
          <w:szCs w:val="32"/>
          <w:rtl/>
        </w:rPr>
        <w:t xml:space="preserve"> </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w:t>
      </w:r>
      <w:r w:rsidRPr="00AB6F7C">
        <w:rPr>
          <w:rStyle w:val="a7"/>
          <w:rFonts w:cs="Traditional Arabic"/>
          <w:sz w:val="32"/>
          <w:szCs w:val="32"/>
          <w:rtl/>
        </w:rPr>
        <w:footnoteReference w:id="813"/>
      </w:r>
      <w:r>
        <w:rPr>
          <w:rFonts w:ascii="Traditional Arabic" w:hAnsi="Traditional Arabic" w:cs="Traditional Arabic" w:hint="cs"/>
          <w:color w:val="000000"/>
          <w:sz w:val="32"/>
          <w:szCs w:val="32"/>
          <w:rtl/>
        </w:rPr>
        <w:t>.</w:t>
      </w:r>
    </w:p>
    <w:p w14:paraId="52448F0E" w14:textId="77777777"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2D01DA">
        <w:rPr>
          <w:rFonts w:ascii="Traditional Arabic" w:hAnsi="Traditional Arabic" w:cs="Traditional Arabic" w:hint="cs"/>
          <w:b/>
          <w:bCs/>
          <w:color w:val="000000"/>
          <w:sz w:val="32"/>
          <w:szCs w:val="32"/>
          <w:rtl/>
        </w:rPr>
        <w:t xml:space="preserve">   </w:t>
      </w:r>
      <w:r w:rsidRPr="002D01DA">
        <w:rPr>
          <w:rFonts w:ascii="Traditional Arabic" w:hAnsi="Traditional Arabic" w:cs="Traditional Arabic"/>
          <w:b/>
          <w:bCs/>
          <w:color w:val="000000"/>
          <w:sz w:val="32"/>
          <w:szCs w:val="32"/>
          <w:rtl/>
        </w:rPr>
        <w:t xml:space="preserve">قال </w:t>
      </w:r>
      <w:proofErr w:type="gramStart"/>
      <w:r w:rsidRPr="002D01DA">
        <w:rPr>
          <w:rFonts w:ascii="Traditional Arabic" w:hAnsi="Traditional Arabic" w:cs="Traditional Arabic"/>
          <w:b/>
          <w:bCs/>
          <w:color w:val="000000"/>
          <w:sz w:val="32"/>
          <w:szCs w:val="32"/>
          <w:rtl/>
        </w:rPr>
        <w:t>النووي</w:t>
      </w:r>
      <w:r>
        <w:rPr>
          <w:rFonts w:ascii="Traditional Arabic" w:hAnsi="Traditional Arabic" w:cs="Traditional Arabic" w:hint="cs"/>
          <w:b/>
          <w:color w:val="000000"/>
          <w:sz w:val="32"/>
          <w:szCs w:val="32"/>
          <w:rtl/>
        </w:rPr>
        <w:t xml:space="preserve"> </w:t>
      </w:r>
      <w:r>
        <w:rPr>
          <w:rFonts w:ascii="Traditional Arabic" w:hAnsi="Traditional Arabic" w:cs="Traditional Arabic" w:hint="cs"/>
          <w:color w:val="000000"/>
          <w:sz w:val="32"/>
          <w:szCs w:val="32"/>
          <w:rtl/>
        </w:rPr>
        <w:t>:</w:t>
      </w:r>
      <w:proofErr w:type="gramEnd"/>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r>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القائم</w:t>
      </w:r>
      <w:r w:rsidRPr="002D0716">
        <w:rPr>
          <w:rFonts w:ascii="Traditional Arabic" w:hAnsi="Traditional Arabic" w:cs="Traditional Arabic"/>
          <w:color w:val="000000"/>
          <w:sz w:val="32"/>
          <w:szCs w:val="32"/>
          <w:rtl/>
        </w:rPr>
        <w:t xml:space="preserve">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حدود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الله </w:t>
      </w:r>
      <w:r w:rsidRPr="002D0716">
        <w:rPr>
          <w:rFonts w:ascii="Traditional Arabic" w:hAnsi="Traditional Arabic" w:cs="Traditional Arabic"/>
          <w:color w:val="000000"/>
          <w:sz w:val="32"/>
          <w:szCs w:val="32"/>
          <w:rtl/>
        </w:rPr>
        <w:t>تعالى</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معناه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المنكر </w:t>
      </w:r>
      <w:r w:rsidRPr="002D0716">
        <w:rPr>
          <w:rFonts w:ascii="Traditional Arabic" w:hAnsi="Traditional Arabic" w:cs="Traditional Arabic"/>
          <w:b/>
          <w:color w:val="000000"/>
          <w:sz w:val="32"/>
          <w:szCs w:val="32"/>
          <w:rtl/>
        </w:rPr>
        <w:t>لها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القائم في </w:t>
      </w:r>
      <w:r w:rsidRPr="002D0716">
        <w:rPr>
          <w:rFonts w:ascii="Traditional Arabic" w:hAnsi="Traditional Arabic" w:cs="Traditional Arabic"/>
          <w:color w:val="000000"/>
          <w:sz w:val="32"/>
          <w:szCs w:val="32"/>
          <w:rtl/>
        </w:rPr>
        <w:t>دفعها وإزالتها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والمراد بالحدود</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ما </w:t>
      </w:r>
      <w:r w:rsidRPr="002D0716">
        <w:rPr>
          <w:rFonts w:ascii="Traditional Arabic" w:hAnsi="Traditional Arabic" w:cs="Traditional Arabic"/>
          <w:b/>
          <w:color w:val="000000"/>
          <w:sz w:val="32"/>
          <w:szCs w:val="32"/>
          <w:rtl/>
        </w:rPr>
        <w:t>نهى</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الله </w:t>
      </w:r>
      <w:r w:rsidRPr="002D0716">
        <w:rPr>
          <w:rFonts w:ascii="Traditional Arabic" w:hAnsi="Traditional Arabic" w:cs="Traditional Arabic"/>
          <w:color w:val="000000"/>
          <w:sz w:val="32"/>
          <w:szCs w:val="32"/>
          <w:rtl/>
        </w:rPr>
        <w:t>عنه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AB6F7C">
        <w:rPr>
          <w:rStyle w:val="a7"/>
          <w:rFonts w:cs="Traditional Arabic"/>
          <w:sz w:val="32"/>
          <w:szCs w:val="32"/>
          <w:rtl/>
        </w:rPr>
        <w:footnoteReference w:id="814"/>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p>
    <w:p w14:paraId="2B30F3F0" w14:textId="1A501596" w:rsidR="00A33011" w:rsidRPr="00464D58" w:rsidRDefault="00A33011" w:rsidP="00A33011">
      <w:pPr>
        <w:widowControl w:val="0"/>
        <w:pBdr>
          <w:top w:val="nil"/>
          <w:left w:val="nil"/>
          <w:bottom w:val="nil"/>
          <w:right w:val="nil"/>
          <w:between w:val="nil"/>
        </w:pBdr>
        <w:jc w:val="both"/>
        <w:rPr>
          <w:rFonts w:ascii="Traditional Arabic" w:hAnsi="Traditional Arabic" w:cs="Traditional Arabic"/>
          <w:b/>
          <w:bCs/>
          <w:color w:val="000000"/>
          <w:sz w:val="26"/>
          <w:szCs w:val="26"/>
          <w:rtl/>
        </w:rPr>
      </w:pPr>
      <w:r w:rsidRPr="000A7B22">
        <w:rPr>
          <w:rFonts w:ascii="Traditional Arabic" w:hAnsi="Traditional Arabic" w:cs="Traditional Arabic" w:hint="cs"/>
          <w:b/>
          <w:bCs/>
          <w:color w:val="000000"/>
          <w:sz w:val="32"/>
          <w:szCs w:val="32"/>
          <w:rtl/>
        </w:rPr>
        <w:t xml:space="preserve">   </w:t>
      </w:r>
      <w:r w:rsidR="00464D58">
        <w:rPr>
          <w:rFonts w:ascii="Traditional Arabic" w:hAnsi="Traditional Arabic" w:cs="Traditional Arabic" w:hint="cs"/>
          <w:b/>
          <w:bCs/>
          <w:color w:val="000000"/>
          <w:sz w:val="32"/>
          <w:szCs w:val="32"/>
          <w:rtl/>
        </w:rPr>
        <w:t>7</w:t>
      </w:r>
      <w:r w:rsidRPr="000A7B22">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عن عبد الله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بن مسعود </w:t>
      </w:r>
      <w:r>
        <w:rPr>
          <w:rFonts w:ascii="Traditional Arabic" w:hAnsi="Traditional Arabic" w:cs="Traditional Arabic"/>
          <w:color w:val="000000"/>
          <w:sz w:val="32"/>
          <w:szCs w:val="32"/>
        </w:rPr>
        <w:sym w:font="AGA Arabesque" w:char="F074"/>
      </w:r>
      <w:r>
        <w:rPr>
          <w:rFonts w:ascii="Traditional Arabic" w:hAnsi="Traditional Arabic" w:cs="Traditional Arabic" w:hint="cs"/>
          <w:color w:val="000000"/>
          <w:sz w:val="32"/>
          <w:szCs w:val="32"/>
          <w:rtl/>
        </w:rPr>
        <w:t xml:space="preserve"> </w:t>
      </w:r>
      <w:proofErr w:type="gramStart"/>
      <w:r w:rsidRPr="002D0716">
        <w:rPr>
          <w:rFonts w:ascii="Traditional Arabic" w:hAnsi="Traditional Arabic" w:cs="Traditional Arabic"/>
          <w:color w:val="000000"/>
          <w:sz w:val="32"/>
          <w:szCs w:val="32"/>
          <w:rtl/>
        </w:rPr>
        <w:t>قال</w:t>
      </w:r>
      <w:r w:rsidRPr="002D0716">
        <w:rPr>
          <w:rFonts w:ascii="Traditional Arabic" w:hAnsi="Traditional Arabic" w:cs="Traditional Arabic"/>
          <w:color w:val="000000"/>
          <w:sz w:val="32"/>
          <w:szCs w:val="32"/>
        </w:rPr>
        <w:t xml:space="preserve"> </w:t>
      </w:r>
      <w:r w:rsidRPr="002D0716">
        <w:rPr>
          <w:rFonts w:ascii="Traditional Arabic" w:eastAsia="Courier New" w:hAnsi="Traditional Arabic" w:cs="Traditional Arabic"/>
          <w:color w:val="000000"/>
          <w:sz w:val="32"/>
          <w:szCs w:val="32"/>
        </w:rPr>
        <w:t>:</w:t>
      </w:r>
      <w:proofErr w:type="gramEnd"/>
      <w:r w:rsidRPr="002D0716">
        <w:rPr>
          <w:rFonts w:ascii="Traditional Arabic" w:eastAsia="Courier New"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قال رسول الله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w:t>
      </w:r>
      <w:r>
        <w:rPr>
          <w:rFonts w:ascii="Traditional Arabic" w:hAnsi="Traditional Arabic" w:cs="Traditional Arabic" w:hint="cs"/>
          <w:color w:val="000000"/>
          <w:sz w:val="32"/>
          <w:szCs w:val="32"/>
          <w:rtl/>
        </w:rPr>
        <w:t xml:space="preserve"> </w:t>
      </w:r>
      <w:r w:rsidRPr="00464D58">
        <w:rPr>
          <w:rFonts w:ascii="Traditional Arabic" w:hAnsi="Traditional Arabic" w:cs="Traditional Arabic"/>
          <w:b/>
          <w:bCs/>
          <w:color w:val="000000"/>
          <w:sz w:val="32"/>
          <w:szCs w:val="32"/>
          <w:rtl/>
        </w:rPr>
        <w:t xml:space="preserve">إن أول ما دخل النقص على بني </w:t>
      </w:r>
      <w:r w:rsidRPr="00464D58">
        <w:rPr>
          <w:rFonts w:ascii="Traditional Arabic" w:hAnsi="Traditional Arabic" w:cs="Traditional Arabic"/>
          <w:b/>
          <w:bCs/>
          <w:color w:val="000000"/>
          <w:sz w:val="32"/>
          <w:szCs w:val="32"/>
          <w:rtl/>
        </w:rPr>
        <w:lastRenderedPageBreak/>
        <w:t>إسرائيل كان الرجل يلقى الرجل فيقول</w:t>
      </w:r>
      <w:r w:rsidRPr="00464D58">
        <w:rPr>
          <w:rFonts w:ascii="Traditional Arabic" w:hAnsi="Traditional Arabic" w:cs="Traditional Arabic"/>
          <w:b/>
          <w:bCs/>
          <w:color w:val="000000"/>
          <w:sz w:val="32"/>
          <w:szCs w:val="32"/>
        </w:rPr>
        <w:t xml:space="preserve"> : </w:t>
      </w:r>
      <w:r w:rsidRPr="00464D58">
        <w:rPr>
          <w:rFonts w:ascii="Traditional Arabic" w:hAnsi="Traditional Arabic" w:cs="Traditional Arabic"/>
          <w:b/>
          <w:bCs/>
          <w:color w:val="000000"/>
          <w:sz w:val="32"/>
          <w:szCs w:val="32"/>
          <w:rtl/>
        </w:rPr>
        <w:t>يا هذا</w:t>
      </w:r>
      <w:r w:rsidRPr="00464D58">
        <w:rPr>
          <w:rFonts w:ascii="Traditional Arabic" w:hAnsi="Traditional Arabic" w:cs="Traditional Arabic"/>
          <w:b/>
          <w:bCs/>
          <w:color w:val="000000"/>
          <w:sz w:val="32"/>
          <w:szCs w:val="32"/>
        </w:rPr>
        <w:t xml:space="preserve">، </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اتق الله ودع ما</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تصنع</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 فإنه لا</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يحل</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لك</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 ثم يلقاه من الغد</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 فلا يمنعه ذلك</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أن يكون أكيله وشريبه وقعيده</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 فلما فعلوا ذلك</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ضرب الله قلوب</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بعضهم ببعض</w:t>
      </w:r>
      <w:r w:rsidRPr="00464D58">
        <w:rPr>
          <w:rFonts w:ascii="Traditional Arabic" w:hAnsi="Traditional Arabic" w:cs="Traditional Arabic"/>
          <w:b/>
          <w:bCs/>
          <w:color w:val="000000"/>
          <w:sz w:val="32"/>
          <w:szCs w:val="32"/>
        </w:rPr>
        <w:t xml:space="preserve"> ، </w:t>
      </w:r>
      <w:r w:rsidRPr="00464D58">
        <w:rPr>
          <w:rFonts w:ascii="Traditional Arabic" w:hAnsi="Traditional Arabic" w:cs="Traditional Arabic"/>
          <w:b/>
          <w:bCs/>
          <w:color w:val="000000"/>
          <w:sz w:val="32"/>
          <w:szCs w:val="32"/>
          <w:rtl/>
        </w:rPr>
        <w:t>ثم قال</w:t>
      </w:r>
      <w:r w:rsidRPr="00464D58">
        <w:rPr>
          <w:rFonts w:ascii="Traditional Arabic" w:hAnsi="Traditional Arabic" w:cs="Traditional Arabic" w:hint="cs"/>
          <w:b/>
          <w:bCs/>
          <w:color w:val="000000"/>
          <w:sz w:val="32"/>
          <w:szCs w:val="32"/>
          <w:rtl/>
        </w:rPr>
        <w:t xml:space="preserve"> : </w:t>
      </w:r>
      <w:r w:rsidRPr="00464D58">
        <w:rPr>
          <w:rFonts w:cs="KFGQPC HAFS Uthmanic Script" w:hint="cs"/>
          <w:b/>
          <w:bCs/>
          <w:sz w:val="26"/>
          <w:szCs w:val="26"/>
          <w:rtl/>
        </w:rPr>
        <w:t>ﵟ ‌لُعِنَ ‌ٱلَّذِينَ ‌كَفَرُواْ ‌مِنۢ ‌بَنِيٓ ‌إِسۡرَٰٓءِيلَ ‌عَلَىٰ ‌لِسَانِ دَاوُۥدَ وَعِيسَى ٱبۡنِ مَرۡيَمَۚ ﵞ</w:t>
      </w:r>
      <w:r w:rsidRPr="00464D58">
        <w:rPr>
          <w:rFonts w:cs="Traditional Naskh" w:hint="cs"/>
          <w:b/>
          <w:bCs/>
          <w:sz w:val="32"/>
          <w:szCs w:val="32"/>
          <w:rtl/>
        </w:rPr>
        <w:t xml:space="preserve"> </w:t>
      </w:r>
      <w:r w:rsidRPr="00464D58">
        <w:rPr>
          <w:rFonts w:ascii="Traditional Arabic" w:hAnsi="Traditional Arabic" w:cs="Traditional Arabic"/>
          <w:b/>
          <w:bCs/>
          <w:sz w:val="32"/>
          <w:szCs w:val="32"/>
          <w:rtl/>
        </w:rPr>
        <w:t>إلى قوله :</w:t>
      </w:r>
      <w:r w:rsidRPr="00464D58">
        <w:rPr>
          <w:rFonts w:cs="Traditional Naskh" w:hint="cs"/>
          <w:b/>
          <w:bCs/>
          <w:sz w:val="32"/>
          <w:szCs w:val="32"/>
          <w:rtl/>
        </w:rPr>
        <w:t xml:space="preserve"> </w:t>
      </w:r>
      <w:r w:rsidRPr="00464D58">
        <w:rPr>
          <w:rFonts w:cs="KFGQPC HAFS Uthmanic Script" w:hint="cs"/>
          <w:b/>
          <w:bCs/>
          <w:sz w:val="26"/>
          <w:szCs w:val="26"/>
          <w:rtl/>
        </w:rPr>
        <w:t>ﵟ فَٰسِقُونَ ﵞ</w:t>
      </w:r>
      <w:r w:rsidRPr="00464D58">
        <w:rPr>
          <w:rFonts w:cs="Traditional Naskh" w:hint="cs"/>
          <w:b/>
          <w:bCs/>
          <w:sz w:val="30"/>
          <w:szCs w:val="30"/>
          <w:rtl/>
        </w:rPr>
        <w:t> </w:t>
      </w:r>
      <w:r w:rsidRPr="00464D58">
        <w:rPr>
          <w:rFonts w:cs="Traditional Naskh" w:hint="cs"/>
          <w:b/>
          <w:bCs/>
          <w:sz w:val="18"/>
          <w:szCs w:val="18"/>
          <w:rtl/>
        </w:rPr>
        <w:t> </w:t>
      </w:r>
      <w:r w:rsidRPr="00464D58">
        <w:rPr>
          <w:rFonts w:cs="Traditional Naskh" w:hint="cs"/>
          <w:b/>
          <w:bCs/>
          <w:rtl/>
        </w:rPr>
        <w:t>[ المائدة : 81 ]</w:t>
      </w:r>
      <w:r w:rsidRPr="00464D58">
        <w:rPr>
          <w:rFonts w:cs="Traditional Naskh" w:hint="cs"/>
          <w:b/>
          <w:bCs/>
          <w:sz w:val="30"/>
          <w:szCs w:val="30"/>
          <w:rtl/>
        </w:rPr>
        <w:t> </w:t>
      </w:r>
      <w:r w:rsidRPr="00464D58">
        <w:rPr>
          <w:rFonts w:ascii="Traditional Arabic" w:hAnsi="Traditional Arabic" w:cs="Traditional Arabic" w:hint="cs"/>
          <w:b/>
          <w:bCs/>
          <w:color w:val="000000"/>
          <w:sz w:val="26"/>
          <w:szCs w:val="26"/>
          <w:rtl/>
        </w:rPr>
        <w:t>.</w:t>
      </w:r>
    </w:p>
    <w:p w14:paraId="100B0E97"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Pr>
        <w:t xml:space="preserve">   </w:t>
      </w:r>
      <w:r w:rsidRPr="00464D58">
        <w:rPr>
          <w:rFonts w:ascii="Traditional Arabic" w:hAnsi="Traditional Arabic" w:cs="Traditional Arabic"/>
          <w:b/>
          <w:bCs/>
          <w:color w:val="000000"/>
          <w:sz w:val="32"/>
          <w:szCs w:val="32"/>
          <w:rtl/>
        </w:rPr>
        <w:t xml:space="preserve">ثم </w:t>
      </w:r>
      <w:proofErr w:type="gramStart"/>
      <w:r w:rsidRPr="00464D58">
        <w:rPr>
          <w:rFonts w:ascii="Traditional Arabic" w:hAnsi="Traditional Arabic" w:cs="Traditional Arabic"/>
          <w:b/>
          <w:bCs/>
          <w:color w:val="000000"/>
          <w:sz w:val="32"/>
          <w:szCs w:val="32"/>
          <w:rtl/>
        </w:rPr>
        <w:t>قال</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hint="cs"/>
          <w:b/>
          <w:bCs/>
          <w:color w:val="000000"/>
          <w:sz w:val="32"/>
          <w:szCs w:val="32"/>
          <w:rtl/>
        </w:rPr>
        <w:t>:</w:t>
      </w:r>
      <w:proofErr w:type="gramEnd"/>
      <w:r w:rsidRPr="00464D58">
        <w:rPr>
          <w:rFonts w:ascii="Traditional Arabic" w:hAnsi="Traditional Arabic" w:cs="Traditional Arabic" w:hint="cs"/>
          <w:b/>
          <w:bCs/>
          <w:color w:val="000000"/>
          <w:sz w:val="32"/>
          <w:szCs w:val="32"/>
          <w:rtl/>
        </w:rPr>
        <w:t xml:space="preserve"> "  </w:t>
      </w:r>
      <w:r w:rsidRPr="00464D58">
        <w:rPr>
          <w:rFonts w:ascii="Traditional Arabic" w:hAnsi="Traditional Arabic" w:cs="Traditional Arabic"/>
          <w:b/>
          <w:bCs/>
          <w:color w:val="000000"/>
          <w:sz w:val="32"/>
          <w:szCs w:val="32"/>
          <w:rtl/>
        </w:rPr>
        <w:t>كلا والله لتأمرن بالمعروف ولتنهون عن المنكر</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 ولتأخذن على</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يدي</w:t>
      </w:r>
      <w:r w:rsidRPr="00464D58">
        <w:rPr>
          <w:rFonts w:ascii="Traditional Arabic" w:eastAsia="Courier New" w:hAnsi="Traditional Arabic" w:cs="Traditional Arabic"/>
          <w:b/>
          <w:bCs/>
          <w:color w:val="000000"/>
          <w:sz w:val="32"/>
          <w:szCs w:val="32"/>
          <w:rtl/>
        </w:rPr>
        <w:t xml:space="preserve"> </w:t>
      </w:r>
      <w:r w:rsidRPr="00464D58">
        <w:rPr>
          <w:rFonts w:ascii="Traditional Arabic" w:hAnsi="Traditional Arabic" w:cs="Traditional Arabic"/>
          <w:b/>
          <w:bCs/>
          <w:color w:val="000000"/>
          <w:sz w:val="32"/>
          <w:szCs w:val="32"/>
          <w:rtl/>
        </w:rPr>
        <w:t>الظالم</w:t>
      </w:r>
      <w:r w:rsidRPr="00464D58">
        <w:rPr>
          <w:rFonts w:ascii="Traditional Arabic" w:hAnsi="Traditional Arabic" w:cs="Traditional Arabic"/>
          <w:b/>
          <w:bCs/>
          <w:color w:val="000000"/>
          <w:sz w:val="32"/>
          <w:szCs w:val="32"/>
        </w:rPr>
        <w:t xml:space="preserve"> ، </w:t>
      </w:r>
      <w:r w:rsidRPr="00464D58">
        <w:rPr>
          <w:rFonts w:ascii="Traditional Arabic" w:hAnsi="Traditional Arabic" w:cs="Traditional Arabic"/>
          <w:b/>
          <w:bCs/>
          <w:color w:val="000000"/>
          <w:sz w:val="32"/>
          <w:szCs w:val="32"/>
          <w:rtl/>
        </w:rPr>
        <w:t>ولتأطرنـه علـى الحق أطرا</w:t>
      </w:r>
      <w:r w:rsidRPr="00464D58">
        <w:rPr>
          <w:rFonts w:ascii="Traditional Arabic" w:hAnsi="Traditional Arabic" w:cs="Traditional Arabic"/>
          <w:b/>
          <w:bCs/>
          <w:color w:val="000000"/>
          <w:sz w:val="32"/>
          <w:szCs w:val="32"/>
        </w:rPr>
        <w:t xml:space="preserve">، </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ولتقصرنه على</w:t>
      </w:r>
      <w:r w:rsidRPr="00464D58">
        <w:rPr>
          <w:rFonts w:ascii="Traditional Arabic" w:hAnsi="Traditional Arabic" w:cs="Traditional Arabic" w:hint="cs"/>
          <w:b/>
          <w:bCs/>
          <w:color w:val="000000"/>
          <w:sz w:val="32"/>
          <w:szCs w:val="32"/>
          <w:rtl/>
        </w:rPr>
        <w:t xml:space="preserve"> </w:t>
      </w:r>
      <w:r w:rsidRPr="00464D58">
        <w:rPr>
          <w:rFonts w:ascii="Traditional Arabic" w:hAnsi="Traditional Arabic" w:cs="Traditional Arabic"/>
          <w:b/>
          <w:bCs/>
          <w:color w:val="000000"/>
          <w:sz w:val="32"/>
          <w:szCs w:val="32"/>
          <w:rtl/>
        </w:rPr>
        <w:t>الحق قصرا</w:t>
      </w:r>
      <w:r w:rsidRPr="00464D58">
        <w:rPr>
          <w:rFonts w:ascii="Traditional Arabic" w:hAnsi="Traditional Arabic" w:cs="Traditional Arabic" w:hint="cs"/>
          <w:b/>
          <w:bCs/>
          <w:color w:val="000000"/>
          <w:sz w:val="32"/>
          <w:szCs w:val="32"/>
          <w:rtl/>
        </w:rPr>
        <w:t xml:space="preserve"> "</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15"/>
      </w:r>
      <w:r>
        <w:rPr>
          <w:rFonts w:ascii="Traditional Arabic" w:hAnsi="Traditional Arabic" w:cs="Traditional Arabic" w:hint="cs"/>
          <w:color w:val="000000"/>
          <w:sz w:val="32"/>
          <w:szCs w:val="32"/>
          <w:rtl/>
        </w:rPr>
        <w:t>.</w:t>
      </w:r>
    </w:p>
    <w:p w14:paraId="5536222E" w14:textId="77777777" w:rsidR="00CC34E7" w:rsidRDefault="00A33011" w:rsidP="00CC34E7">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2D01DA">
        <w:rPr>
          <w:rFonts w:ascii="Traditional Arabic" w:hAnsi="Traditional Arabic" w:cs="Traditional Arabic" w:hint="cs"/>
          <w:b/>
          <w:bCs/>
          <w:color w:val="000000"/>
          <w:sz w:val="32"/>
          <w:szCs w:val="32"/>
          <w:rtl/>
        </w:rPr>
        <w:t xml:space="preserve">   </w:t>
      </w:r>
      <w:r w:rsidRPr="002D01DA">
        <w:rPr>
          <w:rFonts w:ascii="Traditional Arabic" w:hAnsi="Traditional Arabic" w:cs="Traditional Arabic"/>
          <w:b/>
          <w:bCs/>
          <w:color w:val="000000"/>
          <w:sz w:val="32"/>
          <w:szCs w:val="32"/>
          <w:rtl/>
        </w:rPr>
        <w:t xml:space="preserve">قال </w:t>
      </w:r>
      <w:proofErr w:type="gramStart"/>
      <w:r w:rsidRPr="002D01DA">
        <w:rPr>
          <w:rFonts w:ascii="Traditional Arabic" w:hAnsi="Traditional Arabic" w:cs="Traditional Arabic"/>
          <w:b/>
          <w:bCs/>
          <w:color w:val="000000"/>
          <w:sz w:val="32"/>
          <w:szCs w:val="32"/>
          <w:rtl/>
        </w:rPr>
        <w:t>الطحاوي</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w:t>
      </w:r>
      <w:proofErr w:type="gramEnd"/>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فكان 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في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الحديث من </w:t>
      </w:r>
      <w:r w:rsidRPr="002D0716">
        <w:rPr>
          <w:rFonts w:ascii="Traditional Arabic" w:hAnsi="Traditional Arabic" w:cs="Traditional Arabic"/>
          <w:b/>
          <w:color w:val="000000"/>
          <w:sz w:val="32"/>
          <w:szCs w:val="32"/>
          <w:rtl/>
        </w:rPr>
        <w:t xml:space="preserve">قول النبي </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Pr>
        <w:sym w:font="AGA Arabesque" w:char="F072"/>
      </w:r>
      <w:r>
        <w:rPr>
          <w:rFonts w:ascii="Traditional Arabic" w:hAnsi="Traditional Arabic" w:cs="Traditional Arabic" w:hint="cs"/>
          <w:color w:val="000000"/>
          <w:sz w:val="32"/>
          <w:szCs w:val="32"/>
          <w:rtl/>
        </w:rPr>
        <w:t xml:space="preserve">: " </w:t>
      </w:r>
      <w:r w:rsidRPr="005519DF">
        <w:rPr>
          <w:rFonts w:ascii="Traditional Arabic" w:hAnsi="Traditional Arabic" w:cs="Traditional Arabic" w:hint="cs"/>
          <w:b/>
          <w:bCs/>
          <w:color w:val="000000"/>
          <w:sz w:val="32"/>
          <w:szCs w:val="32"/>
          <w:rtl/>
        </w:rPr>
        <w:t>ولتأطرنه</w:t>
      </w:r>
      <w:r w:rsidRPr="005519DF">
        <w:rPr>
          <w:rFonts w:ascii="Traditional Arabic" w:hAnsi="Traditional Arabic" w:cs="Traditional Arabic"/>
          <w:b/>
          <w:bCs/>
          <w:color w:val="000000"/>
          <w:sz w:val="32"/>
          <w:szCs w:val="32"/>
          <w:rtl/>
        </w:rPr>
        <w:t xml:space="preserve"> علـى الحـق</w:t>
      </w:r>
      <w:r w:rsidRPr="005519DF">
        <w:rPr>
          <w:rFonts w:ascii="Traditional Arabic" w:eastAsia="Courier New" w:hAnsi="Traditional Arabic" w:cs="Traditional Arabic"/>
          <w:b/>
          <w:bCs/>
          <w:color w:val="000000"/>
          <w:sz w:val="32"/>
          <w:szCs w:val="32"/>
          <w:rtl/>
        </w:rPr>
        <w:t xml:space="preserve"> </w:t>
      </w:r>
      <w:r w:rsidRPr="005519DF">
        <w:rPr>
          <w:rFonts w:ascii="Traditional Arabic" w:hAnsi="Traditional Arabic" w:cs="Traditional Arabic"/>
          <w:b/>
          <w:bCs/>
          <w:color w:val="000000"/>
          <w:sz w:val="32"/>
          <w:szCs w:val="32"/>
          <w:rtl/>
        </w:rPr>
        <w:t>أطـرا</w:t>
      </w:r>
      <w:r w:rsidRPr="002D0716">
        <w:rPr>
          <w:rFonts w:ascii="Traditional Arabic" w:hAnsi="Traditional Arabic" w:cs="Traditional Arabic"/>
          <w:color w:val="000000"/>
          <w:sz w:val="32"/>
          <w:szCs w:val="32"/>
          <w:rtl/>
        </w:rPr>
        <w:t xml:space="preserve"> " أي تردونـه إليـه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وتعطفونـه عليـه وتميلونه إليه </w:t>
      </w:r>
      <w:r w:rsidRPr="002D0716">
        <w:rPr>
          <w:rFonts w:ascii="Traditional Arabic" w:hAnsi="Traditional Arabic" w:cs="Traditional Arabic"/>
          <w:b/>
          <w:color w:val="000000"/>
          <w:sz w:val="32"/>
          <w:szCs w:val="32"/>
          <w:rtl/>
        </w:rPr>
        <w:t>حتى</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يكون فيما تفعلونه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به</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من ذلك</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كالمحجن والمنجل وكالصولجان الذي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لا يستطيع أن يخرج مما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عطف عليه وثني عليه ورد إليـه إلى خلاف ذلك أبدا</w:t>
      </w:r>
      <w:r w:rsidRPr="002D0716">
        <w:rPr>
          <w:rFonts w:ascii="Traditional Arabic" w:hAnsi="Traditional Arabic" w:cs="Traditional Arabic"/>
          <w:color w:val="000000"/>
          <w:sz w:val="32"/>
          <w:szCs w:val="32"/>
        </w:rPr>
        <w:t xml:space="preserve"> ، </w:t>
      </w:r>
      <w:r w:rsidRPr="002D0716">
        <w:rPr>
          <w:rFonts w:ascii="Traditional Arabic" w:hAnsi="Traditional Arabic" w:cs="Traditional Arabic"/>
          <w:color w:val="000000"/>
          <w:sz w:val="32"/>
          <w:szCs w:val="32"/>
          <w:rtl/>
        </w:rPr>
        <w:t xml:space="preserve">أي يكون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الحق لا يمكنه الخروج عنه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وهذا هو معنى الإزالة</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16"/>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w:t>
      </w:r>
    </w:p>
    <w:p w14:paraId="161B64C9" w14:textId="77777777" w:rsidR="00CC34E7" w:rsidRDefault="00CC34E7" w:rsidP="00CC34E7">
      <w:pPr>
        <w:widowControl w:val="0"/>
        <w:pBdr>
          <w:top w:val="nil"/>
          <w:left w:val="nil"/>
          <w:bottom w:val="nil"/>
          <w:right w:val="nil"/>
          <w:between w:val="nil"/>
        </w:pBdr>
        <w:jc w:val="both"/>
        <w:rPr>
          <w:rFonts w:ascii="Traditional Arabic" w:hAnsi="Traditional Arabic" w:cs="Traditional Arabic"/>
          <w:b/>
          <w:bCs/>
          <w:color w:val="000000"/>
          <w:sz w:val="32"/>
          <w:szCs w:val="32"/>
          <w:rtl/>
        </w:rPr>
      </w:pPr>
      <w:r>
        <w:rPr>
          <w:rFonts w:ascii="Traditional Arabic" w:hAnsi="Traditional Arabic" w:cs="Traditional Arabic" w:hint="cs"/>
          <w:color w:val="000000"/>
          <w:sz w:val="32"/>
          <w:szCs w:val="32"/>
          <w:rtl/>
        </w:rPr>
        <w:t xml:space="preserve">   </w:t>
      </w:r>
      <w:r w:rsidR="00A33011" w:rsidRPr="002D01DA">
        <w:rPr>
          <w:rFonts w:ascii="Traditional Arabic" w:hAnsi="Traditional Arabic" w:cs="Traditional Arabic" w:hint="cs"/>
          <w:b/>
          <w:bCs/>
          <w:color w:val="000000"/>
          <w:sz w:val="32"/>
          <w:szCs w:val="32"/>
          <w:rtl/>
        </w:rPr>
        <w:t xml:space="preserve">قال </w:t>
      </w:r>
      <w:r w:rsidR="00A33011" w:rsidRPr="002D01DA">
        <w:rPr>
          <w:rFonts w:ascii="Traditional Arabic" w:hAnsi="Traditional Arabic" w:cs="Traditional Arabic"/>
          <w:b/>
          <w:bCs/>
          <w:color w:val="000000"/>
          <w:sz w:val="32"/>
          <w:szCs w:val="32"/>
          <w:rtl/>
        </w:rPr>
        <w:t>الشيخ محمد ابن</w:t>
      </w:r>
      <w:r w:rsidR="00A33011" w:rsidRPr="002D01DA">
        <w:rPr>
          <w:rFonts w:ascii="Traditional Arabic" w:eastAsia="Courier New" w:hAnsi="Traditional Arabic" w:cs="Traditional Arabic"/>
          <w:b/>
          <w:bCs/>
          <w:color w:val="000000"/>
          <w:sz w:val="32"/>
          <w:szCs w:val="32"/>
          <w:rtl/>
        </w:rPr>
        <w:t xml:space="preserve"> </w:t>
      </w:r>
      <w:r w:rsidR="00A33011" w:rsidRPr="002D01DA">
        <w:rPr>
          <w:rFonts w:ascii="Traditional Arabic" w:hAnsi="Traditional Arabic" w:cs="Traditional Arabic"/>
          <w:b/>
          <w:bCs/>
          <w:color w:val="000000"/>
          <w:sz w:val="32"/>
          <w:szCs w:val="32"/>
          <w:rtl/>
        </w:rPr>
        <w:t>عثيمين</w:t>
      </w:r>
      <w:r w:rsidR="00A33011" w:rsidRPr="002D0716">
        <w:rPr>
          <w:rFonts w:ascii="Traditional Arabic" w:hAnsi="Traditional Arabic" w:cs="Traditional Arabic"/>
          <w:color w:val="000000"/>
          <w:sz w:val="32"/>
          <w:szCs w:val="32"/>
          <w:rtl/>
        </w:rPr>
        <w:t xml:space="preserve"> </w:t>
      </w:r>
      <w:r w:rsidR="00A33011">
        <w:rPr>
          <w:rFonts w:ascii="Traditional Arabic" w:hAnsi="Traditional Arabic" w:cs="Traditional Arabic" w:hint="cs"/>
          <w:color w:val="000000"/>
          <w:sz w:val="32"/>
          <w:szCs w:val="32"/>
          <w:rtl/>
        </w:rPr>
        <w:t xml:space="preserve">- رحمه الله - تعليقاً على هذا </w:t>
      </w:r>
      <w:proofErr w:type="gramStart"/>
      <w:r w:rsidR="00A33011">
        <w:rPr>
          <w:rFonts w:ascii="Traditional Arabic" w:hAnsi="Traditional Arabic" w:cs="Traditional Arabic" w:hint="cs"/>
          <w:color w:val="000000"/>
          <w:sz w:val="32"/>
          <w:szCs w:val="32"/>
          <w:rtl/>
        </w:rPr>
        <w:t>الحديث :</w:t>
      </w:r>
      <w:proofErr w:type="gramEnd"/>
      <w:r w:rsidR="00A33011">
        <w:rPr>
          <w:rFonts w:ascii="Traditional Arabic" w:hAnsi="Traditional Arabic" w:cs="Traditional Arabic" w:hint="cs"/>
          <w:color w:val="000000"/>
          <w:sz w:val="32"/>
          <w:szCs w:val="32"/>
          <w:rtl/>
        </w:rPr>
        <w:t xml:space="preserve"> " أنه يدل على </w:t>
      </w:r>
      <w:r w:rsidR="00A33011" w:rsidRPr="002D0716">
        <w:rPr>
          <w:rFonts w:ascii="Traditional Arabic" w:hAnsi="Traditional Arabic" w:cs="Traditional Arabic"/>
          <w:color w:val="000000"/>
          <w:sz w:val="32"/>
          <w:szCs w:val="32"/>
          <w:rtl/>
        </w:rPr>
        <w:t>وجـوب إنكار المنكر إذا اقتضى ،</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زواله</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كما في عند</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 xml:space="preserve">ذكـر شروط الأمر بالمعروف والنهي عن المنكر فكان </w:t>
      </w:r>
      <w:r w:rsidR="00A33011" w:rsidRPr="002D0716">
        <w:rPr>
          <w:rFonts w:ascii="Traditional Arabic" w:hAnsi="Traditional Arabic" w:cs="Traditional Arabic"/>
          <w:b/>
          <w:color w:val="000000"/>
          <w:sz w:val="32"/>
          <w:szCs w:val="32"/>
          <w:rtl/>
        </w:rPr>
        <w:t>مما</w:t>
      </w:r>
      <w:r w:rsidR="00A33011" w:rsidRPr="002D0716">
        <w:rPr>
          <w:rFonts w:ascii="Traditional Arabic" w:eastAsia="Courier New" w:hAnsi="Traditional Arabic" w:cs="Traditional Arabic"/>
          <w:b/>
          <w:color w:val="000000"/>
          <w:sz w:val="32"/>
          <w:szCs w:val="32"/>
          <w:rtl/>
        </w:rPr>
        <w:t xml:space="preserve"> </w:t>
      </w:r>
      <w:r w:rsidR="00A33011" w:rsidRPr="002D0716">
        <w:rPr>
          <w:rFonts w:ascii="Traditional Arabic" w:hAnsi="Traditional Arabic" w:cs="Traditional Arabic"/>
          <w:color w:val="000000"/>
          <w:sz w:val="32"/>
          <w:szCs w:val="32"/>
          <w:rtl/>
        </w:rPr>
        <w:t>قال</w:t>
      </w:r>
      <w:r w:rsidR="00A33011">
        <w:rPr>
          <w:rFonts w:ascii="Traditional Arabic" w:hAnsi="Traditional Arabic" w:cs="Traditional Arabic" w:hint="cs"/>
          <w:color w:val="000000"/>
          <w:sz w:val="32"/>
          <w:szCs w:val="32"/>
          <w:rtl/>
        </w:rPr>
        <w:t xml:space="preserve"> : " </w:t>
      </w:r>
      <w:r w:rsidR="00A33011" w:rsidRPr="002D0716">
        <w:rPr>
          <w:rFonts w:ascii="Traditional Arabic" w:eastAsia="Courier New" w:hAnsi="Traditional Arabic" w:cs="Traditional Arabic"/>
          <w:color w:val="000000"/>
          <w:sz w:val="32"/>
          <w:szCs w:val="32"/>
        </w:rPr>
        <w:t xml:space="preserve"> </w:t>
      </w:r>
      <w:r w:rsidR="00A33011" w:rsidRPr="002D0716">
        <w:rPr>
          <w:rFonts w:ascii="Traditional Arabic" w:hAnsi="Traditional Arabic" w:cs="Traditional Arabic"/>
          <w:color w:val="000000"/>
          <w:sz w:val="32"/>
          <w:szCs w:val="32"/>
        </w:rPr>
        <w:t xml:space="preserve"> </w:t>
      </w:r>
      <w:r>
        <w:rPr>
          <w:rFonts w:ascii="Traditional Arabic" w:hAnsi="Traditional Arabic" w:cs="Traditional Arabic" w:hint="cs"/>
          <w:b/>
          <w:bCs/>
          <w:color w:val="000000"/>
          <w:sz w:val="32"/>
          <w:szCs w:val="32"/>
          <w:rtl/>
        </w:rPr>
        <w:t xml:space="preserve">  </w:t>
      </w:r>
    </w:p>
    <w:p w14:paraId="68D87725" w14:textId="25764595" w:rsidR="00A33011" w:rsidRPr="002D0716" w:rsidRDefault="00CC34E7" w:rsidP="00CC34E7">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b/>
          <w:bCs/>
          <w:color w:val="000000"/>
          <w:sz w:val="32"/>
          <w:szCs w:val="32"/>
          <w:rtl/>
        </w:rPr>
        <w:t xml:space="preserve">   </w:t>
      </w:r>
      <w:r w:rsidR="00A33011" w:rsidRPr="00A53231">
        <w:rPr>
          <w:rFonts w:ascii="Traditional Arabic" w:hAnsi="Traditional Arabic" w:cs="Traditional Arabic"/>
          <w:b/>
          <w:bCs/>
          <w:color w:val="000000"/>
          <w:sz w:val="32"/>
          <w:szCs w:val="32"/>
          <w:rtl/>
        </w:rPr>
        <w:t xml:space="preserve">الشرط </w:t>
      </w:r>
      <w:proofErr w:type="gramStart"/>
      <w:r w:rsidR="00A33011" w:rsidRPr="00A53231">
        <w:rPr>
          <w:rFonts w:ascii="Traditional Arabic" w:hAnsi="Traditional Arabic" w:cs="Traditional Arabic"/>
          <w:b/>
          <w:bCs/>
          <w:color w:val="000000"/>
          <w:sz w:val="32"/>
          <w:szCs w:val="32"/>
          <w:rtl/>
        </w:rPr>
        <w:t>الثالث</w:t>
      </w:r>
      <w:r w:rsidR="00A33011" w:rsidRPr="00A53231">
        <w:rPr>
          <w:rFonts w:ascii="Traditional Arabic" w:hAnsi="Traditional Arabic" w:cs="Traditional Arabic" w:hint="cs"/>
          <w:b/>
          <w:bCs/>
          <w:color w:val="000000"/>
          <w:sz w:val="32"/>
          <w:szCs w:val="32"/>
          <w:rtl/>
        </w:rPr>
        <w:t xml:space="preserve"> </w:t>
      </w:r>
      <w:r w:rsidR="00A33011" w:rsidRPr="00A53231">
        <w:rPr>
          <w:rFonts w:ascii="Traditional Arabic" w:hAnsi="Traditional Arabic" w:cs="Traditional Arabic"/>
          <w:b/>
          <w:bCs/>
          <w:color w:val="000000"/>
          <w:sz w:val="32"/>
          <w:szCs w:val="32"/>
          <w:rtl/>
        </w:rPr>
        <w:t>:</w:t>
      </w:r>
      <w:proofErr w:type="gramEnd"/>
      <w:r w:rsidR="00A33011" w:rsidRPr="002D0716">
        <w:rPr>
          <w:rFonts w:ascii="Traditional Arabic" w:hAnsi="Traditional Arabic" w:cs="Traditional Arabic"/>
          <w:color w:val="000000"/>
          <w:sz w:val="32"/>
          <w:szCs w:val="32"/>
          <w:rtl/>
        </w:rPr>
        <w:t xml:space="preserve"> أن لا يزول المنكر إلى ما هو</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أعظم</w:t>
      </w:r>
      <w:r w:rsidR="00A33011" w:rsidRPr="002D0716">
        <w:rPr>
          <w:rFonts w:ascii="Traditional Arabic" w:hAnsi="Traditional Arabic" w:cs="Traditional Arabic"/>
          <w:color w:val="000000"/>
          <w:sz w:val="32"/>
          <w:szCs w:val="32"/>
        </w:rPr>
        <w:t xml:space="preserve">، </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فإن زال المنكر إلى ما هو</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أعظـم</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كـان</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إنكاره حراماً</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 لأن إنكاره يعني أننا حولناه ممـا</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هـو</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أخف إلى ما هو أشد</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 وتحت هذه</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المسألة أربعة</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أقسام</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Pr>
        <w:t>:</w:t>
      </w:r>
    </w:p>
    <w:p w14:paraId="535FB230" w14:textId="49DA3762" w:rsidR="00A33011" w:rsidRPr="002D0716" w:rsidRDefault="00CC34E7"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b/>
          <w:bCs/>
          <w:color w:val="000000"/>
          <w:sz w:val="32"/>
          <w:szCs w:val="32"/>
          <w:rtl/>
        </w:rPr>
        <w:t xml:space="preserve">   </w:t>
      </w:r>
      <w:r w:rsidR="00A33011" w:rsidRPr="000A63BD">
        <w:rPr>
          <w:rFonts w:ascii="Traditional Arabic" w:hAnsi="Traditional Arabic" w:cs="Traditional Arabic"/>
          <w:b/>
          <w:bCs/>
          <w:color w:val="000000"/>
          <w:sz w:val="32"/>
          <w:szCs w:val="32"/>
          <w:rtl/>
        </w:rPr>
        <w:t xml:space="preserve">القسم </w:t>
      </w:r>
      <w:proofErr w:type="gramStart"/>
      <w:r w:rsidR="00A33011" w:rsidRPr="000A63BD">
        <w:rPr>
          <w:rFonts w:ascii="Traditional Arabic" w:hAnsi="Traditional Arabic" w:cs="Traditional Arabic"/>
          <w:b/>
          <w:bCs/>
          <w:color w:val="000000"/>
          <w:sz w:val="32"/>
          <w:szCs w:val="32"/>
          <w:rtl/>
        </w:rPr>
        <w:t>الأول :</w:t>
      </w:r>
      <w:proofErr w:type="gramEnd"/>
      <w:r w:rsidR="00A33011" w:rsidRPr="002D0716">
        <w:rPr>
          <w:rFonts w:ascii="Traditional Arabic" w:hAnsi="Traditional Arabic" w:cs="Traditional Arabic"/>
          <w:color w:val="000000"/>
          <w:sz w:val="32"/>
          <w:szCs w:val="32"/>
          <w:rtl/>
        </w:rPr>
        <w:t xml:space="preserve"> أن</w:t>
      </w:r>
      <w:r w:rsidR="00A33011" w:rsidRPr="002D0716">
        <w:rPr>
          <w:rFonts w:ascii="Traditional Arabic" w:eastAsia="Courier New" w:hAnsi="Traditional Arabic" w:cs="Traditional Arabic"/>
          <w:color w:val="000000"/>
          <w:sz w:val="32"/>
          <w:szCs w:val="32"/>
          <w:rtl/>
        </w:rPr>
        <w:t xml:space="preserve"> </w:t>
      </w:r>
      <w:r w:rsidR="00A33011" w:rsidRPr="002D0716">
        <w:rPr>
          <w:rFonts w:ascii="Traditional Arabic" w:hAnsi="Traditional Arabic" w:cs="Traditional Arabic"/>
          <w:color w:val="000000"/>
          <w:sz w:val="32"/>
          <w:szCs w:val="32"/>
          <w:rtl/>
        </w:rPr>
        <w:t>يزول المنكر بالكلية</w:t>
      </w:r>
      <w:r w:rsidR="00A33011">
        <w:rPr>
          <w:rFonts w:ascii="Traditional Arabic" w:hAnsi="Traditional Arabic" w:cs="Traditional Arabic"/>
          <w:color w:val="000000"/>
          <w:sz w:val="32"/>
          <w:szCs w:val="32"/>
        </w:rPr>
        <w:t xml:space="preserve"> </w:t>
      </w:r>
      <w:r w:rsidR="00A33011" w:rsidRPr="002D0716">
        <w:rPr>
          <w:rFonts w:ascii="Traditional Arabic" w:hAnsi="Traditional Arabic" w:cs="Traditional Arabic"/>
          <w:color w:val="000000"/>
          <w:sz w:val="32"/>
          <w:szCs w:val="32"/>
        </w:rPr>
        <w:t xml:space="preserve">... - </w:t>
      </w:r>
      <w:r w:rsidR="00A33011" w:rsidRPr="002D0716">
        <w:rPr>
          <w:rFonts w:ascii="Traditional Arabic" w:hAnsi="Traditional Arabic" w:cs="Traditional Arabic"/>
          <w:color w:val="000000"/>
          <w:sz w:val="32"/>
          <w:szCs w:val="32"/>
          <w:rtl/>
        </w:rPr>
        <w:t>إلى قوله : - فإذا كان إنكار المنكر</w:t>
      </w:r>
      <w:r w:rsidR="00A33011">
        <w:rPr>
          <w:rFonts w:ascii="Traditional Arabic" w:hAnsi="Traditional Arabic" w:cs="Traditional Arabic" w:hint="cs"/>
          <w:color w:val="000000"/>
          <w:sz w:val="32"/>
          <w:szCs w:val="32"/>
          <w:rtl/>
        </w:rPr>
        <w:t xml:space="preserve"> </w:t>
      </w:r>
      <w:r w:rsidR="00A33011" w:rsidRPr="002D0716">
        <w:rPr>
          <w:rFonts w:ascii="Traditional Arabic" w:hAnsi="Traditional Arabic" w:cs="Traditional Arabic"/>
          <w:color w:val="000000"/>
          <w:sz w:val="32"/>
          <w:szCs w:val="32"/>
          <w:rtl/>
        </w:rPr>
        <w:t>يزول فلا شك أن الإنكار واجب</w:t>
      </w:r>
      <w:r w:rsidR="00A33011" w:rsidRPr="002D0716">
        <w:rPr>
          <w:rFonts w:ascii="Traditional Arabic" w:hAnsi="Traditional Arabic" w:cs="Traditional Arabic"/>
          <w:color w:val="000000"/>
          <w:sz w:val="32"/>
          <w:szCs w:val="32"/>
        </w:rPr>
        <w:t>...</w:t>
      </w:r>
      <w:r w:rsidR="00A33011">
        <w:rPr>
          <w:rFonts w:ascii="Traditional Arabic" w:hAnsi="Traditional Arabic" w:cs="Traditional Arabic"/>
          <w:color w:val="000000"/>
          <w:sz w:val="32"/>
          <w:szCs w:val="32"/>
        </w:rPr>
        <w:t xml:space="preserve"> </w:t>
      </w:r>
    </w:p>
    <w:p w14:paraId="1943BCEC"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2565CB">
        <w:rPr>
          <w:rFonts w:ascii="Traditional Arabic" w:hAnsi="Traditional Arabic" w:cs="Traditional Arabic"/>
          <w:b/>
          <w:bCs/>
          <w:color w:val="000000"/>
          <w:sz w:val="32"/>
          <w:szCs w:val="32"/>
          <w:rtl/>
        </w:rPr>
        <w:t xml:space="preserve">فإذا قال </w:t>
      </w:r>
      <w:proofErr w:type="gramStart"/>
      <w:r w:rsidRPr="002565CB">
        <w:rPr>
          <w:rFonts w:ascii="Traditional Arabic" w:hAnsi="Traditional Arabic" w:cs="Traditional Arabic"/>
          <w:b/>
          <w:bCs/>
          <w:color w:val="000000"/>
          <w:sz w:val="32"/>
          <w:szCs w:val="32"/>
          <w:rtl/>
        </w:rPr>
        <w:t>قائل :</w:t>
      </w:r>
      <w:proofErr w:type="gramEnd"/>
      <w:r w:rsidRPr="002D0716">
        <w:rPr>
          <w:rFonts w:ascii="Traditional Arabic" w:hAnsi="Traditional Arabic" w:cs="Traditional Arabic"/>
          <w:color w:val="000000"/>
          <w:sz w:val="32"/>
          <w:szCs w:val="32"/>
          <w:rtl/>
        </w:rPr>
        <w:t xml:space="preserve"> علل أو دلل لهذه </w:t>
      </w:r>
      <w:r>
        <w:rPr>
          <w:rFonts w:ascii="Traditional Arabic" w:hAnsi="Traditional Arabic" w:cs="Traditional Arabic" w:hint="cs"/>
          <w:color w:val="000000"/>
          <w:sz w:val="32"/>
          <w:szCs w:val="32"/>
          <w:rtl/>
        </w:rPr>
        <w:t xml:space="preserve">الأقسام ؟ </w:t>
      </w:r>
    </w:p>
    <w:p w14:paraId="56B36946"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proofErr w:type="gramStart"/>
      <w:r w:rsidRPr="002565CB">
        <w:rPr>
          <w:rFonts w:ascii="Traditional Arabic" w:hAnsi="Traditional Arabic" w:cs="Traditional Arabic"/>
          <w:b/>
          <w:bCs/>
          <w:color w:val="000000"/>
          <w:sz w:val="32"/>
          <w:szCs w:val="32"/>
          <w:rtl/>
        </w:rPr>
        <w:t>فنقول :</w:t>
      </w:r>
      <w:proofErr w:type="gramEnd"/>
      <w:r w:rsidRPr="002D0716">
        <w:rPr>
          <w:rFonts w:ascii="Traditional Arabic" w:hAnsi="Traditional Arabic" w:cs="Traditional Arabic"/>
          <w:color w:val="000000"/>
          <w:sz w:val="32"/>
          <w:szCs w:val="32"/>
          <w:rtl/>
        </w:rPr>
        <w:t xml:space="preserve"> أما إذا كان إنكاره يقتضي زواله فوجوبه ظاهر لقول الله تعالى</w:t>
      </w:r>
      <w:r>
        <w:rPr>
          <w:rFonts w:ascii="Traditional Arabic" w:hAnsi="Traditional Arabic" w:cs="Traditional Arabic" w:hint="cs"/>
          <w:color w:val="000000"/>
          <w:sz w:val="32"/>
          <w:szCs w:val="32"/>
          <w:rtl/>
        </w:rPr>
        <w:t xml:space="preserve"> : </w:t>
      </w:r>
      <w:r w:rsidRPr="00EC0186">
        <w:rPr>
          <w:rFonts w:cs="KFGQPC HAFS Uthmanic Script" w:hint="cs"/>
          <w:b/>
          <w:bCs/>
          <w:sz w:val="26"/>
          <w:szCs w:val="26"/>
          <w:rtl/>
        </w:rPr>
        <w:t>ﵟ ‌وَتَعَاوَنُواْ ‌عَلَى ‌ٱلۡبِرِّ ‌وَٱلتَّقۡوَىٰۖ ﵞ</w:t>
      </w:r>
      <w:r w:rsidRPr="00EC0186">
        <w:rPr>
          <w:rFonts w:cs="Traditional Naskh" w:hint="cs"/>
          <w:b/>
          <w:bCs/>
          <w:sz w:val="30"/>
          <w:szCs w:val="30"/>
          <w:rtl/>
        </w:rPr>
        <w:t> </w:t>
      </w:r>
      <w:r w:rsidRPr="00EC0186">
        <w:rPr>
          <w:rFonts w:cs="Traditional Naskh" w:hint="cs"/>
          <w:rtl/>
        </w:rPr>
        <w:t>[المائدة : 2]</w:t>
      </w:r>
      <w:r w:rsidRPr="00EC0186">
        <w:rPr>
          <w:rFonts w:cs="Traditional Naskh" w:hint="cs"/>
          <w:sz w:val="30"/>
          <w:szCs w:val="30"/>
          <w:rtl/>
        </w:rPr>
        <w:t> </w:t>
      </w:r>
      <w:r w:rsidRPr="00EC0186">
        <w:rPr>
          <w:rFonts w:ascii="Traditional Arabic" w:hAnsi="Traditional Arabic" w:cs="Traditional Arabic"/>
          <w:color w:val="000000"/>
          <w:sz w:val="26"/>
          <w:szCs w:val="26"/>
          <w:rtl/>
        </w:rPr>
        <w:t xml:space="preserve"> </w:t>
      </w:r>
      <w:r w:rsidRPr="00AB6F7C">
        <w:rPr>
          <w:rStyle w:val="a7"/>
          <w:rFonts w:cs="Traditional Arabic"/>
          <w:sz w:val="32"/>
          <w:szCs w:val="32"/>
          <w:rtl/>
        </w:rPr>
        <w:footnoteReference w:id="817"/>
      </w:r>
      <w:r>
        <w:rPr>
          <w:rFonts w:ascii="Traditional Arabic" w:hAnsi="Traditional Arabic" w:cs="Traditional Arabic" w:hint="cs"/>
          <w:color w:val="000000"/>
          <w:sz w:val="32"/>
          <w:szCs w:val="32"/>
          <w:rtl/>
        </w:rPr>
        <w:t>.</w:t>
      </w:r>
    </w:p>
    <w:p w14:paraId="3BDA7D78" w14:textId="29FD3961" w:rsidR="00A33011" w:rsidRPr="00017EA3" w:rsidRDefault="00A33011" w:rsidP="00A33011">
      <w:pPr>
        <w:widowControl w:val="0"/>
        <w:pBdr>
          <w:top w:val="nil"/>
          <w:left w:val="nil"/>
          <w:bottom w:val="nil"/>
          <w:right w:val="nil"/>
          <w:between w:val="nil"/>
        </w:pBdr>
        <w:jc w:val="both"/>
        <w:rPr>
          <w:rFonts w:ascii="Traditional Arabic" w:hAnsi="Traditional Arabic" w:cs="Traditional Arabic"/>
          <w:bCs/>
          <w:color w:val="000000"/>
          <w:sz w:val="32"/>
          <w:szCs w:val="32"/>
          <w:rtl/>
        </w:rPr>
      </w:pPr>
      <w:r w:rsidRPr="000A7B22">
        <w:rPr>
          <w:rFonts w:ascii="Traditional Arabic" w:hAnsi="Traditional Arabic" w:cs="Traditional Arabic" w:hint="cs"/>
          <w:b/>
          <w:bCs/>
          <w:color w:val="000000"/>
          <w:sz w:val="32"/>
          <w:szCs w:val="32"/>
          <w:rtl/>
        </w:rPr>
        <w:t xml:space="preserve">   </w:t>
      </w:r>
      <w:r w:rsidR="00CC34E7">
        <w:rPr>
          <w:rFonts w:ascii="Traditional Arabic" w:hAnsi="Traditional Arabic" w:cs="Traditional Arabic" w:hint="cs"/>
          <w:b/>
          <w:bCs/>
          <w:color w:val="000000"/>
          <w:sz w:val="32"/>
          <w:szCs w:val="32"/>
          <w:rtl/>
        </w:rPr>
        <w:t>8</w:t>
      </w:r>
      <w:r w:rsidRPr="000A7B22">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عن طارق بن شهاب </w:t>
      </w:r>
      <w:proofErr w:type="gramStart"/>
      <w:r w:rsidRPr="002D0716">
        <w:rPr>
          <w:rFonts w:ascii="Traditional Arabic" w:hAnsi="Traditional Arabic" w:cs="Traditional Arabic"/>
          <w:color w:val="000000"/>
          <w:sz w:val="32"/>
          <w:szCs w:val="32"/>
          <w:rtl/>
        </w:rPr>
        <w:t>قال</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أول</w:t>
      </w:r>
      <w:proofErr w:type="gramEnd"/>
      <w:r w:rsidRPr="002D0716">
        <w:rPr>
          <w:rFonts w:ascii="Traditional Arabic" w:hAnsi="Traditional Arabic" w:cs="Traditional Arabic"/>
          <w:color w:val="000000"/>
          <w:sz w:val="32"/>
          <w:szCs w:val="32"/>
          <w:rtl/>
        </w:rPr>
        <w:t xml:space="preserve"> من بدأ</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بالخطبة</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يوم</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العيد قبل الصلاة مروان فقام إليه رجل</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فقال</w:t>
      </w:r>
      <w:r>
        <w:rPr>
          <w:rFonts w:ascii="Traditional Arabic" w:hAnsi="Traditional Arabic" w:cs="Traditional Arabic"/>
          <w:b/>
          <w:color w:val="000000"/>
          <w:sz w:val="32"/>
          <w:szCs w:val="32"/>
        </w:rPr>
        <w:t>:</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الصلاة قبل الخطبة</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فقال</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ترك ما هنالك فقال أبو سعيد</w:t>
      </w:r>
      <w:r w:rsidRPr="002D0716">
        <w:rPr>
          <w:rFonts w:ascii="Traditional Arabic" w:hAnsi="Traditional Arabic" w:cs="Traditional Arabic"/>
          <w:color w:val="000000"/>
          <w:sz w:val="32"/>
          <w:szCs w:val="32"/>
        </w:rPr>
        <w:t xml:space="preserve"> : </w:t>
      </w:r>
      <w:r w:rsidRPr="002D0716">
        <w:rPr>
          <w:rFonts w:ascii="Traditional Arabic" w:hAnsi="Traditional Arabic" w:cs="Traditional Arabic"/>
          <w:color w:val="000000"/>
          <w:sz w:val="32"/>
          <w:szCs w:val="32"/>
          <w:rtl/>
        </w:rPr>
        <w:t>أما هذا فقد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قضى ما عليه سمعت رسول الله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يقول : </w:t>
      </w:r>
      <w:r>
        <w:rPr>
          <w:rFonts w:ascii="Traditional Arabic" w:hAnsi="Traditional Arabic" w:cs="Traditional Arabic" w:hint="cs"/>
          <w:bCs/>
          <w:color w:val="000000"/>
          <w:sz w:val="32"/>
          <w:szCs w:val="32"/>
          <w:rtl/>
        </w:rPr>
        <w:t xml:space="preserve">" </w:t>
      </w:r>
      <w:r w:rsidRPr="00017EA3">
        <w:rPr>
          <w:rFonts w:ascii="Traditional Arabic" w:hAnsi="Traditional Arabic" w:cs="Traditional Arabic"/>
          <w:bCs/>
          <w:color w:val="000000"/>
          <w:sz w:val="32"/>
          <w:szCs w:val="32"/>
          <w:rtl/>
        </w:rPr>
        <w:t>من رأى منكم منكرا</w:t>
      </w:r>
      <w:r w:rsidRPr="00017EA3">
        <w:rPr>
          <w:rFonts w:ascii="Traditional Arabic" w:hAnsi="Traditional Arabic" w:cs="Traditional Arabic" w:hint="cs"/>
          <w:bCs/>
          <w:color w:val="000000"/>
          <w:sz w:val="32"/>
          <w:szCs w:val="32"/>
          <w:rtl/>
        </w:rPr>
        <w:t>ً</w:t>
      </w:r>
      <w:r w:rsidRPr="00017EA3">
        <w:rPr>
          <w:rFonts w:ascii="Traditional Arabic" w:hAnsi="Traditional Arabic" w:cs="Traditional Arabic"/>
          <w:bCs/>
          <w:color w:val="000000"/>
          <w:sz w:val="32"/>
          <w:szCs w:val="32"/>
          <w:rtl/>
        </w:rPr>
        <w:t xml:space="preserve"> فليغيره بيده</w:t>
      </w:r>
      <w:r w:rsidRPr="00017EA3">
        <w:rPr>
          <w:rFonts w:ascii="Traditional Arabic" w:hAnsi="Traditional Arabic" w:cs="Traditional Arabic" w:hint="cs"/>
          <w:bCs/>
          <w:color w:val="000000"/>
          <w:sz w:val="32"/>
          <w:szCs w:val="32"/>
          <w:rtl/>
        </w:rPr>
        <w:t xml:space="preserve"> </w:t>
      </w:r>
      <w:r w:rsidRPr="00017EA3">
        <w:rPr>
          <w:rFonts w:ascii="Traditional Arabic" w:hAnsi="Traditional Arabic" w:cs="Traditional Arabic"/>
          <w:bCs/>
          <w:color w:val="000000"/>
          <w:sz w:val="32"/>
          <w:szCs w:val="32"/>
          <w:rtl/>
        </w:rPr>
        <w:t>، فإن لم يستطع فبلسانه</w:t>
      </w:r>
      <w:r w:rsidRPr="00017EA3">
        <w:rPr>
          <w:rFonts w:ascii="Traditional Arabic" w:hAnsi="Traditional Arabic" w:cs="Traditional Arabic" w:hint="cs"/>
          <w:bCs/>
          <w:color w:val="000000"/>
          <w:sz w:val="32"/>
          <w:szCs w:val="32"/>
          <w:rtl/>
        </w:rPr>
        <w:t xml:space="preserve"> </w:t>
      </w:r>
      <w:r w:rsidRPr="00017EA3">
        <w:rPr>
          <w:rFonts w:ascii="Traditional Arabic" w:hAnsi="Traditional Arabic" w:cs="Traditional Arabic"/>
          <w:bCs/>
          <w:color w:val="000000"/>
          <w:sz w:val="32"/>
          <w:szCs w:val="32"/>
          <w:rtl/>
        </w:rPr>
        <w:t>، فإن لم يستطع فبقلبه</w:t>
      </w:r>
      <w:r>
        <w:rPr>
          <w:rFonts w:ascii="Traditional Arabic" w:hAnsi="Traditional Arabic" w:cs="Traditional Arabic"/>
          <w:bCs/>
          <w:color w:val="000000"/>
          <w:sz w:val="32"/>
          <w:szCs w:val="32"/>
        </w:rPr>
        <w:t xml:space="preserve"> </w:t>
      </w:r>
      <w:r w:rsidRPr="00017EA3">
        <w:rPr>
          <w:rFonts w:ascii="Traditional Arabic" w:hAnsi="Traditional Arabic" w:cs="Traditional Arabic"/>
          <w:bCs/>
          <w:color w:val="000000"/>
          <w:sz w:val="32"/>
          <w:szCs w:val="32"/>
        </w:rPr>
        <w:t xml:space="preserve">، </w:t>
      </w:r>
      <w:r w:rsidRPr="00017EA3">
        <w:rPr>
          <w:rFonts w:ascii="Traditional Arabic" w:hAnsi="Traditional Arabic" w:cs="Traditional Arabic"/>
          <w:bCs/>
          <w:color w:val="000000"/>
          <w:sz w:val="32"/>
          <w:szCs w:val="32"/>
          <w:rtl/>
        </w:rPr>
        <w:t>وذلك أضعف الإيمان</w:t>
      </w:r>
      <w:r>
        <w:rPr>
          <w:rFonts w:ascii="Traditional Arabic" w:hAnsi="Traditional Arabic" w:cs="Traditional Arabic" w:hint="cs"/>
          <w:bCs/>
          <w:color w:val="000000"/>
          <w:sz w:val="32"/>
          <w:szCs w:val="32"/>
          <w:rtl/>
        </w:rPr>
        <w:t xml:space="preserve"> " </w:t>
      </w:r>
      <w:r w:rsidRPr="00AB6F7C">
        <w:rPr>
          <w:rStyle w:val="a7"/>
          <w:rFonts w:cs="Traditional Arabic"/>
          <w:sz w:val="32"/>
          <w:szCs w:val="32"/>
          <w:rtl/>
        </w:rPr>
        <w:footnoteReference w:id="818"/>
      </w:r>
      <w:r>
        <w:rPr>
          <w:rFonts w:ascii="Traditional Arabic" w:hAnsi="Traditional Arabic" w:cs="Traditional Arabic" w:hint="cs"/>
          <w:color w:val="000000"/>
          <w:sz w:val="32"/>
          <w:szCs w:val="32"/>
          <w:rtl/>
        </w:rPr>
        <w:t>.</w:t>
      </w:r>
    </w:p>
    <w:p w14:paraId="480C32AB"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2D01DA">
        <w:rPr>
          <w:rFonts w:ascii="Traditional Arabic" w:hAnsi="Traditional Arabic" w:cs="Traditional Arabic" w:hint="cs"/>
          <w:b/>
          <w:bCs/>
          <w:color w:val="000000"/>
          <w:sz w:val="32"/>
          <w:szCs w:val="32"/>
          <w:rtl/>
        </w:rPr>
        <w:lastRenderedPageBreak/>
        <w:t xml:space="preserve">   </w:t>
      </w:r>
      <w:r w:rsidRPr="002D01DA">
        <w:rPr>
          <w:rFonts w:ascii="Traditional Arabic" w:hAnsi="Traditional Arabic" w:cs="Traditional Arabic"/>
          <w:b/>
          <w:bCs/>
          <w:color w:val="000000"/>
          <w:sz w:val="32"/>
          <w:szCs w:val="32"/>
          <w:rtl/>
        </w:rPr>
        <w:t>قال القاضي</w:t>
      </w:r>
      <w:r w:rsidRPr="002D01DA">
        <w:rPr>
          <w:rFonts w:ascii="Traditional Arabic" w:eastAsia="Courier New" w:hAnsi="Traditional Arabic" w:cs="Traditional Arabic"/>
          <w:b/>
          <w:bCs/>
          <w:color w:val="000000"/>
          <w:sz w:val="32"/>
          <w:szCs w:val="32"/>
          <w:rtl/>
        </w:rPr>
        <w:t xml:space="preserve"> </w:t>
      </w:r>
      <w:proofErr w:type="gramStart"/>
      <w:r w:rsidRPr="002D01DA">
        <w:rPr>
          <w:rFonts w:ascii="Traditional Arabic" w:hAnsi="Traditional Arabic" w:cs="Traditional Arabic"/>
          <w:b/>
          <w:bCs/>
          <w:color w:val="000000"/>
          <w:sz w:val="32"/>
          <w:szCs w:val="32"/>
          <w:rtl/>
        </w:rPr>
        <w:t>عياض</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w:t>
      </w:r>
      <w:proofErr w:type="gramEnd"/>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في الحديث</w:t>
      </w:r>
      <w:r w:rsidRPr="002D0716">
        <w:rPr>
          <w:rFonts w:ascii="Traditional Arabic" w:hAnsi="Traditional Arabic" w:cs="Traditional Arabic"/>
          <w:color w:val="000000"/>
          <w:sz w:val="32"/>
          <w:szCs w:val="32"/>
        </w:rPr>
        <w:t xml:space="preserve"> : </w:t>
      </w:r>
      <w:r w:rsidRPr="002D0716">
        <w:rPr>
          <w:rFonts w:ascii="Traditional Arabic" w:hAnsi="Traditional Arabic" w:cs="Traditional Arabic"/>
          <w:color w:val="000000"/>
          <w:sz w:val="32"/>
          <w:szCs w:val="32"/>
          <w:rtl/>
        </w:rPr>
        <w:t xml:space="preserve">أصل في </w:t>
      </w:r>
      <w:r w:rsidRPr="002D0716">
        <w:rPr>
          <w:rFonts w:ascii="Traditional Arabic" w:hAnsi="Traditional Arabic" w:cs="Traditional Arabic"/>
          <w:b/>
          <w:color w:val="000000"/>
          <w:sz w:val="32"/>
          <w:szCs w:val="32"/>
          <w:rtl/>
        </w:rPr>
        <w:t>صفة</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تغيير المنكر ، وعلـم</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علـى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العلم في عمله</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فمن حق المغيّر </w:t>
      </w:r>
      <w:r w:rsidRPr="002D0716">
        <w:rPr>
          <w:rFonts w:ascii="Traditional Arabic" w:hAnsi="Traditional Arabic" w:cs="Traditional Arabic"/>
          <w:b/>
          <w:color w:val="000000"/>
          <w:sz w:val="32"/>
          <w:szCs w:val="32"/>
          <w:rtl/>
        </w:rPr>
        <w:t xml:space="preserve">أولاً </w:t>
      </w:r>
      <w:r w:rsidRPr="002D0716">
        <w:rPr>
          <w:rFonts w:ascii="Traditional Arabic" w:hAnsi="Traditional Arabic" w:cs="Traditional Arabic"/>
          <w:color w:val="000000"/>
          <w:sz w:val="32"/>
          <w:szCs w:val="32"/>
          <w:rtl/>
        </w:rPr>
        <w:t>أن يكون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عالما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بما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يُغيّره عارفا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بالمنكر من غيره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فقيهًا بصفة التغيير ودرجاته</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فیغیره بكل</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وجه أمكنه زوالـه بـه </w:t>
      </w:r>
      <w:r w:rsidRPr="002D0716">
        <w:rPr>
          <w:rFonts w:ascii="Traditional Arabic" w:hAnsi="Traditional Arabic" w:cs="Traditional Arabic"/>
          <w:color w:val="000000"/>
          <w:sz w:val="32"/>
          <w:szCs w:val="32"/>
          <w:rtl/>
        </w:rPr>
        <w:t xml:space="preserve">وغلبت على ظنه </w:t>
      </w:r>
      <w:r w:rsidRPr="002D0716">
        <w:rPr>
          <w:rFonts w:ascii="Traditional Arabic" w:hAnsi="Traditional Arabic" w:cs="Traditional Arabic"/>
          <w:b/>
          <w:color w:val="000000"/>
          <w:sz w:val="32"/>
          <w:szCs w:val="32"/>
          <w:rtl/>
        </w:rPr>
        <w:t>منفعة</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تغييره </w:t>
      </w:r>
      <w:r w:rsidRPr="002D0716">
        <w:rPr>
          <w:rFonts w:ascii="Traditional Arabic" w:hAnsi="Traditional Arabic" w:cs="Traditional Arabic"/>
          <w:color w:val="000000"/>
          <w:sz w:val="32"/>
          <w:szCs w:val="32"/>
          <w:rtl/>
        </w:rPr>
        <w:t>بمنزعـه ذلك فعل أو قول فيكسر آلات الباطل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ويريق ظروف المسكر </w:t>
      </w:r>
      <w:r w:rsidRPr="002D0716">
        <w:rPr>
          <w:rFonts w:ascii="Traditional Arabic" w:hAnsi="Traditional Arabic" w:cs="Traditional Arabic"/>
          <w:b/>
          <w:color w:val="000000"/>
          <w:sz w:val="32"/>
          <w:szCs w:val="32"/>
          <w:rtl/>
        </w:rPr>
        <w:t>بنفسه</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أو يأمر بقولـه </w:t>
      </w:r>
      <w:r w:rsidRPr="002D0716">
        <w:rPr>
          <w:rFonts w:ascii="Traditional Arabic" w:hAnsi="Traditional Arabic" w:cs="Traditional Arabic"/>
          <w:b/>
          <w:color w:val="000000"/>
          <w:sz w:val="32"/>
          <w:szCs w:val="32"/>
          <w:rtl/>
        </w:rPr>
        <w:t>مـن</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يتولى ذلك</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وينزع المغصوب من أيدى المتعمدين بيده أو يأمر بأخذها منهم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ويمكن منها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أربابها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كل هذا إذا أمكنه</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19"/>
      </w:r>
      <w:r>
        <w:rPr>
          <w:rFonts w:ascii="Traditional Arabic" w:hAnsi="Traditional Arabic" w:cs="Traditional Arabic" w:hint="cs"/>
          <w:color w:val="000000"/>
          <w:sz w:val="32"/>
          <w:szCs w:val="32"/>
          <w:rtl/>
        </w:rPr>
        <w:t>.</w:t>
      </w:r>
    </w:p>
    <w:p w14:paraId="1700AE4E" w14:textId="77777777" w:rsidR="00A33011" w:rsidRPr="00EE5DC8" w:rsidRDefault="00A33011" w:rsidP="00A33011">
      <w:pPr>
        <w:widowControl w:val="0"/>
        <w:pBdr>
          <w:top w:val="nil"/>
          <w:left w:val="nil"/>
          <w:bottom w:val="nil"/>
          <w:right w:val="nil"/>
          <w:between w:val="nil"/>
        </w:pBdr>
        <w:ind w:hanging="350"/>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510BFE">
        <w:rPr>
          <w:rFonts w:ascii="Traditional Arabic" w:hAnsi="Traditional Arabic" w:cs="Traditional Arabic"/>
          <w:b/>
          <w:bCs/>
          <w:color w:val="000000"/>
          <w:sz w:val="32"/>
          <w:szCs w:val="32"/>
          <w:rtl/>
        </w:rPr>
        <w:t>وقال شيخ الإسلام ابن تيمية</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فأمر بتغيير المنكر باليد أو اللسان</w:t>
      </w:r>
      <w:r>
        <w:rPr>
          <w:rFonts w:ascii="Traditional Arabic" w:hAnsi="Traditional Arabic" w:cs="Traditional Arabic"/>
          <w:b/>
          <w:color w:val="000000"/>
          <w:sz w:val="32"/>
          <w:szCs w:val="32"/>
        </w:rPr>
        <w:t xml:space="preserve"> </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b/>
          <w:color w:val="000000"/>
          <w:sz w:val="32"/>
          <w:szCs w:val="32"/>
          <w:rtl/>
        </w:rPr>
        <w:t>ومعلوم أن تغيير المنكر هـو مـا يخرجه عن أن يكون منكرا</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وذلك لا يحصل إلا بإزالة صورته وصفته </w:t>
      </w:r>
      <w:r w:rsidRPr="002D0716">
        <w:rPr>
          <w:rFonts w:ascii="Traditional Arabic" w:hAnsi="Traditional Arabic" w:cs="Traditional Arabic"/>
          <w:color w:val="000000"/>
          <w:sz w:val="32"/>
          <w:szCs w:val="32"/>
          <w:rtl/>
        </w:rPr>
        <w:t>بتحريكه من حيز إلى حيز</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فتغيير </w:t>
      </w:r>
      <w:r w:rsidRPr="002D0716">
        <w:rPr>
          <w:rFonts w:ascii="Traditional Arabic" w:hAnsi="Traditional Arabic" w:cs="Traditional Arabic"/>
          <w:color w:val="000000"/>
          <w:sz w:val="32"/>
          <w:szCs w:val="32"/>
          <w:rtl/>
        </w:rPr>
        <w:t xml:space="preserve">الخمر لا يحصل بمجرد نقلها من حيز </w:t>
      </w:r>
      <w:r w:rsidRPr="002D0716">
        <w:rPr>
          <w:rFonts w:ascii="Traditional Arabic" w:hAnsi="Traditional Arabic" w:cs="Traditional Arabic"/>
          <w:b/>
          <w:color w:val="000000"/>
          <w:sz w:val="32"/>
          <w:szCs w:val="32"/>
          <w:rtl/>
        </w:rPr>
        <w:t xml:space="preserve">إلى </w:t>
      </w:r>
      <w:r w:rsidRPr="002D0716">
        <w:rPr>
          <w:rFonts w:ascii="Traditional Arabic" w:hAnsi="Traditional Arabic" w:cs="Traditional Arabic"/>
          <w:color w:val="000000"/>
          <w:sz w:val="32"/>
          <w:szCs w:val="32"/>
          <w:rtl/>
        </w:rPr>
        <w:t>حيز بل بإراقتها أو إفسادها ممـا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فيـه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استحالة صورتها</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وذلك</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من </w:t>
      </w:r>
      <w:r w:rsidRPr="002D0716">
        <w:rPr>
          <w:rFonts w:ascii="Traditional Arabic" w:hAnsi="Traditional Arabic" w:cs="Traditional Arabic"/>
          <w:color w:val="000000"/>
          <w:sz w:val="32"/>
          <w:szCs w:val="32"/>
          <w:rtl/>
        </w:rPr>
        <w:t>رأى من يقتل غيره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لم يكن تغيير ذلك بمجرد النقل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الذي ليس فيه زوال </w:t>
      </w:r>
      <w:r w:rsidRPr="002D0716">
        <w:rPr>
          <w:rFonts w:ascii="Traditional Arabic" w:hAnsi="Traditional Arabic" w:cs="Traditional Arabic"/>
          <w:b/>
          <w:color w:val="000000"/>
          <w:sz w:val="32"/>
          <w:szCs w:val="32"/>
          <w:rtl/>
        </w:rPr>
        <w:t xml:space="preserve">صورة القتل </w:t>
      </w:r>
      <w:r w:rsidRPr="002D0716">
        <w:rPr>
          <w:rFonts w:ascii="Traditional Arabic" w:hAnsi="Traditional Arabic" w:cs="Traditional Arabic"/>
          <w:color w:val="000000"/>
          <w:sz w:val="32"/>
          <w:szCs w:val="32"/>
          <w:rtl/>
        </w:rPr>
        <w:t>بل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لا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بد</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من </w:t>
      </w:r>
      <w:r w:rsidRPr="002D0716">
        <w:rPr>
          <w:rFonts w:ascii="Traditional Arabic" w:hAnsi="Traditional Arabic" w:cs="Traditional Arabic"/>
          <w:b/>
          <w:color w:val="000000"/>
          <w:sz w:val="32"/>
          <w:szCs w:val="32"/>
          <w:rtl/>
        </w:rPr>
        <w:t xml:space="preserve">زوال </w:t>
      </w:r>
      <w:r w:rsidRPr="002D0716">
        <w:rPr>
          <w:rFonts w:ascii="Traditional Arabic" w:hAnsi="Traditional Arabic" w:cs="Traditional Arabic"/>
          <w:color w:val="000000"/>
          <w:sz w:val="32"/>
          <w:szCs w:val="32"/>
          <w:rtl/>
        </w:rPr>
        <w:t>صورة القتال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وكذلك الزانيان وكذلك المتكلم بالبدعة والداعي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ليس </w:t>
      </w:r>
      <w:r w:rsidRPr="002D0716">
        <w:rPr>
          <w:rFonts w:ascii="Traditional Arabic" w:hAnsi="Traditional Arabic" w:cs="Traditional Arabic"/>
          <w:b/>
          <w:color w:val="000000"/>
          <w:sz w:val="32"/>
          <w:szCs w:val="32"/>
          <w:rtl/>
        </w:rPr>
        <w:t xml:space="preserve">تغيير </w:t>
      </w:r>
      <w:r w:rsidRPr="002D0716">
        <w:rPr>
          <w:rFonts w:ascii="Traditional Arabic" w:hAnsi="Traditional Arabic" w:cs="Traditional Arabic"/>
          <w:color w:val="000000"/>
          <w:sz w:val="32"/>
          <w:szCs w:val="32"/>
          <w:rtl/>
        </w:rPr>
        <w:t xml:space="preserve">هذا المنكر بمجرد التحويـل مـن حيـز إلى </w:t>
      </w:r>
      <w:r w:rsidRPr="002D0716">
        <w:rPr>
          <w:rFonts w:ascii="Traditional Arabic" w:hAnsi="Traditional Arabic" w:cs="Traditional Arabic"/>
          <w:b/>
          <w:color w:val="000000"/>
          <w:sz w:val="32"/>
          <w:szCs w:val="32"/>
          <w:rtl/>
        </w:rPr>
        <w:t>حيز</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وأمثال ذلك كثيرة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فإذا كان النبي</w:t>
      </w:r>
      <w:r w:rsidRPr="002D0716">
        <w:rPr>
          <w:rFonts w:ascii="Traditional Arabic" w:eastAsia="Courier New" w:hAnsi="Traditional Arabic" w:cs="Traditional Arabic"/>
          <w:color w:val="000000"/>
          <w:sz w:val="32"/>
          <w:szCs w:val="32"/>
          <w:rtl/>
        </w:rPr>
        <w:t xml:space="preserve"> </w:t>
      </w:r>
      <w:r>
        <w:rPr>
          <w:rFonts w:ascii="Traditional Arabic" w:eastAsia="Courier New" w:hAnsi="Traditional Arabic" w:cs="Traditional Arabic"/>
          <w:color w:val="000000"/>
          <w:sz w:val="32"/>
          <w:szCs w:val="32"/>
        </w:rPr>
        <w:sym w:font="AGA Arabesque" w:char="F072"/>
      </w:r>
      <w:r>
        <w:rPr>
          <w:rFonts w:ascii="Traditional Arabic" w:eastAsia="Courier New"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قد أمر بتغيير المنكر وذلك لا يحصل قط</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بمجرد النقل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الأحياز والجهات </w:t>
      </w:r>
      <w:r w:rsidRPr="002D0716">
        <w:rPr>
          <w:rFonts w:ascii="Traditional Arabic" w:hAnsi="Traditional Arabic" w:cs="Traditional Arabic"/>
          <w:b/>
          <w:color w:val="000000"/>
          <w:sz w:val="32"/>
          <w:szCs w:val="32"/>
          <w:rtl/>
        </w:rPr>
        <w:t xml:space="preserve">إذ </w:t>
      </w:r>
      <w:r w:rsidRPr="002D0716">
        <w:rPr>
          <w:rFonts w:ascii="Traditional Arabic" w:hAnsi="Traditional Arabic" w:cs="Traditional Arabic"/>
          <w:color w:val="000000"/>
          <w:sz w:val="32"/>
          <w:szCs w:val="32"/>
          <w:rtl/>
        </w:rPr>
        <w:t>الأحياز والجهات متساوية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فهو منكر هنـا كما </w:t>
      </w:r>
      <w:r w:rsidRPr="002D0716">
        <w:rPr>
          <w:rFonts w:ascii="Traditional Arabic" w:hAnsi="Traditional Arabic" w:cs="Traditional Arabic"/>
          <w:b/>
          <w:color w:val="000000"/>
          <w:sz w:val="32"/>
          <w:szCs w:val="32"/>
          <w:rtl/>
        </w:rPr>
        <w:t xml:space="preserve">أنه </w:t>
      </w:r>
      <w:r w:rsidRPr="002D0716">
        <w:rPr>
          <w:rFonts w:ascii="Traditional Arabic" w:hAnsi="Traditional Arabic" w:cs="Traditional Arabic"/>
          <w:color w:val="000000"/>
          <w:sz w:val="32"/>
          <w:szCs w:val="32"/>
          <w:rtl/>
        </w:rPr>
        <w:t>منكر هناك علم أن 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يدخل في مسمى التغيير</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بل</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لا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بد</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في</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التغيير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من </w:t>
      </w:r>
      <w:r w:rsidRPr="002D0716">
        <w:rPr>
          <w:rFonts w:ascii="Traditional Arabic" w:hAnsi="Traditional Arabic" w:cs="Traditional Arabic"/>
          <w:b/>
          <w:color w:val="000000"/>
          <w:sz w:val="32"/>
          <w:szCs w:val="32"/>
          <w:rtl/>
        </w:rPr>
        <w:t>إزالة</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صورة موجودة </w:t>
      </w:r>
      <w:r w:rsidRPr="002D0716">
        <w:rPr>
          <w:rFonts w:ascii="Traditional Arabic" w:hAnsi="Traditional Arabic" w:cs="Traditional Arabic"/>
          <w:color w:val="000000"/>
          <w:sz w:val="32"/>
          <w:szCs w:val="32"/>
          <w:rtl/>
        </w:rPr>
        <w:t>وإن ذاك قد يحصل بالنقل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لكن العرض </w:t>
      </w:r>
      <w:r w:rsidRPr="002D0716">
        <w:rPr>
          <w:rFonts w:ascii="Traditional Arabic" w:hAnsi="Traditional Arabic" w:cs="Traditional Arabic"/>
          <w:b/>
          <w:color w:val="000000"/>
          <w:sz w:val="32"/>
          <w:szCs w:val="32"/>
          <w:rtl/>
        </w:rPr>
        <w:t xml:space="preserve">أن </w:t>
      </w:r>
      <w:r w:rsidRPr="002D0716">
        <w:rPr>
          <w:rFonts w:ascii="Traditional Arabic" w:hAnsi="Traditional Arabic" w:cs="Traditional Arabic"/>
          <w:color w:val="000000"/>
          <w:sz w:val="32"/>
          <w:szCs w:val="32"/>
          <w:rtl/>
        </w:rPr>
        <w:t>مجرد الحركة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كحركة الشمس والقمر والكواكب لا يسمى تغيرا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بخلاف 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يعرض للجسد من الخوف والمرض والجوع ونحو ذلك مما يغير صفته</w:t>
      </w:r>
      <w:r>
        <w:rPr>
          <w:rFonts w:ascii="Traditional Arabic" w:hAnsi="Traditional Arabic" w:cs="Traditional Arabic" w:hint="cs"/>
          <w:color w:val="000000"/>
          <w:sz w:val="32"/>
          <w:szCs w:val="32"/>
          <w:rtl/>
        </w:rPr>
        <w:t xml:space="preserve"> </w:t>
      </w:r>
      <w:r w:rsidRPr="002D0716">
        <w:rPr>
          <w:rFonts w:ascii="Traditional Arabic" w:eastAsia="Courier New" w:hAnsi="Traditional Arabic" w:cs="Traditional Arabic"/>
          <w:color w:val="000000"/>
          <w:sz w:val="32"/>
          <w:szCs w:val="32"/>
        </w:rPr>
        <w:t>"</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20"/>
      </w:r>
      <w:r>
        <w:rPr>
          <w:rFonts w:ascii="Traditional Arabic" w:hAnsi="Traditional Arabic" w:cs="Traditional Arabic" w:hint="cs"/>
          <w:color w:val="000000"/>
          <w:sz w:val="32"/>
          <w:szCs w:val="32"/>
          <w:rtl/>
        </w:rPr>
        <w:t>.</w:t>
      </w:r>
    </w:p>
    <w:p w14:paraId="102B9432" w14:textId="77777777" w:rsidR="00A33011" w:rsidRPr="00F31A5A"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882EE8">
        <w:rPr>
          <w:rFonts w:ascii="Traditional Arabic" w:hAnsi="Traditional Arabic" w:cs="Traditional Arabic" w:hint="cs"/>
          <w:b/>
          <w:bCs/>
          <w:color w:val="000000"/>
          <w:sz w:val="32"/>
          <w:szCs w:val="32"/>
          <w:rtl/>
        </w:rPr>
        <w:t xml:space="preserve">  </w:t>
      </w:r>
      <w:r w:rsidRPr="00882EE8">
        <w:rPr>
          <w:rFonts w:ascii="Traditional Arabic" w:hAnsi="Traditional Arabic" w:cs="Traditional Arabic"/>
          <w:b/>
          <w:bCs/>
          <w:color w:val="000000"/>
          <w:sz w:val="32"/>
          <w:szCs w:val="32"/>
          <w:rtl/>
        </w:rPr>
        <w:t>وقال</w:t>
      </w:r>
      <w:r w:rsidRPr="00882EE8">
        <w:rPr>
          <w:rFonts w:ascii="Traditional Arabic" w:eastAsia="Courier New" w:hAnsi="Traditional Arabic" w:cs="Traditional Arabic"/>
          <w:b/>
          <w:bCs/>
          <w:color w:val="000000"/>
          <w:sz w:val="32"/>
          <w:szCs w:val="32"/>
          <w:rtl/>
        </w:rPr>
        <w:t xml:space="preserve"> </w:t>
      </w:r>
      <w:r w:rsidRPr="00882EE8">
        <w:rPr>
          <w:rFonts w:ascii="Traditional Arabic" w:hAnsi="Traditional Arabic" w:cs="Traditional Arabic"/>
          <w:b/>
          <w:bCs/>
          <w:color w:val="000000"/>
          <w:sz w:val="32"/>
          <w:szCs w:val="32"/>
          <w:rtl/>
        </w:rPr>
        <w:t xml:space="preserve">سليمان الطوفي </w:t>
      </w:r>
      <w:r w:rsidRPr="00882EE8">
        <w:rPr>
          <w:rFonts w:ascii="Traditional Arabic" w:hAnsi="Traditional Arabic" w:cs="Traditional Arabic" w:hint="cs"/>
          <w:b/>
          <w:bCs/>
          <w:color w:val="000000"/>
          <w:sz w:val="32"/>
          <w:szCs w:val="32"/>
          <w:rtl/>
        </w:rPr>
        <w:t>الحنبل</w:t>
      </w:r>
      <w:r w:rsidRPr="00882EE8">
        <w:rPr>
          <w:rFonts w:ascii="Traditional Arabic" w:hAnsi="Traditional Arabic" w:cs="Traditional Arabic" w:hint="eastAsia"/>
          <w:b/>
          <w:bCs/>
          <w:color w:val="000000"/>
          <w:sz w:val="32"/>
          <w:szCs w:val="32"/>
          <w:rtl/>
        </w:rPr>
        <w:t>ي</w:t>
      </w:r>
      <w:r w:rsidRPr="00882EE8">
        <w:rPr>
          <w:rFonts w:ascii="Traditional Arabic" w:hAnsi="Traditional Arabic" w:cs="Traditional Arabic"/>
          <w:b/>
          <w:bCs/>
          <w:color w:val="000000"/>
          <w:sz w:val="32"/>
          <w:szCs w:val="32"/>
          <w:rtl/>
        </w:rPr>
        <w:t xml:space="preserve"> الفقيه </w:t>
      </w:r>
      <w:proofErr w:type="gramStart"/>
      <w:r w:rsidRPr="00882EE8">
        <w:rPr>
          <w:rFonts w:ascii="Traditional Arabic" w:hAnsi="Traditional Arabic" w:cs="Traditional Arabic"/>
          <w:b/>
          <w:bCs/>
          <w:color w:val="000000"/>
          <w:sz w:val="32"/>
          <w:szCs w:val="32"/>
          <w:rtl/>
        </w:rPr>
        <w:t>الأصولي</w:t>
      </w:r>
      <w:r>
        <w:rPr>
          <w:rFonts w:ascii="Traditional Arabic" w:hAnsi="Traditional Arabic" w:cs="Traditional Arabic" w:hint="cs"/>
          <w:color w:val="000000"/>
          <w:sz w:val="32"/>
          <w:szCs w:val="32"/>
          <w:rtl/>
        </w:rPr>
        <w:t xml:space="preserve"> :</w:t>
      </w:r>
      <w:proofErr w:type="gramEnd"/>
      <w:r>
        <w:rPr>
          <w:rFonts w:ascii="Traditional Arabic" w:hAnsi="Traditional Arabic" w:cs="Traditional Arabic" w:hint="cs"/>
          <w:color w:val="000000"/>
          <w:sz w:val="32"/>
          <w:szCs w:val="32"/>
          <w:rtl/>
        </w:rPr>
        <w:t xml:space="preserve"> " </w:t>
      </w:r>
      <w:r w:rsidRPr="00F31A5A">
        <w:rPr>
          <w:rFonts w:ascii="Traditional Arabic" w:hAnsi="Traditional Arabic" w:cs="Traditional Arabic"/>
          <w:b/>
          <w:bCs/>
          <w:color w:val="000000"/>
          <w:sz w:val="32"/>
          <w:szCs w:val="32"/>
          <w:rtl/>
        </w:rPr>
        <w:t>فليغيره</w:t>
      </w:r>
      <w:r>
        <w:rPr>
          <w:rFonts w:ascii="Traditional Arabic" w:hAnsi="Traditional Arabic" w:cs="Traditional Arabic"/>
          <w:b/>
          <w:color w:val="000000"/>
          <w:sz w:val="32"/>
          <w:szCs w:val="32"/>
        </w:rPr>
        <w:t xml:space="preserve"> </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tl/>
        </w:rPr>
        <w:t>أي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يزيله ويبدله بغيره</w:t>
      </w:r>
      <w:r w:rsidRPr="002D0716">
        <w:rPr>
          <w:rFonts w:ascii="Traditional Arabic" w:hAnsi="Traditional Arabic" w:cs="Traditional Arabic"/>
          <w:b/>
          <w:color w:val="000000"/>
          <w:sz w:val="32"/>
          <w:szCs w:val="32"/>
        </w:rPr>
        <w:t>"</w:t>
      </w:r>
      <w:r>
        <w:rPr>
          <w:rFonts w:ascii="Traditional Arabic" w:hAnsi="Traditional Arabic" w:cs="Traditional Arabic"/>
          <w:b/>
          <w:color w:val="000000"/>
          <w:sz w:val="32"/>
          <w:szCs w:val="32"/>
        </w:rPr>
        <w:t xml:space="preserve"> </w:t>
      </w:r>
      <w:r>
        <w:rPr>
          <w:rFonts w:ascii="Traditional Arabic" w:hAnsi="Traditional Arabic" w:cs="Traditional Arabic" w:hint="cs"/>
          <w:b/>
          <w:color w:val="000000"/>
          <w:sz w:val="32"/>
          <w:szCs w:val="32"/>
          <w:rtl/>
        </w:rPr>
        <w:t xml:space="preserve"> </w:t>
      </w:r>
      <w:r w:rsidRPr="00AB6F7C">
        <w:rPr>
          <w:rStyle w:val="a7"/>
          <w:rFonts w:cs="Traditional Arabic"/>
          <w:sz w:val="32"/>
          <w:szCs w:val="32"/>
          <w:rtl/>
        </w:rPr>
        <w:footnoteReference w:id="821"/>
      </w:r>
      <w:r>
        <w:rPr>
          <w:rFonts w:ascii="Traditional Arabic" w:hAnsi="Traditional Arabic" w:cs="Traditional Arabic" w:hint="cs"/>
          <w:color w:val="000000"/>
          <w:sz w:val="32"/>
          <w:szCs w:val="32"/>
          <w:rtl/>
        </w:rPr>
        <w:t>.</w:t>
      </w:r>
    </w:p>
    <w:p w14:paraId="72E0FBEE" w14:textId="77777777" w:rsidR="00A33011" w:rsidRDefault="00A33011" w:rsidP="00A33011">
      <w:pPr>
        <w:widowControl w:val="0"/>
        <w:pBdr>
          <w:top w:val="nil"/>
          <w:left w:val="nil"/>
          <w:bottom w:val="nil"/>
          <w:right w:val="nil"/>
          <w:between w:val="nil"/>
        </w:pBdr>
        <w:ind w:hanging="3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882EE8">
        <w:rPr>
          <w:rFonts w:ascii="Traditional Arabic" w:hAnsi="Traditional Arabic" w:cs="Traditional Arabic"/>
          <w:b/>
          <w:bCs/>
          <w:color w:val="000000"/>
          <w:sz w:val="32"/>
          <w:szCs w:val="32"/>
          <w:rtl/>
        </w:rPr>
        <w:t xml:space="preserve">وقال الشيخ عبد العزيز بن </w:t>
      </w:r>
      <w:proofErr w:type="gramStart"/>
      <w:r w:rsidRPr="00882EE8">
        <w:rPr>
          <w:rFonts w:ascii="Traditional Arabic" w:hAnsi="Traditional Arabic" w:cs="Traditional Arabic"/>
          <w:b/>
          <w:bCs/>
          <w:color w:val="000000"/>
          <w:sz w:val="32"/>
          <w:szCs w:val="32"/>
          <w:rtl/>
        </w:rPr>
        <w:t>باز</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w:t>
      </w:r>
      <w:proofErr w:type="gramEnd"/>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 xml:space="preserve">والتغيير باليد </w:t>
      </w:r>
      <w:r w:rsidRPr="002D0716">
        <w:rPr>
          <w:rFonts w:ascii="Traditional Arabic" w:hAnsi="Traditional Arabic" w:cs="Traditional Arabic"/>
          <w:b/>
          <w:color w:val="000000"/>
          <w:sz w:val="32"/>
          <w:szCs w:val="32"/>
          <w:rtl/>
        </w:rPr>
        <w:t>معناه</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إزالة</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المنكر </w:t>
      </w:r>
      <w:r w:rsidRPr="002D0716">
        <w:rPr>
          <w:rFonts w:ascii="Traditional Arabic" w:hAnsi="Traditional Arabic" w:cs="Traditional Arabic"/>
          <w:color w:val="000000"/>
          <w:sz w:val="32"/>
          <w:szCs w:val="32"/>
          <w:rtl/>
        </w:rPr>
        <w:t>مثل تفريق الجماعة الذين يجلسون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منكر يفرقهم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أو يتخلفون عن الصلاة في الجماعة</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يفرقهم ويلزمهم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بالتوجه إلى </w:t>
      </w:r>
      <w:r w:rsidRPr="002D0716">
        <w:rPr>
          <w:rFonts w:ascii="Traditional Arabic" w:hAnsi="Traditional Arabic" w:cs="Traditional Arabic"/>
          <w:b/>
          <w:color w:val="000000"/>
          <w:sz w:val="32"/>
          <w:szCs w:val="32"/>
          <w:rtl/>
        </w:rPr>
        <w:t>المساجد</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مثل إتلاف الصورة مثل إراقة الخمر كسر المزمار كل 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التغيير باليد</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ولكن 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ليس</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لكل أحد</w:t>
      </w:r>
      <w:r>
        <w:rPr>
          <w:rFonts w:ascii="Traditional Arabic" w:hAnsi="Traditional Arabic" w:cs="Traditional Arabic"/>
          <w:b/>
          <w:color w:val="000000"/>
          <w:sz w:val="32"/>
          <w:szCs w:val="32"/>
        </w:rPr>
        <w:t xml:space="preserve"> </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tl/>
        </w:rPr>
        <w:t>إنما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هو</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لمن يقدر كالإنسان في </w:t>
      </w:r>
      <w:r w:rsidRPr="002D0716">
        <w:rPr>
          <w:rFonts w:ascii="Traditional Arabic" w:hAnsi="Traditional Arabic" w:cs="Traditional Arabic"/>
          <w:b/>
          <w:color w:val="000000"/>
          <w:sz w:val="32"/>
          <w:szCs w:val="32"/>
          <w:rtl/>
        </w:rPr>
        <w:t>بيته</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على</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أولاده</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والأمير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من تحت يده والسلطان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الرعية</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وولي الأمر يأذن لمن يرى</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من الرعية</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tl/>
        </w:rPr>
        <w:t>كالهيئة وأصحاب الحسبة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والشرطة ونحوهم ممن يوكل إليه مثل هذه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الأمور</w:t>
      </w:r>
      <w:r w:rsidRPr="002D0716">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22"/>
      </w:r>
      <w:r>
        <w:rPr>
          <w:rFonts w:ascii="Traditional Arabic" w:hAnsi="Traditional Arabic" w:cs="Traditional Arabic" w:hint="cs"/>
          <w:color w:val="000000"/>
          <w:sz w:val="32"/>
          <w:szCs w:val="32"/>
          <w:rtl/>
        </w:rPr>
        <w:t>.</w:t>
      </w:r>
    </w:p>
    <w:p w14:paraId="3C2DDB63" w14:textId="3DB0A6F4" w:rsidR="00A33011" w:rsidRDefault="00A33011" w:rsidP="00A33011">
      <w:pPr>
        <w:widowControl w:val="0"/>
        <w:pBdr>
          <w:top w:val="nil"/>
          <w:left w:val="nil"/>
          <w:bottom w:val="nil"/>
          <w:right w:val="nil"/>
          <w:between w:val="nil"/>
        </w:pBdr>
        <w:ind w:hanging="3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000D7A33">
        <w:rPr>
          <w:rFonts w:ascii="Traditional Arabic" w:hAnsi="Traditional Arabic" w:cs="Traditional Arabic" w:hint="cs"/>
          <w:b/>
          <w:bCs/>
          <w:color w:val="000000"/>
          <w:sz w:val="32"/>
          <w:szCs w:val="32"/>
          <w:rtl/>
        </w:rPr>
        <w:t>9</w:t>
      </w:r>
      <w:r w:rsidRPr="002565CB">
        <w:rPr>
          <w:rFonts w:ascii="Traditional Arabic" w:hAnsi="Traditional Arabic" w:cs="Traditional Arabic" w:hint="cs"/>
          <w:b/>
          <w:bCs/>
          <w:color w:val="000000"/>
          <w:sz w:val="32"/>
          <w:szCs w:val="32"/>
          <w:rtl/>
        </w:rPr>
        <w:t xml:space="preserve">/ </w:t>
      </w:r>
      <w:r w:rsidRPr="002D0716">
        <w:rPr>
          <w:rFonts w:ascii="Traditional Arabic" w:hAnsi="Traditional Arabic" w:cs="Traditional Arabic"/>
          <w:color w:val="000000"/>
          <w:sz w:val="32"/>
          <w:szCs w:val="32"/>
          <w:rtl/>
        </w:rPr>
        <w:t xml:space="preserve">عن أبي الهياج </w:t>
      </w:r>
      <w:proofErr w:type="gramStart"/>
      <w:r w:rsidRPr="002D0716">
        <w:rPr>
          <w:rFonts w:ascii="Traditional Arabic" w:hAnsi="Traditional Arabic" w:cs="Traditional Arabic"/>
          <w:color w:val="000000"/>
          <w:sz w:val="32"/>
          <w:szCs w:val="32"/>
          <w:rtl/>
        </w:rPr>
        <w:t>الأسدي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قال</w:t>
      </w:r>
      <w:r>
        <w:rPr>
          <w:rFonts w:ascii="Traditional Arabic" w:eastAsia="Courier New" w:hAnsi="Traditional Arabic" w:cs="Traditional Arabic" w:hint="cs"/>
          <w:color w:val="000000"/>
          <w:sz w:val="32"/>
          <w:szCs w:val="32"/>
          <w:rtl/>
        </w:rPr>
        <w:t xml:space="preserve"> </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قال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لي علي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بن أبي طالب</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ألا </w:t>
      </w:r>
      <w:r w:rsidRPr="002D0716">
        <w:rPr>
          <w:rFonts w:ascii="Traditional Arabic" w:hAnsi="Traditional Arabic" w:cs="Traditional Arabic"/>
          <w:color w:val="000000"/>
          <w:sz w:val="32"/>
          <w:szCs w:val="32"/>
          <w:rtl/>
        </w:rPr>
        <w:t>أبعثك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ما بعثني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عليه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رسول </w:t>
      </w:r>
      <w:r w:rsidRPr="002D0716">
        <w:rPr>
          <w:rFonts w:ascii="Traditional Arabic" w:hAnsi="Traditional Arabic" w:cs="Traditional Arabic"/>
          <w:i/>
          <w:color w:val="000000"/>
          <w:sz w:val="32"/>
          <w:szCs w:val="32"/>
          <w:rtl/>
        </w:rPr>
        <w:t>الله</w:t>
      </w:r>
      <w:r>
        <w:rPr>
          <w:rFonts w:ascii="Traditional Arabic" w:hAnsi="Traditional Arabic" w:cs="Traditional Arabic" w:hint="cs"/>
          <w:i/>
          <w:color w:val="000000"/>
          <w:sz w:val="32"/>
          <w:szCs w:val="32"/>
          <w:rtl/>
        </w:rPr>
        <w:t xml:space="preserve">  </w:t>
      </w:r>
      <w:r w:rsidRPr="002D0716">
        <w:rPr>
          <w:rFonts w:ascii="Traditional Arabic" w:hAnsi="Traditional Arabic" w:cs="Traditional Arabic"/>
          <w:color w:val="000000"/>
          <w:sz w:val="32"/>
          <w:szCs w:val="32"/>
        </w:rPr>
        <w:t>؟</w:t>
      </w:r>
      <w:r>
        <w:rPr>
          <w:rFonts w:ascii="Traditional Arabic" w:hAnsi="Traditional Arabic" w:cs="Traditional Arabic" w:hint="cs"/>
          <w:b/>
          <w:color w:val="000000"/>
          <w:sz w:val="32"/>
          <w:szCs w:val="32"/>
          <w:rtl/>
        </w:rPr>
        <w:t xml:space="preserve"> </w:t>
      </w:r>
      <w:proofErr w:type="gramStart"/>
      <w:r w:rsidRPr="002D0716">
        <w:rPr>
          <w:rFonts w:ascii="Traditional Arabic" w:hAnsi="Traditional Arabic" w:cs="Traditional Arabic"/>
          <w:b/>
          <w:color w:val="000000"/>
          <w:sz w:val="32"/>
          <w:szCs w:val="32"/>
          <w:rtl/>
        </w:rPr>
        <w:t>أن لا</w:t>
      </w:r>
      <w:proofErr w:type="gramEnd"/>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تدع</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تمثالا</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tl/>
        </w:rPr>
        <w:t xml:space="preserve"> إلا طمسته ولا قبرا</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tl/>
        </w:rPr>
        <w:t xml:space="preserve"> مشرفا</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tl/>
        </w:rPr>
        <w:t xml:space="preserve"> إلا سويته</w:t>
      </w:r>
      <w:r>
        <w:rPr>
          <w:rFonts w:ascii="Traditional Arabic" w:hAnsi="Traditional Arabic" w:cs="Traditional Arabic" w:hint="cs"/>
          <w:color w:val="000000"/>
          <w:sz w:val="32"/>
          <w:szCs w:val="32"/>
          <w:rtl/>
        </w:rPr>
        <w:t xml:space="preserve"> " </w:t>
      </w:r>
      <w:r w:rsidRPr="00AB6F7C">
        <w:rPr>
          <w:rStyle w:val="a7"/>
          <w:rFonts w:cs="Traditional Arabic"/>
          <w:sz w:val="32"/>
          <w:szCs w:val="32"/>
          <w:rtl/>
        </w:rPr>
        <w:footnoteReference w:id="823"/>
      </w:r>
      <w:r>
        <w:rPr>
          <w:rFonts w:ascii="Traditional Arabic" w:hAnsi="Traditional Arabic" w:cs="Traditional Arabic" w:hint="cs"/>
          <w:color w:val="000000"/>
          <w:sz w:val="32"/>
          <w:szCs w:val="32"/>
          <w:rtl/>
        </w:rPr>
        <w:t>.</w:t>
      </w:r>
    </w:p>
    <w:p w14:paraId="46463D9B" w14:textId="77777777"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 xml:space="preserve">   ودلالة الحديث </w:t>
      </w:r>
      <w:r w:rsidRPr="002D0716">
        <w:rPr>
          <w:rFonts w:ascii="Traditional Arabic" w:hAnsi="Traditional Arabic" w:cs="Traditional Arabic"/>
          <w:color w:val="000000"/>
          <w:sz w:val="32"/>
          <w:szCs w:val="32"/>
          <w:rtl/>
        </w:rPr>
        <w:t xml:space="preserve">ظاهرة </w:t>
      </w:r>
      <w:r w:rsidRPr="002D0716">
        <w:rPr>
          <w:rFonts w:ascii="Traditional Arabic" w:hAnsi="Traditional Arabic" w:cs="Traditional Arabic"/>
          <w:b/>
          <w:color w:val="000000"/>
          <w:sz w:val="32"/>
          <w:szCs w:val="32"/>
          <w:rtl/>
        </w:rPr>
        <w:t>فإن</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طمس الصورة وتسوية القبر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هو منتهى </w:t>
      </w:r>
      <w:r w:rsidRPr="002D0716">
        <w:rPr>
          <w:rFonts w:ascii="Traditional Arabic" w:hAnsi="Traditional Arabic" w:cs="Traditional Arabic"/>
          <w:b/>
          <w:color w:val="000000"/>
          <w:sz w:val="32"/>
          <w:szCs w:val="32"/>
          <w:rtl/>
        </w:rPr>
        <w:t xml:space="preserve">الإزالة </w:t>
      </w:r>
      <w:proofErr w:type="gramStart"/>
      <w:r w:rsidRPr="002D0716">
        <w:rPr>
          <w:rFonts w:ascii="Traditional Arabic" w:hAnsi="Traditional Arabic" w:cs="Traditional Arabic"/>
          <w:color w:val="000000"/>
          <w:sz w:val="32"/>
          <w:szCs w:val="32"/>
          <w:rtl/>
        </w:rPr>
        <w:t xml:space="preserve">وتمامها </w:t>
      </w:r>
      <w:r>
        <w:rPr>
          <w:rFonts w:ascii="Traditional Arabic" w:hAnsi="Traditional Arabic" w:cs="Traditional Arabic" w:hint="cs"/>
          <w:color w:val="000000"/>
          <w:sz w:val="32"/>
          <w:szCs w:val="32"/>
          <w:rtl/>
        </w:rPr>
        <w:t>.</w:t>
      </w:r>
      <w:proofErr w:type="gramEnd"/>
    </w:p>
    <w:p w14:paraId="0FB63895" w14:textId="6E489750" w:rsidR="00A33011" w:rsidRPr="00196B2D" w:rsidRDefault="00A33011" w:rsidP="00A33011">
      <w:pPr>
        <w:widowControl w:val="0"/>
        <w:pBdr>
          <w:top w:val="nil"/>
          <w:left w:val="nil"/>
          <w:bottom w:val="nil"/>
          <w:right w:val="nil"/>
          <w:between w:val="nil"/>
        </w:pBdr>
        <w:jc w:val="both"/>
        <w:rPr>
          <w:rFonts w:ascii="Traditional Arabic" w:eastAsia="Arial" w:hAnsi="Traditional Arabic" w:cs="Traditional Arabic"/>
          <w:color w:val="000000"/>
          <w:sz w:val="32"/>
          <w:szCs w:val="32"/>
          <w:rtl/>
        </w:rPr>
      </w:pPr>
      <w:r>
        <w:rPr>
          <w:rFonts w:ascii="Traditional Arabic" w:hAnsi="Traditional Arabic" w:cs="Traditional Arabic" w:hint="cs"/>
          <w:b/>
          <w:bCs/>
          <w:color w:val="000000"/>
          <w:sz w:val="32"/>
          <w:szCs w:val="32"/>
          <w:rtl/>
        </w:rPr>
        <w:t xml:space="preserve">   </w:t>
      </w:r>
      <w:r w:rsidR="000D7A33">
        <w:rPr>
          <w:rFonts w:ascii="Traditional Arabic" w:hAnsi="Traditional Arabic" w:cs="Traditional Arabic" w:hint="cs"/>
          <w:b/>
          <w:bCs/>
          <w:color w:val="000000"/>
          <w:sz w:val="32"/>
          <w:szCs w:val="32"/>
          <w:rtl/>
        </w:rPr>
        <w:t>10</w:t>
      </w:r>
      <w:r w:rsidRPr="002565CB">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جاء في صحيحي البخاري </w:t>
      </w:r>
      <w:proofErr w:type="gramStart"/>
      <w:r>
        <w:rPr>
          <w:rFonts w:ascii="Traditional Arabic" w:hAnsi="Traditional Arabic" w:cs="Traditional Arabic" w:hint="cs"/>
          <w:color w:val="000000"/>
          <w:sz w:val="32"/>
          <w:szCs w:val="32"/>
          <w:rtl/>
        </w:rPr>
        <w:t>ومسلم :</w:t>
      </w:r>
      <w:proofErr w:type="gramEnd"/>
      <w:r>
        <w:rPr>
          <w:rFonts w:ascii="Traditional Arabic" w:hAnsi="Traditional Arabic" w:cs="Traditional Arabic" w:hint="cs"/>
          <w:color w:val="000000"/>
          <w:sz w:val="32"/>
          <w:szCs w:val="32"/>
          <w:rtl/>
        </w:rPr>
        <w:t xml:space="preserve"> " أن أبا بشير الأنصاري </w:t>
      </w:r>
      <w:r>
        <w:rPr>
          <w:rFonts w:ascii="Traditional Arabic" w:hAnsi="Traditional Arabic" w:cs="Traditional Arabic"/>
          <w:color w:val="000000"/>
          <w:sz w:val="32"/>
          <w:szCs w:val="32"/>
        </w:rPr>
        <w:sym w:font="AGA Arabesque" w:char="F074"/>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أخبره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أنـه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كـان مـع رسول </w:t>
      </w:r>
      <w:r w:rsidRPr="002D0716">
        <w:rPr>
          <w:rFonts w:ascii="Traditional Arabic" w:hAnsi="Traditional Arabic" w:cs="Traditional Arabic"/>
          <w:b/>
          <w:color w:val="000000"/>
          <w:sz w:val="32"/>
          <w:szCs w:val="32"/>
          <w:rtl/>
        </w:rPr>
        <w:t>الله</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color w:val="000000"/>
          <w:sz w:val="32"/>
          <w:szCs w:val="32"/>
        </w:rPr>
        <w:sym w:font="AGA Arabesque" w:char="F072"/>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في بعض أسفاره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 عبد الله</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حسبت أنه 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والناس في مبيتهم</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فأرسل رسول الله</w:t>
      </w:r>
      <w:r w:rsidRPr="002D0716">
        <w:rPr>
          <w:rFonts w:ascii="Traditional Arabic" w:hAnsi="Traditional Arabic" w:cs="Traditional Arabic"/>
          <w:color w:val="000000"/>
          <w:sz w:val="32"/>
          <w:szCs w:val="32"/>
        </w:rPr>
        <w:t xml:space="preserve"> ،</w:t>
      </w:r>
      <w:r>
        <w:rPr>
          <w:rFonts w:ascii="Traditional Arabic" w:hAnsi="Traditional Arabic" w:cs="Traditional Arabic"/>
          <w:color w:val="000000"/>
          <w:sz w:val="32"/>
          <w:szCs w:val="32"/>
        </w:rPr>
        <w:t xml:space="preserve"> </w:t>
      </w:r>
      <w:r>
        <w:rPr>
          <w:rFonts w:ascii="Traditional Arabic" w:hAnsi="Traditional Arabic" w:cs="Traditional Arabic"/>
          <w:color w:val="000000"/>
          <w:sz w:val="32"/>
          <w:szCs w:val="32"/>
        </w:rPr>
        <w:sym w:font="AGA Arabesque" w:char="F072"/>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رسولا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أن</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w:t>
      </w:r>
      <w:r>
        <w:rPr>
          <w:rFonts w:ascii="Traditional Arabic" w:hAnsi="Traditional Arabic" w:cs="Traditional Arabic" w:hint="cs"/>
          <w:b/>
          <w:color w:val="000000"/>
          <w:sz w:val="32"/>
          <w:szCs w:val="32"/>
          <w:rtl/>
        </w:rPr>
        <w:t xml:space="preserve"> </w:t>
      </w:r>
      <w:r w:rsidRPr="00191918">
        <w:rPr>
          <w:rFonts w:ascii="Traditional Arabic" w:hAnsi="Traditional Arabic" w:cs="Traditional Arabic"/>
          <w:bCs/>
          <w:color w:val="000000"/>
          <w:sz w:val="32"/>
          <w:szCs w:val="32"/>
          <w:rtl/>
        </w:rPr>
        <w:t>لا يبقين في رقبة بعير قلادة من وتر أو قلادة إلا قطعت</w:t>
      </w:r>
      <w:r>
        <w:rPr>
          <w:rFonts w:ascii="Traditional Arabic" w:hAnsi="Traditional Arabic" w:cs="Traditional Arabic" w:hint="cs"/>
          <w:color w:val="000000"/>
          <w:sz w:val="32"/>
          <w:szCs w:val="32"/>
          <w:rtl/>
        </w:rPr>
        <w:t xml:space="preserve"> " </w:t>
      </w:r>
      <w:r w:rsidRPr="00AB6F7C">
        <w:rPr>
          <w:rStyle w:val="a7"/>
          <w:rFonts w:cs="Traditional Arabic"/>
          <w:sz w:val="32"/>
          <w:szCs w:val="32"/>
          <w:rtl/>
        </w:rPr>
        <w:footnoteReference w:id="824"/>
      </w:r>
      <w:r>
        <w:rPr>
          <w:rFonts w:ascii="Traditional Arabic" w:hAnsi="Traditional Arabic" w:cs="Traditional Arabic" w:hint="cs"/>
          <w:color w:val="000000"/>
          <w:sz w:val="32"/>
          <w:szCs w:val="32"/>
          <w:rtl/>
        </w:rPr>
        <w:t>.</w:t>
      </w:r>
    </w:p>
    <w:p w14:paraId="5CA5545D" w14:textId="77777777"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درج أهل العلم أن يوردوا النصوص في باب الأمر بالمعروف والنهي عن المنكر، وفيها 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يدل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وجوب الإزالة للمنكر </w:t>
      </w:r>
      <w:r w:rsidRPr="002D0716">
        <w:rPr>
          <w:rFonts w:ascii="Traditional Arabic" w:hAnsi="Traditional Arabic" w:cs="Traditional Arabic"/>
          <w:i/>
          <w:color w:val="000000"/>
          <w:sz w:val="32"/>
          <w:szCs w:val="32"/>
          <w:rtl/>
        </w:rPr>
        <w:t xml:space="preserve">دون </w:t>
      </w:r>
      <w:r w:rsidRPr="002D0716">
        <w:rPr>
          <w:rFonts w:ascii="Traditional Arabic" w:hAnsi="Traditional Arabic" w:cs="Traditional Arabic"/>
          <w:color w:val="000000"/>
          <w:sz w:val="32"/>
          <w:szCs w:val="32"/>
          <w:rtl/>
        </w:rPr>
        <w:t>تفريق بين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النهي </w:t>
      </w:r>
      <w:proofErr w:type="gramStart"/>
      <w:r w:rsidRPr="002D0716">
        <w:rPr>
          <w:rFonts w:ascii="Traditional Arabic" w:hAnsi="Traditional Arabic" w:cs="Traditional Arabic"/>
          <w:color w:val="000000"/>
          <w:sz w:val="32"/>
          <w:szCs w:val="32"/>
          <w:rtl/>
        </w:rPr>
        <w:t xml:space="preserve">والإزالة </w:t>
      </w:r>
      <w:r>
        <w:rPr>
          <w:rFonts w:ascii="Traditional Arabic" w:hAnsi="Traditional Arabic" w:cs="Traditional Arabic" w:hint="cs"/>
          <w:color w:val="000000"/>
          <w:sz w:val="32"/>
          <w:szCs w:val="32"/>
          <w:rtl/>
        </w:rPr>
        <w:t>.</w:t>
      </w:r>
      <w:proofErr w:type="gramEnd"/>
    </w:p>
    <w:p w14:paraId="4DA26261" w14:textId="61BA7614"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2565CB">
        <w:rPr>
          <w:rFonts w:ascii="Traditional Arabic" w:hAnsi="Traditional Arabic" w:cs="Traditional Arabic" w:hint="cs"/>
          <w:b/>
          <w:bCs/>
          <w:color w:val="000000"/>
          <w:sz w:val="32"/>
          <w:szCs w:val="32"/>
          <w:rtl/>
        </w:rPr>
        <w:t xml:space="preserve"> </w:t>
      </w:r>
      <w:r w:rsidR="000D7A33">
        <w:rPr>
          <w:rFonts w:ascii="Traditional Arabic" w:hAnsi="Traditional Arabic" w:cs="Traditional Arabic" w:hint="cs"/>
          <w:b/>
          <w:bCs/>
          <w:color w:val="000000"/>
          <w:sz w:val="32"/>
          <w:szCs w:val="32"/>
          <w:rtl/>
        </w:rPr>
        <w:t>11</w:t>
      </w:r>
      <w:r w:rsidRPr="002565CB">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w:t>
      </w:r>
      <w:r w:rsidR="00223469">
        <w:rPr>
          <w:rFonts w:ascii="Traditional Arabic" w:hAnsi="Traditional Arabic" w:cs="Traditional Arabic" w:hint="cs"/>
          <w:color w:val="000000"/>
          <w:sz w:val="32"/>
          <w:szCs w:val="32"/>
          <w:rtl/>
        </w:rPr>
        <w:t>كان</w:t>
      </w:r>
      <w:r w:rsidRPr="002D0716">
        <w:rPr>
          <w:rFonts w:ascii="Traditional Arabic" w:hAnsi="Traditional Arabic" w:cs="Traditional Arabic"/>
          <w:color w:val="000000"/>
          <w:sz w:val="32"/>
          <w:szCs w:val="32"/>
          <w:rtl/>
        </w:rPr>
        <w:t xml:space="preserve"> الإمام أحمد ابن حنبل </w:t>
      </w:r>
      <w:r w:rsidRPr="002D0716">
        <w:rPr>
          <w:rFonts w:ascii="Traditional Arabic" w:hAnsi="Traditional Arabic" w:cs="Traditional Arabic"/>
          <w:b/>
          <w:color w:val="000000"/>
          <w:sz w:val="32"/>
          <w:szCs w:val="32"/>
          <w:rtl/>
        </w:rPr>
        <w:t xml:space="preserve">إمام </w:t>
      </w:r>
      <w:r w:rsidRPr="002D0716">
        <w:rPr>
          <w:rFonts w:ascii="Traditional Arabic" w:hAnsi="Traditional Arabic" w:cs="Traditional Arabic"/>
          <w:color w:val="000000"/>
          <w:sz w:val="32"/>
          <w:szCs w:val="32"/>
          <w:rtl/>
        </w:rPr>
        <w:t xml:space="preserve">أهل السنة يفتي بمشروعية إزالة </w:t>
      </w:r>
      <w:proofErr w:type="gramStart"/>
      <w:r w:rsidRPr="002D0716">
        <w:rPr>
          <w:rFonts w:ascii="Traditional Arabic" w:hAnsi="Traditional Arabic" w:cs="Traditional Arabic"/>
          <w:color w:val="000000"/>
          <w:sz w:val="32"/>
          <w:szCs w:val="32"/>
          <w:rtl/>
        </w:rPr>
        <w:t>المنكر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فقد </w:t>
      </w:r>
      <w:r w:rsidRPr="002D0716">
        <w:rPr>
          <w:rFonts w:ascii="Traditional Arabic" w:hAnsi="Traditional Arabic" w:cs="Traditional Arabic"/>
          <w:color w:val="000000"/>
          <w:sz w:val="32"/>
          <w:szCs w:val="32"/>
          <w:rtl/>
        </w:rPr>
        <w:t>نقل ابن القيم</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عدة</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روايات </w:t>
      </w:r>
      <w:r w:rsidRPr="002D0716">
        <w:rPr>
          <w:rFonts w:ascii="Traditional Arabic" w:hAnsi="Traditional Arabic" w:cs="Traditional Arabic"/>
          <w:color w:val="000000"/>
          <w:sz w:val="32"/>
          <w:szCs w:val="32"/>
          <w:rtl/>
        </w:rPr>
        <w:t>عنه في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مشروعية إتلاف الآلات المحرمة ونحوها وهذا من إزالة المنكر أنقل لك</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بعضها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 </w:t>
      </w:r>
      <w:r w:rsidRPr="002565CB">
        <w:rPr>
          <w:rFonts w:ascii="Traditional Arabic" w:hAnsi="Traditional Arabic" w:cs="Traditional Arabic"/>
          <w:b/>
          <w:bCs/>
          <w:color w:val="000000"/>
          <w:sz w:val="32"/>
          <w:szCs w:val="32"/>
          <w:rtl/>
        </w:rPr>
        <w:t>قال الأثرم</w:t>
      </w:r>
      <w:r w:rsidRPr="002565CB">
        <w:rPr>
          <w:rFonts w:ascii="Traditional Arabic" w:hAnsi="Traditional Arabic" w:cs="Traditional Arabic" w:hint="cs"/>
          <w:b/>
          <w:bCs/>
          <w:color w:val="000000"/>
          <w:sz w:val="32"/>
          <w:szCs w:val="32"/>
          <w:rtl/>
        </w:rPr>
        <w:t xml:space="preserve"> </w:t>
      </w:r>
      <w:r w:rsidRPr="002565CB">
        <w:rPr>
          <w:rFonts w:ascii="Traditional Arabic" w:hAnsi="Traditional Arabic" w:cs="Traditional Arabic"/>
          <w:b/>
          <w:bCs/>
          <w:color w:val="000000"/>
          <w:sz w:val="32"/>
          <w:szCs w:val="32"/>
          <w:rtl/>
        </w:rPr>
        <w:t>:</w:t>
      </w:r>
      <w:r w:rsidRPr="002D0716">
        <w:rPr>
          <w:rFonts w:ascii="Traditional Arabic" w:hAnsi="Traditional Arabic" w:cs="Traditional Arabic"/>
          <w:color w:val="000000"/>
          <w:sz w:val="32"/>
          <w:szCs w:val="32"/>
          <w:rtl/>
        </w:rPr>
        <w:t xml:space="preserve"> سمعت أبا عبد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الله يسأل عن رجل كسر عودا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كان مع أمة لإنسان</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فهل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يغرمه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أو يصلحه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قال</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لا أرى عليه بأسا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أن يكسره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ولا </w:t>
      </w:r>
      <w:r w:rsidRPr="002D0716">
        <w:rPr>
          <w:rFonts w:ascii="Traditional Arabic" w:hAnsi="Traditional Arabic" w:cs="Traditional Arabic"/>
          <w:color w:val="000000"/>
          <w:sz w:val="32"/>
          <w:szCs w:val="32"/>
          <w:rtl/>
        </w:rPr>
        <w:t>يغرمه ولا يصلحه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قيل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له</w:t>
      </w:r>
      <w:r>
        <w:rPr>
          <w:rFonts w:ascii="Traditional Arabic" w:hAnsi="Traditional Arabic" w:cs="Traditional Arabic" w:hint="cs"/>
          <w:color w:val="000000"/>
          <w:sz w:val="32"/>
          <w:szCs w:val="32"/>
          <w:rtl/>
        </w:rPr>
        <w:t xml:space="preserve"> </w:t>
      </w:r>
      <w:r w:rsidRPr="002D0716">
        <w:rPr>
          <w:rFonts w:ascii="Traditional Arabic" w:eastAsia="Courier New" w:hAnsi="Traditional Arabic" w:cs="Traditional Arabic"/>
          <w:color w:val="000000"/>
          <w:sz w:val="32"/>
          <w:szCs w:val="32"/>
        </w:rPr>
        <w:t>:</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فطاعتها</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قال</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ليس لها </w:t>
      </w:r>
      <w:r w:rsidRPr="002D0716">
        <w:rPr>
          <w:rFonts w:ascii="Traditional Arabic" w:hAnsi="Traditional Arabic" w:cs="Traditional Arabic"/>
          <w:b/>
          <w:color w:val="000000"/>
          <w:sz w:val="32"/>
          <w:szCs w:val="32"/>
          <w:rtl/>
        </w:rPr>
        <w:t xml:space="preserve">طاعة </w:t>
      </w:r>
      <w:r w:rsidRPr="002D0716">
        <w:rPr>
          <w:rFonts w:ascii="Traditional Arabic" w:hAnsi="Traditional Arabic" w:cs="Traditional Arabic"/>
          <w:color w:val="000000"/>
          <w:sz w:val="32"/>
          <w:szCs w:val="32"/>
          <w:rtl/>
        </w:rPr>
        <w:t>في</w:t>
      </w:r>
      <w:r>
        <w:rPr>
          <w:rFonts w:ascii="Traditional Arabic" w:hAnsi="Traditional Arabic" w:cs="Traditional Arabic" w:hint="cs"/>
          <w:color w:val="000000"/>
          <w:sz w:val="32"/>
          <w:szCs w:val="32"/>
          <w:rtl/>
        </w:rPr>
        <w:t xml:space="preserve"> هذا .</w:t>
      </w:r>
      <w:r w:rsidRPr="002D0716">
        <w:rPr>
          <w:rFonts w:ascii="Traditional Arabic" w:hAnsi="Traditional Arabic" w:cs="Traditional Arabic"/>
          <w:color w:val="000000"/>
          <w:sz w:val="32"/>
          <w:szCs w:val="32"/>
          <w:rtl/>
        </w:rPr>
        <w:t xml:space="preserve"> </w:t>
      </w:r>
    </w:p>
    <w:p w14:paraId="69A500F9" w14:textId="77777777" w:rsidR="00A33011" w:rsidRPr="008A2BC8"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8A2BC8">
        <w:rPr>
          <w:rFonts w:ascii="Traditional Arabic" w:hAnsi="Traditional Arabic" w:cs="Traditional Arabic"/>
          <w:b/>
          <w:bCs/>
          <w:color w:val="000000"/>
          <w:sz w:val="32"/>
          <w:szCs w:val="32"/>
          <w:rtl/>
        </w:rPr>
        <w:t xml:space="preserve">وقال أبو </w:t>
      </w:r>
      <w:proofErr w:type="gramStart"/>
      <w:r w:rsidRPr="008A2BC8">
        <w:rPr>
          <w:rFonts w:ascii="Traditional Arabic" w:hAnsi="Traditional Arabic" w:cs="Traditional Arabic"/>
          <w:b/>
          <w:bCs/>
          <w:color w:val="000000"/>
          <w:sz w:val="32"/>
          <w:szCs w:val="32"/>
          <w:rtl/>
        </w:rPr>
        <w:t>داود</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w:t>
      </w:r>
      <w:proofErr w:type="gramEnd"/>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b/>
          <w:color w:val="000000"/>
          <w:sz w:val="32"/>
          <w:szCs w:val="32"/>
          <w:rtl/>
        </w:rPr>
        <w:t xml:space="preserve">سمعت </w:t>
      </w:r>
      <w:r w:rsidRPr="002D0716">
        <w:rPr>
          <w:rFonts w:ascii="Traditional Arabic" w:hAnsi="Traditional Arabic" w:cs="Traditional Arabic"/>
          <w:color w:val="000000"/>
          <w:sz w:val="32"/>
          <w:szCs w:val="32"/>
          <w:rtl/>
        </w:rPr>
        <w:t>أحمد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يسأل عن قوم يلعبون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بالشطرنج</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فنهاهم فلم</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ينتهوا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فأخذ الشطرنج فرمى به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أحسن قيل فليس عليـه شـيء</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لا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قيل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له وكذلك </w:t>
      </w:r>
      <w:r w:rsidRPr="002D0716">
        <w:rPr>
          <w:rFonts w:ascii="Traditional Arabic" w:hAnsi="Traditional Arabic" w:cs="Traditional Arabic"/>
          <w:b/>
          <w:color w:val="000000"/>
          <w:sz w:val="32"/>
          <w:szCs w:val="32"/>
          <w:rtl/>
        </w:rPr>
        <w:t xml:space="preserve">إن </w:t>
      </w:r>
      <w:r w:rsidRPr="002D0716">
        <w:rPr>
          <w:rFonts w:ascii="Traditional Arabic" w:hAnsi="Traditional Arabic" w:cs="Traditional Arabic"/>
          <w:color w:val="000000"/>
          <w:sz w:val="32"/>
          <w:szCs w:val="32"/>
          <w:rtl/>
        </w:rPr>
        <w:t xml:space="preserve">كسر </w:t>
      </w:r>
      <w:r w:rsidRPr="002D0716">
        <w:rPr>
          <w:rFonts w:ascii="Traditional Arabic" w:hAnsi="Traditional Arabic" w:cs="Traditional Arabic"/>
          <w:b/>
          <w:color w:val="000000"/>
          <w:sz w:val="32"/>
          <w:szCs w:val="32"/>
          <w:rtl/>
        </w:rPr>
        <w:t>عودا</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tl/>
        </w:rPr>
        <w:t xml:space="preserve"> أو </w:t>
      </w:r>
      <w:r w:rsidRPr="002D0716">
        <w:rPr>
          <w:rFonts w:ascii="Traditional Arabic" w:hAnsi="Traditional Arabic" w:cs="Traditional Arabic"/>
          <w:color w:val="000000"/>
          <w:sz w:val="32"/>
          <w:szCs w:val="32"/>
          <w:rtl/>
        </w:rPr>
        <w:t>طنبورا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نعم</w:t>
      </w:r>
      <w:r w:rsidRPr="002D0716">
        <w:rPr>
          <w:rFonts w:ascii="Traditional Arabic" w:hAnsi="Traditional Arabic" w:cs="Traditional Arabic"/>
          <w:b/>
          <w:color w:val="000000"/>
          <w:sz w:val="32"/>
          <w:szCs w:val="32"/>
        </w:rPr>
        <w:t>.</w:t>
      </w:r>
    </w:p>
    <w:p w14:paraId="7A233336"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sidRPr="004E35A9">
        <w:rPr>
          <w:rFonts w:ascii="Traditional Arabic" w:hAnsi="Traditional Arabic" w:cs="Traditional Arabic" w:hint="cs"/>
          <w:bCs/>
          <w:color w:val="000000"/>
          <w:sz w:val="32"/>
          <w:szCs w:val="32"/>
          <w:rtl/>
        </w:rPr>
        <w:t xml:space="preserve">   </w:t>
      </w:r>
      <w:r w:rsidRPr="004E35A9">
        <w:rPr>
          <w:rFonts w:ascii="Traditional Arabic" w:hAnsi="Traditional Arabic" w:cs="Traditional Arabic"/>
          <w:bCs/>
          <w:color w:val="000000"/>
          <w:sz w:val="32"/>
          <w:szCs w:val="32"/>
          <w:rtl/>
        </w:rPr>
        <w:t xml:space="preserve">وقال عبد </w:t>
      </w:r>
      <w:proofErr w:type="gramStart"/>
      <w:r w:rsidRPr="004E35A9">
        <w:rPr>
          <w:rFonts w:ascii="Traditional Arabic" w:hAnsi="Traditional Arabic" w:cs="Traditional Arabic"/>
          <w:bCs/>
          <w:color w:val="000000"/>
          <w:sz w:val="32"/>
          <w:szCs w:val="32"/>
          <w:rtl/>
        </w:rPr>
        <w:t>الله</w:t>
      </w:r>
      <w:r w:rsidRPr="004E35A9">
        <w:rPr>
          <w:rFonts w:ascii="Traditional Arabic" w:hAnsi="Traditional Arabic" w:cs="Traditional Arabic" w:hint="cs"/>
          <w:bCs/>
          <w:color w:val="000000"/>
          <w:sz w:val="32"/>
          <w:szCs w:val="32"/>
          <w:rtl/>
        </w:rPr>
        <w:t xml:space="preserve"> </w:t>
      </w:r>
      <w:r w:rsidRPr="004E35A9">
        <w:rPr>
          <w:rFonts w:ascii="Traditional Arabic" w:hAnsi="Traditional Arabic" w:cs="Traditional Arabic"/>
          <w:bCs/>
          <w:color w:val="000000"/>
          <w:sz w:val="32"/>
          <w:szCs w:val="32"/>
          <w:rtl/>
        </w:rPr>
        <w:t>:</w:t>
      </w:r>
      <w:proofErr w:type="gramEnd"/>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سمعت أبي -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رجل يرى مثل الطنبور أو العود</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أو الطبل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أو ما أشبه هذا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يصنع </w:t>
      </w:r>
      <w:r w:rsidRPr="002D0716">
        <w:rPr>
          <w:rFonts w:ascii="Traditional Arabic" w:hAnsi="Traditional Arabic" w:cs="Traditional Arabic"/>
          <w:b/>
          <w:color w:val="000000"/>
          <w:sz w:val="32"/>
          <w:szCs w:val="32"/>
          <w:rtl/>
        </w:rPr>
        <w:t>به</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قال</w:t>
      </w:r>
      <w:r w:rsidRPr="002D0716">
        <w:rPr>
          <w:rFonts w:ascii="Traditional Arabic" w:hAnsi="Traditional Arabic" w:cs="Traditional Arabic"/>
          <w:color w:val="000000"/>
          <w:sz w:val="32"/>
          <w:szCs w:val="32"/>
        </w:rPr>
        <w:t xml:space="preserve"> : </w:t>
      </w:r>
      <w:r w:rsidRPr="002D0716">
        <w:rPr>
          <w:rFonts w:ascii="Traditional Arabic" w:hAnsi="Traditional Arabic" w:cs="Traditional Arabic"/>
          <w:color w:val="000000"/>
          <w:sz w:val="32"/>
          <w:szCs w:val="32"/>
          <w:rtl/>
        </w:rPr>
        <w:t>إذا كان مكشوفا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فاكسره</w:t>
      </w:r>
      <w:r w:rsidRPr="002D0716">
        <w:rPr>
          <w:rFonts w:ascii="Traditional Arabic" w:hAnsi="Traditional Arabic" w:cs="Traditional Arabic"/>
          <w:color w:val="000000"/>
          <w:sz w:val="32"/>
          <w:szCs w:val="32"/>
        </w:rPr>
        <w:t xml:space="preserve"> ....</w:t>
      </w:r>
    </w:p>
    <w:p w14:paraId="337087E4" w14:textId="77777777"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4E35A9">
        <w:rPr>
          <w:rFonts w:ascii="Traditional Arabic" w:hAnsi="Traditional Arabic" w:cs="Traditional Arabic" w:hint="cs"/>
          <w:b/>
          <w:bCs/>
          <w:color w:val="000000"/>
          <w:sz w:val="32"/>
          <w:szCs w:val="32"/>
          <w:rtl/>
        </w:rPr>
        <w:t xml:space="preserve">   </w:t>
      </w:r>
      <w:r w:rsidRPr="004E35A9">
        <w:rPr>
          <w:rFonts w:ascii="Traditional Arabic" w:hAnsi="Traditional Arabic" w:cs="Traditional Arabic"/>
          <w:b/>
          <w:bCs/>
          <w:color w:val="000000"/>
          <w:sz w:val="32"/>
          <w:szCs w:val="32"/>
          <w:rtl/>
        </w:rPr>
        <w:t xml:space="preserve">وقال أبو </w:t>
      </w:r>
      <w:proofErr w:type="gramStart"/>
      <w:r w:rsidRPr="004E35A9">
        <w:rPr>
          <w:rFonts w:ascii="Traditional Arabic" w:hAnsi="Traditional Arabic" w:cs="Traditional Arabic"/>
          <w:b/>
          <w:bCs/>
          <w:color w:val="000000"/>
          <w:sz w:val="32"/>
          <w:szCs w:val="32"/>
          <w:rtl/>
        </w:rPr>
        <w:t>الصقر</w:t>
      </w:r>
      <w:r w:rsidRPr="004E35A9">
        <w:rPr>
          <w:rFonts w:ascii="Traditional Arabic" w:hAnsi="Traditional Arabic" w:cs="Traditional Arabic" w:hint="cs"/>
          <w:b/>
          <w:bCs/>
          <w:color w:val="000000"/>
          <w:sz w:val="32"/>
          <w:szCs w:val="32"/>
          <w:rtl/>
        </w:rPr>
        <w:t xml:space="preserve"> </w:t>
      </w:r>
      <w:r w:rsidRPr="004E35A9">
        <w:rPr>
          <w:rFonts w:ascii="Traditional Arabic" w:hAnsi="Traditional Arabic" w:cs="Traditional Arabic"/>
          <w:b/>
          <w:bCs/>
          <w:color w:val="000000"/>
          <w:sz w:val="32"/>
          <w:szCs w:val="32"/>
          <w:rtl/>
        </w:rPr>
        <w:t>:</w:t>
      </w:r>
      <w:proofErr w:type="gramEnd"/>
      <w:r w:rsidRPr="002D0716">
        <w:rPr>
          <w:rFonts w:ascii="Traditional Arabic" w:hAnsi="Traditional Arabic" w:cs="Traditional Arabic"/>
          <w:color w:val="000000"/>
          <w:sz w:val="32"/>
          <w:szCs w:val="32"/>
          <w:rtl/>
        </w:rPr>
        <w:t xml:space="preserve"> سألت أبا عبد الله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عن رجل رأى عودا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أو طنبورا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فكسره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مـا</w:t>
      </w:r>
      <w:r>
        <w:rPr>
          <w:rFonts w:ascii="Traditional Arabic" w:eastAsia="Courier New" w:hAnsi="Traditional Arabic" w:cs="Traditional Arabic" w:hint="cs"/>
          <w:b/>
          <w:color w:val="000000"/>
          <w:sz w:val="32"/>
          <w:szCs w:val="32"/>
          <w:rtl/>
        </w:rPr>
        <w:t xml:space="preserve"> </w:t>
      </w:r>
      <w:r w:rsidRPr="002D0716">
        <w:rPr>
          <w:rFonts w:ascii="Traditional Arabic" w:hAnsi="Traditional Arabic" w:cs="Traditional Arabic"/>
          <w:color w:val="000000"/>
          <w:sz w:val="32"/>
          <w:szCs w:val="32"/>
          <w:rtl/>
        </w:rPr>
        <w:t>عليه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w:t>
      </w:r>
      <w:r w:rsidRPr="002D0716">
        <w:rPr>
          <w:rFonts w:ascii="Traditional Arabic" w:eastAsia="Courier New"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أحسن</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وليس عليه في كسره شيء</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p>
    <w:p w14:paraId="7F1A179B" w14:textId="77777777" w:rsidR="00A33011"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223FE4">
        <w:rPr>
          <w:rFonts w:ascii="Traditional Arabic" w:hAnsi="Traditional Arabic" w:cs="Traditional Arabic"/>
          <w:b/>
          <w:bCs/>
          <w:color w:val="000000"/>
          <w:sz w:val="32"/>
          <w:szCs w:val="32"/>
          <w:rtl/>
        </w:rPr>
        <w:t xml:space="preserve">وقال إسحاق بن </w:t>
      </w:r>
      <w:proofErr w:type="gramStart"/>
      <w:r w:rsidRPr="00223FE4">
        <w:rPr>
          <w:rFonts w:ascii="Traditional Arabic" w:hAnsi="Traditional Arabic" w:cs="Traditional Arabic"/>
          <w:b/>
          <w:bCs/>
          <w:color w:val="000000"/>
          <w:sz w:val="32"/>
          <w:szCs w:val="32"/>
          <w:rtl/>
        </w:rPr>
        <w:t>إبراهيم</w:t>
      </w:r>
      <w:r w:rsidRPr="00223FE4">
        <w:rPr>
          <w:rFonts w:ascii="Traditional Arabic" w:hAnsi="Traditional Arabic" w:cs="Traditional Arabic"/>
          <w:b/>
          <w:bCs/>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سئل</w:t>
      </w:r>
      <w:proofErr w:type="gramEnd"/>
      <w:r w:rsidRPr="002D0716">
        <w:rPr>
          <w:rFonts w:ascii="Traditional Arabic" w:hAnsi="Traditional Arabic" w:cs="Traditional Arabic"/>
          <w:color w:val="000000"/>
          <w:sz w:val="32"/>
          <w:szCs w:val="32"/>
          <w:rtl/>
        </w:rPr>
        <w:t xml:space="preserve"> أحمد عن الرجل يرى الطنبور أو طبلا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مغطى أيكسره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 قال </w:t>
      </w:r>
      <w:r w:rsidRPr="002D0716">
        <w:rPr>
          <w:rFonts w:ascii="Traditional Arabic" w:hAnsi="Traditional Arabic" w:cs="Traditional Arabic"/>
          <w:color w:val="000000"/>
          <w:sz w:val="32"/>
          <w:szCs w:val="32"/>
          <w:rtl/>
        </w:rPr>
        <w:t xml:space="preserve">إذا تبين </w:t>
      </w:r>
      <w:r w:rsidRPr="002D0716">
        <w:rPr>
          <w:rFonts w:ascii="Traditional Arabic" w:hAnsi="Traditional Arabic" w:cs="Traditional Arabic"/>
          <w:b/>
          <w:color w:val="000000"/>
          <w:sz w:val="32"/>
          <w:szCs w:val="32"/>
          <w:rtl/>
        </w:rPr>
        <w:t xml:space="preserve">أنه </w:t>
      </w:r>
      <w:r w:rsidRPr="002D0716">
        <w:rPr>
          <w:rFonts w:ascii="Traditional Arabic" w:hAnsi="Traditional Arabic" w:cs="Traditional Arabic"/>
          <w:color w:val="000000"/>
          <w:sz w:val="32"/>
          <w:szCs w:val="32"/>
          <w:rtl/>
        </w:rPr>
        <w:t>طنبور</w:t>
      </w:r>
      <w:r>
        <w:rPr>
          <w:rFonts w:ascii="Traditional Arabic" w:eastAsia="Courier New" w:hAnsi="Traditional Arabic" w:cs="Traditional Arabic" w:hint="cs"/>
          <w:b/>
          <w:bCs/>
          <w:color w:val="000000"/>
          <w:sz w:val="32"/>
          <w:szCs w:val="32"/>
          <w:rtl/>
        </w:rPr>
        <w:t xml:space="preserve"> </w:t>
      </w:r>
      <w:r w:rsidRPr="002D0716">
        <w:rPr>
          <w:rFonts w:ascii="Traditional Arabic" w:hAnsi="Traditional Arabic" w:cs="Traditional Arabic"/>
          <w:color w:val="000000"/>
          <w:sz w:val="32"/>
          <w:szCs w:val="32"/>
          <w:rtl/>
        </w:rPr>
        <w:t>أو طبل كسره</w:t>
      </w:r>
      <w:r>
        <w:rPr>
          <w:rFonts w:ascii="Traditional Arabic" w:hAnsi="Traditional Arabic" w:cs="Traditional Arabic" w:hint="cs"/>
          <w:color w:val="000000"/>
          <w:sz w:val="32"/>
          <w:szCs w:val="32"/>
          <w:rtl/>
        </w:rPr>
        <w:t>.</w:t>
      </w:r>
    </w:p>
    <w:p w14:paraId="27089716" w14:textId="77777777" w:rsidR="00A33011" w:rsidRPr="00223FE4" w:rsidRDefault="00A33011" w:rsidP="00A33011">
      <w:pPr>
        <w:widowControl w:val="0"/>
        <w:pBdr>
          <w:top w:val="nil"/>
          <w:left w:val="nil"/>
          <w:bottom w:val="nil"/>
          <w:right w:val="nil"/>
          <w:between w:val="nil"/>
        </w:pBdr>
        <w:jc w:val="both"/>
        <w:rPr>
          <w:rFonts w:ascii="Traditional Arabic" w:eastAsia="Courier New" w:hAnsi="Traditional Arabic" w:cs="Traditional Arabic"/>
          <w:b/>
          <w:bCs/>
          <w:color w:val="000000"/>
          <w:sz w:val="32"/>
          <w:szCs w:val="32"/>
        </w:rPr>
      </w:pPr>
      <w:r>
        <w:rPr>
          <w:rFonts w:ascii="Traditional Arabic" w:hAnsi="Traditional Arabic" w:cs="Traditional Arabic" w:hint="cs"/>
          <w:color w:val="000000"/>
          <w:sz w:val="32"/>
          <w:szCs w:val="32"/>
          <w:rtl/>
        </w:rPr>
        <w:t xml:space="preserve">  </w:t>
      </w:r>
      <w:r w:rsidRPr="00BD4BDB">
        <w:rPr>
          <w:rFonts w:ascii="Traditional Arabic" w:hAnsi="Traditional Arabic" w:cs="Traditional Arabic"/>
          <w:b/>
          <w:bCs/>
          <w:color w:val="000000"/>
          <w:sz w:val="32"/>
          <w:szCs w:val="32"/>
          <w:rtl/>
        </w:rPr>
        <w:t xml:space="preserve">وقال </w:t>
      </w:r>
      <w:proofErr w:type="gramStart"/>
      <w:r w:rsidRPr="00BD4BDB">
        <w:rPr>
          <w:rFonts w:ascii="Traditional Arabic" w:hAnsi="Traditional Arabic" w:cs="Traditional Arabic"/>
          <w:b/>
          <w:bCs/>
          <w:color w:val="000000"/>
          <w:sz w:val="32"/>
          <w:szCs w:val="32"/>
          <w:rtl/>
        </w:rPr>
        <w:t>أيضا</w:t>
      </w:r>
      <w:r w:rsidRPr="00BD4BDB">
        <w:rPr>
          <w:rFonts w:ascii="Traditional Arabic" w:hAnsi="Traditional Arabic" w:cs="Traditional Arabic" w:hint="cs"/>
          <w:b/>
          <w:bCs/>
          <w:color w:val="000000"/>
          <w:sz w:val="32"/>
          <w:szCs w:val="32"/>
          <w:rtl/>
        </w:rPr>
        <w:t xml:space="preserve">ً </w:t>
      </w:r>
      <w:r w:rsidRPr="00BD4BDB">
        <w:rPr>
          <w:rFonts w:ascii="Traditional Arabic" w:hAnsi="Traditional Arabic" w:cs="Traditional Arabic"/>
          <w:b/>
          <w:bCs/>
          <w:color w:val="000000"/>
          <w:sz w:val="32"/>
          <w:szCs w:val="32"/>
          <w:rtl/>
        </w:rPr>
        <w:t>:</w:t>
      </w:r>
      <w:proofErr w:type="gramEnd"/>
      <w:r w:rsidRPr="002D0716">
        <w:rPr>
          <w:rFonts w:ascii="Traditional Arabic" w:hAnsi="Traditional Arabic" w:cs="Traditional Arabic"/>
          <w:color w:val="000000"/>
          <w:sz w:val="32"/>
          <w:szCs w:val="32"/>
          <w:rtl/>
        </w:rPr>
        <w:t xml:space="preserve"> سألت أبا عبد الله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عن الرجل يكسر الطنبور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أو الطبل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عليه في</w:t>
      </w:r>
    </w:p>
    <w:p w14:paraId="0F98F18D"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b/>
          <w:color w:val="000000"/>
          <w:sz w:val="32"/>
          <w:szCs w:val="32"/>
        </w:rPr>
      </w:pPr>
      <w:r w:rsidRPr="002D0716">
        <w:rPr>
          <w:rFonts w:ascii="Traditional Arabic" w:hAnsi="Traditional Arabic" w:cs="Traditional Arabic"/>
          <w:color w:val="000000"/>
          <w:sz w:val="32"/>
          <w:szCs w:val="32"/>
          <w:rtl/>
        </w:rPr>
        <w:t xml:space="preserve">ذلك </w:t>
      </w:r>
      <w:proofErr w:type="gramStart"/>
      <w:r w:rsidRPr="002D0716">
        <w:rPr>
          <w:rFonts w:ascii="Traditional Arabic" w:hAnsi="Traditional Arabic" w:cs="Traditional Arabic"/>
          <w:color w:val="000000"/>
          <w:sz w:val="32"/>
          <w:szCs w:val="32"/>
          <w:rtl/>
        </w:rPr>
        <w:t>شيء</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w:t>
      </w:r>
      <w:proofErr w:type="gramEnd"/>
      <w:r w:rsidRPr="002D0716">
        <w:rPr>
          <w:rFonts w:ascii="Traditional Arabic" w:hAnsi="Traditional Arabic" w:cs="Traditional Arabic"/>
          <w:b/>
          <w:color w:val="000000"/>
          <w:sz w:val="32"/>
          <w:szCs w:val="32"/>
          <w:rtl/>
        </w:rPr>
        <w:t xml:space="preserve"> قال</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يكسر هذا كله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وليس يلزمه شيء</w:t>
      </w:r>
      <w:r w:rsidRPr="002D0716">
        <w:rPr>
          <w:rFonts w:ascii="Traditional Arabic" w:hAnsi="Traditional Arabic" w:cs="Traditional Arabic"/>
          <w:b/>
          <w:color w:val="000000"/>
          <w:sz w:val="32"/>
          <w:szCs w:val="32"/>
        </w:rPr>
        <w:t>.</w:t>
      </w:r>
    </w:p>
    <w:p w14:paraId="7977576E" w14:textId="77777777" w:rsidR="00A33011" w:rsidRPr="00540AB0"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sidRPr="00223FE4">
        <w:rPr>
          <w:rFonts w:ascii="Traditional Arabic" w:hAnsi="Traditional Arabic" w:cs="Traditional Arabic" w:hint="cs"/>
          <w:b/>
          <w:bCs/>
          <w:color w:val="000000"/>
          <w:sz w:val="32"/>
          <w:szCs w:val="32"/>
          <w:rtl/>
        </w:rPr>
        <w:t xml:space="preserve">   </w:t>
      </w:r>
      <w:r w:rsidRPr="00223FE4">
        <w:rPr>
          <w:rFonts w:ascii="Traditional Arabic" w:hAnsi="Traditional Arabic" w:cs="Traditional Arabic"/>
          <w:b/>
          <w:bCs/>
          <w:color w:val="000000"/>
          <w:sz w:val="32"/>
          <w:szCs w:val="32"/>
          <w:rtl/>
        </w:rPr>
        <w:t>وقال المروذي</w:t>
      </w:r>
      <w:r w:rsidRPr="002D0716">
        <w:rPr>
          <w:rFonts w:ascii="Traditional Arabic" w:hAnsi="Traditional Arabic" w:cs="Traditional Arabic"/>
          <w:color w:val="000000"/>
          <w:sz w:val="32"/>
          <w:szCs w:val="32"/>
          <w:rtl/>
        </w:rPr>
        <w:t xml:space="preserve"> سألت أبا عبد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الله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عن كسر الطنبور الصغير يكون مع </w:t>
      </w:r>
      <w:proofErr w:type="gramStart"/>
      <w:r w:rsidRPr="002D0716">
        <w:rPr>
          <w:rFonts w:ascii="Traditional Arabic" w:hAnsi="Traditional Arabic" w:cs="Traditional Arabic"/>
          <w:color w:val="000000"/>
          <w:sz w:val="32"/>
          <w:szCs w:val="32"/>
          <w:rtl/>
        </w:rPr>
        <w:t>الصبي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يكسر أيضا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قلت أمر في السوق</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فأرى الطنبور يباع أأكسره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قال</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ما أراك تقوى</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إن قويت</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b/>
          <w:color w:val="000000"/>
          <w:sz w:val="32"/>
          <w:szCs w:val="32"/>
          <w:rtl/>
        </w:rPr>
        <w:t>-</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tl/>
        </w:rPr>
        <w:t>أي فافعل</w:t>
      </w:r>
      <w:r w:rsidRPr="002D0716">
        <w:rPr>
          <w:rFonts w:ascii="Traditional Arabic" w:hAnsi="Traditional Arabic" w:cs="Traditional Arabic"/>
          <w:color w:val="000000"/>
          <w:sz w:val="32"/>
          <w:szCs w:val="32"/>
        </w:rPr>
        <w:t xml:space="preserve"> </w:t>
      </w:r>
      <w:r>
        <w:rPr>
          <w:rFonts w:ascii="Traditional Arabic" w:eastAsia="Courier New" w:hAnsi="Traditional Arabic" w:cs="Traditional Arabic"/>
          <w:color w:val="000000"/>
          <w:sz w:val="32"/>
          <w:szCs w:val="32"/>
        </w:rPr>
        <w:t>-</w:t>
      </w:r>
      <w:r w:rsidRPr="002D0716">
        <w:rPr>
          <w:rFonts w:ascii="Traditional Arabic" w:eastAsia="Courier New"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قلت</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أدعى لغسل الميت</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فأسمع صوت الطبل</w:t>
      </w:r>
      <w:r>
        <w:rPr>
          <w:rFonts w:ascii="Traditional Arabic" w:hAnsi="Traditional Arabic" w:cs="Traditional Arabic" w:hint="cs"/>
          <w:color w:val="000000"/>
          <w:sz w:val="32"/>
          <w:szCs w:val="32"/>
          <w:rtl/>
        </w:rPr>
        <w:t xml:space="preserve"> </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w:t>
      </w:r>
      <w:r w:rsidRPr="002D0716">
        <w:rPr>
          <w:rFonts w:ascii="Traditional Arabic" w:hAnsi="Traditional Arabic" w:cs="Traditional Arabic"/>
          <w:color w:val="000000"/>
          <w:sz w:val="32"/>
          <w:szCs w:val="32"/>
          <w:rtl/>
        </w:rPr>
        <w:t>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إن قدرت على كسره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وإلا فاخرج</w:t>
      </w:r>
      <w:r>
        <w:rPr>
          <w:rFonts w:ascii="Traditional Arabic" w:hAnsi="Traditional Arabic" w:cs="Traditional Arabic" w:hint="cs"/>
          <w:color w:val="000000"/>
          <w:sz w:val="32"/>
          <w:szCs w:val="32"/>
          <w:rtl/>
        </w:rPr>
        <w:t xml:space="preserve"> ".</w:t>
      </w:r>
    </w:p>
    <w:p w14:paraId="7262136A" w14:textId="77777777" w:rsidR="00A33011" w:rsidRPr="00C3651B"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sidRPr="00540AB0">
        <w:rPr>
          <w:rFonts w:ascii="Traditional Arabic" w:hAnsi="Traditional Arabic" w:cs="Traditional Arabic" w:hint="cs"/>
          <w:b/>
          <w:bCs/>
          <w:color w:val="000000"/>
          <w:sz w:val="32"/>
          <w:szCs w:val="32"/>
          <w:rtl/>
        </w:rPr>
        <w:t xml:space="preserve">   </w:t>
      </w:r>
      <w:r w:rsidRPr="00540AB0">
        <w:rPr>
          <w:rFonts w:ascii="Traditional Arabic" w:hAnsi="Traditional Arabic" w:cs="Traditional Arabic"/>
          <w:b/>
          <w:bCs/>
          <w:color w:val="000000"/>
          <w:sz w:val="32"/>
          <w:szCs w:val="32"/>
          <w:rtl/>
        </w:rPr>
        <w:t>ثم</w:t>
      </w:r>
      <w:r w:rsidRPr="00540AB0">
        <w:rPr>
          <w:rFonts w:ascii="Traditional Arabic" w:eastAsia="Courier New" w:hAnsi="Traditional Arabic" w:cs="Traditional Arabic"/>
          <w:b/>
          <w:bCs/>
          <w:color w:val="000000"/>
          <w:sz w:val="32"/>
          <w:szCs w:val="32"/>
          <w:rtl/>
        </w:rPr>
        <w:t xml:space="preserve"> </w:t>
      </w:r>
      <w:r w:rsidRPr="00540AB0">
        <w:rPr>
          <w:rFonts w:ascii="Traditional Arabic" w:hAnsi="Traditional Arabic" w:cs="Traditional Arabic"/>
          <w:b/>
          <w:bCs/>
          <w:color w:val="000000"/>
          <w:sz w:val="32"/>
          <w:szCs w:val="32"/>
          <w:rtl/>
        </w:rPr>
        <w:t>بين</w:t>
      </w:r>
      <w:r w:rsidRPr="00540AB0">
        <w:rPr>
          <w:rFonts w:ascii="Traditional Arabic" w:eastAsia="Courier New" w:hAnsi="Traditional Arabic" w:cs="Traditional Arabic"/>
          <w:b/>
          <w:bCs/>
          <w:color w:val="000000"/>
          <w:sz w:val="32"/>
          <w:szCs w:val="32"/>
          <w:rtl/>
        </w:rPr>
        <w:t xml:space="preserve"> </w:t>
      </w:r>
      <w:r w:rsidRPr="00540AB0">
        <w:rPr>
          <w:rFonts w:ascii="Traditional Arabic" w:hAnsi="Traditional Arabic" w:cs="Traditional Arabic"/>
          <w:b/>
          <w:bCs/>
          <w:color w:val="000000"/>
          <w:sz w:val="32"/>
          <w:szCs w:val="32"/>
          <w:rtl/>
        </w:rPr>
        <w:t>ابن القيم</w:t>
      </w:r>
      <w:r w:rsidRPr="002D0716">
        <w:rPr>
          <w:rFonts w:ascii="Traditional Arabic" w:hAnsi="Traditional Arabic" w:cs="Traditional Arabic"/>
          <w:color w:val="000000"/>
          <w:sz w:val="32"/>
          <w:szCs w:val="32"/>
          <w:rtl/>
        </w:rPr>
        <w:t xml:space="preserve"> بعد ذلك أن هذا القول لم ينفرد </w:t>
      </w:r>
      <w:r w:rsidRPr="002D0716">
        <w:rPr>
          <w:rFonts w:ascii="Traditional Arabic" w:hAnsi="Traditional Arabic" w:cs="Traditional Arabic"/>
          <w:b/>
          <w:color w:val="000000"/>
          <w:sz w:val="32"/>
          <w:szCs w:val="32"/>
          <w:rtl/>
        </w:rPr>
        <w:t xml:space="preserve">به </w:t>
      </w:r>
      <w:r w:rsidRPr="002D0716">
        <w:rPr>
          <w:rFonts w:ascii="Traditional Arabic" w:hAnsi="Traditional Arabic" w:cs="Traditional Arabic"/>
          <w:color w:val="000000"/>
          <w:sz w:val="32"/>
          <w:szCs w:val="32"/>
          <w:rtl/>
        </w:rPr>
        <w:t>الإمام أحمد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بـل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هـو</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قـول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العلماء فقال وهذا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قول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أبي </w:t>
      </w:r>
      <w:proofErr w:type="gramStart"/>
      <w:r w:rsidRPr="002D0716">
        <w:rPr>
          <w:rFonts w:ascii="Traditional Arabic" w:hAnsi="Traditional Arabic" w:cs="Traditional Arabic"/>
          <w:color w:val="000000"/>
          <w:sz w:val="32"/>
          <w:szCs w:val="32"/>
          <w:rtl/>
        </w:rPr>
        <w:t>يوسف</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ومحمد بن الحسن</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وإسحاق بن راهويه وأهل الظاهر وطائفة من أهل الحديث</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وجماعة من </w:t>
      </w:r>
      <w:r w:rsidRPr="002D0716">
        <w:rPr>
          <w:rFonts w:ascii="Traditional Arabic" w:hAnsi="Traditional Arabic" w:cs="Traditional Arabic"/>
          <w:color w:val="000000"/>
          <w:sz w:val="32"/>
          <w:szCs w:val="32"/>
          <w:rtl/>
        </w:rPr>
        <w:lastRenderedPageBreak/>
        <w:t>السلف</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وهو قول </w:t>
      </w:r>
      <w:r w:rsidRPr="002D0716">
        <w:rPr>
          <w:rFonts w:ascii="Traditional Arabic" w:hAnsi="Traditional Arabic" w:cs="Traditional Arabic"/>
          <w:b/>
          <w:color w:val="000000"/>
          <w:sz w:val="32"/>
          <w:szCs w:val="32"/>
          <w:rtl/>
        </w:rPr>
        <w:t xml:space="preserve">قضاة </w:t>
      </w:r>
      <w:r w:rsidRPr="002D0716">
        <w:rPr>
          <w:rFonts w:ascii="Traditional Arabic" w:hAnsi="Traditional Arabic" w:cs="Traditional Arabic"/>
          <w:color w:val="000000"/>
          <w:sz w:val="32"/>
          <w:szCs w:val="32"/>
          <w:rtl/>
        </w:rPr>
        <w:t>العدل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Pr>
        <w:t>.</w:t>
      </w:r>
      <w:r w:rsidRPr="002D0716">
        <w:rPr>
          <w:rFonts w:ascii="Traditional Arabic" w:eastAsia="Courier New" w:hAnsi="Traditional Arabic" w:cs="Traditional Arabic"/>
          <w:color w:val="000000"/>
          <w:sz w:val="32"/>
          <w:szCs w:val="32"/>
        </w:rPr>
        <w:t>"</w:t>
      </w:r>
      <w:r>
        <w:rPr>
          <w:rFonts w:ascii="Traditional Arabic" w:eastAsia="Courier New" w:hAnsi="Traditional Arabic" w:cs="Traditional Arabic" w:hint="cs"/>
          <w:color w:val="000000"/>
          <w:sz w:val="32"/>
          <w:szCs w:val="32"/>
          <w:rtl/>
        </w:rPr>
        <w:t xml:space="preserve"> </w:t>
      </w:r>
      <w:r w:rsidRPr="00AB6F7C">
        <w:rPr>
          <w:rStyle w:val="a7"/>
          <w:rFonts w:cs="Traditional Arabic"/>
          <w:sz w:val="32"/>
          <w:szCs w:val="32"/>
          <w:rtl/>
        </w:rPr>
        <w:footnoteReference w:id="825"/>
      </w:r>
      <w:r>
        <w:rPr>
          <w:rFonts w:ascii="Traditional Arabic" w:hAnsi="Traditional Arabic" w:cs="Traditional Arabic" w:hint="cs"/>
          <w:color w:val="000000"/>
          <w:sz w:val="32"/>
          <w:szCs w:val="32"/>
          <w:rtl/>
        </w:rPr>
        <w:t>.</w:t>
      </w:r>
    </w:p>
    <w:p w14:paraId="378FBE79" w14:textId="77777777" w:rsidR="00A33011" w:rsidRPr="00803FCB"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C3651B">
        <w:rPr>
          <w:rFonts w:ascii="Traditional Arabic" w:hAnsi="Traditional Arabic" w:cs="Traditional Arabic"/>
          <w:b/>
          <w:bCs/>
          <w:color w:val="000000"/>
          <w:sz w:val="32"/>
          <w:szCs w:val="32"/>
          <w:rtl/>
        </w:rPr>
        <w:t>وذكر أبو</w:t>
      </w:r>
      <w:r w:rsidRPr="00C3651B">
        <w:rPr>
          <w:rFonts w:ascii="Traditional Arabic" w:eastAsia="Courier New" w:hAnsi="Traditional Arabic" w:cs="Traditional Arabic"/>
          <w:b/>
          <w:bCs/>
          <w:color w:val="000000"/>
          <w:sz w:val="32"/>
          <w:szCs w:val="32"/>
          <w:rtl/>
        </w:rPr>
        <w:t xml:space="preserve"> </w:t>
      </w:r>
      <w:r w:rsidRPr="00C3651B">
        <w:rPr>
          <w:rFonts w:ascii="Traditional Arabic" w:hAnsi="Traditional Arabic" w:cs="Traditional Arabic"/>
          <w:b/>
          <w:bCs/>
          <w:color w:val="000000"/>
          <w:sz w:val="32"/>
          <w:szCs w:val="32"/>
          <w:rtl/>
        </w:rPr>
        <w:t>يعلى</w:t>
      </w:r>
      <w:r w:rsidRPr="00C3651B">
        <w:rPr>
          <w:rFonts w:ascii="Traditional Arabic" w:eastAsia="Courier New" w:hAnsi="Traditional Arabic" w:cs="Traditional Arabic"/>
          <w:b/>
          <w:bCs/>
          <w:color w:val="000000"/>
          <w:sz w:val="32"/>
          <w:szCs w:val="32"/>
          <w:rtl/>
        </w:rPr>
        <w:t xml:space="preserve"> </w:t>
      </w:r>
      <w:r w:rsidRPr="00C3651B">
        <w:rPr>
          <w:rFonts w:ascii="Traditional Arabic" w:hAnsi="Traditional Arabic" w:cs="Traditional Arabic"/>
          <w:b/>
          <w:bCs/>
          <w:color w:val="000000"/>
          <w:sz w:val="32"/>
          <w:szCs w:val="32"/>
          <w:rtl/>
        </w:rPr>
        <w:t>الفراء الحنبلي</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مثل </w:t>
      </w:r>
      <w:proofErr w:type="gramStart"/>
      <w:r w:rsidRPr="002D0716">
        <w:rPr>
          <w:rFonts w:ascii="Traditional Arabic" w:hAnsi="Traditional Arabic" w:cs="Traditional Arabic"/>
          <w:color w:val="000000"/>
          <w:sz w:val="32"/>
          <w:szCs w:val="32"/>
          <w:rtl/>
        </w:rPr>
        <w:t>ذلك</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وبين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أن </w:t>
      </w:r>
      <w:r w:rsidRPr="002D0716">
        <w:rPr>
          <w:rFonts w:ascii="Traditional Arabic" w:hAnsi="Traditional Arabic" w:cs="Traditional Arabic"/>
          <w:color w:val="000000"/>
          <w:sz w:val="32"/>
          <w:szCs w:val="32"/>
          <w:rtl/>
        </w:rPr>
        <w:t>الإنكار هو إزالة المنكر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"ويجوز كسر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آلة</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اللهـو وإتلافها ولا ضمان عليه وذلك مثل الطبل والعود والمزمار نص عليـه </w:t>
      </w:r>
      <w:r w:rsidRPr="002D0716">
        <w:rPr>
          <w:rFonts w:ascii="Traditional Arabic" w:hAnsi="Traditional Arabic" w:cs="Traditional Arabic"/>
          <w:b/>
          <w:color w:val="000000"/>
          <w:sz w:val="32"/>
          <w:szCs w:val="32"/>
          <w:rtl/>
        </w:rPr>
        <w:t>أحمد</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وفي رواية </w:t>
      </w:r>
      <w:r w:rsidRPr="002D0716">
        <w:rPr>
          <w:rFonts w:ascii="Traditional Arabic" w:hAnsi="Traditional Arabic" w:cs="Traditional Arabic"/>
          <w:b/>
          <w:color w:val="000000"/>
          <w:sz w:val="32"/>
          <w:szCs w:val="32"/>
          <w:rtl/>
        </w:rPr>
        <w:t xml:space="preserve">يوسف بن </w:t>
      </w:r>
      <w:proofErr w:type="gramStart"/>
      <w:r w:rsidRPr="002D0716">
        <w:rPr>
          <w:rFonts w:ascii="Traditional Arabic" w:hAnsi="Traditional Arabic" w:cs="Traditional Arabic"/>
          <w:b/>
          <w:color w:val="000000"/>
          <w:sz w:val="32"/>
          <w:szCs w:val="32"/>
          <w:rtl/>
        </w:rPr>
        <w:t>موسى</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w:t>
      </w:r>
      <w:proofErr w:type="gramEnd"/>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أحمد </w:t>
      </w:r>
      <w:r w:rsidRPr="002D0716">
        <w:rPr>
          <w:rFonts w:ascii="Traditional Arabic" w:hAnsi="Traditional Arabic" w:cs="Traditional Arabic"/>
          <w:b/>
          <w:color w:val="000000"/>
          <w:sz w:val="32"/>
          <w:szCs w:val="32"/>
          <w:rtl/>
        </w:rPr>
        <w:t xml:space="preserve">بن </w:t>
      </w:r>
      <w:r w:rsidRPr="002D0716">
        <w:rPr>
          <w:rFonts w:ascii="Traditional Arabic" w:hAnsi="Traditional Arabic" w:cs="Traditional Arabic"/>
          <w:color w:val="000000"/>
          <w:sz w:val="32"/>
          <w:szCs w:val="32"/>
          <w:rtl/>
        </w:rPr>
        <w:t xml:space="preserve">الحسين واسحاق عبد الكريم بن الهيثم العاقولي عن أحمد أنه سئل عن الرجل يسمع </w:t>
      </w:r>
      <w:r w:rsidRPr="002D0716">
        <w:rPr>
          <w:rFonts w:ascii="Traditional Arabic" w:hAnsi="Traditional Arabic" w:cs="Traditional Arabic"/>
          <w:i/>
          <w:color w:val="000000"/>
          <w:sz w:val="32"/>
          <w:szCs w:val="32"/>
          <w:rtl/>
        </w:rPr>
        <w:t xml:space="preserve">صوت </w:t>
      </w:r>
      <w:r w:rsidRPr="002D0716">
        <w:rPr>
          <w:rFonts w:ascii="Traditional Arabic" w:hAnsi="Traditional Arabic" w:cs="Traditional Arabic"/>
          <w:color w:val="000000"/>
          <w:sz w:val="32"/>
          <w:szCs w:val="32"/>
          <w:rtl/>
        </w:rPr>
        <w:t>الطبل أو مزمار لا يعرف مكانه فقال</w:t>
      </w:r>
      <w:r>
        <w:rPr>
          <w:rFonts w:ascii="Traditional Arabic" w:eastAsia="Courier New" w:hAnsi="Traditional Arabic" w:cs="Traditional Arabic"/>
          <w:color w:val="000000"/>
          <w:sz w:val="32"/>
          <w:szCs w:val="32"/>
        </w:rPr>
        <w:t xml:space="preserve"> </w:t>
      </w:r>
      <w:r w:rsidRPr="002D0716">
        <w:rPr>
          <w:rFonts w:ascii="Traditional Arabic" w:eastAsia="Courier New"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عليك 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غاب عنك فلا تفتش</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وهذا صحيح</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لأنه إذا لم يعرف مكانه لم يتعين عليه </w:t>
      </w:r>
      <w:proofErr w:type="gramStart"/>
      <w:r w:rsidRPr="002D0716">
        <w:rPr>
          <w:rFonts w:ascii="Traditional Arabic" w:hAnsi="Traditional Arabic" w:cs="Traditional Arabic"/>
          <w:color w:val="000000"/>
          <w:sz w:val="32"/>
          <w:szCs w:val="32"/>
          <w:rtl/>
        </w:rPr>
        <w:t>الإنكار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 xml:space="preserve">لأن الإنكار هـو إزالة المنكر ولا </w:t>
      </w:r>
      <w:r w:rsidRPr="002D0716">
        <w:rPr>
          <w:rFonts w:ascii="Traditional Arabic" w:hAnsi="Traditional Arabic" w:cs="Traditional Arabic"/>
          <w:color w:val="000000"/>
          <w:sz w:val="32"/>
          <w:szCs w:val="32"/>
          <w:rtl/>
        </w:rPr>
        <w:t>طريق</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إلى ذلك إذا لم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يعرف مكانه</w:t>
      </w:r>
      <w:r>
        <w:rPr>
          <w:rFonts w:ascii="Traditional Arabic" w:hAnsi="Traditional Arabic" w:cs="Traditional Arabic" w:hint="cs"/>
          <w:color w:val="000000"/>
          <w:sz w:val="32"/>
          <w:szCs w:val="32"/>
          <w:rtl/>
        </w:rPr>
        <w:t>."</w:t>
      </w:r>
      <w:r>
        <w:rPr>
          <w:rFonts w:ascii="Traditional Arabic" w:hAnsi="Traditional Arabic" w:cs="Traditional Arabic" w:hint="cs"/>
          <w:b/>
          <w:color w:val="000000"/>
          <w:sz w:val="32"/>
          <w:szCs w:val="32"/>
          <w:rtl/>
        </w:rPr>
        <w:t xml:space="preserve"> </w:t>
      </w:r>
      <w:r w:rsidRPr="00AB6F7C">
        <w:rPr>
          <w:rStyle w:val="a7"/>
          <w:rFonts w:cs="Traditional Arabic"/>
          <w:sz w:val="32"/>
          <w:szCs w:val="32"/>
          <w:rtl/>
        </w:rPr>
        <w:footnoteReference w:id="826"/>
      </w:r>
      <w:r>
        <w:rPr>
          <w:rFonts w:ascii="Traditional Arabic" w:hAnsi="Traditional Arabic" w:cs="Traditional Arabic" w:hint="cs"/>
          <w:color w:val="000000"/>
          <w:sz w:val="32"/>
          <w:szCs w:val="32"/>
          <w:rtl/>
        </w:rPr>
        <w:t>.</w:t>
      </w:r>
    </w:p>
    <w:p w14:paraId="208AF044"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1E73C7">
        <w:rPr>
          <w:rFonts w:ascii="Traditional Arabic" w:hAnsi="Traditional Arabic" w:cs="Traditional Arabic"/>
          <w:b/>
          <w:bCs/>
          <w:color w:val="000000"/>
          <w:sz w:val="32"/>
          <w:szCs w:val="32"/>
          <w:rtl/>
        </w:rPr>
        <w:t>ونقل شيخ الإسلام ابن تيمية</w:t>
      </w:r>
      <w:r w:rsidRPr="002D0716">
        <w:rPr>
          <w:rFonts w:ascii="Traditional Arabic" w:hAnsi="Traditional Arabic" w:cs="Traditional Arabic"/>
          <w:color w:val="000000"/>
          <w:sz w:val="32"/>
          <w:szCs w:val="32"/>
          <w:rtl/>
        </w:rPr>
        <w:t xml:space="preserve"> الاتفاق بين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المسلمين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مشروعية </w:t>
      </w:r>
      <w:r w:rsidRPr="002D0716">
        <w:rPr>
          <w:rFonts w:ascii="Traditional Arabic" w:hAnsi="Traditional Arabic" w:cs="Traditional Arabic"/>
          <w:b/>
          <w:color w:val="000000"/>
          <w:sz w:val="32"/>
          <w:szCs w:val="32"/>
          <w:rtl/>
        </w:rPr>
        <w:t xml:space="preserve">تغيير </w:t>
      </w:r>
      <w:r w:rsidRPr="002D0716">
        <w:rPr>
          <w:rFonts w:ascii="Traditional Arabic" w:hAnsi="Traditional Arabic" w:cs="Traditional Arabic"/>
          <w:color w:val="000000"/>
          <w:sz w:val="32"/>
          <w:szCs w:val="32"/>
          <w:rtl/>
        </w:rPr>
        <w:t xml:space="preserve">المنكر </w:t>
      </w:r>
      <w:proofErr w:type="gramStart"/>
      <w:r w:rsidRPr="002D0716">
        <w:rPr>
          <w:rFonts w:ascii="Traditional Arabic" w:hAnsi="Traditional Arabic" w:cs="Traditional Arabic"/>
          <w:color w:val="000000"/>
          <w:sz w:val="32"/>
          <w:szCs w:val="32"/>
          <w:rtl/>
        </w:rPr>
        <w:t>وإزالته</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وأن</w:t>
      </w:r>
      <w:proofErr w:type="gramEnd"/>
      <w:r w:rsidRPr="002D0716">
        <w:rPr>
          <w:rFonts w:ascii="Traditional Arabic" w:hAnsi="Traditional Arabic" w:cs="Traditional Arabic"/>
          <w:color w:val="000000"/>
          <w:sz w:val="32"/>
          <w:szCs w:val="32"/>
          <w:rtl/>
        </w:rPr>
        <w:t xml:space="preserve"> إتلاف محل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المنكر جائز بإجماع السلف</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كل ما كان من العين أو التأليف المحرم </w:t>
      </w:r>
      <w:r w:rsidRPr="002D0716">
        <w:rPr>
          <w:rFonts w:ascii="Traditional Arabic" w:hAnsi="Traditional Arabic" w:cs="Traditional Arabic"/>
          <w:b/>
          <w:color w:val="000000"/>
          <w:sz w:val="32"/>
          <w:szCs w:val="32"/>
          <w:rtl/>
        </w:rPr>
        <w:t>فإزالته وتغييره متفق عليها بين</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المسلمين</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مثل إراقة خمر المسلم</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وتفكيك آلات الملاهي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وتغيير الصور المصورة</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وإنما تنازعوا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جواز إتلاف محلها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تبعًا للحال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والصواب جوازه كما دل عليه الكتاب والسنة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وإجماع السلف وهو ظاهر مذهب مالك وأحمد وغيرهما</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27"/>
      </w:r>
      <w:r>
        <w:rPr>
          <w:rFonts w:ascii="Traditional Arabic" w:hAnsi="Traditional Arabic" w:cs="Traditional Arabic" w:hint="cs"/>
          <w:color w:val="000000"/>
          <w:sz w:val="32"/>
          <w:szCs w:val="32"/>
          <w:rtl/>
        </w:rPr>
        <w:t>.</w:t>
      </w:r>
    </w:p>
    <w:p w14:paraId="0D301F0C"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7B7051">
        <w:rPr>
          <w:rFonts w:ascii="Traditional Arabic" w:hAnsi="Traditional Arabic" w:cs="Traditional Arabic"/>
          <w:b/>
          <w:bCs/>
          <w:color w:val="000000"/>
          <w:sz w:val="32"/>
          <w:szCs w:val="32"/>
          <w:rtl/>
        </w:rPr>
        <w:t>وقال شيخ الإسلام أحمد ابن</w:t>
      </w:r>
      <w:r w:rsidRPr="007B7051">
        <w:rPr>
          <w:rFonts w:ascii="Traditional Arabic" w:eastAsia="Courier New" w:hAnsi="Traditional Arabic" w:cs="Traditional Arabic"/>
          <w:b/>
          <w:bCs/>
          <w:color w:val="000000"/>
          <w:sz w:val="32"/>
          <w:szCs w:val="32"/>
          <w:rtl/>
        </w:rPr>
        <w:t xml:space="preserve"> </w:t>
      </w:r>
      <w:r w:rsidRPr="007B7051">
        <w:rPr>
          <w:rFonts w:ascii="Traditional Arabic" w:hAnsi="Traditional Arabic" w:cs="Traditional Arabic"/>
          <w:b/>
          <w:bCs/>
          <w:color w:val="000000"/>
          <w:sz w:val="32"/>
          <w:szCs w:val="32"/>
          <w:rtl/>
        </w:rPr>
        <w:t>تيمية</w:t>
      </w:r>
      <w:r w:rsidRPr="002D0716">
        <w:rPr>
          <w:rFonts w:ascii="Traditional Arabic" w:hAnsi="Traditional Arabic" w:cs="Traditional Arabic"/>
          <w:color w:val="000000"/>
          <w:sz w:val="32"/>
          <w:szCs w:val="32"/>
          <w:rtl/>
        </w:rPr>
        <w:t xml:space="preserve"> أيضا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ونقل </w:t>
      </w:r>
      <w:r w:rsidRPr="002D0716">
        <w:rPr>
          <w:rFonts w:ascii="Traditional Arabic" w:hAnsi="Traditional Arabic" w:cs="Traditional Arabic"/>
          <w:b/>
          <w:color w:val="000000"/>
          <w:sz w:val="32"/>
          <w:szCs w:val="32"/>
          <w:rtl/>
        </w:rPr>
        <w:t xml:space="preserve">بعضه </w:t>
      </w:r>
      <w:r w:rsidRPr="002D0716">
        <w:rPr>
          <w:rFonts w:ascii="Traditional Arabic" w:hAnsi="Traditional Arabic" w:cs="Traditional Arabic"/>
          <w:color w:val="000000"/>
          <w:sz w:val="32"/>
          <w:szCs w:val="32"/>
          <w:rtl/>
        </w:rPr>
        <w:t xml:space="preserve">ابن </w:t>
      </w:r>
      <w:r w:rsidRPr="002D0716">
        <w:rPr>
          <w:rFonts w:ascii="Traditional Arabic" w:hAnsi="Traditional Arabic" w:cs="Traditional Arabic"/>
          <w:b/>
          <w:color w:val="000000"/>
          <w:sz w:val="32"/>
          <w:szCs w:val="32"/>
          <w:rtl/>
        </w:rPr>
        <w:t xml:space="preserve">القيم في الطرق </w:t>
      </w:r>
      <w:r w:rsidRPr="002D0716">
        <w:rPr>
          <w:rFonts w:ascii="Traditional Arabic" w:hAnsi="Traditional Arabic" w:cs="Traditional Arabic"/>
          <w:color w:val="000000"/>
          <w:sz w:val="32"/>
          <w:szCs w:val="32"/>
          <w:rtl/>
        </w:rPr>
        <w:t>الحكمية وكما أن العقوبات</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البدنية تارة تكون جزاء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مضى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كقطع </w:t>
      </w:r>
      <w:proofErr w:type="gramStart"/>
      <w:r w:rsidRPr="002D0716">
        <w:rPr>
          <w:rFonts w:ascii="Traditional Arabic" w:hAnsi="Traditional Arabic" w:cs="Traditional Arabic"/>
          <w:color w:val="000000"/>
          <w:sz w:val="32"/>
          <w:szCs w:val="32"/>
          <w:rtl/>
        </w:rPr>
        <w:t>السارق</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وتارة تكون دفعا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عن</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المستقبل كقتل القاتل فكذلك المالية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2D0716">
        <w:rPr>
          <w:rFonts w:ascii="Traditional Arabic" w:hAnsi="Traditional Arabic" w:cs="Traditional Arabic"/>
          <w:b/>
          <w:color w:val="000000"/>
          <w:sz w:val="32"/>
          <w:szCs w:val="32"/>
          <w:rtl/>
        </w:rPr>
        <w:t>فإن منها ما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 xml:space="preserve">هو من </w:t>
      </w:r>
      <w:r w:rsidRPr="002D0716">
        <w:rPr>
          <w:rFonts w:ascii="Traditional Arabic" w:hAnsi="Traditional Arabic" w:cs="Traditional Arabic"/>
          <w:b/>
          <w:color w:val="000000"/>
          <w:sz w:val="32"/>
          <w:szCs w:val="32"/>
          <w:rtl/>
        </w:rPr>
        <w:t xml:space="preserve">باب إزالة المنكر </w:t>
      </w:r>
      <w:r w:rsidRPr="002D0716">
        <w:rPr>
          <w:rFonts w:ascii="Traditional Arabic" w:hAnsi="Traditional Arabic" w:cs="Traditional Arabic"/>
          <w:color w:val="000000"/>
          <w:sz w:val="32"/>
          <w:szCs w:val="32"/>
          <w:rtl/>
        </w:rPr>
        <w:t>وهي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تنقسم كالبدنية إلى إتلاف</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وإلى تغيير وإلى تمليك الغير</w:t>
      </w:r>
      <w:r w:rsidRPr="002D0716">
        <w:rPr>
          <w:rFonts w:ascii="Traditional Arabic" w:eastAsia="Courier New"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فالأول المنكرات من الأعيان والصفات يجوز إتلاف محلها تبعا</w:t>
      </w:r>
      <w:r w:rsidRPr="002D0716">
        <w:rPr>
          <w:rFonts w:ascii="Traditional Arabic" w:eastAsia="Courier New" w:hAnsi="Traditional Arabic" w:cs="Traditional Arabic"/>
          <w:color w:val="000000"/>
          <w:sz w:val="32"/>
          <w:szCs w:val="32"/>
          <w:rtl/>
        </w:rPr>
        <w:t xml:space="preserve"> </w:t>
      </w:r>
      <w:proofErr w:type="gramStart"/>
      <w:r w:rsidRPr="002D0716">
        <w:rPr>
          <w:rFonts w:ascii="Traditional Arabic" w:hAnsi="Traditional Arabic" w:cs="Traditional Arabic"/>
          <w:color w:val="000000"/>
          <w:sz w:val="32"/>
          <w:szCs w:val="32"/>
          <w:rtl/>
        </w:rPr>
        <w:t>لها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مثل الأصنام المعبودة من دون الله؛ لما كانت </w:t>
      </w:r>
      <w:r w:rsidRPr="002D0716">
        <w:rPr>
          <w:rFonts w:ascii="Traditional Arabic" w:hAnsi="Traditional Arabic" w:cs="Traditional Arabic"/>
          <w:b/>
          <w:color w:val="000000"/>
          <w:sz w:val="32"/>
          <w:szCs w:val="32"/>
          <w:rtl/>
        </w:rPr>
        <w:t xml:space="preserve">صورها </w:t>
      </w:r>
      <w:r w:rsidRPr="002D0716">
        <w:rPr>
          <w:rFonts w:ascii="Traditional Arabic" w:hAnsi="Traditional Arabic" w:cs="Traditional Arabic"/>
          <w:color w:val="000000"/>
          <w:sz w:val="32"/>
          <w:szCs w:val="32"/>
          <w:rtl/>
        </w:rPr>
        <w:t>منكرة جاز إتلاف مادتها</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فإذا كانت حجرا أو خشبا ونحو</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ذلك جاز تكسيرها وتحريقها. وكذلك آلات الملاهي مثل الطنبور يجوز إتلافهـا عنـد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أكثر الفقهاء وهو مذهب </w:t>
      </w:r>
      <w:proofErr w:type="gramStart"/>
      <w:r w:rsidRPr="002D0716">
        <w:rPr>
          <w:rFonts w:ascii="Traditional Arabic" w:hAnsi="Traditional Arabic" w:cs="Traditional Arabic"/>
          <w:color w:val="000000"/>
          <w:sz w:val="32"/>
          <w:szCs w:val="32"/>
          <w:rtl/>
        </w:rPr>
        <w:t>مالك</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وأشهر الروايتين عن أحمد</w:t>
      </w:r>
      <w:r>
        <w:rPr>
          <w:rFonts w:ascii="Traditional Arabic" w:hAnsi="Traditional Arabic" w:cs="Traditional Arabic" w:hint="cs"/>
          <w:color w:val="000000"/>
          <w:sz w:val="32"/>
          <w:szCs w:val="32"/>
          <w:rtl/>
        </w:rPr>
        <w:t xml:space="preserve"> </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ومثل ذلك أوعية</w:t>
      </w:r>
      <w:r>
        <w:rPr>
          <w:rFonts w:ascii="Traditional Arabic" w:hAnsi="Traditional Arabic" w:cs="Traditional Arabic" w:hint="cs"/>
          <w:color w:val="000000"/>
          <w:sz w:val="32"/>
          <w:szCs w:val="32"/>
          <w:rtl/>
        </w:rPr>
        <w:t xml:space="preserve"> </w:t>
      </w:r>
      <w:proofErr w:type="gramStart"/>
      <w:r w:rsidRPr="002D0716">
        <w:rPr>
          <w:rFonts w:ascii="Traditional Arabic" w:hAnsi="Traditional Arabic" w:cs="Traditional Arabic"/>
          <w:color w:val="000000"/>
          <w:sz w:val="32"/>
          <w:szCs w:val="32"/>
          <w:rtl/>
        </w:rPr>
        <w:t>الخمر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يجوز تكسيرها وتخريقها والحانوت الذي يباع فيه الخمر يجوز تحريقه</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وقـد نص أحمد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ذلك هو وغيره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من المالكية وغيرهم واتبعوا ما ثبت عن عمر بن الخطاب </w:t>
      </w:r>
      <w:r>
        <w:rPr>
          <w:rFonts w:ascii="Traditional Arabic" w:hAnsi="Traditional Arabic" w:cs="Traditional Arabic"/>
          <w:b/>
          <w:color w:val="000000"/>
          <w:sz w:val="32"/>
          <w:szCs w:val="32"/>
        </w:rPr>
        <w:sym w:font="AGA Arabesque" w:char="F074"/>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أنه </w:t>
      </w:r>
      <w:r w:rsidRPr="002D0716">
        <w:rPr>
          <w:rFonts w:ascii="Traditional Arabic" w:hAnsi="Traditional Arabic" w:cs="Traditional Arabic"/>
          <w:color w:val="000000"/>
          <w:sz w:val="32"/>
          <w:szCs w:val="32"/>
          <w:rtl/>
        </w:rPr>
        <w:t xml:space="preserve">أمر بتحريق حانوت كان يباع فيه الخمر لرويشد </w:t>
      </w:r>
      <w:proofErr w:type="gramStart"/>
      <w:r w:rsidRPr="002D0716">
        <w:rPr>
          <w:rFonts w:ascii="Traditional Arabic" w:hAnsi="Traditional Arabic" w:cs="Traditional Arabic"/>
          <w:color w:val="000000"/>
          <w:sz w:val="32"/>
          <w:szCs w:val="32"/>
          <w:rtl/>
        </w:rPr>
        <w:t>الثقفي</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وقال</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إنمـا أنت فويسق </w:t>
      </w:r>
      <w:r w:rsidRPr="002D0716">
        <w:rPr>
          <w:rFonts w:ascii="Traditional Arabic" w:hAnsi="Traditional Arabic" w:cs="Traditional Arabic"/>
          <w:b/>
          <w:color w:val="000000"/>
          <w:sz w:val="32"/>
          <w:szCs w:val="32"/>
          <w:rtl/>
        </w:rPr>
        <w:t>لا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رويشد</w:t>
      </w:r>
      <w:r w:rsidRPr="002D0716">
        <w:rPr>
          <w:rFonts w:ascii="Traditional Arabic" w:hAnsi="Traditional Arabic" w:cs="Traditional Arabic"/>
          <w:color w:val="000000"/>
          <w:sz w:val="32"/>
          <w:szCs w:val="32"/>
        </w:rPr>
        <w:t xml:space="preserve"> . </w:t>
      </w:r>
      <w:r w:rsidRPr="002D0716">
        <w:rPr>
          <w:rFonts w:ascii="Traditional Arabic" w:hAnsi="Traditional Arabic" w:cs="Traditional Arabic"/>
          <w:color w:val="000000"/>
          <w:sz w:val="32"/>
          <w:szCs w:val="32"/>
          <w:rtl/>
        </w:rPr>
        <w:t xml:space="preserve">وكذلك أمير المؤمنين علي بن أبي طالب </w:t>
      </w:r>
      <w:r>
        <w:rPr>
          <w:rFonts w:ascii="Traditional Arabic" w:hAnsi="Traditional Arabic" w:cs="Traditional Arabic"/>
          <w:color w:val="000000"/>
          <w:sz w:val="32"/>
          <w:szCs w:val="32"/>
        </w:rPr>
        <w:sym w:font="AGA Arabesque" w:char="F074"/>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أمر </w:t>
      </w:r>
      <w:r w:rsidRPr="002D0716">
        <w:rPr>
          <w:rFonts w:ascii="Traditional Arabic" w:hAnsi="Traditional Arabic" w:cs="Traditional Arabic"/>
          <w:b/>
          <w:color w:val="000000"/>
          <w:sz w:val="32"/>
          <w:szCs w:val="32"/>
          <w:rtl/>
        </w:rPr>
        <w:t>بتحريق قريــة كان</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 xml:space="preserve">يباع فيها الخمر </w:t>
      </w:r>
      <w:r w:rsidRPr="002D0716">
        <w:rPr>
          <w:rFonts w:ascii="Traditional Arabic" w:hAnsi="Traditional Arabic" w:cs="Traditional Arabic"/>
          <w:color w:val="000000"/>
          <w:sz w:val="32"/>
          <w:szCs w:val="32"/>
          <w:rtl/>
        </w:rPr>
        <w:t xml:space="preserve">رواه أبو عبيدة </w:t>
      </w:r>
      <w:proofErr w:type="gramStart"/>
      <w:r w:rsidRPr="002D0716">
        <w:rPr>
          <w:rFonts w:ascii="Traditional Arabic" w:hAnsi="Traditional Arabic" w:cs="Traditional Arabic"/>
          <w:color w:val="000000"/>
          <w:sz w:val="32"/>
          <w:szCs w:val="32"/>
          <w:rtl/>
        </w:rPr>
        <w:t>وغيره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وذلك لأن مكان البيع مثل الأوعية</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وهذا أيضا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على المشهور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مذهب </w:t>
      </w:r>
      <w:r w:rsidRPr="002D0716">
        <w:rPr>
          <w:rFonts w:ascii="Traditional Arabic" w:hAnsi="Traditional Arabic" w:cs="Traditional Arabic"/>
          <w:b/>
          <w:color w:val="000000"/>
          <w:sz w:val="32"/>
          <w:szCs w:val="32"/>
          <w:rtl/>
        </w:rPr>
        <w:t xml:space="preserve">أحمد </w:t>
      </w:r>
      <w:r w:rsidRPr="002D0716">
        <w:rPr>
          <w:rFonts w:ascii="Traditional Arabic" w:hAnsi="Traditional Arabic" w:cs="Traditional Arabic"/>
          <w:color w:val="000000"/>
          <w:sz w:val="32"/>
          <w:szCs w:val="32"/>
          <w:rtl/>
        </w:rPr>
        <w:t>ومالك وغيرهما</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w:t>
      </w:r>
      <w:r w:rsidRPr="00AB6F7C">
        <w:rPr>
          <w:rStyle w:val="a7"/>
          <w:rFonts w:cs="Traditional Arabic"/>
          <w:sz w:val="32"/>
          <w:szCs w:val="32"/>
          <w:rtl/>
        </w:rPr>
        <w:footnoteReference w:id="828"/>
      </w:r>
      <w:r>
        <w:rPr>
          <w:rFonts w:ascii="Traditional Arabic" w:hAnsi="Traditional Arabic" w:cs="Traditional Arabic" w:hint="cs"/>
          <w:color w:val="000000"/>
          <w:sz w:val="32"/>
          <w:szCs w:val="32"/>
          <w:rtl/>
        </w:rPr>
        <w:t>.</w:t>
      </w:r>
    </w:p>
    <w:p w14:paraId="0A23C7A2"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7B7051">
        <w:rPr>
          <w:rFonts w:ascii="Traditional Arabic" w:hAnsi="Traditional Arabic" w:cs="Traditional Arabic"/>
          <w:b/>
          <w:bCs/>
          <w:color w:val="000000"/>
          <w:sz w:val="32"/>
          <w:szCs w:val="32"/>
          <w:rtl/>
        </w:rPr>
        <w:t xml:space="preserve">وقال ابن حجر الهيتمي </w:t>
      </w:r>
      <w:proofErr w:type="gramStart"/>
      <w:r w:rsidRPr="007B7051">
        <w:rPr>
          <w:rFonts w:ascii="Traditional Arabic" w:hAnsi="Traditional Arabic" w:cs="Traditional Arabic"/>
          <w:b/>
          <w:bCs/>
          <w:color w:val="000000"/>
          <w:sz w:val="32"/>
          <w:szCs w:val="32"/>
          <w:rtl/>
        </w:rPr>
        <w:t>الشافعي</w:t>
      </w:r>
      <w:r>
        <w:rPr>
          <w:rFonts w:ascii="Traditional Arabic" w:hAnsi="Traditional Arabic" w:cs="Traditional Arabic" w:hint="cs"/>
          <w:color w:val="000000"/>
          <w:sz w:val="32"/>
          <w:szCs w:val="32"/>
          <w:rtl/>
        </w:rPr>
        <w:t xml:space="preserve"> :</w:t>
      </w:r>
      <w:proofErr w:type="gramEnd"/>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 xml:space="preserve">صرح أصحابنا بأنه يجب </w:t>
      </w:r>
      <w:r w:rsidRPr="002D0716">
        <w:rPr>
          <w:rFonts w:ascii="Traditional Arabic" w:hAnsi="Traditional Arabic" w:cs="Traditional Arabic"/>
          <w:b/>
          <w:color w:val="000000"/>
          <w:sz w:val="32"/>
          <w:szCs w:val="32"/>
          <w:rtl/>
        </w:rPr>
        <w:t xml:space="preserve">إزالة المنكر </w:t>
      </w:r>
      <w:r w:rsidRPr="002D0716">
        <w:rPr>
          <w:rFonts w:ascii="Traditional Arabic" w:hAnsi="Traditional Arabic" w:cs="Traditional Arabic"/>
          <w:color w:val="000000"/>
          <w:sz w:val="32"/>
          <w:szCs w:val="32"/>
          <w:rtl/>
        </w:rPr>
        <w:t xml:space="preserve">إن </w:t>
      </w:r>
      <w:r w:rsidRPr="002D0716">
        <w:rPr>
          <w:rFonts w:ascii="Traditional Arabic" w:hAnsi="Traditional Arabic" w:cs="Traditional Arabic"/>
          <w:b/>
          <w:color w:val="000000"/>
          <w:sz w:val="32"/>
          <w:szCs w:val="32"/>
          <w:rtl/>
        </w:rPr>
        <w:t xml:space="preserve">أجمع </w:t>
      </w:r>
      <w:r w:rsidRPr="002D0716">
        <w:rPr>
          <w:rFonts w:ascii="Traditional Arabic" w:hAnsi="Traditional Arabic" w:cs="Traditional Arabic"/>
          <w:color w:val="000000"/>
          <w:sz w:val="32"/>
          <w:szCs w:val="32"/>
          <w:rtl/>
        </w:rPr>
        <w:t xml:space="preserve">عليه أو كان </w:t>
      </w:r>
      <w:r w:rsidRPr="002D0716">
        <w:rPr>
          <w:rFonts w:ascii="Traditional Arabic" w:hAnsi="Traditional Arabic" w:cs="Traditional Arabic"/>
          <w:color w:val="000000"/>
          <w:sz w:val="32"/>
          <w:szCs w:val="32"/>
          <w:rtl/>
        </w:rPr>
        <w:lastRenderedPageBreak/>
        <w:t xml:space="preserve">الفاعل يعتقد تحريمه بخلاف </w:t>
      </w:r>
      <w:r w:rsidRPr="002D0716">
        <w:rPr>
          <w:rFonts w:ascii="Traditional Arabic" w:hAnsi="Traditional Arabic" w:cs="Traditional Arabic"/>
          <w:b/>
          <w:color w:val="000000"/>
          <w:sz w:val="32"/>
          <w:szCs w:val="32"/>
          <w:rtl/>
        </w:rPr>
        <w:t xml:space="preserve">ما </w:t>
      </w:r>
      <w:r w:rsidRPr="002D0716">
        <w:rPr>
          <w:rFonts w:ascii="Traditional Arabic" w:hAnsi="Traditional Arabic" w:cs="Traditional Arabic"/>
          <w:color w:val="000000"/>
          <w:sz w:val="32"/>
          <w:szCs w:val="32"/>
          <w:rtl/>
        </w:rPr>
        <w:t>ليس كذلك</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AB6F7C">
        <w:rPr>
          <w:rStyle w:val="a7"/>
          <w:rFonts w:cs="Traditional Arabic"/>
          <w:sz w:val="32"/>
          <w:szCs w:val="32"/>
          <w:rtl/>
        </w:rPr>
        <w:footnoteReference w:id="829"/>
      </w:r>
      <w:r>
        <w:rPr>
          <w:rFonts w:ascii="Traditional Arabic" w:hAnsi="Traditional Arabic" w:cs="Traditional Arabic" w:hint="cs"/>
          <w:color w:val="000000"/>
          <w:sz w:val="32"/>
          <w:szCs w:val="32"/>
          <w:rtl/>
        </w:rPr>
        <w:t>.</w:t>
      </w:r>
    </w:p>
    <w:p w14:paraId="19AE5524" w14:textId="77777777" w:rsidR="00A33011" w:rsidRPr="002D0716" w:rsidRDefault="00A33011" w:rsidP="00A33011">
      <w:pPr>
        <w:widowControl w:val="0"/>
        <w:pBdr>
          <w:top w:val="nil"/>
          <w:left w:val="nil"/>
          <w:bottom w:val="nil"/>
          <w:right w:val="nil"/>
          <w:between w:val="nil"/>
        </w:pBdr>
        <w:ind w:hanging="350"/>
        <w:jc w:val="both"/>
        <w:rPr>
          <w:rFonts w:ascii="Traditional Arabic" w:hAnsi="Traditional Arabic" w:cs="Traditional Arabic"/>
          <w:color w:val="000000"/>
          <w:sz w:val="32"/>
          <w:szCs w:val="32"/>
        </w:rPr>
      </w:pPr>
      <w:r w:rsidRPr="00CE3A10">
        <w:rPr>
          <w:rFonts w:ascii="Traditional Arabic" w:hAnsi="Traditional Arabic" w:cs="Traditional Arabic" w:hint="cs"/>
          <w:b/>
          <w:bCs/>
          <w:color w:val="000000"/>
          <w:sz w:val="32"/>
          <w:szCs w:val="32"/>
          <w:rtl/>
        </w:rPr>
        <w:t xml:space="preserve">      </w:t>
      </w:r>
      <w:r>
        <w:rPr>
          <w:rFonts w:ascii="Traditional Arabic" w:hAnsi="Traditional Arabic" w:cs="Traditional Arabic" w:hint="cs"/>
          <w:b/>
          <w:bCs/>
          <w:color w:val="000000"/>
          <w:sz w:val="32"/>
          <w:szCs w:val="32"/>
          <w:rtl/>
        </w:rPr>
        <w:t>قال</w:t>
      </w:r>
      <w:r w:rsidRPr="00CE3A10">
        <w:rPr>
          <w:rFonts w:ascii="Traditional Arabic" w:hAnsi="Traditional Arabic" w:cs="Traditional Arabic"/>
          <w:b/>
          <w:bCs/>
          <w:color w:val="000000"/>
          <w:sz w:val="32"/>
          <w:szCs w:val="32"/>
          <w:rtl/>
        </w:rPr>
        <w:t xml:space="preserve"> أحمد النحاس </w:t>
      </w:r>
      <w:proofErr w:type="gramStart"/>
      <w:r w:rsidRPr="00CE3A10">
        <w:rPr>
          <w:rFonts w:ascii="Traditional Arabic" w:hAnsi="Traditional Arabic" w:cs="Traditional Arabic"/>
          <w:b/>
          <w:bCs/>
          <w:color w:val="000000"/>
          <w:sz w:val="32"/>
          <w:szCs w:val="32"/>
          <w:rtl/>
        </w:rPr>
        <w:t>الشافعي</w:t>
      </w:r>
      <w:r>
        <w:rPr>
          <w:rFonts w:ascii="Traditional Arabic" w:hAnsi="Traditional Arabic" w:cs="Traditional Arabic" w:hint="cs"/>
          <w:color w:val="000000"/>
          <w:sz w:val="32"/>
          <w:szCs w:val="32"/>
          <w:rtl/>
        </w:rPr>
        <w:t xml:space="preserve"> :</w:t>
      </w:r>
      <w:proofErr w:type="gramEnd"/>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فإن لم</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يتمكن من إزالة المنكر إلا بضرب المنكر عليه فليضربه </w:t>
      </w:r>
      <w:r w:rsidRPr="002D0716">
        <w:rPr>
          <w:rFonts w:ascii="Traditional Arabic" w:hAnsi="Traditional Arabic" w:cs="Traditional Arabic"/>
          <w:b/>
          <w:color w:val="000000"/>
          <w:sz w:val="32"/>
          <w:szCs w:val="32"/>
          <w:rtl/>
        </w:rPr>
        <w:t>بيده</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ورجلـه ونحو ذلك</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وليحذر مـا</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يفعله كثـير مـن الناس </w:t>
      </w:r>
      <w:r w:rsidRPr="002D0716">
        <w:rPr>
          <w:rFonts w:ascii="Traditional Arabic" w:hAnsi="Traditional Arabic" w:cs="Traditional Arabic"/>
          <w:b/>
          <w:color w:val="000000"/>
          <w:sz w:val="32"/>
          <w:szCs w:val="32"/>
          <w:rtl/>
        </w:rPr>
        <w:t xml:space="preserve">إذا </w:t>
      </w:r>
      <w:r w:rsidRPr="002D0716">
        <w:rPr>
          <w:rFonts w:ascii="Traditional Arabic" w:hAnsi="Traditional Arabic" w:cs="Traditional Arabic"/>
          <w:color w:val="000000"/>
          <w:sz w:val="32"/>
          <w:szCs w:val="32"/>
          <w:rtl/>
        </w:rPr>
        <w:t xml:space="preserve">وصل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الإنكار الرتبة من الاسترسال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الضرب </w:t>
      </w:r>
      <w:r w:rsidRPr="002D0716">
        <w:rPr>
          <w:rFonts w:ascii="Traditional Arabic" w:hAnsi="Traditional Arabic" w:cs="Traditional Arabic"/>
          <w:b/>
          <w:color w:val="000000"/>
          <w:sz w:val="32"/>
          <w:szCs w:val="32"/>
          <w:rtl/>
        </w:rPr>
        <w:t>بعـد</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b/>
          <w:color w:val="000000"/>
          <w:sz w:val="32"/>
          <w:szCs w:val="32"/>
          <w:rtl/>
        </w:rPr>
        <w:t xml:space="preserve">زوال </w:t>
      </w:r>
      <w:r w:rsidRPr="002D0716">
        <w:rPr>
          <w:rFonts w:ascii="Traditional Arabic" w:hAnsi="Traditional Arabic" w:cs="Traditional Arabic"/>
          <w:color w:val="000000"/>
          <w:sz w:val="32"/>
          <w:szCs w:val="32"/>
          <w:rtl/>
        </w:rPr>
        <w:t>المنكر فإن ذلك لا يجوز لآحاد الرعية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ثم نقل ص</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( 58 ) </w:t>
      </w:r>
      <w:r w:rsidRPr="002D0716">
        <w:rPr>
          <w:rFonts w:ascii="Traditional Arabic" w:hAnsi="Traditional Arabic" w:cs="Traditional Arabic"/>
          <w:color w:val="000000"/>
          <w:sz w:val="32"/>
          <w:szCs w:val="32"/>
          <w:rtl/>
        </w:rPr>
        <w:t>نصوصا</w:t>
      </w:r>
      <w:r>
        <w:rPr>
          <w:rFonts w:ascii="Traditional Arabic" w:hAnsi="Traditional Arabic" w:cs="Traditional Arabic" w:hint="cs"/>
          <w:color w:val="000000"/>
          <w:sz w:val="32"/>
          <w:szCs w:val="32"/>
          <w:rtl/>
        </w:rPr>
        <w:t>ً</w:t>
      </w:r>
      <w:r w:rsidRPr="002D0716">
        <w:rPr>
          <w:rFonts w:ascii="Traditional Arabic" w:hAnsi="Traditional Arabic" w:cs="Traditional Arabic"/>
          <w:color w:val="000000"/>
          <w:sz w:val="32"/>
          <w:szCs w:val="32"/>
          <w:rtl/>
        </w:rPr>
        <w:t xml:space="preserve"> عن علماء الشافعية تؤكد هذا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القول</w:t>
      </w:r>
      <w:r>
        <w:rPr>
          <w:rFonts w:ascii="Traditional Arabic" w:hAnsi="Traditional Arabic" w:cs="Traditional Arabic" w:hint="cs"/>
          <w:color w:val="000000"/>
          <w:sz w:val="32"/>
          <w:szCs w:val="32"/>
          <w:rtl/>
        </w:rPr>
        <w:t xml:space="preserve"> " </w:t>
      </w:r>
      <w:r w:rsidRPr="00AB6F7C">
        <w:rPr>
          <w:rStyle w:val="a7"/>
          <w:rFonts w:cs="Traditional Arabic"/>
          <w:sz w:val="32"/>
          <w:szCs w:val="32"/>
          <w:rtl/>
        </w:rPr>
        <w:footnoteReference w:id="830"/>
      </w:r>
      <w:r>
        <w:rPr>
          <w:rFonts w:ascii="Traditional Arabic" w:hAnsi="Traditional Arabic" w:cs="Traditional Arabic" w:hint="cs"/>
          <w:color w:val="000000"/>
          <w:sz w:val="32"/>
          <w:szCs w:val="32"/>
          <w:rtl/>
        </w:rPr>
        <w:t>.</w:t>
      </w:r>
    </w:p>
    <w:p w14:paraId="5004FDE6" w14:textId="3A3E7FEE" w:rsidR="00A33011" w:rsidRDefault="00A33011" w:rsidP="00A33011">
      <w:pPr>
        <w:widowControl w:val="0"/>
        <w:pBdr>
          <w:top w:val="nil"/>
          <w:left w:val="nil"/>
          <w:bottom w:val="nil"/>
          <w:right w:val="nil"/>
          <w:between w:val="nil"/>
        </w:pBdr>
        <w:ind w:hanging="345"/>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2F05F8">
        <w:rPr>
          <w:rFonts w:ascii="Traditional Arabic" w:hAnsi="Traditional Arabic" w:cs="Traditional Arabic"/>
          <w:b/>
          <w:bCs/>
          <w:color w:val="000000"/>
          <w:sz w:val="32"/>
          <w:szCs w:val="32"/>
          <w:rtl/>
        </w:rPr>
        <w:t>قال سماحة الشيخ محمد بن إبراهيم بن عبد اللطيف آل الشيخ</w:t>
      </w:r>
      <w:r w:rsidRPr="002D0716">
        <w:rPr>
          <w:rFonts w:ascii="Traditional Arabic" w:hAnsi="Traditional Arabic" w:cs="Traditional Arabic"/>
          <w:color w:val="000000"/>
          <w:sz w:val="32"/>
          <w:szCs w:val="32"/>
          <w:rtl/>
        </w:rPr>
        <w:t xml:space="preserve"> مفتي</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الديار</w:t>
      </w:r>
      <w:r w:rsidRPr="002D0716">
        <w:rPr>
          <w:rFonts w:ascii="Traditional Arabic" w:eastAsia="Courier New" w:hAnsi="Traditional Arabic" w:cs="Traditional Arabic"/>
          <w:color w:val="000000"/>
          <w:sz w:val="32"/>
          <w:szCs w:val="32"/>
          <w:rtl/>
        </w:rPr>
        <w:t xml:space="preserve"> </w:t>
      </w:r>
      <w:proofErr w:type="gramStart"/>
      <w:r w:rsidRPr="002D0716">
        <w:rPr>
          <w:rFonts w:ascii="Traditional Arabic" w:hAnsi="Traditional Arabic" w:cs="Traditional Arabic"/>
          <w:color w:val="000000"/>
          <w:sz w:val="32"/>
          <w:szCs w:val="32"/>
          <w:rtl/>
        </w:rPr>
        <w:t>السعودية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في فتاويه</w:t>
      </w:r>
      <w:r w:rsidRPr="002D0716">
        <w:rPr>
          <w:rFonts w:ascii="Traditional Arabic" w:hAnsi="Traditional Arabic" w:cs="Traditional Arabic"/>
          <w:color w:val="000000"/>
          <w:sz w:val="32"/>
          <w:szCs w:val="32"/>
        </w:rPr>
        <w:t xml:space="preserve"> </w:t>
      </w:r>
      <w:r>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tl/>
        </w:rPr>
        <w:t>فقد</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تكرر السؤال عن</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جواز إتلاف آلات اللهو كالعود والمزمار والطبول ونحوها</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والإنكار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أهلها. </w:t>
      </w:r>
      <w:r>
        <w:rPr>
          <w:rFonts w:ascii="Traditional Arabic" w:hAnsi="Traditional Arabic" w:cs="Traditional Arabic" w:hint="cs"/>
          <w:color w:val="000000"/>
          <w:sz w:val="32"/>
          <w:szCs w:val="32"/>
          <w:rtl/>
        </w:rPr>
        <w:t xml:space="preserve"> </w:t>
      </w:r>
    </w:p>
    <w:p w14:paraId="6A8D46C1" w14:textId="77777777" w:rsidR="00A33011" w:rsidRPr="00FA4514" w:rsidRDefault="00A33011" w:rsidP="00A33011">
      <w:pPr>
        <w:widowControl w:val="0"/>
        <w:pBdr>
          <w:top w:val="nil"/>
          <w:left w:val="nil"/>
          <w:bottom w:val="nil"/>
          <w:right w:val="nil"/>
          <w:between w:val="nil"/>
        </w:pBdr>
        <w:ind w:hanging="345"/>
        <w:jc w:val="both"/>
        <w:rPr>
          <w:rFonts w:ascii="Traditional Arabic" w:eastAsia="Arial" w:hAnsi="Traditional Arabic" w:cs="Traditional Arabic"/>
          <w:color w:val="000000"/>
          <w:sz w:val="32"/>
          <w:szCs w:val="32"/>
          <w:rtl/>
        </w:rPr>
      </w:pP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وكذا الصور المجسمة وغيرها من المنكرات </w:t>
      </w:r>
      <w:proofErr w:type="gramStart"/>
      <w:r w:rsidRPr="002D0716">
        <w:rPr>
          <w:rFonts w:ascii="Traditional Arabic" w:hAnsi="Traditional Arabic" w:cs="Traditional Arabic"/>
          <w:color w:val="000000"/>
          <w:sz w:val="32"/>
          <w:szCs w:val="32"/>
          <w:rtl/>
        </w:rPr>
        <w:t>الظاهرة</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وذكر السائل أن هذه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الأشياء قد كثرت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 xml:space="preserve">يد الناس وانتشرت </w:t>
      </w:r>
      <w:r w:rsidRPr="002D0716">
        <w:rPr>
          <w:rFonts w:ascii="Traditional Arabic" w:hAnsi="Traditional Arabic" w:cs="Traditional Arabic"/>
          <w:b/>
          <w:color w:val="000000"/>
          <w:sz w:val="32"/>
          <w:szCs w:val="32"/>
          <w:rtl/>
        </w:rPr>
        <w:t xml:space="preserve">في </w:t>
      </w:r>
      <w:r w:rsidRPr="002D0716">
        <w:rPr>
          <w:rFonts w:ascii="Traditional Arabic" w:hAnsi="Traditional Arabic" w:cs="Traditional Arabic"/>
          <w:color w:val="000000"/>
          <w:sz w:val="32"/>
          <w:szCs w:val="32"/>
          <w:rtl/>
        </w:rPr>
        <w:t>الأسواق وغيرها</w:t>
      </w:r>
      <w:r w:rsidRPr="002D0716">
        <w:rPr>
          <w:rFonts w:ascii="Traditional Arabic" w:hAnsi="Traditional Arabic" w:cs="Traditional Arabic"/>
          <w:color w:val="000000"/>
          <w:sz w:val="32"/>
          <w:szCs w:val="32"/>
        </w:rPr>
        <w:t>.</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فأفتيت بما</w:t>
      </w:r>
      <w:r w:rsidRPr="002D0716">
        <w:rPr>
          <w:rFonts w:ascii="Traditional Arabic" w:eastAsia="Courier New" w:hAnsi="Traditional Arabic" w:cs="Traditional Arabic"/>
          <w:color w:val="000000"/>
          <w:sz w:val="32"/>
          <w:szCs w:val="32"/>
          <w:rtl/>
        </w:rPr>
        <w:t xml:space="preserve"> </w:t>
      </w:r>
      <w:proofErr w:type="gramStart"/>
      <w:r w:rsidRPr="002D0716">
        <w:rPr>
          <w:rFonts w:ascii="Traditional Arabic" w:hAnsi="Traditional Arabic" w:cs="Traditional Arabic"/>
          <w:color w:val="000000"/>
          <w:sz w:val="32"/>
          <w:szCs w:val="32"/>
          <w:rtl/>
        </w:rPr>
        <w:t>معناه</w:t>
      </w:r>
      <w:r>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Pr>
        <w:t>:</w:t>
      </w:r>
      <w:proofErr w:type="gramEnd"/>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أنه يجوز</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بل يجب إتلاف </w:t>
      </w:r>
      <w:r w:rsidRPr="002D0716">
        <w:rPr>
          <w:rFonts w:ascii="Traditional Arabic" w:hAnsi="Traditional Arabic" w:cs="Traditional Arabic"/>
          <w:b/>
          <w:color w:val="000000"/>
          <w:sz w:val="32"/>
          <w:szCs w:val="32"/>
          <w:rtl/>
        </w:rPr>
        <w:t>ما</w:t>
      </w:r>
      <w:r w:rsidRPr="002D0716">
        <w:rPr>
          <w:rFonts w:ascii="Traditional Arabic" w:eastAsia="Courier New" w:hAnsi="Traditional Arabic" w:cs="Traditional Arabic"/>
          <w:b/>
          <w:color w:val="000000"/>
          <w:sz w:val="32"/>
          <w:szCs w:val="32"/>
          <w:rtl/>
        </w:rPr>
        <w:t xml:space="preserve"> </w:t>
      </w:r>
      <w:r w:rsidRPr="002D0716">
        <w:rPr>
          <w:rFonts w:ascii="Traditional Arabic" w:hAnsi="Traditional Arabic" w:cs="Traditional Arabic"/>
          <w:b/>
          <w:color w:val="000000"/>
          <w:sz w:val="32"/>
          <w:szCs w:val="32"/>
          <w:rtl/>
        </w:rPr>
        <w:t>ذكر</w:t>
      </w:r>
      <w:r>
        <w:rPr>
          <w:rFonts w:ascii="Traditional Arabic" w:hAnsi="Traditional Arabic" w:cs="Traditional Arabic" w:hint="cs"/>
          <w:b/>
          <w:color w:val="000000"/>
          <w:sz w:val="32"/>
          <w:szCs w:val="32"/>
          <w:rtl/>
        </w:rPr>
        <w:t xml:space="preserve"> </w:t>
      </w:r>
      <w:r w:rsidRPr="002D0716">
        <w:rPr>
          <w:rFonts w:ascii="Traditional Arabic" w:hAnsi="Traditional Arabic" w:cs="Traditional Arabic"/>
          <w:b/>
          <w:color w:val="000000"/>
          <w:sz w:val="32"/>
          <w:szCs w:val="32"/>
          <w:rtl/>
        </w:rPr>
        <w:t xml:space="preserve">، </w:t>
      </w:r>
      <w:r w:rsidRPr="002D0716">
        <w:rPr>
          <w:rFonts w:ascii="Traditional Arabic" w:hAnsi="Traditional Arabic" w:cs="Traditional Arabic"/>
          <w:color w:val="000000"/>
          <w:sz w:val="32"/>
          <w:szCs w:val="32"/>
          <w:rtl/>
        </w:rPr>
        <w:t>والإنكار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صاحبه</w:t>
      </w:r>
      <w:r>
        <w:rPr>
          <w:rFonts w:ascii="Traditional Arabic" w:hAnsi="Traditional Arabic" w:cs="Traditional Arabic"/>
          <w:b/>
          <w:color w:val="000000"/>
          <w:sz w:val="32"/>
          <w:szCs w:val="32"/>
        </w:rPr>
        <w:t xml:space="preserve"> </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لحديث</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w:t>
      </w:r>
      <w:r w:rsidRPr="00FA4514">
        <w:rPr>
          <w:rFonts w:ascii="Traditional Arabic" w:hAnsi="Traditional Arabic" w:cs="Traditional Arabic"/>
          <w:b/>
          <w:bCs/>
          <w:color w:val="000000"/>
          <w:sz w:val="32"/>
          <w:szCs w:val="32"/>
          <w:rtl/>
        </w:rPr>
        <w:t>« من رأى منكم منكراً فليغيره بيده</w:t>
      </w:r>
      <w:r w:rsidRPr="00FA4514">
        <w:rPr>
          <w:rFonts w:ascii="Traditional Arabic" w:hAnsi="Traditional Arabic" w:cs="Traditional Arabic"/>
          <w:b/>
          <w:bCs/>
          <w:color w:val="000000"/>
          <w:sz w:val="32"/>
          <w:szCs w:val="32"/>
        </w:rPr>
        <w:t xml:space="preserve"> ، </w:t>
      </w:r>
      <w:r w:rsidRPr="00FA4514">
        <w:rPr>
          <w:rFonts w:ascii="Traditional Arabic" w:hAnsi="Traditional Arabic" w:cs="Traditional Arabic"/>
          <w:b/>
          <w:bCs/>
          <w:color w:val="000000"/>
          <w:sz w:val="32"/>
          <w:szCs w:val="32"/>
          <w:rtl/>
        </w:rPr>
        <w:t>فإن</w:t>
      </w:r>
      <w:r w:rsidRPr="00FA4514">
        <w:rPr>
          <w:rFonts w:ascii="Traditional Arabic" w:eastAsia="Courier New" w:hAnsi="Traditional Arabic" w:cs="Traditional Arabic"/>
          <w:b/>
          <w:bCs/>
          <w:color w:val="000000"/>
          <w:sz w:val="32"/>
          <w:szCs w:val="32"/>
          <w:rtl/>
        </w:rPr>
        <w:t xml:space="preserve"> </w:t>
      </w:r>
      <w:r w:rsidRPr="00FA4514">
        <w:rPr>
          <w:rFonts w:ascii="Traditional Arabic" w:hAnsi="Traditional Arabic" w:cs="Traditional Arabic"/>
          <w:b/>
          <w:bCs/>
          <w:color w:val="000000"/>
          <w:sz w:val="32"/>
          <w:szCs w:val="32"/>
          <w:rtl/>
        </w:rPr>
        <w:t>لم يستطع فبلسانه</w:t>
      </w:r>
      <w:r w:rsidRPr="00FA4514">
        <w:rPr>
          <w:rFonts w:ascii="Traditional Arabic" w:hAnsi="Traditional Arabic" w:cs="Traditional Arabic"/>
          <w:b/>
          <w:bCs/>
          <w:color w:val="000000"/>
          <w:sz w:val="32"/>
          <w:szCs w:val="32"/>
        </w:rPr>
        <w:t xml:space="preserve"> ، </w:t>
      </w:r>
      <w:r w:rsidRPr="00FA4514">
        <w:rPr>
          <w:rFonts w:ascii="Traditional Arabic" w:hAnsi="Traditional Arabic" w:cs="Traditional Arabic"/>
          <w:b/>
          <w:bCs/>
          <w:color w:val="000000"/>
          <w:sz w:val="32"/>
          <w:szCs w:val="32"/>
          <w:rtl/>
        </w:rPr>
        <w:t>فإن لم</w:t>
      </w:r>
      <w:r w:rsidRPr="00FA4514">
        <w:rPr>
          <w:rFonts w:ascii="Traditional Arabic" w:hAnsi="Traditional Arabic" w:cs="Traditional Arabic" w:hint="cs"/>
          <w:b/>
          <w:bCs/>
          <w:color w:val="000000"/>
          <w:sz w:val="32"/>
          <w:szCs w:val="32"/>
          <w:rtl/>
        </w:rPr>
        <w:t xml:space="preserve"> </w:t>
      </w:r>
      <w:r w:rsidRPr="00FA4514">
        <w:rPr>
          <w:rFonts w:ascii="Traditional Arabic" w:hAnsi="Traditional Arabic" w:cs="Traditional Arabic"/>
          <w:b/>
          <w:bCs/>
          <w:color w:val="000000"/>
          <w:sz w:val="32"/>
          <w:szCs w:val="32"/>
          <w:rtl/>
        </w:rPr>
        <w:t>يستطع فبقلبه</w:t>
      </w:r>
      <w:r w:rsidRPr="002D0716">
        <w:rPr>
          <w:rFonts w:ascii="Traditional Arabic" w:hAnsi="Traditional Arabic" w:cs="Traditional Arabic"/>
          <w:b/>
          <w:color w:val="000000"/>
          <w:sz w:val="32"/>
          <w:szCs w:val="32"/>
        </w:rPr>
        <w:t xml:space="preserve"> </w:t>
      </w:r>
      <w:r>
        <w:rPr>
          <w:rFonts w:ascii="Traditional Arabic" w:hAnsi="Traditional Arabic" w:cs="Traditional Arabic" w:hint="cs"/>
          <w:b/>
          <w:color w:val="000000"/>
          <w:sz w:val="32"/>
          <w:szCs w:val="32"/>
          <w:rtl/>
        </w:rPr>
        <w:t>"</w:t>
      </w:r>
    </w:p>
    <w:p w14:paraId="48E05106"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وهذا</w:t>
      </w:r>
      <w:r w:rsidRPr="002D0716">
        <w:rPr>
          <w:rFonts w:ascii="Traditional Arabic" w:eastAsia="Courier New" w:hAnsi="Traditional Arabic" w:cs="Traditional Arabic"/>
          <w:color w:val="000000"/>
          <w:sz w:val="32"/>
          <w:szCs w:val="32"/>
          <w:rtl/>
        </w:rPr>
        <w:t xml:space="preserve"> " </w:t>
      </w:r>
      <w:r w:rsidRPr="002D0716">
        <w:rPr>
          <w:rFonts w:ascii="Traditional Arabic" w:hAnsi="Traditional Arabic" w:cs="Traditional Arabic"/>
          <w:color w:val="000000"/>
          <w:sz w:val="32"/>
          <w:szCs w:val="32"/>
          <w:rtl/>
        </w:rPr>
        <w:t xml:space="preserve">فرض </w:t>
      </w:r>
      <w:r w:rsidRPr="002D0716">
        <w:rPr>
          <w:rFonts w:ascii="Traditional Arabic" w:hAnsi="Traditional Arabic" w:cs="Traditional Arabic"/>
          <w:b/>
          <w:color w:val="000000"/>
          <w:sz w:val="32"/>
          <w:szCs w:val="32"/>
          <w:rtl/>
        </w:rPr>
        <w:t>كفاية</w:t>
      </w:r>
      <w:r w:rsidRPr="002D0716">
        <w:rPr>
          <w:rFonts w:ascii="Traditional Arabic" w:hAnsi="Traditional Arabic" w:cs="Traditional Arabic"/>
          <w:b/>
          <w:color w:val="000000"/>
          <w:sz w:val="32"/>
          <w:szCs w:val="32"/>
        </w:rPr>
        <w:t xml:space="preserve"> </w:t>
      </w:r>
      <w:r w:rsidRPr="002D0716">
        <w:rPr>
          <w:rFonts w:ascii="Traditional Arabic" w:hAnsi="Traditional Arabic" w:cs="Traditional Arabic"/>
          <w:color w:val="000000"/>
          <w:sz w:val="32"/>
          <w:szCs w:val="32"/>
        </w:rPr>
        <w:t xml:space="preserve">" </w:t>
      </w:r>
      <w:r w:rsidRPr="002D0716">
        <w:rPr>
          <w:rFonts w:ascii="Traditional Arabic" w:hAnsi="Traditional Arabic" w:cs="Traditional Arabic"/>
          <w:color w:val="000000"/>
          <w:sz w:val="32"/>
          <w:szCs w:val="32"/>
          <w:rtl/>
        </w:rPr>
        <w:t xml:space="preserve">إذا </w:t>
      </w:r>
      <w:r w:rsidRPr="002D0716">
        <w:rPr>
          <w:rFonts w:ascii="Traditional Arabic" w:hAnsi="Traditional Arabic" w:cs="Traditional Arabic"/>
          <w:b/>
          <w:color w:val="000000"/>
          <w:sz w:val="32"/>
          <w:szCs w:val="32"/>
          <w:rtl/>
        </w:rPr>
        <w:t xml:space="preserve">قام </w:t>
      </w:r>
      <w:r w:rsidRPr="002D0716">
        <w:rPr>
          <w:rFonts w:ascii="Traditional Arabic" w:hAnsi="Traditional Arabic" w:cs="Traditional Arabic"/>
          <w:color w:val="000000"/>
          <w:sz w:val="32"/>
          <w:szCs w:val="32"/>
          <w:rtl/>
        </w:rPr>
        <w:t>به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من يكفي فذاك وإلا تعين </w:t>
      </w:r>
      <w:r w:rsidRPr="002D0716">
        <w:rPr>
          <w:rFonts w:ascii="Traditional Arabic" w:hAnsi="Traditional Arabic" w:cs="Traditional Arabic"/>
          <w:b/>
          <w:color w:val="000000"/>
          <w:sz w:val="32"/>
          <w:szCs w:val="32"/>
          <w:rtl/>
        </w:rPr>
        <w:t xml:space="preserve">على </w:t>
      </w:r>
      <w:r w:rsidRPr="002D0716">
        <w:rPr>
          <w:rFonts w:ascii="Traditional Arabic" w:hAnsi="Traditional Arabic" w:cs="Traditional Arabic"/>
          <w:color w:val="000000"/>
          <w:sz w:val="32"/>
          <w:szCs w:val="32"/>
          <w:rtl/>
        </w:rPr>
        <w:t xml:space="preserve">جميـع مـن </w:t>
      </w:r>
      <w:proofErr w:type="gramStart"/>
      <w:r w:rsidRPr="002D0716">
        <w:rPr>
          <w:rFonts w:ascii="Traditional Arabic" w:hAnsi="Traditional Arabic" w:cs="Traditional Arabic"/>
          <w:color w:val="000000"/>
          <w:sz w:val="32"/>
          <w:szCs w:val="32"/>
          <w:rtl/>
        </w:rPr>
        <w:t>علم</w:t>
      </w:r>
      <w:r w:rsidRPr="002D0716">
        <w:rPr>
          <w:rFonts w:ascii="Traditional Arabic" w:eastAsia="Courier New" w:hAnsi="Traditional Arabic" w:cs="Traditional Arabic"/>
          <w:color w:val="000000"/>
          <w:sz w:val="32"/>
          <w:szCs w:val="32"/>
          <w:rtl/>
        </w:rPr>
        <w:t xml:space="preserve"> .</w:t>
      </w:r>
      <w:proofErr w:type="gramEnd"/>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به</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ولكن بشرط ألا يترتب على</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إتلاف ما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 xml:space="preserve">ذكر منكر أكبر </w:t>
      </w:r>
      <w:proofErr w:type="gramStart"/>
      <w:r w:rsidRPr="002D0716">
        <w:rPr>
          <w:rFonts w:ascii="Traditional Arabic" w:hAnsi="Traditional Arabic" w:cs="Traditional Arabic"/>
          <w:color w:val="000000"/>
          <w:sz w:val="32"/>
          <w:szCs w:val="32"/>
          <w:rtl/>
        </w:rPr>
        <w:t>منه</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w:t>
      </w:r>
      <w:proofErr w:type="gramEnd"/>
      <w:r w:rsidRPr="002D0716">
        <w:rPr>
          <w:rFonts w:ascii="Traditional Arabic" w:hAnsi="Traditional Arabic" w:cs="Traditional Arabic"/>
          <w:color w:val="000000"/>
          <w:sz w:val="32"/>
          <w:szCs w:val="32"/>
          <w:rtl/>
        </w:rPr>
        <w:t xml:space="preserve"> وحينئذ</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فالمتعين إنكارها بالرفق والحكمة</w:t>
      </w:r>
      <w:r w:rsidRPr="002D0716">
        <w:rPr>
          <w:rFonts w:ascii="Traditional Arabic" w:hAnsi="Traditional Arabic" w:cs="Traditional Arabic"/>
          <w:color w:val="000000"/>
          <w:sz w:val="32"/>
          <w:szCs w:val="32"/>
        </w:rPr>
        <w:t>.</w:t>
      </w:r>
    </w:p>
    <w:p w14:paraId="60913722" w14:textId="77777777" w:rsidR="00A33011" w:rsidRPr="002D0716" w:rsidRDefault="00A33011" w:rsidP="00A33011">
      <w:pPr>
        <w:widowControl w:val="0"/>
        <w:pBdr>
          <w:top w:val="nil"/>
          <w:left w:val="nil"/>
          <w:bottom w:val="nil"/>
          <w:right w:val="nil"/>
          <w:between w:val="nil"/>
        </w:pBdr>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وإذا أتلفها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فلا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ضمان عليه لأنها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ليست بمال</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ولا قيمة لها</w:t>
      </w:r>
      <w:r w:rsidRPr="002D0716">
        <w:rPr>
          <w:rFonts w:ascii="Traditional Arabic" w:eastAsia="Courier New" w:hAnsi="Traditional Arabic" w:cs="Traditional Arabic"/>
          <w:color w:val="000000"/>
          <w:sz w:val="32"/>
          <w:szCs w:val="32"/>
          <w:rtl/>
        </w:rPr>
        <w:t xml:space="preserve"> </w:t>
      </w:r>
      <w:r w:rsidRPr="002D0716">
        <w:rPr>
          <w:rFonts w:ascii="Traditional Arabic" w:hAnsi="Traditional Arabic" w:cs="Traditional Arabic"/>
          <w:color w:val="000000"/>
          <w:sz w:val="32"/>
          <w:szCs w:val="32"/>
          <w:rtl/>
        </w:rPr>
        <w:t>شرعا</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 </w:t>
      </w:r>
      <w:r w:rsidRPr="002D0716">
        <w:rPr>
          <w:rFonts w:ascii="Traditional Arabic" w:hAnsi="Traditional Arabic" w:cs="Traditional Arabic"/>
          <w:color w:val="000000"/>
          <w:sz w:val="32"/>
          <w:szCs w:val="32"/>
          <w:rtl/>
        </w:rPr>
        <w:t>صرح بذلك الفقهاء</w:t>
      </w:r>
      <w:r w:rsidRPr="002D071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واستدلوا بحديث أمر النبي </w:t>
      </w:r>
      <w:r>
        <w:rPr>
          <w:rFonts w:ascii="Traditional Arabic" w:hAnsi="Traditional Arabic" w:cs="Traditional Arabic"/>
          <w:color w:val="000000"/>
          <w:sz w:val="32"/>
          <w:szCs w:val="32"/>
        </w:rPr>
        <w:sym w:font="AGA Arabesque" w:char="F072"/>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بشق آنية الخمر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وتحريق مسجد</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الضرار</w:t>
      </w:r>
      <w:r>
        <w:rPr>
          <w:rFonts w:ascii="Traditional Arabic" w:hAnsi="Traditional Arabic" w:cs="Traditional Arabic" w:hint="cs"/>
          <w:color w:val="000000"/>
          <w:sz w:val="32"/>
          <w:szCs w:val="32"/>
          <w:rtl/>
        </w:rPr>
        <w:t xml:space="preserve"> </w:t>
      </w:r>
      <w:r w:rsidRPr="002D0716">
        <w:rPr>
          <w:rFonts w:ascii="Traditional Arabic" w:hAnsi="Traditional Arabic" w:cs="Traditional Arabic"/>
          <w:color w:val="000000"/>
          <w:sz w:val="32"/>
          <w:szCs w:val="32"/>
          <w:rtl/>
        </w:rPr>
        <w:t xml:space="preserve">، وغير ذلك </w:t>
      </w:r>
      <w:r w:rsidRPr="002D0716">
        <w:rPr>
          <w:rFonts w:ascii="Traditional Arabic" w:hAnsi="Traditional Arabic" w:cs="Traditional Arabic"/>
          <w:b/>
          <w:color w:val="000000"/>
          <w:sz w:val="32"/>
          <w:szCs w:val="32"/>
          <w:rtl/>
        </w:rPr>
        <w:t xml:space="preserve">من النصوص </w:t>
      </w:r>
      <w:r w:rsidRPr="002D0716">
        <w:rPr>
          <w:rFonts w:ascii="Traditional Arabic" w:hAnsi="Traditional Arabic" w:cs="Traditional Arabic"/>
          <w:color w:val="000000"/>
          <w:sz w:val="32"/>
          <w:szCs w:val="32"/>
          <w:rtl/>
        </w:rPr>
        <w:t>الواردة في ذلك</w:t>
      </w:r>
      <w:r w:rsidRPr="002D0716">
        <w:rPr>
          <w:rFonts w:ascii="Traditional Arabic" w:hAnsi="Traditional Arabic" w:cs="Traditional Arabic"/>
          <w:color w:val="000000"/>
          <w:sz w:val="32"/>
          <w:szCs w:val="32"/>
        </w:rPr>
        <w:t>.</w:t>
      </w:r>
      <w:r w:rsidRPr="003450A9">
        <w:rPr>
          <w:rStyle w:val="a7"/>
          <w:rFonts w:cs="Traditional Arabic"/>
          <w:sz w:val="32"/>
          <w:szCs w:val="32"/>
          <w:rtl/>
        </w:rPr>
        <w:t xml:space="preserve"> </w:t>
      </w:r>
      <w:r w:rsidRPr="00AB6F7C">
        <w:rPr>
          <w:rStyle w:val="a7"/>
          <w:rFonts w:cs="Traditional Arabic"/>
          <w:sz w:val="32"/>
          <w:szCs w:val="32"/>
          <w:rtl/>
        </w:rPr>
        <w:footnoteReference w:id="831"/>
      </w:r>
      <w:r>
        <w:rPr>
          <w:rFonts w:ascii="Traditional Arabic" w:hAnsi="Traditional Arabic" w:cs="Traditional Arabic" w:hint="cs"/>
          <w:color w:val="000000"/>
          <w:sz w:val="32"/>
          <w:szCs w:val="32"/>
          <w:rtl/>
        </w:rPr>
        <w:t>.</w:t>
      </w:r>
    </w:p>
    <w:p w14:paraId="3DFCF908" w14:textId="77777777" w:rsidR="00A33011" w:rsidRPr="0007764A" w:rsidRDefault="00A33011" w:rsidP="00A33011">
      <w:pPr>
        <w:jc w:val="both"/>
        <w:rPr>
          <w:rFonts w:cs="Traditional Arabic"/>
          <w:sz w:val="4"/>
          <w:szCs w:val="4"/>
        </w:rPr>
      </w:pPr>
    </w:p>
    <w:p w14:paraId="54EBF839" w14:textId="77777777" w:rsidR="005D584B" w:rsidRDefault="005D584B" w:rsidP="005D584B">
      <w:pPr>
        <w:jc w:val="lowKashida"/>
        <w:rPr>
          <w:rFonts w:cs="Traditional Arabic"/>
          <w:b/>
          <w:bCs/>
          <w:sz w:val="32"/>
          <w:szCs w:val="32"/>
          <w:rtl/>
        </w:rPr>
      </w:pPr>
      <w:r>
        <w:rPr>
          <w:rFonts w:cs="Traditional Arabic" w:hint="cs"/>
          <w:b/>
          <w:bCs/>
          <w:sz w:val="32"/>
          <w:szCs w:val="32"/>
          <w:rtl/>
        </w:rPr>
        <w:t xml:space="preserve">   أما </w:t>
      </w:r>
      <w:r w:rsidRPr="00AF2323">
        <w:rPr>
          <w:rFonts w:cs="Traditional Arabic" w:hint="cs"/>
          <w:b/>
          <w:bCs/>
          <w:sz w:val="32"/>
          <w:szCs w:val="32"/>
          <w:rtl/>
        </w:rPr>
        <w:t xml:space="preserve">لو عَجِزَ المحتسب عن إزالته </w:t>
      </w:r>
      <w:proofErr w:type="gramStart"/>
      <w:r w:rsidRPr="00AF2323">
        <w:rPr>
          <w:rFonts w:cs="Traditional Arabic" w:hint="cs"/>
          <w:b/>
          <w:bCs/>
          <w:sz w:val="32"/>
          <w:szCs w:val="32"/>
          <w:rtl/>
        </w:rPr>
        <w:t xml:space="preserve">بالكلية </w:t>
      </w:r>
      <w:r>
        <w:rPr>
          <w:rFonts w:cs="Traditional Arabic" w:hint="cs"/>
          <w:b/>
          <w:bCs/>
          <w:sz w:val="32"/>
          <w:szCs w:val="32"/>
          <w:rtl/>
        </w:rPr>
        <w:t>:</w:t>
      </w:r>
      <w:proofErr w:type="gramEnd"/>
      <w:r>
        <w:rPr>
          <w:rFonts w:cs="Traditional Arabic" w:hint="cs"/>
          <w:b/>
          <w:bCs/>
          <w:sz w:val="32"/>
          <w:szCs w:val="32"/>
          <w:rtl/>
        </w:rPr>
        <w:t xml:space="preserve"> </w:t>
      </w:r>
    </w:p>
    <w:p w14:paraId="1C5BA767" w14:textId="77777777" w:rsidR="0007764A" w:rsidRDefault="005D584B" w:rsidP="005D584B">
      <w:pPr>
        <w:jc w:val="lowKashida"/>
        <w:rPr>
          <w:rFonts w:cs="Traditional Arabic"/>
          <w:b/>
          <w:bCs/>
          <w:sz w:val="32"/>
          <w:szCs w:val="32"/>
          <w:rtl/>
        </w:rPr>
      </w:pPr>
      <w:r>
        <w:rPr>
          <w:rFonts w:cs="Traditional Arabic" w:hint="cs"/>
          <w:sz w:val="32"/>
          <w:szCs w:val="32"/>
          <w:rtl/>
        </w:rPr>
        <w:t xml:space="preserve">   </w:t>
      </w:r>
      <w:r w:rsidRPr="00AF2323">
        <w:rPr>
          <w:rFonts w:cs="Traditional Arabic" w:hint="cs"/>
          <w:sz w:val="32"/>
          <w:szCs w:val="32"/>
          <w:rtl/>
        </w:rPr>
        <w:t xml:space="preserve">فإنه يعمل على التخفيف منه قدر </w:t>
      </w:r>
      <w:proofErr w:type="gramStart"/>
      <w:r w:rsidRPr="00AF2323">
        <w:rPr>
          <w:rFonts w:cs="Traditional Arabic" w:hint="cs"/>
          <w:sz w:val="32"/>
          <w:szCs w:val="32"/>
          <w:rtl/>
        </w:rPr>
        <w:t>الاستطاعة .</w:t>
      </w:r>
      <w:proofErr w:type="gramEnd"/>
      <w:r>
        <w:rPr>
          <w:rFonts w:cs="Traditional Arabic" w:hint="cs"/>
          <w:b/>
          <w:bCs/>
          <w:sz w:val="32"/>
          <w:szCs w:val="32"/>
          <w:rtl/>
        </w:rPr>
        <w:t xml:space="preserve"> </w:t>
      </w:r>
    </w:p>
    <w:p w14:paraId="7B9E829D" w14:textId="4ADD31A8" w:rsidR="005D584B" w:rsidRPr="00AF2323" w:rsidRDefault="0007764A" w:rsidP="005D584B">
      <w:pPr>
        <w:jc w:val="lowKashida"/>
        <w:rPr>
          <w:rFonts w:cs="Traditional Arabic"/>
          <w:b/>
          <w:bCs/>
          <w:sz w:val="32"/>
          <w:szCs w:val="32"/>
          <w:rtl/>
        </w:rPr>
      </w:pPr>
      <w:r>
        <w:rPr>
          <w:rFonts w:cs="Traditional Arabic" w:hint="cs"/>
          <w:b/>
          <w:bCs/>
          <w:sz w:val="32"/>
          <w:szCs w:val="32"/>
          <w:rtl/>
        </w:rPr>
        <w:t xml:space="preserve">   </w:t>
      </w:r>
      <w:r w:rsidR="005D584B" w:rsidRPr="00713C8B">
        <w:rPr>
          <w:rFonts w:cs="Traditional Arabic" w:hint="cs"/>
          <w:b/>
          <w:bCs/>
          <w:sz w:val="32"/>
          <w:szCs w:val="32"/>
          <w:rtl/>
        </w:rPr>
        <w:t>قال ابن القيم</w:t>
      </w:r>
      <w:r w:rsidR="005D584B" w:rsidRPr="002607A0">
        <w:rPr>
          <w:rFonts w:cs="Traditional Arabic" w:hint="cs"/>
          <w:sz w:val="32"/>
          <w:szCs w:val="32"/>
          <w:rtl/>
        </w:rPr>
        <w:t xml:space="preserve"> </w:t>
      </w:r>
      <w:r w:rsidR="005D584B" w:rsidRPr="0007764A">
        <w:rPr>
          <w:rFonts w:cs="Traditional Arabic" w:hint="cs"/>
          <w:b/>
          <w:bCs/>
          <w:sz w:val="32"/>
          <w:szCs w:val="32"/>
          <w:rtl/>
        </w:rPr>
        <w:t>عند ذكر بعض الفوائد المستنبطة من غزوة تبوك</w:t>
      </w:r>
      <w:r w:rsidR="005D584B" w:rsidRPr="002607A0">
        <w:rPr>
          <w:rFonts w:cs="Traditional Arabic" w:hint="cs"/>
          <w:sz w:val="32"/>
          <w:szCs w:val="32"/>
          <w:rtl/>
        </w:rPr>
        <w:t xml:space="preserve"> : " ومنها تحريق أمكنة المعصية التي يُعْصَى الله ورسوله فيها وهدمها ، كما حرق رسول الله </w:t>
      </w:r>
      <w:r w:rsidR="005D584B" w:rsidRPr="002607A0">
        <w:rPr>
          <w:rFonts w:cs="Traditional Arabic" w:hint="cs"/>
          <w:sz w:val="32"/>
          <w:szCs w:val="32"/>
        </w:rPr>
        <w:sym w:font="AGA Arabesque" w:char="F072"/>
      </w:r>
      <w:r w:rsidR="005D584B" w:rsidRPr="002607A0">
        <w:rPr>
          <w:rFonts w:cs="Traditional Arabic" w:hint="cs"/>
          <w:sz w:val="32"/>
          <w:szCs w:val="32"/>
          <w:rtl/>
        </w:rPr>
        <w:t xml:space="preserve"> مسجد الضرار وأمر بهدمه ، وهو مسجد يُصلى فيه ويُذكر اسم الله فيه ، لما كان بناؤه ضرراً وتفريقاً بين المؤمنين ومأوى للمنافقين ، وكل مكان هذا شأنه فواجب على الإمام تعطيله إما بهدم وتحريق ، وإما بتغيير صورته وإخراجه عما وضع له وإذا كان هذا شأن مسجد الضرار فمشاهد الشرك التي تدعو سدنتها إلى اتخاذ من فيها أنداداً من دون الله أحق بالهدم وأوجب ، وكذلك محالّ المعاصي والفسوق ، كالحانات وبيوت الخمارين وأرباب المنكرات ، وقد حرّق عمر بن الخطاب </w:t>
      </w:r>
      <w:r w:rsidR="005D584B" w:rsidRPr="002607A0">
        <w:rPr>
          <w:rFonts w:cs="Traditional Arabic" w:hint="cs"/>
          <w:sz w:val="32"/>
          <w:szCs w:val="32"/>
        </w:rPr>
        <w:sym w:font="AGA Arabesque" w:char="F074"/>
      </w:r>
      <w:r w:rsidR="005D584B" w:rsidRPr="002607A0">
        <w:rPr>
          <w:rFonts w:cs="Traditional Arabic" w:hint="cs"/>
          <w:sz w:val="32"/>
          <w:szCs w:val="32"/>
          <w:rtl/>
        </w:rPr>
        <w:t xml:space="preserve"> قرية بكاملها يُباع فيه الخمر ، وحرق حانوت رويشد الثقفي وسماه فويسقاً ، وحرق قصر </w:t>
      </w:r>
      <w:r w:rsidR="005D584B" w:rsidRPr="002607A0">
        <w:rPr>
          <w:rFonts w:cs="Traditional Arabic" w:hint="cs"/>
          <w:sz w:val="32"/>
          <w:szCs w:val="32"/>
          <w:rtl/>
        </w:rPr>
        <w:lastRenderedPageBreak/>
        <w:t xml:space="preserve">سعد </w:t>
      </w:r>
      <w:r w:rsidR="005D584B" w:rsidRPr="002607A0">
        <w:rPr>
          <w:rFonts w:cs="Traditional Arabic" w:hint="cs"/>
          <w:sz w:val="32"/>
          <w:szCs w:val="32"/>
        </w:rPr>
        <w:sym w:font="AGA Arabesque" w:char="F074"/>
      </w:r>
      <w:r w:rsidR="005D584B" w:rsidRPr="002607A0">
        <w:rPr>
          <w:rFonts w:cs="Traditional Arabic" w:hint="cs"/>
          <w:sz w:val="32"/>
          <w:szCs w:val="32"/>
          <w:rtl/>
        </w:rPr>
        <w:t xml:space="preserve"> عليه لما احتجب فيه عن الرعية ، وهمَّ رسول الله </w:t>
      </w:r>
      <w:r w:rsidR="005D584B" w:rsidRPr="002607A0">
        <w:rPr>
          <w:rFonts w:cs="Traditional Arabic" w:hint="cs"/>
          <w:sz w:val="32"/>
          <w:szCs w:val="32"/>
        </w:rPr>
        <w:sym w:font="AGA Arabesque" w:char="F072"/>
      </w:r>
      <w:r w:rsidR="005D584B" w:rsidRPr="002607A0">
        <w:rPr>
          <w:rFonts w:cs="Traditional Arabic" w:hint="cs"/>
          <w:sz w:val="32"/>
          <w:szCs w:val="32"/>
          <w:rtl/>
        </w:rPr>
        <w:t xml:space="preserve"> بتحريق بيوت تاركي الجماعة والجمعة ، فإنما منعه من فيها من النساء والذرية الذين لا تجب عليهم كما أخبر هو عن ذلك </w:t>
      </w:r>
      <w:r w:rsidR="005D584B">
        <w:rPr>
          <w:rFonts w:cs="Traditional Arabic" w:hint="cs"/>
          <w:sz w:val="32"/>
          <w:szCs w:val="32"/>
          <w:rtl/>
        </w:rPr>
        <w:t xml:space="preserve">عليه الصلاة والسلام </w:t>
      </w:r>
      <w:r w:rsidR="005D584B" w:rsidRPr="002607A0">
        <w:rPr>
          <w:rFonts w:cs="Traditional Arabic" w:hint="cs"/>
          <w:sz w:val="32"/>
          <w:szCs w:val="32"/>
          <w:rtl/>
        </w:rPr>
        <w:t xml:space="preserve">" أ.هـ </w:t>
      </w:r>
      <w:r w:rsidR="005D584B" w:rsidRPr="002607A0">
        <w:rPr>
          <w:rStyle w:val="a7"/>
          <w:rFonts w:cs="Traditional Arabic"/>
          <w:sz w:val="32"/>
          <w:szCs w:val="32"/>
          <w:rtl/>
        </w:rPr>
        <w:footnoteReference w:id="832"/>
      </w:r>
      <w:r w:rsidR="005D584B" w:rsidRPr="002607A0">
        <w:rPr>
          <w:rFonts w:cs="Traditional Arabic" w:hint="cs"/>
          <w:sz w:val="32"/>
          <w:szCs w:val="32"/>
          <w:rtl/>
        </w:rPr>
        <w:t xml:space="preserve"> .  </w:t>
      </w:r>
    </w:p>
    <w:p w14:paraId="675C109C" w14:textId="77777777" w:rsidR="00FD5D19" w:rsidRPr="00A33011" w:rsidRDefault="00FD5D19" w:rsidP="00FD5D19">
      <w:pPr>
        <w:jc w:val="lowKashida"/>
        <w:rPr>
          <w:rFonts w:cs="Traditional Arabic"/>
          <w:sz w:val="32"/>
          <w:szCs w:val="32"/>
          <w:rtl/>
        </w:rPr>
      </w:pPr>
    </w:p>
    <w:p w14:paraId="51F60C88" w14:textId="77777777" w:rsidR="00FD5D19" w:rsidRDefault="00FD5D19" w:rsidP="00FD5D19">
      <w:pPr>
        <w:jc w:val="lowKashida"/>
        <w:rPr>
          <w:sz w:val="32"/>
          <w:szCs w:val="32"/>
          <w:rtl/>
        </w:rPr>
      </w:pPr>
    </w:p>
    <w:p w14:paraId="674BB1C5" w14:textId="77777777" w:rsidR="00FD5D19" w:rsidRDefault="00FD5D19" w:rsidP="00FD5D19">
      <w:pPr>
        <w:jc w:val="lowKashida"/>
        <w:rPr>
          <w:sz w:val="32"/>
          <w:szCs w:val="32"/>
          <w:rtl/>
        </w:rPr>
      </w:pPr>
    </w:p>
    <w:p w14:paraId="5DEFAFC7" w14:textId="77777777" w:rsidR="00FD5D19" w:rsidRDefault="00FD5D19" w:rsidP="00FD5D19">
      <w:pPr>
        <w:jc w:val="lowKashida"/>
        <w:rPr>
          <w:sz w:val="32"/>
          <w:szCs w:val="32"/>
          <w:rtl/>
        </w:rPr>
      </w:pPr>
    </w:p>
    <w:p w14:paraId="4F373DA2" w14:textId="77777777" w:rsidR="00FD5D19" w:rsidRDefault="00FD5D19" w:rsidP="00FD5D19">
      <w:pPr>
        <w:jc w:val="lowKashida"/>
        <w:rPr>
          <w:sz w:val="32"/>
          <w:szCs w:val="32"/>
          <w:rtl/>
        </w:rPr>
      </w:pPr>
    </w:p>
    <w:p w14:paraId="15444F9D" w14:textId="77777777" w:rsidR="00FD5D19" w:rsidRDefault="00FD5D19" w:rsidP="00FD5D19">
      <w:pPr>
        <w:jc w:val="lowKashida"/>
        <w:rPr>
          <w:sz w:val="32"/>
          <w:szCs w:val="32"/>
          <w:rtl/>
        </w:rPr>
      </w:pPr>
    </w:p>
    <w:p w14:paraId="78AEF2C1" w14:textId="77777777" w:rsidR="00FD5D19" w:rsidRDefault="00FD5D19" w:rsidP="00FD5D19">
      <w:pPr>
        <w:jc w:val="lowKashida"/>
        <w:rPr>
          <w:sz w:val="32"/>
          <w:szCs w:val="32"/>
          <w:rtl/>
        </w:rPr>
      </w:pPr>
    </w:p>
    <w:p w14:paraId="6AA3C335" w14:textId="77777777" w:rsidR="00FD5D19" w:rsidRDefault="00FD5D19" w:rsidP="00FD5D19">
      <w:pPr>
        <w:jc w:val="lowKashida"/>
        <w:rPr>
          <w:sz w:val="32"/>
          <w:szCs w:val="32"/>
          <w:rtl/>
        </w:rPr>
      </w:pPr>
    </w:p>
    <w:p w14:paraId="2784B414" w14:textId="77777777" w:rsidR="00FD5D19" w:rsidRDefault="00FD5D19" w:rsidP="00FD5D19">
      <w:pPr>
        <w:jc w:val="lowKashida"/>
        <w:rPr>
          <w:sz w:val="32"/>
          <w:szCs w:val="32"/>
          <w:rtl/>
        </w:rPr>
      </w:pPr>
    </w:p>
    <w:p w14:paraId="28FD255B" w14:textId="77777777" w:rsidR="00FD5D19" w:rsidRDefault="00FD5D19" w:rsidP="00FD5D19">
      <w:pPr>
        <w:jc w:val="lowKashida"/>
        <w:rPr>
          <w:sz w:val="32"/>
          <w:szCs w:val="32"/>
          <w:rtl/>
        </w:rPr>
      </w:pPr>
    </w:p>
    <w:p w14:paraId="128ECF7B" w14:textId="77777777" w:rsidR="00FD5D19" w:rsidRDefault="00FD5D19" w:rsidP="00FD5D19">
      <w:pPr>
        <w:jc w:val="lowKashida"/>
        <w:rPr>
          <w:sz w:val="32"/>
          <w:szCs w:val="32"/>
          <w:rtl/>
        </w:rPr>
      </w:pPr>
    </w:p>
    <w:p w14:paraId="0BBA56BD" w14:textId="77777777" w:rsidR="00FD5D19" w:rsidRDefault="00FD5D19" w:rsidP="00FD5D19">
      <w:pPr>
        <w:jc w:val="lowKashida"/>
        <w:rPr>
          <w:sz w:val="32"/>
          <w:szCs w:val="32"/>
          <w:rtl/>
        </w:rPr>
      </w:pPr>
    </w:p>
    <w:p w14:paraId="069E34DB" w14:textId="77777777" w:rsidR="00FD5D19" w:rsidRDefault="00FD5D19" w:rsidP="00FD5D19">
      <w:pPr>
        <w:jc w:val="lowKashida"/>
        <w:rPr>
          <w:sz w:val="32"/>
          <w:szCs w:val="32"/>
          <w:rtl/>
        </w:rPr>
      </w:pPr>
    </w:p>
    <w:p w14:paraId="7E5E5EC4" w14:textId="77777777" w:rsidR="00FD5D19" w:rsidRDefault="00FD5D19" w:rsidP="00FD5D19">
      <w:pPr>
        <w:jc w:val="lowKashida"/>
        <w:rPr>
          <w:sz w:val="32"/>
          <w:szCs w:val="32"/>
          <w:rtl/>
        </w:rPr>
      </w:pPr>
    </w:p>
    <w:p w14:paraId="056681AA" w14:textId="77777777" w:rsidR="00FD5D19" w:rsidRDefault="00FD5D19" w:rsidP="00FD5D19">
      <w:pPr>
        <w:jc w:val="lowKashida"/>
        <w:rPr>
          <w:sz w:val="32"/>
          <w:szCs w:val="32"/>
          <w:rtl/>
        </w:rPr>
      </w:pPr>
    </w:p>
    <w:p w14:paraId="4888FEFE" w14:textId="77777777" w:rsidR="00FD5D19" w:rsidRDefault="00FD5D19" w:rsidP="00FD5D19">
      <w:pPr>
        <w:jc w:val="lowKashida"/>
        <w:rPr>
          <w:sz w:val="32"/>
          <w:szCs w:val="32"/>
          <w:rtl/>
        </w:rPr>
      </w:pPr>
    </w:p>
    <w:p w14:paraId="4AAB44DE" w14:textId="77777777" w:rsidR="00FD5D19" w:rsidRDefault="00FD5D19" w:rsidP="00FD5D19">
      <w:pPr>
        <w:jc w:val="lowKashida"/>
        <w:rPr>
          <w:sz w:val="32"/>
          <w:szCs w:val="32"/>
          <w:rtl/>
        </w:rPr>
      </w:pPr>
    </w:p>
    <w:p w14:paraId="277DD663" w14:textId="77777777" w:rsidR="00FD5D19" w:rsidRDefault="00FD5D19" w:rsidP="00FD5D19">
      <w:pPr>
        <w:jc w:val="lowKashida"/>
        <w:rPr>
          <w:sz w:val="32"/>
          <w:szCs w:val="32"/>
          <w:rtl/>
        </w:rPr>
      </w:pPr>
    </w:p>
    <w:p w14:paraId="2196505C" w14:textId="77777777" w:rsidR="00FD5D19" w:rsidRDefault="00FD5D19" w:rsidP="00FD5D19">
      <w:pPr>
        <w:jc w:val="lowKashida"/>
        <w:rPr>
          <w:sz w:val="32"/>
          <w:szCs w:val="32"/>
          <w:rtl/>
        </w:rPr>
      </w:pPr>
    </w:p>
    <w:p w14:paraId="1E959C56" w14:textId="77777777" w:rsidR="00FD5D19" w:rsidRDefault="00FD5D19" w:rsidP="00FD5D19">
      <w:pPr>
        <w:jc w:val="lowKashida"/>
        <w:rPr>
          <w:sz w:val="32"/>
          <w:szCs w:val="32"/>
          <w:rtl/>
        </w:rPr>
      </w:pPr>
    </w:p>
    <w:p w14:paraId="6C9B4A95" w14:textId="77777777" w:rsidR="00FD5D19" w:rsidRDefault="00FD5D19" w:rsidP="00FD5D19">
      <w:pPr>
        <w:jc w:val="lowKashida"/>
        <w:rPr>
          <w:sz w:val="32"/>
          <w:szCs w:val="32"/>
          <w:rtl/>
        </w:rPr>
      </w:pPr>
    </w:p>
    <w:p w14:paraId="1C8930F0" w14:textId="77777777" w:rsidR="00FD5D19" w:rsidRDefault="00FD5D19" w:rsidP="00FD5D19">
      <w:pPr>
        <w:jc w:val="lowKashida"/>
        <w:rPr>
          <w:sz w:val="32"/>
          <w:szCs w:val="32"/>
          <w:rtl/>
        </w:rPr>
      </w:pPr>
    </w:p>
    <w:p w14:paraId="562735F0" w14:textId="61311446" w:rsidR="00FD5D19" w:rsidRDefault="00FD5D19" w:rsidP="00FD5D19">
      <w:pPr>
        <w:jc w:val="lowKashida"/>
        <w:rPr>
          <w:sz w:val="32"/>
          <w:szCs w:val="32"/>
          <w:rtl/>
        </w:rPr>
      </w:pPr>
    </w:p>
    <w:p w14:paraId="32E3AB01" w14:textId="63241C94" w:rsidR="00AB7707" w:rsidRDefault="00AB7707" w:rsidP="00FD5D19">
      <w:pPr>
        <w:jc w:val="lowKashida"/>
        <w:rPr>
          <w:sz w:val="32"/>
          <w:szCs w:val="32"/>
          <w:rtl/>
        </w:rPr>
      </w:pPr>
    </w:p>
    <w:p w14:paraId="7B694416" w14:textId="1065F688" w:rsidR="00AB7707" w:rsidRDefault="00AB7707" w:rsidP="00FD5D19">
      <w:pPr>
        <w:jc w:val="lowKashida"/>
        <w:rPr>
          <w:sz w:val="32"/>
          <w:szCs w:val="32"/>
          <w:rtl/>
        </w:rPr>
      </w:pPr>
    </w:p>
    <w:p w14:paraId="32AF80AC" w14:textId="11E801FB" w:rsidR="00AB7707" w:rsidRDefault="00AB7707" w:rsidP="00FD5D19">
      <w:pPr>
        <w:jc w:val="lowKashida"/>
        <w:rPr>
          <w:sz w:val="32"/>
          <w:szCs w:val="32"/>
          <w:rtl/>
        </w:rPr>
      </w:pPr>
    </w:p>
    <w:p w14:paraId="0CA0B634" w14:textId="0C7AAF54" w:rsidR="00AB7707" w:rsidRDefault="00AB7707" w:rsidP="00FD5D19">
      <w:pPr>
        <w:jc w:val="lowKashida"/>
        <w:rPr>
          <w:sz w:val="32"/>
          <w:szCs w:val="32"/>
          <w:rtl/>
        </w:rPr>
      </w:pPr>
    </w:p>
    <w:p w14:paraId="59A4D319" w14:textId="23435F05" w:rsidR="00AB7707" w:rsidRDefault="00AB7707" w:rsidP="00FD5D19">
      <w:pPr>
        <w:jc w:val="lowKashida"/>
        <w:rPr>
          <w:sz w:val="32"/>
          <w:szCs w:val="32"/>
          <w:rtl/>
        </w:rPr>
      </w:pPr>
    </w:p>
    <w:p w14:paraId="6AA0FCBC" w14:textId="3D0CA1CC" w:rsidR="00AB7707" w:rsidRDefault="00AB7707" w:rsidP="00FD5D19">
      <w:pPr>
        <w:jc w:val="lowKashida"/>
        <w:rPr>
          <w:sz w:val="32"/>
          <w:szCs w:val="32"/>
          <w:rtl/>
        </w:rPr>
      </w:pPr>
    </w:p>
    <w:p w14:paraId="28A7DF5C" w14:textId="4B309481" w:rsidR="00AB7707" w:rsidRDefault="00AB7707" w:rsidP="00FD5D19">
      <w:pPr>
        <w:jc w:val="lowKashida"/>
        <w:rPr>
          <w:sz w:val="32"/>
          <w:szCs w:val="32"/>
          <w:rtl/>
        </w:rPr>
      </w:pPr>
    </w:p>
    <w:p w14:paraId="21BDE8AA" w14:textId="0D938665" w:rsidR="00AB7707" w:rsidRDefault="00AB7707" w:rsidP="00FD5D19">
      <w:pPr>
        <w:jc w:val="lowKashida"/>
        <w:rPr>
          <w:sz w:val="32"/>
          <w:szCs w:val="32"/>
          <w:rtl/>
        </w:rPr>
      </w:pPr>
    </w:p>
    <w:p w14:paraId="6F9792DA" w14:textId="77777777" w:rsidR="00AB7707" w:rsidRDefault="00AB7707" w:rsidP="00FD5D19">
      <w:pPr>
        <w:jc w:val="lowKashida"/>
        <w:rPr>
          <w:sz w:val="32"/>
          <w:szCs w:val="32"/>
          <w:rtl/>
        </w:rPr>
      </w:pPr>
    </w:p>
    <w:p w14:paraId="394D0E5B" w14:textId="77777777" w:rsidR="00FD5D19" w:rsidRDefault="00FD5D19" w:rsidP="00FD5D19">
      <w:pPr>
        <w:jc w:val="lowKashida"/>
        <w:rPr>
          <w:sz w:val="32"/>
          <w:szCs w:val="32"/>
          <w:rtl/>
        </w:rPr>
      </w:pPr>
    </w:p>
    <w:p w14:paraId="5C2C8E8D" w14:textId="61968E7D" w:rsidR="00FD5D19" w:rsidRDefault="00FD5D19" w:rsidP="00FD5D19">
      <w:pPr>
        <w:jc w:val="lowKashida"/>
        <w:rPr>
          <w:sz w:val="32"/>
          <w:szCs w:val="32"/>
          <w:rtl/>
        </w:rPr>
      </w:pPr>
    </w:p>
    <w:p w14:paraId="67E53E09" w14:textId="43C23D2B" w:rsidR="0007764A" w:rsidRDefault="0007764A" w:rsidP="00FD5D19">
      <w:pPr>
        <w:jc w:val="lowKashida"/>
        <w:rPr>
          <w:sz w:val="32"/>
          <w:szCs w:val="32"/>
          <w:rtl/>
        </w:rPr>
      </w:pPr>
    </w:p>
    <w:p w14:paraId="0DB165C7" w14:textId="699A3DE2" w:rsidR="0007764A" w:rsidRDefault="0007764A" w:rsidP="00FD5D19">
      <w:pPr>
        <w:jc w:val="lowKashida"/>
        <w:rPr>
          <w:sz w:val="32"/>
          <w:szCs w:val="32"/>
          <w:rtl/>
        </w:rPr>
      </w:pPr>
    </w:p>
    <w:p w14:paraId="5D4508F3" w14:textId="77777777" w:rsidR="0007764A" w:rsidRDefault="0007764A" w:rsidP="00FD5D19">
      <w:pPr>
        <w:jc w:val="lowKashida"/>
        <w:rPr>
          <w:sz w:val="32"/>
          <w:szCs w:val="32"/>
          <w:rtl/>
        </w:rPr>
      </w:pPr>
    </w:p>
    <w:p w14:paraId="34659ABA" w14:textId="6FBA5463" w:rsidR="00FD5D19" w:rsidRDefault="00FD5D19" w:rsidP="00FD5D19">
      <w:pPr>
        <w:jc w:val="lowKashida"/>
        <w:rPr>
          <w:sz w:val="32"/>
          <w:szCs w:val="32"/>
          <w:rtl/>
        </w:rPr>
      </w:pPr>
    </w:p>
    <w:p w14:paraId="38EDB3CD" w14:textId="5A443BF8" w:rsidR="00FD5D19" w:rsidRDefault="00000000" w:rsidP="00FD5D19">
      <w:pPr>
        <w:jc w:val="lowKashida"/>
        <w:rPr>
          <w:sz w:val="32"/>
          <w:szCs w:val="32"/>
          <w:rtl/>
        </w:rPr>
      </w:pPr>
      <w:r>
        <w:rPr>
          <w:noProof/>
          <w:rtl/>
        </w:rPr>
        <w:pict w14:anchorId="3F2E94FA">
          <v:shape id="AutoShape 467" o:spid="_x0000_s2552" type="#_x0000_t65" style="position:absolute;left:0;text-align:left;margin-left:13.3pt;margin-top:5.05pt;width:393.7pt;height:498.2pt;z-index:251676672;visibility:visible;mso-wrap-distance-left:9pt;mso-wrap-distance-top:0;mso-wrap-distance-right:9pt;mso-wrap-distance-bottom:0;mso-position-horizontal-relative:text;mso-position-vertical-relative:text;mso-width-relative:page;mso-height-relative:page;v-text-anchor:top" adj="19891" fillcolor="#9f8351 [3206]" strokecolor="#f2f2f2 [3041]" strokeweight="1pt">
            <v:fill color2="#4f4128 [1606]" angle="-135" focus="100%" type="gradient"/>
            <v:shadow on="t" type="perspective" color="#dacdb7 [1302]" opacity=".5" origin=",.5" offset="0,0" matrix=",-56756f,,.5"/>
            <v:textbox>
              <w:txbxContent>
                <w:p w14:paraId="30F750AC" w14:textId="77777777" w:rsidR="00B17AB9" w:rsidRPr="00AB7707" w:rsidRDefault="00B17AB9" w:rsidP="00FD5D19">
                  <w:pPr>
                    <w:ind w:left="-1"/>
                    <w:jc w:val="center"/>
                    <w:rPr>
                      <w:rFonts w:cs="PT Bold Heading"/>
                      <w:b/>
                      <w:bCs/>
                      <w:color w:val="FFFFFF" w:themeColor="background1"/>
                      <w:sz w:val="6"/>
                      <w:szCs w:val="6"/>
                      <w:rtl/>
                    </w:rPr>
                  </w:pPr>
                </w:p>
                <w:p w14:paraId="1ADEA2B0" w14:textId="2F3478E5" w:rsidR="00B17AB9" w:rsidRPr="00AB7707" w:rsidRDefault="00B17AB9" w:rsidP="00FD5D19">
                  <w:pPr>
                    <w:ind w:left="-1"/>
                    <w:jc w:val="center"/>
                    <w:rPr>
                      <w:rFonts w:cs="PT Bold Heading"/>
                      <w:b/>
                      <w:bCs/>
                      <w:color w:val="FFFFFF" w:themeColor="background1"/>
                      <w:sz w:val="32"/>
                      <w:szCs w:val="32"/>
                      <w:rtl/>
                    </w:rPr>
                  </w:pPr>
                  <w:r w:rsidRPr="00AB7707">
                    <w:rPr>
                      <w:rFonts w:cs="PT Bold Heading" w:hint="cs"/>
                      <w:b/>
                      <w:bCs/>
                      <w:color w:val="FFFFFF" w:themeColor="background1"/>
                      <w:sz w:val="32"/>
                      <w:szCs w:val="32"/>
                      <w:rtl/>
                    </w:rPr>
                    <w:t xml:space="preserve">الفصل </w:t>
                  </w:r>
                  <w:r w:rsidR="007349CC">
                    <w:rPr>
                      <w:rFonts w:cs="PT Bold Heading" w:hint="cs"/>
                      <w:b/>
                      <w:bCs/>
                      <w:color w:val="FFFFFF" w:themeColor="background1"/>
                      <w:sz w:val="32"/>
                      <w:szCs w:val="32"/>
                      <w:rtl/>
                    </w:rPr>
                    <w:t>الرابع</w:t>
                  </w:r>
                </w:p>
                <w:p w14:paraId="6A14095C" w14:textId="77777777" w:rsidR="00B17AB9" w:rsidRPr="00AB7707" w:rsidRDefault="00B17AB9" w:rsidP="00FD5D19">
                  <w:pPr>
                    <w:ind w:left="-1"/>
                    <w:jc w:val="center"/>
                    <w:rPr>
                      <w:rFonts w:cs="PT Bold Heading"/>
                      <w:b/>
                      <w:bCs/>
                      <w:color w:val="FFFFFF" w:themeColor="background1"/>
                      <w:sz w:val="32"/>
                      <w:szCs w:val="32"/>
                      <w:rtl/>
                    </w:rPr>
                  </w:pPr>
                </w:p>
                <w:p w14:paraId="1DB7FCF2" w14:textId="77777777" w:rsidR="00B17AB9" w:rsidRPr="00AB7707" w:rsidRDefault="00B17AB9" w:rsidP="00FD5D19">
                  <w:pPr>
                    <w:jc w:val="center"/>
                    <w:rPr>
                      <w:rFonts w:cs="PT Bold Heading"/>
                      <w:color w:val="FFFFFF" w:themeColor="background1"/>
                      <w:sz w:val="28"/>
                      <w:szCs w:val="28"/>
                      <w:rtl/>
                    </w:rPr>
                  </w:pPr>
                  <w:bookmarkStart w:id="8" w:name="_Hlk87789003"/>
                  <w:r w:rsidRPr="00AB7707">
                    <w:rPr>
                      <w:rFonts w:cs="PT Bold Heading" w:hint="cs"/>
                      <w:color w:val="FFFFFF" w:themeColor="background1"/>
                      <w:sz w:val="28"/>
                      <w:szCs w:val="28"/>
                      <w:rtl/>
                    </w:rPr>
                    <w:t xml:space="preserve">القواعد الشرعية المتعلقة بفقه الاحتساب </w:t>
                  </w:r>
                </w:p>
                <w:bookmarkEnd w:id="8"/>
                <w:p w14:paraId="366F8052" w14:textId="77777777"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sz w:val="26"/>
                      <w:szCs w:val="26"/>
                      <w:rtl/>
                    </w:rPr>
                    <w:t xml:space="preserve">تعريف القواعد </w:t>
                  </w:r>
                  <w:proofErr w:type="gramStart"/>
                  <w:r w:rsidRPr="00AB7707">
                    <w:rPr>
                      <w:rFonts w:cs="PT Bold Heading" w:hint="cs"/>
                      <w:color w:val="FFFFFF" w:themeColor="background1"/>
                      <w:sz w:val="26"/>
                      <w:szCs w:val="26"/>
                      <w:rtl/>
                    </w:rPr>
                    <w:t>الشرعية .</w:t>
                  </w:r>
                  <w:proofErr w:type="gramEnd"/>
                </w:p>
                <w:p w14:paraId="6E9A8A4D" w14:textId="77777777"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أهمية معرفة القواعد الشرعية </w:t>
                  </w:r>
                  <w:proofErr w:type="gramStart"/>
                  <w:r w:rsidRPr="00AB7707">
                    <w:rPr>
                      <w:rFonts w:cs="PT Bold Heading" w:hint="cs"/>
                      <w:color w:val="FFFFFF" w:themeColor="background1"/>
                      <w:rtl/>
                    </w:rPr>
                    <w:t>عموماً ،</w:t>
                  </w:r>
                  <w:proofErr w:type="gramEnd"/>
                  <w:r w:rsidRPr="00AB7707">
                    <w:rPr>
                      <w:rFonts w:cs="PT Bold Heading" w:hint="cs"/>
                      <w:color w:val="FFFFFF" w:themeColor="background1"/>
                      <w:rtl/>
                    </w:rPr>
                    <w:t xml:space="preserve"> وللمحتسب خصوصاً .</w:t>
                  </w:r>
                </w:p>
                <w:p w14:paraId="39B894DF" w14:textId="1A67C4E9"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 xml:space="preserve">الأولى </w:t>
                  </w:r>
                  <w:r w:rsidR="00A92ADB">
                    <w:rPr>
                      <w:rFonts w:cs="PT Bold Heading" w:hint="cs"/>
                      <w:color w:val="FFFFFF" w:themeColor="background1"/>
                      <w:rtl/>
                    </w:rPr>
                    <w:t>:</w:t>
                  </w:r>
                  <w:proofErr w:type="gramEnd"/>
                  <w:r w:rsidR="00A92ADB">
                    <w:rPr>
                      <w:rFonts w:cs="PT Bold Heading" w:hint="cs"/>
                      <w:color w:val="FFFFFF" w:themeColor="background1"/>
                      <w:rtl/>
                    </w:rPr>
                    <w:t xml:space="preserve"> </w:t>
                  </w:r>
                  <w:r w:rsidR="00A92ADB">
                    <w:rPr>
                      <w:rFonts w:cs="PT Bold Heading" w:hint="cs"/>
                      <w:color w:val="FFFFFF" w:themeColor="background1"/>
                      <w:sz w:val="22"/>
                      <w:szCs w:val="22"/>
                      <w:rtl/>
                    </w:rPr>
                    <w:t>حسن الظن بالمسلمين .</w:t>
                  </w:r>
                </w:p>
                <w:p w14:paraId="7934143D" w14:textId="7D7DE64D"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 xml:space="preserve">الثانية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اليقين لا يزول بالشك .</w:t>
                  </w:r>
                </w:p>
                <w:p w14:paraId="5DF95135" w14:textId="05FC55D1"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 xml:space="preserve">الثالثة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العمل بالقرائن وشواهد الأحوال .</w:t>
                  </w:r>
                </w:p>
                <w:p w14:paraId="40AD5192" w14:textId="27306A95"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الرابعة </w:t>
                  </w:r>
                  <w:r w:rsidR="00A92ADB">
                    <w:rPr>
                      <w:rFonts w:cs="PT Bold Heading" w:hint="cs"/>
                      <w:color w:val="FFFFFF" w:themeColor="background1"/>
                      <w:sz w:val="22"/>
                      <w:szCs w:val="22"/>
                      <w:rtl/>
                    </w:rPr>
                    <w:t xml:space="preserve">مراعاة المصالح وتحقيقها ودرء المفاسد </w:t>
                  </w:r>
                  <w:proofErr w:type="gramStart"/>
                  <w:r w:rsidR="00A92ADB">
                    <w:rPr>
                      <w:rFonts w:cs="PT Bold Heading" w:hint="cs"/>
                      <w:color w:val="FFFFFF" w:themeColor="background1"/>
                      <w:sz w:val="22"/>
                      <w:szCs w:val="22"/>
                      <w:rtl/>
                    </w:rPr>
                    <w:t>وتعطيلها ،</w:t>
                  </w:r>
                  <w:proofErr w:type="gramEnd"/>
                  <w:r w:rsidR="00A92ADB">
                    <w:rPr>
                      <w:rFonts w:cs="PT Bold Heading" w:hint="cs"/>
                      <w:color w:val="FFFFFF" w:themeColor="background1"/>
                      <w:sz w:val="22"/>
                      <w:szCs w:val="22"/>
                      <w:rtl/>
                    </w:rPr>
                    <w:t xml:space="preserve"> واعتبار المآلات </w:t>
                  </w:r>
                </w:p>
                <w:p w14:paraId="541F166B" w14:textId="149D85A2"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 xml:space="preserve">الخامسة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التيسير ورفع الحرج .</w:t>
                  </w:r>
                </w:p>
                <w:p w14:paraId="47ABF28B" w14:textId="23F65F38"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القادة </w:t>
                  </w:r>
                  <w:proofErr w:type="gramStart"/>
                  <w:r w:rsidRPr="00AB7707">
                    <w:rPr>
                      <w:rFonts w:cs="PT Bold Heading" w:hint="cs"/>
                      <w:color w:val="FFFFFF" w:themeColor="background1"/>
                      <w:rtl/>
                    </w:rPr>
                    <w:t xml:space="preserve">السادسة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الأمور بمقاصدها .</w:t>
                  </w:r>
                </w:p>
                <w:p w14:paraId="2A849903" w14:textId="485C6BA7" w:rsidR="00B17AB9" w:rsidRPr="00AB7707"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 xml:space="preserve">السابعة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الضرر يزال .</w:t>
                  </w:r>
                </w:p>
                <w:p w14:paraId="2AB0E02F" w14:textId="77777777" w:rsidR="00A92ADB" w:rsidRPr="00A92ADB" w:rsidRDefault="00B17AB9"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 xml:space="preserve">القاعدة </w:t>
                  </w:r>
                  <w:proofErr w:type="gramStart"/>
                  <w:r w:rsidRPr="00AB7707">
                    <w:rPr>
                      <w:rFonts w:cs="PT Bold Heading" w:hint="cs"/>
                      <w:color w:val="FFFFFF" w:themeColor="background1"/>
                      <w:rtl/>
                    </w:rPr>
                    <w:t>الثامنة</w:t>
                  </w:r>
                  <w:r w:rsidR="00A92ADB">
                    <w:rPr>
                      <w:rFonts w:cs="PT Bold Heading" w:hint="cs"/>
                      <w:color w:val="FFFFFF" w:themeColor="background1"/>
                      <w:rtl/>
                    </w:rPr>
                    <w:t xml:space="preserve"> </w:t>
                  </w:r>
                  <w:r w:rsidR="00A92ADB">
                    <w:rPr>
                      <w:rFonts w:cs="PT Bold Heading" w:hint="cs"/>
                      <w:color w:val="FFFFFF" w:themeColor="background1"/>
                      <w:sz w:val="22"/>
                      <w:szCs w:val="22"/>
                      <w:rtl/>
                    </w:rPr>
                    <w:t>:</w:t>
                  </w:r>
                  <w:proofErr w:type="gramEnd"/>
                  <w:r w:rsidR="00A92ADB">
                    <w:rPr>
                      <w:rFonts w:cs="PT Bold Heading" w:hint="cs"/>
                      <w:color w:val="FFFFFF" w:themeColor="background1"/>
                      <w:sz w:val="22"/>
                      <w:szCs w:val="22"/>
                      <w:rtl/>
                    </w:rPr>
                    <w:t xml:space="preserve"> العادة محكمة .</w:t>
                  </w:r>
                </w:p>
                <w:p w14:paraId="7BE89A6A" w14:textId="77777777" w:rsidR="00E1120E" w:rsidRPr="00E1120E" w:rsidRDefault="00E1120E"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القاعدة</w:t>
                  </w:r>
                  <w:r>
                    <w:rPr>
                      <w:rFonts w:cs="PT Bold Heading" w:hint="cs"/>
                      <w:color w:val="FFFFFF" w:themeColor="background1"/>
                      <w:rtl/>
                    </w:rPr>
                    <w:t xml:space="preserve"> </w:t>
                  </w:r>
                  <w:proofErr w:type="gramStart"/>
                  <w:r>
                    <w:rPr>
                      <w:rFonts w:cs="PT Bold Heading" w:hint="cs"/>
                      <w:color w:val="FFFFFF" w:themeColor="background1"/>
                      <w:rtl/>
                    </w:rPr>
                    <w:t>التاسعة :</w:t>
                  </w:r>
                  <w:proofErr w:type="gramEnd"/>
                  <w:r>
                    <w:rPr>
                      <w:rFonts w:cs="PT Bold Heading" w:hint="cs"/>
                      <w:color w:val="FFFFFF" w:themeColor="background1"/>
                      <w:rtl/>
                    </w:rPr>
                    <w:t xml:space="preserve"> </w:t>
                  </w:r>
                  <w:r>
                    <w:rPr>
                      <w:rFonts w:cs="PT Bold Heading" w:hint="cs"/>
                      <w:color w:val="FFFFFF" w:themeColor="background1"/>
                      <w:sz w:val="22"/>
                      <w:szCs w:val="22"/>
                      <w:rtl/>
                    </w:rPr>
                    <w:t>التثبت والتبين وترك الاستعجال .</w:t>
                  </w:r>
                </w:p>
                <w:p w14:paraId="55D8A450" w14:textId="77777777" w:rsidR="00E1120E" w:rsidRPr="00E1120E" w:rsidRDefault="00E1120E"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القاعدة</w:t>
                  </w:r>
                  <w:r>
                    <w:rPr>
                      <w:rFonts w:cs="PT Bold Heading" w:hint="cs"/>
                      <w:color w:val="FFFFFF" w:themeColor="background1"/>
                      <w:rtl/>
                    </w:rPr>
                    <w:t xml:space="preserve"> </w:t>
                  </w:r>
                  <w:proofErr w:type="gramStart"/>
                  <w:r>
                    <w:rPr>
                      <w:rFonts w:cs="PT Bold Heading" w:hint="cs"/>
                      <w:color w:val="FFFFFF" w:themeColor="background1"/>
                      <w:rtl/>
                    </w:rPr>
                    <w:t>العاشرة :</w:t>
                  </w:r>
                  <w:proofErr w:type="gramEnd"/>
                  <w:r>
                    <w:rPr>
                      <w:rFonts w:cs="PT Bold Heading" w:hint="cs"/>
                      <w:color w:val="FFFFFF" w:themeColor="background1"/>
                      <w:rtl/>
                    </w:rPr>
                    <w:t xml:space="preserve"> </w:t>
                  </w:r>
                  <w:r>
                    <w:rPr>
                      <w:rFonts w:cs="PT Bold Heading" w:hint="cs"/>
                      <w:color w:val="FFFFFF" w:themeColor="background1"/>
                      <w:sz w:val="22"/>
                      <w:szCs w:val="22"/>
                      <w:rtl/>
                    </w:rPr>
                    <w:t>حرمة دم ومال وعرض المسلم .</w:t>
                  </w:r>
                </w:p>
                <w:p w14:paraId="3C8D260C" w14:textId="77777777" w:rsidR="00E1120E" w:rsidRPr="00E1120E" w:rsidRDefault="00E1120E"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القاعدة</w:t>
                  </w:r>
                  <w:r>
                    <w:rPr>
                      <w:rFonts w:cs="PT Bold Heading" w:hint="cs"/>
                      <w:color w:val="FFFFFF" w:themeColor="background1"/>
                      <w:rtl/>
                    </w:rPr>
                    <w:t xml:space="preserve"> الحادية </w:t>
                  </w:r>
                  <w:proofErr w:type="gramStart"/>
                  <w:r>
                    <w:rPr>
                      <w:rFonts w:cs="PT Bold Heading" w:hint="cs"/>
                      <w:color w:val="FFFFFF" w:themeColor="background1"/>
                      <w:rtl/>
                    </w:rPr>
                    <w:t>عشر :</w:t>
                  </w:r>
                  <w:proofErr w:type="gramEnd"/>
                  <w:r>
                    <w:rPr>
                      <w:rFonts w:cs="PT Bold Heading" w:hint="cs"/>
                      <w:color w:val="FFFFFF" w:themeColor="background1"/>
                      <w:rtl/>
                    </w:rPr>
                    <w:t xml:space="preserve"> </w:t>
                  </w:r>
                  <w:r>
                    <w:rPr>
                      <w:rFonts w:cs="PT Bold Heading" w:hint="cs"/>
                      <w:color w:val="FFFFFF" w:themeColor="background1"/>
                      <w:sz w:val="22"/>
                      <w:szCs w:val="22"/>
                      <w:rtl/>
                    </w:rPr>
                    <w:t>لزوم الوقوف في الاحتساب على قدر الحاجة .</w:t>
                  </w:r>
                </w:p>
                <w:p w14:paraId="75ACF8E9" w14:textId="77777777" w:rsidR="00E1120E" w:rsidRPr="00E1120E" w:rsidRDefault="00E1120E"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القاعدة</w:t>
                  </w:r>
                  <w:r>
                    <w:rPr>
                      <w:rFonts w:cs="PT Bold Heading" w:hint="cs"/>
                      <w:color w:val="FFFFFF" w:themeColor="background1"/>
                      <w:rtl/>
                    </w:rPr>
                    <w:t xml:space="preserve"> الثانية </w:t>
                  </w:r>
                  <w:proofErr w:type="gramStart"/>
                  <w:r>
                    <w:rPr>
                      <w:rFonts w:cs="PT Bold Heading" w:hint="cs"/>
                      <w:color w:val="FFFFFF" w:themeColor="background1"/>
                      <w:rtl/>
                    </w:rPr>
                    <w:t>عشر :</w:t>
                  </w:r>
                  <w:proofErr w:type="gramEnd"/>
                  <w:r>
                    <w:rPr>
                      <w:rFonts w:cs="PT Bold Heading" w:hint="cs"/>
                      <w:color w:val="FFFFFF" w:themeColor="background1"/>
                      <w:rtl/>
                    </w:rPr>
                    <w:t xml:space="preserve"> </w:t>
                  </w:r>
                  <w:r>
                    <w:rPr>
                      <w:rFonts w:cs="PT Bold Heading" w:hint="cs"/>
                      <w:color w:val="FFFFFF" w:themeColor="background1"/>
                      <w:sz w:val="22"/>
                      <w:szCs w:val="22"/>
                      <w:rtl/>
                    </w:rPr>
                    <w:t>الإتيان بالشهادة على الوجه الشرعي المعتبر .</w:t>
                  </w:r>
                </w:p>
                <w:p w14:paraId="3BEECBC0" w14:textId="507FF2D9" w:rsidR="00B17AB9" w:rsidRPr="00AB7707" w:rsidRDefault="00E1120E" w:rsidP="00FD5D19">
                  <w:pPr>
                    <w:numPr>
                      <w:ilvl w:val="0"/>
                      <w:numId w:val="22"/>
                    </w:numPr>
                    <w:jc w:val="lowKashida"/>
                    <w:rPr>
                      <w:rFonts w:cs="Traditional Arabic"/>
                      <w:b/>
                      <w:bCs/>
                      <w:color w:val="FFFFFF" w:themeColor="background1"/>
                      <w:sz w:val="26"/>
                      <w:szCs w:val="26"/>
                    </w:rPr>
                  </w:pPr>
                  <w:r w:rsidRPr="00AB7707">
                    <w:rPr>
                      <w:rFonts w:cs="PT Bold Heading" w:hint="cs"/>
                      <w:color w:val="FFFFFF" w:themeColor="background1"/>
                      <w:rtl/>
                    </w:rPr>
                    <w:t>القاعدة</w:t>
                  </w:r>
                  <w:r>
                    <w:rPr>
                      <w:rFonts w:cs="PT Bold Heading" w:hint="cs"/>
                      <w:color w:val="FFFFFF" w:themeColor="background1"/>
                      <w:rtl/>
                    </w:rPr>
                    <w:t xml:space="preserve"> الثالثة </w:t>
                  </w:r>
                  <w:proofErr w:type="gramStart"/>
                  <w:r>
                    <w:rPr>
                      <w:rFonts w:cs="PT Bold Heading" w:hint="cs"/>
                      <w:color w:val="FFFFFF" w:themeColor="background1"/>
                      <w:rtl/>
                    </w:rPr>
                    <w:t>عشر :</w:t>
                  </w:r>
                  <w:proofErr w:type="gramEnd"/>
                  <w:r>
                    <w:rPr>
                      <w:rFonts w:cs="PT Bold Heading" w:hint="cs"/>
                      <w:color w:val="FFFFFF" w:themeColor="background1"/>
                      <w:rtl/>
                    </w:rPr>
                    <w:t xml:space="preserve"> </w:t>
                  </w:r>
                  <w:r>
                    <w:rPr>
                      <w:rFonts w:cs="PT Bold Heading" w:hint="cs"/>
                      <w:color w:val="FFFFFF" w:themeColor="background1"/>
                      <w:sz w:val="22"/>
                      <w:szCs w:val="22"/>
                      <w:rtl/>
                    </w:rPr>
                    <w:t>أهل السنة والجماعة يرحمون الخلق .</w:t>
                  </w:r>
                  <w:r w:rsidR="00B17AB9" w:rsidRPr="00AB7707">
                    <w:rPr>
                      <w:rFonts w:cs="PT Bold Heading" w:hint="cs"/>
                      <w:color w:val="FFFFFF" w:themeColor="background1"/>
                      <w:rtl/>
                    </w:rPr>
                    <w:t xml:space="preserve"> </w:t>
                  </w:r>
                </w:p>
                <w:p w14:paraId="530B5F6A" w14:textId="77777777" w:rsidR="00B17AB9" w:rsidRPr="00AB7707" w:rsidRDefault="00B17AB9" w:rsidP="00FD5D19">
                  <w:pPr>
                    <w:ind w:left="-1"/>
                    <w:jc w:val="center"/>
                    <w:rPr>
                      <w:b/>
                      <w:bCs/>
                      <w:color w:val="FFFFFF" w:themeColor="background1"/>
                      <w:sz w:val="40"/>
                      <w:szCs w:val="40"/>
                      <w:rtl/>
                    </w:rPr>
                  </w:pPr>
                </w:p>
                <w:p w14:paraId="7658371A" w14:textId="77777777" w:rsidR="00B17AB9" w:rsidRPr="00AB7707" w:rsidRDefault="00B17AB9" w:rsidP="00FD5D19">
                  <w:pPr>
                    <w:jc w:val="center"/>
                    <w:rPr>
                      <w:color w:val="FFFFFF" w:themeColor="background1"/>
                    </w:rPr>
                  </w:pPr>
                </w:p>
              </w:txbxContent>
            </v:textbox>
          </v:shape>
        </w:pict>
      </w:r>
    </w:p>
    <w:p w14:paraId="12179E56" w14:textId="2C74EF7B" w:rsidR="00FD5D19" w:rsidRDefault="00FD5D19" w:rsidP="00FD5D19">
      <w:pPr>
        <w:jc w:val="lowKashida"/>
        <w:rPr>
          <w:sz w:val="32"/>
          <w:szCs w:val="32"/>
          <w:rtl/>
        </w:rPr>
      </w:pPr>
    </w:p>
    <w:p w14:paraId="2F21FB12" w14:textId="06B8C599" w:rsidR="00FD5D19" w:rsidRDefault="00FD5D19" w:rsidP="00FD5D19">
      <w:pPr>
        <w:jc w:val="lowKashida"/>
        <w:rPr>
          <w:sz w:val="32"/>
          <w:szCs w:val="32"/>
          <w:rtl/>
        </w:rPr>
      </w:pPr>
    </w:p>
    <w:p w14:paraId="45A9B35C" w14:textId="5152D5F5" w:rsidR="00FD5D19" w:rsidRDefault="00FD5D19" w:rsidP="00FD5D19">
      <w:pPr>
        <w:jc w:val="lowKashida"/>
        <w:rPr>
          <w:sz w:val="32"/>
          <w:szCs w:val="32"/>
          <w:rtl/>
        </w:rPr>
      </w:pPr>
    </w:p>
    <w:p w14:paraId="1A52B7C0" w14:textId="445203CA" w:rsidR="00FD5D19" w:rsidRDefault="00FD5D19" w:rsidP="00FD5D19">
      <w:pPr>
        <w:jc w:val="lowKashida"/>
        <w:rPr>
          <w:sz w:val="32"/>
          <w:szCs w:val="32"/>
          <w:rtl/>
        </w:rPr>
      </w:pPr>
    </w:p>
    <w:p w14:paraId="726006BB" w14:textId="77777777" w:rsidR="00FD5D19" w:rsidRDefault="00FD5D19" w:rsidP="00FD5D19">
      <w:pPr>
        <w:jc w:val="lowKashida"/>
        <w:rPr>
          <w:sz w:val="32"/>
          <w:szCs w:val="32"/>
          <w:rtl/>
        </w:rPr>
      </w:pPr>
    </w:p>
    <w:p w14:paraId="68EF26CC" w14:textId="77777777" w:rsidR="00FD5D19" w:rsidRDefault="00FD5D19" w:rsidP="00FD5D19">
      <w:pPr>
        <w:jc w:val="lowKashida"/>
        <w:rPr>
          <w:sz w:val="32"/>
          <w:szCs w:val="32"/>
          <w:rtl/>
        </w:rPr>
      </w:pPr>
    </w:p>
    <w:p w14:paraId="39B04B7B" w14:textId="77777777" w:rsidR="00FD5D19" w:rsidRDefault="00FD5D19" w:rsidP="00FD5D19">
      <w:pPr>
        <w:jc w:val="lowKashida"/>
        <w:rPr>
          <w:sz w:val="32"/>
          <w:szCs w:val="32"/>
        </w:rPr>
      </w:pPr>
    </w:p>
    <w:p w14:paraId="3B4C92B0" w14:textId="77777777" w:rsidR="00FD5D19" w:rsidRDefault="00FD5D19" w:rsidP="00FD5D19">
      <w:pPr>
        <w:jc w:val="lowKashida"/>
        <w:rPr>
          <w:sz w:val="32"/>
          <w:szCs w:val="32"/>
        </w:rPr>
      </w:pPr>
    </w:p>
    <w:p w14:paraId="03A43E16" w14:textId="77777777" w:rsidR="00FD5D19" w:rsidRDefault="00FD5D19" w:rsidP="00FD5D19">
      <w:pPr>
        <w:jc w:val="lowKashida"/>
        <w:rPr>
          <w:sz w:val="32"/>
          <w:szCs w:val="32"/>
        </w:rPr>
      </w:pPr>
    </w:p>
    <w:p w14:paraId="4EEE84CB" w14:textId="77777777" w:rsidR="00FD5D19" w:rsidRDefault="00FD5D19" w:rsidP="00FD5D19">
      <w:pPr>
        <w:jc w:val="lowKashida"/>
        <w:rPr>
          <w:sz w:val="32"/>
          <w:szCs w:val="32"/>
        </w:rPr>
      </w:pPr>
    </w:p>
    <w:p w14:paraId="2F693F6E" w14:textId="77777777" w:rsidR="00FD5D19" w:rsidRDefault="00FD5D19" w:rsidP="00FD5D19">
      <w:pPr>
        <w:jc w:val="lowKashida"/>
        <w:rPr>
          <w:sz w:val="32"/>
          <w:szCs w:val="32"/>
        </w:rPr>
      </w:pPr>
    </w:p>
    <w:p w14:paraId="73B33713" w14:textId="77777777" w:rsidR="00FD5D19" w:rsidRDefault="00FD5D19" w:rsidP="00FD5D19">
      <w:pPr>
        <w:jc w:val="lowKashida"/>
        <w:rPr>
          <w:sz w:val="32"/>
          <w:szCs w:val="32"/>
        </w:rPr>
      </w:pPr>
    </w:p>
    <w:p w14:paraId="3D54C51F" w14:textId="77777777" w:rsidR="00FD5D19" w:rsidRDefault="00FD5D19" w:rsidP="00FD5D19">
      <w:pPr>
        <w:jc w:val="lowKashida"/>
        <w:rPr>
          <w:sz w:val="32"/>
          <w:szCs w:val="32"/>
        </w:rPr>
      </w:pPr>
    </w:p>
    <w:p w14:paraId="781AFB6B" w14:textId="77777777" w:rsidR="00FD5D19" w:rsidRDefault="00FD5D19" w:rsidP="00FD5D19">
      <w:pPr>
        <w:jc w:val="lowKashida"/>
        <w:rPr>
          <w:sz w:val="32"/>
          <w:szCs w:val="32"/>
        </w:rPr>
      </w:pPr>
    </w:p>
    <w:p w14:paraId="3E2C2AD0" w14:textId="77777777" w:rsidR="00FD5D19" w:rsidRDefault="00FD5D19" w:rsidP="00FD5D19">
      <w:pPr>
        <w:jc w:val="lowKashida"/>
        <w:rPr>
          <w:sz w:val="32"/>
          <w:szCs w:val="32"/>
          <w:rtl/>
        </w:rPr>
      </w:pPr>
    </w:p>
    <w:p w14:paraId="3F73399D" w14:textId="77777777" w:rsidR="00FD5D19" w:rsidRDefault="00FD5D19" w:rsidP="00FD5D19">
      <w:pPr>
        <w:jc w:val="lowKashida"/>
        <w:rPr>
          <w:sz w:val="32"/>
          <w:szCs w:val="32"/>
          <w:rtl/>
        </w:rPr>
      </w:pPr>
    </w:p>
    <w:p w14:paraId="427623E3" w14:textId="77777777" w:rsidR="00FD5D19" w:rsidRDefault="00FD5D19" w:rsidP="00FD5D19">
      <w:pPr>
        <w:jc w:val="lowKashida"/>
        <w:rPr>
          <w:sz w:val="32"/>
          <w:szCs w:val="32"/>
          <w:rtl/>
        </w:rPr>
      </w:pPr>
    </w:p>
    <w:p w14:paraId="494B8BDD" w14:textId="77777777" w:rsidR="00FD5D19" w:rsidRDefault="00FD5D19" w:rsidP="00FD5D19">
      <w:pPr>
        <w:jc w:val="lowKashida"/>
        <w:rPr>
          <w:sz w:val="32"/>
          <w:szCs w:val="32"/>
          <w:rtl/>
        </w:rPr>
      </w:pPr>
    </w:p>
    <w:p w14:paraId="7241734D" w14:textId="77777777" w:rsidR="00FD5D19" w:rsidRDefault="00FD5D19" w:rsidP="00FD5D19">
      <w:pPr>
        <w:jc w:val="lowKashida"/>
        <w:rPr>
          <w:sz w:val="32"/>
          <w:szCs w:val="32"/>
          <w:rtl/>
        </w:rPr>
      </w:pPr>
    </w:p>
    <w:p w14:paraId="53F13EE4" w14:textId="77777777" w:rsidR="00FD5D19" w:rsidRDefault="00FD5D19" w:rsidP="00FD5D19">
      <w:pPr>
        <w:jc w:val="lowKashida"/>
        <w:rPr>
          <w:sz w:val="32"/>
          <w:szCs w:val="32"/>
          <w:rtl/>
        </w:rPr>
      </w:pPr>
    </w:p>
    <w:p w14:paraId="69069CA6" w14:textId="77777777" w:rsidR="00FD5D19" w:rsidRDefault="00FD5D19" w:rsidP="00FD5D19">
      <w:pPr>
        <w:jc w:val="lowKashida"/>
        <w:rPr>
          <w:sz w:val="32"/>
          <w:szCs w:val="32"/>
          <w:rtl/>
        </w:rPr>
      </w:pPr>
    </w:p>
    <w:p w14:paraId="3DB474C1" w14:textId="77777777" w:rsidR="00FD5D19" w:rsidRDefault="00FD5D19" w:rsidP="00FD5D19">
      <w:pPr>
        <w:rPr>
          <w:rFonts w:cs="PT Bold Heading"/>
          <w:sz w:val="28"/>
          <w:szCs w:val="28"/>
          <w:rtl/>
        </w:rPr>
      </w:pPr>
    </w:p>
    <w:p w14:paraId="4EEFF1E5" w14:textId="77777777" w:rsidR="00FD5D19" w:rsidRDefault="00FD5D19" w:rsidP="00FD5D19">
      <w:pPr>
        <w:rPr>
          <w:rFonts w:cs="PT Bold Heading"/>
          <w:sz w:val="28"/>
          <w:szCs w:val="28"/>
          <w:rtl/>
        </w:rPr>
      </w:pPr>
    </w:p>
    <w:p w14:paraId="661FB99A" w14:textId="77777777" w:rsidR="00FD5D19" w:rsidRDefault="00FD5D19" w:rsidP="00FD5D19">
      <w:pPr>
        <w:rPr>
          <w:rFonts w:cs="PT Bold Heading"/>
          <w:sz w:val="28"/>
          <w:szCs w:val="28"/>
          <w:rtl/>
        </w:rPr>
      </w:pPr>
    </w:p>
    <w:p w14:paraId="6A2039DC" w14:textId="24E99DF2" w:rsidR="00FD5D19" w:rsidRDefault="00FD5D19" w:rsidP="00FD5D19">
      <w:pPr>
        <w:rPr>
          <w:rFonts w:cs="PT Bold Heading"/>
          <w:sz w:val="28"/>
          <w:szCs w:val="28"/>
          <w:rtl/>
        </w:rPr>
      </w:pPr>
    </w:p>
    <w:p w14:paraId="315D245B" w14:textId="5D488FEC" w:rsidR="00AB7707" w:rsidRDefault="00AB7707" w:rsidP="00FD5D19">
      <w:pPr>
        <w:rPr>
          <w:rFonts w:cs="PT Bold Heading"/>
          <w:sz w:val="28"/>
          <w:szCs w:val="28"/>
          <w:rtl/>
        </w:rPr>
      </w:pPr>
    </w:p>
    <w:p w14:paraId="43C63AE8" w14:textId="26CEBEE2" w:rsidR="00AB7707" w:rsidRDefault="00AB7707" w:rsidP="00FD5D19">
      <w:pPr>
        <w:rPr>
          <w:rFonts w:cs="PT Bold Heading"/>
          <w:sz w:val="28"/>
          <w:szCs w:val="28"/>
          <w:rtl/>
        </w:rPr>
      </w:pPr>
    </w:p>
    <w:p w14:paraId="647DAD74" w14:textId="447434AD" w:rsidR="00AB7707" w:rsidRDefault="00AB7707" w:rsidP="00FD5D19">
      <w:pPr>
        <w:rPr>
          <w:rFonts w:cs="PT Bold Heading"/>
          <w:sz w:val="28"/>
          <w:szCs w:val="28"/>
          <w:rtl/>
        </w:rPr>
      </w:pPr>
    </w:p>
    <w:p w14:paraId="0E294DB3" w14:textId="77777777" w:rsidR="0007764A" w:rsidRDefault="0007764A" w:rsidP="00FD5D19">
      <w:pPr>
        <w:rPr>
          <w:rFonts w:cs="PT Bold Heading"/>
          <w:sz w:val="28"/>
          <w:szCs w:val="28"/>
          <w:rtl/>
        </w:rPr>
      </w:pPr>
    </w:p>
    <w:p w14:paraId="0089F5FD" w14:textId="17E27F88" w:rsidR="007349CC" w:rsidRDefault="007349CC" w:rsidP="00FD5D19">
      <w:pPr>
        <w:jc w:val="center"/>
        <w:rPr>
          <w:rFonts w:cs="PT Bold Heading"/>
          <w:sz w:val="28"/>
          <w:szCs w:val="28"/>
          <w:rtl/>
        </w:rPr>
      </w:pPr>
      <w:bookmarkStart w:id="9" w:name="_Hlk87866366"/>
      <w:r>
        <w:rPr>
          <w:rFonts w:cs="PT Bold Heading" w:hint="cs"/>
          <w:sz w:val="28"/>
          <w:szCs w:val="28"/>
          <w:rtl/>
        </w:rPr>
        <w:lastRenderedPageBreak/>
        <w:t>الفصل الرابع</w:t>
      </w:r>
    </w:p>
    <w:p w14:paraId="58A13319" w14:textId="2C317609" w:rsidR="00AB7707" w:rsidRDefault="00FD5D19" w:rsidP="00FD5D19">
      <w:pPr>
        <w:jc w:val="center"/>
        <w:rPr>
          <w:rFonts w:cs="PT Bold Heading"/>
          <w:sz w:val="28"/>
          <w:szCs w:val="28"/>
          <w:rtl/>
        </w:rPr>
      </w:pPr>
      <w:r w:rsidRPr="004A2857">
        <w:rPr>
          <w:rFonts w:cs="PT Bold Heading" w:hint="cs"/>
          <w:sz w:val="28"/>
          <w:szCs w:val="28"/>
          <w:rtl/>
        </w:rPr>
        <w:t xml:space="preserve">القواعد الشرعية </w:t>
      </w:r>
    </w:p>
    <w:p w14:paraId="7158A2DB" w14:textId="0B321BB0" w:rsidR="00FD5D19" w:rsidRDefault="00FD5D19" w:rsidP="00FD5D19">
      <w:pPr>
        <w:jc w:val="center"/>
        <w:rPr>
          <w:rFonts w:cs="PT Bold Heading"/>
          <w:sz w:val="28"/>
          <w:szCs w:val="28"/>
          <w:rtl/>
        </w:rPr>
      </w:pPr>
      <w:r w:rsidRPr="004A2857">
        <w:rPr>
          <w:rFonts w:cs="PT Bold Heading" w:hint="cs"/>
          <w:sz w:val="28"/>
          <w:szCs w:val="28"/>
          <w:rtl/>
        </w:rPr>
        <w:t xml:space="preserve">المتعلقة بفقه الاحتساب </w:t>
      </w:r>
      <w:r w:rsidR="00160FA5" w:rsidRPr="00A27D3E">
        <w:rPr>
          <w:rStyle w:val="a7"/>
          <w:rFonts w:cs="Traditional Arabic"/>
          <w:sz w:val="32"/>
          <w:szCs w:val="32"/>
          <w:rtl/>
        </w:rPr>
        <w:footnoteReference w:id="833"/>
      </w:r>
    </w:p>
    <w:bookmarkEnd w:id="9"/>
    <w:p w14:paraId="0F441849" w14:textId="77777777" w:rsidR="00AB7707" w:rsidRDefault="00AB7707" w:rsidP="00FD5D19">
      <w:pPr>
        <w:jc w:val="both"/>
        <w:rPr>
          <w:sz w:val="30"/>
          <w:szCs w:val="30"/>
          <w:rtl/>
        </w:rPr>
      </w:pPr>
    </w:p>
    <w:p w14:paraId="20D3842C" w14:textId="77777777" w:rsidR="00AB7707" w:rsidRDefault="00AB7707" w:rsidP="00FD5D19">
      <w:pPr>
        <w:jc w:val="both"/>
        <w:rPr>
          <w:sz w:val="30"/>
          <w:szCs w:val="30"/>
          <w:rtl/>
        </w:rPr>
      </w:pPr>
    </w:p>
    <w:p w14:paraId="1376700E" w14:textId="5D60EACA" w:rsidR="00FD5D19" w:rsidRPr="004A2857" w:rsidRDefault="00AB7707" w:rsidP="00FD5D19">
      <w:pPr>
        <w:jc w:val="both"/>
        <w:rPr>
          <w:rFonts w:cs="PT Bold Heading"/>
          <w:rtl/>
        </w:rPr>
      </w:pPr>
      <w:r>
        <w:rPr>
          <w:rFonts w:hint="cs"/>
          <w:sz w:val="30"/>
          <w:szCs w:val="30"/>
          <w:rtl/>
        </w:rPr>
        <w:t xml:space="preserve">   </w:t>
      </w:r>
      <w:r w:rsidR="00FD5D19">
        <w:rPr>
          <w:rFonts w:cs="PT Bold Heading" w:hint="cs"/>
          <w:rtl/>
        </w:rPr>
        <w:t>س/ ما المقصود بالقواعد الشرعية</w:t>
      </w:r>
      <w:r w:rsidR="00FD5D19" w:rsidRPr="00BE6BAF">
        <w:rPr>
          <w:rFonts w:cs="PT Bold Heading" w:hint="cs"/>
          <w:rtl/>
        </w:rPr>
        <w:t xml:space="preserve"> </w:t>
      </w:r>
      <w:r w:rsidR="00FD5D19">
        <w:rPr>
          <w:rFonts w:cs="PT Bold Heading" w:hint="cs"/>
          <w:rtl/>
        </w:rPr>
        <w:t xml:space="preserve">لغة </w:t>
      </w:r>
      <w:proofErr w:type="gramStart"/>
      <w:r w:rsidR="00FD5D19">
        <w:rPr>
          <w:rFonts w:cs="PT Bold Heading" w:hint="cs"/>
          <w:rtl/>
        </w:rPr>
        <w:t>واصطلاحاً ؟</w:t>
      </w:r>
      <w:proofErr w:type="gramEnd"/>
      <w:r w:rsidR="00FD5D19" w:rsidRPr="004A2857">
        <w:rPr>
          <w:rFonts w:cs="PT Bold Heading" w:hint="cs"/>
          <w:rtl/>
        </w:rPr>
        <w:t xml:space="preserve"> </w:t>
      </w:r>
    </w:p>
    <w:p w14:paraId="41B59164" w14:textId="15B32AA9" w:rsidR="00FD5D19" w:rsidRPr="00BE6BAF" w:rsidRDefault="00FD5D19" w:rsidP="00FD5D19">
      <w:pPr>
        <w:jc w:val="both"/>
        <w:rPr>
          <w:rFonts w:cs="Traditional Arabic"/>
          <w:sz w:val="32"/>
          <w:szCs w:val="32"/>
          <w:vertAlign w:val="superscript"/>
          <w:rtl/>
        </w:rPr>
      </w:pPr>
      <w:r>
        <w:rPr>
          <w:rFonts w:cs="PT Bold Heading" w:hint="cs"/>
          <w:sz w:val="22"/>
          <w:szCs w:val="22"/>
          <w:rtl/>
        </w:rPr>
        <w:t xml:space="preserve">    </w:t>
      </w:r>
      <w:r w:rsidR="00AB7707">
        <w:rPr>
          <w:rFonts w:cs="PT Bold Heading" w:hint="cs"/>
          <w:sz w:val="22"/>
          <w:szCs w:val="22"/>
          <w:rtl/>
        </w:rPr>
        <w:t xml:space="preserve"> </w:t>
      </w:r>
      <w:r>
        <w:rPr>
          <w:rFonts w:cs="PT Bold Heading" w:hint="cs"/>
          <w:sz w:val="22"/>
          <w:szCs w:val="22"/>
          <w:rtl/>
        </w:rPr>
        <w:t xml:space="preserve">جـ/ </w:t>
      </w:r>
      <w:r w:rsidRPr="00E232FE">
        <w:rPr>
          <w:rFonts w:cs="Traditional Arabic" w:hint="cs"/>
          <w:b/>
          <w:bCs/>
          <w:sz w:val="32"/>
          <w:szCs w:val="32"/>
          <w:rtl/>
        </w:rPr>
        <w:t xml:space="preserve">القاعدة في </w:t>
      </w:r>
      <w:proofErr w:type="gramStart"/>
      <w:r w:rsidRPr="00E232FE">
        <w:rPr>
          <w:rFonts w:cs="Traditional Arabic" w:hint="cs"/>
          <w:b/>
          <w:bCs/>
          <w:sz w:val="32"/>
          <w:szCs w:val="32"/>
          <w:rtl/>
        </w:rPr>
        <w:t>اللغة :</w:t>
      </w:r>
      <w:proofErr w:type="gramEnd"/>
      <w:r w:rsidRPr="004A2857">
        <w:rPr>
          <w:rFonts w:cs="Traditional Arabic" w:hint="cs"/>
          <w:sz w:val="22"/>
          <w:szCs w:val="22"/>
          <w:rtl/>
        </w:rPr>
        <w:t xml:space="preserve"> </w:t>
      </w:r>
      <w:r w:rsidRPr="00A27D3E">
        <w:rPr>
          <w:rFonts w:cs="Traditional Arabic" w:hint="cs"/>
          <w:sz w:val="32"/>
          <w:szCs w:val="32"/>
          <w:rtl/>
        </w:rPr>
        <w:t xml:space="preserve">هي الأساس </w:t>
      </w:r>
      <w:r>
        <w:rPr>
          <w:rFonts w:cs="Traditional Arabic" w:hint="cs"/>
          <w:sz w:val="32"/>
          <w:szCs w:val="32"/>
          <w:rtl/>
        </w:rPr>
        <w:t xml:space="preserve">والأصل تقول : قواعد المنزل ، أساسه وأصوله التي يرفع عليها بنيانه وجدرانه وسقفه . ومنه قوله </w:t>
      </w:r>
      <w:proofErr w:type="gramStart"/>
      <w:r>
        <w:rPr>
          <w:rFonts w:cs="Traditional Arabic" w:hint="cs"/>
          <w:sz w:val="32"/>
          <w:szCs w:val="32"/>
          <w:rtl/>
        </w:rPr>
        <w:t>تعالى</w:t>
      </w:r>
      <w:r w:rsidR="00D15285">
        <w:rPr>
          <w:rFonts w:cs="Traditional Arabic" w:hint="cs"/>
          <w:b/>
          <w:bCs/>
          <w:sz w:val="32"/>
          <w:szCs w:val="32"/>
          <w:rtl/>
        </w:rPr>
        <w:t xml:space="preserve"> </w:t>
      </w:r>
      <w:r>
        <w:rPr>
          <w:rFonts w:cs="Traditional Arabic" w:hint="cs"/>
          <w:b/>
          <w:bCs/>
          <w:sz w:val="32"/>
          <w:szCs w:val="32"/>
          <w:rtl/>
        </w:rPr>
        <w:t>:</w:t>
      </w:r>
      <w:proofErr w:type="gramEnd"/>
      <w:r>
        <w:rPr>
          <w:rFonts w:ascii="QCF_BSML" w:hAnsi="QCF_BSML" w:cs="QCF_BSML"/>
          <w:color w:val="000000"/>
          <w:sz w:val="47"/>
          <w:szCs w:val="47"/>
          <w:rtl/>
        </w:rPr>
        <w:t xml:space="preserve"> </w:t>
      </w:r>
      <w:r w:rsidRPr="00D15285">
        <w:rPr>
          <w:rFonts w:ascii="QCF_BSML" w:hAnsi="QCF_BSML" w:cs="QCF_BSML"/>
          <w:b/>
          <w:bCs/>
          <w:color w:val="000000"/>
          <w:sz w:val="26"/>
          <w:szCs w:val="26"/>
          <w:rtl/>
        </w:rPr>
        <w:t>ﭽ</w:t>
      </w:r>
      <w:r w:rsidRPr="00D15285">
        <w:rPr>
          <w:rFonts w:ascii="QCF_P269" w:hAnsi="QCF_P269" w:cs="QCF_P269"/>
          <w:b/>
          <w:bCs/>
          <w:color w:val="000000"/>
          <w:sz w:val="26"/>
          <w:szCs w:val="26"/>
          <w:rtl/>
        </w:rPr>
        <w:t xml:space="preserve"> ﯲ  ﯳ  ﯴ ﯵ  ﯶ </w:t>
      </w:r>
      <w:r w:rsidRPr="00D15285">
        <w:rPr>
          <w:rFonts w:ascii="QCF_BSML" w:hAnsi="QCF_BSML" w:cs="QCF_BSML"/>
          <w:b/>
          <w:bCs/>
          <w:color w:val="000000"/>
          <w:sz w:val="26"/>
          <w:szCs w:val="26"/>
          <w:rtl/>
        </w:rPr>
        <w:t>ﭼ</w:t>
      </w:r>
      <w:r w:rsidRPr="00D15285">
        <w:rPr>
          <w:rFonts w:ascii="Arial" w:hAnsi="Arial" w:cs="Arial"/>
          <w:color w:val="000000"/>
          <w:sz w:val="20"/>
          <w:szCs w:val="20"/>
          <w:rtl/>
        </w:rPr>
        <w:t xml:space="preserve"> </w:t>
      </w:r>
      <w:r w:rsidRPr="00D15285">
        <w:rPr>
          <w:rFonts w:cs="Traditional Arabic" w:hint="cs"/>
          <w:sz w:val="28"/>
          <w:szCs w:val="28"/>
          <w:vertAlign w:val="subscript"/>
          <w:rtl/>
        </w:rPr>
        <w:t xml:space="preserve">النحل : </w:t>
      </w:r>
      <w:r w:rsidR="00D15285" w:rsidRPr="00D15285">
        <w:rPr>
          <w:rFonts w:cs="Traditional Arabic" w:hint="cs"/>
          <w:sz w:val="28"/>
          <w:szCs w:val="28"/>
          <w:vertAlign w:val="subscript"/>
          <w:rtl/>
        </w:rPr>
        <w:t>26</w:t>
      </w:r>
      <w:r w:rsidRPr="00D15285">
        <w:rPr>
          <w:rFonts w:cs="Traditional Arabic" w:hint="cs"/>
          <w:sz w:val="28"/>
          <w:szCs w:val="28"/>
          <w:vertAlign w:val="subscript"/>
          <w:rtl/>
        </w:rPr>
        <w:t>.</w:t>
      </w:r>
    </w:p>
    <w:p w14:paraId="6D978E07" w14:textId="1B330B06" w:rsidR="00FD5D19" w:rsidRPr="001B4F0D" w:rsidRDefault="00FD5D19" w:rsidP="00FD5D19">
      <w:pPr>
        <w:jc w:val="both"/>
        <w:rPr>
          <w:rFonts w:cs="Traditional Arabic"/>
          <w:sz w:val="32"/>
          <w:szCs w:val="32"/>
          <w:rtl/>
        </w:rPr>
      </w:pPr>
      <w:r>
        <w:rPr>
          <w:rFonts w:cs="Traditional Arabic" w:hint="cs"/>
          <w:b/>
          <w:bCs/>
          <w:sz w:val="32"/>
          <w:szCs w:val="32"/>
          <w:rtl/>
        </w:rPr>
        <w:t xml:space="preserve">   </w:t>
      </w:r>
      <w:r w:rsidRPr="00E232FE">
        <w:rPr>
          <w:rFonts w:cs="Traditional Arabic" w:hint="cs"/>
          <w:b/>
          <w:bCs/>
          <w:sz w:val="32"/>
          <w:szCs w:val="32"/>
          <w:rtl/>
        </w:rPr>
        <w:t xml:space="preserve">القاعدة في </w:t>
      </w:r>
      <w:proofErr w:type="gramStart"/>
      <w:r>
        <w:rPr>
          <w:rFonts w:cs="Traditional Arabic" w:hint="cs"/>
          <w:b/>
          <w:bCs/>
          <w:sz w:val="32"/>
          <w:szCs w:val="32"/>
          <w:rtl/>
        </w:rPr>
        <w:t>الاصطلاح</w:t>
      </w:r>
      <w:r w:rsidRPr="00E232FE">
        <w:rPr>
          <w:rFonts w:cs="Traditional Arabic" w:hint="cs"/>
          <w:b/>
          <w:bCs/>
          <w:sz w:val="32"/>
          <w:szCs w:val="32"/>
          <w:rtl/>
        </w:rPr>
        <w:t xml:space="preserve"> :</w:t>
      </w:r>
      <w:proofErr w:type="gramEnd"/>
      <w:r>
        <w:rPr>
          <w:rFonts w:cs="Traditional Arabic" w:hint="cs"/>
          <w:b/>
          <w:bCs/>
          <w:sz w:val="32"/>
          <w:szCs w:val="32"/>
          <w:rtl/>
        </w:rPr>
        <w:t xml:space="preserve"> </w:t>
      </w:r>
      <w:r>
        <w:rPr>
          <w:rFonts w:cs="Traditional Arabic" w:hint="cs"/>
          <w:sz w:val="32"/>
          <w:szCs w:val="32"/>
          <w:rtl/>
        </w:rPr>
        <w:t>حكم أغلبي ينطبق على معظم جزئياته .</w:t>
      </w:r>
    </w:p>
    <w:p w14:paraId="6A30A78A" w14:textId="37B96042"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sidRPr="00A27D3E">
        <w:rPr>
          <w:rFonts w:cs="Traditional Arabic" w:hint="cs"/>
          <w:b/>
          <w:bCs/>
          <w:sz w:val="32"/>
          <w:szCs w:val="32"/>
          <w:rtl/>
        </w:rPr>
        <w:t>فالقواعد :</w:t>
      </w:r>
      <w:proofErr w:type="gramEnd"/>
      <w:r w:rsidRPr="00A27D3E">
        <w:rPr>
          <w:rFonts w:cs="Traditional Arabic" w:hint="cs"/>
          <w:b/>
          <w:bCs/>
          <w:sz w:val="32"/>
          <w:szCs w:val="32"/>
          <w:rtl/>
        </w:rPr>
        <w:t xml:space="preserve"> </w:t>
      </w:r>
      <w:r w:rsidRPr="00A27D3E">
        <w:rPr>
          <w:rFonts w:cs="Traditional Arabic" w:hint="cs"/>
          <w:sz w:val="32"/>
          <w:szCs w:val="32"/>
          <w:rtl/>
        </w:rPr>
        <w:t xml:space="preserve">أساس الشيء وأصوله ، حسياً كان ذلك الشيء كقواعد البيت ، أو معنوياً كقواعد الدين ، أي : دعائمه </w:t>
      </w:r>
      <w:r>
        <w:rPr>
          <w:rFonts w:cs="Traditional Arabic" w:hint="cs"/>
          <w:sz w:val="32"/>
          <w:szCs w:val="32"/>
          <w:rtl/>
        </w:rPr>
        <w:t xml:space="preserve">؛ فالأحكام الفقهية تُبنى وتقوم عليها ، كما تُبنى وتقوم الجدران على أساس البناء وأصله </w:t>
      </w:r>
      <w:r w:rsidRPr="00A27D3E">
        <w:rPr>
          <w:rStyle w:val="a7"/>
          <w:rFonts w:cs="Traditional Arabic"/>
          <w:sz w:val="32"/>
          <w:szCs w:val="32"/>
          <w:rtl/>
        </w:rPr>
        <w:footnoteReference w:id="834"/>
      </w:r>
      <w:r w:rsidRPr="00A27D3E">
        <w:rPr>
          <w:rFonts w:cs="Traditional Arabic" w:hint="cs"/>
          <w:sz w:val="32"/>
          <w:szCs w:val="32"/>
          <w:rtl/>
        </w:rPr>
        <w:t>.</w:t>
      </w:r>
    </w:p>
    <w:p w14:paraId="679842DB" w14:textId="0D8D5C40" w:rsidR="00FD5D19" w:rsidRDefault="00FD5D19" w:rsidP="00FD5D19">
      <w:pPr>
        <w:jc w:val="both"/>
        <w:rPr>
          <w:rFonts w:cs="Traditional Arabic"/>
          <w:sz w:val="32"/>
          <w:szCs w:val="32"/>
          <w:rtl/>
        </w:rPr>
      </w:pPr>
      <w:r>
        <w:rPr>
          <w:rFonts w:cs="Traditional Arabic" w:hint="cs"/>
          <w:b/>
          <w:bCs/>
          <w:sz w:val="32"/>
          <w:szCs w:val="32"/>
          <w:rtl/>
        </w:rPr>
        <w:t xml:space="preserve">   القواعد </w:t>
      </w:r>
      <w:proofErr w:type="gramStart"/>
      <w:r>
        <w:rPr>
          <w:rFonts w:cs="Traditional Arabic" w:hint="cs"/>
          <w:b/>
          <w:bCs/>
          <w:sz w:val="32"/>
          <w:szCs w:val="32"/>
          <w:rtl/>
        </w:rPr>
        <w:t>الشرعية :</w:t>
      </w:r>
      <w:proofErr w:type="gramEnd"/>
      <w:r>
        <w:rPr>
          <w:rFonts w:cs="Traditional Arabic" w:hint="cs"/>
          <w:b/>
          <w:bCs/>
          <w:sz w:val="32"/>
          <w:szCs w:val="32"/>
          <w:rtl/>
        </w:rPr>
        <w:t xml:space="preserve"> </w:t>
      </w:r>
      <w:r>
        <w:rPr>
          <w:rFonts w:cs="Traditional Arabic" w:hint="cs"/>
          <w:sz w:val="32"/>
          <w:szCs w:val="32"/>
          <w:rtl/>
        </w:rPr>
        <w:t xml:space="preserve">قواعد الشرع الإسلامي هي أساس الدين ومبادئ الشريعة وأصول الفهم والتطبيق والتبليغ لأحكام الإسلام في مختلف مجالات الحياة . فهي تشمل الشرعية </w:t>
      </w:r>
      <w:proofErr w:type="gramStart"/>
      <w:r>
        <w:rPr>
          <w:rFonts w:cs="Traditional Arabic" w:hint="cs"/>
          <w:sz w:val="32"/>
          <w:szCs w:val="32"/>
          <w:rtl/>
        </w:rPr>
        <w:t>المتنوعة ،</w:t>
      </w:r>
      <w:proofErr w:type="gramEnd"/>
      <w:r>
        <w:rPr>
          <w:rFonts w:cs="Traditional Arabic" w:hint="cs"/>
          <w:sz w:val="32"/>
          <w:szCs w:val="32"/>
          <w:rtl/>
        </w:rPr>
        <w:t xml:space="preserve"> كمجال الفقه والأصول والمقاصد ، ومجال العقيدة والأخلاق ، ومجال الدعوة والحسبة والخطابة ، ومجال التربية والتعليم ، ومجال السياسة والإعلام والمال والاقتصاد والإدارة .. وغير </w:t>
      </w:r>
      <w:proofErr w:type="gramStart"/>
      <w:r>
        <w:rPr>
          <w:rFonts w:cs="Traditional Arabic" w:hint="cs"/>
          <w:sz w:val="32"/>
          <w:szCs w:val="32"/>
          <w:rtl/>
        </w:rPr>
        <w:t>ذلك .</w:t>
      </w:r>
      <w:proofErr w:type="gramEnd"/>
      <w:r>
        <w:rPr>
          <w:rFonts w:cs="Traditional Arabic" w:hint="cs"/>
          <w:sz w:val="32"/>
          <w:szCs w:val="32"/>
          <w:rtl/>
        </w:rPr>
        <w:t xml:space="preserve"> فكل هذه المجالات تحكمها قواعد شرعية إسلامية ثابتة بالنص والإجماع أو بالاجتهاد </w:t>
      </w:r>
      <w:proofErr w:type="gramStart"/>
      <w:r>
        <w:rPr>
          <w:rFonts w:cs="Traditional Arabic" w:hint="cs"/>
          <w:sz w:val="32"/>
          <w:szCs w:val="32"/>
          <w:rtl/>
        </w:rPr>
        <w:t>والاستقراء .</w:t>
      </w:r>
      <w:proofErr w:type="gramEnd"/>
    </w:p>
    <w:p w14:paraId="5749B0B6" w14:textId="72D0E34B" w:rsidR="00FD5D19" w:rsidRDefault="00FD5D19" w:rsidP="00FD5D19">
      <w:pPr>
        <w:jc w:val="both"/>
        <w:rPr>
          <w:sz w:val="32"/>
          <w:szCs w:val="32"/>
          <w:rtl/>
        </w:rPr>
      </w:pPr>
      <w:r>
        <w:rPr>
          <w:rFonts w:cs="Traditional Arabic" w:hint="cs"/>
          <w:b/>
          <w:bCs/>
          <w:sz w:val="32"/>
          <w:szCs w:val="32"/>
          <w:rtl/>
        </w:rPr>
        <w:t xml:space="preserve">   والقواعد </w:t>
      </w:r>
      <w:proofErr w:type="gramStart"/>
      <w:r>
        <w:rPr>
          <w:rFonts w:cs="Traditional Arabic" w:hint="cs"/>
          <w:b/>
          <w:bCs/>
          <w:sz w:val="32"/>
          <w:szCs w:val="32"/>
          <w:rtl/>
        </w:rPr>
        <w:t>الشرعية :</w:t>
      </w:r>
      <w:proofErr w:type="gramEnd"/>
      <w:r>
        <w:rPr>
          <w:rFonts w:cs="Traditional Arabic" w:hint="cs"/>
          <w:b/>
          <w:bCs/>
          <w:sz w:val="32"/>
          <w:szCs w:val="32"/>
          <w:rtl/>
        </w:rPr>
        <w:t xml:space="preserve"> </w:t>
      </w:r>
      <w:r>
        <w:rPr>
          <w:rFonts w:cs="Traditional Arabic" w:hint="cs"/>
          <w:sz w:val="32"/>
          <w:szCs w:val="32"/>
          <w:rtl/>
        </w:rPr>
        <w:t xml:space="preserve">مصطلح عام ، يشمل الفقهية ، والقواعد الأصولية ، والقواعد المقاصدية ، والضوابط الفقهية ، والكليات الفقهية ، والأشباه والنظائر ، والفروق الفقهية ، والتقاسيم الفقهية ، والمدارك والمآخذ والأصول والنظريات الفقهية .وكل نوع منها له صلة مباشرة بالأحكام الشرعية التكليفية التي تُبنى عليها ، ومن ذلك فقه الاحتساب </w:t>
      </w:r>
      <w:r w:rsidRPr="00A27D3E">
        <w:rPr>
          <w:rStyle w:val="a7"/>
          <w:rFonts w:cs="Traditional Arabic"/>
          <w:sz w:val="32"/>
          <w:szCs w:val="32"/>
          <w:rtl/>
        </w:rPr>
        <w:footnoteReference w:id="835"/>
      </w:r>
      <w:r w:rsidR="00AB7707">
        <w:rPr>
          <w:rFonts w:hint="cs"/>
          <w:sz w:val="32"/>
          <w:szCs w:val="32"/>
          <w:rtl/>
        </w:rPr>
        <w:t>.</w:t>
      </w:r>
    </w:p>
    <w:p w14:paraId="52ACACF4" w14:textId="77777777" w:rsidR="00AB7707" w:rsidRPr="00D15285" w:rsidRDefault="00AB7707" w:rsidP="00FD5D19">
      <w:pPr>
        <w:jc w:val="both"/>
        <w:rPr>
          <w:sz w:val="20"/>
          <w:szCs w:val="20"/>
          <w:rtl/>
        </w:rPr>
      </w:pPr>
    </w:p>
    <w:p w14:paraId="410D1833" w14:textId="1252E744" w:rsidR="00FD5D19" w:rsidRDefault="00AB7707" w:rsidP="00FD5D19">
      <w:pPr>
        <w:jc w:val="both"/>
        <w:rPr>
          <w:rFonts w:cs="PT Bold Heading"/>
          <w:rtl/>
        </w:rPr>
      </w:pPr>
      <w:r>
        <w:rPr>
          <w:rFonts w:cs="PT Bold Heading" w:hint="cs"/>
          <w:rtl/>
        </w:rPr>
        <w:t xml:space="preserve">   </w:t>
      </w:r>
      <w:r w:rsidR="00FD5D19">
        <w:rPr>
          <w:rFonts w:cs="PT Bold Heading" w:hint="cs"/>
          <w:rtl/>
        </w:rPr>
        <w:t xml:space="preserve">س/ ما أهمية معرفة القواعد الشرعية وفوائدها </w:t>
      </w:r>
      <w:proofErr w:type="gramStart"/>
      <w:r w:rsidR="00FD5D19">
        <w:rPr>
          <w:rFonts w:cs="PT Bold Heading" w:hint="cs"/>
          <w:rtl/>
        </w:rPr>
        <w:t>عموماً ،</w:t>
      </w:r>
      <w:proofErr w:type="gramEnd"/>
      <w:r w:rsidR="00FD5D19">
        <w:rPr>
          <w:rFonts w:cs="PT Bold Heading" w:hint="cs"/>
          <w:rtl/>
        </w:rPr>
        <w:t xml:space="preserve"> وللمحتسب خصوصاً ؟</w:t>
      </w:r>
    </w:p>
    <w:p w14:paraId="2E662D74" w14:textId="4B4BCD73" w:rsidR="00FD5D19" w:rsidRDefault="00FD5D19" w:rsidP="00FD5D19">
      <w:pPr>
        <w:jc w:val="both"/>
        <w:rPr>
          <w:rFonts w:cs="Traditional Arabic"/>
          <w:b/>
          <w:bCs/>
          <w:sz w:val="32"/>
          <w:szCs w:val="32"/>
          <w:rtl/>
        </w:rPr>
      </w:pPr>
      <w:r>
        <w:rPr>
          <w:rFonts w:cs="PT Bold Heading" w:hint="cs"/>
          <w:rtl/>
        </w:rPr>
        <w:t xml:space="preserve">   جـ/ </w:t>
      </w:r>
      <w:r>
        <w:rPr>
          <w:rFonts w:cs="Traditional Arabic" w:hint="cs"/>
          <w:b/>
          <w:bCs/>
          <w:sz w:val="32"/>
          <w:szCs w:val="32"/>
          <w:rtl/>
        </w:rPr>
        <w:t>قال الإمام القرافي مبيناً أهمية معرفة</w:t>
      </w:r>
      <w:r w:rsidRPr="00C86337">
        <w:rPr>
          <w:rFonts w:cs="Traditional Arabic" w:hint="cs"/>
          <w:b/>
          <w:bCs/>
          <w:sz w:val="32"/>
          <w:szCs w:val="32"/>
          <w:rtl/>
        </w:rPr>
        <w:t xml:space="preserve"> القواعد </w:t>
      </w:r>
      <w:proofErr w:type="gramStart"/>
      <w:r w:rsidRPr="00C86337">
        <w:rPr>
          <w:rFonts w:cs="Traditional Arabic" w:hint="cs"/>
          <w:b/>
          <w:bCs/>
          <w:sz w:val="32"/>
          <w:szCs w:val="32"/>
          <w:rtl/>
        </w:rPr>
        <w:t>الشرعية</w:t>
      </w:r>
      <w:r>
        <w:rPr>
          <w:rFonts w:cs="Traditional Arabic" w:hint="cs"/>
          <w:b/>
          <w:bCs/>
          <w:sz w:val="32"/>
          <w:szCs w:val="32"/>
          <w:rtl/>
        </w:rPr>
        <w:t xml:space="preserve"> </w:t>
      </w:r>
      <w:r w:rsidRPr="00C86337">
        <w:rPr>
          <w:rFonts w:cs="Traditional Arabic" w:hint="cs"/>
          <w:b/>
          <w:bCs/>
          <w:sz w:val="32"/>
          <w:szCs w:val="32"/>
          <w:rtl/>
        </w:rPr>
        <w:t>:</w:t>
      </w:r>
      <w:proofErr w:type="gramEnd"/>
    </w:p>
    <w:p w14:paraId="20EA7536" w14:textId="77777777" w:rsidR="00FD5D19" w:rsidRDefault="00FD5D19" w:rsidP="00FD5D19">
      <w:pPr>
        <w:jc w:val="both"/>
        <w:rPr>
          <w:rFonts w:cs="Traditional Arabic"/>
          <w:sz w:val="32"/>
          <w:szCs w:val="32"/>
          <w:rtl/>
        </w:rPr>
      </w:pPr>
      <w:r>
        <w:rPr>
          <w:rFonts w:cs="Traditional Arabic" w:hint="cs"/>
          <w:sz w:val="32"/>
          <w:szCs w:val="32"/>
          <w:rtl/>
        </w:rPr>
        <w:t xml:space="preserve">" هذه القواعد مهمة في الفقه عظيمة </w:t>
      </w:r>
      <w:proofErr w:type="gramStart"/>
      <w:r>
        <w:rPr>
          <w:rFonts w:cs="Traditional Arabic" w:hint="cs"/>
          <w:sz w:val="32"/>
          <w:szCs w:val="32"/>
          <w:rtl/>
        </w:rPr>
        <w:t>النفع ،</w:t>
      </w:r>
      <w:proofErr w:type="gramEnd"/>
      <w:r>
        <w:rPr>
          <w:rFonts w:cs="Traditional Arabic" w:hint="cs"/>
          <w:sz w:val="32"/>
          <w:szCs w:val="32"/>
          <w:rtl/>
        </w:rPr>
        <w:t xml:space="preserve"> وبقدر الإحاطة بها يعظم قدر الفقيه ويشرف ، ويظهر رونق الفقه ويُعرف ، وتتضح مناهج الفتوى وتكشف ، فيها تنافس العلماء ، وتفاضل الفضلاء ، وبرز القارح على الجذع ، وحاز قصب السبق من فيها وبرع ، ومن جعل يُخرج الفروع بالمناسبات الجزئية دون القواعد </w:t>
      </w:r>
      <w:r>
        <w:rPr>
          <w:rFonts w:cs="Traditional Arabic" w:hint="cs"/>
          <w:sz w:val="32"/>
          <w:szCs w:val="32"/>
          <w:rtl/>
        </w:rPr>
        <w:lastRenderedPageBreak/>
        <w:t xml:space="preserve">الكلية تناقضت عليه الفروع واختلفت ، وتزلزلت خواطره فيها واضطربت ، وضاقت نفسه لذلك وقنطت ، واحتاج إلى حفظ الجزئيات التي لا تتناهى ، وانتهى العمر ولم تقض نفسه من طلب مناها . </w:t>
      </w:r>
    </w:p>
    <w:p w14:paraId="5D9F69B0" w14:textId="48F55E1A" w:rsidR="00FD5D19" w:rsidRDefault="00FD5D19" w:rsidP="00FD5D19">
      <w:pPr>
        <w:jc w:val="both"/>
        <w:rPr>
          <w:rFonts w:cs="Traditional Arabic"/>
          <w:sz w:val="32"/>
          <w:szCs w:val="32"/>
          <w:rtl/>
        </w:rPr>
      </w:pPr>
      <w:r>
        <w:rPr>
          <w:rFonts w:cs="Traditional Arabic" w:hint="cs"/>
          <w:sz w:val="32"/>
          <w:szCs w:val="32"/>
          <w:rtl/>
        </w:rPr>
        <w:t xml:space="preserve">   ومن ضبط الفقه بقواعده استغنى عن حفظ أكثر </w:t>
      </w:r>
      <w:proofErr w:type="gramStart"/>
      <w:r>
        <w:rPr>
          <w:rFonts w:cs="Traditional Arabic" w:hint="cs"/>
          <w:sz w:val="32"/>
          <w:szCs w:val="32"/>
          <w:rtl/>
        </w:rPr>
        <w:t>الجزئيات ،</w:t>
      </w:r>
      <w:proofErr w:type="gramEnd"/>
      <w:r>
        <w:rPr>
          <w:rFonts w:cs="Traditional Arabic" w:hint="cs"/>
          <w:sz w:val="32"/>
          <w:szCs w:val="32"/>
          <w:rtl/>
        </w:rPr>
        <w:t xml:space="preserve"> لاندراجها في الكليات ، واتحد عنده ما تناقض عند غيره وتناسب " .</w:t>
      </w:r>
    </w:p>
    <w:p w14:paraId="47A6734F" w14:textId="7E4BEAE9" w:rsidR="00FD5D19" w:rsidRDefault="00FD5D19" w:rsidP="00FD5D19">
      <w:pPr>
        <w:jc w:val="both"/>
        <w:rPr>
          <w:rFonts w:cs="Traditional Arabic"/>
          <w:sz w:val="32"/>
          <w:szCs w:val="32"/>
          <w:rtl/>
        </w:rPr>
      </w:pPr>
      <w:r w:rsidRPr="00B21081">
        <w:rPr>
          <w:rFonts w:cs="Traditional Arabic" w:hint="cs"/>
          <w:b/>
          <w:bCs/>
          <w:sz w:val="32"/>
          <w:szCs w:val="32"/>
          <w:rtl/>
        </w:rPr>
        <w:t xml:space="preserve">   قال ابن رجب وهو يصف </w:t>
      </w:r>
      <w:proofErr w:type="gramStart"/>
      <w:r w:rsidRPr="00B21081">
        <w:rPr>
          <w:rFonts w:cs="Traditional Arabic" w:hint="cs"/>
          <w:b/>
          <w:bCs/>
          <w:sz w:val="32"/>
          <w:szCs w:val="32"/>
          <w:rtl/>
        </w:rPr>
        <w:t>القواعد</w:t>
      </w:r>
      <w:r>
        <w:rPr>
          <w:rFonts w:cs="Traditional Arabic" w:hint="cs"/>
          <w:sz w:val="32"/>
          <w:szCs w:val="32"/>
          <w:rtl/>
        </w:rPr>
        <w:t xml:space="preserve"> :</w:t>
      </w:r>
      <w:proofErr w:type="gramEnd"/>
      <w:r>
        <w:rPr>
          <w:rFonts w:cs="Traditional Arabic" w:hint="cs"/>
          <w:sz w:val="32"/>
          <w:szCs w:val="32"/>
          <w:rtl/>
        </w:rPr>
        <w:t xml:space="preserve"> " تضبط للفقيه أصول المذهب ، وتطلعه على مآخذ الفقه على ما كان عنه قد تغيب ، وتنظم له منثور المسائل في سلك واحد ، وتقيد له الشوارد ، وتقرب عليه كل متباعد " .</w:t>
      </w:r>
      <w:r w:rsidRPr="00A27D3E">
        <w:rPr>
          <w:rStyle w:val="a7"/>
          <w:rFonts w:cs="Traditional Arabic"/>
          <w:sz w:val="32"/>
          <w:szCs w:val="32"/>
          <w:rtl/>
        </w:rPr>
        <w:footnoteReference w:id="836"/>
      </w:r>
      <w:r>
        <w:rPr>
          <w:rFonts w:cs="Traditional Arabic" w:hint="cs"/>
          <w:sz w:val="32"/>
          <w:szCs w:val="32"/>
          <w:rtl/>
        </w:rPr>
        <w:t xml:space="preserve">.  </w:t>
      </w:r>
    </w:p>
    <w:p w14:paraId="57A26687" w14:textId="6454CB13" w:rsidR="00FD5D19" w:rsidRDefault="00FD5D19" w:rsidP="00FD5D19">
      <w:pPr>
        <w:jc w:val="both"/>
        <w:rPr>
          <w:rFonts w:cs="Traditional Arabic"/>
          <w:sz w:val="32"/>
          <w:szCs w:val="32"/>
          <w:rtl/>
        </w:rPr>
      </w:pPr>
      <w:r>
        <w:rPr>
          <w:rFonts w:cs="Traditional Arabic" w:hint="cs"/>
          <w:b/>
          <w:bCs/>
          <w:sz w:val="32"/>
          <w:szCs w:val="32"/>
          <w:rtl/>
        </w:rPr>
        <w:t xml:space="preserve">   </w:t>
      </w:r>
      <w:r w:rsidRPr="007E76A1">
        <w:rPr>
          <w:rFonts w:cs="Traditional Arabic" w:hint="cs"/>
          <w:b/>
          <w:bCs/>
          <w:sz w:val="32"/>
          <w:szCs w:val="32"/>
          <w:rtl/>
        </w:rPr>
        <w:t>فالمعرفة بالقواعد الشرعية</w:t>
      </w:r>
      <w:r>
        <w:rPr>
          <w:rFonts w:cs="Traditional Arabic" w:hint="cs"/>
          <w:sz w:val="32"/>
          <w:szCs w:val="32"/>
          <w:rtl/>
        </w:rPr>
        <w:t xml:space="preserve"> </w:t>
      </w:r>
      <w:r w:rsidRPr="007E76A1">
        <w:rPr>
          <w:rFonts w:cs="Traditional Arabic" w:hint="cs"/>
          <w:b/>
          <w:bCs/>
          <w:sz w:val="32"/>
          <w:szCs w:val="32"/>
          <w:rtl/>
        </w:rPr>
        <w:t xml:space="preserve">يحتاج </w:t>
      </w:r>
      <w:proofErr w:type="gramStart"/>
      <w:r w:rsidRPr="007E76A1">
        <w:rPr>
          <w:rFonts w:cs="Traditional Arabic" w:hint="cs"/>
          <w:b/>
          <w:bCs/>
          <w:sz w:val="32"/>
          <w:szCs w:val="32"/>
          <w:rtl/>
        </w:rPr>
        <w:t>إليها</w:t>
      </w:r>
      <w:r>
        <w:rPr>
          <w:rFonts w:cs="Traditional Arabic" w:hint="cs"/>
          <w:sz w:val="32"/>
          <w:szCs w:val="32"/>
          <w:rtl/>
        </w:rPr>
        <w:t xml:space="preserve"> :</w:t>
      </w:r>
      <w:proofErr w:type="gramEnd"/>
      <w:r>
        <w:rPr>
          <w:rFonts w:cs="Traditional Arabic" w:hint="cs"/>
          <w:sz w:val="32"/>
          <w:szCs w:val="32"/>
          <w:rtl/>
        </w:rPr>
        <w:t xml:space="preserve"> أهل العلم في مختلف الفنون والمعارف ، فيحتاج إليها الفقيه والمفتي والقاضي </w:t>
      </w:r>
      <w:r w:rsidRPr="007E76A1">
        <w:rPr>
          <w:rFonts w:cs="Traditional Arabic" w:hint="cs"/>
          <w:b/>
          <w:bCs/>
          <w:sz w:val="32"/>
          <w:szCs w:val="32"/>
          <w:rtl/>
        </w:rPr>
        <w:t>والمحتسب ،</w:t>
      </w:r>
      <w:r>
        <w:rPr>
          <w:rFonts w:cs="Traditional Arabic" w:hint="cs"/>
          <w:sz w:val="32"/>
          <w:szCs w:val="32"/>
          <w:rtl/>
        </w:rPr>
        <w:t xml:space="preserve"> ويتحاج إليها المجتهد والمستدل والمستنبط ، ويحتاج إليها الداعية والخطيب والمصلح ، ويحتاج إليها رجل السياسة والإعلام والإدارة والاقتصاد . </w:t>
      </w:r>
    </w:p>
    <w:p w14:paraId="0C44382A" w14:textId="1F21F97E" w:rsidR="00FD5D19" w:rsidRPr="001B0676" w:rsidRDefault="00FD5D19" w:rsidP="00FD5D19">
      <w:pPr>
        <w:jc w:val="both"/>
        <w:rPr>
          <w:rFonts w:cs="Traditional Arabic"/>
          <w:sz w:val="32"/>
          <w:szCs w:val="32"/>
          <w:rtl/>
        </w:rPr>
      </w:pPr>
      <w:r>
        <w:rPr>
          <w:rFonts w:cs="Traditional Arabic" w:hint="cs"/>
          <w:b/>
          <w:bCs/>
          <w:sz w:val="32"/>
          <w:szCs w:val="32"/>
          <w:rtl/>
        </w:rPr>
        <w:t xml:space="preserve">   ومن فوائد القواعد الشرعية التي يذكرها أهل العلم أن </w:t>
      </w:r>
      <w:proofErr w:type="gramStart"/>
      <w:r>
        <w:rPr>
          <w:rFonts w:cs="Traditional Arabic" w:hint="cs"/>
          <w:b/>
          <w:bCs/>
          <w:sz w:val="32"/>
          <w:szCs w:val="32"/>
          <w:rtl/>
        </w:rPr>
        <w:t>فيها :</w:t>
      </w:r>
      <w:proofErr w:type="gramEnd"/>
      <w:r>
        <w:rPr>
          <w:rFonts w:cs="Traditional Arabic" w:hint="cs"/>
          <w:sz w:val="32"/>
          <w:szCs w:val="32"/>
          <w:rtl/>
        </w:rPr>
        <w:t xml:space="preserve"> </w:t>
      </w:r>
    </w:p>
    <w:p w14:paraId="302B650C" w14:textId="25984561"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1</w:t>
      </w:r>
      <w:r>
        <w:rPr>
          <w:rFonts w:cs="Traditional Arabic" w:hint="cs"/>
          <w:sz w:val="32"/>
          <w:szCs w:val="32"/>
          <w:rtl/>
        </w:rPr>
        <w:t xml:space="preserve">/ </w:t>
      </w:r>
      <w:r w:rsidRPr="00A27D3E">
        <w:rPr>
          <w:rFonts w:cs="Traditional Arabic" w:hint="cs"/>
          <w:sz w:val="32"/>
          <w:szCs w:val="32"/>
          <w:rtl/>
        </w:rPr>
        <w:t>بيان الحكم ا</w:t>
      </w:r>
      <w:r>
        <w:rPr>
          <w:rFonts w:cs="Traditional Arabic" w:hint="cs"/>
          <w:sz w:val="32"/>
          <w:szCs w:val="32"/>
          <w:rtl/>
        </w:rPr>
        <w:t xml:space="preserve">لشرعي في أكثر المسائل </w:t>
      </w:r>
      <w:proofErr w:type="gramStart"/>
      <w:r>
        <w:rPr>
          <w:rFonts w:cs="Traditional Arabic" w:hint="cs"/>
          <w:sz w:val="32"/>
          <w:szCs w:val="32"/>
          <w:rtl/>
        </w:rPr>
        <w:t>الفقهية .</w:t>
      </w:r>
      <w:proofErr w:type="gramEnd"/>
    </w:p>
    <w:p w14:paraId="0BD04345" w14:textId="6904C619"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2</w:t>
      </w:r>
      <w:r>
        <w:rPr>
          <w:rFonts w:cs="Traditional Arabic" w:hint="cs"/>
          <w:sz w:val="32"/>
          <w:szCs w:val="32"/>
          <w:rtl/>
        </w:rPr>
        <w:t xml:space="preserve">/ تجميع </w:t>
      </w:r>
      <w:r w:rsidRPr="00A27D3E">
        <w:rPr>
          <w:rFonts w:cs="Traditional Arabic" w:hint="cs"/>
          <w:sz w:val="32"/>
          <w:szCs w:val="32"/>
          <w:rtl/>
        </w:rPr>
        <w:t xml:space="preserve">الفروع </w:t>
      </w:r>
      <w:r>
        <w:rPr>
          <w:rFonts w:cs="Traditional Arabic" w:hint="cs"/>
          <w:sz w:val="32"/>
          <w:szCs w:val="32"/>
          <w:rtl/>
        </w:rPr>
        <w:t xml:space="preserve">الفقهية المتشابهة في سلك واحد وذلك بغرض حفظها </w:t>
      </w:r>
      <w:proofErr w:type="gramStart"/>
      <w:r>
        <w:rPr>
          <w:rFonts w:cs="Traditional Arabic" w:hint="cs"/>
          <w:sz w:val="32"/>
          <w:szCs w:val="32"/>
          <w:rtl/>
        </w:rPr>
        <w:t>واستحضارها ،</w:t>
      </w:r>
      <w:proofErr w:type="gramEnd"/>
      <w:r>
        <w:rPr>
          <w:rFonts w:cs="Traditional Arabic" w:hint="cs"/>
          <w:sz w:val="32"/>
          <w:szCs w:val="32"/>
          <w:rtl/>
        </w:rPr>
        <w:t xml:space="preserve"> وإدراك الروابط والمعالم بينها .</w:t>
      </w:r>
    </w:p>
    <w:p w14:paraId="4FB17399" w14:textId="4D6BF4D2"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3</w:t>
      </w:r>
      <w:r>
        <w:rPr>
          <w:rFonts w:cs="Traditional Arabic" w:hint="cs"/>
          <w:sz w:val="32"/>
          <w:szCs w:val="32"/>
          <w:rtl/>
        </w:rPr>
        <w:t xml:space="preserve">/ سهولة </w:t>
      </w:r>
      <w:proofErr w:type="gramStart"/>
      <w:r>
        <w:rPr>
          <w:rFonts w:cs="Traditional Arabic" w:hint="cs"/>
          <w:sz w:val="32"/>
          <w:szCs w:val="32"/>
          <w:rtl/>
        </w:rPr>
        <w:t>استحضارها ،</w:t>
      </w:r>
      <w:proofErr w:type="gramEnd"/>
      <w:r>
        <w:rPr>
          <w:rFonts w:cs="Traditional Arabic" w:hint="cs"/>
          <w:sz w:val="32"/>
          <w:szCs w:val="32"/>
          <w:rtl/>
        </w:rPr>
        <w:t xml:space="preserve"> والتعامل معها ، وبناء الفروع عليها .</w:t>
      </w:r>
    </w:p>
    <w:p w14:paraId="65ACA400" w14:textId="0C272AE7"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4</w:t>
      </w:r>
      <w:r>
        <w:rPr>
          <w:rFonts w:cs="Traditional Arabic" w:hint="cs"/>
          <w:sz w:val="32"/>
          <w:szCs w:val="32"/>
          <w:rtl/>
        </w:rPr>
        <w:t xml:space="preserve">/ تأصيل علمي متين لكونها أصول للمسائل وأساس </w:t>
      </w:r>
      <w:proofErr w:type="gramStart"/>
      <w:r>
        <w:rPr>
          <w:rFonts w:cs="Traditional Arabic" w:hint="cs"/>
          <w:sz w:val="32"/>
          <w:szCs w:val="32"/>
          <w:rtl/>
        </w:rPr>
        <w:t>الأحكام .</w:t>
      </w:r>
      <w:proofErr w:type="gramEnd"/>
    </w:p>
    <w:p w14:paraId="2B1C71A9" w14:textId="5338F8AF"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5</w:t>
      </w:r>
      <w:r>
        <w:rPr>
          <w:rFonts w:cs="Traditional Arabic" w:hint="cs"/>
          <w:sz w:val="32"/>
          <w:szCs w:val="32"/>
          <w:rtl/>
        </w:rPr>
        <w:t xml:space="preserve">/ إدراك مقاصد </w:t>
      </w:r>
      <w:proofErr w:type="gramStart"/>
      <w:r>
        <w:rPr>
          <w:rFonts w:cs="Traditional Arabic" w:hint="cs"/>
          <w:sz w:val="32"/>
          <w:szCs w:val="32"/>
          <w:rtl/>
        </w:rPr>
        <w:t>الشريعة ،</w:t>
      </w:r>
      <w:proofErr w:type="gramEnd"/>
      <w:r>
        <w:rPr>
          <w:rFonts w:cs="Traditional Arabic" w:hint="cs"/>
          <w:sz w:val="32"/>
          <w:szCs w:val="32"/>
          <w:rtl/>
        </w:rPr>
        <w:t xml:space="preserve"> وغايات الأحكام وأسرارها .</w:t>
      </w:r>
    </w:p>
    <w:p w14:paraId="7D413C2E" w14:textId="0694DA91" w:rsidR="00FD5D19" w:rsidRDefault="00FD5D19" w:rsidP="00FD5D19">
      <w:pPr>
        <w:jc w:val="both"/>
        <w:rPr>
          <w:rFonts w:cs="Traditional Arabic"/>
          <w:sz w:val="32"/>
          <w:szCs w:val="32"/>
          <w:rtl/>
        </w:rPr>
      </w:pPr>
      <w:r>
        <w:rPr>
          <w:rFonts w:cs="Traditional Arabic" w:hint="cs"/>
          <w:sz w:val="32"/>
          <w:szCs w:val="32"/>
          <w:rtl/>
        </w:rPr>
        <w:t xml:space="preserve">    </w:t>
      </w:r>
      <w:r w:rsidR="00AB7707">
        <w:rPr>
          <w:rFonts w:cs="Traditional Arabic" w:hint="cs"/>
          <w:sz w:val="32"/>
          <w:szCs w:val="32"/>
          <w:rtl/>
        </w:rPr>
        <w:t>6</w:t>
      </w:r>
      <w:r>
        <w:rPr>
          <w:rFonts w:cs="Traditional Arabic" w:hint="cs"/>
          <w:sz w:val="32"/>
          <w:szCs w:val="32"/>
          <w:rtl/>
        </w:rPr>
        <w:t xml:space="preserve">/ تشكيل وتكوين الملكة </w:t>
      </w:r>
      <w:proofErr w:type="gramStart"/>
      <w:r>
        <w:rPr>
          <w:rFonts w:cs="Traditional Arabic" w:hint="cs"/>
          <w:sz w:val="32"/>
          <w:szCs w:val="32"/>
          <w:rtl/>
        </w:rPr>
        <w:t>الفقهية .</w:t>
      </w:r>
      <w:proofErr w:type="gramEnd"/>
    </w:p>
    <w:p w14:paraId="4AAE9E1B" w14:textId="612934B7" w:rsidR="00FD5D19" w:rsidRPr="00C86337" w:rsidRDefault="00FD5D19" w:rsidP="00FD5D19">
      <w:pPr>
        <w:jc w:val="both"/>
        <w:rPr>
          <w:rFonts w:cs="PT Bold Heading"/>
          <w:rtl/>
        </w:rPr>
      </w:pPr>
      <w:r>
        <w:rPr>
          <w:rFonts w:cs="Traditional Arabic" w:hint="cs"/>
          <w:sz w:val="32"/>
          <w:szCs w:val="32"/>
          <w:rtl/>
        </w:rPr>
        <w:t xml:space="preserve">    </w:t>
      </w:r>
      <w:r w:rsidR="00AB7707">
        <w:rPr>
          <w:rFonts w:cs="Traditional Arabic" w:hint="cs"/>
          <w:sz w:val="32"/>
          <w:szCs w:val="32"/>
          <w:rtl/>
        </w:rPr>
        <w:t>7</w:t>
      </w:r>
      <w:r>
        <w:rPr>
          <w:rFonts w:cs="Traditional Arabic" w:hint="cs"/>
          <w:sz w:val="32"/>
          <w:szCs w:val="32"/>
          <w:rtl/>
        </w:rPr>
        <w:t xml:space="preserve">/ تخريج الفروع الفقهية واستنباط الحلول الشرعية للحوادث والنوازل </w:t>
      </w:r>
      <w:r w:rsidRPr="00A27D3E">
        <w:rPr>
          <w:rStyle w:val="a7"/>
          <w:rFonts w:cs="Traditional Arabic"/>
          <w:sz w:val="32"/>
          <w:szCs w:val="32"/>
          <w:rtl/>
        </w:rPr>
        <w:footnoteReference w:id="837"/>
      </w:r>
      <w:r>
        <w:rPr>
          <w:rFonts w:cs="Traditional Arabic" w:hint="cs"/>
          <w:sz w:val="32"/>
          <w:szCs w:val="32"/>
          <w:rtl/>
        </w:rPr>
        <w:t xml:space="preserve">.   </w:t>
      </w:r>
    </w:p>
    <w:p w14:paraId="27F45324" w14:textId="77777777" w:rsidR="00FD5D19" w:rsidRDefault="00FD5D19" w:rsidP="00FD5D19">
      <w:pPr>
        <w:jc w:val="both"/>
        <w:rPr>
          <w:rFonts w:cs="Traditional Arabic"/>
          <w:b/>
          <w:bCs/>
          <w:sz w:val="32"/>
          <w:szCs w:val="32"/>
          <w:rtl/>
        </w:rPr>
      </w:pPr>
      <w:r>
        <w:rPr>
          <w:rFonts w:cs="Traditional Arabic" w:hint="cs"/>
          <w:b/>
          <w:bCs/>
          <w:sz w:val="32"/>
          <w:szCs w:val="32"/>
          <w:rtl/>
        </w:rPr>
        <w:t xml:space="preserve">     وأما أهميتها بالنسبة </w:t>
      </w:r>
      <w:proofErr w:type="gramStart"/>
      <w:r>
        <w:rPr>
          <w:rFonts w:cs="Traditional Arabic" w:hint="cs"/>
          <w:b/>
          <w:bCs/>
          <w:sz w:val="32"/>
          <w:szCs w:val="32"/>
          <w:rtl/>
        </w:rPr>
        <w:t>للمحتسب :</w:t>
      </w:r>
      <w:proofErr w:type="gramEnd"/>
      <w:r>
        <w:rPr>
          <w:rFonts w:cs="Traditional Arabic" w:hint="cs"/>
          <w:b/>
          <w:bCs/>
          <w:sz w:val="32"/>
          <w:szCs w:val="32"/>
          <w:rtl/>
        </w:rPr>
        <w:t xml:space="preserve"> </w:t>
      </w:r>
    </w:p>
    <w:p w14:paraId="6326640B" w14:textId="27A4EF84" w:rsidR="00FD5D19" w:rsidRDefault="00AB7707" w:rsidP="00FD5D19">
      <w:pPr>
        <w:jc w:val="both"/>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فمعرفة </w:t>
      </w:r>
      <w:r w:rsidR="00FD5D19" w:rsidRPr="00D3707F">
        <w:rPr>
          <w:rFonts w:cs="Traditional Arabic" w:hint="cs"/>
          <w:sz w:val="32"/>
          <w:szCs w:val="32"/>
          <w:rtl/>
        </w:rPr>
        <w:t xml:space="preserve">عموم القواعد الشرعية التي استنبطها العلماء من كتاب الله وسنة رسوله </w:t>
      </w:r>
      <w:r w:rsidR="00FD5D19" w:rsidRPr="00D3707F">
        <w:rPr>
          <w:rFonts w:cs="Traditional Arabic" w:hint="cs"/>
          <w:sz w:val="32"/>
          <w:szCs w:val="32"/>
        </w:rPr>
        <w:sym w:font="AGA Arabesque" w:char="F072"/>
      </w:r>
      <w:r w:rsidR="00FD5D19" w:rsidRPr="00D3707F">
        <w:rPr>
          <w:rFonts w:cs="Traditional Arabic" w:hint="cs"/>
          <w:sz w:val="32"/>
          <w:szCs w:val="32"/>
          <w:rtl/>
        </w:rPr>
        <w:t xml:space="preserve"> </w:t>
      </w:r>
      <w:r w:rsidR="00FD5D19">
        <w:rPr>
          <w:rFonts w:cs="Traditional Arabic" w:hint="cs"/>
          <w:sz w:val="32"/>
          <w:szCs w:val="32"/>
          <w:rtl/>
        </w:rPr>
        <w:t>تعين</w:t>
      </w:r>
      <w:r w:rsidR="00FD5D19" w:rsidRPr="00A27D3E">
        <w:rPr>
          <w:rFonts w:cs="Traditional Arabic" w:hint="cs"/>
          <w:sz w:val="32"/>
          <w:szCs w:val="32"/>
          <w:rtl/>
        </w:rPr>
        <w:t xml:space="preserve"> </w:t>
      </w:r>
      <w:r w:rsidR="00FD5D19">
        <w:rPr>
          <w:rFonts w:cs="Traditional Arabic" w:hint="cs"/>
          <w:sz w:val="32"/>
          <w:szCs w:val="32"/>
          <w:rtl/>
        </w:rPr>
        <w:t xml:space="preserve">المحتسب </w:t>
      </w:r>
      <w:r w:rsidR="00FD5D19" w:rsidRPr="00A27D3E">
        <w:rPr>
          <w:rFonts w:cs="Traditional Arabic" w:hint="cs"/>
          <w:sz w:val="32"/>
          <w:szCs w:val="32"/>
          <w:rtl/>
        </w:rPr>
        <w:t>على أداء عمله على</w:t>
      </w:r>
      <w:r w:rsidR="00FD5D19">
        <w:rPr>
          <w:rFonts w:cs="Traditional Arabic" w:hint="cs"/>
          <w:sz w:val="32"/>
          <w:szCs w:val="32"/>
          <w:rtl/>
        </w:rPr>
        <w:t xml:space="preserve"> الوجه المطلوب والأقرب </w:t>
      </w:r>
      <w:proofErr w:type="gramStart"/>
      <w:r w:rsidR="00FD5D19">
        <w:rPr>
          <w:rFonts w:cs="Traditional Arabic" w:hint="cs"/>
          <w:sz w:val="32"/>
          <w:szCs w:val="32"/>
          <w:rtl/>
        </w:rPr>
        <w:t>للصواب ،</w:t>
      </w:r>
      <w:proofErr w:type="gramEnd"/>
      <w:r w:rsidR="00FD5D19">
        <w:rPr>
          <w:rFonts w:cs="Traditional Arabic" w:hint="cs"/>
          <w:sz w:val="32"/>
          <w:szCs w:val="32"/>
          <w:rtl/>
        </w:rPr>
        <w:t xml:space="preserve"> وتكون</w:t>
      </w:r>
      <w:r w:rsidR="00FD5D19" w:rsidRPr="00A27D3E">
        <w:rPr>
          <w:rFonts w:cs="Traditional Arabic" w:hint="cs"/>
          <w:sz w:val="32"/>
          <w:szCs w:val="32"/>
          <w:rtl/>
        </w:rPr>
        <w:t xml:space="preserve"> منهجاً عاماً </w:t>
      </w:r>
      <w:r w:rsidR="00FD5D19">
        <w:rPr>
          <w:rFonts w:cs="Traditional Arabic" w:hint="cs"/>
          <w:sz w:val="32"/>
          <w:szCs w:val="32"/>
          <w:rtl/>
        </w:rPr>
        <w:t>له</w:t>
      </w:r>
      <w:r w:rsidR="00FD5D19" w:rsidRPr="00A27D3E">
        <w:rPr>
          <w:rFonts w:cs="Traditional Arabic" w:hint="cs"/>
          <w:sz w:val="32"/>
          <w:szCs w:val="32"/>
          <w:rtl/>
        </w:rPr>
        <w:t xml:space="preserve"> </w:t>
      </w:r>
      <w:r w:rsidR="00FD5D19">
        <w:rPr>
          <w:rFonts w:cs="Traditional Arabic" w:hint="cs"/>
          <w:sz w:val="32"/>
          <w:szCs w:val="32"/>
          <w:rtl/>
        </w:rPr>
        <w:t>.</w:t>
      </w:r>
      <w:r w:rsidR="00FD5D19" w:rsidRPr="00A27D3E">
        <w:rPr>
          <w:rStyle w:val="a7"/>
          <w:rFonts w:cs="Traditional Arabic"/>
          <w:sz w:val="32"/>
          <w:szCs w:val="32"/>
          <w:rtl/>
        </w:rPr>
        <w:footnoteReference w:id="838"/>
      </w:r>
      <w:r w:rsidR="00FD5D19" w:rsidRPr="00A27D3E">
        <w:rPr>
          <w:rFonts w:cs="Traditional Arabic" w:hint="cs"/>
          <w:sz w:val="32"/>
          <w:szCs w:val="32"/>
          <w:rtl/>
        </w:rPr>
        <w:t>.</w:t>
      </w:r>
      <w:r w:rsidR="00FD5D19">
        <w:rPr>
          <w:rFonts w:cs="Traditional Arabic" w:hint="cs"/>
          <w:sz w:val="32"/>
          <w:szCs w:val="32"/>
          <w:rtl/>
        </w:rPr>
        <w:t xml:space="preserve"> ويتبين ذلك جلياً من خلال عرضنا لجملة من القواعد الشرعية ومدى علاقتها في باب الحسبة - بإذن الله </w:t>
      </w:r>
      <w:proofErr w:type="gramStart"/>
      <w:r w:rsidR="00FD5D19">
        <w:rPr>
          <w:rFonts w:cs="Traditional Arabic" w:hint="cs"/>
          <w:sz w:val="32"/>
          <w:szCs w:val="32"/>
          <w:rtl/>
        </w:rPr>
        <w:t>- .</w:t>
      </w:r>
      <w:proofErr w:type="gramEnd"/>
    </w:p>
    <w:p w14:paraId="7D8575EA" w14:textId="04097F7B" w:rsidR="00AB7707" w:rsidRDefault="00AB7707" w:rsidP="00FD5D19">
      <w:pPr>
        <w:jc w:val="both"/>
        <w:rPr>
          <w:rFonts w:cs="Traditional Arabic"/>
          <w:sz w:val="32"/>
          <w:szCs w:val="32"/>
          <w:rtl/>
        </w:rPr>
      </w:pPr>
    </w:p>
    <w:p w14:paraId="119DB738" w14:textId="77777777" w:rsidR="00AB7707" w:rsidRPr="00160FA5" w:rsidRDefault="00AB7707" w:rsidP="00FD5D19">
      <w:pPr>
        <w:jc w:val="both"/>
        <w:rPr>
          <w:rFonts w:cs="Traditional Arabic"/>
          <w:sz w:val="20"/>
          <w:szCs w:val="20"/>
          <w:rtl/>
        </w:rPr>
      </w:pPr>
    </w:p>
    <w:p w14:paraId="52D8DD46" w14:textId="4E66CFD1" w:rsidR="00FD5D19" w:rsidRDefault="00AB7707" w:rsidP="00FD5D19">
      <w:pPr>
        <w:tabs>
          <w:tab w:val="right" w:pos="566"/>
        </w:tabs>
        <w:jc w:val="both"/>
        <w:rPr>
          <w:rFonts w:cs="PT Bold Heading"/>
          <w:rtl/>
        </w:rPr>
      </w:pPr>
      <w:r>
        <w:rPr>
          <w:rFonts w:cs="PT Bold Heading" w:hint="cs"/>
          <w:rtl/>
        </w:rPr>
        <w:lastRenderedPageBreak/>
        <w:t xml:space="preserve">   </w:t>
      </w:r>
      <w:r w:rsidR="00FD5D19">
        <w:rPr>
          <w:rFonts w:cs="PT Bold Heading" w:hint="cs"/>
          <w:rtl/>
        </w:rPr>
        <w:t xml:space="preserve">س/ ما هي القاعدة الأولى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p>
    <w:p w14:paraId="64ADBA1E" w14:textId="2F861FF6" w:rsidR="00FD5D19" w:rsidRPr="00C7209E" w:rsidRDefault="00FD5D19" w:rsidP="00FD5D19">
      <w:pPr>
        <w:tabs>
          <w:tab w:val="right" w:pos="566"/>
        </w:tabs>
        <w:jc w:val="both"/>
        <w:rPr>
          <w:rFonts w:cs="PT Bold Heading"/>
          <w:rtl/>
        </w:rPr>
      </w:pPr>
      <w:r>
        <w:rPr>
          <w:rFonts w:cs="PT Bold Heading" w:hint="cs"/>
          <w:rtl/>
        </w:rPr>
        <w:t xml:space="preserve">   جـ/ </w:t>
      </w:r>
      <w:r w:rsidRPr="00B87679">
        <w:rPr>
          <w:rFonts w:cs="Traditional Arabic" w:hint="cs"/>
          <w:b/>
          <w:bCs/>
          <w:sz w:val="32"/>
          <w:szCs w:val="32"/>
          <w:rtl/>
        </w:rPr>
        <w:t xml:space="preserve">القاعدة </w:t>
      </w:r>
      <w:proofErr w:type="gramStart"/>
      <w:r w:rsidRPr="00B87679">
        <w:rPr>
          <w:rFonts w:cs="Traditional Arabic" w:hint="cs"/>
          <w:b/>
          <w:bCs/>
          <w:sz w:val="32"/>
          <w:szCs w:val="32"/>
          <w:rtl/>
        </w:rPr>
        <w:t>الأولى :</w:t>
      </w:r>
      <w:proofErr w:type="gramEnd"/>
      <w:r w:rsidRPr="00B87679">
        <w:rPr>
          <w:rFonts w:cs="Traditional Arabic" w:hint="cs"/>
          <w:b/>
          <w:bCs/>
          <w:sz w:val="32"/>
          <w:szCs w:val="32"/>
          <w:rtl/>
        </w:rPr>
        <w:t xml:space="preserve"> حسن الظن بالمسلمين</w:t>
      </w:r>
      <w:r w:rsidR="00D36168" w:rsidRPr="00D36168">
        <w:rPr>
          <w:rFonts w:ascii="Traditional Arabic" w:hAnsi="Traditional Arabic" w:cs="Traditional Arabic"/>
          <w:sz w:val="32"/>
          <w:szCs w:val="32"/>
          <w:rtl/>
        </w:rPr>
        <w:t xml:space="preserve"> </w:t>
      </w:r>
      <w:r w:rsidR="00D36168" w:rsidRPr="006F76FE">
        <w:rPr>
          <w:rFonts w:ascii="Traditional Arabic" w:hAnsi="Traditional Arabic" w:cs="Traditional Arabic"/>
          <w:b/>
          <w:bCs/>
          <w:sz w:val="32"/>
          <w:szCs w:val="32"/>
          <w:rtl/>
        </w:rPr>
        <w:t>وحمل أمور</w:t>
      </w:r>
      <w:r w:rsidR="001B2257">
        <w:rPr>
          <w:rFonts w:ascii="Traditional Arabic" w:hAnsi="Traditional Arabic" w:cs="Traditional Arabic" w:hint="cs"/>
          <w:b/>
          <w:bCs/>
          <w:sz w:val="32"/>
          <w:szCs w:val="32"/>
          <w:rtl/>
        </w:rPr>
        <w:t>هم</w:t>
      </w:r>
      <w:r w:rsidR="00D36168" w:rsidRPr="006F76FE">
        <w:rPr>
          <w:rFonts w:ascii="Traditional Arabic" w:hAnsi="Traditional Arabic" w:cs="Traditional Arabic"/>
          <w:b/>
          <w:bCs/>
          <w:sz w:val="32"/>
          <w:szCs w:val="32"/>
          <w:rtl/>
        </w:rPr>
        <w:t xml:space="preserve"> على السداد والصلاح</w:t>
      </w:r>
      <w:r w:rsidR="00D36168" w:rsidRPr="006F76FE">
        <w:rPr>
          <w:rFonts w:ascii="Traditional Arabic" w:hAnsi="Traditional Arabic" w:cs="Traditional Arabic"/>
          <w:sz w:val="32"/>
          <w:szCs w:val="32"/>
          <w:rtl/>
        </w:rPr>
        <w:t xml:space="preserve"> </w:t>
      </w:r>
      <w:r w:rsidRPr="00B87679">
        <w:rPr>
          <w:rFonts w:cs="Traditional Arabic" w:hint="cs"/>
          <w:b/>
          <w:bCs/>
          <w:sz w:val="32"/>
          <w:szCs w:val="32"/>
          <w:rtl/>
        </w:rPr>
        <w:t>:</w:t>
      </w:r>
    </w:p>
    <w:p w14:paraId="77C9FC1E" w14:textId="0E4AF0B2" w:rsidR="00FD5D19" w:rsidRDefault="00AB7707" w:rsidP="00FD5D19">
      <w:pPr>
        <w:jc w:val="both"/>
        <w:rPr>
          <w:rFonts w:cs="Traditional Arabic"/>
          <w:sz w:val="32"/>
          <w:szCs w:val="32"/>
          <w:rtl/>
        </w:rPr>
      </w:pPr>
      <w:r>
        <w:rPr>
          <w:rFonts w:cs="Traditional Arabic" w:hint="cs"/>
          <w:sz w:val="32"/>
          <w:szCs w:val="32"/>
          <w:rtl/>
        </w:rPr>
        <w:t xml:space="preserve">  </w:t>
      </w:r>
      <w:r w:rsidR="00FD5D19" w:rsidRPr="00A27D3E">
        <w:rPr>
          <w:rFonts w:cs="Traditional Arabic" w:hint="cs"/>
          <w:sz w:val="32"/>
          <w:szCs w:val="32"/>
          <w:rtl/>
        </w:rPr>
        <w:t xml:space="preserve">حسن الظن بالمسلمين أصل عظيم في الشريعة </w:t>
      </w:r>
      <w:proofErr w:type="gramStart"/>
      <w:r w:rsidR="00FD5D19" w:rsidRPr="00A27D3E">
        <w:rPr>
          <w:rFonts w:cs="Traditional Arabic" w:hint="cs"/>
          <w:sz w:val="32"/>
          <w:szCs w:val="32"/>
          <w:rtl/>
        </w:rPr>
        <w:t>الإسلامية ،</w:t>
      </w:r>
      <w:proofErr w:type="gramEnd"/>
      <w:r w:rsidR="00FD5D19" w:rsidRPr="00A27D3E">
        <w:rPr>
          <w:rFonts w:cs="Traditional Arabic" w:hint="cs"/>
          <w:sz w:val="32"/>
          <w:szCs w:val="32"/>
          <w:rtl/>
        </w:rPr>
        <w:t xml:space="preserve"> وهو مطلب في كل العلاقات الاجتماعية ، وتتأكد هذه القاعدة في كل الولايات ، وتختص بعض الولايات كالحسبة بمزيد تأكيد . ذلك أن التعامل الشرعي بين المسلمين يبنى على أساس الصدق والوضوح ولا عبرة بالظنون فهي مدخل من مداخل الشيطان على </w:t>
      </w:r>
      <w:proofErr w:type="gramStart"/>
      <w:r w:rsidR="00FD5D19" w:rsidRPr="00A27D3E">
        <w:rPr>
          <w:rFonts w:cs="Traditional Arabic" w:hint="cs"/>
          <w:sz w:val="32"/>
          <w:szCs w:val="32"/>
          <w:rtl/>
        </w:rPr>
        <w:t>العبد .</w:t>
      </w:r>
      <w:proofErr w:type="gramEnd"/>
    </w:p>
    <w:p w14:paraId="1ADA0855" w14:textId="77777777" w:rsidR="00FD5D19" w:rsidRDefault="00FD5D19" w:rsidP="00FD5D19">
      <w:pPr>
        <w:jc w:val="both"/>
        <w:rPr>
          <w:rFonts w:cs="Traditional Arabic"/>
          <w:sz w:val="32"/>
          <w:szCs w:val="32"/>
          <w:rtl/>
        </w:rPr>
      </w:pPr>
      <w:r>
        <w:rPr>
          <w:rFonts w:cs="Traditional Arabic" w:hint="cs"/>
          <w:sz w:val="32"/>
          <w:szCs w:val="32"/>
          <w:rtl/>
        </w:rPr>
        <w:t xml:space="preserve">ولكي تتضح القاعدة لابد من معرفة أنواع </w:t>
      </w:r>
      <w:proofErr w:type="gramStart"/>
      <w:r>
        <w:rPr>
          <w:rFonts w:cs="Traditional Arabic" w:hint="cs"/>
          <w:sz w:val="32"/>
          <w:szCs w:val="32"/>
          <w:rtl/>
        </w:rPr>
        <w:t>الظن .</w:t>
      </w:r>
      <w:proofErr w:type="gramEnd"/>
    </w:p>
    <w:p w14:paraId="3F77E813" w14:textId="77777777" w:rsidR="00FD5D19" w:rsidRPr="00AB7707" w:rsidRDefault="00FD5D19" w:rsidP="00FD5D19">
      <w:pPr>
        <w:jc w:val="both"/>
        <w:rPr>
          <w:rFonts w:cs="Traditional Arabic"/>
          <w:sz w:val="20"/>
          <w:szCs w:val="20"/>
          <w:rtl/>
        </w:rPr>
      </w:pPr>
    </w:p>
    <w:p w14:paraId="760EFF62" w14:textId="4D15D9F5" w:rsidR="00FD5D19" w:rsidRPr="00485090" w:rsidRDefault="00FD5D19" w:rsidP="00FD5D19">
      <w:pPr>
        <w:jc w:val="both"/>
        <w:rPr>
          <w:rFonts w:cs="Traditional Arabic"/>
          <w:sz w:val="32"/>
          <w:szCs w:val="32"/>
          <w:rtl/>
        </w:rPr>
      </w:pPr>
      <w:r>
        <w:rPr>
          <w:rFonts w:cs="PT Bold Heading" w:hint="cs"/>
          <w:rtl/>
        </w:rPr>
        <w:t xml:space="preserve"> </w:t>
      </w:r>
      <w:r w:rsidR="00AB7707">
        <w:rPr>
          <w:rFonts w:cs="PT Bold Heading" w:hint="cs"/>
          <w:rtl/>
        </w:rPr>
        <w:t xml:space="preserve">   </w:t>
      </w:r>
      <w:r>
        <w:rPr>
          <w:rFonts w:cs="PT Bold Heading" w:hint="cs"/>
          <w:rtl/>
        </w:rPr>
        <w:t xml:space="preserve">س/ يذكر أهل العلم أن الظن ينقسم إلى قسمين فما هو القسم الأول وما موقف المحتسب </w:t>
      </w:r>
      <w:proofErr w:type="gramStart"/>
      <w:r>
        <w:rPr>
          <w:rFonts w:cs="PT Bold Heading" w:hint="cs"/>
          <w:rtl/>
        </w:rPr>
        <w:t>منه ؟</w:t>
      </w:r>
      <w:proofErr w:type="gramEnd"/>
      <w:r>
        <w:rPr>
          <w:rFonts w:cs="PT Bold Heading" w:hint="cs"/>
          <w:rtl/>
        </w:rPr>
        <w:t xml:space="preserve"> </w:t>
      </w:r>
    </w:p>
    <w:p w14:paraId="386854AE" w14:textId="5A576B16" w:rsidR="00FD5D19" w:rsidRPr="004600DE" w:rsidRDefault="00FD5D19" w:rsidP="00FD5D19">
      <w:pPr>
        <w:jc w:val="both"/>
        <w:rPr>
          <w:rFonts w:cs="Traditional Arabic"/>
          <w:b/>
          <w:bCs/>
          <w:sz w:val="32"/>
          <w:szCs w:val="32"/>
          <w:rtl/>
        </w:rPr>
      </w:pPr>
      <w:r>
        <w:rPr>
          <w:rFonts w:cs="PT Bold Heading" w:hint="cs"/>
          <w:rtl/>
        </w:rPr>
        <w:t xml:space="preserve">    جـ/ </w:t>
      </w:r>
      <w:r>
        <w:rPr>
          <w:rFonts w:cs="Traditional Arabic" w:hint="cs"/>
          <w:b/>
          <w:bCs/>
          <w:sz w:val="32"/>
          <w:szCs w:val="32"/>
          <w:rtl/>
        </w:rPr>
        <w:t xml:space="preserve">القسم </w:t>
      </w:r>
      <w:proofErr w:type="gramStart"/>
      <w:r>
        <w:rPr>
          <w:rFonts w:cs="Traditional Arabic" w:hint="cs"/>
          <w:b/>
          <w:bCs/>
          <w:sz w:val="32"/>
          <w:szCs w:val="32"/>
          <w:rtl/>
        </w:rPr>
        <w:t>الأول :</w:t>
      </w:r>
      <w:proofErr w:type="gramEnd"/>
      <w:r>
        <w:rPr>
          <w:rFonts w:cs="Traditional Arabic" w:hint="cs"/>
          <w:b/>
          <w:bCs/>
          <w:sz w:val="32"/>
          <w:szCs w:val="32"/>
          <w:rtl/>
        </w:rPr>
        <w:t xml:space="preserve"> الظن المرجوح </w:t>
      </w:r>
      <w:r w:rsidRPr="00AF654D">
        <w:rPr>
          <w:rFonts w:cs="Traditional Arabic" w:hint="cs"/>
          <w:b/>
          <w:bCs/>
          <w:sz w:val="32"/>
          <w:szCs w:val="32"/>
          <w:rtl/>
        </w:rPr>
        <w:t>:</w:t>
      </w:r>
      <w:r w:rsidRPr="00485090">
        <w:rPr>
          <w:rFonts w:cs="PT Bold Heading" w:hint="cs"/>
          <w:rtl/>
        </w:rPr>
        <w:t xml:space="preserve"> </w:t>
      </w:r>
    </w:p>
    <w:p w14:paraId="15855747" w14:textId="3E0E9CBC"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sidRPr="00AF654D">
        <w:rPr>
          <w:rFonts w:cs="Traditional Arabic" w:hint="cs"/>
          <w:b/>
          <w:bCs/>
          <w:sz w:val="32"/>
          <w:szCs w:val="32"/>
          <w:rtl/>
        </w:rPr>
        <w:t>وهو :</w:t>
      </w:r>
      <w:proofErr w:type="gramEnd"/>
      <w:r>
        <w:rPr>
          <w:rFonts w:cs="Traditional Arabic" w:hint="cs"/>
          <w:sz w:val="32"/>
          <w:szCs w:val="32"/>
          <w:rtl/>
        </w:rPr>
        <w:t xml:space="preserve"> الظن المذموم الذي يدخل في قبيل الوهم والشك ، وقد نهى الشارع عن إتباعه ونهى أن يُبنى عليه ما لا يصح بناءه عليه ، </w:t>
      </w:r>
      <w:r w:rsidR="00D36168" w:rsidRPr="006F76FE">
        <w:rPr>
          <w:rFonts w:ascii="Traditional Arabic" w:hAnsi="Traditional Arabic" w:cs="Traditional Arabic"/>
          <w:sz w:val="32"/>
          <w:szCs w:val="32"/>
          <w:rtl/>
        </w:rPr>
        <w:t xml:space="preserve">ويكون </w:t>
      </w:r>
      <w:r>
        <w:rPr>
          <w:rFonts w:cs="Traditional Arabic" w:hint="cs"/>
          <w:sz w:val="32"/>
          <w:szCs w:val="32"/>
          <w:rtl/>
        </w:rPr>
        <w:t>عند فقد السبب الداعي إليه وفقْد الأمارات الدالة عليه</w:t>
      </w:r>
      <w:r w:rsidR="00913884">
        <w:rPr>
          <w:rFonts w:cs="Traditional Arabic" w:hint="cs"/>
          <w:sz w:val="32"/>
          <w:szCs w:val="32"/>
          <w:rtl/>
        </w:rPr>
        <w:t xml:space="preserve"> ، </w:t>
      </w:r>
      <w:r w:rsidR="00913884" w:rsidRPr="006F76FE">
        <w:rPr>
          <w:rFonts w:ascii="Traditional Arabic" w:hAnsi="Traditional Arabic" w:cs="Traditional Arabic"/>
          <w:sz w:val="32"/>
          <w:szCs w:val="32"/>
          <w:rtl/>
        </w:rPr>
        <w:t>فينبغي للمحتسب هنا عدم الالتفات إليه فهذا هو الإثم</w:t>
      </w:r>
      <w:r w:rsidR="00913884">
        <w:rPr>
          <w:rFonts w:ascii="Traditional Arabic" w:hAnsi="Traditional Arabic" w:cs="Traditional Arabic" w:hint="cs"/>
          <w:sz w:val="32"/>
          <w:szCs w:val="32"/>
          <w:rtl/>
        </w:rPr>
        <w:t xml:space="preserve"> </w:t>
      </w:r>
      <w:r>
        <w:rPr>
          <w:rFonts w:cs="Traditional Arabic" w:hint="cs"/>
          <w:sz w:val="32"/>
          <w:szCs w:val="32"/>
          <w:rtl/>
        </w:rPr>
        <w:t xml:space="preserve">. </w:t>
      </w:r>
    </w:p>
    <w:p w14:paraId="154DE91D" w14:textId="76757A4D" w:rsidR="00913884" w:rsidRDefault="00FD5D19" w:rsidP="00913884">
      <w:pPr>
        <w:jc w:val="both"/>
        <w:rPr>
          <w:rFonts w:cs="Traditional Arabic"/>
          <w:sz w:val="32"/>
          <w:szCs w:val="32"/>
          <w:rtl/>
        </w:rPr>
      </w:pPr>
      <w:r>
        <w:rPr>
          <w:rFonts w:cs="Traditional Arabic" w:hint="cs"/>
          <w:b/>
          <w:bCs/>
          <w:sz w:val="32"/>
          <w:szCs w:val="32"/>
          <w:rtl/>
        </w:rPr>
        <w:t xml:space="preserve">   وهذا </w:t>
      </w:r>
      <w:r w:rsidRPr="00F57BDC">
        <w:rPr>
          <w:rFonts w:cs="Traditional Arabic" w:hint="cs"/>
          <w:b/>
          <w:bCs/>
          <w:sz w:val="32"/>
          <w:szCs w:val="32"/>
          <w:rtl/>
        </w:rPr>
        <w:t xml:space="preserve">النوع من الظن </w:t>
      </w:r>
      <w:proofErr w:type="gramStart"/>
      <w:r>
        <w:rPr>
          <w:rFonts w:cs="Traditional Arabic" w:hint="cs"/>
          <w:b/>
          <w:bCs/>
          <w:sz w:val="32"/>
          <w:szCs w:val="32"/>
          <w:rtl/>
        </w:rPr>
        <w:t xml:space="preserve">فيه </w:t>
      </w:r>
      <w:r w:rsidRPr="00F57BDC">
        <w:rPr>
          <w:rFonts w:cs="Traditional Arabic" w:hint="cs"/>
          <w:b/>
          <w:bCs/>
          <w:sz w:val="32"/>
          <w:szCs w:val="32"/>
          <w:rtl/>
        </w:rPr>
        <w:t>:</w:t>
      </w:r>
      <w:proofErr w:type="gramEnd"/>
      <w:r w:rsidRPr="00A27D3E">
        <w:rPr>
          <w:rFonts w:cs="Traditional Arabic" w:hint="cs"/>
          <w:sz w:val="32"/>
          <w:szCs w:val="32"/>
          <w:rtl/>
        </w:rPr>
        <w:t xml:space="preserve"> التهمة والتخون للأهل والأقارب والناس في غير محله ، ل</w:t>
      </w:r>
      <w:r>
        <w:rPr>
          <w:rFonts w:cs="Traditional Arabic" w:hint="cs"/>
          <w:sz w:val="32"/>
          <w:szCs w:val="32"/>
          <w:rtl/>
        </w:rPr>
        <w:t xml:space="preserve">أن بعض ذلك يكون إثماً محضاً ، فيجتنب كثيراً منه احتياطاً ؛ وقد جاء النهي عنه </w:t>
      </w:r>
      <w:r w:rsidRPr="00A27D3E">
        <w:rPr>
          <w:rFonts w:cs="Traditional Arabic" w:hint="cs"/>
          <w:sz w:val="32"/>
          <w:szCs w:val="32"/>
          <w:rtl/>
        </w:rPr>
        <w:t xml:space="preserve">بلفظ الاجتناب ولم يأتِ بلفظ ولا تظنوا ، وذلك ليكون المسلم أبعد عن الخطأ ، فإن سوء الظن عاقبته وخيمة </w:t>
      </w:r>
      <w:r>
        <w:rPr>
          <w:rFonts w:cs="Traditional Arabic" w:hint="cs"/>
          <w:sz w:val="32"/>
          <w:szCs w:val="32"/>
          <w:rtl/>
        </w:rPr>
        <w:t xml:space="preserve">. قال </w:t>
      </w:r>
      <w:r w:rsidRPr="00A27D3E">
        <w:rPr>
          <w:rFonts w:cs="Traditional Arabic" w:hint="cs"/>
          <w:sz w:val="32"/>
          <w:szCs w:val="32"/>
          <w:rtl/>
        </w:rPr>
        <w:t xml:space="preserve">تعالى </w:t>
      </w:r>
      <w:r w:rsidRPr="00A27D3E">
        <w:rPr>
          <w:rFonts w:cs="Traditional Arabic" w:hint="cs"/>
          <w:b/>
          <w:bCs/>
          <w:sz w:val="32"/>
          <w:szCs w:val="32"/>
          <w:rtl/>
        </w:rPr>
        <w:t>:</w:t>
      </w:r>
      <w:r w:rsidRPr="00BE6BAF">
        <w:rPr>
          <w:rFonts w:ascii="QCF_BSML" w:hAnsi="QCF_BSML" w:cs="QCF_BSML"/>
          <w:color w:val="000000"/>
          <w:rtl/>
        </w:rPr>
        <w:t xml:space="preserve"> </w:t>
      </w:r>
      <w:r w:rsidR="00A97EBA">
        <w:rPr>
          <w:rFonts w:cs="KFGQPC HAFS Uthmanic Script" w:hint="cs"/>
          <w:sz w:val="32"/>
          <w:szCs w:val="32"/>
          <w:rtl/>
        </w:rPr>
        <w:t xml:space="preserve"> </w:t>
      </w:r>
      <w:r w:rsidR="00A97EBA" w:rsidRPr="00A97EBA">
        <w:rPr>
          <w:rFonts w:cs="KFGQPC HAFS Uthmanic Script" w:hint="cs"/>
          <w:b/>
          <w:bCs/>
          <w:sz w:val="26"/>
          <w:szCs w:val="26"/>
          <w:rtl/>
        </w:rPr>
        <w:t>ﵟ يَٰٓأَيُّهَا ٱلَّذِينَ ءَامَنُواْ ‌ٱجۡتَنِبُواْ ‌كَثِيرٗا ‌مِّنَ ‌ٱلظَّنِّ ‌إِنَّ ‌بَعۡضَ ‌ٱلظَّنِّ ‌إِثۡمٞۖ ﵞ</w:t>
      </w:r>
      <w:r w:rsidR="00A97EBA" w:rsidRPr="00A97EBA">
        <w:rPr>
          <w:rFonts w:cs="Traditional Naskh" w:hint="cs"/>
          <w:sz w:val="30"/>
          <w:szCs w:val="30"/>
          <w:rtl/>
        </w:rPr>
        <w:t> </w:t>
      </w:r>
      <w:r w:rsidR="00A97EBA" w:rsidRPr="0007376A">
        <w:rPr>
          <w:rFonts w:cs="Traditional Naskh" w:hint="cs"/>
          <w:vertAlign w:val="subscript"/>
          <w:rtl/>
        </w:rPr>
        <w:t>الحجرات : 12</w:t>
      </w:r>
      <w:r w:rsidRPr="0007376A">
        <w:rPr>
          <w:rFonts w:ascii="Arial" w:hAnsi="Arial" w:cs="Arial"/>
          <w:color w:val="9DAB0C"/>
          <w:sz w:val="18"/>
          <w:szCs w:val="18"/>
        </w:rPr>
        <w:t xml:space="preserve"> </w:t>
      </w:r>
      <w:r>
        <w:rPr>
          <w:rFonts w:cs="Traditional Arabic" w:hint="cs"/>
          <w:sz w:val="32"/>
          <w:szCs w:val="32"/>
          <w:rtl/>
        </w:rPr>
        <w:t xml:space="preserve">وقال </w:t>
      </w:r>
      <w:r>
        <w:rPr>
          <w:rFonts w:cs="Traditional Arabic" w:hint="cs"/>
          <w:sz w:val="32"/>
          <w:szCs w:val="32"/>
        </w:rPr>
        <w:sym w:font="AGA Arabesque" w:char="F072"/>
      </w:r>
      <w:r>
        <w:rPr>
          <w:rFonts w:cs="Traditional Arabic" w:hint="cs"/>
          <w:sz w:val="32"/>
          <w:szCs w:val="32"/>
          <w:rtl/>
        </w:rPr>
        <w:t xml:space="preserve"> </w:t>
      </w:r>
      <w:r>
        <w:rPr>
          <w:rFonts w:cs="Traditional Arabic" w:hint="cs"/>
          <w:b/>
          <w:bCs/>
          <w:sz w:val="32"/>
          <w:szCs w:val="32"/>
          <w:rtl/>
        </w:rPr>
        <w:t xml:space="preserve">: " </w:t>
      </w:r>
      <w:r w:rsidRPr="00D23DAD">
        <w:rPr>
          <w:rFonts w:cs="Traditional Arabic" w:hint="cs"/>
          <w:b/>
          <w:bCs/>
          <w:sz w:val="32"/>
          <w:szCs w:val="32"/>
          <w:rtl/>
        </w:rPr>
        <w:t xml:space="preserve">إياكم والظن ، فإن الظن أكذب الحديث ، ولا تحسسوا ولا تجسسوا ... </w:t>
      </w:r>
      <w:r w:rsidRPr="00A27D3E">
        <w:rPr>
          <w:rFonts w:cs="Traditional Arabic" w:hint="cs"/>
          <w:sz w:val="32"/>
          <w:szCs w:val="32"/>
          <w:rtl/>
        </w:rPr>
        <w:t xml:space="preserve">الحديث " </w:t>
      </w:r>
      <w:r w:rsidRPr="00A27D3E">
        <w:rPr>
          <w:rStyle w:val="a7"/>
          <w:rFonts w:cs="Traditional Arabic"/>
          <w:sz w:val="32"/>
          <w:szCs w:val="32"/>
          <w:rtl/>
        </w:rPr>
        <w:footnoteReference w:id="839"/>
      </w:r>
      <w:r w:rsidRPr="00A27D3E">
        <w:rPr>
          <w:rFonts w:cs="Traditional Arabic" w:hint="cs"/>
          <w:sz w:val="32"/>
          <w:szCs w:val="32"/>
          <w:rtl/>
        </w:rPr>
        <w:t xml:space="preserve">.  </w:t>
      </w:r>
    </w:p>
    <w:p w14:paraId="037AB576" w14:textId="105AA3CC" w:rsidR="00D36168" w:rsidRPr="006F76FE" w:rsidRDefault="00913884" w:rsidP="0007376A">
      <w:pPr>
        <w:jc w:val="both"/>
        <w:rPr>
          <w:rFonts w:ascii="Traditional Arabic" w:hAnsi="Traditional Arabic" w:cs="Traditional Arabic"/>
          <w:sz w:val="32"/>
          <w:szCs w:val="32"/>
          <w:rtl/>
        </w:rPr>
      </w:pPr>
      <w:r>
        <w:rPr>
          <w:rFonts w:cs="Traditional Arabic" w:hint="cs"/>
          <w:sz w:val="32"/>
          <w:szCs w:val="32"/>
          <w:rtl/>
        </w:rPr>
        <w:t xml:space="preserve">   </w:t>
      </w:r>
      <w:r w:rsidR="00D36168" w:rsidRPr="006F76FE">
        <w:rPr>
          <w:rFonts w:ascii="Traditional Arabic" w:hAnsi="Traditional Arabic" w:cs="Traditional Arabic"/>
          <w:sz w:val="32"/>
          <w:szCs w:val="32"/>
          <w:rtl/>
        </w:rPr>
        <w:t xml:space="preserve">قال في </w:t>
      </w:r>
      <w:proofErr w:type="gramStart"/>
      <w:r w:rsidR="00D36168" w:rsidRPr="006F76FE">
        <w:rPr>
          <w:rFonts w:ascii="Traditional Arabic" w:hAnsi="Traditional Arabic" w:cs="Traditional Arabic"/>
          <w:sz w:val="32"/>
          <w:szCs w:val="32"/>
          <w:rtl/>
        </w:rPr>
        <w:t>الروض :</w:t>
      </w:r>
      <w:proofErr w:type="gramEnd"/>
      <w:r w:rsidR="00D36168" w:rsidRPr="006F76FE">
        <w:rPr>
          <w:rFonts w:ascii="Traditional Arabic" w:hAnsi="Traditional Arabic" w:cs="Traditional Arabic"/>
          <w:sz w:val="32"/>
          <w:szCs w:val="32"/>
          <w:rtl/>
        </w:rPr>
        <w:t xml:space="preserve"> </w:t>
      </w:r>
      <w:r w:rsidR="00E21868">
        <w:rPr>
          <w:rFonts w:ascii="Traditional Arabic" w:hAnsi="Traditional Arabic" w:cs="Traditional Arabic" w:hint="cs"/>
          <w:sz w:val="32"/>
          <w:szCs w:val="32"/>
          <w:rtl/>
        </w:rPr>
        <w:t>"</w:t>
      </w:r>
      <w:r w:rsidR="00D36168" w:rsidRPr="006F76FE">
        <w:rPr>
          <w:rFonts w:ascii="Traditional Arabic" w:hAnsi="Traditional Arabic" w:cs="Traditional Arabic"/>
          <w:sz w:val="32"/>
          <w:szCs w:val="32"/>
          <w:rtl/>
        </w:rPr>
        <w:t xml:space="preserve"> ويحرم سوء الظن بمسلم ظاهره العدالة ويسحب ظن الخير بالمسلم ، لقوله تعالى :</w:t>
      </w:r>
      <w:r w:rsidR="0007376A" w:rsidRPr="0007376A">
        <w:rPr>
          <w:rFonts w:cs="KFGQPC HAFS Uthmanic Script" w:hint="cs"/>
          <w:b/>
          <w:bCs/>
          <w:sz w:val="26"/>
          <w:szCs w:val="26"/>
          <w:rtl/>
        </w:rPr>
        <w:t xml:space="preserve"> </w:t>
      </w:r>
      <w:r w:rsidR="0007376A" w:rsidRPr="00A97EBA">
        <w:rPr>
          <w:rFonts w:cs="KFGQPC HAFS Uthmanic Script" w:hint="cs"/>
          <w:b/>
          <w:bCs/>
          <w:sz w:val="26"/>
          <w:szCs w:val="26"/>
          <w:rtl/>
        </w:rPr>
        <w:t>ﵟ يَٰٓأَيُّهَا ٱلَّذِينَ ءَامَنُواْ ‌ٱجۡتَنِبُواْ ‌كَثِيرٗا ‌مِّنَ ‌ٱلظَّنِّ ‌إِنَّ ‌بَعۡضَ ‌ٱلظَّنِّ ‌إِثۡمٞۖ ﵞ</w:t>
      </w:r>
      <w:r w:rsidR="00D36168" w:rsidRPr="006F76FE">
        <w:rPr>
          <w:rFonts w:ascii="Traditional Arabic" w:hAnsi="Traditional Arabic" w:cs="Traditional Arabic"/>
          <w:sz w:val="32"/>
          <w:szCs w:val="32"/>
          <w:rtl/>
        </w:rPr>
        <w:t xml:space="preserve"> </w:t>
      </w:r>
      <w:r w:rsidR="0007376A">
        <w:rPr>
          <w:rFonts w:ascii="Traditional Arabic" w:hAnsi="Traditional Arabic" w:cs="Traditional Arabic" w:hint="cs"/>
          <w:sz w:val="32"/>
          <w:szCs w:val="32"/>
          <w:rtl/>
        </w:rPr>
        <w:t xml:space="preserve">، </w:t>
      </w:r>
      <w:r w:rsidR="00D36168" w:rsidRPr="006F76FE">
        <w:rPr>
          <w:rFonts w:ascii="Traditional Arabic" w:hAnsi="Traditional Arabic" w:cs="Traditional Arabic"/>
          <w:sz w:val="32"/>
          <w:szCs w:val="32"/>
          <w:rtl/>
        </w:rPr>
        <w:t xml:space="preserve">قال القرطبي : </w:t>
      </w:r>
      <w:r>
        <w:rPr>
          <w:rFonts w:ascii="Traditional Arabic" w:hAnsi="Traditional Arabic" w:cs="Traditional Arabic" w:hint="cs"/>
          <w:sz w:val="32"/>
          <w:szCs w:val="32"/>
          <w:rtl/>
        </w:rPr>
        <w:t>"</w:t>
      </w:r>
      <w:r w:rsidR="00D36168" w:rsidRPr="006F76FE">
        <w:rPr>
          <w:rFonts w:ascii="Traditional Arabic" w:hAnsi="Traditional Arabic" w:cs="Traditional Arabic"/>
          <w:sz w:val="32"/>
          <w:szCs w:val="32"/>
          <w:rtl/>
        </w:rPr>
        <w:t xml:space="preserve"> المراد بالظن هنا التهمة التي لا سبب لها ، كمن يتهم رجلاً بالفاحشة من غير أن يظهر عليه ما يقتضيها ، ولذلك عطف عليه قوله تعالى</w:t>
      </w:r>
      <w:r w:rsidR="006D75B5">
        <w:rPr>
          <w:rFonts w:ascii="Traditional Arabic" w:hAnsi="Traditional Arabic" w:cs="Traditional Arabic" w:hint="cs"/>
          <w:sz w:val="32"/>
          <w:szCs w:val="32"/>
          <w:rtl/>
        </w:rPr>
        <w:t xml:space="preserve"> </w:t>
      </w:r>
      <w:r w:rsidR="00D36168" w:rsidRPr="006F76FE">
        <w:rPr>
          <w:rFonts w:ascii="Traditional Arabic" w:hAnsi="Traditional Arabic" w:cs="Traditional Arabic"/>
          <w:sz w:val="32"/>
          <w:szCs w:val="32"/>
          <w:rtl/>
        </w:rPr>
        <w:t>:</w:t>
      </w:r>
      <w:r w:rsidR="006D75B5">
        <w:rPr>
          <w:rFonts w:ascii="Traditional Arabic" w:hAnsi="Traditional Arabic" w:cs="Traditional Arabic" w:hint="cs"/>
          <w:sz w:val="32"/>
          <w:szCs w:val="32"/>
          <w:rtl/>
        </w:rPr>
        <w:t xml:space="preserve"> </w:t>
      </w:r>
      <w:r w:rsidR="006D75B5" w:rsidRPr="006D75B5">
        <w:rPr>
          <w:rFonts w:cs="KFGQPC HAFS Uthmanic Script" w:hint="cs"/>
          <w:b/>
          <w:bCs/>
          <w:sz w:val="26"/>
          <w:szCs w:val="26"/>
          <w:rtl/>
        </w:rPr>
        <w:t>ﵟ</w:t>
      </w:r>
      <w:r w:rsidR="006D75B5">
        <w:rPr>
          <w:rFonts w:cs="KFGQPC HAFS Uthmanic Script" w:hint="cs"/>
          <w:b/>
          <w:bCs/>
          <w:sz w:val="26"/>
          <w:szCs w:val="26"/>
          <w:rtl/>
        </w:rPr>
        <w:t xml:space="preserve"> </w:t>
      </w:r>
      <w:r w:rsidR="006D75B5" w:rsidRPr="006D75B5">
        <w:rPr>
          <w:rFonts w:cs="KFGQPC HAFS Uthmanic Script" w:hint="cs"/>
          <w:b/>
          <w:bCs/>
          <w:sz w:val="26"/>
          <w:szCs w:val="26"/>
          <w:rtl/>
        </w:rPr>
        <w:t>وَلَا تَجَسَّسُواْ ﵞ</w:t>
      </w:r>
      <w:r w:rsidR="006D75B5" w:rsidRPr="006D75B5">
        <w:rPr>
          <w:rFonts w:cs="Traditional Naskh" w:hint="cs"/>
          <w:sz w:val="30"/>
          <w:szCs w:val="30"/>
          <w:rtl/>
        </w:rPr>
        <w:t> </w:t>
      </w:r>
      <w:r w:rsidR="00D36168" w:rsidRPr="006F76FE">
        <w:rPr>
          <w:rFonts w:ascii="Traditional Arabic" w:hAnsi="Traditional Arabic" w:cs="Traditional Arabic"/>
          <w:sz w:val="32"/>
          <w:szCs w:val="32"/>
          <w:rtl/>
        </w:rPr>
        <w:t xml:space="preserve">وذلك أن الشخص يقع له خاطر التهمة ؛ فيريد أن يتحقق فيتجسس ويبحث ويستمع فنهي عن ذلك </w:t>
      </w:r>
      <w:r>
        <w:rPr>
          <w:rFonts w:ascii="Traditional Arabic" w:hAnsi="Traditional Arabic" w:cs="Traditional Arabic" w:hint="cs"/>
          <w:sz w:val="32"/>
          <w:szCs w:val="32"/>
          <w:rtl/>
        </w:rPr>
        <w:t>"</w:t>
      </w:r>
      <w:r w:rsidR="00D36168" w:rsidRPr="006F76FE">
        <w:rPr>
          <w:rFonts w:ascii="Traditional Arabic" w:hAnsi="Traditional Arabic" w:cs="Traditional Arabic"/>
          <w:sz w:val="32"/>
          <w:szCs w:val="32"/>
          <w:rtl/>
        </w:rPr>
        <w:t xml:space="preserve">. </w:t>
      </w:r>
    </w:p>
    <w:p w14:paraId="159011F6" w14:textId="3FA55941" w:rsidR="00D36168" w:rsidRPr="006F76FE" w:rsidRDefault="00D36168" w:rsidP="00D36168">
      <w:pPr>
        <w:jc w:val="both"/>
        <w:rPr>
          <w:rFonts w:ascii="Traditional Arabic" w:hAnsi="Traditional Arabic" w:cs="Traditional Arabic"/>
          <w:sz w:val="32"/>
          <w:szCs w:val="32"/>
          <w:rtl/>
        </w:rPr>
      </w:pPr>
      <w:r w:rsidRPr="006F76FE">
        <w:rPr>
          <w:rFonts w:ascii="Traditional Arabic" w:hAnsi="Traditional Arabic" w:cs="Traditional Arabic"/>
          <w:sz w:val="32"/>
          <w:szCs w:val="32"/>
          <w:rtl/>
        </w:rPr>
        <w:t xml:space="preserve">   قال </w:t>
      </w:r>
      <w:r w:rsidRPr="006F76FE">
        <w:rPr>
          <w:rFonts w:ascii="Traditional Arabic" w:hAnsi="Traditional Arabic" w:cs="Traditional Arabic"/>
          <w:sz w:val="32"/>
          <w:szCs w:val="32"/>
        </w:rPr>
        <w:sym w:font="AGA Arabesque" w:char="F072"/>
      </w:r>
      <w:r w:rsidRPr="006F76FE">
        <w:rPr>
          <w:rFonts w:ascii="Traditional Arabic" w:hAnsi="Traditional Arabic" w:cs="Traditional Arabic"/>
          <w:sz w:val="32"/>
          <w:szCs w:val="32"/>
          <w:rtl/>
        </w:rPr>
        <w:t xml:space="preserve"> :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w:t>
      </w:r>
      <w:r w:rsidRPr="006F76FE">
        <w:rPr>
          <w:rFonts w:ascii="Traditional Arabic" w:hAnsi="Traditional Arabic" w:cs="Traditional Arabic"/>
          <w:b/>
          <w:bCs/>
          <w:sz w:val="32"/>
          <w:szCs w:val="32"/>
          <w:rtl/>
        </w:rPr>
        <w:t>إياكم والظن فإن الظن أكذب الحديث</w:t>
      </w:r>
      <w:r w:rsidRPr="006F76FE">
        <w:rPr>
          <w:rFonts w:ascii="Traditional Arabic" w:hAnsi="Traditional Arabic" w:cs="Traditional Arabic"/>
          <w:sz w:val="32"/>
          <w:szCs w:val="32"/>
          <w:rtl/>
        </w:rPr>
        <w:t xml:space="preserve"> </w:t>
      </w:r>
      <w:proofErr w:type="gramStart"/>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w:t>
      </w:r>
      <w:proofErr w:type="gramEnd"/>
      <w:r w:rsidRPr="006F76FE">
        <w:rPr>
          <w:rFonts w:ascii="Traditional Arabic" w:hAnsi="Traditional Arabic" w:cs="Traditional Arabic"/>
          <w:sz w:val="32"/>
          <w:szCs w:val="32"/>
          <w:rtl/>
        </w:rPr>
        <w:t xml:space="preserve"> وذلك محمول على الظن الذي لا تعضده قرينة تدل على صدقه .  </w:t>
      </w:r>
    </w:p>
    <w:p w14:paraId="530DD6A5" w14:textId="054F3796" w:rsidR="00D36168" w:rsidRPr="006F76FE" w:rsidRDefault="00D36168" w:rsidP="00D36168">
      <w:pPr>
        <w:jc w:val="both"/>
        <w:rPr>
          <w:rFonts w:ascii="Traditional Arabic" w:hAnsi="Traditional Arabic" w:cs="Traditional Arabic"/>
          <w:sz w:val="32"/>
          <w:szCs w:val="32"/>
        </w:rPr>
      </w:pPr>
      <w:r w:rsidRPr="006D75B5">
        <w:rPr>
          <w:rFonts w:ascii="Traditional Arabic" w:hAnsi="Traditional Arabic" w:cs="Traditional Arabic"/>
          <w:b/>
          <w:bCs/>
          <w:sz w:val="32"/>
          <w:szCs w:val="32"/>
          <w:rtl/>
        </w:rPr>
        <w:t xml:space="preserve">  قال </w:t>
      </w:r>
      <w:proofErr w:type="gramStart"/>
      <w:r w:rsidRPr="006D75B5">
        <w:rPr>
          <w:rFonts w:ascii="Traditional Arabic" w:hAnsi="Traditional Arabic" w:cs="Traditional Arabic"/>
          <w:b/>
          <w:bCs/>
          <w:sz w:val="32"/>
          <w:szCs w:val="32"/>
          <w:rtl/>
        </w:rPr>
        <w:t>الصنعاني</w:t>
      </w:r>
      <w:r w:rsidRPr="006F76FE">
        <w:rPr>
          <w:rFonts w:ascii="Traditional Arabic" w:hAnsi="Traditional Arabic" w:cs="Traditional Arabic"/>
          <w:sz w:val="32"/>
          <w:szCs w:val="32"/>
          <w:rtl/>
        </w:rPr>
        <w:t xml:space="preserve"> :</w:t>
      </w:r>
      <w:proofErr w:type="gramEnd"/>
      <w:r w:rsidRPr="006F76FE">
        <w:rPr>
          <w:rFonts w:ascii="Traditional Arabic" w:hAnsi="Traditional Arabic" w:cs="Traditional Arabic"/>
          <w:sz w:val="32"/>
          <w:szCs w:val="32"/>
          <w:rtl/>
        </w:rPr>
        <w:t xml:space="preserve">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والذي يميز الظنون التي يجب اجتنابها عما سواها أن كل ما لا تعرض له إمارة صحيحة وبينة ظاهرة كان حراماً ؛ واجب الاجتناب ، وإذا كان المظنون به ممن شوهد منه الستر والصلاح </w:t>
      </w:r>
      <w:r w:rsidRPr="006F76FE">
        <w:rPr>
          <w:rFonts w:ascii="Traditional Arabic" w:hAnsi="Traditional Arabic" w:cs="Traditional Arabic"/>
          <w:sz w:val="32"/>
          <w:szCs w:val="32"/>
          <w:rtl/>
        </w:rPr>
        <w:lastRenderedPageBreak/>
        <w:t xml:space="preserve">ومن عرفت منه الأمانة في الظاهر ؛ فظن الفساد والخيانة به محرم ، بخلاف من اشتهر بين الناس بتعاطي الريب فتقابله بعكس ذلك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 </w:t>
      </w:r>
    </w:p>
    <w:p w14:paraId="23460D36" w14:textId="77777777" w:rsidR="00913884" w:rsidRDefault="00D36168" w:rsidP="00D36168">
      <w:pPr>
        <w:jc w:val="both"/>
        <w:rPr>
          <w:rFonts w:ascii="Traditional Arabic" w:hAnsi="Traditional Arabic" w:cs="Traditional Arabic"/>
          <w:sz w:val="32"/>
          <w:szCs w:val="32"/>
          <w:rtl/>
        </w:rPr>
      </w:pPr>
      <w:r w:rsidRPr="006F76FE">
        <w:rPr>
          <w:rFonts w:ascii="Traditional Arabic" w:hAnsi="Traditional Arabic" w:cs="Traditional Arabic"/>
          <w:sz w:val="32"/>
          <w:szCs w:val="32"/>
          <w:rtl/>
        </w:rPr>
        <w:t xml:space="preserve">   فاتضح أن المسلم إما أن يكون ظاهر العدالة أو مستور الحال أو ظاهر </w:t>
      </w:r>
      <w:proofErr w:type="gramStart"/>
      <w:r w:rsidRPr="006F76FE">
        <w:rPr>
          <w:rFonts w:ascii="Traditional Arabic" w:hAnsi="Traditional Arabic" w:cs="Traditional Arabic"/>
          <w:sz w:val="32"/>
          <w:szCs w:val="32"/>
          <w:rtl/>
        </w:rPr>
        <w:t>الفسق .</w:t>
      </w:r>
      <w:proofErr w:type="gramEnd"/>
      <w:r w:rsidRPr="006F76FE">
        <w:rPr>
          <w:rFonts w:ascii="Traditional Arabic" w:hAnsi="Traditional Arabic" w:cs="Traditional Arabic"/>
          <w:sz w:val="32"/>
          <w:szCs w:val="32"/>
          <w:rtl/>
        </w:rPr>
        <w:t xml:space="preserve"> </w:t>
      </w:r>
    </w:p>
    <w:p w14:paraId="54F04E55" w14:textId="01FFEAEA" w:rsidR="00D36168" w:rsidRPr="006F76FE" w:rsidRDefault="00913884" w:rsidP="00D3616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36168" w:rsidRPr="006F76FE">
        <w:rPr>
          <w:rFonts w:ascii="Traditional Arabic" w:hAnsi="Traditional Arabic" w:cs="Traditional Arabic"/>
          <w:sz w:val="32"/>
          <w:szCs w:val="32"/>
          <w:rtl/>
        </w:rPr>
        <w:t xml:space="preserve">فالأول والثاني يجب ظن الخير بهما ويحرم إساءة الظن </w:t>
      </w:r>
      <w:proofErr w:type="gramStart"/>
      <w:r w:rsidR="00D36168" w:rsidRPr="006F76FE">
        <w:rPr>
          <w:rFonts w:ascii="Traditional Arabic" w:hAnsi="Traditional Arabic" w:cs="Traditional Arabic"/>
          <w:sz w:val="32"/>
          <w:szCs w:val="32"/>
          <w:rtl/>
        </w:rPr>
        <w:t>بهما ،</w:t>
      </w:r>
      <w:proofErr w:type="gramEnd"/>
      <w:r w:rsidR="00D36168" w:rsidRPr="006F76FE">
        <w:rPr>
          <w:rFonts w:ascii="Traditional Arabic" w:hAnsi="Traditional Arabic" w:cs="Traditional Arabic"/>
          <w:sz w:val="32"/>
          <w:szCs w:val="32"/>
          <w:rtl/>
        </w:rPr>
        <w:t xml:space="preserve"> والثالث تجوز إساءة الظن به خاصة إذا كان معروفاً بالشر والفساد .</w:t>
      </w:r>
    </w:p>
    <w:p w14:paraId="21F9FD47" w14:textId="1FF5D6AF" w:rsidR="00D36168" w:rsidRPr="006F76FE" w:rsidRDefault="00D36168" w:rsidP="00D36168">
      <w:pPr>
        <w:jc w:val="both"/>
        <w:rPr>
          <w:rFonts w:ascii="Traditional Arabic" w:hAnsi="Traditional Arabic" w:cs="Traditional Arabic"/>
          <w:sz w:val="32"/>
          <w:szCs w:val="32"/>
          <w:rtl/>
        </w:rPr>
      </w:pPr>
      <w:r w:rsidRPr="006F76FE">
        <w:rPr>
          <w:rFonts w:ascii="Traditional Arabic" w:hAnsi="Traditional Arabic" w:cs="Traditional Arabic"/>
          <w:sz w:val="32"/>
          <w:szCs w:val="32"/>
          <w:rtl/>
        </w:rPr>
        <w:t xml:space="preserve">   عن عائشة رضي الله عنهما </w:t>
      </w:r>
      <w:proofErr w:type="gramStart"/>
      <w:r w:rsidRPr="006F76FE">
        <w:rPr>
          <w:rFonts w:ascii="Traditional Arabic" w:hAnsi="Traditional Arabic" w:cs="Traditional Arabic"/>
          <w:sz w:val="32"/>
          <w:szCs w:val="32"/>
          <w:rtl/>
        </w:rPr>
        <w:t>قالت :</w:t>
      </w:r>
      <w:proofErr w:type="gramEnd"/>
      <w:r w:rsidRPr="006F76FE">
        <w:rPr>
          <w:rFonts w:ascii="Traditional Arabic" w:hAnsi="Traditional Arabic" w:cs="Traditional Arabic"/>
          <w:sz w:val="32"/>
          <w:szCs w:val="32"/>
          <w:rtl/>
        </w:rPr>
        <w:t xml:space="preserve"> قال رسول الله </w:t>
      </w:r>
      <w:r w:rsidRPr="006F76FE">
        <w:rPr>
          <w:rFonts w:ascii="Traditional Arabic" w:hAnsi="Traditional Arabic" w:cs="Traditional Arabic"/>
          <w:sz w:val="32"/>
          <w:szCs w:val="32"/>
        </w:rPr>
        <w:sym w:font="AGA Arabesque" w:char="F072"/>
      </w:r>
      <w:r w:rsidRPr="006F76FE">
        <w:rPr>
          <w:rFonts w:ascii="Traditional Arabic" w:hAnsi="Traditional Arabic" w:cs="Traditional Arabic"/>
          <w:sz w:val="32"/>
          <w:szCs w:val="32"/>
          <w:rtl/>
        </w:rPr>
        <w:t xml:space="preserve"> :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w:t>
      </w:r>
      <w:r w:rsidRPr="006D75B5">
        <w:rPr>
          <w:rFonts w:ascii="Traditional Arabic" w:hAnsi="Traditional Arabic" w:cs="Traditional Arabic"/>
          <w:b/>
          <w:bCs/>
          <w:sz w:val="32"/>
          <w:szCs w:val="32"/>
          <w:rtl/>
        </w:rPr>
        <w:t>ما أظن فلاناً وفلاناً يعرفان من ديننا شيئاً</w:t>
      </w:r>
      <w:r w:rsidRPr="006F76FE">
        <w:rPr>
          <w:rFonts w:ascii="Traditional Arabic" w:hAnsi="Traditional Arabic" w:cs="Traditional Arabic"/>
          <w:sz w:val="32"/>
          <w:szCs w:val="32"/>
          <w:rtl/>
        </w:rPr>
        <w:t xml:space="preserve">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 قال الليث : </w:t>
      </w:r>
      <w:r w:rsidR="00913884">
        <w:rPr>
          <w:rFonts w:ascii="Traditional Arabic" w:hAnsi="Traditional Arabic" w:cs="Traditional Arabic" w:hint="cs"/>
          <w:sz w:val="32"/>
          <w:szCs w:val="32"/>
          <w:rtl/>
        </w:rPr>
        <w:t xml:space="preserve">" </w:t>
      </w:r>
      <w:r w:rsidRPr="006F76FE">
        <w:rPr>
          <w:rFonts w:ascii="Traditional Arabic" w:hAnsi="Traditional Arabic" w:cs="Traditional Arabic"/>
          <w:sz w:val="32"/>
          <w:szCs w:val="32"/>
          <w:rtl/>
        </w:rPr>
        <w:t xml:space="preserve">كانا رجلين من المنافقين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w:t>
      </w:r>
    </w:p>
    <w:p w14:paraId="0E7663F0" w14:textId="087CE803" w:rsidR="00D36168" w:rsidRPr="006F76FE" w:rsidRDefault="00913884" w:rsidP="00D36168">
      <w:pPr>
        <w:jc w:val="both"/>
        <w:rPr>
          <w:rFonts w:ascii="Traditional Arabic" w:hAnsi="Traditional Arabic" w:cs="Traditional Arabic"/>
          <w:sz w:val="32"/>
          <w:szCs w:val="32"/>
          <w:rtl/>
        </w:rPr>
      </w:pPr>
      <w:r w:rsidRPr="006E7D0F">
        <w:rPr>
          <w:rFonts w:ascii="Traditional Arabic" w:hAnsi="Traditional Arabic" w:cs="Traditional Arabic" w:hint="cs"/>
          <w:b/>
          <w:bCs/>
          <w:sz w:val="32"/>
          <w:szCs w:val="32"/>
          <w:rtl/>
        </w:rPr>
        <w:t xml:space="preserve">   </w:t>
      </w:r>
      <w:r w:rsidR="00D36168" w:rsidRPr="006E7D0F">
        <w:rPr>
          <w:rFonts w:ascii="Traditional Arabic" w:hAnsi="Traditional Arabic" w:cs="Traditional Arabic"/>
          <w:b/>
          <w:bCs/>
          <w:sz w:val="32"/>
          <w:szCs w:val="32"/>
          <w:rtl/>
        </w:rPr>
        <w:t xml:space="preserve">قال ابن </w:t>
      </w:r>
      <w:proofErr w:type="gramStart"/>
      <w:r w:rsidR="00D36168" w:rsidRPr="006E7D0F">
        <w:rPr>
          <w:rFonts w:ascii="Traditional Arabic" w:hAnsi="Traditional Arabic" w:cs="Traditional Arabic"/>
          <w:b/>
          <w:bCs/>
          <w:sz w:val="32"/>
          <w:szCs w:val="32"/>
          <w:rtl/>
        </w:rPr>
        <w:t>حجر</w:t>
      </w:r>
      <w:r w:rsidR="00D36168" w:rsidRPr="006F76FE">
        <w:rPr>
          <w:rFonts w:ascii="Traditional Arabic" w:hAnsi="Traditional Arabic" w:cs="Traditional Arabic"/>
          <w:sz w:val="32"/>
          <w:szCs w:val="32"/>
          <w:rtl/>
        </w:rPr>
        <w:t xml:space="preserve"> :</w:t>
      </w:r>
      <w:proofErr w:type="gramEnd"/>
      <w:r w:rsidR="00D36168" w:rsidRPr="006F76F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D36168" w:rsidRPr="006F76FE">
        <w:rPr>
          <w:rFonts w:ascii="Traditional Arabic" w:hAnsi="Traditional Arabic" w:cs="Traditional Arabic"/>
          <w:sz w:val="32"/>
          <w:szCs w:val="32"/>
          <w:rtl/>
        </w:rPr>
        <w:t xml:space="preserve"> ما وقع في الحديث ليس من الظن المنهي عنه ، لأنه في مقام التحذير من مثل من كان حاله حال الرجلين ، والنهي إنما هو عن الظن السوء بالمسلم السالم في دينه وعرضه </w:t>
      </w:r>
      <w:r>
        <w:rPr>
          <w:rFonts w:ascii="Traditional Arabic" w:hAnsi="Traditional Arabic" w:cs="Traditional Arabic" w:hint="cs"/>
          <w:sz w:val="32"/>
          <w:szCs w:val="32"/>
          <w:rtl/>
        </w:rPr>
        <w:t>"</w:t>
      </w:r>
      <w:r w:rsidR="00D36168" w:rsidRPr="006F76FE">
        <w:rPr>
          <w:rFonts w:ascii="Traditional Arabic" w:hAnsi="Traditional Arabic" w:cs="Traditional Arabic"/>
          <w:sz w:val="32"/>
          <w:szCs w:val="32"/>
          <w:rtl/>
        </w:rPr>
        <w:t xml:space="preserve"> .   </w:t>
      </w:r>
    </w:p>
    <w:p w14:paraId="6EE4AB2D" w14:textId="7C058FD9" w:rsidR="00D36168" w:rsidRPr="006F76FE" w:rsidRDefault="00D36168" w:rsidP="00D36168">
      <w:pPr>
        <w:jc w:val="both"/>
        <w:rPr>
          <w:rFonts w:ascii="Traditional Arabic" w:hAnsi="Traditional Arabic" w:cs="Traditional Arabic"/>
          <w:sz w:val="32"/>
          <w:szCs w:val="32"/>
        </w:rPr>
      </w:pPr>
      <w:r w:rsidRPr="006E7D0F">
        <w:rPr>
          <w:rFonts w:ascii="Traditional Arabic" w:hAnsi="Traditional Arabic" w:cs="Traditional Arabic"/>
          <w:b/>
          <w:bCs/>
          <w:sz w:val="32"/>
          <w:szCs w:val="32"/>
          <w:rtl/>
        </w:rPr>
        <w:t xml:space="preserve">  قال ابن </w:t>
      </w:r>
      <w:proofErr w:type="gramStart"/>
      <w:r w:rsidRPr="006E7D0F">
        <w:rPr>
          <w:rFonts w:ascii="Traditional Arabic" w:hAnsi="Traditional Arabic" w:cs="Traditional Arabic"/>
          <w:b/>
          <w:bCs/>
          <w:sz w:val="32"/>
          <w:szCs w:val="32"/>
          <w:rtl/>
        </w:rPr>
        <w:t>المناصف</w:t>
      </w:r>
      <w:r w:rsidRPr="006F76FE">
        <w:rPr>
          <w:rFonts w:ascii="Traditional Arabic" w:hAnsi="Traditional Arabic" w:cs="Traditional Arabic"/>
          <w:sz w:val="32"/>
          <w:szCs w:val="32"/>
          <w:rtl/>
        </w:rPr>
        <w:t xml:space="preserve"> :</w:t>
      </w:r>
      <w:proofErr w:type="gramEnd"/>
      <w:r w:rsidRPr="006F76FE">
        <w:rPr>
          <w:rFonts w:ascii="Traditional Arabic" w:hAnsi="Traditional Arabic" w:cs="Traditional Arabic"/>
          <w:sz w:val="32"/>
          <w:szCs w:val="32"/>
          <w:rtl/>
        </w:rPr>
        <w:t xml:space="preserve"> « وأما وجه تعرف المنكر والكشف عنه فيحتاج إلى نظر واجتهاد بحسب قرينة الحال وظواهر الاستدلال </w:t>
      </w:r>
      <w:r w:rsidR="00913884">
        <w:rPr>
          <w:rFonts w:ascii="Traditional Arabic" w:hAnsi="Traditional Arabic" w:cs="Traditional Arabic" w:hint="cs"/>
          <w:sz w:val="32"/>
          <w:szCs w:val="32"/>
          <w:rtl/>
        </w:rPr>
        <w:t xml:space="preserve">" </w:t>
      </w:r>
      <w:r w:rsidRPr="006F76FE">
        <w:rPr>
          <w:rFonts w:ascii="Traditional Arabic" w:hAnsi="Traditional Arabic" w:cs="Traditional Arabic"/>
          <w:sz w:val="32"/>
          <w:szCs w:val="32"/>
          <w:rtl/>
        </w:rPr>
        <w:t>.</w:t>
      </w:r>
    </w:p>
    <w:p w14:paraId="5587D801" w14:textId="18899107" w:rsidR="00D36168" w:rsidRPr="006F76FE" w:rsidRDefault="00D36168" w:rsidP="00D36168">
      <w:pPr>
        <w:jc w:val="both"/>
        <w:rPr>
          <w:rFonts w:ascii="Traditional Arabic" w:hAnsi="Traditional Arabic" w:cs="Traditional Arabic"/>
          <w:sz w:val="32"/>
          <w:szCs w:val="32"/>
          <w:rtl/>
        </w:rPr>
      </w:pPr>
      <w:r w:rsidRPr="006E7D0F">
        <w:rPr>
          <w:rFonts w:ascii="Traditional Arabic" w:hAnsi="Traditional Arabic" w:cs="Traditional Arabic"/>
          <w:b/>
          <w:bCs/>
          <w:sz w:val="32"/>
          <w:szCs w:val="32"/>
          <w:rtl/>
        </w:rPr>
        <w:t xml:space="preserve">  وقال أبو </w:t>
      </w:r>
      <w:proofErr w:type="gramStart"/>
      <w:r w:rsidRPr="006E7D0F">
        <w:rPr>
          <w:rFonts w:ascii="Traditional Arabic" w:hAnsi="Traditional Arabic" w:cs="Traditional Arabic"/>
          <w:b/>
          <w:bCs/>
          <w:sz w:val="32"/>
          <w:szCs w:val="32"/>
          <w:rtl/>
        </w:rPr>
        <w:t>يعلى</w:t>
      </w:r>
      <w:r w:rsidRPr="006F76FE">
        <w:rPr>
          <w:rFonts w:ascii="Traditional Arabic" w:hAnsi="Traditional Arabic" w:cs="Traditional Arabic"/>
          <w:sz w:val="32"/>
          <w:szCs w:val="32"/>
          <w:rtl/>
        </w:rPr>
        <w:t xml:space="preserve"> :</w:t>
      </w:r>
      <w:proofErr w:type="gramEnd"/>
      <w:r w:rsidRPr="006F76FE">
        <w:rPr>
          <w:rFonts w:ascii="Traditional Arabic" w:hAnsi="Traditional Arabic" w:cs="Traditional Arabic"/>
          <w:sz w:val="32"/>
          <w:szCs w:val="32"/>
          <w:rtl/>
        </w:rPr>
        <w:t xml:space="preserve"> </w:t>
      </w:r>
      <w:r w:rsidR="00913884">
        <w:rPr>
          <w:rFonts w:ascii="Traditional Arabic" w:hAnsi="Traditional Arabic" w:cs="Traditional Arabic" w:hint="cs"/>
          <w:sz w:val="32"/>
          <w:szCs w:val="32"/>
          <w:rtl/>
        </w:rPr>
        <w:t>"</w:t>
      </w:r>
      <w:r w:rsidRPr="006F76FE">
        <w:rPr>
          <w:rFonts w:ascii="Traditional Arabic" w:hAnsi="Traditional Arabic" w:cs="Traditional Arabic"/>
          <w:sz w:val="32"/>
          <w:szCs w:val="32"/>
          <w:rtl/>
        </w:rPr>
        <w:t xml:space="preserve"> وليكن زجره بحسب الأمارات فإذا رأى المحتسب من هذه الحال ما ينكرها تأنى وفحص ورعى شواهد الحال ولم يعجل بالإنكار قبل الاستخبار </w:t>
      </w:r>
      <w:r w:rsidR="00913884">
        <w:rPr>
          <w:rFonts w:ascii="Traditional Arabic" w:hAnsi="Traditional Arabic" w:cs="Traditional Arabic" w:hint="cs"/>
          <w:sz w:val="32"/>
          <w:szCs w:val="32"/>
          <w:rtl/>
        </w:rPr>
        <w:t>".</w:t>
      </w:r>
    </w:p>
    <w:p w14:paraId="3771FDE2" w14:textId="7BB914B4" w:rsidR="00FD5D19" w:rsidRPr="006E7D0F" w:rsidRDefault="00FD5D19" w:rsidP="00FD5D19">
      <w:pPr>
        <w:jc w:val="both"/>
        <w:rPr>
          <w:rFonts w:cs="Traditional Arabic"/>
          <w:sz w:val="12"/>
          <w:szCs w:val="12"/>
          <w:rtl/>
        </w:rPr>
      </w:pPr>
    </w:p>
    <w:p w14:paraId="2B259EB2" w14:textId="32000527" w:rsidR="00FD5D19" w:rsidRPr="00AF654D" w:rsidRDefault="00FD5D19" w:rsidP="00FD5D19">
      <w:pPr>
        <w:jc w:val="both"/>
        <w:rPr>
          <w:rFonts w:cs="Traditional Arabic"/>
          <w:b/>
          <w:bCs/>
          <w:sz w:val="32"/>
          <w:szCs w:val="32"/>
          <w:rtl/>
        </w:rPr>
      </w:pPr>
      <w:r>
        <w:rPr>
          <w:rFonts w:cs="Traditional Arabic" w:hint="cs"/>
          <w:b/>
          <w:bCs/>
          <w:sz w:val="32"/>
          <w:szCs w:val="32"/>
          <w:rtl/>
        </w:rPr>
        <w:t xml:space="preserve">   موقف المحتسب من هذا </w:t>
      </w:r>
      <w:proofErr w:type="gramStart"/>
      <w:r>
        <w:rPr>
          <w:rFonts w:cs="Traditional Arabic" w:hint="cs"/>
          <w:b/>
          <w:bCs/>
          <w:sz w:val="32"/>
          <w:szCs w:val="32"/>
          <w:rtl/>
        </w:rPr>
        <w:t>النوع :</w:t>
      </w:r>
      <w:proofErr w:type="gramEnd"/>
    </w:p>
    <w:p w14:paraId="1B4F7BB0" w14:textId="0F85F49D" w:rsidR="00913884" w:rsidRPr="006F76FE" w:rsidRDefault="00FD5D19" w:rsidP="00913884">
      <w:pPr>
        <w:jc w:val="both"/>
        <w:rPr>
          <w:rFonts w:ascii="Traditional Arabic" w:hAnsi="Traditional Arabic" w:cs="Traditional Arabic"/>
          <w:sz w:val="32"/>
          <w:szCs w:val="32"/>
          <w:rtl/>
        </w:rPr>
      </w:pPr>
      <w:r>
        <w:rPr>
          <w:rFonts w:cs="Traditional Arabic" w:hint="cs"/>
          <w:sz w:val="32"/>
          <w:szCs w:val="32"/>
          <w:rtl/>
        </w:rPr>
        <w:t xml:space="preserve">   ينبغي للمحتسب </w:t>
      </w:r>
      <w:r w:rsidR="00913884">
        <w:rPr>
          <w:rFonts w:ascii="Traditional Arabic" w:hAnsi="Traditional Arabic" w:cs="Traditional Arabic" w:hint="cs"/>
          <w:sz w:val="32"/>
          <w:szCs w:val="32"/>
          <w:rtl/>
        </w:rPr>
        <w:t xml:space="preserve">أن </w:t>
      </w:r>
      <w:r w:rsidR="00913884" w:rsidRPr="006F76FE">
        <w:rPr>
          <w:rFonts w:ascii="Traditional Arabic" w:hAnsi="Traditional Arabic" w:cs="Traditional Arabic"/>
          <w:sz w:val="32"/>
          <w:szCs w:val="32"/>
          <w:rtl/>
        </w:rPr>
        <w:t>لا ي</w:t>
      </w:r>
      <w:r w:rsidR="00913884">
        <w:rPr>
          <w:rFonts w:ascii="Traditional Arabic" w:hAnsi="Traditional Arabic" w:cs="Traditional Arabic" w:hint="cs"/>
          <w:sz w:val="32"/>
          <w:szCs w:val="32"/>
          <w:rtl/>
        </w:rPr>
        <w:t>ُ</w:t>
      </w:r>
      <w:r w:rsidR="00913884" w:rsidRPr="006F76FE">
        <w:rPr>
          <w:rFonts w:ascii="Traditional Arabic" w:hAnsi="Traditional Arabic" w:cs="Traditional Arabic"/>
          <w:sz w:val="32"/>
          <w:szCs w:val="32"/>
          <w:rtl/>
        </w:rPr>
        <w:t>ق</w:t>
      </w:r>
      <w:r w:rsidR="00913884">
        <w:rPr>
          <w:rFonts w:ascii="Traditional Arabic" w:hAnsi="Traditional Arabic" w:cs="Traditional Arabic" w:hint="cs"/>
          <w:sz w:val="32"/>
          <w:szCs w:val="32"/>
          <w:rtl/>
        </w:rPr>
        <w:t>ْ</w:t>
      </w:r>
      <w:r w:rsidR="00913884" w:rsidRPr="006F76FE">
        <w:rPr>
          <w:rFonts w:ascii="Traditional Arabic" w:hAnsi="Traditional Arabic" w:cs="Traditional Arabic"/>
          <w:sz w:val="32"/>
          <w:szCs w:val="32"/>
          <w:rtl/>
        </w:rPr>
        <w:t>د</w:t>
      </w:r>
      <w:r w:rsidR="00913884">
        <w:rPr>
          <w:rFonts w:ascii="Traditional Arabic" w:hAnsi="Traditional Arabic" w:cs="Traditional Arabic" w:hint="cs"/>
          <w:sz w:val="32"/>
          <w:szCs w:val="32"/>
          <w:rtl/>
        </w:rPr>
        <w:t>ِ</w:t>
      </w:r>
      <w:r w:rsidR="00913884" w:rsidRPr="006F76FE">
        <w:rPr>
          <w:rFonts w:ascii="Traditional Arabic" w:hAnsi="Traditional Arabic" w:cs="Traditional Arabic"/>
          <w:sz w:val="32"/>
          <w:szCs w:val="32"/>
          <w:rtl/>
        </w:rPr>
        <w:t xml:space="preserve">م بناء على الظنون والخواطر المجردة بل يحكم بالأمارات والقرائن وإلا كف وامتنع مستنداً على البراءة الأصلية وأنه لا يسوغ العدول عما اقتضاه الظاهر ــــ بظنون وأوهام مجردة ــــ إلا بناقل إما بينة ظاهرة أو قرينة </w:t>
      </w:r>
      <w:proofErr w:type="gramStart"/>
      <w:r w:rsidR="00913884" w:rsidRPr="006F76FE">
        <w:rPr>
          <w:rFonts w:ascii="Traditional Arabic" w:hAnsi="Traditional Arabic" w:cs="Traditional Arabic"/>
          <w:sz w:val="32"/>
          <w:szCs w:val="32"/>
          <w:rtl/>
        </w:rPr>
        <w:t>واضحة .</w:t>
      </w:r>
      <w:proofErr w:type="gramEnd"/>
    </w:p>
    <w:p w14:paraId="5D45D31A" w14:textId="08917785" w:rsidR="00FD5D19" w:rsidRDefault="00913884" w:rsidP="00FD5D19">
      <w:pPr>
        <w:jc w:val="both"/>
        <w:rPr>
          <w:rFonts w:cs="Traditional Arabic"/>
          <w:sz w:val="32"/>
          <w:szCs w:val="32"/>
          <w:rtl/>
        </w:rPr>
      </w:pPr>
      <w:r>
        <w:rPr>
          <w:rFonts w:cs="Traditional Arabic" w:hint="cs"/>
          <w:sz w:val="32"/>
          <w:szCs w:val="32"/>
          <w:rtl/>
        </w:rPr>
        <w:t xml:space="preserve">   فلا يلتفت</w:t>
      </w:r>
      <w:r w:rsidR="00FD5D19">
        <w:rPr>
          <w:rFonts w:cs="Traditional Arabic" w:hint="cs"/>
          <w:sz w:val="32"/>
          <w:szCs w:val="32"/>
          <w:rtl/>
        </w:rPr>
        <w:t xml:space="preserve"> إلى هذا النوع من </w:t>
      </w:r>
      <w:proofErr w:type="gramStart"/>
      <w:r w:rsidR="00FD5D19">
        <w:rPr>
          <w:rFonts w:cs="Traditional Arabic" w:hint="cs"/>
          <w:sz w:val="32"/>
          <w:szCs w:val="32"/>
          <w:rtl/>
        </w:rPr>
        <w:t>الظن ،</w:t>
      </w:r>
      <w:proofErr w:type="gramEnd"/>
      <w:r w:rsidR="00FD5D19">
        <w:rPr>
          <w:rFonts w:cs="Traditional Arabic" w:hint="cs"/>
          <w:sz w:val="32"/>
          <w:szCs w:val="32"/>
          <w:rtl/>
        </w:rPr>
        <w:t xml:space="preserve"> لأنه من قبيل الوهم والشك </w:t>
      </w:r>
      <w:r>
        <w:rPr>
          <w:rFonts w:cs="Traditional Arabic" w:hint="cs"/>
          <w:sz w:val="32"/>
          <w:szCs w:val="32"/>
          <w:rtl/>
        </w:rPr>
        <w:t xml:space="preserve">، </w:t>
      </w:r>
      <w:r w:rsidR="00FD5D19">
        <w:rPr>
          <w:rFonts w:cs="Traditional Arabic" w:hint="cs"/>
          <w:sz w:val="32"/>
          <w:szCs w:val="32"/>
          <w:rtl/>
        </w:rPr>
        <w:t xml:space="preserve">فقد </w:t>
      </w:r>
      <w:r w:rsidR="00FD5D19" w:rsidRPr="00A27D3E">
        <w:rPr>
          <w:rFonts w:cs="Traditional Arabic" w:hint="cs"/>
          <w:sz w:val="32"/>
          <w:szCs w:val="32"/>
          <w:rtl/>
        </w:rPr>
        <w:t>يشاهد</w:t>
      </w:r>
      <w:r w:rsidR="00FD5D19">
        <w:rPr>
          <w:rFonts w:cs="Traditional Arabic" w:hint="cs"/>
          <w:sz w:val="32"/>
          <w:szCs w:val="32"/>
          <w:rtl/>
        </w:rPr>
        <w:t xml:space="preserve"> ويعايش في </w:t>
      </w:r>
      <w:r>
        <w:rPr>
          <w:rFonts w:cs="Traditional Arabic" w:hint="cs"/>
          <w:sz w:val="32"/>
          <w:szCs w:val="32"/>
          <w:rtl/>
        </w:rPr>
        <w:t xml:space="preserve">الميادين العامة </w:t>
      </w:r>
      <w:r w:rsidR="00FD5D19">
        <w:rPr>
          <w:rFonts w:cs="Traditional Arabic" w:hint="cs"/>
          <w:sz w:val="32"/>
          <w:szCs w:val="32"/>
          <w:rtl/>
        </w:rPr>
        <w:t xml:space="preserve">أموراً ووقائع ومواقف كثيرة .. تدعو للظن والشك </w:t>
      </w:r>
      <w:proofErr w:type="gramStart"/>
      <w:r w:rsidR="00FD5D19">
        <w:rPr>
          <w:rFonts w:cs="Traditional Arabic" w:hint="cs"/>
          <w:sz w:val="32"/>
          <w:szCs w:val="32"/>
          <w:rtl/>
        </w:rPr>
        <w:t>والريبة .</w:t>
      </w:r>
      <w:proofErr w:type="gramEnd"/>
      <w:r w:rsidR="00FD5D19">
        <w:rPr>
          <w:rFonts w:cs="Traditional Arabic" w:hint="cs"/>
          <w:sz w:val="32"/>
          <w:szCs w:val="32"/>
          <w:rtl/>
        </w:rPr>
        <w:t xml:space="preserve">. </w:t>
      </w:r>
    </w:p>
    <w:p w14:paraId="5AC06E60" w14:textId="6060CBE5" w:rsidR="00FD5D19" w:rsidRPr="00A27D3E" w:rsidRDefault="00FD5D19" w:rsidP="00FD5D19">
      <w:pPr>
        <w:jc w:val="both"/>
        <w:rPr>
          <w:rFonts w:cs="Traditional Arabic"/>
          <w:sz w:val="32"/>
          <w:szCs w:val="32"/>
          <w:rtl/>
        </w:rPr>
      </w:pPr>
      <w:r>
        <w:rPr>
          <w:rFonts w:cs="Traditional Arabic" w:hint="cs"/>
          <w:b/>
          <w:bCs/>
          <w:sz w:val="32"/>
          <w:szCs w:val="32"/>
          <w:rtl/>
        </w:rPr>
        <w:t xml:space="preserve">   </w:t>
      </w:r>
      <w:r w:rsidR="00913884">
        <w:rPr>
          <w:rFonts w:cs="Traditional Arabic" w:hint="cs"/>
          <w:b/>
          <w:bCs/>
          <w:sz w:val="32"/>
          <w:szCs w:val="32"/>
          <w:rtl/>
        </w:rPr>
        <w:t xml:space="preserve">فيجب عليه </w:t>
      </w:r>
      <w:proofErr w:type="gramStart"/>
      <w:r w:rsidR="00913884">
        <w:rPr>
          <w:rFonts w:cs="Traditional Arabic" w:hint="cs"/>
          <w:b/>
          <w:bCs/>
          <w:sz w:val="32"/>
          <w:szCs w:val="32"/>
          <w:rtl/>
        </w:rPr>
        <w:t>حينئذ</w:t>
      </w:r>
      <w:r w:rsidR="00A96C38">
        <w:rPr>
          <w:rFonts w:cs="Traditional Arabic" w:hint="cs"/>
          <w:b/>
          <w:bCs/>
          <w:sz w:val="32"/>
          <w:szCs w:val="32"/>
          <w:rtl/>
        </w:rPr>
        <w:t>ٍ</w:t>
      </w:r>
      <w:r w:rsidRPr="00BE78B0">
        <w:rPr>
          <w:rFonts w:cs="Traditional Arabic" w:hint="cs"/>
          <w:b/>
          <w:bCs/>
          <w:sz w:val="32"/>
          <w:szCs w:val="32"/>
          <w:rtl/>
        </w:rPr>
        <w:t xml:space="preserve"> :</w:t>
      </w:r>
      <w:proofErr w:type="gramEnd"/>
      <w:r>
        <w:rPr>
          <w:rFonts w:cs="Traditional Arabic" w:hint="cs"/>
          <w:sz w:val="32"/>
          <w:szCs w:val="32"/>
          <w:rtl/>
        </w:rPr>
        <w:t xml:space="preserve"> </w:t>
      </w:r>
      <w:r w:rsidR="00913884">
        <w:rPr>
          <w:rFonts w:cs="Traditional Arabic" w:hint="cs"/>
          <w:sz w:val="32"/>
          <w:szCs w:val="32"/>
          <w:rtl/>
        </w:rPr>
        <w:t>استصحاب</w:t>
      </w:r>
      <w:r w:rsidRPr="00A27D3E">
        <w:rPr>
          <w:rFonts w:cs="Traditional Arabic" w:hint="cs"/>
          <w:sz w:val="32"/>
          <w:szCs w:val="32"/>
          <w:rtl/>
        </w:rPr>
        <w:t xml:space="preserve"> حسن الظن بالمسلمين ، وأن ينظر إلى ما يظهر له ، فإن لم يظهر له شيئاً ، فلا يعمل </w:t>
      </w:r>
      <w:r>
        <w:rPr>
          <w:rFonts w:cs="Traditional Arabic" w:hint="cs"/>
          <w:sz w:val="32"/>
          <w:szCs w:val="32"/>
          <w:rtl/>
        </w:rPr>
        <w:t>به ، إذ إنه</w:t>
      </w:r>
      <w:r w:rsidRPr="00A27D3E">
        <w:rPr>
          <w:rFonts w:cs="Traditional Arabic" w:hint="cs"/>
          <w:sz w:val="32"/>
          <w:szCs w:val="32"/>
          <w:rtl/>
        </w:rPr>
        <w:t xml:space="preserve"> قد يؤدي إلى المكروه ، </w:t>
      </w:r>
      <w:r>
        <w:rPr>
          <w:rFonts w:cs="Traditional Arabic" w:hint="cs"/>
          <w:sz w:val="32"/>
          <w:szCs w:val="32"/>
          <w:rtl/>
        </w:rPr>
        <w:t>أو</w:t>
      </w:r>
      <w:r w:rsidRPr="00A27D3E">
        <w:rPr>
          <w:rFonts w:cs="Traditional Arabic" w:hint="cs"/>
          <w:sz w:val="32"/>
          <w:szCs w:val="32"/>
          <w:rtl/>
        </w:rPr>
        <w:t xml:space="preserve"> إلى منكر أكبر وهو </w:t>
      </w:r>
      <w:r>
        <w:rPr>
          <w:rFonts w:cs="Traditional Arabic" w:hint="cs"/>
          <w:sz w:val="32"/>
          <w:szCs w:val="32"/>
          <w:rtl/>
        </w:rPr>
        <w:t>فيقع في ال</w:t>
      </w:r>
      <w:r w:rsidRPr="00A27D3E">
        <w:rPr>
          <w:rFonts w:cs="Traditional Arabic" w:hint="cs"/>
          <w:sz w:val="32"/>
          <w:szCs w:val="32"/>
          <w:rtl/>
        </w:rPr>
        <w:t xml:space="preserve">محظور ، وجاء في الأثر عن عمر </w:t>
      </w:r>
      <w:r w:rsidRPr="00A27D3E">
        <w:rPr>
          <w:rFonts w:cs="Traditional Arabic" w:hint="cs"/>
          <w:sz w:val="32"/>
          <w:szCs w:val="32"/>
        </w:rPr>
        <w:sym w:font="AGA Arabesque" w:char="F074"/>
      </w:r>
      <w:r w:rsidRPr="00A27D3E">
        <w:rPr>
          <w:rFonts w:cs="Traditional Arabic" w:hint="cs"/>
          <w:sz w:val="32"/>
          <w:szCs w:val="32"/>
          <w:rtl/>
        </w:rPr>
        <w:t xml:space="preserve"> أنه يقول : " إن أناساً يؤخذون بالوحي في عهد رسول الله </w:t>
      </w:r>
      <w:r w:rsidRPr="00A27D3E">
        <w:rPr>
          <w:rFonts w:cs="Traditional Arabic" w:hint="cs"/>
          <w:sz w:val="32"/>
          <w:szCs w:val="32"/>
        </w:rPr>
        <w:sym w:font="AGA Arabesque" w:char="F072"/>
      </w:r>
      <w:r w:rsidRPr="00A27D3E">
        <w:rPr>
          <w:rFonts w:cs="Traditional Arabic" w:hint="cs"/>
          <w:sz w:val="32"/>
          <w:szCs w:val="32"/>
          <w:rtl/>
        </w:rPr>
        <w:t xml:space="preserve"> وإن الوحي قد انقطع ، وإنما نأخذكم الآن بما ظهر لنا من أعمالكم ، فمن أظهر لنا خيراً أمنَّاه وقربناه ، وليس لنا من سريرته شيء</w:t>
      </w:r>
      <w:r>
        <w:rPr>
          <w:rFonts w:cs="Traditional Arabic" w:hint="cs"/>
          <w:sz w:val="32"/>
          <w:szCs w:val="32"/>
          <w:rtl/>
        </w:rPr>
        <w:t xml:space="preserve"> ، الله يحاسبه في سريرته ، ومن أ</w:t>
      </w:r>
      <w:r w:rsidRPr="00A27D3E">
        <w:rPr>
          <w:rFonts w:cs="Traditional Arabic" w:hint="cs"/>
          <w:sz w:val="32"/>
          <w:szCs w:val="32"/>
          <w:rtl/>
        </w:rPr>
        <w:t xml:space="preserve">ظهر لنا سوءاً ، لم نأمنه ولم نصدقه ، وإن قال : إن سريرته حسنه " </w:t>
      </w:r>
      <w:r w:rsidRPr="00A27D3E">
        <w:rPr>
          <w:rStyle w:val="a7"/>
          <w:rFonts w:cs="Traditional Arabic"/>
          <w:sz w:val="32"/>
          <w:szCs w:val="32"/>
          <w:rtl/>
        </w:rPr>
        <w:footnoteReference w:id="840"/>
      </w:r>
      <w:r w:rsidRPr="00A27D3E">
        <w:rPr>
          <w:rFonts w:cs="Traditional Arabic" w:hint="cs"/>
          <w:sz w:val="32"/>
          <w:szCs w:val="32"/>
          <w:rtl/>
        </w:rPr>
        <w:t xml:space="preserve"> .  </w:t>
      </w:r>
    </w:p>
    <w:p w14:paraId="2357423A" w14:textId="6816E7D2" w:rsidR="00FD5D19" w:rsidRPr="00A27D3E" w:rsidRDefault="00FD5D19" w:rsidP="00FD5D19">
      <w:pPr>
        <w:jc w:val="lowKashida"/>
        <w:rPr>
          <w:rFonts w:cs="Traditional Arabic"/>
          <w:sz w:val="32"/>
          <w:szCs w:val="32"/>
          <w:rtl/>
        </w:rPr>
      </w:pPr>
      <w:r>
        <w:rPr>
          <w:rFonts w:cs="Traditional Arabic" w:hint="cs"/>
          <w:sz w:val="32"/>
          <w:szCs w:val="32"/>
          <w:rtl/>
        </w:rPr>
        <w:t xml:space="preserve">   </w:t>
      </w:r>
      <w:r w:rsidRPr="00A27D3E">
        <w:rPr>
          <w:rFonts w:cs="Traditional Arabic" w:hint="cs"/>
          <w:sz w:val="32"/>
          <w:szCs w:val="32"/>
          <w:rtl/>
        </w:rPr>
        <w:t xml:space="preserve">وفي هذه الزمن يتأكد على المحتسب العمل بحسن الظن </w:t>
      </w:r>
      <w:proofErr w:type="gramStart"/>
      <w:r w:rsidRPr="00A27D3E">
        <w:rPr>
          <w:rFonts w:cs="Traditional Arabic" w:hint="cs"/>
          <w:sz w:val="32"/>
          <w:szCs w:val="32"/>
          <w:rtl/>
        </w:rPr>
        <w:t>وملازمته ،</w:t>
      </w:r>
      <w:proofErr w:type="gramEnd"/>
      <w:r w:rsidRPr="00A27D3E">
        <w:rPr>
          <w:rFonts w:cs="Traditional Arabic" w:hint="cs"/>
          <w:sz w:val="32"/>
          <w:szCs w:val="32"/>
          <w:rtl/>
        </w:rPr>
        <w:t xml:space="preserve"> حيث إنه قد ظهر في بعض الناس ضعف العمل بتعاليم الدين ، وتفريط في كثير من الأولويات .</w:t>
      </w:r>
    </w:p>
    <w:p w14:paraId="65946D61" w14:textId="0ECBD3E4" w:rsidR="00FD5D19" w:rsidRPr="00A27D3E" w:rsidRDefault="00FD5D19" w:rsidP="00FD5D19">
      <w:pPr>
        <w:jc w:val="lowKashida"/>
        <w:rPr>
          <w:rFonts w:cs="Traditional Arabic"/>
          <w:sz w:val="32"/>
          <w:szCs w:val="32"/>
          <w:rtl/>
        </w:rPr>
      </w:pPr>
      <w:r>
        <w:rPr>
          <w:rFonts w:cs="Traditional Arabic" w:hint="cs"/>
          <w:b/>
          <w:bCs/>
          <w:sz w:val="32"/>
          <w:szCs w:val="32"/>
          <w:rtl/>
        </w:rPr>
        <w:lastRenderedPageBreak/>
        <w:t xml:space="preserve">   </w:t>
      </w:r>
      <w:r w:rsidRPr="007122F8">
        <w:rPr>
          <w:rFonts w:cs="Traditional Arabic" w:hint="cs"/>
          <w:b/>
          <w:bCs/>
          <w:sz w:val="32"/>
          <w:szCs w:val="32"/>
          <w:rtl/>
        </w:rPr>
        <w:t xml:space="preserve">مثال </w:t>
      </w:r>
      <w:proofErr w:type="gramStart"/>
      <w:r w:rsidRPr="007122F8">
        <w:rPr>
          <w:rFonts w:cs="Traditional Arabic" w:hint="cs"/>
          <w:b/>
          <w:bCs/>
          <w:sz w:val="32"/>
          <w:szCs w:val="32"/>
          <w:rtl/>
        </w:rPr>
        <w:t>ذلك :</w:t>
      </w:r>
      <w:proofErr w:type="gramEnd"/>
      <w:r w:rsidRPr="00A27D3E">
        <w:rPr>
          <w:rFonts w:cs="Traditional Arabic" w:hint="cs"/>
          <w:sz w:val="32"/>
          <w:szCs w:val="32"/>
          <w:rtl/>
        </w:rPr>
        <w:t xml:space="preserve"> قد يرى المحتسب رجلاً وامرأة متبرجة وبزينة ظاهرة ويدور بينهما حديث وضحكات قد لا تكون غالباً تظهر بين الأزواج في مجتمعنا ، فهذا لا يعني عدم وجود قرابة وليس هذا دليلاً يعتد به ، بل على المحتسب أن يُحسن الظن وأن ينصح ويوجه بما يُناسب المقام .</w:t>
      </w:r>
    </w:p>
    <w:p w14:paraId="0A3518EE" w14:textId="74E8BE42" w:rsidR="00FD5D19" w:rsidRPr="00A27D3E" w:rsidRDefault="00FD5D19" w:rsidP="00FD5D19">
      <w:pPr>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آخر :</w:t>
      </w:r>
      <w:proofErr w:type="gramEnd"/>
      <w:r w:rsidRPr="00A27D3E">
        <w:rPr>
          <w:rFonts w:cs="Traditional Arabic" w:hint="cs"/>
          <w:sz w:val="32"/>
          <w:szCs w:val="32"/>
          <w:rtl/>
        </w:rPr>
        <w:t xml:space="preserve"> ما ي</w:t>
      </w:r>
      <w:r>
        <w:rPr>
          <w:rFonts w:cs="Traditional Arabic" w:hint="cs"/>
          <w:sz w:val="32"/>
          <w:szCs w:val="32"/>
          <w:rtl/>
        </w:rPr>
        <w:t>ُ</w:t>
      </w:r>
      <w:r w:rsidRPr="00A27D3E">
        <w:rPr>
          <w:rFonts w:cs="Traditional Arabic" w:hint="cs"/>
          <w:sz w:val="32"/>
          <w:szCs w:val="32"/>
          <w:rtl/>
        </w:rPr>
        <w:t>ش</w:t>
      </w:r>
      <w:r>
        <w:rPr>
          <w:rFonts w:cs="Traditional Arabic" w:hint="cs"/>
          <w:sz w:val="32"/>
          <w:szCs w:val="32"/>
          <w:rtl/>
        </w:rPr>
        <w:t>َاهد</w:t>
      </w:r>
      <w:r w:rsidRPr="00A27D3E">
        <w:rPr>
          <w:rFonts w:cs="Traditional Arabic" w:hint="cs"/>
          <w:sz w:val="32"/>
          <w:szCs w:val="32"/>
          <w:rtl/>
        </w:rPr>
        <w:t xml:space="preserve"> من </w:t>
      </w:r>
      <w:r>
        <w:rPr>
          <w:rFonts w:cs="Traditional Arabic" w:hint="cs"/>
          <w:sz w:val="32"/>
          <w:szCs w:val="32"/>
          <w:rtl/>
        </w:rPr>
        <w:t>ذهاب</w:t>
      </w:r>
      <w:r w:rsidRPr="00A27D3E">
        <w:rPr>
          <w:rFonts w:cs="Traditional Arabic" w:hint="cs"/>
          <w:sz w:val="32"/>
          <w:szCs w:val="32"/>
          <w:rtl/>
        </w:rPr>
        <w:t xml:space="preserve"> الناس </w:t>
      </w:r>
      <w:r>
        <w:rPr>
          <w:rFonts w:cs="Traditional Arabic" w:hint="cs"/>
          <w:sz w:val="32"/>
          <w:szCs w:val="32"/>
          <w:rtl/>
        </w:rPr>
        <w:t>وإيابهم</w:t>
      </w:r>
      <w:r w:rsidRPr="00A27D3E">
        <w:rPr>
          <w:rFonts w:cs="Traditional Arabic" w:hint="cs"/>
          <w:sz w:val="32"/>
          <w:szCs w:val="32"/>
          <w:rtl/>
        </w:rPr>
        <w:t xml:space="preserve"> </w:t>
      </w:r>
      <w:r>
        <w:rPr>
          <w:rFonts w:cs="Traditional Arabic" w:hint="cs"/>
          <w:sz w:val="32"/>
          <w:szCs w:val="32"/>
          <w:rtl/>
        </w:rPr>
        <w:t xml:space="preserve">على </w:t>
      </w:r>
      <w:r w:rsidRPr="00A27D3E">
        <w:rPr>
          <w:rFonts w:cs="Traditional Arabic" w:hint="cs"/>
          <w:sz w:val="32"/>
          <w:szCs w:val="32"/>
          <w:rtl/>
        </w:rPr>
        <w:t xml:space="preserve">سياراتهم أوقات الصلاة ، </w:t>
      </w:r>
      <w:r>
        <w:rPr>
          <w:rFonts w:cs="Traditional Arabic" w:hint="cs"/>
          <w:sz w:val="32"/>
          <w:szCs w:val="32"/>
          <w:rtl/>
        </w:rPr>
        <w:t xml:space="preserve">فإنه يَحْسُن إحسان </w:t>
      </w:r>
      <w:r w:rsidRPr="00A27D3E">
        <w:rPr>
          <w:rFonts w:cs="Traditional Arabic" w:hint="cs"/>
          <w:sz w:val="32"/>
          <w:szCs w:val="32"/>
          <w:rtl/>
        </w:rPr>
        <w:t xml:space="preserve">الظن بهم ، </w:t>
      </w:r>
      <w:r>
        <w:rPr>
          <w:rFonts w:cs="Traditional Arabic" w:hint="cs"/>
          <w:sz w:val="32"/>
          <w:szCs w:val="32"/>
          <w:rtl/>
        </w:rPr>
        <w:t>لأن</w:t>
      </w:r>
      <w:r w:rsidRPr="00A27D3E">
        <w:rPr>
          <w:rFonts w:cs="Traditional Arabic" w:hint="cs"/>
          <w:sz w:val="32"/>
          <w:szCs w:val="32"/>
          <w:rtl/>
        </w:rPr>
        <w:t xml:space="preserve"> </w:t>
      </w:r>
      <w:r>
        <w:rPr>
          <w:rFonts w:cs="Traditional Arabic" w:hint="cs"/>
          <w:sz w:val="32"/>
          <w:szCs w:val="32"/>
          <w:rtl/>
        </w:rPr>
        <w:t xml:space="preserve">منهم </w:t>
      </w:r>
      <w:r w:rsidRPr="00A27D3E">
        <w:rPr>
          <w:rFonts w:cs="Traditional Arabic" w:hint="cs"/>
          <w:sz w:val="32"/>
          <w:szCs w:val="32"/>
          <w:rtl/>
        </w:rPr>
        <w:t>المسافر ومنهم من يحمل مريض</w:t>
      </w:r>
      <w:r>
        <w:rPr>
          <w:rFonts w:cs="Traditional Arabic" w:hint="cs"/>
          <w:sz w:val="32"/>
          <w:szCs w:val="32"/>
          <w:rtl/>
        </w:rPr>
        <w:t>اً</w:t>
      </w:r>
      <w:r w:rsidRPr="00A27D3E">
        <w:rPr>
          <w:rFonts w:cs="Traditional Arabic" w:hint="cs"/>
          <w:sz w:val="32"/>
          <w:szCs w:val="32"/>
          <w:rtl/>
        </w:rPr>
        <w:t xml:space="preserve"> ، ومنهم من هو متجه إلى مسجد آخر </w:t>
      </w:r>
      <w:r>
        <w:rPr>
          <w:rFonts w:cs="Traditional Arabic" w:hint="cs"/>
          <w:sz w:val="32"/>
          <w:szCs w:val="32"/>
          <w:rtl/>
        </w:rPr>
        <w:t xml:space="preserve">، ومنهم من له عذر شرعي ... </w:t>
      </w:r>
      <w:r w:rsidRPr="00A27D3E">
        <w:rPr>
          <w:rFonts w:cs="Traditional Arabic" w:hint="cs"/>
          <w:sz w:val="32"/>
          <w:szCs w:val="32"/>
          <w:rtl/>
        </w:rPr>
        <w:t>وهكذ</w:t>
      </w:r>
      <w:r w:rsidRPr="00A27D3E">
        <w:rPr>
          <w:rFonts w:cs="Traditional Arabic" w:hint="eastAsia"/>
          <w:sz w:val="32"/>
          <w:szCs w:val="32"/>
          <w:rtl/>
        </w:rPr>
        <w:t>ا</w:t>
      </w:r>
      <w:r w:rsidRPr="00A27D3E">
        <w:rPr>
          <w:rFonts w:cs="Traditional Arabic" w:hint="cs"/>
          <w:sz w:val="32"/>
          <w:szCs w:val="32"/>
          <w:rtl/>
        </w:rPr>
        <w:t xml:space="preserve"> .</w:t>
      </w:r>
    </w:p>
    <w:p w14:paraId="320A0B26" w14:textId="356B84A2" w:rsidR="00FD5D19" w:rsidRDefault="00FD5D19" w:rsidP="00FD5D19">
      <w:pPr>
        <w:jc w:val="lowKashida"/>
        <w:rPr>
          <w:rFonts w:cs="Traditional Arabic"/>
          <w:sz w:val="32"/>
          <w:szCs w:val="32"/>
          <w:rtl/>
        </w:rPr>
      </w:pPr>
      <w:r>
        <w:rPr>
          <w:rFonts w:cs="Traditional Arabic" w:hint="cs"/>
          <w:sz w:val="32"/>
          <w:szCs w:val="32"/>
          <w:rtl/>
        </w:rPr>
        <w:t xml:space="preserve">   ف</w:t>
      </w:r>
      <w:r w:rsidRPr="00A27D3E">
        <w:rPr>
          <w:rFonts w:cs="Traditional Arabic" w:hint="cs"/>
          <w:sz w:val="32"/>
          <w:szCs w:val="32"/>
          <w:rtl/>
        </w:rPr>
        <w:t xml:space="preserve">إذا رأى المحتسب </w:t>
      </w:r>
      <w:r>
        <w:rPr>
          <w:rFonts w:cs="Traditional Arabic" w:hint="cs"/>
          <w:sz w:val="32"/>
          <w:szCs w:val="32"/>
          <w:rtl/>
        </w:rPr>
        <w:t xml:space="preserve">في حالات مُعينة </w:t>
      </w:r>
      <w:r w:rsidRPr="00A27D3E">
        <w:rPr>
          <w:rFonts w:cs="Traditional Arabic" w:hint="cs"/>
          <w:sz w:val="32"/>
          <w:szCs w:val="32"/>
          <w:rtl/>
        </w:rPr>
        <w:t>أن الأمر في ظنه يبدو</w:t>
      </w:r>
      <w:r>
        <w:rPr>
          <w:rFonts w:cs="Traditional Arabic" w:hint="cs"/>
          <w:sz w:val="32"/>
          <w:szCs w:val="32"/>
          <w:rtl/>
        </w:rPr>
        <w:t xml:space="preserve"> </w:t>
      </w:r>
      <w:proofErr w:type="gramStart"/>
      <w:r w:rsidRPr="00A27D3E">
        <w:rPr>
          <w:rFonts w:cs="Traditional Arabic" w:hint="cs"/>
          <w:sz w:val="32"/>
          <w:szCs w:val="32"/>
          <w:rtl/>
        </w:rPr>
        <w:t>سيئاً ،</w:t>
      </w:r>
      <w:proofErr w:type="gramEnd"/>
      <w:r w:rsidRPr="00A27D3E">
        <w:rPr>
          <w:rFonts w:cs="Traditional Arabic" w:hint="cs"/>
          <w:sz w:val="32"/>
          <w:szCs w:val="32"/>
          <w:rtl/>
        </w:rPr>
        <w:t xml:space="preserve"> فلا يعمل به ، وعليه أن يتجه إلى النصح </w:t>
      </w:r>
      <w:r>
        <w:rPr>
          <w:rFonts w:cs="Traditional Arabic" w:hint="cs"/>
          <w:sz w:val="32"/>
          <w:szCs w:val="32"/>
          <w:rtl/>
        </w:rPr>
        <w:t>من دون</w:t>
      </w:r>
      <w:r w:rsidRPr="00A27D3E">
        <w:rPr>
          <w:rFonts w:cs="Traditional Arabic" w:hint="cs"/>
          <w:sz w:val="32"/>
          <w:szCs w:val="32"/>
          <w:rtl/>
        </w:rPr>
        <w:t xml:space="preserve"> تحديد ما قد ظنه . لا سيما وهو يقابل من الناس طبقات </w:t>
      </w:r>
      <w:proofErr w:type="gramStart"/>
      <w:r w:rsidRPr="00A27D3E">
        <w:rPr>
          <w:rFonts w:cs="Traditional Arabic" w:hint="cs"/>
          <w:sz w:val="32"/>
          <w:szCs w:val="32"/>
          <w:rtl/>
        </w:rPr>
        <w:t>مختلفة ،</w:t>
      </w:r>
      <w:proofErr w:type="gramEnd"/>
      <w:r w:rsidRPr="00A27D3E">
        <w:rPr>
          <w:rFonts w:cs="Traditional Arabic" w:hint="cs"/>
          <w:sz w:val="32"/>
          <w:szCs w:val="32"/>
          <w:rtl/>
        </w:rPr>
        <w:t xml:space="preserve"> قد يستغل بعض ضعفاء النفوس خطأ المحتسب في ظنه فيكيدون له </w:t>
      </w:r>
      <w:r>
        <w:rPr>
          <w:rFonts w:cs="Traditional Arabic" w:hint="cs"/>
          <w:sz w:val="32"/>
          <w:szCs w:val="32"/>
          <w:rtl/>
        </w:rPr>
        <w:t>و</w:t>
      </w:r>
      <w:r w:rsidRPr="00A27D3E">
        <w:rPr>
          <w:rFonts w:cs="Traditional Arabic" w:hint="cs"/>
          <w:sz w:val="32"/>
          <w:szCs w:val="32"/>
          <w:rtl/>
        </w:rPr>
        <w:t>لحسب</w:t>
      </w:r>
      <w:r>
        <w:rPr>
          <w:rFonts w:cs="Traditional Arabic" w:hint="cs"/>
          <w:sz w:val="32"/>
          <w:szCs w:val="32"/>
          <w:rtl/>
        </w:rPr>
        <w:t>ته</w:t>
      </w:r>
      <w:r w:rsidRPr="00A27D3E">
        <w:rPr>
          <w:rFonts w:cs="Traditional Arabic" w:hint="cs"/>
          <w:sz w:val="32"/>
          <w:szCs w:val="32"/>
          <w:rtl/>
        </w:rPr>
        <w:t xml:space="preserve"> </w:t>
      </w:r>
      <w:r>
        <w:rPr>
          <w:rFonts w:cs="Traditional Arabic" w:hint="cs"/>
          <w:sz w:val="32"/>
          <w:szCs w:val="32"/>
          <w:rtl/>
        </w:rPr>
        <w:t>" .</w:t>
      </w:r>
      <w:r w:rsidRPr="00A27D3E">
        <w:rPr>
          <w:rStyle w:val="a7"/>
          <w:rFonts w:cs="Traditional Arabic"/>
          <w:sz w:val="32"/>
          <w:szCs w:val="32"/>
          <w:rtl/>
        </w:rPr>
        <w:footnoteReference w:id="841"/>
      </w:r>
      <w:r w:rsidRPr="00A27D3E">
        <w:rPr>
          <w:rFonts w:cs="Traditional Arabic" w:hint="cs"/>
          <w:sz w:val="32"/>
          <w:szCs w:val="32"/>
          <w:rtl/>
        </w:rPr>
        <w:t xml:space="preserve"> .  </w:t>
      </w:r>
    </w:p>
    <w:p w14:paraId="5E8AF91A" w14:textId="77777777" w:rsidR="00AB7707" w:rsidRDefault="00FD5D19" w:rsidP="00FD5D19">
      <w:pPr>
        <w:jc w:val="lowKashida"/>
        <w:rPr>
          <w:rFonts w:cs="Traditional Arabic"/>
          <w:sz w:val="32"/>
          <w:szCs w:val="32"/>
          <w:rtl/>
        </w:rPr>
      </w:pPr>
      <w:r w:rsidRPr="00A96C38">
        <w:rPr>
          <w:rFonts w:cs="Traditional Arabic" w:hint="cs"/>
          <w:b/>
          <w:bCs/>
          <w:sz w:val="32"/>
          <w:szCs w:val="32"/>
          <w:rtl/>
        </w:rPr>
        <w:t xml:space="preserve">   قال </w:t>
      </w:r>
      <w:proofErr w:type="gramStart"/>
      <w:r w:rsidRPr="00A96C38">
        <w:rPr>
          <w:rFonts w:cs="Traditional Arabic" w:hint="cs"/>
          <w:b/>
          <w:bCs/>
          <w:sz w:val="32"/>
          <w:szCs w:val="32"/>
          <w:rtl/>
        </w:rPr>
        <w:t>الماوردي :</w:t>
      </w:r>
      <w:proofErr w:type="gramEnd"/>
      <w:r>
        <w:rPr>
          <w:rFonts w:cs="Traditional Arabic" w:hint="cs"/>
          <w:sz w:val="32"/>
          <w:szCs w:val="32"/>
          <w:rtl/>
        </w:rPr>
        <w:t xml:space="preserve"> " وإذا رأى وقفةَ رجل مع امرأة في طريق سابل لم تظهر منهما أمارات الرَّيب لم يعترض عليهما بزجر ولا إنكار ، فما يجد الناس بد من هذا . وإن كانت الوقفة في طريق </w:t>
      </w:r>
      <w:proofErr w:type="gramStart"/>
      <w:r>
        <w:rPr>
          <w:rFonts w:cs="Traditional Arabic" w:hint="cs"/>
          <w:sz w:val="32"/>
          <w:szCs w:val="32"/>
          <w:rtl/>
        </w:rPr>
        <w:t>خال ،</w:t>
      </w:r>
      <w:proofErr w:type="gramEnd"/>
      <w:r>
        <w:rPr>
          <w:rFonts w:cs="Traditional Arabic" w:hint="cs"/>
          <w:sz w:val="32"/>
          <w:szCs w:val="32"/>
          <w:rtl/>
        </w:rPr>
        <w:t xml:space="preserve"> فخلُوّ المكان ريبة ، فينكرها ولا يعجل بالتأديب عليهما ، حذراً من أن تكون ذات محرم ، وليقل : إن كانت ذات محرم فصنها عن مواقف الريب ، وإن كانت أجنبية فَخَفِ الله تعالى من خلوة تؤديك إلى معصية الله تعالى ، وليكن زجره بحسب الأمارات " </w:t>
      </w:r>
      <w:r>
        <w:rPr>
          <w:rStyle w:val="a7"/>
          <w:rFonts w:cs="Traditional Arabic"/>
          <w:sz w:val="32"/>
          <w:szCs w:val="32"/>
          <w:rtl/>
        </w:rPr>
        <w:footnoteReference w:id="842"/>
      </w:r>
      <w:r>
        <w:rPr>
          <w:rFonts w:cs="Traditional Arabic" w:hint="cs"/>
          <w:sz w:val="32"/>
          <w:szCs w:val="32"/>
          <w:rtl/>
        </w:rPr>
        <w:t xml:space="preserve">. </w:t>
      </w:r>
      <w:r w:rsidRPr="00A27D3E">
        <w:rPr>
          <w:rFonts w:cs="Traditional Arabic" w:hint="cs"/>
          <w:sz w:val="32"/>
          <w:szCs w:val="32"/>
          <w:rtl/>
        </w:rPr>
        <w:t xml:space="preserve"> </w:t>
      </w:r>
    </w:p>
    <w:p w14:paraId="465A7C7B" w14:textId="5DECBFE7" w:rsidR="00FD5D19" w:rsidRPr="00A96C38" w:rsidRDefault="00FD5D19" w:rsidP="00FD5D19">
      <w:pPr>
        <w:jc w:val="lowKashida"/>
        <w:rPr>
          <w:rFonts w:cs="Traditional Arabic"/>
          <w:sz w:val="12"/>
          <w:szCs w:val="12"/>
          <w:rtl/>
        </w:rPr>
      </w:pPr>
      <w:r w:rsidRPr="00A27D3E">
        <w:rPr>
          <w:rFonts w:cs="Traditional Arabic" w:hint="cs"/>
          <w:sz w:val="32"/>
          <w:szCs w:val="32"/>
          <w:rtl/>
        </w:rPr>
        <w:t xml:space="preserve"> </w:t>
      </w:r>
    </w:p>
    <w:p w14:paraId="1866660F" w14:textId="476BF382" w:rsidR="00FD5D19" w:rsidRDefault="00AB7707" w:rsidP="00FD5D19">
      <w:pPr>
        <w:jc w:val="lowKashida"/>
        <w:rPr>
          <w:rFonts w:cs="PT Bold Heading"/>
          <w:rtl/>
        </w:rPr>
      </w:pPr>
      <w:r>
        <w:rPr>
          <w:rFonts w:cs="PT Bold Heading" w:hint="cs"/>
          <w:rtl/>
        </w:rPr>
        <w:t xml:space="preserve">   </w:t>
      </w:r>
      <w:r w:rsidR="00FD5D19" w:rsidRPr="004600DE">
        <w:rPr>
          <w:rFonts w:cs="PT Bold Heading" w:hint="cs"/>
          <w:rtl/>
        </w:rPr>
        <w:t xml:space="preserve">س/ ما مفاسد هذا النوع من </w:t>
      </w:r>
      <w:proofErr w:type="gramStart"/>
      <w:r w:rsidR="00FD5D19" w:rsidRPr="004600DE">
        <w:rPr>
          <w:rFonts w:cs="PT Bold Heading" w:hint="cs"/>
          <w:rtl/>
        </w:rPr>
        <w:t>الظن ؟</w:t>
      </w:r>
      <w:proofErr w:type="gramEnd"/>
    </w:p>
    <w:p w14:paraId="2B660C17" w14:textId="5832CBB7" w:rsidR="00FD5D19" w:rsidRPr="004600DE" w:rsidRDefault="00FD5D19" w:rsidP="00FD5D19">
      <w:pPr>
        <w:jc w:val="lowKashida"/>
        <w:rPr>
          <w:rFonts w:cs="Traditional Arabic"/>
          <w:b/>
          <w:bCs/>
          <w:sz w:val="32"/>
          <w:szCs w:val="32"/>
          <w:rtl/>
        </w:rPr>
      </w:pPr>
      <w:r>
        <w:rPr>
          <w:rFonts w:cs="PT Bold Heading" w:hint="cs"/>
          <w:rtl/>
        </w:rPr>
        <w:t xml:space="preserve">   جـ/ </w:t>
      </w:r>
      <w:r w:rsidRPr="004600DE">
        <w:rPr>
          <w:rFonts w:cs="Traditional Arabic" w:hint="cs"/>
          <w:b/>
          <w:bCs/>
          <w:sz w:val="32"/>
          <w:szCs w:val="32"/>
          <w:rtl/>
        </w:rPr>
        <w:t xml:space="preserve">تتمثل المفاسد فيما </w:t>
      </w:r>
      <w:proofErr w:type="gramStart"/>
      <w:r w:rsidRPr="004600DE">
        <w:rPr>
          <w:rFonts w:cs="Traditional Arabic" w:hint="cs"/>
          <w:b/>
          <w:bCs/>
          <w:sz w:val="32"/>
          <w:szCs w:val="32"/>
          <w:rtl/>
        </w:rPr>
        <w:t>يلي :</w:t>
      </w:r>
      <w:proofErr w:type="gramEnd"/>
    </w:p>
    <w:p w14:paraId="04EAA281" w14:textId="77777777" w:rsidR="00FD5D19" w:rsidRDefault="00FD5D19" w:rsidP="00FD5D19">
      <w:pPr>
        <w:numPr>
          <w:ilvl w:val="0"/>
          <w:numId w:val="7"/>
        </w:numPr>
        <w:jc w:val="lowKashida"/>
        <w:rPr>
          <w:rFonts w:cs="Traditional Arabic"/>
          <w:sz w:val="32"/>
          <w:szCs w:val="32"/>
          <w:rtl/>
        </w:rPr>
      </w:pPr>
      <w:r>
        <w:rPr>
          <w:rFonts w:cs="Traditional Arabic" w:hint="cs"/>
          <w:sz w:val="32"/>
          <w:szCs w:val="32"/>
          <w:rtl/>
        </w:rPr>
        <w:t xml:space="preserve">المخالفة لأمر الله تعالى ورسوله </w:t>
      </w:r>
      <w:r>
        <w:rPr>
          <w:rFonts w:cs="Traditional Arabic" w:hint="cs"/>
          <w:sz w:val="32"/>
          <w:szCs w:val="32"/>
        </w:rPr>
        <w:sym w:font="AGA Arabesque" w:char="F072"/>
      </w:r>
      <w:r>
        <w:rPr>
          <w:rFonts w:cs="Traditional Arabic" w:hint="cs"/>
          <w:sz w:val="32"/>
          <w:szCs w:val="32"/>
          <w:rtl/>
        </w:rPr>
        <w:t xml:space="preserve"> .</w:t>
      </w:r>
    </w:p>
    <w:p w14:paraId="3868E1AA" w14:textId="77777777" w:rsidR="00FD5D19" w:rsidRDefault="00FD5D19" w:rsidP="00FD5D19">
      <w:pPr>
        <w:numPr>
          <w:ilvl w:val="0"/>
          <w:numId w:val="7"/>
        </w:numPr>
        <w:jc w:val="lowKashida"/>
        <w:rPr>
          <w:rFonts w:cs="Traditional Arabic"/>
          <w:sz w:val="32"/>
          <w:szCs w:val="32"/>
          <w:rtl/>
        </w:rPr>
      </w:pPr>
      <w:r>
        <w:rPr>
          <w:rFonts w:cs="Traditional Arabic" w:hint="cs"/>
          <w:sz w:val="32"/>
          <w:szCs w:val="32"/>
          <w:rtl/>
        </w:rPr>
        <w:t xml:space="preserve">إحداث العداوة والبغضاء بين </w:t>
      </w:r>
      <w:proofErr w:type="gramStart"/>
      <w:r>
        <w:rPr>
          <w:rFonts w:cs="Traditional Arabic" w:hint="cs"/>
          <w:sz w:val="32"/>
          <w:szCs w:val="32"/>
          <w:rtl/>
        </w:rPr>
        <w:t>المسلمين .</w:t>
      </w:r>
      <w:proofErr w:type="gramEnd"/>
    </w:p>
    <w:p w14:paraId="2AA61671" w14:textId="10EC733E" w:rsidR="00FD5D19" w:rsidRDefault="00FD5D19" w:rsidP="00FD5D19">
      <w:pPr>
        <w:numPr>
          <w:ilvl w:val="0"/>
          <w:numId w:val="7"/>
        </w:numPr>
        <w:jc w:val="lowKashida"/>
        <w:rPr>
          <w:rFonts w:cs="Traditional Arabic"/>
          <w:sz w:val="32"/>
          <w:szCs w:val="32"/>
        </w:rPr>
      </w:pPr>
      <w:r>
        <w:rPr>
          <w:rFonts w:cs="Traditional Arabic" w:hint="cs"/>
          <w:sz w:val="32"/>
          <w:szCs w:val="32"/>
          <w:rtl/>
        </w:rPr>
        <w:t xml:space="preserve">الوقوع في اتهام المقاصد والنيات وتتبع </w:t>
      </w:r>
      <w:proofErr w:type="gramStart"/>
      <w:r>
        <w:rPr>
          <w:rFonts w:cs="Traditional Arabic" w:hint="cs"/>
          <w:sz w:val="32"/>
          <w:szCs w:val="32"/>
          <w:rtl/>
        </w:rPr>
        <w:t>العورات .</w:t>
      </w:r>
      <w:proofErr w:type="gramEnd"/>
    </w:p>
    <w:p w14:paraId="5A0DD7BB" w14:textId="77777777" w:rsidR="00990AE1" w:rsidRPr="00874F31" w:rsidRDefault="00990AE1" w:rsidP="00990AE1">
      <w:pPr>
        <w:ind w:left="720"/>
        <w:jc w:val="lowKashida"/>
        <w:rPr>
          <w:rFonts w:cs="Traditional Arabic"/>
          <w:sz w:val="20"/>
          <w:szCs w:val="20"/>
          <w:rtl/>
        </w:rPr>
      </w:pPr>
    </w:p>
    <w:p w14:paraId="40B7C52B" w14:textId="543D3609" w:rsidR="00FD5D19" w:rsidRDefault="00990AE1" w:rsidP="00FD5D19">
      <w:pPr>
        <w:jc w:val="lowKashida"/>
        <w:rPr>
          <w:rFonts w:cs="PT Bold Heading"/>
          <w:rtl/>
        </w:rPr>
      </w:pPr>
      <w:r>
        <w:rPr>
          <w:rFonts w:cs="PT Bold Heading" w:hint="cs"/>
          <w:rtl/>
        </w:rPr>
        <w:t xml:space="preserve">   </w:t>
      </w:r>
      <w:r w:rsidR="00FD5D19">
        <w:rPr>
          <w:rFonts w:cs="PT Bold Heading" w:hint="cs"/>
          <w:rtl/>
        </w:rPr>
        <w:t xml:space="preserve">س/ ما هو القسم الثاني من </w:t>
      </w:r>
      <w:proofErr w:type="gramStart"/>
      <w:r w:rsidR="00FD5D19">
        <w:rPr>
          <w:rFonts w:cs="PT Bold Heading" w:hint="cs"/>
          <w:rtl/>
        </w:rPr>
        <w:t>الظن ؟</w:t>
      </w:r>
      <w:proofErr w:type="gramEnd"/>
      <w:r w:rsidR="00FD5D19">
        <w:rPr>
          <w:rFonts w:cs="PT Bold Heading" w:hint="cs"/>
          <w:rtl/>
        </w:rPr>
        <w:t xml:space="preserve"> وما موقف المحتسب </w:t>
      </w:r>
      <w:proofErr w:type="gramStart"/>
      <w:r w:rsidR="00FD5D19">
        <w:rPr>
          <w:rFonts w:cs="PT Bold Heading" w:hint="cs"/>
          <w:rtl/>
        </w:rPr>
        <w:t>منه ؟</w:t>
      </w:r>
      <w:proofErr w:type="gramEnd"/>
    </w:p>
    <w:p w14:paraId="6513CD79" w14:textId="2A936704" w:rsidR="00FD5D19" w:rsidRPr="004600DE" w:rsidRDefault="00FD5D19" w:rsidP="00FD5D19">
      <w:pPr>
        <w:jc w:val="lowKashida"/>
        <w:rPr>
          <w:rFonts w:cs="Traditional Arabic"/>
          <w:b/>
          <w:bCs/>
          <w:sz w:val="32"/>
          <w:szCs w:val="32"/>
          <w:rtl/>
        </w:rPr>
      </w:pPr>
      <w:r>
        <w:rPr>
          <w:rFonts w:cs="PT Bold Heading" w:hint="cs"/>
          <w:rtl/>
        </w:rPr>
        <w:t xml:space="preserve">   جـ/ </w:t>
      </w:r>
      <w:r>
        <w:rPr>
          <w:rFonts w:cs="Traditional Arabic" w:hint="cs"/>
          <w:b/>
          <w:bCs/>
          <w:sz w:val="32"/>
          <w:szCs w:val="32"/>
          <w:rtl/>
        </w:rPr>
        <w:t xml:space="preserve">القسم </w:t>
      </w:r>
      <w:proofErr w:type="gramStart"/>
      <w:r>
        <w:rPr>
          <w:rFonts w:cs="Traditional Arabic" w:hint="cs"/>
          <w:b/>
          <w:bCs/>
          <w:sz w:val="32"/>
          <w:szCs w:val="32"/>
          <w:rtl/>
        </w:rPr>
        <w:t>الأول :</w:t>
      </w:r>
      <w:proofErr w:type="gramEnd"/>
      <w:r>
        <w:rPr>
          <w:rFonts w:cs="Traditional Arabic" w:hint="cs"/>
          <w:b/>
          <w:bCs/>
          <w:sz w:val="32"/>
          <w:szCs w:val="32"/>
          <w:rtl/>
        </w:rPr>
        <w:t xml:space="preserve"> الظن الراجح </w:t>
      </w:r>
      <w:r w:rsidRPr="00AF654D">
        <w:rPr>
          <w:rFonts w:cs="Traditional Arabic" w:hint="cs"/>
          <w:b/>
          <w:bCs/>
          <w:sz w:val="32"/>
          <w:szCs w:val="32"/>
          <w:rtl/>
        </w:rPr>
        <w:t>:</w:t>
      </w:r>
    </w:p>
    <w:p w14:paraId="3A579EAD" w14:textId="414EA095" w:rsidR="00913884" w:rsidRDefault="00FD5D19" w:rsidP="00874F31">
      <w:pPr>
        <w:jc w:val="lowKashida"/>
        <w:rPr>
          <w:rFonts w:cs="Traditional Arabic"/>
          <w:sz w:val="32"/>
          <w:szCs w:val="32"/>
          <w:rtl/>
        </w:rPr>
      </w:pPr>
      <w:r>
        <w:rPr>
          <w:rFonts w:cs="Traditional Arabic" w:hint="cs"/>
          <w:b/>
          <w:bCs/>
          <w:sz w:val="32"/>
          <w:szCs w:val="32"/>
          <w:rtl/>
        </w:rPr>
        <w:t xml:space="preserve">   </w:t>
      </w:r>
      <w:proofErr w:type="gramStart"/>
      <w:r w:rsidRPr="004600DE">
        <w:rPr>
          <w:rFonts w:cs="Traditional Arabic" w:hint="cs"/>
          <w:b/>
          <w:bCs/>
          <w:sz w:val="32"/>
          <w:szCs w:val="32"/>
          <w:rtl/>
        </w:rPr>
        <w:t>وهو :</w:t>
      </w:r>
      <w:proofErr w:type="gramEnd"/>
      <w:r w:rsidRPr="004600DE">
        <w:rPr>
          <w:rFonts w:cs="Traditional Arabic" w:hint="cs"/>
          <w:b/>
          <w:bCs/>
          <w:sz w:val="32"/>
          <w:szCs w:val="32"/>
          <w:rtl/>
        </w:rPr>
        <w:t xml:space="preserve"> وهو الظن المحمود : </w:t>
      </w:r>
      <w:r>
        <w:rPr>
          <w:rFonts w:cs="Traditional Arabic" w:hint="cs"/>
          <w:sz w:val="32"/>
          <w:szCs w:val="32"/>
          <w:rtl/>
        </w:rPr>
        <w:t xml:space="preserve">وهو </w:t>
      </w:r>
      <w:r w:rsidRPr="007122F8">
        <w:rPr>
          <w:rFonts w:cs="Traditional Arabic" w:hint="cs"/>
          <w:sz w:val="32"/>
          <w:szCs w:val="32"/>
          <w:rtl/>
        </w:rPr>
        <w:t xml:space="preserve">ما كان قريباً من اليقين </w:t>
      </w:r>
      <w:r>
        <w:rPr>
          <w:rFonts w:cs="Traditional Arabic" w:hint="cs"/>
          <w:sz w:val="32"/>
          <w:szCs w:val="32"/>
          <w:rtl/>
        </w:rPr>
        <w:t xml:space="preserve">وبُنِيَ على قرائن </w:t>
      </w:r>
      <w:r w:rsidRPr="007122F8">
        <w:rPr>
          <w:rFonts w:cs="Traditional Arabic" w:hint="cs"/>
          <w:sz w:val="32"/>
          <w:szCs w:val="32"/>
          <w:rtl/>
        </w:rPr>
        <w:t>، فقد أجمع المسلمون على وجوب إتباعه لأن معظم المصالح مبنية على الظنون المضبوطة بالضوابط الشرعية ، وترك العمل بهذا النوع يؤدي تعطيل مصالح كثيرة وغالبه خوفاً من وقوع مفاسد قليلة ونادرة وذلك على خلاف الحكمة</w:t>
      </w:r>
      <w:r>
        <w:rPr>
          <w:rFonts w:cs="Traditional Arabic" w:hint="cs"/>
          <w:sz w:val="32"/>
          <w:szCs w:val="32"/>
          <w:rtl/>
        </w:rPr>
        <w:t xml:space="preserve"> . </w:t>
      </w:r>
    </w:p>
    <w:p w14:paraId="7F370963" w14:textId="1D5C1FAC" w:rsidR="00FD5D19" w:rsidRDefault="00FD5D19" w:rsidP="00FD5D19">
      <w:pPr>
        <w:jc w:val="both"/>
        <w:rPr>
          <w:rFonts w:cs="Traditional Arabic"/>
          <w:b/>
          <w:bCs/>
          <w:sz w:val="32"/>
          <w:szCs w:val="32"/>
          <w:rtl/>
        </w:rPr>
      </w:pPr>
      <w:r>
        <w:rPr>
          <w:rFonts w:cs="Traditional Arabic" w:hint="cs"/>
          <w:b/>
          <w:bCs/>
          <w:sz w:val="32"/>
          <w:szCs w:val="32"/>
          <w:rtl/>
        </w:rPr>
        <w:lastRenderedPageBreak/>
        <w:t xml:space="preserve">   موقف المحتسب من هذا </w:t>
      </w:r>
      <w:proofErr w:type="gramStart"/>
      <w:r>
        <w:rPr>
          <w:rFonts w:cs="Traditional Arabic" w:hint="cs"/>
          <w:b/>
          <w:bCs/>
          <w:sz w:val="32"/>
          <w:szCs w:val="32"/>
          <w:rtl/>
        </w:rPr>
        <w:t>النوع :</w:t>
      </w:r>
      <w:proofErr w:type="gramEnd"/>
    </w:p>
    <w:p w14:paraId="7D701159" w14:textId="60530FC9" w:rsidR="00FD5D19" w:rsidRPr="00E8733E" w:rsidRDefault="00FD5D19" w:rsidP="00FD5D19">
      <w:pPr>
        <w:jc w:val="both"/>
        <w:rPr>
          <w:rFonts w:cs="Traditional Arabic"/>
          <w:sz w:val="32"/>
          <w:szCs w:val="32"/>
          <w:rtl/>
        </w:rPr>
      </w:pPr>
      <w:r>
        <w:rPr>
          <w:rFonts w:cs="Traditional Arabic" w:hint="cs"/>
          <w:sz w:val="32"/>
          <w:szCs w:val="32"/>
          <w:rtl/>
        </w:rPr>
        <w:t xml:space="preserve">   هذا النوع من الظن يكون عادة مبني على قرائن تدل على دلائل </w:t>
      </w:r>
      <w:proofErr w:type="gramStart"/>
      <w:r>
        <w:rPr>
          <w:rFonts w:cs="Traditional Arabic" w:hint="cs"/>
          <w:sz w:val="32"/>
          <w:szCs w:val="32"/>
          <w:rtl/>
        </w:rPr>
        <w:t>معينة ،</w:t>
      </w:r>
      <w:proofErr w:type="gramEnd"/>
      <w:r>
        <w:rPr>
          <w:rFonts w:cs="Traditional Arabic" w:hint="cs"/>
          <w:sz w:val="32"/>
          <w:szCs w:val="32"/>
          <w:rtl/>
        </w:rPr>
        <w:t xml:space="preserve"> وحالات اشتباه تستدعي التأمل والملاحظة الجادة - وسيأتي توضيح أكثر بمشيئة الله عند الحديث عن قاعدة العمل بالقرائن - .  </w:t>
      </w:r>
    </w:p>
    <w:p w14:paraId="0CFB99D1" w14:textId="77777777" w:rsidR="00990AE1"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E8733E">
        <w:rPr>
          <w:rFonts w:cs="Traditional Arabic" w:hint="cs"/>
          <w:b/>
          <w:bCs/>
          <w:sz w:val="32"/>
          <w:szCs w:val="32"/>
          <w:rtl/>
        </w:rPr>
        <w:t>ومثاله :</w:t>
      </w:r>
      <w:proofErr w:type="gramEnd"/>
      <w:r>
        <w:rPr>
          <w:rFonts w:cs="Traditional Arabic" w:hint="cs"/>
          <w:sz w:val="32"/>
          <w:szCs w:val="32"/>
          <w:rtl/>
        </w:rPr>
        <w:t xml:space="preserve"> </w:t>
      </w:r>
      <w:r w:rsidRPr="007122F8">
        <w:rPr>
          <w:rFonts w:cs="Traditional Arabic" w:hint="cs"/>
          <w:sz w:val="32"/>
          <w:szCs w:val="32"/>
          <w:rtl/>
        </w:rPr>
        <w:t xml:space="preserve">لو رأى رجلاً يجر امرأة وهي تصيح وتستغيث ويريد أن يدخلها إلى منزله ويزعم أنها زوجته وهي تنكر ذلك ، فإنه يجب الإنكار عليه لأن الأصل عدم ما ادعاه </w:t>
      </w:r>
      <w:r>
        <w:rPr>
          <w:rFonts w:cs="Traditional Arabic" w:hint="cs"/>
          <w:sz w:val="32"/>
          <w:szCs w:val="32"/>
          <w:rtl/>
        </w:rPr>
        <w:t xml:space="preserve"> </w:t>
      </w:r>
      <w:r>
        <w:rPr>
          <w:rStyle w:val="a7"/>
          <w:rFonts w:cs="Traditional Arabic"/>
          <w:sz w:val="32"/>
          <w:szCs w:val="32"/>
          <w:rtl/>
        </w:rPr>
        <w:footnoteReference w:id="843"/>
      </w:r>
      <w:r>
        <w:rPr>
          <w:rFonts w:cs="Traditional Arabic" w:hint="cs"/>
          <w:sz w:val="32"/>
          <w:szCs w:val="32"/>
          <w:rtl/>
        </w:rPr>
        <w:t xml:space="preserve">.  </w:t>
      </w:r>
      <w:r w:rsidRPr="007122F8">
        <w:rPr>
          <w:rFonts w:cs="Traditional Arabic" w:hint="cs"/>
          <w:sz w:val="32"/>
          <w:szCs w:val="32"/>
          <w:rtl/>
        </w:rPr>
        <w:t xml:space="preserve"> </w:t>
      </w:r>
    </w:p>
    <w:p w14:paraId="4F56833C" w14:textId="3B1388A3" w:rsidR="00FD5D19" w:rsidRPr="008A4FF1" w:rsidRDefault="00FD5D19" w:rsidP="00FD5D19">
      <w:pPr>
        <w:jc w:val="lowKashida"/>
        <w:rPr>
          <w:rFonts w:cs="Traditional Arabic"/>
          <w:sz w:val="20"/>
          <w:szCs w:val="20"/>
          <w:rtl/>
        </w:rPr>
      </w:pPr>
    </w:p>
    <w:p w14:paraId="44F57109" w14:textId="47260022" w:rsidR="00FD5D19" w:rsidRPr="00240313" w:rsidRDefault="00990AE1" w:rsidP="00FD5D19">
      <w:pPr>
        <w:tabs>
          <w:tab w:val="right" w:pos="566"/>
        </w:tabs>
        <w:jc w:val="both"/>
        <w:rPr>
          <w:rFonts w:cs="PT Bold Heading"/>
          <w:color w:val="FF0000"/>
          <w:rtl/>
        </w:rPr>
      </w:pPr>
      <w:r>
        <w:rPr>
          <w:rFonts w:cs="PT Bold Heading" w:hint="cs"/>
          <w:rtl/>
        </w:rPr>
        <w:t xml:space="preserve">   </w:t>
      </w:r>
      <w:r w:rsidR="00FD5D19">
        <w:rPr>
          <w:rFonts w:cs="PT Bold Heading" w:hint="cs"/>
          <w:rtl/>
        </w:rPr>
        <w:t xml:space="preserve">س/ ما هي القاعدة الثانية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r w:rsidR="00FD5D19">
        <w:rPr>
          <w:rFonts w:cs="PT Bold Heading" w:hint="cs"/>
          <w:color w:val="FF0000"/>
          <w:rtl/>
        </w:rPr>
        <w:t xml:space="preserve"> </w:t>
      </w:r>
    </w:p>
    <w:p w14:paraId="16FE30C0" w14:textId="079FB95A" w:rsidR="00FD5D19" w:rsidRDefault="00FD5D19" w:rsidP="00FD5D19">
      <w:pPr>
        <w:jc w:val="both"/>
        <w:rPr>
          <w:rFonts w:cs="Traditional Arabic"/>
          <w:b/>
          <w:bCs/>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الثانية </w:t>
      </w:r>
      <w:r w:rsidRPr="00B87679">
        <w:rPr>
          <w:rFonts w:cs="Traditional Arabic" w:hint="cs"/>
          <w:b/>
          <w:bCs/>
          <w:sz w:val="32"/>
          <w:szCs w:val="32"/>
          <w:rtl/>
        </w:rPr>
        <w:t>:</w:t>
      </w:r>
      <w:proofErr w:type="gramEnd"/>
      <w:r>
        <w:rPr>
          <w:rFonts w:cs="Traditional Arabic" w:hint="cs"/>
          <w:b/>
          <w:bCs/>
          <w:sz w:val="32"/>
          <w:szCs w:val="32"/>
          <w:rtl/>
        </w:rPr>
        <w:t xml:space="preserve"> اليقين لا يزول بالشك .</w:t>
      </w:r>
    </w:p>
    <w:p w14:paraId="30A0FE5B" w14:textId="475D8784" w:rsidR="00FD5D19" w:rsidRDefault="00FD5D19" w:rsidP="00FD5D19">
      <w:pPr>
        <w:jc w:val="both"/>
        <w:rPr>
          <w:rFonts w:cs="Traditional Arabic"/>
          <w:sz w:val="32"/>
          <w:szCs w:val="32"/>
          <w:rtl/>
        </w:rPr>
      </w:pPr>
      <w:r>
        <w:rPr>
          <w:rFonts w:cs="Traditional Arabic" w:hint="cs"/>
          <w:b/>
          <w:bCs/>
          <w:sz w:val="32"/>
          <w:szCs w:val="32"/>
          <w:rtl/>
        </w:rPr>
        <w:t xml:space="preserve">   اليقين </w:t>
      </w:r>
      <w:proofErr w:type="gramStart"/>
      <w:r>
        <w:rPr>
          <w:rFonts w:cs="Traditional Arabic" w:hint="cs"/>
          <w:b/>
          <w:bCs/>
          <w:sz w:val="32"/>
          <w:szCs w:val="32"/>
          <w:rtl/>
        </w:rPr>
        <w:t>لغة :</w:t>
      </w:r>
      <w:proofErr w:type="gramEnd"/>
      <w:r>
        <w:rPr>
          <w:rFonts w:cs="Traditional Arabic" w:hint="cs"/>
          <w:b/>
          <w:bCs/>
          <w:sz w:val="32"/>
          <w:szCs w:val="32"/>
          <w:rtl/>
        </w:rPr>
        <w:t xml:space="preserve"> </w:t>
      </w:r>
      <w:r>
        <w:rPr>
          <w:rFonts w:cs="Traditional Arabic" w:hint="cs"/>
          <w:sz w:val="32"/>
          <w:szCs w:val="32"/>
          <w:rtl/>
        </w:rPr>
        <w:t>العلم الذي لا تردد معه ، وهو زوال الشك وإزاحته .</w:t>
      </w:r>
    </w:p>
    <w:p w14:paraId="2B4AC346" w14:textId="1C89F379"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اصطلاحاً :</w:t>
      </w:r>
      <w:proofErr w:type="gramEnd"/>
      <w:r>
        <w:rPr>
          <w:rFonts w:cs="Traditional Arabic" w:hint="cs"/>
          <w:b/>
          <w:bCs/>
          <w:sz w:val="32"/>
          <w:szCs w:val="32"/>
          <w:rtl/>
        </w:rPr>
        <w:t xml:space="preserve"> </w:t>
      </w:r>
      <w:r>
        <w:rPr>
          <w:rFonts w:cs="Traditional Arabic" w:hint="cs"/>
          <w:sz w:val="32"/>
          <w:szCs w:val="32"/>
          <w:rtl/>
        </w:rPr>
        <w:t>الاعتقاد الجازم الثابت المطابق للواقع .</w:t>
      </w:r>
    </w:p>
    <w:p w14:paraId="6E322294" w14:textId="16EA9CE5" w:rsidR="00FD5D19" w:rsidRDefault="00FD5D19" w:rsidP="00FD5D19">
      <w:pPr>
        <w:jc w:val="both"/>
        <w:rPr>
          <w:rFonts w:cs="Traditional Arabic"/>
          <w:sz w:val="32"/>
          <w:szCs w:val="32"/>
          <w:rtl/>
        </w:rPr>
      </w:pPr>
      <w:r>
        <w:rPr>
          <w:rFonts w:cs="Traditional Arabic" w:hint="cs"/>
          <w:sz w:val="32"/>
          <w:szCs w:val="32"/>
          <w:rtl/>
        </w:rPr>
        <w:t xml:space="preserve">   قال د. علي </w:t>
      </w:r>
      <w:proofErr w:type="gramStart"/>
      <w:r>
        <w:rPr>
          <w:rFonts w:cs="Traditional Arabic" w:hint="cs"/>
          <w:sz w:val="32"/>
          <w:szCs w:val="32"/>
          <w:rtl/>
        </w:rPr>
        <w:t>الندوي :</w:t>
      </w:r>
      <w:proofErr w:type="gramEnd"/>
      <w:r>
        <w:rPr>
          <w:rFonts w:cs="Traditional Arabic" w:hint="cs"/>
          <w:sz w:val="32"/>
          <w:szCs w:val="32"/>
          <w:rtl/>
        </w:rPr>
        <w:t xml:space="preserve"> الذي يتبادر إلى الذهن أن معنى اليقين هنا هو : الاستصحاب لما تيقن في الماضي وهو الأصل ، وأطلق عليه اليقين مجازاً  </w:t>
      </w:r>
      <w:r w:rsidRPr="003B6291">
        <w:rPr>
          <w:rStyle w:val="a7"/>
          <w:rFonts w:cs="Traditional Arabic"/>
          <w:sz w:val="32"/>
          <w:szCs w:val="32"/>
          <w:rtl/>
        </w:rPr>
        <w:footnoteReference w:id="844"/>
      </w:r>
      <w:r>
        <w:rPr>
          <w:rFonts w:cs="Traditional Arabic" w:hint="cs"/>
          <w:sz w:val="32"/>
          <w:szCs w:val="32"/>
          <w:rtl/>
        </w:rPr>
        <w:t>.</w:t>
      </w:r>
    </w:p>
    <w:p w14:paraId="146572EB" w14:textId="0F94C661"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الشك :</w:t>
      </w:r>
      <w:proofErr w:type="gramEnd"/>
      <w:r>
        <w:rPr>
          <w:rFonts w:cs="Traditional Arabic" w:hint="cs"/>
          <w:b/>
          <w:bCs/>
          <w:sz w:val="32"/>
          <w:szCs w:val="32"/>
          <w:rtl/>
        </w:rPr>
        <w:t xml:space="preserve"> </w:t>
      </w:r>
      <w:r>
        <w:rPr>
          <w:rFonts w:cs="Traditional Arabic" w:hint="cs"/>
          <w:sz w:val="32"/>
          <w:szCs w:val="32"/>
          <w:rtl/>
        </w:rPr>
        <w:t xml:space="preserve">الشك نقيض اليقين . واشتهر في معنى التردد بين النقيضين بلا ترجيح لأحدهما على </w:t>
      </w:r>
      <w:proofErr w:type="gramStart"/>
      <w:r>
        <w:rPr>
          <w:rFonts w:cs="Traditional Arabic" w:hint="cs"/>
          <w:sz w:val="32"/>
          <w:szCs w:val="32"/>
          <w:rtl/>
        </w:rPr>
        <w:t>الآخر ،</w:t>
      </w:r>
      <w:proofErr w:type="gramEnd"/>
      <w:r>
        <w:rPr>
          <w:rFonts w:cs="Traditional Arabic" w:hint="cs"/>
          <w:sz w:val="32"/>
          <w:szCs w:val="32"/>
          <w:rtl/>
        </w:rPr>
        <w:t xml:space="preserve"> وهو الوقوف بين شيئين بحيث لا يميل القلب إلى أحدهما .</w:t>
      </w:r>
    </w:p>
    <w:p w14:paraId="12F64B42" w14:textId="4C2EB1ED" w:rsidR="00FD5D19" w:rsidRDefault="00FD5D19" w:rsidP="00FD5D19">
      <w:pPr>
        <w:jc w:val="both"/>
        <w:rPr>
          <w:rFonts w:cs="Traditional Arabic"/>
          <w:sz w:val="32"/>
          <w:szCs w:val="32"/>
          <w:rtl/>
        </w:rPr>
      </w:pPr>
      <w:r>
        <w:rPr>
          <w:rFonts w:cs="Traditional Arabic" w:hint="cs"/>
          <w:sz w:val="32"/>
          <w:szCs w:val="32"/>
          <w:rtl/>
        </w:rPr>
        <w:t xml:space="preserve">   وهذا التردد إذا كان على التسوية فهو على </w:t>
      </w:r>
      <w:proofErr w:type="gramStart"/>
      <w:r>
        <w:rPr>
          <w:rFonts w:cs="Traditional Arabic" w:hint="cs"/>
          <w:sz w:val="32"/>
          <w:szCs w:val="32"/>
          <w:rtl/>
        </w:rPr>
        <w:t>الشك ،</w:t>
      </w:r>
      <w:proofErr w:type="gramEnd"/>
      <w:r>
        <w:rPr>
          <w:rFonts w:cs="Traditional Arabic" w:hint="cs"/>
          <w:sz w:val="32"/>
          <w:szCs w:val="32"/>
          <w:rtl/>
        </w:rPr>
        <w:t xml:space="preserve"> وإذا كان على الترجيح ، فالراجح ظن ، والمرجوح وهم. </w:t>
      </w:r>
    </w:p>
    <w:p w14:paraId="0DB1EB10" w14:textId="3CE8AB46"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الظن :</w:t>
      </w:r>
      <w:proofErr w:type="gramEnd"/>
      <w:r>
        <w:rPr>
          <w:rFonts w:cs="Traditional Arabic" w:hint="cs"/>
          <w:b/>
          <w:bCs/>
          <w:sz w:val="32"/>
          <w:szCs w:val="32"/>
          <w:rtl/>
        </w:rPr>
        <w:t xml:space="preserve"> </w:t>
      </w:r>
      <w:r w:rsidRPr="00166C26">
        <w:rPr>
          <w:rFonts w:cs="Traditional Arabic" w:hint="cs"/>
          <w:sz w:val="32"/>
          <w:szCs w:val="32"/>
          <w:rtl/>
        </w:rPr>
        <w:t>اسم لما يحصل عن أمارة ،</w:t>
      </w:r>
      <w:r>
        <w:rPr>
          <w:rFonts w:cs="Traditional Arabic" w:hint="cs"/>
          <w:sz w:val="32"/>
          <w:szCs w:val="32"/>
          <w:rtl/>
        </w:rPr>
        <w:t>ومتى قويت أدت إلى العلم ،ومتى ضعفت جداً لم يتجاوز حد التوهم .</w:t>
      </w:r>
    </w:p>
    <w:p w14:paraId="7D936E3F" w14:textId="651C8C2F" w:rsidR="00FD5D19" w:rsidRDefault="00FD5D19" w:rsidP="00FD5D19">
      <w:pPr>
        <w:jc w:val="both"/>
        <w:rPr>
          <w:rFonts w:cs="Traditional Arabic"/>
          <w:sz w:val="32"/>
          <w:szCs w:val="32"/>
          <w:rtl/>
        </w:rPr>
      </w:pPr>
      <w:r>
        <w:rPr>
          <w:rFonts w:cs="Traditional Arabic" w:hint="cs"/>
          <w:b/>
          <w:bCs/>
          <w:sz w:val="32"/>
          <w:szCs w:val="32"/>
          <w:rtl/>
        </w:rPr>
        <w:t xml:space="preserve">   الظن </w:t>
      </w:r>
      <w:proofErr w:type="gramStart"/>
      <w:r>
        <w:rPr>
          <w:rFonts w:cs="Traditional Arabic" w:hint="cs"/>
          <w:b/>
          <w:bCs/>
          <w:sz w:val="32"/>
          <w:szCs w:val="32"/>
          <w:rtl/>
        </w:rPr>
        <w:t>الغالب :</w:t>
      </w:r>
      <w:proofErr w:type="gramEnd"/>
      <w:r>
        <w:rPr>
          <w:rFonts w:cs="Traditional Arabic" w:hint="cs"/>
          <w:b/>
          <w:bCs/>
          <w:sz w:val="32"/>
          <w:szCs w:val="32"/>
          <w:rtl/>
        </w:rPr>
        <w:t xml:space="preserve"> </w:t>
      </w:r>
      <w:r>
        <w:rPr>
          <w:rFonts w:cs="Traditional Arabic" w:hint="cs"/>
          <w:sz w:val="32"/>
          <w:szCs w:val="32"/>
          <w:rtl/>
        </w:rPr>
        <w:t>هو الظن الذي يصاحبه الاطمئنان ، أو هو الظن الراجح على غيره ، بحيث يُصار إليه ويُترك الآخر .</w:t>
      </w:r>
    </w:p>
    <w:p w14:paraId="1BF951E3" w14:textId="51DC2D99" w:rsidR="00FD5D19" w:rsidRDefault="00FD5D19" w:rsidP="00FD5D19">
      <w:pPr>
        <w:jc w:val="both"/>
        <w:rPr>
          <w:rFonts w:cs="Traditional Arabic"/>
          <w:sz w:val="32"/>
          <w:szCs w:val="32"/>
          <w:rtl/>
        </w:rPr>
      </w:pPr>
      <w:r>
        <w:rPr>
          <w:rFonts w:cs="Traditional Arabic" w:hint="cs"/>
          <w:b/>
          <w:bCs/>
          <w:sz w:val="32"/>
          <w:szCs w:val="32"/>
          <w:rtl/>
        </w:rPr>
        <w:t xml:space="preserve">   </w:t>
      </w:r>
      <w:r w:rsidRPr="00166C26">
        <w:rPr>
          <w:rFonts w:cs="Traditional Arabic" w:hint="cs"/>
          <w:b/>
          <w:bCs/>
          <w:sz w:val="32"/>
          <w:szCs w:val="32"/>
          <w:rtl/>
        </w:rPr>
        <w:t xml:space="preserve">وحكم الظن </w:t>
      </w:r>
      <w:proofErr w:type="gramStart"/>
      <w:r w:rsidRPr="00166C26">
        <w:rPr>
          <w:rFonts w:cs="Traditional Arabic" w:hint="cs"/>
          <w:b/>
          <w:bCs/>
          <w:sz w:val="32"/>
          <w:szCs w:val="32"/>
          <w:rtl/>
        </w:rPr>
        <w:t>الغالب :</w:t>
      </w:r>
      <w:proofErr w:type="gramEnd"/>
      <w:r>
        <w:rPr>
          <w:rFonts w:cs="Traditional Arabic" w:hint="cs"/>
          <w:sz w:val="32"/>
          <w:szCs w:val="32"/>
          <w:rtl/>
        </w:rPr>
        <w:t xml:space="preserve"> أنه بمثابة اليقين عند الفقهاء ، ويجوز بناء الأحكام الفقهية عليه عند عدم وجود اليقين الذي قلَّما يحصل عند النظر والاستدلال .</w:t>
      </w:r>
    </w:p>
    <w:p w14:paraId="46C733A0" w14:textId="2F7EE139" w:rsidR="00FD5D19" w:rsidRPr="002C1648"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الوهم :</w:t>
      </w:r>
      <w:proofErr w:type="gramEnd"/>
      <w:r>
        <w:rPr>
          <w:rFonts w:cs="Traditional Arabic" w:hint="cs"/>
          <w:b/>
          <w:bCs/>
          <w:sz w:val="32"/>
          <w:szCs w:val="32"/>
          <w:rtl/>
        </w:rPr>
        <w:t xml:space="preserve"> </w:t>
      </w:r>
      <w:r>
        <w:rPr>
          <w:rFonts w:cs="Traditional Arabic" w:hint="cs"/>
          <w:sz w:val="32"/>
          <w:szCs w:val="32"/>
          <w:rtl/>
        </w:rPr>
        <w:t xml:space="preserve">هو الشك المطروح والمرجوح </w:t>
      </w:r>
      <w:r w:rsidRPr="00166C26">
        <w:rPr>
          <w:rStyle w:val="a7"/>
          <w:rFonts w:cs="Traditional Arabic"/>
          <w:sz w:val="32"/>
          <w:szCs w:val="32"/>
          <w:rtl/>
        </w:rPr>
        <w:footnoteReference w:id="845"/>
      </w:r>
      <w:r w:rsidRPr="003B6291">
        <w:rPr>
          <w:rFonts w:cs="Traditional Arabic" w:hint="cs"/>
          <w:b/>
          <w:bCs/>
          <w:sz w:val="32"/>
          <w:szCs w:val="32"/>
          <w:rtl/>
        </w:rPr>
        <w:t xml:space="preserve"> .</w:t>
      </w:r>
      <w:r>
        <w:rPr>
          <w:rFonts w:cs="Traditional Arabic" w:hint="cs"/>
          <w:sz w:val="32"/>
          <w:szCs w:val="32"/>
          <w:rtl/>
        </w:rPr>
        <w:t xml:space="preserve">   </w:t>
      </w:r>
    </w:p>
    <w:p w14:paraId="631469DF" w14:textId="7294FF62" w:rsidR="00FD5D19" w:rsidRPr="00A17C9C" w:rsidRDefault="00FD5D19" w:rsidP="00FD5D19">
      <w:pPr>
        <w:jc w:val="both"/>
        <w:rPr>
          <w:rFonts w:cs="Traditional Arabic"/>
          <w:b/>
          <w:bCs/>
          <w:sz w:val="32"/>
          <w:szCs w:val="32"/>
          <w:rtl/>
        </w:rPr>
      </w:pPr>
      <w:r>
        <w:rPr>
          <w:rFonts w:cs="Traditional Arabic" w:hint="cs"/>
          <w:b/>
          <w:bCs/>
          <w:sz w:val="32"/>
          <w:szCs w:val="32"/>
          <w:rtl/>
        </w:rPr>
        <w:t xml:space="preserve">   </w:t>
      </w:r>
      <w:r w:rsidRPr="00A17C9C">
        <w:rPr>
          <w:rFonts w:cs="Traditional Arabic" w:hint="cs"/>
          <w:b/>
          <w:bCs/>
          <w:sz w:val="32"/>
          <w:szCs w:val="32"/>
          <w:rtl/>
        </w:rPr>
        <w:t xml:space="preserve">أدلة </w:t>
      </w:r>
      <w:proofErr w:type="gramStart"/>
      <w:r w:rsidRPr="00A17C9C">
        <w:rPr>
          <w:rFonts w:cs="Traditional Arabic" w:hint="cs"/>
          <w:b/>
          <w:bCs/>
          <w:sz w:val="32"/>
          <w:szCs w:val="32"/>
          <w:rtl/>
        </w:rPr>
        <w:t>القاعدة :</w:t>
      </w:r>
      <w:proofErr w:type="gramEnd"/>
    </w:p>
    <w:p w14:paraId="212E8DAB" w14:textId="334FA9ED" w:rsidR="00FD5D19" w:rsidRDefault="00FD5D19" w:rsidP="00FD5D19">
      <w:pPr>
        <w:jc w:val="both"/>
        <w:rPr>
          <w:rFonts w:cs="Traditional Arabic"/>
          <w:sz w:val="26"/>
          <w:szCs w:val="26"/>
          <w:vertAlign w:val="superscript"/>
          <w:rtl/>
        </w:rPr>
      </w:pPr>
      <w:r>
        <w:rPr>
          <w:rFonts w:cs="Traditional Arabic" w:hint="cs"/>
          <w:b/>
          <w:bCs/>
          <w:sz w:val="32"/>
          <w:szCs w:val="32"/>
          <w:rtl/>
        </w:rPr>
        <w:t xml:space="preserve">    </w:t>
      </w:r>
      <w:r w:rsidR="00990AE1" w:rsidRPr="00990AE1">
        <w:rPr>
          <w:rFonts w:cs="Traditional Arabic" w:hint="cs"/>
          <w:sz w:val="32"/>
          <w:szCs w:val="32"/>
          <w:rtl/>
        </w:rPr>
        <w:t>1</w:t>
      </w:r>
      <w:r w:rsidRPr="003B6291">
        <w:rPr>
          <w:rFonts w:cs="Traditional Arabic" w:hint="cs"/>
          <w:b/>
          <w:bCs/>
          <w:sz w:val="32"/>
          <w:szCs w:val="32"/>
          <w:rtl/>
        </w:rPr>
        <w:t>/</w:t>
      </w:r>
      <w:r w:rsidRPr="003B6291">
        <w:rPr>
          <w:rFonts w:cs="Traditional Arabic" w:hint="cs"/>
          <w:sz w:val="32"/>
          <w:szCs w:val="32"/>
          <w:rtl/>
        </w:rPr>
        <w:t xml:space="preserve"> قال </w:t>
      </w:r>
      <w:proofErr w:type="gramStart"/>
      <w:r w:rsidRPr="003B6291">
        <w:rPr>
          <w:rFonts w:cs="Traditional Arabic" w:hint="cs"/>
          <w:sz w:val="32"/>
          <w:szCs w:val="32"/>
          <w:rtl/>
        </w:rPr>
        <w:t xml:space="preserve">تعالى </w:t>
      </w:r>
      <w:r w:rsidRPr="003B6291">
        <w:rPr>
          <w:rFonts w:cs="Traditional Arabic" w:hint="cs"/>
          <w:b/>
          <w:bCs/>
          <w:sz w:val="32"/>
          <w:szCs w:val="32"/>
          <w:rtl/>
        </w:rPr>
        <w:t>:</w:t>
      </w:r>
      <w:proofErr w:type="gramEnd"/>
      <w:r w:rsidRPr="002C1648">
        <w:rPr>
          <w:rFonts w:ascii="QCF_BSML" w:hAnsi="QCF_BSML" w:cs="QCF_BSML"/>
          <w:color w:val="000000"/>
          <w:rtl/>
        </w:rPr>
        <w:t xml:space="preserve"> </w:t>
      </w:r>
      <w:r w:rsidRPr="00D9539B">
        <w:rPr>
          <w:rFonts w:ascii="QCF_BSML" w:hAnsi="QCF_BSML" w:cs="QCF_BSML"/>
          <w:b/>
          <w:bCs/>
          <w:color w:val="000000"/>
          <w:sz w:val="26"/>
          <w:szCs w:val="26"/>
          <w:rtl/>
        </w:rPr>
        <w:t xml:space="preserve">ﭽ </w:t>
      </w:r>
      <w:r w:rsidRPr="00D9539B">
        <w:rPr>
          <w:rFonts w:ascii="QCF_P213" w:hAnsi="QCF_P213" w:cs="QCF_P213"/>
          <w:b/>
          <w:bCs/>
          <w:color w:val="000000"/>
          <w:sz w:val="26"/>
          <w:szCs w:val="26"/>
          <w:rtl/>
        </w:rPr>
        <w:t>ﮆ  ﮇ  ﮈ  ﮉ     ﮊ</w:t>
      </w:r>
      <w:r w:rsidRPr="00D9539B">
        <w:rPr>
          <w:rFonts w:ascii="QCF_P213" w:hAnsi="QCF_P213" w:cs="QCF_P213"/>
          <w:b/>
          <w:bCs/>
          <w:color w:val="0000A5"/>
          <w:sz w:val="26"/>
          <w:szCs w:val="26"/>
          <w:rtl/>
        </w:rPr>
        <w:t>ﮋ</w:t>
      </w:r>
      <w:r w:rsidRPr="00D9539B">
        <w:rPr>
          <w:rFonts w:ascii="QCF_P213" w:hAnsi="QCF_P213" w:cs="QCF_P213"/>
          <w:b/>
          <w:bCs/>
          <w:color w:val="000000"/>
          <w:sz w:val="26"/>
          <w:szCs w:val="26"/>
          <w:rtl/>
        </w:rPr>
        <w:t xml:space="preserve">  ﮌ  ﮍ  ﮎ  ﮏ  ﮐ  ﮑ  ﮒ</w:t>
      </w:r>
      <w:r w:rsidRPr="00D9539B">
        <w:rPr>
          <w:rFonts w:ascii="QCF_P213" w:hAnsi="QCF_P213" w:cs="QCF_P213"/>
          <w:b/>
          <w:bCs/>
          <w:color w:val="0000A5"/>
          <w:sz w:val="26"/>
          <w:szCs w:val="26"/>
          <w:rtl/>
        </w:rPr>
        <w:t>ﮓ</w:t>
      </w:r>
      <w:r w:rsidRPr="00D9539B">
        <w:rPr>
          <w:rFonts w:ascii="QCF_P213" w:hAnsi="QCF_P213" w:cs="QCF_P213"/>
          <w:b/>
          <w:bCs/>
          <w:color w:val="000000"/>
          <w:sz w:val="26"/>
          <w:szCs w:val="26"/>
          <w:rtl/>
        </w:rPr>
        <w:t xml:space="preserve">  ﮔ  ﮕ   ﮖ  ﮗ  ﮘ  </w:t>
      </w:r>
      <w:r w:rsidRPr="00D9539B">
        <w:rPr>
          <w:rFonts w:ascii="QCF_BSML" w:hAnsi="QCF_BSML" w:cs="QCF_BSML"/>
          <w:b/>
          <w:bCs/>
          <w:color w:val="000000"/>
          <w:sz w:val="26"/>
          <w:szCs w:val="26"/>
          <w:rtl/>
        </w:rPr>
        <w:t>ﭼ</w:t>
      </w:r>
      <w:r w:rsidRPr="00D9539B">
        <w:rPr>
          <w:rFonts w:ascii="Arial" w:hAnsi="Arial" w:cs="Arial"/>
          <w:b/>
          <w:bCs/>
          <w:color w:val="000000"/>
          <w:sz w:val="20"/>
          <w:szCs w:val="20"/>
          <w:rtl/>
        </w:rPr>
        <w:t xml:space="preserve"> </w:t>
      </w:r>
      <w:r w:rsidRPr="00E16BC5">
        <w:rPr>
          <w:rFonts w:cs="Traditional Arabic" w:hint="cs"/>
          <w:sz w:val="28"/>
          <w:szCs w:val="28"/>
          <w:vertAlign w:val="subscript"/>
          <w:rtl/>
        </w:rPr>
        <w:t xml:space="preserve">يونس : </w:t>
      </w:r>
      <w:r w:rsidR="00E16BC5" w:rsidRPr="00E16BC5">
        <w:rPr>
          <w:rFonts w:cs="Traditional Arabic" w:hint="cs"/>
          <w:sz w:val="28"/>
          <w:szCs w:val="28"/>
          <w:vertAlign w:val="subscript"/>
          <w:rtl/>
        </w:rPr>
        <w:t>36</w:t>
      </w:r>
      <w:r w:rsidRPr="00E16BC5">
        <w:rPr>
          <w:rFonts w:cs="Traditional Arabic" w:hint="cs"/>
          <w:sz w:val="28"/>
          <w:szCs w:val="28"/>
          <w:vertAlign w:val="subscript"/>
          <w:rtl/>
        </w:rPr>
        <w:t>.</w:t>
      </w:r>
    </w:p>
    <w:p w14:paraId="11FDA40D" w14:textId="77777777" w:rsidR="00FD5D19" w:rsidRDefault="00FD5D19" w:rsidP="00FD5D19">
      <w:pPr>
        <w:jc w:val="both"/>
        <w:rPr>
          <w:rFonts w:cs="Traditional Arabic"/>
          <w:sz w:val="26"/>
          <w:szCs w:val="26"/>
          <w:vertAlign w:val="superscript"/>
          <w:rtl/>
        </w:rPr>
      </w:pPr>
    </w:p>
    <w:p w14:paraId="4A8B52C6" w14:textId="770310E3" w:rsidR="00FD5D19" w:rsidRPr="003B6291" w:rsidRDefault="00FD5D19" w:rsidP="00FD5D19">
      <w:pPr>
        <w:jc w:val="both"/>
        <w:rPr>
          <w:rFonts w:cs="Traditional Arabic"/>
          <w:b/>
          <w:bCs/>
          <w:sz w:val="32"/>
          <w:szCs w:val="32"/>
          <w:rtl/>
        </w:rPr>
      </w:pPr>
      <w:r>
        <w:rPr>
          <w:rFonts w:cs="Traditional Arabic" w:hint="cs"/>
          <w:b/>
          <w:bCs/>
          <w:sz w:val="32"/>
          <w:szCs w:val="32"/>
          <w:rtl/>
        </w:rPr>
        <w:lastRenderedPageBreak/>
        <w:t xml:space="preserve">    </w:t>
      </w:r>
      <w:r w:rsidR="00990AE1" w:rsidRPr="00990AE1">
        <w:rPr>
          <w:rFonts w:cs="Traditional Arabic" w:hint="cs"/>
          <w:sz w:val="32"/>
          <w:szCs w:val="32"/>
          <w:rtl/>
        </w:rPr>
        <w:t>2</w:t>
      </w:r>
      <w:r w:rsidRPr="00990AE1">
        <w:rPr>
          <w:rFonts w:cs="Traditional Arabic" w:hint="cs"/>
          <w:sz w:val="32"/>
          <w:szCs w:val="32"/>
          <w:rtl/>
        </w:rPr>
        <w:t>/</w:t>
      </w:r>
      <w:r w:rsidRPr="003B6291">
        <w:rPr>
          <w:rFonts w:cs="Traditional Arabic" w:hint="cs"/>
          <w:b/>
          <w:bCs/>
          <w:sz w:val="32"/>
          <w:szCs w:val="32"/>
          <w:rtl/>
        </w:rPr>
        <w:t xml:space="preserve"> </w:t>
      </w:r>
      <w:r w:rsidRPr="003B6291">
        <w:rPr>
          <w:rFonts w:cs="Traditional Arabic" w:hint="cs"/>
          <w:sz w:val="32"/>
          <w:szCs w:val="32"/>
          <w:rtl/>
        </w:rPr>
        <w:t xml:space="preserve">قوله </w:t>
      </w:r>
      <w:r w:rsidRPr="003B6291">
        <w:rPr>
          <w:rFonts w:cs="Traditional Arabic" w:hint="cs"/>
          <w:sz w:val="32"/>
          <w:szCs w:val="32"/>
        </w:rPr>
        <w:sym w:font="AGA Arabesque" w:char="F072"/>
      </w:r>
      <w:r w:rsidRPr="003B6291">
        <w:rPr>
          <w:rFonts w:cs="Traditional Arabic" w:hint="cs"/>
          <w:sz w:val="32"/>
          <w:szCs w:val="32"/>
          <w:rtl/>
        </w:rPr>
        <w:t xml:space="preserve"> </w:t>
      </w:r>
      <w:r w:rsidRPr="003B6291">
        <w:rPr>
          <w:rFonts w:cs="Traditional Arabic" w:hint="cs"/>
          <w:b/>
          <w:bCs/>
          <w:sz w:val="32"/>
          <w:szCs w:val="32"/>
          <w:rtl/>
        </w:rPr>
        <w:t xml:space="preserve">: " إذا وجد أحدكم في بطنه شيئاً فأشكل عليه أخرج منه شيء أم </w:t>
      </w:r>
      <w:proofErr w:type="gramStart"/>
      <w:r w:rsidRPr="003B6291">
        <w:rPr>
          <w:rFonts w:cs="Traditional Arabic" w:hint="cs"/>
          <w:b/>
          <w:bCs/>
          <w:sz w:val="32"/>
          <w:szCs w:val="32"/>
          <w:rtl/>
        </w:rPr>
        <w:t>لا ؟</w:t>
      </w:r>
      <w:proofErr w:type="gramEnd"/>
      <w:r w:rsidRPr="003B6291">
        <w:rPr>
          <w:rFonts w:cs="Traditional Arabic" w:hint="cs"/>
          <w:b/>
          <w:bCs/>
          <w:sz w:val="32"/>
          <w:szCs w:val="32"/>
          <w:rtl/>
        </w:rPr>
        <w:t xml:space="preserve"> فلا يخرجن من المسجد حتى يسمع صوتاً أو يجد ريحاً " </w:t>
      </w:r>
      <w:r w:rsidRPr="00166C26">
        <w:rPr>
          <w:rStyle w:val="a7"/>
          <w:rFonts w:cs="Traditional Arabic"/>
          <w:sz w:val="32"/>
          <w:szCs w:val="32"/>
          <w:rtl/>
        </w:rPr>
        <w:footnoteReference w:id="846"/>
      </w:r>
      <w:r w:rsidRPr="003B6291">
        <w:rPr>
          <w:rFonts w:cs="Traditional Arabic" w:hint="cs"/>
          <w:b/>
          <w:bCs/>
          <w:sz w:val="32"/>
          <w:szCs w:val="32"/>
          <w:rtl/>
        </w:rPr>
        <w:t xml:space="preserve"> .</w:t>
      </w:r>
    </w:p>
    <w:p w14:paraId="5DF35DC7" w14:textId="6D953D57" w:rsidR="00FD5D19" w:rsidRPr="003B6291" w:rsidRDefault="00FD5D19" w:rsidP="00FD5D19">
      <w:pPr>
        <w:jc w:val="lowKashida"/>
        <w:rPr>
          <w:rFonts w:cs="Traditional Arabic"/>
          <w:b/>
          <w:bCs/>
          <w:sz w:val="32"/>
          <w:szCs w:val="32"/>
          <w:rtl/>
        </w:rPr>
      </w:pPr>
      <w:r>
        <w:rPr>
          <w:rFonts w:cs="Traditional Arabic" w:hint="cs"/>
          <w:sz w:val="32"/>
          <w:szCs w:val="32"/>
          <w:rtl/>
        </w:rPr>
        <w:t xml:space="preserve">    </w:t>
      </w:r>
      <w:r w:rsidR="00990AE1">
        <w:rPr>
          <w:rFonts w:cs="Traditional Arabic" w:hint="cs"/>
          <w:sz w:val="32"/>
          <w:szCs w:val="32"/>
          <w:rtl/>
        </w:rPr>
        <w:t>3</w:t>
      </w:r>
      <w:r w:rsidRPr="003B6291">
        <w:rPr>
          <w:rFonts w:cs="Traditional Arabic" w:hint="cs"/>
          <w:sz w:val="32"/>
          <w:szCs w:val="32"/>
          <w:rtl/>
        </w:rPr>
        <w:t xml:space="preserve">/ قوله </w:t>
      </w:r>
      <w:r w:rsidRPr="003B6291">
        <w:rPr>
          <w:rFonts w:cs="Traditional Arabic" w:hint="cs"/>
          <w:sz w:val="32"/>
          <w:szCs w:val="32"/>
        </w:rPr>
        <w:sym w:font="AGA Arabesque" w:char="F072"/>
      </w:r>
      <w:r w:rsidRPr="003B6291">
        <w:rPr>
          <w:rFonts w:cs="Traditional Arabic" w:hint="cs"/>
          <w:sz w:val="32"/>
          <w:szCs w:val="32"/>
          <w:rtl/>
        </w:rPr>
        <w:t xml:space="preserve"> </w:t>
      </w:r>
      <w:r w:rsidRPr="003B6291">
        <w:rPr>
          <w:rFonts w:cs="Traditional Arabic" w:hint="cs"/>
          <w:b/>
          <w:bCs/>
          <w:sz w:val="32"/>
          <w:szCs w:val="32"/>
          <w:rtl/>
        </w:rPr>
        <w:t xml:space="preserve">: " إذا شك أحدكم في صلاته فلم يدر كم </w:t>
      </w:r>
      <w:proofErr w:type="gramStart"/>
      <w:r w:rsidRPr="003B6291">
        <w:rPr>
          <w:rFonts w:cs="Traditional Arabic" w:hint="cs"/>
          <w:b/>
          <w:bCs/>
          <w:sz w:val="32"/>
          <w:szCs w:val="32"/>
          <w:rtl/>
        </w:rPr>
        <w:t>صلى ؟</w:t>
      </w:r>
      <w:proofErr w:type="gramEnd"/>
      <w:r w:rsidRPr="003B6291">
        <w:rPr>
          <w:rFonts w:cs="Traditional Arabic" w:hint="cs"/>
          <w:b/>
          <w:bCs/>
          <w:sz w:val="32"/>
          <w:szCs w:val="32"/>
          <w:rtl/>
        </w:rPr>
        <w:t xml:space="preserve"> أثلاثاً أم </w:t>
      </w:r>
      <w:proofErr w:type="gramStart"/>
      <w:r w:rsidRPr="003B6291">
        <w:rPr>
          <w:rFonts w:cs="Traditional Arabic" w:hint="cs"/>
          <w:b/>
          <w:bCs/>
          <w:sz w:val="32"/>
          <w:szCs w:val="32"/>
          <w:rtl/>
        </w:rPr>
        <w:t>أربعاً ؟</w:t>
      </w:r>
      <w:proofErr w:type="gramEnd"/>
      <w:r w:rsidRPr="003B6291">
        <w:rPr>
          <w:rFonts w:cs="Traditional Arabic" w:hint="cs"/>
          <w:b/>
          <w:bCs/>
          <w:sz w:val="32"/>
          <w:szCs w:val="32"/>
          <w:rtl/>
        </w:rPr>
        <w:t xml:space="preserve"> فليطرح الشك وليبن على ما استيقن " </w:t>
      </w:r>
      <w:r w:rsidRPr="00166C26">
        <w:rPr>
          <w:rStyle w:val="a7"/>
          <w:rFonts w:cs="Traditional Arabic"/>
          <w:sz w:val="32"/>
          <w:szCs w:val="32"/>
          <w:rtl/>
        </w:rPr>
        <w:footnoteReference w:id="847"/>
      </w:r>
      <w:r w:rsidRPr="00166C26">
        <w:rPr>
          <w:rFonts w:cs="Traditional Arabic" w:hint="cs"/>
          <w:sz w:val="32"/>
          <w:szCs w:val="32"/>
          <w:rtl/>
        </w:rPr>
        <w:t>.</w:t>
      </w:r>
    </w:p>
    <w:p w14:paraId="5C61920E" w14:textId="115F1224" w:rsidR="00FD5D19" w:rsidRDefault="00FD5D19" w:rsidP="00FD5D19">
      <w:pPr>
        <w:jc w:val="both"/>
        <w:rPr>
          <w:rFonts w:cs="Traditional Arabic"/>
          <w:b/>
          <w:bCs/>
          <w:sz w:val="32"/>
          <w:szCs w:val="32"/>
          <w:rtl/>
        </w:rPr>
      </w:pPr>
      <w:r>
        <w:rPr>
          <w:rFonts w:cs="Traditional Arabic" w:hint="cs"/>
          <w:b/>
          <w:bCs/>
          <w:sz w:val="32"/>
          <w:szCs w:val="32"/>
          <w:rtl/>
        </w:rPr>
        <w:t xml:space="preserve">    توضيح </w:t>
      </w:r>
      <w:proofErr w:type="gramStart"/>
      <w:r>
        <w:rPr>
          <w:rFonts w:cs="Traditional Arabic" w:hint="cs"/>
          <w:b/>
          <w:bCs/>
          <w:sz w:val="32"/>
          <w:szCs w:val="32"/>
          <w:rtl/>
        </w:rPr>
        <w:t>القاعدة</w:t>
      </w:r>
      <w:r w:rsidRPr="006A5A16">
        <w:rPr>
          <w:rFonts w:cs="PT Bold Heading" w:hint="cs"/>
          <w:rtl/>
        </w:rPr>
        <w:t xml:space="preserve"> </w:t>
      </w:r>
      <w:r w:rsidRPr="0044049B">
        <w:rPr>
          <w:rFonts w:cs="PT Bold Heading" w:hint="cs"/>
          <w:sz w:val="22"/>
          <w:szCs w:val="22"/>
          <w:rtl/>
        </w:rPr>
        <w:t>:</w:t>
      </w:r>
      <w:proofErr w:type="gramEnd"/>
      <w:r w:rsidRPr="003B6291">
        <w:rPr>
          <w:rFonts w:cs="Traditional Arabic" w:hint="cs"/>
          <w:b/>
          <w:bCs/>
          <w:sz w:val="32"/>
          <w:szCs w:val="32"/>
          <w:rtl/>
        </w:rPr>
        <w:t xml:space="preserve"> </w:t>
      </w:r>
    </w:p>
    <w:p w14:paraId="262CF91B" w14:textId="5AAA854F" w:rsidR="00FD5D19" w:rsidRPr="003B6291"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هذه القاعدة </w:t>
      </w:r>
      <w:r>
        <w:rPr>
          <w:rFonts w:cs="Traditional Arabic" w:hint="cs"/>
          <w:sz w:val="32"/>
          <w:szCs w:val="32"/>
          <w:rtl/>
        </w:rPr>
        <w:t>م</w:t>
      </w:r>
      <w:r w:rsidR="00E16BC5">
        <w:rPr>
          <w:rFonts w:cs="Traditional Arabic" w:hint="cs"/>
          <w:sz w:val="32"/>
          <w:szCs w:val="32"/>
          <w:rtl/>
        </w:rPr>
        <w:t>ن</w:t>
      </w:r>
      <w:r>
        <w:rPr>
          <w:rFonts w:cs="Traditional Arabic" w:hint="cs"/>
          <w:sz w:val="32"/>
          <w:szCs w:val="32"/>
          <w:rtl/>
        </w:rPr>
        <w:t xml:space="preserve"> أهم القواعد الفقهية المعتبرة التي تدور حولها وتنبني عليها عديد من الأحكام </w:t>
      </w:r>
      <w:proofErr w:type="gramStart"/>
      <w:r>
        <w:rPr>
          <w:rFonts w:cs="Traditional Arabic" w:hint="cs"/>
          <w:sz w:val="32"/>
          <w:szCs w:val="32"/>
          <w:rtl/>
        </w:rPr>
        <w:t>الفقهية .</w:t>
      </w:r>
      <w:proofErr w:type="gramEnd"/>
      <w:r>
        <w:rPr>
          <w:rFonts w:cs="Traditional Arabic" w:hint="cs"/>
          <w:sz w:val="32"/>
          <w:szCs w:val="32"/>
          <w:rtl/>
        </w:rPr>
        <w:t xml:space="preserve"> وهي إحدى القواعد الخمس أو الست التي عدّها العلماء أمهات القواعد الأصلية </w:t>
      </w:r>
      <w:proofErr w:type="gramStart"/>
      <w:r>
        <w:rPr>
          <w:rFonts w:cs="Traditional Arabic" w:hint="cs"/>
          <w:sz w:val="32"/>
          <w:szCs w:val="32"/>
          <w:rtl/>
        </w:rPr>
        <w:t>والكلية ؛</w:t>
      </w:r>
      <w:proofErr w:type="gramEnd"/>
      <w:r>
        <w:rPr>
          <w:rFonts w:cs="Traditional Arabic" w:hint="cs"/>
          <w:sz w:val="32"/>
          <w:szCs w:val="32"/>
          <w:rtl/>
        </w:rPr>
        <w:t xml:space="preserve"> وهي </w:t>
      </w:r>
      <w:r w:rsidRPr="003B6291">
        <w:rPr>
          <w:rFonts w:cs="Traditional Arabic" w:hint="cs"/>
          <w:sz w:val="32"/>
          <w:szCs w:val="32"/>
          <w:rtl/>
        </w:rPr>
        <w:t xml:space="preserve">أصل شرعي عظيم ولها مدخل في معظم أبواب الفقه </w:t>
      </w:r>
      <w:r w:rsidRPr="003B6291">
        <w:rPr>
          <w:rStyle w:val="a7"/>
          <w:rFonts w:cs="Traditional Arabic"/>
          <w:sz w:val="32"/>
          <w:szCs w:val="32"/>
          <w:rtl/>
        </w:rPr>
        <w:footnoteReference w:id="848"/>
      </w:r>
      <w:r w:rsidRPr="003B6291">
        <w:rPr>
          <w:rFonts w:cs="Traditional Arabic" w:hint="cs"/>
          <w:sz w:val="32"/>
          <w:szCs w:val="32"/>
          <w:rtl/>
        </w:rPr>
        <w:t>.</w:t>
      </w:r>
    </w:p>
    <w:p w14:paraId="265D485E" w14:textId="71A5C320" w:rsidR="00FD5D19" w:rsidRDefault="00FD5D19" w:rsidP="00FD5D19">
      <w:pPr>
        <w:jc w:val="both"/>
        <w:rPr>
          <w:rFonts w:cs="Traditional Arabic"/>
          <w:sz w:val="32"/>
          <w:szCs w:val="32"/>
          <w:rtl/>
        </w:rPr>
      </w:pPr>
      <w:r w:rsidRPr="00E16BC5">
        <w:rPr>
          <w:rFonts w:cs="Traditional Arabic" w:hint="cs"/>
          <w:b/>
          <w:bCs/>
          <w:sz w:val="32"/>
          <w:szCs w:val="32"/>
          <w:rtl/>
        </w:rPr>
        <w:t xml:space="preserve">   قال </w:t>
      </w:r>
      <w:proofErr w:type="gramStart"/>
      <w:r w:rsidRPr="00E16BC5">
        <w:rPr>
          <w:rFonts w:cs="Traditional Arabic" w:hint="cs"/>
          <w:b/>
          <w:bCs/>
          <w:sz w:val="32"/>
          <w:szCs w:val="32"/>
          <w:rtl/>
        </w:rPr>
        <w:t>السيوطي</w:t>
      </w:r>
      <w:r w:rsidRPr="003B6291">
        <w:rPr>
          <w:rFonts w:cs="Traditional Arabic" w:hint="cs"/>
          <w:sz w:val="32"/>
          <w:szCs w:val="32"/>
          <w:rtl/>
        </w:rPr>
        <w:t xml:space="preserve"> :</w:t>
      </w:r>
      <w:proofErr w:type="gramEnd"/>
      <w:r w:rsidRPr="003B6291">
        <w:rPr>
          <w:rFonts w:cs="Traditional Arabic" w:hint="cs"/>
          <w:sz w:val="32"/>
          <w:szCs w:val="32"/>
          <w:rtl/>
        </w:rPr>
        <w:t xml:space="preserve"> " هذه القاعدة تدخل في جميع أبوب الفقه ، والمسائل المخرجة عليها تبلغ ثلاثة أرباع الفقه وأكثر " </w:t>
      </w:r>
      <w:r w:rsidRPr="003B6291">
        <w:rPr>
          <w:rStyle w:val="a7"/>
          <w:rFonts w:cs="Traditional Arabic"/>
          <w:sz w:val="32"/>
          <w:szCs w:val="32"/>
          <w:rtl/>
        </w:rPr>
        <w:footnoteReference w:id="849"/>
      </w:r>
      <w:r w:rsidRPr="003B6291">
        <w:rPr>
          <w:rFonts w:cs="Traditional Arabic" w:hint="cs"/>
          <w:sz w:val="32"/>
          <w:szCs w:val="32"/>
          <w:rtl/>
        </w:rPr>
        <w:t xml:space="preserve"> . </w:t>
      </w:r>
    </w:p>
    <w:p w14:paraId="63AE0388" w14:textId="2BF6E6CE" w:rsidR="00FD5D19" w:rsidRPr="00BD2BAB"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وهي قاعدة مطردة لا يخرج عنها إلا </w:t>
      </w:r>
      <w:proofErr w:type="gramStart"/>
      <w:r w:rsidRPr="003B6291">
        <w:rPr>
          <w:rFonts w:cs="Traditional Arabic" w:hint="cs"/>
          <w:sz w:val="32"/>
          <w:szCs w:val="32"/>
          <w:rtl/>
        </w:rPr>
        <w:t>مسائل .</w:t>
      </w:r>
      <w:proofErr w:type="gramEnd"/>
      <w:r w:rsidRPr="003B6291">
        <w:rPr>
          <w:rFonts w:cs="Traditional Arabic" w:hint="cs"/>
          <w:sz w:val="32"/>
          <w:szCs w:val="32"/>
          <w:rtl/>
        </w:rPr>
        <w:t xml:space="preserve"> وقد يعبر عنها </w:t>
      </w:r>
      <w:proofErr w:type="gramStart"/>
      <w:r w:rsidRPr="003B6291">
        <w:rPr>
          <w:rFonts w:cs="Traditional Arabic" w:hint="cs"/>
          <w:sz w:val="32"/>
          <w:szCs w:val="32"/>
          <w:rtl/>
        </w:rPr>
        <w:t>بمثل :</w:t>
      </w:r>
      <w:proofErr w:type="gramEnd"/>
      <w:r w:rsidRPr="003B6291">
        <w:rPr>
          <w:rFonts w:cs="Traditional Arabic" w:hint="cs"/>
          <w:sz w:val="32"/>
          <w:szCs w:val="32"/>
          <w:rtl/>
        </w:rPr>
        <w:t xml:space="preserve"> " اليقين لا يزيله الشك ، ولا يزيله إلا يقين مثله " </w:t>
      </w:r>
      <w:r w:rsidRPr="003B6291">
        <w:rPr>
          <w:rStyle w:val="a7"/>
          <w:rFonts w:cs="Traditional Arabic"/>
          <w:sz w:val="32"/>
          <w:szCs w:val="32"/>
          <w:rtl/>
        </w:rPr>
        <w:footnoteReference w:id="850"/>
      </w:r>
      <w:r w:rsidRPr="003B6291">
        <w:rPr>
          <w:rFonts w:cs="Traditional Arabic" w:hint="cs"/>
          <w:sz w:val="32"/>
          <w:szCs w:val="32"/>
          <w:rtl/>
        </w:rPr>
        <w:t xml:space="preserve"> .</w:t>
      </w:r>
    </w:p>
    <w:p w14:paraId="25CA59E4" w14:textId="5A5256F0" w:rsidR="00FD5D19" w:rsidRDefault="00FD5D19" w:rsidP="00FD5D19">
      <w:pPr>
        <w:jc w:val="both"/>
        <w:rPr>
          <w:rFonts w:cs="Traditional Arabic"/>
          <w:sz w:val="32"/>
          <w:szCs w:val="32"/>
          <w:rtl/>
        </w:rPr>
      </w:pPr>
      <w:r>
        <w:rPr>
          <w:rFonts w:cs="Traditional Arabic" w:hint="cs"/>
          <w:sz w:val="32"/>
          <w:szCs w:val="32"/>
          <w:rtl/>
        </w:rPr>
        <w:t xml:space="preserve">   ف</w:t>
      </w:r>
      <w:r w:rsidRPr="003B6291">
        <w:rPr>
          <w:rFonts w:cs="Traditional Arabic" w:hint="cs"/>
          <w:sz w:val="32"/>
          <w:szCs w:val="32"/>
          <w:rtl/>
        </w:rPr>
        <w:t xml:space="preserve">الأمر </w:t>
      </w:r>
      <w:r>
        <w:rPr>
          <w:rFonts w:cs="Traditional Arabic" w:hint="cs"/>
          <w:sz w:val="32"/>
          <w:szCs w:val="32"/>
          <w:rtl/>
        </w:rPr>
        <w:t xml:space="preserve">الثابت باليقين لا يزول بالشك أو </w:t>
      </w:r>
      <w:proofErr w:type="gramStart"/>
      <w:r>
        <w:rPr>
          <w:rFonts w:cs="Traditional Arabic" w:hint="cs"/>
          <w:sz w:val="32"/>
          <w:szCs w:val="32"/>
          <w:rtl/>
        </w:rPr>
        <w:t>الوهم ،</w:t>
      </w:r>
      <w:proofErr w:type="gramEnd"/>
      <w:r>
        <w:rPr>
          <w:rFonts w:cs="Traditional Arabic" w:hint="cs"/>
          <w:sz w:val="32"/>
          <w:szCs w:val="32"/>
          <w:rtl/>
        </w:rPr>
        <w:t xml:space="preserve"> وإنما يزول بيقين مثله ، أو بظن غالب . فالحكم ينبني على اليقين والقطع وغلبة الظن ولا يُبْعَد أو يزول إلا باليقين والقطع وغلبة </w:t>
      </w:r>
      <w:proofErr w:type="gramStart"/>
      <w:r>
        <w:rPr>
          <w:rFonts w:cs="Traditional Arabic" w:hint="cs"/>
          <w:sz w:val="32"/>
          <w:szCs w:val="32"/>
          <w:rtl/>
        </w:rPr>
        <w:t>الظن ،</w:t>
      </w:r>
      <w:proofErr w:type="gramEnd"/>
      <w:r>
        <w:rPr>
          <w:rFonts w:cs="Traditional Arabic" w:hint="cs"/>
          <w:sz w:val="32"/>
          <w:szCs w:val="32"/>
          <w:rtl/>
        </w:rPr>
        <w:t xml:space="preserve"> أي أنه لا يزول بما هو دون ذلك ، كالشك والوهم والتخيل .</w:t>
      </w:r>
    </w:p>
    <w:p w14:paraId="5EE73F5E" w14:textId="1A3B0279" w:rsidR="00FD5D19" w:rsidRPr="003B6291" w:rsidRDefault="00FD5D19" w:rsidP="00FD5D19">
      <w:pPr>
        <w:jc w:val="both"/>
        <w:rPr>
          <w:rFonts w:cs="Traditional Arabic"/>
          <w:sz w:val="32"/>
          <w:szCs w:val="32"/>
          <w:rtl/>
        </w:rPr>
      </w:pPr>
      <w:r>
        <w:rPr>
          <w:rFonts w:cs="Traditional Arabic" w:hint="cs"/>
          <w:sz w:val="32"/>
          <w:szCs w:val="32"/>
          <w:rtl/>
        </w:rPr>
        <w:t xml:space="preserve">   وقد اعتبر الشارع الظن الغالب في حكم أو في معنى اليقين والقطع عند تعذر هذا اليقين </w:t>
      </w:r>
      <w:proofErr w:type="gramStart"/>
      <w:r>
        <w:rPr>
          <w:rFonts w:cs="Traditional Arabic" w:hint="cs"/>
          <w:sz w:val="32"/>
          <w:szCs w:val="32"/>
          <w:rtl/>
        </w:rPr>
        <w:t>والقطع ،</w:t>
      </w:r>
      <w:proofErr w:type="gramEnd"/>
      <w:r>
        <w:rPr>
          <w:rFonts w:cs="Traditional Arabic" w:hint="cs"/>
          <w:sz w:val="32"/>
          <w:szCs w:val="32"/>
          <w:rtl/>
        </w:rPr>
        <w:t xml:space="preserve"> وذلك للتيسير والتخفيف ، ولدفع عملية الأحكام والامتثال ، ولتيسير التعامل والتواصل بين الخلق ، ولأن الخطأ في الظن الغالب قليل ونادر ، والقاعدة الأخرى تقول : العبرة للغالب لا للنادر ، أو الغالب لا يُترك للنادر </w:t>
      </w:r>
      <w:r w:rsidRPr="00166C26">
        <w:rPr>
          <w:rStyle w:val="a7"/>
          <w:rFonts w:cs="Traditional Arabic"/>
          <w:sz w:val="32"/>
          <w:szCs w:val="32"/>
          <w:rtl/>
        </w:rPr>
        <w:footnoteReference w:id="851"/>
      </w:r>
      <w:r>
        <w:rPr>
          <w:rFonts w:cs="Traditional Arabic" w:hint="cs"/>
          <w:sz w:val="32"/>
          <w:szCs w:val="32"/>
          <w:rtl/>
        </w:rPr>
        <w:t xml:space="preserve">.  </w:t>
      </w:r>
    </w:p>
    <w:p w14:paraId="6876D42F" w14:textId="40AA4C7A" w:rsidR="00FD5D19"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فاليقين لا يرفعه المشكوك </w:t>
      </w:r>
      <w:proofErr w:type="gramStart"/>
      <w:r w:rsidRPr="003B6291">
        <w:rPr>
          <w:rFonts w:cs="Traditional Arabic" w:hint="cs"/>
          <w:sz w:val="32"/>
          <w:szCs w:val="32"/>
          <w:rtl/>
        </w:rPr>
        <w:t>فيه ،</w:t>
      </w:r>
      <w:proofErr w:type="gramEnd"/>
      <w:r w:rsidRPr="003B6291">
        <w:rPr>
          <w:rFonts w:cs="Traditional Arabic" w:hint="cs"/>
          <w:sz w:val="32"/>
          <w:szCs w:val="32"/>
          <w:rtl/>
        </w:rPr>
        <w:t xml:space="preserve"> وعند طروء الشك فإنه يطرح ويجعل كالمعدوم .</w:t>
      </w:r>
      <w:r>
        <w:rPr>
          <w:rFonts w:cs="Traditional Arabic" w:hint="cs"/>
          <w:sz w:val="32"/>
          <w:szCs w:val="32"/>
          <w:rtl/>
        </w:rPr>
        <w:t xml:space="preserve"> </w:t>
      </w:r>
      <w:r w:rsidRPr="003B6291">
        <w:rPr>
          <w:rFonts w:cs="Traditional Arabic" w:hint="cs"/>
          <w:sz w:val="32"/>
          <w:szCs w:val="32"/>
          <w:rtl/>
        </w:rPr>
        <w:t xml:space="preserve">ولذلك فإن التمسك باليقين وترك المشكوك فيه أصل </w:t>
      </w:r>
      <w:proofErr w:type="gramStart"/>
      <w:r w:rsidRPr="003B6291">
        <w:rPr>
          <w:rFonts w:cs="Traditional Arabic" w:hint="cs"/>
          <w:sz w:val="32"/>
          <w:szCs w:val="32"/>
          <w:rtl/>
        </w:rPr>
        <w:t>الشرع .</w:t>
      </w:r>
      <w:proofErr w:type="gramEnd"/>
    </w:p>
    <w:p w14:paraId="7BE5E14A" w14:textId="77777777" w:rsidR="00990AE1" w:rsidRPr="00990AE1" w:rsidRDefault="00990AE1" w:rsidP="00FD5D19">
      <w:pPr>
        <w:jc w:val="lowKashida"/>
        <w:rPr>
          <w:rFonts w:cs="Traditional Arabic"/>
          <w:rtl/>
        </w:rPr>
      </w:pPr>
    </w:p>
    <w:p w14:paraId="31B70384" w14:textId="6048CA9B" w:rsidR="00FD5D19" w:rsidRDefault="00FD5D19" w:rsidP="00FD5D19">
      <w:pPr>
        <w:jc w:val="lowKashida"/>
        <w:rPr>
          <w:rFonts w:cs="Traditional Arabic"/>
          <w:b/>
          <w:bCs/>
          <w:sz w:val="32"/>
          <w:szCs w:val="32"/>
          <w:rtl/>
        </w:rPr>
      </w:pPr>
      <w:r>
        <w:rPr>
          <w:rFonts w:cs="Traditional Arabic" w:hint="cs"/>
          <w:b/>
          <w:bCs/>
          <w:sz w:val="32"/>
          <w:szCs w:val="32"/>
          <w:rtl/>
        </w:rPr>
        <w:lastRenderedPageBreak/>
        <w:t xml:space="preserve">   مقاصد </w:t>
      </w:r>
      <w:proofErr w:type="gramStart"/>
      <w:r>
        <w:rPr>
          <w:rFonts w:cs="Traditional Arabic" w:hint="cs"/>
          <w:b/>
          <w:bCs/>
          <w:sz w:val="32"/>
          <w:szCs w:val="32"/>
          <w:rtl/>
        </w:rPr>
        <w:t>القاعدة :</w:t>
      </w:r>
      <w:proofErr w:type="gramEnd"/>
    </w:p>
    <w:p w14:paraId="550E9CC5" w14:textId="1C484FED" w:rsidR="00FD5D19" w:rsidRDefault="00FD5D19" w:rsidP="00FD5D19">
      <w:pPr>
        <w:jc w:val="lowKashida"/>
        <w:rPr>
          <w:rFonts w:cs="Traditional Arabic"/>
          <w:sz w:val="32"/>
          <w:szCs w:val="32"/>
          <w:rtl/>
        </w:rPr>
      </w:pPr>
      <w:r>
        <w:rPr>
          <w:rFonts w:cs="Traditional Arabic" w:hint="cs"/>
          <w:sz w:val="32"/>
          <w:szCs w:val="32"/>
          <w:rtl/>
        </w:rPr>
        <w:t xml:space="preserve">     </w:t>
      </w:r>
      <w:r w:rsidR="003148E2">
        <w:rPr>
          <w:rFonts w:cs="Traditional Arabic" w:hint="cs"/>
          <w:sz w:val="32"/>
          <w:szCs w:val="32"/>
          <w:rtl/>
        </w:rPr>
        <w:t>-</w:t>
      </w:r>
      <w:r>
        <w:rPr>
          <w:rFonts w:cs="Traditional Arabic" w:hint="cs"/>
          <w:sz w:val="32"/>
          <w:szCs w:val="32"/>
          <w:rtl/>
        </w:rPr>
        <w:t xml:space="preserve"> تقرير براءة الذمة من التكاليف </w:t>
      </w:r>
      <w:proofErr w:type="gramStart"/>
      <w:r>
        <w:rPr>
          <w:rFonts w:cs="Traditional Arabic" w:hint="cs"/>
          <w:sz w:val="32"/>
          <w:szCs w:val="32"/>
          <w:rtl/>
        </w:rPr>
        <w:t>الزائدة .</w:t>
      </w:r>
      <w:proofErr w:type="gramEnd"/>
      <w:r>
        <w:rPr>
          <w:rFonts w:cs="Traditional Arabic" w:hint="cs"/>
          <w:sz w:val="32"/>
          <w:szCs w:val="32"/>
          <w:rtl/>
        </w:rPr>
        <w:t xml:space="preserve"> وفي هذا تسهيل </w:t>
      </w:r>
      <w:proofErr w:type="gramStart"/>
      <w:r>
        <w:rPr>
          <w:rFonts w:cs="Traditional Arabic" w:hint="cs"/>
          <w:sz w:val="32"/>
          <w:szCs w:val="32"/>
          <w:rtl/>
        </w:rPr>
        <w:t>وتخفيف .</w:t>
      </w:r>
      <w:proofErr w:type="gramEnd"/>
    </w:p>
    <w:p w14:paraId="2CA105CA" w14:textId="2C0979A7" w:rsidR="00FD5D19" w:rsidRDefault="00FD5D19" w:rsidP="00FD5D19">
      <w:pPr>
        <w:jc w:val="lowKashida"/>
        <w:rPr>
          <w:rFonts w:cs="Traditional Arabic"/>
          <w:sz w:val="32"/>
          <w:szCs w:val="32"/>
          <w:rtl/>
        </w:rPr>
      </w:pPr>
      <w:r>
        <w:rPr>
          <w:rFonts w:cs="Traditional Arabic" w:hint="cs"/>
          <w:sz w:val="32"/>
          <w:szCs w:val="32"/>
          <w:rtl/>
        </w:rPr>
        <w:t xml:space="preserve">     </w:t>
      </w:r>
      <w:r w:rsidR="003148E2">
        <w:rPr>
          <w:rFonts w:cs="Traditional Arabic" w:hint="cs"/>
          <w:sz w:val="32"/>
          <w:szCs w:val="32"/>
          <w:rtl/>
        </w:rPr>
        <w:t>-</w:t>
      </w:r>
      <w:r>
        <w:rPr>
          <w:rFonts w:cs="Traditional Arabic" w:hint="cs"/>
          <w:sz w:val="32"/>
          <w:szCs w:val="32"/>
          <w:rtl/>
        </w:rPr>
        <w:t xml:space="preserve"> تقرير مبدأ الاحتياط </w:t>
      </w:r>
      <w:proofErr w:type="gramStart"/>
      <w:r>
        <w:rPr>
          <w:rFonts w:cs="Traditional Arabic" w:hint="cs"/>
          <w:sz w:val="32"/>
          <w:szCs w:val="32"/>
          <w:rtl/>
        </w:rPr>
        <w:t>والتورع .</w:t>
      </w:r>
      <w:proofErr w:type="gramEnd"/>
    </w:p>
    <w:p w14:paraId="3867D027" w14:textId="6ECB1AB3" w:rsidR="00FD5D19" w:rsidRPr="00AF7714" w:rsidRDefault="00FD5D19" w:rsidP="00FD5D19">
      <w:pPr>
        <w:jc w:val="lowKashida"/>
        <w:rPr>
          <w:rFonts w:cs="Traditional Arabic"/>
          <w:sz w:val="32"/>
          <w:szCs w:val="32"/>
          <w:rtl/>
        </w:rPr>
      </w:pPr>
      <w:r>
        <w:rPr>
          <w:rFonts w:cs="Traditional Arabic" w:hint="cs"/>
          <w:sz w:val="32"/>
          <w:szCs w:val="32"/>
          <w:rtl/>
        </w:rPr>
        <w:t xml:space="preserve">     </w:t>
      </w:r>
      <w:r w:rsidR="003148E2">
        <w:rPr>
          <w:rFonts w:cs="Traditional Arabic" w:hint="cs"/>
          <w:sz w:val="32"/>
          <w:szCs w:val="32"/>
          <w:rtl/>
        </w:rPr>
        <w:t>-</w:t>
      </w:r>
      <w:r>
        <w:rPr>
          <w:rFonts w:cs="Traditional Arabic" w:hint="cs"/>
          <w:sz w:val="32"/>
          <w:szCs w:val="32"/>
          <w:rtl/>
        </w:rPr>
        <w:t xml:space="preserve"> طرح الوساوس والشكوك والريب والتي قد تشوش على أصحابها وترهقهم وتتعبهم </w:t>
      </w:r>
      <w:r w:rsidRPr="00166C26">
        <w:rPr>
          <w:rStyle w:val="a7"/>
          <w:rFonts w:cs="Traditional Arabic"/>
          <w:sz w:val="32"/>
          <w:szCs w:val="32"/>
          <w:rtl/>
        </w:rPr>
        <w:footnoteReference w:id="852"/>
      </w:r>
      <w:r>
        <w:rPr>
          <w:rFonts w:cs="Traditional Arabic" w:hint="cs"/>
          <w:sz w:val="32"/>
          <w:szCs w:val="32"/>
          <w:rtl/>
        </w:rPr>
        <w:t xml:space="preserve">.  </w:t>
      </w:r>
    </w:p>
    <w:p w14:paraId="01A943BC" w14:textId="5F17F9D8" w:rsidR="00FD5D19" w:rsidRDefault="00FD5D19" w:rsidP="00FD5D19">
      <w:pPr>
        <w:jc w:val="lowKashida"/>
        <w:rPr>
          <w:rFonts w:cs="Traditional Arabic"/>
          <w:b/>
          <w:bCs/>
          <w:sz w:val="32"/>
          <w:szCs w:val="32"/>
          <w:rtl/>
        </w:rPr>
      </w:pPr>
      <w:r>
        <w:rPr>
          <w:rFonts w:cs="Traditional Arabic" w:hint="cs"/>
          <w:b/>
          <w:bCs/>
          <w:sz w:val="32"/>
          <w:szCs w:val="32"/>
          <w:rtl/>
        </w:rPr>
        <w:t xml:space="preserve">   تطبيقات المحتسب لهذه </w:t>
      </w:r>
      <w:proofErr w:type="gramStart"/>
      <w:r>
        <w:rPr>
          <w:rFonts w:cs="Traditional Arabic" w:hint="cs"/>
          <w:b/>
          <w:bCs/>
          <w:sz w:val="32"/>
          <w:szCs w:val="32"/>
          <w:rtl/>
        </w:rPr>
        <w:t>القاعدة :</w:t>
      </w:r>
      <w:proofErr w:type="gramEnd"/>
    </w:p>
    <w:p w14:paraId="5598356C" w14:textId="583AB64E" w:rsidR="00FD5D19" w:rsidRDefault="00FD5D19" w:rsidP="00FD5D19">
      <w:pPr>
        <w:jc w:val="lowKashida"/>
        <w:rPr>
          <w:rFonts w:cs="Traditional Arabic"/>
          <w:sz w:val="32"/>
          <w:szCs w:val="32"/>
          <w:rtl/>
        </w:rPr>
      </w:pPr>
      <w:r>
        <w:rPr>
          <w:rFonts w:cs="Traditional Arabic" w:hint="cs"/>
          <w:sz w:val="32"/>
          <w:szCs w:val="32"/>
          <w:rtl/>
        </w:rPr>
        <w:t xml:space="preserve">   يظهر تطبيقاتها من خلال التعامل مع </w:t>
      </w:r>
      <w:r w:rsidRPr="003B6291">
        <w:rPr>
          <w:rFonts w:cs="Traditional Arabic" w:hint="cs"/>
          <w:sz w:val="32"/>
          <w:szCs w:val="32"/>
          <w:rtl/>
        </w:rPr>
        <w:t xml:space="preserve">البلاغات والإخباريات </w:t>
      </w:r>
      <w:r>
        <w:rPr>
          <w:rFonts w:cs="Traditional Arabic" w:hint="cs"/>
          <w:sz w:val="32"/>
          <w:szCs w:val="32"/>
          <w:rtl/>
        </w:rPr>
        <w:t xml:space="preserve">الواردة </w:t>
      </w:r>
      <w:r w:rsidRPr="003B6291">
        <w:rPr>
          <w:rFonts w:cs="Traditional Arabic" w:hint="cs"/>
          <w:sz w:val="32"/>
          <w:szCs w:val="32"/>
          <w:rtl/>
        </w:rPr>
        <w:t xml:space="preserve">حول بعض البيوت والمواقع </w:t>
      </w:r>
      <w:r>
        <w:rPr>
          <w:rFonts w:cs="Traditional Arabic" w:hint="cs"/>
          <w:sz w:val="32"/>
          <w:szCs w:val="32"/>
          <w:rtl/>
        </w:rPr>
        <w:t xml:space="preserve">التي قد تكون مظنة وقوع </w:t>
      </w:r>
      <w:proofErr w:type="gramStart"/>
      <w:r>
        <w:rPr>
          <w:rFonts w:cs="Traditional Arabic" w:hint="cs"/>
          <w:sz w:val="32"/>
          <w:szCs w:val="32"/>
          <w:rtl/>
        </w:rPr>
        <w:t>المنكرات .</w:t>
      </w:r>
      <w:proofErr w:type="gramEnd"/>
      <w:r>
        <w:rPr>
          <w:rFonts w:cs="Traditional Arabic" w:hint="cs"/>
          <w:sz w:val="32"/>
          <w:szCs w:val="32"/>
          <w:rtl/>
        </w:rPr>
        <w:t xml:space="preserve">. ولم يرد عنها شيء </w:t>
      </w:r>
      <w:proofErr w:type="gramStart"/>
      <w:r>
        <w:rPr>
          <w:rFonts w:cs="Traditional Arabic" w:hint="cs"/>
          <w:sz w:val="32"/>
          <w:szCs w:val="32"/>
          <w:rtl/>
        </w:rPr>
        <w:t>مسبقاً .</w:t>
      </w:r>
      <w:proofErr w:type="gramEnd"/>
      <w:r>
        <w:rPr>
          <w:rFonts w:cs="Traditional Arabic" w:hint="cs"/>
          <w:sz w:val="32"/>
          <w:szCs w:val="32"/>
          <w:rtl/>
        </w:rPr>
        <w:t>. و</w:t>
      </w:r>
      <w:r w:rsidRPr="003B6291">
        <w:rPr>
          <w:rFonts w:cs="Traditional Arabic" w:hint="cs"/>
          <w:sz w:val="32"/>
          <w:szCs w:val="32"/>
          <w:rtl/>
        </w:rPr>
        <w:t xml:space="preserve">لم يظهر </w:t>
      </w:r>
      <w:r>
        <w:rPr>
          <w:rFonts w:cs="Traditional Arabic" w:hint="cs"/>
          <w:sz w:val="32"/>
          <w:szCs w:val="32"/>
          <w:rtl/>
        </w:rPr>
        <w:t xml:space="preserve">أيضاً </w:t>
      </w:r>
      <w:r w:rsidRPr="003B6291">
        <w:rPr>
          <w:rFonts w:cs="Traditional Arabic" w:hint="cs"/>
          <w:sz w:val="32"/>
          <w:szCs w:val="32"/>
          <w:rtl/>
        </w:rPr>
        <w:t xml:space="preserve">للمحتسب </w:t>
      </w:r>
      <w:r>
        <w:rPr>
          <w:rFonts w:cs="Traditional Arabic" w:hint="cs"/>
          <w:sz w:val="32"/>
          <w:szCs w:val="32"/>
          <w:rtl/>
        </w:rPr>
        <w:t xml:space="preserve">علامات أو أمارات عن تلك البيوت شيء </w:t>
      </w:r>
      <w:proofErr w:type="gramStart"/>
      <w:r>
        <w:rPr>
          <w:rFonts w:cs="Traditional Arabic" w:hint="cs"/>
          <w:sz w:val="32"/>
          <w:szCs w:val="32"/>
          <w:rtl/>
        </w:rPr>
        <w:t>!! .</w:t>
      </w:r>
      <w:proofErr w:type="gramEnd"/>
      <w:r>
        <w:rPr>
          <w:rFonts w:cs="Traditional Arabic" w:hint="cs"/>
          <w:sz w:val="32"/>
          <w:szCs w:val="32"/>
          <w:rtl/>
        </w:rPr>
        <w:t xml:space="preserve"> فاليقين عند المحتسب سلامة هذه </w:t>
      </w:r>
      <w:proofErr w:type="gramStart"/>
      <w:r>
        <w:rPr>
          <w:rFonts w:cs="Traditional Arabic" w:hint="cs"/>
          <w:sz w:val="32"/>
          <w:szCs w:val="32"/>
          <w:rtl/>
        </w:rPr>
        <w:t>الدور .</w:t>
      </w:r>
      <w:proofErr w:type="gramEnd"/>
      <w:r>
        <w:rPr>
          <w:rFonts w:cs="Traditional Arabic" w:hint="cs"/>
          <w:sz w:val="32"/>
          <w:szCs w:val="32"/>
          <w:rtl/>
        </w:rPr>
        <w:t xml:space="preserve"> وله حينئذ التحري </w:t>
      </w:r>
      <w:proofErr w:type="gramStart"/>
      <w:r>
        <w:rPr>
          <w:rFonts w:cs="Traditional Arabic" w:hint="cs"/>
          <w:sz w:val="32"/>
          <w:szCs w:val="32"/>
          <w:rtl/>
        </w:rPr>
        <w:t>والتثبت</w:t>
      </w:r>
      <w:r w:rsidRPr="003B6291">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3B6291">
        <w:rPr>
          <w:rFonts w:cs="Traditional Arabic" w:hint="cs"/>
          <w:sz w:val="32"/>
          <w:szCs w:val="32"/>
          <w:rtl/>
        </w:rPr>
        <w:t xml:space="preserve">ولا يأخذ تلك البلاغات وكأنها يقين ، فإذا لم يثبت له إلا شكوك </w:t>
      </w:r>
      <w:r>
        <w:rPr>
          <w:rFonts w:cs="Traditional Arabic" w:hint="cs"/>
          <w:sz w:val="32"/>
          <w:szCs w:val="32"/>
          <w:rtl/>
        </w:rPr>
        <w:t>فإنه لا يأخذ بها</w:t>
      </w:r>
      <w:r w:rsidRPr="003B6291">
        <w:rPr>
          <w:rFonts w:cs="Traditional Arabic" w:hint="cs"/>
          <w:sz w:val="32"/>
          <w:szCs w:val="32"/>
          <w:rtl/>
        </w:rPr>
        <w:t xml:space="preserve"> </w:t>
      </w:r>
      <w:r>
        <w:rPr>
          <w:rFonts w:cs="Traditional Arabic" w:hint="cs"/>
          <w:sz w:val="32"/>
          <w:szCs w:val="32"/>
          <w:rtl/>
        </w:rPr>
        <w:t>عملاً بأصل اليقين والبراءة الأصلية</w:t>
      </w:r>
      <w:r w:rsidRPr="003B6291">
        <w:rPr>
          <w:rFonts w:cs="Traditional Arabic" w:hint="cs"/>
          <w:sz w:val="32"/>
          <w:szCs w:val="32"/>
          <w:rtl/>
        </w:rPr>
        <w:t>.</w:t>
      </w:r>
    </w:p>
    <w:p w14:paraId="4B465DEE" w14:textId="012FA9AB" w:rsidR="00FD5D19" w:rsidRDefault="00FD5D19" w:rsidP="00FD5D19">
      <w:pPr>
        <w:jc w:val="lowKashida"/>
        <w:rPr>
          <w:rFonts w:cs="Traditional Arabic"/>
          <w:sz w:val="32"/>
          <w:szCs w:val="32"/>
          <w:rtl/>
        </w:rPr>
      </w:pPr>
      <w:r>
        <w:rPr>
          <w:rFonts w:cs="Traditional Arabic" w:hint="cs"/>
          <w:b/>
          <w:bCs/>
          <w:sz w:val="32"/>
          <w:szCs w:val="32"/>
          <w:rtl/>
        </w:rPr>
        <w:t xml:space="preserve">   </w:t>
      </w:r>
      <w:r w:rsidRPr="00A81A42">
        <w:rPr>
          <w:rFonts w:cs="Traditional Arabic" w:hint="cs"/>
          <w:b/>
          <w:bCs/>
          <w:sz w:val="32"/>
          <w:szCs w:val="32"/>
          <w:rtl/>
        </w:rPr>
        <w:t xml:space="preserve">ومن </w:t>
      </w:r>
      <w:proofErr w:type="gramStart"/>
      <w:r w:rsidRPr="00A81A42">
        <w:rPr>
          <w:rFonts w:cs="Traditional Arabic" w:hint="cs"/>
          <w:b/>
          <w:bCs/>
          <w:sz w:val="32"/>
          <w:szCs w:val="32"/>
          <w:rtl/>
        </w:rPr>
        <w:t>ذلك :</w:t>
      </w:r>
      <w:proofErr w:type="gramEnd"/>
      <w:r w:rsidRPr="006A5A16">
        <w:rPr>
          <w:rFonts w:cs="Traditional Arabic" w:hint="cs"/>
          <w:sz w:val="34"/>
          <w:szCs w:val="34"/>
          <w:rtl/>
        </w:rPr>
        <w:t xml:space="preserve"> </w:t>
      </w:r>
      <w:r w:rsidRPr="003B6291">
        <w:rPr>
          <w:rFonts w:cs="Traditional Arabic" w:hint="cs"/>
          <w:sz w:val="32"/>
          <w:szCs w:val="32"/>
          <w:rtl/>
        </w:rPr>
        <w:t>لو أن المحتسب متيقن من سكن لإحدى العوائل ، ولكن مع مرور الأيام شك فيمن يدخل هذا ا</w:t>
      </w:r>
      <w:r>
        <w:rPr>
          <w:rFonts w:cs="Traditional Arabic" w:hint="cs"/>
          <w:sz w:val="32"/>
          <w:szCs w:val="32"/>
          <w:rtl/>
        </w:rPr>
        <w:t xml:space="preserve">لسكن ، ولم يعلم صلته بالعائلة ، </w:t>
      </w:r>
      <w:r w:rsidRPr="003B6291">
        <w:rPr>
          <w:rFonts w:cs="Traditional Arabic" w:hint="cs"/>
          <w:sz w:val="32"/>
          <w:szCs w:val="32"/>
          <w:rtl/>
        </w:rPr>
        <w:t xml:space="preserve">فإن الشك هنا يُطرح ولا يبنى عليه حكم </w:t>
      </w:r>
      <w:r>
        <w:rPr>
          <w:rFonts w:cs="Traditional Arabic" w:hint="cs"/>
          <w:sz w:val="32"/>
          <w:szCs w:val="32"/>
          <w:rtl/>
        </w:rPr>
        <w:t>عملاً بأصل اليقين والبراءة الأصلية .</w:t>
      </w:r>
      <w:r w:rsidRPr="003B6291">
        <w:rPr>
          <w:rStyle w:val="a7"/>
          <w:rFonts w:cs="Traditional Arabic"/>
          <w:sz w:val="32"/>
          <w:szCs w:val="32"/>
          <w:rtl/>
        </w:rPr>
        <w:footnoteReference w:id="853"/>
      </w:r>
      <w:r w:rsidRPr="003B6291">
        <w:rPr>
          <w:rFonts w:cs="Traditional Arabic" w:hint="cs"/>
          <w:sz w:val="32"/>
          <w:szCs w:val="32"/>
          <w:rtl/>
        </w:rPr>
        <w:t xml:space="preserve"> . </w:t>
      </w:r>
    </w:p>
    <w:p w14:paraId="658E55C4" w14:textId="77777777" w:rsidR="00FD5D19" w:rsidRPr="00BE2F5E" w:rsidRDefault="00FD5D19" w:rsidP="00FD5D19">
      <w:pPr>
        <w:jc w:val="lowKashida"/>
        <w:rPr>
          <w:rFonts w:cs="Traditional Arabic"/>
          <w:sz w:val="20"/>
          <w:szCs w:val="20"/>
          <w:rtl/>
        </w:rPr>
      </w:pPr>
    </w:p>
    <w:p w14:paraId="207D2608" w14:textId="52906355" w:rsidR="00FD5D19" w:rsidRDefault="00990AE1"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س/ما هي القاعدة الثالثة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p>
    <w:p w14:paraId="7C28D4F9" w14:textId="6E680ECA" w:rsidR="00FD5D19" w:rsidRDefault="00FD5D19" w:rsidP="00FD5D19">
      <w:pPr>
        <w:jc w:val="both"/>
        <w:rPr>
          <w:rFonts w:cs="PT Bold Heading"/>
          <w:sz w:val="26"/>
          <w:szCs w:val="26"/>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الثالثة </w:t>
      </w:r>
      <w:r w:rsidRPr="00B87679">
        <w:rPr>
          <w:rFonts w:cs="Traditional Arabic" w:hint="cs"/>
          <w:b/>
          <w:bCs/>
          <w:sz w:val="32"/>
          <w:szCs w:val="32"/>
          <w:rtl/>
        </w:rPr>
        <w:t>:</w:t>
      </w:r>
      <w:proofErr w:type="gramEnd"/>
      <w:r>
        <w:rPr>
          <w:rFonts w:cs="Traditional Arabic" w:hint="cs"/>
          <w:b/>
          <w:bCs/>
          <w:sz w:val="32"/>
          <w:szCs w:val="32"/>
          <w:rtl/>
        </w:rPr>
        <w:t xml:space="preserve"> </w:t>
      </w:r>
      <w:r w:rsidRPr="00AC2567">
        <w:rPr>
          <w:rFonts w:cs="Traditional Arabic" w:hint="cs"/>
          <w:b/>
          <w:bCs/>
          <w:sz w:val="32"/>
          <w:szCs w:val="32"/>
          <w:rtl/>
        </w:rPr>
        <w:t xml:space="preserve">العمل بالقرائن وشواهد الأحوال </w:t>
      </w:r>
      <w:r w:rsidR="00FA29A9" w:rsidRPr="00166C26">
        <w:rPr>
          <w:rStyle w:val="a7"/>
          <w:rFonts w:cs="Traditional Arabic"/>
          <w:sz w:val="32"/>
          <w:szCs w:val="32"/>
          <w:rtl/>
        </w:rPr>
        <w:footnoteReference w:id="854"/>
      </w:r>
      <w:r w:rsidR="00FA29A9">
        <w:rPr>
          <w:rFonts w:cs="Traditional Arabic" w:hint="cs"/>
          <w:sz w:val="32"/>
          <w:szCs w:val="32"/>
          <w:rtl/>
        </w:rPr>
        <w:t xml:space="preserve"> </w:t>
      </w:r>
      <w:r w:rsidRPr="00AC2567">
        <w:rPr>
          <w:rFonts w:cs="Traditional Arabic" w:hint="cs"/>
          <w:b/>
          <w:bCs/>
          <w:sz w:val="32"/>
          <w:szCs w:val="32"/>
          <w:rtl/>
        </w:rPr>
        <w:t>:</w:t>
      </w:r>
    </w:p>
    <w:p w14:paraId="457F4D04" w14:textId="6099E123" w:rsidR="00FD5D19" w:rsidRPr="003B6291"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sidRPr="00AC2567">
        <w:rPr>
          <w:rFonts w:cs="Traditional Arabic" w:hint="cs"/>
          <w:b/>
          <w:bCs/>
          <w:sz w:val="32"/>
          <w:szCs w:val="32"/>
          <w:rtl/>
        </w:rPr>
        <w:t>القرينة</w:t>
      </w:r>
      <w:r>
        <w:rPr>
          <w:rFonts w:cs="Traditional Arabic" w:hint="cs"/>
          <w:b/>
          <w:bCs/>
          <w:sz w:val="32"/>
          <w:szCs w:val="32"/>
          <w:rtl/>
        </w:rPr>
        <w:t xml:space="preserve"> </w:t>
      </w:r>
      <w:r w:rsidRPr="00AC2567">
        <w:rPr>
          <w:rFonts w:cs="Traditional Arabic" w:hint="cs"/>
          <w:b/>
          <w:bCs/>
          <w:sz w:val="32"/>
          <w:szCs w:val="32"/>
          <w:rtl/>
        </w:rPr>
        <w:t>:</w:t>
      </w:r>
      <w:proofErr w:type="gramEnd"/>
      <w:r w:rsidRPr="006A5A16">
        <w:rPr>
          <w:rFonts w:cs="Traditional Arabic" w:hint="cs"/>
          <w:b/>
          <w:bCs/>
          <w:sz w:val="34"/>
          <w:szCs w:val="34"/>
          <w:rtl/>
        </w:rPr>
        <w:t xml:space="preserve"> </w:t>
      </w:r>
      <w:r w:rsidRPr="003B6291">
        <w:rPr>
          <w:rFonts w:cs="Traditional Arabic" w:hint="cs"/>
          <w:sz w:val="32"/>
          <w:szCs w:val="32"/>
          <w:rtl/>
        </w:rPr>
        <w:t>هي ال</w:t>
      </w:r>
      <w:r>
        <w:rPr>
          <w:rFonts w:cs="Traditional Arabic" w:hint="cs"/>
          <w:sz w:val="32"/>
          <w:szCs w:val="32"/>
          <w:rtl/>
        </w:rPr>
        <w:t xml:space="preserve">أمر الملازم للشيء والمصاحب له </w:t>
      </w:r>
      <w:r w:rsidRPr="003B6291">
        <w:rPr>
          <w:rFonts w:cs="Traditional Arabic" w:hint="cs"/>
          <w:sz w:val="32"/>
          <w:szCs w:val="32"/>
          <w:rtl/>
        </w:rPr>
        <w:t>فالمرأة قرينة الرجل وصاحبته إذا تزوجها ، والنفس قرينة الإنسان لأنها ملازمة له .</w:t>
      </w:r>
    </w:p>
    <w:p w14:paraId="3FBA7655" w14:textId="769D52F1" w:rsidR="00FD5D19" w:rsidRPr="00AC2567" w:rsidRDefault="00FD5D19" w:rsidP="00FD5D19">
      <w:pPr>
        <w:jc w:val="lowKashida"/>
        <w:rPr>
          <w:rFonts w:cs="Traditional Arabic"/>
          <w:sz w:val="32"/>
          <w:szCs w:val="32"/>
          <w:rtl/>
        </w:rPr>
      </w:pPr>
      <w:r>
        <w:rPr>
          <w:rFonts w:cs="Traditional Arabic" w:hint="cs"/>
          <w:b/>
          <w:bCs/>
          <w:sz w:val="32"/>
          <w:szCs w:val="32"/>
          <w:rtl/>
        </w:rPr>
        <w:t xml:space="preserve">   </w:t>
      </w:r>
      <w:r w:rsidRPr="00AC2567">
        <w:rPr>
          <w:rFonts w:cs="Traditional Arabic" w:hint="cs"/>
          <w:b/>
          <w:bCs/>
          <w:sz w:val="32"/>
          <w:szCs w:val="32"/>
          <w:rtl/>
        </w:rPr>
        <w:t xml:space="preserve">والقرينة </w:t>
      </w:r>
      <w:r>
        <w:rPr>
          <w:rFonts w:cs="Traditional Arabic" w:hint="cs"/>
          <w:b/>
          <w:bCs/>
          <w:sz w:val="32"/>
          <w:szCs w:val="32"/>
          <w:rtl/>
        </w:rPr>
        <w:t xml:space="preserve">في باب </w:t>
      </w:r>
      <w:proofErr w:type="gramStart"/>
      <w:r>
        <w:rPr>
          <w:rFonts w:cs="Traditional Arabic" w:hint="cs"/>
          <w:b/>
          <w:bCs/>
          <w:sz w:val="32"/>
          <w:szCs w:val="32"/>
          <w:rtl/>
        </w:rPr>
        <w:t xml:space="preserve">الحسبة </w:t>
      </w:r>
      <w:r w:rsidRPr="00AC2567">
        <w:rPr>
          <w:rFonts w:cs="Traditional Arabic" w:hint="cs"/>
          <w:b/>
          <w:bCs/>
          <w:sz w:val="32"/>
          <w:szCs w:val="32"/>
          <w:rtl/>
        </w:rPr>
        <w:t>:</w:t>
      </w:r>
      <w:proofErr w:type="gramEnd"/>
      <w:r w:rsidRPr="00AC2567">
        <w:rPr>
          <w:rFonts w:cs="Traditional Arabic" w:hint="cs"/>
          <w:b/>
          <w:bCs/>
          <w:sz w:val="32"/>
          <w:szCs w:val="32"/>
          <w:rtl/>
        </w:rPr>
        <w:t xml:space="preserve"> </w:t>
      </w:r>
      <w:r w:rsidRPr="00AC2567">
        <w:rPr>
          <w:rFonts w:cs="Traditional Arabic" w:hint="cs"/>
          <w:sz w:val="32"/>
          <w:szCs w:val="32"/>
          <w:rtl/>
        </w:rPr>
        <w:t>الأمارة الظاهرة التي تدل على منكر وقع خفية ، أو متوقع حدوثه .</w:t>
      </w:r>
    </w:p>
    <w:p w14:paraId="6F5A7996" w14:textId="37879517" w:rsidR="00FD5D19" w:rsidRDefault="00FD5D19" w:rsidP="00FD5D19">
      <w:pPr>
        <w:jc w:val="lowKashida"/>
        <w:rPr>
          <w:rFonts w:cs="Traditional Arabic"/>
          <w:sz w:val="32"/>
          <w:szCs w:val="32"/>
          <w:rtl/>
        </w:rPr>
      </w:pPr>
      <w:r>
        <w:rPr>
          <w:rFonts w:cs="Traditional Arabic" w:hint="cs"/>
          <w:sz w:val="32"/>
          <w:szCs w:val="32"/>
          <w:rtl/>
        </w:rPr>
        <w:t xml:space="preserve">   </w:t>
      </w:r>
      <w:r w:rsidRPr="00444E7B">
        <w:rPr>
          <w:rFonts w:cs="Traditional Arabic" w:hint="cs"/>
          <w:b/>
          <w:bCs/>
          <w:sz w:val="32"/>
          <w:szCs w:val="32"/>
          <w:rtl/>
        </w:rPr>
        <w:t xml:space="preserve">ومثلوا </w:t>
      </w:r>
      <w:proofErr w:type="gramStart"/>
      <w:r w:rsidRPr="00444E7B">
        <w:rPr>
          <w:rFonts w:cs="Traditional Arabic" w:hint="cs"/>
          <w:b/>
          <w:bCs/>
          <w:sz w:val="32"/>
          <w:szCs w:val="32"/>
          <w:rtl/>
        </w:rPr>
        <w:t>لذلك :</w:t>
      </w:r>
      <w:proofErr w:type="gramEnd"/>
      <w:r>
        <w:rPr>
          <w:rFonts w:cs="Traditional Arabic" w:hint="cs"/>
          <w:sz w:val="32"/>
          <w:szCs w:val="32"/>
          <w:rtl/>
        </w:rPr>
        <w:t xml:space="preserve"> </w:t>
      </w:r>
    </w:p>
    <w:p w14:paraId="7CF7601B" w14:textId="77777777" w:rsidR="00FD5D19" w:rsidRPr="00AC2567" w:rsidRDefault="00FD5D19" w:rsidP="00FD5D19">
      <w:pPr>
        <w:jc w:val="lowKashida"/>
        <w:rPr>
          <w:rFonts w:cs="Traditional Arabic"/>
          <w:sz w:val="32"/>
          <w:szCs w:val="32"/>
          <w:rtl/>
        </w:rPr>
      </w:pPr>
      <w:r>
        <w:rPr>
          <w:rFonts w:cs="Traditional Arabic" w:hint="cs"/>
          <w:sz w:val="32"/>
          <w:szCs w:val="32"/>
          <w:rtl/>
        </w:rPr>
        <w:t xml:space="preserve">    أ/ ب</w:t>
      </w:r>
      <w:r w:rsidRPr="00AC2567">
        <w:rPr>
          <w:rFonts w:cs="Traditional Arabic" w:hint="cs"/>
          <w:sz w:val="32"/>
          <w:szCs w:val="32"/>
          <w:rtl/>
        </w:rPr>
        <w:t xml:space="preserve">وجود المال المسروق مع الشخص قرينة على أنه </w:t>
      </w:r>
      <w:proofErr w:type="gramStart"/>
      <w:r w:rsidRPr="00AC2567">
        <w:rPr>
          <w:rFonts w:cs="Traditional Arabic" w:hint="cs"/>
          <w:sz w:val="32"/>
          <w:szCs w:val="32"/>
          <w:rtl/>
        </w:rPr>
        <w:t>سارق .</w:t>
      </w:r>
      <w:proofErr w:type="gramEnd"/>
      <w:r w:rsidRPr="00AC2567">
        <w:rPr>
          <w:rFonts w:cs="Traditional Arabic" w:hint="cs"/>
          <w:sz w:val="32"/>
          <w:szCs w:val="32"/>
          <w:rtl/>
        </w:rPr>
        <w:t xml:space="preserve"> </w:t>
      </w:r>
    </w:p>
    <w:p w14:paraId="392EEC50" w14:textId="66D09542" w:rsidR="00FD5D19" w:rsidRPr="00AC2567" w:rsidRDefault="00FD5D19" w:rsidP="00FD5D19">
      <w:pPr>
        <w:jc w:val="lowKashida"/>
        <w:rPr>
          <w:rFonts w:cs="Traditional Arabic"/>
          <w:sz w:val="32"/>
          <w:szCs w:val="32"/>
          <w:rtl/>
        </w:rPr>
      </w:pPr>
      <w:r>
        <w:rPr>
          <w:rFonts w:cs="Traditional Arabic" w:hint="cs"/>
          <w:sz w:val="32"/>
          <w:szCs w:val="32"/>
          <w:rtl/>
        </w:rPr>
        <w:t xml:space="preserve">   ب/ </w:t>
      </w:r>
      <w:r w:rsidRPr="00AC2567">
        <w:rPr>
          <w:rFonts w:cs="Traditional Arabic" w:hint="cs"/>
          <w:sz w:val="32"/>
          <w:szCs w:val="32"/>
          <w:rtl/>
        </w:rPr>
        <w:t>و</w:t>
      </w:r>
      <w:r>
        <w:rPr>
          <w:rFonts w:cs="Traditional Arabic" w:hint="cs"/>
          <w:sz w:val="32"/>
          <w:szCs w:val="32"/>
          <w:rtl/>
        </w:rPr>
        <w:t>ب</w:t>
      </w:r>
      <w:r w:rsidRPr="00AC2567">
        <w:rPr>
          <w:rFonts w:cs="Traditional Arabic" w:hint="cs"/>
          <w:sz w:val="32"/>
          <w:szCs w:val="32"/>
          <w:rtl/>
        </w:rPr>
        <w:t>القائم على رأس قتيل يتشحّ</w:t>
      </w:r>
      <w:r w:rsidR="00BE2F5E">
        <w:rPr>
          <w:rFonts w:cs="Traditional Arabic" w:hint="cs"/>
          <w:sz w:val="32"/>
          <w:szCs w:val="32"/>
          <w:rtl/>
        </w:rPr>
        <w:t>َ</w:t>
      </w:r>
      <w:r w:rsidRPr="00AC2567">
        <w:rPr>
          <w:rFonts w:cs="Traditional Arabic" w:hint="cs"/>
          <w:sz w:val="32"/>
          <w:szCs w:val="32"/>
          <w:rtl/>
        </w:rPr>
        <w:t xml:space="preserve">ط </w:t>
      </w:r>
      <w:proofErr w:type="gramStart"/>
      <w:r w:rsidRPr="00AC2567">
        <w:rPr>
          <w:rFonts w:cs="Traditional Arabic" w:hint="cs"/>
          <w:sz w:val="32"/>
          <w:szCs w:val="32"/>
          <w:rtl/>
        </w:rPr>
        <w:t>بدمه ،</w:t>
      </w:r>
      <w:proofErr w:type="gramEnd"/>
      <w:r w:rsidRPr="00AC2567">
        <w:rPr>
          <w:rFonts w:cs="Traditional Arabic" w:hint="cs"/>
          <w:sz w:val="32"/>
          <w:szCs w:val="32"/>
          <w:rtl/>
        </w:rPr>
        <w:t xml:space="preserve"> وبيده سكين قرينة على أنه القاتل . </w:t>
      </w:r>
    </w:p>
    <w:p w14:paraId="582C8051" w14:textId="77777777" w:rsidR="00FD5D19" w:rsidRPr="00AC2567" w:rsidRDefault="00FD5D19" w:rsidP="00FD5D19">
      <w:pPr>
        <w:jc w:val="lowKashida"/>
        <w:rPr>
          <w:rFonts w:cs="Traditional Arabic"/>
          <w:sz w:val="32"/>
          <w:szCs w:val="32"/>
          <w:rtl/>
        </w:rPr>
      </w:pPr>
      <w:r>
        <w:rPr>
          <w:rFonts w:cs="Traditional Arabic" w:hint="cs"/>
          <w:sz w:val="32"/>
          <w:szCs w:val="32"/>
          <w:rtl/>
        </w:rPr>
        <w:t xml:space="preserve">     </w:t>
      </w:r>
      <w:r w:rsidRPr="00AC2567">
        <w:rPr>
          <w:rFonts w:cs="Traditional Arabic" w:hint="cs"/>
          <w:sz w:val="32"/>
          <w:szCs w:val="32"/>
          <w:rtl/>
        </w:rPr>
        <w:t xml:space="preserve">فهذه قرائن ظاهرة على فعل متوقع ولم </w:t>
      </w:r>
      <w:r>
        <w:rPr>
          <w:rFonts w:cs="Traditional Arabic" w:hint="cs"/>
          <w:sz w:val="32"/>
          <w:szCs w:val="32"/>
          <w:rtl/>
        </w:rPr>
        <w:t xml:space="preserve">يشاهده المحتسب </w:t>
      </w:r>
      <w:proofErr w:type="gramStart"/>
      <w:r>
        <w:rPr>
          <w:rFonts w:cs="Traditional Arabic" w:hint="cs"/>
          <w:sz w:val="32"/>
          <w:szCs w:val="32"/>
          <w:rtl/>
        </w:rPr>
        <w:t>مثلاً</w:t>
      </w:r>
      <w:r w:rsidRPr="00AC2567">
        <w:rPr>
          <w:rFonts w:cs="Traditional Arabic" w:hint="cs"/>
          <w:sz w:val="32"/>
          <w:szCs w:val="32"/>
          <w:rtl/>
        </w:rPr>
        <w:t xml:space="preserve"> .</w:t>
      </w:r>
      <w:proofErr w:type="gramEnd"/>
    </w:p>
    <w:p w14:paraId="1EF4082E" w14:textId="77777777" w:rsidR="00990AE1" w:rsidRDefault="00FD5D19" w:rsidP="00FD5D19">
      <w:pPr>
        <w:jc w:val="lowKashida"/>
        <w:rPr>
          <w:rFonts w:cs="Traditional Arabic"/>
          <w:sz w:val="32"/>
          <w:szCs w:val="32"/>
          <w:rtl/>
        </w:rPr>
      </w:pPr>
      <w:r>
        <w:rPr>
          <w:rFonts w:cs="Traditional Arabic" w:hint="cs"/>
          <w:b/>
          <w:bCs/>
          <w:sz w:val="32"/>
          <w:szCs w:val="32"/>
          <w:rtl/>
        </w:rPr>
        <w:lastRenderedPageBreak/>
        <w:t xml:space="preserve">     ومثال</w:t>
      </w:r>
      <w:r w:rsidRPr="00AC2567">
        <w:rPr>
          <w:rFonts w:cs="Traditional Arabic" w:hint="cs"/>
          <w:b/>
          <w:bCs/>
          <w:sz w:val="32"/>
          <w:szCs w:val="32"/>
          <w:rtl/>
        </w:rPr>
        <w:t xml:space="preserve"> ما يُتَوقع </w:t>
      </w:r>
      <w:proofErr w:type="gramStart"/>
      <w:r w:rsidRPr="00AC2567">
        <w:rPr>
          <w:rFonts w:cs="Traditional Arabic" w:hint="cs"/>
          <w:b/>
          <w:bCs/>
          <w:sz w:val="32"/>
          <w:szCs w:val="32"/>
          <w:rtl/>
        </w:rPr>
        <w:t>حدوثه :</w:t>
      </w:r>
      <w:proofErr w:type="gramEnd"/>
      <w:r w:rsidRPr="00AC2567">
        <w:rPr>
          <w:rFonts w:cs="Traditional Arabic" w:hint="cs"/>
          <w:sz w:val="32"/>
          <w:szCs w:val="32"/>
          <w:rtl/>
        </w:rPr>
        <w:t xml:space="preserve"> كمن أحضر أواني لا تستعمل عادة إلا لصنع الخمر أو لشربه ، أو وُجد معه أدوات توجد غالباً من اللصوص وقطاع الطرق ، فهذه قرائن ظاهرة تدلُّ على منكر متوقع وليس للمحتسب في هذه الحالة إلا الاحتساب بالوعظ </w:t>
      </w:r>
      <w:r w:rsidRPr="00AC2567">
        <w:rPr>
          <w:rStyle w:val="a7"/>
          <w:rFonts w:cs="Traditional Arabic"/>
          <w:sz w:val="32"/>
          <w:szCs w:val="32"/>
          <w:rtl/>
        </w:rPr>
        <w:footnoteReference w:id="855"/>
      </w:r>
      <w:r w:rsidRPr="00AC2567">
        <w:rPr>
          <w:rFonts w:cs="Traditional Arabic" w:hint="cs"/>
          <w:sz w:val="32"/>
          <w:szCs w:val="32"/>
          <w:rtl/>
        </w:rPr>
        <w:t xml:space="preserve">.  </w:t>
      </w:r>
    </w:p>
    <w:p w14:paraId="3E4399AA" w14:textId="25DCB40C" w:rsidR="00FD5D19" w:rsidRPr="00990AE1" w:rsidRDefault="00FD5D19" w:rsidP="00FD5D19">
      <w:pPr>
        <w:jc w:val="lowKashida"/>
        <w:rPr>
          <w:rFonts w:cs="Traditional Arabic"/>
          <w:sz w:val="20"/>
          <w:szCs w:val="20"/>
          <w:rtl/>
        </w:rPr>
      </w:pPr>
      <w:r w:rsidRPr="00AC2567">
        <w:rPr>
          <w:rFonts w:cs="Traditional Arabic" w:hint="cs"/>
          <w:sz w:val="32"/>
          <w:szCs w:val="32"/>
          <w:rtl/>
        </w:rPr>
        <w:t xml:space="preserve"> </w:t>
      </w:r>
    </w:p>
    <w:p w14:paraId="426ADA5C" w14:textId="4A56CD8E" w:rsidR="00FD5D19" w:rsidRDefault="00990AE1" w:rsidP="00FD5D19">
      <w:pPr>
        <w:jc w:val="lowKashida"/>
        <w:rPr>
          <w:rFonts w:cs="PT Bold Heading"/>
          <w:rtl/>
        </w:rPr>
      </w:pPr>
      <w:r>
        <w:rPr>
          <w:rFonts w:cs="PT Bold Heading" w:hint="cs"/>
          <w:rtl/>
        </w:rPr>
        <w:t xml:space="preserve">   </w:t>
      </w:r>
      <w:r w:rsidR="00FD5D19">
        <w:rPr>
          <w:rFonts w:cs="PT Bold Heading" w:hint="cs"/>
          <w:rtl/>
        </w:rPr>
        <w:t xml:space="preserve">س/ </w:t>
      </w:r>
      <w:r w:rsidR="00FD5D19" w:rsidRPr="00AC2567">
        <w:rPr>
          <w:rFonts w:cs="PT Bold Heading" w:hint="cs"/>
          <w:rtl/>
        </w:rPr>
        <w:t>هل القرينة بيِّنَة ي</w:t>
      </w:r>
      <w:r w:rsidR="00FD5D19">
        <w:rPr>
          <w:rFonts w:cs="PT Bold Heading" w:hint="cs"/>
          <w:rtl/>
        </w:rPr>
        <w:t>ُ</w:t>
      </w:r>
      <w:r w:rsidR="00FD5D19" w:rsidRPr="00AC2567">
        <w:rPr>
          <w:rFonts w:cs="PT Bold Heading" w:hint="cs"/>
          <w:rtl/>
        </w:rPr>
        <w:t>ق</w:t>
      </w:r>
      <w:r w:rsidR="00FD5D19">
        <w:rPr>
          <w:rFonts w:cs="PT Bold Heading" w:hint="cs"/>
          <w:rtl/>
        </w:rPr>
        <w:t>ْ</w:t>
      </w:r>
      <w:r w:rsidR="00FD5D19" w:rsidRPr="00AC2567">
        <w:rPr>
          <w:rFonts w:cs="PT Bold Heading" w:hint="cs"/>
          <w:rtl/>
        </w:rPr>
        <w:t>ض</w:t>
      </w:r>
      <w:r w:rsidR="00FD5D19">
        <w:rPr>
          <w:rFonts w:cs="PT Bold Heading" w:hint="cs"/>
          <w:rtl/>
        </w:rPr>
        <w:t>َ</w:t>
      </w:r>
      <w:r w:rsidR="00FD5D19" w:rsidRPr="00AC2567">
        <w:rPr>
          <w:rFonts w:cs="PT Bold Heading" w:hint="cs"/>
          <w:rtl/>
        </w:rPr>
        <w:t xml:space="preserve">ى </w:t>
      </w:r>
      <w:proofErr w:type="gramStart"/>
      <w:r w:rsidR="00FD5D19" w:rsidRPr="00AC2567">
        <w:rPr>
          <w:rFonts w:cs="PT Bold Heading" w:hint="cs"/>
          <w:rtl/>
        </w:rPr>
        <w:t>بها ؟</w:t>
      </w:r>
      <w:proofErr w:type="gramEnd"/>
      <w:r w:rsidR="00FD5D19" w:rsidRPr="00AC2567">
        <w:rPr>
          <w:rFonts w:cs="PT Bold Heading" w:hint="cs"/>
          <w:rtl/>
        </w:rPr>
        <w:t xml:space="preserve"> </w:t>
      </w:r>
    </w:p>
    <w:p w14:paraId="1847DFD4" w14:textId="41E26F7C" w:rsidR="00FD5D19" w:rsidRDefault="00FD5D19" w:rsidP="00FD5D19">
      <w:pPr>
        <w:jc w:val="lowKashida"/>
        <w:rPr>
          <w:rFonts w:cs="Traditional Arabic"/>
          <w:sz w:val="32"/>
          <w:szCs w:val="32"/>
          <w:rtl/>
        </w:rPr>
      </w:pPr>
      <w:r>
        <w:rPr>
          <w:rFonts w:cs="PT Bold Heading" w:hint="cs"/>
          <w:rtl/>
        </w:rPr>
        <w:t xml:space="preserve">   جـ / </w:t>
      </w:r>
      <w:r w:rsidRPr="003B6291">
        <w:rPr>
          <w:rFonts w:cs="Traditional Arabic" w:hint="cs"/>
          <w:sz w:val="32"/>
          <w:szCs w:val="32"/>
          <w:rtl/>
        </w:rPr>
        <w:t xml:space="preserve">بالرغم من كثرة العمل بالقرائن والاستعانة بها في </w:t>
      </w:r>
      <w:proofErr w:type="gramStart"/>
      <w:r w:rsidRPr="003B6291">
        <w:rPr>
          <w:rFonts w:cs="Traditional Arabic" w:hint="cs"/>
          <w:sz w:val="32"/>
          <w:szCs w:val="32"/>
          <w:rtl/>
        </w:rPr>
        <w:t>الحكم ،</w:t>
      </w:r>
      <w:proofErr w:type="gramEnd"/>
      <w:r w:rsidRPr="003B6291">
        <w:rPr>
          <w:rFonts w:cs="Traditional Arabic" w:hint="cs"/>
          <w:sz w:val="32"/>
          <w:szCs w:val="32"/>
          <w:rtl/>
        </w:rPr>
        <w:t xml:space="preserve"> إلا أنها لا تعتبر دليلاً قاطعاً يُقام به الحد ، لأن الأصل براءة الذمة والبراءة يقين واليقين لا يزول بالشك </w:t>
      </w:r>
      <w:r>
        <w:rPr>
          <w:rFonts w:cs="Traditional Arabic" w:hint="cs"/>
          <w:sz w:val="32"/>
          <w:szCs w:val="32"/>
          <w:rtl/>
        </w:rPr>
        <w:t xml:space="preserve">- كما مرَّ معنا في القاعدة السابقة - </w:t>
      </w:r>
      <w:r w:rsidRPr="003B6291">
        <w:rPr>
          <w:rFonts w:cs="Traditional Arabic" w:hint="cs"/>
          <w:sz w:val="32"/>
          <w:szCs w:val="32"/>
          <w:rtl/>
        </w:rPr>
        <w:t xml:space="preserve">، والقرينة يتطرق إليها الشك فلا تزيل اليقين ، ولكنها تكون طريقاً للوصول إلى الجريمة التي تسبب العقاب ، وهي أسلوب يستعمله الولاة للتحقيق مع المتهم ، وهو برئ حتى تثبت إدانته </w:t>
      </w:r>
      <w:r w:rsidRPr="003B6291">
        <w:rPr>
          <w:rStyle w:val="a7"/>
          <w:rFonts w:cs="Traditional Arabic"/>
          <w:sz w:val="32"/>
          <w:szCs w:val="32"/>
          <w:rtl/>
        </w:rPr>
        <w:footnoteReference w:id="856"/>
      </w:r>
      <w:r w:rsidRPr="003B6291">
        <w:rPr>
          <w:rFonts w:cs="Traditional Arabic" w:hint="cs"/>
          <w:sz w:val="32"/>
          <w:szCs w:val="32"/>
          <w:rtl/>
        </w:rPr>
        <w:t>.</w:t>
      </w:r>
    </w:p>
    <w:p w14:paraId="18628AC8" w14:textId="556B0D00" w:rsidR="00FD5D19" w:rsidRPr="003B6291" w:rsidRDefault="00FD5D19" w:rsidP="00FD5D19">
      <w:pPr>
        <w:jc w:val="lowKashida"/>
        <w:rPr>
          <w:rFonts w:cs="Traditional Arabic"/>
          <w:sz w:val="32"/>
          <w:szCs w:val="32"/>
          <w:rtl/>
        </w:rPr>
      </w:pPr>
      <w:r>
        <w:rPr>
          <w:rFonts w:cs="Traditional Arabic" w:hint="cs"/>
          <w:sz w:val="32"/>
          <w:szCs w:val="32"/>
          <w:rtl/>
        </w:rPr>
        <w:t xml:space="preserve">   ف</w:t>
      </w:r>
      <w:r w:rsidRPr="003B6291">
        <w:rPr>
          <w:rFonts w:cs="Traditional Arabic" w:hint="cs"/>
          <w:sz w:val="32"/>
          <w:szCs w:val="32"/>
          <w:rtl/>
        </w:rPr>
        <w:t xml:space="preserve">الرجوع إلى القرائن في الأحكام متفق عليه بين </w:t>
      </w:r>
      <w:proofErr w:type="gramStart"/>
      <w:r w:rsidRPr="003B6291">
        <w:rPr>
          <w:rFonts w:cs="Traditional Arabic" w:hint="cs"/>
          <w:sz w:val="32"/>
          <w:szCs w:val="32"/>
          <w:rtl/>
        </w:rPr>
        <w:t>الفقهاء</w:t>
      </w:r>
      <w:proofErr w:type="gramEnd"/>
      <w:r w:rsidRPr="003B6291">
        <w:rPr>
          <w:rFonts w:cs="Traditional Arabic" w:hint="cs"/>
          <w:sz w:val="32"/>
          <w:szCs w:val="32"/>
          <w:rtl/>
        </w:rPr>
        <w:t xml:space="preserve"> بل بين المسلمين جميعاً </w:t>
      </w:r>
      <w:r w:rsidRPr="003B6291">
        <w:rPr>
          <w:rStyle w:val="a7"/>
          <w:rFonts w:cs="Traditional Arabic"/>
          <w:sz w:val="32"/>
          <w:szCs w:val="32"/>
          <w:rtl/>
        </w:rPr>
        <w:footnoteReference w:id="857"/>
      </w:r>
      <w:r w:rsidRPr="003B6291">
        <w:rPr>
          <w:rFonts w:cs="Traditional Arabic" w:hint="cs"/>
          <w:sz w:val="32"/>
          <w:szCs w:val="32"/>
          <w:rtl/>
        </w:rPr>
        <w:t>.</w:t>
      </w:r>
    </w:p>
    <w:p w14:paraId="1772C811" w14:textId="266BB47B" w:rsidR="00FD5D19" w:rsidRPr="003B6291" w:rsidRDefault="00FD5D19" w:rsidP="00FD5D19">
      <w:pPr>
        <w:jc w:val="lowKashida"/>
        <w:rPr>
          <w:rFonts w:cs="Traditional Arabic"/>
          <w:sz w:val="32"/>
          <w:szCs w:val="32"/>
          <w:rtl/>
        </w:rPr>
      </w:pPr>
      <w:r w:rsidRPr="00831A6F">
        <w:rPr>
          <w:rFonts w:cs="Traditional Arabic" w:hint="cs"/>
          <w:b/>
          <w:bCs/>
          <w:sz w:val="32"/>
          <w:szCs w:val="32"/>
          <w:rtl/>
        </w:rPr>
        <w:t xml:space="preserve">   قال ابن </w:t>
      </w:r>
      <w:proofErr w:type="gramStart"/>
      <w:r w:rsidRPr="00831A6F">
        <w:rPr>
          <w:rFonts w:cs="Traditional Arabic" w:hint="cs"/>
          <w:b/>
          <w:bCs/>
          <w:sz w:val="32"/>
          <w:szCs w:val="32"/>
          <w:rtl/>
        </w:rPr>
        <w:t>القيم</w:t>
      </w:r>
      <w:r>
        <w:rPr>
          <w:rFonts w:cs="Traditional Arabic" w:hint="cs"/>
          <w:sz w:val="32"/>
          <w:szCs w:val="32"/>
          <w:rtl/>
        </w:rPr>
        <w:t xml:space="preserve"> </w:t>
      </w:r>
      <w:r w:rsidRPr="003B6291">
        <w:rPr>
          <w:rFonts w:cs="Traditional Arabic" w:hint="cs"/>
          <w:sz w:val="32"/>
          <w:szCs w:val="32"/>
          <w:rtl/>
        </w:rPr>
        <w:t>:</w:t>
      </w:r>
      <w:proofErr w:type="gramEnd"/>
      <w:r w:rsidRPr="003B6291">
        <w:rPr>
          <w:rFonts w:cs="Traditional Arabic" w:hint="cs"/>
          <w:sz w:val="32"/>
          <w:szCs w:val="32"/>
          <w:rtl/>
        </w:rPr>
        <w:t xml:space="preserve"> " فالحاكم إذا لم يكن فقيه النفس في الأمارات ودلائل الحال ، ومعرفة شواهده ، وفي القرائن الحالية والمقالية ، كفقه في كليات الأحكام ، أضاع حقوقاً كثيرة على أصحابها ، وحكم بما يعلم الناس بطلانه لا يشكون فيه ، اعتماداً منه على نوع ظاهر ، ولم يلتفت إلى باطنه وقرائن أحواله " </w:t>
      </w:r>
      <w:r w:rsidRPr="003B6291">
        <w:rPr>
          <w:rStyle w:val="a7"/>
          <w:rFonts w:cs="Traditional Arabic"/>
          <w:sz w:val="32"/>
          <w:szCs w:val="32"/>
          <w:rtl/>
        </w:rPr>
        <w:footnoteReference w:id="858"/>
      </w:r>
      <w:r w:rsidRPr="003B6291">
        <w:rPr>
          <w:rFonts w:cs="Traditional Arabic" w:hint="cs"/>
          <w:sz w:val="32"/>
          <w:szCs w:val="32"/>
          <w:rtl/>
        </w:rPr>
        <w:t xml:space="preserve"> .</w:t>
      </w:r>
    </w:p>
    <w:p w14:paraId="2971EA80" w14:textId="68D4096F" w:rsidR="00FD5D19"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وقد كان السلف الصالح </w:t>
      </w:r>
      <w:r w:rsidRPr="003B6291">
        <w:rPr>
          <w:rFonts w:cs="Traditional Arabic"/>
          <w:sz w:val="32"/>
          <w:szCs w:val="32"/>
        </w:rPr>
        <w:sym w:font="AGA Arabesque" w:char="F079"/>
      </w:r>
      <w:r w:rsidRPr="003B6291">
        <w:rPr>
          <w:rFonts w:cs="Traditional Arabic" w:hint="cs"/>
          <w:sz w:val="32"/>
          <w:szCs w:val="32"/>
          <w:rtl/>
        </w:rPr>
        <w:t xml:space="preserve"> يتحرون الدقة المتناهية عند الحكم بالقرائن خاصة إذا كانت تتعلق بحد كقتل وقطع خوفاً من أن يقتلوا من لا يستحق </w:t>
      </w:r>
      <w:proofErr w:type="gramStart"/>
      <w:r w:rsidRPr="003B6291">
        <w:rPr>
          <w:rFonts w:cs="Traditional Arabic" w:hint="cs"/>
          <w:sz w:val="32"/>
          <w:szCs w:val="32"/>
          <w:rtl/>
        </w:rPr>
        <w:t xml:space="preserve">القتل </w:t>
      </w:r>
      <w:r>
        <w:rPr>
          <w:rFonts w:cs="Traditional Arabic" w:hint="cs"/>
          <w:sz w:val="32"/>
          <w:szCs w:val="32"/>
          <w:rtl/>
        </w:rPr>
        <w:t>،</w:t>
      </w:r>
      <w:proofErr w:type="gramEnd"/>
      <w:r>
        <w:rPr>
          <w:rFonts w:cs="Traditional Arabic" w:hint="cs"/>
          <w:sz w:val="32"/>
          <w:szCs w:val="32"/>
          <w:rtl/>
        </w:rPr>
        <w:t xml:space="preserve"> </w:t>
      </w:r>
      <w:r w:rsidRPr="003B6291">
        <w:rPr>
          <w:rFonts w:cs="Traditional Arabic" w:hint="cs"/>
          <w:sz w:val="32"/>
          <w:szCs w:val="32"/>
          <w:rtl/>
        </w:rPr>
        <w:t>أو يقطعوا من لم يسرق</w:t>
      </w:r>
      <w:r>
        <w:rPr>
          <w:rFonts w:cs="Traditional Arabic" w:hint="cs"/>
          <w:sz w:val="32"/>
          <w:szCs w:val="32"/>
          <w:rtl/>
        </w:rPr>
        <w:t xml:space="preserve"> </w:t>
      </w:r>
      <w:r w:rsidRPr="003B6291">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 xml:space="preserve">وكانوا إذا وجدوا قرينة تدل على فعل </w:t>
      </w:r>
      <w:proofErr w:type="gramStart"/>
      <w:r w:rsidRPr="003B6291">
        <w:rPr>
          <w:rFonts w:cs="Traditional Arabic" w:hint="cs"/>
          <w:sz w:val="32"/>
          <w:szCs w:val="32"/>
          <w:rtl/>
        </w:rPr>
        <w:t>منكر ،</w:t>
      </w:r>
      <w:proofErr w:type="gramEnd"/>
      <w:r w:rsidRPr="003B6291">
        <w:rPr>
          <w:rFonts w:cs="Traditional Arabic" w:hint="cs"/>
          <w:sz w:val="32"/>
          <w:szCs w:val="32"/>
          <w:rtl/>
        </w:rPr>
        <w:t xml:space="preserve"> تحققوا من قوتها في إثبات التهمة من نفيها ، ولم يصدروا حكمهم جزافاً ، بل بعد تحقيق طويل وتثبت جلي ونظر في الحقائق التي تنتج عن ذلك.</w:t>
      </w:r>
    </w:p>
    <w:p w14:paraId="297AD7B8" w14:textId="77777777" w:rsidR="00990AE1" w:rsidRPr="00831A6F" w:rsidRDefault="00990AE1" w:rsidP="00FD5D19">
      <w:pPr>
        <w:jc w:val="lowKashida"/>
        <w:rPr>
          <w:rFonts w:cs="Traditional Arabic"/>
          <w:sz w:val="20"/>
          <w:szCs w:val="20"/>
          <w:rtl/>
        </w:rPr>
      </w:pPr>
    </w:p>
    <w:p w14:paraId="123DFE6E" w14:textId="262EB49F" w:rsidR="00FD5D19" w:rsidRDefault="00990AE1" w:rsidP="00FD5D19">
      <w:pPr>
        <w:jc w:val="lowKashida"/>
        <w:rPr>
          <w:rFonts w:cs="PT Bold Heading"/>
          <w:rtl/>
        </w:rPr>
      </w:pPr>
      <w:r>
        <w:rPr>
          <w:rFonts w:cs="PT Bold Heading" w:hint="cs"/>
          <w:rtl/>
        </w:rPr>
        <w:t xml:space="preserve">   </w:t>
      </w:r>
      <w:r w:rsidR="00FD5D19">
        <w:rPr>
          <w:rFonts w:cs="PT Bold Heading" w:hint="cs"/>
          <w:rtl/>
        </w:rPr>
        <w:t xml:space="preserve">س/ هل الصفات الخُلُقية تُعتبر من القرائن المعتبرة في مجال </w:t>
      </w:r>
      <w:proofErr w:type="gramStart"/>
      <w:r w:rsidR="00FD5D19">
        <w:rPr>
          <w:rFonts w:cs="PT Bold Heading" w:hint="cs"/>
          <w:rtl/>
        </w:rPr>
        <w:t>الاحتساب ؟</w:t>
      </w:r>
      <w:proofErr w:type="gramEnd"/>
    </w:p>
    <w:p w14:paraId="6F5671D6" w14:textId="20F2B9F1" w:rsidR="00FD5D19" w:rsidRPr="00BD2BAB" w:rsidRDefault="00FD5D19" w:rsidP="00FD5D19">
      <w:pPr>
        <w:jc w:val="lowKashida"/>
        <w:rPr>
          <w:rFonts w:cs="PT Bold Heading"/>
          <w:rtl/>
        </w:rPr>
      </w:pPr>
      <w:r>
        <w:rPr>
          <w:rFonts w:cs="PT Bold Heading" w:hint="cs"/>
          <w:rtl/>
        </w:rPr>
        <w:t xml:space="preserve">   جـ / </w:t>
      </w:r>
      <w:proofErr w:type="gramStart"/>
      <w:r w:rsidRPr="00BD2BAB">
        <w:rPr>
          <w:rFonts w:cs="Traditional Arabic" w:hint="cs"/>
          <w:sz w:val="32"/>
          <w:szCs w:val="32"/>
          <w:rtl/>
        </w:rPr>
        <w:t>نعم ،</w:t>
      </w:r>
      <w:proofErr w:type="gramEnd"/>
      <w:r>
        <w:rPr>
          <w:rFonts w:cs="Traditional Arabic" w:hint="cs"/>
          <w:b/>
          <w:bCs/>
          <w:sz w:val="32"/>
          <w:szCs w:val="32"/>
          <w:rtl/>
        </w:rPr>
        <w:t xml:space="preserve"> </w:t>
      </w:r>
      <w:r w:rsidRPr="003B6291">
        <w:rPr>
          <w:rFonts w:cs="Traditional Arabic" w:hint="cs"/>
          <w:sz w:val="32"/>
          <w:szCs w:val="32"/>
          <w:rtl/>
        </w:rPr>
        <w:t xml:space="preserve">فالشخص </w:t>
      </w:r>
      <w:r>
        <w:rPr>
          <w:rFonts w:cs="Traditional Arabic" w:hint="cs"/>
          <w:sz w:val="32"/>
          <w:szCs w:val="32"/>
          <w:rtl/>
        </w:rPr>
        <w:t>الذي ظاهره التقى والاستقامة</w:t>
      </w:r>
      <w:r w:rsidRPr="003B6291">
        <w:rPr>
          <w:rFonts w:cs="Traditional Arabic" w:hint="cs"/>
          <w:sz w:val="32"/>
          <w:szCs w:val="32"/>
          <w:rtl/>
        </w:rPr>
        <w:t xml:space="preserve"> </w:t>
      </w:r>
      <w:r>
        <w:rPr>
          <w:rFonts w:cs="Traditional Arabic" w:hint="cs"/>
          <w:sz w:val="32"/>
          <w:szCs w:val="32"/>
          <w:rtl/>
        </w:rPr>
        <w:t xml:space="preserve">فإنه </w:t>
      </w:r>
      <w:r w:rsidRPr="003B6291">
        <w:rPr>
          <w:rFonts w:cs="Traditional Arabic" w:hint="cs"/>
          <w:sz w:val="32"/>
          <w:szCs w:val="32"/>
          <w:rtl/>
        </w:rPr>
        <w:t xml:space="preserve">لا يتوقع منه </w:t>
      </w:r>
      <w:r>
        <w:rPr>
          <w:rFonts w:cs="Traditional Arabic" w:hint="cs"/>
          <w:sz w:val="32"/>
          <w:szCs w:val="32"/>
          <w:rtl/>
        </w:rPr>
        <w:t xml:space="preserve">الوقوع في بعض السلوكيات </w:t>
      </w:r>
      <w:r w:rsidRPr="003B6291">
        <w:rPr>
          <w:rFonts w:cs="Traditional Arabic" w:hint="cs"/>
          <w:sz w:val="32"/>
          <w:szCs w:val="32"/>
          <w:rtl/>
        </w:rPr>
        <w:t xml:space="preserve">، </w:t>
      </w:r>
      <w:r>
        <w:rPr>
          <w:rFonts w:cs="Traditional Arabic" w:hint="cs"/>
          <w:sz w:val="32"/>
          <w:szCs w:val="32"/>
          <w:rtl/>
        </w:rPr>
        <w:t xml:space="preserve">فمثلاً </w:t>
      </w:r>
      <w:r w:rsidRPr="003B6291">
        <w:rPr>
          <w:rFonts w:cs="Traditional Arabic" w:hint="cs"/>
          <w:sz w:val="32"/>
          <w:szCs w:val="32"/>
          <w:rtl/>
        </w:rPr>
        <w:t xml:space="preserve">لو ستر قارورة تحت ثوبه لم يجُز الكشف عنها </w:t>
      </w:r>
      <w:r>
        <w:rPr>
          <w:rFonts w:cs="Traditional Arabic" w:hint="cs"/>
          <w:sz w:val="32"/>
          <w:szCs w:val="32"/>
          <w:rtl/>
        </w:rPr>
        <w:t xml:space="preserve">هل هي خمر أولا ، أما من ظاهرة الفسق </w:t>
      </w:r>
      <w:r w:rsidRPr="003B6291">
        <w:rPr>
          <w:rFonts w:cs="Traditional Arabic" w:hint="cs"/>
          <w:sz w:val="32"/>
          <w:szCs w:val="32"/>
          <w:rtl/>
        </w:rPr>
        <w:t xml:space="preserve">فإنه </w:t>
      </w:r>
      <w:r>
        <w:rPr>
          <w:rFonts w:cs="Traditional Arabic" w:hint="cs"/>
          <w:sz w:val="32"/>
          <w:szCs w:val="32"/>
          <w:rtl/>
        </w:rPr>
        <w:t xml:space="preserve">يكون </w:t>
      </w:r>
      <w:r w:rsidRPr="003B6291">
        <w:rPr>
          <w:rFonts w:cs="Traditional Arabic" w:hint="cs"/>
          <w:sz w:val="32"/>
          <w:szCs w:val="32"/>
          <w:rtl/>
        </w:rPr>
        <w:t>محل ريبة ومحل نظر من قبل المحتسب</w:t>
      </w:r>
      <w:r>
        <w:rPr>
          <w:rFonts w:cs="Traditional Arabic" w:hint="cs"/>
          <w:sz w:val="32"/>
          <w:szCs w:val="32"/>
          <w:rtl/>
        </w:rPr>
        <w:t xml:space="preserve"> </w:t>
      </w:r>
      <w:r w:rsidRPr="003B6291">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 xml:space="preserve">وإن كان لا يجوز الكشف عما </w:t>
      </w:r>
      <w:proofErr w:type="gramStart"/>
      <w:r w:rsidRPr="003B6291">
        <w:rPr>
          <w:rFonts w:cs="Traditional Arabic" w:hint="cs"/>
          <w:sz w:val="32"/>
          <w:szCs w:val="32"/>
          <w:rtl/>
        </w:rPr>
        <w:t>أخفاه ،</w:t>
      </w:r>
      <w:proofErr w:type="gramEnd"/>
      <w:r w:rsidRPr="003B6291">
        <w:rPr>
          <w:rFonts w:cs="Traditional Arabic" w:hint="cs"/>
          <w:sz w:val="32"/>
          <w:szCs w:val="32"/>
          <w:rtl/>
        </w:rPr>
        <w:t xml:space="preserve"> فليس بالضرورة أن يكون خمراً مالم تظهر علامة مميزة كأن تفوح رائحة الخمر مثلاً .</w:t>
      </w:r>
    </w:p>
    <w:p w14:paraId="36C69736" w14:textId="21C3814D" w:rsidR="00FD5D19" w:rsidRDefault="00FD5D19" w:rsidP="00CE0C7E">
      <w:pPr>
        <w:jc w:val="lowKashida"/>
        <w:rPr>
          <w:rFonts w:cs="Traditional Arabic"/>
          <w:sz w:val="32"/>
          <w:szCs w:val="32"/>
          <w:rtl/>
        </w:rPr>
      </w:pPr>
      <w:r>
        <w:rPr>
          <w:rFonts w:cs="Traditional Arabic" w:hint="cs"/>
          <w:sz w:val="32"/>
          <w:szCs w:val="32"/>
          <w:rtl/>
        </w:rPr>
        <w:t xml:space="preserve">   وكذا </w:t>
      </w:r>
      <w:r w:rsidRPr="003B6291">
        <w:rPr>
          <w:rFonts w:cs="Traditional Arabic" w:hint="cs"/>
          <w:sz w:val="32"/>
          <w:szCs w:val="32"/>
          <w:rtl/>
        </w:rPr>
        <w:t xml:space="preserve">المرأة إذا تزيّنت وخرجت من بيتها ليلاً وقد عُهِدَ منها </w:t>
      </w:r>
      <w:proofErr w:type="gramStart"/>
      <w:r w:rsidRPr="003B6291">
        <w:rPr>
          <w:rFonts w:cs="Traditional Arabic" w:hint="cs"/>
          <w:sz w:val="32"/>
          <w:szCs w:val="32"/>
          <w:rtl/>
        </w:rPr>
        <w:t>الفسق .</w:t>
      </w:r>
      <w:proofErr w:type="gramEnd"/>
      <w:r w:rsidRPr="003B6291">
        <w:rPr>
          <w:rStyle w:val="a7"/>
          <w:rFonts w:cs="Traditional Arabic"/>
          <w:sz w:val="32"/>
          <w:szCs w:val="32"/>
          <w:rtl/>
        </w:rPr>
        <w:footnoteReference w:id="859"/>
      </w:r>
      <w:r w:rsidRPr="003B6291">
        <w:rPr>
          <w:rFonts w:cs="Traditional Arabic" w:hint="cs"/>
          <w:sz w:val="32"/>
          <w:szCs w:val="32"/>
          <w:rtl/>
        </w:rPr>
        <w:t>.</w:t>
      </w:r>
      <w:r>
        <w:rPr>
          <w:rFonts w:cs="Traditional Arabic" w:hint="cs"/>
          <w:sz w:val="32"/>
          <w:szCs w:val="32"/>
          <w:rtl/>
        </w:rPr>
        <w:t xml:space="preserve">    </w:t>
      </w:r>
    </w:p>
    <w:p w14:paraId="7BA3BCCB" w14:textId="7FF9F3D6" w:rsidR="00FD5D19" w:rsidRPr="003B6291" w:rsidRDefault="00FD5D19" w:rsidP="00FD5D19">
      <w:pPr>
        <w:jc w:val="lowKashida"/>
        <w:rPr>
          <w:rFonts w:cs="Traditional Arabic"/>
          <w:b/>
          <w:bCs/>
          <w:sz w:val="32"/>
          <w:szCs w:val="32"/>
          <w:rtl/>
        </w:rPr>
      </w:pPr>
      <w:r>
        <w:rPr>
          <w:rFonts w:cs="Traditional Arabic" w:hint="cs"/>
          <w:sz w:val="32"/>
          <w:szCs w:val="32"/>
          <w:rtl/>
        </w:rPr>
        <w:lastRenderedPageBreak/>
        <w:t xml:space="preserve"> </w:t>
      </w:r>
      <w:r w:rsidRPr="003B6291">
        <w:rPr>
          <w:rFonts w:cs="Traditional Arabic" w:hint="cs"/>
          <w:sz w:val="32"/>
          <w:szCs w:val="32"/>
          <w:rtl/>
        </w:rPr>
        <w:t>و</w:t>
      </w:r>
      <w:r>
        <w:rPr>
          <w:rFonts w:cs="Traditional Arabic" w:hint="cs"/>
          <w:sz w:val="32"/>
          <w:szCs w:val="32"/>
          <w:rtl/>
        </w:rPr>
        <w:t xml:space="preserve">قد جاء </w:t>
      </w:r>
      <w:r w:rsidRPr="003B6291">
        <w:rPr>
          <w:rFonts w:cs="Traditional Arabic" w:hint="cs"/>
          <w:sz w:val="32"/>
          <w:szCs w:val="32"/>
          <w:rtl/>
        </w:rPr>
        <w:t xml:space="preserve">عن ابن عباس رضي الله عنهما عن النبي </w:t>
      </w:r>
      <w:r w:rsidRPr="003B6291">
        <w:rPr>
          <w:rFonts w:cs="Traditional Arabic" w:hint="cs"/>
          <w:sz w:val="32"/>
          <w:szCs w:val="32"/>
        </w:rPr>
        <w:sym w:font="AGA Arabesque" w:char="F072"/>
      </w:r>
      <w:r w:rsidRPr="003B6291">
        <w:rPr>
          <w:rFonts w:cs="Traditional Arabic" w:hint="cs"/>
          <w:sz w:val="32"/>
          <w:szCs w:val="32"/>
          <w:rtl/>
        </w:rPr>
        <w:t xml:space="preserve"> </w:t>
      </w:r>
      <w:proofErr w:type="gramStart"/>
      <w:r w:rsidRPr="003B6291">
        <w:rPr>
          <w:rFonts w:cs="Traditional Arabic" w:hint="cs"/>
          <w:sz w:val="32"/>
          <w:szCs w:val="32"/>
          <w:rtl/>
        </w:rPr>
        <w:t xml:space="preserve">قال </w:t>
      </w:r>
      <w:r w:rsidRPr="003B6291">
        <w:rPr>
          <w:rFonts w:cs="Traditional Arabic" w:hint="cs"/>
          <w:b/>
          <w:bCs/>
          <w:sz w:val="32"/>
          <w:szCs w:val="32"/>
          <w:rtl/>
        </w:rPr>
        <w:t>:</w:t>
      </w:r>
      <w:proofErr w:type="gramEnd"/>
      <w:r w:rsidRPr="003B6291">
        <w:rPr>
          <w:rFonts w:cs="Traditional Arabic" w:hint="cs"/>
          <w:b/>
          <w:bCs/>
          <w:sz w:val="32"/>
          <w:szCs w:val="32"/>
          <w:rtl/>
        </w:rPr>
        <w:t xml:space="preserve"> " لو كنت راجماً أحداً بغير بينة لرجمت فلانة ، فقد ظهر منها الريبة في منطقها ، وهيئتها ، ومن يدخل عليها " </w:t>
      </w:r>
      <w:r w:rsidRPr="003B6291">
        <w:rPr>
          <w:rStyle w:val="a7"/>
          <w:rFonts w:cs="Traditional Arabic"/>
          <w:sz w:val="32"/>
          <w:szCs w:val="32"/>
          <w:rtl/>
        </w:rPr>
        <w:footnoteReference w:id="860"/>
      </w:r>
      <w:r w:rsidRPr="003B6291">
        <w:rPr>
          <w:rFonts w:cs="Traditional Arabic" w:hint="cs"/>
          <w:b/>
          <w:bCs/>
          <w:sz w:val="32"/>
          <w:szCs w:val="32"/>
          <w:rtl/>
        </w:rPr>
        <w:t>.</w:t>
      </w:r>
    </w:p>
    <w:p w14:paraId="538EB134" w14:textId="7A13A0CC"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فهذه المرأة ظهر منها خصال سيئة يشك من خلالها في </w:t>
      </w:r>
      <w:proofErr w:type="gramStart"/>
      <w:r w:rsidRPr="003B6291">
        <w:rPr>
          <w:rFonts w:cs="Traditional Arabic" w:hint="cs"/>
          <w:sz w:val="32"/>
          <w:szCs w:val="32"/>
          <w:rtl/>
        </w:rPr>
        <w:t>صلاحها ،</w:t>
      </w:r>
      <w:proofErr w:type="gramEnd"/>
      <w:r w:rsidRPr="003B6291">
        <w:rPr>
          <w:rFonts w:cs="Traditional Arabic" w:hint="cs"/>
          <w:sz w:val="32"/>
          <w:szCs w:val="32"/>
          <w:rtl/>
        </w:rPr>
        <w:t xml:space="preserve"> فلو ظهر منها قرينة قوية على الزنا ، لأقام النبي </w:t>
      </w:r>
      <w:r w:rsidRPr="003B6291">
        <w:rPr>
          <w:rFonts w:cs="Traditional Arabic" w:hint="cs"/>
          <w:sz w:val="32"/>
          <w:szCs w:val="32"/>
        </w:rPr>
        <w:sym w:font="AGA Arabesque" w:char="F072"/>
      </w:r>
      <w:r w:rsidRPr="003B6291">
        <w:rPr>
          <w:rFonts w:cs="Traditional Arabic" w:hint="cs"/>
          <w:sz w:val="32"/>
          <w:szCs w:val="32"/>
          <w:rtl/>
        </w:rPr>
        <w:t xml:space="preserve"> عليها الحد في الحال </w:t>
      </w:r>
      <w:r>
        <w:rPr>
          <w:rFonts w:cs="Traditional Arabic" w:hint="cs"/>
          <w:sz w:val="32"/>
          <w:szCs w:val="32"/>
          <w:rtl/>
        </w:rPr>
        <w:t>-</w:t>
      </w:r>
      <w:r w:rsidRPr="003B6291">
        <w:rPr>
          <w:rFonts w:cs="Traditional Arabic" w:hint="cs"/>
          <w:sz w:val="32"/>
          <w:szCs w:val="32"/>
          <w:rtl/>
        </w:rPr>
        <w:t xml:space="preserve"> على أصح قولي العلماء في إقامة الحدود بالقرائن </w:t>
      </w:r>
      <w:r>
        <w:rPr>
          <w:rFonts w:cs="Traditional Arabic" w:hint="cs"/>
          <w:sz w:val="32"/>
          <w:szCs w:val="32"/>
          <w:rtl/>
        </w:rPr>
        <w:t xml:space="preserve">- ، لما عرفه عنها من سوء الخلق </w:t>
      </w:r>
      <w:r w:rsidRPr="003B6291">
        <w:rPr>
          <w:rFonts w:cs="Traditional Arabic" w:hint="cs"/>
          <w:sz w:val="32"/>
          <w:szCs w:val="32"/>
          <w:rtl/>
        </w:rPr>
        <w:t xml:space="preserve">ولكنه </w:t>
      </w:r>
      <w:r w:rsidRPr="003B6291">
        <w:rPr>
          <w:rFonts w:cs="Traditional Arabic" w:hint="cs"/>
          <w:sz w:val="32"/>
          <w:szCs w:val="32"/>
        </w:rPr>
        <w:sym w:font="AGA Arabesque" w:char="F072"/>
      </w:r>
      <w:r w:rsidRPr="003B6291">
        <w:rPr>
          <w:rFonts w:cs="Traditional Arabic" w:hint="cs"/>
          <w:sz w:val="32"/>
          <w:szCs w:val="32"/>
          <w:rtl/>
        </w:rPr>
        <w:t xml:space="preserve"> أنكر عليها فعلها</w:t>
      </w:r>
      <w:r>
        <w:rPr>
          <w:rFonts w:cs="Traditional Arabic" w:hint="cs"/>
          <w:sz w:val="32"/>
          <w:szCs w:val="32"/>
          <w:rtl/>
        </w:rPr>
        <w:t xml:space="preserve"> </w:t>
      </w:r>
      <w:r w:rsidRPr="003B6291">
        <w:rPr>
          <w:rStyle w:val="a7"/>
          <w:rFonts w:cs="Traditional Arabic"/>
          <w:sz w:val="32"/>
          <w:szCs w:val="32"/>
          <w:rtl/>
        </w:rPr>
        <w:footnoteReference w:id="861"/>
      </w:r>
      <w:r w:rsidRPr="003B6291">
        <w:rPr>
          <w:rFonts w:cs="Traditional Arabic" w:hint="cs"/>
          <w:sz w:val="32"/>
          <w:szCs w:val="32"/>
          <w:rtl/>
        </w:rPr>
        <w:t xml:space="preserve">. </w:t>
      </w:r>
    </w:p>
    <w:p w14:paraId="243102AA" w14:textId="2886145C" w:rsidR="00FD5D19" w:rsidRPr="003B6291" w:rsidRDefault="00FD5D19" w:rsidP="00FD5D19">
      <w:pPr>
        <w:jc w:val="lowKashida"/>
        <w:rPr>
          <w:rFonts w:cs="Traditional Arabic"/>
          <w:sz w:val="32"/>
          <w:szCs w:val="32"/>
          <w:rtl/>
        </w:rPr>
      </w:pPr>
      <w:r w:rsidRPr="00CE0C7E">
        <w:rPr>
          <w:rFonts w:cs="Traditional Arabic" w:hint="cs"/>
          <w:b/>
          <w:bCs/>
          <w:sz w:val="32"/>
          <w:szCs w:val="32"/>
          <w:rtl/>
        </w:rPr>
        <w:t xml:space="preserve">   قال </w:t>
      </w:r>
      <w:proofErr w:type="gramStart"/>
      <w:r w:rsidRPr="00CE0C7E">
        <w:rPr>
          <w:rFonts w:cs="Traditional Arabic" w:hint="cs"/>
          <w:b/>
          <w:bCs/>
          <w:sz w:val="32"/>
          <w:szCs w:val="32"/>
          <w:rtl/>
        </w:rPr>
        <w:t>الماوردي</w:t>
      </w:r>
      <w:r w:rsidRPr="003B6291">
        <w:rPr>
          <w:rFonts w:cs="Traditional Arabic" w:hint="cs"/>
          <w:sz w:val="32"/>
          <w:szCs w:val="32"/>
          <w:rtl/>
        </w:rPr>
        <w:t xml:space="preserve"> :</w:t>
      </w:r>
      <w:proofErr w:type="gramEnd"/>
      <w:r w:rsidRPr="003B6291">
        <w:rPr>
          <w:rFonts w:cs="Traditional Arabic" w:hint="cs"/>
          <w:sz w:val="32"/>
          <w:szCs w:val="32"/>
          <w:rtl/>
        </w:rPr>
        <w:t xml:space="preserve"> " أنه يراعى شواهد الحال وأوصاف </w:t>
      </w:r>
      <w:r w:rsidRPr="00E71F1B">
        <w:rPr>
          <w:rFonts w:cs="Traditional Arabic" w:hint="cs"/>
          <w:sz w:val="32"/>
          <w:szCs w:val="32"/>
          <w:rtl/>
        </w:rPr>
        <w:t>المته</w:t>
      </w:r>
      <w:r>
        <w:rPr>
          <w:rFonts w:cs="Traditional Arabic" w:hint="cs"/>
          <w:sz w:val="32"/>
          <w:szCs w:val="32"/>
          <w:rtl/>
        </w:rPr>
        <w:t>و</w:t>
      </w:r>
      <w:r w:rsidRPr="00E71F1B">
        <w:rPr>
          <w:rFonts w:cs="Traditional Arabic" w:hint="cs"/>
          <w:sz w:val="32"/>
          <w:szCs w:val="32"/>
          <w:rtl/>
        </w:rPr>
        <w:t>م</w:t>
      </w:r>
      <w:r w:rsidRPr="003B6291">
        <w:rPr>
          <w:rFonts w:cs="Traditional Arabic" w:hint="cs"/>
          <w:sz w:val="32"/>
          <w:szCs w:val="32"/>
          <w:rtl/>
        </w:rPr>
        <w:t xml:space="preserve"> في قوة التهمة وضعفها ، فإن كانت التهمة زنا ، وكان المتهوم مطيعاً للناس ، ذا فكاهة وخلابة قويت التهمة . </w:t>
      </w:r>
      <w:r>
        <w:rPr>
          <w:rFonts w:cs="Traditional Arabic" w:hint="cs"/>
          <w:sz w:val="32"/>
          <w:szCs w:val="32"/>
          <w:rtl/>
        </w:rPr>
        <w:t>و</w:t>
      </w:r>
      <w:r w:rsidRPr="003B6291">
        <w:rPr>
          <w:rFonts w:cs="Traditional Arabic" w:hint="cs"/>
          <w:sz w:val="32"/>
          <w:szCs w:val="32"/>
          <w:rtl/>
        </w:rPr>
        <w:t xml:space="preserve">إن كان بضده </w:t>
      </w:r>
      <w:proofErr w:type="gramStart"/>
      <w:r w:rsidRPr="003B6291">
        <w:rPr>
          <w:rFonts w:cs="Traditional Arabic" w:hint="cs"/>
          <w:sz w:val="32"/>
          <w:szCs w:val="32"/>
          <w:rtl/>
        </w:rPr>
        <w:t>ضعفت ،</w:t>
      </w:r>
      <w:proofErr w:type="gramEnd"/>
      <w:r w:rsidRPr="003B6291">
        <w:rPr>
          <w:rFonts w:cs="Traditional Arabic" w:hint="cs"/>
          <w:sz w:val="32"/>
          <w:szCs w:val="32"/>
          <w:rtl/>
        </w:rPr>
        <w:t xml:space="preserve"> وإن كانت التهمة السرقة وفيه آثار ضرب مع قوة بدن ، فتقوى التهمة </w:t>
      </w:r>
      <w:r>
        <w:rPr>
          <w:rFonts w:cs="Traditional Arabic" w:hint="cs"/>
          <w:sz w:val="32"/>
          <w:szCs w:val="32"/>
          <w:rtl/>
        </w:rPr>
        <w:t xml:space="preserve">. </w:t>
      </w:r>
      <w:r w:rsidRPr="003B6291">
        <w:rPr>
          <w:rFonts w:cs="Traditional Arabic" w:hint="cs"/>
          <w:sz w:val="32"/>
          <w:szCs w:val="32"/>
          <w:rtl/>
        </w:rPr>
        <w:t xml:space="preserve">أو لا يكون شيئاً من ذلك فتخف " </w:t>
      </w:r>
      <w:r w:rsidRPr="003B6291">
        <w:rPr>
          <w:rStyle w:val="a7"/>
          <w:rFonts w:cs="Traditional Arabic"/>
          <w:sz w:val="32"/>
          <w:szCs w:val="32"/>
          <w:rtl/>
        </w:rPr>
        <w:footnoteReference w:id="862"/>
      </w:r>
      <w:r w:rsidRPr="003B6291">
        <w:rPr>
          <w:rFonts w:cs="Traditional Arabic" w:hint="cs"/>
          <w:sz w:val="32"/>
          <w:szCs w:val="32"/>
          <w:rtl/>
        </w:rPr>
        <w:t>.</w:t>
      </w:r>
    </w:p>
    <w:p w14:paraId="07400762" w14:textId="65062454" w:rsidR="00FD5D19" w:rsidRDefault="00FD5D19" w:rsidP="00FD5D19">
      <w:pPr>
        <w:jc w:val="lowKashida"/>
        <w:rPr>
          <w:rFonts w:cs="Traditional Arabic"/>
          <w:sz w:val="32"/>
          <w:szCs w:val="32"/>
          <w:rtl/>
        </w:rPr>
      </w:pPr>
      <w:r>
        <w:rPr>
          <w:rFonts w:cs="Traditional Arabic" w:hint="cs"/>
          <w:b/>
          <w:bCs/>
          <w:sz w:val="32"/>
          <w:szCs w:val="32"/>
          <w:rtl/>
        </w:rPr>
        <w:t xml:space="preserve">   </w:t>
      </w:r>
      <w:r w:rsidRPr="005C2559">
        <w:rPr>
          <w:rFonts w:cs="Traditional Arabic" w:hint="cs"/>
          <w:b/>
          <w:bCs/>
          <w:sz w:val="32"/>
          <w:szCs w:val="32"/>
          <w:rtl/>
        </w:rPr>
        <w:t xml:space="preserve">وشاهد </w:t>
      </w:r>
      <w:proofErr w:type="gramStart"/>
      <w:r w:rsidRPr="005C2559">
        <w:rPr>
          <w:rFonts w:cs="Traditional Arabic" w:hint="cs"/>
          <w:b/>
          <w:bCs/>
          <w:sz w:val="32"/>
          <w:szCs w:val="32"/>
          <w:rtl/>
        </w:rPr>
        <w:t>الحال :</w:t>
      </w:r>
      <w:proofErr w:type="gramEnd"/>
      <w:r w:rsidRPr="005C2559">
        <w:rPr>
          <w:rFonts w:cs="Traditional Arabic" w:hint="cs"/>
          <w:b/>
          <w:bCs/>
          <w:sz w:val="32"/>
          <w:szCs w:val="32"/>
          <w:rtl/>
        </w:rPr>
        <w:t xml:space="preserve"> </w:t>
      </w:r>
      <w:r>
        <w:rPr>
          <w:rFonts w:cs="Traditional Arabic" w:hint="cs"/>
          <w:sz w:val="32"/>
          <w:szCs w:val="32"/>
          <w:rtl/>
        </w:rPr>
        <w:t>هو</w:t>
      </w:r>
      <w:r w:rsidRPr="003B6291">
        <w:rPr>
          <w:rFonts w:cs="Traditional Arabic" w:hint="cs"/>
          <w:sz w:val="32"/>
          <w:szCs w:val="32"/>
          <w:rtl/>
        </w:rPr>
        <w:t xml:space="preserve"> الوضع الذي وُجد عليه المتهم</w:t>
      </w:r>
      <w:r>
        <w:rPr>
          <w:rFonts w:cs="Traditional Arabic" w:hint="cs"/>
          <w:sz w:val="32"/>
          <w:szCs w:val="32"/>
          <w:rtl/>
        </w:rPr>
        <w:t xml:space="preserve">، </w:t>
      </w:r>
      <w:r w:rsidRPr="003B6291">
        <w:rPr>
          <w:rFonts w:cs="Traditional Arabic" w:hint="cs"/>
          <w:sz w:val="32"/>
          <w:szCs w:val="32"/>
          <w:rtl/>
        </w:rPr>
        <w:t>وكان مبرراً لاتهامه بالجريمة .</w:t>
      </w:r>
    </w:p>
    <w:p w14:paraId="37AC9D88" w14:textId="77777777" w:rsidR="00990AE1" w:rsidRPr="00990AE1" w:rsidRDefault="00990AE1" w:rsidP="00FD5D19">
      <w:pPr>
        <w:jc w:val="lowKashida"/>
        <w:rPr>
          <w:rFonts w:cs="Traditional Arabic"/>
          <w:sz w:val="20"/>
          <w:szCs w:val="20"/>
          <w:rtl/>
        </w:rPr>
      </w:pPr>
    </w:p>
    <w:p w14:paraId="3E67E2FD" w14:textId="631D2D95" w:rsidR="00FD5D19" w:rsidRPr="005C2559" w:rsidRDefault="00990AE1" w:rsidP="00FD5D19">
      <w:pPr>
        <w:jc w:val="lowKashida"/>
        <w:rPr>
          <w:rFonts w:cs="PT Bold Heading"/>
          <w:rtl/>
        </w:rPr>
      </w:pPr>
      <w:r>
        <w:rPr>
          <w:rFonts w:cs="PT Bold Heading" w:hint="cs"/>
          <w:rtl/>
        </w:rPr>
        <w:t xml:space="preserve">   </w:t>
      </w:r>
      <w:r w:rsidR="00FD5D19" w:rsidRPr="005C2559">
        <w:rPr>
          <w:rFonts w:cs="PT Bold Heading" w:hint="cs"/>
          <w:rtl/>
        </w:rPr>
        <w:t xml:space="preserve">س/ هل تختلف درجة القرائن من حيث القوة </w:t>
      </w:r>
      <w:proofErr w:type="gramStart"/>
      <w:r w:rsidR="00FD5D19" w:rsidRPr="005C2559">
        <w:rPr>
          <w:rFonts w:cs="PT Bold Heading" w:hint="cs"/>
          <w:rtl/>
        </w:rPr>
        <w:t>والضعف ؟</w:t>
      </w:r>
      <w:proofErr w:type="gramEnd"/>
    </w:p>
    <w:p w14:paraId="327BDA14" w14:textId="1E9D8BB5" w:rsidR="00FD5D19" w:rsidRDefault="00FD5D19" w:rsidP="00FD5D19">
      <w:pPr>
        <w:jc w:val="lowKashida"/>
        <w:rPr>
          <w:rFonts w:cs="Traditional Arabic"/>
          <w:sz w:val="32"/>
          <w:szCs w:val="32"/>
          <w:rtl/>
        </w:rPr>
      </w:pPr>
      <w:r>
        <w:rPr>
          <w:rFonts w:cs="PT Bold Heading" w:hint="cs"/>
          <w:rtl/>
        </w:rPr>
        <w:t xml:space="preserve">   </w:t>
      </w:r>
      <w:r w:rsidRPr="005C2559">
        <w:rPr>
          <w:rFonts w:cs="PT Bold Heading" w:hint="cs"/>
          <w:rtl/>
        </w:rPr>
        <w:t>جـ/</w:t>
      </w:r>
      <w:r>
        <w:rPr>
          <w:rFonts w:cs="Traditional Arabic" w:hint="cs"/>
          <w:sz w:val="32"/>
          <w:szCs w:val="32"/>
          <w:rtl/>
        </w:rPr>
        <w:t xml:space="preserve"> نعم تختلف </w:t>
      </w:r>
      <w:r w:rsidRPr="003B6291">
        <w:rPr>
          <w:rFonts w:cs="Traditional Arabic" w:hint="cs"/>
          <w:sz w:val="32"/>
          <w:szCs w:val="32"/>
          <w:rtl/>
        </w:rPr>
        <w:t xml:space="preserve">فمنها قرائن </w:t>
      </w:r>
      <w:proofErr w:type="gramStart"/>
      <w:r w:rsidRPr="003B6291">
        <w:rPr>
          <w:rFonts w:cs="Traditional Arabic" w:hint="cs"/>
          <w:sz w:val="32"/>
          <w:szCs w:val="32"/>
          <w:rtl/>
        </w:rPr>
        <w:t>قاطعة ،</w:t>
      </w:r>
      <w:proofErr w:type="gramEnd"/>
      <w:r w:rsidRPr="003B6291">
        <w:rPr>
          <w:rFonts w:cs="Traditional Arabic" w:hint="cs"/>
          <w:sz w:val="32"/>
          <w:szCs w:val="32"/>
          <w:rtl/>
        </w:rPr>
        <w:t xml:space="preserve"> ومنها قرائن ضعيفة .</w:t>
      </w:r>
    </w:p>
    <w:p w14:paraId="546A06C2" w14:textId="73A5CB45" w:rsidR="00FD5D19" w:rsidRPr="003B6291" w:rsidRDefault="00FD5D19" w:rsidP="00FD5D19">
      <w:pPr>
        <w:jc w:val="lowKashida"/>
        <w:rPr>
          <w:rFonts w:cs="Traditional Arabic"/>
          <w:sz w:val="32"/>
          <w:szCs w:val="32"/>
          <w:rtl/>
        </w:rPr>
      </w:pPr>
      <w:r>
        <w:rPr>
          <w:rFonts w:cs="Traditional Arabic" w:hint="cs"/>
          <w:b/>
          <w:bCs/>
          <w:sz w:val="32"/>
          <w:szCs w:val="32"/>
          <w:rtl/>
        </w:rPr>
        <w:t xml:space="preserve">   </w:t>
      </w:r>
      <w:r w:rsidRPr="005C2559">
        <w:rPr>
          <w:rFonts w:cs="Traditional Arabic" w:hint="cs"/>
          <w:b/>
          <w:bCs/>
          <w:sz w:val="32"/>
          <w:szCs w:val="32"/>
          <w:rtl/>
        </w:rPr>
        <w:t>ف</w:t>
      </w:r>
      <w:r w:rsidRPr="00CC11F4">
        <w:rPr>
          <w:rFonts w:cs="Traditional Arabic" w:hint="cs"/>
          <w:b/>
          <w:bCs/>
          <w:sz w:val="32"/>
          <w:szCs w:val="32"/>
          <w:rtl/>
        </w:rPr>
        <w:t xml:space="preserve">القرائن </w:t>
      </w:r>
      <w:proofErr w:type="gramStart"/>
      <w:r w:rsidRPr="00CC11F4">
        <w:rPr>
          <w:rFonts w:cs="Traditional Arabic" w:hint="cs"/>
          <w:b/>
          <w:bCs/>
          <w:sz w:val="32"/>
          <w:szCs w:val="32"/>
          <w:rtl/>
        </w:rPr>
        <w:t>الضعيفة</w:t>
      </w:r>
      <w:r w:rsidRPr="003B6291">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3B6291">
        <w:rPr>
          <w:rFonts w:cs="Traditional Arabic" w:hint="cs"/>
          <w:sz w:val="32"/>
          <w:szCs w:val="32"/>
          <w:rtl/>
        </w:rPr>
        <w:t>لا يترتب عليها حكم ولا يصح الاعتماد عليها ؛ لأن منها ما يكون إساءة ظن بالمسلم وتشكيك في سلوكه ودينه مما قد يسبب الفوضى والفساد</w:t>
      </w:r>
      <w:r>
        <w:rPr>
          <w:rFonts w:cs="Traditional Arabic" w:hint="cs"/>
          <w:sz w:val="32"/>
          <w:szCs w:val="32"/>
          <w:rtl/>
        </w:rPr>
        <w:t xml:space="preserve"> وهذا من الظن المذموم الذي - مرّ معنا - </w:t>
      </w:r>
      <w:r w:rsidRPr="003B6291">
        <w:rPr>
          <w:rFonts w:cs="Traditional Arabic" w:hint="cs"/>
          <w:sz w:val="32"/>
          <w:szCs w:val="32"/>
          <w:rtl/>
        </w:rPr>
        <w:t>.</w:t>
      </w:r>
    </w:p>
    <w:p w14:paraId="029223FC" w14:textId="45BD04EE" w:rsidR="00FD5D19" w:rsidRDefault="00FD5D19" w:rsidP="00FD5D19">
      <w:pPr>
        <w:jc w:val="lowKashida"/>
        <w:rPr>
          <w:rFonts w:cs="Traditional Arabic"/>
          <w:sz w:val="32"/>
          <w:szCs w:val="32"/>
          <w:rtl/>
        </w:rPr>
      </w:pPr>
      <w:r>
        <w:rPr>
          <w:rFonts w:cs="Traditional Arabic" w:hint="cs"/>
          <w:b/>
          <w:bCs/>
          <w:sz w:val="32"/>
          <w:szCs w:val="32"/>
          <w:rtl/>
        </w:rPr>
        <w:t xml:space="preserve">   </w:t>
      </w:r>
      <w:r w:rsidRPr="005C2559">
        <w:rPr>
          <w:rFonts w:cs="Traditional Arabic" w:hint="cs"/>
          <w:b/>
          <w:bCs/>
          <w:sz w:val="32"/>
          <w:szCs w:val="32"/>
          <w:rtl/>
        </w:rPr>
        <w:t xml:space="preserve">مثال </w:t>
      </w:r>
      <w:proofErr w:type="gramStart"/>
      <w:r w:rsidRPr="005C2559">
        <w:rPr>
          <w:rFonts w:cs="Traditional Arabic" w:hint="cs"/>
          <w:b/>
          <w:bCs/>
          <w:sz w:val="32"/>
          <w:szCs w:val="32"/>
          <w:rtl/>
        </w:rPr>
        <w:t>ذلك :</w:t>
      </w:r>
      <w:proofErr w:type="gramEnd"/>
      <w:r w:rsidRPr="005C2559">
        <w:rPr>
          <w:rFonts w:cs="Traditional Arabic" w:hint="cs"/>
          <w:b/>
          <w:bCs/>
          <w:sz w:val="32"/>
          <w:szCs w:val="32"/>
          <w:rtl/>
        </w:rPr>
        <w:t xml:space="preserve"> </w:t>
      </w:r>
      <w:r w:rsidRPr="003B6291">
        <w:rPr>
          <w:rFonts w:cs="Traditional Arabic" w:hint="cs"/>
          <w:sz w:val="32"/>
          <w:szCs w:val="32"/>
          <w:rtl/>
        </w:rPr>
        <w:t xml:space="preserve">من وجد معه قنينة خمر فارغة وليس عليه أثر سكر ولم ينبعث منه رائحة الخمر ، </w:t>
      </w:r>
      <w:r>
        <w:rPr>
          <w:rFonts w:cs="Traditional Arabic" w:hint="cs"/>
          <w:sz w:val="32"/>
          <w:szCs w:val="32"/>
          <w:rtl/>
        </w:rPr>
        <w:t>ف</w:t>
      </w:r>
      <w:r w:rsidRPr="003B6291">
        <w:rPr>
          <w:rFonts w:cs="Traditional Arabic" w:hint="cs"/>
          <w:sz w:val="32"/>
          <w:szCs w:val="32"/>
          <w:rtl/>
        </w:rPr>
        <w:t xml:space="preserve">لا يعتبر وجودها قرينة على شربه لها ؛ لأنه قد يكون ابتلي بها كأن وضعت أمام منزله </w:t>
      </w:r>
      <w:r>
        <w:rPr>
          <w:rFonts w:cs="Traditional Arabic" w:hint="cs"/>
          <w:sz w:val="32"/>
          <w:szCs w:val="32"/>
          <w:rtl/>
        </w:rPr>
        <w:t xml:space="preserve">، </w:t>
      </w:r>
      <w:r w:rsidRPr="003B6291">
        <w:rPr>
          <w:rFonts w:cs="Traditional Arabic" w:hint="cs"/>
          <w:sz w:val="32"/>
          <w:szCs w:val="32"/>
          <w:rtl/>
        </w:rPr>
        <w:t>وأراد إزاحتها ونقلها ليبعد الشبهة عنه ، وخوفا</w:t>
      </w:r>
      <w:r>
        <w:rPr>
          <w:rFonts w:cs="Traditional Arabic" w:hint="cs"/>
          <w:sz w:val="32"/>
          <w:szCs w:val="32"/>
          <w:rtl/>
        </w:rPr>
        <w:t>ً</w:t>
      </w:r>
      <w:r w:rsidRPr="003B6291">
        <w:rPr>
          <w:rFonts w:cs="Traditional Arabic" w:hint="cs"/>
          <w:sz w:val="32"/>
          <w:szCs w:val="32"/>
          <w:rtl/>
        </w:rPr>
        <w:t xml:space="preserve"> من اتهامه بالشرب وهو بريء.</w:t>
      </w:r>
    </w:p>
    <w:p w14:paraId="7F73002A" w14:textId="77777777" w:rsidR="00990AE1" w:rsidRPr="00CE0C7E" w:rsidRDefault="00990AE1" w:rsidP="00FD5D19">
      <w:pPr>
        <w:jc w:val="lowKashida"/>
        <w:rPr>
          <w:rFonts w:cs="Traditional Arabic"/>
          <w:sz w:val="20"/>
          <w:szCs w:val="20"/>
          <w:rtl/>
        </w:rPr>
      </w:pPr>
    </w:p>
    <w:p w14:paraId="3B7B366A" w14:textId="29127FC9" w:rsidR="00FD5D19" w:rsidRDefault="00990AE1" w:rsidP="00FD5D19">
      <w:pPr>
        <w:pStyle w:val="af5"/>
        <w:spacing w:before="0" w:after="0" w:afterAutospacing="0" w:line="240" w:lineRule="auto"/>
        <w:ind w:left="-1"/>
        <w:jc w:val="lowKashida"/>
        <w:rPr>
          <w:rFonts w:cs="PT Bold Heading"/>
          <w:sz w:val="24"/>
          <w:szCs w:val="24"/>
          <w:rtl/>
        </w:rPr>
      </w:pPr>
      <w:r>
        <w:rPr>
          <w:rFonts w:cs="PT Bold Heading" w:hint="cs"/>
          <w:sz w:val="24"/>
          <w:szCs w:val="24"/>
          <w:rtl/>
        </w:rPr>
        <w:t xml:space="preserve">   </w:t>
      </w:r>
      <w:r w:rsidR="00FD5D19" w:rsidRPr="00142E48">
        <w:rPr>
          <w:rFonts w:cs="PT Bold Heading" w:hint="cs"/>
          <w:sz w:val="24"/>
          <w:szCs w:val="24"/>
          <w:rtl/>
        </w:rPr>
        <w:t xml:space="preserve">س/ </w:t>
      </w:r>
      <w:r w:rsidR="00FD5D19">
        <w:rPr>
          <w:rFonts w:cs="PT Bold Heading" w:hint="cs"/>
          <w:sz w:val="24"/>
          <w:szCs w:val="24"/>
          <w:rtl/>
        </w:rPr>
        <w:t xml:space="preserve">أذكر شيء من الأدلة الدالة على قاعدة العمل بالقرائن وشواهد </w:t>
      </w:r>
      <w:proofErr w:type="gramStart"/>
      <w:r w:rsidR="00FD5D19">
        <w:rPr>
          <w:rFonts w:cs="PT Bold Heading" w:hint="cs"/>
          <w:sz w:val="24"/>
          <w:szCs w:val="24"/>
          <w:rtl/>
        </w:rPr>
        <w:t>الحال</w:t>
      </w:r>
      <w:r w:rsidR="00FD5D19" w:rsidRPr="00142E48">
        <w:rPr>
          <w:rFonts w:cs="PT Bold Heading" w:hint="cs"/>
          <w:sz w:val="24"/>
          <w:szCs w:val="24"/>
          <w:rtl/>
        </w:rPr>
        <w:t xml:space="preserve"> ؟</w:t>
      </w:r>
      <w:proofErr w:type="gramEnd"/>
    </w:p>
    <w:p w14:paraId="00E35F60" w14:textId="45BEC8ED" w:rsidR="00FD5D19" w:rsidRPr="00142E48" w:rsidRDefault="00FD5D19" w:rsidP="00FD5D19">
      <w:pPr>
        <w:pStyle w:val="af5"/>
        <w:spacing w:before="0" w:after="0" w:afterAutospacing="0" w:line="240" w:lineRule="auto"/>
        <w:ind w:left="-1"/>
        <w:jc w:val="lowKashida"/>
        <w:rPr>
          <w:b/>
          <w:bCs/>
          <w:sz w:val="32"/>
          <w:szCs w:val="32"/>
          <w:rtl/>
        </w:rPr>
      </w:pPr>
      <w:r>
        <w:rPr>
          <w:rFonts w:cs="PT Bold Heading" w:hint="cs"/>
          <w:sz w:val="24"/>
          <w:szCs w:val="24"/>
          <w:rtl/>
        </w:rPr>
        <w:t xml:space="preserve">   جـ/ </w:t>
      </w:r>
      <w:r>
        <w:rPr>
          <w:rFonts w:hint="cs"/>
          <w:b/>
          <w:bCs/>
          <w:sz w:val="32"/>
          <w:szCs w:val="32"/>
          <w:rtl/>
        </w:rPr>
        <w:t xml:space="preserve">من الأدلة على ذلك ما </w:t>
      </w:r>
      <w:proofErr w:type="gramStart"/>
      <w:r>
        <w:rPr>
          <w:rFonts w:hint="cs"/>
          <w:b/>
          <w:bCs/>
          <w:sz w:val="32"/>
          <w:szCs w:val="32"/>
          <w:rtl/>
        </w:rPr>
        <w:t>يلي :</w:t>
      </w:r>
      <w:proofErr w:type="gramEnd"/>
      <w:r>
        <w:rPr>
          <w:rFonts w:hint="cs"/>
          <w:b/>
          <w:bCs/>
          <w:sz w:val="32"/>
          <w:szCs w:val="32"/>
          <w:rtl/>
        </w:rPr>
        <w:t xml:space="preserve"> </w:t>
      </w:r>
    </w:p>
    <w:p w14:paraId="2DCE8858" w14:textId="77777777" w:rsidR="00FD5D19" w:rsidRPr="003E66A2" w:rsidRDefault="00FD5D19" w:rsidP="00FD5D19">
      <w:pPr>
        <w:pStyle w:val="af5"/>
        <w:spacing w:before="0" w:after="0" w:afterAutospacing="0" w:line="240" w:lineRule="auto"/>
        <w:ind w:left="-1"/>
        <w:jc w:val="lowKashida"/>
        <w:rPr>
          <w:rFonts w:cs="PT Bold Heading"/>
          <w:sz w:val="2"/>
          <w:szCs w:val="2"/>
          <w:rtl/>
        </w:rPr>
      </w:pPr>
    </w:p>
    <w:p w14:paraId="675160B9" w14:textId="3DFE8B8F" w:rsidR="00FD5D19" w:rsidRDefault="00FD5D19" w:rsidP="00FD5D19">
      <w:pPr>
        <w:jc w:val="lowKashida"/>
        <w:rPr>
          <w:rFonts w:cs="Traditional Arabic"/>
          <w:b/>
          <w:bCs/>
          <w:sz w:val="32"/>
          <w:szCs w:val="32"/>
          <w:rtl/>
        </w:rPr>
      </w:pPr>
      <w:r>
        <w:rPr>
          <w:rFonts w:cs="Traditional Arabic" w:hint="cs"/>
          <w:sz w:val="32"/>
          <w:szCs w:val="32"/>
          <w:rtl/>
        </w:rPr>
        <w:t xml:space="preserve">    </w:t>
      </w:r>
      <w:r w:rsidR="00990AE1">
        <w:rPr>
          <w:rFonts w:cs="Traditional Arabic" w:hint="cs"/>
          <w:sz w:val="32"/>
          <w:szCs w:val="32"/>
          <w:rtl/>
        </w:rPr>
        <w:t>1</w:t>
      </w:r>
      <w:r>
        <w:rPr>
          <w:rFonts w:cs="Traditional Arabic" w:hint="cs"/>
          <w:sz w:val="32"/>
          <w:szCs w:val="32"/>
          <w:rtl/>
        </w:rPr>
        <w:t xml:space="preserve">/ </w:t>
      </w:r>
      <w:r w:rsidRPr="003B6291">
        <w:rPr>
          <w:rFonts w:cs="Traditional Arabic" w:hint="cs"/>
          <w:sz w:val="32"/>
          <w:szCs w:val="32"/>
          <w:rtl/>
        </w:rPr>
        <w:t xml:space="preserve">روى أبو هريرة </w:t>
      </w:r>
      <w:r w:rsidRPr="003B6291">
        <w:rPr>
          <w:rFonts w:cs="Traditional Arabic" w:hint="cs"/>
          <w:sz w:val="32"/>
          <w:szCs w:val="32"/>
        </w:rPr>
        <w:sym w:font="AGA Arabesque" w:char="F074"/>
      </w:r>
      <w:r w:rsidRPr="003B6291">
        <w:rPr>
          <w:rFonts w:cs="Traditional Arabic" w:hint="cs"/>
          <w:sz w:val="32"/>
          <w:szCs w:val="32"/>
          <w:rtl/>
        </w:rPr>
        <w:t xml:space="preserve"> أن رسول الله </w:t>
      </w:r>
      <w:r w:rsidRPr="003B6291">
        <w:rPr>
          <w:rFonts w:cs="Traditional Arabic" w:hint="cs"/>
          <w:sz w:val="32"/>
          <w:szCs w:val="32"/>
        </w:rPr>
        <w:sym w:font="AGA Arabesque" w:char="F072"/>
      </w:r>
      <w:r w:rsidRPr="003B6291">
        <w:rPr>
          <w:rFonts w:cs="Traditional Arabic" w:hint="cs"/>
          <w:sz w:val="32"/>
          <w:szCs w:val="32"/>
          <w:rtl/>
        </w:rPr>
        <w:t xml:space="preserve"> </w:t>
      </w:r>
      <w:proofErr w:type="gramStart"/>
      <w:r w:rsidRPr="003B6291">
        <w:rPr>
          <w:rFonts w:cs="Traditional Arabic" w:hint="cs"/>
          <w:sz w:val="32"/>
          <w:szCs w:val="32"/>
          <w:rtl/>
        </w:rPr>
        <w:t>قال :</w:t>
      </w:r>
      <w:proofErr w:type="gramEnd"/>
      <w:r w:rsidRPr="003B6291">
        <w:rPr>
          <w:rFonts w:cs="Traditional Arabic" w:hint="cs"/>
          <w:sz w:val="32"/>
          <w:szCs w:val="32"/>
          <w:rtl/>
        </w:rPr>
        <w:t xml:space="preserve"> " </w:t>
      </w:r>
      <w:r w:rsidRPr="003B6291">
        <w:rPr>
          <w:rFonts w:cs="Traditional Arabic" w:hint="cs"/>
          <w:b/>
          <w:bCs/>
          <w:sz w:val="32"/>
          <w:szCs w:val="32"/>
          <w:rtl/>
        </w:rPr>
        <w:t xml:space="preserve">كانت امرأتان معهما ابناهما ، جاء الذئب فذهب بابن إحداهما ، فقالت لصاحبتها ، إنما ذهب بابنك ، وقالت الأخرى : إنما ذهب بابنك ، فتحاكما إلى داود </w:t>
      </w:r>
      <w:r w:rsidRPr="003B6291">
        <w:rPr>
          <w:rFonts w:cs="Traditional Arabic" w:hint="cs"/>
          <w:sz w:val="32"/>
          <w:szCs w:val="32"/>
        </w:rPr>
        <w:sym w:font="AGA Arabesque" w:char="F075"/>
      </w:r>
      <w:r w:rsidRPr="003B6291">
        <w:rPr>
          <w:rFonts w:cs="Traditional Arabic" w:hint="cs"/>
          <w:b/>
          <w:bCs/>
          <w:sz w:val="32"/>
          <w:szCs w:val="32"/>
          <w:rtl/>
        </w:rPr>
        <w:t xml:space="preserve"> فقضى به للكبرى ، فخرجتا على سليمان بن داود </w:t>
      </w:r>
      <w:r w:rsidRPr="003B6291">
        <w:rPr>
          <w:rFonts w:cs="Traditional Arabic" w:hint="cs"/>
          <w:sz w:val="32"/>
          <w:szCs w:val="32"/>
        </w:rPr>
        <w:sym w:font="AGA Arabesque" w:char="F075"/>
      </w:r>
      <w:r w:rsidRPr="003B6291">
        <w:rPr>
          <w:rFonts w:cs="Traditional Arabic" w:hint="cs"/>
          <w:b/>
          <w:bCs/>
          <w:sz w:val="32"/>
          <w:szCs w:val="32"/>
          <w:rtl/>
        </w:rPr>
        <w:t xml:space="preserve"> فأخبرتاه ، فقال : أئتوني </w:t>
      </w:r>
      <w:r w:rsidRPr="003B6291">
        <w:rPr>
          <w:rFonts w:cs="Traditional Arabic" w:hint="cs"/>
          <w:b/>
          <w:bCs/>
          <w:sz w:val="32"/>
          <w:szCs w:val="32"/>
          <w:rtl/>
        </w:rPr>
        <w:lastRenderedPageBreak/>
        <w:t>بالسكين أشقه بينهما ، فقالت الصغرى : لا تفعل يرحمك الله هو ابنها ، فقضى به للصغرى "</w:t>
      </w:r>
      <w:r>
        <w:rPr>
          <w:rFonts w:cs="Traditional Arabic" w:hint="cs"/>
          <w:b/>
          <w:bCs/>
          <w:sz w:val="32"/>
          <w:szCs w:val="32"/>
          <w:rtl/>
        </w:rPr>
        <w:t xml:space="preserve"> </w:t>
      </w:r>
      <w:r w:rsidRPr="003B6291">
        <w:rPr>
          <w:rStyle w:val="a7"/>
          <w:rFonts w:cs="Traditional Arabic"/>
          <w:sz w:val="32"/>
          <w:szCs w:val="32"/>
          <w:rtl/>
        </w:rPr>
        <w:footnoteReference w:id="863"/>
      </w:r>
      <w:r w:rsidRPr="003B6291">
        <w:rPr>
          <w:rFonts w:cs="Traditional Arabic" w:hint="cs"/>
          <w:b/>
          <w:bCs/>
          <w:sz w:val="32"/>
          <w:szCs w:val="32"/>
          <w:rtl/>
        </w:rPr>
        <w:t xml:space="preserve"> ، </w:t>
      </w:r>
      <w:r w:rsidRPr="003B6291">
        <w:rPr>
          <w:rFonts w:cs="Traditional Arabic" w:hint="cs"/>
          <w:sz w:val="32"/>
          <w:szCs w:val="32"/>
          <w:rtl/>
        </w:rPr>
        <w:t>فاستدل بقولها على أنه لها .</w:t>
      </w:r>
      <w:r w:rsidRPr="003B6291">
        <w:rPr>
          <w:rFonts w:cs="Traditional Arabic" w:hint="cs"/>
          <w:b/>
          <w:bCs/>
          <w:sz w:val="32"/>
          <w:szCs w:val="32"/>
          <w:rtl/>
        </w:rPr>
        <w:t xml:space="preserve"> </w:t>
      </w:r>
    </w:p>
    <w:p w14:paraId="37F88CDC" w14:textId="2D59052B"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2</w:t>
      </w:r>
      <w:r>
        <w:rPr>
          <w:rFonts w:cs="Traditional Arabic" w:hint="cs"/>
          <w:sz w:val="32"/>
          <w:szCs w:val="32"/>
          <w:rtl/>
        </w:rPr>
        <w:t xml:space="preserve">/ </w:t>
      </w:r>
      <w:r w:rsidRPr="003B6291">
        <w:rPr>
          <w:rFonts w:cs="Traditional Arabic" w:hint="cs"/>
          <w:sz w:val="32"/>
          <w:szCs w:val="32"/>
          <w:rtl/>
        </w:rPr>
        <w:t xml:space="preserve">قال </w:t>
      </w:r>
      <w:proofErr w:type="gramStart"/>
      <w:r w:rsidRPr="003B6291">
        <w:rPr>
          <w:rFonts w:cs="Traditional Arabic" w:hint="cs"/>
          <w:sz w:val="32"/>
          <w:szCs w:val="32"/>
          <w:rtl/>
        </w:rPr>
        <w:t xml:space="preserve">تعالى </w:t>
      </w:r>
      <w:r w:rsidRPr="003B6291">
        <w:rPr>
          <w:rFonts w:cs="Traditional Arabic" w:hint="cs"/>
          <w:b/>
          <w:bCs/>
          <w:sz w:val="32"/>
          <w:szCs w:val="32"/>
          <w:rtl/>
        </w:rPr>
        <w:t>:</w:t>
      </w:r>
      <w:proofErr w:type="gramEnd"/>
      <w:r w:rsidRPr="003D3A0F">
        <w:rPr>
          <w:rFonts w:ascii="QCF_BSML" w:hAnsi="QCF_BSML" w:cs="QCF_BSML"/>
          <w:color w:val="000000"/>
          <w:rtl/>
        </w:rPr>
        <w:t xml:space="preserve"> </w:t>
      </w:r>
      <w:r w:rsidRPr="00E65E1C">
        <w:rPr>
          <w:rFonts w:ascii="QCF_BSML" w:hAnsi="QCF_BSML" w:cs="QCF_BSML"/>
          <w:b/>
          <w:bCs/>
          <w:color w:val="000000"/>
          <w:sz w:val="26"/>
          <w:szCs w:val="26"/>
          <w:rtl/>
        </w:rPr>
        <w:t>ﭽ</w:t>
      </w:r>
      <w:r w:rsidRPr="00E65E1C">
        <w:rPr>
          <w:rFonts w:ascii="QCF_P238" w:hAnsi="QCF_P238" w:cs="QCF_P238"/>
          <w:b/>
          <w:bCs/>
          <w:color w:val="0000A5"/>
          <w:sz w:val="26"/>
          <w:szCs w:val="26"/>
          <w:rtl/>
        </w:rPr>
        <w:t>ﮡ</w:t>
      </w:r>
      <w:r w:rsidRPr="00E65E1C">
        <w:rPr>
          <w:rFonts w:ascii="QCF_P238" w:hAnsi="QCF_P238" w:cs="QCF_P238"/>
          <w:b/>
          <w:bCs/>
          <w:color w:val="000000"/>
          <w:sz w:val="26"/>
          <w:szCs w:val="26"/>
          <w:rtl/>
        </w:rPr>
        <w:t xml:space="preserve">  ﮢ  ﮣ  ﮤ  </w:t>
      </w:r>
      <w:r w:rsidRPr="00E65E1C">
        <w:rPr>
          <w:rFonts w:ascii="QCF_P238" w:hAnsi="QCF_P238" w:cs="QCF_P238" w:hint="cs"/>
          <w:b/>
          <w:bCs/>
          <w:color w:val="000000"/>
          <w:sz w:val="26"/>
          <w:szCs w:val="26"/>
          <w:rtl/>
        </w:rPr>
        <w:t xml:space="preserve"> </w:t>
      </w:r>
      <w:r w:rsidRPr="00E65E1C">
        <w:rPr>
          <w:rFonts w:ascii="QCF_P238" w:hAnsi="QCF_P238" w:cs="QCF_P238"/>
          <w:b/>
          <w:bCs/>
          <w:color w:val="000000"/>
          <w:sz w:val="26"/>
          <w:szCs w:val="26"/>
          <w:rtl/>
        </w:rPr>
        <w:t>ﮥ  ﮦ  ﮧ    ﮨ  ﮩ ﮪ  ﮫ  ﮬ  ﮭ  ﮮ    ﮯ    ﮱ  ﯓ</w:t>
      </w:r>
      <w:r w:rsidRPr="00E65E1C">
        <w:rPr>
          <w:rFonts w:ascii="QCF_P238" w:hAnsi="QCF_P238" w:cs="QCF_P238" w:hint="cs"/>
          <w:b/>
          <w:bCs/>
          <w:color w:val="000000"/>
          <w:sz w:val="26"/>
          <w:szCs w:val="26"/>
          <w:rtl/>
        </w:rPr>
        <w:t xml:space="preserve"> </w:t>
      </w:r>
      <w:r w:rsidRPr="00E65E1C">
        <w:rPr>
          <w:rFonts w:ascii="QCF_P238" w:hAnsi="QCF_P238" w:cs="QCF_P238"/>
          <w:b/>
          <w:bCs/>
          <w:color w:val="000000"/>
          <w:sz w:val="26"/>
          <w:szCs w:val="26"/>
          <w:rtl/>
        </w:rPr>
        <w:t>ﯔ  ﯕ  ﯖ   ﯗ  ﯘ  ﯙ</w:t>
      </w:r>
      <w:r w:rsidR="00E65E1C">
        <w:rPr>
          <w:rFonts w:ascii="QCF_P238" w:hAnsi="QCF_P238" w:cs="QCF_P238" w:hint="cs"/>
          <w:b/>
          <w:bCs/>
          <w:color w:val="000000"/>
          <w:sz w:val="26"/>
          <w:szCs w:val="26"/>
          <w:rtl/>
        </w:rPr>
        <w:t xml:space="preserve"> </w:t>
      </w:r>
      <w:r w:rsidRPr="00E65E1C">
        <w:rPr>
          <w:rFonts w:ascii="QCF_P238" w:hAnsi="QCF_P238" w:cs="QCF_P238"/>
          <w:b/>
          <w:bCs/>
          <w:color w:val="000000"/>
          <w:sz w:val="26"/>
          <w:szCs w:val="26"/>
          <w:rtl/>
        </w:rPr>
        <w:t>ﯚ  ﯛ</w:t>
      </w:r>
      <w:r w:rsidRPr="00E65E1C">
        <w:rPr>
          <w:rFonts w:ascii="QCF_BSML" w:hAnsi="QCF_BSML" w:cs="QCF_BSML"/>
          <w:b/>
          <w:bCs/>
          <w:color w:val="000000"/>
          <w:sz w:val="26"/>
          <w:szCs w:val="26"/>
          <w:rtl/>
        </w:rPr>
        <w:t>ﭼ</w:t>
      </w:r>
      <w:r w:rsidRPr="00E65E1C">
        <w:rPr>
          <w:rFonts w:ascii="Arial" w:hAnsi="Arial" w:cs="Arial"/>
          <w:color w:val="000000"/>
          <w:sz w:val="20"/>
          <w:szCs w:val="20"/>
          <w:rtl/>
        </w:rPr>
        <w:t xml:space="preserve"> </w:t>
      </w:r>
      <w:r w:rsidRPr="00E65E1C">
        <w:rPr>
          <w:rFonts w:cs="Traditional Arabic" w:hint="cs"/>
          <w:sz w:val="28"/>
          <w:szCs w:val="28"/>
          <w:vertAlign w:val="subscript"/>
          <w:rtl/>
        </w:rPr>
        <w:t xml:space="preserve">يوسف آية </w:t>
      </w:r>
      <w:r w:rsidR="00E65E1C" w:rsidRPr="00E65E1C">
        <w:rPr>
          <w:rFonts w:cs="Traditional Arabic" w:hint="cs"/>
          <w:sz w:val="28"/>
          <w:szCs w:val="28"/>
          <w:vertAlign w:val="subscript"/>
          <w:rtl/>
        </w:rPr>
        <w:t>26</w:t>
      </w:r>
      <w:r w:rsidRPr="00E65E1C">
        <w:rPr>
          <w:rFonts w:cs="Traditional Arabic" w:hint="cs"/>
          <w:sz w:val="28"/>
          <w:szCs w:val="28"/>
          <w:vertAlign w:val="subscript"/>
          <w:rtl/>
        </w:rPr>
        <w:t>-</w:t>
      </w:r>
      <w:r w:rsidR="00E65E1C" w:rsidRPr="00E65E1C">
        <w:rPr>
          <w:rFonts w:cs="Traditional Arabic" w:hint="cs"/>
          <w:sz w:val="28"/>
          <w:szCs w:val="28"/>
          <w:vertAlign w:val="subscript"/>
          <w:rtl/>
        </w:rPr>
        <w:t>27</w:t>
      </w:r>
      <w:r w:rsidRPr="00E65E1C">
        <w:rPr>
          <w:rFonts w:cs="Traditional Arabic" w:hint="cs"/>
          <w:sz w:val="28"/>
          <w:szCs w:val="28"/>
          <w:vertAlign w:val="subscript"/>
          <w:rtl/>
        </w:rPr>
        <w:t xml:space="preserve"> .</w:t>
      </w:r>
      <w:r w:rsidRPr="00E65E1C">
        <w:rPr>
          <w:rFonts w:cs="Traditional Arabic"/>
          <w:sz w:val="28"/>
          <w:szCs w:val="28"/>
          <w:vertAlign w:val="superscript"/>
        </w:rPr>
        <w:t xml:space="preserve"> </w:t>
      </w:r>
      <w:r w:rsidRPr="003B6291">
        <w:rPr>
          <w:rFonts w:cs="Traditional Arabic" w:hint="cs"/>
          <w:sz w:val="32"/>
          <w:szCs w:val="32"/>
          <w:rtl/>
        </w:rPr>
        <w:t xml:space="preserve">وهذه من القرائن القاطعة والتي وصلت إلى حد </w:t>
      </w:r>
      <w:proofErr w:type="gramStart"/>
      <w:r w:rsidRPr="003B6291">
        <w:rPr>
          <w:rFonts w:cs="Traditional Arabic" w:hint="cs"/>
          <w:sz w:val="32"/>
          <w:szCs w:val="32"/>
          <w:rtl/>
        </w:rPr>
        <w:t>اليقين ،</w:t>
      </w:r>
      <w:proofErr w:type="gramEnd"/>
      <w:r w:rsidRPr="003B6291">
        <w:rPr>
          <w:rFonts w:cs="Traditional Arabic" w:hint="cs"/>
          <w:sz w:val="32"/>
          <w:szCs w:val="32"/>
          <w:rtl/>
        </w:rPr>
        <w:t xml:space="preserve"> فَقَدُّ القميص من الدبر ، أثبت صدق يوسف </w:t>
      </w:r>
      <w:r w:rsidRPr="003B6291">
        <w:rPr>
          <w:rFonts w:cs="Traditional Arabic" w:hint="cs"/>
          <w:sz w:val="32"/>
          <w:szCs w:val="32"/>
        </w:rPr>
        <w:sym w:font="AGA Arabesque" w:char="F075"/>
      </w:r>
      <w:r w:rsidRPr="003B6291">
        <w:rPr>
          <w:rFonts w:cs="Traditional Arabic" w:hint="cs"/>
          <w:sz w:val="32"/>
          <w:szCs w:val="32"/>
          <w:rtl/>
        </w:rPr>
        <w:t xml:space="preserve"> .</w:t>
      </w:r>
    </w:p>
    <w:p w14:paraId="5540A871" w14:textId="77777777" w:rsidR="00FD5D19" w:rsidRPr="00011B89" w:rsidRDefault="00FD5D19" w:rsidP="00FD5D19">
      <w:pPr>
        <w:pStyle w:val="af5"/>
        <w:spacing w:before="0" w:after="0" w:afterAutospacing="0" w:line="240" w:lineRule="auto"/>
        <w:ind w:left="-1"/>
        <w:jc w:val="lowKashida"/>
        <w:rPr>
          <w:rFonts w:cs="PT Bold Heading"/>
          <w:sz w:val="8"/>
          <w:szCs w:val="8"/>
        </w:rPr>
      </w:pPr>
    </w:p>
    <w:p w14:paraId="2C8ACCB2" w14:textId="3310ECB7" w:rsidR="00FD5D19" w:rsidRDefault="00FD5D19" w:rsidP="00FD5D19">
      <w:pPr>
        <w:pStyle w:val="af5"/>
        <w:spacing w:before="0" w:after="0" w:afterAutospacing="0" w:line="240" w:lineRule="auto"/>
        <w:ind w:left="-1"/>
        <w:jc w:val="lowKashida"/>
        <w:rPr>
          <w:sz w:val="32"/>
          <w:szCs w:val="32"/>
          <w:rtl/>
        </w:rPr>
      </w:pPr>
      <w:r>
        <w:rPr>
          <w:rFonts w:ascii="Times New Roman" w:hAnsi="Times New Roman" w:cs="Times New Roman" w:hint="cs"/>
          <w:sz w:val="32"/>
          <w:szCs w:val="32"/>
          <w:rtl/>
        </w:rPr>
        <w:t xml:space="preserve">    </w:t>
      </w:r>
      <w:r w:rsidR="00990AE1" w:rsidRPr="00990AE1">
        <w:rPr>
          <w:rFonts w:ascii="Traditional Arabic" w:hAnsi="Traditional Arabic"/>
          <w:sz w:val="32"/>
          <w:szCs w:val="32"/>
          <w:rtl/>
        </w:rPr>
        <w:t>3</w:t>
      </w:r>
      <w:r>
        <w:rPr>
          <w:rFonts w:ascii="Times New Roman" w:hAnsi="Times New Roman" w:cs="Times New Roman" w:hint="cs"/>
          <w:sz w:val="32"/>
          <w:szCs w:val="32"/>
          <w:rtl/>
        </w:rPr>
        <w:t xml:space="preserve">/ </w:t>
      </w:r>
      <w:r w:rsidRPr="003B6291">
        <w:rPr>
          <w:rFonts w:hint="cs"/>
          <w:sz w:val="32"/>
          <w:szCs w:val="32"/>
          <w:rtl/>
        </w:rPr>
        <w:t xml:space="preserve">ما رواه أبو داود والترمذي في </w:t>
      </w:r>
      <w:r>
        <w:rPr>
          <w:rFonts w:hint="cs"/>
          <w:sz w:val="32"/>
          <w:szCs w:val="32"/>
          <w:rtl/>
        </w:rPr>
        <w:t>السنن</w:t>
      </w:r>
      <w:r w:rsidRPr="003B6291">
        <w:rPr>
          <w:rFonts w:hint="cs"/>
          <w:sz w:val="32"/>
          <w:szCs w:val="32"/>
          <w:rtl/>
        </w:rPr>
        <w:t xml:space="preserve"> : " أن امرأة خرجت على عهد النبي </w:t>
      </w:r>
      <w:r w:rsidRPr="003B6291">
        <w:rPr>
          <w:rFonts w:hint="cs"/>
          <w:sz w:val="32"/>
          <w:szCs w:val="32"/>
        </w:rPr>
        <w:sym w:font="AGA Arabesque" w:char="F072"/>
      </w:r>
      <w:r w:rsidRPr="003B6291">
        <w:rPr>
          <w:rFonts w:hint="cs"/>
          <w:sz w:val="32"/>
          <w:szCs w:val="32"/>
          <w:rtl/>
        </w:rPr>
        <w:t xml:space="preserve"> تريد الصلاة ، فتلقها رجل فتجللها فقضى حاجته منها ، فصاحت ، فانطلق ، ومر بها رجل فقالت : إن ذلك الرجل فعل بي كذا وكذا فانطلقوا فأخذوا الرجل الذي ظنت أنه وقع عليها ، فأتوها ، فقالت : نعم هو هذا ، فأتوا به رسول الله </w:t>
      </w:r>
      <w:r w:rsidRPr="003B6291">
        <w:rPr>
          <w:rFonts w:hint="cs"/>
          <w:sz w:val="32"/>
          <w:szCs w:val="32"/>
        </w:rPr>
        <w:sym w:font="AGA Arabesque" w:char="F072"/>
      </w:r>
      <w:r w:rsidRPr="003B6291">
        <w:rPr>
          <w:rFonts w:hint="cs"/>
          <w:sz w:val="32"/>
          <w:szCs w:val="32"/>
          <w:rtl/>
        </w:rPr>
        <w:t xml:space="preserve"> فلما أمر به ليرجم قام صاحبها الذي وقع عليها فقال : يا رسول الله أنا صاحبها ، فقال لها </w:t>
      </w:r>
      <w:r w:rsidRPr="003B6291">
        <w:rPr>
          <w:rFonts w:hint="cs"/>
          <w:b/>
          <w:bCs/>
          <w:sz w:val="32"/>
          <w:szCs w:val="32"/>
          <w:rtl/>
        </w:rPr>
        <w:t>:</w:t>
      </w:r>
      <w:r w:rsidRPr="003B6291">
        <w:rPr>
          <w:b/>
          <w:bCs/>
          <w:sz w:val="32"/>
          <w:szCs w:val="32"/>
        </w:rPr>
        <w:t xml:space="preserve"> </w:t>
      </w:r>
      <w:r w:rsidRPr="003B6291">
        <w:rPr>
          <w:rFonts w:hint="cs"/>
          <w:b/>
          <w:bCs/>
          <w:sz w:val="32"/>
          <w:szCs w:val="32"/>
          <w:rtl/>
        </w:rPr>
        <w:t xml:space="preserve">" اذهبي فقد غفر الله لك " </w:t>
      </w:r>
      <w:r w:rsidRPr="003B6291">
        <w:rPr>
          <w:rFonts w:hint="cs"/>
          <w:sz w:val="32"/>
          <w:szCs w:val="32"/>
          <w:rtl/>
        </w:rPr>
        <w:t xml:space="preserve">، وقال للرجل قولاً حسناً ، وقال للرجل الذي وقع عليها </w:t>
      </w:r>
      <w:r w:rsidRPr="003B6291">
        <w:rPr>
          <w:rFonts w:hint="cs"/>
          <w:b/>
          <w:bCs/>
          <w:sz w:val="32"/>
          <w:szCs w:val="32"/>
          <w:rtl/>
        </w:rPr>
        <w:t xml:space="preserve">: " ارجموه " </w:t>
      </w:r>
      <w:r w:rsidRPr="003B6291">
        <w:rPr>
          <w:rFonts w:hint="cs"/>
          <w:sz w:val="32"/>
          <w:szCs w:val="32"/>
          <w:rtl/>
        </w:rPr>
        <w:t xml:space="preserve">، وقال : " لقد تاب توبة لو تابها أهل المدينة لقبل منهم " </w:t>
      </w:r>
      <w:r w:rsidRPr="003B6291">
        <w:rPr>
          <w:rStyle w:val="a7"/>
          <w:sz w:val="32"/>
          <w:szCs w:val="32"/>
          <w:rtl/>
        </w:rPr>
        <w:footnoteReference w:id="864"/>
      </w:r>
      <w:r w:rsidRPr="003B6291">
        <w:rPr>
          <w:rFonts w:hint="cs"/>
          <w:sz w:val="32"/>
          <w:szCs w:val="32"/>
          <w:rtl/>
        </w:rPr>
        <w:t>.</w:t>
      </w:r>
    </w:p>
    <w:p w14:paraId="63DB93BE" w14:textId="18F33FAD" w:rsidR="00FD5D19" w:rsidRDefault="00FD5D19" w:rsidP="00FD5D19">
      <w:pPr>
        <w:pStyle w:val="af5"/>
        <w:spacing w:before="0" w:after="0" w:afterAutospacing="0" w:line="240" w:lineRule="auto"/>
        <w:ind w:left="-360"/>
        <w:rPr>
          <w:sz w:val="32"/>
          <w:szCs w:val="32"/>
          <w:rtl/>
        </w:rPr>
      </w:pPr>
      <w:r>
        <w:rPr>
          <w:rFonts w:hint="cs"/>
          <w:sz w:val="32"/>
          <w:szCs w:val="32"/>
          <w:rtl/>
        </w:rPr>
        <w:t xml:space="preserve">        </w:t>
      </w:r>
      <w:r w:rsidRPr="003B6291">
        <w:rPr>
          <w:rFonts w:hint="cs"/>
          <w:sz w:val="32"/>
          <w:szCs w:val="32"/>
          <w:rtl/>
        </w:rPr>
        <w:t xml:space="preserve">فالرسول </w:t>
      </w:r>
      <w:r w:rsidRPr="003B6291">
        <w:rPr>
          <w:rFonts w:hint="cs"/>
          <w:sz w:val="32"/>
          <w:szCs w:val="32"/>
        </w:rPr>
        <w:sym w:font="AGA Arabesque" w:char="F072"/>
      </w:r>
      <w:r w:rsidRPr="003B6291">
        <w:rPr>
          <w:rFonts w:hint="cs"/>
          <w:sz w:val="32"/>
          <w:szCs w:val="32"/>
          <w:rtl/>
        </w:rPr>
        <w:t xml:space="preserve"> حكم عليه بالرجم </w:t>
      </w:r>
      <w:r>
        <w:rPr>
          <w:rFonts w:hint="cs"/>
          <w:sz w:val="32"/>
          <w:szCs w:val="32"/>
          <w:rtl/>
        </w:rPr>
        <w:t xml:space="preserve">لوجود عدد من </w:t>
      </w:r>
      <w:proofErr w:type="gramStart"/>
      <w:r>
        <w:rPr>
          <w:rFonts w:hint="cs"/>
          <w:sz w:val="32"/>
          <w:szCs w:val="32"/>
          <w:rtl/>
        </w:rPr>
        <w:t>القرائن :</w:t>
      </w:r>
      <w:proofErr w:type="gramEnd"/>
      <w:r>
        <w:rPr>
          <w:rFonts w:hint="cs"/>
          <w:sz w:val="32"/>
          <w:szCs w:val="32"/>
          <w:rtl/>
        </w:rPr>
        <w:t xml:space="preserve"> </w:t>
      </w:r>
    </w:p>
    <w:p w14:paraId="79BFBA02" w14:textId="3C7748AC" w:rsidR="00FD5D19" w:rsidRDefault="00FD5D19" w:rsidP="00FD5D19">
      <w:pPr>
        <w:pStyle w:val="af5"/>
        <w:spacing w:before="0" w:after="0" w:afterAutospacing="0" w:line="240" w:lineRule="auto"/>
        <w:ind w:left="26"/>
        <w:rPr>
          <w:sz w:val="32"/>
          <w:szCs w:val="32"/>
          <w:rtl/>
        </w:rPr>
      </w:pPr>
      <w:r>
        <w:rPr>
          <w:rFonts w:hint="cs"/>
          <w:sz w:val="32"/>
          <w:szCs w:val="32"/>
          <w:rtl/>
        </w:rPr>
        <w:t xml:space="preserve">     </w:t>
      </w:r>
      <w:r w:rsidR="00927D50">
        <w:rPr>
          <w:rFonts w:hint="cs"/>
          <w:sz w:val="32"/>
          <w:szCs w:val="32"/>
          <w:rtl/>
        </w:rPr>
        <w:t>-</w:t>
      </w:r>
      <w:r>
        <w:rPr>
          <w:rFonts w:hint="cs"/>
          <w:sz w:val="32"/>
          <w:szCs w:val="32"/>
          <w:rtl/>
        </w:rPr>
        <w:t xml:space="preserve"> </w:t>
      </w:r>
      <w:r w:rsidRPr="003B6291">
        <w:rPr>
          <w:rFonts w:hint="cs"/>
          <w:sz w:val="32"/>
          <w:szCs w:val="32"/>
          <w:rtl/>
        </w:rPr>
        <w:t xml:space="preserve">لوجوده في نفس </w:t>
      </w:r>
      <w:proofErr w:type="gramStart"/>
      <w:r w:rsidRPr="003B6291">
        <w:rPr>
          <w:rFonts w:hint="cs"/>
          <w:sz w:val="32"/>
          <w:szCs w:val="32"/>
          <w:rtl/>
        </w:rPr>
        <w:t xml:space="preserve">المكان </w:t>
      </w:r>
      <w:r>
        <w:rPr>
          <w:rFonts w:hint="cs"/>
          <w:sz w:val="32"/>
          <w:szCs w:val="32"/>
          <w:rtl/>
        </w:rPr>
        <w:t>.</w:t>
      </w:r>
      <w:proofErr w:type="gramEnd"/>
    </w:p>
    <w:p w14:paraId="4B4FE4B3" w14:textId="72FC28FD" w:rsidR="00FD5D19" w:rsidRDefault="00FD5D19" w:rsidP="00FD5D19">
      <w:pPr>
        <w:pStyle w:val="af5"/>
        <w:spacing w:before="0" w:after="0" w:afterAutospacing="0" w:line="240" w:lineRule="auto"/>
        <w:ind w:left="26"/>
        <w:rPr>
          <w:sz w:val="32"/>
          <w:szCs w:val="32"/>
          <w:rtl/>
        </w:rPr>
      </w:pPr>
      <w:r>
        <w:rPr>
          <w:rFonts w:hint="cs"/>
          <w:sz w:val="32"/>
          <w:szCs w:val="32"/>
          <w:rtl/>
        </w:rPr>
        <w:t xml:space="preserve">     </w:t>
      </w:r>
      <w:r w:rsidR="00927D50">
        <w:rPr>
          <w:rFonts w:hint="cs"/>
          <w:sz w:val="32"/>
          <w:szCs w:val="32"/>
          <w:rtl/>
        </w:rPr>
        <w:t>-</w:t>
      </w:r>
      <w:r>
        <w:rPr>
          <w:rFonts w:hint="cs"/>
          <w:sz w:val="32"/>
          <w:szCs w:val="32"/>
          <w:rtl/>
        </w:rPr>
        <w:t xml:space="preserve"> إشارة المرأة عليه و</w:t>
      </w:r>
      <w:r w:rsidRPr="003B6291">
        <w:rPr>
          <w:rFonts w:hint="cs"/>
          <w:sz w:val="32"/>
          <w:szCs w:val="32"/>
          <w:rtl/>
        </w:rPr>
        <w:t>إمساك</w:t>
      </w:r>
      <w:r>
        <w:rPr>
          <w:rFonts w:hint="cs"/>
          <w:sz w:val="32"/>
          <w:szCs w:val="32"/>
          <w:rtl/>
        </w:rPr>
        <w:t xml:space="preserve"> القوم </w:t>
      </w:r>
      <w:proofErr w:type="gramStart"/>
      <w:r>
        <w:rPr>
          <w:rFonts w:hint="cs"/>
          <w:sz w:val="32"/>
          <w:szCs w:val="32"/>
          <w:rtl/>
        </w:rPr>
        <w:t>له</w:t>
      </w:r>
      <w:r w:rsidRPr="003B6291">
        <w:rPr>
          <w:rFonts w:hint="cs"/>
          <w:sz w:val="32"/>
          <w:szCs w:val="32"/>
          <w:rtl/>
        </w:rPr>
        <w:t xml:space="preserve"> </w:t>
      </w:r>
      <w:r>
        <w:rPr>
          <w:rFonts w:hint="cs"/>
          <w:sz w:val="32"/>
          <w:szCs w:val="32"/>
          <w:rtl/>
        </w:rPr>
        <w:t>.</w:t>
      </w:r>
      <w:proofErr w:type="gramEnd"/>
      <w:r>
        <w:rPr>
          <w:rFonts w:hint="cs"/>
          <w:sz w:val="32"/>
          <w:szCs w:val="32"/>
          <w:rtl/>
        </w:rPr>
        <w:t xml:space="preserve"> </w:t>
      </w:r>
    </w:p>
    <w:p w14:paraId="5305782D" w14:textId="7B266164" w:rsidR="00FD5D19" w:rsidRPr="003B6291" w:rsidRDefault="00FD5D19" w:rsidP="00FD5D19">
      <w:pPr>
        <w:pStyle w:val="af5"/>
        <w:spacing w:before="0" w:after="0" w:afterAutospacing="0" w:line="240" w:lineRule="auto"/>
        <w:ind w:left="26"/>
        <w:rPr>
          <w:sz w:val="32"/>
          <w:szCs w:val="32"/>
        </w:rPr>
      </w:pPr>
      <w:r>
        <w:rPr>
          <w:rFonts w:hint="cs"/>
          <w:sz w:val="32"/>
          <w:szCs w:val="32"/>
          <w:rtl/>
        </w:rPr>
        <w:t xml:space="preserve">   </w:t>
      </w:r>
      <w:r w:rsidR="00927D50">
        <w:rPr>
          <w:rFonts w:hint="cs"/>
          <w:sz w:val="32"/>
          <w:szCs w:val="32"/>
          <w:rtl/>
        </w:rPr>
        <w:t xml:space="preserve"> </w:t>
      </w:r>
      <w:r>
        <w:rPr>
          <w:rFonts w:hint="cs"/>
          <w:sz w:val="32"/>
          <w:szCs w:val="32"/>
          <w:rtl/>
        </w:rPr>
        <w:t xml:space="preserve"> </w:t>
      </w:r>
      <w:r w:rsidR="00927D50">
        <w:rPr>
          <w:rFonts w:hint="cs"/>
          <w:sz w:val="32"/>
          <w:szCs w:val="32"/>
          <w:rtl/>
        </w:rPr>
        <w:t>-</w:t>
      </w:r>
      <w:r>
        <w:rPr>
          <w:rFonts w:hint="cs"/>
          <w:sz w:val="32"/>
          <w:szCs w:val="32"/>
          <w:rtl/>
        </w:rPr>
        <w:t xml:space="preserve"> </w:t>
      </w:r>
      <w:r w:rsidRPr="003B6291">
        <w:rPr>
          <w:rFonts w:hint="cs"/>
          <w:sz w:val="32"/>
          <w:szCs w:val="32"/>
          <w:rtl/>
        </w:rPr>
        <w:t>اعتراف</w:t>
      </w:r>
      <w:r>
        <w:rPr>
          <w:sz w:val="32"/>
          <w:szCs w:val="32"/>
        </w:rPr>
        <w:t xml:space="preserve"> </w:t>
      </w:r>
      <w:r w:rsidRPr="003B6291">
        <w:rPr>
          <w:rFonts w:hint="cs"/>
          <w:sz w:val="32"/>
          <w:szCs w:val="32"/>
          <w:rtl/>
        </w:rPr>
        <w:t xml:space="preserve">المرأة </w:t>
      </w:r>
      <w:r>
        <w:rPr>
          <w:rFonts w:hint="cs"/>
          <w:sz w:val="32"/>
          <w:szCs w:val="32"/>
          <w:rtl/>
        </w:rPr>
        <w:t xml:space="preserve">عليه أنه </w:t>
      </w:r>
      <w:r w:rsidRPr="003B6291">
        <w:rPr>
          <w:rFonts w:hint="cs"/>
          <w:sz w:val="32"/>
          <w:szCs w:val="32"/>
          <w:rtl/>
        </w:rPr>
        <w:t xml:space="preserve">هو الذي وقع عليها.  </w:t>
      </w:r>
    </w:p>
    <w:p w14:paraId="13E02553" w14:textId="73E990C1" w:rsidR="00FD5D19" w:rsidRPr="003B6291" w:rsidRDefault="00FD5D19" w:rsidP="00FD5D19">
      <w:pPr>
        <w:pStyle w:val="af5"/>
        <w:spacing w:before="0" w:after="0" w:afterAutospacing="0" w:line="240" w:lineRule="auto"/>
        <w:ind w:left="-360"/>
        <w:jc w:val="lowKashida"/>
        <w:rPr>
          <w:sz w:val="32"/>
          <w:szCs w:val="32"/>
          <w:rtl/>
        </w:rPr>
      </w:pPr>
      <w:r w:rsidRPr="003B6291">
        <w:rPr>
          <w:rFonts w:hint="cs"/>
          <w:sz w:val="32"/>
          <w:szCs w:val="32"/>
          <w:rtl/>
        </w:rPr>
        <w:t xml:space="preserve">   </w:t>
      </w:r>
      <w:r>
        <w:rPr>
          <w:rFonts w:hint="cs"/>
          <w:sz w:val="32"/>
          <w:szCs w:val="32"/>
          <w:rtl/>
        </w:rPr>
        <w:t xml:space="preserve">    </w:t>
      </w:r>
      <w:r w:rsidRPr="003B6291">
        <w:rPr>
          <w:rFonts w:hint="cs"/>
          <w:sz w:val="32"/>
          <w:szCs w:val="32"/>
          <w:rtl/>
        </w:rPr>
        <w:t xml:space="preserve">فكل هذا القرائن استدل بها الرسول </w:t>
      </w:r>
      <w:r w:rsidRPr="003B6291">
        <w:rPr>
          <w:rFonts w:hint="cs"/>
          <w:sz w:val="32"/>
          <w:szCs w:val="32"/>
        </w:rPr>
        <w:sym w:font="AGA Arabesque" w:char="F072"/>
      </w:r>
      <w:r w:rsidRPr="003B6291">
        <w:rPr>
          <w:rFonts w:hint="cs"/>
          <w:sz w:val="32"/>
          <w:szCs w:val="32"/>
          <w:rtl/>
        </w:rPr>
        <w:t xml:space="preserve"> على أنه </w:t>
      </w:r>
      <w:proofErr w:type="gramStart"/>
      <w:r w:rsidRPr="003B6291">
        <w:rPr>
          <w:rFonts w:hint="cs"/>
          <w:sz w:val="32"/>
          <w:szCs w:val="32"/>
          <w:rtl/>
        </w:rPr>
        <w:t>الفاعل ،</w:t>
      </w:r>
      <w:proofErr w:type="gramEnd"/>
      <w:r w:rsidRPr="003B6291">
        <w:rPr>
          <w:rFonts w:hint="cs"/>
          <w:sz w:val="32"/>
          <w:szCs w:val="32"/>
          <w:rtl/>
        </w:rPr>
        <w:t xml:space="preserve"> فأمر به ليرجم .</w:t>
      </w:r>
    </w:p>
    <w:p w14:paraId="1904A5DD" w14:textId="1A55C87B" w:rsidR="00FD5D19" w:rsidRDefault="00FD5D19" w:rsidP="00FD5D19">
      <w:pPr>
        <w:pStyle w:val="af5"/>
        <w:spacing w:before="0" w:after="0" w:afterAutospacing="0" w:line="240" w:lineRule="auto"/>
        <w:ind w:left="-1"/>
        <w:jc w:val="lowKashida"/>
        <w:rPr>
          <w:sz w:val="32"/>
          <w:szCs w:val="32"/>
          <w:rtl/>
        </w:rPr>
      </w:pPr>
      <w:r>
        <w:rPr>
          <w:rFonts w:ascii="Times New Roman" w:hAnsi="Times New Roman" w:cs="Times New Roman" w:hint="cs"/>
          <w:sz w:val="32"/>
          <w:szCs w:val="32"/>
          <w:rtl/>
        </w:rPr>
        <w:t xml:space="preserve">  </w:t>
      </w:r>
      <w:r w:rsidRPr="00927D50">
        <w:rPr>
          <w:rFonts w:ascii="Traditional Arabic" w:hAnsi="Traditional Arabic"/>
          <w:sz w:val="32"/>
          <w:szCs w:val="32"/>
          <w:rtl/>
        </w:rPr>
        <w:t xml:space="preserve">  </w:t>
      </w:r>
      <w:r w:rsidR="00990AE1" w:rsidRPr="00927D50">
        <w:rPr>
          <w:rFonts w:ascii="Traditional Arabic" w:hAnsi="Traditional Arabic"/>
          <w:sz w:val="32"/>
          <w:szCs w:val="32"/>
          <w:rtl/>
        </w:rPr>
        <w:t>4</w:t>
      </w:r>
      <w:r w:rsidRPr="00927D50">
        <w:rPr>
          <w:rFonts w:ascii="Traditional Arabic" w:hAnsi="Traditional Arabic"/>
          <w:sz w:val="32"/>
          <w:szCs w:val="32"/>
          <w:rtl/>
        </w:rPr>
        <w:t>/</w:t>
      </w:r>
      <w:r>
        <w:rPr>
          <w:rFonts w:ascii="Times New Roman" w:hAnsi="Times New Roman" w:cs="Times New Roman" w:hint="cs"/>
          <w:sz w:val="32"/>
          <w:szCs w:val="32"/>
          <w:rtl/>
        </w:rPr>
        <w:t xml:space="preserve"> </w:t>
      </w:r>
      <w:r w:rsidRPr="003B6291">
        <w:rPr>
          <w:rFonts w:hint="cs"/>
          <w:sz w:val="32"/>
          <w:szCs w:val="32"/>
          <w:rtl/>
        </w:rPr>
        <w:t xml:space="preserve">قاتل الرسول </w:t>
      </w:r>
      <w:r w:rsidRPr="003B6291">
        <w:rPr>
          <w:rFonts w:hint="cs"/>
          <w:sz w:val="32"/>
          <w:szCs w:val="32"/>
        </w:rPr>
        <w:sym w:font="AGA Arabesque" w:char="F072"/>
      </w:r>
      <w:r w:rsidRPr="003B6291">
        <w:rPr>
          <w:rFonts w:hint="cs"/>
          <w:sz w:val="32"/>
          <w:szCs w:val="32"/>
          <w:rtl/>
        </w:rPr>
        <w:t xml:space="preserve"> أهل خيبر حتى ألجأهم إلى </w:t>
      </w:r>
      <w:proofErr w:type="gramStart"/>
      <w:r w:rsidRPr="003B6291">
        <w:rPr>
          <w:rFonts w:hint="cs"/>
          <w:sz w:val="32"/>
          <w:szCs w:val="32"/>
          <w:rtl/>
        </w:rPr>
        <w:t>قصرهم ،</w:t>
      </w:r>
      <w:proofErr w:type="gramEnd"/>
      <w:r w:rsidRPr="003B6291">
        <w:rPr>
          <w:rFonts w:hint="cs"/>
          <w:sz w:val="32"/>
          <w:szCs w:val="32"/>
          <w:rtl/>
        </w:rPr>
        <w:t xml:space="preserve"> فغلب على الزرع والأرض والنخيل ، فصالحوه على أن يجلوا منها ، ولهم ما حملت ركابهم ولرسول الله </w:t>
      </w:r>
      <w:r w:rsidRPr="003B6291">
        <w:rPr>
          <w:rFonts w:hint="cs"/>
          <w:sz w:val="32"/>
          <w:szCs w:val="32"/>
        </w:rPr>
        <w:sym w:font="AGA Arabesque" w:char="F072"/>
      </w:r>
      <w:r w:rsidRPr="003B6291">
        <w:rPr>
          <w:rFonts w:hint="cs"/>
          <w:sz w:val="32"/>
          <w:szCs w:val="32"/>
          <w:rtl/>
        </w:rPr>
        <w:t xml:space="preserve"> الصفراء والبيضاء ، واشترط عليهم أن لا يكتموا ولا يغيبوا شيئاً فإن فعلوا فلا ذمة لهم ولا عهد ، فغيبوا مسكاً فيه مال وحلي لحيي بن أخطب كان احتمله معه إلى خيبر حين أجليت النضير. فقال رسول الله </w:t>
      </w:r>
      <w:r w:rsidRPr="003B6291">
        <w:rPr>
          <w:rFonts w:hint="cs"/>
          <w:sz w:val="32"/>
          <w:szCs w:val="32"/>
        </w:rPr>
        <w:sym w:font="AGA Arabesque" w:char="F072"/>
      </w:r>
      <w:r w:rsidRPr="003B6291">
        <w:rPr>
          <w:rFonts w:hint="cs"/>
          <w:sz w:val="32"/>
          <w:szCs w:val="32"/>
          <w:rtl/>
        </w:rPr>
        <w:t xml:space="preserve"> </w:t>
      </w:r>
      <w:r w:rsidRPr="003B6291">
        <w:rPr>
          <w:rFonts w:hint="cs"/>
          <w:b/>
          <w:bCs/>
          <w:sz w:val="32"/>
          <w:szCs w:val="32"/>
          <w:rtl/>
        </w:rPr>
        <w:t xml:space="preserve">: " ما فعل مسك حيي الذي جاء به من </w:t>
      </w:r>
      <w:proofErr w:type="gramStart"/>
      <w:r w:rsidRPr="003B6291">
        <w:rPr>
          <w:rFonts w:hint="cs"/>
          <w:b/>
          <w:bCs/>
          <w:sz w:val="32"/>
          <w:szCs w:val="32"/>
          <w:rtl/>
        </w:rPr>
        <w:t>النضير ؟</w:t>
      </w:r>
      <w:proofErr w:type="gramEnd"/>
      <w:r w:rsidRPr="003B6291">
        <w:rPr>
          <w:rFonts w:hint="cs"/>
          <w:b/>
          <w:bCs/>
          <w:sz w:val="32"/>
          <w:szCs w:val="32"/>
          <w:rtl/>
        </w:rPr>
        <w:t xml:space="preserve"> " .</w:t>
      </w:r>
      <w:r w:rsidRPr="003B6291">
        <w:rPr>
          <w:rFonts w:hint="cs"/>
          <w:sz w:val="32"/>
          <w:szCs w:val="32"/>
          <w:rtl/>
        </w:rPr>
        <w:t xml:space="preserve"> </w:t>
      </w:r>
      <w:r>
        <w:rPr>
          <w:rFonts w:hint="cs"/>
          <w:sz w:val="32"/>
          <w:szCs w:val="32"/>
          <w:rtl/>
        </w:rPr>
        <w:t xml:space="preserve">    </w:t>
      </w:r>
    </w:p>
    <w:p w14:paraId="625BD86A" w14:textId="5002C676" w:rsidR="00FD5D19" w:rsidRPr="003B6291" w:rsidRDefault="00FD5D19" w:rsidP="00FD5D19">
      <w:pPr>
        <w:pStyle w:val="af5"/>
        <w:spacing w:before="0" w:after="0" w:afterAutospacing="0" w:line="240" w:lineRule="auto"/>
        <w:ind w:left="-1"/>
        <w:jc w:val="lowKashida"/>
        <w:rPr>
          <w:sz w:val="32"/>
          <w:szCs w:val="32"/>
        </w:rPr>
      </w:pPr>
      <w:r>
        <w:rPr>
          <w:rFonts w:hint="cs"/>
          <w:sz w:val="32"/>
          <w:szCs w:val="32"/>
          <w:rtl/>
        </w:rPr>
        <w:t xml:space="preserve">   </w:t>
      </w:r>
      <w:proofErr w:type="gramStart"/>
      <w:r w:rsidRPr="003B6291">
        <w:rPr>
          <w:rFonts w:hint="cs"/>
          <w:sz w:val="32"/>
          <w:szCs w:val="32"/>
          <w:rtl/>
        </w:rPr>
        <w:t>قال :</w:t>
      </w:r>
      <w:proofErr w:type="gramEnd"/>
      <w:r w:rsidRPr="003B6291">
        <w:rPr>
          <w:rFonts w:hint="cs"/>
          <w:sz w:val="32"/>
          <w:szCs w:val="32"/>
          <w:rtl/>
        </w:rPr>
        <w:t xml:space="preserve"> أذهبته النفقات والحروب قال : " العهد قريب والمال أكثر من ذلك ".</w:t>
      </w:r>
    </w:p>
    <w:p w14:paraId="788A3F22" w14:textId="158012CB" w:rsidR="00FD5D19" w:rsidRPr="003B6291" w:rsidRDefault="00FD5D19" w:rsidP="00FD5D19">
      <w:pPr>
        <w:pStyle w:val="af5"/>
        <w:spacing w:before="0" w:after="0" w:afterAutospacing="0" w:line="240" w:lineRule="auto"/>
        <w:ind w:left="0"/>
        <w:jc w:val="lowKashida"/>
        <w:rPr>
          <w:sz w:val="32"/>
          <w:szCs w:val="32"/>
          <w:rtl/>
        </w:rPr>
      </w:pPr>
      <w:r>
        <w:rPr>
          <w:rFonts w:hint="cs"/>
          <w:sz w:val="32"/>
          <w:szCs w:val="32"/>
          <w:rtl/>
        </w:rPr>
        <w:t xml:space="preserve">   </w:t>
      </w:r>
      <w:r w:rsidRPr="003B6291">
        <w:rPr>
          <w:rFonts w:hint="cs"/>
          <w:sz w:val="32"/>
          <w:szCs w:val="32"/>
          <w:rtl/>
        </w:rPr>
        <w:t xml:space="preserve">فدفعه رسول الله </w:t>
      </w:r>
      <w:r w:rsidRPr="003B6291">
        <w:rPr>
          <w:rFonts w:hint="cs"/>
          <w:sz w:val="32"/>
          <w:szCs w:val="32"/>
        </w:rPr>
        <w:sym w:font="AGA Arabesque" w:char="F072"/>
      </w:r>
      <w:r w:rsidRPr="003B6291">
        <w:rPr>
          <w:rFonts w:hint="cs"/>
          <w:sz w:val="32"/>
          <w:szCs w:val="32"/>
          <w:rtl/>
        </w:rPr>
        <w:t xml:space="preserve"> إلى </w:t>
      </w:r>
      <w:proofErr w:type="gramStart"/>
      <w:r w:rsidRPr="003B6291">
        <w:rPr>
          <w:rFonts w:hint="cs"/>
          <w:sz w:val="32"/>
          <w:szCs w:val="32"/>
          <w:rtl/>
        </w:rPr>
        <w:t>الزبير ،</w:t>
      </w:r>
      <w:proofErr w:type="gramEnd"/>
      <w:r w:rsidRPr="003B6291">
        <w:rPr>
          <w:rFonts w:hint="cs"/>
          <w:sz w:val="32"/>
          <w:szCs w:val="32"/>
          <w:rtl/>
        </w:rPr>
        <w:t xml:space="preserve"> فمسَّه بعذاب ، وقد كان قبل ذلك </w:t>
      </w:r>
      <w:r>
        <w:rPr>
          <w:rFonts w:hint="cs"/>
          <w:sz w:val="32"/>
          <w:szCs w:val="32"/>
          <w:rtl/>
        </w:rPr>
        <w:t>يدخ</w:t>
      </w:r>
      <w:r w:rsidRPr="003B6291">
        <w:rPr>
          <w:rFonts w:hint="cs"/>
          <w:sz w:val="32"/>
          <w:szCs w:val="32"/>
          <w:rtl/>
        </w:rPr>
        <w:t xml:space="preserve">ل خربة ، فقال : قد رأيت حيياً يطوف في خربة هاهنا ، فذهبوا فطافوا فوجدوا المسك في الخربة . فقتل رسول الله </w:t>
      </w:r>
      <w:r w:rsidRPr="003B6291">
        <w:rPr>
          <w:rFonts w:hint="cs"/>
          <w:sz w:val="32"/>
          <w:szCs w:val="32"/>
        </w:rPr>
        <w:sym w:font="AGA Arabesque" w:char="F072"/>
      </w:r>
      <w:r w:rsidRPr="003B6291">
        <w:rPr>
          <w:rFonts w:hint="cs"/>
          <w:sz w:val="32"/>
          <w:szCs w:val="32"/>
          <w:rtl/>
        </w:rPr>
        <w:t xml:space="preserve"> ابني أبي الحقيق وأحدهما زوج صفية ولم يدخل بها بالنكث الذي </w:t>
      </w:r>
      <w:proofErr w:type="gramStart"/>
      <w:r w:rsidRPr="003B6291">
        <w:rPr>
          <w:rFonts w:hint="cs"/>
          <w:sz w:val="32"/>
          <w:szCs w:val="32"/>
          <w:rtl/>
        </w:rPr>
        <w:t xml:space="preserve">نكثوا </w:t>
      </w:r>
      <w:r>
        <w:rPr>
          <w:rFonts w:hint="cs"/>
          <w:sz w:val="32"/>
          <w:szCs w:val="32"/>
          <w:rtl/>
        </w:rPr>
        <w:t>.</w:t>
      </w:r>
      <w:proofErr w:type="gramEnd"/>
      <w:r>
        <w:rPr>
          <w:rFonts w:hint="cs"/>
          <w:sz w:val="32"/>
          <w:szCs w:val="32"/>
          <w:rtl/>
        </w:rPr>
        <w:t xml:space="preserve"> </w:t>
      </w:r>
      <w:r w:rsidRPr="003B6291">
        <w:rPr>
          <w:rStyle w:val="a7"/>
          <w:sz w:val="32"/>
          <w:szCs w:val="32"/>
          <w:rtl/>
        </w:rPr>
        <w:footnoteReference w:id="865"/>
      </w:r>
      <w:r w:rsidRPr="003B6291">
        <w:rPr>
          <w:rFonts w:hint="cs"/>
          <w:sz w:val="32"/>
          <w:szCs w:val="32"/>
          <w:rtl/>
        </w:rPr>
        <w:t>.</w:t>
      </w:r>
    </w:p>
    <w:p w14:paraId="6AA4F961" w14:textId="3BEFCFDD" w:rsidR="00FD5D19" w:rsidRPr="003B6291" w:rsidRDefault="00FD5D19" w:rsidP="00FD5D19">
      <w:pPr>
        <w:jc w:val="lowKashida"/>
        <w:rPr>
          <w:rFonts w:cs="Traditional Arabic"/>
          <w:sz w:val="32"/>
          <w:szCs w:val="32"/>
          <w:rtl/>
        </w:rPr>
      </w:pPr>
      <w:r>
        <w:rPr>
          <w:rFonts w:cs="Traditional Arabic" w:hint="cs"/>
          <w:sz w:val="32"/>
          <w:szCs w:val="32"/>
          <w:rtl/>
        </w:rPr>
        <w:lastRenderedPageBreak/>
        <w:t xml:space="preserve">   </w:t>
      </w:r>
      <w:r w:rsidRPr="008F1747">
        <w:rPr>
          <w:rFonts w:cs="Traditional Arabic" w:hint="cs"/>
          <w:b/>
          <w:bCs/>
          <w:sz w:val="32"/>
          <w:szCs w:val="32"/>
          <w:rtl/>
        </w:rPr>
        <w:t xml:space="preserve">قال الإمام ابن القيم بعد ذكر هذه </w:t>
      </w:r>
      <w:proofErr w:type="gramStart"/>
      <w:r w:rsidRPr="008F1747">
        <w:rPr>
          <w:rFonts w:cs="Traditional Arabic" w:hint="cs"/>
          <w:b/>
          <w:bCs/>
          <w:sz w:val="32"/>
          <w:szCs w:val="32"/>
          <w:rtl/>
        </w:rPr>
        <w:t>القصة</w:t>
      </w:r>
      <w:r w:rsidRPr="003B6291">
        <w:rPr>
          <w:rFonts w:cs="Traditional Arabic" w:hint="cs"/>
          <w:sz w:val="32"/>
          <w:szCs w:val="32"/>
          <w:rtl/>
        </w:rPr>
        <w:t xml:space="preserve"> :</w:t>
      </w:r>
      <w:proofErr w:type="gramEnd"/>
      <w:r w:rsidRPr="003B6291">
        <w:rPr>
          <w:rFonts w:cs="Traditional Arabic" w:hint="cs"/>
          <w:sz w:val="32"/>
          <w:szCs w:val="32"/>
          <w:rtl/>
        </w:rPr>
        <w:t xml:space="preserve"> " ففي هذه السنة ؛ الاعتماد على شواهد الحال ، والإمارات الظاهرة ، وعقوبة أهل التهم "</w:t>
      </w:r>
      <w:r>
        <w:rPr>
          <w:rFonts w:cs="Traditional Arabic" w:hint="cs"/>
          <w:sz w:val="32"/>
          <w:szCs w:val="32"/>
          <w:rtl/>
        </w:rPr>
        <w:t xml:space="preserve"> </w:t>
      </w:r>
      <w:r w:rsidRPr="003B6291">
        <w:rPr>
          <w:rStyle w:val="a7"/>
          <w:rFonts w:cs="Traditional Arabic"/>
          <w:sz w:val="32"/>
          <w:szCs w:val="32"/>
          <w:rtl/>
        </w:rPr>
        <w:footnoteReference w:id="866"/>
      </w:r>
      <w:r w:rsidRPr="003B6291">
        <w:rPr>
          <w:rFonts w:cs="Traditional Arabic" w:hint="cs"/>
          <w:sz w:val="32"/>
          <w:szCs w:val="32"/>
          <w:rtl/>
        </w:rPr>
        <w:t xml:space="preserve"> .</w:t>
      </w:r>
    </w:p>
    <w:p w14:paraId="55FFEC28" w14:textId="2AAFFFD7" w:rsidR="00FD5D19" w:rsidRPr="003B6291" w:rsidRDefault="00FD5D19" w:rsidP="00FD5D19">
      <w:pPr>
        <w:jc w:val="lowKashida"/>
        <w:rPr>
          <w:rFonts w:cs="Traditional Arabic"/>
          <w:sz w:val="32"/>
          <w:szCs w:val="32"/>
          <w:rtl/>
        </w:rPr>
      </w:pPr>
      <w:r>
        <w:rPr>
          <w:rFonts w:hint="cs"/>
          <w:sz w:val="32"/>
          <w:szCs w:val="32"/>
          <w:rtl/>
        </w:rPr>
        <w:t xml:space="preserve">    </w:t>
      </w:r>
      <w:r w:rsidR="00990AE1" w:rsidRPr="00990AE1">
        <w:rPr>
          <w:rFonts w:ascii="Traditional Arabic" w:hAnsi="Traditional Arabic" w:cs="Traditional Arabic"/>
          <w:sz w:val="32"/>
          <w:szCs w:val="32"/>
          <w:rtl/>
        </w:rPr>
        <w:t>5</w:t>
      </w:r>
      <w:r>
        <w:rPr>
          <w:rFonts w:hint="cs"/>
          <w:sz w:val="32"/>
          <w:szCs w:val="32"/>
          <w:rtl/>
        </w:rPr>
        <w:t xml:space="preserve">/ </w:t>
      </w:r>
      <w:r>
        <w:rPr>
          <w:rFonts w:cs="Traditional Arabic" w:hint="cs"/>
          <w:sz w:val="32"/>
          <w:szCs w:val="32"/>
          <w:rtl/>
        </w:rPr>
        <w:t>ما حصل في حادثة ق</w:t>
      </w:r>
      <w:r w:rsidRPr="003B6291">
        <w:rPr>
          <w:rFonts w:cs="Traditional Arabic" w:hint="cs"/>
          <w:sz w:val="32"/>
          <w:szCs w:val="32"/>
          <w:rtl/>
        </w:rPr>
        <w:t>ذ</w:t>
      </w:r>
      <w:r>
        <w:rPr>
          <w:rFonts w:cs="Traditional Arabic" w:hint="cs"/>
          <w:sz w:val="32"/>
          <w:szCs w:val="32"/>
          <w:rtl/>
        </w:rPr>
        <w:t>ف هلال بن أمية زوجته بشريك بن س</w:t>
      </w:r>
      <w:r w:rsidRPr="003B6291">
        <w:rPr>
          <w:rFonts w:cs="Traditional Arabic" w:hint="cs"/>
          <w:sz w:val="32"/>
          <w:szCs w:val="32"/>
          <w:rtl/>
        </w:rPr>
        <w:t>ح</w:t>
      </w:r>
      <w:r>
        <w:rPr>
          <w:rFonts w:cs="Traditional Arabic" w:hint="cs"/>
          <w:sz w:val="32"/>
          <w:szCs w:val="32"/>
          <w:rtl/>
        </w:rPr>
        <w:t>م</w:t>
      </w:r>
      <w:r w:rsidRPr="003B6291">
        <w:rPr>
          <w:rFonts w:cs="Traditional Arabic" w:hint="cs"/>
          <w:sz w:val="32"/>
          <w:szCs w:val="32"/>
          <w:rtl/>
        </w:rPr>
        <w:t xml:space="preserve">اء عند رسول الله </w:t>
      </w:r>
      <w:r w:rsidRPr="003B6291">
        <w:rPr>
          <w:rFonts w:cs="Traditional Arabic" w:hint="cs"/>
          <w:sz w:val="32"/>
          <w:szCs w:val="32"/>
        </w:rPr>
        <w:sym w:font="AGA Arabesque" w:char="F072"/>
      </w:r>
      <w:r w:rsidRPr="003B6291">
        <w:rPr>
          <w:rFonts w:cs="Traditional Arabic" w:hint="cs"/>
          <w:sz w:val="32"/>
          <w:szCs w:val="32"/>
          <w:rtl/>
        </w:rPr>
        <w:t xml:space="preserve"> ، فأنزلت آية </w:t>
      </w:r>
      <w:proofErr w:type="gramStart"/>
      <w:r w:rsidRPr="003B6291">
        <w:rPr>
          <w:rFonts w:cs="Traditional Arabic" w:hint="cs"/>
          <w:sz w:val="32"/>
          <w:szCs w:val="32"/>
          <w:rtl/>
        </w:rPr>
        <w:t>الملاعنة .</w:t>
      </w:r>
      <w:proofErr w:type="gramEnd"/>
      <w:r w:rsidRPr="003B6291">
        <w:rPr>
          <w:rFonts w:cs="Traditional Arabic" w:hint="cs"/>
          <w:sz w:val="32"/>
          <w:szCs w:val="32"/>
          <w:rtl/>
        </w:rPr>
        <w:t xml:space="preserve"> فأرسل الرسول </w:t>
      </w:r>
      <w:r w:rsidRPr="003B6291">
        <w:rPr>
          <w:rFonts w:cs="Traditional Arabic" w:hint="cs"/>
          <w:sz w:val="32"/>
          <w:szCs w:val="32"/>
        </w:rPr>
        <w:sym w:font="AGA Arabesque" w:char="F072"/>
      </w:r>
      <w:r w:rsidRPr="003B6291">
        <w:rPr>
          <w:rFonts w:cs="Traditional Arabic" w:hint="cs"/>
          <w:sz w:val="32"/>
          <w:szCs w:val="32"/>
          <w:rtl/>
        </w:rPr>
        <w:t xml:space="preserve"> إليهما فجاءا </w:t>
      </w:r>
      <w:proofErr w:type="gramStart"/>
      <w:r w:rsidRPr="003B6291">
        <w:rPr>
          <w:rFonts w:cs="Traditional Arabic" w:hint="cs"/>
          <w:sz w:val="32"/>
          <w:szCs w:val="32"/>
          <w:rtl/>
        </w:rPr>
        <w:t>وتلاعنا ،</w:t>
      </w:r>
      <w:proofErr w:type="gramEnd"/>
      <w:r w:rsidRPr="003B6291">
        <w:rPr>
          <w:rFonts w:cs="Traditional Arabic" w:hint="cs"/>
          <w:sz w:val="32"/>
          <w:szCs w:val="32"/>
          <w:rtl/>
        </w:rPr>
        <w:t xml:space="preserve"> فلما كانت عند الخامسة وقفوها وقالوا : إنها موجبة .</w:t>
      </w:r>
    </w:p>
    <w:p w14:paraId="5613A647" w14:textId="133AD7BD" w:rsidR="00FD5D19" w:rsidRDefault="00990AE1" w:rsidP="00FD5D19">
      <w:pPr>
        <w:jc w:val="lowKashida"/>
        <w:rPr>
          <w:rFonts w:cs="Traditional Arabic"/>
          <w:sz w:val="32"/>
          <w:szCs w:val="32"/>
          <w:rtl/>
        </w:rPr>
      </w:pPr>
      <w:r>
        <w:rPr>
          <w:rFonts w:cs="Traditional Arabic" w:hint="cs"/>
          <w:sz w:val="32"/>
          <w:szCs w:val="32"/>
          <w:rtl/>
        </w:rPr>
        <w:t xml:space="preserve">   </w:t>
      </w:r>
      <w:r w:rsidR="00FD5D19" w:rsidRPr="003B6291">
        <w:rPr>
          <w:rFonts w:cs="Traditional Arabic" w:hint="cs"/>
          <w:sz w:val="32"/>
          <w:szCs w:val="32"/>
          <w:rtl/>
        </w:rPr>
        <w:t xml:space="preserve">قال ابن عباس رضي الله </w:t>
      </w:r>
      <w:proofErr w:type="gramStart"/>
      <w:r w:rsidR="00FD5D19" w:rsidRPr="003B6291">
        <w:rPr>
          <w:rFonts w:cs="Traditional Arabic" w:hint="cs"/>
          <w:sz w:val="32"/>
          <w:szCs w:val="32"/>
          <w:rtl/>
        </w:rPr>
        <w:t>عنهما :</w:t>
      </w:r>
      <w:proofErr w:type="gramEnd"/>
      <w:r w:rsidR="00FD5D19" w:rsidRPr="003B6291">
        <w:rPr>
          <w:rFonts w:cs="Traditional Arabic" w:hint="cs"/>
          <w:sz w:val="32"/>
          <w:szCs w:val="32"/>
          <w:rtl/>
        </w:rPr>
        <w:t xml:space="preserve"> " فتلكأت ونكصت حتى ظننا أنها ترجع ثم قالت : لا أفضح قومي سائر اليوم فمضت " .</w:t>
      </w:r>
      <w:r w:rsidR="00FD5D19">
        <w:rPr>
          <w:rFonts w:cs="Traditional Arabic" w:hint="cs"/>
          <w:sz w:val="32"/>
          <w:szCs w:val="32"/>
          <w:rtl/>
        </w:rPr>
        <w:t xml:space="preserve"> </w:t>
      </w:r>
      <w:r w:rsidR="00FD5D19" w:rsidRPr="003B6291">
        <w:rPr>
          <w:rFonts w:cs="Traditional Arabic" w:hint="cs"/>
          <w:sz w:val="32"/>
          <w:szCs w:val="32"/>
          <w:rtl/>
        </w:rPr>
        <w:t xml:space="preserve">فقال رسول الله </w:t>
      </w:r>
      <w:r w:rsidR="00FD5D19" w:rsidRPr="003B6291">
        <w:rPr>
          <w:rFonts w:cs="Traditional Arabic" w:hint="cs"/>
          <w:sz w:val="32"/>
          <w:szCs w:val="32"/>
        </w:rPr>
        <w:sym w:font="AGA Arabesque" w:char="F072"/>
      </w:r>
      <w:r w:rsidR="00FD5D19" w:rsidRPr="003B6291">
        <w:rPr>
          <w:rFonts w:cs="Traditional Arabic" w:hint="cs"/>
          <w:sz w:val="32"/>
          <w:szCs w:val="32"/>
          <w:rtl/>
        </w:rPr>
        <w:t xml:space="preserve"> </w:t>
      </w:r>
      <w:r w:rsidR="00FD5D19" w:rsidRPr="003B6291">
        <w:rPr>
          <w:rFonts w:cs="Traditional Arabic" w:hint="cs"/>
          <w:b/>
          <w:bCs/>
          <w:sz w:val="32"/>
          <w:szCs w:val="32"/>
          <w:rtl/>
        </w:rPr>
        <w:t>: " أبصروها فإن جاءت به أكحل العينين سابع الإليتي</w:t>
      </w:r>
      <w:r w:rsidR="00FD5D19">
        <w:rPr>
          <w:rFonts w:cs="Traditional Arabic" w:hint="cs"/>
          <w:b/>
          <w:bCs/>
          <w:sz w:val="32"/>
          <w:szCs w:val="32"/>
          <w:rtl/>
        </w:rPr>
        <w:t xml:space="preserve">ن خدلج </w:t>
      </w:r>
      <w:proofErr w:type="gramStart"/>
      <w:r w:rsidR="00FD5D19">
        <w:rPr>
          <w:rFonts w:cs="Traditional Arabic" w:hint="cs"/>
          <w:b/>
          <w:bCs/>
          <w:sz w:val="32"/>
          <w:szCs w:val="32"/>
          <w:rtl/>
        </w:rPr>
        <w:t>الساقين ،</w:t>
      </w:r>
      <w:proofErr w:type="gramEnd"/>
      <w:r w:rsidR="00FD5D19">
        <w:rPr>
          <w:rFonts w:cs="Traditional Arabic" w:hint="cs"/>
          <w:b/>
          <w:bCs/>
          <w:sz w:val="32"/>
          <w:szCs w:val="32"/>
          <w:rtl/>
        </w:rPr>
        <w:t xml:space="preserve"> فهو لشريك بن س</w:t>
      </w:r>
      <w:r w:rsidR="00FD5D19" w:rsidRPr="003B6291">
        <w:rPr>
          <w:rFonts w:cs="Traditional Arabic" w:hint="cs"/>
          <w:b/>
          <w:bCs/>
          <w:sz w:val="32"/>
          <w:szCs w:val="32"/>
          <w:rtl/>
        </w:rPr>
        <w:t>ح</w:t>
      </w:r>
      <w:r w:rsidR="00FD5D19">
        <w:rPr>
          <w:rFonts w:cs="Traditional Arabic" w:hint="cs"/>
          <w:b/>
          <w:bCs/>
          <w:sz w:val="32"/>
          <w:szCs w:val="32"/>
          <w:rtl/>
        </w:rPr>
        <w:t>م</w:t>
      </w:r>
      <w:r w:rsidR="00FD5D19" w:rsidRPr="003B6291">
        <w:rPr>
          <w:rFonts w:cs="Traditional Arabic" w:hint="cs"/>
          <w:b/>
          <w:bCs/>
          <w:sz w:val="32"/>
          <w:szCs w:val="32"/>
          <w:rtl/>
        </w:rPr>
        <w:t xml:space="preserve">اء " </w:t>
      </w:r>
      <w:r w:rsidR="00FD5D19" w:rsidRPr="003B6291">
        <w:rPr>
          <w:rFonts w:cs="Traditional Arabic" w:hint="cs"/>
          <w:sz w:val="32"/>
          <w:szCs w:val="32"/>
          <w:rtl/>
        </w:rPr>
        <w:t xml:space="preserve">، فجاءت به كذلك ، فقال النبي </w:t>
      </w:r>
      <w:r w:rsidR="00FD5D19" w:rsidRPr="003B6291">
        <w:rPr>
          <w:rFonts w:cs="Traditional Arabic" w:hint="cs"/>
          <w:sz w:val="32"/>
          <w:szCs w:val="32"/>
        </w:rPr>
        <w:sym w:font="AGA Arabesque" w:char="F072"/>
      </w:r>
      <w:r w:rsidR="00FD5D19" w:rsidRPr="003B6291">
        <w:rPr>
          <w:rFonts w:cs="Traditional Arabic" w:hint="cs"/>
          <w:sz w:val="32"/>
          <w:szCs w:val="32"/>
          <w:rtl/>
        </w:rPr>
        <w:t xml:space="preserve"> </w:t>
      </w:r>
      <w:r w:rsidR="00FD5D19" w:rsidRPr="003B6291">
        <w:rPr>
          <w:rFonts w:cs="Traditional Arabic" w:hint="cs"/>
          <w:b/>
          <w:bCs/>
          <w:sz w:val="32"/>
          <w:szCs w:val="32"/>
          <w:rtl/>
        </w:rPr>
        <w:t>: " لولا ما مضى من كتاب الله لكان لي ولها شأن "</w:t>
      </w:r>
      <w:r w:rsidR="00FD5D19" w:rsidRPr="003B6291">
        <w:rPr>
          <w:rStyle w:val="a7"/>
          <w:rFonts w:cs="Traditional Arabic"/>
          <w:sz w:val="32"/>
          <w:szCs w:val="32"/>
          <w:rtl/>
        </w:rPr>
        <w:footnoteReference w:id="867"/>
      </w:r>
      <w:r w:rsidR="00FD5D19" w:rsidRPr="003B6291">
        <w:rPr>
          <w:rFonts w:cs="Traditional Arabic" w:hint="cs"/>
          <w:b/>
          <w:bCs/>
          <w:sz w:val="32"/>
          <w:szCs w:val="32"/>
          <w:rtl/>
        </w:rPr>
        <w:t>.</w:t>
      </w:r>
    </w:p>
    <w:p w14:paraId="4ADED346" w14:textId="01D3D883" w:rsidR="00FD5D19"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فجعل النبي </w:t>
      </w:r>
      <w:r w:rsidRPr="003B6291">
        <w:rPr>
          <w:rFonts w:cs="Traditional Arabic" w:hint="cs"/>
          <w:sz w:val="32"/>
          <w:szCs w:val="32"/>
        </w:rPr>
        <w:sym w:font="AGA Arabesque" w:char="F072"/>
      </w:r>
      <w:r w:rsidRPr="003B6291">
        <w:rPr>
          <w:rFonts w:cs="Traditional Arabic" w:hint="cs"/>
          <w:sz w:val="32"/>
          <w:szCs w:val="32"/>
          <w:rtl/>
        </w:rPr>
        <w:t xml:space="preserve"> الشبه بين الذي جاءت به والمتهم قرينة على فعلها </w:t>
      </w:r>
      <w:proofErr w:type="gramStart"/>
      <w:r w:rsidRPr="003B6291">
        <w:rPr>
          <w:rFonts w:cs="Traditional Arabic" w:hint="cs"/>
          <w:sz w:val="32"/>
          <w:szCs w:val="32"/>
          <w:rtl/>
        </w:rPr>
        <w:t>الزنا ،</w:t>
      </w:r>
      <w:proofErr w:type="gramEnd"/>
      <w:r w:rsidRPr="003B6291">
        <w:rPr>
          <w:rFonts w:cs="Traditional Arabic" w:hint="cs"/>
          <w:sz w:val="32"/>
          <w:szCs w:val="32"/>
          <w:rtl/>
        </w:rPr>
        <w:t xml:space="preserve"> وصحة ما قذفها به زوجها .</w:t>
      </w:r>
      <w:r>
        <w:rPr>
          <w:rFonts w:cs="Traditional Arabic" w:hint="cs"/>
          <w:sz w:val="32"/>
          <w:szCs w:val="32"/>
          <w:rtl/>
        </w:rPr>
        <w:t xml:space="preserve"> </w:t>
      </w:r>
      <w:r w:rsidRPr="003B6291">
        <w:rPr>
          <w:rFonts w:cs="Traditional Arabic" w:hint="cs"/>
          <w:sz w:val="32"/>
          <w:szCs w:val="32"/>
          <w:rtl/>
        </w:rPr>
        <w:t xml:space="preserve">ولذلك </w:t>
      </w:r>
      <w:proofErr w:type="gramStart"/>
      <w:r w:rsidRPr="003B6291">
        <w:rPr>
          <w:rFonts w:cs="Traditional Arabic" w:hint="cs"/>
          <w:sz w:val="32"/>
          <w:szCs w:val="32"/>
          <w:rtl/>
        </w:rPr>
        <w:t xml:space="preserve">قال </w:t>
      </w:r>
      <w:r w:rsidRPr="003B6291">
        <w:rPr>
          <w:rFonts w:cs="Traditional Arabic" w:hint="cs"/>
          <w:b/>
          <w:bCs/>
          <w:sz w:val="32"/>
          <w:szCs w:val="32"/>
          <w:rtl/>
        </w:rPr>
        <w:t>:</w:t>
      </w:r>
      <w:proofErr w:type="gramEnd"/>
      <w:r w:rsidRPr="003B6291">
        <w:rPr>
          <w:rFonts w:cs="Traditional Arabic" w:hint="cs"/>
          <w:b/>
          <w:bCs/>
          <w:sz w:val="32"/>
          <w:szCs w:val="32"/>
          <w:rtl/>
        </w:rPr>
        <w:t xml:space="preserve"> " لولا ما مضى من كتاب الله "</w:t>
      </w:r>
      <w:r w:rsidRPr="003B6291">
        <w:rPr>
          <w:rFonts w:cs="Traditional Arabic" w:hint="cs"/>
          <w:sz w:val="32"/>
          <w:szCs w:val="32"/>
          <w:rtl/>
        </w:rPr>
        <w:t xml:space="preserve"> </w:t>
      </w:r>
      <w:r>
        <w:rPr>
          <w:rFonts w:cs="Traditional Arabic" w:hint="cs"/>
          <w:sz w:val="32"/>
          <w:szCs w:val="32"/>
          <w:rtl/>
        </w:rPr>
        <w:t xml:space="preserve">- </w:t>
      </w:r>
      <w:r w:rsidRPr="003B6291">
        <w:rPr>
          <w:rFonts w:cs="Traditional Arabic" w:hint="cs"/>
          <w:sz w:val="32"/>
          <w:szCs w:val="32"/>
          <w:rtl/>
        </w:rPr>
        <w:t xml:space="preserve">وهو أمر الطرفين بالملاعنة للنفي والإثبات </w:t>
      </w:r>
      <w:r>
        <w:rPr>
          <w:rFonts w:cs="Traditional Arabic" w:hint="cs"/>
          <w:sz w:val="32"/>
          <w:szCs w:val="32"/>
          <w:rtl/>
        </w:rPr>
        <w:t>-</w:t>
      </w:r>
      <w:r w:rsidRPr="003B6291">
        <w:rPr>
          <w:rFonts w:cs="Traditional Arabic" w:hint="cs"/>
          <w:sz w:val="32"/>
          <w:szCs w:val="32"/>
          <w:rtl/>
        </w:rPr>
        <w:t xml:space="preserve"> </w:t>
      </w:r>
      <w:r w:rsidRPr="003B6291">
        <w:rPr>
          <w:rFonts w:cs="Traditional Arabic" w:hint="cs"/>
          <w:b/>
          <w:bCs/>
          <w:sz w:val="32"/>
          <w:szCs w:val="32"/>
          <w:rtl/>
        </w:rPr>
        <w:t>لكان لي ولها شأن "</w:t>
      </w:r>
      <w:r w:rsidRPr="003B6291">
        <w:rPr>
          <w:rFonts w:cs="Traditional Arabic" w:hint="cs"/>
          <w:sz w:val="32"/>
          <w:szCs w:val="32"/>
          <w:rtl/>
        </w:rPr>
        <w:t xml:space="preserve"> ، أي : إقامة الحد عليها لفعلها ، فقدم العمل بما جاء في كتاب الله عز</w:t>
      </w:r>
      <w:r>
        <w:rPr>
          <w:rFonts w:cs="Traditional Arabic" w:hint="cs"/>
          <w:sz w:val="32"/>
          <w:szCs w:val="32"/>
          <w:rtl/>
        </w:rPr>
        <w:t xml:space="preserve"> </w:t>
      </w:r>
      <w:r w:rsidRPr="003B6291">
        <w:rPr>
          <w:rFonts w:cs="Traditional Arabic" w:hint="cs"/>
          <w:sz w:val="32"/>
          <w:szCs w:val="32"/>
          <w:rtl/>
        </w:rPr>
        <w:t>وجل  مع وجود القرينة التي توجب الحد ؛ لأن اللعان يدفع الحد عن المرأة .</w:t>
      </w:r>
    </w:p>
    <w:p w14:paraId="615C0A55" w14:textId="577F2E8A" w:rsidR="00FD5D19" w:rsidRPr="003B6291" w:rsidRDefault="00FD5D19" w:rsidP="00FD5D19">
      <w:pPr>
        <w:jc w:val="lowKashida"/>
        <w:rPr>
          <w:rFonts w:cs="Traditional Arabic"/>
          <w:sz w:val="32"/>
          <w:szCs w:val="32"/>
          <w:rtl/>
        </w:rPr>
      </w:pPr>
      <w:r w:rsidRPr="008F1747">
        <w:rPr>
          <w:rFonts w:ascii="Traditional Arabic" w:hAnsi="Traditional Arabic" w:cs="Traditional Arabic"/>
          <w:sz w:val="32"/>
          <w:szCs w:val="32"/>
          <w:rtl/>
        </w:rPr>
        <w:t xml:space="preserve">    </w:t>
      </w:r>
      <w:r w:rsidR="00990AE1" w:rsidRPr="008F1747">
        <w:rPr>
          <w:rFonts w:ascii="Traditional Arabic" w:hAnsi="Traditional Arabic" w:cs="Traditional Arabic"/>
          <w:sz w:val="32"/>
          <w:szCs w:val="32"/>
          <w:rtl/>
        </w:rPr>
        <w:t>6</w:t>
      </w:r>
      <w:r w:rsidRPr="008F1747">
        <w:rPr>
          <w:rFonts w:ascii="Traditional Arabic" w:hAnsi="Traditional Arabic" w:cs="Traditional Arabic"/>
          <w:sz w:val="32"/>
          <w:szCs w:val="32"/>
          <w:rtl/>
        </w:rPr>
        <w:t>/</w:t>
      </w:r>
      <w:r>
        <w:rPr>
          <w:rFonts w:hint="cs"/>
          <w:sz w:val="32"/>
          <w:szCs w:val="32"/>
          <w:rtl/>
        </w:rPr>
        <w:t xml:space="preserve"> </w:t>
      </w:r>
      <w:r w:rsidRPr="003B6291">
        <w:rPr>
          <w:rFonts w:cs="Traditional Arabic" w:hint="cs"/>
          <w:sz w:val="32"/>
          <w:szCs w:val="32"/>
          <w:rtl/>
        </w:rPr>
        <w:t xml:space="preserve">ما روته عائشة رضي الله عنها أنها </w:t>
      </w:r>
      <w:proofErr w:type="gramStart"/>
      <w:r w:rsidRPr="003B6291">
        <w:rPr>
          <w:rFonts w:cs="Traditional Arabic" w:hint="cs"/>
          <w:sz w:val="32"/>
          <w:szCs w:val="32"/>
          <w:rtl/>
        </w:rPr>
        <w:t>قالت :</w:t>
      </w:r>
      <w:proofErr w:type="gramEnd"/>
      <w:r w:rsidRPr="003B6291">
        <w:rPr>
          <w:rFonts w:cs="Traditional Arabic" w:hint="cs"/>
          <w:sz w:val="32"/>
          <w:szCs w:val="32"/>
          <w:rtl/>
        </w:rPr>
        <w:t xml:space="preserve"> " كان عتبة بن أبي وقاص عهد إلى أخيه سعد أن يقبض ابن وليدة زمعة ، وقال عتبة : إنه ابني ، فلما قدم رسول الله </w:t>
      </w:r>
      <w:r w:rsidRPr="003B6291">
        <w:rPr>
          <w:rFonts w:cs="Traditional Arabic" w:hint="cs"/>
          <w:sz w:val="32"/>
          <w:szCs w:val="32"/>
        </w:rPr>
        <w:sym w:font="AGA Arabesque" w:char="F072"/>
      </w:r>
      <w:r w:rsidRPr="003B6291">
        <w:rPr>
          <w:rFonts w:cs="Traditional Arabic" w:hint="cs"/>
          <w:sz w:val="32"/>
          <w:szCs w:val="32"/>
          <w:rtl/>
        </w:rPr>
        <w:t xml:space="preserve"> إلى مكة في الفتح أخذ سعد بن أبي وقاص ابن وليدة زمعة فأقبل به إلى رسول الله </w:t>
      </w:r>
      <w:r w:rsidRPr="003B6291">
        <w:rPr>
          <w:rFonts w:cs="Traditional Arabic" w:hint="cs"/>
          <w:sz w:val="32"/>
          <w:szCs w:val="32"/>
        </w:rPr>
        <w:sym w:font="AGA Arabesque" w:char="F072"/>
      </w:r>
      <w:r w:rsidRPr="003B6291">
        <w:rPr>
          <w:rFonts w:cs="Traditional Arabic" w:hint="cs"/>
          <w:sz w:val="32"/>
          <w:szCs w:val="32"/>
          <w:rtl/>
        </w:rPr>
        <w:t xml:space="preserve"> وأقبل معه عبد بن زمعة ، فقال : هذا ابن أخي عهد إلي ابنه .</w:t>
      </w:r>
    </w:p>
    <w:p w14:paraId="230539EB" w14:textId="5DA523D0" w:rsidR="00FD5D19" w:rsidRPr="003B6291" w:rsidRDefault="00990AE1" w:rsidP="00FD5D19">
      <w:pPr>
        <w:jc w:val="lowKashida"/>
        <w:rPr>
          <w:rFonts w:cs="Traditional Arabic"/>
          <w:b/>
          <w:bCs/>
          <w:sz w:val="32"/>
          <w:szCs w:val="32"/>
          <w:rtl/>
        </w:rPr>
      </w:pPr>
      <w:r>
        <w:rPr>
          <w:rFonts w:cs="Traditional Arabic" w:hint="cs"/>
          <w:sz w:val="32"/>
          <w:szCs w:val="32"/>
          <w:rtl/>
        </w:rPr>
        <w:t xml:space="preserve">  </w:t>
      </w:r>
      <w:r w:rsidR="00FD5D19" w:rsidRPr="003B6291">
        <w:rPr>
          <w:rFonts w:cs="Traditional Arabic" w:hint="cs"/>
          <w:sz w:val="32"/>
          <w:szCs w:val="32"/>
          <w:rtl/>
        </w:rPr>
        <w:t xml:space="preserve">قال عبد بن </w:t>
      </w:r>
      <w:proofErr w:type="gramStart"/>
      <w:r w:rsidR="00FD5D19" w:rsidRPr="003B6291">
        <w:rPr>
          <w:rFonts w:cs="Traditional Arabic" w:hint="cs"/>
          <w:sz w:val="32"/>
          <w:szCs w:val="32"/>
          <w:rtl/>
        </w:rPr>
        <w:t>زمعة :</w:t>
      </w:r>
      <w:proofErr w:type="gramEnd"/>
      <w:r w:rsidR="00FD5D19" w:rsidRPr="003B6291">
        <w:rPr>
          <w:rFonts w:cs="Traditional Arabic" w:hint="cs"/>
          <w:sz w:val="32"/>
          <w:szCs w:val="32"/>
          <w:rtl/>
        </w:rPr>
        <w:t xml:space="preserve"> يا رسول الله ! هذا أخي هذا ابن وليدة زمعة ولد على </w:t>
      </w:r>
      <w:proofErr w:type="gramStart"/>
      <w:r w:rsidR="00FD5D19" w:rsidRPr="003B6291">
        <w:rPr>
          <w:rFonts w:cs="Traditional Arabic" w:hint="cs"/>
          <w:sz w:val="32"/>
          <w:szCs w:val="32"/>
          <w:rtl/>
        </w:rPr>
        <w:t>فراشه ،</w:t>
      </w:r>
      <w:proofErr w:type="gramEnd"/>
      <w:r w:rsidR="00FD5D19" w:rsidRPr="003B6291">
        <w:rPr>
          <w:rFonts w:cs="Traditional Arabic" w:hint="cs"/>
          <w:sz w:val="32"/>
          <w:szCs w:val="32"/>
          <w:rtl/>
        </w:rPr>
        <w:t xml:space="preserve"> فنظر رسول الله </w:t>
      </w:r>
      <w:r w:rsidR="00FD5D19" w:rsidRPr="003B6291">
        <w:rPr>
          <w:rFonts w:cs="Traditional Arabic" w:hint="cs"/>
          <w:sz w:val="32"/>
          <w:szCs w:val="32"/>
        </w:rPr>
        <w:sym w:font="AGA Arabesque" w:char="F072"/>
      </w:r>
      <w:r w:rsidR="00FD5D19" w:rsidRPr="003B6291">
        <w:rPr>
          <w:rFonts w:cs="Traditional Arabic" w:hint="cs"/>
          <w:sz w:val="32"/>
          <w:szCs w:val="32"/>
          <w:rtl/>
        </w:rPr>
        <w:t xml:space="preserve"> إلى ابن وليدة زمعة فإذا أشبه الناس بعتبة بن أبي وقاص ، فقال رسول الله </w:t>
      </w:r>
      <w:r w:rsidR="00FD5D19" w:rsidRPr="003B6291">
        <w:rPr>
          <w:rFonts w:cs="Traditional Arabic" w:hint="cs"/>
          <w:sz w:val="32"/>
          <w:szCs w:val="32"/>
        </w:rPr>
        <w:sym w:font="AGA Arabesque" w:char="F072"/>
      </w:r>
      <w:r w:rsidR="00FD5D19" w:rsidRPr="003B6291">
        <w:rPr>
          <w:rFonts w:cs="Traditional Arabic" w:hint="cs"/>
          <w:sz w:val="32"/>
          <w:szCs w:val="32"/>
          <w:rtl/>
        </w:rPr>
        <w:t xml:space="preserve"> </w:t>
      </w:r>
      <w:r w:rsidR="00FD5D19" w:rsidRPr="003B6291">
        <w:rPr>
          <w:rFonts w:cs="Traditional Arabic" w:hint="cs"/>
          <w:b/>
          <w:bCs/>
          <w:sz w:val="32"/>
          <w:szCs w:val="32"/>
          <w:rtl/>
        </w:rPr>
        <w:t>: " هو لك هو أخوك يا عبد بن زمعة من أجل أنه ولد على فراشه "</w:t>
      </w:r>
      <w:r w:rsidR="00FD5D19" w:rsidRPr="003B6291">
        <w:rPr>
          <w:rFonts w:cs="Traditional Arabic" w:hint="cs"/>
          <w:sz w:val="32"/>
          <w:szCs w:val="32"/>
          <w:rtl/>
        </w:rPr>
        <w:t xml:space="preserve"> وقال رسول الله </w:t>
      </w:r>
      <w:r w:rsidR="00FD5D19" w:rsidRPr="003B6291">
        <w:rPr>
          <w:rFonts w:cs="Traditional Arabic" w:hint="cs"/>
          <w:sz w:val="32"/>
          <w:szCs w:val="32"/>
        </w:rPr>
        <w:sym w:font="AGA Arabesque" w:char="F072"/>
      </w:r>
      <w:r w:rsidR="00FD5D19" w:rsidRPr="003B6291">
        <w:rPr>
          <w:rFonts w:cs="Traditional Arabic" w:hint="cs"/>
          <w:b/>
          <w:bCs/>
          <w:sz w:val="32"/>
          <w:szCs w:val="32"/>
          <w:rtl/>
        </w:rPr>
        <w:t xml:space="preserve"> : " احتجبي عنه يا سودة لما رأى من شبه عتبة بن أبي وقاص "</w:t>
      </w:r>
      <w:r w:rsidR="00FD5D19" w:rsidRPr="003B6291">
        <w:rPr>
          <w:rStyle w:val="a7"/>
          <w:rFonts w:cs="Traditional Arabic"/>
          <w:sz w:val="32"/>
          <w:szCs w:val="32"/>
          <w:rtl/>
        </w:rPr>
        <w:footnoteReference w:id="868"/>
      </w:r>
      <w:r w:rsidR="00FD5D19" w:rsidRPr="003B6291">
        <w:rPr>
          <w:rFonts w:cs="Traditional Arabic" w:hint="cs"/>
          <w:b/>
          <w:bCs/>
          <w:sz w:val="32"/>
          <w:szCs w:val="32"/>
          <w:rtl/>
        </w:rPr>
        <w:t xml:space="preserve"> .</w:t>
      </w:r>
    </w:p>
    <w:p w14:paraId="1A8BBA73" w14:textId="1340371C"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فه</w:t>
      </w:r>
      <w:r>
        <w:rPr>
          <w:rFonts w:cs="Traditional Arabic" w:hint="cs"/>
          <w:sz w:val="32"/>
          <w:szCs w:val="32"/>
          <w:rtl/>
        </w:rPr>
        <w:t>ا</w:t>
      </w:r>
      <w:r w:rsidRPr="003B6291">
        <w:rPr>
          <w:rFonts w:cs="Traditional Arabic" w:hint="cs"/>
          <w:sz w:val="32"/>
          <w:szCs w:val="32"/>
          <w:rtl/>
        </w:rPr>
        <w:t xml:space="preserve">هنا اجتمعت قرينة نصية وهي </w:t>
      </w:r>
      <w:proofErr w:type="gramStart"/>
      <w:r w:rsidRPr="003B6291">
        <w:rPr>
          <w:rFonts w:cs="Traditional Arabic" w:hint="cs"/>
          <w:sz w:val="32"/>
          <w:szCs w:val="32"/>
          <w:rtl/>
        </w:rPr>
        <w:t xml:space="preserve">قوله </w:t>
      </w:r>
      <w:r w:rsidRPr="003B6291">
        <w:rPr>
          <w:rFonts w:cs="Traditional Arabic" w:hint="cs"/>
          <w:b/>
          <w:bCs/>
          <w:sz w:val="32"/>
          <w:szCs w:val="32"/>
          <w:rtl/>
        </w:rPr>
        <w:t>:</w:t>
      </w:r>
      <w:proofErr w:type="gramEnd"/>
      <w:r w:rsidRPr="003B6291">
        <w:rPr>
          <w:rFonts w:cs="Traditional Arabic" w:hint="cs"/>
          <w:b/>
          <w:bCs/>
          <w:sz w:val="32"/>
          <w:szCs w:val="32"/>
          <w:rtl/>
        </w:rPr>
        <w:t xml:space="preserve"> " الولد للفراش "</w:t>
      </w:r>
      <w:r>
        <w:rPr>
          <w:rFonts w:cs="Traditional Arabic" w:hint="cs"/>
          <w:sz w:val="32"/>
          <w:szCs w:val="32"/>
          <w:rtl/>
        </w:rPr>
        <w:t xml:space="preserve"> </w:t>
      </w:r>
      <w:r w:rsidRPr="003B6291">
        <w:rPr>
          <w:rStyle w:val="a7"/>
          <w:rFonts w:cs="Traditional Arabic"/>
          <w:sz w:val="32"/>
          <w:szCs w:val="32"/>
          <w:rtl/>
        </w:rPr>
        <w:footnoteReference w:id="869"/>
      </w:r>
      <w:r w:rsidRPr="003B6291">
        <w:rPr>
          <w:rFonts w:cs="Traditional Arabic" w:hint="cs"/>
          <w:b/>
          <w:bCs/>
          <w:sz w:val="32"/>
          <w:szCs w:val="32"/>
          <w:rtl/>
        </w:rPr>
        <w:t xml:space="preserve"> </w:t>
      </w:r>
      <w:r>
        <w:rPr>
          <w:rFonts w:cs="Traditional Arabic" w:hint="cs"/>
          <w:b/>
          <w:bCs/>
          <w:sz w:val="32"/>
          <w:szCs w:val="32"/>
          <w:rtl/>
        </w:rPr>
        <w:t xml:space="preserve">، </w:t>
      </w:r>
      <w:r w:rsidRPr="003B6291">
        <w:rPr>
          <w:rFonts w:cs="Traditional Arabic" w:hint="cs"/>
          <w:sz w:val="32"/>
          <w:szCs w:val="32"/>
          <w:rtl/>
        </w:rPr>
        <w:t>وهي من القرائن القوية وقرينة أخرى أقل منها في القوة ، وهي قرينة الشب</w:t>
      </w:r>
      <w:r>
        <w:rPr>
          <w:rFonts w:cs="Traditional Arabic" w:hint="cs"/>
          <w:sz w:val="32"/>
          <w:szCs w:val="32"/>
          <w:rtl/>
        </w:rPr>
        <w:t>ه بين الوليد وعتبة بن أبي وقاص ، فح</w:t>
      </w:r>
      <w:r w:rsidRPr="003B6291">
        <w:rPr>
          <w:rFonts w:cs="Traditional Arabic" w:hint="cs"/>
          <w:sz w:val="32"/>
          <w:szCs w:val="32"/>
          <w:rtl/>
        </w:rPr>
        <w:t xml:space="preserve">كم الرسول </w:t>
      </w:r>
      <w:r w:rsidRPr="003B6291">
        <w:rPr>
          <w:rFonts w:cs="Traditional Arabic" w:hint="cs"/>
          <w:sz w:val="32"/>
          <w:szCs w:val="32"/>
        </w:rPr>
        <w:sym w:font="AGA Arabesque" w:char="F072"/>
      </w:r>
      <w:r w:rsidRPr="003B6291">
        <w:rPr>
          <w:rFonts w:cs="Traditional Arabic" w:hint="cs"/>
          <w:sz w:val="32"/>
          <w:szCs w:val="32"/>
          <w:rtl/>
        </w:rPr>
        <w:t xml:space="preserve"> بالولد لزمعة وقال </w:t>
      </w:r>
      <w:r w:rsidRPr="003B6291">
        <w:rPr>
          <w:rFonts w:cs="Traditional Arabic" w:hint="cs"/>
          <w:sz w:val="32"/>
          <w:szCs w:val="32"/>
          <w:rtl/>
        </w:rPr>
        <w:lastRenderedPageBreak/>
        <w:t xml:space="preserve">لعبد </w:t>
      </w:r>
      <w:r w:rsidRPr="003B6291">
        <w:rPr>
          <w:rFonts w:cs="Traditional Arabic" w:hint="cs"/>
          <w:b/>
          <w:bCs/>
          <w:sz w:val="32"/>
          <w:szCs w:val="32"/>
          <w:rtl/>
        </w:rPr>
        <w:t>: " هو أخوك "</w:t>
      </w:r>
      <w:r w:rsidRPr="003B6291">
        <w:rPr>
          <w:rFonts w:cs="Traditional Arabic" w:hint="cs"/>
          <w:sz w:val="32"/>
          <w:szCs w:val="32"/>
          <w:rtl/>
        </w:rPr>
        <w:t xml:space="preserve"> </w:t>
      </w:r>
      <w:r>
        <w:rPr>
          <w:rFonts w:cs="Traditional Arabic" w:hint="cs"/>
          <w:sz w:val="32"/>
          <w:szCs w:val="32"/>
          <w:rtl/>
        </w:rPr>
        <w:t xml:space="preserve">، </w:t>
      </w:r>
      <w:r w:rsidRPr="003B6291">
        <w:rPr>
          <w:rFonts w:cs="Traditional Arabic" w:hint="cs"/>
          <w:sz w:val="32"/>
          <w:szCs w:val="32"/>
          <w:rtl/>
        </w:rPr>
        <w:t>لكنه أمر سودة بنت زمعة أن تحتجب عنه احتياطاً لما رأى من شدة مشابهته لعتبة.</w:t>
      </w:r>
    </w:p>
    <w:p w14:paraId="7D7C8B97" w14:textId="7FBAA414"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والشب</w:t>
      </w:r>
      <w:r>
        <w:rPr>
          <w:rFonts w:cs="Traditional Arabic" w:hint="cs"/>
          <w:sz w:val="32"/>
          <w:szCs w:val="32"/>
          <w:rtl/>
        </w:rPr>
        <w:t xml:space="preserve">ه قرينة </w:t>
      </w:r>
      <w:proofErr w:type="gramStart"/>
      <w:r>
        <w:rPr>
          <w:rFonts w:cs="Traditional Arabic" w:hint="cs"/>
          <w:sz w:val="32"/>
          <w:szCs w:val="32"/>
          <w:rtl/>
        </w:rPr>
        <w:t>ظاهرة ،</w:t>
      </w:r>
      <w:proofErr w:type="gramEnd"/>
      <w:r>
        <w:rPr>
          <w:rFonts w:cs="Traditional Arabic" w:hint="cs"/>
          <w:sz w:val="32"/>
          <w:szCs w:val="32"/>
          <w:rtl/>
        </w:rPr>
        <w:t xml:space="preserve"> ولكن لا يقضى به إذا وجد ما هو أقوى منه</w:t>
      </w:r>
      <w:r w:rsidRPr="003B6291">
        <w:rPr>
          <w:rFonts w:cs="Traditional Arabic" w:hint="cs"/>
          <w:sz w:val="32"/>
          <w:szCs w:val="32"/>
          <w:rtl/>
        </w:rPr>
        <w:t xml:space="preserve"> ، فهو كالقياس يحكم به في الحادثة ثم </w:t>
      </w:r>
      <w:r>
        <w:rPr>
          <w:rFonts w:cs="Traditional Arabic" w:hint="cs"/>
          <w:sz w:val="32"/>
          <w:szCs w:val="32"/>
          <w:rtl/>
        </w:rPr>
        <w:t xml:space="preserve">إذا وجد فيها نص </w:t>
      </w:r>
      <w:r w:rsidRPr="003B6291">
        <w:rPr>
          <w:rFonts w:cs="Traditional Arabic" w:hint="cs"/>
          <w:sz w:val="32"/>
          <w:szCs w:val="32"/>
          <w:rtl/>
        </w:rPr>
        <w:t xml:space="preserve">يترك ويقدم النص </w:t>
      </w:r>
      <w:r>
        <w:rPr>
          <w:rFonts w:cs="Traditional Arabic" w:hint="cs"/>
          <w:sz w:val="32"/>
          <w:szCs w:val="32"/>
          <w:rtl/>
        </w:rPr>
        <w:t xml:space="preserve">عليه </w:t>
      </w:r>
      <w:r w:rsidRPr="003B6291">
        <w:rPr>
          <w:rFonts w:cs="Traditional Arabic" w:hint="cs"/>
          <w:sz w:val="32"/>
          <w:szCs w:val="32"/>
          <w:rtl/>
        </w:rPr>
        <w:t>في الحكم .</w:t>
      </w:r>
    </w:p>
    <w:p w14:paraId="2E041A71" w14:textId="5A29986E"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7</w:t>
      </w:r>
      <w:r>
        <w:rPr>
          <w:rFonts w:cs="Traditional Arabic" w:hint="cs"/>
          <w:sz w:val="32"/>
          <w:szCs w:val="32"/>
          <w:rtl/>
        </w:rPr>
        <w:t xml:space="preserve">/ </w:t>
      </w:r>
      <w:r w:rsidRPr="003B6291">
        <w:rPr>
          <w:rFonts w:cs="Traditional Arabic" w:hint="cs"/>
          <w:sz w:val="32"/>
          <w:szCs w:val="32"/>
          <w:rtl/>
        </w:rPr>
        <w:t>ح</w:t>
      </w:r>
      <w:r>
        <w:rPr>
          <w:rFonts w:cs="Traditional Arabic" w:hint="cs"/>
          <w:sz w:val="32"/>
          <w:szCs w:val="32"/>
          <w:rtl/>
        </w:rPr>
        <w:t>َ</w:t>
      </w:r>
      <w:r w:rsidRPr="003B6291">
        <w:rPr>
          <w:rFonts w:cs="Traditional Arabic" w:hint="cs"/>
          <w:sz w:val="32"/>
          <w:szCs w:val="32"/>
          <w:rtl/>
        </w:rPr>
        <w:t>ك</w:t>
      </w:r>
      <w:r>
        <w:rPr>
          <w:rFonts w:cs="Traditional Arabic" w:hint="cs"/>
          <w:sz w:val="32"/>
          <w:szCs w:val="32"/>
          <w:rtl/>
        </w:rPr>
        <w:t>َ</w:t>
      </w:r>
      <w:r w:rsidRPr="003B6291">
        <w:rPr>
          <w:rFonts w:cs="Traditional Arabic" w:hint="cs"/>
          <w:sz w:val="32"/>
          <w:szCs w:val="32"/>
          <w:rtl/>
        </w:rPr>
        <w:t>م</w:t>
      </w:r>
      <w:r>
        <w:rPr>
          <w:rFonts w:cs="Traditional Arabic" w:hint="cs"/>
          <w:sz w:val="32"/>
          <w:szCs w:val="32"/>
          <w:rtl/>
        </w:rPr>
        <w:t>َ</w:t>
      </w:r>
      <w:r w:rsidRPr="003B6291">
        <w:rPr>
          <w:rFonts w:cs="Traditional Arabic" w:hint="cs"/>
          <w:sz w:val="32"/>
          <w:szCs w:val="32"/>
          <w:rtl/>
        </w:rPr>
        <w:t xml:space="preserve"> عمر بن الخطاب </w:t>
      </w:r>
      <w:r w:rsidRPr="003B6291">
        <w:rPr>
          <w:rFonts w:cs="Traditional Arabic"/>
          <w:sz w:val="32"/>
          <w:szCs w:val="32"/>
        </w:rPr>
        <w:sym w:font="AGA Arabesque" w:char="F074"/>
      </w:r>
      <w:r w:rsidRPr="003B6291">
        <w:rPr>
          <w:rFonts w:cs="Traditional Arabic" w:hint="cs"/>
          <w:sz w:val="32"/>
          <w:szCs w:val="32"/>
          <w:rtl/>
        </w:rPr>
        <w:t xml:space="preserve"> والصحابة معه برجم المرأة التي ظهر بها الحبل ولا زوج لها ولا </w:t>
      </w:r>
      <w:proofErr w:type="gramStart"/>
      <w:r w:rsidRPr="003B6291">
        <w:rPr>
          <w:rFonts w:cs="Traditional Arabic" w:hint="cs"/>
          <w:sz w:val="32"/>
          <w:szCs w:val="32"/>
          <w:rtl/>
        </w:rPr>
        <w:t>سيد ،</w:t>
      </w:r>
      <w:proofErr w:type="gramEnd"/>
      <w:r w:rsidRPr="003B6291">
        <w:rPr>
          <w:rFonts w:cs="Traditional Arabic" w:hint="cs"/>
          <w:sz w:val="32"/>
          <w:szCs w:val="32"/>
          <w:rtl/>
        </w:rPr>
        <w:t xml:space="preserve"> اعتماداً على القرينة الظاهرة .</w:t>
      </w:r>
    </w:p>
    <w:p w14:paraId="6E771AD1" w14:textId="150A1B29"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8</w:t>
      </w:r>
      <w:r>
        <w:rPr>
          <w:rFonts w:cs="Traditional Arabic" w:hint="cs"/>
          <w:sz w:val="32"/>
          <w:szCs w:val="32"/>
          <w:rtl/>
        </w:rPr>
        <w:t xml:space="preserve">/ </w:t>
      </w:r>
      <w:r w:rsidRPr="003B6291">
        <w:rPr>
          <w:rFonts w:cs="Traditional Arabic" w:hint="cs"/>
          <w:sz w:val="32"/>
          <w:szCs w:val="32"/>
          <w:rtl/>
        </w:rPr>
        <w:t>ح</w:t>
      </w:r>
      <w:r>
        <w:rPr>
          <w:rFonts w:cs="Traditional Arabic" w:hint="cs"/>
          <w:sz w:val="32"/>
          <w:szCs w:val="32"/>
          <w:rtl/>
        </w:rPr>
        <w:t>َ</w:t>
      </w:r>
      <w:r w:rsidRPr="003B6291">
        <w:rPr>
          <w:rFonts w:cs="Traditional Arabic" w:hint="cs"/>
          <w:sz w:val="32"/>
          <w:szCs w:val="32"/>
          <w:rtl/>
        </w:rPr>
        <w:t>ك</w:t>
      </w:r>
      <w:r>
        <w:rPr>
          <w:rFonts w:cs="Traditional Arabic" w:hint="cs"/>
          <w:sz w:val="32"/>
          <w:szCs w:val="32"/>
          <w:rtl/>
        </w:rPr>
        <w:t>َ</w:t>
      </w:r>
      <w:r w:rsidRPr="003B6291">
        <w:rPr>
          <w:rFonts w:cs="Traditional Arabic" w:hint="cs"/>
          <w:sz w:val="32"/>
          <w:szCs w:val="32"/>
          <w:rtl/>
        </w:rPr>
        <w:t>م</w:t>
      </w:r>
      <w:r>
        <w:rPr>
          <w:rFonts w:cs="Traditional Arabic" w:hint="cs"/>
          <w:sz w:val="32"/>
          <w:szCs w:val="32"/>
          <w:rtl/>
        </w:rPr>
        <w:t>َ</w:t>
      </w:r>
      <w:r w:rsidRPr="003B6291">
        <w:rPr>
          <w:rFonts w:cs="Traditional Arabic" w:hint="cs"/>
          <w:sz w:val="32"/>
          <w:szCs w:val="32"/>
          <w:rtl/>
        </w:rPr>
        <w:t xml:space="preserve"> عمر وابن مسعود رضي الله عنهما بوجوب الحد برائحة الخمر من في </w:t>
      </w:r>
      <w:proofErr w:type="gramStart"/>
      <w:r w:rsidRPr="003B6291">
        <w:rPr>
          <w:rFonts w:cs="Traditional Arabic" w:hint="cs"/>
          <w:sz w:val="32"/>
          <w:szCs w:val="32"/>
          <w:rtl/>
        </w:rPr>
        <w:t>الرجل ،</w:t>
      </w:r>
      <w:proofErr w:type="gramEnd"/>
      <w:r w:rsidRPr="003B6291">
        <w:rPr>
          <w:rFonts w:cs="Traditional Arabic" w:hint="cs"/>
          <w:sz w:val="32"/>
          <w:szCs w:val="32"/>
          <w:rtl/>
        </w:rPr>
        <w:t xml:space="preserve"> أو قيئه خمراً ، اعتماداً على القرينة الظاهرة .</w:t>
      </w:r>
    </w:p>
    <w:p w14:paraId="6A4CC5D9" w14:textId="2C60AABA"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9</w:t>
      </w:r>
      <w:r w:rsidRPr="003B6291">
        <w:rPr>
          <w:rFonts w:cs="Traditional Arabic" w:hint="cs"/>
          <w:sz w:val="32"/>
          <w:szCs w:val="32"/>
          <w:rtl/>
        </w:rPr>
        <w:t>/ ر</w:t>
      </w:r>
      <w:r>
        <w:rPr>
          <w:rFonts w:cs="Traditional Arabic" w:hint="cs"/>
          <w:sz w:val="32"/>
          <w:szCs w:val="32"/>
          <w:rtl/>
        </w:rPr>
        <w:t>ُ</w:t>
      </w:r>
      <w:r w:rsidRPr="003B6291">
        <w:rPr>
          <w:rFonts w:cs="Traditional Arabic" w:hint="cs"/>
          <w:sz w:val="32"/>
          <w:szCs w:val="32"/>
          <w:rtl/>
        </w:rPr>
        <w:t>ف</w:t>
      </w:r>
      <w:r>
        <w:rPr>
          <w:rFonts w:cs="Traditional Arabic" w:hint="cs"/>
          <w:sz w:val="32"/>
          <w:szCs w:val="32"/>
          <w:rtl/>
        </w:rPr>
        <w:t>ِ</w:t>
      </w:r>
      <w:r w:rsidRPr="003B6291">
        <w:rPr>
          <w:rFonts w:cs="Traditional Arabic" w:hint="cs"/>
          <w:sz w:val="32"/>
          <w:szCs w:val="32"/>
          <w:rtl/>
        </w:rPr>
        <w:t>ع</w:t>
      </w:r>
      <w:r>
        <w:rPr>
          <w:rFonts w:cs="Traditional Arabic" w:hint="cs"/>
          <w:sz w:val="32"/>
          <w:szCs w:val="32"/>
          <w:rtl/>
        </w:rPr>
        <w:t>َ</w:t>
      </w:r>
      <w:r w:rsidRPr="003B6291">
        <w:rPr>
          <w:rFonts w:cs="Traditional Arabic" w:hint="cs"/>
          <w:sz w:val="32"/>
          <w:szCs w:val="32"/>
          <w:rtl/>
        </w:rPr>
        <w:t>ت</w:t>
      </w:r>
      <w:r>
        <w:rPr>
          <w:rFonts w:cs="Traditional Arabic" w:hint="cs"/>
          <w:sz w:val="32"/>
          <w:szCs w:val="32"/>
          <w:rtl/>
        </w:rPr>
        <w:t>ْ</w:t>
      </w:r>
      <w:r w:rsidRPr="003B6291">
        <w:rPr>
          <w:rFonts w:cs="Traditional Arabic" w:hint="cs"/>
          <w:sz w:val="32"/>
          <w:szCs w:val="32"/>
          <w:rtl/>
        </w:rPr>
        <w:t xml:space="preserve"> امرأة إلى عمر بن الخطاب </w:t>
      </w:r>
      <w:r w:rsidRPr="003B6291">
        <w:rPr>
          <w:rFonts w:cs="Traditional Arabic"/>
          <w:sz w:val="32"/>
          <w:szCs w:val="32"/>
        </w:rPr>
        <w:sym w:font="AGA Arabesque" w:char="F074"/>
      </w:r>
      <w:r w:rsidRPr="003B6291">
        <w:rPr>
          <w:rFonts w:cs="Traditional Arabic" w:hint="cs"/>
          <w:sz w:val="32"/>
          <w:szCs w:val="32"/>
          <w:rtl/>
        </w:rPr>
        <w:t xml:space="preserve"> قد </w:t>
      </w:r>
      <w:proofErr w:type="gramStart"/>
      <w:r w:rsidRPr="003B6291">
        <w:rPr>
          <w:rFonts w:cs="Traditional Arabic" w:hint="cs"/>
          <w:sz w:val="32"/>
          <w:szCs w:val="32"/>
          <w:rtl/>
        </w:rPr>
        <w:t>زنت ،</w:t>
      </w:r>
      <w:proofErr w:type="gramEnd"/>
      <w:r w:rsidRPr="003B6291">
        <w:rPr>
          <w:rFonts w:cs="Traditional Arabic" w:hint="cs"/>
          <w:sz w:val="32"/>
          <w:szCs w:val="32"/>
          <w:rtl/>
        </w:rPr>
        <w:t xml:space="preserve"> فسألها عن ذلك ؟ فقالت نعم يا أمير </w:t>
      </w:r>
      <w:proofErr w:type="gramStart"/>
      <w:r w:rsidRPr="003B6291">
        <w:rPr>
          <w:rFonts w:cs="Traditional Arabic" w:hint="cs"/>
          <w:sz w:val="32"/>
          <w:szCs w:val="32"/>
          <w:rtl/>
        </w:rPr>
        <w:t>المؤمنين ،</w:t>
      </w:r>
      <w:proofErr w:type="gramEnd"/>
      <w:r w:rsidRPr="003B6291">
        <w:rPr>
          <w:rFonts w:cs="Traditional Arabic" w:hint="cs"/>
          <w:sz w:val="32"/>
          <w:szCs w:val="32"/>
          <w:rtl/>
        </w:rPr>
        <w:t xml:space="preserve"> وأعادت ذلك وأيدته ، فقال علي </w:t>
      </w:r>
      <w:r w:rsidRPr="003B6291">
        <w:rPr>
          <w:rFonts w:cs="Traditional Arabic" w:hint="cs"/>
          <w:sz w:val="32"/>
          <w:szCs w:val="32"/>
        </w:rPr>
        <w:sym w:font="AGA Arabesque" w:char="F074"/>
      </w:r>
      <w:r w:rsidRPr="003B6291">
        <w:rPr>
          <w:rFonts w:cs="Traditional Arabic" w:hint="cs"/>
          <w:sz w:val="32"/>
          <w:szCs w:val="32"/>
          <w:rtl/>
        </w:rPr>
        <w:t xml:space="preserve"> : إنها لتستهل به استهلال من لا يعلم أنه حرام ،فدرأ عنها الحد " .</w:t>
      </w:r>
    </w:p>
    <w:p w14:paraId="1E4F14D6" w14:textId="77777777" w:rsidR="00FD5D19" w:rsidRPr="003B6291" w:rsidRDefault="00FD5D19" w:rsidP="00FD5D19">
      <w:pPr>
        <w:jc w:val="lowKashida"/>
        <w:rPr>
          <w:rFonts w:cs="Traditional Arabic"/>
          <w:sz w:val="32"/>
          <w:szCs w:val="32"/>
          <w:rtl/>
        </w:rPr>
      </w:pPr>
      <w:r w:rsidRPr="003B6291">
        <w:rPr>
          <w:rFonts w:cs="Traditional Arabic" w:hint="cs"/>
          <w:sz w:val="32"/>
          <w:szCs w:val="32"/>
          <w:rtl/>
        </w:rPr>
        <w:t xml:space="preserve">فعليٌّ </w:t>
      </w:r>
      <w:r w:rsidRPr="003B6291">
        <w:rPr>
          <w:rFonts w:cs="Traditional Arabic"/>
          <w:sz w:val="32"/>
          <w:szCs w:val="32"/>
        </w:rPr>
        <w:sym w:font="AGA Arabesque" w:char="F074"/>
      </w:r>
      <w:r w:rsidRPr="003B6291">
        <w:rPr>
          <w:rFonts w:cs="Traditional Arabic" w:hint="cs"/>
          <w:sz w:val="32"/>
          <w:szCs w:val="32"/>
          <w:rtl/>
        </w:rPr>
        <w:t xml:space="preserve"> عمل بالفراسة التي تعتمد على القرائن وشواهد </w:t>
      </w:r>
      <w:proofErr w:type="gramStart"/>
      <w:r w:rsidRPr="003B6291">
        <w:rPr>
          <w:rFonts w:cs="Traditional Arabic" w:hint="cs"/>
          <w:sz w:val="32"/>
          <w:szCs w:val="32"/>
          <w:rtl/>
        </w:rPr>
        <w:t>الحال ،</w:t>
      </w:r>
      <w:proofErr w:type="gramEnd"/>
      <w:r w:rsidRPr="003B6291">
        <w:rPr>
          <w:rFonts w:cs="Traditional Arabic" w:hint="cs"/>
          <w:sz w:val="32"/>
          <w:szCs w:val="32"/>
          <w:rtl/>
        </w:rPr>
        <w:t xml:space="preserve"> فما رآه من تساهل المرأة في أمر الزنا جعله يدرأ عن الحد ، لأن ذلك دليل على جهلها في حكمه وأنه محرم وهذه شبهة يُدرأ بها الحد . </w:t>
      </w:r>
    </w:p>
    <w:p w14:paraId="5ADF2B02" w14:textId="7C3D6133"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10</w:t>
      </w:r>
      <w:r w:rsidRPr="003B6291">
        <w:rPr>
          <w:rFonts w:cs="Traditional Arabic" w:hint="cs"/>
          <w:sz w:val="32"/>
          <w:szCs w:val="32"/>
          <w:rtl/>
        </w:rPr>
        <w:t xml:space="preserve">/ </w:t>
      </w:r>
      <w:r>
        <w:rPr>
          <w:rFonts w:cs="Traditional Arabic" w:hint="cs"/>
          <w:sz w:val="32"/>
          <w:szCs w:val="32"/>
          <w:rtl/>
        </w:rPr>
        <w:t xml:space="preserve">جاء </w:t>
      </w:r>
      <w:r w:rsidRPr="003B6291">
        <w:rPr>
          <w:rFonts w:cs="Traditional Arabic" w:hint="cs"/>
          <w:sz w:val="32"/>
          <w:szCs w:val="32"/>
          <w:rtl/>
        </w:rPr>
        <w:t xml:space="preserve">عن عمر </w:t>
      </w:r>
      <w:r w:rsidRPr="003B6291">
        <w:rPr>
          <w:rFonts w:cs="Traditional Arabic" w:hint="cs"/>
          <w:sz w:val="32"/>
          <w:szCs w:val="32"/>
        </w:rPr>
        <w:sym w:font="AGA Arabesque" w:char="F074"/>
      </w:r>
      <w:r w:rsidRPr="003B6291">
        <w:rPr>
          <w:rFonts w:cs="Traditional Arabic" w:hint="cs"/>
          <w:sz w:val="32"/>
          <w:szCs w:val="32"/>
          <w:rtl/>
        </w:rPr>
        <w:t xml:space="preserve"> : " أنه رفعت له امرأة قد غاب عنها زوجها سنتين فجاء وهي </w:t>
      </w:r>
      <w:proofErr w:type="gramStart"/>
      <w:r w:rsidRPr="003B6291">
        <w:rPr>
          <w:rFonts w:cs="Traditional Arabic" w:hint="cs"/>
          <w:sz w:val="32"/>
          <w:szCs w:val="32"/>
          <w:rtl/>
        </w:rPr>
        <w:t>حبلى ،</w:t>
      </w:r>
      <w:proofErr w:type="gramEnd"/>
      <w:r w:rsidRPr="003B6291">
        <w:rPr>
          <w:rFonts w:cs="Traditional Arabic" w:hint="cs"/>
          <w:sz w:val="32"/>
          <w:szCs w:val="32"/>
          <w:rtl/>
        </w:rPr>
        <w:t xml:space="preserve"> فهم عمر برجمها ، فقال له معاذ بن جبل </w:t>
      </w:r>
      <w:r w:rsidRPr="003B6291">
        <w:rPr>
          <w:rFonts w:cs="Traditional Arabic"/>
          <w:sz w:val="32"/>
          <w:szCs w:val="32"/>
        </w:rPr>
        <w:sym w:font="AGA Arabesque" w:char="F074"/>
      </w:r>
      <w:r w:rsidRPr="003B6291">
        <w:rPr>
          <w:rFonts w:cs="Traditional Arabic" w:hint="cs"/>
          <w:sz w:val="32"/>
          <w:szCs w:val="32"/>
          <w:rtl/>
        </w:rPr>
        <w:t xml:space="preserve"> يا أمير المؤمنين ! إن يك</w:t>
      </w:r>
      <w:r>
        <w:rPr>
          <w:rFonts w:cs="Traditional Arabic" w:hint="cs"/>
          <w:sz w:val="32"/>
          <w:szCs w:val="32"/>
          <w:rtl/>
        </w:rPr>
        <w:t>ن</w:t>
      </w:r>
      <w:r w:rsidRPr="003B6291">
        <w:rPr>
          <w:rFonts w:cs="Traditional Arabic" w:hint="cs"/>
          <w:sz w:val="32"/>
          <w:szCs w:val="32"/>
          <w:rtl/>
        </w:rPr>
        <w:t xml:space="preserve"> لك السبيل عليها فليس لك السبيل على ما في </w:t>
      </w:r>
      <w:proofErr w:type="gramStart"/>
      <w:r w:rsidRPr="003B6291">
        <w:rPr>
          <w:rFonts w:cs="Traditional Arabic" w:hint="cs"/>
          <w:sz w:val="32"/>
          <w:szCs w:val="32"/>
          <w:rtl/>
        </w:rPr>
        <w:t>بطنها .</w:t>
      </w:r>
      <w:proofErr w:type="gramEnd"/>
      <w:r w:rsidRPr="003B6291">
        <w:rPr>
          <w:rFonts w:cs="Traditional Arabic" w:hint="cs"/>
          <w:sz w:val="32"/>
          <w:szCs w:val="32"/>
          <w:rtl/>
        </w:rPr>
        <w:t xml:space="preserve"> فتركها </w:t>
      </w:r>
      <w:r w:rsidRPr="003B6291">
        <w:rPr>
          <w:rFonts w:cs="Traditional Arabic"/>
          <w:sz w:val="32"/>
          <w:szCs w:val="32"/>
        </w:rPr>
        <w:sym w:font="AGA Arabesque" w:char="F074"/>
      </w:r>
      <w:r w:rsidRPr="003B6291">
        <w:rPr>
          <w:rFonts w:cs="Traditional Arabic" w:hint="cs"/>
          <w:sz w:val="32"/>
          <w:szCs w:val="32"/>
          <w:rtl/>
        </w:rPr>
        <w:t xml:space="preserve"> حتى ولدت غلاماً قد نبتت </w:t>
      </w:r>
      <w:proofErr w:type="gramStart"/>
      <w:r w:rsidRPr="003B6291">
        <w:rPr>
          <w:rFonts w:cs="Traditional Arabic" w:hint="cs"/>
          <w:sz w:val="32"/>
          <w:szCs w:val="32"/>
          <w:rtl/>
        </w:rPr>
        <w:t>ثناياه ،</w:t>
      </w:r>
      <w:proofErr w:type="gramEnd"/>
      <w:r w:rsidRPr="003B6291">
        <w:rPr>
          <w:rFonts w:cs="Traditional Arabic" w:hint="cs"/>
          <w:sz w:val="32"/>
          <w:szCs w:val="32"/>
          <w:rtl/>
        </w:rPr>
        <w:t xml:space="preserve"> فعرف زوجها شبهه به ، قال عمر </w:t>
      </w:r>
      <w:r w:rsidRPr="003B6291">
        <w:rPr>
          <w:rFonts w:cs="Traditional Arabic" w:hint="cs"/>
          <w:sz w:val="32"/>
          <w:szCs w:val="32"/>
        </w:rPr>
        <w:sym w:font="AGA Arabesque" w:char="F074"/>
      </w:r>
      <w:r w:rsidRPr="003B6291">
        <w:rPr>
          <w:rFonts w:cs="Traditional Arabic" w:hint="cs"/>
          <w:sz w:val="32"/>
          <w:szCs w:val="32"/>
          <w:rtl/>
        </w:rPr>
        <w:t xml:space="preserve"> : عجز النساء أن يلدن مثل معاذ ، لولا معاذ هلك عمر " </w:t>
      </w:r>
      <w:r w:rsidRPr="003B6291">
        <w:rPr>
          <w:rStyle w:val="a7"/>
          <w:rFonts w:cs="Traditional Arabic"/>
          <w:sz w:val="32"/>
          <w:szCs w:val="32"/>
          <w:rtl/>
        </w:rPr>
        <w:footnoteReference w:id="870"/>
      </w:r>
      <w:r w:rsidRPr="003B6291">
        <w:rPr>
          <w:rFonts w:cs="Traditional Arabic" w:hint="cs"/>
          <w:sz w:val="32"/>
          <w:szCs w:val="32"/>
          <w:rtl/>
        </w:rPr>
        <w:t>.</w:t>
      </w:r>
    </w:p>
    <w:p w14:paraId="3E81E0B1" w14:textId="3DFF7268" w:rsidR="00FD5D19"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فاعتبر عمر </w:t>
      </w:r>
      <w:r w:rsidRPr="003B6291">
        <w:rPr>
          <w:rFonts w:cs="Traditional Arabic"/>
          <w:sz w:val="32"/>
          <w:szCs w:val="32"/>
        </w:rPr>
        <w:sym w:font="AGA Arabesque" w:char="F074"/>
      </w:r>
      <w:r w:rsidRPr="003B6291">
        <w:rPr>
          <w:rFonts w:cs="Traditional Arabic" w:hint="cs"/>
          <w:sz w:val="32"/>
          <w:szCs w:val="32"/>
          <w:rtl/>
        </w:rPr>
        <w:t xml:space="preserve"> حملها مع غياب زوجها دليل على </w:t>
      </w:r>
      <w:proofErr w:type="gramStart"/>
      <w:r w:rsidRPr="003B6291">
        <w:rPr>
          <w:rFonts w:cs="Traditional Arabic" w:hint="cs"/>
          <w:sz w:val="32"/>
          <w:szCs w:val="32"/>
          <w:rtl/>
        </w:rPr>
        <w:t>زناها ،</w:t>
      </w:r>
      <w:proofErr w:type="gramEnd"/>
      <w:r w:rsidRPr="003B6291">
        <w:rPr>
          <w:rFonts w:cs="Traditional Arabic" w:hint="cs"/>
          <w:sz w:val="32"/>
          <w:szCs w:val="32"/>
          <w:rtl/>
        </w:rPr>
        <w:t xml:space="preserve"> ولكن اعتراض معاذ </w:t>
      </w:r>
      <w:r w:rsidRPr="003B6291">
        <w:rPr>
          <w:rFonts w:cs="Traditional Arabic"/>
          <w:sz w:val="32"/>
          <w:szCs w:val="32"/>
        </w:rPr>
        <w:sym w:font="AGA Arabesque" w:char="F074"/>
      </w:r>
      <w:r w:rsidRPr="003B6291">
        <w:rPr>
          <w:rFonts w:cs="Traditional Arabic" w:hint="cs"/>
          <w:sz w:val="32"/>
          <w:szCs w:val="32"/>
          <w:rtl/>
        </w:rPr>
        <w:t xml:space="preserve"> على رجمها لعدم جواز إهلاك ما في بطنها رحمة لعمر</w:t>
      </w:r>
      <w:r w:rsidRPr="003B6291">
        <w:rPr>
          <w:rFonts w:cs="Traditional Arabic"/>
          <w:sz w:val="32"/>
          <w:szCs w:val="32"/>
        </w:rPr>
        <w:sym w:font="AGA Arabesque" w:char="F074"/>
      </w:r>
      <w:r w:rsidRPr="003B6291">
        <w:rPr>
          <w:rFonts w:cs="Traditional Arabic" w:hint="cs"/>
          <w:sz w:val="32"/>
          <w:szCs w:val="32"/>
          <w:rtl/>
        </w:rPr>
        <w:t xml:space="preserve"> </w:t>
      </w:r>
      <w:r>
        <w:rPr>
          <w:rFonts w:cs="Traditional Arabic" w:hint="cs"/>
          <w:sz w:val="32"/>
          <w:szCs w:val="32"/>
          <w:rtl/>
        </w:rPr>
        <w:t>وقد</w:t>
      </w:r>
      <w:r w:rsidRPr="003B6291">
        <w:rPr>
          <w:rFonts w:cs="Traditional Arabic" w:hint="cs"/>
          <w:sz w:val="32"/>
          <w:szCs w:val="32"/>
          <w:rtl/>
        </w:rPr>
        <w:t xml:space="preserve"> خرج الطفل شبيهاً بوالده خرجت ثناياه من طول بقاءه في بطن أمه .</w:t>
      </w:r>
    </w:p>
    <w:p w14:paraId="1795AE89" w14:textId="17151C75"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11</w:t>
      </w:r>
      <w:r>
        <w:rPr>
          <w:rFonts w:cs="Traditional Arabic" w:hint="cs"/>
          <w:sz w:val="32"/>
          <w:szCs w:val="32"/>
          <w:rtl/>
        </w:rPr>
        <w:t xml:space="preserve">/ </w:t>
      </w:r>
      <w:r w:rsidRPr="003B6291">
        <w:rPr>
          <w:rFonts w:cs="Traditional Arabic" w:hint="cs"/>
          <w:sz w:val="32"/>
          <w:szCs w:val="32"/>
          <w:rtl/>
        </w:rPr>
        <w:t xml:space="preserve">ما ورد عن علي بن أبي طالب </w:t>
      </w:r>
      <w:r w:rsidRPr="003B6291">
        <w:rPr>
          <w:rFonts w:cs="Traditional Arabic" w:hint="cs"/>
          <w:sz w:val="32"/>
          <w:szCs w:val="32"/>
        </w:rPr>
        <w:sym w:font="AGA Arabesque" w:char="F074"/>
      </w:r>
      <w:r w:rsidRPr="003B6291">
        <w:rPr>
          <w:rFonts w:cs="Traditional Arabic" w:hint="cs"/>
          <w:sz w:val="32"/>
          <w:szCs w:val="32"/>
          <w:rtl/>
        </w:rPr>
        <w:t xml:space="preserve"> أنه شكا إليه شاب نفراً </w:t>
      </w:r>
      <w:proofErr w:type="gramStart"/>
      <w:r w:rsidRPr="003B6291">
        <w:rPr>
          <w:rFonts w:cs="Traditional Arabic" w:hint="cs"/>
          <w:sz w:val="32"/>
          <w:szCs w:val="32"/>
          <w:rtl/>
        </w:rPr>
        <w:t>فقال :</w:t>
      </w:r>
      <w:proofErr w:type="gramEnd"/>
      <w:r w:rsidRPr="003B6291">
        <w:rPr>
          <w:rFonts w:cs="Traditional Arabic" w:hint="cs"/>
          <w:sz w:val="32"/>
          <w:szCs w:val="32"/>
          <w:rtl/>
        </w:rPr>
        <w:t xml:space="preserve"> " إن هؤلاء خرجوا مع أبي في سفر ، فعادوا ولم يعد أبي ، فسألتهم عنه فقالوا : مات ، فسألتهم عن ماله ، فقالوا : ما ترك شيئاً وكان معه مال كثير ، وترافعنا إلى شريح ، فاستحلفهم وخلى سبيلهم ، فدعا عليٌّ بالشرط ، فوكل بكل رجل رجلين وأوصاهم ألا يمكنوا بعضهم أن يدنوا من بعض ، ولا يدعوا أحداً يكلمهم ، ودعا كاتبه ، ودعا أحدهم فقال : أخبرني عن أبي هذا الفتى ، وفي أي يوم خرج معكم ؟ وفي أي منزل </w:t>
      </w:r>
      <w:proofErr w:type="gramStart"/>
      <w:r w:rsidRPr="003B6291">
        <w:rPr>
          <w:rFonts w:cs="Traditional Arabic" w:hint="cs"/>
          <w:sz w:val="32"/>
          <w:szCs w:val="32"/>
          <w:rtl/>
        </w:rPr>
        <w:t>نزلتم ؟</w:t>
      </w:r>
      <w:proofErr w:type="gramEnd"/>
      <w:r w:rsidRPr="003B6291">
        <w:rPr>
          <w:rFonts w:cs="Traditional Arabic" w:hint="cs"/>
          <w:sz w:val="32"/>
          <w:szCs w:val="32"/>
          <w:rtl/>
        </w:rPr>
        <w:t xml:space="preserve"> وكيف كان </w:t>
      </w:r>
      <w:proofErr w:type="gramStart"/>
      <w:r w:rsidRPr="003B6291">
        <w:rPr>
          <w:rFonts w:cs="Traditional Arabic" w:hint="cs"/>
          <w:sz w:val="32"/>
          <w:szCs w:val="32"/>
          <w:rtl/>
        </w:rPr>
        <w:t>سيركم ؟</w:t>
      </w:r>
      <w:proofErr w:type="gramEnd"/>
      <w:r w:rsidRPr="003B6291">
        <w:rPr>
          <w:rFonts w:cs="Traditional Arabic" w:hint="cs"/>
          <w:sz w:val="32"/>
          <w:szCs w:val="32"/>
          <w:rtl/>
        </w:rPr>
        <w:t xml:space="preserve"> وبأي علة </w:t>
      </w:r>
      <w:proofErr w:type="gramStart"/>
      <w:r w:rsidRPr="003B6291">
        <w:rPr>
          <w:rFonts w:cs="Traditional Arabic" w:hint="cs"/>
          <w:sz w:val="32"/>
          <w:szCs w:val="32"/>
          <w:rtl/>
        </w:rPr>
        <w:t>مات ؟</w:t>
      </w:r>
      <w:proofErr w:type="gramEnd"/>
      <w:r w:rsidRPr="003B6291">
        <w:rPr>
          <w:rFonts w:cs="Traditional Arabic" w:hint="cs"/>
          <w:sz w:val="32"/>
          <w:szCs w:val="32"/>
          <w:rtl/>
        </w:rPr>
        <w:t xml:space="preserve"> وكيف أصيب </w:t>
      </w:r>
      <w:proofErr w:type="gramStart"/>
      <w:r w:rsidRPr="003B6291">
        <w:rPr>
          <w:rFonts w:cs="Traditional Arabic" w:hint="cs"/>
          <w:sz w:val="32"/>
          <w:szCs w:val="32"/>
          <w:rtl/>
        </w:rPr>
        <w:t>ماله ؟</w:t>
      </w:r>
      <w:proofErr w:type="gramEnd"/>
      <w:r w:rsidRPr="003B6291">
        <w:rPr>
          <w:rFonts w:cs="Traditional Arabic" w:hint="cs"/>
          <w:sz w:val="32"/>
          <w:szCs w:val="32"/>
          <w:rtl/>
        </w:rPr>
        <w:t xml:space="preserve"> وسأله عمن غسله </w:t>
      </w:r>
      <w:proofErr w:type="gramStart"/>
      <w:r w:rsidRPr="003B6291">
        <w:rPr>
          <w:rFonts w:cs="Traditional Arabic" w:hint="cs"/>
          <w:sz w:val="32"/>
          <w:szCs w:val="32"/>
          <w:rtl/>
        </w:rPr>
        <w:t>ودفنه ،</w:t>
      </w:r>
      <w:proofErr w:type="gramEnd"/>
      <w:r w:rsidRPr="003B6291">
        <w:rPr>
          <w:rFonts w:cs="Traditional Arabic" w:hint="cs"/>
          <w:sz w:val="32"/>
          <w:szCs w:val="32"/>
          <w:rtl/>
        </w:rPr>
        <w:t xml:space="preserve"> ومن تولى الصلاة عليه ؟ وأين </w:t>
      </w:r>
      <w:proofErr w:type="gramStart"/>
      <w:r w:rsidRPr="003B6291">
        <w:rPr>
          <w:rFonts w:cs="Traditional Arabic" w:hint="cs"/>
          <w:sz w:val="32"/>
          <w:szCs w:val="32"/>
          <w:rtl/>
        </w:rPr>
        <w:t>دفن ؟</w:t>
      </w:r>
      <w:proofErr w:type="gramEnd"/>
      <w:r w:rsidRPr="003B6291">
        <w:rPr>
          <w:rFonts w:cs="Traditional Arabic" w:hint="cs"/>
          <w:sz w:val="32"/>
          <w:szCs w:val="32"/>
          <w:rtl/>
        </w:rPr>
        <w:t xml:space="preserve">... ونحو </w:t>
      </w:r>
      <w:proofErr w:type="gramStart"/>
      <w:r w:rsidRPr="003B6291">
        <w:rPr>
          <w:rFonts w:cs="Traditional Arabic" w:hint="cs"/>
          <w:sz w:val="32"/>
          <w:szCs w:val="32"/>
          <w:rtl/>
        </w:rPr>
        <w:t>ذلك .</w:t>
      </w:r>
      <w:proofErr w:type="gramEnd"/>
      <w:r w:rsidRPr="003B6291">
        <w:rPr>
          <w:rFonts w:cs="Traditional Arabic" w:hint="cs"/>
          <w:sz w:val="32"/>
          <w:szCs w:val="32"/>
          <w:rtl/>
        </w:rPr>
        <w:t xml:space="preserve"> والكاتب </w:t>
      </w:r>
      <w:proofErr w:type="gramStart"/>
      <w:r w:rsidRPr="003B6291">
        <w:rPr>
          <w:rFonts w:cs="Traditional Arabic" w:hint="cs"/>
          <w:sz w:val="32"/>
          <w:szCs w:val="32"/>
          <w:rtl/>
        </w:rPr>
        <w:t>يكتب ،</w:t>
      </w:r>
      <w:proofErr w:type="gramEnd"/>
      <w:r w:rsidRPr="003B6291">
        <w:rPr>
          <w:rFonts w:cs="Traditional Arabic" w:hint="cs"/>
          <w:sz w:val="32"/>
          <w:szCs w:val="32"/>
          <w:rtl/>
        </w:rPr>
        <w:t xml:space="preserve"> ثم كبر علي </w:t>
      </w:r>
      <w:r w:rsidRPr="003B6291">
        <w:rPr>
          <w:rFonts w:cs="Traditional Arabic" w:hint="cs"/>
          <w:sz w:val="32"/>
          <w:szCs w:val="32"/>
        </w:rPr>
        <w:sym w:font="AGA Arabesque" w:char="F074"/>
      </w:r>
      <w:r w:rsidRPr="003B6291">
        <w:rPr>
          <w:rFonts w:cs="Traditional Arabic" w:hint="cs"/>
          <w:sz w:val="32"/>
          <w:szCs w:val="32"/>
          <w:rtl/>
        </w:rPr>
        <w:t xml:space="preserve"> فكبر الحاضرون ، والمتهمون لا علم لهم إلا أنهم ظنوا أن صاحبهم قد أقرّ عليهم .ثم دعا الآخر بعد أن غيّب الأول عن مجلسه ، فسأله كما سأل صاحبه ، ثم الآخر كذلك حتى عرف ما عند الجميع</w:t>
      </w:r>
      <w:r>
        <w:rPr>
          <w:rFonts w:cs="Traditional Arabic" w:hint="cs"/>
          <w:sz w:val="32"/>
          <w:szCs w:val="32"/>
          <w:rtl/>
        </w:rPr>
        <w:t xml:space="preserve"> </w:t>
      </w:r>
      <w:r w:rsidRPr="003B6291">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 xml:space="preserve">فوجد كل واحد منهم يخبر بضد ما أخبر به </w:t>
      </w:r>
      <w:proofErr w:type="gramStart"/>
      <w:r w:rsidRPr="003B6291">
        <w:rPr>
          <w:rFonts w:cs="Traditional Arabic" w:hint="cs"/>
          <w:sz w:val="32"/>
          <w:szCs w:val="32"/>
          <w:rtl/>
        </w:rPr>
        <w:t>صاحبه ،</w:t>
      </w:r>
      <w:proofErr w:type="gramEnd"/>
      <w:r w:rsidRPr="003B6291">
        <w:rPr>
          <w:rFonts w:cs="Traditional Arabic" w:hint="cs"/>
          <w:sz w:val="32"/>
          <w:szCs w:val="32"/>
          <w:rtl/>
        </w:rPr>
        <w:t xml:space="preserve"> ثم أمر </w:t>
      </w:r>
      <w:r w:rsidRPr="003B6291">
        <w:rPr>
          <w:rFonts w:cs="Traditional Arabic" w:hint="cs"/>
          <w:sz w:val="32"/>
          <w:szCs w:val="32"/>
          <w:rtl/>
        </w:rPr>
        <w:lastRenderedPageBreak/>
        <w:t xml:space="preserve">برد الأول فقال : يا عدو الله ! قد عرفت </w:t>
      </w:r>
      <w:proofErr w:type="gramStart"/>
      <w:r w:rsidRPr="003B6291">
        <w:rPr>
          <w:rFonts w:cs="Traditional Arabic" w:hint="cs"/>
          <w:sz w:val="32"/>
          <w:szCs w:val="32"/>
          <w:rtl/>
        </w:rPr>
        <w:t>عذرك ،</w:t>
      </w:r>
      <w:proofErr w:type="gramEnd"/>
      <w:r w:rsidRPr="003B6291">
        <w:rPr>
          <w:rFonts w:cs="Traditional Arabic" w:hint="cs"/>
          <w:sz w:val="32"/>
          <w:szCs w:val="32"/>
          <w:rtl/>
        </w:rPr>
        <w:t xml:space="preserve"> وكذبك بما سمعت من أصحابك وما ينجيك من العقوبة إلا الصدق ، ثم أمر به إلى السجن ، وكبر و كبر معه الحاضرون</w:t>
      </w:r>
      <w:r>
        <w:rPr>
          <w:rFonts w:cs="Traditional Arabic" w:hint="cs"/>
          <w:sz w:val="32"/>
          <w:szCs w:val="32"/>
          <w:rtl/>
        </w:rPr>
        <w:t xml:space="preserve"> </w:t>
      </w:r>
      <w:r w:rsidRPr="003B6291">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 xml:space="preserve">فلما أبصر القوم </w:t>
      </w:r>
      <w:proofErr w:type="gramStart"/>
      <w:r w:rsidRPr="003B6291">
        <w:rPr>
          <w:rFonts w:cs="Traditional Arabic" w:hint="cs"/>
          <w:sz w:val="32"/>
          <w:szCs w:val="32"/>
          <w:rtl/>
        </w:rPr>
        <w:t>الحال ،</w:t>
      </w:r>
      <w:proofErr w:type="gramEnd"/>
      <w:r w:rsidRPr="003B6291">
        <w:rPr>
          <w:rFonts w:cs="Traditional Arabic" w:hint="cs"/>
          <w:sz w:val="32"/>
          <w:szCs w:val="32"/>
          <w:rtl/>
        </w:rPr>
        <w:t xml:space="preserve"> ولم يشكوا أن صاحبهم أقرّ عليهم ، فدعا آخر منهم فهدده ، فقال يا أمير المؤمنين ! والله لقد كنت كارهاً لما </w:t>
      </w:r>
      <w:proofErr w:type="gramStart"/>
      <w:r w:rsidRPr="003B6291">
        <w:rPr>
          <w:rFonts w:cs="Traditional Arabic" w:hint="cs"/>
          <w:sz w:val="32"/>
          <w:szCs w:val="32"/>
          <w:rtl/>
        </w:rPr>
        <w:t>صنعوا ،</w:t>
      </w:r>
      <w:proofErr w:type="gramEnd"/>
      <w:r w:rsidRPr="003B6291">
        <w:rPr>
          <w:rFonts w:cs="Traditional Arabic" w:hint="cs"/>
          <w:sz w:val="32"/>
          <w:szCs w:val="32"/>
          <w:rtl/>
        </w:rPr>
        <w:t xml:space="preserve"> ثم دعا الجميع فأقروا بالقصة واستدعى الذي في السجن ، وقيل له قد أقر أصحابك ولا ينجيك سوى الصدق ، فأقرّ بمثل ما أقر به القوم فأغرمهم المال ، وأقاد منهم القتيل</w:t>
      </w:r>
      <w:r w:rsidR="002E5883">
        <w:rPr>
          <w:rFonts w:cs="Traditional Arabic" w:hint="cs"/>
          <w:sz w:val="32"/>
          <w:szCs w:val="32"/>
          <w:rtl/>
        </w:rPr>
        <w:t xml:space="preserve"> " </w:t>
      </w:r>
      <w:r w:rsidRPr="003B6291">
        <w:rPr>
          <w:rStyle w:val="a7"/>
          <w:rFonts w:cs="Traditional Arabic"/>
          <w:sz w:val="32"/>
          <w:szCs w:val="32"/>
          <w:rtl/>
        </w:rPr>
        <w:footnoteReference w:id="871"/>
      </w:r>
      <w:r w:rsidRPr="003B6291">
        <w:rPr>
          <w:rFonts w:cs="Traditional Arabic" w:hint="cs"/>
          <w:sz w:val="32"/>
          <w:szCs w:val="32"/>
          <w:rtl/>
        </w:rPr>
        <w:t>.</w:t>
      </w:r>
    </w:p>
    <w:p w14:paraId="64557524" w14:textId="65316E64"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فقد استدل الشاب بكثرة مال أبيه واستحالة إنفاقه في هذه الفترة الوجيزة على قتلهم له وسرقتهم لماله.</w:t>
      </w:r>
    </w:p>
    <w:p w14:paraId="3D7BC8D6" w14:textId="1D57B87F"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وقد بذل علي </w:t>
      </w:r>
      <w:r w:rsidRPr="003B6291">
        <w:rPr>
          <w:rFonts w:cs="Traditional Arabic" w:hint="cs"/>
          <w:sz w:val="32"/>
          <w:szCs w:val="32"/>
        </w:rPr>
        <w:sym w:font="AGA Arabesque" w:char="F074"/>
      </w:r>
      <w:r w:rsidRPr="003B6291">
        <w:rPr>
          <w:rFonts w:cs="Traditional Arabic" w:hint="cs"/>
          <w:sz w:val="32"/>
          <w:szCs w:val="32"/>
          <w:rtl/>
        </w:rPr>
        <w:t xml:space="preserve"> جهداً كبيراً في سبيل التحقق من جريمتهم حتى حصل على الاعتراف من الجميع ثم أحضر شخصاً منهم قد أفرده في السجن ليتثبت من صحة </w:t>
      </w:r>
      <w:proofErr w:type="gramStart"/>
      <w:r w:rsidRPr="003B6291">
        <w:rPr>
          <w:rFonts w:cs="Traditional Arabic" w:hint="cs"/>
          <w:sz w:val="32"/>
          <w:szCs w:val="32"/>
          <w:rtl/>
        </w:rPr>
        <w:t>اعترافهم ،</w:t>
      </w:r>
      <w:proofErr w:type="gramEnd"/>
      <w:r w:rsidRPr="003B6291">
        <w:rPr>
          <w:rFonts w:cs="Traditional Arabic" w:hint="cs"/>
          <w:sz w:val="32"/>
          <w:szCs w:val="32"/>
          <w:rtl/>
        </w:rPr>
        <w:t xml:space="preserve"> وبعد التأكد من ثبوت الجريمة ضدهم حكم عليهم.</w:t>
      </w:r>
    </w:p>
    <w:p w14:paraId="50D47CA7" w14:textId="2601374E" w:rsidR="00FD5D19" w:rsidRPr="003B6291" w:rsidRDefault="00FD5D19" w:rsidP="00FD5D19">
      <w:pPr>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12</w:t>
      </w:r>
      <w:r w:rsidRPr="003B6291">
        <w:rPr>
          <w:rFonts w:cs="Traditional Arabic" w:hint="cs"/>
          <w:sz w:val="32"/>
          <w:szCs w:val="32"/>
          <w:rtl/>
        </w:rPr>
        <w:t xml:space="preserve">/ </w:t>
      </w:r>
      <w:r>
        <w:rPr>
          <w:rFonts w:cs="Traditional Arabic" w:hint="cs"/>
          <w:sz w:val="32"/>
          <w:szCs w:val="32"/>
          <w:rtl/>
        </w:rPr>
        <w:t xml:space="preserve">جاء </w:t>
      </w:r>
      <w:r w:rsidRPr="003B6291">
        <w:rPr>
          <w:rFonts w:cs="Traditional Arabic" w:hint="cs"/>
          <w:sz w:val="32"/>
          <w:szCs w:val="32"/>
          <w:rtl/>
        </w:rPr>
        <w:t xml:space="preserve">عن أحمد بن طولون أنه رأى يوماً حمالاً يحمل صناً </w:t>
      </w:r>
      <w:r>
        <w:rPr>
          <w:rFonts w:cs="Traditional Arabic" w:hint="cs"/>
          <w:sz w:val="32"/>
          <w:szCs w:val="32"/>
          <w:rtl/>
        </w:rPr>
        <w:t>-</w:t>
      </w:r>
      <w:r w:rsidRPr="003B6291">
        <w:rPr>
          <w:rFonts w:cs="Traditional Arabic" w:hint="cs"/>
          <w:sz w:val="32"/>
          <w:szCs w:val="32"/>
          <w:rtl/>
        </w:rPr>
        <w:t xml:space="preserve"> وهو وعاء يشبه السلة المطبقة يُحمل فيه الخبز والطعام </w:t>
      </w:r>
      <w:r>
        <w:rPr>
          <w:rFonts w:cs="Traditional Arabic" w:hint="cs"/>
          <w:sz w:val="32"/>
          <w:szCs w:val="32"/>
          <w:rtl/>
        </w:rPr>
        <w:t>-</w:t>
      </w:r>
      <w:r w:rsidRPr="003B6291">
        <w:rPr>
          <w:rFonts w:cs="Traditional Arabic" w:hint="cs"/>
          <w:sz w:val="32"/>
          <w:szCs w:val="32"/>
          <w:rtl/>
        </w:rPr>
        <w:t xml:space="preserve"> وهو يضطرب </w:t>
      </w:r>
      <w:proofErr w:type="gramStart"/>
      <w:r w:rsidRPr="003B6291">
        <w:rPr>
          <w:rFonts w:cs="Traditional Arabic" w:hint="cs"/>
          <w:sz w:val="32"/>
          <w:szCs w:val="32"/>
          <w:rtl/>
        </w:rPr>
        <w:t>تحته ،</w:t>
      </w:r>
      <w:proofErr w:type="gramEnd"/>
      <w:r w:rsidRPr="003B6291">
        <w:rPr>
          <w:rFonts w:cs="Traditional Arabic" w:hint="cs"/>
          <w:sz w:val="32"/>
          <w:szCs w:val="32"/>
          <w:rtl/>
        </w:rPr>
        <w:t xml:space="preserve"> فقال : لو كان هذا الاضطراب من ثقل المحمول لغاصت عنق الحمال ، وأنا أرى عنقه بارزة وما أرى هذا الأمر إلا من خوف . فأمر بحط الص</w:t>
      </w:r>
      <w:r w:rsidR="007A39F7">
        <w:rPr>
          <w:rFonts w:cs="Traditional Arabic" w:hint="cs"/>
          <w:sz w:val="32"/>
          <w:szCs w:val="32"/>
          <w:rtl/>
        </w:rPr>
        <w:t>َّ</w:t>
      </w:r>
      <w:r w:rsidRPr="003B6291">
        <w:rPr>
          <w:rFonts w:cs="Traditional Arabic" w:hint="cs"/>
          <w:sz w:val="32"/>
          <w:szCs w:val="32"/>
          <w:rtl/>
        </w:rPr>
        <w:t xml:space="preserve">ن فإذا فيها جارية قد قتلت </w:t>
      </w:r>
      <w:proofErr w:type="gramStart"/>
      <w:r w:rsidRPr="003B6291">
        <w:rPr>
          <w:rFonts w:cs="Traditional Arabic" w:hint="cs"/>
          <w:sz w:val="32"/>
          <w:szCs w:val="32"/>
          <w:rtl/>
        </w:rPr>
        <w:t>وقطعت ،</w:t>
      </w:r>
      <w:proofErr w:type="gramEnd"/>
      <w:r w:rsidRPr="003B6291">
        <w:rPr>
          <w:rFonts w:cs="Traditional Arabic" w:hint="cs"/>
          <w:sz w:val="32"/>
          <w:szCs w:val="32"/>
          <w:rtl/>
        </w:rPr>
        <w:t xml:space="preserve"> فقال أصدقني عن حالها ، فقال : أربعة نفر في الدار الفلانية أعطوني هذه الدنانير وأمروني بحمل هذه المقتولة ، فضربه وقتل الأربعة </w:t>
      </w:r>
      <w:r>
        <w:rPr>
          <w:rFonts w:cs="Traditional Arabic" w:hint="cs"/>
          <w:sz w:val="32"/>
          <w:szCs w:val="32"/>
          <w:rtl/>
        </w:rPr>
        <w:t xml:space="preserve">" </w:t>
      </w:r>
      <w:r w:rsidRPr="003B6291">
        <w:rPr>
          <w:rFonts w:cs="Traditional Arabic" w:hint="cs"/>
          <w:sz w:val="32"/>
          <w:szCs w:val="32"/>
          <w:rtl/>
        </w:rPr>
        <w:t>.</w:t>
      </w:r>
    </w:p>
    <w:p w14:paraId="02BEF461" w14:textId="263901CE" w:rsidR="00FD5D19" w:rsidRDefault="00FD5D19" w:rsidP="00FD5D19">
      <w:pPr>
        <w:jc w:val="lowKashida"/>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فاضطراب الحمال مع بروز عنقه قرينة على ارتكاب </w:t>
      </w:r>
      <w:proofErr w:type="gramStart"/>
      <w:r w:rsidRPr="003B6291">
        <w:rPr>
          <w:rFonts w:cs="Traditional Arabic" w:hint="cs"/>
          <w:sz w:val="32"/>
          <w:szCs w:val="32"/>
          <w:rtl/>
        </w:rPr>
        <w:t>المحظور ،</w:t>
      </w:r>
      <w:proofErr w:type="gramEnd"/>
      <w:r w:rsidRPr="003B6291">
        <w:rPr>
          <w:rFonts w:cs="Traditional Arabic" w:hint="cs"/>
          <w:sz w:val="32"/>
          <w:szCs w:val="32"/>
          <w:rtl/>
        </w:rPr>
        <w:t xml:space="preserve"> وأن هذا الاضطراب إنما نتج عن شدة خوفه من اكتشاف أمره ، فاتخذ ابن طولون هذه القرينة طريقاً للتأكد من صحة ما ذهب إليه وحكم بعد اعتراف الحمَّال </w:t>
      </w:r>
      <w:r w:rsidRPr="003B6291">
        <w:rPr>
          <w:rStyle w:val="a7"/>
          <w:rFonts w:cs="Traditional Arabic"/>
          <w:sz w:val="32"/>
          <w:szCs w:val="32"/>
          <w:rtl/>
        </w:rPr>
        <w:footnoteReference w:id="872"/>
      </w:r>
      <w:r w:rsidRPr="003B6291">
        <w:rPr>
          <w:rFonts w:cs="Traditional Arabic" w:hint="cs"/>
          <w:sz w:val="32"/>
          <w:szCs w:val="32"/>
          <w:rtl/>
        </w:rPr>
        <w:t>.</w:t>
      </w:r>
    </w:p>
    <w:p w14:paraId="7406FA19" w14:textId="77777777" w:rsidR="00990AE1" w:rsidRPr="007A39F7" w:rsidRDefault="00990AE1" w:rsidP="00FD5D19">
      <w:pPr>
        <w:jc w:val="lowKashida"/>
        <w:rPr>
          <w:rFonts w:cs="Traditional Arabic"/>
          <w:sz w:val="20"/>
          <w:szCs w:val="20"/>
          <w:rtl/>
        </w:rPr>
      </w:pPr>
    </w:p>
    <w:p w14:paraId="72B1DB51" w14:textId="71C87784" w:rsidR="00FD5D19" w:rsidRDefault="00990AE1"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 ما هي القاعدة الرابعة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p>
    <w:p w14:paraId="2C37A778" w14:textId="716AB89B" w:rsidR="00FD5D19" w:rsidRDefault="00FD5D19" w:rsidP="00FD5D19">
      <w:pPr>
        <w:jc w:val="lowKashida"/>
        <w:rPr>
          <w:rFonts w:cs="Traditional Arabic"/>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الرابعة </w:t>
      </w:r>
      <w:r w:rsidRPr="00B87679">
        <w:rPr>
          <w:rFonts w:cs="Traditional Arabic" w:hint="cs"/>
          <w:b/>
          <w:bCs/>
          <w:sz w:val="32"/>
          <w:szCs w:val="32"/>
          <w:rtl/>
        </w:rPr>
        <w:t>:</w:t>
      </w:r>
      <w:proofErr w:type="gramEnd"/>
      <w:r>
        <w:rPr>
          <w:rFonts w:cs="Traditional Arabic" w:hint="cs"/>
          <w:b/>
          <w:bCs/>
          <w:sz w:val="32"/>
          <w:szCs w:val="32"/>
          <w:rtl/>
        </w:rPr>
        <w:t xml:space="preserve"> </w:t>
      </w:r>
      <w:r w:rsidRPr="004C44E9">
        <w:rPr>
          <w:rFonts w:cs="Traditional Arabic" w:hint="cs"/>
          <w:b/>
          <w:bCs/>
          <w:sz w:val="32"/>
          <w:szCs w:val="32"/>
          <w:rtl/>
        </w:rPr>
        <w:t>مراعاة المصالح وتحقيقها ، ودرء المفاسد وتعطيلها واعتبار المآلات</w:t>
      </w:r>
      <w:r>
        <w:rPr>
          <w:rFonts w:cs="Traditional Arabic" w:hint="cs"/>
          <w:b/>
          <w:bCs/>
          <w:sz w:val="32"/>
          <w:szCs w:val="32"/>
          <w:rtl/>
        </w:rPr>
        <w:t xml:space="preserve"> .</w:t>
      </w:r>
    </w:p>
    <w:p w14:paraId="6E206681" w14:textId="5DD36A5E" w:rsidR="00FD5D19" w:rsidRDefault="00FD5D19" w:rsidP="00FD5D19">
      <w:pPr>
        <w:jc w:val="both"/>
        <w:rPr>
          <w:rFonts w:cs="Traditional Arabic"/>
          <w:sz w:val="26"/>
          <w:szCs w:val="26"/>
          <w:vertAlign w:val="superscript"/>
          <w:rtl/>
        </w:rPr>
      </w:pPr>
      <w:r>
        <w:rPr>
          <w:rFonts w:cs="Traditional Arabic" w:hint="cs"/>
          <w:sz w:val="32"/>
          <w:szCs w:val="32"/>
          <w:rtl/>
        </w:rPr>
        <w:t xml:space="preserve">   تُعتبر قاعدة مراعاة المصالح ودرء المفاسد والموازنة بينها واعتبار المآلات </w:t>
      </w:r>
      <w:r w:rsidRPr="00A27D3E">
        <w:rPr>
          <w:rFonts w:cs="Traditional Arabic" w:hint="cs"/>
          <w:sz w:val="32"/>
          <w:szCs w:val="32"/>
          <w:rtl/>
        </w:rPr>
        <w:t xml:space="preserve">أصل عظيم </w:t>
      </w:r>
      <w:proofErr w:type="gramStart"/>
      <w:r w:rsidRPr="00A27D3E">
        <w:rPr>
          <w:rFonts w:cs="Traditional Arabic" w:hint="cs"/>
          <w:sz w:val="32"/>
          <w:szCs w:val="32"/>
          <w:rtl/>
        </w:rPr>
        <w:t>جليل ،</w:t>
      </w:r>
      <w:proofErr w:type="gramEnd"/>
      <w:r w:rsidRPr="00A27D3E">
        <w:rPr>
          <w:rFonts w:cs="Traditional Arabic" w:hint="cs"/>
          <w:sz w:val="32"/>
          <w:szCs w:val="32"/>
          <w:rtl/>
        </w:rPr>
        <w:t xml:space="preserve"> طلبه الشارع واعتبره ، قال تعالى </w:t>
      </w:r>
      <w:r w:rsidRPr="00A27D3E">
        <w:rPr>
          <w:rFonts w:cs="Traditional Arabic" w:hint="cs"/>
          <w:b/>
          <w:bCs/>
          <w:sz w:val="32"/>
          <w:szCs w:val="32"/>
          <w:rtl/>
        </w:rPr>
        <w:t>:</w:t>
      </w:r>
      <w:r>
        <w:rPr>
          <w:rFonts w:ascii="QCF_BSML" w:hAnsi="QCF_BSML" w:cs="QCF_BSML"/>
          <w:color w:val="000000"/>
          <w:sz w:val="47"/>
          <w:szCs w:val="47"/>
          <w:rtl/>
        </w:rPr>
        <w:t xml:space="preserve"> </w:t>
      </w:r>
      <w:r w:rsidRPr="007A39F7">
        <w:rPr>
          <w:rFonts w:ascii="QCF_BSML" w:hAnsi="QCF_BSML" w:cs="QCF_BSML"/>
          <w:b/>
          <w:bCs/>
          <w:color w:val="000000"/>
          <w:sz w:val="26"/>
          <w:szCs w:val="26"/>
          <w:rtl/>
        </w:rPr>
        <w:t xml:space="preserve">ﭽ </w:t>
      </w:r>
      <w:r w:rsidRPr="007A39F7">
        <w:rPr>
          <w:rFonts w:ascii="QCF_P331" w:hAnsi="QCF_P331" w:cs="QCF_P331"/>
          <w:b/>
          <w:bCs/>
          <w:color w:val="000000"/>
          <w:sz w:val="26"/>
          <w:szCs w:val="26"/>
          <w:rtl/>
        </w:rPr>
        <w:t xml:space="preserve">ﮐ  ﮑ  ﮒ   ﮓ  ﮔ  </w:t>
      </w:r>
      <w:r w:rsidRPr="007A39F7">
        <w:rPr>
          <w:rFonts w:ascii="QCF_BSML" w:hAnsi="QCF_BSML" w:cs="QCF_BSML"/>
          <w:b/>
          <w:bCs/>
          <w:color w:val="000000"/>
          <w:sz w:val="26"/>
          <w:szCs w:val="26"/>
          <w:rtl/>
        </w:rPr>
        <w:t>ﭼ</w:t>
      </w:r>
      <w:r w:rsidRPr="007A39F7">
        <w:rPr>
          <w:rFonts w:ascii="Arial" w:hAnsi="Arial" w:cs="Arial"/>
          <w:b/>
          <w:bCs/>
          <w:color w:val="000000"/>
          <w:sz w:val="20"/>
          <w:szCs w:val="20"/>
          <w:rtl/>
        </w:rPr>
        <w:t xml:space="preserve"> </w:t>
      </w:r>
      <w:r w:rsidRPr="007A39F7">
        <w:rPr>
          <w:rFonts w:cs="Traditional Arabic" w:hint="cs"/>
          <w:sz w:val="34"/>
          <w:szCs w:val="34"/>
          <w:vertAlign w:val="subscript"/>
          <w:rtl/>
        </w:rPr>
        <w:t xml:space="preserve">الأنبياء آية </w:t>
      </w:r>
      <w:r w:rsidR="007A39F7" w:rsidRPr="007A39F7">
        <w:rPr>
          <w:rFonts w:cs="Traditional Arabic" w:hint="cs"/>
          <w:sz w:val="28"/>
          <w:szCs w:val="28"/>
          <w:vertAlign w:val="subscript"/>
          <w:rtl/>
        </w:rPr>
        <w:t>107</w:t>
      </w:r>
      <w:r w:rsidRPr="007A39F7">
        <w:rPr>
          <w:rFonts w:cs="Traditional Arabic" w:hint="cs"/>
          <w:sz w:val="34"/>
          <w:szCs w:val="34"/>
          <w:vertAlign w:val="subscript"/>
          <w:rtl/>
        </w:rPr>
        <w:t xml:space="preserve"> </w:t>
      </w:r>
      <w:r w:rsidRPr="007A39F7">
        <w:rPr>
          <w:rFonts w:cs="Traditional Arabic" w:hint="cs"/>
          <w:sz w:val="28"/>
          <w:szCs w:val="28"/>
          <w:vertAlign w:val="subscript"/>
          <w:rtl/>
        </w:rPr>
        <w:t>.</w:t>
      </w:r>
      <w:r w:rsidRPr="007A39F7">
        <w:rPr>
          <w:rFonts w:cs="Traditional Arabic" w:hint="cs"/>
          <w:sz w:val="28"/>
          <w:szCs w:val="28"/>
          <w:vertAlign w:val="superscript"/>
          <w:rtl/>
        </w:rPr>
        <w:t xml:space="preserve"> </w:t>
      </w:r>
      <w:proofErr w:type="gramStart"/>
      <w:r w:rsidRPr="00A27D3E">
        <w:rPr>
          <w:rFonts w:cs="Traditional Arabic" w:hint="cs"/>
          <w:sz w:val="32"/>
          <w:szCs w:val="32"/>
          <w:rtl/>
        </w:rPr>
        <w:t xml:space="preserve">وقال </w:t>
      </w:r>
      <w:r w:rsidRPr="00A27D3E">
        <w:rPr>
          <w:rFonts w:cs="Traditional Arabic" w:hint="cs"/>
          <w:b/>
          <w:bCs/>
          <w:sz w:val="32"/>
          <w:szCs w:val="32"/>
          <w:rtl/>
        </w:rPr>
        <w:t>:</w:t>
      </w:r>
      <w:proofErr w:type="gramEnd"/>
      <w:r>
        <w:rPr>
          <w:rFonts w:ascii="QCF_BSML" w:hAnsi="QCF_BSML" w:cs="QCF_BSML"/>
          <w:color w:val="000000"/>
          <w:sz w:val="47"/>
          <w:szCs w:val="47"/>
          <w:rtl/>
        </w:rPr>
        <w:t xml:space="preserve"> </w:t>
      </w:r>
      <w:r w:rsidRPr="007A39F7">
        <w:rPr>
          <w:rFonts w:ascii="QCF_BSML" w:hAnsi="QCF_BSML" w:cs="QCF_BSML"/>
          <w:b/>
          <w:bCs/>
          <w:color w:val="000000"/>
          <w:sz w:val="26"/>
          <w:szCs w:val="26"/>
          <w:rtl/>
        </w:rPr>
        <w:t xml:space="preserve">ﭽ </w:t>
      </w:r>
      <w:r w:rsidRPr="007A39F7">
        <w:rPr>
          <w:rFonts w:ascii="QCF_P179" w:hAnsi="QCF_P179" w:cs="QCF_P179"/>
          <w:b/>
          <w:bCs/>
          <w:color w:val="000000"/>
          <w:sz w:val="26"/>
          <w:szCs w:val="26"/>
          <w:rtl/>
        </w:rPr>
        <w:t>ﯛ  ﯜ    ﯝ  ﯞ  ﯟ  ﯠ  ﯡ   ﯢ  ﯣ   ﯤ</w:t>
      </w:r>
      <w:r w:rsidRPr="007A39F7">
        <w:rPr>
          <w:rFonts w:ascii="QCF_P179" w:hAnsi="QCF_P179" w:cs="QCF_P179"/>
          <w:b/>
          <w:bCs/>
          <w:color w:val="0000A5"/>
          <w:sz w:val="26"/>
          <w:szCs w:val="26"/>
          <w:rtl/>
        </w:rPr>
        <w:t>ﯥ</w:t>
      </w:r>
      <w:r w:rsidRPr="007A39F7">
        <w:rPr>
          <w:rFonts w:ascii="QCF_P179" w:hAnsi="QCF_P179" w:cs="QCF_P179"/>
          <w:b/>
          <w:bCs/>
          <w:color w:val="000000"/>
          <w:sz w:val="26"/>
          <w:szCs w:val="26"/>
          <w:rtl/>
        </w:rPr>
        <w:t xml:space="preserve">     </w:t>
      </w:r>
      <w:r w:rsidRPr="007A39F7">
        <w:rPr>
          <w:rFonts w:ascii="QCF_BSML" w:hAnsi="QCF_BSML" w:cs="QCF_BSML"/>
          <w:b/>
          <w:bCs/>
          <w:color w:val="000000"/>
          <w:sz w:val="26"/>
          <w:szCs w:val="26"/>
          <w:rtl/>
        </w:rPr>
        <w:t>ﭼ</w:t>
      </w:r>
      <w:r>
        <w:rPr>
          <w:rFonts w:ascii="Arial" w:hAnsi="Arial" w:cs="Arial"/>
          <w:color w:val="000000"/>
          <w:sz w:val="18"/>
          <w:szCs w:val="18"/>
          <w:rtl/>
        </w:rPr>
        <w:t xml:space="preserve"> </w:t>
      </w:r>
      <w:r w:rsidRPr="007A39F7">
        <w:rPr>
          <w:rFonts w:cs="Traditional Arabic" w:hint="cs"/>
          <w:sz w:val="34"/>
          <w:szCs w:val="34"/>
          <w:vertAlign w:val="subscript"/>
          <w:rtl/>
        </w:rPr>
        <w:t xml:space="preserve">الأنفال آية </w:t>
      </w:r>
      <w:r w:rsidR="007A39F7" w:rsidRPr="007A39F7">
        <w:rPr>
          <w:rFonts w:cs="Traditional Arabic" w:hint="cs"/>
          <w:sz w:val="28"/>
          <w:szCs w:val="28"/>
          <w:vertAlign w:val="subscript"/>
          <w:rtl/>
        </w:rPr>
        <w:t>24</w:t>
      </w:r>
      <w:r w:rsidRPr="007A39F7">
        <w:rPr>
          <w:rFonts w:cs="Traditional Arabic" w:hint="cs"/>
          <w:sz w:val="34"/>
          <w:szCs w:val="34"/>
          <w:vertAlign w:val="subscript"/>
          <w:rtl/>
        </w:rPr>
        <w:t xml:space="preserve"> .</w:t>
      </w:r>
      <w:r w:rsidRPr="007A39F7">
        <w:rPr>
          <w:rFonts w:cs="Traditional Arabic" w:hint="cs"/>
          <w:sz w:val="34"/>
          <w:szCs w:val="34"/>
          <w:vertAlign w:val="superscript"/>
          <w:rtl/>
        </w:rPr>
        <w:t xml:space="preserve"> </w:t>
      </w:r>
      <w:r w:rsidRPr="00A27D3E">
        <w:rPr>
          <w:rFonts w:cs="Traditional Arabic" w:hint="cs"/>
          <w:sz w:val="32"/>
          <w:szCs w:val="32"/>
          <w:rtl/>
        </w:rPr>
        <w:t xml:space="preserve">وقال </w:t>
      </w:r>
      <w:proofErr w:type="gramStart"/>
      <w:r w:rsidRPr="00A27D3E">
        <w:rPr>
          <w:rFonts w:cs="Traditional Arabic" w:hint="cs"/>
          <w:sz w:val="32"/>
          <w:szCs w:val="32"/>
          <w:rtl/>
        </w:rPr>
        <w:t xml:space="preserve">تعالى </w:t>
      </w:r>
      <w:r w:rsidRPr="00A27D3E">
        <w:rPr>
          <w:rFonts w:cs="Traditional Arabic" w:hint="cs"/>
          <w:b/>
          <w:bCs/>
          <w:sz w:val="32"/>
          <w:szCs w:val="32"/>
          <w:rtl/>
        </w:rPr>
        <w:t>:</w:t>
      </w:r>
      <w:proofErr w:type="gramEnd"/>
      <w:r w:rsidRPr="00E55BBC">
        <w:rPr>
          <w:rFonts w:ascii="QCF_BSML" w:hAnsi="QCF_BSML" w:cs="QCF_BSML"/>
          <w:color w:val="000000"/>
          <w:rtl/>
        </w:rPr>
        <w:t xml:space="preserve"> </w:t>
      </w:r>
      <w:r w:rsidRPr="007A39F7">
        <w:rPr>
          <w:rFonts w:ascii="QCF_BSML" w:hAnsi="QCF_BSML" w:cs="QCF_BSML"/>
          <w:b/>
          <w:bCs/>
          <w:color w:val="000000"/>
          <w:sz w:val="26"/>
          <w:szCs w:val="26"/>
          <w:rtl/>
        </w:rPr>
        <w:t xml:space="preserve">ﭽ </w:t>
      </w:r>
      <w:r w:rsidRPr="007A39F7">
        <w:rPr>
          <w:rFonts w:ascii="QCF_P028" w:hAnsi="QCF_P028" w:cs="QCF_P028"/>
          <w:b/>
          <w:bCs/>
          <w:color w:val="000000"/>
          <w:sz w:val="26"/>
          <w:szCs w:val="26"/>
          <w:rtl/>
        </w:rPr>
        <w:t>ﯗ  ﯘ  ﯙ  ﯚ   ﯛ  ﯜ  ﯝ   ﯞ</w:t>
      </w:r>
      <w:r w:rsidRPr="007A39F7">
        <w:rPr>
          <w:rFonts w:ascii="QCF_BSML" w:hAnsi="QCF_BSML" w:cs="QCF_BSML"/>
          <w:b/>
          <w:bCs/>
          <w:color w:val="000000"/>
          <w:sz w:val="26"/>
          <w:szCs w:val="26"/>
          <w:rtl/>
        </w:rPr>
        <w:t>ﭼ</w:t>
      </w:r>
      <w:r w:rsidR="007A39F7">
        <w:rPr>
          <w:rFonts w:ascii="QCF_BSML" w:hAnsi="QCF_BSML" w:cs="QCF_BSML" w:hint="cs"/>
          <w:b/>
          <w:bCs/>
          <w:color w:val="000000"/>
          <w:sz w:val="26"/>
          <w:szCs w:val="26"/>
          <w:rtl/>
        </w:rPr>
        <w:t xml:space="preserve">       </w:t>
      </w:r>
      <w:r w:rsidRPr="007A39F7">
        <w:rPr>
          <w:rFonts w:cs="Traditional Arabic" w:hint="cs"/>
          <w:sz w:val="34"/>
          <w:szCs w:val="34"/>
          <w:vertAlign w:val="subscript"/>
          <w:rtl/>
        </w:rPr>
        <w:t xml:space="preserve">البقرة آية </w:t>
      </w:r>
      <w:r w:rsidR="007A39F7" w:rsidRPr="007A39F7">
        <w:rPr>
          <w:rFonts w:cs="Traditional Arabic" w:hint="cs"/>
          <w:sz w:val="28"/>
          <w:szCs w:val="28"/>
          <w:vertAlign w:val="subscript"/>
          <w:rtl/>
        </w:rPr>
        <w:t>185.</w:t>
      </w:r>
      <w:r w:rsidRPr="007A39F7">
        <w:rPr>
          <w:rFonts w:cs="Traditional Arabic" w:hint="cs"/>
          <w:sz w:val="28"/>
          <w:szCs w:val="28"/>
          <w:vertAlign w:val="superscript"/>
          <w:rtl/>
        </w:rPr>
        <w:t xml:space="preserve"> </w:t>
      </w:r>
    </w:p>
    <w:p w14:paraId="49CB1882" w14:textId="26B2075A" w:rsidR="00990AE1" w:rsidRDefault="00990AE1" w:rsidP="004C5755">
      <w:pPr>
        <w:jc w:val="both"/>
        <w:rPr>
          <w:rFonts w:cs="Traditional Arabic"/>
          <w:sz w:val="32"/>
          <w:szCs w:val="32"/>
          <w:vertAlign w:val="superscript"/>
          <w:rtl/>
        </w:rPr>
      </w:pPr>
      <w:r>
        <w:rPr>
          <w:rFonts w:cs="Traditional Arabic" w:hint="cs"/>
          <w:sz w:val="32"/>
          <w:szCs w:val="32"/>
          <w:rtl/>
        </w:rPr>
        <w:lastRenderedPageBreak/>
        <w:t xml:space="preserve">   </w:t>
      </w:r>
      <w:r w:rsidR="00FD5D19" w:rsidRPr="00A27D3E">
        <w:rPr>
          <w:rFonts w:cs="Traditional Arabic" w:hint="cs"/>
          <w:sz w:val="32"/>
          <w:szCs w:val="32"/>
          <w:rtl/>
        </w:rPr>
        <w:t xml:space="preserve">وقال </w:t>
      </w:r>
      <w:proofErr w:type="gramStart"/>
      <w:r w:rsidR="00FD5D19" w:rsidRPr="00A27D3E">
        <w:rPr>
          <w:rFonts w:cs="Traditional Arabic" w:hint="cs"/>
          <w:sz w:val="32"/>
          <w:szCs w:val="32"/>
          <w:rtl/>
        </w:rPr>
        <w:t xml:space="preserve">تعالى </w:t>
      </w:r>
      <w:r w:rsidR="00FD5D19" w:rsidRPr="00A27D3E">
        <w:rPr>
          <w:rFonts w:cs="Traditional Arabic" w:hint="cs"/>
          <w:b/>
          <w:bCs/>
          <w:sz w:val="32"/>
          <w:szCs w:val="32"/>
          <w:rtl/>
        </w:rPr>
        <w:t>:</w:t>
      </w:r>
      <w:proofErr w:type="gramEnd"/>
      <w:r w:rsidR="00FD5D19">
        <w:rPr>
          <w:rFonts w:cs="Traditional Arabic" w:hint="cs"/>
          <w:b/>
          <w:bCs/>
          <w:sz w:val="32"/>
          <w:szCs w:val="32"/>
          <w:rtl/>
        </w:rPr>
        <w:t xml:space="preserve"> </w:t>
      </w:r>
      <w:r w:rsidR="00FD5D19" w:rsidRPr="004C5755">
        <w:rPr>
          <w:rFonts w:ascii="QCF_BSML" w:hAnsi="QCF_BSML" w:cs="QCF_BSML"/>
          <w:b/>
          <w:bCs/>
          <w:color w:val="000000"/>
          <w:sz w:val="26"/>
          <w:szCs w:val="26"/>
          <w:rtl/>
        </w:rPr>
        <w:t xml:space="preserve">ﭽ </w:t>
      </w:r>
      <w:r w:rsidR="00FD5D19" w:rsidRPr="004C5755">
        <w:rPr>
          <w:rFonts w:ascii="QCF_P083" w:hAnsi="QCF_P083" w:cs="QCF_P083"/>
          <w:b/>
          <w:bCs/>
          <w:color w:val="000000"/>
          <w:sz w:val="26"/>
          <w:szCs w:val="26"/>
          <w:rtl/>
        </w:rPr>
        <w:t>ﭟ  ﭠ  ﭡ  ﭢ    ﭣ</w:t>
      </w:r>
      <w:r w:rsidR="00FD5D19" w:rsidRPr="004C5755">
        <w:rPr>
          <w:rFonts w:ascii="QCF_P083" w:hAnsi="QCF_P083" w:cs="QCF_P083"/>
          <w:b/>
          <w:bCs/>
          <w:color w:val="0000A5"/>
          <w:sz w:val="26"/>
          <w:szCs w:val="26"/>
          <w:rtl/>
        </w:rPr>
        <w:t>ﭤ</w:t>
      </w:r>
      <w:r w:rsidR="00FD5D19" w:rsidRPr="004C5755">
        <w:rPr>
          <w:rFonts w:ascii="QCF_P083" w:hAnsi="QCF_P083" w:cs="QCF_P083"/>
          <w:b/>
          <w:bCs/>
          <w:color w:val="000000"/>
          <w:sz w:val="26"/>
          <w:szCs w:val="26"/>
          <w:rtl/>
        </w:rPr>
        <w:t xml:space="preserve">  ﭥ  ﭦ  ﭧ  </w:t>
      </w:r>
      <w:r w:rsidR="00FD5D19" w:rsidRPr="004C5755">
        <w:rPr>
          <w:rFonts w:ascii="QCF_BSML" w:hAnsi="QCF_BSML" w:cs="QCF_BSML"/>
          <w:b/>
          <w:bCs/>
          <w:color w:val="000000"/>
          <w:sz w:val="26"/>
          <w:szCs w:val="26"/>
          <w:rtl/>
        </w:rPr>
        <w:t>ﭼ</w:t>
      </w:r>
      <w:r w:rsidR="00FD5D19" w:rsidRPr="004C5755">
        <w:rPr>
          <w:rFonts w:ascii="Arial" w:hAnsi="Arial" w:cs="Arial"/>
          <w:color w:val="000000"/>
          <w:sz w:val="20"/>
          <w:szCs w:val="20"/>
          <w:rtl/>
        </w:rPr>
        <w:t xml:space="preserve"> </w:t>
      </w:r>
      <w:r w:rsidR="00FD5D19" w:rsidRPr="004C5755">
        <w:rPr>
          <w:rFonts w:cs="Traditional Arabic" w:hint="cs"/>
          <w:sz w:val="34"/>
          <w:szCs w:val="34"/>
          <w:vertAlign w:val="subscript"/>
          <w:rtl/>
        </w:rPr>
        <w:t xml:space="preserve">النساء آية </w:t>
      </w:r>
      <w:r w:rsidR="004C5755" w:rsidRPr="004C5755">
        <w:rPr>
          <w:rFonts w:cs="Traditional Arabic" w:hint="cs"/>
          <w:sz w:val="28"/>
          <w:szCs w:val="28"/>
          <w:vertAlign w:val="subscript"/>
          <w:rtl/>
        </w:rPr>
        <w:t>28</w:t>
      </w:r>
      <w:r w:rsidR="00FD5D19" w:rsidRPr="004C5755">
        <w:rPr>
          <w:rFonts w:cs="Traditional Arabic" w:hint="cs"/>
          <w:sz w:val="28"/>
          <w:szCs w:val="28"/>
          <w:vertAlign w:val="subscript"/>
          <w:rtl/>
        </w:rPr>
        <w:t xml:space="preserve"> </w:t>
      </w:r>
      <w:r w:rsidR="00FD5D19" w:rsidRPr="004C5755">
        <w:rPr>
          <w:rFonts w:cs="Traditional Arabic" w:hint="cs"/>
          <w:sz w:val="34"/>
          <w:szCs w:val="34"/>
          <w:vertAlign w:val="subscript"/>
          <w:rtl/>
        </w:rPr>
        <w:t>.</w:t>
      </w:r>
      <w:r w:rsidR="00FD5D19" w:rsidRPr="004C5755">
        <w:rPr>
          <w:rFonts w:cs="Traditional Arabic" w:hint="cs"/>
          <w:sz w:val="34"/>
          <w:szCs w:val="34"/>
          <w:vertAlign w:val="superscript"/>
          <w:rtl/>
        </w:rPr>
        <w:t xml:space="preserve"> </w:t>
      </w:r>
      <w:r w:rsidR="00FD5D19" w:rsidRPr="00A27D3E">
        <w:rPr>
          <w:rFonts w:cs="Traditional Arabic" w:hint="cs"/>
          <w:sz w:val="32"/>
          <w:szCs w:val="32"/>
          <w:rtl/>
        </w:rPr>
        <w:t xml:space="preserve">وقال </w:t>
      </w:r>
      <w:r w:rsidR="00FD5D19" w:rsidRPr="00A27D3E">
        <w:rPr>
          <w:rFonts w:cs="Traditional Arabic" w:hint="cs"/>
          <w:sz w:val="32"/>
          <w:szCs w:val="32"/>
        </w:rPr>
        <w:sym w:font="AGA Arabesque" w:char="F072"/>
      </w:r>
      <w:r w:rsidR="00FD5D19" w:rsidRPr="00A27D3E">
        <w:rPr>
          <w:rFonts w:cs="Traditional Arabic" w:hint="cs"/>
          <w:sz w:val="32"/>
          <w:szCs w:val="32"/>
          <w:rtl/>
        </w:rPr>
        <w:t xml:space="preserve"> </w:t>
      </w:r>
      <w:r w:rsidR="00FD5D19" w:rsidRPr="00A27D3E">
        <w:rPr>
          <w:rFonts w:cs="Traditional Arabic" w:hint="cs"/>
          <w:b/>
          <w:bCs/>
          <w:sz w:val="32"/>
          <w:szCs w:val="32"/>
          <w:rtl/>
        </w:rPr>
        <w:t xml:space="preserve">: " لا ضرر ولا ضرار " </w:t>
      </w:r>
      <w:r w:rsidR="00FD5D19" w:rsidRPr="00A27D3E">
        <w:rPr>
          <w:rStyle w:val="a7"/>
          <w:rFonts w:cs="Traditional Arabic"/>
          <w:sz w:val="32"/>
          <w:szCs w:val="32"/>
          <w:rtl/>
        </w:rPr>
        <w:footnoteReference w:id="873"/>
      </w:r>
      <w:r w:rsidR="00FD5D19" w:rsidRPr="00A27D3E">
        <w:rPr>
          <w:rFonts w:cs="Traditional Arabic" w:hint="cs"/>
          <w:sz w:val="32"/>
          <w:szCs w:val="32"/>
          <w:rtl/>
        </w:rPr>
        <w:t xml:space="preserve"> </w:t>
      </w:r>
      <w:r w:rsidR="00FD5D19">
        <w:rPr>
          <w:rFonts w:cs="Traditional Arabic" w:hint="cs"/>
          <w:sz w:val="32"/>
          <w:szCs w:val="32"/>
          <w:rtl/>
        </w:rPr>
        <w:t>.</w:t>
      </w:r>
    </w:p>
    <w:p w14:paraId="16D0C165" w14:textId="77777777" w:rsidR="004C5755" w:rsidRPr="004C5755" w:rsidRDefault="004C5755" w:rsidP="004C5755">
      <w:pPr>
        <w:jc w:val="both"/>
        <w:rPr>
          <w:rFonts w:cs="Traditional Arabic"/>
          <w:sz w:val="20"/>
          <w:szCs w:val="20"/>
          <w:vertAlign w:val="superscript"/>
          <w:rtl/>
        </w:rPr>
      </w:pPr>
    </w:p>
    <w:p w14:paraId="3ED138DB" w14:textId="4917D8BC" w:rsidR="00FD5D19" w:rsidRPr="006A5A16" w:rsidRDefault="00990AE1" w:rsidP="00FD5D19">
      <w:pPr>
        <w:jc w:val="lowKashida"/>
        <w:rPr>
          <w:rFonts w:cs="PT Bold Heading"/>
          <w:rtl/>
        </w:rPr>
      </w:pPr>
      <w:r>
        <w:rPr>
          <w:rFonts w:cs="PT Bold Heading" w:hint="cs"/>
          <w:rtl/>
        </w:rPr>
        <w:t xml:space="preserve">   </w:t>
      </w:r>
      <w:r w:rsidR="00FD5D19">
        <w:rPr>
          <w:rFonts w:cs="PT Bold Heading" w:hint="cs"/>
          <w:rtl/>
        </w:rPr>
        <w:t xml:space="preserve">س/ ما المقصود بالمصلحة لغة </w:t>
      </w:r>
      <w:proofErr w:type="gramStart"/>
      <w:r w:rsidR="00FD5D19">
        <w:rPr>
          <w:rFonts w:cs="PT Bold Heading" w:hint="cs"/>
          <w:rtl/>
        </w:rPr>
        <w:t>واصطلاحاً ؟</w:t>
      </w:r>
      <w:proofErr w:type="gramEnd"/>
      <w:r w:rsidR="00FD5D19">
        <w:rPr>
          <w:rFonts w:cs="PT Bold Heading" w:hint="cs"/>
          <w:rtl/>
        </w:rPr>
        <w:t xml:space="preserve"> </w:t>
      </w:r>
    </w:p>
    <w:p w14:paraId="7B7F0FAF" w14:textId="38C57717" w:rsidR="00FD5D19" w:rsidRPr="00A27D3E" w:rsidRDefault="00FD5D19" w:rsidP="00FD5D19">
      <w:pPr>
        <w:jc w:val="lowKashida"/>
        <w:rPr>
          <w:rFonts w:cs="Traditional Arabic"/>
          <w:sz w:val="32"/>
          <w:szCs w:val="32"/>
          <w:rtl/>
        </w:rPr>
      </w:pPr>
      <w:r>
        <w:rPr>
          <w:rFonts w:cs="PT Bold Heading" w:hint="cs"/>
          <w:rtl/>
        </w:rPr>
        <w:t xml:space="preserve">   جـ</w:t>
      </w:r>
      <w:proofErr w:type="gramStart"/>
      <w:r>
        <w:rPr>
          <w:rFonts w:cs="PT Bold Heading" w:hint="cs"/>
          <w:rtl/>
        </w:rPr>
        <w:t>/</w:t>
      </w:r>
      <w:r w:rsidRPr="006A5A16">
        <w:rPr>
          <w:rFonts w:cs="PT Bold Heading" w:hint="cs"/>
          <w:rtl/>
        </w:rPr>
        <w:t xml:space="preserve"> :</w:t>
      </w:r>
      <w:proofErr w:type="gramEnd"/>
      <w:r w:rsidRPr="006A5A16">
        <w:rPr>
          <w:rFonts w:cs="Traditional Arabic" w:hint="cs"/>
          <w:sz w:val="34"/>
          <w:szCs w:val="34"/>
          <w:rtl/>
        </w:rPr>
        <w:t xml:space="preserve"> </w:t>
      </w:r>
      <w:r w:rsidRPr="004C2AFD">
        <w:rPr>
          <w:rFonts w:cs="Traditional Arabic" w:hint="cs"/>
          <w:b/>
          <w:bCs/>
          <w:sz w:val="32"/>
          <w:szCs w:val="32"/>
          <w:rtl/>
        </w:rPr>
        <w:t>المصلحة لغة</w:t>
      </w:r>
      <w:r>
        <w:rPr>
          <w:rFonts w:cs="Traditional Arabic" w:hint="cs"/>
          <w:b/>
          <w:bCs/>
          <w:sz w:val="32"/>
          <w:szCs w:val="32"/>
          <w:rtl/>
        </w:rPr>
        <w:t xml:space="preserve"> </w:t>
      </w:r>
      <w:r w:rsidRPr="004C2AFD">
        <w:rPr>
          <w:rFonts w:cs="Traditional Arabic" w:hint="cs"/>
          <w:b/>
          <w:bCs/>
          <w:sz w:val="32"/>
          <w:szCs w:val="32"/>
          <w:rtl/>
        </w:rPr>
        <w:t>:</w:t>
      </w:r>
      <w:r>
        <w:rPr>
          <w:rFonts w:cs="Traditional Arabic" w:hint="cs"/>
          <w:sz w:val="32"/>
          <w:szCs w:val="32"/>
          <w:rtl/>
        </w:rPr>
        <w:t xml:space="preserve"> استعملت المصلحة في معان ٍعدة أشهرها استعمالاً ما يأتي بمعنى الصلاح وهو ضد الفساد </w:t>
      </w:r>
      <w:r>
        <w:rPr>
          <w:rStyle w:val="a7"/>
          <w:rFonts w:cs="Traditional Arabic"/>
          <w:sz w:val="32"/>
          <w:szCs w:val="32"/>
          <w:rtl/>
        </w:rPr>
        <w:footnoteReference w:id="874"/>
      </w:r>
      <w:r w:rsidRPr="00A27D3E">
        <w:rPr>
          <w:rFonts w:cs="Traditional Arabic" w:hint="cs"/>
          <w:sz w:val="32"/>
          <w:szCs w:val="32"/>
          <w:rtl/>
        </w:rPr>
        <w:t>.</w:t>
      </w:r>
    </w:p>
    <w:p w14:paraId="54899C84" w14:textId="0EEAB1D7" w:rsidR="00FD5D19" w:rsidRDefault="00FD5D19" w:rsidP="00FD5D19">
      <w:pPr>
        <w:jc w:val="lowKashida"/>
        <w:rPr>
          <w:rFonts w:cs="Traditional Arabic"/>
          <w:sz w:val="32"/>
          <w:szCs w:val="32"/>
          <w:rtl/>
        </w:rPr>
      </w:pPr>
      <w:r>
        <w:rPr>
          <w:rFonts w:cs="Traditional Arabic" w:hint="cs"/>
          <w:b/>
          <w:bCs/>
          <w:sz w:val="32"/>
          <w:szCs w:val="32"/>
          <w:rtl/>
        </w:rPr>
        <w:t xml:space="preserve">   </w:t>
      </w:r>
      <w:r w:rsidRPr="004C2AFD">
        <w:rPr>
          <w:rFonts w:cs="Traditional Arabic" w:hint="cs"/>
          <w:b/>
          <w:bCs/>
          <w:sz w:val="32"/>
          <w:szCs w:val="32"/>
          <w:rtl/>
        </w:rPr>
        <w:t xml:space="preserve">وفي </w:t>
      </w:r>
      <w:proofErr w:type="gramStart"/>
      <w:r w:rsidRPr="004C2AFD">
        <w:rPr>
          <w:rFonts w:cs="Traditional Arabic" w:hint="cs"/>
          <w:b/>
          <w:bCs/>
          <w:sz w:val="32"/>
          <w:szCs w:val="32"/>
          <w:rtl/>
        </w:rPr>
        <w:t>الاصطلاح</w:t>
      </w:r>
      <w:r>
        <w:rPr>
          <w:rFonts w:cs="PT Bold Heading" w:hint="cs"/>
          <w:rtl/>
        </w:rPr>
        <w:t xml:space="preserve"> </w:t>
      </w:r>
      <w:r w:rsidRPr="003775D3">
        <w:rPr>
          <w:rFonts w:cs="PT Bold Heading" w:hint="cs"/>
          <w:sz w:val="22"/>
          <w:szCs w:val="22"/>
          <w:rtl/>
        </w:rPr>
        <w:t>:</w:t>
      </w:r>
      <w:proofErr w:type="gramEnd"/>
      <w:r w:rsidRPr="00A27D3E">
        <w:rPr>
          <w:rFonts w:cs="Traditional Arabic" w:hint="cs"/>
          <w:b/>
          <w:bCs/>
          <w:sz w:val="32"/>
          <w:szCs w:val="32"/>
          <w:rtl/>
        </w:rPr>
        <w:t xml:space="preserve"> </w:t>
      </w:r>
      <w:r>
        <w:rPr>
          <w:rFonts w:cs="Traditional Arabic" w:hint="cs"/>
          <w:sz w:val="32"/>
          <w:szCs w:val="32"/>
          <w:rtl/>
        </w:rPr>
        <w:t xml:space="preserve">المنافع المستجلبة والمفاسد المستدرأة التي جعلها الشارع مناطاً لتشريع الأحكام عليها ورد نص بحكمها أم لم يرد </w:t>
      </w:r>
      <w:r>
        <w:rPr>
          <w:rStyle w:val="a7"/>
          <w:rFonts w:cs="Traditional Arabic"/>
          <w:sz w:val="32"/>
          <w:szCs w:val="32"/>
          <w:rtl/>
        </w:rPr>
        <w:footnoteReference w:id="875"/>
      </w:r>
      <w:r>
        <w:rPr>
          <w:rFonts w:cs="Traditional Arabic" w:hint="cs"/>
          <w:sz w:val="32"/>
          <w:szCs w:val="32"/>
          <w:rtl/>
        </w:rPr>
        <w:t>.</w:t>
      </w:r>
    </w:p>
    <w:p w14:paraId="5CB546AB" w14:textId="77777777" w:rsidR="00990AE1" w:rsidRPr="004C5755" w:rsidRDefault="00990AE1" w:rsidP="00FD5D19">
      <w:pPr>
        <w:jc w:val="lowKashida"/>
        <w:rPr>
          <w:rFonts w:cs="Traditional Arabic"/>
          <w:sz w:val="20"/>
          <w:szCs w:val="20"/>
        </w:rPr>
      </w:pPr>
    </w:p>
    <w:p w14:paraId="3E465C2E" w14:textId="3164E57D" w:rsidR="00FD5D19" w:rsidRPr="00A27D3E" w:rsidRDefault="00990AE1" w:rsidP="00FD5D19">
      <w:pPr>
        <w:jc w:val="lowKashida"/>
        <w:rPr>
          <w:rFonts w:cs="Traditional Arabic"/>
          <w:sz w:val="32"/>
          <w:szCs w:val="32"/>
          <w:rtl/>
        </w:rPr>
      </w:pPr>
      <w:r>
        <w:rPr>
          <w:rFonts w:cs="PT Bold Heading" w:hint="cs"/>
          <w:rtl/>
        </w:rPr>
        <w:t xml:space="preserve">    </w:t>
      </w:r>
      <w:r w:rsidR="00FD5D19">
        <w:rPr>
          <w:rFonts w:cs="PT Bold Heading" w:hint="cs"/>
          <w:rtl/>
        </w:rPr>
        <w:t xml:space="preserve">س/ ما المقصود بالمنفعة لغة </w:t>
      </w:r>
      <w:proofErr w:type="gramStart"/>
      <w:r w:rsidR="00FD5D19">
        <w:rPr>
          <w:rFonts w:cs="PT Bold Heading" w:hint="cs"/>
          <w:rtl/>
        </w:rPr>
        <w:t>واصطلاحاً ؟</w:t>
      </w:r>
      <w:proofErr w:type="gramEnd"/>
    </w:p>
    <w:p w14:paraId="2C4B1D97" w14:textId="06C4BE50" w:rsidR="00FD5D19" w:rsidRDefault="00FD5D19" w:rsidP="00FD5D19">
      <w:pPr>
        <w:jc w:val="lowKashida"/>
        <w:rPr>
          <w:rFonts w:cs="Traditional Arabic"/>
          <w:sz w:val="32"/>
          <w:szCs w:val="32"/>
          <w:rtl/>
        </w:rPr>
      </w:pPr>
      <w:r>
        <w:rPr>
          <w:rFonts w:cs="PT Bold Heading" w:hint="cs"/>
          <w:rtl/>
        </w:rPr>
        <w:t xml:space="preserve">    جـ/ </w:t>
      </w:r>
      <w:r>
        <w:rPr>
          <w:rFonts w:cs="Traditional Arabic" w:hint="cs"/>
          <w:b/>
          <w:bCs/>
          <w:sz w:val="32"/>
          <w:szCs w:val="32"/>
          <w:rtl/>
        </w:rPr>
        <w:t xml:space="preserve">المنفعة </w:t>
      </w:r>
      <w:proofErr w:type="gramStart"/>
      <w:r>
        <w:rPr>
          <w:rFonts w:cs="Traditional Arabic" w:hint="cs"/>
          <w:b/>
          <w:bCs/>
          <w:sz w:val="32"/>
          <w:szCs w:val="32"/>
          <w:rtl/>
        </w:rPr>
        <w:t xml:space="preserve">لغة </w:t>
      </w:r>
      <w:r>
        <w:rPr>
          <w:rFonts w:cs="Traditional Arabic" w:hint="cs"/>
          <w:sz w:val="32"/>
          <w:szCs w:val="32"/>
          <w:rtl/>
        </w:rPr>
        <w:t>:</w:t>
      </w:r>
      <w:proofErr w:type="gramEnd"/>
      <w:r>
        <w:rPr>
          <w:rFonts w:cs="Traditional Arabic" w:hint="cs"/>
          <w:sz w:val="32"/>
          <w:szCs w:val="32"/>
          <w:rtl/>
        </w:rPr>
        <w:t xml:space="preserve"> تستعمل المنفعة بمعنى النفع ، وهو مصدر يقصد به ما هو ضد الضر إذ يقال : منفعة المال ويراد نفعه ، أي : فائدته </w:t>
      </w:r>
      <w:r>
        <w:rPr>
          <w:rStyle w:val="a7"/>
          <w:rFonts w:cs="Traditional Arabic"/>
          <w:sz w:val="32"/>
          <w:szCs w:val="32"/>
          <w:rtl/>
        </w:rPr>
        <w:footnoteReference w:id="876"/>
      </w:r>
      <w:r>
        <w:rPr>
          <w:rFonts w:cs="Traditional Arabic" w:hint="cs"/>
          <w:sz w:val="32"/>
          <w:szCs w:val="32"/>
          <w:rtl/>
        </w:rPr>
        <w:t>.</w:t>
      </w:r>
    </w:p>
    <w:p w14:paraId="58BAEB44" w14:textId="1B53A80F" w:rsidR="00FD5D19" w:rsidRDefault="00FD5D19" w:rsidP="00FD5D19">
      <w:pPr>
        <w:jc w:val="lowKashida"/>
        <w:rPr>
          <w:rFonts w:cs="Traditional Arabic"/>
          <w:sz w:val="32"/>
          <w:szCs w:val="32"/>
          <w:rtl/>
        </w:rPr>
      </w:pPr>
      <w:r>
        <w:rPr>
          <w:rFonts w:cs="Traditional Arabic" w:hint="cs"/>
          <w:b/>
          <w:bCs/>
          <w:sz w:val="32"/>
          <w:szCs w:val="32"/>
          <w:rtl/>
        </w:rPr>
        <w:t xml:space="preserve">    وفي </w:t>
      </w:r>
      <w:proofErr w:type="gramStart"/>
      <w:r>
        <w:rPr>
          <w:rFonts w:cs="Traditional Arabic" w:hint="cs"/>
          <w:b/>
          <w:bCs/>
          <w:sz w:val="32"/>
          <w:szCs w:val="32"/>
          <w:rtl/>
        </w:rPr>
        <w:t>الاصطلاح :</w:t>
      </w:r>
      <w:proofErr w:type="gramEnd"/>
      <w:r>
        <w:rPr>
          <w:rFonts w:cs="Traditional Arabic" w:hint="cs"/>
          <w:b/>
          <w:bCs/>
          <w:sz w:val="32"/>
          <w:szCs w:val="32"/>
          <w:rtl/>
        </w:rPr>
        <w:t xml:space="preserve"> </w:t>
      </w:r>
      <w:r>
        <w:rPr>
          <w:rFonts w:cs="Traditional Arabic" w:hint="cs"/>
          <w:sz w:val="32"/>
          <w:szCs w:val="32"/>
          <w:rtl/>
        </w:rPr>
        <w:t xml:space="preserve">الفائدة التي من شأنها أن تعود على الفرد أو الجماعة بما فيه الخير لهم عند حصول ما هي فيه وفق ضوابط الشرع </w:t>
      </w:r>
      <w:r>
        <w:rPr>
          <w:rStyle w:val="a7"/>
          <w:rFonts w:cs="Traditional Arabic"/>
          <w:sz w:val="32"/>
          <w:szCs w:val="32"/>
          <w:rtl/>
        </w:rPr>
        <w:footnoteReference w:id="877"/>
      </w:r>
      <w:r>
        <w:rPr>
          <w:rFonts w:cs="Traditional Arabic" w:hint="cs"/>
          <w:sz w:val="32"/>
          <w:szCs w:val="32"/>
          <w:rtl/>
        </w:rPr>
        <w:t>.</w:t>
      </w:r>
    </w:p>
    <w:p w14:paraId="7362F6F3" w14:textId="77777777" w:rsidR="00990AE1" w:rsidRPr="00FA5C34" w:rsidRDefault="00990AE1" w:rsidP="00FD5D19">
      <w:pPr>
        <w:jc w:val="lowKashida"/>
        <w:rPr>
          <w:rFonts w:cs="Traditional Arabic"/>
          <w:sz w:val="20"/>
          <w:szCs w:val="20"/>
          <w:rtl/>
        </w:rPr>
      </w:pPr>
    </w:p>
    <w:p w14:paraId="15E07F80" w14:textId="3C0DE55C" w:rsidR="00FD5D19" w:rsidRPr="00A27D3E" w:rsidRDefault="00990AE1" w:rsidP="00FD5D19">
      <w:pPr>
        <w:jc w:val="lowKashida"/>
        <w:rPr>
          <w:rFonts w:cs="Traditional Arabic"/>
          <w:sz w:val="32"/>
          <w:szCs w:val="32"/>
          <w:rtl/>
        </w:rPr>
      </w:pPr>
      <w:r>
        <w:rPr>
          <w:rFonts w:cs="PT Bold Heading" w:hint="cs"/>
          <w:rtl/>
        </w:rPr>
        <w:t xml:space="preserve">   </w:t>
      </w:r>
      <w:r w:rsidR="00FD5D19">
        <w:rPr>
          <w:rFonts w:cs="PT Bold Heading" w:hint="cs"/>
          <w:rtl/>
        </w:rPr>
        <w:t xml:space="preserve">س/ ما المقصود بالمفسدة لغة </w:t>
      </w:r>
      <w:proofErr w:type="gramStart"/>
      <w:r w:rsidR="00FD5D19">
        <w:rPr>
          <w:rFonts w:cs="PT Bold Heading" w:hint="cs"/>
          <w:rtl/>
        </w:rPr>
        <w:t>واصطلاحاً ؟</w:t>
      </w:r>
      <w:proofErr w:type="gramEnd"/>
    </w:p>
    <w:p w14:paraId="60880546" w14:textId="284C89EA" w:rsidR="00FD5D19" w:rsidRDefault="00FD5D19" w:rsidP="00FD5D19">
      <w:pPr>
        <w:jc w:val="lowKashida"/>
        <w:rPr>
          <w:rFonts w:cs="Traditional Arabic"/>
          <w:sz w:val="32"/>
          <w:szCs w:val="32"/>
          <w:rtl/>
        </w:rPr>
      </w:pPr>
      <w:r>
        <w:rPr>
          <w:rFonts w:cs="PT Bold Heading" w:hint="cs"/>
          <w:rtl/>
        </w:rPr>
        <w:t xml:space="preserve">   جـ/ </w:t>
      </w:r>
      <w:r>
        <w:rPr>
          <w:rFonts w:cs="Traditional Arabic" w:hint="cs"/>
          <w:b/>
          <w:bCs/>
          <w:sz w:val="32"/>
          <w:szCs w:val="32"/>
          <w:rtl/>
        </w:rPr>
        <w:t xml:space="preserve">المفسدة </w:t>
      </w:r>
      <w:proofErr w:type="gramStart"/>
      <w:r>
        <w:rPr>
          <w:rFonts w:cs="Traditional Arabic" w:hint="cs"/>
          <w:b/>
          <w:bCs/>
          <w:sz w:val="32"/>
          <w:szCs w:val="32"/>
          <w:rtl/>
        </w:rPr>
        <w:t xml:space="preserve">لغة </w:t>
      </w:r>
      <w:r>
        <w:rPr>
          <w:rFonts w:cs="Traditional Arabic" w:hint="cs"/>
          <w:sz w:val="32"/>
          <w:szCs w:val="32"/>
          <w:rtl/>
        </w:rPr>
        <w:t>:</w:t>
      </w:r>
      <w:proofErr w:type="gramEnd"/>
      <w:r>
        <w:rPr>
          <w:rFonts w:cs="Traditional Arabic" w:hint="cs"/>
          <w:sz w:val="32"/>
          <w:szCs w:val="32"/>
          <w:rtl/>
        </w:rPr>
        <w:t xml:space="preserve"> </w:t>
      </w:r>
      <w:r w:rsidRPr="0052654B">
        <w:rPr>
          <w:rFonts w:cs="Traditional Arabic" w:hint="cs"/>
          <w:sz w:val="32"/>
          <w:szCs w:val="32"/>
          <w:rtl/>
        </w:rPr>
        <w:t xml:space="preserve">المفسدة مشتقة من الفساد وهو نقيض الصلاح يقال : هذا الأمر مفسدة لكذا أي : فيه فساد </w:t>
      </w:r>
      <w:r>
        <w:rPr>
          <w:rStyle w:val="a7"/>
          <w:rFonts w:cs="Traditional Arabic"/>
          <w:sz w:val="32"/>
          <w:szCs w:val="32"/>
          <w:rtl/>
        </w:rPr>
        <w:footnoteReference w:id="878"/>
      </w:r>
      <w:r w:rsidRPr="0052654B">
        <w:rPr>
          <w:rFonts w:cs="Traditional Arabic" w:hint="cs"/>
          <w:sz w:val="32"/>
          <w:szCs w:val="32"/>
          <w:rtl/>
        </w:rPr>
        <w:t>.</w:t>
      </w:r>
    </w:p>
    <w:p w14:paraId="5D3F3BF9" w14:textId="050B9DD4" w:rsidR="00FD5D19" w:rsidRDefault="00FD5D19" w:rsidP="00FD5D19">
      <w:pPr>
        <w:jc w:val="lowKashida"/>
        <w:rPr>
          <w:rFonts w:cs="Traditional Arabic"/>
          <w:sz w:val="32"/>
          <w:szCs w:val="32"/>
          <w:rtl/>
        </w:rPr>
      </w:pPr>
      <w:r>
        <w:rPr>
          <w:rFonts w:cs="Traditional Arabic" w:hint="cs"/>
          <w:b/>
          <w:bCs/>
          <w:sz w:val="32"/>
          <w:szCs w:val="32"/>
          <w:rtl/>
        </w:rPr>
        <w:t xml:space="preserve">   وفي </w:t>
      </w:r>
      <w:proofErr w:type="gramStart"/>
      <w:r>
        <w:rPr>
          <w:rFonts w:cs="Traditional Arabic" w:hint="cs"/>
          <w:b/>
          <w:bCs/>
          <w:sz w:val="32"/>
          <w:szCs w:val="32"/>
          <w:rtl/>
        </w:rPr>
        <w:t>الاصطلاح :</w:t>
      </w:r>
      <w:proofErr w:type="gramEnd"/>
      <w:r>
        <w:rPr>
          <w:rFonts w:cs="Traditional Arabic" w:hint="cs"/>
          <w:b/>
          <w:bCs/>
          <w:sz w:val="32"/>
          <w:szCs w:val="32"/>
          <w:rtl/>
        </w:rPr>
        <w:t xml:space="preserve"> </w:t>
      </w:r>
      <w:r>
        <w:rPr>
          <w:rFonts w:cs="Traditional Arabic" w:hint="cs"/>
          <w:sz w:val="32"/>
          <w:szCs w:val="32"/>
          <w:rtl/>
        </w:rPr>
        <w:t xml:space="preserve">الضرر الناتج من تصرف مخالف لضوابط الشريعة وأحكامها </w:t>
      </w:r>
      <w:r>
        <w:rPr>
          <w:rStyle w:val="a7"/>
          <w:rFonts w:cs="Traditional Arabic"/>
          <w:sz w:val="32"/>
          <w:szCs w:val="32"/>
          <w:rtl/>
        </w:rPr>
        <w:footnoteReference w:id="879"/>
      </w:r>
      <w:r>
        <w:rPr>
          <w:rFonts w:cs="Traditional Arabic" w:hint="cs"/>
          <w:sz w:val="32"/>
          <w:szCs w:val="32"/>
          <w:rtl/>
        </w:rPr>
        <w:t>.</w:t>
      </w:r>
    </w:p>
    <w:p w14:paraId="5DECAEB9" w14:textId="42325885" w:rsidR="00FD5D19" w:rsidRDefault="00FD5D19" w:rsidP="00FD5D19">
      <w:pPr>
        <w:jc w:val="lowKashida"/>
        <w:rPr>
          <w:rFonts w:cs="Traditional Arabic"/>
          <w:sz w:val="32"/>
          <w:szCs w:val="32"/>
          <w:rtl/>
        </w:rPr>
      </w:pPr>
      <w:r>
        <w:rPr>
          <w:rFonts w:cs="Traditional Arabic" w:hint="cs"/>
          <w:sz w:val="32"/>
          <w:szCs w:val="32"/>
          <w:rtl/>
        </w:rPr>
        <w:t xml:space="preserve">   و</w:t>
      </w:r>
      <w:r w:rsidRPr="0052654B">
        <w:rPr>
          <w:rFonts w:cs="Traditional Arabic" w:hint="cs"/>
          <w:sz w:val="32"/>
          <w:szCs w:val="32"/>
          <w:rtl/>
        </w:rPr>
        <w:t>درء المفسد</w:t>
      </w:r>
      <w:r>
        <w:rPr>
          <w:rFonts w:cs="Traditional Arabic" w:hint="cs"/>
          <w:sz w:val="32"/>
          <w:szCs w:val="32"/>
          <w:rtl/>
        </w:rPr>
        <w:t xml:space="preserve">ة يعد عنصراً من عناصر </w:t>
      </w:r>
      <w:proofErr w:type="gramStart"/>
      <w:r>
        <w:rPr>
          <w:rFonts w:cs="Traditional Arabic" w:hint="cs"/>
          <w:sz w:val="32"/>
          <w:szCs w:val="32"/>
          <w:rtl/>
        </w:rPr>
        <w:t xml:space="preserve">المصلحة </w:t>
      </w:r>
      <w:r w:rsidRPr="0052654B">
        <w:rPr>
          <w:rFonts w:cs="Traditional Arabic" w:hint="cs"/>
          <w:sz w:val="32"/>
          <w:szCs w:val="32"/>
          <w:rtl/>
        </w:rPr>
        <w:t>،</w:t>
      </w:r>
      <w:proofErr w:type="gramEnd"/>
      <w:r w:rsidRPr="0052654B">
        <w:rPr>
          <w:rFonts w:cs="Traditional Arabic" w:hint="cs"/>
          <w:sz w:val="32"/>
          <w:szCs w:val="32"/>
          <w:rtl/>
        </w:rPr>
        <w:t xml:space="preserve"> </w:t>
      </w:r>
      <w:r>
        <w:rPr>
          <w:rFonts w:cs="Traditional Arabic" w:hint="cs"/>
          <w:sz w:val="32"/>
          <w:szCs w:val="32"/>
          <w:rtl/>
        </w:rPr>
        <w:t>فلذا</w:t>
      </w:r>
      <w:r w:rsidRPr="0052654B">
        <w:rPr>
          <w:rFonts w:cs="Traditional Arabic" w:hint="cs"/>
          <w:sz w:val="32"/>
          <w:szCs w:val="32"/>
          <w:rtl/>
        </w:rPr>
        <w:t xml:space="preserve"> </w:t>
      </w:r>
      <w:r>
        <w:rPr>
          <w:rFonts w:cs="Traditional Arabic" w:hint="cs"/>
          <w:sz w:val="32"/>
          <w:szCs w:val="32"/>
          <w:rtl/>
        </w:rPr>
        <w:t xml:space="preserve">فإن </w:t>
      </w:r>
      <w:r w:rsidRPr="0052654B">
        <w:rPr>
          <w:rFonts w:cs="Traditional Arabic" w:hint="cs"/>
          <w:sz w:val="32"/>
          <w:szCs w:val="32"/>
          <w:rtl/>
        </w:rPr>
        <w:t xml:space="preserve">المصلحة تتكون من شقين هما : </w:t>
      </w:r>
    </w:p>
    <w:p w14:paraId="5BF7E54B" w14:textId="207AC494" w:rsidR="00FD5D19" w:rsidRDefault="00FD5D19" w:rsidP="00FD5D19">
      <w:pPr>
        <w:ind w:left="-514"/>
        <w:jc w:val="lowKashida"/>
        <w:rPr>
          <w:rFonts w:cs="Traditional Arabic"/>
          <w:sz w:val="32"/>
          <w:szCs w:val="32"/>
          <w:rtl/>
        </w:rPr>
      </w:pPr>
      <w:r>
        <w:rPr>
          <w:rFonts w:cs="Traditional Arabic" w:hint="cs"/>
          <w:sz w:val="32"/>
          <w:szCs w:val="32"/>
          <w:rtl/>
        </w:rPr>
        <w:t xml:space="preserve">       </w:t>
      </w:r>
      <w:r w:rsidRPr="00FF4D09">
        <w:rPr>
          <w:rFonts w:cs="Traditional Arabic" w:hint="cs"/>
          <w:b/>
          <w:bCs/>
          <w:sz w:val="32"/>
          <w:szCs w:val="32"/>
          <w:rtl/>
        </w:rPr>
        <w:t>المنفعة</w:t>
      </w:r>
      <w:r w:rsidRPr="0052654B">
        <w:rPr>
          <w:rFonts w:cs="Traditional Arabic" w:hint="cs"/>
          <w:sz w:val="32"/>
          <w:szCs w:val="32"/>
          <w:rtl/>
        </w:rPr>
        <w:t xml:space="preserve"> المستجلبة </w:t>
      </w:r>
      <w:r w:rsidRPr="00FF4D09">
        <w:rPr>
          <w:rFonts w:cs="Traditional Arabic" w:hint="cs"/>
          <w:b/>
          <w:bCs/>
          <w:sz w:val="32"/>
          <w:szCs w:val="32"/>
          <w:rtl/>
        </w:rPr>
        <w:t>والمفسدة</w:t>
      </w:r>
      <w:r w:rsidRPr="0052654B">
        <w:rPr>
          <w:rFonts w:cs="Traditional Arabic" w:hint="cs"/>
          <w:sz w:val="32"/>
          <w:szCs w:val="32"/>
          <w:rtl/>
        </w:rPr>
        <w:t xml:space="preserve"> </w:t>
      </w:r>
      <w:proofErr w:type="gramStart"/>
      <w:r w:rsidRPr="0052654B">
        <w:rPr>
          <w:rFonts w:cs="Traditional Arabic" w:hint="cs"/>
          <w:sz w:val="32"/>
          <w:szCs w:val="32"/>
          <w:rtl/>
        </w:rPr>
        <w:t>المستدرأة .</w:t>
      </w:r>
      <w:proofErr w:type="gramEnd"/>
    </w:p>
    <w:p w14:paraId="20D42893" w14:textId="77777777" w:rsidR="00990AE1" w:rsidRPr="00990AE1" w:rsidRDefault="00990AE1" w:rsidP="00FD5D19">
      <w:pPr>
        <w:ind w:left="-514"/>
        <w:jc w:val="lowKashida"/>
        <w:rPr>
          <w:rFonts w:cs="Traditional Arabic"/>
          <w:sz w:val="14"/>
          <w:szCs w:val="14"/>
          <w:rtl/>
        </w:rPr>
      </w:pPr>
    </w:p>
    <w:p w14:paraId="50245246" w14:textId="02645BE5" w:rsidR="00FD5D19" w:rsidRDefault="00990AE1" w:rsidP="00FD5D19">
      <w:pPr>
        <w:jc w:val="lowKashida"/>
        <w:rPr>
          <w:rFonts w:cs="PT Bold Heading"/>
          <w:rtl/>
        </w:rPr>
      </w:pPr>
      <w:r>
        <w:rPr>
          <w:rFonts w:cs="PT Bold Heading" w:hint="cs"/>
          <w:rtl/>
        </w:rPr>
        <w:lastRenderedPageBreak/>
        <w:t xml:space="preserve">   </w:t>
      </w:r>
      <w:r w:rsidR="00FD5D19">
        <w:rPr>
          <w:rFonts w:cs="PT Bold Heading" w:hint="cs"/>
          <w:rtl/>
        </w:rPr>
        <w:t xml:space="preserve">س/ ما المقصود بالموازنة لغة </w:t>
      </w:r>
      <w:proofErr w:type="gramStart"/>
      <w:r w:rsidR="00FD5D19">
        <w:rPr>
          <w:rFonts w:cs="PT Bold Heading" w:hint="cs"/>
          <w:rtl/>
        </w:rPr>
        <w:t>واصطلاحاً  ؟</w:t>
      </w:r>
      <w:proofErr w:type="gramEnd"/>
    </w:p>
    <w:p w14:paraId="1C753414" w14:textId="55067F30" w:rsidR="00FD5D19" w:rsidRPr="00874B82" w:rsidRDefault="00FD5D19" w:rsidP="00FD5D19">
      <w:pPr>
        <w:jc w:val="lowKashida"/>
        <w:rPr>
          <w:rFonts w:cs="PT Bold Heading"/>
          <w:rtl/>
        </w:rPr>
      </w:pPr>
      <w:r>
        <w:rPr>
          <w:rFonts w:cs="PT Bold Heading" w:hint="cs"/>
          <w:rtl/>
        </w:rPr>
        <w:t xml:space="preserve">   جـ /</w:t>
      </w:r>
      <w:r w:rsidRPr="0052654B">
        <w:rPr>
          <w:rFonts w:cs="Traditional Arabic" w:hint="cs"/>
          <w:b/>
          <w:bCs/>
          <w:sz w:val="32"/>
          <w:szCs w:val="32"/>
          <w:rtl/>
        </w:rPr>
        <w:t xml:space="preserve"> الموازنة في </w:t>
      </w:r>
      <w:proofErr w:type="gramStart"/>
      <w:r w:rsidRPr="0052654B">
        <w:rPr>
          <w:rFonts w:cs="Traditional Arabic" w:hint="cs"/>
          <w:b/>
          <w:bCs/>
          <w:sz w:val="32"/>
          <w:szCs w:val="32"/>
          <w:rtl/>
        </w:rPr>
        <w:t>اللغة :</w:t>
      </w:r>
      <w:proofErr w:type="gramEnd"/>
      <w:r w:rsidRPr="0052654B">
        <w:rPr>
          <w:rFonts w:cs="Traditional Arabic" w:hint="cs"/>
          <w:b/>
          <w:bCs/>
          <w:sz w:val="32"/>
          <w:szCs w:val="32"/>
          <w:rtl/>
        </w:rPr>
        <w:t xml:space="preserve"> </w:t>
      </w:r>
      <w:r w:rsidRPr="0052654B">
        <w:rPr>
          <w:rFonts w:cs="Traditional Arabic" w:hint="cs"/>
          <w:sz w:val="32"/>
          <w:szCs w:val="32"/>
          <w:rtl/>
        </w:rPr>
        <w:t>مشتقة من ( وزن ) يقال : وزن بين الشيئين موازنةً ووزناً .</w:t>
      </w:r>
    </w:p>
    <w:p w14:paraId="575BA547" w14:textId="3BB2B663"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وهو يدل على معان عدة </w:t>
      </w:r>
      <w:proofErr w:type="gramStart"/>
      <w:r w:rsidRPr="0052654B">
        <w:rPr>
          <w:rFonts w:cs="Traditional Arabic" w:hint="cs"/>
          <w:sz w:val="32"/>
          <w:szCs w:val="32"/>
          <w:rtl/>
        </w:rPr>
        <w:t>منها :</w:t>
      </w:r>
      <w:proofErr w:type="gramEnd"/>
      <w:r w:rsidRPr="0052654B">
        <w:rPr>
          <w:rFonts w:cs="Traditional Arabic" w:hint="cs"/>
          <w:sz w:val="32"/>
          <w:szCs w:val="32"/>
          <w:rtl/>
        </w:rPr>
        <w:t xml:space="preserve"> القوة والرجحان كأن يقال : هذا القول أوزن من هذا ، أي : أقوى وأمكن ، كما يدل على سداد الرأي وشدة العقل </w:t>
      </w:r>
      <w:r>
        <w:rPr>
          <w:rStyle w:val="a7"/>
          <w:rFonts w:cs="Traditional Arabic"/>
          <w:sz w:val="32"/>
          <w:szCs w:val="32"/>
          <w:rtl/>
        </w:rPr>
        <w:footnoteReference w:id="880"/>
      </w:r>
      <w:r w:rsidRPr="0052654B">
        <w:rPr>
          <w:rFonts w:cs="Traditional Arabic" w:hint="cs"/>
          <w:sz w:val="32"/>
          <w:szCs w:val="32"/>
          <w:rtl/>
        </w:rPr>
        <w:t>.</w:t>
      </w:r>
    </w:p>
    <w:p w14:paraId="71E06F9A" w14:textId="26E68BE9" w:rsidR="00FD5D19" w:rsidRPr="0052654B" w:rsidRDefault="00FD5D19" w:rsidP="00FD5D19">
      <w:pPr>
        <w:ind w:left="26"/>
        <w:jc w:val="lowKashida"/>
        <w:rPr>
          <w:rFonts w:cs="Traditional Arabic"/>
          <w:b/>
          <w:bCs/>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الموازنة في اصطلاح </w:t>
      </w:r>
      <w:proofErr w:type="gramStart"/>
      <w:r w:rsidRPr="0052654B">
        <w:rPr>
          <w:rFonts w:cs="Traditional Arabic" w:hint="cs"/>
          <w:b/>
          <w:bCs/>
          <w:sz w:val="32"/>
          <w:szCs w:val="32"/>
          <w:rtl/>
        </w:rPr>
        <w:t>العلماء :</w:t>
      </w:r>
      <w:proofErr w:type="gramEnd"/>
    </w:p>
    <w:p w14:paraId="4A266CD8" w14:textId="2162809F"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00990AE1">
        <w:rPr>
          <w:rFonts w:cs="Traditional Arabic" w:hint="cs"/>
          <w:sz w:val="32"/>
          <w:szCs w:val="32"/>
          <w:rtl/>
        </w:rPr>
        <w:t xml:space="preserve"> </w:t>
      </w:r>
      <w:r w:rsidRPr="0052654B">
        <w:rPr>
          <w:rFonts w:cs="Traditional Arabic" w:hint="cs"/>
          <w:sz w:val="32"/>
          <w:szCs w:val="32"/>
          <w:rtl/>
        </w:rPr>
        <w:t xml:space="preserve">يستنتج من مجموع تعريفات وكلام </w:t>
      </w:r>
      <w:proofErr w:type="gramStart"/>
      <w:r>
        <w:rPr>
          <w:rFonts w:cs="Traditional Arabic" w:hint="cs"/>
          <w:sz w:val="32"/>
          <w:szCs w:val="32"/>
          <w:rtl/>
        </w:rPr>
        <w:t>الأئمة :</w:t>
      </w:r>
      <w:proofErr w:type="gramEnd"/>
      <w:r>
        <w:rPr>
          <w:rFonts w:cs="Traditional Arabic" w:hint="cs"/>
          <w:sz w:val="32"/>
          <w:szCs w:val="32"/>
          <w:rtl/>
        </w:rPr>
        <w:t xml:space="preserve"> ( العز بن عبد السلام ،</w:t>
      </w:r>
      <w:r w:rsidR="00B5741D">
        <w:rPr>
          <w:rFonts w:cs="Traditional Arabic" w:hint="cs"/>
          <w:sz w:val="32"/>
          <w:szCs w:val="32"/>
          <w:rtl/>
        </w:rPr>
        <w:t xml:space="preserve"> </w:t>
      </w:r>
      <w:r>
        <w:rPr>
          <w:rFonts w:cs="Traditional Arabic" w:hint="cs"/>
          <w:sz w:val="32"/>
          <w:szCs w:val="32"/>
          <w:rtl/>
        </w:rPr>
        <w:t>الإمام ابن تيمية ،</w:t>
      </w:r>
      <w:r w:rsidR="00B5741D">
        <w:rPr>
          <w:rFonts w:cs="Traditional Arabic" w:hint="cs"/>
          <w:sz w:val="32"/>
          <w:szCs w:val="32"/>
          <w:rtl/>
        </w:rPr>
        <w:t xml:space="preserve"> </w:t>
      </w:r>
      <w:r w:rsidRPr="0052654B">
        <w:rPr>
          <w:rFonts w:cs="Traditional Arabic" w:hint="cs"/>
          <w:sz w:val="32"/>
          <w:szCs w:val="32"/>
          <w:rtl/>
        </w:rPr>
        <w:t>الشاطبي ) ما يلي :</w:t>
      </w:r>
    </w:p>
    <w:p w14:paraId="3F2A64B9" w14:textId="5334AC0F" w:rsidR="00FD5D19" w:rsidRPr="0052654B" w:rsidRDefault="00FD5D19" w:rsidP="00FD5D19">
      <w:pPr>
        <w:ind w:left="26"/>
        <w:jc w:val="lowKashida"/>
        <w:rPr>
          <w:rFonts w:cs="Traditional Arabic"/>
          <w:sz w:val="32"/>
          <w:szCs w:val="32"/>
          <w:rtl/>
        </w:rPr>
      </w:pPr>
      <w:r>
        <w:rPr>
          <w:rFonts w:cs="Akhbar MT" w:hint="cs"/>
          <w:sz w:val="32"/>
          <w:szCs w:val="32"/>
          <w:rtl/>
        </w:rPr>
        <w:t xml:space="preserve">    </w:t>
      </w:r>
      <w:r w:rsidR="00990AE1">
        <w:rPr>
          <w:rFonts w:cs="Akhbar MT" w:hint="cs"/>
          <w:sz w:val="32"/>
          <w:szCs w:val="32"/>
          <w:rtl/>
        </w:rPr>
        <w:t>1</w:t>
      </w:r>
      <w:r>
        <w:rPr>
          <w:rFonts w:cs="Akhbar MT" w:hint="cs"/>
          <w:sz w:val="32"/>
          <w:szCs w:val="32"/>
          <w:rtl/>
        </w:rPr>
        <w:t xml:space="preserve">/ </w:t>
      </w:r>
      <w:r w:rsidRPr="0052654B">
        <w:rPr>
          <w:rFonts w:cs="Traditional Arabic" w:hint="cs"/>
          <w:sz w:val="32"/>
          <w:szCs w:val="32"/>
          <w:rtl/>
        </w:rPr>
        <w:t xml:space="preserve">أن الموازنة بين </w:t>
      </w:r>
      <w:r w:rsidRPr="006049B7">
        <w:rPr>
          <w:rFonts w:cs="Traditional Arabic" w:hint="cs"/>
          <w:b/>
          <w:bCs/>
          <w:sz w:val="32"/>
          <w:szCs w:val="32"/>
          <w:rtl/>
        </w:rPr>
        <w:t>المصالح</w:t>
      </w:r>
      <w:r w:rsidRPr="0052654B">
        <w:rPr>
          <w:rFonts w:cs="Traditional Arabic" w:hint="cs"/>
          <w:sz w:val="32"/>
          <w:szCs w:val="32"/>
          <w:rtl/>
        </w:rPr>
        <w:t xml:space="preserve"> يُصار إليه عند تعارض </w:t>
      </w:r>
      <w:r w:rsidRPr="006049B7">
        <w:rPr>
          <w:rFonts w:cs="Traditional Arabic" w:hint="cs"/>
          <w:b/>
          <w:bCs/>
          <w:sz w:val="32"/>
          <w:szCs w:val="32"/>
          <w:rtl/>
        </w:rPr>
        <w:t>المصالح</w:t>
      </w:r>
      <w:r w:rsidRPr="0052654B">
        <w:rPr>
          <w:rFonts w:cs="Traditional Arabic" w:hint="cs"/>
          <w:sz w:val="32"/>
          <w:szCs w:val="32"/>
          <w:rtl/>
        </w:rPr>
        <w:t xml:space="preserve"> مع </w:t>
      </w:r>
      <w:proofErr w:type="gramStart"/>
      <w:r w:rsidRPr="0052654B">
        <w:rPr>
          <w:rFonts w:cs="Traditional Arabic" w:hint="cs"/>
          <w:sz w:val="32"/>
          <w:szCs w:val="32"/>
          <w:rtl/>
        </w:rPr>
        <w:t>بعضها ،</w:t>
      </w:r>
      <w:proofErr w:type="gramEnd"/>
      <w:r w:rsidRPr="0052654B">
        <w:rPr>
          <w:rFonts w:cs="Traditional Arabic" w:hint="cs"/>
          <w:sz w:val="32"/>
          <w:szCs w:val="32"/>
          <w:rtl/>
        </w:rPr>
        <w:t xml:space="preserve"> وذلك ثابت بالشرع ، وهو متفق عليه بين الحكماء والعقلاء ويشهد له واقع الناس في مختلف أعمالهم .   </w:t>
      </w:r>
    </w:p>
    <w:p w14:paraId="5866E745" w14:textId="6A409334" w:rsidR="00FD5D19" w:rsidRPr="0052654B" w:rsidRDefault="00FD5D19" w:rsidP="00FD5D19">
      <w:pPr>
        <w:ind w:left="26"/>
        <w:jc w:val="lowKashida"/>
        <w:rPr>
          <w:rFonts w:cs="Traditional Arabic"/>
          <w:sz w:val="32"/>
          <w:szCs w:val="32"/>
          <w:rtl/>
        </w:rPr>
      </w:pPr>
      <w:r>
        <w:rPr>
          <w:rFonts w:cs="Akhbar MT" w:hint="cs"/>
          <w:sz w:val="32"/>
          <w:szCs w:val="32"/>
          <w:rtl/>
        </w:rPr>
        <w:t xml:space="preserve">   </w:t>
      </w:r>
      <w:r w:rsidR="00990AE1">
        <w:rPr>
          <w:rFonts w:cs="Akhbar MT" w:hint="cs"/>
          <w:sz w:val="32"/>
          <w:szCs w:val="32"/>
          <w:rtl/>
        </w:rPr>
        <w:t>2</w:t>
      </w:r>
      <w:r>
        <w:rPr>
          <w:rFonts w:cs="Akhbar MT" w:hint="cs"/>
          <w:sz w:val="32"/>
          <w:szCs w:val="32"/>
          <w:rtl/>
        </w:rPr>
        <w:t xml:space="preserve">/ </w:t>
      </w:r>
      <w:r w:rsidRPr="0052654B">
        <w:rPr>
          <w:rFonts w:cs="Traditional Arabic" w:hint="cs"/>
          <w:sz w:val="32"/>
          <w:szCs w:val="32"/>
          <w:rtl/>
        </w:rPr>
        <w:t xml:space="preserve">أن للمصلحة جانبين أما أحدهما فهو جلب </w:t>
      </w:r>
      <w:proofErr w:type="gramStart"/>
      <w:r w:rsidRPr="006049B7">
        <w:rPr>
          <w:rFonts w:cs="Traditional Arabic" w:hint="cs"/>
          <w:b/>
          <w:bCs/>
          <w:sz w:val="32"/>
          <w:szCs w:val="32"/>
          <w:rtl/>
        </w:rPr>
        <w:t>المنفعة</w:t>
      </w:r>
      <w:r w:rsidRPr="0052654B">
        <w:rPr>
          <w:rFonts w:cs="Traditional Arabic" w:hint="cs"/>
          <w:sz w:val="32"/>
          <w:szCs w:val="32"/>
          <w:rtl/>
        </w:rPr>
        <w:t xml:space="preserve"> ،</w:t>
      </w:r>
      <w:proofErr w:type="gramEnd"/>
      <w:r w:rsidRPr="0052654B">
        <w:rPr>
          <w:rFonts w:cs="Traditional Arabic" w:hint="cs"/>
          <w:sz w:val="32"/>
          <w:szCs w:val="32"/>
          <w:rtl/>
        </w:rPr>
        <w:t xml:space="preserve"> وأما الآخر فهو دفع </w:t>
      </w:r>
      <w:r w:rsidRPr="006049B7">
        <w:rPr>
          <w:rFonts w:cs="Traditional Arabic" w:hint="cs"/>
          <w:b/>
          <w:bCs/>
          <w:sz w:val="32"/>
          <w:szCs w:val="32"/>
          <w:rtl/>
        </w:rPr>
        <w:t>المفسدة</w:t>
      </w:r>
      <w:r>
        <w:rPr>
          <w:rFonts w:cs="Traditional Arabic" w:hint="cs"/>
          <w:sz w:val="32"/>
          <w:szCs w:val="32"/>
          <w:rtl/>
        </w:rPr>
        <w:t xml:space="preserve"> </w:t>
      </w:r>
    </w:p>
    <w:p w14:paraId="7EC328A4" w14:textId="098E3A50" w:rsidR="00FD5D19" w:rsidRPr="0052654B" w:rsidRDefault="00FD5D19" w:rsidP="00FD5D19">
      <w:pPr>
        <w:ind w:left="26"/>
        <w:jc w:val="lowKashida"/>
        <w:rPr>
          <w:rFonts w:cs="Traditional Arabic"/>
          <w:sz w:val="32"/>
          <w:szCs w:val="32"/>
          <w:rtl/>
        </w:rPr>
      </w:pPr>
      <w:r>
        <w:rPr>
          <w:rFonts w:cs="Akhbar MT" w:hint="cs"/>
          <w:sz w:val="32"/>
          <w:szCs w:val="32"/>
          <w:rtl/>
        </w:rPr>
        <w:t xml:space="preserve">   </w:t>
      </w:r>
      <w:r w:rsidR="00990AE1">
        <w:rPr>
          <w:rFonts w:cs="Akhbar MT" w:hint="cs"/>
          <w:sz w:val="32"/>
          <w:szCs w:val="32"/>
          <w:rtl/>
        </w:rPr>
        <w:t>3</w:t>
      </w:r>
      <w:r>
        <w:rPr>
          <w:rFonts w:cs="Akhbar MT" w:hint="cs"/>
          <w:sz w:val="32"/>
          <w:szCs w:val="32"/>
          <w:rtl/>
        </w:rPr>
        <w:t xml:space="preserve">/ </w:t>
      </w:r>
      <w:r w:rsidRPr="0052654B">
        <w:rPr>
          <w:rFonts w:cs="Traditional Arabic" w:hint="cs"/>
          <w:sz w:val="32"/>
          <w:szCs w:val="32"/>
          <w:rtl/>
        </w:rPr>
        <w:t xml:space="preserve">أن التزاحم بين المصالح يتمثل بما </w:t>
      </w:r>
      <w:proofErr w:type="gramStart"/>
      <w:r w:rsidRPr="0052654B">
        <w:rPr>
          <w:rFonts w:cs="Traditional Arabic" w:hint="cs"/>
          <w:sz w:val="32"/>
          <w:szCs w:val="32"/>
          <w:rtl/>
        </w:rPr>
        <w:t>يلي :</w:t>
      </w:r>
      <w:proofErr w:type="gramEnd"/>
    </w:p>
    <w:p w14:paraId="1FFB0EF8" w14:textId="77777777"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 أن يتعارض جلب </w:t>
      </w:r>
      <w:r w:rsidRPr="006049B7">
        <w:rPr>
          <w:rFonts w:cs="Traditional Arabic" w:hint="cs"/>
          <w:b/>
          <w:bCs/>
          <w:sz w:val="32"/>
          <w:szCs w:val="32"/>
          <w:rtl/>
        </w:rPr>
        <w:t>منفعة</w:t>
      </w:r>
      <w:r w:rsidRPr="0052654B">
        <w:rPr>
          <w:rFonts w:cs="Traditional Arabic" w:hint="cs"/>
          <w:sz w:val="32"/>
          <w:szCs w:val="32"/>
          <w:rtl/>
        </w:rPr>
        <w:t xml:space="preserve"> مع جلب </w:t>
      </w:r>
      <w:r w:rsidRPr="006049B7">
        <w:rPr>
          <w:rFonts w:cs="Traditional Arabic" w:hint="cs"/>
          <w:b/>
          <w:bCs/>
          <w:sz w:val="32"/>
          <w:szCs w:val="32"/>
          <w:rtl/>
        </w:rPr>
        <w:t>منفعة</w:t>
      </w:r>
      <w:r w:rsidRPr="0052654B">
        <w:rPr>
          <w:rFonts w:cs="Traditional Arabic" w:hint="cs"/>
          <w:sz w:val="32"/>
          <w:szCs w:val="32"/>
          <w:rtl/>
        </w:rPr>
        <w:t xml:space="preserve"> </w:t>
      </w:r>
      <w:proofErr w:type="gramStart"/>
      <w:r w:rsidRPr="0052654B">
        <w:rPr>
          <w:rFonts w:cs="Traditional Arabic" w:hint="cs"/>
          <w:sz w:val="32"/>
          <w:szCs w:val="32"/>
          <w:rtl/>
        </w:rPr>
        <w:t>أخرى .</w:t>
      </w:r>
      <w:proofErr w:type="gramEnd"/>
    </w:p>
    <w:p w14:paraId="7D7A0F70" w14:textId="77777777"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 أن يتعارض دفع </w:t>
      </w:r>
      <w:r w:rsidRPr="006049B7">
        <w:rPr>
          <w:rFonts w:cs="Traditional Arabic" w:hint="cs"/>
          <w:b/>
          <w:bCs/>
          <w:sz w:val="32"/>
          <w:szCs w:val="32"/>
          <w:rtl/>
        </w:rPr>
        <w:t>مفسدة</w:t>
      </w:r>
      <w:r w:rsidRPr="0052654B">
        <w:rPr>
          <w:rFonts w:cs="Traditional Arabic" w:hint="cs"/>
          <w:sz w:val="32"/>
          <w:szCs w:val="32"/>
          <w:rtl/>
        </w:rPr>
        <w:t xml:space="preserve"> مع دفع </w:t>
      </w:r>
      <w:r w:rsidRPr="006049B7">
        <w:rPr>
          <w:rFonts w:cs="Traditional Arabic" w:hint="cs"/>
          <w:b/>
          <w:bCs/>
          <w:sz w:val="32"/>
          <w:szCs w:val="32"/>
          <w:rtl/>
        </w:rPr>
        <w:t>مفسدة</w:t>
      </w:r>
      <w:r w:rsidRPr="0052654B">
        <w:rPr>
          <w:rFonts w:cs="Traditional Arabic" w:hint="cs"/>
          <w:sz w:val="32"/>
          <w:szCs w:val="32"/>
          <w:rtl/>
        </w:rPr>
        <w:t xml:space="preserve"> </w:t>
      </w:r>
      <w:proofErr w:type="gramStart"/>
      <w:r w:rsidRPr="0052654B">
        <w:rPr>
          <w:rFonts w:cs="Traditional Arabic" w:hint="cs"/>
          <w:sz w:val="32"/>
          <w:szCs w:val="32"/>
          <w:rtl/>
        </w:rPr>
        <w:t>أخرى .</w:t>
      </w:r>
      <w:proofErr w:type="gramEnd"/>
    </w:p>
    <w:p w14:paraId="4EAF499A" w14:textId="77777777"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 أن يتعارض جلب </w:t>
      </w:r>
      <w:r w:rsidRPr="006049B7">
        <w:rPr>
          <w:rFonts w:cs="Traditional Arabic" w:hint="cs"/>
          <w:b/>
          <w:bCs/>
          <w:sz w:val="32"/>
          <w:szCs w:val="32"/>
          <w:rtl/>
        </w:rPr>
        <w:t>منفعة</w:t>
      </w:r>
      <w:r w:rsidRPr="0052654B">
        <w:rPr>
          <w:rFonts w:cs="Traditional Arabic" w:hint="cs"/>
          <w:sz w:val="32"/>
          <w:szCs w:val="32"/>
          <w:rtl/>
        </w:rPr>
        <w:t xml:space="preserve"> مع دفع </w:t>
      </w:r>
      <w:proofErr w:type="gramStart"/>
      <w:r w:rsidRPr="006049B7">
        <w:rPr>
          <w:rFonts w:cs="Traditional Arabic" w:hint="cs"/>
          <w:b/>
          <w:bCs/>
          <w:sz w:val="32"/>
          <w:szCs w:val="32"/>
          <w:rtl/>
        </w:rPr>
        <w:t>مفسدة</w:t>
      </w:r>
      <w:r w:rsidRPr="0052654B">
        <w:rPr>
          <w:rFonts w:cs="Traditional Arabic" w:hint="cs"/>
          <w:sz w:val="32"/>
          <w:szCs w:val="32"/>
          <w:rtl/>
        </w:rPr>
        <w:t xml:space="preserve"> .</w:t>
      </w:r>
      <w:proofErr w:type="gramEnd"/>
    </w:p>
    <w:p w14:paraId="35A773FC" w14:textId="665D86CB"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وينبغي في كل ذلك تحقيق </w:t>
      </w:r>
      <w:r w:rsidRPr="006049B7">
        <w:rPr>
          <w:rFonts w:cs="Traditional Arabic" w:hint="cs"/>
          <w:b/>
          <w:bCs/>
          <w:sz w:val="32"/>
          <w:szCs w:val="32"/>
          <w:rtl/>
        </w:rPr>
        <w:t>المصلحة</w:t>
      </w:r>
      <w:r>
        <w:rPr>
          <w:rFonts w:cs="Traditional Arabic" w:hint="cs"/>
          <w:sz w:val="32"/>
          <w:szCs w:val="32"/>
          <w:rtl/>
        </w:rPr>
        <w:t xml:space="preserve"> </w:t>
      </w:r>
      <w:r w:rsidRPr="0052654B">
        <w:rPr>
          <w:rFonts w:cs="Traditional Arabic" w:hint="cs"/>
          <w:sz w:val="32"/>
          <w:szCs w:val="32"/>
          <w:rtl/>
        </w:rPr>
        <w:t xml:space="preserve">سواء تمثل ذلك بجلب </w:t>
      </w:r>
      <w:r w:rsidRPr="006049B7">
        <w:rPr>
          <w:rFonts w:cs="Traditional Arabic" w:hint="cs"/>
          <w:b/>
          <w:bCs/>
          <w:sz w:val="32"/>
          <w:szCs w:val="32"/>
          <w:rtl/>
        </w:rPr>
        <w:t>المنفعة</w:t>
      </w:r>
      <w:r w:rsidRPr="0052654B">
        <w:rPr>
          <w:rFonts w:cs="Traditional Arabic" w:hint="cs"/>
          <w:sz w:val="32"/>
          <w:szCs w:val="32"/>
          <w:rtl/>
        </w:rPr>
        <w:t xml:space="preserve"> </w:t>
      </w:r>
      <w:proofErr w:type="gramStart"/>
      <w:r w:rsidRPr="0052654B">
        <w:rPr>
          <w:rFonts w:cs="Traditional Arabic" w:hint="cs"/>
          <w:sz w:val="32"/>
          <w:szCs w:val="32"/>
          <w:rtl/>
        </w:rPr>
        <w:t>الأعظم ،</w:t>
      </w:r>
      <w:proofErr w:type="gramEnd"/>
      <w:r w:rsidRPr="0052654B">
        <w:rPr>
          <w:rFonts w:cs="Traditional Arabic" w:hint="cs"/>
          <w:sz w:val="32"/>
          <w:szCs w:val="32"/>
          <w:rtl/>
        </w:rPr>
        <w:t xml:space="preserve"> أو دفع </w:t>
      </w:r>
      <w:r w:rsidRPr="006049B7">
        <w:rPr>
          <w:rFonts w:cs="Traditional Arabic" w:hint="cs"/>
          <w:b/>
          <w:bCs/>
          <w:sz w:val="32"/>
          <w:szCs w:val="32"/>
          <w:rtl/>
        </w:rPr>
        <w:t>المفسدة</w:t>
      </w:r>
      <w:r w:rsidRPr="0052654B">
        <w:rPr>
          <w:rFonts w:cs="Traditional Arabic" w:hint="cs"/>
          <w:sz w:val="32"/>
          <w:szCs w:val="32"/>
          <w:rtl/>
        </w:rPr>
        <w:t xml:space="preserve"> الأشد .</w:t>
      </w:r>
    </w:p>
    <w:p w14:paraId="7419589F" w14:textId="7A63529A" w:rsidR="00FD5D19" w:rsidRDefault="00FD5D19" w:rsidP="00FD5D19">
      <w:pPr>
        <w:ind w:left="26"/>
        <w:jc w:val="lowKashida"/>
        <w:rPr>
          <w:rFonts w:cs="Traditional Arabic"/>
          <w:sz w:val="32"/>
          <w:szCs w:val="32"/>
          <w:rtl/>
        </w:rPr>
      </w:pPr>
      <w:r>
        <w:rPr>
          <w:rFonts w:cs="Akhbar MT" w:hint="cs"/>
          <w:sz w:val="32"/>
          <w:szCs w:val="32"/>
          <w:rtl/>
        </w:rPr>
        <w:t xml:space="preserve">    </w:t>
      </w:r>
      <w:r w:rsidR="00990AE1">
        <w:rPr>
          <w:rFonts w:cs="Akhbar MT" w:hint="cs"/>
          <w:sz w:val="32"/>
          <w:szCs w:val="32"/>
          <w:rtl/>
        </w:rPr>
        <w:t>4</w:t>
      </w:r>
      <w:r>
        <w:rPr>
          <w:rFonts w:cs="Akhbar MT" w:hint="cs"/>
          <w:sz w:val="32"/>
          <w:szCs w:val="32"/>
          <w:rtl/>
        </w:rPr>
        <w:t xml:space="preserve">/ </w:t>
      </w:r>
      <w:r w:rsidRPr="0052654B">
        <w:rPr>
          <w:rFonts w:cs="Traditional Arabic" w:hint="cs"/>
          <w:sz w:val="32"/>
          <w:szCs w:val="32"/>
          <w:rtl/>
        </w:rPr>
        <w:t xml:space="preserve">يجب أن تتم الموازنة وفق ضوابط الشريعة </w:t>
      </w:r>
      <w:proofErr w:type="gramStart"/>
      <w:r w:rsidRPr="0052654B">
        <w:rPr>
          <w:rFonts w:cs="Traditional Arabic" w:hint="cs"/>
          <w:sz w:val="32"/>
          <w:szCs w:val="32"/>
          <w:rtl/>
        </w:rPr>
        <w:t>الإسلامية ،</w:t>
      </w:r>
      <w:proofErr w:type="gramEnd"/>
      <w:r w:rsidRPr="0052654B">
        <w:rPr>
          <w:rFonts w:cs="Traditional Arabic" w:hint="cs"/>
          <w:sz w:val="32"/>
          <w:szCs w:val="32"/>
          <w:rtl/>
        </w:rPr>
        <w:t xml:space="preserve"> ولا بد من أن تتوفر في الشخص الذي يتولى الموازنة بين المصالح الأهلية ، للقيام بتلك المهمة لئلا تتحكم الأهواء والشهوات في الترجيح بين المصالح بأن يقدم المرجوح ويهمل الراجح .</w:t>
      </w:r>
    </w:p>
    <w:p w14:paraId="0B69AFF2" w14:textId="6A00EB62" w:rsidR="00FD5D19" w:rsidRDefault="00FD5D19" w:rsidP="00FD5D19">
      <w:pPr>
        <w:ind w:left="26"/>
        <w:jc w:val="lowKashida"/>
        <w:rPr>
          <w:rFonts w:cs="Traditional Arabic"/>
          <w:sz w:val="32"/>
          <w:szCs w:val="32"/>
          <w:rtl/>
        </w:rPr>
      </w:pPr>
      <w:r>
        <w:rPr>
          <w:rFonts w:cs="Akhbar MT" w:hint="cs"/>
          <w:sz w:val="32"/>
          <w:szCs w:val="32"/>
          <w:rtl/>
        </w:rPr>
        <w:t xml:space="preserve">    </w:t>
      </w:r>
      <w:r w:rsidR="00990AE1">
        <w:rPr>
          <w:rFonts w:cs="Akhbar MT" w:hint="cs"/>
          <w:sz w:val="32"/>
          <w:szCs w:val="32"/>
          <w:rtl/>
        </w:rPr>
        <w:t>5</w:t>
      </w:r>
      <w:r>
        <w:rPr>
          <w:rFonts w:cs="Akhbar MT" w:hint="cs"/>
          <w:sz w:val="32"/>
          <w:szCs w:val="32"/>
          <w:rtl/>
        </w:rPr>
        <w:t xml:space="preserve">/ </w:t>
      </w:r>
      <w:r w:rsidRPr="0052654B">
        <w:rPr>
          <w:rFonts w:cs="Traditional Arabic" w:hint="cs"/>
          <w:sz w:val="32"/>
          <w:szCs w:val="32"/>
          <w:rtl/>
        </w:rPr>
        <w:t xml:space="preserve">أن الأخذ بالموازنة قد يؤدي إلى ترك مأمور </w:t>
      </w:r>
      <w:proofErr w:type="gramStart"/>
      <w:r w:rsidRPr="0052654B">
        <w:rPr>
          <w:rFonts w:cs="Traditional Arabic" w:hint="cs"/>
          <w:sz w:val="32"/>
          <w:szCs w:val="32"/>
          <w:rtl/>
        </w:rPr>
        <w:t>به ،</w:t>
      </w:r>
      <w:proofErr w:type="gramEnd"/>
      <w:r w:rsidRPr="0052654B">
        <w:rPr>
          <w:rFonts w:cs="Traditional Arabic" w:hint="cs"/>
          <w:sz w:val="32"/>
          <w:szCs w:val="32"/>
          <w:rtl/>
        </w:rPr>
        <w:t xml:space="preserve"> أو الإقدام على فعل منهي عنه ، وهذا لا يعني بأي حال من الأحوال إسقاط المأمورات ، أو إباحة المنهي</w:t>
      </w:r>
      <w:r>
        <w:rPr>
          <w:rFonts w:cs="Traditional Arabic" w:hint="cs"/>
          <w:sz w:val="32"/>
          <w:szCs w:val="32"/>
          <w:rtl/>
        </w:rPr>
        <w:t xml:space="preserve">ات ، </w:t>
      </w:r>
      <w:r w:rsidRPr="0052654B">
        <w:rPr>
          <w:rFonts w:cs="Traditional Arabic" w:hint="cs"/>
          <w:sz w:val="32"/>
          <w:szCs w:val="32"/>
          <w:rtl/>
        </w:rPr>
        <w:t>وإنما ذلك</w:t>
      </w:r>
      <w:r>
        <w:rPr>
          <w:rFonts w:cs="Traditional Arabic" w:hint="cs"/>
          <w:sz w:val="32"/>
          <w:szCs w:val="32"/>
          <w:rtl/>
        </w:rPr>
        <w:t xml:space="preserve"> من قبيل العفو ومراعاة الضرورة </w:t>
      </w:r>
      <w:r>
        <w:rPr>
          <w:rStyle w:val="a7"/>
          <w:rFonts w:cs="Traditional Arabic"/>
          <w:sz w:val="32"/>
          <w:szCs w:val="32"/>
          <w:rtl/>
        </w:rPr>
        <w:footnoteReference w:id="881"/>
      </w:r>
      <w:r>
        <w:rPr>
          <w:rFonts w:cs="Traditional Arabic" w:hint="cs"/>
          <w:sz w:val="32"/>
          <w:szCs w:val="32"/>
          <w:rtl/>
        </w:rPr>
        <w:t xml:space="preserve">. </w:t>
      </w:r>
    </w:p>
    <w:p w14:paraId="4052FC26" w14:textId="77777777" w:rsidR="00990AE1" w:rsidRPr="00EF7E9A" w:rsidRDefault="00990AE1" w:rsidP="00FD5D19">
      <w:pPr>
        <w:ind w:left="26"/>
        <w:jc w:val="lowKashida"/>
        <w:rPr>
          <w:rFonts w:cs="Traditional Arabic"/>
          <w:sz w:val="20"/>
          <w:szCs w:val="20"/>
          <w:rtl/>
        </w:rPr>
      </w:pPr>
    </w:p>
    <w:p w14:paraId="708F84D8" w14:textId="48AA014D" w:rsidR="00FD5D19" w:rsidRDefault="00990AE1" w:rsidP="00FD5D19">
      <w:pPr>
        <w:jc w:val="lowKashida"/>
        <w:rPr>
          <w:rFonts w:cs="PT Bold Heading"/>
          <w:rtl/>
        </w:rPr>
      </w:pPr>
      <w:r>
        <w:rPr>
          <w:rFonts w:cs="PT Bold Heading" w:hint="cs"/>
          <w:rtl/>
        </w:rPr>
        <w:t xml:space="preserve">   </w:t>
      </w:r>
      <w:r w:rsidR="00FD5D19">
        <w:rPr>
          <w:rFonts w:cs="PT Bold Heading" w:hint="cs"/>
          <w:rtl/>
        </w:rPr>
        <w:t xml:space="preserve">س/ ما هي الأدلة التي تدل على اعتبار هذه </w:t>
      </w:r>
      <w:proofErr w:type="gramStart"/>
      <w:r w:rsidR="00FD5D19">
        <w:rPr>
          <w:rFonts w:cs="PT Bold Heading" w:hint="cs"/>
          <w:rtl/>
        </w:rPr>
        <w:t>القاعدة ؟</w:t>
      </w:r>
      <w:proofErr w:type="gramEnd"/>
    </w:p>
    <w:p w14:paraId="4CE83992" w14:textId="7F5A623F" w:rsidR="00FD5D19" w:rsidRPr="0052654B" w:rsidRDefault="00FD5D19" w:rsidP="00FD5D19">
      <w:pPr>
        <w:jc w:val="both"/>
        <w:rPr>
          <w:rFonts w:cs="Traditional Arabic"/>
          <w:sz w:val="32"/>
          <w:szCs w:val="32"/>
          <w:rtl/>
        </w:rPr>
      </w:pPr>
      <w:r>
        <w:rPr>
          <w:rFonts w:cs="PT Bold Heading" w:hint="cs"/>
          <w:rtl/>
        </w:rPr>
        <w:t xml:space="preserve">   جـ /</w:t>
      </w:r>
      <w:r>
        <w:rPr>
          <w:rFonts w:cs="Traditional Arabic" w:hint="cs"/>
          <w:sz w:val="32"/>
          <w:szCs w:val="32"/>
          <w:rtl/>
        </w:rPr>
        <w:t xml:space="preserve"> </w:t>
      </w:r>
      <w:proofErr w:type="gramStart"/>
      <w:r w:rsidRPr="00060A3A">
        <w:rPr>
          <w:rFonts w:cs="Traditional Arabic" w:hint="cs"/>
          <w:b/>
          <w:bCs/>
          <w:sz w:val="32"/>
          <w:szCs w:val="32"/>
          <w:rtl/>
        </w:rPr>
        <w:t>أولاً :</w:t>
      </w:r>
      <w:proofErr w:type="gramEnd"/>
      <w:r w:rsidRPr="00060A3A">
        <w:rPr>
          <w:rFonts w:cs="Traditional Arabic" w:hint="cs"/>
          <w:b/>
          <w:bCs/>
          <w:sz w:val="32"/>
          <w:szCs w:val="32"/>
          <w:rtl/>
        </w:rPr>
        <w:t xml:space="preserve"> الأدلة على اعتبار القاعدة من القرآن الكريم :</w:t>
      </w:r>
      <w:r w:rsidRPr="00060A3A">
        <w:rPr>
          <w:rFonts w:cs="Traditional Arabic" w:hint="cs"/>
          <w:b/>
          <w:bCs/>
          <w:sz w:val="32"/>
          <w:szCs w:val="32"/>
          <w:rtl/>
        </w:rPr>
        <w:tab/>
      </w:r>
      <w:r w:rsidRPr="0052654B">
        <w:rPr>
          <w:rFonts w:cs="Traditional Arabic" w:hint="cs"/>
          <w:sz w:val="32"/>
          <w:szCs w:val="32"/>
          <w:rtl/>
        </w:rPr>
        <w:br/>
      </w:r>
      <w:r>
        <w:rPr>
          <w:rFonts w:cs="Traditional Arabic" w:hint="cs"/>
          <w:b/>
          <w:bCs/>
          <w:sz w:val="32"/>
          <w:szCs w:val="32"/>
          <w:rtl/>
        </w:rPr>
        <w:t xml:space="preserve">    </w:t>
      </w:r>
      <w:r w:rsidR="00990AE1" w:rsidRPr="00990AE1">
        <w:rPr>
          <w:rFonts w:cs="Traditional Arabic" w:hint="cs"/>
          <w:sz w:val="32"/>
          <w:szCs w:val="32"/>
          <w:rtl/>
        </w:rPr>
        <w:t>1</w:t>
      </w:r>
      <w:r w:rsidRPr="00C31752">
        <w:rPr>
          <w:rFonts w:cs="Traditional Arabic" w:hint="cs"/>
          <w:b/>
          <w:bCs/>
          <w:sz w:val="32"/>
          <w:szCs w:val="32"/>
          <w:rtl/>
        </w:rPr>
        <w:t>/</w:t>
      </w:r>
      <w:r w:rsidRPr="0052654B">
        <w:rPr>
          <w:rFonts w:cs="Traditional Arabic" w:hint="cs"/>
          <w:sz w:val="32"/>
          <w:szCs w:val="32"/>
          <w:rtl/>
        </w:rPr>
        <w:t xml:space="preserve"> قوله تعالى</w:t>
      </w:r>
      <w:r>
        <w:rPr>
          <w:rFonts w:cs="Traditional Arabic" w:hint="cs"/>
          <w:sz w:val="32"/>
          <w:szCs w:val="32"/>
          <w:rtl/>
        </w:rPr>
        <w:t xml:space="preserve"> </w:t>
      </w:r>
      <w:r w:rsidRPr="0052654B">
        <w:rPr>
          <w:rFonts w:cs="Traditional Arabic" w:hint="cs"/>
          <w:sz w:val="32"/>
          <w:szCs w:val="32"/>
          <w:rtl/>
        </w:rPr>
        <w:t>:</w:t>
      </w:r>
      <w:r w:rsidRPr="00CB3AFF">
        <w:rPr>
          <w:rFonts w:cs="Traditional Arabic" w:hint="cs"/>
          <w:sz w:val="32"/>
          <w:szCs w:val="32"/>
          <w:rtl/>
        </w:rPr>
        <w:t xml:space="preserve"> </w:t>
      </w:r>
      <w:r w:rsidRPr="0052654B">
        <w:rPr>
          <w:rFonts w:cs="Traditional Arabic" w:hint="cs"/>
          <w:sz w:val="32"/>
          <w:szCs w:val="32"/>
          <w:rtl/>
        </w:rPr>
        <w:t>قوله تعالى</w:t>
      </w:r>
      <w:r>
        <w:rPr>
          <w:rFonts w:cs="Traditional Arabic" w:hint="cs"/>
          <w:sz w:val="32"/>
          <w:szCs w:val="32"/>
          <w:rtl/>
        </w:rPr>
        <w:t xml:space="preserve"> </w:t>
      </w:r>
      <w:r w:rsidRPr="0052654B">
        <w:rPr>
          <w:rFonts w:cs="Traditional Arabic" w:hint="cs"/>
          <w:sz w:val="32"/>
          <w:szCs w:val="32"/>
          <w:rtl/>
        </w:rPr>
        <w:t>:</w:t>
      </w:r>
      <w:r w:rsidRPr="00C04006">
        <w:rPr>
          <w:rFonts w:ascii="QCF_BSML" w:hAnsi="QCF_BSML" w:cs="QCF_BSML"/>
          <w:color w:val="000000"/>
          <w:sz w:val="47"/>
          <w:szCs w:val="47"/>
          <w:rtl/>
        </w:rPr>
        <w:t xml:space="preserve"> </w:t>
      </w:r>
      <w:r w:rsidRPr="00EF7E9A">
        <w:rPr>
          <w:rFonts w:ascii="QCF_BSML" w:hAnsi="QCF_BSML" w:cs="QCF_BSML"/>
          <w:b/>
          <w:bCs/>
          <w:color w:val="000000"/>
          <w:sz w:val="26"/>
          <w:szCs w:val="26"/>
          <w:rtl/>
        </w:rPr>
        <w:t xml:space="preserve">ﭽ </w:t>
      </w:r>
      <w:r w:rsidRPr="00EF7E9A">
        <w:rPr>
          <w:rFonts w:ascii="QCF_P030" w:hAnsi="QCF_P030" w:cs="QCF_P030"/>
          <w:b/>
          <w:bCs/>
          <w:color w:val="000000"/>
          <w:sz w:val="26"/>
          <w:szCs w:val="26"/>
          <w:rtl/>
        </w:rPr>
        <w:t>ﭑ  ﭒ  ﭓ  ﭔ ﭕ  ﭖ  ﭗ</w:t>
      </w:r>
      <w:r w:rsidRPr="00EF7E9A">
        <w:rPr>
          <w:rFonts w:ascii="QCF_P030" w:hAnsi="QCF_P030" w:cs="QCF_P030"/>
          <w:b/>
          <w:bCs/>
          <w:color w:val="0000A5"/>
          <w:sz w:val="26"/>
          <w:szCs w:val="26"/>
          <w:rtl/>
        </w:rPr>
        <w:t>ﭘ</w:t>
      </w:r>
      <w:r w:rsidRPr="00EF7E9A">
        <w:rPr>
          <w:rFonts w:ascii="QCF_P030" w:hAnsi="QCF_P030" w:cs="QCF_P030"/>
          <w:b/>
          <w:bCs/>
          <w:color w:val="000000"/>
          <w:sz w:val="26"/>
          <w:szCs w:val="26"/>
          <w:rtl/>
        </w:rPr>
        <w:t xml:space="preserve"> ﭙ    ﭚ  ﭛ  ﭜ</w:t>
      </w:r>
      <w:r w:rsidRPr="00EF7E9A">
        <w:rPr>
          <w:rFonts w:ascii="QCF_P030" w:hAnsi="QCF_P030" w:cs="QCF_P030"/>
          <w:b/>
          <w:bCs/>
          <w:color w:val="0000A5"/>
          <w:sz w:val="26"/>
          <w:szCs w:val="26"/>
          <w:rtl/>
        </w:rPr>
        <w:t>ﭝ</w:t>
      </w:r>
      <w:r w:rsidRPr="00EF7E9A">
        <w:rPr>
          <w:rFonts w:ascii="QCF_BSML" w:hAnsi="QCF_BSML" w:cs="QCF_BSML"/>
          <w:b/>
          <w:bCs/>
          <w:color w:val="000000"/>
          <w:sz w:val="26"/>
          <w:szCs w:val="26"/>
          <w:rtl/>
        </w:rPr>
        <w:t>ﭼ</w:t>
      </w:r>
      <w:r w:rsidRPr="00EF7E9A">
        <w:rPr>
          <w:rFonts w:ascii="Arial" w:hAnsi="Arial" w:cs="Arial"/>
          <w:color w:val="000000"/>
          <w:sz w:val="26"/>
          <w:szCs w:val="26"/>
          <w:rtl/>
        </w:rPr>
        <w:t xml:space="preserve"> </w:t>
      </w:r>
      <w:r w:rsidRPr="00EF7E9A">
        <w:rPr>
          <w:rFonts w:cs="Traditional Arabic" w:hint="cs"/>
          <w:sz w:val="34"/>
          <w:szCs w:val="34"/>
          <w:vertAlign w:val="subscript"/>
          <w:rtl/>
        </w:rPr>
        <w:t xml:space="preserve">البقرة : </w:t>
      </w:r>
      <w:r w:rsidR="00EF7E9A" w:rsidRPr="00EF7E9A">
        <w:rPr>
          <w:rFonts w:cs="Traditional Arabic" w:hint="cs"/>
          <w:sz w:val="28"/>
          <w:szCs w:val="28"/>
          <w:vertAlign w:val="subscript"/>
          <w:rtl/>
        </w:rPr>
        <w:t>191</w:t>
      </w:r>
      <w:r w:rsidRPr="00EF7E9A">
        <w:rPr>
          <w:rFonts w:cs="Traditional Arabic" w:hint="cs"/>
          <w:sz w:val="34"/>
          <w:szCs w:val="34"/>
          <w:vertAlign w:val="subscript"/>
          <w:rtl/>
        </w:rPr>
        <w:t>.</w:t>
      </w:r>
      <w:r w:rsidRPr="0052654B">
        <w:rPr>
          <w:rFonts w:cs="Traditional Arabic" w:hint="cs"/>
          <w:sz w:val="32"/>
          <w:szCs w:val="32"/>
          <w:rtl/>
        </w:rPr>
        <w:t xml:space="preserve"> إلى </w:t>
      </w:r>
      <w:proofErr w:type="gramStart"/>
      <w:r w:rsidRPr="0052654B">
        <w:rPr>
          <w:rFonts w:cs="Traditional Arabic" w:hint="cs"/>
          <w:sz w:val="32"/>
          <w:szCs w:val="32"/>
          <w:rtl/>
        </w:rPr>
        <w:t>قوله :</w:t>
      </w:r>
      <w:proofErr w:type="gramEnd"/>
      <w:r>
        <w:rPr>
          <w:rFonts w:ascii="QCF_BSML" w:hAnsi="QCF_BSML" w:cs="QCF_BSML"/>
          <w:color w:val="000000"/>
          <w:sz w:val="47"/>
          <w:szCs w:val="47"/>
          <w:rtl/>
        </w:rPr>
        <w:t xml:space="preserve"> </w:t>
      </w:r>
      <w:r w:rsidRPr="00EF7E9A">
        <w:rPr>
          <w:rFonts w:ascii="QCF_BSML" w:hAnsi="QCF_BSML" w:cs="QCF_BSML"/>
          <w:b/>
          <w:bCs/>
          <w:color w:val="000000"/>
          <w:sz w:val="26"/>
          <w:szCs w:val="26"/>
          <w:rtl/>
        </w:rPr>
        <w:t xml:space="preserve">ﭽ </w:t>
      </w:r>
      <w:r w:rsidRPr="00EF7E9A">
        <w:rPr>
          <w:rFonts w:ascii="QCF_P030" w:hAnsi="QCF_P030" w:cs="QCF_P030"/>
          <w:b/>
          <w:bCs/>
          <w:color w:val="000000"/>
          <w:sz w:val="26"/>
          <w:szCs w:val="26"/>
          <w:rtl/>
        </w:rPr>
        <w:t xml:space="preserve">ﭶ  ﭷ  ﭸ  ﭹ  ﭺ    ﭻ      ﭼ  </w:t>
      </w:r>
      <w:r w:rsidRPr="00EF7E9A">
        <w:rPr>
          <w:rFonts w:ascii="QCF_BSML" w:hAnsi="QCF_BSML" w:cs="QCF_BSML"/>
          <w:b/>
          <w:bCs/>
          <w:color w:val="000000"/>
          <w:sz w:val="26"/>
          <w:szCs w:val="26"/>
          <w:rtl/>
        </w:rPr>
        <w:t>ﭼ</w:t>
      </w:r>
      <w:r w:rsidRPr="00EF7E9A">
        <w:rPr>
          <w:rFonts w:ascii="Arial" w:hAnsi="Arial" w:cs="Arial"/>
          <w:color w:val="000000"/>
          <w:sz w:val="20"/>
          <w:szCs w:val="20"/>
          <w:rtl/>
        </w:rPr>
        <w:t xml:space="preserve"> </w:t>
      </w:r>
      <w:r w:rsidRPr="00EF7E9A">
        <w:rPr>
          <w:rFonts w:cs="Traditional Arabic" w:hint="cs"/>
          <w:sz w:val="34"/>
          <w:szCs w:val="34"/>
          <w:vertAlign w:val="subscript"/>
          <w:rtl/>
        </w:rPr>
        <w:t xml:space="preserve">البقرة : </w:t>
      </w:r>
      <w:r w:rsidR="00EF7E9A" w:rsidRPr="00EF7E9A">
        <w:rPr>
          <w:rFonts w:cs="Traditional Arabic" w:hint="cs"/>
          <w:sz w:val="28"/>
          <w:szCs w:val="28"/>
          <w:vertAlign w:val="subscript"/>
          <w:rtl/>
        </w:rPr>
        <w:t>193</w:t>
      </w:r>
      <w:r w:rsidRPr="00EF7E9A">
        <w:rPr>
          <w:rFonts w:cs="Traditional Arabic" w:hint="cs"/>
          <w:sz w:val="34"/>
          <w:szCs w:val="34"/>
          <w:vertAlign w:val="subscript"/>
          <w:rtl/>
        </w:rPr>
        <w:t>.</w:t>
      </w:r>
      <w:r w:rsidRPr="00EF7E9A">
        <w:rPr>
          <w:rFonts w:cs="Traditional Arabic" w:hint="cs"/>
          <w:sz w:val="34"/>
          <w:szCs w:val="34"/>
          <w:vertAlign w:val="subscript"/>
          <w:rtl/>
        </w:rPr>
        <w:tab/>
      </w:r>
      <w:r w:rsidRPr="0052654B">
        <w:rPr>
          <w:rFonts w:cs="Traditional Arabic" w:hint="cs"/>
          <w:sz w:val="32"/>
          <w:szCs w:val="32"/>
          <w:vertAlign w:val="superscript"/>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فالقتال في سبيل الله يحقق </w:t>
      </w:r>
      <w:r w:rsidRPr="00C31007">
        <w:rPr>
          <w:rFonts w:cs="Traditional Arabic" w:hint="cs"/>
          <w:b/>
          <w:bCs/>
          <w:sz w:val="32"/>
          <w:szCs w:val="32"/>
          <w:rtl/>
        </w:rPr>
        <w:t>مصلحة</w:t>
      </w:r>
      <w:r w:rsidRPr="0052654B">
        <w:rPr>
          <w:rFonts w:cs="Traditional Arabic" w:hint="cs"/>
          <w:sz w:val="32"/>
          <w:szCs w:val="32"/>
          <w:rtl/>
        </w:rPr>
        <w:t xml:space="preserve"> عظيمة وهي إعلاء كلمة الله </w:t>
      </w:r>
      <w:proofErr w:type="gramStart"/>
      <w:r w:rsidR="00EF7E9A">
        <w:rPr>
          <w:rFonts w:cs="Traditional Arabic" w:hint="cs"/>
          <w:sz w:val="32"/>
          <w:szCs w:val="32"/>
          <w:rtl/>
        </w:rPr>
        <w:t xml:space="preserve">تعالى </w:t>
      </w:r>
      <w:r w:rsidRPr="0052654B">
        <w:rPr>
          <w:rFonts w:cs="Traditional Arabic" w:hint="cs"/>
          <w:sz w:val="32"/>
          <w:szCs w:val="32"/>
          <w:rtl/>
        </w:rPr>
        <w:t>،</w:t>
      </w:r>
      <w:proofErr w:type="gramEnd"/>
      <w:r w:rsidRPr="0052654B">
        <w:rPr>
          <w:rFonts w:cs="Traditional Arabic" w:hint="cs"/>
          <w:sz w:val="32"/>
          <w:szCs w:val="32"/>
          <w:rtl/>
        </w:rPr>
        <w:t xml:space="preserve"> وجعل الخضوع كله لشرعه ، </w:t>
      </w:r>
      <w:r w:rsidRPr="0052654B">
        <w:rPr>
          <w:rFonts w:cs="Traditional Arabic" w:hint="cs"/>
          <w:sz w:val="32"/>
          <w:szCs w:val="32"/>
          <w:rtl/>
        </w:rPr>
        <w:lastRenderedPageBreak/>
        <w:t>وإذلال الشرك وأهله ، فقوله :</w:t>
      </w:r>
      <w:r w:rsidRPr="004C6EDE">
        <w:rPr>
          <w:rFonts w:ascii="QCF_BSML" w:hAnsi="QCF_BSML" w:cs="QCF_BSML"/>
          <w:color w:val="000000"/>
          <w:rtl/>
        </w:rPr>
        <w:t xml:space="preserve"> </w:t>
      </w:r>
      <w:r w:rsidRPr="004E1AF6">
        <w:rPr>
          <w:rFonts w:ascii="QCF_BSML" w:hAnsi="QCF_BSML" w:cs="QCF_BSML"/>
          <w:b/>
          <w:bCs/>
          <w:color w:val="000000"/>
          <w:sz w:val="26"/>
          <w:szCs w:val="26"/>
          <w:rtl/>
        </w:rPr>
        <w:t>ﭽ</w:t>
      </w:r>
      <w:r w:rsidRPr="004E1AF6">
        <w:rPr>
          <w:rFonts w:ascii="QCF_P030" w:hAnsi="QCF_P030" w:cs="QCF_P030"/>
          <w:b/>
          <w:bCs/>
          <w:color w:val="000000"/>
          <w:sz w:val="26"/>
          <w:szCs w:val="26"/>
          <w:rtl/>
        </w:rPr>
        <w:t xml:space="preserve">  ﭷ  ﭸ  ﭹ  ﭺ   </w:t>
      </w:r>
      <w:r w:rsidRPr="004E1AF6">
        <w:rPr>
          <w:rFonts w:ascii="QCF_BSML" w:hAnsi="QCF_BSML" w:cs="QCF_BSML"/>
          <w:b/>
          <w:bCs/>
          <w:color w:val="000000"/>
          <w:sz w:val="26"/>
          <w:szCs w:val="26"/>
          <w:rtl/>
        </w:rPr>
        <w:t>ﭼ</w:t>
      </w:r>
      <w:r w:rsidRPr="004E1AF6">
        <w:rPr>
          <w:rFonts w:ascii="Arial" w:hAnsi="Arial" w:cs="Arial"/>
          <w:color w:val="000000"/>
          <w:sz w:val="20"/>
          <w:szCs w:val="20"/>
          <w:rtl/>
        </w:rPr>
        <w:t xml:space="preserve"> </w:t>
      </w:r>
      <w:r w:rsidRPr="0052654B">
        <w:rPr>
          <w:rFonts w:cs="Traditional Arabic" w:hint="cs"/>
          <w:sz w:val="32"/>
          <w:szCs w:val="32"/>
          <w:rtl/>
        </w:rPr>
        <w:t xml:space="preserve">أي حتى لا يكون شرك </w:t>
      </w:r>
      <w:r w:rsidRPr="0052654B">
        <w:rPr>
          <w:rStyle w:val="a7"/>
          <w:rFonts w:cs="Traditional Arabic"/>
          <w:sz w:val="32"/>
          <w:szCs w:val="32"/>
          <w:rtl/>
        </w:rPr>
        <w:footnoteReference w:id="882"/>
      </w:r>
      <w:r w:rsidRPr="0052654B">
        <w:rPr>
          <w:rFonts w:cs="Traditional Arabic" w:hint="cs"/>
          <w:sz w:val="32"/>
          <w:szCs w:val="32"/>
          <w:rtl/>
        </w:rPr>
        <w:t xml:space="preserve">، وفيه </w:t>
      </w:r>
      <w:r w:rsidRPr="00C31007">
        <w:rPr>
          <w:rFonts w:cs="Traditional Arabic" w:hint="cs"/>
          <w:b/>
          <w:bCs/>
          <w:sz w:val="32"/>
          <w:szCs w:val="32"/>
          <w:rtl/>
        </w:rPr>
        <w:t>مفسدة</w:t>
      </w:r>
      <w:r w:rsidRPr="0052654B">
        <w:rPr>
          <w:rFonts w:cs="Traditional Arabic" w:hint="cs"/>
          <w:sz w:val="32"/>
          <w:szCs w:val="32"/>
          <w:rtl/>
        </w:rPr>
        <w:t xml:space="preserve"> إزهاق الأرواح ، إلا أن </w:t>
      </w:r>
      <w:r w:rsidRPr="00DD132E">
        <w:rPr>
          <w:rFonts w:cs="Traditional Arabic" w:hint="cs"/>
          <w:b/>
          <w:bCs/>
          <w:sz w:val="32"/>
          <w:szCs w:val="32"/>
          <w:rtl/>
        </w:rPr>
        <w:t>المصلحة</w:t>
      </w:r>
      <w:r w:rsidRPr="0052654B">
        <w:rPr>
          <w:rFonts w:cs="Traditional Arabic" w:hint="cs"/>
          <w:sz w:val="32"/>
          <w:szCs w:val="32"/>
          <w:rtl/>
        </w:rPr>
        <w:t xml:space="preserve"> في بقاء الدين وإعلاء التوحيد وإذلال الشرك ورفع الفتنة لا تقاومها </w:t>
      </w:r>
      <w:r w:rsidRPr="00DD132E">
        <w:rPr>
          <w:rFonts w:cs="Traditional Arabic" w:hint="cs"/>
          <w:b/>
          <w:bCs/>
          <w:sz w:val="32"/>
          <w:szCs w:val="32"/>
          <w:rtl/>
        </w:rPr>
        <w:t>المفسدة</w:t>
      </w:r>
      <w:r w:rsidRPr="0052654B">
        <w:rPr>
          <w:rFonts w:cs="Traditional Arabic" w:hint="cs"/>
          <w:sz w:val="32"/>
          <w:szCs w:val="32"/>
          <w:rtl/>
        </w:rPr>
        <w:t xml:space="preserve"> في إزهاق الأرواح ، كما أن حفظ الدين مقدم على حفظ النفوس .</w:t>
      </w:r>
    </w:p>
    <w:p w14:paraId="03F56D7C" w14:textId="054FB579" w:rsidR="00FD5D19" w:rsidRPr="0052654B" w:rsidRDefault="00FD5D19" w:rsidP="00FD5D19">
      <w:pPr>
        <w:jc w:val="both"/>
        <w:rPr>
          <w:rFonts w:cs="Traditional Arabic"/>
          <w:sz w:val="32"/>
          <w:szCs w:val="32"/>
          <w:rtl/>
        </w:rPr>
      </w:pPr>
      <w:r>
        <w:rPr>
          <w:rFonts w:cs="Traditional Arabic" w:hint="cs"/>
          <w:b/>
          <w:bCs/>
          <w:sz w:val="32"/>
          <w:szCs w:val="32"/>
          <w:rtl/>
        </w:rPr>
        <w:t xml:space="preserve">    </w:t>
      </w:r>
      <w:r w:rsidR="00990AE1" w:rsidRPr="00990AE1">
        <w:rPr>
          <w:rFonts w:cs="Traditional Arabic" w:hint="cs"/>
          <w:sz w:val="32"/>
          <w:szCs w:val="32"/>
          <w:rtl/>
        </w:rPr>
        <w:t>2</w:t>
      </w:r>
      <w:r w:rsidRPr="00C31752">
        <w:rPr>
          <w:rFonts w:cs="Traditional Arabic" w:hint="cs"/>
          <w:b/>
          <w:bCs/>
          <w:sz w:val="32"/>
          <w:szCs w:val="32"/>
          <w:rtl/>
        </w:rPr>
        <w:t>/</w:t>
      </w:r>
      <w:r w:rsidRPr="0052654B">
        <w:rPr>
          <w:rFonts w:cs="Traditional Arabic" w:hint="cs"/>
          <w:sz w:val="32"/>
          <w:szCs w:val="32"/>
          <w:rtl/>
        </w:rPr>
        <w:t xml:space="preserve"> قوله </w:t>
      </w:r>
      <w:proofErr w:type="gramStart"/>
      <w:r w:rsidRPr="0052654B">
        <w:rPr>
          <w:rFonts w:cs="Traditional Arabic" w:hint="cs"/>
          <w:sz w:val="32"/>
          <w:szCs w:val="32"/>
          <w:rtl/>
        </w:rPr>
        <w:t>تعالى</w:t>
      </w:r>
      <w:r>
        <w:rPr>
          <w:rFonts w:cs="Traditional Arabic" w:hint="cs"/>
          <w:sz w:val="32"/>
          <w:szCs w:val="32"/>
          <w:rtl/>
        </w:rPr>
        <w:t xml:space="preserve"> :</w:t>
      </w:r>
      <w:proofErr w:type="gramEnd"/>
      <w:r w:rsidRPr="004C6EDE">
        <w:rPr>
          <w:rFonts w:ascii="QCF_BSML" w:hAnsi="QCF_BSML" w:cs="QCF_BSML"/>
          <w:color w:val="000000"/>
          <w:rtl/>
        </w:rPr>
        <w:t xml:space="preserve"> </w:t>
      </w:r>
      <w:r w:rsidRPr="004E1AF6">
        <w:rPr>
          <w:rFonts w:ascii="QCF_BSML" w:hAnsi="QCF_BSML" w:cs="QCF_BSML"/>
          <w:b/>
          <w:bCs/>
          <w:color w:val="000000"/>
          <w:sz w:val="26"/>
          <w:szCs w:val="26"/>
          <w:rtl/>
        </w:rPr>
        <w:t>ﭽ</w:t>
      </w:r>
      <w:r w:rsidRPr="004E1AF6">
        <w:rPr>
          <w:rFonts w:ascii="QCF_P034" w:hAnsi="QCF_P034" w:cs="QCF_P034"/>
          <w:b/>
          <w:bCs/>
          <w:color w:val="000000"/>
          <w:sz w:val="26"/>
          <w:szCs w:val="26"/>
          <w:rtl/>
        </w:rPr>
        <w:t>ﭮ  ﭯ  ﭰ ﭱ   ﭲ  ﭳ</w:t>
      </w:r>
      <w:r w:rsidRPr="004E1AF6">
        <w:rPr>
          <w:rFonts w:ascii="QCF_P034" w:hAnsi="QCF_P034" w:cs="QCF_P034"/>
          <w:b/>
          <w:bCs/>
          <w:color w:val="0000A5"/>
          <w:sz w:val="26"/>
          <w:szCs w:val="26"/>
          <w:rtl/>
        </w:rPr>
        <w:t>ﭴ</w:t>
      </w:r>
      <w:r w:rsidRPr="004E1AF6">
        <w:rPr>
          <w:rFonts w:ascii="QCF_P034" w:hAnsi="QCF_P034" w:cs="QCF_P034"/>
          <w:b/>
          <w:bCs/>
          <w:color w:val="000000"/>
          <w:sz w:val="26"/>
          <w:szCs w:val="26"/>
          <w:rtl/>
        </w:rPr>
        <w:t xml:space="preserve">  ﭵ  ﭶ  ﭷ  ﭸ</w:t>
      </w:r>
      <w:r w:rsidRPr="004E1AF6">
        <w:rPr>
          <w:rFonts w:ascii="QCF_P034" w:hAnsi="QCF_P034" w:cs="QCF_P034"/>
          <w:b/>
          <w:bCs/>
          <w:color w:val="0000A5"/>
          <w:sz w:val="26"/>
          <w:szCs w:val="26"/>
          <w:rtl/>
        </w:rPr>
        <w:t>ﭹ</w:t>
      </w:r>
      <w:r w:rsidRPr="004E1AF6">
        <w:rPr>
          <w:rFonts w:ascii="QCF_P034" w:hAnsi="QCF_P034" w:cs="QCF_P034"/>
          <w:b/>
          <w:bCs/>
          <w:color w:val="000000"/>
          <w:sz w:val="26"/>
          <w:szCs w:val="26"/>
          <w:rtl/>
        </w:rPr>
        <w:t xml:space="preserve">  ﭺ  ﭻ  ﭼ  ﭽ   ﭾ  ﭿ  ﮀ  ﮁ  ﮂ  ﮃ  ﮄ  ﮅ     ﮆ  ﮇ</w:t>
      </w:r>
      <w:r w:rsidRPr="004E1AF6">
        <w:rPr>
          <w:rFonts w:ascii="QCF_P034" w:hAnsi="QCF_P034" w:cs="QCF_P034"/>
          <w:b/>
          <w:bCs/>
          <w:color w:val="0000A5"/>
          <w:sz w:val="26"/>
          <w:szCs w:val="26"/>
          <w:rtl/>
        </w:rPr>
        <w:t>ﮈ</w:t>
      </w:r>
      <w:r w:rsidRPr="004E1AF6">
        <w:rPr>
          <w:rFonts w:ascii="QCF_P034" w:hAnsi="QCF_P034" w:cs="QCF_P034"/>
          <w:b/>
          <w:bCs/>
          <w:color w:val="000000"/>
          <w:sz w:val="26"/>
          <w:szCs w:val="26"/>
          <w:rtl/>
        </w:rPr>
        <w:t xml:space="preserve">  ﮉ  ﮊ  ﮋ  ﮌ</w:t>
      </w:r>
      <w:r w:rsidRPr="004E1AF6">
        <w:rPr>
          <w:rFonts w:ascii="QCF_P034" w:hAnsi="QCF_P034" w:cs="QCF_P034"/>
          <w:b/>
          <w:bCs/>
          <w:color w:val="0000A5"/>
          <w:sz w:val="26"/>
          <w:szCs w:val="26"/>
          <w:rtl/>
        </w:rPr>
        <w:t>ﮍ</w:t>
      </w:r>
      <w:r w:rsidRPr="004E1AF6">
        <w:rPr>
          <w:rFonts w:ascii="QCF_P034" w:hAnsi="QCF_P034" w:cs="QCF_P034"/>
          <w:b/>
          <w:bCs/>
          <w:color w:val="000000"/>
          <w:sz w:val="26"/>
          <w:szCs w:val="26"/>
          <w:rtl/>
        </w:rPr>
        <w:t xml:space="preserve"> </w:t>
      </w:r>
      <w:r w:rsidRPr="004E1AF6">
        <w:rPr>
          <w:rFonts w:ascii="QCF_BSML" w:hAnsi="QCF_BSML" w:cs="QCF_BSML"/>
          <w:b/>
          <w:bCs/>
          <w:color w:val="000000"/>
          <w:sz w:val="26"/>
          <w:szCs w:val="26"/>
          <w:rtl/>
        </w:rPr>
        <w:t>ﭼ</w:t>
      </w:r>
      <w:r w:rsidRPr="004E1AF6">
        <w:rPr>
          <w:rFonts w:ascii="Arial" w:hAnsi="Arial" w:cs="Arial"/>
          <w:color w:val="000000"/>
          <w:sz w:val="26"/>
          <w:szCs w:val="26"/>
          <w:rtl/>
        </w:rPr>
        <w:t xml:space="preserve"> </w:t>
      </w:r>
      <w:r w:rsidRPr="004E1AF6">
        <w:rPr>
          <w:rFonts w:cs="Traditional Arabic" w:hint="cs"/>
          <w:sz w:val="34"/>
          <w:szCs w:val="34"/>
          <w:vertAlign w:val="subscript"/>
          <w:rtl/>
        </w:rPr>
        <w:t xml:space="preserve">البقرة : </w:t>
      </w:r>
      <w:r w:rsidR="004E1AF6" w:rsidRPr="004E1AF6">
        <w:rPr>
          <w:rFonts w:cs="Traditional Arabic" w:hint="cs"/>
          <w:sz w:val="28"/>
          <w:szCs w:val="28"/>
          <w:vertAlign w:val="subscript"/>
          <w:rtl/>
        </w:rPr>
        <w:t>217.</w:t>
      </w:r>
      <w:r w:rsidRPr="004E1AF6">
        <w:rPr>
          <w:rFonts w:cs="Traditional Arabic" w:hint="cs"/>
          <w:sz w:val="34"/>
          <w:szCs w:val="34"/>
          <w:vertAlign w:val="subscript"/>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أي </w:t>
      </w:r>
      <w:proofErr w:type="gramStart"/>
      <w:r w:rsidRPr="0052654B">
        <w:rPr>
          <w:rFonts w:cs="Traditional Arabic" w:hint="cs"/>
          <w:sz w:val="32"/>
          <w:szCs w:val="32"/>
          <w:rtl/>
        </w:rPr>
        <w:t xml:space="preserve">أن </w:t>
      </w:r>
      <w:r>
        <w:rPr>
          <w:rFonts w:cs="Traditional Arabic" w:hint="cs"/>
          <w:sz w:val="32"/>
          <w:szCs w:val="32"/>
          <w:rtl/>
        </w:rPr>
        <w:t>:</w:t>
      </w:r>
      <w:proofErr w:type="gramEnd"/>
      <w:r>
        <w:rPr>
          <w:rFonts w:cs="Traditional Arabic" w:hint="cs"/>
          <w:sz w:val="32"/>
          <w:szCs w:val="32"/>
          <w:rtl/>
        </w:rPr>
        <w:t xml:space="preserve"> </w:t>
      </w:r>
      <w:r w:rsidRPr="00C31007">
        <w:rPr>
          <w:rFonts w:cs="Traditional Arabic" w:hint="cs"/>
          <w:b/>
          <w:bCs/>
          <w:sz w:val="32"/>
          <w:szCs w:val="32"/>
          <w:rtl/>
        </w:rPr>
        <w:t>مفسدة</w:t>
      </w:r>
      <w:r>
        <w:rPr>
          <w:rFonts w:cs="Traditional Arabic" w:hint="cs"/>
          <w:sz w:val="32"/>
          <w:szCs w:val="32"/>
          <w:rtl/>
        </w:rPr>
        <w:t xml:space="preserve"> صَدِّ المشركين عن سبيل الله ، </w:t>
      </w:r>
      <w:r w:rsidRPr="0052654B">
        <w:rPr>
          <w:rFonts w:cs="Traditional Arabic" w:hint="cs"/>
          <w:sz w:val="32"/>
          <w:szCs w:val="32"/>
          <w:rtl/>
        </w:rPr>
        <w:t>وكفرهم به ، وصدهم المؤمنين عن المسجد الحرام ، وإخراجهم منه</w:t>
      </w:r>
      <w:r>
        <w:rPr>
          <w:rFonts w:cs="Traditional Arabic" w:hint="cs"/>
          <w:sz w:val="32"/>
          <w:szCs w:val="32"/>
          <w:rtl/>
        </w:rPr>
        <w:t xml:space="preserve"> </w:t>
      </w:r>
      <w:r w:rsidRPr="0052654B">
        <w:rPr>
          <w:rFonts w:cs="Traditional Arabic" w:hint="cs"/>
          <w:sz w:val="32"/>
          <w:szCs w:val="32"/>
          <w:rtl/>
        </w:rPr>
        <w:t xml:space="preserve">، أكبر من </w:t>
      </w:r>
      <w:r w:rsidRPr="00C31007">
        <w:rPr>
          <w:rFonts w:cs="Traditional Arabic" w:hint="cs"/>
          <w:b/>
          <w:bCs/>
          <w:sz w:val="32"/>
          <w:szCs w:val="32"/>
          <w:rtl/>
        </w:rPr>
        <w:t>مفسدة</w:t>
      </w:r>
      <w:r w:rsidRPr="0052654B">
        <w:rPr>
          <w:rFonts w:cs="Traditional Arabic" w:hint="cs"/>
          <w:sz w:val="32"/>
          <w:szCs w:val="32"/>
          <w:rtl/>
        </w:rPr>
        <w:t xml:space="preserve"> قتالهم في الشهر الحرام ، فتحتمل أدنى </w:t>
      </w:r>
      <w:r w:rsidRPr="00C31007">
        <w:rPr>
          <w:rFonts w:cs="Traditional Arabic" w:hint="cs"/>
          <w:b/>
          <w:bCs/>
          <w:sz w:val="32"/>
          <w:szCs w:val="32"/>
          <w:rtl/>
        </w:rPr>
        <w:t>المفسدتين</w:t>
      </w:r>
      <w:r w:rsidRPr="0052654B">
        <w:rPr>
          <w:rFonts w:cs="Traditional Arabic" w:hint="cs"/>
          <w:sz w:val="32"/>
          <w:szCs w:val="32"/>
          <w:rtl/>
        </w:rPr>
        <w:t xml:space="preserve"> لدفع أكبرهما ، فلا بأس بالقتال في الشهر الحرام في تلك الظروف.</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وهذا مثال على تعارض </w:t>
      </w:r>
      <w:r w:rsidRPr="00C31007">
        <w:rPr>
          <w:rFonts w:cs="Traditional Arabic" w:hint="cs"/>
          <w:b/>
          <w:bCs/>
          <w:sz w:val="32"/>
          <w:szCs w:val="32"/>
          <w:rtl/>
        </w:rPr>
        <w:t>المفاسد</w:t>
      </w:r>
      <w:r w:rsidRPr="0052654B">
        <w:rPr>
          <w:rFonts w:cs="Traditional Arabic" w:hint="cs"/>
          <w:sz w:val="32"/>
          <w:szCs w:val="32"/>
          <w:rtl/>
        </w:rPr>
        <w:t xml:space="preserve"> أو تزاحم </w:t>
      </w:r>
      <w:r w:rsidRPr="00C31007">
        <w:rPr>
          <w:rFonts w:cs="Traditional Arabic" w:hint="cs"/>
          <w:b/>
          <w:bCs/>
          <w:sz w:val="32"/>
          <w:szCs w:val="32"/>
          <w:rtl/>
        </w:rPr>
        <w:t>المفاسد</w:t>
      </w:r>
      <w:r w:rsidRPr="0052654B">
        <w:rPr>
          <w:rFonts w:cs="Traditional Arabic" w:hint="cs"/>
          <w:sz w:val="32"/>
          <w:szCs w:val="32"/>
          <w:rtl/>
        </w:rPr>
        <w:t xml:space="preserve"> ، فإذا كان </w:t>
      </w:r>
      <w:r>
        <w:rPr>
          <w:rFonts w:cs="Traditional Arabic" w:hint="cs"/>
          <w:sz w:val="32"/>
          <w:szCs w:val="32"/>
          <w:rtl/>
        </w:rPr>
        <w:t>هناك محرمان لا يمكن تركهما جميع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بل لابد من الوقو</w:t>
      </w:r>
      <w:r>
        <w:rPr>
          <w:rFonts w:cs="Traditional Arabic" w:hint="cs"/>
          <w:sz w:val="32"/>
          <w:szCs w:val="32"/>
          <w:rtl/>
        </w:rPr>
        <w:t>ع في أحدهما ، فيرتكب أقلهما إثم</w:t>
      </w:r>
      <w:r w:rsidRPr="0052654B">
        <w:rPr>
          <w:rFonts w:cs="Traditional Arabic" w:hint="cs"/>
          <w:sz w:val="32"/>
          <w:szCs w:val="32"/>
          <w:rtl/>
        </w:rPr>
        <w:t>ا</w:t>
      </w:r>
      <w:r>
        <w:rPr>
          <w:rFonts w:cs="Traditional Arabic" w:hint="cs"/>
          <w:sz w:val="32"/>
          <w:szCs w:val="32"/>
          <w:rtl/>
        </w:rPr>
        <w:t>ً وأقلهما توكيد</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 فلا يقبل من شخص في مثل تلك الحالة أن يقول : قتال المشركين في الشهر الحرام محرم فلا يجوز أن نقاتلهم فيه مهما ترتب على ذلك من </w:t>
      </w:r>
      <w:r w:rsidRPr="00C31007">
        <w:rPr>
          <w:rFonts w:cs="Traditional Arabic" w:hint="cs"/>
          <w:b/>
          <w:bCs/>
          <w:sz w:val="32"/>
          <w:szCs w:val="32"/>
          <w:rtl/>
        </w:rPr>
        <w:t>مصالح</w:t>
      </w:r>
      <w:r w:rsidRPr="0052654B">
        <w:rPr>
          <w:rFonts w:cs="Traditional Arabic" w:hint="cs"/>
          <w:sz w:val="32"/>
          <w:szCs w:val="32"/>
          <w:rtl/>
        </w:rPr>
        <w:t xml:space="preserve"> ، ويتجاهل المضار </w:t>
      </w:r>
      <w:r w:rsidRPr="00C31007">
        <w:rPr>
          <w:rFonts w:cs="Traditional Arabic" w:hint="cs"/>
          <w:b/>
          <w:bCs/>
          <w:sz w:val="32"/>
          <w:szCs w:val="32"/>
          <w:rtl/>
        </w:rPr>
        <w:t>والمفاسد</w:t>
      </w:r>
      <w:r>
        <w:rPr>
          <w:rFonts w:cs="Traditional Arabic" w:hint="cs"/>
          <w:sz w:val="32"/>
          <w:szCs w:val="32"/>
          <w:rtl/>
        </w:rPr>
        <w:t xml:space="preserve"> </w:t>
      </w:r>
      <w:r w:rsidRPr="0052654B">
        <w:rPr>
          <w:rFonts w:cs="Traditional Arabic" w:hint="cs"/>
          <w:sz w:val="32"/>
          <w:szCs w:val="32"/>
          <w:rtl/>
        </w:rPr>
        <w:t xml:space="preserve">الناجمة من ترك قتالهم حتى لو كان ترك المقاتلة يؤدي إلى تمكين الكفر بالله والصد عن سبيل الله وإخراج المسلمين ومنعهم من التعبد في المسجد الحرام ، وتلك بلا شك مضار </w:t>
      </w:r>
      <w:r w:rsidRPr="00C31007">
        <w:rPr>
          <w:rFonts w:cs="Traditional Arabic" w:hint="cs"/>
          <w:b/>
          <w:bCs/>
          <w:sz w:val="32"/>
          <w:szCs w:val="32"/>
          <w:rtl/>
        </w:rPr>
        <w:t>ومفاسد</w:t>
      </w:r>
      <w:r>
        <w:rPr>
          <w:rFonts w:cs="Traditional Arabic" w:hint="cs"/>
          <w:sz w:val="32"/>
          <w:szCs w:val="32"/>
          <w:rtl/>
        </w:rPr>
        <w:t xml:space="preserve"> </w:t>
      </w:r>
      <w:r w:rsidRPr="0052654B">
        <w:rPr>
          <w:rFonts w:cs="Traditional Arabic" w:hint="cs"/>
          <w:sz w:val="32"/>
          <w:szCs w:val="32"/>
          <w:rtl/>
        </w:rPr>
        <w:t xml:space="preserve">عظيمة إذا ما قورنت </w:t>
      </w:r>
      <w:r w:rsidRPr="00481CE4">
        <w:rPr>
          <w:rFonts w:cs="Traditional Arabic" w:hint="cs"/>
          <w:b/>
          <w:bCs/>
          <w:sz w:val="32"/>
          <w:szCs w:val="32"/>
          <w:rtl/>
        </w:rPr>
        <w:t>بمصلحة</w:t>
      </w:r>
      <w:r>
        <w:rPr>
          <w:rFonts w:cs="Traditional Arabic" w:hint="cs"/>
          <w:sz w:val="32"/>
          <w:szCs w:val="32"/>
          <w:rtl/>
        </w:rPr>
        <w:t xml:space="preserve"> </w:t>
      </w:r>
      <w:r w:rsidRPr="0052654B">
        <w:rPr>
          <w:rFonts w:cs="Traditional Arabic" w:hint="cs"/>
          <w:sz w:val="32"/>
          <w:szCs w:val="32"/>
          <w:rtl/>
        </w:rPr>
        <w:t xml:space="preserve">قتالهم في الشهر الحرام ، </w:t>
      </w:r>
      <w:r>
        <w:rPr>
          <w:rFonts w:cs="Traditional Arabic" w:hint="cs"/>
          <w:sz w:val="32"/>
          <w:szCs w:val="32"/>
          <w:rtl/>
        </w:rPr>
        <w:t xml:space="preserve">لذا جاز للمسلمين ارتكاب المحظور </w:t>
      </w:r>
      <w:r w:rsidRPr="0052654B">
        <w:rPr>
          <w:rFonts w:cs="Traditional Arabic" w:hint="cs"/>
          <w:sz w:val="32"/>
          <w:szCs w:val="32"/>
          <w:rtl/>
        </w:rPr>
        <w:t>الأصغر لدفع الخطر الأكبر ، وهو ما يعرف بارتكاب</w:t>
      </w:r>
      <w:r>
        <w:rPr>
          <w:rFonts w:cs="Traditional Arabic" w:hint="cs"/>
          <w:sz w:val="32"/>
          <w:szCs w:val="32"/>
          <w:rtl/>
        </w:rPr>
        <w:t xml:space="preserve"> أخف الضررين ، وإنما يسمى محظور</w:t>
      </w:r>
      <w:r w:rsidRPr="0052654B">
        <w:rPr>
          <w:rFonts w:cs="Traditional Arabic" w:hint="cs"/>
          <w:sz w:val="32"/>
          <w:szCs w:val="32"/>
          <w:rtl/>
        </w:rPr>
        <w:t>ا</w:t>
      </w:r>
      <w:r>
        <w:rPr>
          <w:rFonts w:cs="Traditional Arabic" w:hint="cs"/>
          <w:sz w:val="32"/>
          <w:szCs w:val="32"/>
          <w:rtl/>
        </w:rPr>
        <w:t>ً أو محرم</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باعتبار الأصل.</w:t>
      </w:r>
    </w:p>
    <w:p w14:paraId="7975E08C" w14:textId="531E8C29" w:rsidR="00FD5D19" w:rsidRDefault="00FD5D19" w:rsidP="00FD5D19">
      <w:pPr>
        <w:jc w:val="both"/>
        <w:rPr>
          <w:rFonts w:cs="Traditional Arabic"/>
          <w:sz w:val="32"/>
          <w:szCs w:val="32"/>
          <w:rtl/>
        </w:rPr>
      </w:pPr>
      <w:r>
        <w:rPr>
          <w:rFonts w:cs="Traditional Arabic" w:hint="cs"/>
          <w:sz w:val="32"/>
          <w:szCs w:val="32"/>
          <w:rtl/>
        </w:rPr>
        <w:t xml:space="preserve">    </w:t>
      </w:r>
      <w:r w:rsidR="00990AE1">
        <w:rPr>
          <w:rFonts w:cs="Traditional Arabic" w:hint="cs"/>
          <w:sz w:val="32"/>
          <w:szCs w:val="32"/>
          <w:rtl/>
        </w:rPr>
        <w:t>3</w:t>
      </w:r>
      <w:r w:rsidRPr="0052654B">
        <w:rPr>
          <w:rFonts w:cs="Traditional Arabic" w:hint="cs"/>
          <w:sz w:val="32"/>
          <w:szCs w:val="32"/>
          <w:rtl/>
        </w:rPr>
        <w:t xml:space="preserve">/ قوله </w:t>
      </w:r>
      <w:proofErr w:type="gramStart"/>
      <w:r w:rsidRPr="0052654B">
        <w:rPr>
          <w:rFonts w:cs="Traditional Arabic" w:hint="cs"/>
          <w:sz w:val="32"/>
          <w:szCs w:val="32"/>
          <w:rtl/>
        </w:rPr>
        <w:t>تعالى :</w:t>
      </w:r>
      <w:proofErr w:type="gramEnd"/>
      <w:r>
        <w:rPr>
          <w:rFonts w:cs="Traditional Arabic" w:hint="cs"/>
          <w:b/>
          <w:bCs/>
          <w:sz w:val="32"/>
          <w:szCs w:val="32"/>
          <w:rtl/>
        </w:rPr>
        <w:t xml:space="preserve"> </w:t>
      </w:r>
      <w:r w:rsidRPr="004E1AF6">
        <w:rPr>
          <w:rFonts w:ascii="QCF_BSML" w:hAnsi="QCF_BSML" w:cs="QCF_BSML"/>
          <w:b/>
          <w:bCs/>
          <w:color w:val="000000"/>
          <w:sz w:val="26"/>
          <w:szCs w:val="26"/>
          <w:rtl/>
        </w:rPr>
        <w:t xml:space="preserve">ﭽ </w:t>
      </w:r>
      <w:r w:rsidRPr="004E1AF6">
        <w:rPr>
          <w:rFonts w:ascii="QCF_P034" w:hAnsi="QCF_P034" w:cs="QCF_P034"/>
          <w:b/>
          <w:bCs/>
          <w:color w:val="000000"/>
          <w:sz w:val="26"/>
          <w:szCs w:val="26"/>
          <w:rtl/>
        </w:rPr>
        <w:t>ﯣ  ﯤ  ﯥ   ﯦ</w:t>
      </w:r>
      <w:r w:rsidRPr="004E1AF6">
        <w:rPr>
          <w:rFonts w:ascii="QCF_P034" w:hAnsi="QCF_P034" w:cs="QCF_P034"/>
          <w:b/>
          <w:bCs/>
          <w:color w:val="0000A5"/>
          <w:sz w:val="26"/>
          <w:szCs w:val="26"/>
          <w:rtl/>
        </w:rPr>
        <w:t>ﯧ</w:t>
      </w:r>
      <w:r w:rsidRPr="004E1AF6">
        <w:rPr>
          <w:rFonts w:ascii="QCF_P034" w:hAnsi="QCF_P034" w:cs="QCF_P034"/>
          <w:b/>
          <w:bCs/>
          <w:color w:val="000000"/>
          <w:sz w:val="26"/>
          <w:szCs w:val="26"/>
          <w:rtl/>
        </w:rPr>
        <w:t xml:space="preserve">  ﯨ  ﯩ  ﯪ        ﯫ  ﯬ  ﯭ  ﯮ   ﯯ   ﯰ  ﯱ</w:t>
      </w:r>
      <w:r w:rsidRPr="004E1AF6">
        <w:rPr>
          <w:rFonts w:ascii="QCF_P034" w:hAnsi="QCF_P034" w:cs="QCF_P034"/>
          <w:b/>
          <w:bCs/>
          <w:color w:val="0000A5"/>
          <w:sz w:val="26"/>
          <w:szCs w:val="26"/>
          <w:rtl/>
        </w:rPr>
        <w:t>ﯲ</w:t>
      </w:r>
      <w:r w:rsidRPr="004E1AF6">
        <w:rPr>
          <w:rFonts w:ascii="QCF_P034" w:hAnsi="QCF_P034" w:cs="QCF_P034"/>
          <w:b/>
          <w:bCs/>
          <w:color w:val="000000"/>
          <w:sz w:val="26"/>
          <w:szCs w:val="26"/>
          <w:rtl/>
        </w:rPr>
        <w:t xml:space="preserve">  </w:t>
      </w:r>
      <w:r w:rsidRPr="004E1AF6">
        <w:rPr>
          <w:rFonts w:ascii="QCF_BSML" w:hAnsi="QCF_BSML" w:cs="QCF_BSML"/>
          <w:b/>
          <w:bCs/>
          <w:color w:val="000000"/>
          <w:sz w:val="26"/>
          <w:szCs w:val="26"/>
          <w:rtl/>
        </w:rPr>
        <w:t>ﭼ</w:t>
      </w:r>
      <w:r w:rsidR="004E1AF6" w:rsidRPr="004E1AF6">
        <w:rPr>
          <w:rFonts w:cs="Traditional Arabic" w:hint="cs"/>
          <w:b/>
          <w:bCs/>
          <w:sz w:val="34"/>
          <w:szCs w:val="34"/>
          <w:vertAlign w:val="superscript"/>
          <w:rtl/>
        </w:rPr>
        <w:t xml:space="preserve">  </w:t>
      </w:r>
      <w:r w:rsidRPr="004E1AF6">
        <w:rPr>
          <w:rFonts w:cs="Traditional Arabic" w:hint="cs"/>
          <w:sz w:val="34"/>
          <w:szCs w:val="34"/>
          <w:vertAlign w:val="subscript"/>
          <w:rtl/>
        </w:rPr>
        <w:t xml:space="preserve">البقرة : </w:t>
      </w:r>
      <w:r w:rsidR="004E1AF6" w:rsidRPr="004E1AF6">
        <w:rPr>
          <w:rFonts w:cs="Traditional Arabic" w:hint="cs"/>
          <w:sz w:val="28"/>
          <w:szCs w:val="28"/>
          <w:vertAlign w:val="subscript"/>
          <w:rtl/>
        </w:rPr>
        <w:t>219</w:t>
      </w:r>
      <w:r w:rsidRPr="004E1AF6">
        <w:rPr>
          <w:rFonts w:cs="Traditional Arabic" w:hint="cs"/>
          <w:sz w:val="28"/>
          <w:szCs w:val="28"/>
          <w:vertAlign w:val="subscript"/>
          <w:rtl/>
        </w:rPr>
        <w:t>.</w:t>
      </w:r>
    </w:p>
    <w:p w14:paraId="3A344509" w14:textId="75A0B4D8" w:rsidR="00FD5D19" w:rsidRPr="0052654B" w:rsidRDefault="00FD5D19" w:rsidP="00FD5D19">
      <w:pPr>
        <w:jc w:val="both"/>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فشارب الخمر يتعدى على الآخرين بالضرب والشتم </w:t>
      </w:r>
      <w:proofErr w:type="gramStart"/>
      <w:r w:rsidRPr="0052654B">
        <w:rPr>
          <w:rFonts w:cs="Traditional Arabic" w:hint="cs"/>
          <w:sz w:val="32"/>
          <w:szCs w:val="32"/>
          <w:rtl/>
        </w:rPr>
        <w:t>والقتل ،</w:t>
      </w:r>
      <w:proofErr w:type="gramEnd"/>
      <w:r w:rsidRPr="0052654B">
        <w:rPr>
          <w:rFonts w:cs="Traditional Arabic" w:hint="cs"/>
          <w:sz w:val="32"/>
          <w:szCs w:val="32"/>
          <w:rtl/>
        </w:rPr>
        <w:t xml:space="preserve"> ويترك العبادة ، وهي </w:t>
      </w:r>
      <w:r w:rsidRPr="00D00D59">
        <w:rPr>
          <w:rFonts w:cs="Traditional Arabic" w:hint="cs"/>
          <w:b/>
          <w:bCs/>
          <w:sz w:val="32"/>
          <w:szCs w:val="32"/>
          <w:rtl/>
        </w:rPr>
        <w:t>مفاسد</w:t>
      </w:r>
      <w:r w:rsidRPr="0052654B">
        <w:rPr>
          <w:rFonts w:cs="Traditional Arabic" w:hint="cs"/>
          <w:sz w:val="32"/>
          <w:szCs w:val="32"/>
          <w:rtl/>
        </w:rPr>
        <w:t xml:space="preserve"> عظيمة لا تقاومها </w:t>
      </w:r>
      <w:r w:rsidRPr="00D00D59">
        <w:rPr>
          <w:rFonts w:cs="Traditional Arabic" w:hint="cs"/>
          <w:b/>
          <w:bCs/>
          <w:sz w:val="32"/>
          <w:szCs w:val="32"/>
          <w:rtl/>
        </w:rPr>
        <w:t>المصالح</w:t>
      </w:r>
      <w:r w:rsidRPr="0052654B">
        <w:rPr>
          <w:rFonts w:cs="Traditional Arabic" w:hint="cs"/>
          <w:sz w:val="32"/>
          <w:szCs w:val="32"/>
          <w:rtl/>
        </w:rPr>
        <w:t xml:space="preserve"> المزعومة.</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فهذا مثال على تعارض </w:t>
      </w:r>
      <w:r w:rsidRPr="00D00D59">
        <w:rPr>
          <w:rFonts w:cs="Traditional Arabic" w:hint="cs"/>
          <w:b/>
          <w:bCs/>
          <w:sz w:val="32"/>
          <w:szCs w:val="32"/>
          <w:rtl/>
        </w:rPr>
        <w:t>المصلحة</w:t>
      </w:r>
      <w:r w:rsidRPr="0052654B">
        <w:rPr>
          <w:rFonts w:cs="Traditional Arabic" w:hint="cs"/>
          <w:sz w:val="32"/>
          <w:szCs w:val="32"/>
          <w:rtl/>
        </w:rPr>
        <w:t xml:space="preserve"> مع </w:t>
      </w:r>
      <w:r w:rsidRPr="00D00D59">
        <w:rPr>
          <w:rFonts w:cs="Traditional Arabic" w:hint="cs"/>
          <w:b/>
          <w:bCs/>
          <w:sz w:val="32"/>
          <w:szCs w:val="32"/>
          <w:rtl/>
        </w:rPr>
        <w:t>المفسدة</w:t>
      </w:r>
      <w:r w:rsidRPr="0052654B">
        <w:rPr>
          <w:rFonts w:cs="Traditional Arabic" w:hint="cs"/>
          <w:sz w:val="32"/>
          <w:szCs w:val="32"/>
          <w:rtl/>
        </w:rPr>
        <w:t xml:space="preserve"> ومراعاة الأغلب </w:t>
      </w:r>
      <w:proofErr w:type="gramStart"/>
      <w:r w:rsidRPr="0052654B">
        <w:rPr>
          <w:rFonts w:cs="Traditional Arabic" w:hint="cs"/>
          <w:sz w:val="32"/>
          <w:szCs w:val="32"/>
          <w:rtl/>
        </w:rPr>
        <w:t>منهما ،</w:t>
      </w:r>
      <w:proofErr w:type="gramEnd"/>
      <w:r w:rsidRPr="0052654B">
        <w:rPr>
          <w:rFonts w:cs="Traditional Arabic" w:hint="cs"/>
          <w:sz w:val="32"/>
          <w:szCs w:val="32"/>
          <w:rtl/>
        </w:rPr>
        <w:t xml:space="preserve"> </w:t>
      </w:r>
      <w:r w:rsidRPr="00D00D59">
        <w:rPr>
          <w:rFonts w:cs="Traditional Arabic" w:hint="cs"/>
          <w:b/>
          <w:bCs/>
          <w:sz w:val="32"/>
          <w:szCs w:val="32"/>
          <w:rtl/>
        </w:rPr>
        <w:t>والمفسدة</w:t>
      </w:r>
      <w:r w:rsidRPr="0052654B">
        <w:rPr>
          <w:rFonts w:cs="Traditional Arabic" w:hint="cs"/>
          <w:sz w:val="32"/>
          <w:szCs w:val="32"/>
          <w:rtl/>
        </w:rPr>
        <w:t xml:space="preserve"> هنا أغلب ، لذا نبههم الله جل وعلا إلى ذلك تمهي</w:t>
      </w:r>
      <w:r>
        <w:rPr>
          <w:rFonts w:cs="Traditional Arabic" w:hint="cs"/>
          <w:sz w:val="32"/>
          <w:szCs w:val="32"/>
          <w:rtl/>
        </w:rPr>
        <w:t>د</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لتحريمها.</w:t>
      </w:r>
    </w:p>
    <w:p w14:paraId="02492C96" w14:textId="6F4F80CB" w:rsidR="00FD5D19" w:rsidRPr="0052654B" w:rsidRDefault="00FD5D19" w:rsidP="00FD5D19">
      <w:pPr>
        <w:jc w:val="lowKashida"/>
        <w:rPr>
          <w:rFonts w:cs="Traditional Arabic"/>
          <w:sz w:val="32"/>
          <w:szCs w:val="32"/>
          <w:rtl/>
        </w:rPr>
      </w:pPr>
      <w:r w:rsidRPr="00990AE1">
        <w:rPr>
          <w:rFonts w:cs="Traditional Arabic" w:hint="cs"/>
          <w:sz w:val="32"/>
          <w:szCs w:val="32"/>
          <w:rtl/>
        </w:rPr>
        <w:t xml:space="preserve">    </w:t>
      </w:r>
      <w:r w:rsidR="00990AE1" w:rsidRPr="00990AE1">
        <w:rPr>
          <w:rFonts w:cs="Traditional Arabic" w:hint="cs"/>
          <w:sz w:val="32"/>
          <w:szCs w:val="32"/>
          <w:rtl/>
        </w:rPr>
        <w:t>4</w:t>
      </w:r>
      <w:r w:rsidRPr="00990AE1">
        <w:rPr>
          <w:rFonts w:cs="Traditional Arabic" w:hint="cs"/>
          <w:sz w:val="32"/>
          <w:szCs w:val="32"/>
          <w:rtl/>
        </w:rPr>
        <w:t>/</w:t>
      </w:r>
      <w:r w:rsidRPr="00C31752">
        <w:rPr>
          <w:rFonts w:cs="Traditional Arabic" w:hint="cs"/>
          <w:b/>
          <w:bCs/>
          <w:sz w:val="32"/>
          <w:szCs w:val="32"/>
          <w:rtl/>
        </w:rPr>
        <w:t xml:space="preserve"> </w:t>
      </w:r>
      <w:r w:rsidRPr="0052654B">
        <w:rPr>
          <w:rFonts w:cs="Traditional Arabic" w:hint="cs"/>
          <w:sz w:val="32"/>
          <w:szCs w:val="32"/>
          <w:rtl/>
        </w:rPr>
        <w:t xml:space="preserve">قال </w:t>
      </w:r>
      <w:proofErr w:type="gramStart"/>
      <w:r w:rsidRPr="0052654B">
        <w:rPr>
          <w:rFonts w:cs="Traditional Arabic" w:hint="cs"/>
          <w:sz w:val="32"/>
          <w:szCs w:val="32"/>
          <w:rtl/>
        </w:rPr>
        <w:t>تعالى :</w:t>
      </w:r>
      <w:proofErr w:type="gramEnd"/>
      <w:r>
        <w:rPr>
          <w:rFonts w:ascii="QCF_BSML" w:hAnsi="QCF_BSML" w:cs="QCF_BSML"/>
          <w:color w:val="000000"/>
          <w:sz w:val="47"/>
          <w:szCs w:val="47"/>
          <w:rtl/>
        </w:rPr>
        <w:t xml:space="preserve"> </w:t>
      </w:r>
      <w:r w:rsidRPr="004E1AF6">
        <w:rPr>
          <w:rFonts w:ascii="QCF_BSML" w:hAnsi="QCF_BSML" w:cs="QCF_BSML"/>
          <w:b/>
          <w:bCs/>
          <w:color w:val="000000"/>
          <w:sz w:val="26"/>
          <w:szCs w:val="26"/>
          <w:rtl/>
        </w:rPr>
        <w:t xml:space="preserve">ﭽ </w:t>
      </w:r>
      <w:r w:rsidRPr="004E1AF6">
        <w:rPr>
          <w:rFonts w:ascii="QCF_P141" w:hAnsi="QCF_P141" w:cs="QCF_P141"/>
          <w:b/>
          <w:bCs/>
          <w:color w:val="000000"/>
          <w:sz w:val="26"/>
          <w:szCs w:val="26"/>
          <w:rtl/>
        </w:rPr>
        <w:t>ﮬ  ﮭ  ﮮ       ﮯ  ﮰ  ﮱ  ﯓ  ﯔ  ﯕ  ﯖ  ﯗ     ﯘ</w:t>
      </w:r>
      <w:r w:rsidRPr="004E1AF6">
        <w:rPr>
          <w:rFonts w:ascii="QCF_P141" w:hAnsi="QCF_P141" w:cs="QCF_P141"/>
          <w:b/>
          <w:bCs/>
          <w:color w:val="0000A5"/>
          <w:sz w:val="26"/>
          <w:szCs w:val="26"/>
          <w:rtl/>
        </w:rPr>
        <w:t>ﯙ</w:t>
      </w:r>
      <w:r w:rsidRPr="004E1AF6">
        <w:rPr>
          <w:rFonts w:ascii="QCF_P141" w:hAnsi="QCF_P141" w:cs="QCF_P141"/>
          <w:b/>
          <w:bCs/>
          <w:color w:val="000000"/>
          <w:sz w:val="26"/>
          <w:szCs w:val="26"/>
          <w:rtl/>
        </w:rPr>
        <w:t xml:space="preserve">  ﯚ      ﯛ   ﯜ  ﯝ  ﯞ  ﯟ  ﯠ  ﯡ  ﯢ  ﯣ  ﯤ  ﯥ      ﯦ  </w:t>
      </w:r>
      <w:r w:rsidRPr="004E1AF6">
        <w:rPr>
          <w:rFonts w:ascii="QCF_BSML" w:hAnsi="QCF_BSML" w:cs="QCF_BSML"/>
          <w:b/>
          <w:bCs/>
          <w:color w:val="000000"/>
          <w:sz w:val="26"/>
          <w:szCs w:val="26"/>
          <w:rtl/>
        </w:rPr>
        <w:t>ﭼ</w:t>
      </w:r>
      <w:r w:rsidRPr="004E1AF6">
        <w:rPr>
          <w:rFonts w:ascii="Arial" w:hAnsi="Arial" w:cs="Arial"/>
          <w:b/>
          <w:bCs/>
          <w:color w:val="000000"/>
          <w:sz w:val="20"/>
          <w:szCs w:val="20"/>
          <w:rtl/>
        </w:rPr>
        <w:t xml:space="preserve"> </w:t>
      </w:r>
      <w:r w:rsidRPr="004E1AF6">
        <w:rPr>
          <w:rFonts w:cs="Traditional Arabic" w:hint="cs"/>
          <w:sz w:val="34"/>
          <w:szCs w:val="34"/>
          <w:vertAlign w:val="subscript"/>
          <w:rtl/>
        </w:rPr>
        <w:t xml:space="preserve">الأنعام آية </w:t>
      </w:r>
      <w:r w:rsidR="004E1AF6" w:rsidRPr="004E1AF6">
        <w:rPr>
          <w:rFonts w:cs="Traditional Arabic" w:hint="cs"/>
          <w:sz w:val="28"/>
          <w:szCs w:val="28"/>
          <w:vertAlign w:val="subscript"/>
          <w:rtl/>
        </w:rPr>
        <w:t>108.</w:t>
      </w:r>
    </w:p>
    <w:p w14:paraId="4C402074" w14:textId="733E1D51" w:rsidR="00FD5D19" w:rsidRPr="0052654B" w:rsidRDefault="00FD5D19" w:rsidP="00FD5D19">
      <w:pPr>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فقد نهى الله تعالى المؤمنين أن يسبوا الأوثان وما يعبد من دون الله وإن كان فيه </w:t>
      </w:r>
      <w:proofErr w:type="gramStart"/>
      <w:r w:rsidRPr="00760A8C">
        <w:rPr>
          <w:rFonts w:cs="Traditional Arabic" w:hint="cs"/>
          <w:b/>
          <w:bCs/>
          <w:sz w:val="32"/>
          <w:szCs w:val="32"/>
          <w:rtl/>
        </w:rPr>
        <w:t>مصلحة</w:t>
      </w:r>
      <w:r w:rsidRPr="0052654B">
        <w:rPr>
          <w:rFonts w:cs="Traditional Arabic" w:hint="cs"/>
          <w:sz w:val="32"/>
          <w:szCs w:val="32"/>
          <w:rtl/>
        </w:rPr>
        <w:t xml:space="preserve"> ،</w:t>
      </w:r>
      <w:proofErr w:type="gramEnd"/>
      <w:r w:rsidRPr="0052654B">
        <w:rPr>
          <w:rFonts w:cs="Traditional Arabic" w:hint="cs"/>
          <w:sz w:val="32"/>
          <w:szCs w:val="32"/>
          <w:rtl/>
        </w:rPr>
        <w:t xml:space="preserve"> إلا أنه يؤول إلى </w:t>
      </w:r>
      <w:r w:rsidRPr="00760A8C">
        <w:rPr>
          <w:rFonts w:cs="Traditional Arabic" w:hint="cs"/>
          <w:b/>
          <w:bCs/>
          <w:sz w:val="32"/>
          <w:szCs w:val="32"/>
          <w:rtl/>
        </w:rPr>
        <w:t>مفسدة</w:t>
      </w:r>
      <w:r w:rsidRPr="0052654B">
        <w:rPr>
          <w:rFonts w:cs="Traditional Arabic" w:hint="cs"/>
          <w:sz w:val="32"/>
          <w:szCs w:val="32"/>
          <w:rtl/>
        </w:rPr>
        <w:t xml:space="preserve"> أعظ</w:t>
      </w:r>
      <w:r>
        <w:rPr>
          <w:rFonts w:cs="Traditional Arabic" w:hint="cs"/>
          <w:sz w:val="32"/>
          <w:szCs w:val="32"/>
          <w:rtl/>
        </w:rPr>
        <w:t xml:space="preserve">م منها ، وهي ما يُجرئ المشركين على </w:t>
      </w:r>
      <w:r w:rsidRPr="0052654B">
        <w:rPr>
          <w:rFonts w:cs="Traditional Arabic" w:hint="cs"/>
          <w:sz w:val="32"/>
          <w:szCs w:val="32"/>
          <w:rtl/>
        </w:rPr>
        <w:t xml:space="preserve">سب الله تعالى . وخوفاً من نفور الكفار وابتعادهم عن الإسلام لعظم مكانتها في </w:t>
      </w:r>
      <w:proofErr w:type="gramStart"/>
      <w:r w:rsidRPr="0052654B">
        <w:rPr>
          <w:rFonts w:cs="Traditional Arabic" w:hint="cs"/>
          <w:sz w:val="32"/>
          <w:szCs w:val="32"/>
          <w:rtl/>
        </w:rPr>
        <w:t>نفوسهم .</w:t>
      </w:r>
      <w:proofErr w:type="gramEnd"/>
    </w:p>
    <w:p w14:paraId="5329D131" w14:textId="4F4D59E3"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Pr="0052654B">
        <w:rPr>
          <w:rFonts w:cs="Traditional Arabic" w:hint="cs"/>
          <w:sz w:val="32"/>
          <w:szCs w:val="32"/>
          <w:rtl/>
        </w:rPr>
        <w:t xml:space="preserve">فهذا النهي ورد لعظم ما يترتب عليه ، وهذا دليل على أن </w:t>
      </w:r>
      <w:r>
        <w:rPr>
          <w:rFonts w:cs="Traditional Arabic" w:hint="cs"/>
          <w:sz w:val="32"/>
          <w:szCs w:val="32"/>
          <w:rtl/>
        </w:rPr>
        <w:t>الاحتساب</w:t>
      </w:r>
      <w:r w:rsidRPr="0052654B">
        <w:rPr>
          <w:rFonts w:cs="Traditional Arabic" w:hint="cs"/>
          <w:sz w:val="32"/>
          <w:szCs w:val="32"/>
          <w:rtl/>
        </w:rPr>
        <w:t xml:space="preserve"> يُترك إذا أدّى إلى الإضرار بالدين ، وإن كان سبّ الأوثان</w:t>
      </w:r>
      <w:r>
        <w:rPr>
          <w:rFonts w:cs="Traditional Arabic" w:hint="cs"/>
          <w:sz w:val="32"/>
          <w:szCs w:val="32"/>
          <w:rtl/>
        </w:rPr>
        <w:t xml:space="preserve"> جائزاً فهو في هذه الحالة محرم </w:t>
      </w:r>
      <w:r w:rsidRPr="0052654B">
        <w:rPr>
          <w:rFonts w:cs="Traditional Arabic" w:hint="cs"/>
          <w:sz w:val="32"/>
          <w:szCs w:val="32"/>
          <w:rtl/>
        </w:rPr>
        <w:t xml:space="preserve">وهذا من باب تفويت </w:t>
      </w:r>
      <w:r w:rsidRPr="00760A8C">
        <w:rPr>
          <w:rFonts w:cs="Traditional Arabic" w:hint="cs"/>
          <w:b/>
          <w:bCs/>
          <w:sz w:val="32"/>
          <w:szCs w:val="32"/>
          <w:rtl/>
        </w:rPr>
        <w:t>مصلحة</w:t>
      </w:r>
      <w:r w:rsidRPr="0052654B">
        <w:rPr>
          <w:rFonts w:cs="Traditional Arabic" w:hint="cs"/>
          <w:sz w:val="32"/>
          <w:szCs w:val="32"/>
          <w:rtl/>
        </w:rPr>
        <w:t xml:space="preserve"> لدفع </w:t>
      </w:r>
      <w:r w:rsidRPr="00760A8C">
        <w:rPr>
          <w:rFonts w:cs="Traditional Arabic" w:hint="cs"/>
          <w:b/>
          <w:bCs/>
          <w:sz w:val="32"/>
          <w:szCs w:val="32"/>
          <w:rtl/>
        </w:rPr>
        <w:t>مفسدة</w:t>
      </w:r>
      <w:r w:rsidRPr="0052654B">
        <w:rPr>
          <w:rFonts w:cs="Traditional Arabic" w:hint="cs"/>
          <w:sz w:val="32"/>
          <w:szCs w:val="32"/>
          <w:rtl/>
        </w:rPr>
        <w:t xml:space="preserve"> أكبر .</w:t>
      </w:r>
    </w:p>
    <w:p w14:paraId="657E4104" w14:textId="77777777" w:rsidR="00BF7DC3" w:rsidRPr="00BF7DC3" w:rsidRDefault="00BF7DC3" w:rsidP="00FD5D19">
      <w:pPr>
        <w:jc w:val="lowKashida"/>
        <w:rPr>
          <w:rFonts w:cs="Traditional Arabic"/>
          <w:sz w:val="12"/>
          <w:szCs w:val="12"/>
          <w:rtl/>
        </w:rPr>
      </w:pPr>
    </w:p>
    <w:p w14:paraId="064B277C" w14:textId="2D0DE2CE" w:rsidR="00FD5D19" w:rsidRPr="0052654B"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ثانياً</w:t>
      </w:r>
      <w:r w:rsidRPr="00060A3A">
        <w:rPr>
          <w:rFonts w:cs="Traditional Arabic" w:hint="cs"/>
          <w:b/>
          <w:bCs/>
          <w:sz w:val="32"/>
          <w:szCs w:val="32"/>
          <w:rtl/>
        </w:rPr>
        <w:t xml:space="preserve"> :</w:t>
      </w:r>
      <w:proofErr w:type="gramEnd"/>
      <w:r w:rsidRPr="00060A3A">
        <w:rPr>
          <w:rFonts w:cs="Traditional Arabic" w:hint="cs"/>
          <w:b/>
          <w:bCs/>
          <w:sz w:val="32"/>
          <w:szCs w:val="32"/>
          <w:rtl/>
        </w:rPr>
        <w:t xml:space="preserve"> الأدلة على اعتبار </w:t>
      </w:r>
      <w:r>
        <w:rPr>
          <w:rFonts w:cs="Traditional Arabic" w:hint="cs"/>
          <w:b/>
          <w:bCs/>
          <w:sz w:val="32"/>
          <w:szCs w:val="32"/>
          <w:rtl/>
        </w:rPr>
        <w:t xml:space="preserve">هذه </w:t>
      </w:r>
      <w:r w:rsidRPr="00060A3A">
        <w:rPr>
          <w:rFonts w:cs="Traditional Arabic" w:hint="cs"/>
          <w:b/>
          <w:bCs/>
          <w:sz w:val="32"/>
          <w:szCs w:val="32"/>
          <w:rtl/>
        </w:rPr>
        <w:t xml:space="preserve">القاعدة من </w:t>
      </w:r>
      <w:r>
        <w:rPr>
          <w:rFonts w:cs="Traditional Arabic" w:hint="cs"/>
          <w:b/>
          <w:bCs/>
          <w:sz w:val="32"/>
          <w:szCs w:val="32"/>
          <w:rtl/>
        </w:rPr>
        <w:t>السنة النبوية</w:t>
      </w:r>
      <w:r w:rsidRPr="00060A3A">
        <w:rPr>
          <w:rFonts w:cs="Traditional Arabic" w:hint="cs"/>
          <w:b/>
          <w:bCs/>
          <w:sz w:val="32"/>
          <w:szCs w:val="32"/>
          <w:rtl/>
        </w:rPr>
        <w:t xml:space="preserve"> :</w:t>
      </w:r>
    </w:p>
    <w:p w14:paraId="0C367BFE" w14:textId="0D6FC969" w:rsidR="00FD5D19" w:rsidRPr="0052654B" w:rsidRDefault="00FD5D19" w:rsidP="00FD5D19">
      <w:pPr>
        <w:jc w:val="lowKashida"/>
        <w:rPr>
          <w:rFonts w:cs="Traditional Arabic"/>
          <w:b/>
          <w:bCs/>
          <w:sz w:val="32"/>
          <w:szCs w:val="32"/>
          <w:rtl/>
        </w:rPr>
      </w:pPr>
      <w:r>
        <w:rPr>
          <w:rFonts w:cs="Traditional Arabic" w:hint="cs"/>
          <w:b/>
          <w:bCs/>
          <w:sz w:val="32"/>
          <w:szCs w:val="32"/>
          <w:rtl/>
        </w:rPr>
        <w:t xml:space="preserve">    </w:t>
      </w:r>
      <w:r w:rsidR="00990AE1" w:rsidRPr="00990AE1">
        <w:rPr>
          <w:rFonts w:cs="Traditional Arabic" w:hint="cs"/>
          <w:sz w:val="32"/>
          <w:szCs w:val="32"/>
          <w:rtl/>
        </w:rPr>
        <w:t>1</w:t>
      </w:r>
      <w:r w:rsidRPr="00C31752">
        <w:rPr>
          <w:rFonts w:cs="Traditional Arabic" w:hint="cs"/>
          <w:b/>
          <w:bCs/>
          <w:sz w:val="32"/>
          <w:szCs w:val="32"/>
          <w:rtl/>
        </w:rPr>
        <w:t>/</w:t>
      </w:r>
      <w:r w:rsidRPr="0052654B">
        <w:rPr>
          <w:rFonts w:cs="Traditional Arabic" w:hint="cs"/>
          <w:sz w:val="32"/>
          <w:szCs w:val="32"/>
          <w:rtl/>
        </w:rPr>
        <w:t xml:space="preserve"> </w:t>
      </w:r>
      <w:r>
        <w:rPr>
          <w:rFonts w:cs="Traditional Arabic" w:hint="cs"/>
          <w:sz w:val="32"/>
          <w:szCs w:val="32"/>
          <w:rtl/>
        </w:rPr>
        <w:t xml:space="preserve">أن النبي </w:t>
      </w:r>
      <w:r w:rsidRPr="0052654B">
        <w:rPr>
          <w:rFonts w:cs="Traditional Arabic" w:hint="cs"/>
          <w:sz w:val="32"/>
          <w:szCs w:val="32"/>
        </w:rPr>
        <w:sym w:font="AGA Arabesque" w:char="F072"/>
      </w:r>
      <w:r w:rsidRPr="0052654B">
        <w:rPr>
          <w:rFonts w:cs="Traditional Arabic" w:hint="cs"/>
          <w:sz w:val="32"/>
          <w:szCs w:val="32"/>
          <w:rtl/>
        </w:rPr>
        <w:t xml:space="preserve"> </w:t>
      </w:r>
      <w:r>
        <w:rPr>
          <w:rFonts w:cs="Traditional Arabic" w:hint="cs"/>
          <w:sz w:val="32"/>
          <w:szCs w:val="32"/>
          <w:rtl/>
        </w:rPr>
        <w:t xml:space="preserve">أراد </w:t>
      </w:r>
      <w:r w:rsidRPr="0052654B">
        <w:rPr>
          <w:rFonts w:cs="Traditional Arabic" w:hint="cs"/>
          <w:sz w:val="32"/>
          <w:szCs w:val="32"/>
          <w:rtl/>
        </w:rPr>
        <w:t xml:space="preserve">أن يُغيّر البيت ويرده على قواعد إبراهيم </w:t>
      </w:r>
      <w:r w:rsidRPr="0052654B">
        <w:rPr>
          <w:rFonts w:cs="Traditional Arabic" w:hint="cs"/>
          <w:sz w:val="32"/>
          <w:szCs w:val="32"/>
        </w:rPr>
        <w:sym w:font="AGA Arabesque" w:char="F075"/>
      </w:r>
      <w:r w:rsidRPr="0052654B">
        <w:rPr>
          <w:rFonts w:cs="Traditional Arabic" w:hint="cs"/>
          <w:sz w:val="32"/>
          <w:szCs w:val="32"/>
          <w:rtl/>
        </w:rPr>
        <w:t xml:space="preserve"> </w:t>
      </w:r>
      <w:r>
        <w:rPr>
          <w:rFonts w:cs="Traditional Arabic" w:hint="cs"/>
          <w:sz w:val="32"/>
          <w:szCs w:val="32"/>
          <w:rtl/>
        </w:rPr>
        <w:t xml:space="preserve">وهذه </w:t>
      </w:r>
      <w:proofErr w:type="gramStart"/>
      <w:r w:rsidRPr="00760A8C">
        <w:rPr>
          <w:rFonts w:cs="Traditional Arabic" w:hint="cs"/>
          <w:b/>
          <w:bCs/>
          <w:sz w:val="32"/>
          <w:szCs w:val="32"/>
          <w:rtl/>
        </w:rPr>
        <w:t>مصلحة</w:t>
      </w:r>
      <w:r>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ولكن لقرب عهد قريش بالإسلام وكونهم حديثي عهد بكفر ، ترك </w:t>
      </w:r>
      <w:r w:rsidRPr="0052654B">
        <w:rPr>
          <w:rFonts w:cs="Traditional Arabic" w:hint="cs"/>
          <w:sz w:val="32"/>
          <w:szCs w:val="32"/>
        </w:rPr>
        <w:sym w:font="AGA Arabesque" w:char="F072"/>
      </w:r>
      <w:r w:rsidRPr="0052654B">
        <w:rPr>
          <w:rFonts w:cs="Traditional Arabic" w:hint="cs"/>
          <w:sz w:val="32"/>
          <w:szCs w:val="32"/>
          <w:rtl/>
        </w:rPr>
        <w:t xml:space="preserve"> ما عزم عليه </w:t>
      </w:r>
      <w:r>
        <w:rPr>
          <w:rFonts w:cs="Traditional Arabic" w:hint="cs"/>
          <w:sz w:val="32"/>
          <w:szCs w:val="32"/>
          <w:rtl/>
        </w:rPr>
        <w:t xml:space="preserve">من </w:t>
      </w:r>
      <w:r w:rsidRPr="00760A8C">
        <w:rPr>
          <w:rFonts w:cs="Traditional Arabic" w:hint="cs"/>
          <w:b/>
          <w:bCs/>
          <w:sz w:val="32"/>
          <w:szCs w:val="32"/>
          <w:rtl/>
        </w:rPr>
        <w:t>المصلحة</w:t>
      </w:r>
      <w:r>
        <w:rPr>
          <w:rFonts w:cs="Traditional Arabic" w:hint="cs"/>
          <w:sz w:val="32"/>
          <w:szCs w:val="32"/>
          <w:rtl/>
        </w:rPr>
        <w:t xml:space="preserve"> </w:t>
      </w:r>
      <w:r w:rsidRPr="0052654B">
        <w:rPr>
          <w:rFonts w:cs="Traditional Arabic" w:hint="cs"/>
          <w:sz w:val="32"/>
          <w:szCs w:val="32"/>
          <w:rtl/>
        </w:rPr>
        <w:t xml:space="preserve">ولم يمنعه من ذلك إلا خشية وقوع </w:t>
      </w:r>
      <w:r w:rsidRPr="00DD132E">
        <w:rPr>
          <w:rFonts w:cs="Traditional Arabic" w:hint="cs"/>
          <w:b/>
          <w:bCs/>
          <w:sz w:val="32"/>
          <w:szCs w:val="32"/>
          <w:rtl/>
        </w:rPr>
        <w:t>مفسدة</w:t>
      </w:r>
      <w:r w:rsidRPr="0052654B">
        <w:rPr>
          <w:rFonts w:cs="Traditional Arabic" w:hint="cs"/>
          <w:sz w:val="32"/>
          <w:szCs w:val="32"/>
          <w:rtl/>
        </w:rPr>
        <w:t xml:space="preserve"> أعظم </w:t>
      </w:r>
      <w:r>
        <w:rPr>
          <w:rFonts w:cs="Traditional Arabic" w:hint="cs"/>
          <w:sz w:val="32"/>
          <w:szCs w:val="32"/>
          <w:rtl/>
        </w:rPr>
        <w:t xml:space="preserve">وهي </w:t>
      </w:r>
      <w:r w:rsidRPr="0052654B">
        <w:rPr>
          <w:rFonts w:cs="Traditional Arabic" w:hint="cs"/>
          <w:sz w:val="32"/>
          <w:szCs w:val="32"/>
          <w:rtl/>
        </w:rPr>
        <w:t xml:space="preserve">عدم احتمال قريش للتغيير . وقد قال النبي </w:t>
      </w:r>
      <w:r w:rsidRPr="0052654B">
        <w:rPr>
          <w:rFonts w:cs="Traditional Arabic" w:hint="cs"/>
          <w:sz w:val="32"/>
          <w:szCs w:val="32"/>
        </w:rPr>
        <w:sym w:font="AGA Arabesque" w:char="F072"/>
      </w:r>
      <w:r w:rsidRPr="0052654B">
        <w:rPr>
          <w:rFonts w:cs="Traditional Arabic" w:hint="cs"/>
          <w:sz w:val="32"/>
          <w:szCs w:val="32"/>
          <w:rtl/>
        </w:rPr>
        <w:t xml:space="preserve"> لعائشة رضي الله </w:t>
      </w:r>
      <w:proofErr w:type="gramStart"/>
      <w:r w:rsidRPr="0052654B">
        <w:rPr>
          <w:rFonts w:cs="Traditional Arabic" w:hint="cs"/>
          <w:sz w:val="32"/>
          <w:szCs w:val="32"/>
          <w:rtl/>
        </w:rPr>
        <w:t xml:space="preserve">عنها </w:t>
      </w:r>
      <w:r w:rsidRPr="0052654B">
        <w:rPr>
          <w:rFonts w:cs="Traditional Arabic" w:hint="cs"/>
          <w:b/>
          <w:bCs/>
          <w:sz w:val="32"/>
          <w:szCs w:val="32"/>
          <w:rtl/>
        </w:rPr>
        <w:t>:</w:t>
      </w:r>
      <w:proofErr w:type="gramEnd"/>
      <w:r w:rsidRPr="0052654B">
        <w:rPr>
          <w:rFonts w:cs="Traditional Arabic" w:hint="cs"/>
          <w:b/>
          <w:bCs/>
          <w:sz w:val="32"/>
          <w:szCs w:val="32"/>
          <w:rtl/>
        </w:rPr>
        <w:t xml:space="preserve"> " لولا أن قومك حديث</w:t>
      </w:r>
      <w:r>
        <w:rPr>
          <w:rFonts w:cs="Traditional Arabic" w:hint="cs"/>
          <w:b/>
          <w:bCs/>
          <w:sz w:val="32"/>
          <w:szCs w:val="32"/>
          <w:rtl/>
        </w:rPr>
        <w:t>و</w:t>
      </w:r>
      <w:r w:rsidRPr="0052654B">
        <w:rPr>
          <w:rFonts w:cs="Traditional Arabic" w:hint="cs"/>
          <w:b/>
          <w:bCs/>
          <w:sz w:val="32"/>
          <w:szCs w:val="32"/>
          <w:rtl/>
        </w:rPr>
        <w:t xml:space="preserve"> عهد بالجاهلية فأخاف أن تُنكر قلوبهم أن أدخل الجدر في البيت ، وأن أُلصق بابه بالأرض " </w:t>
      </w:r>
      <w:r w:rsidRPr="0052654B">
        <w:rPr>
          <w:rFonts w:cs="Traditional Arabic" w:hint="cs"/>
          <w:sz w:val="32"/>
          <w:szCs w:val="32"/>
          <w:rtl/>
        </w:rPr>
        <w:t xml:space="preserve">وفي لفظ </w:t>
      </w:r>
      <w:r w:rsidRPr="0052654B">
        <w:rPr>
          <w:rFonts w:cs="Traditional Arabic" w:hint="cs"/>
          <w:b/>
          <w:bCs/>
          <w:sz w:val="32"/>
          <w:szCs w:val="32"/>
          <w:rtl/>
        </w:rPr>
        <w:t xml:space="preserve">: " مخافة أن تنفر قلوبهم " </w:t>
      </w:r>
      <w:r w:rsidRPr="0052654B">
        <w:rPr>
          <w:rStyle w:val="a7"/>
          <w:rFonts w:cs="Traditional Arabic"/>
          <w:sz w:val="32"/>
          <w:szCs w:val="32"/>
          <w:rtl/>
        </w:rPr>
        <w:footnoteReference w:id="883"/>
      </w:r>
      <w:r>
        <w:rPr>
          <w:rFonts w:cs="Traditional Arabic" w:hint="cs"/>
          <w:b/>
          <w:bCs/>
          <w:sz w:val="32"/>
          <w:szCs w:val="32"/>
          <w:rtl/>
        </w:rPr>
        <w:t>.</w:t>
      </w:r>
    </w:p>
    <w:p w14:paraId="213F7EBD" w14:textId="79C60BED" w:rsidR="00FD5D19" w:rsidRPr="0052654B" w:rsidRDefault="00FD5D19" w:rsidP="00FD5D19">
      <w:pPr>
        <w:jc w:val="lowKashida"/>
        <w:rPr>
          <w:rFonts w:cs="Traditional Arabic"/>
          <w:sz w:val="32"/>
          <w:szCs w:val="32"/>
          <w:rtl/>
        </w:rPr>
      </w:pPr>
      <w:r>
        <w:rPr>
          <w:rFonts w:cs="Traditional Arabic" w:hint="cs"/>
          <w:sz w:val="32"/>
          <w:szCs w:val="32"/>
          <w:rtl/>
        </w:rPr>
        <w:t xml:space="preserve">   </w:t>
      </w:r>
      <w:r w:rsidRPr="00BF7DC3">
        <w:rPr>
          <w:rFonts w:cs="Traditional Arabic" w:hint="cs"/>
          <w:b/>
          <w:bCs/>
          <w:sz w:val="32"/>
          <w:szCs w:val="32"/>
          <w:rtl/>
        </w:rPr>
        <w:t xml:space="preserve">قال الحافظ </w:t>
      </w:r>
      <w:r w:rsidR="00BF7DC3" w:rsidRPr="00BF7DC3">
        <w:rPr>
          <w:rFonts w:cs="Traditional Arabic" w:hint="cs"/>
          <w:b/>
          <w:bCs/>
          <w:sz w:val="32"/>
          <w:szCs w:val="32"/>
          <w:rtl/>
        </w:rPr>
        <w:t xml:space="preserve">ابن </w:t>
      </w:r>
      <w:proofErr w:type="gramStart"/>
      <w:r w:rsidR="00BF7DC3" w:rsidRPr="00BF7DC3">
        <w:rPr>
          <w:rFonts w:cs="Traditional Arabic" w:hint="cs"/>
          <w:b/>
          <w:bCs/>
          <w:sz w:val="32"/>
          <w:szCs w:val="32"/>
          <w:rtl/>
        </w:rPr>
        <w:t>حجر</w:t>
      </w:r>
      <w:r w:rsidR="00BF7DC3">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 ويستفاد منه ترك </w:t>
      </w:r>
      <w:r w:rsidRPr="006F10E9">
        <w:rPr>
          <w:rFonts w:cs="Traditional Arabic" w:hint="cs"/>
          <w:b/>
          <w:bCs/>
          <w:sz w:val="32"/>
          <w:szCs w:val="32"/>
          <w:rtl/>
        </w:rPr>
        <w:t>المصلحة</w:t>
      </w:r>
      <w:r w:rsidRPr="0052654B">
        <w:rPr>
          <w:rFonts w:cs="Traditional Arabic" w:hint="cs"/>
          <w:sz w:val="32"/>
          <w:szCs w:val="32"/>
          <w:rtl/>
        </w:rPr>
        <w:t xml:space="preserve"> لأمن الوقوع في </w:t>
      </w:r>
      <w:r w:rsidRPr="006F10E9">
        <w:rPr>
          <w:rFonts w:cs="Traditional Arabic" w:hint="cs"/>
          <w:b/>
          <w:bCs/>
          <w:sz w:val="32"/>
          <w:szCs w:val="32"/>
          <w:rtl/>
        </w:rPr>
        <w:t>المفسدة</w:t>
      </w:r>
      <w:r w:rsidRPr="0052654B">
        <w:rPr>
          <w:rFonts w:cs="Traditional Arabic" w:hint="cs"/>
          <w:sz w:val="32"/>
          <w:szCs w:val="32"/>
          <w:rtl/>
        </w:rPr>
        <w:t xml:space="preserve"> ، ومنه </w:t>
      </w:r>
      <w:r w:rsidRPr="00C31752">
        <w:rPr>
          <w:rFonts w:cs="Traditional Arabic" w:hint="cs"/>
          <w:b/>
          <w:bCs/>
          <w:sz w:val="32"/>
          <w:szCs w:val="32"/>
          <w:rtl/>
        </w:rPr>
        <w:t>ترك إنكار المنكر</w:t>
      </w:r>
      <w:r w:rsidRPr="0052654B">
        <w:rPr>
          <w:rFonts w:cs="Traditional Arabic" w:hint="cs"/>
          <w:sz w:val="32"/>
          <w:szCs w:val="32"/>
          <w:rtl/>
        </w:rPr>
        <w:t xml:space="preserve"> خشية الوقوع في أنكر منه ، وأن الإمام يسوس رعيته بما فيه إصلاحهم </w:t>
      </w:r>
      <w:r>
        <w:rPr>
          <w:rFonts w:cs="Traditional Arabic" w:hint="cs"/>
          <w:sz w:val="32"/>
          <w:szCs w:val="32"/>
          <w:rtl/>
        </w:rPr>
        <w:t xml:space="preserve">، </w:t>
      </w:r>
      <w:r w:rsidRPr="0052654B">
        <w:rPr>
          <w:rFonts w:cs="Traditional Arabic" w:hint="cs"/>
          <w:sz w:val="32"/>
          <w:szCs w:val="32"/>
          <w:rtl/>
        </w:rPr>
        <w:t xml:space="preserve">ولوكان مفضولاً ما لم يكن محرماً " </w:t>
      </w:r>
      <w:r w:rsidRPr="0052654B">
        <w:rPr>
          <w:rStyle w:val="a7"/>
          <w:rFonts w:cs="Traditional Arabic"/>
          <w:sz w:val="32"/>
          <w:szCs w:val="32"/>
          <w:rtl/>
        </w:rPr>
        <w:footnoteReference w:id="884"/>
      </w:r>
      <w:r w:rsidRPr="0052654B">
        <w:rPr>
          <w:rFonts w:cs="Traditional Arabic" w:hint="cs"/>
          <w:sz w:val="32"/>
          <w:szCs w:val="32"/>
          <w:rtl/>
        </w:rPr>
        <w:t>.</w:t>
      </w:r>
    </w:p>
    <w:p w14:paraId="1BEDECBB" w14:textId="226F5225" w:rsidR="00FD5D19" w:rsidRPr="0052654B" w:rsidRDefault="00FD5D19" w:rsidP="00FD5D19">
      <w:pPr>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2</w:t>
      </w:r>
      <w:r w:rsidRPr="00C31752">
        <w:rPr>
          <w:rFonts w:cs="Traditional Arabic" w:hint="cs"/>
          <w:b/>
          <w:bCs/>
          <w:sz w:val="32"/>
          <w:szCs w:val="32"/>
          <w:rtl/>
        </w:rPr>
        <w:t>/</w:t>
      </w:r>
      <w:r w:rsidRPr="0052654B">
        <w:rPr>
          <w:rFonts w:cs="Traditional Arabic" w:hint="cs"/>
          <w:sz w:val="32"/>
          <w:szCs w:val="32"/>
          <w:rtl/>
        </w:rPr>
        <w:t xml:space="preserve"> </w:t>
      </w:r>
      <w:r>
        <w:rPr>
          <w:rFonts w:cs="Traditional Arabic" w:hint="cs"/>
          <w:sz w:val="32"/>
          <w:szCs w:val="32"/>
          <w:rtl/>
        </w:rPr>
        <w:t xml:space="preserve">أن </w:t>
      </w:r>
      <w:r w:rsidRPr="0052654B">
        <w:rPr>
          <w:rFonts w:cs="Traditional Arabic" w:hint="cs"/>
          <w:sz w:val="32"/>
          <w:szCs w:val="32"/>
        </w:rPr>
        <w:sym w:font="AGA Arabesque" w:char="F072"/>
      </w:r>
      <w:r>
        <w:rPr>
          <w:rFonts w:cs="Traditional Arabic" w:hint="cs"/>
          <w:sz w:val="32"/>
          <w:szCs w:val="32"/>
          <w:rtl/>
        </w:rPr>
        <w:t xml:space="preserve"> ترك</w:t>
      </w:r>
      <w:r w:rsidRPr="0052654B">
        <w:rPr>
          <w:rFonts w:cs="Traditional Arabic" w:hint="cs"/>
          <w:sz w:val="32"/>
          <w:szCs w:val="32"/>
          <w:rtl/>
        </w:rPr>
        <w:t xml:space="preserve"> قتل جماعة من المنافقين رغم علمه بنفاقهم ونيلهم منه في أكثر من مناسبة والذي اتضح في قضية الإفك التي اتهمت فيها عائشة رضي الله عنها زوج النبي </w:t>
      </w:r>
      <w:r w:rsidRPr="0052654B">
        <w:rPr>
          <w:rFonts w:cs="Traditional Arabic" w:hint="cs"/>
          <w:sz w:val="32"/>
          <w:szCs w:val="32"/>
        </w:rPr>
        <w:sym w:font="AGA Arabesque" w:char="F072"/>
      </w:r>
      <w:r w:rsidRPr="0052654B">
        <w:rPr>
          <w:rFonts w:cs="Traditional Arabic" w:hint="cs"/>
          <w:sz w:val="32"/>
          <w:szCs w:val="32"/>
          <w:rtl/>
        </w:rPr>
        <w:t xml:space="preserve"> ، ومع هذا كله فقد صبر عليهم </w:t>
      </w:r>
      <w:r>
        <w:rPr>
          <w:rFonts w:cs="Traditional Arabic" w:hint="cs"/>
          <w:b/>
          <w:bCs/>
          <w:sz w:val="32"/>
          <w:szCs w:val="32"/>
          <w:rtl/>
        </w:rPr>
        <w:t xml:space="preserve">لمصلحة </w:t>
      </w:r>
      <w:r>
        <w:rPr>
          <w:rFonts w:cs="Traditional Arabic" w:hint="cs"/>
          <w:sz w:val="32"/>
          <w:szCs w:val="32"/>
          <w:rtl/>
        </w:rPr>
        <w:t xml:space="preserve">استبقاء انقيادهم وتأليف </w:t>
      </w:r>
      <w:r w:rsidRPr="0052654B">
        <w:rPr>
          <w:rFonts w:cs="Traditional Arabic" w:hint="cs"/>
          <w:sz w:val="32"/>
          <w:szCs w:val="32"/>
          <w:rtl/>
        </w:rPr>
        <w:t xml:space="preserve">غيرهم خوفاً </w:t>
      </w:r>
      <w:r>
        <w:rPr>
          <w:rFonts w:cs="Traditional Arabic" w:hint="cs"/>
          <w:sz w:val="32"/>
          <w:szCs w:val="32"/>
          <w:rtl/>
        </w:rPr>
        <w:t xml:space="preserve">من حدوث </w:t>
      </w:r>
      <w:r w:rsidRPr="006F10E9">
        <w:rPr>
          <w:rFonts w:cs="Traditional Arabic" w:hint="cs"/>
          <w:b/>
          <w:bCs/>
          <w:sz w:val="32"/>
          <w:szCs w:val="32"/>
          <w:rtl/>
        </w:rPr>
        <w:t>مفسدة</w:t>
      </w:r>
      <w:r>
        <w:rPr>
          <w:rFonts w:cs="Traditional Arabic" w:hint="cs"/>
          <w:sz w:val="32"/>
          <w:szCs w:val="32"/>
          <w:rtl/>
        </w:rPr>
        <w:t xml:space="preserve"> محتملة</w:t>
      </w:r>
      <w:r w:rsidRPr="006F10E9">
        <w:rPr>
          <w:rFonts w:cs="Traditional Arabic" w:hint="cs"/>
          <w:b/>
          <w:bCs/>
          <w:sz w:val="32"/>
          <w:szCs w:val="32"/>
          <w:rtl/>
        </w:rPr>
        <w:t xml:space="preserve"> </w:t>
      </w:r>
      <w:proofErr w:type="gramStart"/>
      <w:r>
        <w:rPr>
          <w:rFonts w:cs="Traditional Arabic" w:hint="cs"/>
          <w:sz w:val="32"/>
          <w:szCs w:val="32"/>
          <w:rtl/>
        </w:rPr>
        <w:t>وهي :</w:t>
      </w:r>
      <w:proofErr w:type="gramEnd"/>
      <w:r>
        <w:rPr>
          <w:rFonts w:cs="Traditional Arabic" w:hint="cs"/>
          <w:sz w:val="32"/>
          <w:szCs w:val="32"/>
          <w:rtl/>
        </w:rPr>
        <w:t xml:space="preserve"> </w:t>
      </w:r>
      <w:r w:rsidRPr="0052654B">
        <w:rPr>
          <w:rFonts w:cs="Traditional Arabic" w:hint="cs"/>
          <w:sz w:val="32"/>
          <w:szCs w:val="32"/>
          <w:rtl/>
        </w:rPr>
        <w:t>أن يتحدث الناس أن محمداً يقتل أصحابه فينفروا من الدخول في الإسلام .</w:t>
      </w:r>
      <w:r>
        <w:rPr>
          <w:rFonts w:cs="Traditional Arabic" w:hint="cs"/>
          <w:sz w:val="32"/>
          <w:szCs w:val="32"/>
          <w:rtl/>
        </w:rPr>
        <w:t xml:space="preserve"> </w:t>
      </w:r>
      <w:r w:rsidRPr="0052654B">
        <w:rPr>
          <w:rFonts w:cs="Traditional Arabic" w:hint="cs"/>
          <w:sz w:val="32"/>
          <w:szCs w:val="32"/>
          <w:rtl/>
        </w:rPr>
        <w:t xml:space="preserve">فهذه </w:t>
      </w:r>
      <w:r w:rsidRPr="006F10E9">
        <w:rPr>
          <w:rFonts w:cs="Traditional Arabic" w:hint="cs"/>
          <w:b/>
          <w:bCs/>
          <w:sz w:val="32"/>
          <w:szCs w:val="32"/>
          <w:rtl/>
        </w:rPr>
        <w:t>المصلحة</w:t>
      </w:r>
      <w:r w:rsidRPr="0052654B">
        <w:rPr>
          <w:rFonts w:cs="Traditional Arabic" w:hint="cs"/>
          <w:sz w:val="32"/>
          <w:szCs w:val="32"/>
          <w:rtl/>
        </w:rPr>
        <w:t xml:space="preserve"> المتمثلة في تخليص المسلمين من الأعداء وأهل الرياء والريبة قد أخرت لما في تقديمها من </w:t>
      </w:r>
      <w:r w:rsidRPr="006F10E9">
        <w:rPr>
          <w:rFonts w:cs="Traditional Arabic" w:hint="cs"/>
          <w:b/>
          <w:bCs/>
          <w:sz w:val="32"/>
          <w:szCs w:val="32"/>
          <w:rtl/>
        </w:rPr>
        <w:t>المفاسد</w:t>
      </w:r>
      <w:r w:rsidRPr="0052654B">
        <w:rPr>
          <w:rFonts w:cs="Traditional Arabic" w:hint="cs"/>
          <w:sz w:val="32"/>
          <w:szCs w:val="32"/>
          <w:rtl/>
        </w:rPr>
        <w:t xml:space="preserve"> المذكورة والتي تربو على ما يتحقق من </w:t>
      </w:r>
      <w:r w:rsidRPr="006F10E9">
        <w:rPr>
          <w:rFonts w:cs="Traditional Arabic" w:hint="cs"/>
          <w:b/>
          <w:bCs/>
          <w:sz w:val="32"/>
          <w:szCs w:val="32"/>
          <w:rtl/>
        </w:rPr>
        <w:t>مصلحتها</w:t>
      </w:r>
      <w:r w:rsidRPr="0052654B">
        <w:rPr>
          <w:rFonts w:cs="Traditional Arabic" w:hint="cs"/>
          <w:sz w:val="32"/>
          <w:szCs w:val="32"/>
          <w:rtl/>
        </w:rPr>
        <w:t xml:space="preserve"> من </w:t>
      </w:r>
      <w:proofErr w:type="gramStart"/>
      <w:r w:rsidRPr="0052654B">
        <w:rPr>
          <w:rFonts w:cs="Traditional Arabic" w:hint="cs"/>
          <w:sz w:val="32"/>
          <w:szCs w:val="32"/>
          <w:rtl/>
        </w:rPr>
        <w:t>نفع .</w:t>
      </w:r>
      <w:proofErr w:type="gramEnd"/>
    </w:p>
    <w:p w14:paraId="119F9422" w14:textId="69D988E6" w:rsidR="00FD5D19" w:rsidRPr="00DB2848" w:rsidRDefault="00FD5D19" w:rsidP="00FD5D19">
      <w:pPr>
        <w:jc w:val="both"/>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3</w:t>
      </w:r>
      <w:r w:rsidRPr="00C31752">
        <w:rPr>
          <w:rFonts w:cs="Traditional Arabic" w:hint="cs"/>
          <w:b/>
          <w:bCs/>
          <w:sz w:val="32"/>
          <w:szCs w:val="32"/>
          <w:rtl/>
        </w:rPr>
        <w:t>/</w:t>
      </w:r>
      <w:r>
        <w:rPr>
          <w:rFonts w:cs="Traditional Arabic" w:hint="cs"/>
          <w:b/>
          <w:bCs/>
          <w:sz w:val="32"/>
          <w:szCs w:val="32"/>
          <w:rtl/>
        </w:rPr>
        <w:t xml:space="preserve"> </w:t>
      </w:r>
      <w:r w:rsidRPr="0052654B">
        <w:rPr>
          <w:rFonts w:cs="Traditional Arabic" w:hint="cs"/>
          <w:sz w:val="32"/>
          <w:szCs w:val="32"/>
          <w:rtl/>
        </w:rPr>
        <w:t xml:space="preserve">ما رواه البخاري عن أبي سعيد </w:t>
      </w:r>
      <w:proofErr w:type="gramStart"/>
      <w:r w:rsidRPr="0052654B">
        <w:rPr>
          <w:rFonts w:cs="Traditional Arabic" w:hint="cs"/>
          <w:sz w:val="32"/>
          <w:szCs w:val="32"/>
          <w:rtl/>
        </w:rPr>
        <w:t>قال :</w:t>
      </w:r>
      <w:proofErr w:type="gramEnd"/>
      <w:r w:rsidRPr="0052654B">
        <w:rPr>
          <w:rFonts w:cs="Traditional Arabic" w:hint="cs"/>
          <w:sz w:val="32"/>
          <w:szCs w:val="32"/>
          <w:rtl/>
        </w:rPr>
        <w:t xml:space="preserve"> " بينا النبي </w:t>
      </w:r>
      <w:r w:rsidRPr="0052654B">
        <w:rPr>
          <w:rFonts w:cs="Traditional Arabic" w:hint="cs"/>
          <w:sz w:val="32"/>
          <w:szCs w:val="32"/>
        </w:rPr>
        <w:sym w:font="AGA Arabesque" w:char="F072"/>
      </w:r>
      <w:r w:rsidRPr="0052654B">
        <w:rPr>
          <w:rFonts w:cs="Traditional Arabic" w:hint="cs"/>
          <w:sz w:val="32"/>
          <w:szCs w:val="32"/>
          <w:rtl/>
        </w:rPr>
        <w:t xml:space="preserve"> يقسم جاء عبد الله بن ذي الخويصرة التميمي فقال :  اعدل يا رسول الله ، فقال : "</w:t>
      </w:r>
      <w:r>
        <w:rPr>
          <w:rFonts w:cs="Traditional Arabic" w:hint="cs"/>
          <w:b/>
          <w:bCs/>
          <w:sz w:val="32"/>
          <w:szCs w:val="32"/>
          <w:rtl/>
        </w:rPr>
        <w:t xml:space="preserve"> </w:t>
      </w:r>
      <w:r w:rsidRPr="0052654B">
        <w:rPr>
          <w:rFonts w:cs="Traditional Arabic" w:hint="cs"/>
          <w:b/>
          <w:bCs/>
          <w:sz w:val="32"/>
          <w:szCs w:val="32"/>
          <w:rtl/>
        </w:rPr>
        <w:t>ويلك</w:t>
      </w:r>
      <w:r w:rsidRPr="0052654B">
        <w:rPr>
          <w:rFonts w:cs="Traditional Arabic" w:hint="cs"/>
          <w:sz w:val="32"/>
          <w:szCs w:val="32"/>
          <w:rtl/>
        </w:rPr>
        <w:t xml:space="preserve"> ، </w:t>
      </w:r>
      <w:r w:rsidRPr="0052654B">
        <w:rPr>
          <w:rFonts w:cs="Traditional Arabic" w:hint="cs"/>
          <w:b/>
          <w:bCs/>
          <w:sz w:val="32"/>
          <w:szCs w:val="32"/>
          <w:rtl/>
        </w:rPr>
        <w:t>ومن يعدل إذا لم أعدل ؟</w:t>
      </w:r>
      <w:r>
        <w:rPr>
          <w:rFonts w:cs="Traditional Arabic" w:hint="cs"/>
          <w:sz w:val="32"/>
          <w:szCs w:val="32"/>
          <w:rtl/>
        </w:rPr>
        <w:t xml:space="preserve"> " قال عمر </w:t>
      </w:r>
      <w:r w:rsidRPr="0052654B">
        <w:rPr>
          <w:rFonts w:cs="Traditional Arabic" w:hint="cs"/>
          <w:sz w:val="32"/>
          <w:szCs w:val="32"/>
          <w:rtl/>
        </w:rPr>
        <w:t xml:space="preserve">بن </w:t>
      </w:r>
      <w:proofErr w:type="gramStart"/>
      <w:r w:rsidRPr="0052654B">
        <w:rPr>
          <w:rFonts w:cs="Traditional Arabic" w:hint="cs"/>
          <w:sz w:val="32"/>
          <w:szCs w:val="32"/>
          <w:rtl/>
        </w:rPr>
        <w:t>الخطاب</w:t>
      </w:r>
      <w:r>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دعني أضرب عنقه</w:t>
      </w:r>
      <w:r>
        <w:rPr>
          <w:rFonts w:cs="Traditional Arabic" w:hint="cs"/>
          <w:sz w:val="32"/>
          <w:szCs w:val="32"/>
          <w:rtl/>
        </w:rPr>
        <w:t xml:space="preserve"> </w:t>
      </w:r>
      <w:r w:rsidRPr="0052654B">
        <w:rPr>
          <w:rFonts w:cs="Traditional Arabic" w:hint="cs"/>
          <w:sz w:val="32"/>
          <w:szCs w:val="32"/>
          <w:rtl/>
        </w:rPr>
        <w:t>. قال : "</w:t>
      </w:r>
      <w:r>
        <w:rPr>
          <w:rFonts w:cs="Traditional Arabic" w:hint="cs"/>
          <w:sz w:val="32"/>
          <w:szCs w:val="32"/>
          <w:rtl/>
        </w:rPr>
        <w:t xml:space="preserve"> </w:t>
      </w:r>
      <w:r w:rsidRPr="0052654B">
        <w:rPr>
          <w:rFonts w:cs="Traditional Arabic" w:hint="cs"/>
          <w:b/>
          <w:bCs/>
          <w:sz w:val="32"/>
          <w:szCs w:val="32"/>
          <w:rtl/>
        </w:rPr>
        <w:t>دعه فإن له أص</w:t>
      </w:r>
      <w:r>
        <w:rPr>
          <w:rFonts w:cs="Traditional Arabic" w:hint="cs"/>
          <w:b/>
          <w:bCs/>
          <w:sz w:val="32"/>
          <w:szCs w:val="32"/>
          <w:rtl/>
        </w:rPr>
        <w:t>حاب</w:t>
      </w:r>
      <w:r w:rsidRPr="0052654B">
        <w:rPr>
          <w:rFonts w:cs="Traditional Arabic" w:hint="cs"/>
          <w:b/>
          <w:bCs/>
          <w:sz w:val="32"/>
          <w:szCs w:val="32"/>
          <w:rtl/>
        </w:rPr>
        <w:t>ا</w:t>
      </w:r>
      <w:r>
        <w:rPr>
          <w:rFonts w:cs="Traditional Arabic" w:hint="cs"/>
          <w:b/>
          <w:bCs/>
          <w:sz w:val="32"/>
          <w:szCs w:val="32"/>
          <w:rtl/>
        </w:rPr>
        <w:t>ً</w:t>
      </w:r>
      <w:r w:rsidRPr="0052654B">
        <w:rPr>
          <w:rFonts w:cs="Traditional Arabic" w:hint="cs"/>
          <w:b/>
          <w:bCs/>
          <w:sz w:val="32"/>
          <w:szCs w:val="32"/>
          <w:rtl/>
        </w:rPr>
        <w:t xml:space="preserve"> يحقر أحدكم صلاته مع صلاته وصيامه مع صيامه ، يمرقون من الدين كما يمرق</w:t>
      </w:r>
      <w:r w:rsidRPr="0052654B">
        <w:rPr>
          <w:rFonts w:cs="Traditional Arabic" w:hint="cs"/>
          <w:sz w:val="32"/>
          <w:szCs w:val="32"/>
          <w:rtl/>
        </w:rPr>
        <w:t xml:space="preserve"> </w:t>
      </w:r>
      <w:r w:rsidRPr="0052654B">
        <w:rPr>
          <w:rFonts w:cs="Traditional Arabic" w:hint="cs"/>
          <w:b/>
          <w:bCs/>
          <w:sz w:val="32"/>
          <w:szCs w:val="32"/>
          <w:rtl/>
        </w:rPr>
        <w:t>السهم من الرمية ".</w:t>
      </w:r>
      <w:r>
        <w:rPr>
          <w:rFonts w:cs="Traditional Arabic" w:hint="cs"/>
          <w:b/>
          <w:bCs/>
          <w:sz w:val="32"/>
          <w:szCs w:val="32"/>
          <w:rtl/>
        </w:rPr>
        <w:t xml:space="preserve"> </w:t>
      </w:r>
      <w:r w:rsidRPr="0052654B">
        <w:rPr>
          <w:rFonts w:cs="Traditional Arabic" w:hint="cs"/>
          <w:sz w:val="32"/>
          <w:szCs w:val="32"/>
          <w:rtl/>
        </w:rPr>
        <w:t xml:space="preserve">وفي بعض طرق الحديث عند أحمد </w:t>
      </w:r>
      <w:proofErr w:type="gramStart"/>
      <w:r w:rsidRPr="0052654B">
        <w:rPr>
          <w:rFonts w:cs="Traditional Arabic" w:hint="cs"/>
          <w:sz w:val="32"/>
          <w:szCs w:val="32"/>
          <w:rtl/>
        </w:rPr>
        <w:t>والطبري :</w:t>
      </w:r>
      <w:proofErr w:type="gramEnd"/>
      <w:r w:rsidRPr="0052654B">
        <w:rPr>
          <w:rFonts w:cs="Traditional Arabic" w:hint="cs"/>
          <w:sz w:val="32"/>
          <w:szCs w:val="32"/>
          <w:rtl/>
        </w:rPr>
        <w:t xml:space="preserve"> فقال أصحابه : ألا تضرب عنقه ؟ </w:t>
      </w:r>
      <w:proofErr w:type="gramStart"/>
      <w:r w:rsidRPr="0052654B">
        <w:rPr>
          <w:rFonts w:cs="Traditional Arabic" w:hint="cs"/>
          <w:sz w:val="32"/>
          <w:szCs w:val="32"/>
          <w:rtl/>
        </w:rPr>
        <w:t>فقال :</w:t>
      </w:r>
      <w:proofErr w:type="gramEnd"/>
      <w:r w:rsidRPr="0052654B">
        <w:rPr>
          <w:rFonts w:cs="Traditional Arabic" w:hint="cs"/>
          <w:sz w:val="32"/>
          <w:szCs w:val="32"/>
          <w:rtl/>
        </w:rPr>
        <w:t xml:space="preserve"> " </w:t>
      </w:r>
      <w:r w:rsidRPr="00DB2848">
        <w:rPr>
          <w:rFonts w:cs="Traditional Arabic" w:hint="cs"/>
          <w:b/>
          <w:bCs/>
          <w:sz w:val="32"/>
          <w:szCs w:val="32"/>
          <w:rtl/>
        </w:rPr>
        <w:t>لا أريد أن يسمع المشركون أني أقتل أصحابي</w:t>
      </w:r>
      <w:r>
        <w:rPr>
          <w:rFonts w:cs="Traditional Arabic" w:hint="cs"/>
          <w:b/>
          <w:bCs/>
          <w:sz w:val="32"/>
          <w:szCs w:val="32"/>
          <w:rtl/>
        </w:rPr>
        <w:t xml:space="preserve"> </w:t>
      </w:r>
      <w:r w:rsidRPr="0052654B">
        <w:rPr>
          <w:rFonts w:cs="Traditional Arabic" w:hint="cs"/>
          <w:sz w:val="32"/>
          <w:szCs w:val="32"/>
          <w:rtl/>
        </w:rPr>
        <w:t>"</w:t>
      </w:r>
      <w:r>
        <w:rPr>
          <w:rFonts w:cs="Traditional Arabic" w:hint="cs"/>
          <w:sz w:val="32"/>
          <w:szCs w:val="32"/>
          <w:rtl/>
        </w:rPr>
        <w:t xml:space="preserve"> </w:t>
      </w:r>
      <w:r w:rsidRPr="0052654B">
        <w:rPr>
          <w:rStyle w:val="a7"/>
          <w:rFonts w:cs="Traditional Arabic"/>
          <w:sz w:val="32"/>
          <w:szCs w:val="32"/>
          <w:rtl/>
        </w:rPr>
        <w:footnoteReference w:id="885"/>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وأخرج مسلم قصة أخرى نحوها عن جابر </w:t>
      </w:r>
      <w:proofErr w:type="gramStart"/>
      <w:r w:rsidRPr="0052654B">
        <w:rPr>
          <w:rFonts w:cs="Traditional Arabic" w:hint="cs"/>
          <w:sz w:val="32"/>
          <w:szCs w:val="32"/>
          <w:rtl/>
        </w:rPr>
        <w:t>وفيها :</w:t>
      </w:r>
      <w:proofErr w:type="gramEnd"/>
      <w:r w:rsidRPr="0052654B">
        <w:rPr>
          <w:rFonts w:cs="Traditional Arabic" w:hint="cs"/>
          <w:sz w:val="32"/>
          <w:szCs w:val="32"/>
          <w:rtl/>
        </w:rPr>
        <w:t xml:space="preserve"> فقال عمر : دعني يا رسول الله فأقتل هذا المنافق . </w:t>
      </w:r>
      <w:proofErr w:type="gramStart"/>
      <w:r w:rsidRPr="0052654B">
        <w:rPr>
          <w:rFonts w:cs="Traditional Arabic" w:hint="cs"/>
          <w:sz w:val="32"/>
          <w:szCs w:val="32"/>
          <w:rtl/>
        </w:rPr>
        <w:t>فقال :</w:t>
      </w:r>
      <w:proofErr w:type="gramEnd"/>
      <w:r w:rsidRPr="0052654B">
        <w:rPr>
          <w:rFonts w:cs="Traditional Arabic" w:hint="cs"/>
          <w:sz w:val="32"/>
          <w:szCs w:val="32"/>
          <w:rtl/>
        </w:rPr>
        <w:t xml:space="preserve"> "</w:t>
      </w:r>
      <w:r>
        <w:rPr>
          <w:rFonts w:cs="Traditional Arabic" w:hint="cs"/>
          <w:sz w:val="32"/>
          <w:szCs w:val="32"/>
          <w:rtl/>
        </w:rPr>
        <w:t xml:space="preserve"> </w:t>
      </w:r>
      <w:r w:rsidRPr="00DB2848">
        <w:rPr>
          <w:rFonts w:cs="Traditional Arabic" w:hint="cs"/>
          <w:b/>
          <w:bCs/>
          <w:sz w:val="32"/>
          <w:szCs w:val="32"/>
          <w:rtl/>
        </w:rPr>
        <w:t xml:space="preserve">معاذ الله أن يتحدث الناس أني أقتل أصحابي ، إن هذا وأصحابه يقرءون القرآن لا يجاوز </w:t>
      </w:r>
      <w:r w:rsidRPr="00DB2848">
        <w:rPr>
          <w:rFonts w:cs="Traditional Arabic" w:hint="cs"/>
          <w:b/>
          <w:bCs/>
          <w:sz w:val="32"/>
          <w:szCs w:val="32"/>
          <w:rtl/>
        </w:rPr>
        <w:lastRenderedPageBreak/>
        <w:t>حناجرهم يمرقون منه كما يمرق السهم من الرمية</w:t>
      </w:r>
      <w:r w:rsidRPr="0052654B">
        <w:rPr>
          <w:rFonts w:cs="Traditional Arabic" w:hint="cs"/>
          <w:sz w:val="32"/>
          <w:szCs w:val="32"/>
          <w:rtl/>
        </w:rPr>
        <w:t xml:space="preserve"> " </w:t>
      </w:r>
      <w:r w:rsidRPr="0052654B">
        <w:rPr>
          <w:rStyle w:val="a7"/>
          <w:rFonts w:cs="Traditional Arabic"/>
          <w:sz w:val="32"/>
          <w:szCs w:val="32"/>
          <w:rtl/>
        </w:rPr>
        <w:footnoteReference w:id="886"/>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sidRPr="00661AE6">
        <w:rPr>
          <w:rFonts w:cs="Traditional Arabic" w:hint="cs"/>
          <w:b/>
          <w:bCs/>
          <w:sz w:val="32"/>
          <w:szCs w:val="32"/>
          <w:rtl/>
        </w:rPr>
        <w:t xml:space="preserve">     وقد ترجم البخاري للحديث </w:t>
      </w:r>
      <w:proofErr w:type="gramStart"/>
      <w:r w:rsidRPr="00661AE6">
        <w:rPr>
          <w:rFonts w:cs="Traditional Arabic" w:hint="cs"/>
          <w:b/>
          <w:bCs/>
          <w:sz w:val="32"/>
          <w:szCs w:val="32"/>
          <w:rtl/>
        </w:rPr>
        <w:t xml:space="preserve">بقوله </w:t>
      </w:r>
      <w:r w:rsidRPr="0052654B">
        <w:rPr>
          <w:rFonts w:cs="Traditional Arabic" w:hint="cs"/>
          <w:sz w:val="32"/>
          <w:szCs w:val="32"/>
          <w:rtl/>
        </w:rPr>
        <w:t>:</w:t>
      </w:r>
      <w:proofErr w:type="gramEnd"/>
      <w:r w:rsidRPr="0052654B">
        <w:rPr>
          <w:rFonts w:cs="Traditional Arabic" w:hint="cs"/>
          <w:sz w:val="32"/>
          <w:szCs w:val="32"/>
          <w:rtl/>
        </w:rPr>
        <w:t xml:space="preserve"> ( باب من ترك قتال الخوار</w:t>
      </w:r>
      <w:r>
        <w:rPr>
          <w:rFonts w:cs="Traditional Arabic" w:hint="cs"/>
          <w:sz w:val="32"/>
          <w:szCs w:val="32"/>
          <w:rtl/>
        </w:rPr>
        <w:t xml:space="preserve">ج للتألف ولئلا ينفر الناس عنه ) </w:t>
      </w:r>
      <w:r w:rsidRPr="0052654B">
        <w:rPr>
          <w:rFonts w:cs="Traditional Arabic" w:hint="cs"/>
          <w:sz w:val="32"/>
          <w:szCs w:val="32"/>
          <w:rtl/>
        </w:rPr>
        <w:t xml:space="preserve">فهنا وجدت </w:t>
      </w:r>
      <w:r w:rsidRPr="006F10E9">
        <w:rPr>
          <w:rFonts w:cs="Traditional Arabic" w:hint="cs"/>
          <w:b/>
          <w:bCs/>
          <w:sz w:val="32"/>
          <w:szCs w:val="32"/>
          <w:rtl/>
        </w:rPr>
        <w:t>مصلحة</w:t>
      </w:r>
      <w:r w:rsidRPr="0052654B">
        <w:rPr>
          <w:rFonts w:cs="Traditional Arabic" w:hint="cs"/>
          <w:sz w:val="32"/>
          <w:szCs w:val="32"/>
          <w:rtl/>
        </w:rPr>
        <w:t xml:space="preserve"> وهي تأديب المارقين وردع المنافقين ، ويقابلها </w:t>
      </w:r>
      <w:r w:rsidRPr="006F10E9">
        <w:rPr>
          <w:rFonts w:cs="Traditional Arabic" w:hint="cs"/>
          <w:b/>
          <w:bCs/>
          <w:sz w:val="32"/>
          <w:szCs w:val="32"/>
          <w:rtl/>
        </w:rPr>
        <w:t>مفسدة</w:t>
      </w:r>
      <w:r w:rsidRPr="0052654B">
        <w:rPr>
          <w:rFonts w:cs="Traditional Arabic" w:hint="cs"/>
          <w:sz w:val="32"/>
          <w:szCs w:val="32"/>
          <w:rtl/>
        </w:rPr>
        <w:t xml:space="preserve"> نفور الناس عن الدخول في الإسلام ، وترويج الشائعات المنكرة على الرسول </w:t>
      </w:r>
      <w:r w:rsidRPr="0052654B">
        <w:rPr>
          <w:rFonts w:cs="Traditional Arabic" w:hint="cs"/>
          <w:sz w:val="32"/>
          <w:szCs w:val="32"/>
        </w:rPr>
        <w:sym w:font="AGA Arabesque" w:char="F072"/>
      </w:r>
      <w:r w:rsidRPr="0052654B">
        <w:rPr>
          <w:rFonts w:cs="Traditional Arabic" w:hint="cs"/>
          <w:sz w:val="32"/>
          <w:szCs w:val="32"/>
          <w:rtl/>
        </w:rPr>
        <w:t xml:space="preserve"> ، ودفع هذه </w:t>
      </w:r>
      <w:r w:rsidRPr="006F10E9">
        <w:rPr>
          <w:rFonts w:cs="Traditional Arabic" w:hint="cs"/>
          <w:b/>
          <w:bCs/>
          <w:sz w:val="32"/>
          <w:szCs w:val="32"/>
          <w:rtl/>
        </w:rPr>
        <w:t>المفسدة</w:t>
      </w:r>
      <w:r w:rsidRPr="0052654B">
        <w:rPr>
          <w:rFonts w:cs="Traditional Arabic" w:hint="cs"/>
          <w:sz w:val="32"/>
          <w:szCs w:val="32"/>
          <w:rtl/>
        </w:rPr>
        <w:t xml:space="preserve"> أولى من تحقيق </w:t>
      </w:r>
      <w:r w:rsidRPr="006F10E9">
        <w:rPr>
          <w:rFonts w:cs="Traditional Arabic" w:hint="cs"/>
          <w:b/>
          <w:bCs/>
          <w:sz w:val="32"/>
          <w:szCs w:val="32"/>
          <w:rtl/>
        </w:rPr>
        <w:t>المصلحة</w:t>
      </w:r>
      <w:r>
        <w:rPr>
          <w:rFonts w:cs="Traditional Arabic" w:hint="cs"/>
          <w:sz w:val="32"/>
          <w:szCs w:val="32"/>
          <w:rtl/>
        </w:rPr>
        <w:t xml:space="preserve"> المشار إليها ، بخلاف </w:t>
      </w:r>
      <w:r w:rsidRPr="0052654B">
        <w:rPr>
          <w:rFonts w:cs="Traditional Arabic" w:hint="cs"/>
          <w:sz w:val="32"/>
          <w:szCs w:val="32"/>
          <w:rtl/>
        </w:rPr>
        <w:t>ما لو أ</w:t>
      </w:r>
      <w:r>
        <w:rPr>
          <w:rFonts w:cs="Traditional Arabic" w:hint="cs"/>
          <w:sz w:val="32"/>
          <w:szCs w:val="32"/>
          <w:rtl/>
        </w:rPr>
        <w:t>ُ</w:t>
      </w:r>
      <w:r w:rsidRPr="0052654B">
        <w:rPr>
          <w:rFonts w:cs="Traditional Arabic" w:hint="cs"/>
          <w:sz w:val="32"/>
          <w:szCs w:val="32"/>
          <w:rtl/>
        </w:rPr>
        <w:t>م</w:t>
      </w:r>
      <w:r>
        <w:rPr>
          <w:rFonts w:cs="Traditional Arabic" w:hint="cs"/>
          <w:sz w:val="32"/>
          <w:szCs w:val="32"/>
          <w:rtl/>
        </w:rPr>
        <w:t>ِ</w:t>
      </w:r>
      <w:r w:rsidRPr="0052654B">
        <w:rPr>
          <w:rFonts w:cs="Traditional Arabic" w:hint="cs"/>
          <w:sz w:val="32"/>
          <w:szCs w:val="32"/>
          <w:rtl/>
        </w:rPr>
        <w:t>ن</w:t>
      </w:r>
      <w:r>
        <w:rPr>
          <w:rFonts w:cs="Traditional Arabic" w:hint="cs"/>
          <w:sz w:val="32"/>
          <w:szCs w:val="32"/>
          <w:rtl/>
        </w:rPr>
        <w:t>َ</w:t>
      </w:r>
      <w:r w:rsidRPr="0052654B">
        <w:rPr>
          <w:rFonts w:cs="Traditional Arabic" w:hint="cs"/>
          <w:sz w:val="32"/>
          <w:szCs w:val="32"/>
          <w:rtl/>
        </w:rPr>
        <w:t>ت</w:t>
      </w:r>
      <w:r>
        <w:rPr>
          <w:rFonts w:cs="Traditional Arabic" w:hint="cs"/>
          <w:sz w:val="32"/>
          <w:szCs w:val="32"/>
          <w:rtl/>
        </w:rPr>
        <w:t>ْ</w:t>
      </w:r>
      <w:r w:rsidRPr="0052654B">
        <w:rPr>
          <w:rFonts w:cs="Traditional Arabic" w:hint="cs"/>
          <w:sz w:val="32"/>
          <w:szCs w:val="32"/>
          <w:rtl/>
        </w:rPr>
        <w:t xml:space="preserve"> تلك </w:t>
      </w:r>
      <w:r w:rsidRPr="006F10E9">
        <w:rPr>
          <w:rFonts w:cs="Traditional Arabic" w:hint="cs"/>
          <w:b/>
          <w:bCs/>
          <w:sz w:val="32"/>
          <w:szCs w:val="32"/>
          <w:rtl/>
        </w:rPr>
        <w:t>المفسدة</w:t>
      </w:r>
      <w:r w:rsidRPr="0052654B">
        <w:rPr>
          <w:rFonts w:cs="Traditional Arabic" w:hint="cs"/>
          <w:sz w:val="32"/>
          <w:szCs w:val="32"/>
          <w:rtl/>
        </w:rPr>
        <w:t xml:space="preserve"> فحينئذ لا يترك تحقيق </w:t>
      </w:r>
      <w:r w:rsidRPr="006F10E9">
        <w:rPr>
          <w:rFonts w:cs="Traditional Arabic" w:hint="cs"/>
          <w:b/>
          <w:bCs/>
          <w:sz w:val="32"/>
          <w:szCs w:val="32"/>
          <w:rtl/>
        </w:rPr>
        <w:t>المصلحة</w:t>
      </w:r>
      <w:r>
        <w:rPr>
          <w:rFonts w:cs="Traditional Arabic" w:hint="cs"/>
          <w:sz w:val="32"/>
          <w:szCs w:val="32"/>
          <w:rtl/>
        </w:rPr>
        <w:t xml:space="preserve"> المذكورة .</w:t>
      </w:r>
      <w:r>
        <w:rPr>
          <w:rFonts w:cs="Traditional Arabic" w:hint="cs"/>
          <w:sz w:val="32"/>
          <w:szCs w:val="32"/>
          <w:rtl/>
        </w:rPr>
        <w:tab/>
      </w:r>
      <w:r w:rsidRPr="0052654B">
        <w:rPr>
          <w:rFonts w:cs="Traditional Arabic" w:hint="cs"/>
          <w:sz w:val="32"/>
          <w:szCs w:val="32"/>
          <w:rtl/>
        </w:rPr>
        <w:br/>
      </w:r>
      <w:r w:rsidRPr="00661AE6">
        <w:rPr>
          <w:rFonts w:cs="Traditional Arabic" w:hint="cs"/>
          <w:b/>
          <w:bCs/>
          <w:sz w:val="32"/>
          <w:szCs w:val="32"/>
          <w:rtl/>
        </w:rPr>
        <w:t xml:space="preserve">     قال </w:t>
      </w:r>
      <w:proofErr w:type="gramStart"/>
      <w:r w:rsidRPr="00661AE6">
        <w:rPr>
          <w:rFonts w:cs="Traditional Arabic" w:hint="cs"/>
          <w:b/>
          <w:bCs/>
          <w:sz w:val="32"/>
          <w:szCs w:val="32"/>
          <w:rtl/>
        </w:rPr>
        <w:t>الإسماعيلي</w:t>
      </w:r>
      <w:r>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 لو ق</w:t>
      </w:r>
      <w:r>
        <w:rPr>
          <w:rFonts w:cs="Traditional Arabic" w:hint="cs"/>
          <w:sz w:val="32"/>
          <w:szCs w:val="32"/>
          <w:rtl/>
        </w:rPr>
        <w:t>ُ</w:t>
      </w:r>
      <w:r w:rsidRPr="0052654B">
        <w:rPr>
          <w:rFonts w:cs="Traditional Arabic" w:hint="cs"/>
          <w:sz w:val="32"/>
          <w:szCs w:val="32"/>
          <w:rtl/>
        </w:rPr>
        <w:t>ت</w:t>
      </w:r>
      <w:r>
        <w:rPr>
          <w:rFonts w:cs="Traditional Arabic" w:hint="cs"/>
          <w:sz w:val="32"/>
          <w:szCs w:val="32"/>
          <w:rtl/>
        </w:rPr>
        <w:t>ِ</w:t>
      </w:r>
      <w:r w:rsidRPr="0052654B">
        <w:rPr>
          <w:rFonts w:cs="Traditional Arabic" w:hint="cs"/>
          <w:sz w:val="32"/>
          <w:szCs w:val="32"/>
          <w:rtl/>
        </w:rPr>
        <w:t>ل</w:t>
      </w:r>
      <w:r>
        <w:rPr>
          <w:rFonts w:cs="Traditional Arabic" w:hint="cs"/>
          <w:sz w:val="32"/>
          <w:szCs w:val="32"/>
          <w:rtl/>
        </w:rPr>
        <w:t>َ</w:t>
      </w:r>
      <w:r w:rsidRPr="0052654B">
        <w:rPr>
          <w:rFonts w:cs="Traditional Arabic" w:hint="cs"/>
          <w:sz w:val="32"/>
          <w:szCs w:val="32"/>
          <w:rtl/>
        </w:rPr>
        <w:t xml:space="preserve"> من ظاهره الصلاح عند الناس قبل استحكام أمر الإسلام ورسوخه في القلوب لنفرهم عن الدخول في الإسلام ، وأما بعده </w:t>
      </w:r>
      <w:r w:rsidRPr="0052654B">
        <w:rPr>
          <w:rFonts w:cs="Traditional Arabic" w:hint="cs"/>
          <w:sz w:val="32"/>
          <w:szCs w:val="32"/>
        </w:rPr>
        <w:sym w:font="AGA Arabesque" w:char="F072"/>
      </w:r>
      <w:r w:rsidRPr="0052654B">
        <w:rPr>
          <w:rFonts w:cs="Traditional Arabic" w:hint="cs"/>
          <w:sz w:val="32"/>
          <w:szCs w:val="32"/>
          <w:rtl/>
        </w:rPr>
        <w:t xml:space="preserve"> فلا يجوز ترك قتالهم إذا هم أظهروا رأيهم وتركوا الجماعة وخالفوا الأئمة مع القدرة على قتالهم " . اهـ.</w:t>
      </w:r>
      <w:r w:rsidRPr="0052654B">
        <w:rPr>
          <w:rFonts w:cs="Traditional Arabic" w:hint="cs"/>
          <w:sz w:val="32"/>
          <w:szCs w:val="32"/>
          <w:rtl/>
        </w:rPr>
        <w:tab/>
      </w:r>
    </w:p>
    <w:p w14:paraId="320299CB" w14:textId="2A7DC7B7" w:rsidR="00FD5D19" w:rsidRPr="0052654B" w:rsidRDefault="00FD5D19" w:rsidP="00FD5D19">
      <w:pPr>
        <w:jc w:val="both"/>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4</w:t>
      </w:r>
      <w:r w:rsidRPr="00C31752">
        <w:rPr>
          <w:rFonts w:cs="Traditional Arabic" w:hint="cs"/>
          <w:b/>
          <w:bCs/>
          <w:sz w:val="32"/>
          <w:szCs w:val="32"/>
          <w:rtl/>
        </w:rPr>
        <w:t>/</w:t>
      </w:r>
      <w:r w:rsidRPr="0052654B">
        <w:rPr>
          <w:rFonts w:cs="Traditional Arabic" w:hint="cs"/>
          <w:sz w:val="32"/>
          <w:szCs w:val="32"/>
          <w:rtl/>
        </w:rPr>
        <w:t xml:space="preserve"> ما رواه البخاري في صحيحه عن ابن مسعود </w:t>
      </w:r>
      <w:r>
        <w:rPr>
          <w:rFonts w:cs="Traditional Arabic" w:hint="cs"/>
          <w:sz w:val="32"/>
          <w:szCs w:val="32"/>
        </w:rPr>
        <w:sym w:font="AGA Arabesque" w:char="F074"/>
      </w:r>
      <w:r>
        <w:rPr>
          <w:rFonts w:cs="Traditional Arabic" w:hint="cs"/>
          <w:sz w:val="32"/>
          <w:szCs w:val="32"/>
          <w:rtl/>
        </w:rPr>
        <w:t xml:space="preserve"> </w:t>
      </w:r>
      <w:proofErr w:type="gramStart"/>
      <w:r w:rsidRPr="0052654B">
        <w:rPr>
          <w:rFonts w:cs="Traditional Arabic" w:hint="cs"/>
          <w:sz w:val="32"/>
          <w:szCs w:val="32"/>
          <w:rtl/>
        </w:rPr>
        <w:t>قال</w:t>
      </w:r>
      <w:r>
        <w:rPr>
          <w:rFonts w:cs="Traditional Arabic"/>
          <w:sz w:val="32"/>
          <w:szCs w:val="32"/>
        </w:rPr>
        <w:t xml:space="preserve"> </w:t>
      </w:r>
      <w:r w:rsidRPr="0052654B">
        <w:rPr>
          <w:rFonts w:cs="Traditional Arabic" w:hint="cs"/>
          <w:sz w:val="32"/>
          <w:szCs w:val="32"/>
          <w:rtl/>
        </w:rPr>
        <w:t>:</w:t>
      </w:r>
      <w:proofErr w:type="gramEnd"/>
      <w:r w:rsidRPr="0052654B">
        <w:rPr>
          <w:rFonts w:cs="Traditional Arabic" w:hint="cs"/>
          <w:sz w:val="32"/>
          <w:szCs w:val="32"/>
          <w:rtl/>
        </w:rPr>
        <w:t xml:space="preserve"> </w:t>
      </w:r>
      <w:r>
        <w:rPr>
          <w:rFonts w:cs="Traditional Arabic" w:hint="cs"/>
          <w:sz w:val="32"/>
          <w:szCs w:val="32"/>
          <w:rtl/>
        </w:rPr>
        <w:t xml:space="preserve">" </w:t>
      </w:r>
      <w:r w:rsidRPr="0052654B">
        <w:rPr>
          <w:rFonts w:cs="Traditional Arabic" w:hint="cs"/>
          <w:sz w:val="32"/>
          <w:szCs w:val="32"/>
          <w:rtl/>
        </w:rPr>
        <w:t xml:space="preserve">كان رسول الله </w:t>
      </w:r>
      <w:r w:rsidRPr="0052654B">
        <w:rPr>
          <w:rFonts w:cs="Traditional Arabic" w:hint="cs"/>
          <w:sz w:val="32"/>
          <w:szCs w:val="32"/>
        </w:rPr>
        <w:sym w:font="AGA Arabesque" w:char="F072"/>
      </w:r>
      <w:r w:rsidRPr="0052654B">
        <w:rPr>
          <w:rFonts w:cs="Traditional Arabic" w:hint="cs"/>
          <w:sz w:val="32"/>
          <w:szCs w:val="32"/>
          <w:rtl/>
        </w:rPr>
        <w:t xml:space="preserve"> يتخولنا بالموعظة في الأيام مخافة السآمة علينا</w:t>
      </w:r>
      <w:r>
        <w:rPr>
          <w:rFonts w:cs="Traditional Arabic" w:hint="cs"/>
          <w:sz w:val="32"/>
          <w:szCs w:val="32"/>
          <w:rtl/>
        </w:rPr>
        <w:t xml:space="preserve"> " </w:t>
      </w:r>
      <w:r w:rsidRPr="0052654B">
        <w:rPr>
          <w:rStyle w:val="a7"/>
          <w:rFonts w:cs="Traditional Arabic"/>
          <w:sz w:val="32"/>
          <w:szCs w:val="32"/>
          <w:rtl/>
        </w:rPr>
        <w:footnoteReference w:id="887"/>
      </w:r>
      <w:r>
        <w:rPr>
          <w:rFonts w:cs="Traditional Arabic" w:hint="cs"/>
          <w:b/>
          <w:bCs/>
          <w:sz w:val="32"/>
          <w:szCs w:val="32"/>
          <w:rtl/>
        </w:rPr>
        <w:t>.</w:t>
      </w:r>
    </w:p>
    <w:p w14:paraId="28D2D87D" w14:textId="77777777" w:rsidR="00FD5D19" w:rsidRDefault="00FD5D19" w:rsidP="00FD5D19">
      <w:pPr>
        <w:jc w:val="both"/>
        <w:rPr>
          <w:rFonts w:cs="Traditional Arabic"/>
          <w:sz w:val="32"/>
          <w:szCs w:val="32"/>
          <w:rtl/>
        </w:rPr>
      </w:pPr>
      <w:r>
        <w:rPr>
          <w:rFonts w:cs="Traditional Arabic" w:hint="cs"/>
          <w:sz w:val="32"/>
          <w:szCs w:val="32"/>
          <w:rtl/>
        </w:rPr>
        <w:t xml:space="preserve">     </w:t>
      </w:r>
      <w:r w:rsidRPr="00661AE6">
        <w:rPr>
          <w:rFonts w:cs="Traditional Arabic" w:hint="cs"/>
          <w:b/>
          <w:bCs/>
          <w:sz w:val="32"/>
          <w:szCs w:val="32"/>
          <w:rtl/>
        </w:rPr>
        <w:t xml:space="preserve">وترجم له البخاري </w:t>
      </w:r>
      <w:proofErr w:type="gramStart"/>
      <w:r w:rsidRPr="00661AE6">
        <w:rPr>
          <w:rFonts w:cs="Traditional Arabic" w:hint="cs"/>
          <w:b/>
          <w:bCs/>
          <w:sz w:val="32"/>
          <w:szCs w:val="32"/>
          <w:rtl/>
        </w:rPr>
        <w:t>بقوله</w:t>
      </w:r>
      <w:r w:rsidRPr="0052654B">
        <w:rPr>
          <w:rFonts w:cs="Traditional Arabic" w:hint="cs"/>
          <w:sz w:val="32"/>
          <w:szCs w:val="32"/>
          <w:rtl/>
        </w:rPr>
        <w:t xml:space="preserve"> :</w:t>
      </w:r>
      <w:proofErr w:type="gramEnd"/>
      <w:r w:rsidRPr="0052654B">
        <w:rPr>
          <w:rFonts w:cs="Traditional Arabic" w:hint="cs"/>
          <w:sz w:val="32"/>
          <w:szCs w:val="32"/>
          <w:rtl/>
        </w:rPr>
        <w:t xml:space="preserve"> ( باب ما كان النبي </w:t>
      </w:r>
      <w:r w:rsidRPr="0052654B">
        <w:rPr>
          <w:rFonts w:cs="Traditional Arabic" w:hint="cs"/>
          <w:sz w:val="32"/>
          <w:szCs w:val="32"/>
        </w:rPr>
        <w:sym w:font="AGA Arabesque" w:char="F072"/>
      </w:r>
      <w:r w:rsidRPr="0052654B">
        <w:rPr>
          <w:rFonts w:cs="Traditional Arabic" w:hint="cs"/>
          <w:sz w:val="32"/>
          <w:szCs w:val="32"/>
          <w:rtl/>
        </w:rPr>
        <w:t xml:space="preserve"> يتخولهم بالموعظة والعلم كي لا ينفروا ) فترك </w:t>
      </w:r>
      <w:r w:rsidRPr="006F10E9">
        <w:rPr>
          <w:rFonts w:cs="Traditional Arabic" w:hint="cs"/>
          <w:b/>
          <w:bCs/>
          <w:sz w:val="32"/>
          <w:szCs w:val="32"/>
          <w:rtl/>
        </w:rPr>
        <w:t>مصلحة</w:t>
      </w:r>
      <w:r w:rsidRPr="0052654B">
        <w:rPr>
          <w:rFonts w:cs="Traditional Arabic" w:hint="cs"/>
          <w:sz w:val="32"/>
          <w:szCs w:val="32"/>
          <w:rtl/>
        </w:rPr>
        <w:t xml:space="preserve"> كثرة الوعظ والتعليم لدفع </w:t>
      </w:r>
      <w:r w:rsidRPr="006F10E9">
        <w:rPr>
          <w:rFonts w:cs="Traditional Arabic" w:hint="cs"/>
          <w:b/>
          <w:bCs/>
          <w:sz w:val="32"/>
          <w:szCs w:val="32"/>
          <w:rtl/>
        </w:rPr>
        <w:t>مفسدة</w:t>
      </w:r>
      <w:r w:rsidRPr="0052654B">
        <w:rPr>
          <w:rFonts w:cs="Traditional Arabic" w:hint="cs"/>
          <w:sz w:val="32"/>
          <w:szCs w:val="32"/>
          <w:rtl/>
        </w:rPr>
        <w:t xml:space="preserve"> النفور ، والفتور ، والانقطاع ، وكان أحب الدين إليه </w:t>
      </w:r>
      <w:r w:rsidRPr="0052654B">
        <w:rPr>
          <w:rFonts w:cs="Traditional Arabic" w:hint="cs"/>
          <w:sz w:val="32"/>
          <w:szCs w:val="32"/>
        </w:rPr>
        <w:sym w:font="AGA Arabesque" w:char="F072"/>
      </w:r>
      <w:r w:rsidRPr="0052654B">
        <w:rPr>
          <w:rFonts w:cs="Traditional Arabic" w:hint="cs"/>
          <w:sz w:val="32"/>
          <w:szCs w:val="32"/>
          <w:rtl/>
        </w:rPr>
        <w:t xml:space="preserve"> ما داوم عليه صاحبه. </w:t>
      </w:r>
    </w:p>
    <w:p w14:paraId="3BC801C9" w14:textId="347AD87D" w:rsidR="00FD5D19" w:rsidRDefault="00FD5D19" w:rsidP="00FD5D19">
      <w:pPr>
        <w:ind w:left="26"/>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5</w:t>
      </w:r>
      <w:r w:rsidRPr="00C31752">
        <w:rPr>
          <w:rFonts w:cs="Traditional Arabic" w:hint="cs"/>
          <w:b/>
          <w:bCs/>
          <w:sz w:val="32"/>
          <w:szCs w:val="32"/>
          <w:rtl/>
        </w:rPr>
        <w:t>/</w:t>
      </w:r>
      <w:r w:rsidRPr="0052654B">
        <w:rPr>
          <w:rFonts w:cs="Traditional Arabic" w:hint="cs"/>
          <w:sz w:val="32"/>
          <w:szCs w:val="32"/>
          <w:rtl/>
        </w:rPr>
        <w:t xml:space="preserve"> كان النبي </w:t>
      </w:r>
      <w:r w:rsidRPr="0052654B">
        <w:rPr>
          <w:rFonts w:cs="Traditional Arabic" w:hint="cs"/>
          <w:sz w:val="32"/>
          <w:szCs w:val="32"/>
        </w:rPr>
        <w:sym w:font="AGA Arabesque" w:char="F072"/>
      </w:r>
      <w:r w:rsidRPr="0052654B">
        <w:rPr>
          <w:rFonts w:cs="Traditional Arabic" w:hint="cs"/>
          <w:sz w:val="32"/>
          <w:szCs w:val="32"/>
          <w:rtl/>
        </w:rPr>
        <w:t xml:space="preserve"> ينهى عن إقامة الحدود</w:t>
      </w:r>
      <w:r>
        <w:rPr>
          <w:rFonts w:cs="Traditional Arabic" w:hint="cs"/>
          <w:sz w:val="32"/>
          <w:szCs w:val="32"/>
          <w:rtl/>
        </w:rPr>
        <w:t xml:space="preserve"> - وهي </w:t>
      </w:r>
      <w:r>
        <w:rPr>
          <w:rFonts w:cs="Traditional Arabic" w:hint="cs"/>
          <w:b/>
          <w:bCs/>
          <w:sz w:val="32"/>
          <w:szCs w:val="32"/>
          <w:rtl/>
        </w:rPr>
        <w:t xml:space="preserve">مصلحة </w:t>
      </w:r>
      <w:r w:rsidRPr="00DD132E">
        <w:rPr>
          <w:rFonts w:cs="Traditional Arabic" w:hint="cs"/>
          <w:sz w:val="32"/>
          <w:szCs w:val="32"/>
          <w:rtl/>
        </w:rPr>
        <w:t>-</w:t>
      </w:r>
      <w:r w:rsidRPr="0052654B">
        <w:rPr>
          <w:rFonts w:cs="Traditional Arabic" w:hint="cs"/>
          <w:sz w:val="32"/>
          <w:szCs w:val="32"/>
          <w:rtl/>
        </w:rPr>
        <w:t xml:space="preserve"> في الغزو وأرض العدو خشية </w:t>
      </w:r>
      <w:r>
        <w:rPr>
          <w:rFonts w:cs="Traditional Arabic" w:hint="cs"/>
          <w:sz w:val="32"/>
          <w:szCs w:val="32"/>
          <w:rtl/>
        </w:rPr>
        <w:t xml:space="preserve">حصول </w:t>
      </w:r>
      <w:proofErr w:type="gramStart"/>
      <w:r>
        <w:rPr>
          <w:rFonts w:cs="Traditional Arabic" w:hint="cs"/>
          <w:b/>
          <w:bCs/>
          <w:sz w:val="32"/>
          <w:szCs w:val="32"/>
          <w:rtl/>
        </w:rPr>
        <w:t xml:space="preserve">مفسدة </w:t>
      </w:r>
      <w:r>
        <w:rPr>
          <w:rFonts w:cs="Traditional Arabic" w:hint="cs"/>
          <w:sz w:val="32"/>
          <w:szCs w:val="32"/>
          <w:rtl/>
        </w:rPr>
        <w:t xml:space="preserve"> وهي</w:t>
      </w:r>
      <w:proofErr w:type="gramEnd"/>
      <w:r>
        <w:rPr>
          <w:rFonts w:cs="Traditional Arabic" w:hint="cs"/>
          <w:sz w:val="32"/>
          <w:szCs w:val="32"/>
          <w:rtl/>
        </w:rPr>
        <w:t xml:space="preserve"> </w:t>
      </w:r>
      <w:r w:rsidRPr="0052654B">
        <w:rPr>
          <w:rFonts w:cs="Traditional Arabic" w:hint="cs"/>
          <w:sz w:val="32"/>
          <w:szCs w:val="32"/>
          <w:rtl/>
        </w:rPr>
        <w:t>أن يرتد المسلم ويلحق بالمشركين غضباً وحمية .</w:t>
      </w:r>
    </w:p>
    <w:p w14:paraId="67D00528" w14:textId="77777777" w:rsidR="00D63BCB" w:rsidRPr="00661AE6" w:rsidRDefault="00D63BCB" w:rsidP="00FD5D19">
      <w:pPr>
        <w:ind w:left="26"/>
        <w:jc w:val="lowKashida"/>
        <w:rPr>
          <w:rFonts w:cs="Traditional Arabic"/>
          <w:sz w:val="20"/>
          <w:szCs w:val="20"/>
          <w:rtl/>
        </w:rPr>
      </w:pPr>
    </w:p>
    <w:p w14:paraId="02F955B6" w14:textId="77777777" w:rsidR="00FD5D19" w:rsidRPr="0052654B" w:rsidRDefault="00FD5D19" w:rsidP="00FD5D19">
      <w:pPr>
        <w:jc w:val="lowKashida"/>
        <w:rPr>
          <w:rFonts w:cs="Traditional Arabic"/>
          <w:sz w:val="32"/>
          <w:szCs w:val="32"/>
        </w:rPr>
      </w:pPr>
      <w:r>
        <w:rPr>
          <w:rFonts w:cs="Traditional Arabic" w:hint="cs"/>
          <w:b/>
          <w:bCs/>
          <w:sz w:val="32"/>
          <w:szCs w:val="32"/>
          <w:rtl/>
        </w:rPr>
        <w:t xml:space="preserve">     </w:t>
      </w:r>
      <w:proofErr w:type="gramStart"/>
      <w:r>
        <w:rPr>
          <w:rFonts w:cs="Traditional Arabic" w:hint="cs"/>
          <w:b/>
          <w:bCs/>
          <w:sz w:val="32"/>
          <w:szCs w:val="32"/>
          <w:rtl/>
        </w:rPr>
        <w:t xml:space="preserve">ثالثاً </w:t>
      </w:r>
      <w:r w:rsidRPr="00060A3A">
        <w:rPr>
          <w:rFonts w:cs="Traditional Arabic" w:hint="cs"/>
          <w:b/>
          <w:bCs/>
          <w:sz w:val="32"/>
          <w:szCs w:val="32"/>
          <w:rtl/>
        </w:rPr>
        <w:t>:</w:t>
      </w:r>
      <w:proofErr w:type="gramEnd"/>
      <w:r w:rsidRPr="00060A3A">
        <w:rPr>
          <w:rFonts w:cs="Traditional Arabic" w:hint="cs"/>
          <w:b/>
          <w:bCs/>
          <w:sz w:val="32"/>
          <w:szCs w:val="32"/>
          <w:rtl/>
        </w:rPr>
        <w:t xml:space="preserve"> </w:t>
      </w:r>
      <w:r>
        <w:rPr>
          <w:rFonts w:cs="Traditional Arabic" w:hint="cs"/>
          <w:b/>
          <w:bCs/>
          <w:sz w:val="32"/>
          <w:szCs w:val="32"/>
          <w:rtl/>
        </w:rPr>
        <w:t xml:space="preserve">تطبيق هذه </w:t>
      </w:r>
      <w:r w:rsidRPr="00060A3A">
        <w:rPr>
          <w:rFonts w:cs="Traditional Arabic" w:hint="cs"/>
          <w:b/>
          <w:bCs/>
          <w:sz w:val="32"/>
          <w:szCs w:val="32"/>
          <w:rtl/>
        </w:rPr>
        <w:t xml:space="preserve">القاعدة </w:t>
      </w:r>
      <w:r>
        <w:rPr>
          <w:rFonts w:cs="Traditional Arabic" w:hint="cs"/>
          <w:b/>
          <w:bCs/>
          <w:sz w:val="32"/>
          <w:szCs w:val="32"/>
          <w:rtl/>
        </w:rPr>
        <w:t>واعتبارها عند الصحابة وسلف الأمة</w:t>
      </w:r>
      <w:r w:rsidRPr="00060A3A">
        <w:rPr>
          <w:rFonts w:cs="Traditional Arabic" w:hint="cs"/>
          <w:b/>
          <w:bCs/>
          <w:sz w:val="32"/>
          <w:szCs w:val="32"/>
          <w:rtl/>
        </w:rPr>
        <w:t xml:space="preserve"> </w:t>
      </w:r>
      <w:r>
        <w:rPr>
          <w:rFonts w:cs="Traditional Arabic" w:hint="cs"/>
          <w:b/>
          <w:bCs/>
          <w:sz w:val="32"/>
          <w:szCs w:val="32"/>
        </w:rPr>
        <w:sym w:font="AGA Arabesque" w:char="F079"/>
      </w:r>
      <w:r>
        <w:rPr>
          <w:rFonts w:cs="Traditional Arabic" w:hint="cs"/>
          <w:b/>
          <w:bCs/>
          <w:sz w:val="32"/>
          <w:szCs w:val="32"/>
          <w:rtl/>
        </w:rPr>
        <w:t xml:space="preserve"> </w:t>
      </w:r>
      <w:r w:rsidRPr="00060A3A">
        <w:rPr>
          <w:rFonts w:cs="Traditional Arabic" w:hint="cs"/>
          <w:b/>
          <w:bCs/>
          <w:sz w:val="32"/>
          <w:szCs w:val="32"/>
          <w:rtl/>
        </w:rPr>
        <w:t>:</w:t>
      </w:r>
    </w:p>
    <w:p w14:paraId="3259EADB" w14:textId="0E0F96E7" w:rsidR="00FD5D19" w:rsidRPr="0052654B" w:rsidRDefault="00FD5D19" w:rsidP="00FD5D19">
      <w:pPr>
        <w:jc w:val="both"/>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1</w:t>
      </w:r>
      <w:r w:rsidRPr="00C31752">
        <w:rPr>
          <w:rFonts w:cs="Traditional Arabic" w:hint="cs"/>
          <w:b/>
          <w:bCs/>
          <w:sz w:val="32"/>
          <w:szCs w:val="32"/>
          <w:rtl/>
        </w:rPr>
        <w:t>/</w:t>
      </w:r>
      <w:r>
        <w:rPr>
          <w:rFonts w:cs="Traditional Arabic" w:hint="cs"/>
          <w:sz w:val="32"/>
          <w:szCs w:val="32"/>
          <w:rtl/>
        </w:rPr>
        <w:t xml:space="preserve"> </w:t>
      </w:r>
      <w:r w:rsidRPr="0052654B">
        <w:rPr>
          <w:rFonts w:cs="Traditional Arabic" w:hint="cs"/>
          <w:sz w:val="32"/>
          <w:szCs w:val="32"/>
          <w:rtl/>
        </w:rPr>
        <w:t>جمع الصحابة للقرآن الكريم ثم كتابة المصاحف</w:t>
      </w:r>
      <w:r>
        <w:rPr>
          <w:rFonts w:cs="Traditional Arabic" w:hint="cs"/>
          <w:sz w:val="32"/>
          <w:szCs w:val="32"/>
          <w:rtl/>
        </w:rPr>
        <w:t xml:space="preserve"> وجمع الناس على مصحف </w:t>
      </w:r>
      <w:proofErr w:type="gramStart"/>
      <w:r>
        <w:rPr>
          <w:rFonts w:cs="Traditional Arabic" w:hint="cs"/>
          <w:sz w:val="32"/>
          <w:szCs w:val="32"/>
          <w:rtl/>
        </w:rPr>
        <w:t>واحد ؛</w:t>
      </w:r>
      <w:proofErr w:type="gramEnd"/>
      <w:r>
        <w:rPr>
          <w:rFonts w:cs="Traditional Arabic" w:hint="cs"/>
          <w:sz w:val="32"/>
          <w:szCs w:val="32"/>
          <w:rtl/>
        </w:rPr>
        <w:t xml:space="preserve"> دفع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w:t>
      </w:r>
      <w:r w:rsidRPr="006F10E9">
        <w:rPr>
          <w:rFonts w:cs="Traditional Arabic" w:hint="cs"/>
          <w:b/>
          <w:bCs/>
          <w:sz w:val="32"/>
          <w:szCs w:val="32"/>
          <w:rtl/>
        </w:rPr>
        <w:t>لمفسدة</w:t>
      </w:r>
      <w:r w:rsidRPr="0052654B">
        <w:rPr>
          <w:rFonts w:cs="Traditional Arabic" w:hint="cs"/>
          <w:sz w:val="32"/>
          <w:szCs w:val="32"/>
          <w:rtl/>
        </w:rPr>
        <w:t xml:space="preserve"> اختلاف الناس في الكتاب وتفرقهم وتن</w:t>
      </w:r>
      <w:r>
        <w:rPr>
          <w:rFonts w:cs="Traditional Arabic" w:hint="cs"/>
          <w:sz w:val="32"/>
          <w:szCs w:val="32"/>
          <w:rtl/>
        </w:rPr>
        <w:t xml:space="preserve">ازعهم </w:t>
      </w:r>
      <w:r w:rsidRPr="0052654B">
        <w:rPr>
          <w:rFonts w:cs="Traditional Arabic" w:hint="cs"/>
          <w:sz w:val="32"/>
          <w:szCs w:val="32"/>
          <w:rtl/>
        </w:rPr>
        <w:t xml:space="preserve">التي هي أعظم من </w:t>
      </w:r>
      <w:r w:rsidRPr="006F10E9">
        <w:rPr>
          <w:rFonts w:cs="Traditional Arabic" w:hint="cs"/>
          <w:b/>
          <w:bCs/>
          <w:sz w:val="32"/>
          <w:szCs w:val="32"/>
          <w:rtl/>
        </w:rPr>
        <w:t>مصلحة</w:t>
      </w:r>
      <w:r w:rsidRPr="0052654B">
        <w:rPr>
          <w:rFonts w:cs="Traditional Arabic" w:hint="cs"/>
          <w:sz w:val="32"/>
          <w:szCs w:val="32"/>
          <w:rtl/>
        </w:rPr>
        <w:t xml:space="preserve"> التورع بإبقاء الحال في ذلك على ما هو عليه كما في عهده </w:t>
      </w:r>
      <w:r w:rsidRPr="0052654B">
        <w:rPr>
          <w:rFonts w:cs="Traditional Arabic" w:hint="cs"/>
          <w:sz w:val="32"/>
          <w:szCs w:val="32"/>
        </w:rPr>
        <w:sym w:font="AGA Arabesque" w:char="F072"/>
      </w:r>
      <w:r w:rsidRPr="0052654B">
        <w:rPr>
          <w:rFonts w:cs="Traditional Arabic" w:hint="cs"/>
          <w:sz w:val="32"/>
          <w:szCs w:val="32"/>
          <w:rtl/>
        </w:rPr>
        <w:t xml:space="preserve"> .</w:t>
      </w:r>
      <w:r w:rsidRPr="0052654B">
        <w:rPr>
          <w:rFonts w:cs="Traditional Arabic" w:hint="cs"/>
          <w:sz w:val="32"/>
          <w:szCs w:val="32"/>
          <w:rtl/>
        </w:rPr>
        <w:tab/>
      </w:r>
      <w:r w:rsidRPr="0052654B">
        <w:rPr>
          <w:rFonts w:cs="Traditional Arabic" w:hint="cs"/>
          <w:sz w:val="32"/>
          <w:szCs w:val="32"/>
          <w:rtl/>
        </w:rPr>
        <w:br/>
      </w:r>
      <w:r>
        <w:rPr>
          <w:rFonts w:cs="Traditional Arabic" w:hint="cs"/>
          <w:b/>
          <w:bCs/>
          <w:sz w:val="32"/>
          <w:szCs w:val="32"/>
          <w:rtl/>
        </w:rPr>
        <w:t xml:space="preserve">     </w:t>
      </w:r>
      <w:r w:rsidR="00D63BCB">
        <w:rPr>
          <w:rFonts w:cs="Traditional Arabic" w:hint="cs"/>
          <w:sz w:val="32"/>
          <w:szCs w:val="32"/>
          <w:rtl/>
        </w:rPr>
        <w:t>2</w:t>
      </w:r>
      <w:r w:rsidRPr="00C31752">
        <w:rPr>
          <w:rFonts w:cs="Traditional Arabic" w:hint="cs"/>
          <w:b/>
          <w:bCs/>
          <w:sz w:val="32"/>
          <w:szCs w:val="32"/>
          <w:rtl/>
        </w:rPr>
        <w:t>/</w:t>
      </w:r>
      <w:r w:rsidRPr="0052654B">
        <w:rPr>
          <w:rFonts w:cs="Traditional Arabic" w:hint="cs"/>
          <w:sz w:val="32"/>
          <w:szCs w:val="32"/>
          <w:rtl/>
        </w:rPr>
        <w:t xml:space="preserve"> اقتداء ابن مسعود برسول الله </w:t>
      </w:r>
      <w:r w:rsidRPr="0052654B">
        <w:rPr>
          <w:rFonts w:cs="Traditional Arabic" w:hint="cs"/>
          <w:sz w:val="32"/>
          <w:szCs w:val="32"/>
        </w:rPr>
        <w:sym w:font="AGA Arabesque" w:char="F072"/>
      </w:r>
      <w:r w:rsidRPr="0052654B">
        <w:rPr>
          <w:rFonts w:cs="Traditional Arabic" w:hint="cs"/>
          <w:sz w:val="32"/>
          <w:szCs w:val="32"/>
          <w:rtl/>
        </w:rPr>
        <w:t xml:space="preserve"> في تخول الناس بالموعظة كما رواه البخاري عن أبي وائل </w:t>
      </w:r>
      <w:proofErr w:type="gramStart"/>
      <w:r w:rsidRPr="0052654B">
        <w:rPr>
          <w:rFonts w:cs="Traditional Arabic" w:hint="cs"/>
          <w:sz w:val="32"/>
          <w:szCs w:val="32"/>
          <w:rtl/>
        </w:rPr>
        <w:t>قال :</w:t>
      </w:r>
      <w:proofErr w:type="gramEnd"/>
      <w:r w:rsidRPr="0052654B">
        <w:rPr>
          <w:rFonts w:cs="Traditional Arabic" w:hint="cs"/>
          <w:sz w:val="32"/>
          <w:szCs w:val="32"/>
          <w:rtl/>
        </w:rPr>
        <w:t xml:space="preserve"> كان عبد الله يذكر الناس في كل خميس ، فقال له رجل : يا أبا عبد ا</w:t>
      </w:r>
      <w:r>
        <w:rPr>
          <w:rFonts w:cs="Traditional Arabic" w:hint="cs"/>
          <w:sz w:val="32"/>
          <w:szCs w:val="32"/>
          <w:rtl/>
        </w:rPr>
        <w:t xml:space="preserve">لرحمن لوددت أنك ذكرتنا كل يوم ، </w:t>
      </w:r>
      <w:r w:rsidRPr="0052654B">
        <w:rPr>
          <w:rFonts w:cs="Traditional Arabic" w:hint="cs"/>
          <w:sz w:val="32"/>
          <w:szCs w:val="32"/>
          <w:rtl/>
        </w:rPr>
        <w:t>قال : أ</w:t>
      </w:r>
      <w:r>
        <w:rPr>
          <w:rFonts w:cs="Traditional Arabic" w:hint="cs"/>
          <w:sz w:val="32"/>
          <w:szCs w:val="32"/>
          <w:rtl/>
        </w:rPr>
        <w:t>َ</w:t>
      </w:r>
      <w:r w:rsidRPr="0052654B">
        <w:rPr>
          <w:rFonts w:cs="Traditional Arabic" w:hint="cs"/>
          <w:sz w:val="32"/>
          <w:szCs w:val="32"/>
          <w:rtl/>
        </w:rPr>
        <w:t>م</w:t>
      </w:r>
      <w:r>
        <w:rPr>
          <w:rFonts w:cs="Traditional Arabic" w:hint="cs"/>
          <w:sz w:val="32"/>
          <w:szCs w:val="32"/>
          <w:rtl/>
        </w:rPr>
        <w:t>َ</w:t>
      </w:r>
      <w:r w:rsidRPr="0052654B">
        <w:rPr>
          <w:rFonts w:cs="Traditional Arabic" w:hint="cs"/>
          <w:sz w:val="32"/>
          <w:szCs w:val="32"/>
          <w:rtl/>
        </w:rPr>
        <w:t xml:space="preserve">ا إنه يمنعني من ذلك </w:t>
      </w:r>
      <w:r>
        <w:rPr>
          <w:rFonts w:cs="Traditional Arabic" w:hint="cs"/>
          <w:sz w:val="32"/>
          <w:szCs w:val="32"/>
          <w:rtl/>
        </w:rPr>
        <w:t xml:space="preserve">- وهي </w:t>
      </w:r>
      <w:r w:rsidRPr="006F10E9">
        <w:rPr>
          <w:rFonts w:cs="Traditional Arabic" w:hint="cs"/>
          <w:b/>
          <w:bCs/>
          <w:sz w:val="32"/>
          <w:szCs w:val="32"/>
          <w:rtl/>
        </w:rPr>
        <w:t>مصلحة</w:t>
      </w:r>
      <w:r>
        <w:rPr>
          <w:rFonts w:cs="Traditional Arabic" w:hint="cs"/>
          <w:sz w:val="32"/>
          <w:szCs w:val="32"/>
          <w:rtl/>
        </w:rPr>
        <w:t xml:space="preserve"> ظاهرة - </w:t>
      </w:r>
      <w:r w:rsidRPr="0052654B">
        <w:rPr>
          <w:rFonts w:cs="Traditional Arabic" w:hint="cs"/>
          <w:sz w:val="32"/>
          <w:szCs w:val="32"/>
          <w:rtl/>
        </w:rPr>
        <w:t xml:space="preserve">أني أكره أن أملكم </w:t>
      </w:r>
      <w:r>
        <w:rPr>
          <w:rFonts w:cs="Traditional Arabic" w:hint="cs"/>
          <w:sz w:val="32"/>
          <w:szCs w:val="32"/>
          <w:rtl/>
        </w:rPr>
        <w:t xml:space="preserve">- وهي </w:t>
      </w:r>
      <w:r>
        <w:rPr>
          <w:rFonts w:cs="Traditional Arabic" w:hint="cs"/>
          <w:b/>
          <w:bCs/>
          <w:sz w:val="32"/>
          <w:szCs w:val="32"/>
          <w:rtl/>
        </w:rPr>
        <w:t>مفسدة</w:t>
      </w:r>
      <w:r>
        <w:rPr>
          <w:rFonts w:cs="Traditional Arabic" w:hint="cs"/>
          <w:sz w:val="32"/>
          <w:szCs w:val="32"/>
          <w:rtl/>
        </w:rPr>
        <w:t xml:space="preserve"> - </w:t>
      </w:r>
      <w:r w:rsidRPr="0052654B">
        <w:rPr>
          <w:rFonts w:cs="Traditional Arabic" w:hint="cs"/>
          <w:sz w:val="32"/>
          <w:szCs w:val="32"/>
          <w:rtl/>
        </w:rPr>
        <w:t xml:space="preserve">وإني أتخولكم بالموعظة كما كان النبي </w:t>
      </w:r>
      <w:r w:rsidRPr="0052654B">
        <w:rPr>
          <w:rFonts w:cs="Traditional Arabic" w:hint="cs"/>
          <w:sz w:val="32"/>
          <w:szCs w:val="32"/>
        </w:rPr>
        <w:sym w:font="AGA Arabesque" w:char="F072"/>
      </w:r>
      <w:r w:rsidRPr="0052654B">
        <w:rPr>
          <w:rFonts w:cs="Traditional Arabic" w:hint="cs"/>
          <w:sz w:val="32"/>
          <w:szCs w:val="32"/>
          <w:rtl/>
        </w:rPr>
        <w:t xml:space="preserve"> يتخولنا بها مخافة السآمة علينا " </w:t>
      </w:r>
      <w:r>
        <w:rPr>
          <w:rStyle w:val="a7"/>
          <w:rFonts w:cs="Traditional Arabic"/>
          <w:sz w:val="32"/>
          <w:szCs w:val="32"/>
          <w:rtl/>
        </w:rPr>
        <w:footnoteReference w:id="888"/>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Pr>
          <w:rFonts w:cs="Traditional Arabic" w:hint="cs"/>
          <w:b/>
          <w:bCs/>
          <w:sz w:val="32"/>
          <w:szCs w:val="32"/>
          <w:rtl/>
        </w:rPr>
        <w:t xml:space="preserve">    </w:t>
      </w:r>
      <w:r w:rsidR="00D63BCB" w:rsidRPr="00D63BCB">
        <w:rPr>
          <w:rFonts w:cs="Traditional Arabic" w:hint="cs"/>
          <w:sz w:val="32"/>
          <w:szCs w:val="32"/>
          <w:rtl/>
        </w:rPr>
        <w:t>3</w:t>
      </w:r>
      <w:r w:rsidRPr="00C31752">
        <w:rPr>
          <w:rFonts w:cs="Traditional Arabic" w:hint="cs"/>
          <w:b/>
          <w:bCs/>
          <w:sz w:val="32"/>
          <w:szCs w:val="32"/>
          <w:rtl/>
        </w:rPr>
        <w:t>/</w:t>
      </w:r>
      <w:r w:rsidRPr="0052654B">
        <w:rPr>
          <w:rFonts w:cs="Traditional Arabic" w:hint="cs"/>
          <w:sz w:val="32"/>
          <w:szCs w:val="32"/>
          <w:rtl/>
        </w:rPr>
        <w:t xml:space="preserve"> صلاة ابن مسعود </w:t>
      </w:r>
      <w:r>
        <w:rPr>
          <w:rFonts w:cs="Traditional Arabic" w:hint="cs"/>
          <w:sz w:val="32"/>
          <w:szCs w:val="32"/>
          <w:rtl/>
        </w:rPr>
        <w:t xml:space="preserve">ورواء عثمان رضي الله عنهما </w:t>
      </w:r>
      <w:r w:rsidRPr="00C31752">
        <w:rPr>
          <w:rFonts w:cs="Traditional Arabic" w:hint="cs"/>
          <w:b/>
          <w:bCs/>
          <w:sz w:val="32"/>
          <w:szCs w:val="32"/>
          <w:rtl/>
        </w:rPr>
        <w:t>متماً</w:t>
      </w:r>
      <w:r w:rsidRPr="0052654B">
        <w:rPr>
          <w:rFonts w:cs="Traditional Arabic" w:hint="cs"/>
          <w:sz w:val="32"/>
          <w:szCs w:val="32"/>
          <w:rtl/>
        </w:rPr>
        <w:t xml:space="preserve"> في منى مع أنه كان يعلم أن القصر </w:t>
      </w:r>
      <w:proofErr w:type="gramStart"/>
      <w:r w:rsidRPr="00C31752">
        <w:rPr>
          <w:rFonts w:cs="Traditional Arabic" w:hint="cs"/>
          <w:b/>
          <w:bCs/>
          <w:sz w:val="32"/>
          <w:szCs w:val="32"/>
          <w:rtl/>
        </w:rPr>
        <w:t>أفضل</w:t>
      </w:r>
      <w:r w:rsidRPr="0052654B">
        <w:rPr>
          <w:rFonts w:cs="Traditional Arabic" w:hint="cs"/>
          <w:sz w:val="32"/>
          <w:szCs w:val="32"/>
          <w:rtl/>
        </w:rPr>
        <w:t xml:space="preserve"> ،</w:t>
      </w:r>
      <w:proofErr w:type="gramEnd"/>
      <w:r w:rsidRPr="0052654B">
        <w:rPr>
          <w:rFonts w:cs="Traditional Arabic" w:hint="cs"/>
          <w:sz w:val="32"/>
          <w:szCs w:val="32"/>
          <w:rtl/>
        </w:rPr>
        <w:t xml:space="preserve"> </w:t>
      </w:r>
      <w:r w:rsidRPr="0052654B">
        <w:rPr>
          <w:rFonts w:cs="Traditional Arabic" w:hint="cs"/>
          <w:sz w:val="32"/>
          <w:szCs w:val="32"/>
          <w:rtl/>
        </w:rPr>
        <w:lastRenderedPageBreak/>
        <w:t xml:space="preserve">وقوله الخلاف شر . ففيه فعل </w:t>
      </w:r>
      <w:r w:rsidRPr="00C31752">
        <w:rPr>
          <w:rFonts w:cs="Traditional Arabic" w:hint="cs"/>
          <w:b/>
          <w:bCs/>
          <w:sz w:val="32"/>
          <w:szCs w:val="32"/>
          <w:rtl/>
        </w:rPr>
        <w:t>المفضول</w:t>
      </w:r>
      <w:r w:rsidRPr="0052654B">
        <w:rPr>
          <w:rFonts w:cs="Traditional Arabic" w:hint="cs"/>
          <w:sz w:val="32"/>
          <w:szCs w:val="32"/>
          <w:rtl/>
        </w:rPr>
        <w:t xml:space="preserve"> وترك </w:t>
      </w:r>
      <w:r w:rsidRPr="00C31752">
        <w:rPr>
          <w:rFonts w:cs="Traditional Arabic" w:hint="cs"/>
          <w:b/>
          <w:bCs/>
          <w:sz w:val="32"/>
          <w:szCs w:val="32"/>
          <w:rtl/>
        </w:rPr>
        <w:t>الفاضل</w:t>
      </w:r>
      <w:r w:rsidRPr="0052654B">
        <w:rPr>
          <w:rFonts w:cs="Traditional Arabic" w:hint="cs"/>
          <w:sz w:val="32"/>
          <w:szCs w:val="32"/>
          <w:rtl/>
        </w:rPr>
        <w:t xml:space="preserve"> لدفع </w:t>
      </w:r>
      <w:r w:rsidRPr="006F10E9">
        <w:rPr>
          <w:rFonts w:cs="Traditional Arabic" w:hint="cs"/>
          <w:b/>
          <w:bCs/>
          <w:sz w:val="32"/>
          <w:szCs w:val="32"/>
          <w:rtl/>
        </w:rPr>
        <w:t>مفسدة</w:t>
      </w:r>
      <w:r w:rsidRPr="0052654B">
        <w:rPr>
          <w:rFonts w:cs="Traditional Arabic" w:hint="cs"/>
          <w:sz w:val="32"/>
          <w:szCs w:val="32"/>
          <w:rtl/>
        </w:rPr>
        <w:t xml:space="preserve"> التفرق والاختلاف </w:t>
      </w:r>
      <w:r>
        <w:rPr>
          <w:rStyle w:val="a7"/>
          <w:rFonts w:cs="Traditional Arabic"/>
          <w:sz w:val="32"/>
          <w:szCs w:val="32"/>
          <w:rtl/>
        </w:rPr>
        <w:footnoteReference w:id="889"/>
      </w:r>
      <w:r w:rsidRPr="0052654B">
        <w:rPr>
          <w:rFonts w:cs="Traditional Arabic" w:hint="cs"/>
          <w:sz w:val="32"/>
          <w:szCs w:val="32"/>
          <w:rtl/>
        </w:rPr>
        <w:t>.</w:t>
      </w:r>
      <w:r>
        <w:rPr>
          <w:rFonts w:cs="Traditional Arabic" w:hint="cs"/>
          <w:sz w:val="32"/>
          <w:szCs w:val="32"/>
          <w:rtl/>
        </w:rPr>
        <w:t xml:space="preserve"> مقابل </w:t>
      </w:r>
      <w:r>
        <w:rPr>
          <w:rFonts w:cs="Traditional Arabic" w:hint="cs"/>
          <w:b/>
          <w:bCs/>
          <w:sz w:val="32"/>
          <w:szCs w:val="32"/>
          <w:rtl/>
        </w:rPr>
        <w:t xml:space="preserve">مصلحة </w:t>
      </w:r>
      <w:r>
        <w:rPr>
          <w:rFonts w:cs="Traditional Arabic" w:hint="cs"/>
          <w:sz w:val="32"/>
          <w:szCs w:val="32"/>
          <w:rtl/>
        </w:rPr>
        <w:t xml:space="preserve">الاقتداء بالنبي </w:t>
      </w:r>
      <w:r w:rsidRPr="0052654B">
        <w:rPr>
          <w:rFonts w:cs="Traditional Arabic" w:hint="cs"/>
          <w:sz w:val="32"/>
          <w:szCs w:val="32"/>
        </w:rPr>
        <w:sym w:font="AGA Arabesque" w:char="F072"/>
      </w:r>
      <w:r>
        <w:rPr>
          <w:rFonts w:cs="Traditional Arabic" w:hint="cs"/>
          <w:sz w:val="32"/>
          <w:szCs w:val="32"/>
          <w:rtl/>
        </w:rPr>
        <w:t xml:space="preserve"> في قصر الصلاة في </w:t>
      </w:r>
      <w:proofErr w:type="gramStart"/>
      <w:r>
        <w:rPr>
          <w:rFonts w:cs="Traditional Arabic" w:hint="cs"/>
          <w:sz w:val="32"/>
          <w:szCs w:val="32"/>
          <w:rtl/>
        </w:rPr>
        <w:t>السفر .</w:t>
      </w:r>
      <w:proofErr w:type="gramEnd"/>
      <w:r>
        <w:rPr>
          <w:rFonts w:cs="Traditional Arabic" w:hint="cs"/>
          <w:sz w:val="32"/>
          <w:szCs w:val="32"/>
          <w:rtl/>
        </w:rPr>
        <w:t xml:space="preserve"> </w:t>
      </w:r>
    </w:p>
    <w:p w14:paraId="3E938ED4" w14:textId="65E83F03" w:rsidR="00FD5D19" w:rsidRDefault="00FD5D19" w:rsidP="00FD5D19">
      <w:pPr>
        <w:jc w:val="both"/>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4</w:t>
      </w:r>
      <w:r w:rsidRPr="00C31752">
        <w:rPr>
          <w:rFonts w:cs="Traditional Arabic" w:hint="cs"/>
          <w:b/>
          <w:bCs/>
          <w:sz w:val="32"/>
          <w:szCs w:val="32"/>
          <w:rtl/>
        </w:rPr>
        <w:t>/</w:t>
      </w:r>
      <w:r w:rsidRPr="0052654B">
        <w:rPr>
          <w:rFonts w:cs="Traditional Arabic" w:hint="cs"/>
          <w:sz w:val="32"/>
          <w:szCs w:val="32"/>
          <w:rtl/>
        </w:rPr>
        <w:t xml:space="preserve"> ما </w:t>
      </w:r>
      <w:r>
        <w:rPr>
          <w:rFonts w:cs="Traditional Arabic" w:hint="cs"/>
          <w:sz w:val="32"/>
          <w:szCs w:val="32"/>
          <w:rtl/>
        </w:rPr>
        <w:t>أورد</w:t>
      </w:r>
      <w:r w:rsidRPr="0052654B">
        <w:rPr>
          <w:rFonts w:cs="Traditional Arabic" w:hint="cs"/>
          <w:sz w:val="32"/>
          <w:szCs w:val="32"/>
          <w:rtl/>
        </w:rPr>
        <w:t xml:space="preserve"> البخاري عن عليّ </w:t>
      </w:r>
      <w:r w:rsidRPr="0052654B">
        <w:rPr>
          <w:rFonts w:cs="Traditional Arabic" w:hint="cs"/>
          <w:sz w:val="32"/>
          <w:szCs w:val="32"/>
        </w:rPr>
        <w:sym w:font="AGA Arabesque" w:char="F074"/>
      </w:r>
      <w:r w:rsidRPr="0052654B">
        <w:rPr>
          <w:rFonts w:cs="Traditional Arabic" w:hint="cs"/>
          <w:sz w:val="32"/>
          <w:szCs w:val="32"/>
          <w:rtl/>
        </w:rPr>
        <w:t xml:space="preserve"> أنه </w:t>
      </w:r>
      <w:proofErr w:type="gramStart"/>
      <w:r w:rsidRPr="0052654B">
        <w:rPr>
          <w:rFonts w:cs="Traditional Arabic" w:hint="cs"/>
          <w:sz w:val="32"/>
          <w:szCs w:val="32"/>
          <w:rtl/>
        </w:rPr>
        <w:t>قال</w:t>
      </w:r>
      <w:r>
        <w:rPr>
          <w:rFonts w:cs="Traditional Arabic"/>
          <w:sz w:val="32"/>
          <w:szCs w:val="32"/>
        </w:rPr>
        <w:t xml:space="preserve"> </w:t>
      </w:r>
      <w:r w:rsidRPr="0052654B">
        <w:rPr>
          <w:rFonts w:cs="Traditional Arabic" w:hint="cs"/>
          <w:sz w:val="32"/>
          <w:szCs w:val="32"/>
          <w:rtl/>
        </w:rPr>
        <w:t>:</w:t>
      </w:r>
      <w:proofErr w:type="gramEnd"/>
      <w:r w:rsidRPr="0052654B">
        <w:rPr>
          <w:rFonts w:cs="Traditional Arabic" w:hint="cs"/>
          <w:sz w:val="32"/>
          <w:szCs w:val="32"/>
          <w:rtl/>
        </w:rPr>
        <w:t xml:space="preserve"> " حدثوا الناس بما يعرفو</w:t>
      </w:r>
      <w:r>
        <w:rPr>
          <w:rFonts w:cs="Traditional Arabic" w:hint="cs"/>
          <w:sz w:val="32"/>
          <w:szCs w:val="32"/>
          <w:rtl/>
        </w:rPr>
        <w:t xml:space="preserve">ن ،أتحبون أن يكذب الله ورسوله ". </w:t>
      </w:r>
      <w:r>
        <w:rPr>
          <w:rFonts w:cs="Traditional Arabic"/>
          <w:sz w:val="32"/>
          <w:szCs w:val="32"/>
          <w:rtl/>
        </w:rPr>
        <w:tab/>
      </w:r>
      <w:r w:rsidRPr="0052654B">
        <w:rPr>
          <w:rFonts w:cs="Traditional Arabic" w:hint="cs"/>
          <w:sz w:val="32"/>
          <w:szCs w:val="32"/>
          <w:rtl/>
        </w:rPr>
        <w:br/>
      </w:r>
      <w:r w:rsidRPr="00D701A9">
        <w:rPr>
          <w:rFonts w:cs="Traditional Arabic" w:hint="cs"/>
          <w:b/>
          <w:bCs/>
          <w:sz w:val="32"/>
          <w:szCs w:val="32"/>
          <w:rtl/>
        </w:rPr>
        <w:t xml:space="preserve">   </w:t>
      </w:r>
      <w:r w:rsidR="00D63BCB" w:rsidRPr="00D701A9">
        <w:rPr>
          <w:rFonts w:cs="Traditional Arabic" w:hint="cs"/>
          <w:b/>
          <w:bCs/>
          <w:sz w:val="32"/>
          <w:szCs w:val="32"/>
          <w:rtl/>
        </w:rPr>
        <w:t xml:space="preserve"> </w:t>
      </w:r>
      <w:r w:rsidRPr="00D701A9">
        <w:rPr>
          <w:rFonts w:cs="Traditional Arabic" w:hint="cs"/>
          <w:b/>
          <w:bCs/>
          <w:sz w:val="32"/>
          <w:szCs w:val="32"/>
          <w:rtl/>
        </w:rPr>
        <w:t xml:space="preserve">قال ابن </w:t>
      </w:r>
      <w:proofErr w:type="gramStart"/>
      <w:r w:rsidRPr="00D701A9">
        <w:rPr>
          <w:rFonts w:cs="Traditional Arabic" w:hint="cs"/>
          <w:b/>
          <w:bCs/>
          <w:sz w:val="32"/>
          <w:szCs w:val="32"/>
          <w:rtl/>
        </w:rPr>
        <w:t>حجر</w:t>
      </w:r>
      <w:r>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 وفيه دليل على أن المتشابه لا ينبغي أن يذكر عند العامة . ومثل</w:t>
      </w:r>
      <w:r>
        <w:rPr>
          <w:rFonts w:cs="Traditional Arabic" w:hint="cs"/>
          <w:sz w:val="32"/>
          <w:szCs w:val="32"/>
          <w:rtl/>
        </w:rPr>
        <w:t xml:space="preserve">ه قول ابن </w:t>
      </w:r>
      <w:proofErr w:type="gramStart"/>
      <w:r>
        <w:rPr>
          <w:rFonts w:cs="Traditional Arabic" w:hint="cs"/>
          <w:sz w:val="32"/>
          <w:szCs w:val="32"/>
          <w:rtl/>
        </w:rPr>
        <w:t>مسعود :</w:t>
      </w:r>
      <w:proofErr w:type="gramEnd"/>
      <w:r>
        <w:rPr>
          <w:rFonts w:cs="Traditional Arabic" w:hint="cs"/>
          <w:sz w:val="32"/>
          <w:szCs w:val="32"/>
          <w:rtl/>
        </w:rPr>
        <w:t xml:space="preserve"> " ما أنت محدث</w:t>
      </w:r>
      <w:r w:rsidRPr="0052654B">
        <w:rPr>
          <w:rFonts w:cs="Traditional Arabic" w:hint="cs"/>
          <w:sz w:val="32"/>
          <w:szCs w:val="32"/>
          <w:rtl/>
        </w:rPr>
        <w:t>ا</w:t>
      </w:r>
      <w:r>
        <w:rPr>
          <w:rFonts w:cs="Traditional Arabic" w:hint="cs"/>
          <w:sz w:val="32"/>
          <w:szCs w:val="32"/>
          <w:rtl/>
        </w:rPr>
        <w:t>ً قوم</w:t>
      </w:r>
      <w:r w:rsidRPr="0052654B">
        <w:rPr>
          <w:rFonts w:cs="Traditional Arabic" w:hint="cs"/>
          <w:sz w:val="32"/>
          <w:szCs w:val="32"/>
          <w:rtl/>
        </w:rPr>
        <w:t>ا</w:t>
      </w:r>
      <w:r>
        <w:rPr>
          <w:rFonts w:cs="Traditional Arabic" w:hint="cs"/>
          <w:sz w:val="32"/>
          <w:szCs w:val="32"/>
          <w:rtl/>
        </w:rPr>
        <w:t>ً حديث</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لا تبلغه عقولهم إلا كان لبعضهم فتنة " </w:t>
      </w:r>
      <w:r w:rsidRPr="0052654B">
        <w:rPr>
          <w:rStyle w:val="a7"/>
          <w:rFonts w:cs="Traditional Arabic"/>
          <w:sz w:val="32"/>
          <w:szCs w:val="32"/>
          <w:rtl/>
        </w:rPr>
        <w:footnoteReference w:id="890"/>
      </w:r>
      <w:r w:rsidRPr="0052654B">
        <w:rPr>
          <w:rFonts w:cs="Traditional Arabic" w:hint="cs"/>
          <w:sz w:val="32"/>
          <w:szCs w:val="32"/>
          <w:rtl/>
        </w:rPr>
        <w:t xml:space="preserve"> . </w:t>
      </w:r>
    </w:p>
    <w:p w14:paraId="3DDB3F7F" w14:textId="68B2AF5F" w:rsidR="00FD5D19" w:rsidRPr="00DD132E" w:rsidRDefault="00FD5D19" w:rsidP="00FD5D19">
      <w:pPr>
        <w:jc w:val="both"/>
        <w:rPr>
          <w:rFonts w:cs="Traditional Arabic"/>
          <w:sz w:val="32"/>
          <w:szCs w:val="32"/>
          <w:rtl/>
        </w:rPr>
      </w:pPr>
      <w:r>
        <w:rPr>
          <w:rFonts w:cs="Traditional Arabic" w:hint="cs"/>
          <w:sz w:val="32"/>
          <w:szCs w:val="32"/>
          <w:rtl/>
        </w:rPr>
        <w:t xml:space="preserve">   فترك التحديث بالمتشابه من العمل عند العامة وإن كان فيه تفويت </w:t>
      </w:r>
      <w:r>
        <w:rPr>
          <w:rFonts w:cs="Traditional Arabic" w:hint="cs"/>
          <w:b/>
          <w:bCs/>
          <w:sz w:val="32"/>
          <w:szCs w:val="32"/>
          <w:rtl/>
        </w:rPr>
        <w:t xml:space="preserve">مصلحة </w:t>
      </w:r>
      <w:r>
        <w:rPr>
          <w:rFonts w:cs="Traditional Arabic" w:hint="cs"/>
          <w:sz w:val="32"/>
          <w:szCs w:val="32"/>
          <w:rtl/>
        </w:rPr>
        <w:t xml:space="preserve">نشر </w:t>
      </w:r>
      <w:proofErr w:type="gramStart"/>
      <w:r>
        <w:rPr>
          <w:rFonts w:cs="Traditional Arabic" w:hint="cs"/>
          <w:sz w:val="32"/>
          <w:szCs w:val="32"/>
          <w:rtl/>
        </w:rPr>
        <w:t>العمل ،</w:t>
      </w:r>
      <w:proofErr w:type="gramEnd"/>
      <w:r>
        <w:rPr>
          <w:rFonts w:cs="Traditional Arabic" w:hint="cs"/>
          <w:sz w:val="32"/>
          <w:szCs w:val="32"/>
          <w:rtl/>
        </w:rPr>
        <w:t xml:space="preserve"> إلا أن تركه دفعاً </w:t>
      </w:r>
      <w:r>
        <w:rPr>
          <w:rFonts w:cs="Traditional Arabic" w:hint="cs"/>
          <w:b/>
          <w:bCs/>
          <w:sz w:val="32"/>
          <w:szCs w:val="32"/>
          <w:rtl/>
        </w:rPr>
        <w:t xml:space="preserve">لمفسدة </w:t>
      </w:r>
      <w:r>
        <w:rPr>
          <w:rFonts w:cs="Traditional Arabic" w:hint="cs"/>
          <w:sz w:val="32"/>
          <w:szCs w:val="32"/>
          <w:rtl/>
        </w:rPr>
        <w:t>أن يكون لبعضهم فتنة .</w:t>
      </w:r>
    </w:p>
    <w:p w14:paraId="1F1FB4DE" w14:textId="70E8F2EA" w:rsidR="00FD5D19" w:rsidRDefault="00FD5D19" w:rsidP="00FD5D19">
      <w:pPr>
        <w:jc w:val="both"/>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5</w:t>
      </w:r>
      <w:r w:rsidRPr="00C31752">
        <w:rPr>
          <w:rFonts w:cs="Traditional Arabic" w:hint="cs"/>
          <w:b/>
          <w:bCs/>
          <w:sz w:val="32"/>
          <w:szCs w:val="32"/>
          <w:rtl/>
        </w:rPr>
        <w:t>/</w:t>
      </w:r>
      <w:r>
        <w:rPr>
          <w:rFonts w:cs="Traditional Arabic" w:hint="cs"/>
          <w:sz w:val="32"/>
          <w:szCs w:val="32"/>
          <w:rtl/>
        </w:rPr>
        <w:t xml:space="preserve"> ما أُثِرَ عن الإمام أحمد </w:t>
      </w:r>
      <w:r w:rsidRPr="0052654B">
        <w:rPr>
          <w:rFonts w:cs="Traditional Arabic" w:hint="cs"/>
          <w:sz w:val="32"/>
          <w:szCs w:val="32"/>
          <w:rtl/>
        </w:rPr>
        <w:t>من كر</w:t>
      </w:r>
      <w:r>
        <w:rPr>
          <w:rFonts w:cs="Traditional Arabic" w:hint="cs"/>
          <w:sz w:val="32"/>
          <w:szCs w:val="32"/>
          <w:rtl/>
        </w:rPr>
        <w:t>ا</w:t>
      </w:r>
      <w:r w:rsidRPr="0052654B">
        <w:rPr>
          <w:rFonts w:cs="Traditional Arabic" w:hint="cs"/>
          <w:sz w:val="32"/>
          <w:szCs w:val="32"/>
          <w:rtl/>
        </w:rPr>
        <w:t>ه</w:t>
      </w:r>
      <w:r>
        <w:rPr>
          <w:rFonts w:cs="Traditional Arabic" w:hint="cs"/>
          <w:sz w:val="32"/>
          <w:szCs w:val="32"/>
          <w:rtl/>
        </w:rPr>
        <w:t>ية</w:t>
      </w:r>
      <w:r w:rsidRPr="0052654B">
        <w:rPr>
          <w:rFonts w:cs="Traditional Arabic" w:hint="cs"/>
          <w:sz w:val="32"/>
          <w:szCs w:val="32"/>
          <w:rtl/>
        </w:rPr>
        <w:t xml:space="preserve"> التحديث ببعض دون بعض </w:t>
      </w:r>
      <w:r>
        <w:rPr>
          <w:rFonts w:cs="Traditional Arabic" w:hint="cs"/>
          <w:sz w:val="32"/>
          <w:szCs w:val="32"/>
          <w:rtl/>
        </w:rPr>
        <w:t>ك</w:t>
      </w:r>
      <w:r w:rsidRPr="0052654B">
        <w:rPr>
          <w:rFonts w:cs="Traditional Arabic" w:hint="cs"/>
          <w:sz w:val="32"/>
          <w:szCs w:val="32"/>
          <w:rtl/>
        </w:rPr>
        <w:t xml:space="preserve">الأحاديث التي ظاهرها الخروج على </w:t>
      </w:r>
      <w:proofErr w:type="gramStart"/>
      <w:r w:rsidRPr="0052654B">
        <w:rPr>
          <w:rFonts w:cs="Traditional Arabic" w:hint="cs"/>
          <w:sz w:val="32"/>
          <w:szCs w:val="32"/>
          <w:rtl/>
        </w:rPr>
        <w:t>السلطان ،</w:t>
      </w:r>
      <w:proofErr w:type="gramEnd"/>
      <w:r w:rsidRPr="0052654B">
        <w:rPr>
          <w:rFonts w:cs="Traditional Arabic" w:hint="cs"/>
          <w:sz w:val="32"/>
          <w:szCs w:val="32"/>
          <w:rtl/>
        </w:rPr>
        <w:t xml:space="preserve"> و</w:t>
      </w:r>
      <w:r>
        <w:rPr>
          <w:rFonts w:cs="Traditional Arabic" w:hint="cs"/>
          <w:sz w:val="32"/>
          <w:szCs w:val="32"/>
          <w:rtl/>
        </w:rPr>
        <w:t xml:space="preserve">كذا الإمام </w:t>
      </w:r>
      <w:r w:rsidRPr="0052654B">
        <w:rPr>
          <w:rFonts w:cs="Traditional Arabic" w:hint="cs"/>
          <w:sz w:val="32"/>
          <w:szCs w:val="32"/>
          <w:rtl/>
        </w:rPr>
        <w:t xml:space="preserve">مالك في أحاديث الصفات ، وأبو يوسف في الغرائب ، ومن قبلهم أبو هريرة </w:t>
      </w:r>
      <w:r>
        <w:rPr>
          <w:rFonts w:cs="Traditional Arabic" w:hint="cs"/>
          <w:sz w:val="32"/>
          <w:szCs w:val="32"/>
        </w:rPr>
        <w:sym w:font="AGA Arabesque" w:char="F074"/>
      </w:r>
      <w:r>
        <w:rPr>
          <w:rFonts w:cs="Traditional Arabic" w:hint="cs"/>
          <w:sz w:val="32"/>
          <w:szCs w:val="32"/>
          <w:rtl/>
        </w:rPr>
        <w:t xml:space="preserve"> </w:t>
      </w:r>
      <w:r w:rsidRPr="0052654B">
        <w:rPr>
          <w:rFonts w:cs="Traditional Arabic" w:hint="cs"/>
          <w:sz w:val="32"/>
          <w:szCs w:val="32"/>
          <w:rtl/>
        </w:rPr>
        <w:t>في الجرابين وأن المراد ما يقع من الفتن ، ونحوه عن حذيفة</w:t>
      </w:r>
      <w:r>
        <w:rPr>
          <w:rFonts w:cs="Traditional Arabic" w:hint="cs"/>
          <w:sz w:val="32"/>
          <w:szCs w:val="32"/>
          <w:rtl/>
        </w:rPr>
        <w:t xml:space="preserve"> </w:t>
      </w:r>
      <w:r>
        <w:rPr>
          <w:rFonts w:cs="Traditional Arabic" w:hint="cs"/>
          <w:sz w:val="32"/>
          <w:szCs w:val="32"/>
        </w:rPr>
        <w:sym w:font="AGA Arabesque" w:char="F074"/>
      </w:r>
      <w:r w:rsidRPr="0052654B">
        <w:rPr>
          <w:rFonts w:cs="Traditional Arabic" w:hint="cs"/>
          <w:sz w:val="32"/>
          <w:szCs w:val="32"/>
          <w:rtl/>
        </w:rPr>
        <w:t xml:space="preserve"> ، </w:t>
      </w:r>
      <w:r>
        <w:rPr>
          <w:rFonts w:cs="Traditional Arabic" w:hint="cs"/>
          <w:sz w:val="32"/>
          <w:szCs w:val="32"/>
          <w:rtl/>
        </w:rPr>
        <w:t xml:space="preserve">وإنكار </w:t>
      </w:r>
      <w:r w:rsidRPr="0052654B">
        <w:rPr>
          <w:rFonts w:cs="Traditional Arabic" w:hint="cs"/>
          <w:sz w:val="32"/>
          <w:szCs w:val="32"/>
          <w:rtl/>
        </w:rPr>
        <w:t xml:space="preserve">الحسن </w:t>
      </w:r>
      <w:r>
        <w:rPr>
          <w:rFonts w:cs="Traditional Arabic" w:hint="cs"/>
          <w:sz w:val="32"/>
          <w:szCs w:val="32"/>
          <w:rtl/>
        </w:rPr>
        <w:t xml:space="preserve">البصري </w:t>
      </w:r>
      <w:r w:rsidRPr="0052654B">
        <w:rPr>
          <w:rFonts w:cs="Traditional Arabic" w:hint="cs"/>
          <w:sz w:val="32"/>
          <w:szCs w:val="32"/>
          <w:rtl/>
        </w:rPr>
        <w:t xml:space="preserve">تحديث أنس </w:t>
      </w:r>
      <w:r>
        <w:rPr>
          <w:rFonts w:cs="Traditional Arabic" w:hint="cs"/>
          <w:sz w:val="32"/>
          <w:szCs w:val="32"/>
        </w:rPr>
        <w:sym w:font="AGA Arabesque" w:char="F074"/>
      </w:r>
      <w:r>
        <w:rPr>
          <w:rFonts w:cs="Traditional Arabic" w:hint="cs"/>
          <w:sz w:val="32"/>
          <w:szCs w:val="32"/>
          <w:rtl/>
        </w:rPr>
        <w:t xml:space="preserve"> </w:t>
      </w:r>
      <w:r w:rsidRPr="0052654B">
        <w:rPr>
          <w:rFonts w:cs="Traditional Arabic" w:hint="cs"/>
          <w:sz w:val="32"/>
          <w:szCs w:val="32"/>
          <w:rtl/>
        </w:rPr>
        <w:t>للحجاج قصة العرنيين لأنه اتخذها وسيلة إلى ما كان يعتمده من المبالغة</w:t>
      </w:r>
      <w:r>
        <w:rPr>
          <w:rFonts w:cs="Traditional Arabic" w:hint="cs"/>
          <w:sz w:val="32"/>
          <w:szCs w:val="32"/>
          <w:rtl/>
        </w:rPr>
        <w:t xml:space="preserve"> في سفك الدماء بتأويله الواهي .</w:t>
      </w:r>
    </w:p>
    <w:p w14:paraId="1E6A784D" w14:textId="22C06AAC" w:rsidR="00FD5D19" w:rsidRPr="0052654B" w:rsidRDefault="00D63BCB" w:rsidP="00FD5D19">
      <w:pPr>
        <w:jc w:val="both"/>
        <w:rPr>
          <w:rFonts w:cs="Traditional Arabic"/>
          <w:sz w:val="32"/>
          <w:szCs w:val="32"/>
          <w:rtl/>
        </w:rPr>
      </w:pPr>
      <w:r>
        <w:rPr>
          <w:rFonts w:cs="Traditional Arabic" w:hint="cs"/>
          <w:b/>
          <w:bCs/>
          <w:sz w:val="32"/>
          <w:szCs w:val="32"/>
          <w:rtl/>
        </w:rPr>
        <w:t xml:space="preserve">   </w:t>
      </w:r>
      <w:r w:rsidR="00FD5D19" w:rsidRPr="00CD5B69">
        <w:rPr>
          <w:rFonts w:cs="Traditional Arabic" w:hint="cs"/>
          <w:b/>
          <w:bCs/>
          <w:sz w:val="32"/>
          <w:szCs w:val="32"/>
          <w:rtl/>
        </w:rPr>
        <w:t xml:space="preserve">وضابط </w:t>
      </w:r>
      <w:proofErr w:type="gramStart"/>
      <w:r w:rsidR="00FD5D19" w:rsidRPr="00CD5B69">
        <w:rPr>
          <w:rFonts w:cs="Traditional Arabic" w:hint="cs"/>
          <w:b/>
          <w:bCs/>
          <w:sz w:val="32"/>
          <w:szCs w:val="32"/>
          <w:rtl/>
        </w:rPr>
        <w:t>ذلك :</w:t>
      </w:r>
      <w:proofErr w:type="gramEnd"/>
      <w:r w:rsidR="00FD5D19">
        <w:rPr>
          <w:rFonts w:cs="Traditional Arabic" w:hint="cs"/>
          <w:sz w:val="32"/>
          <w:szCs w:val="32"/>
          <w:rtl/>
        </w:rPr>
        <w:t xml:space="preserve"> </w:t>
      </w:r>
      <w:r w:rsidR="00FD5D19" w:rsidRPr="0052654B">
        <w:rPr>
          <w:rFonts w:cs="Traditional Arabic" w:hint="cs"/>
          <w:sz w:val="32"/>
          <w:szCs w:val="32"/>
          <w:rtl/>
        </w:rPr>
        <w:t xml:space="preserve">أن يكون ظاهر الحديث يقوي البدعة وظاهره في الأصل غير مراد ، فالإمساك عنه عند من يخشى عليه الأخذ بظاهره مطلوب . والله </w:t>
      </w:r>
      <w:proofErr w:type="gramStart"/>
      <w:r w:rsidR="00FD5D19" w:rsidRPr="0052654B">
        <w:rPr>
          <w:rFonts w:cs="Traditional Arabic" w:hint="cs"/>
          <w:sz w:val="32"/>
          <w:szCs w:val="32"/>
          <w:rtl/>
        </w:rPr>
        <w:t>أعلم .</w:t>
      </w:r>
      <w:proofErr w:type="gramEnd"/>
      <w:r w:rsidR="00FD5D19" w:rsidRPr="0052654B">
        <w:rPr>
          <w:rFonts w:cs="Traditional Arabic" w:hint="cs"/>
          <w:sz w:val="32"/>
          <w:szCs w:val="32"/>
          <w:rtl/>
        </w:rPr>
        <w:t xml:space="preserve"> </w:t>
      </w:r>
      <w:proofErr w:type="gramStart"/>
      <w:r>
        <w:rPr>
          <w:rFonts w:cs="Traditional Arabic" w:hint="cs"/>
          <w:sz w:val="32"/>
          <w:szCs w:val="32"/>
          <w:rtl/>
        </w:rPr>
        <w:t>أ.</w:t>
      </w:r>
      <w:r w:rsidR="00FD5D19" w:rsidRPr="0052654B">
        <w:rPr>
          <w:rFonts w:cs="Traditional Arabic" w:hint="cs"/>
          <w:sz w:val="32"/>
          <w:szCs w:val="32"/>
          <w:rtl/>
        </w:rPr>
        <w:t>هـ</w:t>
      </w:r>
      <w:proofErr w:type="gramEnd"/>
      <w:r w:rsidR="00FD5D19">
        <w:rPr>
          <w:rFonts w:cs="Traditional Arabic" w:hint="cs"/>
          <w:sz w:val="32"/>
          <w:szCs w:val="32"/>
          <w:rtl/>
        </w:rPr>
        <w:t xml:space="preserve"> </w:t>
      </w:r>
      <w:r w:rsidR="00FD5D19">
        <w:rPr>
          <w:rStyle w:val="a7"/>
          <w:rFonts w:cs="Traditional Arabic"/>
          <w:sz w:val="32"/>
          <w:szCs w:val="32"/>
          <w:rtl/>
        </w:rPr>
        <w:footnoteReference w:id="891"/>
      </w:r>
      <w:r w:rsidR="00FD5D19" w:rsidRPr="0052654B">
        <w:rPr>
          <w:rFonts w:cs="Traditional Arabic" w:hint="cs"/>
          <w:sz w:val="32"/>
          <w:szCs w:val="32"/>
          <w:rtl/>
        </w:rPr>
        <w:t>.</w:t>
      </w:r>
    </w:p>
    <w:p w14:paraId="7595D8AB" w14:textId="522A8F44" w:rsidR="00FD5D19" w:rsidRDefault="00FD5D19" w:rsidP="00FD5D19">
      <w:pPr>
        <w:jc w:val="both"/>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6</w:t>
      </w:r>
      <w:r w:rsidRPr="00C31752">
        <w:rPr>
          <w:rFonts w:cs="Traditional Arabic" w:hint="cs"/>
          <w:b/>
          <w:bCs/>
          <w:sz w:val="32"/>
          <w:szCs w:val="32"/>
          <w:rtl/>
        </w:rPr>
        <w:t>/</w:t>
      </w:r>
      <w:r w:rsidRPr="0052654B">
        <w:rPr>
          <w:rFonts w:cs="Traditional Arabic" w:hint="cs"/>
          <w:sz w:val="32"/>
          <w:szCs w:val="32"/>
          <w:rtl/>
        </w:rPr>
        <w:t xml:space="preserve"> ما حكي عن عمر بن عبد </w:t>
      </w:r>
      <w:proofErr w:type="gramStart"/>
      <w:r w:rsidRPr="0052654B">
        <w:rPr>
          <w:rFonts w:cs="Traditional Arabic" w:hint="cs"/>
          <w:sz w:val="32"/>
          <w:szCs w:val="32"/>
          <w:rtl/>
        </w:rPr>
        <w:t>العزيز :</w:t>
      </w:r>
      <w:proofErr w:type="gramEnd"/>
      <w:r w:rsidRPr="0052654B">
        <w:rPr>
          <w:rFonts w:cs="Traditional Arabic" w:hint="cs"/>
          <w:sz w:val="32"/>
          <w:szCs w:val="32"/>
          <w:rtl/>
        </w:rPr>
        <w:t xml:space="preserve"> " أن ابنه عبد الملك قال له : مالك لا تنفذ الأمور؟ فو الله ما أبالي لو أن القدور غلت بي وبك في </w:t>
      </w:r>
      <w:proofErr w:type="gramStart"/>
      <w:r w:rsidRPr="0052654B">
        <w:rPr>
          <w:rFonts w:cs="Traditional Arabic" w:hint="cs"/>
          <w:sz w:val="32"/>
          <w:szCs w:val="32"/>
          <w:rtl/>
        </w:rPr>
        <w:t>الحق ؟</w:t>
      </w:r>
      <w:proofErr w:type="gramEnd"/>
      <w:r w:rsidRPr="0052654B">
        <w:rPr>
          <w:rFonts w:cs="Traditional Arabic" w:hint="cs"/>
          <w:sz w:val="32"/>
          <w:szCs w:val="32"/>
          <w:rtl/>
        </w:rPr>
        <w:t xml:space="preserve"> قال : لا تعجل يا ب</w:t>
      </w:r>
      <w:r>
        <w:rPr>
          <w:rFonts w:cs="Traditional Arabic" w:hint="cs"/>
          <w:sz w:val="32"/>
          <w:szCs w:val="32"/>
          <w:rtl/>
        </w:rPr>
        <w:t>ُ</w:t>
      </w:r>
      <w:r w:rsidRPr="0052654B">
        <w:rPr>
          <w:rFonts w:cs="Traditional Arabic" w:hint="cs"/>
          <w:sz w:val="32"/>
          <w:szCs w:val="32"/>
          <w:rtl/>
        </w:rPr>
        <w:t>ني فإن الله ذم الخ</w:t>
      </w:r>
      <w:r>
        <w:rPr>
          <w:rFonts w:cs="Traditional Arabic" w:hint="cs"/>
          <w:sz w:val="32"/>
          <w:szCs w:val="32"/>
          <w:rtl/>
        </w:rPr>
        <w:t xml:space="preserve">مر في آيتين وحرمها في الثالثة ، </w:t>
      </w:r>
      <w:r w:rsidRPr="0052654B">
        <w:rPr>
          <w:rFonts w:cs="Traditional Arabic" w:hint="cs"/>
          <w:sz w:val="32"/>
          <w:szCs w:val="32"/>
          <w:rtl/>
        </w:rPr>
        <w:t>وإني أخاف أن أحمل الحق على الناس جملة ف</w:t>
      </w:r>
      <w:r>
        <w:rPr>
          <w:rFonts w:cs="Traditional Arabic" w:hint="cs"/>
          <w:sz w:val="32"/>
          <w:szCs w:val="32"/>
          <w:rtl/>
        </w:rPr>
        <w:t>يدمغوه جملة ويكون منا ذا فتنة "</w:t>
      </w:r>
      <w:r w:rsidR="00D701A9">
        <w:rPr>
          <w:rFonts w:cs="Traditional Arabic" w:hint="cs"/>
          <w:sz w:val="32"/>
          <w:szCs w:val="32"/>
          <w:rtl/>
        </w:rPr>
        <w:t xml:space="preserve"> </w:t>
      </w:r>
      <w:r>
        <w:rPr>
          <w:rStyle w:val="a7"/>
          <w:rFonts w:cs="Traditional Arabic"/>
          <w:sz w:val="32"/>
          <w:szCs w:val="32"/>
          <w:rtl/>
        </w:rPr>
        <w:footnoteReference w:id="892"/>
      </w:r>
      <w:r w:rsidRPr="0052654B">
        <w:rPr>
          <w:rFonts w:cs="Traditional Arabic" w:hint="cs"/>
          <w:sz w:val="32"/>
          <w:szCs w:val="32"/>
          <w:rtl/>
        </w:rPr>
        <w:t>.</w:t>
      </w:r>
    </w:p>
    <w:p w14:paraId="10A608E4" w14:textId="10A16DB4" w:rsidR="00FD5D19" w:rsidRPr="0052654B" w:rsidRDefault="00FD5D19" w:rsidP="00FD5D19">
      <w:pPr>
        <w:jc w:val="both"/>
        <w:rPr>
          <w:rFonts w:cs="Traditional Arabic"/>
          <w:sz w:val="32"/>
          <w:szCs w:val="32"/>
          <w:rtl/>
        </w:rPr>
      </w:pPr>
      <w:r>
        <w:rPr>
          <w:rFonts w:cs="Traditional Arabic" w:hint="cs"/>
          <w:sz w:val="32"/>
          <w:szCs w:val="32"/>
          <w:rtl/>
        </w:rPr>
        <w:t xml:space="preserve">فهذه الآثار عن أئمة السلف تفيد مدى اعتبارهم لفقه الموازنات بين المصالح والمفاسد واعتبار المآلات في </w:t>
      </w:r>
      <w:proofErr w:type="gramStart"/>
      <w:r>
        <w:rPr>
          <w:rFonts w:cs="Traditional Arabic" w:hint="cs"/>
          <w:sz w:val="32"/>
          <w:szCs w:val="32"/>
          <w:rtl/>
        </w:rPr>
        <w:t>الأفعال .</w:t>
      </w:r>
      <w:proofErr w:type="gramEnd"/>
      <w:r>
        <w:rPr>
          <w:rFonts w:cs="Traditional Arabic" w:hint="cs"/>
          <w:sz w:val="32"/>
          <w:szCs w:val="32"/>
          <w:rtl/>
        </w:rPr>
        <w:tab/>
        <w:t xml:space="preserve"> </w:t>
      </w:r>
      <w:r w:rsidRPr="0052654B">
        <w:rPr>
          <w:rFonts w:cs="Traditional Arabic" w:hint="cs"/>
          <w:sz w:val="32"/>
          <w:szCs w:val="32"/>
          <w:rtl/>
        </w:rPr>
        <w:br/>
      </w:r>
      <w:r>
        <w:rPr>
          <w:rFonts w:cs="Traditional Arabic" w:hint="cs"/>
          <w:b/>
          <w:bCs/>
          <w:sz w:val="32"/>
          <w:szCs w:val="32"/>
          <w:rtl/>
        </w:rPr>
        <w:t xml:space="preserve">    </w:t>
      </w:r>
      <w:r w:rsidR="00D63BCB" w:rsidRPr="00D63BCB">
        <w:rPr>
          <w:rFonts w:cs="Traditional Arabic" w:hint="cs"/>
          <w:sz w:val="32"/>
          <w:szCs w:val="32"/>
          <w:rtl/>
        </w:rPr>
        <w:t>7</w:t>
      </w:r>
      <w:r w:rsidRPr="00C31752">
        <w:rPr>
          <w:rFonts w:cs="Traditional Arabic" w:hint="cs"/>
          <w:b/>
          <w:bCs/>
          <w:sz w:val="32"/>
          <w:szCs w:val="32"/>
          <w:rtl/>
        </w:rPr>
        <w:t xml:space="preserve">/ </w:t>
      </w:r>
      <w:r w:rsidRPr="0052654B">
        <w:rPr>
          <w:rFonts w:cs="Traditional Arabic" w:hint="cs"/>
          <w:sz w:val="32"/>
          <w:szCs w:val="32"/>
          <w:rtl/>
        </w:rPr>
        <w:t xml:space="preserve">تنصيص العلماء على جواز ترك </w:t>
      </w:r>
      <w:r w:rsidRPr="004C1218">
        <w:rPr>
          <w:rFonts w:cs="Traditional Arabic" w:hint="cs"/>
          <w:b/>
          <w:bCs/>
          <w:sz w:val="32"/>
          <w:szCs w:val="32"/>
          <w:rtl/>
        </w:rPr>
        <w:t>واجب</w:t>
      </w:r>
      <w:r w:rsidRPr="0052654B">
        <w:rPr>
          <w:rFonts w:cs="Traditional Arabic" w:hint="cs"/>
          <w:sz w:val="32"/>
          <w:szCs w:val="32"/>
          <w:rtl/>
        </w:rPr>
        <w:t xml:space="preserve"> لفعل </w:t>
      </w:r>
      <w:r w:rsidRPr="004C1218">
        <w:rPr>
          <w:rFonts w:cs="Traditional Arabic" w:hint="cs"/>
          <w:b/>
          <w:bCs/>
          <w:sz w:val="32"/>
          <w:szCs w:val="32"/>
          <w:rtl/>
        </w:rPr>
        <w:t>الأوجب</w:t>
      </w:r>
      <w:r w:rsidRPr="0052654B">
        <w:rPr>
          <w:rFonts w:cs="Traditional Arabic" w:hint="cs"/>
          <w:sz w:val="32"/>
          <w:szCs w:val="32"/>
          <w:rtl/>
        </w:rPr>
        <w:t xml:space="preserve"> أو السكوت على </w:t>
      </w:r>
      <w:r w:rsidRPr="004C1218">
        <w:rPr>
          <w:rFonts w:cs="Traditional Arabic" w:hint="cs"/>
          <w:b/>
          <w:bCs/>
          <w:sz w:val="32"/>
          <w:szCs w:val="32"/>
          <w:rtl/>
        </w:rPr>
        <w:t>مفسدة</w:t>
      </w:r>
      <w:r w:rsidRPr="0052654B">
        <w:rPr>
          <w:rFonts w:cs="Traditional Arabic" w:hint="cs"/>
          <w:sz w:val="32"/>
          <w:szCs w:val="32"/>
          <w:rtl/>
        </w:rPr>
        <w:t xml:space="preserve"> لدفع </w:t>
      </w:r>
      <w:r w:rsidRPr="004C1218">
        <w:rPr>
          <w:rFonts w:cs="Traditional Arabic" w:hint="cs"/>
          <w:b/>
          <w:bCs/>
          <w:sz w:val="32"/>
          <w:szCs w:val="32"/>
          <w:rtl/>
        </w:rPr>
        <w:t>الأفسد</w:t>
      </w:r>
      <w:r w:rsidRPr="0052654B">
        <w:rPr>
          <w:rFonts w:cs="Traditional Arabic" w:hint="cs"/>
          <w:sz w:val="32"/>
          <w:szCs w:val="32"/>
          <w:rtl/>
        </w:rPr>
        <w:t xml:space="preserve"> عند تعذر تحصيل جميع </w:t>
      </w:r>
      <w:r w:rsidRPr="004C1218">
        <w:rPr>
          <w:rFonts w:cs="Traditional Arabic" w:hint="cs"/>
          <w:b/>
          <w:bCs/>
          <w:sz w:val="32"/>
          <w:szCs w:val="32"/>
          <w:rtl/>
        </w:rPr>
        <w:t>الواجبات</w:t>
      </w:r>
      <w:r w:rsidRPr="0052654B">
        <w:rPr>
          <w:rFonts w:cs="Traditional Arabic" w:hint="cs"/>
          <w:sz w:val="32"/>
          <w:szCs w:val="32"/>
          <w:rtl/>
        </w:rPr>
        <w:t xml:space="preserve"> أو دفع جميع </w:t>
      </w:r>
      <w:r w:rsidRPr="004C1218">
        <w:rPr>
          <w:rFonts w:cs="Traditional Arabic" w:hint="cs"/>
          <w:b/>
          <w:bCs/>
          <w:sz w:val="32"/>
          <w:szCs w:val="32"/>
          <w:rtl/>
        </w:rPr>
        <w:t>المفاسد</w:t>
      </w:r>
      <w:r w:rsidRPr="0052654B">
        <w:rPr>
          <w:rFonts w:cs="Traditional Arabic" w:hint="cs"/>
          <w:sz w:val="32"/>
          <w:szCs w:val="32"/>
          <w:rtl/>
        </w:rPr>
        <w:t xml:space="preserve"> ومن ذلك :</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00A27363">
        <w:rPr>
          <w:rFonts w:cs="Traditional Arabic" w:hint="cs"/>
          <w:sz w:val="32"/>
          <w:szCs w:val="32"/>
          <w:rtl/>
        </w:rPr>
        <w:t>-</w:t>
      </w:r>
      <w:r>
        <w:rPr>
          <w:rFonts w:cs="Traditional Arabic" w:hint="cs"/>
          <w:sz w:val="32"/>
          <w:szCs w:val="32"/>
          <w:rtl/>
        </w:rPr>
        <w:t xml:space="preserve"> </w:t>
      </w:r>
      <w:r w:rsidRPr="00A27363">
        <w:rPr>
          <w:rFonts w:cs="Traditional Arabic" w:hint="cs"/>
          <w:b/>
          <w:bCs/>
          <w:sz w:val="32"/>
          <w:szCs w:val="32"/>
          <w:rtl/>
        </w:rPr>
        <w:t xml:space="preserve">قول </w:t>
      </w:r>
      <w:r w:rsidR="00A27363">
        <w:rPr>
          <w:rFonts w:cs="Traditional Arabic" w:hint="cs"/>
          <w:b/>
          <w:bCs/>
          <w:sz w:val="32"/>
          <w:szCs w:val="32"/>
          <w:rtl/>
        </w:rPr>
        <w:t xml:space="preserve">الإمام </w:t>
      </w:r>
      <w:r w:rsidRPr="00A27363">
        <w:rPr>
          <w:rFonts w:cs="Traditional Arabic" w:hint="cs"/>
          <w:b/>
          <w:bCs/>
          <w:sz w:val="32"/>
          <w:szCs w:val="32"/>
          <w:rtl/>
        </w:rPr>
        <w:t>ابن تيمية</w:t>
      </w:r>
      <w:r>
        <w:rPr>
          <w:rFonts w:cs="Traditional Arabic" w:hint="cs"/>
          <w:sz w:val="32"/>
          <w:szCs w:val="32"/>
          <w:rtl/>
        </w:rPr>
        <w:t xml:space="preserve"> </w:t>
      </w:r>
      <w:r w:rsidRPr="0052654B">
        <w:rPr>
          <w:rFonts w:cs="Traditional Arabic" w:hint="cs"/>
          <w:sz w:val="32"/>
          <w:szCs w:val="32"/>
          <w:rtl/>
        </w:rPr>
        <w:t xml:space="preserve">: " فإذا ازدحم </w:t>
      </w:r>
      <w:r w:rsidRPr="00F52B61">
        <w:rPr>
          <w:rFonts w:cs="Traditional Arabic" w:hint="cs"/>
          <w:b/>
          <w:bCs/>
          <w:sz w:val="32"/>
          <w:szCs w:val="32"/>
          <w:rtl/>
        </w:rPr>
        <w:t>واجبان</w:t>
      </w:r>
      <w:r w:rsidRPr="0052654B">
        <w:rPr>
          <w:rFonts w:cs="Traditional Arabic" w:hint="cs"/>
          <w:sz w:val="32"/>
          <w:szCs w:val="32"/>
          <w:rtl/>
        </w:rPr>
        <w:t xml:space="preserve"> لا يمكن جمعهما فقدّم </w:t>
      </w:r>
      <w:r w:rsidRPr="00F52B61">
        <w:rPr>
          <w:rFonts w:cs="Traditional Arabic" w:hint="cs"/>
          <w:b/>
          <w:bCs/>
          <w:sz w:val="32"/>
          <w:szCs w:val="32"/>
          <w:rtl/>
        </w:rPr>
        <w:t>أوكدهما</w:t>
      </w:r>
      <w:r>
        <w:rPr>
          <w:rFonts w:cs="Traditional Arabic" w:hint="cs"/>
          <w:sz w:val="32"/>
          <w:szCs w:val="32"/>
          <w:rtl/>
        </w:rPr>
        <w:t xml:space="preserve"> ،</w:t>
      </w:r>
      <w:r w:rsidR="00A27363">
        <w:rPr>
          <w:rFonts w:cs="Traditional Arabic" w:hint="cs"/>
          <w:sz w:val="32"/>
          <w:szCs w:val="32"/>
          <w:rtl/>
        </w:rPr>
        <w:t xml:space="preserve"> </w:t>
      </w:r>
      <w:r>
        <w:rPr>
          <w:rFonts w:cs="Traditional Arabic" w:hint="cs"/>
          <w:sz w:val="32"/>
          <w:szCs w:val="32"/>
          <w:rtl/>
        </w:rPr>
        <w:t xml:space="preserve">لم يكن الآخر في هذا الحال </w:t>
      </w:r>
      <w:r w:rsidRPr="00F52B61">
        <w:rPr>
          <w:rFonts w:cs="Traditional Arabic" w:hint="cs"/>
          <w:b/>
          <w:bCs/>
          <w:sz w:val="32"/>
          <w:szCs w:val="32"/>
          <w:rtl/>
        </w:rPr>
        <w:t>واجباً</w:t>
      </w:r>
      <w:r w:rsidRPr="0052654B">
        <w:rPr>
          <w:rFonts w:cs="Traditional Arabic" w:hint="cs"/>
          <w:sz w:val="32"/>
          <w:szCs w:val="32"/>
          <w:rtl/>
        </w:rPr>
        <w:t xml:space="preserve"> ، ولم يكن تاركه لأجل فعل الأوكد تارك </w:t>
      </w:r>
      <w:r w:rsidRPr="00F52B61">
        <w:rPr>
          <w:rFonts w:cs="Traditional Arabic" w:hint="cs"/>
          <w:b/>
          <w:bCs/>
          <w:sz w:val="32"/>
          <w:szCs w:val="32"/>
          <w:rtl/>
        </w:rPr>
        <w:t>واجب</w:t>
      </w:r>
      <w:r w:rsidRPr="0052654B">
        <w:rPr>
          <w:rFonts w:cs="Traditional Arabic" w:hint="cs"/>
          <w:sz w:val="32"/>
          <w:szCs w:val="32"/>
          <w:rtl/>
        </w:rPr>
        <w:t xml:space="preserve"> في الحقيقة ، وكذلك إذا اجتمع </w:t>
      </w:r>
      <w:r w:rsidRPr="00F52B61">
        <w:rPr>
          <w:rFonts w:cs="Traditional Arabic" w:hint="cs"/>
          <w:b/>
          <w:bCs/>
          <w:sz w:val="32"/>
          <w:szCs w:val="32"/>
          <w:rtl/>
        </w:rPr>
        <w:t>محرمان</w:t>
      </w:r>
      <w:r w:rsidRPr="0052654B">
        <w:rPr>
          <w:rFonts w:cs="Traditional Arabic" w:hint="cs"/>
          <w:sz w:val="32"/>
          <w:szCs w:val="32"/>
          <w:rtl/>
        </w:rPr>
        <w:t xml:space="preserve"> </w:t>
      </w:r>
      <w:r w:rsidRPr="0052654B">
        <w:rPr>
          <w:rFonts w:cs="Traditional Arabic" w:hint="cs"/>
          <w:sz w:val="32"/>
          <w:szCs w:val="32"/>
          <w:rtl/>
        </w:rPr>
        <w:lastRenderedPageBreak/>
        <w:t xml:space="preserve">لا يمكن ترك </w:t>
      </w:r>
      <w:r w:rsidRPr="00F52B61">
        <w:rPr>
          <w:rFonts w:cs="Traditional Arabic" w:hint="cs"/>
          <w:b/>
          <w:bCs/>
          <w:sz w:val="32"/>
          <w:szCs w:val="32"/>
          <w:rtl/>
        </w:rPr>
        <w:t>أعظمهما</w:t>
      </w:r>
      <w:r w:rsidRPr="0052654B">
        <w:rPr>
          <w:rFonts w:cs="Traditional Arabic" w:hint="cs"/>
          <w:sz w:val="32"/>
          <w:szCs w:val="32"/>
          <w:rtl/>
        </w:rPr>
        <w:t xml:space="preserve"> إلا بفعل </w:t>
      </w:r>
      <w:r w:rsidRPr="00F52B61">
        <w:rPr>
          <w:rFonts w:cs="Traditional Arabic" w:hint="cs"/>
          <w:b/>
          <w:bCs/>
          <w:sz w:val="32"/>
          <w:szCs w:val="32"/>
          <w:rtl/>
        </w:rPr>
        <w:t>أدناهما</w:t>
      </w:r>
      <w:r w:rsidRPr="0052654B">
        <w:rPr>
          <w:rFonts w:cs="Traditional Arabic" w:hint="cs"/>
          <w:sz w:val="32"/>
          <w:szCs w:val="32"/>
          <w:rtl/>
        </w:rPr>
        <w:t xml:space="preserve"> ، لم ي</w:t>
      </w:r>
      <w:r>
        <w:rPr>
          <w:rFonts w:cs="Traditional Arabic" w:hint="cs"/>
          <w:sz w:val="32"/>
          <w:szCs w:val="32"/>
          <w:rtl/>
        </w:rPr>
        <w:t>كن فعل الأدنى في هذه الحال محرم</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على الحقيقة ، وإن س</w:t>
      </w:r>
      <w:r>
        <w:rPr>
          <w:rFonts w:cs="Traditional Arabic" w:hint="cs"/>
          <w:sz w:val="32"/>
          <w:szCs w:val="32"/>
          <w:rtl/>
        </w:rPr>
        <w:t>ُ</w:t>
      </w:r>
      <w:r w:rsidRPr="0052654B">
        <w:rPr>
          <w:rFonts w:cs="Traditional Arabic" w:hint="cs"/>
          <w:sz w:val="32"/>
          <w:szCs w:val="32"/>
          <w:rtl/>
        </w:rPr>
        <w:t>م</w:t>
      </w:r>
      <w:r>
        <w:rPr>
          <w:rFonts w:cs="Traditional Arabic" w:hint="cs"/>
          <w:sz w:val="32"/>
          <w:szCs w:val="32"/>
          <w:rtl/>
        </w:rPr>
        <w:t>ِ</w:t>
      </w:r>
      <w:r w:rsidRPr="0052654B">
        <w:rPr>
          <w:rFonts w:cs="Traditional Arabic" w:hint="cs"/>
          <w:sz w:val="32"/>
          <w:szCs w:val="32"/>
          <w:rtl/>
        </w:rPr>
        <w:t>ي</w:t>
      </w:r>
      <w:r>
        <w:rPr>
          <w:rFonts w:cs="Traditional Arabic" w:hint="cs"/>
          <w:sz w:val="32"/>
          <w:szCs w:val="32"/>
          <w:rtl/>
        </w:rPr>
        <w:t>َ</w:t>
      </w:r>
      <w:r w:rsidRPr="0052654B">
        <w:rPr>
          <w:rFonts w:cs="Traditional Arabic" w:hint="cs"/>
          <w:sz w:val="32"/>
          <w:szCs w:val="32"/>
          <w:rtl/>
        </w:rPr>
        <w:t xml:space="preserve"> ذلك ترك </w:t>
      </w:r>
      <w:r w:rsidRPr="00F52B61">
        <w:rPr>
          <w:rFonts w:cs="Traditional Arabic" w:hint="cs"/>
          <w:b/>
          <w:bCs/>
          <w:sz w:val="32"/>
          <w:szCs w:val="32"/>
          <w:rtl/>
        </w:rPr>
        <w:t>واجب</w:t>
      </w:r>
      <w:r w:rsidRPr="0052654B">
        <w:rPr>
          <w:rFonts w:cs="Traditional Arabic" w:hint="cs"/>
          <w:sz w:val="32"/>
          <w:szCs w:val="32"/>
          <w:rtl/>
        </w:rPr>
        <w:t xml:space="preserve"> ، وسمي هذا فعل </w:t>
      </w:r>
      <w:r w:rsidRPr="00F52B61">
        <w:rPr>
          <w:rFonts w:cs="Traditional Arabic" w:hint="cs"/>
          <w:b/>
          <w:bCs/>
          <w:sz w:val="32"/>
          <w:szCs w:val="32"/>
          <w:rtl/>
        </w:rPr>
        <w:t>محرم</w:t>
      </w:r>
      <w:r w:rsidRPr="0052654B">
        <w:rPr>
          <w:rFonts w:cs="Traditional Arabic" w:hint="cs"/>
          <w:sz w:val="32"/>
          <w:szCs w:val="32"/>
          <w:rtl/>
        </w:rPr>
        <w:t xml:space="preserve"> باعتبار الإطلاق لم يضر ، ويقال في مثل هذا ترك </w:t>
      </w:r>
      <w:r w:rsidRPr="00F52B61">
        <w:rPr>
          <w:rFonts w:cs="Traditional Arabic" w:hint="cs"/>
          <w:b/>
          <w:bCs/>
          <w:sz w:val="32"/>
          <w:szCs w:val="32"/>
          <w:rtl/>
        </w:rPr>
        <w:t>الواجب</w:t>
      </w:r>
      <w:r w:rsidRPr="0052654B">
        <w:rPr>
          <w:rFonts w:cs="Traditional Arabic" w:hint="cs"/>
          <w:sz w:val="32"/>
          <w:szCs w:val="32"/>
          <w:rtl/>
        </w:rPr>
        <w:t xml:space="preserve"> لعذر وفعل المحرم </w:t>
      </w:r>
      <w:r w:rsidRPr="00F52B61">
        <w:rPr>
          <w:rFonts w:cs="Traditional Arabic" w:hint="cs"/>
          <w:b/>
          <w:bCs/>
          <w:sz w:val="32"/>
          <w:szCs w:val="32"/>
          <w:rtl/>
        </w:rPr>
        <w:t>للمصلحة</w:t>
      </w:r>
      <w:r w:rsidRPr="0052654B">
        <w:rPr>
          <w:rFonts w:cs="Traditional Arabic" w:hint="cs"/>
          <w:sz w:val="32"/>
          <w:szCs w:val="32"/>
          <w:rtl/>
        </w:rPr>
        <w:t xml:space="preserve"> الراجحة أو للضرورة أو لدفع ما هو </w:t>
      </w:r>
      <w:r w:rsidRPr="00F52B61">
        <w:rPr>
          <w:rFonts w:cs="Traditional Arabic" w:hint="cs"/>
          <w:b/>
          <w:bCs/>
          <w:sz w:val="32"/>
          <w:szCs w:val="32"/>
          <w:rtl/>
        </w:rPr>
        <w:t>أحرم</w:t>
      </w:r>
      <w:r w:rsidRPr="0052654B">
        <w:rPr>
          <w:rFonts w:cs="Traditional Arabic" w:hint="cs"/>
          <w:sz w:val="32"/>
          <w:szCs w:val="32"/>
          <w:rtl/>
        </w:rPr>
        <w:t xml:space="preserve"> " </w:t>
      </w:r>
      <w:r>
        <w:rPr>
          <w:rStyle w:val="a7"/>
          <w:rFonts w:cs="Traditional Arabic"/>
          <w:sz w:val="32"/>
          <w:szCs w:val="32"/>
          <w:rtl/>
        </w:rPr>
        <w:footnoteReference w:id="893"/>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00A27363">
        <w:rPr>
          <w:rFonts w:cs="Traditional Arabic" w:hint="cs"/>
          <w:sz w:val="32"/>
          <w:szCs w:val="32"/>
          <w:rtl/>
        </w:rPr>
        <w:t>-</w:t>
      </w:r>
      <w:r w:rsidRPr="0052654B">
        <w:rPr>
          <w:rFonts w:cs="Traditional Arabic" w:hint="cs"/>
          <w:sz w:val="32"/>
          <w:szCs w:val="32"/>
          <w:rtl/>
        </w:rPr>
        <w:t xml:space="preserve"> ومن هذا الباب ما قاله العز بن عبد السلام في قواعد </w:t>
      </w:r>
      <w:proofErr w:type="gramStart"/>
      <w:r w:rsidRPr="0052654B">
        <w:rPr>
          <w:rFonts w:cs="Traditional Arabic" w:hint="cs"/>
          <w:sz w:val="32"/>
          <w:szCs w:val="32"/>
          <w:rtl/>
        </w:rPr>
        <w:t>الأحكام :</w:t>
      </w:r>
      <w:proofErr w:type="gramEnd"/>
      <w:r>
        <w:rPr>
          <w:rFonts w:cs="Traditional Arabic" w:hint="cs"/>
          <w:sz w:val="32"/>
          <w:szCs w:val="32"/>
          <w:rtl/>
        </w:rPr>
        <w:t xml:space="preserve"> </w:t>
      </w:r>
      <w:r w:rsidRPr="0052654B">
        <w:rPr>
          <w:rFonts w:cs="Traditional Arabic" w:hint="cs"/>
          <w:sz w:val="32"/>
          <w:szCs w:val="32"/>
          <w:rtl/>
        </w:rPr>
        <w:t>" إذا تفاوتت رتب الفسوق</w:t>
      </w:r>
      <w:r>
        <w:rPr>
          <w:rFonts w:cs="Traditional Arabic" w:hint="cs"/>
          <w:sz w:val="32"/>
          <w:szCs w:val="32"/>
          <w:rtl/>
        </w:rPr>
        <w:t xml:space="preserve"> في حق الأئمة </w:t>
      </w:r>
      <w:r w:rsidRPr="00F52B61">
        <w:rPr>
          <w:rFonts w:cs="Traditional Arabic" w:hint="cs"/>
          <w:b/>
          <w:bCs/>
          <w:sz w:val="32"/>
          <w:szCs w:val="32"/>
          <w:rtl/>
        </w:rPr>
        <w:t>قدمنا</w:t>
      </w:r>
      <w:r>
        <w:rPr>
          <w:rFonts w:cs="Traditional Arabic" w:hint="cs"/>
          <w:sz w:val="32"/>
          <w:szCs w:val="32"/>
          <w:rtl/>
        </w:rPr>
        <w:t xml:space="preserve"> أقلهم فسوقاً</w:t>
      </w:r>
      <w:r w:rsidRPr="0052654B">
        <w:rPr>
          <w:rFonts w:cs="Traditional Arabic" w:hint="cs"/>
          <w:sz w:val="32"/>
          <w:szCs w:val="32"/>
          <w:rtl/>
        </w:rPr>
        <w:t xml:space="preserve"> مثل إن كان فسق أحد الأئمة بقتل النفوس وفسق الآخر بانتهاك حرمة الأبضاع وفسق الآخر بالتعرض للأموال </w:t>
      </w:r>
      <w:r w:rsidRPr="00F52B61">
        <w:rPr>
          <w:rFonts w:cs="Traditional Arabic" w:hint="cs"/>
          <w:b/>
          <w:bCs/>
          <w:sz w:val="32"/>
          <w:szCs w:val="32"/>
          <w:rtl/>
        </w:rPr>
        <w:t>قدمنا</w:t>
      </w:r>
      <w:r w:rsidRPr="0052654B">
        <w:rPr>
          <w:rFonts w:cs="Traditional Arabic" w:hint="cs"/>
          <w:sz w:val="32"/>
          <w:szCs w:val="32"/>
          <w:rtl/>
        </w:rPr>
        <w:t xml:space="preserve"> المتعرض للأموال على المتعرض للدماء والأبضاع</w:t>
      </w:r>
      <w:r>
        <w:rPr>
          <w:rFonts w:cs="Traditional Arabic" w:hint="cs"/>
          <w:sz w:val="32"/>
          <w:szCs w:val="32"/>
          <w:rtl/>
        </w:rPr>
        <w:t xml:space="preserve"> </w:t>
      </w:r>
      <w:r w:rsidRPr="0052654B">
        <w:rPr>
          <w:rFonts w:cs="Traditional Arabic" w:hint="cs"/>
          <w:sz w:val="32"/>
          <w:szCs w:val="32"/>
          <w:rtl/>
        </w:rPr>
        <w:t xml:space="preserve">... فإن قيل : أيجوز القتال مع أحدهما لإقامة ولايته وإدامة تصرفه مع إعانته </w:t>
      </w:r>
      <w:r>
        <w:rPr>
          <w:rFonts w:cs="Traditional Arabic" w:hint="cs"/>
          <w:sz w:val="32"/>
          <w:szCs w:val="32"/>
          <w:rtl/>
        </w:rPr>
        <w:t xml:space="preserve">على معصيته ؟ </w:t>
      </w:r>
      <w:proofErr w:type="gramStart"/>
      <w:r>
        <w:rPr>
          <w:rFonts w:cs="Traditional Arabic" w:hint="cs"/>
          <w:sz w:val="32"/>
          <w:szCs w:val="32"/>
          <w:rtl/>
        </w:rPr>
        <w:t>قلنا :</w:t>
      </w:r>
      <w:proofErr w:type="gramEnd"/>
      <w:r>
        <w:rPr>
          <w:rFonts w:cs="Traditional Arabic" w:hint="cs"/>
          <w:sz w:val="32"/>
          <w:szCs w:val="32"/>
          <w:rtl/>
        </w:rPr>
        <w:t xml:space="preserve"> نعم دفع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لما بين </w:t>
      </w:r>
      <w:r w:rsidRPr="00F52B61">
        <w:rPr>
          <w:rFonts w:cs="Traditional Arabic" w:hint="cs"/>
          <w:b/>
          <w:bCs/>
          <w:sz w:val="32"/>
          <w:szCs w:val="32"/>
          <w:rtl/>
        </w:rPr>
        <w:t>مفسدتي</w:t>
      </w:r>
      <w:r w:rsidRPr="0052654B">
        <w:rPr>
          <w:rFonts w:cs="Traditional Arabic" w:hint="cs"/>
          <w:sz w:val="32"/>
          <w:szCs w:val="32"/>
          <w:rtl/>
        </w:rPr>
        <w:t xml:space="preserve"> الفسوقين من الت</w:t>
      </w:r>
      <w:r>
        <w:rPr>
          <w:rFonts w:cs="Traditional Arabic" w:hint="cs"/>
          <w:sz w:val="32"/>
          <w:szCs w:val="32"/>
          <w:rtl/>
        </w:rPr>
        <w:t xml:space="preserve">فاوت ودرءاً </w:t>
      </w:r>
      <w:r w:rsidRPr="00F52B61">
        <w:rPr>
          <w:rFonts w:cs="Traditional Arabic" w:hint="cs"/>
          <w:b/>
          <w:bCs/>
          <w:sz w:val="32"/>
          <w:szCs w:val="32"/>
          <w:rtl/>
        </w:rPr>
        <w:t>للأفسد</w:t>
      </w:r>
      <w:r>
        <w:rPr>
          <w:rFonts w:cs="Traditional Arabic" w:hint="cs"/>
          <w:sz w:val="32"/>
          <w:szCs w:val="32"/>
          <w:rtl/>
        </w:rPr>
        <w:t xml:space="preserve"> </w:t>
      </w:r>
      <w:r w:rsidRPr="00F52B61">
        <w:rPr>
          <w:rFonts w:cs="Traditional Arabic" w:hint="cs"/>
          <w:b/>
          <w:bCs/>
          <w:sz w:val="32"/>
          <w:szCs w:val="32"/>
          <w:rtl/>
        </w:rPr>
        <w:t>فالأفسد</w:t>
      </w:r>
      <w:r>
        <w:rPr>
          <w:rFonts w:cs="Traditional Arabic" w:hint="cs"/>
          <w:sz w:val="32"/>
          <w:szCs w:val="32"/>
          <w:rtl/>
        </w:rPr>
        <w:t xml:space="preserve"> ... وكذلك إذا حصل بالإعانة </w:t>
      </w:r>
      <w:r w:rsidRPr="00F52B61">
        <w:rPr>
          <w:rFonts w:cs="Traditional Arabic" w:hint="cs"/>
          <w:b/>
          <w:bCs/>
          <w:sz w:val="32"/>
          <w:szCs w:val="32"/>
          <w:rtl/>
        </w:rPr>
        <w:t>مصلحة</w:t>
      </w:r>
      <w:r>
        <w:rPr>
          <w:rFonts w:cs="Traditional Arabic" w:hint="cs"/>
          <w:sz w:val="32"/>
          <w:szCs w:val="32"/>
          <w:rtl/>
        </w:rPr>
        <w:t xml:space="preserve"> تربو</w:t>
      </w:r>
      <w:r w:rsidRPr="0052654B">
        <w:rPr>
          <w:rFonts w:cs="Traditional Arabic" w:hint="cs"/>
          <w:sz w:val="32"/>
          <w:szCs w:val="32"/>
          <w:rtl/>
        </w:rPr>
        <w:t xml:space="preserve"> على تفويت </w:t>
      </w:r>
      <w:r w:rsidRPr="00F52B61">
        <w:rPr>
          <w:rFonts w:cs="Traditional Arabic" w:hint="cs"/>
          <w:b/>
          <w:bCs/>
          <w:sz w:val="32"/>
          <w:szCs w:val="32"/>
          <w:rtl/>
        </w:rPr>
        <w:t>المفسدة</w:t>
      </w:r>
      <w:r w:rsidRPr="0052654B">
        <w:rPr>
          <w:rFonts w:cs="Traditional Arabic" w:hint="cs"/>
          <w:sz w:val="32"/>
          <w:szCs w:val="32"/>
          <w:rtl/>
        </w:rPr>
        <w:t xml:space="preserve"> ، كما تبذل الأموال في فداء الأسرى الأحرار من المسلمين من أيدي الكفرة والفجرة "</w:t>
      </w:r>
      <w:r>
        <w:rPr>
          <w:rFonts w:cs="Traditional Arabic" w:hint="cs"/>
          <w:sz w:val="32"/>
          <w:szCs w:val="32"/>
          <w:rtl/>
        </w:rPr>
        <w:t xml:space="preserve"> </w:t>
      </w:r>
      <w:r>
        <w:rPr>
          <w:rStyle w:val="a7"/>
          <w:rFonts w:cs="Traditional Arabic"/>
          <w:sz w:val="32"/>
          <w:szCs w:val="32"/>
          <w:rtl/>
        </w:rPr>
        <w:footnoteReference w:id="894"/>
      </w:r>
      <w:r w:rsidRPr="0052654B">
        <w:rPr>
          <w:rFonts w:cs="Traditional Arabic" w:hint="cs"/>
          <w:sz w:val="32"/>
          <w:szCs w:val="32"/>
          <w:rtl/>
        </w:rPr>
        <w:t xml:space="preserve"> . </w:t>
      </w:r>
    </w:p>
    <w:p w14:paraId="19ED6BCC" w14:textId="77777777" w:rsidR="00D63BCB" w:rsidRDefault="00FD5D19" w:rsidP="00FD5D19">
      <w:pPr>
        <w:jc w:val="both"/>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8</w:t>
      </w:r>
      <w:r w:rsidRPr="00C31752">
        <w:rPr>
          <w:rFonts w:cs="Traditional Arabic" w:hint="cs"/>
          <w:b/>
          <w:bCs/>
          <w:sz w:val="32"/>
          <w:szCs w:val="32"/>
          <w:rtl/>
        </w:rPr>
        <w:t>/</w:t>
      </w:r>
      <w:r w:rsidRPr="0052654B">
        <w:rPr>
          <w:rFonts w:cs="Traditional Arabic" w:hint="cs"/>
          <w:sz w:val="32"/>
          <w:szCs w:val="32"/>
          <w:rtl/>
        </w:rPr>
        <w:t xml:space="preserve"> ما قاله العلماء في مسألة هجر أصحاب المعاصي والبدع أي </w:t>
      </w:r>
      <w:proofErr w:type="gramStart"/>
      <w:r w:rsidRPr="0052654B">
        <w:rPr>
          <w:rFonts w:cs="Traditional Arabic" w:hint="cs"/>
          <w:sz w:val="32"/>
          <w:szCs w:val="32"/>
          <w:rtl/>
        </w:rPr>
        <w:t>مقاطعتهم ،</w:t>
      </w:r>
      <w:proofErr w:type="gramEnd"/>
      <w:r w:rsidRPr="0052654B">
        <w:rPr>
          <w:rFonts w:cs="Traditional Arabic" w:hint="cs"/>
          <w:sz w:val="32"/>
          <w:szCs w:val="32"/>
          <w:rtl/>
        </w:rPr>
        <w:t xml:space="preserve"> حيث ربطوا ذلك باعتبار </w:t>
      </w:r>
      <w:r w:rsidR="00D63BCB">
        <w:rPr>
          <w:rFonts w:cs="Traditional Arabic" w:hint="cs"/>
          <w:b/>
          <w:bCs/>
          <w:sz w:val="32"/>
          <w:szCs w:val="32"/>
          <w:rtl/>
        </w:rPr>
        <w:t xml:space="preserve">  </w:t>
      </w:r>
    </w:p>
    <w:p w14:paraId="4CAFD48A" w14:textId="5D6CAC35" w:rsidR="00FD5D19" w:rsidRPr="0052654B" w:rsidRDefault="00D63BCB" w:rsidP="00FD5D19">
      <w:pPr>
        <w:jc w:val="both"/>
        <w:rPr>
          <w:rFonts w:cs="Traditional Arabic"/>
          <w:sz w:val="32"/>
          <w:szCs w:val="32"/>
          <w:rtl/>
        </w:rPr>
      </w:pPr>
      <w:r>
        <w:rPr>
          <w:rFonts w:cs="Traditional Arabic" w:hint="cs"/>
          <w:b/>
          <w:bCs/>
          <w:sz w:val="32"/>
          <w:szCs w:val="32"/>
          <w:rtl/>
        </w:rPr>
        <w:t xml:space="preserve">   </w:t>
      </w:r>
      <w:r w:rsidR="00FD5D19" w:rsidRPr="00F52B61">
        <w:rPr>
          <w:rFonts w:cs="Traditional Arabic" w:hint="cs"/>
          <w:b/>
          <w:bCs/>
          <w:sz w:val="32"/>
          <w:szCs w:val="32"/>
          <w:rtl/>
        </w:rPr>
        <w:t>المصالح</w:t>
      </w:r>
      <w:r w:rsidR="00FD5D19" w:rsidRPr="0052654B">
        <w:rPr>
          <w:rFonts w:cs="Traditional Arabic" w:hint="cs"/>
          <w:sz w:val="32"/>
          <w:szCs w:val="32"/>
          <w:rtl/>
        </w:rPr>
        <w:t xml:space="preserve"> </w:t>
      </w:r>
      <w:r w:rsidR="00FD5D19" w:rsidRPr="00F52B61">
        <w:rPr>
          <w:rFonts w:cs="Traditional Arabic" w:hint="cs"/>
          <w:b/>
          <w:bCs/>
          <w:sz w:val="32"/>
          <w:szCs w:val="32"/>
          <w:rtl/>
        </w:rPr>
        <w:t>والمفاسد</w:t>
      </w:r>
      <w:r w:rsidR="00FD5D19" w:rsidRPr="0052654B">
        <w:rPr>
          <w:rFonts w:cs="Traditional Arabic" w:hint="cs"/>
          <w:sz w:val="32"/>
          <w:szCs w:val="32"/>
          <w:rtl/>
        </w:rPr>
        <w:t xml:space="preserve"> في </w:t>
      </w:r>
      <w:proofErr w:type="gramStart"/>
      <w:r w:rsidR="00FD5D19" w:rsidRPr="0052654B">
        <w:rPr>
          <w:rFonts w:cs="Traditional Arabic" w:hint="cs"/>
          <w:sz w:val="32"/>
          <w:szCs w:val="32"/>
          <w:rtl/>
        </w:rPr>
        <w:t>ذلك :</w:t>
      </w:r>
      <w:proofErr w:type="gramEnd"/>
    </w:p>
    <w:p w14:paraId="5EB03AB8" w14:textId="77777777" w:rsidR="00622B9B" w:rsidRDefault="00FD5D19" w:rsidP="00622B9B">
      <w:pPr>
        <w:jc w:val="lowKashida"/>
        <w:rPr>
          <w:rFonts w:cs="Traditional Arabic"/>
          <w:sz w:val="32"/>
          <w:szCs w:val="32"/>
          <w:rtl/>
        </w:rPr>
      </w:pPr>
      <w:r w:rsidRPr="00622B9B">
        <w:rPr>
          <w:rFonts w:cs="Traditional Arabic" w:hint="cs"/>
          <w:b/>
          <w:bCs/>
          <w:sz w:val="32"/>
          <w:szCs w:val="32"/>
          <w:rtl/>
        </w:rPr>
        <w:t xml:space="preserve">   قال </w:t>
      </w:r>
      <w:r w:rsidR="00622B9B" w:rsidRPr="00622B9B">
        <w:rPr>
          <w:rFonts w:cs="Traditional Arabic" w:hint="cs"/>
          <w:b/>
          <w:bCs/>
          <w:sz w:val="32"/>
          <w:szCs w:val="32"/>
          <w:rtl/>
        </w:rPr>
        <w:t xml:space="preserve">الإمام </w:t>
      </w:r>
      <w:r w:rsidRPr="00622B9B">
        <w:rPr>
          <w:rFonts w:cs="Traditional Arabic" w:hint="cs"/>
          <w:b/>
          <w:bCs/>
          <w:sz w:val="32"/>
          <w:szCs w:val="32"/>
          <w:rtl/>
        </w:rPr>
        <w:t>ابن تيمية :</w:t>
      </w:r>
      <w:r w:rsidRPr="0052654B">
        <w:rPr>
          <w:rFonts w:cs="Traditional Arabic" w:hint="cs"/>
          <w:sz w:val="32"/>
          <w:szCs w:val="32"/>
          <w:rtl/>
        </w:rPr>
        <w:t xml:space="preserve"> " الهجر يختلف باختلاف الهاجرين في قوتهم وضعفهم ، وقلتهم وكثرتهم ، فإن المقصود به زجر المهجور وتأديبه ، ورجوع العامة عن مثل حاله ، فإن كانت </w:t>
      </w:r>
      <w:r w:rsidRPr="00F52B61">
        <w:rPr>
          <w:rFonts w:cs="Traditional Arabic" w:hint="cs"/>
          <w:b/>
          <w:bCs/>
          <w:sz w:val="32"/>
          <w:szCs w:val="32"/>
          <w:rtl/>
        </w:rPr>
        <w:t>المصلحة</w:t>
      </w:r>
      <w:r w:rsidRPr="0052654B">
        <w:rPr>
          <w:rFonts w:cs="Traditional Arabic" w:hint="cs"/>
          <w:sz w:val="32"/>
          <w:szCs w:val="32"/>
          <w:rtl/>
        </w:rPr>
        <w:t xml:space="preserve"> في ذلك راجحة بحيث يفضي هجر</w:t>
      </w:r>
      <w:r>
        <w:rPr>
          <w:rFonts w:cs="Traditional Arabic" w:hint="cs"/>
          <w:sz w:val="32"/>
          <w:szCs w:val="32"/>
          <w:rtl/>
        </w:rPr>
        <w:t>ه إلى ضعف الشر وخفيته كان مشروع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 وإن كان لا المهجور ولا غيره يرتدع بذلك ، بل يزيد الشر والهاجر ضعيف ، بحيث يكون </w:t>
      </w:r>
      <w:r w:rsidRPr="00F52B61">
        <w:rPr>
          <w:rFonts w:cs="Traditional Arabic" w:hint="cs"/>
          <w:b/>
          <w:bCs/>
          <w:sz w:val="32"/>
          <w:szCs w:val="32"/>
          <w:rtl/>
        </w:rPr>
        <w:t>مفسدة</w:t>
      </w:r>
      <w:r w:rsidRPr="0052654B">
        <w:rPr>
          <w:rFonts w:cs="Traditional Arabic" w:hint="cs"/>
          <w:sz w:val="32"/>
          <w:szCs w:val="32"/>
          <w:rtl/>
        </w:rPr>
        <w:t xml:space="preserve"> ذلك راجحة على </w:t>
      </w:r>
      <w:r w:rsidRPr="00F52B61">
        <w:rPr>
          <w:rFonts w:cs="Traditional Arabic" w:hint="cs"/>
          <w:b/>
          <w:bCs/>
          <w:sz w:val="32"/>
          <w:szCs w:val="32"/>
          <w:rtl/>
        </w:rPr>
        <w:t>مصلحته</w:t>
      </w:r>
      <w:r w:rsidRPr="0052654B">
        <w:rPr>
          <w:rFonts w:cs="Traditional Arabic" w:hint="cs"/>
          <w:sz w:val="32"/>
          <w:szCs w:val="32"/>
          <w:rtl/>
        </w:rPr>
        <w:t xml:space="preserve"> ، لم يشرع الهجر ، بل يكون التأليف لبعض الناس </w:t>
      </w:r>
      <w:r w:rsidRPr="00F52B61">
        <w:rPr>
          <w:rFonts w:cs="Traditional Arabic" w:hint="cs"/>
          <w:b/>
          <w:bCs/>
          <w:sz w:val="32"/>
          <w:szCs w:val="32"/>
          <w:rtl/>
        </w:rPr>
        <w:t>أنفع</w:t>
      </w:r>
      <w:r w:rsidRPr="0052654B">
        <w:rPr>
          <w:rFonts w:cs="Traditional Arabic" w:hint="cs"/>
          <w:sz w:val="32"/>
          <w:szCs w:val="32"/>
          <w:rtl/>
        </w:rPr>
        <w:t xml:space="preserve"> من الهجر ، والهجر لبعض الناس </w:t>
      </w:r>
      <w:r w:rsidRPr="00F52B61">
        <w:rPr>
          <w:rFonts w:cs="Traditional Arabic" w:hint="cs"/>
          <w:b/>
          <w:bCs/>
          <w:sz w:val="32"/>
          <w:szCs w:val="32"/>
          <w:rtl/>
        </w:rPr>
        <w:t>أنفع</w:t>
      </w:r>
      <w:r w:rsidRPr="0052654B">
        <w:rPr>
          <w:rFonts w:cs="Traditional Arabic" w:hint="cs"/>
          <w:sz w:val="32"/>
          <w:szCs w:val="32"/>
          <w:rtl/>
        </w:rPr>
        <w:t xml:space="preserve"> من التأليف ، ولهذا كان النبي </w:t>
      </w:r>
      <w:r w:rsidRPr="0052654B">
        <w:rPr>
          <w:rFonts w:cs="Traditional Arabic" w:hint="cs"/>
          <w:sz w:val="32"/>
          <w:szCs w:val="32"/>
        </w:rPr>
        <w:sym w:font="AGA Arabesque" w:char="F072"/>
      </w:r>
      <w:r>
        <w:rPr>
          <w:rFonts w:cs="Traditional Arabic" w:hint="cs"/>
          <w:sz w:val="32"/>
          <w:szCs w:val="32"/>
          <w:rtl/>
        </w:rPr>
        <w:t xml:space="preserve"> يتألف قوماً ويهجر آخرين " </w:t>
      </w:r>
      <w:r>
        <w:rPr>
          <w:rStyle w:val="a7"/>
          <w:rFonts w:cs="Traditional Arabic"/>
          <w:sz w:val="32"/>
          <w:szCs w:val="32"/>
          <w:rtl/>
        </w:rPr>
        <w:footnoteReference w:id="895"/>
      </w:r>
      <w:r>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Pr="00622B9B">
        <w:rPr>
          <w:rFonts w:cs="Traditional Arabic" w:hint="cs"/>
          <w:b/>
          <w:bCs/>
          <w:sz w:val="32"/>
          <w:szCs w:val="32"/>
          <w:rtl/>
        </w:rPr>
        <w:t>وقال الشيخ محمد بن صالح العثيمين</w:t>
      </w:r>
      <w:r w:rsidR="00622B9B">
        <w:rPr>
          <w:rFonts w:cs="Traditional Arabic" w:hint="cs"/>
          <w:sz w:val="32"/>
          <w:szCs w:val="32"/>
          <w:rtl/>
        </w:rPr>
        <w:t xml:space="preserve"> </w:t>
      </w:r>
      <w:r w:rsidRPr="0052654B">
        <w:rPr>
          <w:rFonts w:cs="Traditional Arabic" w:hint="cs"/>
          <w:sz w:val="32"/>
          <w:szCs w:val="32"/>
          <w:rtl/>
        </w:rPr>
        <w:t xml:space="preserve">: " أما هجرهم </w:t>
      </w:r>
      <w:r>
        <w:rPr>
          <w:rFonts w:cs="Traditional Arabic" w:hint="cs"/>
          <w:sz w:val="32"/>
          <w:szCs w:val="32"/>
          <w:rtl/>
        </w:rPr>
        <w:t>-</w:t>
      </w:r>
      <w:r w:rsidRPr="0052654B">
        <w:rPr>
          <w:rFonts w:cs="Traditional Arabic" w:hint="cs"/>
          <w:sz w:val="32"/>
          <w:szCs w:val="32"/>
          <w:rtl/>
        </w:rPr>
        <w:t xml:space="preserve"> أي المبتدعة </w:t>
      </w:r>
      <w:r>
        <w:rPr>
          <w:rFonts w:cs="Traditional Arabic" w:hint="cs"/>
          <w:sz w:val="32"/>
          <w:szCs w:val="32"/>
          <w:rtl/>
        </w:rPr>
        <w:t>-</w:t>
      </w:r>
      <w:r w:rsidRPr="0052654B">
        <w:rPr>
          <w:rFonts w:cs="Traditional Arabic" w:hint="cs"/>
          <w:sz w:val="32"/>
          <w:szCs w:val="32"/>
          <w:rtl/>
        </w:rPr>
        <w:t xml:space="preserve"> فهذا يترتب على البدعة ، فإذا كانت البدعة م</w:t>
      </w:r>
      <w:r>
        <w:rPr>
          <w:rFonts w:cs="Traditional Arabic" w:hint="cs"/>
          <w:sz w:val="32"/>
          <w:szCs w:val="32"/>
          <w:rtl/>
        </w:rPr>
        <w:t>ُ</w:t>
      </w:r>
      <w:r w:rsidRPr="0052654B">
        <w:rPr>
          <w:rFonts w:cs="Traditional Arabic" w:hint="cs"/>
          <w:sz w:val="32"/>
          <w:szCs w:val="32"/>
          <w:rtl/>
        </w:rPr>
        <w:t>ك</w:t>
      </w:r>
      <w:r>
        <w:rPr>
          <w:rFonts w:cs="Traditional Arabic" w:hint="cs"/>
          <w:sz w:val="32"/>
          <w:szCs w:val="32"/>
          <w:rtl/>
        </w:rPr>
        <w:t>َ</w:t>
      </w:r>
      <w:r w:rsidRPr="0052654B">
        <w:rPr>
          <w:rFonts w:cs="Traditional Arabic" w:hint="cs"/>
          <w:sz w:val="32"/>
          <w:szCs w:val="32"/>
          <w:rtl/>
        </w:rPr>
        <w:t>ف</w:t>
      </w:r>
      <w:r>
        <w:rPr>
          <w:rFonts w:cs="Traditional Arabic" w:hint="cs"/>
          <w:sz w:val="32"/>
          <w:szCs w:val="32"/>
          <w:rtl/>
        </w:rPr>
        <w:t>ِّ</w:t>
      </w:r>
      <w:r w:rsidRPr="0052654B">
        <w:rPr>
          <w:rFonts w:cs="Traditional Arabic" w:hint="cs"/>
          <w:sz w:val="32"/>
          <w:szCs w:val="32"/>
          <w:rtl/>
        </w:rPr>
        <w:t>ر</w:t>
      </w:r>
      <w:r>
        <w:rPr>
          <w:rFonts w:cs="Traditional Arabic" w:hint="cs"/>
          <w:sz w:val="32"/>
          <w:szCs w:val="32"/>
          <w:rtl/>
        </w:rPr>
        <w:t>َ</w:t>
      </w:r>
      <w:r w:rsidRPr="0052654B">
        <w:rPr>
          <w:rFonts w:cs="Traditional Arabic" w:hint="cs"/>
          <w:sz w:val="32"/>
          <w:szCs w:val="32"/>
          <w:rtl/>
        </w:rPr>
        <w:t xml:space="preserve">ة وجب هجره ، وإذا كانت دون ذلك فإننا نتوقف في هجره ، إن كان في هجره </w:t>
      </w:r>
      <w:r w:rsidRPr="00C64B80">
        <w:rPr>
          <w:rFonts w:cs="Traditional Arabic" w:hint="cs"/>
          <w:b/>
          <w:bCs/>
          <w:sz w:val="32"/>
          <w:szCs w:val="32"/>
          <w:rtl/>
        </w:rPr>
        <w:t>مصلحة</w:t>
      </w:r>
      <w:r w:rsidRPr="0052654B">
        <w:rPr>
          <w:rFonts w:cs="Traditional Arabic" w:hint="cs"/>
          <w:sz w:val="32"/>
          <w:szCs w:val="32"/>
          <w:rtl/>
        </w:rPr>
        <w:t xml:space="preserve"> فعلناه</w:t>
      </w:r>
      <w:r>
        <w:rPr>
          <w:rFonts w:cs="Traditional Arabic" w:hint="cs"/>
          <w:sz w:val="32"/>
          <w:szCs w:val="32"/>
          <w:rtl/>
        </w:rPr>
        <w:t xml:space="preserve"> </w:t>
      </w:r>
      <w:r w:rsidRPr="0052654B">
        <w:rPr>
          <w:rFonts w:cs="Traditional Arabic" w:hint="cs"/>
          <w:sz w:val="32"/>
          <w:szCs w:val="32"/>
          <w:rtl/>
        </w:rPr>
        <w:t xml:space="preserve">، وإن لم يكن فيه </w:t>
      </w:r>
      <w:r w:rsidRPr="00C64B80">
        <w:rPr>
          <w:rFonts w:cs="Traditional Arabic" w:hint="cs"/>
          <w:b/>
          <w:bCs/>
          <w:sz w:val="32"/>
          <w:szCs w:val="32"/>
          <w:rtl/>
        </w:rPr>
        <w:t>مصلحة</w:t>
      </w:r>
      <w:r w:rsidRPr="0052654B">
        <w:rPr>
          <w:rFonts w:cs="Traditional Arabic" w:hint="cs"/>
          <w:sz w:val="32"/>
          <w:szCs w:val="32"/>
          <w:rtl/>
        </w:rPr>
        <w:t xml:space="preserve"> اجتنبناه ، وذلك أن الأصل في المؤمن تحريم هجره لقول النبي </w:t>
      </w:r>
      <w:r w:rsidRPr="0052654B">
        <w:rPr>
          <w:rFonts w:cs="Traditional Arabic" w:hint="cs"/>
          <w:sz w:val="32"/>
          <w:szCs w:val="32"/>
        </w:rPr>
        <w:sym w:font="AGA Arabesque" w:char="F072"/>
      </w:r>
      <w:r w:rsidRPr="0052654B">
        <w:rPr>
          <w:rFonts w:cs="Traditional Arabic" w:hint="cs"/>
          <w:sz w:val="32"/>
          <w:szCs w:val="32"/>
          <w:rtl/>
        </w:rPr>
        <w:t xml:space="preserve"> </w:t>
      </w:r>
      <w:r w:rsidRPr="00C64B80">
        <w:rPr>
          <w:rFonts w:cs="Traditional Arabic" w:hint="cs"/>
          <w:b/>
          <w:bCs/>
          <w:sz w:val="32"/>
          <w:szCs w:val="32"/>
          <w:rtl/>
        </w:rPr>
        <w:t>: " لا يحل لرجل مؤمن أن يهجر أخاه فوق ثلاث "</w:t>
      </w:r>
      <w:r>
        <w:rPr>
          <w:rFonts w:cs="Traditional Arabic" w:hint="cs"/>
          <w:sz w:val="32"/>
          <w:szCs w:val="32"/>
          <w:rtl/>
        </w:rPr>
        <w:t xml:space="preserve"> فكل مؤمن وإن كان فاسق</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فإنه يحرم هجره ما لم يكن في الهجر </w:t>
      </w:r>
      <w:r w:rsidRPr="00C64B80">
        <w:rPr>
          <w:rFonts w:cs="Traditional Arabic" w:hint="cs"/>
          <w:b/>
          <w:bCs/>
          <w:sz w:val="32"/>
          <w:szCs w:val="32"/>
          <w:rtl/>
        </w:rPr>
        <w:t>مصلحة</w:t>
      </w:r>
      <w:r w:rsidRPr="0052654B">
        <w:rPr>
          <w:rFonts w:cs="Traditional Arabic" w:hint="cs"/>
          <w:sz w:val="32"/>
          <w:szCs w:val="32"/>
          <w:rtl/>
        </w:rPr>
        <w:t xml:space="preserve"> ، فإذا كان في الهجر </w:t>
      </w:r>
      <w:r w:rsidRPr="00C64B80">
        <w:rPr>
          <w:rFonts w:cs="Traditional Arabic" w:hint="cs"/>
          <w:b/>
          <w:bCs/>
          <w:sz w:val="32"/>
          <w:szCs w:val="32"/>
          <w:rtl/>
        </w:rPr>
        <w:t>مصلحة</w:t>
      </w:r>
      <w:r w:rsidRPr="0052654B">
        <w:rPr>
          <w:rFonts w:cs="Traditional Arabic" w:hint="cs"/>
          <w:sz w:val="32"/>
          <w:szCs w:val="32"/>
          <w:rtl/>
        </w:rPr>
        <w:t xml:space="preserve"> هجرناه لأن الهجر حينئذٍ دواء ، أما إذا لم يكن فيه </w:t>
      </w:r>
      <w:r w:rsidRPr="00C64B80">
        <w:rPr>
          <w:rFonts w:cs="Traditional Arabic" w:hint="cs"/>
          <w:b/>
          <w:bCs/>
          <w:sz w:val="32"/>
          <w:szCs w:val="32"/>
          <w:rtl/>
        </w:rPr>
        <w:t>مصلحة</w:t>
      </w:r>
      <w:r w:rsidRPr="0052654B">
        <w:rPr>
          <w:rFonts w:cs="Traditional Arabic" w:hint="cs"/>
          <w:sz w:val="32"/>
          <w:szCs w:val="32"/>
          <w:rtl/>
        </w:rPr>
        <w:t xml:space="preserve"> أو كان فيه زيادة في المعصية والعتو فإن ما لا </w:t>
      </w:r>
      <w:r w:rsidRPr="00C64B80">
        <w:rPr>
          <w:rFonts w:cs="Traditional Arabic" w:hint="cs"/>
          <w:b/>
          <w:bCs/>
          <w:sz w:val="32"/>
          <w:szCs w:val="32"/>
          <w:rtl/>
        </w:rPr>
        <w:t>مصلحة</w:t>
      </w:r>
      <w:r w:rsidRPr="0052654B">
        <w:rPr>
          <w:rFonts w:cs="Traditional Arabic" w:hint="cs"/>
          <w:sz w:val="32"/>
          <w:szCs w:val="32"/>
          <w:rtl/>
        </w:rPr>
        <w:t xml:space="preserve"> فيه تركه هو </w:t>
      </w:r>
      <w:r w:rsidRPr="00C64B80">
        <w:rPr>
          <w:rFonts w:cs="Traditional Arabic" w:hint="cs"/>
          <w:b/>
          <w:bCs/>
          <w:sz w:val="32"/>
          <w:szCs w:val="32"/>
          <w:rtl/>
        </w:rPr>
        <w:t>المصلحة</w:t>
      </w:r>
      <w:r w:rsidRPr="0052654B">
        <w:rPr>
          <w:rFonts w:cs="Traditional Arabic" w:hint="cs"/>
          <w:sz w:val="32"/>
          <w:szCs w:val="32"/>
          <w:rtl/>
        </w:rPr>
        <w:t xml:space="preserve"> " </w:t>
      </w:r>
      <w:r>
        <w:rPr>
          <w:rStyle w:val="a7"/>
          <w:rFonts w:cs="Traditional Arabic"/>
          <w:sz w:val="32"/>
          <w:szCs w:val="32"/>
          <w:rtl/>
        </w:rPr>
        <w:footnoteReference w:id="896"/>
      </w:r>
      <w:r w:rsidRPr="0052654B">
        <w:rPr>
          <w:rFonts w:cs="Traditional Arabic" w:hint="cs"/>
          <w:sz w:val="32"/>
          <w:szCs w:val="32"/>
          <w:rtl/>
        </w:rPr>
        <w:t>.</w:t>
      </w:r>
    </w:p>
    <w:p w14:paraId="3AB69EDD" w14:textId="77777777" w:rsidR="00B54EE7" w:rsidRDefault="00FD5D19" w:rsidP="00622B9B">
      <w:pPr>
        <w:jc w:val="lowKashida"/>
        <w:rPr>
          <w:rFonts w:cs="Traditional Arabic"/>
          <w:sz w:val="32"/>
          <w:szCs w:val="32"/>
          <w:rtl/>
        </w:rPr>
      </w:pPr>
      <w:r w:rsidRPr="0052654B">
        <w:rPr>
          <w:rFonts w:cs="Traditional Arabic" w:hint="cs"/>
          <w:sz w:val="32"/>
          <w:szCs w:val="32"/>
          <w:rtl/>
        </w:rPr>
        <w:tab/>
      </w:r>
    </w:p>
    <w:p w14:paraId="357691A6" w14:textId="01523A5E" w:rsidR="00FD5D19" w:rsidRPr="00622B9B" w:rsidRDefault="00B54EE7" w:rsidP="00622B9B">
      <w:pPr>
        <w:jc w:val="lowKashida"/>
        <w:rPr>
          <w:rFonts w:cs="Traditional Arabic"/>
          <w:sz w:val="32"/>
          <w:szCs w:val="32"/>
          <w:rtl/>
        </w:rPr>
      </w:pPr>
      <w:r>
        <w:rPr>
          <w:rFonts w:cs="Traditional Arabic" w:hint="cs"/>
          <w:sz w:val="32"/>
          <w:szCs w:val="32"/>
          <w:rtl/>
        </w:rPr>
        <w:lastRenderedPageBreak/>
        <w:t xml:space="preserve">   </w:t>
      </w:r>
      <w:r w:rsidR="00FD5D19">
        <w:rPr>
          <w:rFonts w:cs="PT Bold Heading" w:hint="cs"/>
          <w:rtl/>
        </w:rPr>
        <w:t xml:space="preserve">س/ ما المرجعية في تحديد </w:t>
      </w:r>
      <w:proofErr w:type="gramStart"/>
      <w:r w:rsidR="00FD5D19">
        <w:rPr>
          <w:rFonts w:cs="PT Bold Heading" w:hint="cs"/>
          <w:rtl/>
        </w:rPr>
        <w:t>المصلحة ؟</w:t>
      </w:r>
      <w:proofErr w:type="gramEnd"/>
    </w:p>
    <w:p w14:paraId="20BE6E7D" w14:textId="05364A86" w:rsidR="00FD5D19" w:rsidRDefault="00FD5D19" w:rsidP="00FD5D19">
      <w:pPr>
        <w:jc w:val="lowKashida"/>
        <w:rPr>
          <w:rFonts w:cs="Traditional Arabic"/>
          <w:sz w:val="32"/>
          <w:szCs w:val="32"/>
          <w:rtl/>
        </w:rPr>
      </w:pPr>
      <w:r>
        <w:rPr>
          <w:rFonts w:cs="PT Bold Heading" w:hint="cs"/>
          <w:rtl/>
        </w:rPr>
        <w:t xml:space="preserve">   جـ/ </w:t>
      </w:r>
      <w:r w:rsidRPr="0019272D">
        <w:rPr>
          <w:rFonts w:cs="Traditional Arabic" w:hint="cs"/>
          <w:b/>
          <w:bCs/>
          <w:sz w:val="32"/>
          <w:szCs w:val="32"/>
          <w:rtl/>
        </w:rPr>
        <w:t xml:space="preserve">المرجعية في تحديد المصلحة </w:t>
      </w:r>
      <w:proofErr w:type="gramStart"/>
      <w:r w:rsidRPr="0019272D">
        <w:rPr>
          <w:rFonts w:cs="Traditional Arabic" w:hint="cs"/>
          <w:b/>
          <w:bCs/>
          <w:sz w:val="32"/>
          <w:szCs w:val="32"/>
          <w:rtl/>
        </w:rPr>
        <w:t>هو :</w:t>
      </w:r>
      <w:proofErr w:type="gramEnd"/>
      <w:r w:rsidRPr="00A27D3E">
        <w:rPr>
          <w:rFonts w:cs="Traditional Arabic" w:hint="cs"/>
          <w:sz w:val="32"/>
          <w:szCs w:val="32"/>
          <w:rtl/>
        </w:rPr>
        <w:t xml:space="preserve"> الشرع </w:t>
      </w:r>
      <w:r>
        <w:rPr>
          <w:rFonts w:cs="Traditional Arabic" w:hint="cs"/>
          <w:sz w:val="32"/>
          <w:szCs w:val="32"/>
          <w:rtl/>
        </w:rPr>
        <w:t>ف</w:t>
      </w:r>
      <w:r w:rsidRPr="00A27D3E">
        <w:rPr>
          <w:rFonts w:cs="Traditional Arabic" w:hint="cs"/>
          <w:sz w:val="32"/>
          <w:szCs w:val="32"/>
          <w:rtl/>
        </w:rPr>
        <w:t xml:space="preserve">كل ما أمر به الشرع فهو </w:t>
      </w:r>
      <w:r w:rsidRPr="00872E05">
        <w:rPr>
          <w:rFonts w:cs="Traditional Arabic" w:hint="cs"/>
          <w:b/>
          <w:bCs/>
          <w:sz w:val="32"/>
          <w:szCs w:val="32"/>
          <w:rtl/>
        </w:rPr>
        <w:t>مصلحة</w:t>
      </w:r>
      <w:r w:rsidRPr="00A27D3E">
        <w:rPr>
          <w:rFonts w:cs="Traditional Arabic" w:hint="cs"/>
          <w:sz w:val="32"/>
          <w:szCs w:val="32"/>
          <w:rtl/>
        </w:rPr>
        <w:t xml:space="preserve"> ، وكل ما نهى عنه فهو </w:t>
      </w:r>
      <w:r w:rsidRPr="00872E05">
        <w:rPr>
          <w:rFonts w:cs="Traditional Arabic" w:hint="cs"/>
          <w:b/>
          <w:bCs/>
          <w:sz w:val="32"/>
          <w:szCs w:val="32"/>
          <w:rtl/>
        </w:rPr>
        <w:t>مفسدة</w:t>
      </w:r>
      <w:r w:rsidRPr="00A27D3E">
        <w:rPr>
          <w:rFonts w:cs="Traditional Arabic" w:hint="cs"/>
          <w:sz w:val="32"/>
          <w:szCs w:val="32"/>
          <w:rtl/>
        </w:rPr>
        <w:t xml:space="preserve"> ، </w:t>
      </w:r>
      <w:r>
        <w:rPr>
          <w:rFonts w:cs="Traditional Arabic" w:hint="cs"/>
          <w:sz w:val="32"/>
          <w:szCs w:val="32"/>
          <w:rtl/>
        </w:rPr>
        <w:t>ف</w:t>
      </w:r>
      <w:r w:rsidRPr="00A27D3E">
        <w:rPr>
          <w:rFonts w:cs="Traditional Arabic" w:hint="cs"/>
          <w:sz w:val="32"/>
          <w:szCs w:val="32"/>
          <w:rtl/>
        </w:rPr>
        <w:t xml:space="preserve">لا </w:t>
      </w:r>
      <w:r>
        <w:rPr>
          <w:rFonts w:cs="Traditional Arabic" w:hint="cs"/>
          <w:sz w:val="32"/>
          <w:szCs w:val="32"/>
          <w:rtl/>
        </w:rPr>
        <w:t>عبرة بمرجعية غيره ك</w:t>
      </w:r>
      <w:r w:rsidRPr="00A27D3E">
        <w:rPr>
          <w:rFonts w:cs="Traditional Arabic" w:hint="cs"/>
          <w:sz w:val="32"/>
          <w:szCs w:val="32"/>
          <w:rtl/>
        </w:rPr>
        <w:t xml:space="preserve">القانون ، </w:t>
      </w:r>
      <w:r>
        <w:rPr>
          <w:rFonts w:cs="Traditional Arabic" w:hint="cs"/>
          <w:sz w:val="32"/>
          <w:szCs w:val="32"/>
          <w:rtl/>
        </w:rPr>
        <w:t xml:space="preserve">أو </w:t>
      </w:r>
      <w:r w:rsidRPr="00A27D3E">
        <w:rPr>
          <w:rFonts w:cs="Traditional Arabic" w:hint="cs"/>
          <w:sz w:val="32"/>
          <w:szCs w:val="32"/>
          <w:rtl/>
        </w:rPr>
        <w:t xml:space="preserve">العرف ، </w:t>
      </w:r>
      <w:r>
        <w:rPr>
          <w:rFonts w:cs="Traditional Arabic" w:hint="cs"/>
          <w:sz w:val="32"/>
          <w:szCs w:val="32"/>
          <w:rtl/>
        </w:rPr>
        <w:t xml:space="preserve">أو </w:t>
      </w:r>
      <w:r w:rsidRPr="00A27D3E">
        <w:rPr>
          <w:rFonts w:cs="Traditional Arabic" w:hint="cs"/>
          <w:sz w:val="32"/>
          <w:szCs w:val="32"/>
          <w:rtl/>
        </w:rPr>
        <w:t xml:space="preserve">العقل ، </w:t>
      </w:r>
      <w:r>
        <w:rPr>
          <w:rFonts w:cs="Traditional Arabic" w:hint="cs"/>
          <w:sz w:val="32"/>
          <w:szCs w:val="32"/>
          <w:rtl/>
        </w:rPr>
        <w:t>أو</w:t>
      </w:r>
      <w:r w:rsidRPr="00A27D3E">
        <w:rPr>
          <w:rFonts w:cs="Traditional Arabic" w:hint="cs"/>
          <w:sz w:val="32"/>
          <w:szCs w:val="32"/>
          <w:rtl/>
        </w:rPr>
        <w:t xml:space="preserve"> الذوق </w:t>
      </w:r>
      <w:r>
        <w:rPr>
          <w:rFonts w:cs="Traditional Arabic" w:hint="cs"/>
          <w:sz w:val="32"/>
          <w:szCs w:val="32"/>
          <w:rtl/>
        </w:rPr>
        <w:t xml:space="preserve">، أو ضغط الواقع </w:t>
      </w:r>
      <w:r w:rsidRPr="00A27D3E">
        <w:rPr>
          <w:rFonts w:cs="Traditional Arabic" w:hint="cs"/>
          <w:sz w:val="32"/>
          <w:szCs w:val="32"/>
          <w:rtl/>
        </w:rPr>
        <w:t>...</w:t>
      </w:r>
      <w:r>
        <w:rPr>
          <w:rFonts w:cs="Traditional Arabic" w:hint="cs"/>
          <w:sz w:val="32"/>
          <w:szCs w:val="32"/>
          <w:rtl/>
        </w:rPr>
        <w:t xml:space="preserve"> الخ </w:t>
      </w:r>
      <w:r w:rsidRPr="00A27D3E">
        <w:rPr>
          <w:rFonts w:cs="Traditional Arabic" w:hint="cs"/>
          <w:sz w:val="32"/>
          <w:szCs w:val="32"/>
          <w:rtl/>
        </w:rPr>
        <w:t>.</w:t>
      </w:r>
      <w:r w:rsidRPr="00A27D3E">
        <w:rPr>
          <w:rStyle w:val="a7"/>
          <w:rFonts w:cs="Traditional Arabic"/>
          <w:sz w:val="32"/>
          <w:szCs w:val="32"/>
          <w:rtl/>
        </w:rPr>
        <w:footnoteReference w:id="897"/>
      </w:r>
      <w:r w:rsidRPr="00A27D3E">
        <w:rPr>
          <w:rFonts w:cs="Traditional Arabic" w:hint="cs"/>
          <w:sz w:val="32"/>
          <w:szCs w:val="32"/>
          <w:rtl/>
        </w:rPr>
        <w:t>.</w:t>
      </w:r>
    </w:p>
    <w:p w14:paraId="44A17B70" w14:textId="318BAE56" w:rsidR="00FD5D19" w:rsidRDefault="00FD5D19" w:rsidP="00FD5D19">
      <w:pPr>
        <w:ind w:left="26"/>
        <w:jc w:val="lowKashida"/>
        <w:rPr>
          <w:rFonts w:cs="Traditional Arabic"/>
          <w:sz w:val="32"/>
          <w:szCs w:val="32"/>
          <w:rtl/>
        </w:rPr>
      </w:pPr>
      <w:r w:rsidRPr="00B54EE7">
        <w:rPr>
          <w:rFonts w:cs="Traditional Arabic" w:hint="cs"/>
          <w:b/>
          <w:bCs/>
          <w:sz w:val="32"/>
          <w:szCs w:val="32"/>
          <w:rtl/>
        </w:rPr>
        <w:t xml:space="preserve">   قال شيخ الإسلام ابن </w:t>
      </w:r>
      <w:proofErr w:type="gramStart"/>
      <w:r w:rsidRPr="00B54EE7">
        <w:rPr>
          <w:rFonts w:cs="Traditional Arabic" w:hint="cs"/>
          <w:b/>
          <w:bCs/>
          <w:sz w:val="32"/>
          <w:szCs w:val="32"/>
          <w:rtl/>
        </w:rPr>
        <w:t>تيمية</w:t>
      </w:r>
      <w:r>
        <w:rPr>
          <w:rFonts w:cs="Traditional Arabic" w:hint="cs"/>
          <w:sz w:val="32"/>
          <w:szCs w:val="32"/>
          <w:rtl/>
        </w:rPr>
        <w:t xml:space="preserve"> :</w:t>
      </w:r>
      <w:proofErr w:type="gramEnd"/>
      <w:r>
        <w:rPr>
          <w:rFonts w:cs="Traditional Arabic" w:hint="cs"/>
          <w:sz w:val="32"/>
          <w:szCs w:val="32"/>
          <w:rtl/>
        </w:rPr>
        <w:t xml:space="preserve"> " </w:t>
      </w:r>
      <w:r w:rsidRPr="00A27D3E">
        <w:rPr>
          <w:rFonts w:cs="Traditional Arabic" w:hint="cs"/>
          <w:sz w:val="32"/>
          <w:szCs w:val="32"/>
          <w:rtl/>
        </w:rPr>
        <w:t xml:space="preserve">اعتبار مقادير المصالح والمفاسد هو بميزان الشريعة ، فمتى قدر الإنسان على اتباع النصوص لم يعدل عنها ، وإلا اجتهد رأيه لمعرفة الأشباه والنظائر وقلّ أن تُعوز النصوص من يكون خبيراً بها وبدلالتها على الأحكام " أ.هـ </w:t>
      </w:r>
      <w:r w:rsidRPr="00A27D3E">
        <w:rPr>
          <w:rStyle w:val="a7"/>
          <w:rFonts w:cs="Traditional Arabic"/>
          <w:sz w:val="32"/>
          <w:szCs w:val="32"/>
          <w:rtl/>
        </w:rPr>
        <w:footnoteReference w:id="898"/>
      </w:r>
      <w:r w:rsidRPr="00A27D3E">
        <w:rPr>
          <w:rFonts w:cs="Traditional Arabic" w:hint="cs"/>
          <w:sz w:val="32"/>
          <w:szCs w:val="32"/>
          <w:rtl/>
        </w:rPr>
        <w:t xml:space="preserve"> .</w:t>
      </w:r>
    </w:p>
    <w:p w14:paraId="56ABE1C6" w14:textId="77777777" w:rsidR="00D63BCB" w:rsidRPr="00B54EE7" w:rsidRDefault="00D63BCB" w:rsidP="00FD5D19">
      <w:pPr>
        <w:ind w:left="26"/>
        <w:jc w:val="lowKashida"/>
        <w:rPr>
          <w:rFonts w:cs="Traditional Arabic"/>
          <w:sz w:val="20"/>
          <w:szCs w:val="20"/>
          <w:rtl/>
        </w:rPr>
      </w:pPr>
    </w:p>
    <w:p w14:paraId="02096337" w14:textId="536A90D9" w:rsidR="00FD5D19" w:rsidRPr="006A5A16" w:rsidRDefault="00D63BCB" w:rsidP="00FD5D19">
      <w:pPr>
        <w:jc w:val="lowKashida"/>
        <w:rPr>
          <w:rFonts w:cs="PT Bold Heading"/>
        </w:rPr>
      </w:pPr>
      <w:r>
        <w:rPr>
          <w:rFonts w:cs="PT Bold Heading" w:hint="cs"/>
          <w:rtl/>
        </w:rPr>
        <w:t xml:space="preserve">   </w:t>
      </w:r>
      <w:r w:rsidR="00FD5D19">
        <w:rPr>
          <w:rFonts w:cs="PT Bold Heading" w:hint="cs"/>
          <w:rtl/>
        </w:rPr>
        <w:t xml:space="preserve">س/ ما هي ضوابط اعتبار المصلحة الشرعية مع التوضيح </w:t>
      </w:r>
      <w:proofErr w:type="gramStart"/>
      <w:r w:rsidR="00FD5D19">
        <w:rPr>
          <w:rFonts w:cs="PT Bold Heading" w:hint="cs"/>
          <w:rtl/>
        </w:rPr>
        <w:t>والتمثيل ؟</w:t>
      </w:r>
      <w:proofErr w:type="gramEnd"/>
    </w:p>
    <w:p w14:paraId="3D2FDB32" w14:textId="51CA4B92" w:rsidR="00FD5D19" w:rsidRPr="0052654B" w:rsidRDefault="00FD5D19" w:rsidP="00FD5D19">
      <w:pPr>
        <w:ind w:left="26"/>
        <w:jc w:val="both"/>
        <w:rPr>
          <w:rFonts w:cs="Traditional Arabic"/>
          <w:sz w:val="32"/>
          <w:szCs w:val="32"/>
          <w:rtl/>
        </w:rPr>
      </w:pPr>
      <w:r>
        <w:rPr>
          <w:rFonts w:cs="PT Bold Heading" w:hint="cs"/>
          <w:rtl/>
        </w:rPr>
        <w:t xml:space="preserve">   جـ/ </w:t>
      </w:r>
      <w:r w:rsidRPr="0052654B">
        <w:rPr>
          <w:rFonts w:cs="Traditional Arabic" w:hint="cs"/>
          <w:sz w:val="32"/>
          <w:szCs w:val="32"/>
          <w:rtl/>
        </w:rPr>
        <w:t xml:space="preserve">الشريعة الإسلامية دعت إلى تحصيل </w:t>
      </w:r>
      <w:proofErr w:type="gramStart"/>
      <w:r w:rsidRPr="00AE362D">
        <w:rPr>
          <w:rFonts w:cs="Traditional Arabic" w:hint="cs"/>
          <w:b/>
          <w:bCs/>
          <w:sz w:val="32"/>
          <w:szCs w:val="32"/>
          <w:rtl/>
        </w:rPr>
        <w:t>المصالح</w:t>
      </w:r>
      <w:r w:rsidRPr="0052654B">
        <w:rPr>
          <w:rFonts w:cs="Traditional Arabic" w:hint="cs"/>
          <w:sz w:val="32"/>
          <w:szCs w:val="32"/>
          <w:rtl/>
        </w:rPr>
        <w:t xml:space="preserve"> ،</w:t>
      </w:r>
      <w:proofErr w:type="gramEnd"/>
      <w:r w:rsidRPr="0052654B">
        <w:rPr>
          <w:rFonts w:cs="Traditional Arabic" w:hint="cs"/>
          <w:sz w:val="32"/>
          <w:szCs w:val="32"/>
          <w:rtl/>
        </w:rPr>
        <w:t xml:space="preserve"> والمحافظة عليها ، ونهت عن إضاعتها والتفريط</w:t>
      </w:r>
      <w:r>
        <w:rPr>
          <w:rFonts w:cs="Traditional Arabic" w:hint="cs"/>
          <w:sz w:val="32"/>
          <w:szCs w:val="32"/>
          <w:rtl/>
        </w:rPr>
        <w:t xml:space="preserve"> فيها</w:t>
      </w:r>
      <w:r w:rsidRPr="0052654B">
        <w:rPr>
          <w:rFonts w:cs="Traditional Arabic" w:hint="cs"/>
          <w:sz w:val="32"/>
          <w:szCs w:val="32"/>
          <w:rtl/>
        </w:rPr>
        <w:t xml:space="preserve"> ، سواء تمثلت </w:t>
      </w:r>
      <w:r w:rsidRPr="00FF743E">
        <w:rPr>
          <w:rFonts w:cs="Traditional Arabic" w:hint="cs"/>
          <w:b/>
          <w:bCs/>
          <w:sz w:val="32"/>
          <w:szCs w:val="32"/>
          <w:rtl/>
        </w:rPr>
        <w:t>المصالح</w:t>
      </w:r>
      <w:r w:rsidRPr="0052654B">
        <w:rPr>
          <w:rFonts w:cs="Traditional Arabic" w:hint="cs"/>
          <w:sz w:val="32"/>
          <w:szCs w:val="32"/>
          <w:rtl/>
        </w:rPr>
        <w:t xml:space="preserve"> بجلب </w:t>
      </w:r>
      <w:r w:rsidRPr="00FF743E">
        <w:rPr>
          <w:rFonts w:cs="Traditional Arabic" w:hint="cs"/>
          <w:b/>
          <w:bCs/>
          <w:sz w:val="32"/>
          <w:szCs w:val="32"/>
          <w:rtl/>
        </w:rPr>
        <w:t>المنافع</w:t>
      </w:r>
      <w:r w:rsidRPr="0052654B">
        <w:rPr>
          <w:rFonts w:cs="Traditional Arabic" w:hint="cs"/>
          <w:sz w:val="32"/>
          <w:szCs w:val="32"/>
          <w:rtl/>
        </w:rPr>
        <w:t xml:space="preserve"> ، أو دفع </w:t>
      </w:r>
      <w:r w:rsidRPr="00FF743E">
        <w:rPr>
          <w:rFonts w:cs="Traditional Arabic" w:hint="cs"/>
          <w:b/>
          <w:bCs/>
          <w:sz w:val="32"/>
          <w:szCs w:val="32"/>
          <w:rtl/>
        </w:rPr>
        <w:t>المفاسد</w:t>
      </w:r>
      <w:r w:rsidRPr="0052654B">
        <w:rPr>
          <w:rFonts w:cs="Traditional Arabic" w:hint="cs"/>
          <w:sz w:val="32"/>
          <w:szCs w:val="32"/>
          <w:rtl/>
        </w:rPr>
        <w:t xml:space="preserve"> ، </w:t>
      </w:r>
      <w:r w:rsidRPr="00FF743E">
        <w:rPr>
          <w:rFonts w:cs="Traditional Arabic" w:hint="cs"/>
          <w:b/>
          <w:bCs/>
          <w:sz w:val="32"/>
          <w:szCs w:val="32"/>
          <w:rtl/>
        </w:rPr>
        <w:t>والمصالح</w:t>
      </w:r>
      <w:r>
        <w:rPr>
          <w:rFonts w:cs="Traditional Arabic" w:hint="cs"/>
          <w:sz w:val="32"/>
          <w:szCs w:val="32"/>
          <w:rtl/>
        </w:rPr>
        <w:t xml:space="preserve"> المقصودة في هذا المقام إنما هي </w:t>
      </w:r>
      <w:r w:rsidRPr="006049B7">
        <w:rPr>
          <w:rFonts w:cs="Traditional Arabic" w:hint="cs"/>
          <w:b/>
          <w:bCs/>
          <w:sz w:val="32"/>
          <w:szCs w:val="32"/>
          <w:rtl/>
        </w:rPr>
        <w:t>المصالح</w:t>
      </w:r>
      <w:r w:rsidRPr="0052654B">
        <w:rPr>
          <w:rFonts w:cs="Traditional Arabic" w:hint="cs"/>
          <w:sz w:val="32"/>
          <w:szCs w:val="32"/>
          <w:rtl/>
        </w:rPr>
        <w:t xml:space="preserve"> الشرعية الحقيقية ، لا </w:t>
      </w:r>
      <w:r w:rsidRPr="006049B7">
        <w:rPr>
          <w:rFonts w:cs="Traditional Arabic" w:hint="cs"/>
          <w:b/>
          <w:bCs/>
          <w:sz w:val="32"/>
          <w:szCs w:val="32"/>
          <w:rtl/>
        </w:rPr>
        <w:t>المصالح</w:t>
      </w:r>
      <w:r w:rsidRPr="0052654B">
        <w:rPr>
          <w:rFonts w:cs="Traditional Arabic" w:hint="cs"/>
          <w:sz w:val="32"/>
          <w:szCs w:val="32"/>
          <w:rtl/>
        </w:rPr>
        <w:t xml:space="preserve"> المتوهمة وغير المشروعة ، وحتى تكون </w:t>
      </w:r>
      <w:r w:rsidRPr="006049B7">
        <w:rPr>
          <w:rFonts w:cs="Traditional Arabic" w:hint="cs"/>
          <w:b/>
          <w:bCs/>
          <w:sz w:val="32"/>
          <w:szCs w:val="32"/>
          <w:rtl/>
        </w:rPr>
        <w:t>المصالح</w:t>
      </w:r>
      <w:r w:rsidRPr="0052654B">
        <w:rPr>
          <w:rFonts w:cs="Traditional Arabic" w:hint="cs"/>
          <w:sz w:val="32"/>
          <w:szCs w:val="32"/>
          <w:rtl/>
        </w:rPr>
        <w:t xml:space="preserve"> شرعية وحقيقية ، ينبغي أن تضبط بضوابط تميزها مما قد يتوهم ، أو يدعى أنه </w:t>
      </w:r>
      <w:r w:rsidRPr="006049B7">
        <w:rPr>
          <w:rFonts w:cs="Traditional Arabic" w:hint="cs"/>
          <w:b/>
          <w:bCs/>
          <w:sz w:val="32"/>
          <w:szCs w:val="32"/>
          <w:rtl/>
        </w:rPr>
        <w:t>مصلحة</w:t>
      </w:r>
      <w:r w:rsidRPr="0052654B">
        <w:rPr>
          <w:rFonts w:cs="Traditional Arabic" w:hint="cs"/>
          <w:sz w:val="32"/>
          <w:szCs w:val="32"/>
          <w:rtl/>
        </w:rPr>
        <w:t xml:space="preserve"> ، وهو خلاف ذلك .</w:t>
      </w:r>
    </w:p>
    <w:p w14:paraId="6FF8D911" w14:textId="23B04904" w:rsidR="00FD5D19" w:rsidRPr="0052654B" w:rsidRDefault="00FD5D19" w:rsidP="00FD5D19">
      <w:pPr>
        <w:ind w:left="-64" w:firstLine="90"/>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الضابط </w:t>
      </w:r>
      <w:proofErr w:type="gramStart"/>
      <w:r w:rsidRPr="0052654B">
        <w:rPr>
          <w:rFonts w:cs="Traditional Arabic" w:hint="cs"/>
          <w:b/>
          <w:bCs/>
          <w:sz w:val="32"/>
          <w:szCs w:val="32"/>
          <w:rtl/>
        </w:rPr>
        <w:t>الأول :</w:t>
      </w:r>
      <w:proofErr w:type="gramEnd"/>
      <w:r w:rsidRPr="0052654B">
        <w:rPr>
          <w:rFonts w:cs="Traditional Arabic" w:hint="cs"/>
          <w:b/>
          <w:bCs/>
          <w:sz w:val="32"/>
          <w:szCs w:val="32"/>
          <w:rtl/>
        </w:rPr>
        <w:t xml:space="preserve"> أن لا تتصادم المصلحة مع ما ثبت من الأحكام في الكتاب والسنة والإجماع </w:t>
      </w:r>
      <w:r>
        <w:rPr>
          <w:rFonts w:cs="Traditional Arabic" w:hint="cs"/>
          <w:b/>
          <w:bCs/>
          <w:sz w:val="32"/>
          <w:szCs w:val="32"/>
          <w:rtl/>
        </w:rPr>
        <w:t>.</w:t>
      </w:r>
    </w:p>
    <w:p w14:paraId="38AC5218" w14:textId="0F30345F"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ذلك :</w:t>
      </w:r>
      <w:proofErr w:type="gramEnd"/>
      <w:r>
        <w:rPr>
          <w:rFonts w:cs="Traditional Arabic" w:hint="cs"/>
          <w:b/>
          <w:bCs/>
          <w:sz w:val="32"/>
          <w:szCs w:val="32"/>
          <w:rtl/>
        </w:rPr>
        <w:t xml:space="preserve"> </w:t>
      </w:r>
      <w:r>
        <w:rPr>
          <w:rFonts w:cs="Traditional Arabic" w:hint="cs"/>
          <w:sz w:val="32"/>
          <w:szCs w:val="32"/>
          <w:rtl/>
        </w:rPr>
        <w:t>تحريم الزنا ثابت</w:t>
      </w:r>
      <w:r w:rsidRPr="0052654B">
        <w:rPr>
          <w:rFonts w:cs="Traditional Arabic" w:hint="cs"/>
          <w:sz w:val="32"/>
          <w:szCs w:val="32"/>
          <w:rtl/>
        </w:rPr>
        <w:t xml:space="preserve"> بالنصوص الكثيرة من الكتاب والسنة وقد انعقد الإجماع عليه ، حتى صار تحريمه معلوماً من الدين بالضرورة ، فلا يلتفت بعد ذلك إلى ما قد يُدعى ، أو يتوهم من </w:t>
      </w:r>
      <w:r w:rsidRPr="006049B7">
        <w:rPr>
          <w:rFonts w:cs="Traditional Arabic" w:hint="cs"/>
          <w:b/>
          <w:bCs/>
          <w:sz w:val="32"/>
          <w:szCs w:val="32"/>
          <w:rtl/>
        </w:rPr>
        <w:t>مصلحة</w:t>
      </w:r>
      <w:r w:rsidRPr="0052654B">
        <w:rPr>
          <w:rFonts w:cs="Traditional Arabic" w:hint="cs"/>
          <w:sz w:val="32"/>
          <w:szCs w:val="32"/>
          <w:rtl/>
        </w:rPr>
        <w:t xml:space="preserve"> في السماح </w:t>
      </w:r>
      <w:r>
        <w:rPr>
          <w:rFonts w:cs="Traditional Arabic" w:hint="cs"/>
          <w:sz w:val="32"/>
          <w:szCs w:val="32"/>
          <w:rtl/>
        </w:rPr>
        <w:t xml:space="preserve"> </w:t>
      </w:r>
      <w:r w:rsidRPr="0052654B">
        <w:rPr>
          <w:rFonts w:cs="Traditional Arabic" w:hint="cs"/>
          <w:sz w:val="32"/>
          <w:szCs w:val="32"/>
          <w:rtl/>
        </w:rPr>
        <w:t xml:space="preserve">به ، أو عدم تجريمه كما يحصل في بعض الدول . </w:t>
      </w:r>
    </w:p>
    <w:p w14:paraId="45D6325E" w14:textId="439E17FA"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آخر :</w:t>
      </w:r>
      <w:proofErr w:type="gramEnd"/>
      <w:r>
        <w:rPr>
          <w:rFonts w:cs="Traditional Arabic" w:hint="cs"/>
          <w:b/>
          <w:bCs/>
          <w:sz w:val="32"/>
          <w:szCs w:val="32"/>
          <w:rtl/>
        </w:rPr>
        <w:t xml:space="preserve"> </w:t>
      </w:r>
      <w:r>
        <w:rPr>
          <w:rFonts w:cs="Traditional Arabic" w:hint="cs"/>
          <w:sz w:val="32"/>
          <w:szCs w:val="32"/>
          <w:rtl/>
        </w:rPr>
        <w:t xml:space="preserve">التعامل بالربا أو غيره من المعاملات المحرمة في باب البيوع فإنه لا يُسمح بها </w:t>
      </w:r>
      <w:r w:rsidRPr="0052654B">
        <w:rPr>
          <w:rFonts w:cs="Traditional Arabic" w:hint="cs"/>
          <w:sz w:val="32"/>
          <w:szCs w:val="32"/>
          <w:rtl/>
        </w:rPr>
        <w:t xml:space="preserve">مراعاة </w:t>
      </w:r>
      <w:r>
        <w:rPr>
          <w:rFonts w:cs="Traditional Arabic" w:hint="cs"/>
          <w:b/>
          <w:bCs/>
          <w:sz w:val="32"/>
          <w:szCs w:val="32"/>
          <w:rtl/>
        </w:rPr>
        <w:t>للمصل</w:t>
      </w:r>
      <w:r w:rsidRPr="006049B7">
        <w:rPr>
          <w:rFonts w:cs="Traditional Arabic" w:hint="cs"/>
          <w:b/>
          <w:bCs/>
          <w:sz w:val="32"/>
          <w:szCs w:val="32"/>
          <w:rtl/>
        </w:rPr>
        <w:t>ح</w:t>
      </w:r>
      <w:r>
        <w:rPr>
          <w:rFonts w:cs="Traditional Arabic" w:hint="cs"/>
          <w:b/>
          <w:bCs/>
          <w:sz w:val="32"/>
          <w:szCs w:val="32"/>
          <w:rtl/>
        </w:rPr>
        <w:t>ة</w:t>
      </w:r>
      <w:r>
        <w:rPr>
          <w:rFonts w:cs="Traditional Arabic" w:hint="cs"/>
          <w:sz w:val="32"/>
          <w:szCs w:val="32"/>
          <w:rtl/>
        </w:rPr>
        <w:t xml:space="preserve"> المترتبة عليها </w:t>
      </w:r>
      <w:r w:rsidRPr="0052654B">
        <w:rPr>
          <w:rFonts w:cs="Traditional Arabic" w:hint="cs"/>
          <w:sz w:val="32"/>
          <w:szCs w:val="32"/>
          <w:rtl/>
        </w:rPr>
        <w:t>من الأرباح والاستثمارات.</w:t>
      </w:r>
    </w:p>
    <w:p w14:paraId="45571D36" w14:textId="6C70B82A"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آخر :</w:t>
      </w:r>
      <w:proofErr w:type="gramEnd"/>
      <w:r>
        <w:rPr>
          <w:rFonts w:cs="Traditional Arabic" w:hint="cs"/>
          <w:b/>
          <w:bCs/>
          <w:sz w:val="32"/>
          <w:szCs w:val="32"/>
          <w:rtl/>
        </w:rPr>
        <w:t xml:space="preserve"> </w:t>
      </w:r>
      <w:r>
        <w:rPr>
          <w:rFonts w:cs="Traditional Arabic" w:hint="cs"/>
          <w:sz w:val="32"/>
          <w:szCs w:val="32"/>
          <w:rtl/>
        </w:rPr>
        <w:t>الدعوة إلى الإفطار في نهار رمضان ل</w:t>
      </w:r>
      <w:r w:rsidRPr="0052654B">
        <w:rPr>
          <w:rFonts w:cs="Traditional Arabic" w:hint="cs"/>
          <w:sz w:val="32"/>
          <w:szCs w:val="32"/>
          <w:rtl/>
        </w:rPr>
        <w:t>عمال المصانع من غير ضرورة ملجئة رغبة في زيادة الإنتاج</w:t>
      </w:r>
      <w:r>
        <w:rPr>
          <w:rFonts w:cs="Traditional Arabic" w:hint="cs"/>
          <w:sz w:val="32"/>
          <w:szCs w:val="32"/>
          <w:rtl/>
        </w:rPr>
        <w:t xml:space="preserve"> فإن فيها مصلحة ولكنها معارضة للكتاب والسنة والإجماع </w:t>
      </w:r>
      <w:r w:rsidRPr="0052654B">
        <w:rPr>
          <w:rFonts w:cs="Traditional Arabic" w:hint="cs"/>
          <w:sz w:val="32"/>
          <w:szCs w:val="32"/>
          <w:rtl/>
        </w:rPr>
        <w:t>.</w:t>
      </w:r>
    </w:p>
    <w:p w14:paraId="3A086B06" w14:textId="733670A1" w:rsidR="00FD5D19" w:rsidRPr="0052654B" w:rsidRDefault="00FD5D19" w:rsidP="00FD5D19">
      <w:pPr>
        <w:ind w:left="-64" w:firstLine="90"/>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الضابط </w:t>
      </w:r>
      <w:proofErr w:type="gramStart"/>
      <w:r w:rsidRPr="0052654B">
        <w:rPr>
          <w:rFonts w:cs="Traditional Arabic" w:hint="cs"/>
          <w:b/>
          <w:bCs/>
          <w:sz w:val="32"/>
          <w:szCs w:val="32"/>
          <w:rtl/>
        </w:rPr>
        <w:t>الثاني :</w:t>
      </w:r>
      <w:proofErr w:type="gramEnd"/>
      <w:r w:rsidRPr="0052654B">
        <w:rPr>
          <w:rFonts w:cs="Traditional Arabic" w:hint="cs"/>
          <w:b/>
          <w:bCs/>
          <w:sz w:val="32"/>
          <w:szCs w:val="32"/>
          <w:rtl/>
        </w:rPr>
        <w:t xml:space="preserve"> أن لا يتصادم اعتبار المصلحة مع شيء من المقاصد العامة للشريعة</w:t>
      </w:r>
      <w:r>
        <w:rPr>
          <w:rFonts w:cs="Traditional Arabic" w:hint="cs"/>
          <w:b/>
          <w:bCs/>
          <w:sz w:val="32"/>
          <w:szCs w:val="32"/>
          <w:rtl/>
        </w:rPr>
        <w:t xml:space="preserve"> </w:t>
      </w:r>
      <w:r w:rsidRPr="0052654B">
        <w:rPr>
          <w:rStyle w:val="a7"/>
          <w:rFonts w:cs="Traditional Arabic"/>
          <w:sz w:val="32"/>
          <w:szCs w:val="32"/>
          <w:rtl/>
        </w:rPr>
        <w:footnoteReference w:id="899"/>
      </w:r>
      <w:r w:rsidRPr="0052654B">
        <w:rPr>
          <w:rFonts w:cs="Traditional Arabic" w:hint="cs"/>
          <w:sz w:val="32"/>
          <w:szCs w:val="32"/>
          <w:rtl/>
        </w:rPr>
        <w:t>.</w:t>
      </w:r>
    </w:p>
    <w:p w14:paraId="6FFE86D0" w14:textId="2D3171BF"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المصالح الكبرى التي دعت الشريعة إلى حفظها </w:t>
      </w:r>
      <w:proofErr w:type="gramStart"/>
      <w:r w:rsidRPr="0052654B">
        <w:rPr>
          <w:rFonts w:cs="Traditional Arabic" w:hint="cs"/>
          <w:sz w:val="32"/>
          <w:szCs w:val="32"/>
          <w:rtl/>
        </w:rPr>
        <w:t>هي :</w:t>
      </w:r>
      <w:proofErr w:type="gramEnd"/>
      <w:r w:rsidRPr="0052654B">
        <w:rPr>
          <w:rFonts w:cs="Traditional Arabic" w:hint="cs"/>
          <w:sz w:val="32"/>
          <w:szCs w:val="32"/>
          <w:rtl/>
        </w:rPr>
        <w:t xml:space="preserve"> </w:t>
      </w:r>
      <w:r w:rsidRPr="00901FF9">
        <w:rPr>
          <w:rFonts w:cs="Traditional Arabic" w:hint="cs"/>
          <w:sz w:val="32"/>
          <w:szCs w:val="32"/>
          <w:rtl/>
        </w:rPr>
        <w:t xml:space="preserve">الدين </w:t>
      </w:r>
      <w:r>
        <w:rPr>
          <w:rFonts w:cs="Traditional Arabic" w:hint="cs"/>
          <w:sz w:val="32"/>
          <w:szCs w:val="32"/>
          <w:rtl/>
        </w:rPr>
        <w:t xml:space="preserve">، </w:t>
      </w:r>
      <w:r w:rsidRPr="00901FF9">
        <w:rPr>
          <w:rFonts w:cs="Traditional Arabic" w:hint="cs"/>
          <w:sz w:val="32"/>
          <w:szCs w:val="32"/>
          <w:rtl/>
        </w:rPr>
        <w:t xml:space="preserve">والنفس </w:t>
      </w:r>
      <w:r>
        <w:rPr>
          <w:rFonts w:cs="Traditional Arabic" w:hint="cs"/>
          <w:sz w:val="32"/>
          <w:szCs w:val="32"/>
          <w:rtl/>
        </w:rPr>
        <w:t xml:space="preserve">، </w:t>
      </w:r>
      <w:r w:rsidRPr="00901FF9">
        <w:rPr>
          <w:rFonts w:cs="Traditional Arabic" w:hint="cs"/>
          <w:sz w:val="32"/>
          <w:szCs w:val="32"/>
          <w:rtl/>
        </w:rPr>
        <w:t xml:space="preserve">والعقل </w:t>
      </w:r>
      <w:r>
        <w:rPr>
          <w:rFonts w:cs="Traditional Arabic" w:hint="cs"/>
          <w:sz w:val="32"/>
          <w:szCs w:val="32"/>
          <w:rtl/>
        </w:rPr>
        <w:t xml:space="preserve">، </w:t>
      </w:r>
      <w:r w:rsidRPr="00901FF9">
        <w:rPr>
          <w:rFonts w:cs="Traditional Arabic" w:hint="cs"/>
          <w:sz w:val="32"/>
          <w:szCs w:val="32"/>
          <w:rtl/>
        </w:rPr>
        <w:t xml:space="preserve">والنسل </w:t>
      </w:r>
      <w:r>
        <w:rPr>
          <w:rFonts w:cs="Traditional Arabic" w:hint="cs"/>
          <w:sz w:val="32"/>
          <w:szCs w:val="32"/>
          <w:rtl/>
        </w:rPr>
        <w:t xml:space="preserve">، </w:t>
      </w:r>
      <w:r w:rsidRPr="00901FF9">
        <w:rPr>
          <w:rFonts w:cs="Traditional Arabic" w:hint="cs"/>
          <w:sz w:val="32"/>
          <w:szCs w:val="32"/>
          <w:rtl/>
        </w:rPr>
        <w:t>والمال ،</w:t>
      </w:r>
      <w:r>
        <w:rPr>
          <w:rFonts w:cs="Traditional Arabic" w:hint="cs"/>
          <w:sz w:val="32"/>
          <w:szCs w:val="32"/>
          <w:rtl/>
        </w:rPr>
        <w:t xml:space="preserve"> و</w:t>
      </w:r>
      <w:r w:rsidRPr="0052654B">
        <w:rPr>
          <w:rFonts w:cs="Traditional Arabic" w:hint="cs"/>
          <w:sz w:val="32"/>
          <w:szCs w:val="32"/>
          <w:rtl/>
        </w:rPr>
        <w:t xml:space="preserve">هي المقاصد العامة للشريعة الإسلامية ، </w:t>
      </w:r>
      <w:r>
        <w:rPr>
          <w:rFonts w:cs="Traditional Arabic" w:hint="cs"/>
          <w:sz w:val="32"/>
          <w:szCs w:val="32"/>
          <w:rtl/>
        </w:rPr>
        <w:t>التي لا</w:t>
      </w:r>
      <w:r w:rsidRPr="0052654B">
        <w:rPr>
          <w:rFonts w:cs="Traditional Arabic" w:hint="cs"/>
          <w:sz w:val="32"/>
          <w:szCs w:val="32"/>
          <w:rtl/>
        </w:rPr>
        <w:t xml:space="preserve">بد من الحفاظ عليها بجلب </w:t>
      </w:r>
      <w:r w:rsidRPr="00AE362D">
        <w:rPr>
          <w:rFonts w:cs="Traditional Arabic" w:hint="cs"/>
          <w:b/>
          <w:bCs/>
          <w:sz w:val="32"/>
          <w:szCs w:val="32"/>
          <w:rtl/>
        </w:rPr>
        <w:t>المنافع</w:t>
      </w:r>
      <w:r w:rsidRPr="0052654B">
        <w:rPr>
          <w:rFonts w:cs="Traditional Arabic" w:hint="cs"/>
          <w:sz w:val="32"/>
          <w:szCs w:val="32"/>
          <w:rtl/>
        </w:rPr>
        <w:t xml:space="preserve"> المتعلقة بها ودرء </w:t>
      </w:r>
      <w:r w:rsidRPr="00AE362D">
        <w:rPr>
          <w:rFonts w:cs="Traditional Arabic" w:hint="cs"/>
          <w:b/>
          <w:bCs/>
          <w:sz w:val="32"/>
          <w:szCs w:val="32"/>
          <w:rtl/>
        </w:rPr>
        <w:t>المفاسد</w:t>
      </w:r>
      <w:r w:rsidRPr="0052654B">
        <w:rPr>
          <w:rFonts w:cs="Traditional Arabic" w:hint="cs"/>
          <w:sz w:val="32"/>
          <w:szCs w:val="32"/>
          <w:rtl/>
        </w:rPr>
        <w:t xml:space="preserve"> عنها .</w:t>
      </w:r>
    </w:p>
    <w:p w14:paraId="1286DE43" w14:textId="6A8C6590" w:rsidR="00FD5D19" w:rsidRPr="0052654B" w:rsidRDefault="00FD5D19" w:rsidP="00FD5D19">
      <w:pPr>
        <w:ind w:left="26"/>
        <w:jc w:val="lowKashida"/>
        <w:rPr>
          <w:rFonts w:cs="Traditional Arabic"/>
          <w:sz w:val="32"/>
          <w:szCs w:val="32"/>
          <w:rtl/>
        </w:rPr>
      </w:pPr>
      <w:r>
        <w:rPr>
          <w:rFonts w:cs="Traditional Arabic" w:hint="cs"/>
          <w:sz w:val="32"/>
          <w:szCs w:val="32"/>
          <w:rtl/>
        </w:rPr>
        <w:lastRenderedPageBreak/>
        <w:t xml:space="preserve">   فإذا كان هناك عمل فيه </w:t>
      </w:r>
      <w:proofErr w:type="gramStart"/>
      <w:r>
        <w:rPr>
          <w:rFonts w:cs="Traditional Arabic" w:hint="cs"/>
          <w:sz w:val="32"/>
          <w:szCs w:val="32"/>
          <w:rtl/>
        </w:rPr>
        <w:t>مصلحة ،</w:t>
      </w:r>
      <w:proofErr w:type="gramEnd"/>
      <w:r>
        <w:rPr>
          <w:rFonts w:cs="Traditional Arabic" w:hint="cs"/>
          <w:sz w:val="32"/>
          <w:szCs w:val="32"/>
          <w:rtl/>
        </w:rPr>
        <w:t xml:space="preserve"> وهذه المصلحة تُعارض شيء من هذه المقاصد العامة فإنها تعتبر مصلحة متوهمة وملغية . </w:t>
      </w:r>
    </w:p>
    <w:p w14:paraId="5B097E30" w14:textId="3E55BA17"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مثال </w:t>
      </w:r>
      <w:proofErr w:type="gramStart"/>
      <w:r>
        <w:rPr>
          <w:rFonts w:cs="Traditional Arabic" w:hint="cs"/>
          <w:b/>
          <w:bCs/>
          <w:sz w:val="32"/>
          <w:szCs w:val="32"/>
          <w:rtl/>
        </w:rPr>
        <w:t>ذلك :</w:t>
      </w:r>
      <w:proofErr w:type="gramEnd"/>
      <w:r>
        <w:rPr>
          <w:rFonts w:cs="Traditional Arabic" w:hint="cs"/>
          <w:b/>
          <w:bCs/>
          <w:sz w:val="32"/>
          <w:szCs w:val="32"/>
          <w:rtl/>
        </w:rPr>
        <w:t xml:space="preserve"> </w:t>
      </w:r>
      <w:r w:rsidRPr="0052654B">
        <w:rPr>
          <w:rFonts w:cs="Traditional Arabic" w:hint="cs"/>
          <w:sz w:val="32"/>
          <w:szCs w:val="32"/>
          <w:rtl/>
        </w:rPr>
        <w:t xml:space="preserve">النهي عن السحر والكهانة ، وذلك محافظة على المقصد الأعظم </w:t>
      </w:r>
      <w:r>
        <w:rPr>
          <w:rFonts w:cs="Traditional Arabic" w:hint="cs"/>
          <w:sz w:val="32"/>
          <w:szCs w:val="32"/>
          <w:rtl/>
        </w:rPr>
        <w:t>و</w:t>
      </w:r>
      <w:r w:rsidRPr="0052654B">
        <w:rPr>
          <w:rFonts w:cs="Traditional Arabic" w:hint="cs"/>
          <w:sz w:val="32"/>
          <w:szCs w:val="32"/>
          <w:rtl/>
        </w:rPr>
        <w:t xml:space="preserve">هو </w:t>
      </w:r>
      <w:r>
        <w:rPr>
          <w:rFonts w:cs="Traditional Arabic" w:hint="cs"/>
          <w:sz w:val="32"/>
          <w:szCs w:val="32"/>
          <w:rtl/>
        </w:rPr>
        <w:t xml:space="preserve">حفظ </w:t>
      </w:r>
      <w:r w:rsidRPr="0052654B">
        <w:rPr>
          <w:rFonts w:cs="Traditional Arabic" w:hint="cs"/>
          <w:sz w:val="32"/>
          <w:szCs w:val="32"/>
          <w:rtl/>
        </w:rPr>
        <w:t>الدين ومنعاً للمنحرفين من إفساد عقائد الناس وعقولهم</w:t>
      </w:r>
      <w:r w:rsidRPr="0052654B">
        <w:rPr>
          <w:rStyle w:val="a7"/>
          <w:rFonts w:cs="Traditional Arabic"/>
          <w:sz w:val="32"/>
          <w:szCs w:val="32"/>
          <w:rtl/>
        </w:rPr>
        <w:footnoteReference w:id="900"/>
      </w:r>
      <w:r w:rsidRPr="0052654B">
        <w:rPr>
          <w:rFonts w:cs="Traditional Arabic" w:hint="cs"/>
          <w:sz w:val="32"/>
          <w:szCs w:val="32"/>
          <w:rtl/>
        </w:rPr>
        <w:t>.</w:t>
      </w:r>
    </w:p>
    <w:p w14:paraId="163AED14" w14:textId="5987BCC3"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ومن ثم فلا يمكن الدعوة إلى تعلم السحر </w:t>
      </w:r>
      <w:proofErr w:type="gramStart"/>
      <w:r w:rsidRPr="0052654B">
        <w:rPr>
          <w:rFonts w:cs="Traditional Arabic" w:hint="cs"/>
          <w:sz w:val="32"/>
          <w:szCs w:val="32"/>
          <w:rtl/>
        </w:rPr>
        <w:t>والكهانة ،</w:t>
      </w:r>
      <w:proofErr w:type="gramEnd"/>
      <w:r w:rsidRPr="0052654B">
        <w:rPr>
          <w:rFonts w:cs="Traditional Arabic" w:hint="cs"/>
          <w:sz w:val="32"/>
          <w:szCs w:val="32"/>
          <w:rtl/>
        </w:rPr>
        <w:t xml:space="preserve"> وتشجيع من يمارس شيئاً منها في سبيل الحصول على بعض </w:t>
      </w:r>
      <w:r w:rsidRPr="00AE362D">
        <w:rPr>
          <w:rFonts w:cs="Traditional Arabic" w:hint="cs"/>
          <w:b/>
          <w:bCs/>
          <w:sz w:val="32"/>
          <w:szCs w:val="32"/>
          <w:rtl/>
        </w:rPr>
        <w:t>المصالح</w:t>
      </w:r>
      <w:r w:rsidRPr="0052654B">
        <w:rPr>
          <w:rFonts w:cs="Traditional Arabic" w:hint="cs"/>
          <w:sz w:val="32"/>
          <w:szCs w:val="32"/>
          <w:rtl/>
        </w:rPr>
        <w:t xml:space="preserve"> ، التي قد يتوهم تحصيلها من خلال الاستعانة بالسحرة أو الكهنة ، كأن يُدعى إلى استغلال طاقاتهم في الكشف عن المجرمين ، أو البحث عن الكنوز المدفونة ، أو الأشخاص المفقودين.</w:t>
      </w:r>
    </w:p>
    <w:p w14:paraId="6DA5D27C" w14:textId="7F573569" w:rsidR="00FD5D19"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وقد روى البخاري عن عائشة </w:t>
      </w:r>
      <w:r>
        <w:rPr>
          <w:rFonts w:cs="Traditional Arabic" w:hint="cs"/>
          <w:sz w:val="32"/>
          <w:szCs w:val="32"/>
          <w:rtl/>
        </w:rPr>
        <w:t xml:space="preserve">- </w:t>
      </w:r>
      <w:r w:rsidRPr="0052654B">
        <w:rPr>
          <w:rFonts w:cs="Traditional Arabic" w:hint="cs"/>
          <w:sz w:val="32"/>
          <w:szCs w:val="32"/>
          <w:rtl/>
        </w:rPr>
        <w:t xml:space="preserve">رضي الله عنها </w:t>
      </w:r>
      <w:r>
        <w:rPr>
          <w:rFonts w:cs="Traditional Arabic" w:hint="cs"/>
          <w:sz w:val="32"/>
          <w:szCs w:val="32"/>
          <w:rtl/>
        </w:rPr>
        <w:t xml:space="preserve">- </w:t>
      </w:r>
      <w:proofErr w:type="gramStart"/>
      <w:r w:rsidRPr="0052654B">
        <w:rPr>
          <w:rFonts w:cs="Traditional Arabic" w:hint="cs"/>
          <w:sz w:val="32"/>
          <w:szCs w:val="32"/>
          <w:rtl/>
        </w:rPr>
        <w:t>قالت :</w:t>
      </w:r>
      <w:proofErr w:type="gramEnd"/>
      <w:r w:rsidRPr="0052654B">
        <w:rPr>
          <w:rFonts w:cs="Traditional Arabic" w:hint="cs"/>
          <w:sz w:val="32"/>
          <w:szCs w:val="32"/>
          <w:rtl/>
        </w:rPr>
        <w:t xml:space="preserve"> سأل ناس رسول الله </w:t>
      </w:r>
      <w:r w:rsidRPr="0052654B">
        <w:rPr>
          <w:rFonts w:cs="Traditional Arabic" w:hint="cs"/>
          <w:sz w:val="32"/>
          <w:szCs w:val="32"/>
        </w:rPr>
        <w:sym w:font="AGA Arabesque" w:char="F072"/>
      </w:r>
      <w:r w:rsidRPr="0052654B">
        <w:rPr>
          <w:rFonts w:cs="Traditional Arabic" w:hint="cs"/>
          <w:sz w:val="32"/>
          <w:szCs w:val="32"/>
          <w:rtl/>
        </w:rPr>
        <w:t xml:space="preserve"> عن الكهان فقال : </w:t>
      </w:r>
      <w:r w:rsidRPr="0052654B">
        <w:rPr>
          <w:rFonts w:cs="Traditional Arabic" w:hint="cs"/>
          <w:b/>
          <w:bCs/>
          <w:sz w:val="32"/>
          <w:szCs w:val="32"/>
          <w:rtl/>
        </w:rPr>
        <w:t xml:space="preserve">" ليسوا بشيء " </w:t>
      </w:r>
      <w:r w:rsidRPr="0052654B">
        <w:rPr>
          <w:rFonts w:cs="Traditional Arabic" w:hint="cs"/>
          <w:sz w:val="32"/>
          <w:szCs w:val="32"/>
          <w:rtl/>
        </w:rPr>
        <w:t xml:space="preserve">فقالوا : يا رسول الله إنهم يحدثوننا بشيء فيكن حقاً ؟ فقال رسول الله </w:t>
      </w:r>
      <w:r w:rsidRPr="0052654B">
        <w:rPr>
          <w:rFonts w:cs="Traditional Arabic" w:hint="cs"/>
          <w:sz w:val="32"/>
          <w:szCs w:val="32"/>
        </w:rPr>
        <w:sym w:font="AGA Arabesque" w:char="F072"/>
      </w:r>
      <w:r w:rsidRPr="0052654B">
        <w:rPr>
          <w:rFonts w:cs="Traditional Arabic" w:hint="cs"/>
          <w:sz w:val="32"/>
          <w:szCs w:val="32"/>
          <w:rtl/>
        </w:rPr>
        <w:t xml:space="preserve"> </w:t>
      </w:r>
      <w:r w:rsidRPr="0052654B">
        <w:rPr>
          <w:rFonts w:cs="Traditional Arabic" w:hint="cs"/>
          <w:b/>
          <w:bCs/>
          <w:sz w:val="32"/>
          <w:szCs w:val="32"/>
          <w:rtl/>
        </w:rPr>
        <w:t xml:space="preserve">: " تلك الكلمة من الحق يخطفها من الجني فيقرها في إذن وليه فيخلطون معها </w:t>
      </w:r>
      <w:proofErr w:type="gramStart"/>
      <w:r w:rsidRPr="0052654B">
        <w:rPr>
          <w:rFonts w:cs="Traditional Arabic" w:hint="cs"/>
          <w:b/>
          <w:bCs/>
          <w:sz w:val="32"/>
          <w:szCs w:val="32"/>
          <w:rtl/>
        </w:rPr>
        <w:t>مائة</w:t>
      </w:r>
      <w:proofErr w:type="gramEnd"/>
      <w:r w:rsidRPr="0052654B">
        <w:rPr>
          <w:rFonts w:cs="Traditional Arabic" w:hint="cs"/>
          <w:b/>
          <w:bCs/>
          <w:sz w:val="32"/>
          <w:szCs w:val="32"/>
          <w:rtl/>
        </w:rPr>
        <w:t xml:space="preserve"> كذبة "</w:t>
      </w:r>
      <w:r w:rsidRPr="0052654B">
        <w:rPr>
          <w:rStyle w:val="a7"/>
          <w:rFonts w:cs="Traditional Arabic"/>
          <w:sz w:val="32"/>
          <w:szCs w:val="32"/>
          <w:rtl/>
        </w:rPr>
        <w:footnoteReference w:id="901"/>
      </w:r>
      <w:r w:rsidRPr="0052654B">
        <w:rPr>
          <w:rFonts w:cs="Traditional Arabic" w:hint="cs"/>
          <w:b/>
          <w:bCs/>
          <w:sz w:val="32"/>
          <w:szCs w:val="32"/>
          <w:rtl/>
        </w:rPr>
        <w:t>.</w:t>
      </w:r>
    </w:p>
    <w:p w14:paraId="0D88BE0F" w14:textId="77777777" w:rsidR="00FD5D19" w:rsidRPr="00D63BCB" w:rsidRDefault="00FD5D19" w:rsidP="00FD5D19">
      <w:pPr>
        <w:jc w:val="lowKashida"/>
        <w:rPr>
          <w:rFonts w:cs="Traditional Arabic"/>
          <w:b/>
          <w:bCs/>
          <w:sz w:val="18"/>
          <w:szCs w:val="18"/>
          <w:rtl/>
        </w:rPr>
      </w:pPr>
    </w:p>
    <w:p w14:paraId="51F00536" w14:textId="21F206BC"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الضابط </w:t>
      </w:r>
      <w:proofErr w:type="gramStart"/>
      <w:r w:rsidRPr="0052654B">
        <w:rPr>
          <w:rFonts w:cs="Traditional Arabic" w:hint="cs"/>
          <w:b/>
          <w:bCs/>
          <w:sz w:val="32"/>
          <w:szCs w:val="32"/>
          <w:rtl/>
        </w:rPr>
        <w:t>الثالث :</w:t>
      </w:r>
      <w:proofErr w:type="gramEnd"/>
      <w:r w:rsidRPr="0052654B">
        <w:rPr>
          <w:rFonts w:cs="Traditional Arabic" w:hint="cs"/>
          <w:b/>
          <w:bCs/>
          <w:sz w:val="32"/>
          <w:szCs w:val="32"/>
          <w:rtl/>
        </w:rPr>
        <w:t xml:space="preserve"> أن لا يؤدي اعتبار المصلحة إلى ضياع مصلحة أهم منها :</w:t>
      </w:r>
    </w:p>
    <w:p w14:paraId="0004D890" w14:textId="5CE23073"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فإذا ما تزاحمت </w:t>
      </w:r>
      <w:r w:rsidRPr="00AE362D">
        <w:rPr>
          <w:rFonts w:cs="Traditional Arabic" w:hint="cs"/>
          <w:b/>
          <w:bCs/>
          <w:sz w:val="32"/>
          <w:szCs w:val="32"/>
          <w:rtl/>
        </w:rPr>
        <w:t>منفعتان</w:t>
      </w:r>
      <w:r w:rsidRPr="0052654B">
        <w:rPr>
          <w:rFonts w:cs="Traditional Arabic" w:hint="cs"/>
          <w:sz w:val="32"/>
          <w:szCs w:val="32"/>
          <w:rtl/>
        </w:rPr>
        <w:t xml:space="preserve"> فتحصيل كل مهما يعد </w:t>
      </w:r>
      <w:proofErr w:type="gramStart"/>
      <w:r w:rsidRPr="00AE362D">
        <w:rPr>
          <w:rFonts w:cs="Traditional Arabic" w:hint="cs"/>
          <w:b/>
          <w:bCs/>
          <w:sz w:val="32"/>
          <w:szCs w:val="32"/>
          <w:rtl/>
        </w:rPr>
        <w:t>مصلحة</w:t>
      </w:r>
      <w:r w:rsidRPr="0052654B">
        <w:rPr>
          <w:rFonts w:cs="Traditional Arabic" w:hint="cs"/>
          <w:sz w:val="32"/>
          <w:szCs w:val="32"/>
          <w:rtl/>
        </w:rPr>
        <w:t xml:space="preserve"> ،</w:t>
      </w:r>
      <w:proofErr w:type="gramEnd"/>
      <w:r w:rsidRPr="0052654B">
        <w:rPr>
          <w:rFonts w:cs="Traditional Arabic" w:hint="cs"/>
          <w:sz w:val="32"/>
          <w:szCs w:val="32"/>
          <w:rtl/>
        </w:rPr>
        <w:t xml:space="preserve"> وإن لم يمكن تحصيلهما معاً ، تعين تحصيل أكثرهما نفعاً ، وإن تزاحمت </w:t>
      </w:r>
      <w:r w:rsidRPr="00AE362D">
        <w:rPr>
          <w:rFonts w:cs="Traditional Arabic" w:hint="cs"/>
          <w:b/>
          <w:bCs/>
          <w:sz w:val="32"/>
          <w:szCs w:val="32"/>
          <w:rtl/>
        </w:rPr>
        <w:t>مفسدتان</w:t>
      </w:r>
      <w:r w:rsidRPr="0052654B">
        <w:rPr>
          <w:rFonts w:cs="Traditional Arabic" w:hint="cs"/>
          <w:sz w:val="32"/>
          <w:szCs w:val="32"/>
          <w:rtl/>
        </w:rPr>
        <w:t xml:space="preserve"> ، فدفع كل منهما يعد </w:t>
      </w:r>
      <w:r w:rsidRPr="00AE362D">
        <w:rPr>
          <w:rFonts w:cs="Traditional Arabic" w:hint="cs"/>
          <w:b/>
          <w:bCs/>
          <w:sz w:val="32"/>
          <w:szCs w:val="32"/>
          <w:rtl/>
        </w:rPr>
        <w:t>مصلحة</w:t>
      </w:r>
      <w:r w:rsidRPr="0052654B">
        <w:rPr>
          <w:rFonts w:cs="Traditional Arabic" w:hint="cs"/>
          <w:sz w:val="32"/>
          <w:szCs w:val="32"/>
          <w:rtl/>
        </w:rPr>
        <w:t xml:space="preserve"> ، وإن لم يمكن دفعهما معاً تعين دفع أكثرهما ضرراً .</w:t>
      </w:r>
    </w:p>
    <w:p w14:paraId="54F4CE06" w14:textId="67CF23AD"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وإن تزاحمت </w:t>
      </w:r>
      <w:r w:rsidRPr="00AE362D">
        <w:rPr>
          <w:rFonts w:cs="Traditional Arabic" w:hint="cs"/>
          <w:b/>
          <w:bCs/>
          <w:sz w:val="32"/>
          <w:szCs w:val="32"/>
          <w:rtl/>
        </w:rPr>
        <w:t>مصلحة</w:t>
      </w:r>
      <w:r w:rsidRPr="0052654B">
        <w:rPr>
          <w:rFonts w:cs="Traditional Arabic" w:hint="cs"/>
          <w:sz w:val="32"/>
          <w:szCs w:val="32"/>
          <w:rtl/>
        </w:rPr>
        <w:t xml:space="preserve"> تُجلب بها منفعة مع </w:t>
      </w:r>
      <w:r w:rsidRPr="00AE362D">
        <w:rPr>
          <w:rFonts w:cs="Traditional Arabic" w:hint="cs"/>
          <w:b/>
          <w:bCs/>
          <w:sz w:val="32"/>
          <w:szCs w:val="32"/>
          <w:rtl/>
        </w:rPr>
        <w:t>مصلحة</w:t>
      </w:r>
      <w:r w:rsidRPr="0052654B">
        <w:rPr>
          <w:rFonts w:cs="Traditional Arabic" w:hint="cs"/>
          <w:sz w:val="32"/>
          <w:szCs w:val="32"/>
          <w:rtl/>
        </w:rPr>
        <w:t xml:space="preserve"> </w:t>
      </w:r>
      <w:proofErr w:type="gramStart"/>
      <w:r w:rsidRPr="0052654B">
        <w:rPr>
          <w:rFonts w:cs="Traditional Arabic" w:hint="cs"/>
          <w:sz w:val="32"/>
          <w:szCs w:val="32"/>
          <w:rtl/>
        </w:rPr>
        <w:t>أخرى ،</w:t>
      </w:r>
      <w:proofErr w:type="gramEnd"/>
      <w:r w:rsidRPr="0052654B">
        <w:rPr>
          <w:rFonts w:cs="Traditional Arabic" w:hint="cs"/>
          <w:sz w:val="32"/>
          <w:szCs w:val="32"/>
          <w:rtl/>
        </w:rPr>
        <w:t xml:space="preserve"> تدفع بها </w:t>
      </w:r>
      <w:r w:rsidRPr="00AE362D">
        <w:rPr>
          <w:rFonts w:cs="Traditional Arabic" w:hint="cs"/>
          <w:b/>
          <w:bCs/>
          <w:sz w:val="32"/>
          <w:szCs w:val="32"/>
          <w:rtl/>
        </w:rPr>
        <w:t>مفسدة</w:t>
      </w:r>
      <w:r w:rsidRPr="0052654B">
        <w:rPr>
          <w:rFonts w:cs="Traditional Arabic" w:hint="cs"/>
          <w:sz w:val="32"/>
          <w:szCs w:val="32"/>
          <w:rtl/>
        </w:rPr>
        <w:t xml:space="preserve"> ت</w:t>
      </w:r>
      <w:r>
        <w:rPr>
          <w:rFonts w:cs="Traditional Arabic" w:hint="cs"/>
          <w:sz w:val="32"/>
          <w:szCs w:val="32"/>
          <w:rtl/>
        </w:rPr>
        <w:t>َ</w:t>
      </w:r>
      <w:r w:rsidRPr="0052654B">
        <w:rPr>
          <w:rFonts w:cs="Traditional Arabic" w:hint="cs"/>
          <w:sz w:val="32"/>
          <w:szCs w:val="32"/>
          <w:rtl/>
        </w:rPr>
        <w:t>ع</w:t>
      </w:r>
      <w:r>
        <w:rPr>
          <w:rFonts w:cs="Traditional Arabic" w:hint="cs"/>
          <w:sz w:val="32"/>
          <w:szCs w:val="32"/>
          <w:rtl/>
        </w:rPr>
        <w:t>َ</w:t>
      </w:r>
      <w:r w:rsidRPr="0052654B">
        <w:rPr>
          <w:rFonts w:cs="Traditional Arabic" w:hint="cs"/>
          <w:sz w:val="32"/>
          <w:szCs w:val="32"/>
          <w:rtl/>
        </w:rPr>
        <w:t>ي</w:t>
      </w:r>
      <w:r>
        <w:rPr>
          <w:rFonts w:cs="Traditional Arabic" w:hint="cs"/>
          <w:sz w:val="32"/>
          <w:szCs w:val="32"/>
          <w:rtl/>
        </w:rPr>
        <w:t>َّ</w:t>
      </w:r>
      <w:r w:rsidRPr="0052654B">
        <w:rPr>
          <w:rFonts w:cs="Traditional Arabic" w:hint="cs"/>
          <w:sz w:val="32"/>
          <w:szCs w:val="32"/>
          <w:rtl/>
        </w:rPr>
        <w:t>ن</w:t>
      </w:r>
      <w:r>
        <w:rPr>
          <w:rFonts w:cs="Traditional Arabic" w:hint="cs"/>
          <w:sz w:val="32"/>
          <w:szCs w:val="32"/>
          <w:rtl/>
        </w:rPr>
        <w:t>َ</w:t>
      </w:r>
      <w:r w:rsidRPr="0052654B">
        <w:rPr>
          <w:rFonts w:cs="Traditional Arabic" w:hint="cs"/>
          <w:sz w:val="32"/>
          <w:szCs w:val="32"/>
          <w:rtl/>
        </w:rPr>
        <w:t xml:space="preserve"> تحصيل أعظم </w:t>
      </w:r>
      <w:r w:rsidRPr="00AE362D">
        <w:rPr>
          <w:rFonts w:cs="Traditional Arabic" w:hint="cs"/>
          <w:b/>
          <w:bCs/>
          <w:sz w:val="32"/>
          <w:szCs w:val="32"/>
          <w:rtl/>
        </w:rPr>
        <w:t>المصلحتين</w:t>
      </w:r>
      <w:r w:rsidRPr="0052654B">
        <w:rPr>
          <w:rFonts w:cs="Traditional Arabic" w:hint="cs"/>
          <w:sz w:val="32"/>
          <w:szCs w:val="32"/>
          <w:rtl/>
        </w:rPr>
        <w:t xml:space="preserve"> سواء كانت تلك </w:t>
      </w:r>
      <w:r w:rsidRPr="00AE362D">
        <w:rPr>
          <w:rFonts w:cs="Traditional Arabic" w:hint="cs"/>
          <w:b/>
          <w:bCs/>
          <w:sz w:val="32"/>
          <w:szCs w:val="32"/>
          <w:rtl/>
        </w:rPr>
        <w:t>المصلحة</w:t>
      </w:r>
      <w:r w:rsidRPr="0052654B">
        <w:rPr>
          <w:rFonts w:cs="Traditional Arabic" w:hint="cs"/>
          <w:sz w:val="32"/>
          <w:szCs w:val="32"/>
          <w:rtl/>
        </w:rPr>
        <w:t xml:space="preserve"> هي جلب المنفعة على حساب تحمل </w:t>
      </w:r>
      <w:r w:rsidRPr="00AE362D">
        <w:rPr>
          <w:rFonts w:cs="Traditional Arabic" w:hint="cs"/>
          <w:b/>
          <w:bCs/>
          <w:sz w:val="32"/>
          <w:szCs w:val="32"/>
          <w:rtl/>
        </w:rPr>
        <w:t>المفسدة</w:t>
      </w:r>
      <w:r w:rsidRPr="0052654B">
        <w:rPr>
          <w:rFonts w:cs="Traditional Arabic" w:hint="cs"/>
          <w:sz w:val="32"/>
          <w:szCs w:val="32"/>
          <w:rtl/>
        </w:rPr>
        <w:t xml:space="preserve"> ، أم كانت تلك </w:t>
      </w:r>
      <w:r w:rsidRPr="00AE362D">
        <w:rPr>
          <w:rFonts w:cs="Traditional Arabic" w:hint="cs"/>
          <w:b/>
          <w:bCs/>
          <w:sz w:val="32"/>
          <w:szCs w:val="32"/>
          <w:rtl/>
        </w:rPr>
        <w:t>المصلحة</w:t>
      </w:r>
      <w:r w:rsidRPr="0052654B">
        <w:rPr>
          <w:rFonts w:cs="Traditional Arabic" w:hint="cs"/>
          <w:sz w:val="32"/>
          <w:szCs w:val="32"/>
          <w:rtl/>
        </w:rPr>
        <w:t xml:space="preserve"> هي دفع </w:t>
      </w:r>
      <w:r w:rsidRPr="00AE362D">
        <w:rPr>
          <w:rFonts w:cs="Traditional Arabic" w:hint="cs"/>
          <w:b/>
          <w:bCs/>
          <w:sz w:val="32"/>
          <w:szCs w:val="32"/>
          <w:rtl/>
        </w:rPr>
        <w:t>المفسد</w:t>
      </w:r>
      <w:r>
        <w:rPr>
          <w:rFonts w:cs="Traditional Arabic" w:hint="cs"/>
          <w:b/>
          <w:bCs/>
          <w:sz w:val="32"/>
          <w:szCs w:val="32"/>
          <w:rtl/>
        </w:rPr>
        <w:t>ة</w:t>
      </w:r>
      <w:r w:rsidRPr="0052654B">
        <w:rPr>
          <w:rFonts w:cs="Traditional Arabic" w:hint="cs"/>
          <w:sz w:val="32"/>
          <w:szCs w:val="32"/>
          <w:rtl/>
        </w:rPr>
        <w:t xml:space="preserve"> وإن أدت إلى ضياع </w:t>
      </w:r>
      <w:r w:rsidRPr="00AE362D">
        <w:rPr>
          <w:rFonts w:cs="Traditional Arabic" w:hint="cs"/>
          <w:b/>
          <w:bCs/>
          <w:sz w:val="32"/>
          <w:szCs w:val="32"/>
          <w:rtl/>
        </w:rPr>
        <w:t>المنفعة</w:t>
      </w:r>
      <w:r w:rsidRPr="0052654B">
        <w:rPr>
          <w:rFonts w:cs="Traditional Arabic" w:hint="cs"/>
          <w:sz w:val="32"/>
          <w:szCs w:val="32"/>
          <w:rtl/>
        </w:rPr>
        <w:t>.</w:t>
      </w:r>
    </w:p>
    <w:p w14:paraId="10988196" w14:textId="77777777" w:rsidR="00D63BCB" w:rsidRPr="00D63BCB" w:rsidRDefault="00D63BCB" w:rsidP="00FD5D19">
      <w:pPr>
        <w:ind w:left="26"/>
        <w:jc w:val="lowKashida"/>
        <w:rPr>
          <w:rFonts w:cs="Traditional Arabic"/>
          <w:sz w:val="16"/>
          <w:szCs w:val="16"/>
          <w:rtl/>
        </w:rPr>
      </w:pPr>
    </w:p>
    <w:p w14:paraId="4E90A17C" w14:textId="66791694"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الضابط </w:t>
      </w:r>
      <w:proofErr w:type="gramStart"/>
      <w:r w:rsidRPr="0052654B">
        <w:rPr>
          <w:rFonts w:cs="Traditional Arabic" w:hint="cs"/>
          <w:b/>
          <w:bCs/>
          <w:sz w:val="32"/>
          <w:szCs w:val="32"/>
          <w:rtl/>
        </w:rPr>
        <w:t>الرابع :</w:t>
      </w:r>
      <w:proofErr w:type="gramEnd"/>
      <w:r w:rsidRPr="0052654B">
        <w:rPr>
          <w:rFonts w:cs="Traditional Arabic" w:hint="cs"/>
          <w:b/>
          <w:bCs/>
          <w:sz w:val="32"/>
          <w:szCs w:val="32"/>
          <w:rtl/>
        </w:rPr>
        <w:t xml:space="preserve"> أن يتحقق جلب المنفعة أو دفع المفسدة من المصلحة قطعاً أو غالباً </w:t>
      </w:r>
      <w:r w:rsidRPr="0052654B">
        <w:rPr>
          <w:rStyle w:val="a7"/>
          <w:rFonts w:cs="Traditional Arabic"/>
          <w:sz w:val="32"/>
          <w:szCs w:val="32"/>
          <w:rtl/>
        </w:rPr>
        <w:footnoteReference w:id="902"/>
      </w:r>
      <w:r w:rsidRPr="0052654B">
        <w:rPr>
          <w:rFonts w:cs="Traditional Arabic" w:hint="cs"/>
          <w:b/>
          <w:bCs/>
          <w:sz w:val="32"/>
          <w:szCs w:val="32"/>
          <w:rtl/>
        </w:rPr>
        <w:t>:</w:t>
      </w:r>
    </w:p>
    <w:p w14:paraId="1D8FE991" w14:textId="70FAFD2A" w:rsidR="00FD5D19" w:rsidRDefault="00FD5D19" w:rsidP="00FD5D19">
      <w:pPr>
        <w:jc w:val="lowKashida"/>
        <w:rPr>
          <w:rFonts w:cs="Traditional Arabic"/>
          <w:sz w:val="32"/>
          <w:szCs w:val="32"/>
          <w:rtl/>
        </w:rPr>
      </w:pPr>
      <w:r>
        <w:rPr>
          <w:rFonts w:cs="Traditional Arabic" w:hint="cs"/>
          <w:b/>
          <w:bCs/>
          <w:sz w:val="32"/>
          <w:szCs w:val="32"/>
          <w:rtl/>
        </w:rPr>
        <w:t xml:space="preserve">   </w:t>
      </w:r>
      <w:r w:rsidRPr="00525125">
        <w:rPr>
          <w:rFonts w:cs="Traditional Arabic" w:hint="cs"/>
          <w:b/>
          <w:bCs/>
          <w:sz w:val="32"/>
          <w:szCs w:val="32"/>
          <w:rtl/>
        </w:rPr>
        <w:t xml:space="preserve">المصلحة </w:t>
      </w:r>
      <w:proofErr w:type="gramStart"/>
      <w:r w:rsidRPr="00525125">
        <w:rPr>
          <w:rFonts w:cs="Traditional Arabic" w:hint="cs"/>
          <w:b/>
          <w:bCs/>
          <w:sz w:val="32"/>
          <w:szCs w:val="32"/>
          <w:rtl/>
        </w:rPr>
        <w:t>الوهمية :</w:t>
      </w:r>
      <w:proofErr w:type="gramEnd"/>
      <w:r>
        <w:rPr>
          <w:rFonts w:cs="Traditional Arabic" w:hint="cs"/>
          <w:sz w:val="32"/>
          <w:szCs w:val="32"/>
          <w:rtl/>
        </w:rPr>
        <w:t xml:space="preserve"> </w:t>
      </w:r>
      <w:r w:rsidRPr="0052654B">
        <w:rPr>
          <w:rFonts w:cs="Traditional Arabic" w:hint="cs"/>
          <w:sz w:val="32"/>
          <w:szCs w:val="32"/>
          <w:rtl/>
        </w:rPr>
        <w:t xml:space="preserve">هي التي يتخيل فيها صلاح وخير ، </w:t>
      </w:r>
      <w:r>
        <w:rPr>
          <w:rFonts w:cs="Traditional Arabic" w:hint="cs"/>
          <w:sz w:val="32"/>
          <w:szCs w:val="32"/>
          <w:rtl/>
        </w:rPr>
        <w:t>وهي</w:t>
      </w:r>
      <w:r w:rsidRPr="0052654B">
        <w:rPr>
          <w:rFonts w:cs="Traditional Arabic" w:hint="cs"/>
          <w:sz w:val="32"/>
          <w:szCs w:val="32"/>
          <w:rtl/>
        </w:rPr>
        <w:t xml:space="preserve"> عند التأمل ضرر</w:t>
      </w:r>
      <w:r>
        <w:rPr>
          <w:rFonts w:cs="Traditional Arabic" w:hint="cs"/>
          <w:sz w:val="32"/>
          <w:szCs w:val="32"/>
          <w:rtl/>
        </w:rPr>
        <w:t xml:space="preserve"> : </w:t>
      </w:r>
    </w:p>
    <w:p w14:paraId="35001926" w14:textId="40131C8D" w:rsidR="00FD5D19" w:rsidRDefault="00FD5D19" w:rsidP="00FD5D19">
      <w:pPr>
        <w:jc w:val="lowKashida"/>
        <w:rPr>
          <w:rFonts w:cs="Traditional Arabic"/>
          <w:sz w:val="32"/>
          <w:szCs w:val="32"/>
          <w:rtl/>
        </w:rPr>
      </w:pPr>
      <w:r>
        <w:rPr>
          <w:rFonts w:cs="Traditional Arabic" w:hint="cs"/>
          <w:sz w:val="32"/>
          <w:szCs w:val="32"/>
          <w:rtl/>
        </w:rPr>
        <w:t xml:space="preserve">   </w:t>
      </w:r>
      <w:r w:rsidR="003D0780">
        <w:rPr>
          <w:rFonts w:cs="Traditional Arabic" w:hint="cs"/>
          <w:sz w:val="32"/>
          <w:szCs w:val="32"/>
          <w:rtl/>
        </w:rPr>
        <w:t>-</w:t>
      </w:r>
      <w:r>
        <w:rPr>
          <w:rFonts w:cs="Traditional Arabic" w:hint="cs"/>
          <w:sz w:val="32"/>
          <w:szCs w:val="32"/>
          <w:rtl/>
        </w:rPr>
        <w:t xml:space="preserve"> </w:t>
      </w:r>
      <w:r w:rsidRPr="0052654B">
        <w:rPr>
          <w:rFonts w:cs="Traditional Arabic" w:hint="cs"/>
          <w:sz w:val="32"/>
          <w:szCs w:val="32"/>
          <w:rtl/>
        </w:rPr>
        <w:t xml:space="preserve">إما لخفاء ضرره مثل تناول المخدرات من الأفيون والحشيش والكوكايين والهروين فإن </w:t>
      </w:r>
      <w:r>
        <w:rPr>
          <w:rFonts w:cs="Traditional Arabic" w:hint="cs"/>
          <w:sz w:val="32"/>
          <w:szCs w:val="32"/>
          <w:rtl/>
        </w:rPr>
        <w:t>تناولها لمستخدميها</w:t>
      </w:r>
      <w:r w:rsidRPr="0052654B">
        <w:rPr>
          <w:rFonts w:cs="Traditional Arabic" w:hint="cs"/>
          <w:sz w:val="32"/>
          <w:szCs w:val="32"/>
          <w:rtl/>
        </w:rPr>
        <w:t xml:space="preserve"> ملائم لنفوسهم وليس هو </w:t>
      </w:r>
      <w:r w:rsidRPr="00525125">
        <w:rPr>
          <w:rFonts w:cs="Traditional Arabic" w:hint="cs"/>
          <w:b/>
          <w:bCs/>
          <w:sz w:val="32"/>
          <w:szCs w:val="32"/>
          <w:rtl/>
        </w:rPr>
        <w:t>بصلاح</w:t>
      </w:r>
      <w:r w:rsidRPr="0052654B">
        <w:rPr>
          <w:rFonts w:cs="Traditional Arabic" w:hint="cs"/>
          <w:sz w:val="32"/>
          <w:szCs w:val="32"/>
          <w:rtl/>
        </w:rPr>
        <w:t xml:space="preserve"> </w:t>
      </w:r>
      <w:proofErr w:type="gramStart"/>
      <w:r w:rsidRPr="0052654B">
        <w:rPr>
          <w:rFonts w:cs="Traditional Arabic" w:hint="cs"/>
          <w:sz w:val="32"/>
          <w:szCs w:val="32"/>
          <w:rtl/>
        </w:rPr>
        <w:t>لهم</w:t>
      </w:r>
      <w:r>
        <w:rPr>
          <w:rFonts w:cs="Traditional Arabic" w:hint="cs"/>
          <w:sz w:val="32"/>
          <w:szCs w:val="32"/>
          <w:rtl/>
        </w:rPr>
        <w:t xml:space="preserve"> .</w:t>
      </w:r>
      <w:proofErr w:type="gramEnd"/>
      <w:r w:rsidRPr="0052654B">
        <w:rPr>
          <w:rFonts w:cs="Traditional Arabic" w:hint="cs"/>
          <w:sz w:val="32"/>
          <w:szCs w:val="32"/>
          <w:rtl/>
        </w:rPr>
        <w:t xml:space="preserve"> </w:t>
      </w:r>
    </w:p>
    <w:p w14:paraId="383B2AF5" w14:textId="50EBDBC2" w:rsidR="00BD3BF6" w:rsidRDefault="00BD3BF6" w:rsidP="00FD5D19">
      <w:pPr>
        <w:jc w:val="lowKashida"/>
        <w:rPr>
          <w:rFonts w:cs="Traditional Arabic"/>
          <w:sz w:val="32"/>
          <w:szCs w:val="32"/>
          <w:rtl/>
        </w:rPr>
      </w:pPr>
    </w:p>
    <w:p w14:paraId="035A8AC1" w14:textId="77777777" w:rsidR="00BD3BF6" w:rsidRDefault="00BD3BF6" w:rsidP="00FD5D19">
      <w:pPr>
        <w:jc w:val="lowKashida"/>
        <w:rPr>
          <w:rFonts w:cs="Traditional Arabic"/>
          <w:sz w:val="32"/>
          <w:szCs w:val="32"/>
          <w:rtl/>
        </w:rPr>
      </w:pPr>
    </w:p>
    <w:p w14:paraId="5FD1867E" w14:textId="74C18B8A" w:rsidR="00FD5D19" w:rsidRDefault="00FD5D19" w:rsidP="00FD5D19">
      <w:pPr>
        <w:jc w:val="lowKashida"/>
        <w:rPr>
          <w:rFonts w:cs="Traditional Arabic"/>
          <w:sz w:val="32"/>
          <w:szCs w:val="32"/>
          <w:rtl/>
        </w:rPr>
      </w:pPr>
      <w:r>
        <w:rPr>
          <w:rFonts w:cs="Traditional Arabic" w:hint="cs"/>
          <w:sz w:val="32"/>
          <w:szCs w:val="32"/>
          <w:rtl/>
        </w:rPr>
        <w:lastRenderedPageBreak/>
        <w:t xml:space="preserve">    </w:t>
      </w:r>
      <w:r w:rsidR="003D0780">
        <w:rPr>
          <w:rFonts w:cs="Traditional Arabic" w:hint="cs"/>
          <w:sz w:val="32"/>
          <w:szCs w:val="32"/>
          <w:rtl/>
        </w:rPr>
        <w:t>-</w:t>
      </w:r>
      <w:r>
        <w:rPr>
          <w:rFonts w:cs="Traditional Arabic" w:hint="cs"/>
          <w:sz w:val="32"/>
          <w:szCs w:val="32"/>
          <w:rtl/>
        </w:rPr>
        <w:t xml:space="preserve"> </w:t>
      </w:r>
      <w:r w:rsidRPr="0052654B">
        <w:rPr>
          <w:rFonts w:cs="Traditional Arabic" w:hint="cs"/>
          <w:sz w:val="32"/>
          <w:szCs w:val="32"/>
          <w:rtl/>
        </w:rPr>
        <w:t xml:space="preserve">وإما لكون </w:t>
      </w:r>
      <w:r w:rsidRPr="009E0E47">
        <w:rPr>
          <w:rFonts w:cs="Traditional Arabic" w:hint="cs"/>
          <w:b/>
          <w:bCs/>
          <w:sz w:val="32"/>
          <w:szCs w:val="32"/>
          <w:rtl/>
        </w:rPr>
        <w:t>الصلاح</w:t>
      </w:r>
      <w:r w:rsidRPr="0052654B">
        <w:rPr>
          <w:rFonts w:cs="Traditional Arabic" w:hint="cs"/>
          <w:sz w:val="32"/>
          <w:szCs w:val="32"/>
          <w:rtl/>
        </w:rPr>
        <w:t xml:space="preserve"> مغموراً </w:t>
      </w:r>
      <w:r w:rsidRPr="009E0E47">
        <w:rPr>
          <w:rFonts w:cs="Traditional Arabic" w:hint="cs"/>
          <w:b/>
          <w:bCs/>
          <w:sz w:val="32"/>
          <w:szCs w:val="32"/>
          <w:rtl/>
        </w:rPr>
        <w:t>بفساد</w:t>
      </w:r>
      <w:r w:rsidRPr="0052654B">
        <w:rPr>
          <w:rFonts w:cs="Traditional Arabic" w:hint="cs"/>
          <w:sz w:val="32"/>
          <w:szCs w:val="32"/>
          <w:rtl/>
        </w:rPr>
        <w:t xml:space="preserve"> كما أنبأنا قوله </w:t>
      </w:r>
      <w:proofErr w:type="gramStart"/>
      <w:r w:rsidRPr="0052654B">
        <w:rPr>
          <w:rFonts w:cs="Traditional Arabic" w:hint="cs"/>
          <w:sz w:val="32"/>
          <w:szCs w:val="32"/>
          <w:rtl/>
        </w:rPr>
        <w:t>تعالى :</w:t>
      </w:r>
      <w:proofErr w:type="gramEnd"/>
      <w:r w:rsidRPr="0052654B">
        <w:rPr>
          <w:rFonts w:cs="Traditional Arabic" w:hint="cs"/>
          <w:sz w:val="32"/>
          <w:szCs w:val="32"/>
          <w:rtl/>
        </w:rPr>
        <w:t xml:space="preserve"> </w:t>
      </w:r>
      <w:r w:rsidRPr="003D0780">
        <w:rPr>
          <w:rFonts w:ascii="QCF_BSML" w:hAnsi="QCF_BSML" w:cs="QCF_BSML"/>
          <w:b/>
          <w:bCs/>
          <w:color w:val="000000"/>
          <w:sz w:val="26"/>
          <w:szCs w:val="26"/>
          <w:rtl/>
        </w:rPr>
        <w:t xml:space="preserve">ﭽ </w:t>
      </w:r>
      <w:r w:rsidRPr="003D0780">
        <w:rPr>
          <w:rFonts w:ascii="QCF_P034" w:hAnsi="QCF_P034" w:cs="QCF_P034"/>
          <w:b/>
          <w:bCs/>
          <w:color w:val="000000"/>
          <w:sz w:val="26"/>
          <w:szCs w:val="26"/>
          <w:rtl/>
        </w:rPr>
        <w:t>ﯣ  ﯤ  ﯥ   ﯦ</w:t>
      </w:r>
      <w:r w:rsidRPr="003D0780">
        <w:rPr>
          <w:rFonts w:ascii="QCF_P034" w:hAnsi="QCF_P034" w:cs="QCF_P034"/>
          <w:b/>
          <w:bCs/>
          <w:color w:val="0000A5"/>
          <w:sz w:val="26"/>
          <w:szCs w:val="26"/>
          <w:rtl/>
        </w:rPr>
        <w:t>ﯧ</w:t>
      </w:r>
      <w:r w:rsidRPr="003D0780">
        <w:rPr>
          <w:rFonts w:ascii="QCF_P034" w:hAnsi="QCF_P034" w:cs="QCF_P034"/>
          <w:b/>
          <w:bCs/>
          <w:color w:val="000000"/>
          <w:sz w:val="26"/>
          <w:szCs w:val="26"/>
          <w:rtl/>
        </w:rPr>
        <w:t xml:space="preserve">  ﯨ  ﯩ  ﯪ        ﯫ  ﯬ  ﯭ  ﯮ   ﯯ   ﯰ  ﯱ</w:t>
      </w:r>
      <w:r w:rsidRPr="003D0780">
        <w:rPr>
          <w:rFonts w:ascii="QCF_P034" w:hAnsi="QCF_P034" w:cs="QCF_P034"/>
          <w:b/>
          <w:bCs/>
          <w:color w:val="0000A5"/>
          <w:sz w:val="26"/>
          <w:szCs w:val="26"/>
          <w:rtl/>
        </w:rPr>
        <w:t>ﯲ</w:t>
      </w:r>
      <w:r w:rsidRPr="003D0780">
        <w:rPr>
          <w:rFonts w:ascii="QCF_P034" w:hAnsi="QCF_P034" w:cs="QCF_P034"/>
          <w:b/>
          <w:bCs/>
          <w:color w:val="000000"/>
          <w:sz w:val="26"/>
          <w:szCs w:val="26"/>
          <w:rtl/>
        </w:rPr>
        <w:t xml:space="preserve">  </w:t>
      </w:r>
      <w:r w:rsidRPr="003D0780">
        <w:rPr>
          <w:rFonts w:ascii="QCF_BSML" w:hAnsi="QCF_BSML" w:cs="QCF_BSML"/>
          <w:b/>
          <w:bCs/>
          <w:color w:val="000000"/>
          <w:sz w:val="26"/>
          <w:szCs w:val="26"/>
          <w:rtl/>
        </w:rPr>
        <w:t>ﭼ</w:t>
      </w:r>
      <w:r w:rsidR="00BD3BF6">
        <w:rPr>
          <w:rFonts w:ascii="QCF_BSML" w:hAnsi="QCF_BSML" w:cs="QCF_BSML" w:hint="cs"/>
          <w:b/>
          <w:bCs/>
          <w:color w:val="000000"/>
          <w:sz w:val="26"/>
          <w:szCs w:val="26"/>
          <w:rtl/>
        </w:rPr>
        <w:t xml:space="preserve"> </w:t>
      </w:r>
      <w:r w:rsidR="003D0780">
        <w:rPr>
          <w:rFonts w:ascii="QCF_BSML" w:hAnsi="QCF_BSML" w:cs="QCF_BSML" w:hint="cs"/>
          <w:b/>
          <w:bCs/>
          <w:color w:val="000000"/>
          <w:sz w:val="26"/>
          <w:szCs w:val="26"/>
          <w:rtl/>
        </w:rPr>
        <w:t xml:space="preserve"> </w:t>
      </w:r>
      <w:r w:rsidR="003D0780" w:rsidRPr="003D0780">
        <w:rPr>
          <w:rFonts w:ascii="QCF_BSML" w:hAnsi="QCF_BSML" w:cs="QCF_BSML" w:hint="cs"/>
          <w:color w:val="000000"/>
          <w:sz w:val="26"/>
          <w:szCs w:val="26"/>
          <w:rtl/>
        </w:rPr>
        <w:t xml:space="preserve">  </w:t>
      </w:r>
      <w:r w:rsidRPr="00BD3BF6">
        <w:rPr>
          <w:rFonts w:cs="Traditional Arabic" w:hint="cs"/>
          <w:sz w:val="28"/>
          <w:szCs w:val="28"/>
          <w:vertAlign w:val="subscript"/>
          <w:rtl/>
        </w:rPr>
        <w:t xml:space="preserve">البقرة : </w:t>
      </w:r>
      <w:r w:rsidR="00BD3BF6" w:rsidRPr="00BD3BF6">
        <w:rPr>
          <w:rFonts w:cs="Traditional Arabic" w:hint="cs"/>
          <w:sz w:val="28"/>
          <w:szCs w:val="28"/>
          <w:vertAlign w:val="subscript"/>
          <w:rtl/>
        </w:rPr>
        <w:t>219</w:t>
      </w:r>
      <w:r w:rsidR="003D0780" w:rsidRPr="00BD3BF6">
        <w:rPr>
          <w:rFonts w:cs="Traditional Arabic" w:hint="cs"/>
          <w:sz w:val="28"/>
          <w:szCs w:val="28"/>
          <w:vertAlign w:val="subscript"/>
          <w:rtl/>
        </w:rPr>
        <w:t xml:space="preserve"> </w:t>
      </w:r>
      <w:r w:rsidRPr="00BD3BF6">
        <w:rPr>
          <w:rFonts w:cs="Traditional Arabic" w:hint="cs"/>
          <w:sz w:val="28"/>
          <w:szCs w:val="28"/>
          <w:vertAlign w:val="subscript"/>
          <w:rtl/>
        </w:rPr>
        <w:t>.</w:t>
      </w:r>
      <w:r w:rsidRPr="0052654B">
        <w:rPr>
          <w:rFonts w:cs="Traditional Arabic" w:hint="cs"/>
          <w:sz w:val="32"/>
          <w:szCs w:val="32"/>
          <w:rtl/>
        </w:rPr>
        <w:t xml:space="preserve"> </w:t>
      </w:r>
      <w:r w:rsidRPr="0052654B">
        <w:rPr>
          <w:rStyle w:val="a7"/>
          <w:rFonts w:cs="Traditional Arabic"/>
          <w:sz w:val="32"/>
          <w:szCs w:val="32"/>
          <w:rtl/>
        </w:rPr>
        <w:footnoteReference w:id="903"/>
      </w:r>
      <w:r w:rsidRPr="0052654B">
        <w:rPr>
          <w:rFonts w:cs="Traditional Arabic" w:hint="cs"/>
          <w:sz w:val="32"/>
          <w:szCs w:val="32"/>
          <w:rtl/>
        </w:rPr>
        <w:t xml:space="preserve"> </w:t>
      </w:r>
      <w:r w:rsidRPr="00C4741B">
        <w:rPr>
          <w:rFonts w:cs="Traditional Arabic" w:hint="cs"/>
          <w:sz w:val="32"/>
          <w:szCs w:val="32"/>
          <w:vertAlign w:val="superscript"/>
          <w:rtl/>
        </w:rPr>
        <w:t>.</w:t>
      </w:r>
      <w:r>
        <w:rPr>
          <w:rFonts w:cs="Traditional Arabic" w:hint="cs"/>
          <w:sz w:val="32"/>
          <w:szCs w:val="32"/>
          <w:rtl/>
        </w:rPr>
        <w:t xml:space="preserve"> </w:t>
      </w:r>
      <w:r w:rsidRPr="0052654B">
        <w:rPr>
          <w:rStyle w:val="a7"/>
          <w:rFonts w:cs="Traditional Arabic"/>
          <w:sz w:val="32"/>
          <w:szCs w:val="32"/>
          <w:rtl/>
        </w:rPr>
        <w:footnoteReference w:id="904"/>
      </w:r>
      <w:r>
        <w:rPr>
          <w:rFonts w:cs="Traditional Arabic" w:hint="cs"/>
          <w:sz w:val="32"/>
          <w:szCs w:val="32"/>
          <w:rtl/>
        </w:rPr>
        <w:t xml:space="preserve"> </w:t>
      </w:r>
    </w:p>
    <w:p w14:paraId="6E107A92" w14:textId="77777777" w:rsidR="00D63BCB" w:rsidRPr="00BD3BF6" w:rsidRDefault="00D63BCB" w:rsidP="00FD5D19">
      <w:pPr>
        <w:jc w:val="lowKashida"/>
        <w:rPr>
          <w:rFonts w:cs="Traditional Arabic"/>
          <w:sz w:val="20"/>
          <w:szCs w:val="20"/>
        </w:rPr>
      </w:pPr>
    </w:p>
    <w:p w14:paraId="042178C0" w14:textId="0C70AC97" w:rsidR="00FD5D19" w:rsidRPr="00696C13" w:rsidRDefault="00D63BCB" w:rsidP="00FD5D19">
      <w:pPr>
        <w:ind w:left="26"/>
        <w:jc w:val="lowKashida"/>
        <w:rPr>
          <w:rFonts w:cs="PT Bold Heading"/>
          <w:rtl/>
        </w:rPr>
      </w:pPr>
      <w:r>
        <w:rPr>
          <w:rFonts w:cs="PT Bold Heading" w:hint="cs"/>
          <w:rtl/>
        </w:rPr>
        <w:t xml:space="preserve">   </w:t>
      </w:r>
      <w:r w:rsidR="00FD5D19" w:rsidRPr="00696C13">
        <w:rPr>
          <w:rFonts w:cs="PT Bold Heading" w:hint="cs"/>
          <w:rtl/>
        </w:rPr>
        <w:t xml:space="preserve">س/ ما أهمية الموازنة بين </w:t>
      </w:r>
      <w:proofErr w:type="gramStart"/>
      <w:r w:rsidR="00FD5D19" w:rsidRPr="00696C13">
        <w:rPr>
          <w:rFonts w:cs="PT Bold Heading" w:hint="cs"/>
          <w:rtl/>
        </w:rPr>
        <w:t>المصالح ؟</w:t>
      </w:r>
      <w:proofErr w:type="gramEnd"/>
    </w:p>
    <w:p w14:paraId="13222396" w14:textId="33A83E21" w:rsidR="00FD5D19" w:rsidRDefault="00FD5D19" w:rsidP="00FD5D19">
      <w:pPr>
        <w:ind w:left="26"/>
        <w:jc w:val="lowKashida"/>
        <w:rPr>
          <w:rFonts w:cs="Traditional Arabic"/>
          <w:sz w:val="32"/>
          <w:szCs w:val="32"/>
          <w:rtl/>
        </w:rPr>
      </w:pPr>
      <w:r>
        <w:rPr>
          <w:rFonts w:cs="PT Bold Heading" w:hint="cs"/>
          <w:rtl/>
        </w:rPr>
        <w:t xml:space="preserve">   </w:t>
      </w:r>
      <w:r w:rsidRPr="00696C13">
        <w:rPr>
          <w:rFonts w:cs="PT Bold Heading" w:hint="cs"/>
          <w:rtl/>
        </w:rPr>
        <w:t>جـ /</w:t>
      </w:r>
      <w:r>
        <w:rPr>
          <w:rFonts w:cs="PT Bold Heading" w:hint="cs"/>
          <w:rtl/>
        </w:rPr>
        <w:t xml:space="preserve"> </w:t>
      </w:r>
      <w:r w:rsidRPr="0052654B">
        <w:rPr>
          <w:rFonts w:cs="Traditional Arabic" w:hint="cs"/>
          <w:sz w:val="32"/>
          <w:szCs w:val="32"/>
          <w:rtl/>
        </w:rPr>
        <w:t xml:space="preserve">الموازنة بين المصالح على درجة كبيرة من </w:t>
      </w:r>
      <w:proofErr w:type="gramStart"/>
      <w:r w:rsidRPr="0052654B">
        <w:rPr>
          <w:rFonts w:cs="Traditional Arabic" w:hint="cs"/>
          <w:sz w:val="32"/>
          <w:szCs w:val="32"/>
          <w:rtl/>
        </w:rPr>
        <w:t>الأهمية ،</w:t>
      </w:r>
      <w:proofErr w:type="gramEnd"/>
      <w:r w:rsidRPr="0052654B">
        <w:rPr>
          <w:rFonts w:cs="Traditional Arabic" w:hint="cs"/>
          <w:sz w:val="32"/>
          <w:szCs w:val="32"/>
          <w:rtl/>
        </w:rPr>
        <w:t xml:space="preserve"> ولها أثر بالغ في الفقه الإسلامي وتظهر آثار تلك الموازنة في مختلف جوانب الحياة على مستوى الأفراد والأمة في الدنيا والآخرة</w:t>
      </w:r>
      <w:r>
        <w:rPr>
          <w:rFonts w:cs="Traditional Arabic" w:hint="cs"/>
          <w:sz w:val="32"/>
          <w:szCs w:val="32"/>
          <w:rtl/>
        </w:rPr>
        <w:t xml:space="preserve"> </w:t>
      </w:r>
      <w:r w:rsidRPr="0052654B">
        <w:rPr>
          <w:rFonts w:cs="Traditional Arabic" w:hint="cs"/>
          <w:sz w:val="32"/>
          <w:szCs w:val="32"/>
          <w:rtl/>
        </w:rPr>
        <w:t>، وهي مفتاح الرشد في التعامل مع واقعن</w:t>
      </w:r>
      <w:r>
        <w:rPr>
          <w:rFonts w:cs="Traditional Arabic" w:hint="cs"/>
          <w:sz w:val="32"/>
          <w:szCs w:val="32"/>
          <w:rtl/>
        </w:rPr>
        <w:t xml:space="preserve">ا المعاصر بكل علله ومتناقضاته ، لاسيما في أبواب الدعوة والحسبة </w:t>
      </w:r>
      <w:r w:rsidRPr="0052654B">
        <w:rPr>
          <w:rFonts w:cs="Traditional Arabic" w:hint="cs"/>
          <w:sz w:val="32"/>
          <w:szCs w:val="32"/>
          <w:rtl/>
        </w:rPr>
        <w:t xml:space="preserve">" </w:t>
      </w:r>
      <w:r w:rsidRPr="0052654B">
        <w:rPr>
          <w:rStyle w:val="a7"/>
          <w:rFonts w:cs="Traditional Arabic"/>
          <w:sz w:val="32"/>
          <w:szCs w:val="32"/>
          <w:rtl/>
        </w:rPr>
        <w:footnoteReference w:id="905"/>
      </w:r>
      <w:r w:rsidRPr="0052654B">
        <w:rPr>
          <w:rFonts w:cs="Traditional Arabic" w:hint="cs"/>
          <w:sz w:val="32"/>
          <w:szCs w:val="32"/>
          <w:rtl/>
        </w:rPr>
        <w:t>.</w:t>
      </w:r>
    </w:p>
    <w:p w14:paraId="536C74FD" w14:textId="77777777" w:rsidR="00D63BCB" w:rsidRPr="004B170C" w:rsidRDefault="00D63BCB" w:rsidP="004B170C">
      <w:pPr>
        <w:jc w:val="lowKashida"/>
        <w:rPr>
          <w:rFonts w:cs="Traditional Arabic"/>
          <w:sz w:val="10"/>
          <w:szCs w:val="10"/>
          <w:rtl/>
        </w:rPr>
      </w:pPr>
    </w:p>
    <w:p w14:paraId="1FBBF00F" w14:textId="212C182D" w:rsidR="00FD5D19" w:rsidRPr="00696C13" w:rsidRDefault="00FD5D19" w:rsidP="00FD5D19">
      <w:pPr>
        <w:ind w:left="26"/>
        <w:jc w:val="lowKashida"/>
        <w:rPr>
          <w:rFonts w:cs="PT Bold Heading"/>
          <w:b/>
          <w:bCs/>
          <w:rtl/>
        </w:rPr>
      </w:pPr>
      <w:r>
        <w:rPr>
          <w:rFonts w:cs="Traditional Arabic" w:hint="cs"/>
          <w:b/>
          <w:bCs/>
          <w:sz w:val="32"/>
          <w:szCs w:val="32"/>
          <w:rtl/>
        </w:rPr>
        <w:t xml:space="preserve">   </w:t>
      </w:r>
      <w:r w:rsidRPr="00696C13">
        <w:rPr>
          <w:rFonts w:cs="Traditional Arabic" w:hint="cs"/>
          <w:b/>
          <w:bCs/>
          <w:sz w:val="32"/>
          <w:szCs w:val="32"/>
          <w:rtl/>
        </w:rPr>
        <w:t xml:space="preserve">وتظهر الأهمية بما </w:t>
      </w:r>
      <w:proofErr w:type="gramStart"/>
      <w:r w:rsidRPr="00696C13">
        <w:rPr>
          <w:rFonts w:cs="Traditional Arabic" w:hint="cs"/>
          <w:b/>
          <w:bCs/>
          <w:sz w:val="32"/>
          <w:szCs w:val="32"/>
          <w:rtl/>
        </w:rPr>
        <w:t>يلي :</w:t>
      </w:r>
      <w:proofErr w:type="gramEnd"/>
    </w:p>
    <w:p w14:paraId="07F53CA1" w14:textId="25BBC6E1" w:rsidR="00FD5D19" w:rsidRPr="0052654B" w:rsidRDefault="00FD5D19" w:rsidP="00FD5D19">
      <w:pPr>
        <w:ind w:left="26"/>
        <w:jc w:val="lowKashida"/>
        <w:rPr>
          <w:rFonts w:cs="Traditional Arabic"/>
          <w:b/>
          <w:bCs/>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أولاً :</w:t>
      </w:r>
      <w:proofErr w:type="gramEnd"/>
      <w:r w:rsidRPr="0052654B">
        <w:rPr>
          <w:rFonts w:cs="Traditional Arabic" w:hint="cs"/>
          <w:b/>
          <w:bCs/>
          <w:sz w:val="32"/>
          <w:szCs w:val="32"/>
          <w:rtl/>
        </w:rPr>
        <w:t xml:space="preserve"> تمييز المصالح الحقيقية وتقديمها على غيرها :</w:t>
      </w:r>
    </w:p>
    <w:p w14:paraId="6623A369" w14:textId="5B0E948B" w:rsidR="00FD5D19" w:rsidRPr="0052654B"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ليس ثمة شك في أن </w:t>
      </w:r>
      <w:r w:rsidRPr="006049B7">
        <w:rPr>
          <w:rFonts w:cs="Traditional Arabic" w:hint="cs"/>
          <w:b/>
          <w:bCs/>
          <w:sz w:val="32"/>
          <w:szCs w:val="32"/>
          <w:rtl/>
        </w:rPr>
        <w:t>المصالح</w:t>
      </w:r>
      <w:r w:rsidRPr="0052654B">
        <w:rPr>
          <w:rFonts w:cs="Traditional Arabic" w:hint="cs"/>
          <w:sz w:val="32"/>
          <w:szCs w:val="32"/>
          <w:rtl/>
        </w:rPr>
        <w:t xml:space="preserve"> تتزاحم مع </w:t>
      </w:r>
      <w:proofErr w:type="gramStart"/>
      <w:r w:rsidRPr="0052654B">
        <w:rPr>
          <w:rFonts w:cs="Traditional Arabic" w:hint="cs"/>
          <w:sz w:val="32"/>
          <w:szCs w:val="32"/>
          <w:rtl/>
        </w:rPr>
        <w:t>بعضها ،</w:t>
      </w:r>
      <w:proofErr w:type="gramEnd"/>
      <w:r w:rsidRPr="0052654B">
        <w:rPr>
          <w:rFonts w:cs="Traditional Arabic" w:hint="cs"/>
          <w:sz w:val="32"/>
          <w:szCs w:val="32"/>
          <w:rtl/>
        </w:rPr>
        <w:t xml:space="preserve"> ولما كانت </w:t>
      </w:r>
      <w:r w:rsidRPr="006049B7">
        <w:rPr>
          <w:rFonts w:cs="Traditional Arabic" w:hint="cs"/>
          <w:b/>
          <w:bCs/>
          <w:sz w:val="32"/>
          <w:szCs w:val="32"/>
          <w:rtl/>
        </w:rPr>
        <w:t>المصالح</w:t>
      </w:r>
      <w:r w:rsidRPr="0052654B">
        <w:rPr>
          <w:rFonts w:cs="Traditional Arabic" w:hint="cs"/>
          <w:sz w:val="32"/>
          <w:szCs w:val="32"/>
          <w:rtl/>
        </w:rPr>
        <w:t xml:space="preserve"> متفاوتة في أهميتها وفائدتها من حيث ما تجلبه من نفع أو تدفعه من ضرر ، فلا بد من الموازنة بين </w:t>
      </w:r>
      <w:r w:rsidRPr="006049B7">
        <w:rPr>
          <w:rFonts w:cs="Traditional Arabic" w:hint="cs"/>
          <w:b/>
          <w:bCs/>
          <w:sz w:val="32"/>
          <w:szCs w:val="32"/>
          <w:rtl/>
        </w:rPr>
        <w:t>المصالح</w:t>
      </w:r>
      <w:r w:rsidRPr="0052654B">
        <w:rPr>
          <w:rFonts w:cs="Traditional Arabic" w:hint="cs"/>
          <w:sz w:val="32"/>
          <w:szCs w:val="32"/>
          <w:rtl/>
        </w:rPr>
        <w:t xml:space="preserve"> المتزاحمة لتمييز </w:t>
      </w:r>
      <w:r w:rsidRPr="006049B7">
        <w:rPr>
          <w:rFonts w:cs="Traditional Arabic" w:hint="cs"/>
          <w:b/>
          <w:bCs/>
          <w:sz w:val="32"/>
          <w:szCs w:val="32"/>
          <w:rtl/>
        </w:rPr>
        <w:t>المصلحة</w:t>
      </w:r>
      <w:r w:rsidRPr="0052654B">
        <w:rPr>
          <w:rFonts w:cs="Traditional Arabic" w:hint="cs"/>
          <w:sz w:val="32"/>
          <w:szCs w:val="32"/>
          <w:rtl/>
        </w:rPr>
        <w:t xml:space="preserve"> الحقيقية من غيرها ، إذ من المعلوم أن </w:t>
      </w:r>
      <w:r w:rsidRPr="006049B7">
        <w:rPr>
          <w:rFonts w:cs="Traditional Arabic" w:hint="cs"/>
          <w:b/>
          <w:bCs/>
          <w:sz w:val="32"/>
          <w:szCs w:val="32"/>
          <w:rtl/>
        </w:rPr>
        <w:t>المصلحة</w:t>
      </w:r>
      <w:r w:rsidRPr="0052654B">
        <w:rPr>
          <w:rFonts w:cs="Traditional Arabic" w:hint="cs"/>
          <w:sz w:val="32"/>
          <w:szCs w:val="32"/>
          <w:rtl/>
        </w:rPr>
        <w:t xml:space="preserve"> ذات النفع الأعظم ، أو التي يدفع بها ضرر أشد هي التي دعت الشريعة إلى مراعاتها وأكدت على تحصيلها ، وإنما يعرف ما في </w:t>
      </w:r>
      <w:r w:rsidRPr="006049B7">
        <w:rPr>
          <w:rFonts w:cs="Traditional Arabic" w:hint="cs"/>
          <w:b/>
          <w:bCs/>
          <w:sz w:val="32"/>
          <w:szCs w:val="32"/>
          <w:rtl/>
        </w:rPr>
        <w:t>المصالح</w:t>
      </w:r>
      <w:r w:rsidRPr="0052654B">
        <w:rPr>
          <w:rFonts w:cs="Traditional Arabic" w:hint="cs"/>
          <w:sz w:val="32"/>
          <w:szCs w:val="32"/>
          <w:rtl/>
        </w:rPr>
        <w:t xml:space="preserve"> من نفع مستجلب أو </w:t>
      </w:r>
      <w:r w:rsidRPr="006049B7">
        <w:rPr>
          <w:rFonts w:cs="Traditional Arabic" w:hint="cs"/>
          <w:b/>
          <w:bCs/>
          <w:sz w:val="32"/>
          <w:szCs w:val="32"/>
          <w:rtl/>
        </w:rPr>
        <w:t>فسادٍ</w:t>
      </w:r>
      <w:r w:rsidRPr="0052654B">
        <w:rPr>
          <w:rFonts w:cs="Traditional Arabic" w:hint="cs"/>
          <w:sz w:val="32"/>
          <w:szCs w:val="32"/>
          <w:rtl/>
        </w:rPr>
        <w:t xml:space="preserve"> مستدفع من خلال الموازنة بينها عند تزاحمها مع بعضها .</w:t>
      </w:r>
    </w:p>
    <w:p w14:paraId="0040D275" w14:textId="22FA2943" w:rsidR="00FD5D19" w:rsidRPr="0052654B"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فإذا ما تمت الموازنة بين </w:t>
      </w:r>
      <w:r w:rsidRPr="006049B7">
        <w:rPr>
          <w:rFonts w:cs="Traditional Arabic" w:hint="cs"/>
          <w:b/>
          <w:bCs/>
          <w:sz w:val="32"/>
          <w:szCs w:val="32"/>
          <w:rtl/>
        </w:rPr>
        <w:t>المصالح</w:t>
      </w:r>
      <w:r w:rsidRPr="0052654B">
        <w:rPr>
          <w:rFonts w:cs="Traditional Arabic" w:hint="cs"/>
          <w:sz w:val="32"/>
          <w:szCs w:val="32"/>
          <w:rtl/>
        </w:rPr>
        <w:t xml:space="preserve"> </w:t>
      </w:r>
      <w:proofErr w:type="gramStart"/>
      <w:r w:rsidRPr="0052654B">
        <w:rPr>
          <w:rFonts w:cs="Traditional Arabic" w:hint="cs"/>
          <w:sz w:val="32"/>
          <w:szCs w:val="32"/>
          <w:rtl/>
        </w:rPr>
        <w:t>المتزاحمة ،</w:t>
      </w:r>
      <w:proofErr w:type="gramEnd"/>
      <w:r w:rsidRPr="0052654B">
        <w:rPr>
          <w:rFonts w:cs="Traditional Arabic" w:hint="cs"/>
          <w:sz w:val="32"/>
          <w:szCs w:val="32"/>
          <w:rtl/>
        </w:rPr>
        <w:t xml:space="preserve"> وعُلم الأهم منها ، مما هو أقل أهمية استطاع المكلف ، أن يحدد وجهته ويختار </w:t>
      </w:r>
      <w:r w:rsidRPr="006049B7">
        <w:rPr>
          <w:rFonts w:cs="Traditional Arabic" w:hint="cs"/>
          <w:b/>
          <w:bCs/>
          <w:sz w:val="32"/>
          <w:szCs w:val="32"/>
          <w:rtl/>
        </w:rPr>
        <w:t>المصلحة</w:t>
      </w:r>
      <w:r w:rsidRPr="0052654B">
        <w:rPr>
          <w:rFonts w:cs="Traditional Arabic" w:hint="cs"/>
          <w:sz w:val="32"/>
          <w:szCs w:val="32"/>
          <w:rtl/>
        </w:rPr>
        <w:t xml:space="preserve"> المطلوبة من قبل الشارع ، والتي ينبغي مراعاتها ، أما </w:t>
      </w:r>
      <w:r w:rsidRPr="006049B7">
        <w:rPr>
          <w:rFonts w:cs="Traditional Arabic" w:hint="cs"/>
          <w:b/>
          <w:bCs/>
          <w:sz w:val="32"/>
          <w:szCs w:val="32"/>
          <w:rtl/>
        </w:rPr>
        <w:t>المصالح</w:t>
      </w:r>
      <w:r w:rsidRPr="0052654B">
        <w:rPr>
          <w:rFonts w:cs="Traditional Arabic" w:hint="cs"/>
          <w:sz w:val="32"/>
          <w:szCs w:val="32"/>
          <w:rtl/>
        </w:rPr>
        <w:t xml:space="preserve"> التي تقابلها فتهدر ما دام الذي يجلب فيها من نفع ، أو الذي يدفع من </w:t>
      </w:r>
      <w:r w:rsidRPr="006049B7">
        <w:rPr>
          <w:rFonts w:cs="Traditional Arabic" w:hint="cs"/>
          <w:b/>
          <w:bCs/>
          <w:sz w:val="32"/>
          <w:szCs w:val="32"/>
          <w:rtl/>
        </w:rPr>
        <w:t>الفساد</w:t>
      </w:r>
      <w:r w:rsidRPr="0052654B">
        <w:rPr>
          <w:rFonts w:cs="Traditional Arabic" w:hint="cs"/>
          <w:sz w:val="32"/>
          <w:szCs w:val="32"/>
          <w:rtl/>
        </w:rPr>
        <w:t xml:space="preserve"> ، أقل مما هو في </w:t>
      </w:r>
      <w:r w:rsidRPr="006049B7">
        <w:rPr>
          <w:rFonts w:cs="Traditional Arabic" w:hint="cs"/>
          <w:b/>
          <w:bCs/>
          <w:sz w:val="32"/>
          <w:szCs w:val="32"/>
          <w:rtl/>
        </w:rPr>
        <w:t>المصلحة</w:t>
      </w:r>
      <w:r w:rsidRPr="0052654B">
        <w:rPr>
          <w:rFonts w:cs="Traditional Arabic" w:hint="cs"/>
          <w:sz w:val="32"/>
          <w:szCs w:val="32"/>
          <w:rtl/>
        </w:rPr>
        <w:t xml:space="preserve"> الأولى، بل إن تضييع </w:t>
      </w:r>
      <w:r w:rsidRPr="006049B7">
        <w:rPr>
          <w:rFonts w:cs="Traditional Arabic" w:hint="cs"/>
          <w:b/>
          <w:bCs/>
          <w:sz w:val="32"/>
          <w:szCs w:val="32"/>
          <w:rtl/>
        </w:rPr>
        <w:t>المصلحة</w:t>
      </w:r>
      <w:r w:rsidRPr="0052654B">
        <w:rPr>
          <w:rFonts w:cs="Traditional Arabic" w:hint="cs"/>
          <w:sz w:val="32"/>
          <w:szCs w:val="32"/>
          <w:rtl/>
        </w:rPr>
        <w:t xml:space="preserve"> الأهم وتفويتها مراعاة </w:t>
      </w:r>
      <w:r w:rsidRPr="006049B7">
        <w:rPr>
          <w:rFonts w:cs="Traditional Arabic" w:hint="cs"/>
          <w:b/>
          <w:bCs/>
          <w:sz w:val="32"/>
          <w:szCs w:val="32"/>
          <w:rtl/>
        </w:rPr>
        <w:t>للمصلحة</w:t>
      </w:r>
      <w:r w:rsidRPr="0052654B">
        <w:rPr>
          <w:rFonts w:cs="Traditional Arabic" w:hint="cs"/>
          <w:sz w:val="32"/>
          <w:szCs w:val="32"/>
          <w:rtl/>
        </w:rPr>
        <w:t xml:space="preserve"> ذات الأهمية الأقل قد يؤدي على وقوع المكلف في الإثم ومخالفة أحكام الشرع.</w:t>
      </w:r>
    </w:p>
    <w:p w14:paraId="51D687C7" w14:textId="13849710" w:rsidR="00FD5D19" w:rsidRPr="0052654B"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فمن اضطر إلى تناول شيء من لحم </w:t>
      </w:r>
      <w:proofErr w:type="gramStart"/>
      <w:r w:rsidRPr="0052654B">
        <w:rPr>
          <w:rFonts w:cs="Traditional Arabic" w:hint="cs"/>
          <w:sz w:val="32"/>
          <w:szCs w:val="32"/>
          <w:rtl/>
        </w:rPr>
        <w:t>الخنزير ،</w:t>
      </w:r>
      <w:proofErr w:type="gramEnd"/>
      <w:r w:rsidRPr="0052654B">
        <w:rPr>
          <w:rFonts w:cs="Traditional Arabic" w:hint="cs"/>
          <w:sz w:val="32"/>
          <w:szCs w:val="32"/>
          <w:rtl/>
        </w:rPr>
        <w:t xml:space="preserve"> أو الخمر ، لشدة الجوع ، أو العطس بحيث يخشى معها من الموت إن لم يتناول شيئاً من تلك المحرمات التي لا يوجد غيرها مما يمكن دفع الموت به عن نفسه ، وكذلك من اضطر إلى تناول شيء منه بسبب الإكراه الملجئ ، كأن يُهدد بالقتل أو قطع عضوٍ من جسده إن لم يأكل محرماً ، أو يشرب منه ، </w:t>
      </w:r>
      <w:r w:rsidRPr="006049B7">
        <w:rPr>
          <w:rFonts w:cs="Traditional Arabic" w:hint="cs"/>
          <w:b/>
          <w:bCs/>
          <w:sz w:val="32"/>
          <w:szCs w:val="32"/>
          <w:rtl/>
        </w:rPr>
        <w:t>فالمصلحة</w:t>
      </w:r>
      <w:r w:rsidRPr="0052654B">
        <w:rPr>
          <w:rFonts w:cs="Traditional Arabic" w:hint="cs"/>
          <w:sz w:val="32"/>
          <w:szCs w:val="32"/>
          <w:rtl/>
        </w:rPr>
        <w:t xml:space="preserve"> في هذه الحالات وما يماثلها</w:t>
      </w:r>
      <w:r>
        <w:rPr>
          <w:rFonts w:cs="Traditional Arabic" w:hint="cs"/>
          <w:sz w:val="32"/>
          <w:szCs w:val="32"/>
          <w:rtl/>
        </w:rPr>
        <w:t xml:space="preserve"> إنما هي في تناول لحم الخنزير </w:t>
      </w:r>
      <w:r w:rsidRPr="0052654B">
        <w:rPr>
          <w:rFonts w:cs="Traditional Arabic" w:hint="cs"/>
          <w:sz w:val="32"/>
          <w:szCs w:val="32"/>
          <w:rtl/>
        </w:rPr>
        <w:t xml:space="preserve">أو الخمر دفعاً </w:t>
      </w:r>
      <w:r w:rsidRPr="006B6233">
        <w:rPr>
          <w:rFonts w:cs="Traditional Arabic" w:hint="cs"/>
          <w:b/>
          <w:bCs/>
          <w:sz w:val="32"/>
          <w:szCs w:val="32"/>
          <w:rtl/>
        </w:rPr>
        <w:t>لمضرة</w:t>
      </w:r>
      <w:r w:rsidRPr="0052654B">
        <w:rPr>
          <w:rFonts w:cs="Traditional Arabic" w:hint="cs"/>
          <w:sz w:val="32"/>
          <w:szCs w:val="32"/>
          <w:rtl/>
        </w:rPr>
        <w:t xml:space="preserve"> الموت عن نفس المضطر أو المكره .</w:t>
      </w:r>
    </w:p>
    <w:p w14:paraId="2E23BCC1" w14:textId="0CBD0E1C" w:rsidR="00FD5D19" w:rsidRPr="0052654B" w:rsidRDefault="00FD5D19" w:rsidP="00FD5D19">
      <w:pPr>
        <w:ind w:left="26"/>
        <w:jc w:val="lowKashida"/>
        <w:rPr>
          <w:rFonts w:cs="Traditional Arabic"/>
          <w:sz w:val="32"/>
          <w:szCs w:val="32"/>
          <w:rtl/>
        </w:rPr>
      </w:pPr>
      <w:r>
        <w:rPr>
          <w:rFonts w:cs="Traditional Arabic" w:hint="cs"/>
          <w:sz w:val="32"/>
          <w:szCs w:val="32"/>
          <w:rtl/>
        </w:rPr>
        <w:lastRenderedPageBreak/>
        <w:t xml:space="preserve">   </w:t>
      </w:r>
      <w:r w:rsidRPr="0052654B">
        <w:rPr>
          <w:rFonts w:cs="Traditional Arabic" w:hint="cs"/>
          <w:sz w:val="32"/>
          <w:szCs w:val="32"/>
          <w:rtl/>
        </w:rPr>
        <w:t xml:space="preserve">وقد صرح بعض </w:t>
      </w:r>
      <w:proofErr w:type="gramStart"/>
      <w:r w:rsidRPr="0052654B">
        <w:rPr>
          <w:rFonts w:cs="Traditional Arabic" w:hint="cs"/>
          <w:sz w:val="32"/>
          <w:szCs w:val="32"/>
          <w:rtl/>
        </w:rPr>
        <w:t>العلماء ،</w:t>
      </w:r>
      <w:proofErr w:type="gramEnd"/>
      <w:r w:rsidRPr="0052654B">
        <w:rPr>
          <w:rFonts w:cs="Traditional Arabic" w:hint="cs"/>
          <w:sz w:val="32"/>
          <w:szCs w:val="32"/>
          <w:rtl/>
        </w:rPr>
        <w:t xml:space="preserve"> بأنه يتعين على المضطر ، تناول تلك المحرمات وإلا فهو آثم ، وقد ردوا ما أفتى به البعض من جواز الصبر على عدم التناول وإن أفضى به ذلك</w:t>
      </w:r>
      <w:r>
        <w:rPr>
          <w:rFonts w:cs="Traditional Arabic" w:hint="cs"/>
          <w:sz w:val="32"/>
          <w:szCs w:val="32"/>
          <w:rtl/>
        </w:rPr>
        <w:t xml:space="preserve"> على الموت </w:t>
      </w:r>
    </w:p>
    <w:p w14:paraId="2C0D09B6" w14:textId="4C2E6CAF" w:rsidR="00FD5D19" w:rsidRPr="0052654B" w:rsidRDefault="00D63BCB" w:rsidP="00FD5D19">
      <w:pPr>
        <w:ind w:left="26"/>
        <w:jc w:val="lowKashida"/>
        <w:rPr>
          <w:rFonts w:cs="Traditional Arabic"/>
          <w:b/>
          <w:bCs/>
          <w:sz w:val="32"/>
          <w:szCs w:val="32"/>
          <w:rtl/>
        </w:rPr>
      </w:pPr>
      <w:r>
        <w:rPr>
          <w:rFonts w:cs="Traditional Arabic" w:hint="cs"/>
          <w:b/>
          <w:bCs/>
          <w:sz w:val="32"/>
          <w:szCs w:val="32"/>
          <w:rtl/>
        </w:rPr>
        <w:t xml:space="preserve">   </w:t>
      </w:r>
      <w:proofErr w:type="gramStart"/>
      <w:r w:rsidR="00FD5D19" w:rsidRPr="0052654B">
        <w:rPr>
          <w:rFonts w:cs="Traditional Arabic" w:hint="cs"/>
          <w:b/>
          <w:bCs/>
          <w:sz w:val="32"/>
          <w:szCs w:val="32"/>
          <w:rtl/>
        </w:rPr>
        <w:t>ثانياً :</w:t>
      </w:r>
      <w:proofErr w:type="gramEnd"/>
      <w:r w:rsidR="00FD5D19" w:rsidRPr="0052654B">
        <w:rPr>
          <w:rFonts w:cs="Traditional Arabic" w:hint="cs"/>
          <w:b/>
          <w:bCs/>
          <w:sz w:val="32"/>
          <w:szCs w:val="32"/>
          <w:rtl/>
        </w:rPr>
        <w:t xml:space="preserve"> معرفة أحكام القضايا المستجدة</w:t>
      </w:r>
      <w:r w:rsidR="00FD5D19">
        <w:rPr>
          <w:rFonts w:cs="Traditional Arabic" w:hint="cs"/>
          <w:b/>
          <w:bCs/>
          <w:sz w:val="32"/>
          <w:szCs w:val="32"/>
          <w:rtl/>
        </w:rPr>
        <w:t xml:space="preserve"> </w:t>
      </w:r>
      <w:r w:rsidR="00FD5D19" w:rsidRPr="00696C13">
        <w:rPr>
          <w:rStyle w:val="a7"/>
          <w:rFonts w:cs="Traditional Arabic"/>
          <w:sz w:val="32"/>
          <w:szCs w:val="32"/>
          <w:rtl/>
        </w:rPr>
        <w:footnoteReference w:id="906"/>
      </w:r>
      <w:r w:rsidR="00FD5D19">
        <w:rPr>
          <w:rFonts w:cs="Traditional Arabic" w:hint="cs"/>
          <w:b/>
          <w:bCs/>
          <w:sz w:val="32"/>
          <w:szCs w:val="32"/>
          <w:rtl/>
        </w:rPr>
        <w:t xml:space="preserve"> </w:t>
      </w:r>
      <w:r w:rsidR="00FD5D19" w:rsidRPr="0052654B">
        <w:rPr>
          <w:rFonts w:cs="Traditional Arabic" w:hint="cs"/>
          <w:b/>
          <w:bCs/>
          <w:sz w:val="32"/>
          <w:szCs w:val="32"/>
          <w:rtl/>
        </w:rPr>
        <w:t>:</w:t>
      </w:r>
    </w:p>
    <w:p w14:paraId="53F50D3F" w14:textId="0C73997F" w:rsidR="00D63BCB" w:rsidRPr="001F67B3" w:rsidRDefault="00FD5D19" w:rsidP="001F67B3">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ما دامت الحياة مستمرة فهنالك مسائل وقضايا ووقائع </w:t>
      </w:r>
      <w:proofErr w:type="gramStart"/>
      <w:r w:rsidRPr="0052654B">
        <w:rPr>
          <w:rFonts w:cs="Traditional Arabic" w:hint="cs"/>
          <w:sz w:val="32"/>
          <w:szCs w:val="32"/>
          <w:rtl/>
        </w:rPr>
        <w:t>تستجد ،</w:t>
      </w:r>
      <w:proofErr w:type="gramEnd"/>
      <w:r w:rsidRPr="0052654B">
        <w:rPr>
          <w:rFonts w:cs="Traditional Arabic" w:hint="cs"/>
          <w:sz w:val="32"/>
          <w:szCs w:val="32"/>
          <w:rtl/>
        </w:rPr>
        <w:t xml:space="preserve"> ولا بد أن لهذه المستجدات أحكاماً تتعلق بها ، وذلك يستوجب البحث الدقيق لمعرفة تلك الأحكام حتى يعمل المكلفون بمقتضاها ، </w:t>
      </w:r>
      <w:r w:rsidRPr="00696C13">
        <w:rPr>
          <w:rFonts w:cs="Traditional Arabic" w:hint="cs"/>
          <w:sz w:val="32"/>
          <w:szCs w:val="32"/>
          <w:rtl/>
        </w:rPr>
        <w:t xml:space="preserve">والموازنة بين </w:t>
      </w:r>
      <w:r w:rsidRPr="006B6233">
        <w:rPr>
          <w:rFonts w:cs="Traditional Arabic" w:hint="cs"/>
          <w:b/>
          <w:bCs/>
          <w:sz w:val="32"/>
          <w:szCs w:val="32"/>
          <w:rtl/>
        </w:rPr>
        <w:t>المصالح</w:t>
      </w:r>
      <w:r w:rsidRPr="00696C13">
        <w:rPr>
          <w:rFonts w:cs="Traditional Arabic" w:hint="cs"/>
          <w:sz w:val="32"/>
          <w:szCs w:val="32"/>
          <w:rtl/>
        </w:rPr>
        <w:t xml:space="preserve"> إحدى الوسائل والطرق التي يمكن اعتمادها للكشف عن أحكام تلك المستجدات ،</w:t>
      </w:r>
      <w:r w:rsidRPr="0052654B">
        <w:rPr>
          <w:rFonts w:cs="Traditional Arabic" w:hint="cs"/>
          <w:sz w:val="32"/>
          <w:szCs w:val="32"/>
          <w:rtl/>
        </w:rPr>
        <w:t xml:space="preserve"> إذ يمكن اللجوء إليها بعد البحث في النصوص الشرعية والإجماع والقياس ، فإن لم يعرف الحكم من خلال هذه المصادر نُظِرَ فيما يكمن في تلك القضايا من </w:t>
      </w:r>
      <w:r w:rsidRPr="006049B7">
        <w:rPr>
          <w:rFonts w:cs="Traditional Arabic" w:hint="cs"/>
          <w:b/>
          <w:bCs/>
          <w:sz w:val="32"/>
          <w:szCs w:val="32"/>
          <w:rtl/>
        </w:rPr>
        <w:t>مصالح</w:t>
      </w:r>
      <w:r w:rsidRPr="0052654B">
        <w:rPr>
          <w:rFonts w:cs="Traditional Arabic" w:hint="cs"/>
          <w:sz w:val="32"/>
          <w:szCs w:val="32"/>
          <w:rtl/>
        </w:rPr>
        <w:t xml:space="preserve"> ، وما يترتب عليها من جلب </w:t>
      </w:r>
      <w:r w:rsidRPr="006049B7">
        <w:rPr>
          <w:rFonts w:cs="Traditional Arabic" w:hint="cs"/>
          <w:b/>
          <w:bCs/>
          <w:sz w:val="32"/>
          <w:szCs w:val="32"/>
          <w:rtl/>
        </w:rPr>
        <w:t>نفع</w:t>
      </w:r>
      <w:r w:rsidRPr="0052654B">
        <w:rPr>
          <w:rFonts w:cs="Traditional Arabic" w:hint="cs"/>
          <w:sz w:val="32"/>
          <w:szCs w:val="32"/>
          <w:rtl/>
        </w:rPr>
        <w:t xml:space="preserve"> أو دفع </w:t>
      </w:r>
      <w:r w:rsidRPr="006049B7">
        <w:rPr>
          <w:rFonts w:cs="Traditional Arabic" w:hint="cs"/>
          <w:b/>
          <w:bCs/>
          <w:sz w:val="32"/>
          <w:szCs w:val="32"/>
          <w:rtl/>
        </w:rPr>
        <w:t>ضرر</w:t>
      </w:r>
      <w:r w:rsidRPr="0052654B">
        <w:rPr>
          <w:rFonts w:cs="Traditional Arabic" w:hint="cs"/>
          <w:sz w:val="32"/>
          <w:szCs w:val="32"/>
          <w:rtl/>
        </w:rPr>
        <w:t>.</w:t>
      </w:r>
    </w:p>
    <w:p w14:paraId="5923497A" w14:textId="4D42B700" w:rsidR="00FD5D19" w:rsidRPr="0052654B" w:rsidRDefault="00D63BCB" w:rsidP="00D63BCB">
      <w:pPr>
        <w:jc w:val="lowKashida"/>
        <w:rPr>
          <w:rFonts w:cs="Traditional Arabic"/>
          <w:b/>
          <w:bCs/>
          <w:sz w:val="32"/>
          <w:szCs w:val="32"/>
          <w:rtl/>
        </w:rPr>
      </w:pPr>
      <w:r>
        <w:rPr>
          <w:rFonts w:cs="Traditional Arabic" w:hint="cs"/>
          <w:b/>
          <w:bCs/>
          <w:sz w:val="26"/>
          <w:szCs w:val="26"/>
          <w:rtl/>
        </w:rPr>
        <w:t xml:space="preserve">   </w:t>
      </w:r>
      <w:proofErr w:type="gramStart"/>
      <w:r w:rsidR="00FD5D19" w:rsidRPr="0052654B">
        <w:rPr>
          <w:rFonts w:cs="Traditional Arabic" w:hint="cs"/>
          <w:b/>
          <w:bCs/>
          <w:sz w:val="32"/>
          <w:szCs w:val="32"/>
          <w:rtl/>
        </w:rPr>
        <w:t>ثالثاً :</w:t>
      </w:r>
      <w:proofErr w:type="gramEnd"/>
      <w:r w:rsidR="00FD5D19" w:rsidRPr="0052654B">
        <w:rPr>
          <w:rFonts w:cs="Traditional Arabic" w:hint="cs"/>
          <w:b/>
          <w:bCs/>
          <w:sz w:val="32"/>
          <w:szCs w:val="32"/>
          <w:rtl/>
        </w:rPr>
        <w:t xml:space="preserve"> لتمييز الخطأ من الصواب في الفتيا :</w:t>
      </w:r>
    </w:p>
    <w:p w14:paraId="39C6BF10" w14:textId="4C8D16A1" w:rsidR="00FD5D19" w:rsidRPr="0052654B"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إن من يتعرض للإفتاء في دين الله </w:t>
      </w:r>
      <w:proofErr w:type="gramStart"/>
      <w:r w:rsidRPr="0052654B">
        <w:rPr>
          <w:rFonts w:cs="Traditional Arabic" w:hint="cs"/>
          <w:sz w:val="32"/>
          <w:szCs w:val="32"/>
          <w:rtl/>
        </w:rPr>
        <w:t>تعالى ،</w:t>
      </w:r>
      <w:proofErr w:type="gramEnd"/>
      <w:r w:rsidRPr="0052654B">
        <w:rPr>
          <w:rFonts w:cs="Traditional Arabic" w:hint="cs"/>
          <w:sz w:val="32"/>
          <w:szCs w:val="32"/>
          <w:rtl/>
        </w:rPr>
        <w:t xml:space="preserve"> ليس بمعصوم إذ العصمة انتهت بوفاة النبي </w:t>
      </w:r>
      <w:r w:rsidRPr="0052654B">
        <w:rPr>
          <w:rFonts w:cs="Traditional Arabic" w:hint="cs"/>
          <w:sz w:val="32"/>
          <w:szCs w:val="32"/>
        </w:rPr>
        <w:sym w:font="AGA Arabesque" w:char="F072"/>
      </w:r>
      <w:r w:rsidRPr="0052654B">
        <w:rPr>
          <w:rFonts w:cs="Traditional Arabic" w:hint="cs"/>
          <w:sz w:val="32"/>
          <w:szCs w:val="32"/>
          <w:rtl/>
        </w:rPr>
        <w:t xml:space="preserve"> ، ولا عصمة بعده إلا للكتاب والسنة ، ومن ثم فإن احتمال وقوع المفتي في الخطأ ليس بمستبعد .</w:t>
      </w:r>
    </w:p>
    <w:p w14:paraId="189C9850" w14:textId="2146F019" w:rsidR="00FD5D19" w:rsidRPr="0052654B"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وكما يمكن التوصل إلى ما في الفتاوى من </w:t>
      </w:r>
      <w:proofErr w:type="gramStart"/>
      <w:r w:rsidRPr="0052654B">
        <w:rPr>
          <w:rFonts w:cs="Traditional Arabic" w:hint="cs"/>
          <w:sz w:val="32"/>
          <w:szCs w:val="32"/>
          <w:rtl/>
        </w:rPr>
        <w:t>صواب ،</w:t>
      </w:r>
      <w:proofErr w:type="gramEnd"/>
      <w:r w:rsidRPr="0052654B">
        <w:rPr>
          <w:rFonts w:cs="Traditional Arabic" w:hint="cs"/>
          <w:sz w:val="32"/>
          <w:szCs w:val="32"/>
          <w:rtl/>
        </w:rPr>
        <w:t xml:space="preserve"> أو خطأ من خلال عرضها على كتاب الله تعالى وسنة رسوله </w:t>
      </w:r>
      <w:r w:rsidRPr="0052654B">
        <w:rPr>
          <w:rFonts w:cs="Traditional Arabic" w:hint="cs"/>
          <w:sz w:val="32"/>
          <w:szCs w:val="32"/>
        </w:rPr>
        <w:sym w:font="AGA Arabesque" w:char="F072"/>
      </w:r>
      <w:r>
        <w:rPr>
          <w:rFonts w:cs="Traditional Arabic" w:hint="cs"/>
          <w:sz w:val="32"/>
          <w:szCs w:val="32"/>
          <w:rtl/>
        </w:rPr>
        <w:t xml:space="preserve"> ، فكذ</w:t>
      </w:r>
      <w:r w:rsidRPr="0052654B">
        <w:rPr>
          <w:rFonts w:cs="Traditional Arabic" w:hint="cs"/>
          <w:sz w:val="32"/>
          <w:szCs w:val="32"/>
          <w:rtl/>
        </w:rPr>
        <w:t>لك ي</w:t>
      </w:r>
      <w:r>
        <w:rPr>
          <w:rFonts w:cs="Traditional Arabic" w:hint="cs"/>
          <w:sz w:val="32"/>
          <w:szCs w:val="32"/>
          <w:rtl/>
        </w:rPr>
        <w:t xml:space="preserve">مكن </w:t>
      </w:r>
      <w:r w:rsidRPr="0052654B">
        <w:rPr>
          <w:rFonts w:cs="Traditional Arabic" w:hint="cs"/>
          <w:sz w:val="32"/>
          <w:szCs w:val="32"/>
          <w:rtl/>
        </w:rPr>
        <w:t xml:space="preserve">تمييز الفتيا الخاطئة من الصائبة من خلال الموازنة بين </w:t>
      </w:r>
      <w:r w:rsidRPr="006B6233">
        <w:rPr>
          <w:rFonts w:cs="Traditional Arabic" w:hint="cs"/>
          <w:b/>
          <w:bCs/>
          <w:sz w:val="32"/>
          <w:szCs w:val="32"/>
          <w:rtl/>
        </w:rPr>
        <w:t>المصالح</w:t>
      </w:r>
      <w:r w:rsidRPr="0052654B">
        <w:rPr>
          <w:rFonts w:cs="Traditional Arabic" w:hint="cs"/>
          <w:sz w:val="32"/>
          <w:szCs w:val="32"/>
          <w:rtl/>
        </w:rPr>
        <w:t xml:space="preserve"> .</w:t>
      </w:r>
    </w:p>
    <w:p w14:paraId="4A8C0430" w14:textId="3E3A5CE4" w:rsidR="00FD5D19" w:rsidRDefault="00FD5D19" w:rsidP="00FD5D19">
      <w:pPr>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فإذا ترتب على الفتوى تضييع </w:t>
      </w:r>
      <w:r w:rsidRPr="006049B7">
        <w:rPr>
          <w:rFonts w:cs="Traditional Arabic" w:hint="cs"/>
          <w:b/>
          <w:bCs/>
          <w:sz w:val="32"/>
          <w:szCs w:val="32"/>
          <w:rtl/>
        </w:rPr>
        <w:t>المصلحة</w:t>
      </w:r>
      <w:r w:rsidRPr="0052654B">
        <w:rPr>
          <w:rFonts w:cs="Traditional Arabic" w:hint="cs"/>
          <w:sz w:val="32"/>
          <w:szCs w:val="32"/>
          <w:rtl/>
        </w:rPr>
        <w:t xml:space="preserve"> </w:t>
      </w:r>
      <w:proofErr w:type="gramStart"/>
      <w:r w:rsidRPr="0052654B">
        <w:rPr>
          <w:rFonts w:cs="Traditional Arabic" w:hint="cs"/>
          <w:sz w:val="32"/>
          <w:szCs w:val="32"/>
          <w:rtl/>
        </w:rPr>
        <w:t>العظمى ،</w:t>
      </w:r>
      <w:proofErr w:type="gramEnd"/>
      <w:r w:rsidRPr="0052654B">
        <w:rPr>
          <w:rFonts w:cs="Traditional Arabic" w:hint="cs"/>
          <w:sz w:val="32"/>
          <w:szCs w:val="32"/>
          <w:rtl/>
        </w:rPr>
        <w:t xml:space="preserve"> فليست بفتوى معتبرة ، ولا يصح اعتمادها ، ولا العمل بما جاء فيها ، وذلك كأن تؤدي الفتوى إلى تفويت </w:t>
      </w:r>
      <w:r w:rsidRPr="006049B7">
        <w:rPr>
          <w:rFonts w:cs="Traditional Arabic" w:hint="cs"/>
          <w:b/>
          <w:bCs/>
          <w:sz w:val="32"/>
          <w:szCs w:val="32"/>
          <w:rtl/>
        </w:rPr>
        <w:t>المنفعة</w:t>
      </w:r>
      <w:r w:rsidRPr="0052654B">
        <w:rPr>
          <w:rFonts w:cs="Traditional Arabic" w:hint="cs"/>
          <w:sz w:val="32"/>
          <w:szCs w:val="32"/>
          <w:rtl/>
        </w:rPr>
        <w:t xml:space="preserve"> الراجحة ، مراعاة </w:t>
      </w:r>
      <w:r w:rsidRPr="006049B7">
        <w:rPr>
          <w:rFonts w:cs="Traditional Arabic" w:hint="cs"/>
          <w:b/>
          <w:bCs/>
          <w:sz w:val="32"/>
          <w:szCs w:val="32"/>
          <w:rtl/>
        </w:rPr>
        <w:t>لمنفعة</w:t>
      </w:r>
      <w:r w:rsidRPr="0052654B">
        <w:rPr>
          <w:rFonts w:cs="Traditional Arabic" w:hint="cs"/>
          <w:sz w:val="32"/>
          <w:szCs w:val="32"/>
          <w:rtl/>
        </w:rPr>
        <w:t xml:space="preserve"> أقل أهمية ، أو دفعاً </w:t>
      </w:r>
      <w:r w:rsidRPr="006049B7">
        <w:rPr>
          <w:rFonts w:cs="Traditional Arabic" w:hint="cs"/>
          <w:b/>
          <w:bCs/>
          <w:sz w:val="32"/>
          <w:szCs w:val="32"/>
          <w:rtl/>
        </w:rPr>
        <w:t>لمفسدة</w:t>
      </w:r>
      <w:r w:rsidRPr="0052654B">
        <w:rPr>
          <w:rFonts w:cs="Traditional Arabic" w:hint="cs"/>
          <w:sz w:val="32"/>
          <w:szCs w:val="32"/>
          <w:rtl/>
        </w:rPr>
        <w:t xml:space="preserve"> هينة ، أو لجلب </w:t>
      </w:r>
      <w:r w:rsidRPr="006049B7">
        <w:rPr>
          <w:rFonts w:cs="Traditional Arabic" w:hint="cs"/>
          <w:b/>
          <w:bCs/>
          <w:sz w:val="32"/>
          <w:szCs w:val="32"/>
          <w:rtl/>
        </w:rPr>
        <w:t>منفعة</w:t>
      </w:r>
      <w:r w:rsidRPr="0052654B">
        <w:rPr>
          <w:rFonts w:cs="Traditional Arabic" w:hint="cs"/>
          <w:sz w:val="32"/>
          <w:szCs w:val="32"/>
          <w:rtl/>
        </w:rPr>
        <w:t xml:space="preserve"> مرجوحة ، فلا يعتد بشيء من هذه الفتاوى لتفويتها </w:t>
      </w:r>
      <w:r w:rsidRPr="006049B7">
        <w:rPr>
          <w:rFonts w:cs="Traditional Arabic" w:hint="cs"/>
          <w:b/>
          <w:bCs/>
          <w:sz w:val="32"/>
          <w:szCs w:val="32"/>
          <w:rtl/>
        </w:rPr>
        <w:t>المصالح</w:t>
      </w:r>
      <w:r w:rsidRPr="0052654B">
        <w:rPr>
          <w:rFonts w:cs="Traditional Arabic" w:hint="cs"/>
          <w:sz w:val="32"/>
          <w:szCs w:val="32"/>
          <w:rtl/>
        </w:rPr>
        <w:t xml:space="preserve"> الحقيقية واستنادها إلى </w:t>
      </w:r>
      <w:r w:rsidRPr="006049B7">
        <w:rPr>
          <w:rFonts w:cs="Traditional Arabic" w:hint="cs"/>
          <w:b/>
          <w:bCs/>
          <w:sz w:val="32"/>
          <w:szCs w:val="32"/>
          <w:rtl/>
        </w:rPr>
        <w:t>مصالح</w:t>
      </w:r>
      <w:r w:rsidRPr="0052654B">
        <w:rPr>
          <w:rFonts w:cs="Traditional Arabic" w:hint="cs"/>
          <w:sz w:val="32"/>
          <w:szCs w:val="32"/>
          <w:rtl/>
        </w:rPr>
        <w:t xml:space="preserve"> مهدورة شرعاً.</w:t>
      </w:r>
    </w:p>
    <w:p w14:paraId="600A6547" w14:textId="77777777" w:rsidR="00D63BCB" w:rsidRPr="001F67B3" w:rsidRDefault="00D63BCB" w:rsidP="00FD5D19">
      <w:pPr>
        <w:ind w:left="26"/>
        <w:jc w:val="lowKashida"/>
        <w:rPr>
          <w:rFonts w:cs="Traditional Arabic"/>
          <w:b/>
          <w:bCs/>
          <w:sz w:val="20"/>
          <w:szCs w:val="20"/>
        </w:rPr>
      </w:pPr>
    </w:p>
    <w:p w14:paraId="78897815" w14:textId="4A08681F" w:rsidR="00FD5D19" w:rsidRDefault="00D63BCB" w:rsidP="00FD5D19">
      <w:pPr>
        <w:ind w:left="26"/>
        <w:jc w:val="lowKashida"/>
        <w:rPr>
          <w:rFonts w:cs="PT Bold Heading"/>
          <w:rtl/>
        </w:rPr>
      </w:pPr>
      <w:r>
        <w:rPr>
          <w:rFonts w:cs="PT Bold Heading" w:hint="cs"/>
          <w:rtl/>
        </w:rPr>
        <w:t xml:space="preserve">   </w:t>
      </w:r>
      <w:r w:rsidR="00FD5D19" w:rsidRPr="00B04AC8">
        <w:rPr>
          <w:rFonts w:cs="PT Bold Heading" w:hint="cs"/>
          <w:rtl/>
        </w:rPr>
        <w:t xml:space="preserve">س/ </w:t>
      </w:r>
      <w:r w:rsidR="00FD5D19">
        <w:rPr>
          <w:rFonts w:cs="PT Bold Heading" w:hint="cs"/>
          <w:rtl/>
        </w:rPr>
        <w:t>ما المقصود</w:t>
      </w:r>
      <w:r w:rsidR="00FD5D19" w:rsidRPr="00B04AC8">
        <w:rPr>
          <w:rFonts w:cs="PT Bold Heading" w:hint="cs"/>
          <w:rtl/>
        </w:rPr>
        <w:t xml:space="preserve"> من </w:t>
      </w:r>
      <w:r w:rsidR="00FD5D19">
        <w:rPr>
          <w:rFonts w:cs="PT Bold Heading" w:hint="cs"/>
          <w:rtl/>
        </w:rPr>
        <w:t>تزاحم أو تعارض مصلحة</w:t>
      </w:r>
      <w:r w:rsidR="00FD5D19" w:rsidRPr="00B04AC8">
        <w:rPr>
          <w:rFonts w:cs="PT Bold Heading" w:hint="cs"/>
          <w:rtl/>
        </w:rPr>
        <w:t xml:space="preserve"> مع </w:t>
      </w:r>
      <w:r w:rsidR="00FD5D19">
        <w:rPr>
          <w:rFonts w:cs="PT Bold Heading" w:hint="cs"/>
          <w:rtl/>
        </w:rPr>
        <w:t>مصلحة</w:t>
      </w:r>
      <w:r w:rsidR="00FD5D19" w:rsidRPr="00B04AC8">
        <w:rPr>
          <w:rFonts w:cs="PT Bold Heading" w:hint="cs"/>
          <w:rtl/>
        </w:rPr>
        <w:t xml:space="preserve"> </w:t>
      </w:r>
      <w:proofErr w:type="gramStart"/>
      <w:r w:rsidR="00FD5D19" w:rsidRPr="00B04AC8">
        <w:rPr>
          <w:rFonts w:cs="PT Bold Heading" w:hint="cs"/>
          <w:rtl/>
        </w:rPr>
        <w:t xml:space="preserve">أخرى </w:t>
      </w:r>
      <w:r w:rsidR="00FD5D19">
        <w:rPr>
          <w:rFonts w:cs="PT Bold Heading" w:hint="cs"/>
          <w:rtl/>
        </w:rPr>
        <w:t>؟</w:t>
      </w:r>
      <w:proofErr w:type="gramEnd"/>
      <w:r w:rsidR="00FD5D19">
        <w:rPr>
          <w:rFonts w:cs="PT Bold Heading" w:hint="cs"/>
          <w:rtl/>
        </w:rPr>
        <w:t xml:space="preserve"> </w:t>
      </w:r>
      <w:r w:rsidR="00FD5D19" w:rsidRPr="00B04AC8">
        <w:rPr>
          <w:rFonts w:cs="PT Bold Heading" w:hint="cs"/>
          <w:rtl/>
        </w:rPr>
        <w:t xml:space="preserve">مع </w:t>
      </w:r>
      <w:proofErr w:type="gramStart"/>
      <w:r w:rsidR="00FD5D19" w:rsidRPr="00B04AC8">
        <w:rPr>
          <w:rFonts w:cs="PT Bold Heading" w:hint="cs"/>
          <w:rtl/>
        </w:rPr>
        <w:t>التمثيل ؟</w:t>
      </w:r>
      <w:proofErr w:type="gramEnd"/>
    </w:p>
    <w:p w14:paraId="4CD0A4E1" w14:textId="74461D88" w:rsidR="00FD5D19" w:rsidRPr="00B04AC8" w:rsidRDefault="00FD5D19" w:rsidP="00FD5D19">
      <w:pPr>
        <w:ind w:left="26"/>
        <w:jc w:val="lowKashida"/>
        <w:rPr>
          <w:rFonts w:cs="PT Bold Heading"/>
          <w:rtl/>
        </w:rPr>
      </w:pPr>
      <w:r>
        <w:rPr>
          <w:rFonts w:cs="PT Bold Heading" w:hint="cs"/>
          <w:rtl/>
        </w:rPr>
        <w:t xml:space="preserve">   جـ / </w:t>
      </w:r>
      <w:r w:rsidRPr="00180F70">
        <w:rPr>
          <w:rFonts w:cs="Traditional Arabic" w:hint="cs"/>
          <w:b/>
          <w:bCs/>
          <w:sz w:val="32"/>
          <w:szCs w:val="32"/>
          <w:rtl/>
        </w:rPr>
        <w:t xml:space="preserve">المقصود </w:t>
      </w:r>
      <w:proofErr w:type="gramStart"/>
      <w:r w:rsidRPr="00180F70">
        <w:rPr>
          <w:rFonts w:cs="Traditional Arabic" w:hint="cs"/>
          <w:b/>
          <w:bCs/>
          <w:sz w:val="32"/>
          <w:szCs w:val="32"/>
          <w:rtl/>
        </w:rPr>
        <w:t>أنه :</w:t>
      </w:r>
      <w:proofErr w:type="gramEnd"/>
      <w:r>
        <w:rPr>
          <w:rFonts w:cs="Traditional Arabic" w:hint="cs"/>
          <w:sz w:val="32"/>
          <w:szCs w:val="32"/>
          <w:rtl/>
        </w:rPr>
        <w:t xml:space="preserve"> إ</w:t>
      </w:r>
      <w:r w:rsidRPr="00A27D3E">
        <w:rPr>
          <w:rFonts w:cs="Traditional Arabic" w:hint="cs"/>
          <w:sz w:val="32"/>
          <w:szCs w:val="32"/>
          <w:rtl/>
        </w:rPr>
        <w:t xml:space="preserve">ذا تزاحمت </w:t>
      </w:r>
      <w:r w:rsidRPr="006049B7">
        <w:rPr>
          <w:rFonts w:cs="Traditional Arabic" w:hint="cs"/>
          <w:b/>
          <w:bCs/>
          <w:sz w:val="32"/>
          <w:szCs w:val="32"/>
          <w:rtl/>
        </w:rPr>
        <w:t>المصالح</w:t>
      </w:r>
      <w:r w:rsidRPr="00A27D3E">
        <w:rPr>
          <w:rFonts w:cs="Traditional Arabic" w:hint="cs"/>
          <w:sz w:val="32"/>
          <w:szCs w:val="32"/>
          <w:rtl/>
        </w:rPr>
        <w:t xml:space="preserve"> بحيث لا يمكن القيام إلا ببعضها وتفويت ما سواها .. ففي هذه الحالة ينظر فيما كانت </w:t>
      </w:r>
      <w:r w:rsidRPr="006049B7">
        <w:rPr>
          <w:rFonts w:cs="Traditional Arabic" w:hint="cs"/>
          <w:b/>
          <w:bCs/>
          <w:sz w:val="32"/>
          <w:szCs w:val="32"/>
          <w:rtl/>
        </w:rPr>
        <w:t>مصلحته</w:t>
      </w:r>
      <w:r w:rsidRPr="00A27D3E">
        <w:rPr>
          <w:rFonts w:cs="Traditional Arabic" w:hint="cs"/>
          <w:sz w:val="32"/>
          <w:szCs w:val="32"/>
          <w:rtl/>
        </w:rPr>
        <w:t xml:space="preserve"> أرجح </w:t>
      </w:r>
      <w:proofErr w:type="gramStart"/>
      <w:r w:rsidRPr="00A27D3E">
        <w:rPr>
          <w:rFonts w:cs="Traditional Arabic" w:hint="cs"/>
          <w:sz w:val="32"/>
          <w:szCs w:val="32"/>
          <w:rtl/>
        </w:rPr>
        <w:t>فتُقدم .</w:t>
      </w:r>
      <w:proofErr w:type="gramEnd"/>
      <w:r w:rsidRPr="00A27D3E">
        <w:rPr>
          <w:rFonts w:cs="Traditional Arabic" w:hint="cs"/>
          <w:sz w:val="32"/>
          <w:szCs w:val="32"/>
          <w:rtl/>
        </w:rPr>
        <w:t xml:space="preserve"> </w:t>
      </w:r>
    </w:p>
    <w:p w14:paraId="7B523143" w14:textId="1AC18433" w:rsidR="00FD5D19" w:rsidRPr="00A27D3E" w:rsidRDefault="00FD5D19" w:rsidP="00FD5D19">
      <w:pPr>
        <w:ind w:left="26"/>
        <w:jc w:val="lowKashida"/>
        <w:rPr>
          <w:rFonts w:cs="Traditional Arabic"/>
          <w:sz w:val="32"/>
          <w:szCs w:val="32"/>
          <w:rtl/>
        </w:rPr>
      </w:pPr>
      <w:r>
        <w:rPr>
          <w:rFonts w:cs="Traditional Arabic" w:hint="cs"/>
          <w:sz w:val="32"/>
          <w:szCs w:val="32"/>
          <w:rtl/>
        </w:rPr>
        <w:t xml:space="preserve">   </w:t>
      </w:r>
      <w:r w:rsidRPr="00A27D3E">
        <w:rPr>
          <w:rFonts w:cs="Traditional Arabic" w:hint="cs"/>
          <w:sz w:val="32"/>
          <w:szCs w:val="32"/>
          <w:rtl/>
        </w:rPr>
        <w:t xml:space="preserve">وهذه المسألة دقيقة جداً وكبيرة </w:t>
      </w:r>
      <w:proofErr w:type="gramStart"/>
      <w:r w:rsidRPr="00A27D3E">
        <w:rPr>
          <w:rFonts w:cs="Traditional Arabic" w:hint="cs"/>
          <w:sz w:val="32"/>
          <w:szCs w:val="32"/>
          <w:rtl/>
        </w:rPr>
        <w:t>الأهمية ،</w:t>
      </w:r>
      <w:proofErr w:type="gramEnd"/>
      <w:r w:rsidRPr="00A27D3E">
        <w:rPr>
          <w:rFonts w:cs="Traditional Arabic" w:hint="cs"/>
          <w:sz w:val="32"/>
          <w:szCs w:val="32"/>
          <w:rtl/>
        </w:rPr>
        <w:t xml:space="preserve"> وذلك لسعة هذه الشريعة وشمولها ، حتى إن شيخ الإسلام شبهها بالشرائع المتنوعة .. فالواجبات أكبر من الأوقات </w:t>
      </w:r>
      <w:proofErr w:type="gramStart"/>
      <w:r w:rsidRPr="00A27D3E">
        <w:rPr>
          <w:rFonts w:cs="Traditional Arabic" w:hint="cs"/>
          <w:sz w:val="32"/>
          <w:szCs w:val="32"/>
          <w:rtl/>
        </w:rPr>
        <w:t>وأوسع .</w:t>
      </w:r>
      <w:proofErr w:type="gramEnd"/>
      <w:r w:rsidRPr="00A27D3E">
        <w:rPr>
          <w:rFonts w:cs="Traditional Arabic" w:hint="cs"/>
          <w:sz w:val="32"/>
          <w:szCs w:val="32"/>
          <w:rtl/>
        </w:rPr>
        <w:t>. فينبغي تقديم ما هو أهم و</w:t>
      </w:r>
      <w:r>
        <w:rPr>
          <w:rFonts w:cs="Traditional Arabic" w:hint="cs"/>
          <w:sz w:val="32"/>
          <w:szCs w:val="32"/>
          <w:rtl/>
        </w:rPr>
        <w:t xml:space="preserve"> </w:t>
      </w:r>
      <w:r w:rsidRPr="00A27D3E">
        <w:rPr>
          <w:rFonts w:cs="Traditional Arabic" w:hint="cs"/>
          <w:sz w:val="32"/>
          <w:szCs w:val="32"/>
          <w:rtl/>
        </w:rPr>
        <w:t xml:space="preserve">آكد في مثل هذه الحال وأبلغ في التأثير والنفع في مجالات الدعوة </w:t>
      </w:r>
      <w:proofErr w:type="gramStart"/>
      <w:r w:rsidRPr="00A27D3E">
        <w:rPr>
          <w:rFonts w:cs="Traditional Arabic" w:hint="cs"/>
          <w:sz w:val="32"/>
          <w:szCs w:val="32"/>
          <w:rtl/>
        </w:rPr>
        <w:t>المختلفة .</w:t>
      </w:r>
      <w:proofErr w:type="gramEnd"/>
    </w:p>
    <w:p w14:paraId="1B38DC44" w14:textId="0935493F" w:rsidR="00FD5D19" w:rsidRDefault="00FD5D19" w:rsidP="00FD5D19">
      <w:pPr>
        <w:ind w:left="26"/>
        <w:jc w:val="lowKashida"/>
        <w:rPr>
          <w:rFonts w:cs="Traditional Arabic"/>
          <w:sz w:val="32"/>
          <w:szCs w:val="32"/>
          <w:rtl/>
        </w:rPr>
      </w:pPr>
      <w:r>
        <w:rPr>
          <w:rFonts w:cs="Traditional Arabic" w:hint="cs"/>
          <w:b/>
          <w:bCs/>
          <w:sz w:val="32"/>
          <w:szCs w:val="32"/>
          <w:rtl/>
        </w:rPr>
        <w:t xml:space="preserve">   </w:t>
      </w:r>
      <w:r w:rsidRPr="00B04AC8">
        <w:rPr>
          <w:rFonts w:cs="Traditional Arabic" w:hint="cs"/>
          <w:b/>
          <w:bCs/>
          <w:sz w:val="32"/>
          <w:szCs w:val="32"/>
          <w:rtl/>
        </w:rPr>
        <w:t xml:space="preserve">مثال </w:t>
      </w:r>
      <w:proofErr w:type="gramStart"/>
      <w:r w:rsidRPr="00B04AC8">
        <w:rPr>
          <w:rFonts w:cs="Traditional Arabic" w:hint="cs"/>
          <w:b/>
          <w:bCs/>
          <w:sz w:val="32"/>
          <w:szCs w:val="32"/>
          <w:rtl/>
        </w:rPr>
        <w:t>ذلك :</w:t>
      </w:r>
      <w:proofErr w:type="gramEnd"/>
      <w:r w:rsidRPr="00A27D3E">
        <w:rPr>
          <w:rFonts w:cs="Traditional Arabic" w:hint="cs"/>
          <w:sz w:val="32"/>
          <w:szCs w:val="32"/>
          <w:rtl/>
        </w:rPr>
        <w:t xml:space="preserve"> تزاحم الأوقات بين الاشتغال بطلب العلم ، أو بنوافل العبادات ، وبين القيام بالدعوة .. فالمطلوب التوفيق بين هذه </w:t>
      </w:r>
      <w:proofErr w:type="gramStart"/>
      <w:r w:rsidRPr="00A27D3E">
        <w:rPr>
          <w:rFonts w:cs="Traditional Arabic" w:hint="cs"/>
          <w:sz w:val="32"/>
          <w:szCs w:val="32"/>
          <w:rtl/>
        </w:rPr>
        <w:t xml:space="preserve">الأمور </w:t>
      </w:r>
      <w:r>
        <w:rPr>
          <w:rFonts w:cs="Traditional Arabic" w:hint="cs"/>
          <w:sz w:val="32"/>
          <w:szCs w:val="32"/>
          <w:rtl/>
        </w:rPr>
        <w:t>،</w:t>
      </w:r>
      <w:proofErr w:type="gramEnd"/>
      <w:r>
        <w:rPr>
          <w:rFonts w:cs="Traditional Arabic" w:hint="cs"/>
          <w:sz w:val="32"/>
          <w:szCs w:val="32"/>
          <w:rtl/>
        </w:rPr>
        <w:t xml:space="preserve"> </w:t>
      </w:r>
      <w:r w:rsidRPr="00A27D3E">
        <w:rPr>
          <w:rFonts w:cs="Traditional Arabic" w:hint="cs"/>
          <w:sz w:val="32"/>
          <w:szCs w:val="32"/>
          <w:rtl/>
        </w:rPr>
        <w:t xml:space="preserve">أو تقديم الأهم عند عدم إمكان الجمع ، </w:t>
      </w:r>
      <w:r w:rsidRPr="006B6233">
        <w:rPr>
          <w:rFonts w:cs="Traditional Arabic" w:hint="cs"/>
          <w:b/>
          <w:bCs/>
          <w:sz w:val="32"/>
          <w:szCs w:val="32"/>
          <w:rtl/>
        </w:rPr>
        <w:t>ومصلحة</w:t>
      </w:r>
      <w:r w:rsidRPr="00A27D3E">
        <w:rPr>
          <w:rFonts w:cs="Traditional Arabic" w:hint="cs"/>
          <w:sz w:val="32"/>
          <w:szCs w:val="32"/>
          <w:rtl/>
        </w:rPr>
        <w:t xml:space="preserve"> الدعوة من أهم </w:t>
      </w:r>
      <w:r w:rsidRPr="006049B7">
        <w:rPr>
          <w:rFonts w:cs="Traditional Arabic" w:hint="cs"/>
          <w:b/>
          <w:bCs/>
          <w:sz w:val="32"/>
          <w:szCs w:val="32"/>
          <w:rtl/>
        </w:rPr>
        <w:t>المصالح</w:t>
      </w:r>
      <w:r w:rsidRPr="00A27D3E">
        <w:rPr>
          <w:rFonts w:cs="Traditional Arabic" w:hint="cs"/>
          <w:sz w:val="32"/>
          <w:szCs w:val="32"/>
          <w:rtl/>
        </w:rPr>
        <w:t xml:space="preserve"> فلا ينبغي إهمالها حسب قدرته </w:t>
      </w:r>
      <w:r>
        <w:rPr>
          <w:rStyle w:val="a7"/>
          <w:rFonts w:cs="Traditional Arabic"/>
          <w:sz w:val="32"/>
          <w:szCs w:val="32"/>
          <w:rtl/>
        </w:rPr>
        <w:footnoteReference w:id="907"/>
      </w:r>
      <w:r w:rsidRPr="00A27D3E">
        <w:rPr>
          <w:rFonts w:cs="Traditional Arabic" w:hint="cs"/>
          <w:sz w:val="32"/>
          <w:szCs w:val="32"/>
          <w:rtl/>
        </w:rPr>
        <w:t>.</w:t>
      </w:r>
    </w:p>
    <w:p w14:paraId="5C47AC35" w14:textId="77777777" w:rsidR="00D63BCB" w:rsidRPr="001F67B3" w:rsidRDefault="00D63BCB" w:rsidP="00FD5D19">
      <w:pPr>
        <w:ind w:left="26"/>
        <w:jc w:val="lowKashida"/>
        <w:rPr>
          <w:rFonts w:cs="Traditional Arabic"/>
          <w:sz w:val="20"/>
          <w:szCs w:val="20"/>
          <w:rtl/>
        </w:rPr>
      </w:pPr>
    </w:p>
    <w:p w14:paraId="6F66D92B" w14:textId="10DF1A20" w:rsidR="00FD5D19" w:rsidRDefault="00D63BCB" w:rsidP="00FD5D19">
      <w:pPr>
        <w:ind w:left="26"/>
        <w:jc w:val="lowKashida"/>
        <w:rPr>
          <w:rFonts w:cs="PT Bold Heading"/>
          <w:rtl/>
        </w:rPr>
      </w:pPr>
      <w:r>
        <w:rPr>
          <w:rFonts w:cs="PT Bold Heading" w:hint="cs"/>
          <w:rtl/>
        </w:rPr>
        <w:t xml:space="preserve">   </w:t>
      </w:r>
      <w:r w:rsidR="00FD5D19" w:rsidRPr="00B04AC8">
        <w:rPr>
          <w:rFonts w:cs="PT Bold Heading" w:hint="cs"/>
          <w:rtl/>
        </w:rPr>
        <w:t xml:space="preserve">س/ </w:t>
      </w:r>
      <w:r w:rsidR="00FD5D19">
        <w:rPr>
          <w:rFonts w:cs="PT Bold Heading" w:hint="cs"/>
          <w:rtl/>
        </w:rPr>
        <w:t>ما المقصود</w:t>
      </w:r>
      <w:r w:rsidR="00FD5D19" w:rsidRPr="00B04AC8">
        <w:rPr>
          <w:rFonts w:cs="PT Bold Heading" w:hint="cs"/>
          <w:rtl/>
        </w:rPr>
        <w:t xml:space="preserve"> من </w:t>
      </w:r>
      <w:r w:rsidR="00FD5D19">
        <w:rPr>
          <w:rFonts w:cs="PT Bold Heading" w:hint="cs"/>
          <w:rtl/>
        </w:rPr>
        <w:t>تعارض دفع</w:t>
      </w:r>
      <w:r w:rsidR="00FD5D19" w:rsidRPr="00B04AC8">
        <w:rPr>
          <w:rFonts w:cs="PT Bold Heading" w:hint="cs"/>
          <w:rtl/>
        </w:rPr>
        <w:t xml:space="preserve"> </w:t>
      </w:r>
      <w:r w:rsidR="00FD5D19">
        <w:rPr>
          <w:rFonts w:cs="PT Bold Heading" w:hint="cs"/>
          <w:rtl/>
        </w:rPr>
        <w:t>مفسدة</w:t>
      </w:r>
      <w:r w:rsidR="00FD5D19" w:rsidRPr="00B04AC8">
        <w:rPr>
          <w:rFonts w:cs="PT Bold Heading" w:hint="cs"/>
          <w:rtl/>
        </w:rPr>
        <w:t xml:space="preserve"> </w:t>
      </w:r>
      <w:r w:rsidR="00FD5D19">
        <w:rPr>
          <w:rFonts w:cs="PT Bold Heading" w:hint="cs"/>
          <w:rtl/>
        </w:rPr>
        <w:t>مع دفع</w:t>
      </w:r>
      <w:r w:rsidR="00FD5D19" w:rsidRPr="00B04AC8">
        <w:rPr>
          <w:rFonts w:cs="PT Bold Heading" w:hint="cs"/>
          <w:rtl/>
        </w:rPr>
        <w:t xml:space="preserve"> </w:t>
      </w:r>
      <w:r w:rsidR="00FD5D19">
        <w:rPr>
          <w:rFonts w:cs="PT Bold Heading" w:hint="cs"/>
          <w:rtl/>
        </w:rPr>
        <w:t>مفسدة</w:t>
      </w:r>
      <w:r w:rsidR="00FD5D19" w:rsidRPr="00B04AC8">
        <w:rPr>
          <w:rFonts w:cs="PT Bold Heading" w:hint="cs"/>
          <w:rtl/>
        </w:rPr>
        <w:t xml:space="preserve"> </w:t>
      </w:r>
      <w:proofErr w:type="gramStart"/>
      <w:r w:rsidR="00FD5D19" w:rsidRPr="00B04AC8">
        <w:rPr>
          <w:rFonts w:cs="PT Bold Heading" w:hint="cs"/>
          <w:rtl/>
        </w:rPr>
        <w:t xml:space="preserve">أخرى </w:t>
      </w:r>
      <w:r w:rsidR="00FD5D19">
        <w:rPr>
          <w:rFonts w:cs="PT Bold Heading" w:hint="cs"/>
          <w:rtl/>
        </w:rPr>
        <w:t>؟</w:t>
      </w:r>
      <w:proofErr w:type="gramEnd"/>
      <w:r w:rsidR="00FD5D19">
        <w:rPr>
          <w:rFonts w:cs="PT Bold Heading" w:hint="cs"/>
          <w:rtl/>
        </w:rPr>
        <w:t xml:space="preserve"> </w:t>
      </w:r>
      <w:r w:rsidR="00FD5D19" w:rsidRPr="00B04AC8">
        <w:rPr>
          <w:rFonts w:cs="PT Bold Heading" w:hint="cs"/>
          <w:rtl/>
        </w:rPr>
        <w:t xml:space="preserve">مع </w:t>
      </w:r>
      <w:proofErr w:type="gramStart"/>
      <w:r w:rsidR="00FD5D19" w:rsidRPr="00B04AC8">
        <w:rPr>
          <w:rFonts w:cs="PT Bold Heading" w:hint="cs"/>
          <w:rtl/>
        </w:rPr>
        <w:t>التمثيل ؟</w:t>
      </w:r>
      <w:proofErr w:type="gramEnd"/>
    </w:p>
    <w:p w14:paraId="57A636DD" w14:textId="6577FA8C" w:rsidR="00FD5D19" w:rsidRPr="00B04AC8" w:rsidRDefault="00FD5D19" w:rsidP="00FD5D19">
      <w:pPr>
        <w:ind w:left="26"/>
        <w:jc w:val="lowKashida"/>
        <w:rPr>
          <w:rFonts w:cs="PT Bold Heading"/>
          <w:rtl/>
        </w:rPr>
      </w:pPr>
      <w:r>
        <w:rPr>
          <w:rFonts w:cs="PT Bold Heading" w:hint="cs"/>
          <w:rtl/>
        </w:rPr>
        <w:t xml:space="preserve">   جـ / </w:t>
      </w:r>
      <w:r w:rsidRPr="00180F70">
        <w:rPr>
          <w:rFonts w:cs="Traditional Arabic" w:hint="cs"/>
          <w:b/>
          <w:bCs/>
          <w:sz w:val="32"/>
          <w:szCs w:val="32"/>
          <w:rtl/>
        </w:rPr>
        <w:t xml:space="preserve">المقصود </w:t>
      </w:r>
      <w:proofErr w:type="gramStart"/>
      <w:r w:rsidRPr="00180F70">
        <w:rPr>
          <w:rFonts w:cs="Traditional Arabic" w:hint="cs"/>
          <w:b/>
          <w:bCs/>
          <w:sz w:val="32"/>
          <w:szCs w:val="32"/>
          <w:rtl/>
        </w:rPr>
        <w:t>أنه :</w:t>
      </w:r>
      <w:proofErr w:type="gramEnd"/>
      <w:r w:rsidRPr="00180F70">
        <w:rPr>
          <w:rFonts w:cs="Traditional Arabic" w:hint="cs"/>
          <w:b/>
          <w:bCs/>
          <w:sz w:val="32"/>
          <w:szCs w:val="32"/>
          <w:rtl/>
        </w:rPr>
        <w:t xml:space="preserve"> </w:t>
      </w:r>
      <w:r w:rsidRPr="00A27D3E">
        <w:rPr>
          <w:rFonts w:cs="Traditional Arabic" w:hint="cs"/>
          <w:sz w:val="32"/>
          <w:szCs w:val="32"/>
          <w:rtl/>
        </w:rPr>
        <w:t xml:space="preserve">إذا </w:t>
      </w:r>
      <w:r>
        <w:rPr>
          <w:rFonts w:cs="Traditional Arabic" w:hint="cs"/>
          <w:sz w:val="32"/>
          <w:szCs w:val="32"/>
          <w:rtl/>
        </w:rPr>
        <w:t>تعارضت</w:t>
      </w:r>
      <w:r w:rsidRPr="00A27D3E">
        <w:rPr>
          <w:rFonts w:cs="Traditional Arabic" w:hint="cs"/>
          <w:sz w:val="32"/>
          <w:szCs w:val="32"/>
          <w:rtl/>
        </w:rPr>
        <w:t xml:space="preserve"> </w:t>
      </w:r>
      <w:r w:rsidRPr="006049B7">
        <w:rPr>
          <w:rFonts w:cs="Traditional Arabic" w:hint="cs"/>
          <w:b/>
          <w:bCs/>
          <w:sz w:val="32"/>
          <w:szCs w:val="32"/>
          <w:rtl/>
        </w:rPr>
        <w:t>المفسدتان</w:t>
      </w:r>
      <w:r>
        <w:rPr>
          <w:rFonts w:cs="Traditional Arabic" w:hint="cs"/>
          <w:sz w:val="32"/>
          <w:szCs w:val="32"/>
          <w:rtl/>
        </w:rPr>
        <w:t xml:space="preserve"> ارتُكِب أيسرهما لدفع أشرهما ، </w:t>
      </w:r>
      <w:r w:rsidRPr="00A27D3E">
        <w:rPr>
          <w:rFonts w:cs="Traditional Arabic" w:hint="cs"/>
          <w:sz w:val="32"/>
          <w:szCs w:val="32"/>
          <w:rtl/>
        </w:rPr>
        <w:t>وهذا كله مُخَرَّج على قاعدة :</w:t>
      </w:r>
      <w:r>
        <w:rPr>
          <w:rFonts w:cs="Traditional Arabic" w:hint="cs"/>
          <w:sz w:val="32"/>
          <w:szCs w:val="32"/>
          <w:rtl/>
        </w:rPr>
        <w:t xml:space="preserve">   </w:t>
      </w:r>
      <w:r w:rsidRPr="00A27D3E">
        <w:rPr>
          <w:rFonts w:cs="Traditional Arabic" w:hint="cs"/>
          <w:sz w:val="32"/>
          <w:szCs w:val="32"/>
          <w:rtl/>
        </w:rPr>
        <w:t xml:space="preserve"> " </w:t>
      </w:r>
      <w:r w:rsidRPr="00A27D3E">
        <w:rPr>
          <w:rFonts w:cs="Traditional Arabic" w:hint="cs"/>
          <w:b/>
          <w:bCs/>
          <w:sz w:val="32"/>
          <w:szCs w:val="32"/>
          <w:rtl/>
        </w:rPr>
        <w:t xml:space="preserve">ارتكاب أخف الضررين " </w:t>
      </w:r>
      <w:r w:rsidRPr="00A27D3E">
        <w:rPr>
          <w:rFonts w:cs="Traditional Arabic" w:hint="cs"/>
          <w:sz w:val="32"/>
          <w:szCs w:val="32"/>
          <w:rtl/>
        </w:rPr>
        <w:t>وإنما يكون ذلك إذا كان لا بد من الوقوع في أحدهما لا محالة ، أما إذا أمكن تلافيهما فالأمر يجري على قاعدتين وهما من قواعد هذا الباب :</w:t>
      </w:r>
    </w:p>
    <w:p w14:paraId="1E939A06" w14:textId="40E8701D" w:rsidR="00FD5D19" w:rsidRPr="00A27D3E" w:rsidRDefault="00FD5D19" w:rsidP="00FD5D19">
      <w:pPr>
        <w:ind w:left="26"/>
        <w:jc w:val="lowKashida"/>
        <w:rPr>
          <w:rFonts w:cs="Traditional Arabic"/>
          <w:b/>
          <w:bCs/>
          <w:sz w:val="32"/>
          <w:szCs w:val="32"/>
          <w:rtl/>
        </w:rPr>
      </w:pPr>
      <w:r>
        <w:rPr>
          <w:rFonts w:cs="Traditional Arabic" w:hint="cs"/>
          <w:b/>
          <w:bCs/>
          <w:sz w:val="32"/>
          <w:szCs w:val="32"/>
          <w:rtl/>
        </w:rPr>
        <w:t xml:space="preserve">   </w:t>
      </w:r>
      <w:proofErr w:type="gramStart"/>
      <w:r w:rsidRPr="00A27D3E">
        <w:rPr>
          <w:rFonts w:cs="Traditional Arabic" w:hint="cs"/>
          <w:b/>
          <w:bCs/>
          <w:sz w:val="32"/>
          <w:szCs w:val="32"/>
          <w:rtl/>
        </w:rPr>
        <w:t>الأولى :</w:t>
      </w:r>
      <w:proofErr w:type="gramEnd"/>
      <w:r w:rsidRPr="00A27D3E">
        <w:rPr>
          <w:rFonts w:cs="Traditional Arabic" w:hint="cs"/>
          <w:b/>
          <w:bCs/>
          <w:sz w:val="32"/>
          <w:szCs w:val="32"/>
          <w:rtl/>
        </w:rPr>
        <w:t xml:space="preserve"> الضرر يُزال .</w:t>
      </w:r>
    </w:p>
    <w:p w14:paraId="1F889493" w14:textId="1E0A9927" w:rsidR="00FD5D19" w:rsidRPr="00A27D3E" w:rsidRDefault="00FD5D19" w:rsidP="00FD5D19">
      <w:pPr>
        <w:ind w:left="26"/>
        <w:jc w:val="lowKashida"/>
        <w:rPr>
          <w:rFonts w:cs="Traditional Arabic"/>
          <w:b/>
          <w:bCs/>
          <w:sz w:val="32"/>
          <w:szCs w:val="32"/>
          <w:rtl/>
        </w:rPr>
      </w:pPr>
      <w:r>
        <w:rPr>
          <w:rFonts w:cs="Traditional Arabic" w:hint="cs"/>
          <w:b/>
          <w:bCs/>
          <w:sz w:val="32"/>
          <w:szCs w:val="32"/>
          <w:rtl/>
        </w:rPr>
        <w:t xml:space="preserve">   </w:t>
      </w:r>
      <w:proofErr w:type="gramStart"/>
      <w:r w:rsidRPr="00A27D3E">
        <w:rPr>
          <w:rFonts w:cs="Traditional Arabic" w:hint="cs"/>
          <w:b/>
          <w:bCs/>
          <w:sz w:val="32"/>
          <w:szCs w:val="32"/>
          <w:rtl/>
        </w:rPr>
        <w:t>الثانية :</w:t>
      </w:r>
      <w:proofErr w:type="gramEnd"/>
      <w:r w:rsidRPr="00A27D3E">
        <w:rPr>
          <w:rFonts w:cs="Traditional Arabic" w:hint="cs"/>
          <w:b/>
          <w:bCs/>
          <w:sz w:val="32"/>
          <w:szCs w:val="32"/>
          <w:rtl/>
        </w:rPr>
        <w:t xml:space="preserve"> الضرر لا يزال بالضرر .</w:t>
      </w:r>
    </w:p>
    <w:p w14:paraId="55B88E50" w14:textId="465FF6D9" w:rsidR="00FD5D19" w:rsidRPr="00A27D3E" w:rsidRDefault="00FD5D19" w:rsidP="00FD5D19">
      <w:pPr>
        <w:ind w:left="26"/>
        <w:jc w:val="lowKashida"/>
        <w:rPr>
          <w:rFonts w:cs="Traditional Arabic"/>
          <w:sz w:val="32"/>
          <w:szCs w:val="32"/>
          <w:rtl/>
        </w:rPr>
      </w:pPr>
      <w:r>
        <w:rPr>
          <w:rFonts w:cs="Traditional Arabic" w:hint="cs"/>
          <w:b/>
          <w:bCs/>
          <w:sz w:val="32"/>
          <w:szCs w:val="32"/>
          <w:rtl/>
        </w:rPr>
        <w:t xml:space="preserve">   </w:t>
      </w:r>
      <w:r w:rsidRPr="00B04AC8">
        <w:rPr>
          <w:rFonts w:cs="Traditional Arabic" w:hint="cs"/>
          <w:b/>
          <w:bCs/>
          <w:sz w:val="32"/>
          <w:szCs w:val="32"/>
          <w:rtl/>
        </w:rPr>
        <w:t xml:space="preserve">مثال </w:t>
      </w:r>
      <w:proofErr w:type="gramStart"/>
      <w:r w:rsidRPr="00B04AC8">
        <w:rPr>
          <w:rFonts w:cs="Traditional Arabic" w:hint="cs"/>
          <w:b/>
          <w:bCs/>
          <w:sz w:val="32"/>
          <w:szCs w:val="32"/>
          <w:rtl/>
        </w:rPr>
        <w:t>ذلك :</w:t>
      </w:r>
      <w:proofErr w:type="gramEnd"/>
      <w:r w:rsidRPr="00A27D3E">
        <w:rPr>
          <w:rFonts w:cs="Traditional Arabic" w:hint="cs"/>
          <w:sz w:val="32"/>
          <w:szCs w:val="32"/>
          <w:rtl/>
        </w:rPr>
        <w:t xml:space="preserve"> ما فعله عبد الله بن حذافة السهمي </w:t>
      </w:r>
      <w:r w:rsidRPr="00A27D3E">
        <w:rPr>
          <w:rFonts w:cs="Traditional Arabic" w:hint="cs"/>
          <w:sz w:val="32"/>
          <w:szCs w:val="32"/>
        </w:rPr>
        <w:sym w:font="AGA Arabesque" w:char="F074"/>
      </w:r>
      <w:r w:rsidRPr="00A27D3E">
        <w:rPr>
          <w:rFonts w:cs="Traditional Arabic" w:hint="cs"/>
          <w:sz w:val="32"/>
          <w:szCs w:val="32"/>
          <w:rtl/>
        </w:rPr>
        <w:t xml:space="preserve"> حينما خُيِّر بيت القتل وبين تقبيل رأس</w:t>
      </w:r>
      <w:r>
        <w:rPr>
          <w:rFonts w:cs="Traditional Arabic" w:hint="cs"/>
          <w:sz w:val="32"/>
          <w:szCs w:val="32"/>
          <w:rtl/>
        </w:rPr>
        <w:t xml:space="preserve"> عظيم الروم فَقَبِل ذلك على ما فيه من </w:t>
      </w:r>
      <w:r w:rsidRPr="006B6233">
        <w:rPr>
          <w:rFonts w:cs="Traditional Arabic" w:hint="cs"/>
          <w:b/>
          <w:bCs/>
          <w:sz w:val="32"/>
          <w:szCs w:val="32"/>
          <w:rtl/>
        </w:rPr>
        <w:t>مفسدة</w:t>
      </w:r>
      <w:r>
        <w:rPr>
          <w:rFonts w:cs="Traditional Arabic" w:hint="cs"/>
          <w:sz w:val="32"/>
          <w:szCs w:val="32"/>
          <w:rtl/>
        </w:rPr>
        <w:t xml:space="preserve"> مقابل أن ي</w:t>
      </w:r>
      <w:r w:rsidRPr="00A27D3E">
        <w:rPr>
          <w:rFonts w:cs="Traditional Arabic" w:hint="cs"/>
          <w:sz w:val="32"/>
          <w:szCs w:val="32"/>
          <w:rtl/>
        </w:rPr>
        <w:t xml:space="preserve">فك أسارى المسلمين </w:t>
      </w:r>
      <w:r>
        <w:rPr>
          <w:rFonts w:cs="Traditional Arabic" w:hint="cs"/>
          <w:sz w:val="32"/>
          <w:szCs w:val="32"/>
          <w:rtl/>
        </w:rPr>
        <w:t xml:space="preserve">وهذه </w:t>
      </w:r>
      <w:r>
        <w:rPr>
          <w:rFonts w:cs="Traditional Arabic" w:hint="cs"/>
          <w:b/>
          <w:bCs/>
          <w:sz w:val="32"/>
          <w:szCs w:val="32"/>
          <w:rtl/>
        </w:rPr>
        <w:t xml:space="preserve">مصلحة </w:t>
      </w:r>
      <w:r>
        <w:rPr>
          <w:rFonts w:cs="Traditional Arabic" w:hint="cs"/>
          <w:sz w:val="32"/>
          <w:szCs w:val="32"/>
          <w:rtl/>
        </w:rPr>
        <w:t xml:space="preserve">ظاهرة </w:t>
      </w:r>
      <w:r w:rsidRPr="00A27D3E">
        <w:rPr>
          <w:rFonts w:cs="Traditional Arabic" w:hint="cs"/>
          <w:sz w:val="32"/>
          <w:szCs w:val="32"/>
          <w:rtl/>
        </w:rPr>
        <w:t>.</w:t>
      </w:r>
    </w:p>
    <w:p w14:paraId="243874C5" w14:textId="5B77998D" w:rsidR="00FD5D19" w:rsidRPr="00180F70" w:rsidRDefault="00FD5D19" w:rsidP="00FD5D19">
      <w:pPr>
        <w:ind w:left="26"/>
        <w:jc w:val="lowKashida"/>
        <w:rPr>
          <w:rFonts w:cs="Traditional Arabic"/>
          <w:b/>
          <w:bCs/>
          <w:sz w:val="32"/>
          <w:szCs w:val="32"/>
          <w:rtl/>
        </w:rPr>
      </w:pPr>
      <w:r>
        <w:rPr>
          <w:rFonts w:cs="Traditional Arabic" w:hint="cs"/>
          <w:b/>
          <w:bCs/>
          <w:sz w:val="32"/>
          <w:szCs w:val="32"/>
          <w:rtl/>
        </w:rPr>
        <w:t xml:space="preserve">   و</w:t>
      </w:r>
      <w:r w:rsidRPr="00180F70">
        <w:rPr>
          <w:rFonts w:cs="Traditional Arabic" w:hint="cs"/>
          <w:b/>
          <w:bCs/>
          <w:sz w:val="32"/>
          <w:szCs w:val="32"/>
          <w:rtl/>
        </w:rPr>
        <w:t xml:space="preserve">إذا تساوت المفاسد في القدر فإنه يُخيَّر بينهما </w:t>
      </w:r>
      <w:r w:rsidRPr="00A27D3E">
        <w:rPr>
          <w:rFonts w:cs="Traditional Arabic" w:hint="cs"/>
          <w:sz w:val="32"/>
          <w:szCs w:val="32"/>
          <w:rtl/>
        </w:rPr>
        <w:t xml:space="preserve">قال </w:t>
      </w:r>
      <w:r w:rsidRPr="003410E6">
        <w:rPr>
          <w:rFonts w:cs="Traditional Arabic" w:hint="cs"/>
          <w:b/>
          <w:bCs/>
          <w:sz w:val="32"/>
          <w:szCs w:val="32"/>
          <w:rtl/>
        </w:rPr>
        <w:t xml:space="preserve">شيخ الإسلام ابن تيمية </w:t>
      </w:r>
      <w:r w:rsidRPr="00A27D3E">
        <w:rPr>
          <w:rFonts w:cs="Traditional Arabic" w:hint="cs"/>
          <w:sz w:val="32"/>
          <w:szCs w:val="32"/>
          <w:rtl/>
        </w:rPr>
        <w:t xml:space="preserve">: " وكذلك إذا اجتمع </w:t>
      </w:r>
      <w:r w:rsidRPr="006049B7">
        <w:rPr>
          <w:rFonts w:cs="Traditional Arabic" w:hint="cs"/>
          <w:b/>
          <w:bCs/>
          <w:sz w:val="32"/>
          <w:szCs w:val="32"/>
          <w:rtl/>
        </w:rPr>
        <w:t>محرمان</w:t>
      </w:r>
      <w:r w:rsidRPr="00A27D3E">
        <w:rPr>
          <w:rFonts w:cs="Traditional Arabic" w:hint="cs"/>
          <w:sz w:val="32"/>
          <w:szCs w:val="32"/>
          <w:rtl/>
        </w:rPr>
        <w:t xml:space="preserve"> لا يمكن ت</w:t>
      </w:r>
      <w:r>
        <w:rPr>
          <w:rFonts w:cs="Traditional Arabic" w:hint="cs"/>
          <w:sz w:val="32"/>
          <w:szCs w:val="32"/>
          <w:rtl/>
        </w:rPr>
        <w:t>رك أعظمهما إلا بفعل أدناهما ، ل</w:t>
      </w:r>
      <w:r w:rsidRPr="00A27D3E">
        <w:rPr>
          <w:rFonts w:cs="Traditional Arabic" w:hint="cs"/>
          <w:sz w:val="32"/>
          <w:szCs w:val="32"/>
          <w:rtl/>
        </w:rPr>
        <w:t xml:space="preserve">م يكن فعل الأدنى في هذه الحال محرماً في الحقيقة ، وإن سُمي ذلك ترك واجب ، وسُمي هذا فعلاً محرماً باعتبار الإطلاق لم يضر ، ويقال في مثل هذا : ترك الواجب لعذر ، وفعل المحرم </w:t>
      </w:r>
      <w:r w:rsidRPr="006049B7">
        <w:rPr>
          <w:rFonts w:cs="Traditional Arabic" w:hint="cs"/>
          <w:b/>
          <w:bCs/>
          <w:sz w:val="32"/>
          <w:szCs w:val="32"/>
          <w:rtl/>
        </w:rPr>
        <w:t>للمصلحة</w:t>
      </w:r>
      <w:r w:rsidRPr="00A27D3E">
        <w:rPr>
          <w:rFonts w:cs="Traditional Arabic" w:hint="cs"/>
          <w:sz w:val="32"/>
          <w:szCs w:val="32"/>
          <w:rtl/>
        </w:rPr>
        <w:t xml:space="preserve"> الراجحة ، أو</w:t>
      </w:r>
      <w:r>
        <w:rPr>
          <w:rFonts w:cs="Traditional Arabic" w:hint="cs"/>
          <w:sz w:val="32"/>
          <w:szCs w:val="32"/>
          <w:rtl/>
        </w:rPr>
        <w:t xml:space="preserve"> للضرورة ، أو لدفع ما هو أحرم ... وهذا -</w:t>
      </w:r>
      <w:r w:rsidRPr="00A27D3E">
        <w:rPr>
          <w:rFonts w:cs="Traditional Arabic" w:hint="cs"/>
          <w:sz w:val="32"/>
          <w:szCs w:val="32"/>
          <w:rtl/>
        </w:rPr>
        <w:t xml:space="preserve"> باب </w:t>
      </w:r>
      <w:r w:rsidRPr="006049B7">
        <w:rPr>
          <w:rFonts w:cs="Traditional Arabic" w:hint="cs"/>
          <w:b/>
          <w:bCs/>
          <w:sz w:val="32"/>
          <w:szCs w:val="32"/>
          <w:rtl/>
        </w:rPr>
        <w:t>التعارض</w:t>
      </w:r>
      <w:r w:rsidRPr="00A27D3E">
        <w:rPr>
          <w:rFonts w:cs="Traditional Arabic" w:hint="cs"/>
          <w:sz w:val="32"/>
          <w:szCs w:val="32"/>
          <w:rtl/>
        </w:rPr>
        <w:t xml:space="preserve"> </w:t>
      </w:r>
      <w:r>
        <w:rPr>
          <w:rFonts w:cs="Traditional Arabic" w:hint="cs"/>
          <w:sz w:val="32"/>
          <w:szCs w:val="32"/>
          <w:rtl/>
        </w:rPr>
        <w:t>-</w:t>
      </w:r>
      <w:r w:rsidRPr="00A27D3E">
        <w:rPr>
          <w:rFonts w:cs="Traditional Arabic" w:hint="cs"/>
          <w:sz w:val="32"/>
          <w:szCs w:val="32"/>
          <w:rtl/>
        </w:rPr>
        <w:t xml:space="preserve"> باب واسع جداً لا سيما في الأزمنة والأمكنة التي نقصت فيها آثار النبوة وخلافة النبوة ، فإن هذه المسائل تكثر فيها ، وكلما ازداد النقص ازدادت هذه المسائل ، ووجود ذلك من أسباب الفتنة بين الأمة ، فإنه إذا اختلطت </w:t>
      </w:r>
      <w:r w:rsidRPr="006049B7">
        <w:rPr>
          <w:rFonts w:cs="Traditional Arabic" w:hint="cs"/>
          <w:b/>
          <w:bCs/>
          <w:sz w:val="32"/>
          <w:szCs w:val="32"/>
          <w:rtl/>
        </w:rPr>
        <w:t>الحسنات</w:t>
      </w:r>
      <w:r w:rsidRPr="00A27D3E">
        <w:rPr>
          <w:rFonts w:cs="Traditional Arabic" w:hint="cs"/>
          <w:sz w:val="32"/>
          <w:szCs w:val="32"/>
          <w:rtl/>
        </w:rPr>
        <w:t xml:space="preserve"> </w:t>
      </w:r>
      <w:r w:rsidRPr="006049B7">
        <w:rPr>
          <w:rFonts w:cs="Traditional Arabic" w:hint="cs"/>
          <w:b/>
          <w:bCs/>
          <w:sz w:val="32"/>
          <w:szCs w:val="32"/>
          <w:rtl/>
        </w:rPr>
        <w:t>بالسيئات</w:t>
      </w:r>
      <w:r w:rsidRPr="00A27D3E">
        <w:rPr>
          <w:rFonts w:cs="Traditional Arabic" w:hint="cs"/>
          <w:sz w:val="32"/>
          <w:szCs w:val="32"/>
          <w:rtl/>
        </w:rPr>
        <w:t xml:space="preserve"> وقع الاشتباه والتلازم ، فأقوام قد ينظرون إلى </w:t>
      </w:r>
      <w:r w:rsidRPr="006049B7">
        <w:rPr>
          <w:rFonts w:cs="Traditional Arabic" w:hint="cs"/>
          <w:b/>
          <w:bCs/>
          <w:sz w:val="32"/>
          <w:szCs w:val="32"/>
          <w:rtl/>
        </w:rPr>
        <w:t>الحسنات</w:t>
      </w:r>
      <w:r w:rsidRPr="00A27D3E">
        <w:rPr>
          <w:rFonts w:cs="Traditional Arabic" w:hint="cs"/>
          <w:sz w:val="32"/>
          <w:szCs w:val="32"/>
          <w:rtl/>
        </w:rPr>
        <w:t xml:space="preserve"> فيرجحون هذا الجانب وأن تضمن </w:t>
      </w:r>
      <w:r w:rsidRPr="006049B7">
        <w:rPr>
          <w:rFonts w:cs="Traditional Arabic" w:hint="cs"/>
          <w:b/>
          <w:bCs/>
          <w:sz w:val="32"/>
          <w:szCs w:val="32"/>
          <w:rtl/>
        </w:rPr>
        <w:t>سيئات</w:t>
      </w:r>
      <w:r w:rsidRPr="00A27D3E">
        <w:rPr>
          <w:rFonts w:cs="Traditional Arabic" w:hint="cs"/>
          <w:sz w:val="32"/>
          <w:szCs w:val="32"/>
          <w:rtl/>
        </w:rPr>
        <w:t xml:space="preserve"> عظيمة ، وأقوام قد ينظرون إلى </w:t>
      </w:r>
      <w:r w:rsidRPr="006049B7">
        <w:rPr>
          <w:rFonts w:cs="Traditional Arabic" w:hint="cs"/>
          <w:b/>
          <w:bCs/>
          <w:sz w:val="32"/>
          <w:szCs w:val="32"/>
          <w:rtl/>
        </w:rPr>
        <w:t>السيئات</w:t>
      </w:r>
      <w:r w:rsidRPr="00A27D3E">
        <w:rPr>
          <w:rFonts w:cs="Traditional Arabic" w:hint="cs"/>
          <w:sz w:val="32"/>
          <w:szCs w:val="32"/>
          <w:rtl/>
        </w:rPr>
        <w:t xml:space="preserve"> فيرجحون الجانب الآخر وإن ترك </w:t>
      </w:r>
      <w:r w:rsidRPr="006049B7">
        <w:rPr>
          <w:rFonts w:cs="Traditional Arabic" w:hint="cs"/>
          <w:b/>
          <w:bCs/>
          <w:sz w:val="32"/>
          <w:szCs w:val="32"/>
          <w:rtl/>
        </w:rPr>
        <w:t>حسنات</w:t>
      </w:r>
      <w:r w:rsidRPr="00A27D3E">
        <w:rPr>
          <w:rFonts w:cs="Traditional Arabic" w:hint="cs"/>
          <w:sz w:val="32"/>
          <w:szCs w:val="32"/>
          <w:rtl/>
        </w:rPr>
        <w:t xml:space="preserve"> عظيمة ، والمتوسطون الذين ينظرون الأمرين قد لا يتبين لهم أو لأكثرهم مقدار </w:t>
      </w:r>
      <w:r w:rsidRPr="006B6233">
        <w:rPr>
          <w:rFonts w:cs="Traditional Arabic" w:hint="cs"/>
          <w:b/>
          <w:bCs/>
          <w:sz w:val="32"/>
          <w:szCs w:val="32"/>
          <w:rtl/>
        </w:rPr>
        <w:t>المنفعة والمضرة</w:t>
      </w:r>
      <w:r w:rsidRPr="00A27D3E">
        <w:rPr>
          <w:rFonts w:cs="Traditional Arabic" w:hint="cs"/>
          <w:sz w:val="32"/>
          <w:szCs w:val="32"/>
          <w:rtl/>
        </w:rPr>
        <w:t xml:space="preserve"> ، أو يتبيّن لهم ، فلا يجدون من يغنيهم العمل </w:t>
      </w:r>
      <w:r w:rsidRPr="006049B7">
        <w:rPr>
          <w:rFonts w:cs="Traditional Arabic" w:hint="cs"/>
          <w:b/>
          <w:bCs/>
          <w:sz w:val="32"/>
          <w:szCs w:val="32"/>
          <w:rtl/>
        </w:rPr>
        <w:t>بالحسنات</w:t>
      </w:r>
      <w:r w:rsidRPr="00A27D3E">
        <w:rPr>
          <w:rFonts w:cs="Traditional Arabic" w:hint="cs"/>
          <w:sz w:val="32"/>
          <w:szCs w:val="32"/>
          <w:rtl/>
        </w:rPr>
        <w:t xml:space="preserve"> وترك </w:t>
      </w:r>
      <w:r w:rsidRPr="006049B7">
        <w:rPr>
          <w:rFonts w:cs="Traditional Arabic" w:hint="cs"/>
          <w:b/>
          <w:bCs/>
          <w:sz w:val="32"/>
          <w:szCs w:val="32"/>
          <w:rtl/>
        </w:rPr>
        <w:t>السيئات</w:t>
      </w:r>
      <w:r w:rsidRPr="00A27D3E">
        <w:rPr>
          <w:rFonts w:cs="Traditional Arabic" w:hint="cs"/>
          <w:sz w:val="32"/>
          <w:szCs w:val="32"/>
          <w:rtl/>
        </w:rPr>
        <w:t xml:space="preserve"> ، لكون الأهواء قارنت الآراء ، ولهذا جاء في الحديث : " </w:t>
      </w:r>
      <w:r w:rsidRPr="004C7667">
        <w:rPr>
          <w:rFonts w:cs="Traditional Arabic" w:hint="cs"/>
          <w:b/>
          <w:bCs/>
          <w:sz w:val="32"/>
          <w:szCs w:val="32"/>
          <w:rtl/>
        </w:rPr>
        <w:t>إن الله يحب البصر النافذ عند ورود الشبهات ، ويحب العقل الكامل عند حلول الشهوات</w:t>
      </w:r>
      <w:r w:rsidRPr="00A27D3E">
        <w:rPr>
          <w:rFonts w:cs="Traditional Arabic" w:hint="cs"/>
          <w:sz w:val="32"/>
          <w:szCs w:val="32"/>
          <w:rtl/>
        </w:rPr>
        <w:t xml:space="preserve"> " .</w:t>
      </w:r>
    </w:p>
    <w:p w14:paraId="24E47E03" w14:textId="524D9293" w:rsidR="00FD5D19" w:rsidRPr="00A27D3E" w:rsidRDefault="00FD5D19" w:rsidP="00FD5D19">
      <w:pPr>
        <w:ind w:left="26"/>
        <w:jc w:val="lowKashida"/>
        <w:rPr>
          <w:rFonts w:cs="Traditional Arabic"/>
          <w:sz w:val="32"/>
          <w:szCs w:val="32"/>
          <w:rtl/>
        </w:rPr>
      </w:pPr>
      <w:r>
        <w:rPr>
          <w:rFonts w:cs="Traditional Arabic" w:hint="cs"/>
          <w:sz w:val="32"/>
          <w:szCs w:val="32"/>
          <w:rtl/>
        </w:rPr>
        <w:t xml:space="preserve">   </w:t>
      </w:r>
      <w:r w:rsidRPr="00A27D3E">
        <w:rPr>
          <w:rFonts w:cs="Traditional Arabic" w:hint="cs"/>
          <w:sz w:val="32"/>
          <w:szCs w:val="32"/>
          <w:rtl/>
        </w:rPr>
        <w:t xml:space="preserve">فينبغي للعالم أن يتدبر أنواع هذه </w:t>
      </w:r>
      <w:proofErr w:type="gramStart"/>
      <w:r w:rsidRPr="00A27D3E">
        <w:rPr>
          <w:rFonts w:cs="Traditional Arabic" w:hint="cs"/>
          <w:sz w:val="32"/>
          <w:szCs w:val="32"/>
          <w:rtl/>
        </w:rPr>
        <w:t>المسائل ،</w:t>
      </w:r>
      <w:proofErr w:type="gramEnd"/>
      <w:r w:rsidRPr="00A27D3E">
        <w:rPr>
          <w:rFonts w:cs="Traditional Arabic" w:hint="cs"/>
          <w:sz w:val="32"/>
          <w:szCs w:val="32"/>
          <w:rtl/>
        </w:rPr>
        <w:t xml:space="preserve"> وقد يكون الواجب في بعضها .. العفو عن الأمر والنهي في بعض الأشياء</w:t>
      </w:r>
      <w:r>
        <w:rPr>
          <w:rFonts w:cs="Traditional Arabic" w:hint="cs"/>
          <w:sz w:val="32"/>
          <w:szCs w:val="32"/>
          <w:rtl/>
        </w:rPr>
        <w:t xml:space="preserve"> لا التحليل </w:t>
      </w:r>
      <w:proofErr w:type="gramStart"/>
      <w:r>
        <w:rPr>
          <w:rFonts w:cs="Traditional Arabic" w:hint="cs"/>
          <w:sz w:val="32"/>
          <w:szCs w:val="32"/>
          <w:rtl/>
        </w:rPr>
        <w:t>والإسقاط ،</w:t>
      </w:r>
      <w:proofErr w:type="gramEnd"/>
      <w:r>
        <w:rPr>
          <w:rFonts w:cs="Traditional Arabic" w:hint="cs"/>
          <w:sz w:val="32"/>
          <w:szCs w:val="32"/>
          <w:rtl/>
        </w:rPr>
        <w:t xml:space="preserve"> مثل أن ي</w:t>
      </w:r>
      <w:r w:rsidRPr="00A27D3E">
        <w:rPr>
          <w:rFonts w:cs="Traditional Arabic" w:hint="cs"/>
          <w:sz w:val="32"/>
          <w:szCs w:val="32"/>
          <w:rtl/>
        </w:rPr>
        <w:t xml:space="preserve">كون في أمره بطاعة فعلاً لمعصية أكبر منها ، فيترك الأمر لها دفعاً لوقوع تلك المعصية ، مثل أن ترفع مُذنباً إلى ذوي سلطان ظالم فيعتدي عليه في العقوبة ما يكون أعظم ضرراً من ذنبه ، مثل أن يكون في نهيه عن بعض المنكرات تركاً لمعروف هو أعظم </w:t>
      </w:r>
      <w:r w:rsidRPr="006049B7">
        <w:rPr>
          <w:rFonts w:cs="Traditional Arabic" w:hint="cs"/>
          <w:b/>
          <w:bCs/>
          <w:sz w:val="32"/>
          <w:szCs w:val="32"/>
          <w:rtl/>
        </w:rPr>
        <w:t>منفعة</w:t>
      </w:r>
      <w:r w:rsidRPr="00A27D3E">
        <w:rPr>
          <w:rFonts w:cs="Traditional Arabic" w:hint="cs"/>
          <w:sz w:val="32"/>
          <w:szCs w:val="32"/>
          <w:rtl/>
        </w:rPr>
        <w:t xml:space="preserve"> من ترك المنكرات ، فيسكت عن النهي خوفاً أن يستلزم ترك ما أمر الله به ورسوله مما هو عنده أعظم من مجرد ترك ذلك المنكر .</w:t>
      </w:r>
    </w:p>
    <w:p w14:paraId="6CC307C3" w14:textId="7CDA52D6" w:rsidR="00FD5D19" w:rsidRPr="00A27D3E" w:rsidRDefault="00FD5D19" w:rsidP="00FD5D19">
      <w:pPr>
        <w:ind w:left="26"/>
        <w:jc w:val="lowKashida"/>
        <w:rPr>
          <w:rFonts w:cs="Traditional Arabic"/>
          <w:sz w:val="32"/>
          <w:szCs w:val="32"/>
          <w:rtl/>
        </w:rPr>
      </w:pPr>
      <w:r>
        <w:rPr>
          <w:rFonts w:cs="Traditional Arabic" w:hint="cs"/>
          <w:sz w:val="32"/>
          <w:szCs w:val="32"/>
          <w:rtl/>
        </w:rPr>
        <w:lastRenderedPageBreak/>
        <w:t xml:space="preserve">   </w:t>
      </w:r>
      <w:r w:rsidRPr="00A27D3E">
        <w:rPr>
          <w:rFonts w:cs="Traditional Arabic" w:hint="cs"/>
          <w:sz w:val="32"/>
          <w:szCs w:val="32"/>
          <w:rtl/>
        </w:rPr>
        <w:t xml:space="preserve">فالعالم تارة </w:t>
      </w:r>
      <w:proofErr w:type="gramStart"/>
      <w:r w:rsidRPr="00A27D3E">
        <w:rPr>
          <w:rFonts w:cs="Traditional Arabic" w:hint="cs"/>
          <w:sz w:val="32"/>
          <w:szCs w:val="32"/>
          <w:rtl/>
        </w:rPr>
        <w:t>يأمر ،</w:t>
      </w:r>
      <w:proofErr w:type="gramEnd"/>
      <w:r w:rsidRPr="00A27D3E">
        <w:rPr>
          <w:rFonts w:cs="Traditional Arabic" w:hint="cs"/>
          <w:sz w:val="32"/>
          <w:szCs w:val="32"/>
          <w:rtl/>
        </w:rPr>
        <w:t xml:space="preserve"> وتارة ينهى ، وتارة يبيح ، وتارة يسكت عن الأمر والنهي أو الإباحة .. فإما إذا كان المأمور والمنهي لا يتقيد </w:t>
      </w:r>
      <w:proofErr w:type="gramStart"/>
      <w:r w:rsidRPr="00A27D3E">
        <w:rPr>
          <w:rFonts w:cs="Traditional Arabic" w:hint="cs"/>
          <w:sz w:val="32"/>
          <w:szCs w:val="32"/>
          <w:rtl/>
        </w:rPr>
        <w:t>بالممكن :</w:t>
      </w:r>
      <w:proofErr w:type="gramEnd"/>
      <w:r w:rsidRPr="00A27D3E">
        <w:rPr>
          <w:rFonts w:cs="Traditional Arabic" w:hint="cs"/>
          <w:sz w:val="32"/>
          <w:szCs w:val="32"/>
          <w:rtl/>
        </w:rPr>
        <w:t xml:space="preserve"> إما لجهله ، وإما لظلمه ، ولا يمكن إزالة جهله وظلمه ، فربما الأصلح الكف والإمساك عن أمره ونهيه . </w:t>
      </w:r>
      <w:proofErr w:type="gramStart"/>
      <w:r w:rsidRPr="00A27D3E">
        <w:rPr>
          <w:rFonts w:cs="Traditional Arabic" w:hint="cs"/>
          <w:sz w:val="32"/>
          <w:szCs w:val="32"/>
          <w:rtl/>
        </w:rPr>
        <w:t>أ.هـ</w:t>
      </w:r>
      <w:proofErr w:type="gramEnd"/>
      <w:r w:rsidRPr="00A27D3E">
        <w:rPr>
          <w:rFonts w:cs="Traditional Arabic" w:hint="cs"/>
          <w:sz w:val="32"/>
          <w:szCs w:val="32"/>
          <w:rtl/>
        </w:rPr>
        <w:t xml:space="preserve"> </w:t>
      </w:r>
      <w:r w:rsidRPr="00A27D3E">
        <w:rPr>
          <w:rStyle w:val="a7"/>
          <w:rFonts w:cs="Traditional Arabic"/>
          <w:sz w:val="32"/>
          <w:szCs w:val="32"/>
          <w:rtl/>
        </w:rPr>
        <w:footnoteReference w:id="908"/>
      </w:r>
      <w:r w:rsidRPr="00A27D3E">
        <w:rPr>
          <w:rFonts w:cs="Traditional Arabic" w:hint="cs"/>
          <w:sz w:val="32"/>
          <w:szCs w:val="32"/>
          <w:rtl/>
        </w:rPr>
        <w:t xml:space="preserve"> .</w:t>
      </w:r>
    </w:p>
    <w:p w14:paraId="110DB968" w14:textId="2D73FEDA"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4C7667">
        <w:rPr>
          <w:rFonts w:cs="Traditional Arabic" w:hint="cs"/>
          <w:b/>
          <w:bCs/>
          <w:sz w:val="32"/>
          <w:szCs w:val="32"/>
          <w:rtl/>
        </w:rPr>
        <w:t xml:space="preserve">وقال في موضع </w:t>
      </w:r>
      <w:proofErr w:type="gramStart"/>
      <w:r w:rsidRPr="004C7667">
        <w:rPr>
          <w:rFonts w:cs="Traditional Arabic" w:hint="cs"/>
          <w:b/>
          <w:bCs/>
          <w:sz w:val="32"/>
          <w:szCs w:val="32"/>
          <w:rtl/>
        </w:rPr>
        <w:t>آخر</w:t>
      </w:r>
      <w:r w:rsidRPr="00A27D3E">
        <w:rPr>
          <w:rFonts w:cs="Traditional Arabic" w:hint="cs"/>
          <w:sz w:val="32"/>
          <w:szCs w:val="32"/>
          <w:rtl/>
        </w:rPr>
        <w:t xml:space="preserve"> :</w:t>
      </w:r>
      <w:proofErr w:type="gramEnd"/>
      <w:r w:rsidRPr="00A27D3E">
        <w:rPr>
          <w:rFonts w:cs="Traditional Arabic" w:hint="cs"/>
          <w:sz w:val="32"/>
          <w:szCs w:val="32"/>
          <w:rtl/>
        </w:rPr>
        <w:t xml:space="preserve"> " .. وجماع ذلك داخل في القاعدة العامة فيما إذا تعارضت </w:t>
      </w:r>
      <w:r w:rsidRPr="00DA3E20">
        <w:rPr>
          <w:rFonts w:cs="Traditional Arabic" w:hint="cs"/>
          <w:b/>
          <w:bCs/>
          <w:sz w:val="32"/>
          <w:szCs w:val="32"/>
          <w:rtl/>
        </w:rPr>
        <w:t>المصالح</w:t>
      </w:r>
      <w:r w:rsidRPr="00A27D3E">
        <w:rPr>
          <w:rFonts w:cs="Traditional Arabic" w:hint="cs"/>
          <w:sz w:val="32"/>
          <w:szCs w:val="32"/>
          <w:rtl/>
        </w:rPr>
        <w:t xml:space="preserve"> </w:t>
      </w:r>
      <w:r w:rsidRPr="00DA3E20">
        <w:rPr>
          <w:rFonts w:cs="Traditional Arabic" w:hint="cs"/>
          <w:b/>
          <w:bCs/>
          <w:sz w:val="32"/>
          <w:szCs w:val="32"/>
          <w:rtl/>
        </w:rPr>
        <w:t>والمفاسد</w:t>
      </w:r>
      <w:r w:rsidRPr="00A27D3E">
        <w:rPr>
          <w:rFonts w:cs="Traditional Arabic" w:hint="cs"/>
          <w:sz w:val="32"/>
          <w:szCs w:val="32"/>
          <w:rtl/>
        </w:rPr>
        <w:t xml:space="preserve"> </w:t>
      </w:r>
      <w:r w:rsidRPr="006049B7">
        <w:rPr>
          <w:rFonts w:cs="Traditional Arabic" w:hint="cs"/>
          <w:b/>
          <w:bCs/>
          <w:sz w:val="32"/>
          <w:szCs w:val="32"/>
          <w:rtl/>
        </w:rPr>
        <w:t>والحسنات</w:t>
      </w:r>
      <w:r w:rsidRPr="00A27D3E">
        <w:rPr>
          <w:rFonts w:cs="Traditional Arabic" w:hint="cs"/>
          <w:sz w:val="32"/>
          <w:szCs w:val="32"/>
          <w:rtl/>
        </w:rPr>
        <w:t xml:space="preserve"> </w:t>
      </w:r>
      <w:r w:rsidRPr="006049B7">
        <w:rPr>
          <w:rFonts w:cs="Traditional Arabic" w:hint="cs"/>
          <w:b/>
          <w:bCs/>
          <w:sz w:val="32"/>
          <w:szCs w:val="32"/>
          <w:rtl/>
        </w:rPr>
        <w:t>والسيئات</w:t>
      </w:r>
      <w:r w:rsidRPr="00A27D3E">
        <w:rPr>
          <w:rFonts w:cs="Traditional Arabic" w:hint="cs"/>
          <w:sz w:val="32"/>
          <w:szCs w:val="32"/>
          <w:rtl/>
        </w:rPr>
        <w:t xml:space="preserve"> أو </w:t>
      </w:r>
      <w:proofErr w:type="gramStart"/>
      <w:r w:rsidRPr="00A27D3E">
        <w:rPr>
          <w:rFonts w:cs="Traditional Arabic" w:hint="cs"/>
          <w:sz w:val="32"/>
          <w:szCs w:val="32"/>
          <w:rtl/>
        </w:rPr>
        <w:t>تزاحمت ،</w:t>
      </w:r>
      <w:proofErr w:type="gramEnd"/>
      <w:r w:rsidRPr="00A27D3E">
        <w:rPr>
          <w:rFonts w:cs="Traditional Arabic" w:hint="cs"/>
          <w:sz w:val="32"/>
          <w:szCs w:val="32"/>
          <w:rtl/>
        </w:rPr>
        <w:t xml:space="preserve"> فإنه يجب ترجيح الراجح منها فيما إذا تزاحمت </w:t>
      </w:r>
      <w:r w:rsidRPr="006049B7">
        <w:rPr>
          <w:rFonts w:cs="Traditional Arabic" w:hint="cs"/>
          <w:b/>
          <w:bCs/>
          <w:sz w:val="32"/>
          <w:szCs w:val="32"/>
          <w:rtl/>
        </w:rPr>
        <w:t>المصالح</w:t>
      </w:r>
      <w:r w:rsidRPr="00A27D3E">
        <w:rPr>
          <w:rFonts w:cs="Traditional Arabic" w:hint="cs"/>
          <w:sz w:val="32"/>
          <w:szCs w:val="32"/>
          <w:rtl/>
        </w:rPr>
        <w:t xml:space="preserve"> </w:t>
      </w:r>
      <w:r w:rsidRPr="006049B7">
        <w:rPr>
          <w:rFonts w:cs="Traditional Arabic" w:hint="cs"/>
          <w:b/>
          <w:bCs/>
          <w:sz w:val="32"/>
          <w:szCs w:val="32"/>
          <w:rtl/>
        </w:rPr>
        <w:t>والمفاسد</w:t>
      </w:r>
      <w:r w:rsidRPr="00A27D3E">
        <w:rPr>
          <w:rFonts w:cs="Traditional Arabic" w:hint="cs"/>
          <w:sz w:val="32"/>
          <w:szCs w:val="32"/>
          <w:rtl/>
        </w:rPr>
        <w:t xml:space="preserve"> ، وتعارضت </w:t>
      </w:r>
      <w:r w:rsidRPr="00DA3E20">
        <w:rPr>
          <w:rFonts w:cs="Traditional Arabic" w:hint="cs"/>
          <w:b/>
          <w:bCs/>
          <w:sz w:val="32"/>
          <w:szCs w:val="32"/>
          <w:rtl/>
        </w:rPr>
        <w:t>المصالح</w:t>
      </w:r>
      <w:r w:rsidRPr="00A27D3E">
        <w:rPr>
          <w:rFonts w:cs="Traditional Arabic" w:hint="cs"/>
          <w:sz w:val="32"/>
          <w:szCs w:val="32"/>
          <w:rtl/>
        </w:rPr>
        <w:t xml:space="preserve"> </w:t>
      </w:r>
      <w:r w:rsidRPr="00DA3E20">
        <w:rPr>
          <w:rFonts w:cs="Traditional Arabic" w:hint="cs"/>
          <w:b/>
          <w:bCs/>
          <w:sz w:val="32"/>
          <w:szCs w:val="32"/>
          <w:rtl/>
        </w:rPr>
        <w:t>والمفاسد</w:t>
      </w:r>
      <w:r w:rsidRPr="00A27D3E">
        <w:rPr>
          <w:rFonts w:cs="Traditional Arabic" w:hint="cs"/>
          <w:sz w:val="32"/>
          <w:szCs w:val="32"/>
          <w:rtl/>
        </w:rPr>
        <w:t xml:space="preserve"> ، فإن الأمر والنهي وإن كان متضمناً لتحصيل </w:t>
      </w:r>
      <w:r w:rsidRPr="00DA3E20">
        <w:rPr>
          <w:rFonts w:cs="Traditional Arabic" w:hint="cs"/>
          <w:b/>
          <w:bCs/>
          <w:sz w:val="32"/>
          <w:szCs w:val="32"/>
          <w:rtl/>
        </w:rPr>
        <w:t>مصلحة</w:t>
      </w:r>
      <w:r w:rsidRPr="00A27D3E">
        <w:rPr>
          <w:rFonts w:cs="Traditional Arabic" w:hint="cs"/>
          <w:sz w:val="32"/>
          <w:szCs w:val="32"/>
          <w:rtl/>
        </w:rPr>
        <w:t xml:space="preserve"> ودفع </w:t>
      </w:r>
      <w:r w:rsidRPr="00DA3E20">
        <w:rPr>
          <w:rFonts w:cs="Traditional Arabic" w:hint="cs"/>
          <w:b/>
          <w:bCs/>
          <w:sz w:val="32"/>
          <w:szCs w:val="32"/>
          <w:rtl/>
        </w:rPr>
        <w:t>مفسدة</w:t>
      </w:r>
      <w:r w:rsidRPr="00A27D3E">
        <w:rPr>
          <w:rFonts w:cs="Traditional Arabic" w:hint="cs"/>
          <w:sz w:val="32"/>
          <w:szCs w:val="32"/>
          <w:rtl/>
        </w:rPr>
        <w:t xml:space="preserve"> فيُنظر في المعارض له : فإن كان الذي يفوت من </w:t>
      </w:r>
      <w:r w:rsidRPr="00DA3E20">
        <w:rPr>
          <w:rFonts w:cs="Traditional Arabic" w:hint="cs"/>
          <w:b/>
          <w:bCs/>
          <w:sz w:val="32"/>
          <w:szCs w:val="32"/>
          <w:rtl/>
        </w:rPr>
        <w:t>المصالح</w:t>
      </w:r>
      <w:r w:rsidRPr="00A27D3E">
        <w:rPr>
          <w:rFonts w:cs="Traditional Arabic" w:hint="cs"/>
          <w:sz w:val="32"/>
          <w:szCs w:val="32"/>
          <w:rtl/>
        </w:rPr>
        <w:t xml:space="preserve"> أو يحصل من </w:t>
      </w:r>
      <w:r w:rsidRPr="00DA3E20">
        <w:rPr>
          <w:rFonts w:cs="Traditional Arabic" w:hint="cs"/>
          <w:b/>
          <w:bCs/>
          <w:sz w:val="32"/>
          <w:szCs w:val="32"/>
          <w:rtl/>
        </w:rPr>
        <w:t>المفاسد</w:t>
      </w:r>
      <w:r w:rsidRPr="00A27D3E">
        <w:rPr>
          <w:rFonts w:cs="Traditional Arabic" w:hint="cs"/>
          <w:sz w:val="32"/>
          <w:szCs w:val="32"/>
          <w:rtl/>
        </w:rPr>
        <w:t xml:space="preserve"> أكثر ، لم يكن مأم</w:t>
      </w:r>
      <w:r w:rsidR="009A4E72">
        <w:rPr>
          <w:rFonts w:cs="Traditional Arabic" w:hint="cs"/>
          <w:sz w:val="32"/>
          <w:szCs w:val="32"/>
          <w:rtl/>
        </w:rPr>
        <w:t>و</w:t>
      </w:r>
      <w:r w:rsidRPr="00A27D3E">
        <w:rPr>
          <w:rFonts w:cs="Traditional Arabic" w:hint="cs"/>
          <w:sz w:val="32"/>
          <w:szCs w:val="32"/>
          <w:rtl/>
        </w:rPr>
        <w:t xml:space="preserve">راً به بل يكون محرماً ، إذا كانت </w:t>
      </w:r>
      <w:r w:rsidRPr="006049B7">
        <w:rPr>
          <w:rFonts w:cs="Traditional Arabic" w:hint="cs"/>
          <w:b/>
          <w:bCs/>
          <w:sz w:val="32"/>
          <w:szCs w:val="32"/>
          <w:rtl/>
        </w:rPr>
        <w:t>مفسدته</w:t>
      </w:r>
      <w:r w:rsidRPr="00A27D3E">
        <w:rPr>
          <w:rFonts w:cs="Traditional Arabic" w:hint="cs"/>
          <w:sz w:val="32"/>
          <w:szCs w:val="32"/>
          <w:rtl/>
        </w:rPr>
        <w:t xml:space="preserve"> أكثر من </w:t>
      </w:r>
      <w:r w:rsidRPr="006049B7">
        <w:rPr>
          <w:rFonts w:cs="Traditional Arabic" w:hint="cs"/>
          <w:b/>
          <w:bCs/>
          <w:sz w:val="32"/>
          <w:szCs w:val="32"/>
          <w:rtl/>
        </w:rPr>
        <w:t>مصلحته</w:t>
      </w:r>
      <w:r w:rsidRPr="00A27D3E">
        <w:rPr>
          <w:rFonts w:cs="Traditional Arabic" w:hint="cs"/>
          <w:sz w:val="32"/>
          <w:szCs w:val="32"/>
          <w:rtl/>
        </w:rPr>
        <w:t xml:space="preserve"> .</w:t>
      </w:r>
      <w:r>
        <w:rPr>
          <w:rFonts w:cs="Traditional Arabic" w:hint="cs"/>
          <w:sz w:val="32"/>
          <w:szCs w:val="32"/>
          <w:rtl/>
        </w:rPr>
        <w:t xml:space="preserve"> </w:t>
      </w:r>
      <w:r w:rsidRPr="00A27D3E">
        <w:rPr>
          <w:rFonts w:cs="Traditional Arabic" w:hint="cs"/>
          <w:sz w:val="32"/>
          <w:szCs w:val="32"/>
          <w:rtl/>
        </w:rPr>
        <w:t xml:space="preserve">لكن اعتبار مقادير </w:t>
      </w:r>
      <w:r w:rsidRPr="006049B7">
        <w:rPr>
          <w:rFonts w:cs="Traditional Arabic" w:hint="cs"/>
          <w:b/>
          <w:bCs/>
          <w:sz w:val="32"/>
          <w:szCs w:val="32"/>
          <w:rtl/>
        </w:rPr>
        <w:t>المصالح</w:t>
      </w:r>
      <w:r w:rsidRPr="00A27D3E">
        <w:rPr>
          <w:rFonts w:cs="Traditional Arabic" w:hint="cs"/>
          <w:sz w:val="32"/>
          <w:szCs w:val="32"/>
          <w:rtl/>
        </w:rPr>
        <w:t xml:space="preserve"> </w:t>
      </w:r>
      <w:r w:rsidRPr="006049B7">
        <w:rPr>
          <w:rFonts w:cs="Traditional Arabic" w:hint="cs"/>
          <w:b/>
          <w:bCs/>
          <w:sz w:val="32"/>
          <w:szCs w:val="32"/>
          <w:rtl/>
        </w:rPr>
        <w:t>والمفاسد</w:t>
      </w:r>
      <w:r w:rsidRPr="00A27D3E">
        <w:rPr>
          <w:rFonts w:cs="Traditional Arabic" w:hint="cs"/>
          <w:sz w:val="32"/>
          <w:szCs w:val="32"/>
          <w:rtl/>
        </w:rPr>
        <w:t xml:space="preserve"> هو بميزان </w:t>
      </w:r>
      <w:proofErr w:type="gramStart"/>
      <w:r w:rsidRPr="00A27D3E">
        <w:rPr>
          <w:rFonts w:cs="Traditional Arabic" w:hint="cs"/>
          <w:sz w:val="32"/>
          <w:szCs w:val="32"/>
          <w:rtl/>
        </w:rPr>
        <w:t>الشريعة ،</w:t>
      </w:r>
      <w:proofErr w:type="gramEnd"/>
      <w:r w:rsidRPr="00A27D3E">
        <w:rPr>
          <w:rFonts w:cs="Traditional Arabic" w:hint="cs"/>
          <w:sz w:val="32"/>
          <w:szCs w:val="32"/>
          <w:rtl/>
        </w:rPr>
        <w:t xml:space="preserve"> فمتى قدر الإنسان على اتباع النصوص لم يعدل عنها ، وإلا اجتهد رأيه لمعرفة الأشباه والنظائر وقلّ أن تُعوز النصوص من يكون خبيراً بها وبدلالتها على الأحكام " أ.هـ </w:t>
      </w:r>
      <w:r w:rsidRPr="00A27D3E">
        <w:rPr>
          <w:rStyle w:val="a7"/>
          <w:rFonts w:cs="Traditional Arabic"/>
          <w:sz w:val="32"/>
          <w:szCs w:val="32"/>
          <w:rtl/>
        </w:rPr>
        <w:footnoteReference w:id="909"/>
      </w:r>
      <w:r w:rsidRPr="00A27D3E">
        <w:rPr>
          <w:rFonts w:cs="Traditional Arabic" w:hint="cs"/>
          <w:sz w:val="32"/>
          <w:szCs w:val="32"/>
          <w:rtl/>
        </w:rPr>
        <w:t xml:space="preserve"> .</w:t>
      </w:r>
    </w:p>
    <w:p w14:paraId="3DD4E26F" w14:textId="77777777" w:rsidR="00D63BCB" w:rsidRPr="009A4E72" w:rsidRDefault="00D63BCB" w:rsidP="00FD5D19">
      <w:pPr>
        <w:ind w:left="26"/>
        <w:jc w:val="lowKashida"/>
        <w:rPr>
          <w:rFonts w:cs="Traditional Arabic"/>
          <w:sz w:val="20"/>
          <w:szCs w:val="20"/>
          <w:rtl/>
        </w:rPr>
      </w:pPr>
    </w:p>
    <w:p w14:paraId="568E7E1B" w14:textId="64A1E6B6" w:rsidR="00FD5D19" w:rsidRDefault="00D63BCB" w:rsidP="00FD5D19">
      <w:pPr>
        <w:ind w:left="26"/>
        <w:jc w:val="lowKashida"/>
        <w:rPr>
          <w:rFonts w:cs="PT Bold Heading"/>
          <w:rtl/>
        </w:rPr>
      </w:pPr>
      <w:r>
        <w:rPr>
          <w:rFonts w:cs="PT Bold Heading" w:hint="cs"/>
          <w:rtl/>
        </w:rPr>
        <w:t xml:space="preserve">   </w:t>
      </w:r>
      <w:r w:rsidR="00FD5D19" w:rsidRPr="00B04AC8">
        <w:rPr>
          <w:rFonts w:cs="PT Bold Heading" w:hint="cs"/>
          <w:rtl/>
        </w:rPr>
        <w:t xml:space="preserve">س/ </w:t>
      </w:r>
      <w:r w:rsidR="00FD5D19">
        <w:rPr>
          <w:rFonts w:cs="PT Bold Heading" w:hint="cs"/>
          <w:rtl/>
        </w:rPr>
        <w:t>ما</w:t>
      </w:r>
      <w:r w:rsidR="00FD5D19" w:rsidRPr="00B04AC8">
        <w:rPr>
          <w:rFonts w:cs="PT Bold Heading" w:hint="cs"/>
          <w:rtl/>
        </w:rPr>
        <w:t xml:space="preserve"> المقصود من </w:t>
      </w:r>
      <w:r w:rsidR="00FD5D19">
        <w:rPr>
          <w:rFonts w:cs="PT Bold Heading" w:hint="cs"/>
          <w:rtl/>
        </w:rPr>
        <w:t>تعارض جلب</w:t>
      </w:r>
      <w:r w:rsidR="00FD5D19" w:rsidRPr="00B04AC8">
        <w:rPr>
          <w:rFonts w:cs="PT Bold Heading" w:hint="cs"/>
          <w:rtl/>
        </w:rPr>
        <w:t xml:space="preserve"> </w:t>
      </w:r>
      <w:r w:rsidR="00FD5D19">
        <w:rPr>
          <w:rFonts w:cs="PT Bold Heading" w:hint="cs"/>
          <w:rtl/>
        </w:rPr>
        <w:t xml:space="preserve">مصلحة مع دفع </w:t>
      </w:r>
      <w:proofErr w:type="gramStart"/>
      <w:r w:rsidR="00FD5D19">
        <w:rPr>
          <w:rFonts w:cs="PT Bold Heading" w:hint="cs"/>
          <w:rtl/>
        </w:rPr>
        <w:t>مفسدة</w:t>
      </w:r>
      <w:r w:rsidR="00FD5D19" w:rsidRPr="00B04AC8">
        <w:rPr>
          <w:rFonts w:cs="PT Bold Heading" w:hint="cs"/>
          <w:rtl/>
        </w:rPr>
        <w:t xml:space="preserve"> </w:t>
      </w:r>
      <w:r w:rsidR="00FD5D19">
        <w:rPr>
          <w:rFonts w:cs="PT Bold Heading" w:hint="cs"/>
          <w:rtl/>
        </w:rPr>
        <w:t>؟</w:t>
      </w:r>
      <w:proofErr w:type="gramEnd"/>
      <w:r w:rsidR="00FD5D19">
        <w:rPr>
          <w:rFonts w:cs="PT Bold Heading" w:hint="cs"/>
          <w:rtl/>
        </w:rPr>
        <w:t xml:space="preserve"> </w:t>
      </w:r>
      <w:r w:rsidR="00FD5D19" w:rsidRPr="00B04AC8">
        <w:rPr>
          <w:rFonts w:cs="PT Bold Heading" w:hint="cs"/>
          <w:rtl/>
        </w:rPr>
        <w:t xml:space="preserve">مع </w:t>
      </w:r>
      <w:proofErr w:type="gramStart"/>
      <w:r w:rsidR="00FD5D19" w:rsidRPr="00B04AC8">
        <w:rPr>
          <w:rFonts w:cs="PT Bold Heading" w:hint="cs"/>
          <w:rtl/>
        </w:rPr>
        <w:t>التمثيل ؟</w:t>
      </w:r>
      <w:proofErr w:type="gramEnd"/>
    </w:p>
    <w:p w14:paraId="3388BBE8" w14:textId="12305755" w:rsidR="00FD5D19" w:rsidRPr="00126E28" w:rsidRDefault="00FD5D19" w:rsidP="00FD5D19">
      <w:pPr>
        <w:tabs>
          <w:tab w:val="left" w:pos="1186"/>
        </w:tabs>
        <w:ind w:left="26"/>
        <w:jc w:val="lowKashida"/>
        <w:rPr>
          <w:rFonts w:cs="Traditional Arabic"/>
          <w:b/>
          <w:bCs/>
          <w:sz w:val="32"/>
          <w:szCs w:val="32"/>
          <w:rtl/>
        </w:rPr>
      </w:pPr>
      <w:r>
        <w:rPr>
          <w:rFonts w:cs="PT Bold Heading" w:hint="cs"/>
          <w:rtl/>
        </w:rPr>
        <w:t xml:space="preserve">   جـ / </w:t>
      </w:r>
      <w:r w:rsidRPr="00180F70">
        <w:rPr>
          <w:rFonts w:cs="Traditional Arabic" w:hint="cs"/>
          <w:b/>
          <w:bCs/>
          <w:sz w:val="32"/>
          <w:szCs w:val="32"/>
          <w:rtl/>
        </w:rPr>
        <w:t xml:space="preserve">المقصود </w:t>
      </w:r>
      <w:proofErr w:type="gramStart"/>
      <w:r w:rsidRPr="00180F70">
        <w:rPr>
          <w:rFonts w:cs="Traditional Arabic" w:hint="cs"/>
          <w:b/>
          <w:bCs/>
          <w:sz w:val="32"/>
          <w:szCs w:val="32"/>
          <w:rtl/>
        </w:rPr>
        <w:t>أنه :</w:t>
      </w:r>
      <w:proofErr w:type="gramEnd"/>
      <w:r w:rsidRPr="00126E28">
        <w:rPr>
          <w:rFonts w:cs="Traditional Arabic" w:hint="cs"/>
          <w:b/>
          <w:bCs/>
          <w:sz w:val="32"/>
          <w:szCs w:val="32"/>
          <w:rtl/>
        </w:rPr>
        <w:t xml:space="preserve"> </w:t>
      </w:r>
      <w:r w:rsidRPr="0052654B">
        <w:rPr>
          <w:rFonts w:cs="Traditional Arabic" w:hint="cs"/>
          <w:sz w:val="32"/>
          <w:szCs w:val="32"/>
          <w:rtl/>
        </w:rPr>
        <w:t xml:space="preserve">إن وقع التزاحم بين جلب </w:t>
      </w:r>
      <w:r w:rsidRPr="00DA3E20">
        <w:rPr>
          <w:rFonts w:cs="Traditional Arabic" w:hint="cs"/>
          <w:b/>
          <w:bCs/>
          <w:sz w:val="32"/>
          <w:szCs w:val="32"/>
          <w:rtl/>
        </w:rPr>
        <w:t>المنافع</w:t>
      </w:r>
      <w:r w:rsidRPr="0052654B">
        <w:rPr>
          <w:rFonts w:cs="Traditional Arabic" w:hint="cs"/>
          <w:sz w:val="32"/>
          <w:szCs w:val="32"/>
          <w:rtl/>
        </w:rPr>
        <w:t xml:space="preserve"> ودرء </w:t>
      </w:r>
      <w:r w:rsidRPr="00DA3E20">
        <w:rPr>
          <w:rFonts w:cs="Traditional Arabic" w:hint="cs"/>
          <w:b/>
          <w:bCs/>
          <w:sz w:val="32"/>
          <w:szCs w:val="32"/>
          <w:rtl/>
        </w:rPr>
        <w:t>المفاسد</w:t>
      </w:r>
      <w:r w:rsidRPr="0052654B">
        <w:rPr>
          <w:rFonts w:cs="Traditional Arabic" w:hint="cs"/>
          <w:sz w:val="32"/>
          <w:szCs w:val="32"/>
          <w:rtl/>
        </w:rPr>
        <w:t xml:space="preserve"> ، وكانت </w:t>
      </w:r>
      <w:r w:rsidRPr="00DA3E20">
        <w:rPr>
          <w:rFonts w:cs="Traditional Arabic" w:hint="cs"/>
          <w:b/>
          <w:bCs/>
          <w:sz w:val="32"/>
          <w:szCs w:val="32"/>
          <w:rtl/>
        </w:rPr>
        <w:t>المصلحة</w:t>
      </w:r>
      <w:r w:rsidRPr="0052654B">
        <w:rPr>
          <w:rFonts w:cs="Traditional Arabic" w:hint="cs"/>
          <w:sz w:val="32"/>
          <w:szCs w:val="32"/>
          <w:rtl/>
        </w:rPr>
        <w:t xml:space="preserve"> التي تترتب على دفع </w:t>
      </w:r>
      <w:r w:rsidRPr="00DA3E20">
        <w:rPr>
          <w:rFonts w:cs="Traditional Arabic" w:hint="cs"/>
          <w:b/>
          <w:bCs/>
          <w:sz w:val="32"/>
          <w:szCs w:val="32"/>
          <w:rtl/>
        </w:rPr>
        <w:t>المفسدة</w:t>
      </w:r>
      <w:r w:rsidRPr="0052654B">
        <w:rPr>
          <w:rFonts w:cs="Traditional Arabic" w:hint="cs"/>
          <w:sz w:val="32"/>
          <w:szCs w:val="32"/>
          <w:rtl/>
        </w:rPr>
        <w:t xml:space="preserve"> أعظم وأكبر من </w:t>
      </w:r>
      <w:r w:rsidRPr="00DA3E20">
        <w:rPr>
          <w:rFonts w:cs="Traditional Arabic" w:hint="cs"/>
          <w:b/>
          <w:bCs/>
          <w:sz w:val="32"/>
          <w:szCs w:val="32"/>
          <w:rtl/>
        </w:rPr>
        <w:t>المصلحة</w:t>
      </w:r>
      <w:r w:rsidRPr="0052654B">
        <w:rPr>
          <w:rFonts w:cs="Traditional Arabic" w:hint="cs"/>
          <w:sz w:val="32"/>
          <w:szCs w:val="32"/>
          <w:rtl/>
        </w:rPr>
        <w:t xml:space="preserve"> المترتبة على جلب </w:t>
      </w:r>
      <w:r w:rsidRPr="00DA3E20">
        <w:rPr>
          <w:rFonts w:cs="Traditional Arabic" w:hint="cs"/>
          <w:b/>
          <w:bCs/>
          <w:sz w:val="32"/>
          <w:szCs w:val="32"/>
          <w:rtl/>
        </w:rPr>
        <w:t>المنفعة</w:t>
      </w:r>
      <w:r w:rsidRPr="0052654B">
        <w:rPr>
          <w:rFonts w:cs="Traditional Arabic" w:hint="cs"/>
          <w:sz w:val="32"/>
          <w:szCs w:val="32"/>
          <w:rtl/>
        </w:rPr>
        <w:t xml:space="preserve"> ، فلا بد من دفع تلك </w:t>
      </w:r>
      <w:r w:rsidRPr="00DA3E20">
        <w:rPr>
          <w:rFonts w:cs="Traditional Arabic" w:hint="cs"/>
          <w:b/>
          <w:bCs/>
          <w:sz w:val="32"/>
          <w:szCs w:val="32"/>
          <w:rtl/>
        </w:rPr>
        <w:t>المفسدة</w:t>
      </w:r>
      <w:r w:rsidRPr="0052654B">
        <w:rPr>
          <w:rFonts w:cs="Traditional Arabic" w:hint="cs"/>
          <w:sz w:val="32"/>
          <w:szCs w:val="32"/>
          <w:rtl/>
        </w:rPr>
        <w:t xml:space="preserve"> حتى وإن كان في دفعها تضييع وتفويت </w:t>
      </w:r>
      <w:r w:rsidRPr="00DA3E20">
        <w:rPr>
          <w:rFonts w:cs="Traditional Arabic" w:hint="cs"/>
          <w:b/>
          <w:bCs/>
          <w:sz w:val="32"/>
          <w:szCs w:val="32"/>
          <w:rtl/>
        </w:rPr>
        <w:t>للمنفعة</w:t>
      </w:r>
      <w:r w:rsidRPr="0052654B">
        <w:rPr>
          <w:rFonts w:cs="Traditional Arabic" w:hint="cs"/>
          <w:sz w:val="32"/>
          <w:szCs w:val="32"/>
          <w:rtl/>
        </w:rPr>
        <w:t xml:space="preserve"> التي تزاحم معها ما دام الجمع بين تحصيل كل من </w:t>
      </w:r>
      <w:r w:rsidRPr="006049B7">
        <w:rPr>
          <w:rFonts w:cs="Traditional Arabic" w:hint="cs"/>
          <w:b/>
          <w:bCs/>
          <w:sz w:val="32"/>
          <w:szCs w:val="32"/>
          <w:rtl/>
        </w:rPr>
        <w:t>المصلحتين</w:t>
      </w:r>
      <w:r w:rsidRPr="0052654B">
        <w:rPr>
          <w:rFonts w:cs="Traditional Arabic" w:hint="cs"/>
          <w:sz w:val="32"/>
          <w:szCs w:val="32"/>
          <w:rtl/>
        </w:rPr>
        <w:t xml:space="preserve"> متعذراً ، وعلى هذا المعنى يُحمل المراد بالقواعد الفقهية التي تنص على أن </w:t>
      </w:r>
      <w:r w:rsidRPr="00126E28">
        <w:rPr>
          <w:rFonts w:cs="Traditional Arabic" w:hint="cs"/>
          <w:b/>
          <w:bCs/>
          <w:sz w:val="32"/>
          <w:szCs w:val="32"/>
          <w:rtl/>
        </w:rPr>
        <w:t>: " درء المفاسد مقدم على جلب المنافع " .</w:t>
      </w:r>
    </w:p>
    <w:p w14:paraId="1F9D94EA" w14:textId="1D6C199C" w:rsidR="00FD5D19" w:rsidRPr="00E5786D"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وقد اعتن</w:t>
      </w:r>
      <w:r w:rsidRPr="0052654B">
        <w:rPr>
          <w:rFonts w:cs="Traditional Arabic" w:hint="eastAsia"/>
          <w:sz w:val="32"/>
          <w:szCs w:val="32"/>
          <w:rtl/>
        </w:rPr>
        <w:t>ى</w:t>
      </w:r>
      <w:r w:rsidRPr="0052654B">
        <w:rPr>
          <w:rFonts w:cs="Traditional Arabic" w:hint="cs"/>
          <w:sz w:val="32"/>
          <w:szCs w:val="32"/>
          <w:rtl/>
        </w:rPr>
        <w:t xml:space="preserve"> الشرع بدرء </w:t>
      </w:r>
      <w:r w:rsidRPr="00DA3E20">
        <w:rPr>
          <w:rFonts w:cs="Traditional Arabic" w:hint="cs"/>
          <w:b/>
          <w:bCs/>
          <w:sz w:val="32"/>
          <w:szCs w:val="32"/>
          <w:rtl/>
        </w:rPr>
        <w:t>المفاسد</w:t>
      </w:r>
      <w:r w:rsidRPr="0052654B">
        <w:rPr>
          <w:rFonts w:cs="Traditional Arabic" w:hint="cs"/>
          <w:sz w:val="32"/>
          <w:szCs w:val="32"/>
          <w:rtl/>
        </w:rPr>
        <w:t xml:space="preserve"> والتحذير منها وشدد على </w:t>
      </w:r>
      <w:proofErr w:type="gramStart"/>
      <w:r w:rsidRPr="0052654B">
        <w:rPr>
          <w:rFonts w:cs="Traditional Arabic" w:hint="cs"/>
          <w:sz w:val="32"/>
          <w:szCs w:val="32"/>
          <w:rtl/>
        </w:rPr>
        <w:t>اجتنابها ،</w:t>
      </w:r>
      <w:proofErr w:type="gramEnd"/>
      <w:r w:rsidRPr="0052654B">
        <w:rPr>
          <w:rFonts w:cs="Traditional Arabic" w:hint="cs"/>
          <w:sz w:val="32"/>
          <w:szCs w:val="32"/>
          <w:rtl/>
        </w:rPr>
        <w:t xml:space="preserve"> حتى إن بعض الآثار والنصوص أكدت على أن الانتهاء عن المنهيات أشد من تأكيدها على المأمورات ، من ذلك قوله </w:t>
      </w:r>
      <w:r w:rsidRPr="0052654B">
        <w:rPr>
          <w:rFonts w:cs="Traditional Arabic" w:hint="cs"/>
          <w:sz w:val="32"/>
          <w:szCs w:val="32"/>
        </w:rPr>
        <w:sym w:font="AGA Arabesque" w:char="F072"/>
      </w:r>
      <w:r w:rsidRPr="0052654B">
        <w:rPr>
          <w:rFonts w:cs="Traditional Arabic" w:hint="cs"/>
          <w:sz w:val="32"/>
          <w:szCs w:val="32"/>
          <w:rtl/>
        </w:rPr>
        <w:t xml:space="preserve"> </w:t>
      </w:r>
      <w:r w:rsidRPr="0052654B">
        <w:rPr>
          <w:rFonts w:cs="Traditional Arabic" w:hint="cs"/>
          <w:b/>
          <w:bCs/>
          <w:sz w:val="32"/>
          <w:szCs w:val="32"/>
          <w:rtl/>
        </w:rPr>
        <w:t xml:space="preserve">: " ذروني ما تركتكم فإنما هلك من كان قبلكم بكثرة سؤالهم واختلافهم على أنبيائهم ما نهيتكم عنه فانتهوا وما أمرتكم فأتوا منه ما استطعتم " </w:t>
      </w:r>
      <w:r w:rsidRPr="0052654B">
        <w:rPr>
          <w:rStyle w:val="a7"/>
          <w:rFonts w:cs="Traditional Arabic"/>
          <w:sz w:val="32"/>
          <w:szCs w:val="32"/>
          <w:rtl/>
        </w:rPr>
        <w:footnoteReference w:id="910"/>
      </w:r>
      <w:r>
        <w:rPr>
          <w:rFonts w:cs="Traditional Arabic" w:hint="cs"/>
          <w:b/>
          <w:bCs/>
          <w:sz w:val="32"/>
          <w:szCs w:val="32"/>
          <w:rtl/>
        </w:rPr>
        <w:t xml:space="preserve"> </w:t>
      </w:r>
    </w:p>
    <w:p w14:paraId="7B66A27B" w14:textId="6323D556"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وتعارض جلب المصالح مع دفع المفاسد له ثلاث </w:t>
      </w:r>
      <w:proofErr w:type="gramStart"/>
      <w:r>
        <w:rPr>
          <w:rFonts w:cs="Traditional Arabic" w:hint="cs"/>
          <w:b/>
          <w:bCs/>
          <w:sz w:val="32"/>
          <w:szCs w:val="32"/>
          <w:rtl/>
        </w:rPr>
        <w:t>حالات :</w:t>
      </w:r>
      <w:proofErr w:type="gramEnd"/>
      <w:r w:rsidRPr="0052654B">
        <w:rPr>
          <w:rFonts w:cs="Traditional Arabic" w:hint="cs"/>
          <w:sz w:val="32"/>
          <w:szCs w:val="32"/>
          <w:rtl/>
        </w:rPr>
        <w:t xml:space="preserve">   </w:t>
      </w:r>
    </w:p>
    <w:p w14:paraId="2B7441D8" w14:textId="7C5F1759" w:rsidR="00FD5D19"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الحالة </w:t>
      </w:r>
      <w:proofErr w:type="gramStart"/>
      <w:r>
        <w:rPr>
          <w:rFonts w:cs="Traditional Arabic" w:hint="cs"/>
          <w:b/>
          <w:bCs/>
          <w:sz w:val="32"/>
          <w:szCs w:val="32"/>
          <w:rtl/>
        </w:rPr>
        <w:t>الأولى :</w:t>
      </w:r>
      <w:proofErr w:type="gramEnd"/>
      <w:r>
        <w:rPr>
          <w:rFonts w:cs="Traditional Arabic" w:hint="cs"/>
          <w:b/>
          <w:bCs/>
          <w:sz w:val="32"/>
          <w:szCs w:val="32"/>
          <w:rtl/>
        </w:rPr>
        <w:t xml:space="preserve"> ما يترجح فيه </w:t>
      </w:r>
      <w:r w:rsidRPr="0052654B">
        <w:rPr>
          <w:rFonts w:cs="Traditional Arabic" w:hint="cs"/>
          <w:b/>
          <w:bCs/>
          <w:sz w:val="32"/>
          <w:szCs w:val="32"/>
          <w:rtl/>
        </w:rPr>
        <w:t>تقديم درء المفاسد على جلب المصالح :</w:t>
      </w:r>
    </w:p>
    <w:p w14:paraId="260ECA5F" w14:textId="77777777"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مثال هذه </w:t>
      </w:r>
      <w:proofErr w:type="gramStart"/>
      <w:r>
        <w:rPr>
          <w:rFonts w:cs="Traditional Arabic" w:hint="cs"/>
          <w:b/>
          <w:bCs/>
          <w:sz w:val="32"/>
          <w:szCs w:val="32"/>
          <w:rtl/>
        </w:rPr>
        <w:t>الحالة :</w:t>
      </w:r>
      <w:proofErr w:type="gramEnd"/>
      <w:r>
        <w:rPr>
          <w:rFonts w:cs="Traditional Arabic" w:hint="cs"/>
          <w:b/>
          <w:bCs/>
          <w:sz w:val="32"/>
          <w:szCs w:val="32"/>
          <w:rtl/>
        </w:rPr>
        <w:t xml:space="preserve"> </w:t>
      </w:r>
    </w:p>
    <w:p w14:paraId="20765C41" w14:textId="76EA14E4" w:rsidR="00FD5D19" w:rsidRPr="0052654B" w:rsidRDefault="00FD5D19" w:rsidP="00FD5D19">
      <w:pPr>
        <w:tabs>
          <w:tab w:val="left" w:pos="1186"/>
        </w:tabs>
        <w:ind w:left="26"/>
        <w:jc w:val="lowKashida"/>
        <w:rPr>
          <w:rFonts w:cs="Traditional Arabic"/>
          <w:b/>
          <w:bCs/>
          <w:sz w:val="32"/>
          <w:szCs w:val="32"/>
        </w:rPr>
      </w:pPr>
      <w:r>
        <w:rPr>
          <w:rFonts w:cs="Traditional Arabic" w:hint="cs"/>
          <w:b/>
          <w:bCs/>
          <w:sz w:val="32"/>
          <w:szCs w:val="32"/>
          <w:rtl/>
        </w:rPr>
        <w:lastRenderedPageBreak/>
        <w:t xml:space="preserve">    </w:t>
      </w:r>
      <w:r w:rsidR="00D63BCB" w:rsidRPr="00D63BCB">
        <w:rPr>
          <w:rFonts w:cs="Traditional Arabic" w:hint="cs"/>
          <w:sz w:val="32"/>
          <w:szCs w:val="32"/>
          <w:rtl/>
        </w:rPr>
        <w:t>1</w:t>
      </w:r>
      <w:r w:rsidRPr="0052654B">
        <w:rPr>
          <w:rFonts w:cs="Traditional Arabic" w:hint="cs"/>
          <w:b/>
          <w:bCs/>
          <w:sz w:val="32"/>
          <w:szCs w:val="32"/>
          <w:rtl/>
        </w:rPr>
        <w:t xml:space="preserve">/ </w:t>
      </w:r>
      <w:r w:rsidRPr="0052654B">
        <w:rPr>
          <w:rFonts w:cs="Traditional Arabic" w:hint="cs"/>
          <w:sz w:val="32"/>
          <w:szCs w:val="32"/>
          <w:rtl/>
        </w:rPr>
        <w:t xml:space="preserve">تقديم درء </w:t>
      </w:r>
      <w:r w:rsidRPr="006B6233">
        <w:rPr>
          <w:rFonts w:cs="Traditional Arabic" w:hint="cs"/>
          <w:b/>
          <w:bCs/>
          <w:sz w:val="32"/>
          <w:szCs w:val="32"/>
          <w:rtl/>
        </w:rPr>
        <w:t>مفاسد</w:t>
      </w:r>
      <w:r w:rsidRPr="0052654B">
        <w:rPr>
          <w:rFonts w:cs="Traditional Arabic" w:hint="cs"/>
          <w:sz w:val="32"/>
          <w:szCs w:val="32"/>
          <w:rtl/>
        </w:rPr>
        <w:t xml:space="preserve"> الخمر والميسر على جلب </w:t>
      </w:r>
      <w:proofErr w:type="gramStart"/>
      <w:r w:rsidRPr="006B6233">
        <w:rPr>
          <w:rFonts w:cs="Traditional Arabic" w:hint="cs"/>
          <w:b/>
          <w:bCs/>
          <w:sz w:val="32"/>
          <w:szCs w:val="32"/>
          <w:rtl/>
        </w:rPr>
        <w:t>منافعهما</w:t>
      </w:r>
      <w:r w:rsidRPr="0052654B">
        <w:rPr>
          <w:rFonts w:cs="Traditional Arabic" w:hint="cs"/>
          <w:sz w:val="32"/>
          <w:szCs w:val="32"/>
          <w:rtl/>
        </w:rPr>
        <w:t xml:space="preserve"> ،</w:t>
      </w:r>
      <w:proofErr w:type="gramEnd"/>
      <w:r w:rsidRPr="0052654B">
        <w:rPr>
          <w:rFonts w:cs="Traditional Arabic" w:hint="cs"/>
          <w:sz w:val="32"/>
          <w:szCs w:val="32"/>
          <w:rtl/>
        </w:rPr>
        <w:t xml:space="preserve"> فقد ثبت في كتاب الله تعالى أن </w:t>
      </w:r>
      <w:r w:rsidRPr="006B6233">
        <w:rPr>
          <w:rFonts w:cs="Traditional Arabic" w:hint="cs"/>
          <w:b/>
          <w:bCs/>
          <w:sz w:val="32"/>
          <w:szCs w:val="32"/>
          <w:rtl/>
        </w:rPr>
        <w:t>مفاسدهما</w:t>
      </w:r>
      <w:r w:rsidRPr="0052654B">
        <w:rPr>
          <w:rFonts w:cs="Traditional Arabic" w:hint="cs"/>
          <w:sz w:val="32"/>
          <w:szCs w:val="32"/>
          <w:rtl/>
        </w:rPr>
        <w:t xml:space="preserve"> أكبر بكثير من </w:t>
      </w:r>
      <w:r w:rsidRPr="006B6233">
        <w:rPr>
          <w:rFonts w:cs="Traditional Arabic" w:hint="cs"/>
          <w:b/>
          <w:bCs/>
          <w:sz w:val="32"/>
          <w:szCs w:val="32"/>
          <w:rtl/>
        </w:rPr>
        <w:t>منافعهما</w:t>
      </w:r>
      <w:r w:rsidRPr="0052654B">
        <w:rPr>
          <w:rFonts w:cs="Traditional Arabic" w:hint="cs"/>
          <w:sz w:val="32"/>
          <w:szCs w:val="32"/>
          <w:rtl/>
        </w:rPr>
        <w:t xml:space="preserve"> حيث قال </w:t>
      </w:r>
      <w:r w:rsidRPr="0052654B">
        <w:rPr>
          <w:rFonts w:cs="Traditional Arabic" w:hint="cs"/>
          <w:b/>
          <w:bCs/>
          <w:sz w:val="32"/>
          <w:szCs w:val="32"/>
          <w:rtl/>
        </w:rPr>
        <w:t>:</w:t>
      </w:r>
      <w:r w:rsidRPr="004751A8">
        <w:rPr>
          <w:rFonts w:ascii="QCF_BSML" w:hAnsi="QCF_BSML" w:cs="QCF_BSML"/>
          <w:color w:val="000000"/>
          <w:rtl/>
        </w:rPr>
        <w:t xml:space="preserve"> </w:t>
      </w:r>
      <w:r w:rsidRPr="00CD560C">
        <w:rPr>
          <w:rFonts w:ascii="QCF_BSML" w:hAnsi="QCF_BSML" w:cs="QCF_BSML"/>
          <w:b/>
          <w:bCs/>
          <w:color w:val="000000"/>
          <w:sz w:val="26"/>
          <w:szCs w:val="26"/>
          <w:rtl/>
        </w:rPr>
        <w:t xml:space="preserve">ﭽ </w:t>
      </w:r>
      <w:r w:rsidRPr="00CD560C">
        <w:rPr>
          <w:rFonts w:ascii="QCF_P034" w:hAnsi="QCF_P034" w:cs="QCF_P034"/>
          <w:b/>
          <w:bCs/>
          <w:color w:val="000000"/>
          <w:sz w:val="26"/>
          <w:szCs w:val="26"/>
          <w:rtl/>
        </w:rPr>
        <w:t>ﯣ  ﯤ  ﯥ   ﯦ</w:t>
      </w:r>
      <w:r w:rsidRPr="00CD560C">
        <w:rPr>
          <w:rFonts w:ascii="QCF_P034" w:hAnsi="QCF_P034" w:cs="QCF_P034"/>
          <w:b/>
          <w:bCs/>
          <w:color w:val="0000A5"/>
          <w:sz w:val="26"/>
          <w:szCs w:val="26"/>
          <w:rtl/>
        </w:rPr>
        <w:t>ﯧ</w:t>
      </w:r>
      <w:r w:rsidRPr="00CD560C">
        <w:rPr>
          <w:rFonts w:ascii="QCF_P034" w:hAnsi="QCF_P034" w:cs="QCF_P034"/>
          <w:b/>
          <w:bCs/>
          <w:color w:val="000000"/>
          <w:sz w:val="26"/>
          <w:szCs w:val="26"/>
          <w:rtl/>
        </w:rPr>
        <w:t xml:space="preserve">  ﯨ  ﯩ  ﯪ        ﯫ  ﯬ  ﯭ  ﯮ   ﯯ   ﯰ  ﯱ</w:t>
      </w:r>
      <w:r w:rsidRPr="00CD560C">
        <w:rPr>
          <w:rFonts w:ascii="QCF_P034" w:hAnsi="QCF_P034" w:cs="QCF_P034"/>
          <w:b/>
          <w:bCs/>
          <w:color w:val="0000A5"/>
          <w:sz w:val="26"/>
          <w:szCs w:val="26"/>
          <w:rtl/>
        </w:rPr>
        <w:t>ﯲ</w:t>
      </w:r>
      <w:r w:rsidRPr="00CD560C">
        <w:rPr>
          <w:rFonts w:ascii="QCF_P034" w:hAnsi="QCF_P034" w:cs="QCF_P034"/>
          <w:b/>
          <w:bCs/>
          <w:color w:val="000000"/>
          <w:sz w:val="26"/>
          <w:szCs w:val="26"/>
          <w:rtl/>
        </w:rPr>
        <w:t xml:space="preserve">  </w:t>
      </w:r>
      <w:r w:rsidRPr="00CD560C">
        <w:rPr>
          <w:rFonts w:ascii="QCF_BSML" w:hAnsi="QCF_BSML" w:cs="QCF_BSML"/>
          <w:b/>
          <w:bCs/>
          <w:color w:val="000000"/>
          <w:sz w:val="26"/>
          <w:szCs w:val="26"/>
          <w:rtl/>
        </w:rPr>
        <w:t>ﭼ</w:t>
      </w:r>
      <w:r w:rsidR="00CD560C">
        <w:rPr>
          <w:rFonts w:cs="Traditional Arabic" w:hint="cs"/>
          <w:sz w:val="32"/>
          <w:szCs w:val="32"/>
          <w:vertAlign w:val="superscript"/>
          <w:rtl/>
        </w:rPr>
        <w:t xml:space="preserve">  </w:t>
      </w:r>
      <w:r w:rsidRPr="00412097">
        <w:rPr>
          <w:rFonts w:cs="Traditional Arabic" w:hint="cs"/>
          <w:sz w:val="28"/>
          <w:szCs w:val="28"/>
          <w:vertAlign w:val="subscript"/>
          <w:rtl/>
        </w:rPr>
        <w:t xml:space="preserve">البقرة : </w:t>
      </w:r>
      <w:r w:rsidR="00CD560C" w:rsidRPr="00412097">
        <w:rPr>
          <w:rFonts w:cs="Traditional Arabic" w:hint="cs"/>
          <w:sz w:val="28"/>
          <w:szCs w:val="28"/>
          <w:vertAlign w:val="subscript"/>
          <w:rtl/>
        </w:rPr>
        <w:t>219</w:t>
      </w:r>
    </w:p>
    <w:p w14:paraId="77BDF6DC" w14:textId="119909F7" w:rsidR="00FD5D19" w:rsidRPr="0052654B" w:rsidRDefault="00FD5D19" w:rsidP="00FD5D19">
      <w:pPr>
        <w:tabs>
          <w:tab w:val="left" w:pos="1186"/>
        </w:tabs>
        <w:ind w:left="26"/>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2</w:t>
      </w:r>
      <w:r w:rsidRPr="0052654B">
        <w:rPr>
          <w:rFonts w:cs="Traditional Arabic" w:hint="cs"/>
          <w:b/>
          <w:bCs/>
          <w:sz w:val="32"/>
          <w:szCs w:val="32"/>
          <w:rtl/>
        </w:rPr>
        <w:t xml:space="preserve">/ </w:t>
      </w:r>
      <w:r w:rsidRPr="0052654B">
        <w:rPr>
          <w:rFonts w:cs="Traditional Arabic" w:hint="cs"/>
          <w:sz w:val="32"/>
          <w:szCs w:val="32"/>
          <w:rtl/>
        </w:rPr>
        <w:t xml:space="preserve">ترك الأمر بالمعروف والنهي عن المنكر إن كان القيام بهما يؤدي إلى </w:t>
      </w:r>
      <w:r w:rsidRPr="006B6233">
        <w:rPr>
          <w:rFonts w:cs="Traditional Arabic" w:hint="cs"/>
          <w:b/>
          <w:bCs/>
          <w:sz w:val="32"/>
          <w:szCs w:val="32"/>
          <w:rtl/>
        </w:rPr>
        <w:t>مفاسد</w:t>
      </w:r>
      <w:r w:rsidRPr="0052654B">
        <w:rPr>
          <w:rFonts w:cs="Traditional Arabic" w:hint="cs"/>
          <w:sz w:val="32"/>
          <w:szCs w:val="32"/>
          <w:rtl/>
        </w:rPr>
        <w:t xml:space="preserve"> أعظم من </w:t>
      </w:r>
      <w:r w:rsidRPr="006B6233">
        <w:rPr>
          <w:rFonts w:cs="Traditional Arabic" w:hint="cs"/>
          <w:b/>
          <w:bCs/>
          <w:sz w:val="32"/>
          <w:szCs w:val="32"/>
          <w:rtl/>
        </w:rPr>
        <w:t>المنافع</w:t>
      </w:r>
      <w:r>
        <w:rPr>
          <w:rFonts w:cs="Traditional Arabic" w:hint="cs"/>
          <w:sz w:val="32"/>
          <w:szCs w:val="32"/>
          <w:rtl/>
        </w:rPr>
        <w:t xml:space="preserve"> المرجوة منها. </w:t>
      </w:r>
      <w:r w:rsidRPr="0052654B">
        <w:rPr>
          <w:rFonts w:cs="Traditional Arabic" w:hint="cs"/>
          <w:sz w:val="32"/>
          <w:szCs w:val="32"/>
          <w:rtl/>
        </w:rPr>
        <w:t xml:space="preserve"> </w:t>
      </w:r>
    </w:p>
    <w:p w14:paraId="4DB4608A" w14:textId="6B272409"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00412097" w:rsidRPr="00412097">
        <w:rPr>
          <w:rFonts w:cs="Traditional Arabic" w:hint="cs"/>
          <w:b/>
          <w:bCs/>
          <w:sz w:val="32"/>
          <w:szCs w:val="32"/>
          <w:rtl/>
        </w:rPr>
        <w:t>قال</w:t>
      </w:r>
      <w:r w:rsidRPr="00412097">
        <w:rPr>
          <w:rFonts w:cs="Traditional Arabic" w:hint="cs"/>
          <w:b/>
          <w:bCs/>
          <w:sz w:val="32"/>
          <w:szCs w:val="32"/>
          <w:rtl/>
        </w:rPr>
        <w:t xml:space="preserve"> شيخ الإسلام ابن </w:t>
      </w:r>
      <w:proofErr w:type="gramStart"/>
      <w:r w:rsidRPr="00412097">
        <w:rPr>
          <w:rFonts w:cs="Traditional Arabic" w:hint="cs"/>
          <w:b/>
          <w:bCs/>
          <w:sz w:val="32"/>
          <w:szCs w:val="32"/>
          <w:rtl/>
        </w:rPr>
        <w:t>تيمية</w:t>
      </w:r>
      <w:r w:rsidRPr="0052654B">
        <w:rPr>
          <w:rFonts w:cs="Traditional Arabic" w:hint="cs"/>
          <w:sz w:val="32"/>
          <w:szCs w:val="32"/>
          <w:rtl/>
        </w:rPr>
        <w:t xml:space="preserve"> :</w:t>
      </w:r>
      <w:proofErr w:type="gramEnd"/>
      <w:r w:rsidRPr="0052654B">
        <w:rPr>
          <w:rFonts w:cs="Traditional Arabic" w:hint="cs"/>
          <w:sz w:val="32"/>
          <w:szCs w:val="32"/>
          <w:rtl/>
        </w:rPr>
        <w:t xml:space="preserve"> " فإن كان المعروف أكثر ، أُمِرَ به وإن استلزم ما هو دونه من المنكر ، وإن لم يُنهَ عن منكر ٍيستلزم تفوت معروف أعظم منه ، بل يكون النهي حينئذ من باب الصد عن سبيل الله والسعي في زوال طاعته وطاعة رسوله وزوال فعل الحسنات ، وإن كان المنكر أغلب نُهي عنه وإن استلزم فوات ما هو دونه من المعروف ، ويكون الأمر بذلك المعروف المستلزم للمنكر الزائد عليه ، أمراً بمنكر وسعياً في معصية الله ورسوله . وإن تكافأ المعروف والمنكر المتلازمان لم يأمر بهما ولم ينه عنهما " </w:t>
      </w:r>
      <w:r w:rsidRPr="0052654B">
        <w:rPr>
          <w:rStyle w:val="a7"/>
          <w:rFonts w:cs="Traditional Arabic"/>
          <w:sz w:val="32"/>
          <w:szCs w:val="32"/>
          <w:rtl/>
        </w:rPr>
        <w:footnoteReference w:id="911"/>
      </w:r>
      <w:r w:rsidRPr="0052654B">
        <w:rPr>
          <w:rFonts w:cs="Traditional Arabic" w:hint="cs"/>
          <w:sz w:val="32"/>
          <w:szCs w:val="32"/>
          <w:rtl/>
        </w:rPr>
        <w:t>.</w:t>
      </w:r>
    </w:p>
    <w:p w14:paraId="1BE86979" w14:textId="0FCC6DC8" w:rsidR="00FD5D19" w:rsidRDefault="00FD5D19" w:rsidP="00FD5D19">
      <w:pPr>
        <w:tabs>
          <w:tab w:val="left" w:pos="1186"/>
        </w:tabs>
        <w:ind w:left="26"/>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3</w:t>
      </w:r>
      <w:r w:rsidRPr="0052654B">
        <w:rPr>
          <w:rFonts w:cs="Traditional Arabic" w:hint="cs"/>
          <w:b/>
          <w:bCs/>
          <w:sz w:val="32"/>
          <w:szCs w:val="32"/>
          <w:rtl/>
        </w:rPr>
        <w:t xml:space="preserve">/ </w:t>
      </w:r>
      <w:r w:rsidRPr="0052654B">
        <w:rPr>
          <w:rFonts w:cs="Traditional Arabic" w:hint="cs"/>
          <w:sz w:val="32"/>
          <w:szCs w:val="32"/>
          <w:rtl/>
        </w:rPr>
        <w:t xml:space="preserve">عدم بيع السلاح للمتحاربين وقطاع </w:t>
      </w:r>
      <w:proofErr w:type="gramStart"/>
      <w:r w:rsidRPr="0052654B">
        <w:rPr>
          <w:rFonts w:cs="Traditional Arabic" w:hint="cs"/>
          <w:sz w:val="32"/>
          <w:szCs w:val="32"/>
          <w:rtl/>
        </w:rPr>
        <w:t>الطرق ،</w:t>
      </w:r>
      <w:proofErr w:type="gramEnd"/>
      <w:r w:rsidRPr="0052654B">
        <w:rPr>
          <w:rFonts w:cs="Traditional Arabic" w:hint="cs"/>
          <w:sz w:val="32"/>
          <w:szCs w:val="32"/>
          <w:rtl/>
        </w:rPr>
        <w:t xml:space="preserve"> وأمثالهم من المفسدين في الأرض ، لأن امتلاكهم السلاح سيزيد قوتهم ويعينهم على الظلم والاعتداء على الأبرياء والآمنين ، ويجعل النيل منهم ، أو القضاء عليهم في غاية الصعوبة</w:t>
      </w:r>
      <w:r>
        <w:rPr>
          <w:rFonts w:cs="Traditional Arabic" w:hint="cs"/>
          <w:sz w:val="32"/>
          <w:szCs w:val="32"/>
          <w:rtl/>
        </w:rPr>
        <w:t xml:space="preserve"> </w:t>
      </w:r>
      <w:r w:rsidRPr="0052654B">
        <w:rPr>
          <w:rFonts w:cs="Traditional Arabic" w:hint="cs"/>
          <w:sz w:val="32"/>
          <w:szCs w:val="32"/>
          <w:rtl/>
        </w:rPr>
        <w:t xml:space="preserve">وهذه </w:t>
      </w:r>
      <w:r w:rsidRPr="006049B7">
        <w:rPr>
          <w:rFonts w:cs="Traditional Arabic" w:hint="cs"/>
          <w:b/>
          <w:bCs/>
          <w:sz w:val="32"/>
          <w:szCs w:val="32"/>
          <w:rtl/>
        </w:rPr>
        <w:t>المفاسد</w:t>
      </w:r>
      <w:r w:rsidRPr="0052654B">
        <w:rPr>
          <w:rFonts w:cs="Traditional Arabic" w:hint="cs"/>
          <w:sz w:val="32"/>
          <w:szCs w:val="32"/>
          <w:rtl/>
        </w:rPr>
        <w:t xml:space="preserve"> أولى بالدفع من </w:t>
      </w:r>
      <w:r w:rsidRPr="006049B7">
        <w:rPr>
          <w:rFonts w:cs="Traditional Arabic" w:hint="cs"/>
          <w:b/>
          <w:bCs/>
          <w:sz w:val="32"/>
          <w:szCs w:val="32"/>
          <w:rtl/>
        </w:rPr>
        <w:t>المنافع</w:t>
      </w:r>
      <w:r w:rsidRPr="0052654B">
        <w:rPr>
          <w:rFonts w:cs="Traditional Arabic" w:hint="cs"/>
          <w:sz w:val="32"/>
          <w:szCs w:val="32"/>
          <w:rtl/>
        </w:rPr>
        <w:t xml:space="preserve"> ال</w:t>
      </w:r>
      <w:r>
        <w:rPr>
          <w:rFonts w:cs="Traditional Arabic" w:hint="cs"/>
          <w:sz w:val="32"/>
          <w:szCs w:val="32"/>
          <w:rtl/>
        </w:rPr>
        <w:t xml:space="preserve">تي تترتب على المتاجرة بالسلاح. </w:t>
      </w:r>
    </w:p>
    <w:p w14:paraId="3E230A8B" w14:textId="17DCEB0F" w:rsidR="00FD5D19" w:rsidRPr="006049B7" w:rsidRDefault="00FD5D19" w:rsidP="00FD5D19">
      <w:pPr>
        <w:tabs>
          <w:tab w:val="left" w:pos="1186"/>
        </w:tabs>
        <w:ind w:left="26"/>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4</w:t>
      </w:r>
      <w:r>
        <w:rPr>
          <w:rFonts w:cs="Traditional Arabic" w:hint="cs"/>
          <w:b/>
          <w:bCs/>
          <w:sz w:val="32"/>
          <w:szCs w:val="32"/>
          <w:rtl/>
        </w:rPr>
        <w:t xml:space="preserve">/ </w:t>
      </w:r>
      <w:r w:rsidRPr="0052654B">
        <w:rPr>
          <w:rFonts w:cs="Traditional Arabic" w:hint="cs"/>
          <w:sz w:val="32"/>
          <w:szCs w:val="32"/>
          <w:rtl/>
        </w:rPr>
        <w:t xml:space="preserve">عدم بيع الثمار لصناع الخمور </w:t>
      </w:r>
      <w:proofErr w:type="gramStart"/>
      <w:r w:rsidRPr="0052654B">
        <w:rPr>
          <w:rFonts w:cs="Traditional Arabic" w:hint="cs"/>
          <w:sz w:val="32"/>
          <w:szCs w:val="32"/>
          <w:rtl/>
        </w:rPr>
        <w:t xml:space="preserve">والمسكرات </w:t>
      </w:r>
      <w:r>
        <w:rPr>
          <w:rFonts w:cs="Traditional Arabic" w:hint="cs"/>
          <w:sz w:val="32"/>
          <w:szCs w:val="32"/>
          <w:rtl/>
        </w:rPr>
        <w:t>،</w:t>
      </w:r>
      <w:proofErr w:type="gramEnd"/>
      <w:r>
        <w:rPr>
          <w:rFonts w:cs="Traditional Arabic" w:hint="cs"/>
          <w:sz w:val="32"/>
          <w:szCs w:val="32"/>
          <w:rtl/>
        </w:rPr>
        <w:t xml:space="preserve"> لأن</w:t>
      </w:r>
      <w:r w:rsidRPr="0052654B">
        <w:rPr>
          <w:rFonts w:cs="Traditional Arabic" w:hint="cs"/>
          <w:sz w:val="32"/>
          <w:szCs w:val="32"/>
          <w:rtl/>
        </w:rPr>
        <w:t xml:space="preserve"> </w:t>
      </w:r>
      <w:r>
        <w:rPr>
          <w:rFonts w:cs="Traditional Arabic" w:hint="cs"/>
          <w:sz w:val="32"/>
          <w:szCs w:val="32"/>
          <w:rtl/>
        </w:rPr>
        <w:t xml:space="preserve">هذه </w:t>
      </w:r>
      <w:r w:rsidRPr="006049B7">
        <w:rPr>
          <w:rFonts w:cs="Traditional Arabic" w:hint="cs"/>
          <w:b/>
          <w:bCs/>
          <w:sz w:val="32"/>
          <w:szCs w:val="32"/>
          <w:rtl/>
        </w:rPr>
        <w:t>المفاسد</w:t>
      </w:r>
      <w:r w:rsidRPr="0052654B">
        <w:rPr>
          <w:rFonts w:cs="Traditional Arabic" w:hint="cs"/>
          <w:sz w:val="32"/>
          <w:szCs w:val="32"/>
          <w:rtl/>
        </w:rPr>
        <w:t xml:space="preserve"> أولى بالدفع من </w:t>
      </w:r>
      <w:r>
        <w:rPr>
          <w:rFonts w:cs="Traditional Arabic" w:hint="cs"/>
          <w:b/>
          <w:bCs/>
          <w:sz w:val="32"/>
          <w:szCs w:val="32"/>
          <w:rtl/>
        </w:rPr>
        <w:t>المصالح</w:t>
      </w:r>
      <w:r w:rsidRPr="0052654B">
        <w:rPr>
          <w:rFonts w:cs="Traditional Arabic" w:hint="cs"/>
          <w:sz w:val="32"/>
          <w:szCs w:val="32"/>
          <w:rtl/>
        </w:rPr>
        <w:t xml:space="preserve"> </w:t>
      </w:r>
      <w:r>
        <w:rPr>
          <w:rFonts w:cs="Traditional Arabic" w:hint="cs"/>
          <w:sz w:val="32"/>
          <w:szCs w:val="32"/>
          <w:rtl/>
        </w:rPr>
        <w:t>المرجوة</w:t>
      </w:r>
      <w:r w:rsidRPr="0052654B">
        <w:rPr>
          <w:rFonts w:cs="Traditional Arabic" w:hint="cs"/>
          <w:sz w:val="32"/>
          <w:szCs w:val="32"/>
          <w:rtl/>
        </w:rPr>
        <w:t xml:space="preserve"> </w:t>
      </w:r>
      <w:r>
        <w:rPr>
          <w:rFonts w:cs="Traditional Arabic" w:hint="cs"/>
          <w:sz w:val="32"/>
          <w:szCs w:val="32"/>
          <w:rtl/>
        </w:rPr>
        <w:t>من</w:t>
      </w:r>
      <w:r w:rsidRPr="0052654B">
        <w:rPr>
          <w:rFonts w:cs="Traditional Arabic" w:hint="cs"/>
          <w:sz w:val="32"/>
          <w:szCs w:val="32"/>
          <w:rtl/>
        </w:rPr>
        <w:t xml:space="preserve"> </w:t>
      </w:r>
      <w:r w:rsidRPr="0075161E">
        <w:rPr>
          <w:rFonts w:cs="Traditional Arabic" w:hint="cs"/>
          <w:b/>
          <w:bCs/>
          <w:sz w:val="32"/>
          <w:szCs w:val="32"/>
          <w:rtl/>
        </w:rPr>
        <w:t>منفعة</w:t>
      </w:r>
      <w:r>
        <w:rPr>
          <w:rFonts w:cs="Traditional Arabic" w:hint="cs"/>
          <w:sz w:val="32"/>
          <w:szCs w:val="32"/>
          <w:rtl/>
        </w:rPr>
        <w:t xml:space="preserve"> </w:t>
      </w:r>
      <w:r w:rsidRPr="0052654B">
        <w:rPr>
          <w:rFonts w:cs="Traditional Arabic" w:hint="cs"/>
          <w:sz w:val="32"/>
          <w:szCs w:val="32"/>
          <w:rtl/>
        </w:rPr>
        <w:t xml:space="preserve">المتاجرة </w:t>
      </w:r>
      <w:r>
        <w:rPr>
          <w:rFonts w:cs="Traditional Arabic" w:hint="cs"/>
          <w:sz w:val="32"/>
          <w:szCs w:val="32"/>
          <w:rtl/>
        </w:rPr>
        <w:t>بذلك</w:t>
      </w:r>
      <w:r w:rsidRPr="0052654B">
        <w:rPr>
          <w:rFonts w:cs="Traditional Arabic" w:hint="cs"/>
          <w:sz w:val="32"/>
          <w:szCs w:val="32"/>
          <w:rtl/>
        </w:rPr>
        <w:t xml:space="preserve"> .  </w:t>
      </w:r>
    </w:p>
    <w:p w14:paraId="61584A30" w14:textId="5AA9AA57"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5</w:t>
      </w:r>
      <w:r w:rsidRPr="0052654B">
        <w:rPr>
          <w:rFonts w:cs="Traditional Arabic" w:hint="cs"/>
          <w:b/>
          <w:bCs/>
          <w:sz w:val="32"/>
          <w:szCs w:val="32"/>
          <w:rtl/>
        </w:rPr>
        <w:t xml:space="preserve">/ </w:t>
      </w:r>
      <w:r w:rsidRPr="0052654B">
        <w:rPr>
          <w:rFonts w:cs="Traditional Arabic" w:hint="cs"/>
          <w:sz w:val="32"/>
          <w:szCs w:val="32"/>
          <w:rtl/>
        </w:rPr>
        <w:t xml:space="preserve">إذا كان هناك سكن مكون من عدة </w:t>
      </w:r>
      <w:proofErr w:type="gramStart"/>
      <w:r w:rsidRPr="0052654B">
        <w:rPr>
          <w:rFonts w:cs="Traditional Arabic" w:hint="cs"/>
          <w:sz w:val="32"/>
          <w:szCs w:val="32"/>
          <w:rtl/>
        </w:rPr>
        <w:t>طوابق ،</w:t>
      </w:r>
      <w:proofErr w:type="gramEnd"/>
      <w:r w:rsidRPr="0052654B">
        <w:rPr>
          <w:rFonts w:cs="Traditional Arabic" w:hint="cs"/>
          <w:sz w:val="32"/>
          <w:szCs w:val="32"/>
          <w:rtl/>
        </w:rPr>
        <w:t xml:space="preserve"> يسكن فيه عدد من الناس ، فلا يحق لأحد الساكنين أن يتصرف في ذلك السكن ، بما يلحق الضرر بغيره من الساكنين ، حتى وإن كان تصرفه في المكان الخاص به ليجلب </w:t>
      </w:r>
      <w:r w:rsidRPr="006049B7">
        <w:rPr>
          <w:rFonts w:cs="Traditional Arabic" w:hint="cs"/>
          <w:b/>
          <w:bCs/>
          <w:sz w:val="32"/>
          <w:szCs w:val="32"/>
          <w:rtl/>
        </w:rPr>
        <w:t>النفع</w:t>
      </w:r>
      <w:r w:rsidRPr="0052654B">
        <w:rPr>
          <w:rFonts w:cs="Traditional Arabic" w:hint="cs"/>
          <w:sz w:val="32"/>
          <w:szCs w:val="32"/>
          <w:rtl/>
        </w:rPr>
        <w:t xml:space="preserve"> لنفسه ، لأن جلب </w:t>
      </w:r>
      <w:r w:rsidRPr="006049B7">
        <w:rPr>
          <w:rFonts w:cs="Traditional Arabic" w:hint="cs"/>
          <w:b/>
          <w:bCs/>
          <w:sz w:val="32"/>
          <w:szCs w:val="32"/>
          <w:rtl/>
        </w:rPr>
        <w:t>النفع</w:t>
      </w:r>
      <w:r w:rsidRPr="0052654B">
        <w:rPr>
          <w:rFonts w:cs="Traditional Arabic" w:hint="cs"/>
          <w:sz w:val="32"/>
          <w:szCs w:val="32"/>
          <w:rtl/>
        </w:rPr>
        <w:t xml:space="preserve"> لنفسه ، لا يبرر إلحاق </w:t>
      </w:r>
      <w:r w:rsidRPr="006049B7">
        <w:rPr>
          <w:rFonts w:cs="Traditional Arabic" w:hint="cs"/>
          <w:b/>
          <w:bCs/>
          <w:sz w:val="32"/>
          <w:szCs w:val="32"/>
          <w:rtl/>
        </w:rPr>
        <w:t>الضرر</w:t>
      </w:r>
      <w:r w:rsidRPr="0052654B">
        <w:rPr>
          <w:rFonts w:cs="Traditional Arabic" w:hint="cs"/>
          <w:sz w:val="32"/>
          <w:szCs w:val="32"/>
          <w:rtl/>
        </w:rPr>
        <w:t xml:space="preserve"> بالآخرين </w:t>
      </w:r>
      <w:r>
        <w:rPr>
          <w:rFonts w:cs="Traditional Arabic" w:hint="cs"/>
          <w:sz w:val="32"/>
          <w:szCs w:val="32"/>
          <w:rtl/>
        </w:rPr>
        <w:t>.</w:t>
      </w:r>
    </w:p>
    <w:p w14:paraId="13230F86" w14:textId="490B0738"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6</w:t>
      </w:r>
      <w:r w:rsidRPr="0052654B">
        <w:rPr>
          <w:rFonts w:cs="Traditional Arabic" w:hint="cs"/>
          <w:b/>
          <w:bCs/>
          <w:sz w:val="32"/>
          <w:szCs w:val="32"/>
          <w:rtl/>
        </w:rPr>
        <w:t xml:space="preserve">/ </w:t>
      </w:r>
      <w:r w:rsidRPr="0052654B">
        <w:rPr>
          <w:rFonts w:cs="Traditional Arabic" w:hint="cs"/>
          <w:sz w:val="32"/>
          <w:szCs w:val="32"/>
          <w:rtl/>
        </w:rPr>
        <w:t xml:space="preserve">تحريم الخلوة بالأجنبية حتى وإن كان الغرض من ذلك مدارسة القرآن </w:t>
      </w:r>
      <w:proofErr w:type="gramStart"/>
      <w:r w:rsidRPr="0052654B">
        <w:rPr>
          <w:rFonts w:cs="Traditional Arabic" w:hint="cs"/>
          <w:sz w:val="32"/>
          <w:szCs w:val="32"/>
          <w:rtl/>
        </w:rPr>
        <w:t>والحديث ،</w:t>
      </w:r>
      <w:proofErr w:type="gramEnd"/>
      <w:r w:rsidRPr="0052654B">
        <w:rPr>
          <w:rFonts w:cs="Traditional Arabic" w:hint="cs"/>
          <w:sz w:val="32"/>
          <w:szCs w:val="32"/>
          <w:rtl/>
        </w:rPr>
        <w:t xml:space="preserve"> حيث إن درء </w:t>
      </w:r>
      <w:r w:rsidRPr="002102E3">
        <w:rPr>
          <w:rFonts w:cs="Traditional Arabic" w:hint="cs"/>
          <w:b/>
          <w:bCs/>
          <w:sz w:val="32"/>
          <w:szCs w:val="32"/>
          <w:rtl/>
        </w:rPr>
        <w:t>المفاسد</w:t>
      </w:r>
      <w:r w:rsidRPr="0052654B">
        <w:rPr>
          <w:rFonts w:cs="Traditional Arabic" w:hint="cs"/>
          <w:sz w:val="32"/>
          <w:szCs w:val="32"/>
          <w:rtl/>
        </w:rPr>
        <w:t xml:space="preserve"> التي يمكن أن تترتب على الخلوة بها ، أولى بالتقديم من جلب </w:t>
      </w:r>
      <w:r w:rsidRPr="002102E3">
        <w:rPr>
          <w:rFonts w:cs="Traditional Arabic" w:hint="cs"/>
          <w:b/>
          <w:bCs/>
          <w:sz w:val="32"/>
          <w:szCs w:val="32"/>
          <w:rtl/>
        </w:rPr>
        <w:t>منفعة</w:t>
      </w:r>
      <w:r w:rsidRPr="0052654B">
        <w:rPr>
          <w:rFonts w:cs="Traditional Arabic" w:hint="cs"/>
          <w:sz w:val="32"/>
          <w:szCs w:val="32"/>
          <w:rtl/>
        </w:rPr>
        <w:t xml:space="preserve"> تدارس القرآن ، لذا وردت الأحاديث النبوية الشريفة التي تنهى عن الخلوة بالأجنبية وتحذر منها ، من ذلك أن النبي </w:t>
      </w:r>
      <w:r w:rsidRPr="0052654B">
        <w:rPr>
          <w:rFonts w:cs="Traditional Arabic" w:hint="cs"/>
          <w:sz w:val="32"/>
          <w:szCs w:val="32"/>
        </w:rPr>
        <w:sym w:font="AGA Arabesque" w:char="F072"/>
      </w:r>
      <w:r w:rsidRPr="0052654B">
        <w:rPr>
          <w:rFonts w:cs="Traditional Arabic" w:hint="cs"/>
          <w:sz w:val="32"/>
          <w:szCs w:val="32"/>
          <w:rtl/>
        </w:rPr>
        <w:t xml:space="preserve"> قال : " </w:t>
      </w:r>
      <w:r w:rsidRPr="0052654B">
        <w:rPr>
          <w:rFonts w:cs="Traditional Arabic" w:hint="cs"/>
          <w:b/>
          <w:bCs/>
          <w:sz w:val="32"/>
          <w:szCs w:val="32"/>
          <w:rtl/>
        </w:rPr>
        <w:t xml:space="preserve">إياكم والدخول على النساء " </w:t>
      </w:r>
      <w:r w:rsidRPr="0052654B">
        <w:rPr>
          <w:rFonts w:cs="Traditional Arabic" w:hint="cs"/>
          <w:sz w:val="32"/>
          <w:szCs w:val="32"/>
          <w:rtl/>
        </w:rPr>
        <w:t xml:space="preserve">فقال رجل من الأنصار : يا رسول الله أفرأيت الحمو ؟ قال : " </w:t>
      </w:r>
      <w:r w:rsidRPr="0052654B">
        <w:rPr>
          <w:rFonts w:cs="Traditional Arabic" w:hint="cs"/>
          <w:b/>
          <w:bCs/>
          <w:sz w:val="32"/>
          <w:szCs w:val="32"/>
          <w:rtl/>
        </w:rPr>
        <w:t>الحمو الموت " .</w:t>
      </w:r>
      <w:r w:rsidRPr="0052654B">
        <w:rPr>
          <w:rStyle w:val="a7"/>
          <w:rFonts w:cs="Traditional Arabic"/>
          <w:sz w:val="32"/>
          <w:szCs w:val="32"/>
          <w:rtl/>
        </w:rPr>
        <w:footnoteReference w:id="912"/>
      </w:r>
    </w:p>
    <w:p w14:paraId="4317335D" w14:textId="07D099DF"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7</w:t>
      </w:r>
      <w:r w:rsidRPr="0052654B">
        <w:rPr>
          <w:rFonts w:cs="Traditional Arabic" w:hint="cs"/>
          <w:b/>
          <w:bCs/>
          <w:sz w:val="32"/>
          <w:szCs w:val="32"/>
          <w:rtl/>
        </w:rPr>
        <w:t xml:space="preserve">/ </w:t>
      </w:r>
      <w:r w:rsidRPr="0052654B">
        <w:rPr>
          <w:rFonts w:cs="Traditional Arabic" w:hint="cs"/>
          <w:sz w:val="32"/>
          <w:szCs w:val="32"/>
          <w:rtl/>
        </w:rPr>
        <w:t xml:space="preserve">منع المرأة من السفر وحدها حتى وإن كانت تقصد الحج أو العمرة أو طلب العلم وذلك تقديماً لدفع </w:t>
      </w:r>
      <w:r w:rsidRPr="002102E3">
        <w:rPr>
          <w:rFonts w:cs="Traditional Arabic" w:hint="cs"/>
          <w:b/>
          <w:bCs/>
          <w:sz w:val="32"/>
          <w:szCs w:val="32"/>
          <w:rtl/>
        </w:rPr>
        <w:t>مفاسد</w:t>
      </w:r>
      <w:r w:rsidRPr="0052654B">
        <w:rPr>
          <w:rFonts w:cs="Traditional Arabic" w:hint="cs"/>
          <w:sz w:val="32"/>
          <w:szCs w:val="32"/>
          <w:rtl/>
        </w:rPr>
        <w:t xml:space="preserve"> الاعتداء عليها وتعرضها للمخاطر التي لا تستطيع دفعها عن نفسها على جلب </w:t>
      </w:r>
      <w:r w:rsidRPr="002102E3">
        <w:rPr>
          <w:rFonts w:cs="Traditional Arabic" w:hint="cs"/>
          <w:b/>
          <w:bCs/>
          <w:sz w:val="32"/>
          <w:szCs w:val="32"/>
          <w:rtl/>
        </w:rPr>
        <w:t>المنافع</w:t>
      </w:r>
      <w:r w:rsidRPr="0052654B">
        <w:rPr>
          <w:rFonts w:cs="Traditional Arabic" w:hint="cs"/>
          <w:sz w:val="32"/>
          <w:szCs w:val="32"/>
          <w:rtl/>
        </w:rPr>
        <w:t xml:space="preserve"> </w:t>
      </w:r>
      <w:proofErr w:type="gramStart"/>
      <w:r w:rsidRPr="0052654B">
        <w:rPr>
          <w:rFonts w:cs="Traditional Arabic" w:hint="cs"/>
          <w:sz w:val="32"/>
          <w:szCs w:val="32"/>
          <w:rtl/>
        </w:rPr>
        <w:t>المذكورة ،</w:t>
      </w:r>
      <w:proofErr w:type="gramEnd"/>
      <w:r w:rsidRPr="0052654B">
        <w:rPr>
          <w:rFonts w:cs="Traditional Arabic" w:hint="cs"/>
          <w:sz w:val="32"/>
          <w:szCs w:val="32"/>
          <w:rtl/>
        </w:rPr>
        <w:t xml:space="preserve"> وقد ثبت النهي للمرأة عن السفر وحدها ، ترهيباً منه في أكثر من حديث شريف في السنة النبوية المطهرة </w:t>
      </w:r>
      <w:r w:rsidRPr="0052654B">
        <w:rPr>
          <w:rFonts w:cs="Traditional Arabic" w:hint="cs"/>
          <w:sz w:val="32"/>
          <w:szCs w:val="32"/>
          <w:rtl/>
        </w:rPr>
        <w:lastRenderedPageBreak/>
        <w:t xml:space="preserve">، من ذلك ما رواه أبو هريرة </w:t>
      </w:r>
      <w:r w:rsidRPr="0052654B">
        <w:rPr>
          <w:rFonts w:cs="Traditional Arabic"/>
          <w:sz w:val="32"/>
          <w:szCs w:val="32"/>
        </w:rPr>
        <w:sym w:font="AGA Arabesque" w:char="0074"/>
      </w:r>
      <w:r w:rsidRPr="0052654B">
        <w:rPr>
          <w:rFonts w:cs="Traditional Arabic" w:hint="cs"/>
          <w:sz w:val="32"/>
          <w:szCs w:val="32"/>
          <w:rtl/>
        </w:rPr>
        <w:t xml:space="preserve"> قال : قال النبي </w:t>
      </w:r>
      <w:r w:rsidRPr="0052654B">
        <w:rPr>
          <w:rFonts w:cs="Traditional Arabic"/>
          <w:sz w:val="32"/>
          <w:szCs w:val="32"/>
        </w:rPr>
        <w:sym w:font="AGA Arabesque" w:char="0072"/>
      </w:r>
      <w:r w:rsidRPr="0052654B">
        <w:rPr>
          <w:rFonts w:cs="Traditional Arabic" w:hint="cs"/>
          <w:sz w:val="32"/>
          <w:szCs w:val="32"/>
          <w:rtl/>
        </w:rPr>
        <w:t xml:space="preserve"> </w:t>
      </w:r>
      <w:r w:rsidRPr="0052654B">
        <w:rPr>
          <w:rFonts w:cs="Traditional Arabic" w:hint="cs"/>
          <w:b/>
          <w:bCs/>
          <w:sz w:val="32"/>
          <w:szCs w:val="32"/>
          <w:rtl/>
        </w:rPr>
        <w:t xml:space="preserve">: " لا يحل لامرأة تؤمن بالله واليوم والآخر أن تسافر مسيرة يوم وليلة وليس معها حرمة " </w:t>
      </w:r>
      <w:r w:rsidRPr="0052654B">
        <w:rPr>
          <w:rStyle w:val="a7"/>
          <w:rFonts w:cs="Traditional Arabic"/>
          <w:sz w:val="32"/>
          <w:szCs w:val="32"/>
          <w:rtl/>
        </w:rPr>
        <w:footnoteReference w:id="913"/>
      </w:r>
      <w:r>
        <w:rPr>
          <w:rFonts w:cs="Traditional Arabic" w:hint="cs"/>
          <w:b/>
          <w:bCs/>
          <w:sz w:val="32"/>
          <w:szCs w:val="32"/>
          <w:rtl/>
        </w:rPr>
        <w:t xml:space="preserve"> </w:t>
      </w:r>
      <w:r w:rsidRPr="00126E28">
        <w:rPr>
          <w:rFonts w:cs="Traditional Arabic" w:hint="cs"/>
          <w:b/>
          <w:bCs/>
          <w:sz w:val="32"/>
          <w:szCs w:val="32"/>
          <w:vertAlign w:val="superscript"/>
          <w:rtl/>
        </w:rPr>
        <w:t>.</w:t>
      </w:r>
      <w:r>
        <w:rPr>
          <w:rFonts w:cs="Traditional Arabic" w:hint="cs"/>
          <w:b/>
          <w:bCs/>
          <w:sz w:val="32"/>
          <w:szCs w:val="32"/>
          <w:rtl/>
        </w:rPr>
        <w:t xml:space="preserve"> </w:t>
      </w:r>
      <w:r w:rsidRPr="0052654B">
        <w:rPr>
          <w:rFonts w:cs="Traditional Arabic" w:hint="cs"/>
          <w:sz w:val="32"/>
          <w:szCs w:val="32"/>
          <w:rtl/>
        </w:rPr>
        <w:t xml:space="preserve">وعن ابن عمر </w:t>
      </w:r>
      <w:r w:rsidRPr="0052654B">
        <w:rPr>
          <w:rFonts w:cs="Traditional Arabic"/>
          <w:sz w:val="32"/>
          <w:szCs w:val="32"/>
        </w:rPr>
        <w:sym w:font="AGA Arabesque" w:char="0074"/>
      </w:r>
      <w:r w:rsidRPr="0052654B">
        <w:rPr>
          <w:rFonts w:cs="Traditional Arabic" w:hint="cs"/>
          <w:sz w:val="32"/>
          <w:szCs w:val="32"/>
          <w:rtl/>
        </w:rPr>
        <w:t xml:space="preserve"> أن النبي</w:t>
      </w:r>
      <w:r w:rsidRPr="0052654B">
        <w:rPr>
          <w:rFonts w:cs="Traditional Arabic"/>
          <w:sz w:val="32"/>
          <w:szCs w:val="32"/>
        </w:rPr>
        <w:sym w:font="AGA Arabesque" w:char="0072"/>
      </w:r>
      <w:r w:rsidRPr="0052654B">
        <w:rPr>
          <w:rFonts w:cs="Traditional Arabic"/>
          <w:sz w:val="32"/>
          <w:szCs w:val="32"/>
        </w:rPr>
        <w:t xml:space="preserve"> </w:t>
      </w:r>
      <w:r w:rsidRPr="0052654B">
        <w:rPr>
          <w:rFonts w:cs="Traditional Arabic" w:hint="cs"/>
          <w:sz w:val="32"/>
          <w:szCs w:val="32"/>
          <w:rtl/>
        </w:rPr>
        <w:t xml:space="preserve"> قال </w:t>
      </w:r>
      <w:r w:rsidRPr="0052654B">
        <w:rPr>
          <w:rFonts w:cs="Traditional Arabic" w:hint="cs"/>
          <w:b/>
          <w:bCs/>
          <w:sz w:val="32"/>
          <w:szCs w:val="32"/>
          <w:rtl/>
        </w:rPr>
        <w:t xml:space="preserve">: " لا تسافر المرأة ثلاثة أيام إلا مع ذي محرم " </w:t>
      </w:r>
      <w:r w:rsidRPr="0052654B">
        <w:rPr>
          <w:rStyle w:val="a7"/>
          <w:rFonts w:cs="Traditional Arabic"/>
          <w:sz w:val="32"/>
          <w:szCs w:val="32"/>
          <w:rtl/>
        </w:rPr>
        <w:footnoteReference w:id="914"/>
      </w:r>
      <w:r w:rsidRPr="0052654B">
        <w:rPr>
          <w:rFonts w:cs="Traditional Arabic" w:hint="cs"/>
          <w:b/>
          <w:bCs/>
          <w:sz w:val="32"/>
          <w:szCs w:val="32"/>
          <w:rtl/>
        </w:rPr>
        <w:t xml:space="preserve"> .</w:t>
      </w:r>
    </w:p>
    <w:p w14:paraId="6C1A4CA7" w14:textId="1DEC35C4"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الحالة </w:t>
      </w:r>
      <w:proofErr w:type="gramStart"/>
      <w:r>
        <w:rPr>
          <w:rFonts w:cs="Traditional Arabic" w:hint="cs"/>
          <w:b/>
          <w:bCs/>
          <w:sz w:val="32"/>
          <w:szCs w:val="32"/>
          <w:rtl/>
        </w:rPr>
        <w:t xml:space="preserve">الثانية </w:t>
      </w:r>
      <w:r w:rsidRPr="0052654B">
        <w:rPr>
          <w:rFonts w:cs="Traditional Arabic" w:hint="cs"/>
          <w:b/>
          <w:bCs/>
          <w:sz w:val="32"/>
          <w:szCs w:val="32"/>
          <w:rtl/>
        </w:rPr>
        <w:t>:</w:t>
      </w:r>
      <w:proofErr w:type="gramEnd"/>
      <w:r w:rsidRPr="0052654B">
        <w:rPr>
          <w:rFonts w:cs="Traditional Arabic" w:hint="cs"/>
          <w:b/>
          <w:bCs/>
          <w:sz w:val="32"/>
          <w:szCs w:val="32"/>
          <w:rtl/>
        </w:rPr>
        <w:t xml:space="preserve"> رجحان جلب المنافع على دفع المفاسد :</w:t>
      </w:r>
    </w:p>
    <w:p w14:paraId="47FB82A7" w14:textId="26E85268"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تقدم أن جلب </w:t>
      </w:r>
      <w:r w:rsidRPr="002102E3">
        <w:rPr>
          <w:rFonts w:cs="Traditional Arabic" w:hint="cs"/>
          <w:b/>
          <w:bCs/>
          <w:sz w:val="32"/>
          <w:szCs w:val="32"/>
          <w:rtl/>
        </w:rPr>
        <w:t>المنافع</w:t>
      </w:r>
      <w:r w:rsidRPr="0052654B">
        <w:rPr>
          <w:rFonts w:cs="Traditional Arabic" w:hint="cs"/>
          <w:sz w:val="32"/>
          <w:szCs w:val="32"/>
          <w:rtl/>
        </w:rPr>
        <w:t xml:space="preserve"> قد يجتمع مع دفع </w:t>
      </w:r>
      <w:r w:rsidRPr="002102E3">
        <w:rPr>
          <w:rFonts w:cs="Traditional Arabic" w:hint="cs"/>
          <w:b/>
          <w:bCs/>
          <w:sz w:val="32"/>
          <w:szCs w:val="32"/>
          <w:rtl/>
        </w:rPr>
        <w:t>المفاسد</w:t>
      </w:r>
      <w:r w:rsidRPr="0052654B">
        <w:rPr>
          <w:rFonts w:cs="Traditional Arabic" w:hint="cs"/>
          <w:sz w:val="32"/>
          <w:szCs w:val="32"/>
          <w:rtl/>
        </w:rPr>
        <w:t xml:space="preserve"> بحيث لا يمكن تحصيل بعضها إلا بفوات البعض الآخر ، فإذا ما كانت </w:t>
      </w:r>
      <w:r w:rsidRPr="002102E3">
        <w:rPr>
          <w:rFonts w:cs="Traditional Arabic" w:hint="cs"/>
          <w:b/>
          <w:bCs/>
          <w:sz w:val="32"/>
          <w:szCs w:val="32"/>
          <w:rtl/>
        </w:rPr>
        <w:t>المصلحة</w:t>
      </w:r>
      <w:r w:rsidRPr="0052654B">
        <w:rPr>
          <w:rFonts w:cs="Traditional Arabic" w:hint="cs"/>
          <w:sz w:val="32"/>
          <w:szCs w:val="32"/>
          <w:rtl/>
        </w:rPr>
        <w:t xml:space="preserve"> المرجوّة في جلب </w:t>
      </w:r>
      <w:r w:rsidRPr="002102E3">
        <w:rPr>
          <w:rFonts w:cs="Traditional Arabic" w:hint="cs"/>
          <w:b/>
          <w:bCs/>
          <w:sz w:val="32"/>
          <w:szCs w:val="32"/>
          <w:rtl/>
        </w:rPr>
        <w:t>المنفعة</w:t>
      </w:r>
      <w:r w:rsidRPr="0052654B">
        <w:rPr>
          <w:rFonts w:cs="Traditional Arabic" w:hint="cs"/>
          <w:sz w:val="32"/>
          <w:szCs w:val="32"/>
          <w:rtl/>
        </w:rPr>
        <w:t xml:space="preserve"> أعظم من </w:t>
      </w:r>
      <w:r w:rsidRPr="002102E3">
        <w:rPr>
          <w:rFonts w:cs="Traditional Arabic" w:hint="cs"/>
          <w:b/>
          <w:bCs/>
          <w:sz w:val="32"/>
          <w:szCs w:val="32"/>
          <w:rtl/>
        </w:rPr>
        <w:t>المصلحة</w:t>
      </w:r>
      <w:r w:rsidRPr="0052654B">
        <w:rPr>
          <w:rFonts w:cs="Traditional Arabic" w:hint="cs"/>
          <w:sz w:val="32"/>
          <w:szCs w:val="32"/>
          <w:rtl/>
        </w:rPr>
        <w:t xml:space="preserve"> في دفع </w:t>
      </w:r>
      <w:r w:rsidRPr="002102E3">
        <w:rPr>
          <w:rFonts w:cs="Traditional Arabic" w:hint="cs"/>
          <w:b/>
          <w:bCs/>
          <w:sz w:val="32"/>
          <w:szCs w:val="32"/>
          <w:rtl/>
        </w:rPr>
        <w:t>المفسدة</w:t>
      </w:r>
      <w:r w:rsidRPr="0052654B">
        <w:rPr>
          <w:rFonts w:cs="Traditional Arabic" w:hint="cs"/>
          <w:sz w:val="32"/>
          <w:szCs w:val="32"/>
          <w:rtl/>
        </w:rPr>
        <w:t xml:space="preserve"> ، فلا بد من جلب تلك </w:t>
      </w:r>
      <w:r w:rsidRPr="002102E3">
        <w:rPr>
          <w:rFonts w:cs="Traditional Arabic" w:hint="cs"/>
          <w:b/>
          <w:bCs/>
          <w:sz w:val="32"/>
          <w:szCs w:val="32"/>
          <w:rtl/>
        </w:rPr>
        <w:t>المنفعة</w:t>
      </w:r>
      <w:r w:rsidRPr="0052654B">
        <w:rPr>
          <w:rFonts w:cs="Traditional Arabic" w:hint="cs"/>
          <w:sz w:val="32"/>
          <w:szCs w:val="32"/>
          <w:rtl/>
        </w:rPr>
        <w:t xml:space="preserve"> تحقيقاً لأعظم </w:t>
      </w:r>
      <w:r w:rsidRPr="002102E3">
        <w:rPr>
          <w:rFonts w:cs="Traditional Arabic" w:hint="cs"/>
          <w:b/>
          <w:bCs/>
          <w:sz w:val="32"/>
          <w:szCs w:val="32"/>
          <w:rtl/>
        </w:rPr>
        <w:t>المصلحتين</w:t>
      </w:r>
      <w:r w:rsidRPr="0052654B">
        <w:rPr>
          <w:rFonts w:cs="Traditional Arabic" w:hint="cs"/>
          <w:sz w:val="32"/>
          <w:szCs w:val="32"/>
          <w:rtl/>
        </w:rPr>
        <w:t xml:space="preserve"> وإن ترتب على ذلك فوات دفع </w:t>
      </w:r>
      <w:r w:rsidRPr="002102E3">
        <w:rPr>
          <w:rFonts w:cs="Traditional Arabic" w:hint="cs"/>
          <w:b/>
          <w:bCs/>
          <w:sz w:val="32"/>
          <w:szCs w:val="32"/>
          <w:rtl/>
        </w:rPr>
        <w:t>المفسدة</w:t>
      </w:r>
      <w:r w:rsidRPr="0052654B">
        <w:rPr>
          <w:rFonts w:cs="Traditional Arabic" w:hint="cs"/>
          <w:sz w:val="32"/>
          <w:szCs w:val="32"/>
          <w:rtl/>
        </w:rPr>
        <w:t xml:space="preserve"> المجتمعة معها ، وهذا ما عبر به </w:t>
      </w:r>
      <w:r w:rsidRPr="00F84263">
        <w:rPr>
          <w:rFonts w:cs="Traditional Arabic" w:hint="cs"/>
          <w:b/>
          <w:bCs/>
          <w:sz w:val="32"/>
          <w:szCs w:val="32"/>
          <w:rtl/>
        </w:rPr>
        <w:t>العز بن عبد السلام</w:t>
      </w:r>
      <w:r w:rsidRPr="0052654B">
        <w:rPr>
          <w:rFonts w:cs="Traditional Arabic" w:hint="cs"/>
          <w:sz w:val="32"/>
          <w:szCs w:val="32"/>
          <w:rtl/>
        </w:rPr>
        <w:t xml:space="preserve"> إذ قال : " وإن كانت </w:t>
      </w:r>
      <w:r w:rsidRPr="002102E3">
        <w:rPr>
          <w:rFonts w:cs="Traditional Arabic" w:hint="cs"/>
          <w:b/>
          <w:bCs/>
          <w:sz w:val="32"/>
          <w:szCs w:val="32"/>
          <w:rtl/>
        </w:rPr>
        <w:t>المصلحة</w:t>
      </w:r>
      <w:r w:rsidRPr="0052654B">
        <w:rPr>
          <w:rFonts w:cs="Traditional Arabic" w:hint="cs"/>
          <w:sz w:val="32"/>
          <w:szCs w:val="32"/>
          <w:rtl/>
        </w:rPr>
        <w:t xml:space="preserve"> أعظم من </w:t>
      </w:r>
      <w:r w:rsidRPr="002102E3">
        <w:rPr>
          <w:rFonts w:cs="Traditional Arabic" w:hint="cs"/>
          <w:b/>
          <w:bCs/>
          <w:sz w:val="32"/>
          <w:szCs w:val="32"/>
          <w:rtl/>
        </w:rPr>
        <w:t>المفسدة</w:t>
      </w:r>
      <w:r w:rsidRPr="0052654B">
        <w:rPr>
          <w:rFonts w:cs="Traditional Arabic" w:hint="cs"/>
          <w:sz w:val="32"/>
          <w:szCs w:val="32"/>
          <w:rtl/>
        </w:rPr>
        <w:t xml:space="preserve"> حصلنا </w:t>
      </w:r>
      <w:r w:rsidRPr="002102E3">
        <w:rPr>
          <w:rFonts w:cs="Traditional Arabic" w:hint="cs"/>
          <w:b/>
          <w:bCs/>
          <w:sz w:val="32"/>
          <w:szCs w:val="32"/>
          <w:rtl/>
        </w:rPr>
        <w:t>المصلحة</w:t>
      </w:r>
      <w:r w:rsidRPr="0052654B">
        <w:rPr>
          <w:rFonts w:cs="Traditional Arabic" w:hint="cs"/>
          <w:sz w:val="32"/>
          <w:szCs w:val="32"/>
          <w:rtl/>
        </w:rPr>
        <w:t xml:space="preserve"> مع التزام </w:t>
      </w:r>
      <w:r w:rsidRPr="002102E3">
        <w:rPr>
          <w:rFonts w:cs="Traditional Arabic" w:hint="cs"/>
          <w:b/>
          <w:bCs/>
          <w:sz w:val="32"/>
          <w:szCs w:val="32"/>
          <w:rtl/>
        </w:rPr>
        <w:t>المفسدة</w:t>
      </w:r>
      <w:r w:rsidRPr="0052654B">
        <w:rPr>
          <w:rFonts w:cs="Traditional Arabic" w:hint="cs"/>
          <w:sz w:val="32"/>
          <w:szCs w:val="32"/>
          <w:rtl/>
        </w:rPr>
        <w:t xml:space="preserve"> " .</w:t>
      </w:r>
      <w:r w:rsidRPr="0052654B">
        <w:rPr>
          <w:rStyle w:val="a7"/>
          <w:rFonts w:cs="Traditional Arabic"/>
          <w:sz w:val="32"/>
          <w:szCs w:val="32"/>
          <w:rtl/>
        </w:rPr>
        <w:footnoteReference w:id="915"/>
      </w:r>
    </w:p>
    <w:p w14:paraId="16D00E5F" w14:textId="6AE585F1" w:rsidR="00FD5D19" w:rsidRPr="0052654B" w:rsidRDefault="00FD5D19" w:rsidP="00FD5D19">
      <w:pPr>
        <w:tabs>
          <w:tab w:val="left" w:pos="1186"/>
        </w:tabs>
        <w:ind w:left="26"/>
        <w:jc w:val="lowKashida"/>
        <w:rPr>
          <w:rFonts w:cs="Traditional Arabic"/>
          <w:b/>
          <w:bCs/>
          <w:sz w:val="32"/>
          <w:szCs w:val="32"/>
          <w:rtl/>
        </w:rPr>
      </w:pPr>
      <w:r w:rsidRPr="00F84263">
        <w:rPr>
          <w:rFonts w:cs="Traditional Arabic" w:hint="cs"/>
          <w:b/>
          <w:bCs/>
          <w:sz w:val="32"/>
          <w:szCs w:val="32"/>
          <w:rtl/>
        </w:rPr>
        <w:t xml:space="preserve">   وتبعه الشاطبي في ذلك </w:t>
      </w:r>
      <w:proofErr w:type="gramStart"/>
      <w:r w:rsidRPr="00F84263">
        <w:rPr>
          <w:rFonts w:cs="Traditional Arabic" w:hint="cs"/>
          <w:b/>
          <w:bCs/>
          <w:sz w:val="32"/>
          <w:szCs w:val="32"/>
          <w:rtl/>
        </w:rPr>
        <w:t>فقال</w:t>
      </w:r>
      <w:r w:rsidRPr="0052654B">
        <w:rPr>
          <w:rFonts w:cs="Traditional Arabic" w:hint="cs"/>
          <w:sz w:val="32"/>
          <w:szCs w:val="32"/>
          <w:rtl/>
        </w:rPr>
        <w:t xml:space="preserve"> :</w:t>
      </w:r>
      <w:proofErr w:type="gramEnd"/>
      <w:r w:rsidRPr="0052654B">
        <w:rPr>
          <w:rFonts w:cs="Traditional Arabic" w:hint="cs"/>
          <w:sz w:val="32"/>
          <w:szCs w:val="32"/>
          <w:rtl/>
        </w:rPr>
        <w:t xml:space="preserve"> " وقد تكون </w:t>
      </w:r>
      <w:r w:rsidRPr="002102E3">
        <w:rPr>
          <w:rFonts w:cs="Traditional Arabic" w:hint="cs"/>
          <w:b/>
          <w:bCs/>
          <w:sz w:val="32"/>
          <w:szCs w:val="32"/>
          <w:rtl/>
        </w:rPr>
        <w:t>المفسدة</w:t>
      </w:r>
      <w:r w:rsidRPr="0052654B">
        <w:rPr>
          <w:rFonts w:cs="Traditional Arabic" w:hint="cs"/>
          <w:sz w:val="32"/>
          <w:szCs w:val="32"/>
          <w:rtl/>
        </w:rPr>
        <w:t xml:space="preserve"> مما يُلْغَى مثلها في جانب عظم </w:t>
      </w:r>
      <w:r w:rsidRPr="002102E3">
        <w:rPr>
          <w:rFonts w:cs="Traditional Arabic" w:hint="cs"/>
          <w:b/>
          <w:bCs/>
          <w:sz w:val="32"/>
          <w:szCs w:val="32"/>
          <w:rtl/>
        </w:rPr>
        <w:t>المصلحة</w:t>
      </w:r>
      <w:r w:rsidRPr="0052654B">
        <w:rPr>
          <w:rFonts w:cs="Traditional Arabic" w:hint="cs"/>
          <w:sz w:val="32"/>
          <w:szCs w:val="32"/>
          <w:rtl/>
        </w:rPr>
        <w:t xml:space="preserve"> ، وهو مما ينبغي أن يتفق على ترجيح </w:t>
      </w:r>
      <w:r w:rsidRPr="002102E3">
        <w:rPr>
          <w:rFonts w:cs="Traditional Arabic" w:hint="cs"/>
          <w:b/>
          <w:bCs/>
          <w:sz w:val="32"/>
          <w:szCs w:val="32"/>
          <w:rtl/>
        </w:rPr>
        <w:t>المصلحة</w:t>
      </w:r>
      <w:r w:rsidRPr="0052654B">
        <w:rPr>
          <w:rFonts w:cs="Traditional Arabic" w:hint="cs"/>
          <w:sz w:val="32"/>
          <w:szCs w:val="32"/>
          <w:rtl/>
        </w:rPr>
        <w:t xml:space="preserve"> عليها " </w:t>
      </w:r>
      <w:r w:rsidRPr="0052654B">
        <w:rPr>
          <w:rStyle w:val="a7"/>
          <w:rFonts w:cs="Traditional Arabic"/>
          <w:sz w:val="32"/>
          <w:szCs w:val="32"/>
          <w:rtl/>
        </w:rPr>
        <w:footnoteReference w:id="916"/>
      </w:r>
      <w:r w:rsidRPr="0052654B">
        <w:rPr>
          <w:rFonts w:cs="Traditional Arabic" w:hint="cs"/>
          <w:sz w:val="32"/>
          <w:szCs w:val="32"/>
          <w:rtl/>
        </w:rPr>
        <w:t>.</w:t>
      </w:r>
    </w:p>
    <w:p w14:paraId="6B3A54A8" w14:textId="4A27710E" w:rsidR="00FD5D19" w:rsidRPr="002B3537" w:rsidRDefault="00FD5D19" w:rsidP="002B3537">
      <w:pPr>
        <w:tabs>
          <w:tab w:val="left" w:pos="1186"/>
        </w:tabs>
        <w:ind w:left="26"/>
        <w:jc w:val="lowKashida"/>
        <w:rPr>
          <w:rFonts w:cs="Traditional Arabic"/>
          <w:sz w:val="32"/>
          <w:szCs w:val="32"/>
          <w:rtl/>
        </w:rPr>
      </w:pPr>
      <w:r>
        <w:rPr>
          <w:rFonts w:cs="Traditional Arabic" w:hint="cs"/>
          <w:b/>
          <w:bCs/>
          <w:sz w:val="32"/>
          <w:szCs w:val="32"/>
          <w:rtl/>
        </w:rPr>
        <w:t xml:space="preserve">    </w:t>
      </w:r>
      <w:r w:rsidR="00D63BCB" w:rsidRPr="00D63BCB">
        <w:rPr>
          <w:rFonts w:cs="Traditional Arabic" w:hint="cs"/>
          <w:sz w:val="32"/>
          <w:szCs w:val="32"/>
          <w:rtl/>
        </w:rPr>
        <w:t>1</w:t>
      </w:r>
      <w:r>
        <w:rPr>
          <w:rFonts w:cs="Traditional Arabic" w:hint="cs"/>
          <w:b/>
          <w:bCs/>
          <w:sz w:val="32"/>
          <w:szCs w:val="32"/>
          <w:rtl/>
        </w:rPr>
        <w:t xml:space="preserve">/ مثال هذه الحالة : </w:t>
      </w:r>
      <w:r w:rsidRPr="0052654B">
        <w:rPr>
          <w:rFonts w:cs="Traditional Arabic" w:hint="cs"/>
          <w:sz w:val="32"/>
          <w:szCs w:val="32"/>
          <w:rtl/>
        </w:rPr>
        <w:t xml:space="preserve">أورد الشاطبي قصة يتبيّن من خلالها أهمية الموازنة بين </w:t>
      </w:r>
      <w:r w:rsidRPr="002102E3">
        <w:rPr>
          <w:rFonts w:cs="Traditional Arabic" w:hint="cs"/>
          <w:b/>
          <w:bCs/>
          <w:sz w:val="32"/>
          <w:szCs w:val="32"/>
          <w:rtl/>
        </w:rPr>
        <w:t>المصالح</w:t>
      </w:r>
      <w:r w:rsidRPr="0052654B">
        <w:rPr>
          <w:rFonts w:cs="Traditional Arabic" w:hint="cs"/>
          <w:sz w:val="32"/>
          <w:szCs w:val="32"/>
          <w:rtl/>
        </w:rPr>
        <w:t xml:space="preserve"> وضرورة تقديم جلب </w:t>
      </w:r>
      <w:r w:rsidRPr="002102E3">
        <w:rPr>
          <w:rFonts w:cs="Traditional Arabic" w:hint="cs"/>
          <w:b/>
          <w:bCs/>
          <w:sz w:val="32"/>
          <w:szCs w:val="32"/>
          <w:rtl/>
        </w:rPr>
        <w:t>المنافع</w:t>
      </w:r>
      <w:r w:rsidRPr="0052654B">
        <w:rPr>
          <w:rFonts w:cs="Traditional Arabic" w:hint="cs"/>
          <w:sz w:val="32"/>
          <w:szCs w:val="32"/>
          <w:rtl/>
        </w:rPr>
        <w:t xml:space="preserve"> العظيمة على دفع </w:t>
      </w:r>
      <w:r w:rsidRPr="002102E3">
        <w:rPr>
          <w:rFonts w:cs="Traditional Arabic" w:hint="cs"/>
          <w:b/>
          <w:bCs/>
          <w:sz w:val="32"/>
          <w:szCs w:val="32"/>
          <w:rtl/>
        </w:rPr>
        <w:t>ال</w:t>
      </w:r>
      <w:r>
        <w:rPr>
          <w:rFonts w:cs="Traditional Arabic" w:hint="cs"/>
          <w:b/>
          <w:bCs/>
          <w:sz w:val="32"/>
          <w:szCs w:val="32"/>
          <w:rtl/>
        </w:rPr>
        <w:t>م</w:t>
      </w:r>
      <w:r w:rsidRPr="002102E3">
        <w:rPr>
          <w:rFonts w:cs="Traditional Arabic" w:hint="cs"/>
          <w:b/>
          <w:bCs/>
          <w:sz w:val="32"/>
          <w:szCs w:val="32"/>
          <w:rtl/>
        </w:rPr>
        <w:t>فاسد</w:t>
      </w:r>
      <w:r w:rsidRPr="0052654B">
        <w:rPr>
          <w:rFonts w:cs="Traditional Arabic" w:hint="cs"/>
          <w:sz w:val="32"/>
          <w:szCs w:val="32"/>
          <w:rtl/>
        </w:rPr>
        <w:t xml:space="preserve"> الأقل خطورة فقال : " حكى عياض في </w:t>
      </w:r>
      <w:r w:rsidR="0085619C">
        <w:rPr>
          <w:rFonts w:cs="Traditional Arabic" w:hint="cs"/>
          <w:sz w:val="32"/>
          <w:szCs w:val="32"/>
          <w:rtl/>
        </w:rPr>
        <w:t xml:space="preserve">( </w:t>
      </w:r>
      <w:r w:rsidRPr="0052654B">
        <w:rPr>
          <w:rFonts w:cs="Traditional Arabic" w:hint="cs"/>
          <w:sz w:val="32"/>
          <w:szCs w:val="32"/>
          <w:rtl/>
        </w:rPr>
        <w:t xml:space="preserve">المدارك </w:t>
      </w:r>
      <w:r w:rsidR="0085619C">
        <w:rPr>
          <w:rFonts w:cs="Traditional Arabic" w:hint="cs"/>
          <w:sz w:val="32"/>
          <w:szCs w:val="32"/>
          <w:rtl/>
        </w:rPr>
        <w:t xml:space="preserve">) </w:t>
      </w:r>
      <w:r w:rsidRPr="0052654B">
        <w:rPr>
          <w:rFonts w:cs="Traditional Arabic" w:hint="cs"/>
          <w:sz w:val="32"/>
          <w:szCs w:val="32"/>
          <w:rtl/>
        </w:rPr>
        <w:t>أن عضد الدولة فناخسرو الديلمي بعث إلى أبي بكر بن مجاهد والقاضي ب</w:t>
      </w:r>
      <w:r>
        <w:rPr>
          <w:rFonts w:cs="Traditional Arabic" w:hint="cs"/>
          <w:sz w:val="32"/>
          <w:szCs w:val="32"/>
          <w:rtl/>
        </w:rPr>
        <w:t>ن الطي</w:t>
      </w:r>
      <w:r w:rsidR="0085619C">
        <w:rPr>
          <w:rFonts w:cs="Traditional Arabic" w:hint="cs"/>
          <w:sz w:val="32"/>
          <w:szCs w:val="32"/>
          <w:rtl/>
        </w:rPr>
        <w:t>ّ</w:t>
      </w:r>
      <w:r>
        <w:rPr>
          <w:rFonts w:cs="Traditional Arabic" w:hint="cs"/>
          <w:sz w:val="32"/>
          <w:szCs w:val="32"/>
          <w:rtl/>
        </w:rPr>
        <w:t>ب ليحضروا مجلسه</w:t>
      </w:r>
      <w:r w:rsidRPr="0052654B">
        <w:rPr>
          <w:rFonts w:cs="Traditional Arabic" w:hint="cs"/>
          <w:sz w:val="32"/>
          <w:szCs w:val="32"/>
          <w:rtl/>
        </w:rPr>
        <w:t xml:space="preserve"> لمناظرة المعتزلة ، فلما وصل كتابه إليهما قال الشيخ ابن مجاهد وبعض أصحابه : هؤلاء قوم كفرة فسقة </w:t>
      </w:r>
      <w:r>
        <w:rPr>
          <w:rFonts w:cs="Traditional Arabic" w:hint="cs"/>
          <w:sz w:val="32"/>
          <w:szCs w:val="32"/>
          <w:rtl/>
        </w:rPr>
        <w:t xml:space="preserve">- </w:t>
      </w:r>
      <w:r w:rsidRPr="0052654B">
        <w:rPr>
          <w:rFonts w:cs="Traditional Arabic" w:hint="cs"/>
          <w:sz w:val="32"/>
          <w:szCs w:val="32"/>
          <w:rtl/>
        </w:rPr>
        <w:t xml:space="preserve">لأن الديلم كانوا روافض </w:t>
      </w:r>
      <w:r>
        <w:rPr>
          <w:rFonts w:cs="Traditional Arabic" w:hint="cs"/>
          <w:sz w:val="32"/>
          <w:szCs w:val="32"/>
          <w:rtl/>
        </w:rPr>
        <w:t xml:space="preserve">- </w:t>
      </w:r>
      <w:r w:rsidRPr="0052654B">
        <w:rPr>
          <w:rFonts w:cs="Traditional Arabic" w:hint="cs"/>
          <w:sz w:val="32"/>
          <w:szCs w:val="32"/>
          <w:rtl/>
        </w:rPr>
        <w:t>لا يحل لنا أن نطأ بساطهم ، وليس غرض الملك من هذا إلا أن يقال : إن مجلسه مشتمل على أصحاب المحابر كلهم ، ولو كان خالصاً لله لنهضت ، قال القاضي ابن الطيب : فقلت لهم كذا قال المحاسبي وفلان ومن في عصرهم : إن المأمون فاسق لا يحضر مجلسه ، حتى ساق أحمد بن حنبل إلى طرسوس وجرى عليه ما عرف ، ولو ناظروه لكفّوه عن هذا الأمر وتبين له ما هو عليه بالحجة ، وأنت أيها الشيخ تسلك سبيلهم حتى يجري على الفقهاء ما جرى على أحمد ، ويقولوا : بخلق القرآن ونفي الرؤية ، وها أنا خارج إن لم تخرج ، فقال الشيخ : إذا شرح الله صدرك لهذا فاخرج " .</w:t>
      </w:r>
    </w:p>
    <w:p w14:paraId="52A479B3" w14:textId="5DF40F48" w:rsidR="00FD5D19" w:rsidRPr="00E86B9F" w:rsidRDefault="00FD5D19" w:rsidP="00D63BCB">
      <w:pPr>
        <w:tabs>
          <w:tab w:val="left" w:pos="1186"/>
        </w:tabs>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وقد عقب الشاطبي على هذه القصة وأمثالها مما يجتمع فيه جلب </w:t>
      </w:r>
      <w:r w:rsidRPr="002102E3">
        <w:rPr>
          <w:rFonts w:cs="Traditional Arabic" w:hint="cs"/>
          <w:b/>
          <w:bCs/>
          <w:sz w:val="32"/>
          <w:szCs w:val="32"/>
          <w:rtl/>
        </w:rPr>
        <w:t>المنافع</w:t>
      </w:r>
      <w:r w:rsidRPr="0052654B">
        <w:rPr>
          <w:rFonts w:cs="Traditional Arabic" w:hint="cs"/>
          <w:sz w:val="32"/>
          <w:szCs w:val="32"/>
          <w:rtl/>
        </w:rPr>
        <w:t xml:space="preserve"> مع دفع </w:t>
      </w:r>
      <w:proofErr w:type="gramStart"/>
      <w:r w:rsidRPr="002102E3">
        <w:rPr>
          <w:rFonts w:cs="Traditional Arabic" w:hint="cs"/>
          <w:b/>
          <w:bCs/>
          <w:sz w:val="32"/>
          <w:szCs w:val="32"/>
          <w:rtl/>
        </w:rPr>
        <w:t>المفاسد</w:t>
      </w:r>
      <w:r w:rsidRPr="0052654B">
        <w:rPr>
          <w:rFonts w:cs="Traditional Arabic" w:hint="cs"/>
          <w:sz w:val="32"/>
          <w:szCs w:val="32"/>
          <w:rtl/>
        </w:rPr>
        <w:t xml:space="preserve"> ،</w:t>
      </w:r>
      <w:proofErr w:type="gramEnd"/>
      <w:r w:rsidRPr="0052654B">
        <w:rPr>
          <w:rFonts w:cs="Traditional Arabic" w:hint="cs"/>
          <w:sz w:val="32"/>
          <w:szCs w:val="32"/>
          <w:rtl/>
        </w:rPr>
        <w:t xml:space="preserve"> فقال : " فمثل هذا إذا اتفق يلغى في </w:t>
      </w:r>
      <w:r w:rsidRPr="002102E3">
        <w:rPr>
          <w:rFonts w:cs="Traditional Arabic" w:hint="cs"/>
          <w:b/>
          <w:bCs/>
          <w:sz w:val="32"/>
          <w:szCs w:val="32"/>
          <w:rtl/>
        </w:rPr>
        <w:t>المصلحة</w:t>
      </w:r>
      <w:r w:rsidRPr="0052654B">
        <w:rPr>
          <w:rFonts w:cs="Traditional Arabic" w:hint="cs"/>
          <w:sz w:val="32"/>
          <w:szCs w:val="32"/>
          <w:rtl/>
        </w:rPr>
        <w:t xml:space="preserve"> فيه ما يقع من جزئيات </w:t>
      </w:r>
      <w:r w:rsidRPr="002102E3">
        <w:rPr>
          <w:rFonts w:cs="Traditional Arabic" w:hint="cs"/>
          <w:b/>
          <w:bCs/>
          <w:sz w:val="32"/>
          <w:szCs w:val="32"/>
          <w:rtl/>
        </w:rPr>
        <w:t>المفاسد</w:t>
      </w:r>
      <w:r w:rsidRPr="0052654B">
        <w:rPr>
          <w:rFonts w:cs="Traditional Arabic" w:hint="cs"/>
          <w:sz w:val="32"/>
          <w:szCs w:val="32"/>
          <w:rtl/>
        </w:rPr>
        <w:t xml:space="preserve"> " </w:t>
      </w:r>
      <w:r w:rsidRPr="0052654B">
        <w:rPr>
          <w:rStyle w:val="a7"/>
          <w:rFonts w:cs="Traditional Arabic"/>
          <w:sz w:val="32"/>
          <w:szCs w:val="32"/>
          <w:rtl/>
        </w:rPr>
        <w:footnoteReference w:id="917"/>
      </w:r>
      <w:r w:rsidRPr="0052654B">
        <w:rPr>
          <w:rFonts w:cs="Traditional Arabic" w:hint="cs"/>
          <w:sz w:val="32"/>
          <w:szCs w:val="32"/>
          <w:rtl/>
        </w:rPr>
        <w:t xml:space="preserve">.  </w:t>
      </w:r>
    </w:p>
    <w:p w14:paraId="0ADDAAF0" w14:textId="06D0FA20"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lastRenderedPageBreak/>
        <w:t xml:space="preserve">    </w:t>
      </w:r>
      <w:r w:rsidR="00D63BCB" w:rsidRPr="00D63BCB">
        <w:rPr>
          <w:rFonts w:cs="Traditional Arabic" w:hint="cs"/>
          <w:sz w:val="32"/>
          <w:szCs w:val="32"/>
          <w:rtl/>
        </w:rPr>
        <w:t>2</w:t>
      </w:r>
      <w:r>
        <w:rPr>
          <w:rFonts w:cs="Traditional Arabic" w:hint="cs"/>
          <w:b/>
          <w:bCs/>
          <w:sz w:val="32"/>
          <w:szCs w:val="32"/>
          <w:rtl/>
        </w:rPr>
        <w:t xml:space="preserve">/ </w:t>
      </w:r>
      <w:r w:rsidRPr="0052654B">
        <w:rPr>
          <w:rFonts w:cs="Traditional Arabic" w:hint="cs"/>
          <w:b/>
          <w:bCs/>
          <w:sz w:val="32"/>
          <w:szCs w:val="32"/>
          <w:rtl/>
        </w:rPr>
        <w:t xml:space="preserve">جواز التلفظ بالكفر لمن أكره </w:t>
      </w:r>
      <w:proofErr w:type="gramStart"/>
      <w:r w:rsidRPr="0052654B">
        <w:rPr>
          <w:rFonts w:cs="Traditional Arabic" w:hint="cs"/>
          <w:b/>
          <w:bCs/>
          <w:sz w:val="32"/>
          <w:szCs w:val="32"/>
          <w:rtl/>
        </w:rPr>
        <w:t>عليه :</w:t>
      </w:r>
      <w:proofErr w:type="gramEnd"/>
    </w:p>
    <w:p w14:paraId="74F363AB" w14:textId="588A60CD" w:rsidR="00FD5D19" w:rsidRPr="0052654B" w:rsidRDefault="00D63BCB" w:rsidP="00FD5D19">
      <w:pPr>
        <w:tabs>
          <w:tab w:val="left" w:pos="1186"/>
        </w:tabs>
        <w:ind w:left="26"/>
        <w:jc w:val="both"/>
        <w:rPr>
          <w:rFonts w:cs="Traditional Arabic"/>
          <w:b/>
          <w:bCs/>
          <w:sz w:val="32"/>
          <w:szCs w:val="32"/>
          <w:rtl/>
        </w:rPr>
      </w:pPr>
      <w:r>
        <w:rPr>
          <w:rFonts w:cs="Traditional Arabic" w:hint="cs"/>
          <w:sz w:val="32"/>
          <w:szCs w:val="32"/>
          <w:rtl/>
        </w:rPr>
        <w:t xml:space="preserve">   </w:t>
      </w:r>
      <w:r w:rsidR="00FD5D19" w:rsidRPr="0052654B">
        <w:rPr>
          <w:rFonts w:cs="Traditional Arabic" w:hint="cs"/>
          <w:sz w:val="32"/>
          <w:szCs w:val="32"/>
          <w:rtl/>
        </w:rPr>
        <w:t xml:space="preserve">وهذا ثابت في كتاب الله تعالى حيث </w:t>
      </w:r>
      <w:proofErr w:type="gramStart"/>
      <w:r w:rsidR="00FD5D19" w:rsidRPr="0052654B">
        <w:rPr>
          <w:rFonts w:cs="Traditional Arabic" w:hint="cs"/>
          <w:sz w:val="32"/>
          <w:szCs w:val="32"/>
          <w:rtl/>
        </w:rPr>
        <w:t xml:space="preserve">بقول </w:t>
      </w:r>
      <w:r w:rsidR="00FD5D19">
        <w:rPr>
          <w:rFonts w:cs="Traditional Arabic" w:hint="cs"/>
          <w:b/>
          <w:bCs/>
          <w:sz w:val="32"/>
          <w:szCs w:val="32"/>
          <w:rtl/>
        </w:rPr>
        <w:t>:</w:t>
      </w:r>
      <w:proofErr w:type="gramEnd"/>
      <w:r w:rsidR="00FD5D19">
        <w:rPr>
          <w:rFonts w:ascii="QCF_BSML" w:hAnsi="QCF_BSML" w:cs="QCF_BSML"/>
          <w:color w:val="000000"/>
          <w:sz w:val="47"/>
          <w:szCs w:val="47"/>
          <w:rtl/>
        </w:rPr>
        <w:t xml:space="preserve"> </w:t>
      </w:r>
      <w:r w:rsidR="00FD5D19" w:rsidRPr="0014718C">
        <w:rPr>
          <w:rFonts w:ascii="QCF_BSML" w:hAnsi="QCF_BSML" w:cs="QCF_BSML"/>
          <w:b/>
          <w:bCs/>
          <w:color w:val="000000"/>
          <w:sz w:val="26"/>
          <w:szCs w:val="26"/>
          <w:rtl/>
        </w:rPr>
        <w:t>ﭽ</w:t>
      </w:r>
      <w:r w:rsidR="00FD5D19" w:rsidRPr="0014718C">
        <w:rPr>
          <w:rFonts w:ascii="QCF_P279" w:hAnsi="QCF_P279" w:cs="QCF_P279"/>
          <w:b/>
          <w:bCs/>
          <w:color w:val="000000"/>
          <w:sz w:val="26"/>
          <w:szCs w:val="26"/>
          <w:rtl/>
        </w:rPr>
        <w:t xml:space="preserve">ﭽ  ﭾ  ﭿ  ﮀ  ﮁ  ﮂ    ﮃ  ﮄ  ﮅ   ﮆ  ﮇ  ﮈ  ﮉ  ﮊ  ﮋ  ﮌ  ﮍ      ﮎ  ﮏ  ﮐ  ﮑ  ﮒ  ﮓ  ﮔ  </w:t>
      </w:r>
      <w:r w:rsidR="00FD5D19" w:rsidRPr="0014718C">
        <w:rPr>
          <w:rFonts w:ascii="QCF_BSML" w:hAnsi="QCF_BSML" w:cs="QCF_BSML"/>
          <w:b/>
          <w:bCs/>
          <w:color w:val="000000"/>
          <w:sz w:val="26"/>
          <w:szCs w:val="26"/>
          <w:rtl/>
        </w:rPr>
        <w:t>ﭼ</w:t>
      </w:r>
      <w:r w:rsidR="0014718C" w:rsidRPr="0014718C">
        <w:rPr>
          <w:rFonts w:ascii="QCF_BSML" w:hAnsi="QCF_BSML" w:cs="QCF_BSML" w:hint="cs"/>
          <w:color w:val="000000"/>
          <w:sz w:val="26"/>
          <w:szCs w:val="26"/>
          <w:rtl/>
        </w:rPr>
        <w:t xml:space="preserve">       </w:t>
      </w:r>
      <w:r w:rsidR="00FD5D19" w:rsidRPr="0014718C">
        <w:rPr>
          <w:rFonts w:cs="Traditional Arabic" w:hint="cs"/>
          <w:sz w:val="28"/>
          <w:szCs w:val="28"/>
          <w:vertAlign w:val="subscript"/>
          <w:rtl/>
        </w:rPr>
        <w:t xml:space="preserve">النحل : </w:t>
      </w:r>
      <w:r w:rsidR="0014718C" w:rsidRPr="0014718C">
        <w:rPr>
          <w:rFonts w:cs="Traditional Arabic" w:hint="cs"/>
          <w:sz w:val="28"/>
          <w:szCs w:val="28"/>
          <w:vertAlign w:val="subscript"/>
          <w:rtl/>
        </w:rPr>
        <w:t>106</w:t>
      </w:r>
      <w:r w:rsidR="00FD5D19" w:rsidRPr="0014718C">
        <w:rPr>
          <w:rFonts w:cs="Traditional Arabic" w:hint="cs"/>
          <w:sz w:val="28"/>
          <w:szCs w:val="28"/>
          <w:vertAlign w:val="subscript"/>
          <w:rtl/>
        </w:rPr>
        <w:t>.</w:t>
      </w:r>
    </w:p>
    <w:p w14:paraId="3BB50853" w14:textId="77777777" w:rsidR="00D63BCB" w:rsidRDefault="00FD5D19" w:rsidP="00FD5D19">
      <w:pPr>
        <w:tabs>
          <w:tab w:val="left" w:pos="1186"/>
        </w:tabs>
        <w:ind w:left="26"/>
        <w:jc w:val="lowKashida"/>
        <w:rPr>
          <w:rFonts w:cs="Traditional Arabic"/>
          <w:sz w:val="32"/>
          <w:szCs w:val="32"/>
          <w:rtl/>
        </w:rPr>
      </w:pPr>
      <w:r>
        <w:rPr>
          <w:rFonts w:cs="Traditional Arabic" w:hint="cs"/>
          <w:sz w:val="32"/>
          <w:szCs w:val="32"/>
          <w:rtl/>
        </w:rPr>
        <w:t xml:space="preserve">     </w:t>
      </w:r>
      <w:r w:rsidRPr="0014718C">
        <w:rPr>
          <w:rFonts w:cs="Traditional Arabic" w:hint="cs"/>
          <w:b/>
          <w:bCs/>
          <w:sz w:val="32"/>
          <w:szCs w:val="32"/>
          <w:rtl/>
        </w:rPr>
        <w:t xml:space="preserve">قال </w:t>
      </w:r>
      <w:proofErr w:type="gramStart"/>
      <w:r w:rsidRPr="0014718C">
        <w:rPr>
          <w:rFonts w:cs="Traditional Arabic" w:hint="cs"/>
          <w:b/>
          <w:bCs/>
          <w:sz w:val="32"/>
          <w:szCs w:val="32"/>
          <w:rtl/>
        </w:rPr>
        <w:t>القرطبي</w:t>
      </w:r>
      <w:r w:rsidRPr="0052654B">
        <w:rPr>
          <w:rFonts w:cs="Traditional Arabic" w:hint="cs"/>
          <w:sz w:val="32"/>
          <w:szCs w:val="32"/>
          <w:rtl/>
        </w:rPr>
        <w:t xml:space="preserve"> :</w:t>
      </w:r>
      <w:proofErr w:type="gramEnd"/>
      <w:r w:rsidRPr="0052654B">
        <w:rPr>
          <w:rFonts w:cs="Traditional Arabic" w:hint="cs"/>
          <w:sz w:val="32"/>
          <w:szCs w:val="32"/>
          <w:rtl/>
        </w:rPr>
        <w:t xml:space="preserve"> " هذه الآيات نزلت في عمار في قول أهل التفسير لأنه قارب بعض ما ندبوه إليه ، قال ابن عباس : أخذه المشركون وأخذوا أباه وأمه سمية وصهيباً وبلالاً وخباب وسالماً فعذبوهم ، وربطت سمية بين بعيرين ووجئ قبلها بحربة ، وقيل لها إنك أسلمت من أجل الرجال ، فقُتلت وقُتل زوجها ياسر ، وهما أول قتيلين في الإسلام ، وأما عمار فأعطاهم ما أرادوا بلسانه مكرهاً ، فشكا ذلك لرسول الله </w:t>
      </w:r>
      <w:r w:rsidRPr="0052654B">
        <w:rPr>
          <w:rFonts w:cs="Traditional Arabic"/>
          <w:sz w:val="32"/>
          <w:szCs w:val="32"/>
        </w:rPr>
        <w:sym w:font="AGA Arabesque" w:char="0072"/>
      </w:r>
      <w:r w:rsidRPr="0052654B">
        <w:rPr>
          <w:rFonts w:cs="Traditional Arabic" w:hint="cs"/>
          <w:sz w:val="32"/>
          <w:szCs w:val="32"/>
          <w:rtl/>
        </w:rPr>
        <w:t xml:space="preserve"> </w:t>
      </w:r>
      <w:r w:rsidR="00D63BCB">
        <w:rPr>
          <w:rFonts w:cs="Traditional Arabic" w:hint="cs"/>
          <w:sz w:val="32"/>
          <w:szCs w:val="32"/>
          <w:rtl/>
        </w:rPr>
        <w:t xml:space="preserve">  </w:t>
      </w:r>
    </w:p>
    <w:p w14:paraId="384396F3" w14:textId="3AEA7880" w:rsidR="00FD5D19" w:rsidRPr="0052654B" w:rsidRDefault="00D63BCB"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00FD5D19" w:rsidRPr="0052654B">
        <w:rPr>
          <w:rFonts w:cs="Traditional Arabic" w:hint="cs"/>
          <w:sz w:val="32"/>
          <w:szCs w:val="32"/>
          <w:rtl/>
        </w:rPr>
        <w:t xml:space="preserve">فقال له رسول الله </w:t>
      </w:r>
      <w:r w:rsidR="00FD5D19" w:rsidRPr="0052654B">
        <w:rPr>
          <w:rFonts w:cs="Traditional Arabic"/>
          <w:sz w:val="32"/>
          <w:szCs w:val="32"/>
        </w:rPr>
        <w:sym w:font="AGA Arabesque" w:char="0072"/>
      </w:r>
      <w:r w:rsidR="00FD5D19" w:rsidRPr="0052654B">
        <w:rPr>
          <w:rFonts w:cs="Traditional Arabic" w:hint="cs"/>
          <w:sz w:val="32"/>
          <w:szCs w:val="32"/>
          <w:rtl/>
        </w:rPr>
        <w:t xml:space="preserve"> </w:t>
      </w:r>
      <w:r w:rsidR="00FD5D19" w:rsidRPr="0052654B">
        <w:rPr>
          <w:rFonts w:cs="Traditional Arabic" w:hint="cs"/>
          <w:b/>
          <w:bCs/>
          <w:sz w:val="32"/>
          <w:szCs w:val="32"/>
          <w:rtl/>
        </w:rPr>
        <w:t xml:space="preserve">: " كيف تجد </w:t>
      </w:r>
      <w:proofErr w:type="gramStart"/>
      <w:r w:rsidR="00FD5D19" w:rsidRPr="0052654B">
        <w:rPr>
          <w:rFonts w:cs="Traditional Arabic" w:hint="cs"/>
          <w:b/>
          <w:bCs/>
          <w:sz w:val="32"/>
          <w:szCs w:val="32"/>
          <w:rtl/>
        </w:rPr>
        <w:t>قلبك ؟</w:t>
      </w:r>
      <w:proofErr w:type="gramEnd"/>
      <w:r w:rsidR="00FD5D19" w:rsidRPr="0052654B">
        <w:rPr>
          <w:rFonts w:cs="Traditional Arabic" w:hint="cs"/>
          <w:b/>
          <w:bCs/>
          <w:sz w:val="32"/>
          <w:szCs w:val="32"/>
          <w:rtl/>
        </w:rPr>
        <w:t xml:space="preserve"> </w:t>
      </w:r>
      <w:r w:rsidR="00FD5D19" w:rsidRPr="0052654B">
        <w:rPr>
          <w:rFonts w:cs="Traditional Arabic" w:hint="cs"/>
          <w:sz w:val="32"/>
          <w:szCs w:val="32"/>
          <w:rtl/>
        </w:rPr>
        <w:t>قال : مطمئن بالإيمان</w:t>
      </w:r>
      <w:r w:rsidR="00FD5D19" w:rsidRPr="0052654B">
        <w:rPr>
          <w:rFonts w:cs="Traditional Arabic" w:hint="cs"/>
          <w:b/>
          <w:bCs/>
          <w:sz w:val="32"/>
          <w:szCs w:val="32"/>
          <w:rtl/>
        </w:rPr>
        <w:t xml:space="preserve"> ، </w:t>
      </w:r>
      <w:r w:rsidR="00FD5D19" w:rsidRPr="0052654B">
        <w:rPr>
          <w:rFonts w:cs="Traditional Arabic" w:hint="cs"/>
          <w:sz w:val="32"/>
          <w:szCs w:val="32"/>
          <w:rtl/>
        </w:rPr>
        <w:t xml:space="preserve">فقال رسول الله </w:t>
      </w:r>
      <w:r w:rsidR="00FD5D19" w:rsidRPr="0052654B">
        <w:rPr>
          <w:rFonts w:cs="Traditional Arabic"/>
          <w:sz w:val="32"/>
          <w:szCs w:val="32"/>
        </w:rPr>
        <w:sym w:font="AGA Arabesque" w:char="0072"/>
      </w:r>
      <w:r w:rsidR="00FD5D19" w:rsidRPr="0052654B">
        <w:rPr>
          <w:rFonts w:cs="Traditional Arabic" w:hint="cs"/>
          <w:sz w:val="32"/>
          <w:szCs w:val="32"/>
          <w:rtl/>
        </w:rPr>
        <w:t xml:space="preserve"> </w:t>
      </w:r>
      <w:r w:rsidR="00FD5D19" w:rsidRPr="0052654B">
        <w:rPr>
          <w:rFonts w:cs="Traditional Arabic" w:hint="cs"/>
          <w:b/>
          <w:bCs/>
          <w:sz w:val="32"/>
          <w:szCs w:val="32"/>
          <w:rtl/>
        </w:rPr>
        <w:t xml:space="preserve">: " فإن عادوا فعد " </w:t>
      </w:r>
      <w:r w:rsidR="00FD5D19" w:rsidRPr="00221CFF">
        <w:rPr>
          <w:rStyle w:val="a7"/>
          <w:rFonts w:cs="Traditional Arabic"/>
          <w:sz w:val="32"/>
          <w:szCs w:val="32"/>
          <w:rtl/>
        </w:rPr>
        <w:footnoteReference w:id="918"/>
      </w:r>
      <w:r w:rsidR="00FD5D19" w:rsidRPr="0052654B">
        <w:rPr>
          <w:rFonts w:cs="Traditional Arabic" w:hint="cs"/>
          <w:b/>
          <w:bCs/>
          <w:sz w:val="32"/>
          <w:szCs w:val="32"/>
          <w:rtl/>
        </w:rPr>
        <w:t>.</w:t>
      </w:r>
      <w:r w:rsidR="00FD5D19" w:rsidRPr="0052654B">
        <w:rPr>
          <w:rFonts w:cs="Traditional Arabic" w:hint="cs"/>
          <w:sz w:val="32"/>
          <w:szCs w:val="32"/>
          <w:rtl/>
        </w:rPr>
        <w:t xml:space="preserve">   </w:t>
      </w:r>
    </w:p>
    <w:p w14:paraId="1402BDA0" w14:textId="18080489"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وهنا تجدر الإشارة إلى أن الأخذ بالعزيمة وعدم التلفظ بالكفر أولى من </w:t>
      </w:r>
      <w:proofErr w:type="gramStart"/>
      <w:r w:rsidRPr="0052654B">
        <w:rPr>
          <w:rFonts w:cs="Traditional Arabic" w:hint="cs"/>
          <w:sz w:val="32"/>
          <w:szCs w:val="32"/>
          <w:rtl/>
        </w:rPr>
        <w:t>الرخصة ،</w:t>
      </w:r>
      <w:proofErr w:type="gramEnd"/>
      <w:r w:rsidRPr="0052654B">
        <w:rPr>
          <w:rFonts w:cs="Traditional Arabic" w:hint="cs"/>
          <w:sz w:val="32"/>
          <w:szCs w:val="32"/>
          <w:rtl/>
        </w:rPr>
        <w:t xml:space="preserve"> وفي ذلك يقول العز بن عبد السلام : " ولو صبر عليها لكان أفضل لما فيه من إعزاز الدين وإجلال رب العالمين ، والتغرير بالأرواح في إعزاز دين الله " </w:t>
      </w:r>
      <w:r w:rsidRPr="0052654B">
        <w:rPr>
          <w:rStyle w:val="a7"/>
          <w:rFonts w:cs="Traditional Arabic"/>
          <w:sz w:val="32"/>
          <w:szCs w:val="32"/>
          <w:rtl/>
        </w:rPr>
        <w:footnoteReference w:id="919"/>
      </w:r>
      <w:r w:rsidRPr="0052654B">
        <w:rPr>
          <w:rFonts w:cs="Traditional Arabic" w:hint="cs"/>
          <w:sz w:val="32"/>
          <w:szCs w:val="32"/>
          <w:rtl/>
        </w:rPr>
        <w:t>.</w:t>
      </w:r>
    </w:p>
    <w:p w14:paraId="48315254" w14:textId="0FFAD805"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3</w:t>
      </w:r>
      <w:r>
        <w:rPr>
          <w:rFonts w:cs="Traditional Arabic" w:hint="cs"/>
          <w:b/>
          <w:bCs/>
          <w:sz w:val="32"/>
          <w:szCs w:val="32"/>
          <w:rtl/>
        </w:rPr>
        <w:t xml:space="preserve">/ </w:t>
      </w:r>
      <w:r w:rsidRPr="0052654B">
        <w:rPr>
          <w:rFonts w:cs="Traditional Arabic" w:hint="cs"/>
          <w:sz w:val="32"/>
          <w:szCs w:val="32"/>
          <w:rtl/>
        </w:rPr>
        <w:t xml:space="preserve">من المعلوم أن نبش قبور الموتى محرم </w:t>
      </w:r>
      <w:proofErr w:type="gramStart"/>
      <w:r w:rsidRPr="0052654B">
        <w:rPr>
          <w:rFonts w:cs="Traditional Arabic" w:hint="cs"/>
          <w:sz w:val="32"/>
          <w:szCs w:val="32"/>
          <w:rtl/>
        </w:rPr>
        <w:t>شرعاً ،</w:t>
      </w:r>
      <w:proofErr w:type="gramEnd"/>
      <w:r w:rsidRPr="0052654B">
        <w:rPr>
          <w:rFonts w:cs="Traditional Arabic" w:hint="cs"/>
          <w:sz w:val="32"/>
          <w:szCs w:val="32"/>
          <w:rtl/>
        </w:rPr>
        <w:t xml:space="preserve"> ولكنه يجوز في بعض الأحيان مراعاة لجلب </w:t>
      </w:r>
      <w:r w:rsidRPr="00AF1008">
        <w:rPr>
          <w:rFonts w:cs="Traditional Arabic" w:hint="cs"/>
          <w:b/>
          <w:bCs/>
          <w:sz w:val="32"/>
          <w:szCs w:val="32"/>
          <w:rtl/>
        </w:rPr>
        <w:t>منفعة</w:t>
      </w:r>
      <w:r w:rsidRPr="0052654B">
        <w:rPr>
          <w:rFonts w:cs="Traditional Arabic" w:hint="cs"/>
          <w:sz w:val="32"/>
          <w:szCs w:val="32"/>
          <w:rtl/>
        </w:rPr>
        <w:t xml:space="preserve"> له أو لغيره ، وإن كان ذلك فوات لدفع </w:t>
      </w:r>
      <w:r w:rsidRPr="00AF1008">
        <w:rPr>
          <w:rFonts w:cs="Traditional Arabic" w:hint="cs"/>
          <w:b/>
          <w:bCs/>
          <w:sz w:val="32"/>
          <w:szCs w:val="32"/>
          <w:rtl/>
        </w:rPr>
        <w:t>مفسدة</w:t>
      </w:r>
      <w:r w:rsidRPr="0052654B">
        <w:rPr>
          <w:rFonts w:cs="Traditional Arabic" w:hint="cs"/>
          <w:sz w:val="32"/>
          <w:szCs w:val="32"/>
          <w:rtl/>
        </w:rPr>
        <w:t xml:space="preserve"> عن الميت بنبش قبره وانتهاك حرمته وذلك في حالات معينه نذكر منها ما يأتي : </w:t>
      </w:r>
    </w:p>
    <w:p w14:paraId="27304AFE" w14:textId="5355EF78"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 أن يكون الميت قد دفن من غير </w:t>
      </w:r>
      <w:proofErr w:type="gramStart"/>
      <w:r w:rsidRPr="0052654B">
        <w:rPr>
          <w:rFonts w:cs="Traditional Arabic" w:hint="cs"/>
          <w:sz w:val="32"/>
          <w:szCs w:val="32"/>
          <w:rtl/>
        </w:rPr>
        <w:t>تغسيل ،</w:t>
      </w:r>
      <w:proofErr w:type="gramEnd"/>
      <w:r w:rsidRPr="0052654B">
        <w:rPr>
          <w:rFonts w:cs="Traditional Arabic" w:hint="cs"/>
          <w:sz w:val="32"/>
          <w:szCs w:val="32"/>
          <w:rtl/>
        </w:rPr>
        <w:t xml:space="preserve"> أو بلا تكفين ، أو وجَّه إلى غير القبلة ولم يتغير جسده بأن تفتت ، أو سال صديده ، أو ما شابه ذلك ، فينبش القبر ويُغسل </w:t>
      </w:r>
      <w:r>
        <w:rPr>
          <w:rFonts w:cs="Traditional Arabic" w:hint="cs"/>
          <w:sz w:val="32"/>
          <w:szCs w:val="32"/>
          <w:rtl/>
        </w:rPr>
        <w:t xml:space="preserve">، </w:t>
      </w:r>
      <w:r w:rsidRPr="0052654B">
        <w:rPr>
          <w:rFonts w:cs="Traditional Arabic" w:hint="cs"/>
          <w:sz w:val="32"/>
          <w:szCs w:val="32"/>
          <w:rtl/>
        </w:rPr>
        <w:t>أو يكفن أو يوجه إلى القبلة ثم يدفن ، وقد صحح الغزالي والنووي أنه إذا دفن بلا كفن ، فلا يخرج لأن القبر قد ستره فحصل المقصود بخلاف الغسل .</w:t>
      </w:r>
    </w:p>
    <w:p w14:paraId="02B9AA06" w14:textId="3B72A9A2"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221CFF">
        <w:rPr>
          <w:rFonts w:cs="Traditional Arabic" w:hint="cs"/>
          <w:sz w:val="32"/>
          <w:szCs w:val="32"/>
          <w:rtl/>
        </w:rPr>
        <w:t>-</w:t>
      </w:r>
      <w:r w:rsidRPr="0052654B">
        <w:rPr>
          <w:rFonts w:cs="Traditional Arabic" w:hint="cs"/>
          <w:sz w:val="32"/>
          <w:szCs w:val="32"/>
          <w:rtl/>
        </w:rPr>
        <w:t xml:space="preserve"> إذا كان الميت قبل موته قد ابتلع جواهر </w:t>
      </w:r>
      <w:proofErr w:type="gramStart"/>
      <w:r w:rsidRPr="0052654B">
        <w:rPr>
          <w:rFonts w:cs="Traditional Arabic" w:hint="cs"/>
          <w:sz w:val="32"/>
          <w:szCs w:val="32"/>
          <w:rtl/>
        </w:rPr>
        <w:t>مغصوبة ،</w:t>
      </w:r>
      <w:proofErr w:type="gramEnd"/>
      <w:r w:rsidRPr="0052654B">
        <w:rPr>
          <w:rFonts w:cs="Traditional Arabic" w:hint="cs"/>
          <w:sz w:val="32"/>
          <w:szCs w:val="32"/>
          <w:rtl/>
        </w:rPr>
        <w:t xml:space="preserve"> ثم مات ودفن وهي ما تزال في بطنه ، فيجوز حينها إخراج الميت وشق بطنه لاسترداد الجواهر .</w:t>
      </w:r>
    </w:p>
    <w:p w14:paraId="27BC610D" w14:textId="63A8BA8F"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221CFF">
        <w:rPr>
          <w:rFonts w:cs="Traditional Arabic" w:hint="cs"/>
          <w:sz w:val="32"/>
          <w:szCs w:val="32"/>
          <w:rtl/>
        </w:rPr>
        <w:t>-</w:t>
      </w:r>
      <w:r>
        <w:rPr>
          <w:rFonts w:cs="Traditional Arabic" w:hint="cs"/>
          <w:b/>
          <w:bCs/>
          <w:sz w:val="32"/>
          <w:szCs w:val="32"/>
          <w:rtl/>
        </w:rPr>
        <w:t xml:space="preserve"> </w:t>
      </w:r>
      <w:r w:rsidRPr="0052654B">
        <w:rPr>
          <w:rFonts w:cs="Traditional Arabic" w:hint="cs"/>
          <w:sz w:val="32"/>
          <w:szCs w:val="32"/>
          <w:rtl/>
        </w:rPr>
        <w:t xml:space="preserve">أن يكون الميت قد كُفِّن في ثوب </w:t>
      </w:r>
      <w:proofErr w:type="gramStart"/>
      <w:r w:rsidRPr="0052654B">
        <w:rPr>
          <w:rFonts w:cs="Traditional Arabic" w:hint="cs"/>
          <w:sz w:val="32"/>
          <w:szCs w:val="32"/>
          <w:rtl/>
        </w:rPr>
        <w:t>مغصوب ،</w:t>
      </w:r>
      <w:proofErr w:type="gramEnd"/>
      <w:r w:rsidRPr="0052654B">
        <w:rPr>
          <w:rFonts w:cs="Traditional Arabic" w:hint="cs"/>
          <w:sz w:val="32"/>
          <w:szCs w:val="32"/>
          <w:rtl/>
        </w:rPr>
        <w:t xml:space="preserve"> أو مسروق ، فينبش القبر ليسترد ذلك الثوب .</w:t>
      </w:r>
    </w:p>
    <w:p w14:paraId="00E40466" w14:textId="2764847C"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 </w:t>
      </w:r>
      <w:r w:rsidRPr="0052654B">
        <w:rPr>
          <w:rFonts w:cs="Traditional Arabic" w:hint="cs"/>
          <w:sz w:val="32"/>
          <w:szCs w:val="32"/>
          <w:rtl/>
        </w:rPr>
        <w:t xml:space="preserve">أن يدفن الميت في أرض </w:t>
      </w:r>
      <w:proofErr w:type="gramStart"/>
      <w:r w:rsidRPr="0052654B">
        <w:rPr>
          <w:rFonts w:cs="Traditional Arabic" w:hint="cs"/>
          <w:sz w:val="32"/>
          <w:szCs w:val="32"/>
          <w:rtl/>
        </w:rPr>
        <w:t>مغصوبة ،</w:t>
      </w:r>
      <w:proofErr w:type="gramEnd"/>
      <w:r w:rsidRPr="0052654B">
        <w:rPr>
          <w:rFonts w:cs="Traditional Arabic" w:hint="cs"/>
          <w:sz w:val="32"/>
          <w:szCs w:val="32"/>
          <w:rtl/>
        </w:rPr>
        <w:t xml:space="preserve"> فيحق لصاحب الأرض إخراجه وإن تغير جسده .</w:t>
      </w:r>
    </w:p>
    <w:p w14:paraId="46896AE9" w14:textId="3A3A2A98"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 </w:t>
      </w:r>
      <w:r w:rsidRPr="0052654B">
        <w:rPr>
          <w:rFonts w:cs="Traditional Arabic" w:hint="cs"/>
          <w:sz w:val="32"/>
          <w:szCs w:val="32"/>
          <w:rtl/>
        </w:rPr>
        <w:t xml:space="preserve">أن يقع في القبر شيء ذو قيمة </w:t>
      </w:r>
      <w:proofErr w:type="gramStart"/>
      <w:r w:rsidRPr="0052654B">
        <w:rPr>
          <w:rFonts w:cs="Traditional Arabic" w:hint="cs"/>
          <w:sz w:val="32"/>
          <w:szCs w:val="32"/>
          <w:rtl/>
        </w:rPr>
        <w:t>كخاتم ،</w:t>
      </w:r>
      <w:proofErr w:type="gramEnd"/>
      <w:r w:rsidRPr="0052654B">
        <w:rPr>
          <w:rFonts w:cs="Traditional Arabic" w:hint="cs"/>
          <w:sz w:val="32"/>
          <w:szCs w:val="32"/>
          <w:rtl/>
        </w:rPr>
        <w:t xml:space="preserve"> أو محفظة فينبش القبر ليسترد ذلك الشيء .</w:t>
      </w:r>
    </w:p>
    <w:p w14:paraId="20D74CC8" w14:textId="4D7D1C3C"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lastRenderedPageBreak/>
        <w:t xml:space="preserve">    </w:t>
      </w:r>
      <w:r w:rsidR="00D63BCB" w:rsidRPr="00D63BCB">
        <w:rPr>
          <w:rFonts w:cs="Traditional Arabic" w:hint="cs"/>
          <w:sz w:val="32"/>
          <w:szCs w:val="32"/>
          <w:rtl/>
        </w:rPr>
        <w:t>4</w:t>
      </w:r>
      <w:r>
        <w:rPr>
          <w:rFonts w:cs="Traditional Arabic" w:hint="cs"/>
          <w:b/>
          <w:bCs/>
          <w:sz w:val="32"/>
          <w:szCs w:val="32"/>
          <w:rtl/>
        </w:rPr>
        <w:t xml:space="preserve">/ </w:t>
      </w:r>
      <w:r>
        <w:rPr>
          <w:rFonts w:cs="Traditional Arabic" w:hint="cs"/>
          <w:sz w:val="32"/>
          <w:szCs w:val="32"/>
          <w:rtl/>
        </w:rPr>
        <w:t>جواز</w:t>
      </w:r>
      <w:r w:rsidRPr="0052654B">
        <w:rPr>
          <w:rFonts w:cs="Traditional Arabic" w:hint="cs"/>
          <w:sz w:val="32"/>
          <w:szCs w:val="32"/>
          <w:rtl/>
        </w:rPr>
        <w:t xml:space="preserve"> شق بطن المرأة الحامل بعد موتها لإخراج جنينها </w:t>
      </w:r>
      <w:proofErr w:type="gramStart"/>
      <w:r w:rsidRPr="0052654B">
        <w:rPr>
          <w:rFonts w:cs="Traditional Arabic" w:hint="cs"/>
          <w:sz w:val="32"/>
          <w:szCs w:val="32"/>
          <w:rtl/>
        </w:rPr>
        <w:t>الحي ،</w:t>
      </w:r>
      <w:proofErr w:type="gramEnd"/>
      <w:r w:rsidRPr="0052654B">
        <w:rPr>
          <w:rFonts w:cs="Traditional Arabic" w:hint="cs"/>
          <w:sz w:val="32"/>
          <w:szCs w:val="32"/>
          <w:rtl/>
        </w:rPr>
        <w:t xml:space="preserve"> وذلك لأن الحفاظ على الجنين الذي ثبتت حياته بحركة ، أو بقول الأطباء واعتماد الأجهزة الحديثة ، أعظم </w:t>
      </w:r>
      <w:r w:rsidRPr="002102E3">
        <w:rPr>
          <w:rFonts w:cs="Traditional Arabic" w:hint="cs"/>
          <w:b/>
          <w:bCs/>
          <w:sz w:val="32"/>
          <w:szCs w:val="32"/>
          <w:rtl/>
        </w:rPr>
        <w:t>مصلحة</w:t>
      </w:r>
      <w:r w:rsidRPr="0052654B">
        <w:rPr>
          <w:rFonts w:cs="Traditional Arabic" w:hint="cs"/>
          <w:sz w:val="32"/>
          <w:szCs w:val="32"/>
          <w:rtl/>
        </w:rPr>
        <w:t xml:space="preserve"> من دفع </w:t>
      </w:r>
      <w:r w:rsidRPr="002102E3">
        <w:rPr>
          <w:rFonts w:cs="Traditional Arabic" w:hint="cs"/>
          <w:b/>
          <w:bCs/>
          <w:sz w:val="32"/>
          <w:szCs w:val="32"/>
          <w:rtl/>
        </w:rPr>
        <w:t>المفسدة</w:t>
      </w:r>
      <w:r w:rsidRPr="0052654B">
        <w:rPr>
          <w:rFonts w:cs="Traditional Arabic" w:hint="cs"/>
          <w:sz w:val="32"/>
          <w:szCs w:val="32"/>
          <w:rtl/>
        </w:rPr>
        <w:t xml:space="preserve"> عن الأم بعد</w:t>
      </w:r>
      <w:r>
        <w:rPr>
          <w:rFonts w:cs="Traditional Arabic" w:hint="cs"/>
          <w:sz w:val="32"/>
          <w:szCs w:val="32"/>
          <w:rtl/>
        </w:rPr>
        <w:t>م</w:t>
      </w:r>
      <w:r w:rsidRPr="0052654B">
        <w:rPr>
          <w:rFonts w:cs="Traditional Arabic" w:hint="cs"/>
          <w:sz w:val="32"/>
          <w:szCs w:val="32"/>
          <w:rtl/>
        </w:rPr>
        <w:t xml:space="preserve"> شق بطنها .</w:t>
      </w:r>
    </w:p>
    <w:p w14:paraId="7EA95551" w14:textId="4B43DA99"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ويقال مثل ذلك في حالة أن الجنين قد مات في بطن أمه وهي على قيد </w:t>
      </w:r>
      <w:proofErr w:type="gramStart"/>
      <w:r w:rsidRPr="0052654B">
        <w:rPr>
          <w:rFonts w:cs="Traditional Arabic" w:hint="cs"/>
          <w:sz w:val="32"/>
          <w:szCs w:val="32"/>
          <w:rtl/>
        </w:rPr>
        <w:t>الحياة ،</w:t>
      </w:r>
      <w:proofErr w:type="gramEnd"/>
      <w:r w:rsidRPr="0052654B">
        <w:rPr>
          <w:rFonts w:cs="Traditional Arabic" w:hint="cs"/>
          <w:sz w:val="32"/>
          <w:szCs w:val="32"/>
          <w:rtl/>
        </w:rPr>
        <w:t xml:space="preserve"> ولا تستقم حياتها إلا بإخراجه ، وليس بالإمكان إخراجه إلا بتقطيعه وتجزئته ، فيجوز ذلك مراعاة </w:t>
      </w:r>
      <w:r w:rsidRPr="002102E3">
        <w:rPr>
          <w:rFonts w:cs="Traditional Arabic" w:hint="cs"/>
          <w:b/>
          <w:bCs/>
          <w:sz w:val="32"/>
          <w:szCs w:val="32"/>
          <w:rtl/>
        </w:rPr>
        <w:t>لمصلحة</w:t>
      </w:r>
      <w:r w:rsidRPr="0052654B">
        <w:rPr>
          <w:rFonts w:cs="Traditional Arabic" w:hint="cs"/>
          <w:sz w:val="32"/>
          <w:szCs w:val="32"/>
          <w:rtl/>
        </w:rPr>
        <w:t xml:space="preserve"> الأم في السلامة والحياة وإن كان فيه </w:t>
      </w:r>
      <w:r w:rsidRPr="002102E3">
        <w:rPr>
          <w:rFonts w:cs="Traditional Arabic" w:hint="cs"/>
          <w:b/>
          <w:bCs/>
          <w:sz w:val="32"/>
          <w:szCs w:val="32"/>
          <w:rtl/>
        </w:rPr>
        <w:t>مفسدة</w:t>
      </w:r>
      <w:r w:rsidRPr="0052654B">
        <w:rPr>
          <w:rFonts w:cs="Traditional Arabic" w:hint="cs"/>
          <w:sz w:val="32"/>
          <w:szCs w:val="32"/>
          <w:rtl/>
        </w:rPr>
        <w:t xml:space="preserve"> على الجنين بتقطيعه وهو كائن محترم .</w:t>
      </w:r>
    </w:p>
    <w:p w14:paraId="413AFB43" w14:textId="30C05EA2"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5</w:t>
      </w:r>
      <w:r>
        <w:rPr>
          <w:rFonts w:cs="Traditional Arabic" w:hint="cs"/>
          <w:b/>
          <w:bCs/>
          <w:sz w:val="32"/>
          <w:szCs w:val="32"/>
          <w:rtl/>
        </w:rPr>
        <w:t xml:space="preserve">/ </w:t>
      </w:r>
      <w:r w:rsidRPr="0052654B">
        <w:rPr>
          <w:rFonts w:cs="Traditional Arabic" w:hint="cs"/>
          <w:sz w:val="32"/>
          <w:szCs w:val="32"/>
          <w:rtl/>
        </w:rPr>
        <w:t xml:space="preserve">الكذب من </w:t>
      </w:r>
      <w:r w:rsidRPr="00DA3E20">
        <w:rPr>
          <w:rFonts w:cs="Traditional Arabic" w:hint="cs"/>
          <w:b/>
          <w:bCs/>
          <w:sz w:val="32"/>
          <w:szCs w:val="32"/>
          <w:rtl/>
        </w:rPr>
        <w:t>المفاسد</w:t>
      </w:r>
      <w:r w:rsidRPr="0052654B">
        <w:rPr>
          <w:rFonts w:cs="Traditional Arabic" w:hint="cs"/>
          <w:sz w:val="32"/>
          <w:szCs w:val="32"/>
          <w:rtl/>
        </w:rPr>
        <w:t xml:space="preserve"> العظيمة التي نهى الشارع عنها وتوعد عليها بالعذاب وقد قال النبي </w:t>
      </w:r>
      <w:r w:rsidRPr="0052654B">
        <w:rPr>
          <w:rFonts w:cs="Traditional Arabic"/>
          <w:sz w:val="32"/>
          <w:szCs w:val="32"/>
        </w:rPr>
        <w:sym w:font="AGA Arabesque" w:char="0072"/>
      </w:r>
      <w:r w:rsidRPr="0052654B">
        <w:rPr>
          <w:rFonts w:cs="Traditional Arabic" w:hint="cs"/>
          <w:sz w:val="32"/>
          <w:szCs w:val="32"/>
          <w:rtl/>
        </w:rPr>
        <w:t xml:space="preserve"> </w:t>
      </w:r>
      <w:r w:rsidRPr="0052654B">
        <w:rPr>
          <w:rFonts w:cs="Traditional Arabic" w:hint="cs"/>
          <w:b/>
          <w:bCs/>
          <w:sz w:val="32"/>
          <w:szCs w:val="32"/>
          <w:rtl/>
        </w:rPr>
        <w:t xml:space="preserve">: " إن الصدق يهدي إلى </w:t>
      </w:r>
      <w:proofErr w:type="gramStart"/>
      <w:r w:rsidRPr="0052654B">
        <w:rPr>
          <w:rFonts w:cs="Traditional Arabic" w:hint="cs"/>
          <w:b/>
          <w:bCs/>
          <w:sz w:val="32"/>
          <w:szCs w:val="32"/>
          <w:rtl/>
        </w:rPr>
        <w:t>البر ،</w:t>
      </w:r>
      <w:proofErr w:type="gramEnd"/>
      <w:r w:rsidRPr="0052654B">
        <w:rPr>
          <w:rFonts w:cs="Traditional Arabic" w:hint="cs"/>
          <w:b/>
          <w:bCs/>
          <w:sz w:val="32"/>
          <w:szCs w:val="32"/>
          <w:rtl/>
        </w:rPr>
        <w:t xml:space="preserve"> وإن البر يهدي إلى الجنة ، وإن الرجل ليصدق حتى يكون صديقاً ، وإن الكذب يهدي إلى الفجور ، وإن الفجور يهدي إلى النار وإن الرجل ليكذب حتى يكتب عند الله كذّاباً " </w:t>
      </w:r>
      <w:r w:rsidRPr="0052654B">
        <w:rPr>
          <w:rStyle w:val="a7"/>
          <w:rFonts w:cs="Traditional Arabic"/>
          <w:sz w:val="32"/>
          <w:szCs w:val="32"/>
          <w:rtl/>
        </w:rPr>
        <w:footnoteReference w:id="920"/>
      </w:r>
      <w:r>
        <w:rPr>
          <w:rFonts w:cs="Traditional Arabic" w:hint="cs"/>
          <w:b/>
          <w:bCs/>
          <w:sz w:val="32"/>
          <w:szCs w:val="32"/>
          <w:rtl/>
        </w:rPr>
        <w:t>.</w:t>
      </w:r>
    </w:p>
    <w:p w14:paraId="0EC6167B" w14:textId="64DA33C1" w:rsidR="00FD5D19" w:rsidRPr="0052654B" w:rsidRDefault="00FD5D19" w:rsidP="00FD5D19">
      <w:pPr>
        <w:tabs>
          <w:tab w:val="left" w:pos="1186"/>
        </w:tabs>
        <w:ind w:left="26"/>
        <w:jc w:val="lowKashida"/>
        <w:rPr>
          <w:rFonts w:cs="Traditional Arabic"/>
          <w:b/>
          <w:bCs/>
          <w:sz w:val="32"/>
          <w:szCs w:val="32"/>
          <w:rtl/>
        </w:rPr>
      </w:pPr>
      <w:r w:rsidRPr="002424DC">
        <w:rPr>
          <w:rFonts w:cs="Traditional Arabic" w:hint="cs"/>
          <w:b/>
          <w:bCs/>
          <w:sz w:val="32"/>
          <w:szCs w:val="32"/>
          <w:rtl/>
        </w:rPr>
        <w:t xml:space="preserve">   قال </w:t>
      </w:r>
      <w:proofErr w:type="gramStart"/>
      <w:r w:rsidRPr="002424DC">
        <w:rPr>
          <w:rFonts w:cs="Traditional Arabic" w:hint="cs"/>
          <w:b/>
          <w:bCs/>
          <w:sz w:val="32"/>
          <w:szCs w:val="32"/>
          <w:rtl/>
        </w:rPr>
        <w:t>النووي :</w:t>
      </w:r>
      <w:proofErr w:type="gramEnd"/>
      <w:r w:rsidRPr="0052654B">
        <w:rPr>
          <w:rFonts w:cs="Traditional Arabic" w:hint="cs"/>
          <w:sz w:val="32"/>
          <w:szCs w:val="32"/>
          <w:rtl/>
        </w:rPr>
        <w:t xml:space="preserve"> " قد تظاهرت نصوص الكتاب والسنة على تحريم الكذب في الجملة وهو من قبائح الذنوب وفواحش العيوب ، وإجماع الأمة منعقد على تحريمه مع النصوص المتظاهرة فلا ضرورة إلى نقل أفرادها " فلا يجوز الإقدام على الكذب لما فيه من الإضرار الدنيوية والأخروية ، ولكن يستثنى من ذلك بعض الحالات التي يترتب فيها على الكذب ، جلب </w:t>
      </w:r>
      <w:r w:rsidRPr="00AF1008">
        <w:rPr>
          <w:rFonts w:cs="Traditional Arabic" w:hint="cs"/>
          <w:b/>
          <w:bCs/>
          <w:sz w:val="32"/>
          <w:szCs w:val="32"/>
          <w:rtl/>
        </w:rPr>
        <w:t>منفعة</w:t>
      </w:r>
      <w:r w:rsidRPr="0052654B">
        <w:rPr>
          <w:rFonts w:cs="Traditional Arabic" w:hint="cs"/>
          <w:sz w:val="32"/>
          <w:szCs w:val="32"/>
          <w:rtl/>
        </w:rPr>
        <w:t xml:space="preserve"> أعظم </w:t>
      </w:r>
      <w:r w:rsidRPr="00AF1008">
        <w:rPr>
          <w:rFonts w:cs="Traditional Arabic" w:hint="cs"/>
          <w:b/>
          <w:bCs/>
          <w:sz w:val="32"/>
          <w:szCs w:val="32"/>
          <w:rtl/>
        </w:rPr>
        <w:t>مصلحة</w:t>
      </w:r>
      <w:r w:rsidRPr="0052654B">
        <w:rPr>
          <w:rFonts w:cs="Traditional Arabic" w:hint="cs"/>
          <w:sz w:val="32"/>
          <w:szCs w:val="32"/>
          <w:rtl/>
        </w:rPr>
        <w:t xml:space="preserve"> من دفع </w:t>
      </w:r>
      <w:r w:rsidRPr="00AF1008">
        <w:rPr>
          <w:rFonts w:cs="Traditional Arabic" w:hint="cs"/>
          <w:b/>
          <w:bCs/>
          <w:sz w:val="32"/>
          <w:szCs w:val="32"/>
          <w:rtl/>
        </w:rPr>
        <w:t>مفسدة</w:t>
      </w:r>
      <w:r w:rsidRPr="0052654B">
        <w:rPr>
          <w:rFonts w:cs="Traditional Arabic" w:hint="cs"/>
          <w:sz w:val="32"/>
          <w:szCs w:val="32"/>
          <w:rtl/>
        </w:rPr>
        <w:t xml:space="preserve"> الكذب ، لذا قال النووي : " اعلم أن الكذب وإن كان أصله محرماً فيجوز في بعض الأحوال بشروط " .</w:t>
      </w:r>
    </w:p>
    <w:p w14:paraId="605917B1" w14:textId="16E8465D"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فمما يجوز فيه الكذب السعي في سبيل الإصلاح بين </w:t>
      </w:r>
      <w:proofErr w:type="gramStart"/>
      <w:r w:rsidRPr="0052654B">
        <w:rPr>
          <w:rFonts w:cs="Traditional Arabic" w:hint="cs"/>
          <w:sz w:val="32"/>
          <w:szCs w:val="32"/>
          <w:rtl/>
        </w:rPr>
        <w:t>الناس ،</w:t>
      </w:r>
      <w:proofErr w:type="gramEnd"/>
      <w:r w:rsidRPr="0052654B">
        <w:rPr>
          <w:rFonts w:cs="Traditional Arabic" w:hint="cs"/>
          <w:sz w:val="32"/>
          <w:szCs w:val="32"/>
          <w:rtl/>
        </w:rPr>
        <w:t xml:space="preserve"> وإزالة ما بينهم من البغضاء والأحقاد ، التي تؤدي إلى تفكك المجتمع ، فإذا ما تخاصم اثنان ، جاز لأحد معارفهم أن يسع</w:t>
      </w:r>
      <w:r>
        <w:rPr>
          <w:rFonts w:cs="Traditional Arabic" w:hint="cs"/>
          <w:sz w:val="32"/>
          <w:szCs w:val="32"/>
          <w:rtl/>
        </w:rPr>
        <w:t xml:space="preserve">ى بينهم بالإصلاح بتلك الوسيلة ، </w:t>
      </w:r>
      <w:r w:rsidRPr="0052654B">
        <w:rPr>
          <w:rFonts w:cs="Traditional Arabic" w:hint="cs"/>
          <w:sz w:val="32"/>
          <w:szCs w:val="32"/>
          <w:rtl/>
        </w:rPr>
        <w:t xml:space="preserve">قال النبي </w:t>
      </w:r>
      <w:r w:rsidRPr="0052654B">
        <w:rPr>
          <w:rFonts w:cs="Traditional Arabic"/>
          <w:sz w:val="32"/>
          <w:szCs w:val="32"/>
        </w:rPr>
        <w:sym w:font="AGA Arabesque" w:char="0072"/>
      </w:r>
      <w:r w:rsidRPr="0052654B">
        <w:rPr>
          <w:rFonts w:cs="Traditional Arabic" w:hint="cs"/>
          <w:sz w:val="32"/>
          <w:szCs w:val="32"/>
          <w:rtl/>
        </w:rPr>
        <w:t xml:space="preserve"> : " </w:t>
      </w:r>
      <w:r w:rsidRPr="0052654B">
        <w:rPr>
          <w:rFonts w:cs="Traditional Arabic" w:hint="cs"/>
          <w:b/>
          <w:bCs/>
          <w:sz w:val="32"/>
          <w:szCs w:val="32"/>
          <w:rtl/>
        </w:rPr>
        <w:t>ليس الكذاب الذي يصلح بين الناس فينمي خيراً أو يقول خيراً " .</w:t>
      </w:r>
      <w:r w:rsidRPr="0052654B">
        <w:rPr>
          <w:rStyle w:val="a7"/>
          <w:rFonts w:cs="Traditional Arabic"/>
          <w:sz w:val="32"/>
          <w:szCs w:val="32"/>
          <w:rtl/>
        </w:rPr>
        <w:footnoteReference w:id="921"/>
      </w:r>
      <w:r>
        <w:rPr>
          <w:rFonts w:cs="Traditional Arabic" w:hint="cs"/>
          <w:b/>
          <w:bCs/>
          <w:sz w:val="32"/>
          <w:szCs w:val="32"/>
          <w:rtl/>
        </w:rPr>
        <w:t>.</w:t>
      </w:r>
    </w:p>
    <w:p w14:paraId="54EEC52E" w14:textId="1ACF1FD5"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كما يجوز الكذب في الحرب على الأعداء واغتنام الفرصة لإيقاع الخسارة بهم فالحرب خدعة كما قال النبي </w:t>
      </w:r>
      <w:r w:rsidRPr="0052654B">
        <w:rPr>
          <w:rStyle w:val="a7"/>
          <w:rFonts w:cs="Traditional Arabic"/>
          <w:sz w:val="32"/>
          <w:szCs w:val="32"/>
          <w:rtl/>
        </w:rPr>
        <w:footnoteReference w:id="922"/>
      </w:r>
      <w:r>
        <w:rPr>
          <w:rFonts w:cs="Traditional Arabic" w:hint="cs"/>
          <w:sz w:val="32"/>
          <w:szCs w:val="32"/>
          <w:rtl/>
        </w:rPr>
        <w:t xml:space="preserve"> .</w:t>
      </w:r>
      <w:r w:rsidRPr="0052654B">
        <w:rPr>
          <w:rFonts w:cs="Traditional Arabic" w:hint="cs"/>
          <w:sz w:val="32"/>
          <w:szCs w:val="32"/>
          <w:rtl/>
        </w:rPr>
        <w:t xml:space="preserve">    </w:t>
      </w:r>
    </w:p>
    <w:p w14:paraId="670F546B" w14:textId="336D284E"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ويجوز للزوج أن يكذب على زوجته لإدامة المحبة وحسن العشرة </w:t>
      </w:r>
      <w:proofErr w:type="gramStart"/>
      <w:r w:rsidRPr="0052654B">
        <w:rPr>
          <w:rFonts w:cs="Traditional Arabic" w:hint="cs"/>
          <w:sz w:val="32"/>
          <w:szCs w:val="32"/>
          <w:rtl/>
        </w:rPr>
        <w:t>بينهما .</w:t>
      </w:r>
      <w:proofErr w:type="gramEnd"/>
    </w:p>
    <w:p w14:paraId="52267D7D" w14:textId="675FB263"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ولا يقتصر جواز الكذب على هذه الحالات الثلاث بل يجوز في حالات أخرى تكون </w:t>
      </w:r>
      <w:r w:rsidRPr="00AF1008">
        <w:rPr>
          <w:rFonts w:cs="Traditional Arabic" w:hint="cs"/>
          <w:b/>
          <w:bCs/>
          <w:sz w:val="32"/>
          <w:szCs w:val="32"/>
          <w:rtl/>
        </w:rPr>
        <w:t>المنفعة</w:t>
      </w:r>
      <w:r w:rsidRPr="0052654B">
        <w:rPr>
          <w:rFonts w:cs="Traditional Arabic" w:hint="cs"/>
          <w:sz w:val="32"/>
          <w:szCs w:val="32"/>
          <w:rtl/>
        </w:rPr>
        <w:t xml:space="preserve"> المرجوّة من الكذب أعظم من </w:t>
      </w:r>
      <w:r w:rsidRPr="00AF1008">
        <w:rPr>
          <w:rFonts w:cs="Traditional Arabic" w:hint="cs"/>
          <w:b/>
          <w:bCs/>
          <w:sz w:val="32"/>
          <w:szCs w:val="32"/>
          <w:rtl/>
        </w:rPr>
        <w:t>مفسدة</w:t>
      </w:r>
      <w:r w:rsidRPr="0052654B">
        <w:rPr>
          <w:rFonts w:cs="Traditional Arabic" w:hint="cs"/>
          <w:sz w:val="32"/>
          <w:szCs w:val="32"/>
          <w:rtl/>
        </w:rPr>
        <w:t xml:space="preserve"> التلفظ بما هو مخالف لواقع </w:t>
      </w:r>
      <w:proofErr w:type="gramStart"/>
      <w:r w:rsidRPr="0052654B">
        <w:rPr>
          <w:rFonts w:cs="Traditional Arabic" w:hint="cs"/>
          <w:sz w:val="32"/>
          <w:szCs w:val="32"/>
          <w:rtl/>
        </w:rPr>
        <w:t>الحال ،</w:t>
      </w:r>
      <w:proofErr w:type="gramEnd"/>
      <w:r w:rsidRPr="0052654B">
        <w:rPr>
          <w:rFonts w:cs="Traditional Arabic" w:hint="cs"/>
          <w:sz w:val="32"/>
          <w:szCs w:val="32"/>
          <w:rtl/>
        </w:rPr>
        <w:t xml:space="preserve"> لذا قال الطبري : " وذهبت طائفة إلى </w:t>
      </w:r>
      <w:r w:rsidRPr="0052654B">
        <w:rPr>
          <w:rFonts w:cs="Traditional Arabic" w:hint="cs"/>
          <w:sz w:val="32"/>
          <w:szCs w:val="32"/>
          <w:rtl/>
        </w:rPr>
        <w:lastRenderedPageBreak/>
        <w:t xml:space="preserve">جواز الكذب لقصد الإصلاح وقالوا : إن الثلاث المذكورة كالمثال ، وقالوا الكذب المذموم إنما هو فيما فيه </w:t>
      </w:r>
      <w:r w:rsidRPr="00AF1008">
        <w:rPr>
          <w:rFonts w:cs="Traditional Arabic" w:hint="cs"/>
          <w:b/>
          <w:bCs/>
          <w:sz w:val="32"/>
          <w:szCs w:val="32"/>
          <w:rtl/>
        </w:rPr>
        <w:t>مضرة</w:t>
      </w:r>
      <w:r w:rsidRPr="0052654B">
        <w:rPr>
          <w:rFonts w:cs="Traditional Arabic" w:hint="cs"/>
          <w:sz w:val="32"/>
          <w:szCs w:val="32"/>
          <w:rtl/>
        </w:rPr>
        <w:t xml:space="preserve"> ، أو ما ليس فيه </w:t>
      </w:r>
      <w:r w:rsidRPr="00AF1008">
        <w:rPr>
          <w:rFonts w:cs="Traditional Arabic" w:hint="cs"/>
          <w:b/>
          <w:bCs/>
          <w:sz w:val="32"/>
          <w:szCs w:val="32"/>
          <w:rtl/>
        </w:rPr>
        <w:t>مصلحة</w:t>
      </w:r>
      <w:r w:rsidRPr="0052654B">
        <w:rPr>
          <w:rFonts w:cs="Traditional Arabic" w:hint="cs"/>
          <w:sz w:val="32"/>
          <w:szCs w:val="32"/>
          <w:rtl/>
        </w:rPr>
        <w:t xml:space="preserve"> " </w:t>
      </w:r>
      <w:r w:rsidRPr="0052654B">
        <w:rPr>
          <w:rStyle w:val="a7"/>
          <w:rFonts w:cs="Traditional Arabic"/>
          <w:sz w:val="32"/>
          <w:szCs w:val="32"/>
          <w:rtl/>
        </w:rPr>
        <w:footnoteReference w:id="923"/>
      </w:r>
      <w:r w:rsidRPr="0052654B">
        <w:rPr>
          <w:rFonts w:cs="Traditional Arabic" w:hint="cs"/>
          <w:sz w:val="32"/>
          <w:szCs w:val="32"/>
          <w:rtl/>
        </w:rPr>
        <w:t>.</w:t>
      </w:r>
    </w:p>
    <w:p w14:paraId="29A8FE7A" w14:textId="0129905A"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00D63BCB">
        <w:rPr>
          <w:rFonts w:cs="Traditional Arabic" w:hint="cs"/>
          <w:sz w:val="32"/>
          <w:szCs w:val="32"/>
          <w:rtl/>
        </w:rPr>
        <w:t xml:space="preserve"> </w:t>
      </w:r>
      <w:r w:rsidRPr="0052654B">
        <w:rPr>
          <w:rFonts w:cs="Traditional Arabic" w:hint="cs"/>
          <w:sz w:val="32"/>
          <w:szCs w:val="32"/>
          <w:rtl/>
        </w:rPr>
        <w:t xml:space="preserve">ومن المواضع التي يجوز فيه الكذب </w:t>
      </w:r>
      <w:r w:rsidRPr="0075161E">
        <w:rPr>
          <w:rFonts w:cs="Traditional Arabic" w:hint="cs"/>
          <w:b/>
          <w:bCs/>
          <w:sz w:val="32"/>
          <w:szCs w:val="32"/>
          <w:rtl/>
        </w:rPr>
        <w:t>للمصلحة</w:t>
      </w:r>
      <w:r>
        <w:rPr>
          <w:rFonts w:cs="Traditional Arabic" w:hint="cs"/>
          <w:sz w:val="32"/>
          <w:szCs w:val="32"/>
          <w:rtl/>
        </w:rPr>
        <w:t xml:space="preserve"> </w:t>
      </w:r>
      <w:r w:rsidRPr="0052654B">
        <w:rPr>
          <w:rFonts w:cs="Traditional Arabic" w:hint="cs"/>
          <w:sz w:val="32"/>
          <w:szCs w:val="32"/>
          <w:rtl/>
        </w:rPr>
        <w:t xml:space="preserve">أيضاً ولم ترد في </w:t>
      </w:r>
      <w:proofErr w:type="gramStart"/>
      <w:r w:rsidRPr="0052654B">
        <w:rPr>
          <w:rFonts w:cs="Traditional Arabic" w:hint="cs"/>
          <w:sz w:val="32"/>
          <w:szCs w:val="32"/>
          <w:rtl/>
        </w:rPr>
        <w:t>الحديث :</w:t>
      </w:r>
      <w:proofErr w:type="gramEnd"/>
    </w:p>
    <w:p w14:paraId="53374E88" w14:textId="663EEC73"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1</w:t>
      </w:r>
      <w:r w:rsidRPr="0052654B">
        <w:rPr>
          <w:rFonts w:cs="Traditional Arabic" w:hint="cs"/>
          <w:sz w:val="32"/>
          <w:szCs w:val="32"/>
          <w:rtl/>
        </w:rPr>
        <w:t xml:space="preserve">/ أن يختبئ مظلوم مطارد عند رجل للنجاة من ظالم </w:t>
      </w:r>
      <w:proofErr w:type="gramStart"/>
      <w:r w:rsidRPr="0052654B">
        <w:rPr>
          <w:rFonts w:cs="Traditional Arabic" w:hint="cs"/>
          <w:sz w:val="32"/>
          <w:szCs w:val="32"/>
          <w:rtl/>
        </w:rPr>
        <w:t>يطارده ،</w:t>
      </w:r>
      <w:proofErr w:type="gramEnd"/>
      <w:r w:rsidRPr="0052654B">
        <w:rPr>
          <w:rFonts w:cs="Traditional Arabic" w:hint="cs"/>
          <w:sz w:val="32"/>
          <w:szCs w:val="32"/>
          <w:rtl/>
        </w:rPr>
        <w:t xml:space="preserve"> لأخذ ماله ، أو قتله أو غير ذلك ، فيجب على الرجل إذا سأله الظالم عن الشخص المظلوم ، أن ينكر معرفته بمكان تواجده تقديماً </w:t>
      </w:r>
      <w:r w:rsidRPr="00AF1008">
        <w:rPr>
          <w:rFonts w:cs="Traditional Arabic" w:hint="cs"/>
          <w:b/>
          <w:bCs/>
          <w:sz w:val="32"/>
          <w:szCs w:val="32"/>
          <w:rtl/>
        </w:rPr>
        <w:t>لمنفعة</w:t>
      </w:r>
      <w:r w:rsidRPr="0052654B">
        <w:rPr>
          <w:rFonts w:cs="Traditional Arabic" w:hint="cs"/>
          <w:sz w:val="32"/>
          <w:szCs w:val="32"/>
          <w:rtl/>
        </w:rPr>
        <w:t xml:space="preserve"> حفظ المال ، أو النفس على </w:t>
      </w:r>
      <w:r w:rsidRPr="00AF1008">
        <w:rPr>
          <w:rFonts w:cs="Traditional Arabic" w:hint="cs"/>
          <w:b/>
          <w:bCs/>
          <w:sz w:val="32"/>
          <w:szCs w:val="32"/>
          <w:rtl/>
        </w:rPr>
        <w:t>مفسدة</w:t>
      </w:r>
      <w:r w:rsidRPr="0052654B">
        <w:rPr>
          <w:rFonts w:cs="Traditional Arabic" w:hint="cs"/>
          <w:sz w:val="32"/>
          <w:szCs w:val="32"/>
          <w:rtl/>
        </w:rPr>
        <w:t xml:space="preserve"> الكذب الذي لا يضر .</w:t>
      </w:r>
    </w:p>
    <w:p w14:paraId="0BCCAACD" w14:textId="47BF911E"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w:t>
      </w:r>
      <w:r w:rsidR="00D63BCB" w:rsidRPr="00D63BCB">
        <w:rPr>
          <w:rFonts w:cs="Traditional Arabic" w:hint="cs"/>
          <w:sz w:val="32"/>
          <w:szCs w:val="32"/>
          <w:rtl/>
        </w:rPr>
        <w:t>2</w:t>
      </w:r>
      <w:r w:rsidRPr="0052654B">
        <w:rPr>
          <w:rFonts w:cs="Traditional Arabic" w:hint="cs"/>
          <w:sz w:val="32"/>
          <w:szCs w:val="32"/>
          <w:rtl/>
        </w:rPr>
        <w:t xml:space="preserve">/ أن تكون لدى الرجل وديعة فيسأله </w:t>
      </w:r>
      <w:proofErr w:type="gramStart"/>
      <w:r w:rsidRPr="0052654B">
        <w:rPr>
          <w:rFonts w:cs="Traditional Arabic" w:hint="cs"/>
          <w:sz w:val="32"/>
          <w:szCs w:val="32"/>
          <w:rtl/>
        </w:rPr>
        <w:t>ظالم ،</w:t>
      </w:r>
      <w:proofErr w:type="gramEnd"/>
      <w:r w:rsidRPr="0052654B">
        <w:rPr>
          <w:rFonts w:cs="Traditional Arabic" w:hint="cs"/>
          <w:sz w:val="32"/>
          <w:szCs w:val="32"/>
          <w:rtl/>
        </w:rPr>
        <w:t xml:space="preserve"> أو سارق ينوي الاستيلاء عليها ، فيجب عليه إنكار وجودها ويكون بذلك محسناً لوجوب حفظ الودائع على المستودَعين ، وإنكارها سبيل إلى حفظها .</w:t>
      </w:r>
    </w:p>
    <w:p w14:paraId="45C12375" w14:textId="785D59E9"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ففي هذه الحالات وأمثالها يجوز الكذب لقلة </w:t>
      </w:r>
      <w:r w:rsidRPr="00AF1008">
        <w:rPr>
          <w:rFonts w:cs="Traditional Arabic" w:hint="cs"/>
          <w:b/>
          <w:bCs/>
          <w:sz w:val="32"/>
          <w:szCs w:val="32"/>
          <w:rtl/>
        </w:rPr>
        <w:t>ضرره</w:t>
      </w:r>
      <w:r w:rsidRPr="0052654B">
        <w:rPr>
          <w:rFonts w:cs="Traditional Arabic" w:hint="cs"/>
          <w:sz w:val="32"/>
          <w:szCs w:val="32"/>
          <w:rtl/>
        </w:rPr>
        <w:t xml:space="preserve"> مقارنةً مع </w:t>
      </w:r>
      <w:r w:rsidRPr="00AF1008">
        <w:rPr>
          <w:rFonts w:cs="Traditional Arabic" w:hint="cs"/>
          <w:b/>
          <w:bCs/>
          <w:sz w:val="32"/>
          <w:szCs w:val="32"/>
          <w:rtl/>
        </w:rPr>
        <w:t>المنفعة</w:t>
      </w:r>
      <w:r w:rsidRPr="0052654B">
        <w:rPr>
          <w:rFonts w:cs="Traditional Arabic" w:hint="cs"/>
          <w:sz w:val="32"/>
          <w:szCs w:val="32"/>
          <w:rtl/>
        </w:rPr>
        <w:t xml:space="preserve"> التي قد تضيع إذا ما امتنع عن الكذب فيها ، وفي الحفاظ عليها </w:t>
      </w:r>
      <w:r w:rsidRPr="00AF1008">
        <w:rPr>
          <w:rFonts w:cs="Traditional Arabic" w:hint="cs"/>
          <w:b/>
          <w:bCs/>
          <w:sz w:val="32"/>
          <w:szCs w:val="32"/>
          <w:rtl/>
        </w:rPr>
        <w:t>مصلحة</w:t>
      </w:r>
      <w:r w:rsidRPr="0052654B">
        <w:rPr>
          <w:rFonts w:cs="Traditional Arabic" w:hint="cs"/>
          <w:sz w:val="32"/>
          <w:szCs w:val="32"/>
          <w:rtl/>
        </w:rPr>
        <w:t xml:space="preserve"> أعظم من </w:t>
      </w:r>
      <w:r w:rsidRPr="00AF1008">
        <w:rPr>
          <w:rFonts w:cs="Traditional Arabic" w:hint="cs"/>
          <w:b/>
          <w:bCs/>
          <w:sz w:val="32"/>
          <w:szCs w:val="32"/>
          <w:rtl/>
        </w:rPr>
        <w:t>المصلحة</w:t>
      </w:r>
      <w:r w:rsidRPr="0052654B">
        <w:rPr>
          <w:rFonts w:cs="Traditional Arabic" w:hint="cs"/>
          <w:sz w:val="32"/>
          <w:szCs w:val="32"/>
          <w:rtl/>
        </w:rPr>
        <w:t xml:space="preserve"> في دفع </w:t>
      </w:r>
      <w:r w:rsidRPr="00AF1008">
        <w:rPr>
          <w:rFonts w:cs="Traditional Arabic" w:hint="cs"/>
          <w:b/>
          <w:bCs/>
          <w:sz w:val="32"/>
          <w:szCs w:val="32"/>
          <w:rtl/>
        </w:rPr>
        <w:t>مفسدة</w:t>
      </w:r>
      <w:r w:rsidRPr="0052654B">
        <w:rPr>
          <w:rFonts w:cs="Traditional Arabic" w:hint="cs"/>
          <w:sz w:val="32"/>
          <w:szCs w:val="32"/>
          <w:rtl/>
        </w:rPr>
        <w:t xml:space="preserve"> الكذب الذي لا يترتب عليه ضرر ، وفي ذلك يقول العز بن عبد السلام : " والتحقيق في هذه الصور وأمثالها أن الكذب يصير مأذوناً فيه ويُثاب على المصلحة التي تضمنها على قدر رتبة تلك </w:t>
      </w:r>
      <w:r w:rsidRPr="00AF1008">
        <w:rPr>
          <w:rFonts w:cs="Traditional Arabic" w:hint="cs"/>
          <w:b/>
          <w:bCs/>
          <w:sz w:val="32"/>
          <w:szCs w:val="32"/>
          <w:rtl/>
        </w:rPr>
        <w:t>المصلحة</w:t>
      </w:r>
      <w:r w:rsidRPr="0052654B">
        <w:rPr>
          <w:rFonts w:cs="Traditional Arabic" w:hint="cs"/>
          <w:sz w:val="32"/>
          <w:szCs w:val="32"/>
          <w:rtl/>
        </w:rPr>
        <w:t xml:space="preserve"> من الوجوب في حفظ الأموال ، والأبضاع ، والأرواح ، ولو صدق في هذه المواطن لأثم إثم المتسبب إلى تحقيق هذه </w:t>
      </w:r>
      <w:r w:rsidRPr="00AF1008">
        <w:rPr>
          <w:rFonts w:cs="Traditional Arabic" w:hint="cs"/>
          <w:b/>
          <w:bCs/>
          <w:sz w:val="32"/>
          <w:szCs w:val="32"/>
          <w:rtl/>
        </w:rPr>
        <w:t>المفاسد</w:t>
      </w:r>
      <w:r w:rsidRPr="0052654B">
        <w:rPr>
          <w:rFonts w:cs="Traditional Arabic" w:hint="cs"/>
          <w:sz w:val="32"/>
          <w:szCs w:val="32"/>
          <w:rtl/>
        </w:rPr>
        <w:t xml:space="preserve"> ، وتتفاوت رتب إثم المتسبب إلى </w:t>
      </w:r>
      <w:r w:rsidRPr="00AF1008">
        <w:rPr>
          <w:rFonts w:cs="Traditional Arabic" w:hint="cs"/>
          <w:b/>
          <w:bCs/>
          <w:sz w:val="32"/>
          <w:szCs w:val="32"/>
          <w:rtl/>
        </w:rPr>
        <w:t>المفاسد</w:t>
      </w:r>
      <w:r w:rsidRPr="0052654B">
        <w:rPr>
          <w:rFonts w:cs="Traditional Arabic" w:hint="cs"/>
          <w:sz w:val="32"/>
          <w:szCs w:val="32"/>
          <w:rtl/>
        </w:rPr>
        <w:t xml:space="preserve"> بتفاوت رتب تلك </w:t>
      </w:r>
      <w:r w:rsidRPr="00AF1008">
        <w:rPr>
          <w:rFonts w:cs="Traditional Arabic" w:hint="cs"/>
          <w:b/>
          <w:bCs/>
          <w:sz w:val="32"/>
          <w:szCs w:val="32"/>
          <w:rtl/>
        </w:rPr>
        <w:t>المفاسد</w:t>
      </w:r>
      <w:r w:rsidRPr="0052654B">
        <w:rPr>
          <w:rFonts w:cs="Traditional Arabic" w:hint="cs"/>
          <w:sz w:val="32"/>
          <w:szCs w:val="32"/>
          <w:rtl/>
        </w:rPr>
        <w:t xml:space="preserve"> " .</w:t>
      </w:r>
      <w:r w:rsidRPr="0052654B">
        <w:rPr>
          <w:rStyle w:val="a7"/>
          <w:rFonts w:cs="Traditional Arabic"/>
          <w:sz w:val="32"/>
          <w:szCs w:val="32"/>
          <w:rtl/>
        </w:rPr>
        <w:footnoteReference w:id="924"/>
      </w:r>
      <w:r w:rsidRPr="0052654B">
        <w:rPr>
          <w:rFonts w:cs="Traditional Arabic" w:hint="cs"/>
          <w:sz w:val="32"/>
          <w:szCs w:val="32"/>
          <w:rtl/>
        </w:rPr>
        <w:t xml:space="preserve">     </w:t>
      </w:r>
    </w:p>
    <w:p w14:paraId="1D7A270F" w14:textId="6C8D6B5A" w:rsidR="00FD5D19" w:rsidRPr="0052654B" w:rsidRDefault="00FD5D19" w:rsidP="00FD5D19">
      <w:pPr>
        <w:tabs>
          <w:tab w:val="left" w:pos="1186"/>
        </w:tabs>
        <w:ind w:left="26"/>
        <w:jc w:val="lowKashida"/>
        <w:rPr>
          <w:rFonts w:cs="Traditional Arabic"/>
          <w:b/>
          <w:bCs/>
          <w:sz w:val="32"/>
          <w:szCs w:val="32"/>
          <w:rtl/>
        </w:rPr>
      </w:pPr>
      <w:r>
        <w:rPr>
          <w:rFonts w:cs="Traditional Arabic" w:hint="cs"/>
          <w:b/>
          <w:bCs/>
          <w:sz w:val="32"/>
          <w:szCs w:val="32"/>
          <w:rtl/>
        </w:rPr>
        <w:t xml:space="preserve">   الحالة </w:t>
      </w:r>
      <w:proofErr w:type="gramStart"/>
      <w:r>
        <w:rPr>
          <w:rFonts w:cs="Traditional Arabic" w:hint="cs"/>
          <w:b/>
          <w:bCs/>
          <w:sz w:val="32"/>
          <w:szCs w:val="32"/>
          <w:rtl/>
        </w:rPr>
        <w:t>الثالثة</w:t>
      </w:r>
      <w:r w:rsidRPr="0052654B">
        <w:rPr>
          <w:rFonts w:cs="Traditional Arabic" w:hint="cs"/>
          <w:b/>
          <w:bCs/>
          <w:sz w:val="32"/>
          <w:szCs w:val="32"/>
          <w:rtl/>
        </w:rPr>
        <w:t xml:space="preserve"> :</w:t>
      </w:r>
      <w:proofErr w:type="gramEnd"/>
      <w:r w:rsidRPr="0052654B">
        <w:rPr>
          <w:rFonts w:cs="Traditional Arabic" w:hint="cs"/>
          <w:b/>
          <w:bCs/>
          <w:sz w:val="32"/>
          <w:szCs w:val="32"/>
          <w:rtl/>
        </w:rPr>
        <w:t xml:space="preserve"> تساوي جلب المنافع ودرء المفاسد :</w:t>
      </w:r>
    </w:p>
    <w:p w14:paraId="72391EF9" w14:textId="5686E308" w:rsidR="00FD5D19" w:rsidRPr="0052654B" w:rsidRDefault="00FD5D19" w:rsidP="00FD5D19">
      <w:pPr>
        <w:tabs>
          <w:tab w:val="left" w:pos="1186"/>
        </w:tabs>
        <w:ind w:left="26"/>
        <w:jc w:val="lowKashida"/>
        <w:rPr>
          <w:rFonts w:cs="Traditional Arabic"/>
          <w:b/>
          <w:bCs/>
          <w:sz w:val="32"/>
          <w:szCs w:val="32"/>
          <w:rtl/>
        </w:rPr>
      </w:pPr>
      <w:r>
        <w:rPr>
          <w:rFonts w:cs="Traditional Arabic" w:hint="cs"/>
          <w:sz w:val="32"/>
          <w:szCs w:val="32"/>
          <w:rtl/>
        </w:rPr>
        <w:t xml:space="preserve">   </w:t>
      </w:r>
      <w:r w:rsidRPr="0052654B">
        <w:rPr>
          <w:rFonts w:cs="Traditional Arabic" w:hint="cs"/>
          <w:sz w:val="32"/>
          <w:szCs w:val="32"/>
          <w:rtl/>
        </w:rPr>
        <w:t xml:space="preserve">العلماء متفقون على وقوع التفاوت بين </w:t>
      </w:r>
      <w:r w:rsidRPr="002102E3">
        <w:rPr>
          <w:rFonts w:cs="Traditional Arabic" w:hint="cs"/>
          <w:b/>
          <w:bCs/>
          <w:sz w:val="32"/>
          <w:szCs w:val="32"/>
          <w:rtl/>
        </w:rPr>
        <w:t>المنافع</w:t>
      </w:r>
      <w:r w:rsidRPr="0052654B">
        <w:rPr>
          <w:rFonts w:cs="Traditional Arabic" w:hint="cs"/>
          <w:sz w:val="32"/>
          <w:szCs w:val="32"/>
          <w:rtl/>
        </w:rPr>
        <w:t xml:space="preserve"> </w:t>
      </w:r>
      <w:r w:rsidRPr="002102E3">
        <w:rPr>
          <w:rFonts w:cs="Traditional Arabic" w:hint="cs"/>
          <w:b/>
          <w:bCs/>
          <w:sz w:val="32"/>
          <w:szCs w:val="32"/>
          <w:rtl/>
        </w:rPr>
        <w:t>والمفاسد</w:t>
      </w:r>
      <w:r w:rsidRPr="0052654B">
        <w:rPr>
          <w:rFonts w:cs="Traditional Arabic" w:hint="cs"/>
          <w:sz w:val="32"/>
          <w:szCs w:val="32"/>
          <w:rtl/>
        </w:rPr>
        <w:t xml:space="preserve"> ، غير أنهم اختلفوا في إمكان تساوي جلب </w:t>
      </w:r>
      <w:r w:rsidRPr="002102E3">
        <w:rPr>
          <w:rFonts w:cs="Traditional Arabic" w:hint="cs"/>
          <w:b/>
          <w:bCs/>
          <w:sz w:val="32"/>
          <w:szCs w:val="32"/>
          <w:rtl/>
        </w:rPr>
        <w:t>المنفعة</w:t>
      </w:r>
      <w:r w:rsidRPr="0052654B">
        <w:rPr>
          <w:rFonts w:cs="Traditional Arabic" w:hint="cs"/>
          <w:sz w:val="32"/>
          <w:szCs w:val="32"/>
          <w:rtl/>
        </w:rPr>
        <w:t xml:space="preserve"> مع دفع </w:t>
      </w:r>
      <w:r w:rsidRPr="002102E3">
        <w:rPr>
          <w:rFonts w:cs="Traditional Arabic" w:hint="cs"/>
          <w:b/>
          <w:bCs/>
          <w:sz w:val="32"/>
          <w:szCs w:val="32"/>
          <w:rtl/>
        </w:rPr>
        <w:t>المفسدة</w:t>
      </w:r>
      <w:r w:rsidRPr="0052654B">
        <w:rPr>
          <w:rFonts w:cs="Traditional Arabic" w:hint="cs"/>
          <w:sz w:val="32"/>
          <w:szCs w:val="32"/>
          <w:rtl/>
        </w:rPr>
        <w:t xml:space="preserve"> ، فذهب العز بن عبد السلام إلى إمكان ذلك حيث قال : " وإن استوت </w:t>
      </w:r>
      <w:r w:rsidRPr="002102E3">
        <w:rPr>
          <w:rFonts w:cs="Traditional Arabic" w:hint="cs"/>
          <w:b/>
          <w:bCs/>
          <w:sz w:val="32"/>
          <w:szCs w:val="32"/>
          <w:rtl/>
        </w:rPr>
        <w:t>المصالح</w:t>
      </w:r>
      <w:r w:rsidRPr="0052654B">
        <w:rPr>
          <w:rFonts w:cs="Traditional Arabic" w:hint="cs"/>
          <w:sz w:val="32"/>
          <w:szCs w:val="32"/>
          <w:rtl/>
        </w:rPr>
        <w:t xml:space="preserve"> </w:t>
      </w:r>
      <w:r w:rsidRPr="002102E3">
        <w:rPr>
          <w:rFonts w:cs="Traditional Arabic" w:hint="cs"/>
          <w:b/>
          <w:bCs/>
          <w:sz w:val="32"/>
          <w:szCs w:val="32"/>
          <w:rtl/>
        </w:rPr>
        <w:t>والمفاسد</w:t>
      </w:r>
      <w:r w:rsidRPr="0052654B">
        <w:rPr>
          <w:rFonts w:cs="Traditional Arabic" w:hint="cs"/>
          <w:sz w:val="32"/>
          <w:szCs w:val="32"/>
          <w:rtl/>
        </w:rPr>
        <w:t xml:space="preserve"> فقد يتخير بينهما وقد يتوقف فيها " </w:t>
      </w:r>
      <w:r w:rsidRPr="0052654B">
        <w:rPr>
          <w:rStyle w:val="a7"/>
          <w:rFonts w:cs="Traditional Arabic"/>
          <w:sz w:val="32"/>
          <w:szCs w:val="32"/>
          <w:rtl/>
        </w:rPr>
        <w:footnoteReference w:id="925"/>
      </w:r>
      <w:r w:rsidRPr="0052654B">
        <w:rPr>
          <w:rFonts w:cs="Traditional Arabic" w:hint="cs"/>
          <w:sz w:val="32"/>
          <w:szCs w:val="32"/>
          <w:rtl/>
        </w:rPr>
        <w:t>.</w:t>
      </w:r>
    </w:p>
    <w:p w14:paraId="40EC3924" w14:textId="77777777" w:rsidR="00D63BCB" w:rsidRDefault="00FD5D19" w:rsidP="00FD5D19">
      <w:pPr>
        <w:jc w:val="lowKashida"/>
        <w:rPr>
          <w:rFonts w:cs="Traditional Arabic"/>
          <w:sz w:val="32"/>
          <w:szCs w:val="32"/>
          <w:rtl/>
        </w:rPr>
      </w:pPr>
      <w:r>
        <w:rPr>
          <w:rFonts w:cs="Traditional Arabic" w:hint="cs"/>
          <w:b/>
          <w:bCs/>
          <w:sz w:val="32"/>
          <w:szCs w:val="32"/>
          <w:rtl/>
        </w:rPr>
        <w:t xml:space="preserve">   و</w:t>
      </w:r>
      <w:r w:rsidRPr="00921726">
        <w:rPr>
          <w:rFonts w:cs="Traditional Arabic" w:hint="cs"/>
          <w:b/>
          <w:bCs/>
          <w:sz w:val="32"/>
          <w:szCs w:val="32"/>
          <w:rtl/>
        </w:rPr>
        <w:t>الراجح في المسألة</w:t>
      </w:r>
      <w:r w:rsidRPr="0052654B">
        <w:rPr>
          <w:rFonts w:cs="Traditional Arabic" w:hint="cs"/>
          <w:sz w:val="32"/>
          <w:szCs w:val="32"/>
          <w:rtl/>
        </w:rPr>
        <w:t xml:space="preserve"> </w:t>
      </w:r>
      <w:r>
        <w:rPr>
          <w:rFonts w:cs="Traditional Arabic" w:hint="cs"/>
          <w:sz w:val="32"/>
          <w:szCs w:val="32"/>
          <w:rtl/>
        </w:rPr>
        <w:t xml:space="preserve">: </w:t>
      </w:r>
      <w:r w:rsidRPr="0052654B">
        <w:rPr>
          <w:rFonts w:cs="Traditional Arabic" w:hint="cs"/>
          <w:sz w:val="32"/>
          <w:szCs w:val="32"/>
          <w:rtl/>
        </w:rPr>
        <w:t xml:space="preserve">ما ذهب إليه ابن القيم والشاطبي ومن وافقهم من أن تساوي جلب </w:t>
      </w:r>
      <w:r w:rsidRPr="00DA3E20">
        <w:rPr>
          <w:rFonts w:cs="Traditional Arabic" w:hint="cs"/>
          <w:b/>
          <w:bCs/>
          <w:sz w:val="32"/>
          <w:szCs w:val="32"/>
          <w:rtl/>
        </w:rPr>
        <w:t>المنفعة</w:t>
      </w:r>
      <w:r w:rsidRPr="0052654B">
        <w:rPr>
          <w:rFonts w:cs="Traditional Arabic" w:hint="cs"/>
          <w:sz w:val="32"/>
          <w:szCs w:val="32"/>
          <w:rtl/>
        </w:rPr>
        <w:t xml:space="preserve"> مع درء </w:t>
      </w:r>
      <w:r w:rsidRPr="00DA3E20">
        <w:rPr>
          <w:rFonts w:cs="Traditional Arabic" w:hint="cs"/>
          <w:b/>
          <w:bCs/>
          <w:sz w:val="32"/>
          <w:szCs w:val="32"/>
          <w:rtl/>
        </w:rPr>
        <w:t>المفسدة</w:t>
      </w:r>
      <w:r w:rsidRPr="0052654B">
        <w:rPr>
          <w:rFonts w:cs="Traditional Arabic" w:hint="cs"/>
          <w:sz w:val="32"/>
          <w:szCs w:val="32"/>
          <w:rtl/>
        </w:rPr>
        <w:t xml:space="preserve"> غير واقع في الشريعة ، وأنه مفترض لا وجود له في الواقع ، غير أن البعض قد يخفى عليه ما يرجح جلب </w:t>
      </w:r>
      <w:r w:rsidRPr="00DA3E20">
        <w:rPr>
          <w:rFonts w:cs="Traditional Arabic" w:hint="cs"/>
          <w:b/>
          <w:bCs/>
          <w:sz w:val="32"/>
          <w:szCs w:val="32"/>
          <w:rtl/>
        </w:rPr>
        <w:t>المنفعة</w:t>
      </w:r>
      <w:r w:rsidRPr="0052654B">
        <w:rPr>
          <w:rFonts w:cs="Traditional Arabic" w:hint="cs"/>
          <w:sz w:val="32"/>
          <w:szCs w:val="32"/>
          <w:rtl/>
        </w:rPr>
        <w:t xml:space="preserve"> على درء </w:t>
      </w:r>
      <w:r w:rsidRPr="00DA3E20">
        <w:rPr>
          <w:rFonts w:cs="Traditional Arabic" w:hint="cs"/>
          <w:b/>
          <w:bCs/>
          <w:sz w:val="32"/>
          <w:szCs w:val="32"/>
          <w:rtl/>
        </w:rPr>
        <w:t>المفسدة</w:t>
      </w:r>
      <w:r w:rsidRPr="0052654B">
        <w:rPr>
          <w:rFonts w:cs="Traditional Arabic" w:hint="cs"/>
          <w:sz w:val="32"/>
          <w:szCs w:val="32"/>
          <w:rtl/>
        </w:rPr>
        <w:t xml:space="preserve"> </w:t>
      </w:r>
      <w:r>
        <w:rPr>
          <w:rFonts w:cs="Traditional Arabic" w:hint="cs"/>
          <w:sz w:val="32"/>
          <w:szCs w:val="32"/>
          <w:rtl/>
        </w:rPr>
        <w:t xml:space="preserve">، </w:t>
      </w:r>
      <w:r w:rsidRPr="0052654B">
        <w:rPr>
          <w:rFonts w:cs="Traditional Arabic" w:hint="cs"/>
          <w:sz w:val="32"/>
          <w:szCs w:val="32"/>
          <w:rtl/>
        </w:rPr>
        <w:t xml:space="preserve">أو درء </w:t>
      </w:r>
      <w:r w:rsidRPr="00DA3E20">
        <w:rPr>
          <w:rFonts w:cs="Traditional Arabic" w:hint="cs"/>
          <w:b/>
          <w:bCs/>
          <w:sz w:val="32"/>
          <w:szCs w:val="32"/>
          <w:rtl/>
        </w:rPr>
        <w:t>المفسدة</w:t>
      </w:r>
      <w:r w:rsidRPr="0052654B">
        <w:rPr>
          <w:rFonts w:cs="Traditional Arabic" w:hint="cs"/>
          <w:sz w:val="32"/>
          <w:szCs w:val="32"/>
          <w:rtl/>
        </w:rPr>
        <w:t xml:space="preserve"> على جلب </w:t>
      </w:r>
      <w:r w:rsidRPr="00DA3E20">
        <w:rPr>
          <w:rFonts w:cs="Traditional Arabic" w:hint="cs"/>
          <w:b/>
          <w:bCs/>
          <w:sz w:val="32"/>
          <w:szCs w:val="32"/>
          <w:rtl/>
        </w:rPr>
        <w:t>المنفعة</w:t>
      </w:r>
      <w:r w:rsidRPr="0052654B">
        <w:rPr>
          <w:rFonts w:cs="Traditional Arabic" w:hint="cs"/>
          <w:sz w:val="32"/>
          <w:szCs w:val="32"/>
          <w:rtl/>
        </w:rPr>
        <w:t xml:space="preserve"> ، وذلك الخفاء قد يكون بسبب دقة </w:t>
      </w:r>
      <w:r w:rsidRPr="00DA3E20">
        <w:rPr>
          <w:rFonts w:cs="Traditional Arabic" w:hint="cs"/>
          <w:b/>
          <w:bCs/>
          <w:sz w:val="32"/>
          <w:szCs w:val="32"/>
          <w:rtl/>
        </w:rPr>
        <w:t>المفسدة</w:t>
      </w:r>
      <w:r>
        <w:rPr>
          <w:rFonts w:cs="Traditional Arabic" w:hint="cs"/>
          <w:sz w:val="32"/>
          <w:szCs w:val="32"/>
          <w:rtl/>
        </w:rPr>
        <w:t xml:space="preserve"> ، </w:t>
      </w:r>
      <w:r w:rsidRPr="0052654B">
        <w:rPr>
          <w:rFonts w:cs="Traditional Arabic" w:hint="cs"/>
          <w:sz w:val="32"/>
          <w:szCs w:val="32"/>
          <w:rtl/>
        </w:rPr>
        <w:t xml:space="preserve">أو غرابتها ، أو غير ذلك ، إلا أن خفاء هذا المرجح لا يعني انتفاءه بأي حال من الأحوال ، فمن عرض عليه شيء من ذلك ، فلا بد له من التأمل ، وإطالة النظر ، وإعمال </w:t>
      </w:r>
      <w:r w:rsidRPr="00921726">
        <w:rPr>
          <w:rFonts w:cs="Traditional Arabic" w:hint="cs"/>
          <w:sz w:val="32"/>
          <w:szCs w:val="32"/>
          <w:rtl/>
        </w:rPr>
        <w:t xml:space="preserve">الفكر لمعرفة ما يرجح أحد الجانبين على الآخر ، وإذا ما غاب عنه المرجح مع النظر والتفكر ، فعليه باستشارة </w:t>
      </w:r>
      <w:r w:rsidRPr="00921726">
        <w:rPr>
          <w:rFonts w:cs="Traditional Arabic" w:hint="cs"/>
          <w:sz w:val="32"/>
          <w:szCs w:val="32"/>
          <w:rtl/>
        </w:rPr>
        <w:lastRenderedPageBreak/>
        <w:t>أصحاب الرأي والمعرفة والاطلاع كما يستشير أصحاب الاختصاص فيما يتعلق باختصاصهم ،</w:t>
      </w:r>
      <w:r w:rsidRPr="0052654B">
        <w:rPr>
          <w:rFonts w:cs="Traditional Arabic" w:hint="cs"/>
          <w:sz w:val="32"/>
          <w:szCs w:val="32"/>
          <w:rtl/>
        </w:rPr>
        <w:t xml:space="preserve"> وعليه أيضاً أن يستخير الله</w:t>
      </w:r>
      <w:r>
        <w:rPr>
          <w:rFonts w:cs="Traditional Arabic" w:hint="cs"/>
          <w:sz w:val="32"/>
          <w:szCs w:val="32"/>
          <w:rtl/>
        </w:rPr>
        <w:t xml:space="preserve"> تعالى </w:t>
      </w:r>
      <w:r w:rsidRPr="0052654B">
        <w:rPr>
          <w:rFonts w:cs="Traditional Arabic" w:hint="cs"/>
          <w:sz w:val="32"/>
          <w:szCs w:val="32"/>
          <w:rtl/>
        </w:rPr>
        <w:t xml:space="preserve">كي يوفقه لاختيار ما فيه الخير والصلاح وكل ذلك ثابت بنصوص الشريعة . </w:t>
      </w:r>
      <w:r w:rsidRPr="0052654B">
        <w:rPr>
          <w:rStyle w:val="a7"/>
          <w:rFonts w:cs="Traditional Arabic"/>
          <w:sz w:val="32"/>
          <w:szCs w:val="32"/>
          <w:rtl/>
        </w:rPr>
        <w:footnoteReference w:id="926"/>
      </w:r>
      <w:r>
        <w:rPr>
          <w:rFonts w:cs="Traditional Arabic" w:hint="cs"/>
          <w:sz w:val="32"/>
          <w:szCs w:val="32"/>
          <w:rtl/>
        </w:rPr>
        <w:t>.</w:t>
      </w:r>
      <w:r w:rsidRPr="0052654B">
        <w:rPr>
          <w:rFonts w:cs="Traditional Arabic" w:hint="cs"/>
          <w:sz w:val="32"/>
          <w:szCs w:val="32"/>
          <w:rtl/>
        </w:rPr>
        <w:t xml:space="preserve">   </w:t>
      </w:r>
    </w:p>
    <w:p w14:paraId="14661CF6" w14:textId="51F8629E" w:rsidR="00FD5D19" w:rsidRPr="00D63BCB" w:rsidRDefault="00FD5D19" w:rsidP="00FD5D19">
      <w:pPr>
        <w:jc w:val="lowKashida"/>
        <w:rPr>
          <w:rFonts w:cs="Traditional Arabic"/>
          <w:sz w:val="22"/>
          <w:szCs w:val="22"/>
          <w:rtl/>
        </w:rPr>
      </w:pPr>
      <w:r w:rsidRPr="0052654B">
        <w:rPr>
          <w:rFonts w:cs="Traditional Arabic" w:hint="cs"/>
          <w:sz w:val="32"/>
          <w:szCs w:val="32"/>
          <w:rtl/>
        </w:rPr>
        <w:t xml:space="preserve">     </w:t>
      </w:r>
    </w:p>
    <w:p w14:paraId="2C71CF6D" w14:textId="6A2C6E94" w:rsidR="00FD5D19" w:rsidRDefault="00D63BCB" w:rsidP="00FD5D19">
      <w:pPr>
        <w:ind w:left="26"/>
        <w:jc w:val="both"/>
        <w:rPr>
          <w:rFonts w:cs="PT Bold Heading"/>
          <w:rtl/>
        </w:rPr>
      </w:pPr>
      <w:r>
        <w:rPr>
          <w:rFonts w:cs="PT Bold Heading" w:hint="cs"/>
          <w:rtl/>
        </w:rPr>
        <w:t xml:space="preserve">   </w:t>
      </w:r>
      <w:r w:rsidR="00FD5D19">
        <w:rPr>
          <w:rFonts w:cs="PT Bold Heading" w:hint="cs"/>
          <w:rtl/>
        </w:rPr>
        <w:t>س</w:t>
      </w:r>
      <w:r w:rsidR="00FD5D19" w:rsidRPr="00623FB6">
        <w:rPr>
          <w:rFonts w:cs="PT Bold Heading" w:hint="cs"/>
          <w:rtl/>
        </w:rPr>
        <w:t xml:space="preserve">/ كيف تقدر المصالح </w:t>
      </w:r>
      <w:proofErr w:type="gramStart"/>
      <w:r w:rsidR="00FD5D19" w:rsidRPr="00623FB6">
        <w:rPr>
          <w:rFonts w:cs="PT Bold Heading" w:hint="cs"/>
          <w:rtl/>
        </w:rPr>
        <w:t xml:space="preserve">والمفاسد </w:t>
      </w:r>
      <w:r w:rsidR="00FD5D19">
        <w:rPr>
          <w:rFonts w:cs="PT Bold Heading" w:hint="cs"/>
          <w:rtl/>
        </w:rPr>
        <w:t>؟</w:t>
      </w:r>
      <w:proofErr w:type="gramEnd"/>
      <w:r w:rsidR="00FD5D19">
        <w:rPr>
          <w:rFonts w:cs="PT Bold Heading" w:hint="cs"/>
          <w:rtl/>
        </w:rPr>
        <w:t xml:space="preserve"> </w:t>
      </w:r>
      <w:r w:rsidR="00FD5D19" w:rsidRPr="00623FB6">
        <w:rPr>
          <w:rFonts w:cs="PT Bold Heading" w:hint="cs"/>
          <w:rtl/>
        </w:rPr>
        <w:t xml:space="preserve">ومن </w:t>
      </w:r>
      <w:proofErr w:type="gramStart"/>
      <w:r w:rsidR="00FD5D19" w:rsidRPr="00623FB6">
        <w:rPr>
          <w:rFonts w:cs="PT Bold Heading" w:hint="cs"/>
          <w:rtl/>
        </w:rPr>
        <w:t>يقدرها ؟</w:t>
      </w:r>
      <w:proofErr w:type="gramEnd"/>
    </w:p>
    <w:p w14:paraId="1D760838" w14:textId="35738EA8" w:rsidR="00D63BCB" w:rsidRDefault="00FD5D19" w:rsidP="00736B8D">
      <w:pPr>
        <w:ind w:left="26"/>
        <w:jc w:val="lowKashida"/>
        <w:rPr>
          <w:rFonts w:cs="Traditional Arabic"/>
          <w:sz w:val="32"/>
          <w:szCs w:val="32"/>
          <w:rtl/>
        </w:rPr>
      </w:pPr>
      <w:r>
        <w:rPr>
          <w:rFonts w:cs="PT Bold Heading" w:hint="cs"/>
          <w:rtl/>
        </w:rPr>
        <w:t xml:space="preserve">   جـ /</w:t>
      </w:r>
      <w:r>
        <w:rPr>
          <w:rFonts w:cs="Traditional Arabic" w:hint="cs"/>
          <w:b/>
          <w:bCs/>
          <w:sz w:val="32"/>
          <w:szCs w:val="32"/>
          <w:rtl/>
        </w:rPr>
        <w:t xml:space="preserve"> </w:t>
      </w:r>
      <w:r w:rsidRPr="0052654B">
        <w:rPr>
          <w:rFonts w:cs="Traditional Arabic" w:hint="cs"/>
          <w:sz w:val="32"/>
          <w:szCs w:val="32"/>
          <w:rtl/>
        </w:rPr>
        <w:t xml:space="preserve">تقدير </w:t>
      </w:r>
      <w:r w:rsidRPr="002102E3">
        <w:rPr>
          <w:rFonts w:cs="Traditional Arabic" w:hint="cs"/>
          <w:b/>
          <w:bCs/>
          <w:sz w:val="32"/>
          <w:szCs w:val="32"/>
          <w:rtl/>
        </w:rPr>
        <w:t>المصالح</w:t>
      </w:r>
      <w:r w:rsidRPr="0052654B">
        <w:rPr>
          <w:rFonts w:cs="Traditional Arabic" w:hint="cs"/>
          <w:sz w:val="32"/>
          <w:szCs w:val="32"/>
          <w:rtl/>
        </w:rPr>
        <w:t xml:space="preserve"> </w:t>
      </w:r>
      <w:r w:rsidRPr="002102E3">
        <w:rPr>
          <w:rFonts w:cs="Traditional Arabic" w:hint="cs"/>
          <w:b/>
          <w:bCs/>
          <w:sz w:val="32"/>
          <w:szCs w:val="32"/>
          <w:rtl/>
        </w:rPr>
        <w:t>والمفاسد</w:t>
      </w:r>
      <w:r w:rsidRPr="0052654B">
        <w:rPr>
          <w:rFonts w:cs="Traditional Arabic" w:hint="cs"/>
          <w:sz w:val="32"/>
          <w:szCs w:val="32"/>
          <w:rtl/>
        </w:rPr>
        <w:t xml:space="preserve"> إنما يكون بالشرع لا بالهوى كما قال شيخ الإسلام ابن </w:t>
      </w:r>
      <w:proofErr w:type="gramStart"/>
      <w:r w:rsidRPr="0052654B">
        <w:rPr>
          <w:rFonts w:cs="Traditional Arabic" w:hint="cs"/>
          <w:sz w:val="32"/>
          <w:szCs w:val="32"/>
          <w:rtl/>
        </w:rPr>
        <w:t>تيمية</w:t>
      </w:r>
      <w:r>
        <w:rPr>
          <w:rFonts w:cs="Traditional Arabic" w:hint="cs"/>
          <w:sz w:val="32"/>
          <w:szCs w:val="32"/>
          <w:rtl/>
        </w:rPr>
        <w:t xml:space="preserve"> </w:t>
      </w:r>
      <w:r w:rsidRPr="0052654B">
        <w:rPr>
          <w:rFonts w:cs="Traditional Arabic" w:hint="cs"/>
          <w:sz w:val="32"/>
          <w:szCs w:val="32"/>
          <w:rtl/>
        </w:rPr>
        <w:t>:</w:t>
      </w:r>
      <w:proofErr w:type="gramEnd"/>
      <w:r w:rsidRPr="0052654B">
        <w:rPr>
          <w:rFonts w:cs="Traditional Arabic" w:hint="cs"/>
          <w:sz w:val="32"/>
          <w:szCs w:val="32"/>
          <w:rtl/>
        </w:rPr>
        <w:t xml:space="preserve"> " .. لكن اعتبار مقادير </w:t>
      </w:r>
      <w:r w:rsidRPr="002102E3">
        <w:rPr>
          <w:rFonts w:cs="Traditional Arabic" w:hint="cs"/>
          <w:b/>
          <w:bCs/>
          <w:sz w:val="32"/>
          <w:szCs w:val="32"/>
          <w:rtl/>
        </w:rPr>
        <w:t>المصالح</w:t>
      </w:r>
      <w:r w:rsidRPr="0052654B">
        <w:rPr>
          <w:rFonts w:cs="Traditional Arabic" w:hint="cs"/>
          <w:sz w:val="32"/>
          <w:szCs w:val="32"/>
          <w:rtl/>
        </w:rPr>
        <w:t xml:space="preserve"> </w:t>
      </w:r>
      <w:r w:rsidRPr="002102E3">
        <w:rPr>
          <w:rFonts w:cs="Traditional Arabic" w:hint="cs"/>
          <w:b/>
          <w:bCs/>
          <w:sz w:val="32"/>
          <w:szCs w:val="32"/>
          <w:rtl/>
        </w:rPr>
        <w:t>والمفاسد</w:t>
      </w:r>
      <w:r w:rsidRPr="0052654B">
        <w:rPr>
          <w:rFonts w:cs="Traditional Arabic" w:hint="cs"/>
          <w:sz w:val="32"/>
          <w:szCs w:val="32"/>
          <w:rtl/>
        </w:rPr>
        <w:t xml:space="preserve"> هو بميزان </w:t>
      </w:r>
      <w:proofErr w:type="gramStart"/>
      <w:r w:rsidRPr="0052654B">
        <w:rPr>
          <w:rFonts w:cs="Traditional Arabic" w:hint="cs"/>
          <w:sz w:val="32"/>
          <w:szCs w:val="32"/>
          <w:rtl/>
        </w:rPr>
        <w:t>الشرع ،</w:t>
      </w:r>
      <w:proofErr w:type="gramEnd"/>
      <w:r w:rsidRPr="0052654B">
        <w:rPr>
          <w:rFonts w:cs="Traditional Arabic" w:hint="cs"/>
          <w:sz w:val="32"/>
          <w:szCs w:val="32"/>
          <w:rtl/>
        </w:rPr>
        <w:t xml:space="preserve"> فمتى قدر الإنسان على اتباع النصوص لم يعدل عنها ، وإلا اجتهد رأي</w:t>
      </w:r>
      <w:r w:rsidR="00D63BCB">
        <w:rPr>
          <w:rFonts w:cs="Traditional Arabic" w:hint="cs"/>
          <w:sz w:val="32"/>
          <w:szCs w:val="32"/>
          <w:rtl/>
        </w:rPr>
        <w:t>ه</w:t>
      </w:r>
      <w:r w:rsidRPr="0052654B">
        <w:rPr>
          <w:rFonts w:cs="Traditional Arabic" w:hint="cs"/>
          <w:sz w:val="32"/>
          <w:szCs w:val="32"/>
          <w:rtl/>
        </w:rPr>
        <w:t xml:space="preserve"> لمعرفة الأشباه والنظائر وقلّ أن تعوز النصوص من يكون خبيراً بها وبدلالتها على الأحكام " </w:t>
      </w:r>
      <w:r w:rsidRPr="0052654B">
        <w:rPr>
          <w:rStyle w:val="a7"/>
          <w:rFonts w:cs="Traditional Arabic"/>
          <w:sz w:val="32"/>
          <w:szCs w:val="32"/>
          <w:rtl/>
        </w:rPr>
        <w:footnoteReference w:id="927"/>
      </w:r>
      <w:r w:rsidRPr="0052654B">
        <w:rPr>
          <w:rFonts w:cs="Traditional Arabic" w:hint="cs"/>
          <w:sz w:val="32"/>
          <w:szCs w:val="32"/>
          <w:rtl/>
        </w:rPr>
        <w:t xml:space="preserve"> .</w:t>
      </w:r>
    </w:p>
    <w:p w14:paraId="24EBDF5B" w14:textId="1F39AC90" w:rsidR="00FD5D19" w:rsidRPr="00B90289" w:rsidRDefault="00FD5D19" w:rsidP="00FD5D19">
      <w:pPr>
        <w:ind w:left="26"/>
        <w:jc w:val="lowKashida"/>
        <w:rPr>
          <w:rFonts w:cs="Traditional Arabic"/>
          <w:sz w:val="32"/>
          <w:szCs w:val="32"/>
          <w:rtl/>
        </w:rPr>
      </w:pPr>
      <w:r>
        <w:rPr>
          <w:rFonts w:cs="Traditional Arabic" w:hint="cs"/>
          <w:sz w:val="32"/>
          <w:szCs w:val="32"/>
          <w:rtl/>
        </w:rPr>
        <w:t xml:space="preserve">    وهذه المسألة من </w:t>
      </w:r>
      <w:proofErr w:type="gramStart"/>
      <w:r>
        <w:rPr>
          <w:rFonts w:cs="Traditional Arabic" w:hint="cs"/>
          <w:sz w:val="32"/>
          <w:szCs w:val="32"/>
          <w:rtl/>
        </w:rPr>
        <w:t>وجهين :</w:t>
      </w:r>
      <w:proofErr w:type="gramEnd"/>
      <w:r w:rsidRPr="0052654B">
        <w:rPr>
          <w:rFonts w:cs="Traditional Arabic" w:hint="cs"/>
          <w:sz w:val="32"/>
          <w:szCs w:val="32"/>
          <w:rtl/>
        </w:rPr>
        <w:tab/>
      </w:r>
    </w:p>
    <w:p w14:paraId="07E45E1C" w14:textId="3F0E35FB" w:rsidR="00FD5D19" w:rsidRPr="00C91154" w:rsidRDefault="00FD5D19" w:rsidP="00FD5D19">
      <w:pPr>
        <w:ind w:left="26"/>
        <w:jc w:val="both"/>
        <w:rPr>
          <w:rFonts w:cs="Traditional Arabic"/>
          <w:b/>
          <w:bCs/>
          <w:sz w:val="32"/>
          <w:szCs w:val="32"/>
          <w:rtl/>
        </w:rPr>
      </w:pPr>
      <w:r>
        <w:rPr>
          <w:rFonts w:cs="Traditional Arabic" w:hint="cs"/>
          <w:b/>
          <w:bCs/>
          <w:sz w:val="32"/>
          <w:szCs w:val="32"/>
          <w:rtl/>
        </w:rPr>
        <w:t xml:space="preserve">    الوجه </w:t>
      </w:r>
      <w:proofErr w:type="gramStart"/>
      <w:r>
        <w:rPr>
          <w:rFonts w:cs="Traditional Arabic" w:hint="cs"/>
          <w:b/>
          <w:bCs/>
          <w:sz w:val="32"/>
          <w:szCs w:val="32"/>
          <w:rtl/>
        </w:rPr>
        <w:t>الأول</w:t>
      </w:r>
      <w:r w:rsidRPr="0052654B">
        <w:rPr>
          <w:rFonts w:cs="Traditional Arabic" w:hint="cs"/>
          <w:b/>
          <w:bCs/>
          <w:sz w:val="32"/>
          <w:szCs w:val="32"/>
          <w:rtl/>
        </w:rPr>
        <w:t xml:space="preserve"> </w:t>
      </w:r>
      <w:r w:rsidRPr="00C91154">
        <w:rPr>
          <w:rFonts w:cs="Traditional Arabic" w:hint="cs"/>
          <w:b/>
          <w:bCs/>
          <w:sz w:val="32"/>
          <w:szCs w:val="32"/>
          <w:rtl/>
        </w:rPr>
        <w:t>:</w:t>
      </w:r>
      <w:proofErr w:type="gramEnd"/>
      <w:r w:rsidRPr="00C91154">
        <w:rPr>
          <w:rFonts w:cs="Traditional Arabic" w:hint="cs"/>
          <w:b/>
          <w:bCs/>
          <w:sz w:val="32"/>
          <w:szCs w:val="32"/>
          <w:rtl/>
        </w:rPr>
        <w:t xml:space="preserve"> أن ننظر هل المصالح والمفاسد التي نحن بصددها ، هل ورد نص من الشريعة في الموازنة بينها أم لا ؟ </w:t>
      </w:r>
    </w:p>
    <w:p w14:paraId="5EFB068D" w14:textId="5256D804" w:rsidR="00FD5D19" w:rsidRPr="0052654B" w:rsidRDefault="00FD5D19" w:rsidP="00FD5D19">
      <w:pPr>
        <w:jc w:val="both"/>
        <w:rPr>
          <w:rFonts w:cs="Traditional Arabic"/>
          <w:sz w:val="32"/>
          <w:szCs w:val="32"/>
          <w:rtl/>
        </w:rPr>
      </w:pPr>
      <w:r>
        <w:rPr>
          <w:rFonts w:cs="Traditional Arabic" w:hint="cs"/>
          <w:b/>
          <w:bCs/>
          <w:sz w:val="26"/>
          <w:szCs w:val="26"/>
          <w:rtl/>
        </w:rPr>
        <w:t xml:space="preserve">     </w:t>
      </w:r>
      <w:r w:rsidRPr="00C91154">
        <w:rPr>
          <w:rFonts w:cs="Traditional Arabic" w:hint="cs"/>
          <w:b/>
          <w:bCs/>
          <w:sz w:val="26"/>
          <w:szCs w:val="26"/>
          <w:rtl/>
        </w:rPr>
        <w:t>ـ</w:t>
      </w:r>
      <w:r>
        <w:rPr>
          <w:rFonts w:cs="Traditional Arabic" w:hint="cs"/>
          <w:b/>
          <w:bCs/>
          <w:sz w:val="32"/>
          <w:szCs w:val="32"/>
          <w:rtl/>
        </w:rPr>
        <w:t xml:space="preserve"> </w:t>
      </w:r>
      <w:r>
        <w:rPr>
          <w:rFonts w:cs="Traditional Arabic" w:hint="cs"/>
          <w:sz w:val="32"/>
          <w:szCs w:val="32"/>
          <w:rtl/>
        </w:rPr>
        <w:t xml:space="preserve">فإن كان </w:t>
      </w:r>
      <w:r w:rsidRPr="0052654B">
        <w:rPr>
          <w:rFonts w:cs="Traditional Arabic" w:hint="cs"/>
          <w:sz w:val="32"/>
          <w:szCs w:val="32"/>
          <w:rtl/>
        </w:rPr>
        <w:t xml:space="preserve">ورد النص باعتبار </w:t>
      </w:r>
      <w:r w:rsidRPr="002102E3">
        <w:rPr>
          <w:rFonts w:cs="Traditional Arabic" w:hint="cs"/>
          <w:b/>
          <w:bCs/>
          <w:sz w:val="32"/>
          <w:szCs w:val="32"/>
          <w:rtl/>
        </w:rPr>
        <w:t>مصلحة</w:t>
      </w:r>
      <w:r w:rsidRPr="0052654B">
        <w:rPr>
          <w:rFonts w:cs="Traditional Arabic" w:hint="cs"/>
          <w:sz w:val="32"/>
          <w:szCs w:val="32"/>
          <w:rtl/>
        </w:rPr>
        <w:t xml:space="preserve"> </w:t>
      </w:r>
      <w:proofErr w:type="gramStart"/>
      <w:r w:rsidRPr="0052654B">
        <w:rPr>
          <w:rFonts w:cs="Traditional Arabic" w:hint="cs"/>
          <w:sz w:val="32"/>
          <w:szCs w:val="32"/>
          <w:rtl/>
        </w:rPr>
        <w:t xml:space="preserve">ما </w:t>
      </w:r>
      <w:r>
        <w:rPr>
          <w:rFonts w:cs="Traditional Arabic" w:hint="cs"/>
          <w:sz w:val="32"/>
          <w:szCs w:val="32"/>
          <w:rtl/>
        </w:rPr>
        <w:t>،</w:t>
      </w:r>
      <w:proofErr w:type="gramEnd"/>
      <w:r>
        <w:rPr>
          <w:rFonts w:cs="Traditional Arabic" w:hint="cs"/>
          <w:sz w:val="32"/>
          <w:szCs w:val="32"/>
          <w:rtl/>
        </w:rPr>
        <w:t xml:space="preserve"> </w:t>
      </w:r>
      <w:r w:rsidRPr="0052654B">
        <w:rPr>
          <w:rFonts w:cs="Traditional Arabic" w:hint="cs"/>
          <w:sz w:val="32"/>
          <w:szCs w:val="32"/>
          <w:rtl/>
        </w:rPr>
        <w:t>أو بإلغائها وجب اتباعه</w:t>
      </w:r>
      <w:r>
        <w:rPr>
          <w:rFonts w:cs="Traditional Arabic" w:hint="cs"/>
          <w:sz w:val="32"/>
          <w:szCs w:val="32"/>
          <w:rtl/>
        </w:rPr>
        <w:t xml:space="preserve"> </w:t>
      </w:r>
      <w:r w:rsidRPr="0052654B">
        <w:rPr>
          <w:rFonts w:cs="Traditional Arabic" w:hint="cs"/>
          <w:sz w:val="32"/>
          <w:szCs w:val="32"/>
          <w:rtl/>
        </w:rPr>
        <w:t>. فمن سأل هل يبقى</w:t>
      </w:r>
      <w:r>
        <w:rPr>
          <w:rFonts w:cs="Traditional Arabic" w:hint="cs"/>
          <w:sz w:val="32"/>
          <w:szCs w:val="32"/>
          <w:rtl/>
        </w:rPr>
        <w:t xml:space="preserve"> مع والديه لبرهما أم يخرج متطوع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للجهاد ولو لم </w:t>
      </w:r>
      <w:proofErr w:type="gramStart"/>
      <w:r w:rsidRPr="0052654B">
        <w:rPr>
          <w:rFonts w:cs="Traditional Arabic" w:hint="cs"/>
          <w:sz w:val="32"/>
          <w:szCs w:val="32"/>
          <w:rtl/>
        </w:rPr>
        <w:t>يأذنا ؟</w:t>
      </w:r>
      <w:proofErr w:type="gramEnd"/>
      <w:r w:rsidRPr="0052654B">
        <w:rPr>
          <w:rFonts w:cs="Traditional Arabic" w:hint="cs"/>
          <w:sz w:val="32"/>
          <w:szCs w:val="32"/>
          <w:rtl/>
        </w:rPr>
        <w:t xml:space="preserve"> أي </w:t>
      </w:r>
      <w:r w:rsidRPr="002102E3">
        <w:rPr>
          <w:rFonts w:cs="Traditional Arabic" w:hint="cs"/>
          <w:b/>
          <w:bCs/>
          <w:sz w:val="32"/>
          <w:szCs w:val="32"/>
          <w:rtl/>
        </w:rPr>
        <w:t>المصلحتين</w:t>
      </w:r>
      <w:r w:rsidRPr="0052654B">
        <w:rPr>
          <w:rFonts w:cs="Traditional Arabic" w:hint="cs"/>
          <w:sz w:val="32"/>
          <w:szCs w:val="32"/>
          <w:rtl/>
        </w:rPr>
        <w:t xml:space="preserve"> </w:t>
      </w:r>
      <w:proofErr w:type="gramStart"/>
      <w:r w:rsidRPr="0052654B">
        <w:rPr>
          <w:rFonts w:cs="Traditional Arabic" w:hint="cs"/>
          <w:sz w:val="32"/>
          <w:szCs w:val="32"/>
          <w:rtl/>
        </w:rPr>
        <w:t>تقدم ؟</w:t>
      </w:r>
      <w:proofErr w:type="gramEnd"/>
      <w:r w:rsidRPr="0052654B">
        <w:rPr>
          <w:rFonts w:cs="Traditional Arabic" w:hint="cs"/>
          <w:sz w:val="32"/>
          <w:szCs w:val="32"/>
          <w:rtl/>
        </w:rPr>
        <w:t xml:space="preserve"> فهذا ورد تقديره والجواب عنه في نصوص الشريعة بما لا يدع مجالاً </w:t>
      </w:r>
      <w:proofErr w:type="gramStart"/>
      <w:r w:rsidRPr="0052654B">
        <w:rPr>
          <w:rFonts w:cs="Traditional Arabic" w:hint="cs"/>
          <w:sz w:val="32"/>
          <w:szCs w:val="32"/>
          <w:rtl/>
        </w:rPr>
        <w:t>للاجتهاد ،</w:t>
      </w:r>
      <w:proofErr w:type="gramEnd"/>
      <w:r w:rsidRPr="0052654B">
        <w:rPr>
          <w:rFonts w:cs="Traditional Arabic" w:hint="cs"/>
          <w:sz w:val="32"/>
          <w:szCs w:val="32"/>
          <w:rtl/>
        </w:rPr>
        <w:t xml:space="preserve"> ففي الصحيحين عن ابن مسعود </w:t>
      </w:r>
      <w:r>
        <w:rPr>
          <w:rFonts w:cs="Traditional Arabic" w:hint="cs"/>
          <w:sz w:val="32"/>
          <w:szCs w:val="32"/>
        </w:rPr>
        <w:sym w:font="AGA Arabesque" w:char="F074"/>
      </w:r>
      <w:r w:rsidRPr="0052654B">
        <w:rPr>
          <w:rFonts w:cs="Traditional Arabic" w:hint="cs"/>
          <w:sz w:val="32"/>
          <w:szCs w:val="32"/>
          <w:rtl/>
        </w:rPr>
        <w:t xml:space="preserve"> أنه قال : " سألت رسول الله </w:t>
      </w:r>
      <w:r w:rsidRPr="0052654B">
        <w:rPr>
          <w:rFonts w:cs="Traditional Arabic" w:hint="cs"/>
          <w:sz w:val="32"/>
          <w:szCs w:val="32"/>
        </w:rPr>
        <w:sym w:font="AGA Arabesque" w:char="F072"/>
      </w:r>
      <w:r w:rsidRPr="0052654B">
        <w:rPr>
          <w:rFonts w:cs="Traditional Arabic" w:hint="cs"/>
          <w:sz w:val="32"/>
          <w:szCs w:val="32"/>
          <w:rtl/>
        </w:rPr>
        <w:t xml:space="preserve"> : أي العمل أحب إلى الله ؟ قال </w:t>
      </w:r>
      <w:r w:rsidRPr="0052654B">
        <w:rPr>
          <w:rFonts w:cs="Traditional Arabic" w:hint="cs"/>
          <w:b/>
          <w:bCs/>
          <w:sz w:val="32"/>
          <w:szCs w:val="32"/>
          <w:rtl/>
        </w:rPr>
        <w:t xml:space="preserve">: " الصلاة على وقتها " ، </w:t>
      </w:r>
      <w:r w:rsidRPr="0052654B">
        <w:rPr>
          <w:rFonts w:cs="Traditional Arabic" w:hint="cs"/>
          <w:sz w:val="32"/>
          <w:szCs w:val="32"/>
          <w:rtl/>
        </w:rPr>
        <w:t xml:space="preserve">قلت : ثم أي ؟ قال </w:t>
      </w:r>
      <w:r w:rsidRPr="0052654B">
        <w:rPr>
          <w:rFonts w:cs="Traditional Arabic" w:hint="cs"/>
          <w:b/>
          <w:bCs/>
          <w:sz w:val="32"/>
          <w:szCs w:val="32"/>
          <w:rtl/>
        </w:rPr>
        <w:t>: " ثم بر الوالدين "</w:t>
      </w:r>
      <w:r w:rsidRPr="0052654B">
        <w:rPr>
          <w:rFonts w:cs="Traditional Arabic" w:hint="cs"/>
          <w:sz w:val="32"/>
          <w:szCs w:val="32"/>
          <w:rtl/>
        </w:rPr>
        <w:t xml:space="preserve"> ، قلت : ثم أي ؟ قال : </w:t>
      </w:r>
      <w:r w:rsidRPr="0052654B">
        <w:rPr>
          <w:rFonts w:cs="Traditional Arabic" w:hint="cs"/>
          <w:b/>
          <w:bCs/>
          <w:sz w:val="32"/>
          <w:szCs w:val="32"/>
          <w:rtl/>
        </w:rPr>
        <w:t>" ثم الجهاد في سبيل الله "</w:t>
      </w:r>
      <w:r w:rsidRPr="0052654B">
        <w:rPr>
          <w:rFonts w:cs="Traditional Arabic" w:hint="cs"/>
          <w:sz w:val="32"/>
          <w:szCs w:val="32"/>
          <w:rtl/>
        </w:rPr>
        <w:t xml:space="preserve"> </w:t>
      </w:r>
      <w:r w:rsidRPr="0052654B">
        <w:rPr>
          <w:rStyle w:val="a7"/>
          <w:rFonts w:cs="Traditional Arabic"/>
          <w:sz w:val="32"/>
          <w:szCs w:val="32"/>
          <w:rtl/>
        </w:rPr>
        <w:footnoteReference w:id="928"/>
      </w:r>
      <w:r w:rsidRPr="0052654B">
        <w:rPr>
          <w:rFonts w:cs="Traditional Arabic" w:hint="cs"/>
          <w:sz w:val="32"/>
          <w:szCs w:val="32"/>
          <w:rtl/>
        </w:rPr>
        <w:t>.</w:t>
      </w:r>
      <w:r>
        <w:rPr>
          <w:rFonts w:cs="Traditional Arabic" w:hint="cs"/>
          <w:sz w:val="32"/>
          <w:szCs w:val="32"/>
          <w:rtl/>
        </w:rPr>
        <w:tab/>
      </w:r>
      <w:r w:rsidRPr="0052654B">
        <w:rPr>
          <w:rFonts w:cs="Traditional Arabic" w:hint="cs"/>
          <w:sz w:val="32"/>
          <w:szCs w:val="32"/>
          <w:rtl/>
        </w:rPr>
        <w:br/>
      </w:r>
      <w:r>
        <w:rPr>
          <w:rFonts w:cs="Traditional Arabic" w:hint="cs"/>
          <w:b/>
          <w:bCs/>
          <w:sz w:val="26"/>
          <w:szCs w:val="26"/>
          <w:rtl/>
        </w:rPr>
        <w:t xml:space="preserve">    </w:t>
      </w:r>
      <w:r w:rsidR="00736B8D">
        <w:rPr>
          <w:rFonts w:cs="Traditional Arabic" w:hint="cs"/>
          <w:b/>
          <w:bCs/>
          <w:sz w:val="26"/>
          <w:szCs w:val="26"/>
          <w:rtl/>
        </w:rPr>
        <w:t>-</w:t>
      </w:r>
      <w:r w:rsidRPr="0052654B">
        <w:rPr>
          <w:rFonts w:cs="Traditional Arabic" w:hint="cs"/>
          <w:sz w:val="32"/>
          <w:szCs w:val="32"/>
          <w:rtl/>
        </w:rPr>
        <w:t xml:space="preserve"> أما إذا اشتبهت المسألة ولم يوجد نص صريح يقضي باحتمال </w:t>
      </w:r>
      <w:r w:rsidRPr="002102E3">
        <w:rPr>
          <w:rFonts w:cs="Traditional Arabic" w:hint="cs"/>
          <w:b/>
          <w:bCs/>
          <w:sz w:val="32"/>
          <w:szCs w:val="32"/>
          <w:rtl/>
        </w:rPr>
        <w:t>مفسدة</w:t>
      </w:r>
      <w:r w:rsidRPr="0052654B">
        <w:rPr>
          <w:rFonts w:cs="Traditional Arabic" w:hint="cs"/>
          <w:sz w:val="32"/>
          <w:szCs w:val="32"/>
          <w:rtl/>
        </w:rPr>
        <w:t xml:space="preserve"> ما أو تفويت </w:t>
      </w:r>
      <w:r w:rsidRPr="002102E3">
        <w:rPr>
          <w:rFonts w:cs="Traditional Arabic" w:hint="cs"/>
          <w:b/>
          <w:bCs/>
          <w:sz w:val="32"/>
          <w:szCs w:val="32"/>
          <w:rtl/>
        </w:rPr>
        <w:t>مصلحة</w:t>
      </w:r>
      <w:r w:rsidRPr="0052654B">
        <w:rPr>
          <w:rFonts w:cs="Traditional Arabic" w:hint="cs"/>
          <w:sz w:val="32"/>
          <w:szCs w:val="32"/>
          <w:rtl/>
        </w:rPr>
        <w:t xml:space="preserve"> أو تقديم </w:t>
      </w:r>
      <w:r w:rsidRPr="002102E3">
        <w:rPr>
          <w:rFonts w:cs="Traditional Arabic" w:hint="cs"/>
          <w:b/>
          <w:bCs/>
          <w:sz w:val="32"/>
          <w:szCs w:val="32"/>
          <w:rtl/>
        </w:rPr>
        <w:t>مصلحة</w:t>
      </w:r>
      <w:r w:rsidRPr="0052654B">
        <w:rPr>
          <w:rFonts w:cs="Traditional Arabic" w:hint="cs"/>
          <w:sz w:val="32"/>
          <w:szCs w:val="32"/>
          <w:rtl/>
        </w:rPr>
        <w:t xml:space="preserve"> على أخرى فهنا يكون </w:t>
      </w:r>
      <w:proofErr w:type="gramStart"/>
      <w:r w:rsidRPr="0052654B">
        <w:rPr>
          <w:rFonts w:cs="Traditional Arabic" w:hint="cs"/>
          <w:sz w:val="32"/>
          <w:szCs w:val="32"/>
          <w:rtl/>
        </w:rPr>
        <w:t>الاجتهاد .</w:t>
      </w:r>
      <w:proofErr w:type="gramEnd"/>
      <w:r w:rsidRPr="0052654B">
        <w:rPr>
          <w:rFonts w:cs="Traditional Arabic" w:hint="cs"/>
          <w:sz w:val="32"/>
          <w:szCs w:val="32"/>
          <w:rtl/>
        </w:rPr>
        <w:tab/>
      </w:r>
      <w:r w:rsidRPr="0052654B">
        <w:rPr>
          <w:rFonts w:cs="Traditional Arabic" w:hint="cs"/>
          <w:sz w:val="32"/>
          <w:szCs w:val="32"/>
          <w:rtl/>
        </w:rPr>
        <w:br/>
      </w:r>
      <w:r>
        <w:rPr>
          <w:rFonts w:cs="Traditional Arabic" w:hint="cs"/>
          <w:b/>
          <w:bCs/>
          <w:sz w:val="32"/>
          <w:szCs w:val="32"/>
          <w:rtl/>
        </w:rPr>
        <w:t xml:space="preserve">   الوجه </w:t>
      </w:r>
      <w:proofErr w:type="gramStart"/>
      <w:r>
        <w:rPr>
          <w:rFonts w:cs="Traditional Arabic" w:hint="cs"/>
          <w:b/>
          <w:bCs/>
          <w:sz w:val="32"/>
          <w:szCs w:val="32"/>
          <w:rtl/>
        </w:rPr>
        <w:t xml:space="preserve">الثاني </w:t>
      </w:r>
      <w:r w:rsidRPr="0052654B">
        <w:rPr>
          <w:rFonts w:cs="Traditional Arabic" w:hint="cs"/>
          <w:b/>
          <w:bCs/>
          <w:sz w:val="32"/>
          <w:szCs w:val="32"/>
          <w:rtl/>
        </w:rPr>
        <w:t>:</w:t>
      </w:r>
      <w:proofErr w:type="gramEnd"/>
      <w:r w:rsidRPr="0052654B">
        <w:rPr>
          <w:rFonts w:cs="Traditional Arabic" w:hint="cs"/>
          <w:b/>
          <w:bCs/>
          <w:sz w:val="32"/>
          <w:szCs w:val="32"/>
          <w:rtl/>
        </w:rPr>
        <w:t xml:space="preserve"> النظر في المآلات عند تقدير المصالح والمفاسد :</w:t>
      </w:r>
      <w:r w:rsidRPr="0052654B">
        <w:rPr>
          <w:rFonts w:cs="Traditional Arabic" w:hint="cs"/>
          <w:b/>
          <w:bCs/>
          <w:sz w:val="32"/>
          <w:szCs w:val="32"/>
          <w:rtl/>
        </w:rPr>
        <w:tab/>
      </w:r>
    </w:p>
    <w:p w14:paraId="5F3739C5" w14:textId="0158362D" w:rsidR="00FD5D19" w:rsidRPr="0052654B" w:rsidRDefault="00FD5D19" w:rsidP="00FD5D19">
      <w:pPr>
        <w:ind w:left="26"/>
        <w:jc w:val="both"/>
        <w:rPr>
          <w:rFonts w:cs="Traditional Arabic"/>
          <w:sz w:val="32"/>
          <w:szCs w:val="32"/>
          <w:rtl/>
        </w:rPr>
      </w:pPr>
      <w:r>
        <w:rPr>
          <w:rFonts w:cs="Traditional Arabic" w:hint="cs"/>
          <w:b/>
          <w:bCs/>
          <w:sz w:val="32"/>
          <w:szCs w:val="32"/>
          <w:rtl/>
        </w:rPr>
        <w:t xml:space="preserve">   </w:t>
      </w:r>
      <w:proofErr w:type="gramStart"/>
      <w:r w:rsidRPr="00C91154">
        <w:rPr>
          <w:rFonts w:cs="Traditional Arabic" w:hint="cs"/>
          <w:b/>
          <w:bCs/>
          <w:sz w:val="32"/>
          <w:szCs w:val="32"/>
          <w:rtl/>
        </w:rPr>
        <w:t>المقصود :</w:t>
      </w:r>
      <w:proofErr w:type="gramEnd"/>
      <w:r>
        <w:rPr>
          <w:rFonts w:cs="Traditional Arabic" w:hint="cs"/>
          <w:sz w:val="32"/>
          <w:szCs w:val="32"/>
          <w:rtl/>
        </w:rPr>
        <w:t xml:space="preserve"> </w:t>
      </w:r>
      <w:r w:rsidRPr="0052654B">
        <w:rPr>
          <w:rFonts w:cs="Traditional Arabic" w:hint="cs"/>
          <w:sz w:val="32"/>
          <w:szCs w:val="32"/>
          <w:rtl/>
        </w:rPr>
        <w:t xml:space="preserve">أنه عند تقدير </w:t>
      </w:r>
      <w:r w:rsidRPr="00DA3E20">
        <w:rPr>
          <w:rFonts w:cs="Traditional Arabic" w:hint="cs"/>
          <w:b/>
          <w:bCs/>
          <w:sz w:val="32"/>
          <w:szCs w:val="32"/>
          <w:rtl/>
        </w:rPr>
        <w:t>المصالح</w:t>
      </w:r>
      <w:r w:rsidRPr="0052654B">
        <w:rPr>
          <w:rFonts w:cs="Traditional Arabic" w:hint="cs"/>
          <w:sz w:val="32"/>
          <w:szCs w:val="32"/>
          <w:rtl/>
        </w:rPr>
        <w:t xml:space="preserve"> </w:t>
      </w:r>
      <w:r w:rsidRPr="00DA3E20">
        <w:rPr>
          <w:rFonts w:cs="Traditional Arabic" w:hint="cs"/>
          <w:b/>
          <w:bCs/>
          <w:sz w:val="32"/>
          <w:szCs w:val="32"/>
          <w:rtl/>
        </w:rPr>
        <w:t>والمفاسد</w:t>
      </w:r>
      <w:r w:rsidRPr="0052654B">
        <w:rPr>
          <w:rFonts w:cs="Traditional Arabic" w:hint="cs"/>
          <w:sz w:val="32"/>
          <w:szCs w:val="32"/>
          <w:rtl/>
        </w:rPr>
        <w:t xml:space="preserve"> لا يكون ذلك بالنظر إلى اللحظة الراهنة فحسب بل لابد من تصور العواقب والنظر في</w:t>
      </w:r>
      <w:r>
        <w:rPr>
          <w:rFonts w:cs="Traditional Arabic" w:hint="cs"/>
          <w:sz w:val="32"/>
          <w:szCs w:val="32"/>
          <w:rtl/>
        </w:rPr>
        <w:t>ما يؤول إليه الأمر في النهاية.</w:t>
      </w:r>
      <w:r>
        <w:rPr>
          <w:rFonts w:cs="Traditional Arabic" w:hint="cs"/>
          <w:sz w:val="32"/>
          <w:szCs w:val="32"/>
          <w:rtl/>
        </w:rPr>
        <w:tab/>
      </w:r>
    </w:p>
    <w:p w14:paraId="64B01FA5" w14:textId="4C208811" w:rsidR="00FD5D19" w:rsidRDefault="00FD5D19" w:rsidP="00FD5D19">
      <w:pPr>
        <w:ind w:left="26"/>
        <w:jc w:val="both"/>
        <w:rPr>
          <w:rFonts w:cs="Traditional Arabic"/>
          <w:sz w:val="32"/>
          <w:szCs w:val="32"/>
          <w:rtl/>
        </w:rPr>
      </w:pPr>
      <w:r>
        <w:rPr>
          <w:rFonts w:cs="Traditional Arabic" w:hint="cs"/>
          <w:sz w:val="32"/>
          <w:szCs w:val="32"/>
          <w:rtl/>
        </w:rPr>
        <w:t xml:space="preserve">   </w:t>
      </w:r>
      <w:r w:rsidRPr="00736B8D">
        <w:rPr>
          <w:rFonts w:cs="Traditional Arabic" w:hint="cs"/>
          <w:b/>
          <w:bCs/>
          <w:sz w:val="32"/>
          <w:szCs w:val="32"/>
          <w:rtl/>
        </w:rPr>
        <w:t xml:space="preserve">ويقرره الإمام الشاطبي هذه المسألة </w:t>
      </w:r>
      <w:proofErr w:type="gramStart"/>
      <w:r w:rsidRPr="00736B8D">
        <w:rPr>
          <w:rFonts w:cs="Traditional Arabic" w:hint="cs"/>
          <w:b/>
          <w:bCs/>
          <w:sz w:val="32"/>
          <w:szCs w:val="32"/>
          <w:rtl/>
        </w:rPr>
        <w:t>فيقول</w:t>
      </w:r>
      <w:r w:rsidRPr="0052654B">
        <w:rPr>
          <w:rFonts w:cs="Traditional Arabic" w:hint="cs"/>
          <w:sz w:val="32"/>
          <w:szCs w:val="32"/>
          <w:rtl/>
        </w:rPr>
        <w:t xml:space="preserve"> :</w:t>
      </w:r>
      <w:proofErr w:type="gramEnd"/>
      <w:r w:rsidRPr="0052654B">
        <w:rPr>
          <w:rFonts w:cs="Traditional Arabic" w:hint="cs"/>
          <w:sz w:val="32"/>
          <w:szCs w:val="32"/>
          <w:rtl/>
        </w:rPr>
        <w:t xml:space="preserve"> " النظر في مآلات الأفعال معتبر مقصود شرعًا كانت الأفعال موافقة أو مخالفة ، وذلك أن المجتهد لا يحكم على فعل من الأفعال الصادرة عن المكلفين بالإقدام أو بالإحجام إلا بعد نظره إلى ما يؤو</w:t>
      </w:r>
      <w:r>
        <w:rPr>
          <w:rFonts w:cs="Traditional Arabic" w:hint="cs"/>
          <w:sz w:val="32"/>
          <w:szCs w:val="32"/>
          <w:rtl/>
        </w:rPr>
        <w:t>ل إليه ذلك الفعل فقد يكون مشروع</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w:t>
      </w:r>
      <w:r w:rsidRPr="002102E3">
        <w:rPr>
          <w:rFonts w:cs="Traditional Arabic" w:hint="cs"/>
          <w:b/>
          <w:bCs/>
          <w:sz w:val="32"/>
          <w:szCs w:val="32"/>
          <w:rtl/>
        </w:rPr>
        <w:t>لمصلحة</w:t>
      </w:r>
      <w:r w:rsidRPr="0052654B">
        <w:rPr>
          <w:rFonts w:cs="Traditional Arabic" w:hint="cs"/>
          <w:sz w:val="32"/>
          <w:szCs w:val="32"/>
          <w:rtl/>
        </w:rPr>
        <w:t xml:space="preserve"> فيه تستجلب ، أو </w:t>
      </w:r>
      <w:r w:rsidRPr="002102E3">
        <w:rPr>
          <w:rFonts w:cs="Traditional Arabic" w:hint="cs"/>
          <w:b/>
          <w:bCs/>
          <w:sz w:val="32"/>
          <w:szCs w:val="32"/>
          <w:rtl/>
        </w:rPr>
        <w:t>لمفسدة</w:t>
      </w:r>
      <w:r w:rsidRPr="0052654B">
        <w:rPr>
          <w:rFonts w:cs="Traditional Arabic" w:hint="cs"/>
          <w:sz w:val="32"/>
          <w:szCs w:val="32"/>
          <w:rtl/>
        </w:rPr>
        <w:t xml:space="preserve"> تُدْرأ ، ولكن له مآل على خلاف ما قصد فيه ، وقد يكون غير مشروع </w:t>
      </w:r>
      <w:r w:rsidRPr="0006298D">
        <w:rPr>
          <w:rFonts w:cs="Traditional Arabic" w:hint="cs"/>
          <w:b/>
          <w:bCs/>
          <w:sz w:val="32"/>
          <w:szCs w:val="32"/>
          <w:rtl/>
        </w:rPr>
        <w:t>لمفسدة</w:t>
      </w:r>
      <w:r w:rsidRPr="0052654B">
        <w:rPr>
          <w:rFonts w:cs="Traditional Arabic" w:hint="cs"/>
          <w:sz w:val="32"/>
          <w:szCs w:val="32"/>
          <w:rtl/>
        </w:rPr>
        <w:t xml:space="preserve"> تنشأ عنه أو </w:t>
      </w:r>
      <w:r w:rsidRPr="0006298D">
        <w:rPr>
          <w:rFonts w:cs="Traditional Arabic" w:hint="cs"/>
          <w:b/>
          <w:bCs/>
          <w:sz w:val="32"/>
          <w:szCs w:val="32"/>
          <w:rtl/>
        </w:rPr>
        <w:lastRenderedPageBreak/>
        <w:t>مصلحة</w:t>
      </w:r>
      <w:r w:rsidRPr="0052654B">
        <w:rPr>
          <w:rFonts w:cs="Traditional Arabic" w:hint="cs"/>
          <w:sz w:val="32"/>
          <w:szCs w:val="32"/>
          <w:rtl/>
        </w:rPr>
        <w:t xml:space="preserve"> تندفع به ، ولكن له مآل على خلاف ذلك . فإذا أطلق القول في الأول بالمشروعية فربما أدى استجلاب</w:t>
      </w:r>
      <w:r>
        <w:rPr>
          <w:rFonts w:cs="Traditional Arabic" w:hint="cs"/>
          <w:sz w:val="32"/>
          <w:szCs w:val="32"/>
          <w:rtl/>
        </w:rPr>
        <w:t xml:space="preserve"> </w:t>
      </w:r>
      <w:r w:rsidRPr="0006298D">
        <w:rPr>
          <w:rFonts w:cs="Traditional Arabic" w:hint="cs"/>
          <w:b/>
          <w:bCs/>
          <w:sz w:val="32"/>
          <w:szCs w:val="32"/>
          <w:rtl/>
        </w:rPr>
        <w:t>المصلحة</w:t>
      </w:r>
      <w:r w:rsidRPr="0052654B">
        <w:rPr>
          <w:rFonts w:cs="Traditional Arabic" w:hint="cs"/>
          <w:sz w:val="32"/>
          <w:szCs w:val="32"/>
          <w:rtl/>
        </w:rPr>
        <w:t xml:space="preserve"> فيه إلى </w:t>
      </w:r>
      <w:r w:rsidRPr="0006298D">
        <w:rPr>
          <w:rFonts w:cs="Traditional Arabic" w:hint="cs"/>
          <w:b/>
          <w:bCs/>
          <w:sz w:val="32"/>
          <w:szCs w:val="32"/>
          <w:rtl/>
        </w:rPr>
        <w:t>مفسدة</w:t>
      </w:r>
      <w:r w:rsidRPr="0052654B">
        <w:rPr>
          <w:rFonts w:cs="Traditional Arabic" w:hint="cs"/>
          <w:sz w:val="32"/>
          <w:szCs w:val="32"/>
          <w:rtl/>
        </w:rPr>
        <w:t xml:space="preserve"> تساوي </w:t>
      </w:r>
      <w:r w:rsidRPr="002102E3">
        <w:rPr>
          <w:rFonts w:cs="Traditional Arabic" w:hint="cs"/>
          <w:b/>
          <w:bCs/>
          <w:sz w:val="32"/>
          <w:szCs w:val="32"/>
          <w:rtl/>
        </w:rPr>
        <w:t>المصلحة</w:t>
      </w:r>
      <w:r w:rsidRPr="0052654B">
        <w:rPr>
          <w:rFonts w:cs="Traditional Arabic" w:hint="cs"/>
          <w:sz w:val="32"/>
          <w:szCs w:val="32"/>
          <w:rtl/>
        </w:rPr>
        <w:t xml:space="preserve"> أو تزيد </w:t>
      </w:r>
      <w:proofErr w:type="gramStart"/>
      <w:r w:rsidRPr="0052654B">
        <w:rPr>
          <w:rFonts w:cs="Traditional Arabic" w:hint="cs"/>
          <w:sz w:val="32"/>
          <w:szCs w:val="32"/>
          <w:rtl/>
        </w:rPr>
        <w:t>عليها ،</w:t>
      </w:r>
      <w:proofErr w:type="gramEnd"/>
      <w:r w:rsidRPr="0052654B">
        <w:rPr>
          <w:rFonts w:cs="Traditional Arabic" w:hint="cs"/>
          <w:sz w:val="32"/>
          <w:szCs w:val="32"/>
          <w:rtl/>
        </w:rPr>
        <w:t xml:space="preserve"> فيكون هذا مانعًا من إطلاق القول بالمشروعية ، وكذلك إذا أطلق القول في الثاني بعدم المشروعية ربما أدى استدفاع </w:t>
      </w:r>
      <w:r w:rsidRPr="0006298D">
        <w:rPr>
          <w:rFonts w:cs="Traditional Arabic" w:hint="cs"/>
          <w:b/>
          <w:bCs/>
          <w:sz w:val="32"/>
          <w:szCs w:val="32"/>
          <w:rtl/>
        </w:rPr>
        <w:t>المفسدة</w:t>
      </w:r>
      <w:r w:rsidRPr="0052654B">
        <w:rPr>
          <w:rFonts w:cs="Traditional Arabic" w:hint="cs"/>
          <w:sz w:val="32"/>
          <w:szCs w:val="32"/>
          <w:rtl/>
        </w:rPr>
        <w:t xml:space="preserve"> إلى </w:t>
      </w:r>
      <w:r w:rsidRPr="0006298D">
        <w:rPr>
          <w:rFonts w:cs="Traditional Arabic" w:hint="cs"/>
          <w:b/>
          <w:bCs/>
          <w:sz w:val="32"/>
          <w:szCs w:val="32"/>
          <w:rtl/>
        </w:rPr>
        <w:t>مفسدة</w:t>
      </w:r>
      <w:r w:rsidRPr="0052654B">
        <w:rPr>
          <w:rFonts w:cs="Traditional Arabic" w:hint="cs"/>
          <w:sz w:val="32"/>
          <w:szCs w:val="32"/>
          <w:rtl/>
        </w:rPr>
        <w:t xml:space="preserve"> تساوي أو تزيد ، فلا يصح إطلاق القول بعدم المشروعية ، وهو مجال للمجتهد صعب المورد إلا أنه عذب المذاق ، محمود الغب جارٍ على مقاصد الشريعة "</w:t>
      </w:r>
      <w:r>
        <w:rPr>
          <w:rFonts w:cs="Traditional Arabic" w:hint="cs"/>
          <w:sz w:val="32"/>
          <w:szCs w:val="32"/>
          <w:rtl/>
        </w:rPr>
        <w:t xml:space="preserve"> </w:t>
      </w:r>
      <w:r>
        <w:rPr>
          <w:rStyle w:val="a7"/>
          <w:rFonts w:cs="Traditional Arabic"/>
          <w:sz w:val="32"/>
          <w:szCs w:val="32"/>
          <w:rtl/>
        </w:rPr>
        <w:footnoteReference w:id="929"/>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ثم أخذ يستدل على صحة ذلك بأمور منها أن التكاليف مشروعة لمصالح العباد ، ومنها أن الاستقراء للشريعة وأدلتها يدل على اعتبار المآلات ، وذكر أمثلة تفصيلية بعضها ذكرناه كامتناعه </w:t>
      </w:r>
      <w:r w:rsidRPr="0052654B">
        <w:rPr>
          <w:rFonts w:cs="Traditional Arabic" w:hint="cs"/>
          <w:sz w:val="32"/>
          <w:szCs w:val="32"/>
        </w:rPr>
        <w:sym w:font="AGA Arabesque" w:char="F072"/>
      </w:r>
      <w:r w:rsidRPr="0052654B">
        <w:rPr>
          <w:rFonts w:cs="Traditional Arabic" w:hint="cs"/>
          <w:sz w:val="32"/>
          <w:szCs w:val="32"/>
          <w:rtl/>
        </w:rPr>
        <w:t xml:space="preserve"> عن قتل المنافقين مع قدرته على ذلك خشية أن يظن الناس أنه يقتل أصحابه فينفروا من الدخول في الإسلام ، وكامتناعه عن رد البيت إلى قواعد إبراهيم </w:t>
      </w:r>
      <w:r w:rsidR="005D6456">
        <w:rPr>
          <w:rFonts w:cs="Traditional Arabic" w:hint="cs"/>
          <w:sz w:val="32"/>
          <w:szCs w:val="32"/>
        </w:rPr>
        <w:sym w:font="AGA Arabesque" w:char="F075"/>
      </w:r>
      <w:r w:rsidR="005D6456">
        <w:rPr>
          <w:rFonts w:cs="Traditional Arabic" w:hint="cs"/>
          <w:sz w:val="32"/>
          <w:szCs w:val="32"/>
          <w:rtl/>
        </w:rPr>
        <w:t xml:space="preserve"> </w:t>
      </w:r>
      <w:r w:rsidRPr="0052654B">
        <w:rPr>
          <w:rFonts w:cs="Traditional Arabic" w:hint="cs"/>
          <w:sz w:val="32"/>
          <w:szCs w:val="32"/>
          <w:rtl/>
        </w:rPr>
        <w:t xml:space="preserve">، وكنهيه أصحابه عن زجر الأعرابي حال تبوله في المسجد ، وكنهيه </w:t>
      </w:r>
      <w:r w:rsidRPr="0052654B">
        <w:rPr>
          <w:rFonts w:cs="Traditional Arabic" w:hint="cs"/>
          <w:sz w:val="32"/>
          <w:szCs w:val="32"/>
        </w:rPr>
        <w:sym w:font="AGA Arabesque" w:char="F072"/>
      </w:r>
      <w:r w:rsidRPr="0052654B">
        <w:rPr>
          <w:rFonts w:cs="Traditional Arabic" w:hint="cs"/>
          <w:sz w:val="32"/>
          <w:szCs w:val="32"/>
          <w:rtl/>
        </w:rPr>
        <w:t xml:space="preserve"> عن ا</w:t>
      </w:r>
      <w:r>
        <w:rPr>
          <w:rFonts w:cs="Traditional Arabic" w:hint="cs"/>
          <w:sz w:val="32"/>
          <w:szCs w:val="32"/>
          <w:rtl/>
        </w:rPr>
        <w:t>لتشديد على النفس في العبادة خوف</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من الانقطاع ... إلى أن قال : قال ابن العربي حين أخذ في تقرير هذه المسألة </w:t>
      </w:r>
      <w:r>
        <w:rPr>
          <w:rFonts w:cs="Traditional Arabic" w:hint="cs"/>
          <w:sz w:val="32"/>
          <w:szCs w:val="32"/>
          <w:rtl/>
        </w:rPr>
        <w:t>-</w:t>
      </w:r>
      <w:r w:rsidRPr="0052654B">
        <w:rPr>
          <w:rFonts w:cs="Traditional Arabic" w:hint="cs"/>
          <w:sz w:val="32"/>
          <w:szCs w:val="32"/>
          <w:rtl/>
        </w:rPr>
        <w:t xml:space="preserve"> النظر في مآلات الأفعال في الأحكام </w:t>
      </w:r>
      <w:r>
        <w:rPr>
          <w:rFonts w:cs="Traditional Arabic" w:hint="cs"/>
          <w:sz w:val="32"/>
          <w:szCs w:val="32"/>
          <w:rtl/>
        </w:rPr>
        <w:t>-</w:t>
      </w:r>
      <w:r w:rsidRPr="0052654B">
        <w:rPr>
          <w:rFonts w:cs="Traditional Arabic" w:hint="cs"/>
          <w:sz w:val="32"/>
          <w:szCs w:val="32"/>
          <w:rtl/>
        </w:rPr>
        <w:t xml:space="preserve"> : اختلف الناس بزعمهم فيها وهي متفق عليها بين العلماء فافهموها وادخروها.</w:t>
      </w:r>
      <w:r>
        <w:rPr>
          <w:rFonts w:cs="Traditional Arabic" w:hint="cs"/>
          <w:sz w:val="32"/>
          <w:szCs w:val="32"/>
          <w:rtl/>
        </w:rPr>
        <w:t xml:space="preserve"> </w:t>
      </w:r>
      <w:r>
        <w:rPr>
          <w:rStyle w:val="a7"/>
          <w:rFonts w:cs="Traditional Arabic"/>
          <w:sz w:val="32"/>
          <w:szCs w:val="32"/>
          <w:rtl/>
        </w:rPr>
        <w:footnoteReference w:id="930"/>
      </w:r>
      <w:r w:rsidRPr="0052654B">
        <w:rPr>
          <w:rFonts w:cs="Traditional Arabic" w:hint="cs"/>
          <w:sz w:val="32"/>
          <w:szCs w:val="32"/>
          <w:rtl/>
        </w:rPr>
        <w:t xml:space="preserve">. </w:t>
      </w:r>
    </w:p>
    <w:p w14:paraId="422B77D0" w14:textId="77777777" w:rsidR="00AA3E46" w:rsidRDefault="00FD5D19" w:rsidP="00FD5D19">
      <w:pPr>
        <w:ind w:left="26"/>
        <w:jc w:val="both"/>
        <w:rPr>
          <w:rFonts w:cs="Traditional Arabic"/>
          <w:sz w:val="32"/>
          <w:szCs w:val="32"/>
          <w:rtl/>
        </w:rPr>
      </w:pPr>
      <w:r>
        <w:rPr>
          <w:rFonts w:cs="Traditional Arabic" w:hint="cs"/>
          <w:b/>
          <w:bCs/>
          <w:sz w:val="32"/>
          <w:szCs w:val="32"/>
          <w:rtl/>
        </w:rPr>
        <w:t xml:space="preserve">   الذي يقد</w:t>
      </w:r>
      <w:r w:rsidRPr="0052654B">
        <w:rPr>
          <w:rFonts w:cs="Traditional Arabic" w:hint="cs"/>
          <w:b/>
          <w:bCs/>
          <w:sz w:val="32"/>
          <w:szCs w:val="32"/>
          <w:rtl/>
        </w:rPr>
        <w:t xml:space="preserve">ر المصالح </w:t>
      </w:r>
      <w:proofErr w:type="gramStart"/>
      <w:r w:rsidRPr="0052654B">
        <w:rPr>
          <w:rFonts w:cs="Traditional Arabic" w:hint="cs"/>
          <w:b/>
          <w:bCs/>
          <w:sz w:val="32"/>
          <w:szCs w:val="32"/>
          <w:rtl/>
        </w:rPr>
        <w:t xml:space="preserve">والمفاسد </w:t>
      </w:r>
      <w:r>
        <w:rPr>
          <w:rFonts w:cs="Traditional Arabic" w:hint="cs"/>
          <w:b/>
          <w:bCs/>
          <w:sz w:val="32"/>
          <w:szCs w:val="32"/>
          <w:rtl/>
        </w:rPr>
        <w:t>:</w:t>
      </w:r>
      <w:proofErr w:type="gramEnd"/>
      <w:r w:rsidRPr="0052654B">
        <w:rPr>
          <w:rFonts w:cs="Traditional Arabic" w:hint="cs"/>
          <w:b/>
          <w:bCs/>
          <w:sz w:val="32"/>
          <w:szCs w:val="32"/>
          <w:rtl/>
        </w:rPr>
        <w:tab/>
      </w:r>
      <w:r w:rsidRPr="0052654B">
        <w:rPr>
          <w:rFonts w:cs="Traditional Arabic" w:hint="cs"/>
          <w:sz w:val="32"/>
          <w:szCs w:val="32"/>
          <w:rtl/>
        </w:rPr>
        <w:br/>
      </w:r>
      <w:r>
        <w:rPr>
          <w:rFonts w:cs="Traditional Arabic" w:hint="cs"/>
          <w:sz w:val="32"/>
          <w:szCs w:val="32"/>
          <w:rtl/>
        </w:rPr>
        <w:t xml:space="preserve">    </w:t>
      </w:r>
      <w:r w:rsidRPr="0052654B">
        <w:rPr>
          <w:rFonts w:cs="Traditional Arabic" w:hint="cs"/>
          <w:sz w:val="32"/>
          <w:szCs w:val="32"/>
          <w:rtl/>
        </w:rPr>
        <w:t xml:space="preserve">لما كان هذا الأمر مما تتفاوت فيه الاجتهادات وتتباين فيه التقديرات ، كان لابد له من دراية بالشرع ومعرفة دقيقة وخبرة بالواقع </w:t>
      </w:r>
      <w:r>
        <w:rPr>
          <w:rFonts w:cs="Traditional Arabic" w:hint="cs"/>
          <w:sz w:val="32"/>
          <w:szCs w:val="32"/>
          <w:rtl/>
        </w:rPr>
        <w:t xml:space="preserve">، </w:t>
      </w:r>
      <w:r w:rsidRPr="0052654B">
        <w:rPr>
          <w:rFonts w:cs="Traditional Arabic" w:hint="cs"/>
          <w:sz w:val="32"/>
          <w:szCs w:val="32"/>
          <w:rtl/>
        </w:rPr>
        <w:t xml:space="preserve">مع قوة في العقل والفراسة </w:t>
      </w:r>
      <w:r>
        <w:rPr>
          <w:rFonts w:cs="Traditional Arabic" w:hint="cs"/>
          <w:sz w:val="32"/>
          <w:szCs w:val="32"/>
          <w:rtl/>
        </w:rPr>
        <w:t xml:space="preserve">، </w:t>
      </w:r>
      <w:r w:rsidRPr="0052654B">
        <w:rPr>
          <w:rFonts w:cs="Traditional Arabic" w:hint="cs"/>
          <w:sz w:val="32"/>
          <w:szCs w:val="32"/>
          <w:rtl/>
        </w:rPr>
        <w:t xml:space="preserve">للنظر فيما يصلح من ذلك </w:t>
      </w:r>
      <w:r>
        <w:rPr>
          <w:rFonts w:cs="Traditional Arabic" w:hint="cs"/>
          <w:sz w:val="32"/>
          <w:szCs w:val="32"/>
          <w:rtl/>
        </w:rPr>
        <w:t xml:space="preserve">، </w:t>
      </w:r>
      <w:r w:rsidRPr="0052654B">
        <w:rPr>
          <w:rFonts w:cs="Traditional Arabic" w:hint="cs"/>
          <w:sz w:val="32"/>
          <w:szCs w:val="32"/>
          <w:rtl/>
        </w:rPr>
        <w:t xml:space="preserve">وما لا يصلح </w:t>
      </w:r>
      <w:r>
        <w:rPr>
          <w:rFonts w:cs="Traditional Arabic" w:hint="cs"/>
          <w:sz w:val="32"/>
          <w:szCs w:val="32"/>
          <w:rtl/>
        </w:rPr>
        <w:t xml:space="preserve">؛ </w:t>
      </w:r>
      <w:r w:rsidRPr="0052654B">
        <w:rPr>
          <w:rFonts w:cs="Traditional Arabic" w:hint="cs"/>
          <w:sz w:val="32"/>
          <w:szCs w:val="32"/>
          <w:rtl/>
        </w:rPr>
        <w:t xml:space="preserve">مع الإخلاص التام والتجرد من الهوى ، والموفق من </w:t>
      </w:r>
      <w:r>
        <w:rPr>
          <w:rFonts w:cs="Traditional Arabic" w:hint="cs"/>
          <w:sz w:val="32"/>
          <w:szCs w:val="32"/>
          <w:rtl/>
        </w:rPr>
        <w:t>وفقه الله عز وجل وجعل له فرقان</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وب</w:t>
      </w:r>
      <w:r>
        <w:rPr>
          <w:rFonts w:cs="Traditional Arabic" w:hint="cs"/>
          <w:sz w:val="32"/>
          <w:szCs w:val="32"/>
          <w:rtl/>
        </w:rPr>
        <w:t>َ</w:t>
      </w:r>
      <w:r w:rsidRPr="0052654B">
        <w:rPr>
          <w:rFonts w:cs="Traditional Arabic" w:hint="cs"/>
          <w:sz w:val="32"/>
          <w:szCs w:val="32"/>
          <w:rtl/>
        </w:rPr>
        <w:t>ص</w:t>
      </w:r>
      <w:r>
        <w:rPr>
          <w:rFonts w:cs="Traditional Arabic" w:hint="cs"/>
          <w:sz w:val="32"/>
          <w:szCs w:val="32"/>
          <w:rtl/>
        </w:rPr>
        <w:t>َّ</w:t>
      </w:r>
      <w:r w:rsidRPr="0052654B">
        <w:rPr>
          <w:rFonts w:cs="Traditional Arabic" w:hint="cs"/>
          <w:sz w:val="32"/>
          <w:szCs w:val="32"/>
          <w:rtl/>
        </w:rPr>
        <w:t>ر</w:t>
      </w:r>
      <w:r>
        <w:rPr>
          <w:rFonts w:cs="Traditional Arabic" w:hint="cs"/>
          <w:sz w:val="32"/>
          <w:szCs w:val="32"/>
          <w:rtl/>
        </w:rPr>
        <w:t>َ</w:t>
      </w:r>
      <w:r w:rsidRPr="0052654B">
        <w:rPr>
          <w:rFonts w:cs="Traditional Arabic" w:hint="cs"/>
          <w:sz w:val="32"/>
          <w:szCs w:val="32"/>
          <w:rtl/>
        </w:rPr>
        <w:t>ه بالحق والصواب.</w:t>
      </w:r>
    </w:p>
    <w:p w14:paraId="53BAD80E" w14:textId="67CA8CF4" w:rsidR="00FD5D19" w:rsidRPr="0052654B" w:rsidRDefault="00AA3E46" w:rsidP="00AA3E46">
      <w:pPr>
        <w:ind w:left="26"/>
        <w:jc w:val="both"/>
        <w:rPr>
          <w:rFonts w:cs="Traditional Arabic"/>
          <w:sz w:val="32"/>
          <w:szCs w:val="32"/>
          <w:rtl/>
        </w:rPr>
      </w:pPr>
      <w:r w:rsidRPr="005D6456">
        <w:rPr>
          <w:rFonts w:cs="Traditional Arabic" w:hint="cs"/>
          <w:b/>
          <w:bCs/>
          <w:sz w:val="32"/>
          <w:szCs w:val="32"/>
          <w:rtl/>
        </w:rPr>
        <w:t xml:space="preserve">   ولكن من المعلوم أن :</w:t>
      </w:r>
      <w:r>
        <w:rPr>
          <w:rFonts w:cs="Traditional Arabic" w:hint="cs"/>
          <w:sz w:val="32"/>
          <w:szCs w:val="32"/>
          <w:rtl/>
        </w:rPr>
        <w:t xml:space="preserve"> </w:t>
      </w:r>
      <w:r w:rsidRPr="0052654B">
        <w:rPr>
          <w:rFonts w:cs="Traditional Arabic" w:hint="cs"/>
          <w:sz w:val="32"/>
          <w:szCs w:val="32"/>
          <w:rtl/>
        </w:rPr>
        <w:t>الأمور التي نحتاج فيها إلى تقدي</w:t>
      </w:r>
      <w:r>
        <w:rPr>
          <w:rFonts w:cs="Traditional Arabic" w:hint="cs"/>
          <w:sz w:val="32"/>
          <w:szCs w:val="32"/>
          <w:rtl/>
        </w:rPr>
        <w:t xml:space="preserve">ر </w:t>
      </w:r>
      <w:r w:rsidRPr="0006298D">
        <w:rPr>
          <w:rFonts w:cs="Traditional Arabic" w:hint="cs"/>
          <w:b/>
          <w:bCs/>
          <w:sz w:val="32"/>
          <w:szCs w:val="32"/>
          <w:rtl/>
        </w:rPr>
        <w:t>المصالح</w:t>
      </w:r>
      <w:r>
        <w:rPr>
          <w:rFonts w:cs="Traditional Arabic" w:hint="cs"/>
          <w:sz w:val="32"/>
          <w:szCs w:val="32"/>
          <w:rtl/>
        </w:rPr>
        <w:t xml:space="preserve"> </w:t>
      </w:r>
      <w:r w:rsidRPr="0006298D">
        <w:rPr>
          <w:rFonts w:cs="Traditional Arabic" w:hint="cs"/>
          <w:b/>
          <w:bCs/>
          <w:sz w:val="32"/>
          <w:szCs w:val="32"/>
          <w:rtl/>
        </w:rPr>
        <w:t>والمفاسد</w:t>
      </w:r>
      <w:r>
        <w:rPr>
          <w:rFonts w:cs="Traditional Arabic" w:hint="cs"/>
          <w:sz w:val="32"/>
          <w:szCs w:val="32"/>
          <w:rtl/>
        </w:rPr>
        <w:t xml:space="preserve"> تتفاوت تفاوت</w:t>
      </w:r>
      <w:r w:rsidRPr="0052654B">
        <w:rPr>
          <w:rFonts w:cs="Traditional Arabic" w:hint="cs"/>
          <w:sz w:val="32"/>
          <w:szCs w:val="32"/>
          <w:rtl/>
        </w:rPr>
        <w:t>ا</w:t>
      </w:r>
      <w:r>
        <w:rPr>
          <w:rFonts w:cs="Traditional Arabic" w:hint="cs"/>
          <w:sz w:val="32"/>
          <w:szCs w:val="32"/>
          <w:rtl/>
        </w:rPr>
        <w:t>ً عظيم</w:t>
      </w:r>
      <w:r w:rsidRPr="0052654B">
        <w:rPr>
          <w:rFonts w:cs="Traditional Arabic" w:hint="cs"/>
          <w:sz w:val="32"/>
          <w:szCs w:val="32"/>
          <w:rtl/>
        </w:rPr>
        <w:t>ا</w:t>
      </w:r>
      <w:r>
        <w:rPr>
          <w:rFonts w:cs="Traditional Arabic" w:hint="cs"/>
          <w:sz w:val="32"/>
          <w:szCs w:val="32"/>
          <w:rtl/>
        </w:rPr>
        <w:t xml:space="preserve">ً من حيث </w:t>
      </w:r>
      <w:r w:rsidR="00FD5D19" w:rsidRPr="0052654B">
        <w:rPr>
          <w:rFonts w:cs="Traditional Arabic" w:hint="cs"/>
          <w:sz w:val="32"/>
          <w:szCs w:val="32"/>
          <w:rtl/>
        </w:rPr>
        <w:t xml:space="preserve">أهميتها وخطورتها وتأثيرها ، ومن حيث دائرة من تتعلق بهم ، ومن حيث كونها مطلوبة للنفس أم لإفتاء الناس ، فقد يمر الإنسان ببعض المواقف اليسيرة العابرة التي يحتاج فيها لمعرفة التصرف الأمثل الملائم للشرع المحقق </w:t>
      </w:r>
      <w:r w:rsidR="00FD5D19" w:rsidRPr="00D30B5C">
        <w:rPr>
          <w:rFonts w:cs="Traditional Arabic" w:hint="cs"/>
          <w:b/>
          <w:bCs/>
          <w:sz w:val="32"/>
          <w:szCs w:val="32"/>
          <w:rtl/>
        </w:rPr>
        <w:t>للمصلحة</w:t>
      </w:r>
      <w:r w:rsidR="00FD5D19" w:rsidRPr="0052654B">
        <w:rPr>
          <w:rFonts w:cs="Traditional Arabic" w:hint="cs"/>
          <w:sz w:val="32"/>
          <w:szCs w:val="32"/>
          <w:rtl/>
        </w:rPr>
        <w:t xml:space="preserve"> واختياره من بين عدة تصرفات محتملة وكلها مباحة في الأصل ، ولا يعقل </w:t>
      </w:r>
      <w:r w:rsidR="00FD5D19">
        <w:rPr>
          <w:rFonts w:cs="Traditional Arabic" w:hint="cs"/>
          <w:sz w:val="32"/>
          <w:szCs w:val="32"/>
          <w:rtl/>
        </w:rPr>
        <w:t>أن يبحث</w:t>
      </w:r>
      <w:r w:rsidR="00FD5D19" w:rsidRPr="0052654B">
        <w:rPr>
          <w:rFonts w:cs="Traditional Arabic" w:hint="cs"/>
          <w:sz w:val="32"/>
          <w:szCs w:val="32"/>
          <w:rtl/>
        </w:rPr>
        <w:t xml:space="preserve"> عن مجتهد ليقدر </w:t>
      </w:r>
      <w:r w:rsidR="00FD5D19" w:rsidRPr="00646810">
        <w:rPr>
          <w:rFonts w:cs="Traditional Arabic" w:hint="cs"/>
          <w:b/>
          <w:bCs/>
          <w:sz w:val="32"/>
          <w:szCs w:val="32"/>
          <w:rtl/>
        </w:rPr>
        <w:t>المصلحة</w:t>
      </w:r>
      <w:r w:rsidR="00FD5D19" w:rsidRPr="0052654B">
        <w:rPr>
          <w:rFonts w:cs="Traditional Arabic" w:hint="cs"/>
          <w:sz w:val="32"/>
          <w:szCs w:val="32"/>
          <w:rtl/>
        </w:rPr>
        <w:t xml:space="preserve"> في كل أمر عابر وكل موقف يسير </w:t>
      </w:r>
      <w:r w:rsidR="00FD5D19">
        <w:rPr>
          <w:rFonts w:cs="Traditional Arabic" w:hint="cs"/>
          <w:sz w:val="32"/>
          <w:szCs w:val="32"/>
          <w:rtl/>
        </w:rPr>
        <w:t xml:space="preserve">، </w:t>
      </w:r>
      <w:r w:rsidR="00FD5D19" w:rsidRPr="0052654B">
        <w:rPr>
          <w:rFonts w:cs="Traditional Arabic" w:hint="cs"/>
          <w:sz w:val="32"/>
          <w:szCs w:val="32"/>
          <w:rtl/>
        </w:rPr>
        <w:t xml:space="preserve">ولكن يستطيع غير المجتهد بشيء من التأمل أو بمشورة بعض الأصحاب المطلعين على الشرع وعلومه </w:t>
      </w:r>
      <w:r w:rsidR="00FD5D19">
        <w:rPr>
          <w:rFonts w:cs="Traditional Arabic" w:hint="cs"/>
          <w:sz w:val="32"/>
          <w:szCs w:val="32"/>
          <w:rtl/>
        </w:rPr>
        <w:t>-</w:t>
      </w:r>
      <w:r w:rsidR="00FD5D19" w:rsidRPr="0052654B">
        <w:rPr>
          <w:rFonts w:cs="Traditional Arabic" w:hint="cs"/>
          <w:sz w:val="32"/>
          <w:szCs w:val="32"/>
          <w:rtl/>
        </w:rPr>
        <w:t xml:space="preserve"> وإن لم يكونوا من العلماء </w:t>
      </w:r>
      <w:r w:rsidR="00FD5D19">
        <w:rPr>
          <w:rFonts w:cs="Traditional Arabic" w:hint="cs"/>
          <w:sz w:val="32"/>
          <w:szCs w:val="32"/>
          <w:rtl/>
        </w:rPr>
        <w:t>-</w:t>
      </w:r>
      <w:r w:rsidR="00FD5D19" w:rsidRPr="0052654B">
        <w:rPr>
          <w:rFonts w:cs="Traditional Arabic" w:hint="cs"/>
          <w:sz w:val="32"/>
          <w:szCs w:val="32"/>
          <w:rtl/>
        </w:rPr>
        <w:t xml:space="preserve"> أن يقدر </w:t>
      </w:r>
      <w:r w:rsidR="00FD5D19" w:rsidRPr="00646810">
        <w:rPr>
          <w:rFonts w:cs="Traditional Arabic" w:hint="cs"/>
          <w:b/>
          <w:bCs/>
          <w:sz w:val="32"/>
          <w:szCs w:val="32"/>
          <w:rtl/>
        </w:rPr>
        <w:t>المصلحة</w:t>
      </w:r>
      <w:r w:rsidR="00FD5D19" w:rsidRPr="0052654B">
        <w:rPr>
          <w:rFonts w:cs="Traditional Arabic" w:hint="cs"/>
          <w:sz w:val="32"/>
          <w:szCs w:val="32"/>
          <w:rtl/>
        </w:rPr>
        <w:t xml:space="preserve"> ومظانها ، وهذا بخلاف ما لو عظمت الأمور ، أو اتسعت دائرة تأثيرها ، أو تعلقت بتحريم شيء على الناس أو تحليله ، فيكون ما يلزم لها من العلم وأدوات الاجتهاد أكثر وأكثر </w:t>
      </w:r>
      <w:r w:rsidR="00FD5D19">
        <w:rPr>
          <w:rFonts w:cs="Traditional Arabic" w:hint="cs"/>
          <w:sz w:val="32"/>
          <w:szCs w:val="32"/>
          <w:rtl/>
        </w:rPr>
        <w:t xml:space="preserve">، </w:t>
      </w:r>
      <w:r w:rsidR="00FD5D19" w:rsidRPr="0052654B">
        <w:rPr>
          <w:rFonts w:cs="Traditional Arabic" w:hint="cs"/>
          <w:sz w:val="32"/>
          <w:szCs w:val="32"/>
          <w:rtl/>
        </w:rPr>
        <w:t xml:space="preserve">لاسيما إن تعلق الأمر بمناهج الدعوة وأساليبها </w:t>
      </w:r>
      <w:r w:rsidR="00FD5D19">
        <w:rPr>
          <w:rFonts w:cs="Traditional Arabic" w:hint="cs"/>
          <w:sz w:val="32"/>
          <w:szCs w:val="32"/>
          <w:rtl/>
        </w:rPr>
        <w:t xml:space="preserve">وتجديد الدين وإحياء السنن ، أو </w:t>
      </w:r>
      <w:r w:rsidR="00FD5D19" w:rsidRPr="0052654B">
        <w:rPr>
          <w:rFonts w:cs="Traditional Arabic" w:hint="cs"/>
          <w:sz w:val="32"/>
          <w:szCs w:val="32"/>
          <w:rtl/>
        </w:rPr>
        <w:t xml:space="preserve">إنكار المنكر </w:t>
      </w:r>
      <w:r w:rsidR="00FD5D19">
        <w:rPr>
          <w:rFonts w:cs="Traditional Arabic" w:hint="cs"/>
          <w:sz w:val="32"/>
          <w:szCs w:val="32"/>
          <w:rtl/>
        </w:rPr>
        <w:t xml:space="preserve">، </w:t>
      </w:r>
      <w:r w:rsidR="00FD5D19" w:rsidRPr="0052654B">
        <w:rPr>
          <w:rFonts w:cs="Traditional Arabic" w:hint="cs"/>
          <w:sz w:val="32"/>
          <w:szCs w:val="32"/>
          <w:rtl/>
        </w:rPr>
        <w:t xml:space="preserve">والجهاد ، ونحو ذلك ، مما يتطلب </w:t>
      </w:r>
      <w:r w:rsidR="00FD5D19">
        <w:rPr>
          <w:rFonts w:cs="Traditional Arabic" w:hint="cs"/>
          <w:sz w:val="32"/>
          <w:szCs w:val="32"/>
          <w:rtl/>
        </w:rPr>
        <w:t xml:space="preserve">بذل </w:t>
      </w:r>
      <w:r w:rsidR="00FD5D19" w:rsidRPr="0052654B">
        <w:rPr>
          <w:rFonts w:cs="Traditional Arabic" w:hint="cs"/>
          <w:sz w:val="32"/>
          <w:szCs w:val="32"/>
          <w:rtl/>
        </w:rPr>
        <w:t xml:space="preserve">جهد </w:t>
      </w:r>
      <w:r w:rsidR="00FD5D19">
        <w:rPr>
          <w:rFonts w:cs="Traditional Arabic" w:hint="cs"/>
          <w:sz w:val="32"/>
          <w:szCs w:val="32"/>
          <w:rtl/>
        </w:rPr>
        <w:t xml:space="preserve">من قِبَل </w:t>
      </w:r>
      <w:r w:rsidR="00FD5D19" w:rsidRPr="0052654B">
        <w:rPr>
          <w:rFonts w:cs="Traditional Arabic" w:hint="cs"/>
          <w:sz w:val="32"/>
          <w:szCs w:val="32"/>
          <w:rtl/>
        </w:rPr>
        <w:t>العلماء وأهل الاجتهاد.</w:t>
      </w:r>
      <w:r w:rsidR="00FD5D19" w:rsidRPr="0052654B">
        <w:rPr>
          <w:rFonts w:cs="Traditional Arabic" w:hint="cs"/>
          <w:sz w:val="32"/>
          <w:szCs w:val="32"/>
          <w:rtl/>
        </w:rPr>
        <w:tab/>
      </w:r>
    </w:p>
    <w:p w14:paraId="41FF6621" w14:textId="3976A6AF" w:rsidR="00FD5D19" w:rsidRDefault="00FD5D19" w:rsidP="00FD5D19">
      <w:pPr>
        <w:ind w:left="26"/>
        <w:jc w:val="both"/>
        <w:rPr>
          <w:rFonts w:cs="Traditional Arabic"/>
          <w:sz w:val="32"/>
          <w:szCs w:val="32"/>
          <w:rtl/>
        </w:rPr>
      </w:pPr>
      <w:r>
        <w:rPr>
          <w:rFonts w:cs="Traditional Arabic" w:hint="cs"/>
          <w:sz w:val="32"/>
          <w:szCs w:val="32"/>
          <w:rtl/>
        </w:rPr>
        <w:lastRenderedPageBreak/>
        <w:t xml:space="preserve">   </w:t>
      </w:r>
      <w:r w:rsidRPr="0052654B">
        <w:rPr>
          <w:rFonts w:cs="Traditional Arabic" w:hint="cs"/>
          <w:sz w:val="32"/>
          <w:szCs w:val="32"/>
          <w:rtl/>
        </w:rPr>
        <w:t xml:space="preserve">ولا يخفى </w:t>
      </w:r>
      <w:r>
        <w:rPr>
          <w:rFonts w:cs="Traditional Arabic" w:hint="cs"/>
          <w:sz w:val="32"/>
          <w:szCs w:val="32"/>
          <w:rtl/>
        </w:rPr>
        <w:t>- كما قال بعض العلماء -</w:t>
      </w:r>
      <w:r w:rsidRPr="0052654B">
        <w:rPr>
          <w:rFonts w:cs="Traditional Arabic" w:hint="cs"/>
          <w:sz w:val="32"/>
          <w:szCs w:val="32"/>
          <w:rtl/>
        </w:rPr>
        <w:t xml:space="preserve"> أن هذا البا</w:t>
      </w:r>
      <w:r>
        <w:rPr>
          <w:rFonts w:cs="Traditional Arabic" w:hint="cs"/>
          <w:sz w:val="32"/>
          <w:szCs w:val="32"/>
          <w:rtl/>
        </w:rPr>
        <w:t>ب مزلة أقدام ومدحضة أفهام وكثير</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ما يقع فيه </w:t>
      </w:r>
      <w:proofErr w:type="gramStart"/>
      <w:r w:rsidRPr="0052654B">
        <w:rPr>
          <w:rFonts w:cs="Traditional Arabic" w:hint="cs"/>
          <w:sz w:val="32"/>
          <w:szCs w:val="32"/>
          <w:rtl/>
        </w:rPr>
        <w:t>الاشتباه ،</w:t>
      </w:r>
      <w:proofErr w:type="gramEnd"/>
      <w:r w:rsidRPr="0052654B">
        <w:rPr>
          <w:rFonts w:cs="Traditional Arabic" w:hint="cs"/>
          <w:sz w:val="32"/>
          <w:szCs w:val="32"/>
          <w:rtl/>
        </w:rPr>
        <w:t xml:space="preserve"> وقد تقارن الأهواء الآراء ، وتختلط النزعات الشخصية بالاجتهادات الفقهية ، والمعصوم من عصمه الله </w:t>
      </w:r>
      <w:r w:rsidR="005D6456">
        <w:rPr>
          <w:rFonts w:cs="Traditional Arabic" w:hint="cs"/>
          <w:sz w:val="32"/>
          <w:szCs w:val="32"/>
        </w:rPr>
        <w:sym w:font="AGA Arabesque" w:char="F055"/>
      </w:r>
      <w:r w:rsidR="005D6456">
        <w:rPr>
          <w:rFonts w:cs="Traditional Arabic" w:hint="cs"/>
          <w:sz w:val="32"/>
          <w:szCs w:val="32"/>
          <w:rtl/>
        </w:rPr>
        <w:t xml:space="preserve"> </w:t>
      </w:r>
      <w:r w:rsidRPr="0052654B">
        <w:rPr>
          <w:rFonts w:cs="Traditional Arabic" w:hint="cs"/>
          <w:sz w:val="32"/>
          <w:szCs w:val="32"/>
          <w:rtl/>
        </w:rPr>
        <w:t>، ولا مخرج من هذه الفتن إلا بلزوم الجماعة والاعتصام بالشورى و</w:t>
      </w:r>
      <w:r>
        <w:rPr>
          <w:rFonts w:cs="Traditional Arabic" w:hint="cs"/>
          <w:sz w:val="32"/>
          <w:szCs w:val="32"/>
          <w:rtl/>
        </w:rPr>
        <w:t xml:space="preserve">الإصغاء إلى ما يقرره أهل العلم </w:t>
      </w:r>
      <w:r w:rsidRPr="0052654B">
        <w:rPr>
          <w:rFonts w:cs="Traditional Arabic" w:hint="cs"/>
          <w:sz w:val="32"/>
          <w:szCs w:val="32"/>
          <w:rtl/>
        </w:rPr>
        <w:t xml:space="preserve">الثقات </w:t>
      </w:r>
      <w:r>
        <w:rPr>
          <w:rFonts w:cs="Traditional Arabic" w:hint="cs"/>
          <w:sz w:val="32"/>
          <w:szCs w:val="32"/>
          <w:rtl/>
        </w:rPr>
        <w:t xml:space="preserve">، </w:t>
      </w:r>
      <w:r w:rsidRPr="0052654B">
        <w:rPr>
          <w:rFonts w:cs="Traditional Arabic" w:hint="cs"/>
          <w:sz w:val="32"/>
          <w:szCs w:val="32"/>
          <w:rtl/>
        </w:rPr>
        <w:t xml:space="preserve">فإن ما يكره من الطاعة والجماعة </w:t>
      </w:r>
      <w:r>
        <w:rPr>
          <w:rFonts w:cs="Traditional Arabic" w:hint="cs"/>
          <w:sz w:val="32"/>
          <w:szCs w:val="32"/>
          <w:rtl/>
        </w:rPr>
        <w:t>خير مما يحب من الفرقة والمعصية.</w:t>
      </w:r>
    </w:p>
    <w:p w14:paraId="7DFDE00B" w14:textId="25862039" w:rsidR="00FD5D19" w:rsidRDefault="00FD5D19" w:rsidP="00FD5D19">
      <w:pPr>
        <w:ind w:left="26"/>
        <w:jc w:val="both"/>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إن المسلمين في هذا الزمان أحوج ما يكو</w:t>
      </w:r>
      <w:r>
        <w:rPr>
          <w:rFonts w:cs="Traditional Arabic" w:hint="cs"/>
          <w:sz w:val="32"/>
          <w:szCs w:val="32"/>
          <w:rtl/>
        </w:rPr>
        <w:t>نون لاستخدام هذا الأصل لأن كثير</w:t>
      </w:r>
      <w:r w:rsidRPr="0052654B">
        <w:rPr>
          <w:rFonts w:cs="Traditional Arabic" w:hint="cs"/>
          <w:sz w:val="32"/>
          <w:szCs w:val="32"/>
          <w:rtl/>
        </w:rPr>
        <w:t>ا</w:t>
      </w:r>
      <w:r>
        <w:rPr>
          <w:rFonts w:cs="Traditional Arabic" w:hint="cs"/>
          <w:sz w:val="32"/>
          <w:szCs w:val="32"/>
          <w:rtl/>
        </w:rPr>
        <w:t>ً منهم يقف حائراً</w:t>
      </w:r>
      <w:r w:rsidRPr="0052654B">
        <w:rPr>
          <w:rFonts w:cs="Traditional Arabic" w:hint="cs"/>
          <w:sz w:val="32"/>
          <w:szCs w:val="32"/>
          <w:rtl/>
        </w:rPr>
        <w:t xml:space="preserve"> أمام تنفيذ بعض </w:t>
      </w:r>
      <w:proofErr w:type="gramStart"/>
      <w:r w:rsidRPr="0052654B">
        <w:rPr>
          <w:rFonts w:cs="Traditional Arabic" w:hint="cs"/>
          <w:sz w:val="32"/>
          <w:szCs w:val="32"/>
          <w:rtl/>
        </w:rPr>
        <w:t>الأحكام ،</w:t>
      </w:r>
      <w:proofErr w:type="gramEnd"/>
      <w:r w:rsidRPr="0052654B">
        <w:rPr>
          <w:rFonts w:cs="Traditional Arabic" w:hint="cs"/>
          <w:sz w:val="32"/>
          <w:szCs w:val="32"/>
          <w:rtl/>
        </w:rPr>
        <w:t xml:space="preserve"> ورحم الله شيخ الإسلام ابن تيمية إذ يقول : </w:t>
      </w:r>
      <w:r>
        <w:rPr>
          <w:rFonts w:cs="Traditional Arabic" w:hint="cs"/>
          <w:sz w:val="32"/>
          <w:szCs w:val="32"/>
          <w:rtl/>
        </w:rPr>
        <w:t xml:space="preserve">" </w:t>
      </w:r>
      <w:r w:rsidRPr="0052654B">
        <w:rPr>
          <w:rFonts w:cs="Traditional Arabic" w:hint="cs"/>
          <w:sz w:val="32"/>
          <w:szCs w:val="32"/>
          <w:rtl/>
        </w:rPr>
        <w:t>و</w:t>
      </w:r>
      <w:r>
        <w:rPr>
          <w:rFonts w:cs="Traditional Arabic" w:hint="cs"/>
          <w:sz w:val="32"/>
          <w:szCs w:val="32"/>
          <w:rtl/>
        </w:rPr>
        <w:t xml:space="preserve">هذا - </w:t>
      </w:r>
      <w:r w:rsidRPr="00646810">
        <w:rPr>
          <w:rFonts w:cs="Traditional Arabic" w:hint="cs"/>
          <w:b/>
          <w:bCs/>
          <w:sz w:val="32"/>
          <w:szCs w:val="32"/>
          <w:rtl/>
        </w:rPr>
        <w:t>باب التعارض</w:t>
      </w:r>
      <w:r>
        <w:rPr>
          <w:rFonts w:cs="Traditional Arabic" w:hint="cs"/>
          <w:sz w:val="32"/>
          <w:szCs w:val="32"/>
          <w:rtl/>
        </w:rPr>
        <w:t xml:space="preserve"> - باب واسع جد</w:t>
      </w:r>
      <w:r w:rsidRPr="0052654B">
        <w:rPr>
          <w:rFonts w:cs="Traditional Arabic" w:hint="cs"/>
          <w:sz w:val="32"/>
          <w:szCs w:val="32"/>
          <w:rtl/>
        </w:rPr>
        <w:t>ا</w:t>
      </w:r>
      <w:r>
        <w:rPr>
          <w:rFonts w:cs="Traditional Arabic" w:hint="cs"/>
          <w:sz w:val="32"/>
          <w:szCs w:val="32"/>
          <w:rtl/>
        </w:rPr>
        <w:t>ً</w:t>
      </w:r>
      <w:r w:rsidRPr="0052654B">
        <w:rPr>
          <w:rFonts w:cs="Traditional Arabic" w:hint="cs"/>
          <w:sz w:val="32"/>
          <w:szCs w:val="32"/>
          <w:rtl/>
        </w:rPr>
        <w:t xml:space="preserve"> لاسيما في الأزمنة والأمكنة التي نقصت فيها آثار النبوة وخلافة النبوة فإن هذه المسائل تكثر فيها</w:t>
      </w:r>
      <w:r>
        <w:rPr>
          <w:rFonts w:cs="Traditional Arabic" w:hint="cs"/>
          <w:sz w:val="32"/>
          <w:szCs w:val="32"/>
          <w:rtl/>
        </w:rPr>
        <w:t xml:space="preserve"> </w:t>
      </w:r>
      <w:r w:rsidRPr="0052654B">
        <w:rPr>
          <w:rFonts w:cs="Traditional Arabic" w:hint="cs"/>
          <w:sz w:val="32"/>
          <w:szCs w:val="32"/>
          <w:rtl/>
        </w:rPr>
        <w:t xml:space="preserve">، وكلما ازداد النقص ازدادت هذه المسائل </w:t>
      </w:r>
      <w:r>
        <w:rPr>
          <w:rFonts w:cs="Traditional Arabic" w:hint="cs"/>
          <w:sz w:val="32"/>
          <w:szCs w:val="32"/>
          <w:rtl/>
        </w:rPr>
        <w:t xml:space="preserve">" </w:t>
      </w:r>
      <w:r w:rsidRPr="0052654B">
        <w:rPr>
          <w:rFonts w:cs="Traditional Arabic" w:hint="cs"/>
          <w:sz w:val="32"/>
          <w:szCs w:val="32"/>
          <w:rtl/>
        </w:rPr>
        <w:t>.</w:t>
      </w:r>
      <w:r w:rsidRPr="0052654B">
        <w:rPr>
          <w:rFonts w:cs="Traditional Arabic" w:hint="cs"/>
          <w:sz w:val="32"/>
          <w:szCs w:val="32"/>
          <w:rtl/>
        </w:rPr>
        <w:tab/>
      </w:r>
      <w:r w:rsidRPr="0052654B">
        <w:rPr>
          <w:rFonts w:cs="Traditional Arabic" w:hint="cs"/>
          <w:sz w:val="32"/>
          <w:szCs w:val="32"/>
          <w:rtl/>
        </w:rPr>
        <w:br/>
      </w:r>
      <w:r w:rsidRPr="00697F13">
        <w:rPr>
          <w:rFonts w:cs="Traditional Arabic" w:hint="cs"/>
          <w:b/>
          <w:bCs/>
          <w:sz w:val="32"/>
          <w:szCs w:val="32"/>
          <w:rtl/>
        </w:rPr>
        <w:t xml:space="preserve">   ويؤكد شيخ الإسلام</w:t>
      </w:r>
      <w:r w:rsidRPr="0052654B">
        <w:rPr>
          <w:rFonts w:cs="Traditional Arabic" w:hint="cs"/>
          <w:sz w:val="32"/>
          <w:szCs w:val="32"/>
          <w:rtl/>
        </w:rPr>
        <w:t xml:space="preserve"> حقيقة واقعة الآن وكأنه </w:t>
      </w:r>
      <w:r>
        <w:rPr>
          <w:rFonts w:cs="Traditional Arabic" w:hint="cs"/>
          <w:sz w:val="32"/>
          <w:szCs w:val="32"/>
          <w:rtl/>
        </w:rPr>
        <w:t xml:space="preserve">يُعايش هذا العصر </w:t>
      </w:r>
      <w:proofErr w:type="gramStart"/>
      <w:r>
        <w:rPr>
          <w:rFonts w:cs="Traditional Arabic" w:hint="cs"/>
          <w:sz w:val="32"/>
          <w:szCs w:val="32"/>
          <w:rtl/>
        </w:rPr>
        <w:t xml:space="preserve">فيقول </w:t>
      </w:r>
      <w:r w:rsidRPr="0052654B">
        <w:rPr>
          <w:rFonts w:cs="Traditional Arabic" w:hint="cs"/>
          <w:sz w:val="32"/>
          <w:szCs w:val="32"/>
          <w:rtl/>
        </w:rPr>
        <w:t>:</w:t>
      </w:r>
      <w:proofErr w:type="gramEnd"/>
      <w:r w:rsidRPr="0052654B">
        <w:rPr>
          <w:rFonts w:cs="Traditional Arabic" w:hint="cs"/>
          <w:sz w:val="32"/>
          <w:szCs w:val="32"/>
          <w:rtl/>
        </w:rPr>
        <w:t xml:space="preserve"> </w:t>
      </w:r>
      <w:r>
        <w:rPr>
          <w:rFonts w:cs="Traditional Arabic" w:hint="cs"/>
          <w:sz w:val="32"/>
          <w:szCs w:val="32"/>
          <w:rtl/>
        </w:rPr>
        <w:t xml:space="preserve">" </w:t>
      </w:r>
      <w:r w:rsidRPr="0052654B">
        <w:rPr>
          <w:rFonts w:cs="Traditional Arabic" w:hint="cs"/>
          <w:sz w:val="32"/>
          <w:szCs w:val="32"/>
          <w:rtl/>
        </w:rPr>
        <w:t xml:space="preserve">ووجود ذلك من أسباب الفتنة بين الأمة ، فإنه إذا اختلطت </w:t>
      </w:r>
      <w:r w:rsidRPr="00646810">
        <w:rPr>
          <w:rFonts w:cs="Traditional Arabic" w:hint="cs"/>
          <w:b/>
          <w:bCs/>
          <w:sz w:val="32"/>
          <w:szCs w:val="32"/>
          <w:rtl/>
        </w:rPr>
        <w:t>الحسنات</w:t>
      </w:r>
      <w:r w:rsidRPr="0052654B">
        <w:rPr>
          <w:rFonts w:cs="Traditional Arabic" w:hint="cs"/>
          <w:sz w:val="32"/>
          <w:szCs w:val="32"/>
          <w:rtl/>
        </w:rPr>
        <w:t xml:space="preserve"> </w:t>
      </w:r>
      <w:r w:rsidRPr="00646810">
        <w:rPr>
          <w:rFonts w:cs="Traditional Arabic" w:hint="cs"/>
          <w:b/>
          <w:bCs/>
          <w:sz w:val="32"/>
          <w:szCs w:val="32"/>
          <w:rtl/>
        </w:rPr>
        <w:t>بالسيئات</w:t>
      </w:r>
      <w:r w:rsidRPr="0052654B">
        <w:rPr>
          <w:rFonts w:cs="Traditional Arabic" w:hint="cs"/>
          <w:sz w:val="32"/>
          <w:szCs w:val="32"/>
          <w:rtl/>
        </w:rPr>
        <w:t xml:space="preserve"> وقع الاشتباه والتلازم ، فأقوام قد ينظرون إلى </w:t>
      </w:r>
      <w:r w:rsidRPr="00646810">
        <w:rPr>
          <w:rFonts w:cs="Traditional Arabic" w:hint="cs"/>
          <w:b/>
          <w:bCs/>
          <w:sz w:val="32"/>
          <w:szCs w:val="32"/>
          <w:rtl/>
        </w:rPr>
        <w:t>الحسنات</w:t>
      </w:r>
      <w:r w:rsidRPr="0052654B">
        <w:rPr>
          <w:rFonts w:cs="Traditional Arabic" w:hint="cs"/>
          <w:sz w:val="32"/>
          <w:szCs w:val="32"/>
          <w:rtl/>
        </w:rPr>
        <w:t xml:space="preserve"> فيرجحون هذا الجانب وإن تضمن </w:t>
      </w:r>
      <w:r w:rsidRPr="00646810">
        <w:rPr>
          <w:rFonts w:cs="Traditional Arabic" w:hint="cs"/>
          <w:b/>
          <w:bCs/>
          <w:sz w:val="32"/>
          <w:szCs w:val="32"/>
          <w:rtl/>
        </w:rPr>
        <w:t>سيئات</w:t>
      </w:r>
      <w:r w:rsidRPr="0052654B">
        <w:rPr>
          <w:rFonts w:cs="Traditional Arabic" w:hint="cs"/>
          <w:sz w:val="32"/>
          <w:szCs w:val="32"/>
          <w:rtl/>
        </w:rPr>
        <w:t xml:space="preserve"> عظيمة ، وأقوام قد ينظرون إلى </w:t>
      </w:r>
      <w:r w:rsidRPr="00646810">
        <w:rPr>
          <w:rFonts w:cs="Traditional Arabic" w:hint="cs"/>
          <w:b/>
          <w:bCs/>
          <w:sz w:val="32"/>
          <w:szCs w:val="32"/>
          <w:rtl/>
        </w:rPr>
        <w:t>السيئات</w:t>
      </w:r>
      <w:r w:rsidRPr="0052654B">
        <w:rPr>
          <w:rFonts w:cs="Traditional Arabic" w:hint="cs"/>
          <w:sz w:val="32"/>
          <w:szCs w:val="32"/>
          <w:rtl/>
        </w:rPr>
        <w:t xml:space="preserve"> فيرجحون الجانب الآخر وإن ترك </w:t>
      </w:r>
      <w:r w:rsidRPr="00646810">
        <w:rPr>
          <w:rFonts w:cs="Traditional Arabic" w:hint="cs"/>
          <w:b/>
          <w:bCs/>
          <w:sz w:val="32"/>
          <w:szCs w:val="32"/>
          <w:rtl/>
        </w:rPr>
        <w:t>حسنات</w:t>
      </w:r>
      <w:r w:rsidRPr="0052654B">
        <w:rPr>
          <w:rFonts w:cs="Traditional Arabic" w:hint="cs"/>
          <w:sz w:val="32"/>
          <w:szCs w:val="32"/>
          <w:rtl/>
        </w:rPr>
        <w:t xml:space="preserve"> عظيمة</w:t>
      </w:r>
      <w:r>
        <w:rPr>
          <w:rFonts w:cs="Traditional Arabic" w:hint="cs"/>
          <w:sz w:val="32"/>
          <w:szCs w:val="32"/>
          <w:rtl/>
        </w:rPr>
        <w:t xml:space="preserve"> </w:t>
      </w:r>
      <w:r w:rsidRPr="0052654B">
        <w:rPr>
          <w:rFonts w:cs="Traditional Arabic" w:hint="cs"/>
          <w:sz w:val="32"/>
          <w:szCs w:val="32"/>
          <w:rtl/>
        </w:rPr>
        <w:t xml:space="preserve">، والمتوسطون الذين ينظرون الأمرين ، قد لا يتبين لهم أو لأكثرهم مقدار </w:t>
      </w:r>
      <w:r w:rsidRPr="00D30B5C">
        <w:rPr>
          <w:rFonts w:cs="Traditional Arabic" w:hint="cs"/>
          <w:b/>
          <w:bCs/>
          <w:sz w:val="32"/>
          <w:szCs w:val="32"/>
          <w:rtl/>
        </w:rPr>
        <w:t>المنفعة</w:t>
      </w:r>
      <w:r w:rsidRPr="0052654B">
        <w:rPr>
          <w:rFonts w:cs="Traditional Arabic" w:hint="cs"/>
          <w:sz w:val="32"/>
          <w:szCs w:val="32"/>
          <w:rtl/>
        </w:rPr>
        <w:t xml:space="preserve"> </w:t>
      </w:r>
      <w:r w:rsidRPr="00D30B5C">
        <w:rPr>
          <w:rFonts w:cs="Traditional Arabic" w:hint="cs"/>
          <w:b/>
          <w:bCs/>
          <w:sz w:val="32"/>
          <w:szCs w:val="32"/>
          <w:rtl/>
        </w:rPr>
        <w:t>والمضرة</w:t>
      </w:r>
      <w:r w:rsidRPr="0052654B">
        <w:rPr>
          <w:rFonts w:cs="Traditional Arabic" w:hint="cs"/>
          <w:sz w:val="32"/>
          <w:szCs w:val="32"/>
          <w:rtl/>
        </w:rPr>
        <w:t xml:space="preserve"> ، أو يتبين لهم فلا يجدون من يعنيهم العمل </w:t>
      </w:r>
      <w:r w:rsidRPr="00646810">
        <w:rPr>
          <w:rFonts w:cs="Traditional Arabic" w:hint="cs"/>
          <w:b/>
          <w:bCs/>
          <w:sz w:val="32"/>
          <w:szCs w:val="32"/>
          <w:rtl/>
        </w:rPr>
        <w:t>بالحسنات</w:t>
      </w:r>
      <w:r w:rsidRPr="0052654B">
        <w:rPr>
          <w:rFonts w:cs="Traditional Arabic" w:hint="cs"/>
          <w:sz w:val="32"/>
          <w:szCs w:val="32"/>
          <w:rtl/>
        </w:rPr>
        <w:t xml:space="preserve"> وترك </w:t>
      </w:r>
      <w:r w:rsidRPr="00646810">
        <w:rPr>
          <w:rFonts w:cs="Traditional Arabic" w:hint="cs"/>
          <w:b/>
          <w:bCs/>
          <w:sz w:val="32"/>
          <w:szCs w:val="32"/>
          <w:rtl/>
        </w:rPr>
        <w:t>السيئات</w:t>
      </w:r>
      <w:r w:rsidRPr="0052654B">
        <w:rPr>
          <w:rFonts w:cs="Traditional Arabic" w:hint="cs"/>
          <w:sz w:val="32"/>
          <w:szCs w:val="32"/>
          <w:rtl/>
        </w:rPr>
        <w:t xml:space="preserve"> لكون الأهواء قارنت الآراء</w:t>
      </w:r>
      <w:r>
        <w:rPr>
          <w:rFonts w:cs="Traditional Arabic" w:hint="cs"/>
          <w:sz w:val="32"/>
          <w:szCs w:val="32"/>
          <w:rtl/>
        </w:rPr>
        <w:t xml:space="preserve"> " </w:t>
      </w:r>
      <w:r>
        <w:rPr>
          <w:rStyle w:val="a7"/>
          <w:rFonts w:cs="Traditional Arabic"/>
          <w:sz w:val="32"/>
          <w:szCs w:val="32"/>
          <w:rtl/>
        </w:rPr>
        <w:footnoteReference w:id="931"/>
      </w:r>
      <w:r>
        <w:rPr>
          <w:rFonts w:cs="Traditional Arabic" w:hint="cs"/>
          <w:sz w:val="32"/>
          <w:szCs w:val="32"/>
          <w:rtl/>
        </w:rPr>
        <w:t>.</w:t>
      </w:r>
    </w:p>
    <w:p w14:paraId="258EFB7B" w14:textId="0DD7C9CE" w:rsidR="00AA3E46" w:rsidRPr="00697F13" w:rsidRDefault="00AA3E46" w:rsidP="00FD5D19">
      <w:pPr>
        <w:ind w:left="26"/>
        <w:jc w:val="both"/>
        <w:rPr>
          <w:rFonts w:cs="Traditional Arabic"/>
          <w:sz w:val="20"/>
          <w:szCs w:val="20"/>
          <w:rtl/>
        </w:rPr>
      </w:pPr>
      <w:r>
        <w:rPr>
          <w:rFonts w:cs="Traditional Arabic" w:hint="cs"/>
          <w:sz w:val="32"/>
          <w:szCs w:val="32"/>
          <w:rtl/>
        </w:rPr>
        <w:t xml:space="preserve">   </w:t>
      </w:r>
    </w:p>
    <w:p w14:paraId="0F8900F5" w14:textId="4A69673A" w:rsidR="00FD5D19" w:rsidRDefault="00AA3E46" w:rsidP="00FD5D19">
      <w:pPr>
        <w:ind w:left="26"/>
        <w:jc w:val="lowKashida"/>
        <w:rPr>
          <w:rFonts w:cs="PT Bold Heading"/>
          <w:rtl/>
        </w:rPr>
      </w:pPr>
      <w:r>
        <w:rPr>
          <w:rFonts w:cs="PT Bold Heading" w:hint="cs"/>
          <w:rtl/>
        </w:rPr>
        <w:t xml:space="preserve">   </w:t>
      </w:r>
      <w:r w:rsidR="00FD5D19" w:rsidRPr="004B4F8A">
        <w:rPr>
          <w:rFonts w:cs="PT Bold Heading" w:hint="cs"/>
          <w:rtl/>
        </w:rPr>
        <w:t xml:space="preserve">س/ ما مدى أهمية تطبيق </w:t>
      </w:r>
      <w:r w:rsidR="00FD5D19">
        <w:rPr>
          <w:rFonts w:cs="PT Bold Heading" w:hint="cs"/>
          <w:rtl/>
        </w:rPr>
        <w:t xml:space="preserve">قاعدة </w:t>
      </w:r>
      <w:r w:rsidR="00FD5D19" w:rsidRPr="004B4F8A">
        <w:rPr>
          <w:rFonts w:cs="PT Bold Heading" w:hint="cs"/>
          <w:rtl/>
        </w:rPr>
        <w:t xml:space="preserve">المصالح والمفاسد والموازنة بينهما </w:t>
      </w:r>
      <w:r w:rsidR="00FD5D19">
        <w:rPr>
          <w:rFonts w:cs="PT Bold Heading" w:hint="cs"/>
          <w:rtl/>
        </w:rPr>
        <w:t xml:space="preserve">في العملية </w:t>
      </w:r>
      <w:proofErr w:type="gramStart"/>
      <w:r w:rsidR="00FD5D19">
        <w:rPr>
          <w:rFonts w:cs="PT Bold Heading" w:hint="cs"/>
          <w:rtl/>
        </w:rPr>
        <w:t>الإحتسابية</w:t>
      </w:r>
      <w:r w:rsidR="00FD5D19" w:rsidRPr="004B4F8A">
        <w:rPr>
          <w:rFonts w:cs="PT Bold Heading" w:hint="cs"/>
          <w:rtl/>
        </w:rPr>
        <w:t xml:space="preserve"> ؟</w:t>
      </w:r>
      <w:proofErr w:type="gramEnd"/>
    </w:p>
    <w:p w14:paraId="15F66D54" w14:textId="3D9622EF" w:rsidR="00FD5D19" w:rsidRPr="004B4F8A" w:rsidRDefault="00FD5D19" w:rsidP="00FD5D19">
      <w:pPr>
        <w:ind w:left="26"/>
        <w:jc w:val="lowKashida"/>
        <w:rPr>
          <w:rFonts w:cs="PT Bold Heading"/>
          <w:rtl/>
        </w:rPr>
      </w:pPr>
      <w:r>
        <w:rPr>
          <w:rFonts w:cs="PT Bold Heading" w:hint="cs"/>
          <w:rtl/>
        </w:rPr>
        <w:t xml:space="preserve">   جـ / </w:t>
      </w:r>
      <w:r w:rsidRPr="0052654B">
        <w:rPr>
          <w:rFonts w:cs="Traditional Arabic" w:hint="cs"/>
          <w:sz w:val="32"/>
          <w:szCs w:val="32"/>
          <w:rtl/>
        </w:rPr>
        <w:t xml:space="preserve">يُعد تقدير </w:t>
      </w:r>
      <w:r w:rsidRPr="0006298D">
        <w:rPr>
          <w:rFonts w:cs="Traditional Arabic" w:hint="cs"/>
          <w:b/>
          <w:bCs/>
          <w:sz w:val="32"/>
          <w:szCs w:val="32"/>
          <w:rtl/>
        </w:rPr>
        <w:t>المصالح</w:t>
      </w:r>
      <w:r w:rsidRPr="0052654B">
        <w:rPr>
          <w:rFonts w:cs="Traditional Arabic" w:hint="cs"/>
          <w:sz w:val="32"/>
          <w:szCs w:val="32"/>
          <w:rtl/>
        </w:rPr>
        <w:t xml:space="preserve"> وتمييزها والقدرة على الموازنة بينها وبين </w:t>
      </w:r>
      <w:r w:rsidRPr="0006298D">
        <w:rPr>
          <w:rFonts w:cs="Traditional Arabic" w:hint="cs"/>
          <w:b/>
          <w:bCs/>
          <w:sz w:val="32"/>
          <w:szCs w:val="32"/>
          <w:rtl/>
        </w:rPr>
        <w:t>المفاسد</w:t>
      </w:r>
      <w:r w:rsidRPr="0052654B">
        <w:rPr>
          <w:rFonts w:cs="Traditional Arabic" w:hint="cs"/>
          <w:sz w:val="32"/>
          <w:szCs w:val="32"/>
          <w:rtl/>
        </w:rPr>
        <w:t xml:space="preserve"> من أدق المسائل المتعلقة بالأمر بالمعروف والنهي عن </w:t>
      </w:r>
      <w:proofErr w:type="gramStart"/>
      <w:r w:rsidRPr="0052654B">
        <w:rPr>
          <w:rFonts w:cs="Traditional Arabic" w:hint="cs"/>
          <w:sz w:val="32"/>
          <w:szCs w:val="32"/>
          <w:rtl/>
        </w:rPr>
        <w:t>المنكر ،</w:t>
      </w:r>
      <w:proofErr w:type="gramEnd"/>
      <w:r w:rsidRPr="0052654B">
        <w:rPr>
          <w:rFonts w:cs="Traditional Arabic" w:hint="cs"/>
          <w:sz w:val="32"/>
          <w:szCs w:val="32"/>
          <w:rtl/>
        </w:rPr>
        <w:t xml:space="preserve"> وكلما كان المحتسب أقدر على معرفة ذلك ، وتمييزه كلما كان احتسابه أقوى وأثبت ، ويدل على تمكنه من العلوم الشرعية ، فعن طريق ذلك يستطيع الموازنة في الاحتساب بين </w:t>
      </w:r>
      <w:r w:rsidRPr="00646810">
        <w:rPr>
          <w:rFonts w:cs="Traditional Arabic" w:hint="cs"/>
          <w:b/>
          <w:bCs/>
          <w:sz w:val="32"/>
          <w:szCs w:val="32"/>
          <w:rtl/>
        </w:rPr>
        <w:t>المصالح</w:t>
      </w:r>
      <w:r w:rsidRPr="0052654B">
        <w:rPr>
          <w:rFonts w:cs="Traditional Arabic" w:hint="cs"/>
          <w:sz w:val="32"/>
          <w:szCs w:val="32"/>
          <w:rtl/>
        </w:rPr>
        <w:t xml:space="preserve"> </w:t>
      </w:r>
      <w:r w:rsidRPr="00646810">
        <w:rPr>
          <w:rFonts w:cs="Traditional Arabic" w:hint="cs"/>
          <w:b/>
          <w:bCs/>
          <w:sz w:val="32"/>
          <w:szCs w:val="32"/>
          <w:rtl/>
        </w:rPr>
        <w:t>والمفاسد</w:t>
      </w:r>
      <w:r w:rsidRPr="0052654B">
        <w:rPr>
          <w:rFonts w:cs="Traditional Arabic" w:hint="cs"/>
          <w:sz w:val="32"/>
          <w:szCs w:val="32"/>
          <w:rtl/>
        </w:rPr>
        <w:t xml:space="preserve"> ، فيُقْدِم لجلب كل </w:t>
      </w:r>
      <w:r w:rsidRPr="00646810">
        <w:rPr>
          <w:rFonts w:cs="Traditional Arabic" w:hint="cs"/>
          <w:b/>
          <w:bCs/>
          <w:sz w:val="32"/>
          <w:szCs w:val="32"/>
          <w:rtl/>
        </w:rPr>
        <w:t>مصلحة</w:t>
      </w:r>
      <w:r w:rsidRPr="0052654B">
        <w:rPr>
          <w:rFonts w:cs="Traditional Arabic" w:hint="cs"/>
          <w:sz w:val="32"/>
          <w:szCs w:val="32"/>
          <w:rtl/>
        </w:rPr>
        <w:t xml:space="preserve"> ، ويُحْجِم لدفع أي </w:t>
      </w:r>
      <w:r w:rsidRPr="00646810">
        <w:rPr>
          <w:rFonts w:cs="Traditional Arabic" w:hint="cs"/>
          <w:b/>
          <w:bCs/>
          <w:sz w:val="32"/>
          <w:szCs w:val="32"/>
          <w:rtl/>
        </w:rPr>
        <w:t>مفسدة</w:t>
      </w:r>
      <w:r w:rsidRPr="0052654B">
        <w:rPr>
          <w:rFonts w:cs="Traditional Arabic" w:hint="cs"/>
          <w:sz w:val="32"/>
          <w:szCs w:val="32"/>
          <w:rtl/>
        </w:rPr>
        <w:t xml:space="preserve"> ، مما يعين على أن يُحقق الاحتساب الغرض الذي شُرع من أجله ، ويُعين كذلك على انتفاع الناس به .</w:t>
      </w:r>
    </w:p>
    <w:p w14:paraId="29CCFD71" w14:textId="26D27033"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ويكفي في بيان أهمية هذا </w:t>
      </w:r>
      <w:proofErr w:type="gramStart"/>
      <w:r w:rsidRPr="0052654B">
        <w:rPr>
          <w:rFonts w:cs="Traditional Arabic" w:hint="cs"/>
          <w:sz w:val="32"/>
          <w:szCs w:val="32"/>
          <w:rtl/>
        </w:rPr>
        <w:t>الجانب ،</w:t>
      </w:r>
      <w:proofErr w:type="gramEnd"/>
      <w:r w:rsidRPr="0052654B">
        <w:rPr>
          <w:rFonts w:cs="Traditional Arabic" w:hint="cs"/>
          <w:sz w:val="32"/>
          <w:szCs w:val="32"/>
          <w:rtl/>
        </w:rPr>
        <w:t xml:space="preserve"> أن مدار بعثة الرسل وإنزال الكتب والشرائع ، قائم عليه فلم تبعث الرسل وتنزل الشرائع إلا لجلب </w:t>
      </w:r>
      <w:r w:rsidRPr="0006298D">
        <w:rPr>
          <w:rFonts w:cs="Traditional Arabic" w:hint="cs"/>
          <w:b/>
          <w:bCs/>
          <w:sz w:val="32"/>
          <w:szCs w:val="32"/>
          <w:rtl/>
        </w:rPr>
        <w:t>المصالح</w:t>
      </w:r>
      <w:r w:rsidRPr="0052654B">
        <w:rPr>
          <w:rFonts w:cs="Traditional Arabic" w:hint="cs"/>
          <w:sz w:val="32"/>
          <w:szCs w:val="32"/>
          <w:rtl/>
        </w:rPr>
        <w:t xml:space="preserve"> وتحصيلها ، من عبادة الله وحده لا شريك له ، وظهور شرعه ودينه ، ودفع </w:t>
      </w:r>
      <w:r w:rsidRPr="0006298D">
        <w:rPr>
          <w:rFonts w:cs="Traditional Arabic" w:hint="cs"/>
          <w:b/>
          <w:bCs/>
          <w:sz w:val="32"/>
          <w:szCs w:val="32"/>
          <w:rtl/>
        </w:rPr>
        <w:t>المفاسد</w:t>
      </w:r>
      <w:r w:rsidRPr="0052654B">
        <w:rPr>
          <w:rFonts w:cs="Traditional Arabic" w:hint="cs"/>
          <w:sz w:val="32"/>
          <w:szCs w:val="32"/>
          <w:rtl/>
        </w:rPr>
        <w:t xml:space="preserve"> وتعطيلها . </w:t>
      </w:r>
      <w:r w:rsidRPr="004B4F8A">
        <w:rPr>
          <w:rFonts w:cs="Traditional Arabic" w:hint="cs"/>
          <w:sz w:val="32"/>
          <w:szCs w:val="32"/>
          <w:rtl/>
        </w:rPr>
        <w:t xml:space="preserve">وهذه هي حقيقة الأمر بالمعروف والنهي عن </w:t>
      </w:r>
      <w:proofErr w:type="gramStart"/>
      <w:r w:rsidRPr="004B4F8A">
        <w:rPr>
          <w:rFonts w:cs="Traditional Arabic" w:hint="cs"/>
          <w:sz w:val="32"/>
          <w:szCs w:val="32"/>
          <w:rtl/>
        </w:rPr>
        <w:t>المنكر .</w:t>
      </w:r>
      <w:proofErr w:type="gramEnd"/>
    </w:p>
    <w:p w14:paraId="72270A9F" w14:textId="77777777" w:rsidR="00AA3E46" w:rsidRPr="00697F13" w:rsidRDefault="00AA3E46" w:rsidP="00FD5D19">
      <w:pPr>
        <w:ind w:left="26"/>
        <w:jc w:val="lowKashida"/>
        <w:rPr>
          <w:rFonts w:cs="Traditional Arabic"/>
          <w:sz w:val="20"/>
          <w:szCs w:val="20"/>
          <w:rtl/>
        </w:rPr>
      </w:pPr>
    </w:p>
    <w:p w14:paraId="3823AE4B" w14:textId="22C9F287" w:rsidR="00FD5D19" w:rsidRPr="004B4F8A" w:rsidRDefault="00AA3E46" w:rsidP="00FD5D19">
      <w:pPr>
        <w:ind w:left="26"/>
        <w:jc w:val="lowKashida"/>
        <w:rPr>
          <w:rFonts w:cs="PT Bold Heading"/>
          <w:rtl/>
        </w:rPr>
      </w:pPr>
      <w:r>
        <w:rPr>
          <w:rFonts w:cs="PT Bold Heading" w:hint="cs"/>
          <w:rtl/>
        </w:rPr>
        <w:t xml:space="preserve">   </w:t>
      </w:r>
      <w:r w:rsidR="00FD5D19" w:rsidRPr="004B4F8A">
        <w:rPr>
          <w:rFonts w:cs="PT Bold Heading" w:hint="cs"/>
          <w:rtl/>
        </w:rPr>
        <w:t xml:space="preserve">س/ وضح درجات إنكار المنكر وطريقة تقدير المصلحة والمفسدة </w:t>
      </w:r>
      <w:proofErr w:type="gramStart"/>
      <w:r w:rsidR="00FD5D19" w:rsidRPr="004B4F8A">
        <w:rPr>
          <w:rFonts w:cs="PT Bold Heading" w:hint="cs"/>
          <w:rtl/>
        </w:rPr>
        <w:t>فيها ؟</w:t>
      </w:r>
      <w:proofErr w:type="gramEnd"/>
    </w:p>
    <w:p w14:paraId="4BE24FB5" w14:textId="3869F84A" w:rsidR="00FD5D19" w:rsidRPr="0052654B" w:rsidRDefault="00FD5D19" w:rsidP="00FD5D19">
      <w:pPr>
        <w:ind w:left="26"/>
        <w:jc w:val="lowKashida"/>
        <w:rPr>
          <w:rFonts w:cs="Traditional Arabic"/>
          <w:sz w:val="32"/>
          <w:szCs w:val="32"/>
          <w:rtl/>
        </w:rPr>
      </w:pPr>
      <w:r>
        <w:rPr>
          <w:rFonts w:cs="PT Bold Heading" w:hint="cs"/>
          <w:rtl/>
        </w:rPr>
        <w:t xml:space="preserve">    </w:t>
      </w:r>
      <w:r w:rsidRPr="004B4F8A">
        <w:rPr>
          <w:rFonts w:cs="PT Bold Heading" w:hint="cs"/>
          <w:rtl/>
        </w:rPr>
        <w:t>جـ/</w:t>
      </w:r>
      <w:r>
        <w:rPr>
          <w:rFonts w:cs="Traditional Arabic" w:hint="cs"/>
          <w:sz w:val="32"/>
          <w:szCs w:val="32"/>
          <w:rtl/>
        </w:rPr>
        <w:t xml:space="preserve"> قد وَضَّحَ الإمام </w:t>
      </w:r>
      <w:r w:rsidRPr="0052654B">
        <w:rPr>
          <w:rFonts w:cs="Traditional Arabic" w:hint="cs"/>
          <w:sz w:val="32"/>
          <w:szCs w:val="32"/>
          <w:rtl/>
        </w:rPr>
        <w:t xml:space="preserve">ابن القيم درجات إنكار المنكر وطريقة </w:t>
      </w:r>
      <w:r>
        <w:rPr>
          <w:rFonts w:cs="Traditional Arabic" w:hint="cs"/>
          <w:sz w:val="32"/>
          <w:szCs w:val="32"/>
          <w:rtl/>
        </w:rPr>
        <w:t xml:space="preserve">تقدير </w:t>
      </w:r>
      <w:r w:rsidRPr="00646810">
        <w:rPr>
          <w:rFonts w:cs="Traditional Arabic" w:hint="cs"/>
          <w:b/>
          <w:bCs/>
          <w:sz w:val="32"/>
          <w:szCs w:val="32"/>
          <w:rtl/>
        </w:rPr>
        <w:t>المصلحة</w:t>
      </w:r>
      <w:r>
        <w:rPr>
          <w:rFonts w:cs="Traditional Arabic" w:hint="cs"/>
          <w:sz w:val="32"/>
          <w:szCs w:val="32"/>
          <w:rtl/>
        </w:rPr>
        <w:t xml:space="preserve"> </w:t>
      </w:r>
      <w:r w:rsidRPr="00646810">
        <w:rPr>
          <w:rFonts w:cs="Traditional Arabic" w:hint="cs"/>
          <w:b/>
          <w:bCs/>
          <w:sz w:val="32"/>
          <w:szCs w:val="32"/>
          <w:rtl/>
        </w:rPr>
        <w:t>والمفسدة</w:t>
      </w:r>
      <w:r>
        <w:rPr>
          <w:rFonts w:cs="Traditional Arabic" w:hint="cs"/>
          <w:sz w:val="32"/>
          <w:szCs w:val="32"/>
          <w:rtl/>
        </w:rPr>
        <w:t xml:space="preserve"> فيها ، و</w:t>
      </w:r>
      <w:r w:rsidRPr="0052654B">
        <w:rPr>
          <w:rFonts w:cs="Traditional Arabic" w:hint="cs"/>
          <w:sz w:val="32"/>
          <w:szCs w:val="32"/>
          <w:rtl/>
        </w:rPr>
        <w:t>ضرب أمثلة م</w:t>
      </w:r>
      <w:r>
        <w:rPr>
          <w:rFonts w:cs="Traditional Arabic" w:hint="cs"/>
          <w:sz w:val="32"/>
          <w:szCs w:val="32"/>
          <w:rtl/>
        </w:rPr>
        <w:t xml:space="preserve">همة في تقدير </w:t>
      </w:r>
      <w:r w:rsidRPr="003C6458">
        <w:rPr>
          <w:rFonts w:cs="Traditional Arabic" w:hint="cs"/>
          <w:b/>
          <w:bCs/>
          <w:sz w:val="32"/>
          <w:szCs w:val="32"/>
          <w:rtl/>
        </w:rPr>
        <w:t>المصالح</w:t>
      </w:r>
      <w:r>
        <w:rPr>
          <w:rFonts w:cs="Traditional Arabic" w:hint="cs"/>
          <w:sz w:val="32"/>
          <w:szCs w:val="32"/>
          <w:rtl/>
        </w:rPr>
        <w:t xml:space="preserve"> </w:t>
      </w:r>
      <w:r w:rsidRPr="003C6458">
        <w:rPr>
          <w:rFonts w:cs="Traditional Arabic" w:hint="cs"/>
          <w:b/>
          <w:bCs/>
          <w:sz w:val="32"/>
          <w:szCs w:val="32"/>
          <w:rtl/>
        </w:rPr>
        <w:t>والمفاسد</w:t>
      </w:r>
      <w:r>
        <w:rPr>
          <w:rFonts w:cs="Traditional Arabic" w:hint="cs"/>
          <w:sz w:val="32"/>
          <w:szCs w:val="32"/>
          <w:rtl/>
        </w:rPr>
        <w:t xml:space="preserve"> فقال</w:t>
      </w:r>
      <w:r w:rsidRPr="0052654B">
        <w:rPr>
          <w:rFonts w:cs="Traditional Arabic" w:hint="cs"/>
          <w:sz w:val="32"/>
          <w:szCs w:val="32"/>
          <w:rtl/>
        </w:rPr>
        <w:t xml:space="preserve"> </w:t>
      </w:r>
      <w:r>
        <w:rPr>
          <w:rFonts w:cs="Traditional Arabic" w:hint="cs"/>
          <w:sz w:val="32"/>
          <w:szCs w:val="32"/>
          <w:rtl/>
        </w:rPr>
        <w:t xml:space="preserve">: " </w:t>
      </w:r>
      <w:r w:rsidRPr="0052654B">
        <w:rPr>
          <w:rFonts w:cs="Traditional Arabic" w:hint="cs"/>
          <w:sz w:val="32"/>
          <w:szCs w:val="32"/>
          <w:rtl/>
        </w:rPr>
        <w:t xml:space="preserve">أن النبي </w:t>
      </w:r>
      <w:r w:rsidRPr="0052654B">
        <w:rPr>
          <w:rFonts w:cs="Traditional Arabic" w:hint="cs"/>
          <w:sz w:val="32"/>
          <w:szCs w:val="32"/>
        </w:rPr>
        <w:sym w:font="AGA Arabesque" w:char="F072"/>
      </w:r>
      <w:r w:rsidRPr="0052654B">
        <w:rPr>
          <w:rFonts w:cs="Traditional Arabic" w:hint="cs"/>
          <w:sz w:val="32"/>
          <w:szCs w:val="32"/>
          <w:rtl/>
        </w:rPr>
        <w:t xml:space="preserve"> شرع لأمته إيجاب إنكار المنكر ليحصل </w:t>
      </w:r>
      <w:r w:rsidRPr="0052654B">
        <w:rPr>
          <w:rFonts w:cs="Traditional Arabic" w:hint="cs"/>
          <w:sz w:val="32"/>
          <w:szCs w:val="32"/>
          <w:rtl/>
        </w:rPr>
        <w:lastRenderedPageBreak/>
        <w:t xml:space="preserve">بإنكاره من المعروف ما يحبه الله ورسوله ، فإن كان إنكار المنكر يستلزم ما هو أنكر منه ، وأبغض إلى الله فإنه لا يسوغ إنكاره ، وإن كان الله يبغضه ويمقت أهله ... ولقد كان رسول الله </w:t>
      </w:r>
      <w:r w:rsidRPr="0052654B">
        <w:rPr>
          <w:rFonts w:cs="Traditional Arabic" w:hint="cs"/>
          <w:sz w:val="32"/>
          <w:szCs w:val="32"/>
        </w:rPr>
        <w:sym w:font="AGA Arabesque" w:char="F072"/>
      </w:r>
      <w:r w:rsidRPr="0052654B">
        <w:rPr>
          <w:rFonts w:cs="Traditional Arabic" w:hint="cs"/>
          <w:sz w:val="32"/>
          <w:szCs w:val="32"/>
          <w:rtl/>
        </w:rPr>
        <w:t xml:space="preserve"> يرى بمكة أكبر المنكرات ولا يستطيع تغييرها ، بل لما فتح الله مكة ، وصارت دار إسلام عزم </w:t>
      </w:r>
      <w:r w:rsidRPr="0052654B">
        <w:rPr>
          <w:rFonts w:cs="Traditional Arabic" w:hint="cs"/>
          <w:sz w:val="32"/>
          <w:szCs w:val="32"/>
        </w:rPr>
        <w:sym w:font="AGA Arabesque" w:char="F072"/>
      </w:r>
      <w:r w:rsidRPr="0052654B">
        <w:rPr>
          <w:rFonts w:cs="Traditional Arabic" w:hint="cs"/>
          <w:sz w:val="32"/>
          <w:szCs w:val="32"/>
          <w:rtl/>
        </w:rPr>
        <w:t xml:space="preserve"> على تغيير البيت ، ورده على قواعد إبراهيم </w:t>
      </w:r>
      <w:r w:rsidRPr="0052654B">
        <w:rPr>
          <w:rFonts w:cs="Traditional Arabic" w:hint="cs"/>
          <w:sz w:val="32"/>
          <w:szCs w:val="32"/>
        </w:rPr>
        <w:sym w:font="AGA Arabesque" w:char="F075"/>
      </w:r>
      <w:r>
        <w:rPr>
          <w:rFonts w:cs="Traditional Arabic" w:hint="cs"/>
          <w:sz w:val="32"/>
          <w:szCs w:val="32"/>
          <w:rtl/>
        </w:rPr>
        <w:t xml:space="preserve"> ، ومنعه من ذلك - مع قدرته عليه - </w:t>
      </w:r>
      <w:r w:rsidRPr="0052654B">
        <w:rPr>
          <w:rFonts w:cs="Traditional Arabic" w:hint="cs"/>
          <w:sz w:val="32"/>
          <w:szCs w:val="32"/>
          <w:rtl/>
        </w:rPr>
        <w:t>خشية وقوع ما هو أعظم منه ، من عدم احتمال قريش لذلك لقرب عهدهم بالإسلام ، وكونهم حديثي عهد بكفر ...</w:t>
      </w:r>
      <w:r w:rsidRPr="0052654B">
        <w:rPr>
          <w:rStyle w:val="a7"/>
          <w:rFonts w:cs="Traditional Arabic"/>
          <w:sz w:val="32"/>
          <w:szCs w:val="32"/>
          <w:rtl/>
        </w:rPr>
        <w:footnoteReference w:id="932"/>
      </w:r>
      <w:r>
        <w:rPr>
          <w:rFonts w:cs="Traditional Arabic" w:hint="cs"/>
          <w:sz w:val="32"/>
          <w:szCs w:val="32"/>
          <w:rtl/>
        </w:rPr>
        <w:t xml:space="preserve"> ، ثم </w:t>
      </w:r>
      <w:r w:rsidRPr="0052654B">
        <w:rPr>
          <w:rFonts w:cs="Traditional Arabic" w:hint="cs"/>
          <w:sz w:val="32"/>
          <w:szCs w:val="32"/>
          <w:rtl/>
        </w:rPr>
        <w:t xml:space="preserve">ذكر درجات إنكار المنكر </w:t>
      </w:r>
      <w:r>
        <w:rPr>
          <w:rFonts w:cs="Traditional Arabic" w:hint="cs"/>
          <w:sz w:val="32"/>
          <w:szCs w:val="32"/>
          <w:rtl/>
        </w:rPr>
        <w:t xml:space="preserve">فقال </w:t>
      </w:r>
      <w:r w:rsidRPr="0052654B">
        <w:rPr>
          <w:rFonts w:cs="Traditional Arabic" w:hint="cs"/>
          <w:sz w:val="32"/>
          <w:szCs w:val="32"/>
          <w:rtl/>
        </w:rPr>
        <w:t>:</w:t>
      </w:r>
    </w:p>
    <w:p w14:paraId="4418B223" w14:textId="0EA41FF2"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الأولى :</w:t>
      </w:r>
      <w:proofErr w:type="gramEnd"/>
      <w:r w:rsidRPr="0052654B">
        <w:rPr>
          <w:rFonts w:cs="Traditional Arabic" w:hint="cs"/>
          <w:b/>
          <w:bCs/>
          <w:sz w:val="32"/>
          <w:szCs w:val="32"/>
          <w:rtl/>
        </w:rPr>
        <w:t xml:space="preserve"> أن يزول المنكر ويخلفه ضده من المعروف .</w:t>
      </w:r>
      <w:r w:rsidRPr="0052654B">
        <w:rPr>
          <w:rFonts w:cs="Traditional Arabic" w:hint="cs"/>
          <w:sz w:val="32"/>
          <w:szCs w:val="32"/>
          <w:rtl/>
        </w:rPr>
        <w:t xml:space="preserve"> </w:t>
      </w:r>
    </w:p>
    <w:p w14:paraId="0276CB53" w14:textId="0A604ABD"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ولا شك بأن هذا هو المقصد الأول للمحتسب في </w:t>
      </w:r>
      <w:proofErr w:type="gramStart"/>
      <w:r w:rsidRPr="0052654B">
        <w:rPr>
          <w:rFonts w:cs="Traditional Arabic" w:hint="cs"/>
          <w:sz w:val="32"/>
          <w:szCs w:val="32"/>
          <w:rtl/>
        </w:rPr>
        <w:t>احتسابه ،</w:t>
      </w:r>
      <w:proofErr w:type="gramEnd"/>
      <w:r w:rsidRPr="0052654B">
        <w:rPr>
          <w:rFonts w:cs="Traditional Arabic" w:hint="cs"/>
          <w:sz w:val="32"/>
          <w:szCs w:val="32"/>
          <w:rtl/>
        </w:rPr>
        <w:t xml:space="preserve"> وذلك بأن يذهب المنكر ، وينعدم ويستقيم حال المحتسَب عليه على المعروف ، </w:t>
      </w:r>
      <w:r>
        <w:rPr>
          <w:rFonts w:cs="Traditional Arabic" w:hint="cs"/>
          <w:sz w:val="32"/>
          <w:szCs w:val="32"/>
          <w:rtl/>
        </w:rPr>
        <w:t xml:space="preserve">وهنا ترجحت </w:t>
      </w:r>
      <w:r w:rsidRPr="00646810">
        <w:rPr>
          <w:rFonts w:cs="Traditional Arabic" w:hint="cs"/>
          <w:b/>
          <w:bCs/>
          <w:sz w:val="32"/>
          <w:szCs w:val="32"/>
          <w:rtl/>
        </w:rPr>
        <w:t>المصلحة</w:t>
      </w:r>
      <w:r>
        <w:rPr>
          <w:rFonts w:cs="Traditional Arabic" w:hint="cs"/>
          <w:sz w:val="32"/>
          <w:szCs w:val="32"/>
          <w:rtl/>
        </w:rPr>
        <w:t xml:space="preserve"> على </w:t>
      </w:r>
      <w:r w:rsidRPr="00646810">
        <w:rPr>
          <w:rFonts w:cs="Traditional Arabic" w:hint="cs"/>
          <w:b/>
          <w:bCs/>
          <w:sz w:val="32"/>
          <w:szCs w:val="32"/>
          <w:rtl/>
        </w:rPr>
        <w:t>المفسدة</w:t>
      </w:r>
      <w:r>
        <w:rPr>
          <w:rFonts w:cs="Traditional Arabic" w:hint="cs"/>
          <w:sz w:val="32"/>
          <w:szCs w:val="32"/>
          <w:rtl/>
        </w:rPr>
        <w:t xml:space="preserve"> .</w:t>
      </w:r>
    </w:p>
    <w:p w14:paraId="094FD12D" w14:textId="3FC43EB0" w:rsidR="00AA3E46" w:rsidRPr="00867765" w:rsidRDefault="00FD5D19" w:rsidP="00697F13">
      <w:pPr>
        <w:ind w:left="26"/>
        <w:jc w:val="lowKashida"/>
        <w:rPr>
          <w:rFonts w:cs="Traditional Arabic"/>
          <w:b/>
          <w:bCs/>
          <w:sz w:val="8"/>
          <w:szCs w:val="8"/>
          <w:rtl/>
        </w:rPr>
      </w:pPr>
      <w:r>
        <w:rPr>
          <w:rFonts w:cs="Traditional Arabic" w:hint="cs"/>
          <w:b/>
          <w:bCs/>
          <w:sz w:val="32"/>
          <w:szCs w:val="32"/>
          <w:rtl/>
        </w:rPr>
        <w:t xml:space="preserve">  </w:t>
      </w:r>
    </w:p>
    <w:p w14:paraId="5F452D18" w14:textId="694CD31B" w:rsidR="00FD5D19" w:rsidRPr="0052654B" w:rsidRDefault="00AA3E46" w:rsidP="00FD5D19">
      <w:pPr>
        <w:ind w:left="26"/>
        <w:jc w:val="lowKashida"/>
        <w:rPr>
          <w:rFonts w:cs="Traditional Arabic"/>
          <w:sz w:val="32"/>
          <w:szCs w:val="32"/>
          <w:rtl/>
        </w:rPr>
      </w:pPr>
      <w:r>
        <w:rPr>
          <w:rFonts w:cs="Traditional Arabic" w:hint="cs"/>
          <w:b/>
          <w:bCs/>
          <w:sz w:val="32"/>
          <w:szCs w:val="32"/>
          <w:rtl/>
        </w:rPr>
        <w:t xml:space="preserve">   </w:t>
      </w:r>
      <w:proofErr w:type="gramStart"/>
      <w:r w:rsidR="00FD5D19" w:rsidRPr="0052654B">
        <w:rPr>
          <w:rFonts w:cs="Traditional Arabic" w:hint="cs"/>
          <w:b/>
          <w:bCs/>
          <w:sz w:val="32"/>
          <w:szCs w:val="32"/>
          <w:rtl/>
        </w:rPr>
        <w:t>الثانية :</w:t>
      </w:r>
      <w:proofErr w:type="gramEnd"/>
      <w:r w:rsidR="00FD5D19" w:rsidRPr="0052654B">
        <w:rPr>
          <w:rFonts w:cs="Traditional Arabic" w:hint="cs"/>
          <w:b/>
          <w:bCs/>
          <w:sz w:val="32"/>
          <w:szCs w:val="32"/>
          <w:rtl/>
        </w:rPr>
        <w:t xml:space="preserve"> أن يقل المنكر وإن لم يزول بجملته .</w:t>
      </w:r>
    </w:p>
    <w:p w14:paraId="7BDFEAF3" w14:textId="3E6E7966"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وذلك بأن يخف المنكر ويُحدِث الاحتساب في نفس المحتسَب عليه </w:t>
      </w:r>
      <w:proofErr w:type="gramStart"/>
      <w:r w:rsidRPr="0052654B">
        <w:rPr>
          <w:rFonts w:cs="Traditional Arabic" w:hint="cs"/>
          <w:sz w:val="32"/>
          <w:szCs w:val="32"/>
          <w:rtl/>
        </w:rPr>
        <w:t>أثراً ،</w:t>
      </w:r>
      <w:proofErr w:type="gramEnd"/>
      <w:r w:rsidRPr="0052654B">
        <w:rPr>
          <w:rFonts w:cs="Traditional Arabic" w:hint="cs"/>
          <w:sz w:val="32"/>
          <w:szCs w:val="32"/>
          <w:rtl/>
        </w:rPr>
        <w:t xml:space="preserve"> ولكن هذا الأثر لم يجعله يترك المنكر ، بل ضعف عنده وقل ، وهنا فيه شبه تساوي بين </w:t>
      </w:r>
      <w:r w:rsidRPr="0006298D">
        <w:rPr>
          <w:rFonts w:cs="Traditional Arabic" w:hint="cs"/>
          <w:b/>
          <w:bCs/>
          <w:sz w:val="32"/>
          <w:szCs w:val="32"/>
          <w:rtl/>
        </w:rPr>
        <w:t>المصلحة</w:t>
      </w:r>
      <w:r w:rsidRPr="0052654B">
        <w:rPr>
          <w:rFonts w:cs="Traditional Arabic" w:hint="cs"/>
          <w:sz w:val="32"/>
          <w:szCs w:val="32"/>
          <w:rtl/>
        </w:rPr>
        <w:t xml:space="preserve"> مع </w:t>
      </w:r>
      <w:r w:rsidRPr="0006298D">
        <w:rPr>
          <w:rFonts w:cs="Traditional Arabic" w:hint="cs"/>
          <w:b/>
          <w:bCs/>
          <w:sz w:val="32"/>
          <w:szCs w:val="32"/>
          <w:rtl/>
        </w:rPr>
        <w:t>المفسدة</w:t>
      </w:r>
      <w:r w:rsidRPr="0052654B">
        <w:rPr>
          <w:rFonts w:cs="Traditional Arabic" w:hint="cs"/>
          <w:sz w:val="32"/>
          <w:szCs w:val="32"/>
          <w:rtl/>
        </w:rPr>
        <w:t xml:space="preserve"> في الأثر .</w:t>
      </w:r>
    </w:p>
    <w:p w14:paraId="2F341D4A" w14:textId="77777777" w:rsidR="00867765" w:rsidRPr="00867765" w:rsidRDefault="00867765" w:rsidP="00FD5D19">
      <w:pPr>
        <w:ind w:left="26"/>
        <w:jc w:val="lowKashida"/>
        <w:rPr>
          <w:rFonts w:cs="Traditional Arabic"/>
          <w:sz w:val="8"/>
          <w:szCs w:val="8"/>
          <w:rtl/>
        </w:rPr>
      </w:pPr>
    </w:p>
    <w:p w14:paraId="5845686F" w14:textId="4009177D"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الثالثة :</w:t>
      </w:r>
      <w:proofErr w:type="gramEnd"/>
      <w:r w:rsidRPr="0052654B">
        <w:rPr>
          <w:rFonts w:cs="Traditional Arabic" w:hint="cs"/>
          <w:b/>
          <w:bCs/>
          <w:sz w:val="32"/>
          <w:szCs w:val="32"/>
          <w:rtl/>
        </w:rPr>
        <w:t xml:space="preserve"> أن يخلف المنكر ما هو مثله .</w:t>
      </w:r>
    </w:p>
    <w:p w14:paraId="79C44369" w14:textId="61F4DA98"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بأن يستمر المحتسَب عليه في </w:t>
      </w:r>
      <w:proofErr w:type="gramStart"/>
      <w:r w:rsidRPr="0052654B">
        <w:rPr>
          <w:rFonts w:cs="Traditional Arabic" w:hint="cs"/>
          <w:sz w:val="32"/>
          <w:szCs w:val="32"/>
          <w:rtl/>
        </w:rPr>
        <w:t>منكره ،</w:t>
      </w:r>
      <w:proofErr w:type="gramEnd"/>
      <w:r w:rsidRPr="0052654B">
        <w:rPr>
          <w:rFonts w:cs="Traditional Arabic" w:hint="cs"/>
          <w:sz w:val="32"/>
          <w:szCs w:val="32"/>
          <w:rtl/>
        </w:rPr>
        <w:t xml:space="preserve"> فلم يتركه ، ولم يقل عنده ذلك المنكر الذي هو عليه ، أو تحول منه إلى منكر آخر مثله .</w:t>
      </w:r>
    </w:p>
    <w:p w14:paraId="0972EC16" w14:textId="77777777" w:rsidR="00867765" w:rsidRPr="00867765" w:rsidRDefault="00867765" w:rsidP="00FD5D19">
      <w:pPr>
        <w:ind w:left="26"/>
        <w:jc w:val="lowKashida"/>
        <w:rPr>
          <w:rFonts w:cs="Traditional Arabic"/>
          <w:sz w:val="8"/>
          <w:szCs w:val="8"/>
          <w:rtl/>
        </w:rPr>
      </w:pPr>
    </w:p>
    <w:p w14:paraId="795B1238" w14:textId="7447E65C"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الرابعة :</w:t>
      </w:r>
      <w:proofErr w:type="gramEnd"/>
      <w:r w:rsidRPr="0052654B">
        <w:rPr>
          <w:rFonts w:cs="Traditional Arabic" w:hint="cs"/>
          <w:b/>
          <w:bCs/>
          <w:sz w:val="32"/>
          <w:szCs w:val="32"/>
          <w:rtl/>
        </w:rPr>
        <w:t xml:space="preserve"> أن يخلف المنكر ما هو شر منه .</w:t>
      </w:r>
    </w:p>
    <w:p w14:paraId="11E63E79" w14:textId="1C124B03" w:rsidR="00FD5D19" w:rsidRPr="0052654B" w:rsidRDefault="00FD5D19" w:rsidP="00AA3E46">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وذلك بأن يزداد ال</w:t>
      </w:r>
      <w:r>
        <w:rPr>
          <w:rFonts w:cs="Traditional Arabic" w:hint="cs"/>
          <w:sz w:val="32"/>
          <w:szCs w:val="32"/>
          <w:rtl/>
        </w:rPr>
        <w:t>مُحْ</w:t>
      </w:r>
      <w:r w:rsidRPr="0052654B">
        <w:rPr>
          <w:rFonts w:cs="Traditional Arabic" w:hint="cs"/>
          <w:sz w:val="32"/>
          <w:szCs w:val="32"/>
          <w:rtl/>
        </w:rPr>
        <w:t>ت</w:t>
      </w:r>
      <w:r>
        <w:rPr>
          <w:rFonts w:cs="Traditional Arabic" w:hint="cs"/>
          <w:sz w:val="32"/>
          <w:szCs w:val="32"/>
          <w:rtl/>
        </w:rPr>
        <w:t>َ</w:t>
      </w:r>
      <w:r w:rsidRPr="0052654B">
        <w:rPr>
          <w:rFonts w:cs="Traditional Arabic" w:hint="cs"/>
          <w:sz w:val="32"/>
          <w:szCs w:val="32"/>
          <w:rtl/>
        </w:rPr>
        <w:t xml:space="preserve">سَب عليه في </w:t>
      </w:r>
      <w:proofErr w:type="gramStart"/>
      <w:r w:rsidRPr="0052654B">
        <w:rPr>
          <w:rFonts w:cs="Traditional Arabic" w:hint="cs"/>
          <w:sz w:val="32"/>
          <w:szCs w:val="32"/>
          <w:rtl/>
        </w:rPr>
        <w:t>غيه ،</w:t>
      </w:r>
      <w:proofErr w:type="gramEnd"/>
      <w:r w:rsidRPr="0052654B">
        <w:rPr>
          <w:rFonts w:cs="Traditional Arabic" w:hint="cs"/>
          <w:sz w:val="32"/>
          <w:szCs w:val="32"/>
          <w:rtl/>
        </w:rPr>
        <w:t xml:space="preserve"> وضلاله وبع</w:t>
      </w:r>
      <w:r>
        <w:rPr>
          <w:rFonts w:cs="Traditional Arabic" w:hint="cs"/>
          <w:sz w:val="32"/>
          <w:szCs w:val="32"/>
          <w:rtl/>
        </w:rPr>
        <w:t xml:space="preserve">ده عن الحق وعن الطريق المستقيم </w:t>
      </w:r>
      <w:r w:rsidR="00AA3E46">
        <w:rPr>
          <w:rFonts w:cs="Traditional Arabic" w:hint="cs"/>
          <w:sz w:val="32"/>
          <w:szCs w:val="32"/>
          <w:rtl/>
        </w:rPr>
        <w:t xml:space="preserve">، </w:t>
      </w:r>
      <w:r w:rsidRPr="0052654B">
        <w:rPr>
          <w:rFonts w:cs="Traditional Arabic" w:hint="cs"/>
          <w:sz w:val="32"/>
          <w:szCs w:val="32"/>
          <w:rtl/>
        </w:rPr>
        <w:t>ثم يقول ابن القيم : " فالدرجتان الأوليان مشروعتان ، والثالثة موضع اجتهاد ، والرابعة محرمة "</w:t>
      </w:r>
      <w:r>
        <w:rPr>
          <w:rFonts w:cs="Traditional Arabic" w:hint="cs"/>
          <w:sz w:val="32"/>
          <w:szCs w:val="32"/>
          <w:rtl/>
        </w:rPr>
        <w:t>.</w:t>
      </w:r>
      <w:r w:rsidRPr="0052654B">
        <w:rPr>
          <w:rFonts w:cs="Traditional Arabic" w:hint="cs"/>
          <w:sz w:val="32"/>
          <w:szCs w:val="32"/>
          <w:rtl/>
        </w:rPr>
        <w:t xml:space="preserve">  </w:t>
      </w:r>
    </w:p>
    <w:p w14:paraId="31ACAB45" w14:textId="77777777" w:rsidR="00AA3E46"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فعلى المحتسب أن يحرص على مراعاة هذه الدرجات والتفقه </w:t>
      </w:r>
      <w:proofErr w:type="gramStart"/>
      <w:r w:rsidRPr="0052654B">
        <w:rPr>
          <w:rFonts w:cs="Traditional Arabic" w:hint="cs"/>
          <w:sz w:val="32"/>
          <w:szCs w:val="32"/>
          <w:rtl/>
        </w:rPr>
        <w:t>فيها ،</w:t>
      </w:r>
      <w:proofErr w:type="gramEnd"/>
      <w:r w:rsidRPr="0052654B">
        <w:rPr>
          <w:rFonts w:cs="Traditional Arabic" w:hint="cs"/>
          <w:sz w:val="32"/>
          <w:szCs w:val="32"/>
          <w:rtl/>
        </w:rPr>
        <w:t xml:space="preserve"> وأن يقوم باحتسابه على ضوئها ، فما هو مشروع منها عمل به ، ويجتهد في موضع الاجتهاد ، ويحذر كل الحذر من المحرم منها ، حتى يُؤتي احتسابه بإذن الله تعالى ثماره المرجوة منه </w:t>
      </w:r>
      <w:r w:rsidRPr="0052654B">
        <w:rPr>
          <w:rStyle w:val="a7"/>
          <w:rFonts w:cs="Traditional Arabic"/>
          <w:sz w:val="32"/>
          <w:szCs w:val="32"/>
          <w:rtl/>
        </w:rPr>
        <w:footnoteReference w:id="933"/>
      </w:r>
      <w:r w:rsidRPr="0052654B">
        <w:rPr>
          <w:rFonts w:cs="Traditional Arabic" w:hint="cs"/>
          <w:sz w:val="32"/>
          <w:szCs w:val="32"/>
          <w:rtl/>
        </w:rPr>
        <w:t xml:space="preserve"> . </w:t>
      </w:r>
    </w:p>
    <w:p w14:paraId="48F7512B" w14:textId="26A20BD5" w:rsidR="00FD5D19" w:rsidRPr="00A374BB" w:rsidRDefault="00FD5D19" w:rsidP="00FD5D19">
      <w:pPr>
        <w:ind w:left="26"/>
        <w:jc w:val="lowKashida"/>
        <w:rPr>
          <w:rFonts w:cs="Traditional Arabic"/>
          <w:sz w:val="12"/>
          <w:szCs w:val="12"/>
          <w:rtl/>
        </w:rPr>
      </w:pPr>
      <w:r w:rsidRPr="0052654B">
        <w:rPr>
          <w:rFonts w:cs="Traditional Arabic" w:hint="cs"/>
          <w:sz w:val="32"/>
          <w:szCs w:val="32"/>
          <w:rtl/>
        </w:rPr>
        <w:t xml:space="preserve"> </w:t>
      </w:r>
    </w:p>
    <w:p w14:paraId="52F1B4B6" w14:textId="57BC7D2C" w:rsidR="00FD5D19" w:rsidRPr="00D8181E" w:rsidRDefault="00AA3E46" w:rsidP="00FD5D19">
      <w:pPr>
        <w:ind w:left="26"/>
        <w:jc w:val="lowKashida"/>
        <w:rPr>
          <w:rFonts w:cs="PT Bold Heading"/>
          <w:rtl/>
        </w:rPr>
      </w:pPr>
      <w:r>
        <w:rPr>
          <w:rFonts w:cs="PT Bold Heading" w:hint="cs"/>
          <w:rtl/>
        </w:rPr>
        <w:t xml:space="preserve">   </w:t>
      </w:r>
      <w:r w:rsidR="00FD5D19" w:rsidRPr="00D8181E">
        <w:rPr>
          <w:rFonts w:cs="PT Bold Heading" w:hint="cs"/>
          <w:rtl/>
        </w:rPr>
        <w:t xml:space="preserve">س/ ذكر الإمام ابن القيم درجات إنكار المنكر وطريقة تقدير المصالح والمفاسد والموازنة بينها وأنه لا يخلو من أربع حالات أذكرها مع </w:t>
      </w:r>
      <w:proofErr w:type="gramStart"/>
      <w:r w:rsidR="00FD5D19" w:rsidRPr="00D8181E">
        <w:rPr>
          <w:rFonts w:cs="PT Bold Heading" w:hint="cs"/>
          <w:rtl/>
        </w:rPr>
        <w:t>التوضيح ؟</w:t>
      </w:r>
      <w:proofErr w:type="gramEnd"/>
      <w:r w:rsidR="00FD5D19" w:rsidRPr="00D8181E">
        <w:rPr>
          <w:rFonts w:cs="PT Bold Heading" w:hint="cs"/>
          <w:rtl/>
        </w:rPr>
        <w:t xml:space="preserve"> </w:t>
      </w:r>
    </w:p>
    <w:p w14:paraId="1DAE9F02" w14:textId="237494E0" w:rsidR="00FD5D19" w:rsidRPr="0052654B" w:rsidRDefault="00FD5D19" w:rsidP="00FD5D19">
      <w:pPr>
        <w:ind w:left="26"/>
        <w:jc w:val="lowKashida"/>
        <w:rPr>
          <w:rFonts w:cs="Traditional Arabic"/>
          <w:sz w:val="32"/>
          <w:szCs w:val="32"/>
          <w:rtl/>
        </w:rPr>
      </w:pPr>
      <w:r>
        <w:rPr>
          <w:rFonts w:cs="PT Bold Heading" w:hint="cs"/>
          <w:rtl/>
        </w:rPr>
        <w:t xml:space="preserve">   </w:t>
      </w:r>
      <w:r w:rsidRPr="00D8181E">
        <w:rPr>
          <w:rFonts w:cs="PT Bold Heading" w:hint="cs"/>
          <w:rtl/>
        </w:rPr>
        <w:t>جـ/</w:t>
      </w:r>
      <w:r>
        <w:rPr>
          <w:rFonts w:cs="Traditional Arabic" w:hint="cs"/>
          <w:sz w:val="32"/>
          <w:szCs w:val="32"/>
          <w:rtl/>
        </w:rPr>
        <w:t xml:space="preserve"> </w:t>
      </w:r>
      <w:r w:rsidRPr="0052654B">
        <w:rPr>
          <w:rFonts w:cs="Traditional Arabic" w:hint="cs"/>
          <w:sz w:val="32"/>
          <w:szCs w:val="32"/>
          <w:rtl/>
        </w:rPr>
        <w:t xml:space="preserve">لا يخلوا تقدير </w:t>
      </w:r>
      <w:r w:rsidRPr="00646810">
        <w:rPr>
          <w:rFonts w:cs="Traditional Arabic" w:hint="cs"/>
          <w:b/>
          <w:bCs/>
          <w:sz w:val="32"/>
          <w:szCs w:val="32"/>
          <w:rtl/>
        </w:rPr>
        <w:t>المصالح</w:t>
      </w:r>
      <w:r w:rsidRPr="0052654B">
        <w:rPr>
          <w:rFonts w:cs="Traditional Arabic" w:hint="cs"/>
          <w:sz w:val="32"/>
          <w:szCs w:val="32"/>
          <w:rtl/>
        </w:rPr>
        <w:t xml:space="preserve"> </w:t>
      </w:r>
      <w:r w:rsidRPr="00646810">
        <w:rPr>
          <w:rFonts w:cs="Traditional Arabic" w:hint="cs"/>
          <w:b/>
          <w:bCs/>
          <w:sz w:val="32"/>
          <w:szCs w:val="32"/>
          <w:rtl/>
        </w:rPr>
        <w:t>والمفاسد</w:t>
      </w:r>
      <w:r w:rsidRPr="0052654B">
        <w:rPr>
          <w:rFonts w:cs="Traditional Arabic" w:hint="cs"/>
          <w:sz w:val="32"/>
          <w:szCs w:val="32"/>
          <w:rtl/>
        </w:rPr>
        <w:t xml:space="preserve"> من حالات </w:t>
      </w:r>
      <w:proofErr w:type="gramStart"/>
      <w:r w:rsidRPr="0052654B">
        <w:rPr>
          <w:rFonts w:cs="Traditional Arabic" w:hint="cs"/>
          <w:sz w:val="32"/>
          <w:szCs w:val="32"/>
          <w:rtl/>
        </w:rPr>
        <w:t>أربع :</w:t>
      </w:r>
      <w:proofErr w:type="gramEnd"/>
    </w:p>
    <w:p w14:paraId="4F16D0FD" w14:textId="3197AE8D"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الحالة </w:t>
      </w:r>
      <w:proofErr w:type="gramStart"/>
      <w:r w:rsidRPr="0052654B">
        <w:rPr>
          <w:rFonts w:cs="Traditional Arabic" w:hint="cs"/>
          <w:b/>
          <w:bCs/>
          <w:sz w:val="32"/>
          <w:szCs w:val="32"/>
          <w:rtl/>
        </w:rPr>
        <w:t>الأولى :</w:t>
      </w:r>
      <w:proofErr w:type="gramEnd"/>
      <w:r w:rsidRPr="0052654B">
        <w:rPr>
          <w:rFonts w:cs="Traditional Arabic" w:hint="cs"/>
          <w:b/>
          <w:bCs/>
          <w:sz w:val="32"/>
          <w:szCs w:val="32"/>
          <w:rtl/>
        </w:rPr>
        <w:t xml:space="preserve"> رجحان المصلحة على المفسدة :</w:t>
      </w:r>
    </w:p>
    <w:p w14:paraId="395C5BC4" w14:textId="3E794D05" w:rsidR="00FD5D19" w:rsidRPr="0052654B" w:rsidRDefault="00FD5D19" w:rsidP="00FD5D19">
      <w:pPr>
        <w:ind w:left="26"/>
        <w:jc w:val="lowKashida"/>
        <w:rPr>
          <w:rFonts w:cs="Traditional Arabic"/>
          <w:sz w:val="32"/>
          <w:szCs w:val="32"/>
          <w:rtl/>
        </w:rPr>
      </w:pPr>
      <w:r>
        <w:rPr>
          <w:rFonts w:cs="Traditional Arabic" w:hint="cs"/>
          <w:sz w:val="32"/>
          <w:szCs w:val="32"/>
          <w:rtl/>
        </w:rPr>
        <w:lastRenderedPageBreak/>
        <w:t xml:space="preserve">   </w:t>
      </w:r>
      <w:r w:rsidRPr="0052654B">
        <w:rPr>
          <w:rFonts w:cs="Traditional Arabic" w:hint="cs"/>
          <w:sz w:val="32"/>
          <w:szCs w:val="32"/>
          <w:rtl/>
        </w:rPr>
        <w:t xml:space="preserve">وهذه الحالة يشرع فيها الاحتساب </w:t>
      </w:r>
      <w:proofErr w:type="gramStart"/>
      <w:r w:rsidRPr="0052654B">
        <w:rPr>
          <w:rFonts w:cs="Traditional Arabic" w:hint="cs"/>
          <w:sz w:val="32"/>
          <w:szCs w:val="32"/>
          <w:rtl/>
        </w:rPr>
        <w:t>مطلقاً ،</w:t>
      </w:r>
      <w:proofErr w:type="gramEnd"/>
      <w:r w:rsidRPr="0052654B">
        <w:rPr>
          <w:rFonts w:cs="Traditional Arabic" w:hint="cs"/>
          <w:sz w:val="32"/>
          <w:szCs w:val="32"/>
          <w:rtl/>
        </w:rPr>
        <w:t xml:space="preserve"> لأن المقصود منه هو تحقيق </w:t>
      </w:r>
      <w:r w:rsidRPr="00646810">
        <w:rPr>
          <w:rFonts w:cs="Traditional Arabic" w:hint="cs"/>
          <w:b/>
          <w:bCs/>
          <w:sz w:val="32"/>
          <w:szCs w:val="32"/>
          <w:rtl/>
        </w:rPr>
        <w:t>المصالح</w:t>
      </w:r>
      <w:r w:rsidRPr="0052654B">
        <w:rPr>
          <w:rFonts w:cs="Traditional Arabic" w:hint="cs"/>
          <w:sz w:val="32"/>
          <w:szCs w:val="32"/>
          <w:rtl/>
        </w:rPr>
        <w:t xml:space="preserve"> وجلبها ، فإذا رجحت على </w:t>
      </w:r>
      <w:r w:rsidRPr="00646810">
        <w:rPr>
          <w:rFonts w:cs="Traditional Arabic" w:hint="cs"/>
          <w:b/>
          <w:bCs/>
          <w:sz w:val="32"/>
          <w:szCs w:val="32"/>
          <w:rtl/>
        </w:rPr>
        <w:t>المفسدة</w:t>
      </w:r>
      <w:r w:rsidRPr="0052654B">
        <w:rPr>
          <w:rFonts w:cs="Traditional Arabic" w:hint="cs"/>
          <w:sz w:val="32"/>
          <w:szCs w:val="32"/>
          <w:rtl/>
        </w:rPr>
        <w:t xml:space="preserve"> فهذا هو المطلب ، ولا عبرة </w:t>
      </w:r>
      <w:r w:rsidRPr="00646810">
        <w:rPr>
          <w:rFonts w:cs="Traditional Arabic" w:hint="cs"/>
          <w:b/>
          <w:bCs/>
          <w:sz w:val="32"/>
          <w:szCs w:val="32"/>
          <w:rtl/>
        </w:rPr>
        <w:t>بالمفسدة</w:t>
      </w:r>
      <w:r w:rsidRPr="0052654B">
        <w:rPr>
          <w:rFonts w:cs="Traditional Arabic" w:hint="cs"/>
          <w:sz w:val="32"/>
          <w:szCs w:val="32"/>
          <w:rtl/>
        </w:rPr>
        <w:t xml:space="preserve"> المرجوحة .</w:t>
      </w:r>
    </w:p>
    <w:p w14:paraId="27395096" w14:textId="41ADBE1D" w:rsidR="00FD5D19" w:rsidRPr="006713B6" w:rsidRDefault="00FD5D19" w:rsidP="00FD5D19">
      <w:pPr>
        <w:ind w:left="26"/>
        <w:jc w:val="both"/>
        <w:rPr>
          <w:rFonts w:cs="Traditional Arabic"/>
          <w:sz w:val="32"/>
          <w:szCs w:val="32"/>
          <w:vertAlign w:val="superscript"/>
          <w:rtl/>
        </w:rPr>
      </w:pPr>
      <w:r>
        <w:rPr>
          <w:rFonts w:cs="Traditional Arabic" w:hint="cs"/>
          <w:sz w:val="32"/>
          <w:szCs w:val="32"/>
          <w:rtl/>
        </w:rPr>
        <w:t xml:space="preserve">   </w:t>
      </w:r>
      <w:r w:rsidRPr="00867765">
        <w:rPr>
          <w:rFonts w:cs="Traditional Arabic" w:hint="cs"/>
          <w:b/>
          <w:bCs/>
          <w:sz w:val="32"/>
          <w:szCs w:val="32"/>
          <w:rtl/>
        </w:rPr>
        <w:t xml:space="preserve">قال العز بن عبد </w:t>
      </w:r>
      <w:proofErr w:type="gramStart"/>
      <w:r w:rsidRPr="00867765">
        <w:rPr>
          <w:rFonts w:cs="Traditional Arabic" w:hint="cs"/>
          <w:b/>
          <w:bCs/>
          <w:sz w:val="32"/>
          <w:szCs w:val="32"/>
          <w:rtl/>
        </w:rPr>
        <w:t>السلام :</w:t>
      </w:r>
      <w:proofErr w:type="gramEnd"/>
      <w:r w:rsidRPr="0052654B">
        <w:rPr>
          <w:rFonts w:cs="Traditional Arabic" w:hint="cs"/>
          <w:sz w:val="32"/>
          <w:szCs w:val="32"/>
          <w:rtl/>
        </w:rPr>
        <w:t xml:space="preserve"> " إذا اجتمعت </w:t>
      </w:r>
      <w:r w:rsidRPr="00646810">
        <w:rPr>
          <w:rFonts w:cs="Traditional Arabic" w:hint="cs"/>
          <w:b/>
          <w:bCs/>
          <w:sz w:val="32"/>
          <w:szCs w:val="32"/>
          <w:rtl/>
        </w:rPr>
        <w:t>مصالح</w:t>
      </w:r>
      <w:r w:rsidRPr="0052654B">
        <w:rPr>
          <w:rFonts w:cs="Traditional Arabic" w:hint="cs"/>
          <w:sz w:val="32"/>
          <w:szCs w:val="32"/>
          <w:rtl/>
        </w:rPr>
        <w:t xml:space="preserve"> </w:t>
      </w:r>
      <w:r w:rsidRPr="00646810">
        <w:rPr>
          <w:rFonts w:cs="Traditional Arabic" w:hint="cs"/>
          <w:b/>
          <w:bCs/>
          <w:sz w:val="32"/>
          <w:szCs w:val="32"/>
          <w:rtl/>
        </w:rPr>
        <w:t>ومفاسد</w:t>
      </w:r>
      <w:r w:rsidRPr="0052654B">
        <w:rPr>
          <w:rFonts w:cs="Traditional Arabic" w:hint="cs"/>
          <w:sz w:val="32"/>
          <w:szCs w:val="32"/>
          <w:rtl/>
        </w:rPr>
        <w:t xml:space="preserve"> ، فإن أمكن تحصيل </w:t>
      </w:r>
      <w:r w:rsidRPr="00646810">
        <w:rPr>
          <w:rFonts w:cs="Traditional Arabic" w:hint="cs"/>
          <w:b/>
          <w:bCs/>
          <w:sz w:val="32"/>
          <w:szCs w:val="32"/>
          <w:rtl/>
        </w:rPr>
        <w:t>المصالح</w:t>
      </w:r>
      <w:r>
        <w:rPr>
          <w:rFonts w:cs="Traditional Arabic" w:hint="cs"/>
          <w:sz w:val="32"/>
          <w:szCs w:val="32"/>
          <w:rtl/>
        </w:rPr>
        <w:t xml:space="preserve"> ودرء </w:t>
      </w:r>
      <w:r w:rsidRPr="00646810">
        <w:rPr>
          <w:rFonts w:cs="Traditional Arabic" w:hint="cs"/>
          <w:b/>
          <w:bCs/>
          <w:sz w:val="32"/>
          <w:szCs w:val="32"/>
          <w:rtl/>
        </w:rPr>
        <w:t>المفاسد</w:t>
      </w:r>
      <w:r>
        <w:rPr>
          <w:rFonts w:cs="Traditional Arabic" w:hint="cs"/>
          <w:sz w:val="32"/>
          <w:szCs w:val="32"/>
          <w:rtl/>
        </w:rPr>
        <w:t xml:space="preserve"> فعلنا ذلك </w:t>
      </w:r>
      <w:r w:rsidRPr="0052654B">
        <w:rPr>
          <w:rFonts w:cs="Traditional Arabic" w:hint="cs"/>
          <w:sz w:val="32"/>
          <w:szCs w:val="32"/>
          <w:rtl/>
        </w:rPr>
        <w:t>ا</w:t>
      </w:r>
      <w:r>
        <w:rPr>
          <w:rFonts w:cs="Traditional Arabic" w:hint="cs"/>
          <w:sz w:val="32"/>
          <w:szCs w:val="32"/>
          <w:rtl/>
        </w:rPr>
        <w:t xml:space="preserve">متثالاً لأمر الله تعالى فيهما </w:t>
      </w:r>
      <w:r w:rsidRPr="0052654B">
        <w:rPr>
          <w:rFonts w:cs="Traditional Arabic" w:hint="cs"/>
          <w:sz w:val="32"/>
          <w:szCs w:val="32"/>
          <w:rtl/>
        </w:rPr>
        <w:t>لقوله تعالى :</w:t>
      </w:r>
      <w:r>
        <w:rPr>
          <w:rFonts w:ascii="QCF_BSML" w:hAnsi="QCF_BSML" w:cs="QCF_BSML"/>
          <w:color w:val="000000"/>
          <w:sz w:val="47"/>
          <w:szCs w:val="47"/>
          <w:rtl/>
        </w:rPr>
        <w:t xml:space="preserve"> </w:t>
      </w:r>
      <w:r w:rsidRPr="00716D06">
        <w:rPr>
          <w:rFonts w:ascii="QCF_BSML" w:hAnsi="QCF_BSML" w:cs="QCF_BSML"/>
          <w:b/>
          <w:bCs/>
          <w:color w:val="000000"/>
          <w:sz w:val="26"/>
          <w:szCs w:val="26"/>
          <w:rtl/>
        </w:rPr>
        <w:t xml:space="preserve">ﭽ </w:t>
      </w:r>
      <w:r w:rsidRPr="00716D06">
        <w:rPr>
          <w:rFonts w:ascii="QCF_P557" w:hAnsi="QCF_P557" w:cs="QCF_P557"/>
          <w:b/>
          <w:bCs/>
          <w:color w:val="000000"/>
          <w:sz w:val="26"/>
          <w:szCs w:val="26"/>
          <w:rtl/>
        </w:rPr>
        <w:t xml:space="preserve">ﮧ  ﮨ  ﮩ  ﮪ   </w:t>
      </w:r>
      <w:r w:rsidRPr="00716D06">
        <w:rPr>
          <w:rFonts w:ascii="QCF_BSML" w:hAnsi="QCF_BSML" w:cs="QCF_BSML"/>
          <w:b/>
          <w:bCs/>
          <w:color w:val="000000"/>
          <w:sz w:val="26"/>
          <w:szCs w:val="26"/>
          <w:rtl/>
        </w:rPr>
        <w:t>ﭼ</w:t>
      </w:r>
      <w:r w:rsidRPr="00716D06">
        <w:rPr>
          <w:rFonts w:ascii="Arial" w:hAnsi="Arial" w:cs="Arial"/>
          <w:color w:val="000000"/>
          <w:sz w:val="20"/>
          <w:szCs w:val="20"/>
          <w:rtl/>
        </w:rPr>
        <w:t xml:space="preserve"> </w:t>
      </w:r>
      <w:r w:rsidRPr="00716D06">
        <w:rPr>
          <w:rFonts w:cs="Traditional Arabic" w:hint="cs"/>
          <w:sz w:val="28"/>
          <w:szCs w:val="28"/>
          <w:vertAlign w:val="subscript"/>
          <w:rtl/>
        </w:rPr>
        <w:t xml:space="preserve">التغابن : </w:t>
      </w:r>
      <w:r w:rsidR="00716D06" w:rsidRPr="00716D06">
        <w:rPr>
          <w:rFonts w:cs="Traditional Arabic" w:hint="cs"/>
          <w:sz w:val="28"/>
          <w:szCs w:val="28"/>
          <w:vertAlign w:val="subscript"/>
          <w:rtl/>
        </w:rPr>
        <w:t>16</w:t>
      </w:r>
      <w:r w:rsidRPr="00716D06">
        <w:rPr>
          <w:rFonts w:cs="Traditional Arabic" w:hint="cs"/>
          <w:sz w:val="28"/>
          <w:szCs w:val="28"/>
          <w:vertAlign w:val="subscript"/>
          <w:rtl/>
        </w:rPr>
        <w:t xml:space="preserve"> .</w:t>
      </w:r>
      <w:r w:rsidR="00716D06">
        <w:rPr>
          <w:rFonts w:cs="Traditional Arabic" w:hint="cs"/>
          <w:sz w:val="32"/>
          <w:szCs w:val="32"/>
          <w:vertAlign w:val="superscript"/>
          <w:rtl/>
        </w:rPr>
        <w:t xml:space="preserve"> </w:t>
      </w:r>
      <w:r w:rsidRPr="006713B6">
        <w:rPr>
          <w:rStyle w:val="a7"/>
          <w:rFonts w:cs="Traditional Arabic"/>
          <w:sz w:val="32"/>
          <w:szCs w:val="32"/>
          <w:rtl/>
        </w:rPr>
        <w:footnoteReference w:id="934"/>
      </w:r>
      <w:r>
        <w:rPr>
          <w:rFonts w:cs="Traditional Arabic" w:hint="cs"/>
          <w:sz w:val="32"/>
          <w:szCs w:val="32"/>
          <w:vertAlign w:val="superscript"/>
          <w:rtl/>
        </w:rPr>
        <w:t>.</w:t>
      </w:r>
    </w:p>
    <w:p w14:paraId="5CD550EC" w14:textId="75E3E0FE" w:rsidR="00FD5D19" w:rsidRPr="0052654B" w:rsidRDefault="00FD5D19" w:rsidP="00FD5D19">
      <w:pPr>
        <w:ind w:left="26"/>
        <w:jc w:val="lowKashida"/>
        <w:rPr>
          <w:rFonts w:cs="Traditional Arabic"/>
          <w:sz w:val="32"/>
          <w:szCs w:val="32"/>
          <w:rtl/>
        </w:rPr>
      </w:pPr>
      <w:r w:rsidRPr="00716D06">
        <w:rPr>
          <w:rFonts w:cs="Traditional Arabic" w:hint="cs"/>
          <w:b/>
          <w:bCs/>
          <w:sz w:val="32"/>
          <w:szCs w:val="32"/>
          <w:rtl/>
        </w:rPr>
        <w:t xml:space="preserve">   قال شيخ الإسلام ابن تيمية :</w:t>
      </w:r>
      <w:r w:rsidRPr="0052654B">
        <w:rPr>
          <w:rFonts w:cs="Traditional Arabic" w:hint="cs"/>
          <w:sz w:val="32"/>
          <w:szCs w:val="32"/>
          <w:rtl/>
        </w:rPr>
        <w:t xml:space="preserve"> " ولهذا قيل ليكن أمرك بالمعروف ونهيك عن المنكر غير منكر ، وإذا كان هو </w:t>
      </w:r>
      <w:r>
        <w:rPr>
          <w:rFonts w:cs="Traditional Arabic" w:hint="cs"/>
          <w:sz w:val="32"/>
          <w:szCs w:val="32"/>
          <w:rtl/>
        </w:rPr>
        <w:t xml:space="preserve">- </w:t>
      </w:r>
      <w:r w:rsidRPr="0052654B">
        <w:rPr>
          <w:rFonts w:cs="Traditional Arabic" w:hint="cs"/>
          <w:sz w:val="32"/>
          <w:szCs w:val="32"/>
          <w:rtl/>
        </w:rPr>
        <w:t>يعني ال</w:t>
      </w:r>
      <w:r>
        <w:rPr>
          <w:rFonts w:cs="Traditional Arabic" w:hint="cs"/>
          <w:sz w:val="32"/>
          <w:szCs w:val="32"/>
          <w:rtl/>
        </w:rPr>
        <w:t xml:space="preserve">أمر بالمعروف والنهي عن المنكر - </w:t>
      </w:r>
      <w:r w:rsidRPr="0052654B">
        <w:rPr>
          <w:rFonts w:cs="Traditional Arabic" w:hint="cs"/>
          <w:sz w:val="32"/>
          <w:szCs w:val="32"/>
          <w:rtl/>
        </w:rPr>
        <w:t xml:space="preserve">من أعظم الواجبات والمستحبات ، فالواجبات والمستحبات لا بد أن تكون </w:t>
      </w:r>
      <w:r w:rsidRPr="00646810">
        <w:rPr>
          <w:rFonts w:cs="Traditional Arabic" w:hint="cs"/>
          <w:b/>
          <w:bCs/>
          <w:sz w:val="32"/>
          <w:szCs w:val="32"/>
          <w:rtl/>
        </w:rPr>
        <w:t>المصلحة</w:t>
      </w:r>
      <w:r w:rsidRPr="0052654B">
        <w:rPr>
          <w:rFonts w:cs="Traditional Arabic" w:hint="cs"/>
          <w:sz w:val="32"/>
          <w:szCs w:val="32"/>
          <w:rtl/>
        </w:rPr>
        <w:t xml:space="preserve"> فيه راجحة على </w:t>
      </w:r>
      <w:r w:rsidRPr="00646810">
        <w:rPr>
          <w:rFonts w:cs="Traditional Arabic" w:hint="cs"/>
          <w:b/>
          <w:bCs/>
          <w:sz w:val="32"/>
          <w:szCs w:val="32"/>
          <w:rtl/>
        </w:rPr>
        <w:t>المفسدة</w:t>
      </w:r>
      <w:r w:rsidRPr="0052654B">
        <w:rPr>
          <w:rFonts w:cs="Traditional Arabic" w:hint="cs"/>
          <w:sz w:val="32"/>
          <w:szCs w:val="32"/>
          <w:rtl/>
        </w:rPr>
        <w:t xml:space="preserve"> ، إذ بهذا بُعثت الرسل وأنزلت الكتب ، والله لا يحب الفساد ، بل كل ما أمر الله به فهو صلاح ، وقد أثنى الله على الصلاح والمصلحين ، والذين آمنوا وعملوا الصالحات ، وذم المفسدين في غير موضع " </w:t>
      </w:r>
      <w:r w:rsidRPr="0052654B">
        <w:rPr>
          <w:rStyle w:val="a7"/>
          <w:rFonts w:cs="Traditional Arabic"/>
          <w:sz w:val="32"/>
          <w:szCs w:val="32"/>
          <w:rtl/>
        </w:rPr>
        <w:footnoteReference w:id="935"/>
      </w:r>
      <w:r w:rsidRPr="0052654B">
        <w:rPr>
          <w:rFonts w:cs="Traditional Arabic" w:hint="cs"/>
          <w:sz w:val="32"/>
          <w:szCs w:val="32"/>
          <w:rtl/>
        </w:rPr>
        <w:t xml:space="preserve"> .</w:t>
      </w:r>
    </w:p>
    <w:p w14:paraId="7E8E640B" w14:textId="7AD0073D"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فعلى المحتسب في هذه </w:t>
      </w:r>
      <w:proofErr w:type="gramStart"/>
      <w:r w:rsidRPr="0052654B">
        <w:rPr>
          <w:rFonts w:cs="Traditional Arabic" w:hint="cs"/>
          <w:sz w:val="32"/>
          <w:szCs w:val="32"/>
          <w:rtl/>
        </w:rPr>
        <w:t>الحالة ،</w:t>
      </w:r>
      <w:proofErr w:type="gramEnd"/>
      <w:r w:rsidRPr="0052654B">
        <w:rPr>
          <w:rFonts w:cs="Traditional Arabic" w:hint="cs"/>
          <w:sz w:val="32"/>
          <w:szCs w:val="32"/>
          <w:rtl/>
        </w:rPr>
        <w:t xml:space="preserve"> والتي ترجحت فيها </w:t>
      </w:r>
      <w:r w:rsidRPr="0006298D">
        <w:rPr>
          <w:rFonts w:cs="Traditional Arabic" w:hint="cs"/>
          <w:b/>
          <w:bCs/>
          <w:sz w:val="32"/>
          <w:szCs w:val="32"/>
          <w:rtl/>
        </w:rPr>
        <w:t>المصلحة</w:t>
      </w:r>
      <w:r w:rsidRPr="0052654B">
        <w:rPr>
          <w:rFonts w:cs="Traditional Arabic" w:hint="cs"/>
          <w:sz w:val="32"/>
          <w:szCs w:val="32"/>
          <w:rtl/>
        </w:rPr>
        <w:t xml:space="preserve"> على </w:t>
      </w:r>
      <w:r w:rsidRPr="0006298D">
        <w:rPr>
          <w:rFonts w:cs="Traditional Arabic" w:hint="cs"/>
          <w:b/>
          <w:bCs/>
          <w:sz w:val="32"/>
          <w:szCs w:val="32"/>
          <w:rtl/>
        </w:rPr>
        <w:t>المفسدة</w:t>
      </w:r>
      <w:r w:rsidRPr="0052654B">
        <w:rPr>
          <w:rFonts w:cs="Traditional Arabic" w:hint="cs"/>
          <w:sz w:val="32"/>
          <w:szCs w:val="32"/>
          <w:rtl/>
        </w:rPr>
        <w:t xml:space="preserve"> القيام بالاحتساب في كل حال ، ولا يضره ما قد يحصل من </w:t>
      </w:r>
      <w:r w:rsidRPr="0006298D">
        <w:rPr>
          <w:rFonts w:cs="Traditional Arabic" w:hint="cs"/>
          <w:b/>
          <w:bCs/>
          <w:sz w:val="32"/>
          <w:szCs w:val="32"/>
          <w:rtl/>
        </w:rPr>
        <w:t>المفسدة</w:t>
      </w:r>
      <w:r w:rsidRPr="0052654B">
        <w:rPr>
          <w:rFonts w:cs="Traditional Arabic" w:hint="cs"/>
          <w:sz w:val="32"/>
          <w:szCs w:val="32"/>
          <w:rtl/>
        </w:rPr>
        <w:t xml:space="preserve"> ، لرجحان </w:t>
      </w:r>
      <w:r w:rsidRPr="0006298D">
        <w:rPr>
          <w:rFonts w:cs="Traditional Arabic" w:hint="cs"/>
          <w:b/>
          <w:bCs/>
          <w:sz w:val="32"/>
          <w:szCs w:val="32"/>
          <w:rtl/>
        </w:rPr>
        <w:t>المصلحة</w:t>
      </w:r>
      <w:r w:rsidRPr="0052654B">
        <w:rPr>
          <w:rFonts w:cs="Traditional Arabic" w:hint="cs"/>
          <w:sz w:val="32"/>
          <w:szCs w:val="32"/>
          <w:rtl/>
        </w:rPr>
        <w:t xml:space="preserve"> عليها .</w:t>
      </w:r>
    </w:p>
    <w:p w14:paraId="37A0F2EE" w14:textId="743E144A"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وفي الشريعة الإسلامية أمثلة عديدة على مثل هذه </w:t>
      </w:r>
      <w:proofErr w:type="gramStart"/>
      <w:r w:rsidRPr="0052654B">
        <w:rPr>
          <w:rFonts w:cs="Traditional Arabic" w:hint="cs"/>
          <w:sz w:val="32"/>
          <w:szCs w:val="32"/>
          <w:rtl/>
        </w:rPr>
        <w:t>الحالة ،</w:t>
      </w:r>
      <w:proofErr w:type="gramEnd"/>
      <w:r w:rsidRPr="0052654B">
        <w:rPr>
          <w:rFonts w:cs="Traditional Arabic" w:hint="cs"/>
          <w:sz w:val="32"/>
          <w:szCs w:val="32"/>
          <w:rtl/>
        </w:rPr>
        <w:t xml:space="preserve"> كالحدود والعقوبات مثلاً ، فرغم ما فيها من الأذية فيمن أُوقعت عليه ، وذلك يُعد ضرراً ، ولكن يتجاوز عن مثل هذا الضرر ولا يُنظر إليه ، وذلك </w:t>
      </w:r>
      <w:r w:rsidRPr="0006298D">
        <w:rPr>
          <w:rFonts w:cs="Traditional Arabic" w:hint="cs"/>
          <w:b/>
          <w:bCs/>
          <w:sz w:val="32"/>
          <w:szCs w:val="32"/>
          <w:rtl/>
        </w:rPr>
        <w:t>للمصلحة</w:t>
      </w:r>
      <w:r w:rsidRPr="0052654B">
        <w:rPr>
          <w:rFonts w:cs="Traditional Arabic" w:hint="cs"/>
          <w:sz w:val="32"/>
          <w:szCs w:val="32"/>
          <w:rtl/>
        </w:rPr>
        <w:t xml:space="preserve"> الراجحة ، والنفع الأعظم للناس .</w:t>
      </w:r>
    </w:p>
    <w:p w14:paraId="349474E5" w14:textId="09D662AC"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6713B6">
        <w:rPr>
          <w:rFonts w:cs="Traditional Arabic" w:hint="cs"/>
          <w:b/>
          <w:bCs/>
          <w:sz w:val="32"/>
          <w:szCs w:val="32"/>
          <w:rtl/>
        </w:rPr>
        <w:t>ومن الأمثلة لهذه الحالة من واقع الاحتساب :</w:t>
      </w:r>
      <w:r>
        <w:rPr>
          <w:rFonts w:cs="Traditional Arabic" w:hint="cs"/>
          <w:sz w:val="32"/>
          <w:szCs w:val="32"/>
          <w:rtl/>
        </w:rPr>
        <w:t xml:space="preserve"> أمر المحتسب في الأسواق </w:t>
      </w:r>
      <w:r w:rsidRPr="0052654B">
        <w:rPr>
          <w:rFonts w:cs="Traditional Arabic" w:hint="cs"/>
          <w:sz w:val="32"/>
          <w:szCs w:val="32"/>
          <w:rtl/>
        </w:rPr>
        <w:t xml:space="preserve">وإلزام أهلها بعدم البيع والشراء أثناء أوقات الصلوات المفروضة ، </w:t>
      </w:r>
      <w:r>
        <w:rPr>
          <w:rFonts w:cs="Traditional Arabic" w:hint="cs"/>
          <w:sz w:val="32"/>
          <w:szCs w:val="32"/>
          <w:rtl/>
        </w:rPr>
        <w:t>فيه ضرر</w:t>
      </w:r>
      <w:r w:rsidRPr="0052654B">
        <w:rPr>
          <w:rFonts w:cs="Traditional Arabic" w:hint="cs"/>
          <w:sz w:val="32"/>
          <w:szCs w:val="32"/>
          <w:rtl/>
        </w:rPr>
        <w:t xml:space="preserve"> عليهم</w:t>
      </w:r>
      <w:r>
        <w:rPr>
          <w:rFonts w:cs="Traditional Arabic" w:hint="cs"/>
          <w:sz w:val="32"/>
          <w:szCs w:val="32"/>
          <w:rtl/>
        </w:rPr>
        <w:t xml:space="preserve"> </w:t>
      </w:r>
      <w:r w:rsidRPr="0052654B">
        <w:rPr>
          <w:rFonts w:cs="Traditional Arabic" w:hint="cs"/>
          <w:sz w:val="32"/>
          <w:szCs w:val="32"/>
          <w:rtl/>
        </w:rPr>
        <w:t xml:space="preserve">بإيقافهم عن التجارة </w:t>
      </w:r>
      <w:r>
        <w:rPr>
          <w:rFonts w:cs="Traditional Arabic" w:hint="cs"/>
          <w:sz w:val="32"/>
          <w:szCs w:val="32"/>
          <w:rtl/>
        </w:rPr>
        <w:t xml:space="preserve">والتكسب </w:t>
      </w:r>
      <w:r w:rsidRPr="0052654B">
        <w:rPr>
          <w:rFonts w:cs="Traditional Arabic" w:hint="cs"/>
          <w:sz w:val="32"/>
          <w:szCs w:val="32"/>
          <w:rtl/>
        </w:rPr>
        <w:t xml:space="preserve">في </w:t>
      </w:r>
      <w:r>
        <w:rPr>
          <w:rFonts w:cs="Traditional Arabic" w:hint="cs"/>
          <w:sz w:val="32"/>
          <w:szCs w:val="32"/>
          <w:rtl/>
        </w:rPr>
        <w:t>هذا</w:t>
      </w:r>
      <w:r w:rsidRPr="0052654B">
        <w:rPr>
          <w:rFonts w:cs="Traditional Arabic" w:hint="cs"/>
          <w:sz w:val="32"/>
          <w:szCs w:val="32"/>
          <w:rtl/>
        </w:rPr>
        <w:t xml:space="preserve"> الوقت ، إلا أنه لا ي</w:t>
      </w:r>
      <w:r>
        <w:rPr>
          <w:rFonts w:cs="Traditional Arabic" w:hint="cs"/>
          <w:sz w:val="32"/>
          <w:szCs w:val="32"/>
          <w:rtl/>
        </w:rPr>
        <w:t>ُ</w:t>
      </w:r>
      <w:r w:rsidRPr="0052654B">
        <w:rPr>
          <w:rFonts w:cs="Traditional Arabic" w:hint="cs"/>
          <w:sz w:val="32"/>
          <w:szCs w:val="32"/>
          <w:rtl/>
        </w:rPr>
        <w:t>ن</w:t>
      </w:r>
      <w:r>
        <w:rPr>
          <w:rFonts w:cs="Traditional Arabic" w:hint="cs"/>
          <w:sz w:val="32"/>
          <w:szCs w:val="32"/>
          <w:rtl/>
        </w:rPr>
        <w:t>ْ</w:t>
      </w:r>
      <w:r w:rsidRPr="0052654B">
        <w:rPr>
          <w:rFonts w:cs="Traditional Arabic" w:hint="cs"/>
          <w:sz w:val="32"/>
          <w:szCs w:val="32"/>
          <w:rtl/>
        </w:rPr>
        <w:t>ظ</w:t>
      </w:r>
      <w:r>
        <w:rPr>
          <w:rFonts w:cs="Traditional Arabic" w:hint="cs"/>
          <w:sz w:val="32"/>
          <w:szCs w:val="32"/>
          <w:rtl/>
        </w:rPr>
        <w:t>َ</w:t>
      </w:r>
      <w:r w:rsidRPr="0052654B">
        <w:rPr>
          <w:rFonts w:cs="Traditional Arabic" w:hint="cs"/>
          <w:sz w:val="32"/>
          <w:szCs w:val="32"/>
          <w:rtl/>
        </w:rPr>
        <w:t xml:space="preserve">ر لمثل هذا الضرر ، وذلك لوجود </w:t>
      </w:r>
      <w:r w:rsidRPr="0006298D">
        <w:rPr>
          <w:rFonts w:cs="Traditional Arabic" w:hint="cs"/>
          <w:b/>
          <w:bCs/>
          <w:sz w:val="32"/>
          <w:szCs w:val="32"/>
          <w:rtl/>
        </w:rPr>
        <w:t>مصلحة</w:t>
      </w:r>
      <w:r w:rsidRPr="0052654B">
        <w:rPr>
          <w:rFonts w:cs="Traditional Arabic" w:hint="cs"/>
          <w:sz w:val="32"/>
          <w:szCs w:val="32"/>
          <w:rtl/>
        </w:rPr>
        <w:t xml:space="preserve"> راجحة على ذلك ، وهي تمكنهم من أداء الصلاة في وقتها في المسجد </w:t>
      </w:r>
      <w:r w:rsidRPr="0052654B">
        <w:rPr>
          <w:rStyle w:val="a7"/>
          <w:rFonts w:cs="Traditional Arabic"/>
          <w:sz w:val="32"/>
          <w:szCs w:val="32"/>
          <w:rtl/>
        </w:rPr>
        <w:footnoteReference w:id="936"/>
      </w:r>
      <w:r w:rsidRPr="0052654B">
        <w:rPr>
          <w:rFonts w:cs="Traditional Arabic" w:hint="cs"/>
          <w:sz w:val="32"/>
          <w:szCs w:val="32"/>
          <w:rtl/>
        </w:rPr>
        <w:t xml:space="preserve"> </w:t>
      </w:r>
      <w:r>
        <w:rPr>
          <w:rFonts w:cs="Traditional Arabic" w:hint="cs"/>
          <w:sz w:val="32"/>
          <w:szCs w:val="32"/>
          <w:rtl/>
        </w:rPr>
        <w:t>.</w:t>
      </w:r>
    </w:p>
    <w:p w14:paraId="687566B5" w14:textId="0094275F" w:rsidR="00FD5D19" w:rsidRPr="00AA3E46" w:rsidRDefault="00FD5D19" w:rsidP="00AA3E46">
      <w:pPr>
        <w:ind w:left="26"/>
        <w:jc w:val="lowKashida"/>
        <w:rPr>
          <w:rFonts w:cs="Traditional Arabic"/>
          <w:b/>
          <w:bCs/>
          <w:sz w:val="14"/>
          <w:szCs w:val="14"/>
          <w:rtl/>
        </w:rPr>
      </w:pPr>
      <w:r>
        <w:rPr>
          <w:rFonts w:cs="Traditional Arabic" w:hint="cs"/>
          <w:b/>
          <w:bCs/>
          <w:sz w:val="32"/>
          <w:szCs w:val="32"/>
          <w:rtl/>
        </w:rPr>
        <w:t xml:space="preserve">     </w:t>
      </w:r>
    </w:p>
    <w:p w14:paraId="7AF21CF2" w14:textId="77777777"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الحالة </w:t>
      </w:r>
      <w:proofErr w:type="gramStart"/>
      <w:r w:rsidRPr="0052654B">
        <w:rPr>
          <w:rFonts w:cs="Traditional Arabic" w:hint="cs"/>
          <w:b/>
          <w:bCs/>
          <w:sz w:val="32"/>
          <w:szCs w:val="32"/>
          <w:rtl/>
        </w:rPr>
        <w:t>الثانية :</w:t>
      </w:r>
      <w:proofErr w:type="gramEnd"/>
      <w:r w:rsidRPr="0052654B">
        <w:rPr>
          <w:rFonts w:cs="Traditional Arabic" w:hint="cs"/>
          <w:b/>
          <w:bCs/>
          <w:sz w:val="32"/>
          <w:szCs w:val="32"/>
          <w:rtl/>
        </w:rPr>
        <w:t xml:space="preserve"> أن تترجح المفسدة على المصلحة :</w:t>
      </w:r>
    </w:p>
    <w:p w14:paraId="354D5F09" w14:textId="162D4C96"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وهذه الحالة توجب على المحتسب أن يتنبه قبل إقدامه على الاحتساب وأن يتأكد في ذلك نظراً لخطرها </w:t>
      </w:r>
      <w:proofErr w:type="gramStart"/>
      <w:r w:rsidRPr="0052654B">
        <w:rPr>
          <w:rFonts w:cs="Traditional Arabic" w:hint="cs"/>
          <w:sz w:val="32"/>
          <w:szCs w:val="32"/>
          <w:rtl/>
        </w:rPr>
        <w:t>العظيم ،</w:t>
      </w:r>
      <w:proofErr w:type="gramEnd"/>
      <w:r w:rsidRPr="0052654B">
        <w:rPr>
          <w:rFonts w:cs="Traditional Arabic" w:hint="cs"/>
          <w:sz w:val="32"/>
          <w:szCs w:val="32"/>
          <w:rtl/>
        </w:rPr>
        <w:t xml:space="preserve"> والذي يفوت </w:t>
      </w:r>
      <w:r w:rsidRPr="00646810">
        <w:rPr>
          <w:rFonts w:cs="Traditional Arabic" w:hint="cs"/>
          <w:b/>
          <w:bCs/>
          <w:sz w:val="32"/>
          <w:szCs w:val="32"/>
          <w:rtl/>
        </w:rPr>
        <w:t>المصلحة</w:t>
      </w:r>
      <w:r w:rsidRPr="0052654B">
        <w:rPr>
          <w:rFonts w:cs="Traditional Arabic" w:hint="cs"/>
          <w:sz w:val="32"/>
          <w:szCs w:val="32"/>
          <w:rtl/>
        </w:rPr>
        <w:t xml:space="preserve"> ويضعف من شأن الاحتساب ، وكما قال شيخ الإسلام : </w:t>
      </w:r>
      <w:r>
        <w:rPr>
          <w:rFonts w:cs="Traditional Arabic" w:hint="cs"/>
          <w:sz w:val="32"/>
          <w:szCs w:val="32"/>
          <w:rtl/>
        </w:rPr>
        <w:t xml:space="preserve"> </w:t>
      </w:r>
      <w:r w:rsidRPr="0052654B">
        <w:rPr>
          <w:rFonts w:cs="Traditional Arabic" w:hint="cs"/>
          <w:sz w:val="32"/>
          <w:szCs w:val="32"/>
          <w:rtl/>
        </w:rPr>
        <w:t xml:space="preserve">" ليكن أمرك بالمعروف ونهيك عن المنكر غير منكر " </w:t>
      </w:r>
      <w:r w:rsidRPr="0052654B">
        <w:rPr>
          <w:rStyle w:val="a7"/>
          <w:rFonts w:cs="Traditional Arabic"/>
          <w:sz w:val="32"/>
          <w:szCs w:val="32"/>
          <w:rtl/>
        </w:rPr>
        <w:footnoteReference w:id="937"/>
      </w:r>
      <w:r w:rsidRPr="0052654B">
        <w:rPr>
          <w:rFonts w:cs="Traditional Arabic" w:hint="cs"/>
          <w:sz w:val="32"/>
          <w:szCs w:val="32"/>
          <w:rtl/>
        </w:rPr>
        <w:t xml:space="preserve"> .</w:t>
      </w:r>
    </w:p>
    <w:p w14:paraId="74439E21" w14:textId="429E0F5D" w:rsidR="00FD5D19" w:rsidRDefault="00FD5D19" w:rsidP="00FD5D19">
      <w:pPr>
        <w:ind w:left="26"/>
        <w:jc w:val="lowKashida"/>
        <w:rPr>
          <w:rFonts w:cs="Traditional Arabic"/>
          <w:sz w:val="32"/>
          <w:szCs w:val="32"/>
          <w:rtl/>
        </w:rPr>
      </w:pPr>
      <w:r>
        <w:rPr>
          <w:rFonts w:cs="Traditional Arabic" w:hint="cs"/>
          <w:sz w:val="32"/>
          <w:szCs w:val="32"/>
          <w:rtl/>
        </w:rPr>
        <w:lastRenderedPageBreak/>
        <w:t xml:space="preserve">   </w:t>
      </w:r>
      <w:r w:rsidRPr="0052654B">
        <w:rPr>
          <w:rFonts w:cs="Traditional Arabic" w:hint="cs"/>
          <w:sz w:val="32"/>
          <w:szCs w:val="32"/>
          <w:rtl/>
        </w:rPr>
        <w:t xml:space="preserve">فعليه أن يحتاط ويتنبه لمثل هذه </w:t>
      </w:r>
      <w:proofErr w:type="gramStart"/>
      <w:r w:rsidRPr="0052654B">
        <w:rPr>
          <w:rFonts w:cs="Traditional Arabic" w:hint="cs"/>
          <w:sz w:val="32"/>
          <w:szCs w:val="32"/>
          <w:rtl/>
        </w:rPr>
        <w:t>الحالة ،</w:t>
      </w:r>
      <w:proofErr w:type="gramEnd"/>
      <w:r w:rsidRPr="0052654B">
        <w:rPr>
          <w:rFonts w:cs="Traditional Arabic" w:hint="cs"/>
          <w:sz w:val="32"/>
          <w:szCs w:val="32"/>
          <w:rtl/>
        </w:rPr>
        <w:t xml:space="preserve"> حتى لا يبتعد الاحتساب عن هذه الغرض الذي شُرع من أجله ، وهو تحقيق </w:t>
      </w:r>
      <w:r w:rsidRPr="00646810">
        <w:rPr>
          <w:rFonts w:cs="Traditional Arabic" w:hint="cs"/>
          <w:b/>
          <w:bCs/>
          <w:sz w:val="32"/>
          <w:szCs w:val="32"/>
          <w:rtl/>
        </w:rPr>
        <w:t>المصالح</w:t>
      </w:r>
      <w:r w:rsidRPr="0052654B">
        <w:rPr>
          <w:rFonts w:cs="Traditional Arabic" w:hint="cs"/>
          <w:sz w:val="32"/>
          <w:szCs w:val="32"/>
          <w:rtl/>
        </w:rPr>
        <w:t xml:space="preserve"> وتعطيل </w:t>
      </w:r>
      <w:r w:rsidRPr="00646810">
        <w:rPr>
          <w:rFonts w:cs="Traditional Arabic" w:hint="cs"/>
          <w:b/>
          <w:bCs/>
          <w:sz w:val="32"/>
          <w:szCs w:val="32"/>
          <w:rtl/>
        </w:rPr>
        <w:t>المفاسد</w:t>
      </w:r>
      <w:r w:rsidRPr="0052654B">
        <w:rPr>
          <w:rFonts w:cs="Traditional Arabic" w:hint="cs"/>
          <w:sz w:val="32"/>
          <w:szCs w:val="32"/>
          <w:rtl/>
        </w:rPr>
        <w:t xml:space="preserve"> .</w:t>
      </w:r>
    </w:p>
    <w:p w14:paraId="61164B3A" w14:textId="61596261"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823183">
        <w:rPr>
          <w:rFonts w:cs="Traditional Arabic" w:hint="cs"/>
          <w:b/>
          <w:bCs/>
          <w:sz w:val="32"/>
          <w:szCs w:val="32"/>
          <w:rtl/>
        </w:rPr>
        <w:t xml:space="preserve">ويوضح العز بن عبد </w:t>
      </w:r>
      <w:proofErr w:type="gramStart"/>
      <w:r w:rsidRPr="00823183">
        <w:rPr>
          <w:rFonts w:cs="Traditional Arabic" w:hint="cs"/>
          <w:b/>
          <w:bCs/>
          <w:sz w:val="32"/>
          <w:szCs w:val="32"/>
          <w:rtl/>
        </w:rPr>
        <w:t>السلام</w:t>
      </w:r>
      <w:r w:rsidRPr="0052654B">
        <w:rPr>
          <w:rFonts w:cs="Traditional Arabic" w:hint="cs"/>
          <w:sz w:val="32"/>
          <w:szCs w:val="32"/>
          <w:rtl/>
        </w:rPr>
        <w:t xml:space="preserve"> :</w:t>
      </w:r>
      <w:proofErr w:type="gramEnd"/>
      <w:r w:rsidRPr="0052654B">
        <w:rPr>
          <w:rFonts w:cs="Traditional Arabic" w:hint="cs"/>
          <w:sz w:val="32"/>
          <w:szCs w:val="32"/>
          <w:rtl/>
        </w:rPr>
        <w:t xml:space="preserve"> " بأنه في حالة تعذر درء </w:t>
      </w:r>
      <w:r w:rsidRPr="00646810">
        <w:rPr>
          <w:rFonts w:cs="Traditional Arabic" w:hint="cs"/>
          <w:b/>
          <w:bCs/>
          <w:sz w:val="32"/>
          <w:szCs w:val="32"/>
          <w:rtl/>
        </w:rPr>
        <w:t>المفاسد</w:t>
      </w:r>
      <w:r w:rsidRPr="0052654B">
        <w:rPr>
          <w:rFonts w:cs="Traditional Arabic" w:hint="cs"/>
          <w:sz w:val="32"/>
          <w:szCs w:val="32"/>
          <w:rtl/>
        </w:rPr>
        <w:t xml:space="preserve"> وتحصيل </w:t>
      </w:r>
      <w:r w:rsidRPr="00646810">
        <w:rPr>
          <w:rFonts w:cs="Traditional Arabic" w:hint="cs"/>
          <w:b/>
          <w:bCs/>
          <w:sz w:val="32"/>
          <w:szCs w:val="32"/>
          <w:rtl/>
        </w:rPr>
        <w:t>المصالح</w:t>
      </w:r>
      <w:r w:rsidRPr="0052654B">
        <w:rPr>
          <w:rFonts w:cs="Traditional Arabic" w:hint="cs"/>
          <w:sz w:val="32"/>
          <w:szCs w:val="32"/>
          <w:rtl/>
        </w:rPr>
        <w:t xml:space="preserve"> ، فإن كانت </w:t>
      </w:r>
      <w:r w:rsidRPr="00646810">
        <w:rPr>
          <w:rFonts w:cs="Traditional Arabic" w:hint="cs"/>
          <w:b/>
          <w:bCs/>
          <w:sz w:val="32"/>
          <w:szCs w:val="32"/>
          <w:rtl/>
        </w:rPr>
        <w:t>المفسدة</w:t>
      </w:r>
      <w:r w:rsidRPr="0052654B">
        <w:rPr>
          <w:rFonts w:cs="Traditional Arabic" w:hint="cs"/>
          <w:sz w:val="32"/>
          <w:szCs w:val="32"/>
          <w:rtl/>
        </w:rPr>
        <w:t xml:space="preserve"> أعظم من </w:t>
      </w:r>
      <w:r w:rsidRPr="00646810">
        <w:rPr>
          <w:rFonts w:cs="Traditional Arabic" w:hint="cs"/>
          <w:b/>
          <w:bCs/>
          <w:sz w:val="32"/>
          <w:szCs w:val="32"/>
          <w:rtl/>
        </w:rPr>
        <w:t>المصلحة</w:t>
      </w:r>
      <w:r w:rsidRPr="0052654B">
        <w:rPr>
          <w:rFonts w:cs="Traditional Arabic" w:hint="cs"/>
          <w:sz w:val="32"/>
          <w:szCs w:val="32"/>
          <w:rtl/>
        </w:rPr>
        <w:t xml:space="preserve"> ، درأنا </w:t>
      </w:r>
      <w:r w:rsidRPr="00646810">
        <w:rPr>
          <w:rFonts w:cs="Traditional Arabic" w:hint="cs"/>
          <w:b/>
          <w:bCs/>
          <w:sz w:val="32"/>
          <w:szCs w:val="32"/>
          <w:rtl/>
        </w:rPr>
        <w:t>المفسدة</w:t>
      </w:r>
      <w:r w:rsidRPr="0052654B">
        <w:rPr>
          <w:rFonts w:cs="Traditional Arabic" w:hint="cs"/>
          <w:sz w:val="32"/>
          <w:szCs w:val="32"/>
          <w:rtl/>
        </w:rPr>
        <w:t xml:space="preserve"> ، ولا نبالي بفوات </w:t>
      </w:r>
      <w:r w:rsidRPr="00646810">
        <w:rPr>
          <w:rFonts w:cs="Traditional Arabic" w:hint="cs"/>
          <w:b/>
          <w:bCs/>
          <w:sz w:val="32"/>
          <w:szCs w:val="32"/>
          <w:rtl/>
        </w:rPr>
        <w:t>المصلحة</w:t>
      </w:r>
      <w:r w:rsidRPr="0052654B">
        <w:rPr>
          <w:rFonts w:cs="Traditional Arabic" w:hint="cs"/>
          <w:sz w:val="32"/>
          <w:szCs w:val="32"/>
          <w:rtl/>
        </w:rPr>
        <w:t xml:space="preserve"> " </w:t>
      </w:r>
      <w:r w:rsidRPr="0052654B">
        <w:rPr>
          <w:rStyle w:val="a7"/>
          <w:rFonts w:cs="Traditional Arabic"/>
          <w:sz w:val="32"/>
          <w:szCs w:val="32"/>
          <w:rtl/>
        </w:rPr>
        <w:footnoteReference w:id="938"/>
      </w:r>
      <w:r w:rsidR="00AA3E46">
        <w:rPr>
          <w:rFonts w:cs="Traditional Arabic" w:hint="cs"/>
          <w:sz w:val="32"/>
          <w:szCs w:val="32"/>
          <w:rtl/>
        </w:rPr>
        <w:t>.</w:t>
      </w:r>
    </w:p>
    <w:p w14:paraId="2F50D7FF" w14:textId="0603E5DD"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فإذا رأى المحتسب أن أمره </w:t>
      </w:r>
      <w:proofErr w:type="gramStart"/>
      <w:r w:rsidRPr="0052654B">
        <w:rPr>
          <w:rFonts w:cs="Traditional Arabic" w:hint="cs"/>
          <w:sz w:val="32"/>
          <w:szCs w:val="32"/>
          <w:rtl/>
        </w:rPr>
        <w:t>بالمعروف ،</w:t>
      </w:r>
      <w:proofErr w:type="gramEnd"/>
      <w:r w:rsidRPr="0052654B">
        <w:rPr>
          <w:rFonts w:cs="Traditional Arabic" w:hint="cs"/>
          <w:sz w:val="32"/>
          <w:szCs w:val="32"/>
          <w:rtl/>
        </w:rPr>
        <w:t xml:space="preserve"> سينجم عنه </w:t>
      </w:r>
      <w:r w:rsidRPr="0006298D">
        <w:rPr>
          <w:rFonts w:cs="Traditional Arabic" w:hint="cs"/>
          <w:b/>
          <w:bCs/>
          <w:sz w:val="32"/>
          <w:szCs w:val="32"/>
          <w:rtl/>
        </w:rPr>
        <w:t>مفسدة</w:t>
      </w:r>
      <w:r w:rsidRPr="0052654B">
        <w:rPr>
          <w:rFonts w:cs="Traditional Arabic" w:hint="cs"/>
          <w:sz w:val="32"/>
          <w:szCs w:val="32"/>
          <w:rtl/>
        </w:rPr>
        <w:t xml:space="preserve"> أعظم من </w:t>
      </w:r>
      <w:r w:rsidRPr="0006298D">
        <w:rPr>
          <w:rFonts w:cs="Traditional Arabic" w:hint="cs"/>
          <w:b/>
          <w:bCs/>
          <w:sz w:val="32"/>
          <w:szCs w:val="32"/>
          <w:rtl/>
        </w:rPr>
        <w:t>المصلحة</w:t>
      </w:r>
      <w:r w:rsidRPr="0052654B">
        <w:rPr>
          <w:rFonts w:cs="Traditional Arabic" w:hint="cs"/>
          <w:sz w:val="32"/>
          <w:szCs w:val="32"/>
          <w:rtl/>
        </w:rPr>
        <w:t xml:space="preserve"> المرجوة ، أحجم عنه لما يترتب عليه من </w:t>
      </w:r>
      <w:r w:rsidRPr="0006298D">
        <w:rPr>
          <w:rFonts w:cs="Traditional Arabic" w:hint="cs"/>
          <w:b/>
          <w:bCs/>
          <w:sz w:val="32"/>
          <w:szCs w:val="32"/>
          <w:rtl/>
        </w:rPr>
        <w:t>المفسدة</w:t>
      </w:r>
      <w:r w:rsidRPr="0052654B">
        <w:rPr>
          <w:rFonts w:cs="Traditional Arabic" w:hint="cs"/>
          <w:sz w:val="32"/>
          <w:szCs w:val="32"/>
          <w:rtl/>
        </w:rPr>
        <w:t xml:space="preserve"> الراجحة ، وإن ظن أن نهيه عن المنكر سيترتب عليه </w:t>
      </w:r>
      <w:r w:rsidRPr="0006298D">
        <w:rPr>
          <w:rFonts w:cs="Traditional Arabic" w:hint="cs"/>
          <w:b/>
          <w:bCs/>
          <w:sz w:val="32"/>
          <w:szCs w:val="32"/>
          <w:rtl/>
        </w:rPr>
        <w:t>مفسدة</w:t>
      </w:r>
      <w:r w:rsidRPr="0052654B">
        <w:rPr>
          <w:rFonts w:cs="Traditional Arabic" w:hint="cs"/>
          <w:sz w:val="32"/>
          <w:szCs w:val="32"/>
          <w:rtl/>
        </w:rPr>
        <w:t xml:space="preserve"> أعظم من </w:t>
      </w:r>
      <w:r w:rsidRPr="0006298D">
        <w:rPr>
          <w:rFonts w:cs="Traditional Arabic" w:hint="cs"/>
          <w:b/>
          <w:bCs/>
          <w:sz w:val="32"/>
          <w:szCs w:val="32"/>
          <w:rtl/>
        </w:rPr>
        <w:t>المصلحة</w:t>
      </w:r>
      <w:r w:rsidRPr="0052654B">
        <w:rPr>
          <w:rFonts w:cs="Traditional Arabic" w:hint="cs"/>
          <w:sz w:val="32"/>
          <w:szCs w:val="32"/>
          <w:rtl/>
        </w:rPr>
        <w:t xml:space="preserve"> المرجوة ، وسكت ولم يُنكر .</w:t>
      </w:r>
      <w:r w:rsidRPr="0052654B">
        <w:rPr>
          <w:rStyle w:val="a7"/>
          <w:rFonts w:cs="Traditional Arabic"/>
          <w:sz w:val="32"/>
          <w:szCs w:val="32"/>
          <w:rtl/>
        </w:rPr>
        <w:footnoteReference w:id="939"/>
      </w:r>
      <w:r w:rsidRPr="0052654B">
        <w:rPr>
          <w:rFonts w:cs="Traditional Arabic" w:hint="cs"/>
          <w:sz w:val="32"/>
          <w:szCs w:val="32"/>
          <w:rtl/>
        </w:rPr>
        <w:t xml:space="preserve"> </w:t>
      </w:r>
    </w:p>
    <w:p w14:paraId="4B7B2901" w14:textId="0908F02B"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وفي الحديث عن جابر </w:t>
      </w:r>
      <w:r w:rsidRPr="0052654B">
        <w:rPr>
          <w:rFonts w:cs="Traditional Arabic" w:hint="cs"/>
          <w:sz w:val="32"/>
          <w:szCs w:val="32"/>
        </w:rPr>
        <w:sym w:font="AGA Arabesque" w:char="F074"/>
      </w:r>
      <w:r w:rsidRPr="0052654B">
        <w:rPr>
          <w:rFonts w:cs="Traditional Arabic" w:hint="cs"/>
          <w:sz w:val="32"/>
          <w:szCs w:val="32"/>
          <w:rtl/>
        </w:rPr>
        <w:t xml:space="preserve"> </w:t>
      </w:r>
      <w:proofErr w:type="gramStart"/>
      <w:r w:rsidRPr="0052654B">
        <w:rPr>
          <w:rFonts w:cs="Traditional Arabic" w:hint="cs"/>
          <w:sz w:val="32"/>
          <w:szCs w:val="32"/>
          <w:rtl/>
        </w:rPr>
        <w:t>قال :</w:t>
      </w:r>
      <w:proofErr w:type="gramEnd"/>
      <w:r w:rsidRPr="0052654B">
        <w:rPr>
          <w:rFonts w:cs="Traditional Arabic" w:hint="cs"/>
          <w:sz w:val="32"/>
          <w:szCs w:val="32"/>
          <w:rtl/>
        </w:rPr>
        <w:t xml:space="preserve"> " خرجنا في سفر فأصاب رجل منا شجه في رأسه ثم احتلم ، فسأل أصحابه ، فقال : هل تجدون لي رخصة في التيمم ؟ </w:t>
      </w:r>
      <w:proofErr w:type="gramStart"/>
      <w:r w:rsidRPr="0052654B">
        <w:rPr>
          <w:rFonts w:cs="Traditional Arabic" w:hint="cs"/>
          <w:sz w:val="32"/>
          <w:szCs w:val="32"/>
          <w:rtl/>
        </w:rPr>
        <w:t>فقالوا :</w:t>
      </w:r>
      <w:proofErr w:type="gramEnd"/>
      <w:r w:rsidRPr="0052654B">
        <w:rPr>
          <w:rFonts w:cs="Traditional Arabic" w:hint="cs"/>
          <w:sz w:val="32"/>
          <w:szCs w:val="32"/>
          <w:rtl/>
        </w:rPr>
        <w:t xml:space="preserve"> ما نجد لك رخصة ، وأنت تقدر على الماء ، فاغتسل فمات ، فلما قدمنا على </w:t>
      </w:r>
      <w:r w:rsidRPr="0052654B">
        <w:rPr>
          <w:rFonts w:cs="Traditional Arabic" w:hint="cs"/>
          <w:sz w:val="32"/>
          <w:szCs w:val="32"/>
        </w:rPr>
        <w:sym w:font="AGA Arabesque" w:char="F072"/>
      </w:r>
      <w:r w:rsidRPr="0052654B">
        <w:rPr>
          <w:rFonts w:cs="Traditional Arabic" w:hint="cs"/>
          <w:sz w:val="32"/>
          <w:szCs w:val="32"/>
          <w:rtl/>
        </w:rPr>
        <w:t xml:space="preserve"> أُخبر بذلك فقال </w:t>
      </w:r>
      <w:r w:rsidRPr="0052654B">
        <w:rPr>
          <w:rFonts w:cs="Traditional Arabic" w:hint="cs"/>
          <w:b/>
          <w:bCs/>
          <w:sz w:val="32"/>
          <w:szCs w:val="32"/>
          <w:rtl/>
        </w:rPr>
        <w:t>: " قتلوه قتلهم الله ، ألا سألوا إذ لم يعلموا ، فإنما شفاء العي السؤال ، إنما كان يكفيه أن يتيمم ، ويعصر أو يعصب على جرحه خرقة ، ثم يمسح عليها ، ويغسل سائر جسده "</w:t>
      </w:r>
      <w:r w:rsidRPr="0052654B">
        <w:rPr>
          <w:rFonts w:cs="Traditional Arabic" w:hint="cs"/>
          <w:sz w:val="32"/>
          <w:szCs w:val="32"/>
          <w:rtl/>
        </w:rPr>
        <w:t xml:space="preserve"> </w:t>
      </w:r>
      <w:r w:rsidRPr="0052654B">
        <w:rPr>
          <w:rStyle w:val="a7"/>
          <w:rFonts w:cs="Traditional Arabic"/>
          <w:sz w:val="32"/>
          <w:szCs w:val="32"/>
          <w:rtl/>
        </w:rPr>
        <w:footnoteReference w:id="940"/>
      </w:r>
      <w:r w:rsidRPr="0052654B">
        <w:rPr>
          <w:rFonts w:cs="Traditional Arabic" w:hint="cs"/>
          <w:b/>
          <w:bCs/>
          <w:sz w:val="32"/>
          <w:szCs w:val="32"/>
          <w:rtl/>
        </w:rPr>
        <w:t xml:space="preserve"> </w:t>
      </w:r>
    </w:p>
    <w:p w14:paraId="4EE0DD42" w14:textId="090259E8"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F4412B">
        <w:rPr>
          <w:rFonts w:cs="Traditional Arabic" w:hint="cs"/>
          <w:b/>
          <w:bCs/>
          <w:sz w:val="32"/>
          <w:szCs w:val="32"/>
          <w:rtl/>
        </w:rPr>
        <w:t>فالشاهد :</w:t>
      </w:r>
      <w:proofErr w:type="gramEnd"/>
      <w:r>
        <w:rPr>
          <w:rFonts w:cs="Traditional Arabic" w:hint="cs"/>
          <w:sz w:val="32"/>
          <w:szCs w:val="32"/>
          <w:rtl/>
        </w:rPr>
        <w:t xml:space="preserve"> </w:t>
      </w:r>
      <w:r w:rsidRPr="0052654B">
        <w:rPr>
          <w:rFonts w:cs="Traditional Arabic" w:hint="cs"/>
          <w:sz w:val="32"/>
          <w:szCs w:val="32"/>
          <w:rtl/>
        </w:rPr>
        <w:t xml:space="preserve">أن النبي </w:t>
      </w:r>
      <w:r w:rsidRPr="0052654B">
        <w:rPr>
          <w:rFonts w:cs="Traditional Arabic" w:hint="cs"/>
          <w:sz w:val="32"/>
          <w:szCs w:val="32"/>
        </w:rPr>
        <w:sym w:font="AGA Arabesque" w:char="F072"/>
      </w:r>
      <w:r w:rsidRPr="0052654B">
        <w:rPr>
          <w:rFonts w:cs="Traditional Arabic" w:hint="cs"/>
          <w:sz w:val="32"/>
          <w:szCs w:val="32"/>
          <w:rtl/>
        </w:rPr>
        <w:t xml:space="preserve"> أنكر عليهم أمرهم الصحابي بالغسل ، مع أن في ذلك </w:t>
      </w:r>
      <w:r w:rsidRPr="00646810">
        <w:rPr>
          <w:rFonts w:cs="Traditional Arabic" w:hint="cs"/>
          <w:b/>
          <w:bCs/>
          <w:sz w:val="32"/>
          <w:szCs w:val="32"/>
          <w:rtl/>
        </w:rPr>
        <w:t>مصلحة</w:t>
      </w:r>
      <w:r>
        <w:rPr>
          <w:rFonts w:cs="Traditional Arabic" w:hint="cs"/>
          <w:sz w:val="32"/>
          <w:szCs w:val="32"/>
          <w:rtl/>
        </w:rPr>
        <w:t xml:space="preserve"> </w:t>
      </w:r>
      <w:r w:rsidRPr="0052654B">
        <w:rPr>
          <w:rFonts w:cs="Traditional Arabic" w:hint="cs"/>
          <w:sz w:val="32"/>
          <w:szCs w:val="32"/>
          <w:rtl/>
        </w:rPr>
        <w:t xml:space="preserve">ولكن </w:t>
      </w:r>
      <w:r w:rsidRPr="00646810">
        <w:rPr>
          <w:rFonts w:cs="Traditional Arabic" w:hint="cs"/>
          <w:b/>
          <w:bCs/>
          <w:sz w:val="32"/>
          <w:szCs w:val="32"/>
          <w:rtl/>
        </w:rPr>
        <w:t>المفسدة</w:t>
      </w:r>
      <w:r w:rsidRPr="0052654B">
        <w:rPr>
          <w:rFonts w:cs="Traditional Arabic" w:hint="cs"/>
          <w:sz w:val="32"/>
          <w:szCs w:val="32"/>
          <w:rtl/>
        </w:rPr>
        <w:t xml:space="preserve"> ترجحت هنا وهي موت هذا الصحابي </w:t>
      </w:r>
      <w:r w:rsidRPr="0052654B">
        <w:rPr>
          <w:rFonts w:cs="Traditional Arabic" w:hint="cs"/>
          <w:sz w:val="32"/>
          <w:szCs w:val="32"/>
        </w:rPr>
        <w:sym w:font="AGA Arabesque" w:char="F074"/>
      </w:r>
      <w:r w:rsidRPr="0052654B">
        <w:rPr>
          <w:rFonts w:cs="Traditional Arabic" w:hint="cs"/>
          <w:sz w:val="32"/>
          <w:szCs w:val="32"/>
          <w:rtl/>
        </w:rPr>
        <w:t xml:space="preserve"> بسبب ذلك الاجتهاد الخاطئ .</w:t>
      </w:r>
    </w:p>
    <w:p w14:paraId="23951B46" w14:textId="3B37B051"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6713B6">
        <w:rPr>
          <w:rFonts w:cs="Traditional Arabic" w:hint="cs"/>
          <w:b/>
          <w:bCs/>
          <w:sz w:val="32"/>
          <w:szCs w:val="32"/>
          <w:rtl/>
        </w:rPr>
        <w:t xml:space="preserve">ويدخل في هذه الحالة </w:t>
      </w:r>
      <w:proofErr w:type="gramStart"/>
      <w:r w:rsidRPr="006713B6">
        <w:rPr>
          <w:rFonts w:cs="Traditional Arabic" w:hint="cs"/>
          <w:b/>
          <w:bCs/>
          <w:sz w:val="32"/>
          <w:szCs w:val="32"/>
          <w:rtl/>
        </w:rPr>
        <w:t>أيضاً :</w:t>
      </w:r>
      <w:proofErr w:type="gramEnd"/>
      <w:r w:rsidRPr="006713B6">
        <w:rPr>
          <w:rFonts w:cs="Traditional Arabic" w:hint="cs"/>
          <w:b/>
          <w:bCs/>
          <w:sz w:val="32"/>
          <w:szCs w:val="32"/>
          <w:rtl/>
        </w:rPr>
        <w:t xml:space="preserve"> </w:t>
      </w:r>
      <w:r w:rsidRPr="0052654B">
        <w:rPr>
          <w:rFonts w:cs="Traditional Arabic" w:hint="cs"/>
          <w:sz w:val="32"/>
          <w:szCs w:val="32"/>
          <w:rtl/>
        </w:rPr>
        <w:t xml:space="preserve">الإنكار والاحتساب على السلطان علانية ، أو بالخروج عليه ، وعدم السمع والطاعة له ، إن أظهر بعض المعاصي ، ففي ذلك ولا شك </w:t>
      </w:r>
      <w:r w:rsidRPr="00646810">
        <w:rPr>
          <w:rFonts w:cs="Traditional Arabic" w:hint="cs"/>
          <w:b/>
          <w:bCs/>
          <w:sz w:val="32"/>
          <w:szCs w:val="32"/>
          <w:rtl/>
        </w:rPr>
        <w:t>مفسدة</w:t>
      </w:r>
      <w:r w:rsidRPr="0052654B">
        <w:rPr>
          <w:rFonts w:cs="Traditional Arabic" w:hint="cs"/>
          <w:sz w:val="32"/>
          <w:szCs w:val="32"/>
          <w:rtl/>
        </w:rPr>
        <w:t xml:space="preserve"> راجحة تضر بالناس عامة ، ولأهمية هذه المسألة نجد أن الرسول </w:t>
      </w:r>
      <w:r w:rsidRPr="0052654B">
        <w:rPr>
          <w:rFonts w:cs="Traditional Arabic" w:hint="cs"/>
          <w:sz w:val="32"/>
          <w:szCs w:val="32"/>
        </w:rPr>
        <w:sym w:font="AGA Arabesque" w:char="F072"/>
      </w:r>
      <w:r w:rsidRPr="0052654B">
        <w:rPr>
          <w:rFonts w:cs="Traditional Arabic" w:hint="cs"/>
          <w:sz w:val="32"/>
          <w:szCs w:val="32"/>
          <w:rtl/>
        </w:rPr>
        <w:t xml:space="preserve"> يبين لأصحابه </w:t>
      </w:r>
      <w:r w:rsidRPr="0052654B">
        <w:rPr>
          <w:rFonts w:cs="Traditional Arabic" w:hint="cs"/>
          <w:sz w:val="32"/>
          <w:szCs w:val="32"/>
        </w:rPr>
        <w:sym w:font="AGA Arabesque" w:char="F079"/>
      </w:r>
      <w:r w:rsidRPr="0052654B">
        <w:rPr>
          <w:rFonts w:cs="Traditional Arabic" w:hint="cs"/>
          <w:sz w:val="32"/>
          <w:szCs w:val="32"/>
          <w:rtl/>
        </w:rPr>
        <w:t xml:space="preserve"> كيفية الاحتساب فيها ، فيقول </w:t>
      </w:r>
      <w:r w:rsidRPr="0052654B">
        <w:rPr>
          <w:rFonts w:cs="Traditional Arabic" w:hint="cs"/>
          <w:b/>
          <w:bCs/>
          <w:sz w:val="32"/>
          <w:szCs w:val="32"/>
          <w:rtl/>
        </w:rPr>
        <w:t xml:space="preserve">: " إنه يستعمل عليكم أمراء فتعرفون وتنكرون ، فمن كره فقد برئ ، ومن أنكر فقد سلم ، ولكن إذا رضي وتابع " </w:t>
      </w:r>
      <w:r w:rsidRPr="0052654B">
        <w:rPr>
          <w:rFonts w:cs="Traditional Arabic" w:hint="cs"/>
          <w:sz w:val="32"/>
          <w:szCs w:val="32"/>
          <w:rtl/>
        </w:rPr>
        <w:t xml:space="preserve">قالوا : يا رسول الله ألا نقاتلهم ، قال </w:t>
      </w:r>
      <w:r w:rsidRPr="0052654B">
        <w:rPr>
          <w:rFonts w:cs="Traditional Arabic" w:hint="cs"/>
          <w:b/>
          <w:bCs/>
          <w:sz w:val="32"/>
          <w:szCs w:val="32"/>
          <w:rtl/>
        </w:rPr>
        <w:t xml:space="preserve">: " لا ، ما صلوا " </w:t>
      </w:r>
      <w:r w:rsidRPr="006713B6">
        <w:rPr>
          <w:rStyle w:val="a7"/>
          <w:rFonts w:cs="Traditional Arabic"/>
          <w:sz w:val="32"/>
          <w:szCs w:val="32"/>
          <w:rtl/>
        </w:rPr>
        <w:footnoteReference w:id="941"/>
      </w:r>
      <w:r w:rsidRPr="006713B6">
        <w:rPr>
          <w:rFonts w:cs="Traditional Arabic" w:hint="cs"/>
          <w:sz w:val="32"/>
          <w:szCs w:val="32"/>
          <w:rtl/>
        </w:rPr>
        <w:t>.</w:t>
      </w:r>
    </w:p>
    <w:p w14:paraId="2A440E4B" w14:textId="1213D3E3"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فالاحتساب </w:t>
      </w:r>
      <w:r>
        <w:rPr>
          <w:rFonts w:cs="Traditional Arabic" w:hint="cs"/>
          <w:sz w:val="32"/>
          <w:szCs w:val="32"/>
          <w:rtl/>
        </w:rPr>
        <w:t xml:space="preserve">له ضوابط محددة </w:t>
      </w:r>
      <w:r w:rsidRPr="0052654B">
        <w:rPr>
          <w:rFonts w:cs="Traditional Arabic" w:hint="cs"/>
          <w:sz w:val="32"/>
          <w:szCs w:val="32"/>
          <w:rtl/>
        </w:rPr>
        <w:t xml:space="preserve">لا يجوز تجاوزها </w:t>
      </w:r>
      <w:proofErr w:type="gramStart"/>
      <w:r w:rsidRPr="0052654B">
        <w:rPr>
          <w:rFonts w:cs="Traditional Arabic" w:hint="cs"/>
          <w:sz w:val="32"/>
          <w:szCs w:val="32"/>
          <w:rtl/>
        </w:rPr>
        <w:t>شرعاً ،</w:t>
      </w:r>
      <w:proofErr w:type="gramEnd"/>
      <w:r w:rsidRPr="0052654B">
        <w:rPr>
          <w:rFonts w:cs="Traditional Arabic" w:hint="cs"/>
          <w:sz w:val="32"/>
          <w:szCs w:val="32"/>
          <w:rtl/>
        </w:rPr>
        <w:t xml:space="preserve"> حتى لا يكون المحتسِب سبباً في تعطيل </w:t>
      </w:r>
      <w:r w:rsidRPr="00646810">
        <w:rPr>
          <w:rFonts w:cs="Traditional Arabic" w:hint="cs"/>
          <w:b/>
          <w:bCs/>
          <w:sz w:val="32"/>
          <w:szCs w:val="32"/>
          <w:rtl/>
        </w:rPr>
        <w:t>المصالح</w:t>
      </w:r>
      <w:r w:rsidRPr="0052654B">
        <w:rPr>
          <w:rFonts w:cs="Traditional Arabic" w:hint="cs"/>
          <w:sz w:val="32"/>
          <w:szCs w:val="32"/>
          <w:rtl/>
        </w:rPr>
        <w:t xml:space="preserve"> ، فيضر باحتسابه أكثر مما ينفع </w:t>
      </w:r>
      <w:r w:rsidRPr="0052654B">
        <w:rPr>
          <w:rStyle w:val="a7"/>
          <w:rFonts w:cs="Traditional Arabic"/>
          <w:sz w:val="32"/>
          <w:szCs w:val="32"/>
          <w:rtl/>
        </w:rPr>
        <w:footnoteReference w:id="942"/>
      </w:r>
      <w:r w:rsidRPr="0052654B">
        <w:rPr>
          <w:rFonts w:cs="Traditional Arabic" w:hint="cs"/>
          <w:sz w:val="32"/>
          <w:szCs w:val="32"/>
          <w:rtl/>
        </w:rPr>
        <w:t xml:space="preserve"> . </w:t>
      </w:r>
    </w:p>
    <w:p w14:paraId="1DB467EF" w14:textId="77777777" w:rsidR="00AA3E46" w:rsidRPr="00AA3E46" w:rsidRDefault="00AA3E46" w:rsidP="00FD5D19">
      <w:pPr>
        <w:ind w:left="26"/>
        <w:jc w:val="lowKashida"/>
        <w:rPr>
          <w:rFonts w:cs="Traditional Arabic"/>
          <w:sz w:val="20"/>
          <w:szCs w:val="20"/>
          <w:rtl/>
        </w:rPr>
      </w:pPr>
    </w:p>
    <w:p w14:paraId="0FE52020" w14:textId="38B8514D" w:rsidR="00FD5D19" w:rsidRPr="0052654B" w:rsidRDefault="00FD5D19" w:rsidP="00FD5D19">
      <w:pPr>
        <w:ind w:left="26"/>
        <w:jc w:val="lowKashida"/>
        <w:rPr>
          <w:rFonts w:cs="Traditional Arabic"/>
          <w:sz w:val="32"/>
          <w:szCs w:val="32"/>
          <w:rtl/>
        </w:rPr>
      </w:pPr>
      <w:r>
        <w:rPr>
          <w:rFonts w:cs="Traditional Arabic" w:hint="cs"/>
          <w:b/>
          <w:bCs/>
          <w:sz w:val="32"/>
          <w:szCs w:val="32"/>
          <w:rtl/>
        </w:rPr>
        <w:lastRenderedPageBreak/>
        <w:t xml:space="preserve">   </w:t>
      </w:r>
      <w:r w:rsidRPr="0052654B">
        <w:rPr>
          <w:rFonts w:cs="Traditional Arabic" w:hint="cs"/>
          <w:b/>
          <w:bCs/>
          <w:sz w:val="32"/>
          <w:szCs w:val="32"/>
          <w:rtl/>
        </w:rPr>
        <w:t xml:space="preserve">الحالة </w:t>
      </w:r>
      <w:proofErr w:type="gramStart"/>
      <w:r w:rsidRPr="0052654B">
        <w:rPr>
          <w:rFonts w:cs="Traditional Arabic" w:hint="cs"/>
          <w:b/>
          <w:bCs/>
          <w:sz w:val="32"/>
          <w:szCs w:val="32"/>
          <w:rtl/>
        </w:rPr>
        <w:t>الثالثة :</w:t>
      </w:r>
      <w:proofErr w:type="gramEnd"/>
      <w:r w:rsidRPr="0052654B">
        <w:rPr>
          <w:rFonts w:cs="Traditional Arabic" w:hint="cs"/>
          <w:b/>
          <w:bCs/>
          <w:sz w:val="32"/>
          <w:szCs w:val="32"/>
          <w:rtl/>
        </w:rPr>
        <w:t xml:space="preserve"> إذا تساوت المفسدة مع المصلحة :</w:t>
      </w:r>
    </w:p>
    <w:p w14:paraId="640E2D09" w14:textId="2D0F2473" w:rsidR="00FD5D19"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إذا رأى المحتسب تساوي </w:t>
      </w:r>
      <w:r w:rsidRPr="001415A6">
        <w:rPr>
          <w:rFonts w:cs="Traditional Arabic" w:hint="cs"/>
          <w:b/>
          <w:bCs/>
          <w:sz w:val="32"/>
          <w:szCs w:val="32"/>
          <w:rtl/>
        </w:rPr>
        <w:t>المصلحة</w:t>
      </w:r>
      <w:r w:rsidRPr="0052654B">
        <w:rPr>
          <w:rFonts w:cs="Traditional Arabic" w:hint="cs"/>
          <w:sz w:val="32"/>
          <w:szCs w:val="32"/>
          <w:rtl/>
        </w:rPr>
        <w:t xml:space="preserve"> مع </w:t>
      </w:r>
      <w:proofErr w:type="gramStart"/>
      <w:r w:rsidRPr="001415A6">
        <w:rPr>
          <w:rFonts w:cs="Traditional Arabic" w:hint="cs"/>
          <w:b/>
          <w:bCs/>
          <w:sz w:val="32"/>
          <w:szCs w:val="32"/>
          <w:rtl/>
        </w:rPr>
        <w:t>المفسدة</w:t>
      </w:r>
      <w:r w:rsidRPr="0052654B">
        <w:rPr>
          <w:rFonts w:cs="Traditional Arabic" w:hint="cs"/>
          <w:sz w:val="32"/>
          <w:szCs w:val="32"/>
          <w:rtl/>
        </w:rPr>
        <w:t xml:space="preserve"> ،</w:t>
      </w:r>
      <w:proofErr w:type="gramEnd"/>
      <w:r w:rsidRPr="0052654B">
        <w:rPr>
          <w:rFonts w:cs="Traditional Arabic" w:hint="cs"/>
          <w:sz w:val="32"/>
          <w:szCs w:val="32"/>
          <w:rtl/>
        </w:rPr>
        <w:t xml:space="preserve"> في </w:t>
      </w:r>
      <w:r>
        <w:rPr>
          <w:rFonts w:cs="Traditional Arabic" w:hint="cs"/>
          <w:sz w:val="32"/>
          <w:szCs w:val="32"/>
          <w:rtl/>
        </w:rPr>
        <w:t>العملية الإحتسابية</w:t>
      </w:r>
      <w:r w:rsidRPr="0052654B">
        <w:rPr>
          <w:rFonts w:cs="Traditional Arabic" w:hint="cs"/>
          <w:sz w:val="32"/>
          <w:szCs w:val="32"/>
          <w:rtl/>
        </w:rPr>
        <w:t xml:space="preserve"> ، فيمتنع عن الاحتساب في هذه الحالة ، لأن القصد من تشريع الأحكام دفع </w:t>
      </w:r>
      <w:r w:rsidRPr="001415A6">
        <w:rPr>
          <w:rFonts w:cs="Traditional Arabic" w:hint="cs"/>
          <w:b/>
          <w:bCs/>
          <w:sz w:val="32"/>
          <w:szCs w:val="32"/>
          <w:rtl/>
        </w:rPr>
        <w:t>المفاسد</w:t>
      </w:r>
      <w:r w:rsidRPr="0052654B">
        <w:rPr>
          <w:rFonts w:cs="Traditional Arabic" w:hint="cs"/>
          <w:sz w:val="32"/>
          <w:szCs w:val="32"/>
          <w:rtl/>
        </w:rPr>
        <w:t xml:space="preserve"> ، وجلب </w:t>
      </w:r>
      <w:r w:rsidRPr="001415A6">
        <w:rPr>
          <w:rFonts w:cs="Traditional Arabic" w:hint="cs"/>
          <w:b/>
          <w:bCs/>
          <w:sz w:val="32"/>
          <w:szCs w:val="32"/>
          <w:rtl/>
        </w:rPr>
        <w:t>المنافع</w:t>
      </w:r>
      <w:r w:rsidRPr="0052654B">
        <w:rPr>
          <w:rFonts w:cs="Traditional Arabic" w:hint="cs"/>
          <w:sz w:val="32"/>
          <w:szCs w:val="32"/>
          <w:rtl/>
        </w:rPr>
        <w:t xml:space="preserve"> .</w:t>
      </w:r>
    </w:p>
    <w:p w14:paraId="087C3724" w14:textId="799F5A1E" w:rsidR="00AA3E46" w:rsidRPr="0052654B" w:rsidRDefault="00FD5D19" w:rsidP="006B3F70">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قال شيخ الإسلام ابن </w:t>
      </w:r>
      <w:proofErr w:type="gramStart"/>
      <w:r w:rsidRPr="0052654B">
        <w:rPr>
          <w:rFonts w:cs="Traditional Arabic" w:hint="cs"/>
          <w:sz w:val="32"/>
          <w:szCs w:val="32"/>
          <w:rtl/>
        </w:rPr>
        <w:t>تيمية :</w:t>
      </w:r>
      <w:proofErr w:type="gramEnd"/>
      <w:r w:rsidRPr="0052654B">
        <w:rPr>
          <w:rFonts w:cs="Traditional Arabic" w:hint="cs"/>
          <w:sz w:val="32"/>
          <w:szCs w:val="32"/>
          <w:rtl/>
        </w:rPr>
        <w:t xml:space="preserve"> " وإن تكافأ المعروف والمنكر المتلازمان ، لم يُؤمر بهما ولم يُنه عنهما ، فتارة </w:t>
      </w:r>
      <w:r>
        <w:rPr>
          <w:rFonts w:cs="Traditional Arabic" w:hint="cs"/>
          <w:sz w:val="32"/>
          <w:szCs w:val="32"/>
          <w:rtl/>
        </w:rPr>
        <w:t xml:space="preserve">يصلح الأمر ، وتارة يصلح النهي </w:t>
      </w:r>
      <w:r w:rsidRPr="0052654B">
        <w:rPr>
          <w:rFonts w:cs="Traditional Arabic" w:hint="cs"/>
          <w:sz w:val="32"/>
          <w:szCs w:val="32"/>
          <w:rtl/>
        </w:rPr>
        <w:t xml:space="preserve">وتارة لا يصلح أمر ولا نهي ، حيث كان المعروف والمنكر متلازمين " </w:t>
      </w:r>
      <w:r w:rsidRPr="0052654B">
        <w:rPr>
          <w:rStyle w:val="a7"/>
          <w:rFonts w:cs="Traditional Arabic"/>
          <w:sz w:val="32"/>
          <w:szCs w:val="32"/>
          <w:rtl/>
        </w:rPr>
        <w:footnoteReference w:id="943"/>
      </w:r>
      <w:r w:rsidRPr="0052654B">
        <w:rPr>
          <w:rFonts w:cs="Traditional Arabic" w:hint="cs"/>
          <w:sz w:val="32"/>
          <w:szCs w:val="32"/>
          <w:rtl/>
        </w:rPr>
        <w:t>.</w:t>
      </w:r>
    </w:p>
    <w:p w14:paraId="277019F4" w14:textId="05A9744F"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52654B">
        <w:rPr>
          <w:rFonts w:cs="Traditional Arabic" w:hint="cs"/>
          <w:b/>
          <w:bCs/>
          <w:sz w:val="32"/>
          <w:szCs w:val="32"/>
          <w:rtl/>
        </w:rPr>
        <w:t xml:space="preserve">الحالة </w:t>
      </w:r>
      <w:proofErr w:type="gramStart"/>
      <w:r w:rsidRPr="0052654B">
        <w:rPr>
          <w:rFonts w:cs="Traditional Arabic" w:hint="cs"/>
          <w:b/>
          <w:bCs/>
          <w:sz w:val="32"/>
          <w:szCs w:val="32"/>
          <w:rtl/>
        </w:rPr>
        <w:t>الرابعة :</w:t>
      </w:r>
      <w:proofErr w:type="gramEnd"/>
      <w:r w:rsidRPr="0052654B">
        <w:rPr>
          <w:rFonts w:cs="Traditional Arabic" w:hint="cs"/>
          <w:b/>
          <w:bCs/>
          <w:sz w:val="32"/>
          <w:szCs w:val="32"/>
          <w:rtl/>
        </w:rPr>
        <w:t xml:space="preserve"> </w:t>
      </w:r>
      <w:r>
        <w:rPr>
          <w:rFonts w:cs="Traditional Arabic" w:hint="cs"/>
          <w:b/>
          <w:bCs/>
          <w:sz w:val="32"/>
          <w:szCs w:val="32"/>
          <w:rtl/>
        </w:rPr>
        <w:t>إذا تزاحمت</w:t>
      </w:r>
      <w:r w:rsidRPr="0052654B">
        <w:rPr>
          <w:rFonts w:cs="Traditional Arabic" w:hint="cs"/>
          <w:b/>
          <w:bCs/>
          <w:sz w:val="32"/>
          <w:szCs w:val="32"/>
          <w:rtl/>
        </w:rPr>
        <w:t xml:space="preserve"> المفاسد عند الاحتساب :</w:t>
      </w:r>
    </w:p>
    <w:p w14:paraId="12A06CD3" w14:textId="2E15FDF2"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52654B">
        <w:rPr>
          <w:rFonts w:cs="Traditional Arabic" w:hint="cs"/>
          <w:sz w:val="32"/>
          <w:szCs w:val="32"/>
          <w:rtl/>
        </w:rPr>
        <w:t xml:space="preserve">قد يعرض للمحتسب عند قيامه </w:t>
      </w:r>
      <w:proofErr w:type="gramStart"/>
      <w:r w:rsidRPr="0052654B">
        <w:rPr>
          <w:rFonts w:cs="Traditional Arabic" w:hint="cs"/>
          <w:sz w:val="32"/>
          <w:szCs w:val="32"/>
          <w:rtl/>
        </w:rPr>
        <w:t>بالاحتساب ،</w:t>
      </w:r>
      <w:proofErr w:type="gramEnd"/>
      <w:r w:rsidRPr="0052654B">
        <w:rPr>
          <w:rFonts w:cs="Traditional Arabic" w:hint="cs"/>
          <w:sz w:val="32"/>
          <w:szCs w:val="32"/>
          <w:rtl/>
        </w:rPr>
        <w:t xml:space="preserve"> إلى الوقوع في مثل هذه الحالة ، وهي ازدحام </w:t>
      </w:r>
      <w:r w:rsidRPr="001415A6">
        <w:rPr>
          <w:rFonts w:cs="Traditional Arabic" w:hint="cs"/>
          <w:b/>
          <w:bCs/>
          <w:sz w:val="32"/>
          <w:szCs w:val="32"/>
          <w:rtl/>
        </w:rPr>
        <w:t>المفاسد</w:t>
      </w:r>
      <w:r w:rsidRPr="0052654B">
        <w:rPr>
          <w:rFonts w:cs="Traditional Arabic" w:hint="cs"/>
          <w:sz w:val="32"/>
          <w:szCs w:val="32"/>
          <w:rtl/>
        </w:rPr>
        <w:t xml:space="preserve"> وتكاثرها وازديادها عند الاحتساب .</w:t>
      </w:r>
      <w:r>
        <w:rPr>
          <w:rFonts w:cs="Traditional Arabic" w:hint="cs"/>
          <w:sz w:val="32"/>
          <w:szCs w:val="32"/>
          <w:rtl/>
        </w:rPr>
        <w:t xml:space="preserve"> </w:t>
      </w:r>
      <w:r w:rsidRPr="0052654B">
        <w:rPr>
          <w:rFonts w:cs="Traditional Arabic" w:hint="cs"/>
          <w:sz w:val="32"/>
          <w:szCs w:val="32"/>
          <w:rtl/>
        </w:rPr>
        <w:t xml:space="preserve">فعند ذلك لا بد له من معرفة الحكم الشرعي في هذه </w:t>
      </w:r>
      <w:proofErr w:type="gramStart"/>
      <w:r w:rsidRPr="0052654B">
        <w:rPr>
          <w:rFonts w:cs="Traditional Arabic" w:hint="cs"/>
          <w:sz w:val="32"/>
          <w:szCs w:val="32"/>
          <w:rtl/>
        </w:rPr>
        <w:t>الحالة ،</w:t>
      </w:r>
      <w:proofErr w:type="gramEnd"/>
      <w:r w:rsidRPr="0052654B">
        <w:rPr>
          <w:rFonts w:cs="Traditional Arabic" w:hint="cs"/>
          <w:sz w:val="32"/>
          <w:szCs w:val="32"/>
          <w:rtl/>
        </w:rPr>
        <w:t xml:space="preserve"> وهو يقوم على حالتين :</w:t>
      </w:r>
    </w:p>
    <w:p w14:paraId="2F7BA38F" w14:textId="738FD4F7"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أولاهما :</w:t>
      </w:r>
      <w:proofErr w:type="gramEnd"/>
      <w:r w:rsidRPr="0052654B">
        <w:rPr>
          <w:rFonts w:cs="Traditional Arabic" w:hint="cs"/>
          <w:b/>
          <w:bCs/>
          <w:sz w:val="32"/>
          <w:szCs w:val="32"/>
          <w:rtl/>
        </w:rPr>
        <w:t xml:space="preserve"> لا بد له من ارتكاب إحدى المفسدتين</w:t>
      </w:r>
      <w:r w:rsidRPr="0052654B">
        <w:rPr>
          <w:rFonts w:cs="Traditional Arabic" w:hint="cs"/>
          <w:sz w:val="32"/>
          <w:szCs w:val="32"/>
          <w:rtl/>
        </w:rPr>
        <w:t xml:space="preserve"> : وعند ذلك يجب عليه ارتكاب الأخف منهما ولا يرتكب الأشد ، وهذا الأخف غلباً ما يكون التجاوز عن الاحتساب وترك الإنكار ، وهذا القول مبني على عدد من القواعد الفقهية ، وهي : </w:t>
      </w:r>
    </w:p>
    <w:p w14:paraId="353E74AD" w14:textId="7E08E71F"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b/>
          <w:bCs/>
          <w:sz w:val="32"/>
          <w:szCs w:val="32"/>
          <w:rtl/>
        </w:rPr>
        <w:t xml:space="preserve"> </w:t>
      </w:r>
      <w:r w:rsidRPr="00EE455F">
        <w:rPr>
          <w:rFonts w:cs="Traditional Arabic" w:hint="cs"/>
          <w:sz w:val="32"/>
          <w:szCs w:val="32"/>
          <w:rtl/>
        </w:rPr>
        <w:t>الضرر الأشد يزال بالضرر الأخف .</w:t>
      </w:r>
    </w:p>
    <w:p w14:paraId="380ECE84" w14:textId="6CC5170C"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b/>
          <w:bCs/>
          <w:sz w:val="32"/>
          <w:szCs w:val="32"/>
          <w:rtl/>
        </w:rPr>
        <w:t xml:space="preserve"> </w:t>
      </w:r>
      <w:r w:rsidRPr="00EE455F">
        <w:rPr>
          <w:rFonts w:cs="Traditional Arabic" w:hint="cs"/>
          <w:sz w:val="32"/>
          <w:szCs w:val="32"/>
          <w:rtl/>
        </w:rPr>
        <w:t>يختار أهون الشرين أو أخف الضررين .</w:t>
      </w:r>
    </w:p>
    <w:p w14:paraId="2B15643D" w14:textId="326DBDAE"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sz w:val="32"/>
          <w:szCs w:val="32"/>
          <w:rtl/>
        </w:rPr>
        <w:t xml:space="preserve"> إذا تعارض </w:t>
      </w:r>
      <w:r w:rsidRPr="001415A6">
        <w:rPr>
          <w:rFonts w:cs="Traditional Arabic" w:hint="cs"/>
          <w:b/>
          <w:bCs/>
          <w:sz w:val="32"/>
          <w:szCs w:val="32"/>
          <w:rtl/>
        </w:rPr>
        <w:t>مفسدتان</w:t>
      </w:r>
      <w:r w:rsidRPr="00EE455F">
        <w:rPr>
          <w:rFonts w:cs="Traditional Arabic" w:hint="cs"/>
          <w:sz w:val="32"/>
          <w:szCs w:val="32"/>
          <w:rtl/>
        </w:rPr>
        <w:t xml:space="preserve"> رُوعي أعظمهما ضرراً بارتكاب أخفهما .</w:t>
      </w:r>
    </w:p>
    <w:p w14:paraId="6EB33A2B" w14:textId="5DC2F186" w:rsidR="00FD5D19" w:rsidRPr="00EE455F" w:rsidRDefault="00FD5D19" w:rsidP="00FD5D19">
      <w:pPr>
        <w:ind w:left="26"/>
        <w:jc w:val="lowKashida"/>
        <w:rPr>
          <w:rFonts w:cs="Traditional Arabic"/>
          <w:sz w:val="32"/>
          <w:szCs w:val="32"/>
          <w:rtl/>
        </w:rPr>
      </w:pPr>
      <w:r>
        <w:rPr>
          <w:rFonts w:cs="Traditional Arabic" w:hint="cs"/>
          <w:sz w:val="32"/>
          <w:szCs w:val="32"/>
          <w:rtl/>
        </w:rPr>
        <w:t xml:space="preserve">   </w:t>
      </w:r>
      <w:r w:rsidRPr="00EE455F">
        <w:rPr>
          <w:rFonts w:cs="Traditional Arabic" w:hint="cs"/>
          <w:sz w:val="32"/>
          <w:szCs w:val="32"/>
          <w:rtl/>
        </w:rPr>
        <w:t xml:space="preserve">وهذه القواعد الثلاث تباينت ألفاظها </w:t>
      </w:r>
      <w:proofErr w:type="gramStart"/>
      <w:r w:rsidRPr="00EE455F">
        <w:rPr>
          <w:rFonts w:cs="Traditional Arabic" w:hint="cs"/>
          <w:sz w:val="32"/>
          <w:szCs w:val="32"/>
          <w:rtl/>
        </w:rPr>
        <w:t>وصيغها ،</w:t>
      </w:r>
      <w:proofErr w:type="gramEnd"/>
      <w:r w:rsidRPr="00EE455F">
        <w:rPr>
          <w:rFonts w:cs="Traditional Arabic" w:hint="cs"/>
          <w:sz w:val="32"/>
          <w:szCs w:val="32"/>
          <w:rtl/>
        </w:rPr>
        <w:t xml:space="preserve"> مع العلم بأن مرادها واحد وهو : أن الأمر إذا دار بين ضررين أحدهما </w:t>
      </w:r>
      <w:r w:rsidRPr="001415A6">
        <w:rPr>
          <w:rFonts w:cs="Traditional Arabic" w:hint="cs"/>
          <w:sz w:val="32"/>
          <w:szCs w:val="32"/>
          <w:rtl/>
        </w:rPr>
        <w:t>أشد</w:t>
      </w:r>
      <w:r w:rsidRPr="00EE455F">
        <w:rPr>
          <w:rFonts w:cs="Traditional Arabic" w:hint="cs"/>
          <w:sz w:val="32"/>
          <w:szCs w:val="32"/>
          <w:rtl/>
        </w:rPr>
        <w:t xml:space="preserve"> من الآخر ، فيتحمل </w:t>
      </w:r>
      <w:r w:rsidRPr="001415A6">
        <w:rPr>
          <w:rFonts w:cs="Traditional Arabic" w:hint="cs"/>
          <w:b/>
          <w:bCs/>
          <w:sz w:val="32"/>
          <w:szCs w:val="32"/>
          <w:rtl/>
        </w:rPr>
        <w:t>الضرر</w:t>
      </w:r>
      <w:r w:rsidRPr="00EE455F">
        <w:rPr>
          <w:rFonts w:cs="Traditional Arabic" w:hint="cs"/>
          <w:sz w:val="32"/>
          <w:szCs w:val="32"/>
          <w:rtl/>
        </w:rPr>
        <w:t xml:space="preserve"> الأخف ولا يرتكب الأشد ، فعلى المحتسب أن يدرك هذه المسألة وذلك لأهميتها ، ولأنها قد تواجهه كثيراً .</w:t>
      </w:r>
    </w:p>
    <w:p w14:paraId="6CCB84CC" w14:textId="359AAA22"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r w:rsidRPr="00EE455F">
        <w:rPr>
          <w:rFonts w:cs="Traditional Arabic" w:hint="cs"/>
          <w:b/>
          <w:bCs/>
          <w:sz w:val="32"/>
          <w:szCs w:val="32"/>
          <w:rtl/>
        </w:rPr>
        <w:t xml:space="preserve">ومن أمثلة هذه </w:t>
      </w:r>
      <w:proofErr w:type="gramStart"/>
      <w:r w:rsidRPr="00EE455F">
        <w:rPr>
          <w:rFonts w:cs="Traditional Arabic" w:hint="cs"/>
          <w:b/>
          <w:bCs/>
          <w:sz w:val="32"/>
          <w:szCs w:val="32"/>
          <w:rtl/>
        </w:rPr>
        <w:t>الحالة :</w:t>
      </w:r>
      <w:proofErr w:type="gramEnd"/>
      <w:r w:rsidRPr="0052654B">
        <w:rPr>
          <w:rFonts w:cs="Traditional Arabic" w:hint="cs"/>
          <w:sz w:val="32"/>
          <w:szCs w:val="32"/>
          <w:rtl/>
        </w:rPr>
        <w:t xml:space="preserve"> لو رأى المحتسب رجلاً يريد أن يصلي ، وليس عليه من الملابس ما يستر عورته كاملة لو أدى الصلاة وهو قائم ، ولو صلى قاعداً لم ينكشف من عورته شيء ، ففي هذه الحالة يأمره بالصلاة قاعداً ، لأن ترك القيام أهون من انكشاف عورته .</w:t>
      </w:r>
    </w:p>
    <w:p w14:paraId="56B265A4" w14:textId="32DBD6FD" w:rsidR="00FD5D19" w:rsidRPr="0052654B"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52654B">
        <w:rPr>
          <w:rFonts w:cs="Traditional Arabic" w:hint="cs"/>
          <w:b/>
          <w:bCs/>
          <w:sz w:val="32"/>
          <w:szCs w:val="32"/>
          <w:rtl/>
        </w:rPr>
        <w:t>ثانيهما :</w:t>
      </w:r>
      <w:proofErr w:type="gramEnd"/>
      <w:r w:rsidRPr="0052654B">
        <w:rPr>
          <w:rFonts w:cs="Traditional Arabic" w:hint="cs"/>
          <w:b/>
          <w:bCs/>
          <w:sz w:val="32"/>
          <w:szCs w:val="32"/>
          <w:rtl/>
        </w:rPr>
        <w:t xml:space="preserve"> يمكن للمحتسب الابتعاد عن الوقوع في أي مفسدة :</w:t>
      </w:r>
      <w:r w:rsidRPr="0052654B">
        <w:rPr>
          <w:rFonts w:cs="Traditional Arabic" w:hint="cs"/>
          <w:sz w:val="32"/>
          <w:szCs w:val="32"/>
          <w:rtl/>
        </w:rPr>
        <w:t xml:space="preserve"> وهنا يقوم الحكم الشرعي على قواعد فقهية منظمة له ، يمكننا من خلالها القول بذلك الحكم ، وهذه القواعد هي : </w:t>
      </w:r>
    </w:p>
    <w:p w14:paraId="14F23533" w14:textId="681A7778"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b/>
          <w:bCs/>
          <w:sz w:val="32"/>
          <w:szCs w:val="32"/>
          <w:rtl/>
        </w:rPr>
        <w:t xml:space="preserve"> </w:t>
      </w:r>
      <w:r w:rsidRPr="00EE455F">
        <w:rPr>
          <w:rFonts w:cs="Traditional Arabic" w:hint="cs"/>
          <w:sz w:val="32"/>
          <w:szCs w:val="32"/>
          <w:rtl/>
        </w:rPr>
        <w:t>الضرر يزال .</w:t>
      </w:r>
    </w:p>
    <w:p w14:paraId="2AEF993B" w14:textId="1923DD67"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b/>
          <w:bCs/>
          <w:sz w:val="32"/>
          <w:szCs w:val="32"/>
          <w:rtl/>
        </w:rPr>
        <w:t xml:space="preserve"> </w:t>
      </w:r>
      <w:r w:rsidRPr="00EE455F">
        <w:rPr>
          <w:rFonts w:cs="Traditional Arabic" w:hint="cs"/>
          <w:sz w:val="32"/>
          <w:szCs w:val="32"/>
          <w:rtl/>
        </w:rPr>
        <w:t>الضرر لا يزال بالضرر .</w:t>
      </w:r>
    </w:p>
    <w:p w14:paraId="44D62CA6" w14:textId="3EB3401C" w:rsidR="00FD5D19" w:rsidRPr="00EE455F" w:rsidRDefault="00FD5D19" w:rsidP="00FD5D19">
      <w:pPr>
        <w:ind w:left="26"/>
        <w:jc w:val="lowKashida"/>
        <w:rPr>
          <w:rFonts w:cs="Traditional Arabic"/>
          <w:sz w:val="32"/>
          <w:szCs w:val="32"/>
          <w:rtl/>
        </w:rPr>
      </w:pPr>
      <w:r>
        <w:rPr>
          <w:rFonts w:cs="Traditional Arabic" w:hint="cs"/>
          <w:b/>
          <w:bCs/>
          <w:sz w:val="32"/>
          <w:szCs w:val="32"/>
          <w:rtl/>
        </w:rPr>
        <w:t xml:space="preserve">   </w:t>
      </w:r>
      <w:proofErr w:type="gramStart"/>
      <w:r w:rsidRPr="00EE455F">
        <w:rPr>
          <w:rFonts w:cs="Traditional Arabic" w:hint="cs"/>
          <w:b/>
          <w:bCs/>
          <w:sz w:val="32"/>
          <w:szCs w:val="32"/>
          <w:rtl/>
        </w:rPr>
        <w:t>قاعدة :</w:t>
      </w:r>
      <w:proofErr w:type="gramEnd"/>
      <w:r w:rsidRPr="00EE455F">
        <w:rPr>
          <w:rFonts w:cs="Traditional Arabic" w:hint="cs"/>
          <w:b/>
          <w:bCs/>
          <w:sz w:val="32"/>
          <w:szCs w:val="32"/>
          <w:rtl/>
        </w:rPr>
        <w:t xml:space="preserve"> </w:t>
      </w:r>
      <w:r w:rsidRPr="00EE455F">
        <w:rPr>
          <w:rFonts w:cs="Traditional Arabic" w:hint="cs"/>
          <w:sz w:val="32"/>
          <w:szCs w:val="32"/>
          <w:rtl/>
        </w:rPr>
        <w:t>الضرر يدفع بقدر الإمكان .</w:t>
      </w:r>
    </w:p>
    <w:p w14:paraId="677BA954" w14:textId="45796985" w:rsidR="00FD5D19" w:rsidRDefault="00FD5D19" w:rsidP="00FD5D19">
      <w:pPr>
        <w:ind w:left="26"/>
        <w:jc w:val="lowKashida"/>
        <w:rPr>
          <w:rFonts w:cs="Traditional Arabic"/>
          <w:sz w:val="32"/>
          <w:szCs w:val="32"/>
          <w:rtl/>
        </w:rPr>
      </w:pPr>
      <w:r>
        <w:rPr>
          <w:rFonts w:cs="Traditional Arabic" w:hint="cs"/>
          <w:sz w:val="32"/>
          <w:szCs w:val="32"/>
          <w:rtl/>
        </w:rPr>
        <w:lastRenderedPageBreak/>
        <w:t xml:space="preserve">   </w:t>
      </w:r>
      <w:r w:rsidRPr="00EE455F">
        <w:rPr>
          <w:rFonts w:cs="Traditional Arabic" w:hint="cs"/>
          <w:sz w:val="32"/>
          <w:szCs w:val="32"/>
          <w:rtl/>
        </w:rPr>
        <w:t xml:space="preserve">وقد مرّ ذكر هذه </w:t>
      </w:r>
      <w:proofErr w:type="gramStart"/>
      <w:r w:rsidRPr="00EE455F">
        <w:rPr>
          <w:rFonts w:cs="Traditional Arabic" w:hint="cs"/>
          <w:sz w:val="32"/>
          <w:szCs w:val="32"/>
          <w:rtl/>
        </w:rPr>
        <w:t>القواعد .</w:t>
      </w:r>
      <w:proofErr w:type="gramEnd"/>
    </w:p>
    <w:p w14:paraId="3D5547E5" w14:textId="77777777" w:rsidR="00AA3E46" w:rsidRPr="00963721" w:rsidRDefault="00AA3E46" w:rsidP="00963721">
      <w:pPr>
        <w:jc w:val="lowKashida"/>
        <w:rPr>
          <w:rFonts w:cs="Traditional Arabic"/>
          <w:sz w:val="20"/>
          <w:szCs w:val="20"/>
          <w:rtl/>
        </w:rPr>
      </w:pPr>
    </w:p>
    <w:p w14:paraId="444D09CF" w14:textId="5D9292DB" w:rsidR="00FD5D19" w:rsidRDefault="00AA3E46" w:rsidP="00FD5D19">
      <w:pPr>
        <w:ind w:left="26"/>
        <w:jc w:val="lowKashida"/>
        <w:rPr>
          <w:rFonts w:cs="PT Bold Heading"/>
          <w:rtl/>
        </w:rPr>
      </w:pPr>
      <w:r>
        <w:rPr>
          <w:rFonts w:cs="PT Bold Heading" w:hint="cs"/>
          <w:rtl/>
        </w:rPr>
        <w:t xml:space="preserve">   </w:t>
      </w:r>
      <w:r w:rsidR="00FD5D19" w:rsidRPr="00F4412B">
        <w:rPr>
          <w:rFonts w:cs="PT Bold Heading" w:hint="cs"/>
          <w:rtl/>
        </w:rPr>
        <w:t xml:space="preserve">س/ ما خلاصة ما سبق من تقرير </w:t>
      </w:r>
      <w:proofErr w:type="gramStart"/>
      <w:r w:rsidR="00FD5D19" w:rsidRPr="00F4412B">
        <w:rPr>
          <w:rFonts w:cs="PT Bold Heading" w:hint="cs"/>
          <w:rtl/>
        </w:rPr>
        <w:t>للقاعدة ؟</w:t>
      </w:r>
      <w:proofErr w:type="gramEnd"/>
    </w:p>
    <w:p w14:paraId="5A7E1042" w14:textId="0FCA7B69" w:rsidR="00FD5D19" w:rsidRPr="00F4412B" w:rsidRDefault="00FD5D19" w:rsidP="00FD5D19">
      <w:pPr>
        <w:ind w:left="26"/>
        <w:jc w:val="lowKashida"/>
        <w:rPr>
          <w:rFonts w:cs="Traditional Arabic"/>
          <w:b/>
          <w:bCs/>
          <w:sz w:val="32"/>
          <w:szCs w:val="32"/>
          <w:rtl/>
        </w:rPr>
      </w:pPr>
      <w:r>
        <w:rPr>
          <w:rFonts w:cs="PT Bold Heading" w:hint="cs"/>
          <w:rtl/>
        </w:rPr>
        <w:t xml:space="preserve">   جـ / </w:t>
      </w:r>
      <w:proofErr w:type="gramStart"/>
      <w:r>
        <w:rPr>
          <w:rFonts w:cs="Traditional Arabic" w:hint="cs"/>
          <w:b/>
          <w:bCs/>
          <w:sz w:val="32"/>
          <w:szCs w:val="32"/>
          <w:rtl/>
        </w:rPr>
        <w:t>الخلاصة :</w:t>
      </w:r>
      <w:proofErr w:type="gramEnd"/>
      <w:r>
        <w:rPr>
          <w:rFonts w:cs="Traditional Arabic" w:hint="cs"/>
          <w:b/>
          <w:bCs/>
          <w:sz w:val="32"/>
          <w:szCs w:val="32"/>
          <w:rtl/>
        </w:rPr>
        <w:t xml:space="preserve"> </w:t>
      </w:r>
      <w:r>
        <w:rPr>
          <w:rFonts w:cs="Traditional Arabic" w:hint="cs"/>
          <w:sz w:val="32"/>
          <w:szCs w:val="32"/>
          <w:rtl/>
        </w:rPr>
        <w:t xml:space="preserve">أنه </w:t>
      </w:r>
      <w:r w:rsidRPr="0052654B">
        <w:rPr>
          <w:rFonts w:cs="Traditional Arabic" w:hint="cs"/>
          <w:sz w:val="32"/>
          <w:szCs w:val="32"/>
          <w:rtl/>
        </w:rPr>
        <w:t xml:space="preserve">على المحتسب أن يتبصر </w:t>
      </w:r>
      <w:r>
        <w:rPr>
          <w:rFonts w:cs="Traditional Arabic" w:hint="cs"/>
          <w:sz w:val="32"/>
          <w:szCs w:val="32"/>
          <w:rtl/>
        </w:rPr>
        <w:t xml:space="preserve">في </w:t>
      </w:r>
      <w:r w:rsidRPr="0052654B">
        <w:rPr>
          <w:rFonts w:cs="Traditional Arabic" w:hint="cs"/>
          <w:sz w:val="32"/>
          <w:szCs w:val="32"/>
          <w:rtl/>
        </w:rPr>
        <w:t xml:space="preserve">تقدير </w:t>
      </w:r>
      <w:r w:rsidRPr="001415A6">
        <w:rPr>
          <w:rFonts w:cs="Traditional Arabic" w:hint="cs"/>
          <w:b/>
          <w:bCs/>
          <w:sz w:val="32"/>
          <w:szCs w:val="32"/>
          <w:rtl/>
        </w:rPr>
        <w:t>المصالح</w:t>
      </w:r>
      <w:r w:rsidRPr="0052654B">
        <w:rPr>
          <w:rFonts w:cs="Traditional Arabic" w:hint="cs"/>
          <w:sz w:val="32"/>
          <w:szCs w:val="32"/>
          <w:rtl/>
        </w:rPr>
        <w:t xml:space="preserve"> </w:t>
      </w:r>
      <w:r w:rsidRPr="001415A6">
        <w:rPr>
          <w:rFonts w:cs="Traditional Arabic" w:hint="cs"/>
          <w:b/>
          <w:bCs/>
          <w:sz w:val="32"/>
          <w:szCs w:val="32"/>
          <w:rtl/>
        </w:rPr>
        <w:t>والمفاسد</w:t>
      </w:r>
      <w:r w:rsidRPr="0052654B">
        <w:rPr>
          <w:rFonts w:cs="Traditional Arabic" w:hint="cs"/>
          <w:sz w:val="32"/>
          <w:szCs w:val="32"/>
          <w:rtl/>
        </w:rPr>
        <w:t xml:space="preserve"> </w:t>
      </w:r>
      <w:r>
        <w:rPr>
          <w:rFonts w:cs="Traditional Arabic" w:hint="cs"/>
          <w:sz w:val="32"/>
          <w:szCs w:val="32"/>
          <w:rtl/>
        </w:rPr>
        <w:t xml:space="preserve">والموازنة بينهما </w:t>
      </w:r>
      <w:r w:rsidRPr="0052654B">
        <w:rPr>
          <w:rFonts w:cs="Traditional Arabic" w:hint="cs"/>
          <w:sz w:val="32"/>
          <w:szCs w:val="32"/>
          <w:rtl/>
        </w:rPr>
        <w:t xml:space="preserve">ويراعيها في احتسابه ، ويزن بين الأمور قبل الإقدام عليها ، ولا شك أن كل من يقدم في احتسابه دون موازنة </w:t>
      </w:r>
      <w:r w:rsidRPr="001415A6">
        <w:rPr>
          <w:rFonts w:cs="Traditional Arabic" w:hint="cs"/>
          <w:b/>
          <w:bCs/>
          <w:sz w:val="32"/>
          <w:szCs w:val="32"/>
          <w:rtl/>
        </w:rPr>
        <w:t>للمصالح</w:t>
      </w:r>
      <w:r w:rsidRPr="0052654B">
        <w:rPr>
          <w:rFonts w:cs="Traditional Arabic" w:hint="cs"/>
          <w:sz w:val="32"/>
          <w:szCs w:val="32"/>
          <w:rtl/>
        </w:rPr>
        <w:t xml:space="preserve"> </w:t>
      </w:r>
      <w:r w:rsidRPr="001415A6">
        <w:rPr>
          <w:rFonts w:cs="Traditional Arabic" w:hint="cs"/>
          <w:b/>
          <w:bCs/>
          <w:sz w:val="32"/>
          <w:szCs w:val="32"/>
          <w:rtl/>
        </w:rPr>
        <w:t>والمفاسد</w:t>
      </w:r>
      <w:r w:rsidRPr="0052654B">
        <w:rPr>
          <w:rFonts w:cs="Traditional Arabic" w:hint="cs"/>
          <w:sz w:val="32"/>
          <w:szCs w:val="32"/>
          <w:rtl/>
        </w:rPr>
        <w:t xml:space="preserve"> ، لا بد أن يكون ضرر احتسابه أكثر من نفعه ، وبذلك تفقد الحسبة الأهمية ، التي من شأنها شرعت ، وقامت كولاية من الولايات العامة والمهمة للناس .</w:t>
      </w:r>
      <w:r w:rsidRPr="0052654B">
        <w:rPr>
          <w:rStyle w:val="a7"/>
          <w:rFonts w:cs="Traditional Arabic"/>
          <w:sz w:val="32"/>
          <w:szCs w:val="32"/>
          <w:rtl/>
        </w:rPr>
        <w:footnoteReference w:id="944"/>
      </w:r>
      <w:r w:rsidRPr="0052654B">
        <w:rPr>
          <w:rFonts w:cs="Traditional Arabic" w:hint="cs"/>
          <w:sz w:val="32"/>
          <w:szCs w:val="32"/>
          <w:rtl/>
        </w:rPr>
        <w:t xml:space="preserve"> </w:t>
      </w:r>
      <w:r>
        <w:rPr>
          <w:rFonts w:cs="Traditional Arabic" w:hint="cs"/>
          <w:sz w:val="32"/>
          <w:szCs w:val="32"/>
          <w:rtl/>
        </w:rPr>
        <w:t>.</w:t>
      </w:r>
      <w:r w:rsidRPr="0052654B">
        <w:rPr>
          <w:rFonts w:cs="Traditional Arabic" w:hint="cs"/>
          <w:sz w:val="32"/>
          <w:szCs w:val="32"/>
          <w:rtl/>
        </w:rPr>
        <w:t xml:space="preserve">  </w:t>
      </w:r>
    </w:p>
    <w:p w14:paraId="31428773" w14:textId="584322D3" w:rsidR="00FD5D19" w:rsidRPr="0052654B" w:rsidRDefault="00FD5D19" w:rsidP="00FD5D19">
      <w:pPr>
        <w:ind w:left="26"/>
        <w:jc w:val="lowKashida"/>
        <w:rPr>
          <w:rFonts w:cs="Traditional Arabic"/>
          <w:sz w:val="32"/>
          <w:szCs w:val="32"/>
          <w:rtl/>
        </w:rPr>
      </w:pPr>
      <w:r>
        <w:rPr>
          <w:rFonts w:cs="Traditional Arabic" w:hint="cs"/>
          <w:sz w:val="32"/>
          <w:szCs w:val="32"/>
          <w:rtl/>
        </w:rPr>
        <w:t xml:space="preserve">   </w:t>
      </w:r>
      <w:r w:rsidRPr="00963721">
        <w:rPr>
          <w:rFonts w:cs="Traditional Arabic" w:hint="cs"/>
          <w:b/>
          <w:bCs/>
          <w:sz w:val="32"/>
          <w:szCs w:val="32"/>
          <w:rtl/>
        </w:rPr>
        <w:t xml:space="preserve">قال شيخ الإسلام ابن </w:t>
      </w:r>
      <w:proofErr w:type="gramStart"/>
      <w:r w:rsidRPr="00963721">
        <w:rPr>
          <w:rFonts w:cs="Traditional Arabic" w:hint="cs"/>
          <w:b/>
          <w:bCs/>
          <w:sz w:val="32"/>
          <w:szCs w:val="32"/>
          <w:rtl/>
        </w:rPr>
        <w:t>تيمية</w:t>
      </w:r>
      <w:r w:rsidRPr="0052654B">
        <w:rPr>
          <w:rFonts w:cs="Traditional Arabic" w:hint="cs"/>
          <w:sz w:val="32"/>
          <w:szCs w:val="32"/>
          <w:rtl/>
        </w:rPr>
        <w:t xml:space="preserve"> :</w:t>
      </w:r>
      <w:proofErr w:type="gramEnd"/>
      <w:r w:rsidRPr="0052654B">
        <w:rPr>
          <w:rFonts w:cs="Traditional Arabic" w:hint="cs"/>
          <w:sz w:val="32"/>
          <w:szCs w:val="32"/>
          <w:rtl/>
        </w:rPr>
        <w:t xml:space="preserve"> " فتفطن لحقيقة الدين ، وانظر ما اشتملت عليه الأفعال من </w:t>
      </w:r>
      <w:r w:rsidRPr="001415A6">
        <w:rPr>
          <w:rFonts w:cs="Traditional Arabic" w:hint="cs"/>
          <w:b/>
          <w:bCs/>
          <w:sz w:val="32"/>
          <w:szCs w:val="32"/>
          <w:rtl/>
        </w:rPr>
        <w:t>المصالح</w:t>
      </w:r>
      <w:r w:rsidRPr="0052654B">
        <w:rPr>
          <w:rFonts w:cs="Traditional Arabic" w:hint="cs"/>
          <w:sz w:val="32"/>
          <w:szCs w:val="32"/>
          <w:rtl/>
        </w:rPr>
        <w:t xml:space="preserve"> الشرعية </w:t>
      </w:r>
      <w:r w:rsidRPr="001415A6">
        <w:rPr>
          <w:rFonts w:cs="Traditional Arabic" w:hint="cs"/>
          <w:b/>
          <w:bCs/>
          <w:sz w:val="32"/>
          <w:szCs w:val="32"/>
          <w:rtl/>
        </w:rPr>
        <w:t>والمفاسد</w:t>
      </w:r>
      <w:r w:rsidRPr="0052654B">
        <w:rPr>
          <w:rFonts w:cs="Traditional Arabic" w:hint="cs"/>
          <w:sz w:val="32"/>
          <w:szCs w:val="32"/>
          <w:rtl/>
        </w:rPr>
        <w:t xml:space="preserve"> بحيث تعرف ما مراتب المعروف ، ومراتب المنكر ، حتى تقدم أهمها عند التزاحم ، فإن هذا حقيقة العلم بما جاءت به الرسل ، فإن التمييز بين جنس المعروف وجنس المنكر ، أو جنس الدليل وغير الدليل يتيسر كثيراً فأما مراتب المعروف والمنكر ، ومراتب الدليل ، بحيث يُقدم عند التزاحم أعرف المعروفين ، وينكر أنكر المنكرين ، ويرجح أقوى الدليلين ، فإنه خاصة العلماء بهذا الدين " </w:t>
      </w:r>
      <w:r w:rsidRPr="0052654B">
        <w:rPr>
          <w:rStyle w:val="a7"/>
          <w:rFonts w:cs="Traditional Arabic"/>
          <w:sz w:val="32"/>
          <w:szCs w:val="32"/>
          <w:rtl/>
        </w:rPr>
        <w:footnoteReference w:id="945"/>
      </w:r>
      <w:r w:rsidRPr="0052654B">
        <w:rPr>
          <w:rFonts w:cs="Traditional Arabic" w:hint="cs"/>
          <w:sz w:val="32"/>
          <w:szCs w:val="32"/>
          <w:rtl/>
        </w:rPr>
        <w:t>.</w:t>
      </w:r>
    </w:p>
    <w:p w14:paraId="60530797" w14:textId="6AE4715E" w:rsidR="00FD5D19" w:rsidRDefault="00FD5D19" w:rsidP="00FD5D19">
      <w:pPr>
        <w:ind w:left="26"/>
        <w:jc w:val="lowKashida"/>
        <w:rPr>
          <w:rFonts w:cs="Traditional Arabic"/>
          <w:b/>
          <w:bCs/>
          <w:sz w:val="32"/>
          <w:szCs w:val="32"/>
          <w:rtl/>
        </w:rPr>
      </w:pPr>
      <w:r>
        <w:rPr>
          <w:rFonts w:cs="Traditional Arabic" w:hint="cs"/>
          <w:sz w:val="32"/>
          <w:szCs w:val="32"/>
          <w:rtl/>
        </w:rPr>
        <w:t xml:space="preserve">   </w:t>
      </w:r>
      <w:r w:rsidRPr="00963721">
        <w:rPr>
          <w:rFonts w:cs="Traditional Arabic" w:hint="cs"/>
          <w:b/>
          <w:bCs/>
          <w:sz w:val="32"/>
          <w:szCs w:val="32"/>
          <w:rtl/>
        </w:rPr>
        <w:t>فالذي يُميِّز هذه الأمور ويُفاضل بينها</w:t>
      </w:r>
      <w:r w:rsidRPr="0052654B">
        <w:rPr>
          <w:rFonts w:cs="Traditional Arabic" w:hint="cs"/>
          <w:sz w:val="32"/>
          <w:szCs w:val="32"/>
          <w:rtl/>
        </w:rPr>
        <w:t xml:space="preserve"> إنما هو من كان على قدر ومقام لا بأس به من العلم والفقه والبصيرة والناس يتفاوتون في هذا تفاوتاً </w:t>
      </w:r>
      <w:proofErr w:type="gramStart"/>
      <w:r w:rsidRPr="0052654B">
        <w:rPr>
          <w:rFonts w:cs="Traditional Arabic" w:hint="cs"/>
          <w:sz w:val="32"/>
          <w:szCs w:val="32"/>
          <w:rtl/>
        </w:rPr>
        <w:t>كبيراً .</w:t>
      </w:r>
      <w:proofErr w:type="gramEnd"/>
      <w:r w:rsidRPr="0052654B">
        <w:rPr>
          <w:rFonts w:cs="Traditional Arabic" w:hint="cs"/>
          <w:sz w:val="32"/>
          <w:szCs w:val="32"/>
          <w:rtl/>
        </w:rPr>
        <w:t xml:space="preserve">. كما أن المسائل في هذا تتفاوت من حيث الوضوح للمحتسب وعدمه كما هو </w:t>
      </w:r>
      <w:proofErr w:type="gramStart"/>
      <w:r w:rsidRPr="0052654B">
        <w:rPr>
          <w:rFonts w:cs="Traditional Arabic" w:hint="cs"/>
          <w:sz w:val="32"/>
          <w:szCs w:val="32"/>
          <w:rtl/>
        </w:rPr>
        <w:t>معلوم .</w:t>
      </w:r>
      <w:proofErr w:type="gramEnd"/>
      <w:r>
        <w:rPr>
          <w:rFonts w:cs="Traditional Arabic" w:hint="cs"/>
          <w:sz w:val="32"/>
          <w:szCs w:val="32"/>
          <w:rtl/>
        </w:rPr>
        <w:t xml:space="preserve"> </w:t>
      </w:r>
      <w:r w:rsidRPr="00A27D3E">
        <w:rPr>
          <w:rFonts w:cs="Traditional Arabic" w:hint="cs"/>
          <w:sz w:val="32"/>
          <w:szCs w:val="32"/>
          <w:rtl/>
        </w:rPr>
        <w:t xml:space="preserve">وليس كل من اشتغل بالحسبة يكون قادراً على التمييز بين </w:t>
      </w:r>
      <w:r w:rsidRPr="001415A6">
        <w:rPr>
          <w:rFonts w:cs="Traditional Arabic" w:hint="cs"/>
          <w:b/>
          <w:bCs/>
          <w:sz w:val="32"/>
          <w:szCs w:val="32"/>
          <w:rtl/>
        </w:rPr>
        <w:t>المصالح</w:t>
      </w:r>
      <w:r w:rsidRPr="00A27D3E">
        <w:rPr>
          <w:rFonts w:cs="Traditional Arabic" w:hint="cs"/>
          <w:sz w:val="32"/>
          <w:szCs w:val="32"/>
          <w:rtl/>
        </w:rPr>
        <w:t xml:space="preserve"> </w:t>
      </w:r>
      <w:r w:rsidRPr="001415A6">
        <w:rPr>
          <w:rFonts w:cs="Traditional Arabic" w:hint="cs"/>
          <w:b/>
          <w:bCs/>
          <w:sz w:val="32"/>
          <w:szCs w:val="32"/>
          <w:rtl/>
        </w:rPr>
        <w:t>والمفاسد</w:t>
      </w:r>
      <w:r w:rsidRPr="00A27D3E">
        <w:rPr>
          <w:rFonts w:cs="Traditional Arabic" w:hint="cs"/>
          <w:sz w:val="32"/>
          <w:szCs w:val="32"/>
          <w:rtl/>
        </w:rPr>
        <w:t xml:space="preserve"> والموازنة </w:t>
      </w:r>
      <w:proofErr w:type="gramStart"/>
      <w:r w:rsidRPr="00A27D3E">
        <w:rPr>
          <w:rFonts w:cs="Traditional Arabic" w:hint="cs"/>
          <w:sz w:val="32"/>
          <w:szCs w:val="32"/>
          <w:rtl/>
        </w:rPr>
        <w:t>بينها .</w:t>
      </w:r>
      <w:proofErr w:type="gramEnd"/>
      <w:r w:rsidRPr="00A27D3E">
        <w:rPr>
          <w:rFonts w:cs="Traditional Arabic" w:hint="cs"/>
          <w:sz w:val="32"/>
          <w:szCs w:val="32"/>
          <w:rtl/>
        </w:rPr>
        <w:t xml:space="preserve">. وإنما ذلك يحتاج إلى فقه وعلم </w:t>
      </w:r>
      <w:proofErr w:type="gramStart"/>
      <w:r w:rsidRPr="00A27D3E">
        <w:rPr>
          <w:rFonts w:cs="Traditional Arabic" w:hint="cs"/>
          <w:sz w:val="32"/>
          <w:szCs w:val="32"/>
          <w:rtl/>
        </w:rPr>
        <w:t xml:space="preserve">وبصيرة </w:t>
      </w:r>
      <w:r>
        <w:rPr>
          <w:rFonts w:cs="Traditional Arabic" w:hint="cs"/>
          <w:sz w:val="32"/>
          <w:szCs w:val="32"/>
          <w:rtl/>
        </w:rPr>
        <w:t>،</w:t>
      </w:r>
      <w:proofErr w:type="gramEnd"/>
      <w:r>
        <w:rPr>
          <w:rFonts w:cs="Traditional Arabic" w:hint="cs"/>
          <w:sz w:val="32"/>
          <w:szCs w:val="32"/>
          <w:rtl/>
        </w:rPr>
        <w:t xml:space="preserve"> </w:t>
      </w:r>
      <w:r w:rsidRPr="00A27D3E">
        <w:rPr>
          <w:rFonts w:cs="Traditional Arabic" w:hint="cs"/>
          <w:sz w:val="32"/>
          <w:szCs w:val="32"/>
          <w:rtl/>
        </w:rPr>
        <w:t xml:space="preserve">وعقل وحكمة ، وعلى من قَصُرَ فهمه وذهنه عن الترجيح بينهما أن يسأل غيره ويستشيره </w:t>
      </w:r>
      <w:r w:rsidRPr="00A27D3E">
        <w:rPr>
          <w:rStyle w:val="a7"/>
          <w:rFonts w:cs="Traditional Arabic"/>
          <w:sz w:val="32"/>
          <w:szCs w:val="32"/>
          <w:rtl/>
        </w:rPr>
        <w:footnoteReference w:id="946"/>
      </w:r>
      <w:r w:rsidRPr="00A27D3E">
        <w:rPr>
          <w:rFonts w:cs="Traditional Arabic" w:hint="cs"/>
          <w:sz w:val="32"/>
          <w:szCs w:val="32"/>
          <w:rtl/>
        </w:rPr>
        <w:t xml:space="preserve">. </w:t>
      </w:r>
    </w:p>
    <w:p w14:paraId="58DE22D3" w14:textId="77777777" w:rsidR="00AA3E46" w:rsidRPr="00AA3E46" w:rsidRDefault="00AA3E46" w:rsidP="00FD5D19">
      <w:pPr>
        <w:ind w:left="26"/>
        <w:jc w:val="lowKashida"/>
        <w:rPr>
          <w:rFonts w:cs="Traditional Arabic"/>
          <w:b/>
          <w:bCs/>
          <w:sz w:val="20"/>
          <w:szCs w:val="20"/>
          <w:rtl/>
        </w:rPr>
      </w:pPr>
    </w:p>
    <w:p w14:paraId="6C570A43" w14:textId="623A0AF0" w:rsidR="00FD5D19" w:rsidRDefault="00AA3E46"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 ما هي القاعدة الخامسة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p>
    <w:p w14:paraId="6231A772" w14:textId="2B58F2FB" w:rsidR="00FD5D19" w:rsidRDefault="00FD5D19" w:rsidP="00FD5D19">
      <w:pPr>
        <w:jc w:val="lowKashida"/>
        <w:rPr>
          <w:rFonts w:cs="Traditional Arabic"/>
          <w:b/>
          <w:bCs/>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الخامسة </w:t>
      </w:r>
      <w:r w:rsidRPr="00B87679">
        <w:rPr>
          <w:rFonts w:cs="Traditional Arabic" w:hint="cs"/>
          <w:b/>
          <w:bCs/>
          <w:sz w:val="32"/>
          <w:szCs w:val="32"/>
          <w:rtl/>
        </w:rPr>
        <w:t>:</w:t>
      </w:r>
      <w:proofErr w:type="gramEnd"/>
      <w:r>
        <w:rPr>
          <w:rFonts w:cs="Traditional Arabic" w:hint="cs"/>
          <w:b/>
          <w:bCs/>
          <w:sz w:val="32"/>
          <w:szCs w:val="32"/>
          <w:rtl/>
        </w:rPr>
        <w:t xml:space="preserve"> </w:t>
      </w:r>
      <w:r w:rsidRPr="00F4412B">
        <w:rPr>
          <w:rFonts w:cs="Traditional Arabic" w:hint="cs"/>
          <w:b/>
          <w:bCs/>
          <w:sz w:val="32"/>
          <w:szCs w:val="32"/>
          <w:rtl/>
        </w:rPr>
        <w:t xml:space="preserve">التيسير ورفع الحرج </w:t>
      </w:r>
      <w:r>
        <w:rPr>
          <w:rFonts w:cs="Traditional Arabic" w:hint="cs"/>
          <w:b/>
          <w:bCs/>
          <w:sz w:val="32"/>
          <w:szCs w:val="32"/>
          <w:rtl/>
        </w:rPr>
        <w:t>.</w:t>
      </w:r>
    </w:p>
    <w:p w14:paraId="25F1AB0A" w14:textId="3AA41F54"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التيسير :</w:t>
      </w:r>
      <w:proofErr w:type="gramEnd"/>
      <w:r>
        <w:rPr>
          <w:rFonts w:cs="Traditional Arabic" w:hint="cs"/>
          <w:b/>
          <w:bCs/>
          <w:sz w:val="32"/>
          <w:szCs w:val="32"/>
          <w:rtl/>
        </w:rPr>
        <w:t xml:space="preserve"> </w:t>
      </w:r>
      <w:r>
        <w:rPr>
          <w:rFonts w:cs="Traditional Arabic" w:hint="cs"/>
          <w:sz w:val="32"/>
          <w:szCs w:val="32"/>
          <w:rtl/>
        </w:rPr>
        <w:t xml:space="preserve">التخفيف والتسهيل ، ولكن من غير خروج عن الشرع وتعاليمه ، ومن غير ترك العمل والتحرك ، ومن غير تملص من بذل الجهد والطاقة وتحمل المشقة المعتادة . </w:t>
      </w:r>
    </w:p>
    <w:p w14:paraId="433B6451" w14:textId="3043C2E3" w:rsidR="00FD5D19" w:rsidRDefault="00FD5D19" w:rsidP="00FD5D19">
      <w:pPr>
        <w:jc w:val="lowKashida"/>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فالتيسير :</w:t>
      </w:r>
      <w:proofErr w:type="gramEnd"/>
      <w:r>
        <w:rPr>
          <w:rFonts w:cs="Traditional Arabic" w:hint="cs"/>
          <w:b/>
          <w:bCs/>
          <w:sz w:val="32"/>
          <w:szCs w:val="32"/>
          <w:rtl/>
        </w:rPr>
        <w:t xml:space="preserve"> </w:t>
      </w:r>
      <w:r>
        <w:rPr>
          <w:rFonts w:cs="Traditional Arabic" w:hint="cs"/>
          <w:sz w:val="32"/>
          <w:szCs w:val="32"/>
          <w:rtl/>
        </w:rPr>
        <w:t>التخفيف الشرعي الذي يبعد الحرج الشديد والعنت البالغ ، وليس معناه التسهيل الشهواني الشيطاني الذي تمليه الأهواء والنزوات .</w:t>
      </w:r>
      <w:r>
        <w:rPr>
          <w:rFonts w:cs="Traditional Arabic" w:hint="cs"/>
          <w:b/>
          <w:bCs/>
          <w:sz w:val="32"/>
          <w:szCs w:val="32"/>
          <w:rtl/>
        </w:rPr>
        <w:t xml:space="preserve"> </w:t>
      </w:r>
    </w:p>
    <w:p w14:paraId="329839A9" w14:textId="77777777" w:rsidR="00963721" w:rsidRPr="008578F7" w:rsidRDefault="00963721" w:rsidP="00FD5D19">
      <w:pPr>
        <w:jc w:val="lowKashida"/>
        <w:rPr>
          <w:rFonts w:cs="Traditional Arabic"/>
          <w:sz w:val="32"/>
          <w:szCs w:val="32"/>
          <w:rtl/>
        </w:rPr>
      </w:pPr>
    </w:p>
    <w:p w14:paraId="58844E6B" w14:textId="58850423" w:rsidR="00FD5D19"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B63E29">
        <w:rPr>
          <w:rFonts w:cs="Traditional Arabic" w:hint="cs"/>
          <w:b/>
          <w:bCs/>
          <w:sz w:val="32"/>
          <w:szCs w:val="32"/>
          <w:rtl/>
        </w:rPr>
        <w:t xml:space="preserve">أدلة </w:t>
      </w:r>
      <w:proofErr w:type="gramStart"/>
      <w:r w:rsidRPr="00B63E29">
        <w:rPr>
          <w:rFonts w:cs="Traditional Arabic" w:hint="cs"/>
          <w:b/>
          <w:bCs/>
          <w:sz w:val="32"/>
          <w:szCs w:val="32"/>
          <w:rtl/>
        </w:rPr>
        <w:t>القاعدة :</w:t>
      </w:r>
      <w:proofErr w:type="gramEnd"/>
      <w:r w:rsidRPr="00B63E29">
        <w:rPr>
          <w:rFonts w:cs="Traditional Arabic" w:hint="cs"/>
          <w:b/>
          <w:bCs/>
          <w:sz w:val="32"/>
          <w:szCs w:val="32"/>
          <w:rtl/>
        </w:rPr>
        <w:t xml:space="preserve"> </w:t>
      </w:r>
    </w:p>
    <w:p w14:paraId="66C1344A" w14:textId="6BDCC190" w:rsidR="00FD5D19" w:rsidRPr="00A27D3E" w:rsidRDefault="00FD5D19" w:rsidP="00FD5D19">
      <w:pPr>
        <w:jc w:val="lowKashida"/>
        <w:rPr>
          <w:rFonts w:cs="Traditional Arabic"/>
          <w:sz w:val="32"/>
          <w:szCs w:val="32"/>
          <w:rtl/>
        </w:rPr>
      </w:pPr>
      <w:r>
        <w:rPr>
          <w:rFonts w:cs="Traditional Arabic" w:hint="cs"/>
          <w:sz w:val="32"/>
          <w:szCs w:val="32"/>
          <w:rtl/>
        </w:rPr>
        <w:t xml:space="preserve">    </w:t>
      </w:r>
      <w:r w:rsidR="00AA3E46">
        <w:rPr>
          <w:rFonts w:cs="Traditional Arabic" w:hint="cs"/>
          <w:sz w:val="32"/>
          <w:szCs w:val="32"/>
          <w:rtl/>
        </w:rPr>
        <w:t>1</w:t>
      </w:r>
      <w:r w:rsidRPr="00A27D3E">
        <w:rPr>
          <w:rFonts w:cs="Traditional Arabic" w:hint="cs"/>
          <w:sz w:val="32"/>
          <w:szCs w:val="32"/>
          <w:rtl/>
        </w:rPr>
        <w:t xml:space="preserve">/ قال </w:t>
      </w:r>
      <w:proofErr w:type="gramStart"/>
      <w:r w:rsidRPr="00A27D3E">
        <w:rPr>
          <w:rFonts w:cs="Traditional Arabic" w:hint="cs"/>
          <w:sz w:val="32"/>
          <w:szCs w:val="32"/>
          <w:rtl/>
        </w:rPr>
        <w:t xml:space="preserve">تعالى </w:t>
      </w:r>
      <w:r w:rsidRPr="00A27D3E">
        <w:rPr>
          <w:rFonts w:cs="Traditional Arabic" w:hint="cs"/>
          <w:b/>
          <w:bCs/>
          <w:sz w:val="32"/>
          <w:szCs w:val="32"/>
          <w:rtl/>
        </w:rPr>
        <w:t>:</w:t>
      </w:r>
      <w:proofErr w:type="gramEnd"/>
      <w:r>
        <w:rPr>
          <w:rFonts w:ascii="QCF_BSML" w:hAnsi="QCF_BSML" w:cs="QCF_BSML"/>
          <w:color w:val="000000"/>
          <w:sz w:val="47"/>
          <w:szCs w:val="47"/>
          <w:rtl/>
        </w:rPr>
        <w:t xml:space="preserve"> </w:t>
      </w:r>
      <w:r w:rsidRPr="007E6031">
        <w:rPr>
          <w:rFonts w:ascii="QCF_BSML" w:hAnsi="QCF_BSML" w:cs="QCF_BSML"/>
          <w:b/>
          <w:bCs/>
          <w:color w:val="000000"/>
          <w:sz w:val="26"/>
          <w:szCs w:val="26"/>
          <w:rtl/>
        </w:rPr>
        <w:t xml:space="preserve">ﭽ </w:t>
      </w:r>
      <w:r w:rsidRPr="007E6031">
        <w:rPr>
          <w:rFonts w:ascii="QCF_P028" w:hAnsi="QCF_P028" w:cs="QCF_P028"/>
          <w:b/>
          <w:bCs/>
          <w:color w:val="000000"/>
          <w:sz w:val="26"/>
          <w:szCs w:val="26"/>
          <w:rtl/>
        </w:rPr>
        <w:t>ﯗ  ﯘ  ﯙ  ﯚ   ﯛ  ﯜ  ﯝ   ﯞ</w:t>
      </w:r>
      <w:r w:rsidRPr="007E6031">
        <w:rPr>
          <w:rFonts w:ascii="QCF_BSML" w:hAnsi="QCF_BSML" w:cs="QCF_BSML"/>
          <w:b/>
          <w:bCs/>
          <w:color w:val="000000"/>
          <w:sz w:val="26"/>
          <w:szCs w:val="26"/>
          <w:rtl/>
        </w:rPr>
        <w:t>ﭼ</w:t>
      </w:r>
      <w:r w:rsidRPr="007E6031">
        <w:rPr>
          <w:rFonts w:ascii="Arial" w:hAnsi="Arial" w:cs="Arial"/>
          <w:color w:val="000000"/>
          <w:sz w:val="20"/>
          <w:szCs w:val="20"/>
          <w:rtl/>
        </w:rPr>
        <w:t xml:space="preserve"> </w:t>
      </w:r>
      <w:r w:rsidRPr="007E6031">
        <w:rPr>
          <w:rFonts w:cs="Traditional Arabic" w:hint="cs"/>
          <w:sz w:val="28"/>
          <w:szCs w:val="28"/>
          <w:vertAlign w:val="subscript"/>
          <w:rtl/>
        </w:rPr>
        <w:t>البقرة</w:t>
      </w:r>
      <w:r w:rsidRPr="007E6031">
        <w:rPr>
          <w:rFonts w:cs="Traditional Arabic"/>
          <w:sz w:val="28"/>
          <w:szCs w:val="28"/>
          <w:vertAlign w:val="subscript"/>
          <w:rtl/>
        </w:rPr>
        <w:t xml:space="preserve"> : </w:t>
      </w:r>
      <w:r w:rsidR="007E6031" w:rsidRPr="007E6031">
        <w:rPr>
          <w:rFonts w:cs="Traditional Arabic" w:hint="cs"/>
          <w:sz w:val="28"/>
          <w:szCs w:val="28"/>
          <w:vertAlign w:val="subscript"/>
          <w:rtl/>
        </w:rPr>
        <w:t>185</w:t>
      </w:r>
      <w:r w:rsidRPr="007E6031">
        <w:rPr>
          <w:rFonts w:cs="Traditional Arabic"/>
          <w:sz w:val="28"/>
          <w:szCs w:val="28"/>
          <w:vertAlign w:val="subscript"/>
          <w:rtl/>
        </w:rPr>
        <w:t>.</w:t>
      </w:r>
      <w:r w:rsidRPr="007E6031">
        <w:rPr>
          <w:rFonts w:cs="Traditional Arabic" w:hint="cs"/>
          <w:sz w:val="34"/>
          <w:szCs w:val="34"/>
          <w:rtl/>
        </w:rPr>
        <w:t xml:space="preserve"> </w:t>
      </w:r>
    </w:p>
    <w:p w14:paraId="1CFFD76C" w14:textId="69FAA129" w:rsidR="00FD5D19" w:rsidRDefault="00FD5D19" w:rsidP="00FD5D19">
      <w:pPr>
        <w:jc w:val="both"/>
        <w:rPr>
          <w:rFonts w:cs="Traditional Arabic"/>
          <w:sz w:val="26"/>
          <w:szCs w:val="26"/>
          <w:vertAlign w:val="superscript"/>
        </w:rPr>
      </w:pPr>
      <w:r>
        <w:rPr>
          <w:rFonts w:cs="Traditional Arabic" w:hint="cs"/>
          <w:sz w:val="32"/>
          <w:szCs w:val="32"/>
          <w:rtl/>
        </w:rPr>
        <w:t xml:space="preserve">    </w:t>
      </w:r>
      <w:r w:rsidR="00AA3E46">
        <w:rPr>
          <w:rFonts w:cs="Traditional Arabic" w:hint="cs"/>
          <w:sz w:val="32"/>
          <w:szCs w:val="32"/>
          <w:rtl/>
        </w:rPr>
        <w:t>2</w:t>
      </w:r>
      <w:r w:rsidRPr="00A27D3E">
        <w:rPr>
          <w:rFonts w:cs="Traditional Arabic" w:hint="cs"/>
          <w:sz w:val="32"/>
          <w:szCs w:val="32"/>
          <w:rtl/>
        </w:rPr>
        <w:t xml:space="preserve">/ قال </w:t>
      </w:r>
      <w:proofErr w:type="gramStart"/>
      <w:r w:rsidRPr="00A27D3E">
        <w:rPr>
          <w:rFonts w:cs="Traditional Arabic" w:hint="cs"/>
          <w:sz w:val="32"/>
          <w:szCs w:val="32"/>
          <w:rtl/>
        </w:rPr>
        <w:t xml:space="preserve">تعالى </w:t>
      </w:r>
      <w:r w:rsidRPr="00A27D3E">
        <w:rPr>
          <w:rFonts w:cs="Traditional Arabic" w:hint="cs"/>
          <w:b/>
          <w:bCs/>
          <w:sz w:val="32"/>
          <w:szCs w:val="32"/>
          <w:rtl/>
        </w:rPr>
        <w:t>:</w:t>
      </w:r>
      <w:proofErr w:type="gramEnd"/>
      <w:r w:rsidRPr="00345DCD">
        <w:rPr>
          <w:rFonts w:ascii="QCF_BSML" w:hAnsi="QCF_BSML" w:cs="QCF_BSML"/>
          <w:color w:val="000000"/>
          <w:rtl/>
        </w:rPr>
        <w:t xml:space="preserve"> </w:t>
      </w:r>
      <w:r w:rsidRPr="007E6031">
        <w:rPr>
          <w:rFonts w:ascii="QCF_BSML" w:hAnsi="QCF_BSML" w:cs="QCF_BSML"/>
          <w:b/>
          <w:bCs/>
          <w:color w:val="000000"/>
          <w:sz w:val="26"/>
          <w:szCs w:val="26"/>
          <w:rtl/>
        </w:rPr>
        <w:t xml:space="preserve">ﭽ </w:t>
      </w:r>
      <w:r w:rsidRPr="007E6031">
        <w:rPr>
          <w:rFonts w:ascii="QCF_P341" w:hAnsi="QCF_P341" w:cs="QCF_P341"/>
          <w:b/>
          <w:bCs/>
          <w:color w:val="000000"/>
          <w:sz w:val="26"/>
          <w:szCs w:val="26"/>
          <w:rtl/>
        </w:rPr>
        <w:t>ﮪ  ﮫ   ﮬ   ﮭ  ﮮ   ﮯ  ﮰ</w:t>
      </w:r>
      <w:r w:rsidRPr="007E6031">
        <w:rPr>
          <w:rFonts w:ascii="QCF_P341" w:hAnsi="QCF_P341" w:cs="QCF_P341"/>
          <w:b/>
          <w:bCs/>
          <w:color w:val="0000A5"/>
          <w:sz w:val="26"/>
          <w:szCs w:val="26"/>
          <w:rtl/>
        </w:rPr>
        <w:t>ﮱ</w:t>
      </w:r>
      <w:r w:rsidRPr="007E6031">
        <w:rPr>
          <w:rFonts w:ascii="QCF_P341" w:hAnsi="QCF_P341" w:cs="QCF_P341"/>
          <w:b/>
          <w:bCs/>
          <w:color w:val="000000"/>
          <w:sz w:val="26"/>
          <w:szCs w:val="26"/>
          <w:rtl/>
        </w:rPr>
        <w:t xml:space="preserve">  </w:t>
      </w:r>
      <w:r w:rsidRPr="007E6031">
        <w:rPr>
          <w:rFonts w:ascii="QCF_BSML" w:hAnsi="QCF_BSML" w:cs="QCF_BSML"/>
          <w:b/>
          <w:bCs/>
          <w:color w:val="000000"/>
          <w:sz w:val="26"/>
          <w:szCs w:val="26"/>
          <w:rtl/>
        </w:rPr>
        <w:t>ﭼ</w:t>
      </w:r>
      <w:r w:rsidRPr="007E6031">
        <w:rPr>
          <w:rFonts w:ascii="Arial" w:hAnsi="Arial" w:cs="Arial"/>
          <w:color w:val="000000"/>
          <w:sz w:val="26"/>
          <w:szCs w:val="26"/>
          <w:rtl/>
        </w:rPr>
        <w:t xml:space="preserve"> </w:t>
      </w:r>
      <w:r w:rsidRPr="00943D6F">
        <w:rPr>
          <w:rFonts w:cs="Traditional Arabic" w:hint="cs"/>
          <w:sz w:val="28"/>
          <w:szCs w:val="28"/>
          <w:vertAlign w:val="subscript"/>
          <w:rtl/>
        </w:rPr>
        <w:t xml:space="preserve">الحج : </w:t>
      </w:r>
      <w:r w:rsidR="00943D6F" w:rsidRPr="00943D6F">
        <w:rPr>
          <w:rFonts w:cs="Traditional Arabic" w:hint="cs"/>
          <w:sz w:val="28"/>
          <w:szCs w:val="28"/>
          <w:vertAlign w:val="subscript"/>
          <w:rtl/>
        </w:rPr>
        <w:t>78</w:t>
      </w:r>
      <w:r w:rsidRPr="00943D6F">
        <w:rPr>
          <w:rFonts w:cs="Traditional Arabic" w:hint="cs"/>
          <w:sz w:val="28"/>
          <w:szCs w:val="28"/>
          <w:vertAlign w:val="subscript"/>
          <w:rtl/>
        </w:rPr>
        <w:t>.</w:t>
      </w:r>
    </w:p>
    <w:p w14:paraId="1DF80A3A" w14:textId="61492239" w:rsidR="00FD5D19" w:rsidRDefault="00FD5D19" w:rsidP="00FD5D19">
      <w:pPr>
        <w:jc w:val="lowKashida"/>
        <w:rPr>
          <w:rFonts w:cs="Traditional Arabic"/>
          <w:sz w:val="32"/>
          <w:szCs w:val="32"/>
          <w:rtl/>
        </w:rPr>
      </w:pPr>
      <w:r>
        <w:rPr>
          <w:rFonts w:cs="Traditional Arabic" w:hint="cs"/>
          <w:sz w:val="32"/>
          <w:szCs w:val="32"/>
          <w:rtl/>
        </w:rPr>
        <w:t xml:space="preserve">    </w:t>
      </w:r>
      <w:r w:rsidR="00AA3E46">
        <w:rPr>
          <w:rFonts w:cs="Traditional Arabic" w:hint="cs"/>
          <w:sz w:val="32"/>
          <w:szCs w:val="32"/>
          <w:rtl/>
        </w:rPr>
        <w:t>3</w:t>
      </w:r>
      <w:r>
        <w:rPr>
          <w:rFonts w:cs="Traditional Arabic" w:hint="cs"/>
          <w:sz w:val="32"/>
          <w:szCs w:val="32"/>
          <w:rtl/>
        </w:rPr>
        <w:t xml:space="preserve">/ قوله </w:t>
      </w:r>
      <w:r>
        <w:rPr>
          <w:rFonts w:cs="Traditional Arabic" w:hint="cs"/>
          <w:sz w:val="32"/>
          <w:szCs w:val="32"/>
        </w:rPr>
        <w:sym w:font="AGA Arabesque" w:char="F072"/>
      </w:r>
      <w:r>
        <w:rPr>
          <w:rFonts w:cs="Traditional Arabic" w:hint="cs"/>
          <w:sz w:val="32"/>
          <w:szCs w:val="32"/>
          <w:rtl/>
        </w:rPr>
        <w:t xml:space="preserve"> :</w:t>
      </w:r>
      <w:r>
        <w:rPr>
          <w:rFonts w:cs="Traditional Arabic" w:hint="cs"/>
          <w:b/>
          <w:bCs/>
          <w:sz w:val="32"/>
          <w:szCs w:val="32"/>
          <w:rtl/>
        </w:rPr>
        <w:t xml:space="preserve"> " إن الدين يسر " </w:t>
      </w:r>
      <w:r w:rsidRPr="00526268">
        <w:rPr>
          <w:rStyle w:val="a7"/>
          <w:rFonts w:cs="Traditional Arabic"/>
          <w:sz w:val="32"/>
          <w:szCs w:val="32"/>
          <w:rtl/>
        </w:rPr>
        <w:footnoteReference w:id="947"/>
      </w:r>
      <w:r>
        <w:rPr>
          <w:rFonts w:cs="Traditional Arabic" w:hint="cs"/>
          <w:sz w:val="32"/>
          <w:szCs w:val="32"/>
          <w:rtl/>
        </w:rPr>
        <w:t>.</w:t>
      </w:r>
    </w:p>
    <w:p w14:paraId="4FAD0B31" w14:textId="1631AD73" w:rsidR="00FD5D19" w:rsidRDefault="00FD5D19" w:rsidP="00FD5D19">
      <w:pPr>
        <w:jc w:val="lowKashida"/>
        <w:rPr>
          <w:rFonts w:cs="Traditional Arabic"/>
          <w:b/>
          <w:bCs/>
          <w:sz w:val="32"/>
          <w:szCs w:val="32"/>
          <w:rtl/>
        </w:rPr>
      </w:pPr>
      <w:r>
        <w:rPr>
          <w:rFonts w:cs="Traditional Arabic" w:hint="cs"/>
          <w:sz w:val="32"/>
          <w:szCs w:val="32"/>
          <w:rtl/>
        </w:rPr>
        <w:t xml:space="preserve">    </w:t>
      </w:r>
      <w:r w:rsidR="00AA3E46">
        <w:rPr>
          <w:rFonts w:cs="Traditional Arabic" w:hint="cs"/>
          <w:sz w:val="32"/>
          <w:szCs w:val="32"/>
          <w:rtl/>
        </w:rPr>
        <w:t>4</w:t>
      </w:r>
      <w:r>
        <w:rPr>
          <w:rFonts w:cs="Traditional Arabic" w:hint="cs"/>
          <w:sz w:val="32"/>
          <w:szCs w:val="32"/>
          <w:rtl/>
        </w:rPr>
        <w:t xml:space="preserve">/ قوله </w:t>
      </w:r>
      <w:r>
        <w:rPr>
          <w:rFonts w:cs="Traditional Arabic" w:hint="cs"/>
          <w:sz w:val="32"/>
          <w:szCs w:val="32"/>
        </w:rPr>
        <w:sym w:font="AGA Arabesque" w:char="F072"/>
      </w:r>
      <w:r>
        <w:rPr>
          <w:rFonts w:cs="Traditional Arabic" w:hint="cs"/>
          <w:sz w:val="32"/>
          <w:szCs w:val="32"/>
          <w:rtl/>
        </w:rPr>
        <w:t xml:space="preserve"> :</w:t>
      </w:r>
      <w:r>
        <w:rPr>
          <w:rFonts w:cs="Traditional Arabic" w:hint="cs"/>
          <w:b/>
          <w:bCs/>
          <w:sz w:val="32"/>
          <w:szCs w:val="32"/>
          <w:rtl/>
        </w:rPr>
        <w:t xml:space="preserve"> " يسرا ولا تعسرا " </w:t>
      </w:r>
      <w:r w:rsidRPr="00526268">
        <w:rPr>
          <w:rStyle w:val="a7"/>
          <w:rFonts w:cs="Traditional Arabic"/>
          <w:sz w:val="32"/>
          <w:szCs w:val="32"/>
          <w:rtl/>
        </w:rPr>
        <w:footnoteReference w:id="948"/>
      </w:r>
      <w:r>
        <w:rPr>
          <w:rFonts w:cs="Traditional Arabic" w:hint="cs"/>
          <w:sz w:val="32"/>
          <w:szCs w:val="32"/>
          <w:rtl/>
        </w:rPr>
        <w:t>.</w:t>
      </w:r>
    </w:p>
    <w:p w14:paraId="3C933283" w14:textId="77777777" w:rsidR="00FD5D19" w:rsidRDefault="00FD5D19" w:rsidP="00FD5D19">
      <w:pPr>
        <w:jc w:val="lowKashida"/>
        <w:rPr>
          <w:rFonts w:cs="Traditional Arabic"/>
          <w:b/>
          <w:bCs/>
          <w:sz w:val="32"/>
          <w:szCs w:val="32"/>
          <w:rtl/>
        </w:rPr>
      </w:pPr>
      <w:r>
        <w:rPr>
          <w:rFonts w:cs="Traditional Arabic" w:hint="cs"/>
          <w:b/>
          <w:bCs/>
          <w:sz w:val="32"/>
          <w:szCs w:val="32"/>
          <w:rtl/>
        </w:rPr>
        <w:t xml:space="preserve">     توضيح </w:t>
      </w:r>
      <w:proofErr w:type="gramStart"/>
      <w:r>
        <w:rPr>
          <w:rFonts w:cs="Traditional Arabic" w:hint="cs"/>
          <w:b/>
          <w:bCs/>
          <w:sz w:val="32"/>
          <w:szCs w:val="32"/>
          <w:rtl/>
        </w:rPr>
        <w:t>القاعدة :</w:t>
      </w:r>
      <w:proofErr w:type="gramEnd"/>
    </w:p>
    <w:p w14:paraId="7605B204" w14:textId="77777777" w:rsidR="00FD5D19" w:rsidRDefault="00FD5D19" w:rsidP="00FD5D19">
      <w:pPr>
        <w:jc w:val="lowKashida"/>
        <w:rPr>
          <w:rFonts w:cs="Traditional Arabic"/>
          <w:sz w:val="32"/>
          <w:szCs w:val="32"/>
          <w:rtl/>
        </w:rPr>
      </w:pPr>
      <w:r>
        <w:rPr>
          <w:rFonts w:cs="Traditional Arabic" w:hint="cs"/>
          <w:sz w:val="32"/>
          <w:szCs w:val="32"/>
          <w:rtl/>
        </w:rPr>
        <w:t xml:space="preserve">     </w:t>
      </w:r>
      <w:r w:rsidRPr="00A27D3E">
        <w:rPr>
          <w:rFonts w:cs="Traditional Arabic" w:hint="cs"/>
          <w:sz w:val="32"/>
          <w:szCs w:val="32"/>
          <w:rtl/>
        </w:rPr>
        <w:t xml:space="preserve">هذا القاعدة من القواعد التي قصدها الشارع الحكيم في </w:t>
      </w:r>
      <w:proofErr w:type="gramStart"/>
      <w:r w:rsidRPr="00A27D3E">
        <w:rPr>
          <w:rFonts w:cs="Traditional Arabic" w:hint="cs"/>
          <w:sz w:val="32"/>
          <w:szCs w:val="32"/>
          <w:rtl/>
        </w:rPr>
        <w:t>تشريعه ،</w:t>
      </w:r>
      <w:proofErr w:type="gramEnd"/>
      <w:r w:rsidRPr="00A27D3E">
        <w:rPr>
          <w:rFonts w:cs="Traditional Arabic" w:hint="cs"/>
          <w:sz w:val="32"/>
          <w:szCs w:val="32"/>
          <w:rtl/>
        </w:rPr>
        <w:t xml:space="preserve"> وراعى الدين الإسلامي مبدأ التيسير ورفع الحرج ، والأدلة على ذلك بلغت مبلغ القطع .</w:t>
      </w:r>
      <w:r>
        <w:rPr>
          <w:rFonts w:cs="Traditional Arabic" w:hint="cs"/>
          <w:sz w:val="32"/>
          <w:szCs w:val="32"/>
          <w:rtl/>
        </w:rPr>
        <w:t xml:space="preserve"> وهذه القاعدة تتفق مع </w:t>
      </w:r>
      <w:proofErr w:type="gramStart"/>
      <w:r>
        <w:rPr>
          <w:rFonts w:cs="Traditional Arabic" w:hint="cs"/>
          <w:sz w:val="32"/>
          <w:szCs w:val="32"/>
          <w:rtl/>
        </w:rPr>
        <w:t>قاعدة :</w:t>
      </w:r>
      <w:proofErr w:type="gramEnd"/>
      <w:r>
        <w:rPr>
          <w:rFonts w:cs="Traditional Arabic" w:hint="cs"/>
          <w:sz w:val="32"/>
          <w:szCs w:val="32"/>
          <w:rtl/>
        </w:rPr>
        <w:t xml:space="preserve"> </w:t>
      </w:r>
      <w:r w:rsidRPr="00526268">
        <w:rPr>
          <w:rFonts w:cs="Traditional Arabic" w:hint="cs"/>
          <w:b/>
          <w:bCs/>
          <w:sz w:val="32"/>
          <w:szCs w:val="32"/>
          <w:rtl/>
        </w:rPr>
        <w:t xml:space="preserve">المشقة تجلب التيسير </w:t>
      </w:r>
      <w:r>
        <w:rPr>
          <w:rFonts w:cs="Traditional Arabic" w:hint="cs"/>
          <w:sz w:val="32"/>
          <w:szCs w:val="32"/>
          <w:rtl/>
        </w:rPr>
        <w:t xml:space="preserve">في المعنى وهو جلب التيسير بسبب المشقة أو الحرج </w:t>
      </w:r>
    </w:p>
    <w:p w14:paraId="538B28E8" w14:textId="77777777" w:rsidR="00FD5D19" w:rsidRPr="00526268" w:rsidRDefault="00FD5D19" w:rsidP="00FD5D19">
      <w:pPr>
        <w:jc w:val="lowKashida"/>
        <w:rPr>
          <w:rFonts w:cs="Traditional Arabic"/>
          <w:sz w:val="32"/>
          <w:szCs w:val="32"/>
          <w:rtl/>
        </w:rPr>
      </w:pPr>
      <w:r>
        <w:rPr>
          <w:rFonts w:cs="Traditional Arabic" w:hint="cs"/>
          <w:sz w:val="32"/>
          <w:szCs w:val="32"/>
          <w:rtl/>
        </w:rPr>
        <w:t xml:space="preserve">     </w:t>
      </w:r>
      <w:r w:rsidRPr="00943D6F">
        <w:rPr>
          <w:rFonts w:cs="Traditional Arabic" w:hint="cs"/>
          <w:b/>
          <w:bCs/>
          <w:sz w:val="32"/>
          <w:szCs w:val="32"/>
          <w:rtl/>
        </w:rPr>
        <w:t>والحرج</w:t>
      </w:r>
      <w:r>
        <w:rPr>
          <w:rFonts w:cs="Traditional Arabic" w:hint="cs"/>
          <w:sz w:val="32"/>
          <w:szCs w:val="32"/>
          <w:rtl/>
        </w:rPr>
        <w:t xml:space="preserve"> هو الذي يؤدي إلى المشقة غير </w:t>
      </w:r>
      <w:proofErr w:type="gramStart"/>
      <w:r>
        <w:rPr>
          <w:rFonts w:cs="Traditional Arabic" w:hint="cs"/>
          <w:sz w:val="32"/>
          <w:szCs w:val="32"/>
          <w:rtl/>
        </w:rPr>
        <w:t>المعتادة ،</w:t>
      </w:r>
      <w:proofErr w:type="gramEnd"/>
      <w:r>
        <w:rPr>
          <w:rFonts w:cs="Traditional Arabic" w:hint="cs"/>
          <w:sz w:val="32"/>
          <w:szCs w:val="32"/>
          <w:rtl/>
        </w:rPr>
        <w:t xml:space="preserve"> ورفع الحرج معناه إزالة مشقته . وهي من أمهات القواعد الفقهية الخمس أو الست الكبرى التي قررها العلماء </w:t>
      </w:r>
      <w:r w:rsidRPr="00526268">
        <w:rPr>
          <w:rStyle w:val="a7"/>
          <w:rFonts w:cs="Traditional Arabic"/>
          <w:sz w:val="32"/>
          <w:szCs w:val="32"/>
          <w:rtl/>
        </w:rPr>
        <w:footnoteReference w:id="949"/>
      </w:r>
      <w:r>
        <w:rPr>
          <w:rFonts w:cs="Traditional Arabic" w:hint="cs"/>
          <w:sz w:val="32"/>
          <w:szCs w:val="32"/>
          <w:rtl/>
        </w:rPr>
        <w:t>.</w:t>
      </w:r>
    </w:p>
    <w:p w14:paraId="1CAD2406" w14:textId="77777777" w:rsidR="00FD5D19" w:rsidRDefault="00FD5D19" w:rsidP="00FD5D19">
      <w:pPr>
        <w:jc w:val="lowKashida"/>
        <w:rPr>
          <w:rFonts w:cs="Traditional Arabic"/>
          <w:sz w:val="32"/>
          <w:szCs w:val="32"/>
          <w:rtl/>
        </w:rPr>
      </w:pPr>
      <w:r w:rsidRPr="00943D6F">
        <w:rPr>
          <w:rFonts w:cs="Traditional Arabic" w:hint="cs"/>
          <w:b/>
          <w:bCs/>
          <w:sz w:val="32"/>
          <w:szCs w:val="32"/>
          <w:rtl/>
        </w:rPr>
        <w:t xml:space="preserve">     فالمشقة غير المعتادة</w:t>
      </w:r>
      <w:r>
        <w:rPr>
          <w:rFonts w:cs="Traditional Arabic" w:hint="cs"/>
          <w:sz w:val="32"/>
          <w:szCs w:val="32"/>
          <w:rtl/>
        </w:rPr>
        <w:t xml:space="preserve"> تكون سبباً للتيسير </w:t>
      </w:r>
      <w:proofErr w:type="gramStart"/>
      <w:r>
        <w:rPr>
          <w:rFonts w:cs="Traditional Arabic" w:hint="cs"/>
          <w:sz w:val="32"/>
          <w:szCs w:val="32"/>
          <w:rtl/>
        </w:rPr>
        <w:t>والتسهيل ،</w:t>
      </w:r>
      <w:proofErr w:type="gramEnd"/>
      <w:r>
        <w:rPr>
          <w:rFonts w:cs="Traditional Arabic" w:hint="cs"/>
          <w:sz w:val="32"/>
          <w:szCs w:val="32"/>
          <w:rtl/>
        </w:rPr>
        <w:t xml:space="preserve"> أو أنها مرفوعة في دين الله تعالى وغير مأمور بها ، وهذا من رحمة الله وتفضله وإحسانه .وهو دليل على سماحة الإسلام ويسره وليونته .</w:t>
      </w:r>
    </w:p>
    <w:p w14:paraId="394BC88E" w14:textId="5E00E6EC" w:rsidR="00FD5D19" w:rsidRPr="00B63E29" w:rsidRDefault="00FD5D19" w:rsidP="00FD5D19">
      <w:pPr>
        <w:jc w:val="lowKashida"/>
        <w:rPr>
          <w:rFonts w:cs="Traditional Arabic"/>
          <w:sz w:val="32"/>
          <w:szCs w:val="32"/>
          <w:rtl/>
        </w:rPr>
      </w:pPr>
      <w:r>
        <w:rPr>
          <w:rFonts w:cs="Traditional Arabic" w:hint="cs"/>
          <w:sz w:val="32"/>
          <w:szCs w:val="32"/>
          <w:rtl/>
        </w:rPr>
        <w:t xml:space="preserve">     </w:t>
      </w:r>
      <w:r w:rsidRPr="00943D6F">
        <w:rPr>
          <w:rFonts w:cs="Traditional Arabic" w:hint="cs"/>
          <w:b/>
          <w:bCs/>
          <w:sz w:val="32"/>
          <w:szCs w:val="32"/>
          <w:rtl/>
        </w:rPr>
        <w:t>أما المشقة المعتادة</w:t>
      </w:r>
      <w:r>
        <w:rPr>
          <w:rFonts w:cs="Traditional Arabic" w:hint="cs"/>
          <w:sz w:val="32"/>
          <w:szCs w:val="32"/>
          <w:rtl/>
        </w:rPr>
        <w:t xml:space="preserve"> أو الاعتيادية فلا تُرفع ولا </w:t>
      </w:r>
      <w:proofErr w:type="gramStart"/>
      <w:r>
        <w:rPr>
          <w:rFonts w:cs="Traditional Arabic" w:hint="cs"/>
          <w:sz w:val="32"/>
          <w:szCs w:val="32"/>
          <w:rtl/>
        </w:rPr>
        <w:t>تُدفع ،</w:t>
      </w:r>
      <w:proofErr w:type="gramEnd"/>
      <w:r>
        <w:rPr>
          <w:rFonts w:cs="Traditional Arabic" w:hint="cs"/>
          <w:sz w:val="32"/>
          <w:szCs w:val="32"/>
          <w:rtl/>
        </w:rPr>
        <w:t xml:space="preserve"> بل تُفعل وتُؤدى ، وذلك لأن التكاليف الشرعية والأعباء الدنيوية لا تخلوا منها هذه المشقة . كما أن تحمل المشقة له فوائده </w:t>
      </w:r>
      <w:proofErr w:type="gramStart"/>
      <w:r>
        <w:rPr>
          <w:rFonts w:cs="Traditional Arabic" w:hint="cs"/>
          <w:sz w:val="32"/>
          <w:szCs w:val="32"/>
          <w:rtl/>
        </w:rPr>
        <w:t>الكثيرة ،</w:t>
      </w:r>
      <w:proofErr w:type="gramEnd"/>
      <w:r>
        <w:rPr>
          <w:rFonts w:cs="Traditional Arabic" w:hint="cs"/>
          <w:sz w:val="32"/>
          <w:szCs w:val="32"/>
          <w:rtl/>
        </w:rPr>
        <w:t xml:space="preserve"> منها : تربية النفس على الالتزام والجدية ، وتقرير الامتثال في النفس والواقع ، وجلب مرضاة الله تعالى ، وإبعاد الأمراض النفسية والاجتماعية التي تترتب على الكسل والتقاعس ومسايرة الأهواء والنزوات وترك الجد والكد والمجاهدة ، قال تعالى :</w:t>
      </w:r>
      <w:r w:rsidRPr="00345DCD">
        <w:rPr>
          <w:rFonts w:ascii="QCF_BSML" w:hAnsi="QCF_BSML" w:cs="QCF_BSML"/>
          <w:color w:val="000000"/>
          <w:rtl/>
        </w:rPr>
        <w:t xml:space="preserve"> </w:t>
      </w:r>
      <w:r w:rsidRPr="00943D6F">
        <w:rPr>
          <w:rFonts w:ascii="QCF_BSML" w:hAnsi="QCF_BSML" w:cs="QCF_BSML"/>
          <w:b/>
          <w:bCs/>
          <w:color w:val="000000"/>
          <w:sz w:val="26"/>
          <w:szCs w:val="26"/>
          <w:rtl/>
        </w:rPr>
        <w:t xml:space="preserve">ﭽ </w:t>
      </w:r>
      <w:r w:rsidRPr="00943D6F">
        <w:rPr>
          <w:rFonts w:ascii="QCF_P404" w:hAnsi="QCF_P404" w:cs="QCF_P404"/>
          <w:b/>
          <w:bCs/>
          <w:color w:val="000000"/>
          <w:sz w:val="26"/>
          <w:szCs w:val="26"/>
          <w:rtl/>
        </w:rPr>
        <w:t>ﮠ   ﮡ  ﮢ  ﮣ  ﮤ</w:t>
      </w:r>
      <w:r w:rsidRPr="00943D6F">
        <w:rPr>
          <w:rFonts w:ascii="QCF_P404" w:hAnsi="QCF_P404" w:cs="QCF_P404"/>
          <w:b/>
          <w:bCs/>
          <w:color w:val="0000A5"/>
          <w:sz w:val="26"/>
          <w:szCs w:val="26"/>
          <w:rtl/>
        </w:rPr>
        <w:t>ﮥ</w:t>
      </w:r>
      <w:r w:rsidRPr="00943D6F">
        <w:rPr>
          <w:rFonts w:ascii="QCF_P404" w:hAnsi="QCF_P404" w:cs="QCF_P404"/>
          <w:b/>
          <w:bCs/>
          <w:color w:val="000000"/>
          <w:sz w:val="26"/>
          <w:szCs w:val="26"/>
          <w:rtl/>
        </w:rPr>
        <w:t xml:space="preserve">  ﮦ  ﮧ  ﮨ  ﮩ  </w:t>
      </w:r>
      <w:r w:rsidRPr="00943D6F">
        <w:rPr>
          <w:rFonts w:ascii="QCF_BSML" w:hAnsi="QCF_BSML" w:cs="QCF_BSML"/>
          <w:b/>
          <w:bCs/>
          <w:color w:val="000000"/>
          <w:sz w:val="26"/>
          <w:szCs w:val="26"/>
          <w:rtl/>
        </w:rPr>
        <w:t>ﭼ</w:t>
      </w:r>
      <w:r w:rsidRPr="00943D6F">
        <w:rPr>
          <w:rFonts w:ascii="Arial" w:hAnsi="Arial" w:cs="Arial"/>
          <w:color w:val="000000"/>
          <w:sz w:val="20"/>
          <w:szCs w:val="20"/>
          <w:rtl/>
        </w:rPr>
        <w:t xml:space="preserve"> </w:t>
      </w:r>
      <w:r w:rsidRPr="00943D6F">
        <w:rPr>
          <w:rFonts w:cs="Traditional Arabic" w:hint="cs"/>
          <w:sz w:val="28"/>
          <w:szCs w:val="28"/>
          <w:vertAlign w:val="subscript"/>
          <w:rtl/>
        </w:rPr>
        <w:t xml:space="preserve">العنكبوت : </w:t>
      </w:r>
      <w:r w:rsidR="00943D6F" w:rsidRPr="00943D6F">
        <w:rPr>
          <w:rFonts w:cs="Traditional Arabic" w:hint="cs"/>
          <w:sz w:val="28"/>
          <w:szCs w:val="28"/>
          <w:vertAlign w:val="subscript"/>
          <w:rtl/>
        </w:rPr>
        <w:t>69</w:t>
      </w:r>
      <w:r w:rsidRPr="00943D6F">
        <w:rPr>
          <w:rFonts w:cs="Traditional Arabic" w:hint="cs"/>
          <w:sz w:val="28"/>
          <w:szCs w:val="28"/>
          <w:vertAlign w:val="subscript"/>
          <w:rtl/>
        </w:rPr>
        <w:t>.</w:t>
      </w:r>
      <w:r>
        <w:rPr>
          <w:rFonts w:cs="Traditional Arabic" w:hint="cs"/>
          <w:sz w:val="32"/>
          <w:szCs w:val="32"/>
          <w:rtl/>
        </w:rPr>
        <w:t xml:space="preserve"> </w:t>
      </w:r>
      <w:r w:rsidRPr="00526268">
        <w:rPr>
          <w:rStyle w:val="a7"/>
          <w:rFonts w:cs="Traditional Arabic"/>
          <w:sz w:val="32"/>
          <w:szCs w:val="32"/>
          <w:rtl/>
        </w:rPr>
        <w:footnoteReference w:id="950"/>
      </w:r>
      <w:r>
        <w:rPr>
          <w:rFonts w:cs="Traditional Arabic" w:hint="cs"/>
          <w:sz w:val="32"/>
          <w:szCs w:val="32"/>
          <w:rtl/>
        </w:rPr>
        <w:t xml:space="preserve">.  </w:t>
      </w:r>
    </w:p>
    <w:p w14:paraId="2B59C947" w14:textId="77777777" w:rsidR="00FD5D19" w:rsidRPr="00041E57" w:rsidRDefault="00FD5D19" w:rsidP="00FD5D19">
      <w:pPr>
        <w:jc w:val="lowKashida"/>
        <w:rPr>
          <w:rFonts w:cs="Traditional Arabic"/>
          <w:b/>
          <w:bCs/>
          <w:sz w:val="32"/>
          <w:szCs w:val="32"/>
          <w:rtl/>
        </w:rPr>
      </w:pPr>
      <w:r>
        <w:rPr>
          <w:rFonts w:cs="Traditional Arabic" w:hint="cs"/>
          <w:b/>
          <w:bCs/>
          <w:sz w:val="32"/>
          <w:szCs w:val="32"/>
          <w:rtl/>
        </w:rPr>
        <w:t xml:space="preserve">     </w:t>
      </w:r>
      <w:r w:rsidRPr="00041E57">
        <w:rPr>
          <w:rFonts w:cs="Traditional Arabic" w:hint="cs"/>
          <w:b/>
          <w:bCs/>
          <w:sz w:val="32"/>
          <w:szCs w:val="32"/>
          <w:rtl/>
        </w:rPr>
        <w:t xml:space="preserve">من أمثلة التيسير </w:t>
      </w:r>
      <w:proofErr w:type="gramStart"/>
      <w:r w:rsidRPr="00041E57">
        <w:rPr>
          <w:rFonts w:cs="Traditional Arabic" w:hint="cs"/>
          <w:b/>
          <w:bCs/>
          <w:sz w:val="32"/>
          <w:szCs w:val="32"/>
          <w:rtl/>
        </w:rPr>
        <w:t>والتخفيف :</w:t>
      </w:r>
      <w:proofErr w:type="gramEnd"/>
    </w:p>
    <w:p w14:paraId="2E8B6C88" w14:textId="7FE1A5EF" w:rsidR="00FD5D19" w:rsidRPr="00A27D3E" w:rsidRDefault="00FD5D19" w:rsidP="00FD5D19">
      <w:pPr>
        <w:jc w:val="lowKashida"/>
        <w:rPr>
          <w:rFonts w:cs="Traditional Arabic"/>
          <w:sz w:val="32"/>
          <w:szCs w:val="32"/>
          <w:rtl/>
        </w:rPr>
      </w:pPr>
      <w:r>
        <w:rPr>
          <w:rFonts w:cs="Traditional Arabic" w:hint="cs"/>
          <w:sz w:val="32"/>
          <w:szCs w:val="32"/>
          <w:rtl/>
        </w:rPr>
        <w:t xml:space="preserve">     </w:t>
      </w:r>
      <w:r w:rsidR="000A2C24">
        <w:rPr>
          <w:rFonts w:cs="Traditional Arabic" w:hint="cs"/>
          <w:sz w:val="32"/>
          <w:szCs w:val="32"/>
          <w:rtl/>
        </w:rPr>
        <w:t>-</w:t>
      </w:r>
      <w:r w:rsidRPr="00A27D3E">
        <w:rPr>
          <w:rFonts w:cs="Traditional Arabic" w:hint="cs"/>
          <w:sz w:val="32"/>
          <w:szCs w:val="32"/>
          <w:rtl/>
        </w:rPr>
        <w:t xml:space="preserve"> </w:t>
      </w:r>
      <w:r w:rsidRPr="001C60B3">
        <w:rPr>
          <w:rFonts w:cs="Traditional Arabic" w:hint="cs"/>
          <w:b/>
          <w:bCs/>
          <w:sz w:val="32"/>
          <w:szCs w:val="32"/>
          <w:rtl/>
        </w:rPr>
        <w:t xml:space="preserve">تخفيف </w:t>
      </w:r>
      <w:proofErr w:type="gramStart"/>
      <w:r w:rsidRPr="001C60B3">
        <w:rPr>
          <w:rFonts w:cs="Traditional Arabic" w:hint="cs"/>
          <w:b/>
          <w:bCs/>
          <w:sz w:val="32"/>
          <w:szCs w:val="32"/>
          <w:rtl/>
        </w:rPr>
        <w:t>الإسقاط</w:t>
      </w:r>
      <w:r w:rsidRPr="00A27D3E">
        <w:rPr>
          <w:rFonts w:cs="Traditional Arabic" w:hint="cs"/>
          <w:sz w:val="32"/>
          <w:szCs w:val="32"/>
          <w:rtl/>
        </w:rPr>
        <w:t xml:space="preserve"> </w:t>
      </w:r>
      <w:r>
        <w:rPr>
          <w:rFonts w:cs="Traditional Arabic" w:hint="cs"/>
          <w:sz w:val="32"/>
          <w:szCs w:val="32"/>
          <w:rtl/>
        </w:rPr>
        <w:t>:</w:t>
      </w:r>
      <w:proofErr w:type="gramEnd"/>
      <w:r>
        <w:rPr>
          <w:rFonts w:cs="Traditional Arabic" w:hint="cs"/>
          <w:sz w:val="32"/>
          <w:szCs w:val="32"/>
          <w:rtl/>
        </w:rPr>
        <w:t xml:space="preserve"> </w:t>
      </w:r>
      <w:r w:rsidRPr="00A27D3E">
        <w:rPr>
          <w:rFonts w:cs="Traditional Arabic" w:hint="cs"/>
          <w:sz w:val="32"/>
          <w:szCs w:val="32"/>
          <w:rtl/>
        </w:rPr>
        <w:t>كإسقاط الجمعات والصوم والحج بأعذار معروفة .</w:t>
      </w:r>
    </w:p>
    <w:p w14:paraId="35CF58AD" w14:textId="536F8803" w:rsidR="00FD5D19" w:rsidRPr="00A27D3E" w:rsidRDefault="00FD5D19" w:rsidP="00FD5D19">
      <w:pPr>
        <w:jc w:val="lowKashida"/>
        <w:rPr>
          <w:rFonts w:cs="Traditional Arabic"/>
          <w:sz w:val="32"/>
          <w:szCs w:val="32"/>
          <w:rtl/>
        </w:rPr>
      </w:pPr>
      <w:r>
        <w:rPr>
          <w:rFonts w:cs="Traditional Arabic" w:hint="cs"/>
          <w:sz w:val="32"/>
          <w:szCs w:val="32"/>
          <w:rtl/>
        </w:rPr>
        <w:t xml:space="preserve">     </w:t>
      </w:r>
      <w:r w:rsidR="000A2C24" w:rsidRPr="000A2C24">
        <w:rPr>
          <w:rFonts w:cs="Traditional Arabic" w:hint="cs"/>
          <w:sz w:val="32"/>
          <w:szCs w:val="32"/>
          <w:rtl/>
        </w:rPr>
        <w:t>-</w:t>
      </w:r>
      <w:r w:rsidRPr="00A27D3E">
        <w:rPr>
          <w:rFonts w:cs="Traditional Arabic" w:hint="cs"/>
          <w:sz w:val="32"/>
          <w:szCs w:val="32"/>
          <w:rtl/>
        </w:rPr>
        <w:t xml:space="preserve"> </w:t>
      </w:r>
      <w:r w:rsidRPr="001C60B3">
        <w:rPr>
          <w:rFonts w:cs="Traditional Arabic" w:hint="cs"/>
          <w:b/>
          <w:bCs/>
          <w:sz w:val="32"/>
          <w:szCs w:val="32"/>
          <w:rtl/>
        </w:rPr>
        <w:t xml:space="preserve">تخفيف </w:t>
      </w:r>
      <w:proofErr w:type="gramStart"/>
      <w:r w:rsidRPr="001C60B3">
        <w:rPr>
          <w:rFonts w:cs="Traditional Arabic" w:hint="cs"/>
          <w:b/>
          <w:bCs/>
          <w:sz w:val="32"/>
          <w:szCs w:val="32"/>
          <w:rtl/>
        </w:rPr>
        <w:t>التنقيص :</w:t>
      </w:r>
      <w:proofErr w:type="gramEnd"/>
      <w:r>
        <w:rPr>
          <w:rFonts w:cs="Traditional Arabic" w:hint="cs"/>
          <w:sz w:val="32"/>
          <w:szCs w:val="32"/>
          <w:rtl/>
        </w:rPr>
        <w:t xml:space="preserve"> </w:t>
      </w:r>
      <w:r w:rsidRPr="00A27D3E">
        <w:rPr>
          <w:rFonts w:cs="Traditional Arabic" w:hint="cs"/>
          <w:sz w:val="32"/>
          <w:szCs w:val="32"/>
          <w:rtl/>
        </w:rPr>
        <w:t>كقصر الصلاة .</w:t>
      </w:r>
    </w:p>
    <w:p w14:paraId="6E89B252" w14:textId="674D5C3E" w:rsidR="00FD5D19" w:rsidRDefault="00FD5D19" w:rsidP="00FD5D19">
      <w:pPr>
        <w:jc w:val="lowKashida"/>
        <w:rPr>
          <w:rFonts w:cs="Traditional Arabic"/>
          <w:sz w:val="32"/>
          <w:szCs w:val="32"/>
          <w:rtl/>
        </w:rPr>
      </w:pPr>
      <w:r>
        <w:rPr>
          <w:rFonts w:cs="Traditional Arabic" w:hint="cs"/>
          <w:sz w:val="32"/>
          <w:szCs w:val="32"/>
          <w:rtl/>
        </w:rPr>
        <w:t xml:space="preserve">     </w:t>
      </w:r>
      <w:r w:rsidR="000A2C24" w:rsidRPr="000A2C24">
        <w:rPr>
          <w:rFonts w:cs="Traditional Arabic" w:hint="cs"/>
          <w:sz w:val="32"/>
          <w:szCs w:val="32"/>
          <w:rtl/>
        </w:rPr>
        <w:t>-</w:t>
      </w:r>
      <w:r w:rsidRPr="001C60B3">
        <w:rPr>
          <w:rFonts w:cs="Traditional Arabic" w:hint="cs"/>
          <w:b/>
          <w:bCs/>
          <w:sz w:val="32"/>
          <w:szCs w:val="32"/>
          <w:rtl/>
        </w:rPr>
        <w:t xml:space="preserve"> تخفيف </w:t>
      </w:r>
      <w:proofErr w:type="gramStart"/>
      <w:r w:rsidRPr="001C60B3">
        <w:rPr>
          <w:rFonts w:cs="Traditional Arabic" w:hint="cs"/>
          <w:b/>
          <w:bCs/>
          <w:sz w:val="32"/>
          <w:szCs w:val="32"/>
          <w:rtl/>
        </w:rPr>
        <w:t>الإبدال :</w:t>
      </w:r>
      <w:proofErr w:type="gramEnd"/>
      <w:r w:rsidRPr="001C60B3">
        <w:rPr>
          <w:rFonts w:cs="Traditional Arabic" w:hint="cs"/>
          <w:b/>
          <w:bCs/>
          <w:sz w:val="32"/>
          <w:szCs w:val="32"/>
          <w:rtl/>
        </w:rPr>
        <w:t xml:space="preserve"> </w:t>
      </w:r>
      <w:r w:rsidRPr="00A27D3E">
        <w:rPr>
          <w:rFonts w:cs="Traditional Arabic" w:hint="cs"/>
          <w:sz w:val="32"/>
          <w:szCs w:val="32"/>
          <w:rtl/>
        </w:rPr>
        <w:t>كإبدال الوضوء والغسل بالتيمم والأخذ بالرخص والعمل بالضرورة وغيرها .</w:t>
      </w:r>
    </w:p>
    <w:p w14:paraId="1DD8A86B" w14:textId="1BC1C7F2" w:rsidR="000A2C24" w:rsidRDefault="000A2C24" w:rsidP="00FD5D19">
      <w:pPr>
        <w:jc w:val="lowKashida"/>
        <w:rPr>
          <w:rFonts w:cs="Traditional Arabic"/>
          <w:sz w:val="32"/>
          <w:szCs w:val="32"/>
          <w:rtl/>
        </w:rPr>
      </w:pPr>
    </w:p>
    <w:p w14:paraId="742055CB" w14:textId="77777777" w:rsidR="000A2C24" w:rsidRDefault="000A2C24" w:rsidP="00FD5D19">
      <w:pPr>
        <w:jc w:val="lowKashida"/>
        <w:rPr>
          <w:rFonts w:cs="Traditional Arabic"/>
          <w:sz w:val="32"/>
          <w:szCs w:val="32"/>
          <w:rtl/>
        </w:rPr>
      </w:pPr>
    </w:p>
    <w:p w14:paraId="5C60F083" w14:textId="77777777" w:rsidR="00FD5D19" w:rsidRPr="00041E57" w:rsidRDefault="00FD5D19" w:rsidP="00FD5D19">
      <w:pPr>
        <w:jc w:val="lowKashida"/>
        <w:rPr>
          <w:rFonts w:cs="Traditional Arabic"/>
          <w:b/>
          <w:bCs/>
          <w:sz w:val="32"/>
          <w:szCs w:val="32"/>
          <w:rtl/>
        </w:rPr>
      </w:pPr>
      <w:r>
        <w:rPr>
          <w:rFonts w:cs="Traditional Arabic" w:hint="cs"/>
          <w:b/>
          <w:bCs/>
          <w:sz w:val="32"/>
          <w:szCs w:val="32"/>
          <w:rtl/>
        </w:rPr>
        <w:lastRenderedPageBreak/>
        <w:t xml:space="preserve">     </w:t>
      </w:r>
      <w:r w:rsidRPr="00041E57">
        <w:rPr>
          <w:rFonts w:cs="Traditional Arabic" w:hint="cs"/>
          <w:b/>
          <w:bCs/>
          <w:sz w:val="32"/>
          <w:szCs w:val="32"/>
          <w:rtl/>
        </w:rPr>
        <w:t xml:space="preserve">تنبيهات على </w:t>
      </w:r>
      <w:proofErr w:type="gramStart"/>
      <w:r w:rsidRPr="00041E57">
        <w:rPr>
          <w:rFonts w:cs="Traditional Arabic" w:hint="cs"/>
          <w:b/>
          <w:bCs/>
          <w:sz w:val="32"/>
          <w:szCs w:val="32"/>
          <w:rtl/>
        </w:rPr>
        <w:t>القاعدة :</w:t>
      </w:r>
      <w:proofErr w:type="gramEnd"/>
    </w:p>
    <w:p w14:paraId="0DF7B480" w14:textId="77777777" w:rsidR="00FD5D19" w:rsidRPr="00A27D3E" w:rsidRDefault="00FD5D19" w:rsidP="00FD5D19">
      <w:pPr>
        <w:numPr>
          <w:ilvl w:val="0"/>
          <w:numId w:val="8"/>
        </w:numPr>
        <w:jc w:val="lowKashida"/>
        <w:rPr>
          <w:rFonts w:cs="Traditional Arabic"/>
          <w:sz w:val="32"/>
          <w:szCs w:val="32"/>
          <w:rtl/>
        </w:rPr>
      </w:pPr>
      <w:r w:rsidRPr="00A27D3E">
        <w:rPr>
          <w:rFonts w:cs="Traditional Arabic" w:hint="cs"/>
          <w:sz w:val="32"/>
          <w:szCs w:val="32"/>
          <w:rtl/>
        </w:rPr>
        <w:t xml:space="preserve">أن قاعدة التيسير ورفع الحرج لا تكون بحسب هوى النفس </w:t>
      </w:r>
      <w:proofErr w:type="gramStart"/>
      <w:r w:rsidRPr="00A27D3E">
        <w:rPr>
          <w:rFonts w:cs="Traditional Arabic" w:hint="cs"/>
          <w:sz w:val="32"/>
          <w:szCs w:val="32"/>
          <w:rtl/>
        </w:rPr>
        <w:t>ورضاها ،</w:t>
      </w:r>
      <w:proofErr w:type="gramEnd"/>
      <w:r w:rsidRPr="00A27D3E">
        <w:rPr>
          <w:rFonts w:cs="Traditional Arabic" w:hint="cs"/>
          <w:sz w:val="32"/>
          <w:szCs w:val="32"/>
          <w:rtl/>
        </w:rPr>
        <w:t xml:space="preserve"> بل هي قاعدة يقصد بها وجه الله تعالى وطاعته ، فلا بد من تقوى الله فيها والنظر إلى ما هو أقرب إلى مقاصد الشارع ، فلا تدخلها المحاباة ولا السمعة ولا الشفاعات التي لا تكون في موضعها .</w:t>
      </w:r>
    </w:p>
    <w:p w14:paraId="72D43CFB" w14:textId="77777777" w:rsidR="00FD5D19" w:rsidRPr="00A27D3E" w:rsidRDefault="00FD5D19" w:rsidP="00FD5D19">
      <w:pPr>
        <w:numPr>
          <w:ilvl w:val="0"/>
          <w:numId w:val="8"/>
        </w:numPr>
        <w:jc w:val="lowKashida"/>
        <w:rPr>
          <w:rFonts w:cs="Traditional Arabic"/>
          <w:sz w:val="32"/>
          <w:szCs w:val="32"/>
          <w:rtl/>
        </w:rPr>
      </w:pPr>
      <w:r w:rsidRPr="00A27D3E">
        <w:rPr>
          <w:rFonts w:cs="Traditional Arabic" w:hint="cs"/>
          <w:sz w:val="32"/>
          <w:szCs w:val="32"/>
          <w:rtl/>
        </w:rPr>
        <w:t xml:space="preserve">أن هذه القاعدة تختلف في عمل المحتسب باختلاف الأشخاص والأمكنة فيعمل بها كثيراً ولا يعمل بها في مواضع </w:t>
      </w:r>
      <w:proofErr w:type="gramStart"/>
      <w:r w:rsidRPr="00A27D3E">
        <w:rPr>
          <w:rFonts w:cs="Traditional Arabic" w:hint="cs"/>
          <w:sz w:val="32"/>
          <w:szCs w:val="32"/>
          <w:rtl/>
        </w:rPr>
        <w:t>أخرى ،</w:t>
      </w:r>
      <w:proofErr w:type="gramEnd"/>
      <w:r w:rsidRPr="00A27D3E">
        <w:rPr>
          <w:rFonts w:cs="Traditional Arabic" w:hint="cs"/>
          <w:sz w:val="32"/>
          <w:szCs w:val="32"/>
          <w:rtl/>
        </w:rPr>
        <w:t xml:space="preserve"> بل يجب التشديد والحزم على بعض المتساهلين في الأحكام .</w:t>
      </w:r>
    </w:p>
    <w:p w14:paraId="53346903" w14:textId="0AD7E22F" w:rsidR="00FD5D19" w:rsidRDefault="00FD5D19" w:rsidP="00FD5D19">
      <w:pPr>
        <w:numPr>
          <w:ilvl w:val="0"/>
          <w:numId w:val="8"/>
        </w:numPr>
        <w:jc w:val="lowKashida"/>
        <w:rPr>
          <w:rFonts w:cs="Traditional Arabic"/>
          <w:sz w:val="32"/>
          <w:szCs w:val="32"/>
        </w:rPr>
      </w:pPr>
      <w:r w:rsidRPr="00A27D3E">
        <w:rPr>
          <w:rFonts w:cs="Traditional Arabic" w:hint="cs"/>
          <w:sz w:val="32"/>
          <w:szCs w:val="32"/>
          <w:rtl/>
        </w:rPr>
        <w:t xml:space="preserve">أن هذه القاعدة لا تعارض التأديب والإصلاح وزجر الناس عن الوقوع في </w:t>
      </w:r>
      <w:proofErr w:type="gramStart"/>
      <w:r w:rsidRPr="00A27D3E">
        <w:rPr>
          <w:rFonts w:cs="Traditional Arabic" w:hint="cs"/>
          <w:sz w:val="32"/>
          <w:szCs w:val="32"/>
          <w:rtl/>
        </w:rPr>
        <w:t>الرذيلة ،</w:t>
      </w:r>
      <w:proofErr w:type="gramEnd"/>
      <w:r w:rsidRPr="00A27D3E">
        <w:rPr>
          <w:rFonts w:cs="Traditional Arabic" w:hint="cs"/>
          <w:sz w:val="32"/>
          <w:szCs w:val="32"/>
          <w:rtl/>
        </w:rPr>
        <w:t xml:space="preserve"> ولذلك فإن هذه القاعدة تطبق بحد وسط معتدل لا إفراط وتفريط </w:t>
      </w:r>
      <w:r w:rsidRPr="00A27D3E">
        <w:rPr>
          <w:rStyle w:val="a7"/>
          <w:rFonts w:cs="Traditional Arabic"/>
          <w:sz w:val="32"/>
          <w:szCs w:val="32"/>
          <w:rtl/>
        </w:rPr>
        <w:footnoteReference w:id="951"/>
      </w:r>
      <w:r w:rsidRPr="00A27D3E">
        <w:rPr>
          <w:rFonts w:cs="Traditional Arabic" w:hint="cs"/>
          <w:sz w:val="32"/>
          <w:szCs w:val="32"/>
          <w:rtl/>
        </w:rPr>
        <w:t>.</w:t>
      </w:r>
    </w:p>
    <w:p w14:paraId="170CCA8B" w14:textId="77777777" w:rsidR="00AA3E46" w:rsidRPr="000425DA" w:rsidRDefault="00AA3E46" w:rsidP="00AA3E46">
      <w:pPr>
        <w:ind w:left="360"/>
        <w:jc w:val="lowKashida"/>
        <w:rPr>
          <w:rFonts w:cs="Traditional Arabic"/>
          <w:sz w:val="20"/>
          <w:szCs w:val="20"/>
          <w:rtl/>
        </w:rPr>
      </w:pPr>
    </w:p>
    <w:p w14:paraId="1CAD6D70" w14:textId="2A39423E" w:rsidR="00FD5D19" w:rsidRDefault="00AA3E46"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 ما هي القاعدة السادسة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r w:rsidR="00FD5D19">
        <w:rPr>
          <w:rFonts w:cs="PT Bold Heading" w:hint="cs"/>
          <w:rtl/>
        </w:rPr>
        <w:t xml:space="preserve"> </w:t>
      </w:r>
    </w:p>
    <w:p w14:paraId="444C10E4" w14:textId="64387DF5" w:rsidR="00FD5D19" w:rsidRDefault="00FD5D19" w:rsidP="00FD5D19">
      <w:pPr>
        <w:jc w:val="both"/>
        <w:rPr>
          <w:rFonts w:cs="Traditional Arabic"/>
          <w:b/>
          <w:bCs/>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السادسة </w:t>
      </w:r>
      <w:r w:rsidRPr="00B87679">
        <w:rPr>
          <w:rFonts w:cs="Traditional Arabic" w:hint="cs"/>
          <w:b/>
          <w:bCs/>
          <w:sz w:val="32"/>
          <w:szCs w:val="32"/>
          <w:rtl/>
        </w:rPr>
        <w:t>:</w:t>
      </w:r>
      <w:proofErr w:type="gramEnd"/>
      <w:r>
        <w:rPr>
          <w:rFonts w:cs="Traditional Arabic" w:hint="cs"/>
          <w:b/>
          <w:bCs/>
          <w:sz w:val="32"/>
          <w:szCs w:val="32"/>
          <w:rtl/>
        </w:rPr>
        <w:t xml:space="preserve"> الأمور بمقاصدها .</w:t>
      </w:r>
    </w:p>
    <w:p w14:paraId="3530E54D" w14:textId="2D4AE7C8" w:rsidR="00FD5D19"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Pr>
          <w:rFonts w:cs="Traditional Arabic" w:hint="cs"/>
          <w:b/>
          <w:bCs/>
          <w:sz w:val="32"/>
          <w:szCs w:val="32"/>
          <w:rtl/>
        </w:rPr>
        <w:t>الأمور :</w:t>
      </w:r>
      <w:proofErr w:type="gramEnd"/>
      <w:r>
        <w:rPr>
          <w:rFonts w:cs="Traditional Arabic" w:hint="cs"/>
          <w:b/>
          <w:bCs/>
          <w:sz w:val="32"/>
          <w:szCs w:val="32"/>
          <w:rtl/>
        </w:rPr>
        <w:t xml:space="preserve"> </w:t>
      </w:r>
      <w:r>
        <w:rPr>
          <w:rFonts w:cs="Traditional Arabic" w:hint="cs"/>
          <w:sz w:val="32"/>
          <w:szCs w:val="32"/>
          <w:rtl/>
        </w:rPr>
        <w:t xml:space="preserve">لفظ الأمور الوارد في القاعدة جمع أمر ، والأمر هو الشأن . وهو يشمل الأفعال والأقوال </w:t>
      </w:r>
      <w:proofErr w:type="gramStart"/>
      <w:r>
        <w:rPr>
          <w:rFonts w:cs="Traditional Arabic" w:hint="cs"/>
          <w:sz w:val="32"/>
          <w:szCs w:val="32"/>
          <w:rtl/>
        </w:rPr>
        <w:t>والتصرفات .</w:t>
      </w:r>
      <w:proofErr w:type="gramEnd"/>
      <w:r>
        <w:rPr>
          <w:rFonts w:cs="Traditional Arabic" w:hint="cs"/>
          <w:sz w:val="32"/>
          <w:szCs w:val="32"/>
          <w:rtl/>
        </w:rPr>
        <w:t xml:space="preserve"> قال تعالى :</w:t>
      </w:r>
      <w:r>
        <w:rPr>
          <w:rFonts w:ascii="QCF_BSML" w:hAnsi="QCF_BSML" w:cs="QCF_BSML"/>
          <w:color w:val="000000"/>
          <w:sz w:val="47"/>
          <w:szCs w:val="47"/>
          <w:rtl/>
        </w:rPr>
        <w:t xml:space="preserve"> </w:t>
      </w:r>
      <w:r w:rsidRPr="000425DA">
        <w:rPr>
          <w:rFonts w:ascii="QCF_BSML" w:hAnsi="QCF_BSML" w:cs="QCF_BSML"/>
          <w:b/>
          <w:bCs/>
          <w:color w:val="000000"/>
          <w:sz w:val="26"/>
          <w:szCs w:val="26"/>
          <w:rtl/>
        </w:rPr>
        <w:t>ﭽ</w:t>
      </w:r>
      <w:r w:rsidRPr="000425DA">
        <w:rPr>
          <w:rFonts w:ascii="QCF_BSML" w:hAnsi="QCF_BSML" w:cs="QCF_BSML" w:hint="cs"/>
          <w:b/>
          <w:bCs/>
          <w:color w:val="000000"/>
          <w:sz w:val="26"/>
          <w:szCs w:val="26"/>
          <w:rtl/>
        </w:rPr>
        <w:t xml:space="preserve"> </w:t>
      </w:r>
      <w:r w:rsidRPr="000425DA">
        <w:rPr>
          <w:rFonts w:ascii="QCF_BSML" w:hAnsi="QCF_BSML" w:cs="QCF_BSML"/>
          <w:b/>
          <w:bCs/>
          <w:color w:val="000000"/>
          <w:sz w:val="26"/>
          <w:szCs w:val="26"/>
          <w:rtl/>
        </w:rPr>
        <w:t xml:space="preserve"> </w:t>
      </w:r>
      <w:r w:rsidRPr="000425DA">
        <w:rPr>
          <w:rFonts w:ascii="QCF_P070" w:hAnsi="QCF_P070" w:cs="QCF_P070"/>
          <w:b/>
          <w:bCs/>
          <w:color w:val="000000"/>
          <w:sz w:val="26"/>
          <w:szCs w:val="26"/>
          <w:rtl/>
        </w:rPr>
        <w:t>ﭰ  ﭱ   ﭲ  ﭳ     ﭴ</w:t>
      </w:r>
      <w:r w:rsidRPr="000425DA">
        <w:rPr>
          <w:rFonts w:ascii="QCF_P070" w:hAnsi="QCF_P070" w:cs="QCF_P070"/>
          <w:b/>
          <w:bCs/>
          <w:color w:val="0000A5"/>
          <w:sz w:val="26"/>
          <w:szCs w:val="26"/>
          <w:rtl/>
        </w:rPr>
        <w:t>ﭵ</w:t>
      </w:r>
      <w:r w:rsidRPr="000425DA">
        <w:rPr>
          <w:rFonts w:ascii="QCF_BSML" w:hAnsi="QCF_BSML" w:cs="QCF_BSML"/>
          <w:b/>
          <w:bCs/>
          <w:color w:val="000000"/>
          <w:sz w:val="26"/>
          <w:szCs w:val="26"/>
          <w:rtl/>
        </w:rPr>
        <w:t>ﭼ</w:t>
      </w:r>
      <w:r w:rsidR="000425DA" w:rsidRPr="000425DA">
        <w:rPr>
          <w:rFonts w:ascii="Arial" w:hAnsi="Arial" w:cs="Arial" w:hint="cs"/>
          <w:color w:val="000000"/>
          <w:sz w:val="20"/>
          <w:szCs w:val="20"/>
          <w:rtl/>
        </w:rPr>
        <w:t xml:space="preserve"> </w:t>
      </w:r>
      <w:r w:rsidRPr="000425DA">
        <w:rPr>
          <w:rFonts w:ascii="Arial" w:hAnsi="Arial" w:cs="Arial"/>
          <w:color w:val="000000"/>
          <w:sz w:val="20"/>
          <w:szCs w:val="20"/>
          <w:rtl/>
        </w:rPr>
        <w:t xml:space="preserve"> </w:t>
      </w:r>
      <w:r w:rsidRPr="000425DA">
        <w:rPr>
          <w:rFonts w:cs="Traditional Arabic" w:hint="cs"/>
          <w:sz w:val="28"/>
          <w:szCs w:val="28"/>
          <w:vertAlign w:val="subscript"/>
          <w:rtl/>
        </w:rPr>
        <w:t xml:space="preserve">آل عمران : </w:t>
      </w:r>
      <w:r w:rsidR="000425DA" w:rsidRPr="000425DA">
        <w:rPr>
          <w:rFonts w:cs="Traditional Arabic" w:hint="cs"/>
          <w:sz w:val="28"/>
          <w:szCs w:val="28"/>
          <w:vertAlign w:val="subscript"/>
          <w:rtl/>
        </w:rPr>
        <w:t>154</w:t>
      </w:r>
      <w:r w:rsidRPr="000425DA">
        <w:rPr>
          <w:rFonts w:cs="Traditional Arabic"/>
          <w:sz w:val="28"/>
          <w:szCs w:val="28"/>
          <w:vertAlign w:val="subscript"/>
        </w:rPr>
        <w:t xml:space="preserve"> </w:t>
      </w:r>
      <w:r w:rsidRPr="000425DA">
        <w:rPr>
          <w:rFonts w:cs="Traditional Arabic" w:hint="cs"/>
          <w:sz w:val="28"/>
          <w:szCs w:val="28"/>
          <w:vertAlign w:val="subscript"/>
          <w:rtl/>
        </w:rPr>
        <w:t>.</w:t>
      </w:r>
      <w:r w:rsidRPr="00345DCD">
        <w:rPr>
          <w:rFonts w:cs="Traditional Arabic" w:hint="cs"/>
          <w:sz w:val="26"/>
          <w:szCs w:val="26"/>
          <w:rtl/>
        </w:rPr>
        <w:t xml:space="preserve"> </w:t>
      </w:r>
    </w:p>
    <w:p w14:paraId="2FD99915" w14:textId="417BE362" w:rsidR="00FD5D19"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Pr>
          <w:rFonts w:cs="Traditional Arabic" w:hint="cs"/>
          <w:b/>
          <w:bCs/>
          <w:sz w:val="32"/>
          <w:szCs w:val="32"/>
          <w:rtl/>
        </w:rPr>
        <w:t>المقاصد :</w:t>
      </w:r>
      <w:proofErr w:type="gramEnd"/>
      <w:r>
        <w:rPr>
          <w:rFonts w:cs="Traditional Arabic" w:hint="cs"/>
          <w:b/>
          <w:bCs/>
          <w:sz w:val="32"/>
          <w:szCs w:val="32"/>
          <w:rtl/>
        </w:rPr>
        <w:t xml:space="preserve"> </w:t>
      </w:r>
      <w:r>
        <w:rPr>
          <w:rFonts w:cs="Traditional Arabic" w:hint="cs"/>
          <w:sz w:val="32"/>
          <w:szCs w:val="32"/>
          <w:rtl/>
        </w:rPr>
        <w:t>لفظ المقاصد الوارد في الشطر الثاني من القاعدة ، هو جمع مقصد والمقصد يطلق على معنيين :</w:t>
      </w:r>
    </w:p>
    <w:p w14:paraId="49D299DD" w14:textId="2547008B" w:rsidR="00FD5D19" w:rsidRPr="00690152"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الأول :</w:t>
      </w:r>
      <w:proofErr w:type="gramEnd"/>
      <w:r>
        <w:rPr>
          <w:rFonts w:cs="Traditional Arabic" w:hint="cs"/>
          <w:sz w:val="32"/>
          <w:szCs w:val="32"/>
          <w:rtl/>
        </w:rPr>
        <w:t xml:space="preserve"> المقصود من ذلك الأمر والغرض منه ، كقولنا : من مقاصد الصلاة إصلاح حال المصلي وإبعاده عن المنكرات وإدخاله في المعروف ، قال تعالى </w:t>
      </w:r>
      <w:r>
        <w:rPr>
          <w:rFonts w:cs="Traditional Arabic" w:hint="cs"/>
          <w:b/>
          <w:bCs/>
          <w:sz w:val="32"/>
          <w:szCs w:val="32"/>
          <w:rtl/>
        </w:rPr>
        <w:t>:</w:t>
      </w:r>
      <w:r>
        <w:rPr>
          <w:rFonts w:ascii="QCF_BSML" w:hAnsi="QCF_BSML" w:cs="QCF_BSML"/>
          <w:color w:val="000000"/>
          <w:sz w:val="47"/>
          <w:szCs w:val="47"/>
          <w:rtl/>
        </w:rPr>
        <w:t xml:space="preserve"> </w:t>
      </w:r>
      <w:r w:rsidRPr="00910A5B">
        <w:rPr>
          <w:rFonts w:ascii="QCF_BSML" w:hAnsi="QCF_BSML" w:cs="QCF_BSML"/>
          <w:b/>
          <w:bCs/>
          <w:color w:val="000000"/>
          <w:sz w:val="26"/>
          <w:szCs w:val="26"/>
          <w:rtl/>
        </w:rPr>
        <w:t xml:space="preserve">ﭽ </w:t>
      </w:r>
      <w:r w:rsidRPr="00910A5B">
        <w:rPr>
          <w:rFonts w:ascii="QCF_P401" w:hAnsi="QCF_P401" w:cs="QCF_P401"/>
          <w:b/>
          <w:bCs/>
          <w:color w:val="000000"/>
          <w:sz w:val="26"/>
          <w:szCs w:val="26"/>
          <w:rtl/>
        </w:rPr>
        <w:t>ﯠ ﯡ</w:t>
      </w:r>
      <w:r w:rsidRPr="00910A5B">
        <w:rPr>
          <w:rFonts w:ascii="QCF_P401" w:hAnsi="QCF_P401" w:cs="QCF_P401"/>
          <w:b/>
          <w:bCs/>
          <w:color w:val="0000A5"/>
          <w:sz w:val="26"/>
          <w:szCs w:val="26"/>
          <w:rtl/>
        </w:rPr>
        <w:t>ﯢ</w:t>
      </w:r>
      <w:r w:rsidRPr="00910A5B">
        <w:rPr>
          <w:rFonts w:ascii="QCF_P401" w:hAnsi="QCF_P401" w:cs="QCF_P401"/>
          <w:b/>
          <w:bCs/>
          <w:color w:val="000000"/>
          <w:sz w:val="26"/>
          <w:szCs w:val="26"/>
          <w:rtl/>
        </w:rPr>
        <w:t xml:space="preserve"> ﯣﯤ ﯥ ﯦ ﯧ   ﯨ</w:t>
      </w:r>
      <w:r w:rsidRPr="00910A5B">
        <w:rPr>
          <w:rFonts w:ascii="QCF_P401" w:hAnsi="QCF_P401" w:cs="QCF_P401"/>
          <w:b/>
          <w:bCs/>
          <w:color w:val="0000A5"/>
          <w:sz w:val="26"/>
          <w:szCs w:val="26"/>
          <w:rtl/>
        </w:rPr>
        <w:t>ﯩ</w:t>
      </w:r>
      <w:r w:rsidRPr="00910A5B">
        <w:rPr>
          <w:rFonts w:ascii="QCF_P401" w:hAnsi="QCF_P401" w:cs="QCF_P401"/>
          <w:b/>
          <w:bCs/>
          <w:color w:val="000000"/>
          <w:sz w:val="26"/>
          <w:szCs w:val="26"/>
          <w:rtl/>
        </w:rPr>
        <w:t xml:space="preserve">  </w:t>
      </w:r>
      <w:r w:rsidRPr="00910A5B">
        <w:rPr>
          <w:rFonts w:ascii="QCF_BSML" w:hAnsi="QCF_BSML" w:cs="QCF_BSML"/>
          <w:b/>
          <w:bCs/>
          <w:color w:val="000000"/>
          <w:sz w:val="26"/>
          <w:szCs w:val="26"/>
          <w:rtl/>
        </w:rPr>
        <w:t>ﭼ</w:t>
      </w:r>
      <w:r w:rsidRPr="00303358">
        <w:rPr>
          <w:rFonts w:ascii="Arial" w:hAnsi="Arial" w:cs="Arial"/>
          <w:color w:val="000000"/>
          <w:rtl/>
        </w:rPr>
        <w:t xml:space="preserve"> </w:t>
      </w:r>
      <w:r w:rsidRPr="00910A5B">
        <w:rPr>
          <w:rFonts w:cs="Traditional Arabic" w:hint="cs"/>
          <w:sz w:val="28"/>
          <w:szCs w:val="28"/>
          <w:vertAlign w:val="subscript"/>
          <w:rtl/>
        </w:rPr>
        <w:t xml:space="preserve">العنكبوت : </w:t>
      </w:r>
      <w:r w:rsidR="00910A5B" w:rsidRPr="00910A5B">
        <w:rPr>
          <w:rFonts w:cs="Traditional Arabic" w:hint="cs"/>
          <w:sz w:val="28"/>
          <w:szCs w:val="28"/>
          <w:vertAlign w:val="subscript"/>
          <w:rtl/>
        </w:rPr>
        <w:t>45</w:t>
      </w:r>
      <w:r w:rsidRPr="00910A5B">
        <w:rPr>
          <w:rFonts w:cs="Traditional Arabic" w:hint="cs"/>
          <w:sz w:val="28"/>
          <w:szCs w:val="28"/>
          <w:vertAlign w:val="subscript"/>
          <w:rtl/>
        </w:rPr>
        <w:t>.</w:t>
      </w:r>
      <w:r w:rsidRPr="00345DCD">
        <w:rPr>
          <w:rFonts w:cs="Traditional Arabic" w:hint="cs"/>
          <w:sz w:val="26"/>
          <w:szCs w:val="26"/>
          <w:vertAlign w:val="superscript"/>
          <w:rtl/>
        </w:rPr>
        <w:t xml:space="preserve"> </w:t>
      </w:r>
    </w:p>
    <w:p w14:paraId="2F6587F5" w14:textId="0885939E" w:rsidR="00FD5D19" w:rsidRDefault="00FD5D19" w:rsidP="00FD5D19">
      <w:pPr>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أي :</w:t>
      </w:r>
      <w:proofErr w:type="gramEnd"/>
      <w:r>
        <w:rPr>
          <w:rFonts w:cs="Traditional Arabic" w:hint="cs"/>
          <w:sz w:val="32"/>
          <w:szCs w:val="32"/>
          <w:rtl/>
        </w:rPr>
        <w:t xml:space="preserve"> من غايات القيام بالصلاة ومن أهدافها الإصلاح والتربية .</w:t>
      </w:r>
    </w:p>
    <w:p w14:paraId="651D7F38" w14:textId="59D8C4DD" w:rsidR="00FD5D19" w:rsidRPr="008578F7"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الثاني :</w:t>
      </w:r>
      <w:proofErr w:type="gramEnd"/>
      <w:r>
        <w:rPr>
          <w:rFonts w:cs="Traditional Arabic" w:hint="cs"/>
          <w:b/>
          <w:bCs/>
          <w:sz w:val="32"/>
          <w:szCs w:val="32"/>
          <w:rtl/>
        </w:rPr>
        <w:t xml:space="preserve"> </w:t>
      </w:r>
      <w:r>
        <w:rPr>
          <w:rFonts w:cs="Traditional Arabic" w:hint="cs"/>
          <w:sz w:val="32"/>
          <w:szCs w:val="32"/>
          <w:rtl/>
        </w:rPr>
        <w:t xml:space="preserve">النية الباعثة للعمل ، أو التوجه الباطني والقصد الداخلي : فمعنى القصد أو النية إذن هو الإرادة المتوجهة نحو الفعل </w:t>
      </w:r>
      <w:r w:rsidRPr="00526268">
        <w:rPr>
          <w:rStyle w:val="a7"/>
          <w:rFonts w:cs="Traditional Arabic"/>
          <w:sz w:val="32"/>
          <w:szCs w:val="32"/>
          <w:rtl/>
        </w:rPr>
        <w:footnoteReference w:id="952"/>
      </w:r>
      <w:r>
        <w:rPr>
          <w:rFonts w:cs="Traditional Arabic" w:hint="cs"/>
          <w:sz w:val="32"/>
          <w:szCs w:val="32"/>
          <w:rtl/>
        </w:rPr>
        <w:t>.</w:t>
      </w:r>
    </w:p>
    <w:p w14:paraId="37A6708B" w14:textId="1F8E6160" w:rsidR="00FD5D19" w:rsidRPr="0003769A" w:rsidRDefault="00FD5D19" w:rsidP="00FD5D19">
      <w:pPr>
        <w:jc w:val="both"/>
        <w:rPr>
          <w:rFonts w:cs="Traditional Arabic"/>
          <w:b/>
          <w:bCs/>
          <w:sz w:val="32"/>
          <w:szCs w:val="32"/>
          <w:rtl/>
        </w:rPr>
      </w:pPr>
      <w:r>
        <w:rPr>
          <w:rFonts w:cs="Traditional Arabic" w:hint="cs"/>
          <w:b/>
          <w:bCs/>
          <w:sz w:val="32"/>
          <w:szCs w:val="32"/>
          <w:rtl/>
        </w:rPr>
        <w:t xml:space="preserve">   </w:t>
      </w:r>
      <w:r w:rsidRPr="0003769A">
        <w:rPr>
          <w:rFonts w:cs="Traditional Arabic" w:hint="cs"/>
          <w:b/>
          <w:bCs/>
          <w:sz w:val="32"/>
          <w:szCs w:val="32"/>
          <w:rtl/>
        </w:rPr>
        <w:t xml:space="preserve">أدلة </w:t>
      </w:r>
      <w:proofErr w:type="gramStart"/>
      <w:r w:rsidRPr="0003769A">
        <w:rPr>
          <w:rFonts w:cs="Traditional Arabic" w:hint="cs"/>
          <w:b/>
          <w:bCs/>
          <w:sz w:val="32"/>
          <w:szCs w:val="32"/>
          <w:rtl/>
        </w:rPr>
        <w:t>القاعدة :</w:t>
      </w:r>
      <w:proofErr w:type="gramEnd"/>
    </w:p>
    <w:p w14:paraId="07385F3D" w14:textId="31D041FB" w:rsidR="00FD5D19" w:rsidRPr="003B6291" w:rsidRDefault="00FD5D19" w:rsidP="00FD5D19">
      <w:pPr>
        <w:jc w:val="both"/>
        <w:rPr>
          <w:rFonts w:cs="Traditional Arabic"/>
          <w:sz w:val="32"/>
          <w:szCs w:val="32"/>
          <w:rtl/>
        </w:rPr>
      </w:pPr>
      <w:r>
        <w:rPr>
          <w:rFonts w:cs="Traditional Arabic" w:hint="cs"/>
          <w:sz w:val="32"/>
          <w:szCs w:val="32"/>
          <w:rtl/>
        </w:rPr>
        <w:t xml:space="preserve">    </w:t>
      </w:r>
      <w:r w:rsidR="00AA3E46">
        <w:rPr>
          <w:rFonts w:cs="Traditional Arabic" w:hint="cs"/>
          <w:sz w:val="32"/>
          <w:szCs w:val="32"/>
          <w:rtl/>
        </w:rPr>
        <w:t>1</w:t>
      </w:r>
      <w:r w:rsidRPr="003B6291">
        <w:rPr>
          <w:rFonts w:cs="Traditional Arabic" w:hint="cs"/>
          <w:sz w:val="32"/>
          <w:szCs w:val="32"/>
          <w:rtl/>
        </w:rPr>
        <w:t xml:space="preserve">/ قوله </w:t>
      </w:r>
      <w:r w:rsidRPr="003B6291">
        <w:rPr>
          <w:rFonts w:cs="Traditional Arabic" w:hint="cs"/>
          <w:sz w:val="32"/>
          <w:szCs w:val="32"/>
        </w:rPr>
        <w:sym w:font="AGA Arabesque" w:char="F072"/>
      </w:r>
      <w:r w:rsidRPr="003B6291">
        <w:rPr>
          <w:rFonts w:cs="Traditional Arabic" w:hint="cs"/>
          <w:sz w:val="32"/>
          <w:szCs w:val="32"/>
          <w:rtl/>
        </w:rPr>
        <w:t xml:space="preserve"> : " </w:t>
      </w:r>
      <w:r w:rsidRPr="003B6291">
        <w:rPr>
          <w:rFonts w:cs="Traditional Arabic" w:hint="cs"/>
          <w:b/>
          <w:bCs/>
          <w:sz w:val="32"/>
          <w:szCs w:val="32"/>
          <w:rtl/>
        </w:rPr>
        <w:t xml:space="preserve">إنما الأعمال </w:t>
      </w:r>
      <w:proofErr w:type="gramStart"/>
      <w:r w:rsidRPr="003B6291">
        <w:rPr>
          <w:rFonts w:cs="Traditional Arabic" w:hint="cs"/>
          <w:b/>
          <w:bCs/>
          <w:sz w:val="32"/>
          <w:szCs w:val="32"/>
          <w:rtl/>
        </w:rPr>
        <w:t>بالنيات ،</w:t>
      </w:r>
      <w:proofErr w:type="gramEnd"/>
      <w:r w:rsidRPr="003B6291">
        <w:rPr>
          <w:rFonts w:cs="Traditional Arabic" w:hint="cs"/>
          <w:b/>
          <w:bCs/>
          <w:sz w:val="32"/>
          <w:szCs w:val="32"/>
          <w:rtl/>
        </w:rPr>
        <w:t xml:space="preserve"> وإنما لكل امرئ ما نوى " </w:t>
      </w:r>
      <w:r w:rsidRPr="008578F7">
        <w:rPr>
          <w:rStyle w:val="a7"/>
          <w:rFonts w:cs="Traditional Arabic"/>
          <w:sz w:val="32"/>
          <w:szCs w:val="32"/>
          <w:rtl/>
        </w:rPr>
        <w:footnoteReference w:id="953"/>
      </w:r>
      <w:r w:rsidRPr="008578F7">
        <w:rPr>
          <w:rFonts w:cs="Traditional Arabic" w:hint="cs"/>
          <w:sz w:val="32"/>
          <w:szCs w:val="32"/>
          <w:rtl/>
        </w:rPr>
        <w:t xml:space="preserve"> .</w:t>
      </w:r>
      <w:r w:rsidRPr="003B6291">
        <w:rPr>
          <w:rFonts w:cs="Traditional Arabic" w:hint="cs"/>
          <w:sz w:val="32"/>
          <w:szCs w:val="32"/>
          <w:rtl/>
        </w:rPr>
        <w:t xml:space="preserve"> </w:t>
      </w:r>
    </w:p>
    <w:p w14:paraId="18AA595D" w14:textId="21D69653" w:rsidR="00FD5D19" w:rsidRPr="003B6291" w:rsidRDefault="00FD5D19" w:rsidP="00FD5D19">
      <w:pPr>
        <w:jc w:val="both"/>
        <w:rPr>
          <w:rFonts w:cs="Traditional Arabic"/>
          <w:sz w:val="32"/>
          <w:szCs w:val="32"/>
          <w:rtl/>
        </w:rPr>
      </w:pPr>
      <w:r>
        <w:rPr>
          <w:rFonts w:cs="Traditional Arabic" w:hint="cs"/>
          <w:sz w:val="32"/>
          <w:szCs w:val="32"/>
          <w:rtl/>
        </w:rPr>
        <w:lastRenderedPageBreak/>
        <w:t xml:space="preserve">    </w:t>
      </w:r>
      <w:r w:rsidR="00AA3E46">
        <w:rPr>
          <w:rFonts w:cs="Traditional Arabic" w:hint="cs"/>
          <w:sz w:val="32"/>
          <w:szCs w:val="32"/>
          <w:rtl/>
        </w:rPr>
        <w:t>2</w:t>
      </w:r>
      <w:r w:rsidRPr="003B6291">
        <w:rPr>
          <w:rFonts w:cs="Traditional Arabic" w:hint="cs"/>
          <w:sz w:val="32"/>
          <w:szCs w:val="32"/>
          <w:rtl/>
        </w:rPr>
        <w:t xml:space="preserve">/ قوله </w:t>
      </w:r>
      <w:r w:rsidRPr="003B6291">
        <w:rPr>
          <w:rFonts w:cs="Traditional Arabic" w:hint="cs"/>
          <w:sz w:val="32"/>
          <w:szCs w:val="32"/>
        </w:rPr>
        <w:sym w:font="AGA Arabesque" w:char="F072"/>
      </w:r>
      <w:r w:rsidRPr="003B6291">
        <w:rPr>
          <w:rFonts w:cs="Traditional Arabic" w:hint="cs"/>
          <w:sz w:val="32"/>
          <w:szCs w:val="32"/>
          <w:rtl/>
        </w:rPr>
        <w:t xml:space="preserve"> : " إنك لن تنفق نفقة تبتغي بها وجه الله تعالى إلا أجرت </w:t>
      </w:r>
      <w:proofErr w:type="gramStart"/>
      <w:r w:rsidRPr="003B6291">
        <w:rPr>
          <w:rFonts w:cs="Traditional Arabic" w:hint="cs"/>
          <w:sz w:val="32"/>
          <w:szCs w:val="32"/>
          <w:rtl/>
        </w:rPr>
        <w:t>فيها ،</w:t>
      </w:r>
      <w:proofErr w:type="gramEnd"/>
      <w:r w:rsidRPr="003B6291">
        <w:rPr>
          <w:rFonts w:cs="Traditional Arabic" w:hint="cs"/>
          <w:sz w:val="32"/>
          <w:szCs w:val="32"/>
          <w:rtl/>
        </w:rPr>
        <w:t xml:space="preserve"> حتى ما تجعل في ف</w:t>
      </w:r>
      <w:r w:rsidR="001E60CC">
        <w:rPr>
          <w:rFonts w:cs="Traditional Arabic" w:hint="cs"/>
          <w:sz w:val="32"/>
          <w:szCs w:val="32"/>
          <w:rtl/>
        </w:rPr>
        <w:t>ِ</w:t>
      </w:r>
      <w:r w:rsidRPr="003B6291">
        <w:rPr>
          <w:rFonts w:cs="Traditional Arabic" w:hint="cs"/>
          <w:sz w:val="32"/>
          <w:szCs w:val="32"/>
          <w:rtl/>
        </w:rPr>
        <w:t xml:space="preserve">يّ امرأتك " </w:t>
      </w:r>
      <w:r w:rsidRPr="003B6291">
        <w:rPr>
          <w:rStyle w:val="a7"/>
          <w:rFonts w:cs="Traditional Arabic"/>
          <w:sz w:val="32"/>
          <w:szCs w:val="32"/>
          <w:rtl/>
        </w:rPr>
        <w:footnoteReference w:id="954"/>
      </w:r>
      <w:r w:rsidRPr="003B6291">
        <w:rPr>
          <w:rFonts w:cs="Traditional Arabic" w:hint="cs"/>
          <w:sz w:val="32"/>
          <w:szCs w:val="32"/>
          <w:rtl/>
        </w:rPr>
        <w:t xml:space="preserve"> .</w:t>
      </w:r>
    </w:p>
    <w:p w14:paraId="59F86425" w14:textId="1A55C543" w:rsidR="00AA3E46" w:rsidRDefault="00FD5D19" w:rsidP="001E60CC">
      <w:pPr>
        <w:jc w:val="both"/>
        <w:rPr>
          <w:rFonts w:cs="Traditional Arabic"/>
          <w:sz w:val="32"/>
          <w:szCs w:val="32"/>
          <w:rtl/>
        </w:rPr>
      </w:pPr>
      <w:r>
        <w:rPr>
          <w:rFonts w:cs="Traditional Arabic" w:hint="cs"/>
          <w:sz w:val="32"/>
          <w:szCs w:val="32"/>
          <w:rtl/>
        </w:rPr>
        <w:t xml:space="preserve">     وهذا الحديث يدل</w:t>
      </w:r>
      <w:r w:rsidRPr="003B6291">
        <w:rPr>
          <w:rFonts w:cs="Traditional Arabic" w:hint="cs"/>
          <w:sz w:val="32"/>
          <w:szCs w:val="32"/>
          <w:rtl/>
        </w:rPr>
        <w:t xml:space="preserve"> دلالة واضحة على اعتبار النيات والمقاصد في</w:t>
      </w:r>
      <w:r>
        <w:rPr>
          <w:rFonts w:cs="Traditional Arabic" w:hint="cs"/>
          <w:sz w:val="32"/>
          <w:szCs w:val="32"/>
          <w:rtl/>
        </w:rPr>
        <w:t xml:space="preserve"> </w:t>
      </w:r>
      <w:proofErr w:type="gramStart"/>
      <w:r>
        <w:rPr>
          <w:rFonts w:cs="Traditional Arabic" w:hint="cs"/>
          <w:sz w:val="32"/>
          <w:szCs w:val="32"/>
          <w:rtl/>
        </w:rPr>
        <w:t>الأعمال ،</w:t>
      </w:r>
      <w:proofErr w:type="gramEnd"/>
      <w:r>
        <w:rPr>
          <w:rFonts w:cs="Traditional Arabic" w:hint="cs"/>
          <w:sz w:val="32"/>
          <w:szCs w:val="32"/>
          <w:rtl/>
        </w:rPr>
        <w:t xml:space="preserve"> وأن ميزان الأعمال هو </w:t>
      </w:r>
      <w:r w:rsidRPr="003B6291">
        <w:rPr>
          <w:rFonts w:cs="Traditional Arabic" w:hint="cs"/>
          <w:sz w:val="32"/>
          <w:szCs w:val="32"/>
          <w:rtl/>
        </w:rPr>
        <w:t>النية والقصد .</w:t>
      </w:r>
    </w:p>
    <w:p w14:paraId="677D55DB" w14:textId="77777777" w:rsidR="001E60CC" w:rsidRPr="001E60CC" w:rsidRDefault="001E60CC" w:rsidP="001E60CC">
      <w:pPr>
        <w:jc w:val="both"/>
        <w:rPr>
          <w:rFonts w:cs="Traditional Arabic"/>
          <w:sz w:val="10"/>
          <w:szCs w:val="10"/>
          <w:rtl/>
        </w:rPr>
      </w:pPr>
    </w:p>
    <w:p w14:paraId="747005B6" w14:textId="77777777" w:rsidR="00FD5D19" w:rsidRDefault="00FD5D19" w:rsidP="00FD5D19">
      <w:pPr>
        <w:jc w:val="both"/>
        <w:rPr>
          <w:rFonts w:cs="PT Bold Heading"/>
          <w:rtl/>
        </w:rPr>
      </w:pPr>
      <w:r>
        <w:rPr>
          <w:rFonts w:cs="Traditional Arabic" w:hint="cs"/>
          <w:b/>
          <w:bCs/>
          <w:sz w:val="32"/>
          <w:szCs w:val="32"/>
          <w:rtl/>
        </w:rPr>
        <w:t xml:space="preserve">     </w:t>
      </w:r>
      <w:r w:rsidRPr="0003769A">
        <w:rPr>
          <w:rFonts w:cs="Traditional Arabic" w:hint="cs"/>
          <w:b/>
          <w:bCs/>
          <w:sz w:val="32"/>
          <w:szCs w:val="32"/>
          <w:rtl/>
        </w:rPr>
        <w:t xml:space="preserve">توضيح </w:t>
      </w:r>
      <w:proofErr w:type="gramStart"/>
      <w:r w:rsidRPr="0003769A">
        <w:rPr>
          <w:rFonts w:cs="Traditional Arabic" w:hint="cs"/>
          <w:b/>
          <w:bCs/>
          <w:sz w:val="32"/>
          <w:szCs w:val="32"/>
          <w:rtl/>
        </w:rPr>
        <w:t>القاعدة</w:t>
      </w:r>
      <w:r w:rsidRPr="006A5A16">
        <w:rPr>
          <w:rFonts w:cs="PT Bold Heading" w:hint="cs"/>
          <w:rtl/>
        </w:rPr>
        <w:t xml:space="preserve"> </w:t>
      </w:r>
      <w:r>
        <w:rPr>
          <w:rFonts w:cs="PT Bold Heading" w:hint="cs"/>
          <w:rtl/>
        </w:rPr>
        <w:t>:</w:t>
      </w:r>
      <w:proofErr w:type="gramEnd"/>
    </w:p>
    <w:p w14:paraId="4F64FC65" w14:textId="4C59679F" w:rsidR="00AA3E46" w:rsidRDefault="00FD5D19" w:rsidP="00FD5D19">
      <w:pPr>
        <w:jc w:val="both"/>
        <w:rPr>
          <w:rFonts w:cs="Traditional Arabic"/>
          <w:sz w:val="32"/>
          <w:szCs w:val="32"/>
          <w:rtl/>
        </w:rPr>
      </w:pPr>
      <w:r>
        <w:rPr>
          <w:rFonts w:cs="Traditional Arabic" w:hint="cs"/>
          <w:sz w:val="32"/>
          <w:szCs w:val="32"/>
          <w:rtl/>
        </w:rPr>
        <w:t xml:space="preserve">     تُعد قاعدة </w:t>
      </w:r>
      <w:r>
        <w:rPr>
          <w:rFonts w:cs="Traditional Arabic" w:hint="cs"/>
          <w:b/>
          <w:bCs/>
          <w:sz w:val="32"/>
          <w:szCs w:val="32"/>
          <w:rtl/>
        </w:rPr>
        <w:t xml:space="preserve">الأمور بمقاصدها </w:t>
      </w:r>
      <w:r>
        <w:rPr>
          <w:rFonts w:cs="Traditional Arabic" w:hint="cs"/>
          <w:sz w:val="32"/>
          <w:szCs w:val="32"/>
          <w:rtl/>
        </w:rPr>
        <w:t xml:space="preserve">من أعظم القواعد الفقهية لدى جمهور الفقهاء وعموم </w:t>
      </w:r>
      <w:proofErr w:type="gramStart"/>
      <w:r>
        <w:rPr>
          <w:rFonts w:cs="Traditional Arabic" w:hint="cs"/>
          <w:sz w:val="32"/>
          <w:szCs w:val="32"/>
          <w:rtl/>
        </w:rPr>
        <w:t>العلماء ،</w:t>
      </w:r>
      <w:proofErr w:type="gramEnd"/>
      <w:r>
        <w:rPr>
          <w:rFonts w:cs="Traditional Arabic" w:hint="cs"/>
          <w:sz w:val="32"/>
          <w:szCs w:val="32"/>
          <w:rtl/>
        </w:rPr>
        <w:t xml:space="preserve"> حيث أنها تدور حول أغلب أبواب الفقه وأحكامه ،وتشكل الأساس الضروري لجملة تصرفات الإنسان وأحواله . </w:t>
      </w:r>
    </w:p>
    <w:p w14:paraId="08980557" w14:textId="71C276ED" w:rsidR="00FD5D19" w:rsidRPr="0003769A" w:rsidRDefault="00AA3E46" w:rsidP="00FD5D19">
      <w:pPr>
        <w:jc w:val="both"/>
        <w:rPr>
          <w:rFonts w:cs="Traditional Arabic"/>
          <w:sz w:val="32"/>
          <w:szCs w:val="32"/>
          <w:rtl/>
        </w:rPr>
      </w:pPr>
      <w:r>
        <w:rPr>
          <w:rFonts w:cs="Traditional Arabic" w:hint="cs"/>
          <w:sz w:val="32"/>
          <w:szCs w:val="32"/>
          <w:rtl/>
        </w:rPr>
        <w:t xml:space="preserve">   </w:t>
      </w:r>
      <w:r w:rsidR="00FD5D19">
        <w:rPr>
          <w:rFonts w:cs="Traditional Arabic" w:hint="cs"/>
          <w:sz w:val="32"/>
          <w:szCs w:val="32"/>
          <w:rtl/>
        </w:rPr>
        <w:t xml:space="preserve">قال ابن رجب عن أصلها السني وهو قوله </w:t>
      </w:r>
      <w:r w:rsidR="00FD5D19">
        <w:rPr>
          <w:rFonts w:cs="Traditional Arabic" w:hint="cs"/>
          <w:sz w:val="32"/>
          <w:szCs w:val="32"/>
        </w:rPr>
        <w:sym w:font="AGA Arabesque" w:char="F072"/>
      </w:r>
      <w:r w:rsidR="00FD5D19">
        <w:rPr>
          <w:rFonts w:cs="Traditional Arabic" w:hint="cs"/>
          <w:sz w:val="32"/>
          <w:szCs w:val="32"/>
          <w:rtl/>
        </w:rPr>
        <w:t xml:space="preserve"> : </w:t>
      </w:r>
      <w:proofErr w:type="gramStart"/>
      <w:r w:rsidR="00FD5D19">
        <w:rPr>
          <w:rFonts w:cs="Traditional Arabic" w:hint="cs"/>
          <w:sz w:val="32"/>
          <w:szCs w:val="32"/>
          <w:rtl/>
        </w:rPr>
        <w:t xml:space="preserve">" </w:t>
      </w:r>
      <w:r w:rsidR="00FD5D19">
        <w:rPr>
          <w:rFonts w:cs="Traditional Arabic" w:hint="cs"/>
          <w:b/>
          <w:bCs/>
          <w:sz w:val="32"/>
          <w:szCs w:val="32"/>
          <w:rtl/>
        </w:rPr>
        <w:t xml:space="preserve"> إنما</w:t>
      </w:r>
      <w:proofErr w:type="gramEnd"/>
      <w:r w:rsidR="00FD5D19">
        <w:rPr>
          <w:rFonts w:cs="Traditional Arabic" w:hint="cs"/>
          <w:b/>
          <w:bCs/>
          <w:sz w:val="32"/>
          <w:szCs w:val="32"/>
          <w:rtl/>
        </w:rPr>
        <w:t xml:space="preserve"> الأعمال بالنيات " </w:t>
      </w:r>
      <w:r w:rsidR="00FD5D19" w:rsidRPr="00526268">
        <w:rPr>
          <w:rStyle w:val="a7"/>
          <w:rFonts w:cs="Traditional Arabic"/>
          <w:sz w:val="32"/>
          <w:szCs w:val="32"/>
          <w:rtl/>
        </w:rPr>
        <w:footnoteReference w:id="955"/>
      </w:r>
      <w:r w:rsidR="00FD5D19">
        <w:rPr>
          <w:rFonts w:cs="Traditional Arabic" w:hint="cs"/>
          <w:b/>
          <w:bCs/>
          <w:sz w:val="32"/>
          <w:szCs w:val="32"/>
          <w:rtl/>
        </w:rPr>
        <w:t xml:space="preserve"> </w:t>
      </w:r>
      <w:r w:rsidR="00FD5D19">
        <w:rPr>
          <w:rFonts w:cs="Traditional Arabic" w:hint="cs"/>
          <w:sz w:val="32"/>
          <w:szCs w:val="32"/>
          <w:rtl/>
        </w:rPr>
        <w:t xml:space="preserve">: " هاتان كلمتان جامعتان وقاعدتان كليتان ، لا يخرج عنهما شيء " . وقال العلماء عن هذا الحديث أنه ثُلث العلم </w:t>
      </w:r>
      <w:r w:rsidR="00FD5D19" w:rsidRPr="00526268">
        <w:rPr>
          <w:rStyle w:val="a7"/>
          <w:rFonts w:cs="Traditional Arabic"/>
          <w:sz w:val="32"/>
          <w:szCs w:val="32"/>
          <w:rtl/>
        </w:rPr>
        <w:footnoteReference w:id="956"/>
      </w:r>
      <w:r w:rsidR="00FD5D19">
        <w:rPr>
          <w:rFonts w:cs="Traditional Arabic" w:hint="cs"/>
          <w:sz w:val="32"/>
          <w:szCs w:val="32"/>
          <w:rtl/>
        </w:rPr>
        <w:t xml:space="preserve">. </w:t>
      </w:r>
    </w:p>
    <w:p w14:paraId="4B119593" w14:textId="3395B24F" w:rsidR="00FD5D19" w:rsidRDefault="00FD5D19" w:rsidP="00FD5D19">
      <w:pPr>
        <w:jc w:val="both"/>
        <w:rPr>
          <w:rFonts w:cs="Traditional Arabic"/>
          <w:sz w:val="32"/>
          <w:szCs w:val="32"/>
          <w:rtl/>
        </w:rPr>
      </w:pPr>
      <w:r>
        <w:rPr>
          <w:rFonts w:cs="Traditional Arabic" w:hint="cs"/>
          <w:sz w:val="32"/>
          <w:szCs w:val="32"/>
          <w:rtl/>
        </w:rPr>
        <w:t xml:space="preserve">   فجميع الأمور التي يقوم بها الإنسان المُكلف تتحدد وتتوقف على </w:t>
      </w:r>
      <w:proofErr w:type="gramStart"/>
      <w:r>
        <w:rPr>
          <w:rFonts w:cs="Traditional Arabic" w:hint="cs"/>
          <w:sz w:val="32"/>
          <w:szCs w:val="32"/>
          <w:rtl/>
        </w:rPr>
        <w:t>مقاصدها ،</w:t>
      </w:r>
      <w:proofErr w:type="gramEnd"/>
      <w:r>
        <w:rPr>
          <w:rFonts w:cs="Traditional Arabic" w:hint="cs"/>
          <w:sz w:val="32"/>
          <w:szCs w:val="32"/>
          <w:rtl/>
        </w:rPr>
        <w:t xml:space="preserve"> أي على النية الداخلية والقصد الباطني من جهة ، وعلى غاياتها وأهدافها التي ينبغي أن تكون موافقة للشرع لا معارضة له من جهة ثانية. </w:t>
      </w:r>
    </w:p>
    <w:p w14:paraId="7CA4005D" w14:textId="712EE62A" w:rsidR="00FD5D19" w:rsidRDefault="00FD5D19" w:rsidP="00FD5D19">
      <w:pPr>
        <w:jc w:val="both"/>
        <w:rPr>
          <w:rFonts w:cs="Traditional Arabic"/>
          <w:sz w:val="32"/>
          <w:szCs w:val="32"/>
          <w:rtl/>
        </w:rPr>
      </w:pPr>
      <w:r>
        <w:rPr>
          <w:rFonts w:cs="Traditional Arabic" w:hint="cs"/>
          <w:sz w:val="32"/>
          <w:szCs w:val="32"/>
          <w:rtl/>
        </w:rPr>
        <w:t xml:space="preserve">   فإذا كانت الأعمال مقرونة بنياتها الصحيحة وقصدها الحسن الموافق للشرع فإنه يُحكم له بالصحة والقبول -إن شاء الله - وإن كانت على خلاف ذلك فإنه يُحكم عليها بالفساد والبطلان وعدم </w:t>
      </w:r>
      <w:proofErr w:type="gramStart"/>
      <w:r>
        <w:rPr>
          <w:rFonts w:cs="Traditional Arabic" w:hint="cs"/>
          <w:sz w:val="32"/>
          <w:szCs w:val="32"/>
          <w:rtl/>
        </w:rPr>
        <w:t>القبول .</w:t>
      </w:r>
      <w:proofErr w:type="gramEnd"/>
      <w:r>
        <w:rPr>
          <w:rFonts w:cs="Traditional Arabic" w:hint="cs"/>
          <w:sz w:val="32"/>
          <w:szCs w:val="32"/>
          <w:rtl/>
        </w:rPr>
        <w:t xml:space="preserve">      </w:t>
      </w:r>
    </w:p>
    <w:p w14:paraId="3AAEF96E" w14:textId="536F6D34" w:rsidR="00FD5D19" w:rsidRPr="002D5F38" w:rsidRDefault="00FD5D19" w:rsidP="00FD5D19">
      <w:pPr>
        <w:jc w:val="both"/>
        <w:rPr>
          <w:rFonts w:cs="Traditional Arabic"/>
          <w:sz w:val="32"/>
          <w:szCs w:val="32"/>
          <w:rtl/>
        </w:rPr>
      </w:pPr>
      <w:r>
        <w:rPr>
          <w:rFonts w:cs="Traditional Arabic" w:hint="cs"/>
          <w:sz w:val="32"/>
          <w:szCs w:val="32"/>
          <w:rtl/>
        </w:rPr>
        <w:t xml:space="preserve">   وفائدة هذه القاعدة تصحيح أعمال المكلف في جميع مجالات عباداته </w:t>
      </w:r>
      <w:proofErr w:type="gramStart"/>
      <w:r>
        <w:rPr>
          <w:rFonts w:cs="Traditional Arabic" w:hint="cs"/>
          <w:sz w:val="32"/>
          <w:szCs w:val="32"/>
          <w:rtl/>
        </w:rPr>
        <w:t>ومعاملاته ،</w:t>
      </w:r>
      <w:proofErr w:type="gramEnd"/>
      <w:r>
        <w:rPr>
          <w:rFonts w:cs="Traditional Arabic" w:hint="cs"/>
          <w:sz w:val="32"/>
          <w:szCs w:val="32"/>
          <w:rtl/>
        </w:rPr>
        <w:t xml:space="preserve"> وتخليص نيته وقصده من الرياء والشرك والتحايل والتلاعب ، والتفريق بين ما هو عبادة شرعية وعادة اجتماعية ، وما هو فرض ونفل ، وما هو أداء وقضاء ، وما هو صحيح وفاسد .</w:t>
      </w:r>
      <w:r w:rsidRPr="00526268">
        <w:rPr>
          <w:rStyle w:val="a7"/>
          <w:rFonts w:cs="Traditional Arabic"/>
          <w:sz w:val="32"/>
          <w:szCs w:val="32"/>
          <w:rtl/>
        </w:rPr>
        <w:footnoteReference w:id="957"/>
      </w:r>
      <w:r>
        <w:rPr>
          <w:rFonts w:cs="Traditional Arabic" w:hint="cs"/>
          <w:sz w:val="32"/>
          <w:szCs w:val="32"/>
          <w:rtl/>
        </w:rPr>
        <w:t>.</w:t>
      </w:r>
    </w:p>
    <w:p w14:paraId="65A3BE5C" w14:textId="77777777" w:rsidR="00FD5D19" w:rsidRDefault="00FD5D19" w:rsidP="00FD5D19">
      <w:pPr>
        <w:jc w:val="both"/>
        <w:rPr>
          <w:rFonts w:cs="Traditional Arabic"/>
          <w:b/>
          <w:bCs/>
          <w:sz w:val="32"/>
          <w:szCs w:val="32"/>
          <w:rtl/>
        </w:rPr>
      </w:pPr>
      <w:r>
        <w:rPr>
          <w:rFonts w:cs="Traditional Arabic" w:hint="cs"/>
          <w:b/>
          <w:bCs/>
          <w:sz w:val="32"/>
          <w:szCs w:val="32"/>
          <w:rtl/>
        </w:rPr>
        <w:t xml:space="preserve">     تطبيقات المحتسب </w:t>
      </w:r>
      <w:proofErr w:type="gramStart"/>
      <w:r>
        <w:rPr>
          <w:rFonts w:cs="Traditional Arabic" w:hint="cs"/>
          <w:b/>
          <w:bCs/>
          <w:sz w:val="32"/>
          <w:szCs w:val="32"/>
          <w:rtl/>
        </w:rPr>
        <w:t>ل</w:t>
      </w:r>
      <w:r w:rsidRPr="00041E57">
        <w:rPr>
          <w:rFonts w:cs="Traditional Arabic" w:hint="cs"/>
          <w:b/>
          <w:bCs/>
          <w:sz w:val="32"/>
          <w:szCs w:val="32"/>
          <w:rtl/>
        </w:rPr>
        <w:t>لقاعدة :</w:t>
      </w:r>
      <w:proofErr w:type="gramEnd"/>
      <w:r>
        <w:rPr>
          <w:rFonts w:cs="Traditional Arabic" w:hint="cs"/>
          <w:b/>
          <w:bCs/>
          <w:sz w:val="32"/>
          <w:szCs w:val="32"/>
          <w:rtl/>
        </w:rPr>
        <w:t xml:space="preserve"> </w:t>
      </w:r>
    </w:p>
    <w:p w14:paraId="55CAC19D" w14:textId="77777777" w:rsidR="00FD5D19"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وهذا القاعدة تعطي مجالاً واسعاً للمحتسب في </w:t>
      </w:r>
      <w:proofErr w:type="gramStart"/>
      <w:r w:rsidRPr="003B6291">
        <w:rPr>
          <w:rFonts w:cs="Traditional Arabic" w:hint="cs"/>
          <w:sz w:val="32"/>
          <w:szCs w:val="32"/>
          <w:rtl/>
        </w:rPr>
        <w:t>عمله ،</w:t>
      </w:r>
      <w:proofErr w:type="gramEnd"/>
      <w:r w:rsidRPr="003B6291">
        <w:rPr>
          <w:rFonts w:cs="Traditional Arabic" w:hint="cs"/>
          <w:sz w:val="32"/>
          <w:szCs w:val="32"/>
          <w:rtl/>
        </w:rPr>
        <w:t xml:space="preserve"> بل تسهل له الحكم على ما يظهر من الناس ومن ثم تعينه ع</w:t>
      </w:r>
      <w:r>
        <w:rPr>
          <w:rFonts w:cs="Traditional Arabic" w:hint="cs"/>
          <w:sz w:val="32"/>
          <w:szCs w:val="32"/>
          <w:rtl/>
        </w:rPr>
        <w:t>لى اتخاذ قراره تجاه المخالفين .</w:t>
      </w:r>
    </w:p>
    <w:p w14:paraId="5E7276FB" w14:textId="23AC8EA6" w:rsidR="00FD5D19" w:rsidRPr="003B6291" w:rsidRDefault="00FD5D19" w:rsidP="00FD5D19">
      <w:pPr>
        <w:jc w:val="both"/>
        <w:rPr>
          <w:rFonts w:cs="Traditional Arabic"/>
          <w:sz w:val="32"/>
          <w:szCs w:val="32"/>
          <w:rtl/>
        </w:rPr>
      </w:pPr>
      <w:r>
        <w:rPr>
          <w:rFonts w:cs="Traditional Arabic" w:hint="cs"/>
          <w:sz w:val="32"/>
          <w:szCs w:val="32"/>
          <w:rtl/>
        </w:rPr>
        <w:t xml:space="preserve">     </w:t>
      </w:r>
      <w:r w:rsidR="00397990">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فقد يعمل الم</w:t>
      </w:r>
      <w:r>
        <w:rPr>
          <w:rFonts w:cs="Traditional Arabic" w:hint="cs"/>
          <w:sz w:val="32"/>
          <w:szCs w:val="32"/>
          <w:rtl/>
        </w:rPr>
        <w:t>ُ</w:t>
      </w:r>
      <w:r w:rsidRPr="003B6291">
        <w:rPr>
          <w:rFonts w:cs="Traditional Arabic" w:hint="cs"/>
          <w:sz w:val="32"/>
          <w:szCs w:val="32"/>
          <w:rtl/>
        </w:rPr>
        <w:t>خ</w:t>
      </w:r>
      <w:r>
        <w:rPr>
          <w:rFonts w:cs="Traditional Arabic" w:hint="cs"/>
          <w:sz w:val="32"/>
          <w:szCs w:val="32"/>
          <w:rtl/>
        </w:rPr>
        <w:t>َ</w:t>
      </w:r>
      <w:r w:rsidRPr="003B6291">
        <w:rPr>
          <w:rFonts w:cs="Traditional Arabic" w:hint="cs"/>
          <w:sz w:val="32"/>
          <w:szCs w:val="32"/>
          <w:rtl/>
        </w:rPr>
        <w:t>ا</w:t>
      </w:r>
      <w:r>
        <w:rPr>
          <w:rFonts w:cs="Traditional Arabic" w:hint="cs"/>
          <w:sz w:val="32"/>
          <w:szCs w:val="32"/>
          <w:rtl/>
        </w:rPr>
        <w:t>ِ</w:t>
      </w:r>
      <w:r w:rsidRPr="003B6291">
        <w:rPr>
          <w:rFonts w:cs="Traditional Arabic" w:hint="cs"/>
          <w:sz w:val="32"/>
          <w:szCs w:val="32"/>
          <w:rtl/>
        </w:rPr>
        <w:t xml:space="preserve">لف منكراً لم يقصد الوقوع </w:t>
      </w:r>
      <w:proofErr w:type="gramStart"/>
      <w:r w:rsidRPr="003B6291">
        <w:rPr>
          <w:rFonts w:cs="Traditional Arabic" w:hint="cs"/>
          <w:sz w:val="32"/>
          <w:szCs w:val="32"/>
          <w:rtl/>
        </w:rPr>
        <w:t>فيه ،</w:t>
      </w:r>
      <w:proofErr w:type="gramEnd"/>
      <w:r w:rsidRPr="003B6291">
        <w:rPr>
          <w:rFonts w:cs="Traditional Arabic" w:hint="cs"/>
          <w:sz w:val="32"/>
          <w:szCs w:val="32"/>
          <w:rtl/>
        </w:rPr>
        <w:t xml:space="preserve"> فإن</w:t>
      </w:r>
      <w:r>
        <w:rPr>
          <w:rFonts w:cs="Traditional Arabic" w:hint="cs"/>
          <w:sz w:val="32"/>
          <w:szCs w:val="32"/>
          <w:rtl/>
        </w:rPr>
        <w:t xml:space="preserve">ه في هذه الحالة </w:t>
      </w:r>
      <w:r w:rsidRPr="003B6291">
        <w:rPr>
          <w:rFonts w:cs="Traditional Arabic" w:hint="cs"/>
          <w:sz w:val="32"/>
          <w:szCs w:val="32"/>
          <w:rtl/>
        </w:rPr>
        <w:t xml:space="preserve">يُراعي هذا القصد </w:t>
      </w:r>
      <w:r>
        <w:rPr>
          <w:rFonts w:cs="Traditional Arabic" w:hint="cs"/>
          <w:sz w:val="32"/>
          <w:szCs w:val="32"/>
          <w:rtl/>
        </w:rPr>
        <w:t>و</w:t>
      </w:r>
      <w:r w:rsidRPr="003B6291">
        <w:rPr>
          <w:rFonts w:cs="Traditional Arabic" w:hint="cs"/>
          <w:sz w:val="32"/>
          <w:szCs w:val="32"/>
          <w:rtl/>
        </w:rPr>
        <w:t>ي</w:t>
      </w:r>
      <w:r>
        <w:rPr>
          <w:rFonts w:cs="Traditional Arabic" w:hint="cs"/>
          <w:sz w:val="32"/>
          <w:szCs w:val="32"/>
          <w:rtl/>
        </w:rPr>
        <w:t>ُ</w:t>
      </w:r>
      <w:r w:rsidRPr="003B6291">
        <w:rPr>
          <w:rFonts w:cs="Traditional Arabic" w:hint="cs"/>
          <w:sz w:val="32"/>
          <w:szCs w:val="32"/>
          <w:rtl/>
        </w:rPr>
        <w:t xml:space="preserve">خفف عليه </w:t>
      </w:r>
      <w:r>
        <w:rPr>
          <w:rFonts w:cs="Traditional Arabic" w:hint="cs"/>
          <w:sz w:val="32"/>
          <w:szCs w:val="32"/>
          <w:rtl/>
        </w:rPr>
        <w:t>فيُكتفى</w:t>
      </w:r>
      <w:r w:rsidRPr="003B6291">
        <w:rPr>
          <w:rFonts w:cs="Traditional Arabic" w:hint="cs"/>
          <w:sz w:val="32"/>
          <w:szCs w:val="32"/>
          <w:rtl/>
        </w:rPr>
        <w:t xml:space="preserve"> بمناصحته وعدم التشديد عليه .</w:t>
      </w:r>
    </w:p>
    <w:p w14:paraId="684B57F1" w14:textId="566CEAD4" w:rsidR="00FD5D19" w:rsidRDefault="00FD5D19" w:rsidP="00FD5D19">
      <w:pPr>
        <w:jc w:val="both"/>
        <w:rPr>
          <w:rFonts w:cs="Traditional Arabic"/>
          <w:sz w:val="32"/>
          <w:szCs w:val="32"/>
          <w:rtl/>
        </w:rPr>
      </w:pPr>
      <w:r>
        <w:rPr>
          <w:rFonts w:cs="Traditional Arabic" w:hint="cs"/>
          <w:sz w:val="32"/>
          <w:szCs w:val="32"/>
          <w:rtl/>
        </w:rPr>
        <w:lastRenderedPageBreak/>
        <w:t xml:space="preserve">    </w:t>
      </w:r>
      <w:r w:rsidR="00397990" w:rsidRPr="00397990">
        <w:rPr>
          <w:rFonts w:cs="Traditional Arabic" w:hint="cs"/>
          <w:sz w:val="32"/>
          <w:szCs w:val="32"/>
          <w:rtl/>
        </w:rPr>
        <w:t>-</w:t>
      </w:r>
      <w:r>
        <w:rPr>
          <w:rFonts w:cs="Traditional Arabic" w:hint="cs"/>
          <w:sz w:val="32"/>
          <w:szCs w:val="32"/>
          <w:rtl/>
        </w:rPr>
        <w:t xml:space="preserve"> </w:t>
      </w:r>
      <w:r w:rsidRPr="003B6291">
        <w:rPr>
          <w:rFonts w:cs="Traditional Arabic" w:hint="cs"/>
          <w:sz w:val="32"/>
          <w:szCs w:val="32"/>
          <w:rtl/>
        </w:rPr>
        <w:t>وقد ي</w:t>
      </w:r>
      <w:r>
        <w:rPr>
          <w:rFonts w:cs="Traditional Arabic" w:hint="cs"/>
          <w:sz w:val="32"/>
          <w:szCs w:val="32"/>
          <w:rtl/>
        </w:rPr>
        <w:t>َ</w:t>
      </w:r>
      <w:r w:rsidRPr="003B6291">
        <w:rPr>
          <w:rFonts w:cs="Traditional Arabic" w:hint="cs"/>
          <w:sz w:val="32"/>
          <w:szCs w:val="32"/>
          <w:rtl/>
        </w:rPr>
        <w:t>ظ</w:t>
      </w:r>
      <w:r>
        <w:rPr>
          <w:rFonts w:cs="Traditional Arabic" w:hint="cs"/>
          <w:sz w:val="32"/>
          <w:szCs w:val="32"/>
          <w:rtl/>
        </w:rPr>
        <w:t>ْ</w:t>
      </w:r>
      <w:r w:rsidRPr="003B6291">
        <w:rPr>
          <w:rFonts w:cs="Traditional Arabic" w:hint="cs"/>
          <w:sz w:val="32"/>
          <w:szCs w:val="32"/>
          <w:rtl/>
        </w:rPr>
        <w:t>ه</w:t>
      </w:r>
      <w:r>
        <w:rPr>
          <w:rFonts w:cs="Traditional Arabic" w:hint="cs"/>
          <w:sz w:val="32"/>
          <w:szCs w:val="32"/>
          <w:rtl/>
        </w:rPr>
        <w:t>َ</w:t>
      </w:r>
      <w:r w:rsidRPr="003B6291">
        <w:rPr>
          <w:rFonts w:cs="Traditional Arabic" w:hint="cs"/>
          <w:sz w:val="32"/>
          <w:szCs w:val="32"/>
          <w:rtl/>
        </w:rPr>
        <w:t>ر للمحتسب سوء فعل شخص و</w:t>
      </w:r>
      <w:r>
        <w:rPr>
          <w:rFonts w:cs="Traditional Arabic" w:hint="cs"/>
          <w:sz w:val="32"/>
          <w:szCs w:val="32"/>
          <w:rtl/>
        </w:rPr>
        <w:t>هذا</w:t>
      </w:r>
      <w:r w:rsidRPr="003B6291">
        <w:rPr>
          <w:rFonts w:cs="Traditional Arabic" w:hint="cs"/>
          <w:sz w:val="32"/>
          <w:szCs w:val="32"/>
          <w:rtl/>
        </w:rPr>
        <w:t xml:space="preserve"> </w:t>
      </w:r>
      <w:r>
        <w:rPr>
          <w:rFonts w:cs="Traditional Arabic" w:hint="cs"/>
          <w:sz w:val="32"/>
          <w:szCs w:val="32"/>
          <w:rtl/>
        </w:rPr>
        <w:t xml:space="preserve">الشخص </w:t>
      </w:r>
      <w:r w:rsidRPr="003B6291">
        <w:rPr>
          <w:rFonts w:cs="Traditional Arabic" w:hint="cs"/>
          <w:sz w:val="32"/>
          <w:szCs w:val="32"/>
          <w:rtl/>
        </w:rPr>
        <w:t>يحاول أن ي</w:t>
      </w:r>
      <w:r>
        <w:rPr>
          <w:rFonts w:cs="Traditional Arabic" w:hint="cs"/>
          <w:sz w:val="32"/>
          <w:szCs w:val="32"/>
          <w:rtl/>
        </w:rPr>
        <w:t>ُ</w:t>
      </w:r>
      <w:r w:rsidRPr="003B6291">
        <w:rPr>
          <w:rFonts w:cs="Traditional Arabic" w:hint="cs"/>
          <w:sz w:val="32"/>
          <w:szCs w:val="32"/>
          <w:rtl/>
        </w:rPr>
        <w:t>ظ</w:t>
      </w:r>
      <w:r>
        <w:rPr>
          <w:rFonts w:cs="Traditional Arabic" w:hint="cs"/>
          <w:sz w:val="32"/>
          <w:szCs w:val="32"/>
          <w:rtl/>
        </w:rPr>
        <w:t>ْ</w:t>
      </w:r>
      <w:r w:rsidRPr="003B6291">
        <w:rPr>
          <w:rFonts w:cs="Traditional Arabic" w:hint="cs"/>
          <w:sz w:val="32"/>
          <w:szCs w:val="32"/>
          <w:rtl/>
        </w:rPr>
        <w:t>ه</w:t>
      </w:r>
      <w:r>
        <w:rPr>
          <w:rFonts w:cs="Traditional Arabic" w:hint="cs"/>
          <w:sz w:val="32"/>
          <w:szCs w:val="32"/>
          <w:rtl/>
        </w:rPr>
        <w:t>ِ</w:t>
      </w:r>
      <w:r w:rsidRPr="003B6291">
        <w:rPr>
          <w:rFonts w:cs="Traditional Arabic" w:hint="cs"/>
          <w:sz w:val="32"/>
          <w:szCs w:val="32"/>
          <w:rtl/>
        </w:rPr>
        <w:t xml:space="preserve">ر له أنه لم يقصد </w:t>
      </w:r>
      <w:proofErr w:type="gramStart"/>
      <w:r w:rsidRPr="003B6291">
        <w:rPr>
          <w:rFonts w:cs="Traditional Arabic" w:hint="cs"/>
          <w:sz w:val="32"/>
          <w:szCs w:val="32"/>
          <w:rtl/>
        </w:rPr>
        <w:t>النتيجة ،</w:t>
      </w:r>
      <w:proofErr w:type="gramEnd"/>
      <w:r w:rsidRPr="003B6291">
        <w:rPr>
          <w:rFonts w:cs="Traditional Arabic" w:hint="cs"/>
          <w:sz w:val="32"/>
          <w:szCs w:val="32"/>
          <w:rtl/>
        </w:rPr>
        <w:t xml:space="preserve"> وي</w:t>
      </w:r>
      <w:r>
        <w:rPr>
          <w:rFonts w:cs="Traditional Arabic" w:hint="cs"/>
          <w:sz w:val="32"/>
          <w:szCs w:val="32"/>
          <w:rtl/>
        </w:rPr>
        <w:t>َظهَ</w:t>
      </w:r>
      <w:r w:rsidRPr="003B6291">
        <w:rPr>
          <w:rFonts w:cs="Traditional Arabic" w:hint="cs"/>
          <w:sz w:val="32"/>
          <w:szCs w:val="32"/>
          <w:rtl/>
        </w:rPr>
        <w:t>ر للمحتسب من القرائن أن المخطئ يحاول تغطية فعلته بإظها</w:t>
      </w:r>
      <w:r w:rsidRPr="003B6291">
        <w:rPr>
          <w:rFonts w:cs="Traditional Arabic" w:hint="eastAsia"/>
          <w:sz w:val="32"/>
          <w:szCs w:val="32"/>
          <w:rtl/>
        </w:rPr>
        <w:t>ر</w:t>
      </w:r>
      <w:r w:rsidRPr="003B6291">
        <w:rPr>
          <w:rFonts w:cs="Traditional Arabic" w:hint="cs"/>
          <w:sz w:val="32"/>
          <w:szCs w:val="32"/>
          <w:rtl/>
        </w:rPr>
        <w:t xml:space="preserve"> الصدق وأن القرائن تفيد كذب قوله ، فهنا لا يؤاخذه بما يحاول إظهاره من قصد كاذب بل يحاسبه بفعلته لأن القصد لم يتضح جلياً للمحتسب . </w:t>
      </w:r>
    </w:p>
    <w:p w14:paraId="2FF6C31E" w14:textId="77777777" w:rsidR="002B1BEC" w:rsidRPr="00397990" w:rsidRDefault="002B1BEC" w:rsidP="00FD5D19">
      <w:pPr>
        <w:jc w:val="both"/>
        <w:rPr>
          <w:rFonts w:cs="Traditional Arabic"/>
          <w:sz w:val="20"/>
          <w:szCs w:val="20"/>
          <w:rtl/>
        </w:rPr>
      </w:pPr>
    </w:p>
    <w:p w14:paraId="448A7BDB" w14:textId="77A09152" w:rsidR="00FD5D19" w:rsidRDefault="002B1BEC"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 ما هي القاعدة السابعة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r w:rsidR="00FD5D19">
        <w:rPr>
          <w:rFonts w:cs="PT Bold Heading" w:hint="cs"/>
          <w:rtl/>
        </w:rPr>
        <w:t xml:space="preserve"> </w:t>
      </w:r>
    </w:p>
    <w:p w14:paraId="0FBE58E7" w14:textId="58BF3DD2" w:rsidR="00FD5D19" w:rsidRDefault="00FD5D19" w:rsidP="00FD5D19">
      <w:pPr>
        <w:jc w:val="both"/>
        <w:rPr>
          <w:rFonts w:cs="Traditional Arabic"/>
          <w:b/>
          <w:bCs/>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السابعة </w:t>
      </w:r>
      <w:r w:rsidRPr="00B87679">
        <w:rPr>
          <w:rFonts w:cs="Traditional Arabic" w:hint="cs"/>
          <w:b/>
          <w:bCs/>
          <w:sz w:val="32"/>
          <w:szCs w:val="32"/>
          <w:rtl/>
        </w:rPr>
        <w:t>:</w:t>
      </w:r>
      <w:proofErr w:type="gramEnd"/>
      <w:r>
        <w:rPr>
          <w:rFonts w:cs="Traditional Arabic" w:hint="cs"/>
          <w:b/>
          <w:bCs/>
          <w:sz w:val="32"/>
          <w:szCs w:val="32"/>
          <w:rtl/>
        </w:rPr>
        <w:t xml:space="preserve"> الضرر يُزال .</w:t>
      </w:r>
    </w:p>
    <w:p w14:paraId="14654F51" w14:textId="6E651FB8" w:rsidR="00FD5D19" w:rsidRPr="00AD079B"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Pr>
          <w:rFonts w:cs="Traditional Arabic" w:hint="cs"/>
          <w:b/>
          <w:bCs/>
          <w:sz w:val="32"/>
          <w:szCs w:val="32"/>
          <w:rtl/>
        </w:rPr>
        <w:t>الضرر :</w:t>
      </w:r>
      <w:proofErr w:type="gramEnd"/>
      <w:r>
        <w:rPr>
          <w:rFonts w:cs="Traditional Arabic" w:hint="cs"/>
          <w:b/>
          <w:bCs/>
          <w:sz w:val="32"/>
          <w:szCs w:val="32"/>
          <w:rtl/>
        </w:rPr>
        <w:t xml:space="preserve"> </w:t>
      </w:r>
      <w:r>
        <w:rPr>
          <w:rFonts w:cs="Traditional Arabic" w:hint="cs"/>
          <w:sz w:val="32"/>
          <w:szCs w:val="32"/>
          <w:rtl/>
        </w:rPr>
        <w:t>الضرر هو الأذى والفساد . وهو يرجع إلى</w:t>
      </w:r>
      <w:r w:rsidRPr="003B6291">
        <w:rPr>
          <w:rFonts w:cs="Traditional Arabic" w:hint="cs"/>
          <w:sz w:val="32"/>
          <w:szCs w:val="32"/>
          <w:rtl/>
        </w:rPr>
        <w:t xml:space="preserve"> تفويت </w:t>
      </w:r>
      <w:proofErr w:type="gramStart"/>
      <w:r w:rsidRPr="003B6291">
        <w:rPr>
          <w:rFonts w:cs="Traditional Arabic" w:hint="cs"/>
          <w:sz w:val="32"/>
          <w:szCs w:val="32"/>
          <w:rtl/>
        </w:rPr>
        <w:t>مصلحة ،</w:t>
      </w:r>
      <w:proofErr w:type="gramEnd"/>
      <w:r w:rsidRPr="003B6291">
        <w:rPr>
          <w:rFonts w:cs="Traditional Arabic" w:hint="cs"/>
          <w:sz w:val="32"/>
          <w:szCs w:val="32"/>
          <w:rtl/>
        </w:rPr>
        <w:t xml:space="preserve"> أو حصول مضرة بوجه من الوجوه .</w:t>
      </w:r>
    </w:p>
    <w:p w14:paraId="0DA08F26" w14:textId="73F7C6C3" w:rsidR="00FD5D19" w:rsidRPr="00AD079B"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Pr>
          <w:rFonts w:cs="Traditional Arabic" w:hint="cs"/>
          <w:b/>
          <w:bCs/>
          <w:sz w:val="32"/>
          <w:szCs w:val="32"/>
          <w:rtl/>
        </w:rPr>
        <w:t>يُزال :</w:t>
      </w:r>
      <w:proofErr w:type="gramEnd"/>
      <w:r>
        <w:rPr>
          <w:rFonts w:cs="Traditional Arabic" w:hint="cs"/>
          <w:b/>
          <w:bCs/>
          <w:sz w:val="32"/>
          <w:szCs w:val="32"/>
          <w:rtl/>
        </w:rPr>
        <w:t xml:space="preserve"> </w:t>
      </w:r>
      <w:r w:rsidRPr="00AD079B">
        <w:rPr>
          <w:rFonts w:cs="Traditional Arabic" w:hint="cs"/>
          <w:sz w:val="32"/>
          <w:szCs w:val="32"/>
          <w:rtl/>
        </w:rPr>
        <w:t>يراد</w:t>
      </w:r>
      <w:r>
        <w:rPr>
          <w:rFonts w:cs="Traditional Arabic" w:hint="cs"/>
          <w:b/>
          <w:bCs/>
          <w:sz w:val="32"/>
          <w:szCs w:val="32"/>
          <w:rtl/>
        </w:rPr>
        <w:t xml:space="preserve"> </w:t>
      </w:r>
      <w:r>
        <w:rPr>
          <w:rFonts w:cs="Traditional Arabic" w:hint="cs"/>
          <w:sz w:val="32"/>
          <w:szCs w:val="32"/>
          <w:rtl/>
        </w:rPr>
        <w:t>بعبارة يُزال ، المنع والدفع .</w:t>
      </w:r>
    </w:p>
    <w:p w14:paraId="63A06B89" w14:textId="7206C927" w:rsidR="00FD5D19" w:rsidRPr="008578F7" w:rsidRDefault="00FD5D19" w:rsidP="00FD5D19">
      <w:pPr>
        <w:jc w:val="both"/>
        <w:rPr>
          <w:rFonts w:cs="Traditional Arabic"/>
          <w:sz w:val="32"/>
          <w:szCs w:val="32"/>
          <w:rtl/>
        </w:rPr>
      </w:pPr>
      <w:r>
        <w:rPr>
          <w:rFonts w:cs="Traditional Arabic" w:hint="cs"/>
          <w:b/>
          <w:bCs/>
          <w:sz w:val="32"/>
          <w:szCs w:val="32"/>
          <w:rtl/>
        </w:rPr>
        <w:t xml:space="preserve">   </w:t>
      </w:r>
      <w:proofErr w:type="gramStart"/>
      <w:r w:rsidRPr="00AD079B">
        <w:rPr>
          <w:rFonts w:cs="Traditional Arabic" w:hint="cs"/>
          <w:b/>
          <w:bCs/>
          <w:sz w:val="32"/>
          <w:szCs w:val="32"/>
          <w:rtl/>
        </w:rPr>
        <w:t>والمقصود :</w:t>
      </w:r>
      <w:proofErr w:type="gramEnd"/>
      <w:r w:rsidRPr="006A5A16">
        <w:rPr>
          <w:rFonts w:cs="Traditional Arabic" w:hint="cs"/>
          <w:b/>
          <w:bCs/>
          <w:sz w:val="34"/>
          <w:szCs w:val="34"/>
          <w:rtl/>
        </w:rPr>
        <w:t xml:space="preserve"> </w:t>
      </w:r>
      <w:r w:rsidRPr="003B6291">
        <w:rPr>
          <w:rFonts w:cs="Traditional Arabic" w:hint="cs"/>
          <w:sz w:val="32"/>
          <w:szCs w:val="32"/>
          <w:rtl/>
        </w:rPr>
        <w:t>أن كل ما يؤدي إلى الضرر فهو ممنوع في الشريعة الإسلامية .</w:t>
      </w:r>
    </w:p>
    <w:p w14:paraId="1C4A5298" w14:textId="3B8610D0" w:rsidR="00FD5D19" w:rsidRPr="005D6667" w:rsidRDefault="00FD5D19" w:rsidP="00FD5D19">
      <w:pPr>
        <w:jc w:val="both"/>
        <w:rPr>
          <w:rFonts w:cs="Traditional Arabic"/>
          <w:b/>
          <w:bCs/>
          <w:sz w:val="32"/>
          <w:szCs w:val="32"/>
          <w:rtl/>
        </w:rPr>
      </w:pPr>
      <w:r>
        <w:rPr>
          <w:rFonts w:cs="Traditional Arabic" w:hint="cs"/>
          <w:b/>
          <w:bCs/>
          <w:sz w:val="32"/>
          <w:szCs w:val="32"/>
          <w:rtl/>
        </w:rPr>
        <w:t xml:space="preserve">   </w:t>
      </w:r>
      <w:r w:rsidRPr="005D6667">
        <w:rPr>
          <w:rFonts w:cs="Traditional Arabic" w:hint="cs"/>
          <w:b/>
          <w:bCs/>
          <w:sz w:val="32"/>
          <w:szCs w:val="32"/>
          <w:rtl/>
        </w:rPr>
        <w:t xml:space="preserve">أدلة </w:t>
      </w:r>
      <w:proofErr w:type="gramStart"/>
      <w:r w:rsidRPr="005D6667">
        <w:rPr>
          <w:rFonts w:cs="Traditional Arabic" w:hint="cs"/>
          <w:b/>
          <w:bCs/>
          <w:sz w:val="32"/>
          <w:szCs w:val="32"/>
          <w:rtl/>
        </w:rPr>
        <w:t>القاعدة :</w:t>
      </w:r>
      <w:proofErr w:type="gramEnd"/>
    </w:p>
    <w:p w14:paraId="6A4F534E" w14:textId="261EE24B" w:rsidR="00FD5D19" w:rsidRPr="003B6291"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يؤكد هذه القاعدة النصوص الشرعية التي جاءت بمنع الضرر في وقائع عدة </w:t>
      </w:r>
      <w:proofErr w:type="gramStart"/>
      <w:r w:rsidRPr="003B6291">
        <w:rPr>
          <w:rFonts w:cs="Traditional Arabic" w:hint="cs"/>
          <w:sz w:val="32"/>
          <w:szCs w:val="32"/>
          <w:rtl/>
        </w:rPr>
        <w:t>منها :</w:t>
      </w:r>
      <w:proofErr w:type="gramEnd"/>
    </w:p>
    <w:p w14:paraId="003BB91F" w14:textId="0B8D0FBF" w:rsidR="00FD5D19" w:rsidRPr="003B6291" w:rsidRDefault="00FD5D19" w:rsidP="00FD5D19">
      <w:pPr>
        <w:jc w:val="both"/>
        <w:rPr>
          <w:rFonts w:cs="Traditional Arabic"/>
          <w:sz w:val="32"/>
          <w:szCs w:val="32"/>
          <w:rtl/>
        </w:rPr>
      </w:pPr>
      <w:r>
        <w:rPr>
          <w:rFonts w:cs="Traditional Arabic" w:hint="cs"/>
          <w:sz w:val="32"/>
          <w:szCs w:val="32"/>
          <w:rtl/>
        </w:rPr>
        <w:t xml:space="preserve">    </w:t>
      </w:r>
      <w:r w:rsidR="002B1BEC">
        <w:rPr>
          <w:rFonts w:cs="Traditional Arabic" w:hint="cs"/>
          <w:sz w:val="32"/>
          <w:szCs w:val="32"/>
          <w:rtl/>
        </w:rPr>
        <w:t>1</w:t>
      </w:r>
      <w:r w:rsidRPr="003B6291">
        <w:rPr>
          <w:rFonts w:cs="Traditional Arabic" w:hint="cs"/>
          <w:sz w:val="32"/>
          <w:szCs w:val="32"/>
          <w:rtl/>
        </w:rPr>
        <w:t xml:space="preserve">/ قوله </w:t>
      </w:r>
      <w:proofErr w:type="gramStart"/>
      <w:r w:rsidRPr="003B6291">
        <w:rPr>
          <w:rFonts w:cs="Traditional Arabic" w:hint="cs"/>
          <w:sz w:val="32"/>
          <w:szCs w:val="32"/>
          <w:rtl/>
        </w:rPr>
        <w:t xml:space="preserve">تعالى </w:t>
      </w:r>
      <w:r w:rsidRPr="003B6291">
        <w:rPr>
          <w:rFonts w:cs="Traditional Arabic" w:hint="cs"/>
          <w:b/>
          <w:bCs/>
          <w:sz w:val="32"/>
          <w:szCs w:val="32"/>
          <w:rtl/>
        </w:rPr>
        <w:t>:</w:t>
      </w:r>
      <w:proofErr w:type="gramEnd"/>
      <w:r>
        <w:rPr>
          <w:rFonts w:ascii="QCF_BSML" w:hAnsi="QCF_BSML" w:cs="QCF_BSML"/>
          <w:color w:val="000000"/>
          <w:sz w:val="47"/>
          <w:szCs w:val="47"/>
          <w:rtl/>
        </w:rPr>
        <w:t xml:space="preserve"> </w:t>
      </w:r>
      <w:r w:rsidRPr="00397990">
        <w:rPr>
          <w:rFonts w:ascii="QCF_BSML" w:hAnsi="QCF_BSML" w:cs="QCF_BSML"/>
          <w:b/>
          <w:bCs/>
          <w:color w:val="000000"/>
          <w:sz w:val="26"/>
          <w:szCs w:val="26"/>
          <w:rtl/>
        </w:rPr>
        <w:t xml:space="preserve">ﭽ </w:t>
      </w:r>
      <w:r w:rsidRPr="00397990">
        <w:rPr>
          <w:rFonts w:ascii="QCF_P037" w:hAnsi="QCF_P037" w:cs="QCF_P037"/>
          <w:b/>
          <w:bCs/>
          <w:color w:val="000000"/>
          <w:sz w:val="26"/>
          <w:szCs w:val="26"/>
          <w:rtl/>
        </w:rPr>
        <w:t>ﭜ  ﭝ  ﭞ  ﭟ</w:t>
      </w:r>
      <w:r w:rsidRPr="00397990">
        <w:rPr>
          <w:rFonts w:ascii="QCF_P037" w:hAnsi="QCF_P037" w:cs="QCF_P037"/>
          <w:b/>
          <w:bCs/>
          <w:color w:val="0000A5"/>
          <w:sz w:val="26"/>
          <w:szCs w:val="26"/>
          <w:rtl/>
        </w:rPr>
        <w:t>ﭠ</w:t>
      </w:r>
      <w:r w:rsidRPr="00397990">
        <w:rPr>
          <w:rFonts w:ascii="QCF_P037" w:hAnsi="QCF_P037" w:cs="QCF_P037"/>
          <w:b/>
          <w:bCs/>
          <w:color w:val="000000"/>
          <w:sz w:val="26"/>
          <w:szCs w:val="26"/>
          <w:rtl/>
        </w:rPr>
        <w:t xml:space="preserve">  </w:t>
      </w:r>
      <w:r w:rsidRPr="00397990">
        <w:rPr>
          <w:rFonts w:ascii="QCF_BSML" w:hAnsi="QCF_BSML" w:cs="QCF_BSML"/>
          <w:b/>
          <w:bCs/>
          <w:color w:val="000000"/>
          <w:sz w:val="26"/>
          <w:szCs w:val="26"/>
          <w:rtl/>
        </w:rPr>
        <w:t>ﭼ</w:t>
      </w:r>
      <w:r w:rsidR="00397990" w:rsidRPr="00397990">
        <w:rPr>
          <w:rFonts w:cs="Traditional Arabic" w:hint="cs"/>
          <w:sz w:val="28"/>
          <w:szCs w:val="28"/>
          <w:vertAlign w:val="superscript"/>
          <w:rtl/>
        </w:rPr>
        <w:t xml:space="preserve">  </w:t>
      </w:r>
      <w:r w:rsidRPr="00397990">
        <w:rPr>
          <w:rFonts w:cs="Traditional Arabic" w:hint="cs"/>
          <w:sz w:val="28"/>
          <w:szCs w:val="28"/>
          <w:vertAlign w:val="subscript"/>
          <w:rtl/>
        </w:rPr>
        <w:t xml:space="preserve">البقرة : </w:t>
      </w:r>
      <w:r w:rsidR="00397990" w:rsidRPr="00397990">
        <w:rPr>
          <w:rFonts w:cs="Traditional Arabic" w:hint="cs"/>
          <w:sz w:val="28"/>
          <w:szCs w:val="28"/>
          <w:vertAlign w:val="subscript"/>
          <w:rtl/>
        </w:rPr>
        <w:t>231</w:t>
      </w:r>
      <w:r w:rsidRPr="00397990">
        <w:rPr>
          <w:rFonts w:cs="Traditional Arabic" w:hint="cs"/>
          <w:sz w:val="28"/>
          <w:szCs w:val="28"/>
          <w:vertAlign w:val="subscript"/>
          <w:rtl/>
        </w:rPr>
        <w:t>.</w:t>
      </w:r>
    </w:p>
    <w:p w14:paraId="0E398F50" w14:textId="05275ED2" w:rsidR="00FD5D19" w:rsidRDefault="00FD5D19" w:rsidP="00FD5D19">
      <w:pPr>
        <w:jc w:val="both"/>
        <w:rPr>
          <w:rFonts w:cs="Traditional Arabic"/>
          <w:b/>
          <w:bCs/>
          <w:sz w:val="32"/>
          <w:szCs w:val="32"/>
          <w:rtl/>
        </w:rPr>
      </w:pPr>
      <w:r>
        <w:rPr>
          <w:rFonts w:cs="Traditional Arabic" w:hint="cs"/>
          <w:sz w:val="32"/>
          <w:szCs w:val="32"/>
          <w:rtl/>
        </w:rPr>
        <w:t xml:space="preserve">    </w:t>
      </w:r>
      <w:r w:rsidR="002B1BEC">
        <w:rPr>
          <w:rFonts w:cs="Traditional Arabic" w:hint="cs"/>
          <w:sz w:val="32"/>
          <w:szCs w:val="32"/>
          <w:rtl/>
        </w:rPr>
        <w:t>2</w:t>
      </w:r>
      <w:r w:rsidRPr="003B6291">
        <w:rPr>
          <w:rFonts w:cs="Traditional Arabic" w:hint="cs"/>
          <w:sz w:val="32"/>
          <w:szCs w:val="32"/>
          <w:rtl/>
        </w:rPr>
        <w:t xml:space="preserve">/ قوله </w:t>
      </w:r>
      <w:r w:rsidRPr="003B6291">
        <w:rPr>
          <w:rFonts w:cs="Traditional Arabic" w:hint="cs"/>
          <w:sz w:val="32"/>
          <w:szCs w:val="32"/>
        </w:rPr>
        <w:sym w:font="AGA Arabesque" w:char="F072"/>
      </w:r>
      <w:r w:rsidRPr="003B6291">
        <w:rPr>
          <w:rFonts w:cs="Traditional Arabic" w:hint="cs"/>
          <w:sz w:val="32"/>
          <w:szCs w:val="32"/>
          <w:rtl/>
        </w:rPr>
        <w:t xml:space="preserve"> </w:t>
      </w:r>
      <w:r w:rsidRPr="003B6291">
        <w:rPr>
          <w:rFonts w:cs="Traditional Arabic" w:hint="cs"/>
          <w:b/>
          <w:bCs/>
          <w:sz w:val="32"/>
          <w:szCs w:val="32"/>
          <w:rtl/>
        </w:rPr>
        <w:t>: " لا ضرر ولا ضرار "</w:t>
      </w:r>
      <w:r w:rsidR="00397990">
        <w:rPr>
          <w:rFonts w:cs="Traditional Arabic" w:hint="cs"/>
          <w:b/>
          <w:bCs/>
          <w:sz w:val="32"/>
          <w:szCs w:val="32"/>
          <w:rtl/>
        </w:rPr>
        <w:t xml:space="preserve"> </w:t>
      </w:r>
      <w:r w:rsidRPr="00A27D3E">
        <w:rPr>
          <w:rStyle w:val="a7"/>
          <w:rFonts w:cs="Traditional Arabic"/>
          <w:sz w:val="32"/>
          <w:szCs w:val="32"/>
          <w:rtl/>
        </w:rPr>
        <w:footnoteReference w:id="958"/>
      </w:r>
      <w:r w:rsidRPr="00A27D3E">
        <w:rPr>
          <w:rFonts w:cs="Traditional Arabic" w:hint="cs"/>
          <w:sz w:val="32"/>
          <w:szCs w:val="32"/>
          <w:rtl/>
        </w:rPr>
        <w:t>.</w:t>
      </w:r>
    </w:p>
    <w:p w14:paraId="513BBA9E" w14:textId="77777777" w:rsidR="00FD5D19" w:rsidRDefault="00FD5D19" w:rsidP="00FD5D19">
      <w:pPr>
        <w:jc w:val="both"/>
        <w:rPr>
          <w:rFonts w:cs="Traditional Arabic"/>
          <w:b/>
          <w:bCs/>
          <w:sz w:val="32"/>
          <w:szCs w:val="32"/>
          <w:rtl/>
        </w:rPr>
      </w:pPr>
      <w:r>
        <w:rPr>
          <w:rFonts w:cs="Traditional Arabic" w:hint="cs"/>
          <w:b/>
          <w:bCs/>
          <w:sz w:val="32"/>
          <w:szCs w:val="32"/>
          <w:rtl/>
        </w:rPr>
        <w:t xml:space="preserve">     توضيح </w:t>
      </w:r>
      <w:proofErr w:type="gramStart"/>
      <w:r>
        <w:rPr>
          <w:rFonts w:cs="Traditional Arabic" w:hint="cs"/>
          <w:b/>
          <w:bCs/>
          <w:sz w:val="32"/>
          <w:szCs w:val="32"/>
          <w:rtl/>
        </w:rPr>
        <w:t>القاعدة :</w:t>
      </w:r>
      <w:proofErr w:type="gramEnd"/>
    </w:p>
    <w:p w14:paraId="7B731D56" w14:textId="77777777" w:rsidR="00FD5D19" w:rsidRPr="003B6291" w:rsidRDefault="00FD5D19" w:rsidP="00FD5D19">
      <w:pPr>
        <w:jc w:val="both"/>
        <w:rPr>
          <w:rFonts w:cs="Traditional Arabic"/>
          <w:sz w:val="32"/>
          <w:szCs w:val="32"/>
          <w:rtl/>
        </w:rPr>
      </w:pPr>
      <w:r>
        <w:rPr>
          <w:rFonts w:cs="Traditional Arabic" w:hint="cs"/>
          <w:sz w:val="32"/>
          <w:szCs w:val="32"/>
          <w:rtl/>
        </w:rPr>
        <w:t xml:space="preserve">     قاعدة </w:t>
      </w:r>
      <w:r>
        <w:rPr>
          <w:rFonts w:cs="Traditional Arabic" w:hint="cs"/>
          <w:b/>
          <w:bCs/>
          <w:sz w:val="32"/>
          <w:szCs w:val="32"/>
          <w:rtl/>
        </w:rPr>
        <w:t xml:space="preserve">الضرر يُزال </w:t>
      </w:r>
      <w:r>
        <w:rPr>
          <w:rFonts w:cs="Traditional Arabic" w:hint="cs"/>
          <w:sz w:val="32"/>
          <w:szCs w:val="32"/>
          <w:rtl/>
        </w:rPr>
        <w:t xml:space="preserve">إحدى القواعد الفقهية الكلية الخمس التي تتفرع عنها فروع فقهية كثيرة في مجالات الفقه المتنوعة </w:t>
      </w:r>
      <w:r w:rsidRPr="00526268">
        <w:rPr>
          <w:rStyle w:val="a7"/>
          <w:rFonts w:cs="Traditional Arabic"/>
          <w:sz w:val="32"/>
          <w:szCs w:val="32"/>
          <w:rtl/>
        </w:rPr>
        <w:footnoteReference w:id="959"/>
      </w:r>
      <w:r>
        <w:rPr>
          <w:rFonts w:cs="Traditional Arabic" w:hint="cs"/>
          <w:sz w:val="32"/>
          <w:szCs w:val="32"/>
          <w:rtl/>
        </w:rPr>
        <w:t>. وهي</w:t>
      </w:r>
      <w:r w:rsidRPr="003B6291">
        <w:rPr>
          <w:rFonts w:cs="Traditional Arabic" w:hint="cs"/>
          <w:sz w:val="32"/>
          <w:szCs w:val="32"/>
          <w:rtl/>
        </w:rPr>
        <w:t xml:space="preserve"> قاعدة عظيمة جاءت لمصلحة </w:t>
      </w:r>
      <w:proofErr w:type="gramStart"/>
      <w:r w:rsidRPr="003B6291">
        <w:rPr>
          <w:rFonts w:cs="Traditional Arabic" w:hint="cs"/>
          <w:sz w:val="32"/>
          <w:szCs w:val="32"/>
          <w:rtl/>
        </w:rPr>
        <w:t>العباد ،</w:t>
      </w:r>
      <w:proofErr w:type="gramEnd"/>
      <w:r w:rsidRPr="003B6291">
        <w:rPr>
          <w:rFonts w:cs="Traditional Arabic" w:hint="cs"/>
          <w:sz w:val="32"/>
          <w:szCs w:val="32"/>
          <w:rtl/>
        </w:rPr>
        <w:t xml:space="preserve"> ورفع الأذى عنهم ، فهذ</w:t>
      </w:r>
      <w:r>
        <w:rPr>
          <w:rFonts w:cs="Traditional Arabic" w:hint="cs"/>
          <w:sz w:val="32"/>
          <w:szCs w:val="32"/>
          <w:rtl/>
        </w:rPr>
        <w:t>ه</w:t>
      </w:r>
      <w:r w:rsidRPr="003B6291">
        <w:rPr>
          <w:rFonts w:cs="Traditional Arabic" w:hint="cs"/>
          <w:sz w:val="32"/>
          <w:szCs w:val="32"/>
          <w:rtl/>
        </w:rPr>
        <w:t xml:space="preserve"> الشريعة السماوية شريعة العدل والإحسان ، قضت بنفي الضرر ولم تحل أي شكل من أشكال الضرر .</w:t>
      </w:r>
    </w:p>
    <w:p w14:paraId="0A396BC6" w14:textId="078CBD33" w:rsidR="00FD5D19" w:rsidRDefault="00FD5D19" w:rsidP="00FD5D19">
      <w:pPr>
        <w:jc w:val="both"/>
        <w:rPr>
          <w:rFonts w:cs="Traditional Arabic"/>
          <w:sz w:val="32"/>
          <w:szCs w:val="32"/>
          <w:rtl/>
        </w:rPr>
      </w:pPr>
      <w:r>
        <w:rPr>
          <w:rFonts w:cs="Traditional Arabic" w:hint="cs"/>
          <w:sz w:val="32"/>
          <w:szCs w:val="32"/>
          <w:rtl/>
        </w:rPr>
        <w:t xml:space="preserve">     ف</w:t>
      </w:r>
      <w:r w:rsidRPr="00AD079B">
        <w:rPr>
          <w:rFonts w:cs="Traditional Arabic" w:hint="cs"/>
          <w:sz w:val="32"/>
          <w:szCs w:val="32"/>
          <w:rtl/>
        </w:rPr>
        <w:t xml:space="preserve">لا يجوز </w:t>
      </w:r>
      <w:r>
        <w:rPr>
          <w:rFonts w:cs="Traditional Arabic" w:hint="cs"/>
          <w:sz w:val="32"/>
          <w:szCs w:val="32"/>
          <w:rtl/>
        </w:rPr>
        <w:t xml:space="preserve">الإضرار </w:t>
      </w:r>
      <w:proofErr w:type="gramStart"/>
      <w:r>
        <w:rPr>
          <w:rFonts w:cs="Traditional Arabic" w:hint="cs"/>
          <w:sz w:val="32"/>
          <w:szCs w:val="32"/>
          <w:rtl/>
        </w:rPr>
        <w:t>بالنفس ،</w:t>
      </w:r>
      <w:proofErr w:type="gramEnd"/>
      <w:r>
        <w:rPr>
          <w:rFonts w:cs="Traditional Arabic" w:hint="cs"/>
          <w:sz w:val="32"/>
          <w:szCs w:val="32"/>
          <w:rtl/>
        </w:rPr>
        <w:t xml:space="preserve"> كما لا يجوز الإضرار بالغير ، في النفس والحياة والأعضاء والعقل ، وفي المال والممتلكات والمكاسب والحقوق ، وفي الحرية والكرامة الإنسانية فكل ضرر يجب أن يدفع ، وكل أذى لا بد أن يُرفع . قال د. علي الندوي : " إن الضرر والضرار مبثوث منعه في الشريعة كلها في وقائع جزئيات وقواعد كليات " </w:t>
      </w:r>
      <w:r w:rsidRPr="00526268">
        <w:rPr>
          <w:rStyle w:val="a7"/>
          <w:rFonts w:cs="Traditional Arabic"/>
          <w:sz w:val="32"/>
          <w:szCs w:val="32"/>
          <w:rtl/>
        </w:rPr>
        <w:footnoteReference w:id="960"/>
      </w:r>
      <w:r>
        <w:rPr>
          <w:rFonts w:cs="Traditional Arabic" w:hint="cs"/>
          <w:sz w:val="32"/>
          <w:szCs w:val="32"/>
          <w:rtl/>
        </w:rPr>
        <w:t xml:space="preserve">. </w:t>
      </w:r>
    </w:p>
    <w:p w14:paraId="3D4306A0" w14:textId="4F61EB56" w:rsidR="005E57C9" w:rsidRDefault="005E57C9" w:rsidP="00FD5D19">
      <w:pPr>
        <w:jc w:val="both"/>
        <w:rPr>
          <w:rFonts w:cs="Traditional Arabic"/>
          <w:sz w:val="32"/>
          <w:szCs w:val="32"/>
          <w:rtl/>
        </w:rPr>
      </w:pPr>
    </w:p>
    <w:p w14:paraId="7A8E1975" w14:textId="77777777" w:rsidR="005E57C9" w:rsidRPr="00C00CC6" w:rsidRDefault="005E57C9" w:rsidP="00FD5D19">
      <w:pPr>
        <w:jc w:val="both"/>
        <w:rPr>
          <w:rFonts w:cs="Traditional Arabic"/>
          <w:sz w:val="32"/>
          <w:szCs w:val="32"/>
          <w:rtl/>
        </w:rPr>
      </w:pPr>
    </w:p>
    <w:p w14:paraId="57E84466" w14:textId="77777777" w:rsidR="00FD5D19" w:rsidRDefault="00FD5D19" w:rsidP="00FD5D19">
      <w:pPr>
        <w:jc w:val="both"/>
        <w:rPr>
          <w:rFonts w:cs="Traditional Arabic"/>
          <w:sz w:val="32"/>
          <w:szCs w:val="32"/>
          <w:rtl/>
        </w:rPr>
      </w:pPr>
      <w:r>
        <w:rPr>
          <w:rFonts w:cs="Traditional Arabic" w:hint="cs"/>
          <w:b/>
          <w:bCs/>
          <w:sz w:val="32"/>
          <w:szCs w:val="32"/>
          <w:rtl/>
        </w:rPr>
        <w:lastRenderedPageBreak/>
        <w:t xml:space="preserve">     </w:t>
      </w:r>
      <w:r w:rsidRPr="00AD079B">
        <w:rPr>
          <w:rFonts w:cs="Traditional Arabic" w:hint="cs"/>
          <w:b/>
          <w:bCs/>
          <w:sz w:val="32"/>
          <w:szCs w:val="32"/>
          <w:rtl/>
        </w:rPr>
        <w:t xml:space="preserve">تطبيقات المحتسب </w:t>
      </w:r>
      <w:proofErr w:type="gramStart"/>
      <w:r w:rsidRPr="00AD079B">
        <w:rPr>
          <w:rFonts w:cs="Traditional Arabic" w:hint="cs"/>
          <w:b/>
          <w:bCs/>
          <w:sz w:val="32"/>
          <w:szCs w:val="32"/>
          <w:rtl/>
        </w:rPr>
        <w:t>للقاعدة :</w:t>
      </w:r>
      <w:proofErr w:type="gramEnd"/>
      <w:r w:rsidRPr="00AD079B">
        <w:rPr>
          <w:rFonts w:cs="Traditional Arabic" w:hint="cs"/>
          <w:b/>
          <w:bCs/>
          <w:sz w:val="32"/>
          <w:szCs w:val="32"/>
          <w:rtl/>
        </w:rPr>
        <w:t xml:space="preserve"> </w:t>
      </w:r>
    </w:p>
    <w:p w14:paraId="0494E31C" w14:textId="77777777" w:rsidR="00FD5D19" w:rsidRDefault="00FD5D19" w:rsidP="00FD5D19">
      <w:pPr>
        <w:jc w:val="both"/>
        <w:rPr>
          <w:rFonts w:cs="Traditional Arabic"/>
          <w:sz w:val="32"/>
          <w:szCs w:val="32"/>
          <w:rtl/>
        </w:rPr>
      </w:pPr>
      <w:r>
        <w:rPr>
          <w:rFonts w:cs="Traditional Arabic" w:hint="cs"/>
          <w:sz w:val="32"/>
          <w:szCs w:val="32"/>
          <w:rtl/>
        </w:rPr>
        <w:t xml:space="preserve">     عمل المحتسب يتمثل </w:t>
      </w:r>
      <w:proofErr w:type="gramStart"/>
      <w:r>
        <w:rPr>
          <w:rFonts w:cs="Traditional Arabic" w:hint="cs"/>
          <w:sz w:val="32"/>
          <w:szCs w:val="32"/>
          <w:rtl/>
        </w:rPr>
        <w:t>بـ :</w:t>
      </w:r>
      <w:proofErr w:type="gramEnd"/>
    </w:p>
    <w:p w14:paraId="5ED96BC8" w14:textId="77777777" w:rsidR="00FD5D19" w:rsidRPr="003B6291" w:rsidRDefault="00FD5D19" w:rsidP="00FD5D19">
      <w:pPr>
        <w:numPr>
          <w:ilvl w:val="0"/>
          <w:numId w:val="10"/>
        </w:numPr>
        <w:jc w:val="both"/>
        <w:rPr>
          <w:rFonts w:cs="Traditional Arabic"/>
          <w:sz w:val="32"/>
          <w:szCs w:val="32"/>
          <w:rtl/>
        </w:rPr>
      </w:pPr>
      <w:r w:rsidRPr="003B6291">
        <w:rPr>
          <w:rFonts w:cs="Traditional Arabic" w:hint="cs"/>
          <w:sz w:val="32"/>
          <w:szCs w:val="32"/>
          <w:rtl/>
        </w:rPr>
        <w:t xml:space="preserve">إزالة الضرر الواقع على الناس أنفسهم بارتكابهم </w:t>
      </w:r>
      <w:proofErr w:type="gramStart"/>
      <w:r w:rsidRPr="003B6291">
        <w:rPr>
          <w:rFonts w:cs="Traditional Arabic" w:hint="cs"/>
          <w:sz w:val="32"/>
          <w:szCs w:val="32"/>
          <w:rtl/>
        </w:rPr>
        <w:t>المحرمات ،</w:t>
      </w:r>
      <w:proofErr w:type="gramEnd"/>
      <w:r w:rsidRPr="003B6291">
        <w:rPr>
          <w:rFonts w:cs="Traditional Arabic" w:hint="cs"/>
          <w:sz w:val="32"/>
          <w:szCs w:val="32"/>
          <w:rtl/>
        </w:rPr>
        <w:t xml:space="preserve"> أو على المجتمع بانتشار الفساد .</w:t>
      </w:r>
    </w:p>
    <w:p w14:paraId="5608C3DA" w14:textId="77777777" w:rsidR="00FD5D19" w:rsidRDefault="00FD5D19" w:rsidP="00FD5D19">
      <w:pPr>
        <w:numPr>
          <w:ilvl w:val="0"/>
          <w:numId w:val="10"/>
        </w:numPr>
        <w:jc w:val="both"/>
        <w:rPr>
          <w:rFonts w:cs="Traditional Arabic"/>
          <w:sz w:val="32"/>
          <w:szCs w:val="32"/>
        </w:rPr>
      </w:pPr>
      <w:r w:rsidRPr="003B6291">
        <w:rPr>
          <w:rFonts w:cs="Traditional Arabic" w:hint="cs"/>
          <w:sz w:val="32"/>
          <w:szCs w:val="32"/>
          <w:rtl/>
        </w:rPr>
        <w:t xml:space="preserve">إبعاد الناس عن المحرمات ودعوتهم إلى طاعة </w:t>
      </w:r>
      <w:proofErr w:type="gramStart"/>
      <w:r w:rsidRPr="003B6291">
        <w:rPr>
          <w:rFonts w:cs="Traditional Arabic" w:hint="cs"/>
          <w:sz w:val="32"/>
          <w:szCs w:val="32"/>
          <w:rtl/>
        </w:rPr>
        <w:t>الرحمن ،</w:t>
      </w:r>
      <w:proofErr w:type="gramEnd"/>
      <w:r w:rsidRPr="003B6291">
        <w:rPr>
          <w:rFonts w:cs="Traditional Arabic" w:hint="cs"/>
          <w:sz w:val="32"/>
          <w:szCs w:val="32"/>
          <w:rtl/>
        </w:rPr>
        <w:t xml:space="preserve"> والحيلولة بينهم وبين ما يشتهون بالباطل .</w:t>
      </w:r>
      <w:r>
        <w:rPr>
          <w:rFonts w:cs="Traditional Arabic"/>
          <w:sz w:val="32"/>
          <w:szCs w:val="32"/>
        </w:rPr>
        <w:t xml:space="preserve"> </w:t>
      </w:r>
      <w:r>
        <w:rPr>
          <w:rFonts w:cs="Traditional Arabic" w:hint="cs"/>
          <w:sz w:val="32"/>
          <w:szCs w:val="32"/>
          <w:rtl/>
        </w:rPr>
        <w:t xml:space="preserve">فيحقق بذلك مقصود الشرع </w:t>
      </w:r>
      <w:proofErr w:type="gramStart"/>
      <w:r>
        <w:rPr>
          <w:rFonts w:cs="Traditional Arabic" w:hint="cs"/>
          <w:sz w:val="32"/>
          <w:szCs w:val="32"/>
          <w:rtl/>
        </w:rPr>
        <w:t>وهو :</w:t>
      </w:r>
      <w:proofErr w:type="gramEnd"/>
      <w:r>
        <w:rPr>
          <w:rFonts w:cs="Traditional Arabic" w:hint="cs"/>
          <w:sz w:val="32"/>
          <w:szCs w:val="32"/>
          <w:rtl/>
        </w:rPr>
        <w:t xml:space="preserve"> إخراج المكلف من داعية هواه ليكون عبداً لله اضطراراً كما هو عبداً لله اختياراً .</w:t>
      </w:r>
    </w:p>
    <w:p w14:paraId="0C256DCA" w14:textId="7E92A614" w:rsidR="00FD5D19" w:rsidRPr="002B1BEC" w:rsidRDefault="00FD5D19" w:rsidP="002B1BEC">
      <w:pPr>
        <w:numPr>
          <w:ilvl w:val="0"/>
          <w:numId w:val="10"/>
        </w:numPr>
        <w:jc w:val="both"/>
        <w:rPr>
          <w:rFonts w:cs="Traditional Arabic"/>
          <w:sz w:val="32"/>
          <w:szCs w:val="32"/>
          <w:rtl/>
        </w:rPr>
      </w:pPr>
      <w:r>
        <w:rPr>
          <w:rFonts w:cs="Traditional Arabic" w:hint="cs"/>
          <w:sz w:val="32"/>
          <w:szCs w:val="32"/>
          <w:rtl/>
        </w:rPr>
        <w:t>مراعاة</w:t>
      </w:r>
      <w:r w:rsidRPr="0007593C">
        <w:rPr>
          <w:rFonts w:cs="Traditional Arabic" w:hint="cs"/>
          <w:sz w:val="32"/>
          <w:szCs w:val="32"/>
          <w:rtl/>
        </w:rPr>
        <w:t xml:space="preserve"> هذه القاعدة في بعض الحالات التي يلحق الناس بها </w:t>
      </w:r>
      <w:proofErr w:type="gramStart"/>
      <w:r w:rsidRPr="0007593C">
        <w:rPr>
          <w:rFonts w:cs="Traditional Arabic" w:hint="cs"/>
          <w:sz w:val="32"/>
          <w:szCs w:val="32"/>
          <w:rtl/>
        </w:rPr>
        <w:t xml:space="preserve">ضرر </w:t>
      </w:r>
      <w:r>
        <w:rPr>
          <w:rFonts w:cs="Traditional Arabic" w:hint="cs"/>
          <w:sz w:val="32"/>
          <w:szCs w:val="32"/>
          <w:rtl/>
        </w:rPr>
        <w:t>؛</w:t>
      </w:r>
      <w:proofErr w:type="gramEnd"/>
      <w:r>
        <w:rPr>
          <w:rFonts w:cs="Traditional Arabic" w:hint="cs"/>
          <w:sz w:val="32"/>
          <w:szCs w:val="32"/>
          <w:rtl/>
        </w:rPr>
        <w:t xml:space="preserve"> </w:t>
      </w:r>
      <w:r w:rsidRPr="0007593C">
        <w:rPr>
          <w:rFonts w:cs="Traditional Arabic" w:hint="cs"/>
          <w:sz w:val="32"/>
          <w:szCs w:val="32"/>
          <w:rtl/>
        </w:rPr>
        <w:t xml:space="preserve">فيعمل جاهداً على إزالة </w:t>
      </w:r>
      <w:r>
        <w:rPr>
          <w:rFonts w:cs="Traditional Arabic" w:hint="cs"/>
          <w:sz w:val="32"/>
          <w:szCs w:val="32"/>
          <w:rtl/>
        </w:rPr>
        <w:t xml:space="preserve">ذلك </w:t>
      </w:r>
      <w:r w:rsidRPr="0007593C">
        <w:rPr>
          <w:rFonts w:cs="Traditional Arabic" w:hint="cs"/>
          <w:sz w:val="32"/>
          <w:szCs w:val="32"/>
          <w:rtl/>
        </w:rPr>
        <w:t xml:space="preserve">الضرر </w:t>
      </w:r>
      <w:r w:rsidRPr="002B1BEC">
        <w:rPr>
          <w:rFonts w:cs="Traditional Arabic" w:hint="cs"/>
          <w:sz w:val="32"/>
          <w:szCs w:val="32"/>
          <w:rtl/>
        </w:rPr>
        <w:t>.</w:t>
      </w:r>
      <w:r w:rsidRPr="003B6291">
        <w:rPr>
          <w:rStyle w:val="a7"/>
          <w:rFonts w:cs="Traditional Arabic"/>
          <w:sz w:val="32"/>
          <w:szCs w:val="32"/>
          <w:rtl/>
        </w:rPr>
        <w:footnoteReference w:id="961"/>
      </w:r>
      <w:r w:rsidRPr="002B1BEC">
        <w:rPr>
          <w:rFonts w:cs="Traditional Arabic" w:hint="cs"/>
          <w:sz w:val="32"/>
          <w:szCs w:val="32"/>
          <w:rtl/>
        </w:rPr>
        <w:t xml:space="preserve"> . </w:t>
      </w:r>
    </w:p>
    <w:p w14:paraId="12F193A9" w14:textId="77777777" w:rsidR="00FD5D19" w:rsidRPr="00DB3979" w:rsidRDefault="00FD5D19" w:rsidP="00FD5D19">
      <w:pPr>
        <w:jc w:val="both"/>
        <w:rPr>
          <w:rFonts w:cs="Traditional Arabic"/>
          <w:sz w:val="20"/>
          <w:szCs w:val="20"/>
          <w:rtl/>
        </w:rPr>
      </w:pPr>
    </w:p>
    <w:p w14:paraId="58BA737D" w14:textId="7E752DB1" w:rsidR="00FD5D19" w:rsidRDefault="002B1BEC" w:rsidP="00FD5D19">
      <w:pPr>
        <w:tabs>
          <w:tab w:val="right" w:pos="566"/>
        </w:tabs>
        <w:jc w:val="both"/>
        <w:rPr>
          <w:rFonts w:cs="PT Bold Heading"/>
          <w:rtl/>
        </w:rPr>
      </w:pPr>
      <w:r>
        <w:rPr>
          <w:rFonts w:cs="PT Bold Heading" w:hint="cs"/>
          <w:rtl/>
        </w:rPr>
        <w:t xml:space="preserve">   </w:t>
      </w:r>
      <w:r w:rsidR="00FD5D19">
        <w:rPr>
          <w:rFonts w:cs="PT Bold Heading" w:hint="cs"/>
          <w:rtl/>
        </w:rPr>
        <w:t xml:space="preserve">س/ ما هي القاعدة الثامنة من القواعد الشرعية التي يُراعيها ويعتبرها المحتسب من خلال ممارسته للعملية </w:t>
      </w:r>
      <w:proofErr w:type="gramStart"/>
      <w:r w:rsidR="00FD5D19">
        <w:rPr>
          <w:rFonts w:cs="PT Bold Heading" w:hint="cs"/>
          <w:rtl/>
        </w:rPr>
        <w:t>الإحتسابية ؟</w:t>
      </w:r>
      <w:proofErr w:type="gramEnd"/>
      <w:r w:rsidR="00FD5D19">
        <w:rPr>
          <w:rFonts w:cs="PT Bold Heading" w:hint="cs"/>
          <w:rtl/>
        </w:rPr>
        <w:t xml:space="preserve"> مع </w:t>
      </w:r>
      <w:proofErr w:type="gramStart"/>
      <w:r w:rsidR="00FD5D19">
        <w:rPr>
          <w:rFonts w:cs="PT Bold Heading" w:hint="cs"/>
          <w:rtl/>
        </w:rPr>
        <w:t>التوضيح ؟</w:t>
      </w:r>
      <w:proofErr w:type="gramEnd"/>
      <w:r w:rsidR="00FD5D19">
        <w:rPr>
          <w:rFonts w:cs="PT Bold Heading" w:hint="cs"/>
          <w:rtl/>
        </w:rPr>
        <w:t xml:space="preserve"> </w:t>
      </w:r>
    </w:p>
    <w:p w14:paraId="03ED6BFD" w14:textId="3658680D" w:rsidR="00FD5D19" w:rsidRDefault="00FD5D19" w:rsidP="00FD5D19">
      <w:pPr>
        <w:jc w:val="both"/>
        <w:rPr>
          <w:rFonts w:cs="Traditional Arabic"/>
          <w:b/>
          <w:bCs/>
          <w:sz w:val="32"/>
          <w:szCs w:val="32"/>
          <w:rtl/>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 xml:space="preserve">الثامنة </w:t>
      </w:r>
      <w:r w:rsidRPr="00B87679">
        <w:rPr>
          <w:rFonts w:cs="Traditional Arabic" w:hint="cs"/>
          <w:b/>
          <w:bCs/>
          <w:sz w:val="32"/>
          <w:szCs w:val="32"/>
          <w:rtl/>
        </w:rPr>
        <w:t>:</w:t>
      </w:r>
      <w:proofErr w:type="gramEnd"/>
      <w:r>
        <w:rPr>
          <w:rFonts w:cs="Traditional Arabic" w:hint="cs"/>
          <w:b/>
          <w:bCs/>
          <w:sz w:val="32"/>
          <w:szCs w:val="32"/>
          <w:rtl/>
        </w:rPr>
        <w:t xml:space="preserve"> العادة مُحَكَّمة :</w:t>
      </w:r>
    </w:p>
    <w:p w14:paraId="465479C3" w14:textId="294FB1BF" w:rsidR="00FD5D19" w:rsidRPr="003B6291"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sidRPr="00933D18">
        <w:rPr>
          <w:rFonts w:cs="Traditional Arabic" w:hint="cs"/>
          <w:b/>
          <w:bCs/>
          <w:sz w:val="32"/>
          <w:szCs w:val="32"/>
          <w:rtl/>
        </w:rPr>
        <w:t>العادة :</w:t>
      </w:r>
      <w:proofErr w:type="gramEnd"/>
      <w:r w:rsidRPr="006A5A16">
        <w:rPr>
          <w:rFonts w:cs="Traditional Arabic" w:hint="cs"/>
          <w:b/>
          <w:bCs/>
          <w:sz w:val="34"/>
          <w:szCs w:val="34"/>
          <w:rtl/>
        </w:rPr>
        <w:t xml:space="preserve"> </w:t>
      </w:r>
      <w:r w:rsidRPr="003B6291">
        <w:rPr>
          <w:rFonts w:cs="Traditional Arabic" w:hint="cs"/>
          <w:sz w:val="32"/>
          <w:szCs w:val="32"/>
          <w:rtl/>
        </w:rPr>
        <w:t xml:space="preserve">الأمر الذي يتقرر في النفوس ويكون مقبولاً عند ذوي الطباع السليمة </w:t>
      </w:r>
      <w:r w:rsidRPr="00526268">
        <w:rPr>
          <w:rStyle w:val="a7"/>
          <w:rFonts w:cs="Traditional Arabic"/>
          <w:sz w:val="32"/>
          <w:szCs w:val="32"/>
          <w:rtl/>
        </w:rPr>
        <w:footnoteReference w:id="962"/>
      </w:r>
      <w:r>
        <w:rPr>
          <w:rFonts w:cs="Traditional Arabic" w:hint="cs"/>
          <w:sz w:val="32"/>
          <w:szCs w:val="32"/>
          <w:rtl/>
        </w:rPr>
        <w:t>.</w:t>
      </w:r>
    </w:p>
    <w:p w14:paraId="31D0182A" w14:textId="1BF1F028" w:rsidR="00FD5D19"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والعادة والعرف بمعنى واحد إلا أن العادة أعم من العرف ، والعرف أخص ؛ فكل عرف هو عادة وليست كل عادة عرفاً </w:t>
      </w:r>
      <w:r>
        <w:rPr>
          <w:rFonts w:cs="Traditional Arabic" w:hint="cs"/>
          <w:sz w:val="32"/>
          <w:szCs w:val="32"/>
          <w:rtl/>
        </w:rPr>
        <w:t xml:space="preserve">. </w:t>
      </w:r>
      <w:r w:rsidRPr="003B6291">
        <w:rPr>
          <w:rStyle w:val="a7"/>
          <w:rFonts w:cs="Traditional Arabic"/>
          <w:sz w:val="32"/>
          <w:szCs w:val="32"/>
          <w:rtl/>
        </w:rPr>
        <w:footnoteReference w:id="963"/>
      </w:r>
      <w:r w:rsidRPr="003B6291">
        <w:rPr>
          <w:rFonts w:cs="Traditional Arabic" w:hint="cs"/>
          <w:sz w:val="32"/>
          <w:szCs w:val="32"/>
          <w:rtl/>
        </w:rPr>
        <w:t>.</w:t>
      </w:r>
    </w:p>
    <w:p w14:paraId="173BD36F" w14:textId="721F95FC" w:rsidR="00FD5D19" w:rsidRDefault="00FD5D19" w:rsidP="00FD5D19">
      <w:pPr>
        <w:jc w:val="both"/>
        <w:rPr>
          <w:rFonts w:cs="Traditional Arabic"/>
          <w:sz w:val="32"/>
          <w:szCs w:val="32"/>
          <w:rtl/>
        </w:rPr>
      </w:pPr>
      <w:r>
        <w:rPr>
          <w:rFonts w:cs="Traditional Arabic" w:hint="cs"/>
          <w:sz w:val="32"/>
          <w:szCs w:val="32"/>
          <w:rtl/>
        </w:rPr>
        <w:t xml:space="preserve">   ويقال إن العادة تكون خاصة </w:t>
      </w:r>
      <w:proofErr w:type="gramStart"/>
      <w:r>
        <w:rPr>
          <w:rFonts w:cs="Traditional Arabic" w:hint="cs"/>
          <w:sz w:val="32"/>
          <w:szCs w:val="32"/>
          <w:rtl/>
        </w:rPr>
        <w:t>بالأفراد ؛</w:t>
      </w:r>
      <w:proofErr w:type="gramEnd"/>
      <w:r>
        <w:rPr>
          <w:rFonts w:cs="Traditional Arabic" w:hint="cs"/>
          <w:sz w:val="32"/>
          <w:szCs w:val="32"/>
          <w:rtl/>
        </w:rPr>
        <w:t xml:space="preserve"> أما العرف فيكون شاملاً للجماعات والجماهير </w:t>
      </w:r>
      <w:r w:rsidRPr="00526268">
        <w:rPr>
          <w:rStyle w:val="a7"/>
          <w:rFonts w:cs="Traditional Arabic"/>
          <w:sz w:val="32"/>
          <w:szCs w:val="32"/>
          <w:rtl/>
        </w:rPr>
        <w:footnoteReference w:id="964"/>
      </w:r>
      <w:r>
        <w:rPr>
          <w:rFonts w:cs="Traditional Arabic" w:hint="cs"/>
          <w:sz w:val="32"/>
          <w:szCs w:val="32"/>
          <w:rtl/>
        </w:rPr>
        <w:t>.</w:t>
      </w:r>
    </w:p>
    <w:p w14:paraId="6D2B0A6F" w14:textId="569FD5F1" w:rsidR="00FD5D19" w:rsidRPr="008578F7" w:rsidRDefault="00FD5D19" w:rsidP="00FD5D19">
      <w:pPr>
        <w:jc w:val="both"/>
        <w:rPr>
          <w:rFonts w:cs="Traditional Arabic"/>
          <w:sz w:val="32"/>
          <w:szCs w:val="32"/>
          <w:rtl/>
        </w:rPr>
      </w:pPr>
      <w:r>
        <w:rPr>
          <w:rFonts w:cs="Traditional Arabic" w:hint="cs"/>
          <w:b/>
          <w:bCs/>
          <w:sz w:val="32"/>
          <w:szCs w:val="32"/>
          <w:rtl/>
        </w:rPr>
        <w:t xml:space="preserve">   معنى </w:t>
      </w:r>
      <w:proofErr w:type="gramStart"/>
      <w:r>
        <w:rPr>
          <w:rFonts w:cs="Traditional Arabic" w:hint="cs"/>
          <w:b/>
          <w:bCs/>
          <w:sz w:val="32"/>
          <w:szCs w:val="32"/>
          <w:rtl/>
        </w:rPr>
        <w:t>مُحَكَّمة :</w:t>
      </w:r>
      <w:proofErr w:type="gramEnd"/>
      <w:r>
        <w:rPr>
          <w:rFonts w:cs="Traditional Arabic" w:hint="cs"/>
          <w:b/>
          <w:bCs/>
          <w:sz w:val="32"/>
          <w:szCs w:val="32"/>
          <w:rtl/>
        </w:rPr>
        <w:t xml:space="preserve"> </w:t>
      </w:r>
      <w:r>
        <w:rPr>
          <w:rFonts w:cs="Traditional Arabic" w:hint="cs"/>
          <w:sz w:val="32"/>
          <w:szCs w:val="32"/>
          <w:rtl/>
        </w:rPr>
        <w:t xml:space="preserve">أي تكون فيصلاً في الحُكم والتحكيم بين الناس . فالعادة المتكررة والمشتهرة بين الناس تكون طريقاً حاكماً على أفعال الناس وسبيلاً لإثبات الحقوق ودفع </w:t>
      </w:r>
      <w:proofErr w:type="gramStart"/>
      <w:r>
        <w:rPr>
          <w:rFonts w:cs="Traditional Arabic" w:hint="cs"/>
          <w:sz w:val="32"/>
          <w:szCs w:val="32"/>
          <w:rtl/>
        </w:rPr>
        <w:t>لظلم ،</w:t>
      </w:r>
      <w:proofErr w:type="gramEnd"/>
      <w:r>
        <w:rPr>
          <w:rFonts w:cs="Traditional Arabic" w:hint="cs"/>
          <w:sz w:val="32"/>
          <w:szCs w:val="32"/>
          <w:rtl/>
        </w:rPr>
        <w:t xml:space="preserve"> وذلك بشروط وضوابط في تطبيق العادة واعتبارها وتحكيمها </w:t>
      </w:r>
      <w:r w:rsidRPr="00526268">
        <w:rPr>
          <w:rStyle w:val="a7"/>
          <w:rFonts w:cs="Traditional Arabic"/>
          <w:sz w:val="32"/>
          <w:szCs w:val="32"/>
          <w:rtl/>
        </w:rPr>
        <w:footnoteReference w:id="965"/>
      </w:r>
      <w:r>
        <w:rPr>
          <w:rFonts w:cs="Traditional Arabic" w:hint="cs"/>
          <w:sz w:val="32"/>
          <w:szCs w:val="32"/>
          <w:rtl/>
        </w:rPr>
        <w:t>.</w:t>
      </w:r>
    </w:p>
    <w:p w14:paraId="273C3E9C" w14:textId="2F01297E" w:rsidR="00FD5D19" w:rsidRPr="00C00CC6" w:rsidRDefault="00FD5D19" w:rsidP="00FD5D19">
      <w:pPr>
        <w:jc w:val="both"/>
        <w:rPr>
          <w:rFonts w:cs="Traditional Arabic"/>
          <w:b/>
          <w:bCs/>
          <w:sz w:val="32"/>
          <w:szCs w:val="32"/>
          <w:rtl/>
        </w:rPr>
      </w:pPr>
      <w:r>
        <w:rPr>
          <w:rFonts w:cs="Traditional Arabic" w:hint="cs"/>
          <w:b/>
          <w:bCs/>
          <w:sz w:val="32"/>
          <w:szCs w:val="32"/>
          <w:rtl/>
        </w:rPr>
        <w:t xml:space="preserve">   </w:t>
      </w:r>
      <w:r w:rsidRPr="00C00CC6">
        <w:rPr>
          <w:rFonts w:cs="Traditional Arabic" w:hint="cs"/>
          <w:b/>
          <w:bCs/>
          <w:sz w:val="32"/>
          <w:szCs w:val="32"/>
          <w:rtl/>
        </w:rPr>
        <w:t xml:space="preserve">أدلة </w:t>
      </w:r>
      <w:proofErr w:type="gramStart"/>
      <w:r w:rsidRPr="00C00CC6">
        <w:rPr>
          <w:rFonts w:cs="Traditional Arabic" w:hint="cs"/>
          <w:b/>
          <w:bCs/>
          <w:sz w:val="32"/>
          <w:szCs w:val="32"/>
          <w:rtl/>
        </w:rPr>
        <w:t>القاعدة :</w:t>
      </w:r>
      <w:proofErr w:type="gramEnd"/>
      <w:r w:rsidRPr="00C00CC6">
        <w:rPr>
          <w:rFonts w:cs="Traditional Arabic" w:hint="cs"/>
          <w:b/>
          <w:bCs/>
          <w:sz w:val="32"/>
          <w:szCs w:val="32"/>
          <w:rtl/>
        </w:rPr>
        <w:t xml:space="preserve"> </w:t>
      </w:r>
    </w:p>
    <w:p w14:paraId="4D3AAAEE" w14:textId="13C933EC" w:rsidR="00FD5D19" w:rsidRDefault="00FD5D19" w:rsidP="00FD5D19">
      <w:pPr>
        <w:jc w:val="both"/>
        <w:rPr>
          <w:rFonts w:cs="Traditional Arabic"/>
          <w:sz w:val="32"/>
          <w:szCs w:val="32"/>
          <w:rtl/>
        </w:rPr>
      </w:pPr>
      <w:r>
        <w:rPr>
          <w:rFonts w:cs="Traditional Arabic" w:hint="cs"/>
          <w:b/>
          <w:bCs/>
          <w:sz w:val="32"/>
          <w:szCs w:val="32"/>
          <w:rtl/>
        </w:rPr>
        <w:t xml:space="preserve">    </w:t>
      </w:r>
      <w:r w:rsidR="002B1BEC" w:rsidRPr="002B1BEC">
        <w:rPr>
          <w:rFonts w:cs="Traditional Arabic" w:hint="cs"/>
          <w:sz w:val="32"/>
          <w:szCs w:val="32"/>
          <w:rtl/>
        </w:rPr>
        <w:t>1</w:t>
      </w:r>
      <w:r w:rsidRPr="003B6291">
        <w:rPr>
          <w:rFonts w:cs="Traditional Arabic" w:hint="cs"/>
          <w:b/>
          <w:bCs/>
          <w:sz w:val="32"/>
          <w:szCs w:val="32"/>
          <w:rtl/>
        </w:rPr>
        <w:t xml:space="preserve">/ قوله </w:t>
      </w:r>
      <w:proofErr w:type="gramStart"/>
      <w:r w:rsidRPr="003B6291">
        <w:rPr>
          <w:rFonts w:cs="Traditional Arabic" w:hint="cs"/>
          <w:b/>
          <w:bCs/>
          <w:sz w:val="32"/>
          <w:szCs w:val="32"/>
          <w:rtl/>
        </w:rPr>
        <w:t>تعالى :</w:t>
      </w:r>
      <w:proofErr w:type="gramEnd"/>
      <w:r>
        <w:rPr>
          <w:rFonts w:ascii="QCF_BSML" w:hAnsi="QCF_BSML" w:cs="QCF_BSML"/>
          <w:color w:val="000000"/>
          <w:sz w:val="47"/>
          <w:szCs w:val="47"/>
          <w:rtl/>
        </w:rPr>
        <w:t xml:space="preserve"> </w:t>
      </w:r>
      <w:r w:rsidRPr="00DB3979">
        <w:rPr>
          <w:rFonts w:ascii="QCF_BSML" w:hAnsi="QCF_BSML" w:cs="QCF_BSML"/>
          <w:b/>
          <w:bCs/>
          <w:color w:val="000000"/>
          <w:sz w:val="26"/>
          <w:szCs w:val="26"/>
          <w:rtl/>
        </w:rPr>
        <w:t xml:space="preserve">ﭽ </w:t>
      </w:r>
      <w:r w:rsidRPr="00DB3979">
        <w:rPr>
          <w:rFonts w:ascii="QCF_P176" w:hAnsi="QCF_P176" w:cs="QCF_P176"/>
          <w:b/>
          <w:bCs/>
          <w:color w:val="000000"/>
          <w:sz w:val="26"/>
          <w:szCs w:val="26"/>
          <w:rtl/>
        </w:rPr>
        <w:t xml:space="preserve">ﭵ  ﭶ    ﭷ   ﭸ  ﭹ  ﭺ  ﭻ </w:t>
      </w:r>
      <w:r w:rsidRPr="00DB3979">
        <w:rPr>
          <w:rFonts w:ascii="QCF_BSML" w:hAnsi="QCF_BSML" w:cs="QCF_BSML"/>
          <w:b/>
          <w:bCs/>
          <w:color w:val="000000"/>
          <w:sz w:val="26"/>
          <w:szCs w:val="26"/>
          <w:rtl/>
        </w:rPr>
        <w:t>ﭼ</w:t>
      </w:r>
      <w:r w:rsidRPr="00DB3979">
        <w:rPr>
          <w:rFonts w:ascii="Arial" w:hAnsi="Arial" w:cs="Arial"/>
          <w:color w:val="000000"/>
          <w:sz w:val="20"/>
          <w:szCs w:val="20"/>
          <w:rtl/>
        </w:rPr>
        <w:t xml:space="preserve"> </w:t>
      </w:r>
      <w:r w:rsidRPr="00DB3979">
        <w:rPr>
          <w:rFonts w:cs="Traditional Arabic" w:hint="cs"/>
          <w:sz w:val="28"/>
          <w:szCs w:val="28"/>
          <w:vertAlign w:val="subscript"/>
          <w:rtl/>
        </w:rPr>
        <w:t xml:space="preserve">الأعراف : </w:t>
      </w:r>
      <w:r w:rsidR="00DB3979" w:rsidRPr="00DB3979">
        <w:rPr>
          <w:rFonts w:cs="Traditional Arabic" w:hint="cs"/>
          <w:sz w:val="28"/>
          <w:szCs w:val="28"/>
          <w:vertAlign w:val="subscript"/>
          <w:rtl/>
        </w:rPr>
        <w:t>199</w:t>
      </w:r>
      <w:r w:rsidRPr="00DB3979">
        <w:rPr>
          <w:rFonts w:cs="Traditional Arabic" w:hint="cs"/>
          <w:sz w:val="28"/>
          <w:szCs w:val="28"/>
          <w:vertAlign w:val="subscript"/>
          <w:rtl/>
        </w:rPr>
        <w:t xml:space="preserve"> .</w:t>
      </w:r>
    </w:p>
    <w:p w14:paraId="28D9ADA4" w14:textId="77777777" w:rsidR="001F5F8B" w:rsidRPr="003B6291" w:rsidRDefault="001F5F8B" w:rsidP="00FD5D19">
      <w:pPr>
        <w:jc w:val="both"/>
        <w:rPr>
          <w:rFonts w:cs="Traditional Arabic"/>
          <w:sz w:val="32"/>
          <w:szCs w:val="32"/>
          <w:rtl/>
        </w:rPr>
      </w:pPr>
    </w:p>
    <w:p w14:paraId="5EBC5882" w14:textId="5FE20CAF" w:rsidR="00FD5D19" w:rsidRPr="003B6291" w:rsidRDefault="00FD5D19" w:rsidP="00FD5D19">
      <w:pPr>
        <w:jc w:val="both"/>
        <w:rPr>
          <w:rFonts w:cs="Traditional Arabic"/>
          <w:sz w:val="32"/>
          <w:szCs w:val="32"/>
          <w:rtl/>
        </w:rPr>
      </w:pPr>
      <w:r>
        <w:rPr>
          <w:rFonts w:cs="Traditional Arabic" w:hint="cs"/>
          <w:sz w:val="32"/>
          <w:szCs w:val="32"/>
          <w:rtl/>
        </w:rPr>
        <w:lastRenderedPageBreak/>
        <w:t xml:space="preserve">    </w:t>
      </w:r>
      <w:r w:rsidR="002B1BEC">
        <w:rPr>
          <w:rFonts w:cs="Traditional Arabic" w:hint="cs"/>
          <w:sz w:val="32"/>
          <w:szCs w:val="32"/>
          <w:rtl/>
        </w:rPr>
        <w:t>2</w:t>
      </w:r>
      <w:r w:rsidRPr="003B6291">
        <w:rPr>
          <w:rFonts w:cs="Traditional Arabic" w:hint="cs"/>
          <w:sz w:val="32"/>
          <w:szCs w:val="32"/>
          <w:rtl/>
        </w:rPr>
        <w:t xml:space="preserve">/ قوله </w:t>
      </w:r>
      <w:r w:rsidRPr="003B6291">
        <w:rPr>
          <w:rFonts w:cs="Traditional Arabic" w:hint="cs"/>
          <w:sz w:val="32"/>
          <w:szCs w:val="32"/>
        </w:rPr>
        <w:sym w:font="AGA Arabesque" w:char="F072"/>
      </w:r>
      <w:r w:rsidRPr="003B6291">
        <w:rPr>
          <w:rFonts w:cs="Traditional Arabic" w:hint="cs"/>
          <w:sz w:val="32"/>
          <w:szCs w:val="32"/>
          <w:rtl/>
        </w:rPr>
        <w:t xml:space="preserve"> </w:t>
      </w:r>
      <w:r w:rsidRPr="003B6291">
        <w:rPr>
          <w:rFonts w:cs="Traditional Arabic" w:hint="cs"/>
          <w:b/>
          <w:bCs/>
          <w:sz w:val="32"/>
          <w:szCs w:val="32"/>
          <w:rtl/>
        </w:rPr>
        <w:t xml:space="preserve">: " خذي ما يكفيك وولدك بالمعروف " </w:t>
      </w:r>
      <w:r w:rsidRPr="00C00CC6">
        <w:rPr>
          <w:rStyle w:val="a7"/>
          <w:rFonts w:cs="Traditional Arabic"/>
          <w:sz w:val="32"/>
          <w:szCs w:val="32"/>
          <w:rtl/>
        </w:rPr>
        <w:footnoteReference w:id="966"/>
      </w:r>
      <w:r w:rsidRPr="00C00CC6">
        <w:rPr>
          <w:rFonts w:cs="Traditional Arabic" w:hint="cs"/>
          <w:sz w:val="32"/>
          <w:szCs w:val="32"/>
          <w:rtl/>
        </w:rPr>
        <w:t xml:space="preserve"> </w:t>
      </w:r>
      <w:r w:rsidRPr="003B6291">
        <w:rPr>
          <w:rFonts w:cs="Traditional Arabic" w:hint="cs"/>
          <w:sz w:val="32"/>
          <w:szCs w:val="32"/>
          <w:rtl/>
        </w:rPr>
        <w:t xml:space="preserve">. </w:t>
      </w:r>
    </w:p>
    <w:p w14:paraId="7A9C4A37" w14:textId="77777777" w:rsidR="00FD5D19" w:rsidRPr="003B6291" w:rsidRDefault="00FD5D19" w:rsidP="00FD5D19">
      <w:pPr>
        <w:jc w:val="both"/>
        <w:rPr>
          <w:rFonts w:cs="Traditional Arabic"/>
          <w:sz w:val="32"/>
          <w:szCs w:val="32"/>
          <w:rtl/>
        </w:rPr>
      </w:pPr>
      <w:r>
        <w:rPr>
          <w:rFonts w:cs="Traditional Arabic" w:hint="cs"/>
          <w:sz w:val="32"/>
          <w:szCs w:val="32"/>
          <w:rtl/>
        </w:rPr>
        <w:t xml:space="preserve">     </w:t>
      </w:r>
      <w:r w:rsidRPr="003B6291">
        <w:rPr>
          <w:rFonts w:cs="Traditional Arabic" w:hint="cs"/>
          <w:sz w:val="32"/>
          <w:szCs w:val="32"/>
          <w:rtl/>
        </w:rPr>
        <w:t xml:space="preserve">وهذا يدل على اعتماد العرف في الأمور التي ليس فيها تحديد </w:t>
      </w:r>
      <w:proofErr w:type="gramStart"/>
      <w:r w:rsidRPr="003B6291">
        <w:rPr>
          <w:rFonts w:cs="Traditional Arabic" w:hint="cs"/>
          <w:sz w:val="32"/>
          <w:szCs w:val="32"/>
          <w:rtl/>
        </w:rPr>
        <w:t>شرعي .</w:t>
      </w:r>
      <w:proofErr w:type="gramEnd"/>
      <w:r>
        <w:rPr>
          <w:rFonts w:cs="Traditional Arabic" w:hint="cs"/>
          <w:sz w:val="32"/>
          <w:szCs w:val="32"/>
          <w:rtl/>
        </w:rPr>
        <w:t xml:space="preserve"> </w:t>
      </w:r>
    </w:p>
    <w:p w14:paraId="28A5C62A" w14:textId="77777777" w:rsidR="0045747C" w:rsidRDefault="00FD5D19" w:rsidP="0045747C">
      <w:pPr>
        <w:jc w:val="both"/>
        <w:rPr>
          <w:rFonts w:cs="Traditional Arabic"/>
          <w:sz w:val="32"/>
          <w:szCs w:val="32"/>
          <w:rtl/>
        </w:rPr>
      </w:pPr>
      <w:r>
        <w:rPr>
          <w:rFonts w:cs="Traditional Arabic" w:hint="cs"/>
          <w:sz w:val="32"/>
          <w:szCs w:val="32"/>
          <w:rtl/>
        </w:rPr>
        <w:t xml:space="preserve">     ف</w:t>
      </w:r>
      <w:r w:rsidRPr="003B6291">
        <w:rPr>
          <w:rFonts w:cs="Traditional Arabic" w:hint="cs"/>
          <w:sz w:val="32"/>
          <w:szCs w:val="32"/>
          <w:rtl/>
        </w:rPr>
        <w:t>ما تعارف الناس عليه في</w:t>
      </w:r>
      <w:r>
        <w:rPr>
          <w:rFonts w:cs="Traditional Arabic" w:hint="cs"/>
          <w:sz w:val="32"/>
          <w:szCs w:val="32"/>
          <w:rtl/>
        </w:rPr>
        <w:t xml:space="preserve"> هذا الزمن من ملبس ومأكل </w:t>
      </w:r>
      <w:proofErr w:type="gramStart"/>
      <w:r>
        <w:rPr>
          <w:rFonts w:cs="Traditional Arabic" w:hint="cs"/>
          <w:sz w:val="32"/>
          <w:szCs w:val="32"/>
          <w:rtl/>
        </w:rPr>
        <w:t>ومشرب ،</w:t>
      </w:r>
      <w:proofErr w:type="gramEnd"/>
      <w:r>
        <w:rPr>
          <w:rFonts w:cs="Traditional Arabic" w:hint="cs"/>
          <w:sz w:val="32"/>
          <w:szCs w:val="32"/>
          <w:rtl/>
        </w:rPr>
        <w:t xml:space="preserve"> </w:t>
      </w:r>
      <w:r w:rsidRPr="003B6291">
        <w:rPr>
          <w:rFonts w:cs="Traditional Arabic" w:hint="cs"/>
          <w:sz w:val="32"/>
          <w:szCs w:val="32"/>
          <w:rtl/>
        </w:rPr>
        <w:t>وبيع وشراء ووجود أمور ثانوية اعتادها الناس ولا تعارض النصوص الشرعية فلا بأس بها .</w:t>
      </w:r>
    </w:p>
    <w:p w14:paraId="60790E33" w14:textId="41B3C553" w:rsidR="00FA29A9" w:rsidRPr="0045747C" w:rsidRDefault="00FD5D19" w:rsidP="0045747C">
      <w:pPr>
        <w:jc w:val="both"/>
        <w:rPr>
          <w:rFonts w:cs="Traditional Arabic"/>
          <w:sz w:val="12"/>
          <w:szCs w:val="12"/>
          <w:rtl/>
        </w:rPr>
      </w:pPr>
      <w:r>
        <w:rPr>
          <w:rFonts w:cs="Traditional Arabic" w:hint="cs"/>
          <w:b/>
          <w:bCs/>
          <w:sz w:val="32"/>
          <w:szCs w:val="32"/>
          <w:rtl/>
        </w:rPr>
        <w:t xml:space="preserve">  </w:t>
      </w:r>
    </w:p>
    <w:p w14:paraId="2B1F1D3B" w14:textId="5B35FE97" w:rsidR="00FD5D19" w:rsidRDefault="00FA29A9" w:rsidP="00FD5D19">
      <w:pPr>
        <w:jc w:val="both"/>
        <w:rPr>
          <w:rFonts w:cs="Traditional Arabic"/>
          <w:b/>
          <w:bCs/>
          <w:sz w:val="32"/>
          <w:szCs w:val="32"/>
          <w:rtl/>
        </w:rPr>
      </w:pPr>
      <w:r>
        <w:rPr>
          <w:rFonts w:cs="Traditional Arabic" w:hint="cs"/>
          <w:b/>
          <w:bCs/>
          <w:sz w:val="32"/>
          <w:szCs w:val="32"/>
          <w:rtl/>
        </w:rPr>
        <w:t xml:space="preserve">   </w:t>
      </w:r>
      <w:r w:rsidR="00FD5D19">
        <w:rPr>
          <w:rFonts w:cs="Traditional Arabic" w:hint="cs"/>
          <w:b/>
          <w:bCs/>
          <w:sz w:val="32"/>
          <w:szCs w:val="32"/>
          <w:rtl/>
        </w:rPr>
        <w:t xml:space="preserve">توضيح </w:t>
      </w:r>
      <w:proofErr w:type="gramStart"/>
      <w:r w:rsidR="00FD5D19">
        <w:rPr>
          <w:rFonts w:cs="Traditional Arabic" w:hint="cs"/>
          <w:b/>
          <w:bCs/>
          <w:sz w:val="32"/>
          <w:szCs w:val="32"/>
          <w:rtl/>
        </w:rPr>
        <w:t>القاعدة :</w:t>
      </w:r>
      <w:proofErr w:type="gramEnd"/>
      <w:r w:rsidR="00FD5D19">
        <w:rPr>
          <w:rFonts w:cs="Traditional Arabic" w:hint="cs"/>
          <w:b/>
          <w:bCs/>
          <w:sz w:val="32"/>
          <w:szCs w:val="32"/>
          <w:rtl/>
        </w:rPr>
        <w:t xml:space="preserve"> </w:t>
      </w:r>
    </w:p>
    <w:p w14:paraId="63B118B4" w14:textId="3BF8521C" w:rsidR="00FD5D19" w:rsidRPr="003B6291" w:rsidRDefault="00FD5D19" w:rsidP="00FD5D19">
      <w:pPr>
        <w:jc w:val="both"/>
        <w:rPr>
          <w:rFonts w:cs="Traditional Arabic"/>
          <w:sz w:val="32"/>
          <w:szCs w:val="32"/>
          <w:rtl/>
        </w:rPr>
      </w:pPr>
      <w:r>
        <w:rPr>
          <w:rFonts w:cs="Traditional Arabic" w:hint="cs"/>
          <w:sz w:val="32"/>
          <w:szCs w:val="32"/>
          <w:rtl/>
        </w:rPr>
        <w:t xml:space="preserve">   قاعدة </w:t>
      </w:r>
      <w:r>
        <w:rPr>
          <w:rFonts w:cs="Traditional Arabic" w:hint="cs"/>
          <w:b/>
          <w:bCs/>
          <w:sz w:val="32"/>
          <w:szCs w:val="32"/>
          <w:rtl/>
        </w:rPr>
        <w:t xml:space="preserve">العادة مُحَكَّمة </w:t>
      </w:r>
      <w:r>
        <w:rPr>
          <w:rFonts w:cs="Traditional Arabic" w:hint="cs"/>
          <w:sz w:val="32"/>
          <w:szCs w:val="32"/>
          <w:rtl/>
        </w:rPr>
        <w:t xml:space="preserve">قاعدة فقهية مهمة ومعتبرة لدى جمهور </w:t>
      </w:r>
      <w:proofErr w:type="gramStart"/>
      <w:r>
        <w:rPr>
          <w:rFonts w:cs="Traditional Arabic" w:hint="cs"/>
          <w:sz w:val="32"/>
          <w:szCs w:val="32"/>
          <w:rtl/>
        </w:rPr>
        <w:t>العلماء ،</w:t>
      </w:r>
      <w:proofErr w:type="gramEnd"/>
      <w:r>
        <w:rPr>
          <w:rFonts w:cs="Traditional Arabic" w:hint="cs"/>
          <w:sz w:val="32"/>
          <w:szCs w:val="32"/>
          <w:rtl/>
        </w:rPr>
        <w:t xml:space="preserve"> و</w:t>
      </w:r>
      <w:r w:rsidRPr="005D6A9E">
        <w:rPr>
          <w:rFonts w:cs="Traditional Arabic" w:hint="cs"/>
          <w:sz w:val="32"/>
          <w:szCs w:val="32"/>
          <w:rtl/>
        </w:rPr>
        <w:t xml:space="preserve"> </w:t>
      </w:r>
      <w:r w:rsidRPr="003B6291">
        <w:rPr>
          <w:rFonts w:cs="Traditional Arabic" w:hint="cs"/>
          <w:sz w:val="32"/>
          <w:szCs w:val="32"/>
          <w:rtl/>
        </w:rPr>
        <w:t xml:space="preserve">لها أثر كبير في الأحكام الفقهية </w:t>
      </w:r>
      <w:r>
        <w:rPr>
          <w:rFonts w:cs="Traditional Arabic" w:hint="cs"/>
          <w:sz w:val="32"/>
          <w:szCs w:val="32"/>
          <w:rtl/>
        </w:rPr>
        <w:t xml:space="preserve">فهي إحدى القواعد الكلية الخمس الكبرى ؛ وتُبنى عليها طائفة عظمى من الفروع والأحكام الفقهية تَحَدَّدَت بموجب مراعاة العادات الحسنة والأعراف السوية التي أَلِفَها الأفراد والجماعات ، والتي توافقت مع مصالحهم ورغباتهم وسدّت حاجياتهم وضرورياتهم </w:t>
      </w:r>
      <w:r w:rsidRPr="00526268">
        <w:rPr>
          <w:rStyle w:val="a7"/>
          <w:rFonts w:cs="Traditional Arabic"/>
          <w:sz w:val="32"/>
          <w:szCs w:val="32"/>
          <w:rtl/>
        </w:rPr>
        <w:footnoteReference w:id="967"/>
      </w:r>
      <w:r>
        <w:rPr>
          <w:rFonts w:cs="Traditional Arabic" w:hint="cs"/>
          <w:sz w:val="32"/>
          <w:szCs w:val="32"/>
          <w:rtl/>
        </w:rPr>
        <w:t>.</w:t>
      </w:r>
    </w:p>
    <w:p w14:paraId="1C0D9B0B" w14:textId="0ED9D62A" w:rsidR="00FD5D19" w:rsidRDefault="00FD5D19" w:rsidP="00FD5D19">
      <w:pPr>
        <w:jc w:val="both"/>
        <w:rPr>
          <w:rFonts w:cs="Traditional Arabic"/>
          <w:sz w:val="32"/>
          <w:szCs w:val="32"/>
          <w:rtl/>
        </w:rPr>
      </w:pPr>
      <w:r>
        <w:rPr>
          <w:rFonts w:cs="Traditional Arabic" w:hint="cs"/>
          <w:sz w:val="32"/>
          <w:szCs w:val="32"/>
          <w:rtl/>
        </w:rPr>
        <w:t xml:space="preserve">   فالأمر الحسن الذي اعتاده الناس وتكرر بينهم يكون أمراً </w:t>
      </w:r>
      <w:proofErr w:type="gramStart"/>
      <w:r>
        <w:rPr>
          <w:rFonts w:cs="Traditional Arabic" w:hint="cs"/>
          <w:sz w:val="32"/>
          <w:szCs w:val="32"/>
          <w:rtl/>
        </w:rPr>
        <w:t>معتبراً ،</w:t>
      </w:r>
      <w:proofErr w:type="gramEnd"/>
      <w:r>
        <w:rPr>
          <w:rFonts w:cs="Traditional Arabic" w:hint="cs"/>
          <w:sz w:val="32"/>
          <w:szCs w:val="32"/>
          <w:rtl/>
        </w:rPr>
        <w:t xml:space="preserve"> فيُرجع غليه في إثبات الحقوق وجلب المصالح ونفي الظلم والبخس . ويكون هذا بالخصوص عند </w:t>
      </w:r>
      <w:proofErr w:type="gramStart"/>
      <w:r>
        <w:rPr>
          <w:rFonts w:cs="Traditional Arabic" w:hint="cs"/>
          <w:sz w:val="32"/>
          <w:szCs w:val="32"/>
          <w:rtl/>
        </w:rPr>
        <w:t>الاختلاف .</w:t>
      </w:r>
      <w:proofErr w:type="gramEnd"/>
      <w:r>
        <w:rPr>
          <w:rFonts w:cs="Traditional Arabic" w:hint="cs"/>
          <w:sz w:val="32"/>
          <w:szCs w:val="32"/>
          <w:rtl/>
        </w:rPr>
        <w:t xml:space="preserve"> والأمر المعتاد والمألوف ينبغي أن يكون شرعياً غير مخالف للشرع والأخلاق </w:t>
      </w:r>
      <w:proofErr w:type="gramStart"/>
      <w:r>
        <w:rPr>
          <w:rFonts w:cs="Traditional Arabic" w:hint="cs"/>
          <w:sz w:val="32"/>
          <w:szCs w:val="32"/>
          <w:rtl/>
        </w:rPr>
        <w:t>والمصالح .</w:t>
      </w:r>
      <w:proofErr w:type="gramEnd"/>
      <w:r>
        <w:rPr>
          <w:rFonts w:cs="Traditional Arabic" w:hint="cs"/>
          <w:sz w:val="32"/>
          <w:szCs w:val="32"/>
          <w:rtl/>
        </w:rPr>
        <w:t xml:space="preserve"> قال الأسنوي : " إن ما ليس له ضابط في الشرع ولا في اللغة يُرجع فيه إلى العرف " .</w:t>
      </w:r>
    </w:p>
    <w:p w14:paraId="484FB421" w14:textId="3FBB2E26" w:rsidR="00FD5D19" w:rsidRPr="003B6291" w:rsidRDefault="00FD5D19" w:rsidP="00FD5D19">
      <w:pPr>
        <w:jc w:val="both"/>
        <w:rPr>
          <w:rFonts w:cs="Traditional Arabic"/>
          <w:sz w:val="32"/>
          <w:szCs w:val="32"/>
          <w:rtl/>
        </w:rPr>
      </w:pPr>
      <w:r w:rsidRPr="001F5F8B">
        <w:rPr>
          <w:rFonts w:cs="Traditional Arabic" w:hint="cs"/>
          <w:b/>
          <w:bCs/>
          <w:sz w:val="32"/>
          <w:szCs w:val="32"/>
          <w:rtl/>
        </w:rPr>
        <w:t xml:space="preserve">    </w:t>
      </w:r>
      <w:r w:rsidR="002B1BEC" w:rsidRPr="001F5F8B">
        <w:rPr>
          <w:rFonts w:cs="Traditional Arabic" w:hint="cs"/>
          <w:b/>
          <w:bCs/>
          <w:sz w:val="32"/>
          <w:szCs w:val="32"/>
          <w:rtl/>
        </w:rPr>
        <w:t>ف</w:t>
      </w:r>
      <w:r w:rsidRPr="001F5F8B">
        <w:rPr>
          <w:rFonts w:cs="Traditional Arabic" w:hint="cs"/>
          <w:b/>
          <w:bCs/>
          <w:sz w:val="32"/>
          <w:szCs w:val="32"/>
          <w:rtl/>
        </w:rPr>
        <w:t xml:space="preserve">المحتسب </w:t>
      </w:r>
      <w:r w:rsidR="002B1BEC" w:rsidRPr="001F5F8B">
        <w:rPr>
          <w:rFonts w:cs="Traditional Arabic" w:hint="cs"/>
          <w:b/>
          <w:bCs/>
          <w:sz w:val="32"/>
          <w:szCs w:val="32"/>
          <w:rtl/>
        </w:rPr>
        <w:t>يراعي</w:t>
      </w:r>
      <w:r w:rsidR="002B1BEC">
        <w:rPr>
          <w:rFonts w:cs="Traditional Arabic" w:hint="cs"/>
          <w:sz w:val="32"/>
          <w:szCs w:val="32"/>
          <w:rtl/>
        </w:rPr>
        <w:t xml:space="preserve"> </w:t>
      </w:r>
      <w:r w:rsidRPr="003B6291">
        <w:rPr>
          <w:rFonts w:cs="Traditional Arabic" w:hint="cs"/>
          <w:sz w:val="32"/>
          <w:szCs w:val="32"/>
          <w:rtl/>
        </w:rPr>
        <w:t xml:space="preserve">هذه القاعدة في عمله </w:t>
      </w:r>
      <w:r>
        <w:rPr>
          <w:rFonts w:cs="Traditional Arabic" w:hint="cs"/>
          <w:sz w:val="32"/>
          <w:szCs w:val="32"/>
          <w:rtl/>
        </w:rPr>
        <w:t>ف</w:t>
      </w:r>
      <w:r w:rsidRPr="003B6291">
        <w:rPr>
          <w:rFonts w:cs="Traditional Arabic" w:hint="cs"/>
          <w:sz w:val="32"/>
          <w:szCs w:val="32"/>
          <w:rtl/>
        </w:rPr>
        <w:t xml:space="preserve">ينظر إلى عادات </w:t>
      </w:r>
      <w:proofErr w:type="gramStart"/>
      <w:r w:rsidRPr="003B6291">
        <w:rPr>
          <w:rFonts w:cs="Traditional Arabic" w:hint="cs"/>
          <w:sz w:val="32"/>
          <w:szCs w:val="32"/>
          <w:rtl/>
        </w:rPr>
        <w:t xml:space="preserve">الناس </w:t>
      </w:r>
      <w:r>
        <w:rPr>
          <w:rFonts w:cs="Traditional Arabic" w:hint="cs"/>
          <w:sz w:val="32"/>
          <w:szCs w:val="32"/>
          <w:rtl/>
        </w:rPr>
        <w:t>؛</w:t>
      </w:r>
      <w:proofErr w:type="gramEnd"/>
      <w:r>
        <w:rPr>
          <w:rFonts w:cs="Traditional Arabic" w:hint="cs"/>
          <w:sz w:val="32"/>
          <w:szCs w:val="32"/>
          <w:rtl/>
        </w:rPr>
        <w:t xml:space="preserve"> </w:t>
      </w:r>
      <w:r w:rsidRPr="003B6291">
        <w:rPr>
          <w:rFonts w:cs="Traditional Arabic" w:hint="cs"/>
          <w:sz w:val="32"/>
          <w:szCs w:val="32"/>
          <w:rtl/>
        </w:rPr>
        <w:t xml:space="preserve">فإذا كانت هناك عادة لا تعارض نصاً </w:t>
      </w:r>
      <w:r>
        <w:rPr>
          <w:rFonts w:cs="Traditional Arabic" w:hint="cs"/>
          <w:sz w:val="32"/>
          <w:szCs w:val="32"/>
          <w:rtl/>
        </w:rPr>
        <w:t xml:space="preserve">، </w:t>
      </w:r>
      <w:r w:rsidRPr="003B6291">
        <w:rPr>
          <w:rFonts w:cs="Traditional Arabic" w:hint="cs"/>
          <w:sz w:val="32"/>
          <w:szCs w:val="32"/>
          <w:rtl/>
        </w:rPr>
        <w:t xml:space="preserve">وأن أهل </w:t>
      </w:r>
      <w:r>
        <w:rPr>
          <w:rFonts w:cs="Traditional Arabic" w:hint="cs"/>
          <w:sz w:val="32"/>
          <w:szCs w:val="32"/>
          <w:rtl/>
        </w:rPr>
        <w:t>هذه البلدة</w:t>
      </w:r>
      <w:r w:rsidRPr="003B6291">
        <w:rPr>
          <w:rFonts w:cs="Traditional Arabic" w:hint="cs"/>
          <w:sz w:val="32"/>
          <w:szCs w:val="32"/>
          <w:rtl/>
        </w:rPr>
        <w:t xml:space="preserve"> </w:t>
      </w:r>
      <w:r>
        <w:rPr>
          <w:rFonts w:cs="Traditional Arabic" w:hint="cs"/>
          <w:sz w:val="32"/>
          <w:szCs w:val="32"/>
          <w:rtl/>
        </w:rPr>
        <w:t xml:space="preserve">أو القرية </w:t>
      </w:r>
      <w:r w:rsidRPr="003B6291">
        <w:rPr>
          <w:rFonts w:cs="Traditional Arabic" w:hint="cs"/>
          <w:sz w:val="32"/>
          <w:szCs w:val="32"/>
          <w:rtl/>
        </w:rPr>
        <w:t xml:space="preserve">تعارفوا عليها </w:t>
      </w:r>
      <w:r>
        <w:rPr>
          <w:rFonts w:cs="Traditional Arabic" w:hint="cs"/>
          <w:sz w:val="32"/>
          <w:szCs w:val="32"/>
          <w:rtl/>
        </w:rPr>
        <w:t xml:space="preserve">؛ </w:t>
      </w:r>
      <w:r w:rsidRPr="003B6291">
        <w:rPr>
          <w:rFonts w:cs="Traditional Arabic" w:hint="cs"/>
          <w:sz w:val="32"/>
          <w:szCs w:val="32"/>
          <w:rtl/>
        </w:rPr>
        <w:t xml:space="preserve">فعليه </w:t>
      </w:r>
      <w:r>
        <w:rPr>
          <w:rFonts w:cs="Traditional Arabic" w:hint="cs"/>
          <w:sz w:val="32"/>
          <w:szCs w:val="32"/>
          <w:rtl/>
        </w:rPr>
        <w:t>مراعاتها</w:t>
      </w:r>
      <w:r w:rsidRPr="003B6291">
        <w:rPr>
          <w:rFonts w:cs="Traditional Arabic" w:hint="cs"/>
          <w:sz w:val="32"/>
          <w:szCs w:val="32"/>
          <w:rtl/>
        </w:rPr>
        <w:t xml:space="preserve"> وعدم </w:t>
      </w:r>
      <w:r>
        <w:rPr>
          <w:rFonts w:cs="Traditional Arabic" w:hint="cs"/>
          <w:sz w:val="32"/>
          <w:szCs w:val="32"/>
          <w:rtl/>
        </w:rPr>
        <w:t>الاحتساب عليها</w:t>
      </w:r>
      <w:r w:rsidRPr="003B6291">
        <w:rPr>
          <w:rFonts w:cs="Traditional Arabic" w:hint="cs"/>
          <w:sz w:val="32"/>
          <w:szCs w:val="32"/>
          <w:rtl/>
        </w:rPr>
        <w:t xml:space="preserve"> .</w:t>
      </w:r>
    </w:p>
    <w:p w14:paraId="34BE268A" w14:textId="14BAF6C5" w:rsidR="00FD5D19" w:rsidRDefault="00FD5D19" w:rsidP="00FD5D19">
      <w:pPr>
        <w:jc w:val="both"/>
        <w:rPr>
          <w:rFonts w:cs="Traditional Arabic"/>
          <w:sz w:val="32"/>
          <w:szCs w:val="32"/>
          <w:rtl/>
        </w:rPr>
      </w:pPr>
      <w:r>
        <w:rPr>
          <w:rFonts w:cs="Traditional Arabic" w:hint="cs"/>
          <w:b/>
          <w:bCs/>
          <w:sz w:val="32"/>
          <w:szCs w:val="32"/>
          <w:rtl/>
        </w:rPr>
        <w:t xml:space="preserve">   </w:t>
      </w:r>
      <w:proofErr w:type="gramStart"/>
      <w:r>
        <w:rPr>
          <w:rFonts w:cs="Traditional Arabic" w:hint="cs"/>
          <w:b/>
          <w:bCs/>
          <w:sz w:val="32"/>
          <w:szCs w:val="32"/>
          <w:rtl/>
        </w:rPr>
        <w:t>مثال</w:t>
      </w:r>
      <w:r w:rsidRPr="00AE2A70">
        <w:rPr>
          <w:rFonts w:cs="Traditional Arabic" w:hint="cs"/>
          <w:b/>
          <w:bCs/>
          <w:sz w:val="32"/>
          <w:szCs w:val="32"/>
          <w:rtl/>
        </w:rPr>
        <w:t xml:space="preserve"> :</w:t>
      </w:r>
      <w:proofErr w:type="gramEnd"/>
      <w:r w:rsidRPr="006A5A16">
        <w:rPr>
          <w:rFonts w:cs="Traditional Arabic" w:hint="cs"/>
          <w:b/>
          <w:bCs/>
          <w:sz w:val="34"/>
          <w:szCs w:val="34"/>
          <w:rtl/>
        </w:rPr>
        <w:t xml:space="preserve"> </w:t>
      </w:r>
      <w:r w:rsidRPr="003B6291">
        <w:rPr>
          <w:rFonts w:cs="Traditional Arabic" w:hint="cs"/>
          <w:sz w:val="32"/>
          <w:szCs w:val="32"/>
          <w:rtl/>
        </w:rPr>
        <w:t>يجب على المحتسب أن يراعي الزوار من خارج هذه البلاد إذا عملوا بأعرافهم وعاداتهم إن لم تخالف نصوص الشريعة ، أو كانت في الأحكام الاجتهادية ، أو في المباحات .</w:t>
      </w:r>
      <w:r w:rsidRPr="003B6291">
        <w:rPr>
          <w:rStyle w:val="a7"/>
          <w:rFonts w:cs="Traditional Arabic"/>
          <w:sz w:val="32"/>
          <w:szCs w:val="32"/>
          <w:rtl/>
        </w:rPr>
        <w:footnoteReference w:id="968"/>
      </w:r>
      <w:r w:rsidRPr="003B6291">
        <w:rPr>
          <w:rFonts w:cs="Traditional Arabic" w:hint="cs"/>
          <w:sz w:val="32"/>
          <w:szCs w:val="32"/>
          <w:rtl/>
        </w:rPr>
        <w:t xml:space="preserve">. </w:t>
      </w:r>
    </w:p>
    <w:p w14:paraId="1E04A808" w14:textId="77777777" w:rsidR="004339DE" w:rsidRPr="001F5F8B" w:rsidRDefault="004339DE" w:rsidP="004339DE">
      <w:pPr>
        <w:tabs>
          <w:tab w:val="right" w:pos="566"/>
        </w:tabs>
        <w:jc w:val="both"/>
        <w:rPr>
          <w:rFonts w:cs="Traditional Arabic"/>
          <w:sz w:val="20"/>
          <w:szCs w:val="20"/>
          <w:rtl/>
        </w:rPr>
      </w:pPr>
    </w:p>
    <w:p w14:paraId="07383069" w14:textId="30FB16E1" w:rsidR="004339DE" w:rsidRDefault="004339DE" w:rsidP="004339DE">
      <w:pPr>
        <w:tabs>
          <w:tab w:val="right" w:pos="566"/>
        </w:tabs>
        <w:jc w:val="both"/>
        <w:rPr>
          <w:rFonts w:cs="PT Bold Heading"/>
          <w:rtl/>
        </w:rPr>
      </w:pPr>
      <w:r>
        <w:rPr>
          <w:rFonts w:cs="Traditional Arabic" w:hint="cs"/>
          <w:sz w:val="32"/>
          <w:szCs w:val="32"/>
          <w:rtl/>
        </w:rPr>
        <w:t xml:space="preserve">   </w:t>
      </w:r>
      <w:r>
        <w:rPr>
          <w:rFonts w:cs="PT Bold Heading" w:hint="cs"/>
          <w:rtl/>
        </w:rPr>
        <w:t xml:space="preserve">س/ ما هي القاعدة التاسعة من القواعد الشرعية التي يُراعيها ويعتبرها المحتسب من خلال ممارسته للعملية </w:t>
      </w:r>
      <w:proofErr w:type="gramStart"/>
      <w:r>
        <w:rPr>
          <w:rFonts w:cs="PT Bold Heading" w:hint="cs"/>
          <w:rtl/>
        </w:rPr>
        <w:t>الإحتسابية ؟</w:t>
      </w:r>
      <w:proofErr w:type="gramEnd"/>
      <w:r>
        <w:rPr>
          <w:rFonts w:cs="PT Bold Heading" w:hint="cs"/>
          <w:rtl/>
        </w:rPr>
        <w:t xml:space="preserve"> مع </w:t>
      </w:r>
      <w:proofErr w:type="gramStart"/>
      <w:r>
        <w:rPr>
          <w:rFonts w:cs="PT Bold Heading" w:hint="cs"/>
          <w:rtl/>
        </w:rPr>
        <w:t>التوضيح ؟</w:t>
      </w:r>
      <w:proofErr w:type="gramEnd"/>
      <w:r>
        <w:rPr>
          <w:rFonts w:cs="PT Bold Heading" w:hint="cs"/>
          <w:rtl/>
        </w:rPr>
        <w:t xml:space="preserve"> </w:t>
      </w:r>
    </w:p>
    <w:p w14:paraId="572EE59F" w14:textId="7AB65C0A" w:rsidR="004339DE" w:rsidRPr="00B70864" w:rsidRDefault="004339DE" w:rsidP="004339DE">
      <w:pPr>
        <w:jc w:val="both"/>
        <w:rPr>
          <w:rFonts w:ascii="Traditional Arabic" w:hAnsi="Traditional Arabic" w:cs="Traditional Arabic"/>
          <w:sz w:val="32"/>
          <w:szCs w:val="32"/>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التاسعة :</w:t>
      </w:r>
      <w:proofErr w:type="gramEnd"/>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التثبت و التبين وترك الاستعجال عند الاحتساب</w:t>
      </w:r>
      <w:r w:rsidRPr="004339DE">
        <w:rPr>
          <w:rFonts w:ascii="Traditional Arabic" w:hAnsi="Traditional Arabic" w:cs="Traditional Arabic" w:hint="cs"/>
          <w:b/>
          <w:bCs/>
          <w:sz w:val="32"/>
          <w:szCs w:val="32"/>
          <w:rtl/>
        </w:rPr>
        <w:t xml:space="preserve"> .</w:t>
      </w:r>
    </w:p>
    <w:p w14:paraId="3D2BEF03" w14:textId="7AA45178" w:rsidR="004339DE" w:rsidRPr="00B70864" w:rsidRDefault="004339DE" w:rsidP="004339DE">
      <w:pPr>
        <w:jc w:val="both"/>
        <w:rPr>
          <w:rFonts w:ascii="Traditional Arabic" w:hAnsi="Traditional Arabic" w:cs="Traditional Arabic"/>
          <w:sz w:val="32"/>
          <w:szCs w:val="32"/>
        </w:rPr>
      </w:pPr>
      <w:r w:rsidRPr="00B70864">
        <w:rPr>
          <w:rFonts w:ascii="Traditional Arabic" w:hAnsi="Traditional Arabic" w:cs="Traditional Arabic"/>
          <w:b/>
          <w:bCs/>
          <w:sz w:val="32"/>
          <w:szCs w:val="32"/>
          <w:rtl/>
        </w:rPr>
        <w:t xml:space="preserve">   والمقصود من </w:t>
      </w:r>
      <w:proofErr w:type="gramStart"/>
      <w:r w:rsidRPr="00B70864">
        <w:rPr>
          <w:rFonts w:ascii="Traditional Arabic" w:hAnsi="Traditional Arabic" w:cs="Traditional Arabic"/>
          <w:b/>
          <w:bCs/>
          <w:sz w:val="32"/>
          <w:szCs w:val="32"/>
          <w:rtl/>
        </w:rPr>
        <w:t>ذلك :</w:t>
      </w:r>
      <w:proofErr w:type="gramEnd"/>
      <w:r w:rsidRPr="00B70864">
        <w:rPr>
          <w:rFonts w:ascii="Traditional Arabic" w:hAnsi="Traditional Arabic" w:cs="Traditional Arabic"/>
          <w:sz w:val="32"/>
          <w:szCs w:val="32"/>
          <w:rtl/>
        </w:rPr>
        <w:t xml:space="preserve"> أنه يلزم المحتسب</w:t>
      </w:r>
      <w:r w:rsidR="00E1120E">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عند الاحتساب التثبت والتبين ، والأناة والترفق والبعد عن الطيش والعجلة .</w:t>
      </w:r>
    </w:p>
    <w:p w14:paraId="597D0F4B" w14:textId="6A5D97A2"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lastRenderedPageBreak/>
        <w:t xml:space="preserve">   والأصل في ذلك قوله </w:t>
      </w:r>
      <w:proofErr w:type="gramStart"/>
      <w:r w:rsidRPr="00B70864">
        <w:rPr>
          <w:rFonts w:ascii="Traditional Arabic" w:hAnsi="Traditional Arabic" w:cs="Traditional Arabic"/>
          <w:sz w:val="32"/>
          <w:szCs w:val="32"/>
          <w:rtl/>
        </w:rPr>
        <w:t>تعالى</w:t>
      </w:r>
      <w:r w:rsidR="007A6429">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w:t>
      </w:r>
      <w:r w:rsidR="007A6429" w:rsidRPr="007A6429">
        <w:rPr>
          <w:rFonts w:cs="KFGQPC HAFS Uthmanic Script" w:hint="cs"/>
          <w:b/>
          <w:bCs/>
          <w:sz w:val="26"/>
          <w:szCs w:val="26"/>
          <w:rtl/>
        </w:rPr>
        <w:t>ﵟ</w:t>
      </w:r>
      <w:proofErr w:type="gramEnd"/>
      <w:r w:rsidR="007A6429" w:rsidRPr="007A6429">
        <w:rPr>
          <w:rFonts w:cs="KFGQPC HAFS Uthmanic Script" w:hint="cs"/>
          <w:b/>
          <w:bCs/>
          <w:sz w:val="26"/>
          <w:szCs w:val="26"/>
          <w:rtl/>
        </w:rPr>
        <w:t xml:space="preserve"> ‌يَٰٓأَيُّهَا ‌ٱلَّذِينَ ‌ءَامَنُوٓاْ ‌إِذَا ‌ضَرَبۡتُمۡ ‌فِي ‌سَبِيلِ ‌ٱللَّهِ ‌فَتَبَيَّنُواْ ﵞ</w:t>
      </w:r>
      <w:r w:rsidR="007A6429">
        <w:rPr>
          <w:rFonts w:cs="Traditional Naskh" w:hint="cs"/>
          <w:sz w:val="36"/>
          <w:szCs w:val="36"/>
          <w:rtl/>
        </w:rPr>
        <w:t> </w:t>
      </w:r>
      <w:r w:rsidR="007A6429" w:rsidRPr="007A6429">
        <w:rPr>
          <w:rFonts w:cs="Traditional Naskh" w:hint="cs"/>
          <w:sz w:val="28"/>
          <w:szCs w:val="28"/>
          <w:vertAlign w:val="subscript"/>
          <w:rtl/>
        </w:rPr>
        <w:t>النساء : 94</w:t>
      </w:r>
      <w:r w:rsidR="007A6429" w:rsidRPr="007A6429">
        <w:rPr>
          <w:rFonts w:cs="Traditional Naskh" w:hint="cs"/>
          <w:sz w:val="34"/>
          <w:szCs w:val="34"/>
          <w:rtl/>
        </w:rPr>
        <w:t> </w:t>
      </w:r>
      <w:r>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 xml:space="preserve">وقوله تعالى : </w:t>
      </w:r>
      <w:r w:rsidR="00D95BA1" w:rsidRPr="00D95BA1">
        <w:rPr>
          <w:rFonts w:cs="KFGQPC HAFS Uthmanic Script" w:hint="cs"/>
          <w:b/>
          <w:bCs/>
          <w:sz w:val="26"/>
          <w:szCs w:val="26"/>
          <w:rtl/>
        </w:rPr>
        <w:t>ﵟ ‌يَٰٓأَيُّهَا ‌ٱلَّذِينَ ‌ءَامَنُوٓاْ ‌إِن ‌جَآءَكُمۡ ‌فَاسِقُۢ ‌بِنَبَإٖ ‌فَتَبَيَّنُوٓاْ ‌أَن ‌تُصِيبُواْ ‌قَوۡمَۢا ‌بِجَهَٰلَةٖ ‌فَتُصۡبِحُواْ ‌عَلَىٰ ‌مَا ‌فَعَلۡتُمۡ ‌نَٰدِمِينَ ﵞ</w:t>
      </w:r>
      <w:r w:rsidR="00D95BA1" w:rsidRPr="00D95BA1">
        <w:rPr>
          <w:rFonts w:cs="Traditional Naskh" w:hint="cs"/>
          <w:sz w:val="30"/>
          <w:szCs w:val="30"/>
          <w:rtl/>
        </w:rPr>
        <w:t> </w:t>
      </w:r>
      <w:r w:rsidR="00D95BA1" w:rsidRPr="00D95BA1">
        <w:rPr>
          <w:rFonts w:cs="Traditional Naskh" w:hint="cs"/>
          <w:sz w:val="28"/>
          <w:szCs w:val="28"/>
          <w:vertAlign w:val="subscript"/>
          <w:rtl/>
        </w:rPr>
        <w:t>الحجرات : 6</w:t>
      </w:r>
      <w:r w:rsidRPr="00D95BA1">
        <w:rPr>
          <w:rFonts w:ascii="Traditional Arabic" w:hAnsi="Traditional Arabic" w:cs="Traditional Arabic"/>
          <w:sz w:val="28"/>
          <w:szCs w:val="28"/>
          <w:vertAlign w:val="subscript"/>
          <w:rtl/>
        </w:rPr>
        <w:t>.</w:t>
      </w:r>
      <w:r>
        <w:rPr>
          <w:rFonts w:ascii="Traditional Arabic" w:hAnsi="Traditional Arabic" w:cs="Traditional Arabic" w:hint="cs"/>
          <w:sz w:val="32"/>
          <w:szCs w:val="32"/>
          <w:rtl/>
        </w:rPr>
        <w:t xml:space="preserve"> </w:t>
      </w:r>
    </w:p>
    <w:p w14:paraId="2DC09BD8" w14:textId="7D2F84E5"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 xml:space="preserve">والمراد من </w:t>
      </w:r>
      <w:proofErr w:type="gramStart"/>
      <w:r w:rsidRPr="00B70864">
        <w:rPr>
          <w:rFonts w:ascii="Traditional Arabic" w:hAnsi="Traditional Arabic" w:cs="Traditional Arabic"/>
          <w:b/>
          <w:bCs/>
          <w:sz w:val="32"/>
          <w:szCs w:val="32"/>
          <w:rtl/>
        </w:rPr>
        <w:t xml:space="preserve">التبين </w:t>
      </w:r>
      <w:r w:rsidRPr="004339DE">
        <w:rPr>
          <w:rFonts w:ascii="Traditional Arabic" w:hAnsi="Traditional Arabic" w:cs="Traditional Arabic" w:hint="cs"/>
          <w:b/>
          <w:bCs/>
          <w:sz w:val="32"/>
          <w:szCs w:val="32"/>
          <w:rtl/>
        </w:rPr>
        <w:t>:</w:t>
      </w:r>
      <w:proofErr w:type="gramEnd"/>
      <w:r>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التعرف والتقصي ، ومن التثبت الأناة وعدم العجلة والتبصر في الأمر الواقع والخبر الوارد حتى يتضح ويظهر .</w:t>
      </w:r>
    </w:p>
    <w:p w14:paraId="738D3E3B" w14:textId="396446DB"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ولا يلزم من ذلك رد خبر الفاسق مطلقاً فإن ذلك غير مراد من </w:t>
      </w:r>
      <w:proofErr w:type="gramStart"/>
      <w:r w:rsidRPr="00B70864">
        <w:rPr>
          <w:rFonts w:ascii="Traditional Arabic" w:hAnsi="Traditional Arabic" w:cs="Traditional Arabic"/>
          <w:sz w:val="32"/>
          <w:szCs w:val="32"/>
          <w:rtl/>
        </w:rPr>
        <w:t>الآية ،</w:t>
      </w:r>
      <w:proofErr w:type="gramEnd"/>
      <w:r w:rsidRPr="00B70864">
        <w:rPr>
          <w:rFonts w:ascii="Traditional Arabic" w:hAnsi="Traditional Arabic" w:cs="Traditional Arabic"/>
          <w:sz w:val="32"/>
          <w:szCs w:val="32"/>
          <w:rtl/>
        </w:rPr>
        <w:t xml:space="preserve">  وإنما المراد التبين والتثبت من خبره ، فإن اعتضد خبره بقرينة تدل على صدقه جاز الاعتماد عليه وإلا لم يجز ..     </w:t>
      </w:r>
    </w:p>
    <w:p w14:paraId="0C995E17" w14:textId="238F1D8F" w:rsidR="004339DE" w:rsidRPr="00B70864" w:rsidRDefault="004339DE" w:rsidP="004339DE">
      <w:pPr>
        <w:jc w:val="both"/>
        <w:rPr>
          <w:rFonts w:ascii="Traditional Arabic" w:hAnsi="Traditional Arabic" w:cs="Traditional Arabic"/>
          <w:sz w:val="32"/>
          <w:szCs w:val="32"/>
        </w:rPr>
      </w:pPr>
      <w:r w:rsidRPr="00254B71">
        <w:rPr>
          <w:rFonts w:ascii="Traditional Arabic" w:hAnsi="Traditional Arabic" w:cs="Traditional Arabic"/>
          <w:b/>
          <w:bCs/>
          <w:sz w:val="32"/>
          <w:szCs w:val="32"/>
          <w:rtl/>
        </w:rPr>
        <w:t xml:space="preserve">   قال ابن </w:t>
      </w:r>
      <w:proofErr w:type="gramStart"/>
      <w:r w:rsidRPr="00254B71">
        <w:rPr>
          <w:rFonts w:ascii="Traditional Arabic" w:hAnsi="Traditional Arabic" w:cs="Traditional Arabic"/>
          <w:b/>
          <w:bCs/>
          <w:sz w:val="32"/>
          <w:szCs w:val="32"/>
          <w:rtl/>
        </w:rPr>
        <w:t>القيم</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والله سبحانه لم يأمر برد خبر الفاسق  ، فلا يجوز رده مطلقاً ، بل يتثبت فيه حتى يتبين هل هو صادق أم كاذب ؟ فإن كان صادقاً قبل قوله وعمل به وفسقه </w:t>
      </w:r>
      <w:proofErr w:type="gramStart"/>
      <w:r w:rsidRPr="00B70864">
        <w:rPr>
          <w:rFonts w:ascii="Traditional Arabic" w:hAnsi="Traditional Arabic" w:cs="Traditional Arabic"/>
          <w:sz w:val="32"/>
          <w:szCs w:val="32"/>
          <w:rtl/>
        </w:rPr>
        <w:t>عليه ،</w:t>
      </w:r>
      <w:proofErr w:type="gramEnd"/>
      <w:r w:rsidRPr="00B70864">
        <w:rPr>
          <w:rFonts w:ascii="Traditional Arabic" w:hAnsi="Traditional Arabic" w:cs="Traditional Arabic"/>
          <w:sz w:val="32"/>
          <w:szCs w:val="32"/>
          <w:rtl/>
        </w:rPr>
        <w:t xml:space="preserve"> وإن كان كاذباً رد ولم يلتفت إليه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72BB472F" w14:textId="1B8A3D30"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قال </w:t>
      </w:r>
      <w:r w:rsidRPr="00B70864">
        <w:rPr>
          <w:rFonts w:ascii="Traditional Arabic" w:hAnsi="Traditional Arabic" w:cs="Traditional Arabic"/>
          <w:sz w:val="32"/>
          <w:szCs w:val="32"/>
        </w:rPr>
        <w:sym w:font="AGA Arabesque" w:char="F072"/>
      </w:r>
      <w:r w:rsidRPr="00B70864">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254B71">
        <w:rPr>
          <w:rFonts w:ascii="Traditional Arabic" w:hAnsi="Traditional Arabic" w:cs="Traditional Arabic"/>
          <w:b/>
          <w:bCs/>
          <w:sz w:val="32"/>
          <w:szCs w:val="32"/>
          <w:rtl/>
        </w:rPr>
        <w:t>الأناة من الله والعجلة من الشيطان</w:t>
      </w:r>
      <w:r w:rsidRPr="00B70864">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وقال </w:t>
      </w:r>
      <w:r w:rsidRPr="00B70864">
        <w:rPr>
          <w:rFonts w:ascii="Traditional Arabic" w:hAnsi="Traditional Arabic" w:cs="Traditional Arabic"/>
          <w:sz w:val="32"/>
          <w:szCs w:val="32"/>
        </w:rPr>
        <w:sym w:font="AGA Arabesque" w:char="F072"/>
      </w:r>
      <w:r w:rsidRPr="00B70864">
        <w:rPr>
          <w:rFonts w:ascii="Traditional Arabic" w:hAnsi="Traditional Arabic" w:cs="Traditional Arabic"/>
          <w:sz w:val="32"/>
          <w:szCs w:val="32"/>
          <w:rtl/>
        </w:rPr>
        <w:t xml:space="preserve"> لأشج عبد </w:t>
      </w:r>
      <w:proofErr w:type="gramStart"/>
      <w:r w:rsidRPr="00B70864">
        <w:rPr>
          <w:rFonts w:ascii="Traditional Arabic" w:hAnsi="Traditional Arabic" w:cs="Traditional Arabic"/>
          <w:sz w:val="32"/>
          <w:szCs w:val="32"/>
          <w:rtl/>
        </w:rPr>
        <w:t>القيس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254B71">
        <w:rPr>
          <w:rFonts w:ascii="Traditional Arabic" w:hAnsi="Traditional Arabic" w:cs="Traditional Arabic"/>
          <w:b/>
          <w:bCs/>
          <w:sz w:val="32"/>
          <w:szCs w:val="32"/>
          <w:rtl/>
        </w:rPr>
        <w:t xml:space="preserve">إن فيك لخصلتين يحبهما الله ورسوله : الحلم والأناة </w:t>
      </w:r>
      <w:r w:rsidRPr="00254B71">
        <w:rPr>
          <w:rFonts w:ascii="Traditional Arabic" w:hAnsi="Traditional Arabic" w:cs="Traditional Arabic" w:hint="cs"/>
          <w:b/>
          <w:bCs/>
          <w:sz w:val="32"/>
          <w:szCs w:val="32"/>
          <w:rtl/>
        </w:rPr>
        <w:t>"</w:t>
      </w:r>
      <w:r w:rsidRPr="00254B71">
        <w:rPr>
          <w:rFonts w:ascii="Traditional Arabic" w:hAnsi="Traditional Arabic" w:cs="Traditional Arabic"/>
          <w:b/>
          <w:bCs/>
          <w:sz w:val="32"/>
          <w:szCs w:val="32"/>
          <w:rtl/>
        </w:rPr>
        <w:t xml:space="preserve"> </w:t>
      </w:r>
      <w:r w:rsidRPr="00B70864">
        <w:rPr>
          <w:rFonts w:ascii="Traditional Arabic" w:hAnsi="Traditional Arabic" w:cs="Traditional Arabic"/>
          <w:sz w:val="32"/>
          <w:szCs w:val="32"/>
          <w:rtl/>
        </w:rPr>
        <w:t>.</w:t>
      </w:r>
    </w:p>
    <w:p w14:paraId="15A6C412" w14:textId="20B8C6A6" w:rsidR="004339DE" w:rsidRPr="00B70864" w:rsidRDefault="004339DE" w:rsidP="004339DE">
      <w:pPr>
        <w:jc w:val="both"/>
        <w:rPr>
          <w:rFonts w:ascii="Traditional Arabic" w:hAnsi="Traditional Arabic" w:cs="Traditional Arabic"/>
          <w:sz w:val="32"/>
          <w:szCs w:val="32"/>
          <w:rtl/>
        </w:rPr>
      </w:pPr>
      <w:r w:rsidRPr="00254B71">
        <w:rPr>
          <w:rFonts w:ascii="Traditional Arabic" w:hAnsi="Traditional Arabic" w:cs="Traditional Arabic"/>
          <w:b/>
          <w:bCs/>
          <w:sz w:val="32"/>
          <w:szCs w:val="32"/>
          <w:rtl/>
        </w:rPr>
        <w:t xml:space="preserve">   قال ابن </w:t>
      </w:r>
      <w:proofErr w:type="gramStart"/>
      <w:r w:rsidRPr="00254B71">
        <w:rPr>
          <w:rFonts w:ascii="Traditional Arabic" w:hAnsi="Traditional Arabic" w:cs="Traditional Arabic"/>
          <w:b/>
          <w:bCs/>
          <w:sz w:val="32"/>
          <w:szCs w:val="32"/>
          <w:rtl/>
        </w:rPr>
        <w:t>القيم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وفيه مدح صفتي الحلم والأناة ؛ وأن الله يحبهما وضدهما الطيش والعجلة ؛  وهما خلقان مذمومان مفسدان للأخلاق والأعمال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1D83C32C" w14:textId="77777777" w:rsidR="00254B71"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وقال </w:t>
      </w:r>
      <w:r w:rsidRPr="00B70864">
        <w:rPr>
          <w:rFonts w:ascii="Traditional Arabic" w:hAnsi="Traditional Arabic" w:cs="Traditional Arabic"/>
          <w:sz w:val="32"/>
          <w:szCs w:val="32"/>
        </w:rPr>
        <w:sym w:font="AGA Arabesque" w:char="F072"/>
      </w:r>
      <w:r w:rsidRPr="00B70864">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254B71">
        <w:rPr>
          <w:rFonts w:ascii="Traditional Arabic" w:hAnsi="Traditional Arabic" w:cs="Traditional Arabic"/>
          <w:b/>
          <w:bCs/>
          <w:sz w:val="32"/>
          <w:szCs w:val="32"/>
          <w:rtl/>
        </w:rPr>
        <w:t>السمت الحسن والتؤدة والاقتصاد جزء من أربعة وعشرين جزءاً من النبوة</w:t>
      </w:r>
      <w:r w:rsidRPr="00B70864">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w:t>
      </w:r>
      <w:r w:rsidR="00254B71">
        <w:rPr>
          <w:rFonts w:ascii="Traditional Arabic" w:hAnsi="Traditional Arabic" w:cs="Traditional Arabic" w:hint="cs"/>
          <w:sz w:val="32"/>
          <w:szCs w:val="32"/>
          <w:rtl/>
        </w:rPr>
        <w:t xml:space="preserve"> .</w:t>
      </w:r>
      <w:proofErr w:type="gramEnd"/>
    </w:p>
    <w:p w14:paraId="39BCB2E4" w14:textId="59F2B035" w:rsidR="004339DE" w:rsidRPr="00B70864" w:rsidRDefault="00254B71" w:rsidP="004339DE">
      <w:pPr>
        <w:jc w:val="both"/>
        <w:rPr>
          <w:rFonts w:ascii="Traditional Arabic" w:hAnsi="Traditional Arabic" w:cs="Traditional Arabic"/>
          <w:sz w:val="32"/>
          <w:szCs w:val="32"/>
          <w:rtl/>
        </w:rPr>
      </w:pPr>
      <w:r w:rsidRPr="00254B71">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 </w:t>
      </w:r>
      <w:r w:rsidR="004339DE" w:rsidRPr="00254B71">
        <w:rPr>
          <w:rFonts w:ascii="Traditional Arabic" w:hAnsi="Traditional Arabic" w:cs="Traditional Arabic"/>
          <w:b/>
          <w:bCs/>
          <w:sz w:val="32"/>
          <w:szCs w:val="32"/>
          <w:rtl/>
        </w:rPr>
        <w:t xml:space="preserve">قال </w:t>
      </w:r>
      <w:proofErr w:type="gramStart"/>
      <w:r w:rsidR="004339DE" w:rsidRPr="00254B71">
        <w:rPr>
          <w:rFonts w:ascii="Traditional Arabic" w:hAnsi="Traditional Arabic" w:cs="Traditional Arabic"/>
          <w:b/>
          <w:bCs/>
          <w:sz w:val="32"/>
          <w:szCs w:val="32"/>
          <w:rtl/>
        </w:rPr>
        <w:t>المناوي</w:t>
      </w:r>
      <w:r w:rsidR="004339DE" w:rsidRPr="00B70864">
        <w:rPr>
          <w:rFonts w:ascii="Traditional Arabic" w:hAnsi="Traditional Arabic" w:cs="Traditional Arabic"/>
          <w:sz w:val="32"/>
          <w:szCs w:val="32"/>
          <w:rtl/>
        </w:rPr>
        <w:t xml:space="preserve"> :</w:t>
      </w:r>
      <w:proofErr w:type="gramEnd"/>
      <w:r w:rsidR="004339DE" w:rsidRPr="00B70864">
        <w:rPr>
          <w:rFonts w:ascii="Traditional Arabic" w:hAnsi="Traditional Arabic" w:cs="Traditional Arabic"/>
          <w:sz w:val="32"/>
          <w:szCs w:val="32"/>
          <w:rtl/>
        </w:rPr>
        <w:t xml:space="preserve"> </w:t>
      </w:r>
      <w:r w:rsidR="004339DE">
        <w:rPr>
          <w:rFonts w:ascii="Traditional Arabic" w:hAnsi="Traditional Arabic" w:cs="Traditional Arabic" w:hint="cs"/>
          <w:sz w:val="32"/>
          <w:szCs w:val="32"/>
          <w:rtl/>
        </w:rPr>
        <w:t>"</w:t>
      </w:r>
      <w:r w:rsidR="004339DE" w:rsidRPr="00B70864">
        <w:rPr>
          <w:rFonts w:ascii="Traditional Arabic" w:hAnsi="Traditional Arabic" w:cs="Traditional Arabic"/>
          <w:sz w:val="32"/>
          <w:szCs w:val="32"/>
          <w:rtl/>
        </w:rPr>
        <w:t xml:space="preserve"> الاقتصاد هو التوسط في الأمور والتحرز عن طرفي الإفراط والتفريط </w:t>
      </w:r>
      <w:r w:rsidR="004339DE">
        <w:rPr>
          <w:rFonts w:ascii="Traditional Arabic" w:hAnsi="Traditional Arabic" w:cs="Traditional Arabic" w:hint="cs"/>
          <w:sz w:val="32"/>
          <w:szCs w:val="32"/>
          <w:rtl/>
        </w:rPr>
        <w:t>"</w:t>
      </w:r>
      <w:r w:rsidR="004339DE" w:rsidRPr="00B70864">
        <w:rPr>
          <w:rFonts w:ascii="Traditional Arabic" w:hAnsi="Traditional Arabic" w:cs="Traditional Arabic"/>
          <w:sz w:val="32"/>
          <w:szCs w:val="32"/>
          <w:rtl/>
        </w:rPr>
        <w:t xml:space="preserve"> .</w:t>
      </w:r>
    </w:p>
    <w:p w14:paraId="68EBC1B6" w14:textId="2D31E96F" w:rsidR="004339DE" w:rsidRPr="00B70864" w:rsidRDefault="004339DE" w:rsidP="004339DE">
      <w:pPr>
        <w:jc w:val="both"/>
        <w:rPr>
          <w:rFonts w:ascii="Traditional Arabic" w:hAnsi="Traditional Arabic" w:cs="Traditional Arabic"/>
          <w:sz w:val="32"/>
          <w:szCs w:val="32"/>
          <w:rtl/>
        </w:rPr>
      </w:pPr>
      <w:r w:rsidRPr="00254B71">
        <w:rPr>
          <w:rFonts w:ascii="Traditional Arabic" w:hAnsi="Traditional Arabic" w:cs="Traditional Arabic"/>
          <w:b/>
          <w:bCs/>
          <w:sz w:val="32"/>
          <w:szCs w:val="32"/>
          <w:rtl/>
        </w:rPr>
        <w:t xml:space="preserve">   قال ابن القيم</w:t>
      </w:r>
      <w:r w:rsidRPr="00B70864">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والعجلة طلب أخذ الشيء قبل وقته ، فهو لشدة حرصه عليه بمنزلة من يأخذ الثمرة قبل أوان إدراكها ، فلمبادرة وسط بين خلقين مذمومين ، أحدهما التفريط والإضاعة ، والثاني الاستعجال قبل الوقت ، ولهذا كانت العجلة من الشيطان ، فإنه خفة وطيش وحدة في العبد ؛ تمنعه من التثبت والوقار والحلم ؛ وتوجب له وضع الأشياء في غير موضعها ؛ وتجلب عليه أنواعاً من الشرور ، وتمنعه أنواعاً من الخير ، وهي قرينة الندامة ، وقل  من استعجل إلا ندم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      </w:t>
      </w:r>
    </w:p>
    <w:p w14:paraId="377360FF" w14:textId="4A779ED2" w:rsidR="004339DE" w:rsidRPr="00B70864" w:rsidRDefault="004339DE" w:rsidP="004339DE">
      <w:pPr>
        <w:jc w:val="both"/>
        <w:rPr>
          <w:rFonts w:ascii="Traditional Arabic" w:hAnsi="Traditional Arabic" w:cs="Traditional Arabic"/>
          <w:sz w:val="32"/>
          <w:szCs w:val="32"/>
        </w:rPr>
      </w:pPr>
      <w:r w:rsidRPr="00A22F46">
        <w:rPr>
          <w:rFonts w:ascii="Traditional Arabic" w:hAnsi="Traditional Arabic" w:cs="Traditional Arabic"/>
          <w:b/>
          <w:bCs/>
          <w:sz w:val="32"/>
          <w:szCs w:val="32"/>
          <w:rtl/>
        </w:rPr>
        <w:t xml:space="preserve">   وليحذر المحتسب</w:t>
      </w:r>
      <w:r w:rsidRPr="00B70864">
        <w:rPr>
          <w:rFonts w:ascii="Traditional Arabic" w:hAnsi="Traditional Arabic" w:cs="Traditional Arabic"/>
          <w:sz w:val="32"/>
          <w:szCs w:val="32"/>
          <w:rtl/>
        </w:rPr>
        <w:t xml:space="preserve"> أن يؤتى من قبل استعجاله </w:t>
      </w:r>
      <w:proofErr w:type="gramStart"/>
      <w:r w:rsidRPr="00B70864">
        <w:rPr>
          <w:rFonts w:ascii="Traditional Arabic" w:hAnsi="Traditional Arabic" w:cs="Traditional Arabic"/>
          <w:sz w:val="32"/>
          <w:szCs w:val="32"/>
          <w:rtl/>
        </w:rPr>
        <w:t>وإقدامه ،</w:t>
      </w:r>
      <w:proofErr w:type="gramEnd"/>
      <w:r w:rsidRPr="00B70864">
        <w:rPr>
          <w:rFonts w:ascii="Traditional Arabic" w:hAnsi="Traditional Arabic" w:cs="Traditional Arabic"/>
          <w:sz w:val="32"/>
          <w:szCs w:val="32"/>
          <w:rtl/>
        </w:rPr>
        <w:t xml:space="preserve"> فإن  الشخص المأمور أو المنهي قد يستخف المحتسب ويستفزه فيقدم على ما فيه تعد لأحكام الحسبة ، والله تعالى قال </w:t>
      </w:r>
      <w:r w:rsidRPr="00A22F46">
        <w:rPr>
          <w:rFonts w:ascii="Traditional Arabic" w:hAnsi="Traditional Arabic" w:cs="Traditional Arabic"/>
          <w:b/>
          <w:bCs/>
          <w:sz w:val="26"/>
          <w:szCs w:val="26"/>
          <w:rtl/>
        </w:rPr>
        <w:t xml:space="preserve">: </w:t>
      </w:r>
      <w:r w:rsidR="00A22F46" w:rsidRPr="00A22F46">
        <w:rPr>
          <w:rFonts w:cs="KFGQPC HAFS Uthmanic Script" w:hint="cs"/>
          <w:b/>
          <w:bCs/>
          <w:sz w:val="26"/>
          <w:szCs w:val="26"/>
          <w:rtl/>
        </w:rPr>
        <w:t>ﵟ‌ وَلَا ‌يَسۡتَخِفَّنَّكَ ‌ٱلَّذِينَ ‌لَا ‌يُوقِنُونَ ﵞ</w:t>
      </w:r>
      <w:r w:rsidR="00A22F46">
        <w:rPr>
          <w:rFonts w:cs="Traditional Naskh" w:hint="cs"/>
          <w:sz w:val="36"/>
          <w:szCs w:val="36"/>
          <w:rtl/>
        </w:rPr>
        <w:t> </w:t>
      </w:r>
      <w:r w:rsidR="00A22F46" w:rsidRPr="00A22F46">
        <w:rPr>
          <w:rFonts w:cs="Traditional Naskh" w:hint="cs"/>
          <w:sz w:val="28"/>
          <w:szCs w:val="28"/>
          <w:vertAlign w:val="subscript"/>
          <w:rtl/>
        </w:rPr>
        <w:t>الروم : 60</w:t>
      </w:r>
      <w:r w:rsidRPr="00A22F46">
        <w:rPr>
          <w:rFonts w:ascii="Traditional Arabic" w:hAnsi="Traditional Arabic" w:cs="Traditional Arabic"/>
          <w:sz w:val="28"/>
          <w:szCs w:val="28"/>
          <w:vertAlign w:val="subscript"/>
          <w:rtl/>
        </w:rPr>
        <w:t>.</w:t>
      </w:r>
      <w:r w:rsidRPr="00B70864">
        <w:rPr>
          <w:rFonts w:ascii="Traditional Arabic" w:hAnsi="Traditional Arabic" w:cs="Traditional Arabic"/>
          <w:sz w:val="32"/>
          <w:szCs w:val="32"/>
          <w:rtl/>
        </w:rPr>
        <w:t xml:space="preserve"> </w:t>
      </w:r>
      <w:proofErr w:type="gramStart"/>
      <w:r w:rsidRPr="00B70864">
        <w:rPr>
          <w:rFonts w:ascii="Traditional Arabic" w:hAnsi="Traditional Arabic" w:cs="Traditional Arabic"/>
          <w:sz w:val="32"/>
          <w:szCs w:val="32"/>
          <w:rtl/>
        </w:rPr>
        <w:t>ومعناه :</w:t>
      </w:r>
      <w:proofErr w:type="gramEnd"/>
      <w:r w:rsidRPr="00B70864">
        <w:rPr>
          <w:rFonts w:ascii="Traditional Arabic" w:hAnsi="Traditional Arabic" w:cs="Traditional Arabic"/>
          <w:sz w:val="32"/>
          <w:szCs w:val="32"/>
          <w:rtl/>
        </w:rPr>
        <w:t xml:space="preserve"> لا يستخفن حلمك ورأيك .</w:t>
      </w:r>
    </w:p>
    <w:p w14:paraId="605CF678" w14:textId="7CE71031"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وإذا رأى المحتسب ما يشكل عليه راعى القرائن وشواهد الأحوال ولم يبادر بالإنكار قبل التثبت حتى ولو بسؤال المحتسب عليه عما </w:t>
      </w:r>
      <w:proofErr w:type="gramStart"/>
      <w:r w:rsidRPr="00B70864">
        <w:rPr>
          <w:rFonts w:ascii="Traditional Arabic" w:hAnsi="Traditional Arabic" w:cs="Traditional Arabic"/>
          <w:sz w:val="32"/>
          <w:szCs w:val="32"/>
          <w:rtl/>
        </w:rPr>
        <w:t>رآه ،</w:t>
      </w:r>
      <w:proofErr w:type="gramEnd"/>
      <w:r w:rsidRPr="00B70864">
        <w:rPr>
          <w:rFonts w:ascii="Traditional Arabic" w:hAnsi="Traditional Arabic" w:cs="Traditional Arabic"/>
          <w:sz w:val="32"/>
          <w:szCs w:val="32"/>
          <w:rtl/>
        </w:rPr>
        <w:t xml:space="preserve"> فعن عمران بن حصين </w:t>
      </w:r>
      <w:r w:rsidRPr="00B70864">
        <w:rPr>
          <w:rFonts w:ascii="Traditional Arabic" w:hAnsi="Traditional Arabic" w:cs="Traditional Arabic"/>
          <w:sz w:val="32"/>
          <w:szCs w:val="32"/>
        </w:rPr>
        <w:sym w:font="AGA Arabesque" w:char="F074"/>
      </w:r>
      <w:r w:rsidRPr="00B70864">
        <w:rPr>
          <w:rFonts w:ascii="Traditional Arabic" w:hAnsi="Traditional Arabic" w:cs="Traditional Arabic"/>
          <w:sz w:val="32"/>
          <w:szCs w:val="32"/>
          <w:rtl/>
        </w:rPr>
        <w:t xml:space="preserve"> أن النبي </w:t>
      </w:r>
      <w:r w:rsidRPr="00B70864">
        <w:rPr>
          <w:rFonts w:ascii="Traditional Arabic" w:hAnsi="Traditional Arabic" w:cs="Traditional Arabic"/>
          <w:sz w:val="32"/>
          <w:szCs w:val="32"/>
        </w:rPr>
        <w:sym w:font="AGA Arabesque" w:char="F072"/>
      </w:r>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 </w:t>
      </w:r>
      <w:r w:rsidRPr="00B70864">
        <w:rPr>
          <w:rFonts w:ascii="Traditional Arabic" w:hAnsi="Traditional Arabic" w:cs="Traditional Arabic"/>
          <w:sz w:val="32"/>
          <w:szCs w:val="32"/>
          <w:rtl/>
        </w:rPr>
        <w:t xml:space="preserve">رأى رجلاً في يده حلقة من صفر فقال :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ما هذه</w:t>
      </w:r>
      <w:r w:rsidRPr="00B70864">
        <w:rPr>
          <w:rFonts w:ascii="Traditional Arabic" w:hAnsi="Traditional Arabic" w:cs="Traditional Arabic"/>
          <w:sz w:val="32"/>
          <w:szCs w:val="32"/>
          <w:rtl/>
        </w:rPr>
        <w:t xml:space="preserve"> ؟ قال : من الواهنة ، فقال : </w:t>
      </w:r>
      <w:r w:rsidRPr="00B70864">
        <w:rPr>
          <w:rFonts w:ascii="Traditional Arabic" w:hAnsi="Traditional Arabic" w:cs="Traditional Arabic"/>
          <w:b/>
          <w:bCs/>
          <w:sz w:val="32"/>
          <w:szCs w:val="32"/>
          <w:rtl/>
        </w:rPr>
        <w:t>انزعها فإنها لا تزيدك إلا وهناً فإنك لو مت وهي عليك ما أفلحت أبداً</w:t>
      </w:r>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69683FA5" w14:textId="77777777"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lastRenderedPageBreak/>
        <w:t xml:space="preserve">   فالنبي </w:t>
      </w:r>
      <w:r w:rsidRPr="00B70864">
        <w:rPr>
          <w:rFonts w:ascii="Traditional Arabic" w:hAnsi="Traditional Arabic" w:cs="Traditional Arabic"/>
          <w:sz w:val="32"/>
          <w:szCs w:val="32"/>
        </w:rPr>
        <w:sym w:font="AGA Arabesque" w:char="F072"/>
      </w:r>
      <w:r w:rsidRPr="00B70864">
        <w:rPr>
          <w:rFonts w:ascii="Traditional Arabic" w:hAnsi="Traditional Arabic" w:cs="Traditional Arabic"/>
          <w:sz w:val="32"/>
          <w:szCs w:val="32"/>
          <w:rtl/>
        </w:rPr>
        <w:t xml:space="preserve"> لم يبادر الرجل بالإنكار بل استفهم منه واستعلم حاله حتى يتبين هل ما فعله منكر أم </w:t>
      </w:r>
      <w:proofErr w:type="gramStart"/>
      <w:r w:rsidRPr="00B70864">
        <w:rPr>
          <w:rFonts w:ascii="Traditional Arabic" w:hAnsi="Traditional Arabic" w:cs="Traditional Arabic"/>
          <w:sz w:val="32"/>
          <w:szCs w:val="32"/>
          <w:rtl/>
        </w:rPr>
        <w:t>لا ،</w:t>
      </w:r>
      <w:proofErr w:type="gramEnd"/>
      <w:r w:rsidRPr="00B70864">
        <w:rPr>
          <w:rFonts w:ascii="Traditional Arabic" w:hAnsi="Traditional Arabic" w:cs="Traditional Arabic"/>
          <w:sz w:val="32"/>
          <w:szCs w:val="32"/>
          <w:rtl/>
        </w:rPr>
        <w:t xml:space="preserve"> فلما تبين ذلك بادر بالإنكار .</w:t>
      </w:r>
    </w:p>
    <w:p w14:paraId="5F5E85EA" w14:textId="213CBF92" w:rsidR="004339DE" w:rsidRDefault="004339DE" w:rsidP="004339DE">
      <w:pPr>
        <w:jc w:val="both"/>
        <w:rPr>
          <w:rFonts w:ascii="Traditional Arabic" w:hAnsi="Traditional Arabic" w:cs="Traditional Arabic"/>
          <w:sz w:val="32"/>
          <w:szCs w:val="32"/>
          <w:rtl/>
        </w:rPr>
      </w:pPr>
      <w:r w:rsidRPr="00D97E74">
        <w:rPr>
          <w:rFonts w:ascii="Traditional Arabic" w:hAnsi="Traditional Arabic" w:cs="Traditional Arabic"/>
          <w:b/>
          <w:bCs/>
          <w:sz w:val="32"/>
          <w:szCs w:val="32"/>
          <w:rtl/>
        </w:rPr>
        <w:t xml:space="preserve">   قال أبو </w:t>
      </w:r>
      <w:proofErr w:type="gramStart"/>
      <w:r w:rsidRPr="00D97E74">
        <w:rPr>
          <w:rFonts w:ascii="Traditional Arabic" w:hAnsi="Traditional Arabic" w:cs="Traditional Arabic"/>
          <w:b/>
          <w:bCs/>
          <w:sz w:val="32"/>
          <w:szCs w:val="32"/>
          <w:rtl/>
        </w:rPr>
        <w:t>يعلى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وليكن زجره بحسب الأمارات ، فإذا رأى المحتسب  من هذه الحال ما ينكرها تأنى وفحص ، ورعى شواهد الحال ولم يعجل بالإنكار قبل الاستخبار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 </w:t>
      </w:r>
    </w:p>
    <w:p w14:paraId="668FCCF3" w14:textId="35B66C68" w:rsidR="004339DE" w:rsidRPr="00D97E74" w:rsidRDefault="004339DE" w:rsidP="004339DE">
      <w:pPr>
        <w:jc w:val="both"/>
        <w:rPr>
          <w:rFonts w:ascii="Traditional Arabic" w:hAnsi="Traditional Arabic" w:cs="Traditional Arabic"/>
          <w:sz w:val="20"/>
          <w:szCs w:val="20"/>
          <w:rtl/>
        </w:rPr>
      </w:pPr>
    </w:p>
    <w:p w14:paraId="7CAED1B4" w14:textId="59C062E1" w:rsidR="004339DE" w:rsidRDefault="004339DE" w:rsidP="004339DE">
      <w:pPr>
        <w:tabs>
          <w:tab w:val="right" w:pos="566"/>
        </w:tabs>
        <w:jc w:val="both"/>
        <w:rPr>
          <w:rFonts w:cs="PT Bold Heading"/>
          <w:rtl/>
        </w:rPr>
      </w:pPr>
      <w:r>
        <w:rPr>
          <w:rFonts w:cs="Traditional Arabic" w:hint="cs"/>
          <w:sz w:val="32"/>
          <w:szCs w:val="32"/>
          <w:rtl/>
        </w:rPr>
        <w:t xml:space="preserve">   </w:t>
      </w:r>
      <w:r>
        <w:rPr>
          <w:rFonts w:cs="PT Bold Heading" w:hint="cs"/>
          <w:rtl/>
        </w:rPr>
        <w:t xml:space="preserve">س/ ما هي القاعدة </w:t>
      </w:r>
      <w:r w:rsidR="003722C3">
        <w:rPr>
          <w:rFonts w:cs="PT Bold Heading" w:hint="cs"/>
          <w:rtl/>
        </w:rPr>
        <w:t>العاشرة</w:t>
      </w:r>
      <w:r>
        <w:rPr>
          <w:rFonts w:cs="PT Bold Heading" w:hint="cs"/>
          <w:rtl/>
        </w:rPr>
        <w:t xml:space="preserve"> من القواعد الشرعية التي يُراعيها ويعتبرها المحتسب من خلال ممارسته للعملية </w:t>
      </w:r>
      <w:proofErr w:type="gramStart"/>
      <w:r>
        <w:rPr>
          <w:rFonts w:cs="PT Bold Heading" w:hint="cs"/>
          <w:rtl/>
        </w:rPr>
        <w:t>الإحتسابية ؟</w:t>
      </w:r>
      <w:proofErr w:type="gramEnd"/>
      <w:r>
        <w:rPr>
          <w:rFonts w:cs="PT Bold Heading" w:hint="cs"/>
          <w:rtl/>
        </w:rPr>
        <w:t xml:space="preserve"> مع </w:t>
      </w:r>
      <w:proofErr w:type="gramStart"/>
      <w:r>
        <w:rPr>
          <w:rFonts w:cs="PT Bold Heading" w:hint="cs"/>
          <w:rtl/>
        </w:rPr>
        <w:t>التوضيح ؟</w:t>
      </w:r>
      <w:proofErr w:type="gramEnd"/>
      <w:r>
        <w:rPr>
          <w:rFonts w:cs="PT Bold Heading" w:hint="cs"/>
          <w:rtl/>
        </w:rPr>
        <w:t xml:space="preserve"> </w:t>
      </w:r>
    </w:p>
    <w:p w14:paraId="48444E34" w14:textId="60D4BA7E" w:rsidR="004339DE" w:rsidRPr="00B70864" w:rsidRDefault="004339DE" w:rsidP="004339DE">
      <w:pPr>
        <w:jc w:val="both"/>
        <w:rPr>
          <w:rFonts w:ascii="Traditional Arabic" w:hAnsi="Traditional Arabic" w:cs="Traditional Arabic"/>
          <w:sz w:val="32"/>
          <w:szCs w:val="32"/>
        </w:rPr>
      </w:pPr>
      <w:r>
        <w:rPr>
          <w:rFonts w:cs="PT Bold Heading" w:hint="cs"/>
          <w:rtl/>
        </w:rPr>
        <w:t xml:space="preserve">   جـ/ </w:t>
      </w:r>
      <w:r w:rsidRPr="00B87679">
        <w:rPr>
          <w:rFonts w:cs="Traditional Arabic" w:hint="cs"/>
          <w:b/>
          <w:bCs/>
          <w:sz w:val="32"/>
          <w:szCs w:val="32"/>
          <w:rtl/>
        </w:rPr>
        <w:t xml:space="preserve">القاعدة </w:t>
      </w:r>
      <w:proofErr w:type="gramStart"/>
      <w:r>
        <w:rPr>
          <w:rFonts w:cs="Traditional Arabic" w:hint="cs"/>
          <w:b/>
          <w:bCs/>
          <w:sz w:val="32"/>
          <w:szCs w:val="32"/>
          <w:rtl/>
        </w:rPr>
        <w:t>العاشرة :</w:t>
      </w:r>
      <w:proofErr w:type="gramEnd"/>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حرمة دم ومال وعرض المسلم</w:t>
      </w:r>
      <w:r w:rsidRPr="004339DE">
        <w:rPr>
          <w:rFonts w:ascii="Traditional Arabic" w:hAnsi="Traditional Arabic" w:cs="Traditional Arabic" w:hint="cs"/>
          <w:b/>
          <w:bCs/>
          <w:sz w:val="32"/>
          <w:szCs w:val="32"/>
          <w:rtl/>
        </w:rPr>
        <w:t xml:space="preserve"> .</w:t>
      </w:r>
    </w:p>
    <w:p w14:paraId="7F7905D1" w14:textId="77777777" w:rsidR="004339DE" w:rsidRPr="00B70864" w:rsidRDefault="004339DE" w:rsidP="004339DE">
      <w:pPr>
        <w:jc w:val="both"/>
        <w:rPr>
          <w:rFonts w:ascii="Traditional Arabic" w:hAnsi="Traditional Arabic" w:cs="Traditional Arabic"/>
          <w:sz w:val="32"/>
          <w:szCs w:val="32"/>
        </w:rPr>
      </w:pPr>
      <w:r w:rsidRPr="00B70864">
        <w:rPr>
          <w:rFonts w:ascii="Traditional Arabic" w:hAnsi="Traditional Arabic" w:cs="Traditional Arabic"/>
          <w:sz w:val="32"/>
          <w:szCs w:val="32"/>
          <w:rtl/>
        </w:rPr>
        <w:t xml:space="preserve">    </w:t>
      </w:r>
      <w:r w:rsidRPr="004339DE">
        <w:rPr>
          <w:rFonts w:ascii="Traditional Arabic" w:hAnsi="Traditional Arabic" w:cs="Traditional Arabic"/>
          <w:b/>
          <w:bCs/>
          <w:sz w:val="32"/>
          <w:szCs w:val="32"/>
          <w:rtl/>
        </w:rPr>
        <w:t xml:space="preserve">المقصود من </w:t>
      </w:r>
      <w:proofErr w:type="gramStart"/>
      <w:r w:rsidRPr="004339DE">
        <w:rPr>
          <w:rFonts w:ascii="Traditional Arabic" w:hAnsi="Traditional Arabic" w:cs="Traditional Arabic"/>
          <w:b/>
          <w:bCs/>
          <w:sz w:val="32"/>
          <w:szCs w:val="32"/>
          <w:rtl/>
        </w:rPr>
        <w:t>القاعدة :</w:t>
      </w:r>
      <w:proofErr w:type="gramEnd"/>
      <w:r w:rsidRPr="00652BF0">
        <w:rPr>
          <w:rFonts w:ascii="Traditional Arabic" w:hAnsi="Traditional Arabic" w:cs="Traditional Arabic"/>
          <w:sz w:val="32"/>
          <w:szCs w:val="32"/>
          <w:rtl/>
        </w:rPr>
        <w:t xml:space="preserve"> أن حرمة دم ومال وعرض المسلم ثبتت بالكتاب والسنة وإجماع الأمة فلا يحل لأحد أن يعتدي عليه أو يؤذيه بقول أو فعل ، بأي وجه من الوجوه إلا بحق .</w:t>
      </w:r>
    </w:p>
    <w:p w14:paraId="094CD292" w14:textId="77777777" w:rsidR="00D97E7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قال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4339DE">
        <w:rPr>
          <w:rFonts w:ascii="Traditional Arabic" w:hAnsi="Traditional Arabic" w:cs="Traditional Arabic"/>
          <w:b/>
          <w:bCs/>
          <w:sz w:val="32"/>
          <w:szCs w:val="32"/>
          <w:rtl/>
        </w:rPr>
        <w:t>إن دماءكم وأموالكم وأعراضكم حرام عليكم كحرمة يومك هذا في شهركم هذا في بلدكم هذا</w:t>
      </w:r>
      <w:r w:rsidRPr="00652BF0">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وقد ترجم البخاري على هذا الحديث قوله : ( باب ظهر المؤمن حمى إلا في حق أو حد)</w:t>
      </w:r>
      <w:r w:rsidR="00D97E74">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00D97E74">
        <w:rPr>
          <w:rFonts w:ascii="Traditional Arabic" w:hAnsi="Traditional Arabic" w:cs="Traditional Arabic" w:hint="cs"/>
          <w:sz w:val="32"/>
          <w:szCs w:val="32"/>
          <w:rtl/>
        </w:rPr>
        <w:t xml:space="preserve"> </w:t>
      </w:r>
    </w:p>
    <w:p w14:paraId="60E11677" w14:textId="2347BB25" w:rsidR="004339DE" w:rsidRPr="00B70864" w:rsidRDefault="00D97E74" w:rsidP="004339DE">
      <w:pPr>
        <w:jc w:val="both"/>
        <w:rPr>
          <w:rFonts w:ascii="Traditional Arabic" w:hAnsi="Traditional Arabic" w:cs="Traditional Arabic"/>
          <w:sz w:val="32"/>
          <w:szCs w:val="32"/>
          <w:rtl/>
        </w:rPr>
      </w:pPr>
      <w:r w:rsidRPr="00D97E74">
        <w:rPr>
          <w:rFonts w:ascii="Traditional Arabic" w:hAnsi="Traditional Arabic" w:cs="Traditional Arabic" w:hint="cs"/>
          <w:b/>
          <w:bCs/>
          <w:sz w:val="32"/>
          <w:szCs w:val="32"/>
          <w:rtl/>
        </w:rPr>
        <w:t xml:space="preserve">   </w:t>
      </w:r>
      <w:r w:rsidR="004339DE" w:rsidRPr="00D97E74">
        <w:rPr>
          <w:rFonts w:ascii="Traditional Arabic" w:hAnsi="Traditional Arabic" w:cs="Traditional Arabic"/>
          <w:b/>
          <w:bCs/>
          <w:sz w:val="32"/>
          <w:szCs w:val="32"/>
          <w:rtl/>
        </w:rPr>
        <w:t xml:space="preserve">قال ابن </w:t>
      </w:r>
      <w:proofErr w:type="gramStart"/>
      <w:r w:rsidR="004339DE" w:rsidRPr="00D97E74">
        <w:rPr>
          <w:rFonts w:ascii="Traditional Arabic" w:hAnsi="Traditional Arabic" w:cs="Traditional Arabic"/>
          <w:b/>
          <w:bCs/>
          <w:sz w:val="32"/>
          <w:szCs w:val="32"/>
          <w:rtl/>
        </w:rPr>
        <w:t>حجر</w:t>
      </w:r>
      <w:r w:rsidR="004339DE" w:rsidRPr="00652BF0">
        <w:rPr>
          <w:rFonts w:ascii="Traditional Arabic" w:hAnsi="Traditional Arabic" w:cs="Traditional Arabic"/>
          <w:sz w:val="32"/>
          <w:szCs w:val="32"/>
          <w:rtl/>
        </w:rPr>
        <w:t xml:space="preserve"> :</w:t>
      </w:r>
      <w:proofErr w:type="gramEnd"/>
      <w:r w:rsidR="004339DE" w:rsidRPr="00652BF0">
        <w:rPr>
          <w:rFonts w:ascii="Traditional Arabic" w:hAnsi="Traditional Arabic" w:cs="Traditional Arabic"/>
          <w:sz w:val="32"/>
          <w:szCs w:val="32"/>
          <w:rtl/>
        </w:rPr>
        <w:t xml:space="preserve"> </w:t>
      </w:r>
      <w:r w:rsidR="004339DE">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أي لا يضرب ولا يُذل إلا على سبيل الحد والتعزير تأديب </w:t>
      </w:r>
      <w:r w:rsidR="004339DE">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w:t>
      </w:r>
    </w:p>
    <w:p w14:paraId="3627B0AB" w14:textId="77777777"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وذلك أنه قد يظن المحتسب أنه يسوغ له الضرب أو إيذاء المحتسب عليه من غير موجب شرعي يقضي </w:t>
      </w:r>
      <w:proofErr w:type="gramStart"/>
      <w:r w:rsidRPr="00652BF0">
        <w:rPr>
          <w:rFonts w:ascii="Traditional Arabic" w:hAnsi="Traditional Arabic" w:cs="Traditional Arabic"/>
          <w:sz w:val="32"/>
          <w:szCs w:val="32"/>
          <w:rtl/>
        </w:rPr>
        <w:t>بذلك ،</w:t>
      </w:r>
      <w:proofErr w:type="gramEnd"/>
      <w:r w:rsidRPr="00652BF0">
        <w:rPr>
          <w:rFonts w:ascii="Traditional Arabic" w:hAnsi="Traditional Arabic" w:cs="Traditional Arabic"/>
          <w:sz w:val="32"/>
          <w:szCs w:val="32"/>
          <w:rtl/>
        </w:rPr>
        <w:t xml:space="preserve"> وأن دخوله في دائرة المحتسبين يجيز له ذلك .</w:t>
      </w:r>
    </w:p>
    <w:p w14:paraId="2BB15701" w14:textId="10A9D389"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w:t>
      </w:r>
      <w:r w:rsidRPr="00FE0A97">
        <w:rPr>
          <w:rFonts w:ascii="Traditional Arabic" w:hAnsi="Traditional Arabic" w:cs="Traditional Arabic"/>
          <w:b/>
          <w:bCs/>
          <w:sz w:val="32"/>
          <w:szCs w:val="32"/>
          <w:rtl/>
        </w:rPr>
        <w:t xml:space="preserve">قال شيخ </w:t>
      </w:r>
      <w:proofErr w:type="gramStart"/>
      <w:r w:rsidRPr="00FE0A97">
        <w:rPr>
          <w:rFonts w:ascii="Traditional Arabic" w:hAnsi="Traditional Arabic" w:cs="Traditional Arabic"/>
          <w:b/>
          <w:bCs/>
          <w:sz w:val="32"/>
          <w:szCs w:val="32"/>
          <w:rtl/>
        </w:rPr>
        <w:t>الإسلام :</w:t>
      </w:r>
      <w:proofErr w:type="gramEnd"/>
      <w:r w:rsidRPr="00652BF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وإذا جنى شخص فلا يجوز أن يعاقب بغير العقوبة الشرعية ، وليس لأحد أن يعاقبه بما شاء ، فإن كان قد فعل ذنباً شرعياً عوقب بقدر ذنبه بلا زيادة ، وإن  لم يكن أذنب ذنباً شرعياً لم يجز أن يعاقب لأجل غرض أحد </w:t>
      </w:r>
      <w:r>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  </w:t>
      </w:r>
    </w:p>
    <w:p w14:paraId="4D6394C2" w14:textId="150E788F" w:rsidR="004339DE" w:rsidRPr="00B70864" w:rsidRDefault="004339DE" w:rsidP="004339DE">
      <w:pPr>
        <w:jc w:val="both"/>
        <w:rPr>
          <w:rFonts w:ascii="Traditional Arabic" w:hAnsi="Traditional Arabic" w:cs="Traditional Arabic"/>
          <w:sz w:val="32"/>
          <w:szCs w:val="32"/>
        </w:rPr>
      </w:pPr>
      <w:r w:rsidRPr="00FE0A97">
        <w:rPr>
          <w:rFonts w:ascii="Traditional Arabic" w:hAnsi="Traditional Arabic" w:cs="Traditional Arabic"/>
          <w:b/>
          <w:bCs/>
          <w:sz w:val="32"/>
          <w:szCs w:val="32"/>
          <w:rtl/>
        </w:rPr>
        <w:t xml:space="preserve">   وقال الشيخ عمر بن </w:t>
      </w:r>
      <w:proofErr w:type="gramStart"/>
      <w:r w:rsidRPr="00FE0A97">
        <w:rPr>
          <w:rFonts w:ascii="Traditional Arabic" w:hAnsi="Traditional Arabic" w:cs="Traditional Arabic"/>
          <w:b/>
          <w:bCs/>
          <w:sz w:val="32"/>
          <w:szCs w:val="32"/>
          <w:rtl/>
        </w:rPr>
        <w:t>سليم</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ومن كيد الشيطان ما زينه لبعض الناس من الاستطالة على الناس بالضرب والتعنيف والكلام السيء والتوعد للناس ،</w:t>
      </w:r>
      <w:r>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 xml:space="preserve">وتعيير الناس وعيبهم والطعن عليهم فحسن لهم الشيطان ذلك ، وأدخل عليهم أن ذلك من باب الأمر بالمعروف والنهي عن المنكر ، وهذه الأفعال من أعظم المنكرات ، واستحلالها واعتقاد أنها من الدين أكبر من فعلها ، وهؤلاء لم يفهموا إنكار المنكر الذي جاءت به الشريعة ، فإن إنكار المنكر  إزالة المنكر لا ضرب فاعله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004EB6B0" w14:textId="7E895631" w:rsidR="004339DE" w:rsidRPr="00B70864" w:rsidRDefault="004339DE" w:rsidP="004339DE">
      <w:pPr>
        <w:jc w:val="both"/>
        <w:rPr>
          <w:rFonts w:ascii="Traditional Arabic" w:hAnsi="Traditional Arabic" w:cs="Traditional Arabic"/>
          <w:sz w:val="32"/>
          <w:szCs w:val="32"/>
          <w:rtl/>
        </w:rPr>
      </w:pPr>
      <w:r w:rsidRPr="00FE0A97">
        <w:rPr>
          <w:rFonts w:ascii="Traditional Arabic" w:hAnsi="Traditional Arabic" w:cs="Traditional Arabic"/>
          <w:b/>
          <w:bCs/>
          <w:sz w:val="32"/>
          <w:szCs w:val="32"/>
          <w:rtl/>
        </w:rPr>
        <w:t xml:space="preserve">   قال </w:t>
      </w:r>
      <w:proofErr w:type="gramStart"/>
      <w:r w:rsidRPr="00FE0A97">
        <w:rPr>
          <w:rFonts w:ascii="Traditional Arabic" w:hAnsi="Traditional Arabic" w:cs="Traditional Arabic"/>
          <w:b/>
          <w:bCs/>
          <w:sz w:val="32"/>
          <w:szCs w:val="32"/>
          <w:rtl/>
        </w:rPr>
        <w:t>الشوكاني :</w:t>
      </w:r>
      <w:proofErr w:type="gramEnd"/>
      <w:r w:rsidRPr="00B708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الأصل في دماء المسلمين وأموالهم وأعراضهم أنها معصومة بعصمة الإسلام كما صرحت بذلك أدلة الكتاب والسنة المتواترة ، فإذا ثبت في الشريعة ما يوجب ذهاب هذه العصمة بحقه ، كما في الحديث : </w:t>
      </w:r>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 xml:space="preserve">أنه لا يحل دم امرأ مسلم إلا بإحدى ثلاث </w:t>
      </w:r>
      <w:r w:rsidRPr="00B70864">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كان الواجب الوقوف على ذلك الناقل </w:t>
      </w:r>
      <w:r>
        <w:rPr>
          <w:rFonts w:ascii="Traditional Arabic" w:hAnsi="Traditional Arabic" w:cs="Traditional Arabic" w:hint="cs"/>
          <w:sz w:val="32"/>
          <w:szCs w:val="32"/>
          <w:rtl/>
        </w:rPr>
        <w:t>" .</w:t>
      </w:r>
    </w:p>
    <w:p w14:paraId="6A98F22D" w14:textId="4B4EF680" w:rsidR="004339DE" w:rsidRPr="00B70864" w:rsidRDefault="004339DE" w:rsidP="00675236">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وإتيان المسلم بما يزيل شيئاً من عصمته وحرمته من زنى أو شرب </w:t>
      </w:r>
      <w:proofErr w:type="gramStart"/>
      <w:r w:rsidRPr="00B70864">
        <w:rPr>
          <w:rFonts w:ascii="Traditional Arabic" w:hAnsi="Traditional Arabic" w:cs="Traditional Arabic"/>
          <w:sz w:val="32"/>
          <w:szCs w:val="32"/>
          <w:rtl/>
        </w:rPr>
        <w:t>خمر ،</w:t>
      </w:r>
      <w:proofErr w:type="gramEnd"/>
      <w:r w:rsidRPr="00B70864">
        <w:rPr>
          <w:rFonts w:ascii="Traditional Arabic" w:hAnsi="Traditional Arabic" w:cs="Traditional Arabic"/>
          <w:sz w:val="32"/>
          <w:szCs w:val="32"/>
          <w:rtl/>
        </w:rPr>
        <w:t xml:space="preserve"> فإنما تزال حرمته بقدر ما قدره الشارع ، فوقوع المسلم فيها لا يسوغ الزيادة على ما قدره الشارع من عقوبة ، حتى وإن كانت الزيادة من المحتسب ؛ لأن الأصل حرمة إيذاء المسلم أو الاعتداء عليه ، فإذا جاء هو بما يسوغ إيذاءه أو التعدي عليه </w:t>
      </w:r>
      <w:r w:rsidRPr="00B70864">
        <w:rPr>
          <w:rFonts w:ascii="Traditional Arabic" w:hAnsi="Traditional Arabic" w:cs="Traditional Arabic"/>
          <w:sz w:val="32"/>
          <w:szCs w:val="32"/>
          <w:rtl/>
        </w:rPr>
        <w:lastRenderedPageBreak/>
        <w:t xml:space="preserve">عوقب بمقدار ما جاء به ، والذي تولى تحديد وتقدير العقوبات هو الشارع الحكيم فالزيادة عليها لم يأذن الله ورسوله بها .  </w:t>
      </w:r>
      <w:r w:rsidRPr="00652BF0">
        <w:rPr>
          <w:rFonts w:ascii="Traditional Arabic" w:hAnsi="Traditional Arabic" w:cs="Traditional Arabic"/>
          <w:sz w:val="32"/>
          <w:szCs w:val="32"/>
          <w:rtl/>
        </w:rPr>
        <w:t xml:space="preserve">    </w:t>
      </w:r>
    </w:p>
    <w:p w14:paraId="088FA4CF" w14:textId="2DD1C60C" w:rsidR="004339DE" w:rsidRPr="00B70864" w:rsidRDefault="004339DE" w:rsidP="004339DE">
      <w:pPr>
        <w:jc w:val="both"/>
        <w:rPr>
          <w:rFonts w:ascii="Traditional Arabic" w:hAnsi="Traditional Arabic" w:cs="Traditional Arabic"/>
          <w:sz w:val="32"/>
          <w:szCs w:val="32"/>
        </w:rPr>
      </w:pPr>
      <w:r w:rsidRPr="00B70864">
        <w:rPr>
          <w:rFonts w:ascii="Traditional Arabic" w:hAnsi="Traditional Arabic" w:cs="Traditional Arabic"/>
          <w:sz w:val="32"/>
          <w:szCs w:val="32"/>
          <w:rtl/>
        </w:rPr>
        <w:t xml:space="preserve"> وح</w:t>
      </w:r>
      <w:r w:rsidR="00675236">
        <w:rPr>
          <w:rFonts w:ascii="Traditional Arabic" w:hAnsi="Traditional Arabic" w:cs="Traditional Arabic" w:hint="cs"/>
          <w:sz w:val="32"/>
          <w:szCs w:val="32"/>
          <w:rtl/>
        </w:rPr>
        <w:t>ر</w:t>
      </w:r>
      <w:r w:rsidRPr="00B70864">
        <w:rPr>
          <w:rFonts w:ascii="Traditional Arabic" w:hAnsi="Traditional Arabic" w:cs="Traditional Arabic"/>
          <w:sz w:val="32"/>
          <w:szCs w:val="32"/>
          <w:rtl/>
        </w:rPr>
        <w:t xml:space="preserve">مة مال </w:t>
      </w:r>
      <w:proofErr w:type="gramStart"/>
      <w:r w:rsidRPr="00B70864">
        <w:rPr>
          <w:rFonts w:ascii="Traditional Arabic" w:hAnsi="Traditional Arabic" w:cs="Traditional Arabic"/>
          <w:sz w:val="32"/>
          <w:szCs w:val="32"/>
          <w:rtl/>
        </w:rPr>
        <w:t>المسلم  كحرمة</w:t>
      </w:r>
      <w:proofErr w:type="gramEnd"/>
      <w:r w:rsidRPr="00B70864">
        <w:rPr>
          <w:rFonts w:ascii="Traditional Arabic" w:hAnsi="Traditional Arabic" w:cs="Traditional Arabic"/>
          <w:sz w:val="32"/>
          <w:szCs w:val="32"/>
          <w:rtl/>
        </w:rPr>
        <w:t xml:space="preserve"> دمه فلا يجوز لأحد أن يأخذه أو يتلفه بغير موجب شرعي .</w:t>
      </w:r>
    </w:p>
    <w:p w14:paraId="09B2415D" w14:textId="34DCD3DC" w:rsidR="004339DE" w:rsidRPr="00B70864" w:rsidRDefault="004339DE" w:rsidP="004339DE">
      <w:pPr>
        <w:jc w:val="both"/>
        <w:rPr>
          <w:rFonts w:ascii="Traditional Arabic" w:hAnsi="Traditional Arabic" w:cs="Traditional Arabic"/>
          <w:sz w:val="32"/>
          <w:szCs w:val="32"/>
          <w:rtl/>
        </w:rPr>
      </w:pPr>
      <w:r w:rsidRPr="00FE0A97">
        <w:rPr>
          <w:rFonts w:ascii="Traditional Arabic" w:hAnsi="Traditional Arabic" w:cs="Traditional Arabic"/>
          <w:b/>
          <w:bCs/>
          <w:sz w:val="32"/>
          <w:szCs w:val="32"/>
          <w:rtl/>
        </w:rPr>
        <w:t xml:space="preserve"> قال </w:t>
      </w:r>
      <w:proofErr w:type="gramStart"/>
      <w:r w:rsidRPr="00FE0A97">
        <w:rPr>
          <w:rFonts w:ascii="Traditional Arabic" w:hAnsi="Traditional Arabic" w:cs="Traditional Arabic"/>
          <w:b/>
          <w:bCs/>
          <w:sz w:val="32"/>
          <w:szCs w:val="32"/>
          <w:rtl/>
        </w:rPr>
        <w:t>القرطبي</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اتفق أهل السنة على أن من أخذ ما وقع عليه اسم مال قل أو كثر أنه يفسق بذلك وأنه محرم عليه أخذه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16824E0D" w14:textId="4683152B" w:rsidR="004339DE" w:rsidRPr="00B70864" w:rsidRDefault="004339DE" w:rsidP="004339DE">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والأصل فيه قوله </w:t>
      </w:r>
      <w:proofErr w:type="gramStart"/>
      <w:r w:rsidRPr="00B70864">
        <w:rPr>
          <w:rFonts w:ascii="Traditional Arabic" w:hAnsi="Traditional Arabic" w:cs="Traditional Arabic"/>
          <w:sz w:val="32"/>
          <w:szCs w:val="32"/>
          <w:rtl/>
        </w:rPr>
        <w:t>تعالى :</w:t>
      </w:r>
      <w:proofErr w:type="gramEnd"/>
      <w:r w:rsidR="00EB1FAC" w:rsidRPr="00EB1FAC">
        <w:rPr>
          <w:rFonts w:cs="KFGQPC HAFS Uthmanic Script" w:hint="cs"/>
          <w:sz w:val="32"/>
          <w:szCs w:val="32"/>
          <w:rtl/>
        </w:rPr>
        <w:t xml:space="preserve"> </w:t>
      </w:r>
      <w:r w:rsidR="00EB1FAC" w:rsidRPr="00EB1FAC">
        <w:rPr>
          <w:rFonts w:cs="KFGQPC HAFS Uthmanic Script" w:hint="cs"/>
          <w:b/>
          <w:bCs/>
          <w:sz w:val="26"/>
          <w:szCs w:val="26"/>
          <w:rtl/>
        </w:rPr>
        <w:t>ﵟ وَلَا تَأۡكُلُوٓاْ أَمۡوَٰلَكُم بَيۡنَكُم بِٱلۡبَٰطِلِ وَتُدۡلُواْ بِهَآ إِلَى ٱلۡحُكَّامِ لِتَأۡكُلُواْ فَرِيقٗا ‌مِّنۡ ‌أَمۡوَٰلِ ‌ٱلنَّاسِ ‌بِٱلۡإِثۡمِ ‌وَأَنتُمۡ تَعۡلَمُونَ ﵞ</w:t>
      </w:r>
      <w:r w:rsidR="00EB1FAC" w:rsidRPr="00EB1FAC">
        <w:rPr>
          <w:rFonts w:cs="Traditional Naskh" w:hint="cs"/>
          <w:sz w:val="30"/>
          <w:szCs w:val="30"/>
          <w:rtl/>
        </w:rPr>
        <w:t> </w:t>
      </w:r>
      <w:r w:rsidR="00EB1FAC" w:rsidRPr="00EB1FAC">
        <w:rPr>
          <w:rFonts w:cs="Traditional Naskh" w:hint="cs"/>
          <w:sz w:val="28"/>
          <w:szCs w:val="28"/>
          <w:vertAlign w:val="subscript"/>
          <w:rtl/>
        </w:rPr>
        <w:t>البقرة : 188</w:t>
      </w:r>
      <w:r w:rsidRPr="00EB1FAC">
        <w:rPr>
          <w:rFonts w:ascii="Traditional Arabic" w:hAnsi="Traditional Arabic" w:cs="Traditional Arabic"/>
          <w:sz w:val="28"/>
          <w:szCs w:val="28"/>
          <w:vertAlign w:val="subscript"/>
          <w:rtl/>
        </w:rPr>
        <w:t>.</w:t>
      </w:r>
    </w:p>
    <w:p w14:paraId="1FF90438" w14:textId="6B046672" w:rsidR="004339DE" w:rsidRPr="00B70864" w:rsidRDefault="004339DE" w:rsidP="004339DE">
      <w:pPr>
        <w:jc w:val="both"/>
        <w:rPr>
          <w:rFonts w:ascii="Traditional Arabic" w:hAnsi="Traditional Arabic" w:cs="Traditional Arabic"/>
          <w:sz w:val="32"/>
          <w:szCs w:val="32"/>
          <w:rtl/>
        </w:rPr>
      </w:pPr>
      <w:r w:rsidRPr="00EB1FAC">
        <w:rPr>
          <w:rFonts w:ascii="Traditional Arabic" w:hAnsi="Traditional Arabic" w:cs="Traditional Arabic"/>
          <w:b/>
          <w:bCs/>
          <w:sz w:val="32"/>
          <w:szCs w:val="32"/>
          <w:rtl/>
        </w:rPr>
        <w:t xml:space="preserve"> قال </w:t>
      </w:r>
      <w:proofErr w:type="gramStart"/>
      <w:r w:rsidRPr="00EB1FAC">
        <w:rPr>
          <w:rFonts w:ascii="Traditional Arabic" w:hAnsi="Traditional Arabic" w:cs="Traditional Arabic"/>
          <w:b/>
          <w:bCs/>
          <w:sz w:val="32"/>
          <w:szCs w:val="32"/>
          <w:rtl/>
        </w:rPr>
        <w:t>الشوكاني</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وهذا يعم جميع الأمة وجميع الأموال ، ولا يخرج عن ذلك إلا ما ورد دليل الشرع بأنه يجوز أخذه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3C19E77E" w14:textId="77777777" w:rsidR="00675236" w:rsidRPr="003722C3" w:rsidRDefault="00675236" w:rsidP="004339DE">
      <w:pPr>
        <w:jc w:val="both"/>
        <w:rPr>
          <w:rFonts w:ascii="Traditional Arabic" w:hAnsi="Traditional Arabic" w:cs="Traditional Arabic"/>
          <w:sz w:val="20"/>
          <w:szCs w:val="20"/>
          <w:rtl/>
        </w:rPr>
      </w:pPr>
    </w:p>
    <w:p w14:paraId="48D2A1E4" w14:textId="5D76846F" w:rsidR="00675236" w:rsidRDefault="00675236" w:rsidP="00675236">
      <w:pPr>
        <w:tabs>
          <w:tab w:val="right" w:pos="566"/>
        </w:tabs>
        <w:jc w:val="both"/>
        <w:rPr>
          <w:rFonts w:cs="PT Bold Heading"/>
          <w:rtl/>
        </w:rPr>
      </w:pPr>
      <w:r>
        <w:rPr>
          <w:rFonts w:cs="Traditional Arabic" w:hint="cs"/>
          <w:sz w:val="32"/>
          <w:szCs w:val="32"/>
          <w:rtl/>
        </w:rPr>
        <w:t xml:space="preserve">   </w:t>
      </w:r>
      <w:r>
        <w:rPr>
          <w:rFonts w:cs="PT Bold Heading" w:hint="cs"/>
          <w:rtl/>
        </w:rPr>
        <w:t xml:space="preserve">س/ ما هي القاعدة الحادية عشر من القواعد الشرعية التي يُراعيها ويعتبرها المحتسب من خلال ممارسته للعملية </w:t>
      </w:r>
      <w:proofErr w:type="gramStart"/>
      <w:r>
        <w:rPr>
          <w:rFonts w:cs="PT Bold Heading" w:hint="cs"/>
          <w:rtl/>
        </w:rPr>
        <w:t>الإحتسابية ؟</w:t>
      </w:r>
      <w:proofErr w:type="gramEnd"/>
      <w:r>
        <w:rPr>
          <w:rFonts w:cs="PT Bold Heading" w:hint="cs"/>
          <w:rtl/>
        </w:rPr>
        <w:t xml:space="preserve"> مع </w:t>
      </w:r>
      <w:proofErr w:type="gramStart"/>
      <w:r>
        <w:rPr>
          <w:rFonts w:cs="PT Bold Heading" w:hint="cs"/>
          <w:rtl/>
        </w:rPr>
        <w:t>التوضيح ؟</w:t>
      </w:r>
      <w:proofErr w:type="gramEnd"/>
      <w:r>
        <w:rPr>
          <w:rFonts w:cs="PT Bold Heading" w:hint="cs"/>
          <w:rtl/>
        </w:rPr>
        <w:t xml:space="preserve"> </w:t>
      </w:r>
    </w:p>
    <w:p w14:paraId="152CBDD3" w14:textId="51B83A84" w:rsidR="004339DE" w:rsidRPr="00B70864" w:rsidRDefault="00675236" w:rsidP="00675236">
      <w:pPr>
        <w:jc w:val="both"/>
        <w:rPr>
          <w:rFonts w:ascii="Traditional Arabic" w:hAnsi="Traditional Arabic" w:cs="Traditional Arabic"/>
          <w:sz w:val="32"/>
          <w:szCs w:val="32"/>
        </w:rPr>
      </w:pPr>
      <w:r>
        <w:rPr>
          <w:rFonts w:cs="PT Bold Heading" w:hint="cs"/>
          <w:rtl/>
        </w:rPr>
        <w:t xml:space="preserve">   جـ/ </w:t>
      </w:r>
      <w:r w:rsidRPr="00B70864">
        <w:rPr>
          <w:rFonts w:ascii="Traditional Arabic" w:hAnsi="Traditional Arabic" w:cs="Traditional Arabic"/>
          <w:b/>
          <w:bCs/>
          <w:sz w:val="32"/>
          <w:szCs w:val="32"/>
          <w:rtl/>
        </w:rPr>
        <w:t xml:space="preserve">القاعدة الحادية </w:t>
      </w:r>
      <w:proofErr w:type="gramStart"/>
      <w:r w:rsidRPr="00B70864">
        <w:rPr>
          <w:rFonts w:ascii="Traditional Arabic" w:hAnsi="Traditional Arabic" w:cs="Traditional Arabic"/>
          <w:b/>
          <w:bCs/>
          <w:sz w:val="32"/>
          <w:szCs w:val="32"/>
          <w:rtl/>
        </w:rPr>
        <w:t>عشر</w:t>
      </w:r>
      <w:r>
        <w:rPr>
          <w:rFonts w:cs="Traditional Arabic" w:hint="cs"/>
          <w:b/>
          <w:bCs/>
          <w:sz w:val="32"/>
          <w:szCs w:val="32"/>
          <w:rtl/>
        </w:rPr>
        <w:t xml:space="preserve"> :</w:t>
      </w:r>
      <w:proofErr w:type="gramEnd"/>
      <w:r w:rsidRPr="00B70864">
        <w:rPr>
          <w:rFonts w:ascii="Traditional Arabic" w:hAnsi="Traditional Arabic" w:cs="Traditional Arabic"/>
          <w:sz w:val="32"/>
          <w:szCs w:val="32"/>
          <w:rtl/>
        </w:rPr>
        <w:t xml:space="preserve"> </w:t>
      </w:r>
      <w:r w:rsidR="004339DE" w:rsidRPr="00B70864">
        <w:rPr>
          <w:rFonts w:ascii="Traditional Arabic" w:hAnsi="Traditional Arabic" w:cs="Traditional Arabic"/>
          <w:b/>
          <w:bCs/>
          <w:sz w:val="32"/>
          <w:szCs w:val="32"/>
          <w:rtl/>
        </w:rPr>
        <w:t xml:space="preserve">لزوم الوقوف في الاحتساب على قدر الحاجة </w:t>
      </w:r>
      <w:r w:rsidRPr="00675236">
        <w:rPr>
          <w:rFonts w:ascii="Traditional Arabic" w:hAnsi="Traditional Arabic" w:cs="Traditional Arabic" w:hint="cs"/>
          <w:b/>
          <w:bCs/>
          <w:sz w:val="32"/>
          <w:szCs w:val="32"/>
          <w:rtl/>
        </w:rPr>
        <w:t>.</w:t>
      </w:r>
    </w:p>
    <w:p w14:paraId="10690EE0" w14:textId="77777777" w:rsidR="00274DBB" w:rsidRDefault="004339DE" w:rsidP="00274DBB">
      <w:pPr>
        <w:jc w:val="both"/>
        <w:rPr>
          <w:rFonts w:ascii="Traditional Arabic" w:hAnsi="Traditional Arabic" w:cs="Traditional Arabic"/>
          <w:sz w:val="32"/>
          <w:szCs w:val="32"/>
          <w:rtl/>
        </w:rPr>
      </w:pPr>
      <w:r w:rsidRPr="00EB1FAC">
        <w:rPr>
          <w:rFonts w:ascii="Traditional Arabic" w:hAnsi="Traditional Arabic" w:cs="Traditional Arabic"/>
          <w:b/>
          <w:bCs/>
          <w:sz w:val="32"/>
          <w:szCs w:val="32"/>
          <w:rtl/>
        </w:rPr>
        <w:t xml:space="preserve">   قال الشوكاني :</w:t>
      </w:r>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يجب التوقف في الإنكار على قدر الحاجة ، وقد حصل المطلوب هنا بدون التخشين ، فالانتقال إلى التخشين مع تأثير التليين انتقال لم يأذن الله به ؛ ولا اقتضته الضرورة ، وقد اشار إلى سلوك هذا المسلك قوله تعالى : </w:t>
      </w:r>
      <w:r w:rsidR="00375FA0" w:rsidRPr="00375FA0">
        <w:rPr>
          <w:rFonts w:cs="KFGQPC HAFS Uthmanic Script" w:hint="cs"/>
          <w:b/>
          <w:bCs/>
          <w:sz w:val="26"/>
          <w:szCs w:val="26"/>
          <w:rtl/>
        </w:rPr>
        <w:t>ﵟ ‌فَقُولَا ‌لَهُۥ ‌قَوۡلٗا ‌لَّيِّنٗا ‌لَّعَلَّهُۥ ‌يَتَذَكَّرُ ‌أَوۡ ‌يَخۡشَىٰ ﵞ</w:t>
      </w:r>
      <w:r w:rsidR="00375FA0" w:rsidRPr="00375FA0">
        <w:rPr>
          <w:rFonts w:cs="Traditional Naskh" w:hint="cs"/>
          <w:sz w:val="30"/>
          <w:szCs w:val="30"/>
          <w:rtl/>
        </w:rPr>
        <w:t> </w:t>
      </w:r>
      <w:r w:rsidR="00375FA0" w:rsidRPr="00375FA0">
        <w:rPr>
          <w:rFonts w:cs="Traditional Naskh" w:hint="cs"/>
          <w:sz w:val="32"/>
          <w:szCs w:val="32"/>
          <w:vertAlign w:val="subscript"/>
          <w:rtl/>
        </w:rPr>
        <w:t>طه : 44.</w:t>
      </w:r>
      <w:r w:rsidR="00375FA0" w:rsidRPr="00375FA0">
        <w:rPr>
          <w:rFonts w:cs="Traditional Naskh" w:hint="cs"/>
          <w:sz w:val="40"/>
          <w:szCs w:val="40"/>
          <w:rtl/>
        </w:rPr>
        <w:t xml:space="preserve"> </w:t>
      </w:r>
      <w:r w:rsidRPr="00B70864">
        <w:rPr>
          <w:rFonts w:ascii="Traditional Arabic" w:hAnsi="Traditional Arabic" w:cs="Traditional Arabic"/>
          <w:sz w:val="32"/>
          <w:szCs w:val="32"/>
          <w:rtl/>
        </w:rPr>
        <w:t xml:space="preserve">، فإذ كان الله </w:t>
      </w:r>
      <w:r w:rsidR="00375FA0">
        <w:rPr>
          <w:rFonts w:ascii="Traditional Arabic" w:hAnsi="Traditional Arabic" w:cs="Traditional Arabic"/>
          <w:sz w:val="32"/>
          <w:szCs w:val="32"/>
        </w:rPr>
        <w:sym w:font="AGA Arabesque" w:char="F055"/>
      </w:r>
      <w:r w:rsidR="00375FA0">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 xml:space="preserve">قد أرشد رسله إلى التأدب بهذا الأدب مع أكثر الكفرة ؛ وأعظم العتاد المتمردين عليه ، فسلوكه مع القائمين مقام الإنكار الذين هم غير الرسل مع بعض العصاة أو الظلمة من المسلمين أولى وأحق وأقدم وألزم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37AAE20D" w14:textId="45BD35BC" w:rsidR="004339DE" w:rsidRPr="00B70864" w:rsidRDefault="00274DBB" w:rsidP="00274DB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339DE" w:rsidRPr="00274DBB">
        <w:rPr>
          <w:rFonts w:ascii="Traditional Arabic" w:hAnsi="Traditional Arabic" w:cs="Traditional Arabic"/>
          <w:b/>
          <w:bCs/>
          <w:sz w:val="32"/>
          <w:szCs w:val="32"/>
          <w:rtl/>
        </w:rPr>
        <w:t xml:space="preserve">قال في مغني </w:t>
      </w:r>
      <w:proofErr w:type="gramStart"/>
      <w:r w:rsidR="004339DE" w:rsidRPr="00274DBB">
        <w:rPr>
          <w:rFonts w:ascii="Traditional Arabic" w:hAnsi="Traditional Arabic" w:cs="Traditional Arabic"/>
          <w:b/>
          <w:bCs/>
          <w:sz w:val="32"/>
          <w:szCs w:val="32"/>
          <w:rtl/>
        </w:rPr>
        <w:t>المحتاج</w:t>
      </w:r>
      <w:r w:rsidR="004339DE" w:rsidRPr="00B70864">
        <w:rPr>
          <w:rFonts w:ascii="Traditional Arabic" w:hAnsi="Traditional Arabic" w:cs="Traditional Arabic"/>
          <w:sz w:val="32"/>
          <w:szCs w:val="32"/>
          <w:rtl/>
        </w:rPr>
        <w:t xml:space="preserve"> :</w:t>
      </w:r>
      <w:proofErr w:type="gramEnd"/>
      <w:r w:rsidR="004339DE"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004339DE" w:rsidRPr="00B70864">
        <w:rPr>
          <w:rFonts w:ascii="Traditional Arabic" w:hAnsi="Traditional Arabic" w:cs="Traditional Arabic"/>
          <w:sz w:val="32"/>
          <w:szCs w:val="32"/>
          <w:rtl/>
        </w:rPr>
        <w:t xml:space="preserve"> وعلى الإمام مراعاة التدرج والترتيب اللائق بالحال في القدر والنوع ؛ كما يراعيه في دفع الصائل ؛ فلا يرقى إلى مرتبة وهو يرى ما دونها كافياً مؤثراً </w:t>
      </w:r>
      <w:r w:rsidR="00675236">
        <w:rPr>
          <w:rFonts w:ascii="Traditional Arabic" w:hAnsi="Traditional Arabic" w:cs="Traditional Arabic" w:hint="cs"/>
          <w:sz w:val="32"/>
          <w:szCs w:val="32"/>
          <w:rtl/>
        </w:rPr>
        <w:t>"</w:t>
      </w:r>
      <w:r w:rsidR="004339DE" w:rsidRPr="00B70864">
        <w:rPr>
          <w:rFonts w:ascii="Traditional Arabic" w:hAnsi="Traditional Arabic" w:cs="Traditional Arabic"/>
          <w:sz w:val="32"/>
          <w:szCs w:val="32"/>
          <w:rtl/>
        </w:rPr>
        <w:t xml:space="preserve"> .</w:t>
      </w:r>
    </w:p>
    <w:p w14:paraId="31AEDDDF" w14:textId="0AC3CFF4" w:rsidR="004339DE" w:rsidRPr="00B70864" w:rsidRDefault="004339DE" w:rsidP="004339DE">
      <w:pPr>
        <w:jc w:val="both"/>
        <w:rPr>
          <w:rFonts w:ascii="Traditional Arabic" w:hAnsi="Traditional Arabic" w:cs="Traditional Arabic"/>
          <w:sz w:val="32"/>
          <w:szCs w:val="32"/>
          <w:rtl/>
        </w:rPr>
      </w:pPr>
      <w:r w:rsidRPr="00274DBB">
        <w:rPr>
          <w:rFonts w:ascii="Traditional Arabic" w:hAnsi="Traditional Arabic" w:cs="Traditional Arabic"/>
          <w:b/>
          <w:bCs/>
          <w:sz w:val="32"/>
          <w:szCs w:val="32"/>
          <w:rtl/>
        </w:rPr>
        <w:t xml:space="preserve"> </w:t>
      </w:r>
      <w:r w:rsidR="00274DBB">
        <w:rPr>
          <w:rFonts w:ascii="Traditional Arabic" w:hAnsi="Traditional Arabic" w:cs="Traditional Arabic" w:hint="cs"/>
          <w:b/>
          <w:bCs/>
          <w:sz w:val="32"/>
          <w:szCs w:val="32"/>
          <w:rtl/>
        </w:rPr>
        <w:t xml:space="preserve">  </w:t>
      </w:r>
      <w:r w:rsidRPr="00274DBB">
        <w:rPr>
          <w:rFonts w:ascii="Traditional Arabic" w:hAnsi="Traditional Arabic" w:cs="Traditional Arabic"/>
          <w:b/>
          <w:bCs/>
          <w:sz w:val="32"/>
          <w:szCs w:val="32"/>
          <w:rtl/>
        </w:rPr>
        <w:t>قال ابن دقيق العيد</w:t>
      </w:r>
      <w:r w:rsidRPr="00B70864">
        <w:rPr>
          <w:rFonts w:ascii="Traditional Arabic" w:hAnsi="Traditional Arabic" w:cs="Traditional Arabic"/>
          <w:sz w:val="32"/>
          <w:szCs w:val="32"/>
          <w:rtl/>
        </w:rPr>
        <w:t xml:space="preserve"> عند قوله </w:t>
      </w:r>
      <w:r w:rsidRPr="00B70864">
        <w:rPr>
          <w:rFonts w:ascii="Traditional Arabic" w:hAnsi="Traditional Arabic" w:cs="Traditional Arabic"/>
          <w:sz w:val="32"/>
          <w:szCs w:val="32"/>
        </w:rPr>
        <w:sym w:font="AGA Arabesque" w:char="F072"/>
      </w:r>
      <w:r w:rsidR="00675236">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Pr="00B70864">
        <w:rPr>
          <w:rFonts w:ascii="Traditional Arabic" w:hAnsi="Traditional Arabic" w:cs="Traditional Arabic"/>
          <w:b/>
          <w:bCs/>
          <w:sz w:val="32"/>
          <w:szCs w:val="32"/>
          <w:rtl/>
        </w:rPr>
        <w:t>ولقد هممت أن آمر بالصلاة فتقام ثم آمر</w:t>
      </w:r>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 xml:space="preserve"> </w:t>
      </w:r>
      <w:proofErr w:type="gramStart"/>
      <w:r w:rsidR="00675236">
        <w:rPr>
          <w:rFonts w:ascii="Traditional Arabic" w:hAnsi="Traditional Arabic" w:cs="Traditional Arabic" w:hint="cs"/>
          <w:sz w:val="32"/>
          <w:szCs w:val="32"/>
          <w:rtl/>
        </w:rPr>
        <w:t>" .</w:t>
      </w:r>
      <w:proofErr w:type="gramEnd"/>
    </w:p>
    <w:p w14:paraId="1C8282FD" w14:textId="19A49047" w:rsidR="004339DE" w:rsidRPr="00B70864" w:rsidRDefault="00274DBB" w:rsidP="004339D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339DE" w:rsidRPr="00B70864">
        <w:rPr>
          <w:rFonts w:ascii="Traditional Arabic" w:hAnsi="Traditional Arabic" w:cs="Traditional Arabic"/>
          <w:sz w:val="32"/>
          <w:szCs w:val="32"/>
          <w:rtl/>
        </w:rPr>
        <w:t xml:space="preserve"> أخذ منه تقديم الوعيد والتهديد على </w:t>
      </w:r>
      <w:proofErr w:type="gramStart"/>
      <w:r w:rsidR="004339DE" w:rsidRPr="00B70864">
        <w:rPr>
          <w:rFonts w:ascii="Traditional Arabic" w:hAnsi="Traditional Arabic" w:cs="Traditional Arabic"/>
          <w:sz w:val="32"/>
          <w:szCs w:val="32"/>
          <w:rtl/>
        </w:rPr>
        <w:t>العقوبة ،</w:t>
      </w:r>
      <w:proofErr w:type="gramEnd"/>
      <w:r w:rsidR="004339DE" w:rsidRPr="00B70864">
        <w:rPr>
          <w:rFonts w:ascii="Traditional Arabic" w:hAnsi="Traditional Arabic" w:cs="Traditional Arabic"/>
          <w:sz w:val="32"/>
          <w:szCs w:val="32"/>
          <w:rtl/>
        </w:rPr>
        <w:t xml:space="preserve"> وسره أن المفسدة إذا ارتفعت بالأهون من الزواجر اكتفى به عن الأعلى </w:t>
      </w:r>
      <w:r w:rsidR="00675236">
        <w:rPr>
          <w:rFonts w:ascii="Traditional Arabic" w:hAnsi="Traditional Arabic" w:cs="Traditional Arabic" w:hint="cs"/>
          <w:sz w:val="32"/>
          <w:szCs w:val="32"/>
          <w:rtl/>
        </w:rPr>
        <w:t>"</w:t>
      </w:r>
      <w:r w:rsidR="004339DE" w:rsidRPr="00B70864">
        <w:rPr>
          <w:rFonts w:ascii="Traditional Arabic" w:hAnsi="Traditional Arabic" w:cs="Traditional Arabic"/>
          <w:sz w:val="32"/>
          <w:szCs w:val="32"/>
          <w:rtl/>
        </w:rPr>
        <w:t xml:space="preserve"> .  </w:t>
      </w:r>
    </w:p>
    <w:p w14:paraId="55E7E89E" w14:textId="4104270B" w:rsidR="004339DE" w:rsidRPr="00B70864" w:rsidRDefault="004339DE" w:rsidP="004339DE">
      <w:pPr>
        <w:jc w:val="both"/>
        <w:rPr>
          <w:rFonts w:ascii="Traditional Arabic" w:hAnsi="Traditional Arabic" w:cs="Traditional Arabic"/>
          <w:sz w:val="32"/>
          <w:szCs w:val="32"/>
        </w:rPr>
      </w:pPr>
      <w:r w:rsidRPr="00274DBB">
        <w:rPr>
          <w:rFonts w:ascii="Traditional Arabic" w:hAnsi="Traditional Arabic" w:cs="Traditional Arabic"/>
          <w:b/>
          <w:bCs/>
          <w:sz w:val="32"/>
          <w:szCs w:val="32"/>
          <w:rtl/>
        </w:rPr>
        <w:t xml:space="preserve"> </w:t>
      </w:r>
      <w:r w:rsidR="00274DBB">
        <w:rPr>
          <w:rFonts w:ascii="Traditional Arabic" w:hAnsi="Traditional Arabic" w:cs="Traditional Arabic" w:hint="cs"/>
          <w:b/>
          <w:bCs/>
          <w:sz w:val="32"/>
          <w:szCs w:val="32"/>
          <w:rtl/>
        </w:rPr>
        <w:t xml:space="preserve">  </w:t>
      </w:r>
      <w:r w:rsidRPr="00274DBB">
        <w:rPr>
          <w:rFonts w:ascii="Traditional Arabic" w:hAnsi="Traditional Arabic" w:cs="Traditional Arabic"/>
          <w:b/>
          <w:bCs/>
          <w:sz w:val="32"/>
          <w:szCs w:val="32"/>
          <w:rtl/>
        </w:rPr>
        <w:t xml:space="preserve">قال العز بن عبد </w:t>
      </w:r>
      <w:proofErr w:type="gramStart"/>
      <w:r w:rsidRPr="00274DBB">
        <w:rPr>
          <w:rFonts w:ascii="Traditional Arabic" w:hAnsi="Traditional Arabic" w:cs="Traditional Arabic"/>
          <w:b/>
          <w:bCs/>
          <w:sz w:val="32"/>
          <w:szCs w:val="32"/>
          <w:rtl/>
        </w:rPr>
        <w:t>السلام</w:t>
      </w:r>
      <w:r w:rsidRPr="00B70864">
        <w:rPr>
          <w:rFonts w:ascii="Traditional Arabic" w:hAnsi="Traditional Arabic" w:cs="Traditional Arabic"/>
          <w:sz w:val="32"/>
          <w:szCs w:val="32"/>
          <w:rtl/>
        </w:rPr>
        <w:t xml:space="preserve"> :</w:t>
      </w:r>
      <w:proofErr w:type="gramEnd"/>
      <w:r w:rsidRPr="00B70864">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ومهما حصل التأديب بالأخف وذلك فيما لا تقدير فيه من الأفعال والأقوال والاعتقاد لم يعدل إلى الأغلظ إذ هو مفسدة لا فائدة فيه لحصول الغرض بما دونه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p>
    <w:p w14:paraId="67A5FBF5" w14:textId="60C2719C" w:rsidR="00E615E2" w:rsidRPr="00E615E2" w:rsidRDefault="004339DE" w:rsidP="00E615E2">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w:t>
      </w:r>
      <w:r w:rsidR="00274DBB">
        <w:rPr>
          <w:rFonts w:ascii="Traditional Arabic" w:hAnsi="Traditional Arabic" w:cs="Traditional Arabic" w:hint="cs"/>
          <w:sz w:val="32"/>
          <w:szCs w:val="32"/>
          <w:rtl/>
        </w:rPr>
        <w:t xml:space="preserve">  </w:t>
      </w:r>
      <w:r w:rsidRPr="00274DBB">
        <w:rPr>
          <w:rFonts w:ascii="Traditional Arabic" w:hAnsi="Traditional Arabic" w:cs="Traditional Arabic"/>
          <w:b/>
          <w:bCs/>
          <w:sz w:val="32"/>
          <w:szCs w:val="32"/>
          <w:rtl/>
        </w:rPr>
        <w:t>وقال شيخ الإسلام</w:t>
      </w:r>
      <w:r w:rsidRPr="00B70864">
        <w:rPr>
          <w:rFonts w:ascii="Traditional Arabic" w:hAnsi="Traditional Arabic" w:cs="Traditional Arabic"/>
          <w:sz w:val="32"/>
          <w:szCs w:val="32"/>
          <w:rtl/>
        </w:rPr>
        <w:t xml:space="preserve"> :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أن لا يتعدى على أهل المعاصي  بزيادة على المشروع في بغضهم أو ذمهم ، أو نهيهم ، أو هجرهم ، أو عقوبتهم بل يقال لمن اعتدى عليهم : عليك نفسك لا يضرك من ضل إذا اهتديت ، كما قال تعالى </w:t>
      </w:r>
      <w:r w:rsidR="00842DA5" w:rsidRPr="00842DA5">
        <w:rPr>
          <w:rFonts w:cs="KFGQPC HAFS Uthmanic Script" w:hint="cs"/>
          <w:b/>
          <w:bCs/>
          <w:sz w:val="26"/>
          <w:szCs w:val="26"/>
          <w:rtl/>
        </w:rPr>
        <w:t>ﵟ وَلَا يَجۡرِمَنَّكُمۡ شَنَـَٔانُ قَوۡمٍ عَلَىٰٓ ‌أَلَّا ‌تَعۡدِلُواْۚ ‌ٱعۡدِلُواْ هُوَ أَقۡرَبُ لِلتَّقۡوَىٰۖ ﵞ</w:t>
      </w:r>
      <w:r w:rsidR="00842DA5">
        <w:rPr>
          <w:rFonts w:cs="Traditional Naskh" w:hint="cs"/>
          <w:sz w:val="36"/>
          <w:szCs w:val="36"/>
          <w:rtl/>
        </w:rPr>
        <w:t xml:space="preserve"> </w:t>
      </w:r>
      <w:r w:rsidR="00842DA5" w:rsidRPr="00842DA5">
        <w:rPr>
          <w:rFonts w:cs="Traditional Naskh" w:hint="cs"/>
          <w:sz w:val="28"/>
          <w:szCs w:val="28"/>
          <w:vertAlign w:val="subscript"/>
          <w:rtl/>
        </w:rPr>
        <w:t>المائدة : 8</w:t>
      </w:r>
      <w:r w:rsidR="00842DA5" w:rsidRPr="00842DA5">
        <w:rPr>
          <w:rFonts w:cs="Traditional Naskh" w:hint="cs"/>
          <w:sz w:val="34"/>
          <w:szCs w:val="34"/>
          <w:vertAlign w:val="subscript"/>
          <w:rtl/>
        </w:rPr>
        <w:t xml:space="preserve">  </w:t>
      </w:r>
      <w:r w:rsidRPr="00B70864">
        <w:rPr>
          <w:rFonts w:ascii="Traditional Arabic" w:hAnsi="Traditional Arabic" w:cs="Traditional Arabic"/>
          <w:sz w:val="32"/>
          <w:szCs w:val="32"/>
          <w:rtl/>
        </w:rPr>
        <w:t>وقال :</w:t>
      </w:r>
      <w:r w:rsidR="00C235A9" w:rsidRPr="00C235A9">
        <w:rPr>
          <w:rFonts w:cs="KFGQPC HAFS Uthmanic Script" w:hint="cs"/>
          <w:sz w:val="32"/>
          <w:szCs w:val="32"/>
          <w:rtl/>
        </w:rPr>
        <w:t xml:space="preserve"> </w:t>
      </w:r>
      <w:r w:rsidR="00C235A9" w:rsidRPr="00C235A9">
        <w:rPr>
          <w:rFonts w:cs="KFGQPC HAFS Uthmanic Script" w:hint="cs"/>
          <w:b/>
          <w:bCs/>
          <w:sz w:val="26"/>
          <w:szCs w:val="26"/>
          <w:rtl/>
        </w:rPr>
        <w:t>ﵟ‌ وَقَٰتِلُواْ ‌فِي ‌سَبِيلِ ‌ٱللَّهِ ‌ٱلَّذِينَ ‌يُقَٰتِلُونَكُمۡ ‌وَلَا ‌تَعۡتَدُوٓاْۚ ‌إِنَّ ‌ٱللَّهَ ‌لَا ‌يُحِبُّ ‌ٱلۡمُعۡتَدِينَ ﵞ</w:t>
      </w:r>
      <w:r w:rsidR="00C235A9">
        <w:rPr>
          <w:rFonts w:cs="Traditional Naskh" w:hint="cs"/>
          <w:sz w:val="36"/>
          <w:szCs w:val="36"/>
          <w:rtl/>
        </w:rPr>
        <w:t> </w:t>
      </w:r>
      <w:r w:rsidR="00C235A9" w:rsidRPr="00C235A9">
        <w:rPr>
          <w:rFonts w:cs="Traditional Naskh" w:hint="cs"/>
          <w:sz w:val="28"/>
          <w:szCs w:val="28"/>
          <w:vertAlign w:val="subscript"/>
          <w:rtl/>
        </w:rPr>
        <w:t>البقرة : 190</w:t>
      </w:r>
      <w:r w:rsidRPr="00B70864">
        <w:rPr>
          <w:rFonts w:ascii="Traditional Arabic" w:hAnsi="Traditional Arabic" w:cs="Traditional Arabic"/>
          <w:sz w:val="32"/>
          <w:szCs w:val="32"/>
          <w:rtl/>
        </w:rPr>
        <w:t xml:space="preserve">، فإن كثيراً </w:t>
      </w:r>
      <w:r w:rsidRPr="00B70864">
        <w:rPr>
          <w:rFonts w:ascii="Traditional Arabic" w:hAnsi="Traditional Arabic" w:cs="Traditional Arabic"/>
          <w:sz w:val="32"/>
          <w:szCs w:val="32"/>
          <w:rtl/>
        </w:rPr>
        <w:lastRenderedPageBreak/>
        <w:t xml:space="preserve">من الآمرين الناهين قد يتعدى حدود الله إما بجهل أو بظلم وهذا باب يجب التثبت فيه ،  وسواء في ذلك الإنكار على الكفار والمنافقين والعاصين .. إلى أن </w:t>
      </w:r>
      <w:proofErr w:type="gramStart"/>
      <w:r w:rsidRPr="00B70864">
        <w:rPr>
          <w:rFonts w:ascii="Traditional Arabic" w:hAnsi="Traditional Arabic" w:cs="Traditional Arabic"/>
          <w:sz w:val="32"/>
          <w:szCs w:val="32"/>
          <w:rtl/>
        </w:rPr>
        <w:t>قال :</w:t>
      </w:r>
      <w:proofErr w:type="gramEnd"/>
      <w:r w:rsidRPr="00B70864">
        <w:rPr>
          <w:rFonts w:ascii="Traditional Arabic" w:hAnsi="Traditional Arabic" w:cs="Traditional Arabic"/>
          <w:sz w:val="32"/>
          <w:szCs w:val="32"/>
          <w:rtl/>
        </w:rPr>
        <w:t xml:space="preserve"> وكذلك العمل ، فصاحبه إما معتد ظالم ، وإما سفيه عابث ، وما أكثر ما يصو</w:t>
      </w:r>
      <w:r w:rsidR="00DE310E">
        <w:rPr>
          <w:rFonts w:ascii="Traditional Arabic" w:hAnsi="Traditional Arabic" w:cs="Traditional Arabic" w:hint="cs"/>
          <w:sz w:val="32"/>
          <w:szCs w:val="32"/>
          <w:rtl/>
        </w:rPr>
        <w:t>َّ</w:t>
      </w:r>
      <w:r w:rsidRPr="00B70864">
        <w:rPr>
          <w:rFonts w:ascii="Traditional Arabic" w:hAnsi="Traditional Arabic" w:cs="Traditional Arabic"/>
          <w:sz w:val="32"/>
          <w:szCs w:val="32"/>
          <w:rtl/>
        </w:rPr>
        <w:t>ر الشيطان ذلك بصور الأمر بالمعروف والنهي عن المنكر والجهاد في سبيل الله ، ويكون من با</w:t>
      </w:r>
      <w:r w:rsidR="00DE310E">
        <w:rPr>
          <w:rFonts w:ascii="Traditional Arabic" w:hAnsi="Traditional Arabic" w:cs="Traditional Arabic" w:hint="cs"/>
          <w:sz w:val="32"/>
          <w:szCs w:val="32"/>
          <w:rtl/>
        </w:rPr>
        <w:t>ب</w:t>
      </w:r>
      <w:r w:rsidRPr="00B70864">
        <w:rPr>
          <w:rFonts w:ascii="Traditional Arabic" w:hAnsi="Traditional Arabic" w:cs="Traditional Arabic"/>
          <w:sz w:val="32"/>
          <w:szCs w:val="32"/>
          <w:rtl/>
        </w:rPr>
        <w:t xml:space="preserve"> الظلم  والعدوان </w:t>
      </w:r>
      <w:r w:rsidR="00675236">
        <w:rPr>
          <w:rFonts w:ascii="Traditional Arabic" w:hAnsi="Traditional Arabic" w:cs="Traditional Arabic" w:hint="cs"/>
          <w:sz w:val="32"/>
          <w:szCs w:val="32"/>
          <w:rtl/>
        </w:rPr>
        <w:t>"</w:t>
      </w:r>
      <w:r w:rsidRPr="00B70864">
        <w:rPr>
          <w:rFonts w:ascii="Traditional Arabic" w:hAnsi="Traditional Arabic" w:cs="Traditional Arabic"/>
          <w:sz w:val="32"/>
          <w:szCs w:val="32"/>
          <w:rtl/>
        </w:rPr>
        <w:t xml:space="preserve"> </w:t>
      </w:r>
      <w:r w:rsidR="00E615E2" w:rsidRPr="003B6291">
        <w:rPr>
          <w:rStyle w:val="a7"/>
          <w:rFonts w:cs="Traditional Arabic"/>
          <w:sz w:val="32"/>
          <w:szCs w:val="32"/>
          <w:rtl/>
        </w:rPr>
        <w:footnoteReference w:id="969"/>
      </w:r>
      <w:r w:rsidR="00E615E2">
        <w:rPr>
          <w:rFonts w:cs="Traditional Arabic" w:hint="cs"/>
          <w:sz w:val="32"/>
          <w:szCs w:val="32"/>
          <w:rtl/>
        </w:rPr>
        <w:t>.</w:t>
      </w:r>
    </w:p>
    <w:p w14:paraId="3B552C24" w14:textId="37B28354" w:rsidR="004339DE" w:rsidRDefault="004339DE" w:rsidP="00675236">
      <w:pPr>
        <w:jc w:val="both"/>
        <w:rPr>
          <w:rFonts w:ascii="Traditional Arabic" w:hAnsi="Traditional Arabic" w:cs="Traditional Arabic"/>
          <w:sz w:val="32"/>
          <w:szCs w:val="32"/>
          <w:rtl/>
        </w:rPr>
      </w:pPr>
      <w:r w:rsidRPr="00B70864">
        <w:rPr>
          <w:rFonts w:ascii="Traditional Arabic" w:hAnsi="Traditional Arabic" w:cs="Traditional Arabic"/>
          <w:sz w:val="32"/>
          <w:szCs w:val="32"/>
          <w:rtl/>
        </w:rPr>
        <w:t xml:space="preserve">   فإن المحتسب في دفعه للمنكر </w:t>
      </w:r>
      <w:r w:rsidR="00B61DB4">
        <w:rPr>
          <w:rFonts w:ascii="Traditional Arabic" w:hAnsi="Traditional Arabic" w:cs="Traditional Arabic" w:hint="cs"/>
          <w:sz w:val="32"/>
          <w:szCs w:val="32"/>
          <w:rtl/>
        </w:rPr>
        <w:t xml:space="preserve">إذا زاد </w:t>
      </w:r>
      <w:r w:rsidRPr="00B70864">
        <w:rPr>
          <w:rFonts w:ascii="Traditional Arabic" w:hAnsi="Traditional Arabic" w:cs="Traditional Arabic"/>
          <w:sz w:val="32"/>
          <w:szCs w:val="32"/>
          <w:rtl/>
        </w:rPr>
        <w:t xml:space="preserve">على قدر الحاجة وما يحصل به المقصود من إزالة المنكر وإقامة المعروف فقد أساء وتعدى </w:t>
      </w:r>
      <w:proofErr w:type="gramStart"/>
      <w:r w:rsidRPr="00B70864">
        <w:rPr>
          <w:rFonts w:ascii="Traditional Arabic" w:hAnsi="Traditional Arabic" w:cs="Traditional Arabic"/>
          <w:sz w:val="32"/>
          <w:szCs w:val="32"/>
          <w:rtl/>
        </w:rPr>
        <w:t>وظلم ،</w:t>
      </w:r>
      <w:proofErr w:type="gramEnd"/>
      <w:r w:rsidRPr="00B70864">
        <w:rPr>
          <w:rFonts w:ascii="Traditional Arabic" w:hAnsi="Traditional Arabic" w:cs="Traditional Arabic"/>
          <w:sz w:val="32"/>
          <w:szCs w:val="32"/>
          <w:rtl/>
        </w:rPr>
        <w:t xml:space="preserve"> فإذا كان المنكر يزول باللطف واللين فلجأ المحتسب إلى الشدة والتعنيف ؛ فهو انتقال لم يأذن به الله ، ولا اقتضته الضرورة </w:t>
      </w:r>
      <w:r w:rsidR="00675236">
        <w:rPr>
          <w:rFonts w:ascii="Traditional Arabic" w:hAnsi="Traditional Arabic" w:cs="Traditional Arabic" w:hint="cs"/>
          <w:sz w:val="32"/>
          <w:szCs w:val="32"/>
          <w:rtl/>
        </w:rPr>
        <w:t xml:space="preserve">، </w:t>
      </w:r>
      <w:r w:rsidRPr="00B70864">
        <w:rPr>
          <w:rFonts w:ascii="Traditional Arabic" w:hAnsi="Traditional Arabic" w:cs="Traditional Arabic"/>
          <w:sz w:val="32"/>
          <w:szCs w:val="32"/>
          <w:rtl/>
        </w:rPr>
        <w:t xml:space="preserve">وإذا </w:t>
      </w:r>
      <w:r w:rsidR="00675236">
        <w:rPr>
          <w:rFonts w:ascii="Traditional Arabic" w:hAnsi="Traditional Arabic" w:cs="Traditional Arabic" w:hint="cs"/>
          <w:sz w:val="32"/>
          <w:szCs w:val="32"/>
          <w:rtl/>
        </w:rPr>
        <w:t>ك</w:t>
      </w:r>
      <w:r w:rsidRPr="00B70864">
        <w:rPr>
          <w:rFonts w:ascii="Traditional Arabic" w:hAnsi="Traditional Arabic" w:cs="Traditional Arabic"/>
          <w:sz w:val="32"/>
          <w:szCs w:val="32"/>
          <w:rtl/>
        </w:rPr>
        <w:t xml:space="preserve">ان المنكر يزول بالتعنيف ؛ فقام المحتسب بضرب المحتسب عليه أو جرحه فهي زيادة واعتداء لا دافعاً للمنكر ، وذلك كله مبني على أنه لا حق للمحتسب في أن يتعدى الحدود المقررة في الدفع والتغيير </w:t>
      </w:r>
      <w:r w:rsidR="00675236">
        <w:rPr>
          <w:rFonts w:ascii="Traditional Arabic" w:hAnsi="Traditional Arabic" w:cs="Traditional Arabic" w:hint="cs"/>
          <w:sz w:val="32"/>
          <w:szCs w:val="32"/>
          <w:rtl/>
        </w:rPr>
        <w:t>.</w:t>
      </w:r>
    </w:p>
    <w:p w14:paraId="36D9523D" w14:textId="4A34BC9C" w:rsidR="00675236" w:rsidRPr="00B61DB4" w:rsidRDefault="00675236" w:rsidP="00675236">
      <w:pPr>
        <w:jc w:val="both"/>
        <w:rPr>
          <w:rFonts w:ascii="Traditional Arabic" w:hAnsi="Traditional Arabic" w:cs="Traditional Arabic"/>
          <w:sz w:val="20"/>
          <w:szCs w:val="20"/>
          <w:rtl/>
        </w:rPr>
      </w:pPr>
    </w:p>
    <w:p w14:paraId="212878C6" w14:textId="71733D60" w:rsidR="00675236" w:rsidRDefault="00675236" w:rsidP="00675236">
      <w:pPr>
        <w:tabs>
          <w:tab w:val="right" w:pos="566"/>
        </w:tabs>
        <w:jc w:val="both"/>
        <w:rPr>
          <w:rFonts w:cs="PT Bold Heading"/>
          <w:rtl/>
        </w:rPr>
      </w:pPr>
      <w:r>
        <w:rPr>
          <w:rFonts w:cs="Traditional Arabic" w:hint="cs"/>
          <w:sz w:val="32"/>
          <w:szCs w:val="32"/>
          <w:rtl/>
        </w:rPr>
        <w:t xml:space="preserve">   </w:t>
      </w:r>
      <w:r>
        <w:rPr>
          <w:rFonts w:cs="PT Bold Heading" w:hint="cs"/>
          <w:rtl/>
        </w:rPr>
        <w:t xml:space="preserve">س/ ما هي القاعدة الثانية عشر من القواعد الشرعية التي يُراعيها ويعتبرها المحتسب من خلال ممارسته للعملية </w:t>
      </w:r>
      <w:proofErr w:type="gramStart"/>
      <w:r>
        <w:rPr>
          <w:rFonts w:cs="PT Bold Heading" w:hint="cs"/>
          <w:rtl/>
        </w:rPr>
        <w:t>الإحتسابية ؟</w:t>
      </w:r>
      <w:proofErr w:type="gramEnd"/>
      <w:r>
        <w:rPr>
          <w:rFonts w:cs="PT Bold Heading" w:hint="cs"/>
          <w:rtl/>
        </w:rPr>
        <w:t xml:space="preserve"> مع </w:t>
      </w:r>
      <w:proofErr w:type="gramStart"/>
      <w:r>
        <w:rPr>
          <w:rFonts w:cs="PT Bold Heading" w:hint="cs"/>
          <w:rtl/>
        </w:rPr>
        <w:t>التوضيح ؟</w:t>
      </w:r>
      <w:proofErr w:type="gramEnd"/>
      <w:r>
        <w:rPr>
          <w:rFonts w:cs="PT Bold Heading" w:hint="cs"/>
          <w:rtl/>
        </w:rPr>
        <w:t xml:space="preserve"> </w:t>
      </w:r>
    </w:p>
    <w:p w14:paraId="4D8B2470" w14:textId="0BC940E6" w:rsidR="004339DE" w:rsidRPr="00B70864" w:rsidRDefault="00675236" w:rsidP="00675236">
      <w:pPr>
        <w:jc w:val="both"/>
        <w:rPr>
          <w:rFonts w:ascii="Traditional Arabic" w:hAnsi="Traditional Arabic" w:cs="Traditional Arabic"/>
          <w:sz w:val="32"/>
          <w:szCs w:val="32"/>
        </w:rPr>
      </w:pPr>
      <w:r>
        <w:rPr>
          <w:rFonts w:cs="PT Bold Heading" w:hint="cs"/>
          <w:rtl/>
        </w:rPr>
        <w:t xml:space="preserve">   جـ/ </w:t>
      </w:r>
      <w:r w:rsidRPr="00B70864">
        <w:rPr>
          <w:rFonts w:ascii="Traditional Arabic" w:hAnsi="Traditional Arabic" w:cs="Traditional Arabic"/>
          <w:b/>
          <w:bCs/>
          <w:sz w:val="32"/>
          <w:szCs w:val="32"/>
          <w:rtl/>
        </w:rPr>
        <w:t xml:space="preserve">القاعدة </w:t>
      </w:r>
      <w:r>
        <w:rPr>
          <w:rFonts w:ascii="Traditional Arabic" w:hAnsi="Traditional Arabic" w:cs="Traditional Arabic" w:hint="cs"/>
          <w:b/>
          <w:bCs/>
          <w:sz w:val="32"/>
          <w:szCs w:val="32"/>
          <w:rtl/>
        </w:rPr>
        <w:t>الثانية</w:t>
      </w:r>
      <w:r w:rsidRPr="00B70864">
        <w:rPr>
          <w:rFonts w:ascii="Traditional Arabic" w:hAnsi="Traditional Arabic" w:cs="Traditional Arabic"/>
          <w:b/>
          <w:bCs/>
          <w:sz w:val="32"/>
          <w:szCs w:val="32"/>
          <w:rtl/>
        </w:rPr>
        <w:t xml:space="preserve"> </w:t>
      </w:r>
      <w:proofErr w:type="gramStart"/>
      <w:r w:rsidRPr="00B70864">
        <w:rPr>
          <w:rFonts w:ascii="Traditional Arabic" w:hAnsi="Traditional Arabic" w:cs="Traditional Arabic"/>
          <w:b/>
          <w:bCs/>
          <w:sz w:val="32"/>
          <w:szCs w:val="32"/>
          <w:rtl/>
        </w:rPr>
        <w:t>عشر</w:t>
      </w:r>
      <w:r>
        <w:rPr>
          <w:rFonts w:cs="Traditional Arabic" w:hint="cs"/>
          <w:b/>
          <w:bCs/>
          <w:sz w:val="32"/>
          <w:szCs w:val="32"/>
          <w:rtl/>
        </w:rPr>
        <w:t xml:space="preserve"> :</w:t>
      </w:r>
      <w:proofErr w:type="gramEnd"/>
      <w:r w:rsidRPr="00B70864">
        <w:rPr>
          <w:rFonts w:ascii="Traditional Arabic" w:hAnsi="Traditional Arabic" w:cs="Traditional Arabic"/>
          <w:sz w:val="32"/>
          <w:szCs w:val="32"/>
          <w:rtl/>
        </w:rPr>
        <w:t xml:space="preserve"> </w:t>
      </w:r>
      <w:r w:rsidR="004339DE" w:rsidRPr="00B70864">
        <w:rPr>
          <w:rFonts w:ascii="Traditional Arabic" w:hAnsi="Traditional Arabic" w:cs="Traditional Arabic"/>
          <w:b/>
          <w:bCs/>
          <w:sz w:val="32"/>
          <w:szCs w:val="32"/>
          <w:rtl/>
        </w:rPr>
        <w:t>الإتيان بالشهادة على الوجه الشرعي المعتبر</w:t>
      </w:r>
      <w:r w:rsidRPr="00675236">
        <w:rPr>
          <w:rFonts w:ascii="Traditional Arabic" w:hAnsi="Traditional Arabic" w:cs="Traditional Arabic" w:hint="cs"/>
          <w:b/>
          <w:bCs/>
          <w:sz w:val="32"/>
          <w:szCs w:val="32"/>
          <w:rtl/>
        </w:rPr>
        <w:t xml:space="preserve"> .</w:t>
      </w:r>
      <w:r w:rsidR="004339DE" w:rsidRPr="00B70864">
        <w:rPr>
          <w:rFonts w:ascii="Traditional Arabic" w:hAnsi="Traditional Arabic" w:cs="Traditional Arabic"/>
          <w:sz w:val="32"/>
          <w:szCs w:val="32"/>
          <w:rtl/>
        </w:rPr>
        <w:t xml:space="preserve">   </w:t>
      </w:r>
    </w:p>
    <w:p w14:paraId="6E01C1D7" w14:textId="2AA8E2F6" w:rsidR="004339DE" w:rsidRPr="00B70864" w:rsidRDefault="00675236" w:rsidP="004339DE">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4339DE" w:rsidRPr="00652BF0">
        <w:rPr>
          <w:rFonts w:ascii="Traditional Arabic" w:hAnsi="Traditional Arabic" w:cs="Traditional Arabic"/>
          <w:sz w:val="32"/>
          <w:szCs w:val="32"/>
          <w:rtl/>
        </w:rPr>
        <w:t xml:space="preserve">يجب على المحتسب أن يأتي بالشهادة على </w:t>
      </w:r>
      <w:proofErr w:type="gramStart"/>
      <w:r w:rsidR="004339DE" w:rsidRPr="00652BF0">
        <w:rPr>
          <w:rFonts w:ascii="Traditional Arabic" w:hAnsi="Traditional Arabic" w:cs="Traditional Arabic"/>
          <w:sz w:val="32"/>
          <w:szCs w:val="32"/>
          <w:rtl/>
        </w:rPr>
        <w:t>وجهها ،</w:t>
      </w:r>
      <w:proofErr w:type="gramEnd"/>
      <w:r w:rsidR="004339DE" w:rsidRPr="00652BF0">
        <w:rPr>
          <w:rFonts w:ascii="Traditional Arabic" w:hAnsi="Traditional Arabic" w:cs="Traditional Arabic"/>
          <w:sz w:val="32"/>
          <w:szCs w:val="32"/>
          <w:rtl/>
        </w:rPr>
        <w:t xml:space="preserve"> وذلك بأن لا يشهد إلا بما رآه إن فعلاً ، وبما سمعه إن كان صوتاً ، ويمتنع في حقوق الله تعالى الشهادة على الشهادة .</w:t>
      </w:r>
    </w:p>
    <w:p w14:paraId="54763730" w14:textId="04DC4508" w:rsidR="004339DE" w:rsidRPr="00B70864" w:rsidRDefault="004339DE" w:rsidP="004339DE">
      <w:pPr>
        <w:jc w:val="both"/>
        <w:rPr>
          <w:rFonts w:ascii="Traditional Arabic" w:hAnsi="Traditional Arabic" w:cs="Traditional Arabic"/>
          <w:sz w:val="32"/>
          <w:szCs w:val="32"/>
          <w:rtl/>
        </w:rPr>
      </w:pPr>
      <w:r w:rsidRPr="00B61DB4">
        <w:rPr>
          <w:rFonts w:ascii="Traditional Arabic" w:hAnsi="Traditional Arabic" w:cs="Traditional Arabic"/>
          <w:b/>
          <w:bCs/>
          <w:sz w:val="32"/>
          <w:szCs w:val="32"/>
          <w:rtl/>
        </w:rPr>
        <w:t xml:space="preserve">   قال في </w:t>
      </w:r>
      <w:proofErr w:type="gramStart"/>
      <w:r w:rsidRPr="00B61DB4">
        <w:rPr>
          <w:rFonts w:ascii="Traditional Arabic" w:hAnsi="Traditional Arabic" w:cs="Traditional Arabic"/>
          <w:b/>
          <w:bCs/>
          <w:sz w:val="32"/>
          <w:szCs w:val="32"/>
          <w:rtl/>
        </w:rPr>
        <w:t>الزاد</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وألا يشهد إلا بما يعلم برؤيته أو سماع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 </w:t>
      </w:r>
      <w:r w:rsidRPr="00B61DB4">
        <w:rPr>
          <w:rFonts w:ascii="Traditional Arabic" w:hAnsi="Traditional Arabic" w:cs="Traditional Arabic"/>
          <w:b/>
          <w:bCs/>
          <w:sz w:val="32"/>
          <w:szCs w:val="32"/>
          <w:rtl/>
        </w:rPr>
        <w:t>قال المرداوي</w:t>
      </w:r>
      <w:r w:rsidRPr="00652BF0">
        <w:rPr>
          <w:rFonts w:ascii="Traditional Arabic" w:hAnsi="Traditional Arabic" w:cs="Traditional Arabic"/>
          <w:sz w:val="32"/>
          <w:szCs w:val="32"/>
          <w:rtl/>
        </w:rPr>
        <w:t xml:space="preserve"> :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بلا نزاع في الجملة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
    <w:p w14:paraId="0DDACB20" w14:textId="1681AFA2" w:rsidR="00675236"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والأصل في ذلك قوله </w:t>
      </w:r>
      <w:proofErr w:type="gramStart"/>
      <w:r w:rsidRPr="00652BF0">
        <w:rPr>
          <w:rFonts w:ascii="Traditional Arabic" w:hAnsi="Traditional Arabic" w:cs="Traditional Arabic"/>
          <w:sz w:val="32"/>
          <w:szCs w:val="32"/>
          <w:rtl/>
        </w:rPr>
        <w:t>تعالى :</w:t>
      </w:r>
      <w:proofErr w:type="gramEnd"/>
      <w:r w:rsidRPr="00652BF0">
        <w:rPr>
          <w:rFonts w:ascii="Traditional Arabic" w:hAnsi="Traditional Arabic" w:cs="Traditional Arabic"/>
          <w:sz w:val="32"/>
          <w:szCs w:val="32"/>
          <w:rtl/>
        </w:rPr>
        <w:t xml:space="preserve"> </w:t>
      </w:r>
      <w:r w:rsidR="0070168D" w:rsidRPr="0070168D">
        <w:rPr>
          <w:rFonts w:cs="KFGQPC HAFS Uthmanic Script" w:hint="cs"/>
          <w:b/>
          <w:bCs/>
          <w:sz w:val="26"/>
          <w:szCs w:val="26"/>
          <w:rtl/>
        </w:rPr>
        <w:t>ﵟ ‌وَلَا ‌تَقۡفُ ‌مَا ‌لَيۡسَ ‌لَكَ ‌بِهِۦ ‌عِلۡمٌۚ ‌إِنَّ ‌ٱلسَّمۡعَ ‌وَٱلۡبَصَرَ ‌وَٱلۡفُؤَادَ ‌كُلُّ ‌أُوْلَٰٓئِكَ ‌كَانَ ‌عَنۡهُ ‌مَسۡـُٔولٗا ﵞ</w:t>
      </w:r>
      <w:r w:rsidR="0070168D" w:rsidRPr="0070168D">
        <w:rPr>
          <w:rFonts w:cs="Traditional Naskh" w:hint="cs"/>
          <w:sz w:val="30"/>
          <w:szCs w:val="30"/>
          <w:rtl/>
        </w:rPr>
        <w:t> </w:t>
      </w:r>
      <w:r w:rsidR="0070168D" w:rsidRPr="0070168D">
        <w:rPr>
          <w:rFonts w:cs="Traditional Naskh" w:hint="cs"/>
          <w:sz w:val="28"/>
          <w:szCs w:val="28"/>
          <w:vertAlign w:val="subscript"/>
          <w:rtl/>
        </w:rPr>
        <w:t>الإسراء : 36</w:t>
      </w:r>
      <w:r w:rsidR="0070168D" w:rsidRPr="0070168D">
        <w:rPr>
          <w:rFonts w:cs="Traditional Naskh" w:hint="cs"/>
          <w:sz w:val="34"/>
          <w:szCs w:val="34"/>
          <w:rtl/>
        </w:rPr>
        <w:t xml:space="preserve">  </w:t>
      </w:r>
      <w:r w:rsidR="00675236">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قال قتادة :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لا تقل رأيت ولم تر</w:t>
      </w:r>
      <w:r w:rsidR="00675236">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 وسمعت ولم تسمع ، وعلمت ولم تعلم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 </w:t>
      </w:r>
    </w:p>
    <w:p w14:paraId="562FFD6F" w14:textId="265C0455" w:rsidR="004339DE" w:rsidRPr="00B70864" w:rsidRDefault="00675236" w:rsidP="004339D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4339DE" w:rsidRPr="00652BF0">
        <w:rPr>
          <w:rFonts w:ascii="Traditional Arabic" w:hAnsi="Traditional Arabic" w:cs="Traditional Arabic"/>
          <w:sz w:val="32"/>
          <w:szCs w:val="32"/>
          <w:rtl/>
        </w:rPr>
        <w:t xml:space="preserve">وقال </w:t>
      </w:r>
      <w:proofErr w:type="gramStart"/>
      <w:r w:rsidR="004339DE" w:rsidRPr="00652BF0">
        <w:rPr>
          <w:rFonts w:ascii="Traditional Arabic" w:hAnsi="Traditional Arabic" w:cs="Traditional Arabic"/>
          <w:sz w:val="32"/>
          <w:szCs w:val="32"/>
          <w:rtl/>
        </w:rPr>
        <w:t>تعالى :</w:t>
      </w:r>
      <w:proofErr w:type="gramEnd"/>
      <w:r w:rsidR="004339DE" w:rsidRPr="00652BF0">
        <w:rPr>
          <w:rFonts w:ascii="Traditional Arabic" w:hAnsi="Traditional Arabic" w:cs="Traditional Arabic"/>
          <w:sz w:val="32"/>
          <w:szCs w:val="32"/>
          <w:rtl/>
        </w:rPr>
        <w:t xml:space="preserve"> </w:t>
      </w:r>
      <w:r w:rsidR="00B319A6" w:rsidRPr="00B319A6">
        <w:rPr>
          <w:rFonts w:cs="KFGQPC HAFS Uthmanic Script" w:hint="cs"/>
          <w:b/>
          <w:bCs/>
          <w:sz w:val="26"/>
          <w:szCs w:val="26"/>
          <w:rtl/>
        </w:rPr>
        <w:t>ﵟ‌ إِلَّا ‌مَن ‌شَهِدَ ‌بِٱلۡحَقِّ ‌وَهُمۡ ‌يَعۡلَمُونَ ﵞ</w:t>
      </w:r>
      <w:r w:rsidR="00B319A6" w:rsidRPr="00B319A6">
        <w:rPr>
          <w:rFonts w:cs="Traditional Naskh" w:hint="cs"/>
          <w:sz w:val="30"/>
          <w:szCs w:val="30"/>
          <w:rtl/>
        </w:rPr>
        <w:t> </w:t>
      </w:r>
      <w:r w:rsidR="00B319A6" w:rsidRPr="00B319A6">
        <w:rPr>
          <w:rFonts w:cs="Traditional Naskh" w:hint="cs"/>
          <w:sz w:val="28"/>
          <w:szCs w:val="28"/>
          <w:vertAlign w:val="subscript"/>
          <w:rtl/>
        </w:rPr>
        <w:t>الزخرف : 86</w:t>
      </w:r>
      <w:r w:rsidR="00B319A6" w:rsidRPr="00B319A6">
        <w:rPr>
          <w:rFonts w:cs="Traditional Naskh" w:hint="cs"/>
          <w:sz w:val="28"/>
          <w:szCs w:val="28"/>
          <w:rtl/>
        </w:rPr>
        <w:t xml:space="preserve"> </w:t>
      </w:r>
      <w:r w:rsidR="004339DE" w:rsidRPr="00652BF0">
        <w:rPr>
          <w:rFonts w:ascii="Traditional Arabic" w:hAnsi="Traditional Arabic" w:cs="Traditional Arabic"/>
          <w:sz w:val="32"/>
          <w:szCs w:val="32"/>
          <w:rtl/>
        </w:rPr>
        <w:t xml:space="preserve">، </w:t>
      </w:r>
      <w:r w:rsidR="004339DE" w:rsidRPr="00B319A6">
        <w:rPr>
          <w:rFonts w:ascii="Traditional Arabic" w:hAnsi="Traditional Arabic" w:cs="Traditional Arabic"/>
          <w:b/>
          <w:bCs/>
          <w:sz w:val="32"/>
          <w:szCs w:val="32"/>
          <w:rtl/>
        </w:rPr>
        <w:t>قال ابن الجوزي</w:t>
      </w:r>
      <w:r w:rsidR="004339DE" w:rsidRPr="00652BF0">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وفي هذه الآية دليل على أن شرط جميع الشهادات أن يكون الشاهد عالماً بما يشهد به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w:t>
      </w:r>
    </w:p>
    <w:p w14:paraId="04D85CC0" w14:textId="6026BAFD" w:rsidR="00675236" w:rsidRDefault="004339DE" w:rsidP="004339DE">
      <w:pPr>
        <w:jc w:val="both"/>
        <w:rPr>
          <w:rFonts w:ascii="Traditional Arabic" w:hAnsi="Traditional Arabic" w:cs="Traditional Arabic"/>
          <w:sz w:val="32"/>
          <w:szCs w:val="32"/>
          <w:rtl/>
        </w:rPr>
      </w:pPr>
      <w:r w:rsidRPr="00B319A6">
        <w:rPr>
          <w:rFonts w:ascii="Traditional Arabic" w:hAnsi="Traditional Arabic" w:cs="Traditional Arabic"/>
          <w:b/>
          <w:bCs/>
          <w:sz w:val="32"/>
          <w:szCs w:val="32"/>
          <w:rtl/>
        </w:rPr>
        <w:t xml:space="preserve">   قال ابن </w:t>
      </w:r>
      <w:proofErr w:type="gramStart"/>
      <w:r w:rsidRPr="00B319A6">
        <w:rPr>
          <w:rFonts w:ascii="Traditional Arabic" w:hAnsi="Traditional Arabic" w:cs="Traditional Arabic"/>
          <w:b/>
          <w:bCs/>
          <w:sz w:val="32"/>
          <w:szCs w:val="32"/>
          <w:rtl/>
        </w:rPr>
        <w:t>المناصف</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 وينبغي التحفظ والتنبه من الغفلة في الشهادة والمسامحة التي جرت بها العادة ، وقد شاهدنا من أحوال بعض الشهود من قلة الضبط وغمط الحق ما أوردهم ذلك موارد منكرة ، ويظنون أنهم على سواء السبيل ، اقتداء من بعضهم بمسامحة بعض ، على غير علم باهتداء ولا أصل اقتداء ، </w:t>
      </w:r>
      <w:r w:rsidR="00675236" w:rsidRPr="00652BF0">
        <w:rPr>
          <w:rFonts w:ascii="Traditional Arabic" w:hAnsi="Traditional Arabic" w:cs="Traditional Arabic" w:hint="cs"/>
          <w:sz w:val="32"/>
          <w:szCs w:val="32"/>
          <w:rtl/>
        </w:rPr>
        <w:t>واعتيد</w:t>
      </w:r>
      <w:r w:rsidRPr="00652BF0">
        <w:rPr>
          <w:rFonts w:ascii="Traditional Arabic" w:hAnsi="Traditional Arabic" w:cs="Traditional Arabic"/>
          <w:sz w:val="32"/>
          <w:szCs w:val="32"/>
          <w:rtl/>
        </w:rPr>
        <w:t xml:space="preserve"> ذلك حتى وقع الإنكار على من أنكر عليهم  </w:t>
      </w:r>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
    <w:p w14:paraId="48E0639C" w14:textId="635A407F" w:rsidR="00216466" w:rsidRDefault="00216466" w:rsidP="004339DE">
      <w:pPr>
        <w:jc w:val="both"/>
        <w:rPr>
          <w:rFonts w:ascii="Traditional Arabic" w:hAnsi="Traditional Arabic" w:cs="Traditional Arabic"/>
          <w:sz w:val="32"/>
          <w:szCs w:val="32"/>
          <w:rtl/>
        </w:rPr>
      </w:pPr>
    </w:p>
    <w:p w14:paraId="18692666" w14:textId="77777777" w:rsidR="00216466" w:rsidRDefault="00216466" w:rsidP="004339DE">
      <w:pPr>
        <w:jc w:val="both"/>
        <w:rPr>
          <w:rFonts w:ascii="Traditional Arabic" w:hAnsi="Traditional Arabic" w:cs="Traditional Arabic"/>
          <w:sz w:val="32"/>
          <w:szCs w:val="32"/>
          <w:rtl/>
        </w:rPr>
      </w:pPr>
    </w:p>
    <w:p w14:paraId="5189557B" w14:textId="77777777" w:rsidR="00675236" w:rsidRPr="00401B98" w:rsidRDefault="00675236" w:rsidP="004339DE">
      <w:pPr>
        <w:jc w:val="both"/>
        <w:rPr>
          <w:rFonts w:ascii="Traditional Arabic" w:hAnsi="Traditional Arabic" w:cs="Traditional Arabic"/>
          <w:sz w:val="20"/>
          <w:szCs w:val="20"/>
          <w:rtl/>
        </w:rPr>
      </w:pPr>
    </w:p>
    <w:p w14:paraId="1CA123D5" w14:textId="728D3720" w:rsidR="00675236" w:rsidRDefault="00675236" w:rsidP="00675236">
      <w:pPr>
        <w:tabs>
          <w:tab w:val="right" w:pos="566"/>
        </w:tabs>
        <w:jc w:val="both"/>
        <w:rPr>
          <w:rFonts w:cs="PT Bold Heading"/>
          <w:rtl/>
        </w:rPr>
      </w:pPr>
      <w:r>
        <w:rPr>
          <w:rFonts w:cs="Traditional Arabic" w:hint="cs"/>
          <w:sz w:val="32"/>
          <w:szCs w:val="32"/>
          <w:rtl/>
        </w:rPr>
        <w:lastRenderedPageBreak/>
        <w:t xml:space="preserve">   </w:t>
      </w:r>
      <w:r>
        <w:rPr>
          <w:rFonts w:cs="PT Bold Heading" w:hint="cs"/>
          <w:rtl/>
        </w:rPr>
        <w:t xml:space="preserve">س/ ما هي القاعدة الثالثة عشر من القواعد الشرعية التي يُراعيها ويعتبرها المحتسب من خلال ممارسته للعملية </w:t>
      </w:r>
      <w:proofErr w:type="gramStart"/>
      <w:r>
        <w:rPr>
          <w:rFonts w:cs="PT Bold Heading" w:hint="cs"/>
          <w:rtl/>
        </w:rPr>
        <w:t>الإحتسابية ؟</w:t>
      </w:r>
      <w:proofErr w:type="gramEnd"/>
      <w:r>
        <w:rPr>
          <w:rFonts w:cs="PT Bold Heading" w:hint="cs"/>
          <w:rtl/>
        </w:rPr>
        <w:t xml:space="preserve"> مع </w:t>
      </w:r>
      <w:proofErr w:type="gramStart"/>
      <w:r>
        <w:rPr>
          <w:rFonts w:cs="PT Bold Heading" w:hint="cs"/>
          <w:rtl/>
        </w:rPr>
        <w:t>التوضيح ؟</w:t>
      </w:r>
      <w:proofErr w:type="gramEnd"/>
      <w:r>
        <w:rPr>
          <w:rFonts w:cs="PT Bold Heading" w:hint="cs"/>
          <w:rtl/>
        </w:rPr>
        <w:t xml:space="preserve"> </w:t>
      </w:r>
    </w:p>
    <w:p w14:paraId="055CDB10" w14:textId="6B153686" w:rsidR="004339DE" w:rsidRPr="00B70864" w:rsidRDefault="00675236" w:rsidP="00675236">
      <w:pPr>
        <w:jc w:val="both"/>
        <w:rPr>
          <w:rFonts w:ascii="Traditional Arabic" w:hAnsi="Traditional Arabic" w:cs="Traditional Arabic"/>
          <w:sz w:val="32"/>
          <w:szCs w:val="32"/>
        </w:rPr>
      </w:pPr>
      <w:r>
        <w:rPr>
          <w:rFonts w:cs="PT Bold Heading" w:hint="cs"/>
          <w:rtl/>
        </w:rPr>
        <w:t xml:space="preserve">   جـ/ </w:t>
      </w:r>
      <w:r w:rsidRPr="00B70864">
        <w:rPr>
          <w:rFonts w:ascii="Traditional Arabic" w:hAnsi="Traditional Arabic" w:cs="Traditional Arabic"/>
          <w:b/>
          <w:bCs/>
          <w:sz w:val="32"/>
          <w:szCs w:val="32"/>
          <w:rtl/>
        </w:rPr>
        <w:t xml:space="preserve">القاعدة </w:t>
      </w:r>
      <w:r>
        <w:rPr>
          <w:rFonts w:ascii="Traditional Arabic" w:hAnsi="Traditional Arabic" w:cs="Traditional Arabic" w:hint="cs"/>
          <w:b/>
          <w:bCs/>
          <w:sz w:val="32"/>
          <w:szCs w:val="32"/>
          <w:rtl/>
        </w:rPr>
        <w:t>الثالثة</w:t>
      </w:r>
      <w:r w:rsidRPr="00B70864">
        <w:rPr>
          <w:rFonts w:ascii="Traditional Arabic" w:hAnsi="Traditional Arabic" w:cs="Traditional Arabic"/>
          <w:b/>
          <w:bCs/>
          <w:sz w:val="32"/>
          <w:szCs w:val="32"/>
          <w:rtl/>
        </w:rPr>
        <w:t xml:space="preserve"> </w:t>
      </w:r>
      <w:proofErr w:type="gramStart"/>
      <w:r w:rsidRPr="00B70864">
        <w:rPr>
          <w:rFonts w:ascii="Traditional Arabic" w:hAnsi="Traditional Arabic" w:cs="Traditional Arabic"/>
          <w:b/>
          <w:bCs/>
          <w:sz w:val="32"/>
          <w:szCs w:val="32"/>
          <w:rtl/>
        </w:rPr>
        <w:t>عشر</w:t>
      </w:r>
      <w:r>
        <w:rPr>
          <w:rFonts w:cs="Traditional Arabic" w:hint="cs"/>
          <w:b/>
          <w:bCs/>
          <w:sz w:val="32"/>
          <w:szCs w:val="32"/>
          <w:rtl/>
        </w:rPr>
        <w:t xml:space="preserve"> :</w:t>
      </w:r>
      <w:proofErr w:type="gramEnd"/>
      <w:r w:rsidRPr="00B70864">
        <w:rPr>
          <w:rFonts w:ascii="Traditional Arabic" w:hAnsi="Traditional Arabic" w:cs="Traditional Arabic"/>
          <w:sz w:val="32"/>
          <w:szCs w:val="32"/>
          <w:rtl/>
        </w:rPr>
        <w:t xml:space="preserve"> </w:t>
      </w:r>
      <w:r w:rsidR="004339DE" w:rsidRPr="00B70864">
        <w:rPr>
          <w:rFonts w:ascii="Traditional Arabic" w:hAnsi="Traditional Arabic" w:cs="Traditional Arabic"/>
          <w:b/>
          <w:bCs/>
          <w:sz w:val="32"/>
          <w:szCs w:val="32"/>
          <w:rtl/>
        </w:rPr>
        <w:t>أهل السنة والجماعة يرحمون الخلق</w:t>
      </w:r>
      <w:r w:rsidRPr="00675236">
        <w:rPr>
          <w:rFonts w:ascii="Traditional Arabic" w:hAnsi="Traditional Arabic" w:cs="Traditional Arabic" w:hint="cs"/>
          <w:b/>
          <w:bCs/>
          <w:sz w:val="32"/>
          <w:szCs w:val="32"/>
          <w:rtl/>
        </w:rPr>
        <w:t xml:space="preserve"> .</w:t>
      </w:r>
      <w:r w:rsidR="004339DE" w:rsidRPr="00B70864">
        <w:rPr>
          <w:rFonts w:ascii="Traditional Arabic" w:hAnsi="Traditional Arabic" w:cs="Traditional Arabic"/>
          <w:sz w:val="32"/>
          <w:szCs w:val="32"/>
          <w:rtl/>
        </w:rPr>
        <w:t xml:space="preserve">  </w:t>
      </w:r>
    </w:p>
    <w:p w14:paraId="588D11C6" w14:textId="40E79DBF" w:rsidR="004339DE" w:rsidRPr="00B70864" w:rsidRDefault="004339DE" w:rsidP="00675236">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يحسن بالمحتسب وإن أنكر المنكر واحتسب على فاعله أن يرحمه ويشفق </w:t>
      </w:r>
      <w:proofErr w:type="gramStart"/>
      <w:r w:rsidRPr="00652BF0">
        <w:rPr>
          <w:rFonts w:ascii="Traditional Arabic" w:hAnsi="Traditional Arabic" w:cs="Traditional Arabic"/>
          <w:sz w:val="32"/>
          <w:szCs w:val="32"/>
          <w:rtl/>
        </w:rPr>
        <w:t>عليه ،</w:t>
      </w:r>
      <w:proofErr w:type="gramEnd"/>
      <w:r w:rsidRPr="00652BF0">
        <w:rPr>
          <w:rFonts w:ascii="Traditional Arabic" w:hAnsi="Traditional Arabic" w:cs="Traditional Arabic"/>
          <w:sz w:val="32"/>
          <w:szCs w:val="32"/>
          <w:rtl/>
        </w:rPr>
        <w:t xml:space="preserve"> ويسأل الله تعالى له الهداية .</w:t>
      </w:r>
      <w:r w:rsidR="00675236">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وكان من هديه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أنه يضيق ويشق عليه رؤية أحد من أصحابه واقعاً في معصية </w:t>
      </w:r>
      <w:proofErr w:type="gramStart"/>
      <w:r w:rsidRPr="00652BF0">
        <w:rPr>
          <w:rFonts w:ascii="Traditional Arabic" w:hAnsi="Traditional Arabic" w:cs="Traditional Arabic"/>
          <w:sz w:val="32"/>
          <w:szCs w:val="32"/>
          <w:rtl/>
        </w:rPr>
        <w:t>الله .</w:t>
      </w:r>
      <w:proofErr w:type="gramEnd"/>
    </w:p>
    <w:p w14:paraId="77192FA6" w14:textId="77777777" w:rsidR="00675236"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عن عقبة بن الحارث أن النبي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أُتي بنعيمان أو بابن نعيمان وهو سكران فشق </w:t>
      </w:r>
      <w:proofErr w:type="gramStart"/>
      <w:r w:rsidRPr="00652BF0">
        <w:rPr>
          <w:rFonts w:ascii="Traditional Arabic" w:hAnsi="Traditional Arabic" w:cs="Traditional Arabic"/>
          <w:sz w:val="32"/>
          <w:szCs w:val="32"/>
          <w:rtl/>
        </w:rPr>
        <w:t>عليه .</w:t>
      </w:r>
      <w:proofErr w:type="gramEnd"/>
      <w:r w:rsidRPr="00652BF0">
        <w:rPr>
          <w:rFonts w:ascii="Traditional Arabic" w:hAnsi="Traditional Arabic" w:cs="Traditional Arabic"/>
          <w:sz w:val="32"/>
          <w:szCs w:val="32"/>
          <w:rtl/>
        </w:rPr>
        <w:t xml:space="preserve">. الحديث </w:t>
      </w:r>
      <w:proofErr w:type="gramStart"/>
      <w:r w:rsidR="00675236">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w:t>
      </w:r>
      <w:r w:rsidR="00675236">
        <w:rPr>
          <w:rFonts w:ascii="Traditional Arabic" w:hAnsi="Traditional Arabic" w:cs="Traditional Arabic" w:hint="cs"/>
          <w:sz w:val="32"/>
          <w:szCs w:val="32"/>
          <w:rtl/>
        </w:rPr>
        <w:t xml:space="preserve">  </w:t>
      </w:r>
    </w:p>
    <w:p w14:paraId="36EFC2F4" w14:textId="30E97BB6" w:rsidR="004339DE" w:rsidRPr="00B70864" w:rsidRDefault="00675236" w:rsidP="004339DE">
      <w:pPr>
        <w:jc w:val="both"/>
        <w:rPr>
          <w:rFonts w:ascii="Traditional Arabic" w:hAnsi="Traditional Arabic" w:cs="Traditional Arabic"/>
          <w:sz w:val="32"/>
          <w:szCs w:val="32"/>
          <w:rtl/>
        </w:rPr>
      </w:pPr>
      <w:r w:rsidRPr="00401B98">
        <w:rPr>
          <w:rFonts w:ascii="Traditional Arabic" w:hAnsi="Traditional Arabic" w:cs="Traditional Arabic" w:hint="cs"/>
          <w:b/>
          <w:bCs/>
          <w:sz w:val="32"/>
          <w:szCs w:val="32"/>
          <w:rtl/>
        </w:rPr>
        <w:t xml:space="preserve">  </w:t>
      </w:r>
      <w:r w:rsidR="00BF37F7" w:rsidRPr="00401B98">
        <w:rPr>
          <w:rFonts w:ascii="Traditional Arabic" w:hAnsi="Traditional Arabic" w:cs="Traditional Arabic" w:hint="cs"/>
          <w:b/>
          <w:bCs/>
          <w:sz w:val="32"/>
          <w:szCs w:val="32"/>
          <w:rtl/>
        </w:rPr>
        <w:t xml:space="preserve"> </w:t>
      </w:r>
      <w:r w:rsidR="004339DE" w:rsidRPr="00401B98">
        <w:rPr>
          <w:rFonts w:ascii="Traditional Arabic" w:hAnsi="Traditional Arabic" w:cs="Traditional Arabic"/>
          <w:b/>
          <w:bCs/>
          <w:sz w:val="32"/>
          <w:szCs w:val="32"/>
          <w:rtl/>
        </w:rPr>
        <w:t xml:space="preserve">قال ابن </w:t>
      </w:r>
      <w:proofErr w:type="gramStart"/>
      <w:r w:rsidR="004339DE" w:rsidRPr="00401B98">
        <w:rPr>
          <w:rFonts w:ascii="Traditional Arabic" w:hAnsi="Traditional Arabic" w:cs="Traditional Arabic"/>
          <w:b/>
          <w:bCs/>
          <w:sz w:val="32"/>
          <w:szCs w:val="32"/>
          <w:rtl/>
        </w:rPr>
        <w:t>حجر :</w:t>
      </w:r>
      <w:proofErr w:type="gramEnd"/>
      <w:r w:rsidR="004339DE" w:rsidRPr="00652BF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وعند النسائي  :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فشق على النبي </w:t>
      </w:r>
      <w:r w:rsidR="004339DE" w:rsidRPr="00652BF0">
        <w:rPr>
          <w:rFonts w:ascii="Traditional Arabic" w:hAnsi="Traditional Arabic" w:cs="Traditional Arabic"/>
          <w:sz w:val="32"/>
          <w:szCs w:val="32"/>
        </w:rPr>
        <w:sym w:font="AGA Arabesque" w:char="F072"/>
      </w:r>
      <w:r w:rsidR="004339DE" w:rsidRPr="00652BF0">
        <w:rPr>
          <w:rFonts w:ascii="Traditional Arabic" w:hAnsi="Traditional Arabic" w:cs="Traditional Arabic"/>
          <w:sz w:val="32"/>
          <w:szCs w:val="32"/>
          <w:rtl/>
        </w:rPr>
        <w:t xml:space="preserve"> مشقة شديدة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w:t>
      </w:r>
    </w:p>
    <w:p w14:paraId="2716E54E" w14:textId="77777777"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وكان من هديه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فيمن وقع في موجبات الحدود الرأفة </w:t>
      </w:r>
      <w:proofErr w:type="gramStart"/>
      <w:r w:rsidRPr="00652BF0">
        <w:rPr>
          <w:rFonts w:ascii="Traditional Arabic" w:hAnsi="Traditional Arabic" w:cs="Traditional Arabic"/>
          <w:sz w:val="32"/>
          <w:szCs w:val="32"/>
          <w:rtl/>
        </w:rPr>
        <w:t>بهم ،</w:t>
      </w:r>
      <w:proofErr w:type="gramEnd"/>
      <w:r w:rsidRPr="00652BF0">
        <w:rPr>
          <w:rFonts w:ascii="Traditional Arabic" w:hAnsi="Traditional Arabic" w:cs="Traditional Arabic"/>
          <w:sz w:val="32"/>
          <w:szCs w:val="32"/>
          <w:rtl/>
        </w:rPr>
        <w:t xml:space="preserve"> والشفقة عليهم والدعاء لهم .</w:t>
      </w:r>
    </w:p>
    <w:p w14:paraId="3467B2EF" w14:textId="67092E03"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عن أبي هريرة </w:t>
      </w:r>
      <w:r w:rsidRPr="00652BF0">
        <w:rPr>
          <w:rFonts w:ascii="Traditional Arabic" w:hAnsi="Traditional Arabic" w:cs="Traditional Arabic"/>
          <w:sz w:val="32"/>
          <w:szCs w:val="32"/>
        </w:rPr>
        <w:sym w:font="AGA Arabesque" w:char="F074"/>
      </w:r>
      <w:r w:rsidRPr="00652BF0">
        <w:rPr>
          <w:rFonts w:ascii="Traditional Arabic" w:hAnsi="Traditional Arabic" w:cs="Traditional Arabic"/>
          <w:sz w:val="32"/>
          <w:szCs w:val="32"/>
          <w:rtl/>
        </w:rPr>
        <w:t xml:space="preserve"> </w:t>
      </w:r>
      <w:proofErr w:type="gramStart"/>
      <w:r w:rsidRPr="00652BF0">
        <w:rPr>
          <w:rFonts w:ascii="Traditional Arabic" w:hAnsi="Traditional Arabic" w:cs="Traditional Arabic"/>
          <w:sz w:val="32"/>
          <w:szCs w:val="32"/>
          <w:rtl/>
        </w:rPr>
        <w:t>قال :</w:t>
      </w:r>
      <w:proofErr w:type="gramEnd"/>
      <w:r w:rsidRPr="00652BF0">
        <w:rPr>
          <w:rFonts w:ascii="Traditional Arabic" w:hAnsi="Traditional Arabic" w:cs="Traditional Arabic"/>
          <w:sz w:val="32"/>
          <w:szCs w:val="32"/>
          <w:rtl/>
        </w:rPr>
        <w:t xml:space="preserve"> أُتي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برجل شرب فقال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اضربوه</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 قال أ</w:t>
      </w:r>
      <w:r w:rsidR="00BF37F7">
        <w:rPr>
          <w:rFonts w:ascii="Traditional Arabic" w:hAnsi="Traditional Arabic" w:cs="Traditional Arabic" w:hint="cs"/>
          <w:sz w:val="32"/>
          <w:szCs w:val="32"/>
          <w:rtl/>
        </w:rPr>
        <w:t>ب</w:t>
      </w:r>
      <w:r w:rsidRPr="00652BF0">
        <w:rPr>
          <w:rFonts w:ascii="Traditional Arabic" w:hAnsi="Traditional Arabic" w:cs="Traditional Arabic"/>
          <w:sz w:val="32"/>
          <w:szCs w:val="32"/>
          <w:rtl/>
        </w:rPr>
        <w:t>و</w:t>
      </w:r>
      <w:r w:rsidR="00BF37F7">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هريرة فمنا الضارب بيده والضارب بنعله والضارب بثوبه ، فلما انصرف قال بعض القوم : أخزاك الله فقال رسول الله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لا تكونوا عون الشيطان على أخيكم</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 وعند أبي داود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ولكن قولوا اللهم اغفر له اللهم ارحمه</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
    <w:p w14:paraId="09484D40" w14:textId="1221B554" w:rsidR="004339DE" w:rsidRPr="00652BF0" w:rsidRDefault="00BF37F7" w:rsidP="004339DE">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4339DE" w:rsidRPr="00652BF0">
        <w:rPr>
          <w:rFonts w:ascii="Traditional Arabic" w:hAnsi="Traditional Arabic" w:cs="Traditional Arabic"/>
          <w:sz w:val="32"/>
          <w:szCs w:val="32"/>
          <w:rtl/>
        </w:rPr>
        <w:t xml:space="preserve">وعن ابن مسعود </w:t>
      </w:r>
      <w:r w:rsidR="004339DE" w:rsidRPr="00652BF0">
        <w:rPr>
          <w:rFonts w:ascii="Traditional Arabic" w:hAnsi="Traditional Arabic" w:cs="Traditional Arabic"/>
          <w:sz w:val="32"/>
          <w:szCs w:val="32"/>
        </w:rPr>
        <w:sym w:font="AGA Arabesque" w:char="F074"/>
      </w:r>
      <w:r w:rsidR="004339DE" w:rsidRPr="00652BF0">
        <w:rPr>
          <w:rFonts w:ascii="Traditional Arabic" w:hAnsi="Traditional Arabic" w:cs="Traditional Arabic"/>
          <w:sz w:val="32"/>
          <w:szCs w:val="32"/>
          <w:rtl/>
        </w:rPr>
        <w:t xml:space="preserve"> </w:t>
      </w:r>
      <w:proofErr w:type="gramStart"/>
      <w:r w:rsidR="004339DE" w:rsidRPr="00652BF0">
        <w:rPr>
          <w:rFonts w:ascii="Traditional Arabic" w:hAnsi="Traditional Arabic" w:cs="Traditional Arabic"/>
          <w:sz w:val="32"/>
          <w:szCs w:val="32"/>
          <w:rtl/>
        </w:rPr>
        <w:t>قال :</w:t>
      </w:r>
      <w:proofErr w:type="gramEnd"/>
      <w:r w:rsidR="004339DE" w:rsidRPr="00652BF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إذا رأيتم أخاكم قارف ذنباً فلا تكونا عوناً للشيطان عليه تقولوا اللهم أخزه ، اللهم </w:t>
      </w:r>
      <w:r w:rsidR="00401B98">
        <w:rPr>
          <w:rFonts w:ascii="Traditional Arabic" w:hAnsi="Traditional Arabic" w:cs="Traditional Arabic" w:hint="cs"/>
          <w:sz w:val="32"/>
          <w:szCs w:val="32"/>
          <w:rtl/>
        </w:rPr>
        <w:t>ا</w:t>
      </w:r>
      <w:r w:rsidR="004339DE" w:rsidRPr="00652BF0">
        <w:rPr>
          <w:rFonts w:ascii="Traditional Arabic" w:hAnsi="Traditional Arabic" w:cs="Traditional Arabic"/>
          <w:sz w:val="32"/>
          <w:szCs w:val="32"/>
          <w:rtl/>
        </w:rPr>
        <w:t xml:space="preserve">لعنه ، ولكن سلوا الله العافية ، فإنا أصحاب محمد </w:t>
      </w:r>
      <w:r w:rsidR="004339DE" w:rsidRPr="00652BF0">
        <w:rPr>
          <w:rFonts w:ascii="Traditional Arabic" w:hAnsi="Traditional Arabic" w:cs="Traditional Arabic"/>
          <w:sz w:val="32"/>
          <w:szCs w:val="32"/>
        </w:rPr>
        <w:sym w:font="AGA Arabesque" w:char="F072"/>
      </w:r>
      <w:r w:rsidR="004339DE" w:rsidRPr="00652BF0">
        <w:rPr>
          <w:rFonts w:ascii="Traditional Arabic" w:hAnsi="Traditional Arabic" w:cs="Traditional Arabic"/>
          <w:sz w:val="32"/>
          <w:szCs w:val="32"/>
          <w:rtl/>
        </w:rPr>
        <w:t xml:space="preserve"> كنا نقول في أحد شيئاً حتى نعلم على ما يموت ، فإن ختم له بخير علمنا أنه قد أصاب خيراً وإن ختم له بشر خفنا عليه عمله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w:t>
      </w:r>
    </w:p>
    <w:p w14:paraId="35C83C3C" w14:textId="03DFFEF0"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وجيء إلى النبي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w:t>
      </w:r>
      <w:proofErr w:type="gramStart"/>
      <w:r w:rsidRPr="00652BF0">
        <w:rPr>
          <w:rFonts w:ascii="Traditional Arabic" w:hAnsi="Traditional Arabic" w:cs="Traditional Arabic"/>
          <w:sz w:val="32"/>
          <w:szCs w:val="32"/>
          <w:rtl/>
        </w:rPr>
        <w:t>بسارق ،</w:t>
      </w:r>
      <w:proofErr w:type="gramEnd"/>
      <w:r w:rsidRPr="00652BF0">
        <w:rPr>
          <w:rFonts w:ascii="Traditional Arabic" w:hAnsi="Traditional Arabic" w:cs="Traditional Arabic"/>
          <w:sz w:val="32"/>
          <w:szCs w:val="32"/>
          <w:rtl/>
        </w:rPr>
        <w:t xml:space="preserve"> فأمر بقطع يده ، ثم دعاه وقال له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تب إلى الله</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فقال الرجل : تبت إلى الله ، فدعا له النبي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فقال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اللهم تب عليه</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p>
    <w:p w14:paraId="5DBB952C" w14:textId="77777777"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وهذا هو ما قام عليه معتقد أهل السنة </w:t>
      </w:r>
      <w:proofErr w:type="gramStart"/>
      <w:r w:rsidRPr="00652BF0">
        <w:rPr>
          <w:rFonts w:ascii="Traditional Arabic" w:hAnsi="Traditional Arabic" w:cs="Traditional Arabic"/>
          <w:sz w:val="32"/>
          <w:szCs w:val="32"/>
          <w:rtl/>
        </w:rPr>
        <w:t>والجماعة ،</w:t>
      </w:r>
      <w:proofErr w:type="gramEnd"/>
      <w:r w:rsidRPr="00652BF0">
        <w:rPr>
          <w:rFonts w:ascii="Traditional Arabic" w:hAnsi="Traditional Arabic" w:cs="Traditional Arabic"/>
          <w:sz w:val="32"/>
          <w:szCs w:val="32"/>
          <w:rtl/>
        </w:rPr>
        <w:t xml:space="preserve"> من أنه ما دام اسم الإسلام باقياً على المسلم فله من المولاة والحب والنصرة بحسب ما يتناوله من اسم الإسلام ، ووقوعه في معصية وارتكابه للذنب لا يهدر حرمته ولا ينقص موالاته ـــ إلا بحسبها ـــ وذلك أصل من أصول أهل السنة .</w:t>
      </w:r>
    </w:p>
    <w:p w14:paraId="3B5E0422" w14:textId="471AB54C" w:rsidR="001E1DF7" w:rsidRPr="001E1DF7" w:rsidRDefault="004339DE" w:rsidP="001E1DF7">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w:t>
      </w:r>
      <w:r w:rsidRPr="00BE2FE8">
        <w:rPr>
          <w:rFonts w:ascii="Traditional Arabic" w:hAnsi="Traditional Arabic" w:cs="Traditional Arabic"/>
          <w:b/>
          <w:bCs/>
          <w:sz w:val="32"/>
          <w:szCs w:val="32"/>
          <w:rtl/>
        </w:rPr>
        <w:t xml:space="preserve"> قال شيخ </w:t>
      </w:r>
      <w:proofErr w:type="gramStart"/>
      <w:r w:rsidRPr="00BE2FE8">
        <w:rPr>
          <w:rFonts w:ascii="Traditional Arabic" w:hAnsi="Traditional Arabic" w:cs="Traditional Arabic"/>
          <w:b/>
          <w:bCs/>
          <w:sz w:val="32"/>
          <w:szCs w:val="32"/>
          <w:rtl/>
        </w:rPr>
        <w:t>الإسلام</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وإذا اجتمع في الرجل الواحد خير وشر ، وفجور وطاعة ، وسنة وبدعة . استحق من المولاة والثواب بقدر ما فيه من </w:t>
      </w:r>
      <w:proofErr w:type="gramStart"/>
      <w:r w:rsidRPr="00652BF0">
        <w:rPr>
          <w:rFonts w:ascii="Traditional Arabic" w:hAnsi="Traditional Arabic" w:cs="Traditional Arabic"/>
          <w:sz w:val="32"/>
          <w:szCs w:val="32"/>
          <w:rtl/>
        </w:rPr>
        <w:t>الخير ،</w:t>
      </w:r>
      <w:proofErr w:type="gramEnd"/>
      <w:r w:rsidRPr="00652BF0">
        <w:rPr>
          <w:rFonts w:ascii="Traditional Arabic" w:hAnsi="Traditional Arabic" w:cs="Traditional Arabic"/>
          <w:sz w:val="32"/>
          <w:szCs w:val="32"/>
          <w:rtl/>
        </w:rPr>
        <w:t xml:space="preserve"> واستحق من المعاداة والعقاب بحسب ما فيه من الشر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فيجتمع في الشخص الواحد موجبات الإكرام والإهانة ، فيجتمع له من هذا وهذا ، كاللص الفقير تقطع يده لسرقته ويعطى من بيت المال بما يكفيه لحاجته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001E1DF7" w:rsidRPr="003B6291">
        <w:rPr>
          <w:rStyle w:val="a7"/>
          <w:rFonts w:cs="Traditional Arabic"/>
          <w:sz w:val="32"/>
          <w:szCs w:val="32"/>
          <w:rtl/>
        </w:rPr>
        <w:footnoteReference w:id="970"/>
      </w:r>
      <w:r w:rsidR="001E1DF7">
        <w:rPr>
          <w:rFonts w:cs="Traditional Arabic" w:hint="cs"/>
          <w:sz w:val="32"/>
          <w:szCs w:val="32"/>
          <w:rtl/>
        </w:rPr>
        <w:t>.</w:t>
      </w:r>
    </w:p>
    <w:p w14:paraId="187E89F6" w14:textId="2D7D69DE"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وقد تدفع المحتسب حميته</w:t>
      </w:r>
      <w:r w:rsidR="00BF37F7">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وغيرته عند رؤيته للمنكر على سب فاعل المنكر </w:t>
      </w:r>
      <w:proofErr w:type="gramStart"/>
      <w:r w:rsidRPr="00652BF0">
        <w:rPr>
          <w:rFonts w:ascii="Traditional Arabic" w:hAnsi="Traditional Arabic" w:cs="Traditional Arabic"/>
          <w:sz w:val="32"/>
          <w:szCs w:val="32"/>
          <w:rtl/>
        </w:rPr>
        <w:t>وشتمه ،</w:t>
      </w:r>
      <w:proofErr w:type="gramEnd"/>
      <w:r w:rsidRPr="00652BF0">
        <w:rPr>
          <w:rFonts w:ascii="Traditional Arabic" w:hAnsi="Traditional Arabic" w:cs="Traditional Arabic"/>
          <w:sz w:val="32"/>
          <w:szCs w:val="32"/>
          <w:rtl/>
        </w:rPr>
        <w:t xml:space="preserve"> أو الاستهزاء والسخرية به ، وكل ذلك منهي عنه .</w:t>
      </w:r>
    </w:p>
    <w:p w14:paraId="6B6873E4" w14:textId="34C7B69B" w:rsidR="001A6ACE" w:rsidRPr="001A6ACE" w:rsidRDefault="00BF37F7" w:rsidP="001A6ACE">
      <w:pPr>
        <w:jc w:val="both"/>
        <w:rPr>
          <w:rFonts w:ascii="Traditional Arabic" w:hAnsi="Traditional Arabic" w:cs="Traditional Arabic"/>
          <w:sz w:val="32"/>
          <w:szCs w:val="32"/>
          <w:rtl/>
        </w:rPr>
      </w:pPr>
      <w:r w:rsidRPr="00BE2FE8">
        <w:rPr>
          <w:rFonts w:ascii="Traditional Arabic" w:hAnsi="Traditional Arabic" w:cs="Traditional Arabic" w:hint="cs"/>
          <w:b/>
          <w:bCs/>
          <w:sz w:val="32"/>
          <w:szCs w:val="32"/>
          <w:rtl/>
        </w:rPr>
        <w:t xml:space="preserve">   </w:t>
      </w:r>
      <w:r w:rsidR="004339DE" w:rsidRPr="00BE2FE8">
        <w:rPr>
          <w:rFonts w:ascii="Traditional Arabic" w:hAnsi="Traditional Arabic" w:cs="Traditional Arabic"/>
          <w:b/>
          <w:bCs/>
          <w:sz w:val="32"/>
          <w:szCs w:val="32"/>
          <w:rtl/>
        </w:rPr>
        <w:t>قال شيخ الإسلام</w:t>
      </w:r>
      <w:r w:rsidR="004339DE" w:rsidRPr="00652BF0">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والشيطان يردي من الإنسان الإسراف في أموره كلها ، فإنه إن رآه مائلاً إلى الرحمة زين له الرحمة حتى لا يبغض ما أبغضه الله ولا يغار لما يغار الله منه ، وإن رآه مائلاً إلى الشدة زين له </w:t>
      </w:r>
      <w:r w:rsidR="004339DE" w:rsidRPr="00652BF0">
        <w:rPr>
          <w:rFonts w:ascii="Traditional Arabic" w:hAnsi="Traditional Arabic" w:cs="Traditional Arabic"/>
          <w:sz w:val="32"/>
          <w:szCs w:val="32"/>
          <w:rtl/>
        </w:rPr>
        <w:lastRenderedPageBreak/>
        <w:t xml:space="preserve">الشدة في غير ذات الله ، حتى يترك من الإحسان والبر واللين والصلة والرحمة ما يأمر به الله ورسوله ، ويتعدى في الشدة فيزيد في الذم والبغض والعقاب على ما يحبه الله ورسوله ، فهذا يترك ما أمر الله به من الرحمة والإحسان وهو مذموم مذنب في ذلك ، ويسرف فيما أمر الله به ورسوله من الشدة حتى يتعدى الحدود ، وهو من إسرافه في أمره فالأول مذنب ، والثاني مسرف </w:t>
      </w:r>
      <w:r w:rsidR="00BE2FE8" w:rsidRPr="00BE2FE8">
        <w:rPr>
          <w:rFonts w:cs="KFGQPC HAFS Uthmanic Script" w:hint="cs"/>
          <w:b/>
          <w:bCs/>
          <w:sz w:val="26"/>
          <w:szCs w:val="26"/>
          <w:rtl/>
        </w:rPr>
        <w:t>ﵟ ‌إِنَّهُۥ ‌لَا ‌يُحِبُّ ‌ٱلۡمُسۡرِفِينَ ﵞ</w:t>
      </w:r>
      <w:r w:rsidR="00BE2FE8" w:rsidRPr="00BE2FE8">
        <w:rPr>
          <w:rFonts w:cs="Traditional Naskh" w:hint="cs"/>
          <w:sz w:val="30"/>
          <w:szCs w:val="30"/>
          <w:rtl/>
        </w:rPr>
        <w:t> </w:t>
      </w:r>
      <w:r w:rsidR="00BE2FE8" w:rsidRPr="00BE2FE8">
        <w:rPr>
          <w:rFonts w:cs="Traditional Naskh" w:hint="cs"/>
          <w:sz w:val="28"/>
          <w:szCs w:val="28"/>
          <w:vertAlign w:val="subscript"/>
          <w:rtl/>
        </w:rPr>
        <w:t xml:space="preserve">الأنعام : 141 </w:t>
      </w:r>
      <w:r>
        <w:rPr>
          <w:rFonts w:ascii="Traditional Arabic" w:hAnsi="Traditional Arabic" w:cs="Traditional Arabic" w:hint="cs"/>
          <w:sz w:val="32"/>
          <w:szCs w:val="32"/>
          <w:rtl/>
        </w:rPr>
        <w:t>"</w:t>
      </w:r>
      <w:r w:rsidR="004339DE" w:rsidRPr="00652BF0">
        <w:rPr>
          <w:rFonts w:ascii="Traditional Arabic" w:hAnsi="Traditional Arabic" w:cs="Traditional Arabic"/>
          <w:sz w:val="32"/>
          <w:szCs w:val="32"/>
          <w:rtl/>
        </w:rPr>
        <w:t xml:space="preserve"> </w:t>
      </w:r>
      <w:r w:rsidR="001A6ACE" w:rsidRPr="003B6291">
        <w:rPr>
          <w:rStyle w:val="a7"/>
          <w:rFonts w:cs="Traditional Arabic"/>
          <w:sz w:val="32"/>
          <w:szCs w:val="32"/>
          <w:rtl/>
        </w:rPr>
        <w:footnoteReference w:id="971"/>
      </w:r>
      <w:r w:rsidR="001A6ACE" w:rsidRPr="003B6291">
        <w:rPr>
          <w:rFonts w:cs="Traditional Arabic" w:hint="cs"/>
          <w:sz w:val="32"/>
          <w:szCs w:val="32"/>
          <w:rtl/>
        </w:rPr>
        <w:t>.</w:t>
      </w:r>
    </w:p>
    <w:p w14:paraId="7916E52E" w14:textId="604EFBE0" w:rsidR="004339DE" w:rsidRPr="00B70864" w:rsidRDefault="004339DE" w:rsidP="00BF37F7">
      <w:pPr>
        <w:jc w:val="both"/>
        <w:rPr>
          <w:rFonts w:ascii="Traditional Arabic" w:hAnsi="Traditional Arabic" w:cs="Traditional Arabic"/>
          <w:sz w:val="32"/>
          <w:szCs w:val="32"/>
          <w:rtl/>
        </w:rPr>
      </w:pPr>
      <w:r w:rsidRPr="00BE2FE8">
        <w:rPr>
          <w:rFonts w:ascii="Traditional Arabic" w:hAnsi="Traditional Arabic" w:cs="Traditional Arabic"/>
          <w:b/>
          <w:bCs/>
          <w:sz w:val="32"/>
          <w:szCs w:val="32"/>
          <w:rtl/>
        </w:rPr>
        <w:t xml:space="preserve">   قال </w:t>
      </w:r>
      <w:proofErr w:type="gramStart"/>
      <w:r w:rsidRPr="00BE2FE8">
        <w:rPr>
          <w:rFonts w:ascii="Traditional Arabic" w:hAnsi="Traditional Arabic" w:cs="Traditional Arabic"/>
          <w:b/>
          <w:bCs/>
          <w:sz w:val="32"/>
          <w:szCs w:val="32"/>
          <w:rtl/>
        </w:rPr>
        <w:t>الغزالي</w:t>
      </w:r>
      <w:r w:rsidRPr="00652BF0">
        <w:rPr>
          <w:rFonts w:ascii="Traditional Arabic" w:hAnsi="Traditional Arabic" w:cs="Traditional Arabic"/>
          <w:sz w:val="32"/>
          <w:szCs w:val="32"/>
          <w:rtl/>
        </w:rPr>
        <w:t xml:space="preserve"> :</w:t>
      </w:r>
      <w:proofErr w:type="gramEnd"/>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ينظر الآمر إلى مقترف المنكر نظر المترحم عليه ، ويرى إقدامه على المعصية مصيبة على نفسه ، إذ المسلمون كنفس واحدة ، وهاهنا آفة عظيمة ينبغي أن يتوقاها فإنها مهلكة ، وهو أن يرى العالم عند التعريف عز نفسه بالعلم وذل نفسه بالجهل ، فربما يقصد بالتعريف الإذلال وإظهار</w:t>
      </w:r>
      <w:r w:rsidR="00BF37F7">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التمييز بشرف العلم ، وإذلال صاحبه بالنسبة إلى خسة الجهل ، فإذا كان الباعث هذا ، فهذا المنكر أقبح في نفسه من المنكر الذي يعترض عليه ومثال ذلك الأمر من يخلص غيره من النار بإحراق نفسه وهو غاية الجهل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00B244EE" w:rsidRPr="003B6291">
        <w:rPr>
          <w:rStyle w:val="a7"/>
          <w:rFonts w:cs="Traditional Arabic"/>
          <w:sz w:val="32"/>
          <w:szCs w:val="32"/>
          <w:rtl/>
        </w:rPr>
        <w:footnoteReference w:id="972"/>
      </w:r>
      <w:r w:rsidR="00B244EE" w:rsidRPr="003B6291">
        <w:rPr>
          <w:rFonts w:cs="Traditional Arabic" w:hint="cs"/>
          <w:sz w:val="32"/>
          <w:szCs w:val="32"/>
          <w:rtl/>
        </w:rPr>
        <w:t>.</w:t>
      </w:r>
      <w:r w:rsidRPr="00652BF0">
        <w:rPr>
          <w:rFonts w:ascii="Traditional Arabic" w:hAnsi="Traditional Arabic" w:cs="Traditional Arabic"/>
          <w:sz w:val="32"/>
          <w:szCs w:val="32"/>
          <w:rtl/>
        </w:rPr>
        <w:t xml:space="preserve"> </w:t>
      </w:r>
    </w:p>
    <w:p w14:paraId="2102C4CA" w14:textId="4D56644C" w:rsidR="00B244EE" w:rsidRPr="00B244EE" w:rsidRDefault="004339DE" w:rsidP="00B244E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w:t>
      </w:r>
      <w:r w:rsidRPr="005E7F58">
        <w:rPr>
          <w:rFonts w:ascii="Traditional Arabic" w:hAnsi="Traditional Arabic" w:cs="Traditional Arabic"/>
          <w:b/>
          <w:bCs/>
          <w:sz w:val="32"/>
          <w:szCs w:val="32"/>
          <w:rtl/>
        </w:rPr>
        <w:t>وأعلم أيها المحتسب</w:t>
      </w:r>
      <w:r w:rsidRPr="00652BF0">
        <w:rPr>
          <w:rFonts w:ascii="Traditional Arabic" w:hAnsi="Traditional Arabic" w:cs="Traditional Arabic"/>
          <w:sz w:val="32"/>
          <w:szCs w:val="32"/>
          <w:rtl/>
        </w:rPr>
        <w:t xml:space="preserve"> أن الباعث على الأمر والنهي تارة رجاء الثواب وتارة خوف </w:t>
      </w:r>
      <w:proofErr w:type="gramStart"/>
      <w:r w:rsidRPr="00652BF0">
        <w:rPr>
          <w:rFonts w:ascii="Traditional Arabic" w:hAnsi="Traditional Arabic" w:cs="Traditional Arabic"/>
          <w:sz w:val="32"/>
          <w:szCs w:val="32"/>
          <w:rtl/>
        </w:rPr>
        <w:t>العقاب ،</w:t>
      </w:r>
      <w:proofErr w:type="gramEnd"/>
      <w:r w:rsidRPr="00652BF0">
        <w:rPr>
          <w:rFonts w:ascii="Traditional Arabic" w:hAnsi="Traditional Arabic" w:cs="Traditional Arabic"/>
          <w:sz w:val="32"/>
          <w:szCs w:val="32"/>
          <w:rtl/>
        </w:rPr>
        <w:t xml:space="preserve"> وتارة الغضب لله على انتهاك محارمه ، وتارة النصيحة للمؤمنين والرحمة لهم ، ورجاء إنقاذهم مما أوقعوا أنفسهم فيه من التعرض لغضب الله ومقته ، وتارة يحمل عليه إجلال الله وإعظامه ومحبته وأنه أهل أن يطاع  فلا يعصى .</w:t>
      </w:r>
    </w:p>
    <w:p w14:paraId="3B7D360C" w14:textId="6FFF9A90"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ولكن قد يكون الباعث على الأمر والنهي غير ما </w:t>
      </w:r>
      <w:proofErr w:type="gramStart"/>
      <w:r w:rsidRPr="00652BF0">
        <w:rPr>
          <w:rFonts w:ascii="Traditional Arabic" w:hAnsi="Traditional Arabic" w:cs="Traditional Arabic"/>
          <w:sz w:val="32"/>
          <w:szCs w:val="32"/>
          <w:rtl/>
        </w:rPr>
        <w:t>ذكر ،</w:t>
      </w:r>
      <w:proofErr w:type="gramEnd"/>
      <w:r w:rsidRPr="00652BF0">
        <w:rPr>
          <w:rFonts w:ascii="Traditional Arabic" w:hAnsi="Traditional Arabic" w:cs="Traditional Arabic"/>
          <w:sz w:val="32"/>
          <w:szCs w:val="32"/>
          <w:rtl/>
        </w:rPr>
        <w:t xml:space="preserve"> فليتهم المحتسب نيته ولينظر  إلى غرضه ، فإنه قد يكون الباعث على الأمر والنهي نوع علو واستعلاء ، أو يكون شفاء غيظ وتنفيس عن غضب ، أو يكون الحامل شهوة خفية لا يعلمها إلا من نظر في حاله وتدبر شأنه .</w:t>
      </w:r>
    </w:p>
    <w:p w14:paraId="4D8F3BF5" w14:textId="2810C4D8" w:rsidR="004339DE" w:rsidRPr="00B70864" w:rsidRDefault="004339DE" w:rsidP="004339DE">
      <w:pPr>
        <w:jc w:val="both"/>
        <w:rPr>
          <w:rFonts w:ascii="Traditional Arabic" w:hAnsi="Traditional Arabic" w:cs="Traditional Arabic"/>
          <w:sz w:val="32"/>
          <w:szCs w:val="32"/>
          <w:rtl/>
        </w:rPr>
      </w:pPr>
      <w:r w:rsidRPr="00652BF0">
        <w:rPr>
          <w:rFonts w:ascii="Traditional Arabic" w:hAnsi="Traditional Arabic" w:cs="Traditional Arabic"/>
          <w:sz w:val="32"/>
          <w:szCs w:val="32"/>
          <w:rtl/>
        </w:rPr>
        <w:t xml:space="preserve">   وإن أحوجت إلى تأديب </w:t>
      </w:r>
      <w:proofErr w:type="gramStart"/>
      <w:r w:rsidRPr="00652BF0">
        <w:rPr>
          <w:rFonts w:ascii="Traditional Arabic" w:hAnsi="Traditional Arabic" w:cs="Traditional Arabic"/>
          <w:sz w:val="32"/>
          <w:szCs w:val="32"/>
          <w:rtl/>
        </w:rPr>
        <w:t>العاصي ،</w:t>
      </w:r>
      <w:proofErr w:type="gramEnd"/>
      <w:r w:rsidRPr="00652BF0">
        <w:rPr>
          <w:rFonts w:ascii="Traditional Arabic" w:hAnsi="Traditional Arabic" w:cs="Traditional Arabic"/>
          <w:sz w:val="32"/>
          <w:szCs w:val="32"/>
          <w:rtl/>
        </w:rPr>
        <w:t xml:space="preserve"> ورفع أمره إلى ولي الأمر فعليك أن تطيب نفس المحتسب عليه بما يصلح من القول والعمل وذلك من تمام السياسة ، وهو نظير ما يعطيه الطبيب للمريض من الطب الذي يسوغ الدواء الكريه ، وقد قال النبي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لمعاذ وأبي موسى </w:t>
      </w:r>
      <w:r w:rsidRPr="00652BF0">
        <w:rPr>
          <w:rFonts w:ascii="Traditional Arabic" w:hAnsi="Traditional Arabic" w:cs="Traditional Arabic"/>
          <w:sz w:val="32"/>
          <w:szCs w:val="32"/>
        </w:rPr>
        <w:sym w:font="AGA Arabesque" w:char="F079"/>
      </w:r>
      <w:r w:rsidRPr="00652BF0">
        <w:rPr>
          <w:rFonts w:ascii="Traditional Arabic" w:hAnsi="Traditional Arabic" w:cs="Traditional Arabic"/>
          <w:sz w:val="32"/>
          <w:szCs w:val="32"/>
          <w:rtl/>
        </w:rPr>
        <w:t xml:space="preserve"> لما بعثهما إلى اليمن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يسرا ولا تعسرا وبشرا ولا تنفرا وتطاوعا ولا تختلفا</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00982806" w:rsidRPr="003B6291">
        <w:rPr>
          <w:rStyle w:val="a7"/>
          <w:rFonts w:cs="Traditional Arabic"/>
          <w:sz w:val="32"/>
          <w:szCs w:val="32"/>
          <w:rtl/>
        </w:rPr>
        <w:footnoteReference w:id="973"/>
      </w:r>
      <w:r w:rsidR="00982806">
        <w:rPr>
          <w:rFonts w:ascii="Traditional Arabic" w:hAnsi="Traditional Arabic" w:cs="Traditional Arabic" w:hint="cs"/>
          <w:sz w:val="32"/>
          <w:szCs w:val="32"/>
          <w:rtl/>
        </w:rPr>
        <w:t xml:space="preserve"> </w:t>
      </w:r>
      <w:r w:rsidRPr="00652BF0">
        <w:rPr>
          <w:rFonts w:ascii="Traditional Arabic" w:hAnsi="Traditional Arabic" w:cs="Traditional Arabic"/>
          <w:sz w:val="32"/>
          <w:szCs w:val="32"/>
          <w:rtl/>
        </w:rPr>
        <w:t xml:space="preserve">، وقال </w:t>
      </w:r>
      <w:r w:rsidRPr="00652BF0">
        <w:rPr>
          <w:rFonts w:ascii="Traditional Arabic" w:hAnsi="Traditional Arabic" w:cs="Traditional Arabic"/>
          <w:sz w:val="32"/>
          <w:szCs w:val="32"/>
        </w:rPr>
        <w:sym w:font="AGA Arabesque" w:char="F072"/>
      </w:r>
      <w:r w:rsidRPr="00652BF0">
        <w:rPr>
          <w:rFonts w:ascii="Traditional Arabic" w:hAnsi="Traditional Arabic" w:cs="Traditional Arabic"/>
          <w:sz w:val="32"/>
          <w:szCs w:val="32"/>
          <w:rtl/>
        </w:rPr>
        <w:t xml:space="preserve">  :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Pr="00BF37F7">
        <w:rPr>
          <w:rFonts w:ascii="Traditional Arabic" w:hAnsi="Traditional Arabic" w:cs="Traditional Arabic"/>
          <w:b/>
          <w:bCs/>
          <w:sz w:val="32"/>
          <w:szCs w:val="32"/>
          <w:rtl/>
        </w:rPr>
        <w:t>إنما بعث</w:t>
      </w:r>
      <w:r w:rsidRPr="00BF37F7">
        <w:rPr>
          <w:rFonts w:ascii="Traditional Arabic" w:hAnsi="Traditional Arabic" w:cs="Traditional Arabic" w:hint="cs"/>
          <w:b/>
          <w:bCs/>
          <w:sz w:val="32"/>
          <w:szCs w:val="32"/>
          <w:rtl/>
        </w:rPr>
        <w:t>ت</w:t>
      </w:r>
      <w:r w:rsidRPr="00BF37F7">
        <w:rPr>
          <w:rFonts w:ascii="Traditional Arabic" w:hAnsi="Traditional Arabic" w:cs="Traditional Arabic"/>
          <w:b/>
          <w:bCs/>
          <w:sz w:val="32"/>
          <w:szCs w:val="32"/>
          <w:rtl/>
        </w:rPr>
        <w:t>م ميسرين ولم تبعثوا منفرين</w:t>
      </w:r>
      <w:r w:rsidRPr="00652BF0">
        <w:rPr>
          <w:rFonts w:ascii="Traditional Arabic" w:hAnsi="Traditional Arabic" w:cs="Traditional Arabic"/>
          <w:sz w:val="32"/>
          <w:szCs w:val="32"/>
          <w:rtl/>
        </w:rPr>
        <w:t xml:space="preserve"> </w:t>
      </w:r>
      <w:r w:rsidR="00BF37F7">
        <w:rPr>
          <w:rFonts w:ascii="Traditional Arabic" w:hAnsi="Traditional Arabic" w:cs="Traditional Arabic" w:hint="cs"/>
          <w:sz w:val="32"/>
          <w:szCs w:val="32"/>
          <w:rtl/>
        </w:rPr>
        <w:t>"</w:t>
      </w:r>
      <w:r w:rsidRPr="00652BF0">
        <w:rPr>
          <w:rFonts w:ascii="Traditional Arabic" w:hAnsi="Traditional Arabic" w:cs="Traditional Arabic"/>
          <w:sz w:val="32"/>
          <w:szCs w:val="32"/>
          <w:rtl/>
        </w:rPr>
        <w:t xml:space="preserve"> </w:t>
      </w:r>
      <w:r w:rsidR="00982806" w:rsidRPr="003B6291">
        <w:rPr>
          <w:rStyle w:val="a7"/>
          <w:rFonts w:cs="Traditional Arabic"/>
          <w:sz w:val="32"/>
          <w:szCs w:val="32"/>
          <w:rtl/>
        </w:rPr>
        <w:footnoteReference w:id="974"/>
      </w:r>
      <w:r w:rsidRPr="00652BF0">
        <w:rPr>
          <w:rFonts w:ascii="Traditional Arabic" w:hAnsi="Traditional Arabic" w:cs="Traditional Arabic"/>
          <w:sz w:val="32"/>
          <w:szCs w:val="32"/>
          <w:rtl/>
        </w:rPr>
        <w:t>.</w:t>
      </w:r>
    </w:p>
    <w:p w14:paraId="6732140D" w14:textId="0AFBF86E" w:rsidR="004339DE" w:rsidRPr="003B6291" w:rsidRDefault="004339DE" w:rsidP="004339DE">
      <w:pPr>
        <w:jc w:val="both"/>
        <w:rPr>
          <w:rFonts w:cs="Traditional Arabic"/>
          <w:sz w:val="32"/>
          <w:szCs w:val="32"/>
        </w:rPr>
      </w:pPr>
    </w:p>
    <w:p w14:paraId="7DD939B8" w14:textId="77777777" w:rsidR="00FD5D19" w:rsidRDefault="00FD5D19" w:rsidP="00FD5D19">
      <w:pPr>
        <w:jc w:val="center"/>
        <w:rPr>
          <w:rFonts w:cs="PT Bold Heading"/>
          <w:b/>
          <w:bCs/>
          <w:sz w:val="30"/>
          <w:szCs w:val="30"/>
          <w:rtl/>
        </w:rPr>
      </w:pPr>
    </w:p>
    <w:p w14:paraId="118853E3" w14:textId="77777777" w:rsidR="00FD5D19" w:rsidRDefault="00FD5D19" w:rsidP="00FD5D19">
      <w:pPr>
        <w:jc w:val="lowKashida"/>
        <w:rPr>
          <w:rFonts w:cs="PT Bold Heading"/>
          <w:b/>
          <w:bCs/>
          <w:sz w:val="30"/>
          <w:szCs w:val="30"/>
          <w:rtl/>
        </w:rPr>
      </w:pPr>
    </w:p>
    <w:p w14:paraId="3606F1AC" w14:textId="77777777" w:rsidR="00FD5D19" w:rsidRDefault="00FD5D19" w:rsidP="00FD5D19">
      <w:pPr>
        <w:jc w:val="lowKashida"/>
        <w:rPr>
          <w:rFonts w:cs="PT Bold Heading"/>
          <w:b/>
          <w:bCs/>
          <w:sz w:val="30"/>
          <w:szCs w:val="30"/>
          <w:rtl/>
        </w:rPr>
      </w:pPr>
    </w:p>
    <w:p w14:paraId="437234E4" w14:textId="57F0F088" w:rsidR="00FD5D19" w:rsidRDefault="00FD5D19" w:rsidP="00FD5D19">
      <w:pPr>
        <w:jc w:val="lowKashida"/>
        <w:rPr>
          <w:rFonts w:cs="PT Bold Heading"/>
          <w:b/>
          <w:bCs/>
          <w:sz w:val="30"/>
          <w:szCs w:val="30"/>
          <w:rtl/>
        </w:rPr>
      </w:pPr>
    </w:p>
    <w:p w14:paraId="7BC9CA63" w14:textId="5DA566A0" w:rsidR="00F6247A" w:rsidRDefault="00F6247A" w:rsidP="00F6247A">
      <w:pPr>
        <w:jc w:val="lowKashida"/>
        <w:rPr>
          <w:rFonts w:cs="PT Bold Heading"/>
          <w:b/>
          <w:bCs/>
          <w:sz w:val="30"/>
          <w:szCs w:val="30"/>
          <w:rtl/>
        </w:rPr>
      </w:pPr>
    </w:p>
    <w:p w14:paraId="2D5EDFCB" w14:textId="2BBC3628" w:rsidR="00FA309A" w:rsidRDefault="00FA309A" w:rsidP="00F6247A">
      <w:pPr>
        <w:jc w:val="lowKashida"/>
        <w:rPr>
          <w:rFonts w:cs="PT Bold Heading"/>
          <w:b/>
          <w:bCs/>
          <w:sz w:val="30"/>
          <w:szCs w:val="30"/>
          <w:rtl/>
        </w:rPr>
      </w:pPr>
    </w:p>
    <w:p w14:paraId="6E7653FA" w14:textId="4C80878B" w:rsidR="00FA309A" w:rsidRDefault="00FA309A" w:rsidP="00F6247A">
      <w:pPr>
        <w:jc w:val="lowKashida"/>
        <w:rPr>
          <w:rFonts w:cs="PT Bold Heading"/>
          <w:b/>
          <w:bCs/>
          <w:sz w:val="30"/>
          <w:szCs w:val="30"/>
          <w:rtl/>
        </w:rPr>
      </w:pPr>
    </w:p>
    <w:p w14:paraId="79DCC4B9" w14:textId="2573D642" w:rsidR="00FA309A" w:rsidRDefault="00FA309A" w:rsidP="00F6247A">
      <w:pPr>
        <w:jc w:val="lowKashida"/>
        <w:rPr>
          <w:rFonts w:cs="PT Bold Heading"/>
          <w:b/>
          <w:bCs/>
          <w:sz w:val="30"/>
          <w:szCs w:val="30"/>
          <w:rtl/>
        </w:rPr>
      </w:pPr>
    </w:p>
    <w:p w14:paraId="67EF6EED" w14:textId="677F68D7" w:rsidR="00FA309A" w:rsidRDefault="00FA309A" w:rsidP="00F6247A">
      <w:pPr>
        <w:jc w:val="lowKashida"/>
        <w:rPr>
          <w:rFonts w:cs="PT Bold Heading"/>
          <w:b/>
          <w:bCs/>
          <w:sz w:val="30"/>
          <w:szCs w:val="30"/>
          <w:rtl/>
        </w:rPr>
      </w:pPr>
    </w:p>
    <w:p w14:paraId="1DE5EBC8" w14:textId="18930BCF" w:rsidR="00FA309A" w:rsidRDefault="00FA309A" w:rsidP="00F6247A">
      <w:pPr>
        <w:jc w:val="lowKashida"/>
        <w:rPr>
          <w:rFonts w:cs="PT Bold Heading"/>
          <w:b/>
          <w:bCs/>
          <w:sz w:val="30"/>
          <w:szCs w:val="30"/>
          <w:rtl/>
        </w:rPr>
      </w:pPr>
    </w:p>
    <w:p w14:paraId="5C38C7DC" w14:textId="4EC41BCA" w:rsidR="00FA309A" w:rsidRDefault="00FA309A" w:rsidP="00F6247A">
      <w:pPr>
        <w:jc w:val="lowKashida"/>
        <w:rPr>
          <w:sz w:val="32"/>
          <w:szCs w:val="32"/>
          <w:rtl/>
        </w:rPr>
      </w:pPr>
    </w:p>
    <w:p w14:paraId="076622E4" w14:textId="6A351005" w:rsidR="00F6247A" w:rsidRDefault="00F6247A" w:rsidP="00F6247A">
      <w:pPr>
        <w:jc w:val="lowKashida"/>
        <w:rPr>
          <w:sz w:val="32"/>
          <w:szCs w:val="32"/>
          <w:rtl/>
        </w:rPr>
      </w:pPr>
    </w:p>
    <w:p w14:paraId="74554018" w14:textId="208E22C7" w:rsidR="00F6247A" w:rsidRPr="008B3603" w:rsidRDefault="00F6247A" w:rsidP="00F6247A">
      <w:pPr>
        <w:jc w:val="lowKashida"/>
        <w:rPr>
          <w:sz w:val="22"/>
          <w:szCs w:val="22"/>
          <w:rtl/>
        </w:rPr>
      </w:pPr>
    </w:p>
    <w:p w14:paraId="0588CC90" w14:textId="5CDEBB57" w:rsidR="00F6247A" w:rsidRDefault="00F6247A" w:rsidP="00F6247A">
      <w:pPr>
        <w:jc w:val="lowKashida"/>
        <w:rPr>
          <w:sz w:val="32"/>
          <w:szCs w:val="32"/>
          <w:rtl/>
        </w:rPr>
      </w:pPr>
    </w:p>
    <w:p w14:paraId="6C1C5CE4" w14:textId="111D9662" w:rsidR="00F6247A" w:rsidRPr="008B3603" w:rsidRDefault="00C52EA4" w:rsidP="00F6247A">
      <w:pPr>
        <w:jc w:val="lowKashida"/>
        <w:rPr>
          <w:sz w:val="2"/>
          <w:szCs w:val="2"/>
          <w:rtl/>
        </w:rPr>
      </w:pPr>
      <w:r>
        <w:rPr>
          <w:noProof/>
          <w:sz w:val="32"/>
          <w:szCs w:val="32"/>
          <w:rtl/>
          <w:lang w:val="ar-SA"/>
        </w:rPr>
        <w:pict w14:anchorId="5AB7A92C">
          <v:shape id="_x0000_s2561" type="#_x0000_t65" style="position:absolute;left:0;text-align:left;margin-left:49.55pt;margin-top:.6pt;width:324.1pt;height:160.95pt;z-index:251683840;visibility:visible;mso-wrap-distance-left:9pt;mso-wrap-distance-top:0;mso-wrap-distance-right:9pt;mso-wrap-distance-bottom:0;mso-position-horizontal-relative:text;mso-position-vertical-relative:text;mso-width-relative:page;mso-height-relative:page;v-text-anchor:top" fillcolor="#9f8351 [3206]" strokecolor="#f2f2f2 [3041]" strokeweight="1pt">
            <v:fill color2="#4f4128 [1606]" angle="-135" focus="100%" type="gradient"/>
            <v:shadow on="t" type="perspective" color="#dacdb7 [1302]" opacity=".5" origin=",.5" offset="0,0" matrix=",-56756f,,.5"/>
            <v:textbox style="mso-next-textbox:#_x0000_s2561">
              <w:txbxContent>
                <w:p w14:paraId="255A2CA7" w14:textId="77777777" w:rsidR="008751EB" w:rsidRPr="00FD6774" w:rsidRDefault="008751EB" w:rsidP="008751EB">
                  <w:pPr>
                    <w:rPr>
                      <w:b/>
                      <w:bCs/>
                      <w:color w:val="FFFFFF" w:themeColor="background1"/>
                      <w:sz w:val="10"/>
                      <w:szCs w:val="10"/>
                      <w:rtl/>
                    </w:rPr>
                  </w:pPr>
                </w:p>
                <w:p w14:paraId="0F6FCE33" w14:textId="77777777" w:rsidR="008751EB" w:rsidRDefault="008751EB" w:rsidP="008751EB">
                  <w:pPr>
                    <w:ind w:left="-1"/>
                    <w:jc w:val="center"/>
                    <w:rPr>
                      <w:rFonts w:cs="PT Bold Heading"/>
                      <w:color w:val="FFFFFF" w:themeColor="background1"/>
                      <w:sz w:val="30"/>
                      <w:szCs w:val="30"/>
                      <w:rtl/>
                    </w:rPr>
                  </w:pPr>
                </w:p>
                <w:p w14:paraId="4F463199" w14:textId="7D1102E2" w:rsidR="008751EB" w:rsidRPr="00FD6774" w:rsidRDefault="008751EB" w:rsidP="002C79D8">
                  <w:pPr>
                    <w:ind w:left="-1"/>
                    <w:jc w:val="center"/>
                    <w:rPr>
                      <w:rFonts w:cs="PT Bold Heading"/>
                      <w:color w:val="FFFFFF" w:themeColor="background1"/>
                      <w:sz w:val="30"/>
                      <w:szCs w:val="30"/>
                      <w:rtl/>
                    </w:rPr>
                  </w:pPr>
                  <w:r w:rsidRPr="00FD6774">
                    <w:rPr>
                      <w:rFonts w:cs="PT Bold Heading" w:hint="cs"/>
                      <w:color w:val="FFFFFF" w:themeColor="background1"/>
                      <w:sz w:val="30"/>
                      <w:szCs w:val="30"/>
                      <w:rtl/>
                    </w:rPr>
                    <w:t xml:space="preserve">الفصل </w:t>
                  </w:r>
                  <w:r w:rsidR="00FA309A">
                    <w:rPr>
                      <w:rFonts w:cs="PT Bold Heading" w:hint="cs"/>
                      <w:color w:val="FFFFFF" w:themeColor="background1"/>
                      <w:sz w:val="30"/>
                      <w:szCs w:val="30"/>
                      <w:rtl/>
                    </w:rPr>
                    <w:t>الخامس</w:t>
                  </w:r>
                </w:p>
                <w:p w14:paraId="52E9A7D4" w14:textId="77777777" w:rsidR="008751EB" w:rsidRPr="0037740C" w:rsidRDefault="008751EB" w:rsidP="002C79D8">
                  <w:pPr>
                    <w:ind w:left="-1"/>
                    <w:jc w:val="center"/>
                    <w:rPr>
                      <w:rFonts w:cs="PT Bold Heading"/>
                      <w:color w:val="FFFFFF" w:themeColor="background1"/>
                      <w:sz w:val="2"/>
                      <w:szCs w:val="2"/>
                      <w:rtl/>
                    </w:rPr>
                  </w:pPr>
                </w:p>
                <w:p w14:paraId="3E445B13" w14:textId="1FA148B5" w:rsidR="008B3603" w:rsidRDefault="002C79D8" w:rsidP="002C79D8">
                  <w:pPr>
                    <w:ind w:left="719"/>
                    <w:rPr>
                      <w:rFonts w:cs="PT Bold Heading"/>
                      <w:b/>
                      <w:bCs/>
                      <w:color w:val="FFFFFF" w:themeColor="background1"/>
                      <w:sz w:val="32"/>
                      <w:szCs w:val="32"/>
                      <w:rtl/>
                    </w:rPr>
                  </w:pPr>
                  <w:r>
                    <w:rPr>
                      <w:rFonts w:cs="PT Bold Heading" w:hint="cs"/>
                      <w:b/>
                      <w:bCs/>
                      <w:color w:val="FFFFFF" w:themeColor="background1"/>
                      <w:sz w:val="32"/>
                      <w:szCs w:val="32"/>
                      <w:rtl/>
                    </w:rPr>
                    <w:t xml:space="preserve">     </w:t>
                  </w:r>
                  <w:r w:rsidR="002F61AE">
                    <w:rPr>
                      <w:rFonts w:cs="PT Bold Heading" w:hint="cs"/>
                      <w:b/>
                      <w:bCs/>
                      <w:color w:val="FFFFFF" w:themeColor="background1"/>
                      <w:sz w:val="32"/>
                      <w:szCs w:val="32"/>
                      <w:rtl/>
                    </w:rPr>
                    <w:t xml:space="preserve">  </w:t>
                  </w:r>
                  <w:r w:rsidR="00EA5669" w:rsidRPr="00EA5669">
                    <w:rPr>
                      <w:rFonts w:cs="PT Bold Heading" w:hint="cs"/>
                      <w:b/>
                      <w:bCs/>
                      <w:color w:val="FFFFFF" w:themeColor="background1"/>
                      <w:sz w:val="32"/>
                      <w:szCs w:val="32"/>
                      <w:rtl/>
                    </w:rPr>
                    <w:t xml:space="preserve">دراسة </w:t>
                  </w:r>
                  <w:r w:rsidR="00AD198C">
                    <w:rPr>
                      <w:rFonts w:cs="PT Bold Heading" w:hint="cs"/>
                      <w:b/>
                      <w:bCs/>
                      <w:color w:val="FFFFFF" w:themeColor="background1"/>
                      <w:sz w:val="32"/>
                      <w:szCs w:val="32"/>
                      <w:rtl/>
                    </w:rPr>
                    <w:t>تحليلية لعدد من الصورة</w:t>
                  </w:r>
                </w:p>
                <w:p w14:paraId="35775DC2" w14:textId="3692982C" w:rsidR="008751EB" w:rsidRPr="00EA5669" w:rsidRDefault="002C79D8" w:rsidP="002C79D8">
                  <w:pPr>
                    <w:ind w:left="719"/>
                    <w:rPr>
                      <w:b/>
                      <w:bCs/>
                      <w:color w:val="FFFFFF" w:themeColor="background1"/>
                      <w:sz w:val="40"/>
                      <w:szCs w:val="40"/>
                      <w:rtl/>
                    </w:rPr>
                  </w:pPr>
                  <w:r>
                    <w:rPr>
                      <w:rFonts w:cs="PT Bold Heading" w:hint="cs"/>
                      <w:b/>
                      <w:bCs/>
                      <w:color w:val="FFFFFF" w:themeColor="background1"/>
                      <w:sz w:val="32"/>
                      <w:szCs w:val="32"/>
                      <w:rtl/>
                    </w:rPr>
                    <w:t xml:space="preserve">                    </w:t>
                  </w:r>
                  <w:r w:rsidR="002F61AE">
                    <w:rPr>
                      <w:rFonts w:cs="PT Bold Heading" w:hint="cs"/>
                      <w:b/>
                      <w:bCs/>
                      <w:color w:val="FFFFFF" w:themeColor="background1"/>
                      <w:sz w:val="32"/>
                      <w:szCs w:val="32"/>
                      <w:rtl/>
                    </w:rPr>
                    <w:t xml:space="preserve"> </w:t>
                  </w:r>
                  <w:r>
                    <w:rPr>
                      <w:rFonts w:cs="PT Bold Heading" w:hint="cs"/>
                      <w:b/>
                      <w:bCs/>
                      <w:color w:val="FFFFFF" w:themeColor="background1"/>
                      <w:sz w:val="32"/>
                      <w:szCs w:val="32"/>
                      <w:rtl/>
                    </w:rPr>
                    <w:t xml:space="preserve"> </w:t>
                  </w:r>
                  <w:r w:rsidR="00AD198C">
                    <w:rPr>
                      <w:rFonts w:cs="PT Bold Heading" w:hint="cs"/>
                      <w:b/>
                      <w:bCs/>
                      <w:color w:val="FFFFFF" w:themeColor="background1"/>
                      <w:sz w:val="32"/>
                      <w:szCs w:val="32"/>
                      <w:rtl/>
                    </w:rPr>
                    <w:t>الاحتسابية</w:t>
                  </w:r>
                </w:p>
                <w:p w14:paraId="3F54AECC" w14:textId="77777777" w:rsidR="008751EB" w:rsidRPr="00FD6774" w:rsidRDefault="008751EB" w:rsidP="008751EB">
                  <w:pPr>
                    <w:jc w:val="center"/>
                    <w:rPr>
                      <w:color w:val="FFFFFF" w:themeColor="background1"/>
                    </w:rPr>
                  </w:pPr>
                </w:p>
              </w:txbxContent>
            </v:textbox>
          </v:shape>
        </w:pict>
      </w:r>
    </w:p>
    <w:p w14:paraId="172499F5" w14:textId="4568E95A" w:rsidR="00F6247A" w:rsidRDefault="00F6247A" w:rsidP="00F6247A">
      <w:pPr>
        <w:jc w:val="lowKashida"/>
        <w:rPr>
          <w:sz w:val="32"/>
          <w:szCs w:val="32"/>
          <w:rtl/>
        </w:rPr>
      </w:pPr>
    </w:p>
    <w:p w14:paraId="7232FAAE" w14:textId="77777777" w:rsidR="00F6247A" w:rsidRDefault="00F6247A" w:rsidP="00F6247A">
      <w:pPr>
        <w:jc w:val="lowKashida"/>
        <w:rPr>
          <w:sz w:val="32"/>
          <w:szCs w:val="32"/>
          <w:rtl/>
        </w:rPr>
      </w:pPr>
    </w:p>
    <w:p w14:paraId="28C7EBA2" w14:textId="77777777" w:rsidR="00F6247A" w:rsidRDefault="00F6247A" w:rsidP="00F6247A">
      <w:pPr>
        <w:jc w:val="lowKashida"/>
        <w:rPr>
          <w:sz w:val="32"/>
          <w:szCs w:val="32"/>
          <w:rtl/>
        </w:rPr>
      </w:pPr>
    </w:p>
    <w:p w14:paraId="18A77A99" w14:textId="77777777" w:rsidR="00F6247A" w:rsidRDefault="00F6247A" w:rsidP="00F6247A">
      <w:pPr>
        <w:jc w:val="lowKashida"/>
        <w:rPr>
          <w:sz w:val="32"/>
          <w:szCs w:val="32"/>
          <w:rtl/>
        </w:rPr>
      </w:pPr>
    </w:p>
    <w:p w14:paraId="6C1703C4" w14:textId="77777777" w:rsidR="00F6247A" w:rsidRDefault="00F6247A" w:rsidP="00F6247A">
      <w:pPr>
        <w:jc w:val="lowKashida"/>
        <w:rPr>
          <w:sz w:val="32"/>
          <w:szCs w:val="32"/>
          <w:rtl/>
        </w:rPr>
      </w:pPr>
    </w:p>
    <w:p w14:paraId="49F85B48" w14:textId="6B284762" w:rsidR="00F6247A" w:rsidRDefault="00F6247A" w:rsidP="00F6247A">
      <w:pPr>
        <w:jc w:val="lowKashida"/>
        <w:rPr>
          <w:sz w:val="32"/>
          <w:szCs w:val="32"/>
          <w:rtl/>
        </w:rPr>
      </w:pPr>
    </w:p>
    <w:p w14:paraId="57D2B458" w14:textId="77777777" w:rsidR="00F6247A" w:rsidRDefault="00F6247A" w:rsidP="00F6247A">
      <w:pPr>
        <w:jc w:val="lowKashida"/>
        <w:rPr>
          <w:sz w:val="32"/>
          <w:szCs w:val="32"/>
          <w:rtl/>
        </w:rPr>
      </w:pPr>
    </w:p>
    <w:p w14:paraId="495D6FFB" w14:textId="7DE90AB5" w:rsidR="00F6247A" w:rsidRDefault="00F6247A" w:rsidP="00F6247A">
      <w:pPr>
        <w:jc w:val="lowKashida"/>
        <w:rPr>
          <w:sz w:val="32"/>
          <w:szCs w:val="32"/>
          <w:rtl/>
        </w:rPr>
      </w:pPr>
    </w:p>
    <w:p w14:paraId="704CCB2B" w14:textId="4D1B35EB" w:rsidR="008751EB" w:rsidRDefault="008751EB" w:rsidP="00F6247A">
      <w:pPr>
        <w:jc w:val="lowKashida"/>
        <w:rPr>
          <w:sz w:val="32"/>
          <w:szCs w:val="32"/>
          <w:rtl/>
        </w:rPr>
      </w:pPr>
    </w:p>
    <w:p w14:paraId="27F0579B" w14:textId="4A5DA9FA" w:rsidR="008751EB" w:rsidRDefault="008751EB" w:rsidP="00F6247A">
      <w:pPr>
        <w:jc w:val="lowKashida"/>
        <w:rPr>
          <w:sz w:val="32"/>
          <w:szCs w:val="32"/>
          <w:rtl/>
        </w:rPr>
      </w:pPr>
    </w:p>
    <w:p w14:paraId="064EBF67" w14:textId="16119542" w:rsidR="008751EB" w:rsidRDefault="008751EB" w:rsidP="00F6247A">
      <w:pPr>
        <w:jc w:val="lowKashida"/>
        <w:rPr>
          <w:sz w:val="32"/>
          <w:szCs w:val="32"/>
          <w:rtl/>
        </w:rPr>
      </w:pPr>
    </w:p>
    <w:p w14:paraId="3B97B95A" w14:textId="46AE8A43" w:rsidR="008751EB" w:rsidRDefault="008751EB" w:rsidP="00F6247A">
      <w:pPr>
        <w:jc w:val="lowKashida"/>
        <w:rPr>
          <w:sz w:val="32"/>
          <w:szCs w:val="32"/>
          <w:rtl/>
        </w:rPr>
      </w:pPr>
    </w:p>
    <w:p w14:paraId="30FAFAA4" w14:textId="276E384D" w:rsidR="008751EB" w:rsidRDefault="008751EB" w:rsidP="00F6247A">
      <w:pPr>
        <w:jc w:val="lowKashida"/>
        <w:rPr>
          <w:sz w:val="32"/>
          <w:szCs w:val="32"/>
          <w:rtl/>
        </w:rPr>
      </w:pPr>
    </w:p>
    <w:p w14:paraId="4A72A9D4" w14:textId="2BEA0B46" w:rsidR="008751EB" w:rsidRDefault="008751EB" w:rsidP="00F6247A">
      <w:pPr>
        <w:jc w:val="lowKashida"/>
        <w:rPr>
          <w:sz w:val="32"/>
          <w:szCs w:val="32"/>
          <w:rtl/>
        </w:rPr>
      </w:pPr>
    </w:p>
    <w:p w14:paraId="4CBF4D6D" w14:textId="620A35FF" w:rsidR="008751EB" w:rsidRDefault="008751EB" w:rsidP="00F6247A">
      <w:pPr>
        <w:jc w:val="lowKashida"/>
        <w:rPr>
          <w:sz w:val="32"/>
          <w:szCs w:val="32"/>
          <w:rtl/>
        </w:rPr>
      </w:pPr>
    </w:p>
    <w:p w14:paraId="3CC66AF4" w14:textId="2301DB06" w:rsidR="008751EB" w:rsidRDefault="008751EB" w:rsidP="00F6247A">
      <w:pPr>
        <w:jc w:val="lowKashida"/>
        <w:rPr>
          <w:sz w:val="32"/>
          <w:szCs w:val="32"/>
          <w:rtl/>
        </w:rPr>
      </w:pPr>
    </w:p>
    <w:p w14:paraId="193C3A7E" w14:textId="369CA7ED" w:rsidR="008751EB" w:rsidRDefault="008751EB" w:rsidP="00F6247A">
      <w:pPr>
        <w:jc w:val="lowKashida"/>
        <w:rPr>
          <w:sz w:val="32"/>
          <w:szCs w:val="32"/>
          <w:rtl/>
        </w:rPr>
      </w:pPr>
    </w:p>
    <w:p w14:paraId="32E2F2C2" w14:textId="4787D724" w:rsidR="008751EB" w:rsidRDefault="008751EB" w:rsidP="00F6247A">
      <w:pPr>
        <w:jc w:val="lowKashida"/>
        <w:rPr>
          <w:sz w:val="32"/>
          <w:szCs w:val="32"/>
          <w:rtl/>
        </w:rPr>
      </w:pPr>
    </w:p>
    <w:p w14:paraId="415551AD" w14:textId="012B2C46" w:rsidR="008751EB" w:rsidRDefault="008751EB" w:rsidP="00F6247A">
      <w:pPr>
        <w:jc w:val="lowKashida"/>
        <w:rPr>
          <w:sz w:val="32"/>
          <w:szCs w:val="32"/>
          <w:rtl/>
        </w:rPr>
      </w:pPr>
    </w:p>
    <w:p w14:paraId="704E2569" w14:textId="00FE1EE4" w:rsidR="008751EB" w:rsidRDefault="008751EB" w:rsidP="00F6247A">
      <w:pPr>
        <w:jc w:val="lowKashida"/>
        <w:rPr>
          <w:sz w:val="32"/>
          <w:szCs w:val="32"/>
          <w:rtl/>
        </w:rPr>
      </w:pPr>
    </w:p>
    <w:p w14:paraId="2FF3C581" w14:textId="35ECB3F1" w:rsidR="008751EB" w:rsidRDefault="008751EB" w:rsidP="00F6247A">
      <w:pPr>
        <w:jc w:val="lowKashida"/>
        <w:rPr>
          <w:sz w:val="32"/>
          <w:szCs w:val="32"/>
          <w:rtl/>
        </w:rPr>
      </w:pPr>
    </w:p>
    <w:p w14:paraId="54BFEDDE" w14:textId="6215408D" w:rsidR="008751EB" w:rsidRDefault="008751EB" w:rsidP="00F6247A">
      <w:pPr>
        <w:jc w:val="lowKashida"/>
        <w:rPr>
          <w:sz w:val="32"/>
          <w:szCs w:val="32"/>
          <w:rtl/>
        </w:rPr>
      </w:pPr>
    </w:p>
    <w:p w14:paraId="6C0E9F5A" w14:textId="08041FE8" w:rsidR="008751EB" w:rsidRDefault="008751EB" w:rsidP="00F6247A">
      <w:pPr>
        <w:jc w:val="lowKashida"/>
        <w:rPr>
          <w:sz w:val="32"/>
          <w:szCs w:val="32"/>
          <w:rtl/>
        </w:rPr>
      </w:pPr>
    </w:p>
    <w:p w14:paraId="6BCD2D13" w14:textId="77777777" w:rsidR="00AD4E56" w:rsidRPr="00AD4E56" w:rsidRDefault="00AD4E56" w:rsidP="00F6247A">
      <w:pPr>
        <w:jc w:val="center"/>
        <w:rPr>
          <w:rFonts w:ascii="Traditional Arabic" w:hAnsi="Traditional Arabic" w:cs="Traditional Arabic"/>
          <w:b/>
          <w:bCs/>
          <w:sz w:val="18"/>
          <w:szCs w:val="18"/>
          <w:rtl/>
        </w:rPr>
      </w:pPr>
    </w:p>
    <w:p w14:paraId="580C2E86" w14:textId="25A5A1B6" w:rsidR="00F6247A" w:rsidRDefault="00F6247A" w:rsidP="00F6247A">
      <w:pPr>
        <w:jc w:val="center"/>
        <w:rPr>
          <w:rFonts w:cs="PT Bold Heading"/>
          <w:sz w:val="26"/>
          <w:szCs w:val="26"/>
          <w:rtl/>
        </w:rPr>
      </w:pPr>
      <w:r w:rsidRPr="00CC2AA2">
        <w:rPr>
          <w:rFonts w:cs="PT Bold Heading" w:hint="cs"/>
          <w:sz w:val="26"/>
          <w:szCs w:val="26"/>
          <w:rtl/>
        </w:rPr>
        <w:t xml:space="preserve">دراسة فقهية </w:t>
      </w:r>
      <w:r w:rsidR="00AD4E56">
        <w:rPr>
          <w:rFonts w:cs="PT Bold Heading" w:hint="cs"/>
          <w:sz w:val="26"/>
          <w:szCs w:val="26"/>
          <w:rtl/>
        </w:rPr>
        <w:t>تحليلية</w:t>
      </w:r>
      <w:r w:rsidRPr="00CC2AA2">
        <w:rPr>
          <w:rFonts w:cs="PT Bold Heading" w:hint="cs"/>
          <w:sz w:val="26"/>
          <w:szCs w:val="26"/>
          <w:rtl/>
        </w:rPr>
        <w:t xml:space="preserve"> تطبيقية </w:t>
      </w:r>
      <w:r w:rsidR="00AD4E56">
        <w:rPr>
          <w:rFonts w:cs="PT Bold Heading" w:hint="cs"/>
          <w:sz w:val="26"/>
          <w:szCs w:val="26"/>
          <w:rtl/>
        </w:rPr>
        <w:t>لعدد من الصور الاحتسابية</w:t>
      </w:r>
      <w:r w:rsidR="004E5133">
        <w:rPr>
          <w:rFonts w:cs="PT Bold Heading" w:hint="cs"/>
          <w:sz w:val="26"/>
          <w:szCs w:val="26"/>
          <w:rtl/>
        </w:rPr>
        <w:t xml:space="preserve"> من الهدي النبوي</w:t>
      </w:r>
      <w:r>
        <w:rPr>
          <w:rFonts w:cs="PT Bold Heading" w:hint="cs"/>
          <w:sz w:val="26"/>
          <w:szCs w:val="26"/>
          <w:rtl/>
        </w:rPr>
        <w:t xml:space="preserve"> </w:t>
      </w:r>
    </w:p>
    <w:p w14:paraId="166020D1" w14:textId="77777777" w:rsidR="00AD4E56" w:rsidRDefault="00AD4E56" w:rsidP="00F6247A">
      <w:pPr>
        <w:jc w:val="center"/>
        <w:rPr>
          <w:rFonts w:cs="PT Bold Heading"/>
          <w:sz w:val="26"/>
          <w:szCs w:val="26"/>
          <w:rtl/>
        </w:rPr>
      </w:pPr>
    </w:p>
    <w:p w14:paraId="6661A365" w14:textId="22B220C4" w:rsidR="00F6247A" w:rsidRPr="00E35446" w:rsidRDefault="00796FEB" w:rsidP="00F6247A">
      <w:pPr>
        <w:tabs>
          <w:tab w:val="right" w:pos="566"/>
        </w:tabs>
        <w:jc w:val="both"/>
        <w:rPr>
          <w:rFonts w:cs="PT Bold Heading"/>
          <w:color w:val="FF0000"/>
          <w:u w:val="single"/>
          <w:rtl/>
        </w:rPr>
      </w:pPr>
      <w:r>
        <w:rPr>
          <w:rFonts w:cs="PT Bold Heading" w:hint="cs"/>
          <w:rtl/>
        </w:rPr>
        <w:t xml:space="preserve">   </w:t>
      </w:r>
      <w:r w:rsidR="00F6247A">
        <w:rPr>
          <w:rFonts w:cs="PT Bold Heading" w:hint="cs"/>
          <w:rtl/>
        </w:rPr>
        <w:t xml:space="preserve">س/ ما المقصود بالدراسة الفقهية </w:t>
      </w:r>
      <w:r>
        <w:rPr>
          <w:rFonts w:cs="PT Bold Heading" w:hint="cs"/>
          <w:rtl/>
        </w:rPr>
        <w:t>التحليلية</w:t>
      </w:r>
      <w:r w:rsidR="00F6247A">
        <w:rPr>
          <w:rFonts w:cs="PT Bold Heading" w:hint="cs"/>
          <w:rtl/>
        </w:rPr>
        <w:t xml:space="preserve"> </w:t>
      </w:r>
      <w:proofErr w:type="gramStart"/>
      <w:r w:rsidR="00F6247A">
        <w:rPr>
          <w:rFonts w:cs="PT Bold Heading" w:hint="cs"/>
          <w:rtl/>
        </w:rPr>
        <w:t>التطبيقية ؟</w:t>
      </w:r>
      <w:proofErr w:type="gramEnd"/>
      <w:r w:rsidR="00F6247A">
        <w:rPr>
          <w:rFonts w:cs="PT Bold Heading" w:hint="cs"/>
          <w:rtl/>
        </w:rPr>
        <w:t xml:space="preserve">  </w:t>
      </w:r>
    </w:p>
    <w:p w14:paraId="4AC635EE" w14:textId="1619CC37" w:rsidR="00F6247A" w:rsidRDefault="00F6247A" w:rsidP="00F6247A">
      <w:pPr>
        <w:jc w:val="both"/>
        <w:rPr>
          <w:rFonts w:cs="Traditional Arabic"/>
          <w:sz w:val="32"/>
          <w:szCs w:val="32"/>
          <w:rtl/>
        </w:rPr>
      </w:pPr>
      <w:r>
        <w:rPr>
          <w:rFonts w:cs="PT Bold Heading" w:hint="cs"/>
          <w:rtl/>
        </w:rPr>
        <w:t xml:space="preserve">    جـ/ </w:t>
      </w:r>
      <w:proofErr w:type="gramStart"/>
      <w:r w:rsidRPr="00CC2AA2">
        <w:rPr>
          <w:rFonts w:cs="Traditional Arabic" w:hint="cs"/>
          <w:b/>
          <w:bCs/>
          <w:sz w:val="32"/>
          <w:szCs w:val="32"/>
          <w:rtl/>
        </w:rPr>
        <w:t>المقصود :</w:t>
      </w:r>
      <w:proofErr w:type="gramEnd"/>
      <w:r>
        <w:rPr>
          <w:rFonts w:cs="Traditional Arabic" w:hint="cs"/>
          <w:sz w:val="32"/>
          <w:szCs w:val="32"/>
          <w:rtl/>
        </w:rPr>
        <w:t xml:space="preserve"> </w:t>
      </w:r>
      <w:r w:rsidRPr="00292FB9">
        <w:rPr>
          <w:rFonts w:cs="Traditional Arabic" w:hint="cs"/>
          <w:sz w:val="32"/>
          <w:szCs w:val="32"/>
          <w:rtl/>
        </w:rPr>
        <w:t xml:space="preserve">بهذه الدراسة </w:t>
      </w:r>
      <w:r w:rsidR="001C41DB">
        <w:rPr>
          <w:rFonts w:cs="Traditional Arabic" w:hint="cs"/>
          <w:sz w:val="32"/>
          <w:szCs w:val="32"/>
          <w:rtl/>
        </w:rPr>
        <w:t>تحليل و</w:t>
      </w:r>
      <w:r w:rsidRPr="00292FB9">
        <w:rPr>
          <w:rFonts w:cs="Traditional Arabic" w:hint="cs"/>
          <w:sz w:val="32"/>
          <w:szCs w:val="32"/>
          <w:rtl/>
        </w:rPr>
        <w:t>تطبيق ما مرّ من دراسة لأركان الحسبة ، وشروطها ، وسماتها ، وآدابها ، ومرات</w:t>
      </w:r>
      <w:r>
        <w:rPr>
          <w:rFonts w:cs="Traditional Arabic" w:hint="cs"/>
          <w:sz w:val="32"/>
          <w:szCs w:val="32"/>
          <w:rtl/>
        </w:rPr>
        <w:t xml:space="preserve">بها ، والقواعد الشرعية المتعلقة بها ؛ </w:t>
      </w:r>
      <w:r w:rsidRPr="00292FB9">
        <w:rPr>
          <w:rFonts w:cs="Traditional Arabic" w:hint="cs"/>
          <w:sz w:val="32"/>
          <w:szCs w:val="32"/>
          <w:rtl/>
        </w:rPr>
        <w:t xml:space="preserve">وذلك من خلال استقراء </w:t>
      </w:r>
      <w:r>
        <w:rPr>
          <w:rFonts w:cs="Traditional Arabic" w:hint="cs"/>
          <w:sz w:val="32"/>
          <w:szCs w:val="32"/>
          <w:rtl/>
        </w:rPr>
        <w:t xml:space="preserve">المنهج الشرعي من الصور النبوية الإحتسابية المشرقة التي سار عليها إمام المحتسبين </w:t>
      </w:r>
      <w:r>
        <w:rPr>
          <w:rFonts w:cs="Traditional Arabic" w:hint="cs"/>
          <w:sz w:val="32"/>
          <w:szCs w:val="32"/>
        </w:rPr>
        <w:sym w:font="AGA Arabesque" w:char="F072"/>
      </w:r>
      <w:r>
        <w:rPr>
          <w:rFonts w:cs="Traditional Arabic" w:hint="cs"/>
          <w:sz w:val="32"/>
          <w:szCs w:val="32"/>
          <w:rtl/>
        </w:rPr>
        <w:t xml:space="preserve"> ؛ لمعرفة المنهج والهدي النبوي وبناء الملكة الفقهية </w:t>
      </w:r>
      <w:r w:rsidR="001C41DB">
        <w:rPr>
          <w:rFonts w:cs="Traditional Arabic" w:hint="cs"/>
          <w:sz w:val="32"/>
          <w:szCs w:val="32"/>
          <w:rtl/>
        </w:rPr>
        <w:t xml:space="preserve">الاحتسابية </w:t>
      </w:r>
      <w:r>
        <w:rPr>
          <w:rFonts w:cs="Traditional Arabic" w:hint="cs"/>
          <w:sz w:val="32"/>
          <w:szCs w:val="32"/>
          <w:rtl/>
        </w:rPr>
        <w:t>على ضوءه للتعامل الاحتسابي الأمثل مع شرائح المجتمع .</w:t>
      </w:r>
    </w:p>
    <w:p w14:paraId="76BC1AB7" w14:textId="77777777" w:rsidR="001C41DB" w:rsidRPr="001C41DB" w:rsidRDefault="001C41DB" w:rsidP="00F6247A">
      <w:pPr>
        <w:jc w:val="both"/>
        <w:rPr>
          <w:rFonts w:cs="Traditional Arabic"/>
          <w:sz w:val="12"/>
          <w:szCs w:val="12"/>
          <w:rtl/>
        </w:rPr>
      </w:pPr>
    </w:p>
    <w:p w14:paraId="310FB5F1" w14:textId="77777777" w:rsidR="00F6247A" w:rsidRDefault="00F6247A" w:rsidP="00F6247A">
      <w:pPr>
        <w:tabs>
          <w:tab w:val="right" w:pos="566"/>
        </w:tabs>
        <w:jc w:val="both"/>
        <w:rPr>
          <w:rFonts w:cs="PT Bold Heading"/>
          <w:rtl/>
        </w:rPr>
      </w:pPr>
      <w:r>
        <w:rPr>
          <w:rFonts w:cs="PT Bold Heading" w:hint="cs"/>
          <w:rtl/>
        </w:rPr>
        <w:t xml:space="preserve">س/ ما فائدة معرفة ودراسة واستقراء </w:t>
      </w:r>
      <w:r w:rsidRPr="00CC2AA2">
        <w:rPr>
          <w:rFonts w:cs="PT Bold Heading" w:hint="cs"/>
          <w:rtl/>
        </w:rPr>
        <w:t xml:space="preserve">منهج النبي </w:t>
      </w:r>
      <w:r w:rsidRPr="00CC2AA2">
        <w:rPr>
          <w:rFonts w:cs="PT Bold Heading" w:hint="cs"/>
        </w:rPr>
        <w:sym w:font="AGA Arabesque" w:char="F072"/>
      </w:r>
      <w:r w:rsidRPr="00CC2AA2">
        <w:rPr>
          <w:rFonts w:cs="PT Bold Heading" w:hint="cs"/>
          <w:rtl/>
        </w:rPr>
        <w:t xml:space="preserve"> في </w:t>
      </w:r>
      <w:proofErr w:type="gramStart"/>
      <w:r w:rsidRPr="00CC2AA2">
        <w:rPr>
          <w:rFonts w:cs="PT Bold Heading" w:hint="cs"/>
          <w:rtl/>
        </w:rPr>
        <w:t>الاحتساب</w:t>
      </w:r>
      <w:r>
        <w:rPr>
          <w:rFonts w:cs="PT Bold Heading" w:hint="cs"/>
          <w:rtl/>
        </w:rPr>
        <w:t xml:space="preserve"> ؟</w:t>
      </w:r>
      <w:proofErr w:type="gramEnd"/>
      <w:r>
        <w:rPr>
          <w:rFonts w:cs="PT Bold Heading" w:hint="cs"/>
          <w:rtl/>
        </w:rPr>
        <w:t xml:space="preserve">  </w:t>
      </w:r>
    </w:p>
    <w:p w14:paraId="42C3A728" w14:textId="77777777" w:rsidR="00F6247A" w:rsidRPr="000A3224" w:rsidRDefault="00F6247A" w:rsidP="00F6247A">
      <w:pPr>
        <w:jc w:val="lowKashida"/>
        <w:rPr>
          <w:rFonts w:cs="PT Bold Heading"/>
          <w:b/>
          <w:bCs/>
          <w:rtl/>
        </w:rPr>
      </w:pPr>
      <w:r>
        <w:rPr>
          <w:rFonts w:cs="PT Bold Heading" w:hint="cs"/>
          <w:rtl/>
        </w:rPr>
        <w:t xml:space="preserve">    جـ/ </w:t>
      </w:r>
      <w:r w:rsidRPr="00E7698E">
        <w:rPr>
          <w:rFonts w:ascii="Arial" w:hAnsi="Arial" w:cs="Traditional Arabic" w:hint="cs"/>
          <w:sz w:val="32"/>
          <w:szCs w:val="32"/>
          <w:rtl/>
          <w:lang w:eastAsia="ko-KR"/>
        </w:rPr>
        <w:t xml:space="preserve">لقد سار 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على نور من ربه سالكاً سبيل إنكار المنكر وتصحيح الخطأ غير متوان في </w:t>
      </w:r>
      <w:proofErr w:type="gramStart"/>
      <w:r w:rsidRPr="00E7698E">
        <w:rPr>
          <w:rFonts w:ascii="Arial" w:hAnsi="Arial" w:cs="Traditional Arabic" w:hint="cs"/>
          <w:sz w:val="32"/>
          <w:szCs w:val="32"/>
          <w:rtl/>
          <w:lang w:eastAsia="ko-KR"/>
        </w:rPr>
        <w:t>ذلك ،</w:t>
      </w:r>
      <w:proofErr w:type="gramEnd"/>
      <w:r w:rsidRPr="00E7698E">
        <w:rPr>
          <w:rFonts w:ascii="Arial" w:hAnsi="Arial" w:cs="Traditional Arabic" w:hint="cs"/>
          <w:sz w:val="32"/>
          <w:szCs w:val="32"/>
          <w:rtl/>
          <w:lang w:eastAsia="ko-KR"/>
        </w:rPr>
        <w:t xml:space="preserve"> ومن هذا وغيره استنبط العلماء </w:t>
      </w:r>
      <w:r>
        <w:rPr>
          <w:rFonts w:ascii="Arial" w:hAnsi="Arial" w:cs="Traditional Arabic" w:hint="cs"/>
          <w:sz w:val="32"/>
          <w:szCs w:val="32"/>
          <w:rtl/>
          <w:lang w:eastAsia="ko-KR"/>
        </w:rPr>
        <w:t xml:space="preserve">- </w:t>
      </w:r>
      <w:r w:rsidRPr="00E7698E">
        <w:rPr>
          <w:rFonts w:ascii="Arial" w:hAnsi="Arial" w:cs="Traditional Arabic" w:hint="cs"/>
          <w:sz w:val="32"/>
          <w:szCs w:val="32"/>
          <w:rtl/>
          <w:lang w:eastAsia="ko-KR"/>
        </w:rPr>
        <w:t xml:space="preserve">رحمهم الله </w:t>
      </w:r>
      <w:r>
        <w:rPr>
          <w:rFonts w:ascii="Arial" w:hAnsi="Arial" w:cs="Traditional Arabic" w:hint="cs"/>
          <w:sz w:val="32"/>
          <w:szCs w:val="32"/>
          <w:rtl/>
          <w:lang w:eastAsia="ko-KR"/>
        </w:rPr>
        <w:t xml:space="preserve">- </w:t>
      </w:r>
      <w:r w:rsidRPr="00E7698E">
        <w:rPr>
          <w:rFonts w:ascii="Arial" w:hAnsi="Arial" w:cs="Traditional Arabic" w:hint="cs"/>
          <w:sz w:val="32"/>
          <w:szCs w:val="32"/>
          <w:rtl/>
          <w:lang w:eastAsia="ko-KR"/>
        </w:rPr>
        <w:t xml:space="preserve">قاعدة </w:t>
      </w:r>
      <w:r w:rsidRPr="000A3224">
        <w:rPr>
          <w:rFonts w:ascii="Arial" w:hAnsi="Arial" w:cs="Traditional Arabic" w:hint="cs"/>
          <w:b/>
          <w:bCs/>
          <w:sz w:val="32"/>
          <w:szCs w:val="32"/>
          <w:rtl/>
          <w:lang w:eastAsia="ko-KR"/>
        </w:rPr>
        <w:t xml:space="preserve">: " لا يجوز في حقّ </w:t>
      </w:r>
      <w:r w:rsidRPr="000A3224">
        <w:rPr>
          <w:rFonts w:ascii="Arial" w:hAnsi="Arial" w:cs="Traditional Arabic" w:hint="cs"/>
          <w:b/>
          <w:bCs/>
          <w:sz w:val="32"/>
          <w:szCs w:val="32"/>
          <w:lang w:eastAsia="ko-KR"/>
        </w:rPr>
        <w:sym w:font="AGA Arabesque" w:char="F072"/>
      </w:r>
      <w:r w:rsidRPr="000A3224">
        <w:rPr>
          <w:rFonts w:ascii="Arial" w:hAnsi="Arial" w:cs="Traditional Arabic" w:hint="cs"/>
          <w:b/>
          <w:bCs/>
          <w:sz w:val="32"/>
          <w:szCs w:val="32"/>
          <w:rtl/>
          <w:lang w:eastAsia="ko-KR"/>
        </w:rPr>
        <w:t xml:space="preserve"> تأخير البيان عن وقت الحاجة ". </w:t>
      </w:r>
    </w:p>
    <w:p w14:paraId="66F083BE" w14:textId="6D3764A5" w:rsidR="00F6247A" w:rsidRPr="00CC2AA2" w:rsidRDefault="00F6247A" w:rsidP="00F6247A">
      <w:pPr>
        <w:shd w:val="clear" w:color="auto" w:fill="FFFFFF"/>
        <w:jc w:val="lowKashida"/>
        <w:rPr>
          <w:rFonts w:ascii="Arial" w:hAnsi="Arial" w:cs="Traditional Arabic"/>
          <w:rtl/>
          <w:lang w:eastAsia="ko-KR"/>
        </w:rPr>
      </w:pPr>
      <w:r>
        <w:rPr>
          <w:rFonts w:ascii="Arial" w:hAnsi="Arial" w:cs="Traditional Arabic" w:hint="cs"/>
          <w:b/>
          <w:bCs/>
          <w:sz w:val="32"/>
          <w:szCs w:val="32"/>
          <w:rtl/>
          <w:lang w:eastAsia="ko-KR"/>
        </w:rPr>
        <w:t xml:space="preserve">    </w:t>
      </w:r>
      <w:r w:rsidRPr="00A10D1C">
        <w:rPr>
          <w:rFonts w:ascii="Arial" w:hAnsi="Arial" w:cs="Traditional Arabic" w:hint="cs"/>
          <w:b/>
          <w:bCs/>
          <w:sz w:val="32"/>
          <w:szCs w:val="32"/>
          <w:rtl/>
          <w:lang w:eastAsia="ko-KR"/>
        </w:rPr>
        <w:t>وإن إدراك المنهج النبوي</w:t>
      </w:r>
      <w:r w:rsidRPr="00E7698E">
        <w:rPr>
          <w:rFonts w:ascii="Arial" w:hAnsi="Arial" w:cs="Traditional Arabic" w:hint="cs"/>
          <w:sz w:val="32"/>
          <w:szCs w:val="32"/>
          <w:rtl/>
          <w:lang w:eastAsia="ko-KR"/>
        </w:rPr>
        <w:t xml:space="preserve"> في التعامل مع أخطاء البشر الذين لاقاهم 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من الأهمية بمكان لأنه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مؤيد من ربّه ، وأفعاله وأقواله رافقها الوحي إقراراً وتصحيحاً فأساليبه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أحكم وأنجع واستعمالها أدعى لاستجابة الناس ، واتباع المحتسب لهذه الأساليب والطرائق يجعل أمره سديداً وسلوكه مستقيماً ، قال تعالى </w:t>
      </w:r>
      <w:r w:rsidRPr="00E7698E">
        <w:rPr>
          <w:rFonts w:ascii="Arial" w:hAnsi="Arial" w:cs="Traditional Arabic" w:hint="cs"/>
          <w:b/>
          <w:bCs/>
          <w:sz w:val="32"/>
          <w:szCs w:val="32"/>
          <w:rtl/>
          <w:lang w:eastAsia="ko-KR"/>
        </w:rPr>
        <w:t>:</w:t>
      </w:r>
      <w:r>
        <w:rPr>
          <w:rFonts w:ascii="QCF_BSML" w:hAnsi="QCF_BSML" w:cs="QCF_BSML"/>
          <w:color w:val="000000"/>
          <w:sz w:val="47"/>
          <w:szCs w:val="47"/>
          <w:rtl/>
        </w:rPr>
        <w:t xml:space="preserve"> </w:t>
      </w:r>
      <w:r w:rsidRPr="00EF1975">
        <w:rPr>
          <w:rFonts w:ascii="QCF_BSML" w:hAnsi="QCF_BSML" w:cs="QCF_BSML"/>
          <w:b/>
          <w:bCs/>
          <w:color w:val="000000"/>
          <w:sz w:val="26"/>
          <w:szCs w:val="26"/>
          <w:rtl/>
        </w:rPr>
        <w:t>ﭽ</w:t>
      </w:r>
      <w:r w:rsidRPr="00EF1975">
        <w:rPr>
          <w:rFonts w:ascii="QCF_P420" w:hAnsi="QCF_P420" w:cs="QCF_P420"/>
          <w:b/>
          <w:bCs/>
          <w:color w:val="000000"/>
          <w:sz w:val="26"/>
          <w:szCs w:val="26"/>
          <w:rtl/>
        </w:rPr>
        <w:t>ﯯ  ﯰ   ﯱ  ﯲ  ﯳ  ﯴ  ﯵ   ﯶ  ﯷ     ﯸ     ﯹ  ﯺ  ﯻ  ﯼ  ﯽ  ﯾ  ﯿ</w:t>
      </w:r>
      <w:r w:rsidRPr="00EF1975">
        <w:rPr>
          <w:rFonts w:ascii="QCF_BSML" w:hAnsi="QCF_BSML" w:cs="QCF_BSML"/>
          <w:b/>
          <w:bCs/>
          <w:color w:val="000000"/>
          <w:sz w:val="26"/>
          <w:szCs w:val="26"/>
          <w:rtl/>
        </w:rPr>
        <w:t>ﭼ</w:t>
      </w:r>
      <w:r w:rsidRPr="00EF1975">
        <w:rPr>
          <w:rFonts w:cs="Traditional Arabic" w:hint="cs"/>
          <w:sz w:val="28"/>
          <w:szCs w:val="28"/>
          <w:vertAlign w:val="superscript"/>
          <w:rtl/>
        </w:rPr>
        <w:t xml:space="preserve"> </w:t>
      </w:r>
      <w:r w:rsidRPr="00EF1975">
        <w:rPr>
          <w:rFonts w:cs="Traditional Arabic" w:hint="cs"/>
          <w:sz w:val="28"/>
          <w:szCs w:val="28"/>
          <w:vertAlign w:val="subscript"/>
          <w:rtl/>
        </w:rPr>
        <w:t xml:space="preserve">الأحزاب : </w:t>
      </w:r>
      <w:r w:rsidR="00EF1975" w:rsidRPr="00EF1975">
        <w:rPr>
          <w:rFonts w:cs="Traditional Arabic" w:hint="cs"/>
          <w:sz w:val="28"/>
          <w:szCs w:val="28"/>
          <w:vertAlign w:val="subscript"/>
          <w:rtl/>
        </w:rPr>
        <w:t>21</w:t>
      </w:r>
      <w:r w:rsidRPr="00EF1975">
        <w:rPr>
          <w:rFonts w:cs="Traditional Arabic" w:hint="cs"/>
          <w:sz w:val="28"/>
          <w:szCs w:val="28"/>
          <w:vertAlign w:val="superscript"/>
          <w:rtl/>
        </w:rPr>
        <w:t xml:space="preserve"> </w:t>
      </w:r>
      <w:r w:rsidRPr="00E7698E">
        <w:rPr>
          <w:rFonts w:ascii="Arial" w:hAnsi="Arial" w:cs="Traditional Arabic" w:hint="cs"/>
          <w:sz w:val="32"/>
          <w:szCs w:val="32"/>
          <w:rtl/>
          <w:lang w:eastAsia="ko-KR"/>
        </w:rPr>
        <w:t xml:space="preserve">، وقال تعالى </w:t>
      </w:r>
      <w:r w:rsidRPr="00E7698E">
        <w:rPr>
          <w:rFonts w:ascii="Arial" w:hAnsi="Arial" w:cs="Traditional Arabic" w:hint="cs"/>
          <w:b/>
          <w:bCs/>
          <w:sz w:val="32"/>
          <w:szCs w:val="32"/>
          <w:rtl/>
          <w:lang w:eastAsia="ko-KR"/>
        </w:rPr>
        <w:t>:</w:t>
      </w:r>
      <w:r w:rsidRPr="00EF1975">
        <w:rPr>
          <w:rFonts w:ascii="QCF_BSML" w:hAnsi="QCF_BSML" w:cs="QCF_BSML"/>
          <w:b/>
          <w:bCs/>
          <w:color w:val="000000"/>
          <w:sz w:val="26"/>
          <w:szCs w:val="26"/>
          <w:rtl/>
        </w:rPr>
        <w:t xml:space="preserve">ﭽ </w:t>
      </w:r>
      <w:r w:rsidRPr="00EF1975">
        <w:rPr>
          <w:rFonts w:ascii="QCF_P357" w:hAnsi="QCF_P357" w:cs="QCF_P357"/>
          <w:b/>
          <w:bCs/>
          <w:color w:val="000000"/>
          <w:sz w:val="26"/>
          <w:szCs w:val="26"/>
          <w:rtl/>
        </w:rPr>
        <w:t>ﭡ  ﭢ  ﭣ</w:t>
      </w:r>
      <w:r w:rsidRPr="00EF1975">
        <w:rPr>
          <w:rFonts w:ascii="QCF_P357" w:hAnsi="QCF_P357" w:cs="QCF_P357"/>
          <w:b/>
          <w:bCs/>
          <w:color w:val="0000A5"/>
          <w:sz w:val="26"/>
          <w:szCs w:val="26"/>
          <w:rtl/>
        </w:rPr>
        <w:t>ﭤ</w:t>
      </w:r>
      <w:r w:rsidRPr="00EF1975">
        <w:rPr>
          <w:rFonts w:ascii="QCF_P357" w:hAnsi="QCF_P357" w:cs="QCF_P357"/>
          <w:b/>
          <w:bCs/>
          <w:color w:val="000000"/>
          <w:sz w:val="26"/>
          <w:szCs w:val="26"/>
          <w:rtl/>
        </w:rPr>
        <w:t xml:space="preserve">    </w:t>
      </w:r>
      <w:r w:rsidRPr="00EF1975">
        <w:rPr>
          <w:rFonts w:ascii="QCF_BSML" w:hAnsi="QCF_BSML" w:cs="QCF_BSML"/>
          <w:b/>
          <w:bCs/>
          <w:color w:val="000000"/>
          <w:sz w:val="26"/>
          <w:szCs w:val="26"/>
          <w:rtl/>
        </w:rPr>
        <w:t>ﭼ</w:t>
      </w:r>
      <w:r w:rsidRPr="00EF1975">
        <w:rPr>
          <w:rFonts w:cs="Traditional Arabic" w:hint="cs"/>
          <w:sz w:val="28"/>
          <w:szCs w:val="28"/>
          <w:vertAlign w:val="superscript"/>
          <w:rtl/>
        </w:rPr>
        <w:t xml:space="preserve"> </w:t>
      </w:r>
      <w:r w:rsidRPr="00EF1975">
        <w:rPr>
          <w:rFonts w:cs="Traditional Arabic" w:hint="cs"/>
          <w:sz w:val="28"/>
          <w:szCs w:val="28"/>
          <w:vertAlign w:val="subscript"/>
          <w:rtl/>
        </w:rPr>
        <w:t xml:space="preserve">النور : </w:t>
      </w:r>
      <w:r w:rsidR="00EF1975" w:rsidRPr="00EF1975">
        <w:rPr>
          <w:rFonts w:cs="Traditional Arabic" w:hint="cs"/>
          <w:sz w:val="28"/>
          <w:szCs w:val="28"/>
          <w:vertAlign w:val="subscript"/>
          <w:rtl/>
        </w:rPr>
        <w:t>54 .</w:t>
      </w:r>
    </w:p>
    <w:p w14:paraId="33FB048A" w14:textId="77777777" w:rsidR="00F6247A" w:rsidRPr="00E7698E" w:rsidRDefault="00F6247A"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Pr="00A10D1C">
        <w:rPr>
          <w:rFonts w:ascii="Arial" w:hAnsi="Arial" w:cs="Traditional Arabic" w:hint="cs"/>
          <w:b/>
          <w:bCs/>
          <w:sz w:val="32"/>
          <w:szCs w:val="32"/>
          <w:rtl/>
          <w:lang w:eastAsia="ko-KR"/>
        </w:rPr>
        <w:t>ثمّ إن اتباع المنهج النبوي</w:t>
      </w:r>
      <w:r w:rsidRPr="00E7698E">
        <w:rPr>
          <w:rFonts w:ascii="Arial" w:hAnsi="Arial" w:cs="Traditional Arabic" w:hint="cs"/>
          <w:sz w:val="32"/>
          <w:szCs w:val="32"/>
          <w:rtl/>
          <w:lang w:eastAsia="ko-KR"/>
        </w:rPr>
        <w:t xml:space="preserve"> وأساليبه فيه الإتسا</w:t>
      </w:r>
      <w:r w:rsidRPr="00E7698E">
        <w:rPr>
          <w:rFonts w:ascii="Arial" w:hAnsi="Arial" w:cs="Traditional Arabic" w:hint="eastAsia"/>
          <w:sz w:val="32"/>
          <w:szCs w:val="32"/>
          <w:rtl/>
          <w:lang w:eastAsia="ko-KR"/>
        </w:rPr>
        <w:t>ء</w:t>
      </w:r>
      <w:r w:rsidRPr="00E7698E">
        <w:rPr>
          <w:rFonts w:ascii="Arial" w:hAnsi="Arial" w:cs="Traditional Arabic" w:hint="cs"/>
          <w:sz w:val="32"/>
          <w:szCs w:val="32"/>
          <w:rtl/>
          <w:lang w:eastAsia="ko-KR"/>
        </w:rPr>
        <w:t xml:space="preserve"> بالنبي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الذي هو أسوة حسنة لنا يترتب على ذلك حصول الأجر العظيم من الله تعالى إذا خلصت النية. </w:t>
      </w:r>
    </w:p>
    <w:p w14:paraId="3FE9E6EB" w14:textId="77777777" w:rsidR="00F6247A" w:rsidRDefault="00F6247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Pr="00E7698E">
        <w:rPr>
          <w:rFonts w:ascii="Arial" w:hAnsi="Arial" w:cs="Traditional Arabic" w:hint="cs"/>
          <w:sz w:val="32"/>
          <w:szCs w:val="32"/>
          <w:rtl/>
          <w:lang w:eastAsia="ko-KR"/>
        </w:rPr>
        <w:t xml:space="preserve">ولابدّ من الإشارة إلى أن التطبيق العملي لهذا المنهج النبوي في الواقع يعتمد على الاجتهاد بدرجة كبيرة </w:t>
      </w:r>
      <w:r>
        <w:rPr>
          <w:rFonts w:ascii="Arial" w:hAnsi="Arial" w:cs="Traditional Arabic" w:hint="cs"/>
          <w:sz w:val="32"/>
          <w:szCs w:val="32"/>
          <w:rtl/>
          <w:lang w:eastAsia="ko-KR"/>
        </w:rPr>
        <w:t xml:space="preserve">من خلال </w:t>
      </w:r>
      <w:r w:rsidRPr="00E7698E">
        <w:rPr>
          <w:rFonts w:ascii="Arial" w:hAnsi="Arial" w:cs="Traditional Arabic" w:hint="cs"/>
          <w:sz w:val="32"/>
          <w:szCs w:val="32"/>
          <w:rtl/>
          <w:lang w:eastAsia="ko-KR"/>
        </w:rPr>
        <w:t xml:space="preserve">انتقاء الأسلوب الأمثل في الظرف والحدث </w:t>
      </w:r>
      <w:proofErr w:type="gramStart"/>
      <w:r w:rsidRPr="00E7698E">
        <w:rPr>
          <w:rFonts w:ascii="Arial" w:hAnsi="Arial" w:cs="Traditional Arabic" w:hint="cs"/>
          <w:sz w:val="32"/>
          <w:szCs w:val="32"/>
          <w:rtl/>
          <w:lang w:eastAsia="ko-KR"/>
        </w:rPr>
        <w:t>الحاصل ،</w:t>
      </w:r>
      <w:proofErr w:type="gramEnd"/>
      <w:r w:rsidRPr="00E7698E">
        <w:rPr>
          <w:rFonts w:ascii="Arial" w:hAnsi="Arial" w:cs="Traditional Arabic" w:hint="cs"/>
          <w:sz w:val="32"/>
          <w:szCs w:val="32"/>
          <w:rtl/>
          <w:lang w:eastAsia="ko-KR"/>
        </w:rPr>
        <w:t xml:space="preserve"> ومن كان </w:t>
      </w:r>
      <w:r w:rsidRPr="000A3224">
        <w:rPr>
          <w:rFonts w:ascii="Arial" w:hAnsi="Arial" w:cs="Traditional Arabic" w:hint="cs"/>
          <w:b/>
          <w:bCs/>
          <w:sz w:val="32"/>
          <w:szCs w:val="32"/>
          <w:rtl/>
          <w:lang w:eastAsia="ko-KR"/>
        </w:rPr>
        <w:t>فقيه النفس</w:t>
      </w:r>
      <w:r w:rsidRPr="00E7698E">
        <w:rPr>
          <w:rFonts w:ascii="Arial" w:hAnsi="Arial" w:cs="Traditional Arabic" w:hint="cs"/>
          <w:sz w:val="32"/>
          <w:szCs w:val="32"/>
          <w:rtl/>
          <w:lang w:eastAsia="ko-KR"/>
        </w:rPr>
        <w:t xml:space="preserve"> استطاع ملاحظة الحالات المتشابهة والأحوال المتقاربة فينتقي من هذه الأساليب النبوية ما يلائم ويوائم </w:t>
      </w:r>
      <w:r>
        <w:rPr>
          <w:rFonts w:ascii="Arial" w:hAnsi="Arial" w:cs="Traditional Arabic" w:hint="cs"/>
          <w:sz w:val="32"/>
          <w:szCs w:val="32"/>
          <w:rtl/>
          <w:lang w:eastAsia="ko-KR"/>
        </w:rPr>
        <w:t xml:space="preserve">الحال </w:t>
      </w:r>
      <w:r w:rsidRPr="00E7698E">
        <w:rPr>
          <w:rFonts w:ascii="Arial" w:hAnsi="Arial" w:cs="Traditional Arabic" w:hint="cs"/>
          <w:sz w:val="32"/>
          <w:szCs w:val="32"/>
          <w:rtl/>
          <w:lang w:eastAsia="ko-KR"/>
        </w:rPr>
        <w:t xml:space="preserve">في التعامل مع المحتسب عليهم على اختلاف مراتبهم ومشاربهم ممن عايشهم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وواجههم</w:t>
      </w:r>
      <w:r>
        <w:rPr>
          <w:rFonts w:ascii="Arial" w:hAnsi="Arial" w:cs="Traditional Arabic" w:hint="cs"/>
          <w:sz w:val="32"/>
          <w:szCs w:val="32"/>
          <w:rtl/>
          <w:lang w:eastAsia="ko-KR"/>
        </w:rPr>
        <w:t xml:space="preserve"> </w:t>
      </w:r>
      <w:r w:rsidRPr="00E7698E">
        <w:rPr>
          <w:rStyle w:val="a7"/>
          <w:rFonts w:ascii="Arial" w:hAnsi="Arial" w:cs="Traditional Arabic"/>
          <w:sz w:val="32"/>
          <w:szCs w:val="32"/>
          <w:rtl/>
          <w:lang w:eastAsia="ko-KR"/>
        </w:rPr>
        <w:footnoteReference w:id="975"/>
      </w:r>
      <w:r>
        <w:rPr>
          <w:rFonts w:ascii="Arial" w:hAnsi="Arial" w:cs="Traditional Arabic" w:hint="cs"/>
          <w:sz w:val="32"/>
          <w:szCs w:val="32"/>
          <w:rtl/>
          <w:lang w:eastAsia="ko-KR"/>
        </w:rPr>
        <w:t>.</w:t>
      </w:r>
    </w:p>
    <w:p w14:paraId="0B4C9579" w14:textId="679722D3" w:rsidR="00F6247A" w:rsidRDefault="00F6247A" w:rsidP="00F6247A">
      <w:pPr>
        <w:shd w:val="clear" w:color="auto" w:fill="FFFFFF"/>
        <w:jc w:val="lowKashida"/>
        <w:rPr>
          <w:rFonts w:ascii="Arial" w:hAnsi="Arial" w:cs="Traditional Arabic"/>
          <w:sz w:val="32"/>
          <w:szCs w:val="32"/>
          <w:rtl/>
          <w:lang w:eastAsia="ko-KR"/>
        </w:rPr>
      </w:pPr>
    </w:p>
    <w:p w14:paraId="2C1FEE84" w14:textId="600E0D13" w:rsidR="009952F6" w:rsidRDefault="009952F6" w:rsidP="00F6247A">
      <w:pPr>
        <w:shd w:val="clear" w:color="auto" w:fill="FFFFFF"/>
        <w:jc w:val="lowKashida"/>
        <w:rPr>
          <w:rFonts w:ascii="Arial" w:hAnsi="Arial" w:cs="Traditional Arabic"/>
          <w:sz w:val="32"/>
          <w:szCs w:val="32"/>
          <w:rtl/>
          <w:lang w:eastAsia="ko-KR"/>
        </w:rPr>
      </w:pPr>
    </w:p>
    <w:p w14:paraId="16188AEA" w14:textId="4695F3E5" w:rsidR="009952F6" w:rsidRDefault="009952F6" w:rsidP="00F6247A">
      <w:pPr>
        <w:shd w:val="clear" w:color="auto" w:fill="FFFFFF"/>
        <w:jc w:val="lowKashida"/>
        <w:rPr>
          <w:rFonts w:ascii="Arial" w:hAnsi="Arial" w:cs="Traditional Arabic"/>
          <w:sz w:val="32"/>
          <w:szCs w:val="32"/>
          <w:rtl/>
          <w:lang w:eastAsia="ko-KR"/>
        </w:rPr>
      </w:pPr>
    </w:p>
    <w:p w14:paraId="01BA7D93" w14:textId="6A701AA9" w:rsidR="009952F6" w:rsidRDefault="009952F6" w:rsidP="00F6247A">
      <w:pPr>
        <w:shd w:val="clear" w:color="auto" w:fill="FFFFFF"/>
        <w:jc w:val="lowKashida"/>
        <w:rPr>
          <w:rFonts w:ascii="Arial" w:hAnsi="Arial" w:cs="Traditional Arabic"/>
          <w:sz w:val="32"/>
          <w:szCs w:val="32"/>
          <w:rtl/>
          <w:lang w:eastAsia="ko-KR"/>
        </w:rPr>
      </w:pPr>
    </w:p>
    <w:p w14:paraId="69BBB051" w14:textId="1A531329" w:rsidR="009952F6" w:rsidRDefault="009952F6" w:rsidP="00F6247A">
      <w:pPr>
        <w:shd w:val="clear" w:color="auto" w:fill="FFFFFF"/>
        <w:jc w:val="lowKashida"/>
        <w:rPr>
          <w:rFonts w:ascii="Arial" w:hAnsi="Arial" w:cs="Traditional Arabic"/>
          <w:sz w:val="32"/>
          <w:szCs w:val="32"/>
          <w:rtl/>
          <w:lang w:eastAsia="ko-KR"/>
        </w:rPr>
      </w:pPr>
    </w:p>
    <w:p w14:paraId="0012DC4C" w14:textId="77777777" w:rsidR="009952F6" w:rsidRPr="000F66CC" w:rsidRDefault="009952F6" w:rsidP="00F6247A">
      <w:pPr>
        <w:shd w:val="clear" w:color="auto" w:fill="FFFFFF"/>
        <w:jc w:val="lowKashida"/>
        <w:rPr>
          <w:rFonts w:ascii="Arial" w:hAnsi="Arial" w:cs="Traditional Arabic"/>
          <w:sz w:val="18"/>
          <w:szCs w:val="18"/>
          <w:rtl/>
          <w:lang w:eastAsia="ko-KR"/>
        </w:rPr>
      </w:pPr>
    </w:p>
    <w:p w14:paraId="140EFD1B" w14:textId="719B4324" w:rsidR="00F6247A" w:rsidRDefault="00F6247A" w:rsidP="009952F6">
      <w:pPr>
        <w:shd w:val="clear" w:color="auto" w:fill="FFFFFF"/>
        <w:jc w:val="center"/>
        <w:rPr>
          <w:rFonts w:ascii="Arial" w:hAnsi="Arial" w:cs="PT Bold Heading"/>
          <w:rtl/>
          <w:lang w:eastAsia="ko-KR"/>
        </w:rPr>
      </w:pPr>
      <w:r>
        <w:rPr>
          <w:rFonts w:ascii="Arial" w:hAnsi="Arial" w:cs="PT Bold Heading" w:hint="cs"/>
          <w:rtl/>
          <w:lang w:eastAsia="ko-KR"/>
        </w:rPr>
        <w:t xml:space="preserve">الصورة الأولى </w:t>
      </w:r>
    </w:p>
    <w:p w14:paraId="6C6BB1A3" w14:textId="77777777" w:rsidR="009952F6" w:rsidRDefault="009952F6" w:rsidP="009952F6">
      <w:pPr>
        <w:shd w:val="clear" w:color="auto" w:fill="FFFFFF"/>
        <w:jc w:val="center"/>
        <w:rPr>
          <w:rFonts w:ascii="Arial" w:hAnsi="Arial" w:cs="PT Bold Heading"/>
          <w:rtl/>
          <w:lang w:eastAsia="ko-KR"/>
        </w:rPr>
      </w:pPr>
    </w:p>
    <w:p w14:paraId="12FB55B4" w14:textId="77777777" w:rsidR="00C06EF3" w:rsidRDefault="009952F6" w:rsidP="00C06EF3">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جاء في </w:t>
      </w:r>
      <w:r w:rsidR="00F6247A" w:rsidRPr="00E7698E">
        <w:rPr>
          <w:rFonts w:ascii="Arial" w:hAnsi="Arial" w:cs="Traditional Arabic" w:hint="cs"/>
          <w:sz w:val="32"/>
          <w:szCs w:val="32"/>
          <w:rtl/>
          <w:lang w:eastAsia="ko-KR"/>
        </w:rPr>
        <w:t xml:space="preserve">سنن ابن ماجة عَنْ عَمْرِو بْنِ شُعَيْبٍ عَنْ أَبِيهِ عَنْ جَدِّهِ : " قَالَ خَرَجَ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عَلَى أَصْحَابِهِ وَهُمْ يَخْتَصِمُونَ فِي الْقَدَرِ فَكَأَنَّمَا يُفْقَأُ فِي وَجْهِهِ حَبُّ الرُّمَّانِ مِنَ الْغَضَبِ ، فَقَالَ</w:t>
      </w:r>
      <w:r w:rsidR="00F6247A" w:rsidRPr="00E7698E">
        <w:rPr>
          <w:rFonts w:ascii="Arial" w:hAnsi="Arial" w:cs="Traditional Arabic" w:hint="cs"/>
          <w:b/>
          <w:bCs/>
          <w:sz w:val="32"/>
          <w:szCs w:val="32"/>
          <w:rtl/>
          <w:lang w:eastAsia="ko-KR"/>
        </w:rPr>
        <w:t xml:space="preserve"> : " بِهَذَا أُمِرْتُمْ أَوْ لِهَذَا خُلِقْتُمْ تَضْرِبُونَ الْقُرْآنَ بَعْضَهُ بِبَعْضٍ بِهَذَا هَلَكَتِ الأُمَمُ قَبْلَكُمْ " </w:t>
      </w:r>
      <w:r w:rsidR="00F6247A" w:rsidRPr="00E7698E">
        <w:rPr>
          <w:rFonts w:ascii="Arial" w:hAnsi="Arial" w:cs="Traditional Arabic" w:hint="cs"/>
          <w:sz w:val="32"/>
          <w:szCs w:val="32"/>
          <w:rtl/>
          <w:lang w:eastAsia="ko-KR"/>
        </w:rPr>
        <w:t xml:space="preserve">، قَالَ فَقَالَ : عَبْدُ اللَّهِ بْنُ عَمْرٍو مَا غَبَطْتُ نَفْسِي بِمَجْلِسٍ تَخَلَّفْتُ فِيهِ عَنْ رَسُولِ اللَّهِ </w:t>
      </w:r>
      <w:r w:rsidR="00F6247A" w:rsidRPr="00E7698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مَا غَبَطْتُ نَفْسِي بِذَلِكَ الْمَجْلِسِ </w:t>
      </w:r>
      <w:r w:rsidR="00B17618">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وَتَخَلُّفِي عَنْهُ " </w:t>
      </w:r>
      <w:r w:rsidR="00F6247A" w:rsidRPr="00E7698E">
        <w:rPr>
          <w:rStyle w:val="a7"/>
          <w:rFonts w:ascii="Arial" w:hAnsi="Arial" w:cs="Traditional Arabic"/>
          <w:sz w:val="32"/>
          <w:szCs w:val="32"/>
          <w:rtl/>
          <w:lang w:eastAsia="ko-KR"/>
        </w:rPr>
        <w:footnoteReference w:id="976"/>
      </w:r>
      <w:r w:rsidR="00F6247A" w:rsidRPr="00E7698E">
        <w:rPr>
          <w:rFonts w:ascii="Arial" w:hAnsi="Arial" w:cs="Traditional Arabic" w:hint="cs"/>
          <w:sz w:val="32"/>
          <w:szCs w:val="32"/>
          <w:rtl/>
          <w:lang w:eastAsia="ko-KR"/>
        </w:rPr>
        <w:t>.</w:t>
      </w:r>
    </w:p>
    <w:p w14:paraId="7FCFCD4B" w14:textId="33ED0E1D" w:rsidR="00F6247A" w:rsidRDefault="00C06EF3" w:rsidP="00C06EF3">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w:t>
      </w:r>
      <w:r w:rsidR="00341E4B">
        <w:rPr>
          <w:rFonts w:ascii="Arial" w:hAnsi="Arial" w:cs="PT Bold Heading" w:hint="cs"/>
          <w:sz w:val="22"/>
          <w:szCs w:val="22"/>
          <w:rtl/>
          <w:lang w:eastAsia="ko-KR"/>
        </w:rPr>
        <w:t xml:space="preserve">استخرج من هذا النص أركان الحسبة وشروطها </w:t>
      </w:r>
      <w:proofErr w:type="gramStart"/>
      <w:r w:rsidR="00341E4B">
        <w:rPr>
          <w:rFonts w:ascii="Arial" w:hAnsi="Arial" w:cs="PT Bold Heading" w:hint="cs"/>
          <w:sz w:val="22"/>
          <w:szCs w:val="22"/>
          <w:rtl/>
          <w:lang w:eastAsia="ko-KR"/>
        </w:rPr>
        <w:t xml:space="preserve">وآدابها </w:t>
      </w:r>
      <w:r w:rsidR="0038219F">
        <w:rPr>
          <w:rFonts w:ascii="Arial" w:hAnsi="Arial" w:cs="PT Bold Heading" w:hint="cs"/>
          <w:sz w:val="22"/>
          <w:szCs w:val="22"/>
          <w:rtl/>
          <w:lang w:eastAsia="ko-KR"/>
        </w:rPr>
        <w:t>؟</w:t>
      </w:r>
      <w:proofErr w:type="gramEnd"/>
      <w:r w:rsidR="0038219F">
        <w:rPr>
          <w:rFonts w:ascii="Arial" w:hAnsi="Arial" w:cs="PT Bold Heading" w:hint="cs"/>
          <w:sz w:val="22"/>
          <w:szCs w:val="22"/>
          <w:rtl/>
          <w:lang w:eastAsia="ko-KR"/>
        </w:rPr>
        <w:t xml:space="preserve"> وما فيه من القواعد </w:t>
      </w:r>
      <w:proofErr w:type="gramStart"/>
      <w:r w:rsidR="0038219F">
        <w:rPr>
          <w:rFonts w:ascii="Arial" w:hAnsi="Arial" w:cs="PT Bold Heading" w:hint="cs"/>
          <w:sz w:val="22"/>
          <w:szCs w:val="22"/>
          <w:rtl/>
          <w:lang w:eastAsia="ko-KR"/>
        </w:rPr>
        <w:t xml:space="preserve">الشرعية </w:t>
      </w:r>
      <w:r w:rsidR="00293754">
        <w:rPr>
          <w:rFonts w:ascii="Arial" w:hAnsi="Arial" w:cs="PT Bold Heading" w:hint="cs"/>
          <w:sz w:val="22"/>
          <w:szCs w:val="22"/>
          <w:rtl/>
          <w:lang w:eastAsia="ko-KR"/>
        </w:rPr>
        <w:t>؟</w:t>
      </w:r>
      <w:proofErr w:type="gramEnd"/>
    </w:p>
    <w:p w14:paraId="1F0F9778" w14:textId="04728E83" w:rsidR="00B17618" w:rsidRPr="00293754" w:rsidRDefault="00293754" w:rsidP="00293754">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6203A5D0" w14:textId="3DF6CAD9" w:rsidR="00F6247A" w:rsidRPr="00B17618" w:rsidRDefault="00B17618" w:rsidP="00F6247A">
      <w:pPr>
        <w:shd w:val="clear" w:color="auto" w:fill="FFFFFF"/>
        <w:jc w:val="lowKashida"/>
        <w:rPr>
          <w:rFonts w:ascii="Arial" w:hAnsi="Arial" w:cs="PT Bold Heading"/>
          <w:sz w:val="22"/>
          <w:szCs w:val="22"/>
          <w:rtl/>
          <w:lang w:eastAsia="ko-KR"/>
        </w:rPr>
      </w:pPr>
      <w:r>
        <w:rPr>
          <w:rFonts w:ascii="Arial" w:hAnsi="Arial" w:cs="PT Bold Heading" w:hint="cs"/>
          <w:sz w:val="22"/>
          <w:szCs w:val="22"/>
          <w:rtl/>
          <w:lang w:eastAsia="ko-KR"/>
        </w:rPr>
        <w:t xml:space="preserve">   </w:t>
      </w:r>
      <w:r w:rsidR="00F6247A" w:rsidRPr="00B17618">
        <w:rPr>
          <w:rFonts w:ascii="Arial" w:hAnsi="Arial" w:cs="PT Bold Heading"/>
          <w:sz w:val="22"/>
          <w:szCs w:val="22"/>
          <w:rtl/>
          <w:lang w:eastAsia="ko-KR"/>
        </w:rPr>
        <w:t xml:space="preserve">الركن </w:t>
      </w:r>
      <w:proofErr w:type="gramStart"/>
      <w:r w:rsidR="00F6247A" w:rsidRPr="00B17618">
        <w:rPr>
          <w:rFonts w:ascii="Arial" w:hAnsi="Arial" w:cs="PT Bold Heading"/>
          <w:sz w:val="22"/>
          <w:szCs w:val="22"/>
          <w:rtl/>
          <w:lang w:eastAsia="ko-KR"/>
        </w:rPr>
        <w:t xml:space="preserve">الأول </w:t>
      </w:r>
      <w:r w:rsidR="00F6247A" w:rsidRPr="00B17618">
        <w:rPr>
          <w:rFonts w:ascii="Arial" w:hAnsi="Arial" w:cs="PT Bold Heading" w:hint="cs"/>
          <w:sz w:val="22"/>
          <w:szCs w:val="22"/>
          <w:rtl/>
          <w:lang w:eastAsia="ko-KR"/>
        </w:rPr>
        <w:t>:</w:t>
      </w:r>
      <w:proofErr w:type="gramEnd"/>
      <w:r w:rsidR="00F6247A" w:rsidRPr="00B17618">
        <w:rPr>
          <w:rFonts w:ascii="Arial" w:hAnsi="Arial" w:cs="PT Bold Heading" w:hint="cs"/>
          <w:sz w:val="22"/>
          <w:szCs w:val="22"/>
          <w:rtl/>
          <w:lang w:eastAsia="ko-KR"/>
        </w:rPr>
        <w:t xml:space="preserve"> </w:t>
      </w:r>
      <w:r w:rsidR="00F6247A" w:rsidRPr="00B17618">
        <w:rPr>
          <w:rFonts w:ascii="Arial" w:hAnsi="Arial" w:cs="PT Bold Heading"/>
          <w:sz w:val="22"/>
          <w:szCs w:val="22"/>
          <w:rtl/>
          <w:lang w:eastAsia="ko-KR"/>
        </w:rPr>
        <w:t xml:space="preserve">من أركان الحسبة </w:t>
      </w:r>
      <w:r w:rsidR="00F6247A" w:rsidRPr="00B17618">
        <w:rPr>
          <w:rFonts w:ascii="Arial" w:hAnsi="Arial" w:cs="PT Bold Heading" w:hint="cs"/>
          <w:sz w:val="22"/>
          <w:szCs w:val="22"/>
          <w:rtl/>
          <w:lang w:eastAsia="ko-KR"/>
        </w:rPr>
        <w:t xml:space="preserve">: </w:t>
      </w:r>
    </w:p>
    <w:p w14:paraId="40FD083C" w14:textId="6A99981A" w:rsidR="00F6247A" w:rsidRPr="008C40EE" w:rsidRDefault="00B17618"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شخصه </w:t>
      </w:r>
      <w:r w:rsidR="00F6247A" w:rsidRPr="008C40EE">
        <w:rPr>
          <w:rFonts w:ascii="Arial" w:hAnsi="Arial" w:cs="Traditional Arabic" w:hint="cs"/>
          <w:sz w:val="32"/>
          <w:szCs w:val="32"/>
          <w:lang w:eastAsia="ko-KR"/>
        </w:rPr>
        <w:sym w:font="AGA Arabesque" w:char="F072"/>
      </w:r>
      <w:r w:rsidR="00F6247A" w:rsidRPr="008C40EE">
        <w:rPr>
          <w:rFonts w:ascii="Arial" w:hAnsi="Arial" w:cs="Traditional Arabic" w:hint="cs"/>
          <w:sz w:val="32"/>
          <w:szCs w:val="32"/>
          <w:rtl/>
          <w:lang w:eastAsia="ko-KR"/>
        </w:rPr>
        <w:t xml:space="preserve"> حيث مارس الاحتساب على أصحابه .</w:t>
      </w:r>
    </w:p>
    <w:p w14:paraId="4631C04F" w14:textId="04E5F617" w:rsidR="00F6247A" w:rsidRPr="00B17618" w:rsidRDefault="00B17618" w:rsidP="00F6247A">
      <w:pPr>
        <w:shd w:val="clear" w:color="auto" w:fill="FFFFFF"/>
        <w:jc w:val="lowKashida"/>
        <w:rPr>
          <w:rFonts w:ascii="Arial" w:hAnsi="Arial" w:cs="PT Bold Heading"/>
          <w:sz w:val="22"/>
          <w:szCs w:val="22"/>
          <w:rtl/>
          <w:lang w:eastAsia="ko-KR"/>
        </w:rPr>
      </w:pPr>
      <w:r w:rsidRPr="00B17618">
        <w:rPr>
          <w:rFonts w:ascii="Arial" w:hAnsi="Arial" w:cs="PT Bold Heading" w:hint="cs"/>
          <w:sz w:val="22"/>
          <w:szCs w:val="22"/>
          <w:rtl/>
          <w:lang w:eastAsia="ko-KR"/>
        </w:rPr>
        <w:t xml:space="preserve">   </w:t>
      </w:r>
      <w:r w:rsidR="00F6247A" w:rsidRPr="00B17618">
        <w:rPr>
          <w:rFonts w:ascii="Arial" w:hAnsi="Arial" w:cs="PT Bold Heading"/>
          <w:sz w:val="22"/>
          <w:szCs w:val="22"/>
          <w:rtl/>
          <w:lang w:eastAsia="ko-KR"/>
        </w:rPr>
        <w:t xml:space="preserve">شروط الركن </w:t>
      </w:r>
      <w:proofErr w:type="gramStart"/>
      <w:r w:rsidR="00F6247A" w:rsidRPr="00B17618">
        <w:rPr>
          <w:rFonts w:ascii="Arial" w:hAnsi="Arial" w:cs="PT Bold Heading"/>
          <w:sz w:val="22"/>
          <w:szCs w:val="22"/>
          <w:rtl/>
          <w:lang w:eastAsia="ko-KR"/>
        </w:rPr>
        <w:t xml:space="preserve">الأول </w:t>
      </w:r>
      <w:r w:rsidR="00F6247A" w:rsidRPr="00B17618">
        <w:rPr>
          <w:rFonts w:ascii="Arial" w:hAnsi="Arial" w:cs="PT Bold Heading" w:hint="cs"/>
          <w:sz w:val="22"/>
          <w:szCs w:val="22"/>
          <w:rtl/>
          <w:lang w:eastAsia="ko-KR"/>
        </w:rPr>
        <w:t>:</w:t>
      </w:r>
      <w:proofErr w:type="gramEnd"/>
      <w:r w:rsidR="00F6247A" w:rsidRPr="00B17618">
        <w:rPr>
          <w:rFonts w:ascii="Arial" w:hAnsi="Arial" w:cs="PT Bold Heading" w:hint="cs"/>
          <w:sz w:val="22"/>
          <w:szCs w:val="22"/>
          <w:rtl/>
          <w:lang w:eastAsia="ko-KR"/>
        </w:rPr>
        <w:t xml:space="preserve"> </w:t>
      </w:r>
    </w:p>
    <w:p w14:paraId="7DAB80B8" w14:textId="49890A4C" w:rsidR="00F6247A" w:rsidRPr="008C40EE" w:rsidRDefault="00B17618"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w:t>
      </w:r>
      <w:proofErr w:type="gramStart"/>
      <w:r w:rsidR="00F6247A">
        <w:rPr>
          <w:rFonts w:ascii="Arial" w:hAnsi="Arial" w:cs="Traditional Arabic" w:hint="cs"/>
          <w:sz w:val="32"/>
          <w:szCs w:val="32"/>
          <w:rtl/>
          <w:lang w:eastAsia="ko-KR"/>
        </w:rPr>
        <w:t>( المعتبرة</w:t>
      </w:r>
      <w:proofErr w:type="gramEnd"/>
      <w:r w:rsidR="00F6247A">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377613DF" w14:textId="797B9CF4" w:rsidR="00F6247A" w:rsidRPr="00B17618" w:rsidRDefault="00B17618" w:rsidP="00F6247A">
      <w:pPr>
        <w:shd w:val="clear" w:color="auto" w:fill="FFFFFF"/>
        <w:jc w:val="lowKashida"/>
        <w:rPr>
          <w:rFonts w:ascii="Arial" w:hAnsi="Arial" w:cs="PT Bold Heading"/>
          <w:sz w:val="22"/>
          <w:szCs w:val="22"/>
          <w:rtl/>
          <w:lang w:eastAsia="ko-KR"/>
        </w:rPr>
      </w:pPr>
      <w:r w:rsidRPr="00B17618">
        <w:rPr>
          <w:rFonts w:ascii="Arial" w:hAnsi="Arial" w:cs="PT Bold Heading" w:hint="cs"/>
          <w:sz w:val="22"/>
          <w:szCs w:val="22"/>
          <w:rtl/>
          <w:lang w:eastAsia="ko-KR"/>
        </w:rPr>
        <w:t xml:space="preserve">   </w:t>
      </w:r>
      <w:r w:rsidR="00F6247A" w:rsidRPr="00B17618">
        <w:rPr>
          <w:rFonts w:ascii="Arial" w:hAnsi="Arial" w:cs="PT Bold Heading"/>
          <w:sz w:val="22"/>
          <w:szCs w:val="22"/>
          <w:rtl/>
          <w:lang w:eastAsia="ko-KR"/>
        </w:rPr>
        <w:t xml:space="preserve">السمات </w:t>
      </w:r>
      <w:r w:rsidR="00F6247A" w:rsidRPr="00B17618">
        <w:rPr>
          <w:rFonts w:ascii="Arial" w:hAnsi="Arial" w:cs="PT Bold Heading" w:hint="cs"/>
          <w:sz w:val="22"/>
          <w:szCs w:val="22"/>
          <w:rtl/>
          <w:lang w:eastAsia="ko-KR"/>
        </w:rPr>
        <w:t xml:space="preserve">و الصفات و </w:t>
      </w:r>
      <w:proofErr w:type="gramStart"/>
      <w:r w:rsidR="00F6247A" w:rsidRPr="00B17618">
        <w:rPr>
          <w:rFonts w:ascii="Arial" w:hAnsi="Arial" w:cs="PT Bold Heading"/>
          <w:sz w:val="22"/>
          <w:szCs w:val="22"/>
          <w:rtl/>
          <w:lang w:eastAsia="ko-KR"/>
        </w:rPr>
        <w:t>الآداب</w:t>
      </w:r>
      <w:r w:rsidR="00F6247A" w:rsidRPr="00B17618">
        <w:rPr>
          <w:rFonts w:ascii="Arial" w:hAnsi="Arial" w:cs="PT Bold Heading" w:hint="cs"/>
          <w:sz w:val="22"/>
          <w:szCs w:val="22"/>
          <w:rtl/>
          <w:lang w:eastAsia="ko-KR"/>
        </w:rPr>
        <w:t xml:space="preserve"> :</w:t>
      </w:r>
      <w:proofErr w:type="gramEnd"/>
    </w:p>
    <w:p w14:paraId="47E523C2" w14:textId="54F1FE17" w:rsidR="00F6247A" w:rsidRDefault="00B1761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3C99A9D6" w14:textId="3B7D677F" w:rsidR="00F6247A" w:rsidRDefault="00E63CB8"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4041F0">
        <w:rPr>
          <w:rFonts w:ascii="Arial" w:hAnsi="Arial" w:cs="Traditional Arabic" w:hint="cs"/>
          <w:b/>
          <w:bCs/>
          <w:sz w:val="32"/>
          <w:szCs w:val="32"/>
          <w:rtl/>
          <w:lang w:eastAsia="ko-KR"/>
        </w:rPr>
        <w:t xml:space="preserve">سرعة اتخاذ </w:t>
      </w:r>
      <w:proofErr w:type="gramStart"/>
      <w:r w:rsidR="00F6247A" w:rsidRPr="004041F0">
        <w:rPr>
          <w:rFonts w:ascii="Arial" w:hAnsi="Arial" w:cs="Traditional Arabic" w:hint="cs"/>
          <w:b/>
          <w:bCs/>
          <w:sz w:val="32"/>
          <w:szCs w:val="32"/>
          <w:rtl/>
          <w:lang w:eastAsia="ko-KR"/>
        </w:rPr>
        <w:t>القرار :</w:t>
      </w:r>
      <w:proofErr w:type="gramEnd"/>
      <w:r w:rsidR="00F6247A" w:rsidRPr="004041F0">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بادر النبي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بالاحتساب على أصحابه ، لاسيما وأنه لا يجوز في حقه تأخير البيان عن وقت الحاجة ، وأنه مكلّف بأن يُبيّن للناس الحق ويدلهم على الخير ويحذرهم من الشر . وذلك لخطورة الاختلاف في هذا </w:t>
      </w:r>
      <w:proofErr w:type="gramStart"/>
      <w:r w:rsidR="00F6247A">
        <w:rPr>
          <w:rFonts w:ascii="Arial" w:hAnsi="Arial" w:cs="Traditional Arabic" w:hint="cs"/>
          <w:sz w:val="32"/>
          <w:szCs w:val="32"/>
          <w:rtl/>
          <w:lang w:eastAsia="ko-KR"/>
        </w:rPr>
        <w:t>الأمر ،</w:t>
      </w:r>
      <w:proofErr w:type="gramEnd"/>
      <w:r w:rsidR="00F6247A">
        <w:rPr>
          <w:rFonts w:ascii="Arial" w:hAnsi="Arial" w:cs="Traditional Arabic" w:hint="cs"/>
          <w:sz w:val="32"/>
          <w:szCs w:val="32"/>
          <w:rtl/>
          <w:lang w:eastAsia="ko-KR"/>
        </w:rPr>
        <w:t xml:space="preserve"> لأن عدم المبادرة في ذلك يُفوّت المصلحة الحاضرة وهي حسم مادة الخلاف في هذا الموضوع ، وبيان خطورته . </w:t>
      </w:r>
    </w:p>
    <w:p w14:paraId="6E1540D8" w14:textId="05B8270A" w:rsidR="00F6247A" w:rsidRPr="00B714CD" w:rsidRDefault="00E63CB8"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الحكمة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وهي وضع الشيء في موضوعه ، وهذا يظهر جلياً في اتخاذه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الأسلوب المناسب لهذه الصورة ـ ويأتي بيان ذلك عن ذكر مراتب الاحتساب . </w:t>
      </w:r>
    </w:p>
    <w:p w14:paraId="406590F6" w14:textId="091730A8" w:rsidR="00F6247A" w:rsidRPr="00E63CB8" w:rsidRDefault="00E63CB8" w:rsidP="00F6247A">
      <w:pPr>
        <w:shd w:val="clear" w:color="auto" w:fill="FFFFFF"/>
        <w:jc w:val="lowKashida"/>
        <w:rPr>
          <w:rFonts w:ascii="Arial" w:hAnsi="Arial" w:cs="PT Bold Heading"/>
          <w:sz w:val="22"/>
          <w:szCs w:val="22"/>
          <w:rtl/>
          <w:lang w:eastAsia="ko-KR"/>
        </w:rPr>
      </w:pPr>
      <w:r w:rsidRPr="00E63CB8">
        <w:rPr>
          <w:rFonts w:ascii="Arial" w:hAnsi="Arial" w:cs="PT Bold Heading" w:hint="cs"/>
          <w:sz w:val="22"/>
          <w:szCs w:val="22"/>
          <w:rtl/>
          <w:lang w:eastAsia="ko-KR"/>
        </w:rPr>
        <w:t xml:space="preserve">   </w:t>
      </w:r>
      <w:r w:rsidR="00F6247A" w:rsidRPr="00E63CB8">
        <w:rPr>
          <w:rFonts w:ascii="Arial" w:hAnsi="Arial" w:cs="PT Bold Heading"/>
          <w:sz w:val="22"/>
          <w:szCs w:val="22"/>
          <w:rtl/>
          <w:lang w:eastAsia="ko-KR"/>
        </w:rPr>
        <w:t xml:space="preserve">الركن </w:t>
      </w:r>
      <w:proofErr w:type="gramStart"/>
      <w:r w:rsidR="00F6247A" w:rsidRPr="00E63CB8">
        <w:rPr>
          <w:rFonts w:ascii="Arial" w:hAnsi="Arial" w:cs="PT Bold Heading"/>
          <w:sz w:val="22"/>
          <w:szCs w:val="22"/>
          <w:rtl/>
          <w:lang w:eastAsia="ko-KR"/>
        </w:rPr>
        <w:t xml:space="preserve">الثاني </w:t>
      </w:r>
      <w:r w:rsidR="00F6247A" w:rsidRPr="00E63CB8">
        <w:rPr>
          <w:rFonts w:ascii="Arial" w:hAnsi="Arial" w:cs="PT Bold Heading" w:hint="cs"/>
          <w:sz w:val="22"/>
          <w:szCs w:val="22"/>
          <w:rtl/>
          <w:lang w:eastAsia="ko-KR"/>
        </w:rPr>
        <w:t>:</w:t>
      </w:r>
      <w:proofErr w:type="gramEnd"/>
      <w:r w:rsidR="00F6247A" w:rsidRPr="00E63CB8">
        <w:rPr>
          <w:rFonts w:ascii="Arial" w:hAnsi="Arial" w:cs="PT Bold Heading" w:hint="cs"/>
          <w:sz w:val="22"/>
          <w:szCs w:val="22"/>
          <w:rtl/>
          <w:lang w:eastAsia="ko-KR"/>
        </w:rPr>
        <w:t xml:space="preserve"> </w:t>
      </w:r>
      <w:r w:rsidR="00F6247A" w:rsidRPr="00E63CB8">
        <w:rPr>
          <w:rFonts w:ascii="Arial" w:hAnsi="Arial" w:cs="PT Bold Heading"/>
          <w:sz w:val="22"/>
          <w:szCs w:val="22"/>
          <w:rtl/>
          <w:lang w:eastAsia="ko-KR"/>
        </w:rPr>
        <w:t xml:space="preserve">من أركان الحسبة </w:t>
      </w:r>
      <w:r w:rsidR="00F6247A" w:rsidRPr="00E63CB8">
        <w:rPr>
          <w:rFonts w:ascii="Arial" w:hAnsi="Arial" w:cs="PT Bold Heading" w:hint="cs"/>
          <w:sz w:val="22"/>
          <w:szCs w:val="22"/>
          <w:rtl/>
          <w:lang w:eastAsia="ko-KR"/>
        </w:rPr>
        <w:t>:</w:t>
      </w:r>
    </w:p>
    <w:p w14:paraId="1376F5D3" w14:textId="7C59BCC6" w:rsidR="00F6247A" w:rsidRPr="001614EF" w:rsidRDefault="00E63CB8"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ويتمثل في هذه الصورة في الصحابة</w:t>
      </w:r>
      <w:r>
        <w:rPr>
          <w:rFonts w:ascii="Arial" w:hAnsi="Arial" w:cs="Traditional Arabic" w:hint="cs"/>
          <w:sz w:val="32"/>
          <w:szCs w:val="32"/>
          <w:rtl/>
          <w:lang w:eastAsia="ko-KR"/>
        </w:rPr>
        <w:t xml:space="preserve"> </w:t>
      </w:r>
      <w:r>
        <w:rPr>
          <w:rFonts w:ascii="Arial" w:hAnsi="Arial" w:cs="Traditional Arabic"/>
          <w:sz w:val="32"/>
          <w:szCs w:val="32"/>
          <w:lang w:eastAsia="ko-KR"/>
        </w:rPr>
        <w:sym w:font="AGA Arabesque" w:char="F074"/>
      </w:r>
      <w:r w:rsidR="00F6247A">
        <w:rPr>
          <w:rFonts w:ascii="Arial" w:hAnsi="Arial" w:cs="Traditional Arabic" w:hint="cs"/>
          <w:sz w:val="32"/>
          <w:szCs w:val="32"/>
          <w:rtl/>
          <w:lang w:eastAsia="ko-KR"/>
        </w:rPr>
        <w:t xml:space="preserve"> .</w:t>
      </w:r>
    </w:p>
    <w:p w14:paraId="55C16BEE" w14:textId="4910CABD" w:rsidR="00F6247A" w:rsidRPr="00E63CB8" w:rsidRDefault="00E63CB8" w:rsidP="00F6247A">
      <w:pPr>
        <w:shd w:val="clear" w:color="auto" w:fill="FFFFFF"/>
        <w:jc w:val="lowKashida"/>
        <w:rPr>
          <w:rFonts w:ascii="Arial" w:hAnsi="Arial" w:cs="PT Bold Heading"/>
          <w:sz w:val="22"/>
          <w:szCs w:val="22"/>
          <w:rtl/>
          <w:lang w:eastAsia="ko-KR"/>
        </w:rPr>
      </w:pPr>
      <w:r w:rsidRPr="00E63CB8">
        <w:rPr>
          <w:rFonts w:ascii="Arial" w:hAnsi="Arial" w:cs="PT Bold Heading" w:hint="cs"/>
          <w:sz w:val="22"/>
          <w:szCs w:val="22"/>
          <w:rtl/>
          <w:lang w:eastAsia="ko-KR"/>
        </w:rPr>
        <w:t xml:space="preserve">   </w:t>
      </w:r>
      <w:r w:rsidR="00F6247A" w:rsidRPr="00E63CB8">
        <w:rPr>
          <w:rFonts w:ascii="Arial" w:hAnsi="Arial" w:cs="PT Bold Heading"/>
          <w:sz w:val="22"/>
          <w:szCs w:val="22"/>
          <w:rtl/>
          <w:lang w:eastAsia="ko-KR"/>
        </w:rPr>
        <w:t xml:space="preserve">شروط الركن </w:t>
      </w:r>
      <w:proofErr w:type="gramStart"/>
      <w:r w:rsidR="00F6247A" w:rsidRPr="00E63CB8">
        <w:rPr>
          <w:rFonts w:ascii="Arial" w:hAnsi="Arial" w:cs="PT Bold Heading" w:hint="cs"/>
          <w:sz w:val="22"/>
          <w:szCs w:val="22"/>
          <w:rtl/>
          <w:lang w:eastAsia="ko-KR"/>
        </w:rPr>
        <w:t>الثاني</w:t>
      </w:r>
      <w:r w:rsidR="00F6247A" w:rsidRPr="00E63CB8">
        <w:rPr>
          <w:rFonts w:ascii="Arial" w:hAnsi="Arial" w:cs="PT Bold Heading"/>
          <w:sz w:val="22"/>
          <w:szCs w:val="22"/>
          <w:rtl/>
          <w:lang w:eastAsia="ko-KR"/>
        </w:rPr>
        <w:t xml:space="preserve"> </w:t>
      </w:r>
      <w:r w:rsidR="00F6247A" w:rsidRPr="00E63CB8">
        <w:rPr>
          <w:rFonts w:ascii="Arial" w:hAnsi="Arial" w:cs="PT Bold Heading" w:hint="cs"/>
          <w:sz w:val="22"/>
          <w:szCs w:val="22"/>
          <w:rtl/>
          <w:lang w:eastAsia="ko-KR"/>
        </w:rPr>
        <w:t>:</w:t>
      </w:r>
      <w:proofErr w:type="gramEnd"/>
      <w:r w:rsidR="00F6247A" w:rsidRPr="00E63CB8">
        <w:rPr>
          <w:rFonts w:ascii="Arial" w:hAnsi="Arial" w:cs="PT Bold Heading" w:hint="cs"/>
          <w:sz w:val="22"/>
          <w:szCs w:val="22"/>
          <w:rtl/>
          <w:lang w:eastAsia="ko-KR"/>
        </w:rPr>
        <w:t xml:space="preserve"> </w:t>
      </w:r>
    </w:p>
    <w:p w14:paraId="78565FDA" w14:textId="24A4353E" w:rsidR="00F6247A" w:rsidRDefault="00E63CB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24A81898" w14:textId="00176467" w:rsidR="00F6247A" w:rsidRPr="002607A0" w:rsidRDefault="00E63CB8" w:rsidP="00F6247A">
      <w:pPr>
        <w:jc w:val="lowKashida"/>
        <w:rPr>
          <w:rFonts w:cs="Traditional Arabic"/>
          <w:sz w:val="32"/>
          <w:szCs w:val="32"/>
          <w:rtl/>
        </w:rPr>
      </w:pPr>
      <w:r>
        <w:rPr>
          <w:rFonts w:cs="Traditional Arabic" w:hint="cs"/>
          <w:sz w:val="32"/>
          <w:szCs w:val="32"/>
          <w:rtl/>
        </w:rPr>
        <w:lastRenderedPageBreak/>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5FC4565C" w14:textId="3CA1C016" w:rsidR="00F6247A" w:rsidRPr="002607A0" w:rsidRDefault="00E63CB8"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27079C38" w14:textId="37F57445" w:rsidR="00E63CB8" w:rsidRDefault="00E63CB8" w:rsidP="00E63CB8">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3808A897" w14:textId="038ADB5D" w:rsidR="00F6247A" w:rsidRPr="00E63CB8" w:rsidRDefault="00E63CB8" w:rsidP="00E63CB8">
      <w:pPr>
        <w:jc w:val="lowKashida"/>
        <w:rPr>
          <w:rFonts w:cs="Traditional Arabic"/>
          <w:sz w:val="32"/>
          <w:szCs w:val="32"/>
          <w:rtl/>
        </w:rPr>
      </w:pPr>
      <w:r>
        <w:rPr>
          <w:rFonts w:cs="Traditional Arabic" w:hint="cs"/>
          <w:sz w:val="32"/>
          <w:szCs w:val="32"/>
          <w:rtl/>
        </w:rPr>
        <w:t xml:space="preserve">   </w:t>
      </w:r>
      <w:r w:rsidR="00F6247A" w:rsidRPr="00E63CB8">
        <w:rPr>
          <w:rFonts w:ascii="Arial" w:hAnsi="Arial" w:cs="PT Bold Heading"/>
          <w:sz w:val="22"/>
          <w:szCs w:val="22"/>
          <w:rtl/>
          <w:lang w:eastAsia="ko-KR"/>
        </w:rPr>
        <w:t>نوع</w:t>
      </w:r>
      <w:r w:rsidR="00F6247A" w:rsidRPr="00E63CB8">
        <w:rPr>
          <w:rFonts w:ascii="Arial" w:hAnsi="Arial" w:cs="PT Bold Heading" w:hint="cs"/>
          <w:sz w:val="22"/>
          <w:szCs w:val="22"/>
          <w:rtl/>
          <w:lang w:eastAsia="ko-KR"/>
        </w:rPr>
        <w:t xml:space="preserve"> المحتسب </w:t>
      </w:r>
      <w:proofErr w:type="gramStart"/>
      <w:r w:rsidR="00F6247A" w:rsidRPr="00E63CB8">
        <w:rPr>
          <w:rFonts w:ascii="Arial" w:hAnsi="Arial" w:cs="PT Bold Heading" w:hint="cs"/>
          <w:sz w:val="22"/>
          <w:szCs w:val="22"/>
          <w:rtl/>
          <w:lang w:eastAsia="ko-KR"/>
        </w:rPr>
        <w:t>عليهم  :</w:t>
      </w:r>
      <w:proofErr w:type="gramEnd"/>
      <w:r w:rsidR="00F6247A" w:rsidRPr="00E63CB8">
        <w:rPr>
          <w:rFonts w:ascii="Arial" w:hAnsi="Arial" w:cs="PT Bold Heading" w:hint="cs"/>
          <w:sz w:val="22"/>
          <w:szCs w:val="22"/>
          <w:rtl/>
          <w:lang w:eastAsia="ko-KR"/>
        </w:rPr>
        <w:t xml:space="preserve"> </w:t>
      </w:r>
    </w:p>
    <w:p w14:paraId="3F386998" w14:textId="20403DE7" w:rsidR="00F6247A" w:rsidRPr="001614EF" w:rsidRDefault="00E63CB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هم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7237C3A8" w14:textId="392F136D" w:rsidR="00F6247A" w:rsidRPr="007629E0" w:rsidRDefault="00F6247A" w:rsidP="00F6247A">
      <w:pPr>
        <w:shd w:val="clear" w:color="auto" w:fill="FFFFFF"/>
        <w:jc w:val="lowKashida"/>
        <w:rPr>
          <w:rFonts w:ascii="Arial" w:hAnsi="Arial" w:cs="PT Bold Heading"/>
          <w:sz w:val="22"/>
          <w:szCs w:val="22"/>
          <w:rtl/>
          <w:lang w:eastAsia="ko-KR"/>
        </w:rPr>
      </w:pPr>
      <w:r w:rsidRPr="007629E0">
        <w:rPr>
          <w:rFonts w:ascii="Arial" w:hAnsi="Arial" w:cs="PT Bold Heading"/>
          <w:sz w:val="22"/>
          <w:szCs w:val="22"/>
          <w:lang w:eastAsia="ko-KR"/>
        </w:rPr>
        <w:t xml:space="preserve"> </w:t>
      </w:r>
      <w:r w:rsidR="007629E0" w:rsidRPr="007629E0">
        <w:rPr>
          <w:rFonts w:ascii="Arial" w:hAnsi="Arial" w:cs="PT Bold Heading" w:hint="cs"/>
          <w:sz w:val="22"/>
          <w:szCs w:val="22"/>
          <w:rtl/>
          <w:lang w:eastAsia="ko-KR"/>
        </w:rPr>
        <w:t xml:space="preserve">   </w:t>
      </w:r>
      <w:r w:rsidRPr="007629E0">
        <w:rPr>
          <w:rFonts w:ascii="Arial" w:hAnsi="Arial" w:cs="PT Bold Heading"/>
          <w:sz w:val="22"/>
          <w:szCs w:val="22"/>
          <w:rtl/>
          <w:lang w:eastAsia="ko-KR"/>
        </w:rPr>
        <w:t xml:space="preserve">الركن </w:t>
      </w:r>
      <w:proofErr w:type="gramStart"/>
      <w:r w:rsidRPr="007629E0">
        <w:rPr>
          <w:rFonts w:ascii="Arial" w:hAnsi="Arial" w:cs="PT Bold Heading"/>
          <w:sz w:val="22"/>
          <w:szCs w:val="22"/>
          <w:rtl/>
          <w:lang w:eastAsia="ko-KR"/>
        </w:rPr>
        <w:t xml:space="preserve">الثالث </w:t>
      </w:r>
      <w:r w:rsidRPr="007629E0">
        <w:rPr>
          <w:rFonts w:ascii="Arial" w:hAnsi="Arial" w:cs="PT Bold Heading" w:hint="cs"/>
          <w:sz w:val="22"/>
          <w:szCs w:val="22"/>
          <w:rtl/>
          <w:lang w:eastAsia="ko-KR"/>
        </w:rPr>
        <w:t>:</w:t>
      </w:r>
      <w:proofErr w:type="gramEnd"/>
    </w:p>
    <w:p w14:paraId="605A0342" w14:textId="2D46414D" w:rsidR="00F6247A" w:rsidRPr="001651B0" w:rsidRDefault="007629E0"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فيه : </w:t>
      </w:r>
      <w:r w:rsidR="00F6247A">
        <w:rPr>
          <w:rFonts w:ascii="Arial" w:hAnsi="Arial" w:cs="Traditional Arabic" w:hint="cs"/>
          <w:sz w:val="32"/>
          <w:szCs w:val="32"/>
          <w:rtl/>
          <w:lang w:eastAsia="ko-KR"/>
        </w:rPr>
        <w:t>وهو المنكر نفسه ، ويتمثل في هذه الصورة بـ : " المخاصمة بالقدر والتي ينتج من خلالها ضرب كتاب الله تعالى بعضه ببعض " .</w:t>
      </w:r>
    </w:p>
    <w:p w14:paraId="783BE54C" w14:textId="3BC3FBB3" w:rsidR="00F6247A" w:rsidRPr="007629E0" w:rsidRDefault="007629E0" w:rsidP="00F6247A">
      <w:pPr>
        <w:shd w:val="clear" w:color="auto" w:fill="FFFFFF"/>
        <w:jc w:val="lowKashida"/>
        <w:rPr>
          <w:rFonts w:ascii="Arial" w:hAnsi="Arial" w:cs="PT Bold Heading"/>
          <w:sz w:val="22"/>
          <w:szCs w:val="22"/>
          <w:rtl/>
          <w:lang w:eastAsia="ko-KR"/>
        </w:rPr>
      </w:pPr>
      <w:r>
        <w:rPr>
          <w:rFonts w:ascii="Arial" w:hAnsi="Arial" w:cs="PT Bold Heading" w:hint="cs"/>
          <w:sz w:val="22"/>
          <w:szCs w:val="22"/>
          <w:rtl/>
          <w:lang w:eastAsia="ko-KR"/>
        </w:rPr>
        <w:t xml:space="preserve">   </w:t>
      </w:r>
      <w:r w:rsidR="00F6247A" w:rsidRPr="007629E0">
        <w:rPr>
          <w:rFonts w:ascii="Arial" w:hAnsi="Arial" w:cs="PT Bold Heading"/>
          <w:sz w:val="22"/>
          <w:szCs w:val="22"/>
          <w:rtl/>
          <w:lang w:eastAsia="ko-KR"/>
        </w:rPr>
        <w:t xml:space="preserve">شروط الركن </w:t>
      </w:r>
      <w:proofErr w:type="gramStart"/>
      <w:r w:rsidR="00F6247A" w:rsidRPr="007629E0">
        <w:rPr>
          <w:rFonts w:ascii="Arial" w:hAnsi="Arial" w:cs="PT Bold Heading"/>
          <w:sz w:val="22"/>
          <w:szCs w:val="22"/>
          <w:rtl/>
          <w:lang w:eastAsia="ko-KR"/>
        </w:rPr>
        <w:t xml:space="preserve">الثلث </w:t>
      </w:r>
      <w:r w:rsidR="00F6247A" w:rsidRPr="007629E0">
        <w:rPr>
          <w:rFonts w:ascii="Arial" w:hAnsi="Arial" w:cs="PT Bold Heading" w:hint="cs"/>
          <w:sz w:val="22"/>
          <w:szCs w:val="22"/>
          <w:rtl/>
          <w:lang w:eastAsia="ko-KR"/>
        </w:rPr>
        <w:t>:</w:t>
      </w:r>
      <w:proofErr w:type="gramEnd"/>
    </w:p>
    <w:p w14:paraId="2CD88B26" w14:textId="0B772220" w:rsidR="00F6247A" w:rsidRDefault="007629E0"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0A5EF212" w14:textId="7EC194FE" w:rsidR="00F6247A" w:rsidRPr="002607A0" w:rsidRDefault="007629E0"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BA6DD5">
        <w:rPr>
          <w:rFonts w:cs="Traditional Arabic" w:hint="cs"/>
          <w:b/>
          <w:bCs/>
          <w:sz w:val="32"/>
          <w:szCs w:val="32"/>
          <w:rtl/>
        </w:rPr>
        <w:t xml:space="preserve"> </w:t>
      </w:r>
      <w:r w:rsidR="00F6247A">
        <w:rPr>
          <w:rFonts w:ascii="Arial" w:hAnsi="Arial" w:cs="Traditional Arabic" w:hint="cs"/>
          <w:sz w:val="32"/>
          <w:szCs w:val="32"/>
          <w:rtl/>
          <w:lang w:eastAsia="ko-KR"/>
        </w:rPr>
        <w:t xml:space="preserve">المخاصمة بالقدر والتي ينتج من خلالها ضرب كتاب الله تعالى بعضه ببعض </w:t>
      </w:r>
      <w:r w:rsidR="00F6247A" w:rsidRPr="002607A0">
        <w:rPr>
          <w:rFonts w:cs="Traditional Arabic" w:hint="cs"/>
          <w:sz w:val="32"/>
          <w:szCs w:val="32"/>
          <w:rtl/>
        </w:rPr>
        <w:t>.</w:t>
      </w:r>
    </w:p>
    <w:p w14:paraId="77795807" w14:textId="50760063" w:rsidR="00F6247A" w:rsidRPr="00BA6DD5" w:rsidRDefault="007629E0"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فقد خرج النبي </w:t>
      </w:r>
      <w:r w:rsidR="00F6247A">
        <w:rPr>
          <w:rFonts w:cs="Traditional Arabic" w:hint="cs"/>
          <w:sz w:val="32"/>
          <w:szCs w:val="32"/>
        </w:rPr>
        <w:sym w:font="AGA Arabesque" w:char="F072"/>
      </w:r>
      <w:r w:rsidR="00F6247A">
        <w:rPr>
          <w:rFonts w:cs="Traditional Arabic" w:hint="cs"/>
          <w:sz w:val="32"/>
          <w:szCs w:val="32"/>
          <w:rtl/>
        </w:rPr>
        <w:t xml:space="preserve"> وهو متلبسين به .</w:t>
      </w:r>
    </w:p>
    <w:p w14:paraId="05330D4B" w14:textId="0A74B04D" w:rsidR="00F6247A" w:rsidRPr="002607A0" w:rsidRDefault="007629E0"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فهو كما يظهر من الصورة منكر ظاهر .</w:t>
      </w:r>
    </w:p>
    <w:p w14:paraId="12919665" w14:textId="044CAD93" w:rsidR="00F6247A" w:rsidRPr="00BA6DD5" w:rsidRDefault="007629E0"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فالمنكر الذي وقعوا فيه منكر مجمع عليه ، ليس من مسائل الاجتهاد ، أو الخلاف التي يسع فيه الخلاف فيها .</w:t>
      </w:r>
    </w:p>
    <w:p w14:paraId="7643513E" w14:textId="36EE046F" w:rsidR="00F6247A" w:rsidRPr="007629E0" w:rsidRDefault="007629E0" w:rsidP="00F6247A">
      <w:pPr>
        <w:shd w:val="clear" w:color="auto" w:fill="FFFFFF"/>
        <w:jc w:val="lowKashida"/>
        <w:rPr>
          <w:rFonts w:ascii="Arial" w:hAnsi="Arial" w:cs="PT Bold Heading"/>
          <w:sz w:val="22"/>
          <w:szCs w:val="22"/>
          <w:rtl/>
          <w:lang w:eastAsia="ko-KR"/>
        </w:rPr>
      </w:pPr>
      <w:r w:rsidRPr="007629E0">
        <w:rPr>
          <w:rFonts w:ascii="Arial" w:hAnsi="Arial" w:cs="PT Bold Heading" w:hint="cs"/>
          <w:sz w:val="22"/>
          <w:szCs w:val="22"/>
          <w:rtl/>
          <w:lang w:eastAsia="ko-KR"/>
        </w:rPr>
        <w:t xml:space="preserve">   </w:t>
      </w:r>
      <w:r w:rsidR="00F6247A" w:rsidRPr="007629E0">
        <w:rPr>
          <w:rFonts w:ascii="Arial" w:hAnsi="Arial" w:cs="PT Bold Heading" w:hint="cs"/>
          <w:sz w:val="22"/>
          <w:szCs w:val="22"/>
          <w:rtl/>
          <w:lang w:eastAsia="ko-KR"/>
        </w:rPr>
        <w:t xml:space="preserve">نوع المحتسب </w:t>
      </w:r>
      <w:proofErr w:type="gramStart"/>
      <w:r w:rsidR="00F6247A" w:rsidRPr="007629E0">
        <w:rPr>
          <w:rFonts w:ascii="Arial" w:hAnsi="Arial" w:cs="PT Bold Heading" w:hint="cs"/>
          <w:sz w:val="22"/>
          <w:szCs w:val="22"/>
          <w:rtl/>
          <w:lang w:eastAsia="ko-KR"/>
        </w:rPr>
        <w:t>فيه :</w:t>
      </w:r>
      <w:proofErr w:type="gramEnd"/>
      <w:r w:rsidR="00F6247A" w:rsidRPr="007629E0">
        <w:rPr>
          <w:rFonts w:ascii="Arial" w:hAnsi="Arial" w:cs="PT Bold Heading"/>
          <w:sz w:val="22"/>
          <w:szCs w:val="22"/>
          <w:lang w:eastAsia="ko-KR"/>
        </w:rPr>
        <w:t xml:space="preserve"> </w:t>
      </w:r>
    </w:p>
    <w:p w14:paraId="0F90AC57" w14:textId="52438C92" w:rsidR="00F6247A" w:rsidRPr="00BA6DD5" w:rsidRDefault="007629E0"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يُعْتبر هذا المنكر</w:t>
      </w:r>
      <w:r w:rsidR="007A1402">
        <w:rPr>
          <w:rFonts w:ascii="Arial" w:hAnsi="Arial" w:cs="Traditional Arabic" w:hint="cs"/>
          <w:sz w:val="32"/>
          <w:szCs w:val="32"/>
          <w:rtl/>
          <w:lang w:eastAsia="ko-KR"/>
        </w:rPr>
        <w:t xml:space="preserve">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العقيدة .</w:t>
      </w:r>
      <w:proofErr w:type="gramEnd"/>
      <w:r w:rsidR="00F6247A">
        <w:rPr>
          <w:rFonts w:ascii="Arial" w:hAnsi="Arial" w:cs="Traditional Arabic" w:hint="cs"/>
          <w:sz w:val="32"/>
          <w:szCs w:val="32"/>
          <w:rtl/>
          <w:lang w:eastAsia="ko-KR"/>
        </w:rPr>
        <w:t xml:space="preserve"> </w:t>
      </w:r>
    </w:p>
    <w:p w14:paraId="3C303FFA" w14:textId="01033191" w:rsidR="00F6247A" w:rsidRPr="007629E0" w:rsidRDefault="007629E0" w:rsidP="00F6247A">
      <w:pPr>
        <w:shd w:val="clear" w:color="auto" w:fill="FFFFFF"/>
        <w:jc w:val="lowKashida"/>
        <w:rPr>
          <w:rFonts w:ascii="Arial" w:hAnsi="Arial" w:cs="PT Bold Heading"/>
          <w:sz w:val="22"/>
          <w:szCs w:val="22"/>
          <w:rtl/>
          <w:lang w:eastAsia="ko-KR"/>
        </w:rPr>
      </w:pPr>
      <w:r>
        <w:rPr>
          <w:rFonts w:ascii="Arial" w:hAnsi="Arial" w:cs="PT Bold Heading" w:hint="cs"/>
          <w:sz w:val="22"/>
          <w:szCs w:val="22"/>
          <w:rtl/>
          <w:lang w:eastAsia="ko-KR"/>
        </w:rPr>
        <w:t xml:space="preserve">   </w:t>
      </w:r>
      <w:r w:rsidR="00F6247A" w:rsidRPr="007629E0">
        <w:rPr>
          <w:rFonts w:ascii="Arial" w:hAnsi="Arial" w:cs="PT Bold Heading"/>
          <w:sz w:val="22"/>
          <w:szCs w:val="22"/>
          <w:rtl/>
          <w:lang w:eastAsia="ko-KR"/>
        </w:rPr>
        <w:t xml:space="preserve">الركن </w:t>
      </w:r>
      <w:proofErr w:type="gramStart"/>
      <w:r w:rsidR="00F6247A" w:rsidRPr="007629E0">
        <w:rPr>
          <w:rFonts w:ascii="Arial" w:hAnsi="Arial" w:cs="PT Bold Heading"/>
          <w:sz w:val="22"/>
          <w:szCs w:val="22"/>
          <w:rtl/>
          <w:lang w:eastAsia="ko-KR"/>
        </w:rPr>
        <w:t>الرابع</w:t>
      </w:r>
      <w:r w:rsidR="00F6247A" w:rsidRPr="007629E0">
        <w:rPr>
          <w:rFonts w:ascii="Arial" w:hAnsi="Arial" w:cs="PT Bold Heading" w:hint="cs"/>
          <w:sz w:val="22"/>
          <w:szCs w:val="22"/>
          <w:rtl/>
          <w:lang w:eastAsia="ko-KR"/>
        </w:rPr>
        <w:t xml:space="preserve"> :</w:t>
      </w:r>
      <w:proofErr w:type="gramEnd"/>
    </w:p>
    <w:p w14:paraId="22132068" w14:textId="2B16BCBE" w:rsidR="00F6247A" w:rsidRPr="00942ACA" w:rsidRDefault="007629E0"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52CEED4D" w14:textId="0BB617E6" w:rsidR="00F6247A" w:rsidRPr="007629E0" w:rsidRDefault="007629E0" w:rsidP="00F6247A">
      <w:pPr>
        <w:shd w:val="clear" w:color="auto" w:fill="FFFFFF"/>
        <w:jc w:val="lowKashida"/>
        <w:rPr>
          <w:rFonts w:ascii="Arial" w:hAnsi="Arial" w:cs="PT Bold Heading"/>
          <w:sz w:val="22"/>
          <w:szCs w:val="22"/>
          <w:rtl/>
          <w:lang w:eastAsia="ko-KR"/>
        </w:rPr>
      </w:pPr>
      <w:r w:rsidRPr="007629E0">
        <w:rPr>
          <w:rFonts w:ascii="Arial" w:hAnsi="Arial" w:cs="PT Bold Heading" w:hint="cs"/>
          <w:sz w:val="22"/>
          <w:szCs w:val="22"/>
          <w:rtl/>
          <w:lang w:eastAsia="ko-KR"/>
        </w:rPr>
        <w:t xml:space="preserve">   </w:t>
      </w:r>
      <w:proofErr w:type="gramStart"/>
      <w:r w:rsidR="00F6247A" w:rsidRPr="007629E0">
        <w:rPr>
          <w:rFonts w:ascii="Arial" w:hAnsi="Arial" w:cs="PT Bold Heading"/>
          <w:sz w:val="22"/>
          <w:szCs w:val="22"/>
          <w:rtl/>
          <w:lang w:eastAsia="ko-KR"/>
        </w:rPr>
        <w:t>مراتبه</w:t>
      </w:r>
      <w:r w:rsidR="00F6247A" w:rsidRPr="007629E0">
        <w:rPr>
          <w:rFonts w:ascii="Arial" w:hAnsi="Arial" w:cs="PT Bold Heading" w:hint="cs"/>
          <w:sz w:val="22"/>
          <w:szCs w:val="22"/>
          <w:rtl/>
          <w:lang w:eastAsia="ko-KR"/>
        </w:rPr>
        <w:t xml:space="preserve"> :</w:t>
      </w:r>
      <w:proofErr w:type="gramEnd"/>
      <w:r w:rsidR="00F6247A" w:rsidRPr="007629E0">
        <w:rPr>
          <w:rFonts w:ascii="Arial" w:hAnsi="Arial" w:cs="PT Bold Heading"/>
          <w:sz w:val="22"/>
          <w:szCs w:val="22"/>
          <w:lang w:eastAsia="ko-KR"/>
        </w:rPr>
        <w:t xml:space="preserve"> </w:t>
      </w:r>
    </w:p>
    <w:p w14:paraId="677293AA" w14:textId="669EC876" w:rsidR="00F6247A" w:rsidRPr="00F84C86" w:rsidRDefault="007629E0"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w:t>
      </w:r>
      <w:proofErr w:type="gramStart"/>
      <w:r w:rsidR="00F6247A">
        <w:rPr>
          <w:rFonts w:ascii="Arial" w:hAnsi="Arial" w:cs="Traditional Arabic" w:hint="cs"/>
          <w:sz w:val="32"/>
          <w:szCs w:val="32"/>
          <w:rtl/>
          <w:lang w:eastAsia="ko-KR"/>
        </w:rPr>
        <w:t>هي :</w:t>
      </w:r>
      <w:proofErr w:type="gramEnd"/>
      <w:r w:rsidR="00F6247A">
        <w:rPr>
          <w:rFonts w:ascii="Arial" w:hAnsi="Arial" w:cs="Traditional Arabic" w:hint="cs"/>
          <w:sz w:val="32"/>
          <w:szCs w:val="32"/>
          <w:rtl/>
          <w:lang w:eastAsia="ko-KR"/>
        </w:rPr>
        <w:t xml:space="preserve">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3197C1CB" w14:textId="3B1FB79B" w:rsidR="00F6247A" w:rsidRPr="00942ACA" w:rsidRDefault="00FC377C" w:rsidP="00F6247A">
      <w:pPr>
        <w:jc w:val="lowKashida"/>
        <w:rPr>
          <w:rFonts w:cs="Traditional Arabic"/>
          <w:sz w:val="32"/>
          <w:szCs w:val="32"/>
          <w:rtl/>
        </w:rPr>
      </w:pPr>
      <w:r>
        <w:rPr>
          <w:rFonts w:cs="Traditional Arabic" w:hint="cs"/>
          <w:b/>
          <w:bCs/>
          <w:sz w:val="32"/>
          <w:szCs w:val="32"/>
          <w:rtl/>
        </w:rPr>
        <w:t xml:space="preserve">  1</w:t>
      </w:r>
      <w:r w:rsidR="00F6247A" w:rsidRPr="00942ACA">
        <w:rPr>
          <w:rFonts w:cs="Traditional Arabic" w:hint="cs"/>
          <w:b/>
          <w:bCs/>
          <w:sz w:val="32"/>
          <w:szCs w:val="32"/>
          <w:rtl/>
        </w:rPr>
        <w:t xml:space="preserve">/ </w:t>
      </w:r>
      <w:proofErr w:type="gramStart"/>
      <w:r w:rsidR="00F6247A" w:rsidRPr="00942ACA">
        <w:rPr>
          <w:rFonts w:cs="Traditional Arabic" w:hint="cs"/>
          <w:b/>
          <w:bCs/>
          <w:sz w:val="32"/>
          <w:szCs w:val="32"/>
          <w:rtl/>
        </w:rPr>
        <w:t>التعريف :</w:t>
      </w:r>
      <w:proofErr w:type="gramEnd"/>
      <w:r w:rsidR="00F6247A">
        <w:rPr>
          <w:rFonts w:cs="Traditional Arabic" w:hint="cs"/>
          <w:sz w:val="32"/>
          <w:szCs w:val="32"/>
          <w:rtl/>
        </w:rPr>
        <w:t xml:space="preserve"> وهي التعريف بالحكم الشرعي لذلك المنكر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بيّن للصحابة أن هذا الاختصام بالقدر من ضرب كتاب الله بعضه ببعض .</w:t>
      </w:r>
    </w:p>
    <w:p w14:paraId="25F244D7" w14:textId="027CA44B" w:rsidR="00F6247A" w:rsidRPr="00942ACA" w:rsidRDefault="00FC377C" w:rsidP="00F6247A">
      <w:pPr>
        <w:jc w:val="lowKashida"/>
        <w:rPr>
          <w:rFonts w:cs="Traditional Arabic"/>
          <w:b/>
          <w:bCs/>
          <w:sz w:val="32"/>
          <w:szCs w:val="32"/>
          <w:rtl/>
        </w:rPr>
      </w:pPr>
      <w:r>
        <w:rPr>
          <w:rFonts w:cs="Traditional Arabic" w:hint="cs"/>
          <w:b/>
          <w:bCs/>
          <w:sz w:val="32"/>
          <w:szCs w:val="32"/>
          <w:rtl/>
        </w:rPr>
        <w:t xml:space="preserve">  2</w:t>
      </w:r>
      <w:r w:rsidR="00F6247A" w:rsidRPr="00942ACA">
        <w:rPr>
          <w:rFonts w:cs="Traditional Arabic" w:hint="cs"/>
          <w:b/>
          <w:bCs/>
          <w:sz w:val="32"/>
          <w:szCs w:val="32"/>
          <w:rtl/>
        </w:rPr>
        <w:t>/</w:t>
      </w:r>
      <w:r w:rsidR="00F6247A">
        <w:rPr>
          <w:rFonts w:cs="Traditional Arabic" w:hint="cs"/>
          <w:b/>
          <w:bCs/>
          <w:sz w:val="32"/>
          <w:szCs w:val="32"/>
          <w:rtl/>
        </w:rPr>
        <w:t xml:space="preserve"> الزجر </w:t>
      </w:r>
      <w:r w:rsidR="00F6247A" w:rsidRPr="00942ACA">
        <w:rPr>
          <w:rFonts w:cs="Traditional Arabic" w:hint="cs"/>
          <w:b/>
          <w:bCs/>
          <w:sz w:val="32"/>
          <w:szCs w:val="32"/>
          <w:rtl/>
        </w:rPr>
        <w:t xml:space="preserve">والتعنيف بالقول الغليظ </w:t>
      </w:r>
      <w:proofErr w:type="gramStart"/>
      <w:r w:rsidR="00F6247A" w:rsidRPr="00942ACA">
        <w:rPr>
          <w:rFonts w:cs="Traditional Arabic" w:hint="cs"/>
          <w:b/>
          <w:bCs/>
          <w:sz w:val="32"/>
          <w:szCs w:val="32"/>
          <w:rtl/>
        </w:rPr>
        <w:t>والخشن :</w:t>
      </w:r>
      <w:proofErr w:type="gramEnd"/>
      <w:r w:rsidR="00F6247A">
        <w:rPr>
          <w:rFonts w:cs="Traditional Arabic" w:hint="cs"/>
          <w:b/>
          <w:bCs/>
          <w:sz w:val="32"/>
          <w:szCs w:val="32"/>
          <w:rtl/>
        </w:rPr>
        <w:t xml:space="preserve"> </w:t>
      </w:r>
      <w:r w:rsidR="00F6247A" w:rsidRPr="005165E5">
        <w:rPr>
          <w:rFonts w:cs="Traditional Arabic" w:hint="cs"/>
          <w:sz w:val="32"/>
          <w:szCs w:val="32"/>
          <w:rtl/>
        </w:rPr>
        <w:t xml:space="preserve">وكذلك </w:t>
      </w:r>
      <w:r w:rsidR="00F6247A">
        <w:rPr>
          <w:rFonts w:cs="Traditional Arabic" w:hint="cs"/>
          <w:sz w:val="32"/>
          <w:szCs w:val="32"/>
          <w:rtl/>
        </w:rPr>
        <w:t xml:space="preserve">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ظهر منه شدة الغضب ، وبدت واضحة هذه الصورة بقوله </w:t>
      </w:r>
      <w:r w:rsidR="00F6247A">
        <w:rPr>
          <w:rFonts w:cs="Traditional Arabic" w:hint="cs"/>
          <w:sz w:val="32"/>
          <w:szCs w:val="32"/>
        </w:rPr>
        <w:sym w:font="AGA Arabesque" w:char="F072"/>
      </w:r>
      <w:r w:rsidR="00F6247A">
        <w:rPr>
          <w:rFonts w:cs="Traditional Arabic" w:hint="cs"/>
          <w:sz w:val="32"/>
          <w:szCs w:val="32"/>
          <w:rtl/>
        </w:rPr>
        <w:t xml:space="preserve"> : " </w:t>
      </w:r>
      <w:r w:rsidR="00F6247A" w:rsidRPr="00E7698E">
        <w:rPr>
          <w:rFonts w:ascii="Arial" w:hAnsi="Arial" w:cs="Traditional Arabic" w:hint="cs"/>
          <w:b/>
          <w:bCs/>
          <w:sz w:val="32"/>
          <w:szCs w:val="32"/>
          <w:rtl/>
          <w:lang w:eastAsia="ko-KR"/>
        </w:rPr>
        <w:t>بِهَذَا أُمِرْتُمْ أَوْ لِهَذَا خُلِقْتُمْ</w:t>
      </w:r>
      <w:r w:rsidR="00F6247A">
        <w:rPr>
          <w:rFonts w:ascii="Arial" w:hAnsi="Arial" w:cs="Traditional Arabic" w:hint="cs"/>
          <w:b/>
          <w:bCs/>
          <w:sz w:val="32"/>
          <w:szCs w:val="32"/>
          <w:rtl/>
          <w:lang w:eastAsia="ko-KR"/>
        </w:rPr>
        <w:t xml:space="preserve"> ... الحديث " .</w:t>
      </w:r>
    </w:p>
    <w:p w14:paraId="5A47B981" w14:textId="1FEF89F8" w:rsidR="00F6247A" w:rsidRDefault="00FC377C" w:rsidP="00F6247A">
      <w:pPr>
        <w:jc w:val="lowKashida"/>
        <w:rPr>
          <w:rFonts w:ascii="Arial" w:hAnsi="Arial" w:cs="Traditional Arabic"/>
          <w:b/>
          <w:bCs/>
          <w:sz w:val="32"/>
          <w:szCs w:val="32"/>
          <w:rtl/>
          <w:lang w:eastAsia="ko-KR"/>
        </w:rPr>
      </w:pPr>
      <w:r>
        <w:rPr>
          <w:rFonts w:cs="Traditional Arabic" w:hint="cs"/>
          <w:b/>
          <w:bCs/>
          <w:sz w:val="32"/>
          <w:szCs w:val="32"/>
          <w:rtl/>
        </w:rPr>
        <w:t xml:space="preserve">  3</w:t>
      </w:r>
      <w:r w:rsidR="00F6247A" w:rsidRPr="00942ACA">
        <w:rPr>
          <w:rFonts w:cs="Traditional Arabic" w:hint="cs"/>
          <w:b/>
          <w:bCs/>
          <w:sz w:val="32"/>
          <w:szCs w:val="32"/>
          <w:rtl/>
        </w:rPr>
        <w:t xml:space="preserve">/ التهديد </w:t>
      </w:r>
      <w:proofErr w:type="gramStart"/>
      <w:r w:rsidR="00F6247A" w:rsidRPr="00942ACA">
        <w:rPr>
          <w:rFonts w:cs="Traditional Arabic" w:hint="cs"/>
          <w:b/>
          <w:bCs/>
          <w:sz w:val="32"/>
          <w:szCs w:val="32"/>
          <w:rtl/>
        </w:rPr>
        <w:t>والتخويف :</w:t>
      </w:r>
      <w:proofErr w:type="gramEnd"/>
      <w:r w:rsidR="00F6247A" w:rsidRPr="00942ACA">
        <w:rPr>
          <w:rFonts w:cs="Traditional Arabic" w:hint="cs"/>
          <w:b/>
          <w:bCs/>
          <w:sz w:val="32"/>
          <w:szCs w:val="32"/>
          <w:rtl/>
        </w:rPr>
        <w:t xml:space="preserve"> </w:t>
      </w:r>
      <w:r w:rsidR="00F6247A">
        <w:rPr>
          <w:rFonts w:cs="Traditional Arabic" w:hint="cs"/>
          <w:sz w:val="32"/>
          <w:szCs w:val="32"/>
          <w:rtl/>
        </w:rPr>
        <w:t xml:space="preserve">كما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خوفهم بالهلاك ، ويظهر ذلك جلياً بقوله </w:t>
      </w:r>
      <w:r w:rsidR="00F6247A">
        <w:rPr>
          <w:rFonts w:cs="Traditional Arabic" w:hint="cs"/>
          <w:sz w:val="32"/>
          <w:szCs w:val="32"/>
        </w:rPr>
        <w:sym w:font="AGA Arabesque" w:char="F072"/>
      </w:r>
      <w:r w:rsidR="00F6247A">
        <w:rPr>
          <w:rFonts w:cs="Traditional Arabic" w:hint="cs"/>
          <w:sz w:val="32"/>
          <w:szCs w:val="32"/>
          <w:rtl/>
        </w:rPr>
        <w:t xml:space="preserve"> : " </w:t>
      </w:r>
      <w:r w:rsidR="00F6247A" w:rsidRPr="00E7698E">
        <w:rPr>
          <w:rFonts w:ascii="Arial" w:hAnsi="Arial" w:cs="Traditional Arabic" w:hint="cs"/>
          <w:b/>
          <w:bCs/>
          <w:sz w:val="32"/>
          <w:szCs w:val="32"/>
          <w:rtl/>
          <w:lang w:eastAsia="ko-KR"/>
        </w:rPr>
        <w:t>بِهَذَا هَلَكَتِ الأُمَمُ قَبْلَكُمْ "</w:t>
      </w:r>
      <w:r w:rsidR="00F6247A">
        <w:rPr>
          <w:rFonts w:ascii="Arial" w:hAnsi="Arial" w:cs="Traditional Arabic" w:hint="cs"/>
          <w:b/>
          <w:bCs/>
          <w:sz w:val="32"/>
          <w:szCs w:val="32"/>
          <w:rtl/>
          <w:lang w:eastAsia="ko-KR"/>
        </w:rPr>
        <w:t xml:space="preserve"> .</w:t>
      </w:r>
    </w:p>
    <w:p w14:paraId="2CEF633D" w14:textId="0954BB7F" w:rsidR="00F6247A" w:rsidRPr="00FC377C" w:rsidRDefault="00FC377C" w:rsidP="00F6247A">
      <w:pPr>
        <w:shd w:val="clear" w:color="auto" w:fill="FFFFFF"/>
        <w:jc w:val="lowKashida"/>
        <w:rPr>
          <w:rFonts w:ascii="Arial" w:hAnsi="Arial" w:cs="PT Bold Heading"/>
          <w:sz w:val="22"/>
          <w:szCs w:val="22"/>
          <w:rtl/>
          <w:lang w:eastAsia="ko-KR"/>
        </w:rPr>
      </w:pPr>
      <w:r w:rsidRPr="00FC377C">
        <w:rPr>
          <w:rFonts w:ascii="Arial" w:hAnsi="Arial" w:cs="Traditional Arabic" w:hint="cs"/>
          <w:b/>
          <w:bCs/>
          <w:sz w:val="30"/>
          <w:szCs w:val="30"/>
          <w:rtl/>
          <w:lang w:eastAsia="ko-KR"/>
        </w:rPr>
        <w:lastRenderedPageBreak/>
        <w:t xml:space="preserve">   </w:t>
      </w:r>
      <w:r w:rsidR="00F6247A" w:rsidRPr="00FC377C">
        <w:rPr>
          <w:rFonts w:ascii="Arial" w:hAnsi="Arial" w:cs="PT Bold Heading"/>
          <w:sz w:val="22"/>
          <w:szCs w:val="22"/>
          <w:rtl/>
          <w:lang w:eastAsia="ko-KR"/>
        </w:rPr>
        <w:t>القواعد الشرعية</w:t>
      </w:r>
      <w:r w:rsidR="00F6247A" w:rsidRPr="00FC377C">
        <w:rPr>
          <w:rFonts w:ascii="Arial" w:hAnsi="Arial" w:cs="PT Bold Heading" w:hint="cs"/>
          <w:sz w:val="22"/>
          <w:szCs w:val="22"/>
          <w:rtl/>
          <w:lang w:eastAsia="ko-KR"/>
        </w:rPr>
        <w:t xml:space="preserve"> المتعلقة بالاحتساب في هذه </w:t>
      </w:r>
      <w:proofErr w:type="gramStart"/>
      <w:r w:rsidR="00F6247A" w:rsidRPr="00FC377C">
        <w:rPr>
          <w:rFonts w:ascii="Arial" w:hAnsi="Arial" w:cs="PT Bold Heading" w:hint="cs"/>
          <w:sz w:val="22"/>
          <w:szCs w:val="22"/>
          <w:rtl/>
          <w:lang w:eastAsia="ko-KR"/>
        </w:rPr>
        <w:t>الصورة :</w:t>
      </w:r>
      <w:proofErr w:type="gramEnd"/>
      <w:r w:rsidR="00F6247A" w:rsidRPr="00FC377C">
        <w:rPr>
          <w:rFonts w:ascii="Arial" w:hAnsi="Arial" w:cs="PT Bold Heading"/>
          <w:sz w:val="22"/>
          <w:szCs w:val="22"/>
          <w:lang w:eastAsia="ko-KR"/>
        </w:rPr>
        <w:t xml:space="preserve"> </w:t>
      </w:r>
    </w:p>
    <w:p w14:paraId="76BEF705" w14:textId="0F9FE50F" w:rsidR="00F6247A" w:rsidRDefault="00FC377C" w:rsidP="00F6247A">
      <w:pPr>
        <w:jc w:val="lowKashida"/>
        <w:rPr>
          <w:rFonts w:cs="Traditional Arabic"/>
          <w:sz w:val="32"/>
          <w:szCs w:val="32"/>
          <w:rtl/>
        </w:rPr>
      </w:pPr>
      <w:r>
        <w:rPr>
          <w:rFonts w:ascii="Arial" w:hAnsi="Arial" w:cs="PT Bold Heading" w:hint="cs"/>
          <w:sz w:val="22"/>
          <w:szCs w:val="22"/>
          <w:rtl/>
          <w:lang w:eastAsia="ko-KR"/>
        </w:rPr>
        <w:t xml:space="preserve">   </w:t>
      </w:r>
      <w:r w:rsidR="00F6247A" w:rsidRPr="00FC377C">
        <w:rPr>
          <w:rFonts w:ascii="Arial" w:hAnsi="Arial" w:cs="PT Bold Heading" w:hint="cs"/>
          <w:sz w:val="22"/>
          <w:szCs w:val="22"/>
          <w:rtl/>
          <w:lang w:eastAsia="ko-KR"/>
        </w:rPr>
        <w:t xml:space="preserve">قاعدة من القواعد </w:t>
      </w:r>
      <w:proofErr w:type="gramStart"/>
      <w:r w:rsidR="00F6247A" w:rsidRPr="00FC377C">
        <w:rPr>
          <w:rFonts w:ascii="Arial" w:hAnsi="Arial" w:cs="PT Bold Heading" w:hint="cs"/>
          <w:sz w:val="22"/>
          <w:szCs w:val="22"/>
          <w:rtl/>
          <w:lang w:eastAsia="ko-KR"/>
        </w:rPr>
        <w:t>المقاصدية :</w:t>
      </w:r>
      <w:proofErr w:type="gramEnd"/>
      <w:r w:rsidR="00F6247A" w:rsidRPr="00FC377C">
        <w:rPr>
          <w:rFonts w:ascii="Arial" w:hAnsi="Arial" w:cs="PT Bold Heading" w:hint="cs"/>
          <w:sz w:val="22"/>
          <w:szCs w:val="22"/>
          <w:rtl/>
          <w:lang w:eastAsia="ko-KR"/>
        </w:rPr>
        <w:t xml:space="preserve"> </w:t>
      </w:r>
      <w:r w:rsidR="00F6247A" w:rsidRPr="003B6291">
        <w:rPr>
          <w:rFonts w:cs="Traditional Arabic" w:hint="cs"/>
          <w:sz w:val="32"/>
          <w:szCs w:val="32"/>
          <w:rtl/>
        </w:rPr>
        <w:t xml:space="preserve">وهي </w:t>
      </w:r>
      <w:r w:rsidR="00F6247A">
        <w:rPr>
          <w:rFonts w:cs="Traditional Arabic" w:hint="cs"/>
          <w:sz w:val="32"/>
          <w:szCs w:val="32"/>
          <w:rtl/>
        </w:rPr>
        <w:t>تلك ال</w:t>
      </w:r>
      <w:r w:rsidR="00F6247A" w:rsidRPr="003B6291">
        <w:rPr>
          <w:rFonts w:cs="Traditional Arabic" w:hint="cs"/>
          <w:sz w:val="32"/>
          <w:szCs w:val="32"/>
          <w:rtl/>
        </w:rPr>
        <w:t xml:space="preserve">قواعد </w:t>
      </w:r>
      <w:r w:rsidR="00F6247A">
        <w:rPr>
          <w:rFonts w:cs="Traditional Arabic" w:hint="cs"/>
          <w:sz w:val="32"/>
          <w:szCs w:val="32"/>
          <w:rtl/>
        </w:rPr>
        <w:t>ال</w:t>
      </w:r>
      <w:r w:rsidR="00F6247A" w:rsidRPr="003B6291">
        <w:rPr>
          <w:rFonts w:cs="Traditional Arabic" w:hint="cs"/>
          <w:sz w:val="32"/>
          <w:szCs w:val="32"/>
          <w:rtl/>
        </w:rPr>
        <w:t xml:space="preserve">عائدة إلى مقاصد الشريعة الإسلامية </w:t>
      </w:r>
      <w:r w:rsidR="00F6247A">
        <w:rPr>
          <w:rFonts w:cs="Traditional Arabic" w:hint="cs"/>
          <w:sz w:val="32"/>
          <w:szCs w:val="32"/>
          <w:rtl/>
        </w:rPr>
        <w:t xml:space="preserve">التي جاءت بالمحافظة على الضرورات الخمس وهي : </w:t>
      </w:r>
      <w:r w:rsidR="00F6247A" w:rsidRPr="003B6291">
        <w:rPr>
          <w:rFonts w:cs="Traditional Arabic" w:hint="cs"/>
          <w:sz w:val="32"/>
          <w:szCs w:val="32"/>
          <w:rtl/>
        </w:rPr>
        <w:t xml:space="preserve">الدين </w:t>
      </w:r>
      <w:r w:rsidR="00F6247A">
        <w:rPr>
          <w:rFonts w:cs="Traditional Arabic" w:hint="cs"/>
          <w:sz w:val="32"/>
          <w:szCs w:val="32"/>
          <w:rtl/>
        </w:rPr>
        <w:t xml:space="preserve">، </w:t>
      </w:r>
      <w:r w:rsidR="00F6247A" w:rsidRPr="003B6291">
        <w:rPr>
          <w:rFonts w:cs="Traditional Arabic" w:hint="cs"/>
          <w:sz w:val="32"/>
          <w:szCs w:val="32"/>
          <w:rtl/>
        </w:rPr>
        <w:t xml:space="preserve">والنفس </w:t>
      </w:r>
      <w:r w:rsidR="00F6247A">
        <w:rPr>
          <w:rFonts w:cs="Traditional Arabic" w:hint="cs"/>
          <w:sz w:val="32"/>
          <w:szCs w:val="32"/>
          <w:rtl/>
        </w:rPr>
        <w:t xml:space="preserve">، </w:t>
      </w:r>
      <w:r w:rsidR="00F6247A" w:rsidRPr="003B6291">
        <w:rPr>
          <w:rFonts w:cs="Traditional Arabic" w:hint="cs"/>
          <w:sz w:val="32"/>
          <w:szCs w:val="32"/>
          <w:rtl/>
        </w:rPr>
        <w:t xml:space="preserve">والعقل </w:t>
      </w:r>
      <w:r w:rsidR="00F6247A">
        <w:rPr>
          <w:rFonts w:cs="Traditional Arabic" w:hint="cs"/>
          <w:sz w:val="32"/>
          <w:szCs w:val="32"/>
          <w:rtl/>
        </w:rPr>
        <w:t xml:space="preserve">، </w:t>
      </w:r>
      <w:r w:rsidR="00F6247A" w:rsidRPr="003B6291">
        <w:rPr>
          <w:rFonts w:cs="Traditional Arabic" w:hint="cs"/>
          <w:sz w:val="32"/>
          <w:szCs w:val="32"/>
          <w:rtl/>
        </w:rPr>
        <w:t xml:space="preserve">والنسل </w:t>
      </w:r>
      <w:r w:rsidR="00F6247A">
        <w:rPr>
          <w:rFonts w:cs="Traditional Arabic" w:hint="cs"/>
          <w:sz w:val="32"/>
          <w:szCs w:val="32"/>
          <w:rtl/>
        </w:rPr>
        <w:t xml:space="preserve">، </w:t>
      </w:r>
      <w:r w:rsidR="00F6247A" w:rsidRPr="003B6291">
        <w:rPr>
          <w:rFonts w:cs="Traditional Arabic" w:hint="cs"/>
          <w:sz w:val="32"/>
          <w:szCs w:val="32"/>
          <w:rtl/>
        </w:rPr>
        <w:t xml:space="preserve">والمال </w:t>
      </w:r>
      <w:r w:rsidR="00F6247A">
        <w:rPr>
          <w:rFonts w:cs="Traditional Arabic" w:hint="cs"/>
          <w:sz w:val="32"/>
          <w:szCs w:val="32"/>
          <w:rtl/>
        </w:rPr>
        <w:t>، والتي يعود</w:t>
      </w:r>
      <w:r w:rsidR="00F6247A" w:rsidRPr="003B6291">
        <w:rPr>
          <w:rFonts w:cs="Traditional Arabic" w:hint="cs"/>
          <w:sz w:val="32"/>
          <w:szCs w:val="32"/>
          <w:rtl/>
        </w:rPr>
        <w:t xml:space="preserve"> </w:t>
      </w:r>
      <w:r w:rsidR="00F6247A">
        <w:rPr>
          <w:rFonts w:cs="Traditional Arabic" w:hint="cs"/>
          <w:sz w:val="32"/>
          <w:szCs w:val="32"/>
          <w:rtl/>
        </w:rPr>
        <w:t>حفظها إلى</w:t>
      </w:r>
      <w:r w:rsidR="00F6247A" w:rsidRPr="003B6291">
        <w:rPr>
          <w:rFonts w:cs="Traditional Arabic" w:hint="cs"/>
          <w:sz w:val="32"/>
          <w:szCs w:val="32"/>
          <w:rtl/>
        </w:rPr>
        <w:t xml:space="preserve"> مصالح العباد في الدارين من جلب المصالح ودفع المفاسد .</w:t>
      </w:r>
      <w:r w:rsidR="00F6247A" w:rsidRPr="00CF3A45">
        <w:rPr>
          <w:rFonts w:cs="Traditional Arabic" w:hint="cs"/>
          <w:b/>
          <w:bCs/>
          <w:sz w:val="32"/>
          <w:szCs w:val="32"/>
          <w:rtl/>
        </w:rPr>
        <w:t xml:space="preserve"> </w:t>
      </w:r>
    </w:p>
    <w:p w14:paraId="17176F2F" w14:textId="71B8B89D" w:rsidR="00F6247A" w:rsidRDefault="00FC377C" w:rsidP="00F6247A">
      <w:pPr>
        <w:jc w:val="lowKashida"/>
        <w:rPr>
          <w:rFonts w:cs="Traditional Arabic"/>
          <w:sz w:val="32"/>
          <w:szCs w:val="32"/>
          <w:rtl/>
        </w:rPr>
      </w:pPr>
      <w:r>
        <w:rPr>
          <w:rFonts w:cs="Traditional Arabic" w:hint="cs"/>
          <w:b/>
          <w:bCs/>
          <w:sz w:val="32"/>
          <w:szCs w:val="32"/>
          <w:rtl/>
        </w:rPr>
        <w:t xml:space="preserve">   </w:t>
      </w:r>
      <w:r w:rsidR="00F6247A">
        <w:rPr>
          <w:rFonts w:cs="Traditional Arabic" w:hint="cs"/>
          <w:b/>
          <w:bCs/>
          <w:sz w:val="32"/>
          <w:szCs w:val="32"/>
          <w:rtl/>
        </w:rPr>
        <w:t xml:space="preserve">ومن تلك </w:t>
      </w:r>
      <w:proofErr w:type="gramStart"/>
      <w:r w:rsidR="00F6247A">
        <w:rPr>
          <w:rFonts w:cs="Traditional Arabic" w:hint="cs"/>
          <w:b/>
          <w:bCs/>
          <w:sz w:val="32"/>
          <w:szCs w:val="32"/>
          <w:rtl/>
        </w:rPr>
        <w:t xml:space="preserve">المقاصد </w:t>
      </w:r>
      <w:r w:rsidR="00F6247A" w:rsidRPr="00576229">
        <w:rPr>
          <w:rFonts w:cs="Traditional Arabic" w:hint="cs"/>
          <w:b/>
          <w:bCs/>
          <w:sz w:val="32"/>
          <w:szCs w:val="32"/>
          <w:rtl/>
        </w:rPr>
        <w:t>:</w:t>
      </w:r>
      <w:proofErr w:type="gramEnd"/>
      <w:r w:rsidR="00F6247A">
        <w:rPr>
          <w:rFonts w:cs="Traditional Arabic" w:hint="cs"/>
          <w:sz w:val="32"/>
          <w:szCs w:val="32"/>
          <w:rtl/>
        </w:rPr>
        <w:t xml:space="preserve"> مقصد حفظ الضرورة الأولى من الضرورات الخمس وهو : الدين وحفظ هذه الضرورة </w:t>
      </w:r>
      <w:r w:rsidR="00F6247A" w:rsidRPr="00576229">
        <w:rPr>
          <w:rFonts w:cs="Traditional Arabic" w:hint="cs"/>
          <w:sz w:val="32"/>
          <w:szCs w:val="32"/>
          <w:rtl/>
        </w:rPr>
        <w:t>يكون : من جانبي الوجود والعدم .</w:t>
      </w:r>
    </w:p>
    <w:p w14:paraId="791114FE" w14:textId="7F8D2BBA" w:rsidR="00F6247A" w:rsidRDefault="00FC377C" w:rsidP="00F6247A">
      <w:pPr>
        <w:jc w:val="lowKashida"/>
        <w:rPr>
          <w:rFonts w:cs="Traditional Arabic"/>
          <w:sz w:val="32"/>
          <w:szCs w:val="32"/>
          <w:rtl/>
        </w:rPr>
      </w:pPr>
      <w:r>
        <w:rPr>
          <w:rFonts w:cs="Traditional Arabic" w:hint="cs"/>
          <w:b/>
          <w:bCs/>
          <w:sz w:val="32"/>
          <w:szCs w:val="32"/>
          <w:rtl/>
        </w:rPr>
        <w:t xml:space="preserve">   </w:t>
      </w:r>
      <w:r w:rsidR="00F6247A" w:rsidRPr="00FA6642">
        <w:rPr>
          <w:rFonts w:cs="Traditional Arabic" w:hint="cs"/>
          <w:b/>
          <w:bCs/>
          <w:sz w:val="32"/>
          <w:szCs w:val="32"/>
          <w:rtl/>
        </w:rPr>
        <w:t xml:space="preserve">وفي هذه الصورة التي نحن </w:t>
      </w:r>
      <w:proofErr w:type="gramStart"/>
      <w:r w:rsidR="00F6247A" w:rsidRPr="00FA6642">
        <w:rPr>
          <w:rFonts w:cs="Traditional Arabic" w:hint="cs"/>
          <w:b/>
          <w:bCs/>
          <w:sz w:val="32"/>
          <w:szCs w:val="32"/>
          <w:rtl/>
        </w:rPr>
        <w:t>بصددها :</w:t>
      </w:r>
      <w:proofErr w:type="gramEnd"/>
      <w:r w:rsidR="00F6247A" w:rsidRPr="00FA6642">
        <w:rPr>
          <w:rFonts w:cs="Traditional Arabic" w:hint="cs"/>
          <w:b/>
          <w:bCs/>
          <w:sz w:val="32"/>
          <w:szCs w:val="32"/>
          <w:rtl/>
        </w:rPr>
        <w:t xml:space="preserve"> </w:t>
      </w:r>
      <w:r w:rsidR="00F6247A">
        <w:rPr>
          <w:rFonts w:cs="Traditional Arabic" w:hint="cs"/>
          <w:sz w:val="32"/>
          <w:szCs w:val="32"/>
          <w:rtl/>
        </w:rPr>
        <w:t xml:space="preserve">تجلى موقف النبي </w:t>
      </w:r>
      <w:r w:rsidR="00F6247A">
        <w:rPr>
          <w:rFonts w:cs="Traditional Arabic" w:hint="cs"/>
          <w:sz w:val="32"/>
          <w:szCs w:val="32"/>
        </w:rPr>
        <w:sym w:font="AGA Arabesque" w:char="F072"/>
      </w:r>
      <w:r w:rsidR="00F6247A">
        <w:rPr>
          <w:rFonts w:cs="Traditional Arabic" w:hint="cs"/>
          <w:sz w:val="32"/>
          <w:szCs w:val="32"/>
          <w:rtl/>
        </w:rPr>
        <w:t xml:space="preserve"> بحفظ الدين من جانب العدم ، وذلك في نهيه </w:t>
      </w:r>
      <w:r w:rsidR="00F6247A">
        <w:rPr>
          <w:rFonts w:cs="Traditional Arabic" w:hint="cs"/>
          <w:sz w:val="32"/>
          <w:szCs w:val="32"/>
        </w:rPr>
        <w:sym w:font="AGA Arabesque" w:char="F072"/>
      </w:r>
      <w:r w:rsidR="00F6247A">
        <w:rPr>
          <w:rFonts w:cs="Traditional Arabic" w:hint="cs"/>
          <w:sz w:val="32"/>
          <w:szCs w:val="32"/>
          <w:rtl/>
        </w:rPr>
        <w:t xml:space="preserve"> الصحابة عن </w:t>
      </w:r>
      <w:r w:rsidR="00F6247A" w:rsidRPr="00CF3A45">
        <w:rPr>
          <w:rFonts w:cs="Traditional Arabic" w:hint="cs"/>
          <w:sz w:val="32"/>
          <w:szCs w:val="32"/>
          <w:rtl/>
        </w:rPr>
        <w:t>الاختصا</w:t>
      </w:r>
      <w:r w:rsidR="00F6247A" w:rsidRPr="00CF3A45">
        <w:rPr>
          <w:rFonts w:cs="Traditional Arabic" w:hint="eastAsia"/>
          <w:sz w:val="32"/>
          <w:szCs w:val="32"/>
          <w:rtl/>
        </w:rPr>
        <w:t>م</w:t>
      </w:r>
      <w:r w:rsidR="00F6247A">
        <w:rPr>
          <w:rFonts w:cs="Traditional Arabic" w:hint="cs"/>
          <w:sz w:val="32"/>
          <w:szCs w:val="32"/>
          <w:rtl/>
        </w:rPr>
        <w:t xml:space="preserve"> بالقدر الخوض فيه , لأجل المحافظة على صحة الاعتقاد والإيمان بالقدر ـ الذي يمثل الركن السادس من أركان الإيمان ـ . وهنا يظهر لنا أهمية الحسبة في المحافظة على الضرورات </w:t>
      </w:r>
      <w:proofErr w:type="gramStart"/>
      <w:r w:rsidR="00F6247A">
        <w:rPr>
          <w:rFonts w:cs="Traditional Arabic" w:hint="cs"/>
          <w:sz w:val="32"/>
          <w:szCs w:val="32"/>
          <w:rtl/>
        </w:rPr>
        <w:t>الخمس .</w:t>
      </w:r>
      <w:proofErr w:type="gramEnd"/>
    </w:p>
    <w:p w14:paraId="1F5F59F3" w14:textId="7129F35B" w:rsidR="00F6247A" w:rsidRPr="00FC377C" w:rsidRDefault="00FC377C" w:rsidP="00F6247A">
      <w:pPr>
        <w:shd w:val="clear" w:color="auto" w:fill="FFFFFF"/>
        <w:jc w:val="lowKashida"/>
        <w:rPr>
          <w:rFonts w:ascii="Arial" w:hAnsi="Arial" w:cs="PT Bold Heading"/>
          <w:rtl/>
          <w:lang w:eastAsia="ko-KR"/>
        </w:rPr>
      </w:pPr>
      <w:r w:rsidRPr="00FC377C">
        <w:rPr>
          <w:rFonts w:ascii="Arial" w:hAnsi="Arial" w:cs="PT Bold Heading" w:hint="cs"/>
          <w:rtl/>
          <w:lang w:eastAsia="ko-KR"/>
        </w:rPr>
        <w:t xml:space="preserve">   </w:t>
      </w:r>
      <w:r w:rsidR="00F6247A" w:rsidRPr="00FC377C">
        <w:rPr>
          <w:rFonts w:ascii="Arial" w:hAnsi="Arial" w:cs="PT Bold Heading" w:hint="cs"/>
          <w:rtl/>
          <w:lang w:eastAsia="ko-KR"/>
        </w:rPr>
        <w:t xml:space="preserve">التعليق على هذا </w:t>
      </w:r>
      <w:proofErr w:type="gramStart"/>
      <w:r w:rsidR="00F6247A" w:rsidRPr="00FC377C">
        <w:rPr>
          <w:rFonts w:ascii="Arial" w:hAnsi="Arial" w:cs="PT Bold Heading" w:hint="cs"/>
          <w:rtl/>
          <w:lang w:eastAsia="ko-KR"/>
        </w:rPr>
        <w:t>الأسلوب :</w:t>
      </w:r>
      <w:proofErr w:type="gramEnd"/>
    </w:p>
    <w:p w14:paraId="280A748E" w14:textId="1986735C" w:rsidR="00F6247A" w:rsidRDefault="00FC377C" w:rsidP="00F6247A">
      <w:pPr>
        <w:jc w:val="lowKashida"/>
        <w:rPr>
          <w:rFonts w:cs="Traditional Arabic"/>
          <w:sz w:val="32"/>
          <w:szCs w:val="32"/>
          <w:rtl/>
        </w:rPr>
      </w:pPr>
      <w:r>
        <w:rPr>
          <w:rFonts w:cs="Traditional Arabic" w:hint="cs"/>
          <w:sz w:val="32"/>
          <w:szCs w:val="32"/>
          <w:rtl/>
        </w:rPr>
        <w:t xml:space="preserve">   </w:t>
      </w:r>
      <w:r w:rsidR="00F6247A">
        <w:rPr>
          <w:rFonts w:cs="Traditional Arabic" w:hint="cs"/>
          <w:sz w:val="32"/>
          <w:szCs w:val="32"/>
          <w:rtl/>
        </w:rPr>
        <w:t xml:space="preserve">أن المحتسب يستخدم كل مرتبة من مراتب الاحتساب وكل صورة من صوره </w:t>
      </w:r>
      <w:r w:rsidR="00B964A0">
        <w:rPr>
          <w:rFonts w:cs="Traditional Arabic" w:hint="cs"/>
          <w:sz w:val="32"/>
          <w:szCs w:val="32"/>
          <w:rtl/>
        </w:rPr>
        <w:t>-</w:t>
      </w:r>
      <w:r w:rsidR="00F6247A">
        <w:rPr>
          <w:rFonts w:cs="Traditional Arabic" w:hint="cs"/>
          <w:sz w:val="32"/>
          <w:szCs w:val="32"/>
          <w:rtl/>
        </w:rPr>
        <w:t xml:space="preserve"> التي استنبطها العلماء من سيرة النبي </w:t>
      </w:r>
      <w:r w:rsidR="00F6247A">
        <w:rPr>
          <w:rFonts w:cs="Traditional Arabic" w:hint="cs"/>
          <w:sz w:val="32"/>
          <w:szCs w:val="32"/>
        </w:rPr>
        <w:sym w:font="AGA Arabesque" w:char="F072"/>
      </w:r>
      <w:r w:rsidR="00F6247A">
        <w:rPr>
          <w:rFonts w:cs="Traditional Arabic" w:hint="cs"/>
          <w:sz w:val="32"/>
          <w:szCs w:val="32"/>
          <w:rtl/>
        </w:rPr>
        <w:t xml:space="preserve"> ، ومن قواعد الشرع</w:t>
      </w:r>
      <w:r w:rsidR="00B964A0">
        <w:rPr>
          <w:rFonts w:cs="Traditional Arabic" w:hint="cs"/>
          <w:sz w:val="32"/>
          <w:szCs w:val="32"/>
          <w:rtl/>
        </w:rPr>
        <w:t xml:space="preserve"> -</w:t>
      </w:r>
      <w:r w:rsidR="00F6247A">
        <w:rPr>
          <w:rFonts w:cs="Traditional Arabic" w:hint="cs"/>
          <w:sz w:val="32"/>
          <w:szCs w:val="32"/>
          <w:rtl/>
        </w:rPr>
        <w:t xml:space="preserve"> </w:t>
      </w:r>
      <w:r w:rsidR="00F6247A" w:rsidRPr="002607A0">
        <w:rPr>
          <w:rFonts w:cs="Traditional Arabic" w:hint="cs"/>
          <w:sz w:val="32"/>
          <w:szCs w:val="32"/>
          <w:rtl/>
        </w:rPr>
        <w:t xml:space="preserve">أثناء أمره </w:t>
      </w:r>
      <w:proofErr w:type="gramStart"/>
      <w:r w:rsidR="00F6247A" w:rsidRPr="002607A0">
        <w:rPr>
          <w:rFonts w:cs="Traditional Arabic" w:hint="cs"/>
          <w:sz w:val="32"/>
          <w:szCs w:val="32"/>
          <w:rtl/>
        </w:rPr>
        <w:t xml:space="preserve">ونهيه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في وقتها ومكانها المناسبين </w:t>
      </w:r>
      <w:r w:rsidR="00F6247A">
        <w:rPr>
          <w:rFonts w:cs="Traditional Arabic" w:hint="cs"/>
          <w:sz w:val="32"/>
          <w:szCs w:val="32"/>
          <w:rtl/>
        </w:rPr>
        <w:t xml:space="preserve">بما يقتضيه الحال وتسنده المصالح والقواعد الشرعية ،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صورة وخاصة الصورة الثالثة لأن المنكر كان متعلقاً </w:t>
      </w:r>
      <w:r w:rsidR="00F6247A">
        <w:rPr>
          <w:rFonts w:ascii="Arial" w:hAnsi="Arial" w:cs="Traditional Arabic" w:hint="cs"/>
          <w:sz w:val="32"/>
          <w:szCs w:val="32"/>
          <w:rtl/>
          <w:lang w:eastAsia="ko-KR"/>
        </w:rPr>
        <w:t xml:space="preserve">بالاعتقاد وهو </w:t>
      </w:r>
      <w:r w:rsidR="00F6247A" w:rsidRPr="00E7698E">
        <w:rPr>
          <w:rFonts w:ascii="Arial" w:hAnsi="Arial" w:cs="Traditional Arabic" w:hint="cs"/>
          <w:sz w:val="32"/>
          <w:szCs w:val="32"/>
          <w:rtl/>
          <w:lang w:eastAsia="ko-KR"/>
        </w:rPr>
        <w:t>الخوض في القدر والتنازع في القرآن</w:t>
      </w:r>
      <w:r w:rsidR="00F6247A">
        <w:rPr>
          <w:rFonts w:ascii="Arial" w:hAnsi="Arial" w:cs="Traditional Arabic" w:hint="cs"/>
          <w:sz w:val="32"/>
          <w:szCs w:val="32"/>
          <w:rtl/>
          <w:lang w:eastAsia="ko-KR"/>
        </w:rPr>
        <w:t xml:space="preserve"> وخطورة ذلك ، وما اختياره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لهذه الصورة لهذا الموقف إلا لأنه الأنسب للحال ونوع المنكر </w:t>
      </w:r>
      <w:r w:rsidR="00F6247A" w:rsidRPr="002607A0">
        <w:rPr>
          <w:rFonts w:cs="Traditional Arabic" w:hint="cs"/>
          <w:sz w:val="32"/>
          <w:szCs w:val="32"/>
          <w:rtl/>
        </w:rPr>
        <w:t>.</w:t>
      </w:r>
    </w:p>
    <w:p w14:paraId="342624AF" w14:textId="77777777" w:rsidR="00F6247A" w:rsidRDefault="00F6247A" w:rsidP="00F6247A">
      <w:pPr>
        <w:jc w:val="lowKashida"/>
        <w:rPr>
          <w:rFonts w:cs="Traditional Arabic"/>
          <w:sz w:val="32"/>
          <w:szCs w:val="32"/>
          <w:rtl/>
        </w:rPr>
      </w:pPr>
    </w:p>
    <w:p w14:paraId="365A10C9" w14:textId="77777777" w:rsidR="00F6247A" w:rsidRDefault="00F6247A" w:rsidP="00F6247A">
      <w:pPr>
        <w:jc w:val="lowKashida"/>
        <w:rPr>
          <w:rFonts w:cs="Traditional Arabic"/>
          <w:sz w:val="32"/>
          <w:szCs w:val="32"/>
          <w:rtl/>
        </w:rPr>
      </w:pPr>
    </w:p>
    <w:p w14:paraId="3842C63D" w14:textId="77777777" w:rsidR="00F6247A" w:rsidRDefault="00F6247A" w:rsidP="00F6247A">
      <w:pPr>
        <w:jc w:val="lowKashida"/>
        <w:rPr>
          <w:rFonts w:cs="Traditional Arabic"/>
          <w:sz w:val="32"/>
          <w:szCs w:val="32"/>
          <w:rtl/>
        </w:rPr>
      </w:pPr>
    </w:p>
    <w:p w14:paraId="74BBD61E" w14:textId="77777777" w:rsidR="00F6247A" w:rsidRDefault="00F6247A" w:rsidP="00F6247A">
      <w:pPr>
        <w:jc w:val="lowKashida"/>
        <w:rPr>
          <w:rFonts w:cs="Traditional Arabic"/>
          <w:sz w:val="32"/>
          <w:szCs w:val="32"/>
          <w:rtl/>
        </w:rPr>
      </w:pPr>
    </w:p>
    <w:p w14:paraId="6512336F" w14:textId="56045B6D" w:rsidR="00F6247A" w:rsidRDefault="00F6247A" w:rsidP="00F6247A">
      <w:pPr>
        <w:jc w:val="lowKashida"/>
        <w:rPr>
          <w:rFonts w:cs="Traditional Arabic"/>
          <w:sz w:val="32"/>
          <w:szCs w:val="32"/>
          <w:rtl/>
        </w:rPr>
      </w:pPr>
    </w:p>
    <w:p w14:paraId="0034379F" w14:textId="6E468C20" w:rsidR="00B964A0" w:rsidRDefault="00B964A0" w:rsidP="00F6247A">
      <w:pPr>
        <w:jc w:val="lowKashida"/>
        <w:rPr>
          <w:rFonts w:cs="Traditional Arabic"/>
          <w:sz w:val="32"/>
          <w:szCs w:val="32"/>
          <w:rtl/>
        </w:rPr>
      </w:pPr>
    </w:p>
    <w:p w14:paraId="237A9EC4" w14:textId="32297FB9" w:rsidR="00B964A0" w:rsidRDefault="00B964A0" w:rsidP="00F6247A">
      <w:pPr>
        <w:jc w:val="lowKashida"/>
        <w:rPr>
          <w:rFonts w:cs="Traditional Arabic"/>
          <w:sz w:val="32"/>
          <w:szCs w:val="32"/>
          <w:rtl/>
        </w:rPr>
      </w:pPr>
    </w:p>
    <w:p w14:paraId="7D15B0B9" w14:textId="4429A537" w:rsidR="00B964A0" w:rsidRDefault="00B964A0" w:rsidP="00F6247A">
      <w:pPr>
        <w:jc w:val="lowKashida"/>
        <w:rPr>
          <w:rFonts w:cs="Traditional Arabic"/>
          <w:sz w:val="32"/>
          <w:szCs w:val="32"/>
          <w:rtl/>
        </w:rPr>
      </w:pPr>
    </w:p>
    <w:p w14:paraId="0CB3FA23" w14:textId="6F8FCB4E" w:rsidR="00B964A0" w:rsidRDefault="00B964A0" w:rsidP="00F6247A">
      <w:pPr>
        <w:jc w:val="lowKashida"/>
        <w:rPr>
          <w:rFonts w:cs="Traditional Arabic"/>
          <w:sz w:val="32"/>
          <w:szCs w:val="32"/>
          <w:rtl/>
        </w:rPr>
      </w:pPr>
    </w:p>
    <w:p w14:paraId="7A77712F" w14:textId="533E1009" w:rsidR="00B964A0" w:rsidRDefault="00B964A0" w:rsidP="00F6247A">
      <w:pPr>
        <w:jc w:val="lowKashida"/>
        <w:rPr>
          <w:rFonts w:cs="Traditional Arabic"/>
          <w:sz w:val="32"/>
          <w:szCs w:val="32"/>
          <w:rtl/>
        </w:rPr>
      </w:pPr>
    </w:p>
    <w:p w14:paraId="0EF9FBC5" w14:textId="273C6785" w:rsidR="00B964A0" w:rsidRDefault="00B964A0" w:rsidP="00F6247A">
      <w:pPr>
        <w:jc w:val="lowKashida"/>
        <w:rPr>
          <w:rFonts w:cs="Traditional Arabic"/>
          <w:sz w:val="32"/>
          <w:szCs w:val="32"/>
          <w:rtl/>
        </w:rPr>
      </w:pPr>
    </w:p>
    <w:p w14:paraId="535C2093" w14:textId="105A7747" w:rsidR="00B964A0" w:rsidRDefault="00B964A0" w:rsidP="00F6247A">
      <w:pPr>
        <w:jc w:val="lowKashida"/>
        <w:rPr>
          <w:rFonts w:cs="Traditional Arabic"/>
          <w:sz w:val="32"/>
          <w:szCs w:val="32"/>
          <w:rtl/>
        </w:rPr>
      </w:pPr>
    </w:p>
    <w:p w14:paraId="799EAA64" w14:textId="56FBC918" w:rsidR="00B964A0" w:rsidRDefault="00B964A0" w:rsidP="00F6247A">
      <w:pPr>
        <w:jc w:val="lowKashida"/>
        <w:rPr>
          <w:rFonts w:cs="Traditional Arabic"/>
          <w:sz w:val="32"/>
          <w:szCs w:val="32"/>
          <w:rtl/>
        </w:rPr>
      </w:pPr>
    </w:p>
    <w:p w14:paraId="145E86D9" w14:textId="77777777" w:rsidR="00B964A0" w:rsidRDefault="00B964A0" w:rsidP="00F6247A">
      <w:pPr>
        <w:jc w:val="lowKashida"/>
        <w:rPr>
          <w:rFonts w:cs="Traditional Arabic"/>
          <w:sz w:val="32"/>
          <w:szCs w:val="32"/>
          <w:rtl/>
        </w:rPr>
      </w:pPr>
    </w:p>
    <w:p w14:paraId="064C10F4" w14:textId="77777777" w:rsidR="00F6247A" w:rsidRPr="000F66CC" w:rsidRDefault="00F6247A" w:rsidP="00F6247A">
      <w:pPr>
        <w:jc w:val="lowKashida"/>
        <w:rPr>
          <w:rFonts w:cs="Traditional Arabic"/>
          <w:sz w:val="22"/>
          <w:szCs w:val="22"/>
        </w:rPr>
      </w:pPr>
    </w:p>
    <w:p w14:paraId="2F331C23" w14:textId="6059F548" w:rsidR="00F6247A" w:rsidRDefault="00F6247A" w:rsidP="00B964A0">
      <w:pPr>
        <w:shd w:val="clear" w:color="auto" w:fill="FFFFFF"/>
        <w:ind w:left="720"/>
        <w:jc w:val="center"/>
        <w:rPr>
          <w:rFonts w:ascii="Arial" w:hAnsi="Arial" w:cs="PT Bold Heading"/>
          <w:rtl/>
          <w:lang w:eastAsia="ko-KR"/>
        </w:rPr>
      </w:pPr>
      <w:r>
        <w:rPr>
          <w:rFonts w:ascii="Arial" w:hAnsi="Arial" w:cs="PT Bold Heading" w:hint="cs"/>
          <w:rtl/>
          <w:lang w:eastAsia="ko-KR"/>
        </w:rPr>
        <w:t xml:space="preserve">الصورة الثانية  </w:t>
      </w:r>
    </w:p>
    <w:p w14:paraId="205E651E" w14:textId="77777777" w:rsidR="00B964A0" w:rsidRDefault="00B964A0" w:rsidP="00B964A0">
      <w:pPr>
        <w:shd w:val="clear" w:color="auto" w:fill="FFFFFF"/>
        <w:ind w:left="720"/>
        <w:jc w:val="center"/>
        <w:rPr>
          <w:rFonts w:ascii="Arial" w:hAnsi="Arial" w:cs="PT Bold Heading"/>
          <w:rtl/>
          <w:lang w:eastAsia="ko-KR"/>
        </w:rPr>
      </w:pPr>
    </w:p>
    <w:p w14:paraId="56CB26BB" w14:textId="41E41C63" w:rsidR="00F6247A" w:rsidRDefault="00B964A0"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روى </w:t>
      </w:r>
      <w:r>
        <w:rPr>
          <w:rFonts w:ascii="Arial" w:hAnsi="Arial" w:cs="Traditional Arabic" w:hint="cs"/>
          <w:sz w:val="32"/>
          <w:szCs w:val="32"/>
          <w:rtl/>
          <w:lang w:eastAsia="ko-KR"/>
        </w:rPr>
        <w:t xml:space="preserve">الإمام </w:t>
      </w:r>
      <w:r w:rsidR="00F6247A" w:rsidRPr="00E7698E">
        <w:rPr>
          <w:rFonts w:ascii="Arial" w:hAnsi="Arial" w:cs="Traditional Arabic" w:hint="cs"/>
          <w:sz w:val="32"/>
          <w:szCs w:val="32"/>
          <w:rtl/>
          <w:lang w:eastAsia="ko-KR"/>
        </w:rPr>
        <w:t xml:space="preserve">أحمد في مسنده عَنْ جَابِرِ ابْنِ عَبْدِ اللَّهِ : " أَنَّ عُمَرَ بْنَ الْخَطَّابِ أَتَى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بِكِتَابٍ أَصَابَهُ مِنْ بَعْضِ أَهْلِ الْكُتُبِ فَقَرَأَهُ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فَغَضِبَ فَقَالَ </w:t>
      </w:r>
      <w:r w:rsidR="00F6247A" w:rsidRPr="00E7698E">
        <w:rPr>
          <w:rFonts w:ascii="Arial" w:hAnsi="Arial" w:cs="Traditional Arabic" w:hint="cs"/>
          <w:b/>
          <w:bCs/>
          <w:sz w:val="32"/>
          <w:szCs w:val="32"/>
          <w:rtl/>
          <w:lang w:eastAsia="ko-KR"/>
        </w:rPr>
        <w:t xml:space="preserve">: " أَمُتَهَوِّكُونَ فِيهَا يَا ابْنَ الْخَطَّابِ وَالَّذِي نَفْسِي بِيَدِهِ لَقَدْ جِئْتُكُمْ بِهَا بَيْضَاءَ نَقِيَّةً لا تَسْأَلُوهُمْ عَنْ شَيْءٍ فَيُخْبِرُوكُمْ بِحَقٍّ فَتُكَذِّبُوا بِهِ أَوْ بِبَاطِلٍ فَتُصَدِّقُوا بِهِ وَالَّذِي نَفْسِي بِيَدِهِ لَوْ أَنَّ مُوسَى </w:t>
      </w:r>
      <w:r w:rsidR="00F6247A" w:rsidRPr="00E7698E">
        <w:rPr>
          <w:rFonts w:ascii="Arial" w:hAnsi="Arial" w:cs="Traditional Arabic" w:hint="cs"/>
          <w:b/>
          <w:bCs/>
          <w:sz w:val="32"/>
          <w:szCs w:val="32"/>
          <w:lang w:eastAsia="ko-KR"/>
        </w:rPr>
        <w:sym w:font="AGA Arabesque" w:char="F072"/>
      </w:r>
      <w:r w:rsidR="00F6247A" w:rsidRPr="00E7698E">
        <w:rPr>
          <w:rFonts w:ascii="Arial" w:hAnsi="Arial" w:cs="Traditional Arabic" w:hint="cs"/>
          <w:b/>
          <w:bCs/>
          <w:sz w:val="32"/>
          <w:szCs w:val="32"/>
          <w:rtl/>
          <w:lang w:eastAsia="ko-KR"/>
        </w:rPr>
        <w:t xml:space="preserve"> كَانَ حَيًّا مَا وَسِعَهُ إِلا أَنْ يَتَّبِعَنِي " </w:t>
      </w:r>
      <w:r w:rsidR="00F6247A" w:rsidRPr="00E7698E">
        <w:rPr>
          <w:rStyle w:val="a7"/>
          <w:rFonts w:ascii="Arial" w:hAnsi="Arial" w:cs="Traditional Arabic"/>
          <w:sz w:val="32"/>
          <w:szCs w:val="32"/>
          <w:rtl/>
          <w:lang w:eastAsia="ko-KR"/>
        </w:rPr>
        <w:footnoteReference w:id="977"/>
      </w:r>
      <w:r w:rsidR="00F6247A" w:rsidRPr="00E7698E">
        <w:rPr>
          <w:rFonts w:ascii="Arial" w:hAnsi="Arial" w:cs="Traditional Arabic" w:hint="cs"/>
          <w:sz w:val="32"/>
          <w:szCs w:val="32"/>
          <w:rtl/>
          <w:lang w:eastAsia="ko-KR"/>
        </w:rPr>
        <w:t>.</w:t>
      </w:r>
    </w:p>
    <w:p w14:paraId="6721CDDD" w14:textId="77777777" w:rsidR="00B964A0" w:rsidRPr="00B964A0" w:rsidRDefault="00B964A0" w:rsidP="00F6247A">
      <w:pPr>
        <w:shd w:val="clear" w:color="auto" w:fill="FFFFFF"/>
        <w:jc w:val="lowKashida"/>
        <w:rPr>
          <w:rFonts w:ascii="Arial" w:hAnsi="Arial" w:cs="Traditional Arabic"/>
          <w:sz w:val="12"/>
          <w:szCs w:val="12"/>
          <w:rtl/>
          <w:lang w:eastAsia="ko-KR"/>
        </w:rPr>
      </w:pPr>
    </w:p>
    <w:p w14:paraId="7E05D674" w14:textId="77777777" w:rsidR="007A1402" w:rsidRDefault="00B964A0" w:rsidP="007A1402">
      <w:pPr>
        <w:shd w:val="clear" w:color="auto" w:fill="FFFFFF"/>
        <w:jc w:val="lowKashida"/>
        <w:rPr>
          <w:rFonts w:ascii="Arial" w:hAnsi="Arial" w:cs="PT Bold Heading"/>
          <w:sz w:val="22"/>
          <w:szCs w:val="22"/>
          <w:rtl/>
          <w:lang w:eastAsia="ko-KR"/>
        </w:rPr>
      </w:pPr>
      <w:r w:rsidRPr="00B964A0">
        <w:rPr>
          <w:rFonts w:ascii="Arial" w:hAnsi="Arial" w:cs="PT Bold Heading" w:hint="cs"/>
          <w:sz w:val="22"/>
          <w:szCs w:val="22"/>
          <w:rtl/>
          <w:lang w:eastAsia="ko-KR"/>
        </w:rPr>
        <w:t xml:space="preserve">   </w:t>
      </w:r>
      <w:r w:rsidR="007A1402">
        <w:rPr>
          <w:rFonts w:ascii="Arial" w:hAnsi="Arial" w:cs="Traditional Arabic" w:hint="cs"/>
          <w:sz w:val="32"/>
          <w:szCs w:val="32"/>
          <w:rtl/>
          <w:lang w:eastAsia="ko-KR"/>
        </w:rPr>
        <w:t xml:space="preserve">  </w:t>
      </w:r>
      <w:r w:rsidR="007A1402">
        <w:rPr>
          <w:rFonts w:ascii="Arial" w:hAnsi="Arial" w:cs="PT Bold Heading" w:hint="cs"/>
          <w:sz w:val="22"/>
          <w:szCs w:val="22"/>
          <w:rtl/>
          <w:lang w:eastAsia="ko-KR"/>
        </w:rPr>
        <w:t xml:space="preserve">س/ استخرج من هذا النص أركان الحسبة وشروطها </w:t>
      </w:r>
      <w:proofErr w:type="gramStart"/>
      <w:r w:rsidR="007A1402">
        <w:rPr>
          <w:rFonts w:ascii="Arial" w:hAnsi="Arial" w:cs="PT Bold Heading" w:hint="cs"/>
          <w:sz w:val="22"/>
          <w:szCs w:val="22"/>
          <w:rtl/>
          <w:lang w:eastAsia="ko-KR"/>
        </w:rPr>
        <w:t>وآدابها ؟</w:t>
      </w:r>
      <w:proofErr w:type="gramEnd"/>
      <w:r w:rsidR="007A1402">
        <w:rPr>
          <w:rFonts w:ascii="Arial" w:hAnsi="Arial" w:cs="PT Bold Heading" w:hint="cs"/>
          <w:sz w:val="22"/>
          <w:szCs w:val="22"/>
          <w:rtl/>
          <w:lang w:eastAsia="ko-KR"/>
        </w:rPr>
        <w:t xml:space="preserve"> وما فيه من القواعد </w:t>
      </w:r>
      <w:proofErr w:type="gramStart"/>
      <w:r w:rsidR="007A1402">
        <w:rPr>
          <w:rFonts w:ascii="Arial" w:hAnsi="Arial" w:cs="PT Bold Heading" w:hint="cs"/>
          <w:sz w:val="22"/>
          <w:szCs w:val="22"/>
          <w:rtl/>
          <w:lang w:eastAsia="ko-KR"/>
        </w:rPr>
        <w:t>الشرعية ؟</w:t>
      </w:r>
      <w:proofErr w:type="gramEnd"/>
    </w:p>
    <w:p w14:paraId="4A99C0BB" w14:textId="02580392" w:rsidR="00F6247A" w:rsidRPr="007A1402" w:rsidRDefault="007A1402" w:rsidP="007A1402">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w:t>
      </w:r>
      <w:r w:rsidR="00FA6C5B">
        <w:rPr>
          <w:rFonts w:ascii="Arial" w:hAnsi="Arial" w:cs="PT Bold Heading" w:hint="cs"/>
          <w:sz w:val="22"/>
          <w:szCs w:val="22"/>
          <w:rtl/>
          <w:lang w:eastAsia="ko-KR"/>
        </w:rPr>
        <w:t xml:space="preserve">   </w:t>
      </w: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078395E3" w14:textId="750549C3" w:rsidR="00F6247A" w:rsidRPr="00B964A0" w:rsidRDefault="00B964A0" w:rsidP="00F6247A">
      <w:pPr>
        <w:shd w:val="clear" w:color="auto" w:fill="FFFFFF"/>
        <w:jc w:val="lowKashida"/>
        <w:rPr>
          <w:rFonts w:ascii="Arial" w:hAnsi="Arial" w:cs="PT Bold Heading"/>
          <w:sz w:val="22"/>
          <w:szCs w:val="22"/>
          <w:rtl/>
          <w:lang w:eastAsia="ko-KR"/>
        </w:rPr>
      </w:pPr>
      <w:r w:rsidRPr="00B964A0">
        <w:rPr>
          <w:rFonts w:ascii="Arial" w:hAnsi="Arial" w:cs="PT Bold Heading" w:hint="cs"/>
          <w:sz w:val="22"/>
          <w:szCs w:val="22"/>
          <w:rtl/>
          <w:lang w:eastAsia="ko-KR"/>
        </w:rPr>
        <w:t xml:space="preserve">   </w:t>
      </w:r>
      <w:r w:rsidR="00FA6C5B">
        <w:rPr>
          <w:rFonts w:ascii="Arial" w:hAnsi="Arial" w:cs="PT Bold Heading" w:hint="cs"/>
          <w:sz w:val="22"/>
          <w:szCs w:val="22"/>
          <w:rtl/>
          <w:lang w:eastAsia="ko-KR"/>
        </w:rPr>
        <w:t xml:space="preserve"> </w:t>
      </w:r>
      <w:r w:rsidR="00F6247A" w:rsidRPr="00B964A0">
        <w:rPr>
          <w:rFonts w:ascii="Arial" w:hAnsi="Arial" w:cs="PT Bold Heading"/>
          <w:sz w:val="22"/>
          <w:szCs w:val="22"/>
          <w:rtl/>
          <w:lang w:eastAsia="ko-KR"/>
        </w:rPr>
        <w:t xml:space="preserve">الركن </w:t>
      </w:r>
      <w:proofErr w:type="gramStart"/>
      <w:r w:rsidR="00F6247A" w:rsidRPr="00B964A0">
        <w:rPr>
          <w:rFonts w:ascii="Arial" w:hAnsi="Arial" w:cs="PT Bold Heading"/>
          <w:sz w:val="22"/>
          <w:szCs w:val="22"/>
          <w:rtl/>
          <w:lang w:eastAsia="ko-KR"/>
        </w:rPr>
        <w:t xml:space="preserve">الأول </w:t>
      </w:r>
      <w:r w:rsidR="00F6247A" w:rsidRPr="00B964A0">
        <w:rPr>
          <w:rFonts w:ascii="Arial" w:hAnsi="Arial" w:cs="PT Bold Heading" w:hint="cs"/>
          <w:sz w:val="22"/>
          <w:szCs w:val="22"/>
          <w:rtl/>
          <w:lang w:eastAsia="ko-KR"/>
        </w:rPr>
        <w:t>:</w:t>
      </w:r>
      <w:proofErr w:type="gramEnd"/>
      <w:r w:rsidR="00F6247A" w:rsidRPr="00B964A0">
        <w:rPr>
          <w:rFonts w:ascii="Arial" w:hAnsi="Arial" w:cs="PT Bold Heading" w:hint="cs"/>
          <w:sz w:val="22"/>
          <w:szCs w:val="22"/>
          <w:rtl/>
          <w:lang w:eastAsia="ko-KR"/>
        </w:rPr>
        <w:t xml:space="preserve"> </w:t>
      </w:r>
      <w:r w:rsidR="00F6247A" w:rsidRPr="00B964A0">
        <w:rPr>
          <w:rFonts w:ascii="Arial" w:hAnsi="Arial" w:cs="PT Bold Heading"/>
          <w:sz w:val="22"/>
          <w:szCs w:val="22"/>
          <w:rtl/>
          <w:lang w:eastAsia="ko-KR"/>
        </w:rPr>
        <w:t xml:space="preserve">من أركان الحسبة </w:t>
      </w:r>
      <w:r w:rsidR="00F6247A" w:rsidRPr="00B964A0">
        <w:rPr>
          <w:rFonts w:ascii="Arial" w:hAnsi="Arial" w:cs="PT Bold Heading" w:hint="cs"/>
          <w:sz w:val="22"/>
          <w:szCs w:val="22"/>
          <w:rtl/>
          <w:lang w:eastAsia="ko-KR"/>
        </w:rPr>
        <w:t xml:space="preserve">: </w:t>
      </w:r>
    </w:p>
    <w:p w14:paraId="5E19D1AC" w14:textId="0B525EF1" w:rsidR="00F6247A" w:rsidRPr="008C40EE" w:rsidRDefault="00B964A0"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شخصه </w:t>
      </w:r>
      <w:r w:rsidR="00F6247A" w:rsidRPr="008C40EE">
        <w:rPr>
          <w:rFonts w:ascii="Arial" w:hAnsi="Arial" w:cs="Traditional Arabic" w:hint="cs"/>
          <w:sz w:val="32"/>
          <w:szCs w:val="32"/>
          <w:lang w:eastAsia="ko-KR"/>
        </w:rPr>
        <w:sym w:font="AGA Arabesque" w:char="F072"/>
      </w:r>
      <w:r w:rsidR="00F6247A" w:rsidRPr="008C40EE">
        <w:rPr>
          <w:rFonts w:ascii="Arial" w:hAnsi="Arial" w:cs="Traditional Arabic" w:hint="cs"/>
          <w:sz w:val="32"/>
          <w:szCs w:val="32"/>
          <w:rtl/>
          <w:lang w:eastAsia="ko-KR"/>
        </w:rPr>
        <w:t xml:space="preserve"> حيث مارس الاحتساب على</w:t>
      </w:r>
      <w:r w:rsidR="00F6247A">
        <w:rPr>
          <w:rFonts w:ascii="Arial" w:hAnsi="Arial" w:cs="Traditional Arabic" w:hint="cs"/>
          <w:sz w:val="32"/>
          <w:szCs w:val="32"/>
          <w:rtl/>
          <w:lang w:eastAsia="ko-KR"/>
        </w:rPr>
        <w:t xml:space="preserve"> عمر بن الخطاب </w:t>
      </w:r>
      <w:r w:rsidR="00F6247A">
        <w:rPr>
          <w:rFonts w:ascii="Arial" w:hAnsi="Arial" w:cs="Traditional Arabic" w:hint="cs"/>
          <w:sz w:val="32"/>
          <w:szCs w:val="32"/>
          <w:lang w:eastAsia="ko-KR"/>
        </w:rPr>
        <w:sym w:font="AGA Arabesque" w:char="F074"/>
      </w:r>
      <w:r w:rsidR="00F6247A" w:rsidRPr="008C40EE">
        <w:rPr>
          <w:rFonts w:ascii="Arial" w:hAnsi="Arial" w:cs="Traditional Arabic" w:hint="cs"/>
          <w:sz w:val="32"/>
          <w:szCs w:val="32"/>
          <w:rtl/>
          <w:lang w:eastAsia="ko-KR"/>
        </w:rPr>
        <w:t xml:space="preserve"> .</w:t>
      </w:r>
    </w:p>
    <w:p w14:paraId="1F8D93C5" w14:textId="2D359374" w:rsidR="00F6247A" w:rsidRPr="00570CDD" w:rsidRDefault="00FA6C5B"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شروط الركن </w:t>
      </w:r>
      <w:proofErr w:type="gramStart"/>
      <w:r w:rsidR="00F6247A" w:rsidRPr="00570CDD">
        <w:rPr>
          <w:rFonts w:ascii="Arial" w:hAnsi="Arial" w:cs="PT Bold Heading"/>
          <w:rtl/>
          <w:lang w:eastAsia="ko-KR"/>
        </w:rPr>
        <w:t xml:space="preserve">الأول </w:t>
      </w:r>
      <w:r w:rsidR="00F6247A" w:rsidRPr="00570CDD">
        <w:rPr>
          <w:rFonts w:ascii="Arial" w:hAnsi="Arial" w:cs="PT Bold Heading" w:hint="cs"/>
          <w:rtl/>
          <w:lang w:eastAsia="ko-KR"/>
        </w:rPr>
        <w:t>:</w:t>
      </w:r>
      <w:proofErr w:type="gramEnd"/>
      <w:r w:rsidR="00F6247A" w:rsidRPr="00570CDD">
        <w:rPr>
          <w:rFonts w:ascii="Arial" w:hAnsi="Arial" w:cs="PT Bold Heading" w:hint="cs"/>
          <w:rtl/>
          <w:lang w:eastAsia="ko-KR"/>
        </w:rPr>
        <w:t xml:space="preserve"> </w:t>
      </w:r>
    </w:p>
    <w:p w14:paraId="156AAFB5" w14:textId="72745C49" w:rsidR="00F6247A" w:rsidRPr="008C40EE" w:rsidRDefault="00FA6C5B"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 المعتبرة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38E35CA4" w14:textId="5D44C731" w:rsidR="00F6247A" w:rsidRPr="00570CDD" w:rsidRDefault="00FA6C5B"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السمات </w:t>
      </w:r>
      <w:r w:rsidR="00F6247A" w:rsidRPr="00570CDD">
        <w:rPr>
          <w:rFonts w:ascii="Arial" w:hAnsi="Arial" w:cs="PT Bold Heading" w:hint="cs"/>
          <w:rtl/>
          <w:lang w:eastAsia="ko-KR"/>
        </w:rPr>
        <w:t xml:space="preserve">و الصفات و </w:t>
      </w:r>
      <w:proofErr w:type="gramStart"/>
      <w:r w:rsidR="00F6247A" w:rsidRPr="00570CDD">
        <w:rPr>
          <w:rFonts w:ascii="Arial" w:hAnsi="Arial" w:cs="PT Bold Heading"/>
          <w:rtl/>
          <w:lang w:eastAsia="ko-KR"/>
        </w:rPr>
        <w:t>الآداب</w:t>
      </w:r>
      <w:r w:rsidR="00F6247A" w:rsidRPr="00570CDD">
        <w:rPr>
          <w:rFonts w:ascii="Arial" w:hAnsi="Arial" w:cs="PT Bold Heading" w:hint="cs"/>
          <w:rtl/>
          <w:lang w:eastAsia="ko-KR"/>
        </w:rPr>
        <w:t xml:space="preserve"> :</w:t>
      </w:r>
      <w:proofErr w:type="gramEnd"/>
    </w:p>
    <w:p w14:paraId="0565C7AA" w14:textId="66297FDC" w:rsidR="00F6247A" w:rsidRDefault="00FA6C5B"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2CA96E32" w14:textId="06BC5E97" w:rsidR="00F6247A" w:rsidRDefault="00FA6C5B"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4041F0">
        <w:rPr>
          <w:rFonts w:ascii="Arial" w:hAnsi="Arial" w:cs="Traditional Arabic" w:hint="cs"/>
          <w:b/>
          <w:bCs/>
          <w:sz w:val="32"/>
          <w:szCs w:val="32"/>
          <w:rtl/>
          <w:lang w:eastAsia="ko-KR"/>
        </w:rPr>
        <w:t xml:space="preserve">سرعة اتخاذ </w:t>
      </w:r>
      <w:proofErr w:type="gramStart"/>
      <w:r w:rsidR="00F6247A" w:rsidRPr="004041F0">
        <w:rPr>
          <w:rFonts w:ascii="Arial" w:hAnsi="Arial" w:cs="Traditional Arabic" w:hint="cs"/>
          <w:b/>
          <w:bCs/>
          <w:sz w:val="32"/>
          <w:szCs w:val="32"/>
          <w:rtl/>
          <w:lang w:eastAsia="ko-KR"/>
        </w:rPr>
        <w:t>القرار :</w:t>
      </w:r>
      <w:proofErr w:type="gramEnd"/>
      <w:r w:rsidR="00F6247A" w:rsidRPr="004041F0">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بادر النبي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بالاحتساب على عمر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 وذلك لخطورة هذا الأمر وهو اختلال منهج التلقي ، وعدم المبادرة في ذلك يُفوّت المصلحة الحاضرة وهي المحافظة على ذلك المنهج لأن القرآن </w:t>
      </w:r>
      <w:r w:rsidR="00F6247A">
        <w:rPr>
          <w:rFonts w:ascii="Traditional Arabic" w:cs="Traditional Arabic" w:hint="cs"/>
          <w:color w:val="000000"/>
          <w:sz w:val="32"/>
          <w:szCs w:val="32"/>
          <w:rtl/>
        </w:rPr>
        <w:t>ناسخاً</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للتوراة</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وغيرها</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من</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الكتب</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القديمة</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الصحيحة</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فكيف</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بالمحرفة</w:t>
      </w:r>
      <w:r w:rsidR="00F6247A" w:rsidRPr="008344FC">
        <w:rPr>
          <w:rFonts w:ascii="Traditional Arabic"/>
          <w:color w:val="000000"/>
          <w:sz w:val="32"/>
          <w:szCs w:val="32"/>
          <w:rtl/>
        </w:rPr>
        <w:t xml:space="preserve"> </w:t>
      </w:r>
      <w:r w:rsidR="00F6247A">
        <w:rPr>
          <w:rFonts w:ascii="Arial" w:hAnsi="Arial" w:cs="Traditional Arabic" w:hint="cs"/>
          <w:sz w:val="32"/>
          <w:szCs w:val="32"/>
          <w:rtl/>
          <w:lang w:eastAsia="ko-KR"/>
        </w:rPr>
        <w:t xml:space="preserve">. وكافياً لهذه </w:t>
      </w:r>
      <w:proofErr w:type="gramStart"/>
      <w:r w:rsidR="00F6247A">
        <w:rPr>
          <w:rFonts w:ascii="Arial" w:hAnsi="Arial" w:cs="Traditional Arabic" w:hint="cs"/>
          <w:sz w:val="32"/>
          <w:szCs w:val="32"/>
          <w:rtl/>
          <w:lang w:eastAsia="ko-KR"/>
        </w:rPr>
        <w:t>الأمة ،</w:t>
      </w:r>
      <w:proofErr w:type="gramEnd"/>
      <w:r w:rsidR="00F6247A" w:rsidRPr="007D7CD4">
        <w:rPr>
          <w:rFonts w:ascii="Arial" w:hAnsi="Arial" w:cs="Traditional Arabic" w:hint="cs"/>
          <w:sz w:val="32"/>
          <w:szCs w:val="32"/>
          <w:rtl/>
          <w:lang w:eastAsia="ko-KR"/>
        </w:rPr>
        <w:t xml:space="preserve"> </w:t>
      </w:r>
      <w:r w:rsidR="00F6247A">
        <w:rPr>
          <w:rFonts w:ascii="Traditional Arabic" w:cs="Traditional Arabic" w:hint="cs"/>
          <w:color w:val="000000"/>
          <w:sz w:val="32"/>
          <w:szCs w:val="32"/>
          <w:rtl/>
        </w:rPr>
        <w:t>كما أن</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الناس</w:t>
      </w:r>
      <w:r w:rsidR="00F6247A" w:rsidRPr="007D7CD4">
        <w:rPr>
          <w:rFonts w:ascii="Traditional Arabic" w:cs="Traditional Arabic"/>
          <w:color w:val="000000"/>
          <w:sz w:val="32"/>
          <w:szCs w:val="32"/>
          <w:rtl/>
        </w:rPr>
        <w:t xml:space="preserve"> </w:t>
      </w:r>
      <w:r w:rsidR="00F6247A">
        <w:rPr>
          <w:rFonts w:ascii="Traditional Arabic" w:cs="Traditional Arabic" w:hint="cs"/>
          <w:color w:val="000000"/>
          <w:sz w:val="32"/>
          <w:szCs w:val="32"/>
          <w:rtl/>
        </w:rPr>
        <w:t>حديثو</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عهد</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بالكفر</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فلو</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فتح</w:t>
      </w:r>
      <w:r w:rsidR="00F6247A" w:rsidRPr="007D7CD4">
        <w:rPr>
          <w:rFonts w:ascii="Traditional Arabic" w:cs="Traditional Arabic"/>
          <w:color w:val="000000"/>
          <w:sz w:val="32"/>
          <w:szCs w:val="32"/>
          <w:rtl/>
        </w:rPr>
        <w:t xml:space="preserve"> </w:t>
      </w:r>
      <w:r w:rsidR="00F6247A">
        <w:rPr>
          <w:rFonts w:ascii="Traditional Arabic" w:cs="Traditional Arabic" w:hint="cs"/>
          <w:color w:val="000000"/>
          <w:sz w:val="32"/>
          <w:szCs w:val="32"/>
          <w:rtl/>
        </w:rPr>
        <w:t xml:space="preserve">النبي </w:t>
      </w:r>
      <w:r w:rsidR="00F6247A">
        <w:rPr>
          <w:rFonts w:ascii="Traditional Arabic" w:cs="Traditional Arabic"/>
          <w:color w:val="000000"/>
          <w:sz w:val="32"/>
          <w:szCs w:val="32"/>
        </w:rPr>
        <w:sym w:font="AGA Arabesque" w:char="F072"/>
      </w:r>
      <w:r w:rsidR="00F6247A">
        <w:rPr>
          <w:rFonts w:ascii="Traditional Arabic" w:cs="Traditional Arabic" w:hint="cs"/>
          <w:color w:val="000000"/>
          <w:sz w:val="32"/>
          <w:szCs w:val="32"/>
          <w:rtl/>
        </w:rPr>
        <w:t xml:space="preserve"> </w:t>
      </w:r>
      <w:r w:rsidR="00F6247A" w:rsidRPr="007D7CD4">
        <w:rPr>
          <w:rFonts w:ascii="Traditional Arabic" w:cs="Traditional Arabic" w:hint="cs"/>
          <w:color w:val="000000"/>
          <w:sz w:val="32"/>
          <w:szCs w:val="32"/>
          <w:rtl/>
        </w:rPr>
        <w:t>باب</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المراجعة</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إلى</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التوراة</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وأجاز</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لهم</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مطالعتها</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في</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ذلك</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الزمن</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لأدى</w:t>
      </w:r>
      <w:r w:rsidR="00F6247A" w:rsidRPr="007D7CD4">
        <w:rPr>
          <w:rFonts w:ascii="Traditional Arabic" w:cs="Traditional Arabic"/>
          <w:color w:val="000000"/>
          <w:sz w:val="32"/>
          <w:szCs w:val="32"/>
          <w:rtl/>
        </w:rPr>
        <w:t xml:space="preserve"> </w:t>
      </w:r>
      <w:r w:rsidR="00F6247A">
        <w:rPr>
          <w:rFonts w:ascii="Traditional Arabic" w:cs="Traditional Arabic" w:hint="cs"/>
          <w:color w:val="000000"/>
          <w:sz w:val="32"/>
          <w:szCs w:val="32"/>
          <w:rtl/>
        </w:rPr>
        <w:t xml:space="preserve">ذلك </w:t>
      </w:r>
      <w:r w:rsidR="00F6247A" w:rsidRPr="007D7CD4">
        <w:rPr>
          <w:rFonts w:ascii="Traditional Arabic" w:cs="Traditional Arabic" w:hint="cs"/>
          <w:color w:val="000000"/>
          <w:sz w:val="32"/>
          <w:szCs w:val="32"/>
          <w:rtl/>
        </w:rPr>
        <w:t>إلى</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إفساد</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العقائد</w:t>
      </w:r>
      <w:r w:rsidR="00F6247A" w:rsidRPr="007D7CD4">
        <w:rPr>
          <w:rFonts w:ascii="Traditional Arabic" w:cs="Traditional Arabic"/>
          <w:color w:val="000000"/>
          <w:sz w:val="32"/>
          <w:szCs w:val="32"/>
          <w:rtl/>
        </w:rPr>
        <w:t xml:space="preserve"> </w:t>
      </w:r>
      <w:r w:rsidR="00F6247A" w:rsidRPr="007D7CD4">
        <w:rPr>
          <w:rFonts w:ascii="Traditional Arabic" w:cs="Traditional Arabic" w:hint="cs"/>
          <w:color w:val="000000"/>
          <w:sz w:val="32"/>
          <w:szCs w:val="32"/>
          <w:rtl/>
        </w:rPr>
        <w:t>،</w:t>
      </w:r>
      <w:r w:rsidR="00F6247A" w:rsidRPr="007D7CD4">
        <w:rPr>
          <w:rFonts w:ascii="Traditional Arabic" w:cs="Traditional Arabic"/>
          <w:color w:val="000000"/>
          <w:sz w:val="32"/>
          <w:szCs w:val="32"/>
          <w:rtl/>
        </w:rPr>
        <w:t xml:space="preserve"> </w:t>
      </w:r>
      <w:r w:rsidR="00F6247A">
        <w:rPr>
          <w:rFonts w:ascii="Traditional Arabic" w:cs="Traditional Arabic" w:hint="cs"/>
          <w:color w:val="000000"/>
          <w:sz w:val="32"/>
          <w:szCs w:val="32"/>
          <w:rtl/>
        </w:rPr>
        <w:t xml:space="preserve">واختلاط القرآن بغيره . </w:t>
      </w:r>
    </w:p>
    <w:p w14:paraId="7AF538CC" w14:textId="6AEFD887" w:rsidR="00F6247A" w:rsidRDefault="00FA6C5B"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الحكمة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وهي وضع الشيء في موضوعه ، وهذا يظهر جلياً في اتخاذه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الأسلوب المناسب لهذه الصورة </w:t>
      </w:r>
      <w:r w:rsidR="00D30832">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ويأتي بيان ذلك عن ذكر مراتب الحسبة </w:t>
      </w:r>
      <w:r w:rsidR="00D30832">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 </w:t>
      </w:r>
    </w:p>
    <w:p w14:paraId="0E5291FB" w14:textId="10B7030F" w:rsidR="00D30832" w:rsidRDefault="00D30832" w:rsidP="00F6247A">
      <w:pPr>
        <w:shd w:val="clear" w:color="auto" w:fill="FFFFFF"/>
        <w:jc w:val="lowKashida"/>
        <w:rPr>
          <w:rFonts w:ascii="Arial" w:hAnsi="Arial" w:cs="Traditional Arabic"/>
          <w:sz w:val="32"/>
          <w:szCs w:val="32"/>
          <w:rtl/>
          <w:lang w:eastAsia="ko-KR"/>
        </w:rPr>
      </w:pPr>
    </w:p>
    <w:p w14:paraId="57FD04C1" w14:textId="77777777" w:rsidR="00D30832" w:rsidRPr="00B714CD" w:rsidRDefault="00D30832" w:rsidP="00F6247A">
      <w:pPr>
        <w:shd w:val="clear" w:color="auto" w:fill="FFFFFF"/>
        <w:jc w:val="lowKashida"/>
        <w:rPr>
          <w:rFonts w:ascii="Arial" w:hAnsi="Arial" w:cs="Traditional Arabic"/>
          <w:sz w:val="32"/>
          <w:szCs w:val="32"/>
          <w:rtl/>
          <w:lang w:eastAsia="ko-KR"/>
        </w:rPr>
      </w:pPr>
    </w:p>
    <w:p w14:paraId="2C90D2A3" w14:textId="05565597" w:rsidR="00F6247A" w:rsidRPr="00570CDD" w:rsidRDefault="00FA6C5B"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sidRPr="00570CDD">
        <w:rPr>
          <w:rFonts w:ascii="Arial" w:hAnsi="Arial" w:cs="PT Bold Heading"/>
          <w:rtl/>
          <w:lang w:eastAsia="ko-KR"/>
        </w:rPr>
        <w:t xml:space="preserve">الركن </w:t>
      </w:r>
      <w:proofErr w:type="gramStart"/>
      <w:r w:rsidR="00F6247A" w:rsidRPr="00570CDD">
        <w:rPr>
          <w:rFonts w:ascii="Arial" w:hAnsi="Arial" w:cs="PT Bold Heading"/>
          <w:rtl/>
          <w:lang w:eastAsia="ko-KR"/>
        </w:rPr>
        <w:t xml:space="preserve">الثاني </w:t>
      </w:r>
      <w:r w:rsidR="00F6247A" w:rsidRPr="00570CDD">
        <w:rPr>
          <w:rFonts w:ascii="Arial" w:hAnsi="Arial" w:cs="PT Bold Heading" w:hint="cs"/>
          <w:rtl/>
          <w:lang w:eastAsia="ko-KR"/>
        </w:rPr>
        <w:t>:</w:t>
      </w:r>
      <w:proofErr w:type="gramEnd"/>
      <w:r w:rsidR="00F6247A" w:rsidRPr="00570CDD">
        <w:rPr>
          <w:rFonts w:ascii="Arial" w:hAnsi="Arial" w:cs="PT Bold Heading" w:hint="cs"/>
          <w:rtl/>
          <w:lang w:eastAsia="ko-KR"/>
        </w:rPr>
        <w:t xml:space="preserve"> </w:t>
      </w:r>
      <w:r w:rsidR="00F6247A" w:rsidRPr="00570CDD">
        <w:rPr>
          <w:rFonts w:ascii="Arial" w:hAnsi="Arial" w:cs="PT Bold Heading"/>
          <w:rtl/>
          <w:lang w:eastAsia="ko-KR"/>
        </w:rPr>
        <w:t xml:space="preserve">من أركان الحسبة </w:t>
      </w:r>
      <w:r w:rsidR="00F6247A" w:rsidRPr="00570CDD">
        <w:rPr>
          <w:rFonts w:ascii="Arial" w:hAnsi="Arial" w:cs="PT Bold Heading" w:hint="cs"/>
          <w:rtl/>
          <w:lang w:eastAsia="ko-KR"/>
        </w:rPr>
        <w:t>:</w:t>
      </w:r>
    </w:p>
    <w:p w14:paraId="4AED79AD" w14:textId="15C34169" w:rsidR="00F6247A" w:rsidRPr="001614EF" w:rsidRDefault="00FA6C5B"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وهو فاعل المن</w:t>
      </w:r>
      <w:r w:rsidR="00F6247A">
        <w:rPr>
          <w:rFonts w:ascii="Arial" w:hAnsi="Arial" w:cs="Traditional Arabic" w:hint="cs"/>
          <w:sz w:val="32"/>
          <w:szCs w:val="32"/>
          <w:rtl/>
          <w:lang w:eastAsia="ko-KR"/>
        </w:rPr>
        <w:t xml:space="preserve">كر </w:t>
      </w:r>
      <w:r w:rsidR="00F6247A" w:rsidRPr="00E70FA4">
        <w:rPr>
          <w:rFonts w:ascii="Arial" w:hAnsi="Arial" w:cs="Traditional Arabic" w:hint="cs"/>
          <w:sz w:val="32"/>
          <w:szCs w:val="32"/>
          <w:rtl/>
          <w:lang w:eastAsia="ko-KR"/>
        </w:rPr>
        <w:t xml:space="preserve">أو من يمارس معه الاحتساب </w:t>
      </w:r>
      <w:r w:rsidR="00F6247A">
        <w:rPr>
          <w:rFonts w:ascii="Arial" w:hAnsi="Arial" w:cs="Traditional Arabic" w:hint="cs"/>
          <w:sz w:val="32"/>
          <w:szCs w:val="32"/>
          <w:rtl/>
          <w:lang w:eastAsia="ko-KR"/>
        </w:rPr>
        <w:t xml:space="preserve">،ويتمثل في هذه الصورة في شخص عمر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w:t>
      </w:r>
    </w:p>
    <w:p w14:paraId="30B5F5E1" w14:textId="77777777" w:rsidR="00FA6C5B" w:rsidRDefault="00FA6C5B" w:rsidP="00FA6C5B">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شروط الركن </w:t>
      </w:r>
      <w:proofErr w:type="gramStart"/>
      <w:r w:rsidR="00F6247A" w:rsidRPr="00570CDD">
        <w:rPr>
          <w:rFonts w:ascii="Arial" w:hAnsi="Arial" w:cs="PT Bold Heading" w:hint="cs"/>
          <w:rtl/>
          <w:lang w:eastAsia="ko-KR"/>
        </w:rPr>
        <w:t>الثاني</w:t>
      </w:r>
      <w:r w:rsidR="00F6247A" w:rsidRPr="00570CDD">
        <w:rPr>
          <w:rFonts w:ascii="Arial" w:hAnsi="Arial" w:cs="PT Bold Heading"/>
          <w:rtl/>
          <w:lang w:eastAsia="ko-KR"/>
        </w:rPr>
        <w:t xml:space="preserve"> </w:t>
      </w:r>
      <w:r w:rsidR="00F6247A" w:rsidRPr="00570CDD">
        <w:rPr>
          <w:rFonts w:ascii="Arial" w:hAnsi="Arial" w:cs="PT Bold Heading" w:hint="cs"/>
          <w:rtl/>
          <w:lang w:eastAsia="ko-KR"/>
        </w:rPr>
        <w:t>:</w:t>
      </w:r>
      <w:proofErr w:type="gramEnd"/>
      <w:r w:rsidR="00F6247A" w:rsidRPr="00570CDD">
        <w:rPr>
          <w:rFonts w:ascii="Arial" w:hAnsi="Arial" w:cs="PT Bold Heading" w:hint="cs"/>
          <w:rtl/>
          <w:lang w:eastAsia="ko-KR"/>
        </w:rPr>
        <w:t xml:space="preserve"> </w:t>
      </w:r>
    </w:p>
    <w:p w14:paraId="2813B8FB" w14:textId="4055A600" w:rsidR="00F6247A" w:rsidRPr="00FA6C5B" w:rsidRDefault="00FA6C5B" w:rsidP="00FA6C5B">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17AC419D" w14:textId="77DA60B4" w:rsidR="00F6247A" w:rsidRPr="002607A0" w:rsidRDefault="00FA6C5B" w:rsidP="00F6247A">
      <w:pPr>
        <w:jc w:val="lowKashida"/>
        <w:rPr>
          <w:rFonts w:cs="Traditional Arabic"/>
          <w:sz w:val="32"/>
          <w:szCs w:val="32"/>
          <w:rtl/>
        </w:rPr>
      </w:pPr>
      <w:r>
        <w:rPr>
          <w:rFonts w:cs="Traditional Arabic" w:hint="cs"/>
          <w:sz w:val="32"/>
          <w:szCs w:val="32"/>
          <w:rtl/>
        </w:rPr>
        <w:t xml:space="preserve"> </w:t>
      </w:r>
      <w:r w:rsidR="00724D47">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465DE200" w14:textId="7868A00C" w:rsidR="00F6247A" w:rsidRPr="002607A0" w:rsidRDefault="00724D47"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1AB3FC29" w14:textId="3F0DDB9C" w:rsidR="00F6247A" w:rsidRPr="001651B0" w:rsidRDefault="00724D47"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05DD626D" w14:textId="0EBBDFC5" w:rsidR="00F6247A" w:rsidRPr="00570CDD" w:rsidRDefault="00724D47"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عليهم  :</w:t>
      </w:r>
      <w:proofErr w:type="gramEnd"/>
      <w:r w:rsidR="00F6247A" w:rsidRPr="00570CDD">
        <w:rPr>
          <w:rFonts w:ascii="Arial" w:hAnsi="Arial" w:cs="PT Bold Heading" w:hint="cs"/>
          <w:rtl/>
          <w:lang w:eastAsia="ko-KR"/>
        </w:rPr>
        <w:t xml:space="preserve">  </w:t>
      </w:r>
    </w:p>
    <w:p w14:paraId="36DED221" w14:textId="77777777" w:rsidR="00724D47" w:rsidRDefault="00724D47" w:rsidP="00724D4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 في هذه الصورة من أصحاب المكانة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6E7CBD4E" w14:textId="4A14279C" w:rsidR="00F6247A" w:rsidRPr="00724D47" w:rsidRDefault="00724D47" w:rsidP="00724D4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570CDD">
        <w:rPr>
          <w:rFonts w:ascii="Arial" w:hAnsi="Arial" w:cs="PT Bold Heading"/>
          <w:rtl/>
          <w:lang w:eastAsia="ko-KR"/>
        </w:rPr>
        <w:t xml:space="preserve">الركن </w:t>
      </w:r>
      <w:proofErr w:type="gramStart"/>
      <w:r w:rsidR="00F6247A" w:rsidRPr="00570CDD">
        <w:rPr>
          <w:rFonts w:ascii="Arial" w:hAnsi="Arial" w:cs="PT Bold Heading"/>
          <w:rtl/>
          <w:lang w:eastAsia="ko-KR"/>
        </w:rPr>
        <w:t xml:space="preserve">الثالث </w:t>
      </w:r>
      <w:r w:rsidR="00F6247A" w:rsidRPr="00570CDD">
        <w:rPr>
          <w:rFonts w:ascii="Arial" w:hAnsi="Arial" w:cs="PT Bold Heading" w:hint="cs"/>
          <w:rtl/>
          <w:lang w:eastAsia="ko-KR"/>
        </w:rPr>
        <w:t>:</w:t>
      </w:r>
      <w:proofErr w:type="gramEnd"/>
    </w:p>
    <w:p w14:paraId="4277442F" w14:textId="77BBBA62" w:rsidR="00F6247A" w:rsidRPr="001651B0" w:rsidRDefault="00724D47"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وهو المنكر نفسه ، ويتمثل في هذه الصورة بـ : " إحضار قطعة من التوراة " </w:t>
      </w:r>
    </w:p>
    <w:p w14:paraId="53B903EC" w14:textId="77777777" w:rsidR="00724D47" w:rsidRDefault="00724D47" w:rsidP="00724D4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شروط الركن </w:t>
      </w:r>
      <w:proofErr w:type="gramStart"/>
      <w:r w:rsidR="00F6247A" w:rsidRPr="00570CDD">
        <w:rPr>
          <w:rFonts w:ascii="Arial" w:hAnsi="Arial" w:cs="PT Bold Heading"/>
          <w:rtl/>
          <w:lang w:eastAsia="ko-KR"/>
        </w:rPr>
        <w:t xml:space="preserve">الثلث </w:t>
      </w:r>
      <w:r w:rsidR="00F6247A" w:rsidRPr="00570CDD">
        <w:rPr>
          <w:rFonts w:ascii="Arial" w:hAnsi="Arial" w:cs="PT Bold Heading" w:hint="cs"/>
          <w:rtl/>
          <w:lang w:eastAsia="ko-KR"/>
        </w:rPr>
        <w:t>:</w:t>
      </w:r>
      <w:proofErr w:type="gramEnd"/>
    </w:p>
    <w:p w14:paraId="5E3C9920" w14:textId="76424C62" w:rsidR="00F6247A" w:rsidRPr="00724D47" w:rsidRDefault="00724D47" w:rsidP="00724D4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55CB5570" w14:textId="6C6082AF" w:rsidR="00F6247A" w:rsidRPr="002607A0" w:rsidRDefault="00724D4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BA6DD5">
        <w:rPr>
          <w:rFonts w:cs="Traditional Arabic" w:hint="cs"/>
          <w:b/>
          <w:bCs/>
          <w:sz w:val="32"/>
          <w:szCs w:val="32"/>
          <w:rtl/>
        </w:rPr>
        <w:t xml:space="preserve"> </w:t>
      </w:r>
      <w:r w:rsidR="00F6247A">
        <w:rPr>
          <w:rFonts w:ascii="Arial" w:hAnsi="Arial" w:cs="Traditional Arabic" w:hint="cs"/>
          <w:sz w:val="32"/>
          <w:szCs w:val="32"/>
          <w:rtl/>
          <w:lang w:eastAsia="ko-KR"/>
        </w:rPr>
        <w:t>إحضار قطعة من التوراة .</w:t>
      </w:r>
    </w:p>
    <w:p w14:paraId="74998A58" w14:textId="416976DD" w:rsidR="00F6247A" w:rsidRPr="007D7CD4" w:rsidRDefault="00724D4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sidRPr="00BA6DD5">
        <w:rPr>
          <w:rFonts w:cs="Traditional Arabic" w:hint="cs"/>
          <w:b/>
          <w:bCs/>
          <w:sz w:val="32"/>
          <w:szCs w:val="32"/>
          <w:rtl/>
        </w:rPr>
        <w:t xml:space="preserve"> </w:t>
      </w:r>
      <w:r w:rsidR="00F6247A" w:rsidRPr="007D7CD4">
        <w:rPr>
          <w:rFonts w:cs="Traditional Arabic" w:hint="cs"/>
          <w:sz w:val="32"/>
          <w:szCs w:val="32"/>
          <w:rtl/>
        </w:rPr>
        <w:t xml:space="preserve">حيث </w:t>
      </w:r>
      <w:r w:rsidR="00F6247A">
        <w:rPr>
          <w:rFonts w:cs="Traditional Arabic" w:hint="cs"/>
          <w:sz w:val="32"/>
          <w:szCs w:val="32"/>
          <w:rtl/>
        </w:rPr>
        <w:t xml:space="preserve">كان متلبساً </w:t>
      </w:r>
      <w:r w:rsidR="00F6247A" w:rsidRPr="007D7CD4">
        <w:rPr>
          <w:rFonts w:cs="Traditional Arabic" w:hint="cs"/>
          <w:sz w:val="32"/>
          <w:szCs w:val="32"/>
          <w:rtl/>
        </w:rPr>
        <w:t>.</w:t>
      </w:r>
    </w:p>
    <w:p w14:paraId="415D37F2" w14:textId="4E474E57" w:rsidR="00F6247A" w:rsidRPr="002607A0" w:rsidRDefault="00724D4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sidRPr="007D7CD4">
        <w:rPr>
          <w:rFonts w:cs="Traditional Arabic" w:hint="cs"/>
          <w:sz w:val="32"/>
          <w:szCs w:val="32"/>
          <w:rtl/>
        </w:rPr>
        <w:t xml:space="preserve">حيث رآه النبي </w:t>
      </w:r>
      <w:r w:rsidR="00F6247A" w:rsidRPr="007D7CD4">
        <w:rPr>
          <w:rFonts w:cs="Traditional Arabic" w:hint="cs"/>
          <w:sz w:val="32"/>
          <w:szCs w:val="32"/>
        </w:rPr>
        <w:sym w:font="AGA Arabesque" w:char="F072"/>
      </w:r>
      <w:r w:rsidR="00F6247A" w:rsidRPr="007D7CD4">
        <w:rPr>
          <w:rFonts w:cs="Traditional Arabic" w:hint="cs"/>
          <w:sz w:val="32"/>
          <w:szCs w:val="32"/>
          <w:rtl/>
        </w:rPr>
        <w:t xml:space="preserve"> .</w:t>
      </w:r>
    </w:p>
    <w:p w14:paraId="7456A78E" w14:textId="08E3880F" w:rsidR="00F6247A" w:rsidRDefault="00724D47" w:rsidP="00602E95">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 xml:space="preserve">فالمنكر الذي وقع فيه عمر </w:t>
      </w:r>
      <w:r w:rsidR="00F6247A">
        <w:rPr>
          <w:rFonts w:cs="Traditional Arabic" w:hint="cs"/>
          <w:sz w:val="32"/>
          <w:szCs w:val="32"/>
        </w:rPr>
        <w:sym w:font="AGA Arabesque" w:char="F074"/>
      </w:r>
      <w:r w:rsidR="00F6247A">
        <w:rPr>
          <w:rFonts w:cs="Traditional Arabic" w:hint="cs"/>
          <w:sz w:val="32"/>
          <w:szCs w:val="32"/>
          <w:rtl/>
        </w:rPr>
        <w:t xml:space="preserve"> منكر ، ليس من مسائل الاجتهاد ، أو الخلاف التي يسع فيه الخلاف فيها في وقته .</w:t>
      </w:r>
    </w:p>
    <w:p w14:paraId="7879F5BF" w14:textId="0DF15E47" w:rsidR="00F6247A" w:rsidRPr="00570CDD" w:rsidRDefault="00724D47"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hint="cs"/>
          <w:rtl/>
          <w:lang w:eastAsia="ko-KR"/>
        </w:rPr>
        <w:t xml:space="preserve">نوع المحتسب </w:t>
      </w:r>
      <w:proofErr w:type="gramStart"/>
      <w:r w:rsidR="00F6247A" w:rsidRPr="00570CDD">
        <w:rPr>
          <w:rFonts w:ascii="Arial" w:hAnsi="Arial" w:cs="PT Bold Heading" w:hint="cs"/>
          <w:rtl/>
          <w:lang w:eastAsia="ko-KR"/>
        </w:rPr>
        <w:t>فيه :</w:t>
      </w:r>
      <w:proofErr w:type="gramEnd"/>
      <w:r w:rsidR="00F6247A" w:rsidRPr="00570CDD">
        <w:rPr>
          <w:rFonts w:ascii="Arial" w:hAnsi="Arial" w:cs="PT Bold Heading"/>
          <w:lang w:eastAsia="ko-KR"/>
        </w:rPr>
        <w:t xml:space="preserve"> </w:t>
      </w:r>
    </w:p>
    <w:p w14:paraId="79D595B9" w14:textId="6CB2F31F" w:rsidR="00F6247A" w:rsidRPr="00BA6DD5" w:rsidRDefault="00724D47"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w:t>
      </w:r>
      <w:r>
        <w:rPr>
          <w:rFonts w:ascii="Arial" w:hAnsi="Arial" w:cs="Traditional Arabic" w:hint="cs"/>
          <w:sz w:val="32"/>
          <w:szCs w:val="32"/>
          <w:rtl/>
          <w:lang w:eastAsia="ko-KR"/>
        </w:rPr>
        <w:t>ُ</w:t>
      </w:r>
      <w:r w:rsidR="00F6247A">
        <w:rPr>
          <w:rFonts w:ascii="Arial" w:hAnsi="Arial" w:cs="Traditional Arabic" w:hint="cs"/>
          <w:sz w:val="32"/>
          <w:szCs w:val="32"/>
          <w:rtl/>
          <w:lang w:eastAsia="ko-KR"/>
        </w:rPr>
        <w:t>ح</w:t>
      </w:r>
      <w:r>
        <w:rPr>
          <w:rFonts w:ascii="Arial" w:hAnsi="Arial" w:cs="Traditional Arabic" w:hint="cs"/>
          <w:sz w:val="32"/>
          <w:szCs w:val="32"/>
          <w:rtl/>
          <w:lang w:eastAsia="ko-KR"/>
        </w:rPr>
        <w:t>ْ</w:t>
      </w:r>
      <w:r w:rsidR="00F6247A">
        <w:rPr>
          <w:rFonts w:ascii="Arial" w:hAnsi="Arial" w:cs="Traditional Arabic" w:hint="cs"/>
          <w:sz w:val="32"/>
          <w:szCs w:val="32"/>
          <w:rtl/>
          <w:lang w:eastAsia="ko-KR"/>
        </w:rPr>
        <w:t>ت</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سب فيه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العقيدة .</w:t>
      </w:r>
      <w:proofErr w:type="gramEnd"/>
      <w:r w:rsidR="00F6247A">
        <w:rPr>
          <w:rFonts w:ascii="Arial" w:hAnsi="Arial" w:cs="Traditional Arabic" w:hint="cs"/>
          <w:sz w:val="32"/>
          <w:szCs w:val="32"/>
          <w:rtl/>
          <w:lang w:eastAsia="ko-KR"/>
        </w:rPr>
        <w:t xml:space="preserve"> </w:t>
      </w:r>
    </w:p>
    <w:p w14:paraId="7F2F90C3" w14:textId="77777777" w:rsidR="00F55A16" w:rsidRDefault="00F55A16" w:rsidP="00F55A16">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الركن </w:t>
      </w:r>
      <w:proofErr w:type="gramStart"/>
      <w:r w:rsidR="00F6247A" w:rsidRPr="00570CDD">
        <w:rPr>
          <w:rFonts w:ascii="Arial" w:hAnsi="Arial" w:cs="PT Bold Heading"/>
          <w:rtl/>
          <w:lang w:eastAsia="ko-KR"/>
        </w:rPr>
        <w:t>الرابع</w:t>
      </w:r>
      <w:r w:rsidR="00F6247A" w:rsidRPr="00570CDD">
        <w:rPr>
          <w:rFonts w:ascii="Arial" w:hAnsi="Arial" w:cs="PT Bold Heading" w:hint="cs"/>
          <w:rtl/>
          <w:lang w:eastAsia="ko-KR"/>
        </w:rPr>
        <w:t xml:space="preserve"> :</w:t>
      </w:r>
      <w:proofErr w:type="gramEnd"/>
    </w:p>
    <w:p w14:paraId="03EBE41B" w14:textId="5502C6A7" w:rsidR="00F6247A" w:rsidRPr="00F55A16" w:rsidRDefault="00F55A16" w:rsidP="00F55A16">
      <w:pPr>
        <w:shd w:val="clear" w:color="auto" w:fill="FFFFFF"/>
        <w:jc w:val="lowKashida"/>
        <w:rPr>
          <w:rFonts w:ascii="Arial" w:hAnsi="Arial" w:cs="PT Bold Heading"/>
          <w:lang w:eastAsia="ko-KR"/>
        </w:rPr>
      </w:pPr>
      <w:r>
        <w:rPr>
          <w:rFonts w:ascii="Arial" w:hAnsi="Arial" w:cs="PT Bold Heading" w:hint="cs"/>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0B9A9CCE" w14:textId="5ED1139C" w:rsidR="00F6247A" w:rsidRPr="00570CDD" w:rsidRDefault="00F55A16"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sidRPr="00570CDD">
        <w:rPr>
          <w:rFonts w:ascii="Arial" w:hAnsi="Arial" w:cs="PT Bold Heading"/>
          <w:rtl/>
          <w:lang w:eastAsia="ko-KR"/>
        </w:rPr>
        <w:t>مراتبه</w:t>
      </w:r>
      <w:r w:rsidR="00F6247A" w:rsidRPr="00570CDD">
        <w:rPr>
          <w:rFonts w:ascii="Arial" w:hAnsi="Arial" w:cs="PT Bold Heading" w:hint="cs"/>
          <w:rtl/>
          <w:lang w:eastAsia="ko-KR"/>
        </w:rPr>
        <w:t xml:space="preserve"> :</w:t>
      </w:r>
      <w:proofErr w:type="gramEnd"/>
      <w:r w:rsidR="00F6247A" w:rsidRPr="00570CDD">
        <w:rPr>
          <w:rFonts w:ascii="Arial" w:hAnsi="Arial" w:cs="PT Bold Heading"/>
          <w:lang w:eastAsia="ko-KR"/>
        </w:rPr>
        <w:t xml:space="preserve"> </w:t>
      </w:r>
    </w:p>
    <w:p w14:paraId="457E38C4" w14:textId="0AAAF1F8" w:rsidR="00F6247A" w:rsidRPr="00F84C86" w:rsidRDefault="00F55A16"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هي :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16549E4F" w14:textId="619DE4DB" w:rsidR="00F6247A" w:rsidRPr="00491739" w:rsidRDefault="00F55A16" w:rsidP="00F6247A">
      <w:pPr>
        <w:jc w:val="lowKashida"/>
        <w:rPr>
          <w:rFonts w:cs="Traditional Arabic"/>
          <w:sz w:val="32"/>
          <w:szCs w:val="32"/>
          <w:rtl/>
        </w:rPr>
      </w:pPr>
      <w:r>
        <w:rPr>
          <w:rFonts w:hint="cs"/>
          <w:b/>
          <w:bCs/>
          <w:sz w:val="32"/>
          <w:szCs w:val="32"/>
          <w:rtl/>
        </w:rPr>
        <w:t xml:space="preserve">   </w:t>
      </w:r>
      <w:r w:rsidR="00602E95">
        <w:rPr>
          <w:rFonts w:hint="cs"/>
          <w:b/>
          <w:bCs/>
          <w:sz w:val="32"/>
          <w:szCs w:val="32"/>
          <w:rtl/>
        </w:rPr>
        <w:t>1</w:t>
      </w:r>
      <w:r w:rsidR="00F6247A" w:rsidRPr="00602E95">
        <w:rPr>
          <w:rFonts w:ascii="Traditional Arabic" w:hAnsi="Traditional Arabic" w:cs="Traditional Arabic"/>
          <w:b/>
          <w:bCs/>
          <w:sz w:val="32"/>
          <w:szCs w:val="32"/>
          <w:rtl/>
        </w:rPr>
        <w:t>/</w:t>
      </w:r>
      <w:r w:rsidR="00F6247A" w:rsidRPr="00942ACA">
        <w:rPr>
          <w:rFonts w:cs="Traditional Arabic" w:hint="cs"/>
          <w:b/>
          <w:bCs/>
          <w:sz w:val="32"/>
          <w:szCs w:val="32"/>
          <w:rtl/>
        </w:rPr>
        <w:t xml:space="preserve"> </w:t>
      </w:r>
      <w:proofErr w:type="gramStart"/>
      <w:r w:rsidR="00F6247A" w:rsidRPr="00942ACA">
        <w:rPr>
          <w:rFonts w:cs="Traditional Arabic" w:hint="cs"/>
          <w:b/>
          <w:bCs/>
          <w:sz w:val="32"/>
          <w:szCs w:val="32"/>
          <w:rtl/>
        </w:rPr>
        <w:t>التعريف :</w:t>
      </w:r>
      <w:proofErr w:type="gramEnd"/>
      <w:r w:rsidR="00F6247A">
        <w:rPr>
          <w:rFonts w:cs="Traditional Arabic" w:hint="cs"/>
          <w:sz w:val="32"/>
          <w:szCs w:val="32"/>
          <w:rtl/>
        </w:rPr>
        <w:t xml:space="preserve"> وهي التعريف بالحكم الشرعي لذلك المنكر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بيّن لع</w:t>
      </w:r>
      <w:r>
        <w:rPr>
          <w:rFonts w:cs="Traditional Arabic" w:hint="cs"/>
          <w:sz w:val="32"/>
          <w:szCs w:val="32"/>
          <w:rtl/>
        </w:rPr>
        <w:t>ُ</w:t>
      </w:r>
      <w:r w:rsidR="00F6247A">
        <w:rPr>
          <w:rFonts w:cs="Traditional Arabic" w:hint="cs"/>
          <w:sz w:val="32"/>
          <w:szCs w:val="32"/>
          <w:rtl/>
        </w:rPr>
        <w:t xml:space="preserve">مر </w:t>
      </w:r>
      <w:r w:rsidR="00F6247A">
        <w:rPr>
          <w:rFonts w:cs="Traditional Arabic" w:hint="cs"/>
          <w:sz w:val="32"/>
          <w:szCs w:val="32"/>
        </w:rPr>
        <w:sym w:font="AGA Arabesque" w:char="F074"/>
      </w:r>
      <w:r w:rsidR="00F6247A">
        <w:rPr>
          <w:rFonts w:cs="Traditional Arabic" w:hint="cs"/>
          <w:sz w:val="32"/>
          <w:szCs w:val="32"/>
          <w:rtl/>
        </w:rPr>
        <w:t xml:space="preserve"> أن هذا العمل منكر شرعي .</w:t>
      </w:r>
    </w:p>
    <w:p w14:paraId="4749EDC7" w14:textId="52C81A18" w:rsidR="00F6247A" w:rsidRDefault="00F55A16" w:rsidP="00F6247A">
      <w:pPr>
        <w:jc w:val="lowKashida"/>
        <w:rPr>
          <w:rFonts w:cs="Traditional Arabic"/>
          <w:b/>
          <w:bCs/>
          <w:sz w:val="32"/>
          <w:szCs w:val="32"/>
          <w:rtl/>
        </w:rPr>
      </w:pPr>
      <w:r>
        <w:rPr>
          <w:rFonts w:ascii="Traditional Arabic" w:hAnsi="Traditional Arabic" w:cs="Traditional Arabic" w:hint="cs"/>
          <w:b/>
          <w:bCs/>
          <w:sz w:val="32"/>
          <w:szCs w:val="32"/>
          <w:rtl/>
        </w:rPr>
        <w:lastRenderedPageBreak/>
        <w:t xml:space="preserve">   </w:t>
      </w:r>
      <w:r w:rsidR="00602E95" w:rsidRPr="00602E95">
        <w:rPr>
          <w:rFonts w:ascii="Traditional Arabic" w:hAnsi="Traditional Arabic" w:cs="Traditional Arabic"/>
          <w:b/>
          <w:bCs/>
          <w:sz w:val="32"/>
          <w:szCs w:val="32"/>
          <w:rtl/>
        </w:rPr>
        <w:t>2/</w:t>
      </w:r>
      <w:r w:rsidR="00F6247A" w:rsidRPr="00602E95">
        <w:rPr>
          <w:rFonts w:ascii="Traditional Arabic" w:hAnsi="Traditional Arabic" w:cs="Traditional Arabic"/>
          <w:b/>
          <w:bCs/>
          <w:sz w:val="32"/>
          <w:szCs w:val="32"/>
          <w:rtl/>
        </w:rPr>
        <w:t xml:space="preserve"> </w:t>
      </w:r>
      <w:r w:rsidR="00F6247A" w:rsidRPr="00942ACA">
        <w:rPr>
          <w:rFonts w:cs="Traditional Arabic" w:hint="cs"/>
          <w:b/>
          <w:bCs/>
          <w:sz w:val="32"/>
          <w:szCs w:val="32"/>
          <w:rtl/>
        </w:rPr>
        <w:t xml:space="preserve">الزجر والتعنيف بالقول الغليظ </w:t>
      </w:r>
      <w:proofErr w:type="gramStart"/>
      <w:r w:rsidR="00F6247A" w:rsidRPr="00942ACA">
        <w:rPr>
          <w:rFonts w:cs="Traditional Arabic" w:hint="cs"/>
          <w:b/>
          <w:bCs/>
          <w:sz w:val="32"/>
          <w:szCs w:val="32"/>
          <w:rtl/>
        </w:rPr>
        <w:t>والخشن :</w:t>
      </w:r>
      <w:proofErr w:type="gramEnd"/>
      <w:r w:rsidR="00F6247A">
        <w:rPr>
          <w:rFonts w:cs="Traditional Arabic" w:hint="cs"/>
          <w:b/>
          <w:bCs/>
          <w:sz w:val="32"/>
          <w:szCs w:val="32"/>
          <w:rtl/>
        </w:rPr>
        <w:t xml:space="preserve"> </w:t>
      </w:r>
      <w:r w:rsidR="00F6247A" w:rsidRPr="005165E5">
        <w:rPr>
          <w:rFonts w:cs="Traditional Arabic" w:hint="cs"/>
          <w:sz w:val="32"/>
          <w:szCs w:val="32"/>
          <w:rtl/>
        </w:rPr>
        <w:t xml:space="preserve">وكذلك </w:t>
      </w:r>
      <w:r w:rsidR="00F6247A">
        <w:rPr>
          <w:rFonts w:cs="Traditional Arabic" w:hint="cs"/>
          <w:sz w:val="32"/>
          <w:szCs w:val="32"/>
          <w:rtl/>
        </w:rPr>
        <w:t xml:space="preserve">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ظهر منه شدة الغضب ، وبدت واضحة هذه الصورة بقوله </w:t>
      </w:r>
      <w:r w:rsidR="00F6247A">
        <w:rPr>
          <w:rFonts w:cs="Traditional Arabic" w:hint="cs"/>
          <w:sz w:val="32"/>
          <w:szCs w:val="32"/>
        </w:rPr>
        <w:sym w:font="AGA Arabesque" w:char="F072"/>
      </w:r>
      <w:r w:rsidR="00F6247A">
        <w:rPr>
          <w:rFonts w:cs="Traditional Arabic" w:hint="cs"/>
          <w:sz w:val="32"/>
          <w:szCs w:val="32"/>
          <w:rtl/>
        </w:rPr>
        <w:t xml:space="preserve"> </w:t>
      </w:r>
      <w:r w:rsidR="00F6247A" w:rsidRPr="00E7698E">
        <w:rPr>
          <w:rFonts w:ascii="Arial" w:hAnsi="Arial" w:cs="Traditional Arabic" w:hint="cs"/>
          <w:b/>
          <w:bCs/>
          <w:sz w:val="32"/>
          <w:szCs w:val="32"/>
          <w:rtl/>
          <w:lang w:eastAsia="ko-KR"/>
        </w:rPr>
        <w:t>: " أَمُتَهَوِّكُونَ فِيهَا يَا ابْنَ الْخَطَّابِ وَالَّذِي نَفْسِي بِيَدِهِ لَقَدْ جِئْتُكُمْ بِهَا بَيْضَاءَ نَقِيَّةً</w:t>
      </w:r>
      <w:r w:rsidR="00602E95">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الحديث ".</w:t>
      </w:r>
    </w:p>
    <w:p w14:paraId="1FF0079A" w14:textId="77777777" w:rsidR="008F6E74" w:rsidRPr="00D30832" w:rsidRDefault="008F6E74" w:rsidP="00F6247A">
      <w:pPr>
        <w:shd w:val="clear" w:color="auto" w:fill="FFFFFF"/>
        <w:jc w:val="lowKashida"/>
        <w:rPr>
          <w:rFonts w:cs="Traditional Arabic"/>
          <w:b/>
          <w:bCs/>
          <w:sz w:val="20"/>
          <w:szCs w:val="20"/>
          <w:rtl/>
        </w:rPr>
      </w:pPr>
    </w:p>
    <w:p w14:paraId="2EF91CB5" w14:textId="1AEA545A" w:rsidR="00F6247A" w:rsidRPr="00570CDD" w:rsidRDefault="008F6E74" w:rsidP="00F6247A">
      <w:pPr>
        <w:shd w:val="clear" w:color="auto" w:fill="FFFFFF"/>
        <w:jc w:val="lowKashida"/>
        <w:rPr>
          <w:rFonts w:ascii="Arial" w:hAnsi="Arial" w:cs="PT Bold Heading"/>
          <w:rtl/>
          <w:lang w:eastAsia="ko-KR"/>
        </w:rPr>
      </w:pPr>
      <w:r>
        <w:rPr>
          <w:rFonts w:cs="Traditional Arabic" w:hint="cs"/>
          <w:b/>
          <w:bCs/>
          <w:sz w:val="32"/>
          <w:szCs w:val="32"/>
          <w:rtl/>
        </w:rPr>
        <w:t xml:space="preserve">   </w:t>
      </w:r>
      <w:r w:rsidR="00F6247A" w:rsidRPr="00570CDD">
        <w:rPr>
          <w:rFonts w:ascii="Arial" w:hAnsi="Arial" w:cs="PT Bold Heading"/>
          <w:rtl/>
          <w:lang w:eastAsia="ko-KR"/>
        </w:rPr>
        <w:t>القواعد الشرعية</w:t>
      </w:r>
      <w:r w:rsidR="00F6247A" w:rsidRPr="00570CDD">
        <w:rPr>
          <w:rFonts w:ascii="Arial" w:hAnsi="Arial" w:cs="PT Bold Heading" w:hint="cs"/>
          <w:rtl/>
          <w:lang w:eastAsia="ko-KR"/>
        </w:rPr>
        <w:t xml:space="preserve"> المتعلقة بالاحتساب في هذه </w:t>
      </w:r>
      <w:proofErr w:type="gramStart"/>
      <w:r w:rsidR="00F6247A" w:rsidRPr="00570CDD">
        <w:rPr>
          <w:rFonts w:ascii="Arial" w:hAnsi="Arial" w:cs="PT Bold Heading" w:hint="cs"/>
          <w:rtl/>
          <w:lang w:eastAsia="ko-KR"/>
        </w:rPr>
        <w:t>الصورة :</w:t>
      </w:r>
      <w:proofErr w:type="gramEnd"/>
      <w:r w:rsidR="00F6247A" w:rsidRPr="00570CDD">
        <w:rPr>
          <w:rFonts w:ascii="Arial" w:hAnsi="Arial" w:cs="PT Bold Heading"/>
          <w:lang w:eastAsia="ko-KR"/>
        </w:rPr>
        <w:t xml:space="preserve"> </w:t>
      </w:r>
    </w:p>
    <w:p w14:paraId="25CF0E11" w14:textId="2AB2B931" w:rsidR="00F6247A" w:rsidRDefault="00F23DFD" w:rsidP="00F6247A">
      <w:pPr>
        <w:jc w:val="lowKashida"/>
        <w:rPr>
          <w:rFonts w:cs="Traditional Arabic"/>
          <w:sz w:val="32"/>
          <w:szCs w:val="32"/>
          <w:rtl/>
        </w:rPr>
      </w:pPr>
      <w:r>
        <w:rPr>
          <w:rFonts w:ascii="Arial" w:hAnsi="Arial" w:cs="PT Bold Heading" w:hint="cs"/>
          <w:rtl/>
          <w:lang w:eastAsia="ko-KR"/>
        </w:rPr>
        <w:t xml:space="preserve">   </w:t>
      </w:r>
      <w:r w:rsidR="008F6E74">
        <w:rPr>
          <w:rFonts w:ascii="Arial" w:hAnsi="Arial" w:cs="PT Bold Heading" w:hint="cs"/>
          <w:rtl/>
          <w:lang w:eastAsia="ko-KR"/>
        </w:rPr>
        <w:t xml:space="preserve"> </w:t>
      </w:r>
      <w:r w:rsidR="00F6247A" w:rsidRPr="00570CDD">
        <w:rPr>
          <w:rFonts w:ascii="Arial" w:hAnsi="Arial" w:cs="PT Bold Heading" w:hint="cs"/>
          <w:rtl/>
          <w:lang w:eastAsia="ko-KR"/>
        </w:rPr>
        <w:t xml:space="preserve">قاعدة من القواعد </w:t>
      </w:r>
      <w:proofErr w:type="gramStart"/>
      <w:r w:rsidR="00F6247A" w:rsidRPr="00570CDD">
        <w:rPr>
          <w:rFonts w:ascii="Arial" w:hAnsi="Arial" w:cs="PT Bold Heading" w:hint="cs"/>
          <w:rtl/>
          <w:lang w:eastAsia="ko-KR"/>
        </w:rPr>
        <w:t>المقاصدية :</w:t>
      </w:r>
      <w:proofErr w:type="gramEnd"/>
      <w:r w:rsidR="00F6247A" w:rsidRPr="00570CDD">
        <w:rPr>
          <w:rFonts w:ascii="Arial" w:hAnsi="Arial" w:cs="PT Bold Heading" w:hint="cs"/>
          <w:rtl/>
          <w:lang w:eastAsia="ko-KR"/>
        </w:rPr>
        <w:t xml:space="preserve"> </w:t>
      </w:r>
      <w:r w:rsidR="00F6247A" w:rsidRPr="003B6291">
        <w:rPr>
          <w:rFonts w:cs="Traditional Arabic" w:hint="cs"/>
          <w:sz w:val="32"/>
          <w:szCs w:val="32"/>
          <w:rtl/>
        </w:rPr>
        <w:t xml:space="preserve">وهي </w:t>
      </w:r>
      <w:r w:rsidR="00F6247A">
        <w:rPr>
          <w:rFonts w:cs="Traditional Arabic" w:hint="cs"/>
          <w:sz w:val="32"/>
          <w:szCs w:val="32"/>
          <w:rtl/>
        </w:rPr>
        <w:t>تلك ال</w:t>
      </w:r>
      <w:r w:rsidR="00F6247A" w:rsidRPr="003B6291">
        <w:rPr>
          <w:rFonts w:cs="Traditional Arabic" w:hint="cs"/>
          <w:sz w:val="32"/>
          <w:szCs w:val="32"/>
          <w:rtl/>
        </w:rPr>
        <w:t xml:space="preserve">قواعد </w:t>
      </w:r>
      <w:r w:rsidR="00F6247A">
        <w:rPr>
          <w:rFonts w:cs="Traditional Arabic" w:hint="cs"/>
          <w:sz w:val="32"/>
          <w:szCs w:val="32"/>
          <w:rtl/>
        </w:rPr>
        <w:t>ال</w:t>
      </w:r>
      <w:r w:rsidR="00F6247A" w:rsidRPr="003B6291">
        <w:rPr>
          <w:rFonts w:cs="Traditional Arabic" w:hint="cs"/>
          <w:sz w:val="32"/>
          <w:szCs w:val="32"/>
          <w:rtl/>
        </w:rPr>
        <w:t xml:space="preserve">عائدة إلى مقاصد الشريعة الإسلامية </w:t>
      </w:r>
      <w:r w:rsidR="00F6247A">
        <w:rPr>
          <w:rFonts w:cs="Traditional Arabic" w:hint="cs"/>
          <w:sz w:val="32"/>
          <w:szCs w:val="32"/>
          <w:rtl/>
        </w:rPr>
        <w:t xml:space="preserve">التي جاءت بالمحافظة على الضرورات الخمس وهي : </w:t>
      </w:r>
      <w:r w:rsidR="00F6247A" w:rsidRPr="003B6291">
        <w:rPr>
          <w:rFonts w:cs="Traditional Arabic" w:hint="cs"/>
          <w:sz w:val="32"/>
          <w:szCs w:val="32"/>
          <w:rtl/>
        </w:rPr>
        <w:t xml:space="preserve">الدين </w:t>
      </w:r>
      <w:r w:rsidR="00F6247A">
        <w:rPr>
          <w:rFonts w:cs="Traditional Arabic" w:hint="cs"/>
          <w:sz w:val="32"/>
          <w:szCs w:val="32"/>
          <w:rtl/>
        </w:rPr>
        <w:t xml:space="preserve">، </w:t>
      </w:r>
      <w:r w:rsidR="00F6247A" w:rsidRPr="003B6291">
        <w:rPr>
          <w:rFonts w:cs="Traditional Arabic" w:hint="cs"/>
          <w:sz w:val="32"/>
          <w:szCs w:val="32"/>
          <w:rtl/>
        </w:rPr>
        <w:t xml:space="preserve">والنفس </w:t>
      </w:r>
      <w:r w:rsidR="00F6247A">
        <w:rPr>
          <w:rFonts w:cs="Traditional Arabic" w:hint="cs"/>
          <w:sz w:val="32"/>
          <w:szCs w:val="32"/>
          <w:rtl/>
        </w:rPr>
        <w:t xml:space="preserve">، </w:t>
      </w:r>
      <w:r w:rsidR="00F6247A" w:rsidRPr="003B6291">
        <w:rPr>
          <w:rFonts w:cs="Traditional Arabic" w:hint="cs"/>
          <w:sz w:val="32"/>
          <w:szCs w:val="32"/>
          <w:rtl/>
        </w:rPr>
        <w:t xml:space="preserve">والعقل </w:t>
      </w:r>
      <w:r w:rsidR="00F6247A">
        <w:rPr>
          <w:rFonts w:cs="Traditional Arabic" w:hint="cs"/>
          <w:sz w:val="32"/>
          <w:szCs w:val="32"/>
          <w:rtl/>
        </w:rPr>
        <w:t xml:space="preserve">، </w:t>
      </w:r>
      <w:r w:rsidR="00F6247A" w:rsidRPr="003B6291">
        <w:rPr>
          <w:rFonts w:cs="Traditional Arabic" w:hint="cs"/>
          <w:sz w:val="32"/>
          <w:szCs w:val="32"/>
          <w:rtl/>
        </w:rPr>
        <w:t xml:space="preserve">والنسل </w:t>
      </w:r>
      <w:r w:rsidR="00F6247A">
        <w:rPr>
          <w:rFonts w:cs="Traditional Arabic" w:hint="cs"/>
          <w:sz w:val="32"/>
          <w:szCs w:val="32"/>
          <w:rtl/>
        </w:rPr>
        <w:t xml:space="preserve">، </w:t>
      </w:r>
      <w:r w:rsidR="00F6247A" w:rsidRPr="003B6291">
        <w:rPr>
          <w:rFonts w:cs="Traditional Arabic" w:hint="cs"/>
          <w:sz w:val="32"/>
          <w:szCs w:val="32"/>
          <w:rtl/>
        </w:rPr>
        <w:t xml:space="preserve">والمال </w:t>
      </w:r>
      <w:r w:rsidR="00F6247A">
        <w:rPr>
          <w:rFonts w:cs="Traditional Arabic" w:hint="cs"/>
          <w:sz w:val="32"/>
          <w:szCs w:val="32"/>
          <w:rtl/>
        </w:rPr>
        <w:t>، والتي يعود</w:t>
      </w:r>
      <w:r w:rsidR="00F6247A" w:rsidRPr="003B6291">
        <w:rPr>
          <w:rFonts w:cs="Traditional Arabic" w:hint="cs"/>
          <w:sz w:val="32"/>
          <w:szCs w:val="32"/>
          <w:rtl/>
        </w:rPr>
        <w:t xml:space="preserve"> </w:t>
      </w:r>
      <w:r w:rsidR="00F6247A">
        <w:rPr>
          <w:rFonts w:cs="Traditional Arabic" w:hint="cs"/>
          <w:sz w:val="32"/>
          <w:szCs w:val="32"/>
          <w:rtl/>
        </w:rPr>
        <w:t>حفظها إلى</w:t>
      </w:r>
      <w:r w:rsidR="00F6247A" w:rsidRPr="003B6291">
        <w:rPr>
          <w:rFonts w:cs="Traditional Arabic" w:hint="cs"/>
          <w:sz w:val="32"/>
          <w:szCs w:val="32"/>
          <w:rtl/>
        </w:rPr>
        <w:t xml:space="preserve"> مصالح العباد في الدارين من جلب المصالح ودفع المفاسد .</w:t>
      </w:r>
      <w:r w:rsidR="00F6247A" w:rsidRPr="00CF3A45">
        <w:rPr>
          <w:rFonts w:cs="Traditional Arabic" w:hint="cs"/>
          <w:b/>
          <w:bCs/>
          <w:sz w:val="32"/>
          <w:szCs w:val="32"/>
          <w:rtl/>
        </w:rPr>
        <w:t xml:space="preserve"> </w:t>
      </w:r>
    </w:p>
    <w:p w14:paraId="135B7281" w14:textId="1506DAD0" w:rsidR="00F6247A" w:rsidRDefault="00F23DFD" w:rsidP="00F6247A">
      <w:pPr>
        <w:jc w:val="lowKashida"/>
        <w:rPr>
          <w:rFonts w:cs="Traditional Arabic"/>
          <w:sz w:val="32"/>
          <w:szCs w:val="32"/>
          <w:rtl/>
        </w:rPr>
      </w:pPr>
      <w:r>
        <w:rPr>
          <w:rFonts w:cs="Traditional Arabic" w:hint="cs"/>
          <w:b/>
          <w:bCs/>
          <w:sz w:val="32"/>
          <w:szCs w:val="32"/>
          <w:rtl/>
        </w:rPr>
        <w:t xml:space="preserve">   </w:t>
      </w:r>
      <w:r w:rsidR="00F6247A" w:rsidRPr="00576229">
        <w:rPr>
          <w:rFonts w:cs="Traditional Arabic" w:hint="cs"/>
          <w:b/>
          <w:bCs/>
          <w:sz w:val="32"/>
          <w:szCs w:val="32"/>
          <w:rtl/>
        </w:rPr>
        <w:t xml:space="preserve">ومن </w:t>
      </w:r>
      <w:r w:rsidR="00F6247A">
        <w:rPr>
          <w:rFonts w:cs="Traditional Arabic" w:hint="cs"/>
          <w:b/>
          <w:bCs/>
          <w:sz w:val="32"/>
          <w:szCs w:val="32"/>
          <w:rtl/>
        </w:rPr>
        <w:t xml:space="preserve">تلك </w:t>
      </w:r>
      <w:proofErr w:type="gramStart"/>
      <w:r w:rsidR="00F6247A">
        <w:rPr>
          <w:rFonts w:cs="Traditional Arabic" w:hint="cs"/>
          <w:b/>
          <w:bCs/>
          <w:sz w:val="32"/>
          <w:szCs w:val="32"/>
          <w:rtl/>
        </w:rPr>
        <w:t>المقاصد</w:t>
      </w:r>
      <w:r w:rsidR="00F6247A" w:rsidRPr="00576229">
        <w:rPr>
          <w:rFonts w:cs="Traditional Arabic" w:hint="cs"/>
          <w:b/>
          <w:bCs/>
          <w:sz w:val="32"/>
          <w:szCs w:val="32"/>
          <w:rtl/>
        </w:rPr>
        <w:t xml:space="preserve"> :</w:t>
      </w:r>
      <w:proofErr w:type="gramEnd"/>
      <w:r w:rsidR="00F6247A">
        <w:rPr>
          <w:rFonts w:cs="Traditional Arabic" w:hint="cs"/>
          <w:sz w:val="32"/>
          <w:szCs w:val="32"/>
          <w:rtl/>
        </w:rPr>
        <w:t xml:space="preserve"> مقصد حفظ الضرورة الأولى من الضرورات الخمس وهو : الدين وحفظ هذه الضرورة </w:t>
      </w:r>
      <w:r w:rsidR="00F6247A" w:rsidRPr="00576229">
        <w:rPr>
          <w:rFonts w:cs="Traditional Arabic" w:hint="cs"/>
          <w:sz w:val="32"/>
          <w:szCs w:val="32"/>
          <w:rtl/>
        </w:rPr>
        <w:t>يكون : من جانبي الوجود والعدم .</w:t>
      </w:r>
    </w:p>
    <w:p w14:paraId="593B14C8" w14:textId="77777777" w:rsidR="008F6E74" w:rsidRDefault="00F23DFD" w:rsidP="008F6E74">
      <w:pPr>
        <w:jc w:val="lowKashida"/>
        <w:rPr>
          <w:rFonts w:cs="Traditional Arabic"/>
          <w:sz w:val="32"/>
          <w:szCs w:val="32"/>
          <w:rtl/>
        </w:rPr>
      </w:pPr>
      <w:r>
        <w:rPr>
          <w:rFonts w:cs="Traditional Arabic" w:hint="cs"/>
          <w:b/>
          <w:bCs/>
          <w:sz w:val="32"/>
          <w:szCs w:val="32"/>
          <w:rtl/>
        </w:rPr>
        <w:t xml:space="preserve">   </w:t>
      </w:r>
      <w:r w:rsidR="00F6247A" w:rsidRPr="00FA6642">
        <w:rPr>
          <w:rFonts w:cs="Traditional Arabic" w:hint="cs"/>
          <w:b/>
          <w:bCs/>
          <w:sz w:val="32"/>
          <w:szCs w:val="32"/>
          <w:rtl/>
        </w:rPr>
        <w:t xml:space="preserve">وفي هذه الصورة التي نحن </w:t>
      </w:r>
      <w:proofErr w:type="gramStart"/>
      <w:r w:rsidR="00F6247A" w:rsidRPr="00FA6642">
        <w:rPr>
          <w:rFonts w:cs="Traditional Arabic" w:hint="cs"/>
          <w:b/>
          <w:bCs/>
          <w:sz w:val="32"/>
          <w:szCs w:val="32"/>
          <w:rtl/>
        </w:rPr>
        <w:t>بصددها :</w:t>
      </w:r>
      <w:proofErr w:type="gramEnd"/>
      <w:r w:rsidR="00F6247A" w:rsidRPr="00FA6642">
        <w:rPr>
          <w:rFonts w:cs="Traditional Arabic" w:hint="cs"/>
          <w:b/>
          <w:bCs/>
          <w:sz w:val="32"/>
          <w:szCs w:val="32"/>
          <w:rtl/>
        </w:rPr>
        <w:t xml:space="preserve"> </w:t>
      </w:r>
      <w:r w:rsidR="00F6247A">
        <w:rPr>
          <w:rFonts w:cs="Traditional Arabic" w:hint="cs"/>
          <w:sz w:val="32"/>
          <w:szCs w:val="32"/>
          <w:rtl/>
        </w:rPr>
        <w:t xml:space="preserve">تجلى موقف النبي </w:t>
      </w:r>
      <w:r w:rsidR="00F6247A">
        <w:rPr>
          <w:rFonts w:cs="Traditional Arabic" w:hint="cs"/>
          <w:sz w:val="32"/>
          <w:szCs w:val="32"/>
        </w:rPr>
        <w:sym w:font="AGA Arabesque" w:char="F072"/>
      </w:r>
      <w:r w:rsidR="00F6247A">
        <w:rPr>
          <w:rFonts w:cs="Traditional Arabic" w:hint="cs"/>
          <w:sz w:val="32"/>
          <w:szCs w:val="32"/>
          <w:rtl/>
        </w:rPr>
        <w:t xml:space="preserve"> بحفظ الدين من جانب العدم ، وذلك في نهيه </w:t>
      </w:r>
      <w:r w:rsidR="00F6247A">
        <w:rPr>
          <w:rFonts w:cs="Traditional Arabic" w:hint="cs"/>
          <w:sz w:val="32"/>
          <w:szCs w:val="32"/>
        </w:rPr>
        <w:sym w:font="AGA Arabesque" w:char="F072"/>
      </w:r>
      <w:r w:rsidR="00F6247A">
        <w:rPr>
          <w:rFonts w:cs="Traditional Arabic" w:hint="cs"/>
          <w:sz w:val="32"/>
          <w:szCs w:val="32"/>
          <w:rtl/>
        </w:rPr>
        <w:t xml:space="preserve"> لعمر </w:t>
      </w:r>
      <w:r w:rsidR="00F6247A">
        <w:rPr>
          <w:rFonts w:cs="Traditional Arabic" w:hint="cs"/>
          <w:sz w:val="32"/>
          <w:szCs w:val="32"/>
        </w:rPr>
        <w:sym w:font="AGA Arabesque" w:char="F074"/>
      </w:r>
      <w:r w:rsidR="00F6247A">
        <w:rPr>
          <w:rFonts w:cs="Traditional Arabic" w:hint="cs"/>
          <w:sz w:val="32"/>
          <w:szCs w:val="32"/>
          <w:rtl/>
        </w:rPr>
        <w:t xml:space="preserve"> عن هذا المنكر للمحافظة على منهج التلقي من أن يختلط بغيره . وهنا يظهر لنا أهمية الحسبة في المحافظة على الضرورات </w:t>
      </w:r>
      <w:proofErr w:type="gramStart"/>
      <w:r w:rsidR="00F6247A">
        <w:rPr>
          <w:rFonts w:cs="Traditional Arabic" w:hint="cs"/>
          <w:sz w:val="32"/>
          <w:szCs w:val="32"/>
          <w:rtl/>
        </w:rPr>
        <w:t>الخمس .</w:t>
      </w:r>
      <w:proofErr w:type="gramEnd"/>
    </w:p>
    <w:p w14:paraId="794557E6" w14:textId="782B34EB" w:rsidR="00F6247A" w:rsidRPr="008F6E74" w:rsidRDefault="008F6E74" w:rsidP="008F6E74">
      <w:pPr>
        <w:jc w:val="lowKashida"/>
        <w:rPr>
          <w:rFonts w:cs="Traditional Arabic"/>
          <w:sz w:val="32"/>
          <w:szCs w:val="32"/>
          <w:rtl/>
        </w:rPr>
      </w:pPr>
      <w:r>
        <w:rPr>
          <w:rFonts w:cs="Traditional Arabic" w:hint="cs"/>
          <w:sz w:val="32"/>
          <w:szCs w:val="32"/>
          <w:rtl/>
        </w:rPr>
        <w:t xml:space="preserve">   </w:t>
      </w:r>
      <w:r w:rsidR="00F6247A" w:rsidRPr="00272600">
        <w:rPr>
          <w:rFonts w:ascii="Arial" w:hAnsi="Arial" w:cs="PT Bold Heading" w:hint="cs"/>
          <w:rtl/>
          <w:lang w:eastAsia="ko-KR"/>
        </w:rPr>
        <w:t xml:space="preserve">التعليق على هذا </w:t>
      </w:r>
      <w:proofErr w:type="gramStart"/>
      <w:r w:rsidR="00F6247A" w:rsidRPr="00272600">
        <w:rPr>
          <w:rFonts w:ascii="Arial" w:hAnsi="Arial" w:cs="PT Bold Heading" w:hint="cs"/>
          <w:rtl/>
          <w:lang w:eastAsia="ko-KR"/>
        </w:rPr>
        <w:t>الأسلوب :</w:t>
      </w:r>
      <w:proofErr w:type="gramEnd"/>
    </w:p>
    <w:p w14:paraId="7449FDED" w14:textId="19623C73" w:rsidR="00F6247A" w:rsidRDefault="00F23DFD" w:rsidP="00F6247A">
      <w:pPr>
        <w:jc w:val="lowKashida"/>
        <w:rPr>
          <w:rFonts w:cs="Traditional Arabic"/>
          <w:sz w:val="32"/>
          <w:szCs w:val="32"/>
          <w:rtl/>
        </w:rPr>
      </w:pPr>
      <w:r>
        <w:rPr>
          <w:rFonts w:cs="Traditional Arabic" w:hint="cs"/>
          <w:sz w:val="32"/>
          <w:szCs w:val="32"/>
          <w:rtl/>
        </w:rPr>
        <w:t xml:space="preserve">   </w:t>
      </w:r>
      <w:r w:rsidR="00F6247A">
        <w:rPr>
          <w:rFonts w:cs="Traditional Arabic" w:hint="cs"/>
          <w:sz w:val="32"/>
          <w:szCs w:val="32"/>
          <w:rtl/>
        </w:rPr>
        <w:t xml:space="preserve">- أن المحتسب يستخدم كل مرتبة من مراتب الاحتساب وكل صورة من صوره </w:t>
      </w:r>
      <w:r>
        <w:rPr>
          <w:rFonts w:cs="Traditional Arabic" w:hint="cs"/>
          <w:sz w:val="32"/>
          <w:szCs w:val="32"/>
          <w:rtl/>
        </w:rPr>
        <w:t>-</w:t>
      </w:r>
      <w:r w:rsidR="00F6247A">
        <w:rPr>
          <w:rFonts w:cs="Traditional Arabic" w:hint="cs"/>
          <w:sz w:val="32"/>
          <w:szCs w:val="32"/>
          <w:rtl/>
        </w:rPr>
        <w:t xml:space="preserve"> التي استنبطها العلماء من سيرة النبي </w:t>
      </w:r>
      <w:r w:rsidR="00F6247A">
        <w:rPr>
          <w:rFonts w:cs="Traditional Arabic" w:hint="cs"/>
          <w:sz w:val="32"/>
          <w:szCs w:val="32"/>
        </w:rPr>
        <w:sym w:font="AGA Arabesque" w:char="F072"/>
      </w:r>
      <w:r w:rsidR="00F6247A">
        <w:rPr>
          <w:rFonts w:cs="Traditional Arabic" w:hint="cs"/>
          <w:sz w:val="32"/>
          <w:szCs w:val="32"/>
          <w:rtl/>
        </w:rPr>
        <w:t xml:space="preserve"> ، ومن قواعد الشرع </w:t>
      </w:r>
      <w:r>
        <w:rPr>
          <w:rFonts w:cs="Traditional Arabic" w:hint="cs"/>
          <w:sz w:val="32"/>
          <w:szCs w:val="32"/>
          <w:rtl/>
        </w:rPr>
        <w:t>-</w:t>
      </w:r>
      <w:r w:rsidR="00F6247A">
        <w:rPr>
          <w:rFonts w:cs="Traditional Arabic" w:hint="cs"/>
          <w:sz w:val="32"/>
          <w:szCs w:val="32"/>
          <w:rtl/>
        </w:rPr>
        <w:t xml:space="preserve"> </w:t>
      </w:r>
      <w:r w:rsidR="00F6247A" w:rsidRPr="002607A0">
        <w:rPr>
          <w:rFonts w:cs="Traditional Arabic" w:hint="cs"/>
          <w:sz w:val="32"/>
          <w:szCs w:val="32"/>
          <w:rtl/>
        </w:rPr>
        <w:t xml:space="preserve">أثناء أمره </w:t>
      </w:r>
      <w:proofErr w:type="gramStart"/>
      <w:r w:rsidR="00F6247A" w:rsidRPr="002607A0">
        <w:rPr>
          <w:rFonts w:cs="Traditional Arabic" w:hint="cs"/>
          <w:sz w:val="32"/>
          <w:szCs w:val="32"/>
          <w:rtl/>
        </w:rPr>
        <w:t xml:space="preserve">ونهيه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في وقتها ومكانها المناسبين </w:t>
      </w:r>
      <w:r w:rsidR="00F6247A">
        <w:rPr>
          <w:rFonts w:cs="Traditional Arabic" w:hint="cs"/>
          <w:sz w:val="32"/>
          <w:szCs w:val="32"/>
          <w:rtl/>
        </w:rPr>
        <w:t>بما يقتضيه الحال وتسنده المصالح والقواعد الشرعية .</w:t>
      </w:r>
    </w:p>
    <w:p w14:paraId="559F522D" w14:textId="6E0DD9F8" w:rsidR="00F6247A" w:rsidRPr="00005CCD" w:rsidRDefault="00F23DFD" w:rsidP="00F6247A">
      <w:pPr>
        <w:shd w:val="clear" w:color="auto" w:fill="FFFFFF"/>
        <w:jc w:val="lowKashida"/>
        <w:rPr>
          <w:rFonts w:ascii="Arial" w:hAnsi="Arial" w:cs="Traditional Arabic"/>
          <w:b/>
          <w:bCs/>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استخدم هذا الأسلوب مع عمر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لمكانته ،</w:t>
      </w:r>
      <w:proofErr w:type="gramEnd"/>
      <w:r w:rsidR="00F6247A">
        <w:rPr>
          <w:rFonts w:ascii="Arial" w:hAnsi="Arial" w:cs="Traditional Arabic" w:hint="cs"/>
          <w:sz w:val="32"/>
          <w:szCs w:val="32"/>
          <w:rtl/>
          <w:lang w:eastAsia="ko-KR"/>
        </w:rPr>
        <w:t xml:space="preserve"> وأن مثله لا يُقبل منه هذا الخطأ .</w:t>
      </w:r>
    </w:p>
    <w:p w14:paraId="5C206389" w14:textId="77777777" w:rsidR="00F6247A" w:rsidRPr="00576229" w:rsidRDefault="00F6247A" w:rsidP="00F6247A">
      <w:pPr>
        <w:jc w:val="lowKashida"/>
        <w:rPr>
          <w:rFonts w:cs="Traditional Arabic"/>
          <w:sz w:val="32"/>
          <w:szCs w:val="32"/>
        </w:rPr>
      </w:pPr>
    </w:p>
    <w:p w14:paraId="61975AC8" w14:textId="77777777" w:rsidR="00F6247A" w:rsidRDefault="00F6247A" w:rsidP="00F6247A">
      <w:pPr>
        <w:shd w:val="clear" w:color="auto" w:fill="FFFFFF"/>
        <w:jc w:val="lowKashida"/>
        <w:rPr>
          <w:rtl/>
        </w:rPr>
      </w:pPr>
    </w:p>
    <w:p w14:paraId="06828699" w14:textId="77777777" w:rsidR="00F6247A" w:rsidRDefault="00F6247A" w:rsidP="00F6247A">
      <w:pPr>
        <w:shd w:val="clear" w:color="auto" w:fill="FFFFFF"/>
        <w:jc w:val="lowKashida"/>
        <w:rPr>
          <w:rtl/>
        </w:rPr>
      </w:pPr>
    </w:p>
    <w:p w14:paraId="58724A30" w14:textId="77777777" w:rsidR="00F6247A" w:rsidRDefault="00F6247A" w:rsidP="00F6247A">
      <w:pPr>
        <w:shd w:val="clear" w:color="auto" w:fill="FFFFFF"/>
        <w:jc w:val="lowKashida"/>
        <w:rPr>
          <w:rtl/>
        </w:rPr>
      </w:pPr>
    </w:p>
    <w:p w14:paraId="3394EC87" w14:textId="77777777" w:rsidR="00F6247A" w:rsidRDefault="00F6247A" w:rsidP="00F6247A">
      <w:pPr>
        <w:shd w:val="clear" w:color="auto" w:fill="FFFFFF"/>
        <w:jc w:val="lowKashida"/>
        <w:rPr>
          <w:rtl/>
        </w:rPr>
      </w:pPr>
    </w:p>
    <w:p w14:paraId="7342CFC1" w14:textId="77777777" w:rsidR="00F6247A" w:rsidRDefault="00F6247A" w:rsidP="00F6247A">
      <w:pPr>
        <w:shd w:val="clear" w:color="auto" w:fill="FFFFFF"/>
        <w:jc w:val="lowKashida"/>
        <w:rPr>
          <w:rtl/>
        </w:rPr>
      </w:pPr>
    </w:p>
    <w:p w14:paraId="652921B6" w14:textId="77777777" w:rsidR="00F6247A" w:rsidRDefault="00F6247A" w:rsidP="00F6247A">
      <w:pPr>
        <w:shd w:val="clear" w:color="auto" w:fill="FFFFFF"/>
        <w:jc w:val="lowKashida"/>
        <w:rPr>
          <w:rtl/>
        </w:rPr>
      </w:pPr>
    </w:p>
    <w:p w14:paraId="75FF3408" w14:textId="77777777" w:rsidR="00F6247A" w:rsidRDefault="00F6247A" w:rsidP="00F6247A">
      <w:pPr>
        <w:shd w:val="clear" w:color="auto" w:fill="FFFFFF"/>
        <w:jc w:val="lowKashida"/>
        <w:rPr>
          <w:rtl/>
        </w:rPr>
      </w:pPr>
    </w:p>
    <w:p w14:paraId="5A7C0CD8" w14:textId="77777777" w:rsidR="00F6247A" w:rsidRDefault="00F6247A" w:rsidP="00F6247A">
      <w:pPr>
        <w:shd w:val="clear" w:color="auto" w:fill="FFFFFF"/>
        <w:jc w:val="lowKashida"/>
        <w:rPr>
          <w:rtl/>
        </w:rPr>
      </w:pPr>
    </w:p>
    <w:p w14:paraId="640590B6" w14:textId="77777777" w:rsidR="00F6247A" w:rsidRDefault="00F6247A" w:rsidP="00F6247A">
      <w:pPr>
        <w:shd w:val="clear" w:color="auto" w:fill="FFFFFF"/>
        <w:jc w:val="lowKashida"/>
        <w:rPr>
          <w:rtl/>
        </w:rPr>
      </w:pPr>
    </w:p>
    <w:p w14:paraId="448D7294" w14:textId="77777777" w:rsidR="00F6247A" w:rsidRDefault="00F6247A" w:rsidP="00F6247A">
      <w:pPr>
        <w:shd w:val="clear" w:color="auto" w:fill="FFFFFF"/>
        <w:jc w:val="lowKashida"/>
        <w:rPr>
          <w:rtl/>
        </w:rPr>
      </w:pPr>
    </w:p>
    <w:p w14:paraId="01717727" w14:textId="77777777" w:rsidR="00F6247A" w:rsidRDefault="00F6247A" w:rsidP="00F6247A">
      <w:pPr>
        <w:shd w:val="clear" w:color="auto" w:fill="FFFFFF"/>
        <w:jc w:val="lowKashida"/>
        <w:rPr>
          <w:rtl/>
        </w:rPr>
      </w:pPr>
    </w:p>
    <w:p w14:paraId="78F4CF68" w14:textId="77777777" w:rsidR="00F6247A" w:rsidRDefault="00F6247A" w:rsidP="00F6247A">
      <w:pPr>
        <w:shd w:val="clear" w:color="auto" w:fill="FFFFFF"/>
        <w:jc w:val="lowKashida"/>
        <w:rPr>
          <w:rtl/>
        </w:rPr>
      </w:pPr>
    </w:p>
    <w:p w14:paraId="62C5CA7B" w14:textId="77777777" w:rsidR="00F6247A" w:rsidRDefault="00F6247A" w:rsidP="00F6247A">
      <w:pPr>
        <w:shd w:val="clear" w:color="auto" w:fill="FFFFFF"/>
        <w:jc w:val="lowKashida"/>
        <w:rPr>
          <w:rtl/>
        </w:rPr>
      </w:pPr>
    </w:p>
    <w:p w14:paraId="58F5C63F" w14:textId="77777777" w:rsidR="00F6247A" w:rsidRDefault="00F6247A" w:rsidP="00F6247A">
      <w:pPr>
        <w:shd w:val="clear" w:color="auto" w:fill="FFFFFF"/>
        <w:jc w:val="lowKashida"/>
        <w:rPr>
          <w:rtl/>
        </w:rPr>
      </w:pPr>
    </w:p>
    <w:p w14:paraId="67C33880" w14:textId="77777777" w:rsidR="00F6247A" w:rsidRDefault="00F6247A" w:rsidP="00F6247A">
      <w:pPr>
        <w:shd w:val="clear" w:color="auto" w:fill="FFFFFF"/>
        <w:jc w:val="lowKashida"/>
        <w:rPr>
          <w:rtl/>
        </w:rPr>
      </w:pPr>
    </w:p>
    <w:p w14:paraId="475B69A1" w14:textId="77777777" w:rsidR="00F6247A" w:rsidRDefault="00F6247A" w:rsidP="00F6247A">
      <w:pPr>
        <w:shd w:val="clear" w:color="auto" w:fill="FFFFFF"/>
        <w:jc w:val="lowKashida"/>
        <w:rPr>
          <w:rtl/>
        </w:rPr>
      </w:pPr>
    </w:p>
    <w:p w14:paraId="18F02B3E" w14:textId="77777777" w:rsidR="00F6247A" w:rsidRDefault="00F6247A" w:rsidP="00F6247A">
      <w:pPr>
        <w:shd w:val="clear" w:color="auto" w:fill="FFFFFF"/>
        <w:jc w:val="lowKashida"/>
        <w:rPr>
          <w:rtl/>
        </w:rPr>
      </w:pPr>
    </w:p>
    <w:p w14:paraId="50B7B6A0" w14:textId="77777777" w:rsidR="00F6247A" w:rsidRDefault="00F6247A" w:rsidP="00F6247A">
      <w:pPr>
        <w:shd w:val="clear" w:color="auto" w:fill="FFFFFF"/>
        <w:jc w:val="lowKashida"/>
        <w:rPr>
          <w:rtl/>
        </w:rPr>
      </w:pPr>
    </w:p>
    <w:p w14:paraId="32E5EE72" w14:textId="77777777" w:rsidR="00F6247A" w:rsidRDefault="00F6247A" w:rsidP="00F6247A">
      <w:pPr>
        <w:shd w:val="clear" w:color="auto" w:fill="FFFFFF"/>
        <w:jc w:val="lowKashida"/>
        <w:rPr>
          <w:rtl/>
        </w:rPr>
      </w:pPr>
    </w:p>
    <w:p w14:paraId="5D41B002" w14:textId="77777777" w:rsidR="00F6247A" w:rsidRDefault="00F6247A" w:rsidP="00F6247A">
      <w:pPr>
        <w:shd w:val="clear" w:color="auto" w:fill="FFFFFF"/>
        <w:jc w:val="lowKashida"/>
        <w:rPr>
          <w:rtl/>
        </w:rPr>
      </w:pPr>
    </w:p>
    <w:p w14:paraId="3C0A1212" w14:textId="5D3C964A" w:rsidR="00F6247A" w:rsidRDefault="00F6247A" w:rsidP="00F23DFD">
      <w:pPr>
        <w:shd w:val="clear" w:color="auto" w:fill="FFFFFF"/>
        <w:jc w:val="center"/>
        <w:rPr>
          <w:rFonts w:ascii="Arial" w:hAnsi="Arial" w:cs="PT Bold Heading"/>
          <w:rtl/>
          <w:lang w:eastAsia="ko-KR"/>
        </w:rPr>
      </w:pPr>
      <w:r>
        <w:rPr>
          <w:rFonts w:ascii="Arial" w:hAnsi="Arial" w:cs="PT Bold Heading" w:hint="cs"/>
          <w:rtl/>
          <w:lang w:eastAsia="ko-KR"/>
        </w:rPr>
        <w:lastRenderedPageBreak/>
        <w:t xml:space="preserve">الصورة الثالثة </w:t>
      </w:r>
    </w:p>
    <w:p w14:paraId="7BB34CCC" w14:textId="2896180F" w:rsidR="00F23DFD" w:rsidRDefault="00F23DFD" w:rsidP="00F23DFD">
      <w:pPr>
        <w:shd w:val="clear" w:color="auto" w:fill="FFFFFF"/>
        <w:jc w:val="center"/>
        <w:rPr>
          <w:rFonts w:ascii="Arial" w:hAnsi="Arial" w:cs="PT Bold Heading"/>
          <w:rtl/>
          <w:lang w:eastAsia="ko-KR"/>
        </w:rPr>
      </w:pPr>
    </w:p>
    <w:p w14:paraId="2125CB4C" w14:textId="77777777" w:rsidR="00F23DFD" w:rsidRPr="00F23DFD" w:rsidRDefault="00F23DFD" w:rsidP="00F23DFD">
      <w:pPr>
        <w:shd w:val="clear" w:color="auto" w:fill="FFFFFF"/>
        <w:jc w:val="center"/>
        <w:rPr>
          <w:rFonts w:ascii="Arial" w:hAnsi="Arial" w:cs="PT Bold Heading"/>
          <w:sz w:val="2"/>
          <w:szCs w:val="2"/>
          <w:rtl/>
          <w:lang w:eastAsia="ko-KR"/>
        </w:rPr>
      </w:pPr>
    </w:p>
    <w:p w14:paraId="6964121B" w14:textId="07E12252" w:rsidR="00F6247A" w:rsidRDefault="00F23DFD" w:rsidP="00F6247A">
      <w:pPr>
        <w:shd w:val="clear" w:color="auto" w:fill="FFFFFF"/>
        <w:jc w:val="lowKashida"/>
        <w:rPr>
          <w:rFonts w:ascii="Arial" w:hAnsi="Arial" w:cs="Traditional Arabic"/>
          <w:b/>
          <w:bCs/>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جاء</w:t>
      </w:r>
      <w:r w:rsidR="00F6247A" w:rsidRPr="00E7698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في </w:t>
      </w:r>
      <w:r w:rsidR="00F6247A" w:rsidRPr="00E7698E">
        <w:rPr>
          <w:rFonts w:ascii="Arial" w:hAnsi="Arial" w:cs="Traditional Arabic" w:hint="cs"/>
          <w:sz w:val="32"/>
          <w:szCs w:val="32"/>
          <w:rtl/>
          <w:lang w:eastAsia="ko-KR"/>
        </w:rPr>
        <w:t xml:space="preserve">صحيح البخاري عن حُمَيْدِ بْنِ أَبِي حُمَيْدٍ الطَّوِيلِ أَنَّهُ سَمِعَ أَنَسَ بْنَ مَالِكٍ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يَقُولُ : جَاءَ ثَلاثَةُ رَهْطٍ إِلَى بُيُوتِ أَزْوَاجِ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يَسْأَلُونَ عَنْ عِبَادَةِ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فَلَمَّا أُخْبِرُوا كَأَنَّهُمْ تَقَالُّوهَا - أي : رأى كل منهم أنها قليلة - ، فَقَالُوا : وَأَيْنَ نَحْنُ مِنَ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قَدْ غُفِرَ لَهُ مَا تَقَدَّمَ مِنْ ذَنْبِهِ وَمَا تَأَخَّرَ- أي :  أنهم ظنوا بأن من لم يعلم مغفرة ذنوبه يحتاج إلى المبالغة في العبادة أكثر من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رجاء أن تحصل له المغفرة - قَالَ : أَحَدُهُمْ أَمَّا أَنَا فَإِنِّي أُصَلِّي اللَّيْلَ أَبَدًا ، وَقَالَ آخَرُ : أَنَا أَصُومُ الدَّهْرَ وَلا أُفْطِرُ وَقَالَ آخَرُ : أَنَا أَعْتَزِلُ النِّسَاءَ فَلا أَتَزَوَّجُ أَبَدًا ، فَجَاءَ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إِلَيْهِمْ فَقَالَ : " </w:t>
      </w:r>
      <w:r w:rsidR="00F6247A" w:rsidRPr="00E7698E">
        <w:rPr>
          <w:rFonts w:ascii="Arial" w:hAnsi="Arial" w:cs="Traditional Arabic" w:hint="cs"/>
          <w:b/>
          <w:bCs/>
          <w:sz w:val="32"/>
          <w:szCs w:val="32"/>
          <w:rtl/>
          <w:lang w:eastAsia="ko-KR"/>
        </w:rPr>
        <w:t xml:space="preserve">أَنْتُمُ الَّذِينَ قُلْتُمْ كَذَا وَكَذَا أَمَا وَاللَّهِ إِنِّي لأَخْشَاكُمْ لِلَّهِ وَأَتْقَاكُمْ لَهُ لَكِنِّي أَصُومُ وَأُفْطِرُ وَأُصَلِّي وَأَرْقُدُ وَأَتَزَوَّجُ " </w:t>
      </w:r>
      <w:r w:rsidR="00B1716A" w:rsidRPr="00E7698E">
        <w:rPr>
          <w:rStyle w:val="a7"/>
          <w:rFonts w:ascii="Arial" w:hAnsi="Arial" w:cs="Traditional Arabic"/>
          <w:sz w:val="32"/>
          <w:szCs w:val="32"/>
          <w:rtl/>
          <w:lang w:eastAsia="ko-KR"/>
        </w:rPr>
        <w:footnoteReference w:id="978"/>
      </w:r>
      <w:r w:rsidR="00B1716A" w:rsidRPr="00E7698E">
        <w:rPr>
          <w:rFonts w:ascii="Arial" w:hAnsi="Arial" w:cs="Traditional Arabic" w:hint="cs"/>
          <w:sz w:val="32"/>
          <w:szCs w:val="32"/>
          <w:rtl/>
          <w:lang w:eastAsia="ko-KR"/>
        </w:rPr>
        <w:t>.</w:t>
      </w:r>
    </w:p>
    <w:p w14:paraId="07FE19BC" w14:textId="77777777" w:rsidR="008F6E74" w:rsidRDefault="008F6E74" w:rsidP="008F6E74">
      <w:pPr>
        <w:shd w:val="clear" w:color="auto" w:fill="FFFFFF"/>
        <w:jc w:val="lowKashida"/>
        <w:rPr>
          <w:rFonts w:ascii="Arial" w:hAnsi="Arial" w:cs="Traditional Arabic"/>
          <w:b/>
          <w:bCs/>
          <w:sz w:val="12"/>
          <w:szCs w:val="12"/>
          <w:rtl/>
          <w:lang w:eastAsia="ko-KR"/>
        </w:rPr>
      </w:pPr>
    </w:p>
    <w:p w14:paraId="7FDAB185" w14:textId="7DB12A83" w:rsidR="008F6E74" w:rsidRDefault="008F6E74" w:rsidP="008F6E74">
      <w:pPr>
        <w:shd w:val="clear" w:color="auto" w:fill="FFFFFF"/>
        <w:jc w:val="lowKashida"/>
        <w:rPr>
          <w:rFonts w:ascii="Arial" w:hAnsi="Arial" w:cs="PT Bold Heading"/>
          <w:sz w:val="22"/>
          <w:szCs w:val="22"/>
          <w:rtl/>
          <w:lang w:eastAsia="ko-KR"/>
        </w:rPr>
      </w:pPr>
      <w:r>
        <w:rPr>
          <w:rFonts w:ascii="Arial" w:hAnsi="Arial" w:cs="Traditional Arabic" w:hint="cs"/>
          <w:b/>
          <w:bCs/>
          <w:sz w:val="12"/>
          <w:szCs w:val="1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2B15D6B5" w14:textId="403A6A26" w:rsidR="008F6E74" w:rsidRPr="008F6E74" w:rsidRDefault="008F6E74" w:rsidP="008F6E74">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03A12845" w14:textId="55BDA62A" w:rsidR="00F6247A" w:rsidRDefault="000620F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589297F0" w14:textId="35E18B59" w:rsidR="00F6247A" w:rsidRPr="008C40EE" w:rsidRDefault="000620FF"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شخصه </w:t>
      </w:r>
      <w:r w:rsidR="00F6247A" w:rsidRPr="008C40EE">
        <w:rPr>
          <w:rFonts w:ascii="Arial" w:hAnsi="Arial" w:cs="Traditional Arabic" w:hint="cs"/>
          <w:sz w:val="32"/>
          <w:szCs w:val="32"/>
          <w:lang w:eastAsia="ko-KR"/>
        </w:rPr>
        <w:sym w:font="AGA Arabesque" w:char="F072"/>
      </w:r>
      <w:r w:rsidR="00F6247A" w:rsidRPr="008C40EE">
        <w:rPr>
          <w:rFonts w:ascii="Arial" w:hAnsi="Arial" w:cs="Traditional Arabic" w:hint="cs"/>
          <w:sz w:val="32"/>
          <w:szCs w:val="32"/>
          <w:rtl/>
          <w:lang w:eastAsia="ko-KR"/>
        </w:rPr>
        <w:t xml:space="preserve"> حيث مارس الاحتساب على </w:t>
      </w:r>
      <w:r w:rsidR="00F6247A">
        <w:rPr>
          <w:rFonts w:ascii="Arial" w:hAnsi="Arial" w:cs="Traditional Arabic" w:hint="cs"/>
          <w:sz w:val="32"/>
          <w:szCs w:val="32"/>
          <w:rtl/>
          <w:lang w:eastAsia="ko-KR"/>
        </w:rPr>
        <w:t>هؤلاء النفر</w:t>
      </w:r>
      <w:r w:rsidR="00F6247A" w:rsidRPr="008C40EE">
        <w:rPr>
          <w:rFonts w:ascii="Arial" w:hAnsi="Arial" w:cs="Traditional Arabic" w:hint="cs"/>
          <w:sz w:val="32"/>
          <w:szCs w:val="32"/>
          <w:rtl/>
          <w:lang w:eastAsia="ko-KR"/>
        </w:rPr>
        <w:t xml:space="preserve"> .</w:t>
      </w:r>
    </w:p>
    <w:p w14:paraId="0ADBA6DC" w14:textId="4BC31CE0" w:rsidR="00F6247A" w:rsidRDefault="000620F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279D0324" w14:textId="58697948" w:rsidR="00F6247A" w:rsidRPr="008C40EE" w:rsidRDefault="000620FF"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w:t>
      </w:r>
      <w:proofErr w:type="gramStart"/>
      <w:r w:rsidR="00F6247A">
        <w:rPr>
          <w:rFonts w:ascii="Arial" w:hAnsi="Arial" w:cs="Traditional Arabic" w:hint="cs"/>
          <w:sz w:val="32"/>
          <w:szCs w:val="32"/>
          <w:rtl/>
          <w:lang w:eastAsia="ko-KR"/>
        </w:rPr>
        <w:t>( المعتبرة</w:t>
      </w:r>
      <w:proofErr w:type="gramEnd"/>
      <w:r w:rsidR="00F6247A">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4D8E3EEA" w14:textId="2926FF26" w:rsidR="00F6247A" w:rsidRDefault="000620F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651071BE" w14:textId="3FA8D39A" w:rsidR="00F6247A"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42E884F4" w14:textId="7BF92D94" w:rsidR="00F6247A" w:rsidRPr="00D01633"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حيث ظهر ذلك بالتلطف معهم في الكلام والرحمة لهم .</w:t>
      </w:r>
    </w:p>
    <w:p w14:paraId="6D4152F0" w14:textId="523271DD" w:rsidR="00F6247A"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عليهم . </w:t>
      </w:r>
    </w:p>
    <w:p w14:paraId="7E17BA45" w14:textId="14DAAC27" w:rsidR="00F6247A"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4041F0">
        <w:rPr>
          <w:rFonts w:ascii="Arial" w:hAnsi="Arial" w:cs="Traditional Arabic" w:hint="cs"/>
          <w:b/>
          <w:bCs/>
          <w:sz w:val="32"/>
          <w:szCs w:val="32"/>
          <w:rtl/>
          <w:lang w:eastAsia="ko-KR"/>
        </w:rPr>
        <w:t xml:space="preserve">سرعة اتخاذ </w:t>
      </w:r>
      <w:proofErr w:type="gramStart"/>
      <w:r w:rsidR="00F6247A" w:rsidRPr="004041F0">
        <w:rPr>
          <w:rFonts w:ascii="Arial" w:hAnsi="Arial" w:cs="Traditional Arabic" w:hint="cs"/>
          <w:b/>
          <w:bCs/>
          <w:sz w:val="32"/>
          <w:szCs w:val="32"/>
          <w:rtl/>
          <w:lang w:eastAsia="ko-KR"/>
        </w:rPr>
        <w:t>القرار :</w:t>
      </w:r>
      <w:proofErr w:type="gramEnd"/>
      <w:r w:rsidR="00F6247A" w:rsidRPr="004041F0">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بادر النبي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بالاحتساب عليهم وذلك لخطورة هذا الأمر وهو اختلال منهج السلوك ، وعدم المبادرة في ذلك يُفوّت المصلحة الحاضرة وهي المحافظة على ذلك المنهج وحسم مادة البدعة العملية ، وذلك بتصحيح </w:t>
      </w:r>
      <w:r w:rsidR="00F6247A" w:rsidRPr="00C3688B">
        <w:rPr>
          <w:rFonts w:ascii="Arial" w:hAnsi="Arial" w:cs="Traditional Arabic" w:hint="cs"/>
          <w:sz w:val="32"/>
          <w:szCs w:val="32"/>
          <w:rtl/>
          <w:lang w:eastAsia="ko-KR"/>
        </w:rPr>
        <w:t xml:space="preserve">التصور الذي حصل المنكر نتيجة لاختلاله </w:t>
      </w:r>
      <w:r w:rsidR="00F6247A">
        <w:rPr>
          <w:rFonts w:ascii="Arial" w:hAnsi="Arial" w:cs="Traditional Arabic" w:hint="cs"/>
          <w:sz w:val="32"/>
          <w:szCs w:val="32"/>
          <w:rtl/>
          <w:lang w:eastAsia="ko-KR"/>
        </w:rPr>
        <w:t>.</w:t>
      </w:r>
    </w:p>
    <w:p w14:paraId="6F51D749" w14:textId="66C88E0C" w:rsidR="00F6247A" w:rsidRDefault="000620F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31BCECDA" w14:textId="031E721F" w:rsidR="00F6247A"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ويتمثل في هذه الصورة في ذلك النفر .</w:t>
      </w:r>
    </w:p>
    <w:p w14:paraId="420CD146" w14:textId="77777777" w:rsidR="00D30832" w:rsidRPr="001614EF" w:rsidRDefault="00D30832" w:rsidP="00F6247A">
      <w:pPr>
        <w:shd w:val="clear" w:color="auto" w:fill="FFFFFF"/>
        <w:jc w:val="lowKashida"/>
        <w:rPr>
          <w:rFonts w:ascii="Arial" w:hAnsi="Arial" w:cs="Traditional Arabic"/>
          <w:sz w:val="32"/>
          <w:szCs w:val="32"/>
          <w:lang w:eastAsia="ko-KR"/>
        </w:rPr>
      </w:pPr>
    </w:p>
    <w:p w14:paraId="37D73F3D" w14:textId="4B3F631C" w:rsidR="00F6247A" w:rsidRDefault="000620FF"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57A1CB0B" w14:textId="78AA89E4" w:rsidR="00F6247A" w:rsidRDefault="000620FF"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74F75490" w14:textId="5A840922" w:rsidR="00F6247A" w:rsidRPr="002607A0" w:rsidRDefault="000620FF"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4F7403E9" w14:textId="19A64982" w:rsidR="00F6247A" w:rsidRPr="002607A0" w:rsidRDefault="000620FF"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30C6D531" w14:textId="684B8EF2" w:rsidR="00F6247A" w:rsidRPr="001651B0" w:rsidRDefault="000620FF"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E46841B" w14:textId="77777777" w:rsidR="000620FF" w:rsidRDefault="000620FF" w:rsidP="000620FF">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عليهم  :</w:t>
      </w:r>
      <w:proofErr w:type="gramEnd"/>
    </w:p>
    <w:p w14:paraId="6D513B96" w14:textId="77777777" w:rsidR="000620FF" w:rsidRDefault="000620FF" w:rsidP="000620FF">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Traditional Arabic" w:hint="cs"/>
          <w:sz w:val="32"/>
          <w:szCs w:val="32"/>
          <w:rtl/>
          <w:lang w:eastAsia="ko-KR"/>
        </w:rPr>
        <w:t xml:space="preserve">نوع المحتسب عليهم في هذه الصورة هم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47B213FD" w14:textId="1F3FB0AE" w:rsidR="00F6247A" w:rsidRPr="00570CDD" w:rsidRDefault="000620FF" w:rsidP="000620FF">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 xml:space="preserve">الركن </w:t>
      </w:r>
      <w:proofErr w:type="gramStart"/>
      <w:r w:rsidR="00F6247A" w:rsidRPr="00570CDD">
        <w:rPr>
          <w:rFonts w:ascii="Arial" w:hAnsi="Arial" w:cs="PT Bold Heading"/>
          <w:rtl/>
          <w:lang w:eastAsia="ko-KR"/>
        </w:rPr>
        <w:t xml:space="preserve">الثالث </w:t>
      </w:r>
      <w:r w:rsidR="00F6247A" w:rsidRPr="00570CDD">
        <w:rPr>
          <w:rFonts w:ascii="Arial" w:hAnsi="Arial" w:cs="PT Bold Heading" w:hint="cs"/>
          <w:rtl/>
          <w:lang w:eastAsia="ko-KR"/>
        </w:rPr>
        <w:t>:</w:t>
      </w:r>
      <w:proofErr w:type="gramEnd"/>
    </w:p>
    <w:p w14:paraId="15B5B7F1" w14:textId="2D6CBD5E" w:rsidR="00F6247A" w:rsidRPr="001651B0" w:rsidRDefault="000620FF"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وهو المنكر نفسه ، ويتمثل في هذه الصورة بـ</w:t>
      </w:r>
      <w:r w:rsidR="00E13557">
        <w:rPr>
          <w:rFonts w:ascii="Arial" w:hAnsi="Arial" w:cs="Traditional Arabic" w:hint="cs"/>
          <w:sz w:val="32"/>
          <w:szCs w:val="32"/>
          <w:rtl/>
          <w:lang w:eastAsia="ko-KR"/>
        </w:rPr>
        <w:t>ـــــ</w:t>
      </w:r>
      <w:r w:rsidR="00F6247A">
        <w:rPr>
          <w:rFonts w:ascii="Arial" w:hAnsi="Arial" w:cs="Traditional Arabic" w:hint="cs"/>
          <w:sz w:val="32"/>
          <w:szCs w:val="32"/>
          <w:rtl/>
          <w:lang w:eastAsia="ko-KR"/>
        </w:rPr>
        <w:t xml:space="preserve"> : " الرغبة بالزيادة على المشروع في العبادة ".</w:t>
      </w:r>
    </w:p>
    <w:p w14:paraId="775E42A8" w14:textId="2035EA1E" w:rsidR="00F6247A" w:rsidRDefault="00E13557"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76302A61" w14:textId="573CDB44" w:rsidR="00F6247A" w:rsidRDefault="00E1355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30D6B51D" w14:textId="62DF07F7" w:rsidR="00F6247A" w:rsidRPr="002607A0" w:rsidRDefault="00E1355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الابتداع في الدين .</w:t>
      </w:r>
    </w:p>
    <w:p w14:paraId="37EEE656" w14:textId="401C5683" w:rsidR="00F6247A" w:rsidRPr="009F68BC" w:rsidRDefault="00E1355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 في </w:t>
      </w:r>
      <w:proofErr w:type="gramStart"/>
      <w:r w:rsidR="00F6247A" w:rsidRPr="00BA6DD5">
        <w:rPr>
          <w:rFonts w:cs="Traditional Arabic" w:hint="cs"/>
          <w:b/>
          <w:bCs/>
          <w:sz w:val="32"/>
          <w:szCs w:val="32"/>
          <w:rtl/>
        </w:rPr>
        <w:t>الحال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حيث عزموا على العمل ، وبلغ ذلك النبي </w:t>
      </w:r>
      <w:r w:rsidR="00F6247A">
        <w:rPr>
          <w:rFonts w:cs="Traditional Arabic" w:hint="cs"/>
          <w:sz w:val="32"/>
          <w:szCs w:val="32"/>
        </w:rPr>
        <w:sym w:font="AGA Arabesque" w:char="F072"/>
      </w:r>
      <w:r w:rsidR="00F6247A">
        <w:rPr>
          <w:rFonts w:cs="Traditional Arabic" w:hint="cs"/>
          <w:sz w:val="32"/>
          <w:szCs w:val="32"/>
          <w:rtl/>
        </w:rPr>
        <w:t xml:space="preserve"> ،</w:t>
      </w:r>
      <w:r>
        <w:rPr>
          <w:rFonts w:cs="Traditional Arabic" w:hint="cs"/>
          <w:sz w:val="32"/>
          <w:szCs w:val="32"/>
          <w:rtl/>
        </w:rPr>
        <w:t xml:space="preserve"> </w:t>
      </w:r>
      <w:r w:rsidR="00F6247A">
        <w:rPr>
          <w:rFonts w:cs="Traditional Arabic" w:hint="cs"/>
          <w:sz w:val="32"/>
          <w:szCs w:val="32"/>
          <w:rtl/>
        </w:rPr>
        <w:t>وقد تثبت من وجوده بسؤالهم.</w:t>
      </w:r>
    </w:p>
    <w:p w14:paraId="6307520C" w14:textId="50ECD35D" w:rsidR="00F6247A" w:rsidRPr="009F68BC" w:rsidRDefault="00E13557"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فقد أظهروا ذلك وأعلنوه </w:t>
      </w:r>
      <w:r w:rsidR="00F6247A">
        <w:rPr>
          <w:rFonts w:cs="Traditional Arabic" w:hint="cs"/>
          <w:sz w:val="32"/>
          <w:szCs w:val="32"/>
        </w:rPr>
        <w:sym w:font="AGA Arabesque" w:char="F079"/>
      </w:r>
      <w:r w:rsidR="00F6247A">
        <w:rPr>
          <w:rFonts w:cs="Traditional Arabic" w:hint="cs"/>
          <w:sz w:val="32"/>
          <w:szCs w:val="32"/>
          <w:rtl/>
        </w:rPr>
        <w:t xml:space="preserve"> .</w:t>
      </w:r>
    </w:p>
    <w:p w14:paraId="2AE38A46" w14:textId="5422EF73" w:rsidR="00F6247A" w:rsidRPr="009F68BC" w:rsidRDefault="00E13557"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الابتداع محرم وليس من المسائل التي يسوغ فيها الخلاف أو الاجتهاد ، فالعبادات توقيفية وليس للرأي فيها مجال .</w:t>
      </w:r>
    </w:p>
    <w:p w14:paraId="763C7931" w14:textId="4767317B" w:rsidR="00F6247A" w:rsidRDefault="00AE3A24"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09023DDF" w14:textId="3EA80391" w:rsidR="00F6247A" w:rsidRPr="00C3688B" w:rsidRDefault="00AE3A24"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العقيدة .</w:t>
      </w:r>
      <w:proofErr w:type="gramEnd"/>
      <w:r w:rsidR="00F6247A">
        <w:rPr>
          <w:rFonts w:ascii="Arial" w:hAnsi="Arial" w:cs="Traditional Arabic" w:hint="cs"/>
          <w:sz w:val="32"/>
          <w:szCs w:val="32"/>
          <w:rtl/>
          <w:lang w:eastAsia="ko-KR"/>
        </w:rPr>
        <w:t xml:space="preserve"> </w:t>
      </w:r>
    </w:p>
    <w:p w14:paraId="4578E160" w14:textId="77777777" w:rsidR="00AE3A24" w:rsidRDefault="00AE3A24" w:rsidP="00AE3A2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10AF119E" w14:textId="08B95B71" w:rsidR="00F6247A" w:rsidRPr="00AE3A24" w:rsidRDefault="00AE3A24" w:rsidP="00AE3A24">
      <w:pPr>
        <w:shd w:val="clear" w:color="auto" w:fill="FFFFFF"/>
        <w:jc w:val="lowKashida"/>
        <w:rPr>
          <w:rFonts w:ascii="Arial" w:hAnsi="Arial" w:cs="PT Bold Heading"/>
          <w:lang w:eastAsia="ko-KR"/>
        </w:rPr>
      </w:pPr>
      <w:r>
        <w:rPr>
          <w:rFonts w:ascii="Arial" w:hAnsi="Arial" w:cs="PT Bold Heading" w:hint="cs"/>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2743A58E" w14:textId="4007D492" w:rsidR="00F6247A" w:rsidRDefault="00AE3A24"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6932F32D" w14:textId="0618E433" w:rsidR="00F6247A" w:rsidRPr="00F84C86" w:rsidRDefault="00AE3A24"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w:t>
      </w:r>
      <w:proofErr w:type="gramStart"/>
      <w:r w:rsidR="00F6247A">
        <w:rPr>
          <w:rFonts w:ascii="Arial" w:hAnsi="Arial" w:cs="Traditional Arabic" w:hint="cs"/>
          <w:sz w:val="32"/>
          <w:szCs w:val="32"/>
          <w:rtl/>
          <w:lang w:eastAsia="ko-KR"/>
        </w:rPr>
        <w:t>هي :</w:t>
      </w:r>
      <w:proofErr w:type="gramEnd"/>
      <w:r w:rsidR="00F6247A">
        <w:rPr>
          <w:rFonts w:ascii="Arial" w:hAnsi="Arial" w:cs="Traditional Arabic" w:hint="cs"/>
          <w:sz w:val="32"/>
          <w:szCs w:val="32"/>
          <w:rtl/>
          <w:lang w:eastAsia="ko-KR"/>
        </w:rPr>
        <w:t xml:space="preserve">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62A80732" w14:textId="79604CA9" w:rsidR="00F6247A" w:rsidRPr="00942ACA" w:rsidRDefault="000E4373" w:rsidP="00F6247A">
      <w:pPr>
        <w:jc w:val="lowKashida"/>
        <w:rPr>
          <w:rFonts w:cs="Traditional Arabic"/>
          <w:sz w:val="32"/>
          <w:szCs w:val="32"/>
          <w:rtl/>
        </w:rPr>
      </w:pPr>
      <w:r>
        <w:rPr>
          <w:rFonts w:ascii="Traditional Arabic" w:hAnsi="Traditional Arabic" w:cs="Traditional Arabic" w:hint="cs"/>
          <w:b/>
          <w:bCs/>
          <w:sz w:val="32"/>
          <w:szCs w:val="32"/>
          <w:rtl/>
        </w:rPr>
        <w:t xml:space="preserve">   </w:t>
      </w:r>
      <w:r w:rsidR="00AE3A24">
        <w:rPr>
          <w:rFonts w:ascii="Traditional Arabic" w:hAnsi="Traditional Arabic" w:cs="Traditional Arabic" w:hint="cs"/>
          <w:b/>
          <w:bCs/>
          <w:sz w:val="32"/>
          <w:szCs w:val="32"/>
          <w:rtl/>
        </w:rPr>
        <w:t>1/</w:t>
      </w:r>
      <w:r w:rsidR="00F6247A" w:rsidRPr="00942ACA">
        <w:rPr>
          <w:rFonts w:cs="Traditional Arabic" w:hint="cs"/>
          <w:b/>
          <w:bCs/>
          <w:sz w:val="32"/>
          <w:szCs w:val="32"/>
          <w:rtl/>
        </w:rPr>
        <w:t xml:space="preserve"> </w:t>
      </w:r>
      <w:proofErr w:type="gramStart"/>
      <w:r w:rsidR="00F6247A" w:rsidRPr="00942ACA">
        <w:rPr>
          <w:rFonts w:cs="Traditional Arabic" w:hint="cs"/>
          <w:b/>
          <w:bCs/>
          <w:sz w:val="32"/>
          <w:szCs w:val="32"/>
          <w:rtl/>
        </w:rPr>
        <w:t>التعريف :</w:t>
      </w:r>
      <w:proofErr w:type="gramEnd"/>
      <w:r w:rsidR="00F6247A">
        <w:rPr>
          <w:rFonts w:cs="Traditional Arabic" w:hint="cs"/>
          <w:sz w:val="32"/>
          <w:szCs w:val="32"/>
          <w:rtl/>
        </w:rPr>
        <w:t xml:space="preserve"> وهي التعريف بالحكم الشرعي لذلك المنكر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بيّن أن هذا العمل مخالف </w:t>
      </w:r>
      <w:r w:rsidR="00AE3A24">
        <w:rPr>
          <w:rFonts w:cs="Traditional Arabic" w:hint="cs"/>
          <w:sz w:val="32"/>
          <w:szCs w:val="32"/>
          <w:rtl/>
        </w:rPr>
        <w:t>.</w:t>
      </w:r>
    </w:p>
    <w:p w14:paraId="6329010C" w14:textId="7E69F669" w:rsidR="00F6247A" w:rsidRDefault="000E4373" w:rsidP="00F6247A">
      <w:pPr>
        <w:jc w:val="lowKashida"/>
        <w:rPr>
          <w:rFonts w:cs="Traditional Arabic"/>
          <w:sz w:val="32"/>
          <w:szCs w:val="32"/>
          <w:rtl/>
        </w:rPr>
      </w:pPr>
      <w:r>
        <w:rPr>
          <w:rFonts w:hint="cs"/>
          <w:b/>
          <w:bCs/>
          <w:sz w:val="32"/>
          <w:szCs w:val="32"/>
          <w:rtl/>
        </w:rPr>
        <w:t xml:space="preserve">   </w:t>
      </w:r>
      <w:r w:rsidRPr="000E4373">
        <w:rPr>
          <w:rFonts w:ascii="Traditional Arabic" w:hAnsi="Traditional Arabic" w:cs="Traditional Arabic"/>
          <w:b/>
          <w:bCs/>
          <w:sz w:val="32"/>
          <w:szCs w:val="32"/>
          <w:rtl/>
        </w:rPr>
        <w:t>2/</w:t>
      </w:r>
      <w:r>
        <w:rPr>
          <w:rFonts w:hint="cs"/>
          <w:b/>
          <w:bCs/>
          <w:sz w:val="32"/>
          <w:szCs w:val="32"/>
          <w:rtl/>
        </w:rPr>
        <w:t xml:space="preserve"> </w:t>
      </w:r>
      <w:r w:rsidR="00F6247A" w:rsidRPr="00942ACA">
        <w:rPr>
          <w:rFonts w:cs="Traditional Arabic" w:hint="cs"/>
          <w:b/>
          <w:bCs/>
          <w:sz w:val="32"/>
          <w:szCs w:val="32"/>
          <w:rtl/>
        </w:rPr>
        <w:t xml:space="preserve">النهي بالوعظ </w:t>
      </w:r>
      <w:proofErr w:type="gramStart"/>
      <w:r w:rsidR="00F6247A" w:rsidRPr="00942ACA">
        <w:rPr>
          <w:rFonts w:cs="Traditional Arabic" w:hint="cs"/>
          <w:b/>
          <w:bCs/>
          <w:sz w:val="32"/>
          <w:szCs w:val="32"/>
          <w:rtl/>
        </w:rPr>
        <w:t>والنصح</w:t>
      </w:r>
      <w:r w:rsidR="00F6247A">
        <w:rPr>
          <w:rFonts w:cs="Traditional Arabic" w:hint="cs"/>
          <w:b/>
          <w:bCs/>
          <w:sz w:val="32"/>
          <w:szCs w:val="32"/>
          <w:rtl/>
        </w:rPr>
        <w:t xml:space="preserve"> </w:t>
      </w:r>
      <w:r w:rsidR="00F6247A" w:rsidRPr="00942ACA">
        <w:rPr>
          <w:rFonts w:cs="Traditional Arabic" w:hint="cs"/>
          <w:b/>
          <w:bCs/>
          <w:sz w:val="32"/>
          <w:szCs w:val="32"/>
          <w:rtl/>
        </w:rPr>
        <w:t>:</w:t>
      </w:r>
      <w:proofErr w:type="gramEnd"/>
      <w:r w:rsidR="00F6247A">
        <w:rPr>
          <w:rFonts w:cs="Traditional Arabic" w:hint="cs"/>
          <w:b/>
          <w:bCs/>
          <w:sz w:val="32"/>
          <w:szCs w:val="32"/>
          <w:rtl/>
        </w:rPr>
        <w:t xml:space="preserve"> </w:t>
      </w:r>
      <w:r w:rsidR="00F6247A" w:rsidRPr="001143C8">
        <w:rPr>
          <w:rFonts w:cs="Traditional Arabic" w:hint="cs"/>
          <w:sz w:val="32"/>
          <w:szCs w:val="32"/>
          <w:rtl/>
        </w:rPr>
        <w:t xml:space="preserve">حيث نهاهم </w:t>
      </w:r>
      <w:r w:rsidR="00F6247A" w:rsidRPr="001143C8">
        <w:rPr>
          <w:rFonts w:cs="Traditional Arabic" w:hint="cs"/>
          <w:sz w:val="32"/>
          <w:szCs w:val="32"/>
        </w:rPr>
        <w:sym w:font="AGA Arabesque" w:char="F072"/>
      </w:r>
      <w:r w:rsidR="00F6247A" w:rsidRPr="001143C8">
        <w:rPr>
          <w:rFonts w:cs="Traditional Arabic" w:hint="cs"/>
          <w:sz w:val="32"/>
          <w:szCs w:val="32"/>
          <w:rtl/>
        </w:rPr>
        <w:t xml:space="preserve"> ووعظهم بين لهم أنه أتقى لله منهم ولم يفعل ما فعلوا .</w:t>
      </w:r>
    </w:p>
    <w:p w14:paraId="421F26A3" w14:textId="77777777" w:rsidR="000E4373" w:rsidRPr="004D1B4E" w:rsidRDefault="000E4373" w:rsidP="00F6247A">
      <w:pPr>
        <w:jc w:val="lowKashida"/>
        <w:rPr>
          <w:rFonts w:cs="Traditional Arabic"/>
          <w:sz w:val="32"/>
          <w:szCs w:val="32"/>
          <w:rtl/>
        </w:rPr>
      </w:pPr>
    </w:p>
    <w:p w14:paraId="371A1B2D" w14:textId="5BE3127B" w:rsidR="00F6247A" w:rsidRDefault="000E4373"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sidRPr="00547312">
        <w:rPr>
          <w:rFonts w:ascii="Arial" w:hAnsi="Arial" w:cs="PT Bold Heading"/>
          <w:rtl/>
          <w:lang w:eastAsia="ko-KR"/>
        </w:rPr>
        <w:t>القواعد الشرعية</w:t>
      </w:r>
      <w:r w:rsidR="00F6247A">
        <w:rPr>
          <w:rFonts w:ascii="Arial" w:hAnsi="Arial" w:cs="PT Bold Heading" w:hint="cs"/>
          <w:rtl/>
          <w:lang w:eastAsia="ko-KR"/>
        </w:rPr>
        <w:t xml:space="preserve"> المتعلقة بالاحتساب في هذه </w:t>
      </w:r>
      <w:proofErr w:type="gramStart"/>
      <w:r w:rsidR="00F6247A">
        <w:rPr>
          <w:rFonts w:ascii="Arial" w:hAnsi="Arial" w:cs="PT Bold Heading" w:hint="cs"/>
          <w:rtl/>
          <w:lang w:eastAsia="ko-KR"/>
        </w:rPr>
        <w:t>الصورة :</w:t>
      </w:r>
      <w:proofErr w:type="gramEnd"/>
      <w:r w:rsidR="00F6247A" w:rsidRPr="00547312">
        <w:rPr>
          <w:rFonts w:ascii="Arial" w:hAnsi="Arial" w:cs="PT Bold Heading"/>
          <w:lang w:eastAsia="ko-KR"/>
        </w:rPr>
        <w:t xml:space="preserve"> </w:t>
      </w:r>
    </w:p>
    <w:p w14:paraId="7F9163D0" w14:textId="2433472D" w:rsidR="00F6247A" w:rsidRDefault="000E4373" w:rsidP="00F6247A">
      <w:pPr>
        <w:jc w:val="lowKashida"/>
        <w:rPr>
          <w:rFonts w:cs="Traditional Arabic"/>
          <w:sz w:val="32"/>
          <w:szCs w:val="32"/>
          <w:rtl/>
        </w:rPr>
      </w:pPr>
      <w:r>
        <w:rPr>
          <w:rFonts w:ascii="Arial" w:hAnsi="Arial" w:cs="PT Bold Heading" w:hint="cs"/>
          <w:rtl/>
          <w:lang w:eastAsia="ko-KR"/>
        </w:rPr>
        <w:t xml:space="preserve">   </w:t>
      </w:r>
      <w:r w:rsidR="00F6247A">
        <w:rPr>
          <w:rFonts w:ascii="Arial" w:hAnsi="Arial" w:cs="PT Bold Heading" w:hint="cs"/>
          <w:rtl/>
          <w:lang w:eastAsia="ko-KR"/>
        </w:rPr>
        <w:t xml:space="preserve">قاعدة من القواعد </w:t>
      </w:r>
      <w:proofErr w:type="gramStart"/>
      <w:r w:rsidR="00F6247A">
        <w:rPr>
          <w:rFonts w:ascii="Arial" w:hAnsi="Arial" w:cs="PT Bold Heading" w:hint="cs"/>
          <w:rtl/>
          <w:lang w:eastAsia="ko-KR"/>
        </w:rPr>
        <w:t>المقاصدية :</w:t>
      </w:r>
      <w:proofErr w:type="gramEnd"/>
      <w:r w:rsidR="00F6247A">
        <w:rPr>
          <w:rFonts w:ascii="Arial" w:hAnsi="Arial" w:cs="PT Bold Heading" w:hint="cs"/>
          <w:rtl/>
          <w:lang w:eastAsia="ko-KR"/>
        </w:rPr>
        <w:t xml:space="preserve"> </w:t>
      </w:r>
      <w:r w:rsidR="00F6247A" w:rsidRPr="003B6291">
        <w:rPr>
          <w:rFonts w:cs="Traditional Arabic" w:hint="cs"/>
          <w:sz w:val="32"/>
          <w:szCs w:val="32"/>
          <w:rtl/>
        </w:rPr>
        <w:t xml:space="preserve">وهي </w:t>
      </w:r>
      <w:r w:rsidR="00F6247A">
        <w:rPr>
          <w:rFonts w:cs="Traditional Arabic" w:hint="cs"/>
          <w:sz w:val="32"/>
          <w:szCs w:val="32"/>
          <w:rtl/>
        </w:rPr>
        <w:t>تلك ال</w:t>
      </w:r>
      <w:r w:rsidR="00F6247A" w:rsidRPr="003B6291">
        <w:rPr>
          <w:rFonts w:cs="Traditional Arabic" w:hint="cs"/>
          <w:sz w:val="32"/>
          <w:szCs w:val="32"/>
          <w:rtl/>
        </w:rPr>
        <w:t xml:space="preserve">قواعد </w:t>
      </w:r>
      <w:r w:rsidR="00F6247A">
        <w:rPr>
          <w:rFonts w:cs="Traditional Arabic" w:hint="cs"/>
          <w:sz w:val="32"/>
          <w:szCs w:val="32"/>
          <w:rtl/>
        </w:rPr>
        <w:t>ال</w:t>
      </w:r>
      <w:r w:rsidR="00F6247A" w:rsidRPr="003B6291">
        <w:rPr>
          <w:rFonts w:cs="Traditional Arabic" w:hint="cs"/>
          <w:sz w:val="32"/>
          <w:szCs w:val="32"/>
          <w:rtl/>
        </w:rPr>
        <w:t xml:space="preserve">عائدة إلى مقاصد الشريعة الإسلامية </w:t>
      </w:r>
      <w:r w:rsidR="00F6247A">
        <w:rPr>
          <w:rFonts w:cs="Traditional Arabic" w:hint="cs"/>
          <w:sz w:val="32"/>
          <w:szCs w:val="32"/>
          <w:rtl/>
        </w:rPr>
        <w:t xml:space="preserve">التي جاءت بالمحافظة على الضرورات الخمس وهي : </w:t>
      </w:r>
      <w:r w:rsidR="00F6247A" w:rsidRPr="003B6291">
        <w:rPr>
          <w:rFonts w:cs="Traditional Arabic" w:hint="cs"/>
          <w:sz w:val="32"/>
          <w:szCs w:val="32"/>
          <w:rtl/>
        </w:rPr>
        <w:t xml:space="preserve">الدين </w:t>
      </w:r>
      <w:r w:rsidR="00F6247A">
        <w:rPr>
          <w:rFonts w:cs="Traditional Arabic" w:hint="cs"/>
          <w:sz w:val="32"/>
          <w:szCs w:val="32"/>
          <w:rtl/>
        </w:rPr>
        <w:t xml:space="preserve">، </w:t>
      </w:r>
      <w:r w:rsidR="00F6247A" w:rsidRPr="003B6291">
        <w:rPr>
          <w:rFonts w:cs="Traditional Arabic" w:hint="cs"/>
          <w:sz w:val="32"/>
          <w:szCs w:val="32"/>
          <w:rtl/>
        </w:rPr>
        <w:t xml:space="preserve">والنفس </w:t>
      </w:r>
      <w:r w:rsidR="00F6247A">
        <w:rPr>
          <w:rFonts w:cs="Traditional Arabic" w:hint="cs"/>
          <w:sz w:val="32"/>
          <w:szCs w:val="32"/>
          <w:rtl/>
        </w:rPr>
        <w:t xml:space="preserve">، </w:t>
      </w:r>
      <w:r w:rsidR="00F6247A" w:rsidRPr="003B6291">
        <w:rPr>
          <w:rFonts w:cs="Traditional Arabic" w:hint="cs"/>
          <w:sz w:val="32"/>
          <w:szCs w:val="32"/>
          <w:rtl/>
        </w:rPr>
        <w:t xml:space="preserve">والعقل </w:t>
      </w:r>
      <w:r w:rsidR="00F6247A">
        <w:rPr>
          <w:rFonts w:cs="Traditional Arabic" w:hint="cs"/>
          <w:sz w:val="32"/>
          <w:szCs w:val="32"/>
          <w:rtl/>
        </w:rPr>
        <w:t xml:space="preserve">، </w:t>
      </w:r>
      <w:r w:rsidR="00F6247A" w:rsidRPr="003B6291">
        <w:rPr>
          <w:rFonts w:cs="Traditional Arabic" w:hint="cs"/>
          <w:sz w:val="32"/>
          <w:szCs w:val="32"/>
          <w:rtl/>
        </w:rPr>
        <w:t xml:space="preserve">والنسل </w:t>
      </w:r>
      <w:r w:rsidR="00F6247A">
        <w:rPr>
          <w:rFonts w:cs="Traditional Arabic" w:hint="cs"/>
          <w:sz w:val="32"/>
          <w:szCs w:val="32"/>
          <w:rtl/>
        </w:rPr>
        <w:t xml:space="preserve">، </w:t>
      </w:r>
      <w:r w:rsidR="00F6247A" w:rsidRPr="003B6291">
        <w:rPr>
          <w:rFonts w:cs="Traditional Arabic" w:hint="cs"/>
          <w:sz w:val="32"/>
          <w:szCs w:val="32"/>
          <w:rtl/>
        </w:rPr>
        <w:t xml:space="preserve">والمال </w:t>
      </w:r>
      <w:r w:rsidR="00F6247A">
        <w:rPr>
          <w:rFonts w:cs="Traditional Arabic" w:hint="cs"/>
          <w:sz w:val="32"/>
          <w:szCs w:val="32"/>
          <w:rtl/>
        </w:rPr>
        <w:t>، والتي يعود</w:t>
      </w:r>
      <w:r w:rsidR="00F6247A" w:rsidRPr="003B6291">
        <w:rPr>
          <w:rFonts w:cs="Traditional Arabic" w:hint="cs"/>
          <w:sz w:val="32"/>
          <w:szCs w:val="32"/>
          <w:rtl/>
        </w:rPr>
        <w:t xml:space="preserve"> </w:t>
      </w:r>
      <w:r w:rsidR="00F6247A">
        <w:rPr>
          <w:rFonts w:cs="Traditional Arabic" w:hint="cs"/>
          <w:sz w:val="32"/>
          <w:szCs w:val="32"/>
          <w:rtl/>
        </w:rPr>
        <w:t>حفظها إلى</w:t>
      </w:r>
      <w:r w:rsidR="00F6247A" w:rsidRPr="003B6291">
        <w:rPr>
          <w:rFonts w:cs="Traditional Arabic" w:hint="cs"/>
          <w:sz w:val="32"/>
          <w:szCs w:val="32"/>
          <w:rtl/>
        </w:rPr>
        <w:t xml:space="preserve"> مصالح العباد في الدارين من جلب المصالح ودفع المفاسد .</w:t>
      </w:r>
      <w:r w:rsidR="00F6247A" w:rsidRPr="00CF3A45">
        <w:rPr>
          <w:rFonts w:cs="Traditional Arabic" w:hint="cs"/>
          <w:b/>
          <w:bCs/>
          <w:sz w:val="32"/>
          <w:szCs w:val="32"/>
          <w:rtl/>
        </w:rPr>
        <w:t xml:space="preserve"> </w:t>
      </w:r>
    </w:p>
    <w:p w14:paraId="07AF13EF" w14:textId="35B1EDE6" w:rsidR="00F6247A" w:rsidRDefault="000E4373" w:rsidP="00F6247A">
      <w:pPr>
        <w:jc w:val="lowKashida"/>
        <w:rPr>
          <w:rFonts w:cs="Traditional Arabic"/>
          <w:sz w:val="32"/>
          <w:szCs w:val="32"/>
          <w:rtl/>
        </w:rPr>
      </w:pPr>
      <w:r>
        <w:rPr>
          <w:rFonts w:cs="Traditional Arabic" w:hint="cs"/>
          <w:b/>
          <w:bCs/>
          <w:sz w:val="32"/>
          <w:szCs w:val="32"/>
          <w:rtl/>
        </w:rPr>
        <w:t xml:space="preserve">   </w:t>
      </w:r>
      <w:r w:rsidR="00F6247A">
        <w:rPr>
          <w:rFonts w:cs="Traditional Arabic" w:hint="cs"/>
          <w:b/>
          <w:bCs/>
          <w:sz w:val="32"/>
          <w:szCs w:val="32"/>
          <w:rtl/>
        </w:rPr>
        <w:t xml:space="preserve">ومن تلك </w:t>
      </w:r>
      <w:proofErr w:type="gramStart"/>
      <w:r w:rsidR="00F6247A">
        <w:rPr>
          <w:rFonts w:cs="Traditional Arabic" w:hint="cs"/>
          <w:b/>
          <w:bCs/>
          <w:sz w:val="32"/>
          <w:szCs w:val="32"/>
          <w:rtl/>
        </w:rPr>
        <w:t xml:space="preserve">المقاصد </w:t>
      </w:r>
      <w:r w:rsidR="00F6247A" w:rsidRPr="00576229">
        <w:rPr>
          <w:rFonts w:cs="Traditional Arabic" w:hint="cs"/>
          <w:b/>
          <w:bCs/>
          <w:sz w:val="32"/>
          <w:szCs w:val="32"/>
          <w:rtl/>
        </w:rPr>
        <w:t>:</w:t>
      </w:r>
      <w:proofErr w:type="gramEnd"/>
      <w:r w:rsidR="00F6247A">
        <w:rPr>
          <w:rFonts w:cs="Traditional Arabic" w:hint="cs"/>
          <w:sz w:val="32"/>
          <w:szCs w:val="32"/>
          <w:rtl/>
        </w:rPr>
        <w:t xml:space="preserve"> مقصد حفظ الضرورة الأولى من الضرورات الخمس وهو : الدين وحفظ هذه الضرورة </w:t>
      </w:r>
      <w:r w:rsidR="00F6247A" w:rsidRPr="00576229">
        <w:rPr>
          <w:rFonts w:cs="Traditional Arabic" w:hint="cs"/>
          <w:sz w:val="32"/>
          <w:szCs w:val="32"/>
          <w:rtl/>
        </w:rPr>
        <w:t>يكون : من جانبي الوجود والعدم .</w:t>
      </w:r>
    </w:p>
    <w:p w14:paraId="2B31F540" w14:textId="77777777" w:rsidR="00CB77E1" w:rsidRDefault="000E4373" w:rsidP="00CB77E1">
      <w:pPr>
        <w:jc w:val="lowKashida"/>
        <w:rPr>
          <w:rFonts w:cs="Traditional Arabic"/>
          <w:sz w:val="32"/>
          <w:szCs w:val="32"/>
          <w:rtl/>
        </w:rPr>
      </w:pPr>
      <w:r>
        <w:rPr>
          <w:rFonts w:cs="Traditional Arabic" w:hint="cs"/>
          <w:b/>
          <w:bCs/>
          <w:sz w:val="32"/>
          <w:szCs w:val="32"/>
          <w:rtl/>
        </w:rPr>
        <w:t xml:space="preserve">   </w:t>
      </w:r>
      <w:r w:rsidR="00F6247A" w:rsidRPr="00FA6642">
        <w:rPr>
          <w:rFonts w:cs="Traditional Arabic" w:hint="cs"/>
          <w:b/>
          <w:bCs/>
          <w:sz w:val="32"/>
          <w:szCs w:val="32"/>
          <w:rtl/>
        </w:rPr>
        <w:t xml:space="preserve">وفي هذه الصورة التي نحن بصددها : </w:t>
      </w:r>
      <w:r w:rsidR="00F6247A">
        <w:rPr>
          <w:rFonts w:cs="Traditional Arabic" w:hint="cs"/>
          <w:sz w:val="32"/>
          <w:szCs w:val="32"/>
          <w:rtl/>
        </w:rPr>
        <w:t xml:space="preserve">تجلى موقف النبي </w:t>
      </w:r>
      <w:r w:rsidR="00F6247A">
        <w:rPr>
          <w:rFonts w:cs="Traditional Arabic" w:hint="cs"/>
          <w:sz w:val="32"/>
          <w:szCs w:val="32"/>
        </w:rPr>
        <w:sym w:font="AGA Arabesque" w:char="F072"/>
      </w:r>
      <w:r w:rsidR="00F6247A">
        <w:rPr>
          <w:rFonts w:cs="Traditional Arabic" w:hint="cs"/>
          <w:sz w:val="32"/>
          <w:szCs w:val="32"/>
          <w:rtl/>
        </w:rPr>
        <w:t xml:space="preserve"> بحفظ الدين من جانب العدم ، وذلك في نهيه </w:t>
      </w:r>
      <w:r w:rsidR="00F6247A">
        <w:rPr>
          <w:rFonts w:cs="Traditional Arabic" w:hint="cs"/>
          <w:sz w:val="32"/>
          <w:szCs w:val="32"/>
        </w:rPr>
        <w:sym w:font="AGA Arabesque" w:char="F072"/>
      </w:r>
      <w:r w:rsidR="00F6247A">
        <w:rPr>
          <w:rFonts w:cs="Traditional Arabic" w:hint="cs"/>
          <w:sz w:val="32"/>
          <w:szCs w:val="32"/>
          <w:rtl/>
        </w:rPr>
        <w:t xml:space="preserve"> هؤلاء النفر و الصحابة عموماً عن الابتداع في الدين بالزيادة أو النقص ، وذلك لحسم مادة البدعة لأجل المحافظة على صحة المنهج السلوكي </w:t>
      </w:r>
      <w:r w:rsidR="00CB77E1">
        <w:rPr>
          <w:rFonts w:cs="Traditional Arabic" w:hint="cs"/>
          <w:sz w:val="32"/>
          <w:szCs w:val="32"/>
          <w:rtl/>
        </w:rPr>
        <w:t>،</w:t>
      </w:r>
      <w:r w:rsidR="00F6247A">
        <w:rPr>
          <w:rFonts w:cs="Traditional Arabic" w:hint="cs"/>
          <w:sz w:val="32"/>
          <w:szCs w:val="32"/>
          <w:rtl/>
        </w:rPr>
        <w:t>وهنا يظهر لنا أهمية الحسبة في المحافظة على الضرورات الخمس.</w:t>
      </w:r>
    </w:p>
    <w:p w14:paraId="24CA8649" w14:textId="69D02C52" w:rsidR="00F6247A" w:rsidRPr="00CB77E1" w:rsidRDefault="00CB77E1" w:rsidP="00CB77E1">
      <w:pPr>
        <w:jc w:val="lowKashida"/>
        <w:rPr>
          <w:rFonts w:cs="Traditional Arabic"/>
          <w:sz w:val="32"/>
          <w:szCs w:val="32"/>
          <w:rtl/>
        </w:rPr>
      </w:pPr>
      <w:r>
        <w:rPr>
          <w:rFonts w:cs="Traditional Arabic" w:hint="cs"/>
          <w:sz w:val="32"/>
          <w:szCs w:val="32"/>
          <w:rtl/>
        </w:rPr>
        <w:t xml:space="preserve">   </w:t>
      </w:r>
      <w:r w:rsidR="00F6247A" w:rsidRPr="00272600">
        <w:rPr>
          <w:rFonts w:ascii="Arial" w:hAnsi="Arial" w:cs="PT Bold Heading" w:hint="cs"/>
          <w:rtl/>
          <w:lang w:eastAsia="ko-KR"/>
        </w:rPr>
        <w:t xml:space="preserve">التعليق على هذا </w:t>
      </w:r>
      <w:proofErr w:type="gramStart"/>
      <w:r w:rsidR="00F6247A" w:rsidRPr="00272600">
        <w:rPr>
          <w:rFonts w:ascii="Arial" w:hAnsi="Arial" w:cs="PT Bold Heading" w:hint="cs"/>
          <w:rtl/>
          <w:lang w:eastAsia="ko-KR"/>
        </w:rPr>
        <w:t>الأسلوب :</w:t>
      </w:r>
      <w:proofErr w:type="gramEnd"/>
    </w:p>
    <w:p w14:paraId="088E6B2D" w14:textId="5CD93F6A" w:rsidR="00F6247A" w:rsidRDefault="00CB77E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تثبت من وجود </w:t>
      </w:r>
      <w:proofErr w:type="gramStart"/>
      <w:r w:rsidR="00F6247A">
        <w:rPr>
          <w:rFonts w:ascii="Arial" w:hAnsi="Arial" w:cs="Traditional Arabic" w:hint="cs"/>
          <w:sz w:val="32"/>
          <w:szCs w:val="32"/>
          <w:rtl/>
          <w:lang w:eastAsia="ko-KR"/>
        </w:rPr>
        <w:t>المنكر ،</w:t>
      </w:r>
      <w:proofErr w:type="gramEnd"/>
      <w:r w:rsidR="00F6247A">
        <w:rPr>
          <w:rFonts w:ascii="Arial" w:hAnsi="Arial" w:cs="Traditional Arabic" w:hint="cs"/>
          <w:sz w:val="32"/>
          <w:szCs w:val="32"/>
          <w:rtl/>
          <w:lang w:eastAsia="ko-KR"/>
        </w:rPr>
        <w:t xml:space="preserve"> وذلك بسؤالهم عن ما بلغه عنهم .</w:t>
      </w:r>
    </w:p>
    <w:p w14:paraId="5AB249DB" w14:textId="11EA194C" w:rsidR="00F6247A" w:rsidRPr="00E7698E" w:rsidRDefault="00CB77E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أن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أتاهم فوعظهم في أنفسهم فيما بينه </w:t>
      </w:r>
      <w:proofErr w:type="gramStart"/>
      <w:r w:rsidR="00F6247A" w:rsidRPr="00E7698E">
        <w:rPr>
          <w:rFonts w:ascii="Arial" w:hAnsi="Arial" w:cs="Traditional Arabic" w:hint="cs"/>
          <w:sz w:val="32"/>
          <w:szCs w:val="32"/>
          <w:rtl/>
          <w:lang w:eastAsia="ko-KR"/>
        </w:rPr>
        <w:t>وبينهم ،</w:t>
      </w:r>
      <w:proofErr w:type="gramEnd"/>
      <w:r w:rsidR="00F6247A" w:rsidRPr="00E7698E">
        <w:rPr>
          <w:rFonts w:ascii="Arial" w:hAnsi="Arial" w:cs="Traditional Arabic" w:hint="cs"/>
          <w:sz w:val="32"/>
          <w:szCs w:val="32"/>
          <w:rtl/>
          <w:lang w:eastAsia="ko-KR"/>
        </w:rPr>
        <w:t xml:space="preserve"> ولما أراد أن يعلّم الناس عموماً أبهمهم ، ولم يفضحهم ، وإنما قال ما بال أقوام .. وهذا رفقاً بهم وستراً عليهم مع تحصيل المصلحة في الإخبار </w:t>
      </w:r>
      <w:proofErr w:type="gramStart"/>
      <w:r w:rsidR="00F6247A" w:rsidRPr="00E7698E">
        <w:rPr>
          <w:rFonts w:ascii="Arial" w:hAnsi="Arial" w:cs="Traditional Arabic" w:hint="cs"/>
          <w:sz w:val="32"/>
          <w:szCs w:val="32"/>
          <w:rtl/>
          <w:lang w:eastAsia="ko-KR"/>
        </w:rPr>
        <w:t>العام .</w:t>
      </w:r>
      <w:proofErr w:type="gramEnd"/>
      <w:r w:rsidR="00F6247A" w:rsidRPr="00E7698E">
        <w:rPr>
          <w:rFonts w:ascii="Arial" w:hAnsi="Arial" w:cs="Traditional Arabic" w:hint="cs"/>
          <w:sz w:val="32"/>
          <w:szCs w:val="32"/>
          <w:rtl/>
          <w:lang w:eastAsia="ko-KR"/>
        </w:rPr>
        <w:t xml:space="preserve"> </w:t>
      </w:r>
    </w:p>
    <w:p w14:paraId="04C82C5B" w14:textId="66945C5B" w:rsidR="00F6247A" w:rsidRPr="00E7698E" w:rsidRDefault="00CB77E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وفيه </w:t>
      </w:r>
      <w:r w:rsidR="00F6247A">
        <w:rPr>
          <w:rFonts w:ascii="Arial" w:hAnsi="Arial" w:cs="Traditional Arabic" w:hint="cs"/>
          <w:sz w:val="32"/>
          <w:szCs w:val="32"/>
          <w:rtl/>
          <w:lang w:eastAsia="ko-KR"/>
        </w:rPr>
        <w:t xml:space="preserve">خوف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من </w:t>
      </w:r>
      <w:r w:rsidR="00F6247A" w:rsidRPr="00E7698E">
        <w:rPr>
          <w:rFonts w:ascii="Arial" w:hAnsi="Arial" w:cs="Traditional Arabic" w:hint="cs"/>
          <w:sz w:val="32"/>
          <w:szCs w:val="32"/>
          <w:rtl/>
          <w:lang w:eastAsia="ko-KR"/>
        </w:rPr>
        <w:t xml:space="preserve">الأخذ بالتشديد في العبادة </w:t>
      </w:r>
      <w:r w:rsidR="00F6247A">
        <w:rPr>
          <w:rFonts w:ascii="Arial" w:hAnsi="Arial" w:cs="Traditional Arabic" w:hint="cs"/>
          <w:sz w:val="32"/>
          <w:szCs w:val="32"/>
          <w:rtl/>
          <w:lang w:eastAsia="ko-KR"/>
        </w:rPr>
        <w:t xml:space="preserve">مما </w:t>
      </w:r>
      <w:r w:rsidR="00F6247A" w:rsidRPr="00E7698E">
        <w:rPr>
          <w:rFonts w:ascii="Arial" w:hAnsi="Arial" w:cs="Traditional Arabic" w:hint="cs"/>
          <w:sz w:val="32"/>
          <w:szCs w:val="32"/>
          <w:rtl/>
          <w:lang w:eastAsia="ko-KR"/>
        </w:rPr>
        <w:t xml:space="preserve">يؤدي إلى إملال النفس القاطع لها عن أصل </w:t>
      </w:r>
      <w:proofErr w:type="gramStart"/>
      <w:r w:rsidR="00F6247A" w:rsidRPr="00E7698E">
        <w:rPr>
          <w:rFonts w:ascii="Arial" w:hAnsi="Arial" w:cs="Traditional Arabic" w:hint="cs"/>
          <w:sz w:val="32"/>
          <w:szCs w:val="32"/>
          <w:rtl/>
          <w:lang w:eastAsia="ko-KR"/>
        </w:rPr>
        <w:t>العبادة ،</w:t>
      </w:r>
      <w:proofErr w:type="gramEnd"/>
      <w:r w:rsidR="00F6247A" w:rsidRPr="00E7698E">
        <w:rPr>
          <w:rFonts w:ascii="Arial" w:hAnsi="Arial" w:cs="Traditional Arabic" w:hint="cs"/>
          <w:sz w:val="32"/>
          <w:szCs w:val="32"/>
          <w:rtl/>
          <w:lang w:eastAsia="ko-KR"/>
        </w:rPr>
        <w:t xml:space="preserve"> وخير الأمور أوساطها. </w:t>
      </w:r>
      <w:r w:rsidR="00F6247A" w:rsidRPr="00E7698E">
        <w:rPr>
          <w:rStyle w:val="a7"/>
          <w:rFonts w:ascii="Arial" w:hAnsi="Arial" w:cs="Traditional Arabic"/>
          <w:sz w:val="32"/>
          <w:szCs w:val="32"/>
          <w:rtl/>
          <w:lang w:eastAsia="ko-KR"/>
        </w:rPr>
        <w:footnoteReference w:id="979"/>
      </w:r>
      <w:r w:rsidR="00F6247A" w:rsidRPr="00E7698E">
        <w:rPr>
          <w:rFonts w:ascii="Arial" w:hAnsi="Arial" w:cs="Traditional Arabic" w:hint="cs"/>
          <w:sz w:val="32"/>
          <w:szCs w:val="32"/>
          <w:rtl/>
          <w:lang w:eastAsia="ko-KR"/>
        </w:rPr>
        <w:t xml:space="preserve"> . </w:t>
      </w:r>
    </w:p>
    <w:p w14:paraId="0E5A51B7" w14:textId="6866CB2C" w:rsidR="00F6247A" w:rsidRDefault="00CB77E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أن المنكرات عموما تنشأ من خلل في التصورات فإذا صلح التصور قلّت المنكرات </w:t>
      </w:r>
      <w:proofErr w:type="gramStart"/>
      <w:r w:rsidR="00F6247A" w:rsidRPr="00E7698E">
        <w:rPr>
          <w:rFonts w:ascii="Arial" w:hAnsi="Arial" w:cs="Traditional Arabic" w:hint="cs"/>
          <w:sz w:val="32"/>
          <w:szCs w:val="32"/>
          <w:rtl/>
          <w:lang w:eastAsia="ko-KR"/>
        </w:rPr>
        <w:t>كثيراً ،</w:t>
      </w:r>
      <w:proofErr w:type="gramEnd"/>
      <w:r w:rsidR="00F6247A" w:rsidRPr="00E7698E">
        <w:rPr>
          <w:rFonts w:ascii="Arial" w:hAnsi="Arial" w:cs="Traditional Arabic" w:hint="cs"/>
          <w:sz w:val="32"/>
          <w:szCs w:val="32"/>
          <w:rtl/>
          <w:lang w:eastAsia="ko-KR"/>
        </w:rPr>
        <w:t xml:space="preserve"> وواضح من الحديث أن السبب الذي دفع أولئك الصحابة إلى تلك الصور من التبتّل والرهبانية والتشديد ، هو ظنّهم أن لا بد من الزيادة على عبادة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رجاء النجاة حيث أنه أُخبر من ربه بالمغفرة بخلافهم فصحح لهم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تصورهم المجانب للصواب ، وأخبرهم بأنه مع كونه مغفوراً له فإنه أخشى الناس وأتقاهم لله وأمرهم بأن يلزموا سنته وطريقته في العبادة . </w:t>
      </w:r>
    </w:p>
    <w:p w14:paraId="39FD84DD" w14:textId="6265917D" w:rsidR="00F6247A" w:rsidRDefault="00CB77E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أن إرادة الخير من المحتسب عليه لا تمنع الاحتساب </w:t>
      </w:r>
      <w:proofErr w:type="gramStart"/>
      <w:r w:rsidR="00F6247A">
        <w:rPr>
          <w:rFonts w:ascii="Arial" w:hAnsi="Arial" w:cs="Traditional Arabic" w:hint="cs"/>
          <w:sz w:val="32"/>
          <w:szCs w:val="32"/>
          <w:rtl/>
          <w:lang w:eastAsia="ko-KR"/>
        </w:rPr>
        <w:t>عليه .</w:t>
      </w:r>
      <w:proofErr w:type="gramEnd"/>
    </w:p>
    <w:p w14:paraId="6D8B5DF8" w14:textId="16A0F313" w:rsidR="00CB77E1" w:rsidRDefault="00CB77E1" w:rsidP="00F6247A">
      <w:pPr>
        <w:shd w:val="clear" w:color="auto" w:fill="FFFFFF"/>
        <w:jc w:val="lowKashida"/>
        <w:rPr>
          <w:rFonts w:ascii="Arial" w:hAnsi="Arial" w:cs="Traditional Arabic"/>
          <w:sz w:val="32"/>
          <w:szCs w:val="32"/>
          <w:rtl/>
          <w:lang w:eastAsia="ko-KR"/>
        </w:rPr>
      </w:pPr>
    </w:p>
    <w:p w14:paraId="3799DCAC" w14:textId="24B371E0" w:rsidR="00CB77E1" w:rsidRDefault="00CB77E1" w:rsidP="00F6247A">
      <w:pPr>
        <w:shd w:val="clear" w:color="auto" w:fill="FFFFFF"/>
        <w:jc w:val="lowKashida"/>
        <w:rPr>
          <w:rFonts w:ascii="Arial" w:hAnsi="Arial" w:cs="Traditional Arabic"/>
          <w:sz w:val="32"/>
          <w:szCs w:val="32"/>
          <w:rtl/>
          <w:lang w:eastAsia="ko-KR"/>
        </w:rPr>
      </w:pPr>
    </w:p>
    <w:p w14:paraId="13246B7B" w14:textId="773BFDA2" w:rsidR="00CB77E1" w:rsidRDefault="00CB77E1" w:rsidP="00F6247A">
      <w:pPr>
        <w:shd w:val="clear" w:color="auto" w:fill="FFFFFF"/>
        <w:jc w:val="lowKashida"/>
        <w:rPr>
          <w:rFonts w:ascii="Arial" w:hAnsi="Arial" w:cs="Traditional Arabic"/>
          <w:sz w:val="32"/>
          <w:szCs w:val="32"/>
          <w:rtl/>
          <w:lang w:eastAsia="ko-KR"/>
        </w:rPr>
      </w:pPr>
    </w:p>
    <w:p w14:paraId="537E39A5" w14:textId="2C764A48" w:rsidR="00CB77E1" w:rsidRDefault="00CB77E1" w:rsidP="00F6247A">
      <w:pPr>
        <w:shd w:val="clear" w:color="auto" w:fill="FFFFFF"/>
        <w:jc w:val="lowKashida"/>
        <w:rPr>
          <w:rFonts w:ascii="Arial" w:hAnsi="Arial" w:cs="Traditional Arabic"/>
          <w:sz w:val="32"/>
          <w:szCs w:val="32"/>
          <w:rtl/>
          <w:lang w:eastAsia="ko-KR"/>
        </w:rPr>
      </w:pPr>
    </w:p>
    <w:p w14:paraId="510C6FBE" w14:textId="65279FB7" w:rsidR="00CB77E1" w:rsidRDefault="00CB77E1" w:rsidP="00F6247A">
      <w:pPr>
        <w:shd w:val="clear" w:color="auto" w:fill="FFFFFF"/>
        <w:jc w:val="lowKashida"/>
        <w:rPr>
          <w:rFonts w:ascii="Arial" w:hAnsi="Arial" w:cs="Traditional Arabic"/>
          <w:sz w:val="32"/>
          <w:szCs w:val="32"/>
          <w:rtl/>
          <w:lang w:eastAsia="ko-KR"/>
        </w:rPr>
      </w:pPr>
    </w:p>
    <w:p w14:paraId="3C272B90" w14:textId="45BF055C" w:rsidR="00CB77E1" w:rsidRDefault="00CB77E1" w:rsidP="00F6247A">
      <w:pPr>
        <w:shd w:val="clear" w:color="auto" w:fill="FFFFFF"/>
        <w:jc w:val="lowKashida"/>
        <w:rPr>
          <w:rFonts w:ascii="Arial" w:hAnsi="Arial" w:cs="Traditional Arabic"/>
          <w:sz w:val="32"/>
          <w:szCs w:val="32"/>
          <w:rtl/>
          <w:lang w:eastAsia="ko-KR"/>
        </w:rPr>
      </w:pPr>
    </w:p>
    <w:p w14:paraId="4C3D704A" w14:textId="77777777" w:rsidR="00CB77E1" w:rsidRPr="00E7698E" w:rsidRDefault="00CB77E1" w:rsidP="00F6247A">
      <w:pPr>
        <w:shd w:val="clear" w:color="auto" w:fill="FFFFFF"/>
        <w:jc w:val="lowKashida"/>
        <w:rPr>
          <w:rFonts w:ascii="Arial" w:hAnsi="Arial" w:cs="Traditional Arabic"/>
          <w:sz w:val="32"/>
          <w:szCs w:val="32"/>
          <w:rtl/>
          <w:lang w:eastAsia="ko-KR"/>
        </w:rPr>
      </w:pPr>
    </w:p>
    <w:p w14:paraId="4DDEF2A4" w14:textId="6A258C9B" w:rsidR="00F6247A" w:rsidRDefault="00F6247A" w:rsidP="001B37D8">
      <w:pPr>
        <w:shd w:val="clear" w:color="auto" w:fill="FFFFFF"/>
        <w:ind w:left="720"/>
        <w:jc w:val="center"/>
        <w:rPr>
          <w:rFonts w:ascii="Arial" w:hAnsi="Arial" w:cs="PT Bold Heading"/>
          <w:rtl/>
          <w:lang w:eastAsia="ko-KR"/>
        </w:rPr>
      </w:pPr>
      <w:r>
        <w:rPr>
          <w:rFonts w:ascii="Arial" w:hAnsi="Arial" w:cs="PT Bold Heading" w:hint="cs"/>
          <w:rtl/>
          <w:lang w:eastAsia="ko-KR"/>
        </w:rPr>
        <w:lastRenderedPageBreak/>
        <w:t xml:space="preserve">الصورة الرابعة </w:t>
      </w:r>
    </w:p>
    <w:p w14:paraId="3D900D72" w14:textId="77777777" w:rsidR="001B37D8" w:rsidRDefault="001B37D8" w:rsidP="001B37D8">
      <w:pPr>
        <w:shd w:val="clear" w:color="auto" w:fill="FFFFFF"/>
        <w:ind w:left="720"/>
        <w:jc w:val="center"/>
        <w:rPr>
          <w:rFonts w:ascii="Arial" w:hAnsi="Arial" w:cs="PT Bold Heading"/>
          <w:lang w:eastAsia="ko-KR"/>
        </w:rPr>
      </w:pPr>
    </w:p>
    <w:p w14:paraId="7D0F6E0B" w14:textId="3E7B1BA0" w:rsidR="00F6247A" w:rsidRDefault="001B37D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عن أُسَامَةَ بْنِ زَيْدٍ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w:t>
      </w:r>
      <w:proofErr w:type="gramStart"/>
      <w:r w:rsidR="00F6247A" w:rsidRPr="00E7698E">
        <w:rPr>
          <w:rFonts w:ascii="Arial" w:hAnsi="Arial" w:cs="Traditional Arabic" w:hint="cs"/>
          <w:sz w:val="32"/>
          <w:szCs w:val="32"/>
          <w:rtl/>
          <w:lang w:eastAsia="ko-KR"/>
        </w:rPr>
        <w:t>قَالَ :</w:t>
      </w:r>
      <w:proofErr w:type="gramEnd"/>
      <w:r w:rsidR="00F6247A" w:rsidRPr="00E7698E">
        <w:rPr>
          <w:rFonts w:ascii="Arial" w:hAnsi="Arial" w:cs="Traditional Arabic" w:hint="cs"/>
          <w:sz w:val="32"/>
          <w:szCs w:val="32"/>
          <w:rtl/>
          <w:lang w:eastAsia="ko-KR"/>
        </w:rPr>
        <w:t xml:space="preserve"> بَعَثَنَا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فِي سَرِيَّةٍ فَصَبَّحْنَا الْحُرَقَاتِ مِنْ جُهَيْنَةَ فَأَدْرَكْتُ رَجُلا فَقَالَ : لا إِلَهَ إِلا اللَّهُ فَطَعَنْتُهُ فَوَقَعَ فِي نَفْسِي مِنْ ذَلِكَ فَذَكَرْتُهُ لِلنَّبِيِّ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فَقَالَ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w:t>
      </w:r>
      <w:r w:rsidR="00F6247A" w:rsidRPr="00E7698E">
        <w:rPr>
          <w:rFonts w:ascii="Arial" w:hAnsi="Arial" w:cs="Traditional Arabic" w:hint="cs"/>
          <w:b/>
          <w:bCs/>
          <w:sz w:val="32"/>
          <w:szCs w:val="32"/>
          <w:rtl/>
          <w:lang w:eastAsia="ko-KR"/>
        </w:rPr>
        <w:t>: " أَقَالَ لا إِلَهَ إِلا اللَّهُ وَقَتَلْتَهُ</w:t>
      </w:r>
      <w:r w:rsidR="00F6247A" w:rsidRPr="00E7698E">
        <w:rPr>
          <w:rFonts w:ascii="Arial" w:hAnsi="Arial" w:cs="Traditional Arabic" w:hint="cs"/>
          <w:sz w:val="32"/>
          <w:szCs w:val="32"/>
          <w:rtl/>
          <w:lang w:eastAsia="ko-KR"/>
        </w:rPr>
        <w:t xml:space="preserve"> " قَالَ قُلْتُ : يَا رَسُولَ اللَّهِ إِنَّمَا قَالَهَا خَوْفًا مِنَ السِّلاحِ قَالَ </w:t>
      </w:r>
      <w:r w:rsidR="00F6247A" w:rsidRPr="00E7698E">
        <w:rPr>
          <w:rFonts w:ascii="Arial" w:hAnsi="Arial" w:cs="Traditional Arabic" w:hint="cs"/>
          <w:b/>
          <w:bCs/>
          <w:sz w:val="32"/>
          <w:szCs w:val="32"/>
          <w:rtl/>
          <w:lang w:eastAsia="ko-KR"/>
        </w:rPr>
        <w:t>: " أَفَلا شَقَقْتَ عَنْ قَلْبِهِ حَتَّى تَعْلَمَ أَقَالَهَا أَمْ لا ؟</w:t>
      </w:r>
      <w:r w:rsidR="00F6247A" w:rsidRPr="00E7698E">
        <w:rPr>
          <w:rFonts w:ascii="Arial" w:hAnsi="Arial" w:cs="Traditional Arabic" w:hint="cs"/>
          <w:sz w:val="32"/>
          <w:szCs w:val="32"/>
          <w:rtl/>
          <w:lang w:eastAsia="ko-KR"/>
        </w:rPr>
        <w:t xml:space="preserve"> فَمَا زَالَ يُكَرِّرُهَا عَلَيَّ حَتَّى تَمَنَّيْتُ أَنِّي أَسْلَمْتُ يَوْمَئِذٍ " </w:t>
      </w:r>
      <w:r w:rsidR="00F6247A" w:rsidRPr="00E7698E">
        <w:rPr>
          <w:rStyle w:val="a7"/>
          <w:rFonts w:ascii="Arial" w:hAnsi="Arial" w:cs="Traditional Arabic"/>
          <w:sz w:val="32"/>
          <w:szCs w:val="32"/>
          <w:rtl/>
          <w:lang w:eastAsia="ko-KR"/>
        </w:rPr>
        <w:footnoteReference w:id="980"/>
      </w:r>
      <w:r w:rsidR="00F6247A" w:rsidRPr="00E7698E">
        <w:rPr>
          <w:rFonts w:ascii="Arial" w:hAnsi="Arial" w:cs="Traditional Arabic" w:hint="cs"/>
          <w:sz w:val="32"/>
          <w:szCs w:val="32"/>
          <w:rtl/>
          <w:lang w:eastAsia="ko-KR"/>
        </w:rPr>
        <w:t>.</w:t>
      </w:r>
    </w:p>
    <w:p w14:paraId="3B88D7FC" w14:textId="77777777" w:rsidR="001B37D8" w:rsidRDefault="001B37D8" w:rsidP="001B37D8">
      <w:pPr>
        <w:shd w:val="clear" w:color="auto" w:fill="FFFFFF"/>
        <w:jc w:val="lowKashida"/>
        <w:rPr>
          <w:rFonts w:ascii="Arial" w:hAnsi="Arial" w:cs="PT Bold Heading"/>
          <w:sz w:val="8"/>
          <w:szCs w:val="8"/>
          <w:rtl/>
          <w:lang w:eastAsia="ko-KR"/>
        </w:rPr>
      </w:pPr>
    </w:p>
    <w:p w14:paraId="07CC46A8" w14:textId="50F39964" w:rsidR="001B37D8" w:rsidRDefault="001B37D8" w:rsidP="001B37D8">
      <w:pPr>
        <w:shd w:val="clear" w:color="auto" w:fill="FFFFFF"/>
        <w:jc w:val="lowKashida"/>
        <w:rPr>
          <w:rFonts w:ascii="Arial" w:hAnsi="Arial" w:cs="PT Bold Heading"/>
          <w:sz w:val="22"/>
          <w:szCs w:val="22"/>
          <w:rtl/>
          <w:lang w:eastAsia="ko-KR"/>
        </w:rPr>
      </w:pPr>
      <w:r>
        <w:rPr>
          <w:rFonts w:ascii="Arial" w:hAnsi="Arial" w:cs="PT Bold Heading" w:hint="cs"/>
          <w:sz w:val="22"/>
          <w:szCs w:val="22"/>
          <w:rtl/>
          <w:lang w:eastAsia="ko-KR"/>
        </w:rPr>
        <w:t xml:space="preserve">   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03FD609B" w14:textId="41085954" w:rsidR="001B37D8" w:rsidRPr="001B37D8" w:rsidRDefault="001B37D8" w:rsidP="001B37D8">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38FD25ED" w14:textId="6B55604C" w:rsidR="00F6247A" w:rsidRDefault="001B37D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62A4CB7D" w14:textId="3196FBD4" w:rsidR="00F6247A" w:rsidRPr="008C40EE" w:rsidRDefault="001B37D8" w:rsidP="001B37D8">
      <w:pPr>
        <w:shd w:val="clear" w:color="auto" w:fill="FFFFFF"/>
        <w:jc w:val="both"/>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شخصه </w:t>
      </w:r>
      <w:r w:rsidR="00F6247A" w:rsidRPr="008C40EE">
        <w:rPr>
          <w:rFonts w:ascii="Arial" w:hAnsi="Arial" w:cs="Traditional Arabic" w:hint="cs"/>
          <w:sz w:val="32"/>
          <w:szCs w:val="32"/>
          <w:lang w:eastAsia="ko-KR"/>
        </w:rPr>
        <w:sym w:font="AGA Arabesque" w:char="F072"/>
      </w:r>
      <w:r w:rsidR="00F6247A" w:rsidRPr="008C40EE">
        <w:rPr>
          <w:rFonts w:ascii="Arial" w:hAnsi="Arial" w:cs="Traditional Arabic" w:hint="cs"/>
          <w:sz w:val="32"/>
          <w:szCs w:val="32"/>
          <w:rtl/>
          <w:lang w:eastAsia="ko-KR"/>
        </w:rPr>
        <w:t xml:space="preserve"> حيث مارس </w:t>
      </w:r>
      <w:r>
        <w:rPr>
          <w:rFonts w:ascii="Arial" w:hAnsi="Arial" w:cs="Traditional Arabic" w:hint="cs"/>
          <w:sz w:val="32"/>
          <w:szCs w:val="32"/>
          <w:rtl/>
          <w:lang w:eastAsia="ko-KR"/>
        </w:rPr>
        <w:t xml:space="preserve">  </w:t>
      </w:r>
      <w:r w:rsidR="00F6247A" w:rsidRPr="008C40EE">
        <w:rPr>
          <w:rFonts w:ascii="Arial" w:hAnsi="Arial" w:cs="Traditional Arabic" w:hint="cs"/>
          <w:sz w:val="32"/>
          <w:szCs w:val="32"/>
          <w:rtl/>
          <w:lang w:eastAsia="ko-KR"/>
        </w:rPr>
        <w:t xml:space="preserve">الاحتساب على </w:t>
      </w:r>
      <w:r w:rsidR="00F6247A">
        <w:rPr>
          <w:rFonts w:ascii="Arial" w:hAnsi="Arial" w:cs="Traditional Arabic" w:hint="cs"/>
          <w:sz w:val="32"/>
          <w:szCs w:val="32"/>
          <w:rtl/>
          <w:lang w:eastAsia="ko-KR"/>
        </w:rPr>
        <w:t>هؤلاء النفر</w:t>
      </w:r>
      <w:r w:rsidR="00F6247A" w:rsidRPr="008C40EE">
        <w:rPr>
          <w:rFonts w:ascii="Arial" w:hAnsi="Arial" w:cs="Traditional Arabic" w:hint="cs"/>
          <w:sz w:val="32"/>
          <w:szCs w:val="32"/>
          <w:rtl/>
          <w:lang w:eastAsia="ko-KR"/>
        </w:rPr>
        <w:t xml:space="preserve"> .</w:t>
      </w:r>
    </w:p>
    <w:p w14:paraId="671F64CE" w14:textId="58F82C9D" w:rsidR="00F6247A" w:rsidRDefault="0015494D"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3A6B3057" w14:textId="24F55670" w:rsidR="00F6247A" w:rsidRPr="008C40EE" w:rsidRDefault="0015494D"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 المعتبرة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2C882063" w14:textId="77777777" w:rsidR="0015494D" w:rsidRDefault="0015494D" w:rsidP="0015494D">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725DD8AB" w14:textId="77777777" w:rsidR="0015494D" w:rsidRDefault="0015494D" w:rsidP="0015494D">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181285CA" w14:textId="77777777" w:rsidR="0015494D" w:rsidRDefault="0015494D" w:rsidP="0015494D">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حيث ظهر ذلك بالتلطف معهم في الكلام .</w:t>
      </w:r>
    </w:p>
    <w:p w14:paraId="5B03B694" w14:textId="3DC66D37" w:rsidR="00F6247A" w:rsidRPr="0015494D" w:rsidRDefault="0015494D" w:rsidP="0015494D">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 . </w:t>
      </w:r>
    </w:p>
    <w:p w14:paraId="388024A2" w14:textId="4BEA47AE" w:rsidR="00F6247A" w:rsidRDefault="0015494D"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270A1EAA" w14:textId="667441CC" w:rsidR="00F6247A" w:rsidRPr="001614EF" w:rsidRDefault="0015494D"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xml:space="preserve">، ويتمثل في هذه الصورة في أسامة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4A4721FE" w14:textId="04350519" w:rsidR="00F6247A" w:rsidRDefault="0015494D"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25EFFCFE" w14:textId="54AA7A39" w:rsidR="00F6247A" w:rsidRDefault="0015494D"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02C96F73" w14:textId="5C712957" w:rsidR="00F6247A" w:rsidRPr="002607A0" w:rsidRDefault="0015494D"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04C533B9" w14:textId="7FA1AF9B" w:rsidR="00F6247A" w:rsidRPr="002607A0" w:rsidRDefault="0015494D"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1C5DE261" w14:textId="14870E52" w:rsidR="00F6247A" w:rsidRPr="001651B0" w:rsidRDefault="0015494D"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8C2671D" w14:textId="1C3D118B" w:rsidR="00F6247A" w:rsidRDefault="00F6247A" w:rsidP="00F6247A">
      <w:pPr>
        <w:shd w:val="clear" w:color="auto" w:fill="FFFFFF"/>
        <w:jc w:val="lowKashida"/>
        <w:rPr>
          <w:rFonts w:ascii="Arial" w:hAnsi="Arial" w:cs="PT Bold Heading"/>
          <w:rtl/>
          <w:lang w:eastAsia="ko-KR"/>
        </w:rPr>
      </w:pPr>
    </w:p>
    <w:p w14:paraId="6DD6CC59" w14:textId="646A5DC7" w:rsidR="0015494D" w:rsidRDefault="0015494D" w:rsidP="00F6247A">
      <w:pPr>
        <w:shd w:val="clear" w:color="auto" w:fill="FFFFFF"/>
        <w:jc w:val="lowKashida"/>
        <w:rPr>
          <w:rFonts w:ascii="Arial" w:hAnsi="Arial" w:cs="PT Bold Heading"/>
          <w:rtl/>
          <w:lang w:eastAsia="ko-KR"/>
        </w:rPr>
      </w:pPr>
    </w:p>
    <w:p w14:paraId="5F9C876A" w14:textId="77777777" w:rsidR="0015494D" w:rsidRDefault="0015494D" w:rsidP="00F6247A">
      <w:pPr>
        <w:shd w:val="clear" w:color="auto" w:fill="FFFFFF"/>
        <w:jc w:val="lowKashida"/>
        <w:rPr>
          <w:rFonts w:ascii="Arial" w:hAnsi="Arial" w:cs="PT Bold Heading"/>
          <w:rtl/>
          <w:lang w:eastAsia="ko-KR"/>
        </w:rPr>
      </w:pPr>
    </w:p>
    <w:p w14:paraId="34FAA3DB" w14:textId="028B1278" w:rsidR="00F6247A" w:rsidRPr="00570CDD" w:rsidRDefault="00F6247A"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DC21A1">
        <w:rPr>
          <w:rFonts w:ascii="Arial" w:hAnsi="Arial" w:cs="PT Bold Heading" w:hint="cs"/>
          <w:rtl/>
          <w:lang w:eastAsia="ko-KR"/>
        </w:rPr>
        <w:t xml:space="preserve"> </w:t>
      </w:r>
      <w:r w:rsidRPr="00570CDD">
        <w:rPr>
          <w:rFonts w:ascii="Arial" w:hAnsi="Arial" w:cs="PT Bold Heading"/>
          <w:rtl/>
          <w:lang w:eastAsia="ko-KR"/>
        </w:rPr>
        <w:t>نوع</w:t>
      </w:r>
      <w:r w:rsidRPr="00570CDD">
        <w:rPr>
          <w:rFonts w:ascii="Arial" w:hAnsi="Arial" w:cs="PT Bold Heading" w:hint="cs"/>
          <w:rtl/>
          <w:lang w:eastAsia="ko-KR"/>
        </w:rPr>
        <w:t xml:space="preserve"> المحتسب </w:t>
      </w:r>
      <w:proofErr w:type="gramStart"/>
      <w:r w:rsidRPr="00570CDD">
        <w:rPr>
          <w:rFonts w:ascii="Arial" w:hAnsi="Arial" w:cs="PT Bold Heading" w:hint="cs"/>
          <w:rtl/>
          <w:lang w:eastAsia="ko-KR"/>
        </w:rPr>
        <w:t>عليه  :</w:t>
      </w:r>
      <w:proofErr w:type="gramEnd"/>
    </w:p>
    <w:p w14:paraId="4FD8E6AA" w14:textId="2BD2BE62" w:rsidR="00DC21A1" w:rsidRDefault="00DC21A1" w:rsidP="00DC21A1">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هم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023354DC" w14:textId="015705ED" w:rsidR="00F6247A" w:rsidRPr="00DC21A1" w:rsidRDefault="00DC21A1" w:rsidP="00DC21A1">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 xml:space="preserve">الثالث </w:t>
      </w:r>
      <w:r w:rsidR="00F6247A">
        <w:rPr>
          <w:rFonts w:ascii="Arial" w:hAnsi="Arial" w:cs="PT Bold Heading" w:hint="cs"/>
          <w:rtl/>
          <w:lang w:eastAsia="ko-KR"/>
        </w:rPr>
        <w:t>:</w:t>
      </w:r>
      <w:proofErr w:type="gramEnd"/>
    </w:p>
    <w:p w14:paraId="46C9B232" w14:textId="77777777" w:rsidR="00DC21A1" w:rsidRDefault="00F6247A" w:rsidP="00DC21A1">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المحتسب </w:t>
      </w:r>
      <w:proofErr w:type="gramStart"/>
      <w:r>
        <w:rPr>
          <w:rFonts w:ascii="Arial" w:hAnsi="Arial" w:cs="Traditional Arabic" w:hint="cs"/>
          <w:b/>
          <w:bCs/>
          <w:sz w:val="32"/>
          <w:szCs w:val="32"/>
          <w:rtl/>
          <w:lang w:eastAsia="ko-KR"/>
        </w:rPr>
        <w:t>فيه :</w:t>
      </w:r>
      <w:proofErr w:type="gramEnd"/>
      <w:r>
        <w:rPr>
          <w:rFonts w:ascii="Arial" w:hAnsi="Arial" w:cs="Traditional Arabic" w:hint="cs"/>
          <w:b/>
          <w:bCs/>
          <w:sz w:val="32"/>
          <w:szCs w:val="32"/>
          <w:rtl/>
          <w:lang w:eastAsia="ko-KR"/>
        </w:rPr>
        <w:t xml:space="preserve"> </w:t>
      </w:r>
      <w:r>
        <w:rPr>
          <w:rFonts w:ascii="Arial" w:hAnsi="Arial" w:cs="Traditional Arabic" w:hint="cs"/>
          <w:sz w:val="32"/>
          <w:szCs w:val="32"/>
          <w:rtl/>
          <w:lang w:eastAsia="ko-KR"/>
        </w:rPr>
        <w:t>وهو المنكر نفسه ، ويتمثل في هذه الصورة ب</w:t>
      </w:r>
      <w:r w:rsidR="00DC21A1">
        <w:rPr>
          <w:rFonts w:ascii="Arial" w:hAnsi="Arial" w:cs="Traditional Arabic" w:hint="cs"/>
          <w:sz w:val="32"/>
          <w:szCs w:val="32"/>
          <w:rtl/>
          <w:lang w:eastAsia="ko-KR"/>
        </w:rPr>
        <w:t>ــــــ</w:t>
      </w:r>
      <w:r>
        <w:rPr>
          <w:rFonts w:ascii="Arial" w:hAnsi="Arial" w:cs="Traditional Arabic" w:hint="cs"/>
          <w:sz w:val="32"/>
          <w:szCs w:val="32"/>
          <w:rtl/>
          <w:lang w:eastAsia="ko-KR"/>
        </w:rPr>
        <w:t>ـ : " بقتل الرجل بعد ما قال : لا إله إلا الله ".</w:t>
      </w:r>
    </w:p>
    <w:p w14:paraId="0DF30765" w14:textId="72B81487" w:rsidR="00F6247A" w:rsidRPr="00DC21A1" w:rsidRDefault="00DC21A1" w:rsidP="00DC21A1">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3F6F6D99" w14:textId="2490967D" w:rsidR="00F6247A" w:rsidRDefault="00DC21A1"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30CC4EDA" w14:textId="590FBAAA" w:rsidR="00F6247A" w:rsidRPr="002607A0" w:rsidRDefault="00DC21A1"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w:t>
      </w:r>
      <w:r w:rsidR="00F6247A">
        <w:rPr>
          <w:rFonts w:ascii="Arial" w:hAnsi="Arial" w:cs="Traditional Arabic" w:hint="cs"/>
          <w:sz w:val="32"/>
          <w:szCs w:val="32"/>
          <w:rtl/>
          <w:lang w:eastAsia="ko-KR"/>
        </w:rPr>
        <w:t xml:space="preserve">قتل الرجل بعد ما قال : لا إله إلا الله </w:t>
      </w:r>
      <w:r w:rsidR="00F6247A" w:rsidRPr="009F68BC">
        <w:rPr>
          <w:rFonts w:cs="Traditional Arabic" w:hint="cs"/>
          <w:sz w:val="32"/>
          <w:szCs w:val="32"/>
          <w:rtl/>
        </w:rPr>
        <w:t>.</w:t>
      </w:r>
    </w:p>
    <w:p w14:paraId="28F9CF46" w14:textId="757B3D9B" w:rsidR="00F6247A" w:rsidRPr="009F68BC" w:rsidRDefault="00DC21A1"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Pr>
          <w:rFonts w:cs="Traditional Arabic" w:hint="cs"/>
          <w:sz w:val="32"/>
          <w:szCs w:val="32"/>
          <w:rtl/>
        </w:rPr>
        <w:t xml:space="preserve"> بإخبار أسامة </w:t>
      </w:r>
      <w:r w:rsidR="00F6247A">
        <w:rPr>
          <w:rFonts w:cs="Traditional Arabic" w:hint="cs"/>
          <w:sz w:val="32"/>
          <w:szCs w:val="32"/>
        </w:rPr>
        <w:sym w:font="AGA Arabesque" w:char="F074"/>
      </w:r>
      <w:r w:rsidR="00F6247A">
        <w:rPr>
          <w:rFonts w:cs="Traditional Arabic" w:hint="cs"/>
          <w:sz w:val="32"/>
          <w:szCs w:val="32"/>
          <w:rtl/>
        </w:rPr>
        <w:t xml:space="preserve"> بما وقع منه .</w:t>
      </w:r>
    </w:p>
    <w:p w14:paraId="12916E40" w14:textId="12C98B6B" w:rsidR="00F6247A" w:rsidRPr="009F68BC" w:rsidRDefault="00DC21A1"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ظهور ذلك للنبي </w:t>
      </w:r>
      <w:r w:rsidR="00F6247A">
        <w:rPr>
          <w:rFonts w:cs="Traditional Arabic" w:hint="cs"/>
          <w:sz w:val="32"/>
          <w:szCs w:val="32"/>
        </w:rPr>
        <w:sym w:font="AGA Arabesque" w:char="F072"/>
      </w:r>
      <w:r w:rsidR="00F6247A">
        <w:rPr>
          <w:rFonts w:cs="Traditional Arabic" w:hint="cs"/>
          <w:sz w:val="32"/>
          <w:szCs w:val="32"/>
          <w:rtl/>
        </w:rPr>
        <w:t xml:space="preserve"> باعتراف أسامة </w:t>
      </w:r>
      <w:r w:rsidR="00F6247A">
        <w:rPr>
          <w:rFonts w:cs="Traditional Arabic" w:hint="cs"/>
          <w:sz w:val="32"/>
          <w:szCs w:val="32"/>
        </w:rPr>
        <w:sym w:font="AGA Arabesque" w:char="F074"/>
      </w:r>
      <w:r w:rsidR="00F6247A">
        <w:rPr>
          <w:rFonts w:cs="Traditional Arabic" w:hint="cs"/>
          <w:sz w:val="32"/>
          <w:szCs w:val="32"/>
          <w:rtl/>
        </w:rPr>
        <w:t xml:space="preserve"> بما حصل منه .</w:t>
      </w:r>
    </w:p>
    <w:p w14:paraId="703F3B1A" w14:textId="1B1F5AC8" w:rsidR="00F6247A" w:rsidRPr="009F68BC" w:rsidRDefault="00DC21A1"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قتل النفس في هذه الحالة محرم حيث بالنطق بالشهادتين يعصم الدم والمال وليس في ذلك خلاف أو اجتهاد .</w:t>
      </w:r>
    </w:p>
    <w:p w14:paraId="44CB5AF1" w14:textId="4EB9EC95" w:rsidR="00F6247A" w:rsidRDefault="00DC21A1"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486CAB30" w14:textId="0183220E" w:rsidR="00F6247A" w:rsidRPr="00C3688B" w:rsidRDefault="00DC21A1"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sidR="00651B9C">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sidR="00651B9C">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الجنايات .</w:t>
      </w:r>
      <w:proofErr w:type="gramEnd"/>
      <w:r w:rsidR="00F6247A">
        <w:rPr>
          <w:rFonts w:ascii="Arial" w:hAnsi="Arial" w:cs="Traditional Arabic" w:hint="cs"/>
          <w:sz w:val="32"/>
          <w:szCs w:val="32"/>
          <w:rtl/>
          <w:lang w:eastAsia="ko-KR"/>
        </w:rPr>
        <w:t xml:space="preserve"> </w:t>
      </w:r>
    </w:p>
    <w:p w14:paraId="0BF02FE6" w14:textId="1BF8CECF" w:rsidR="00F6247A" w:rsidRDefault="00651B9C"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186A4DC5" w14:textId="05FC1160" w:rsidR="00F6247A" w:rsidRPr="00942ACA" w:rsidRDefault="00651B9C"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41362F6B" w14:textId="48089E2F" w:rsidR="00F6247A" w:rsidRDefault="00651B9C"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193C8179" w14:textId="77777777" w:rsidR="00651B9C" w:rsidRDefault="00651B9C" w:rsidP="00651B9C">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w:t>
      </w:r>
      <w:proofErr w:type="gramStart"/>
      <w:r w:rsidR="00F6247A">
        <w:rPr>
          <w:rFonts w:ascii="Arial" w:hAnsi="Arial" w:cs="Traditional Arabic" w:hint="cs"/>
          <w:sz w:val="32"/>
          <w:szCs w:val="32"/>
          <w:rtl/>
          <w:lang w:eastAsia="ko-KR"/>
        </w:rPr>
        <w:t>هي :</w:t>
      </w:r>
      <w:proofErr w:type="gramEnd"/>
      <w:r w:rsidR="00F6247A">
        <w:rPr>
          <w:rFonts w:ascii="Arial" w:hAnsi="Arial" w:cs="Traditional Arabic" w:hint="cs"/>
          <w:sz w:val="32"/>
          <w:szCs w:val="32"/>
          <w:rtl/>
          <w:lang w:eastAsia="ko-KR"/>
        </w:rPr>
        <w:t xml:space="preserve">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w:t>
      </w:r>
      <w:r w:rsidR="00F6247A" w:rsidRPr="00F84C86">
        <w:rPr>
          <w:rFonts w:cs="Traditional Arabic" w:hint="cs"/>
          <w:sz w:val="32"/>
          <w:szCs w:val="32"/>
          <w:rtl/>
        </w:rPr>
        <w:t xml:space="preserve">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05E87C57" w14:textId="1FF06C53" w:rsidR="00F6247A" w:rsidRPr="00721614" w:rsidRDefault="00651B9C" w:rsidP="00651B9C">
      <w:pPr>
        <w:jc w:val="lowKashida"/>
        <w:rPr>
          <w:rFonts w:cs="Traditional Arabic"/>
          <w:sz w:val="32"/>
          <w:szCs w:val="32"/>
          <w:rtl/>
        </w:rPr>
      </w:pPr>
      <w:r>
        <w:rPr>
          <w:rFonts w:cs="Traditional Arabic" w:hint="cs"/>
          <w:sz w:val="32"/>
          <w:szCs w:val="32"/>
          <w:rtl/>
        </w:rPr>
        <w:t xml:space="preserve">   </w:t>
      </w:r>
      <w:r w:rsidRPr="00651B9C">
        <w:rPr>
          <w:rFonts w:cs="Traditional Arabic" w:hint="cs"/>
          <w:b/>
          <w:bCs/>
          <w:sz w:val="32"/>
          <w:szCs w:val="32"/>
          <w:rtl/>
        </w:rPr>
        <w:t xml:space="preserve">1/ </w:t>
      </w:r>
      <w:proofErr w:type="gramStart"/>
      <w:r w:rsidR="00F6247A" w:rsidRPr="00651B9C">
        <w:rPr>
          <w:rFonts w:cs="Traditional Arabic" w:hint="cs"/>
          <w:b/>
          <w:bCs/>
          <w:sz w:val="32"/>
          <w:szCs w:val="32"/>
          <w:rtl/>
        </w:rPr>
        <w:t>التعريف</w:t>
      </w:r>
      <w:r w:rsidR="00F6247A" w:rsidRPr="00942ACA">
        <w:rPr>
          <w:rFonts w:cs="Traditional Arabic" w:hint="cs"/>
          <w:b/>
          <w:bCs/>
          <w:sz w:val="32"/>
          <w:szCs w:val="32"/>
          <w:rtl/>
        </w:rPr>
        <w:t xml:space="preserve"> :</w:t>
      </w:r>
      <w:proofErr w:type="gramEnd"/>
      <w:r w:rsidR="00F6247A">
        <w:rPr>
          <w:rFonts w:cs="Traditional Arabic" w:hint="cs"/>
          <w:sz w:val="32"/>
          <w:szCs w:val="32"/>
          <w:rtl/>
        </w:rPr>
        <w:t xml:space="preserve"> وهي التعريف بالحكم الشرعي لذلك المنكر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بيّن أن هذا العمل مخالف ، ووضح اللبس الذي عند أسامة </w:t>
      </w:r>
      <w:r w:rsidR="00F6247A">
        <w:rPr>
          <w:rFonts w:cs="Traditional Arabic" w:hint="cs"/>
          <w:sz w:val="32"/>
          <w:szCs w:val="32"/>
        </w:rPr>
        <w:sym w:font="AGA Arabesque" w:char="F074"/>
      </w:r>
      <w:r w:rsidR="00F6247A">
        <w:rPr>
          <w:rFonts w:cs="Traditional Arabic" w:hint="cs"/>
          <w:sz w:val="32"/>
          <w:szCs w:val="32"/>
          <w:rtl/>
        </w:rPr>
        <w:t xml:space="preserve"> الذي دفعه لقتله وهو: أن الرجل قالها خوفاً من السلاح ، وليس رغبة في الإسلام .</w:t>
      </w:r>
    </w:p>
    <w:p w14:paraId="42F6D6B8" w14:textId="6B32E3D9" w:rsidR="00F6247A" w:rsidRPr="002E54B7" w:rsidRDefault="00537B44" w:rsidP="00F6247A">
      <w:pPr>
        <w:jc w:val="lowKashida"/>
        <w:rPr>
          <w:rFonts w:cs="Traditional Arabic"/>
          <w:sz w:val="32"/>
          <w:szCs w:val="32"/>
          <w:rtl/>
        </w:rPr>
      </w:pPr>
      <w:r>
        <w:rPr>
          <w:rFonts w:cs="Traditional Arabic" w:hint="cs"/>
          <w:b/>
          <w:bCs/>
          <w:sz w:val="32"/>
          <w:szCs w:val="32"/>
          <w:rtl/>
        </w:rPr>
        <w:t xml:space="preserve">   2/ </w:t>
      </w:r>
      <w:r w:rsidR="00F6247A" w:rsidRPr="002E54B7">
        <w:rPr>
          <w:rFonts w:cs="Traditional Arabic" w:hint="cs"/>
          <w:b/>
          <w:bCs/>
          <w:sz w:val="32"/>
          <w:szCs w:val="32"/>
          <w:rtl/>
        </w:rPr>
        <w:t xml:space="preserve">النهي بالوعظ </w:t>
      </w:r>
      <w:proofErr w:type="gramStart"/>
      <w:r w:rsidR="00F6247A" w:rsidRPr="002E54B7">
        <w:rPr>
          <w:rFonts w:cs="Traditional Arabic" w:hint="cs"/>
          <w:b/>
          <w:bCs/>
          <w:sz w:val="32"/>
          <w:szCs w:val="32"/>
          <w:rtl/>
        </w:rPr>
        <w:t xml:space="preserve">والنصح </w:t>
      </w:r>
      <w:r>
        <w:rPr>
          <w:rFonts w:cs="Traditional Arabic" w:hint="cs"/>
          <w:b/>
          <w:bCs/>
          <w:sz w:val="32"/>
          <w:szCs w:val="32"/>
          <w:rtl/>
        </w:rPr>
        <w:t>.</w:t>
      </w:r>
      <w:proofErr w:type="gramEnd"/>
      <w:r w:rsidR="00F6247A">
        <w:rPr>
          <w:rFonts w:cs="Traditional Arabic" w:hint="cs"/>
          <w:b/>
          <w:bCs/>
          <w:sz w:val="32"/>
          <w:szCs w:val="32"/>
          <w:rtl/>
        </w:rPr>
        <w:t xml:space="preserve"> </w:t>
      </w:r>
    </w:p>
    <w:p w14:paraId="129824C4" w14:textId="5D231D43" w:rsidR="00F6247A" w:rsidRDefault="00537B44" w:rsidP="00F6247A">
      <w:pPr>
        <w:jc w:val="lowKashida"/>
        <w:rPr>
          <w:rFonts w:cs="Traditional Arabic"/>
          <w:sz w:val="32"/>
          <w:szCs w:val="32"/>
          <w:rtl/>
        </w:rPr>
      </w:pPr>
      <w:r>
        <w:rPr>
          <w:rFonts w:cs="Traditional Arabic" w:hint="cs"/>
          <w:b/>
          <w:bCs/>
          <w:sz w:val="32"/>
          <w:szCs w:val="32"/>
          <w:rtl/>
        </w:rPr>
        <w:t xml:space="preserve">   3/ </w:t>
      </w:r>
      <w:r w:rsidR="00F6247A" w:rsidRPr="00235DFA">
        <w:rPr>
          <w:rFonts w:cs="Traditional Arabic" w:hint="cs"/>
          <w:b/>
          <w:bCs/>
          <w:sz w:val="32"/>
          <w:szCs w:val="32"/>
          <w:rtl/>
        </w:rPr>
        <w:t xml:space="preserve">الزجر والتعنيف بالقول الغليظ </w:t>
      </w:r>
      <w:proofErr w:type="gramStart"/>
      <w:r w:rsidR="00F6247A" w:rsidRPr="00235DFA">
        <w:rPr>
          <w:rFonts w:cs="Traditional Arabic" w:hint="cs"/>
          <w:b/>
          <w:bCs/>
          <w:sz w:val="32"/>
          <w:szCs w:val="32"/>
          <w:rtl/>
        </w:rPr>
        <w:t>والخشن :</w:t>
      </w:r>
      <w:proofErr w:type="gramEnd"/>
      <w:r w:rsidR="00F6247A">
        <w:rPr>
          <w:rFonts w:cs="Traditional Arabic" w:hint="cs"/>
          <w:b/>
          <w:bCs/>
          <w:sz w:val="32"/>
          <w:szCs w:val="32"/>
          <w:rtl/>
        </w:rPr>
        <w:t xml:space="preserve"> </w:t>
      </w:r>
      <w:r w:rsidR="00F6247A" w:rsidRPr="001143C8">
        <w:rPr>
          <w:rFonts w:cs="Traditional Arabic" w:hint="cs"/>
          <w:sz w:val="32"/>
          <w:szCs w:val="32"/>
          <w:rtl/>
        </w:rPr>
        <w:t xml:space="preserve">حيث </w:t>
      </w:r>
      <w:r w:rsidR="00F6247A">
        <w:rPr>
          <w:rFonts w:cs="Traditional Arabic" w:hint="cs"/>
          <w:sz w:val="32"/>
          <w:szCs w:val="32"/>
          <w:rtl/>
        </w:rPr>
        <w:t xml:space="preserve">زجر النبي </w:t>
      </w:r>
      <w:r w:rsidR="00F6247A">
        <w:rPr>
          <w:rFonts w:cs="Traditional Arabic" w:hint="cs"/>
          <w:sz w:val="32"/>
          <w:szCs w:val="32"/>
        </w:rPr>
        <w:sym w:font="AGA Arabesque" w:char="F072"/>
      </w:r>
      <w:r w:rsidR="00F6247A">
        <w:rPr>
          <w:rFonts w:cs="Traditional Arabic" w:hint="cs"/>
          <w:sz w:val="32"/>
          <w:szCs w:val="32"/>
          <w:rtl/>
        </w:rPr>
        <w:t xml:space="preserve"> أسامة وغلّظَ عليه القول ، وكرر ذلك مراراً . </w:t>
      </w:r>
    </w:p>
    <w:p w14:paraId="272685C2" w14:textId="0BE624F8" w:rsidR="00537B44" w:rsidRDefault="00537B44" w:rsidP="00F6247A">
      <w:pPr>
        <w:jc w:val="lowKashida"/>
        <w:rPr>
          <w:rFonts w:cs="Traditional Arabic"/>
          <w:sz w:val="32"/>
          <w:szCs w:val="32"/>
          <w:rtl/>
        </w:rPr>
      </w:pPr>
    </w:p>
    <w:p w14:paraId="1724E822" w14:textId="7DEA1001" w:rsidR="00537B44" w:rsidRDefault="00537B44" w:rsidP="00F6247A">
      <w:pPr>
        <w:jc w:val="lowKashida"/>
        <w:rPr>
          <w:rFonts w:cs="Traditional Arabic"/>
          <w:sz w:val="32"/>
          <w:szCs w:val="32"/>
          <w:rtl/>
        </w:rPr>
      </w:pPr>
    </w:p>
    <w:p w14:paraId="1774E449" w14:textId="77777777" w:rsidR="00537B44" w:rsidRPr="00235DFA" w:rsidRDefault="00537B44" w:rsidP="00F6247A">
      <w:pPr>
        <w:jc w:val="lowKashida"/>
        <w:rPr>
          <w:rFonts w:cs="Traditional Arabic"/>
          <w:sz w:val="32"/>
          <w:szCs w:val="32"/>
          <w:rtl/>
        </w:rPr>
      </w:pPr>
    </w:p>
    <w:p w14:paraId="71C73776" w14:textId="7B244CFF" w:rsidR="00F6247A" w:rsidRDefault="00537B44"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sidRPr="00547312">
        <w:rPr>
          <w:rFonts w:ascii="Arial" w:hAnsi="Arial" w:cs="PT Bold Heading"/>
          <w:rtl/>
          <w:lang w:eastAsia="ko-KR"/>
        </w:rPr>
        <w:t>القواعد الشرعية</w:t>
      </w:r>
      <w:r w:rsidR="00F6247A">
        <w:rPr>
          <w:rFonts w:ascii="Arial" w:hAnsi="Arial" w:cs="PT Bold Heading" w:hint="cs"/>
          <w:rtl/>
          <w:lang w:eastAsia="ko-KR"/>
        </w:rPr>
        <w:t xml:space="preserve"> المتعلقة بالاحتساب في هذه </w:t>
      </w:r>
      <w:proofErr w:type="gramStart"/>
      <w:r w:rsidR="00F6247A">
        <w:rPr>
          <w:rFonts w:ascii="Arial" w:hAnsi="Arial" w:cs="PT Bold Heading" w:hint="cs"/>
          <w:rtl/>
          <w:lang w:eastAsia="ko-KR"/>
        </w:rPr>
        <w:t>الصورة :</w:t>
      </w:r>
      <w:proofErr w:type="gramEnd"/>
      <w:r w:rsidR="00F6247A" w:rsidRPr="00547312">
        <w:rPr>
          <w:rFonts w:ascii="Arial" w:hAnsi="Arial" w:cs="PT Bold Heading"/>
          <w:lang w:eastAsia="ko-KR"/>
        </w:rPr>
        <w:t xml:space="preserve"> </w:t>
      </w:r>
    </w:p>
    <w:p w14:paraId="6BDAB1DF" w14:textId="77777777" w:rsidR="00537B44" w:rsidRDefault="00537B44" w:rsidP="00537B44">
      <w:pPr>
        <w:jc w:val="lowKashida"/>
        <w:rPr>
          <w:rFonts w:cs="Traditional Arabic"/>
          <w:sz w:val="32"/>
          <w:szCs w:val="32"/>
          <w:rtl/>
        </w:rPr>
      </w:pPr>
      <w:r>
        <w:rPr>
          <w:rFonts w:ascii="Arial" w:hAnsi="Arial" w:cs="PT Bold Heading" w:hint="cs"/>
          <w:rtl/>
          <w:lang w:eastAsia="ko-KR"/>
        </w:rPr>
        <w:t xml:space="preserve">   </w:t>
      </w:r>
      <w:r w:rsidR="00F6247A">
        <w:rPr>
          <w:rFonts w:ascii="Arial" w:hAnsi="Arial" w:cs="PT Bold Heading" w:hint="cs"/>
          <w:rtl/>
          <w:lang w:eastAsia="ko-KR"/>
        </w:rPr>
        <w:t xml:space="preserve">قاعدة من القواعد </w:t>
      </w:r>
      <w:proofErr w:type="gramStart"/>
      <w:r w:rsidR="00F6247A">
        <w:rPr>
          <w:rFonts w:ascii="Arial" w:hAnsi="Arial" w:cs="PT Bold Heading" w:hint="cs"/>
          <w:rtl/>
          <w:lang w:eastAsia="ko-KR"/>
        </w:rPr>
        <w:t>المقاصدية :</w:t>
      </w:r>
      <w:proofErr w:type="gramEnd"/>
      <w:r w:rsidR="00F6247A">
        <w:rPr>
          <w:rFonts w:ascii="Arial" w:hAnsi="Arial" w:cs="PT Bold Heading" w:hint="cs"/>
          <w:rtl/>
          <w:lang w:eastAsia="ko-KR"/>
        </w:rPr>
        <w:t xml:space="preserve"> </w:t>
      </w:r>
      <w:r w:rsidR="00F6247A" w:rsidRPr="003B6291">
        <w:rPr>
          <w:rFonts w:cs="Traditional Arabic" w:hint="cs"/>
          <w:sz w:val="32"/>
          <w:szCs w:val="32"/>
          <w:rtl/>
        </w:rPr>
        <w:t xml:space="preserve">وهي </w:t>
      </w:r>
      <w:r w:rsidR="00F6247A">
        <w:rPr>
          <w:rFonts w:cs="Traditional Arabic" w:hint="cs"/>
          <w:sz w:val="32"/>
          <w:szCs w:val="32"/>
          <w:rtl/>
        </w:rPr>
        <w:t>تلك ال</w:t>
      </w:r>
      <w:r w:rsidR="00F6247A" w:rsidRPr="003B6291">
        <w:rPr>
          <w:rFonts w:cs="Traditional Arabic" w:hint="cs"/>
          <w:sz w:val="32"/>
          <w:szCs w:val="32"/>
          <w:rtl/>
        </w:rPr>
        <w:t xml:space="preserve">قواعد </w:t>
      </w:r>
      <w:r w:rsidR="00F6247A">
        <w:rPr>
          <w:rFonts w:cs="Traditional Arabic" w:hint="cs"/>
          <w:sz w:val="32"/>
          <w:szCs w:val="32"/>
          <w:rtl/>
        </w:rPr>
        <w:t>ال</w:t>
      </w:r>
      <w:r w:rsidR="00F6247A" w:rsidRPr="003B6291">
        <w:rPr>
          <w:rFonts w:cs="Traditional Arabic" w:hint="cs"/>
          <w:sz w:val="32"/>
          <w:szCs w:val="32"/>
          <w:rtl/>
        </w:rPr>
        <w:t xml:space="preserve">عائدة إلى مقاصد الشريعة الإسلامية </w:t>
      </w:r>
      <w:r w:rsidR="00F6247A">
        <w:rPr>
          <w:rFonts w:cs="Traditional Arabic" w:hint="cs"/>
          <w:sz w:val="32"/>
          <w:szCs w:val="32"/>
          <w:rtl/>
        </w:rPr>
        <w:t xml:space="preserve">التي جاءت بالمحافظة على الضرورات الخمس وهي : </w:t>
      </w:r>
      <w:r w:rsidR="00F6247A" w:rsidRPr="003B6291">
        <w:rPr>
          <w:rFonts w:cs="Traditional Arabic" w:hint="cs"/>
          <w:sz w:val="32"/>
          <w:szCs w:val="32"/>
          <w:rtl/>
        </w:rPr>
        <w:t xml:space="preserve">الدين </w:t>
      </w:r>
      <w:r w:rsidR="00F6247A">
        <w:rPr>
          <w:rFonts w:cs="Traditional Arabic" w:hint="cs"/>
          <w:sz w:val="32"/>
          <w:szCs w:val="32"/>
          <w:rtl/>
        </w:rPr>
        <w:t xml:space="preserve">، </w:t>
      </w:r>
      <w:r w:rsidR="00F6247A" w:rsidRPr="003B6291">
        <w:rPr>
          <w:rFonts w:cs="Traditional Arabic" w:hint="cs"/>
          <w:sz w:val="32"/>
          <w:szCs w:val="32"/>
          <w:rtl/>
        </w:rPr>
        <w:t xml:space="preserve">والنفس </w:t>
      </w:r>
      <w:r w:rsidR="00F6247A">
        <w:rPr>
          <w:rFonts w:cs="Traditional Arabic" w:hint="cs"/>
          <w:sz w:val="32"/>
          <w:szCs w:val="32"/>
          <w:rtl/>
        </w:rPr>
        <w:t xml:space="preserve">، </w:t>
      </w:r>
      <w:r w:rsidR="00F6247A" w:rsidRPr="003B6291">
        <w:rPr>
          <w:rFonts w:cs="Traditional Arabic" w:hint="cs"/>
          <w:sz w:val="32"/>
          <w:szCs w:val="32"/>
          <w:rtl/>
        </w:rPr>
        <w:t xml:space="preserve">والعقل </w:t>
      </w:r>
      <w:r w:rsidR="00F6247A">
        <w:rPr>
          <w:rFonts w:cs="Traditional Arabic" w:hint="cs"/>
          <w:sz w:val="32"/>
          <w:szCs w:val="32"/>
          <w:rtl/>
        </w:rPr>
        <w:t xml:space="preserve">، </w:t>
      </w:r>
      <w:r w:rsidR="00F6247A" w:rsidRPr="003B6291">
        <w:rPr>
          <w:rFonts w:cs="Traditional Arabic" w:hint="cs"/>
          <w:sz w:val="32"/>
          <w:szCs w:val="32"/>
          <w:rtl/>
        </w:rPr>
        <w:t xml:space="preserve">والنسل </w:t>
      </w:r>
      <w:r w:rsidR="00F6247A">
        <w:rPr>
          <w:rFonts w:cs="Traditional Arabic" w:hint="cs"/>
          <w:sz w:val="32"/>
          <w:szCs w:val="32"/>
          <w:rtl/>
        </w:rPr>
        <w:t xml:space="preserve">، </w:t>
      </w:r>
      <w:r w:rsidR="00F6247A" w:rsidRPr="003B6291">
        <w:rPr>
          <w:rFonts w:cs="Traditional Arabic" w:hint="cs"/>
          <w:sz w:val="32"/>
          <w:szCs w:val="32"/>
          <w:rtl/>
        </w:rPr>
        <w:t xml:space="preserve">والمال </w:t>
      </w:r>
      <w:r w:rsidR="00F6247A">
        <w:rPr>
          <w:rFonts w:cs="Traditional Arabic" w:hint="cs"/>
          <w:sz w:val="32"/>
          <w:szCs w:val="32"/>
          <w:rtl/>
        </w:rPr>
        <w:t>، والتي يعود</w:t>
      </w:r>
      <w:r w:rsidR="00F6247A" w:rsidRPr="003B6291">
        <w:rPr>
          <w:rFonts w:cs="Traditional Arabic" w:hint="cs"/>
          <w:sz w:val="32"/>
          <w:szCs w:val="32"/>
          <w:rtl/>
        </w:rPr>
        <w:t xml:space="preserve"> </w:t>
      </w:r>
      <w:r w:rsidR="00F6247A">
        <w:rPr>
          <w:rFonts w:cs="Traditional Arabic" w:hint="cs"/>
          <w:sz w:val="32"/>
          <w:szCs w:val="32"/>
          <w:rtl/>
        </w:rPr>
        <w:t>حفظها إلى</w:t>
      </w:r>
      <w:r w:rsidR="00F6247A" w:rsidRPr="003B6291">
        <w:rPr>
          <w:rFonts w:cs="Traditional Arabic" w:hint="cs"/>
          <w:sz w:val="32"/>
          <w:szCs w:val="32"/>
          <w:rtl/>
        </w:rPr>
        <w:t xml:space="preserve"> مصالح العباد في الدارين من جلب المصالح ودفع المفاسد .</w:t>
      </w:r>
      <w:r w:rsidR="00F6247A" w:rsidRPr="00CF3A45">
        <w:rPr>
          <w:rFonts w:cs="Traditional Arabic" w:hint="cs"/>
          <w:b/>
          <w:bCs/>
          <w:sz w:val="32"/>
          <w:szCs w:val="32"/>
          <w:rtl/>
        </w:rPr>
        <w:t xml:space="preserve"> </w:t>
      </w:r>
    </w:p>
    <w:p w14:paraId="722F0926" w14:textId="01AA814C" w:rsidR="00F6247A" w:rsidRDefault="00537B44" w:rsidP="00537B44">
      <w:pPr>
        <w:jc w:val="lowKashida"/>
        <w:rPr>
          <w:rFonts w:cs="Traditional Arabic"/>
          <w:sz w:val="32"/>
          <w:szCs w:val="32"/>
          <w:rtl/>
        </w:rPr>
      </w:pPr>
      <w:r>
        <w:rPr>
          <w:rFonts w:cs="Traditional Arabic" w:hint="cs"/>
          <w:sz w:val="32"/>
          <w:szCs w:val="32"/>
          <w:rtl/>
        </w:rPr>
        <w:t xml:space="preserve">   </w:t>
      </w:r>
      <w:r w:rsidR="00F6247A">
        <w:rPr>
          <w:rFonts w:cs="Traditional Arabic" w:hint="cs"/>
          <w:b/>
          <w:bCs/>
          <w:sz w:val="32"/>
          <w:szCs w:val="32"/>
          <w:rtl/>
        </w:rPr>
        <w:t xml:space="preserve">ومن تلك </w:t>
      </w:r>
      <w:proofErr w:type="gramStart"/>
      <w:r w:rsidR="00F6247A">
        <w:rPr>
          <w:rFonts w:cs="Traditional Arabic" w:hint="cs"/>
          <w:b/>
          <w:bCs/>
          <w:sz w:val="32"/>
          <w:szCs w:val="32"/>
          <w:rtl/>
        </w:rPr>
        <w:t xml:space="preserve">المقاصد </w:t>
      </w:r>
      <w:r w:rsidR="00F6247A" w:rsidRPr="00576229">
        <w:rPr>
          <w:rFonts w:cs="Traditional Arabic" w:hint="cs"/>
          <w:b/>
          <w:bCs/>
          <w:sz w:val="32"/>
          <w:szCs w:val="32"/>
          <w:rtl/>
        </w:rPr>
        <w:t>:</w:t>
      </w:r>
      <w:proofErr w:type="gramEnd"/>
      <w:r w:rsidR="00F6247A">
        <w:rPr>
          <w:rFonts w:cs="Traditional Arabic" w:hint="cs"/>
          <w:sz w:val="32"/>
          <w:szCs w:val="32"/>
          <w:rtl/>
        </w:rPr>
        <w:t xml:space="preserve"> مقصد حفظ إحدى الضرورات الخمس وهي : النفس وحفظ هذه الضرورة </w:t>
      </w:r>
      <w:r w:rsidR="00F6247A" w:rsidRPr="00576229">
        <w:rPr>
          <w:rFonts w:cs="Traditional Arabic" w:hint="cs"/>
          <w:sz w:val="32"/>
          <w:szCs w:val="32"/>
          <w:rtl/>
        </w:rPr>
        <w:t>يكون من جانبي الوجود والعدم .</w:t>
      </w:r>
    </w:p>
    <w:p w14:paraId="117EDA2A" w14:textId="5563F970" w:rsidR="00F6247A" w:rsidRDefault="007864EC" w:rsidP="00F6247A">
      <w:pPr>
        <w:jc w:val="lowKashida"/>
        <w:rPr>
          <w:rFonts w:cs="Traditional Arabic"/>
          <w:sz w:val="32"/>
          <w:szCs w:val="32"/>
          <w:rtl/>
        </w:rPr>
      </w:pPr>
      <w:r>
        <w:rPr>
          <w:rFonts w:cs="Traditional Arabic" w:hint="cs"/>
          <w:b/>
          <w:bCs/>
          <w:sz w:val="32"/>
          <w:szCs w:val="32"/>
          <w:rtl/>
        </w:rPr>
        <w:t xml:space="preserve">   </w:t>
      </w:r>
      <w:r w:rsidR="00F6247A" w:rsidRPr="00FA6642">
        <w:rPr>
          <w:rFonts w:cs="Traditional Arabic" w:hint="cs"/>
          <w:b/>
          <w:bCs/>
          <w:sz w:val="32"/>
          <w:szCs w:val="32"/>
          <w:rtl/>
        </w:rPr>
        <w:t xml:space="preserve">وفي هذه الصورة التي نحن </w:t>
      </w:r>
      <w:proofErr w:type="gramStart"/>
      <w:r w:rsidR="00F6247A" w:rsidRPr="00FA6642">
        <w:rPr>
          <w:rFonts w:cs="Traditional Arabic" w:hint="cs"/>
          <w:b/>
          <w:bCs/>
          <w:sz w:val="32"/>
          <w:szCs w:val="32"/>
          <w:rtl/>
        </w:rPr>
        <w:t>بصددها :</w:t>
      </w:r>
      <w:proofErr w:type="gramEnd"/>
      <w:r w:rsidR="00F6247A" w:rsidRPr="00FA6642">
        <w:rPr>
          <w:rFonts w:cs="Traditional Arabic" w:hint="cs"/>
          <w:b/>
          <w:bCs/>
          <w:sz w:val="32"/>
          <w:szCs w:val="32"/>
          <w:rtl/>
        </w:rPr>
        <w:t xml:space="preserve"> </w:t>
      </w:r>
      <w:r w:rsidR="00F6247A">
        <w:rPr>
          <w:rFonts w:cs="Traditional Arabic" w:hint="cs"/>
          <w:sz w:val="32"/>
          <w:szCs w:val="32"/>
          <w:rtl/>
        </w:rPr>
        <w:t xml:space="preserve">تجلى موقف النبي </w:t>
      </w:r>
      <w:r w:rsidR="00F6247A">
        <w:rPr>
          <w:rFonts w:cs="Traditional Arabic" w:hint="cs"/>
          <w:sz w:val="32"/>
          <w:szCs w:val="32"/>
        </w:rPr>
        <w:sym w:font="AGA Arabesque" w:char="F072"/>
      </w:r>
      <w:r w:rsidR="00F6247A">
        <w:rPr>
          <w:rFonts w:cs="Traditional Arabic" w:hint="cs"/>
          <w:sz w:val="32"/>
          <w:szCs w:val="32"/>
          <w:rtl/>
        </w:rPr>
        <w:t xml:space="preserve"> بحفظ النفس من جانب العدم ، وذلك في نهيه </w:t>
      </w:r>
      <w:r w:rsidR="00F6247A">
        <w:rPr>
          <w:rFonts w:cs="Traditional Arabic" w:hint="cs"/>
          <w:sz w:val="32"/>
          <w:szCs w:val="32"/>
        </w:rPr>
        <w:sym w:font="AGA Arabesque" w:char="F072"/>
      </w:r>
      <w:r w:rsidR="00F6247A">
        <w:rPr>
          <w:rFonts w:cs="Traditional Arabic" w:hint="cs"/>
          <w:sz w:val="32"/>
          <w:szCs w:val="32"/>
          <w:rtl/>
        </w:rPr>
        <w:t xml:space="preserve"> أسامة والتغليظ عليه في ذلك لبيان خطورة الاعتداء على النفس وعدم التساهل في ذلك ، والأخذ بالظاهر ووكل أمر النيات إلى الله وذلك بقوله </w:t>
      </w:r>
      <w:r w:rsidR="00F6247A">
        <w:rPr>
          <w:rFonts w:cs="Traditional Arabic" w:hint="cs"/>
          <w:sz w:val="32"/>
          <w:szCs w:val="32"/>
        </w:rPr>
        <w:sym w:font="AGA Arabesque" w:char="F072"/>
      </w:r>
      <w:r w:rsidR="00F6247A">
        <w:rPr>
          <w:rFonts w:cs="Traditional Arabic" w:hint="cs"/>
          <w:sz w:val="32"/>
          <w:szCs w:val="32"/>
          <w:rtl/>
        </w:rPr>
        <w:t xml:space="preserve"> : " </w:t>
      </w:r>
      <w:r w:rsidR="00F6247A" w:rsidRPr="00E7698E">
        <w:rPr>
          <w:rFonts w:ascii="Arial" w:hAnsi="Arial" w:cs="Traditional Arabic" w:hint="cs"/>
          <w:b/>
          <w:bCs/>
          <w:sz w:val="32"/>
          <w:szCs w:val="32"/>
          <w:rtl/>
          <w:lang w:eastAsia="ko-KR"/>
        </w:rPr>
        <w:t>أَفَلا شَقَقْتَ عَنْ قَلْبِهِ حَتَّى تَعْلَمَ أَقَالَهَا أَمْ لا</w:t>
      </w:r>
      <w:r w:rsidR="00F6247A">
        <w:rPr>
          <w:rFonts w:ascii="Arial" w:hAnsi="Arial" w:cs="Traditional Arabic" w:hint="cs"/>
          <w:b/>
          <w:bCs/>
          <w:sz w:val="32"/>
          <w:szCs w:val="32"/>
          <w:rtl/>
          <w:lang w:eastAsia="ko-KR"/>
        </w:rPr>
        <w:t xml:space="preserve"> .. " </w:t>
      </w:r>
      <w:r w:rsidR="00F6247A">
        <w:rPr>
          <w:rFonts w:cs="Traditional Arabic" w:hint="cs"/>
          <w:sz w:val="32"/>
          <w:szCs w:val="32"/>
          <w:rtl/>
        </w:rPr>
        <w:t xml:space="preserve">. </w:t>
      </w:r>
    </w:p>
    <w:p w14:paraId="35C8D9B5" w14:textId="77777777" w:rsidR="007864EC" w:rsidRDefault="007864EC" w:rsidP="007864EC">
      <w:pPr>
        <w:jc w:val="lowKashida"/>
        <w:rPr>
          <w:rFonts w:cs="Traditional Arabic"/>
          <w:sz w:val="32"/>
          <w:szCs w:val="32"/>
          <w:rtl/>
        </w:rPr>
      </w:pPr>
      <w:r>
        <w:rPr>
          <w:rFonts w:cs="Traditional Arabic" w:hint="cs"/>
          <w:sz w:val="32"/>
          <w:szCs w:val="32"/>
          <w:rtl/>
        </w:rPr>
        <w:t xml:space="preserve">   </w:t>
      </w:r>
      <w:r w:rsidR="00F6247A">
        <w:rPr>
          <w:rFonts w:cs="Traditional Arabic" w:hint="cs"/>
          <w:sz w:val="32"/>
          <w:szCs w:val="32"/>
          <w:rtl/>
        </w:rPr>
        <w:t xml:space="preserve">وهنا يظهر لنا أهمية الحسبة في المحافظة على الضرورات </w:t>
      </w:r>
      <w:proofErr w:type="gramStart"/>
      <w:r w:rsidR="00F6247A">
        <w:rPr>
          <w:rFonts w:cs="Traditional Arabic" w:hint="cs"/>
          <w:sz w:val="32"/>
          <w:szCs w:val="32"/>
          <w:rtl/>
        </w:rPr>
        <w:t>الخمس .</w:t>
      </w:r>
      <w:proofErr w:type="gramEnd"/>
    </w:p>
    <w:p w14:paraId="4EEF0FB5" w14:textId="4581EB3C" w:rsidR="00F6247A" w:rsidRPr="007864EC" w:rsidRDefault="007864EC" w:rsidP="007864EC">
      <w:pPr>
        <w:jc w:val="lowKashida"/>
        <w:rPr>
          <w:rFonts w:cs="Traditional Arabic"/>
          <w:sz w:val="32"/>
          <w:szCs w:val="32"/>
          <w:rtl/>
        </w:rPr>
      </w:pPr>
      <w:r>
        <w:rPr>
          <w:rFonts w:cs="Traditional Arabic" w:hint="cs"/>
          <w:sz w:val="32"/>
          <w:szCs w:val="32"/>
          <w:rtl/>
        </w:rPr>
        <w:t xml:space="preserve">   </w:t>
      </w:r>
      <w:r w:rsidR="00F6247A" w:rsidRPr="007D4D72">
        <w:rPr>
          <w:rFonts w:ascii="Arial" w:hAnsi="Arial" w:cs="PT Bold Heading" w:hint="cs"/>
          <w:rtl/>
          <w:lang w:eastAsia="ko-KR"/>
        </w:rPr>
        <w:t xml:space="preserve">التعليق على هذا </w:t>
      </w:r>
      <w:proofErr w:type="gramStart"/>
      <w:r w:rsidR="00F6247A" w:rsidRPr="007D4D72">
        <w:rPr>
          <w:rFonts w:ascii="Arial" w:hAnsi="Arial" w:cs="PT Bold Heading" w:hint="cs"/>
          <w:rtl/>
          <w:lang w:eastAsia="ko-KR"/>
        </w:rPr>
        <w:t>الأسلوب :</w:t>
      </w:r>
      <w:proofErr w:type="gramEnd"/>
    </w:p>
    <w:p w14:paraId="443A66E6" w14:textId="7EBDC87A" w:rsidR="00F6247A" w:rsidRDefault="007864EC"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أن إرادة الخير من المحتسب عليه لا تمنع الاحتساب عليه وتبيين </w:t>
      </w:r>
      <w:proofErr w:type="gramStart"/>
      <w:r w:rsidR="00F6247A">
        <w:rPr>
          <w:rFonts w:ascii="Arial" w:hAnsi="Arial" w:cs="Traditional Arabic" w:hint="cs"/>
          <w:sz w:val="32"/>
          <w:szCs w:val="32"/>
          <w:rtl/>
          <w:lang w:eastAsia="ko-KR"/>
        </w:rPr>
        <w:t>خطئه .</w:t>
      </w:r>
      <w:proofErr w:type="gramEnd"/>
    </w:p>
    <w:p w14:paraId="0F8A5EB9" w14:textId="3EEED92D" w:rsidR="00F6247A" w:rsidRPr="00005CCD" w:rsidRDefault="007864EC" w:rsidP="00F6247A">
      <w:pPr>
        <w:shd w:val="clear" w:color="auto" w:fill="FFFFFF"/>
        <w:jc w:val="lowKashida"/>
        <w:rPr>
          <w:rFonts w:ascii="Arial" w:hAnsi="Arial" w:cs="Traditional Arabic"/>
          <w:b/>
          <w:bCs/>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استخدم هذا الأسلوب مع أسامة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لمكانته ،</w:t>
      </w:r>
      <w:proofErr w:type="gramEnd"/>
      <w:r w:rsidR="00F6247A">
        <w:rPr>
          <w:rFonts w:ascii="Arial" w:hAnsi="Arial" w:cs="Traditional Arabic" w:hint="cs"/>
          <w:sz w:val="32"/>
          <w:szCs w:val="32"/>
          <w:rtl/>
          <w:lang w:eastAsia="ko-KR"/>
        </w:rPr>
        <w:t xml:space="preserve"> وأن مثله لا يُقبل منه هذا الخطأ .</w:t>
      </w:r>
    </w:p>
    <w:p w14:paraId="4A609887" w14:textId="77777777" w:rsidR="00F6247A" w:rsidRDefault="00F6247A" w:rsidP="00F6247A">
      <w:pPr>
        <w:shd w:val="clear" w:color="auto" w:fill="FFFFFF"/>
        <w:jc w:val="lowKashida"/>
        <w:rPr>
          <w:rFonts w:ascii="Arial" w:hAnsi="Arial" w:cs="Traditional Arabic"/>
          <w:b/>
          <w:bCs/>
          <w:sz w:val="32"/>
          <w:szCs w:val="32"/>
          <w:rtl/>
          <w:lang w:eastAsia="ko-KR"/>
        </w:rPr>
      </w:pPr>
    </w:p>
    <w:p w14:paraId="76C84B28" w14:textId="242A3B0F" w:rsidR="00F6247A" w:rsidRDefault="00F6247A" w:rsidP="00F6247A">
      <w:pPr>
        <w:shd w:val="clear" w:color="auto" w:fill="FFFFFF"/>
        <w:jc w:val="lowKashida"/>
        <w:rPr>
          <w:rFonts w:ascii="Arial" w:hAnsi="Arial" w:cs="Traditional Arabic"/>
          <w:b/>
          <w:bCs/>
          <w:sz w:val="32"/>
          <w:szCs w:val="32"/>
          <w:rtl/>
          <w:lang w:eastAsia="ko-KR"/>
        </w:rPr>
      </w:pPr>
    </w:p>
    <w:p w14:paraId="03287543" w14:textId="42273167" w:rsidR="007864EC" w:rsidRDefault="007864EC" w:rsidP="00F6247A">
      <w:pPr>
        <w:shd w:val="clear" w:color="auto" w:fill="FFFFFF"/>
        <w:jc w:val="lowKashida"/>
        <w:rPr>
          <w:rFonts w:ascii="Arial" w:hAnsi="Arial" w:cs="Traditional Arabic"/>
          <w:b/>
          <w:bCs/>
          <w:sz w:val="32"/>
          <w:szCs w:val="32"/>
          <w:rtl/>
          <w:lang w:eastAsia="ko-KR"/>
        </w:rPr>
      </w:pPr>
    </w:p>
    <w:p w14:paraId="749F20BF" w14:textId="17B8388C" w:rsidR="007864EC" w:rsidRDefault="007864EC" w:rsidP="00F6247A">
      <w:pPr>
        <w:shd w:val="clear" w:color="auto" w:fill="FFFFFF"/>
        <w:jc w:val="lowKashida"/>
        <w:rPr>
          <w:rFonts w:ascii="Arial" w:hAnsi="Arial" w:cs="Traditional Arabic"/>
          <w:b/>
          <w:bCs/>
          <w:sz w:val="32"/>
          <w:szCs w:val="32"/>
          <w:rtl/>
          <w:lang w:eastAsia="ko-KR"/>
        </w:rPr>
      </w:pPr>
    </w:p>
    <w:p w14:paraId="115E21C3" w14:textId="6341F394" w:rsidR="007864EC" w:rsidRDefault="007864EC" w:rsidP="00F6247A">
      <w:pPr>
        <w:shd w:val="clear" w:color="auto" w:fill="FFFFFF"/>
        <w:jc w:val="lowKashida"/>
        <w:rPr>
          <w:rFonts w:ascii="Arial" w:hAnsi="Arial" w:cs="Traditional Arabic"/>
          <w:b/>
          <w:bCs/>
          <w:sz w:val="32"/>
          <w:szCs w:val="32"/>
          <w:rtl/>
          <w:lang w:eastAsia="ko-KR"/>
        </w:rPr>
      </w:pPr>
    </w:p>
    <w:p w14:paraId="742A6861" w14:textId="19F3357F" w:rsidR="007864EC" w:rsidRDefault="007864EC" w:rsidP="00F6247A">
      <w:pPr>
        <w:shd w:val="clear" w:color="auto" w:fill="FFFFFF"/>
        <w:jc w:val="lowKashida"/>
        <w:rPr>
          <w:rFonts w:ascii="Arial" w:hAnsi="Arial" w:cs="Traditional Arabic"/>
          <w:b/>
          <w:bCs/>
          <w:sz w:val="32"/>
          <w:szCs w:val="32"/>
          <w:rtl/>
          <w:lang w:eastAsia="ko-KR"/>
        </w:rPr>
      </w:pPr>
    </w:p>
    <w:p w14:paraId="2257FE1D" w14:textId="24BC621F" w:rsidR="007864EC" w:rsidRDefault="007864EC" w:rsidP="00F6247A">
      <w:pPr>
        <w:shd w:val="clear" w:color="auto" w:fill="FFFFFF"/>
        <w:jc w:val="lowKashida"/>
        <w:rPr>
          <w:rFonts w:ascii="Arial" w:hAnsi="Arial" w:cs="Traditional Arabic"/>
          <w:b/>
          <w:bCs/>
          <w:sz w:val="32"/>
          <w:szCs w:val="32"/>
          <w:rtl/>
          <w:lang w:eastAsia="ko-KR"/>
        </w:rPr>
      </w:pPr>
    </w:p>
    <w:p w14:paraId="6A0D12F4" w14:textId="129D16BA" w:rsidR="007864EC" w:rsidRDefault="007864EC" w:rsidP="00F6247A">
      <w:pPr>
        <w:shd w:val="clear" w:color="auto" w:fill="FFFFFF"/>
        <w:jc w:val="lowKashida"/>
        <w:rPr>
          <w:rFonts w:ascii="Arial" w:hAnsi="Arial" w:cs="Traditional Arabic"/>
          <w:b/>
          <w:bCs/>
          <w:sz w:val="32"/>
          <w:szCs w:val="32"/>
          <w:rtl/>
          <w:lang w:eastAsia="ko-KR"/>
        </w:rPr>
      </w:pPr>
    </w:p>
    <w:p w14:paraId="2F7D8941" w14:textId="7E07587A" w:rsidR="007864EC" w:rsidRDefault="007864EC" w:rsidP="00F6247A">
      <w:pPr>
        <w:shd w:val="clear" w:color="auto" w:fill="FFFFFF"/>
        <w:jc w:val="lowKashida"/>
        <w:rPr>
          <w:rFonts w:ascii="Arial" w:hAnsi="Arial" w:cs="Traditional Arabic"/>
          <w:b/>
          <w:bCs/>
          <w:sz w:val="32"/>
          <w:szCs w:val="32"/>
          <w:rtl/>
          <w:lang w:eastAsia="ko-KR"/>
        </w:rPr>
      </w:pPr>
    </w:p>
    <w:p w14:paraId="7ADA46AA" w14:textId="22D5DBD3" w:rsidR="007864EC" w:rsidRDefault="007864EC" w:rsidP="00F6247A">
      <w:pPr>
        <w:shd w:val="clear" w:color="auto" w:fill="FFFFFF"/>
        <w:jc w:val="lowKashida"/>
        <w:rPr>
          <w:rFonts w:ascii="Arial" w:hAnsi="Arial" w:cs="Traditional Arabic"/>
          <w:b/>
          <w:bCs/>
          <w:sz w:val="32"/>
          <w:szCs w:val="32"/>
          <w:rtl/>
          <w:lang w:eastAsia="ko-KR"/>
        </w:rPr>
      </w:pPr>
    </w:p>
    <w:p w14:paraId="015EEF12" w14:textId="3206289B" w:rsidR="007864EC" w:rsidRDefault="007864EC" w:rsidP="00F6247A">
      <w:pPr>
        <w:shd w:val="clear" w:color="auto" w:fill="FFFFFF"/>
        <w:jc w:val="lowKashida"/>
        <w:rPr>
          <w:rFonts w:ascii="Arial" w:hAnsi="Arial" w:cs="Traditional Arabic"/>
          <w:b/>
          <w:bCs/>
          <w:sz w:val="32"/>
          <w:szCs w:val="32"/>
          <w:rtl/>
          <w:lang w:eastAsia="ko-KR"/>
        </w:rPr>
      </w:pPr>
    </w:p>
    <w:p w14:paraId="31509C73" w14:textId="7C8EBA75" w:rsidR="007864EC" w:rsidRDefault="007864EC" w:rsidP="00F6247A">
      <w:pPr>
        <w:shd w:val="clear" w:color="auto" w:fill="FFFFFF"/>
        <w:jc w:val="lowKashida"/>
        <w:rPr>
          <w:rFonts w:ascii="Arial" w:hAnsi="Arial" w:cs="Traditional Arabic"/>
          <w:b/>
          <w:bCs/>
          <w:sz w:val="32"/>
          <w:szCs w:val="32"/>
          <w:rtl/>
          <w:lang w:eastAsia="ko-KR"/>
        </w:rPr>
      </w:pPr>
    </w:p>
    <w:p w14:paraId="0A94186D" w14:textId="6E79B77B" w:rsidR="007864EC" w:rsidRDefault="007864EC" w:rsidP="00F6247A">
      <w:pPr>
        <w:shd w:val="clear" w:color="auto" w:fill="FFFFFF"/>
        <w:jc w:val="lowKashida"/>
        <w:rPr>
          <w:rFonts w:ascii="Arial" w:hAnsi="Arial" w:cs="Traditional Arabic"/>
          <w:b/>
          <w:bCs/>
          <w:sz w:val="32"/>
          <w:szCs w:val="32"/>
          <w:rtl/>
          <w:lang w:eastAsia="ko-KR"/>
        </w:rPr>
      </w:pPr>
    </w:p>
    <w:p w14:paraId="4E80D821" w14:textId="3FF039F0" w:rsidR="007864EC" w:rsidRDefault="007864EC" w:rsidP="00F6247A">
      <w:pPr>
        <w:shd w:val="clear" w:color="auto" w:fill="FFFFFF"/>
        <w:jc w:val="lowKashida"/>
        <w:rPr>
          <w:rFonts w:ascii="Arial" w:hAnsi="Arial" w:cs="Traditional Arabic"/>
          <w:b/>
          <w:bCs/>
          <w:sz w:val="32"/>
          <w:szCs w:val="32"/>
          <w:rtl/>
          <w:lang w:eastAsia="ko-KR"/>
        </w:rPr>
      </w:pPr>
    </w:p>
    <w:p w14:paraId="7DEB7EC1" w14:textId="4E6AB8C2" w:rsidR="007864EC" w:rsidRDefault="007864EC" w:rsidP="00F6247A">
      <w:pPr>
        <w:shd w:val="clear" w:color="auto" w:fill="FFFFFF"/>
        <w:jc w:val="lowKashida"/>
        <w:rPr>
          <w:rFonts w:ascii="Arial" w:hAnsi="Arial" w:cs="Traditional Arabic"/>
          <w:b/>
          <w:bCs/>
          <w:sz w:val="32"/>
          <w:szCs w:val="32"/>
          <w:rtl/>
          <w:lang w:eastAsia="ko-KR"/>
        </w:rPr>
      </w:pPr>
    </w:p>
    <w:p w14:paraId="6F3ED40C" w14:textId="77777777" w:rsidR="007864EC" w:rsidRDefault="007864EC" w:rsidP="00F6247A">
      <w:pPr>
        <w:shd w:val="clear" w:color="auto" w:fill="FFFFFF"/>
        <w:jc w:val="lowKashida"/>
        <w:rPr>
          <w:rFonts w:ascii="Arial" w:hAnsi="Arial" w:cs="Traditional Arabic"/>
          <w:b/>
          <w:bCs/>
          <w:sz w:val="32"/>
          <w:szCs w:val="32"/>
          <w:rtl/>
          <w:lang w:eastAsia="ko-KR"/>
        </w:rPr>
      </w:pPr>
    </w:p>
    <w:p w14:paraId="7CF82EBF" w14:textId="0CEA1420" w:rsidR="00F6247A" w:rsidRDefault="00F6247A" w:rsidP="007864EC">
      <w:pPr>
        <w:shd w:val="clear" w:color="auto" w:fill="FFFFFF"/>
        <w:ind w:left="720"/>
        <w:jc w:val="center"/>
        <w:rPr>
          <w:rFonts w:ascii="Arial" w:hAnsi="Arial" w:cs="PT Bold Heading"/>
          <w:rtl/>
          <w:lang w:eastAsia="ko-KR"/>
        </w:rPr>
      </w:pPr>
      <w:r>
        <w:rPr>
          <w:rFonts w:ascii="Arial" w:hAnsi="Arial" w:cs="PT Bold Heading" w:hint="cs"/>
          <w:rtl/>
          <w:lang w:eastAsia="ko-KR"/>
        </w:rPr>
        <w:lastRenderedPageBreak/>
        <w:t xml:space="preserve">الصورة الخامسة </w:t>
      </w:r>
    </w:p>
    <w:p w14:paraId="0B12DA7B" w14:textId="77777777" w:rsidR="007864EC" w:rsidRPr="008C5505" w:rsidRDefault="007864EC" w:rsidP="007864EC">
      <w:pPr>
        <w:shd w:val="clear" w:color="auto" w:fill="FFFFFF"/>
        <w:ind w:left="720"/>
        <w:jc w:val="center"/>
        <w:rPr>
          <w:rFonts w:ascii="Arial" w:hAnsi="Arial" w:cs="PT Bold Heading"/>
          <w:rtl/>
          <w:lang w:eastAsia="ko-KR"/>
        </w:rPr>
      </w:pPr>
    </w:p>
    <w:p w14:paraId="582640E8" w14:textId="41671A72" w:rsidR="00F6247A" w:rsidRPr="00E7698E" w:rsidRDefault="007864EC"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روى مسلم عن أَبُي مَسْعُودٍ الْبَدْرِيِّ قال : كُنْتُ أَضْرِبُ غُلامًا لِي بِالسَّوْطِ فَسَمِعْتُ صَوْتًا مِنْ خَلْفِي : </w:t>
      </w:r>
      <w:r w:rsidR="00F6247A" w:rsidRPr="00E7698E">
        <w:rPr>
          <w:rFonts w:ascii="Arial" w:hAnsi="Arial" w:cs="Traditional Arabic" w:hint="cs"/>
          <w:b/>
          <w:bCs/>
          <w:sz w:val="32"/>
          <w:szCs w:val="32"/>
          <w:rtl/>
          <w:lang w:eastAsia="ko-KR"/>
        </w:rPr>
        <w:t>" اعْلَمْ أَبَا مَسْعُودٍ "</w:t>
      </w:r>
      <w:r w:rsidR="00F6247A" w:rsidRPr="00E7698E">
        <w:rPr>
          <w:rFonts w:ascii="Arial" w:hAnsi="Arial" w:cs="Traditional Arabic" w:hint="cs"/>
          <w:sz w:val="32"/>
          <w:szCs w:val="32"/>
          <w:rtl/>
          <w:lang w:eastAsia="ko-KR"/>
        </w:rPr>
        <w:t xml:space="preserve"> فَلَمْ أَفْهَمِ الصَّوْتَ مِنَ الْغَضَبِ قَالَ : فَلَمَّا دَنَا مِنِّي إِذَا هُوَ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فَإِذَا هُوَ يَقُولُ :</w:t>
      </w:r>
      <w:r w:rsidR="00F6247A" w:rsidRPr="00E7698E">
        <w:rPr>
          <w:rFonts w:ascii="Arial" w:hAnsi="Arial" w:cs="Traditional Arabic" w:hint="cs"/>
          <w:b/>
          <w:bCs/>
          <w:sz w:val="32"/>
          <w:szCs w:val="32"/>
          <w:rtl/>
          <w:lang w:eastAsia="ko-KR"/>
        </w:rPr>
        <w:t xml:space="preserve"> " اعْلَمْ أَبَا مَسْعُودٍ اعْلَمْ أَبَا مَسْعُودٍ " </w:t>
      </w:r>
      <w:r w:rsidR="00F6247A" w:rsidRPr="00E7698E">
        <w:rPr>
          <w:rFonts w:ascii="Arial" w:hAnsi="Arial" w:cs="Traditional Arabic" w:hint="cs"/>
          <w:sz w:val="32"/>
          <w:szCs w:val="32"/>
          <w:rtl/>
          <w:lang w:eastAsia="ko-KR"/>
        </w:rPr>
        <w:t>قَالَ : فَأَلْقَيْتُ السَّوْطَ مِنْ يَدِي وفي رواية فَسَقَطَ مِنْ يَدِي السَّوْطُ مِنْ هَيْبَتِهِ فَقَالَ</w:t>
      </w:r>
      <w:r w:rsidR="00F6247A" w:rsidRPr="00E7698E">
        <w:rPr>
          <w:rFonts w:ascii="Arial" w:hAnsi="Arial" w:cs="Traditional Arabic" w:hint="cs"/>
          <w:b/>
          <w:bCs/>
          <w:sz w:val="32"/>
          <w:szCs w:val="32"/>
          <w:rtl/>
          <w:lang w:eastAsia="ko-KR"/>
        </w:rPr>
        <w:t xml:space="preserve"> : " اعْلَمْ أَبَا مَسْعُودٍ أَنَّ اللَّهَ أَقْدَرُ عَلَيْكَ مِنْكَ عَلَى هَذَا الْغُلامِ " </w:t>
      </w:r>
      <w:r w:rsidR="00F6247A" w:rsidRPr="00E7698E">
        <w:rPr>
          <w:rFonts w:ascii="Arial" w:hAnsi="Arial" w:cs="Traditional Arabic" w:hint="cs"/>
          <w:sz w:val="32"/>
          <w:szCs w:val="32"/>
          <w:rtl/>
          <w:lang w:eastAsia="ko-KR"/>
        </w:rPr>
        <w:t xml:space="preserve">قَالَ فَقُلْتُ : لا أَضْرِبُ مَمْلُوكًا بَعْدَهُ أَبَدًا وفي رواية فَقُلْتُ : يَا رَسُولَ اللَّهِ هُوَ حُرٌّ لِوَجْهِ اللَّهِ فَقَالَ </w:t>
      </w:r>
      <w:r w:rsidR="00F6247A" w:rsidRPr="00E7698E">
        <w:rPr>
          <w:rFonts w:ascii="Arial" w:hAnsi="Arial" w:cs="Traditional Arabic" w:hint="cs"/>
          <w:b/>
          <w:bCs/>
          <w:sz w:val="32"/>
          <w:szCs w:val="32"/>
          <w:rtl/>
          <w:lang w:eastAsia="ko-KR"/>
        </w:rPr>
        <w:t xml:space="preserve">: " أَمَا لَوْ لَمْ تَفْعَلْ لَلَفَحَتْكَ النَّارُ أَوْ لَمَسَّتْكَ النَّارُ " </w:t>
      </w:r>
      <w:r w:rsidR="00F6247A" w:rsidRPr="00E7698E">
        <w:rPr>
          <w:rFonts w:ascii="Arial" w:hAnsi="Arial" w:cs="Traditional Arabic" w:hint="cs"/>
          <w:sz w:val="32"/>
          <w:szCs w:val="32"/>
          <w:rtl/>
          <w:lang w:eastAsia="ko-KR"/>
        </w:rPr>
        <w:t xml:space="preserve">وفي رواية لمسلم أيضاً فَقَالَ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w:t>
      </w:r>
      <w:r w:rsidR="00F6247A" w:rsidRPr="00E7698E">
        <w:rPr>
          <w:rFonts w:ascii="Arial" w:hAnsi="Arial" w:cs="Traditional Arabic" w:hint="cs"/>
          <w:b/>
          <w:bCs/>
          <w:sz w:val="32"/>
          <w:szCs w:val="32"/>
          <w:rtl/>
          <w:lang w:eastAsia="ko-KR"/>
        </w:rPr>
        <w:t xml:space="preserve">: " وَاللَّهِ لَلَّهُ أَقْدَرُ عَلَيْكَ مِنْكَ عَلَيْهِ " </w:t>
      </w:r>
      <w:r w:rsidR="00F6247A" w:rsidRPr="00E7698E">
        <w:rPr>
          <w:rFonts w:ascii="Arial" w:hAnsi="Arial" w:cs="Traditional Arabic" w:hint="cs"/>
          <w:sz w:val="32"/>
          <w:szCs w:val="32"/>
          <w:rtl/>
          <w:lang w:eastAsia="ko-KR"/>
        </w:rPr>
        <w:t xml:space="preserve">قَالَ " فَأَعْتَقَهُ " </w:t>
      </w:r>
      <w:r w:rsidR="00F6247A" w:rsidRPr="00E7698E">
        <w:rPr>
          <w:rStyle w:val="a7"/>
          <w:rFonts w:ascii="Arial" w:hAnsi="Arial" w:cs="Traditional Arabic"/>
          <w:sz w:val="32"/>
          <w:szCs w:val="32"/>
          <w:rtl/>
          <w:lang w:eastAsia="ko-KR"/>
        </w:rPr>
        <w:footnoteReference w:id="981"/>
      </w:r>
      <w:r w:rsidR="00F6247A" w:rsidRPr="00E7698E">
        <w:rPr>
          <w:rFonts w:ascii="Arial" w:hAnsi="Arial" w:cs="Traditional Arabic" w:hint="cs"/>
          <w:sz w:val="32"/>
          <w:szCs w:val="32"/>
          <w:rtl/>
          <w:lang w:eastAsia="ko-KR"/>
        </w:rPr>
        <w:t xml:space="preserve">. </w:t>
      </w:r>
    </w:p>
    <w:p w14:paraId="1845B62E" w14:textId="77777777" w:rsidR="007864EC" w:rsidRDefault="007864EC" w:rsidP="007864EC">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4595A0C6" w14:textId="2D1DBB9B" w:rsidR="007864EC" w:rsidRPr="007864EC" w:rsidRDefault="007864EC" w:rsidP="007864EC">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0D349D73" w14:textId="77777777" w:rsidR="00CB3678" w:rsidRDefault="00CB3678" w:rsidP="00CB3678">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013FD17B" w14:textId="18D97E39" w:rsidR="00F6247A" w:rsidRPr="00CB3678" w:rsidRDefault="00CB3678" w:rsidP="00CB3678">
      <w:pPr>
        <w:shd w:val="clear" w:color="auto" w:fill="FFFFFF"/>
        <w:jc w:val="lowKashida"/>
        <w:rPr>
          <w:rFonts w:ascii="Arial" w:hAnsi="Arial" w:cs="PT Bold Heading"/>
          <w:lang w:eastAsia="ko-KR"/>
        </w:rPr>
      </w:pPr>
      <w:r>
        <w:rPr>
          <w:rFonts w:ascii="Arial" w:hAnsi="Arial" w:cs="PT Bold Heading" w:hint="cs"/>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شخصه </w:t>
      </w:r>
      <w:r w:rsidR="00F6247A" w:rsidRPr="008C40EE">
        <w:rPr>
          <w:rFonts w:ascii="Arial" w:hAnsi="Arial" w:cs="Traditional Arabic" w:hint="cs"/>
          <w:sz w:val="32"/>
          <w:szCs w:val="32"/>
          <w:lang w:eastAsia="ko-KR"/>
        </w:rPr>
        <w:sym w:font="AGA Arabesque" w:char="F072"/>
      </w:r>
      <w:r w:rsidR="00F6247A" w:rsidRPr="008C40EE">
        <w:rPr>
          <w:rFonts w:ascii="Arial" w:hAnsi="Arial" w:cs="Traditional Arabic" w:hint="cs"/>
          <w:sz w:val="32"/>
          <w:szCs w:val="32"/>
          <w:rtl/>
          <w:lang w:eastAsia="ko-KR"/>
        </w:rPr>
        <w:t xml:space="preserve"> حيث مارس الاحتساب على </w:t>
      </w:r>
      <w:r w:rsidR="00F6247A">
        <w:rPr>
          <w:rFonts w:ascii="Arial" w:hAnsi="Arial" w:cs="Traditional Arabic" w:hint="cs"/>
          <w:sz w:val="32"/>
          <w:szCs w:val="32"/>
          <w:rtl/>
          <w:lang w:eastAsia="ko-KR"/>
        </w:rPr>
        <w:t>أبي مسعود الأنصاري</w:t>
      </w:r>
      <w:r w:rsidR="00F6247A" w:rsidRPr="008C40EE">
        <w:rPr>
          <w:rFonts w:ascii="Arial" w:hAnsi="Arial" w:cs="Traditional Arabic" w:hint="cs"/>
          <w:sz w:val="32"/>
          <w:szCs w:val="32"/>
          <w:rtl/>
          <w:lang w:eastAsia="ko-KR"/>
        </w:rPr>
        <w:t xml:space="preserve"> .</w:t>
      </w:r>
    </w:p>
    <w:p w14:paraId="08540E57" w14:textId="48DC6261" w:rsidR="00F6247A" w:rsidRDefault="00CB367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1BB6CAFE" w14:textId="583047EE" w:rsidR="00F6247A" w:rsidRPr="008C40EE" w:rsidRDefault="00CB3678"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 المعتبرة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4E9637C5" w14:textId="20136818" w:rsidR="00F6247A" w:rsidRDefault="00CB367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73E65951" w14:textId="569B5ED9" w:rsidR="00F6247A" w:rsidRDefault="00CB367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66FD6B5D" w14:textId="1A8C522D" w:rsidR="00F6247A" w:rsidRPr="00D01633" w:rsidRDefault="00CB3678"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حيث ظهر ذلك من النبي بمناداته بكنيته .</w:t>
      </w:r>
    </w:p>
    <w:p w14:paraId="230CC134" w14:textId="6ABB46BD" w:rsidR="00F6247A" w:rsidRDefault="00CB3678"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 . </w:t>
      </w:r>
    </w:p>
    <w:p w14:paraId="3B5CA961" w14:textId="01488526" w:rsidR="00F6247A" w:rsidRDefault="00CB367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6CDABEA2" w14:textId="3773AA90" w:rsidR="00F6247A" w:rsidRPr="001614EF" w:rsidRDefault="00CB3678"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xml:space="preserve">، ويتمثل في هذه الصورة في أبي مسعود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1ED0493C" w14:textId="24DC83B7" w:rsidR="00F6247A" w:rsidRDefault="00CB367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37964A5B" w14:textId="0F98F02A" w:rsidR="00F6247A" w:rsidRDefault="00CB367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1BAF4A72" w14:textId="190F3932" w:rsidR="00F6247A" w:rsidRPr="002607A0" w:rsidRDefault="00CB3678"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2EC7B289" w14:textId="36A2A51D" w:rsidR="00F6247A" w:rsidRPr="002607A0" w:rsidRDefault="00CB3678"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3E18F14F" w14:textId="1AD7506A" w:rsidR="00F6247A" w:rsidRPr="001651B0" w:rsidRDefault="00CB3678" w:rsidP="00F6247A">
      <w:pPr>
        <w:jc w:val="lowKashida"/>
        <w:rPr>
          <w:rFonts w:cs="Traditional Arabic"/>
          <w:sz w:val="32"/>
          <w:szCs w:val="32"/>
          <w:rtl/>
        </w:rPr>
      </w:pPr>
      <w:r>
        <w:rPr>
          <w:rFonts w:cs="Traditional Arabic" w:hint="cs"/>
          <w:sz w:val="32"/>
          <w:szCs w:val="32"/>
          <w:rtl/>
        </w:rPr>
        <w:lastRenderedPageBreak/>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DEE3EBC" w14:textId="1B7790AE" w:rsidR="00F6247A" w:rsidRPr="00570CDD" w:rsidRDefault="00CB367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  :</w:t>
      </w:r>
      <w:proofErr w:type="gramEnd"/>
    </w:p>
    <w:p w14:paraId="17E9A6BD" w14:textId="487B4743" w:rsidR="00F6247A" w:rsidRPr="001614EF" w:rsidRDefault="00CB367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هو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79AE5E79" w14:textId="000F6FBF" w:rsidR="00F6247A" w:rsidRDefault="00CB3678" w:rsidP="00F6247A">
      <w:pPr>
        <w:shd w:val="clear" w:color="auto" w:fill="FFFFFF"/>
        <w:jc w:val="lowKashida"/>
        <w:rPr>
          <w:rFonts w:ascii="Arial" w:hAnsi="Arial" w:cs="PT Bold Heading"/>
          <w:rtl/>
          <w:lang w:eastAsia="ko-KR"/>
        </w:rPr>
      </w:pPr>
      <w:r>
        <w:rPr>
          <w:rFonts w:ascii="Arial" w:hAnsi="Arial" w:cs="PT Bold Heading"/>
          <w:lang w:eastAsia="ko-KR"/>
        </w:rPr>
        <w:t xml:space="preserve">   </w:t>
      </w:r>
      <w:r w:rsidR="00F6247A" w:rsidRPr="00547312">
        <w:rPr>
          <w:rFonts w:ascii="Arial" w:hAnsi="Arial" w:cs="PT Bold Heading"/>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 xml:space="preserve">الثالث </w:t>
      </w:r>
      <w:r w:rsidR="00F6247A">
        <w:rPr>
          <w:rFonts w:ascii="Arial" w:hAnsi="Arial" w:cs="PT Bold Heading" w:hint="cs"/>
          <w:rtl/>
          <w:lang w:eastAsia="ko-KR"/>
        </w:rPr>
        <w:t>:</w:t>
      </w:r>
      <w:proofErr w:type="gramEnd"/>
    </w:p>
    <w:p w14:paraId="316B428A" w14:textId="7DA9ECF2" w:rsidR="00F6247A" w:rsidRPr="001651B0" w:rsidRDefault="007616BF"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وهو المنكر نفسه ، ويتمثل في هذه الصورة بـ : " بضرب المملوك " .</w:t>
      </w:r>
    </w:p>
    <w:p w14:paraId="7AE48843" w14:textId="269F7045" w:rsidR="00F6247A" w:rsidRDefault="007616B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2C4C7444" w14:textId="2C8825D9" w:rsidR="00F6247A" w:rsidRDefault="007616BF"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0C152D59" w14:textId="4A58FBD7" w:rsidR="00F6247A" w:rsidRPr="002607A0" w:rsidRDefault="007616BF"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w:t>
      </w:r>
      <w:r w:rsidR="00F6247A">
        <w:rPr>
          <w:rFonts w:ascii="Arial" w:hAnsi="Arial" w:cs="Traditional Arabic" w:hint="cs"/>
          <w:sz w:val="32"/>
          <w:szCs w:val="32"/>
          <w:rtl/>
          <w:lang w:eastAsia="ko-KR"/>
        </w:rPr>
        <w:t xml:space="preserve">ضرب المملوك </w:t>
      </w:r>
      <w:r w:rsidR="00F6247A" w:rsidRPr="009F68BC">
        <w:rPr>
          <w:rFonts w:cs="Traditional Arabic" w:hint="cs"/>
          <w:sz w:val="32"/>
          <w:szCs w:val="32"/>
          <w:rtl/>
        </w:rPr>
        <w:t>.</w:t>
      </w:r>
    </w:p>
    <w:p w14:paraId="23795E3D" w14:textId="00621FAD" w:rsidR="00F6247A" w:rsidRPr="009F68BC" w:rsidRDefault="007616BF"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Pr>
          <w:rFonts w:cs="Traditional Arabic" w:hint="cs"/>
          <w:sz w:val="32"/>
          <w:szCs w:val="32"/>
          <w:rtl/>
        </w:rPr>
        <w:t xml:space="preserve"> حيث كان متلبساً به .</w:t>
      </w:r>
    </w:p>
    <w:p w14:paraId="022118C4" w14:textId="14EB2084" w:rsidR="00F6247A" w:rsidRPr="009F68BC" w:rsidRDefault="007616BF"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ظهور ذلك للنبي </w:t>
      </w:r>
      <w:r w:rsidR="00F6247A">
        <w:rPr>
          <w:rFonts w:cs="Traditional Arabic" w:hint="cs"/>
          <w:sz w:val="32"/>
          <w:szCs w:val="32"/>
        </w:rPr>
        <w:sym w:font="AGA Arabesque" w:char="F072"/>
      </w:r>
      <w:r w:rsidR="00F6247A">
        <w:rPr>
          <w:rFonts w:cs="Traditional Arabic" w:hint="cs"/>
          <w:sz w:val="32"/>
          <w:szCs w:val="32"/>
          <w:rtl/>
        </w:rPr>
        <w:t xml:space="preserve"> برؤيته له .</w:t>
      </w:r>
    </w:p>
    <w:p w14:paraId="4ABFB912" w14:textId="2C5F5183" w:rsidR="00F6247A" w:rsidRPr="009F68BC" w:rsidRDefault="007616BF"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لا خلاف بعدم جواز ضرب المملوك .</w:t>
      </w:r>
    </w:p>
    <w:p w14:paraId="382BC547" w14:textId="4F774F3C" w:rsidR="00F6247A" w:rsidRDefault="007616B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023C0831" w14:textId="66A7A5B0" w:rsidR="00F6247A" w:rsidRPr="00C3688B" w:rsidRDefault="007616BF"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الجنايات .</w:t>
      </w:r>
      <w:proofErr w:type="gramEnd"/>
      <w:r w:rsidR="00F6247A">
        <w:rPr>
          <w:rFonts w:ascii="Arial" w:hAnsi="Arial" w:cs="Traditional Arabic" w:hint="cs"/>
          <w:sz w:val="32"/>
          <w:szCs w:val="32"/>
          <w:rtl/>
          <w:lang w:eastAsia="ko-KR"/>
        </w:rPr>
        <w:t xml:space="preserve"> </w:t>
      </w:r>
    </w:p>
    <w:p w14:paraId="5412F9A5" w14:textId="2078839D" w:rsidR="00F6247A" w:rsidRDefault="007616B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77001179" w14:textId="451D2A1C" w:rsidR="00F6247A" w:rsidRPr="00942ACA" w:rsidRDefault="007616BF"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58AB3A54" w14:textId="29441F0D" w:rsidR="00F6247A" w:rsidRDefault="007616B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3BE98D98" w14:textId="6F4C0E04" w:rsidR="00F6247A" w:rsidRPr="00F84C86" w:rsidRDefault="007616BF"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w:t>
      </w:r>
      <w:proofErr w:type="gramStart"/>
      <w:r w:rsidR="00F6247A">
        <w:rPr>
          <w:rFonts w:ascii="Arial" w:hAnsi="Arial" w:cs="Traditional Arabic" w:hint="cs"/>
          <w:sz w:val="32"/>
          <w:szCs w:val="32"/>
          <w:rtl/>
          <w:lang w:eastAsia="ko-KR"/>
        </w:rPr>
        <w:t>هي :</w:t>
      </w:r>
      <w:proofErr w:type="gramEnd"/>
      <w:r w:rsidR="00F6247A">
        <w:rPr>
          <w:rFonts w:ascii="Arial" w:hAnsi="Arial" w:cs="Traditional Arabic" w:hint="cs"/>
          <w:sz w:val="32"/>
          <w:szCs w:val="32"/>
          <w:rtl/>
          <w:lang w:eastAsia="ko-KR"/>
        </w:rPr>
        <w:t xml:space="preserve">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w:t>
      </w:r>
      <w:r w:rsidR="00F6247A" w:rsidRPr="00F84C86">
        <w:rPr>
          <w:rFonts w:cs="Traditional Arabic" w:hint="cs"/>
          <w:sz w:val="32"/>
          <w:szCs w:val="32"/>
          <w:rtl/>
        </w:rPr>
        <w:t xml:space="preserve">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09E9DB56" w14:textId="53749E77" w:rsidR="00F6247A" w:rsidRDefault="007616BF" w:rsidP="00F6247A">
      <w:pPr>
        <w:jc w:val="lowKashida"/>
        <w:rPr>
          <w:rFonts w:cs="Traditional Arabic"/>
          <w:sz w:val="32"/>
          <w:szCs w:val="32"/>
          <w:rtl/>
        </w:rPr>
      </w:pPr>
      <w:r w:rsidRPr="007616BF">
        <w:rPr>
          <w:rFonts w:ascii="Traditional Arabic" w:hAnsi="Traditional Arabic" w:cs="Traditional Arabic"/>
          <w:b/>
          <w:bCs/>
          <w:sz w:val="32"/>
          <w:szCs w:val="32"/>
          <w:rtl/>
        </w:rPr>
        <w:t>1</w:t>
      </w:r>
      <w:r w:rsidR="00F6247A" w:rsidRPr="007616BF">
        <w:rPr>
          <w:rFonts w:ascii="Traditional Arabic" w:hAnsi="Traditional Arabic" w:cs="Traditional Arabic"/>
          <w:b/>
          <w:bCs/>
          <w:sz w:val="32"/>
          <w:szCs w:val="32"/>
          <w:rtl/>
        </w:rPr>
        <w:t xml:space="preserve">/ </w:t>
      </w:r>
      <w:proofErr w:type="gramStart"/>
      <w:r w:rsidR="00F6247A" w:rsidRPr="00942ACA">
        <w:rPr>
          <w:rFonts w:cs="Traditional Arabic" w:hint="cs"/>
          <w:b/>
          <w:bCs/>
          <w:sz w:val="32"/>
          <w:szCs w:val="32"/>
          <w:rtl/>
        </w:rPr>
        <w:t>التعريف :</w:t>
      </w:r>
      <w:proofErr w:type="gramEnd"/>
      <w:r w:rsidR="00F6247A">
        <w:rPr>
          <w:rFonts w:cs="Traditional Arabic" w:hint="cs"/>
          <w:sz w:val="32"/>
          <w:szCs w:val="32"/>
          <w:rtl/>
        </w:rPr>
        <w:t xml:space="preserve"> وهي التعريف بالحكم الشرعي لذلك المنكر وقد استخدم النبي </w:t>
      </w:r>
      <w:r w:rsidR="00F6247A">
        <w:rPr>
          <w:rFonts w:cs="Traditional Arabic" w:hint="cs"/>
          <w:sz w:val="32"/>
          <w:szCs w:val="32"/>
        </w:rPr>
        <w:sym w:font="AGA Arabesque" w:char="F072"/>
      </w:r>
      <w:r w:rsidR="00F6247A">
        <w:rPr>
          <w:rFonts w:cs="Traditional Arabic" w:hint="cs"/>
          <w:sz w:val="32"/>
          <w:szCs w:val="32"/>
          <w:rtl/>
        </w:rPr>
        <w:t xml:space="preserve"> هذه الصورة حيث بيّن أن هذا العمل مخالف .</w:t>
      </w:r>
    </w:p>
    <w:p w14:paraId="6B9020EC" w14:textId="208820DA" w:rsidR="00F6247A" w:rsidRPr="00CC228E" w:rsidRDefault="007616BF" w:rsidP="00F6247A">
      <w:pPr>
        <w:jc w:val="lowKashida"/>
        <w:rPr>
          <w:rFonts w:cs="Traditional Arabic"/>
          <w:sz w:val="32"/>
          <w:szCs w:val="32"/>
          <w:rtl/>
        </w:rPr>
      </w:pPr>
      <w:r w:rsidRPr="007616BF">
        <w:rPr>
          <w:rFonts w:ascii="Traditional Arabic" w:hAnsi="Traditional Arabic" w:cs="Traditional Arabic"/>
          <w:b/>
          <w:bCs/>
          <w:sz w:val="32"/>
          <w:szCs w:val="32"/>
          <w:rtl/>
        </w:rPr>
        <w:t>2</w:t>
      </w:r>
      <w:r w:rsidR="00F6247A" w:rsidRPr="007616BF">
        <w:rPr>
          <w:rFonts w:ascii="Traditional Arabic" w:hAnsi="Traditional Arabic" w:cs="Traditional Arabic"/>
          <w:b/>
          <w:bCs/>
          <w:sz w:val="32"/>
          <w:szCs w:val="32"/>
          <w:rtl/>
        </w:rPr>
        <w:t xml:space="preserve">/ </w:t>
      </w:r>
      <w:r w:rsidR="00F6247A" w:rsidRPr="002E54B7">
        <w:rPr>
          <w:rFonts w:cs="Traditional Arabic" w:hint="cs"/>
          <w:b/>
          <w:bCs/>
          <w:sz w:val="32"/>
          <w:szCs w:val="32"/>
          <w:rtl/>
        </w:rPr>
        <w:t xml:space="preserve">النهي بالوعظ </w:t>
      </w:r>
      <w:proofErr w:type="gramStart"/>
      <w:r w:rsidR="00F6247A" w:rsidRPr="002E54B7">
        <w:rPr>
          <w:rFonts w:cs="Traditional Arabic" w:hint="cs"/>
          <w:b/>
          <w:bCs/>
          <w:sz w:val="32"/>
          <w:szCs w:val="32"/>
          <w:rtl/>
        </w:rPr>
        <w:t>والنصح :</w:t>
      </w:r>
      <w:proofErr w:type="gramEnd"/>
      <w:r w:rsidR="00F6247A">
        <w:rPr>
          <w:rFonts w:cs="Traditional Arabic" w:hint="cs"/>
          <w:b/>
          <w:bCs/>
          <w:sz w:val="32"/>
          <w:szCs w:val="32"/>
          <w:rtl/>
        </w:rPr>
        <w:t xml:space="preserve"> </w:t>
      </w:r>
      <w:r w:rsidR="00F6247A" w:rsidRPr="00CC228E">
        <w:rPr>
          <w:rFonts w:cs="Traditional Arabic" w:hint="cs"/>
          <w:sz w:val="32"/>
          <w:szCs w:val="32"/>
          <w:rtl/>
        </w:rPr>
        <w:t xml:space="preserve">حيث ظهر ذلك بقوله </w:t>
      </w:r>
      <w:r w:rsidR="00F6247A" w:rsidRPr="00CC228E">
        <w:rPr>
          <w:rFonts w:cs="Traditional Arabic" w:hint="cs"/>
          <w:sz w:val="32"/>
          <w:szCs w:val="32"/>
        </w:rPr>
        <w:sym w:font="AGA Arabesque" w:char="F072"/>
      </w:r>
      <w:r w:rsidR="00F6247A">
        <w:rPr>
          <w:rFonts w:cs="Traditional Arabic" w:hint="cs"/>
          <w:b/>
          <w:bCs/>
          <w:sz w:val="32"/>
          <w:szCs w:val="32"/>
          <w:rtl/>
        </w:rPr>
        <w:t xml:space="preserve"> : </w:t>
      </w:r>
      <w:r w:rsidR="00F6247A" w:rsidRPr="00E7698E">
        <w:rPr>
          <w:rFonts w:ascii="Arial" w:hAnsi="Arial" w:cs="Traditional Arabic" w:hint="cs"/>
          <w:b/>
          <w:bCs/>
          <w:sz w:val="32"/>
          <w:szCs w:val="32"/>
          <w:rtl/>
          <w:lang w:eastAsia="ko-KR"/>
        </w:rPr>
        <w:t>" اعْلَمْ أَبَا مَسْعُودٍ أَنَّ اللَّهَ أَقْدَرُ عَلَيْكَ مِنْكَ عَلَى هَذَا الْغُلامِ "</w:t>
      </w:r>
      <w:r w:rsidR="00F6247A">
        <w:rPr>
          <w:rFonts w:ascii="Arial" w:hAnsi="Arial" w:cs="Traditional Arabic" w:hint="cs"/>
          <w:b/>
          <w:bCs/>
          <w:sz w:val="32"/>
          <w:szCs w:val="32"/>
          <w:rtl/>
          <w:lang w:eastAsia="ko-KR"/>
        </w:rPr>
        <w:t xml:space="preserve"> .</w:t>
      </w:r>
    </w:p>
    <w:p w14:paraId="134BDDCC" w14:textId="0014B748" w:rsidR="00F6247A" w:rsidRPr="00CC228E" w:rsidRDefault="007616BF" w:rsidP="00F6247A">
      <w:pPr>
        <w:jc w:val="lowKashida"/>
        <w:rPr>
          <w:rFonts w:ascii="Arial" w:hAnsi="Arial" w:cs="Traditional Arabic"/>
          <w:b/>
          <w:bCs/>
          <w:sz w:val="32"/>
          <w:szCs w:val="32"/>
          <w:rtl/>
          <w:lang w:eastAsia="ko-KR"/>
        </w:rPr>
      </w:pPr>
      <w:r>
        <w:rPr>
          <w:rFonts w:hint="cs"/>
          <w:b/>
          <w:bCs/>
          <w:sz w:val="32"/>
          <w:szCs w:val="32"/>
          <w:rtl/>
        </w:rPr>
        <w:t>3</w:t>
      </w:r>
      <w:r w:rsidR="00F6247A" w:rsidRPr="007616BF">
        <w:rPr>
          <w:rFonts w:ascii="Traditional Arabic" w:hAnsi="Traditional Arabic" w:cs="Traditional Arabic"/>
          <w:b/>
          <w:bCs/>
          <w:sz w:val="32"/>
          <w:szCs w:val="32"/>
          <w:rtl/>
        </w:rPr>
        <w:t xml:space="preserve">/ </w:t>
      </w:r>
      <w:r w:rsidR="00F6247A" w:rsidRPr="00235DFA">
        <w:rPr>
          <w:rFonts w:cs="Traditional Arabic" w:hint="cs"/>
          <w:b/>
          <w:bCs/>
          <w:sz w:val="32"/>
          <w:szCs w:val="32"/>
          <w:rtl/>
        </w:rPr>
        <w:t xml:space="preserve">الزجر والتعنيف بالقول الغليظ </w:t>
      </w:r>
      <w:proofErr w:type="gramStart"/>
      <w:r w:rsidR="00F6247A" w:rsidRPr="00235DFA">
        <w:rPr>
          <w:rFonts w:cs="Traditional Arabic" w:hint="cs"/>
          <w:b/>
          <w:bCs/>
          <w:sz w:val="32"/>
          <w:szCs w:val="32"/>
          <w:rtl/>
        </w:rPr>
        <w:t>والخشن :</w:t>
      </w:r>
      <w:proofErr w:type="gramEnd"/>
      <w:r w:rsidR="00F6247A">
        <w:rPr>
          <w:rFonts w:cs="Traditional Arabic" w:hint="cs"/>
          <w:b/>
          <w:bCs/>
          <w:sz w:val="32"/>
          <w:szCs w:val="32"/>
          <w:rtl/>
        </w:rPr>
        <w:t xml:space="preserve"> </w:t>
      </w:r>
      <w:r w:rsidR="00F6247A" w:rsidRPr="001143C8">
        <w:rPr>
          <w:rFonts w:cs="Traditional Arabic" w:hint="cs"/>
          <w:sz w:val="32"/>
          <w:szCs w:val="32"/>
          <w:rtl/>
        </w:rPr>
        <w:t xml:space="preserve">حيث </w:t>
      </w:r>
      <w:r w:rsidR="00F6247A">
        <w:rPr>
          <w:rFonts w:cs="Traditional Arabic" w:hint="cs"/>
          <w:sz w:val="32"/>
          <w:szCs w:val="32"/>
          <w:rtl/>
        </w:rPr>
        <w:t xml:space="preserve">ظهر ذلك بقوله </w:t>
      </w:r>
      <w:r w:rsidR="00F6247A">
        <w:rPr>
          <w:rFonts w:cs="Traditional Arabic" w:hint="cs"/>
          <w:sz w:val="32"/>
          <w:szCs w:val="32"/>
        </w:rPr>
        <w:sym w:font="AGA Arabesque" w:char="F072"/>
      </w:r>
      <w:r w:rsidR="00F6247A">
        <w:rPr>
          <w:rFonts w:cs="Traditional Arabic" w:hint="cs"/>
          <w:sz w:val="32"/>
          <w:szCs w:val="32"/>
          <w:rtl/>
        </w:rPr>
        <w:t xml:space="preserve"> : " </w:t>
      </w:r>
      <w:r w:rsidR="00F6247A" w:rsidRPr="00E7698E">
        <w:rPr>
          <w:rFonts w:ascii="Arial" w:hAnsi="Arial" w:cs="Traditional Arabic" w:hint="cs"/>
          <w:b/>
          <w:bCs/>
          <w:sz w:val="32"/>
          <w:szCs w:val="32"/>
          <w:rtl/>
          <w:lang w:eastAsia="ko-KR"/>
        </w:rPr>
        <w:t>أَمَا لَوْ لَمْ تَفْعَلْ لَلَفَحَتْكَ النَّارُ أَوْ لَمَسَّتْكَ النَّارُ "</w:t>
      </w:r>
      <w:r w:rsidR="00F6247A">
        <w:rPr>
          <w:rFonts w:ascii="Arial" w:hAnsi="Arial" w:cs="Traditional Arabic" w:hint="cs"/>
          <w:b/>
          <w:bCs/>
          <w:sz w:val="32"/>
          <w:szCs w:val="32"/>
          <w:rtl/>
          <w:lang w:eastAsia="ko-KR"/>
        </w:rPr>
        <w:t xml:space="preserve"> .</w:t>
      </w:r>
    </w:p>
    <w:p w14:paraId="6088897D" w14:textId="744B6E6B" w:rsidR="00F6247A" w:rsidRDefault="007616BF"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القواعد الشرعية</w:t>
      </w:r>
      <w:r w:rsidR="00F6247A">
        <w:rPr>
          <w:rFonts w:ascii="Arial" w:hAnsi="Arial" w:cs="PT Bold Heading" w:hint="cs"/>
          <w:rtl/>
          <w:lang w:eastAsia="ko-KR"/>
        </w:rPr>
        <w:t xml:space="preserve"> المتعلقة بالاحتساب في هذه </w:t>
      </w:r>
      <w:proofErr w:type="gramStart"/>
      <w:r w:rsidR="00F6247A">
        <w:rPr>
          <w:rFonts w:ascii="Arial" w:hAnsi="Arial" w:cs="PT Bold Heading" w:hint="cs"/>
          <w:rtl/>
          <w:lang w:eastAsia="ko-KR"/>
        </w:rPr>
        <w:t>الصورة :</w:t>
      </w:r>
      <w:proofErr w:type="gramEnd"/>
      <w:r w:rsidR="00F6247A" w:rsidRPr="00547312">
        <w:rPr>
          <w:rFonts w:ascii="Arial" w:hAnsi="Arial" w:cs="PT Bold Heading"/>
          <w:lang w:eastAsia="ko-KR"/>
        </w:rPr>
        <w:t xml:space="preserve"> </w:t>
      </w:r>
    </w:p>
    <w:p w14:paraId="710F6AF5" w14:textId="0D9B65F7" w:rsidR="00F6247A" w:rsidRDefault="007616BF" w:rsidP="00F6247A">
      <w:pPr>
        <w:jc w:val="lowKashida"/>
        <w:rPr>
          <w:rFonts w:cs="Traditional Arabic"/>
          <w:sz w:val="32"/>
          <w:szCs w:val="32"/>
          <w:rtl/>
        </w:rPr>
      </w:pPr>
      <w:r>
        <w:rPr>
          <w:rFonts w:ascii="Arial" w:hAnsi="Arial" w:cs="PT Bold Heading" w:hint="cs"/>
          <w:rtl/>
          <w:lang w:eastAsia="ko-KR"/>
        </w:rPr>
        <w:t xml:space="preserve">   </w:t>
      </w:r>
      <w:r w:rsidR="00F6247A">
        <w:rPr>
          <w:rFonts w:ascii="Arial" w:hAnsi="Arial" w:cs="PT Bold Heading" w:hint="cs"/>
          <w:rtl/>
          <w:lang w:eastAsia="ko-KR"/>
        </w:rPr>
        <w:t xml:space="preserve">قاعدة من القواعد </w:t>
      </w:r>
      <w:proofErr w:type="gramStart"/>
      <w:r w:rsidR="00F6247A">
        <w:rPr>
          <w:rFonts w:ascii="Arial" w:hAnsi="Arial" w:cs="PT Bold Heading" w:hint="cs"/>
          <w:rtl/>
          <w:lang w:eastAsia="ko-KR"/>
        </w:rPr>
        <w:t>المقاصدية :</w:t>
      </w:r>
      <w:proofErr w:type="gramEnd"/>
      <w:r w:rsidR="00F6247A">
        <w:rPr>
          <w:rFonts w:ascii="Arial" w:hAnsi="Arial" w:cs="PT Bold Heading" w:hint="cs"/>
          <w:rtl/>
          <w:lang w:eastAsia="ko-KR"/>
        </w:rPr>
        <w:t xml:space="preserve"> </w:t>
      </w:r>
      <w:r w:rsidR="00F6247A" w:rsidRPr="003B6291">
        <w:rPr>
          <w:rFonts w:cs="Traditional Arabic" w:hint="cs"/>
          <w:sz w:val="32"/>
          <w:szCs w:val="32"/>
          <w:rtl/>
        </w:rPr>
        <w:t xml:space="preserve">وهي </w:t>
      </w:r>
      <w:r w:rsidR="00F6247A">
        <w:rPr>
          <w:rFonts w:cs="Traditional Arabic" w:hint="cs"/>
          <w:sz w:val="32"/>
          <w:szCs w:val="32"/>
          <w:rtl/>
        </w:rPr>
        <w:t>تلك ال</w:t>
      </w:r>
      <w:r w:rsidR="00F6247A" w:rsidRPr="003B6291">
        <w:rPr>
          <w:rFonts w:cs="Traditional Arabic" w:hint="cs"/>
          <w:sz w:val="32"/>
          <w:szCs w:val="32"/>
          <w:rtl/>
        </w:rPr>
        <w:t xml:space="preserve">قواعد </w:t>
      </w:r>
      <w:r w:rsidR="00F6247A">
        <w:rPr>
          <w:rFonts w:cs="Traditional Arabic" w:hint="cs"/>
          <w:sz w:val="32"/>
          <w:szCs w:val="32"/>
          <w:rtl/>
        </w:rPr>
        <w:t>ال</w:t>
      </w:r>
      <w:r w:rsidR="00F6247A" w:rsidRPr="003B6291">
        <w:rPr>
          <w:rFonts w:cs="Traditional Arabic" w:hint="cs"/>
          <w:sz w:val="32"/>
          <w:szCs w:val="32"/>
          <w:rtl/>
        </w:rPr>
        <w:t xml:space="preserve">عائدة إلى مقاصد الشريعة الإسلامية </w:t>
      </w:r>
      <w:r w:rsidR="00F6247A">
        <w:rPr>
          <w:rFonts w:cs="Traditional Arabic" w:hint="cs"/>
          <w:sz w:val="32"/>
          <w:szCs w:val="32"/>
          <w:rtl/>
        </w:rPr>
        <w:t xml:space="preserve">التي جاءت بالمحافظة على الضرورات الخمس وهي : </w:t>
      </w:r>
      <w:r w:rsidR="00F6247A" w:rsidRPr="003B6291">
        <w:rPr>
          <w:rFonts w:cs="Traditional Arabic" w:hint="cs"/>
          <w:sz w:val="32"/>
          <w:szCs w:val="32"/>
          <w:rtl/>
        </w:rPr>
        <w:t xml:space="preserve">الدين </w:t>
      </w:r>
      <w:r w:rsidR="00F6247A">
        <w:rPr>
          <w:rFonts w:cs="Traditional Arabic" w:hint="cs"/>
          <w:sz w:val="32"/>
          <w:szCs w:val="32"/>
          <w:rtl/>
        </w:rPr>
        <w:t xml:space="preserve">، </w:t>
      </w:r>
      <w:r w:rsidR="00F6247A" w:rsidRPr="003B6291">
        <w:rPr>
          <w:rFonts w:cs="Traditional Arabic" w:hint="cs"/>
          <w:sz w:val="32"/>
          <w:szCs w:val="32"/>
          <w:rtl/>
        </w:rPr>
        <w:t xml:space="preserve">والنفس </w:t>
      </w:r>
      <w:r w:rsidR="00F6247A">
        <w:rPr>
          <w:rFonts w:cs="Traditional Arabic" w:hint="cs"/>
          <w:sz w:val="32"/>
          <w:szCs w:val="32"/>
          <w:rtl/>
        </w:rPr>
        <w:t xml:space="preserve">، </w:t>
      </w:r>
      <w:r w:rsidR="00F6247A" w:rsidRPr="003B6291">
        <w:rPr>
          <w:rFonts w:cs="Traditional Arabic" w:hint="cs"/>
          <w:sz w:val="32"/>
          <w:szCs w:val="32"/>
          <w:rtl/>
        </w:rPr>
        <w:t xml:space="preserve">والعقل </w:t>
      </w:r>
      <w:r w:rsidR="00F6247A">
        <w:rPr>
          <w:rFonts w:cs="Traditional Arabic" w:hint="cs"/>
          <w:sz w:val="32"/>
          <w:szCs w:val="32"/>
          <w:rtl/>
        </w:rPr>
        <w:t xml:space="preserve">، </w:t>
      </w:r>
      <w:r w:rsidR="00F6247A" w:rsidRPr="003B6291">
        <w:rPr>
          <w:rFonts w:cs="Traditional Arabic" w:hint="cs"/>
          <w:sz w:val="32"/>
          <w:szCs w:val="32"/>
          <w:rtl/>
        </w:rPr>
        <w:t xml:space="preserve">والنسل </w:t>
      </w:r>
      <w:r w:rsidR="00F6247A">
        <w:rPr>
          <w:rFonts w:cs="Traditional Arabic" w:hint="cs"/>
          <w:sz w:val="32"/>
          <w:szCs w:val="32"/>
          <w:rtl/>
        </w:rPr>
        <w:t xml:space="preserve">، </w:t>
      </w:r>
      <w:r w:rsidR="00F6247A" w:rsidRPr="003B6291">
        <w:rPr>
          <w:rFonts w:cs="Traditional Arabic" w:hint="cs"/>
          <w:sz w:val="32"/>
          <w:szCs w:val="32"/>
          <w:rtl/>
        </w:rPr>
        <w:t xml:space="preserve">والمال </w:t>
      </w:r>
      <w:r w:rsidR="00F6247A">
        <w:rPr>
          <w:rFonts w:cs="Traditional Arabic" w:hint="cs"/>
          <w:sz w:val="32"/>
          <w:szCs w:val="32"/>
          <w:rtl/>
        </w:rPr>
        <w:t>، والتي يعود</w:t>
      </w:r>
      <w:r w:rsidR="00F6247A" w:rsidRPr="003B6291">
        <w:rPr>
          <w:rFonts w:cs="Traditional Arabic" w:hint="cs"/>
          <w:sz w:val="32"/>
          <w:szCs w:val="32"/>
          <w:rtl/>
        </w:rPr>
        <w:t xml:space="preserve"> </w:t>
      </w:r>
      <w:r w:rsidR="00F6247A">
        <w:rPr>
          <w:rFonts w:cs="Traditional Arabic" w:hint="cs"/>
          <w:sz w:val="32"/>
          <w:szCs w:val="32"/>
          <w:rtl/>
        </w:rPr>
        <w:t>حفظها إلى</w:t>
      </w:r>
      <w:r w:rsidR="00F6247A" w:rsidRPr="003B6291">
        <w:rPr>
          <w:rFonts w:cs="Traditional Arabic" w:hint="cs"/>
          <w:sz w:val="32"/>
          <w:szCs w:val="32"/>
          <w:rtl/>
        </w:rPr>
        <w:t xml:space="preserve"> مصالح العباد في الدارين من جلب المصالح ودفع المفاسد .</w:t>
      </w:r>
      <w:r w:rsidR="00F6247A" w:rsidRPr="00CF3A45">
        <w:rPr>
          <w:rFonts w:cs="Traditional Arabic" w:hint="cs"/>
          <w:b/>
          <w:bCs/>
          <w:sz w:val="32"/>
          <w:szCs w:val="32"/>
          <w:rtl/>
        </w:rPr>
        <w:t xml:space="preserve"> </w:t>
      </w:r>
    </w:p>
    <w:p w14:paraId="77871E14" w14:textId="28114A9D" w:rsidR="00F6247A" w:rsidRDefault="00697DE5" w:rsidP="00F6247A">
      <w:pPr>
        <w:jc w:val="lowKashida"/>
        <w:rPr>
          <w:rFonts w:cs="Traditional Arabic"/>
          <w:sz w:val="32"/>
          <w:szCs w:val="32"/>
          <w:rtl/>
        </w:rPr>
      </w:pPr>
      <w:r>
        <w:rPr>
          <w:rFonts w:cs="Traditional Arabic" w:hint="cs"/>
          <w:b/>
          <w:bCs/>
          <w:sz w:val="32"/>
          <w:szCs w:val="32"/>
          <w:rtl/>
        </w:rPr>
        <w:lastRenderedPageBreak/>
        <w:t xml:space="preserve">   </w:t>
      </w:r>
      <w:r w:rsidR="00F6247A">
        <w:rPr>
          <w:rFonts w:cs="Traditional Arabic" w:hint="cs"/>
          <w:b/>
          <w:bCs/>
          <w:sz w:val="32"/>
          <w:szCs w:val="32"/>
          <w:rtl/>
        </w:rPr>
        <w:t xml:space="preserve">ومن تلك </w:t>
      </w:r>
      <w:proofErr w:type="gramStart"/>
      <w:r w:rsidR="00F6247A">
        <w:rPr>
          <w:rFonts w:cs="Traditional Arabic" w:hint="cs"/>
          <w:b/>
          <w:bCs/>
          <w:sz w:val="32"/>
          <w:szCs w:val="32"/>
          <w:rtl/>
        </w:rPr>
        <w:t xml:space="preserve">المقاصد </w:t>
      </w:r>
      <w:r w:rsidR="00F6247A" w:rsidRPr="00576229">
        <w:rPr>
          <w:rFonts w:cs="Traditional Arabic" w:hint="cs"/>
          <w:b/>
          <w:bCs/>
          <w:sz w:val="32"/>
          <w:szCs w:val="32"/>
          <w:rtl/>
        </w:rPr>
        <w:t>:</w:t>
      </w:r>
      <w:proofErr w:type="gramEnd"/>
      <w:r w:rsidR="00F6247A">
        <w:rPr>
          <w:rFonts w:cs="Traditional Arabic" w:hint="cs"/>
          <w:sz w:val="32"/>
          <w:szCs w:val="32"/>
          <w:rtl/>
        </w:rPr>
        <w:t xml:space="preserve"> مقصد حفظ إحدى الضرورات الخمس وهي : النفس وحفظ هذه الضرورة </w:t>
      </w:r>
      <w:r w:rsidR="00F6247A" w:rsidRPr="00576229">
        <w:rPr>
          <w:rFonts w:cs="Traditional Arabic" w:hint="cs"/>
          <w:sz w:val="32"/>
          <w:szCs w:val="32"/>
          <w:rtl/>
        </w:rPr>
        <w:t>يكون : من جانبي الوجود والعدم .</w:t>
      </w:r>
    </w:p>
    <w:p w14:paraId="1599E6D2" w14:textId="2F7B36EF" w:rsidR="00F6247A" w:rsidRDefault="00697DE5" w:rsidP="00F6247A">
      <w:pPr>
        <w:jc w:val="lowKashida"/>
        <w:rPr>
          <w:rFonts w:cs="Traditional Arabic"/>
          <w:sz w:val="32"/>
          <w:szCs w:val="32"/>
          <w:rtl/>
        </w:rPr>
      </w:pPr>
      <w:r>
        <w:rPr>
          <w:rFonts w:cs="Traditional Arabic" w:hint="cs"/>
          <w:b/>
          <w:bCs/>
          <w:sz w:val="32"/>
          <w:szCs w:val="32"/>
          <w:rtl/>
        </w:rPr>
        <w:t xml:space="preserve">   </w:t>
      </w:r>
      <w:r w:rsidR="00F6247A" w:rsidRPr="00FA6642">
        <w:rPr>
          <w:rFonts w:cs="Traditional Arabic" w:hint="cs"/>
          <w:b/>
          <w:bCs/>
          <w:sz w:val="32"/>
          <w:szCs w:val="32"/>
          <w:rtl/>
        </w:rPr>
        <w:t xml:space="preserve">وفي هذه الصورة التي نحن </w:t>
      </w:r>
      <w:proofErr w:type="gramStart"/>
      <w:r w:rsidR="00F6247A" w:rsidRPr="00FA6642">
        <w:rPr>
          <w:rFonts w:cs="Traditional Arabic" w:hint="cs"/>
          <w:b/>
          <w:bCs/>
          <w:sz w:val="32"/>
          <w:szCs w:val="32"/>
          <w:rtl/>
        </w:rPr>
        <w:t>بصددها :</w:t>
      </w:r>
      <w:proofErr w:type="gramEnd"/>
      <w:r w:rsidR="00F6247A" w:rsidRPr="00FA6642">
        <w:rPr>
          <w:rFonts w:cs="Traditional Arabic" w:hint="cs"/>
          <w:b/>
          <w:bCs/>
          <w:sz w:val="32"/>
          <w:szCs w:val="32"/>
          <w:rtl/>
        </w:rPr>
        <w:t xml:space="preserve"> </w:t>
      </w:r>
      <w:r w:rsidR="00F6247A">
        <w:rPr>
          <w:rFonts w:cs="Traditional Arabic" w:hint="cs"/>
          <w:sz w:val="32"/>
          <w:szCs w:val="32"/>
          <w:rtl/>
        </w:rPr>
        <w:t xml:space="preserve">تجلى موقف النبي </w:t>
      </w:r>
      <w:r w:rsidR="00F6247A">
        <w:rPr>
          <w:rFonts w:cs="Traditional Arabic" w:hint="cs"/>
          <w:sz w:val="32"/>
          <w:szCs w:val="32"/>
        </w:rPr>
        <w:sym w:font="AGA Arabesque" w:char="F072"/>
      </w:r>
      <w:r w:rsidR="00F6247A">
        <w:rPr>
          <w:rFonts w:cs="Traditional Arabic" w:hint="cs"/>
          <w:sz w:val="32"/>
          <w:szCs w:val="32"/>
          <w:rtl/>
        </w:rPr>
        <w:t xml:space="preserve"> بحفظ النفس من جانب العدم ، وذلك في نهيه </w:t>
      </w:r>
      <w:r w:rsidR="00F6247A">
        <w:rPr>
          <w:rFonts w:cs="Traditional Arabic" w:hint="cs"/>
          <w:sz w:val="32"/>
          <w:szCs w:val="32"/>
        </w:rPr>
        <w:sym w:font="AGA Arabesque" w:char="F072"/>
      </w:r>
      <w:r w:rsidR="00F6247A">
        <w:rPr>
          <w:rFonts w:cs="Traditional Arabic" w:hint="cs"/>
          <w:sz w:val="32"/>
          <w:szCs w:val="32"/>
          <w:rtl/>
        </w:rPr>
        <w:t xml:space="preserve"> أبا مسعود والتغليظ عليه في ضرب الغلام ذلك لبيان حرمة الاعتداء على النفس وعدم التساهل في ذلك ، إلا بمسوّغ شرعي .</w:t>
      </w:r>
    </w:p>
    <w:p w14:paraId="4C38BC03" w14:textId="7A1FB039" w:rsidR="00F6247A" w:rsidRDefault="00697DE5" w:rsidP="00F6247A">
      <w:pPr>
        <w:jc w:val="lowKashida"/>
        <w:rPr>
          <w:rFonts w:cs="Traditional Arabic"/>
          <w:sz w:val="32"/>
          <w:szCs w:val="32"/>
          <w:rtl/>
        </w:rPr>
      </w:pPr>
      <w:r>
        <w:rPr>
          <w:rFonts w:cs="Traditional Arabic" w:hint="cs"/>
          <w:sz w:val="32"/>
          <w:szCs w:val="32"/>
          <w:rtl/>
        </w:rPr>
        <w:t xml:space="preserve">   </w:t>
      </w:r>
      <w:r w:rsidR="00F6247A">
        <w:rPr>
          <w:rFonts w:cs="Traditional Arabic" w:hint="cs"/>
          <w:sz w:val="32"/>
          <w:szCs w:val="32"/>
          <w:rtl/>
        </w:rPr>
        <w:t xml:space="preserve">وهنا يظهر لنا أهمية الحسبة في المحافظة على الضرورات </w:t>
      </w:r>
      <w:proofErr w:type="gramStart"/>
      <w:r w:rsidR="00F6247A">
        <w:rPr>
          <w:rFonts w:cs="Traditional Arabic" w:hint="cs"/>
          <w:sz w:val="32"/>
          <w:szCs w:val="32"/>
          <w:rtl/>
        </w:rPr>
        <w:t>الخمس .</w:t>
      </w:r>
      <w:proofErr w:type="gramEnd"/>
    </w:p>
    <w:p w14:paraId="3791A1FF" w14:textId="6C37D917" w:rsidR="00F6247A" w:rsidRPr="007D4D72" w:rsidRDefault="00697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7D4D72">
        <w:rPr>
          <w:rFonts w:ascii="Arial" w:hAnsi="Arial" w:cs="PT Bold Heading" w:hint="cs"/>
          <w:rtl/>
          <w:lang w:eastAsia="ko-KR"/>
        </w:rPr>
        <w:t xml:space="preserve">التعليق على هذا </w:t>
      </w:r>
      <w:proofErr w:type="gramStart"/>
      <w:r w:rsidR="00F6247A" w:rsidRPr="007D4D72">
        <w:rPr>
          <w:rFonts w:ascii="Arial" w:hAnsi="Arial" w:cs="PT Bold Heading" w:hint="cs"/>
          <w:rtl/>
          <w:lang w:eastAsia="ko-KR"/>
        </w:rPr>
        <w:t>الأسلوب :</w:t>
      </w:r>
      <w:proofErr w:type="gramEnd"/>
    </w:p>
    <w:p w14:paraId="6900847B" w14:textId="35902F95" w:rsidR="00F6247A" w:rsidRDefault="00F6247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أن علو مكانة الشخص لا تعفيه من الاحتساب </w:t>
      </w:r>
      <w:proofErr w:type="gramStart"/>
      <w:r>
        <w:rPr>
          <w:rFonts w:ascii="Arial" w:hAnsi="Arial" w:cs="Traditional Arabic" w:hint="cs"/>
          <w:sz w:val="32"/>
          <w:szCs w:val="32"/>
          <w:rtl/>
          <w:lang w:eastAsia="ko-KR"/>
        </w:rPr>
        <w:t>عليه ،</w:t>
      </w:r>
      <w:proofErr w:type="gramEnd"/>
      <w:r>
        <w:rPr>
          <w:rFonts w:ascii="Arial" w:hAnsi="Arial" w:cs="Traditional Arabic" w:hint="cs"/>
          <w:sz w:val="32"/>
          <w:szCs w:val="32"/>
          <w:rtl/>
          <w:lang w:eastAsia="ko-KR"/>
        </w:rPr>
        <w:t xml:space="preserve"> فإن أبا مسعود البدري من أهل بدر ، وأهل بدر لهم مكانة خاصة.</w:t>
      </w:r>
    </w:p>
    <w:p w14:paraId="777E3414" w14:textId="3FA0D203" w:rsidR="00697DE5" w:rsidRDefault="00697DE5" w:rsidP="00F6247A">
      <w:pPr>
        <w:shd w:val="clear" w:color="auto" w:fill="FFFFFF"/>
        <w:jc w:val="lowKashida"/>
        <w:rPr>
          <w:rFonts w:ascii="Arial" w:hAnsi="Arial" w:cs="Traditional Arabic"/>
          <w:sz w:val="32"/>
          <w:szCs w:val="32"/>
          <w:rtl/>
          <w:lang w:eastAsia="ko-KR"/>
        </w:rPr>
      </w:pPr>
    </w:p>
    <w:p w14:paraId="17A5828D" w14:textId="438E1D4F" w:rsidR="00697DE5" w:rsidRDefault="00697DE5" w:rsidP="00F6247A">
      <w:pPr>
        <w:shd w:val="clear" w:color="auto" w:fill="FFFFFF"/>
        <w:jc w:val="lowKashida"/>
        <w:rPr>
          <w:rFonts w:ascii="Arial" w:hAnsi="Arial" w:cs="Traditional Arabic"/>
          <w:sz w:val="32"/>
          <w:szCs w:val="32"/>
          <w:rtl/>
          <w:lang w:eastAsia="ko-KR"/>
        </w:rPr>
      </w:pPr>
    </w:p>
    <w:p w14:paraId="3E07417B" w14:textId="3767E719" w:rsidR="00697DE5" w:rsidRDefault="00697DE5" w:rsidP="00F6247A">
      <w:pPr>
        <w:shd w:val="clear" w:color="auto" w:fill="FFFFFF"/>
        <w:jc w:val="lowKashida"/>
        <w:rPr>
          <w:rFonts w:ascii="Arial" w:hAnsi="Arial" w:cs="Traditional Arabic"/>
          <w:sz w:val="32"/>
          <w:szCs w:val="32"/>
          <w:rtl/>
          <w:lang w:eastAsia="ko-KR"/>
        </w:rPr>
      </w:pPr>
    </w:p>
    <w:p w14:paraId="281974A3" w14:textId="739C60C9" w:rsidR="00697DE5" w:rsidRDefault="00697DE5" w:rsidP="00F6247A">
      <w:pPr>
        <w:shd w:val="clear" w:color="auto" w:fill="FFFFFF"/>
        <w:jc w:val="lowKashida"/>
        <w:rPr>
          <w:rFonts w:ascii="Arial" w:hAnsi="Arial" w:cs="Traditional Arabic"/>
          <w:sz w:val="32"/>
          <w:szCs w:val="32"/>
          <w:rtl/>
          <w:lang w:eastAsia="ko-KR"/>
        </w:rPr>
      </w:pPr>
    </w:p>
    <w:p w14:paraId="5139FB7A" w14:textId="387145EC" w:rsidR="00697DE5" w:rsidRDefault="00697DE5" w:rsidP="00F6247A">
      <w:pPr>
        <w:shd w:val="clear" w:color="auto" w:fill="FFFFFF"/>
        <w:jc w:val="lowKashida"/>
        <w:rPr>
          <w:rFonts w:ascii="Arial" w:hAnsi="Arial" w:cs="Traditional Arabic"/>
          <w:sz w:val="32"/>
          <w:szCs w:val="32"/>
          <w:rtl/>
          <w:lang w:eastAsia="ko-KR"/>
        </w:rPr>
      </w:pPr>
    </w:p>
    <w:p w14:paraId="6C9436F6" w14:textId="0D0D7F78" w:rsidR="00697DE5" w:rsidRDefault="00697DE5" w:rsidP="00F6247A">
      <w:pPr>
        <w:shd w:val="clear" w:color="auto" w:fill="FFFFFF"/>
        <w:jc w:val="lowKashida"/>
        <w:rPr>
          <w:rFonts w:ascii="Arial" w:hAnsi="Arial" w:cs="Traditional Arabic"/>
          <w:sz w:val="32"/>
          <w:szCs w:val="32"/>
          <w:rtl/>
          <w:lang w:eastAsia="ko-KR"/>
        </w:rPr>
      </w:pPr>
    </w:p>
    <w:p w14:paraId="59DFDB0F" w14:textId="7BE3BEB0" w:rsidR="00697DE5" w:rsidRDefault="00697DE5" w:rsidP="00F6247A">
      <w:pPr>
        <w:shd w:val="clear" w:color="auto" w:fill="FFFFFF"/>
        <w:jc w:val="lowKashida"/>
        <w:rPr>
          <w:rFonts w:ascii="Arial" w:hAnsi="Arial" w:cs="Traditional Arabic"/>
          <w:sz w:val="32"/>
          <w:szCs w:val="32"/>
          <w:rtl/>
          <w:lang w:eastAsia="ko-KR"/>
        </w:rPr>
      </w:pPr>
    </w:p>
    <w:p w14:paraId="6B1769E2" w14:textId="7C45FE5B" w:rsidR="00697DE5" w:rsidRDefault="00697DE5" w:rsidP="00F6247A">
      <w:pPr>
        <w:shd w:val="clear" w:color="auto" w:fill="FFFFFF"/>
        <w:jc w:val="lowKashida"/>
        <w:rPr>
          <w:rFonts w:ascii="Arial" w:hAnsi="Arial" w:cs="Traditional Arabic"/>
          <w:sz w:val="32"/>
          <w:szCs w:val="32"/>
          <w:rtl/>
          <w:lang w:eastAsia="ko-KR"/>
        </w:rPr>
      </w:pPr>
    </w:p>
    <w:p w14:paraId="243BE19F" w14:textId="284B4E48" w:rsidR="00697DE5" w:rsidRDefault="00697DE5" w:rsidP="00F6247A">
      <w:pPr>
        <w:shd w:val="clear" w:color="auto" w:fill="FFFFFF"/>
        <w:jc w:val="lowKashida"/>
        <w:rPr>
          <w:rFonts w:ascii="Arial" w:hAnsi="Arial" w:cs="Traditional Arabic"/>
          <w:sz w:val="32"/>
          <w:szCs w:val="32"/>
          <w:rtl/>
          <w:lang w:eastAsia="ko-KR"/>
        </w:rPr>
      </w:pPr>
    </w:p>
    <w:p w14:paraId="6C06D880" w14:textId="5DAC971E" w:rsidR="00697DE5" w:rsidRDefault="00697DE5" w:rsidP="00F6247A">
      <w:pPr>
        <w:shd w:val="clear" w:color="auto" w:fill="FFFFFF"/>
        <w:jc w:val="lowKashida"/>
        <w:rPr>
          <w:rFonts w:ascii="Arial" w:hAnsi="Arial" w:cs="Traditional Arabic"/>
          <w:sz w:val="32"/>
          <w:szCs w:val="32"/>
          <w:rtl/>
          <w:lang w:eastAsia="ko-KR"/>
        </w:rPr>
      </w:pPr>
    </w:p>
    <w:p w14:paraId="412E340A" w14:textId="248F2AD1" w:rsidR="00697DE5" w:rsidRDefault="00697DE5" w:rsidP="00F6247A">
      <w:pPr>
        <w:shd w:val="clear" w:color="auto" w:fill="FFFFFF"/>
        <w:jc w:val="lowKashida"/>
        <w:rPr>
          <w:rFonts w:ascii="Arial" w:hAnsi="Arial" w:cs="Traditional Arabic"/>
          <w:sz w:val="32"/>
          <w:szCs w:val="32"/>
          <w:rtl/>
          <w:lang w:eastAsia="ko-KR"/>
        </w:rPr>
      </w:pPr>
    </w:p>
    <w:p w14:paraId="236A5CD5" w14:textId="4278271A" w:rsidR="00697DE5" w:rsidRDefault="00697DE5" w:rsidP="00F6247A">
      <w:pPr>
        <w:shd w:val="clear" w:color="auto" w:fill="FFFFFF"/>
        <w:jc w:val="lowKashida"/>
        <w:rPr>
          <w:rFonts w:ascii="Arial" w:hAnsi="Arial" w:cs="Traditional Arabic"/>
          <w:sz w:val="32"/>
          <w:szCs w:val="32"/>
          <w:rtl/>
          <w:lang w:eastAsia="ko-KR"/>
        </w:rPr>
      </w:pPr>
    </w:p>
    <w:p w14:paraId="1680F47A" w14:textId="6C2FB29A" w:rsidR="00697DE5" w:rsidRDefault="00697DE5" w:rsidP="00F6247A">
      <w:pPr>
        <w:shd w:val="clear" w:color="auto" w:fill="FFFFFF"/>
        <w:jc w:val="lowKashida"/>
        <w:rPr>
          <w:rFonts w:ascii="Arial" w:hAnsi="Arial" w:cs="Traditional Arabic"/>
          <w:sz w:val="32"/>
          <w:szCs w:val="32"/>
          <w:rtl/>
          <w:lang w:eastAsia="ko-KR"/>
        </w:rPr>
      </w:pPr>
    </w:p>
    <w:p w14:paraId="7CE3A651" w14:textId="447072AD" w:rsidR="00697DE5" w:rsidRDefault="00697DE5" w:rsidP="00F6247A">
      <w:pPr>
        <w:shd w:val="clear" w:color="auto" w:fill="FFFFFF"/>
        <w:jc w:val="lowKashida"/>
        <w:rPr>
          <w:rFonts w:ascii="Arial" w:hAnsi="Arial" w:cs="Traditional Arabic"/>
          <w:sz w:val="32"/>
          <w:szCs w:val="32"/>
          <w:rtl/>
          <w:lang w:eastAsia="ko-KR"/>
        </w:rPr>
      </w:pPr>
    </w:p>
    <w:p w14:paraId="28EC3D6D" w14:textId="09FD4BA1" w:rsidR="00697DE5" w:rsidRDefault="00697DE5" w:rsidP="00F6247A">
      <w:pPr>
        <w:shd w:val="clear" w:color="auto" w:fill="FFFFFF"/>
        <w:jc w:val="lowKashida"/>
        <w:rPr>
          <w:rFonts w:ascii="Arial" w:hAnsi="Arial" w:cs="Traditional Arabic"/>
          <w:sz w:val="32"/>
          <w:szCs w:val="32"/>
          <w:rtl/>
          <w:lang w:eastAsia="ko-KR"/>
        </w:rPr>
      </w:pPr>
    </w:p>
    <w:p w14:paraId="554B0879" w14:textId="3A90F182" w:rsidR="00697DE5" w:rsidRDefault="00697DE5" w:rsidP="00F6247A">
      <w:pPr>
        <w:shd w:val="clear" w:color="auto" w:fill="FFFFFF"/>
        <w:jc w:val="lowKashida"/>
        <w:rPr>
          <w:rFonts w:ascii="Arial" w:hAnsi="Arial" w:cs="Traditional Arabic"/>
          <w:sz w:val="32"/>
          <w:szCs w:val="32"/>
          <w:rtl/>
          <w:lang w:eastAsia="ko-KR"/>
        </w:rPr>
      </w:pPr>
    </w:p>
    <w:p w14:paraId="658DE31D" w14:textId="0F4EB60A" w:rsidR="00697DE5" w:rsidRDefault="00697DE5" w:rsidP="00F6247A">
      <w:pPr>
        <w:shd w:val="clear" w:color="auto" w:fill="FFFFFF"/>
        <w:jc w:val="lowKashida"/>
        <w:rPr>
          <w:rFonts w:ascii="Arial" w:hAnsi="Arial" w:cs="Traditional Arabic"/>
          <w:sz w:val="32"/>
          <w:szCs w:val="32"/>
          <w:rtl/>
          <w:lang w:eastAsia="ko-KR"/>
        </w:rPr>
      </w:pPr>
    </w:p>
    <w:p w14:paraId="59AA63B1" w14:textId="78BF50C5" w:rsidR="00697DE5" w:rsidRDefault="00697DE5" w:rsidP="00F6247A">
      <w:pPr>
        <w:shd w:val="clear" w:color="auto" w:fill="FFFFFF"/>
        <w:jc w:val="lowKashida"/>
        <w:rPr>
          <w:rFonts w:ascii="Arial" w:hAnsi="Arial" w:cs="Traditional Arabic"/>
          <w:sz w:val="32"/>
          <w:szCs w:val="32"/>
          <w:rtl/>
          <w:lang w:eastAsia="ko-KR"/>
        </w:rPr>
      </w:pPr>
    </w:p>
    <w:p w14:paraId="5E8A7CBE" w14:textId="01E06383" w:rsidR="00697DE5" w:rsidRDefault="00697DE5" w:rsidP="00F6247A">
      <w:pPr>
        <w:shd w:val="clear" w:color="auto" w:fill="FFFFFF"/>
        <w:jc w:val="lowKashida"/>
        <w:rPr>
          <w:rFonts w:ascii="Arial" w:hAnsi="Arial" w:cs="Traditional Arabic"/>
          <w:sz w:val="32"/>
          <w:szCs w:val="32"/>
          <w:rtl/>
          <w:lang w:eastAsia="ko-KR"/>
        </w:rPr>
      </w:pPr>
    </w:p>
    <w:p w14:paraId="18564DF1" w14:textId="77777777" w:rsidR="00697DE5" w:rsidRPr="004D1B4E" w:rsidRDefault="00697DE5" w:rsidP="00F6247A">
      <w:pPr>
        <w:shd w:val="clear" w:color="auto" w:fill="FFFFFF"/>
        <w:jc w:val="lowKashida"/>
        <w:rPr>
          <w:rFonts w:ascii="Arial" w:hAnsi="Arial" w:cs="Traditional Arabic"/>
          <w:sz w:val="32"/>
          <w:szCs w:val="32"/>
          <w:rtl/>
          <w:lang w:eastAsia="ko-KR"/>
        </w:rPr>
      </w:pPr>
    </w:p>
    <w:p w14:paraId="53E76283" w14:textId="77777777" w:rsidR="00F6247A" w:rsidRDefault="00F6247A" w:rsidP="00F6247A">
      <w:pPr>
        <w:shd w:val="clear" w:color="auto" w:fill="FFFFFF"/>
        <w:jc w:val="lowKashida"/>
        <w:rPr>
          <w:rFonts w:ascii="Arial" w:hAnsi="Arial" w:cs="PT Bold Heading"/>
          <w:b/>
          <w:bCs/>
          <w:rtl/>
          <w:lang w:eastAsia="ko-KR"/>
        </w:rPr>
      </w:pPr>
    </w:p>
    <w:p w14:paraId="6EBB10C8" w14:textId="240AA872" w:rsidR="00F6247A" w:rsidRDefault="00F6247A" w:rsidP="00697DE5">
      <w:pPr>
        <w:shd w:val="clear" w:color="auto" w:fill="FFFFFF"/>
        <w:ind w:left="720"/>
        <w:jc w:val="center"/>
        <w:rPr>
          <w:rFonts w:ascii="Arial" w:hAnsi="Arial" w:cs="PT Bold Heading"/>
          <w:rtl/>
          <w:lang w:eastAsia="ko-KR"/>
        </w:rPr>
      </w:pPr>
      <w:r>
        <w:rPr>
          <w:rFonts w:ascii="Arial" w:hAnsi="Arial" w:cs="PT Bold Heading" w:hint="cs"/>
          <w:rtl/>
          <w:lang w:eastAsia="ko-KR"/>
        </w:rPr>
        <w:lastRenderedPageBreak/>
        <w:t>الصورة السادسة</w:t>
      </w:r>
    </w:p>
    <w:p w14:paraId="47ECE44C" w14:textId="77777777" w:rsidR="00697DE5" w:rsidRPr="008C5505" w:rsidRDefault="00697DE5" w:rsidP="00697DE5">
      <w:pPr>
        <w:shd w:val="clear" w:color="auto" w:fill="FFFFFF"/>
        <w:ind w:left="720"/>
        <w:jc w:val="center"/>
        <w:rPr>
          <w:rFonts w:ascii="Arial" w:hAnsi="Arial" w:cs="PT Bold Heading"/>
          <w:rtl/>
          <w:lang w:eastAsia="ko-KR"/>
        </w:rPr>
      </w:pPr>
    </w:p>
    <w:p w14:paraId="197FB6A7" w14:textId="77777777" w:rsidR="00F6247A" w:rsidRPr="009C3EC8" w:rsidRDefault="00F6247A" w:rsidP="00F6247A">
      <w:pPr>
        <w:shd w:val="clear" w:color="auto" w:fill="FFFFFF"/>
        <w:jc w:val="lowKashida"/>
        <w:rPr>
          <w:rFonts w:ascii="Arial" w:hAnsi="Arial" w:cs="Traditional Arabic"/>
          <w:sz w:val="8"/>
          <w:szCs w:val="8"/>
          <w:rtl/>
          <w:lang w:eastAsia="ko-KR"/>
        </w:rPr>
      </w:pPr>
    </w:p>
    <w:p w14:paraId="538EF105" w14:textId="64A8AF69" w:rsidR="00F6247A" w:rsidRDefault="00697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جاء عن أَنَسِ بْنِ مَالِكٍ قَالَ : بَيْنَمَا نَحْنُ فِي الْمَسْجِدِ مَعَ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إِذْ جَاءَ أَعْرَابِيٌّ فَقَامَ يَبُولُ فِي الْمَسْجِدِ فَقَالَ : أَصْحَابُ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مَهْ مَهْ قَالَ </w:t>
      </w:r>
      <w:r w:rsidR="00F6247A">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قَالَ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w:t>
      </w:r>
      <w:r w:rsidR="00F6247A" w:rsidRPr="00E7698E">
        <w:rPr>
          <w:rFonts w:ascii="Arial" w:hAnsi="Arial" w:cs="Traditional Arabic" w:hint="cs"/>
          <w:b/>
          <w:bCs/>
          <w:sz w:val="32"/>
          <w:szCs w:val="32"/>
          <w:rtl/>
          <w:lang w:eastAsia="ko-KR"/>
        </w:rPr>
        <w:t>: " لا تُزْرِمُوهُ دَعُوهُ "</w:t>
      </w:r>
      <w:r w:rsidR="00F6247A" w:rsidRPr="00E7698E">
        <w:rPr>
          <w:rFonts w:ascii="Arial" w:hAnsi="Arial" w:cs="Traditional Arabic" w:hint="cs"/>
          <w:sz w:val="32"/>
          <w:szCs w:val="32"/>
          <w:rtl/>
          <w:lang w:eastAsia="ko-KR"/>
        </w:rPr>
        <w:t xml:space="preserve"> ، فَتَرَكُوهُ حَتَّى بَالَ ثُمَّ إِنَّ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دَعَاهُ فَقَالَ لَهُ </w:t>
      </w:r>
      <w:r w:rsidR="00F6247A" w:rsidRPr="00E7698E">
        <w:rPr>
          <w:rFonts w:ascii="Arial" w:hAnsi="Arial" w:cs="Traditional Arabic" w:hint="cs"/>
          <w:b/>
          <w:bCs/>
          <w:sz w:val="32"/>
          <w:szCs w:val="32"/>
          <w:rtl/>
          <w:lang w:eastAsia="ko-KR"/>
        </w:rPr>
        <w:t xml:space="preserve">: " إِنَّ هَذِهِ الْمَسَاجِدَ لا تَصْلُحُ لِشَيْءٍ مِنْ هَذَا الْبَوْلِ وَلا الْقَذَرِ إِنَّمَا هِيَ لِذِكْرِ اللَّهِ عَزَّ وَجَلَّ وَالصَّلاةِ وَقِرَاءَةِ الْقُرْآنِ " </w:t>
      </w:r>
      <w:r w:rsidR="00F6247A" w:rsidRPr="00E7698E">
        <w:rPr>
          <w:rFonts w:ascii="Arial" w:hAnsi="Arial" w:cs="Traditional Arabic" w:hint="cs"/>
          <w:sz w:val="32"/>
          <w:szCs w:val="32"/>
          <w:rtl/>
          <w:lang w:eastAsia="ko-KR"/>
        </w:rPr>
        <w:t xml:space="preserve">أَوْ كَمَا قَالَ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قَالَ : فَأَمَرَ رَجُلا مِنَ الْقَوْمِ فَجَاءَ بِدَلْوٍ مِنْ مَاءٍ فَشَنَّهُ عَلَيْهِ " </w:t>
      </w:r>
      <w:r w:rsidR="00F6247A" w:rsidRPr="00E7698E">
        <w:rPr>
          <w:rStyle w:val="a7"/>
          <w:rFonts w:ascii="Arial" w:hAnsi="Arial" w:cs="Traditional Arabic"/>
          <w:sz w:val="32"/>
          <w:szCs w:val="32"/>
          <w:rtl/>
          <w:lang w:eastAsia="ko-KR"/>
        </w:rPr>
        <w:footnoteReference w:id="982"/>
      </w:r>
      <w:r w:rsidR="00F6247A" w:rsidRPr="00E7698E">
        <w:rPr>
          <w:rFonts w:ascii="Arial" w:hAnsi="Arial" w:cs="Traditional Arabic" w:hint="cs"/>
          <w:sz w:val="32"/>
          <w:szCs w:val="32"/>
          <w:rtl/>
          <w:lang w:eastAsia="ko-KR"/>
        </w:rPr>
        <w:t xml:space="preserve">. </w:t>
      </w:r>
    </w:p>
    <w:p w14:paraId="45BD1B9F" w14:textId="77777777" w:rsidR="00697DE5" w:rsidRDefault="00697DE5" w:rsidP="00697DE5">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2DC12A2E" w14:textId="6A4C2B9C" w:rsidR="00F6247A" w:rsidRPr="00697DE5" w:rsidRDefault="00697DE5" w:rsidP="00697DE5">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667BE69F" w14:textId="632FE056" w:rsidR="00F6247A" w:rsidRDefault="00697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3A4B5FA4" w14:textId="2DCE6CC7" w:rsidR="00F6247A" w:rsidRPr="008C40EE" w:rsidRDefault="00697DE5"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w:t>
      </w:r>
      <w:r w:rsidR="00F6247A">
        <w:rPr>
          <w:rFonts w:ascii="Arial" w:hAnsi="Arial" w:cs="Traditional Arabic" w:hint="cs"/>
          <w:sz w:val="32"/>
          <w:szCs w:val="32"/>
          <w:rtl/>
          <w:lang w:eastAsia="ko-KR"/>
        </w:rPr>
        <w:t xml:space="preserve">أول الأمر في الصحابة </w:t>
      </w:r>
      <w:r w:rsidR="00F6247A">
        <w:rPr>
          <w:rFonts w:ascii="Arial" w:hAnsi="Arial" w:cs="Traditional Arabic" w:hint="cs"/>
          <w:sz w:val="32"/>
          <w:szCs w:val="32"/>
          <w:lang w:eastAsia="ko-KR"/>
        </w:rPr>
        <w:sym w:font="AGA Arabesque" w:char="F079"/>
      </w:r>
      <w:r w:rsidR="00F6247A">
        <w:rPr>
          <w:rFonts w:ascii="Arial" w:hAnsi="Arial" w:cs="Traditional Arabic" w:hint="cs"/>
          <w:sz w:val="32"/>
          <w:szCs w:val="32"/>
          <w:rtl/>
          <w:lang w:eastAsia="ko-KR"/>
        </w:rPr>
        <w:t xml:space="preserve"> </w:t>
      </w:r>
      <w:r w:rsidR="00F6247A" w:rsidRPr="008C40EE">
        <w:rPr>
          <w:rFonts w:ascii="Arial" w:hAnsi="Arial" w:cs="Traditional Arabic" w:hint="cs"/>
          <w:sz w:val="32"/>
          <w:szCs w:val="32"/>
          <w:rtl/>
          <w:lang w:eastAsia="ko-KR"/>
        </w:rPr>
        <w:t>حيث مارس</w:t>
      </w:r>
      <w:r w:rsidR="00F6247A">
        <w:rPr>
          <w:rFonts w:ascii="Arial" w:hAnsi="Arial" w:cs="Traditional Arabic" w:hint="cs"/>
          <w:sz w:val="32"/>
          <w:szCs w:val="32"/>
          <w:rtl/>
          <w:lang w:eastAsia="ko-KR"/>
        </w:rPr>
        <w:t>وا</w:t>
      </w:r>
      <w:r w:rsidR="00F6247A" w:rsidRPr="008C40EE">
        <w:rPr>
          <w:rFonts w:ascii="Arial" w:hAnsi="Arial" w:cs="Traditional Arabic" w:hint="cs"/>
          <w:sz w:val="32"/>
          <w:szCs w:val="32"/>
          <w:rtl/>
          <w:lang w:eastAsia="ko-KR"/>
        </w:rPr>
        <w:t xml:space="preserve"> الاحتساب على </w:t>
      </w:r>
      <w:r w:rsidR="00F6247A">
        <w:rPr>
          <w:rFonts w:ascii="Arial" w:hAnsi="Arial" w:cs="Traditional Arabic" w:hint="cs"/>
          <w:sz w:val="32"/>
          <w:szCs w:val="32"/>
          <w:rtl/>
          <w:lang w:eastAsia="ko-KR"/>
        </w:rPr>
        <w:t xml:space="preserve">الأعرابي ، ثم مارس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الاحتساب على الصحابة </w:t>
      </w:r>
      <w:r w:rsidR="00F6247A">
        <w:rPr>
          <w:rFonts w:ascii="Arial" w:hAnsi="Arial" w:cs="Traditional Arabic" w:hint="cs"/>
          <w:sz w:val="32"/>
          <w:szCs w:val="32"/>
          <w:lang w:eastAsia="ko-KR"/>
        </w:rPr>
        <w:sym w:font="AGA Arabesque" w:char="F079"/>
      </w:r>
      <w:r w:rsidR="00F6247A">
        <w:rPr>
          <w:rFonts w:ascii="Arial" w:hAnsi="Arial" w:cs="Traditional Arabic" w:hint="cs"/>
          <w:sz w:val="32"/>
          <w:szCs w:val="32"/>
          <w:rtl/>
          <w:lang w:eastAsia="ko-KR"/>
        </w:rPr>
        <w:t xml:space="preserve"> ، ثم بعد ذلك على الأعرابي </w:t>
      </w:r>
      <w:r w:rsidR="00F6247A" w:rsidRPr="008C40EE">
        <w:rPr>
          <w:rFonts w:ascii="Arial" w:hAnsi="Arial" w:cs="Traditional Arabic" w:hint="cs"/>
          <w:sz w:val="32"/>
          <w:szCs w:val="32"/>
          <w:rtl/>
          <w:lang w:eastAsia="ko-KR"/>
        </w:rPr>
        <w:t>.</w:t>
      </w:r>
    </w:p>
    <w:p w14:paraId="78A0F669" w14:textId="487CBF2D" w:rsidR="00F6247A" w:rsidRDefault="00697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521A0032" w14:textId="795843A6" w:rsidR="00F6247A" w:rsidRPr="008C40EE" w:rsidRDefault="00697DE5"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w:t>
      </w:r>
      <w:proofErr w:type="gramStart"/>
      <w:r w:rsidR="00F6247A">
        <w:rPr>
          <w:rFonts w:ascii="Arial" w:hAnsi="Arial" w:cs="Traditional Arabic" w:hint="cs"/>
          <w:sz w:val="32"/>
          <w:szCs w:val="32"/>
          <w:rtl/>
          <w:lang w:eastAsia="ko-KR"/>
        </w:rPr>
        <w:t>( المعتبرة</w:t>
      </w:r>
      <w:proofErr w:type="gramEnd"/>
      <w:r w:rsidR="00F6247A">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الصحابة </w:t>
      </w:r>
      <w:r w:rsidR="00F6247A">
        <w:rPr>
          <w:rFonts w:ascii="Arial" w:hAnsi="Arial" w:cs="Traditional Arabic" w:hint="cs"/>
          <w:sz w:val="32"/>
          <w:szCs w:val="32"/>
          <w:lang w:eastAsia="ko-KR"/>
        </w:rPr>
        <w:sym w:font="AGA Arabesque" w:char="F079"/>
      </w:r>
      <w:r w:rsidR="00F6247A">
        <w:rPr>
          <w:rFonts w:ascii="Arial" w:hAnsi="Arial" w:cs="Traditional Arabic" w:hint="cs"/>
          <w:sz w:val="32"/>
          <w:szCs w:val="32"/>
          <w:rtl/>
          <w:lang w:eastAsia="ko-KR"/>
        </w:rPr>
        <w:t xml:space="preserve">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4A86674A" w14:textId="28A02BFC" w:rsidR="00F6247A" w:rsidRDefault="00697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213555A8" w14:textId="6695020F" w:rsidR="00F6247A" w:rsidRDefault="00697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1623C45B" w14:textId="20DDDD5A" w:rsidR="00F6247A" w:rsidRPr="00D01633" w:rsidRDefault="00697DE5"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حيث ظهر ذلك من النبي بالتبسط واللين مع ذلك الأعرابي .</w:t>
      </w:r>
    </w:p>
    <w:p w14:paraId="7530A4FB" w14:textId="47DB75C4" w:rsidR="00F6247A" w:rsidRDefault="00697DE5"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 . </w:t>
      </w:r>
    </w:p>
    <w:p w14:paraId="59982BA4" w14:textId="77777777" w:rsidR="00620E1A" w:rsidRDefault="00697DE5" w:rsidP="00620E1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9C3EC8">
        <w:rPr>
          <w:rFonts w:ascii="Arial" w:hAnsi="Arial" w:cs="Traditional Arabic" w:hint="cs"/>
          <w:b/>
          <w:bCs/>
          <w:sz w:val="32"/>
          <w:szCs w:val="32"/>
          <w:rtl/>
          <w:lang w:eastAsia="ko-KR"/>
        </w:rPr>
        <w:t>الحكمة :</w:t>
      </w:r>
      <w:proofErr w:type="gramEnd"/>
      <w:r w:rsidR="00F6247A" w:rsidRPr="009C3EC8">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رأى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أن الأسلوب الأمثل لهذا الحالة هي تركه لما يترتب على ذلك من المصالح ، ومن ثم تعليمه برفق . وأيضاً معرفة حال المحتسب </w:t>
      </w:r>
      <w:proofErr w:type="gramStart"/>
      <w:r w:rsidR="00F6247A">
        <w:rPr>
          <w:rFonts w:ascii="Arial" w:hAnsi="Arial" w:cs="Traditional Arabic" w:hint="cs"/>
          <w:sz w:val="32"/>
          <w:szCs w:val="32"/>
          <w:rtl/>
          <w:lang w:eastAsia="ko-KR"/>
        </w:rPr>
        <w:t>عليه .</w:t>
      </w:r>
      <w:proofErr w:type="gramEnd"/>
      <w:r w:rsidR="00F6247A">
        <w:rPr>
          <w:rFonts w:ascii="Arial" w:hAnsi="Arial" w:cs="Traditional Arabic" w:hint="cs"/>
          <w:sz w:val="32"/>
          <w:szCs w:val="32"/>
          <w:rtl/>
          <w:lang w:eastAsia="ko-KR"/>
        </w:rPr>
        <w:t xml:space="preserve"> </w:t>
      </w:r>
    </w:p>
    <w:p w14:paraId="47877AEB" w14:textId="7E9FB36E" w:rsidR="00F6247A" w:rsidRPr="00620E1A" w:rsidRDefault="00620E1A" w:rsidP="00620E1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33836FB9" w14:textId="2C152136" w:rsidR="00F6247A" w:rsidRPr="001614EF" w:rsidRDefault="00697DE5"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xml:space="preserve">، ويتمثل في هذه الصورة في أبي مسعود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5461EAB1" w14:textId="6E775369" w:rsidR="00F6247A" w:rsidRDefault="00620E1A"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4B756403" w14:textId="69FB891A" w:rsidR="00F6247A" w:rsidRDefault="00620E1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718AAD84" w14:textId="4A469BEB" w:rsidR="00F6247A" w:rsidRPr="002607A0" w:rsidRDefault="00620E1A"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702F8667" w14:textId="0D13C7D5" w:rsidR="00F6247A" w:rsidRPr="002607A0" w:rsidRDefault="00620E1A" w:rsidP="00F6247A">
      <w:pPr>
        <w:jc w:val="lowKashida"/>
        <w:rPr>
          <w:rFonts w:cs="Traditional Arabic"/>
          <w:sz w:val="32"/>
          <w:szCs w:val="32"/>
          <w:rtl/>
        </w:rPr>
      </w:pPr>
      <w:r>
        <w:rPr>
          <w:rFonts w:cs="Traditional Arabic" w:hint="cs"/>
          <w:sz w:val="32"/>
          <w:szCs w:val="32"/>
          <w:rtl/>
        </w:rPr>
        <w:lastRenderedPageBreak/>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5E4DEBC0" w14:textId="77777777" w:rsidR="00620E1A" w:rsidRDefault="00620E1A" w:rsidP="00620E1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1E0B221" w14:textId="7C88004D" w:rsidR="00F6247A" w:rsidRPr="00620E1A" w:rsidRDefault="00620E1A" w:rsidP="00620E1A">
      <w:pPr>
        <w:jc w:val="lowKashida"/>
        <w:rPr>
          <w:rFonts w:cs="Traditional Arabic"/>
          <w:sz w:val="32"/>
          <w:szCs w:val="32"/>
          <w:rtl/>
        </w:rPr>
      </w:pPr>
      <w:r>
        <w:rPr>
          <w:rFonts w:cs="Traditional Arabic" w:hint="cs"/>
          <w:sz w:val="32"/>
          <w:szCs w:val="32"/>
          <w:rtl/>
        </w:rPr>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  :</w:t>
      </w:r>
      <w:proofErr w:type="gramEnd"/>
    </w:p>
    <w:p w14:paraId="341E7CA6" w14:textId="4A578496" w:rsidR="00F6247A" w:rsidRPr="001614EF" w:rsidRDefault="00620E1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هو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10A0ABEC" w14:textId="056600F7" w:rsidR="00F6247A" w:rsidRDefault="00620E1A" w:rsidP="00F6247A">
      <w:pPr>
        <w:shd w:val="clear" w:color="auto" w:fill="FFFFFF"/>
        <w:jc w:val="lowKashida"/>
        <w:rPr>
          <w:rFonts w:ascii="Arial" w:hAnsi="Arial" w:cs="PT Bold Heading"/>
          <w:rtl/>
          <w:lang w:eastAsia="ko-KR"/>
        </w:rPr>
      </w:pPr>
      <w:r>
        <w:rPr>
          <w:rFonts w:ascii="Arial" w:hAnsi="Arial" w:cs="PT Bold Heading"/>
          <w:lang w:eastAsia="ko-KR"/>
        </w:rPr>
        <w:t xml:space="preserve">   </w:t>
      </w:r>
      <w:r w:rsidR="00F6247A" w:rsidRPr="00547312">
        <w:rPr>
          <w:rFonts w:ascii="Arial" w:hAnsi="Arial" w:cs="PT Bold Heading"/>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 xml:space="preserve">الثالث </w:t>
      </w:r>
      <w:r w:rsidR="00F6247A">
        <w:rPr>
          <w:rFonts w:ascii="Arial" w:hAnsi="Arial" w:cs="PT Bold Heading" w:hint="cs"/>
          <w:rtl/>
          <w:lang w:eastAsia="ko-KR"/>
        </w:rPr>
        <w:t>:</w:t>
      </w:r>
      <w:proofErr w:type="gramEnd"/>
    </w:p>
    <w:p w14:paraId="7EF03860" w14:textId="7ECB7641" w:rsidR="00F6247A" w:rsidRPr="001651B0" w:rsidRDefault="00620E1A"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وهو المنكر نفسه ويتمثل في هذه الصورة بـ : " بقضاء الحاجة في المسجد " .</w:t>
      </w:r>
    </w:p>
    <w:p w14:paraId="60AFAB31" w14:textId="4C6628F8" w:rsidR="00F6247A" w:rsidRDefault="00620E1A"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4E475B6E" w14:textId="13C0E69E" w:rsidR="00F6247A" w:rsidRDefault="00620E1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228B62A1" w14:textId="6624F617" w:rsidR="00F6247A" w:rsidRPr="002607A0" w:rsidRDefault="00620E1A"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w:t>
      </w:r>
      <w:r w:rsidR="00F6247A">
        <w:rPr>
          <w:rFonts w:ascii="Arial" w:hAnsi="Arial" w:cs="Traditional Arabic" w:hint="cs"/>
          <w:sz w:val="32"/>
          <w:szCs w:val="32"/>
          <w:rtl/>
          <w:lang w:eastAsia="ko-KR"/>
        </w:rPr>
        <w:t>قضاء الحاجة في المسجد</w:t>
      </w:r>
      <w:r w:rsidR="00F6247A" w:rsidRPr="009F68BC">
        <w:rPr>
          <w:rFonts w:cs="Traditional Arabic" w:hint="cs"/>
          <w:sz w:val="32"/>
          <w:szCs w:val="32"/>
          <w:rtl/>
        </w:rPr>
        <w:t>.</w:t>
      </w:r>
    </w:p>
    <w:p w14:paraId="585381E5" w14:textId="468A2BD1" w:rsidR="00F6247A" w:rsidRPr="009F68BC" w:rsidRDefault="00620E1A"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Pr>
          <w:rFonts w:cs="Traditional Arabic" w:hint="cs"/>
          <w:sz w:val="32"/>
          <w:szCs w:val="32"/>
          <w:rtl/>
        </w:rPr>
        <w:t xml:space="preserve"> حيث كان متلبساً به .</w:t>
      </w:r>
    </w:p>
    <w:p w14:paraId="16AB0C01" w14:textId="21766217" w:rsidR="00F6247A" w:rsidRPr="009F68BC" w:rsidRDefault="00620E1A"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ظهور ذلك للنبي </w:t>
      </w:r>
      <w:r w:rsidR="00F6247A">
        <w:rPr>
          <w:rFonts w:cs="Traditional Arabic" w:hint="cs"/>
          <w:sz w:val="32"/>
          <w:szCs w:val="32"/>
        </w:rPr>
        <w:sym w:font="AGA Arabesque" w:char="F072"/>
      </w:r>
      <w:r w:rsidR="00F6247A">
        <w:rPr>
          <w:rFonts w:cs="Traditional Arabic" w:hint="cs"/>
          <w:sz w:val="32"/>
          <w:szCs w:val="32"/>
          <w:rtl/>
        </w:rPr>
        <w:t xml:space="preserve"> برؤيته له وكذلك الصحابة .</w:t>
      </w:r>
    </w:p>
    <w:p w14:paraId="3AF845B9" w14:textId="778261A0" w:rsidR="00F6247A" w:rsidRPr="009F68BC" w:rsidRDefault="00620E1A"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لا خلاف بعدم جواز هذا العمل في المسجد .</w:t>
      </w:r>
    </w:p>
    <w:p w14:paraId="6197AF5C" w14:textId="59CB8928" w:rsidR="00F6247A" w:rsidRDefault="00620E1A"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AB4A58">
        <w:rPr>
          <w:rFonts w:ascii="Arial" w:hAnsi="Arial" w:cs="PT Bold Heading" w:hint="cs"/>
          <w:rtl/>
          <w:lang w:eastAsia="ko-KR"/>
        </w:rPr>
        <w:t xml:space="preserve"> </w:t>
      </w: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132F3E82" w14:textId="2C02C4A7" w:rsidR="00F6247A" w:rsidRPr="00C3688B" w:rsidRDefault="00620E1A"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sidR="00AB4A58">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sidR="00AB4A58">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الآداب </w:t>
      </w:r>
      <w:proofErr w:type="gramStart"/>
      <w:r w:rsidR="00F6247A">
        <w:rPr>
          <w:rFonts w:ascii="Arial" w:hAnsi="Arial" w:cs="Traditional Arabic" w:hint="cs"/>
          <w:sz w:val="32"/>
          <w:szCs w:val="32"/>
          <w:rtl/>
          <w:lang w:eastAsia="ko-KR"/>
        </w:rPr>
        <w:t>العامة .</w:t>
      </w:r>
      <w:proofErr w:type="gramEnd"/>
      <w:r w:rsidR="00F6247A">
        <w:rPr>
          <w:rFonts w:ascii="Arial" w:hAnsi="Arial" w:cs="Traditional Arabic" w:hint="cs"/>
          <w:sz w:val="32"/>
          <w:szCs w:val="32"/>
          <w:rtl/>
          <w:lang w:eastAsia="ko-KR"/>
        </w:rPr>
        <w:t xml:space="preserve"> </w:t>
      </w:r>
    </w:p>
    <w:p w14:paraId="167DABCA" w14:textId="2E50940E" w:rsidR="00F6247A" w:rsidRDefault="00AB4A5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6E341E73" w14:textId="534C39C1" w:rsidR="00F6247A" w:rsidRDefault="00AB4A58"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60811936" w14:textId="77777777" w:rsidR="00F6247A" w:rsidRPr="00AB4A58" w:rsidRDefault="00F6247A" w:rsidP="00F6247A">
      <w:pPr>
        <w:shd w:val="clear" w:color="auto" w:fill="FFFFFF"/>
        <w:jc w:val="lowKashida"/>
        <w:rPr>
          <w:rFonts w:ascii="Arial" w:hAnsi="Arial" w:cs="Traditional Arabic"/>
          <w:sz w:val="6"/>
          <w:szCs w:val="6"/>
          <w:lang w:eastAsia="ko-KR"/>
        </w:rPr>
      </w:pPr>
    </w:p>
    <w:p w14:paraId="53B11B23" w14:textId="1730BC53" w:rsidR="00F6247A" w:rsidRDefault="00AB4A5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4C6AE47B" w14:textId="72AAC27F" w:rsidR="00F6247A" w:rsidRDefault="00AB4A58" w:rsidP="00F6247A">
      <w:pPr>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هي : " اليد ، واللسان ، والقلب " ، وبالنظر لهذه الصورة نجد أن الصحابة في الأمر استعملوا المرتبة الثانية وهي اللسان بقولهم : " مه مه " ، وفي رواية أخرى أرادوا استعمال المرتبة الأولى وهي اليد ، ونجد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في الاحتساب على الصحابة .</w:t>
      </w:r>
    </w:p>
    <w:p w14:paraId="3BCC2990" w14:textId="606508F8" w:rsidR="00F6247A" w:rsidRPr="00F84C86" w:rsidRDefault="00AB4A58"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وكذلك استعمل مرتبة اللسان للاحتساب على </w:t>
      </w:r>
      <w:proofErr w:type="gramStart"/>
      <w:r w:rsidR="00F6247A">
        <w:rPr>
          <w:rFonts w:ascii="Arial" w:hAnsi="Arial" w:cs="Traditional Arabic" w:hint="cs"/>
          <w:sz w:val="32"/>
          <w:szCs w:val="32"/>
          <w:rtl/>
          <w:lang w:eastAsia="ko-KR"/>
        </w:rPr>
        <w:t>الأعرابي ،</w:t>
      </w:r>
      <w:proofErr w:type="gramEnd"/>
      <w:r w:rsidR="00F6247A">
        <w:rPr>
          <w:rFonts w:ascii="Arial" w:hAnsi="Arial" w:cs="Traditional Arabic" w:hint="cs"/>
          <w:sz w:val="32"/>
          <w:szCs w:val="32"/>
          <w:rtl/>
          <w:lang w:eastAsia="ko-KR"/>
        </w:rPr>
        <w:t xml:space="preserve"> ولمرتبة اللسان صور وهي</w:t>
      </w:r>
      <w:r w:rsidR="00F6247A" w:rsidRPr="00F84C86">
        <w:rPr>
          <w:rFonts w:cs="Traditional Arabic" w:hint="cs"/>
          <w:sz w:val="32"/>
          <w:szCs w:val="32"/>
          <w:rtl/>
        </w:rPr>
        <w:t xml:space="preserve">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w:t>
      </w:r>
      <w:r w:rsidR="00F6247A">
        <w:rPr>
          <w:rFonts w:cs="Traditional Arabic" w:hint="cs"/>
          <w:sz w:val="32"/>
          <w:szCs w:val="32"/>
          <w:rtl/>
        </w:rPr>
        <w:t>في الاحتساب على الأعرابي :</w:t>
      </w:r>
    </w:p>
    <w:p w14:paraId="22633BDA" w14:textId="2C9D40C3" w:rsidR="00F6247A" w:rsidRDefault="00AB4A58" w:rsidP="00F6247A">
      <w:pPr>
        <w:jc w:val="lowKashida"/>
        <w:rPr>
          <w:rFonts w:cs="Traditional Arabic"/>
          <w:sz w:val="32"/>
          <w:szCs w:val="32"/>
          <w:rtl/>
        </w:rPr>
      </w:pPr>
      <w:r>
        <w:rPr>
          <w:rFonts w:cs="Traditional Arabic" w:hint="cs"/>
          <w:b/>
          <w:bCs/>
          <w:sz w:val="32"/>
          <w:szCs w:val="32"/>
          <w:rtl/>
        </w:rPr>
        <w:t xml:space="preserve">   </w:t>
      </w:r>
      <w:r w:rsidR="00F6247A" w:rsidRPr="0043295C">
        <w:rPr>
          <w:rFonts w:cs="Traditional Arabic" w:hint="cs"/>
          <w:b/>
          <w:bCs/>
          <w:sz w:val="32"/>
          <w:szCs w:val="32"/>
          <w:rtl/>
        </w:rPr>
        <w:t>1</w:t>
      </w:r>
      <w:r w:rsidR="00F6247A" w:rsidRPr="00E63B32">
        <w:rPr>
          <w:b/>
          <w:bCs/>
          <w:sz w:val="32"/>
          <w:szCs w:val="32"/>
          <w:rtl/>
        </w:rPr>
        <w:t>/</w:t>
      </w:r>
      <w:r w:rsidR="00F6247A" w:rsidRPr="00942ACA">
        <w:rPr>
          <w:rFonts w:cs="Traditional Arabic" w:hint="cs"/>
          <w:b/>
          <w:bCs/>
          <w:sz w:val="32"/>
          <w:szCs w:val="32"/>
          <w:rtl/>
        </w:rPr>
        <w:t xml:space="preserve"> </w:t>
      </w:r>
      <w:proofErr w:type="gramStart"/>
      <w:r w:rsidR="00F6247A" w:rsidRPr="00942ACA">
        <w:rPr>
          <w:rFonts w:cs="Traditional Arabic" w:hint="cs"/>
          <w:b/>
          <w:bCs/>
          <w:sz w:val="32"/>
          <w:szCs w:val="32"/>
          <w:rtl/>
        </w:rPr>
        <w:t>التعريف :</w:t>
      </w:r>
      <w:proofErr w:type="gramEnd"/>
      <w:r w:rsidR="00F6247A">
        <w:rPr>
          <w:rFonts w:cs="Traditional Arabic" w:hint="cs"/>
          <w:sz w:val="32"/>
          <w:szCs w:val="32"/>
          <w:rtl/>
        </w:rPr>
        <w:t xml:space="preserve"> وهي التعريف بالحكم الشرعي لذلك المنكر لأن المحتسب عليه جهل الحكم .</w:t>
      </w:r>
    </w:p>
    <w:p w14:paraId="53FBD90F" w14:textId="51F4BB87" w:rsidR="00F6247A" w:rsidRDefault="00AB4A58" w:rsidP="00F6247A">
      <w:pPr>
        <w:jc w:val="lowKashida"/>
        <w:rPr>
          <w:rFonts w:ascii="Arial" w:hAnsi="Arial" w:cs="Traditional Arabic"/>
          <w:b/>
          <w:bCs/>
          <w:sz w:val="32"/>
          <w:szCs w:val="32"/>
          <w:rtl/>
          <w:lang w:eastAsia="ko-KR"/>
        </w:rPr>
      </w:pPr>
      <w:r>
        <w:rPr>
          <w:rFonts w:cs="Traditional Arabic" w:hint="cs"/>
          <w:b/>
          <w:bCs/>
          <w:sz w:val="32"/>
          <w:szCs w:val="32"/>
          <w:rtl/>
        </w:rPr>
        <w:t xml:space="preserve">   </w:t>
      </w:r>
      <w:r w:rsidR="00F6247A">
        <w:rPr>
          <w:rFonts w:cs="Traditional Arabic" w:hint="cs"/>
          <w:b/>
          <w:bCs/>
          <w:sz w:val="32"/>
          <w:szCs w:val="32"/>
          <w:rtl/>
        </w:rPr>
        <w:t xml:space="preserve">2/ </w:t>
      </w:r>
      <w:r w:rsidR="00F6247A" w:rsidRPr="002E54B7">
        <w:rPr>
          <w:rFonts w:cs="Traditional Arabic" w:hint="cs"/>
          <w:b/>
          <w:bCs/>
          <w:sz w:val="32"/>
          <w:szCs w:val="32"/>
          <w:rtl/>
        </w:rPr>
        <w:t xml:space="preserve">النهي بالوعظ </w:t>
      </w:r>
      <w:proofErr w:type="gramStart"/>
      <w:r w:rsidR="00F6247A" w:rsidRPr="002E54B7">
        <w:rPr>
          <w:rFonts w:cs="Traditional Arabic" w:hint="cs"/>
          <w:b/>
          <w:bCs/>
          <w:sz w:val="32"/>
          <w:szCs w:val="32"/>
          <w:rtl/>
        </w:rPr>
        <w:t>والنصح :</w:t>
      </w:r>
      <w:proofErr w:type="gramEnd"/>
      <w:r w:rsidR="00F6247A">
        <w:rPr>
          <w:rFonts w:cs="Traditional Arabic" w:hint="cs"/>
          <w:b/>
          <w:bCs/>
          <w:sz w:val="32"/>
          <w:szCs w:val="32"/>
          <w:rtl/>
        </w:rPr>
        <w:t xml:space="preserve"> </w:t>
      </w:r>
      <w:r w:rsidR="00F6247A" w:rsidRPr="00CC228E">
        <w:rPr>
          <w:rFonts w:cs="Traditional Arabic" w:hint="cs"/>
          <w:sz w:val="32"/>
          <w:szCs w:val="32"/>
          <w:rtl/>
        </w:rPr>
        <w:t xml:space="preserve">حيث ظهر ذلك بقوله </w:t>
      </w:r>
      <w:r w:rsidR="00F6247A" w:rsidRPr="00CC228E">
        <w:rPr>
          <w:rFonts w:cs="Traditional Arabic" w:hint="cs"/>
          <w:sz w:val="32"/>
          <w:szCs w:val="32"/>
        </w:rPr>
        <w:sym w:font="AGA Arabesque" w:char="F072"/>
      </w:r>
      <w:r w:rsidR="00F6247A">
        <w:rPr>
          <w:rFonts w:cs="Traditional Arabic" w:hint="cs"/>
          <w:b/>
          <w:bCs/>
          <w:sz w:val="32"/>
          <w:szCs w:val="32"/>
          <w:rtl/>
        </w:rPr>
        <w:t xml:space="preserve"> </w:t>
      </w:r>
      <w:r w:rsidR="00F6247A" w:rsidRPr="00E7698E">
        <w:rPr>
          <w:rFonts w:ascii="Arial" w:hAnsi="Arial" w:cs="Traditional Arabic" w:hint="cs"/>
          <w:b/>
          <w:bCs/>
          <w:sz w:val="32"/>
          <w:szCs w:val="32"/>
          <w:rtl/>
          <w:lang w:eastAsia="ko-KR"/>
        </w:rPr>
        <w:t>: " إِنَّ هَذِهِ الْمَسَاجِدَ لا تَصْلُحُ لِشَيْءٍ مِنْ هَذَا الْبَوْلِ وَلا الْقَذَرِ إِنَّمَا هِيَ لِذِكْرِ اللَّهِ عَزَّ وَجَلَّ وَالصَّلاةِ وَقِرَاءَةِ الْقُرْآنِ "</w:t>
      </w:r>
      <w:r w:rsidR="00F6247A">
        <w:rPr>
          <w:rFonts w:ascii="Arial" w:hAnsi="Arial" w:cs="Traditional Arabic" w:hint="cs"/>
          <w:b/>
          <w:bCs/>
          <w:sz w:val="32"/>
          <w:szCs w:val="32"/>
          <w:rtl/>
          <w:lang w:eastAsia="ko-KR"/>
        </w:rPr>
        <w:t>.</w:t>
      </w:r>
    </w:p>
    <w:p w14:paraId="7FC2FD7F" w14:textId="26157E8B" w:rsidR="00F6247A" w:rsidRDefault="00AB4A58" w:rsidP="00AB4A58">
      <w:pPr>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3559FF">
        <w:rPr>
          <w:rFonts w:ascii="Arial" w:hAnsi="Arial" w:cs="Traditional Arabic" w:hint="cs"/>
          <w:sz w:val="32"/>
          <w:szCs w:val="32"/>
          <w:rtl/>
          <w:lang w:eastAsia="ko-KR"/>
        </w:rPr>
        <w:t xml:space="preserve">كما أن إزالة القذر من المسجد من الإنكار </w:t>
      </w:r>
      <w:proofErr w:type="gramStart"/>
      <w:r w:rsidR="00F6247A" w:rsidRPr="003559FF">
        <w:rPr>
          <w:rFonts w:ascii="Arial" w:hAnsi="Arial" w:cs="Traditional Arabic" w:hint="cs"/>
          <w:sz w:val="32"/>
          <w:szCs w:val="32"/>
          <w:rtl/>
          <w:lang w:eastAsia="ko-KR"/>
        </w:rPr>
        <w:t>باليد .</w:t>
      </w:r>
      <w:proofErr w:type="gramEnd"/>
    </w:p>
    <w:p w14:paraId="21A4607B" w14:textId="3A161B30" w:rsidR="00AB4A58" w:rsidRDefault="00AB4A58" w:rsidP="00AB4A58">
      <w:pPr>
        <w:jc w:val="lowKashida"/>
        <w:rPr>
          <w:rFonts w:ascii="Arial" w:hAnsi="Arial" w:cs="Traditional Arabic"/>
          <w:sz w:val="32"/>
          <w:szCs w:val="32"/>
          <w:rtl/>
          <w:lang w:eastAsia="ko-KR"/>
        </w:rPr>
      </w:pPr>
    </w:p>
    <w:p w14:paraId="7D1DC55E" w14:textId="77777777" w:rsidR="00AB4A58" w:rsidRPr="003559FF" w:rsidRDefault="00AB4A58" w:rsidP="00AB4A58">
      <w:pPr>
        <w:jc w:val="lowKashida"/>
        <w:rPr>
          <w:rFonts w:ascii="Arial" w:hAnsi="Arial" w:cs="Traditional Arabic"/>
          <w:sz w:val="32"/>
          <w:szCs w:val="32"/>
          <w:rtl/>
          <w:lang w:eastAsia="ko-KR"/>
        </w:rPr>
      </w:pPr>
    </w:p>
    <w:p w14:paraId="7683E44C" w14:textId="3EA66E5C" w:rsidR="00F6247A" w:rsidRDefault="00AB4A58"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sidRPr="00547312">
        <w:rPr>
          <w:rFonts w:ascii="Arial" w:hAnsi="Arial" w:cs="PT Bold Heading"/>
          <w:rtl/>
          <w:lang w:eastAsia="ko-KR"/>
        </w:rPr>
        <w:t>القواعد الشرعية</w:t>
      </w:r>
      <w:r w:rsidR="00F6247A">
        <w:rPr>
          <w:rFonts w:ascii="Arial" w:hAnsi="Arial" w:cs="PT Bold Heading" w:hint="cs"/>
          <w:rtl/>
          <w:lang w:eastAsia="ko-KR"/>
        </w:rPr>
        <w:t xml:space="preserve"> المتعلقة بالاحتساب في هذه </w:t>
      </w:r>
      <w:proofErr w:type="gramStart"/>
      <w:r w:rsidR="00F6247A">
        <w:rPr>
          <w:rFonts w:ascii="Arial" w:hAnsi="Arial" w:cs="PT Bold Heading" w:hint="cs"/>
          <w:rtl/>
          <w:lang w:eastAsia="ko-KR"/>
        </w:rPr>
        <w:t>الصورة :</w:t>
      </w:r>
      <w:proofErr w:type="gramEnd"/>
      <w:r w:rsidR="00F6247A" w:rsidRPr="00547312">
        <w:rPr>
          <w:rFonts w:ascii="Arial" w:hAnsi="Arial" w:cs="PT Bold Heading"/>
          <w:lang w:eastAsia="ko-KR"/>
        </w:rPr>
        <w:t xml:space="preserve"> </w:t>
      </w:r>
    </w:p>
    <w:p w14:paraId="3CDA3EDB" w14:textId="0649C5A9" w:rsidR="00F6247A" w:rsidRDefault="00AB4A58"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hint="cs"/>
          <w:rtl/>
          <w:lang w:eastAsia="ko-KR"/>
        </w:rPr>
        <w:t>قاعدة :</w:t>
      </w:r>
      <w:proofErr w:type="gramEnd"/>
      <w:r w:rsidR="00F6247A">
        <w:rPr>
          <w:rFonts w:ascii="Arial" w:hAnsi="Arial" w:cs="PT Bold Heading" w:hint="cs"/>
          <w:rtl/>
          <w:lang w:eastAsia="ko-KR"/>
        </w:rPr>
        <w:t xml:space="preserve"> </w:t>
      </w:r>
      <w:r w:rsidR="00F6247A">
        <w:rPr>
          <w:rFonts w:cs="PT Bold Heading" w:hint="cs"/>
          <w:rtl/>
        </w:rPr>
        <w:t xml:space="preserve">مراعاة المصالح وتحقيقها </w:t>
      </w:r>
      <w:r w:rsidR="00F6247A" w:rsidRPr="00415D43">
        <w:rPr>
          <w:rFonts w:cs="PT Bold Heading" w:hint="cs"/>
          <w:rtl/>
        </w:rPr>
        <w:t xml:space="preserve">ودرء المفاسد وتعطيلها </w:t>
      </w:r>
      <w:r w:rsidR="00F6247A">
        <w:rPr>
          <w:rFonts w:cs="PT Bold Heading" w:hint="cs"/>
          <w:rtl/>
        </w:rPr>
        <w:t xml:space="preserve">واعتبار </w:t>
      </w:r>
      <w:r w:rsidR="00F6247A" w:rsidRPr="007F6110">
        <w:rPr>
          <w:rFonts w:cs="PT Bold Heading" w:hint="cs"/>
          <w:sz w:val="26"/>
          <w:szCs w:val="26"/>
          <w:rtl/>
        </w:rPr>
        <w:t>المآلات</w:t>
      </w:r>
      <w:r w:rsidR="00F6247A">
        <w:rPr>
          <w:rFonts w:ascii="Arial" w:hAnsi="Arial" w:cs="PT Bold Heading" w:hint="cs"/>
          <w:rtl/>
          <w:lang w:eastAsia="ko-KR"/>
        </w:rPr>
        <w:t xml:space="preserve"> : </w:t>
      </w:r>
    </w:p>
    <w:p w14:paraId="1BAA2C28" w14:textId="36BAFCE2" w:rsidR="00F6247A" w:rsidRDefault="00AB4A58"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023827">
        <w:rPr>
          <w:rFonts w:ascii="Arial" w:hAnsi="Arial" w:cs="Traditional Arabic" w:hint="cs"/>
          <w:sz w:val="32"/>
          <w:szCs w:val="32"/>
          <w:rtl/>
          <w:lang w:eastAsia="ko-KR"/>
        </w:rPr>
        <w:t xml:space="preserve">نظر </w:t>
      </w:r>
      <w:r w:rsidR="00F6247A" w:rsidRPr="00E7698E">
        <w:rPr>
          <w:rFonts w:ascii="Arial" w:hAnsi="Arial" w:cs="Traditional Arabic" w:hint="cs"/>
          <w:sz w:val="32"/>
          <w:szCs w:val="32"/>
          <w:rtl/>
          <w:lang w:eastAsia="ko-KR"/>
        </w:rPr>
        <w:t xml:space="preserve">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في عواقب </w:t>
      </w:r>
      <w:proofErr w:type="gramStart"/>
      <w:r w:rsidR="00F6247A" w:rsidRPr="00E7698E">
        <w:rPr>
          <w:rFonts w:ascii="Arial" w:hAnsi="Arial" w:cs="Traditional Arabic" w:hint="cs"/>
          <w:sz w:val="32"/>
          <w:szCs w:val="32"/>
          <w:rtl/>
          <w:lang w:eastAsia="ko-KR"/>
        </w:rPr>
        <w:t>الأمور ،</w:t>
      </w:r>
      <w:proofErr w:type="gramEnd"/>
      <w:r w:rsidR="00F6247A" w:rsidRPr="00E7698E">
        <w:rPr>
          <w:rFonts w:ascii="Arial" w:hAnsi="Arial" w:cs="Traditional Arabic" w:hint="cs"/>
          <w:sz w:val="32"/>
          <w:szCs w:val="32"/>
          <w:rtl/>
          <w:lang w:eastAsia="ko-KR"/>
        </w:rPr>
        <w:t xml:space="preserve"> وأن الأمر يدور بين احتمالين إما أن يُمنع الرجل ، وإما أن يُترك . وأنه لو مُنع فإما أن ينقطع البول فعلاً فيحصل على الرجل ضرر من احتباس </w:t>
      </w:r>
      <w:proofErr w:type="gramStart"/>
      <w:r w:rsidR="00F6247A" w:rsidRPr="00E7698E">
        <w:rPr>
          <w:rFonts w:ascii="Arial" w:hAnsi="Arial" w:cs="Traditional Arabic" w:hint="cs"/>
          <w:sz w:val="32"/>
          <w:szCs w:val="32"/>
          <w:rtl/>
          <w:lang w:eastAsia="ko-KR"/>
        </w:rPr>
        <w:t>بوله ،</w:t>
      </w:r>
      <w:proofErr w:type="gramEnd"/>
      <w:r w:rsidR="00F6247A" w:rsidRPr="00E7698E">
        <w:rPr>
          <w:rFonts w:ascii="Arial" w:hAnsi="Arial" w:cs="Traditional Arabic" w:hint="cs"/>
          <w:sz w:val="32"/>
          <w:szCs w:val="32"/>
          <w:rtl/>
          <w:lang w:eastAsia="ko-KR"/>
        </w:rPr>
        <w:t xml:space="preserve"> وإما أن لا ينقطع ويتحرك خوفاً منهم ، فيزداد انتشار النجاسة في المسجد أو على جسد الرجل وثيابه ، فرأى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بثاقب نظره أن ترك الرجل يبول هو أدنى المفسدتين وأهون الشرين خصوصاً وأن الرجل قد شرع في المفسدة والنجاسة يمكن تداركها بالتطهير ، ولذلك قال لأصحابه :</w:t>
      </w:r>
      <w:r w:rsidR="00F6247A" w:rsidRPr="00E7698E">
        <w:rPr>
          <w:rFonts w:ascii="Arial" w:hAnsi="Arial" w:cs="Traditional Arabic" w:hint="cs"/>
          <w:b/>
          <w:bCs/>
          <w:sz w:val="32"/>
          <w:szCs w:val="32"/>
          <w:rtl/>
          <w:lang w:eastAsia="ko-KR"/>
        </w:rPr>
        <w:t xml:space="preserve"> " دعوه لا تُزرموه " </w:t>
      </w:r>
      <w:r w:rsidR="00F6247A" w:rsidRPr="00E7698E">
        <w:rPr>
          <w:rFonts w:ascii="Arial" w:hAnsi="Arial" w:cs="Traditional Arabic" w:hint="cs"/>
          <w:sz w:val="32"/>
          <w:szCs w:val="32"/>
          <w:rtl/>
          <w:lang w:eastAsia="ko-KR"/>
        </w:rPr>
        <w:t xml:space="preserve">أي : لا تحبسوه . فأمرهم بالكفّ لأجل المصلحة </w:t>
      </w:r>
      <w:proofErr w:type="gramStart"/>
      <w:r w:rsidR="00F6247A" w:rsidRPr="00E7698E">
        <w:rPr>
          <w:rFonts w:ascii="Arial" w:hAnsi="Arial" w:cs="Traditional Arabic" w:hint="cs"/>
          <w:sz w:val="32"/>
          <w:szCs w:val="32"/>
          <w:rtl/>
          <w:lang w:eastAsia="ko-KR"/>
        </w:rPr>
        <w:t>الراجحة ،</w:t>
      </w:r>
      <w:proofErr w:type="gramEnd"/>
      <w:r w:rsidR="00F6247A" w:rsidRPr="00E7698E">
        <w:rPr>
          <w:rFonts w:ascii="Arial" w:hAnsi="Arial" w:cs="Traditional Arabic" w:hint="cs"/>
          <w:sz w:val="32"/>
          <w:szCs w:val="32"/>
          <w:rtl/>
          <w:lang w:eastAsia="ko-KR"/>
        </w:rPr>
        <w:t xml:space="preserve"> وهو دفع أعظم المفسدتين باحتمال أيسرهما وتحصيل أعظم المصلحتين بترك أيسرهما .</w:t>
      </w:r>
    </w:p>
    <w:p w14:paraId="6A6CB0C7" w14:textId="77777777" w:rsidR="00F6247A" w:rsidRPr="00023827" w:rsidRDefault="00F6247A" w:rsidP="00F6247A">
      <w:pPr>
        <w:shd w:val="clear" w:color="auto" w:fill="FFFFFF"/>
        <w:jc w:val="lowKashida"/>
        <w:rPr>
          <w:rFonts w:ascii="Arial" w:hAnsi="Arial" w:cs="Traditional Arabic"/>
          <w:sz w:val="12"/>
          <w:szCs w:val="12"/>
          <w:rtl/>
          <w:lang w:eastAsia="ko-KR"/>
        </w:rPr>
      </w:pPr>
    </w:p>
    <w:p w14:paraId="66C6AF9C" w14:textId="5CAF83CB" w:rsidR="00F6247A" w:rsidRPr="007D4D72" w:rsidRDefault="00023827" w:rsidP="00F6247A">
      <w:pPr>
        <w:jc w:val="lowKashida"/>
        <w:rPr>
          <w:rFonts w:ascii="Arial" w:hAnsi="Arial" w:cs="PT Bold Heading"/>
          <w:rtl/>
          <w:lang w:eastAsia="ko-KR"/>
        </w:rPr>
      </w:pPr>
      <w:r>
        <w:rPr>
          <w:rFonts w:ascii="Arial" w:hAnsi="Arial" w:cs="PT Bold Heading" w:hint="cs"/>
          <w:rtl/>
          <w:lang w:eastAsia="ko-KR"/>
        </w:rPr>
        <w:t xml:space="preserve">   </w:t>
      </w:r>
      <w:r w:rsidR="00F6247A" w:rsidRPr="007D4D72">
        <w:rPr>
          <w:rFonts w:ascii="Arial" w:hAnsi="Arial" w:cs="PT Bold Heading" w:hint="cs"/>
          <w:rtl/>
          <w:lang w:eastAsia="ko-KR"/>
        </w:rPr>
        <w:t xml:space="preserve">التعليق على هذا </w:t>
      </w:r>
      <w:proofErr w:type="gramStart"/>
      <w:r w:rsidR="00F6247A" w:rsidRPr="007D4D72">
        <w:rPr>
          <w:rFonts w:ascii="Arial" w:hAnsi="Arial" w:cs="PT Bold Heading" w:hint="cs"/>
          <w:rtl/>
          <w:lang w:eastAsia="ko-KR"/>
        </w:rPr>
        <w:t>الأسلوب :</w:t>
      </w:r>
      <w:proofErr w:type="gramEnd"/>
    </w:p>
    <w:p w14:paraId="6F4BF465" w14:textId="7E6183DB" w:rsidR="00F6247A" w:rsidRPr="00E7698E" w:rsidRDefault="0002382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w:t>
      </w:r>
      <w:r w:rsidR="00F6247A" w:rsidRPr="00435670">
        <w:rPr>
          <w:rFonts w:ascii="Arial" w:hAnsi="Arial" w:cs="Traditional Arabic" w:hint="cs"/>
          <w:sz w:val="32"/>
          <w:szCs w:val="32"/>
          <w:rtl/>
          <w:lang w:eastAsia="ko-KR"/>
        </w:rPr>
        <w:t xml:space="preserve">الهدوء في التعامل مع المحتسب عليه وخصوصاً عندما يؤدي القيام عليه والاشتداد في نهيه إلى توسيع نطاق المفسدة ، ويمكن أن نتبين ذلك من خلال مواجهة النبي </w:t>
      </w:r>
      <w:r w:rsidR="00F6247A" w:rsidRPr="00435670">
        <w:rPr>
          <w:rFonts w:ascii="Arial" w:hAnsi="Arial" w:cs="Traditional Arabic" w:hint="cs"/>
          <w:sz w:val="32"/>
          <w:szCs w:val="32"/>
          <w:lang w:eastAsia="ko-KR"/>
        </w:rPr>
        <w:sym w:font="AGA Arabesque" w:char="F072"/>
      </w:r>
      <w:r w:rsidR="00F6247A" w:rsidRPr="00435670">
        <w:rPr>
          <w:rFonts w:ascii="Arial" w:hAnsi="Arial" w:cs="Traditional Arabic" w:hint="cs"/>
          <w:sz w:val="32"/>
          <w:szCs w:val="32"/>
          <w:rtl/>
          <w:lang w:eastAsia="ko-KR"/>
        </w:rPr>
        <w:t xml:space="preserve"> لمنكر الأعرابي الذي بال في المسجد </w:t>
      </w:r>
      <w:r w:rsidR="00F6247A" w:rsidRPr="00E7698E">
        <w:rPr>
          <w:rFonts w:ascii="Arial" w:hAnsi="Arial" w:cs="Traditional Arabic" w:hint="cs"/>
          <w:sz w:val="32"/>
          <w:szCs w:val="32"/>
          <w:rtl/>
          <w:lang w:eastAsia="ko-KR"/>
        </w:rPr>
        <w:t xml:space="preserve">كانت القاعدة التي اتبعها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في مواجهة هذا المنكر : التيسير وعدم التعسير ، فقد جاء في رواية البخاري عن أبي هريرة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 " أَنَّ أَعْرَابِيًّا بَالَ فِي الْمَسْجِدِ فَثَارَ إِلَيْهِ النَّاسُ ليَقَعُوا بِهِ فَقَالَ لَهُمْ رَسُولُ اللَّهِ صَلَّى اللَّهُ عَلَيْهِ وَسَلَّمَ </w:t>
      </w:r>
      <w:r w:rsidR="00F6247A" w:rsidRPr="00E7698E">
        <w:rPr>
          <w:rFonts w:ascii="Arial" w:hAnsi="Arial" w:cs="Traditional Arabic" w:hint="cs"/>
          <w:b/>
          <w:bCs/>
          <w:sz w:val="32"/>
          <w:szCs w:val="32"/>
          <w:rtl/>
          <w:lang w:eastAsia="ko-KR"/>
        </w:rPr>
        <w:t xml:space="preserve">: " دَعُوهُ وَأَهْرِيقُوا عَلَى بَوْلِهِ ذَنُوبًا مِنْ مَاءٍ أَوْ سَجْلا مِنْ مَاءٍ فَإِنَّمَا بُعِثْتُمْ مُيَسِّرِينَ وَلَمْ تُبْعَثُوا مُعَسِّرِين " </w:t>
      </w:r>
      <w:r w:rsidR="00F6247A" w:rsidRPr="00E7698E">
        <w:rPr>
          <w:rFonts w:ascii="Arial" w:hAnsi="Arial" w:cs="Traditional Arabic" w:hint="cs"/>
          <w:sz w:val="32"/>
          <w:szCs w:val="32"/>
          <w:rtl/>
          <w:lang w:eastAsia="ko-KR"/>
        </w:rPr>
        <w:t>.</w:t>
      </w:r>
    </w:p>
    <w:p w14:paraId="4FEBC924" w14:textId="5EF05570" w:rsidR="00F6247A" w:rsidRPr="00E7698E" w:rsidRDefault="0002382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لقد تحمّس الصحابة رضوان الله عليهم لإنكار المنكر حرصاً على طهارة مسجدهم وروايات الحديث تدلّ على ذلك </w:t>
      </w:r>
      <w:proofErr w:type="gramStart"/>
      <w:r w:rsidR="00F6247A" w:rsidRPr="00E7698E">
        <w:rPr>
          <w:rFonts w:ascii="Arial" w:hAnsi="Arial" w:cs="Traditional Arabic" w:hint="cs"/>
          <w:sz w:val="32"/>
          <w:szCs w:val="32"/>
          <w:rtl/>
          <w:lang w:eastAsia="ko-KR"/>
        </w:rPr>
        <w:t>ومنها :</w:t>
      </w:r>
      <w:proofErr w:type="gramEnd"/>
      <w:r w:rsidR="00F6247A" w:rsidRPr="00E7698E">
        <w:rPr>
          <w:rFonts w:ascii="Arial" w:hAnsi="Arial" w:cs="Traditional Arabic" w:hint="cs"/>
          <w:sz w:val="32"/>
          <w:szCs w:val="32"/>
          <w:rtl/>
          <w:lang w:eastAsia="ko-KR"/>
        </w:rPr>
        <w:t xml:space="preserve">  </w:t>
      </w:r>
    </w:p>
    <w:p w14:paraId="23904D0F" w14:textId="77777777" w:rsidR="00F6247A" w:rsidRPr="00E7698E" w:rsidRDefault="00F6247A" w:rsidP="00F6247A">
      <w:pPr>
        <w:shd w:val="clear" w:color="auto" w:fill="FFFFFF"/>
        <w:jc w:val="lowKashida"/>
        <w:rPr>
          <w:rFonts w:ascii="Arial" w:hAnsi="Arial" w:cs="Traditional Arabic"/>
          <w:sz w:val="32"/>
          <w:szCs w:val="32"/>
          <w:rtl/>
          <w:lang w:eastAsia="ko-KR"/>
        </w:rPr>
      </w:pPr>
      <w:r w:rsidRPr="00E7698E">
        <w:rPr>
          <w:rFonts w:ascii="Arial" w:hAnsi="Arial" w:cs="Traditional Arabic" w:hint="cs"/>
          <w:sz w:val="32"/>
          <w:szCs w:val="32"/>
          <w:rtl/>
          <w:lang w:eastAsia="ko-KR"/>
        </w:rPr>
        <w:t xml:space="preserve">" فصاح به الناس </w:t>
      </w:r>
      <w:proofErr w:type="gramStart"/>
      <w:r w:rsidRPr="00E7698E">
        <w:rPr>
          <w:rFonts w:ascii="Arial" w:hAnsi="Arial" w:cs="Traditional Arabic" w:hint="cs"/>
          <w:sz w:val="32"/>
          <w:szCs w:val="32"/>
          <w:rtl/>
          <w:lang w:eastAsia="ko-KR"/>
        </w:rPr>
        <w:t>" ،</w:t>
      </w:r>
      <w:proofErr w:type="gramEnd"/>
      <w:r w:rsidRPr="00E7698E">
        <w:rPr>
          <w:rFonts w:ascii="Arial" w:hAnsi="Arial" w:cs="Traditional Arabic" w:hint="cs"/>
          <w:sz w:val="32"/>
          <w:szCs w:val="32"/>
          <w:rtl/>
          <w:lang w:eastAsia="ko-KR"/>
        </w:rPr>
        <w:t xml:space="preserve"> " فثار إليه الناس " ، " فزجره الناس " ، "  فأسرع إليه الناس " وفي رواية " فقال أصحاب رسول الله </w:t>
      </w:r>
      <w:r w:rsidRPr="00E7698E">
        <w:rPr>
          <w:rFonts w:ascii="Arial" w:hAnsi="Arial" w:cs="Traditional Arabic" w:hint="cs"/>
          <w:sz w:val="32"/>
          <w:szCs w:val="32"/>
          <w:lang w:eastAsia="ko-KR"/>
        </w:rPr>
        <w:sym w:font="AGA Arabesque" w:char="F072"/>
      </w:r>
      <w:r w:rsidRPr="00E7698E">
        <w:rPr>
          <w:rFonts w:ascii="Arial" w:hAnsi="Arial" w:cs="Traditional Arabic" w:hint="cs"/>
          <w:sz w:val="32"/>
          <w:szCs w:val="32"/>
          <w:rtl/>
          <w:lang w:eastAsia="ko-KR"/>
        </w:rPr>
        <w:t xml:space="preserve"> : " مه مه " </w:t>
      </w:r>
      <w:r w:rsidRPr="00E7698E">
        <w:rPr>
          <w:rStyle w:val="a7"/>
          <w:rFonts w:ascii="Arial" w:hAnsi="Arial" w:cs="Traditional Arabic"/>
          <w:sz w:val="32"/>
          <w:szCs w:val="32"/>
          <w:rtl/>
          <w:lang w:eastAsia="ko-KR"/>
        </w:rPr>
        <w:footnoteReference w:id="983"/>
      </w:r>
      <w:r w:rsidRPr="00E7698E">
        <w:rPr>
          <w:rFonts w:ascii="Arial" w:hAnsi="Arial" w:cs="Traditional Arabic" w:hint="cs"/>
          <w:sz w:val="32"/>
          <w:szCs w:val="32"/>
          <w:rtl/>
          <w:lang w:eastAsia="ko-KR"/>
        </w:rPr>
        <w:t xml:space="preserve">. </w:t>
      </w:r>
    </w:p>
    <w:p w14:paraId="71E91043" w14:textId="593443C6" w:rsidR="00F6247A" w:rsidRPr="00E7698E" w:rsidRDefault="0002382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وقد جاء في </w:t>
      </w:r>
      <w:proofErr w:type="gramStart"/>
      <w:r w:rsidR="00F6247A" w:rsidRPr="00E7698E">
        <w:rPr>
          <w:rFonts w:ascii="Arial" w:hAnsi="Arial" w:cs="Traditional Arabic" w:hint="cs"/>
          <w:sz w:val="32"/>
          <w:szCs w:val="32"/>
          <w:rtl/>
          <w:lang w:eastAsia="ko-KR"/>
        </w:rPr>
        <w:t>رواية :</w:t>
      </w:r>
      <w:proofErr w:type="gramEnd"/>
      <w:r w:rsidR="00F6247A" w:rsidRPr="00E7698E">
        <w:rPr>
          <w:rFonts w:ascii="Arial" w:hAnsi="Arial" w:cs="Traditional Arabic" w:hint="cs"/>
          <w:sz w:val="32"/>
          <w:szCs w:val="32"/>
          <w:rtl/>
          <w:lang w:eastAsia="ko-KR"/>
        </w:rPr>
        <w:t xml:space="preserve"> " أنه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سأل الرجل عن سبب فعله ، فقد روى الطبراني في الكبير عن ابن عباس رضي الله عنهما  قال : " أتى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أعرابي فبايعه في المسجد ، ثم انصرف فقام ففحج ثم بال فهمّ الناس به ، فقال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w:t>
      </w:r>
      <w:r w:rsidR="00F6247A" w:rsidRPr="00E7698E">
        <w:rPr>
          <w:rFonts w:ascii="Arial" w:hAnsi="Arial" w:cs="Traditional Arabic" w:hint="cs"/>
          <w:b/>
          <w:bCs/>
          <w:sz w:val="32"/>
          <w:szCs w:val="32"/>
          <w:rtl/>
          <w:lang w:eastAsia="ko-KR"/>
        </w:rPr>
        <w:t xml:space="preserve">: " لا تقطعوا على الرجل بوله " </w:t>
      </w:r>
      <w:r w:rsidR="00F6247A" w:rsidRPr="00E7698E">
        <w:rPr>
          <w:rFonts w:ascii="Arial" w:hAnsi="Arial" w:cs="Traditional Arabic" w:hint="cs"/>
          <w:sz w:val="32"/>
          <w:szCs w:val="32"/>
          <w:rtl/>
          <w:lang w:eastAsia="ko-KR"/>
        </w:rPr>
        <w:t xml:space="preserve">، ثم قال </w:t>
      </w:r>
      <w:r w:rsidR="00F6247A" w:rsidRPr="00E7698E">
        <w:rPr>
          <w:rFonts w:ascii="Arial" w:hAnsi="Arial" w:cs="Traditional Arabic" w:hint="cs"/>
          <w:b/>
          <w:bCs/>
          <w:sz w:val="32"/>
          <w:szCs w:val="32"/>
          <w:rtl/>
          <w:lang w:eastAsia="ko-KR"/>
        </w:rPr>
        <w:t xml:space="preserve">: " ألست بمسلم ؟ </w:t>
      </w:r>
      <w:proofErr w:type="gramStart"/>
      <w:r w:rsidR="00F6247A" w:rsidRPr="00E7698E">
        <w:rPr>
          <w:rFonts w:ascii="Arial" w:hAnsi="Arial" w:cs="Traditional Arabic" w:hint="cs"/>
          <w:b/>
          <w:bCs/>
          <w:sz w:val="32"/>
          <w:szCs w:val="32"/>
          <w:rtl/>
          <w:lang w:eastAsia="ko-KR"/>
        </w:rPr>
        <w:t xml:space="preserve">"  </w:t>
      </w:r>
      <w:r w:rsidR="00F6247A" w:rsidRPr="00E7698E">
        <w:rPr>
          <w:rFonts w:ascii="Arial" w:hAnsi="Arial" w:cs="Traditional Arabic" w:hint="cs"/>
          <w:sz w:val="32"/>
          <w:szCs w:val="32"/>
          <w:rtl/>
          <w:lang w:eastAsia="ko-KR"/>
        </w:rPr>
        <w:t>قال</w:t>
      </w:r>
      <w:proofErr w:type="gramEnd"/>
      <w:r w:rsidR="00F6247A" w:rsidRPr="00E7698E">
        <w:rPr>
          <w:rFonts w:ascii="Arial" w:hAnsi="Arial" w:cs="Traditional Arabic" w:hint="cs"/>
          <w:sz w:val="32"/>
          <w:szCs w:val="32"/>
          <w:rtl/>
          <w:lang w:eastAsia="ko-KR"/>
        </w:rPr>
        <w:t xml:space="preserve"> : بلى ، قال </w:t>
      </w:r>
      <w:r w:rsidR="00F6247A" w:rsidRPr="00E7698E">
        <w:rPr>
          <w:rFonts w:ascii="Arial" w:hAnsi="Arial" w:cs="Traditional Arabic" w:hint="cs"/>
          <w:b/>
          <w:bCs/>
          <w:sz w:val="32"/>
          <w:szCs w:val="32"/>
          <w:rtl/>
          <w:lang w:eastAsia="ko-KR"/>
        </w:rPr>
        <w:t xml:space="preserve">: " ما حملك على أن بُلت في مسجدنا ؟ " </w:t>
      </w:r>
      <w:proofErr w:type="gramStart"/>
      <w:r w:rsidR="00F6247A" w:rsidRPr="00E7698E">
        <w:rPr>
          <w:rFonts w:ascii="Arial" w:hAnsi="Arial" w:cs="Traditional Arabic" w:hint="cs"/>
          <w:sz w:val="32"/>
          <w:szCs w:val="32"/>
          <w:rtl/>
          <w:lang w:eastAsia="ko-KR"/>
        </w:rPr>
        <w:t>قال :</w:t>
      </w:r>
      <w:proofErr w:type="gramEnd"/>
      <w:r w:rsidR="00F6247A" w:rsidRPr="00E7698E">
        <w:rPr>
          <w:rFonts w:ascii="Arial" w:hAnsi="Arial" w:cs="Traditional Arabic" w:hint="cs"/>
          <w:sz w:val="32"/>
          <w:szCs w:val="32"/>
          <w:rtl/>
          <w:lang w:eastAsia="ko-KR"/>
        </w:rPr>
        <w:t xml:space="preserve"> والذي بعثك بالحقّ ما ظننته إلا صعيداً من الصعدات فبلت فيه . فأمر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بذنوب من ماء فصبّ على بوله </w:t>
      </w:r>
      <w:r w:rsidR="00F6247A" w:rsidRPr="00E7698E">
        <w:rPr>
          <w:rStyle w:val="a7"/>
          <w:rFonts w:ascii="Arial" w:hAnsi="Arial" w:cs="Traditional Arabic"/>
          <w:sz w:val="32"/>
          <w:szCs w:val="32"/>
          <w:rtl/>
          <w:lang w:eastAsia="ko-KR"/>
        </w:rPr>
        <w:footnoteReference w:id="984"/>
      </w:r>
      <w:r w:rsidR="00F6247A" w:rsidRPr="00E7698E">
        <w:rPr>
          <w:rFonts w:ascii="Arial" w:hAnsi="Arial" w:cs="Traditional Arabic" w:hint="cs"/>
          <w:sz w:val="32"/>
          <w:szCs w:val="32"/>
          <w:rtl/>
          <w:lang w:eastAsia="ko-KR"/>
        </w:rPr>
        <w:t xml:space="preserve">. </w:t>
      </w:r>
    </w:p>
    <w:p w14:paraId="1521D60D" w14:textId="099650D5" w:rsidR="00F6247A" w:rsidRPr="00E7698E"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lastRenderedPageBreak/>
        <w:t xml:space="preserve">   -</w:t>
      </w:r>
      <w:r w:rsidR="00F6247A">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إن هذا الأسلوب الحكيم في المعالجة قد أحدث أثراً بالغاً في نفس ذلك الأعرابي يتضح من عبارته كما جاء في رواية ابن ماجة : عَنْ أَبِي هُرَيْرَةَ قَالَ : " دَخَلَ أَعْرَابِيٌّ الْمَسْجِدَ وَرَسُولُ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جَالِسٌ فَقَالَ :  اللَّهُمَّ اغْفِرْ لِي وَلِمُحَمَّدٍ وَلا تَغْفِرْ لأَحَدٍ مَعَنَا فَضَحِكَ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وَقَالَ </w:t>
      </w:r>
      <w:r w:rsidR="00F6247A" w:rsidRPr="00E7698E">
        <w:rPr>
          <w:rFonts w:ascii="Arial" w:hAnsi="Arial" w:cs="Traditional Arabic" w:hint="cs"/>
          <w:b/>
          <w:bCs/>
          <w:sz w:val="32"/>
          <w:szCs w:val="32"/>
          <w:rtl/>
          <w:lang w:eastAsia="ko-KR"/>
        </w:rPr>
        <w:t xml:space="preserve">: " لَقَدِ احْتَظَرْتَ وَاسِعًا " </w:t>
      </w:r>
      <w:r w:rsidR="00F6247A" w:rsidRPr="00E7698E">
        <w:rPr>
          <w:rFonts w:ascii="Arial" w:hAnsi="Arial" w:cs="Traditional Arabic" w:hint="cs"/>
          <w:sz w:val="32"/>
          <w:szCs w:val="32"/>
          <w:rtl/>
          <w:lang w:eastAsia="ko-KR"/>
        </w:rPr>
        <w:t xml:space="preserve">ثُمَّ وَلَّى حَتَّى إِذَا كَانَ فِي نَاحِيَةِ الْمَسْجِدِ فَشَجَ - فرّج ما بين رجليه - يَبُولُ فَقَالَ الأَعْرَابِيُّ بَعْدَ أَنْ فَقِهَ : فَقَامَ إِلَيَّ بِأَبِي وَأُمِّي فَلَمْ يُؤَنِّبْ وَلَمْ يَسُبَّ فَقَالَ إِنَّ هَذَا الْمَسْجِدَ لا يُبَالُ فِيهِ وَإِنَّمَا بُنِيَ لِذِكْرِ اللَّهِ وَلِلصَّلاةِ ثُمَّ أَمَرَ بِسَجْلٍ مِنْ مَاءٍ فَأُفْرِغَ عَلَى بَوْلِهِ " </w:t>
      </w:r>
      <w:r w:rsidR="00F6247A" w:rsidRPr="00E7698E">
        <w:rPr>
          <w:rStyle w:val="a7"/>
          <w:rFonts w:ascii="Arial" w:hAnsi="Arial" w:cs="Traditional Arabic"/>
          <w:sz w:val="32"/>
          <w:szCs w:val="32"/>
          <w:rtl/>
          <w:lang w:eastAsia="ko-KR"/>
        </w:rPr>
        <w:footnoteReference w:id="985"/>
      </w:r>
      <w:r w:rsidR="00F6247A" w:rsidRPr="00E7698E">
        <w:rPr>
          <w:rFonts w:ascii="Arial" w:hAnsi="Arial" w:cs="Traditional Arabic" w:hint="cs"/>
          <w:sz w:val="32"/>
          <w:szCs w:val="32"/>
          <w:rtl/>
          <w:lang w:eastAsia="ko-KR"/>
        </w:rPr>
        <w:t>.</w:t>
      </w:r>
    </w:p>
    <w:p w14:paraId="4E1D6000" w14:textId="0F507251" w:rsidR="00F6247A" w:rsidRPr="00E7698E"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وقد ذكر بن حجر فوائد في شرح حديث الأعرابي </w:t>
      </w:r>
      <w:proofErr w:type="gramStart"/>
      <w:r w:rsidR="00F6247A" w:rsidRPr="00E7698E">
        <w:rPr>
          <w:rFonts w:ascii="Arial" w:hAnsi="Arial" w:cs="Traditional Arabic" w:hint="cs"/>
          <w:sz w:val="32"/>
          <w:szCs w:val="32"/>
          <w:rtl/>
          <w:lang w:eastAsia="ko-KR"/>
        </w:rPr>
        <w:t>منها :</w:t>
      </w:r>
      <w:proofErr w:type="gramEnd"/>
      <w:r w:rsidR="00F6247A" w:rsidRPr="00E7698E">
        <w:rPr>
          <w:rFonts w:ascii="Arial" w:hAnsi="Arial" w:cs="Traditional Arabic" w:hint="cs"/>
          <w:sz w:val="32"/>
          <w:szCs w:val="32"/>
          <w:rtl/>
          <w:lang w:eastAsia="ko-KR"/>
        </w:rPr>
        <w:t xml:space="preserve"> </w:t>
      </w:r>
    </w:p>
    <w:p w14:paraId="57F8D171" w14:textId="6BE5F27A" w:rsidR="00F6247A" w:rsidRPr="00E7698E"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الرفق بالجاهل وتعليمه ما يلزمه من غير </w:t>
      </w:r>
      <w:proofErr w:type="gramStart"/>
      <w:r w:rsidR="00F6247A" w:rsidRPr="00E7698E">
        <w:rPr>
          <w:rFonts w:ascii="Arial" w:hAnsi="Arial" w:cs="Traditional Arabic" w:hint="cs"/>
          <w:sz w:val="32"/>
          <w:szCs w:val="32"/>
          <w:rtl/>
          <w:lang w:eastAsia="ko-KR"/>
        </w:rPr>
        <w:t>تعنيف ،</w:t>
      </w:r>
      <w:proofErr w:type="gramEnd"/>
      <w:r w:rsidR="00F6247A" w:rsidRPr="00E7698E">
        <w:rPr>
          <w:rFonts w:ascii="Arial" w:hAnsi="Arial" w:cs="Traditional Arabic" w:hint="cs"/>
          <w:sz w:val="32"/>
          <w:szCs w:val="32"/>
          <w:rtl/>
          <w:lang w:eastAsia="ko-KR"/>
        </w:rPr>
        <w:t xml:space="preserve"> إذا لم يكن ذلك منه عناداً ولا سيما إن كان ممن يُحتاج إلى استئلافه . </w:t>
      </w:r>
    </w:p>
    <w:p w14:paraId="7F87B609" w14:textId="79786326" w:rsidR="00F6247A" w:rsidRPr="00E7698E"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وفيه رأفة النبي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وحسن خلقه. </w:t>
      </w:r>
    </w:p>
    <w:p w14:paraId="145F7D3F" w14:textId="75C0AD99" w:rsidR="00F6247A" w:rsidRPr="00E7698E"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وفيه أن الاحتراز من النجاسة كان مقرراً في نفوس الصحابة ولهذا بادروا إلى الإنكار بحضرته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قبل استئذانه ولما تقرر عندهم أيضاً من طلب الأمر بالمعروف والنهي عن المنكر. </w:t>
      </w:r>
    </w:p>
    <w:p w14:paraId="2E5484AC" w14:textId="5752DEB8" w:rsidR="00F6247A" w:rsidRDefault="008D6FEE"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وفيه المبادرة إلى إزالة المفاسد عند زوال المانع لأمرهم عند فراغه بصبّ الماء </w:t>
      </w:r>
      <w:r w:rsidR="00F6247A" w:rsidRPr="00E7698E">
        <w:rPr>
          <w:rStyle w:val="a7"/>
          <w:rFonts w:ascii="Arial" w:hAnsi="Arial" w:cs="Traditional Arabic"/>
          <w:sz w:val="32"/>
          <w:szCs w:val="32"/>
          <w:rtl/>
          <w:lang w:eastAsia="ko-KR"/>
        </w:rPr>
        <w:footnoteReference w:id="986"/>
      </w:r>
      <w:r w:rsidR="00F6247A" w:rsidRPr="00E7698E">
        <w:rPr>
          <w:rFonts w:ascii="Arial" w:hAnsi="Arial" w:cs="Traditional Arabic" w:hint="cs"/>
          <w:sz w:val="32"/>
          <w:szCs w:val="32"/>
          <w:rtl/>
          <w:lang w:eastAsia="ko-KR"/>
        </w:rPr>
        <w:t>.</w:t>
      </w:r>
    </w:p>
    <w:p w14:paraId="7B728975" w14:textId="77777777" w:rsidR="00F6247A" w:rsidRDefault="00F6247A" w:rsidP="00F6247A">
      <w:pPr>
        <w:shd w:val="clear" w:color="auto" w:fill="FFFFFF"/>
        <w:jc w:val="lowKashida"/>
        <w:rPr>
          <w:rFonts w:ascii="Arial" w:hAnsi="Arial" w:cs="Traditional Arabic"/>
          <w:sz w:val="32"/>
          <w:szCs w:val="32"/>
          <w:rtl/>
          <w:lang w:eastAsia="ko-KR"/>
        </w:rPr>
      </w:pPr>
    </w:p>
    <w:p w14:paraId="74103893" w14:textId="77777777" w:rsidR="00F6247A" w:rsidRDefault="00F6247A" w:rsidP="00F6247A">
      <w:pPr>
        <w:shd w:val="clear" w:color="auto" w:fill="FFFFFF"/>
        <w:jc w:val="lowKashida"/>
        <w:rPr>
          <w:rFonts w:ascii="Arial" w:hAnsi="Arial" w:cs="Traditional Arabic"/>
          <w:sz w:val="32"/>
          <w:szCs w:val="32"/>
          <w:rtl/>
          <w:lang w:eastAsia="ko-KR"/>
        </w:rPr>
      </w:pPr>
    </w:p>
    <w:p w14:paraId="2D574EF9" w14:textId="77777777" w:rsidR="00F6247A" w:rsidRDefault="00F6247A" w:rsidP="00F6247A">
      <w:pPr>
        <w:shd w:val="clear" w:color="auto" w:fill="FFFFFF"/>
        <w:jc w:val="lowKashida"/>
        <w:rPr>
          <w:rFonts w:ascii="Arial" w:hAnsi="Arial" w:cs="Traditional Arabic"/>
          <w:sz w:val="32"/>
          <w:szCs w:val="32"/>
          <w:rtl/>
          <w:lang w:eastAsia="ko-KR"/>
        </w:rPr>
      </w:pPr>
    </w:p>
    <w:p w14:paraId="097D6BC5" w14:textId="77777777" w:rsidR="00F6247A" w:rsidRDefault="00F6247A" w:rsidP="00F6247A">
      <w:pPr>
        <w:shd w:val="clear" w:color="auto" w:fill="FFFFFF"/>
        <w:jc w:val="lowKashida"/>
        <w:rPr>
          <w:rFonts w:ascii="Arial" w:hAnsi="Arial" w:cs="Traditional Arabic"/>
          <w:sz w:val="32"/>
          <w:szCs w:val="32"/>
          <w:rtl/>
          <w:lang w:eastAsia="ko-KR"/>
        </w:rPr>
      </w:pPr>
    </w:p>
    <w:p w14:paraId="2B9C18B8" w14:textId="77777777" w:rsidR="00F6247A" w:rsidRDefault="00F6247A" w:rsidP="00F6247A">
      <w:pPr>
        <w:shd w:val="clear" w:color="auto" w:fill="FFFFFF"/>
        <w:jc w:val="lowKashida"/>
        <w:rPr>
          <w:rFonts w:ascii="Arial" w:hAnsi="Arial" w:cs="Traditional Arabic"/>
          <w:sz w:val="32"/>
          <w:szCs w:val="32"/>
          <w:rtl/>
          <w:lang w:eastAsia="ko-KR"/>
        </w:rPr>
      </w:pPr>
    </w:p>
    <w:p w14:paraId="1E6D0E82" w14:textId="77777777" w:rsidR="00F6247A" w:rsidRDefault="00F6247A" w:rsidP="00F6247A">
      <w:pPr>
        <w:shd w:val="clear" w:color="auto" w:fill="FFFFFF"/>
        <w:jc w:val="lowKashida"/>
        <w:rPr>
          <w:rFonts w:ascii="Arial" w:hAnsi="Arial" w:cs="Traditional Arabic"/>
          <w:sz w:val="32"/>
          <w:szCs w:val="32"/>
          <w:rtl/>
          <w:lang w:eastAsia="ko-KR"/>
        </w:rPr>
      </w:pPr>
    </w:p>
    <w:p w14:paraId="58D24586" w14:textId="77777777" w:rsidR="00F6247A" w:rsidRDefault="00F6247A" w:rsidP="00F6247A">
      <w:pPr>
        <w:shd w:val="clear" w:color="auto" w:fill="FFFFFF"/>
        <w:jc w:val="lowKashida"/>
        <w:rPr>
          <w:rFonts w:ascii="Arial" w:hAnsi="Arial" w:cs="Traditional Arabic"/>
          <w:sz w:val="32"/>
          <w:szCs w:val="32"/>
          <w:rtl/>
          <w:lang w:eastAsia="ko-KR"/>
        </w:rPr>
      </w:pPr>
    </w:p>
    <w:p w14:paraId="15C21DA5" w14:textId="77777777" w:rsidR="00F6247A" w:rsidRDefault="00F6247A" w:rsidP="00F6247A">
      <w:pPr>
        <w:shd w:val="clear" w:color="auto" w:fill="FFFFFF"/>
        <w:jc w:val="lowKashida"/>
        <w:rPr>
          <w:rFonts w:ascii="Arial" w:hAnsi="Arial" w:cs="Traditional Arabic"/>
          <w:sz w:val="32"/>
          <w:szCs w:val="32"/>
          <w:rtl/>
          <w:lang w:eastAsia="ko-KR"/>
        </w:rPr>
      </w:pPr>
    </w:p>
    <w:p w14:paraId="52F7EF00" w14:textId="77777777" w:rsidR="00F6247A" w:rsidRDefault="00F6247A" w:rsidP="00F6247A">
      <w:pPr>
        <w:shd w:val="clear" w:color="auto" w:fill="FFFFFF"/>
        <w:jc w:val="lowKashida"/>
        <w:rPr>
          <w:rFonts w:ascii="Arial" w:hAnsi="Arial" w:cs="Traditional Arabic"/>
          <w:sz w:val="32"/>
          <w:szCs w:val="32"/>
          <w:rtl/>
          <w:lang w:eastAsia="ko-KR"/>
        </w:rPr>
      </w:pPr>
    </w:p>
    <w:p w14:paraId="0C98A55A" w14:textId="77777777" w:rsidR="00F6247A" w:rsidRDefault="00F6247A" w:rsidP="00F6247A">
      <w:pPr>
        <w:shd w:val="clear" w:color="auto" w:fill="FFFFFF"/>
        <w:jc w:val="lowKashida"/>
        <w:rPr>
          <w:rFonts w:ascii="Arial" w:hAnsi="Arial" w:cs="Traditional Arabic"/>
          <w:sz w:val="32"/>
          <w:szCs w:val="32"/>
          <w:rtl/>
          <w:lang w:eastAsia="ko-KR"/>
        </w:rPr>
      </w:pPr>
    </w:p>
    <w:p w14:paraId="570C12B5" w14:textId="2137195B" w:rsidR="00F6247A" w:rsidRDefault="00F6247A" w:rsidP="00F6247A">
      <w:pPr>
        <w:shd w:val="clear" w:color="auto" w:fill="FFFFFF"/>
        <w:jc w:val="lowKashida"/>
        <w:rPr>
          <w:rFonts w:ascii="Arial" w:hAnsi="Arial" w:cs="Traditional Arabic"/>
          <w:sz w:val="32"/>
          <w:szCs w:val="32"/>
          <w:rtl/>
          <w:lang w:eastAsia="ko-KR"/>
        </w:rPr>
      </w:pPr>
    </w:p>
    <w:p w14:paraId="59D469BC" w14:textId="44E93B8C" w:rsidR="008D6FEE" w:rsidRDefault="008D6FEE" w:rsidP="00F6247A">
      <w:pPr>
        <w:shd w:val="clear" w:color="auto" w:fill="FFFFFF"/>
        <w:jc w:val="lowKashida"/>
        <w:rPr>
          <w:rFonts w:ascii="Arial" w:hAnsi="Arial" w:cs="Traditional Arabic"/>
          <w:sz w:val="32"/>
          <w:szCs w:val="32"/>
          <w:rtl/>
          <w:lang w:eastAsia="ko-KR"/>
        </w:rPr>
      </w:pPr>
    </w:p>
    <w:p w14:paraId="429E3311" w14:textId="4A19D869" w:rsidR="008D6FEE" w:rsidRDefault="008D6FEE" w:rsidP="00F6247A">
      <w:pPr>
        <w:shd w:val="clear" w:color="auto" w:fill="FFFFFF"/>
        <w:jc w:val="lowKashida"/>
        <w:rPr>
          <w:rFonts w:ascii="Arial" w:hAnsi="Arial" w:cs="Traditional Arabic"/>
          <w:sz w:val="32"/>
          <w:szCs w:val="32"/>
          <w:rtl/>
          <w:lang w:eastAsia="ko-KR"/>
        </w:rPr>
      </w:pPr>
    </w:p>
    <w:p w14:paraId="5C9007B0" w14:textId="77777777" w:rsidR="008D6FEE" w:rsidRDefault="008D6FEE" w:rsidP="00F6247A">
      <w:pPr>
        <w:shd w:val="clear" w:color="auto" w:fill="FFFFFF"/>
        <w:jc w:val="lowKashida"/>
        <w:rPr>
          <w:rFonts w:ascii="Arial" w:hAnsi="Arial" w:cs="Traditional Arabic"/>
          <w:sz w:val="32"/>
          <w:szCs w:val="32"/>
          <w:rtl/>
          <w:lang w:eastAsia="ko-KR"/>
        </w:rPr>
      </w:pPr>
    </w:p>
    <w:p w14:paraId="05369F9F" w14:textId="09231F28" w:rsidR="00F6247A" w:rsidRPr="008C5505" w:rsidRDefault="00F6247A" w:rsidP="008D6FEE">
      <w:pPr>
        <w:shd w:val="clear" w:color="auto" w:fill="FFFFFF"/>
        <w:ind w:left="720"/>
        <w:jc w:val="center"/>
        <w:rPr>
          <w:rFonts w:ascii="Arial" w:hAnsi="Arial" w:cs="PT Bold Heading"/>
          <w:rtl/>
          <w:lang w:eastAsia="ko-KR"/>
        </w:rPr>
      </w:pPr>
      <w:r>
        <w:rPr>
          <w:rFonts w:ascii="Arial" w:hAnsi="Arial" w:cs="PT Bold Heading" w:hint="cs"/>
          <w:rtl/>
          <w:lang w:eastAsia="ko-KR"/>
        </w:rPr>
        <w:lastRenderedPageBreak/>
        <w:t xml:space="preserve">الصورة السابعة </w:t>
      </w:r>
    </w:p>
    <w:p w14:paraId="1B963F86" w14:textId="77777777" w:rsidR="00F6247A" w:rsidRPr="009C3EC8" w:rsidRDefault="00F6247A" w:rsidP="00F6247A">
      <w:pPr>
        <w:shd w:val="clear" w:color="auto" w:fill="FFFFFF"/>
        <w:jc w:val="lowKashida"/>
        <w:rPr>
          <w:rFonts w:ascii="Arial" w:hAnsi="Arial" w:cs="Traditional Arabic"/>
          <w:sz w:val="8"/>
          <w:szCs w:val="8"/>
          <w:rtl/>
          <w:lang w:eastAsia="ko-KR"/>
        </w:rPr>
      </w:pPr>
    </w:p>
    <w:p w14:paraId="6E0FCA53" w14:textId="00BDA0F1" w:rsidR="00F6247A" w:rsidRPr="00E7698E" w:rsidRDefault="008D6FEE" w:rsidP="00F6247A">
      <w:pPr>
        <w:pStyle w:val="22"/>
        <w:rPr>
          <w:sz w:val="32"/>
          <w:szCs w:val="32"/>
          <w:rtl/>
        </w:rPr>
      </w:pPr>
      <w:r>
        <w:rPr>
          <w:rFonts w:hint="cs"/>
          <w:sz w:val="32"/>
          <w:szCs w:val="32"/>
          <w:rtl/>
        </w:rPr>
        <w:t xml:space="preserve">   </w:t>
      </w:r>
      <w:r w:rsidR="00F6247A" w:rsidRPr="00E7698E">
        <w:rPr>
          <w:rFonts w:hint="cs"/>
          <w:sz w:val="32"/>
          <w:szCs w:val="32"/>
          <w:rtl/>
        </w:rPr>
        <w:t xml:space="preserve">عن أبي ثعلبة الخشني </w:t>
      </w:r>
      <w:r w:rsidR="00F6247A" w:rsidRPr="00E7698E">
        <w:rPr>
          <w:rFonts w:hint="cs"/>
          <w:sz w:val="32"/>
          <w:szCs w:val="32"/>
        </w:rPr>
        <w:sym w:font="AGA Arabesque" w:char="F074"/>
      </w:r>
      <w:r w:rsidR="00F6247A" w:rsidRPr="00E7698E">
        <w:rPr>
          <w:rFonts w:hint="cs"/>
          <w:sz w:val="32"/>
          <w:szCs w:val="32"/>
          <w:rtl/>
        </w:rPr>
        <w:t xml:space="preserve"> أن رسول الله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رأى في يده خاتماً من ذهب فجل يقرع يده بعود معه فغفل 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عنه فأخذ الخاتم فرمى به فنظر 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فلم يره في أصبعه </w:t>
      </w:r>
      <w:proofErr w:type="gramStart"/>
      <w:r w:rsidR="00F6247A" w:rsidRPr="00E7698E">
        <w:rPr>
          <w:rFonts w:hint="cs"/>
          <w:sz w:val="32"/>
          <w:szCs w:val="32"/>
          <w:rtl/>
        </w:rPr>
        <w:t xml:space="preserve">فقال </w:t>
      </w:r>
      <w:r w:rsidR="00F6247A" w:rsidRPr="00E7698E">
        <w:rPr>
          <w:rFonts w:hint="cs"/>
          <w:b/>
          <w:bCs/>
          <w:sz w:val="32"/>
          <w:szCs w:val="32"/>
          <w:rtl/>
        </w:rPr>
        <w:t>:</w:t>
      </w:r>
      <w:proofErr w:type="gramEnd"/>
      <w:r w:rsidR="00F6247A" w:rsidRPr="00E7698E">
        <w:rPr>
          <w:rFonts w:hint="cs"/>
          <w:b/>
          <w:bCs/>
          <w:sz w:val="32"/>
          <w:szCs w:val="32"/>
          <w:rtl/>
        </w:rPr>
        <w:t xml:space="preserve"> " ما أرانا إلا قد أوجعناك وأغرمناك " </w:t>
      </w:r>
      <w:r w:rsidR="00F6247A" w:rsidRPr="00E7698E">
        <w:rPr>
          <w:rStyle w:val="a7"/>
          <w:sz w:val="32"/>
          <w:szCs w:val="32"/>
          <w:rtl/>
        </w:rPr>
        <w:footnoteReference w:id="987"/>
      </w:r>
      <w:r w:rsidR="00F6247A" w:rsidRPr="00E7698E">
        <w:rPr>
          <w:rFonts w:hint="cs"/>
          <w:sz w:val="32"/>
          <w:szCs w:val="32"/>
          <w:rtl/>
        </w:rPr>
        <w:t xml:space="preserve">. </w:t>
      </w:r>
    </w:p>
    <w:p w14:paraId="0ED2FE69" w14:textId="77777777" w:rsidR="008D6FEE" w:rsidRDefault="008D6FEE" w:rsidP="008D6FEE">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2D541C6B" w14:textId="69699427" w:rsidR="008D6FEE" w:rsidRPr="00BD08A2" w:rsidRDefault="008D6FEE" w:rsidP="00BD08A2">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7EC289F1" w14:textId="51EF7677"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0832E78D" w14:textId="6BD57CF4" w:rsidR="00F6247A" w:rsidRPr="008C40EE" w:rsidRDefault="00BD08A2"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w:t>
      </w:r>
      <w:r w:rsidR="00F6247A">
        <w:rPr>
          <w:rFonts w:ascii="Arial" w:hAnsi="Arial" w:cs="Traditional Arabic" w:hint="cs"/>
          <w:sz w:val="32"/>
          <w:szCs w:val="32"/>
          <w:rtl/>
          <w:lang w:eastAsia="ko-KR"/>
        </w:rPr>
        <w:t xml:space="preserve">شخص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حيث مارس الاحتساب على أبي ثعلبة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23E9CF96" w14:textId="19EC241E"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5BCD6C48" w14:textId="76FAB1A6" w:rsidR="00F6247A" w:rsidRPr="008C40EE" w:rsidRDefault="00BD08A2"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w:t>
      </w:r>
      <w:proofErr w:type="gramStart"/>
      <w:r w:rsidR="00F6247A">
        <w:rPr>
          <w:rFonts w:ascii="Arial" w:hAnsi="Arial" w:cs="Traditional Arabic" w:hint="cs"/>
          <w:sz w:val="32"/>
          <w:szCs w:val="32"/>
          <w:rtl/>
          <w:lang w:eastAsia="ko-KR"/>
        </w:rPr>
        <w:t>( المعتبرة</w:t>
      </w:r>
      <w:proofErr w:type="gramEnd"/>
      <w:r w:rsidR="00F6247A">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72BFE83C" w14:textId="18DABDBA"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473D3D15" w14:textId="2223BCCE" w:rsidR="00F6247A"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135D2F11" w14:textId="63E72D25" w:rsidR="00F6247A" w:rsidRPr="00D01633"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حيث ظهر ذلك من النبي بالتبسط والمداعبة .</w:t>
      </w:r>
    </w:p>
    <w:p w14:paraId="78E349E2" w14:textId="6DE3479F" w:rsidR="00F6247A"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 . </w:t>
      </w:r>
    </w:p>
    <w:p w14:paraId="42965179" w14:textId="75113796" w:rsidR="00F6247A"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9C3EC8">
        <w:rPr>
          <w:rFonts w:ascii="Arial" w:hAnsi="Arial" w:cs="Traditional Arabic" w:hint="cs"/>
          <w:b/>
          <w:bCs/>
          <w:sz w:val="32"/>
          <w:szCs w:val="32"/>
          <w:rtl/>
          <w:lang w:eastAsia="ko-KR"/>
        </w:rPr>
        <w:t>الحكمة :</w:t>
      </w:r>
      <w:proofErr w:type="gramEnd"/>
      <w:r w:rsidR="00F6247A" w:rsidRPr="009C3EC8">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رأى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أن الأسلوب الأمثل لهذا الحالة وهي التلميح .</w:t>
      </w:r>
    </w:p>
    <w:p w14:paraId="1BC057DD" w14:textId="5AC9C680" w:rsidR="00F6247A" w:rsidRPr="003559FF"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3559FF">
        <w:rPr>
          <w:rFonts w:ascii="Arial" w:hAnsi="Arial" w:cs="Traditional Arabic" w:hint="cs"/>
          <w:b/>
          <w:bCs/>
          <w:sz w:val="32"/>
          <w:szCs w:val="32"/>
          <w:rtl/>
          <w:lang w:eastAsia="ko-KR"/>
        </w:rPr>
        <w:t>الفطنة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فَطِنَ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لموضع المنكر .</w:t>
      </w:r>
    </w:p>
    <w:p w14:paraId="3CF78902" w14:textId="111F43F7"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7F4FF5C1" w14:textId="57A9333B" w:rsidR="00F6247A" w:rsidRPr="001614EF" w:rsidRDefault="00BD08A2"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xml:space="preserve">، ويتمثل في هذه الصورة في أبي ثعلبة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3993D9C3" w14:textId="010E7C65"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7815D000" w14:textId="3DE7CF74" w:rsidR="00F6247A"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77D978BF" w14:textId="2D669E4D" w:rsidR="00F6247A" w:rsidRPr="002607A0" w:rsidRDefault="00BD08A2"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6CFA3530" w14:textId="76934190" w:rsidR="00F6247A" w:rsidRPr="002607A0" w:rsidRDefault="00BD08A2"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55D771BD" w14:textId="0981F965" w:rsidR="00F6247A" w:rsidRDefault="00BD08A2"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A495056" w14:textId="499BD95F" w:rsidR="00BD08A2" w:rsidRDefault="00BD08A2" w:rsidP="00F6247A">
      <w:pPr>
        <w:jc w:val="lowKashida"/>
        <w:rPr>
          <w:rFonts w:cs="Traditional Arabic"/>
          <w:sz w:val="32"/>
          <w:szCs w:val="32"/>
          <w:rtl/>
        </w:rPr>
      </w:pPr>
    </w:p>
    <w:p w14:paraId="7AEEDB17" w14:textId="77777777" w:rsidR="00BD08A2" w:rsidRPr="001651B0" w:rsidRDefault="00BD08A2" w:rsidP="00F6247A">
      <w:pPr>
        <w:jc w:val="lowKashida"/>
        <w:rPr>
          <w:rFonts w:cs="Traditional Arabic"/>
          <w:sz w:val="32"/>
          <w:szCs w:val="32"/>
          <w:rtl/>
        </w:rPr>
      </w:pPr>
    </w:p>
    <w:p w14:paraId="453350E0" w14:textId="3E0D81FC" w:rsidR="00F6247A" w:rsidRPr="00570CDD"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 :</w:t>
      </w:r>
      <w:proofErr w:type="gramEnd"/>
    </w:p>
    <w:p w14:paraId="5CB28CD2" w14:textId="694CB01F" w:rsidR="00F6247A" w:rsidRPr="001614EF"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هو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يجهل الحكم الشرعي في هذا المسالة . </w:t>
      </w:r>
    </w:p>
    <w:p w14:paraId="48D14043" w14:textId="14C9AA35" w:rsidR="00F6247A" w:rsidRDefault="00F6247A" w:rsidP="00F6247A">
      <w:pPr>
        <w:shd w:val="clear" w:color="auto" w:fill="FFFFFF"/>
        <w:jc w:val="lowKashida"/>
        <w:rPr>
          <w:rFonts w:ascii="Arial" w:hAnsi="Arial" w:cs="PT Bold Heading"/>
          <w:rtl/>
          <w:lang w:eastAsia="ko-KR"/>
        </w:rPr>
      </w:pPr>
      <w:r w:rsidRPr="00547312">
        <w:rPr>
          <w:rFonts w:ascii="Arial" w:hAnsi="Arial" w:cs="PT Bold Heading"/>
          <w:lang w:eastAsia="ko-KR"/>
        </w:rPr>
        <w:t xml:space="preserve"> </w:t>
      </w:r>
      <w:r w:rsidR="00BD08A2">
        <w:rPr>
          <w:rFonts w:ascii="Arial" w:hAnsi="Arial" w:cs="PT Bold Heading" w:hint="cs"/>
          <w:rtl/>
          <w:lang w:eastAsia="ko-KR"/>
        </w:rPr>
        <w:t xml:space="preserve">   </w:t>
      </w:r>
      <w:r>
        <w:rPr>
          <w:rFonts w:ascii="Arial" w:hAnsi="Arial" w:cs="PT Bold Heading"/>
          <w:rtl/>
          <w:lang w:eastAsia="ko-KR"/>
        </w:rPr>
        <w:t xml:space="preserve">الركن </w:t>
      </w:r>
      <w:proofErr w:type="gramStart"/>
      <w:r>
        <w:rPr>
          <w:rFonts w:ascii="Arial" w:hAnsi="Arial" w:cs="PT Bold Heading"/>
          <w:rtl/>
          <w:lang w:eastAsia="ko-KR"/>
        </w:rPr>
        <w:t xml:space="preserve">الثالث </w:t>
      </w:r>
      <w:r>
        <w:rPr>
          <w:rFonts w:ascii="Arial" w:hAnsi="Arial" w:cs="PT Bold Heading" w:hint="cs"/>
          <w:rtl/>
          <w:lang w:eastAsia="ko-KR"/>
        </w:rPr>
        <w:t>:</w:t>
      </w:r>
      <w:proofErr w:type="gramEnd"/>
    </w:p>
    <w:p w14:paraId="1E9B1A5E" w14:textId="3E5728B5" w:rsidR="00F6247A" w:rsidRPr="001651B0" w:rsidRDefault="00BD08A2"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وهو المنكر نفسه ، ويتمثل في هذه الصورة بـ : " لبس خاتم الذهب " .</w:t>
      </w:r>
    </w:p>
    <w:p w14:paraId="3F4F3B53" w14:textId="24A04C2D"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5DA3BB50" w14:textId="5954F446" w:rsidR="00F6247A" w:rsidRDefault="00BD08A2"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6D55D5EF" w14:textId="4EF0BAF8" w:rsidR="00F6247A" w:rsidRPr="002607A0" w:rsidRDefault="00BD08A2"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w:t>
      </w:r>
      <w:r w:rsidR="00F6247A">
        <w:rPr>
          <w:rFonts w:ascii="Arial" w:hAnsi="Arial" w:cs="Traditional Arabic" w:hint="cs"/>
          <w:sz w:val="32"/>
          <w:szCs w:val="32"/>
          <w:rtl/>
          <w:lang w:eastAsia="ko-KR"/>
        </w:rPr>
        <w:t xml:space="preserve">لبس خاتم الذهب </w:t>
      </w:r>
      <w:r w:rsidR="00F6247A" w:rsidRPr="009F68BC">
        <w:rPr>
          <w:rFonts w:cs="Traditional Arabic" w:hint="cs"/>
          <w:sz w:val="32"/>
          <w:szCs w:val="32"/>
          <w:rtl/>
        </w:rPr>
        <w:t>.</w:t>
      </w:r>
    </w:p>
    <w:p w14:paraId="10FD24EB" w14:textId="56A197F6" w:rsidR="00F6247A" w:rsidRPr="009F68BC" w:rsidRDefault="00BD08A2"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Pr>
          <w:rFonts w:cs="Traditional Arabic" w:hint="cs"/>
          <w:sz w:val="32"/>
          <w:szCs w:val="32"/>
          <w:rtl/>
        </w:rPr>
        <w:t xml:space="preserve"> حيث كان متلبساً به .</w:t>
      </w:r>
    </w:p>
    <w:p w14:paraId="5A7DFED8" w14:textId="484D220C" w:rsidR="00F6247A" w:rsidRPr="009F68BC" w:rsidRDefault="00BD08A2"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ظهور ذلك للنبي </w:t>
      </w:r>
      <w:r w:rsidR="00F6247A">
        <w:rPr>
          <w:rFonts w:cs="Traditional Arabic" w:hint="cs"/>
          <w:sz w:val="32"/>
          <w:szCs w:val="32"/>
        </w:rPr>
        <w:sym w:font="AGA Arabesque" w:char="F072"/>
      </w:r>
      <w:r w:rsidR="00F6247A">
        <w:rPr>
          <w:rFonts w:cs="Traditional Arabic" w:hint="cs"/>
          <w:sz w:val="32"/>
          <w:szCs w:val="32"/>
          <w:rtl/>
        </w:rPr>
        <w:t xml:space="preserve"> برؤيته له .</w:t>
      </w:r>
    </w:p>
    <w:p w14:paraId="2EA69C81" w14:textId="0267C4A4" w:rsidR="00F6247A" w:rsidRPr="009F68BC" w:rsidRDefault="00BD08A2"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لا خلاف بعدم جواز لبس الذهب للرجال .</w:t>
      </w:r>
    </w:p>
    <w:p w14:paraId="48CEDA41" w14:textId="4E7EC5E7"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4297BDD7" w14:textId="558E44A9" w:rsidR="00F6247A" w:rsidRPr="00C3688B" w:rsidRDefault="00BD08A2"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اللباس </w:t>
      </w:r>
      <w:proofErr w:type="gramStart"/>
      <w:r w:rsidR="00F6247A">
        <w:rPr>
          <w:rFonts w:ascii="Arial" w:hAnsi="Arial" w:cs="Traditional Arabic" w:hint="cs"/>
          <w:sz w:val="32"/>
          <w:szCs w:val="32"/>
          <w:rtl/>
          <w:lang w:eastAsia="ko-KR"/>
        </w:rPr>
        <w:t>والزينة .</w:t>
      </w:r>
      <w:proofErr w:type="gramEnd"/>
      <w:r w:rsidR="00F6247A">
        <w:rPr>
          <w:rFonts w:ascii="Arial" w:hAnsi="Arial" w:cs="Traditional Arabic" w:hint="cs"/>
          <w:sz w:val="32"/>
          <w:szCs w:val="32"/>
          <w:rtl/>
          <w:lang w:eastAsia="ko-KR"/>
        </w:rPr>
        <w:t xml:space="preserve"> </w:t>
      </w:r>
    </w:p>
    <w:p w14:paraId="525AACDB" w14:textId="77C4244E"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7BA63FE5" w14:textId="65C954B9" w:rsidR="00F6247A" w:rsidRPr="00942ACA" w:rsidRDefault="00BD08A2"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33EE3B70" w14:textId="505F97AF" w:rsidR="00F6247A" w:rsidRDefault="00BD08A2"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06C302C5" w14:textId="7E4B0556" w:rsidR="00F6247A" w:rsidRDefault="00BD08A2" w:rsidP="00BD08A2">
      <w:pPr>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هي :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الأولى وهي اليد في الاحتساب على أبي ثعلبة .</w:t>
      </w:r>
    </w:p>
    <w:p w14:paraId="065D1D0C" w14:textId="77777777" w:rsidR="00F6247A" w:rsidRPr="007D4D72" w:rsidRDefault="00F6247A" w:rsidP="00F6247A">
      <w:pPr>
        <w:jc w:val="lowKashida"/>
        <w:rPr>
          <w:rFonts w:ascii="Arial" w:hAnsi="Arial" w:cs="PT Bold Heading"/>
          <w:rtl/>
          <w:lang w:eastAsia="ko-KR"/>
        </w:rPr>
      </w:pPr>
      <w:r w:rsidRPr="007D4D72">
        <w:rPr>
          <w:rFonts w:ascii="Arial" w:hAnsi="Arial" w:cs="PT Bold Heading" w:hint="cs"/>
          <w:rtl/>
          <w:lang w:eastAsia="ko-KR"/>
        </w:rPr>
        <w:t xml:space="preserve">التعليق على هذا </w:t>
      </w:r>
      <w:proofErr w:type="gramStart"/>
      <w:r w:rsidRPr="007D4D72">
        <w:rPr>
          <w:rFonts w:ascii="Arial" w:hAnsi="Arial" w:cs="PT Bold Heading" w:hint="cs"/>
          <w:rtl/>
          <w:lang w:eastAsia="ko-KR"/>
        </w:rPr>
        <w:t>الأسلوب :</w:t>
      </w:r>
      <w:proofErr w:type="gramEnd"/>
    </w:p>
    <w:p w14:paraId="3D300B16" w14:textId="77777777" w:rsidR="00F6247A" w:rsidRPr="00B139AE" w:rsidRDefault="00F6247A"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حسن خلق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وتودده وتلطفه للمحتسب عليه وهذا يظهر </w:t>
      </w:r>
      <w:proofErr w:type="gramStart"/>
      <w:r>
        <w:rPr>
          <w:rFonts w:ascii="Arial" w:hAnsi="Arial" w:cs="Traditional Arabic" w:hint="cs"/>
          <w:sz w:val="32"/>
          <w:szCs w:val="32"/>
          <w:rtl/>
          <w:lang w:eastAsia="ko-KR"/>
        </w:rPr>
        <w:t>بقوله :</w:t>
      </w:r>
      <w:proofErr w:type="gramEnd"/>
      <w:r>
        <w:rPr>
          <w:rFonts w:ascii="Arial" w:hAnsi="Arial" w:cs="Traditional Arabic" w:hint="cs"/>
          <w:sz w:val="32"/>
          <w:szCs w:val="32"/>
          <w:rtl/>
          <w:lang w:eastAsia="ko-KR"/>
        </w:rPr>
        <w:t xml:space="preserve"> "</w:t>
      </w:r>
      <w:r w:rsidRPr="00B139AE">
        <w:rPr>
          <w:rFonts w:cs="Traditional Arabic" w:hint="cs"/>
          <w:b/>
          <w:bCs/>
          <w:sz w:val="32"/>
          <w:szCs w:val="32"/>
          <w:rtl/>
        </w:rPr>
        <w:t xml:space="preserve"> ما أرانا إلا قد أوجعناك وأغرمناك "</w:t>
      </w:r>
      <w:r>
        <w:rPr>
          <w:rFonts w:cs="Traditional Arabic" w:hint="cs"/>
          <w:b/>
          <w:bCs/>
          <w:sz w:val="32"/>
          <w:szCs w:val="32"/>
          <w:rtl/>
        </w:rPr>
        <w:t xml:space="preserve"> .</w:t>
      </w:r>
    </w:p>
    <w:p w14:paraId="77261E86" w14:textId="77777777" w:rsidR="00F6247A" w:rsidRDefault="00F6247A" w:rsidP="00F6247A">
      <w:pPr>
        <w:pStyle w:val="22"/>
        <w:rPr>
          <w:sz w:val="32"/>
          <w:szCs w:val="32"/>
          <w:rtl/>
        </w:rPr>
      </w:pPr>
    </w:p>
    <w:p w14:paraId="0C6DFFE8" w14:textId="77777777" w:rsidR="00F6247A" w:rsidRDefault="00F6247A" w:rsidP="00F6247A">
      <w:pPr>
        <w:pStyle w:val="22"/>
        <w:rPr>
          <w:sz w:val="32"/>
          <w:szCs w:val="32"/>
          <w:rtl/>
        </w:rPr>
      </w:pPr>
    </w:p>
    <w:p w14:paraId="72FF1941" w14:textId="77777777" w:rsidR="00F6247A" w:rsidRDefault="00F6247A" w:rsidP="00F6247A">
      <w:pPr>
        <w:pStyle w:val="22"/>
        <w:rPr>
          <w:sz w:val="32"/>
          <w:szCs w:val="32"/>
          <w:rtl/>
        </w:rPr>
      </w:pPr>
    </w:p>
    <w:p w14:paraId="3F78D8BC" w14:textId="5DDCCC01" w:rsidR="00F6247A" w:rsidRDefault="00F6247A" w:rsidP="00F6247A">
      <w:pPr>
        <w:pStyle w:val="22"/>
        <w:rPr>
          <w:sz w:val="32"/>
          <w:szCs w:val="32"/>
          <w:rtl/>
        </w:rPr>
      </w:pPr>
    </w:p>
    <w:p w14:paraId="7A8B2C62" w14:textId="4832ACA1" w:rsidR="00FF6B0F" w:rsidRDefault="00FF6B0F" w:rsidP="00F6247A">
      <w:pPr>
        <w:pStyle w:val="22"/>
        <w:rPr>
          <w:sz w:val="32"/>
          <w:szCs w:val="32"/>
          <w:rtl/>
        </w:rPr>
      </w:pPr>
    </w:p>
    <w:p w14:paraId="5B156E3C" w14:textId="6032D427" w:rsidR="00FF6B0F" w:rsidRDefault="00FF6B0F" w:rsidP="00F6247A">
      <w:pPr>
        <w:pStyle w:val="22"/>
        <w:rPr>
          <w:sz w:val="32"/>
          <w:szCs w:val="32"/>
          <w:rtl/>
        </w:rPr>
      </w:pPr>
    </w:p>
    <w:p w14:paraId="1901CCA3" w14:textId="75145557" w:rsidR="00FF6B0F" w:rsidRDefault="00FF6B0F" w:rsidP="00F6247A">
      <w:pPr>
        <w:pStyle w:val="22"/>
        <w:rPr>
          <w:sz w:val="32"/>
          <w:szCs w:val="32"/>
          <w:rtl/>
        </w:rPr>
      </w:pPr>
    </w:p>
    <w:p w14:paraId="281AD96D" w14:textId="2913F6F4" w:rsidR="00FF6B0F" w:rsidRDefault="00FF6B0F" w:rsidP="00F6247A">
      <w:pPr>
        <w:pStyle w:val="22"/>
        <w:rPr>
          <w:sz w:val="32"/>
          <w:szCs w:val="32"/>
          <w:rtl/>
        </w:rPr>
      </w:pPr>
    </w:p>
    <w:p w14:paraId="7DF5A5A2" w14:textId="77777777" w:rsidR="00FF6B0F" w:rsidRDefault="00FF6B0F" w:rsidP="00F6247A">
      <w:pPr>
        <w:pStyle w:val="22"/>
        <w:rPr>
          <w:sz w:val="32"/>
          <w:szCs w:val="32"/>
          <w:rtl/>
        </w:rPr>
      </w:pPr>
    </w:p>
    <w:p w14:paraId="3B0286F1" w14:textId="77777777" w:rsidR="00646C37" w:rsidRDefault="00646C37" w:rsidP="00F6247A">
      <w:pPr>
        <w:pStyle w:val="22"/>
        <w:rPr>
          <w:sz w:val="32"/>
          <w:szCs w:val="32"/>
          <w:rtl/>
        </w:rPr>
      </w:pPr>
    </w:p>
    <w:p w14:paraId="7BA598E1" w14:textId="0CA2A15E" w:rsidR="00F6247A" w:rsidRPr="008C5505" w:rsidRDefault="00F6247A" w:rsidP="00646C37">
      <w:pPr>
        <w:shd w:val="clear" w:color="auto" w:fill="FFFFFF"/>
        <w:ind w:left="720"/>
        <w:jc w:val="center"/>
        <w:rPr>
          <w:rFonts w:ascii="Arial" w:hAnsi="Arial" w:cs="PT Bold Heading"/>
          <w:rtl/>
          <w:lang w:eastAsia="ko-KR"/>
        </w:rPr>
      </w:pPr>
      <w:r>
        <w:rPr>
          <w:rFonts w:ascii="Arial" w:hAnsi="Arial" w:cs="PT Bold Heading" w:hint="cs"/>
          <w:rtl/>
          <w:lang w:eastAsia="ko-KR"/>
        </w:rPr>
        <w:t xml:space="preserve">الصورة الثامنة </w:t>
      </w:r>
    </w:p>
    <w:p w14:paraId="1AE6F0D8" w14:textId="77777777" w:rsidR="00F6247A" w:rsidRPr="009C3EC8" w:rsidRDefault="00F6247A" w:rsidP="00F6247A">
      <w:pPr>
        <w:shd w:val="clear" w:color="auto" w:fill="FFFFFF"/>
        <w:jc w:val="lowKashida"/>
        <w:rPr>
          <w:rFonts w:ascii="Arial" w:hAnsi="Arial" w:cs="Traditional Arabic"/>
          <w:sz w:val="8"/>
          <w:szCs w:val="8"/>
          <w:rtl/>
          <w:lang w:eastAsia="ko-KR"/>
        </w:rPr>
      </w:pPr>
    </w:p>
    <w:p w14:paraId="28B240BF" w14:textId="60F63311" w:rsidR="00F6247A" w:rsidRDefault="00646C3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قصة </w:t>
      </w:r>
      <w:r w:rsidR="00F6247A" w:rsidRPr="00E7698E">
        <w:rPr>
          <w:rFonts w:ascii="Arial" w:hAnsi="Arial" w:cs="Traditional Arabic" w:hint="cs"/>
          <w:sz w:val="32"/>
          <w:szCs w:val="32"/>
          <w:rtl/>
          <w:lang w:eastAsia="ko-KR"/>
        </w:rPr>
        <w:t xml:space="preserve">حاطب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حينما علم أنه أرسل إلى كفار قريش يخبرهم بنية المسلمين في التوجّه إلى مكة لفتحها فإنه قال </w:t>
      </w:r>
      <w:proofErr w:type="gramStart"/>
      <w:r w:rsidR="00F6247A" w:rsidRPr="00E7698E">
        <w:rPr>
          <w:rFonts w:ascii="Arial" w:hAnsi="Arial" w:cs="Traditional Arabic" w:hint="cs"/>
          <w:sz w:val="32"/>
          <w:szCs w:val="32"/>
          <w:rtl/>
          <w:lang w:eastAsia="ko-KR"/>
        </w:rPr>
        <w:t xml:space="preserve">له </w:t>
      </w:r>
      <w:r w:rsidR="00F6247A" w:rsidRPr="00E7698E">
        <w:rPr>
          <w:rFonts w:ascii="Arial" w:hAnsi="Arial" w:cs="Traditional Arabic" w:hint="cs"/>
          <w:b/>
          <w:bCs/>
          <w:sz w:val="32"/>
          <w:szCs w:val="32"/>
          <w:rtl/>
          <w:lang w:eastAsia="ko-KR"/>
        </w:rPr>
        <w:t>:</w:t>
      </w:r>
      <w:proofErr w:type="gramEnd"/>
      <w:r w:rsidR="00F6247A" w:rsidRPr="00E7698E">
        <w:rPr>
          <w:rFonts w:ascii="Arial" w:hAnsi="Arial" w:cs="Traditional Arabic" w:hint="cs"/>
          <w:b/>
          <w:bCs/>
          <w:sz w:val="32"/>
          <w:szCs w:val="32"/>
          <w:rtl/>
          <w:lang w:eastAsia="ko-KR"/>
        </w:rPr>
        <w:t xml:space="preserve"> " مَا حَمَلَكَ يَا حَاطِبُ عَلَى مَا صَنَعْتَ ؟ " </w:t>
      </w:r>
      <w:r w:rsidR="00F6247A" w:rsidRPr="00E7698E">
        <w:rPr>
          <w:rFonts w:ascii="Arial" w:hAnsi="Arial" w:cs="Traditional Arabic" w:hint="cs"/>
          <w:sz w:val="32"/>
          <w:szCs w:val="32"/>
          <w:rtl/>
          <w:lang w:eastAsia="ko-KR"/>
        </w:rPr>
        <w:t xml:space="preserve">قَالَ : مَا بِي إِلا أَنْ أَكُونَ مُؤْمِنًا بِاللَّهِ وَرَسُولِهِ وَمَا غَيَّرْتُ وَلا بَدَّلْتُ أَرَدْتُ أَنْ تَكُونَ لِي عِنْدَ الْقَوْمِ يَدٌ يَدْفَعُ اللَّهُ بِهَا عَنْ أَهْلِي وَمَالِي وَلَيْسَ مِنْ أَصْحَابِكَ هُنَاكَ إِلا وَلَهُ مَنْ يَدْفَعُ اللَّهُ بِهِ عَنْ أَهْلِهِ وَمَالِهِ قَالَ صَدَقَ فَلا تَقُولُوا لَهُ إِلا خَيْرًا قَالَ فَقَالَ عُمَرُ بْنُ الْخَطَّابِ إِنَّهُ قَدْ خَانَ اللَّهَ وَرَسُولَهُ وَالْمُؤْمِنِينَ فَدَعْنِي فَأَضْرِبَ عُنُقَهُ قَالَ فَقَالَ </w:t>
      </w:r>
      <w:r w:rsidR="00F6247A" w:rsidRPr="00E7698E">
        <w:rPr>
          <w:rFonts w:ascii="Arial" w:hAnsi="Arial" w:cs="Traditional Arabic" w:hint="cs"/>
          <w:b/>
          <w:bCs/>
          <w:sz w:val="32"/>
          <w:szCs w:val="32"/>
          <w:rtl/>
          <w:lang w:eastAsia="ko-KR"/>
        </w:rPr>
        <w:t xml:space="preserve">: " يَا عُمَرُ وَمَا يُدْرِيكَ لَعَلَّ اللَّهَ قَدِ اطَّلَعَ عَلَى أَهْلِ بَدْرٍ فَقَالَ اعْمَلُوا مَا شِئْتُمْ فَقَدْ وَجَبَتْ لَكُمُ الْجَنَّةُ " ، </w:t>
      </w:r>
      <w:r w:rsidR="00F6247A" w:rsidRPr="00E7698E">
        <w:rPr>
          <w:rFonts w:ascii="Arial" w:hAnsi="Arial" w:cs="Traditional Arabic" w:hint="cs"/>
          <w:sz w:val="32"/>
          <w:szCs w:val="32"/>
          <w:rtl/>
          <w:lang w:eastAsia="ko-KR"/>
        </w:rPr>
        <w:t xml:space="preserve">قَالَ فَدَمَعَتْ عَيْنَا عُمَرَ وَقَالَ اللَّهُ وَرَسُولُهُ أَعْلَمُ " </w:t>
      </w:r>
      <w:r w:rsidR="00F6247A" w:rsidRPr="00E7698E">
        <w:rPr>
          <w:rStyle w:val="a7"/>
          <w:rFonts w:ascii="Arial" w:hAnsi="Arial" w:cs="Traditional Arabic"/>
          <w:sz w:val="32"/>
          <w:szCs w:val="32"/>
          <w:rtl/>
          <w:lang w:eastAsia="ko-KR"/>
        </w:rPr>
        <w:footnoteReference w:id="988"/>
      </w:r>
      <w:r w:rsidR="00F6247A" w:rsidRPr="00E7698E">
        <w:rPr>
          <w:rFonts w:ascii="Arial" w:hAnsi="Arial" w:cs="Traditional Arabic" w:hint="cs"/>
          <w:sz w:val="32"/>
          <w:szCs w:val="32"/>
          <w:rtl/>
          <w:lang w:eastAsia="ko-KR"/>
        </w:rPr>
        <w:t>.</w:t>
      </w:r>
    </w:p>
    <w:p w14:paraId="60120477" w14:textId="77777777" w:rsidR="00646C37" w:rsidRDefault="00646C37" w:rsidP="00646C37">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596AB4A7" w14:textId="3DF710CB" w:rsidR="00F6247A" w:rsidRDefault="00646C37" w:rsidP="00646C37">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0F970D5E" w14:textId="19C31F6D" w:rsidR="00F6247A" w:rsidRDefault="00646C37"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 xml:space="preserve">: </w:t>
      </w:r>
    </w:p>
    <w:p w14:paraId="30E88B8B" w14:textId="25452ABD" w:rsidR="00F6247A" w:rsidRPr="008C40EE" w:rsidRDefault="00646C37"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sidRPr="008C40EE">
        <w:rPr>
          <w:rFonts w:ascii="Arial" w:hAnsi="Arial" w:cs="Traditional Arabic" w:hint="cs"/>
          <w:b/>
          <w:bCs/>
          <w:sz w:val="32"/>
          <w:szCs w:val="32"/>
          <w:rtl/>
          <w:lang w:eastAsia="ko-KR"/>
        </w:rPr>
        <w:t>المحتسب :</w:t>
      </w:r>
      <w:proofErr w:type="gramEnd"/>
      <w:r w:rsidR="00F6247A" w:rsidRPr="008C40EE">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الذي يُباشر عملية الاحتساب ، </w:t>
      </w:r>
      <w:r w:rsidR="00F6247A" w:rsidRPr="008C40EE">
        <w:rPr>
          <w:rFonts w:ascii="Arial" w:hAnsi="Arial" w:cs="Traditional Arabic" w:hint="cs"/>
          <w:sz w:val="32"/>
          <w:szCs w:val="32"/>
          <w:rtl/>
          <w:lang w:eastAsia="ko-KR"/>
        </w:rPr>
        <w:t xml:space="preserve">ويتمثل في هذه الصورة في </w:t>
      </w:r>
      <w:r w:rsidR="00F6247A">
        <w:rPr>
          <w:rFonts w:ascii="Arial" w:hAnsi="Arial" w:cs="Traditional Arabic" w:hint="cs"/>
          <w:sz w:val="32"/>
          <w:szCs w:val="32"/>
          <w:rtl/>
          <w:lang w:eastAsia="ko-KR"/>
        </w:rPr>
        <w:t xml:space="preserve">شخص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حيث مارس الاحتساب على حاطب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643E1668" w14:textId="06E1D0B8"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الأول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3CEE757D" w14:textId="3774D1A2" w:rsidR="00F6247A" w:rsidRPr="008C40EE" w:rsidRDefault="004D2DE5" w:rsidP="00F6247A">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وتتمثل في الشروط </w:t>
      </w:r>
      <w:proofErr w:type="gramStart"/>
      <w:r w:rsidR="00F6247A">
        <w:rPr>
          <w:rFonts w:ascii="Arial" w:hAnsi="Arial" w:cs="Traditional Arabic" w:hint="cs"/>
          <w:sz w:val="32"/>
          <w:szCs w:val="32"/>
          <w:rtl/>
          <w:lang w:eastAsia="ko-KR"/>
        </w:rPr>
        <w:t>( المعتبرة</w:t>
      </w:r>
      <w:proofErr w:type="gramEnd"/>
      <w:r w:rsidR="00F6247A">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00F6247A" w:rsidRPr="002514A7">
        <w:rPr>
          <w:rFonts w:ascii="Arial" w:hAnsi="Arial" w:cs="Traditional Arabic" w:hint="cs"/>
          <w:sz w:val="32"/>
          <w:szCs w:val="32"/>
          <w:rtl/>
          <w:lang w:eastAsia="ko-KR"/>
        </w:rPr>
        <w:t>الصورة</w:t>
      </w:r>
      <w:r w:rsidR="00F6247A">
        <w:rPr>
          <w:rFonts w:ascii="Arial" w:hAnsi="Arial" w:cs="Traditional Arabic" w:hint="cs"/>
          <w:sz w:val="32"/>
          <w:szCs w:val="32"/>
          <w:rtl/>
          <w:lang w:eastAsia="ko-KR"/>
        </w:rPr>
        <w:t xml:space="preserve"> في شخصه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
    <w:p w14:paraId="231E10DB" w14:textId="7045B7B2"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السمات </w:t>
      </w:r>
      <w:r w:rsidR="00F6247A">
        <w:rPr>
          <w:rFonts w:ascii="Arial" w:hAnsi="Arial" w:cs="PT Bold Heading" w:hint="cs"/>
          <w:rtl/>
          <w:lang w:eastAsia="ko-KR"/>
        </w:rPr>
        <w:t xml:space="preserve">و الصفات و </w:t>
      </w:r>
      <w:proofErr w:type="gramStart"/>
      <w:r w:rsidR="00F6247A">
        <w:rPr>
          <w:rFonts w:ascii="Arial" w:hAnsi="Arial" w:cs="PT Bold Heading"/>
          <w:rtl/>
          <w:lang w:eastAsia="ko-KR"/>
        </w:rPr>
        <w:t>الآداب</w:t>
      </w:r>
      <w:r w:rsidR="00F6247A">
        <w:rPr>
          <w:rFonts w:ascii="Arial" w:hAnsi="Arial" w:cs="PT Bold Heading" w:hint="cs"/>
          <w:rtl/>
          <w:lang w:eastAsia="ko-KR"/>
        </w:rPr>
        <w:t xml:space="preserve"> :</w:t>
      </w:r>
      <w:proofErr w:type="gramEnd"/>
    </w:p>
    <w:p w14:paraId="5379703C" w14:textId="6F74D614"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السمة والصفة البارزة في هذه الصورة التي تحلى بها </w:t>
      </w:r>
      <w:r w:rsidR="00F6247A" w:rsidRPr="008C40EE">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w:t>
      </w:r>
      <w:proofErr w:type="gramStart"/>
      <w:r w:rsidR="00F6247A">
        <w:rPr>
          <w:rFonts w:ascii="Arial" w:hAnsi="Arial" w:cs="Traditional Arabic" w:hint="cs"/>
          <w:sz w:val="32"/>
          <w:szCs w:val="32"/>
          <w:rtl/>
          <w:lang w:eastAsia="ko-KR"/>
        </w:rPr>
        <w:t>هي :</w:t>
      </w:r>
      <w:proofErr w:type="gramEnd"/>
    </w:p>
    <w:p w14:paraId="74D37CFE" w14:textId="2C1342FC" w:rsidR="00F6247A" w:rsidRPr="00D01633"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00F6247A" w:rsidRPr="00D01633">
        <w:rPr>
          <w:rFonts w:ascii="Arial" w:hAnsi="Arial" w:cs="Traditional Arabic" w:hint="cs"/>
          <w:b/>
          <w:bCs/>
          <w:sz w:val="32"/>
          <w:szCs w:val="32"/>
          <w:rtl/>
          <w:lang w:eastAsia="ko-KR"/>
        </w:rPr>
        <w:t xml:space="preserve">حسن </w:t>
      </w:r>
      <w:proofErr w:type="gramStart"/>
      <w:r w:rsidR="00F6247A" w:rsidRPr="00D01633">
        <w:rPr>
          <w:rFonts w:ascii="Arial" w:hAnsi="Arial" w:cs="Traditional Arabic" w:hint="cs"/>
          <w:b/>
          <w:bCs/>
          <w:sz w:val="32"/>
          <w:szCs w:val="32"/>
          <w:rtl/>
          <w:lang w:eastAsia="ko-KR"/>
        </w:rPr>
        <w:t>الخلق :</w:t>
      </w:r>
      <w:proofErr w:type="gramEnd"/>
      <w:r w:rsidR="00F6247A" w:rsidRPr="00D01633">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حيث ظهر ذلك من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في هدوءه وسكينته .</w:t>
      </w:r>
    </w:p>
    <w:p w14:paraId="706F1C40" w14:textId="718E129F"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sidRPr="00D01633">
        <w:rPr>
          <w:rFonts w:ascii="Arial" w:hAnsi="Arial" w:cs="Traditional Arabic" w:hint="cs"/>
          <w:b/>
          <w:bCs/>
          <w:sz w:val="32"/>
          <w:szCs w:val="32"/>
          <w:rtl/>
          <w:lang w:eastAsia="ko-KR"/>
        </w:rPr>
        <w:t>الرفق :</w:t>
      </w:r>
      <w:proofErr w:type="gramEnd"/>
      <w:r w:rsidR="00F6247A">
        <w:rPr>
          <w:rFonts w:ascii="Arial" w:hAnsi="Arial" w:cs="Traditional Arabic" w:hint="cs"/>
          <w:sz w:val="32"/>
          <w:szCs w:val="32"/>
          <w:rtl/>
          <w:lang w:eastAsia="ko-KR"/>
        </w:rPr>
        <w:t xml:space="preserve"> بالمحتسب عليه . </w:t>
      </w:r>
    </w:p>
    <w:p w14:paraId="719BA661" w14:textId="07B4667C"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الحلم</w:t>
      </w:r>
      <w:r w:rsidR="00F6247A" w:rsidRPr="009C3EC8">
        <w:rPr>
          <w:rFonts w:ascii="Arial" w:hAnsi="Arial" w:cs="Traditional Arabic" w:hint="cs"/>
          <w:b/>
          <w:bCs/>
          <w:sz w:val="32"/>
          <w:szCs w:val="32"/>
          <w:rtl/>
          <w:lang w:eastAsia="ko-KR"/>
        </w:rPr>
        <w:t xml:space="preserve"> :</w:t>
      </w:r>
      <w:proofErr w:type="gramEnd"/>
      <w:r w:rsidR="00F6247A" w:rsidRPr="009C3EC8">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والتؤدة لمعرفة ملابسات المنكر ، وعدم العجلة في اتخاذ قرار . </w:t>
      </w:r>
    </w:p>
    <w:p w14:paraId="7B4ABD10" w14:textId="7442E433"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47312">
        <w:rPr>
          <w:rFonts w:ascii="Arial" w:hAnsi="Arial" w:cs="PT Bold Heading"/>
          <w:rtl/>
          <w:lang w:eastAsia="ko-KR"/>
        </w:rPr>
        <w:t xml:space="preserve">الركن </w:t>
      </w:r>
      <w:proofErr w:type="gramStart"/>
      <w:r w:rsidR="00F6247A" w:rsidRPr="00547312">
        <w:rPr>
          <w:rFonts w:ascii="Arial" w:hAnsi="Arial" w:cs="PT Bold Heading"/>
          <w:rtl/>
          <w:lang w:eastAsia="ko-KR"/>
        </w:rPr>
        <w:t xml:space="preserve">الثاني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r w:rsidR="00F6247A">
        <w:rPr>
          <w:rFonts w:ascii="Arial" w:hAnsi="Arial" w:cs="PT Bold Heading"/>
          <w:rtl/>
          <w:lang w:eastAsia="ko-KR"/>
        </w:rPr>
        <w:t xml:space="preserve">من أركان الحسبة </w:t>
      </w:r>
      <w:r w:rsidR="00F6247A">
        <w:rPr>
          <w:rFonts w:ascii="Arial" w:hAnsi="Arial" w:cs="PT Bold Heading" w:hint="cs"/>
          <w:rtl/>
          <w:lang w:eastAsia="ko-KR"/>
        </w:rPr>
        <w:t>:</w:t>
      </w:r>
    </w:p>
    <w:p w14:paraId="7D440951" w14:textId="3305FC13" w:rsidR="00F6247A" w:rsidRPr="001614EF" w:rsidRDefault="004D2DE5"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عليه :</w:t>
      </w:r>
      <w:proofErr w:type="gramEnd"/>
      <w:r w:rsidR="00F6247A">
        <w:rPr>
          <w:rFonts w:ascii="Arial" w:hAnsi="Arial" w:cs="Traditional Arabic" w:hint="cs"/>
          <w:b/>
          <w:bCs/>
          <w:sz w:val="32"/>
          <w:szCs w:val="32"/>
          <w:rtl/>
          <w:lang w:eastAsia="ko-KR"/>
        </w:rPr>
        <w:t xml:space="preserve"> </w:t>
      </w:r>
      <w:r w:rsidR="00F6247A" w:rsidRPr="00E70FA4">
        <w:rPr>
          <w:rFonts w:ascii="Arial" w:hAnsi="Arial" w:cs="Traditional Arabic" w:hint="cs"/>
          <w:sz w:val="32"/>
          <w:szCs w:val="32"/>
          <w:rtl/>
          <w:lang w:eastAsia="ko-KR"/>
        </w:rPr>
        <w:t xml:space="preserve">وهو فاعل المنكر ، أو من يمارس معه الاحتساب </w:t>
      </w:r>
      <w:r w:rsidR="00F6247A">
        <w:rPr>
          <w:rFonts w:ascii="Arial" w:hAnsi="Arial" w:cs="Traditional Arabic" w:hint="cs"/>
          <w:sz w:val="32"/>
          <w:szCs w:val="32"/>
          <w:rtl/>
          <w:lang w:eastAsia="ko-KR"/>
        </w:rPr>
        <w:t xml:space="preserve">، ويتمثل في هذه الصورة في حاطب </w:t>
      </w:r>
      <w:r w:rsidR="00F6247A">
        <w:rPr>
          <w:rFonts w:ascii="Arial" w:hAnsi="Arial" w:cs="Traditional Arabic" w:hint="cs"/>
          <w:sz w:val="32"/>
          <w:szCs w:val="32"/>
          <w:lang w:eastAsia="ko-KR"/>
        </w:rPr>
        <w:sym w:font="AGA Arabesque" w:char="F074"/>
      </w:r>
      <w:r w:rsidR="00F6247A">
        <w:rPr>
          <w:rFonts w:ascii="Arial" w:hAnsi="Arial" w:cs="Traditional Arabic" w:hint="cs"/>
          <w:sz w:val="32"/>
          <w:szCs w:val="32"/>
          <w:rtl/>
          <w:lang w:eastAsia="ko-KR"/>
        </w:rPr>
        <w:t xml:space="preserve"> .</w:t>
      </w:r>
    </w:p>
    <w:p w14:paraId="36266808" w14:textId="5F4DFC83"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hint="cs"/>
          <w:rtl/>
          <w:lang w:eastAsia="ko-KR"/>
        </w:rPr>
        <w:t>الثاني</w:t>
      </w:r>
      <w:r w:rsidR="00F6247A">
        <w:rPr>
          <w:rFonts w:ascii="Arial" w:hAnsi="Arial" w:cs="PT Bold Heading"/>
          <w:rtl/>
          <w:lang w:eastAsia="ko-KR"/>
        </w:rPr>
        <w:t xml:space="preserve"> </w:t>
      </w:r>
      <w:r w:rsidR="00F6247A">
        <w:rPr>
          <w:rFonts w:ascii="Arial" w:hAnsi="Arial" w:cs="PT Bold Heading" w:hint="cs"/>
          <w:rtl/>
          <w:lang w:eastAsia="ko-KR"/>
        </w:rPr>
        <w:t>:</w:t>
      </w:r>
      <w:proofErr w:type="gramEnd"/>
      <w:r w:rsidR="00F6247A">
        <w:rPr>
          <w:rFonts w:ascii="Arial" w:hAnsi="Arial" w:cs="PT Bold Heading" w:hint="cs"/>
          <w:rtl/>
          <w:lang w:eastAsia="ko-KR"/>
        </w:rPr>
        <w:t xml:space="preserve"> </w:t>
      </w:r>
    </w:p>
    <w:p w14:paraId="7A71BB44" w14:textId="00F6538C"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نلاحظ هنا توفر الشروط المطلوبة في هذا الركن وهي كون المحتسب </w:t>
      </w:r>
      <w:proofErr w:type="gramStart"/>
      <w:r w:rsidR="00F6247A">
        <w:rPr>
          <w:rFonts w:ascii="Arial" w:hAnsi="Arial" w:cs="Traditional Arabic" w:hint="cs"/>
          <w:sz w:val="32"/>
          <w:szCs w:val="32"/>
          <w:rtl/>
          <w:lang w:eastAsia="ko-KR"/>
        </w:rPr>
        <w:t>عليه :</w:t>
      </w:r>
      <w:proofErr w:type="gramEnd"/>
    </w:p>
    <w:p w14:paraId="782A2107" w14:textId="1B835A57" w:rsidR="00F6247A" w:rsidRPr="002607A0" w:rsidRDefault="004D2DE5"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1/ </w:t>
      </w:r>
      <w:proofErr w:type="gramStart"/>
      <w:r w:rsidR="00F6247A" w:rsidRPr="002607A0">
        <w:rPr>
          <w:rFonts w:cs="Traditional Arabic" w:hint="cs"/>
          <w:sz w:val="32"/>
          <w:szCs w:val="32"/>
          <w:rtl/>
        </w:rPr>
        <w:t>إنساناً .</w:t>
      </w:r>
      <w:proofErr w:type="gramEnd"/>
    </w:p>
    <w:p w14:paraId="0341F72B" w14:textId="4678F93A" w:rsidR="00F6247A" w:rsidRPr="002607A0" w:rsidRDefault="004D2DE5" w:rsidP="00F6247A">
      <w:pPr>
        <w:jc w:val="lowKashida"/>
        <w:rPr>
          <w:rFonts w:cs="Traditional Arabic"/>
          <w:sz w:val="32"/>
          <w:szCs w:val="32"/>
          <w:rtl/>
        </w:rPr>
      </w:pPr>
      <w:r>
        <w:rPr>
          <w:rFonts w:cs="Traditional Arabic" w:hint="cs"/>
          <w:sz w:val="32"/>
          <w:szCs w:val="32"/>
          <w:rtl/>
        </w:rPr>
        <w:lastRenderedPageBreak/>
        <w:t xml:space="preserve">   </w:t>
      </w:r>
      <w:r w:rsidR="00F6247A" w:rsidRPr="002607A0">
        <w:rPr>
          <w:rFonts w:cs="Traditional Arabic" w:hint="cs"/>
          <w:sz w:val="32"/>
          <w:szCs w:val="32"/>
          <w:rtl/>
        </w:rPr>
        <w:t xml:space="preserve">2/ </w:t>
      </w:r>
      <w:r w:rsidR="00F6247A">
        <w:rPr>
          <w:rFonts w:cs="Traditional Arabic" w:hint="cs"/>
          <w:sz w:val="32"/>
          <w:szCs w:val="32"/>
          <w:rtl/>
        </w:rPr>
        <w:t xml:space="preserve">وأن </w:t>
      </w:r>
      <w:r w:rsidR="00F6247A" w:rsidRPr="002607A0">
        <w:rPr>
          <w:rFonts w:cs="Traditional Arabic" w:hint="cs"/>
          <w:sz w:val="32"/>
          <w:szCs w:val="32"/>
          <w:rtl/>
        </w:rPr>
        <w:t xml:space="preserve">الفعل الممنوع منه في حقه </w:t>
      </w:r>
      <w:proofErr w:type="gramStart"/>
      <w:r w:rsidR="00F6247A" w:rsidRPr="002607A0">
        <w:rPr>
          <w:rFonts w:cs="Traditional Arabic" w:hint="cs"/>
          <w:sz w:val="32"/>
          <w:szCs w:val="32"/>
          <w:rtl/>
        </w:rPr>
        <w:t>منكراً .</w:t>
      </w:r>
      <w:proofErr w:type="gramEnd"/>
    </w:p>
    <w:p w14:paraId="14B3D636" w14:textId="798DAF8B" w:rsidR="00F6247A" w:rsidRPr="001651B0" w:rsidRDefault="004D2DE5" w:rsidP="00F6247A">
      <w:pPr>
        <w:jc w:val="lowKashida"/>
        <w:rPr>
          <w:rFonts w:cs="Traditional Arabic"/>
          <w:sz w:val="32"/>
          <w:szCs w:val="32"/>
          <w:rtl/>
        </w:rPr>
      </w:pPr>
      <w:r>
        <w:rPr>
          <w:rFonts w:cs="Traditional Arabic" w:hint="cs"/>
          <w:sz w:val="32"/>
          <w:szCs w:val="32"/>
          <w:rtl/>
        </w:rPr>
        <w:t xml:space="preserve">   </w:t>
      </w:r>
      <w:r w:rsidR="00F6247A" w:rsidRPr="002607A0">
        <w:rPr>
          <w:rFonts w:cs="Traditional Arabic" w:hint="cs"/>
          <w:sz w:val="32"/>
          <w:szCs w:val="32"/>
          <w:rtl/>
        </w:rPr>
        <w:t xml:space="preserve">3/ </w:t>
      </w:r>
      <w:r w:rsidR="00F6247A">
        <w:rPr>
          <w:rFonts w:cs="Traditional Arabic" w:hint="cs"/>
          <w:sz w:val="32"/>
          <w:szCs w:val="32"/>
          <w:rtl/>
        </w:rPr>
        <w:t xml:space="preserve">وأنه </w:t>
      </w:r>
      <w:r w:rsidR="00F6247A" w:rsidRPr="002607A0">
        <w:rPr>
          <w:rFonts w:cs="Traditional Arabic" w:hint="cs"/>
          <w:sz w:val="32"/>
          <w:szCs w:val="32"/>
          <w:rtl/>
        </w:rPr>
        <w:t xml:space="preserve">لا يشترط فيه </w:t>
      </w:r>
      <w:proofErr w:type="gramStart"/>
      <w:r w:rsidR="00F6247A" w:rsidRPr="002607A0">
        <w:rPr>
          <w:rFonts w:cs="Traditional Arabic" w:hint="cs"/>
          <w:sz w:val="32"/>
          <w:szCs w:val="32"/>
          <w:rtl/>
        </w:rPr>
        <w:t xml:space="preserve">البلوغ </w:t>
      </w:r>
      <w:r w:rsidR="00F6247A">
        <w:rPr>
          <w:rFonts w:cs="Traditional Arabic" w:hint="cs"/>
          <w:sz w:val="32"/>
          <w:szCs w:val="32"/>
          <w:rtl/>
        </w:rPr>
        <w:t>،</w:t>
      </w:r>
      <w:proofErr w:type="gramEnd"/>
      <w:r w:rsidR="00F6247A">
        <w:rPr>
          <w:rFonts w:cs="Traditional Arabic" w:hint="cs"/>
          <w:sz w:val="32"/>
          <w:szCs w:val="32"/>
          <w:rtl/>
        </w:rPr>
        <w:t xml:space="preserve"> </w:t>
      </w:r>
      <w:r w:rsidR="00F6247A" w:rsidRPr="002607A0">
        <w:rPr>
          <w:rFonts w:cs="Traditional Arabic" w:hint="cs"/>
          <w:sz w:val="32"/>
          <w:szCs w:val="32"/>
          <w:rtl/>
        </w:rPr>
        <w:t xml:space="preserve">ولا العقل </w:t>
      </w:r>
      <w:r w:rsidR="00F6247A">
        <w:rPr>
          <w:rFonts w:cs="Traditional Arabic" w:hint="cs"/>
          <w:sz w:val="32"/>
          <w:szCs w:val="32"/>
          <w:rtl/>
        </w:rPr>
        <w:t xml:space="preserve">، </w:t>
      </w:r>
      <w:r w:rsidR="00F6247A" w:rsidRPr="002607A0">
        <w:rPr>
          <w:rFonts w:cs="Traditional Arabic" w:hint="cs"/>
          <w:sz w:val="32"/>
          <w:szCs w:val="32"/>
          <w:rtl/>
        </w:rPr>
        <w:t xml:space="preserve">ولا وعدم النسيان </w:t>
      </w:r>
      <w:r w:rsidR="00F6247A">
        <w:rPr>
          <w:rFonts w:cs="Traditional Arabic" w:hint="cs"/>
          <w:sz w:val="32"/>
          <w:szCs w:val="32"/>
          <w:rtl/>
        </w:rPr>
        <w:t xml:space="preserve">، </w:t>
      </w:r>
      <w:r w:rsidR="00F6247A" w:rsidRPr="002607A0">
        <w:rPr>
          <w:rFonts w:cs="Traditional Arabic" w:hint="cs"/>
          <w:sz w:val="32"/>
          <w:szCs w:val="32"/>
          <w:rtl/>
        </w:rPr>
        <w:t>أو الجهل .</w:t>
      </w:r>
    </w:p>
    <w:p w14:paraId="522D81D4" w14:textId="1ED5CE0B" w:rsidR="00F6247A" w:rsidRPr="00570CDD"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sidRPr="00570CDD">
        <w:rPr>
          <w:rFonts w:ascii="Arial" w:hAnsi="Arial" w:cs="PT Bold Heading"/>
          <w:rtl/>
          <w:lang w:eastAsia="ko-KR"/>
        </w:rPr>
        <w:t>نوع</w:t>
      </w:r>
      <w:r w:rsidR="00F6247A" w:rsidRPr="00570CDD">
        <w:rPr>
          <w:rFonts w:ascii="Arial" w:hAnsi="Arial" w:cs="PT Bold Heading" w:hint="cs"/>
          <w:rtl/>
          <w:lang w:eastAsia="ko-KR"/>
        </w:rPr>
        <w:t xml:space="preserve"> المحتسب </w:t>
      </w:r>
      <w:proofErr w:type="gramStart"/>
      <w:r w:rsidR="00F6247A" w:rsidRPr="00570CDD">
        <w:rPr>
          <w:rFonts w:ascii="Arial" w:hAnsi="Arial" w:cs="PT Bold Heading" w:hint="cs"/>
          <w:rtl/>
          <w:lang w:eastAsia="ko-KR"/>
        </w:rPr>
        <w:t>عليه  :</w:t>
      </w:r>
      <w:proofErr w:type="gramEnd"/>
    </w:p>
    <w:p w14:paraId="36DA72F0" w14:textId="640B4152"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نوع المحتسب عليهم في هذه الصورة هو من عامة الناس من </w:t>
      </w:r>
      <w:proofErr w:type="gramStart"/>
      <w:r w:rsidR="00F6247A">
        <w:rPr>
          <w:rFonts w:ascii="Arial" w:hAnsi="Arial" w:cs="Traditional Arabic" w:hint="cs"/>
          <w:sz w:val="32"/>
          <w:szCs w:val="32"/>
          <w:rtl/>
          <w:lang w:eastAsia="ko-KR"/>
        </w:rPr>
        <w:t>الرجال ،</w:t>
      </w:r>
      <w:proofErr w:type="gramEnd"/>
      <w:r w:rsidR="00F6247A">
        <w:rPr>
          <w:rFonts w:ascii="Arial" w:hAnsi="Arial" w:cs="Traditional Arabic" w:hint="cs"/>
          <w:sz w:val="32"/>
          <w:szCs w:val="32"/>
          <w:rtl/>
          <w:lang w:eastAsia="ko-KR"/>
        </w:rPr>
        <w:t xml:space="preserve"> ومن العقلاء البالغين ، وممن يعلم الحكم الشرعي في هذا المسالة . </w:t>
      </w:r>
    </w:p>
    <w:p w14:paraId="7578419E" w14:textId="77777777" w:rsidR="00F6247A" w:rsidRPr="00EE5B3D" w:rsidRDefault="00F6247A" w:rsidP="00F6247A">
      <w:pPr>
        <w:shd w:val="clear" w:color="auto" w:fill="FFFFFF"/>
        <w:jc w:val="lowKashida"/>
        <w:rPr>
          <w:rFonts w:ascii="Arial" w:hAnsi="Arial" w:cs="Traditional Arabic"/>
          <w:sz w:val="8"/>
          <w:szCs w:val="8"/>
          <w:rtl/>
          <w:lang w:eastAsia="ko-KR"/>
        </w:rPr>
      </w:pPr>
    </w:p>
    <w:p w14:paraId="217A41D6" w14:textId="0DE6DB0B" w:rsidR="00F6247A" w:rsidRDefault="004D2DE5" w:rsidP="00F6247A">
      <w:pPr>
        <w:shd w:val="clear" w:color="auto" w:fill="FFFFFF"/>
        <w:jc w:val="lowKashida"/>
        <w:rPr>
          <w:rFonts w:ascii="Arial" w:hAnsi="Arial" w:cs="PT Bold Heading"/>
          <w:rtl/>
          <w:lang w:eastAsia="ko-KR"/>
        </w:rPr>
      </w:pPr>
      <w:r>
        <w:rPr>
          <w:rFonts w:ascii="Arial" w:hAnsi="Arial" w:cs="PT Bold Heading"/>
          <w:lang w:eastAsia="ko-KR"/>
        </w:rPr>
        <w:t xml:space="preserve">   </w:t>
      </w:r>
      <w:r w:rsidR="00F6247A" w:rsidRPr="00547312">
        <w:rPr>
          <w:rFonts w:ascii="Arial" w:hAnsi="Arial" w:cs="PT Bold Heading"/>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 xml:space="preserve">الثالث </w:t>
      </w:r>
      <w:r w:rsidR="00F6247A">
        <w:rPr>
          <w:rFonts w:ascii="Arial" w:hAnsi="Arial" w:cs="PT Bold Heading" w:hint="cs"/>
          <w:rtl/>
          <w:lang w:eastAsia="ko-KR"/>
        </w:rPr>
        <w:t>:</w:t>
      </w:r>
      <w:proofErr w:type="gramEnd"/>
    </w:p>
    <w:p w14:paraId="6A3C76E5" w14:textId="4A5D03B1" w:rsidR="00F6247A" w:rsidRPr="001651B0" w:rsidRDefault="004D2DE5"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المحتسب </w:t>
      </w:r>
      <w:proofErr w:type="gramStart"/>
      <w:r w:rsidR="00F6247A">
        <w:rPr>
          <w:rFonts w:ascii="Arial" w:hAnsi="Arial" w:cs="Traditional Arabic" w:hint="cs"/>
          <w:b/>
          <w:bCs/>
          <w:sz w:val="32"/>
          <w:szCs w:val="32"/>
          <w:rtl/>
          <w:lang w:eastAsia="ko-KR"/>
        </w:rPr>
        <w:t>فيه :</w:t>
      </w:r>
      <w:proofErr w:type="gramEnd"/>
      <w:r w:rsidR="00F6247A">
        <w:rPr>
          <w:rFonts w:ascii="Arial" w:hAnsi="Arial" w:cs="Traditional Arabic" w:hint="cs"/>
          <w:b/>
          <w:bCs/>
          <w:sz w:val="32"/>
          <w:szCs w:val="32"/>
          <w:rtl/>
          <w:lang w:eastAsia="ko-KR"/>
        </w:rPr>
        <w:t xml:space="preserve"> </w:t>
      </w:r>
      <w:r w:rsidR="00F6247A">
        <w:rPr>
          <w:rFonts w:ascii="Arial" w:hAnsi="Arial" w:cs="Traditional Arabic" w:hint="cs"/>
          <w:sz w:val="32"/>
          <w:szCs w:val="32"/>
          <w:rtl/>
          <w:lang w:eastAsia="ko-KR"/>
        </w:rPr>
        <w:t xml:space="preserve">وهو المنكر نفسه ، ويتمثل في هذه الصورة بـ : " إبلاغ قريش بغزو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لهم " .</w:t>
      </w:r>
    </w:p>
    <w:p w14:paraId="2CAA2C53" w14:textId="558444AA"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rtl/>
          <w:lang w:eastAsia="ko-KR"/>
        </w:rPr>
        <w:t xml:space="preserve">شروط الركن </w:t>
      </w:r>
      <w:proofErr w:type="gramStart"/>
      <w:r w:rsidR="00F6247A">
        <w:rPr>
          <w:rFonts w:ascii="Arial" w:hAnsi="Arial" w:cs="PT Bold Heading"/>
          <w:rtl/>
          <w:lang w:eastAsia="ko-KR"/>
        </w:rPr>
        <w:t xml:space="preserve">الثلث </w:t>
      </w:r>
      <w:r w:rsidR="00F6247A">
        <w:rPr>
          <w:rFonts w:ascii="Arial" w:hAnsi="Arial" w:cs="PT Bold Heading" w:hint="cs"/>
          <w:rtl/>
          <w:lang w:eastAsia="ko-KR"/>
        </w:rPr>
        <w:t>:</w:t>
      </w:r>
      <w:proofErr w:type="gramEnd"/>
    </w:p>
    <w:p w14:paraId="17732CAB" w14:textId="2022960F" w:rsidR="00F6247A" w:rsidRDefault="004D2DE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باستقراء هذه الصورة نجد أنه شروط الركن الثالث قد توفرت هي </w:t>
      </w:r>
      <w:proofErr w:type="gramStart"/>
      <w:r w:rsidR="00F6247A">
        <w:rPr>
          <w:rFonts w:ascii="Arial" w:hAnsi="Arial" w:cs="Traditional Arabic" w:hint="cs"/>
          <w:sz w:val="32"/>
          <w:szCs w:val="32"/>
          <w:rtl/>
          <w:lang w:eastAsia="ko-KR"/>
        </w:rPr>
        <w:t>كونه :</w:t>
      </w:r>
      <w:proofErr w:type="gramEnd"/>
    </w:p>
    <w:p w14:paraId="38855EA8" w14:textId="4B4EDC26" w:rsidR="00F6247A" w:rsidRPr="002607A0" w:rsidRDefault="004D2DE5"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1- منكراً </w:t>
      </w:r>
      <w:proofErr w:type="gramStart"/>
      <w:r w:rsidR="00F6247A" w:rsidRPr="00BA6DD5">
        <w:rPr>
          <w:rFonts w:cs="Traditional Arabic" w:hint="cs"/>
          <w:b/>
          <w:bCs/>
          <w:sz w:val="32"/>
          <w:szCs w:val="32"/>
          <w:rtl/>
        </w:rPr>
        <w:t>وهو :</w:t>
      </w:r>
      <w:proofErr w:type="gramEnd"/>
      <w:r w:rsidR="00F6247A" w:rsidRPr="009F68BC">
        <w:rPr>
          <w:rFonts w:cs="Traditional Arabic" w:hint="cs"/>
          <w:sz w:val="32"/>
          <w:szCs w:val="32"/>
          <w:rtl/>
        </w:rPr>
        <w:t xml:space="preserve"> </w:t>
      </w:r>
      <w:r w:rsidR="00F6247A">
        <w:rPr>
          <w:rFonts w:ascii="Arial" w:hAnsi="Arial" w:cs="Traditional Arabic" w:hint="cs"/>
          <w:sz w:val="32"/>
          <w:szCs w:val="32"/>
          <w:rtl/>
          <w:lang w:eastAsia="ko-KR"/>
        </w:rPr>
        <w:t xml:space="preserve">إبلاغ قريش بغزو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لهم</w:t>
      </w:r>
      <w:r w:rsidR="00F6247A" w:rsidRPr="009F68BC">
        <w:rPr>
          <w:rFonts w:cs="Traditional Arabic" w:hint="cs"/>
          <w:sz w:val="32"/>
          <w:szCs w:val="32"/>
          <w:rtl/>
        </w:rPr>
        <w:t>.</w:t>
      </w:r>
    </w:p>
    <w:p w14:paraId="6F8D3842" w14:textId="5EE273BE" w:rsidR="00F6247A" w:rsidRPr="009F68BC" w:rsidRDefault="004D2DE5"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2- موجوداً في </w:t>
      </w:r>
      <w:proofErr w:type="gramStart"/>
      <w:r w:rsidR="00F6247A" w:rsidRPr="00BA6DD5">
        <w:rPr>
          <w:rFonts w:cs="Traditional Arabic" w:hint="cs"/>
          <w:b/>
          <w:bCs/>
          <w:sz w:val="32"/>
          <w:szCs w:val="32"/>
          <w:rtl/>
        </w:rPr>
        <w:t>الحال :</w:t>
      </w:r>
      <w:proofErr w:type="gramEnd"/>
      <w:r w:rsidR="00F6247A">
        <w:rPr>
          <w:rFonts w:cs="Traditional Arabic" w:hint="cs"/>
          <w:sz w:val="32"/>
          <w:szCs w:val="32"/>
          <w:rtl/>
        </w:rPr>
        <w:t xml:space="preserve"> حيث كان متلبساً به حينما جاء الوحي إلى النبي </w:t>
      </w:r>
      <w:r w:rsidR="00F6247A">
        <w:rPr>
          <w:rFonts w:cs="Traditional Arabic" w:hint="cs"/>
          <w:sz w:val="32"/>
          <w:szCs w:val="32"/>
        </w:rPr>
        <w:sym w:font="AGA Arabesque" w:char="F072"/>
      </w:r>
      <w:r w:rsidR="00F6247A">
        <w:rPr>
          <w:rFonts w:cs="Traditional Arabic" w:hint="cs"/>
          <w:sz w:val="32"/>
          <w:szCs w:val="32"/>
          <w:rtl/>
        </w:rPr>
        <w:t xml:space="preserve"> بالخبر .</w:t>
      </w:r>
    </w:p>
    <w:p w14:paraId="17B42507" w14:textId="760F47DD" w:rsidR="00F6247A" w:rsidRPr="009F68BC" w:rsidRDefault="004D2DE5" w:rsidP="00F6247A">
      <w:pPr>
        <w:jc w:val="lowKashida"/>
        <w:rPr>
          <w:rFonts w:cs="Traditional Arabic"/>
          <w:sz w:val="32"/>
          <w:szCs w:val="32"/>
          <w:rtl/>
        </w:rPr>
      </w:pPr>
      <w:r>
        <w:rPr>
          <w:rFonts w:cs="Traditional Arabic" w:hint="cs"/>
          <w:b/>
          <w:bCs/>
          <w:sz w:val="32"/>
          <w:szCs w:val="32"/>
          <w:rtl/>
        </w:rPr>
        <w:t xml:space="preserve">   </w:t>
      </w:r>
      <w:r w:rsidR="00F6247A" w:rsidRPr="00BA6DD5">
        <w:rPr>
          <w:rFonts w:cs="Traditional Arabic" w:hint="cs"/>
          <w:b/>
          <w:bCs/>
          <w:sz w:val="32"/>
          <w:szCs w:val="32"/>
          <w:rtl/>
        </w:rPr>
        <w:t xml:space="preserve">3- ظاهراً للمُحتسِب من غير </w:t>
      </w:r>
      <w:proofErr w:type="gramStart"/>
      <w:r w:rsidR="00F6247A" w:rsidRPr="00BA6DD5">
        <w:rPr>
          <w:rFonts w:cs="Traditional Arabic" w:hint="cs"/>
          <w:b/>
          <w:bCs/>
          <w:sz w:val="32"/>
          <w:szCs w:val="32"/>
          <w:rtl/>
        </w:rPr>
        <w:t>تجسس :</w:t>
      </w:r>
      <w:proofErr w:type="gramEnd"/>
      <w:r w:rsidR="00F6247A" w:rsidRPr="00BA6DD5">
        <w:rPr>
          <w:rFonts w:cs="Traditional Arabic" w:hint="cs"/>
          <w:b/>
          <w:bCs/>
          <w:sz w:val="32"/>
          <w:szCs w:val="32"/>
          <w:rtl/>
        </w:rPr>
        <w:t xml:space="preserve"> </w:t>
      </w:r>
      <w:r w:rsidR="00F6247A">
        <w:rPr>
          <w:rFonts w:cs="Traditional Arabic" w:hint="cs"/>
          <w:sz w:val="32"/>
          <w:szCs w:val="32"/>
          <w:rtl/>
        </w:rPr>
        <w:t xml:space="preserve">عَلِمَ للنبي </w:t>
      </w:r>
      <w:r w:rsidR="00F6247A">
        <w:rPr>
          <w:rFonts w:cs="Traditional Arabic" w:hint="cs"/>
          <w:sz w:val="32"/>
          <w:szCs w:val="32"/>
        </w:rPr>
        <w:sym w:font="AGA Arabesque" w:char="F072"/>
      </w:r>
      <w:r w:rsidR="00F6247A">
        <w:rPr>
          <w:rFonts w:cs="Traditional Arabic" w:hint="cs"/>
          <w:sz w:val="32"/>
          <w:szCs w:val="32"/>
          <w:rtl/>
        </w:rPr>
        <w:t xml:space="preserve"> بذلك عن طريق الوحي .</w:t>
      </w:r>
    </w:p>
    <w:p w14:paraId="74FD4A7E" w14:textId="5A69550B" w:rsidR="00F6247A" w:rsidRPr="009F68BC" w:rsidRDefault="004D2DE5" w:rsidP="00F6247A">
      <w:pPr>
        <w:jc w:val="lowKashida"/>
        <w:rPr>
          <w:rFonts w:cs="Traditional Arabic"/>
          <w:sz w:val="32"/>
          <w:szCs w:val="32"/>
        </w:rPr>
      </w:pPr>
      <w:r>
        <w:rPr>
          <w:rFonts w:cs="Traditional Arabic" w:hint="cs"/>
          <w:b/>
          <w:bCs/>
          <w:sz w:val="32"/>
          <w:szCs w:val="32"/>
          <w:rtl/>
        </w:rPr>
        <w:t xml:space="preserve">   </w:t>
      </w:r>
      <w:r w:rsidR="00F6247A" w:rsidRPr="00BA6DD5">
        <w:rPr>
          <w:rFonts w:cs="Traditional Arabic" w:hint="cs"/>
          <w:b/>
          <w:bCs/>
          <w:sz w:val="32"/>
          <w:szCs w:val="32"/>
          <w:rtl/>
        </w:rPr>
        <w:t xml:space="preserve">4- منكراً من غير </w:t>
      </w:r>
      <w:proofErr w:type="gramStart"/>
      <w:r w:rsidR="00F6247A" w:rsidRPr="00BA6DD5">
        <w:rPr>
          <w:rFonts w:cs="Traditional Arabic" w:hint="cs"/>
          <w:b/>
          <w:bCs/>
          <w:sz w:val="32"/>
          <w:szCs w:val="32"/>
          <w:rtl/>
        </w:rPr>
        <w:t>اجتهاد :</w:t>
      </w:r>
      <w:proofErr w:type="gramEnd"/>
      <w:r w:rsidR="00F6247A">
        <w:rPr>
          <w:rFonts w:cs="Traditional Arabic" w:hint="cs"/>
          <w:b/>
          <w:bCs/>
          <w:sz w:val="32"/>
          <w:szCs w:val="32"/>
          <w:rtl/>
        </w:rPr>
        <w:t xml:space="preserve"> </w:t>
      </w:r>
      <w:r w:rsidR="00F6247A">
        <w:rPr>
          <w:rFonts w:cs="Traditional Arabic" w:hint="cs"/>
          <w:sz w:val="32"/>
          <w:szCs w:val="32"/>
          <w:rtl/>
        </w:rPr>
        <w:t>لا خلاف بعدم جواز تسريب أخبار المسلمين للكفار .</w:t>
      </w:r>
    </w:p>
    <w:p w14:paraId="341FB285" w14:textId="4D669262"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F6247A">
        <w:rPr>
          <w:rFonts w:ascii="Arial" w:hAnsi="Arial" w:cs="PT Bold Heading" w:hint="cs"/>
          <w:rtl/>
          <w:lang w:eastAsia="ko-KR"/>
        </w:rPr>
        <w:t xml:space="preserve">نوع المحتسب </w:t>
      </w:r>
      <w:proofErr w:type="gramStart"/>
      <w:r w:rsidR="00F6247A">
        <w:rPr>
          <w:rFonts w:ascii="Arial" w:hAnsi="Arial" w:cs="PT Bold Heading" w:hint="cs"/>
          <w:rtl/>
          <w:lang w:eastAsia="ko-KR"/>
        </w:rPr>
        <w:t>فيه :</w:t>
      </w:r>
      <w:proofErr w:type="gramEnd"/>
      <w:r w:rsidR="00F6247A" w:rsidRPr="00547312">
        <w:rPr>
          <w:rFonts w:ascii="Arial" w:hAnsi="Arial" w:cs="PT Bold Heading"/>
          <w:lang w:eastAsia="ko-KR"/>
        </w:rPr>
        <w:t xml:space="preserve"> </w:t>
      </w:r>
    </w:p>
    <w:p w14:paraId="3F105DC6" w14:textId="6A72C7E2" w:rsidR="00F6247A" w:rsidRPr="00C3688B" w:rsidRDefault="004D2DE5" w:rsidP="00F6247A">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يُعْتبر هذا المنكر </w:t>
      </w:r>
      <w:r w:rsidR="00EE5B3D" w:rsidRPr="00EE5B3D">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المحتسب فيه </w:t>
      </w:r>
      <w:r w:rsidR="00EE5B3D">
        <w:rPr>
          <w:rFonts w:ascii="Arial" w:hAnsi="Arial" w:cs="Traditional Arabic" w:hint="cs"/>
          <w:sz w:val="32"/>
          <w:szCs w:val="32"/>
          <w:rtl/>
          <w:lang w:eastAsia="ko-KR"/>
        </w:rPr>
        <w:t>-</w:t>
      </w:r>
      <w:r w:rsidR="00F6247A">
        <w:rPr>
          <w:rFonts w:ascii="Arial" w:hAnsi="Arial" w:cs="Traditional Arabic" w:hint="cs"/>
          <w:sz w:val="32"/>
          <w:szCs w:val="32"/>
          <w:rtl/>
          <w:lang w:eastAsia="ko-KR"/>
        </w:rPr>
        <w:t xml:space="preserve"> من المنكرات المتعلقة بمجال </w:t>
      </w:r>
      <w:proofErr w:type="gramStart"/>
      <w:r w:rsidR="00F6247A">
        <w:rPr>
          <w:rFonts w:ascii="Arial" w:hAnsi="Arial" w:cs="Traditional Arabic" w:hint="cs"/>
          <w:sz w:val="32"/>
          <w:szCs w:val="32"/>
          <w:rtl/>
          <w:lang w:eastAsia="ko-KR"/>
        </w:rPr>
        <w:t>العقيدة .</w:t>
      </w:r>
      <w:proofErr w:type="gramEnd"/>
      <w:r w:rsidR="00F6247A">
        <w:rPr>
          <w:rFonts w:ascii="Arial" w:hAnsi="Arial" w:cs="Traditional Arabic" w:hint="cs"/>
          <w:sz w:val="32"/>
          <w:szCs w:val="32"/>
          <w:rtl/>
          <w:lang w:eastAsia="ko-KR"/>
        </w:rPr>
        <w:t xml:space="preserve"> </w:t>
      </w:r>
    </w:p>
    <w:p w14:paraId="71EA5D61" w14:textId="182CF99C" w:rsidR="00F6247A" w:rsidRDefault="004D2DE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003C5BA5">
        <w:rPr>
          <w:rFonts w:ascii="Arial" w:hAnsi="Arial" w:cs="PT Bold Heading" w:hint="cs"/>
          <w:rtl/>
          <w:lang w:eastAsia="ko-KR"/>
        </w:rPr>
        <w:t xml:space="preserve"> </w:t>
      </w:r>
      <w:r w:rsidR="00F6247A">
        <w:rPr>
          <w:rFonts w:ascii="Arial" w:hAnsi="Arial" w:cs="PT Bold Heading"/>
          <w:rtl/>
          <w:lang w:eastAsia="ko-KR"/>
        </w:rPr>
        <w:t xml:space="preserve">الركن </w:t>
      </w:r>
      <w:proofErr w:type="gramStart"/>
      <w:r w:rsidR="00F6247A">
        <w:rPr>
          <w:rFonts w:ascii="Arial" w:hAnsi="Arial" w:cs="PT Bold Heading"/>
          <w:rtl/>
          <w:lang w:eastAsia="ko-KR"/>
        </w:rPr>
        <w:t>الرابع</w:t>
      </w:r>
      <w:r w:rsidR="00F6247A">
        <w:rPr>
          <w:rFonts w:ascii="Arial" w:hAnsi="Arial" w:cs="PT Bold Heading" w:hint="cs"/>
          <w:rtl/>
          <w:lang w:eastAsia="ko-KR"/>
        </w:rPr>
        <w:t xml:space="preserve"> :</w:t>
      </w:r>
      <w:proofErr w:type="gramEnd"/>
    </w:p>
    <w:p w14:paraId="470D3405" w14:textId="7B341EE0" w:rsidR="00F6247A" w:rsidRPr="00942ACA" w:rsidRDefault="004D2DE5" w:rsidP="00F6247A">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00F6247A">
        <w:rPr>
          <w:rFonts w:ascii="Arial" w:hAnsi="Arial" w:cs="Traditional Arabic" w:hint="cs"/>
          <w:b/>
          <w:bCs/>
          <w:sz w:val="32"/>
          <w:szCs w:val="32"/>
          <w:rtl/>
          <w:lang w:eastAsia="ko-KR"/>
        </w:rPr>
        <w:t>الاحتساب :</w:t>
      </w:r>
      <w:proofErr w:type="gramEnd"/>
      <w:r w:rsidR="00F6247A">
        <w:rPr>
          <w:rFonts w:ascii="Arial" w:hAnsi="Arial" w:cs="Traditional Arabic" w:hint="cs"/>
          <w:b/>
          <w:bCs/>
          <w:sz w:val="32"/>
          <w:szCs w:val="32"/>
          <w:rtl/>
          <w:lang w:eastAsia="ko-KR"/>
        </w:rPr>
        <w:t xml:space="preserve"> </w:t>
      </w:r>
      <w:r w:rsidR="00F6247A" w:rsidRPr="002607A0">
        <w:rPr>
          <w:rFonts w:cs="Traditional Arabic" w:hint="cs"/>
          <w:sz w:val="32"/>
          <w:szCs w:val="32"/>
          <w:rtl/>
        </w:rPr>
        <w:t xml:space="preserve">هو القيام </w:t>
      </w:r>
      <w:r w:rsidR="00F6247A">
        <w:rPr>
          <w:rFonts w:cs="Traditional Arabic" w:hint="cs"/>
          <w:sz w:val="32"/>
          <w:szCs w:val="32"/>
          <w:rtl/>
        </w:rPr>
        <w:t>الفعلي بالحسبة ، و</w:t>
      </w:r>
      <w:r w:rsidR="00F6247A" w:rsidRPr="002607A0">
        <w:rPr>
          <w:rFonts w:cs="Traditional Arabic" w:hint="cs"/>
          <w:sz w:val="32"/>
          <w:szCs w:val="32"/>
          <w:rtl/>
        </w:rPr>
        <w:t>هو فعل المحتسب ومبا</w:t>
      </w:r>
      <w:r w:rsidR="00F6247A">
        <w:rPr>
          <w:rFonts w:cs="Traditional Arabic" w:hint="cs"/>
          <w:sz w:val="32"/>
          <w:szCs w:val="32"/>
          <w:rtl/>
        </w:rPr>
        <w:t xml:space="preserve">شرته للإنكار. </w:t>
      </w:r>
    </w:p>
    <w:p w14:paraId="60917F4D" w14:textId="54BA5D73" w:rsidR="00F6247A" w:rsidRDefault="003C5BA5" w:rsidP="00F6247A">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sidR="00F6247A">
        <w:rPr>
          <w:rFonts w:ascii="Arial" w:hAnsi="Arial" w:cs="PT Bold Heading"/>
          <w:rtl/>
          <w:lang w:eastAsia="ko-KR"/>
        </w:rPr>
        <w:t>مراتبه</w:t>
      </w:r>
      <w:r w:rsidR="00F6247A">
        <w:rPr>
          <w:rFonts w:ascii="Arial" w:hAnsi="Arial" w:cs="PT Bold Heading" w:hint="cs"/>
          <w:rtl/>
          <w:lang w:eastAsia="ko-KR"/>
        </w:rPr>
        <w:t xml:space="preserve"> :</w:t>
      </w:r>
      <w:proofErr w:type="gramEnd"/>
      <w:r w:rsidR="00F6247A" w:rsidRPr="00547312">
        <w:rPr>
          <w:rFonts w:ascii="Arial" w:hAnsi="Arial" w:cs="PT Bold Heading"/>
          <w:lang w:eastAsia="ko-KR"/>
        </w:rPr>
        <w:t xml:space="preserve"> </w:t>
      </w:r>
    </w:p>
    <w:p w14:paraId="48CDA4DC" w14:textId="52CC7A8F" w:rsidR="00F6247A" w:rsidRPr="00F84C86" w:rsidRDefault="003C5BA5"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Pr>
          <w:rFonts w:ascii="Arial" w:hAnsi="Arial" w:cs="Traditional Arabic" w:hint="cs"/>
          <w:sz w:val="32"/>
          <w:szCs w:val="32"/>
          <w:rtl/>
          <w:lang w:eastAsia="ko-KR"/>
        </w:rPr>
        <w:t xml:space="preserve">للاحتساب ثلاث مراتب هي : " اليد ، واللسان ، والقلب " ، وبالنظر لهذه الصورة نجد أن النبي </w:t>
      </w:r>
      <w:r w:rsidR="00F6247A">
        <w:rPr>
          <w:rFonts w:ascii="Arial" w:hAnsi="Arial" w:cs="Traditional Arabic" w:hint="cs"/>
          <w:sz w:val="32"/>
          <w:szCs w:val="32"/>
          <w:lang w:eastAsia="ko-KR"/>
        </w:rPr>
        <w:sym w:font="AGA Arabesque" w:char="F072"/>
      </w:r>
      <w:r w:rsidR="00F6247A">
        <w:rPr>
          <w:rFonts w:ascii="Arial" w:hAnsi="Arial" w:cs="Traditional Arabic" w:hint="cs"/>
          <w:sz w:val="32"/>
          <w:szCs w:val="32"/>
          <w:rtl/>
          <w:lang w:eastAsia="ko-KR"/>
        </w:rPr>
        <w:t xml:space="preserve"> استعمل المرتبة الثانية وهي اللسان ، ولمرتبة اللسان صور وهي</w:t>
      </w:r>
      <w:r w:rsidR="00F6247A" w:rsidRPr="00F84C86">
        <w:rPr>
          <w:rFonts w:cs="Traditional Arabic" w:hint="cs"/>
          <w:sz w:val="32"/>
          <w:szCs w:val="32"/>
          <w:rtl/>
        </w:rPr>
        <w:t xml:space="preserve"> </w:t>
      </w:r>
      <w:r w:rsidR="00F6247A"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00F6247A" w:rsidRPr="009F68BC">
        <w:rPr>
          <w:rFonts w:cs="Traditional Arabic" w:hint="cs"/>
          <w:sz w:val="32"/>
          <w:szCs w:val="32"/>
        </w:rPr>
        <w:sym w:font="AGA Arabesque" w:char="F072"/>
      </w:r>
      <w:r w:rsidR="00F6247A" w:rsidRPr="009F68BC">
        <w:rPr>
          <w:rFonts w:cs="Traditional Arabic" w:hint="cs"/>
          <w:sz w:val="32"/>
          <w:szCs w:val="32"/>
          <w:rtl/>
        </w:rPr>
        <w:t xml:space="preserve"> منها ما يلي :</w:t>
      </w:r>
      <w:r w:rsidR="00F6247A">
        <w:rPr>
          <w:rFonts w:cs="Traditional Arabic" w:hint="cs"/>
          <w:b/>
          <w:bCs/>
          <w:sz w:val="32"/>
          <w:szCs w:val="32"/>
          <w:rtl/>
        </w:rPr>
        <w:t xml:space="preserve">  </w:t>
      </w:r>
    </w:p>
    <w:p w14:paraId="143A5761" w14:textId="539F6773" w:rsidR="00F6247A" w:rsidRDefault="003C5BA5" w:rsidP="00F6247A">
      <w:pPr>
        <w:jc w:val="lowKashida"/>
        <w:rPr>
          <w:rFonts w:ascii="Arial" w:hAnsi="Arial" w:cs="Traditional Arabic"/>
          <w:b/>
          <w:bCs/>
          <w:sz w:val="32"/>
          <w:szCs w:val="32"/>
          <w:rtl/>
          <w:lang w:eastAsia="ko-KR"/>
        </w:rPr>
      </w:pPr>
      <w:r>
        <w:rPr>
          <w:rFonts w:cs="Traditional Arabic" w:hint="cs"/>
          <w:b/>
          <w:bCs/>
          <w:sz w:val="32"/>
          <w:szCs w:val="32"/>
          <w:rtl/>
        </w:rPr>
        <w:t xml:space="preserve">   </w:t>
      </w:r>
      <w:r w:rsidR="00F6247A" w:rsidRPr="002E54B7">
        <w:rPr>
          <w:rFonts w:cs="Traditional Arabic" w:hint="cs"/>
          <w:b/>
          <w:bCs/>
          <w:sz w:val="32"/>
          <w:szCs w:val="32"/>
          <w:rtl/>
        </w:rPr>
        <w:t xml:space="preserve">النهي بالوعظ </w:t>
      </w:r>
      <w:proofErr w:type="gramStart"/>
      <w:r w:rsidR="00F6247A" w:rsidRPr="002E54B7">
        <w:rPr>
          <w:rFonts w:cs="Traditional Arabic" w:hint="cs"/>
          <w:b/>
          <w:bCs/>
          <w:sz w:val="32"/>
          <w:szCs w:val="32"/>
          <w:rtl/>
        </w:rPr>
        <w:t>والنصح :</w:t>
      </w:r>
      <w:proofErr w:type="gramEnd"/>
      <w:r w:rsidR="00F6247A">
        <w:rPr>
          <w:rFonts w:cs="Traditional Arabic" w:hint="cs"/>
          <w:b/>
          <w:bCs/>
          <w:sz w:val="32"/>
          <w:szCs w:val="32"/>
          <w:rtl/>
        </w:rPr>
        <w:t xml:space="preserve"> </w:t>
      </w:r>
      <w:r w:rsidR="00F6247A" w:rsidRPr="00CC228E">
        <w:rPr>
          <w:rFonts w:cs="Traditional Arabic" w:hint="cs"/>
          <w:sz w:val="32"/>
          <w:szCs w:val="32"/>
          <w:rtl/>
        </w:rPr>
        <w:t xml:space="preserve">حيث ظهر ذلك بقوله </w:t>
      </w:r>
      <w:r w:rsidR="00F6247A" w:rsidRPr="00CC228E">
        <w:rPr>
          <w:rFonts w:cs="Traditional Arabic" w:hint="cs"/>
          <w:sz w:val="32"/>
          <w:szCs w:val="32"/>
        </w:rPr>
        <w:sym w:font="AGA Arabesque" w:char="F072"/>
      </w:r>
      <w:r w:rsidR="00F6247A">
        <w:rPr>
          <w:rFonts w:cs="Traditional Arabic" w:hint="cs"/>
          <w:b/>
          <w:bCs/>
          <w:sz w:val="32"/>
          <w:szCs w:val="32"/>
          <w:rtl/>
        </w:rPr>
        <w:t xml:space="preserve"> </w:t>
      </w:r>
      <w:r w:rsidR="00F6247A" w:rsidRPr="00E7698E">
        <w:rPr>
          <w:rFonts w:ascii="Arial" w:hAnsi="Arial" w:cs="Traditional Arabic" w:hint="cs"/>
          <w:b/>
          <w:bCs/>
          <w:sz w:val="32"/>
          <w:szCs w:val="32"/>
          <w:rtl/>
          <w:lang w:eastAsia="ko-KR"/>
        </w:rPr>
        <w:t>: " مَا حَمَلَكَ يَا حَاطِبُ عَلَى مَا صَنَعْتَ ؟</w:t>
      </w:r>
      <w:r w:rsidR="00F6247A">
        <w:rPr>
          <w:rFonts w:ascii="Arial" w:hAnsi="Arial" w:cs="Traditional Arabic" w:hint="cs"/>
          <w:b/>
          <w:bCs/>
          <w:sz w:val="32"/>
          <w:szCs w:val="32"/>
          <w:rtl/>
          <w:lang w:eastAsia="ko-KR"/>
        </w:rPr>
        <w:t xml:space="preserve"> .</w:t>
      </w:r>
    </w:p>
    <w:p w14:paraId="1D36D458" w14:textId="58CD9F1C" w:rsidR="00F6247A" w:rsidRPr="003775F8" w:rsidRDefault="004D2DE5" w:rsidP="00F6247A">
      <w:pPr>
        <w:jc w:val="lowKashida"/>
        <w:rPr>
          <w:rFonts w:cs="Traditional Arabic"/>
          <w:sz w:val="32"/>
          <w:szCs w:val="32"/>
          <w:rtl/>
        </w:rPr>
      </w:pPr>
      <w:r>
        <w:rPr>
          <w:rFonts w:ascii="Arial" w:hAnsi="Arial" w:cs="Traditional Arabic" w:hint="cs"/>
          <w:sz w:val="32"/>
          <w:szCs w:val="32"/>
          <w:rtl/>
          <w:lang w:eastAsia="ko-KR"/>
        </w:rPr>
        <w:t xml:space="preserve">   </w:t>
      </w:r>
      <w:r w:rsidR="00F6247A" w:rsidRPr="003775F8">
        <w:rPr>
          <w:rFonts w:ascii="Arial" w:hAnsi="Arial" w:cs="Traditional Arabic" w:hint="cs"/>
          <w:sz w:val="32"/>
          <w:szCs w:val="32"/>
          <w:rtl/>
          <w:lang w:eastAsia="ko-KR"/>
        </w:rPr>
        <w:t xml:space="preserve">بينما نجد عمر بن الخطاب </w:t>
      </w:r>
      <w:r w:rsidR="00F6247A" w:rsidRPr="003775F8">
        <w:rPr>
          <w:rFonts w:ascii="Arial" w:hAnsi="Arial" w:cs="Traditional Arabic" w:hint="cs"/>
          <w:sz w:val="32"/>
          <w:szCs w:val="32"/>
          <w:lang w:eastAsia="ko-KR"/>
        </w:rPr>
        <w:sym w:font="AGA Arabesque" w:char="F074"/>
      </w:r>
      <w:r w:rsidR="00F6247A" w:rsidRPr="003775F8">
        <w:rPr>
          <w:rFonts w:ascii="Arial" w:hAnsi="Arial" w:cs="Traditional Arabic" w:hint="cs"/>
          <w:sz w:val="32"/>
          <w:szCs w:val="32"/>
          <w:rtl/>
          <w:lang w:eastAsia="ko-KR"/>
        </w:rPr>
        <w:t xml:space="preserve"> استعمل اللسان أيضاً ولكن </w:t>
      </w:r>
      <w:proofErr w:type="gramStart"/>
      <w:r w:rsidR="00F6247A" w:rsidRPr="003775F8">
        <w:rPr>
          <w:rFonts w:ascii="Arial" w:hAnsi="Arial" w:cs="Traditional Arabic" w:hint="cs"/>
          <w:sz w:val="32"/>
          <w:szCs w:val="32"/>
          <w:rtl/>
          <w:lang w:eastAsia="ko-KR"/>
        </w:rPr>
        <w:t>صورة :</w:t>
      </w:r>
      <w:proofErr w:type="gramEnd"/>
    </w:p>
    <w:p w14:paraId="5B7CFEF8" w14:textId="0EB626BD" w:rsidR="00F6247A" w:rsidRPr="00CC228E" w:rsidRDefault="003C5BA5" w:rsidP="00F6247A">
      <w:pPr>
        <w:jc w:val="lowKashida"/>
        <w:rPr>
          <w:rFonts w:ascii="Arial" w:hAnsi="Arial" w:cs="Traditional Arabic"/>
          <w:b/>
          <w:bCs/>
          <w:sz w:val="32"/>
          <w:szCs w:val="32"/>
          <w:rtl/>
          <w:lang w:eastAsia="ko-KR"/>
        </w:rPr>
      </w:pPr>
      <w:r>
        <w:rPr>
          <w:rFonts w:cs="Traditional Arabic" w:hint="cs"/>
          <w:b/>
          <w:bCs/>
          <w:sz w:val="32"/>
          <w:szCs w:val="32"/>
          <w:rtl/>
        </w:rPr>
        <w:t xml:space="preserve">   </w:t>
      </w:r>
      <w:r w:rsidR="00F6247A" w:rsidRPr="00235DFA">
        <w:rPr>
          <w:rFonts w:cs="Traditional Arabic" w:hint="cs"/>
          <w:b/>
          <w:bCs/>
          <w:sz w:val="32"/>
          <w:szCs w:val="32"/>
          <w:rtl/>
        </w:rPr>
        <w:t xml:space="preserve">الزجر والتعنيف بالقول الغليظ </w:t>
      </w:r>
      <w:proofErr w:type="gramStart"/>
      <w:r w:rsidR="00F6247A" w:rsidRPr="00235DFA">
        <w:rPr>
          <w:rFonts w:cs="Traditional Arabic" w:hint="cs"/>
          <w:b/>
          <w:bCs/>
          <w:sz w:val="32"/>
          <w:szCs w:val="32"/>
          <w:rtl/>
        </w:rPr>
        <w:t>والخشن :</w:t>
      </w:r>
      <w:proofErr w:type="gramEnd"/>
      <w:r w:rsidR="00F6247A">
        <w:rPr>
          <w:rFonts w:cs="Traditional Arabic" w:hint="cs"/>
          <w:b/>
          <w:bCs/>
          <w:sz w:val="32"/>
          <w:szCs w:val="32"/>
          <w:rtl/>
        </w:rPr>
        <w:t xml:space="preserve"> </w:t>
      </w:r>
      <w:r w:rsidR="00F6247A" w:rsidRPr="001143C8">
        <w:rPr>
          <w:rFonts w:cs="Traditional Arabic" w:hint="cs"/>
          <w:sz w:val="32"/>
          <w:szCs w:val="32"/>
          <w:rtl/>
        </w:rPr>
        <w:t xml:space="preserve">حيث </w:t>
      </w:r>
      <w:r w:rsidR="00F6247A">
        <w:rPr>
          <w:rFonts w:cs="Traditional Arabic" w:hint="cs"/>
          <w:sz w:val="32"/>
          <w:szCs w:val="32"/>
          <w:rtl/>
        </w:rPr>
        <w:t xml:space="preserve">ظهر ذلك بقوله </w:t>
      </w:r>
      <w:r w:rsidR="00F6247A">
        <w:rPr>
          <w:rFonts w:cs="Traditional Arabic" w:hint="cs"/>
          <w:sz w:val="32"/>
          <w:szCs w:val="32"/>
        </w:rPr>
        <w:sym w:font="AGA Arabesque" w:char="F074"/>
      </w:r>
      <w:r w:rsidR="00F6247A">
        <w:rPr>
          <w:rFonts w:cs="Traditional Arabic" w:hint="cs"/>
          <w:sz w:val="32"/>
          <w:szCs w:val="32"/>
          <w:rtl/>
        </w:rPr>
        <w:t xml:space="preserve"> : " </w:t>
      </w:r>
      <w:r w:rsidR="00F6247A" w:rsidRPr="00E7698E">
        <w:rPr>
          <w:rFonts w:ascii="Arial" w:hAnsi="Arial" w:cs="Traditional Arabic" w:hint="cs"/>
          <w:sz w:val="32"/>
          <w:szCs w:val="32"/>
          <w:rtl/>
          <w:lang w:eastAsia="ko-KR"/>
        </w:rPr>
        <w:t>إِنَّهُ قَدْ خَانَ اللَّهَ وَرَسُولَهُ وَالْمُؤْمِنِينَ فَدَعْنِي فَأَضْرِبَ عُنُقَهُ</w:t>
      </w:r>
      <w:r w:rsidR="00F6247A" w:rsidRPr="00E7698E">
        <w:rPr>
          <w:rFonts w:ascii="Arial" w:hAnsi="Arial" w:cs="Traditional Arabic" w:hint="cs"/>
          <w:b/>
          <w:bCs/>
          <w:sz w:val="32"/>
          <w:szCs w:val="32"/>
          <w:rtl/>
          <w:lang w:eastAsia="ko-KR"/>
        </w:rPr>
        <w:t xml:space="preserve"> "</w:t>
      </w:r>
      <w:r w:rsidR="00F6247A">
        <w:rPr>
          <w:rFonts w:ascii="Arial" w:hAnsi="Arial" w:cs="Traditional Arabic" w:hint="cs"/>
          <w:b/>
          <w:bCs/>
          <w:sz w:val="32"/>
          <w:szCs w:val="32"/>
          <w:rtl/>
          <w:lang w:eastAsia="ko-KR"/>
        </w:rPr>
        <w:t xml:space="preserve"> .</w:t>
      </w:r>
    </w:p>
    <w:p w14:paraId="654E697A" w14:textId="79D21D6F" w:rsidR="00F6247A" w:rsidRPr="007D4D72" w:rsidRDefault="003C5BA5" w:rsidP="00F6247A">
      <w:pPr>
        <w:jc w:val="lowKashida"/>
        <w:rPr>
          <w:rFonts w:ascii="Arial" w:hAnsi="Arial" w:cs="PT Bold Heading"/>
          <w:rtl/>
          <w:lang w:eastAsia="ko-KR"/>
        </w:rPr>
      </w:pPr>
      <w:r>
        <w:rPr>
          <w:rFonts w:ascii="Arial" w:hAnsi="Arial" w:cs="PT Bold Heading" w:hint="cs"/>
          <w:rtl/>
          <w:lang w:eastAsia="ko-KR"/>
        </w:rPr>
        <w:t xml:space="preserve">   </w:t>
      </w:r>
      <w:r w:rsidR="00F6247A" w:rsidRPr="007D4D72">
        <w:rPr>
          <w:rFonts w:ascii="Arial" w:hAnsi="Arial" w:cs="PT Bold Heading" w:hint="cs"/>
          <w:rtl/>
          <w:lang w:eastAsia="ko-KR"/>
        </w:rPr>
        <w:t xml:space="preserve">التعليق على هذا </w:t>
      </w:r>
      <w:proofErr w:type="gramStart"/>
      <w:r w:rsidR="00F6247A" w:rsidRPr="007D4D72">
        <w:rPr>
          <w:rFonts w:ascii="Arial" w:hAnsi="Arial" w:cs="PT Bold Heading" w:hint="cs"/>
          <w:rtl/>
          <w:lang w:eastAsia="ko-KR"/>
        </w:rPr>
        <w:t>الأسلوب :</w:t>
      </w:r>
      <w:proofErr w:type="gramEnd"/>
    </w:p>
    <w:p w14:paraId="0C31510E" w14:textId="71AB1AEA" w:rsidR="00F6247A"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في هذه القصة عدد من </w:t>
      </w:r>
      <w:proofErr w:type="gramStart"/>
      <w:r w:rsidR="00F6247A" w:rsidRPr="00E7698E">
        <w:rPr>
          <w:rFonts w:ascii="Arial" w:hAnsi="Arial" w:cs="Traditional Arabic" w:hint="cs"/>
          <w:sz w:val="32"/>
          <w:szCs w:val="32"/>
          <w:rtl/>
          <w:lang w:eastAsia="ko-KR"/>
        </w:rPr>
        <w:t>الفوائد :</w:t>
      </w:r>
      <w:proofErr w:type="gramEnd"/>
    </w:p>
    <w:p w14:paraId="5AFF307E" w14:textId="57C954DA" w:rsidR="00F6247A" w:rsidRPr="00E7698E"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1/ الاستعلام عن السبب الذي دفع بالمحتسب عليه إلى </w:t>
      </w:r>
      <w:proofErr w:type="gramStart"/>
      <w:r w:rsidR="00F6247A" w:rsidRPr="00E7698E">
        <w:rPr>
          <w:rFonts w:ascii="Arial" w:hAnsi="Arial" w:cs="Traditional Arabic" w:hint="cs"/>
          <w:sz w:val="32"/>
          <w:szCs w:val="32"/>
          <w:rtl/>
          <w:lang w:eastAsia="ko-KR"/>
        </w:rPr>
        <w:t>المنكر ،</w:t>
      </w:r>
      <w:proofErr w:type="gramEnd"/>
      <w:r w:rsidR="00F6247A" w:rsidRPr="00E7698E">
        <w:rPr>
          <w:rFonts w:ascii="Arial" w:hAnsi="Arial" w:cs="Traditional Arabic" w:hint="cs"/>
          <w:sz w:val="32"/>
          <w:szCs w:val="32"/>
          <w:rtl/>
          <w:lang w:eastAsia="ko-KR"/>
        </w:rPr>
        <w:t xml:space="preserve"> وهذا لاشك سيؤثر في الموقف الذي سيُتّخذ منه. </w:t>
      </w:r>
    </w:p>
    <w:p w14:paraId="0AF44AA3" w14:textId="3BDAE67E" w:rsidR="00F6247A" w:rsidRPr="00E7698E"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2/ أن أصحاب الفضل والسابقة ليسوا معصومين من الذنب </w:t>
      </w:r>
      <w:proofErr w:type="gramStart"/>
      <w:r w:rsidR="00F6247A" w:rsidRPr="00E7698E">
        <w:rPr>
          <w:rFonts w:ascii="Arial" w:hAnsi="Arial" w:cs="Traditional Arabic" w:hint="cs"/>
          <w:sz w:val="32"/>
          <w:szCs w:val="32"/>
          <w:rtl/>
          <w:lang w:eastAsia="ko-KR"/>
        </w:rPr>
        <w:t>الكبير .</w:t>
      </w:r>
      <w:proofErr w:type="gramEnd"/>
      <w:r w:rsidR="00F6247A" w:rsidRPr="00E7698E">
        <w:rPr>
          <w:rFonts w:ascii="Arial" w:hAnsi="Arial" w:cs="Traditional Arabic" w:hint="cs"/>
          <w:sz w:val="32"/>
          <w:szCs w:val="32"/>
          <w:rtl/>
          <w:lang w:eastAsia="ko-KR"/>
        </w:rPr>
        <w:t xml:space="preserve"> </w:t>
      </w:r>
    </w:p>
    <w:p w14:paraId="58E0022A" w14:textId="1F913388" w:rsidR="00F6247A" w:rsidRPr="00E7698E"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lastRenderedPageBreak/>
        <w:t xml:space="preserve">    </w:t>
      </w:r>
      <w:r w:rsidR="00F6247A" w:rsidRPr="00E7698E">
        <w:rPr>
          <w:rFonts w:ascii="Arial" w:hAnsi="Arial" w:cs="Traditional Arabic" w:hint="cs"/>
          <w:sz w:val="32"/>
          <w:szCs w:val="32"/>
          <w:rtl/>
          <w:lang w:eastAsia="ko-KR"/>
        </w:rPr>
        <w:t xml:space="preserve">3/ أنّ على المحتسب أن يكون واسع الصدر في تحمّل أخطاء المحتسب </w:t>
      </w:r>
      <w:proofErr w:type="gramStart"/>
      <w:r w:rsidR="00F6247A" w:rsidRPr="00E7698E">
        <w:rPr>
          <w:rFonts w:ascii="Arial" w:hAnsi="Arial" w:cs="Traditional Arabic" w:hint="cs"/>
          <w:sz w:val="32"/>
          <w:szCs w:val="32"/>
          <w:rtl/>
          <w:lang w:eastAsia="ko-KR"/>
        </w:rPr>
        <w:t>عليهم ،</w:t>
      </w:r>
      <w:proofErr w:type="gramEnd"/>
      <w:r w:rsidR="00F6247A" w:rsidRPr="00E7698E">
        <w:rPr>
          <w:rFonts w:ascii="Arial" w:hAnsi="Arial" w:cs="Traditional Arabic" w:hint="cs"/>
          <w:sz w:val="32"/>
          <w:szCs w:val="32"/>
          <w:rtl/>
          <w:lang w:eastAsia="ko-KR"/>
        </w:rPr>
        <w:t xml:space="preserve"> فالغرض إصلاحهم .</w:t>
      </w:r>
    </w:p>
    <w:p w14:paraId="24BFF2E1" w14:textId="20729D28" w:rsidR="00F6247A" w:rsidRPr="00E7698E"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4/ أن على المحتسب أن يقدّر لحظة الضعف البشري التي قد تمرّ ببعض المحتسب </w:t>
      </w:r>
      <w:proofErr w:type="gramStart"/>
      <w:r w:rsidR="00F6247A" w:rsidRPr="00E7698E">
        <w:rPr>
          <w:rFonts w:ascii="Arial" w:hAnsi="Arial" w:cs="Traditional Arabic" w:hint="cs"/>
          <w:sz w:val="32"/>
          <w:szCs w:val="32"/>
          <w:rtl/>
          <w:lang w:eastAsia="ko-KR"/>
        </w:rPr>
        <w:t>عليهم .</w:t>
      </w:r>
      <w:proofErr w:type="gramEnd"/>
    </w:p>
    <w:p w14:paraId="72D5719C" w14:textId="6803DC93" w:rsidR="00F6247A" w:rsidRPr="006A34D2" w:rsidRDefault="003C5BA5"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5/ أن المحتسب عليه إذا كانت له حسنات عظيمة </w:t>
      </w:r>
      <w:proofErr w:type="gramStart"/>
      <w:r w:rsidR="00F6247A" w:rsidRPr="00E7698E">
        <w:rPr>
          <w:rFonts w:ascii="Arial" w:hAnsi="Arial" w:cs="Traditional Arabic" w:hint="cs"/>
          <w:sz w:val="32"/>
          <w:szCs w:val="32"/>
          <w:rtl/>
          <w:lang w:eastAsia="ko-KR"/>
        </w:rPr>
        <w:t>سابقة ،</w:t>
      </w:r>
      <w:proofErr w:type="gramEnd"/>
      <w:r w:rsidR="00F6247A" w:rsidRPr="00E7698E">
        <w:rPr>
          <w:rFonts w:ascii="Arial" w:hAnsi="Arial" w:cs="Traditional Arabic" w:hint="cs"/>
          <w:sz w:val="32"/>
          <w:szCs w:val="32"/>
          <w:rtl/>
          <w:lang w:eastAsia="ko-KR"/>
        </w:rPr>
        <w:t xml:space="preserve"> فلا بدّ أن تؤخذ بالاعتبار عند تقويم منكره واتخاذ موقف منه. </w:t>
      </w:r>
    </w:p>
    <w:p w14:paraId="01745FA4" w14:textId="77777777" w:rsidR="00F6247A" w:rsidRDefault="00F6247A" w:rsidP="00F6247A">
      <w:pPr>
        <w:pStyle w:val="22"/>
        <w:rPr>
          <w:sz w:val="32"/>
          <w:szCs w:val="32"/>
          <w:rtl/>
        </w:rPr>
      </w:pPr>
    </w:p>
    <w:p w14:paraId="6885D4B1" w14:textId="77777777" w:rsidR="00F6247A" w:rsidRDefault="00F6247A" w:rsidP="00F6247A">
      <w:pPr>
        <w:pStyle w:val="22"/>
        <w:rPr>
          <w:sz w:val="32"/>
          <w:szCs w:val="32"/>
          <w:rtl/>
        </w:rPr>
      </w:pPr>
    </w:p>
    <w:p w14:paraId="713D7A64" w14:textId="77777777" w:rsidR="00F6247A" w:rsidRDefault="00F6247A" w:rsidP="00F6247A">
      <w:pPr>
        <w:pStyle w:val="22"/>
        <w:rPr>
          <w:sz w:val="32"/>
          <w:szCs w:val="32"/>
          <w:rtl/>
        </w:rPr>
      </w:pPr>
    </w:p>
    <w:p w14:paraId="5E8D4FCD" w14:textId="77777777" w:rsidR="00F6247A" w:rsidRDefault="00F6247A" w:rsidP="00F6247A">
      <w:pPr>
        <w:pStyle w:val="22"/>
        <w:rPr>
          <w:sz w:val="32"/>
          <w:szCs w:val="32"/>
          <w:rtl/>
        </w:rPr>
      </w:pPr>
    </w:p>
    <w:p w14:paraId="6E3B66E1" w14:textId="77777777" w:rsidR="00F6247A" w:rsidRDefault="00F6247A" w:rsidP="00F6247A">
      <w:pPr>
        <w:pStyle w:val="22"/>
        <w:rPr>
          <w:sz w:val="32"/>
          <w:szCs w:val="32"/>
          <w:rtl/>
        </w:rPr>
      </w:pPr>
    </w:p>
    <w:p w14:paraId="667357DA" w14:textId="2DD0649D" w:rsidR="00F6247A" w:rsidRDefault="00F6247A" w:rsidP="00F6247A">
      <w:pPr>
        <w:pStyle w:val="22"/>
        <w:rPr>
          <w:sz w:val="32"/>
          <w:szCs w:val="32"/>
          <w:rtl/>
        </w:rPr>
      </w:pPr>
    </w:p>
    <w:p w14:paraId="2EB0987A" w14:textId="47D65810" w:rsidR="00E82045" w:rsidRDefault="00E82045" w:rsidP="00F6247A">
      <w:pPr>
        <w:pStyle w:val="22"/>
        <w:rPr>
          <w:sz w:val="32"/>
          <w:szCs w:val="32"/>
          <w:rtl/>
        </w:rPr>
      </w:pPr>
    </w:p>
    <w:p w14:paraId="04FD2C31" w14:textId="7F950720" w:rsidR="00E82045" w:rsidRDefault="00E82045" w:rsidP="00F6247A">
      <w:pPr>
        <w:pStyle w:val="22"/>
        <w:rPr>
          <w:sz w:val="32"/>
          <w:szCs w:val="32"/>
          <w:rtl/>
        </w:rPr>
      </w:pPr>
    </w:p>
    <w:p w14:paraId="133F40BA" w14:textId="7CA2DAD6" w:rsidR="00E82045" w:rsidRDefault="00E82045" w:rsidP="00F6247A">
      <w:pPr>
        <w:pStyle w:val="22"/>
        <w:rPr>
          <w:sz w:val="32"/>
          <w:szCs w:val="32"/>
          <w:rtl/>
        </w:rPr>
      </w:pPr>
    </w:p>
    <w:p w14:paraId="0EB23796" w14:textId="660B2213" w:rsidR="00E82045" w:rsidRDefault="00E82045" w:rsidP="00F6247A">
      <w:pPr>
        <w:pStyle w:val="22"/>
        <w:rPr>
          <w:sz w:val="32"/>
          <w:szCs w:val="32"/>
          <w:rtl/>
        </w:rPr>
      </w:pPr>
    </w:p>
    <w:p w14:paraId="54270FAA" w14:textId="7990C1A6" w:rsidR="00E82045" w:rsidRDefault="00E82045" w:rsidP="00F6247A">
      <w:pPr>
        <w:pStyle w:val="22"/>
        <w:rPr>
          <w:sz w:val="32"/>
          <w:szCs w:val="32"/>
          <w:rtl/>
        </w:rPr>
      </w:pPr>
    </w:p>
    <w:p w14:paraId="4161F5CA" w14:textId="661F2338" w:rsidR="00E82045" w:rsidRDefault="00E82045" w:rsidP="00F6247A">
      <w:pPr>
        <w:pStyle w:val="22"/>
        <w:rPr>
          <w:sz w:val="32"/>
          <w:szCs w:val="32"/>
          <w:rtl/>
        </w:rPr>
      </w:pPr>
    </w:p>
    <w:p w14:paraId="5396F734" w14:textId="61967A41" w:rsidR="00E82045" w:rsidRDefault="00E82045" w:rsidP="00F6247A">
      <w:pPr>
        <w:pStyle w:val="22"/>
        <w:rPr>
          <w:sz w:val="32"/>
          <w:szCs w:val="32"/>
          <w:rtl/>
        </w:rPr>
      </w:pPr>
    </w:p>
    <w:p w14:paraId="64DCECD2" w14:textId="0A7632FF" w:rsidR="00E82045" w:rsidRDefault="00E82045" w:rsidP="00F6247A">
      <w:pPr>
        <w:pStyle w:val="22"/>
        <w:rPr>
          <w:sz w:val="32"/>
          <w:szCs w:val="32"/>
          <w:rtl/>
        </w:rPr>
      </w:pPr>
    </w:p>
    <w:p w14:paraId="738F1A07" w14:textId="53E683FD" w:rsidR="00E82045" w:rsidRDefault="00E82045" w:rsidP="00F6247A">
      <w:pPr>
        <w:pStyle w:val="22"/>
        <w:rPr>
          <w:sz w:val="32"/>
          <w:szCs w:val="32"/>
          <w:rtl/>
        </w:rPr>
      </w:pPr>
    </w:p>
    <w:p w14:paraId="4D626E15" w14:textId="5425E80E" w:rsidR="00E82045" w:rsidRDefault="00E82045" w:rsidP="00F6247A">
      <w:pPr>
        <w:pStyle w:val="22"/>
        <w:rPr>
          <w:sz w:val="32"/>
          <w:szCs w:val="32"/>
          <w:rtl/>
        </w:rPr>
      </w:pPr>
    </w:p>
    <w:p w14:paraId="4D44456A" w14:textId="4F27D5AA" w:rsidR="00E82045" w:rsidRDefault="00E82045" w:rsidP="00F6247A">
      <w:pPr>
        <w:pStyle w:val="22"/>
        <w:rPr>
          <w:sz w:val="32"/>
          <w:szCs w:val="32"/>
          <w:rtl/>
        </w:rPr>
      </w:pPr>
    </w:p>
    <w:p w14:paraId="463CB2A6" w14:textId="219E669E" w:rsidR="00E82045" w:rsidRDefault="00E82045" w:rsidP="00F6247A">
      <w:pPr>
        <w:pStyle w:val="22"/>
        <w:rPr>
          <w:sz w:val="32"/>
          <w:szCs w:val="32"/>
          <w:rtl/>
        </w:rPr>
      </w:pPr>
    </w:p>
    <w:p w14:paraId="54D38CD8" w14:textId="52CF2551" w:rsidR="00E82045" w:rsidRDefault="00E82045" w:rsidP="00F6247A">
      <w:pPr>
        <w:pStyle w:val="22"/>
        <w:rPr>
          <w:sz w:val="32"/>
          <w:szCs w:val="32"/>
          <w:rtl/>
        </w:rPr>
      </w:pPr>
    </w:p>
    <w:p w14:paraId="6FD76F03" w14:textId="36CAB715" w:rsidR="00E82045" w:rsidRDefault="00E82045" w:rsidP="00F6247A">
      <w:pPr>
        <w:pStyle w:val="22"/>
        <w:rPr>
          <w:sz w:val="32"/>
          <w:szCs w:val="32"/>
          <w:rtl/>
        </w:rPr>
      </w:pPr>
    </w:p>
    <w:p w14:paraId="19DE772C" w14:textId="068EA4F6" w:rsidR="00E82045" w:rsidRDefault="00E82045" w:rsidP="00F6247A">
      <w:pPr>
        <w:pStyle w:val="22"/>
        <w:rPr>
          <w:sz w:val="32"/>
          <w:szCs w:val="32"/>
          <w:rtl/>
        </w:rPr>
      </w:pPr>
    </w:p>
    <w:p w14:paraId="295B19E8" w14:textId="26FD9706" w:rsidR="00E82045" w:rsidRDefault="00E82045" w:rsidP="00F6247A">
      <w:pPr>
        <w:pStyle w:val="22"/>
        <w:rPr>
          <w:sz w:val="32"/>
          <w:szCs w:val="32"/>
          <w:rtl/>
        </w:rPr>
      </w:pPr>
    </w:p>
    <w:p w14:paraId="69978E6E" w14:textId="763FF636" w:rsidR="00E82045" w:rsidRDefault="00E82045" w:rsidP="00F6247A">
      <w:pPr>
        <w:pStyle w:val="22"/>
        <w:rPr>
          <w:sz w:val="32"/>
          <w:szCs w:val="32"/>
          <w:rtl/>
        </w:rPr>
      </w:pPr>
    </w:p>
    <w:p w14:paraId="0ED5772C" w14:textId="2E4988B6" w:rsidR="00E82045" w:rsidRDefault="00E82045" w:rsidP="00F6247A">
      <w:pPr>
        <w:pStyle w:val="22"/>
        <w:rPr>
          <w:sz w:val="32"/>
          <w:szCs w:val="32"/>
          <w:rtl/>
        </w:rPr>
      </w:pPr>
    </w:p>
    <w:p w14:paraId="5DB06D5D" w14:textId="1FD78069" w:rsidR="00FF6B0F" w:rsidRDefault="00FF6B0F" w:rsidP="00F6247A">
      <w:pPr>
        <w:pStyle w:val="22"/>
        <w:rPr>
          <w:sz w:val="32"/>
          <w:szCs w:val="32"/>
          <w:rtl/>
        </w:rPr>
      </w:pPr>
    </w:p>
    <w:p w14:paraId="2965F1A5" w14:textId="77777777" w:rsidR="007C1E75" w:rsidRPr="007C1E75" w:rsidRDefault="007C1E75" w:rsidP="00F6247A">
      <w:pPr>
        <w:pStyle w:val="22"/>
        <w:rPr>
          <w:sz w:val="26"/>
          <w:szCs w:val="26"/>
          <w:rtl/>
        </w:rPr>
      </w:pPr>
    </w:p>
    <w:p w14:paraId="5350C16A" w14:textId="1FE0767E" w:rsidR="00F6247A" w:rsidRPr="00C15AC3" w:rsidRDefault="00F6247A" w:rsidP="00E82045">
      <w:pPr>
        <w:shd w:val="clear" w:color="auto" w:fill="FFFFFF"/>
        <w:ind w:left="720"/>
        <w:jc w:val="center"/>
        <w:rPr>
          <w:rFonts w:ascii="Arial" w:hAnsi="Arial" w:cs="PT Bold Heading"/>
          <w:rtl/>
          <w:lang w:eastAsia="ko-KR"/>
        </w:rPr>
      </w:pPr>
      <w:r>
        <w:rPr>
          <w:rFonts w:ascii="Arial" w:hAnsi="Arial" w:cs="PT Bold Heading" w:hint="cs"/>
          <w:rtl/>
          <w:lang w:eastAsia="ko-KR"/>
        </w:rPr>
        <w:lastRenderedPageBreak/>
        <w:t xml:space="preserve">الصورة </w:t>
      </w:r>
      <w:r w:rsidR="00E82045">
        <w:rPr>
          <w:rFonts w:ascii="Arial" w:hAnsi="Arial" w:cs="PT Bold Heading" w:hint="cs"/>
          <w:rtl/>
          <w:lang w:eastAsia="ko-KR"/>
        </w:rPr>
        <w:t>التاسعة</w:t>
      </w:r>
    </w:p>
    <w:p w14:paraId="5C18D513" w14:textId="73C51060" w:rsidR="00F6247A" w:rsidRDefault="00E82045" w:rsidP="00F6247A">
      <w:pPr>
        <w:pStyle w:val="22"/>
        <w:rPr>
          <w:sz w:val="32"/>
          <w:szCs w:val="32"/>
          <w:rtl/>
        </w:rPr>
      </w:pPr>
      <w:r>
        <w:rPr>
          <w:rFonts w:hint="cs"/>
          <w:sz w:val="32"/>
          <w:szCs w:val="32"/>
          <w:rtl/>
        </w:rPr>
        <w:t xml:space="preserve">   </w:t>
      </w:r>
      <w:r w:rsidR="00F6247A" w:rsidRPr="00E7698E">
        <w:rPr>
          <w:rFonts w:hint="cs"/>
          <w:sz w:val="32"/>
          <w:szCs w:val="32"/>
          <w:rtl/>
        </w:rPr>
        <w:t xml:space="preserve">عن أنس بن مالك </w:t>
      </w:r>
      <w:r w:rsidR="00F6247A" w:rsidRPr="00E7698E">
        <w:rPr>
          <w:rFonts w:hint="cs"/>
          <w:sz w:val="32"/>
          <w:szCs w:val="32"/>
        </w:rPr>
        <w:sym w:font="AGA Arabesque" w:char="F074"/>
      </w:r>
      <w:r w:rsidR="00F6247A" w:rsidRPr="00E7698E">
        <w:rPr>
          <w:rFonts w:hint="cs"/>
          <w:sz w:val="32"/>
          <w:szCs w:val="32"/>
          <w:rtl/>
        </w:rPr>
        <w:t xml:space="preserve"> </w:t>
      </w:r>
      <w:proofErr w:type="gramStart"/>
      <w:r w:rsidR="00F6247A" w:rsidRPr="00E7698E">
        <w:rPr>
          <w:rFonts w:hint="cs"/>
          <w:sz w:val="32"/>
          <w:szCs w:val="32"/>
          <w:rtl/>
        </w:rPr>
        <w:t>قال :</w:t>
      </w:r>
      <w:proofErr w:type="gramEnd"/>
      <w:r w:rsidR="00F6247A" w:rsidRPr="00E7698E">
        <w:rPr>
          <w:rFonts w:hint="cs"/>
          <w:sz w:val="32"/>
          <w:szCs w:val="32"/>
          <w:rtl/>
        </w:rPr>
        <w:t xml:space="preserve"> " مر 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بامرأة تبكي عند قبر فقال </w:t>
      </w:r>
      <w:r w:rsidR="00F6247A" w:rsidRPr="00E7698E">
        <w:rPr>
          <w:rFonts w:hint="cs"/>
          <w:b/>
          <w:bCs/>
          <w:sz w:val="32"/>
          <w:szCs w:val="32"/>
          <w:rtl/>
        </w:rPr>
        <w:t>: " اتقي الله واصبري "</w:t>
      </w:r>
      <w:r w:rsidR="00F6247A" w:rsidRPr="00E7698E">
        <w:rPr>
          <w:rFonts w:hint="cs"/>
          <w:sz w:val="32"/>
          <w:szCs w:val="32"/>
          <w:rtl/>
        </w:rPr>
        <w:t xml:space="preserve"> . قالت : إليك عن</w:t>
      </w:r>
      <w:r>
        <w:rPr>
          <w:rFonts w:hint="cs"/>
          <w:sz w:val="32"/>
          <w:szCs w:val="32"/>
          <w:rtl/>
        </w:rPr>
        <w:t>ِّ</w:t>
      </w:r>
      <w:r w:rsidR="00F6247A" w:rsidRPr="00E7698E">
        <w:rPr>
          <w:rFonts w:hint="cs"/>
          <w:sz w:val="32"/>
          <w:szCs w:val="32"/>
          <w:rtl/>
        </w:rPr>
        <w:t xml:space="preserve">ي ، فإنك لم تصب بمصيبتي ، ولم تعرفه . فقيل </w:t>
      </w:r>
      <w:proofErr w:type="gramStart"/>
      <w:r w:rsidR="00F6247A" w:rsidRPr="00E7698E">
        <w:rPr>
          <w:rFonts w:hint="cs"/>
          <w:sz w:val="32"/>
          <w:szCs w:val="32"/>
          <w:rtl/>
        </w:rPr>
        <w:t>لها :</w:t>
      </w:r>
      <w:proofErr w:type="gramEnd"/>
      <w:r w:rsidR="00F6247A" w:rsidRPr="00E7698E">
        <w:rPr>
          <w:rFonts w:hint="cs"/>
          <w:sz w:val="32"/>
          <w:szCs w:val="32"/>
          <w:rtl/>
        </w:rPr>
        <w:t xml:space="preserve"> إنه 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فأتت 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فلم تجد عنده بوابين . </w:t>
      </w:r>
      <w:proofErr w:type="gramStart"/>
      <w:r w:rsidR="00F6247A" w:rsidRPr="00E7698E">
        <w:rPr>
          <w:rFonts w:hint="cs"/>
          <w:sz w:val="32"/>
          <w:szCs w:val="32"/>
          <w:rtl/>
        </w:rPr>
        <w:t>فقالت :</w:t>
      </w:r>
      <w:proofErr w:type="gramEnd"/>
      <w:r w:rsidR="00F6247A" w:rsidRPr="00E7698E">
        <w:rPr>
          <w:rFonts w:hint="cs"/>
          <w:sz w:val="32"/>
          <w:szCs w:val="32"/>
          <w:rtl/>
        </w:rPr>
        <w:t xml:space="preserve"> لم أعرفك ، فقال </w:t>
      </w:r>
      <w:r w:rsidR="00F6247A" w:rsidRPr="00E7698E">
        <w:rPr>
          <w:rFonts w:hint="cs"/>
          <w:b/>
          <w:bCs/>
          <w:sz w:val="32"/>
          <w:szCs w:val="32"/>
          <w:rtl/>
        </w:rPr>
        <w:t>: " إنما الصبر عند الصدمة الأولى "</w:t>
      </w:r>
      <w:r w:rsidR="00F6247A" w:rsidRPr="00E7698E">
        <w:rPr>
          <w:rFonts w:hint="cs"/>
          <w:sz w:val="32"/>
          <w:szCs w:val="32"/>
          <w:rtl/>
        </w:rPr>
        <w:t xml:space="preserve"> </w:t>
      </w:r>
      <w:r w:rsidR="00F6247A" w:rsidRPr="00E7698E">
        <w:rPr>
          <w:rStyle w:val="a7"/>
          <w:sz w:val="32"/>
          <w:szCs w:val="32"/>
          <w:rtl/>
        </w:rPr>
        <w:footnoteReference w:id="989"/>
      </w:r>
      <w:r w:rsidR="00F6247A" w:rsidRPr="00E7698E">
        <w:rPr>
          <w:rFonts w:hint="cs"/>
          <w:sz w:val="32"/>
          <w:szCs w:val="32"/>
          <w:rtl/>
        </w:rPr>
        <w:t xml:space="preserve"> . </w:t>
      </w:r>
    </w:p>
    <w:p w14:paraId="6A123AB8" w14:textId="77777777" w:rsidR="00A83084" w:rsidRPr="00A83084" w:rsidRDefault="00A83084" w:rsidP="00F6247A">
      <w:pPr>
        <w:pStyle w:val="22"/>
        <w:rPr>
          <w:sz w:val="16"/>
          <w:szCs w:val="16"/>
          <w:rtl/>
        </w:rPr>
      </w:pPr>
    </w:p>
    <w:p w14:paraId="191260DB" w14:textId="77777777" w:rsidR="00A83084" w:rsidRDefault="00A83084" w:rsidP="00A83084">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711A766A" w14:textId="77777777" w:rsidR="00A83084" w:rsidRDefault="00A83084" w:rsidP="00A83084">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1F3DBDF1"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Pr="00547312">
        <w:rPr>
          <w:rFonts w:ascii="Arial" w:hAnsi="Arial" w:cs="PT Bold Heading"/>
          <w:rtl/>
          <w:lang w:eastAsia="ko-KR"/>
        </w:rPr>
        <w:t xml:space="preserve">الركن </w:t>
      </w:r>
      <w:proofErr w:type="gramStart"/>
      <w:r w:rsidRPr="00547312">
        <w:rPr>
          <w:rFonts w:ascii="Arial" w:hAnsi="Arial" w:cs="PT Bold Heading"/>
          <w:rtl/>
          <w:lang w:eastAsia="ko-KR"/>
        </w:rPr>
        <w:t xml:space="preserve">الأول </w:t>
      </w:r>
      <w:r>
        <w:rPr>
          <w:rFonts w:ascii="Arial" w:hAnsi="Arial" w:cs="PT Bold Heading" w:hint="cs"/>
          <w:rtl/>
          <w:lang w:eastAsia="ko-KR"/>
        </w:rPr>
        <w:t>:</w:t>
      </w:r>
      <w:proofErr w:type="gramEnd"/>
      <w:r>
        <w:rPr>
          <w:rFonts w:ascii="Arial" w:hAnsi="Arial" w:cs="PT Bold Heading" w:hint="cs"/>
          <w:rtl/>
          <w:lang w:eastAsia="ko-KR"/>
        </w:rPr>
        <w:t xml:space="preserve"> </w:t>
      </w:r>
      <w:r>
        <w:rPr>
          <w:rFonts w:ascii="Arial" w:hAnsi="Arial" w:cs="PT Bold Heading"/>
          <w:rtl/>
          <w:lang w:eastAsia="ko-KR"/>
        </w:rPr>
        <w:t xml:space="preserve">من أركان الحسبة </w:t>
      </w:r>
      <w:r>
        <w:rPr>
          <w:rFonts w:ascii="Arial" w:hAnsi="Arial" w:cs="PT Bold Heading" w:hint="cs"/>
          <w:rtl/>
          <w:lang w:eastAsia="ko-KR"/>
        </w:rPr>
        <w:t xml:space="preserve">: </w:t>
      </w:r>
    </w:p>
    <w:p w14:paraId="1EAC7CBA" w14:textId="2AECB51E" w:rsidR="00A83084" w:rsidRPr="008C40EE" w:rsidRDefault="00A83084" w:rsidP="00A83084">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Pr="008C40EE">
        <w:rPr>
          <w:rFonts w:ascii="Arial" w:hAnsi="Arial" w:cs="Traditional Arabic" w:hint="cs"/>
          <w:b/>
          <w:bCs/>
          <w:sz w:val="32"/>
          <w:szCs w:val="32"/>
          <w:rtl/>
          <w:lang w:eastAsia="ko-KR"/>
        </w:rPr>
        <w:t>المحتسب :</w:t>
      </w:r>
      <w:proofErr w:type="gramEnd"/>
      <w:r w:rsidRPr="008C40EE">
        <w:rPr>
          <w:rFonts w:ascii="Arial" w:hAnsi="Arial" w:cs="Traditional Arabic" w:hint="cs"/>
          <w:sz w:val="32"/>
          <w:szCs w:val="32"/>
          <w:rtl/>
          <w:lang w:eastAsia="ko-KR"/>
        </w:rPr>
        <w:t xml:space="preserve"> </w:t>
      </w:r>
      <w:r>
        <w:rPr>
          <w:rFonts w:ascii="Arial" w:hAnsi="Arial" w:cs="Traditional Arabic" w:hint="cs"/>
          <w:sz w:val="32"/>
          <w:szCs w:val="32"/>
          <w:rtl/>
          <w:lang w:eastAsia="ko-KR"/>
        </w:rPr>
        <w:t xml:space="preserve">الذي يُباشر عملية الاحتساب ، </w:t>
      </w:r>
      <w:r w:rsidRPr="008C40EE">
        <w:rPr>
          <w:rFonts w:ascii="Arial" w:hAnsi="Arial" w:cs="Traditional Arabic" w:hint="cs"/>
          <w:sz w:val="32"/>
          <w:szCs w:val="32"/>
          <w:rtl/>
          <w:lang w:eastAsia="ko-KR"/>
        </w:rPr>
        <w:t xml:space="preserve">ويتمثل في هذه الصورة في </w:t>
      </w:r>
      <w:r>
        <w:rPr>
          <w:rFonts w:ascii="Arial" w:hAnsi="Arial" w:cs="Traditional Arabic" w:hint="cs"/>
          <w:sz w:val="32"/>
          <w:szCs w:val="32"/>
          <w:rtl/>
          <w:lang w:eastAsia="ko-KR"/>
        </w:rPr>
        <w:t xml:space="preserve">شخص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حيث مارس الاحتساب على </w:t>
      </w:r>
      <w:r w:rsidR="00C564EB">
        <w:rPr>
          <w:rFonts w:ascii="Arial" w:hAnsi="Arial" w:cs="Traditional Arabic" w:hint="cs"/>
          <w:sz w:val="32"/>
          <w:szCs w:val="32"/>
          <w:rtl/>
          <w:lang w:eastAsia="ko-KR"/>
        </w:rPr>
        <w:t>المرأة</w:t>
      </w:r>
      <w:r>
        <w:rPr>
          <w:rFonts w:ascii="Arial" w:hAnsi="Arial" w:cs="Traditional Arabic" w:hint="cs"/>
          <w:sz w:val="32"/>
          <w:szCs w:val="32"/>
          <w:rtl/>
          <w:lang w:eastAsia="ko-KR"/>
        </w:rPr>
        <w:t xml:space="preserve"> .</w:t>
      </w:r>
    </w:p>
    <w:p w14:paraId="5A39AB8F"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rtl/>
          <w:lang w:eastAsia="ko-KR"/>
        </w:rPr>
        <w:t xml:space="preserve">الأول </w:t>
      </w:r>
      <w:r>
        <w:rPr>
          <w:rFonts w:ascii="Arial" w:hAnsi="Arial" w:cs="PT Bold Heading" w:hint="cs"/>
          <w:rtl/>
          <w:lang w:eastAsia="ko-KR"/>
        </w:rPr>
        <w:t>:</w:t>
      </w:r>
      <w:proofErr w:type="gramEnd"/>
      <w:r>
        <w:rPr>
          <w:rFonts w:ascii="Arial" w:hAnsi="Arial" w:cs="PT Bold Heading" w:hint="cs"/>
          <w:rtl/>
          <w:lang w:eastAsia="ko-KR"/>
        </w:rPr>
        <w:t xml:space="preserve"> </w:t>
      </w:r>
    </w:p>
    <w:p w14:paraId="71776B6E" w14:textId="77777777" w:rsidR="00A83084" w:rsidRPr="008C40EE" w:rsidRDefault="00A83084" w:rsidP="00A83084">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وتتمثل في الشروط </w:t>
      </w:r>
      <w:proofErr w:type="gramStart"/>
      <w:r>
        <w:rPr>
          <w:rFonts w:ascii="Arial" w:hAnsi="Arial" w:cs="Traditional Arabic" w:hint="cs"/>
          <w:sz w:val="32"/>
          <w:szCs w:val="32"/>
          <w:rtl/>
          <w:lang w:eastAsia="ko-KR"/>
        </w:rPr>
        <w:t>( المعتبرة</w:t>
      </w:r>
      <w:proofErr w:type="gramEnd"/>
      <w:r>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Pr="002514A7">
        <w:rPr>
          <w:rFonts w:ascii="Arial" w:hAnsi="Arial" w:cs="Traditional Arabic" w:hint="cs"/>
          <w:sz w:val="32"/>
          <w:szCs w:val="32"/>
          <w:rtl/>
          <w:lang w:eastAsia="ko-KR"/>
        </w:rPr>
        <w:t>الصورة</w:t>
      </w:r>
      <w:r>
        <w:rPr>
          <w:rFonts w:ascii="Arial" w:hAnsi="Arial" w:cs="Traditional Arabic" w:hint="cs"/>
          <w:sz w:val="32"/>
          <w:szCs w:val="32"/>
          <w:rtl/>
          <w:lang w:eastAsia="ko-KR"/>
        </w:rPr>
        <w:t xml:space="preserve"> في شخصه </w:t>
      </w:r>
      <w:r w:rsidRPr="008C40EE">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p>
    <w:p w14:paraId="0D615D0A"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السمات </w:t>
      </w:r>
      <w:r>
        <w:rPr>
          <w:rFonts w:ascii="Arial" w:hAnsi="Arial" w:cs="PT Bold Heading" w:hint="cs"/>
          <w:rtl/>
          <w:lang w:eastAsia="ko-KR"/>
        </w:rPr>
        <w:t xml:space="preserve">و الصفات و </w:t>
      </w:r>
      <w:proofErr w:type="gramStart"/>
      <w:r>
        <w:rPr>
          <w:rFonts w:ascii="Arial" w:hAnsi="Arial" w:cs="PT Bold Heading"/>
          <w:rtl/>
          <w:lang w:eastAsia="ko-KR"/>
        </w:rPr>
        <w:t>الآداب</w:t>
      </w:r>
      <w:r>
        <w:rPr>
          <w:rFonts w:ascii="Arial" w:hAnsi="Arial" w:cs="PT Bold Heading" w:hint="cs"/>
          <w:rtl/>
          <w:lang w:eastAsia="ko-KR"/>
        </w:rPr>
        <w:t xml:space="preserve"> :</w:t>
      </w:r>
      <w:proofErr w:type="gramEnd"/>
    </w:p>
    <w:p w14:paraId="6B3B08B2" w14:textId="77777777"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السمة والصفة البارزة في هذه الصورة التي تحلى بها </w:t>
      </w:r>
      <w:r w:rsidRPr="008C40EE">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proofErr w:type="gramStart"/>
      <w:r>
        <w:rPr>
          <w:rFonts w:ascii="Arial" w:hAnsi="Arial" w:cs="Traditional Arabic" w:hint="cs"/>
          <w:sz w:val="32"/>
          <w:szCs w:val="32"/>
          <w:rtl/>
          <w:lang w:eastAsia="ko-KR"/>
        </w:rPr>
        <w:t>هي :</w:t>
      </w:r>
      <w:proofErr w:type="gramEnd"/>
    </w:p>
    <w:p w14:paraId="52C97A1E" w14:textId="77777777" w:rsidR="00A83084" w:rsidRPr="00D01633"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Pr="00D01633">
        <w:rPr>
          <w:rFonts w:ascii="Arial" w:hAnsi="Arial" w:cs="Traditional Arabic" w:hint="cs"/>
          <w:b/>
          <w:bCs/>
          <w:sz w:val="32"/>
          <w:szCs w:val="32"/>
          <w:rtl/>
          <w:lang w:eastAsia="ko-KR"/>
        </w:rPr>
        <w:t xml:space="preserve">حسن </w:t>
      </w:r>
      <w:proofErr w:type="gramStart"/>
      <w:r w:rsidRPr="00D01633">
        <w:rPr>
          <w:rFonts w:ascii="Arial" w:hAnsi="Arial" w:cs="Traditional Arabic" w:hint="cs"/>
          <w:b/>
          <w:bCs/>
          <w:sz w:val="32"/>
          <w:szCs w:val="32"/>
          <w:rtl/>
          <w:lang w:eastAsia="ko-KR"/>
        </w:rPr>
        <w:t>الخلق :</w:t>
      </w:r>
      <w:proofErr w:type="gramEnd"/>
      <w:r w:rsidRPr="00D01633">
        <w:rPr>
          <w:rFonts w:ascii="Arial" w:hAnsi="Arial" w:cs="Traditional Arabic" w:hint="cs"/>
          <w:b/>
          <w:bCs/>
          <w:sz w:val="32"/>
          <w:szCs w:val="32"/>
          <w:rtl/>
          <w:lang w:eastAsia="ko-KR"/>
        </w:rPr>
        <w:t xml:space="preserve"> </w:t>
      </w:r>
      <w:r>
        <w:rPr>
          <w:rFonts w:ascii="Arial" w:hAnsi="Arial" w:cs="Traditional Arabic" w:hint="cs"/>
          <w:sz w:val="32"/>
          <w:szCs w:val="32"/>
          <w:rtl/>
          <w:lang w:eastAsia="ko-KR"/>
        </w:rPr>
        <w:t xml:space="preserve">حيث ظهر ذلك من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في هدوءه وسكينته .</w:t>
      </w:r>
    </w:p>
    <w:p w14:paraId="165EA8A4" w14:textId="27D86BB4"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Pr="00D01633">
        <w:rPr>
          <w:rFonts w:ascii="Arial" w:hAnsi="Arial" w:cs="Traditional Arabic" w:hint="cs"/>
          <w:b/>
          <w:bCs/>
          <w:sz w:val="32"/>
          <w:szCs w:val="32"/>
          <w:rtl/>
          <w:lang w:eastAsia="ko-KR"/>
        </w:rPr>
        <w:t>الرفق :</w:t>
      </w:r>
      <w:proofErr w:type="gramEnd"/>
      <w:r>
        <w:rPr>
          <w:rFonts w:ascii="Arial" w:hAnsi="Arial" w:cs="Traditional Arabic" w:hint="cs"/>
          <w:sz w:val="32"/>
          <w:szCs w:val="32"/>
          <w:rtl/>
          <w:lang w:eastAsia="ko-KR"/>
        </w:rPr>
        <w:t xml:space="preserve"> بالمحتسب عليه</w:t>
      </w:r>
      <w:r w:rsidR="00C564EB">
        <w:rPr>
          <w:rFonts w:ascii="Arial" w:hAnsi="Arial" w:cs="Traditional Arabic" w:hint="cs"/>
          <w:sz w:val="32"/>
          <w:szCs w:val="32"/>
          <w:rtl/>
          <w:lang w:eastAsia="ko-KR"/>
        </w:rPr>
        <w:t>ا</w:t>
      </w:r>
      <w:r>
        <w:rPr>
          <w:rFonts w:ascii="Arial" w:hAnsi="Arial" w:cs="Traditional Arabic" w:hint="cs"/>
          <w:sz w:val="32"/>
          <w:szCs w:val="32"/>
          <w:rtl/>
          <w:lang w:eastAsia="ko-KR"/>
        </w:rPr>
        <w:t xml:space="preserve"> . </w:t>
      </w:r>
    </w:p>
    <w:p w14:paraId="487869F4" w14:textId="31B2DDED"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الحلم</w:t>
      </w:r>
      <w:r w:rsidRPr="009C3EC8">
        <w:rPr>
          <w:rFonts w:ascii="Arial" w:hAnsi="Arial" w:cs="Traditional Arabic" w:hint="cs"/>
          <w:b/>
          <w:bCs/>
          <w:sz w:val="32"/>
          <w:szCs w:val="32"/>
          <w:rtl/>
          <w:lang w:eastAsia="ko-KR"/>
        </w:rPr>
        <w:t xml:space="preserve"> </w:t>
      </w:r>
      <w:proofErr w:type="gramStart"/>
      <w:r w:rsidR="00C564EB">
        <w:rPr>
          <w:rFonts w:ascii="Arial" w:hAnsi="Arial" w:cs="Traditional Arabic" w:hint="cs"/>
          <w:b/>
          <w:bCs/>
          <w:sz w:val="32"/>
          <w:szCs w:val="32"/>
          <w:rtl/>
          <w:lang w:eastAsia="ko-KR"/>
        </w:rPr>
        <w:t xml:space="preserve">الصبر </w:t>
      </w:r>
      <w:r w:rsidRPr="009C3EC8">
        <w:rPr>
          <w:rFonts w:ascii="Arial" w:hAnsi="Arial" w:cs="Traditional Arabic" w:hint="cs"/>
          <w:b/>
          <w:bCs/>
          <w:sz w:val="32"/>
          <w:szCs w:val="32"/>
          <w:rtl/>
          <w:lang w:eastAsia="ko-KR"/>
        </w:rPr>
        <w:t>:</w:t>
      </w:r>
      <w:proofErr w:type="gramEnd"/>
      <w:r w:rsidRPr="009C3EC8">
        <w:rPr>
          <w:rFonts w:ascii="Arial" w:hAnsi="Arial" w:cs="Traditional Arabic" w:hint="cs"/>
          <w:b/>
          <w:bCs/>
          <w:sz w:val="32"/>
          <w:szCs w:val="32"/>
          <w:rtl/>
          <w:lang w:eastAsia="ko-KR"/>
        </w:rPr>
        <w:t xml:space="preserve"> </w:t>
      </w:r>
      <w:r w:rsidR="00A46685">
        <w:rPr>
          <w:rFonts w:ascii="Arial" w:hAnsi="Arial" w:cs="Traditional Arabic" w:hint="cs"/>
          <w:sz w:val="32"/>
          <w:szCs w:val="32"/>
          <w:rtl/>
          <w:lang w:eastAsia="ko-KR"/>
        </w:rPr>
        <w:t xml:space="preserve">على إجابة المرأة له </w:t>
      </w:r>
      <w:r>
        <w:rPr>
          <w:rFonts w:ascii="Arial" w:hAnsi="Arial" w:cs="Traditional Arabic" w:hint="cs"/>
          <w:sz w:val="32"/>
          <w:szCs w:val="32"/>
          <w:rtl/>
          <w:lang w:eastAsia="ko-KR"/>
        </w:rPr>
        <w:t xml:space="preserve">. </w:t>
      </w:r>
    </w:p>
    <w:p w14:paraId="4E858F54"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Pr="00547312">
        <w:rPr>
          <w:rFonts w:ascii="Arial" w:hAnsi="Arial" w:cs="PT Bold Heading"/>
          <w:rtl/>
          <w:lang w:eastAsia="ko-KR"/>
        </w:rPr>
        <w:t xml:space="preserve">الركن </w:t>
      </w:r>
      <w:proofErr w:type="gramStart"/>
      <w:r w:rsidRPr="00547312">
        <w:rPr>
          <w:rFonts w:ascii="Arial" w:hAnsi="Arial" w:cs="PT Bold Heading"/>
          <w:rtl/>
          <w:lang w:eastAsia="ko-KR"/>
        </w:rPr>
        <w:t xml:space="preserve">الثاني </w:t>
      </w:r>
      <w:r>
        <w:rPr>
          <w:rFonts w:ascii="Arial" w:hAnsi="Arial" w:cs="PT Bold Heading" w:hint="cs"/>
          <w:rtl/>
          <w:lang w:eastAsia="ko-KR"/>
        </w:rPr>
        <w:t>:</w:t>
      </w:r>
      <w:proofErr w:type="gramEnd"/>
      <w:r>
        <w:rPr>
          <w:rFonts w:ascii="Arial" w:hAnsi="Arial" w:cs="PT Bold Heading" w:hint="cs"/>
          <w:rtl/>
          <w:lang w:eastAsia="ko-KR"/>
        </w:rPr>
        <w:t xml:space="preserve"> </w:t>
      </w:r>
      <w:r>
        <w:rPr>
          <w:rFonts w:ascii="Arial" w:hAnsi="Arial" w:cs="PT Bold Heading"/>
          <w:rtl/>
          <w:lang w:eastAsia="ko-KR"/>
        </w:rPr>
        <w:t xml:space="preserve">من أركان الحسبة </w:t>
      </w:r>
      <w:r>
        <w:rPr>
          <w:rFonts w:ascii="Arial" w:hAnsi="Arial" w:cs="PT Bold Heading" w:hint="cs"/>
          <w:rtl/>
          <w:lang w:eastAsia="ko-KR"/>
        </w:rPr>
        <w:t>:</w:t>
      </w:r>
    </w:p>
    <w:p w14:paraId="74D8739C" w14:textId="02CF12FC" w:rsidR="00A83084" w:rsidRPr="001614EF" w:rsidRDefault="00A83084" w:rsidP="00A83084">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المحتسب </w:t>
      </w:r>
      <w:proofErr w:type="gramStart"/>
      <w:r>
        <w:rPr>
          <w:rFonts w:ascii="Arial" w:hAnsi="Arial" w:cs="Traditional Arabic" w:hint="cs"/>
          <w:b/>
          <w:bCs/>
          <w:sz w:val="32"/>
          <w:szCs w:val="32"/>
          <w:rtl/>
          <w:lang w:eastAsia="ko-KR"/>
        </w:rPr>
        <w:t>عليه :</w:t>
      </w:r>
      <w:proofErr w:type="gramEnd"/>
      <w:r>
        <w:rPr>
          <w:rFonts w:ascii="Arial" w:hAnsi="Arial" w:cs="Traditional Arabic" w:hint="cs"/>
          <w:b/>
          <w:bCs/>
          <w:sz w:val="32"/>
          <w:szCs w:val="32"/>
          <w:rtl/>
          <w:lang w:eastAsia="ko-KR"/>
        </w:rPr>
        <w:t xml:space="preserve"> </w:t>
      </w:r>
      <w:r w:rsidRPr="00E70FA4">
        <w:rPr>
          <w:rFonts w:ascii="Arial" w:hAnsi="Arial" w:cs="Traditional Arabic" w:hint="cs"/>
          <w:sz w:val="32"/>
          <w:szCs w:val="32"/>
          <w:rtl/>
          <w:lang w:eastAsia="ko-KR"/>
        </w:rPr>
        <w:t xml:space="preserve">وهو فاعل المنكر ، أو من يمارس معه الاحتساب </w:t>
      </w:r>
      <w:r>
        <w:rPr>
          <w:rFonts w:ascii="Arial" w:hAnsi="Arial" w:cs="Traditional Arabic" w:hint="cs"/>
          <w:sz w:val="32"/>
          <w:szCs w:val="32"/>
          <w:rtl/>
          <w:lang w:eastAsia="ko-KR"/>
        </w:rPr>
        <w:t xml:space="preserve">، ويتمثل في هذه الصورة في </w:t>
      </w:r>
      <w:r w:rsidR="00A46685">
        <w:rPr>
          <w:rFonts w:ascii="Arial" w:hAnsi="Arial" w:cs="Traditional Arabic" w:hint="cs"/>
          <w:sz w:val="32"/>
          <w:szCs w:val="32"/>
          <w:rtl/>
          <w:lang w:eastAsia="ko-KR"/>
        </w:rPr>
        <w:t>المرأة .</w:t>
      </w:r>
    </w:p>
    <w:p w14:paraId="2ED82FAB"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hint="cs"/>
          <w:rtl/>
          <w:lang w:eastAsia="ko-KR"/>
        </w:rPr>
        <w:t>الثاني</w:t>
      </w:r>
      <w:r>
        <w:rPr>
          <w:rFonts w:ascii="Arial" w:hAnsi="Arial" w:cs="PT Bold Heading"/>
          <w:rtl/>
          <w:lang w:eastAsia="ko-KR"/>
        </w:rPr>
        <w:t xml:space="preserve"> </w:t>
      </w:r>
      <w:r>
        <w:rPr>
          <w:rFonts w:ascii="Arial" w:hAnsi="Arial" w:cs="PT Bold Heading" w:hint="cs"/>
          <w:rtl/>
          <w:lang w:eastAsia="ko-KR"/>
        </w:rPr>
        <w:t>:</w:t>
      </w:r>
      <w:proofErr w:type="gramEnd"/>
      <w:r>
        <w:rPr>
          <w:rFonts w:ascii="Arial" w:hAnsi="Arial" w:cs="PT Bold Heading" w:hint="cs"/>
          <w:rtl/>
          <w:lang w:eastAsia="ko-KR"/>
        </w:rPr>
        <w:t xml:space="preserve"> </w:t>
      </w:r>
    </w:p>
    <w:p w14:paraId="36A980AC" w14:textId="77777777"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نلاحظ هنا توفر الشروط المطلوبة في هذا الركن وهي كون المحتسب </w:t>
      </w:r>
      <w:proofErr w:type="gramStart"/>
      <w:r>
        <w:rPr>
          <w:rFonts w:ascii="Arial" w:hAnsi="Arial" w:cs="Traditional Arabic" w:hint="cs"/>
          <w:sz w:val="32"/>
          <w:szCs w:val="32"/>
          <w:rtl/>
          <w:lang w:eastAsia="ko-KR"/>
        </w:rPr>
        <w:t>عليه :</w:t>
      </w:r>
      <w:proofErr w:type="gramEnd"/>
    </w:p>
    <w:p w14:paraId="1FBA2040" w14:textId="77777777" w:rsidR="00A83084" w:rsidRPr="002607A0" w:rsidRDefault="00A83084" w:rsidP="00A83084">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1/ </w:t>
      </w:r>
      <w:proofErr w:type="gramStart"/>
      <w:r w:rsidRPr="002607A0">
        <w:rPr>
          <w:rFonts w:cs="Traditional Arabic" w:hint="cs"/>
          <w:sz w:val="32"/>
          <w:szCs w:val="32"/>
          <w:rtl/>
        </w:rPr>
        <w:t>إنساناً .</w:t>
      </w:r>
      <w:proofErr w:type="gramEnd"/>
    </w:p>
    <w:p w14:paraId="427401F4" w14:textId="77777777" w:rsidR="00A83084" w:rsidRPr="002607A0" w:rsidRDefault="00A83084" w:rsidP="00A83084">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2/ </w:t>
      </w:r>
      <w:r>
        <w:rPr>
          <w:rFonts w:cs="Traditional Arabic" w:hint="cs"/>
          <w:sz w:val="32"/>
          <w:szCs w:val="32"/>
          <w:rtl/>
        </w:rPr>
        <w:t xml:space="preserve">وأن </w:t>
      </w:r>
      <w:r w:rsidRPr="002607A0">
        <w:rPr>
          <w:rFonts w:cs="Traditional Arabic" w:hint="cs"/>
          <w:sz w:val="32"/>
          <w:szCs w:val="32"/>
          <w:rtl/>
        </w:rPr>
        <w:t xml:space="preserve">الفعل الممنوع منه في حقه </w:t>
      </w:r>
      <w:proofErr w:type="gramStart"/>
      <w:r w:rsidRPr="002607A0">
        <w:rPr>
          <w:rFonts w:cs="Traditional Arabic" w:hint="cs"/>
          <w:sz w:val="32"/>
          <w:szCs w:val="32"/>
          <w:rtl/>
        </w:rPr>
        <w:t>منكراً .</w:t>
      </w:r>
      <w:proofErr w:type="gramEnd"/>
    </w:p>
    <w:p w14:paraId="777BCB26" w14:textId="77777777" w:rsidR="00A83084" w:rsidRPr="001651B0" w:rsidRDefault="00A83084" w:rsidP="00A83084">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3/ </w:t>
      </w:r>
      <w:r>
        <w:rPr>
          <w:rFonts w:cs="Traditional Arabic" w:hint="cs"/>
          <w:sz w:val="32"/>
          <w:szCs w:val="32"/>
          <w:rtl/>
        </w:rPr>
        <w:t xml:space="preserve">وأنه </w:t>
      </w:r>
      <w:r w:rsidRPr="002607A0">
        <w:rPr>
          <w:rFonts w:cs="Traditional Arabic" w:hint="cs"/>
          <w:sz w:val="32"/>
          <w:szCs w:val="32"/>
          <w:rtl/>
        </w:rPr>
        <w:t xml:space="preserve">لا يشترط فيه </w:t>
      </w:r>
      <w:proofErr w:type="gramStart"/>
      <w:r w:rsidRPr="002607A0">
        <w:rPr>
          <w:rFonts w:cs="Traditional Arabic" w:hint="cs"/>
          <w:sz w:val="32"/>
          <w:szCs w:val="32"/>
          <w:rtl/>
        </w:rPr>
        <w:t xml:space="preserve">البلوغ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ولا العقل </w:t>
      </w:r>
      <w:r>
        <w:rPr>
          <w:rFonts w:cs="Traditional Arabic" w:hint="cs"/>
          <w:sz w:val="32"/>
          <w:szCs w:val="32"/>
          <w:rtl/>
        </w:rPr>
        <w:t xml:space="preserve">، </w:t>
      </w:r>
      <w:r w:rsidRPr="002607A0">
        <w:rPr>
          <w:rFonts w:cs="Traditional Arabic" w:hint="cs"/>
          <w:sz w:val="32"/>
          <w:szCs w:val="32"/>
          <w:rtl/>
        </w:rPr>
        <w:t xml:space="preserve">ولا وعدم النسيان </w:t>
      </w:r>
      <w:r>
        <w:rPr>
          <w:rFonts w:cs="Traditional Arabic" w:hint="cs"/>
          <w:sz w:val="32"/>
          <w:szCs w:val="32"/>
          <w:rtl/>
        </w:rPr>
        <w:t xml:space="preserve">، </w:t>
      </w:r>
      <w:r w:rsidRPr="002607A0">
        <w:rPr>
          <w:rFonts w:cs="Traditional Arabic" w:hint="cs"/>
          <w:sz w:val="32"/>
          <w:szCs w:val="32"/>
          <w:rtl/>
        </w:rPr>
        <w:t>أو الجهل .</w:t>
      </w:r>
    </w:p>
    <w:p w14:paraId="632D6504" w14:textId="77777777" w:rsidR="00A83084" w:rsidRPr="00570CDD"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Pr="00570CDD">
        <w:rPr>
          <w:rFonts w:ascii="Arial" w:hAnsi="Arial" w:cs="PT Bold Heading"/>
          <w:rtl/>
          <w:lang w:eastAsia="ko-KR"/>
        </w:rPr>
        <w:t>نوع</w:t>
      </w:r>
      <w:r w:rsidRPr="00570CDD">
        <w:rPr>
          <w:rFonts w:ascii="Arial" w:hAnsi="Arial" w:cs="PT Bold Heading" w:hint="cs"/>
          <w:rtl/>
          <w:lang w:eastAsia="ko-KR"/>
        </w:rPr>
        <w:t xml:space="preserve"> المحتسب </w:t>
      </w:r>
      <w:proofErr w:type="gramStart"/>
      <w:r w:rsidRPr="00570CDD">
        <w:rPr>
          <w:rFonts w:ascii="Arial" w:hAnsi="Arial" w:cs="PT Bold Heading" w:hint="cs"/>
          <w:rtl/>
          <w:lang w:eastAsia="ko-KR"/>
        </w:rPr>
        <w:t>عليه  :</w:t>
      </w:r>
      <w:proofErr w:type="gramEnd"/>
    </w:p>
    <w:p w14:paraId="5F89402A" w14:textId="0025FFA3"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نوع المحتسب عليه في هذه الصورة هو من عامة الناس من </w:t>
      </w:r>
      <w:proofErr w:type="gramStart"/>
      <w:r w:rsidR="0054301B">
        <w:rPr>
          <w:rFonts w:ascii="Arial" w:hAnsi="Arial" w:cs="Traditional Arabic" w:hint="cs"/>
          <w:sz w:val="32"/>
          <w:szCs w:val="32"/>
          <w:rtl/>
          <w:lang w:eastAsia="ko-KR"/>
        </w:rPr>
        <w:t>النساء</w:t>
      </w:r>
      <w:r>
        <w:rPr>
          <w:rFonts w:ascii="Arial" w:hAnsi="Arial" w:cs="Traditional Arabic" w:hint="cs"/>
          <w:sz w:val="32"/>
          <w:szCs w:val="32"/>
          <w:rtl/>
          <w:lang w:eastAsia="ko-KR"/>
        </w:rPr>
        <w:t xml:space="preserve"> ،</w:t>
      </w:r>
      <w:proofErr w:type="gramEnd"/>
      <w:r>
        <w:rPr>
          <w:rFonts w:ascii="Arial" w:hAnsi="Arial" w:cs="Traditional Arabic" w:hint="cs"/>
          <w:sz w:val="32"/>
          <w:szCs w:val="32"/>
          <w:rtl/>
          <w:lang w:eastAsia="ko-KR"/>
        </w:rPr>
        <w:t xml:space="preserve"> ومن العقلاء البالغين ، وممن يعلم الحكم الشرعي في هذا المسالة . </w:t>
      </w:r>
    </w:p>
    <w:p w14:paraId="2F6F72CF" w14:textId="77777777" w:rsidR="00A83084" w:rsidRPr="00EE5B3D" w:rsidRDefault="00A83084" w:rsidP="00A83084">
      <w:pPr>
        <w:shd w:val="clear" w:color="auto" w:fill="FFFFFF"/>
        <w:jc w:val="lowKashida"/>
        <w:rPr>
          <w:rFonts w:ascii="Arial" w:hAnsi="Arial" w:cs="Traditional Arabic"/>
          <w:sz w:val="8"/>
          <w:szCs w:val="8"/>
          <w:rtl/>
          <w:lang w:eastAsia="ko-KR"/>
        </w:rPr>
      </w:pPr>
    </w:p>
    <w:p w14:paraId="61944A16" w14:textId="40F026FD" w:rsidR="00A83084" w:rsidRDefault="00A83084" w:rsidP="00A83084">
      <w:pPr>
        <w:shd w:val="clear" w:color="auto" w:fill="FFFFFF"/>
        <w:jc w:val="lowKashida"/>
        <w:rPr>
          <w:rFonts w:ascii="Arial" w:hAnsi="Arial" w:cs="PT Bold Heading"/>
          <w:rtl/>
          <w:lang w:eastAsia="ko-KR"/>
        </w:rPr>
      </w:pPr>
      <w:r>
        <w:rPr>
          <w:rFonts w:ascii="Arial" w:hAnsi="Arial" w:cs="PT Bold Heading"/>
          <w:lang w:eastAsia="ko-KR"/>
        </w:rPr>
        <w:t xml:space="preserve"> </w:t>
      </w:r>
      <w:r w:rsidR="00371105">
        <w:rPr>
          <w:rFonts w:ascii="Arial" w:hAnsi="Arial" w:cs="PT Bold Heading"/>
          <w:lang w:eastAsia="ko-KR"/>
        </w:rPr>
        <w:t xml:space="preserve">   </w:t>
      </w:r>
      <w:r>
        <w:rPr>
          <w:rFonts w:ascii="Arial" w:hAnsi="Arial" w:cs="PT Bold Heading"/>
          <w:rtl/>
          <w:lang w:eastAsia="ko-KR"/>
        </w:rPr>
        <w:t xml:space="preserve">الركن </w:t>
      </w:r>
      <w:proofErr w:type="gramStart"/>
      <w:r>
        <w:rPr>
          <w:rFonts w:ascii="Arial" w:hAnsi="Arial" w:cs="PT Bold Heading"/>
          <w:rtl/>
          <w:lang w:eastAsia="ko-KR"/>
        </w:rPr>
        <w:t xml:space="preserve">الثالث </w:t>
      </w:r>
      <w:r>
        <w:rPr>
          <w:rFonts w:ascii="Arial" w:hAnsi="Arial" w:cs="PT Bold Heading" w:hint="cs"/>
          <w:rtl/>
          <w:lang w:eastAsia="ko-KR"/>
        </w:rPr>
        <w:t>:</w:t>
      </w:r>
      <w:proofErr w:type="gramEnd"/>
    </w:p>
    <w:p w14:paraId="10EB147F" w14:textId="3B8FBFAD" w:rsidR="00A83084" w:rsidRPr="001651B0" w:rsidRDefault="00A83084" w:rsidP="00A83084">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lastRenderedPageBreak/>
        <w:t xml:space="preserve">   المحتسب </w:t>
      </w:r>
      <w:proofErr w:type="gramStart"/>
      <w:r>
        <w:rPr>
          <w:rFonts w:ascii="Arial" w:hAnsi="Arial" w:cs="Traditional Arabic" w:hint="cs"/>
          <w:b/>
          <w:bCs/>
          <w:sz w:val="32"/>
          <w:szCs w:val="32"/>
          <w:rtl/>
          <w:lang w:eastAsia="ko-KR"/>
        </w:rPr>
        <w:t>فيه :</w:t>
      </w:r>
      <w:proofErr w:type="gramEnd"/>
      <w:r>
        <w:rPr>
          <w:rFonts w:ascii="Arial" w:hAnsi="Arial" w:cs="Traditional Arabic" w:hint="cs"/>
          <w:b/>
          <w:bCs/>
          <w:sz w:val="32"/>
          <w:szCs w:val="32"/>
          <w:rtl/>
          <w:lang w:eastAsia="ko-KR"/>
        </w:rPr>
        <w:t xml:space="preserve"> </w:t>
      </w:r>
      <w:r>
        <w:rPr>
          <w:rFonts w:ascii="Arial" w:hAnsi="Arial" w:cs="Traditional Arabic" w:hint="cs"/>
          <w:sz w:val="32"/>
          <w:szCs w:val="32"/>
          <w:rtl/>
          <w:lang w:eastAsia="ko-KR"/>
        </w:rPr>
        <w:t xml:space="preserve">وهو المنكر نفسه ، ويتمثل في هذه الصورة بـ : </w:t>
      </w:r>
      <w:r w:rsidR="0054301B">
        <w:rPr>
          <w:rFonts w:ascii="Arial" w:hAnsi="Arial" w:cs="Traditional Arabic" w:hint="cs"/>
          <w:sz w:val="32"/>
          <w:szCs w:val="32"/>
          <w:rtl/>
          <w:lang w:eastAsia="ko-KR"/>
        </w:rPr>
        <w:t>عدم الصبر عند المصيبة والمبالغة في البكاء</w:t>
      </w:r>
      <w:r>
        <w:rPr>
          <w:rFonts w:ascii="Arial" w:hAnsi="Arial" w:cs="Traditional Arabic" w:hint="cs"/>
          <w:sz w:val="32"/>
          <w:szCs w:val="32"/>
          <w:rtl/>
          <w:lang w:eastAsia="ko-KR"/>
        </w:rPr>
        <w:t xml:space="preserve"> " .</w:t>
      </w:r>
    </w:p>
    <w:p w14:paraId="257E1232"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rtl/>
          <w:lang w:eastAsia="ko-KR"/>
        </w:rPr>
        <w:t xml:space="preserve">الثلث </w:t>
      </w:r>
      <w:r>
        <w:rPr>
          <w:rFonts w:ascii="Arial" w:hAnsi="Arial" w:cs="PT Bold Heading" w:hint="cs"/>
          <w:rtl/>
          <w:lang w:eastAsia="ko-KR"/>
        </w:rPr>
        <w:t>:</w:t>
      </w:r>
      <w:proofErr w:type="gramEnd"/>
    </w:p>
    <w:p w14:paraId="708CDBA2" w14:textId="77777777" w:rsidR="00A83084" w:rsidRDefault="00A83084" w:rsidP="00A83084">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باستقراء هذه الصورة نجد أنه شروط الركن الثالث قد توفرت هي </w:t>
      </w:r>
      <w:proofErr w:type="gramStart"/>
      <w:r>
        <w:rPr>
          <w:rFonts w:ascii="Arial" w:hAnsi="Arial" w:cs="Traditional Arabic" w:hint="cs"/>
          <w:sz w:val="32"/>
          <w:szCs w:val="32"/>
          <w:rtl/>
          <w:lang w:eastAsia="ko-KR"/>
        </w:rPr>
        <w:t>كونه :</w:t>
      </w:r>
      <w:proofErr w:type="gramEnd"/>
    </w:p>
    <w:p w14:paraId="66D2BD07" w14:textId="61458482" w:rsidR="00A83084" w:rsidRPr="002607A0" w:rsidRDefault="00A83084" w:rsidP="00A83084">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1- منكراً </w:t>
      </w:r>
      <w:proofErr w:type="gramStart"/>
      <w:r w:rsidRPr="00BA6DD5">
        <w:rPr>
          <w:rFonts w:cs="Traditional Arabic" w:hint="cs"/>
          <w:b/>
          <w:bCs/>
          <w:sz w:val="32"/>
          <w:szCs w:val="32"/>
          <w:rtl/>
        </w:rPr>
        <w:t>وهو :</w:t>
      </w:r>
      <w:proofErr w:type="gramEnd"/>
      <w:r w:rsidRPr="009F68BC">
        <w:rPr>
          <w:rFonts w:cs="Traditional Arabic" w:hint="cs"/>
          <w:sz w:val="32"/>
          <w:szCs w:val="32"/>
          <w:rtl/>
        </w:rPr>
        <w:t xml:space="preserve"> </w:t>
      </w:r>
      <w:r w:rsidR="00EE3DB5">
        <w:rPr>
          <w:rFonts w:ascii="Arial" w:hAnsi="Arial" w:cs="Traditional Arabic" w:hint="cs"/>
          <w:sz w:val="32"/>
          <w:szCs w:val="32"/>
          <w:rtl/>
          <w:lang w:eastAsia="ko-KR"/>
        </w:rPr>
        <w:t>عدم الصبر عند المصيبة والمبالغة في البكاء</w:t>
      </w:r>
      <w:r w:rsidRPr="009F68BC">
        <w:rPr>
          <w:rFonts w:cs="Traditional Arabic" w:hint="cs"/>
          <w:sz w:val="32"/>
          <w:szCs w:val="32"/>
          <w:rtl/>
        </w:rPr>
        <w:t>.</w:t>
      </w:r>
    </w:p>
    <w:p w14:paraId="3DAA9407" w14:textId="05487D27" w:rsidR="00A83084" w:rsidRPr="009F68BC" w:rsidRDefault="00A83084" w:rsidP="00A83084">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2- موجوداً في </w:t>
      </w:r>
      <w:proofErr w:type="gramStart"/>
      <w:r w:rsidRPr="00BA6DD5">
        <w:rPr>
          <w:rFonts w:cs="Traditional Arabic" w:hint="cs"/>
          <w:b/>
          <w:bCs/>
          <w:sz w:val="32"/>
          <w:szCs w:val="32"/>
          <w:rtl/>
        </w:rPr>
        <w:t>الحال :</w:t>
      </w:r>
      <w:proofErr w:type="gramEnd"/>
      <w:r>
        <w:rPr>
          <w:rFonts w:cs="Traditional Arabic" w:hint="cs"/>
          <w:sz w:val="32"/>
          <w:szCs w:val="32"/>
          <w:rtl/>
        </w:rPr>
        <w:t xml:space="preserve"> حيث كان متلبساً به حينما جاء النبي </w:t>
      </w:r>
      <w:r>
        <w:rPr>
          <w:rFonts w:cs="Traditional Arabic" w:hint="cs"/>
          <w:sz w:val="32"/>
          <w:szCs w:val="32"/>
        </w:rPr>
        <w:sym w:font="AGA Arabesque" w:char="F072"/>
      </w:r>
      <w:r w:rsidR="00EE3DB5">
        <w:rPr>
          <w:rFonts w:cs="Traditional Arabic" w:hint="cs"/>
          <w:sz w:val="32"/>
          <w:szCs w:val="32"/>
          <w:rtl/>
        </w:rPr>
        <w:t xml:space="preserve"> ورآها وهي تبكي </w:t>
      </w:r>
      <w:r>
        <w:rPr>
          <w:rFonts w:cs="Traditional Arabic" w:hint="cs"/>
          <w:sz w:val="32"/>
          <w:szCs w:val="32"/>
          <w:rtl/>
        </w:rPr>
        <w:t>.</w:t>
      </w:r>
    </w:p>
    <w:p w14:paraId="53FDAC41" w14:textId="4FFE9C0B" w:rsidR="00A83084" w:rsidRPr="009F68BC" w:rsidRDefault="00A83084" w:rsidP="00A83084">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3- ظاهراً للمُحتسِب من غير </w:t>
      </w:r>
      <w:proofErr w:type="gramStart"/>
      <w:r w:rsidRPr="00BA6DD5">
        <w:rPr>
          <w:rFonts w:cs="Traditional Arabic" w:hint="cs"/>
          <w:b/>
          <w:bCs/>
          <w:sz w:val="32"/>
          <w:szCs w:val="32"/>
          <w:rtl/>
        </w:rPr>
        <w:t>تجسس :</w:t>
      </w:r>
      <w:proofErr w:type="gramEnd"/>
      <w:r w:rsidRPr="00BA6DD5">
        <w:rPr>
          <w:rFonts w:cs="Traditional Arabic" w:hint="cs"/>
          <w:b/>
          <w:bCs/>
          <w:sz w:val="32"/>
          <w:szCs w:val="32"/>
          <w:rtl/>
        </w:rPr>
        <w:t xml:space="preserve"> </w:t>
      </w:r>
      <w:r w:rsidR="00EE3DB5">
        <w:rPr>
          <w:rFonts w:cs="Traditional Arabic" w:hint="cs"/>
          <w:sz w:val="32"/>
          <w:szCs w:val="32"/>
          <w:rtl/>
        </w:rPr>
        <w:t>رؤية</w:t>
      </w:r>
      <w:r>
        <w:rPr>
          <w:rFonts w:cs="Traditional Arabic" w:hint="cs"/>
          <w:sz w:val="32"/>
          <w:szCs w:val="32"/>
          <w:rtl/>
        </w:rPr>
        <w:t xml:space="preserve"> </w:t>
      </w:r>
      <w:r w:rsidR="00EE3DB5">
        <w:rPr>
          <w:rFonts w:cs="Traditional Arabic" w:hint="cs"/>
          <w:sz w:val="32"/>
          <w:szCs w:val="32"/>
          <w:rtl/>
        </w:rPr>
        <w:t>ا</w:t>
      </w:r>
      <w:r>
        <w:rPr>
          <w:rFonts w:cs="Traditional Arabic" w:hint="cs"/>
          <w:sz w:val="32"/>
          <w:szCs w:val="32"/>
          <w:rtl/>
        </w:rPr>
        <w:t xml:space="preserve">لنبي </w:t>
      </w:r>
      <w:r>
        <w:rPr>
          <w:rFonts w:cs="Traditional Arabic" w:hint="cs"/>
          <w:sz w:val="32"/>
          <w:szCs w:val="32"/>
        </w:rPr>
        <w:sym w:font="AGA Arabesque" w:char="F072"/>
      </w:r>
      <w:r>
        <w:rPr>
          <w:rFonts w:cs="Traditional Arabic" w:hint="cs"/>
          <w:sz w:val="32"/>
          <w:szCs w:val="32"/>
          <w:rtl/>
        </w:rPr>
        <w:t xml:space="preserve"> </w:t>
      </w:r>
      <w:r w:rsidR="00EE3DB5">
        <w:rPr>
          <w:rFonts w:cs="Traditional Arabic" w:hint="cs"/>
          <w:sz w:val="32"/>
          <w:szCs w:val="32"/>
          <w:rtl/>
        </w:rPr>
        <w:t>للمرأة</w:t>
      </w:r>
      <w:r>
        <w:rPr>
          <w:rFonts w:cs="Traditional Arabic" w:hint="cs"/>
          <w:sz w:val="32"/>
          <w:szCs w:val="32"/>
          <w:rtl/>
        </w:rPr>
        <w:t xml:space="preserve"> .</w:t>
      </w:r>
    </w:p>
    <w:p w14:paraId="45C6200A" w14:textId="56072388" w:rsidR="00A83084" w:rsidRPr="009F68BC" w:rsidRDefault="00A83084" w:rsidP="00A83084">
      <w:pPr>
        <w:jc w:val="lowKashida"/>
        <w:rPr>
          <w:rFonts w:cs="Traditional Arabic"/>
          <w:sz w:val="32"/>
          <w:szCs w:val="32"/>
        </w:rPr>
      </w:pPr>
      <w:r>
        <w:rPr>
          <w:rFonts w:cs="Traditional Arabic" w:hint="cs"/>
          <w:b/>
          <w:bCs/>
          <w:sz w:val="32"/>
          <w:szCs w:val="32"/>
          <w:rtl/>
        </w:rPr>
        <w:t xml:space="preserve">   </w:t>
      </w:r>
      <w:r w:rsidRPr="00BA6DD5">
        <w:rPr>
          <w:rFonts w:cs="Traditional Arabic" w:hint="cs"/>
          <w:b/>
          <w:bCs/>
          <w:sz w:val="32"/>
          <w:szCs w:val="32"/>
          <w:rtl/>
        </w:rPr>
        <w:t xml:space="preserve">4- منكراً من غير </w:t>
      </w:r>
      <w:proofErr w:type="gramStart"/>
      <w:r w:rsidRPr="00BA6DD5">
        <w:rPr>
          <w:rFonts w:cs="Traditional Arabic" w:hint="cs"/>
          <w:b/>
          <w:bCs/>
          <w:sz w:val="32"/>
          <w:szCs w:val="32"/>
          <w:rtl/>
        </w:rPr>
        <w:t>اجتهاد :</w:t>
      </w:r>
      <w:proofErr w:type="gramEnd"/>
      <w:r>
        <w:rPr>
          <w:rFonts w:cs="Traditional Arabic" w:hint="cs"/>
          <w:b/>
          <w:bCs/>
          <w:sz w:val="32"/>
          <w:szCs w:val="32"/>
          <w:rtl/>
        </w:rPr>
        <w:t xml:space="preserve"> </w:t>
      </w:r>
      <w:r>
        <w:rPr>
          <w:rFonts w:cs="Traditional Arabic" w:hint="cs"/>
          <w:sz w:val="32"/>
          <w:szCs w:val="32"/>
          <w:rtl/>
        </w:rPr>
        <w:t xml:space="preserve">عدم جواز </w:t>
      </w:r>
      <w:r w:rsidR="00371105">
        <w:rPr>
          <w:rFonts w:cs="Traditional Arabic" w:hint="cs"/>
          <w:sz w:val="32"/>
          <w:szCs w:val="32"/>
          <w:rtl/>
        </w:rPr>
        <w:t>الجزع والمبالغة في البكاء وعدم الصبر</w:t>
      </w:r>
      <w:r>
        <w:rPr>
          <w:rFonts w:cs="Traditional Arabic" w:hint="cs"/>
          <w:sz w:val="32"/>
          <w:szCs w:val="32"/>
          <w:rtl/>
        </w:rPr>
        <w:t xml:space="preserve"> .</w:t>
      </w:r>
    </w:p>
    <w:p w14:paraId="5CC80516"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نوع المحتسب </w:t>
      </w:r>
      <w:proofErr w:type="gramStart"/>
      <w:r>
        <w:rPr>
          <w:rFonts w:ascii="Arial" w:hAnsi="Arial" w:cs="PT Bold Heading" w:hint="cs"/>
          <w:rtl/>
          <w:lang w:eastAsia="ko-KR"/>
        </w:rPr>
        <w:t>فيه :</w:t>
      </w:r>
      <w:proofErr w:type="gramEnd"/>
      <w:r w:rsidRPr="00547312">
        <w:rPr>
          <w:rFonts w:ascii="Arial" w:hAnsi="Arial" w:cs="PT Bold Heading"/>
          <w:lang w:eastAsia="ko-KR"/>
        </w:rPr>
        <w:t xml:space="preserve"> </w:t>
      </w:r>
    </w:p>
    <w:p w14:paraId="0077F496" w14:textId="57A668B8" w:rsidR="00A83084" w:rsidRPr="00C3688B" w:rsidRDefault="00A83084" w:rsidP="00A83084">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يُعْتبر هذا المنكر </w:t>
      </w:r>
      <w:r w:rsidRPr="00EE5B3D">
        <w:rPr>
          <w:rFonts w:ascii="Arial" w:hAnsi="Arial" w:cs="Traditional Arabic" w:hint="cs"/>
          <w:sz w:val="32"/>
          <w:szCs w:val="32"/>
          <w:rtl/>
          <w:lang w:eastAsia="ko-KR"/>
        </w:rPr>
        <w:t>-</w:t>
      </w:r>
      <w:r>
        <w:rPr>
          <w:rFonts w:ascii="Arial" w:hAnsi="Arial" w:cs="Traditional Arabic" w:hint="cs"/>
          <w:sz w:val="32"/>
          <w:szCs w:val="32"/>
          <w:rtl/>
          <w:lang w:eastAsia="ko-KR"/>
        </w:rPr>
        <w:t xml:space="preserve"> المحتسب فيه - من المنكرات المتعلقة بمجال </w:t>
      </w:r>
      <w:r w:rsidR="008361D9">
        <w:rPr>
          <w:rFonts w:ascii="Arial" w:hAnsi="Arial" w:cs="Traditional Arabic" w:hint="cs"/>
          <w:sz w:val="32"/>
          <w:szCs w:val="32"/>
          <w:rtl/>
          <w:lang w:eastAsia="ko-KR"/>
        </w:rPr>
        <w:t xml:space="preserve">السلوك ومكارم </w:t>
      </w:r>
      <w:proofErr w:type="gramStart"/>
      <w:r w:rsidR="008361D9">
        <w:rPr>
          <w:rFonts w:ascii="Arial" w:hAnsi="Arial" w:cs="Traditional Arabic" w:hint="cs"/>
          <w:sz w:val="32"/>
          <w:szCs w:val="32"/>
          <w:rtl/>
          <w:lang w:eastAsia="ko-KR"/>
        </w:rPr>
        <w:t xml:space="preserve">الأخلاق </w:t>
      </w:r>
      <w:r>
        <w:rPr>
          <w:rFonts w:ascii="Arial" w:hAnsi="Arial" w:cs="Traditional Arabic" w:hint="cs"/>
          <w:sz w:val="32"/>
          <w:szCs w:val="32"/>
          <w:rtl/>
          <w:lang w:eastAsia="ko-KR"/>
        </w:rPr>
        <w:t>.</w:t>
      </w:r>
      <w:proofErr w:type="gramEnd"/>
      <w:r>
        <w:rPr>
          <w:rFonts w:ascii="Arial" w:hAnsi="Arial" w:cs="Traditional Arabic" w:hint="cs"/>
          <w:sz w:val="32"/>
          <w:szCs w:val="32"/>
          <w:rtl/>
          <w:lang w:eastAsia="ko-KR"/>
        </w:rPr>
        <w:t xml:space="preserve"> </w:t>
      </w:r>
    </w:p>
    <w:p w14:paraId="14EEDEEF"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الركن </w:t>
      </w:r>
      <w:proofErr w:type="gramStart"/>
      <w:r>
        <w:rPr>
          <w:rFonts w:ascii="Arial" w:hAnsi="Arial" w:cs="PT Bold Heading"/>
          <w:rtl/>
          <w:lang w:eastAsia="ko-KR"/>
        </w:rPr>
        <w:t>الرابع</w:t>
      </w:r>
      <w:r>
        <w:rPr>
          <w:rFonts w:ascii="Arial" w:hAnsi="Arial" w:cs="PT Bold Heading" w:hint="cs"/>
          <w:rtl/>
          <w:lang w:eastAsia="ko-KR"/>
        </w:rPr>
        <w:t xml:space="preserve"> :</w:t>
      </w:r>
      <w:proofErr w:type="gramEnd"/>
    </w:p>
    <w:p w14:paraId="2AEB3265" w14:textId="77777777" w:rsidR="00A83084" w:rsidRPr="00942ACA" w:rsidRDefault="00A83084" w:rsidP="00A83084">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Pr>
          <w:rFonts w:ascii="Arial" w:hAnsi="Arial" w:cs="Traditional Arabic" w:hint="cs"/>
          <w:b/>
          <w:bCs/>
          <w:sz w:val="32"/>
          <w:szCs w:val="32"/>
          <w:rtl/>
          <w:lang w:eastAsia="ko-KR"/>
        </w:rPr>
        <w:t>الاحتساب :</w:t>
      </w:r>
      <w:proofErr w:type="gramEnd"/>
      <w:r>
        <w:rPr>
          <w:rFonts w:ascii="Arial" w:hAnsi="Arial" w:cs="Traditional Arabic" w:hint="cs"/>
          <w:b/>
          <w:bCs/>
          <w:sz w:val="32"/>
          <w:szCs w:val="32"/>
          <w:rtl/>
          <w:lang w:eastAsia="ko-KR"/>
        </w:rPr>
        <w:t xml:space="preserve"> </w:t>
      </w:r>
      <w:r w:rsidRPr="002607A0">
        <w:rPr>
          <w:rFonts w:cs="Traditional Arabic" w:hint="cs"/>
          <w:sz w:val="32"/>
          <w:szCs w:val="32"/>
          <w:rtl/>
        </w:rPr>
        <w:t xml:space="preserve">هو القيام </w:t>
      </w:r>
      <w:r>
        <w:rPr>
          <w:rFonts w:cs="Traditional Arabic" w:hint="cs"/>
          <w:sz w:val="32"/>
          <w:szCs w:val="32"/>
          <w:rtl/>
        </w:rPr>
        <w:t>الفعلي بالحسبة ، و</w:t>
      </w:r>
      <w:r w:rsidRPr="002607A0">
        <w:rPr>
          <w:rFonts w:cs="Traditional Arabic" w:hint="cs"/>
          <w:sz w:val="32"/>
          <w:szCs w:val="32"/>
          <w:rtl/>
        </w:rPr>
        <w:t>هو فعل المحتسب ومبا</w:t>
      </w:r>
      <w:r>
        <w:rPr>
          <w:rFonts w:cs="Traditional Arabic" w:hint="cs"/>
          <w:sz w:val="32"/>
          <w:szCs w:val="32"/>
          <w:rtl/>
        </w:rPr>
        <w:t xml:space="preserve">شرته للإنكار. </w:t>
      </w:r>
    </w:p>
    <w:p w14:paraId="1BF91B2E" w14:textId="77777777" w:rsidR="00A83084" w:rsidRDefault="00A83084" w:rsidP="00A83084">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Pr>
          <w:rFonts w:ascii="Arial" w:hAnsi="Arial" w:cs="PT Bold Heading"/>
          <w:rtl/>
          <w:lang w:eastAsia="ko-KR"/>
        </w:rPr>
        <w:t>مراتبه</w:t>
      </w:r>
      <w:r>
        <w:rPr>
          <w:rFonts w:ascii="Arial" w:hAnsi="Arial" w:cs="PT Bold Heading" w:hint="cs"/>
          <w:rtl/>
          <w:lang w:eastAsia="ko-KR"/>
        </w:rPr>
        <w:t xml:space="preserve"> :</w:t>
      </w:r>
      <w:proofErr w:type="gramEnd"/>
      <w:r w:rsidRPr="00547312">
        <w:rPr>
          <w:rFonts w:ascii="Arial" w:hAnsi="Arial" w:cs="PT Bold Heading"/>
          <w:lang w:eastAsia="ko-KR"/>
        </w:rPr>
        <w:t xml:space="preserve"> </w:t>
      </w:r>
    </w:p>
    <w:p w14:paraId="3E9484AC" w14:textId="77777777" w:rsidR="00A83084" w:rsidRPr="00F84C86" w:rsidRDefault="00A83084" w:rsidP="00A83084">
      <w:pPr>
        <w:jc w:val="lowKashida"/>
        <w:rPr>
          <w:rFonts w:cs="Traditional Arabic"/>
          <w:sz w:val="32"/>
          <w:szCs w:val="32"/>
          <w:rtl/>
        </w:rPr>
      </w:pPr>
      <w:r>
        <w:rPr>
          <w:rFonts w:ascii="Arial" w:hAnsi="Arial" w:cs="Traditional Arabic" w:hint="cs"/>
          <w:sz w:val="32"/>
          <w:szCs w:val="32"/>
          <w:rtl/>
          <w:lang w:eastAsia="ko-KR"/>
        </w:rPr>
        <w:t xml:space="preserve">   للاحتساب ثلاث مراتب </w:t>
      </w:r>
      <w:proofErr w:type="gramStart"/>
      <w:r>
        <w:rPr>
          <w:rFonts w:ascii="Arial" w:hAnsi="Arial" w:cs="Traditional Arabic" w:hint="cs"/>
          <w:sz w:val="32"/>
          <w:szCs w:val="32"/>
          <w:rtl/>
          <w:lang w:eastAsia="ko-KR"/>
        </w:rPr>
        <w:t>هي :</w:t>
      </w:r>
      <w:proofErr w:type="gramEnd"/>
      <w:r>
        <w:rPr>
          <w:rFonts w:ascii="Arial" w:hAnsi="Arial" w:cs="Traditional Arabic" w:hint="cs"/>
          <w:sz w:val="32"/>
          <w:szCs w:val="32"/>
          <w:rtl/>
          <w:lang w:eastAsia="ko-KR"/>
        </w:rPr>
        <w:t xml:space="preserve"> " اليد ، واللسان ، والقلب " ، وبالنظر لهذه الصورة نجد أن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استعمل المرتبة الثانية وهي اللسان ، ولمرتبة اللسان صور وهي</w:t>
      </w:r>
      <w:r w:rsidRPr="00F84C86">
        <w:rPr>
          <w:rFonts w:cs="Traditional Arabic" w:hint="cs"/>
          <w:sz w:val="32"/>
          <w:szCs w:val="32"/>
          <w:rtl/>
        </w:rPr>
        <w:t xml:space="preserve"> </w:t>
      </w:r>
      <w:r w:rsidRPr="009F68BC">
        <w:rPr>
          <w:rFonts w:cs="Traditional Arabic" w:hint="cs"/>
          <w:sz w:val="32"/>
          <w:szCs w:val="32"/>
          <w:rtl/>
        </w:rPr>
        <w:t xml:space="preserve">: " التعريف ، النهي بالوعظ والنصح ، الزجر والتعنيف بالقول الغليظ والخشن ، التهديد والتخويف " ، وقد استخدم النبي </w:t>
      </w:r>
      <w:r w:rsidRPr="009F68BC">
        <w:rPr>
          <w:rFonts w:cs="Traditional Arabic" w:hint="cs"/>
          <w:sz w:val="32"/>
          <w:szCs w:val="32"/>
        </w:rPr>
        <w:sym w:font="AGA Arabesque" w:char="F072"/>
      </w:r>
      <w:r w:rsidRPr="009F68BC">
        <w:rPr>
          <w:rFonts w:cs="Traditional Arabic" w:hint="cs"/>
          <w:sz w:val="32"/>
          <w:szCs w:val="32"/>
          <w:rtl/>
        </w:rPr>
        <w:t xml:space="preserve"> منها ما يلي :</w:t>
      </w:r>
      <w:r>
        <w:rPr>
          <w:rFonts w:cs="Traditional Arabic" w:hint="cs"/>
          <w:b/>
          <w:bCs/>
          <w:sz w:val="32"/>
          <w:szCs w:val="32"/>
          <w:rtl/>
        </w:rPr>
        <w:t xml:space="preserve">  </w:t>
      </w:r>
    </w:p>
    <w:p w14:paraId="62B28B38" w14:textId="1D49D83D" w:rsidR="00A83084" w:rsidRDefault="00A83084" w:rsidP="00A83084">
      <w:pPr>
        <w:jc w:val="lowKashida"/>
        <w:rPr>
          <w:rFonts w:ascii="Arial" w:hAnsi="Arial" w:cs="Traditional Arabic"/>
          <w:b/>
          <w:bCs/>
          <w:sz w:val="32"/>
          <w:szCs w:val="32"/>
          <w:rtl/>
          <w:lang w:eastAsia="ko-KR"/>
        </w:rPr>
      </w:pPr>
      <w:r>
        <w:rPr>
          <w:rFonts w:cs="Traditional Arabic" w:hint="cs"/>
          <w:b/>
          <w:bCs/>
          <w:sz w:val="32"/>
          <w:szCs w:val="32"/>
          <w:rtl/>
        </w:rPr>
        <w:t xml:space="preserve">   </w:t>
      </w:r>
      <w:r w:rsidRPr="002E54B7">
        <w:rPr>
          <w:rFonts w:cs="Traditional Arabic" w:hint="cs"/>
          <w:b/>
          <w:bCs/>
          <w:sz w:val="32"/>
          <w:szCs w:val="32"/>
          <w:rtl/>
        </w:rPr>
        <w:t xml:space="preserve">النهي بالوعظ </w:t>
      </w:r>
      <w:proofErr w:type="gramStart"/>
      <w:r w:rsidRPr="002E54B7">
        <w:rPr>
          <w:rFonts w:cs="Traditional Arabic" w:hint="cs"/>
          <w:b/>
          <w:bCs/>
          <w:sz w:val="32"/>
          <w:szCs w:val="32"/>
          <w:rtl/>
        </w:rPr>
        <w:t>والنصح :</w:t>
      </w:r>
      <w:proofErr w:type="gramEnd"/>
      <w:r>
        <w:rPr>
          <w:rFonts w:cs="Traditional Arabic" w:hint="cs"/>
          <w:b/>
          <w:bCs/>
          <w:sz w:val="32"/>
          <w:szCs w:val="32"/>
          <w:rtl/>
        </w:rPr>
        <w:t xml:space="preserve"> </w:t>
      </w:r>
      <w:r w:rsidRPr="00CC228E">
        <w:rPr>
          <w:rFonts w:cs="Traditional Arabic" w:hint="cs"/>
          <w:sz w:val="32"/>
          <w:szCs w:val="32"/>
          <w:rtl/>
        </w:rPr>
        <w:t xml:space="preserve">حيث ظهر ذلك بقوله </w:t>
      </w:r>
      <w:r w:rsidRPr="00CC228E">
        <w:rPr>
          <w:rFonts w:cs="Traditional Arabic" w:hint="cs"/>
          <w:sz w:val="32"/>
          <w:szCs w:val="32"/>
        </w:rPr>
        <w:sym w:font="AGA Arabesque" w:char="F072"/>
      </w:r>
      <w:r>
        <w:rPr>
          <w:rFonts w:cs="Traditional Arabic" w:hint="cs"/>
          <w:b/>
          <w:bCs/>
          <w:sz w:val="32"/>
          <w:szCs w:val="32"/>
          <w:rtl/>
        </w:rPr>
        <w:t xml:space="preserve"> </w:t>
      </w:r>
      <w:r w:rsidRPr="00E7698E">
        <w:rPr>
          <w:rFonts w:ascii="Arial" w:hAnsi="Arial" w:cs="Traditional Arabic" w:hint="cs"/>
          <w:b/>
          <w:bCs/>
          <w:sz w:val="32"/>
          <w:szCs w:val="32"/>
          <w:rtl/>
          <w:lang w:eastAsia="ko-KR"/>
        </w:rPr>
        <w:t xml:space="preserve">: </w:t>
      </w:r>
      <w:r w:rsidR="008361D9" w:rsidRPr="008361D9">
        <w:rPr>
          <w:rFonts w:ascii="Traditional Arabic" w:hAnsi="Traditional Arabic" w:cs="Traditional Arabic"/>
          <w:b/>
          <w:bCs/>
          <w:sz w:val="32"/>
          <w:szCs w:val="32"/>
          <w:rtl/>
        </w:rPr>
        <w:t>" اتقي الله واصبري "</w:t>
      </w:r>
      <w:r w:rsidRPr="008361D9">
        <w:rPr>
          <w:rFonts w:ascii="Traditional Arabic" w:hAnsi="Traditional Arabic" w:cs="Traditional Arabic"/>
          <w:b/>
          <w:bCs/>
          <w:sz w:val="32"/>
          <w:szCs w:val="32"/>
          <w:rtl/>
          <w:lang w:eastAsia="ko-KR"/>
        </w:rPr>
        <w:t>.</w:t>
      </w:r>
    </w:p>
    <w:p w14:paraId="71DE6D1D" w14:textId="0F496561" w:rsidR="00A83084" w:rsidRPr="0024621F" w:rsidRDefault="00A83084" w:rsidP="0024621F">
      <w:pPr>
        <w:shd w:val="clear" w:color="auto" w:fill="FFFFFF"/>
        <w:jc w:val="lowKashida"/>
        <w:rPr>
          <w:rFonts w:ascii="Arial" w:hAnsi="Arial" w:cs="Traditional Arabic"/>
          <w:sz w:val="12"/>
          <w:szCs w:val="12"/>
          <w:rtl/>
          <w:lang w:eastAsia="ko-KR"/>
        </w:rPr>
      </w:pPr>
      <w:r>
        <w:rPr>
          <w:rFonts w:ascii="Arial" w:hAnsi="Arial" w:cs="Traditional Arabic" w:hint="cs"/>
          <w:sz w:val="32"/>
          <w:szCs w:val="32"/>
          <w:rtl/>
          <w:lang w:eastAsia="ko-KR"/>
        </w:rPr>
        <w:t xml:space="preserve">  </w:t>
      </w:r>
    </w:p>
    <w:p w14:paraId="3FB32460" w14:textId="7F5ABD5C" w:rsidR="00F6247A" w:rsidRPr="007D4D72" w:rsidRDefault="0024621F" w:rsidP="00F6247A">
      <w:pPr>
        <w:jc w:val="lowKashida"/>
        <w:rPr>
          <w:rFonts w:ascii="Arial" w:hAnsi="Arial" w:cs="PT Bold Heading"/>
          <w:rtl/>
          <w:lang w:eastAsia="ko-KR"/>
        </w:rPr>
      </w:pPr>
      <w:r>
        <w:rPr>
          <w:rFonts w:ascii="Arial" w:hAnsi="Arial" w:cs="PT Bold Heading" w:hint="cs"/>
          <w:rtl/>
          <w:lang w:eastAsia="ko-KR"/>
        </w:rPr>
        <w:t xml:space="preserve">   </w:t>
      </w:r>
      <w:r w:rsidR="00F6247A" w:rsidRPr="007D4D72">
        <w:rPr>
          <w:rFonts w:ascii="Arial" w:hAnsi="Arial" w:cs="PT Bold Heading" w:hint="cs"/>
          <w:rtl/>
          <w:lang w:eastAsia="ko-KR"/>
        </w:rPr>
        <w:t xml:space="preserve">التعليق على هذا </w:t>
      </w:r>
      <w:proofErr w:type="gramStart"/>
      <w:r w:rsidR="00F6247A" w:rsidRPr="007D4D72">
        <w:rPr>
          <w:rFonts w:ascii="Arial" w:hAnsi="Arial" w:cs="PT Bold Heading" w:hint="cs"/>
          <w:rtl/>
          <w:lang w:eastAsia="ko-KR"/>
        </w:rPr>
        <w:t>الأسلوب :</w:t>
      </w:r>
      <w:proofErr w:type="gramEnd"/>
    </w:p>
    <w:p w14:paraId="568754FC" w14:textId="4D711350" w:rsidR="00F6247A" w:rsidRPr="00E7698E" w:rsidRDefault="0024621F" w:rsidP="00F6247A">
      <w:pPr>
        <w:pStyle w:val="22"/>
        <w:rPr>
          <w:sz w:val="32"/>
          <w:szCs w:val="32"/>
          <w:rtl/>
        </w:rPr>
      </w:pPr>
      <w:r>
        <w:rPr>
          <w:rFonts w:hint="cs"/>
          <w:sz w:val="32"/>
          <w:szCs w:val="32"/>
          <w:rtl/>
        </w:rPr>
        <w:t xml:space="preserve">   </w:t>
      </w:r>
      <w:r w:rsidR="00F6247A" w:rsidRPr="00E7698E">
        <w:rPr>
          <w:rFonts w:hint="cs"/>
          <w:sz w:val="32"/>
          <w:szCs w:val="32"/>
          <w:rtl/>
        </w:rPr>
        <w:t xml:space="preserve">وفي هذا الحديث جواز إنكار المحتسب على المرأة إذا رأى منها ما يخالف </w:t>
      </w:r>
      <w:proofErr w:type="gramStart"/>
      <w:r w:rsidR="00F6247A" w:rsidRPr="00E7698E">
        <w:rPr>
          <w:rFonts w:hint="cs"/>
          <w:sz w:val="32"/>
          <w:szCs w:val="32"/>
          <w:rtl/>
        </w:rPr>
        <w:t>الشرع ،</w:t>
      </w:r>
      <w:proofErr w:type="gramEnd"/>
      <w:r w:rsidR="00F6247A" w:rsidRPr="00E7698E">
        <w:rPr>
          <w:rFonts w:hint="cs"/>
          <w:sz w:val="32"/>
          <w:szCs w:val="32"/>
          <w:rtl/>
        </w:rPr>
        <w:t xml:space="preserve"> ويعطها في ذلك ، ولهذا بوب البخاري على هذا الحديث فقال : ( باب قول الرجل للمرأة عند القبر اصبري ) </w:t>
      </w:r>
      <w:r w:rsidR="00F6247A" w:rsidRPr="00E7698E">
        <w:rPr>
          <w:rStyle w:val="a7"/>
          <w:sz w:val="32"/>
          <w:szCs w:val="32"/>
          <w:rtl/>
        </w:rPr>
        <w:footnoteReference w:id="990"/>
      </w:r>
      <w:r w:rsidR="00F6247A" w:rsidRPr="00E7698E">
        <w:rPr>
          <w:rFonts w:hint="cs"/>
          <w:sz w:val="32"/>
          <w:szCs w:val="32"/>
          <w:rtl/>
        </w:rPr>
        <w:t xml:space="preserve"> . </w:t>
      </w:r>
      <w:proofErr w:type="gramStart"/>
      <w:r w:rsidR="00F6247A" w:rsidRPr="00E7698E">
        <w:rPr>
          <w:rFonts w:hint="cs"/>
          <w:sz w:val="32"/>
          <w:szCs w:val="32"/>
          <w:rtl/>
        </w:rPr>
        <w:t>أ.هـ</w:t>
      </w:r>
      <w:proofErr w:type="gramEnd"/>
      <w:r w:rsidR="00F6247A" w:rsidRPr="00E7698E">
        <w:rPr>
          <w:rFonts w:hint="cs"/>
          <w:sz w:val="32"/>
          <w:szCs w:val="32"/>
          <w:rtl/>
        </w:rPr>
        <w:t xml:space="preserve"> . </w:t>
      </w:r>
    </w:p>
    <w:p w14:paraId="20D426C8" w14:textId="27E503B0" w:rsidR="00F6247A" w:rsidRPr="00E7698E" w:rsidRDefault="0024621F" w:rsidP="00F6247A">
      <w:pPr>
        <w:pStyle w:val="22"/>
        <w:rPr>
          <w:sz w:val="32"/>
          <w:szCs w:val="32"/>
          <w:rtl/>
        </w:rPr>
      </w:pPr>
      <w:r>
        <w:rPr>
          <w:rFonts w:hint="cs"/>
          <w:sz w:val="32"/>
          <w:szCs w:val="32"/>
          <w:rtl/>
        </w:rPr>
        <w:t xml:space="preserve">   </w:t>
      </w:r>
      <w:r w:rsidR="00F6247A" w:rsidRPr="00E7698E">
        <w:rPr>
          <w:rFonts w:hint="cs"/>
          <w:sz w:val="32"/>
          <w:szCs w:val="32"/>
          <w:rtl/>
        </w:rPr>
        <w:t xml:space="preserve">ونقل الحافظ في الفتح عن الزين بن المنير قوله : " وعبر بقوله الرجل ليوضح أن ذلك لا يختص بالنبي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وعبر بالقول دور الموعظة ونحوها لكون ذلك الأمر يقع على القدر المشترك من الوعظ وغيره ، واقتصر على ذكر الصبر دون التقوى لأنه المتيسر حينئذ المناسب لما هي فيه ، قال : وموضع الترجمة من الفقه جواز مخاطبة الرجال النساء في مثل ذلك بما هو أمر بمعروف أو نهي عن منكر أو موعظة أو تعزية أو ذلك لا يختص بعجوز دون شابة لما يترتب عليه من المصالح الدينية والله أعلم ". </w:t>
      </w:r>
      <w:r w:rsidR="00F6247A" w:rsidRPr="00E7698E">
        <w:rPr>
          <w:rStyle w:val="a7"/>
          <w:sz w:val="32"/>
          <w:szCs w:val="32"/>
          <w:rtl/>
        </w:rPr>
        <w:footnoteReference w:id="991"/>
      </w:r>
      <w:r w:rsidR="00F6247A" w:rsidRPr="00E7698E">
        <w:rPr>
          <w:rFonts w:hint="cs"/>
          <w:sz w:val="32"/>
          <w:szCs w:val="32"/>
          <w:rtl/>
        </w:rPr>
        <w:t xml:space="preserve"> . </w:t>
      </w:r>
      <w:proofErr w:type="gramStart"/>
      <w:r w:rsidR="00F6247A" w:rsidRPr="00E7698E">
        <w:rPr>
          <w:rFonts w:hint="cs"/>
          <w:sz w:val="32"/>
          <w:szCs w:val="32"/>
          <w:rtl/>
        </w:rPr>
        <w:t>أ.هـ</w:t>
      </w:r>
      <w:proofErr w:type="gramEnd"/>
      <w:r w:rsidR="00F6247A" w:rsidRPr="00E7698E">
        <w:rPr>
          <w:rFonts w:hint="cs"/>
          <w:sz w:val="32"/>
          <w:szCs w:val="32"/>
          <w:rtl/>
        </w:rPr>
        <w:t xml:space="preserve"> . </w:t>
      </w:r>
    </w:p>
    <w:p w14:paraId="05E09B54" w14:textId="6BB53B18" w:rsidR="00F6247A" w:rsidRPr="00E7698E" w:rsidRDefault="00F23294" w:rsidP="00F6247A">
      <w:pPr>
        <w:pStyle w:val="22"/>
        <w:rPr>
          <w:sz w:val="32"/>
          <w:szCs w:val="32"/>
          <w:rtl/>
        </w:rPr>
      </w:pPr>
      <w:r>
        <w:rPr>
          <w:rFonts w:hint="cs"/>
          <w:sz w:val="32"/>
          <w:szCs w:val="32"/>
          <w:rtl/>
        </w:rPr>
        <w:lastRenderedPageBreak/>
        <w:t xml:space="preserve">   </w:t>
      </w:r>
      <w:r w:rsidR="00F6247A" w:rsidRPr="00E7698E">
        <w:rPr>
          <w:rFonts w:hint="cs"/>
          <w:sz w:val="32"/>
          <w:szCs w:val="32"/>
          <w:rtl/>
        </w:rPr>
        <w:t xml:space="preserve">وقال الحافظ ابن </w:t>
      </w:r>
      <w:proofErr w:type="gramStart"/>
      <w:r w:rsidR="00F6247A" w:rsidRPr="00E7698E">
        <w:rPr>
          <w:rFonts w:hint="cs"/>
          <w:sz w:val="32"/>
          <w:szCs w:val="32"/>
          <w:rtl/>
        </w:rPr>
        <w:t>حجر</w:t>
      </w:r>
      <w:r>
        <w:rPr>
          <w:rFonts w:hint="cs"/>
          <w:sz w:val="32"/>
          <w:szCs w:val="32"/>
          <w:rtl/>
        </w:rPr>
        <w:t xml:space="preserve"> </w:t>
      </w:r>
      <w:r w:rsidR="00F6247A" w:rsidRPr="00E7698E">
        <w:rPr>
          <w:rFonts w:hint="cs"/>
          <w:sz w:val="32"/>
          <w:szCs w:val="32"/>
          <w:rtl/>
        </w:rPr>
        <w:t>:</w:t>
      </w:r>
      <w:proofErr w:type="gramEnd"/>
      <w:r w:rsidR="00F6247A" w:rsidRPr="00E7698E">
        <w:rPr>
          <w:rFonts w:hint="cs"/>
          <w:sz w:val="32"/>
          <w:szCs w:val="32"/>
          <w:rtl/>
        </w:rPr>
        <w:t xml:space="preserve"> " ومناسبة هذه الترجمة لمـا قبلها لجامع ما بينهما من مخاطبة الرجل المرأة بالموعظة لأن في الأول جواز مخاطبتها بمـا يرغبها في الأجر إذا احتسبت مصيبتها ، وفي هذا مخاطبتها بمـا يرهبها من الإثم لمـا تضمنه الحديث من الإشارة إلى أن عدم الصبر ينافي التقوى " </w:t>
      </w:r>
      <w:r w:rsidR="00F6247A" w:rsidRPr="00E7698E">
        <w:rPr>
          <w:rStyle w:val="a7"/>
          <w:sz w:val="32"/>
          <w:szCs w:val="32"/>
          <w:rtl/>
        </w:rPr>
        <w:footnoteReference w:id="992"/>
      </w:r>
      <w:r w:rsidR="00F6247A" w:rsidRPr="00E7698E">
        <w:rPr>
          <w:rFonts w:hint="cs"/>
          <w:sz w:val="32"/>
          <w:szCs w:val="32"/>
          <w:rtl/>
        </w:rPr>
        <w:t xml:space="preserve"> . </w:t>
      </w:r>
      <w:proofErr w:type="gramStart"/>
      <w:r w:rsidR="00F6247A" w:rsidRPr="00E7698E">
        <w:rPr>
          <w:rFonts w:hint="cs"/>
          <w:sz w:val="32"/>
          <w:szCs w:val="32"/>
          <w:rtl/>
        </w:rPr>
        <w:t>أ.هـ</w:t>
      </w:r>
      <w:proofErr w:type="gramEnd"/>
      <w:r w:rsidR="00F6247A" w:rsidRPr="00E7698E">
        <w:rPr>
          <w:rFonts w:hint="cs"/>
          <w:sz w:val="32"/>
          <w:szCs w:val="32"/>
          <w:rtl/>
        </w:rPr>
        <w:t xml:space="preserve"> .</w:t>
      </w:r>
    </w:p>
    <w:p w14:paraId="14B3A2BC" w14:textId="66F73E37" w:rsidR="00F6247A" w:rsidRDefault="00F6247A" w:rsidP="00F6247A">
      <w:pPr>
        <w:pStyle w:val="22"/>
        <w:rPr>
          <w:sz w:val="32"/>
          <w:szCs w:val="32"/>
          <w:rtl/>
        </w:rPr>
      </w:pPr>
      <w:r w:rsidRPr="00E7698E">
        <w:rPr>
          <w:rFonts w:hint="cs"/>
          <w:sz w:val="32"/>
          <w:szCs w:val="32"/>
          <w:rtl/>
        </w:rPr>
        <w:t xml:space="preserve">وقال في موضع </w:t>
      </w:r>
      <w:proofErr w:type="gramStart"/>
      <w:r w:rsidRPr="00E7698E">
        <w:rPr>
          <w:rFonts w:hint="cs"/>
          <w:sz w:val="32"/>
          <w:szCs w:val="32"/>
          <w:rtl/>
        </w:rPr>
        <w:t>آخر :</w:t>
      </w:r>
      <w:proofErr w:type="gramEnd"/>
      <w:r w:rsidRPr="00E7698E">
        <w:rPr>
          <w:rFonts w:hint="cs"/>
          <w:sz w:val="32"/>
          <w:szCs w:val="32"/>
          <w:rtl/>
        </w:rPr>
        <w:t xml:space="preserve"> " وفي هذا الحديث من الفوائد غير ما تقدم ما كان فيه </w:t>
      </w:r>
      <w:r w:rsidRPr="00E7698E">
        <w:rPr>
          <w:rFonts w:ascii="Arial" w:hAnsi="Arial" w:hint="cs"/>
          <w:sz w:val="32"/>
          <w:szCs w:val="32"/>
          <w:lang w:eastAsia="ko-KR"/>
        </w:rPr>
        <w:sym w:font="AGA Arabesque" w:char="F072"/>
      </w:r>
      <w:r w:rsidRPr="00E7698E">
        <w:rPr>
          <w:rFonts w:hint="cs"/>
          <w:sz w:val="32"/>
          <w:szCs w:val="32"/>
          <w:rtl/>
        </w:rPr>
        <w:t xml:space="preserve"> من التواضع والرفق بالجاهل ، ومسامحة المصاب وقبول اعتذاره ، وملازمة الأمر بالمعروف والنهي عن المنكر . وفيه أن القاضي لا ينبغي له أن يتخذ من يحجبه عن حوائج </w:t>
      </w:r>
      <w:proofErr w:type="gramStart"/>
      <w:r w:rsidRPr="00E7698E">
        <w:rPr>
          <w:rFonts w:hint="cs"/>
          <w:sz w:val="32"/>
          <w:szCs w:val="32"/>
          <w:rtl/>
        </w:rPr>
        <w:t>الناس .</w:t>
      </w:r>
      <w:proofErr w:type="gramEnd"/>
      <w:r w:rsidRPr="00E7698E">
        <w:rPr>
          <w:rFonts w:hint="cs"/>
          <w:sz w:val="32"/>
          <w:szCs w:val="32"/>
          <w:rtl/>
        </w:rPr>
        <w:t xml:space="preserve"> وأن من أُمِرَ بمعروف ينبغي له أن يقبل ولو لم يعرف الآمر " </w:t>
      </w:r>
      <w:r w:rsidRPr="00E7698E">
        <w:rPr>
          <w:rStyle w:val="a7"/>
          <w:sz w:val="32"/>
          <w:szCs w:val="32"/>
          <w:rtl/>
        </w:rPr>
        <w:footnoteReference w:id="993"/>
      </w:r>
      <w:r w:rsidRPr="00E7698E">
        <w:rPr>
          <w:rFonts w:hint="cs"/>
          <w:sz w:val="32"/>
          <w:szCs w:val="32"/>
          <w:rtl/>
        </w:rPr>
        <w:t xml:space="preserve"> . </w:t>
      </w:r>
    </w:p>
    <w:p w14:paraId="361AA829" w14:textId="37B2011D" w:rsidR="00F23294" w:rsidRDefault="00F23294" w:rsidP="00F6247A">
      <w:pPr>
        <w:pStyle w:val="22"/>
        <w:rPr>
          <w:sz w:val="32"/>
          <w:szCs w:val="32"/>
          <w:rtl/>
        </w:rPr>
      </w:pPr>
    </w:p>
    <w:p w14:paraId="42E195AB" w14:textId="63379CAF" w:rsidR="00F23294" w:rsidRDefault="00F23294" w:rsidP="00F6247A">
      <w:pPr>
        <w:pStyle w:val="22"/>
        <w:rPr>
          <w:sz w:val="32"/>
          <w:szCs w:val="32"/>
          <w:rtl/>
        </w:rPr>
      </w:pPr>
    </w:p>
    <w:p w14:paraId="6782BE10" w14:textId="1DC25983" w:rsidR="00F23294" w:rsidRDefault="00F23294" w:rsidP="00F6247A">
      <w:pPr>
        <w:pStyle w:val="22"/>
        <w:rPr>
          <w:sz w:val="32"/>
          <w:szCs w:val="32"/>
          <w:rtl/>
        </w:rPr>
      </w:pPr>
    </w:p>
    <w:p w14:paraId="43F0A712" w14:textId="02462506" w:rsidR="00F23294" w:rsidRDefault="00F23294" w:rsidP="00F6247A">
      <w:pPr>
        <w:pStyle w:val="22"/>
        <w:rPr>
          <w:sz w:val="32"/>
          <w:szCs w:val="32"/>
          <w:rtl/>
        </w:rPr>
      </w:pPr>
    </w:p>
    <w:p w14:paraId="58071598" w14:textId="22D44DD3" w:rsidR="00F23294" w:rsidRDefault="00F23294" w:rsidP="00F6247A">
      <w:pPr>
        <w:pStyle w:val="22"/>
        <w:rPr>
          <w:sz w:val="32"/>
          <w:szCs w:val="32"/>
          <w:rtl/>
        </w:rPr>
      </w:pPr>
    </w:p>
    <w:p w14:paraId="45BA6DD2" w14:textId="1C13E6C9" w:rsidR="00F23294" w:rsidRDefault="00F23294" w:rsidP="00F6247A">
      <w:pPr>
        <w:pStyle w:val="22"/>
        <w:rPr>
          <w:sz w:val="32"/>
          <w:szCs w:val="32"/>
          <w:rtl/>
        </w:rPr>
      </w:pPr>
    </w:p>
    <w:p w14:paraId="42896A29" w14:textId="2CBA8921" w:rsidR="00F23294" w:rsidRDefault="00F23294" w:rsidP="00F6247A">
      <w:pPr>
        <w:pStyle w:val="22"/>
        <w:rPr>
          <w:sz w:val="32"/>
          <w:szCs w:val="32"/>
          <w:rtl/>
        </w:rPr>
      </w:pPr>
    </w:p>
    <w:p w14:paraId="0B2B6F7D" w14:textId="1C60C03D" w:rsidR="00F23294" w:rsidRDefault="00F23294" w:rsidP="00F6247A">
      <w:pPr>
        <w:pStyle w:val="22"/>
        <w:rPr>
          <w:sz w:val="32"/>
          <w:szCs w:val="32"/>
          <w:rtl/>
        </w:rPr>
      </w:pPr>
    </w:p>
    <w:p w14:paraId="46BBB5FB" w14:textId="2A414583" w:rsidR="00F23294" w:rsidRDefault="00F23294" w:rsidP="00F6247A">
      <w:pPr>
        <w:pStyle w:val="22"/>
        <w:rPr>
          <w:sz w:val="32"/>
          <w:szCs w:val="32"/>
          <w:rtl/>
        </w:rPr>
      </w:pPr>
    </w:p>
    <w:p w14:paraId="25147893" w14:textId="1D626BE8" w:rsidR="00F23294" w:rsidRDefault="00F23294" w:rsidP="00F6247A">
      <w:pPr>
        <w:pStyle w:val="22"/>
        <w:rPr>
          <w:sz w:val="32"/>
          <w:szCs w:val="32"/>
          <w:rtl/>
        </w:rPr>
      </w:pPr>
    </w:p>
    <w:p w14:paraId="63D26837" w14:textId="19F4E405" w:rsidR="00F23294" w:rsidRDefault="00F23294" w:rsidP="00F6247A">
      <w:pPr>
        <w:pStyle w:val="22"/>
        <w:rPr>
          <w:sz w:val="32"/>
          <w:szCs w:val="32"/>
          <w:rtl/>
        </w:rPr>
      </w:pPr>
    </w:p>
    <w:p w14:paraId="62DC45B8" w14:textId="376B7CA2" w:rsidR="00F23294" w:rsidRDefault="00F23294" w:rsidP="00F6247A">
      <w:pPr>
        <w:pStyle w:val="22"/>
        <w:rPr>
          <w:sz w:val="32"/>
          <w:szCs w:val="32"/>
          <w:rtl/>
        </w:rPr>
      </w:pPr>
    </w:p>
    <w:p w14:paraId="3199360F" w14:textId="5DBBA3CE" w:rsidR="00F23294" w:rsidRDefault="00F23294" w:rsidP="00F6247A">
      <w:pPr>
        <w:pStyle w:val="22"/>
        <w:rPr>
          <w:sz w:val="32"/>
          <w:szCs w:val="32"/>
          <w:rtl/>
        </w:rPr>
      </w:pPr>
    </w:p>
    <w:p w14:paraId="0288052F" w14:textId="373B8C67" w:rsidR="00F23294" w:rsidRDefault="00F23294" w:rsidP="00F6247A">
      <w:pPr>
        <w:pStyle w:val="22"/>
        <w:rPr>
          <w:sz w:val="32"/>
          <w:szCs w:val="32"/>
          <w:rtl/>
        </w:rPr>
      </w:pPr>
    </w:p>
    <w:p w14:paraId="02862B55" w14:textId="7039132C" w:rsidR="00F23294" w:rsidRDefault="00F23294" w:rsidP="00F6247A">
      <w:pPr>
        <w:pStyle w:val="22"/>
        <w:rPr>
          <w:sz w:val="32"/>
          <w:szCs w:val="32"/>
          <w:rtl/>
        </w:rPr>
      </w:pPr>
    </w:p>
    <w:p w14:paraId="58A18123" w14:textId="46E3F9C0" w:rsidR="00F23294" w:rsidRDefault="00F23294" w:rsidP="00F6247A">
      <w:pPr>
        <w:pStyle w:val="22"/>
        <w:rPr>
          <w:sz w:val="32"/>
          <w:szCs w:val="32"/>
          <w:rtl/>
        </w:rPr>
      </w:pPr>
    </w:p>
    <w:p w14:paraId="32F11304" w14:textId="6573593E" w:rsidR="00F23294" w:rsidRDefault="00F23294" w:rsidP="00F6247A">
      <w:pPr>
        <w:pStyle w:val="22"/>
        <w:rPr>
          <w:sz w:val="32"/>
          <w:szCs w:val="32"/>
          <w:rtl/>
        </w:rPr>
      </w:pPr>
    </w:p>
    <w:p w14:paraId="153382BB" w14:textId="742B064A" w:rsidR="00F23294" w:rsidRDefault="00F23294" w:rsidP="00F6247A">
      <w:pPr>
        <w:pStyle w:val="22"/>
        <w:rPr>
          <w:sz w:val="32"/>
          <w:szCs w:val="32"/>
          <w:rtl/>
        </w:rPr>
      </w:pPr>
    </w:p>
    <w:p w14:paraId="319D343A" w14:textId="76E96BE9" w:rsidR="00F23294" w:rsidRDefault="00F23294" w:rsidP="00F6247A">
      <w:pPr>
        <w:pStyle w:val="22"/>
        <w:rPr>
          <w:sz w:val="32"/>
          <w:szCs w:val="32"/>
          <w:rtl/>
        </w:rPr>
      </w:pPr>
    </w:p>
    <w:p w14:paraId="5986A5DB" w14:textId="54606F96" w:rsidR="00F23294" w:rsidRDefault="00F23294" w:rsidP="00F6247A">
      <w:pPr>
        <w:pStyle w:val="22"/>
        <w:rPr>
          <w:sz w:val="32"/>
          <w:szCs w:val="32"/>
          <w:rtl/>
        </w:rPr>
      </w:pPr>
    </w:p>
    <w:p w14:paraId="12A5AF6D" w14:textId="77777777" w:rsidR="00FF6B0F" w:rsidRPr="007C1E75" w:rsidRDefault="00FF6B0F" w:rsidP="00F6247A">
      <w:pPr>
        <w:pStyle w:val="22"/>
        <w:rPr>
          <w:sz w:val="4"/>
          <w:szCs w:val="4"/>
          <w:rtl/>
        </w:rPr>
      </w:pPr>
    </w:p>
    <w:p w14:paraId="2AD7C64F" w14:textId="3CFC6016" w:rsidR="00F6247A" w:rsidRPr="00325228" w:rsidRDefault="00F6247A" w:rsidP="00F23294">
      <w:pPr>
        <w:shd w:val="clear" w:color="auto" w:fill="FFFFFF"/>
        <w:ind w:left="720"/>
        <w:jc w:val="center"/>
        <w:rPr>
          <w:rFonts w:ascii="Arial" w:hAnsi="Arial" w:cs="PT Bold Heading"/>
          <w:rtl/>
          <w:lang w:eastAsia="ko-KR"/>
        </w:rPr>
      </w:pPr>
      <w:r>
        <w:rPr>
          <w:rFonts w:ascii="Arial" w:hAnsi="Arial" w:cs="PT Bold Heading" w:hint="cs"/>
          <w:rtl/>
          <w:lang w:eastAsia="ko-KR"/>
        </w:rPr>
        <w:t xml:space="preserve">الصورة </w:t>
      </w:r>
      <w:r w:rsidR="00F23294">
        <w:rPr>
          <w:rFonts w:ascii="Arial" w:hAnsi="Arial" w:cs="PT Bold Heading" w:hint="cs"/>
          <w:rtl/>
          <w:lang w:eastAsia="ko-KR"/>
        </w:rPr>
        <w:t>العاشرة</w:t>
      </w:r>
    </w:p>
    <w:p w14:paraId="32DF9074" w14:textId="18D52552" w:rsidR="00F6247A" w:rsidRPr="00E7698E" w:rsidRDefault="00F23294"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ما حصل لكعب بن مالك وصاحبيه </w:t>
      </w:r>
      <w:r>
        <w:rPr>
          <w:rFonts w:ascii="Arial" w:hAnsi="Arial" w:cs="Traditional Arabic" w:hint="cs"/>
          <w:sz w:val="32"/>
          <w:szCs w:val="32"/>
          <w:lang w:eastAsia="ko-KR"/>
        </w:rPr>
        <w:sym w:font="AGA Arabesque" w:char="F079"/>
      </w: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الذين خُلّفوا في قصة غزوة تبوك : فبعد أن تأكد للنبي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أنه لم يكن لهم عذر واعترفوا بذلك قال كعب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 " وَنَهَى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الْمُسْلِمِينَ عَنْ كَلامِنَا أَيُّهَا الثَّلاثَةُ مِنْ بَيْنِ مَنْ تَخَلَّفَ عَنْهُ فَاجْتَنَبَنَا النَّاسُ وَتَغَيَّرُوا لَنَا حَتَّى تَنَكَّرَتْ فِي نَفْسِي الأَرْضُ فَمَا هِيَ الَّتِي أَعْرِفُ فَلَبِثْنَا عَلَى ذَلِكَ خَمْسِينَ لَيْلَةً فَأَمَّا صَاحِبَايَ فَاسْتَكَانَا وَقَعَدَا فِي بُيُوتِهِمَا يَبْكِيَانِ وَأَمَّا أَنَا فَكُنْتُ أَشَبَّ الْقَوْمِ وَأَجْلَدَهُمْ فَكُنْتُ أَخْرُجُ فَأَشْهَدُ الصَّلاةَ مَعَ الْمُسْلِمِينَ وَأَطُوفُ فِي الأَسْوَاقِ وَلا يُكَلِّمُنِي أَحَدٌ وَآتِي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فَأُسَلِّمُ عَلَيْهِ وَهُوَ فِي مَجْلِسِهِ بَعْدَ الصَّلاةِ فَأَقُولُ فِي نَفْسِي هَلْ حَرَّكَ شَفَتَيْهِ بِرَدِّ السَّلامِ عَلَيَّ أَمْ لا ثُمَّ أُصَلِّي قَرِيبًا مِنْهُ فَأُسَارِقُهُ النَّظَرَ فَإِذَا أَقْبَلْتُ عَلَى صَلاتِي أَقْبَلَ إِلَيَّ وَإِذَا الْتَفَتُّ نَحْوَهُ أَعْرَضَ عَنِّي حَتَّى إِذَا طَالَ عَلَيَّ ذَلِكَ مِنْ جَفْوَةِ النَّاسِ مَشَيْتُ حَتَّى تَسَوَّرْتُ جِدَارَ حَائِطِ أَبِي قَتَادَةَ وَهُوَ ابْنُ عَمِّي وَأَحَبُّ النَّاسِ إِلَيَّ فَسَلَّمْتُ عَلَيْهِ فَوَ اللَّهِ مَا رَدَّ عَلَيَّ السَّلامَ فَقُلْتُ يَا أَبَا قَتَادَةَ أَنْشُدُكَ بِاللَّهِ هَلْ تَعْلَمُنِي أُحِبُّ اللَّهَ وَرَسُولَهُ فَسَكَتَ فَعُدْتُ لَهُ فَنَشَدْتُهُ فَسَكَتَ فَعُدْتُ لَهُ فَنَشَدْتُهُ فَقَالَ اللَّهُ وَرَسُولُهُ أَعْلَمُ فَفَاضَتْ عَيْنَايَ وَتَوَلَّيْتُ حَتَّى تَسَوَّرْتُ الْجِدَارَ.. إلى أن قال </w:t>
      </w:r>
      <w:r w:rsidR="00F6247A" w:rsidRPr="00E7698E">
        <w:rPr>
          <w:rFonts w:ascii="Arial" w:hAnsi="Arial" w:cs="Traditional Arabic" w:hint="cs"/>
          <w:sz w:val="32"/>
          <w:szCs w:val="32"/>
          <w:lang w:eastAsia="ko-KR"/>
        </w:rPr>
        <w:sym w:font="AGA Arabesque" w:char="F074"/>
      </w:r>
      <w:r w:rsidR="00F6247A" w:rsidRPr="00E7698E">
        <w:rPr>
          <w:rFonts w:ascii="Arial" w:hAnsi="Arial" w:cs="Traditional Arabic" w:hint="cs"/>
          <w:sz w:val="32"/>
          <w:szCs w:val="32"/>
          <w:rtl/>
          <w:lang w:eastAsia="ko-KR"/>
        </w:rPr>
        <w:t xml:space="preserve"> في </w:t>
      </w:r>
      <w:proofErr w:type="gramStart"/>
      <w:r w:rsidR="00F6247A" w:rsidRPr="00E7698E">
        <w:rPr>
          <w:rFonts w:ascii="Arial" w:hAnsi="Arial" w:cs="Traditional Arabic" w:hint="cs"/>
          <w:sz w:val="32"/>
          <w:szCs w:val="32"/>
          <w:rtl/>
          <w:lang w:eastAsia="ko-KR"/>
        </w:rPr>
        <w:t>قصته :</w:t>
      </w:r>
      <w:proofErr w:type="gramEnd"/>
      <w:r w:rsidR="00F6247A" w:rsidRPr="00E7698E">
        <w:rPr>
          <w:rFonts w:ascii="Arial" w:hAnsi="Arial" w:cs="Traditional Arabic" w:hint="cs"/>
          <w:sz w:val="32"/>
          <w:szCs w:val="32"/>
          <w:rtl/>
          <w:lang w:eastAsia="ko-KR"/>
        </w:rPr>
        <w:t xml:space="preserve"> </w:t>
      </w:r>
    </w:p>
    <w:p w14:paraId="45B57E1E" w14:textId="21EB993F" w:rsidR="00F6247A" w:rsidRDefault="00F23294"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حَتَّى كَمَلَتْ لَنَا خَمْسُونَ لَيْلَةً مِنْ حِينَ نَهَى رَسُولُ اللَّهِ </w:t>
      </w:r>
      <w:r w:rsidR="00F6247A" w:rsidRPr="00E7698E">
        <w:rPr>
          <w:rFonts w:ascii="Arial" w:hAnsi="Arial" w:cs="Traditional Arabic" w:hint="cs"/>
          <w:sz w:val="32"/>
          <w:szCs w:val="32"/>
          <w:lang w:eastAsia="ko-KR"/>
        </w:rPr>
        <w:sym w:font="AGA Arabesque" w:char="F072"/>
      </w:r>
      <w:r w:rsidR="00F6247A" w:rsidRPr="00E7698E">
        <w:rPr>
          <w:rFonts w:ascii="Arial" w:hAnsi="Arial" w:cs="Traditional Arabic" w:hint="cs"/>
          <w:sz w:val="32"/>
          <w:szCs w:val="32"/>
          <w:rtl/>
          <w:lang w:eastAsia="ko-KR"/>
        </w:rPr>
        <w:t xml:space="preserve"> عَنْ كَلامِنَا فَلَمَّا صَلَّيْتُ صَلاةَ الْفَجْرِ صُبْحَ خَمْسِينَ لَيْلَةً وَأَنَا عَلَى ظَهْرِ بَيْتٍ مِنْ بُيُوتِنَا فَبَيْنَا أَنَا جَالِسٌ عَلَى الْحَالِ الَّتِي ذَكَرَ اللَّهُ قَدْ ضَاقَتْ عَلَيَّ نَفْسِي وَضَاقَتْ عَلَيَّ الأَرْضُ بِمَا رَحُبَتْ سَمِعْتُ صَوْتَ صَارِخٍ أَوْفَى عَلَى جَبَلِ سَلْعٍ بِأَعْلَى صَوْتِهِ يَا كَعْبُ بْنَ مَالِكٍ أَبْشِرْ " </w:t>
      </w:r>
      <w:r w:rsidR="00F6247A" w:rsidRPr="00E7698E">
        <w:rPr>
          <w:rStyle w:val="a7"/>
          <w:rFonts w:ascii="Arial" w:hAnsi="Arial" w:cs="Traditional Arabic"/>
          <w:sz w:val="32"/>
          <w:szCs w:val="32"/>
          <w:rtl/>
          <w:lang w:eastAsia="ko-KR"/>
        </w:rPr>
        <w:footnoteReference w:id="994"/>
      </w:r>
      <w:r w:rsidR="00F6247A" w:rsidRPr="00E7698E">
        <w:rPr>
          <w:rFonts w:ascii="Arial" w:hAnsi="Arial" w:cs="Traditional Arabic" w:hint="cs"/>
          <w:sz w:val="32"/>
          <w:szCs w:val="32"/>
          <w:rtl/>
          <w:lang w:eastAsia="ko-KR"/>
        </w:rPr>
        <w:t xml:space="preserve">. </w:t>
      </w:r>
    </w:p>
    <w:p w14:paraId="6A546DC4" w14:textId="77777777" w:rsidR="00E43627" w:rsidRDefault="00E43627" w:rsidP="00E43627">
      <w:pPr>
        <w:shd w:val="clear" w:color="auto" w:fill="FFFFFF"/>
        <w:jc w:val="lowKashida"/>
        <w:rPr>
          <w:rFonts w:ascii="Arial" w:hAnsi="Arial" w:cs="PT Bold Heading"/>
          <w:sz w:val="22"/>
          <w:szCs w:val="22"/>
          <w:rtl/>
          <w:lang w:eastAsia="ko-KR"/>
        </w:rPr>
      </w:pPr>
      <w:r>
        <w:rPr>
          <w:rFonts w:ascii="Arial" w:hAnsi="Arial" w:cs="Traditional Arabic" w:hint="cs"/>
          <w:sz w:val="32"/>
          <w:szCs w:val="32"/>
          <w:rtl/>
          <w:lang w:eastAsia="ko-KR"/>
        </w:rPr>
        <w:t xml:space="preserve">  </w:t>
      </w:r>
      <w:r>
        <w:rPr>
          <w:rFonts w:ascii="Arial" w:hAnsi="Arial" w:cs="PT Bold Heading" w:hint="cs"/>
          <w:sz w:val="22"/>
          <w:szCs w:val="22"/>
          <w:rtl/>
          <w:lang w:eastAsia="ko-KR"/>
        </w:rPr>
        <w:t xml:space="preserve">س/ استخرج من هذا النص أركان الحسبة وشروطها </w:t>
      </w:r>
      <w:proofErr w:type="gramStart"/>
      <w:r>
        <w:rPr>
          <w:rFonts w:ascii="Arial" w:hAnsi="Arial" w:cs="PT Bold Heading" w:hint="cs"/>
          <w:sz w:val="22"/>
          <w:szCs w:val="22"/>
          <w:rtl/>
          <w:lang w:eastAsia="ko-KR"/>
        </w:rPr>
        <w:t>وآدابها ؟</w:t>
      </w:r>
      <w:proofErr w:type="gramEnd"/>
      <w:r>
        <w:rPr>
          <w:rFonts w:ascii="Arial" w:hAnsi="Arial" w:cs="PT Bold Heading" w:hint="cs"/>
          <w:sz w:val="22"/>
          <w:szCs w:val="22"/>
          <w:rtl/>
          <w:lang w:eastAsia="ko-KR"/>
        </w:rPr>
        <w:t xml:space="preserve"> وما فيه من القواعد </w:t>
      </w:r>
      <w:proofErr w:type="gramStart"/>
      <w:r>
        <w:rPr>
          <w:rFonts w:ascii="Arial" w:hAnsi="Arial" w:cs="PT Bold Heading" w:hint="cs"/>
          <w:sz w:val="22"/>
          <w:szCs w:val="22"/>
          <w:rtl/>
          <w:lang w:eastAsia="ko-KR"/>
        </w:rPr>
        <w:t>الشرعية ؟</w:t>
      </w:r>
      <w:proofErr w:type="gramEnd"/>
    </w:p>
    <w:p w14:paraId="4403F8EE" w14:textId="77777777" w:rsidR="00E43627" w:rsidRDefault="00E43627" w:rsidP="00E43627">
      <w:pPr>
        <w:shd w:val="clear" w:color="auto" w:fill="FFFFFF"/>
        <w:jc w:val="lowKashida"/>
        <w:rPr>
          <w:rFonts w:ascii="Arial" w:hAnsi="Arial" w:cs="Traditional Arabic"/>
          <w:sz w:val="32"/>
          <w:szCs w:val="32"/>
          <w:rtl/>
          <w:lang w:eastAsia="ko-KR"/>
        </w:rPr>
      </w:pPr>
      <w:r>
        <w:rPr>
          <w:rFonts w:ascii="Arial" w:hAnsi="Arial" w:cs="PT Bold Heading" w:hint="cs"/>
          <w:sz w:val="22"/>
          <w:szCs w:val="22"/>
          <w:rtl/>
          <w:lang w:eastAsia="ko-KR"/>
        </w:rPr>
        <w:t xml:space="preserve">   ج/ </w:t>
      </w:r>
      <w:r w:rsidRPr="00293754">
        <w:rPr>
          <w:rFonts w:ascii="Traditional Arabic" w:hAnsi="Traditional Arabic" w:cs="Traditional Arabic"/>
          <w:b/>
          <w:bCs/>
          <w:sz w:val="32"/>
          <w:szCs w:val="32"/>
          <w:rtl/>
          <w:lang w:eastAsia="ko-KR"/>
        </w:rPr>
        <w:t xml:space="preserve">الجواب ما </w:t>
      </w:r>
      <w:proofErr w:type="gramStart"/>
      <w:r w:rsidRPr="00293754">
        <w:rPr>
          <w:rFonts w:ascii="Traditional Arabic" w:hAnsi="Traditional Arabic" w:cs="Traditional Arabic"/>
          <w:b/>
          <w:bCs/>
          <w:sz w:val="32"/>
          <w:szCs w:val="32"/>
          <w:rtl/>
          <w:lang w:eastAsia="ko-KR"/>
        </w:rPr>
        <w:t>يلي :</w:t>
      </w:r>
      <w:proofErr w:type="gramEnd"/>
      <w:r>
        <w:rPr>
          <w:rFonts w:ascii="Arial" w:hAnsi="Arial" w:cs="Traditional Arabic" w:hint="cs"/>
          <w:sz w:val="32"/>
          <w:szCs w:val="32"/>
          <w:rtl/>
          <w:lang w:eastAsia="ko-KR"/>
        </w:rPr>
        <w:t xml:space="preserve"> </w:t>
      </w:r>
    </w:p>
    <w:p w14:paraId="67719E8C"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Pr="00547312">
        <w:rPr>
          <w:rFonts w:ascii="Arial" w:hAnsi="Arial" w:cs="PT Bold Heading"/>
          <w:rtl/>
          <w:lang w:eastAsia="ko-KR"/>
        </w:rPr>
        <w:t xml:space="preserve">الركن </w:t>
      </w:r>
      <w:proofErr w:type="gramStart"/>
      <w:r w:rsidRPr="00547312">
        <w:rPr>
          <w:rFonts w:ascii="Arial" w:hAnsi="Arial" w:cs="PT Bold Heading"/>
          <w:rtl/>
          <w:lang w:eastAsia="ko-KR"/>
        </w:rPr>
        <w:t xml:space="preserve">الأول </w:t>
      </w:r>
      <w:r>
        <w:rPr>
          <w:rFonts w:ascii="Arial" w:hAnsi="Arial" w:cs="PT Bold Heading" w:hint="cs"/>
          <w:rtl/>
          <w:lang w:eastAsia="ko-KR"/>
        </w:rPr>
        <w:t>:</w:t>
      </w:r>
      <w:proofErr w:type="gramEnd"/>
      <w:r>
        <w:rPr>
          <w:rFonts w:ascii="Arial" w:hAnsi="Arial" w:cs="PT Bold Heading" w:hint="cs"/>
          <w:rtl/>
          <w:lang w:eastAsia="ko-KR"/>
        </w:rPr>
        <w:t xml:space="preserve"> </w:t>
      </w:r>
      <w:r>
        <w:rPr>
          <w:rFonts w:ascii="Arial" w:hAnsi="Arial" w:cs="PT Bold Heading"/>
          <w:rtl/>
          <w:lang w:eastAsia="ko-KR"/>
        </w:rPr>
        <w:t xml:space="preserve">من أركان الحسبة </w:t>
      </w:r>
      <w:r>
        <w:rPr>
          <w:rFonts w:ascii="Arial" w:hAnsi="Arial" w:cs="PT Bold Heading" w:hint="cs"/>
          <w:rtl/>
          <w:lang w:eastAsia="ko-KR"/>
        </w:rPr>
        <w:t xml:space="preserve">: </w:t>
      </w:r>
    </w:p>
    <w:p w14:paraId="0CDC43C5" w14:textId="246C8CF7" w:rsidR="00E43627" w:rsidRPr="008C40EE" w:rsidRDefault="00E43627" w:rsidP="00E43627">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sidRPr="008C40EE">
        <w:rPr>
          <w:rFonts w:ascii="Arial" w:hAnsi="Arial" w:cs="Traditional Arabic" w:hint="cs"/>
          <w:b/>
          <w:bCs/>
          <w:sz w:val="32"/>
          <w:szCs w:val="32"/>
          <w:rtl/>
          <w:lang w:eastAsia="ko-KR"/>
        </w:rPr>
        <w:t>المحتسب :</w:t>
      </w:r>
      <w:proofErr w:type="gramEnd"/>
      <w:r w:rsidRPr="008C40EE">
        <w:rPr>
          <w:rFonts w:ascii="Arial" w:hAnsi="Arial" w:cs="Traditional Arabic" w:hint="cs"/>
          <w:sz w:val="32"/>
          <w:szCs w:val="32"/>
          <w:rtl/>
          <w:lang w:eastAsia="ko-KR"/>
        </w:rPr>
        <w:t xml:space="preserve"> </w:t>
      </w:r>
      <w:r>
        <w:rPr>
          <w:rFonts w:ascii="Arial" w:hAnsi="Arial" w:cs="Traditional Arabic" w:hint="cs"/>
          <w:sz w:val="32"/>
          <w:szCs w:val="32"/>
          <w:rtl/>
          <w:lang w:eastAsia="ko-KR"/>
        </w:rPr>
        <w:t xml:space="preserve">الذي يُباشر عملية الاحتساب ، </w:t>
      </w:r>
      <w:r w:rsidRPr="008C40EE">
        <w:rPr>
          <w:rFonts w:ascii="Arial" w:hAnsi="Arial" w:cs="Traditional Arabic" w:hint="cs"/>
          <w:sz w:val="32"/>
          <w:szCs w:val="32"/>
          <w:rtl/>
          <w:lang w:eastAsia="ko-KR"/>
        </w:rPr>
        <w:t xml:space="preserve">ويتمثل في هذه الصورة في </w:t>
      </w:r>
      <w:r>
        <w:rPr>
          <w:rFonts w:ascii="Arial" w:hAnsi="Arial" w:cs="Traditional Arabic" w:hint="cs"/>
          <w:sz w:val="32"/>
          <w:szCs w:val="32"/>
          <w:rtl/>
          <w:lang w:eastAsia="ko-KR"/>
        </w:rPr>
        <w:t xml:space="preserve">شخص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حيث مارس الاحتساب على </w:t>
      </w:r>
      <w:r w:rsidR="00ED2187">
        <w:rPr>
          <w:rFonts w:ascii="Arial" w:hAnsi="Arial" w:cs="Traditional Arabic" w:hint="cs"/>
          <w:sz w:val="32"/>
          <w:szCs w:val="32"/>
          <w:rtl/>
          <w:lang w:eastAsia="ko-KR"/>
        </w:rPr>
        <w:t>كعب بن مالك ، وهلال بن أمية ، ومرارة بن الربيع</w:t>
      </w:r>
      <w:r>
        <w:rPr>
          <w:rFonts w:ascii="Arial" w:hAnsi="Arial" w:cs="Traditional Arabic" w:hint="cs"/>
          <w:sz w:val="32"/>
          <w:szCs w:val="32"/>
          <w:rtl/>
          <w:lang w:eastAsia="ko-KR"/>
        </w:rPr>
        <w:t xml:space="preserve"> .</w:t>
      </w:r>
    </w:p>
    <w:p w14:paraId="7920870C"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rtl/>
          <w:lang w:eastAsia="ko-KR"/>
        </w:rPr>
        <w:t xml:space="preserve">الأول </w:t>
      </w:r>
      <w:r>
        <w:rPr>
          <w:rFonts w:ascii="Arial" w:hAnsi="Arial" w:cs="PT Bold Heading" w:hint="cs"/>
          <w:rtl/>
          <w:lang w:eastAsia="ko-KR"/>
        </w:rPr>
        <w:t>:</w:t>
      </w:r>
      <w:proofErr w:type="gramEnd"/>
      <w:r>
        <w:rPr>
          <w:rFonts w:ascii="Arial" w:hAnsi="Arial" w:cs="PT Bold Heading" w:hint="cs"/>
          <w:rtl/>
          <w:lang w:eastAsia="ko-KR"/>
        </w:rPr>
        <w:t xml:space="preserve"> </w:t>
      </w:r>
    </w:p>
    <w:p w14:paraId="6FE9D72F" w14:textId="77777777" w:rsidR="00E43627" w:rsidRPr="008C40EE" w:rsidRDefault="00E43627" w:rsidP="00E43627">
      <w:pPr>
        <w:shd w:val="clear" w:color="auto" w:fill="FFFFFF"/>
        <w:jc w:val="lowKashida"/>
        <w:rPr>
          <w:rFonts w:ascii="Arial" w:hAnsi="Arial" w:cs="Traditional Arabic"/>
          <w:sz w:val="32"/>
          <w:szCs w:val="32"/>
          <w:lang w:eastAsia="ko-KR"/>
        </w:rPr>
      </w:pPr>
      <w:r>
        <w:rPr>
          <w:rFonts w:ascii="Arial" w:hAnsi="Arial" w:cs="Traditional Arabic" w:hint="cs"/>
          <w:sz w:val="32"/>
          <w:szCs w:val="32"/>
          <w:rtl/>
          <w:lang w:eastAsia="ko-KR"/>
        </w:rPr>
        <w:t xml:space="preserve">   وتتمثل في الشروط </w:t>
      </w:r>
      <w:proofErr w:type="gramStart"/>
      <w:r>
        <w:rPr>
          <w:rFonts w:ascii="Arial" w:hAnsi="Arial" w:cs="Traditional Arabic" w:hint="cs"/>
          <w:sz w:val="32"/>
          <w:szCs w:val="32"/>
          <w:rtl/>
          <w:lang w:eastAsia="ko-KR"/>
        </w:rPr>
        <w:t>( المعتبرة</w:t>
      </w:r>
      <w:proofErr w:type="gramEnd"/>
      <w:r>
        <w:rPr>
          <w:rFonts w:ascii="Arial" w:hAnsi="Arial" w:cs="Traditional Arabic" w:hint="cs"/>
          <w:sz w:val="32"/>
          <w:szCs w:val="32"/>
          <w:rtl/>
          <w:lang w:eastAsia="ko-KR"/>
        </w:rPr>
        <w:t xml:space="preserve"> وغير المعتبرة ) للمحتسب التي وضعها أهل العلم لوجوب توفرها فيه ، وهي متوفرة في هذه </w:t>
      </w:r>
      <w:r w:rsidRPr="002514A7">
        <w:rPr>
          <w:rFonts w:ascii="Arial" w:hAnsi="Arial" w:cs="Traditional Arabic" w:hint="cs"/>
          <w:sz w:val="32"/>
          <w:szCs w:val="32"/>
          <w:rtl/>
          <w:lang w:eastAsia="ko-KR"/>
        </w:rPr>
        <w:t>الصورة</w:t>
      </w:r>
      <w:r>
        <w:rPr>
          <w:rFonts w:ascii="Arial" w:hAnsi="Arial" w:cs="Traditional Arabic" w:hint="cs"/>
          <w:sz w:val="32"/>
          <w:szCs w:val="32"/>
          <w:rtl/>
          <w:lang w:eastAsia="ko-KR"/>
        </w:rPr>
        <w:t xml:space="preserve"> في شخصه </w:t>
      </w:r>
      <w:r w:rsidRPr="008C40EE">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p>
    <w:p w14:paraId="78F121C7"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السمات </w:t>
      </w:r>
      <w:r>
        <w:rPr>
          <w:rFonts w:ascii="Arial" w:hAnsi="Arial" w:cs="PT Bold Heading" w:hint="cs"/>
          <w:rtl/>
          <w:lang w:eastAsia="ko-KR"/>
        </w:rPr>
        <w:t xml:space="preserve">و الصفات و </w:t>
      </w:r>
      <w:proofErr w:type="gramStart"/>
      <w:r>
        <w:rPr>
          <w:rFonts w:ascii="Arial" w:hAnsi="Arial" w:cs="PT Bold Heading"/>
          <w:rtl/>
          <w:lang w:eastAsia="ko-KR"/>
        </w:rPr>
        <w:t>الآداب</w:t>
      </w:r>
      <w:r>
        <w:rPr>
          <w:rFonts w:ascii="Arial" w:hAnsi="Arial" w:cs="PT Bold Heading" w:hint="cs"/>
          <w:rtl/>
          <w:lang w:eastAsia="ko-KR"/>
        </w:rPr>
        <w:t xml:space="preserve"> :</w:t>
      </w:r>
      <w:proofErr w:type="gramEnd"/>
    </w:p>
    <w:p w14:paraId="55A9CB4C" w14:textId="77777777" w:rsidR="00E43627" w:rsidRDefault="00E43627" w:rsidP="00E4362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السمة والصفة البارزة في هذه الصورة التي تحلى بها </w:t>
      </w:r>
      <w:r w:rsidRPr="008C40EE">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w:t>
      </w:r>
      <w:proofErr w:type="gramStart"/>
      <w:r>
        <w:rPr>
          <w:rFonts w:ascii="Arial" w:hAnsi="Arial" w:cs="Traditional Arabic" w:hint="cs"/>
          <w:sz w:val="32"/>
          <w:szCs w:val="32"/>
          <w:rtl/>
          <w:lang w:eastAsia="ko-KR"/>
        </w:rPr>
        <w:t>هي :</w:t>
      </w:r>
      <w:proofErr w:type="gramEnd"/>
    </w:p>
    <w:p w14:paraId="6DE91420" w14:textId="77777777" w:rsidR="00E43627" w:rsidRPr="00D01633" w:rsidRDefault="00E43627" w:rsidP="00E43627">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r w:rsidRPr="00D01633">
        <w:rPr>
          <w:rFonts w:ascii="Arial" w:hAnsi="Arial" w:cs="Traditional Arabic" w:hint="cs"/>
          <w:b/>
          <w:bCs/>
          <w:sz w:val="32"/>
          <w:szCs w:val="32"/>
          <w:rtl/>
          <w:lang w:eastAsia="ko-KR"/>
        </w:rPr>
        <w:t xml:space="preserve">حسن </w:t>
      </w:r>
      <w:proofErr w:type="gramStart"/>
      <w:r w:rsidRPr="00D01633">
        <w:rPr>
          <w:rFonts w:ascii="Arial" w:hAnsi="Arial" w:cs="Traditional Arabic" w:hint="cs"/>
          <w:b/>
          <w:bCs/>
          <w:sz w:val="32"/>
          <w:szCs w:val="32"/>
          <w:rtl/>
          <w:lang w:eastAsia="ko-KR"/>
        </w:rPr>
        <w:t>الخلق :</w:t>
      </w:r>
      <w:proofErr w:type="gramEnd"/>
      <w:r w:rsidRPr="00D01633">
        <w:rPr>
          <w:rFonts w:ascii="Arial" w:hAnsi="Arial" w:cs="Traditional Arabic" w:hint="cs"/>
          <w:b/>
          <w:bCs/>
          <w:sz w:val="32"/>
          <w:szCs w:val="32"/>
          <w:rtl/>
          <w:lang w:eastAsia="ko-KR"/>
        </w:rPr>
        <w:t xml:space="preserve"> </w:t>
      </w:r>
      <w:r>
        <w:rPr>
          <w:rFonts w:ascii="Arial" w:hAnsi="Arial" w:cs="Traditional Arabic" w:hint="cs"/>
          <w:sz w:val="32"/>
          <w:szCs w:val="32"/>
          <w:rtl/>
          <w:lang w:eastAsia="ko-KR"/>
        </w:rPr>
        <w:t xml:space="preserve">حيث ظهر ذلك من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في هدوءه وسكينته .</w:t>
      </w:r>
    </w:p>
    <w:p w14:paraId="5BDB5FC4" w14:textId="6107D489" w:rsidR="00E43627" w:rsidRDefault="00E43627" w:rsidP="009F5E01">
      <w:pPr>
        <w:shd w:val="clear" w:color="auto" w:fill="FFFFFF"/>
        <w:jc w:val="lowKashida"/>
        <w:rPr>
          <w:rFonts w:ascii="Arial" w:hAnsi="Arial" w:cs="Traditional Arabic"/>
          <w:sz w:val="32"/>
          <w:szCs w:val="32"/>
          <w:rtl/>
          <w:lang w:eastAsia="ko-KR"/>
        </w:rPr>
      </w:pPr>
      <w:r>
        <w:rPr>
          <w:rFonts w:ascii="Arial" w:hAnsi="Arial" w:cs="Traditional Arabic" w:hint="cs"/>
          <w:b/>
          <w:bCs/>
          <w:sz w:val="32"/>
          <w:szCs w:val="32"/>
          <w:rtl/>
          <w:lang w:eastAsia="ko-KR"/>
        </w:rPr>
        <w:t xml:space="preserve">   </w:t>
      </w:r>
      <w:proofErr w:type="gramStart"/>
      <w:r w:rsidRPr="00D01633">
        <w:rPr>
          <w:rFonts w:ascii="Arial" w:hAnsi="Arial" w:cs="Traditional Arabic" w:hint="cs"/>
          <w:b/>
          <w:bCs/>
          <w:sz w:val="32"/>
          <w:szCs w:val="32"/>
          <w:rtl/>
          <w:lang w:eastAsia="ko-KR"/>
        </w:rPr>
        <w:t>الرفق :</w:t>
      </w:r>
      <w:proofErr w:type="gramEnd"/>
      <w:r>
        <w:rPr>
          <w:rFonts w:ascii="Arial" w:hAnsi="Arial" w:cs="Traditional Arabic" w:hint="cs"/>
          <w:sz w:val="32"/>
          <w:szCs w:val="32"/>
          <w:rtl/>
          <w:lang w:eastAsia="ko-KR"/>
        </w:rPr>
        <w:t xml:space="preserve"> بالمحتسب عليه</w:t>
      </w:r>
      <w:r w:rsidR="009F5E01">
        <w:rPr>
          <w:rFonts w:ascii="Arial" w:hAnsi="Arial" w:cs="Traditional Arabic" w:hint="cs"/>
          <w:sz w:val="32"/>
          <w:szCs w:val="32"/>
          <w:rtl/>
          <w:lang w:eastAsia="ko-KR"/>
        </w:rPr>
        <w:t>م</w:t>
      </w:r>
      <w:r>
        <w:rPr>
          <w:rFonts w:ascii="Arial" w:hAnsi="Arial" w:cs="Traditional Arabic" w:hint="cs"/>
          <w:sz w:val="32"/>
          <w:szCs w:val="32"/>
          <w:rtl/>
          <w:lang w:eastAsia="ko-KR"/>
        </w:rPr>
        <w:t xml:space="preserve"> . </w:t>
      </w:r>
    </w:p>
    <w:p w14:paraId="09F5C1AA"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lastRenderedPageBreak/>
        <w:t xml:space="preserve">   </w:t>
      </w:r>
      <w:r w:rsidRPr="00547312">
        <w:rPr>
          <w:rFonts w:ascii="Arial" w:hAnsi="Arial" w:cs="PT Bold Heading"/>
          <w:rtl/>
          <w:lang w:eastAsia="ko-KR"/>
        </w:rPr>
        <w:t xml:space="preserve">الركن </w:t>
      </w:r>
      <w:proofErr w:type="gramStart"/>
      <w:r w:rsidRPr="00547312">
        <w:rPr>
          <w:rFonts w:ascii="Arial" w:hAnsi="Arial" w:cs="PT Bold Heading"/>
          <w:rtl/>
          <w:lang w:eastAsia="ko-KR"/>
        </w:rPr>
        <w:t xml:space="preserve">الثاني </w:t>
      </w:r>
      <w:r>
        <w:rPr>
          <w:rFonts w:ascii="Arial" w:hAnsi="Arial" w:cs="PT Bold Heading" w:hint="cs"/>
          <w:rtl/>
          <w:lang w:eastAsia="ko-KR"/>
        </w:rPr>
        <w:t>:</w:t>
      </w:r>
      <w:proofErr w:type="gramEnd"/>
      <w:r>
        <w:rPr>
          <w:rFonts w:ascii="Arial" w:hAnsi="Arial" w:cs="PT Bold Heading" w:hint="cs"/>
          <w:rtl/>
          <w:lang w:eastAsia="ko-KR"/>
        </w:rPr>
        <w:t xml:space="preserve"> </w:t>
      </w:r>
      <w:r>
        <w:rPr>
          <w:rFonts w:ascii="Arial" w:hAnsi="Arial" w:cs="PT Bold Heading"/>
          <w:rtl/>
          <w:lang w:eastAsia="ko-KR"/>
        </w:rPr>
        <w:t xml:space="preserve">من أركان الحسبة </w:t>
      </w:r>
      <w:r>
        <w:rPr>
          <w:rFonts w:ascii="Arial" w:hAnsi="Arial" w:cs="PT Bold Heading" w:hint="cs"/>
          <w:rtl/>
          <w:lang w:eastAsia="ko-KR"/>
        </w:rPr>
        <w:t>:</w:t>
      </w:r>
    </w:p>
    <w:p w14:paraId="341359F8" w14:textId="5133C902" w:rsidR="00E43627" w:rsidRPr="001614EF" w:rsidRDefault="00E43627" w:rsidP="00E43627">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المحتسب </w:t>
      </w:r>
      <w:proofErr w:type="gramStart"/>
      <w:r>
        <w:rPr>
          <w:rFonts w:ascii="Arial" w:hAnsi="Arial" w:cs="Traditional Arabic" w:hint="cs"/>
          <w:b/>
          <w:bCs/>
          <w:sz w:val="32"/>
          <w:szCs w:val="32"/>
          <w:rtl/>
          <w:lang w:eastAsia="ko-KR"/>
        </w:rPr>
        <w:t>عليه :</w:t>
      </w:r>
      <w:proofErr w:type="gramEnd"/>
      <w:r>
        <w:rPr>
          <w:rFonts w:ascii="Arial" w:hAnsi="Arial" w:cs="Traditional Arabic" w:hint="cs"/>
          <w:b/>
          <w:bCs/>
          <w:sz w:val="32"/>
          <w:szCs w:val="32"/>
          <w:rtl/>
          <w:lang w:eastAsia="ko-KR"/>
        </w:rPr>
        <w:t xml:space="preserve"> </w:t>
      </w:r>
      <w:r w:rsidRPr="00E70FA4">
        <w:rPr>
          <w:rFonts w:ascii="Arial" w:hAnsi="Arial" w:cs="Traditional Arabic" w:hint="cs"/>
          <w:sz w:val="32"/>
          <w:szCs w:val="32"/>
          <w:rtl/>
          <w:lang w:eastAsia="ko-KR"/>
        </w:rPr>
        <w:t xml:space="preserve">وهو فاعل المنكر ، أو من يمارس معه الاحتساب </w:t>
      </w:r>
      <w:r>
        <w:rPr>
          <w:rFonts w:ascii="Arial" w:hAnsi="Arial" w:cs="Traditional Arabic" w:hint="cs"/>
          <w:sz w:val="32"/>
          <w:szCs w:val="32"/>
          <w:rtl/>
          <w:lang w:eastAsia="ko-KR"/>
        </w:rPr>
        <w:t xml:space="preserve">، ويتمثل في هذه الصورة </w:t>
      </w:r>
      <w:r w:rsidR="009F5E01">
        <w:rPr>
          <w:rFonts w:ascii="Arial" w:hAnsi="Arial" w:cs="Traditional Arabic" w:hint="cs"/>
          <w:sz w:val="32"/>
          <w:szCs w:val="32"/>
          <w:rtl/>
          <w:lang w:eastAsia="ko-KR"/>
        </w:rPr>
        <w:t xml:space="preserve">في </w:t>
      </w:r>
      <w:r w:rsidR="00ED2187">
        <w:rPr>
          <w:rFonts w:ascii="Arial" w:hAnsi="Arial" w:cs="Traditional Arabic" w:hint="cs"/>
          <w:sz w:val="32"/>
          <w:szCs w:val="32"/>
          <w:rtl/>
          <w:lang w:eastAsia="ko-KR"/>
        </w:rPr>
        <w:t xml:space="preserve">على كعب بن مالك ، وهلال بن أمية ، ومرارة بن الربيع </w:t>
      </w:r>
      <w:r w:rsidR="009F5E01">
        <w:rPr>
          <w:rFonts w:ascii="Arial" w:hAnsi="Arial" w:cs="Traditional Arabic" w:hint="cs"/>
          <w:sz w:val="32"/>
          <w:szCs w:val="32"/>
          <w:rtl/>
          <w:lang w:eastAsia="ko-KR"/>
        </w:rPr>
        <w:t>.</w:t>
      </w:r>
    </w:p>
    <w:p w14:paraId="656F564F"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hint="cs"/>
          <w:rtl/>
          <w:lang w:eastAsia="ko-KR"/>
        </w:rPr>
        <w:t>الثاني</w:t>
      </w:r>
      <w:r>
        <w:rPr>
          <w:rFonts w:ascii="Arial" w:hAnsi="Arial" w:cs="PT Bold Heading"/>
          <w:rtl/>
          <w:lang w:eastAsia="ko-KR"/>
        </w:rPr>
        <w:t xml:space="preserve"> </w:t>
      </w:r>
      <w:r>
        <w:rPr>
          <w:rFonts w:ascii="Arial" w:hAnsi="Arial" w:cs="PT Bold Heading" w:hint="cs"/>
          <w:rtl/>
          <w:lang w:eastAsia="ko-KR"/>
        </w:rPr>
        <w:t>:</w:t>
      </w:r>
      <w:proofErr w:type="gramEnd"/>
      <w:r>
        <w:rPr>
          <w:rFonts w:ascii="Arial" w:hAnsi="Arial" w:cs="PT Bold Heading" w:hint="cs"/>
          <w:rtl/>
          <w:lang w:eastAsia="ko-KR"/>
        </w:rPr>
        <w:t xml:space="preserve"> </w:t>
      </w:r>
    </w:p>
    <w:p w14:paraId="7B4EFF05" w14:textId="77777777" w:rsidR="00E43627" w:rsidRDefault="00E43627" w:rsidP="00E4362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نلاحظ هنا توفر الشروط المطلوبة في هذا الركن وهي كون المحتسب </w:t>
      </w:r>
      <w:proofErr w:type="gramStart"/>
      <w:r>
        <w:rPr>
          <w:rFonts w:ascii="Arial" w:hAnsi="Arial" w:cs="Traditional Arabic" w:hint="cs"/>
          <w:sz w:val="32"/>
          <w:szCs w:val="32"/>
          <w:rtl/>
          <w:lang w:eastAsia="ko-KR"/>
        </w:rPr>
        <w:t>عليه :</w:t>
      </w:r>
      <w:proofErr w:type="gramEnd"/>
    </w:p>
    <w:p w14:paraId="209A595B" w14:textId="77777777" w:rsidR="00E43627" w:rsidRPr="002607A0" w:rsidRDefault="00E43627" w:rsidP="00E43627">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1/ </w:t>
      </w:r>
      <w:proofErr w:type="gramStart"/>
      <w:r w:rsidRPr="002607A0">
        <w:rPr>
          <w:rFonts w:cs="Traditional Arabic" w:hint="cs"/>
          <w:sz w:val="32"/>
          <w:szCs w:val="32"/>
          <w:rtl/>
        </w:rPr>
        <w:t>إنساناً .</w:t>
      </w:r>
      <w:proofErr w:type="gramEnd"/>
    </w:p>
    <w:p w14:paraId="5C62B952" w14:textId="77777777" w:rsidR="00E43627" w:rsidRPr="002607A0" w:rsidRDefault="00E43627" w:rsidP="00E43627">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2/ </w:t>
      </w:r>
      <w:r>
        <w:rPr>
          <w:rFonts w:cs="Traditional Arabic" w:hint="cs"/>
          <w:sz w:val="32"/>
          <w:szCs w:val="32"/>
          <w:rtl/>
        </w:rPr>
        <w:t xml:space="preserve">وأن </w:t>
      </w:r>
      <w:r w:rsidRPr="002607A0">
        <w:rPr>
          <w:rFonts w:cs="Traditional Arabic" w:hint="cs"/>
          <w:sz w:val="32"/>
          <w:szCs w:val="32"/>
          <w:rtl/>
        </w:rPr>
        <w:t xml:space="preserve">الفعل الممنوع منه في حقه </w:t>
      </w:r>
      <w:proofErr w:type="gramStart"/>
      <w:r w:rsidRPr="002607A0">
        <w:rPr>
          <w:rFonts w:cs="Traditional Arabic" w:hint="cs"/>
          <w:sz w:val="32"/>
          <w:szCs w:val="32"/>
          <w:rtl/>
        </w:rPr>
        <w:t>منكراً .</w:t>
      </w:r>
      <w:proofErr w:type="gramEnd"/>
    </w:p>
    <w:p w14:paraId="526C60A5" w14:textId="77777777" w:rsidR="00E43627" w:rsidRPr="001651B0" w:rsidRDefault="00E43627" w:rsidP="00E43627">
      <w:pPr>
        <w:jc w:val="lowKashida"/>
        <w:rPr>
          <w:rFonts w:cs="Traditional Arabic"/>
          <w:sz w:val="32"/>
          <w:szCs w:val="32"/>
          <w:rtl/>
        </w:rPr>
      </w:pPr>
      <w:r>
        <w:rPr>
          <w:rFonts w:cs="Traditional Arabic" w:hint="cs"/>
          <w:sz w:val="32"/>
          <w:szCs w:val="32"/>
          <w:rtl/>
        </w:rPr>
        <w:t xml:space="preserve">   </w:t>
      </w:r>
      <w:r w:rsidRPr="002607A0">
        <w:rPr>
          <w:rFonts w:cs="Traditional Arabic" w:hint="cs"/>
          <w:sz w:val="32"/>
          <w:szCs w:val="32"/>
          <w:rtl/>
        </w:rPr>
        <w:t xml:space="preserve">3/ </w:t>
      </w:r>
      <w:r>
        <w:rPr>
          <w:rFonts w:cs="Traditional Arabic" w:hint="cs"/>
          <w:sz w:val="32"/>
          <w:szCs w:val="32"/>
          <w:rtl/>
        </w:rPr>
        <w:t xml:space="preserve">وأنه </w:t>
      </w:r>
      <w:r w:rsidRPr="002607A0">
        <w:rPr>
          <w:rFonts w:cs="Traditional Arabic" w:hint="cs"/>
          <w:sz w:val="32"/>
          <w:szCs w:val="32"/>
          <w:rtl/>
        </w:rPr>
        <w:t xml:space="preserve">لا يشترط فيه </w:t>
      </w:r>
      <w:proofErr w:type="gramStart"/>
      <w:r w:rsidRPr="002607A0">
        <w:rPr>
          <w:rFonts w:cs="Traditional Arabic" w:hint="cs"/>
          <w:sz w:val="32"/>
          <w:szCs w:val="32"/>
          <w:rtl/>
        </w:rPr>
        <w:t xml:space="preserve">البلوغ </w:t>
      </w:r>
      <w:r>
        <w:rPr>
          <w:rFonts w:cs="Traditional Arabic" w:hint="cs"/>
          <w:sz w:val="32"/>
          <w:szCs w:val="32"/>
          <w:rtl/>
        </w:rPr>
        <w:t>،</w:t>
      </w:r>
      <w:proofErr w:type="gramEnd"/>
      <w:r>
        <w:rPr>
          <w:rFonts w:cs="Traditional Arabic" w:hint="cs"/>
          <w:sz w:val="32"/>
          <w:szCs w:val="32"/>
          <w:rtl/>
        </w:rPr>
        <w:t xml:space="preserve"> </w:t>
      </w:r>
      <w:r w:rsidRPr="002607A0">
        <w:rPr>
          <w:rFonts w:cs="Traditional Arabic" w:hint="cs"/>
          <w:sz w:val="32"/>
          <w:szCs w:val="32"/>
          <w:rtl/>
        </w:rPr>
        <w:t xml:space="preserve">ولا العقل </w:t>
      </w:r>
      <w:r>
        <w:rPr>
          <w:rFonts w:cs="Traditional Arabic" w:hint="cs"/>
          <w:sz w:val="32"/>
          <w:szCs w:val="32"/>
          <w:rtl/>
        </w:rPr>
        <w:t xml:space="preserve">، </w:t>
      </w:r>
      <w:r w:rsidRPr="002607A0">
        <w:rPr>
          <w:rFonts w:cs="Traditional Arabic" w:hint="cs"/>
          <w:sz w:val="32"/>
          <w:szCs w:val="32"/>
          <w:rtl/>
        </w:rPr>
        <w:t xml:space="preserve">ولا وعدم النسيان </w:t>
      </w:r>
      <w:r>
        <w:rPr>
          <w:rFonts w:cs="Traditional Arabic" w:hint="cs"/>
          <w:sz w:val="32"/>
          <w:szCs w:val="32"/>
          <w:rtl/>
        </w:rPr>
        <w:t xml:space="preserve">، </w:t>
      </w:r>
      <w:r w:rsidRPr="002607A0">
        <w:rPr>
          <w:rFonts w:cs="Traditional Arabic" w:hint="cs"/>
          <w:sz w:val="32"/>
          <w:szCs w:val="32"/>
          <w:rtl/>
        </w:rPr>
        <w:t>أو الجهل .</w:t>
      </w:r>
    </w:p>
    <w:p w14:paraId="22C47C53" w14:textId="77777777" w:rsidR="00E43627" w:rsidRPr="00570CDD"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sidRPr="00570CDD">
        <w:rPr>
          <w:rFonts w:ascii="Arial" w:hAnsi="Arial" w:cs="PT Bold Heading"/>
          <w:rtl/>
          <w:lang w:eastAsia="ko-KR"/>
        </w:rPr>
        <w:t>نوع</w:t>
      </w:r>
      <w:r w:rsidRPr="00570CDD">
        <w:rPr>
          <w:rFonts w:ascii="Arial" w:hAnsi="Arial" w:cs="PT Bold Heading" w:hint="cs"/>
          <w:rtl/>
          <w:lang w:eastAsia="ko-KR"/>
        </w:rPr>
        <w:t xml:space="preserve"> المحتسب </w:t>
      </w:r>
      <w:proofErr w:type="gramStart"/>
      <w:r w:rsidRPr="00570CDD">
        <w:rPr>
          <w:rFonts w:ascii="Arial" w:hAnsi="Arial" w:cs="PT Bold Heading" w:hint="cs"/>
          <w:rtl/>
          <w:lang w:eastAsia="ko-KR"/>
        </w:rPr>
        <w:t>عليه  :</w:t>
      </w:r>
      <w:proofErr w:type="gramEnd"/>
    </w:p>
    <w:p w14:paraId="66E24295" w14:textId="65AA14C6" w:rsidR="00E43627" w:rsidRDefault="00E43627" w:rsidP="00E4362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نوع المحتسب عليه في هذه الصورة ه</w:t>
      </w:r>
      <w:r w:rsidR="00B06931">
        <w:rPr>
          <w:rFonts w:ascii="Arial" w:hAnsi="Arial" w:cs="Traditional Arabic" w:hint="cs"/>
          <w:sz w:val="32"/>
          <w:szCs w:val="32"/>
          <w:rtl/>
          <w:lang w:eastAsia="ko-KR"/>
        </w:rPr>
        <w:t>م</w:t>
      </w:r>
      <w:r>
        <w:rPr>
          <w:rFonts w:ascii="Arial" w:hAnsi="Arial" w:cs="Traditional Arabic" w:hint="cs"/>
          <w:sz w:val="32"/>
          <w:szCs w:val="32"/>
          <w:rtl/>
          <w:lang w:eastAsia="ko-KR"/>
        </w:rPr>
        <w:t xml:space="preserve"> من عامة الناس </w:t>
      </w:r>
      <w:r w:rsidR="00B06931">
        <w:rPr>
          <w:rFonts w:ascii="Arial" w:hAnsi="Arial" w:cs="Traditional Arabic" w:hint="cs"/>
          <w:sz w:val="32"/>
          <w:szCs w:val="32"/>
          <w:rtl/>
          <w:lang w:eastAsia="ko-KR"/>
        </w:rPr>
        <w:t xml:space="preserve">من </w:t>
      </w:r>
      <w:proofErr w:type="gramStart"/>
      <w:r w:rsidR="00B06931">
        <w:rPr>
          <w:rFonts w:ascii="Arial" w:hAnsi="Arial" w:cs="Traditional Arabic" w:hint="cs"/>
          <w:sz w:val="32"/>
          <w:szCs w:val="32"/>
          <w:rtl/>
          <w:lang w:eastAsia="ko-KR"/>
        </w:rPr>
        <w:t xml:space="preserve">الرجال </w:t>
      </w:r>
      <w:r>
        <w:rPr>
          <w:rFonts w:ascii="Arial" w:hAnsi="Arial" w:cs="Traditional Arabic" w:hint="cs"/>
          <w:sz w:val="32"/>
          <w:szCs w:val="32"/>
          <w:rtl/>
          <w:lang w:eastAsia="ko-KR"/>
        </w:rPr>
        <w:t>،</w:t>
      </w:r>
      <w:proofErr w:type="gramEnd"/>
      <w:r>
        <w:rPr>
          <w:rFonts w:ascii="Arial" w:hAnsi="Arial" w:cs="Traditional Arabic" w:hint="cs"/>
          <w:sz w:val="32"/>
          <w:szCs w:val="32"/>
          <w:rtl/>
          <w:lang w:eastAsia="ko-KR"/>
        </w:rPr>
        <w:t xml:space="preserve"> ومن العقلاء البالغين ، وممن يعلم الحكم الشرعي في هذا المس</w:t>
      </w:r>
      <w:r w:rsidR="00B06931">
        <w:rPr>
          <w:rFonts w:ascii="Arial" w:hAnsi="Arial" w:cs="Traditional Arabic" w:hint="cs"/>
          <w:sz w:val="32"/>
          <w:szCs w:val="32"/>
          <w:rtl/>
          <w:lang w:eastAsia="ko-KR"/>
        </w:rPr>
        <w:t>أ</w:t>
      </w:r>
      <w:r>
        <w:rPr>
          <w:rFonts w:ascii="Arial" w:hAnsi="Arial" w:cs="Traditional Arabic" w:hint="cs"/>
          <w:sz w:val="32"/>
          <w:szCs w:val="32"/>
          <w:rtl/>
          <w:lang w:eastAsia="ko-KR"/>
        </w:rPr>
        <w:t xml:space="preserve">لة . </w:t>
      </w:r>
    </w:p>
    <w:p w14:paraId="11214472" w14:textId="77777777" w:rsidR="00E43627" w:rsidRPr="00EE5B3D" w:rsidRDefault="00E43627" w:rsidP="00E43627">
      <w:pPr>
        <w:shd w:val="clear" w:color="auto" w:fill="FFFFFF"/>
        <w:jc w:val="lowKashida"/>
        <w:rPr>
          <w:rFonts w:ascii="Arial" w:hAnsi="Arial" w:cs="Traditional Arabic"/>
          <w:sz w:val="8"/>
          <w:szCs w:val="8"/>
          <w:rtl/>
          <w:lang w:eastAsia="ko-KR"/>
        </w:rPr>
      </w:pPr>
    </w:p>
    <w:p w14:paraId="444B759F"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lang w:eastAsia="ko-KR"/>
        </w:rPr>
        <w:t xml:space="preserve">    </w:t>
      </w:r>
      <w:r>
        <w:rPr>
          <w:rFonts w:ascii="Arial" w:hAnsi="Arial" w:cs="PT Bold Heading"/>
          <w:rtl/>
          <w:lang w:eastAsia="ko-KR"/>
        </w:rPr>
        <w:t xml:space="preserve">الركن </w:t>
      </w:r>
      <w:proofErr w:type="gramStart"/>
      <w:r>
        <w:rPr>
          <w:rFonts w:ascii="Arial" w:hAnsi="Arial" w:cs="PT Bold Heading"/>
          <w:rtl/>
          <w:lang w:eastAsia="ko-KR"/>
        </w:rPr>
        <w:t xml:space="preserve">الثالث </w:t>
      </w:r>
      <w:r>
        <w:rPr>
          <w:rFonts w:ascii="Arial" w:hAnsi="Arial" w:cs="PT Bold Heading" w:hint="cs"/>
          <w:rtl/>
          <w:lang w:eastAsia="ko-KR"/>
        </w:rPr>
        <w:t>:</w:t>
      </w:r>
      <w:proofErr w:type="gramEnd"/>
    </w:p>
    <w:p w14:paraId="1DEC350C" w14:textId="049DE011" w:rsidR="00E43627" w:rsidRPr="001651B0" w:rsidRDefault="00E43627" w:rsidP="00E43627">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المحتسب </w:t>
      </w:r>
      <w:proofErr w:type="gramStart"/>
      <w:r>
        <w:rPr>
          <w:rFonts w:ascii="Arial" w:hAnsi="Arial" w:cs="Traditional Arabic" w:hint="cs"/>
          <w:b/>
          <w:bCs/>
          <w:sz w:val="32"/>
          <w:szCs w:val="32"/>
          <w:rtl/>
          <w:lang w:eastAsia="ko-KR"/>
        </w:rPr>
        <w:t>فيه :</w:t>
      </w:r>
      <w:proofErr w:type="gramEnd"/>
      <w:r>
        <w:rPr>
          <w:rFonts w:ascii="Arial" w:hAnsi="Arial" w:cs="Traditional Arabic" w:hint="cs"/>
          <w:b/>
          <w:bCs/>
          <w:sz w:val="32"/>
          <w:szCs w:val="32"/>
          <w:rtl/>
          <w:lang w:eastAsia="ko-KR"/>
        </w:rPr>
        <w:t xml:space="preserve"> </w:t>
      </w:r>
      <w:r>
        <w:rPr>
          <w:rFonts w:ascii="Arial" w:hAnsi="Arial" w:cs="Traditional Arabic" w:hint="cs"/>
          <w:sz w:val="32"/>
          <w:szCs w:val="32"/>
          <w:rtl/>
          <w:lang w:eastAsia="ko-KR"/>
        </w:rPr>
        <w:t xml:space="preserve">وهو المنكر نفسه ، ويتمثل في هذه الصورة بـ : </w:t>
      </w:r>
      <w:r w:rsidR="00B06931">
        <w:rPr>
          <w:rFonts w:ascii="Arial" w:hAnsi="Arial" w:cs="Traditional Arabic" w:hint="cs"/>
          <w:sz w:val="32"/>
          <w:szCs w:val="32"/>
          <w:rtl/>
          <w:lang w:eastAsia="ko-KR"/>
        </w:rPr>
        <w:t>تخلفهم عن غزوة تبوك</w:t>
      </w:r>
      <w:r>
        <w:rPr>
          <w:rFonts w:ascii="Arial" w:hAnsi="Arial" w:cs="Traditional Arabic" w:hint="cs"/>
          <w:sz w:val="32"/>
          <w:szCs w:val="32"/>
          <w:rtl/>
          <w:lang w:eastAsia="ko-KR"/>
        </w:rPr>
        <w:t xml:space="preserve"> .</w:t>
      </w:r>
    </w:p>
    <w:p w14:paraId="09BBD080"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شروط الركن </w:t>
      </w:r>
      <w:proofErr w:type="gramStart"/>
      <w:r>
        <w:rPr>
          <w:rFonts w:ascii="Arial" w:hAnsi="Arial" w:cs="PT Bold Heading"/>
          <w:rtl/>
          <w:lang w:eastAsia="ko-KR"/>
        </w:rPr>
        <w:t xml:space="preserve">الثلث </w:t>
      </w:r>
      <w:r>
        <w:rPr>
          <w:rFonts w:ascii="Arial" w:hAnsi="Arial" w:cs="PT Bold Heading" w:hint="cs"/>
          <w:rtl/>
          <w:lang w:eastAsia="ko-KR"/>
        </w:rPr>
        <w:t>:</w:t>
      </w:r>
      <w:proofErr w:type="gramEnd"/>
    </w:p>
    <w:p w14:paraId="053A6864" w14:textId="77777777" w:rsidR="00E43627" w:rsidRDefault="00E43627" w:rsidP="00E43627">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باستقراء هذه الصورة نجد أنه شروط الركن الثالث قد توفرت هي </w:t>
      </w:r>
      <w:proofErr w:type="gramStart"/>
      <w:r>
        <w:rPr>
          <w:rFonts w:ascii="Arial" w:hAnsi="Arial" w:cs="Traditional Arabic" w:hint="cs"/>
          <w:sz w:val="32"/>
          <w:szCs w:val="32"/>
          <w:rtl/>
          <w:lang w:eastAsia="ko-KR"/>
        </w:rPr>
        <w:t>كونه :</w:t>
      </w:r>
      <w:proofErr w:type="gramEnd"/>
    </w:p>
    <w:p w14:paraId="2CC3660C" w14:textId="6A12910E" w:rsidR="00E43627" w:rsidRPr="002607A0" w:rsidRDefault="00E43627" w:rsidP="00E43627">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1- منكراً </w:t>
      </w:r>
      <w:proofErr w:type="gramStart"/>
      <w:r w:rsidRPr="00BA6DD5">
        <w:rPr>
          <w:rFonts w:cs="Traditional Arabic" w:hint="cs"/>
          <w:b/>
          <w:bCs/>
          <w:sz w:val="32"/>
          <w:szCs w:val="32"/>
          <w:rtl/>
        </w:rPr>
        <w:t>وهو :</w:t>
      </w:r>
      <w:proofErr w:type="gramEnd"/>
      <w:r w:rsidRPr="009F68BC">
        <w:rPr>
          <w:rFonts w:cs="Traditional Arabic" w:hint="cs"/>
          <w:sz w:val="32"/>
          <w:szCs w:val="32"/>
          <w:rtl/>
        </w:rPr>
        <w:t xml:space="preserve"> </w:t>
      </w:r>
      <w:r w:rsidR="00B06931">
        <w:rPr>
          <w:rFonts w:ascii="Arial" w:hAnsi="Arial" w:cs="Traditional Arabic" w:hint="cs"/>
          <w:sz w:val="32"/>
          <w:szCs w:val="32"/>
          <w:rtl/>
          <w:lang w:eastAsia="ko-KR"/>
        </w:rPr>
        <w:t>تخلفهم عن غزوة تبوك</w:t>
      </w:r>
      <w:r w:rsidR="00B06931">
        <w:rPr>
          <w:rFonts w:cs="Traditional Arabic" w:hint="cs"/>
          <w:sz w:val="32"/>
          <w:szCs w:val="32"/>
          <w:rtl/>
        </w:rPr>
        <w:t>.</w:t>
      </w:r>
    </w:p>
    <w:p w14:paraId="5F2EAA28" w14:textId="65302E5F" w:rsidR="00E43627" w:rsidRPr="009F68BC" w:rsidRDefault="00E43627" w:rsidP="00E43627">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2- موجوداً في </w:t>
      </w:r>
      <w:proofErr w:type="gramStart"/>
      <w:r w:rsidRPr="00BA6DD5">
        <w:rPr>
          <w:rFonts w:cs="Traditional Arabic" w:hint="cs"/>
          <w:b/>
          <w:bCs/>
          <w:sz w:val="32"/>
          <w:szCs w:val="32"/>
          <w:rtl/>
        </w:rPr>
        <w:t>الحال :</w:t>
      </w:r>
      <w:proofErr w:type="gramEnd"/>
      <w:r>
        <w:rPr>
          <w:rFonts w:cs="Traditional Arabic" w:hint="cs"/>
          <w:sz w:val="32"/>
          <w:szCs w:val="32"/>
          <w:rtl/>
        </w:rPr>
        <w:t xml:space="preserve"> حيث كان متلبساً به حينما </w:t>
      </w:r>
      <w:r w:rsidR="005E3F14">
        <w:rPr>
          <w:rFonts w:cs="Traditional Arabic" w:hint="cs"/>
          <w:sz w:val="32"/>
          <w:szCs w:val="32"/>
          <w:rtl/>
        </w:rPr>
        <w:t xml:space="preserve">رجع </w:t>
      </w:r>
      <w:r>
        <w:rPr>
          <w:rFonts w:cs="Traditional Arabic" w:hint="cs"/>
          <w:sz w:val="32"/>
          <w:szCs w:val="32"/>
          <w:rtl/>
        </w:rPr>
        <w:t xml:space="preserve">النبي </w:t>
      </w:r>
      <w:r>
        <w:rPr>
          <w:rFonts w:cs="Traditional Arabic" w:hint="cs"/>
          <w:sz w:val="32"/>
          <w:szCs w:val="32"/>
        </w:rPr>
        <w:sym w:font="AGA Arabesque" w:char="F072"/>
      </w:r>
      <w:r w:rsidR="005E3F14">
        <w:rPr>
          <w:rFonts w:cs="Traditional Arabic" w:hint="cs"/>
          <w:sz w:val="32"/>
          <w:szCs w:val="32"/>
          <w:rtl/>
        </w:rPr>
        <w:t xml:space="preserve"> من الغزوة ولم يلحقوا بالجيش</w:t>
      </w:r>
      <w:r>
        <w:rPr>
          <w:rFonts w:cs="Traditional Arabic" w:hint="cs"/>
          <w:sz w:val="32"/>
          <w:szCs w:val="32"/>
          <w:rtl/>
        </w:rPr>
        <w:t>.</w:t>
      </w:r>
    </w:p>
    <w:p w14:paraId="1C42AB88" w14:textId="515109E0" w:rsidR="00E43627" w:rsidRPr="009F68BC" w:rsidRDefault="00E43627" w:rsidP="00E43627">
      <w:pPr>
        <w:jc w:val="lowKashida"/>
        <w:rPr>
          <w:rFonts w:cs="Traditional Arabic"/>
          <w:sz w:val="32"/>
          <w:szCs w:val="32"/>
          <w:rtl/>
        </w:rPr>
      </w:pPr>
      <w:r>
        <w:rPr>
          <w:rFonts w:cs="Traditional Arabic" w:hint="cs"/>
          <w:b/>
          <w:bCs/>
          <w:sz w:val="32"/>
          <w:szCs w:val="32"/>
          <w:rtl/>
        </w:rPr>
        <w:t xml:space="preserve">   </w:t>
      </w:r>
      <w:r w:rsidRPr="00BA6DD5">
        <w:rPr>
          <w:rFonts w:cs="Traditional Arabic" w:hint="cs"/>
          <w:b/>
          <w:bCs/>
          <w:sz w:val="32"/>
          <w:szCs w:val="32"/>
          <w:rtl/>
        </w:rPr>
        <w:t xml:space="preserve">3- ظاهراً للمُحتسِب من غير </w:t>
      </w:r>
      <w:proofErr w:type="gramStart"/>
      <w:r w:rsidRPr="00BA6DD5">
        <w:rPr>
          <w:rFonts w:cs="Traditional Arabic" w:hint="cs"/>
          <w:b/>
          <w:bCs/>
          <w:sz w:val="32"/>
          <w:szCs w:val="32"/>
          <w:rtl/>
        </w:rPr>
        <w:t>تجسس :</w:t>
      </w:r>
      <w:proofErr w:type="gramEnd"/>
      <w:r w:rsidRPr="00BA6DD5">
        <w:rPr>
          <w:rFonts w:cs="Traditional Arabic" w:hint="cs"/>
          <w:b/>
          <w:bCs/>
          <w:sz w:val="32"/>
          <w:szCs w:val="32"/>
          <w:rtl/>
        </w:rPr>
        <w:t xml:space="preserve"> </w:t>
      </w:r>
      <w:r w:rsidR="005E3F14">
        <w:rPr>
          <w:rFonts w:cs="Traditional Arabic" w:hint="cs"/>
          <w:sz w:val="32"/>
          <w:szCs w:val="32"/>
          <w:rtl/>
        </w:rPr>
        <w:t>كان ذلك ظاهراً ومعروفاً</w:t>
      </w:r>
      <w:r>
        <w:rPr>
          <w:rFonts w:cs="Traditional Arabic" w:hint="cs"/>
          <w:sz w:val="32"/>
          <w:szCs w:val="32"/>
          <w:rtl/>
        </w:rPr>
        <w:t>.</w:t>
      </w:r>
    </w:p>
    <w:p w14:paraId="44BB4291" w14:textId="5C2AA999" w:rsidR="00E43627" w:rsidRPr="009F68BC" w:rsidRDefault="00E43627" w:rsidP="00E43627">
      <w:pPr>
        <w:jc w:val="lowKashida"/>
        <w:rPr>
          <w:rFonts w:cs="Traditional Arabic"/>
          <w:sz w:val="32"/>
          <w:szCs w:val="32"/>
        </w:rPr>
      </w:pPr>
      <w:r>
        <w:rPr>
          <w:rFonts w:cs="Traditional Arabic" w:hint="cs"/>
          <w:b/>
          <w:bCs/>
          <w:sz w:val="32"/>
          <w:szCs w:val="32"/>
          <w:rtl/>
        </w:rPr>
        <w:t xml:space="preserve">   </w:t>
      </w:r>
      <w:r w:rsidRPr="00BA6DD5">
        <w:rPr>
          <w:rFonts w:cs="Traditional Arabic" w:hint="cs"/>
          <w:b/>
          <w:bCs/>
          <w:sz w:val="32"/>
          <w:szCs w:val="32"/>
          <w:rtl/>
        </w:rPr>
        <w:t xml:space="preserve">4- منكراً من غير </w:t>
      </w:r>
      <w:proofErr w:type="gramStart"/>
      <w:r w:rsidRPr="00BA6DD5">
        <w:rPr>
          <w:rFonts w:cs="Traditional Arabic" w:hint="cs"/>
          <w:b/>
          <w:bCs/>
          <w:sz w:val="32"/>
          <w:szCs w:val="32"/>
          <w:rtl/>
        </w:rPr>
        <w:t>اجتهاد :</w:t>
      </w:r>
      <w:proofErr w:type="gramEnd"/>
      <w:r>
        <w:rPr>
          <w:rFonts w:cs="Traditional Arabic" w:hint="cs"/>
          <w:b/>
          <w:bCs/>
          <w:sz w:val="32"/>
          <w:szCs w:val="32"/>
          <w:rtl/>
        </w:rPr>
        <w:t xml:space="preserve"> </w:t>
      </w:r>
      <w:r w:rsidR="00080451">
        <w:rPr>
          <w:rFonts w:cs="Traditional Arabic" w:hint="cs"/>
          <w:sz w:val="32"/>
          <w:szCs w:val="32"/>
          <w:rtl/>
        </w:rPr>
        <w:t xml:space="preserve">مخالفة أمر النبي </w:t>
      </w:r>
      <w:r w:rsidR="00080451">
        <w:rPr>
          <w:rFonts w:cs="Traditional Arabic"/>
          <w:sz w:val="32"/>
          <w:szCs w:val="32"/>
        </w:rPr>
        <w:sym w:font="AGA Arabesque" w:char="F072"/>
      </w:r>
      <w:r w:rsidR="00080451">
        <w:rPr>
          <w:rFonts w:cs="Traditional Arabic" w:hint="cs"/>
          <w:sz w:val="32"/>
          <w:szCs w:val="32"/>
          <w:rtl/>
        </w:rPr>
        <w:t xml:space="preserve"> في النفير للجهاد في سبيل الله </w:t>
      </w:r>
      <w:r>
        <w:rPr>
          <w:rFonts w:cs="Traditional Arabic" w:hint="cs"/>
          <w:sz w:val="32"/>
          <w:szCs w:val="32"/>
          <w:rtl/>
        </w:rPr>
        <w:t>.</w:t>
      </w:r>
    </w:p>
    <w:p w14:paraId="5EF59D6D"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نوع المحتسب </w:t>
      </w:r>
      <w:proofErr w:type="gramStart"/>
      <w:r>
        <w:rPr>
          <w:rFonts w:ascii="Arial" w:hAnsi="Arial" w:cs="PT Bold Heading" w:hint="cs"/>
          <w:rtl/>
          <w:lang w:eastAsia="ko-KR"/>
        </w:rPr>
        <w:t>فيه :</w:t>
      </w:r>
      <w:proofErr w:type="gramEnd"/>
      <w:r w:rsidRPr="00547312">
        <w:rPr>
          <w:rFonts w:ascii="Arial" w:hAnsi="Arial" w:cs="PT Bold Heading"/>
          <w:lang w:eastAsia="ko-KR"/>
        </w:rPr>
        <w:t xml:space="preserve"> </w:t>
      </w:r>
    </w:p>
    <w:p w14:paraId="0FA535E4" w14:textId="42F41C4B" w:rsidR="00E43627" w:rsidRPr="00C3688B" w:rsidRDefault="00E43627" w:rsidP="00E43627">
      <w:pPr>
        <w:shd w:val="clear" w:color="auto" w:fill="FFFFFF"/>
        <w:jc w:val="lowKashida"/>
        <w:rPr>
          <w:rFonts w:ascii="Arial" w:hAnsi="Arial" w:cs="PT Bold Heading"/>
          <w:sz w:val="22"/>
          <w:szCs w:val="22"/>
          <w:lang w:eastAsia="ko-KR"/>
        </w:rPr>
      </w:pPr>
      <w:r>
        <w:rPr>
          <w:rFonts w:ascii="Arial" w:hAnsi="Arial" w:cs="Traditional Arabic" w:hint="cs"/>
          <w:sz w:val="32"/>
          <w:szCs w:val="32"/>
          <w:rtl/>
          <w:lang w:eastAsia="ko-KR"/>
        </w:rPr>
        <w:t xml:space="preserve">   يُعْتبر هذا المنكر </w:t>
      </w:r>
      <w:r w:rsidRPr="00EE5B3D">
        <w:rPr>
          <w:rFonts w:ascii="Arial" w:hAnsi="Arial" w:cs="Traditional Arabic" w:hint="cs"/>
          <w:sz w:val="32"/>
          <w:szCs w:val="32"/>
          <w:rtl/>
          <w:lang w:eastAsia="ko-KR"/>
        </w:rPr>
        <w:t>-</w:t>
      </w:r>
      <w:r>
        <w:rPr>
          <w:rFonts w:ascii="Arial" w:hAnsi="Arial" w:cs="Traditional Arabic" w:hint="cs"/>
          <w:sz w:val="32"/>
          <w:szCs w:val="32"/>
          <w:rtl/>
          <w:lang w:eastAsia="ko-KR"/>
        </w:rPr>
        <w:t xml:space="preserve"> المحتسب فيه - من المنكرات المتعلقة بمجال </w:t>
      </w:r>
      <w:r w:rsidR="00080451">
        <w:rPr>
          <w:rFonts w:ascii="Arial" w:hAnsi="Arial" w:cs="Traditional Arabic" w:hint="cs"/>
          <w:sz w:val="32"/>
          <w:szCs w:val="32"/>
          <w:rtl/>
          <w:lang w:eastAsia="ko-KR"/>
        </w:rPr>
        <w:t xml:space="preserve">العبادة وهو الجهاد </w:t>
      </w:r>
      <w:r w:rsidR="00AB3108">
        <w:rPr>
          <w:rFonts w:ascii="Arial" w:hAnsi="Arial" w:cs="Traditional Arabic" w:hint="cs"/>
          <w:sz w:val="32"/>
          <w:szCs w:val="32"/>
          <w:rtl/>
          <w:lang w:eastAsia="ko-KR"/>
        </w:rPr>
        <w:t xml:space="preserve">في سبيل الله وحفظ مصلحة </w:t>
      </w:r>
      <w:proofErr w:type="gramStart"/>
      <w:r w:rsidR="00AB3108">
        <w:rPr>
          <w:rFonts w:ascii="Arial" w:hAnsi="Arial" w:cs="Traditional Arabic" w:hint="cs"/>
          <w:sz w:val="32"/>
          <w:szCs w:val="32"/>
          <w:rtl/>
          <w:lang w:eastAsia="ko-KR"/>
        </w:rPr>
        <w:t xml:space="preserve">الدين </w:t>
      </w:r>
      <w:r>
        <w:rPr>
          <w:rFonts w:ascii="Arial" w:hAnsi="Arial" w:cs="Traditional Arabic" w:hint="cs"/>
          <w:sz w:val="32"/>
          <w:szCs w:val="32"/>
          <w:rtl/>
          <w:lang w:eastAsia="ko-KR"/>
        </w:rPr>
        <w:t>.</w:t>
      </w:r>
      <w:proofErr w:type="gramEnd"/>
      <w:r>
        <w:rPr>
          <w:rFonts w:ascii="Arial" w:hAnsi="Arial" w:cs="Traditional Arabic" w:hint="cs"/>
          <w:sz w:val="32"/>
          <w:szCs w:val="32"/>
          <w:rtl/>
          <w:lang w:eastAsia="ko-KR"/>
        </w:rPr>
        <w:t xml:space="preserve"> </w:t>
      </w:r>
    </w:p>
    <w:p w14:paraId="501136C1"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r>
        <w:rPr>
          <w:rFonts w:ascii="Arial" w:hAnsi="Arial" w:cs="PT Bold Heading"/>
          <w:rtl/>
          <w:lang w:eastAsia="ko-KR"/>
        </w:rPr>
        <w:t xml:space="preserve">الركن </w:t>
      </w:r>
      <w:proofErr w:type="gramStart"/>
      <w:r>
        <w:rPr>
          <w:rFonts w:ascii="Arial" w:hAnsi="Arial" w:cs="PT Bold Heading"/>
          <w:rtl/>
          <w:lang w:eastAsia="ko-KR"/>
        </w:rPr>
        <w:t>الرابع</w:t>
      </w:r>
      <w:r>
        <w:rPr>
          <w:rFonts w:ascii="Arial" w:hAnsi="Arial" w:cs="PT Bold Heading" w:hint="cs"/>
          <w:rtl/>
          <w:lang w:eastAsia="ko-KR"/>
        </w:rPr>
        <w:t xml:space="preserve"> :</w:t>
      </w:r>
      <w:proofErr w:type="gramEnd"/>
    </w:p>
    <w:p w14:paraId="3F6E7C87" w14:textId="77777777" w:rsidR="00E43627" w:rsidRPr="00942ACA" w:rsidRDefault="00E43627" w:rsidP="00E43627">
      <w:pPr>
        <w:shd w:val="clear" w:color="auto" w:fill="FFFFFF"/>
        <w:jc w:val="lowKashida"/>
        <w:rPr>
          <w:rFonts w:ascii="Arial" w:hAnsi="Arial" w:cs="Traditional Arabic"/>
          <w:sz w:val="32"/>
          <w:szCs w:val="32"/>
          <w:lang w:eastAsia="ko-KR"/>
        </w:rPr>
      </w:pPr>
      <w:r>
        <w:rPr>
          <w:rFonts w:ascii="Arial" w:hAnsi="Arial" w:cs="Traditional Arabic" w:hint="cs"/>
          <w:b/>
          <w:bCs/>
          <w:sz w:val="32"/>
          <w:szCs w:val="32"/>
          <w:rtl/>
          <w:lang w:eastAsia="ko-KR"/>
        </w:rPr>
        <w:t xml:space="preserve">   </w:t>
      </w:r>
      <w:proofErr w:type="gramStart"/>
      <w:r>
        <w:rPr>
          <w:rFonts w:ascii="Arial" w:hAnsi="Arial" w:cs="Traditional Arabic" w:hint="cs"/>
          <w:b/>
          <w:bCs/>
          <w:sz w:val="32"/>
          <w:szCs w:val="32"/>
          <w:rtl/>
          <w:lang w:eastAsia="ko-KR"/>
        </w:rPr>
        <w:t>الاحتساب :</w:t>
      </w:r>
      <w:proofErr w:type="gramEnd"/>
      <w:r>
        <w:rPr>
          <w:rFonts w:ascii="Arial" w:hAnsi="Arial" w:cs="Traditional Arabic" w:hint="cs"/>
          <w:b/>
          <w:bCs/>
          <w:sz w:val="32"/>
          <w:szCs w:val="32"/>
          <w:rtl/>
          <w:lang w:eastAsia="ko-KR"/>
        </w:rPr>
        <w:t xml:space="preserve"> </w:t>
      </w:r>
      <w:r w:rsidRPr="002607A0">
        <w:rPr>
          <w:rFonts w:cs="Traditional Arabic" w:hint="cs"/>
          <w:sz w:val="32"/>
          <w:szCs w:val="32"/>
          <w:rtl/>
        </w:rPr>
        <w:t xml:space="preserve">هو القيام </w:t>
      </w:r>
      <w:r>
        <w:rPr>
          <w:rFonts w:cs="Traditional Arabic" w:hint="cs"/>
          <w:sz w:val="32"/>
          <w:szCs w:val="32"/>
          <w:rtl/>
        </w:rPr>
        <w:t>الفعلي بالحسبة ، و</w:t>
      </w:r>
      <w:r w:rsidRPr="002607A0">
        <w:rPr>
          <w:rFonts w:cs="Traditional Arabic" w:hint="cs"/>
          <w:sz w:val="32"/>
          <w:szCs w:val="32"/>
          <w:rtl/>
        </w:rPr>
        <w:t>هو فعل المحتسب ومبا</w:t>
      </w:r>
      <w:r>
        <w:rPr>
          <w:rFonts w:cs="Traditional Arabic" w:hint="cs"/>
          <w:sz w:val="32"/>
          <w:szCs w:val="32"/>
          <w:rtl/>
        </w:rPr>
        <w:t xml:space="preserve">شرته للإنكار. </w:t>
      </w:r>
    </w:p>
    <w:p w14:paraId="0CAC2EE6" w14:textId="77777777" w:rsidR="00E43627" w:rsidRDefault="00E43627" w:rsidP="00E43627">
      <w:pPr>
        <w:shd w:val="clear" w:color="auto" w:fill="FFFFFF"/>
        <w:jc w:val="lowKashida"/>
        <w:rPr>
          <w:rFonts w:ascii="Arial" w:hAnsi="Arial" w:cs="PT Bold Heading"/>
          <w:rtl/>
          <w:lang w:eastAsia="ko-KR"/>
        </w:rPr>
      </w:pPr>
      <w:r>
        <w:rPr>
          <w:rFonts w:ascii="Arial" w:hAnsi="Arial" w:cs="PT Bold Heading" w:hint="cs"/>
          <w:rtl/>
          <w:lang w:eastAsia="ko-KR"/>
        </w:rPr>
        <w:t xml:space="preserve">   </w:t>
      </w:r>
      <w:proofErr w:type="gramStart"/>
      <w:r>
        <w:rPr>
          <w:rFonts w:ascii="Arial" w:hAnsi="Arial" w:cs="PT Bold Heading"/>
          <w:rtl/>
          <w:lang w:eastAsia="ko-KR"/>
        </w:rPr>
        <w:t>مراتبه</w:t>
      </w:r>
      <w:r>
        <w:rPr>
          <w:rFonts w:ascii="Arial" w:hAnsi="Arial" w:cs="PT Bold Heading" w:hint="cs"/>
          <w:rtl/>
          <w:lang w:eastAsia="ko-KR"/>
        </w:rPr>
        <w:t xml:space="preserve"> :</w:t>
      </w:r>
      <w:proofErr w:type="gramEnd"/>
      <w:r w:rsidRPr="00547312">
        <w:rPr>
          <w:rFonts w:ascii="Arial" w:hAnsi="Arial" w:cs="PT Bold Heading"/>
          <w:lang w:eastAsia="ko-KR"/>
        </w:rPr>
        <w:t xml:space="preserve"> </w:t>
      </w:r>
    </w:p>
    <w:p w14:paraId="448FD797" w14:textId="39AE022D" w:rsidR="00E43627" w:rsidRPr="00F84C86" w:rsidRDefault="00E43627" w:rsidP="00E43627">
      <w:pPr>
        <w:jc w:val="lowKashida"/>
        <w:rPr>
          <w:rFonts w:cs="Traditional Arabic"/>
          <w:sz w:val="32"/>
          <w:szCs w:val="32"/>
          <w:rtl/>
        </w:rPr>
      </w:pPr>
      <w:r>
        <w:rPr>
          <w:rFonts w:ascii="Arial" w:hAnsi="Arial" w:cs="Traditional Arabic" w:hint="cs"/>
          <w:sz w:val="32"/>
          <w:szCs w:val="32"/>
          <w:rtl/>
          <w:lang w:eastAsia="ko-KR"/>
        </w:rPr>
        <w:t xml:space="preserve">   للاحتساب ثلاث مراتب </w:t>
      </w:r>
      <w:proofErr w:type="gramStart"/>
      <w:r>
        <w:rPr>
          <w:rFonts w:ascii="Arial" w:hAnsi="Arial" w:cs="Traditional Arabic" w:hint="cs"/>
          <w:sz w:val="32"/>
          <w:szCs w:val="32"/>
          <w:rtl/>
          <w:lang w:eastAsia="ko-KR"/>
        </w:rPr>
        <w:t>هي :</w:t>
      </w:r>
      <w:proofErr w:type="gramEnd"/>
      <w:r>
        <w:rPr>
          <w:rFonts w:ascii="Arial" w:hAnsi="Arial" w:cs="Traditional Arabic" w:hint="cs"/>
          <w:sz w:val="32"/>
          <w:szCs w:val="32"/>
          <w:rtl/>
          <w:lang w:eastAsia="ko-KR"/>
        </w:rPr>
        <w:t xml:space="preserve"> " اليد ، واللسان ، والقلب " ، وبالنظر لهذه الصورة نجد أن النبي </w:t>
      </w:r>
      <w:r>
        <w:rPr>
          <w:rFonts w:ascii="Arial" w:hAnsi="Arial" w:cs="Traditional Arabic" w:hint="cs"/>
          <w:sz w:val="32"/>
          <w:szCs w:val="32"/>
          <w:lang w:eastAsia="ko-KR"/>
        </w:rPr>
        <w:sym w:font="AGA Arabesque" w:char="F072"/>
      </w:r>
      <w:r>
        <w:rPr>
          <w:rFonts w:ascii="Arial" w:hAnsi="Arial" w:cs="Traditional Arabic" w:hint="cs"/>
          <w:sz w:val="32"/>
          <w:szCs w:val="32"/>
          <w:rtl/>
          <w:lang w:eastAsia="ko-KR"/>
        </w:rPr>
        <w:t xml:space="preserve"> استعمل المرتبة الثانية وهي اللسان ، ولمرتبة اللسان صور وهي</w:t>
      </w:r>
      <w:r w:rsidRPr="00F84C86">
        <w:rPr>
          <w:rFonts w:cs="Traditional Arabic" w:hint="cs"/>
          <w:sz w:val="32"/>
          <w:szCs w:val="32"/>
          <w:rtl/>
        </w:rPr>
        <w:t xml:space="preserve"> </w:t>
      </w:r>
      <w:r w:rsidRPr="009F68BC">
        <w:rPr>
          <w:rFonts w:cs="Traditional Arabic" w:hint="cs"/>
          <w:sz w:val="32"/>
          <w:szCs w:val="32"/>
          <w:rtl/>
        </w:rPr>
        <w:t xml:space="preserve">: " التعريف ، النهي بالوعظ والنصح ، الزجر والتعنيف بالقول الغليظ والخشن ، التهديد والتخويف </w:t>
      </w:r>
      <w:r w:rsidR="00AB3108">
        <w:rPr>
          <w:rFonts w:cs="Traditional Arabic" w:hint="cs"/>
          <w:sz w:val="32"/>
          <w:szCs w:val="32"/>
          <w:rtl/>
        </w:rPr>
        <w:t xml:space="preserve">، والهجر </w:t>
      </w:r>
      <w:r w:rsidRPr="009F68BC">
        <w:rPr>
          <w:rFonts w:cs="Traditional Arabic" w:hint="cs"/>
          <w:sz w:val="32"/>
          <w:szCs w:val="32"/>
          <w:rtl/>
        </w:rPr>
        <w:t xml:space="preserve">" ، وقد استخدم النبي </w:t>
      </w:r>
      <w:r w:rsidRPr="009F68BC">
        <w:rPr>
          <w:rFonts w:cs="Traditional Arabic" w:hint="cs"/>
          <w:sz w:val="32"/>
          <w:szCs w:val="32"/>
        </w:rPr>
        <w:sym w:font="AGA Arabesque" w:char="F072"/>
      </w:r>
      <w:r w:rsidRPr="009F68BC">
        <w:rPr>
          <w:rFonts w:cs="Traditional Arabic" w:hint="cs"/>
          <w:sz w:val="32"/>
          <w:szCs w:val="32"/>
          <w:rtl/>
        </w:rPr>
        <w:t xml:space="preserve"> منها ما يلي :</w:t>
      </w:r>
      <w:r>
        <w:rPr>
          <w:rFonts w:cs="Traditional Arabic" w:hint="cs"/>
          <w:b/>
          <w:bCs/>
          <w:sz w:val="32"/>
          <w:szCs w:val="32"/>
          <w:rtl/>
        </w:rPr>
        <w:t xml:space="preserve">  </w:t>
      </w:r>
    </w:p>
    <w:p w14:paraId="5D4E91DF" w14:textId="405CD3B7" w:rsidR="00E43627" w:rsidRDefault="00E43627" w:rsidP="00E43627">
      <w:pPr>
        <w:jc w:val="lowKashida"/>
        <w:rPr>
          <w:rFonts w:ascii="Arial" w:hAnsi="Arial" w:cs="Traditional Arabic"/>
          <w:b/>
          <w:bCs/>
          <w:sz w:val="32"/>
          <w:szCs w:val="32"/>
          <w:rtl/>
          <w:lang w:eastAsia="ko-KR"/>
        </w:rPr>
      </w:pPr>
      <w:r>
        <w:rPr>
          <w:rFonts w:cs="Traditional Arabic" w:hint="cs"/>
          <w:b/>
          <w:bCs/>
          <w:sz w:val="32"/>
          <w:szCs w:val="32"/>
          <w:rtl/>
        </w:rPr>
        <w:t xml:space="preserve">   </w:t>
      </w:r>
      <w:r w:rsidR="005D3F87">
        <w:rPr>
          <w:rFonts w:cs="Traditional Arabic" w:hint="cs"/>
          <w:b/>
          <w:bCs/>
          <w:sz w:val="32"/>
          <w:szCs w:val="32"/>
          <w:rtl/>
        </w:rPr>
        <w:t xml:space="preserve">الهجر </w:t>
      </w:r>
      <w:proofErr w:type="gramStart"/>
      <w:r w:rsidR="00C83913">
        <w:rPr>
          <w:rFonts w:cs="Traditional Arabic" w:hint="cs"/>
          <w:b/>
          <w:bCs/>
          <w:sz w:val="32"/>
          <w:szCs w:val="32"/>
          <w:rtl/>
        </w:rPr>
        <w:t>والتعنيف .</w:t>
      </w:r>
      <w:proofErr w:type="gramEnd"/>
    </w:p>
    <w:p w14:paraId="68330A48" w14:textId="2E6E4A1A" w:rsidR="00E43627" w:rsidRDefault="00E43627"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p>
    <w:p w14:paraId="5EB425C7" w14:textId="0BC028CA" w:rsidR="00F6247A" w:rsidRPr="00E240D4" w:rsidRDefault="00C83913" w:rsidP="00F6247A">
      <w:pPr>
        <w:jc w:val="lowKashida"/>
        <w:rPr>
          <w:rFonts w:ascii="Arial" w:hAnsi="Arial" w:cs="PT Bold Heading"/>
          <w:rtl/>
          <w:lang w:eastAsia="ko-KR"/>
        </w:rPr>
      </w:pPr>
      <w:r>
        <w:rPr>
          <w:rFonts w:ascii="Arial" w:hAnsi="Arial" w:cs="Traditional Arabic" w:hint="cs"/>
          <w:sz w:val="32"/>
          <w:szCs w:val="32"/>
          <w:rtl/>
          <w:lang w:eastAsia="ko-KR"/>
        </w:rPr>
        <w:lastRenderedPageBreak/>
        <w:t xml:space="preserve">   </w:t>
      </w:r>
      <w:r w:rsidR="00F6247A" w:rsidRPr="00E240D4">
        <w:rPr>
          <w:rFonts w:ascii="Arial" w:hAnsi="Arial" w:cs="PT Bold Heading" w:hint="cs"/>
          <w:rtl/>
          <w:lang w:eastAsia="ko-KR"/>
        </w:rPr>
        <w:t xml:space="preserve">التعليق على هذا </w:t>
      </w:r>
      <w:proofErr w:type="gramStart"/>
      <w:r w:rsidR="00F6247A" w:rsidRPr="00E240D4">
        <w:rPr>
          <w:rFonts w:ascii="Arial" w:hAnsi="Arial" w:cs="PT Bold Heading" w:hint="cs"/>
          <w:rtl/>
          <w:lang w:eastAsia="ko-KR"/>
        </w:rPr>
        <w:t>الأسلوب :</w:t>
      </w:r>
      <w:proofErr w:type="gramEnd"/>
    </w:p>
    <w:p w14:paraId="401A3E2D" w14:textId="65A3E91B" w:rsidR="00F6247A" w:rsidRPr="00325228" w:rsidRDefault="00C83913" w:rsidP="00F6247A">
      <w:pPr>
        <w:shd w:val="clear" w:color="auto" w:fill="FFFFFF"/>
        <w:jc w:val="lowKashida"/>
        <w:rPr>
          <w:rFonts w:ascii="Arial" w:hAnsi="Arial" w:cs="Traditional Arabic"/>
          <w:b/>
          <w:bCs/>
          <w:sz w:val="32"/>
          <w:szCs w:val="32"/>
          <w:rtl/>
          <w:lang w:eastAsia="ko-KR"/>
        </w:rPr>
      </w:pPr>
      <w:r>
        <w:rPr>
          <w:rFonts w:ascii="Arial" w:hAnsi="Arial" w:cs="Traditional Arabic" w:hint="cs"/>
          <w:sz w:val="32"/>
          <w:szCs w:val="32"/>
          <w:rtl/>
          <w:lang w:eastAsia="ko-KR"/>
        </w:rPr>
        <w:t xml:space="preserve">   </w:t>
      </w:r>
      <w:r w:rsidR="00F6247A" w:rsidRPr="00325228">
        <w:rPr>
          <w:rFonts w:ascii="Arial" w:hAnsi="Arial" w:cs="Traditional Arabic" w:hint="cs"/>
          <w:sz w:val="32"/>
          <w:szCs w:val="32"/>
          <w:rtl/>
          <w:lang w:eastAsia="ko-KR"/>
        </w:rPr>
        <w:t>هجر المحتسب عليه</w:t>
      </w:r>
      <w:r w:rsidR="00F6247A">
        <w:rPr>
          <w:rFonts w:ascii="Arial" w:hAnsi="Arial" w:cs="Traditional Arabic" w:hint="cs"/>
          <w:b/>
          <w:bCs/>
          <w:sz w:val="32"/>
          <w:szCs w:val="32"/>
          <w:rtl/>
          <w:lang w:eastAsia="ko-KR"/>
        </w:rPr>
        <w:t xml:space="preserve"> </w:t>
      </w:r>
      <w:r w:rsidR="00F6247A" w:rsidRPr="00E7698E">
        <w:rPr>
          <w:rFonts w:ascii="Arial" w:hAnsi="Arial" w:cs="Traditional Arabic" w:hint="cs"/>
          <w:sz w:val="32"/>
          <w:szCs w:val="32"/>
          <w:rtl/>
          <w:lang w:eastAsia="ko-KR"/>
        </w:rPr>
        <w:t>وهو من الأساليب النبوية المؤثرة خصوصاً إذا عظم الخطأ والذنب وذلك لما يُحدثه الهجران والقطيعة من الأثر البالغ في نفس المخطئ ومن أمثلة ذلك وفي هذه القصة من الفوائد العظيمة والعظات البالغة ما لا ينبغي تفويته بحال ويمكن الاطّلاع على شيء من ذلك في شروح العلماء للقصة كزاد المعاد وفتح الباري</w:t>
      </w:r>
      <w:r w:rsidR="00F6247A">
        <w:rPr>
          <w:rFonts w:ascii="Arial" w:hAnsi="Arial" w:cs="Traditional Arabic" w:hint="cs"/>
          <w:sz w:val="32"/>
          <w:szCs w:val="32"/>
          <w:rtl/>
          <w:lang w:eastAsia="ko-KR"/>
        </w:rPr>
        <w:t>.</w:t>
      </w:r>
      <w:r w:rsidR="00F6247A" w:rsidRPr="00E7698E">
        <w:rPr>
          <w:rFonts w:ascii="Arial" w:hAnsi="Arial" w:cs="Traditional Arabic" w:hint="cs"/>
          <w:sz w:val="32"/>
          <w:szCs w:val="32"/>
          <w:rtl/>
          <w:lang w:eastAsia="ko-KR"/>
        </w:rPr>
        <w:t xml:space="preserve"> </w:t>
      </w:r>
    </w:p>
    <w:p w14:paraId="6F7DB540" w14:textId="77777777" w:rsidR="00C83913" w:rsidRDefault="00C83913"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ويتضح من ذلك أن الإعراض عن المخطئ حتى يعود عن خطئه أسلوب تربوي مفيد ولكن لكي يكون نافعاً لابد أن يكون الهاجر والمُعْرض له مكانة في نفس </w:t>
      </w:r>
      <w:proofErr w:type="gramStart"/>
      <w:r w:rsidR="00F6247A" w:rsidRPr="00E7698E">
        <w:rPr>
          <w:rFonts w:ascii="Arial" w:hAnsi="Arial" w:cs="Traditional Arabic" w:hint="cs"/>
          <w:sz w:val="32"/>
          <w:szCs w:val="32"/>
          <w:rtl/>
          <w:lang w:eastAsia="ko-KR"/>
        </w:rPr>
        <w:t>المهجور ،</w:t>
      </w:r>
      <w:proofErr w:type="gramEnd"/>
      <w:r w:rsidR="00F6247A" w:rsidRPr="00E7698E">
        <w:rPr>
          <w:rFonts w:ascii="Arial" w:hAnsi="Arial" w:cs="Traditional Arabic" w:hint="cs"/>
          <w:sz w:val="32"/>
          <w:szCs w:val="32"/>
          <w:rtl/>
          <w:lang w:eastAsia="ko-KR"/>
        </w:rPr>
        <w:t xml:space="preserve"> وإلا فلن يكون لهذا الفعل أثر إيجابي عليه بل ربما يشعر أنه قد استراح</w:t>
      </w:r>
      <w:r>
        <w:rPr>
          <w:rFonts w:ascii="Arial" w:hAnsi="Arial" w:cs="Traditional Arabic" w:hint="cs"/>
          <w:sz w:val="32"/>
          <w:szCs w:val="32"/>
          <w:rtl/>
          <w:lang w:eastAsia="ko-KR"/>
        </w:rPr>
        <w:t xml:space="preserve"> </w:t>
      </w:r>
      <w:r w:rsidR="00F6247A" w:rsidRPr="00E7698E">
        <w:rPr>
          <w:rFonts w:ascii="Arial" w:hAnsi="Arial" w:cs="Traditional Arabic" w:hint="cs"/>
          <w:sz w:val="32"/>
          <w:szCs w:val="32"/>
          <w:rtl/>
          <w:lang w:eastAsia="ko-KR"/>
        </w:rPr>
        <w:t xml:space="preserve">. </w:t>
      </w:r>
    </w:p>
    <w:p w14:paraId="49D019FE" w14:textId="79975194" w:rsidR="00F6247A" w:rsidRPr="00325228" w:rsidRDefault="00C83913" w:rsidP="00F6247A">
      <w:pPr>
        <w:shd w:val="clear" w:color="auto" w:fill="FFFFFF"/>
        <w:jc w:val="lowKashida"/>
        <w:rPr>
          <w:rFonts w:ascii="Arial" w:hAnsi="Arial" w:cs="Traditional Arabic"/>
          <w:sz w:val="32"/>
          <w:szCs w:val="32"/>
          <w:rtl/>
          <w:lang w:eastAsia="ko-KR"/>
        </w:rPr>
      </w:pPr>
      <w:r>
        <w:rPr>
          <w:rFonts w:ascii="Arial" w:hAnsi="Arial" w:cs="Traditional Arabic" w:hint="cs"/>
          <w:sz w:val="32"/>
          <w:szCs w:val="32"/>
          <w:rtl/>
          <w:lang w:eastAsia="ko-KR"/>
        </w:rPr>
        <w:t xml:space="preserve">   </w:t>
      </w:r>
      <w:r w:rsidR="00F6247A" w:rsidRPr="00325228">
        <w:rPr>
          <w:rFonts w:cs="Traditional Arabic" w:hint="cs"/>
          <w:sz w:val="32"/>
          <w:szCs w:val="32"/>
          <w:rtl/>
        </w:rPr>
        <w:t xml:space="preserve">وكان </w:t>
      </w:r>
      <w:r>
        <w:rPr>
          <w:rFonts w:cs="Traditional Arabic" w:hint="cs"/>
          <w:sz w:val="32"/>
          <w:szCs w:val="32"/>
        </w:rPr>
        <w:sym w:font="AGA Arabesque" w:char="F072"/>
      </w:r>
      <w:r>
        <w:rPr>
          <w:rFonts w:cs="Traditional Arabic" w:hint="cs"/>
          <w:sz w:val="32"/>
          <w:szCs w:val="32"/>
          <w:rtl/>
        </w:rPr>
        <w:t xml:space="preserve"> </w:t>
      </w:r>
      <w:r w:rsidR="00F6247A" w:rsidRPr="00325228">
        <w:rPr>
          <w:rFonts w:cs="Traditional Arabic" w:hint="cs"/>
          <w:sz w:val="32"/>
          <w:szCs w:val="32"/>
          <w:rtl/>
        </w:rPr>
        <w:t xml:space="preserve">يهجر أزواجه شهراً كاملاً إذا رأى منهن ما يغضبه كأن يكثرن عليه المراجعة أو ير ذلك فيحلف </w:t>
      </w:r>
      <w:r w:rsidR="00F6247A" w:rsidRPr="00325228">
        <w:rPr>
          <w:rFonts w:ascii="Arial" w:hAnsi="Arial" w:cs="Traditional Arabic" w:hint="cs"/>
          <w:sz w:val="32"/>
          <w:szCs w:val="32"/>
          <w:lang w:eastAsia="ko-KR"/>
        </w:rPr>
        <w:sym w:font="AGA Arabesque" w:char="F072"/>
      </w:r>
      <w:r w:rsidR="00F6247A" w:rsidRPr="00325228">
        <w:rPr>
          <w:rFonts w:cs="Traditional Arabic" w:hint="cs"/>
          <w:sz w:val="32"/>
          <w:szCs w:val="32"/>
          <w:rtl/>
        </w:rPr>
        <w:t xml:space="preserve"> أن لا يدخل عليهن زجراً لهن </w:t>
      </w:r>
      <w:proofErr w:type="gramStart"/>
      <w:r w:rsidR="00F6247A" w:rsidRPr="00325228">
        <w:rPr>
          <w:rFonts w:cs="Traditional Arabic" w:hint="cs"/>
          <w:sz w:val="32"/>
          <w:szCs w:val="32"/>
          <w:rtl/>
        </w:rPr>
        <w:t>وتأديباً ،</w:t>
      </w:r>
      <w:proofErr w:type="gramEnd"/>
      <w:r w:rsidR="00F6247A" w:rsidRPr="00325228">
        <w:rPr>
          <w:rFonts w:cs="Traditional Arabic" w:hint="cs"/>
          <w:sz w:val="32"/>
          <w:szCs w:val="32"/>
          <w:rtl/>
        </w:rPr>
        <w:t xml:space="preserve"> فمن ذلك : </w:t>
      </w:r>
    </w:p>
    <w:p w14:paraId="4F81F05A" w14:textId="4EB5B562" w:rsidR="00F6247A" w:rsidRPr="00E7698E" w:rsidRDefault="00C83913" w:rsidP="00F6247A">
      <w:pPr>
        <w:pStyle w:val="22"/>
        <w:rPr>
          <w:sz w:val="32"/>
          <w:szCs w:val="32"/>
          <w:rtl/>
        </w:rPr>
      </w:pPr>
      <w:r>
        <w:rPr>
          <w:rFonts w:hint="cs"/>
          <w:sz w:val="32"/>
          <w:szCs w:val="32"/>
          <w:rtl/>
        </w:rPr>
        <w:t xml:space="preserve">   </w:t>
      </w:r>
      <w:r w:rsidR="00F6247A" w:rsidRPr="00E7698E">
        <w:rPr>
          <w:rFonts w:hint="cs"/>
          <w:sz w:val="32"/>
          <w:szCs w:val="32"/>
          <w:rtl/>
        </w:rPr>
        <w:t xml:space="preserve">ما رواه أنس بن مالك </w:t>
      </w:r>
      <w:r w:rsidR="00F6247A" w:rsidRPr="00E7698E">
        <w:rPr>
          <w:rFonts w:hint="cs"/>
          <w:sz w:val="32"/>
          <w:szCs w:val="32"/>
        </w:rPr>
        <w:sym w:font="AGA Arabesque" w:char="F074"/>
      </w:r>
      <w:r w:rsidR="00F6247A" w:rsidRPr="00E7698E">
        <w:rPr>
          <w:rFonts w:hint="cs"/>
          <w:sz w:val="32"/>
          <w:szCs w:val="32"/>
          <w:rtl/>
        </w:rPr>
        <w:t xml:space="preserve"> </w:t>
      </w:r>
      <w:proofErr w:type="gramStart"/>
      <w:r w:rsidR="00F6247A" w:rsidRPr="00E7698E">
        <w:rPr>
          <w:rFonts w:hint="cs"/>
          <w:sz w:val="32"/>
          <w:szCs w:val="32"/>
          <w:rtl/>
        </w:rPr>
        <w:t>قال :</w:t>
      </w:r>
      <w:proofErr w:type="gramEnd"/>
      <w:r w:rsidR="00F6247A" w:rsidRPr="00E7698E">
        <w:rPr>
          <w:rFonts w:hint="cs"/>
          <w:sz w:val="32"/>
          <w:szCs w:val="32"/>
          <w:rtl/>
        </w:rPr>
        <w:t xml:space="preserve"> " آلا رسول الله </w:t>
      </w:r>
      <w:r w:rsidR="00F6247A" w:rsidRPr="00E7698E">
        <w:rPr>
          <w:rFonts w:ascii="Arial" w:hAnsi="Arial" w:hint="cs"/>
          <w:sz w:val="32"/>
          <w:szCs w:val="32"/>
          <w:lang w:eastAsia="ko-KR"/>
        </w:rPr>
        <w:sym w:font="AGA Arabesque" w:char="F072"/>
      </w:r>
      <w:r w:rsidR="00F6247A" w:rsidRPr="00E7698E">
        <w:rPr>
          <w:rFonts w:hint="cs"/>
          <w:sz w:val="32"/>
          <w:szCs w:val="32"/>
          <w:rtl/>
        </w:rPr>
        <w:t xml:space="preserve"> من نسائه شهراً وقعد في مشربة له ، فنزل لتسع وعشرين ، فقيل : يا رسول الله إنك آليت شهراً ، قال : </w:t>
      </w:r>
      <w:r w:rsidR="00F6247A" w:rsidRPr="00E7698E">
        <w:rPr>
          <w:rFonts w:hint="cs"/>
          <w:b/>
          <w:bCs/>
          <w:sz w:val="32"/>
          <w:szCs w:val="32"/>
          <w:rtl/>
        </w:rPr>
        <w:t>إن الشهر تسع وعشرون</w:t>
      </w:r>
      <w:r w:rsidR="00F6247A" w:rsidRPr="00E7698E">
        <w:rPr>
          <w:rFonts w:hint="cs"/>
          <w:sz w:val="32"/>
          <w:szCs w:val="32"/>
          <w:rtl/>
        </w:rPr>
        <w:t xml:space="preserve"> " </w:t>
      </w:r>
      <w:r w:rsidR="00F6247A" w:rsidRPr="00E7698E">
        <w:rPr>
          <w:rStyle w:val="a7"/>
          <w:sz w:val="32"/>
          <w:szCs w:val="32"/>
          <w:rtl/>
        </w:rPr>
        <w:footnoteReference w:id="995"/>
      </w:r>
      <w:r w:rsidR="00F6247A" w:rsidRPr="00E7698E">
        <w:rPr>
          <w:rFonts w:hint="cs"/>
          <w:sz w:val="32"/>
          <w:szCs w:val="32"/>
          <w:rtl/>
        </w:rPr>
        <w:t xml:space="preserve"> .</w:t>
      </w:r>
    </w:p>
    <w:p w14:paraId="46EE86AF" w14:textId="73FB2559" w:rsidR="00F6247A" w:rsidRPr="00E7698E" w:rsidRDefault="000D57BC" w:rsidP="00F6247A">
      <w:pPr>
        <w:pStyle w:val="22"/>
        <w:rPr>
          <w:sz w:val="32"/>
          <w:szCs w:val="32"/>
          <w:rtl/>
        </w:rPr>
      </w:pPr>
      <w:r>
        <w:rPr>
          <w:rFonts w:hint="cs"/>
          <w:b/>
          <w:bCs/>
          <w:sz w:val="32"/>
          <w:szCs w:val="32"/>
          <w:rtl/>
        </w:rPr>
        <w:t xml:space="preserve">   </w:t>
      </w:r>
      <w:r w:rsidR="00F6247A" w:rsidRPr="00E7698E">
        <w:rPr>
          <w:rFonts w:hint="cs"/>
          <w:b/>
          <w:bCs/>
          <w:sz w:val="32"/>
          <w:szCs w:val="32"/>
          <w:rtl/>
        </w:rPr>
        <w:t xml:space="preserve">ولكن لا بد من التنبيه إلى </w:t>
      </w:r>
      <w:proofErr w:type="gramStart"/>
      <w:r w:rsidR="00F6247A" w:rsidRPr="00E7698E">
        <w:rPr>
          <w:rFonts w:hint="cs"/>
          <w:b/>
          <w:bCs/>
          <w:sz w:val="32"/>
          <w:szCs w:val="32"/>
          <w:rtl/>
        </w:rPr>
        <w:t>أن :</w:t>
      </w:r>
      <w:proofErr w:type="gramEnd"/>
      <w:r w:rsidR="00F6247A" w:rsidRPr="00E7698E">
        <w:rPr>
          <w:rFonts w:hint="cs"/>
          <w:sz w:val="32"/>
          <w:szCs w:val="32"/>
          <w:rtl/>
        </w:rPr>
        <w:t xml:space="preserve"> الهجر لا يستعمل إلا عند ظهور مصلحته وأثره على المهجور فهو من باب التعزير .</w:t>
      </w:r>
    </w:p>
    <w:p w14:paraId="555CB1FA" w14:textId="77777777" w:rsidR="00F6247A" w:rsidRDefault="00F6247A" w:rsidP="00FD5D19">
      <w:pPr>
        <w:jc w:val="lowKashida"/>
        <w:rPr>
          <w:rFonts w:cs="PT Bold Heading"/>
          <w:b/>
          <w:bCs/>
          <w:sz w:val="30"/>
          <w:szCs w:val="30"/>
          <w:rtl/>
        </w:rPr>
      </w:pPr>
    </w:p>
    <w:p w14:paraId="0F63EDC4" w14:textId="77777777" w:rsidR="00FD5D19" w:rsidRDefault="00FD5D19" w:rsidP="00FD5D19">
      <w:pPr>
        <w:jc w:val="lowKashida"/>
        <w:rPr>
          <w:rFonts w:cs="PT Bold Heading"/>
          <w:b/>
          <w:bCs/>
          <w:sz w:val="30"/>
          <w:szCs w:val="30"/>
          <w:rtl/>
        </w:rPr>
      </w:pPr>
    </w:p>
    <w:p w14:paraId="07A53101" w14:textId="77777777" w:rsidR="00FD5D19" w:rsidRDefault="00FD5D19" w:rsidP="00FD5D19">
      <w:pPr>
        <w:jc w:val="lowKashida"/>
        <w:rPr>
          <w:sz w:val="32"/>
          <w:szCs w:val="32"/>
          <w:rtl/>
        </w:rPr>
      </w:pPr>
    </w:p>
    <w:p w14:paraId="67559AB3" w14:textId="77777777" w:rsidR="00FD5D19" w:rsidRDefault="00FD5D19" w:rsidP="00FD5D19">
      <w:pPr>
        <w:jc w:val="lowKashida"/>
        <w:rPr>
          <w:sz w:val="32"/>
          <w:szCs w:val="32"/>
          <w:rtl/>
        </w:rPr>
      </w:pPr>
    </w:p>
    <w:p w14:paraId="5A1CACBA" w14:textId="23BE5F16" w:rsidR="00FD5D19" w:rsidRDefault="00FD5D19" w:rsidP="00FD5D19">
      <w:pPr>
        <w:jc w:val="lowKashida"/>
        <w:rPr>
          <w:sz w:val="32"/>
          <w:szCs w:val="32"/>
          <w:rtl/>
        </w:rPr>
      </w:pPr>
    </w:p>
    <w:p w14:paraId="5952A48F" w14:textId="527FEC6C" w:rsidR="002B1BEC" w:rsidRDefault="002B1BEC" w:rsidP="00FD5D19">
      <w:pPr>
        <w:jc w:val="lowKashida"/>
        <w:rPr>
          <w:sz w:val="32"/>
          <w:szCs w:val="32"/>
          <w:rtl/>
        </w:rPr>
      </w:pPr>
    </w:p>
    <w:p w14:paraId="109DC959" w14:textId="10421435" w:rsidR="002B1BEC" w:rsidRDefault="002B1BEC" w:rsidP="00FD5D19">
      <w:pPr>
        <w:jc w:val="lowKashida"/>
        <w:rPr>
          <w:sz w:val="32"/>
          <w:szCs w:val="32"/>
          <w:rtl/>
        </w:rPr>
      </w:pPr>
    </w:p>
    <w:p w14:paraId="520DE38F" w14:textId="79DFC887" w:rsidR="002B1BEC" w:rsidRDefault="002B1BEC" w:rsidP="00FD5D19">
      <w:pPr>
        <w:jc w:val="lowKashida"/>
        <w:rPr>
          <w:sz w:val="32"/>
          <w:szCs w:val="32"/>
          <w:rtl/>
        </w:rPr>
      </w:pPr>
    </w:p>
    <w:p w14:paraId="191CCC3F" w14:textId="00D44144" w:rsidR="002B1BEC" w:rsidRDefault="002B1BEC" w:rsidP="00FD5D19">
      <w:pPr>
        <w:jc w:val="lowKashida"/>
        <w:rPr>
          <w:sz w:val="32"/>
          <w:szCs w:val="32"/>
          <w:rtl/>
        </w:rPr>
      </w:pPr>
    </w:p>
    <w:p w14:paraId="69D87FE7" w14:textId="31AFB595" w:rsidR="002B1BEC" w:rsidRDefault="002B1BEC" w:rsidP="00FD5D19">
      <w:pPr>
        <w:jc w:val="lowKashida"/>
        <w:rPr>
          <w:sz w:val="32"/>
          <w:szCs w:val="32"/>
          <w:rtl/>
        </w:rPr>
      </w:pPr>
    </w:p>
    <w:p w14:paraId="7B22C817" w14:textId="77777777" w:rsidR="00FD5D19" w:rsidRPr="00E7698E" w:rsidRDefault="00FD5D19" w:rsidP="00FD5D19">
      <w:pPr>
        <w:jc w:val="lowKashida"/>
        <w:rPr>
          <w:rFonts w:cs="Traditional Arabic"/>
          <w:sz w:val="32"/>
          <w:szCs w:val="32"/>
          <w:rtl/>
        </w:rPr>
      </w:pPr>
    </w:p>
    <w:p w14:paraId="70D6AAF8" w14:textId="6A9C8051" w:rsidR="00FA29A9" w:rsidRDefault="00FA29A9" w:rsidP="00FA29A9">
      <w:pPr>
        <w:jc w:val="center"/>
        <w:rPr>
          <w:rFonts w:cs="PT Bold Heading"/>
          <w:rtl/>
        </w:rPr>
      </w:pPr>
    </w:p>
    <w:p w14:paraId="10F3A31B" w14:textId="6DC50A10" w:rsidR="00BF37F7" w:rsidRDefault="00BF37F7" w:rsidP="00FA29A9">
      <w:pPr>
        <w:jc w:val="center"/>
        <w:rPr>
          <w:rFonts w:cs="PT Bold Heading"/>
          <w:rtl/>
        </w:rPr>
      </w:pPr>
    </w:p>
    <w:p w14:paraId="3B1FFE0D" w14:textId="55620479" w:rsidR="00BF37F7" w:rsidRDefault="00BF37F7" w:rsidP="00FA29A9">
      <w:pPr>
        <w:jc w:val="center"/>
        <w:rPr>
          <w:rFonts w:cs="PT Bold Heading"/>
          <w:rtl/>
        </w:rPr>
      </w:pPr>
    </w:p>
    <w:p w14:paraId="2C52884D" w14:textId="7543AC7D" w:rsidR="00BF37F7" w:rsidRDefault="00BF37F7" w:rsidP="00FA29A9">
      <w:pPr>
        <w:jc w:val="center"/>
        <w:rPr>
          <w:rFonts w:cs="PT Bold Heading"/>
          <w:rtl/>
        </w:rPr>
      </w:pPr>
    </w:p>
    <w:p w14:paraId="403D324B" w14:textId="06BF3CE5" w:rsidR="00BF37F7" w:rsidRDefault="00BF37F7" w:rsidP="00FA29A9">
      <w:pPr>
        <w:jc w:val="center"/>
        <w:rPr>
          <w:rFonts w:cs="PT Bold Heading"/>
          <w:rtl/>
        </w:rPr>
      </w:pPr>
    </w:p>
    <w:p w14:paraId="593BEA1D" w14:textId="77777777" w:rsidR="00FA29A9" w:rsidRDefault="00FA29A9" w:rsidP="000D57BC">
      <w:pPr>
        <w:rPr>
          <w:rFonts w:cs="PT Bold Heading"/>
          <w:rtl/>
        </w:rPr>
      </w:pPr>
    </w:p>
    <w:p w14:paraId="00630C2D" w14:textId="7669F07D" w:rsidR="00FD5D19" w:rsidRPr="00E7698E" w:rsidRDefault="00FA29A9" w:rsidP="00FA29A9">
      <w:pPr>
        <w:jc w:val="center"/>
        <w:rPr>
          <w:rFonts w:cs="Traditional Arabic"/>
          <w:sz w:val="32"/>
          <w:szCs w:val="32"/>
          <w:rtl/>
        </w:rPr>
      </w:pPr>
      <w:r>
        <w:rPr>
          <w:rFonts w:cs="PT Bold Heading" w:hint="cs"/>
          <w:rtl/>
        </w:rPr>
        <w:t>الخاتمة</w:t>
      </w:r>
    </w:p>
    <w:p w14:paraId="72D6CA86" w14:textId="77777777" w:rsidR="00FD5D19" w:rsidRPr="00E7698E" w:rsidRDefault="00FD5D19" w:rsidP="00FD5D19">
      <w:pPr>
        <w:jc w:val="lowKashida"/>
        <w:rPr>
          <w:rFonts w:cs="Traditional Arabic"/>
          <w:sz w:val="32"/>
          <w:szCs w:val="32"/>
          <w:rtl/>
        </w:rPr>
      </w:pPr>
    </w:p>
    <w:p w14:paraId="35246F04" w14:textId="2FCD8FA0" w:rsidR="00FD5D19" w:rsidRPr="00E7698E" w:rsidRDefault="00FA29A9" w:rsidP="00FD5D19">
      <w:pPr>
        <w:jc w:val="lowKashida"/>
        <w:rPr>
          <w:rFonts w:cs="Traditional Arabic"/>
          <w:sz w:val="32"/>
          <w:szCs w:val="32"/>
          <w:rtl/>
        </w:rPr>
      </w:pPr>
      <w:r>
        <w:rPr>
          <w:rFonts w:cs="PT Bold Heading" w:hint="cs"/>
          <w:rtl/>
        </w:rPr>
        <w:t xml:space="preserve">   </w:t>
      </w:r>
      <w:proofErr w:type="gramStart"/>
      <w:r w:rsidR="00FD5D19" w:rsidRPr="006143A1">
        <w:rPr>
          <w:rFonts w:cs="PT Bold Heading" w:hint="cs"/>
          <w:rtl/>
        </w:rPr>
        <w:t>وختماً :</w:t>
      </w:r>
      <w:proofErr w:type="gramEnd"/>
      <w:r w:rsidR="00FD5D19" w:rsidRPr="00E7698E">
        <w:rPr>
          <w:rFonts w:cs="Traditional Arabic" w:hint="cs"/>
          <w:b/>
          <w:bCs/>
          <w:sz w:val="32"/>
          <w:szCs w:val="32"/>
          <w:rtl/>
        </w:rPr>
        <w:t xml:space="preserve"> </w:t>
      </w:r>
      <w:r w:rsidR="00FD5D19" w:rsidRPr="00E7698E">
        <w:rPr>
          <w:rFonts w:cs="Traditional Arabic" w:hint="cs"/>
          <w:sz w:val="32"/>
          <w:szCs w:val="32"/>
          <w:rtl/>
        </w:rPr>
        <w:t>ربي زدني علماً والحمد لله على ما يسّر وسهّل ، والحمد لله الذي بنعمته تتم الصالحات</w:t>
      </w:r>
      <w:r w:rsidR="00FD5D19" w:rsidRPr="00E7698E">
        <w:rPr>
          <w:rFonts w:cs="Traditional Arabic" w:hint="cs"/>
          <w:b/>
          <w:bCs/>
          <w:sz w:val="32"/>
          <w:szCs w:val="32"/>
          <w:rtl/>
        </w:rPr>
        <w:t xml:space="preserve"> ، </w:t>
      </w:r>
      <w:r w:rsidR="00FD5D19" w:rsidRPr="00E7698E">
        <w:rPr>
          <w:rFonts w:cs="Traditional Arabic" w:hint="cs"/>
          <w:sz w:val="32"/>
          <w:szCs w:val="32"/>
          <w:rtl/>
        </w:rPr>
        <w:t>وأسأل الله الكريم من فضله أن يبارك بهذا الجهد المتواضع ، وأن ينفع به من كتبه ومن نظر فيه ومن اقتبس منه ، والله أسأل أن يرزقنا جميعاً الإخلاص في السر والعلن ، وفي القول والعمل ، وأن لا يجعل هذا العمل رياءً أو سمعة أو حب تصدر أو شهرة أو يشوبه شيء من ذلك إنه ولي ذلك والقادر عليه .</w:t>
      </w:r>
    </w:p>
    <w:p w14:paraId="51C3C9BD" w14:textId="77777777" w:rsidR="00FD5D19" w:rsidRPr="00E7698E" w:rsidRDefault="00FD5D19" w:rsidP="00FD5D19">
      <w:pPr>
        <w:jc w:val="lowKashida"/>
        <w:rPr>
          <w:rFonts w:cs="Traditional Arabic"/>
          <w:sz w:val="32"/>
          <w:szCs w:val="32"/>
          <w:rtl/>
        </w:rPr>
      </w:pPr>
      <w:r w:rsidRPr="00E7698E">
        <w:rPr>
          <w:rFonts w:cs="Traditional Arabic" w:hint="cs"/>
          <w:sz w:val="32"/>
          <w:szCs w:val="32"/>
          <w:rtl/>
        </w:rPr>
        <w:t xml:space="preserve">اللهم اجعلنا ممن عرف الحق فأظهره ودعا إليه واجعلنا للمتقين </w:t>
      </w:r>
      <w:proofErr w:type="gramStart"/>
      <w:r w:rsidRPr="00E7698E">
        <w:rPr>
          <w:rFonts w:cs="Traditional Arabic" w:hint="cs"/>
          <w:sz w:val="32"/>
          <w:szCs w:val="32"/>
          <w:rtl/>
        </w:rPr>
        <w:t>إماماً .</w:t>
      </w:r>
      <w:proofErr w:type="gramEnd"/>
    </w:p>
    <w:p w14:paraId="5F1F36F8" w14:textId="77777777" w:rsidR="00FD5D19" w:rsidRPr="00E7698E" w:rsidRDefault="00FD5D19" w:rsidP="00FD5D19">
      <w:pPr>
        <w:jc w:val="lowKashida"/>
        <w:rPr>
          <w:rFonts w:cs="Traditional Arabic"/>
          <w:sz w:val="32"/>
          <w:szCs w:val="32"/>
          <w:rtl/>
        </w:rPr>
      </w:pPr>
      <w:r w:rsidRPr="00E7698E">
        <w:rPr>
          <w:rFonts w:cs="Traditional Arabic" w:hint="cs"/>
          <w:sz w:val="32"/>
          <w:szCs w:val="32"/>
          <w:rtl/>
        </w:rPr>
        <w:t xml:space="preserve">اللهم اجعلنا ممن ينفع أهله ومجتمعه وأمته والمسلمين </w:t>
      </w:r>
      <w:proofErr w:type="gramStart"/>
      <w:r w:rsidRPr="00E7698E">
        <w:rPr>
          <w:rFonts w:cs="Traditional Arabic" w:hint="cs"/>
          <w:sz w:val="32"/>
          <w:szCs w:val="32"/>
          <w:rtl/>
        </w:rPr>
        <w:t>أجمعين .</w:t>
      </w:r>
      <w:proofErr w:type="gramEnd"/>
    </w:p>
    <w:p w14:paraId="4B8CA3BB" w14:textId="77777777" w:rsidR="00FD5D19" w:rsidRPr="00E7698E" w:rsidRDefault="00FD5D19" w:rsidP="00FD5D19">
      <w:pPr>
        <w:jc w:val="lowKashida"/>
        <w:rPr>
          <w:rFonts w:cs="Traditional Arabic"/>
          <w:sz w:val="32"/>
          <w:szCs w:val="32"/>
          <w:rtl/>
        </w:rPr>
      </w:pPr>
      <w:r w:rsidRPr="00E7698E">
        <w:rPr>
          <w:rFonts w:cs="Traditional Arabic" w:hint="cs"/>
          <w:sz w:val="32"/>
          <w:szCs w:val="32"/>
          <w:rtl/>
        </w:rPr>
        <w:t xml:space="preserve">       </w:t>
      </w:r>
      <w:r>
        <w:rPr>
          <w:rFonts w:cs="Traditional Arabic" w:hint="cs"/>
          <w:sz w:val="32"/>
          <w:szCs w:val="32"/>
          <w:rtl/>
        </w:rPr>
        <w:t xml:space="preserve">      </w:t>
      </w:r>
      <w:r w:rsidRPr="00E7698E">
        <w:rPr>
          <w:rFonts w:cs="Traditional Arabic" w:hint="cs"/>
          <w:sz w:val="32"/>
          <w:szCs w:val="32"/>
          <w:rtl/>
        </w:rPr>
        <w:t xml:space="preserve"> وصلى الله وسلم على نبينا محمد وعلى آله وصحبه وزوجاته </w:t>
      </w:r>
      <w:proofErr w:type="gramStart"/>
      <w:r w:rsidRPr="00E7698E">
        <w:rPr>
          <w:rFonts w:cs="Traditional Arabic" w:hint="cs"/>
          <w:sz w:val="32"/>
          <w:szCs w:val="32"/>
          <w:rtl/>
        </w:rPr>
        <w:t>أجمعين .</w:t>
      </w:r>
      <w:proofErr w:type="gramEnd"/>
      <w:r w:rsidRPr="00E7698E">
        <w:rPr>
          <w:rFonts w:cs="Traditional Arabic" w:hint="cs"/>
          <w:sz w:val="32"/>
          <w:szCs w:val="32"/>
          <w:rtl/>
        </w:rPr>
        <w:t xml:space="preserve"> </w:t>
      </w:r>
    </w:p>
    <w:p w14:paraId="6D721C64" w14:textId="77777777" w:rsidR="00FD5D19" w:rsidRPr="00E7698E" w:rsidRDefault="00FD5D19" w:rsidP="00FD5D19">
      <w:pPr>
        <w:jc w:val="lowKashida"/>
        <w:rPr>
          <w:rFonts w:cs="Traditional Arabic"/>
          <w:sz w:val="32"/>
          <w:szCs w:val="32"/>
          <w:rtl/>
        </w:rPr>
      </w:pPr>
      <w:r w:rsidRPr="00E7698E">
        <w:rPr>
          <w:rFonts w:cs="Traditional Arabic" w:hint="cs"/>
          <w:sz w:val="32"/>
          <w:szCs w:val="32"/>
          <w:rtl/>
        </w:rPr>
        <w:t xml:space="preserve">                                                                       </w:t>
      </w:r>
    </w:p>
    <w:p w14:paraId="4DB811E7" w14:textId="77777777" w:rsidR="00FD5D19" w:rsidRPr="00E7698E" w:rsidRDefault="00FD5D19" w:rsidP="00FD5D19">
      <w:pPr>
        <w:jc w:val="lowKashida"/>
        <w:rPr>
          <w:rFonts w:cs="Traditional Arabic"/>
          <w:sz w:val="32"/>
          <w:szCs w:val="32"/>
          <w:rtl/>
        </w:rPr>
      </w:pPr>
    </w:p>
    <w:p w14:paraId="2993A236" w14:textId="77777777" w:rsidR="00FD5D19" w:rsidRPr="00E7698E" w:rsidRDefault="00FD5D19" w:rsidP="00FD5D19">
      <w:pPr>
        <w:jc w:val="center"/>
        <w:rPr>
          <w:rFonts w:cs="Traditional Arabic"/>
          <w:sz w:val="32"/>
          <w:szCs w:val="32"/>
          <w:rtl/>
        </w:rPr>
      </w:pPr>
      <w:r w:rsidRPr="00E7698E">
        <w:rPr>
          <w:rFonts w:cs="Traditional Arabic" w:hint="cs"/>
          <w:sz w:val="32"/>
          <w:szCs w:val="32"/>
          <w:rtl/>
        </w:rPr>
        <w:t>*  *  *</w:t>
      </w:r>
    </w:p>
    <w:p w14:paraId="1FC2BC8C" w14:textId="77777777" w:rsidR="00FD5D19" w:rsidRPr="00F47602" w:rsidRDefault="00FD5D19" w:rsidP="00FD5D19">
      <w:pPr>
        <w:jc w:val="lowKashida"/>
        <w:rPr>
          <w:rFonts w:cs="Traditional Arabic"/>
          <w:sz w:val="32"/>
          <w:szCs w:val="32"/>
          <w:rtl/>
        </w:rPr>
      </w:pPr>
    </w:p>
    <w:p w14:paraId="0CC812EA" w14:textId="1E2848AF" w:rsidR="00FD5D19" w:rsidRDefault="00FD5D19" w:rsidP="00FD5D19">
      <w:pPr>
        <w:jc w:val="lowKashida"/>
        <w:rPr>
          <w:rFonts w:cs="Traditional Arabic"/>
          <w:b/>
          <w:bCs/>
          <w:sz w:val="32"/>
          <w:szCs w:val="32"/>
          <w:rtl/>
        </w:rPr>
      </w:pPr>
    </w:p>
    <w:p w14:paraId="0A791FB2" w14:textId="63C19307" w:rsidR="007F6D0B" w:rsidRDefault="007F6D0B" w:rsidP="00FD5D19">
      <w:pPr>
        <w:jc w:val="lowKashida"/>
        <w:rPr>
          <w:rFonts w:cs="Traditional Arabic"/>
          <w:b/>
          <w:bCs/>
          <w:sz w:val="32"/>
          <w:szCs w:val="32"/>
          <w:rtl/>
        </w:rPr>
      </w:pPr>
    </w:p>
    <w:p w14:paraId="1432698F" w14:textId="6D0849A5" w:rsidR="007F6D0B" w:rsidRDefault="007F6D0B" w:rsidP="00FD5D19">
      <w:pPr>
        <w:jc w:val="lowKashida"/>
        <w:rPr>
          <w:rFonts w:cs="Traditional Arabic"/>
          <w:b/>
          <w:bCs/>
          <w:sz w:val="32"/>
          <w:szCs w:val="32"/>
          <w:rtl/>
        </w:rPr>
      </w:pPr>
    </w:p>
    <w:p w14:paraId="71FE2FB5" w14:textId="3F791AD4" w:rsidR="007F6D0B" w:rsidRDefault="007F6D0B" w:rsidP="00FD5D19">
      <w:pPr>
        <w:jc w:val="lowKashida"/>
        <w:rPr>
          <w:rFonts w:cs="Traditional Arabic"/>
          <w:b/>
          <w:bCs/>
          <w:sz w:val="32"/>
          <w:szCs w:val="32"/>
          <w:rtl/>
        </w:rPr>
      </w:pPr>
    </w:p>
    <w:p w14:paraId="24071C65" w14:textId="3FD91F51" w:rsidR="007F6D0B" w:rsidRDefault="007F6D0B" w:rsidP="00FD5D19">
      <w:pPr>
        <w:jc w:val="lowKashida"/>
        <w:rPr>
          <w:rFonts w:cs="Traditional Arabic"/>
          <w:b/>
          <w:bCs/>
          <w:sz w:val="32"/>
          <w:szCs w:val="32"/>
          <w:rtl/>
        </w:rPr>
      </w:pPr>
    </w:p>
    <w:p w14:paraId="07932AFD" w14:textId="33E4E71B" w:rsidR="007F6D0B" w:rsidRDefault="007F6D0B" w:rsidP="00FD5D19">
      <w:pPr>
        <w:jc w:val="lowKashida"/>
        <w:rPr>
          <w:rFonts w:cs="Traditional Arabic"/>
          <w:b/>
          <w:bCs/>
          <w:sz w:val="32"/>
          <w:szCs w:val="32"/>
          <w:rtl/>
        </w:rPr>
      </w:pPr>
    </w:p>
    <w:p w14:paraId="6F82BD50" w14:textId="05A5A359" w:rsidR="007F6D0B" w:rsidRDefault="007F6D0B" w:rsidP="00FD5D19">
      <w:pPr>
        <w:jc w:val="lowKashida"/>
        <w:rPr>
          <w:rFonts w:cs="Traditional Arabic"/>
          <w:b/>
          <w:bCs/>
          <w:sz w:val="32"/>
          <w:szCs w:val="32"/>
          <w:rtl/>
        </w:rPr>
      </w:pPr>
    </w:p>
    <w:p w14:paraId="3E78356B" w14:textId="24A62A88" w:rsidR="007F6D0B" w:rsidRDefault="007F6D0B" w:rsidP="00FD5D19">
      <w:pPr>
        <w:jc w:val="lowKashida"/>
        <w:rPr>
          <w:rFonts w:cs="Traditional Arabic"/>
          <w:b/>
          <w:bCs/>
          <w:sz w:val="32"/>
          <w:szCs w:val="32"/>
          <w:rtl/>
        </w:rPr>
      </w:pPr>
    </w:p>
    <w:p w14:paraId="15BA6306" w14:textId="2A7598D3" w:rsidR="007F6D0B" w:rsidRDefault="007F6D0B" w:rsidP="00FD5D19">
      <w:pPr>
        <w:jc w:val="lowKashida"/>
        <w:rPr>
          <w:rFonts w:cs="Traditional Arabic"/>
          <w:b/>
          <w:bCs/>
          <w:sz w:val="32"/>
          <w:szCs w:val="32"/>
          <w:rtl/>
        </w:rPr>
      </w:pPr>
    </w:p>
    <w:p w14:paraId="7C74A09A" w14:textId="21423EDD" w:rsidR="007F6D0B" w:rsidRDefault="007F6D0B" w:rsidP="00FD5D19">
      <w:pPr>
        <w:jc w:val="lowKashida"/>
        <w:rPr>
          <w:rFonts w:cs="Traditional Arabic"/>
          <w:b/>
          <w:bCs/>
          <w:sz w:val="32"/>
          <w:szCs w:val="32"/>
          <w:rtl/>
        </w:rPr>
      </w:pPr>
    </w:p>
    <w:p w14:paraId="05727523" w14:textId="0A66F1EB" w:rsidR="007F6D0B" w:rsidRDefault="007F6D0B" w:rsidP="00FD5D19">
      <w:pPr>
        <w:jc w:val="lowKashida"/>
        <w:rPr>
          <w:rFonts w:cs="Traditional Arabic"/>
          <w:b/>
          <w:bCs/>
          <w:sz w:val="32"/>
          <w:szCs w:val="32"/>
          <w:rtl/>
        </w:rPr>
      </w:pPr>
    </w:p>
    <w:p w14:paraId="2A5B797F" w14:textId="77777777" w:rsidR="00BF37F7" w:rsidRDefault="00BF37F7" w:rsidP="00FD5D19">
      <w:pPr>
        <w:jc w:val="lowKashida"/>
        <w:rPr>
          <w:rFonts w:cs="Traditional Arabic"/>
          <w:b/>
          <w:bCs/>
          <w:sz w:val="32"/>
          <w:szCs w:val="32"/>
          <w:rtl/>
        </w:rPr>
      </w:pPr>
    </w:p>
    <w:p w14:paraId="2CB5911F" w14:textId="04D4C2F8" w:rsidR="007F6D0B" w:rsidRDefault="007F6D0B" w:rsidP="00FD5D19">
      <w:pPr>
        <w:jc w:val="lowKashida"/>
        <w:rPr>
          <w:rFonts w:cs="Traditional Arabic"/>
          <w:b/>
          <w:bCs/>
          <w:sz w:val="32"/>
          <w:szCs w:val="32"/>
          <w:rtl/>
        </w:rPr>
      </w:pPr>
    </w:p>
    <w:p w14:paraId="71484C7A" w14:textId="26F7D74D" w:rsidR="000D57BC" w:rsidRDefault="000D57BC" w:rsidP="00FD5D19">
      <w:pPr>
        <w:jc w:val="lowKashida"/>
        <w:rPr>
          <w:rFonts w:cs="Traditional Arabic"/>
          <w:b/>
          <w:bCs/>
          <w:sz w:val="32"/>
          <w:szCs w:val="32"/>
          <w:rtl/>
        </w:rPr>
      </w:pPr>
    </w:p>
    <w:p w14:paraId="0D0B5EAC" w14:textId="083B9AB8" w:rsidR="00B911CF" w:rsidRDefault="00B911CF" w:rsidP="00FD5D19">
      <w:pPr>
        <w:jc w:val="lowKashida"/>
        <w:rPr>
          <w:rFonts w:cs="Traditional Arabic"/>
          <w:b/>
          <w:bCs/>
          <w:sz w:val="32"/>
          <w:szCs w:val="32"/>
          <w:rtl/>
        </w:rPr>
      </w:pPr>
    </w:p>
    <w:p w14:paraId="5106CEAD" w14:textId="77777777" w:rsidR="00B911CF" w:rsidRDefault="00B911CF" w:rsidP="00B911CF">
      <w:pPr>
        <w:jc w:val="center"/>
        <w:rPr>
          <w:rFonts w:cs="PT Bold Heading"/>
          <w:rtl/>
        </w:rPr>
      </w:pPr>
      <w:r>
        <w:rPr>
          <w:rFonts w:cs="PT Bold Heading" w:hint="cs"/>
          <w:rtl/>
        </w:rPr>
        <w:lastRenderedPageBreak/>
        <w:t>أهم المراجع</w:t>
      </w:r>
    </w:p>
    <w:p w14:paraId="0D339D4A" w14:textId="77777777" w:rsidR="00B911CF" w:rsidRDefault="00B911CF" w:rsidP="00B911CF">
      <w:pPr>
        <w:rPr>
          <w:rFonts w:cs="PT Bold Heading"/>
          <w:rtl/>
        </w:rPr>
      </w:pPr>
    </w:p>
    <w:p w14:paraId="1025DC94" w14:textId="77777777" w:rsidR="00B911CF" w:rsidRPr="00A12F81" w:rsidRDefault="00B911CF" w:rsidP="00B911CF">
      <w:pPr>
        <w:rPr>
          <w:rFonts w:ascii="Traditional Arabic" w:hAnsi="Traditional Arabic" w:cs="Traditional Arabic"/>
          <w:sz w:val="30"/>
          <w:szCs w:val="30"/>
          <w:rtl/>
          <w:lang w:eastAsia="ar-SA"/>
        </w:rPr>
      </w:pPr>
    </w:p>
    <w:p w14:paraId="178BD230"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1/ الموسوعة الفقهية </w:t>
      </w:r>
      <w:proofErr w:type="gramStart"/>
      <w:r w:rsidRPr="00FE076D">
        <w:rPr>
          <w:rFonts w:ascii="Traditional Arabic" w:hAnsi="Traditional Arabic" w:cs="Traditional Arabic"/>
          <w:sz w:val="30"/>
          <w:szCs w:val="30"/>
          <w:rtl/>
        </w:rPr>
        <w:t>الكويتية .</w:t>
      </w:r>
      <w:proofErr w:type="gramEnd"/>
    </w:p>
    <w:p w14:paraId="6A0B4CA8"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2/ القواعد الفقهية الخمس </w:t>
      </w:r>
      <w:proofErr w:type="gramStart"/>
      <w:r w:rsidRPr="00FE076D">
        <w:rPr>
          <w:rFonts w:ascii="Traditional Arabic" w:hAnsi="Traditional Arabic" w:cs="Traditional Arabic"/>
          <w:sz w:val="30"/>
          <w:szCs w:val="30"/>
          <w:rtl/>
        </w:rPr>
        <w:t>الكبرى .</w:t>
      </w:r>
      <w:proofErr w:type="gramEnd"/>
      <w:r w:rsidRPr="00FE076D">
        <w:rPr>
          <w:rFonts w:ascii="Traditional Arabic" w:hAnsi="Traditional Arabic" w:cs="Traditional Arabic"/>
          <w:sz w:val="30"/>
          <w:szCs w:val="30"/>
          <w:rtl/>
        </w:rPr>
        <w:t xml:space="preserve"> د. إسماعيل </w:t>
      </w:r>
      <w:proofErr w:type="gramStart"/>
      <w:r w:rsidRPr="00FE076D">
        <w:rPr>
          <w:rFonts w:ascii="Traditional Arabic" w:hAnsi="Traditional Arabic" w:cs="Traditional Arabic"/>
          <w:sz w:val="30"/>
          <w:szCs w:val="30"/>
          <w:rtl/>
        </w:rPr>
        <w:t>علون  .</w:t>
      </w:r>
      <w:proofErr w:type="gramEnd"/>
    </w:p>
    <w:p w14:paraId="4E88C556"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Pr>
        <w:t xml:space="preserve"> </w:t>
      </w:r>
      <w:r w:rsidRPr="00FE076D">
        <w:rPr>
          <w:rFonts w:ascii="Traditional Arabic" w:hAnsi="Traditional Arabic" w:cs="Traditional Arabic"/>
          <w:sz w:val="30"/>
          <w:szCs w:val="30"/>
          <w:rtl/>
        </w:rPr>
        <w:t xml:space="preserve">  3/ تعليم علم </w:t>
      </w:r>
      <w:proofErr w:type="gramStart"/>
      <w:r w:rsidRPr="00FE076D">
        <w:rPr>
          <w:rFonts w:ascii="Traditional Arabic" w:hAnsi="Traditional Arabic" w:cs="Traditional Arabic"/>
          <w:sz w:val="30"/>
          <w:szCs w:val="30"/>
          <w:rtl/>
        </w:rPr>
        <w:t>الأصول .</w:t>
      </w:r>
      <w:proofErr w:type="gramEnd"/>
      <w:r w:rsidRPr="00FE076D">
        <w:rPr>
          <w:rFonts w:ascii="Traditional Arabic" w:hAnsi="Traditional Arabic" w:cs="Traditional Arabic"/>
          <w:sz w:val="30"/>
          <w:szCs w:val="30"/>
          <w:rtl/>
        </w:rPr>
        <w:t xml:space="preserve"> د. نور الدين </w:t>
      </w:r>
      <w:proofErr w:type="gramStart"/>
      <w:r w:rsidRPr="00FE076D">
        <w:rPr>
          <w:rFonts w:ascii="Traditional Arabic" w:hAnsi="Traditional Arabic" w:cs="Traditional Arabic"/>
          <w:sz w:val="30"/>
          <w:szCs w:val="30"/>
          <w:rtl/>
        </w:rPr>
        <w:t>الخادمي .</w:t>
      </w:r>
      <w:proofErr w:type="gramEnd"/>
    </w:p>
    <w:p w14:paraId="70075B31"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4/ </w:t>
      </w:r>
      <w:r w:rsidRPr="00FE076D">
        <w:rPr>
          <w:rFonts w:ascii="Traditional Arabic" w:hAnsi="Traditional Arabic" w:cs="Traditional Arabic"/>
          <w:sz w:val="30"/>
          <w:szCs w:val="30"/>
          <w:rtl/>
        </w:rPr>
        <w:t xml:space="preserve">بحوث في أصول </w:t>
      </w:r>
      <w:proofErr w:type="gramStart"/>
      <w:r w:rsidRPr="00FE076D">
        <w:rPr>
          <w:rFonts w:ascii="Traditional Arabic" w:hAnsi="Traditional Arabic" w:cs="Traditional Arabic"/>
          <w:sz w:val="30"/>
          <w:szCs w:val="30"/>
          <w:rtl/>
        </w:rPr>
        <w:t>الفقه .</w:t>
      </w:r>
      <w:proofErr w:type="gramEnd"/>
      <w:r w:rsidRPr="00FE076D">
        <w:rPr>
          <w:rFonts w:ascii="Traditional Arabic" w:hAnsi="Traditional Arabic" w:cs="Traditional Arabic"/>
          <w:sz w:val="30"/>
          <w:szCs w:val="30"/>
          <w:rtl/>
        </w:rPr>
        <w:t xml:space="preserve"> أ.د أحمد الحجي </w:t>
      </w:r>
      <w:proofErr w:type="gramStart"/>
      <w:r w:rsidRPr="00FE076D">
        <w:rPr>
          <w:rFonts w:ascii="Traditional Arabic" w:hAnsi="Traditional Arabic" w:cs="Traditional Arabic"/>
          <w:sz w:val="30"/>
          <w:szCs w:val="30"/>
          <w:rtl/>
        </w:rPr>
        <w:t>الكردي .</w:t>
      </w:r>
      <w:proofErr w:type="gramEnd"/>
      <w:r w:rsidRPr="00FE076D">
        <w:rPr>
          <w:rFonts w:ascii="Traditional Arabic" w:hAnsi="Traditional Arabic" w:cs="Traditional Arabic"/>
          <w:sz w:val="30"/>
          <w:szCs w:val="30"/>
          <w:rtl/>
        </w:rPr>
        <w:t xml:space="preserve"> </w:t>
      </w:r>
    </w:p>
    <w:p w14:paraId="654256AB"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5/ الفقيه والمتفقه للخطيب </w:t>
      </w:r>
      <w:proofErr w:type="gramStart"/>
      <w:r w:rsidRPr="00FE076D">
        <w:rPr>
          <w:rFonts w:ascii="Traditional Arabic" w:hAnsi="Traditional Arabic" w:cs="Traditional Arabic"/>
          <w:sz w:val="30"/>
          <w:szCs w:val="30"/>
          <w:rtl/>
        </w:rPr>
        <w:t>البغدادي .</w:t>
      </w:r>
      <w:proofErr w:type="gramEnd"/>
      <w:r w:rsidRPr="00FE076D">
        <w:rPr>
          <w:rFonts w:ascii="Traditional Arabic" w:hAnsi="Traditional Arabic" w:cs="Traditional Arabic"/>
          <w:sz w:val="30"/>
          <w:szCs w:val="30"/>
          <w:rtl/>
        </w:rPr>
        <w:t xml:space="preserve"> تحقيق عادل </w:t>
      </w:r>
      <w:proofErr w:type="gramStart"/>
      <w:r w:rsidRPr="00FE076D">
        <w:rPr>
          <w:rFonts w:ascii="Traditional Arabic" w:hAnsi="Traditional Arabic" w:cs="Traditional Arabic"/>
          <w:sz w:val="30"/>
          <w:szCs w:val="30"/>
          <w:rtl/>
        </w:rPr>
        <w:t>العزاوي .</w:t>
      </w:r>
      <w:proofErr w:type="gramEnd"/>
    </w:p>
    <w:p w14:paraId="3D03BF4E"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6/ </w:t>
      </w:r>
      <w:r w:rsidRPr="00FE076D">
        <w:rPr>
          <w:rFonts w:ascii="Traditional Arabic" w:hAnsi="Traditional Arabic" w:cs="Traditional Arabic"/>
          <w:sz w:val="30"/>
          <w:szCs w:val="30"/>
          <w:rtl/>
        </w:rPr>
        <w:t xml:space="preserve">المدخل إلى الشريعة والفقه </w:t>
      </w:r>
      <w:proofErr w:type="gramStart"/>
      <w:r w:rsidRPr="00FE076D">
        <w:rPr>
          <w:rFonts w:ascii="Traditional Arabic" w:hAnsi="Traditional Arabic" w:cs="Traditional Arabic"/>
          <w:sz w:val="30"/>
          <w:szCs w:val="30"/>
          <w:rtl/>
        </w:rPr>
        <w:t>والإسلامي .</w:t>
      </w:r>
      <w:proofErr w:type="gramEnd"/>
      <w:r w:rsidRPr="00FE076D">
        <w:rPr>
          <w:rFonts w:ascii="Traditional Arabic" w:hAnsi="Traditional Arabic" w:cs="Traditional Arabic"/>
          <w:sz w:val="30"/>
          <w:szCs w:val="30"/>
          <w:rtl/>
        </w:rPr>
        <w:t xml:space="preserve"> أ.د. عمر </w:t>
      </w:r>
      <w:proofErr w:type="gramStart"/>
      <w:r w:rsidRPr="00FE076D">
        <w:rPr>
          <w:rFonts w:ascii="Traditional Arabic" w:hAnsi="Traditional Arabic" w:cs="Traditional Arabic"/>
          <w:sz w:val="30"/>
          <w:szCs w:val="30"/>
          <w:rtl/>
        </w:rPr>
        <w:t>الأشقر .</w:t>
      </w:r>
      <w:proofErr w:type="gramEnd"/>
    </w:p>
    <w:p w14:paraId="53CEDD5D"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 </w:t>
      </w:r>
      <w:r w:rsidRPr="00FE076D">
        <w:rPr>
          <w:rFonts w:ascii="Traditional Arabic" w:hAnsi="Traditional Arabic" w:cs="Traditional Arabic"/>
          <w:sz w:val="30"/>
          <w:szCs w:val="30"/>
          <w:rtl/>
        </w:rPr>
        <w:t xml:space="preserve">شرح الكوكب المنير لابن </w:t>
      </w:r>
      <w:proofErr w:type="gramStart"/>
      <w:r w:rsidRPr="00FE076D">
        <w:rPr>
          <w:rFonts w:ascii="Traditional Arabic" w:hAnsi="Traditional Arabic" w:cs="Traditional Arabic"/>
          <w:sz w:val="30"/>
          <w:szCs w:val="30"/>
          <w:rtl/>
        </w:rPr>
        <w:t>النجار .</w:t>
      </w:r>
      <w:proofErr w:type="gramEnd"/>
      <w:r w:rsidRPr="00FE076D">
        <w:rPr>
          <w:rFonts w:ascii="Traditional Arabic" w:hAnsi="Traditional Arabic" w:cs="Traditional Arabic"/>
          <w:sz w:val="30"/>
          <w:szCs w:val="30"/>
          <w:rtl/>
        </w:rPr>
        <w:t xml:space="preserve"> تحقيق محمد </w:t>
      </w:r>
      <w:proofErr w:type="gramStart"/>
      <w:r w:rsidRPr="00FE076D">
        <w:rPr>
          <w:rFonts w:ascii="Traditional Arabic" w:hAnsi="Traditional Arabic" w:cs="Traditional Arabic"/>
          <w:sz w:val="30"/>
          <w:szCs w:val="30"/>
          <w:rtl/>
        </w:rPr>
        <w:t>الزحيلي ،</w:t>
      </w:r>
      <w:proofErr w:type="gramEnd"/>
      <w:r w:rsidRPr="00FE076D">
        <w:rPr>
          <w:rFonts w:ascii="Traditional Arabic" w:hAnsi="Traditional Arabic" w:cs="Traditional Arabic"/>
          <w:sz w:val="30"/>
          <w:szCs w:val="30"/>
          <w:rtl/>
        </w:rPr>
        <w:t xml:space="preserve"> ونزيه حماد . ط. </w:t>
      </w:r>
      <w:proofErr w:type="gramStart"/>
      <w:r w:rsidRPr="00FE076D">
        <w:rPr>
          <w:rFonts w:ascii="Traditional Arabic" w:hAnsi="Traditional Arabic" w:cs="Traditional Arabic"/>
          <w:sz w:val="30"/>
          <w:szCs w:val="30"/>
          <w:rtl/>
        </w:rPr>
        <w:t>العبيكان .</w:t>
      </w:r>
      <w:proofErr w:type="gramEnd"/>
    </w:p>
    <w:p w14:paraId="420F244F"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8/ </w:t>
      </w:r>
      <w:r w:rsidRPr="00FE076D">
        <w:rPr>
          <w:rFonts w:ascii="Traditional Arabic" w:hAnsi="Traditional Arabic" w:cs="Traditional Arabic"/>
          <w:sz w:val="30"/>
          <w:szCs w:val="30"/>
          <w:rtl/>
        </w:rPr>
        <w:t xml:space="preserve">تكوين الملكة </w:t>
      </w:r>
      <w:proofErr w:type="gramStart"/>
      <w:r w:rsidRPr="00FE076D">
        <w:rPr>
          <w:rFonts w:ascii="Traditional Arabic" w:hAnsi="Traditional Arabic" w:cs="Traditional Arabic"/>
          <w:sz w:val="30"/>
          <w:szCs w:val="30"/>
          <w:rtl/>
        </w:rPr>
        <w:t>الفقهية .</w:t>
      </w:r>
      <w:proofErr w:type="gramEnd"/>
      <w:r w:rsidRPr="00FE076D">
        <w:rPr>
          <w:rFonts w:ascii="Traditional Arabic" w:hAnsi="Traditional Arabic" w:cs="Traditional Arabic"/>
          <w:sz w:val="30"/>
          <w:szCs w:val="30"/>
          <w:rtl/>
        </w:rPr>
        <w:t xml:space="preserve"> د. محمد عثمان </w:t>
      </w:r>
      <w:proofErr w:type="gramStart"/>
      <w:r w:rsidRPr="00FE076D">
        <w:rPr>
          <w:rFonts w:ascii="Traditional Arabic" w:hAnsi="Traditional Arabic" w:cs="Traditional Arabic"/>
          <w:sz w:val="30"/>
          <w:szCs w:val="30"/>
          <w:rtl/>
        </w:rPr>
        <w:t>شبير .</w:t>
      </w:r>
      <w:proofErr w:type="gramEnd"/>
    </w:p>
    <w:p w14:paraId="59F0B746"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9/ </w:t>
      </w:r>
      <w:r w:rsidRPr="00FE076D">
        <w:rPr>
          <w:rFonts w:ascii="Traditional Arabic" w:hAnsi="Traditional Arabic" w:cs="Traditional Arabic"/>
          <w:sz w:val="30"/>
          <w:szCs w:val="30"/>
          <w:rtl/>
        </w:rPr>
        <w:t xml:space="preserve">المدخل إلى السياسة </w:t>
      </w:r>
      <w:proofErr w:type="gramStart"/>
      <w:r w:rsidRPr="00FE076D">
        <w:rPr>
          <w:rFonts w:ascii="Traditional Arabic" w:hAnsi="Traditional Arabic" w:cs="Traditional Arabic"/>
          <w:sz w:val="30"/>
          <w:szCs w:val="30"/>
          <w:rtl/>
        </w:rPr>
        <w:t>الشرعية .عبد</w:t>
      </w:r>
      <w:proofErr w:type="gramEnd"/>
      <w:r w:rsidRPr="00FE076D">
        <w:rPr>
          <w:rFonts w:ascii="Traditional Arabic" w:hAnsi="Traditional Arabic" w:cs="Traditional Arabic"/>
          <w:sz w:val="30"/>
          <w:szCs w:val="30"/>
          <w:rtl/>
        </w:rPr>
        <w:t xml:space="preserve"> العال أحمد عطوة .</w:t>
      </w:r>
    </w:p>
    <w:p w14:paraId="02B3EAB3"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10/ </w:t>
      </w:r>
      <w:r w:rsidRPr="00FE076D">
        <w:rPr>
          <w:rFonts w:ascii="Traditional Arabic" w:hAnsi="Traditional Arabic" w:cs="Traditional Arabic"/>
          <w:sz w:val="30"/>
          <w:szCs w:val="30"/>
          <w:rtl/>
        </w:rPr>
        <w:t xml:space="preserve">إعلام </w:t>
      </w:r>
      <w:proofErr w:type="gramStart"/>
      <w:r w:rsidRPr="00FE076D">
        <w:rPr>
          <w:rFonts w:ascii="Traditional Arabic" w:hAnsi="Traditional Arabic" w:cs="Traditional Arabic"/>
          <w:sz w:val="30"/>
          <w:szCs w:val="30"/>
          <w:rtl/>
        </w:rPr>
        <w:t>الموقعين .</w:t>
      </w:r>
      <w:proofErr w:type="gramEnd"/>
    </w:p>
    <w:p w14:paraId="4B3F889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11/ </w:t>
      </w:r>
      <w:r w:rsidRPr="00FE076D">
        <w:rPr>
          <w:rFonts w:ascii="Traditional Arabic" w:hAnsi="Traditional Arabic" w:cs="Traditional Arabic"/>
          <w:sz w:val="30"/>
          <w:szCs w:val="30"/>
          <w:rtl/>
        </w:rPr>
        <w:t xml:space="preserve">فقه الموازنات بين النظرية </w:t>
      </w:r>
      <w:proofErr w:type="gramStart"/>
      <w:r w:rsidRPr="00FE076D">
        <w:rPr>
          <w:rFonts w:ascii="Traditional Arabic" w:hAnsi="Traditional Arabic" w:cs="Traditional Arabic"/>
          <w:sz w:val="30"/>
          <w:szCs w:val="30"/>
          <w:rtl/>
        </w:rPr>
        <w:t>والتطبيق .</w:t>
      </w:r>
      <w:proofErr w:type="gramEnd"/>
      <w:r w:rsidRPr="00FE076D">
        <w:rPr>
          <w:rFonts w:ascii="Traditional Arabic" w:hAnsi="Traditional Arabic" w:cs="Traditional Arabic"/>
          <w:sz w:val="30"/>
          <w:szCs w:val="30"/>
          <w:rtl/>
        </w:rPr>
        <w:t xml:space="preserve"> د. ناجي السويد.</w:t>
      </w:r>
    </w:p>
    <w:p w14:paraId="5F676E68"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12/ </w:t>
      </w:r>
      <w:r w:rsidRPr="00FE076D">
        <w:rPr>
          <w:rFonts w:ascii="Traditional Arabic" w:hAnsi="Traditional Arabic" w:cs="Traditional Arabic"/>
          <w:sz w:val="30"/>
          <w:szCs w:val="30"/>
          <w:rtl/>
        </w:rPr>
        <w:t xml:space="preserve">المدخل لدراسة الفقه </w:t>
      </w:r>
      <w:proofErr w:type="gramStart"/>
      <w:r w:rsidRPr="00FE076D">
        <w:rPr>
          <w:rFonts w:ascii="Traditional Arabic" w:hAnsi="Traditional Arabic" w:cs="Traditional Arabic"/>
          <w:sz w:val="30"/>
          <w:szCs w:val="30"/>
          <w:rtl/>
        </w:rPr>
        <w:t>والإسلامي .</w:t>
      </w:r>
      <w:proofErr w:type="gramEnd"/>
      <w:r w:rsidRPr="00FE076D">
        <w:rPr>
          <w:rFonts w:ascii="Traditional Arabic" w:hAnsi="Traditional Arabic" w:cs="Traditional Arabic"/>
          <w:sz w:val="30"/>
          <w:szCs w:val="30"/>
          <w:rtl/>
        </w:rPr>
        <w:t>د. حسين حامد حسان .</w:t>
      </w:r>
    </w:p>
    <w:p w14:paraId="1E03780E"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13/ </w:t>
      </w:r>
      <w:r w:rsidRPr="00FE076D">
        <w:rPr>
          <w:rFonts w:ascii="Traditional Arabic" w:hAnsi="Traditional Arabic" w:cs="Traditional Arabic"/>
          <w:sz w:val="30"/>
          <w:szCs w:val="30"/>
          <w:rtl/>
        </w:rPr>
        <w:t xml:space="preserve">الاحتساب وصفات </w:t>
      </w:r>
      <w:proofErr w:type="gramStart"/>
      <w:r w:rsidRPr="00FE076D">
        <w:rPr>
          <w:rFonts w:ascii="Traditional Arabic" w:hAnsi="Traditional Arabic" w:cs="Traditional Arabic"/>
          <w:sz w:val="30"/>
          <w:szCs w:val="30"/>
          <w:rtl/>
        </w:rPr>
        <w:t>المحتسبين .</w:t>
      </w:r>
      <w:proofErr w:type="gramEnd"/>
      <w:r w:rsidRPr="00FE076D">
        <w:rPr>
          <w:rFonts w:ascii="Traditional Arabic" w:hAnsi="Traditional Arabic" w:cs="Traditional Arabic"/>
          <w:sz w:val="30"/>
          <w:szCs w:val="30"/>
          <w:rtl/>
        </w:rPr>
        <w:t xml:space="preserve"> د. عبد الله </w:t>
      </w:r>
      <w:proofErr w:type="gramStart"/>
      <w:r w:rsidRPr="00FE076D">
        <w:rPr>
          <w:rFonts w:ascii="Traditional Arabic" w:hAnsi="Traditional Arabic" w:cs="Traditional Arabic"/>
          <w:sz w:val="30"/>
          <w:szCs w:val="30"/>
          <w:rtl/>
        </w:rPr>
        <w:t>المطوع .</w:t>
      </w:r>
      <w:proofErr w:type="gramEnd"/>
    </w:p>
    <w:p w14:paraId="062176A0"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14/ </w:t>
      </w:r>
      <w:r w:rsidRPr="00FE076D">
        <w:rPr>
          <w:rFonts w:ascii="Traditional Arabic" w:hAnsi="Traditional Arabic" w:cs="Traditional Arabic"/>
          <w:sz w:val="30"/>
          <w:szCs w:val="30"/>
          <w:rtl/>
        </w:rPr>
        <w:t xml:space="preserve">أصول </w:t>
      </w:r>
      <w:proofErr w:type="gramStart"/>
      <w:r w:rsidRPr="00FE076D">
        <w:rPr>
          <w:rFonts w:ascii="Traditional Arabic" w:hAnsi="Traditional Arabic" w:cs="Traditional Arabic"/>
          <w:sz w:val="30"/>
          <w:szCs w:val="30"/>
          <w:rtl/>
        </w:rPr>
        <w:t>الدعوة .</w:t>
      </w:r>
      <w:proofErr w:type="gramEnd"/>
      <w:r w:rsidRPr="00FE076D">
        <w:rPr>
          <w:rFonts w:ascii="Traditional Arabic" w:hAnsi="Traditional Arabic" w:cs="Traditional Arabic"/>
          <w:sz w:val="30"/>
          <w:szCs w:val="30"/>
          <w:rtl/>
        </w:rPr>
        <w:t xml:space="preserve"> عبد الكريم </w:t>
      </w:r>
      <w:proofErr w:type="gramStart"/>
      <w:r w:rsidRPr="00FE076D">
        <w:rPr>
          <w:rFonts w:ascii="Traditional Arabic" w:hAnsi="Traditional Arabic" w:cs="Traditional Arabic"/>
          <w:sz w:val="30"/>
          <w:szCs w:val="30"/>
          <w:rtl/>
        </w:rPr>
        <w:t>زيدان .</w:t>
      </w:r>
      <w:proofErr w:type="gramEnd"/>
    </w:p>
    <w:p w14:paraId="4CD07AD1"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15/ </w:t>
      </w:r>
      <w:r w:rsidRPr="00FE076D">
        <w:rPr>
          <w:rFonts w:ascii="Traditional Arabic" w:hAnsi="Traditional Arabic" w:cs="Traditional Arabic"/>
          <w:sz w:val="30"/>
          <w:szCs w:val="30"/>
          <w:rtl/>
        </w:rPr>
        <w:t xml:space="preserve">اقتضاء الصراط </w:t>
      </w:r>
      <w:proofErr w:type="gramStart"/>
      <w:r w:rsidRPr="00FE076D">
        <w:rPr>
          <w:rFonts w:ascii="Traditional Arabic" w:hAnsi="Traditional Arabic" w:cs="Traditional Arabic"/>
          <w:sz w:val="30"/>
          <w:szCs w:val="30"/>
          <w:rtl/>
        </w:rPr>
        <w:t>المستقيم .</w:t>
      </w:r>
      <w:proofErr w:type="gramEnd"/>
    </w:p>
    <w:p w14:paraId="75048195"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16/ </w:t>
      </w:r>
      <w:r w:rsidRPr="00FE076D">
        <w:rPr>
          <w:rFonts w:ascii="Traditional Arabic" w:hAnsi="Traditional Arabic" w:cs="Traditional Arabic"/>
          <w:sz w:val="30"/>
          <w:szCs w:val="30"/>
          <w:rtl/>
        </w:rPr>
        <w:t xml:space="preserve">لسان </w:t>
      </w:r>
      <w:proofErr w:type="gramStart"/>
      <w:r w:rsidRPr="00FE076D">
        <w:rPr>
          <w:rFonts w:ascii="Traditional Arabic" w:hAnsi="Traditional Arabic" w:cs="Traditional Arabic"/>
          <w:sz w:val="30"/>
          <w:szCs w:val="30"/>
          <w:rtl/>
        </w:rPr>
        <w:t>العرب .</w:t>
      </w:r>
      <w:proofErr w:type="gramEnd"/>
    </w:p>
    <w:p w14:paraId="48EC3347"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17/ </w:t>
      </w:r>
      <w:r w:rsidRPr="00FE076D">
        <w:rPr>
          <w:rFonts w:ascii="Traditional Arabic" w:hAnsi="Traditional Arabic" w:cs="Traditional Arabic"/>
          <w:sz w:val="30"/>
          <w:szCs w:val="30"/>
          <w:rtl/>
        </w:rPr>
        <w:t xml:space="preserve">مع رجال الحسبة توجيهات </w:t>
      </w:r>
      <w:proofErr w:type="gramStart"/>
      <w:r w:rsidRPr="00FE076D">
        <w:rPr>
          <w:rFonts w:ascii="Traditional Arabic" w:hAnsi="Traditional Arabic" w:cs="Traditional Arabic"/>
          <w:sz w:val="30"/>
          <w:szCs w:val="30"/>
          <w:rtl/>
        </w:rPr>
        <w:t>وفتاوى .</w:t>
      </w:r>
      <w:proofErr w:type="gramEnd"/>
      <w:r w:rsidRPr="00FE076D">
        <w:rPr>
          <w:rFonts w:ascii="Traditional Arabic" w:hAnsi="Traditional Arabic" w:cs="Traditional Arabic"/>
          <w:sz w:val="30"/>
          <w:szCs w:val="30"/>
          <w:rtl/>
        </w:rPr>
        <w:t xml:space="preserve"> فضيلة الشيخ محمد العثيمين جمع الشيخ/ محمد </w:t>
      </w:r>
      <w:proofErr w:type="gramStart"/>
      <w:r w:rsidRPr="00FE076D">
        <w:rPr>
          <w:rFonts w:ascii="Traditional Arabic" w:hAnsi="Traditional Arabic" w:cs="Traditional Arabic"/>
          <w:sz w:val="30"/>
          <w:szCs w:val="30"/>
          <w:rtl/>
        </w:rPr>
        <w:t>النوشان .</w:t>
      </w:r>
      <w:proofErr w:type="gramEnd"/>
    </w:p>
    <w:p w14:paraId="28781844"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18/ الأمر بالمعروف والنهي عن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د. خالد </w:t>
      </w:r>
      <w:proofErr w:type="gramStart"/>
      <w:r w:rsidRPr="00FE076D">
        <w:rPr>
          <w:rFonts w:ascii="Traditional Arabic" w:hAnsi="Traditional Arabic" w:cs="Traditional Arabic"/>
          <w:sz w:val="30"/>
          <w:szCs w:val="30"/>
          <w:rtl/>
        </w:rPr>
        <w:t>السبت  .</w:t>
      </w:r>
      <w:proofErr w:type="gramEnd"/>
    </w:p>
    <w:p w14:paraId="2247AAA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19/ </w:t>
      </w:r>
      <w:r w:rsidRPr="00FE076D">
        <w:rPr>
          <w:rFonts w:ascii="Traditional Arabic" w:hAnsi="Traditional Arabic" w:cs="Traditional Arabic"/>
          <w:sz w:val="30"/>
          <w:szCs w:val="30"/>
          <w:rtl/>
        </w:rPr>
        <w:t xml:space="preserve">جامع العلوم </w:t>
      </w:r>
      <w:proofErr w:type="gramStart"/>
      <w:r w:rsidRPr="00FE076D">
        <w:rPr>
          <w:rFonts w:ascii="Traditional Arabic" w:hAnsi="Traditional Arabic" w:cs="Traditional Arabic"/>
          <w:sz w:val="30"/>
          <w:szCs w:val="30"/>
          <w:rtl/>
        </w:rPr>
        <w:t>والحكم .</w:t>
      </w:r>
      <w:proofErr w:type="gramEnd"/>
    </w:p>
    <w:p w14:paraId="326A296D"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20/ </w:t>
      </w:r>
      <w:r w:rsidRPr="00FE076D">
        <w:rPr>
          <w:rFonts w:ascii="Traditional Arabic" w:hAnsi="Traditional Arabic" w:cs="Traditional Arabic"/>
          <w:sz w:val="30"/>
          <w:szCs w:val="30"/>
          <w:rtl/>
        </w:rPr>
        <w:t xml:space="preserve">أضواء </w:t>
      </w:r>
      <w:proofErr w:type="gramStart"/>
      <w:r w:rsidRPr="00FE076D">
        <w:rPr>
          <w:rFonts w:ascii="Traditional Arabic" w:hAnsi="Traditional Arabic" w:cs="Traditional Arabic"/>
          <w:sz w:val="30"/>
          <w:szCs w:val="30"/>
          <w:rtl/>
        </w:rPr>
        <w:t>البيان .</w:t>
      </w:r>
      <w:proofErr w:type="gramEnd"/>
    </w:p>
    <w:p w14:paraId="2DC3F7E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21/ </w:t>
      </w:r>
      <w:r w:rsidRPr="00FE076D">
        <w:rPr>
          <w:rFonts w:ascii="Traditional Arabic" w:hAnsi="Traditional Arabic" w:cs="Traditional Arabic"/>
          <w:sz w:val="30"/>
          <w:szCs w:val="30"/>
          <w:rtl/>
        </w:rPr>
        <w:t xml:space="preserve">القول البيّن الأظهر في الدعوة إلى الله والأمر بالمعروف والنهي عن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د. عبد العزيز </w:t>
      </w:r>
      <w:proofErr w:type="gramStart"/>
      <w:r w:rsidRPr="00FE076D">
        <w:rPr>
          <w:rFonts w:ascii="Traditional Arabic" w:hAnsi="Traditional Arabic" w:cs="Traditional Arabic"/>
          <w:sz w:val="30"/>
          <w:szCs w:val="30"/>
          <w:rtl/>
        </w:rPr>
        <w:t>الراجحي .</w:t>
      </w:r>
      <w:proofErr w:type="gramEnd"/>
    </w:p>
    <w:p w14:paraId="5209AFA2"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22/ </w:t>
      </w:r>
      <w:r w:rsidRPr="00FE076D">
        <w:rPr>
          <w:rFonts w:ascii="Traditional Arabic" w:hAnsi="Traditional Arabic" w:cs="Traditional Arabic"/>
          <w:sz w:val="30"/>
          <w:szCs w:val="30"/>
          <w:rtl/>
        </w:rPr>
        <w:t xml:space="preserve">الأمر بالمعروف والنهي عن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جلال الدين العمري.  </w:t>
      </w:r>
    </w:p>
    <w:p w14:paraId="58A3B078"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23/ </w:t>
      </w:r>
      <w:r w:rsidRPr="00FE076D">
        <w:rPr>
          <w:rFonts w:ascii="Traditional Arabic" w:hAnsi="Traditional Arabic" w:cs="Traditional Arabic"/>
          <w:sz w:val="30"/>
          <w:szCs w:val="30"/>
          <w:rtl/>
        </w:rPr>
        <w:t xml:space="preserve">الأمر بالمعروف والنهي عن المنكر لابن </w:t>
      </w:r>
      <w:proofErr w:type="gramStart"/>
      <w:r w:rsidRPr="00FE076D">
        <w:rPr>
          <w:rFonts w:ascii="Traditional Arabic" w:hAnsi="Traditional Arabic" w:cs="Traditional Arabic"/>
          <w:sz w:val="30"/>
          <w:szCs w:val="30"/>
          <w:rtl/>
        </w:rPr>
        <w:t>تيمية .</w:t>
      </w:r>
      <w:proofErr w:type="gramEnd"/>
    </w:p>
    <w:p w14:paraId="1AB5C489"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24/ </w:t>
      </w:r>
      <w:r w:rsidRPr="00FE076D">
        <w:rPr>
          <w:rFonts w:ascii="Traditional Arabic" w:hAnsi="Traditional Arabic" w:cs="Traditional Arabic"/>
          <w:sz w:val="30"/>
          <w:szCs w:val="30"/>
          <w:rtl/>
        </w:rPr>
        <w:t xml:space="preserve">الحسبة تعريفها </w:t>
      </w:r>
      <w:proofErr w:type="gramStart"/>
      <w:r w:rsidRPr="00FE076D">
        <w:rPr>
          <w:rFonts w:ascii="Traditional Arabic" w:hAnsi="Traditional Arabic" w:cs="Traditional Arabic"/>
          <w:sz w:val="30"/>
          <w:szCs w:val="30"/>
          <w:rtl/>
        </w:rPr>
        <w:t>ومشروعيتها .</w:t>
      </w:r>
      <w:proofErr w:type="gramEnd"/>
      <w:r w:rsidRPr="00FE076D">
        <w:rPr>
          <w:rFonts w:ascii="Traditional Arabic" w:hAnsi="Traditional Arabic" w:cs="Traditional Arabic"/>
          <w:sz w:val="30"/>
          <w:szCs w:val="30"/>
          <w:rtl/>
        </w:rPr>
        <w:t>د. فضل إلهي .</w:t>
      </w:r>
    </w:p>
    <w:p w14:paraId="4A41868C"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25/ </w:t>
      </w:r>
      <w:r w:rsidRPr="00FE076D">
        <w:rPr>
          <w:rFonts w:ascii="Traditional Arabic" w:hAnsi="Traditional Arabic" w:cs="Traditional Arabic"/>
          <w:sz w:val="30"/>
          <w:szCs w:val="30"/>
          <w:rtl/>
        </w:rPr>
        <w:t xml:space="preserve">مسؤوليات والي </w:t>
      </w:r>
      <w:proofErr w:type="gramStart"/>
      <w:r w:rsidRPr="00FE076D">
        <w:rPr>
          <w:rFonts w:ascii="Traditional Arabic" w:hAnsi="Traditional Arabic" w:cs="Traditional Arabic"/>
          <w:sz w:val="30"/>
          <w:szCs w:val="30"/>
          <w:rtl/>
        </w:rPr>
        <w:t>الحسبة .</w:t>
      </w:r>
      <w:proofErr w:type="gramEnd"/>
      <w:r w:rsidRPr="00FE076D">
        <w:rPr>
          <w:rFonts w:ascii="Traditional Arabic" w:hAnsi="Traditional Arabic" w:cs="Traditional Arabic"/>
          <w:sz w:val="30"/>
          <w:szCs w:val="30"/>
          <w:rtl/>
        </w:rPr>
        <w:t xml:space="preserve"> د. عبد الرحمن </w:t>
      </w:r>
      <w:proofErr w:type="gramStart"/>
      <w:r w:rsidRPr="00FE076D">
        <w:rPr>
          <w:rFonts w:ascii="Traditional Arabic" w:hAnsi="Traditional Arabic" w:cs="Traditional Arabic"/>
          <w:sz w:val="30"/>
          <w:szCs w:val="30"/>
          <w:rtl/>
        </w:rPr>
        <w:t>الحسين .</w:t>
      </w:r>
      <w:proofErr w:type="gramEnd"/>
      <w:r w:rsidRPr="00FE076D">
        <w:rPr>
          <w:rFonts w:ascii="Traditional Arabic" w:hAnsi="Traditional Arabic" w:cs="Traditional Arabic"/>
          <w:sz w:val="30"/>
          <w:szCs w:val="30"/>
          <w:rtl/>
        </w:rPr>
        <w:t xml:space="preserve"> </w:t>
      </w:r>
    </w:p>
    <w:p w14:paraId="4ED38D56"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26/ </w:t>
      </w:r>
      <w:r w:rsidRPr="00FE076D">
        <w:rPr>
          <w:rFonts w:ascii="Traditional Arabic" w:hAnsi="Traditional Arabic" w:cs="Traditional Arabic"/>
          <w:sz w:val="30"/>
          <w:szCs w:val="30"/>
          <w:rtl/>
        </w:rPr>
        <w:t xml:space="preserve">القاموس </w:t>
      </w:r>
      <w:proofErr w:type="gramStart"/>
      <w:r w:rsidRPr="00FE076D">
        <w:rPr>
          <w:rFonts w:ascii="Traditional Arabic" w:hAnsi="Traditional Arabic" w:cs="Traditional Arabic"/>
          <w:sz w:val="30"/>
          <w:szCs w:val="30"/>
          <w:rtl/>
        </w:rPr>
        <w:t>المحيط .</w:t>
      </w:r>
      <w:proofErr w:type="gramEnd"/>
    </w:p>
    <w:p w14:paraId="24E20C56"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27/ </w:t>
      </w:r>
      <w:r w:rsidRPr="00FE076D">
        <w:rPr>
          <w:rFonts w:ascii="Traditional Arabic" w:hAnsi="Traditional Arabic" w:cs="Traditional Arabic"/>
          <w:sz w:val="30"/>
          <w:szCs w:val="30"/>
          <w:rtl/>
        </w:rPr>
        <w:t xml:space="preserve">نظام الحسبة في الإسلام الشيخ عبد العزيز بن محمد </w:t>
      </w:r>
      <w:proofErr w:type="gramStart"/>
      <w:r w:rsidRPr="00FE076D">
        <w:rPr>
          <w:rFonts w:ascii="Traditional Arabic" w:hAnsi="Traditional Arabic" w:cs="Traditional Arabic"/>
          <w:sz w:val="30"/>
          <w:szCs w:val="30"/>
          <w:rtl/>
        </w:rPr>
        <w:t>المرشد .</w:t>
      </w:r>
      <w:proofErr w:type="gramEnd"/>
    </w:p>
    <w:p w14:paraId="0F000EE5"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28/ </w:t>
      </w:r>
      <w:r w:rsidRPr="00FE076D">
        <w:rPr>
          <w:rFonts w:ascii="Traditional Arabic" w:hAnsi="Traditional Arabic" w:cs="Traditional Arabic"/>
          <w:sz w:val="30"/>
          <w:szCs w:val="30"/>
          <w:rtl/>
        </w:rPr>
        <w:t xml:space="preserve">الأمر بالمعروف والنهي عن المنكر وواقع المسلمين </w:t>
      </w:r>
      <w:proofErr w:type="gramStart"/>
      <w:r w:rsidRPr="00FE076D">
        <w:rPr>
          <w:rFonts w:ascii="Traditional Arabic" w:hAnsi="Traditional Arabic" w:cs="Traditional Arabic"/>
          <w:sz w:val="30"/>
          <w:szCs w:val="30"/>
          <w:rtl/>
        </w:rPr>
        <w:t>اليوم .صالح</w:t>
      </w:r>
      <w:proofErr w:type="gramEnd"/>
      <w:r w:rsidRPr="00FE076D">
        <w:rPr>
          <w:rFonts w:ascii="Traditional Arabic" w:hAnsi="Traditional Arabic" w:cs="Traditional Arabic"/>
          <w:sz w:val="30"/>
          <w:szCs w:val="30"/>
          <w:rtl/>
        </w:rPr>
        <w:t xml:space="preserve"> الدرويش .</w:t>
      </w:r>
    </w:p>
    <w:p w14:paraId="10481DE4"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29/ </w:t>
      </w:r>
      <w:r w:rsidRPr="00FE076D">
        <w:rPr>
          <w:rFonts w:ascii="Traditional Arabic" w:hAnsi="Traditional Arabic" w:cs="Traditional Arabic"/>
          <w:sz w:val="30"/>
          <w:szCs w:val="30"/>
          <w:rtl/>
        </w:rPr>
        <w:t xml:space="preserve">ولاية الحسبة في </w:t>
      </w:r>
      <w:proofErr w:type="gramStart"/>
      <w:r w:rsidRPr="00FE076D">
        <w:rPr>
          <w:rFonts w:ascii="Traditional Arabic" w:hAnsi="Traditional Arabic" w:cs="Traditional Arabic"/>
          <w:sz w:val="30"/>
          <w:szCs w:val="30"/>
          <w:rtl/>
        </w:rPr>
        <w:t>الإسلام .</w:t>
      </w:r>
      <w:proofErr w:type="gramEnd"/>
      <w:r w:rsidRPr="00FE076D">
        <w:rPr>
          <w:rFonts w:ascii="Traditional Arabic" w:hAnsi="Traditional Arabic" w:cs="Traditional Arabic"/>
          <w:sz w:val="30"/>
          <w:szCs w:val="30"/>
          <w:rtl/>
        </w:rPr>
        <w:t xml:space="preserve"> د. عبد الله محمد عبد </w:t>
      </w:r>
      <w:proofErr w:type="gramStart"/>
      <w:r w:rsidRPr="00FE076D">
        <w:rPr>
          <w:rFonts w:ascii="Traditional Arabic" w:hAnsi="Traditional Arabic" w:cs="Traditional Arabic"/>
          <w:sz w:val="30"/>
          <w:szCs w:val="30"/>
          <w:rtl/>
        </w:rPr>
        <w:t>الله .</w:t>
      </w:r>
      <w:proofErr w:type="gramEnd"/>
    </w:p>
    <w:p w14:paraId="39AF7E3C"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lastRenderedPageBreak/>
        <w:t xml:space="preserve">   30/ </w:t>
      </w:r>
      <w:r w:rsidRPr="00FE076D">
        <w:rPr>
          <w:rFonts w:ascii="Traditional Arabic" w:hAnsi="Traditional Arabic" w:cs="Traditional Arabic"/>
          <w:sz w:val="30"/>
          <w:szCs w:val="30"/>
          <w:rtl/>
        </w:rPr>
        <w:t xml:space="preserve">الحسبة والسياسة الجنائية في المملكة العربية </w:t>
      </w:r>
      <w:proofErr w:type="gramStart"/>
      <w:r w:rsidRPr="00FE076D">
        <w:rPr>
          <w:rFonts w:ascii="Traditional Arabic" w:hAnsi="Traditional Arabic" w:cs="Traditional Arabic"/>
          <w:sz w:val="30"/>
          <w:szCs w:val="30"/>
          <w:rtl/>
        </w:rPr>
        <w:t>السعودية .</w:t>
      </w:r>
      <w:proofErr w:type="gramEnd"/>
      <w:r w:rsidRPr="00FE076D">
        <w:rPr>
          <w:rFonts w:ascii="Traditional Arabic" w:hAnsi="Traditional Arabic" w:cs="Traditional Arabic"/>
          <w:sz w:val="30"/>
          <w:szCs w:val="30"/>
          <w:rtl/>
        </w:rPr>
        <w:t xml:space="preserve"> </w:t>
      </w:r>
      <w:proofErr w:type="gramStart"/>
      <w:r w:rsidRPr="00FE076D">
        <w:rPr>
          <w:rFonts w:ascii="Traditional Arabic" w:hAnsi="Traditional Arabic" w:cs="Traditional Arabic"/>
          <w:sz w:val="30"/>
          <w:szCs w:val="30"/>
          <w:rtl/>
        </w:rPr>
        <w:t>اللواء .</w:t>
      </w:r>
      <w:proofErr w:type="gramEnd"/>
      <w:r w:rsidRPr="00FE076D">
        <w:rPr>
          <w:rFonts w:ascii="Traditional Arabic" w:hAnsi="Traditional Arabic" w:cs="Traditional Arabic"/>
          <w:sz w:val="30"/>
          <w:szCs w:val="30"/>
          <w:rtl/>
        </w:rPr>
        <w:t xml:space="preserve"> د. سعد بن عبد الله </w:t>
      </w:r>
      <w:proofErr w:type="gramStart"/>
      <w:r w:rsidRPr="00FE076D">
        <w:rPr>
          <w:rFonts w:ascii="Traditional Arabic" w:hAnsi="Traditional Arabic" w:cs="Traditional Arabic"/>
          <w:sz w:val="30"/>
          <w:szCs w:val="30"/>
          <w:rtl/>
        </w:rPr>
        <w:t>العريفي .</w:t>
      </w:r>
      <w:proofErr w:type="gramEnd"/>
    </w:p>
    <w:p w14:paraId="1C8A8570"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31 / </w:t>
      </w:r>
      <w:r w:rsidRPr="00FE076D">
        <w:rPr>
          <w:rFonts w:ascii="Traditional Arabic" w:hAnsi="Traditional Arabic" w:cs="Traditional Arabic"/>
          <w:sz w:val="30"/>
          <w:szCs w:val="30"/>
          <w:rtl/>
        </w:rPr>
        <w:t xml:space="preserve">إحياء علوم </w:t>
      </w:r>
      <w:proofErr w:type="gramStart"/>
      <w:r w:rsidRPr="00FE076D">
        <w:rPr>
          <w:rFonts w:ascii="Traditional Arabic" w:hAnsi="Traditional Arabic" w:cs="Traditional Arabic"/>
          <w:sz w:val="30"/>
          <w:szCs w:val="30"/>
          <w:rtl/>
        </w:rPr>
        <w:t>الدين  .</w:t>
      </w:r>
      <w:proofErr w:type="gramEnd"/>
    </w:p>
    <w:p w14:paraId="092DD1AA"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32/ </w:t>
      </w:r>
      <w:r w:rsidRPr="00FE076D">
        <w:rPr>
          <w:rFonts w:ascii="Traditional Arabic" w:hAnsi="Traditional Arabic" w:cs="Traditional Arabic"/>
          <w:sz w:val="30"/>
          <w:szCs w:val="30"/>
          <w:rtl/>
        </w:rPr>
        <w:t xml:space="preserve">مقاصد الشريعة </w:t>
      </w:r>
      <w:proofErr w:type="gramStart"/>
      <w:r w:rsidRPr="00FE076D">
        <w:rPr>
          <w:rFonts w:ascii="Traditional Arabic" w:hAnsi="Traditional Arabic" w:cs="Traditional Arabic"/>
          <w:sz w:val="30"/>
          <w:szCs w:val="30"/>
          <w:rtl/>
        </w:rPr>
        <w:t>الإسلامية .</w:t>
      </w:r>
      <w:proofErr w:type="gramEnd"/>
      <w:r w:rsidRPr="00FE076D">
        <w:rPr>
          <w:rFonts w:ascii="Traditional Arabic" w:hAnsi="Traditional Arabic" w:cs="Traditional Arabic"/>
          <w:sz w:val="30"/>
          <w:szCs w:val="30"/>
          <w:rtl/>
        </w:rPr>
        <w:t xml:space="preserve"> زيد الرماني.</w:t>
      </w:r>
    </w:p>
    <w:p w14:paraId="3DD10E2C"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33/ </w:t>
      </w:r>
      <w:r w:rsidRPr="00FE076D">
        <w:rPr>
          <w:rFonts w:ascii="Traditional Arabic" w:hAnsi="Traditional Arabic" w:cs="Traditional Arabic"/>
          <w:sz w:val="30"/>
          <w:szCs w:val="30"/>
          <w:rtl/>
        </w:rPr>
        <w:t>الموافقات.</w:t>
      </w:r>
    </w:p>
    <w:p w14:paraId="1819764B"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34/ </w:t>
      </w:r>
      <w:r w:rsidRPr="00FE076D">
        <w:rPr>
          <w:rFonts w:ascii="Traditional Arabic" w:hAnsi="Traditional Arabic" w:cs="Traditional Arabic"/>
          <w:sz w:val="30"/>
          <w:szCs w:val="30"/>
          <w:rtl/>
        </w:rPr>
        <w:t>مفتاح دار السعادة.</w:t>
      </w:r>
    </w:p>
    <w:p w14:paraId="23DBD997"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35/ </w:t>
      </w:r>
      <w:r w:rsidRPr="00FE076D">
        <w:rPr>
          <w:rFonts w:ascii="Traditional Arabic" w:hAnsi="Traditional Arabic" w:cs="Traditional Arabic"/>
          <w:sz w:val="30"/>
          <w:szCs w:val="30"/>
          <w:rtl/>
        </w:rPr>
        <w:t xml:space="preserve">مجموع الفتاوى لابن </w:t>
      </w:r>
      <w:proofErr w:type="gramStart"/>
      <w:r w:rsidRPr="00FE076D">
        <w:rPr>
          <w:rFonts w:ascii="Traditional Arabic" w:hAnsi="Traditional Arabic" w:cs="Traditional Arabic"/>
          <w:sz w:val="30"/>
          <w:szCs w:val="30"/>
          <w:rtl/>
        </w:rPr>
        <w:t>تيمية .</w:t>
      </w:r>
      <w:proofErr w:type="gramEnd"/>
    </w:p>
    <w:p w14:paraId="44372E20"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36/ </w:t>
      </w:r>
      <w:r w:rsidRPr="00FE076D">
        <w:rPr>
          <w:rFonts w:ascii="Traditional Arabic" w:hAnsi="Traditional Arabic" w:cs="Traditional Arabic"/>
          <w:sz w:val="30"/>
          <w:szCs w:val="30"/>
          <w:rtl/>
        </w:rPr>
        <w:t>تفسير السعدي.</w:t>
      </w:r>
    </w:p>
    <w:p w14:paraId="13F16B47"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37/ </w:t>
      </w:r>
      <w:r w:rsidRPr="00FE076D">
        <w:rPr>
          <w:rFonts w:ascii="Traditional Arabic" w:hAnsi="Traditional Arabic" w:cs="Traditional Arabic"/>
          <w:sz w:val="30"/>
          <w:szCs w:val="30"/>
          <w:rtl/>
        </w:rPr>
        <w:t xml:space="preserve">الحسبة في الماضي </w:t>
      </w:r>
      <w:proofErr w:type="gramStart"/>
      <w:r w:rsidRPr="00FE076D">
        <w:rPr>
          <w:rFonts w:ascii="Traditional Arabic" w:hAnsi="Traditional Arabic" w:cs="Traditional Arabic"/>
          <w:sz w:val="30"/>
          <w:szCs w:val="30"/>
          <w:rtl/>
        </w:rPr>
        <w:t>والحاضر .</w:t>
      </w:r>
      <w:proofErr w:type="gramEnd"/>
      <w:r w:rsidRPr="00FE076D">
        <w:rPr>
          <w:rFonts w:ascii="Traditional Arabic" w:hAnsi="Traditional Arabic" w:cs="Traditional Arabic"/>
          <w:sz w:val="30"/>
          <w:szCs w:val="30"/>
          <w:rtl/>
        </w:rPr>
        <w:t xml:space="preserve"> د. علي </w:t>
      </w:r>
      <w:proofErr w:type="gramStart"/>
      <w:r w:rsidRPr="00FE076D">
        <w:rPr>
          <w:rFonts w:ascii="Traditional Arabic" w:hAnsi="Traditional Arabic" w:cs="Traditional Arabic"/>
          <w:sz w:val="30"/>
          <w:szCs w:val="30"/>
          <w:rtl/>
        </w:rPr>
        <w:t>القرني .</w:t>
      </w:r>
      <w:proofErr w:type="gramEnd"/>
    </w:p>
    <w:p w14:paraId="2FAD3A9E"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38/ الحسبة في </w:t>
      </w:r>
      <w:proofErr w:type="gramStart"/>
      <w:r w:rsidRPr="00FE076D">
        <w:rPr>
          <w:rFonts w:ascii="Traditional Arabic" w:hAnsi="Traditional Arabic" w:cs="Traditional Arabic"/>
          <w:sz w:val="30"/>
          <w:szCs w:val="30"/>
          <w:rtl/>
        </w:rPr>
        <w:t>الإسلام .</w:t>
      </w:r>
      <w:proofErr w:type="gramEnd"/>
      <w:r w:rsidRPr="00FE076D">
        <w:rPr>
          <w:rFonts w:ascii="Traditional Arabic" w:hAnsi="Traditional Arabic" w:cs="Traditional Arabic"/>
          <w:sz w:val="30"/>
          <w:szCs w:val="30"/>
          <w:rtl/>
        </w:rPr>
        <w:t xml:space="preserve">د. عبد الرحيم المغذوي </w:t>
      </w:r>
    </w:p>
    <w:p w14:paraId="23AE7F3D"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39/ </w:t>
      </w:r>
      <w:r w:rsidRPr="00FE076D">
        <w:rPr>
          <w:rFonts w:ascii="Traditional Arabic" w:hAnsi="Traditional Arabic" w:cs="Traditional Arabic"/>
          <w:sz w:val="30"/>
          <w:szCs w:val="30"/>
          <w:rtl/>
        </w:rPr>
        <w:t xml:space="preserve">مناقب أمير المؤمنين عمر بن الخطاب </w:t>
      </w:r>
      <w:r w:rsidRPr="00FE076D">
        <w:rPr>
          <w:rFonts w:ascii="Traditional Arabic" w:hAnsi="Traditional Arabic" w:cs="Traditional Arabic"/>
          <w:sz w:val="30"/>
          <w:szCs w:val="30"/>
        </w:rPr>
        <w:sym w:font="AGA Arabesque" w:char="F074"/>
      </w:r>
      <w:r w:rsidRPr="00FE076D">
        <w:rPr>
          <w:rFonts w:ascii="Traditional Arabic" w:hAnsi="Traditional Arabic" w:cs="Traditional Arabic"/>
          <w:sz w:val="30"/>
          <w:szCs w:val="30"/>
          <w:rtl/>
        </w:rPr>
        <w:t xml:space="preserve"> لابن </w:t>
      </w:r>
      <w:proofErr w:type="gramStart"/>
      <w:r w:rsidRPr="00FE076D">
        <w:rPr>
          <w:rFonts w:ascii="Traditional Arabic" w:hAnsi="Traditional Arabic" w:cs="Traditional Arabic"/>
          <w:sz w:val="30"/>
          <w:szCs w:val="30"/>
          <w:rtl/>
        </w:rPr>
        <w:t>الجوزي .</w:t>
      </w:r>
      <w:proofErr w:type="gramEnd"/>
    </w:p>
    <w:p w14:paraId="785417B4"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40/ أصول الدعوة د. عبد الكريم </w:t>
      </w:r>
      <w:proofErr w:type="gramStart"/>
      <w:r w:rsidRPr="00FE076D">
        <w:rPr>
          <w:rFonts w:ascii="Traditional Arabic" w:hAnsi="Traditional Arabic" w:cs="Traditional Arabic"/>
          <w:sz w:val="30"/>
          <w:szCs w:val="30"/>
          <w:rtl/>
        </w:rPr>
        <w:t>زيدان .</w:t>
      </w:r>
      <w:proofErr w:type="gramEnd"/>
    </w:p>
    <w:p w14:paraId="4D1E5EB5"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41/ التشريع </w:t>
      </w:r>
      <w:proofErr w:type="gramStart"/>
      <w:r w:rsidRPr="00FE076D">
        <w:rPr>
          <w:rFonts w:ascii="Traditional Arabic" w:hAnsi="Traditional Arabic" w:cs="Traditional Arabic"/>
          <w:sz w:val="30"/>
          <w:szCs w:val="30"/>
          <w:rtl/>
        </w:rPr>
        <w:t>الجنائي .</w:t>
      </w:r>
      <w:proofErr w:type="gramEnd"/>
      <w:r w:rsidRPr="00FE076D">
        <w:rPr>
          <w:rFonts w:ascii="Traditional Arabic" w:hAnsi="Traditional Arabic" w:cs="Traditional Arabic"/>
          <w:sz w:val="30"/>
          <w:szCs w:val="30"/>
          <w:rtl/>
        </w:rPr>
        <w:t xml:space="preserve"> د. عبد القادر </w:t>
      </w:r>
      <w:proofErr w:type="gramStart"/>
      <w:r w:rsidRPr="00FE076D">
        <w:rPr>
          <w:rFonts w:ascii="Traditional Arabic" w:hAnsi="Traditional Arabic" w:cs="Traditional Arabic"/>
          <w:sz w:val="30"/>
          <w:szCs w:val="30"/>
          <w:rtl/>
        </w:rPr>
        <w:t>عودة .</w:t>
      </w:r>
      <w:proofErr w:type="gramEnd"/>
      <w:r w:rsidRPr="00FE076D">
        <w:rPr>
          <w:rFonts w:ascii="Traditional Arabic" w:hAnsi="Traditional Arabic" w:cs="Traditional Arabic"/>
          <w:sz w:val="30"/>
          <w:szCs w:val="30"/>
          <w:rtl/>
        </w:rPr>
        <w:t xml:space="preserve"> </w:t>
      </w:r>
    </w:p>
    <w:p w14:paraId="21242B95"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42/ </w:t>
      </w:r>
      <w:r w:rsidRPr="00FE076D">
        <w:rPr>
          <w:rFonts w:ascii="Traditional Arabic" w:hAnsi="Traditional Arabic" w:cs="Traditional Arabic"/>
          <w:sz w:val="30"/>
          <w:szCs w:val="30"/>
          <w:rtl/>
        </w:rPr>
        <w:t xml:space="preserve">تفسير </w:t>
      </w:r>
      <w:proofErr w:type="gramStart"/>
      <w:r w:rsidRPr="00FE076D">
        <w:rPr>
          <w:rFonts w:ascii="Traditional Arabic" w:hAnsi="Traditional Arabic" w:cs="Traditional Arabic"/>
          <w:sz w:val="30"/>
          <w:szCs w:val="30"/>
          <w:rtl/>
        </w:rPr>
        <w:t>القرطبي .</w:t>
      </w:r>
      <w:proofErr w:type="gramEnd"/>
    </w:p>
    <w:p w14:paraId="03A8C73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43/ </w:t>
      </w:r>
      <w:r w:rsidRPr="00FE076D">
        <w:rPr>
          <w:rFonts w:ascii="Traditional Arabic" w:hAnsi="Traditional Arabic" w:cs="Traditional Arabic"/>
          <w:sz w:val="30"/>
          <w:szCs w:val="30"/>
          <w:rtl/>
        </w:rPr>
        <w:t xml:space="preserve">الآداب الشرعية لابن </w:t>
      </w:r>
      <w:proofErr w:type="gramStart"/>
      <w:r w:rsidRPr="00FE076D">
        <w:rPr>
          <w:rFonts w:ascii="Traditional Arabic" w:hAnsi="Traditional Arabic" w:cs="Traditional Arabic"/>
          <w:sz w:val="30"/>
          <w:szCs w:val="30"/>
          <w:rtl/>
        </w:rPr>
        <w:t>مفلح .</w:t>
      </w:r>
      <w:proofErr w:type="gramEnd"/>
      <w:r w:rsidRPr="00FE076D">
        <w:rPr>
          <w:rFonts w:ascii="Traditional Arabic" w:hAnsi="Traditional Arabic" w:cs="Traditional Arabic"/>
          <w:sz w:val="30"/>
          <w:szCs w:val="30"/>
          <w:rtl/>
        </w:rPr>
        <w:t xml:space="preserve"> </w:t>
      </w:r>
    </w:p>
    <w:p w14:paraId="7CEEC1B8"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44/ تنبيه الغافلين لابن </w:t>
      </w:r>
      <w:proofErr w:type="gramStart"/>
      <w:r w:rsidRPr="00FE076D">
        <w:rPr>
          <w:rFonts w:ascii="Traditional Arabic" w:hAnsi="Traditional Arabic" w:cs="Traditional Arabic"/>
          <w:sz w:val="30"/>
          <w:szCs w:val="30"/>
          <w:rtl/>
        </w:rPr>
        <w:t>النحاس .</w:t>
      </w:r>
      <w:proofErr w:type="gramEnd"/>
    </w:p>
    <w:p w14:paraId="6E8ABA02"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45/ تفسير </w:t>
      </w:r>
      <w:proofErr w:type="gramStart"/>
      <w:r w:rsidRPr="00FE076D">
        <w:rPr>
          <w:rFonts w:ascii="Traditional Arabic" w:hAnsi="Traditional Arabic" w:cs="Traditional Arabic"/>
          <w:sz w:val="30"/>
          <w:szCs w:val="30"/>
          <w:rtl/>
        </w:rPr>
        <w:t>الطبري .</w:t>
      </w:r>
      <w:proofErr w:type="gramEnd"/>
      <w:r w:rsidRPr="00FE076D">
        <w:rPr>
          <w:rFonts w:ascii="Traditional Arabic" w:hAnsi="Traditional Arabic" w:cs="Traditional Arabic"/>
          <w:sz w:val="30"/>
          <w:szCs w:val="30"/>
          <w:rtl/>
        </w:rPr>
        <w:t xml:space="preserve"> </w:t>
      </w:r>
    </w:p>
    <w:p w14:paraId="5B0EDCD4"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46/ تفسير ابن كثير </w:t>
      </w:r>
    </w:p>
    <w:p w14:paraId="643AA5D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47/ </w:t>
      </w:r>
      <w:r w:rsidRPr="00FE076D">
        <w:rPr>
          <w:rFonts w:ascii="Traditional Arabic" w:hAnsi="Traditional Arabic" w:cs="Traditional Arabic"/>
          <w:sz w:val="30"/>
          <w:szCs w:val="30"/>
          <w:rtl/>
        </w:rPr>
        <w:t xml:space="preserve">فقه إنكار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د. بدرية البشر.</w:t>
      </w:r>
    </w:p>
    <w:p w14:paraId="38F896AD"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48/ </w:t>
      </w:r>
      <w:r w:rsidRPr="00FE076D">
        <w:rPr>
          <w:rFonts w:ascii="Traditional Arabic" w:hAnsi="Traditional Arabic" w:cs="Traditional Arabic"/>
          <w:sz w:val="30"/>
          <w:szCs w:val="30"/>
          <w:rtl/>
        </w:rPr>
        <w:t>أحكام القرآن لابن العربي.</w:t>
      </w:r>
    </w:p>
    <w:p w14:paraId="33B92A76"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49/ </w:t>
      </w:r>
      <w:r w:rsidRPr="00FE076D">
        <w:rPr>
          <w:rFonts w:ascii="Traditional Arabic" w:hAnsi="Traditional Arabic" w:cs="Traditional Arabic"/>
          <w:sz w:val="30"/>
          <w:szCs w:val="30"/>
          <w:rtl/>
        </w:rPr>
        <w:t xml:space="preserve">شرح النووي على صحيح </w:t>
      </w:r>
      <w:proofErr w:type="gramStart"/>
      <w:r w:rsidRPr="00FE076D">
        <w:rPr>
          <w:rFonts w:ascii="Traditional Arabic" w:hAnsi="Traditional Arabic" w:cs="Traditional Arabic"/>
          <w:sz w:val="30"/>
          <w:szCs w:val="30"/>
          <w:rtl/>
        </w:rPr>
        <w:t>مسلم .</w:t>
      </w:r>
      <w:proofErr w:type="gramEnd"/>
    </w:p>
    <w:p w14:paraId="619ED2DF"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50/ </w:t>
      </w:r>
      <w:r w:rsidRPr="00FE076D">
        <w:rPr>
          <w:rFonts w:ascii="Traditional Arabic" w:hAnsi="Traditional Arabic" w:cs="Traditional Arabic"/>
          <w:sz w:val="30"/>
          <w:szCs w:val="30"/>
          <w:rtl/>
        </w:rPr>
        <w:t xml:space="preserve">حقيقة الأمر بالمعروف والنهي عن المنكر أركانه </w:t>
      </w:r>
      <w:proofErr w:type="gramStart"/>
      <w:r w:rsidRPr="00FE076D">
        <w:rPr>
          <w:rFonts w:ascii="Traditional Arabic" w:hAnsi="Traditional Arabic" w:cs="Traditional Arabic"/>
          <w:sz w:val="30"/>
          <w:szCs w:val="30"/>
          <w:rtl/>
        </w:rPr>
        <w:t>ومجالاته .</w:t>
      </w:r>
      <w:proofErr w:type="gramEnd"/>
      <w:r w:rsidRPr="00FE076D">
        <w:rPr>
          <w:rFonts w:ascii="Traditional Arabic" w:hAnsi="Traditional Arabic" w:cs="Traditional Arabic"/>
          <w:sz w:val="30"/>
          <w:szCs w:val="30"/>
          <w:rtl/>
        </w:rPr>
        <w:t xml:space="preserve"> د. حمد بن ناصر </w:t>
      </w:r>
      <w:proofErr w:type="gramStart"/>
      <w:r w:rsidRPr="00FE076D">
        <w:rPr>
          <w:rFonts w:ascii="Traditional Arabic" w:hAnsi="Traditional Arabic" w:cs="Traditional Arabic"/>
          <w:sz w:val="30"/>
          <w:szCs w:val="30"/>
          <w:rtl/>
        </w:rPr>
        <w:t>العمار .</w:t>
      </w:r>
      <w:proofErr w:type="gramEnd"/>
    </w:p>
    <w:p w14:paraId="250CA555" w14:textId="77777777" w:rsidR="00B911CF" w:rsidRPr="00FE076D" w:rsidRDefault="00B911CF" w:rsidP="00B911CF">
      <w:pPr>
        <w:jc w:val="both"/>
        <w:rPr>
          <w:rStyle w:val="4Char"/>
          <w:rFonts w:ascii="Traditional Arabic" w:hAnsi="Traditional Arabic" w:cs="Traditional Arabic"/>
          <w:i w:val="0"/>
          <w:iCs w:val="0"/>
          <w:sz w:val="30"/>
          <w:szCs w:val="30"/>
          <w:rtl/>
        </w:rPr>
      </w:pPr>
      <w:r w:rsidRPr="00FE076D">
        <w:rPr>
          <w:rStyle w:val="4Char"/>
          <w:rFonts w:ascii="Traditional Arabic" w:hAnsi="Traditional Arabic" w:cs="Traditional Arabic"/>
          <w:i w:val="0"/>
          <w:iCs w:val="0"/>
          <w:sz w:val="30"/>
          <w:szCs w:val="30"/>
          <w:rtl/>
        </w:rPr>
        <w:t xml:space="preserve">   51/ </w:t>
      </w:r>
      <w:r w:rsidRPr="00FE076D">
        <w:rPr>
          <w:rFonts w:ascii="Traditional Arabic" w:hAnsi="Traditional Arabic" w:cs="Traditional Arabic"/>
          <w:sz w:val="30"/>
          <w:szCs w:val="30"/>
          <w:rtl/>
        </w:rPr>
        <w:t xml:space="preserve">معالم القربة لابن الأخوة </w:t>
      </w:r>
      <w:proofErr w:type="gramStart"/>
      <w:r w:rsidRPr="00FE076D">
        <w:rPr>
          <w:rFonts w:ascii="Traditional Arabic" w:hAnsi="Traditional Arabic" w:cs="Traditional Arabic"/>
          <w:sz w:val="30"/>
          <w:szCs w:val="30"/>
          <w:rtl/>
        </w:rPr>
        <w:t>القرشي .</w:t>
      </w:r>
      <w:proofErr w:type="gramEnd"/>
    </w:p>
    <w:p w14:paraId="712F6C11"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52/ </w:t>
      </w:r>
      <w:r w:rsidRPr="00FE076D">
        <w:rPr>
          <w:rFonts w:ascii="Traditional Arabic" w:hAnsi="Traditional Arabic" w:cs="Traditional Arabic"/>
          <w:sz w:val="30"/>
          <w:szCs w:val="30"/>
          <w:rtl/>
        </w:rPr>
        <w:t xml:space="preserve">الأحكام السلطانية </w:t>
      </w:r>
      <w:proofErr w:type="gramStart"/>
      <w:r w:rsidRPr="00FE076D">
        <w:rPr>
          <w:rFonts w:ascii="Traditional Arabic" w:hAnsi="Traditional Arabic" w:cs="Traditional Arabic"/>
          <w:sz w:val="30"/>
          <w:szCs w:val="30"/>
          <w:rtl/>
        </w:rPr>
        <w:t>للماوردي .</w:t>
      </w:r>
      <w:proofErr w:type="gramEnd"/>
    </w:p>
    <w:p w14:paraId="4351BF3D"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53/ نصاب </w:t>
      </w:r>
      <w:proofErr w:type="gramStart"/>
      <w:r w:rsidRPr="00FE076D">
        <w:rPr>
          <w:rFonts w:ascii="Traditional Arabic" w:hAnsi="Traditional Arabic" w:cs="Traditional Arabic"/>
          <w:sz w:val="30"/>
          <w:szCs w:val="30"/>
          <w:rtl/>
        </w:rPr>
        <w:t>الاحتساب .</w:t>
      </w:r>
      <w:proofErr w:type="gramEnd"/>
    </w:p>
    <w:p w14:paraId="322252C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54/ </w:t>
      </w:r>
      <w:r w:rsidRPr="00FE076D">
        <w:rPr>
          <w:rFonts w:ascii="Traditional Arabic" w:hAnsi="Traditional Arabic" w:cs="Traditional Arabic"/>
          <w:sz w:val="30"/>
          <w:szCs w:val="30"/>
          <w:rtl/>
        </w:rPr>
        <w:t xml:space="preserve">نهاية الرتبة في طلب </w:t>
      </w:r>
      <w:proofErr w:type="gramStart"/>
      <w:r w:rsidRPr="00FE076D">
        <w:rPr>
          <w:rFonts w:ascii="Traditional Arabic" w:hAnsi="Traditional Arabic" w:cs="Traditional Arabic"/>
          <w:sz w:val="30"/>
          <w:szCs w:val="30"/>
          <w:rtl/>
        </w:rPr>
        <w:t>الحسبة .</w:t>
      </w:r>
      <w:proofErr w:type="gramEnd"/>
    </w:p>
    <w:p w14:paraId="69CDE73E"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55/ الزهد للإمام </w:t>
      </w:r>
      <w:proofErr w:type="gramStart"/>
      <w:r w:rsidRPr="00FE076D">
        <w:rPr>
          <w:rFonts w:ascii="Traditional Arabic" w:hAnsi="Traditional Arabic" w:cs="Traditional Arabic"/>
          <w:sz w:val="30"/>
          <w:szCs w:val="30"/>
          <w:rtl/>
        </w:rPr>
        <w:t>أحمد  .</w:t>
      </w:r>
      <w:proofErr w:type="gramEnd"/>
    </w:p>
    <w:p w14:paraId="1B2D1EA7"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56/ الأمر بالمعروف والنهي عن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د. عبد العزيز </w:t>
      </w:r>
      <w:proofErr w:type="gramStart"/>
      <w:r w:rsidRPr="00FE076D">
        <w:rPr>
          <w:rFonts w:ascii="Traditional Arabic" w:hAnsi="Traditional Arabic" w:cs="Traditional Arabic"/>
          <w:sz w:val="30"/>
          <w:szCs w:val="30"/>
          <w:rtl/>
        </w:rPr>
        <w:t>المسعود .</w:t>
      </w:r>
      <w:proofErr w:type="gramEnd"/>
    </w:p>
    <w:p w14:paraId="2CFD9A13"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57/ </w:t>
      </w:r>
      <w:r w:rsidRPr="00FE076D">
        <w:rPr>
          <w:rFonts w:ascii="Traditional Arabic" w:hAnsi="Traditional Arabic" w:cs="Traditional Arabic"/>
          <w:sz w:val="30"/>
          <w:szCs w:val="30"/>
          <w:rtl/>
        </w:rPr>
        <w:t xml:space="preserve">الأمر بالمعروف والنهي عن المنكر </w:t>
      </w:r>
      <w:proofErr w:type="gramStart"/>
      <w:r w:rsidRPr="00FE076D">
        <w:rPr>
          <w:rFonts w:ascii="Traditional Arabic" w:hAnsi="Traditional Arabic" w:cs="Traditional Arabic"/>
          <w:sz w:val="30"/>
          <w:szCs w:val="30"/>
          <w:rtl/>
        </w:rPr>
        <w:t>للخلال .</w:t>
      </w:r>
      <w:proofErr w:type="gramEnd"/>
    </w:p>
    <w:p w14:paraId="180CA797"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58/ مسائل أبي </w:t>
      </w:r>
      <w:proofErr w:type="gramStart"/>
      <w:r w:rsidRPr="00FE076D">
        <w:rPr>
          <w:rFonts w:ascii="Traditional Arabic" w:hAnsi="Traditional Arabic" w:cs="Traditional Arabic"/>
          <w:sz w:val="30"/>
          <w:szCs w:val="30"/>
          <w:rtl/>
        </w:rPr>
        <w:t>داود .</w:t>
      </w:r>
      <w:proofErr w:type="gramEnd"/>
    </w:p>
    <w:p w14:paraId="388619C8"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59/ </w:t>
      </w:r>
      <w:r w:rsidRPr="00FE076D">
        <w:rPr>
          <w:rFonts w:ascii="Traditional Arabic" w:hAnsi="Traditional Arabic" w:cs="Traditional Arabic"/>
          <w:sz w:val="30"/>
          <w:szCs w:val="30"/>
          <w:rtl/>
        </w:rPr>
        <w:t xml:space="preserve">الأمر بالمعروف والنهي عن </w:t>
      </w:r>
      <w:proofErr w:type="gramStart"/>
      <w:r w:rsidRPr="00FE076D">
        <w:rPr>
          <w:rFonts w:ascii="Traditional Arabic" w:hAnsi="Traditional Arabic" w:cs="Traditional Arabic"/>
          <w:sz w:val="30"/>
          <w:szCs w:val="30"/>
          <w:rtl/>
        </w:rPr>
        <w:t>المنكر .</w:t>
      </w:r>
      <w:proofErr w:type="gramEnd"/>
      <w:r w:rsidRPr="00FE076D">
        <w:rPr>
          <w:rFonts w:ascii="Traditional Arabic" w:hAnsi="Traditional Arabic" w:cs="Traditional Arabic"/>
          <w:sz w:val="30"/>
          <w:szCs w:val="30"/>
          <w:rtl/>
        </w:rPr>
        <w:t xml:space="preserve"> جلال الدين العمري </w:t>
      </w:r>
    </w:p>
    <w:p w14:paraId="0B97E3E7"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60/ </w:t>
      </w:r>
      <w:r w:rsidRPr="00FE076D">
        <w:rPr>
          <w:rFonts w:ascii="Traditional Arabic" w:hAnsi="Traditional Arabic" w:cs="Traditional Arabic"/>
          <w:sz w:val="30"/>
          <w:szCs w:val="30"/>
          <w:rtl/>
        </w:rPr>
        <w:t xml:space="preserve">تأصيل الحسبة في الكتاب </w:t>
      </w:r>
      <w:proofErr w:type="gramStart"/>
      <w:r w:rsidRPr="00FE076D">
        <w:rPr>
          <w:rFonts w:ascii="Traditional Arabic" w:hAnsi="Traditional Arabic" w:cs="Traditional Arabic"/>
          <w:sz w:val="30"/>
          <w:szCs w:val="30"/>
          <w:rtl/>
        </w:rPr>
        <w:t>والسنة .</w:t>
      </w:r>
      <w:proofErr w:type="gramEnd"/>
      <w:r w:rsidRPr="00FE076D">
        <w:rPr>
          <w:rFonts w:ascii="Traditional Arabic" w:hAnsi="Traditional Arabic" w:cs="Traditional Arabic"/>
          <w:sz w:val="30"/>
          <w:szCs w:val="30"/>
          <w:rtl/>
        </w:rPr>
        <w:t xml:space="preserve"> بحث للشيخ / صالح بن عبد العزيز آل </w:t>
      </w:r>
      <w:proofErr w:type="gramStart"/>
      <w:r w:rsidRPr="00FE076D">
        <w:rPr>
          <w:rFonts w:ascii="Traditional Arabic" w:hAnsi="Traditional Arabic" w:cs="Traditional Arabic"/>
          <w:sz w:val="30"/>
          <w:szCs w:val="30"/>
          <w:rtl/>
        </w:rPr>
        <w:t>الشيخ .</w:t>
      </w:r>
      <w:proofErr w:type="gramEnd"/>
      <w:r w:rsidRPr="00FE076D">
        <w:rPr>
          <w:rFonts w:ascii="Traditional Arabic" w:hAnsi="Traditional Arabic" w:cs="Traditional Arabic"/>
          <w:sz w:val="30"/>
          <w:szCs w:val="30"/>
          <w:rtl/>
        </w:rPr>
        <w:t xml:space="preserve"> </w:t>
      </w:r>
    </w:p>
    <w:p w14:paraId="5D0ECB04"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lastRenderedPageBreak/>
        <w:t xml:space="preserve">   61/ </w:t>
      </w:r>
      <w:r w:rsidRPr="00FE076D">
        <w:rPr>
          <w:rFonts w:ascii="Traditional Arabic" w:hAnsi="Traditional Arabic" w:cs="Traditional Arabic"/>
          <w:sz w:val="30"/>
          <w:szCs w:val="30"/>
          <w:rtl/>
        </w:rPr>
        <w:t xml:space="preserve">الأحكام السلطانية </w:t>
      </w:r>
      <w:proofErr w:type="gramStart"/>
      <w:r w:rsidRPr="00FE076D">
        <w:rPr>
          <w:rFonts w:ascii="Traditional Arabic" w:hAnsi="Traditional Arabic" w:cs="Traditional Arabic"/>
          <w:sz w:val="30"/>
          <w:szCs w:val="30"/>
          <w:rtl/>
        </w:rPr>
        <w:t>للفراء .</w:t>
      </w:r>
      <w:proofErr w:type="gramEnd"/>
      <w:r w:rsidRPr="00FE076D">
        <w:rPr>
          <w:rFonts w:ascii="Traditional Arabic" w:hAnsi="Traditional Arabic" w:cs="Traditional Arabic"/>
          <w:sz w:val="30"/>
          <w:szCs w:val="30"/>
          <w:rtl/>
        </w:rPr>
        <w:t xml:space="preserve"> </w:t>
      </w:r>
    </w:p>
    <w:p w14:paraId="1B8F37D7"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62/ </w:t>
      </w:r>
      <w:r w:rsidRPr="00FE076D">
        <w:rPr>
          <w:rFonts w:ascii="Traditional Arabic" w:hAnsi="Traditional Arabic" w:cs="Traditional Arabic"/>
          <w:sz w:val="30"/>
          <w:szCs w:val="30"/>
          <w:rtl/>
        </w:rPr>
        <w:t xml:space="preserve">الإقناع في فقه الإمام أحمد </w:t>
      </w:r>
      <w:proofErr w:type="gramStart"/>
      <w:r w:rsidRPr="00FE076D">
        <w:rPr>
          <w:rFonts w:ascii="Traditional Arabic" w:hAnsi="Traditional Arabic" w:cs="Traditional Arabic"/>
          <w:sz w:val="30"/>
          <w:szCs w:val="30"/>
          <w:rtl/>
        </w:rPr>
        <w:t>للحجاوي .</w:t>
      </w:r>
      <w:proofErr w:type="gramEnd"/>
    </w:p>
    <w:p w14:paraId="605DEF59"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63/ </w:t>
      </w:r>
      <w:r w:rsidRPr="00FE076D">
        <w:rPr>
          <w:rFonts w:ascii="Traditional Arabic" w:hAnsi="Traditional Arabic" w:cs="Traditional Arabic"/>
          <w:sz w:val="30"/>
          <w:szCs w:val="30"/>
          <w:rtl/>
        </w:rPr>
        <w:t xml:space="preserve">فتح </w:t>
      </w:r>
      <w:proofErr w:type="gramStart"/>
      <w:r w:rsidRPr="00FE076D">
        <w:rPr>
          <w:rFonts w:ascii="Traditional Arabic" w:hAnsi="Traditional Arabic" w:cs="Traditional Arabic"/>
          <w:sz w:val="30"/>
          <w:szCs w:val="30"/>
          <w:rtl/>
        </w:rPr>
        <w:t>الباري .</w:t>
      </w:r>
      <w:proofErr w:type="gramEnd"/>
    </w:p>
    <w:p w14:paraId="0EB404AC"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64/ سير أعلام </w:t>
      </w:r>
      <w:proofErr w:type="gramStart"/>
      <w:r w:rsidRPr="00FE076D">
        <w:rPr>
          <w:rFonts w:ascii="Traditional Arabic" w:hAnsi="Traditional Arabic" w:cs="Traditional Arabic"/>
          <w:sz w:val="30"/>
          <w:szCs w:val="30"/>
          <w:rtl/>
        </w:rPr>
        <w:t>النبلاء .</w:t>
      </w:r>
      <w:proofErr w:type="gramEnd"/>
    </w:p>
    <w:p w14:paraId="2B23FE12"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65/ </w:t>
      </w:r>
      <w:r w:rsidRPr="00FE076D">
        <w:rPr>
          <w:rFonts w:ascii="Traditional Arabic" w:hAnsi="Traditional Arabic" w:cs="Traditional Arabic"/>
          <w:sz w:val="30"/>
          <w:szCs w:val="30"/>
          <w:rtl/>
        </w:rPr>
        <w:t xml:space="preserve">موسوعة نضرة </w:t>
      </w:r>
      <w:proofErr w:type="gramStart"/>
      <w:r w:rsidRPr="00FE076D">
        <w:rPr>
          <w:rFonts w:ascii="Traditional Arabic" w:hAnsi="Traditional Arabic" w:cs="Traditional Arabic"/>
          <w:sz w:val="30"/>
          <w:szCs w:val="30"/>
          <w:rtl/>
        </w:rPr>
        <w:t>النعيم .</w:t>
      </w:r>
      <w:proofErr w:type="gramEnd"/>
    </w:p>
    <w:p w14:paraId="1ED6CC3C"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66/ عدة الصابرين لابن القيم.</w:t>
      </w:r>
    </w:p>
    <w:p w14:paraId="3165EF84"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67/ </w:t>
      </w:r>
      <w:r w:rsidRPr="00FE076D">
        <w:rPr>
          <w:rFonts w:ascii="Traditional Arabic" w:hAnsi="Traditional Arabic" w:cs="Traditional Arabic"/>
          <w:sz w:val="30"/>
          <w:szCs w:val="30"/>
          <w:rtl/>
        </w:rPr>
        <w:t xml:space="preserve">الأمر بالمعروف والنهي عن المنكر لابن </w:t>
      </w:r>
      <w:proofErr w:type="gramStart"/>
      <w:r w:rsidRPr="00FE076D">
        <w:rPr>
          <w:rFonts w:ascii="Traditional Arabic" w:hAnsi="Traditional Arabic" w:cs="Traditional Arabic"/>
          <w:sz w:val="30"/>
          <w:szCs w:val="30"/>
          <w:rtl/>
        </w:rPr>
        <w:t>تيمية .</w:t>
      </w:r>
      <w:proofErr w:type="gramEnd"/>
    </w:p>
    <w:p w14:paraId="2EA26D00" w14:textId="77777777" w:rsidR="00B911CF" w:rsidRPr="00FE076D" w:rsidRDefault="00B911CF" w:rsidP="00B911CF">
      <w:pPr>
        <w:jc w:val="both"/>
        <w:rPr>
          <w:rFonts w:ascii="Traditional Arabic" w:hAnsi="Traditional Arabic" w:cs="Traditional Arabic"/>
          <w:sz w:val="30"/>
          <w:szCs w:val="30"/>
          <w:rtl/>
        </w:rPr>
      </w:pPr>
      <w:r w:rsidRPr="00FE076D">
        <w:rPr>
          <w:rFonts w:ascii="Traditional Arabic" w:hAnsi="Traditional Arabic" w:cs="Traditional Arabic"/>
          <w:sz w:val="30"/>
          <w:szCs w:val="30"/>
          <w:rtl/>
        </w:rPr>
        <w:t xml:space="preserve">   68/ منهاج السنة لشيخ الإسلام بن </w:t>
      </w:r>
      <w:proofErr w:type="gramStart"/>
      <w:r w:rsidRPr="00FE076D">
        <w:rPr>
          <w:rFonts w:ascii="Traditional Arabic" w:hAnsi="Traditional Arabic" w:cs="Traditional Arabic"/>
          <w:sz w:val="30"/>
          <w:szCs w:val="30"/>
          <w:rtl/>
        </w:rPr>
        <w:t>تيمية .</w:t>
      </w:r>
      <w:proofErr w:type="gramEnd"/>
    </w:p>
    <w:p w14:paraId="283C6EDF"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69/ الطرق الحكمية.</w:t>
      </w:r>
    </w:p>
    <w:p w14:paraId="31761AA2"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70/ </w:t>
      </w:r>
      <w:r w:rsidRPr="00FE076D">
        <w:rPr>
          <w:rFonts w:ascii="Traditional Arabic" w:hAnsi="Traditional Arabic" w:cs="Traditional Arabic"/>
          <w:sz w:val="30"/>
          <w:szCs w:val="30"/>
          <w:rtl/>
        </w:rPr>
        <w:t xml:space="preserve">الأمر بالمعروف والنهي عن </w:t>
      </w:r>
      <w:proofErr w:type="gramStart"/>
      <w:r w:rsidRPr="00FE076D">
        <w:rPr>
          <w:rFonts w:ascii="Traditional Arabic" w:hAnsi="Traditional Arabic" w:cs="Traditional Arabic"/>
          <w:sz w:val="30"/>
          <w:szCs w:val="30"/>
          <w:rtl/>
        </w:rPr>
        <w:t>المنكر .أ</w:t>
      </w:r>
      <w:proofErr w:type="gramEnd"/>
      <w:r w:rsidRPr="00FE076D">
        <w:rPr>
          <w:rFonts w:ascii="Traditional Arabic" w:hAnsi="Traditional Arabic" w:cs="Traditional Arabic"/>
          <w:sz w:val="30"/>
          <w:szCs w:val="30"/>
          <w:rtl/>
        </w:rPr>
        <w:t>.د.سليمان الحقيل .</w:t>
      </w:r>
      <w:r w:rsidRPr="00FE076D">
        <w:rPr>
          <w:rFonts w:ascii="Traditional Arabic" w:hAnsi="Traditional Arabic" w:cs="Traditional Arabic"/>
          <w:sz w:val="30"/>
          <w:szCs w:val="30"/>
        </w:rPr>
        <w:t xml:space="preserve"> </w:t>
      </w:r>
    </w:p>
    <w:p w14:paraId="1AE8867B"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71/ التجسس وأحكامه في الشريعة </w:t>
      </w:r>
      <w:proofErr w:type="gramStart"/>
      <w:r w:rsidRPr="00FE076D">
        <w:rPr>
          <w:rFonts w:ascii="Traditional Arabic" w:hAnsi="Traditional Arabic" w:cs="Traditional Arabic"/>
          <w:sz w:val="30"/>
          <w:szCs w:val="30"/>
          <w:rtl/>
        </w:rPr>
        <w:t>الإسلامية .</w:t>
      </w:r>
      <w:proofErr w:type="gramEnd"/>
      <w:r w:rsidRPr="00FE076D">
        <w:rPr>
          <w:rFonts w:ascii="Traditional Arabic" w:hAnsi="Traditional Arabic" w:cs="Traditional Arabic"/>
          <w:sz w:val="30"/>
          <w:szCs w:val="30"/>
          <w:rtl/>
        </w:rPr>
        <w:t xml:space="preserve"> د. محمد راكان الدغمي.</w:t>
      </w:r>
    </w:p>
    <w:p w14:paraId="657BD70D"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72/ </w:t>
      </w:r>
      <w:r w:rsidRPr="00FE076D">
        <w:rPr>
          <w:rFonts w:ascii="Traditional Arabic" w:hAnsi="Traditional Arabic" w:cs="Traditional Arabic"/>
          <w:sz w:val="30"/>
          <w:szCs w:val="30"/>
          <w:rtl/>
        </w:rPr>
        <w:t xml:space="preserve">غذاء </w:t>
      </w:r>
      <w:proofErr w:type="gramStart"/>
      <w:r w:rsidRPr="00FE076D">
        <w:rPr>
          <w:rFonts w:ascii="Traditional Arabic" w:hAnsi="Traditional Arabic" w:cs="Traditional Arabic"/>
          <w:sz w:val="30"/>
          <w:szCs w:val="30"/>
          <w:rtl/>
        </w:rPr>
        <w:t>الألباب .</w:t>
      </w:r>
      <w:proofErr w:type="gramEnd"/>
    </w:p>
    <w:p w14:paraId="5AF5FAAB"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73/ </w:t>
      </w:r>
      <w:r w:rsidRPr="00FE076D">
        <w:rPr>
          <w:rFonts w:ascii="Traditional Arabic" w:hAnsi="Traditional Arabic" w:cs="Traditional Arabic"/>
          <w:sz w:val="30"/>
          <w:szCs w:val="30"/>
          <w:rtl/>
        </w:rPr>
        <w:t>طبقات الحنابلة.</w:t>
      </w:r>
    </w:p>
    <w:p w14:paraId="299E5002"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74/ </w:t>
      </w:r>
      <w:r w:rsidRPr="00FE076D">
        <w:rPr>
          <w:rFonts w:ascii="Traditional Arabic" w:hAnsi="Traditional Arabic" w:cs="Traditional Arabic"/>
          <w:sz w:val="30"/>
          <w:szCs w:val="30"/>
          <w:rtl/>
        </w:rPr>
        <w:t>لوامع الأنوار البهية.</w:t>
      </w:r>
    </w:p>
    <w:p w14:paraId="3970270E"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75/ </w:t>
      </w:r>
      <w:r w:rsidRPr="00FE076D">
        <w:rPr>
          <w:rFonts w:ascii="Traditional Arabic" w:hAnsi="Traditional Arabic" w:cs="Traditional Arabic"/>
          <w:sz w:val="30"/>
          <w:szCs w:val="30"/>
          <w:rtl/>
        </w:rPr>
        <w:t>مجلة بحوث الأمر بالمعروف والنهي عن المنكر العدد الأول ربيع الأول</w:t>
      </w:r>
      <w:r w:rsidRPr="00FE076D">
        <w:rPr>
          <w:rFonts w:ascii="Traditional Arabic" w:hAnsi="Traditional Arabic" w:cs="Traditional Arabic"/>
          <w:sz w:val="30"/>
          <w:szCs w:val="30"/>
        </w:rPr>
        <w:t>1431</w:t>
      </w:r>
      <w:proofErr w:type="gramStart"/>
      <w:r w:rsidRPr="00FE076D">
        <w:rPr>
          <w:rFonts w:ascii="Traditional Arabic" w:hAnsi="Traditional Arabic" w:cs="Traditional Arabic"/>
          <w:sz w:val="30"/>
          <w:szCs w:val="30"/>
          <w:rtl/>
        </w:rPr>
        <w:t>هـ .</w:t>
      </w:r>
      <w:proofErr w:type="gramEnd"/>
      <w:r w:rsidRPr="00FE076D">
        <w:rPr>
          <w:rFonts w:ascii="Traditional Arabic" w:hAnsi="Traditional Arabic" w:cs="Traditional Arabic"/>
          <w:sz w:val="30"/>
          <w:szCs w:val="30"/>
          <w:rtl/>
        </w:rPr>
        <w:t xml:space="preserve"> بحث التجسس وضوابطه الشرعية </w:t>
      </w:r>
      <w:proofErr w:type="gramStart"/>
      <w:r w:rsidRPr="00FE076D">
        <w:rPr>
          <w:rFonts w:ascii="Traditional Arabic" w:hAnsi="Traditional Arabic" w:cs="Traditional Arabic"/>
          <w:sz w:val="30"/>
          <w:szCs w:val="30"/>
          <w:rtl/>
        </w:rPr>
        <w:t>والنظامية  .</w:t>
      </w:r>
      <w:proofErr w:type="gramEnd"/>
      <w:r w:rsidRPr="00FE076D">
        <w:rPr>
          <w:rFonts w:ascii="Traditional Arabic" w:hAnsi="Traditional Arabic" w:cs="Traditional Arabic"/>
          <w:sz w:val="30"/>
          <w:szCs w:val="30"/>
          <w:rtl/>
        </w:rPr>
        <w:t xml:space="preserve"> د. عبد الرحمن بن عمر </w:t>
      </w:r>
      <w:proofErr w:type="gramStart"/>
      <w:r w:rsidRPr="00FE076D">
        <w:rPr>
          <w:rFonts w:ascii="Traditional Arabic" w:hAnsi="Traditional Arabic" w:cs="Traditional Arabic"/>
          <w:sz w:val="30"/>
          <w:szCs w:val="30"/>
          <w:rtl/>
        </w:rPr>
        <w:t>المدخلي  .</w:t>
      </w:r>
      <w:proofErr w:type="gramEnd"/>
    </w:p>
    <w:p w14:paraId="1E97251F"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76/ </w:t>
      </w:r>
      <w:r w:rsidRPr="00FE076D">
        <w:rPr>
          <w:rFonts w:ascii="Traditional Arabic" w:hAnsi="Traditional Arabic" w:cs="Traditional Arabic"/>
          <w:sz w:val="30"/>
          <w:szCs w:val="30"/>
          <w:rtl/>
        </w:rPr>
        <w:t xml:space="preserve">الإنكار في مسائل </w:t>
      </w:r>
      <w:proofErr w:type="gramStart"/>
      <w:r w:rsidRPr="00FE076D">
        <w:rPr>
          <w:rFonts w:ascii="Traditional Arabic" w:hAnsi="Traditional Arabic" w:cs="Traditional Arabic"/>
          <w:sz w:val="30"/>
          <w:szCs w:val="30"/>
          <w:rtl/>
        </w:rPr>
        <w:t>الخلاف  د.</w:t>
      </w:r>
      <w:proofErr w:type="gramEnd"/>
      <w:r w:rsidRPr="00FE076D">
        <w:rPr>
          <w:rFonts w:ascii="Traditional Arabic" w:hAnsi="Traditional Arabic" w:cs="Traditional Arabic"/>
          <w:sz w:val="30"/>
          <w:szCs w:val="30"/>
          <w:rtl/>
        </w:rPr>
        <w:t xml:space="preserve"> عبد الله الطريقي .</w:t>
      </w:r>
    </w:p>
    <w:p w14:paraId="2777D25B"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77/ </w:t>
      </w:r>
      <w:r w:rsidRPr="00FE076D">
        <w:rPr>
          <w:rFonts w:ascii="Traditional Arabic" w:hAnsi="Traditional Arabic" w:cs="Traditional Arabic"/>
          <w:sz w:val="30"/>
          <w:szCs w:val="30"/>
          <w:rtl/>
        </w:rPr>
        <w:t xml:space="preserve">جامع بيان </w:t>
      </w:r>
      <w:proofErr w:type="gramStart"/>
      <w:r w:rsidRPr="00FE076D">
        <w:rPr>
          <w:rFonts w:ascii="Traditional Arabic" w:hAnsi="Traditional Arabic" w:cs="Traditional Arabic"/>
          <w:sz w:val="30"/>
          <w:szCs w:val="30"/>
          <w:rtl/>
        </w:rPr>
        <w:t>العلم .</w:t>
      </w:r>
      <w:proofErr w:type="gramEnd"/>
    </w:p>
    <w:p w14:paraId="3ACDBA76"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78/ </w:t>
      </w:r>
      <w:proofErr w:type="gramStart"/>
      <w:r w:rsidRPr="00FE076D">
        <w:rPr>
          <w:rFonts w:ascii="Traditional Arabic" w:hAnsi="Traditional Arabic" w:cs="Traditional Arabic"/>
          <w:sz w:val="30"/>
          <w:szCs w:val="30"/>
          <w:rtl/>
        </w:rPr>
        <w:t>الإنصاف .</w:t>
      </w:r>
      <w:proofErr w:type="gramEnd"/>
    </w:p>
    <w:p w14:paraId="01770CB3"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79/ </w:t>
      </w:r>
      <w:r w:rsidRPr="00FE076D">
        <w:rPr>
          <w:rFonts w:ascii="Traditional Arabic" w:hAnsi="Traditional Arabic" w:cs="Traditional Arabic"/>
          <w:sz w:val="30"/>
          <w:szCs w:val="30"/>
          <w:rtl/>
        </w:rPr>
        <w:t xml:space="preserve">الحسبة في العصر النبوي وعصر الخلفاء الراشدين د. فضل </w:t>
      </w:r>
      <w:proofErr w:type="gramStart"/>
      <w:r w:rsidRPr="00FE076D">
        <w:rPr>
          <w:rFonts w:ascii="Traditional Arabic" w:hAnsi="Traditional Arabic" w:cs="Traditional Arabic"/>
          <w:sz w:val="30"/>
          <w:szCs w:val="30"/>
          <w:rtl/>
        </w:rPr>
        <w:t>إلهي .</w:t>
      </w:r>
      <w:proofErr w:type="gramEnd"/>
    </w:p>
    <w:p w14:paraId="4F2EDB9C"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80/ </w:t>
      </w:r>
      <w:r w:rsidRPr="00FE076D">
        <w:rPr>
          <w:rFonts w:ascii="Traditional Arabic" w:hAnsi="Traditional Arabic" w:cs="Traditional Arabic"/>
          <w:sz w:val="30"/>
          <w:szCs w:val="30"/>
          <w:rtl/>
        </w:rPr>
        <w:t xml:space="preserve">قواعد الأحكام في مصالح </w:t>
      </w:r>
      <w:proofErr w:type="gramStart"/>
      <w:r w:rsidRPr="00FE076D">
        <w:rPr>
          <w:rFonts w:ascii="Traditional Arabic" w:hAnsi="Traditional Arabic" w:cs="Traditional Arabic"/>
          <w:sz w:val="30"/>
          <w:szCs w:val="30"/>
          <w:rtl/>
        </w:rPr>
        <w:t>الأنام .</w:t>
      </w:r>
      <w:proofErr w:type="gramEnd"/>
      <w:r w:rsidRPr="00FE076D">
        <w:rPr>
          <w:rFonts w:ascii="Traditional Arabic" w:hAnsi="Traditional Arabic" w:cs="Traditional Arabic"/>
          <w:sz w:val="30"/>
          <w:szCs w:val="30"/>
          <w:rtl/>
        </w:rPr>
        <w:t xml:space="preserve"> </w:t>
      </w:r>
    </w:p>
    <w:p w14:paraId="53ABCC6F"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81/ </w:t>
      </w:r>
      <w:r w:rsidRPr="00FE076D">
        <w:rPr>
          <w:rFonts w:ascii="Traditional Arabic" w:hAnsi="Traditional Arabic" w:cs="Traditional Arabic"/>
          <w:sz w:val="30"/>
          <w:szCs w:val="30"/>
          <w:rtl/>
        </w:rPr>
        <w:t xml:space="preserve">المجموع </w:t>
      </w:r>
      <w:proofErr w:type="gramStart"/>
      <w:r w:rsidRPr="00FE076D">
        <w:rPr>
          <w:rFonts w:ascii="Traditional Arabic" w:hAnsi="Traditional Arabic" w:cs="Traditional Arabic"/>
          <w:sz w:val="30"/>
          <w:szCs w:val="30"/>
          <w:rtl/>
        </w:rPr>
        <w:t>الثمين .</w:t>
      </w:r>
      <w:proofErr w:type="gramEnd"/>
      <w:r w:rsidRPr="00FE076D">
        <w:rPr>
          <w:rFonts w:ascii="Traditional Arabic" w:hAnsi="Traditional Arabic" w:cs="Traditional Arabic"/>
          <w:sz w:val="30"/>
          <w:szCs w:val="30"/>
          <w:rtl/>
        </w:rPr>
        <w:t xml:space="preserve"> </w:t>
      </w:r>
    </w:p>
    <w:p w14:paraId="00CE9EB0"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82/ </w:t>
      </w:r>
      <w:r w:rsidRPr="00FE076D">
        <w:rPr>
          <w:rFonts w:ascii="Traditional Arabic" w:hAnsi="Traditional Arabic" w:cs="Traditional Arabic"/>
          <w:sz w:val="30"/>
          <w:szCs w:val="30"/>
          <w:rtl/>
        </w:rPr>
        <w:t xml:space="preserve">ضوابط </w:t>
      </w:r>
      <w:proofErr w:type="gramStart"/>
      <w:r w:rsidRPr="00FE076D">
        <w:rPr>
          <w:rFonts w:ascii="Traditional Arabic" w:hAnsi="Traditional Arabic" w:cs="Traditional Arabic"/>
          <w:sz w:val="30"/>
          <w:szCs w:val="30"/>
          <w:rtl/>
        </w:rPr>
        <w:t>المصلحة .</w:t>
      </w:r>
      <w:proofErr w:type="gramEnd"/>
    </w:p>
    <w:p w14:paraId="11AA69AE" w14:textId="77777777" w:rsidR="00B911CF" w:rsidRPr="00FE076D" w:rsidRDefault="00B911CF" w:rsidP="00B911CF">
      <w:pPr>
        <w:jc w:val="both"/>
        <w:rPr>
          <w:rFonts w:ascii="Traditional Arabic" w:hAnsi="Traditional Arabic" w:cs="Traditional Arabic"/>
          <w:sz w:val="30"/>
          <w:szCs w:val="30"/>
          <w:rtl/>
        </w:rPr>
      </w:pPr>
      <w:r w:rsidRPr="00FE076D">
        <w:rPr>
          <w:rStyle w:val="4Char"/>
          <w:rFonts w:ascii="Traditional Arabic" w:hAnsi="Traditional Arabic" w:cs="Traditional Arabic"/>
          <w:i w:val="0"/>
          <w:iCs w:val="0"/>
          <w:sz w:val="30"/>
          <w:szCs w:val="30"/>
          <w:rtl/>
        </w:rPr>
        <w:t xml:space="preserve">   83/ </w:t>
      </w:r>
      <w:r w:rsidRPr="00FE076D">
        <w:rPr>
          <w:rFonts w:ascii="Traditional Arabic" w:hAnsi="Traditional Arabic" w:cs="Traditional Arabic"/>
          <w:sz w:val="30"/>
          <w:szCs w:val="30"/>
          <w:rtl/>
        </w:rPr>
        <w:t xml:space="preserve">المقاصد العامة للشريعة. </w:t>
      </w:r>
      <w:proofErr w:type="gramStart"/>
      <w:r w:rsidRPr="00FE076D">
        <w:rPr>
          <w:rFonts w:ascii="Traditional Arabic" w:hAnsi="Traditional Arabic" w:cs="Traditional Arabic"/>
          <w:sz w:val="30"/>
          <w:szCs w:val="30"/>
          <w:rtl/>
        </w:rPr>
        <w:t>للعالم .</w:t>
      </w:r>
      <w:proofErr w:type="gramEnd"/>
    </w:p>
    <w:p w14:paraId="51A50457" w14:textId="77777777" w:rsidR="00B911CF" w:rsidRPr="00FE076D" w:rsidRDefault="00B911CF" w:rsidP="00B911CF">
      <w:pPr>
        <w:jc w:val="both"/>
        <w:rPr>
          <w:rFonts w:ascii="Traditional Arabic" w:hAnsi="Traditional Arabic" w:cs="Traditional Arabic"/>
          <w:sz w:val="30"/>
          <w:szCs w:val="30"/>
        </w:rPr>
      </w:pPr>
      <w:r w:rsidRPr="00FE076D">
        <w:rPr>
          <w:rFonts w:ascii="Traditional Arabic" w:hAnsi="Traditional Arabic" w:cs="Traditional Arabic"/>
          <w:sz w:val="30"/>
          <w:szCs w:val="30"/>
          <w:rtl/>
        </w:rPr>
        <w:t xml:space="preserve">   84/ تأصيل فقه </w:t>
      </w:r>
      <w:proofErr w:type="gramStart"/>
      <w:r w:rsidRPr="00FE076D">
        <w:rPr>
          <w:rFonts w:ascii="Traditional Arabic" w:hAnsi="Traditional Arabic" w:cs="Traditional Arabic"/>
          <w:sz w:val="30"/>
          <w:szCs w:val="30"/>
          <w:rtl/>
        </w:rPr>
        <w:t>الموازنات .</w:t>
      </w:r>
      <w:proofErr w:type="gramEnd"/>
    </w:p>
    <w:p w14:paraId="42A45190" w14:textId="77777777" w:rsidR="00B911CF" w:rsidRPr="00FE076D" w:rsidRDefault="00B911CF" w:rsidP="00B911CF">
      <w:pPr>
        <w:jc w:val="both"/>
        <w:rPr>
          <w:rFonts w:ascii="Traditional Arabic" w:hAnsi="Traditional Arabic" w:cs="Traditional Arabic"/>
          <w:sz w:val="30"/>
          <w:szCs w:val="30"/>
        </w:rPr>
      </w:pPr>
      <w:r w:rsidRPr="00FE076D">
        <w:rPr>
          <w:rStyle w:val="4Char"/>
          <w:rFonts w:ascii="Traditional Arabic" w:hAnsi="Traditional Arabic" w:cs="Traditional Arabic"/>
          <w:i w:val="0"/>
          <w:iCs w:val="0"/>
          <w:sz w:val="30"/>
          <w:szCs w:val="30"/>
          <w:rtl/>
        </w:rPr>
        <w:t xml:space="preserve">   85/ </w:t>
      </w:r>
      <w:r w:rsidRPr="00FE076D">
        <w:rPr>
          <w:rFonts w:ascii="Traditional Arabic" w:hAnsi="Traditional Arabic" w:cs="Traditional Arabic"/>
          <w:sz w:val="30"/>
          <w:szCs w:val="30"/>
          <w:rtl/>
        </w:rPr>
        <w:t xml:space="preserve">الموازنة بين </w:t>
      </w:r>
      <w:proofErr w:type="gramStart"/>
      <w:r w:rsidRPr="00FE076D">
        <w:rPr>
          <w:rFonts w:ascii="Traditional Arabic" w:hAnsi="Traditional Arabic" w:cs="Traditional Arabic"/>
          <w:sz w:val="30"/>
          <w:szCs w:val="30"/>
          <w:rtl/>
        </w:rPr>
        <w:t>المصالح .</w:t>
      </w:r>
      <w:proofErr w:type="gramEnd"/>
      <w:r w:rsidRPr="00FE076D">
        <w:rPr>
          <w:rFonts w:ascii="Traditional Arabic" w:hAnsi="Traditional Arabic" w:cs="Traditional Arabic"/>
          <w:sz w:val="30"/>
          <w:szCs w:val="30"/>
          <w:rtl/>
        </w:rPr>
        <w:t xml:space="preserve"> د. أحمد </w:t>
      </w:r>
      <w:proofErr w:type="gramStart"/>
      <w:r w:rsidRPr="00FE076D">
        <w:rPr>
          <w:rFonts w:ascii="Traditional Arabic" w:hAnsi="Traditional Arabic" w:cs="Traditional Arabic"/>
          <w:sz w:val="30"/>
          <w:szCs w:val="30"/>
          <w:rtl/>
        </w:rPr>
        <w:t>الطائي .</w:t>
      </w:r>
      <w:proofErr w:type="gramEnd"/>
      <w:r w:rsidRPr="00FE076D">
        <w:rPr>
          <w:rFonts w:ascii="Traditional Arabic" w:hAnsi="Traditional Arabic" w:cs="Traditional Arabic"/>
          <w:sz w:val="30"/>
          <w:szCs w:val="30"/>
          <w:rtl/>
        </w:rPr>
        <w:t xml:space="preserve"> </w:t>
      </w:r>
    </w:p>
    <w:p w14:paraId="34D9DC47" w14:textId="77777777" w:rsidR="00B911CF" w:rsidRPr="00FE076D" w:rsidRDefault="00B911CF" w:rsidP="00B911CF">
      <w:pPr>
        <w:jc w:val="both"/>
        <w:rPr>
          <w:rFonts w:ascii="Traditional Arabic" w:hAnsi="Traditional Arabic" w:cs="Traditional Arabic"/>
          <w:sz w:val="30"/>
          <w:szCs w:val="30"/>
          <w:rtl/>
          <w:lang w:eastAsia="ar-SA"/>
        </w:rPr>
      </w:pPr>
      <w:r w:rsidRPr="00FE076D">
        <w:rPr>
          <w:rStyle w:val="4Char"/>
          <w:rFonts w:ascii="Traditional Arabic" w:hAnsi="Traditional Arabic" w:cs="Traditional Arabic"/>
          <w:i w:val="0"/>
          <w:iCs w:val="0"/>
          <w:sz w:val="30"/>
          <w:szCs w:val="30"/>
          <w:rtl/>
        </w:rPr>
        <w:t xml:space="preserve">   86/ </w:t>
      </w:r>
      <w:r w:rsidRPr="00FE076D">
        <w:rPr>
          <w:rFonts w:ascii="Traditional Arabic" w:hAnsi="Traditional Arabic" w:cs="Traditional Arabic"/>
          <w:sz w:val="30"/>
          <w:szCs w:val="30"/>
          <w:rtl/>
        </w:rPr>
        <w:t xml:space="preserve">الثوابت والمتغيرات د. صلاح </w:t>
      </w:r>
      <w:proofErr w:type="gramStart"/>
      <w:r w:rsidRPr="00FE076D">
        <w:rPr>
          <w:rFonts w:ascii="Traditional Arabic" w:hAnsi="Traditional Arabic" w:cs="Traditional Arabic"/>
          <w:sz w:val="30"/>
          <w:szCs w:val="30"/>
          <w:rtl/>
        </w:rPr>
        <w:t>الصاوي .</w:t>
      </w:r>
      <w:proofErr w:type="gramEnd"/>
    </w:p>
    <w:p w14:paraId="24E456E7" w14:textId="77777777" w:rsidR="00B911CF" w:rsidRPr="00FE076D" w:rsidRDefault="00B911CF" w:rsidP="00B911CF">
      <w:pPr>
        <w:jc w:val="both"/>
        <w:rPr>
          <w:rFonts w:ascii="Traditional Arabic" w:hAnsi="Traditional Arabic" w:cs="Traditional Arabic"/>
          <w:sz w:val="30"/>
          <w:szCs w:val="30"/>
          <w:rtl/>
          <w:lang w:eastAsia="ar-SA"/>
        </w:rPr>
      </w:pPr>
      <w:r w:rsidRPr="00FE076D">
        <w:rPr>
          <w:rFonts w:ascii="Traditional Arabic" w:hAnsi="Traditional Arabic" w:cs="Traditional Arabic"/>
          <w:sz w:val="30"/>
          <w:szCs w:val="30"/>
          <w:rtl/>
          <w:lang w:eastAsia="ar-SA"/>
        </w:rPr>
        <w:t xml:space="preserve">   87/ </w:t>
      </w:r>
      <w:r w:rsidRPr="00FE076D">
        <w:rPr>
          <w:rFonts w:ascii="Traditional Arabic" w:hAnsi="Traditional Arabic" w:cs="Traditional Arabic"/>
          <w:sz w:val="30"/>
          <w:szCs w:val="30"/>
          <w:rtl/>
        </w:rPr>
        <w:t xml:space="preserve">علم القواعد </w:t>
      </w:r>
      <w:proofErr w:type="gramStart"/>
      <w:r>
        <w:rPr>
          <w:rFonts w:ascii="Traditional Arabic" w:hAnsi="Traditional Arabic" w:cs="Traditional Arabic" w:hint="cs"/>
          <w:sz w:val="30"/>
          <w:szCs w:val="30"/>
          <w:rtl/>
        </w:rPr>
        <w:t>الشرعية</w:t>
      </w:r>
      <w:r w:rsidRPr="00FE076D">
        <w:rPr>
          <w:rFonts w:ascii="Traditional Arabic" w:hAnsi="Traditional Arabic" w:cs="Traditional Arabic"/>
          <w:sz w:val="30"/>
          <w:szCs w:val="30"/>
          <w:rtl/>
        </w:rPr>
        <w:t xml:space="preserve"> .</w:t>
      </w:r>
      <w:proofErr w:type="gramEnd"/>
      <w:r w:rsidRPr="00FE076D">
        <w:rPr>
          <w:rFonts w:ascii="Traditional Arabic" w:hAnsi="Traditional Arabic" w:cs="Traditional Arabic"/>
          <w:sz w:val="30"/>
          <w:szCs w:val="30"/>
          <w:rtl/>
        </w:rPr>
        <w:t xml:space="preserve"> د. نور الدين </w:t>
      </w:r>
      <w:proofErr w:type="gramStart"/>
      <w:r w:rsidRPr="00FE076D">
        <w:rPr>
          <w:rFonts w:ascii="Traditional Arabic" w:hAnsi="Traditional Arabic" w:cs="Traditional Arabic"/>
          <w:sz w:val="30"/>
          <w:szCs w:val="30"/>
          <w:rtl/>
        </w:rPr>
        <w:t>الخادمي .</w:t>
      </w:r>
      <w:proofErr w:type="gramEnd"/>
    </w:p>
    <w:p w14:paraId="3FA252C5" w14:textId="514E33F8" w:rsidR="00FD7F49" w:rsidRDefault="00FD7F49" w:rsidP="00FD5D19">
      <w:pPr>
        <w:jc w:val="lowKashida"/>
        <w:rPr>
          <w:rFonts w:cs="Traditional Arabic"/>
          <w:b/>
          <w:bCs/>
          <w:sz w:val="32"/>
          <w:szCs w:val="32"/>
          <w:rtl/>
        </w:rPr>
      </w:pPr>
    </w:p>
    <w:p w14:paraId="402C9A38" w14:textId="1B32D4D7" w:rsidR="00FD7F49" w:rsidRDefault="00FD7F49" w:rsidP="00FD5D19">
      <w:pPr>
        <w:jc w:val="lowKashida"/>
        <w:rPr>
          <w:rFonts w:cs="Traditional Arabic"/>
          <w:b/>
          <w:bCs/>
          <w:sz w:val="32"/>
          <w:szCs w:val="32"/>
          <w:rtl/>
        </w:rPr>
      </w:pPr>
    </w:p>
    <w:p w14:paraId="081BECF6" w14:textId="77777777" w:rsidR="007C1E75" w:rsidRDefault="007C1E75" w:rsidP="00FD5D19">
      <w:pPr>
        <w:jc w:val="lowKashida"/>
        <w:rPr>
          <w:rFonts w:cs="Traditional Arabic"/>
          <w:b/>
          <w:bCs/>
          <w:sz w:val="32"/>
          <w:szCs w:val="32"/>
          <w:rtl/>
        </w:rPr>
      </w:pPr>
    </w:p>
    <w:p w14:paraId="0F6146D7" w14:textId="21E75743" w:rsidR="007F6D0B" w:rsidRPr="007349CC" w:rsidRDefault="007F6D0B" w:rsidP="00FD5D19">
      <w:pPr>
        <w:jc w:val="lowKashida"/>
        <w:rPr>
          <w:rFonts w:cs="Traditional Arabic"/>
          <w:b/>
          <w:bCs/>
          <w:sz w:val="6"/>
          <w:szCs w:val="6"/>
          <w:rtl/>
        </w:rPr>
      </w:pPr>
    </w:p>
    <w:p w14:paraId="0AE54FE8" w14:textId="56CCF881" w:rsidR="007F6D0B" w:rsidRPr="00E7698E" w:rsidRDefault="007F6D0B" w:rsidP="007F6D0B">
      <w:pPr>
        <w:jc w:val="center"/>
        <w:rPr>
          <w:rFonts w:cs="Traditional Arabic"/>
          <w:sz w:val="32"/>
          <w:szCs w:val="32"/>
          <w:rtl/>
        </w:rPr>
      </w:pPr>
      <w:r>
        <w:rPr>
          <w:rFonts w:cs="PT Bold Heading" w:hint="cs"/>
          <w:rtl/>
        </w:rPr>
        <w:lastRenderedPageBreak/>
        <w:t>فهرس الموضوعات</w:t>
      </w:r>
    </w:p>
    <w:p w14:paraId="430B5ECF" w14:textId="77777777" w:rsidR="007F6D0B" w:rsidRPr="007C1E75" w:rsidRDefault="007F6D0B" w:rsidP="00FD5D19">
      <w:pPr>
        <w:jc w:val="lowKashida"/>
        <w:rPr>
          <w:rFonts w:cs="Traditional Arabic"/>
          <w:b/>
          <w:bCs/>
          <w:sz w:val="12"/>
          <w:szCs w:val="12"/>
          <w:rtl/>
        </w:rPr>
      </w:pPr>
    </w:p>
    <w:tbl>
      <w:tblPr>
        <w:tblStyle w:val="a8"/>
        <w:bidiVisual/>
        <w:tblW w:w="0" w:type="auto"/>
        <w:tblLook w:val="04A0" w:firstRow="1" w:lastRow="0" w:firstColumn="1" w:lastColumn="0" w:noHBand="0" w:noVBand="1"/>
      </w:tblPr>
      <w:tblGrid>
        <w:gridCol w:w="674"/>
        <w:gridCol w:w="6804"/>
        <w:gridCol w:w="1242"/>
      </w:tblGrid>
      <w:tr w:rsidR="007F6D0B" w14:paraId="67C79836" w14:textId="77777777" w:rsidTr="007F6D0B">
        <w:tc>
          <w:tcPr>
            <w:tcW w:w="674" w:type="dxa"/>
          </w:tcPr>
          <w:p w14:paraId="1E8AE856" w14:textId="35001B1B" w:rsidR="007F6D0B" w:rsidRDefault="007F6D0B" w:rsidP="007F6D0B">
            <w:pPr>
              <w:jc w:val="center"/>
              <w:rPr>
                <w:rFonts w:cs="Traditional Arabic"/>
                <w:sz w:val="32"/>
                <w:szCs w:val="32"/>
                <w:rtl/>
              </w:rPr>
            </w:pPr>
            <w:r>
              <w:rPr>
                <w:rFonts w:cs="Traditional Arabic" w:hint="cs"/>
                <w:sz w:val="32"/>
                <w:szCs w:val="32"/>
                <w:rtl/>
              </w:rPr>
              <w:t>م</w:t>
            </w:r>
          </w:p>
        </w:tc>
        <w:tc>
          <w:tcPr>
            <w:tcW w:w="6804" w:type="dxa"/>
          </w:tcPr>
          <w:p w14:paraId="51FFF56C" w14:textId="3C3CCE40" w:rsidR="007F6D0B" w:rsidRDefault="007F6D0B" w:rsidP="007F6D0B">
            <w:pPr>
              <w:jc w:val="center"/>
              <w:rPr>
                <w:rFonts w:cs="Traditional Arabic"/>
                <w:sz w:val="32"/>
                <w:szCs w:val="32"/>
                <w:rtl/>
              </w:rPr>
            </w:pPr>
            <w:r>
              <w:rPr>
                <w:rFonts w:cs="Traditional Arabic" w:hint="cs"/>
                <w:sz w:val="32"/>
                <w:szCs w:val="32"/>
                <w:rtl/>
              </w:rPr>
              <w:t>الموضوع</w:t>
            </w:r>
          </w:p>
        </w:tc>
        <w:tc>
          <w:tcPr>
            <w:tcW w:w="1242" w:type="dxa"/>
          </w:tcPr>
          <w:p w14:paraId="63770354" w14:textId="7AB2C88E" w:rsidR="007F6D0B" w:rsidRDefault="007F6D0B" w:rsidP="007F6D0B">
            <w:pPr>
              <w:jc w:val="center"/>
              <w:rPr>
                <w:rFonts w:cs="Traditional Arabic"/>
                <w:sz w:val="32"/>
                <w:szCs w:val="32"/>
                <w:rtl/>
              </w:rPr>
            </w:pPr>
            <w:r>
              <w:rPr>
                <w:rFonts w:cs="Traditional Arabic" w:hint="cs"/>
                <w:sz w:val="32"/>
                <w:szCs w:val="32"/>
                <w:rtl/>
              </w:rPr>
              <w:t>رقم الصفحة</w:t>
            </w:r>
          </w:p>
        </w:tc>
      </w:tr>
      <w:tr w:rsidR="007F6D0B" w14:paraId="15F276C2" w14:textId="77777777" w:rsidTr="007F6D0B">
        <w:tc>
          <w:tcPr>
            <w:tcW w:w="674" w:type="dxa"/>
          </w:tcPr>
          <w:p w14:paraId="6F2742A1" w14:textId="38E3F942" w:rsidR="007F6D0B" w:rsidRDefault="007F6D0B" w:rsidP="007F6D0B">
            <w:pPr>
              <w:jc w:val="center"/>
              <w:rPr>
                <w:rFonts w:cs="Traditional Arabic"/>
                <w:sz w:val="32"/>
                <w:szCs w:val="32"/>
                <w:rtl/>
              </w:rPr>
            </w:pPr>
            <w:r>
              <w:rPr>
                <w:rFonts w:cs="Traditional Arabic" w:hint="cs"/>
                <w:sz w:val="32"/>
                <w:szCs w:val="32"/>
                <w:rtl/>
              </w:rPr>
              <w:t>1</w:t>
            </w:r>
          </w:p>
        </w:tc>
        <w:tc>
          <w:tcPr>
            <w:tcW w:w="6804" w:type="dxa"/>
          </w:tcPr>
          <w:p w14:paraId="503413B9" w14:textId="61B00606" w:rsidR="007F6D0B" w:rsidRPr="007F6D0B" w:rsidRDefault="007F6D0B" w:rsidP="007F6D0B">
            <w:pPr>
              <w:ind w:left="-1"/>
              <w:jc w:val="both"/>
              <w:rPr>
                <w:rFonts w:ascii="Traditional Arabic" w:hAnsi="Traditional Arabic" w:cs="Traditional Arabic"/>
                <w:sz w:val="32"/>
                <w:szCs w:val="32"/>
                <w:rtl/>
              </w:rPr>
            </w:pPr>
            <w:r w:rsidRPr="00D321D1">
              <w:rPr>
                <w:rFonts w:ascii="Traditional Arabic" w:hAnsi="Traditional Arabic" w:cs="Traditional Arabic"/>
                <w:b/>
                <w:bCs/>
                <w:sz w:val="32"/>
                <w:szCs w:val="32"/>
                <w:rtl/>
              </w:rPr>
              <w:t xml:space="preserve">الفصل </w:t>
            </w:r>
            <w:proofErr w:type="gramStart"/>
            <w:r w:rsidRPr="00D321D1">
              <w:rPr>
                <w:rFonts w:ascii="Traditional Arabic" w:hAnsi="Traditional Arabic" w:cs="Traditional Arabic"/>
                <w:b/>
                <w:bCs/>
                <w:sz w:val="32"/>
                <w:szCs w:val="32"/>
                <w:rtl/>
              </w:rPr>
              <w:t>الأول</w:t>
            </w:r>
            <w:r w:rsidRPr="00D321D1">
              <w:rPr>
                <w:rFonts w:ascii="Traditional Arabic" w:hAnsi="Traditional Arabic" w:cs="Traditional Arabic" w:hint="cs"/>
                <w:b/>
                <w:bCs/>
                <w:sz w:val="32"/>
                <w:szCs w:val="32"/>
                <w:rtl/>
              </w:rPr>
              <w:t xml:space="preserve"> :</w:t>
            </w:r>
            <w:proofErr w:type="gramEnd"/>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المبحث الأول : مفهوم فقه الحسبة ، ومنزلته وشرفه . </w:t>
            </w:r>
          </w:p>
        </w:tc>
        <w:tc>
          <w:tcPr>
            <w:tcW w:w="1242" w:type="dxa"/>
          </w:tcPr>
          <w:p w14:paraId="78E57626" w14:textId="3C7F475E" w:rsidR="007F6D0B" w:rsidRDefault="007F6D0B" w:rsidP="007F6D0B">
            <w:pPr>
              <w:jc w:val="center"/>
              <w:rPr>
                <w:rFonts w:cs="Traditional Arabic"/>
                <w:sz w:val="32"/>
                <w:szCs w:val="32"/>
                <w:rtl/>
              </w:rPr>
            </w:pPr>
            <w:r>
              <w:rPr>
                <w:rFonts w:cs="Traditional Arabic" w:hint="cs"/>
                <w:sz w:val="32"/>
                <w:szCs w:val="32"/>
                <w:rtl/>
              </w:rPr>
              <w:t>7</w:t>
            </w:r>
          </w:p>
        </w:tc>
      </w:tr>
      <w:tr w:rsidR="007F6D0B" w14:paraId="2169CB76" w14:textId="77777777" w:rsidTr="007F6D0B">
        <w:tc>
          <w:tcPr>
            <w:tcW w:w="674" w:type="dxa"/>
          </w:tcPr>
          <w:p w14:paraId="11C2BA22" w14:textId="1CDE3418" w:rsidR="007F6D0B" w:rsidRDefault="007F6D0B" w:rsidP="007F6D0B">
            <w:pPr>
              <w:jc w:val="center"/>
              <w:rPr>
                <w:rFonts w:cs="Traditional Arabic"/>
                <w:sz w:val="32"/>
                <w:szCs w:val="32"/>
                <w:rtl/>
              </w:rPr>
            </w:pPr>
            <w:r>
              <w:rPr>
                <w:rFonts w:cs="Traditional Arabic" w:hint="cs"/>
                <w:sz w:val="32"/>
                <w:szCs w:val="32"/>
                <w:rtl/>
              </w:rPr>
              <w:t>2</w:t>
            </w:r>
          </w:p>
        </w:tc>
        <w:tc>
          <w:tcPr>
            <w:tcW w:w="6804" w:type="dxa"/>
          </w:tcPr>
          <w:p w14:paraId="766B7307" w14:textId="5D6AC81C" w:rsidR="007F6D0B" w:rsidRDefault="007F6D0B" w:rsidP="007F6D0B">
            <w:pPr>
              <w:jc w:val="both"/>
              <w:rPr>
                <w:rFonts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الثاني :</w:t>
            </w:r>
            <w:proofErr w:type="gramEnd"/>
            <w:r w:rsidRPr="004E083E">
              <w:rPr>
                <w:rFonts w:ascii="Traditional Arabic" w:hAnsi="Traditional Arabic" w:cs="Traditional Arabic"/>
                <w:sz w:val="32"/>
                <w:szCs w:val="32"/>
                <w:rtl/>
              </w:rPr>
              <w:t xml:space="preserve"> تعريفات وفروقات مهمة لتصوّر فقه الحسبة.</w:t>
            </w:r>
          </w:p>
        </w:tc>
        <w:tc>
          <w:tcPr>
            <w:tcW w:w="1242" w:type="dxa"/>
          </w:tcPr>
          <w:p w14:paraId="1328DB17" w14:textId="7FA28F3A" w:rsidR="007F6D0B" w:rsidRDefault="00385B0F" w:rsidP="007F6D0B">
            <w:pPr>
              <w:jc w:val="center"/>
              <w:rPr>
                <w:rFonts w:cs="Traditional Arabic"/>
                <w:sz w:val="32"/>
                <w:szCs w:val="32"/>
                <w:rtl/>
              </w:rPr>
            </w:pPr>
            <w:r>
              <w:rPr>
                <w:rFonts w:cs="Traditional Arabic" w:hint="cs"/>
                <w:sz w:val="32"/>
                <w:szCs w:val="32"/>
                <w:rtl/>
              </w:rPr>
              <w:t>18</w:t>
            </w:r>
          </w:p>
        </w:tc>
      </w:tr>
      <w:tr w:rsidR="007F6D0B" w14:paraId="3E4394E6" w14:textId="77777777" w:rsidTr="007F6D0B">
        <w:tc>
          <w:tcPr>
            <w:tcW w:w="674" w:type="dxa"/>
          </w:tcPr>
          <w:p w14:paraId="72AF39FE" w14:textId="6403676C" w:rsidR="007F6D0B" w:rsidRDefault="007F6D0B" w:rsidP="007F6D0B">
            <w:pPr>
              <w:jc w:val="center"/>
              <w:rPr>
                <w:rFonts w:cs="Traditional Arabic"/>
                <w:sz w:val="32"/>
                <w:szCs w:val="32"/>
                <w:rtl/>
              </w:rPr>
            </w:pPr>
            <w:r>
              <w:rPr>
                <w:rFonts w:cs="Traditional Arabic" w:hint="cs"/>
                <w:sz w:val="32"/>
                <w:szCs w:val="32"/>
                <w:rtl/>
              </w:rPr>
              <w:t>3</w:t>
            </w:r>
          </w:p>
        </w:tc>
        <w:tc>
          <w:tcPr>
            <w:tcW w:w="6804" w:type="dxa"/>
          </w:tcPr>
          <w:p w14:paraId="4750B418" w14:textId="6B1CD0CE" w:rsidR="007F6D0B" w:rsidRDefault="007F6D0B" w:rsidP="007F6D0B">
            <w:pPr>
              <w:jc w:val="both"/>
              <w:rPr>
                <w:rFonts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الثالث :</w:t>
            </w:r>
            <w:proofErr w:type="gramEnd"/>
            <w:r w:rsidRPr="004E083E">
              <w:rPr>
                <w:rFonts w:ascii="Traditional Arabic" w:hAnsi="Traditional Arabic" w:cs="Traditional Arabic"/>
                <w:sz w:val="32"/>
                <w:szCs w:val="32"/>
                <w:rtl/>
              </w:rPr>
              <w:t xml:space="preserve"> مفهوم ولاية الحسبة في الدولة الإسلامية وأهميتها وبيان حفظها للضروريات الخمس وفوائدها العامة والخاصة والآثار المترتبة على تركها ، ومهامها ومقارنة ذلك في الوقت الحاضر وشيء من تاريخها وأوائل ما دُوِّن في شأنها .</w:t>
            </w:r>
          </w:p>
        </w:tc>
        <w:tc>
          <w:tcPr>
            <w:tcW w:w="1242" w:type="dxa"/>
          </w:tcPr>
          <w:p w14:paraId="7E19C911" w14:textId="7E309DD2" w:rsidR="007F6D0B" w:rsidRDefault="00385B0F" w:rsidP="007F6D0B">
            <w:pPr>
              <w:jc w:val="center"/>
              <w:rPr>
                <w:rFonts w:cs="Traditional Arabic"/>
                <w:sz w:val="32"/>
                <w:szCs w:val="32"/>
                <w:rtl/>
              </w:rPr>
            </w:pPr>
            <w:r>
              <w:rPr>
                <w:rFonts w:cs="Traditional Arabic" w:hint="cs"/>
                <w:sz w:val="32"/>
                <w:szCs w:val="32"/>
                <w:rtl/>
              </w:rPr>
              <w:t>26</w:t>
            </w:r>
          </w:p>
        </w:tc>
      </w:tr>
      <w:tr w:rsidR="007F6D0B" w14:paraId="57BC30A3" w14:textId="77777777" w:rsidTr="007F6D0B">
        <w:tc>
          <w:tcPr>
            <w:tcW w:w="674" w:type="dxa"/>
          </w:tcPr>
          <w:p w14:paraId="41B421FB" w14:textId="3631D044" w:rsidR="007F6D0B" w:rsidRDefault="007F6D0B" w:rsidP="007F6D0B">
            <w:pPr>
              <w:jc w:val="center"/>
              <w:rPr>
                <w:rFonts w:cs="Traditional Arabic"/>
                <w:sz w:val="32"/>
                <w:szCs w:val="32"/>
                <w:rtl/>
              </w:rPr>
            </w:pPr>
            <w:r>
              <w:rPr>
                <w:rFonts w:cs="Traditional Arabic" w:hint="cs"/>
                <w:sz w:val="32"/>
                <w:szCs w:val="32"/>
                <w:rtl/>
              </w:rPr>
              <w:t>4</w:t>
            </w:r>
          </w:p>
        </w:tc>
        <w:tc>
          <w:tcPr>
            <w:tcW w:w="6804" w:type="dxa"/>
          </w:tcPr>
          <w:p w14:paraId="36887FA3" w14:textId="38D77F12" w:rsidR="007F6D0B" w:rsidRDefault="007F6D0B" w:rsidP="007F6D0B">
            <w:pPr>
              <w:jc w:val="both"/>
              <w:rPr>
                <w:rFonts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الرابع :</w:t>
            </w:r>
            <w:proofErr w:type="gramEnd"/>
            <w:r w:rsidRPr="004E083E">
              <w:rPr>
                <w:rFonts w:ascii="Traditional Arabic" w:hAnsi="Traditional Arabic" w:cs="Traditional Arabic"/>
                <w:sz w:val="32"/>
                <w:szCs w:val="32"/>
                <w:rtl/>
              </w:rPr>
              <w:t xml:space="preserve"> أصل مشروعية الحسبة وحُكْمها وفضلها ، والشبهات المثارة حولها</w:t>
            </w:r>
          </w:p>
        </w:tc>
        <w:tc>
          <w:tcPr>
            <w:tcW w:w="1242" w:type="dxa"/>
          </w:tcPr>
          <w:p w14:paraId="2D9567CF" w14:textId="10B3CFD5" w:rsidR="007F6D0B" w:rsidRDefault="007F6D0B" w:rsidP="007F6D0B">
            <w:pPr>
              <w:jc w:val="center"/>
              <w:rPr>
                <w:rFonts w:cs="Traditional Arabic"/>
                <w:sz w:val="32"/>
                <w:szCs w:val="32"/>
                <w:rtl/>
              </w:rPr>
            </w:pPr>
            <w:r>
              <w:rPr>
                <w:rFonts w:cs="Traditional Arabic" w:hint="cs"/>
                <w:sz w:val="32"/>
                <w:szCs w:val="32"/>
                <w:rtl/>
              </w:rPr>
              <w:t>5</w:t>
            </w:r>
            <w:r w:rsidR="00385B0F">
              <w:rPr>
                <w:rFonts w:cs="Traditional Arabic" w:hint="cs"/>
                <w:sz w:val="32"/>
                <w:szCs w:val="32"/>
                <w:rtl/>
              </w:rPr>
              <w:t>7</w:t>
            </w:r>
          </w:p>
        </w:tc>
      </w:tr>
      <w:tr w:rsidR="007F6D0B" w14:paraId="721994C5" w14:textId="77777777" w:rsidTr="007F6D0B">
        <w:tc>
          <w:tcPr>
            <w:tcW w:w="674" w:type="dxa"/>
          </w:tcPr>
          <w:p w14:paraId="69A2BF25" w14:textId="6ED36DA5" w:rsidR="007F6D0B" w:rsidRDefault="007F6D0B" w:rsidP="007F6D0B">
            <w:pPr>
              <w:jc w:val="center"/>
              <w:rPr>
                <w:rFonts w:cs="Traditional Arabic"/>
                <w:sz w:val="32"/>
                <w:szCs w:val="32"/>
                <w:rtl/>
              </w:rPr>
            </w:pPr>
            <w:r>
              <w:rPr>
                <w:rFonts w:cs="Traditional Arabic" w:hint="cs"/>
                <w:sz w:val="32"/>
                <w:szCs w:val="32"/>
                <w:rtl/>
              </w:rPr>
              <w:t>5</w:t>
            </w:r>
          </w:p>
        </w:tc>
        <w:tc>
          <w:tcPr>
            <w:tcW w:w="6804" w:type="dxa"/>
          </w:tcPr>
          <w:p w14:paraId="238BD7CB" w14:textId="171839FA" w:rsidR="007F6D0B" w:rsidRDefault="00D321D1" w:rsidP="007F6D0B">
            <w:pPr>
              <w:jc w:val="both"/>
              <w:rPr>
                <w:rFonts w:cs="Traditional Arabic"/>
                <w:sz w:val="32"/>
                <w:szCs w:val="32"/>
                <w:rtl/>
              </w:rPr>
            </w:pPr>
            <w:r w:rsidRPr="00D321D1">
              <w:rPr>
                <w:rFonts w:ascii="Traditional Arabic" w:hAnsi="Traditional Arabic" w:cs="Traditional Arabic" w:hint="cs"/>
                <w:b/>
                <w:bCs/>
                <w:sz w:val="32"/>
                <w:szCs w:val="32"/>
                <w:rtl/>
              </w:rPr>
              <w:t xml:space="preserve">الفصل </w:t>
            </w:r>
            <w:proofErr w:type="gramStart"/>
            <w:r w:rsidRPr="00D321D1">
              <w:rPr>
                <w:rFonts w:ascii="Traditional Arabic" w:hAnsi="Traditional Arabic" w:cs="Traditional Arabic" w:hint="cs"/>
                <w:b/>
                <w:bCs/>
                <w:sz w:val="32"/>
                <w:szCs w:val="32"/>
                <w:rtl/>
              </w:rPr>
              <w:t>الثاني :</w:t>
            </w:r>
            <w:proofErr w:type="gramEnd"/>
            <w:r>
              <w:rPr>
                <w:rFonts w:ascii="Traditional Arabic" w:hAnsi="Traditional Arabic" w:cs="Traditional Arabic" w:hint="cs"/>
                <w:sz w:val="32"/>
                <w:szCs w:val="32"/>
                <w:rtl/>
              </w:rPr>
              <w:t xml:space="preserve"> </w:t>
            </w:r>
            <w:r w:rsidR="007F6D0B" w:rsidRPr="004E083E">
              <w:rPr>
                <w:rFonts w:ascii="Traditional Arabic" w:hAnsi="Traditional Arabic" w:cs="Traditional Arabic"/>
                <w:sz w:val="32"/>
                <w:szCs w:val="32"/>
                <w:rtl/>
              </w:rPr>
              <w:t>أركان الحسبة وتفاصيل كل ركن منها</w:t>
            </w:r>
            <w:r w:rsidR="007F6D0B">
              <w:rPr>
                <w:rFonts w:cs="Traditional Arabic" w:hint="cs"/>
                <w:sz w:val="32"/>
                <w:szCs w:val="32"/>
                <w:rtl/>
              </w:rPr>
              <w:t xml:space="preserve"> .</w:t>
            </w:r>
          </w:p>
        </w:tc>
        <w:tc>
          <w:tcPr>
            <w:tcW w:w="1242" w:type="dxa"/>
          </w:tcPr>
          <w:p w14:paraId="46E2490F" w14:textId="6B164ADA" w:rsidR="007F6D0B" w:rsidRDefault="007F6D0B" w:rsidP="007F6D0B">
            <w:pPr>
              <w:jc w:val="center"/>
              <w:rPr>
                <w:rFonts w:cs="Traditional Arabic"/>
                <w:sz w:val="32"/>
                <w:szCs w:val="32"/>
                <w:rtl/>
              </w:rPr>
            </w:pPr>
            <w:r>
              <w:rPr>
                <w:rFonts w:cs="Traditional Arabic" w:hint="cs"/>
                <w:sz w:val="32"/>
                <w:szCs w:val="32"/>
                <w:rtl/>
              </w:rPr>
              <w:t>7</w:t>
            </w:r>
            <w:r w:rsidR="00385B0F">
              <w:rPr>
                <w:rFonts w:cs="Traditional Arabic" w:hint="cs"/>
                <w:sz w:val="32"/>
                <w:szCs w:val="32"/>
                <w:rtl/>
              </w:rPr>
              <w:t>9</w:t>
            </w:r>
          </w:p>
        </w:tc>
      </w:tr>
      <w:tr w:rsidR="007F6D0B" w14:paraId="18A9E125" w14:textId="77777777" w:rsidTr="007F6D0B">
        <w:tc>
          <w:tcPr>
            <w:tcW w:w="674" w:type="dxa"/>
          </w:tcPr>
          <w:p w14:paraId="5A6D3EFA" w14:textId="40225504" w:rsidR="007F6D0B" w:rsidRDefault="007F6D0B" w:rsidP="007F6D0B">
            <w:pPr>
              <w:jc w:val="center"/>
              <w:rPr>
                <w:rFonts w:cs="Traditional Arabic"/>
                <w:sz w:val="32"/>
                <w:szCs w:val="32"/>
                <w:rtl/>
              </w:rPr>
            </w:pPr>
            <w:r>
              <w:rPr>
                <w:rFonts w:cs="Traditional Arabic" w:hint="cs"/>
                <w:sz w:val="32"/>
                <w:szCs w:val="32"/>
                <w:rtl/>
              </w:rPr>
              <w:t>6</w:t>
            </w:r>
          </w:p>
        </w:tc>
        <w:tc>
          <w:tcPr>
            <w:tcW w:w="6804" w:type="dxa"/>
          </w:tcPr>
          <w:p w14:paraId="2C15EEF0" w14:textId="23A2227D" w:rsidR="007F6D0B" w:rsidRPr="00D321D1" w:rsidRDefault="007F6D0B" w:rsidP="00D321D1">
            <w:pPr>
              <w:ind w:left="360"/>
              <w:jc w:val="both"/>
              <w:rPr>
                <w:rFonts w:ascii="Traditional Arabic" w:hAnsi="Traditional Arabic"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الأول :</w:t>
            </w:r>
            <w:proofErr w:type="gramEnd"/>
            <w:r w:rsidRPr="004E083E">
              <w:rPr>
                <w:rFonts w:ascii="Traditional Arabic" w:hAnsi="Traditional Arabic" w:cs="Traditional Arabic"/>
                <w:sz w:val="32"/>
                <w:szCs w:val="32"/>
                <w:rtl/>
              </w:rPr>
              <w:t xml:space="preserve"> </w:t>
            </w:r>
            <w:r w:rsidRPr="006C4E90">
              <w:rPr>
                <w:rFonts w:ascii="Traditional Arabic" w:hAnsi="Traditional Arabic" w:cs="Traditional Arabic"/>
                <w:b/>
                <w:bCs/>
                <w:sz w:val="32"/>
                <w:szCs w:val="32"/>
                <w:rtl/>
              </w:rPr>
              <w:t>الركن الأول</w:t>
            </w:r>
            <w:r w:rsidRPr="004E083E">
              <w:rPr>
                <w:rFonts w:ascii="Traditional Arabic" w:hAnsi="Traditional Arabic" w:cs="Traditional Arabic"/>
                <w:sz w:val="32"/>
                <w:szCs w:val="32"/>
                <w:rtl/>
              </w:rPr>
              <w:t xml:space="preserve"> من أركان الحسبة : المُحتَسِب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تعريفه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أنواعه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شروطه المعتبرة وغير المعتبرة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سماته وصفاته وآدابه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 </w:t>
            </w:r>
            <w:r w:rsidRPr="004E083E">
              <w:rPr>
                <w:rFonts w:ascii="Traditional Arabic" w:hAnsi="Traditional Arabic" w:cs="Traditional Arabic" w:hint="cs"/>
                <w:sz w:val="32"/>
                <w:szCs w:val="32"/>
                <w:rtl/>
              </w:rPr>
              <w:t xml:space="preserve">     </w:t>
            </w:r>
          </w:p>
        </w:tc>
        <w:tc>
          <w:tcPr>
            <w:tcW w:w="1242" w:type="dxa"/>
          </w:tcPr>
          <w:p w14:paraId="607C392A" w14:textId="449FA0DF" w:rsidR="007F6D0B" w:rsidRDefault="00385B0F" w:rsidP="007F6D0B">
            <w:pPr>
              <w:jc w:val="center"/>
              <w:rPr>
                <w:rFonts w:cs="Traditional Arabic"/>
                <w:sz w:val="32"/>
                <w:szCs w:val="32"/>
                <w:rtl/>
              </w:rPr>
            </w:pPr>
            <w:r>
              <w:rPr>
                <w:rFonts w:cs="Traditional Arabic" w:hint="cs"/>
                <w:sz w:val="32"/>
                <w:szCs w:val="32"/>
                <w:rtl/>
              </w:rPr>
              <w:t>80</w:t>
            </w:r>
          </w:p>
        </w:tc>
      </w:tr>
      <w:tr w:rsidR="007F6D0B" w14:paraId="306E80CB" w14:textId="77777777" w:rsidTr="007F6D0B">
        <w:tc>
          <w:tcPr>
            <w:tcW w:w="674" w:type="dxa"/>
          </w:tcPr>
          <w:p w14:paraId="482EF699" w14:textId="58D06CE6" w:rsidR="007F6D0B" w:rsidRDefault="007F6D0B" w:rsidP="007F6D0B">
            <w:pPr>
              <w:jc w:val="center"/>
              <w:rPr>
                <w:rFonts w:cs="Traditional Arabic"/>
                <w:sz w:val="32"/>
                <w:szCs w:val="32"/>
                <w:rtl/>
              </w:rPr>
            </w:pPr>
            <w:r>
              <w:rPr>
                <w:rFonts w:cs="Traditional Arabic" w:hint="cs"/>
                <w:sz w:val="32"/>
                <w:szCs w:val="32"/>
                <w:rtl/>
              </w:rPr>
              <w:t>7</w:t>
            </w:r>
          </w:p>
        </w:tc>
        <w:tc>
          <w:tcPr>
            <w:tcW w:w="6804" w:type="dxa"/>
          </w:tcPr>
          <w:p w14:paraId="4CB7213A" w14:textId="4BA979F3" w:rsidR="007F6D0B" w:rsidRPr="006C4E90" w:rsidRDefault="006C4E90" w:rsidP="006C4E90">
            <w:pPr>
              <w:jc w:val="both"/>
              <w:rPr>
                <w:rFonts w:ascii="Traditional Arabic" w:hAnsi="Traditional Arabic"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الثاني :</w:t>
            </w:r>
            <w:proofErr w:type="gramEnd"/>
            <w:r w:rsidRPr="004E083E">
              <w:rPr>
                <w:rFonts w:ascii="Traditional Arabic" w:hAnsi="Traditional Arabic" w:cs="Traditional Arabic"/>
                <w:sz w:val="32"/>
                <w:szCs w:val="32"/>
                <w:rtl/>
              </w:rPr>
              <w:t xml:space="preserve"> </w:t>
            </w:r>
            <w:r w:rsidRPr="006C4E90">
              <w:rPr>
                <w:rFonts w:ascii="Traditional Arabic" w:hAnsi="Traditional Arabic" w:cs="Traditional Arabic"/>
                <w:b/>
                <w:bCs/>
                <w:sz w:val="32"/>
                <w:szCs w:val="32"/>
                <w:rtl/>
              </w:rPr>
              <w:t>الركن الثاني :</w:t>
            </w:r>
            <w:r w:rsidRPr="004E083E">
              <w:rPr>
                <w:rFonts w:ascii="Traditional Arabic" w:hAnsi="Traditional Arabic" w:cs="Traditional Arabic"/>
                <w:sz w:val="32"/>
                <w:szCs w:val="32"/>
                <w:rtl/>
              </w:rPr>
              <w:t xml:space="preserve"> المُحْتَسَب عليه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تعريفه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شروطه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أنواع المُحْتَسَب عليهم : أصحاب السلطة</w:t>
            </w:r>
            <w:r>
              <w:rPr>
                <w:rFonts w:ascii="Traditional Arabic" w:hAnsi="Traditional Arabic" w:cs="Traditional Arabic" w:hint="cs"/>
                <w:sz w:val="32"/>
                <w:szCs w:val="32"/>
                <w:rtl/>
              </w:rPr>
              <w:t xml:space="preserve"> العلماء ، </w:t>
            </w:r>
            <w:r w:rsidRPr="004E083E">
              <w:rPr>
                <w:rFonts w:ascii="Traditional Arabic" w:hAnsi="Traditional Arabic" w:cs="Traditional Arabic"/>
                <w:sz w:val="32"/>
                <w:szCs w:val="32"/>
                <w:rtl/>
              </w:rPr>
              <w:t xml:space="preserve">ذو المكانة الاعتبارية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عامة الناس </w:t>
            </w:r>
            <w:r>
              <w:rPr>
                <w:rFonts w:ascii="Traditional Arabic" w:hAnsi="Traditional Arabic" w:cs="Traditional Arabic" w:hint="cs"/>
                <w:sz w:val="32"/>
                <w:szCs w:val="32"/>
                <w:rtl/>
              </w:rPr>
              <w:t>،</w:t>
            </w:r>
            <w:r w:rsidRPr="004E083E">
              <w:rPr>
                <w:rFonts w:ascii="Traditional Arabic" w:hAnsi="Traditional Arabic" w:cs="Traditional Arabic"/>
                <w:sz w:val="32"/>
                <w:szCs w:val="32"/>
                <w:rtl/>
              </w:rPr>
              <w:t xml:space="preserve"> المبتدع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غير المسلمين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قواعد الاحتساب على كل نوع .</w:t>
            </w:r>
          </w:p>
        </w:tc>
        <w:tc>
          <w:tcPr>
            <w:tcW w:w="1242" w:type="dxa"/>
          </w:tcPr>
          <w:p w14:paraId="28827926" w14:textId="73BBC1CF" w:rsidR="007F6D0B" w:rsidRDefault="00385B0F" w:rsidP="007F6D0B">
            <w:pPr>
              <w:jc w:val="center"/>
              <w:rPr>
                <w:rFonts w:cs="Traditional Arabic"/>
                <w:sz w:val="32"/>
                <w:szCs w:val="32"/>
                <w:rtl/>
              </w:rPr>
            </w:pPr>
            <w:r>
              <w:rPr>
                <w:rFonts w:cs="Traditional Arabic" w:hint="cs"/>
                <w:sz w:val="32"/>
                <w:szCs w:val="32"/>
                <w:rtl/>
              </w:rPr>
              <w:t>136</w:t>
            </w:r>
          </w:p>
        </w:tc>
      </w:tr>
      <w:tr w:rsidR="006C4E90" w14:paraId="6776303E" w14:textId="77777777" w:rsidTr="007F6D0B">
        <w:tc>
          <w:tcPr>
            <w:tcW w:w="674" w:type="dxa"/>
          </w:tcPr>
          <w:p w14:paraId="542DBB15" w14:textId="3C25AF43" w:rsidR="006C4E90" w:rsidRDefault="006C4E90" w:rsidP="007F6D0B">
            <w:pPr>
              <w:jc w:val="center"/>
              <w:rPr>
                <w:rFonts w:cs="Traditional Arabic"/>
                <w:sz w:val="32"/>
                <w:szCs w:val="32"/>
                <w:rtl/>
              </w:rPr>
            </w:pPr>
            <w:r>
              <w:rPr>
                <w:rFonts w:cs="Traditional Arabic" w:hint="cs"/>
                <w:sz w:val="32"/>
                <w:szCs w:val="32"/>
                <w:rtl/>
              </w:rPr>
              <w:t>8</w:t>
            </w:r>
          </w:p>
        </w:tc>
        <w:tc>
          <w:tcPr>
            <w:tcW w:w="6804" w:type="dxa"/>
          </w:tcPr>
          <w:p w14:paraId="796EE6D2" w14:textId="3FB83226" w:rsidR="006C4E90" w:rsidRPr="004E083E" w:rsidRDefault="006C4E90" w:rsidP="006C4E90">
            <w:pPr>
              <w:jc w:val="both"/>
              <w:rPr>
                <w:rFonts w:ascii="Traditional Arabic" w:hAnsi="Traditional Arabic"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الثالث :</w:t>
            </w:r>
            <w:proofErr w:type="gramEnd"/>
            <w:r w:rsidRPr="004E083E">
              <w:rPr>
                <w:rFonts w:ascii="Traditional Arabic" w:hAnsi="Traditional Arabic" w:cs="Traditional Arabic"/>
                <w:sz w:val="32"/>
                <w:szCs w:val="32"/>
                <w:rtl/>
              </w:rPr>
              <w:t xml:space="preserve"> </w:t>
            </w:r>
            <w:r w:rsidRPr="006C4E90">
              <w:rPr>
                <w:rFonts w:ascii="Traditional Arabic" w:hAnsi="Traditional Arabic" w:cs="Traditional Arabic"/>
                <w:b/>
                <w:bCs/>
                <w:sz w:val="32"/>
                <w:szCs w:val="32"/>
                <w:rtl/>
              </w:rPr>
              <w:t>الركن الثالث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المُحْتَسَب فيه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تعريفه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شروطه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ما يجوز إتلافه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إزالته أو التخفيف منه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w:t>
            </w:r>
          </w:p>
        </w:tc>
        <w:tc>
          <w:tcPr>
            <w:tcW w:w="1242" w:type="dxa"/>
          </w:tcPr>
          <w:p w14:paraId="2E9A1075" w14:textId="7C63CAE2" w:rsidR="006C4E90" w:rsidRDefault="006C4E90" w:rsidP="007F6D0B">
            <w:pPr>
              <w:jc w:val="center"/>
              <w:rPr>
                <w:rFonts w:cs="Traditional Arabic"/>
                <w:sz w:val="32"/>
                <w:szCs w:val="32"/>
                <w:rtl/>
              </w:rPr>
            </w:pPr>
            <w:r>
              <w:rPr>
                <w:rFonts w:cs="Traditional Arabic" w:hint="cs"/>
                <w:sz w:val="32"/>
                <w:szCs w:val="32"/>
                <w:rtl/>
              </w:rPr>
              <w:t>16</w:t>
            </w:r>
            <w:r w:rsidR="00385B0F">
              <w:rPr>
                <w:rFonts w:cs="Traditional Arabic" w:hint="cs"/>
                <w:sz w:val="32"/>
                <w:szCs w:val="32"/>
                <w:rtl/>
              </w:rPr>
              <w:t>8</w:t>
            </w:r>
          </w:p>
        </w:tc>
      </w:tr>
      <w:tr w:rsidR="006C4E90" w14:paraId="3B95DBA2" w14:textId="77777777" w:rsidTr="007F6D0B">
        <w:tc>
          <w:tcPr>
            <w:tcW w:w="674" w:type="dxa"/>
          </w:tcPr>
          <w:p w14:paraId="1761DF2C" w14:textId="5A0D17F4" w:rsidR="006C4E90" w:rsidRDefault="006C4E90" w:rsidP="007F6D0B">
            <w:pPr>
              <w:jc w:val="center"/>
              <w:rPr>
                <w:rFonts w:cs="Traditional Arabic"/>
                <w:sz w:val="32"/>
                <w:szCs w:val="32"/>
                <w:rtl/>
              </w:rPr>
            </w:pPr>
            <w:r>
              <w:rPr>
                <w:rFonts w:cs="Traditional Arabic" w:hint="cs"/>
                <w:sz w:val="32"/>
                <w:szCs w:val="32"/>
                <w:rtl/>
              </w:rPr>
              <w:t>9</w:t>
            </w:r>
          </w:p>
        </w:tc>
        <w:tc>
          <w:tcPr>
            <w:tcW w:w="6804" w:type="dxa"/>
          </w:tcPr>
          <w:p w14:paraId="20BB4E63" w14:textId="757AB911" w:rsidR="006C4E90" w:rsidRPr="004E083E" w:rsidRDefault="006C4E90" w:rsidP="006C4E90">
            <w:pPr>
              <w:jc w:val="both"/>
              <w:rPr>
                <w:rFonts w:ascii="Traditional Arabic" w:hAnsi="Traditional Arabic" w:cs="Traditional Arabic"/>
                <w:sz w:val="32"/>
                <w:szCs w:val="32"/>
                <w:rtl/>
              </w:rPr>
            </w:pPr>
            <w:r w:rsidRPr="004E083E">
              <w:rPr>
                <w:rFonts w:ascii="Traditional Arabic" w:hAnsi="Traditional Arabic" w:cs="Traditional Arabic"/>
                <w:sz w:val="32"/>
                <w:szCs w:val="32"/>
                <w:rtl/>
              </w:rPr>
              <w:t xml:space="preserve">المبحث </w:t>
            </w:r>
            <w:proofErr w:type="gramStart"/>
            <w:r w:rsidRPr="004E083E">
              <w:rPr>
                <w:rFonts w:ascii="Traditional Arabic" w:hAnsi="Traditional Arabic" w:cs="Traditional Arabic"/>
                <w:sz w:val="32"/>
                <w:szCs w:val="32"/>
                <w:rtl/>
              </w:rPr>
              <w:t>الرابع :</w:t>
            </w:r>
            <w:proofErr w:type="gramEnd"/>
            <w:r w:rsidRPr="004E083E">
              <w:rPr>
                <w:rFonts w:ascii="Traditional Arabic" w:hAnsi="Traditional Arabic" w:cs="Traditional Arabic"/>
                <w:sz w:val="32"/>
                <w:szCs w:val="32"/>
                <w:rtl/>
              </w:rPr>
              <w:t xml:space="preserve"> </w:t>
            </w:r>
            <w:r w:rsidRPr="006C4E90">
              <w:rPr>
                <w:rFonts w:ascii="Traditional Arabic" w:hAnsi="Traditional Arabic" w:cs="Traditional Arabic"/>
                <w:b/>
                <w:bCs/>
                <w:sz w:val="32"/>
                <w:szCs w:val="32"/>
                <w:rtl/>
              </w:rPr>
              <w:t>الركن الرابع :</w:t>
            </w:r>
            <w:r w:rsidRPr="004E083E">
              <w:rPr>
                <w:rFonts w:ascii="Traditional Arabic" w:hAnsi="Traditional Arabic" w:cs="Traditional Arabic"/>
                <w:sz w:val="32"/>
                <w:szCs w:val="32"/>
                <w:rtl/>
              </w:rPr>
              <w:t xml:space="preserve"> الاحتساب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تعريفه </w:t>
            </w:r>
            <w:r>
              <w:rPr>
                <w:rFonts w:ascii="Traditional Arabic" w:hAnsi="Traditional Arabic" w:cs="Traditional Arabic" w:hint="cs"/>
                <w:sz w:val="32"/>
                <w:szCs w:val="32"/>
                <w:rtl/>
              </w:rPr>
              <w:t>، مراتبة</w:t>
            </w:r>
            <w:r w:rsidRPr="004E083E">
              <w:rPr>
                <w:rFonts w:ascii="Traditional Arabic" w:hAnsi="Traditional Arabic" w:cs="Traditional Arabic"/>
                <w:sz w:val="32"/>
                <w:szCs w:val="32"/>
                <w:rtl/>
              </w:rPr>
              <w:t xml:space="preserve"> التنفيذية التي يجري فيها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هل يسقط الاحتساب إذا لم يُرْجَ انتفاع المُحْتَسَب عليه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العمل إذا كثُرت المنكرات وتفشت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 xml:space="preserve">هل تجب متابعة الاحتساب وتكراره إذا لم يزل المنكر </w:t>
            </w:r>
            <w:r>
              <w:rPr>
                <w:rFonts w:ascii="Traditional Arabic" w:hAnsi="Traditional Arabic" w:cs="Traditional Arabic" w:hint="cs"/>
                <w:sz w:val="32"/>
                <w:szCs w:val="32"/>
                <w:rtl/>
              </w:rPr>
              <w:t xml:space="preserve">) </w:t>
            </w:r>
            <w:r w:rsidRPr="004E083E">
              <w:rPr>
                <w:rFonts w:ascii="Traditional Arabic" w:hAnsi="Traditional Arabic" w:cs="Traditional Arabic"/>
                <w:sz w:val="32"/>
                <w:szCs w:val="32"/>
                <w:rtl/>
              </w:rPr>
              <w:t>.</w:t>
            </w:r>
          </w:p>
        </w:tc>
        <w:tc>
          <w:tcPr>
            <w:tcW w:w="1242" w:type="dxa"/>
          </w:tcPr>
          <w:p w14:paraId="4CBAF6AB" w14:textId="7CB55559" w:rsidR="006C4E90" w:rsidRDefault="00385B0F" w:rsidP="007F6D0B">
            <w:pPr>
              <w:jc w:val="center"/>
              <w:rPr>
                <w:rFonts w:cs="Traditional Arabic"/>
                <w:sz w:val="32"/>
                <w:szCs w:val="32"/>
                <w:rtl/>
              </w:rPr>
            </w:pPr>
            <w:r>
              <w:rPr>
                <w:rFonts w:cs="Traditional Arabic" w:hint="cs"/>
                <w:sz w:val="32"/>
                <w:szCs w:val="32"/>
                <w:rtl/>
              </w:rPr>
              <w:t>201</w:t>
            </w:r>
          </w:p>
        </w:tc>
      </w:tr>
      <w:tr w:rsidR="006C4E90" w14:paraId="2E49EE56" w14:textId="77777777" w:rsidTr="007F6D0B">
        <w:tc>
          <w:tcPr>
            <w:tcW w:w="674" w:type="dxa"/>
          </w:tcPr>
          <w:p w14:paraId="25EC2DD4" w14:textId="419BBC6F" w:rsidR="006C4E90" w:rsidRDefault="006C4E90" w:rsidP="007F6D0B">
            <w:pPr>
              <w:jc w:val="center"/>
              <w:rPr>
                <w:rFonts w:cs="Traditional Arabic"/>
                <w:sz w:val="32"/>
                <w:szCs w:val="32"/>
                <w:rtl/>
              </w:rPr>
            </w:pPr>
            <w:r>
              <w:rPr>
                <w:rFonts w:cs="Traditional Arabic" w:hint="cs"/>
                <w:sz w:val="32"/>
                <w:szCs w:val="32"/>
                <w:rtl/>
              </w:rPr>
              <w:t>10</w:t>
            </w:r>
          </w:p>
        </w:tc>
        <w:tc>
          <w:tcPr>
            <w:tcW w:w="6804" w:type="dxa"/>
          </w:tcPr>
          <w:p w14:paraId="70A6DCE1" w14:textId="73D9FB32" w:rsidR="006C4E90" w:rsidRPr="006C4E90" w:rsidRDefault="00D321D1" w:rsidP="006C4E90">
            <w:pPr>
              <w:jc w:val="both"/>
              <w:rPr>
                <w:rFonts w:ascii="Traditional Arabic" w:hAnsi="Traditional Arabic" w:cs="Traditional Arabic"/>
                <w:sz w:val="32"/>
                <w:szCs w:val="32"/>
                <w:rtl/>
              </w:rPr>
            </w:pPr>
            <w:r w:rsidRPr="00D321D1">
              <w:rPr>
                <w:rFonts w:ascii="Traditional Arabic" w:hAnsi="Traditional Arabic" w:cs="Traditional Arabic" w:hint="cs"/>
                <w:b/>
                <w:bCs/>
                <w:sz w:val="32"/>
                <w:szCs w:val="32"/>
                <w:rtl/>
              </w:rPr>
              <w:t xml:space="preserve">الفصل </w:t>
            </w:r>
            <w:proofErr w:type="gramStart"/>
            <w:r w:rsidRPr="00D321D1">
              <w:rPr>
                <w:rFonts w:ascii="Traditional Arabic" w:hAnsi="Traditional Arabic" w:cs="Traditional Arabic" w:hint="cs"/>
                <w:b/>
                <w:bCs/>
                <w:sz w:val="32"/>
                <w:szCs w:val="32"/>
                <w:rtl/>
              </w:rPr>
              <w:t>الثالث</w:t>
            </w:r>
            <w:r>
              <w:rPr>
                <w:rFonts w:ascii="Traditional Arabic" w:hAnsi="Traditional Arabic" w:cs="Traditional Arabic" w:hint="cs"/>
                <w:sz w:val="32"/>
                <w:szCs w:val="32"/>
                <w:rtl/>
              </w:rPr>
              <w:t xml:space="preserve"> :</w:t>
            </w:r>
            <w:proofErr w:type="gramEnd"/>
            <w:r>
              <w:rPr>
                <w:rFonts w:ascii="Traditional Arabic" w:hAnsi="Traditional Arabic" w:cs="Traditional Arabic" w:hint="cs"/>
                <w:sz w:val="32"/>
                <w:szCs w:val="32"/>
                <w:rtl/>
              </w:rPr>
              <w:t xml:space="preserve"> </w:t>
            </w:r>
            <w:r w:rsidR="006C4E90" w:rsidRPr="006C4E90">
              <w:rPr>
                <w:rFonts w:ascii="Traditional Arabic" w:hAnsi="Traditional Arabic" w:cs="Traditional Arabic"/>
                <w:sz w:val="32"/>
                <w:szCs w:val="32"/>
                <w:rtl/>
              </w:rPr>
              <w:t>مسائل متفرقة في الاحتساب .</w:t>
            </w:r>
          </w:p>
        </w:tc>
        <w:tc>
          <w:tcPr>
            <w:tcW w:w="1242" w:type="dxa"/>
          </w:tcPr>
          <w:p w14:paraId="4C748CCA" w14:textId="0F331024" w:rsidR="006C4E90" w:rsidRDefault="006C4E90" w:rsidP="007F6D0B">
            <w:pPr>
              <w:jc w:val="center"/>
              <w:rPr>
                <w:rFonts w:cs="Traditional Arabic"/>
                <w:sz w:val="32"/>
                <w:szCs w:val="32"/>
                <w:rtl/>
              </w:rPr>
            </w:pPr>
            <w:r>
              <w:rPr>
                <w:rFonts w:cs="Traditional Arabic" w:hint="cs"/>
                <w:sz w:val="32"/>
                <w:szCs w:val="32"/>
                <w:rtl/>
              </w:rPr>
              <w:t>2</w:t>
            </w:r>
            <w:r w:rsidR="00385B0F">
              <w:rPr>
                <w:rFonts w:cs="Traditional Arabic" w:hint="cs"/>
                <w:sz w:val="32"/>
                <w:szCs w:val="32"/>
                <w:rtl/>
              </w:rPr>
              <w:t>2</w:t>
            </w:r>
            <w:r>
              <w:rPr>
                <w:rFonts w:cs="Traditional Arabic" w:hint="cs"/>
                <w:sz w:val="32"/>
                <w:szCs w:val="32"/>
                <w:rtl/>
              </w:rPr>
              <w:t>8</w:t>
            </w:r>
          </w:p>
        </w:tc>
      </w:tr>
      <w:tr w:rsidR="006C4E90" w14:paraId="5769F5A4" w14:textId="77777777" w:rsidTr="007F6D0B">
        <w:tc>
          <w:tcPr>
            <w:tcW w:w="674" w:type="dxa"/>
          </w:tcPr>
          <w:p w14:paraId="346228D5" w14:textId="35FEA39D" w:rsidR="006C4E90" w:rsidRDefault="006C4E90" w:rsidP="007F6D0B">
            <w:pPr>
              <w:jc w:val="center"/>
              <w:rPr>
                <w:rFonts w:cs="Traditional Arabic"/>
                <w:sz w:val="32"/>
                <w:szCs w:val="32"/>
                <w:rtl/>
              </w:rPr>
            </w:pPr>
            <w:r>
              <w:rPr>
                <w:rFonts w:cs="Traditional Arabic" w:hint="cs"/>
                <w:sz w:val="32"/>
                <w:szCs w:val="32"/>
                <w:rtl/>
              </w:rPr>
              <w:t>11</w:t>
            </w:r>
          </w:p>
        </w:tc>
        <w:tc>
          <w:tcPr>
            <w:tcW w:w="6804" w:type="dxa"/>
          </w:tcPr>
          <w:p w14:paraId="34C531F2" w14:textId="383F6A33" w:rsidR="006C4E90" w:rsidRPr="006C4E90" w:rsidRDefault="00D321D1" w:rsidP="006C4E90">
            <w:pPr>
              <w:jc w:val="both"/>
              <w:rPr>
                <w:rFonts w:ascii="Traditional Arabic" w:hAnsi="Traditional Arabic" w:cs="Traditional Arabic"/>
                <w:sz w:val="32"/>
                <w:szCs w:val="32"/>
                <w:rtl/>
              </w:rPr>
            </w:pPr>
            <w:r w:rsidRPr="00D321D1">
              <w:rPr>
                <w:rFonts w:ascii="Traditional Arabic" w:hAnsi="Traditional Arabic" w:cs="Traditional Arabic"/>
                <w:b/>
                <w:bCs/>
                <w:sz w:val="32"/>
                <w:szCs w:val="32"/>
                <w:rtl/>
              </w:rPr>
              <w:t xml:space="preserve">الفصل </w:t>
            </w:r>
            <w:proofErr w:type="gramStart"/>
            <w:r w:rsidRPr="00D321D1">
              <w:rPr>
                <w:rFonts w:ascii="Traditional Arabic" w:hAnsi="Traditional Arabic" w:cs="Traditional Arabic" w:hint="cs"/>
                <w:b/>
                <w:bCs/>
                <w:sz w:val="32"/>
                <w:szCs w:val="32"/>
                <w:rtl/>
              </w:rPr>
              <w:t>الرابع</w:t>
            </w:r>
            <w:r w:rsidRPr="007F6D0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006C4E90" w:rsidRPr="006C4E90">
              <w:rPr>
                <w:rFonts w:ascii="Traditional Arabic" w:hAnsi="Traditional Arabic" w:cs="Traditional Arabic"/>
                <w:sz w:val="32"/>
                <w:szCs w:val="32"/>
                <w:rtl/>
              </w:rPr>
              <w:t>القواعد الشرعية المتعلقة بفقه الاحتساب .</w:t>
            </w:r>
          </w:p>
        </w:tc>
        <w:tc>
          <w:tcPr>
            <w:tcW w:w="1242" w:type="dxa"/>
          </w:tcPr>
          <w:p w14:paraId="0C19DE18" w14:textId="59612DBB" w:rsidR="006C4E90" w:rsidRDefault="001F1A70" w:rsidP="007F6D0B">
            <w:pPr>
              <w:jc w:val="center"/>
              <w:rPr>
                <w:rFonts w:cs="Traditional Arabic"/>
                <w:sz w:val="32"/>
                <w:szCs w:val="32"/>
                <w:rtl/>
              </w:rPr>
            </w:pPr>
            <w:r>
              <w:rPr>
                <w:rFonts w:cs="Traditional Arabic" w:hint="cs"/>
                <w:sz w:val="32"/>
                <w:szCs w:val="32"/>
                <w:rtl/>
              </w:rPr>
              <w:t>240</w:t>
            </w:r>
          </w:p>
        </w:tc>
      </w:tr>
      <w:tr w:rsidR="001F1A70" w14:paraId="68A3649B" w14:textId="77777777" w:rsidTr="007F6D0B">
        <w:tc>
          <w:tcPr>
            <w:tcW w:w="674" w:type="dxa"/>
          </w:tcPr>
          <w:p w14:paraId="5D62A05E" w14:textId="3AF2210F" w:rsidR="001F1A70" w:rsidRDefault="001F1A70" w:rsidP="007F6D0B">
            <w:pPr>
              <w:jc w:val="center"/>
              <w:rPr>
                <w:rFonts w:cs="Traditional Arabic"/>
                <w:sz w:val="32"/>
                <w:szCs w:val="32"/>
                <w:rtl/>
              </w:rPr>
            </w:pPr>
            <w:r>
              <w:rPr>
                <w:rFonts w:cs="Traditional Arabic" w:hint="cs"/>
                <w:sz w:val="32"/>
                <w:szCs w:val="32"/>
                <w:rtl/>
              </w:rPr>
              <w:t>12</w:t>
            </w:r>
          </w:p>
        </w:tc>
        <w:tc>
          <w:tcPr>
            <w:tcW w:w="6804" w:type="dxa"/>
          </w:tcPr>
          <w:p w14:paraId="2BAF268B" w14:textId="45357232" w:rsidR="001F1A70" w:rsidRPr="001F1A70" w:rsidRDefault="001F1A70" w:rsidP="006C4E90">
            <w:pPr>
              <w:jc w:val="both"/>
              <w:rPr>
                <w:rFonts w:ascii="Traditional Arabic" w:hAnsi="Traditional Arabic" w:cs="Traditional Arabic"/>
                <w:sz w:val="32"/>
                <w:szCs w:val="32"/>
                <w:rtl/>
              </w:rPr>
            </w:pPr>
            <w:r w:rsidRPr="00D321D1">
              <w:rPr>
                <w:rFonts w:ascii="Traditional Arabic" w:hAnsi="Traditional Arabic" w:cs="Traditional Arabic"/>
                <w:b/>
                <w:bCs/>
                <w:sz w:val="32"/>
                <w:szCs w:val="32"/>
                <w:rtl/>
              </w:rPr>
              <w:t>الفصل</w:t>
            </w: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الخامس :</w:t>
            </w:r>
            <w:proofErr w:type="gramEnd"/>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دراسة فقهية تحليلية تطبيقية لعدد من الصور الاحتسابية</w:t>
            </w:r>
          </w:p>
        </w:tc>
        <w:tc>
          <w:tcPr>
            <w:tcW w:w="1242" w:type="dxa"/>
          </w:tcPr>
          <w:p w14:paraId="796667A7" w14:textId="3502CDAC" w:rsidR="001F1A70" w:rsidRDefault="00FD7F49" w:rsidP="007F6D0B">
            <w:pPr>
              <w:jc w:val="center"/>
              <w:rPr>
                <w:rFonts w:cs="Traditional Arabic"/>
                <w:sz w:val="32"/>
                <w:szCs w:val="32"/>
                <w:rtl/>
              </w:rPr>
            </w:pPr>
            <w:r>
              <w:rPr>
                <w:rFonts w:cs="Traditional Arabic" w:hint="cs"/>
                <w:sz w:val="32"/>
                <w:szCs w:val="32"/>
                <w:rtl/>
              </w:rPr>
              <w:t>293</w:t>
            </w:r>
          </w:p>
        </w:tc>
      </w:tr>
      <w:tr w:rsidR="00FD7F49" w14:paraId="6B7AE010" w14:textId="77777777" w:rsidTr="007F6D0B">
        <w:tc>
          <w:tcPr>
            <w:tcW w:w="674" w:type="dxa"/>
          </w:tcPr>
          <w:p w14:paraId="76238417" w14:textId="15403E45" w:rsidR="00FD7F49" w:rsidRDefault="00FD7F49" w:rsidP="007F6D0B">
            <w:pPr>
              <w:jc w:val="center"/>
              <w:rPr>
                <w:rFonts w:cs="Traditional Arabic"/>
                <w:sz w:val="32"/>
                <w:szCs w:val="32"/>
                <w:rtl/>
              </w:rPr>
            </w:pPr>
            <w:r>
              <w:rPr>
                <w:rFonts w:cs="Traditional Arabic" w:hint="cs"/>
                <w:sz w:val="32"/>
                <w:szCs w:val="32"/>
                <w:rtl/>
              </w:rPr>
              <w:t>13</w:t>
            </w:r>
          </w:p>
        </w:tc>
        <w:tc>
          <w:tcPr>
            <w:tcW w:w="6804" w:type="dxa"/>
          </w:tcPr>
          <w:p w14:paraId="4B8F692E" w14:textId="0C29E7E9" w:rsidR="00FD7F49" w:rsidRPr="00D321D1" w:rsidRDefault="00FD7F49" w:rsidP="006C4E90">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أهم </w:t>
            </w:r>
            <w:proofErr w:type="gramStart"/>
            <w:r>
              <w:rPr>
                <w:rFonts w:ascii="Traditional Arabic" w:hAnsi="Traditional Arabic" w:cs="Traditional Arabic" w:hint="cs"/>
                <w:b/>
                <w:bCs/>
                <w:sz w:val="32"/>
                <w:szCs w:val="32"/>
                <w:rtl/>
              </w:rPr>
              <w:t>المراجع .</w:t>
            </w:r>
            <w:proofErr w:type="gramEnd"/>
          </w:p>
        </w:tc>
        <w:tc>
          <w:tcPr>
            <w:tcW w:w="1242" w:type="dxa"/>
          </w:tcPr>
          <w:p w14:paraId="57C2E93E" w14:textId="61F18DEA" w:rsidR="00FD7F49" w:rsidRDefault="00FD7F49" w:rsidP="007F6D0B">
            <w:pPr>
              <w:jc w:val="center"/>
              <w:rPr>
                <w:rFonts w:cs="Traditional Arabic"/>
                <w:sz w:val="32"/>
                <w:szCs w:val="32"/>
                <w:rtl/>
              </w:rPr>
            </w:pPr>
            <w:r>
              <w:rPr>
                <w:rFonts w:cs="Traditional Arabic" w:hint="cs"/>
                <w:sz w:val="32"/>
                <w:szCs w:val="32"/>
                <w:rtl/>
              </w:rPr>
              <w:t>326</w:t>
            </w:r>
          </w:p>
        </w:tc>
      </w:tr>
      <w:tr w:rsidR="00FD7F49" w14:paraId="7FF26AA9" w14:textId="77777777" w:rsidTr="007F6D0B">
        <w:tc>
          <w:tcPr>
            <w:tcW w:w="674" w:type="dxa"/>
          </w:tcPr>
          <w:p w14:paraId="558D6EC4" w14:textId="2A415431" w:rsidR="00FD7F49" w:rsidRDefault="00FD7F49" w:rsidP="007F6D0B">
            <w:pPr>
              <w:jc w:val="center"/>
              <w:rPr>
                <w:rFonts w:cs="Traditional Arabic"/>
                <w:sz w:val="32"/>
                <w:szCs w:val="32"/>
                <w:rtl/>
              </w:rPr>
            </w:pPr>
            <w:r>
              <w:rPr>
                <w:rFonts w:cs="Traditional Arabic" w:hint="cs"/>
                <w:sz w:val="32"/>
                <w:szCs w:val="32"/>
                <w:rtl/>
              </w:rPr>
              <w:t>14</w:t>
            </w:r>
          </w:p>
        </w:tc>
        <w:tc>
          <w:tcPr>
            <w:tcW w:w="6804" w:type="dxa"/>
          </w:tcPr>
          <w:p w14:paraId="2DDF2767" w14:textId="433DE61B" w:rsidR="00FD7F49" w:rsidRDefault="00FD7F49" w:rsidP="006C4E90">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فهرس </w:t>
            </w:r>
            <w:proofErr w:type="gramStart"/>
            <w:r>
              <w:rPr>
                <w:rFonts w:ascii="Traditional Arabic" w:hAnsi="Traditional Arabic" w:cs="Traditional Arabic" w:hint="cs"/>
                <w:b/>
                <w:bCs/>
                <w:sz w:val="32"/>
                <w:szCs w:val="32"/>
                <w:rtl/>
              </w:rPr>
              <w:t>الموضوعات .</w:t>
            </w:r>
            <w:proofErr w:type="gramEnd"/>
          </w:p>
        </w:tc>
        <w:tc>
          <w:tcPr>
            <w:tcW w:w="1242" w:type="dxa"/>
          </w:tcPr>
          <w:p w14:paraId="64F757DB" w14:textId="116A8FEF" w:rsidR="00FD7F49" w:rsidRDefault="00FD7F49" w:rsidP="007F6D0B">
            <w:pPr>
              <w:jc w:val="center"/>
              <w:rPr>
                <w:rFonts w:cs="Traditional Arabic"/>
                <w:sz w:val="32"/>
                <w:szCs w:val="32"/>
                <w:rtl/>
              </w:rPr>
            </w:pPr>
            <w:r>
              <w:rPr>
                <w:rFonts w:cs="Traditional Arabic" w:hint="cs"/>
                <w:sz w:val="32"/>
                <w:szCs w:val="32"/>
                <w:rtl/>
              </w:rPr>
              <w:t>329</w:t>
            </w:r>
          </w:p>
        </w:tc>
      </w:tr>
      <w:tr w:rsidR="00FD7F49" w14:paraId="35266A39" w14:textId="77777777" w:rsidTr="007F6D0B">
        <w:tc>
          <w:tcPr>
            <w:tcW w:w="674" w:type="dxa"/>
          </w:tcPr>
          <w:p w14:paraId="2DD50D23" w14:textId="4BA060BD" w:rsidR="00FD7F49" w:rsidRDefault="00FD7F49" w:rsidP="007F6D0B">
            <w:pPr>
              <w:jc w:val="center"/>
              <w:rPr>
                <w:rFonts w:cs="Traditional Arabic"/>
                <w:sz w:val="32"/>
                <w:szCs w:val="32"/>
                <w:rtl/>
              </w:rPr>
            </w:pPr>
            <w:r>
              <w:rPr>
                <w:rFonts w:cs="Traditional Arabic" w:hint="cs"/>
                <w:sz w:val="32"/>
                <w:szCs w:val="32"/>
                <w:rtl/>
              </w:rPr>
              <w:t>15</w:t>
            </w:r>
          </w:p>
        </w:tc>
        <w:tc>
          <w:tcPr>
            <w:tcW w:w="6804" w:type="dxa"/>
          </w:tcPr>
          <w:p w14:paraId="6165CB7C" w14:textId="20DF8E3C" w:rsidR="00FD7F49" w:rsidRDefault="00FD7F49" w:rsidP="006C4E90">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فهرس </w:t>
            </w:r>
            <w:proofErr w:type="gramStart"/>
            <w:r>
              <w:rPr>
                <w:rFonts w:ascii="Traditional Arabic" w:hAnsi="Traditional Arabic" w:cs="Traditional Arabic" w:hint="cs"/>
                <w:b/>
                <w:bCs/>
                <w:sz w:val="32"/>
                <w:szCs w:val="32"/>
                <w:rtl/>
              </w:rPr>
              <w:t>الأسئلة .</w:t>
            </w:r>
            <w:proofErr w:type="gramEnd"/>
          </w:p>
        </w:tc>
        <w:tc>
          <w:tcPr>
            <w:tcW w:w="1242" w:type="dxa"/>
          </w:tcPr>
          <w:p w14:paraId="193C30BC" w14:textId="26F7DC7C" w:rsidR="00FD7F49" w:rsidRDefault="00723AEC" w:rsidP="007F6D0B">
            <w:pPr>
              <w:jc w:val="center"/>
              <w:rPr>
                <w:rFonts w:cs="Traditional Arabic"/>
                <w:sz w:val="32"/>
                <w:szCs w:val="32"/>
                <w:rtl/>
              </w:rPr>
            </w:pPr>
            <w:r>
              <w:rPr>
                <w:rFonts w:cs="Traditional Arabic" w:hint="cs"/>
                <w:sz w:val="32"/>
                <w:szCs w:val="32"/>
                <w:rtl/>
              </w:rPr>
              <w:t>331</w:t>
            </w:r>
          </w:p>
        </w:tc>
      </w:tr>
    </w:tbl>
    <w:p w14:paraId="728A5C7E" w14:textId="77777777" w:rsidR="00FD5D19" w:rsidRPr="00E7698E" w:rsidRDefault="00FD5D19" w:rsidP="00FD5D19">
      <w:pPr>
        <w:jc w:val="lowKashida"/>
        <w:rPr>
          <w:rFonts w:cs="Traditional Arabic"/>
          <w:sz w:val="32"/>
          <w:szCs w:val="32"/>
        </w:rPr>
      </w:pPr>
    </w:p>
    <w:p w14:paraId="3C1601D3" w14:textId="78D69D35" w:rsidR="00FD5D19" w:rsidRDefault="00FD5D19" w:rsidP="00723AEC">
      <w:pPr>
        <w:jc w:val="lowKashida"/>
        <w:rPr>
          <w:rFonts w:cs="Traditional Arabic"/>
          <w:sz w:val="32"/>
          <w:szCs w:val="32"/>
          <w:rtl/>
        </w:rPr>
      </w:pPr>
      <w:r w:rsidRPr="00E7698E">
        <w:rPr>
          <w:rFonts w:cs="Traditional Arabic" w:hint="cs"/>
          <w:sz w:val="32"/>
          <w:szCs w:val="32"/>
          <w:rtl/>
        </w:rPr>
        <w:t xml:space="preserve"> </w:t>
      </w:r>
      <w:r w:rsidR="007349CC">
        <w:rPr>
          <w:rFonts w:cs="Traditional Arabic"/>
          <w:sz w:val="32"/>
          <w:szCs w:val="32"/>
          <w:rtl/>
        </w:rPr>
        <w:tab/>
      </w:r>
      <w:r w:rsidR="007349CC">
        <w:rPr>
          <w:rFonts w:cs="Traditional Arabic"/>
          <w:sz w:val="32"/>
          <w:szCs w:val="32"/>
          <w:rtl/>
        </w:rPr>
        <w:tab/>
      </w:r>
    </w:p>
    <w:p w14:paraId="5C59F5CF" w14:textId="0237F446" w:rsidR="00EE67F2" w:rsidRDefault="00EE67F2" w:rsidP="00723AEC">
      <w:pPr>
        <w:jc w:val="lowKashida"/>
        <w:rPr>
          <w:rFonts w:cs="Traditional Arabic"/>
          <w:sz w:val="32"/>
          <w:szCs w:val="32"/>
          <w:rtl/>
        </w:rPr>
      </w:pPr>
    </w:p>
    <w:p w14:paraId="742D8CA2" w14:textId="77777777" w:rsidR="00EE67F2" w:rsidRPr="00E7698E" w:rsidRDefault="00EE67F2" w:rsidP="00723AEC">
      <w:pPr>
        <w:jc w:val="lowKashida"/>
        <w:rPr>
          <w:rFonts w:cs="Traditional Arabic"/>
          <w:sz w:val="32"/>
          <w:szCs w:val="32"/>
          <w:rtl/>
        </w:rPr>
      </w:pPr>
    </w:p>
    <w:p w14:paraId="3350DD83" w14:textId="6291B0BF" w:rsidR="00FD5D19" w:rsidRPr="007C1E75" w:rsidRDefault="00FD5D19" w:rsidP="00FD5D19">
      <w:pPr>
        <w:jc w:val="lowKashida"/>
        <w:rPr>
          <w:rFonts w:cs="Traditional Arabic"/>
          <w:sz w:val="4"/>
          <w:szCs w:val="4"/>
          <w:rtl/>
        </w:rPr>
      </w:pPr>
      <w:r w:rsidRPr="00E7698E">
        <w:rPr>
          <w:rFonts w:cs="Traditional Arabic" w:hint="cs"/>
          <w:sz w:val="32"/>
          <w:szCs w:val="32"/>
          <w:rtl/>
        </w:rPr>
        <w:t xml:space="preserve"> </w:t>
      </w:r>
      <w:r w:rsidRPr="00E7698E">
        <w:rPr>
          <w:rFonts w:cs="Traditional Arabic" w:hint="cs"/>
          <w:b/>
          <w:bCs/>
          <w:sz w:val="32"/>
          <w:szCs w:val="32"/>
          <w:rtl/>
        </w:rPr>
        <w:t xml:space="preserve"> </w:t>
      </w:r>
      <w:r w:rsidRPr="00E7698E">
        <w:rPr>
          <w:rFonts w:cs="Traditional Arabic" w:hint="cs"/>
          <w:sz w:val="32"/>
          <w:szCs w:val="32"/>
          <w:rtl/>
        </w:rPr>
        <w:t xml:space="preserve"> </w:t>
      </w:r>
    </w:p>
    <w:p w14:paraId="6B4A0593" w14:textId="77777777" w:rsidR="00475153" w:rsidRDefault="00475153" w:rsidP="00475153">
      <w:pPr>
        <w:jc w:val="center"/>
        <w:rPr>
          <w:rFonts w:cs="Traditional Arabic"/>
          <w:sz w:val="32"/>
          <w:szCs w:val="32"/>
        </w:rPr>
      </w:pPr>
      <w:bookmarkStart w:id="10" w:name="_Hlk155081859"/>
      <w:r>
        <w:rPr>
          <w:rFonts w:cs="PT Bold Heading" w:hint="cs"/>
          <w:rtl/>
        </w:rPr>
        <w:lastRenderedPageBreak/>
        <w:t xml:space="preserve">فهرس تفصيلي للأسئلة </w:t>
      </w:r>
    </w:p>
    <w:bookmarkEnd w:id="10"/>
    <w:p w14:paraId="11C4C8CC" w14:textId="77777777" w:rsidR="00475153" w:rsidRDefault="00475153" w:rsidP="00475153">
      <w:pPr>
        <w:jc w:val="lowKashida"/>
        <w:rPr>
          <w:rFonts w:cs="Traditional Arabic"/>
          <w:b/>
          <w:bCs/>
          <w:sz w:val="14"/>
          <w:szCs w:val="14"/>
          <w:rtl/>
        </w:rPr>
      </w:pPr>
    </w:p>
    <w:tbl>
      <w:tblPr>
        <w:tblStyle w:val="a8"/>
        <w:bidiVisual/>
        <w:tblW w:w="8644" w:type="dxa"/>
        <w:tblLook w:val="04A0" w:firstRow="1" w:lastRow="0" w:firstColumn="1" w:lastColumn="0" w:noHBand="0" w:noVBand="1"/>
      </w:tblPr>
      <w:tblGrid>
        <w:gridCol w:w="668"/>
        <w:gridCol w:w="7134"/>
        <w:gridCol w:w="842"/>
      </w:tblGrid>
      <w:tr w:rsidR="00475153" w14:paraId="477DFF6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557FF4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م</w:t>
            </w:r>
          </w:p>
        </w:tc>
        <w:tc>
          <w:tcPr>
            <w:tcW w:w="7134"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BE8C6A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الموضوع</w:t>
            </w:r>
          </w:p>
        </w:tc>
        <w:tc>
          <w:tcPr>
            <w:tcW w:w="842"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C1973D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الصفحة</w:t>
            </w:r>
          </w:p>
        </w:tc>
      </w:tr>
      <w:tr w:rsidR="00475153" w14:paraId="2FEB5EA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7BB2B3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w:t>
            </w:r>
          </w:p>
        </w:tc>
        <w:tc>
          <w:tcPr>
            <w:tcW w:w="7134" w:type="dxa"/>
            <w:tcBorders>
              <w:top w:val="single" w:sz="4" w:space="0" w:color="auto"/>
              <w:left w:val="single" w:sz="4" w:space="0" w:color="auto"/>
              <w:bottom w:val="single" w:sz="4" w:space="0" w:color="auto"/>
              <w:right w:val="single" w:sz="4" w:space="0" w:color="auto"/>
            </w:tcBorders>
            <w:hideMark/>
          </w:tcPr>
          <w:p w14:paraId="7276BECA"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 ما معنى الفقه لغةً </w:t>
            </w:r>
            <w:proofErr w:type="gramStart"/>
            <w:r>
              <w:rPr>
                <w:rFonts w:ascii="Traditional Arabic" w:hAnsi="Traditional Arabic" w:cs="Traditional Arabic"/>
                <w:sz w:val="30"/>
                <w:szCs w:val="30"/>
                <w:rtl/>
              </w:rPr>
              <w:t>واصطلاحاً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082405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w:t>
            </w:r>
          </w:p>
        </w:tc>
      </w:tr>
      <w:tr w:rsidR="00475153" w14:paraId="262A9A2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39A77E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w:t>
            </w:r>
          </w:p>
        </w:tc>
        <w:tc>
          <w:tcPr>
            <w:tcW w:w="7134" w:type="dxa"/>
            <w:tcBorders>
              <w:top w:val="single" w:sz="4" w:space="0" w:color="auto"/>
              <w:left w:val="single" w:sz="4" w:space="0" w:color="auto"/>
              <w:bottom w:val="single" w:sz="4" w:space="0" w:color="auto"/>
              <w:right w:val="single" w:sz="4" w:space="0" w:color="auto"/>
            </w:tcBorders>
            <w:hideMark/>
          </w:tcPr>
          <w:p w14:paraId="07F75102"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بمصطلح الفقه في </w:t>
            </w:r>
            <w:proofErr w:type="gramStart"/>
            <w:r>
              <w:rPr>
                <w:rFonts w:ascii="Traditional Arabic" w:hAnsi="Traditional Arabic" w:cs="Traditional Arabic"/>
                <w:sz w:val="30"/>
                <w:szCs w:val="30"/>
                <w:rtl/>
              </w:rPr>
              <w:t>الدين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35EB7D1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w:t>
            </w:r>
          </w:p>
        </w:tc>
      </w:tr>
      <w:tr w:rsidR="00475153" w14:paraId="0E89A66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B685F8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w:t>
            </w:r>
          </w:p>
        </w:tc>
        <w:tc>
          <w:tcPr>
            <w:tcW w:w="7134" w:type="dxa"/>
            <w:tcBorders>
              <w:top w:val="single" w:sz="4" w:space="0" w:color="auto"/>
              <w:left w:val="single" w:sz="4" w:space="0" w:color="auto"/>
              <w:bottom w:val="single" w:sz="4" w:space="0" w:color="auto"/>
              <w:right w:val="single" w:sz="4" w:space="0" w:color="auto"/>
            </w:tcBorders>
            <w:hideMark/>
          </w:tcPr>
          <w:p w14:paraId="7E256899"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بمصطلح فقه الحسبة </w:t>
            </w:r>
            <w:proofErr w:type="gramStart"/>
            <w:r>
              <w:rPr>
                <w:rFonts w:ascii="Traditional Arabic" w:hAnsi="Traditional Arabic" w:cs="Traditional Arabic"/>
                <w:sz w:val="30"/>
                <w:szCs w:val="30"/>
                <w:rtl/>
              </w:rPr>
              <w:t>مركباً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7C2ABC6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w:t>
            </w:r>
          </w:p>
        </w:tc>
      </w:tr>
      <w:tr w:rsidR="00475153" w14:paraId="3318038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1C0F30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w:t>
            </w:r>
          </w:p>
        </w:tc>
        <w:tc>
          <w:tcPr>
            <w:tcW w:w="7134" w:type="dxa"/>
            <w:tcBorders>
              <w:top w:val="single" w:sz="4" w:space="0" w:color="auto"/>
              <w:left w:val="single" w:sz="4" w:space="0" w:color="auto"/>
              <w:bottom w:val="single" w:sz="4" w:space="0" w:color="auto"/>
              <w:right w:val="single" w:sz="4" w:space="0" w:color="auto"/>
            </w:tcBorders>
            <w:hideMark/>
          </w:tcPr>
          <w:p w14:paraId="7237AC21"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منزلة فقه الحسبة </w:t>
            </w:r>
            <w:proofErr w:type="gramStart"/>
            <w:r>
              <w:rPr>
                <w:rFonts w:ascii="Traditional Arabic" w:hAnsi="Traditional Arabic" w:cs="Traditional Arabic"/>
                <w:sz w:val="30"/>
                <w:szCs w:val="30"/>
                <w:rtl/>
              </w:rPr>
              <w:t>وشرفه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5CD3595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w:t>
            </w:r>
          </w:p>
        </w:tc>
      </w:tr>
      <w:tr w:rsidR="00475153" w14:paraId="4FE723B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B4B209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w:t>
            </w:r>
          </w:p>
        </w:tc>
        <w:tc>
          <w:tcPr>
            <w:tcW w:w="7134" w:type="dxa"/>
            <w:tcBorders>
              <w:top w:val="single" w:sz="4" w:space="0" w:color="auto"/>
              <w:left w:val="single" w:sz="4" w:space="0" w:color="auto"/>
              <w:bottom w:val="single" w:sz="4" w:space="0" w:color="auto"/>
              <w:right w:val="single" w:sz="4" w:space="0" w:color="auto"/>
            </w:tcBorders>
            <w:hideMark/>
          </w:tcPr>
          <w:p w14:paraId="4C2EFC14"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فائدة فهم وتحرير مصطلحات العلوم </w:t>
            </w:r>
            <w:proofErr w:type="gramStart"/>
            <w:r>
              <w:rPr>
                <w:rFonts w:ascii="Traditional Arabic" w:hAnsi="Traditional Arabic" w:cs="Traditional Arabic"/>
                <w:sz w:val="30"/>
                <w:szCs w:val="30"/>
                <w:rtl/>
              </w:rPr>
              <w:t>والفنون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41896B5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w:t>
            </w:r>
          </w:p>
        </w:tc>
      </w:tr>
      <w:tr w:rsidR="00475153" w14:paraId="7C52F41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15332F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w:t>
            </w:r>
          </w:p>
        </w:tc>
        <w:tc>
          <w:tcPr>
            <w:tcW w:w="7134" w:type="dxa"/>
            <w:tcBorders>
              <w:top w:val="single" w:sz="4" w:space="0" w:color="auto"/>
              <w:left w:val="single" w:sz="4" w:space="0" w:color="auto"/>
              <w:bottom w:val="single" w:sz="4" w:space="0" w:color="auto"/>
              <w:right w:val="single" w:sz="4" w:space="0" w:color="auto"/>
            </w:tcBorders>
            <w:hideMark/>
          </w:tcPr>
          <w:p w14:paraId="1FD84DF6"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بالأمر والنهي في باب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وما الفرق بينه وبين </w:t>
            </w:r>
            <w:proofErr w:type="gramStart"/>
            <w:r>
              <w:rPr>
                <w:rFonts w:ascii="Traditional Arabic" w:hAnsi="Traditional Arabic" w:cs="Traditional Arabic"/>
                <w:sz w:val="30"/>
                <w:szCs w:val="30"/>
                <w:rtl/>
              </w:rPr>
              <w:t>الداعية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48338A7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w:t>
            </w:r>
          </w:p>
        </w:tc>
      </w:tr>
      <w:tr w:rsidR="00475153" w14:paraId="4895B31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56B8E9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w:t>
            </w:r>
          </w:p>
        </w:tc>
        <w:tc>
          <w:tcPr>
            <w:tcW w:w="7134" w:type="dxa"/>
            <w:tcBorders>
              <w:top w:val="single" w:sz="4" w:space="0" w:color="auto"/>
              <w:left w:val="single" w:sz="4" w:space="0" w:color="auto"/>
              <w:bottom w:val="single" w:sz="4" w:space="0" w:color="auto"/>
              <w:right w:val="single" w:sz="4" w:space="0" w:color="auto"/>
            </w:tcBorders>
            <w:hideMark/>
          </w:tcPr>
          <w:p w14:paraId="5A4A2E84"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بالمعروف </w:t>
            </w:r>
            <w:proofErr w:type="gramStart"/>
            <w:r>
              <w:rPr>
                <w:rFonts w:ascii="Traditional Arabic" w:hAnsi="Traditional Arabic" w:cs="Traditional Arabic"/>
                <w:sz w:val="30"/>
                <w:szCs w:val="30"/>
                <w:rtl/>
              </w:rPr>
              <w:t>والمنكر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AE75AD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w:t>
            </w:r>
          </w:p>
        </w:tc>
      </w:tr>
      <w:tr w:rsidR="00475153" w14:paraId="0CA8574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2054FD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w:t>
            </w:r>
          </w:p>
        </w:tc>
        <w:tc>
          <w:tcPr>
            <w:tcW w:w="7134" w:type="dxa"/>
            <w:tcBorders>
              <w:top w:val="single" w:sz="4" w:space="0" w:color="auto"/>
              <w:left w:val="single" w:sz="4" w:space="0" w:color="auto"/>
              <w:bottom w:val="single" w:sz="4" w:space="0" w:color="auto"/>
              <w:right w:val="single" w:sz="4" w:space="0" w:color="auto"/>
            </w:tcBorders>
            <w:hideMark/>
          </w:tcPr>
          <w:p w14:paraId="10D542C1"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ضابط الأمر والنهي في باب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وما هو مستند الحكم على الفعل بأنه منكر أو </w:t>
            </w:r>
            <w:proofErr w:type="gramStart"/>
            <w:r>
              <w:rPr>
                <w:rFonts w:ascii="Traditional Arabic" w:hAnsi="Traditional Arabic" w:cs="Traditional Arabic"/>
                <w:sz w:val="30"/>
                <w:szCs w:val="30"/>
                <w:rtl/>
              </w:rPr>
              <w:t>معروف ؟</w:t>
            </w:r>
            <w:proofErr w:type="gramEnd"/>
            <w:r>
              <w:rPr>
                <w:rFonts w:ascii="Traditional Arabic" w:hAnsi="Traditional Arabic" w:cs="Traditional Arabic"/>
                <w:sz w:val="30"/>
                <w:szCs w:val="30"/>
                <w:rtl/>
              </w:rPr>
              <w:t xml:space="preserve"> وما فائدة معرفة </w:t>
            </w:r>
            <w:proofErr w:type="gramStart"/>
            <w:r>
              <w:rPr>
                <w:rFonts w:ascii="Traditional Arabic" w:hAnsi="Traditional Arabic" w:cs="Traditional Arabic"/>
                <w:sz w:val="30"/>
                <w:szCs w:val="30"/>
                <w:rtl/>
              </w:rPr>
              <w:t>ذلك ؟</w:t>
            </w:r>
            <w:proofErr w:type="gramEnd"/>
            <w:r>
              <w:rPr>
                <w:rFonts w:ascii="Traditional Arabic" w:hAnsi="Traditional Arabic" w:cs="Traditional Arabic"/>
                <w:sz w:val="30"/>
                <w:szCs w:val="30"/>
                <w:rtl/>
              </w:rPr>
              <w:t xml:space="preserve"> وما المرجع في تقدير </w:t>
            </w:r>
            <w:proofErr w:type="gramStart"/>
            <w:r>
              <w:rPr>
                <w:rFonts w:ascii="Traditional Arabic" w:hAnsi="Traditional Arabic" w:cs="Traditional Arabic"/>
                <w:sz w:val="30"/>
                <w:szCs w:val="30"/>
                <w:rtl/>
              </w:rPr>
              <w:t>ذلك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06E907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w:t>
            </w:r>
          </w:p>
        </w:tc>
      </w:tr>
      <w:tr w:rsidR="00475153" w14:paraId="1771273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2A28C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9</w:t>
            </w:r>
          </w:p>
        </w:tc>
        <w:tc>
          <w:tcPr>
            <w:tcW w:w="7134" w:type="dxa"/>
            <w:tcBorders>
              <w:top w:val="single" w:sz="4" w:space="0" w:color="auto"/>
              <w:left w:val="single" w:sz="4" w:space="0" w:color="auto"/>
              <w:bottom w:val="single" w:sz="4" w:space="0" w:color="auto"/>
              <w:right w:val="single" w:sz="4" w:space="0" w:color="auto"/>
            </w:tcBorders>
            <w:hideMark/>
          </w:tcPr>
          <w:p w14:paraId="396AFAD0"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هناك فرق بين الأمر بالمعروف و النهي عن </w:t>
            </w:r>
            <w:proofErr w:type="gramStart"/>
            <w:r>
              <w:rPr>
                <w:rFonts w:ascii="Traditional Arabic" w:hAnsi="Traditional Arabic" w:cs="Traditional Arabic"/>
                <w:sz w:val="30"/>
                <w:szCs w:val="30"/>
                <w:rtl/>
              </w:rPr>
              <w:t>المنكر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824D0F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w:t>
            </w:r>
          </w:p>
        </w:tc>
      </w:tr>
      <w:tr w:rsidR="00475153" w14:paraId="4254492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AFA252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w:t>
            </w:r>
          </w:p>
        </w:tc>
        <w:tc>
          <w:tcPr>
            <w:tcW w:w="7134" w:type="dxa"/>
            <w:tcBorders>
              <w:top w:val="single" w:sz="4" w:space="0" w:color="auto"/>
              <w:left w:val="single" w:sz="4" w:space="0" w:color="auto"/>
              <w:bottom w:val="single" w:sz="4" w:space="0" w:color="auto"/>
              <w:right w:val="single" w:sz="4" w:space="0" w:color="auto"/>
            </w:tcBorders>
            <w:hideMark/>
          </w:tcPr>
          <w:p w14:paraId="196FF72D"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هناك فرق بين الأمر بالمعروف والإلزام </w:t>
            </w:r>
            <w:proofErr w:type="gramStart"/>
            <w:r>
              <w:rPr>
                <w:rFonts w:ascii="Traditional Arabic" w:hAnsi="Traditional Arabic" w:cs="Traditional Arabic"/>
                <w:sz w:val="30"/>
                <w:szCs w:val="30"/>
                <w:rtl/>
              </w:rPr>
              <w:t>به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776A413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w:t>
            </w:r>
          </w:p>
        </w:tc>
      </w:tr>
      <w:tr w:rsidR="00475153" w14:paraId="613C1F6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68707F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p>
        </w:tc>
        <w:tc>
          <w:tcPr>
            <w:tcW w:w="7134" w:type="dxa"/>
            <w:tcBorders>
              <w:top w:val="single" w:sz="4" w:space="0" w:color="auto"/>
              <w:left w:val="single" w:sz="4" w:space="0" w:color="auto"/>
              <w:bottom w:val="single" w:sz="4" w:space="0" w:color="auto"/>
              <w:right w:val="single" w:sz="4" w:space="0" w:color="auto"/>
            </w:tcBorders>
            <w:hideMark/>
          </w:tcPr>
          <w:p w14:paraId="7548EA9D"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هناك فرق بين النهي عن المنكر </w:t>
            </w:r>
            <w:proofErr w:type="gramStart"/>
            <w:r>
              <w:rPr>
                <w:rFonts w:ascii="Traditional Arabic" w:hAnsi="Traditional Arabic" w:cs="Traditional Arabic"/>
                <w:sz w:val="30"/>
                <w:szCs w:val="30"/>
                <w:rtl/>
              </w:rPr>
              <w:t>وتغييره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095D741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w:t>
            </w:r>
          </w:p>
        </w:tc>
      </w:tr>
      <w:tr w:rsidR="00475153" w14:paraId="442DF23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A8C917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p>
        </w:tc>
        <w:tc>
          <w:tcPr>
            <w:tcW w:w="7134" w:type="dxa"/>
            <w:tcBorders>
              <w:top w:val="single" w:sz="4" w:space="0" w:color="auto"/>
              <w:left w:val="single" w:sz="4" w:space="0" w:color="auto"/>
              <w:bottom w:val="single" w:sz="4" w:space="0" w:color="auto"/>
              <w:right w:val="single" w:sz="4" w:space="0" w:color="auto"/>
            </w:tcBorders>
            <w:hideMark/>
          </w:tcPr>
          <w:p w14:paraId="5DB5A280"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بمصطلحي الحسبة والاحتساب والفرق </w:t>
            </w:r>
            <w:proofErr w:type="gramStart"/>
            <w:r>
              <w:rPr>
                <w:rFonts w:ascii="Traditional Arabic" w:hAnsi="Traditional Arabic" w:cs="Traditional Arabic"/>
                <w:sz w:val="30"/>
                <w:szCs w:val="30"/>
                <w:rtl/>
              </w:rPr>
              <w:t>بينهما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C27F6A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23</w:t>
            </w:r>
          </w:p>
        </w:tc>
      </w:tr>
      <w:tr w:rsidR="00475153" w14:paraId="4AE33731"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B2968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p>
        </w:tc>
        <w:tc>
          <w:tcPr>
            <w:tcW w:w="7134" w:type="dxa"/>
            <w:tcBorders>
              <w:top w:val="single" w:sz="4" w:space="0" w:color="auto"/>
              <w:left w:val="single" w:sz="4" w:space="0" w:color="auto"/>
              <w:bottom w:val="single" w:sz="4" w:space="0" w:color="auto"/>
              <w:right w:val="single" w:sz="4" w:space="0" w:color="auto"/>
            </w:tcBorders>
            <w:hideMark/>
          </w:tcPr>
          <w:p w14:paraId="2B468640"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سبب تسمية الحسبة بهذا الاسم وما علاقتها بالأمر بالمعروف والنهي عن </w:t>
            </w:r>
            <w:proofErr w:type="gramStart"/>
            <w:r>
              <w:rPr>
                <w:rFonts w:ascii="Traditional Arabic" w:hAnsi="Traditional Arabic" w:cs="Traditional Arabic"/>
                <w:sz w:val="30"/>
                <w:szCs w:val="30"/>
                <w:rtl/>
              </w:rPr>
              <w:t>المنكر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4B9915B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w:t>
            </w:r>
          </w:p>
        </w:tc>
      </w:tr>
      <w:tr w:rsidR="00475153" w14:paraId="6BA5F5F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9C93C9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w:t>
            </w:r>
          </w:p>
        </w:tc>
        <w:tc>
          <w:tcPr>
            <w:tcW w:w="7134" w:type="dxa"/>
            <w:tcBorders>
              <w:top w:val="single" w:sz="4" w:space="0" w:color="auto"/>
              <w:left w:val="single" w:sz="4" w:space="0" w:color="auto"/>
              <w:bottom w:val="single" w:sz="4" w:space="0" w:color="auto"/>
              <w:right w:val="single" w:sz="4" w:space="0" w:color="auto"/>
            </w:tcBorders>
            <w:hideMark/>
          </w:tcPr>
          <w:p w14:paraId="0826A5B5"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الفرق بين الحسبة </w:t>
            </w:r>
            <w:proofErr w:type="gramStart"/>
            <w:r>
              <w:rPr>
                <w:rFonts w:ascii="Traditional Arabic" w:hAnsi="Traditional Arabic" w:cs="Traditional Arabic"/>
                <w:sz w:val="30"/>
                <w:szCs w:val="30"/>
                <w:rtl/>
              </w:rPr>
              <w:t>والنصيحة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4DAFC85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w:t>
            </w:r>
          </w:p>
        </w:tc>
      </w:tr>
      <w:tr w:rsidR="00475153" w14:paraId="4642537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8DAEE2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w:t>
            </w:r>
          </w:p>
        </w:tc>
        <w:tc>
          <w:tcPr>
            <w:tcW w:w="7134" w:type="dxa"/>
            <w:tcBorders>
              <w:top w:val="single" w:sz="4" w:space="0" w:color="auto"/>
              <w:left w:val="single" w:sz="4" w:space="0" w:color="auto"/>
              <w:bottom w:val="single" w:sz="4" w:space="0" w:color="auto"/>
              <w:right w:val="single" w:sz="4" w:space="0" w:color="auto"/>
            </w:tcBorders>
            <w:hideMark/>
          </w:tcPr>
          <w:p w14:paraId="61F063E7"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بولاية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وما وجه أهمية وجودها في الدولة </w:t>
            </w:r>
            <w:proofErr w:type="gramStart"/>
            <w:r>
              <w:rPr>
                <w:rFonts w:ascii="Traditional Arabic" w:hAnsi="Traditional Arabic" w:cs="Traditional Arabic"/>
                <w:sz w:val="30"/>
                <w:szCs w:val="30"/>
                <w:rtl/>
              </w:rPr>
              <w:t>الإسلامية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E35852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w:t>
            </w:r>
          </w:p>
        </w:tc>
      </w:tr>
      <w:tr w:rsidR="00475153" w14:paraId="6B78FB8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9896A8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w:t>
            </w:r>
          </w:p>
        </w:tc>
        <w:tc>
          <w:tcPr>
            <w:tcW w:w="7134" w:type="dxa"/>
            <w:tcBorders>
              <w:top w:val="single" w:sz="4" w:space="0" w:color="auto"/>
              <w:left w:val="single" w:sz="4" w:space="0" w:color="auto"/>
              <w:bottom w:val="single" w:sz="4" w:space="0" w:color="auto"/>
              <w:right w:val="single" w:sz="4" w:space="0" w:color="auto"/>
            </w:tcBorders>
            <w:hideMark/>
          </w:tcPr>
          <w:p w14:paraId="27C7A205"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الضرورات </w:t>
            </w:r>
            <w:proofErr w:type="gramStart"/>
            <w:r>
              <w:rPr>
                <w:rFonts w:ascii="Traditional Arabic" w:hAnsi="Traditional Arabic" w:cs="Traditional Arabic"/>
                <w:sz w:val="30"/>
                <w:szCs w:val="30"/>
                <w:rtl/>
              </w:rPr>
              <w:t>الخمس ؟</w:t>
            </w:r>
            <w:proofErr w:type="gramEnd"/>
            <w:r>
              <w:rPr>
                <w:rFonts w:ascii="Traditional Arabic" w:hAnsi="Traditional Arabic" w:cs="Traditional Arabic"/>
                <w:sz w:val="30"/>
                <w:szCs w:val="30"/>
                <w:rtl/>
              </w:rPr>
              <w:t xml:space="preserve"> وما الدليل على العناية بحفظها </w:t>
            </w:r>
            <w:proofErr w:type="gramStart"/>
            <w:r>
              <w:rPr>
                <w:rFonts w:ascii="Traditional Arabic" w:hAnsi="Traditional Arabic" w:cs="Traditional Arabic"/>
                <w:sz w:val="30"/>
                <w:szCs w:val="30"/>
                <w:rtl/>
              </w:rPr>
              <w:t>إجمالاً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09F547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w:t>
            </w:r>
          </w:p>
        </w:tc>
      </w:tr>
      <w:tr w:rsidR="00475153" w14:paraId="0633185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B55514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w:t>
            </w:r>
          </w:p>
        </w:tc>
        <w:tc>
          <w:tcPr>
            <w:tcW w:w="7134" w:type="dxa"/>
            <w:tcBorders>
              <w:top w:val="single" w:sz="4" w:space="0" w:color="auto"/>
              <w:left w:val="single" w:sz="4" w:space="0" w:color="auto"/>
              <w:bottom w:val="single" w:sz="4" w:space="0" w:color="auto"/>
              <w:right w:val="single" w:sz="4" w:space="0" w:color="auto"/>
            </w:tcBorders>
            <w:hideMark/>
          </w:tcPr>
          <w:p w14:paraId="331B699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لولاية الحسبة دور في حفظ هذه </w:t>
            </w:r>
            <w:proofErr w:type="gramStart"/>
            <w:r>
              <w:rPr>
                <w:rFonts w:ascii="Traditional Arabic" w:hAnsi="Traditional Arabic" w:cs="Traditional Arabic"/>
                <w:sz w:val="30"/>
                <w:szCs w:val="30"/>
                <w:rtl/>
              </w:rPr>
              <w:t>الضرورات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DAF393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w:t>
            </w:r>
          </w:p>
        </w:tc>
      </w:tr>
      <w:tr w:rsidR="00475153" w14:paraId="6CC8E7F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139E39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w:t>
            </w:r>
          </w:p>
        </w:tc>
        <w:tc>
          <w:tcPr>
            <w:tcW w:w="7134" w:type="dxa"/>
            <w:tcBorders>
              <w:top w:val="single" w:sz="4" w:space="0" w:color="auto"/>
              <w:left w:val="single" w:sz="4" w:space="0" w:color="auto"/>
              <w:bottom w:val="single" w:sz="4" w:space="0" w:color="auto"/>
              <w:right w:val="single" w:sz="4" w:space="0" w:color="auto"/>
            </w:tcBorders>
            <w:hideMark/>
          </w:tcPr>
          <w:p w14:paraId="54DD598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وَضَّح دور ولاية الحسبة في حفظ </w:t>
            </w:r>
            <w:proofErr w:type="gramStart"/>
            <w:r>
              <w:rPr>
                <w:rFonts w:ascii="Traditional Arabic" w:hAnsi="Traditional Arabic" w:cs="Traditional Arabic"/>
                <w:sz w:val="30"/>
                <w:szCs w:val="30"/>
                <w:rtl/>
              </w:rPr>
              <w:t>الدين ؟</w:t>
            </w:r>
            <w:proofErr w:type="gramEnd"/>
            <w:r>
              <w:rPr>
                <w:rFonts w:ascii="Traditional Arabic" w:hAnsi="Traditional Arabic" w:cs="Traditional Arabic"/>
                <w:sz w:val="30"/>
                <w:szCs w:val="30"/>
                <w:rtl/>
              </w:rPr>
              <w:t xml:space="preserve"> مع التوضيح </w:t>
            </w:r>
            <w:proofErr w:type="gramStart"/>
            <w:r>
              <w:rPr>
                <w:rFonts w:ascii="Traditional Arabic" w:hAnsi="Traditional Arabic" w:cs="Traditional Arabic"/>
                <w:sz w:val="30"/>
                <w:szCs w:val="30"/>
                <w:rtl/>
              </w:rPr>
              <w:t>بأمثلة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4AC1182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31</w:t>
            </w:r>
          </w:p>
        </w:tc>
      </w:tr>
      <w:tr w:rsidR="00475153" w14:paraId="7849257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277A70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w:t>
            </w:r>
          </w:p>
        </w:tc>
        <w:tc>
          <w:tcPr>
            <w:tcW w:w="7134" w:type="dxa"/>
            <w:tcBorders>
              <w:top w:val="single" w:sz="4" w:space="0" w:color="auto"/>
              <w:left w:val="single" w:sz="4" w:space="0" w:color="auto"/>
              <w:bottom w:val="single" w:sz="4" w:space="0" w:color="auto"/>
              <w:right w:val="single" w:sz="4" w:space="0" w:color="auto"/>
            </w:tcBorders>
            <w:hideMark/>
          </w:tcPr>
          <w:p w14:paraId="734E94B9"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وَضَّح دور ولاية الحسبة في حفظ </w:t>
            </w:r>
            <w:proofErr w:type="gramStart"/>
            <w:r>
              <w:rPr>
                <w:rFonts w:ascii="Traditional Arabic" w:hAnsi="Traditional Arabic" w:cs="Traditional Arabic"/>
                <w:sz w:val="30"/>
                <w:szCs w:val="30"/>
                <w:rtl/>
              </w:rPr>
              <w:t>النفس ؟</w:t>
            </w:r>
            <w:proofErr w:type="gramEnd"/>
            <w:r>
              <w:rPr>
                <w:rFonts w:ascii="Traditional Arabic" w:hAnsi="Traditional Arabic" w:cs="Traditional Arabic"/>
                <w:sz w:val="30"/>
                <w:szCs w:val="30"/>
                <w:rtl/>
              </w:rPr>
              <w:t xml:space="preserve"> مع التوضيح </w:t>
            </w:r>
            <w:proofErr w:type="gramStart"/>
            <w:r>
              <w:rPr>
                <w:rFonts w:ascii="Traditional Arabic" w:hAnsi="Traditional Arabic" w:cs="Traditional Arabic"/>
                <w:sz w:val="30"/>
                <w:szCs w:val="30"/>
                <w:rtl/>
              </w:rPr>
              <w:t>بأمثلة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28AC627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32</w:t>
            </w:r>
          </w:p>
        </w:tc>
      </w:tr>
      <w:tr w:rsidR="00475153" w14:paraId="2AE2C03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92E808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w:t>
            </w:r>
          </w:p>
        </w:tc>
        <w:tc>
          <w:tcPr>
            <w:tcW w:w="7134" w:type="dxa"/>
            <w:tcBorders>
              <w:top w:val="single" w:sz="4" w:space="0" w:color="auto"/>
              <w:left w:val="single" w:sz="4" w:space="0" w:color="auto"/>
              <w:bottom w:val="single" w:sz="4" w:space="0" w:color="auto"/>
              <w:right w:val="single" w:sz="4" w:space="0" w:color="auto"/>
            </w:tcBorders>
            <w:hideMark/>
          </w:tcPr>
          <w:p w14:paraId="780657B1"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وَضَّح دور ولاية الحسبة في حفظ </w:t>
            </w:r>
            <w:proofErr w:type="gramStart"/>
            <w:r>
              <w:rPr>
                <w:rFonts w:ascii="Traditional Arabic" w:hAnsi="Traditional Arabic" w:cs="Traditional Arabic"/>
                <w:sz w:val="30"/>
                <w:szCs w:val="30"/>
                <w:rtl/>
              </w:rPr>
              <w:t>العقل ؟</w:t>
            </w:r>
            <w:proofErr w:type="gramEnd"/>
            <w:r>
              <w:rPr>
                <w:rFonts w:ascii="Traditional Arabic" w:hAnsi="Traditional Arabic" w:cs="Traditional Arabic"/>
                <w:sz w:val="30"/>
                <w:szCs w:val="30"/>
                <w:rtl/>
              </w:rPr>
              <w:t xml:space="preserve"> مع التوضيح </w:t>
            </w:r>
            <w:proofErr w:type="gramStart"/>
            <w:r>
              <w:rPr>
                <w:rFonts w:ascii="Traditional Arabic" w:hAnsi="Traditional Arabic" w:cs="Traditional Arabic"/>
                <w:sz w:val="30"/>
                <w:szCs w:val="30"/>
                <w:rtl/>
              </w:rPr>
              <w:t>بأمثلة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265F238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33</w:t>
            </w:r>
          </w:p>
        </w:tc>
      </w:tr>
      <w:tr w:rsidR="00475153" w14:paraId="76C172A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7F402F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w:t>
            </w:r>
          </w:p>
        </w:tc>
        <w:tc>
          <w:tcPr>
            <w:tcW w:w="7134" w:type="dxa"/>
            <w:tcBorders>
              <w:top w:val="single" w:sz="4" w:space="0" w:color="auto"/>
              <w:left w:val="single" w:sz="4" w:space="0" w:color="auto"/>
              <w:bottom w:val="single" w:sz="4" w:space="0" w:color="auto"/>
              <w:right w:val="single" w:sz="4" w:space="0" w:color="auto"/>
            </w:tcBorders>
            <w:hideMark/>
          </w:tcPr>
          <w:p w14:paraId="4721F460"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وَضَّح دور ولاية الحسبة في حفظ </w:t>
            </w:r>
            <w:proofErr w:type="gramStart"/>
            <w:r>
              <w:rPr>
                <w:rFonts w:ascii="Traditional Arabic" w:hAnsi="Traditional Arabic" w:cs="Traditional Arabic"/>
                <w:sz w:val="30"/>
                <w:szCs w:val="30"/>
                <w:rtl/>
              </w:rPr>
              <w:t>النسل ؟</w:t>
            </w:r>
            <w:proofErr w:type="gramEnd"/>
            <w:r>
              <w:rPr>
                <w:rFonts w:ascii="Traditional Arabic" w:hAnsi="Traditional Arabic" w:cs="Traditional Arabic"/>
                <w:sz w:val="30"/>
                <w:szCs w:val="30"/>
                <w:rtl/>
              </w:rPr>
              <w:t xml:space="preserve"> مع التوضيح </w:t>
            </w:r>
            <w:proofErr w:type="gramStart"/>
            <w:r>
              <w:rPr>
                <w:rFonts w:ascii="Traditional Arabic" w:hAnsi="Traditional Arabic" w:cs="Traditional Arabic"/>
                <w:sz w:val="30"/>
                <w:szCs w:val="30"/>
                <w:rtl/>
              </w:rPr>
              <w:t>بأمثلة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7CA8E76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34</w:t>
            </w:r>
          </w:p>
        </w:tc>
      </w:tr>
      <w:tr w:rsidR="00475153" w14:paraId="1B3F3F1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657E7E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w:t>
            </w:r>
          </w:p>
        </w:tc>
        <w:tc>
          <w:tcPr>
            <w:tcW w:w="7134" w:type="dxa"/>
            <w:tcBorders>
              <w:top w:val="single" w:sz="4" w:space="0" w:color="auto"/>
              <w:left w:val="single" w:sz="4" w:space="0" w:color="auto"/>
              <w:bottom w:val="single" w:sz="4" w:space="0" w:color="auto"/>
              <w:right w:val="single" w:sz="4" w:space="0" w:color="auto"/>
            </w:tcBorders>
            <w:hideMark/>
          </w:tcPr>
          <w:p w14:paraId="2568592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وَضَّح دور ولاية الحسبة في حفظ </w:t>
            </w:r>
            <w:proofErr w:type="gramStart"/>
            <w:r>
              <w:rPr>
                <w:rFonts w:ascii="Traditional Arabic" w:hAnsi="Traditional Arabic" w:cs="Traditional Arabic"/>
                <w:sz w:val="30"/>
                <w:szCs w:val="30"/>
                <w:rtl/>
              </w:rPr>
              <w:t>المال ؟</w:t>
            </w:r>
            <w:proofErr w:type="gramEnd"/>
            <w:r>
              <w:rPr>
                <w:rFonts w:ascii="Traditional Arabic" w:hAnsi="Traditional Arabic" w:cs="Traditional Arabic"/>
                <w:sz w:val="30"/>
                <w:szCs w:val="30"/>
                <w:rtl/>
              </w:rPr>
              <w:t xml:space="preserve"> مع التوضيح </w:t>
            </w:r>
            <w:proofErr w:type="gramStart"/>
            <w:r>
              <w:rPr>
                <w:rFonts w:ascii="Traditional Arabic" w:hAnsi="Traditional Arabic" w:cs="Traditional Arabic"/>
                <w:sz w:val="30"/>
                <w:szCs w:val="30"/>
                <w:rtl/>
              </w:rPr>
              <w:t>بأمثلة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2F318EC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35</w:t>
            </w:r>
          </w:p>
        </w:tc>
      </w:tr>
      <w:tr w:rsidR="00475153" w14:paraId="48127C5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463095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23</w:t>
            </w:r>
          </w:p>
        </w:tc>
        <w:tc>
          <w:tcPr>
            <w:tcW w:w="7134" w:type="dxa"/>
            <w:tcBorders>
              <w:top w:val="single" w:sz="4" w:space="0" w:color="auto"/>
              <w:left w:val="single" w:sz="4" w:space="0" w:color="auto"/>
              <w:bottom w:val="single" w:sz="4" w:space="0" w:color="auto"/>
              <w:right w:val="single" w:sz="4" w:space="0" w:color="auto"/>
            </w:tcBorders>
            <w:hideMark/>
          </w:tcPr>
          <w:p w14:paraId="46699E0D"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الفوائد العامة للحسبة مع التدليل </w:t>
            </w:r>
            <w:proofErr w:type="gramStart"/>
            <w:r>
              <w:rPr>
                <w:rFonts w:ascii="Traditional Arabic" w:hAnsi="Traditional Arabic" w:cs="Traditional Arabic"/>
                <w:sz w:val="30"/>
                <w:szCs w:val="30"/>
                <w:rtl/>
              </w:rPr>
              <w:t>والتوضيح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CE13DF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36</w:t>
            </w:r>
          </w:p>
        </w:tc>
      </w:tr>
      <w:tr w:rsidR="00475153" w14:paraId="25913E2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8386F5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w:t>
            </w:r>
          </w:p>
        </w:tc>
        <w:tc>
          <w:tcPr>
            <w:tcW w:w="7134" w:type="dxa"/>
            <w:tcBorders>
              <w:top w:val="single" w:sz="4" w:space="0" w:color="auto"/>
              <w:left w:val="single" w:sz="4" w:space="0" w:color="auto"/>
              <w:bottom w:val="single" w:sz="4" w:space="0" w:color="auto"/>
              <w:right w:val="single" w:sz="4" w:space="0" w:color="auto"/>
            </w:tcBorders>
            <w:hideMark/>
          </w:tcPr>
          <w:p w14:paraId="7813573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الفوائد والمصالح العائدة على المحتسب من جراء قيامه </w:t>
            </w:r>
            <w:proofErr w:type="gramStart"/>
            <w:r>
              <w:rPr>
                <w:rFonts w:ascii="Traditional Arabic" w:hAnsi="Traditional Arabic" w:cs="Traditional Arabic"/>
                <w:sz w:val="30"/>
                <w:szCs w:val="30"/>
                <w:rtl/>
              </w:rPr>
              <w:t>بالاحتساب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1906665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37</w:t>
            </w:r>
          </w:p>
        </w:tc>
      </w:tr>
      <w:tr w:rsidR="00475153" w14:paraId="376BC49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00AEFA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w:t>
            </w:r>
          </w:p>
        </w:tc>
        <w:tc>
          <w:tcPr>
            <w:tcW w:w="7134" w:type="dxa"/>
            <w:tcBorders>
              <w:top w:val="single" w:sz="4" w:space="0" w:color="auto"/>
              <w:left w:val="single" w:sz="4" w:space="0" w:color="auto"/>
              <w:bottom w:val="single" w:sz="4" w:space="0" w:color="auto"/>
              <w:right w:val="single" w:sz="4" w:space="0" w:color="auto"/>
            </w:tcBorders>
            <w:hideMark/>
          </w:tcPr>
          <w:p w14:paraId="4E98D96C"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الفضل الوارد المترتب على القيام </w:t>
            </w:r>
            <w:proofErr w:type="gramStart"/>
            <w:r>
              <w:rPr>
                <w:rFonts w:ascii="Traditional Arabic" w:hAnsi="Traditional Arabic" w:cs="Traditional Arabic"/>
                <w:sz w:val="30"/>
                <w:szCs w:val="30"/>
                <w:rtl/>
              </w:rPr>
              <w:t>بالحسبة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8D9D27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39</w:t>
            </w:r>
          </w:p>
        </w:tc>
      </w:tr>
      <w:tr w:rsidR="00475153" w14:paraId="0C23FE1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C62D3B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w:t>
            </w:r>
          </w:p>
        </w:tc>
        <w:tc>
          <w:tcPr>
            <w:tcW w:w="7134" w:type="dxa"/>
            <w:tcBorders>
              <w:top w:val="single" w:sz="4" w:space="0" w:color="auto"/>
              <w:left w:val="single" w:sz="4" w:space="0" w:color="auto"/>
              <w:bottom w:val="single" w:sz="4" w:space="0" w:color="auto"/>
              <w:right w:val="single" w:sz="4" w:space="0" w:color="auto"/>
            </w:tcBorders>
            <w:hideMark/>
          </w:tcPr>
          <w:p w14:paraId="3661DA8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الآثار المترتبة على ترك </w:t>
            </w:r>
            <w:proofErr w:type="gramStart"/>
            <w:r>
              <w:rPr>
                <w:rFonts w:ascii="Traditional Arabic" w:hAnsi="Traditional Arabic" w:cs="Traditional Arabic"/>
                <w:sz w:val="30"/>
                <w:szCs w:val="30"/>
                <w:rtl/>
              </w:rPr>
              <w:t>الحسبة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309DB0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41</w:t>
            </w:r>
          </w:p>
        </w:tc>
      </w:tr>
    </w:tbl>
    <w:p w14:paraId="5BD7D029" w14:textId="77777777" w:rsidR="00475153" w:rsidRDefault="00475153" w:rsidP="00475153">
      <w:pPr>
        <w:pStyle w:val="4"/>
        <w:shd w:val="clear" w:color="auto" w:fill="FFFFFF"/>
        <w:spacing w:before="150" w:after="150" w:line="456" w:lineRule="atLeast"/>
        <w:ind w:firstLine="0"/>
        <w:jc w:val="both"/>
        <w:rPr>
          <w:sz w:val="22"/>
          <w:szCs w:val="22"/>
          <w:rtl/>
        </w:rPr>
      </w:pPr>
    </w:p>
    <w:tbl>
      <w:tblPr>
        <w:tblStyle w:val="a8"/>
        <w:bidiVisual/>
        <w:tblW w:w="8644" w:type="dxa"/>
        <w:tblLook w:val="04A0" w:firstRow="1" w:lastRow="0" w:firstColumn="1" w:lastColumn="0" w:noHBand="0" w:noVBand="1"/>
      </w:tblPr>
      <w:tblGrid>
        <w:gridCol w:w="668"/>
        <w:gridCol w:w="7121"/>
        <w:gridCol w:w="855"/>
      </w:tblGrid>
      <w:tr w:rsidR="00475153" w14:paraId="4FFC912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1598EE3"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م</w:t>
            </w:r>
          </w:p>
        </w:tc>
        <w:tc>
          <w:tcPr>
            <w:tcW w:w="7121"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3CB53B5"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A573E45"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1F94F82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758F52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27</w:t>
            </w:r>
          </w:p>
        </w:tc>
        <w:tc>
          <w:tcPr>
            <w:tcW w:w="7121" w:type="dxa"/>
            <w:tcBorders>
              <w:top w:val="single" w:sz="4" w:space="0" w:color="auto"/>
              <w:left w:val="single" w:sz="4" w:space="0" w:color="auto"/>
              <w:bottom w:val="single" w:sz="4" w:space="0" w:color="auto"/>
              <w:right w:val="single" w:sz="4" w:space="0" w:color="auto"/>
            </w:tcBorders>
            <w:hideMark/>
          </w:tcPr>
          <w:p w14:paraId="1AC0F823"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مهام ولاية الحسبة عبر </w:t>
            </w:r>
            <w:proofErr w:type="gramStart"/>
            <w:r>
              <w:rPr>
                <w:rFonts w:ascii="Traditional Arabic" w:hAnsi="Traditional Arabic" w:cs="Traditional Arabic"/>
                <w:sz w:val="30"/>
                <w:szCs w:val="30"/>
                <w:rtl/>
              </w:rPr>
              <w:t>التاريخ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7FC27E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44</w:t>
            </w:r>
          </w:p>
        </w:tc>
      </w:tr>
      <w:tr w:rsidR="00475153" w14:paraId="315D726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0FFF10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w:t>
            </w:r>
          </w:p>
        </w:tc>
        <w:tc>
          <w:tcPr>
            <w:tcW w:w="7121" w:type="dxa"/>
            <w:tcBorders>
              <w:top w:val="single" w:sz="4" w:space="0" w:color="auto"/>
              <w:left w:val="single" w:sz="4" w:space="0" w:color="auto"/>
              <w:bottom w:val="single" w:sz="4" w:space="0" w:color="auto"/>
              <w:right w:val="single" w:sz="4" w:space="0" w:color="auto"/>
            </w:tcBorders>
            <w:hideMark/>
          </w:tcPr>
          <w:p w14:paraId="65CDF6E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مهام ولاية الحسبة في العصر الحاضر في عهد المملكة العربية </w:t>
            </w:r>
            <w:proofErr w:type="gramStart"/>
            <w:r>
              <w:rPr>
                <w:rFonts w:ascii="Traditional Arabic" w:hAnsi="Traditional Arabic" w:cs="Traditional Arabic"/>
                <w:sz w:val="30"/>
                <w:szCs w:val="30"/>
                <w:rtl/>
              </w:rPr>
              <w:t>السعودية ؟</w:t>
            </w:r>
            <w:proofErr w:type="gramEnd"/>
            <w:r>
              <w:rPr>
                <w:rFonts w:ascii="Traditional Arabic" w:hAnsi="Traditional Arabic" w:cs="Traditional Arabic"/>
                <w:sz w:val="30"/>
                <w:szCs w:val="30"/>
                <w:rtl/>
              </w:rPr>
              <w:t xml:space="preserve"> ومن الجهة التي كُلِّفَت بها ولاية الحسبة تكليف </w:t>
            </w:r>
            <w:proofErr w:type="gramStart"/>
            <w:r>
              <w:rPr>
                <w:rFonts w:ascii="Traditional Arabic" w:hAnsi="Traditional Arabic" w:cs="Traditional Arabic"/>
                <w:sz w:val="30"/>
                <w:szCs w:val="30"/>
                <w:rtl/>
              </w:rPr>
              <w:t>خاص ؟</w:t>
            </w:r>
            <w:proofErr w:type="gramEnd"/>
            <w:r>
              <w:rPr>
                <w:rFonts w:ascii="Traditional Arabic" w:hAnsi="Traditional Arabic" w:cs="Traditional Arabic"/>
                <w:sz w:val="30"/>
                <w:szCs w:val="30"/>
                <w:rtl/>
              </w:rPr>
              <w:t xml:space="preserve"> وما مقاصد تلك </w:t>
            </w:r>
            <w:proofErr w:type="gramStart"/>
            <w:r>
              <w:rPr>
                <w:rFonts w:ascii="Traditional Arabic" w:hAnsi="Traditional Arabic" w:cs="Traditional Arabic"/>
                <w:sz w:val="30"/>
                <w:szCs w:val="30"/>
                <w:rtl/>
              </w:rPr>
              <w:t>المهام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986BF1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44</w:t>
            </w:r>
          </w:p>
        </w:tc>
      </w:tr>
      <w:tr w:rsidR="00475153" w14:paraId="4F032C4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8FBABB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w:t>
            </w:r>
          </w:p>
        </w:tc>
        <w:tc>
          <w:tcPr>
            <w:tcW w:w="7121" w:type="dxa"/>
            <w:tcBorders>
              <w:top w:val="single" w:sz="4" w:space="0" w:color="auto"/>
              <w:left w:val="single" w:sz="4" w:space="0" w:color="auto"/>
              <w:bottom w:val="single" w:sz="4" w:space="0" w:color="auto"/>
              <w:right w:val="single" w:sz="4" w:space="0" w:color="auto"/>
            </w:tcBorders>
            <w:hideMark/>
          </w:tcPr>
          <w:p w14:paraId="19F78FCE"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لولاية الحسبة في الإسلام أصل </w:t>
            </w:r>
            <w:proofErr w:type="gramStart"/>
            <w:r>
              <w:rPr>
                <w:rFonts w:ascii="Traditional Arabic" w:hAnsi="Traditional Arabic" w:cs="Traditional Arabic"/>
                <w:sz w:val="30"/>
                <w:szCs w:val="30"/>
                <w:rtl/>
              </w:rPr>
              <w:t>تاريخي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954A32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46</w:t>
            </w:r>
          </w:p>
        </w:tc>
      </w:tr>
      <w:tr w:rsidR="00475153" w14:paraId="4DDE24D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tcPr>
          <w:p w14:paraId="47C5E92C" w14:textId="77777777" w:rsidR="00475153" w:rsidRDefault="00475153" w:rsidP="008110B5">
            <w:pPr>
              <w:jc w:val="center"/>
              <w:rPr>
                <w:rFonts w:ascii="Traditional Arabic" w:hAnsi="Traditional Arabic" w:cs="Traditional Arabic"/>
                <w:sz w:val="30"/>
                <w:szCs w:val="30"/>
                <w:rtl/>
              </w:rPr>
            </w:pPr>
          </w:p>
        </w:tc>
        <w:tc>
          <w:tcPr>
            <w:tcW w:w="7121" w:type="dxa"/>
            <w:tcBorders>
              <w:top w:val="single" w:sz="4" w:space="0" w:color="auto"/>
              <w:left w:val="single" w:sz="4" w:space="0" w:color="auto"/>
              <w:bottom w:val="single" w:sz="4" w:space="0" w:color="auto"/>
              <w:right w:val="single" w:sz="4" w:space="0" w:color="auto"/>
            </w:tcBorders>
            <w:hideMark/>
          </w:tcPr>
          <w:p w14:paraId="0E8F06D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الدولة الإسلامية التي أسسها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 مع ذكر بعض الصور التي باشرها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الحسبة </w:t>
            </w:r>
            <w:proofErr w:type="gramStart"/>
            <w:r>
              <w:rPr>
                <w:rFonts w:ascii="Traditional Arabic" w:hAnsi="Traditional Arabic" w:cs="Traditional Arabic"/>
                <w:sz w:val="30"/>
                <w:szCs w:val="30"/>
                <w:rtl/>
              </w:rPr>
              <w:t>فيها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00729D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46</w:t>
            </w:r>
          </w:p>
        </w:tc>
      </w:tr>
      <w:tr w:rsidR="00475153" w14:paraId="71B2D1F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E37CA8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30</w:t>
            </w:r>
          </w:p>
        </w:tc>
        <w:tc>
          <w:tcPr>
            <w:tcW w:w="7121" w:type="dxa"/>
            <w:tcBorders>
              <w:top w:val="single" w:sz="4" w:space="0" w:color="auto"/>
              <w:left w:val="single" w:sz="4" w:space="0" w:color="auto"/>
              <w:bottom w:val="single" w:sz="4" w:space="0" w:color="auto"/>
              <w:right w:val="single" w:sz="4" w:space="0" w:color="auto"/>
            </w:tcBorders>
            <w:hideMark/>
          </w:tcPr>
          <w:p w14:paraId="1D61A45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 مصطلح المحتسب معروفاً في عهد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وعهد الخلفاء الراشدين </w:t>
            </w:r>
            <w:r>
              <w:rPr>
                <w:rFonts w:ascii="Traditional Arabic" w:hAnsi="Traditional Arabic" w:cs="Traditional Arabic"/>
                <w:sz w:val="30"/>
                <w:szCs w:val="30"/>
              </w:rPr>
              <w:sym w:font="AGA Arabesque" w:char="F079"/>
            </w:r>
            <w:r>
              <w:rPr>
                <w:rFonts w:ascii="Traditional Arabic" w:hAnsi="Traditional Arabic" w:cs="Traditional Arabic"/>
                <w:sz w:val="30"/>
                <w:szCs w:val="30"/>
                <w:rtl/>
              </w:rPr>
              <w:t xml:space="preserve">؟ وما هو المصطلح الشائع في عهده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وعهدهم ؟ ومتى ظهر هذا </w:t>
            </w:r>
            <w:proofErr w:type="gramStart"/>
            <w:r>
              <w:rPr>
                <w:rFonts w:ascii="Traditional Arabic" w:hAnsi="Traditional Arabic" w:cs="Traditional Arabic"/>
                <w:sz w:val="30"/>
                <w:szCs w:val="30"/>
                <w:rtl/>
              </w:rPr>
              <w:t>المصطلح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5EB5F4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47</w:t>
            </w:r>
          </w:p>
        </w:tc>
      </w:tr>
      <w:tr w:rsidR="00475153" w14:paraId="5AD62BD5"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42D491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31</w:t>
            </w:r>
          </w:p>
        </w:tc>
        <w:tc>
          <w:tcPr>
            <w:tcW w:w="7121" w:type="dxa"/>
            <w:tcBorders>
              <w:top w:val="single" w:sz="4" w:space="0" w:color="auto"/>
              <w:left w:val="single" w:sz="4" w:space="0" w:color="auto"/>
              <w:bottom w:val="single" w:sz="4" w:space="0" w:color="auto"/>
              <w:right w:val="single" w:sz="4" w:space="0" w:color="auto"/>
            </w:tcBorders>
            <w:hideMark/>
          </w:tcPr>
          <w:p w14:paraId="0859F44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دولة الخلفاء الراشدين </w:t>
            </w:r>
            <w:r>
              <w:rPr>
                <w:rFonts w:ascii="Traditional Arabic" w:hAnsi="Traditional Arabic" w:cs="Traditional Arabic"/>
                <w:sz w:val="30"/>
                <w:szCs w:val="30"/>
              </w:rPr>
              <w:sym w:font="AGA Arabesque" w:char="F079"/>
            </w:r>
            <w:r>
              <w:rPr>
                <w:rFonts w:ascii="Traditional Arabic" w:hAnsi="Traditional Arabic" w:cs="Traditional Arabic"/>
                <w:sz w:val="30"/>
                <w:szCs w:val="30"/>
                <w:rtl/>
              </w:rPr>
              <w:t xml:space="preserve"> مع ذكر شيء من صور </w:t>
            </w:r>
            <w:proofErr w:type="gramStart"/>
            <w:r>
              <w:rPr>
                <w:rFonts w:ascii="Traditional Arabic" w:hAnsi="Traditional Arabic" w:cs="Traditional Arabic"/>
                <w:sz w:val="30"/>
                <w:szCs w:val="30"/>
                <w:rtl/>
              </w:rPr>
              <w:t>احتسابهم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DFC806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48</w:t>
            </w:r>
          </w:p>
        </w:tc>
      </w:tr>
      <w:tr w:rsidR="00475153" w14:paraId="4E7941B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55C6A8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32</w:t>
            </w:r>
          </w:p>
        </w:tc>
        <w:tc>
          <w:tcPr>
            <w:tcW w:w="7121" w:type="dxa"/>
            <w:tcBorders>
              <w:top w:val="single" w:sz="4" w:space="0" w:color="auto"/>
              <w:left w:val="single" w:sz="4" w:space="0" w:color="auto"/>
              <w:bottom w:val="single" w:sz="4" w:space="0" w:color="auto"/>
              <w:right w:val="single" w:sz="4" w:space="0" w:color="auto"/>
            </w:tcBorders>
            <w:hideMark/>
          </w:tcPr>
          <w:p w14:paraId="256EFF2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الدولة </w:t>
            </w:r>
            <w:proofErr w:type="gramStart"/>
            <w:r>
              <w:rPr>
                <w:rFonts w:ascii="Traditional Arabic" w:hAnsi="Traditional Arabic" w:cs="Traditional Arabic"/>
                <w:sz w:val="30"/>
                <w:szCs w:val="30"/>
                <w:rtl/>
              </w:rPr>
              <w:t>الأموية ؟</w:t>
            </w:r>
            <w:proofErr w:type="gramEnd"/>
            <w:r>
              <w:rPr>
                <w:rFonts w:ascii="Traditional Arabic" w:hAnsi="Traditional Arabic" w:cs="Traditional Arabic"/>
                <w:sz w:val="30"/>
                <w:szCs w:val="30"/>
                <w:rtl/>
              </w:rPr>
              <w:t xml:space="preserve"> واذكر من تقلًد </w:t>
            </w:r>
            <w:proofErr w:type="gramStart"/>
            <w:r>
              <w:rPr>
                <w:rFonts w:ascii="Traditional Arabic" w:hAnsi="Traditional Arabic" w:cs="Traditional Arabic"/>
                <w:sz w:val="30"/>
                <w:szCs w:val="30"/>
                <w:rtl/>
              </w:rPr>
              <w:t>وظيفتها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E3F53A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50</w:t>
            </w:r>
          </w:p>
        </w:tc>
      </w:tr>
      <w:tr w:rsidR="00475153" w14:paraId="62966B8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CDB536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33</w:t>
            </w:r>
          </w:p>
        </w:tc>
        <w:tc>
          <w:tcPr>
            <w:tcW w:w="7121" w:type="dxa"/>
            <w:tcBorders>
              <w:top w:val="single" w:sz="4" w:space="0" w:color="auto"/>
              <w:left w:val="single" w:sz="4" w:space="0" w:color="auto"/>
              <w:bottom w:val="single" w:sz="4" w:space="0" w:color="auto"/>
              <w:right w:val="single" w:sz="4" w:space="0" w:color="auto"/>
            </w:tcBorders>
            <w:hideMark/>
          </w:tcPr>
          <w:p w14:paraId="251BD0F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الدولة </w:t>
            </w:r>
            <w:proofErr w:type="gramStart"/>
            <w:r>
              <w:rPr>
                <w:rFonts w:ascii="Traditional Arabic" w:hAnsi="Traditional Arabic" w:cs="Traditional Arabic"/>
                <w:sz w:val="30"/>
                <w:szCs w:val="30"/>
                <w:rtl/>
              </w:rPr>
              <w:t>العباسية ؟</w:t>
            </w:r>
            <w:proofErr w:type="gramEnd"/>
            <w:r>
              <w:rPr>
                <w:rFonts w:ascii="Traditional Arabic" w:hAnsi="Traditional Arabic" w:cs="Traditional Arabic"/>
                <w:sz w:val="30"/>
                <w:szCs w:val="30"/>
                <w:rtl/>
              </w:rPr>
              <w:t xml:space="preserve"> واذكر من تقلًد </w:t>
            </w:r>
            <w:proofErr w:type="gramStart"/>
            <w:r>
              <w:rPr>
                <w:rFonts w:ascii="Traditional Arabic" w:hAnsi="Traditional Arabic" w:cs="Traditional Arabic"/>
                <w:sz w:val="30"/>
                <w:szCs w:val="30"/>
                <w:rtl/>
              </w:rPr>
              <w:t>وظيفتها ؟</w:t>
            </w:r>
            <w:proofErr w:type="gramEnd"/>
            <w:r>
              <w:rPr>
                <w:rFonts w:ascii="Traditional Arabic" w:hAnsi="Traditional Arabic" w:cs="Traditional Arabic"/>
                <w:sz w:val="30"/>
                <w:szCs w:val="30"/>
                <w:rtl/>
              </w:rPr>
              <w:t xml:space="preserve"> وهل أُلِفَ في هذا العهد مؤلفات </w:t>
            </w:r>
            <w:proofErr w:type="gramStart"/>
            <w:r>
              <w:rPr>
                <w:rFonts w:ascii="Traditional Arabic" w:hAnsi="Traditional Arabic" w:cs="Traditional Arabic"/>
                <w:sz w:val="30"/>
                <w:szCs w:val="30"/>
                <w:rtl/>
              </w:rPr>
              <w:t>فيها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72D5EB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51</w:t>
            </w:r>
          </w:p>
        </w:tc>
      </w:tr>
      <w:tr w:rsidR="00475153" w14:paraId="32A5A61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FA872A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34</w:t>
            </w:r>
          </w:p>
        </w:tc>
        <w:tc>
          <w:tcPr>
            <w:tcW w:w="7121" w:type="dxa"/>
            <w:tcBorders>
              <w:top w:val="single" w:sz="4" w:space="0" w:color="auto"/>
              <w:left w:val="single" w:sz="4" w:space="0" w:color="auto"/>
              <w:bottom w:val="single" w:sz="4" w:space="0" w:color="auto"/>
              <w:right w:val="single" w:sz="4" w:space="0" w:color="auto"/>
            </w:tcBorders>
            <w:hideMark/>
          </w:tcPr>
          <w:p w14:paraId="3C439BF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الدولة </w:t>
            </w:r>
            <w:proofErr w:type="gramStart"/>
            <w:r>
              <w:rPr>
                <w:rFonts w:ascii="Traditional Arabic" w:hAnsi="Traditional Arabic" w:cs="Traditional Arabic"/>
                <w:sz w:val="30"/>
                <w:szCs w:val="30"/>
                <w:rtl/>
              </w:rPr>
              <w:t>العثمانية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8C2C25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53</w:t>
            </w:r>
          </w:p>
        </w:tc>
      </w:tr>
      <w:tr w:rsidR="00475153" w14:paraId="2594D6D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7E1CC8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35</w:t>
            </w:r>
          </w:p>
        </w:tc>
        <w:tc>
          <w:tcPr>
            <w:tcW w:w="7121" w:type="dxa"/>
            <w:tcBorders>
              <w:top w:val="single" w:sz="4" w:space="0" w:color="auto"/>
              <w:left w:val="single" w:sz="4" w:space="0" w:color="auto"/>
              <w:bottom w:val="single" w:sz="4" w:space="0" w:color="auto"/>
              <w:right w:val="single" w:sz="4" w:space="0" w:color="auto"/>
            </w:tcBorders>
            <w:hideMark/>
          </w:tcPr>
          <w:p w14:paraId="4C70EAE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كانت ولاية الحسبة بشكلها الإداري المنظّم موجودة في المملكة العربية </w:t>
            </w:r>
            <w:proofErr w:type="gramStart"/>
            <w:r>
              <w:rPr>
                <w:rFonts w:ascii="Traditional Arabic" w:hAnsi="Traditional Arabic" w:cs="Traditional Arabic"/>
                <w:sz w:val="30"/>
                <w:szCs w:val="30"/>
                <w:rtl/>
              </w:rPr>
              <w:t>السعودية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2F17EA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54</w:t>
            </w:r>
          </w:p>
        </w:tc>
      </w:tr>
      <w:tr w:rsidR="00475153" w14:paraId="122D2DD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A02A77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36</w:t>
            </w:r>
          </w:p>
        </w:tc>
        <w:tc>
          <w:tcPr>
            <w:tcW w:w="7121" w:type="dxa"/>
            <w:tcBorders>
              <w:top w:val="single" w:sz="4" w:space="0" w:color="auto"/>
              <w:left w:val="single" w:sz="4" w:space="0" w:color="auto"/>
              <w:bottom w:val="single" w:sz="4" w:space="0" w:color="auto"/>
              <w:right w:val="single" w:sz="4" w:space="0" w:color="auto"/>
            </w:tcBorders>
            <w:hideMark/>
          </w:tcPr>
          <w:p w14:paraId="32E00E6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تحدث عن بعض الكتب المتقدمة المؤلفة في ولاية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وماذا تدل عليه حركة التأليف </w:t>
            </w:r>
            <w:proofErr w:type="gramStart"/>
            <w:r>
              <w:rPr>
                <w:rFonts w:ascii="Traditional Arabic" w:hAnsi="Traditional Arabic" w:cs="Traditional Arabic"/>
                <w:sz w:val="30"/>
                <w:szCs w:val="30"/>
                <w:rtl/>
              </w:rPr>
              <w:t>فيها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58961EE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54</w:t>
            </w:r>
          </w:p>
        </w:tc>
      </w:tr>
      <w:tr w:rsidR="00475153" w14:paraId="004627C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A44260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37</w:t>
            </w:r>
          </w:p>
        </w:tc>
        <w:tc>
          <w:tcPr>
            <w:tcW w:w="7121" w:type="dxa"/>
            <w:tcBorders>
              <w:top w:val="single" w:sz="4" w:space="0" w:color="auto"/>
              <w:left w:val="single" w:sz="4" w:space="0" w:color="auto"/>
              <w:bottom w:val="single" w:sz="4" w:space="0" w:color="auto"/>
              <w:right w:val="single" w:sz="4" w:space="0" w:color="auto"/>
            </w:tcBorders>
            <w:hideMark/>
          </w:tcPr>
          <w:p w14:paraId="53730E91"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 ما أصل مشروعية </w:t>
            </w:r>
            <w:proofErr w:type="gramStart"/>
            <w:r>
              <w:rPr>
                <w:rFonts w:ascii="Traditional Arabic" w:hAnsi="Traditional Arabic" w:cs="Traditional Arabic"/>
                <w:sz w:val="30"/>
                <w:szCs w:val="30"/>
                <w:rtl/>
              </w:rPr>
              <w:t>الحسبة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002A37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57</w:t>
            </w:r>
          </w:p>
        </w:tc>
      </w:tr>
      <w:tr w:rsidR="00475153" w14:paraId="32E7D95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E7100C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38</w:t>
            </w:r>
          </w:p>
        </w:tc>
        <w:tc>
          <w:tcPr>
            <w:tcW w:w="7121" w:type="dxa"/>
            <w:tcBorders>
              <w:top w:val="single" w:sz="4" w:space="0" w:color="auto"/>
              <w:left w:val="single" w:sz="4" w:space="0" w:color="auto"/>
              <w:bottom w:val="single" w:sz="4" w:space="0" w:color="auto"/>
              <w:right w:val="single" w:sz="4" w:space="0" w:color="auto"/>
            </w:tcBorders>
            <w:hideMark/>
          </w:tcPr>
          <w:p w14:paraId="70384AF3"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 ما حكم الحسبة عموماً مع الاستدلال لما </w:t>
            </w:r>
            <w:proofErr w:type="gramStart"/>
            <w:r>
              <w:rPr>
                <w:rFonts w:ascii="Traditional Arabic" w:hAnsi="Traditional Arabic" w:cs="Traditional Arabic"/>
                <w:sz w:val="30"/>
                <w:szCs w:val="30"/>
                <w:rtl/>
              </w:rPr>
              <w:t>تقول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AA04E4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57</w:t>
            </w:r>
          </w:p>
        </w:tc>
      </w:tr>
      <w:tr w:rsidR="00475153" w14:paraId="62BE33F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38935B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39</w:t>
            </w:r>
          </w:p>
        </w:tc>
        <w:tc>
          <w:tcPr>
            <w:tcW w:w="7121" w:type="dxa"/>
            <w:tcBorders>
              <w:top w:val="single" w:sz="4" w:space="0" w:color="auto"/>
              <w:left w:val="single" w:sz="4" w:space="0" w:color="auto"/>
              <w:bottom w:val="single" w:sz="4" w:space="0" w:color="auto"/>
              <w:right w:val="single" w:sz="4" w:space="0" w:color="auto"/>
            </w:tcBorders>
            <w:hideMark/>
          </w:tcPr>
          <w:p w14:paraId="41DDC0C2"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أذكر نوعية وجوب الحسبة </w:t>
            </w:r>
            <w:proofErr w:type="gramStart"/>
            <w:r>
              <w:rPr>
                <w:rFonts w:ascii="Traditional Arabic" w:hAnsi="Traditional Arabic" w:cs="Traditional Arabic"/>
                <w:sz w:val="30"/>
                <w:szCs w:val="30"/>
                <w:rtl/>
              </w:rPr>
              <w:t>بالتفصيل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338BD2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61</w:t>
            </w:r>
          </w:p>
        </w:tc>
      </w:tr>
      <w:tr w:rsidR="00475153" w14:paraId="7C9A162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5DDB6F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40</w:t>
            </w:r>
          </w:p>
        </w:tc>
        <w:tc>
          <w:tcPr>
            <w:tcW w:w="7121" w:type="dxa"/>
            <w:tcBorders>
              <w:top w:val="single" w:sz="4" w:space="0" w:color="auto"/>
              <w:left w:val="single" w:sz="4" w:space="0" w:color="auto"/>
              <w:bottom w:val="single" w:sz="4" w:space="0" w:color="auto"/>
              <w:right w:val="single" w:sz="4" w:space="0" w:color="auto"/>
            </w:tcBorders>
            <w:hideMark/>
          </w:tcPr>
          <w:p w14:paraId="15C03EAE"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يختلف حكم الحسبة نظراً لاختلاف المأمور به والأحوال والأوقات فَصَّل فيما </w:t>
            </w:r>
            <w:proofErr w:type="gramStart"/>
            <w:r>
              <w:rPr>
                <w:rFonts w:ascii="Traditional Arabic" w:hAnsi="Traditional Arabic" w:cs="Traditional Arabic"/>
                <w:sz w:val="30"/>
                <w:szCs w:val="30"/>
                <w:rtl/>
              </w:rPr>
              <w:t>تقول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B3147B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64</w:t>
            </w:r>
          </w:p>
        </w:tc>
      </w:tr>
      <w:tr w:rsidR="00475153" w14:paraId="01DA5E0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E50664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41</w:t>
            </w:r>
          </w:p>
        </w:tc>
        <w:tc>
          <w:tcPr>
            <w:tcW w:w="7121" w:type="dxa"/>
            <w:tcBorders>
              <w:top w:val="single" w:sz="4" w:space="0" w:color="auto"/>
              <w:left w:val="single" w:sz="4" w:space="0" w:color="auto"/>
              <w:bottom w:val="single" w:sz="4" w:space="0" w:color="auto"/>
              <w:right w:val="single" w:sz="4" w:space="0" w:color="auto"/>
            </w:tcBorders>
            <w:hideMark/>
          </w:tcPr>
          <w:p w14:paraId="2D708DB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متى يسقط </w:t>
            </w:r>
            <w:proofErr w:type="gramStart"/>
            <w:r>
              <w:rPr>
                <w:rFonts w:ascii="Traditional Arabic" w:hAnsi="Traditional Arabic" w:cs="Traditional Arabic"/>
                <w:sz w:val="30"/>
                <w:szCs w:val="30"/>
                <w:rtl/>
              </w:rPr>
              <w:t>الوجوب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1FA13E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66</w:t>
            </w:r>
          </w:p>
        </w:tc>
      </w:tr>
      <w:tr w:rsidR="00475153" w14:paraId="2A25C7B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554B7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42</w:t>
            </w:r>
          </w:p>
        </w:tc>
        <w:tc>
          <w:tcPr>
            <w:tcW w:w="7121" w:type="dxa"/>
            <w:tcBorders>
              <w:top w:val="single" w:sz="4" w:space="0" w:color="auto"/>
              <w:left w:val="single" w:sz="4" w:space="0" w:color="auto"/>
              <w:bottom w:val="single" w:sz="4" w:space="0" w:color="auto"/>
              <w:right w:val="single" w:sz="4" w:space="0" w:color="auto"/>
            </w:tcBorders>
            <w:hideMark/>
          </w:tcPr>
          <w:p w14:paraId="303C0A4B"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هل القيام بالاحتساب على الفور </w:t>
            </w:r>
            <w:proofErr w:type="gramStart"/>
            <w:r>
              <w:rPr>
                <w:rFonts w:ascii="Traditional Arabic" w:hAnsi="Traditional Arabic" w:cs="Traditional Arabic"/>
                <w:sz w:val="30"/>
                <w:szCs w:val="30"/>
                <w:rtl/>
              </w:rPr>
              <w:t>بإطلاق ؟</w:t>
            </w:r>
            <w:proofErr w:type="gramEnd"/>
            <w:r>
              <w:rPr>
                <w:rFonts w:ascii="Traditional Arabic" w:hAnsi="Traditional Arabic" w:cs="Traditional Arabic"/>
                <w:sz w:val="30"/>
                <w:szCs w:val="30"/>
                <w:rtl/>
              </w:rPr>
              <w:t xml:space="preserve"> أم لكل حالة </w:t>
            </w:r>
            <w:proofErr w:type="gramStart"/>
            <w:r>
              <w:rPr>
                <w:rFonts w:ascii="Traditional Arabic" w:hAnsi="Traditional Arabic" w:cs="Traditional Arabic"/>
                <w:sz w:val="30"/>
                <w:szCs w:val="30"/>
                <w:rtl/>
              </w:rPr>
              <w:t>حكمها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A639A5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68</w:t>
            </w:r>
          </w:p>
        </w:tc>
      </w:tr>
      <w:tr w:rsidR="00475153" w14:paraId="26C74EB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66A85F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43</w:t>
            </w:r>
          </w:p>
        </w:tc>
        <w:tc>
          <w:tcPr>
            <w:tcW w:w="7121" w:type="dxa"/>
            <w:tcBorders>
              <w:top w:val="single" w:sz="4" w:space="0" w:color="auto"/>
              <w:left w:val="single" w:sz="4" w:space="0" w:color="auto"/>
              <w:bottom w:val="single" w:sz="4" w:space="0" w:color="auto"/>
              <w:right w:val="single" w:sz="4" w:space="0" w:color="auto"/>
            </w:tcBorders>
            <w:hideMark/>
          </w:tcPr>
          <w:p w14:paraId="3FA295E5"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الشبه التي تثار على ولاية الحسبة أن القيام بالاحتساب يتعارض مع الحرية </w:t>
            </w:r>
            <w:proofErr w:type="gramStart"/>
            <w:r>
              <w:rPr>
                <w:rFonts w:ascii="Traditional Arabic" w:hAnsi="Traditional Arabic" w:cs="Traditional Arabic"/>
                <w:sz w:val="30"/>
                <w:szCs w:val="30"/>
                <w:rtl/>
              </w:rPr>
              <w:t xml:space="preserve">الشخصية </w:t>
            </w:r>
            <w:r>
              <w:rPr>
                <w:rFonts w:ascii="Traditional Arabic" w:hAnsi="Traditional Arabic" w:cs="Traditional Arabic"/>
                <w:b/>
                <w:bCs/>
                <w:sz w:val="30"/>
                <w:szCs w:val="30"/>
                <w:rtl/>
              </w:rPr>
              <w:t>!</w:t>
            </w:r>
            <w:proofErr w:type="gramEnd"/>
            <w:r>
              <w:rPr>
                <w:rFonts w:ascii="Traditional Arabic" w:hAnsi="Traditional Arabic" w:cs="Traditional Arabic"/>
                <w:sz w:val="30"/>
                <w:szCs w:val="30"/>
                <w:rtl/>
              </w:rPr>
              <w:t xml:space="preserve"> فكيف يُجاب على هذه </w:t>
            </w:r>
            <w:proofErr w:type="gramStart"/>
            <w:r>
              <w:rPr>
                <w:rFonts w:ascii="Traditional Arabic" w:hAnsi="Traditional Arabic" w:cs="Traditional Arabic"/>
                <w:sz w:val="30"/>
                <w:szCs w:val="30"/>
                <w:rtl/>
              </w:rPr>
              <w:t>الشبهة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B5D565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70</w:t>
            </w:r>
          </w:p>
        </w:tc>
      </w:tr>
    </w:tbl>
    <w:p w14:paraId="47243C11" w14:textId="77777777" w:rsidR="00475153" w:rsidRDefault="00475153" w:rsidP="00475153">
      <w:pPr>
        <w:rPr>
          <w:rtl/>
          <w:lang w:eastAsia="ar-SA"/>
        </w:rPr>
      </w:pPr>
    </w:p>
    <w:p w14:paraId="542133BD" w14:textId="77777777" w:rsidR="00475153" w:rsidRDefault="00475153" w:rsidP="00475153">
      <w:pPr>
        <w:rPr>
          <w:rtl/>
          <w:lang w:eastAsia="ar-SA"/>
        </w:rPr>
      </w:pPr>
    </w:p>
    <w:p w14:paraId="18CAB227" w14:textId="77777777" w:rsidR="00475153" w:rsidRDefault="00475153" w:rsidP="00475153">
      <w:pPr>
        <w:rPr>
          <w:rtl/>
          <w:lang w:eastAsia="ar-SA"/>
        </w:rPr>
      </w:pPr>
    </w:p>
    <w:p w14:paraId="33214980" w14:textId="77777777" w:rsidR="00475153" w:rsidRDefault="00475153" w:rsidP="00475153">
      <w:pPr>
        <w:rPr>
          <w:rtl/>
          <w:lang w:eastAsia="ar-SA"/>
        </w:rPr>
      </w:pPr>
    </w:p>
    <w:p w14:paraId="1F0D8A58" w14:textId="77777777" w:rsidR="00475153" w:rsidRDefault="00475153" w:rsidP="00475153">
      <w:pPr>
        <w:rPr>
          <w:rtl/>
          <w:lang w:eastAsia="ar-SA"/>
        </w:rPr>
      </w:pPr>
    </w:p>
    <w:p w14:paraId="65811973" w14:textId="77777777" w:rsidR="00475153" w:rsidRDefault="00475153" w:rsidP="00475153">
      <w:pPr>
        <w:rPr>
          <w:sz w:val="2"/>
          <w:szCs w:val="2"/>
          <w:rtl/>
        </w:rPr>
      </w:pPr>
    </w:p>
    <w:p w14:paraId="24BA358F" w14:textId="77777777" w:rsidR="00475153" w:rsidRDefault="00475153" w:rsidP="00475153">
      <w:pPr>
        <w:rPr>
          <w:sz w:val="6"/>
          <w:szCs w:val="6"/>
          <w:rtl/>
        </w:rPr>
      </w:pPr>
    </w:p>
    <w:tbl>
      <w:tblPr>
        <w:tblStyle w:val="1-5"/>
        <w:bidiVisual/>
        <w:tblW w:w="8672" w:type="dxa"/>
        <w:tblInd w:w="-28" w:type="dxa"/>
        <w:tblLook w:val="04A0" w:firstRow="1" w:lastRow="0" w:firstColumn="1" w:lastColumn="0" w:noHBand="0" w:noVBand="1"/>
      </w:tblPr>
      <w:tblGrid>
        <w:gridCol w:w="696"/>
        <w:gridCol w:w="7134"/>
        <w:gridCol w:w="842"/>
      </w:tblGrid>
      <w:tr w:rsidR="00475153" w14:paraId="3DF17F90" w14:textId="77777777" w:rsidTr="00034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6A56E3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b w:val="0"/>
                <w:bCs w:val="0"/>
                <w:sz w:val="30"/>
                <w:szCs w:val="30"/>
                <w:rtl/>
              </w:rPr>
              <w:t>م</w:t>
            </w:r>
          </w:p>
        </w:tc>
        <w:tc>
          <w:tcPr>
            <w:tcW w:w="7134"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3810CF7" w14:textId="77777777" w:rsidR="00475153" w:rsidRDefault="00475153" w:rsidP="008110B5">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0"/>
                <w:szCs w:val="30"/>
                <w:rtl/>
              </w:rPr>
            </w:pPr>
            <w:r>
              <w:rPr>
                <w:rFonts w:ascii="Traditional Arabic" w:hAnsi="Traditional Arabic" w:cs="Traditional Arabic"/>
                <w:b w:val="0"/>
                <w:bCs w:val="0"/>
                <w:sz w:val="30"/>
                <w:szCs w:val="30"/>
                <w:rtl/>
              </w:rPr>
              <w:t>الموضوع</w:t>
            </w:r>
          </w:p>
        </w:tc>
        <w:tc>
          <w:tcPr>
            <w:tcW w:w="842"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8DB3E4A" w14:textId="77777777" w:rsidR="00475153" w:rsidRDefault="00475153" w:rsidP="008110B5">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val="0"/>
                <w:bCs w:val="0"/>
                <w:sz w:val="30"/>
                <w:szCs w:val="30"/>
                <w:rtl/>
              </w:rPr>
            </w:pPr>
            <w:r>
              <w:rPr>
                <w:rFonts w:ascii="Traditional Arabic" w:hAnsi="Traditional Arabic" w:cs="Traditional Arabic"/>
                <w:b w:val="0"/>
                <w:bCs w:val="0"/>
                <w:sz w:val="30"/>
                <w:szCs w:val="30"/>
                <w:rtl/>
              </w:rPr>
              <w:t>الصفحة</w:t>
            </w:r>
          </w:p>
        </w:tc>
      </w:tr>
      <w:tr w:rsidR="00475153" w14:paraId="7300D024"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4B7999E"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44</w:t>
            </w:r>
          </w:p>
        </w:tc>
        <w:tc>
          <w:tcPr>
            <w:tcW w:w="7134" w:type="dxa"/>
            <w:tcBorders>
              <w:top w:val="single" w:sz="4" w:space="0" w:color="auto"/>
              <w:left w:val="single" w:sz="4" w:space="0" w:color="auto"/>
              <w:bottom w:val="single" w:sz="4" w:space="0" w:color="auto"/>
              <w:right w:val="single" w:sz="4" w:space="0" w:color="auto"/>
            </w:tcBorders>
            <w:hideMark/>
          </w:tcPr>
          <w:p w14:paraId="428D283A"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الشبه التي تُثار على ولاية الحسبة الاستدلال بقول الله </w:t>
            </w:r>
            <w:proofErr w:type="gramStart"/>
            <w:r>
              <w:rPr>
                <w:rFonts w:ascii="Traditional Arabic" w:hAnsi="Traditional Arabic" w:cs="Traditional Arabic"/>
                <w:sz w:val="30"/>
                <w:szCs w:val="30"/>
                <w:rtl/>
              </w:rPr>
              <w:t>تعالى</w:t>
            </w:r>
            <w:r>
              <w:rPr>
                <w:rFonts w:cs="PT Bold Heading" w:hint="cs"/>
                <w:sz w:val="26"/>
                <w:szCs w:val="26"/>
                <w:rtl/>
              </w:rPr>
              <w:t xml:space="preserve"> </w:t>
            </w:r>
            <w:r>
              <w:rPr>
                <w:rFonts w:cs="PT Bold Heading" w:hint="cs"/>
                <w:sz w:val="20"/>
                <w:szCs w:val="20"/>
                <w:rtl/>
              </w:rPr>
              <w:t>:</w:t>
            </w:r>
            <w:proofErr w:type="gramEnd"/>
            <w:r>
              <w:rPr>
                <w:rFonts w:ascii="QCF_BSML" w:hAnsi="QCF_BSML" w:cs="QCF_BSML"/>
                <w:color w:val="000000"/>
                <w:sz w:val="43"/>
                <w:szCs w:val="43"/>
                <w:rtl/>
              </w:rPr>
              <w:t xml:space="preserve"> </w:t>
            </w:r>
            <w:r>
              <w:rPr>
                <w:rFonts w:ascii="QCF_BSML" w:hAnsi="QCF_BSML" w:cs="QCF_BSML"/>
                <w:color w:val="000000"/>
                <w:sz w:val="20"/>
                <w:szCs w:val="20"/>
                <w:rtl/>
              </w:rPr>
              <w:t>ﭽ</w:t>
            </w:r>
            <w:r>
              <w:rPr>
                <w:rFonts w:ascii="QCF_P125" w:hAnsi="QCF_P125" w:cs="QCF_P125"/>
                <w:color w:val="000000"/>
                <w:sz w:val="20"/>
                <w:szCs w:val="20"/>
                <w:rtl/>
              </w:rPr>
              <w:t>ﭫ  ﭬ  ﭭ  ﭮ  ﭯ</w:t>
            </w:r>
            <w:r>
              <w:rPr>
                <w:rFonts w:ascii="QCF_P125" w:hAnsi="QCF_P125" w:cs="QCF_P125"/>
                <w:color w:val="0000A5"/>
                <w:sz w:val="20"/>
                <w:szCs w:val="20"/>
                <w:rtl/>
              </w:rPr>
              <w:t>ﭰ</w:t>
            </w:r>
            <w:r>
              <w:rPr>
                <w:rFonts w:ascii="QCF_P125" w:hAnsi="QCF_P125" w:cs="QCF_P125"/>
                <w:color w:val="000000"/>
                <w:sz w:val="20"/>
                <w:szCs w:val="20"/>
                <w:rtl/>
              </w:rPr>
              <w:t xml:space="preserve">   ﭱ  ﭲ  ﭳ  ﭴ  ﭵ  ﭶ</w:t>
            </w:r>
            <w:r>
              <w:rPr>
                <w:rFonts w:ascii="QCF_P125" w:hAnsi="QCF_P125" w:cs="QCF_P125"/>
                <w:color w:val="0000A5"/>
                <w:sz w:val="20"/>
                <w:szCs w:val="20"/>
                <w:rtl/>
              </w:rPr>
              <w:t>ﭷ</w:t>
            </w:r>
            <w:r>
              <w:rPr>
                <w:rFonts w:ascii="QCF_P125" w:hAnsi="QCF_P125" w:cs="QCF_P125"/>
                <w:color w:val="000000"/>
                <w:sz w:val="20"/>
                <w:szCs w:val="20"/>
                <w:rtl/>
              </w:rPr>
              <w:t xml:space="preserve">  ﭸ   ﭹ  ﭺ  ﭻ   ﭼ  ﭽ  ﭾ    ﭿ</w:t>
            </w:r>
            <w:r>
              <w:rPr>
                <w:rFonts w:ascii="QCF_BSML" w:hAnsi="QCF_BSML" w:cs="QCF_BSML"/>
                <w:color w:val="000000"/>
                <w:sz w:val="20"/>
                <w:szCs w:val="20"/>
                <w:rtl/>
              </w:rPr>
              <w:t>ﭼ</w:t>
            </w:r>
            <w:r>
              <w:rPr>
                <w:rFonts w:ascii="QCF_BSML" w:hAnsi="QCF_BSML" w:cs="QCF_BSML"/>
                <w:color w:val="000000"/>
                <w:rtl/>
              </w:rPr>
              <w:t xml:space="preserve">  </w:t>
            </w:r>
            <w:r>
              <w:rPr>
                <w:rFonts w:ascii="Traditional Arabic" w:hAnsi="Traditional Arabic" w:cs="Traditional Arabic"/>
                <w:sz w:val="30"/>
                <w:szCs w:val="30"/>
                <w:rtl/>
              </w:rPr>
              <w:t xml:space="preserve">و أن الحسبة لا تجب لأن الله تعالى أمر بالاهتمام بالنفس ، و لا يضر بعد ذلك ضلال الآخرين ؟ فكيف يُجاب على هذه </w:t>
            </w:r>
            <w:proofErr w:type="gramStart"/>
            <w:r>
              <w:rPr>
                <w:rFonts w:ascii="Traditional Arabic" w:hAnsi="Traditional Arabic" w:cs="Traditional Arabic"/>
                <w:sz w:val="30"/>
                <w:szCs w:val="30"/>
                <w:rtl/>
              </w:rPr>
              <w:t>الشبهة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3C4D0D37"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72</w:t>
            </w:r>
          </w:p>
        </w:tc>
      </w:tr>
      <w:tr w:rsidR="00475153" w14:paraId="3DE22B2D"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13DFB21"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45</w:t>
            </w:r>
          </w:p>
        </w:tc>
        <w:tc>
          <w:tcPr>
            <w:tcW w:w="7134" w:type="dxa"/>
            <w:tcBorders>
              <w:top w:val="single" w:sz="4" w:space="0" w:color="auto"/>
              <w:left w:val="single" w:sz="4" w:space="0" w:color="auto"/>
              <w:bottom w:val="single" w:sz="4" w:space="0" w:color="auto"/>
              <w:right w:val="single" w:sz="4" w:space="0" w:color="auto"/>
            </w:tcBorders>
            <w:hideMark/>
          </w:tcPr>
          <w:p w14:paraId="41D7D2D1"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الشبه أن المحتسب يترك الاحتساب بسبب تقصيره وتلبسه بما ينهى عنه فكيف يأمر </w:t>
            </w:r>
            <w:proofErr w:type="gramStart"/>
            <w:r>
              <w:rPr>
                <w:rFonts w:ascii="Traditional Arabic" w:hAnsi="Traditional Arabic" w:cs="Traditional Arabic"/>
                <w:sz w:val="30"/>
                <w:szCs w:val="30"/>
                <w:rtl/>
              </w:rPr>
              <w:t>غيره ؟</w:t>
            </w:r>
            <w:proofErr w:type="gramEnd"/>
            <w:r>
              <w:rPr>
                <w:rFonts w:ascii="Traditional Arabic" w:hAnsi="Traditional Arabic" w:cs="Traditional Arabic"/>
                <w:sz w:val="30"/>
                <w:szCs w:val="30"/>
                <w:rtl/>
              </w:rPr>
              <w:t xml:space="preserve"> فما الجواب على هذه </w:t>
            </w:r>
            <w:proofErr w:type="gramStart"/>
            <w:r>
              <w:rPr>
                <w:rFonts w:ascii="Traditional Arabic" w:hAnsi="Traditional Arabic" w:cs="Traditional Arabic"/>
                <w:sz w:val="30"/>
                <w:szCs w:val="30"/>
                <w:rtl/>
              </w:rPr>
              <w:t>الشبهة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0FBF6DC0"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73</w:t>
            </w:r>
          </w:p>
        </w:tc>
      </w:tr>
      <w:tr w:rsidR="00475153" w14:paraId="0EB2ABEE"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89F41AE"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46</w:t>
            </w:r>
          </w:p>
        </w:tc>
        <w:tc>
          <w:tcPr>
            <w:tcW w:w="7134" w:type="dxa"/>
            <w:tcBorders>
              <w:top w:val="single" w:sz="4" w:space="0" w:color="auto"/>
              <w:left w:val="single" w:sz="4" w:space="0" w:color="auto"/>
              <w:bottom w:val="single" w:sz="4" w:space="0" w:color="auto"/>
              <w:right w:val="single" w:sz="4" w:space="0" w:color="auto"/>
            </w:tcBorders>
            <w:hideMark/>
          </w:tcPr>
          <w:p w14:paraId="00A76C02"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الشبه أن المحتسب يترك الاحتساب خشية الوقوع في </w:t>
            </w:r>
            <w:proofErr w:type="gramStart"/>
            <w:r>
              <w:rPr>
                <w:rFonts w:ascii="Traditional Arabic" w:hAnsi="Traditional Arabic" w:cs="Traditional Arabic"/>
                <w:sz w:val="30"/>
                <w:szCs w:val="30"/>
                <w:rtl/>
              </w:rPr>
              <w:t>الفتنة ،</w:t>
            </w:r>
            <w:proofErr w:type="gramEnd"/>
            <w:r>
              <w:rPr>
                <w:rFonts w:ascii="Traditional Arabic" w:hAnsi="Traditional Arabic" w:cs="Traditional Arabic"/>
                <w:sz w:val="30"/>
                <w:szCs w:val="30"/>
                <w:rtl/>
              </w:rPr>
              <w:t xml:space="preserve"> فكيف يُجاب على هذه الشبهة ؟</w:t>
            </w:r>
          </w:p>
        </w:tc>
        <w:tc>
          <w:tcPr>
            <w:tcW w:w="842" w:type="dxa"/>
            <w:tcBorders>
              <w:top w:val="single" w:sz="4" w:space="0" w:color="auto"/>
              <w:left w:val="single" w:sz="4" w:space="0" w:color="auto"/>
              <w:bottom w:val="single" w:sz="4" w:space="0" w:color="auto"/>
              <w:right w:val="single" w:sz="4" w:space="0" w:color="auto"/>
            </w:tcBorders>
            <w:hideMark/>
          </w:tcPr>
          <w:p w14:paraId="31E73A41"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75</w:t>
            </w:r>
          </w:p>
        </w:tc>
      </w:tr>
      <w:tr w:rsidR="00475153" w14:paraId="5FDD9CA3"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77A800B"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47</w:t>
            </w:r>
          </w:p>
        </w:tc>
        <w:tc>
          <w:tcPr>
            <w:tcW w:w="7134" w:type="dxa"/>
            <w:tcBorders>
              <w:top w:val="single" w:sz="4" w:space="0" w:color="auto"/>
              <w:left w:val="single" w:sz="4" w:space="0" w:color="auto"/>
              <w:bottom w:val="single" w:sz="4" w:space="0" w:color="auto"/>
              <w:right w:val="single" w:sz="4" w:space="0" w:color="auto"/>
            </w:tcBorders>
            <w:hideMark/>
          </w:tcPr>
          <w:p w14:paraId="318F1F7E"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الشبه أن المحتسب يترك الاحتساب بسبب عدم استجابة </w:t>
            </w:r>
            <w:proofErr w:type="gramStart"/>
            <w:r>
              <w:rPr>
                <w:rFonts w:ascii="Traditional Arabic" w:hAnsi="Traditional Arabic" w:cs="Traditional Arabic"/>
                <w:sz w:val="30"/>
                <w:szCs w:val="30"/>
                <w:rtl/>
              </w:rPr>
              <w:t>الناس ،</w:t>
            </w:r>
            <w:proofErr w:type="gramEnd"/>
            <w:r>
              <w:rPr>
                <w:rFonts w:ascii="Traditional Arabic" w:hAnsi="Traditional Arabic" w:cs="Traditional Arabic"/>
                <w:sz w:val="30"/>
                <w:szCs w:val="30"/>
                <w:rtl/>
              </w:rPr>
              <w:t xml:space="preserve"> فكيف يُجاب على هذه الشبهة ؟</w:t>
            </w:r>
          </w:p>
        </w:tc>
        <w:tc>
          <w:tcPr>
            <w:tcW w:w="842" w:type="dxa"/>
            <w:tcBorders>
              <w:top w:val="single" w:sz="4" w:space="0" w:color="auto"/>
              <w:left w:val="single" w:sz="4" w:space="0" w:color="auto"/>
              <w:bottom w:val="single" w:sz="4" w:space="0" w:color="auto"/>
              <w:right w:val="single" w:sz="4" w:space="0" w:color="auto"/>
            </w:tcBorders>
            <w:hideMark/>
          </w:tcPr>
          <w:p w14:paraId="5AB7FFCF"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76</w:t>
            </w:r>
          </w:p>
        </w:tc>
      </w:tr>
      <w:tr w:rsidR="00475153" w14:paraId="6AC826DA"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3CEFD65"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48</w:t>
            </w:r>
          </w:p>
        </w:tc>
        <w:tc>
          <w:tcPr>
            <w:tcW w:w="7134" w:type="dxa"/>
            <w:tcBorders>
              <w:top w:val="single" w:sz="4" w:space="0" w:color="auto"/>
              <w:left w:val="single" w:sz="4" w:space="0" w:color="auto"/>
              <w:bottom w:val="single" w:sz="4" w:space="0" w:color="auto"/>
              <w:right w:val="single" w:sz="4" w:space="0" w:color="auto"/>
            </w:tcBorders>
            <w:hideMark/>
          </w:tcPr>
          <w:p w14:paraId="46DBDFE9"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بأركان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وكيف استنبطها </w:t>
            </w:r>
            <w:proofErr w:type="gramStart"/>
            <w:r>
              <w:rPr>
                <w:rFonts w:ascii="Traditional Arabic" w:hAnsi="Traditional Arabic" w:cs="Traditional Arabic"/>
                <w:sz w:val="30"/>
                <w:szCs w:val="30"/>
                <w:rtl/>
              </w:rPr>
              <w:t>العلماء ؟</w:t>
            </w:r>
            <w:proofErr w:type="gramEnd"/>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C29CDC6"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80</w:t>
            </w:r>
          </w:p>
        </w:tc>
      </w:tr>
      <w:tr w:rsidR="00475153" w14:paraId="473DB13D"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B877834"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49</w:t>
            </w:r>
          </w:p>
        </w:tc>
        <w:tc>
          <w:tcPr>
            <w:tcW w:w="7134" w:type="dxa"/>
            <w:tcBorders>
              <w:top w:val="single" w:sz="4" w:space="0" w:color="auto"/>
              <w:left w:val="single" w:sz="4" w:space="0" w:color="auto"/>
              <w:bottom w:val="single" w:sz="4" w:space="0" w:color="auto"/>
              <w:right w:val="single" w:sz="4" w:space="0" w:color="auto"/>
            </w:tcBorders>
            <w:hideMark/>
          </w:tcPr>
          <w:p w14:paraId="371B11DF"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هو </w:t>
            </w:r>
            <w:proofErr w:type="gramStart"/>
            <w:r>
              <w:rPr>
                <w:rFonts w:ascii="Traditional Arabic" w:hAnsi="Traditional Arabic" w:cs="Traditional Arabic"/>
                <w:sz w:val="30"/>
                <w:szCs w:val="30"/>
                <w:rtl/>
              </w:rPr>
              <w:t>المحتسب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24896D95"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81</w:t>
            </w:r>
          </w:p>
        </w:tc>
      </w:tr>
      <w:tr w:rsidR="00475153" w14:paraId="3D9D8E29"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4C54F46"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50</w:t>
            </w:r>
          </w:p>
        </w:tc>
        <w:tc>
          <w:tcPr>
            <w:tcW w:w="7134" w:type="dxa"/>
            <w:tcBorders>
              <w:top w:val="single" w:sz="4" w:space="0" w:color="auto"/>
              <w:left w:val="single" w:sz="4" w:space="0" w:color="auto"/>
              <w:bottom w:val="single" w:sz="4" w:space="0" w:color="auto"/>
              <w:right w:val="single" w:sz="4" w:space="0" w:color="auto"/>
            </w:tcBorders>
            <w:hideMark/>
          </w:tcPr>
          <w:p w14:paraId="407EE94D"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أنواع </w:t>
            </w:r>
            <w:proofErr w:type="gramStart"/>
            <w:r>
              <w:rPr>
                <w:rFonts w:ascii="Traditional Arabic" w:hAnsi="Traditional Arabic" w:cs="Traditional Arabic"/>
                <w:sz w:val="30"/>
                <w:szCs w:val="30"/>
                <w:rtl/>
              </w:rPr>
              <w:t>المحتسب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FC903A4"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81</w:t>
            </w:r>
          </w:p>
        </w:tc>
      </w:tr>
      <w:tr w:rsidR="00475153" w14:paraId="76C1D505"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0637DBB"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51</w:t>
            </w:r>
          </w:p>
        </w:tc>
        <w:tc>
          <w:tcPr>
            <w:tcW w:w="7134" w:type="dxa"/>
            <w:tcBorders>
              <w:top w:val="single" w:sz="4" w:space="0" w:color="auto"/>
              <w:left w:val="single" w:sz="4" w:space="0" w:color="auto"/>
              <w:bottom w:val="single" w:sz="4" w:space="0" w:color="auto"/>
              <w:right w:val="single" w:sz="4" w:space="0" w:color="auto"/>
            </w:tcBorders>
            <w:hideMark/>
          </w:tcPr>
          <w:p w14:paraId="63DB49AB"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بشروط </w:t>
            </w:r>
            <w:proofErr w:type="gramStart"/>
            <w:r>
              <w:rPr>
                <w:rFonts w:ascii="Traditional Arabic" w:hAnsi="Traditional Arabic" w:cs="Traditional Arabic"/>
                <w:sz w:val="30"/>
                <w:szCs w:val="30"/>
                <w:rtl/>
              </w:rPr>
              <w:t>المحتسب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EA6240C"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82</w:t>
            </w:r>
          </w:p>
        </w:tc>
      </w:tr>
      <w:tr w:rsidR="00475153" w14:paraId="64C7BF87"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51619FB"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52</w:t>
            </w:r>
          </w:p>
        </w:tc>
        <w:tc>
          <w:tcPr>
            <w:tcW w:w="7134" w:type="dxa"/>
            <w:tcBorders>
              <w:top w:val="single" w:sz="4" w:space="0" w:color="auto"/>
              <w:left w:val="single" w:sz="4" w:space="0" w:color="auto"/>
              <w:bottom w:val="single" w:sz="4" w:space="0" w:color="auto"/>
              <w:right w:val="single" w:sz="4" w:space="0" w:color="auto"/>
            </w:tcBorders>
            <w:hideMark/>
          </w:tcPr>
          <w:p w14:paraId="3BEF5AB8"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ذكر أهل العلم أن هناك شروطاً لابد من توافرها في المحتسب فما هي تلك </w:t>
            </w:r>
            <w:proofErr w:type="gramStart"/>
            <w:r>
              <w:rPr>
                <w:rFonts w:ascii="Traditional Arabic" w:hAnsi="Traditional Arabic" w:cs="Traditional Arabic"/>
                <w:sz w:val="30"/>
                <w:szCs w:val="30"/>
                <w:rtl/>
              </w:rPr>
              <w:t>الشروط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87828F2"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83</w:t>
            </w:r>
          </w:p>
        </w:tc>
      </w:tr>
      <w:tr w:rsidR="00475153" w14:paraId="53C4AF33"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E0B824C"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53</w:t>
            </w:r>
          </w:p>
        </w:tc>
        <w:tc>
          <w:tcPr>
            <w:tcW w:w="7134" w:type="dxa"/>
            <w:tcBorders>
              <w:top w:val="single" w:sz="4" w:space="0" w:color="auto"/>
              <w:left w:val="single" w:sz="4" w:space="0" w:color="auto"/>
              <w:bottom w:val="single" w:sz="4" w:space="0" w:color="auto"/>
              <w:right w:val="single" w:sz="4" w:space="0" w:color="auto"/>
            </w:tcBorders>
            <w:hideMark/>
          </w:tcPr>
          <w:p w14:paraId="7A9278CB"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0"/>
                <w:szCs w:val="30"/>
                <w:rtl/>
              </w:rPr>
            </w:pPr>
            <w:r>
              <w:rPr>
                <w:rFonts w:ascii="Traditional Arabic" w:hAnsi="Traditional Arabic" w:cs="Traditional Arabic"/>
                <w:sz w:val="30"/>
                <w:szCs w:val="30"/>
                <w:rtl/>
              </w:rPr>
              <w:t xml:space="preserve">س/ من الشروط التي يشترط وجودها في المحتسب الإسلام وضح المقصود من هذا </w:t>
            </w:r>
            <w:proofErr w:type="gramStart"/>
            <w:r>
              <w:rPr>
                <w:rFonts w:ascii="Traditional Arabic" w:hAnsi="Traditional Arabic" w:cs="Traditional Arabic"/>
                <w:sz w:val="30"/>
                <w:szCs w:val="30"/>
                <w:rtl/>
              </w:rPr>
              <w:t>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031061F"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83</w:t>
            </w:r>
          </w:p>
        </w:tc>
      </w:tr>
      <w:tr w:rsidR="00475153" w14:paraId="7F62A541"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B820C7F"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54</w:t>
            </w:r>
          </w:p>
        </w:tc>
        <w:tc>
          <w:tcPr>
            <w:tcW w:w="7134" w:type="dxa"/>
            <w:tcBorders>
              <w:top w:val="single" w:sz="4" w:space="0" w:color="auto"/>
              <w:left w:val="single" w:sz="4" w:space="0" w:color="auto"/>
              <w:bottom w:val="single" w:sz="4" w:space="0" w:color="auto"/>
              <w:right w:val="single" w:sz="4" w:space="0" w:color="auto"/>
            </w:tcBorders>
            <w:hideMark/>
          </w:tcPr>
          <w:p w14:paraId="07263D3B"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س/ من الشروط التي يشترط وجودها في المحتسب التكليف</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 xml:space="preserve">وضح المقصود من هذا </w:t>
            </w:r>
            <w:proofErr w:type="gramStart"/>
            <w:r>
              <w:rPr>
                <w:rFonts w:ascii="Traditional Arabic" w:hAnsi="Traditional Arabic" w:cs="Traditional Arabic"/>
                <w:sz w:val="30"/>
                <w:szCs w:val="30"/>
                <w:rtl/>
              </w:rPr>
              <w:t>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6107B2C9"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83</w:t>
            </w:r>
          </w:p>
        </w:tc>
      </w:tr>
      <w:tr w:rsidR="00475153" w14:paraId="698987E5"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66A9F76"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55</w:t>
            </w:r>
          </w:p>
        </w:tc>
        <w:tc>
          <w:tcPr>
            <w:tcW w:w="7134" w:type="dxa"/>
            <w:tcBorders>
              <w:top w:val="single" w:sz="4" w:space="0" w:color="auto"/>
              <w:left w:val="single" w:sz="4" w:space="0" w:color="auto"/>
              <w:bottom w:val="single" w:sz="4" w:space="0" w:color="auto"/>
              <w:right w:val="single" w:sz="4" w:space="0" w:color="auto"/>
            </w:tcBorders>
            <w:hideMark/>
          </w:tcPr>
          <w:p w14:paraId="43741442"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التي يشترط وجودها في المحتسب الإخلاص وإحضار </w:t>
            </w:r>
            <w:proofErr w:type="gramStart"/>
            <w:r>
              <w:rPr>
                <w:rFonts w:ascii="Traditional Arabic" w:hAnsi="Traditional Arabic" w:cs="Traditional Arabic"/>
                <w:sz w:val="30"/>
                <w:szCs w:val="30"/>
                <w:rtl/>
              </w:rPr>
              <w:t>النية  وضح</w:t>
            </w:r>
            <w:proofErr w:type="gramEnd"/>
            <w:r>
              <w:rPr>
                <w:rFonts w:ascii="Traditional Arabic" w:hAnsi="Traditional Arabic" w:cs="Traditional Arabic"/>
                <w:sz w:val="30"/>
                <w:szCs w:val="30"/>
                <w:rtl/>
              </w:rPr>
              <w:t xml:space="preserve">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
        </w:tc>
        <w:tc>
          <w:tcPr>
            <w:tcW w:w="842" w:type="dxa"/>
            <w:tcBorders>
              <w:top w:val="single" w:sz="4" w:space="0" w:color="auto"/>
              <w:left w:val="single" w:sz="4" w:space="0" w:color="auto"/>
              <w:bottom w:val="single" w:sz="4" w:space="0" w:color="auto"/>
              <w:right w:val="single" w:sz="4" w:space="0" w:color="auto"/>
            </w:tcBorders>
            <w:hideMark/>
          </w:tcPr>
          <w:p w14:paraId="573A1020"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84</w:t>
            </w:r>
          </w:p>
        </w:tc>
      </w:tr>
      <w:tr w:rsidR="00475153" w14:paraId="08BF0AA0"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C2F4816"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56</w:t>
            </w:r>
          </w:p>
        </w:tc>
        <w:tc>
          <w:tcPr>
            <w:tcW w:w="7134" w:type="dxa"/>
            <w:tcBorders>
              <w:top w:val="single" w:sz="4" w:space="0" w:color="auto"/>
              <w:left w:val="single" w:sz="4" w:space="0" w:color="auto"/>
              <w:bottom w:val="single" w:sz="4" w:space="0" w:color="auto"/>
              <w:right w:val="single" w:sz="4" w:space="0" w:color="auto"/>
            </w:tcBorders>
            <w:hideMark/>
          </w:tcPr>
          <w:p w14:paraId="1CED636A"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التي يشترط وجودها في المحتسب المتابعة وضح المقصود من هذا </w:t>
            </w:r>
            <w:proofErr w:type="gramStart"/>
            <w:r>
              <w:rPr>
                <w:rFonts w:ascii="Traditional Arabic" w:hAnsi="Traditional Arabic" w:cs="Traditional Arabic"/>
                <w:sz w:val="30"/>
                <w:szCs w:val="30"/>
                <w:rtl/>
              </w:rPr>
              <w:t>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5A0B90CE"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84</w:t>
            </w:r>
          </w:p>
        </w:tc>
      </w:tr>
      <w:tr w:rsidR="00475153" w14:paraId="713DDE87"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4076329"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57</w:t>
            </w:r>
          </w:p>
        </w:tc>
        <w:tc>
          <w:tcPr>
            <w:tcW w:w="7134" w:type="dxa"/>
            <w:tcBorders>
              <w:top w:val="single" w:sz="4" w:space="0" w:color="auto"/>
              <w:left w:val="single" w:sz="4" w:space="0" w:color="auto"/>
              <w:bottom w:val="single" w:sz="4" w:space="0" w:color="auto"/>
              <w:right w:val="single" w:sz="4" w:space="0" w:color="auto"/>
            </w:tcBorders>
            <w:hideMark/>
          </w:tcPr>
          <w:p w14:paraId="4A73D6DD"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التي يشترط وجودها في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العلم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
        </w:tc>
        <w:tc>
          <w:tcPr>
            <w:tcW w:w="842" w:type="dxa"/>
            <w:tcBorders>
              <w:top w:val="single" w:sz="4" w:space="0" w:color="auto"/>
              <w:left w:val="single" w:sz="4" w:space="0" w:color="auto"/>
              <w:bottom w:val="single" w:sz="4" w:space="0" w:color="auto"/>
              <w:right w:val="single" w:sz="4" w:space="0" w:color="auto"/>
            </w:tcBorders>
            <w:hideMark/>
          </w:tcPr>
          <w:p w14:paraId="5906B440"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85</w:t>
            </w:r>
          </w:p>
        </w:tc>
      </w:tr>
      <w:tr w:rsidR="00475153" w14:paraId="0E1867D8"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D8ED4BB"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58</w:t>
            </w:r>
          </w:p>
        </w:tc>
        <w:tc>
          <w:tcPr>
            <w:tcW w:w="7134" w:type="dxa"/>
            <w:tcBorders>
              <w:top w:val="single" w:sz="4" w:space="0" w:color="auto"/>
              <w:left w:val="single" w:sz="4" w:space="0" w:color="auto"/>
              <w:bottom w:val="single" w:sz="4" w:space="0" w:color="auto"/>
              <w:right w:val="single" w:sz="4" w:space="0" w:color="auto"/>
            </w:tcBorders>
            <w:hideMark/>
          </w:tcPr>
          <w:p w14:paraId="1B83F529"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القدر اللازم من العلم </w:t>
            </w:r>
            <w:proofErr w:type="gramStart"/>
            <w:r>
              <w:rPr>
                <w:rFonts w:ascii="Traditional Arabic" w:hAnsi="Traditional Arabic" w:cs="Traditional Arabic"/>
                <w:sz w:val="30"/>
                <w:szCs w:val="30"/>
                <w:rtl/>
              </w:rPr>
              <w:t>للمحتسب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3060D6AD"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87</w:t>
            </w:r>
          </w:p>
        </w:tc>
      </w:tr>
      <w:tr w:rsidR="00475153" w14:paraId="75D78D52"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9547766"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59</w:t>
            </w:r>
          </w:p>
        </w:tc>
        <w:tc>
          <w:tcPr>
            <w:tcW w:w="7134" w:type="dxa"/>
            <w:tcBorders>
              <w:top w:val="single" w:sz="4" w:space="0" w:color="auto"/>
              <w:left w:val="single" w:sz="4" w:space="0" w:color="auto"/>
              <w:bottom w:val="single" w:sz="4" w:space="0" w:color="auto"/>
              <w:right w:val="single" w:sz="4" w:space="0" w:color="auto"/>
            </w:tcBorders>
            <w:hideMark/>
          </w:tcPr>
          <w:p w14:paraId="18756B29" w14:textId="77777777" w:rsidR="00475153" w:rsidRDefault="00475153" w:rsidP="008110B5">
            <w:pPr>
              <w:jc w:val="lowKashida"/>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التي يشترط وجودها في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القدرة والاستطاعة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B9CB4F8"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89</w:t>
            </w:r>
          </w:p>
        </w:tc>
      </w:tr>
      <w:tr w:rsidR="00475153" w14:paraId="3DC4293F"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9556D1C"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60</w:t>
            </w:r>
          </w:p>
        </w:tc>
        <w:tc>
          <w:tcPr>
            <w:tcW w:w="7134" w:type="dxa"/>
            <w:tcBorders>
              <w:top w:val="single" w:sz="4" w:space="0" w:color="auto"/>
              <w:left w:val="single" w:sz="4" w:space="0" w:color="auto"/>
              <w:bottom w:val="single" w:sz="4" w:space="0" w:color="auto"/>
              <w:right w:val="single" w:sz="4" w:space="0" w:color="auto"/>
            </w:tcBorders>
            <w:hideMark/>
          </w:tcPr>
          <w:p w14:paraId="0D47C1C9"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ضابط الاستطاعة المقصودة </w:t>
            </w:r>
            <w:proofErr w:type="gramStart"/>
            <w:r>
              <w:rPr>
                <w:rFonts w:ascii="Traditional Arabic" w:hAnsi="Traditional Arabic" w:cs="Traditional Arabic"/>
                <w:sz w:val="30"/>
                <w:szCs w:val="30"/>
                <w:rtl/>
              </w:rPr>
              <w:t>شرعاً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14E2041A"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91</w:t>
            </w:r>
          </w:p>
        </w:tc>
      </w:tr>
      <w:tr w:rsidR="00475153" w14:paraId="6B93D0D9"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96F1A86"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61</w:t>
            </w:r>
          </w:p>
        </w:tc>
        <w:tc>
          <w:tcPr>
            <w:tcW w:w="7134" w:type="dxa"/>
            <w:tcBorders>
              <w:top w:val="single" w:sz="4" w:space="0" w:color="auto"/>
              <w:left w:val="single" w:sz="4" w:space="0" w:color="auto"/>
              <w:bottom w:val="single" w:sz="4" w:space="0" w:color="auto"/>
              <w:right w:val="single" w:sz="4" w:space="0" w:color="auto"/>
            </w:tcBorders>
            <w:hideMark/>
          </w:tcPr>
          <w:p w14:paraId="265948D8"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مما يدخل في عدم القدرة والاستطاعة العجز الحسي والعجز المعنوي فما المقصود </w:t>
            </w:r>
            <w:proofErr w:type="gramStart"/>
            <w:r>
              <w:rPr>
                <w:rFonts w:ascii="Traditional Arabic" w:hAnsi="Traditional Arabic" w:cs="Traditional Arabic"/>
                <w:sz w:val="30"/>
                <w:szCs w:val="30"/>
                <w:rtl/>
              </w:rPr>
              <w:t>بهما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4A4C48DB"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92</w:t>
            </w:r>
          </w:p>
        </w:tc>
      </w:tr>
      <w:tr w:rsidR="00475153" w14:paraId="3C75546E"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0C00620"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62</w:t>
            </w:r>
          </w:p>
        </w:tc>
        <w:tc>
          <w:tcPr>
            <w:tcW w:w="7134" w:type="dxa"/>
            <w:tcBorders>
              <w:top w:val="single" w:sz="4" w:space="0" w:color="auto"/>
              <w:left w:val="single" w:sz="4" w:space="0" w:color="auto"/>
              <w:bottom w:val="single" w:sz="4" w:space="0" w:color="auto"/>
              <w:right w:val="single" w:sz="4" w:space="0" w:color="auto"/>
            </w:tcBorders>
            <w:hideMark/>
          </w:tcPr>
          <w:p w14:paraId="01B7C5AE"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ما حد المكروه المعتبر شرعاً الذي يُنافي </w:t>
            </w:r>
            <w:proofErr w:type="gramStart"/>
            <w:r>
              <w:rPr>
                <w:rFonts w:ascii="Traditional Arabic" w:hAnsi="Traditional Arabic" w:cs="Traditional Arabic"/>
                <w:sz w:val="30"/>
                <w:szCs w:val="30"/>
                <w:rtl/>
              </w:rPr>
              <w:t>الاستطاعة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022765B4"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94</w:t>
            </w:r>
          </w:p>
        </w:tc>
      </w:tr>
      <w:tr w:rsidR="00475153" w14:paraId="642277D4" w14:textId="77777777" w:rsidTr="000342B1">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C34C69C" w14:textId="77777777" w:rsidR="00475153" w:rsidRPr="00024C63" w:rsidRDefault="00475153" w:rsidP="008110B5">
            <w:pPr>
              <w:jc w:val="center"/>
              <w:rPr>
                <w:rFonts w:ascii="Traditional Arabic" w:hAnsi="Traditional Arabic" w:cs="Traditional Arabic"/>
                <w:b w:val="0"/>
                <w:bCs w:val="0"/>
                <w:sz w:val="30"/>
                <w:szCs w:val="30"/>
                <w:rtl/>
              </w:rPr>
            </w:pPr>
            <w:r w:rsidRPr="00024C63">
              <w:rPr>
                <w:rFonts w:ascii="Traditional Arabic" w:hAnsi="Traditional Arabic" w:cs="Traditional Arabic"/>
                <w:b w:val="0"/>
                <w:bCs w:val="0"/>
                <w:sz w:val="30"/>
                <w:szCs w:val="30"/>
                <w:rtl/>
              </w:rPr>
              <w:t>63</w:t>
            </w:r>
          </w:p>
        </w:tc>
        <w:tc>
          <w:tcPr>
            <w:tcW w:w="7134" w:type="dxa"/>
            <w:tcBorders>
              <w:top w:val="single" w:sz="4" w:space="0" w:color="auto"/>
              <w:left w:val="single" w:sz="4" w:space="0" w:color="auto"/>
              <w:bottom w:val="single" w:sz="4" w:space="0" w:color="auto"/>
              <w:right w:val="single" w:sz="4" w:space="0" w:color="auto"/>
            </w:tcBorders>
            <w:hideMark/>
          </w:tcPr>
          <w:p w14:paraId="0FB45240" w14:textId="77777777" w:rsidR="00475153" w:rsidRDefault="00475153" w:rsidP="008110B5">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 xml:space="preserve">س/ هل يشترط في ترك الاحتساب الخوف من لحوق المكروه غلبة </w:t>
            </w:r>
            <w:proofErr w:type="gramStart"/>
            <w:r>
              <w:rPr>
                <w:rFonts w:ascii="Traditional Arabic" w:hAnsi="Traditional Arabic" w:cs="Traditional Arabic"/>
                <w:sz w:val="30"/>
                <w:szCs w:val="30"/>
                <w:rtl/>
              </w:rPr>
              <w:t>الظن ؟</w:t>
            </w:r>
            <w:proofErr w:type="gramEnd"/>
            <w:r>
              <w:rPr>
                <w:rFonts w:ascii="Traditional Arabic" w:hAnsi="Traditional Arabic" w:cs="Traditional Arabic"/>
                <w:sz w:val="30"/>
                <w:szCs w:val="30"/>
                <w:rtl/>
              </w:rPr>
              <w:t xml:space="preserve"> أو يكفي في ذلك تجويز </w:t>
            </w:r>
            <w:proofErr w:type="gramStart"/>
            <w:r>
              <w:rPr>
                <w:rFonts w:ascii="Traditional Arabic" w:hAnsi="Traditional Arabic" w:cs="Traditional Arabic"/>
                <w:sz w:val="30"/>
                <w:szCs w:val="30"/>
                <w:rtl/>
              </w:rPr>
              <w:t>الوقوع ؟</w:t>
            </w:r>
            <w:proofErr w:type="gramEnd"/>
            <w:r>
              <w:rPr>
                <w:rFonts w:ascii="Traditional Arabic" w:hAnsi="Traditional Arabic" w:cs="Traditional Arabic"/>
                <w:sz w:val="30"/>
                <w:szCs w:val="30"/>
                <w:rtl/>
              </w:rPr>
              <w:t xml:space="preserve"> وما ضابط </w:t>
            </w:r>
            <w:proofErr w:type="gramStart"/>
            <w:r>
              <w:rPr>
                <w:rFonts w:ascii="Traditional Arabic" w:hAnsi="Traditional Arabic" w:cs="Traditional Arabic"/>
                <w:sz w:val="30"/>
                <w:szCs w:val="30"/>
                <w:rtl/>
              </w:rPr>
              <w:t>ذلك ؟</w:t>
            </w:r>
            <w:proofErr w:type="gramEnd"/>
          </w:p>
        </w:tc>
        <w:tc>
          <w:tcPr>
            <w:tcW w:w="842" w:type="dxa"/>
            <w:tcBorders>
              <w:top w:val="single" w:sz="4" w:space="0" w:color="auto"/>
              <w:left w:val="single" w:sz="4" w:space="0" w:color="auto"/>
              <w:bottom w:val="single" w:sz="4" w:space="0" w:color="auto"/>
              <w:right w:val="single" w:sz="4" w:space="0" w:color="auto"/>
            </w:tcBorders>
            <w:hideMark/>
          </w:tcPr>
          <w:p w14:paraId="13C4133B" w14:textId="77777777" w:rsidR="00475153" w:rsidRDefault="00475153" w:rsidP="008110B5">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0"/>
                <w:szCs w:val="30"/>
                <w:rtl/>
              </w:rPr>
            </w:pPr>
            <w:r>
              <w:rPr>
                <w:rFonts w:ascii="Traditional Arabic" w:hAnsi="Traditional Arabic" w:cs="Traditional Arabic"/>
                <w:sz w:val="30"/>
                <w:szCs w:val="30"/>
                <w:rtl/>
              </w:rPr>
              <w:t>94</w:t>
            </w:r>
          </w:p>
        </w:tc>
      </w:tr>
    </w:tbl>
    <w:p w14:paraId="195BDF1A" w14:textId="77777777" w:rsidR="00475153" w:rsidRDefault="00475153" w:rsidP="00475153">
      <w:pPr>
        <w:rPr>
          <w:sz w:val="10"/>
          <w:szCs w:val="10"/>
          <w:rtl/>
        </w:rPr>
      </w:pPr>
    </w:p>
    <w:p w14:paraId="748AAF2D" w14:textId="77777777" w:rsidR="00475153" w:rsidRDefault="00475153" w:rsidP="00475153">
      <w:pPr>
        <w:rPr>
          <w:sz w:val="10"/>
          <w:szCs w:val="10"/>
          <w:rtl/>
        </w:rPr>
      </w:pPr>
    </w:p>
    <w:p w14:paraId="076F3D2C" w14:textId="77777777" w:rsidR="00475153" w:rsidRDefault="00475153" w:rsidP="00475153">
      <w:pPr>
        <w:rPr>
          <w:sz w:val="10"/>
          <w:szCs w:val="10"/>
          <w:rtl/>
        </w:rPr>
      </w:pPr>
    </w:p>
    <w:p w14:paraId="518A8325" w14:textId="77777777" w:rsidR="00475153" w:rsidRDefault="00475153" w:rsidP="00475153">
      <w:pPr>
        <w:rPr>
          <w:sz w:val="10"/>
          <w:szCs w:val="10"/>
          <w:rtl/>
        </w:rPr>
      </w:pPr>
    </w:p>
    <w:p w14:paraId="49D60B31" w14:textId="77777777" w:rsidR="00475153" w:rsidRDefault="00475153" w:rsidP="00475153">
      <w:pPr>
        <w:rPr>
          <w:sz w:val="6"/>
          <w:szCs w:val="6"/>
          <w:rtl/>
        </w:rPr>
      </w:pPr>
    </w:p>
    <w:p w14:paraId="33782E18" w14:textId="77777777" w:rsidR="00475153" w:rsidRDefault="00475153" w:rsidP="00475153">
      <w:pPr>
        <w:rPr>
          <w:sz w:val="10"/>
          <w:szCs w:val="10"/>
          <w:rtl/>
        </w:rPr>
      </w:pPr>
    </w:p>
    <w:tbl>
      <w:tblPr>
        <w:tblStyle w:val="a8"/>
        <w:bidiVisual/>
        <w:tblW w:w="8644" w:type="dxa"/>
        <w:tblLook w:val="04A0" w:firstRow="1" w:lastRow="0" w:firstColumn="1" w:lastColumn="0" w:noHBand="0" w:noVBand="1"/>
      </w:tblPr>
      <w:tblGrid>
        <w:gridCol w:w="668"/>
        <w:gridCol w:w="7121"/>
        <w:gridCol w:w="855"/>
      </w:tblGrid>
      <w:tr w:rsidR="00475153" w14:paraId="6629660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48D19A6"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م</w:t>
            </w:r>
          </w:p>
        </w:tc>
        <w:tc>
          <w:tcPr>
            <w:tcW w:w="7121"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41DC15B"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48FA7EA"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3E59369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D3C8A0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64</w:t>
            </w:r>
          </w:p>
        </w:tc>
        <w:tc>
          <w:tcPr>
            <w:tcW w:w="7121" w:type="dxa"/>
            <w:tcBorders>
              <w:top w:val="single" w:sz="4" w:space="0" w:color="auto"/>
              <w:left w:val="single" w:sz="4" w:space="0" w:color="auto"/>
              <w:bottom w:val="single" w:sz="4" w:space="0" w:color="auto"/>
              <w:right w:val="single" w:sz="4" w:space="0" w:color="auto"/>
            </w:tcBorders>
            <w:hideMark/>
          </w:tcPr>
          <w:p w14:paraId="7687830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التي يشترط وجودها في المحتسب الخلو من القوادح </w:t>
            </w:r>
            <w:proofErr w:type="gramStart"/>
            <w:r>
              <w:rPr>
                <w:rFonts w:ascii="Traditional Arabic" w:hAnsi="Traditional Arabic" w:cs="Traditional Arabic"/>
                <w:sz w:val="30"/>
                <w:szCs w:val="30"/>
                <w:rtl/>
              </w:rPr>
              <w:t>الشرعية ،</w:t>
            </w:r>
            <w:proofErr w:type="gramEnd"/>
            <w:r>
              <w:rPr>
                <w:rFonts w:ascii="Traditional Arabic" w:hAnsi="Traditional Arabic" w:cs="Traditional Arabic"/>
                <w:sz w:val="30"/>
                <w:szCs w:val="30"/>
                <w:rtl/>
              </w:rPr>
              <w:t xml:space="preserve">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7B9CF7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96</w:t>
            </w:r>
          </w:p>
        </w:tc>
      </w:tr>
      <w:tr w:rsidR="00475153" w14:paraId="79D1F57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F900C5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65</w:t>
            </w:r>
          </w:p>
        </w:tc>
        <w:tc>
          <w:tcPr>
            <w:tcW w:w="7121" w:type="dxa"/>
            <w:tcBorders>
              <w:top w:val="single" w:sz="4" w:space="0" w:color="auto"/>
              <w:left w:val="single" w:sz="4" w:space="0" w:color="auto"/>
              <w:bottom w:val="single" w:sz="4" w:space="0" w:color="auto"/>
              <w:right w:val="single" w:sz="4" w:space="0" w:color="auto"/>
            </w:tcBorders>
            <w:hideMark/>
          </w:tcPr>
          <w:p w14:paraId="5435EBA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الشروط التي وقع خلاف بين العلماء في اشتراطها </w:t>
            </w:r>
            <w:proofErr w:type="gramStart"/>
            <w:r>
              <w:rPr>
                <w:rFonts w:ascii="Traditional Arabic" w:hAnsi="Traditional Arabic" w:cs="Traditional Arabic"/>
                <w:sz w:val="30"/>
                <w:szCs w:val="30"/>
                <w:rtl/>
              </w:rPr>
              <w:t>للمحتسب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39F1AC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97</w:t>
            </w:r>
          </w:p>
        </w:tc>
      </w:tr>
      <w:tr w:rsidR="00475153" w14:paraId="78F35A7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6C3B00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66</w:t>
            </w:r>
          </w:p>
        </w:tc>
        <w:tc>
          <w:tcPr>
            <w:tcW w:w="7121" w:type="dxa"/>
            <w:tcBorders>
              <w:top w:val="single" w:sz="4" w:space="0" w:color="auto"/>
              <w:left w:val="single" w:sz="4" w:space="0" w:color="auto"/>
              <w:bottom w:val="single" w:sz="4" w:space="0" w:color="auto"/>
              <w:right w:val="single" w:sz="4" w:space="0" w:color="auto"/>
            </w:tcBorders>
            <w:hideMark/>
          </w:tcPr>
          <w:p w14:paraId="1C44BA8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المختلف في اشتراطها للمحتسب شرط </w:t>
            </w:r>
            <w:proofErr w:type="gramStart"/>
            <w:r>
              <w:rPr>
                <w:rFonts w:ascii="Traditional Arabic" w:hAnsi="Traditional Arabic" w:cs="Traditional Arabic"/>
                <w:sz w:val="30"/>
                <w:szCs w:val="30"/>
                <w:rtl/>
              </w:rPr>
              <w:t>العدالة ،</w:t>
            </w:r>
            <w:proofErr w:type="gramEnd"/>
            <w:r>
              <w:rPr>
                <w:rFonts w:ascii="Traditional Arabic" w:hAnsi="Traditional Arabic" w:cs="Traditional Arabic"/>
                <w:sz w:val="30"/>
                <w:szCs w:val="30"/>
                <w:rtl/>
              </w:rPr>
              <w:t xml:space="preserve"> ما المقصود بالعدالة ؟ مع ذكر الخلاف والترجيح في اشتراطها </w:t>
            </w:r>
            <w:proofErr w:type="gramStart"/>
            <w:r>
              <w:rPr>
                <w:rFonts w:ascii="Traditional Arabic" w:hAnsi="Traditional Arabic" w:cs="Traditional Arabic"/>
                <w:sz w:val="30"/>
                <w:szCs w:val="30"/>
                <w:rtl/>
              </w:rPr>
              <w:t>للمحتسب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3B3EF6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97</w:t>
            </w:r>
          </w:p>
        </w:tc>
      </w:tr>
      <w:tr w:rsidR="00475153" w14:paraId="7B7E5E81"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AE3701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67</w:t>
            </w:r>
          </w:p>
        </w:tc>
        <w:tc>
          <w:tcPr>
            <w:tcW w:w="7121" w:type="dxa"/>
            <w:tcBorders>
              <w:top w:val="single" w:sz="4" w:space="0" w:color="auto"/>
              <w:left w:val="single" w:sz="4" w:space="0" w:color="auto"/>
              <w:bottom w:val="single" w:sz="4" w:space="0" w:color="auto"/>
              <w:right w:val="single" w:sz="4" w:space="0" w:color="auto"/>
            </w:tcBorders>
            <w:hideMark/>
          </w:tcPr>
          <w:p w14:paraId="724FCD70"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المختلف في اشتراطها للمحتسب شرط الإذن من ولي </w:t>
            </w:r>
            <w:proofErr w:type="gramStart"/>
            <w:r>
              <w:rPr>
                <w:rFonts w:ascii="Traditional Arabic" w:hAnsi="Traditional Arabic" w:cs="Traditional Arabic"/>
                <w:sz w:val="30"/>
                <w:szCs w:val="30"/>
                <w:rtl/>
              </w:rPr>
              <w:t>الأمر ،</w:t>
            </w:r>
            <w:proofErr w:type="gramEnd"/>
            <w:r>
              <w:rPr>
                <w:rFonts w:ascii="Traditional Arabic" w:hAnsi="Traditional Arabic" w:cs="Traditional Arabic"/>
                <w:sz w:val="30"/>
                <w:szCs w:val="30"/>
                <w:rtl/>
              </w:rPr>
              <w:t xml:space="preserve">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 xml:space="preserve">؟ وهل له علاقة بالمحتسب </w:t>
            </w:r>
            <w:proofErr w:type="gramStart"/>
            <w:r>
              <w:rPr>
                <w:rFonts w:ascii="Traditional Arabic" w:hAnsi="Traditional Arabic" w:cs="Traditional Arabic"/>
                <w:sz w:val="30"/>
                <w:szCs w:val="30"/>
                <w:rtl/>
              </w:rPr>
              <w:t>الرسمي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7A892C8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102</w:t>
            </w:r>
          </w:p>
        </w:tc>
      </w:tr>
      <w:tr w:rsidR="00475153" w14:paraId="2CC5519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9FC79D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68</w:t>
            </w:r>
          </w:p>
        </w:tc>
        <w:tc>
          <w:tcPr>
            <w:tcW w:w="7121" w:type="dxa"/>
            <w:tcBorders>
              <w:top w:val="single" w:sz="4" w:space="0" w:color="auto"/>
              <w:left w:val="single" w:sz="4" w:space="0" w:color="auto"/>
              <w:bottom w:val="single" w:sz="4" w:space="0" w:color="auto"/>
              <w:right w:val="single" w:sz="4" w:space="0" w:color="auto"/>
            </w:tcBorders>
            <w:hideMark/>
          </w:tcPr>
          <w:p w14:paraId="25DC0EF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المختلف فيها للمحتسب شرط </w:t>
            </w:r>
            <w:proofErr w:type="gramStart"/>
            <w:r>
              <w:rPr>
                <w:rFonts w:ascii="Traditional Arabic" w:hAnsi="Traditional Arabic" w:cs="Traditional Arabic"/>
                <w:sz w:val="30"/>
                <w:szCs w:val="30"/>
                <w:rtl/>
              </w:rPr>
              <w:t>الذكورة ،</w:t>
            </w:r>
            <w:proofErr w:type="gramEnd"/>
            <w:r>
              <w:rPr>
                <w:rFonts w:ascii="Traditional Arabic" w:hAnsi="Traditional Arabic" w:cs="Traditional Arabic"/>
                <w:sz w:val="30"/>
                <w:szCs w:val="30"/>
                <w:rtl/>
              </w:rPr>
              <w:t xml:space="preserve">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
        </w:tc>
        <w:tc>
          <w:tcPr>
            <w:tcW w:w="855" w:type="dxa"/>
            <w:tcBorders>
              <w:top w:val="single" w:sz="4" w:space="0" w:color="auto"/>
              <w:left w:val="single" w:sz="4" w:space="0" w:color="auto"/>
              <w:bottom w:val="single" w:sz="4" w:space="0" w:color="auto"/>
              <w:right w:val="single" w:sz="4" w:space="0" w:color="auto"/>
            </w:tcBorders>
            <w:hideMark/>
          </w:tcPr>
          <w:p w14:paraId="0637FBD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104</w:t>
            </w:r>
          </w:p>
        </w:tc>
      </w:tr>
      <w:tr w:rsidR="00475153" w14:paraId="113A765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8D778E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69</w:t>
            </w:r>
          </w:p>
        </w:tc>
        <w:tc>
          <w:tcPr>
            <w:tcW w:w="7121" w:type="dxa"/>
            <w:tcBorders>
              <w:top w:val="single" w:sz="4" w:space="0" w:color="auto"/>
              <w:left w:val="single" w:sz="4" w:space="0" w:color="auto"/>
              <w:bottom w:val="single" w:sz="4" w:space="0" w:color="auto"/>
              <w:right w:val="single" w:sz="4" w:space="0" w:color="auto"/>
            </w:tcBorders>
            <w:hideMark/>
          </w:tcPr>
          <w:p w14:paraId="6D45089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الشروط المختلف فيها للمحتسب شرط </w:t>
            </w:r>
            <w:proofErr w:type="gramStart"/>
            <w:r>
              <w:rPr>
                <w:rFonts w:ascii="Traditional Arabic" w:hAnsi="Traditional Arabic" w:cs="Traditional Arabic"/>
                <w:sz w:val="30"/>
                <w:szCs w:val="30"/>
                <w:rtl/>
              </w:rPr>
              <w:t>الحرية ،</w:t>
            </w:r>
            <w:proofErr w:type="gramEnd"/>
            <w:r>
              <w:rPr>
                <w:rFonts w:ascii="Traditional Arabic" w:hAnsi="Traditional Arabic" w:cs="Traditional Arabic"/>
                <w:sz w:val="30"/>
                <w:szCs w:val="30"/>
                <w:rtl/>
              </w:rPr>
              <w:t xml:space="preserve"> وضح المقصود من هذا الشرط</w:t>
            </w:r>
            <w:r>
              <w:rPr>
                <w:rFonts w:ascii="Traditional Arabic" w:hAnsi="Traditional Arabic" w:cs="Traditional Arabic"/>
                <w:b/>
                <w:bCs/>
                <w:sz w:val="30"/>
                <w:szCs w:val="30"/>
                <w:rtl/>
              </w:rPr>
              <w:t xml:space="preserve"> </w:t>
            </w:r>
            <w:r>
              <w:rPr>
                <w:rFonts w:ascii="Traditional Arabic" w:hAnsi="Traditional Arabic" w:cs="Traditional Arabic"/>
                <w:sz w:val="30"/>
                <w:szCs w:val="30"/>
                <w:rtl/>
              </w:rPr>
              <w:t>؟</w:t>
            </w:r>
          </w:p>
        </w:tc>
        <w:tc>
          <w:tcPr>
            <w:tcW w:w="855" w:type="dxa"/>
            <w:tcBorders>
              <w:top w:val="single" w:sz="4" w:space="0" w:color="auto"/>
              <w:left w:val="single" w:sz="4" w:space="0" w:color="auto"/>
              <w:bottom w:val="single" w:sz="4" w:space="0" w:color="auto"/>
              <w:right w:val="single" w:sz="4" w:space="0" w:color="auto"/>
            </w:tcBorders>
            <w:hideMark/>
          </w:tcPr>
          <w:p w14:paraId="0C681D5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105</w:t>
            </w:r>
          </w:p>
        </w:tc>
      </w:tr>
      <w:tr w:rsidR="00475153" w14:paraId="14D7C27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ADA920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70</w:t>
            </w:r>
          </w:p>
        </w:tc>
        <w:tc>
          <w:tcPr>
            <w:tcW w:w="7121" w:type="dxa"/>
            <w:tcBorders>
              <w:top w:val="single" w:sz="4" w:space="0" w:color="auto"/>
              <w:left w:val="single" w:sz="4" w:space="0" w:color="auto"/>
              <w:bottom w:val="single" w:sz="4" w:space="0" w:color="auto"/>
              <w:right w:val="single" w:sz="4" w:space="0" w:color="auto"/>
            </w:tcBorders>
            <w:hideMark/>
          </w:tcPr>
          <w:p w14:paraId="7E2075F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صفة حسن </w:t>
            </w:r>
            <w:proofErr w:type="gramStart"/>
            <w:r>
              <w:rPr>
                <w:rFonts w:ascii="Traditional Arabic" w:hAnsi="Traditional Arabic" w:cs="Traditional Arabic"/>
                <w:sz w:val="30"/>
                <w:szCs w:val="30"/>
                <w:rtl/>
              </w:rPr>
              <w:t>الخلق ؟</w:t>
            </w:r>
            <w:proofErr w:type="gramEnd"/>
            <w:r>
              <w:rPr>
                <w:rFonts w:ascii="Traditional Arabic" w:hAnsi="Traditional Arabic" w:cs="Traditional Arabic"/>
                <w:sz w:val="30"/>
                <w:szCs w:val="30"/>
                <w:rtl/>
              </w:rPr>
              <w:t xml:space="preserve"> فما تعريفه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E59C49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106</w:t>
            </w:r>
          </w:p>
        </w:tc>
      </w:tr>
      <w:tr w:rsidR="00475153" w14:paraId="20D1A56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44C923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71</w:t>
            </w:r>
          </w:p>
        </w:tc>
        <w:tc>
          <w:tcPr>
            <w:tcW w:w="7121" w:type="dxa"/>
            <w:tcBorders>
              <w:top w:val="single" w:sz="4" w:space="0" w:color="auto"/>
              <w:left w:val="single" w:sz="4" w:space="0" w:color="auto"/>
              <w:bottom w:val="single" w:sz="4" w:space="0" w:color="auto"/>
              <w:right w:val="single" w:sz="4" w:space="0" w:color="auto"/>
            </w:tcBorders>
            <w:hideMark/>
          </w:tcPr>
          <w:p w14:paraId="789153C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أثر صفة حسن الخلق في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A476A9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107</w:t>
            </w:r>
          </w:p>
        </w:tc>
      </w:tr>
      <w:tr w:rsidR="00475153" w14:paraId="72111D45"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5C4672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72</w:t>
            </w:r>
          </w:p>
        </w:tc>
        <w:tc>
          <w:tcPr>
            <w:tcW w:w="7121" w:type="dxa"/>
            <w:tcBorders>
              <w:top w:val="single" w:sz="4" w:space="0" w:color="auto"/>
              <w:left w:val="single" w:sz="4" w:space="0" w:color="auto"/>
              <w:bottom w:val="single" w:sz="4" w:space="0" w:color="auto"/>
              <w:right w:val="single" w:sz="4" w:space="0" w:color="auto"/>
            </w:tcBorders>
            <w:hideMark/>
          </w:tcPr>
          <w:p w14:paraId="7AB6C046"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صفة </w:t>
            </w:r>
            <w:proofErr w:type="gramStart"/>
            <w:r>
              <w:rPr>
                <w:rFonts w:ascii="Traditional Arabic" w:hAnsi="Traditional Arabic" w:cs="Traditional Arabic"/>
                <w:sz w:val="30"/>
                <w:szCs w:val="30"/>
                <w:rtl/>
              </w:rPr>
              <w:t>الرفق ؟</w:t>
            </w:r>
            <w:proofErr w:type="gramEnd"/>
            <w:r>
              <w:rPr>
                <w:rFonts w:ascii="Traditional Arabic" w:hAnsi="Traditional Arabic" w:cs="Traditional Arabic"/>
                <w:sz w:val="30"/>
                <w:szCs w:val="30"/>
                <w:rtl/>
              </w:rPr>
              <w:t xml:space="preserve"> فما تعريفه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FFB2D9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109</w:t>
            </w:r>
          </w:p>
        </w:tc>
      </w:tr>
      <w:tr w:rsidR="00475153" w14:paraId="7177E55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59CE65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73</w:t>
            </w:r>
          </w:p>
        </w:tc>
        <w:tc>
          <w:tcPr>
            <w:tcW w:w="7121" w:type="dxa"/>
            <w:tcBorders>
              <w:top w:val="single" w:sz="4" w:space="0" w:color="auto"/>
              <w:left w:val="single" w:sz="4" w:space="0" w:color="auto"/>
              <w:bottom w:val="single" w:sz="4" w:space="0" w:color="auto"/>
              <w:right w:val="single" w:sz="4" w:space="0" w:color="auto"/>
            </w:tcBorders>
            <w:hideMark/>
          </w:tcPr>
          <w:p w14:paraId="3F3D5E4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أثر صفة الرفق على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056153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109</w:t>
            </w:r>
          </w:p>
        </w:tc>
      </w:tr>
      <w:tr w:rsidR="00475153" w14:paraId="787994F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FA74EE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74</w:t>
            </w:r>
          </w:p>
        </w:tc>
        <w:tc>
          <w:tcPr>
            <w:tcW w:w="7121" w:type="dxa"/>
            <w:tcBorders>
              <w:top w:val="single" w:sz="4" w:space="0" w:color="auto"/>
              <w:left w:val="single" w:sz="4" w:space="0" w:color="auto"/>
              <w:bottom w:val="single" w:sz="4" w:space="0" w:color="auto"/>
              <w:right w:val="single" w:sz="4" w:space="0" w:color="auto"/>
            </w:tcBorders>
            <w:hideMark/>
          </w:tcPr>
          <w:p w14:paraId="708B6C4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بالمداراة التي يذكرها الإمام أحمد </w:t>
            </w:r>
            <w:r>
              <w:rPr>
                <w:rFonts w:ascii="Traditional Arabic" w:hAnsi="Traditional Arabic" w:cs="Traditional Arabic"/>
                <w:sz w:val="30"/>
                <w:szCs w:val="30"/>
              </w:rPr>
              <w:sym w:font="AGA Arabesque" w:char="F074"/>
            </w:r>
            <w:r>
              <w:rPr>
                <w:rFonts w:ascii="Traditional Arabic" w:hAnsi="Traditional Arabic" w:cs="Traditional Arabic"/>
                <w:sz w:val="30"/>
                <w:szCs w:val="30"/>
                <w:rtl/>
              </w:rPr>
              <w:t xml:space="preserve"> ؟ وما الفرق بينها وبين </w:t>
            </w:r>
            <w:proofErr w:type="gramStart"/>
            <w:r>
              <w:rPr>
                <w:rFonts w:ascii="Traditional Arabic" w:hAnsi="Traditional Arabic" w:cs="Traditional Arabic"/>
                <w:sz w:val="30"/>
                <w:szCs w:val="30"/>
                <w:rtl/>
              </w:rPr>
              <w:t>المداهنة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FC6CB7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113</w:t>
            </w:r>
          </w:p>
        </w:tc>
      </w:tr>
      <w:tr w:rsidR="00475153" w14:paraId="2FAE696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B557D2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75</w:t>
            </w:r>
          </w:p>
        </w:tc>
        <w:tc>
          <w:tcPr>
            <w:tcW w:w="7121" w:type="dxa"/>
            <w:tcBorders>
              <w:top w:val="single" w:sz="4" w:space="0" w:color="auto"/>
              <w:left w:val="single" w:sz="4" w:space="0" w:color="auto"/>
              <w:bottom w:val="single" w:sz="4" w:space="0" w:color="auto"/>
              <w:right w:val="single" w:sz="4" w:space="0" w:color="auto"/>
            </w:tcBorders>
            <w:hideMark/>
          </w:tcPr>
          <w:p w14:paraId="49B054C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إذا كان أمام المحتسب للاحتساب طريقان أحدهما يحتاج إلى جهد وبلاء </w:t>
            </w:r>
            <w:proofErr w:type="gramStart"/>
            <w:r>
              <w:rPr>
                <w:rFonts w:ascii="Traditional Arabic" w:hAnsi="Traditional Arabic" w:cs="Traditional Arabic"/>
                <w:sz w:val="30"/>
                <w:szCs w:val="30"/>
                <w:rtl/>
              </w:rPr>
              <w:t>وعناء ،</w:t>
            </w:r>
            <w:proofErr w:type="gramEnd"/>
            <w:r>
              <w:rPr>
                <w:rFonts w:ascii="Traditional Arabic" w:hAnsi="Traditional Arabic" w:cs="Traditional Arabic"/>
                <w:sz w:val="30"/>
                <w:szCs w:val="30"/>
                <w:rtl/>
              </w:rPr>
              <w:t xml:space="preserve"> والآخر يحتاج إلى جهد أقل من ذلك ؟ فماذا يسلك مع </w:t>
            </w:r>
            <w:proofErr w:type="gramStart"/>
            <w:r>
              <w:rPr>
                <w:rFonts w:ascii="Traditional Arabic" w:hAnsi="Traditional Arabic" w:cs="Traditional Arabic"/>
                <w:sz w:val="30"/>
                <w:szCs w:val="30"/>
                <w:rtl/>
              </w:rPr>
              <w:t>الدليل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CB24FD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113</w:t>
            </w:r>
          </w:p>
        </w:tc>
      </w:tr>
      <w:tr w:rsidR="00475153" w14:paraId="13C6153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10ECDB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76</w:t>
            </w:r>
          </w:p>
        </w:tc>
        <w:tc>
          <w:tcPr>
            <w:tcW w:w="7121" w:type="dxa"/>
            <w:tcBorders>
              <w:top w:val="single" w:sz="4" w:space="0" w:color="auto"/>
              <w:left w:val="single" w:sz="4" w:space="0" w:color="auto"/>
              <w:bottom w:val="single" w:sz="4" w:space="0" w:color="auto"/>
              <w:right w:val="single" w:sz="4" w:space="0" w:color="auto"/>
            </w:tcBorders>
            <w:hideMark/>
          </w:tcPr>
          <w:p w14:paraId="3FF6C6E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هناك تعارض بين الرفق </w:t>
            </w:r>
            <w:proofErr w:type="gramStart"/>
            <w:r>
              <w:rPr>
                <w:rFonts w:ascii="Traditional Arabic" w:hAnsi="Traditional Arabic" w:cs="Traditional Arabic"/>
                <w:sz w:val="30"/>
                <w:szCs w:val="30"/>
                <w:rtl/>
              </w:rPr>
              <w:t>والغضب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938D16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114</w:t>
            </w:r>
          </w:p>
        </w:tc>
      </w:tr>
      <w:tr w:rsidR="00475153" w14:paraId="39C0C74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28ACD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78</w:t>
            </w:r>
          </w:p>
        </w:tc>
        <w:tc>
          <w:tcPr>
            <w:tcW w:w="7121" w:type="dxa"/>
            <w:tcBorders>
              <w:top w:val="single" w:sz="4" w:space="0" w:color="auto"/>
              <w:left w:val="single" w:sz="4" w:space="0" w:color="auto"/>
              <w:bottom w:val="single" w:sz="4" w:space="0" w:color="auto"/>
              <w:right w:val="single" w:sz="4" w:space="0" w:color="auto"/>
            </w:tcBorders>
            <w:hideMark/>
          </w:tcPr>
          <w:p w14:paraId="007B36A8"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ما أنواع الغضب مع </w:t>
            </w:r>
            <w:proofErr w:type="gramStart"/>
            <w:r>
              <w:rPr>
                <w:rFonts w:ascii="Traditional Arabic" w:hAnsi="Traditional Arabic" w:cs="Traditional Arabic"/>
                <w:sz w:val="30"/>
                <w:szCs w:val="30"/>
                <w:rtl/>
              </w:rPr>
              <w:t>التمثيل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1EC854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115</w:t>
            </w:r>
          </w:p>
        </w:tc>
      </w:tr>
      <w:tr w:rsidR="00475153" w14:paraId="05E95D1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3A9209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79</w:t>
            </w:r>
          </w:p>
        </w:tc>
        <w:tc>
          <w:tcPr>
            <w:tcW w:w="7121" w:type="dxa"/>
            <w:tcBorders>
              <w:top w:val="single" w:sz="4" w:space="0" w:color="auto"/>
              <w:left w:val="single" w:sz="4" w:space="0" w:color="auto"/>
              <w:bottom w:val="single" w:sz="4" w:space="0" w:color="auto"/>
              <w:right w:val="single" w:sz="4" w:space="0" w:color="auto"/>
            </w:tcBorders>
            <w:hideMark/>
          </w:tcPr>
          <w:p w14:paraId="7A54B29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البدء </w:t>
            </w:r>
            <w:proofErr w:type="gramStart"/>
            <w:r>
              <w:rPr>
                <w:rFonts w:ascii="Traditional Arabic" w:hAnsi="Traditional Arabic" w:cs="Traditional Arabic"/>
                <w:sz w:val="30"/>
                <w:szCs w:val="30"/>
                <w:rtl/>
              </w:rPr>
              <w:t>بالنفس ؟</w:t>
            </w:r>
            <w:proofErr w:type="gramEnd"/>
            <w:r>
              <w:rPr>
                <w:rFonts w:ascii="Traditional Arabic" w:hAnsi="Traditional Arabic" w:cs="Traditional Arabic"/>
                <w:sz w:val="30"/>
                <w:szCs w:val="30"/>
                <w:rtl/>
              </w:rPr>
              <w:t xml:space="preserve"> فما المقصود </w:t>
            </w:r>
            <w:proofErr w:type="gramStart"/>
            <w:r>
              <w:rPr>
                <w:rFonts w:ascii="Traditional Arabic" w:hAnsi="Traditional Arabic" w:cs="Traditional Arabic"/>
                <w:sz w:val="30"/>
                <w:szCs w:val="30"/>
                <w:rtl/>
              </w:rPr>
              <w:t>بها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E538A3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117</w:t>
            </w:r>
          </w:p>
        </w:tc>
      </w:tr>
      <w:tr w:rsidR="00475153" w14:paraId="3E229415"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4A4BBF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80</w:t>
            </w:r>
          </w:p>
        </w:tc>
        <w:tc>
          <w:tcPr>
            <w:tcW w:w="7121" w:type="dxa"/>
            <w:tcBorders>
              <w:top w:val="single" w:sz="4" w:space="0" w:color="auto"/>
              <w:left w:val="single" w:sz="4" w:space="0" w:color="auto"/>
              <w:bottom w:val="single" w:sz="4" w:space="0" w:color="auto"/>
              <w:right w:val="single" w:sz="4" w:space="0" w:color="auto"/>
            </w:tcBorders>
            <w:hideMark/>
          </w:tcPr>
          <w:p w14:paraId="1ECB6AD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أثر صفة البدء بالنفس على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CCF775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118</w:t>
            </w:r>
          </w:p>
        </w:tc>
      </w:tr>
      <w:tr w:rsidR="00475153" w14:paraId="7564294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F97C21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81</w:t>
            </w:r>
          </w:p>
        </w:tc>
        <w:tc>
          <w:tcPr>
            <w:tcW w:w="7121" w:type="dxa"/>
            <w:tcBorders>
              <w:top w:val="single" w:sz="4" w:space="0" w:color="auto"/>
              <w:left w:val="single" w:sz="4" w:space="0" w:color="auto"/>
              <w:bottom w:val="single" w:sz="4" w:space="0" w:color="auto"/>
              <w:right w:val="single" w:sz="4" w:space="0" w:color="auto"/>
            </w:tcBorders>
            <w:hideMark/>
          </w:tcPr>
          <w:p w14:paraId="0BFEE699"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الصبر واحتمال </w:t>
            </w:r>
            <w:proofErr w:type="gramStart"/>
            <w:r>
              <w:rPr>
                <w:rFonts w:ascii="Traditional Arabic" w:hAnsi="Traditional Arabic" w:cs="Traditional Arabic"/>
                <w:sz w:val="30"/>
                <w:szCs w:val="30"/>
                <w:rtl/>
              </w:rPr>
              <w:t>الأذى ؟</w:t>
            </w:r>
            <w:proofErr w:type="gramEnd"/>
            <w:r>
              <w:rPr>
                <w:rFonts w:ascii="Traditional Arabic" w:hAnsi="Traditional Arabic" w:cs="Traditional Arabic"/>
                <w:sz w:val="30"/>
                <w:szCs w:val="30"/>
                <w:rtl/>
              </w:rPr>
              <w:t xml:space="preserve"> فما تعريفه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CE12C0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119</w:t>
            </w:r>
          </w:p>
        </w:tc>
      </w:tr>
      <w:tr w:rsidR="00475153" w14:paraId="51E17F8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E91070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82</w:t>
            </w:r>
          </w:p>
        </w:tc>
        <w:tc>
          <w:tcPr>
            <w:tcW w:w="7121" w:type="dxa"/>
            <w:tcBorders>
              <w:top w:val="single" w:sz="4" w:space="0" w:color="auto"/>
              <w:left w:val="single" w:sz="4" w:space="0" w:color="auto"/>
              <w:bottom w:val="single" w:sz="4" w:space="0" w:color="auto"/>
              <w:right w:val="single" w:sz="4" w:space="0" w:color="auto"/>
            </w:tcBorders>
            <w:hideMark/>
          </w:tcPr>
          <w:p w14:paraId="3CC756D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أثر صفة الصبر على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65BFC0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120</w:t>
            </w:r>
          </w:p>
        </w:tc>
      </w:tr>
      <w:tr w:rsidR="00475153" w14:paraId="74A5042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2E61AB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83</w:t>
            </w:r>
          </w:p>
        </w:tc>
        <w:tc>
          <w:tcPr>
            <w:tcW w:w="7121" w:type="dxa"/>
            <w:tcBorders>
              <w:top w:val="single" w:sz="4" w:space="0" w:color="auto"/>
              <w:left w:val="single" w:sz="4" w:space="0" w:color="auto"/>
              <w:bottom w:val="single" w:sz="4" w:space="0" w:color="auto"/>
              <w:right w:val="single" w:sz="4" w:space="0" w:color="auto"/>
            </w:tcBorders>
            <w:hideMark/>
          </w:tcPr>
          <w:p w14:paraId="609C7D1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الانتصار للنفس و الغضب لها يُنافي الصبر المطلوب من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وكيف فرّق الإمام ابن النحاس بين الغضب لله - تعالى - وبين الانتصار والغضب </w:t>
            </w:r>
            <w:proofErr w:type="gramStart"/>
            <w:r>
              <w:rPr>
                <w:rFonts w:ascii="Traditional Arabic" w:hAnsi="Traditional Arabic" w:cs="Traditional Arabic"/>
                <w:sz w:val="30"/>
                <w:szCs w:val="30"/>
                <w:rtl/>
              </w:rPr>
              <w:t>للنفس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E775FD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121</w:t>
            </w:r>
          </w:p>
        </w:tc>
      </w:tr>
      <w:tr w:rsidR="00475153" w14:paraId="37D557D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99C99B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84</w:t>
            </w:r>
          </w:p>
        </w:tc>
        <w:tc>
          <w:tcPr>
            <w:tcW w:w="7121" w:type="dxa"/>
            <w:tcBorders>
              <w:top w:val="single" w:sz="4" w:space="0" w:color="auto"/>
              <w:left w:val="single" w:sz="4" w:space="0" w:color="auto"/>
              <w:bottom w:val="single" w:sz="4" w:space="0" w:color="auto"/>
              <w:right w:val="single" w:sz="4" w:space="0" w:color="auto"/>
            </w:tcBorders>
            <w:hideMark/>
          </w:tcPr>
          <w:p w14:paraId="07C2DE9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w:t>
            </w:r>
            <w:proofErr w:type="gramStart"/>
            <w:r>
              <w:rPr>
                <w:rFonts w:ascii="Traditional Arabic" w:hAnsi="Traditional Arabic" w:cs="Traditional Arabic"/>
                <w:sz w:val="30"/>
                <w:szCs w:val="30"/>
                <w:rtl/>
              </w:rPr>
              <w:t>الحلم ؟</w:t>
            </w:r>
            <w:proofErr w:type="gramEnd"/>
            <w:r>
              <w:rPr>
                <w:rFonts w:ascii="Traditional Arabic" w:hAnsi="Traditional Arabic" w:cs="Traditional Arabic"/>
                <w:sz w:val="30"/>
                <w:szCs w:val="30"/>
                <w:rtl/>
              </w:rPr>
              <w:t xml:space="preserve"> فما تعريفه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9E16B1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123</w:t>
            </w:r>
          </w:p>
        </w:tc>
      </w:tr>
      <w:tr w:rsidR="00475153" w14:paraId="06696C9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tcPr>
          <w:p w14:paraId="0E96FBA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lastRenderedPageBreak/>
              <w:t>85</w:t>
            </w:r>
          </w:p>
        </w:tc>
        <w:tc>
          <w:tcPr>
            <w:tcW w:w="7121" w:type="dxa"/>
            <w:tcBorders>
              <w:top w:val="single" w:sz="4" w:space="0" w:color="auto"/>
              <w:left w:val="single" w:sz="4" w:space="0" w:color="auto"/>
              <w:bottom w:val="single" w:sz="4" w:space="0" w:color="auto"/>
              <w:right w:val="single" w:sz="4" w:space="0" w:color="auto"/>
            </w:tcBorders>
            <w:hideMark/>
          </w:tcPr>
          <w:p w14:paraId="5141839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الفرق بين الحلم وكظم </w:t>
            </w:r>
            <w:proofErr w:type="gramStart"/>
            <w:r>
              <w:rPr>
                <w:rFonts w:ascii="Traditional Arabic" w:hAnsi="Traditional Arabic" w:cs="Traditional Arabic"/>
                <w:sz w:val="30"/>
                <w:szCs w:val="30"/>
                <w:rtl/>
              </w:rPr>
              <w:t>الغيظ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961579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123</w:t>
            </w:r>
          </w:p>
        </w:tc>
      </w:tr>
    </w:tbl>
    <w:p w14:paraId="1577633A" w14:textId="77777777" w:rsidR="00475153" w:rsidRDefault="00475153" w:rsidP="00475153">
      <w:pPr>
        <w:rPr>
          <w:rtl/>
          <w:lang w:eastAsia="ar-SA"/>
        </w:rPr>
      </w:pPr>
    </w:p>
    <w:tbl>
      <w:tblPr>
        <w:tblStyle w:val="a8"/>
        <w:bidiVisual/>
        <w:tblW w:w="8678" w:type="dxa"/>
        <w:tblInd w:w="-34" w:type="dxa"/>
        <w:tblLook w:val="04A0" w:firstRow="1" w:lastRow="0" w:firstColumn="1" w:lastColumn="0" w:noHBand="0" w:noVBand="1"/>
      </w:tblPr>
      <w:tblGrid>
        <w:gridCol w:w="776"/>
        <w:gridCol w:w="7047"/>
        <w:gridCol w:w="855"/>
      </w:tblGrid>
      <w:tr w:rsidR="00475153" w14:paraId="58E8E31B"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0266C68"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م</w:t>
            </w:r>
          </w:p>
        </w:tc>
        <w:tc>
          <w:tcPr>
            <w:tcW w:w="7047"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D199E6E"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ADFDB32"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0B616E33"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95D69C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86</w:t>
            </w:r>
          </w:p>
        </w:tc>
        <w:tc>
          <w:tcPr>
            <w:tcW w:w="7047" w:type="dxa"/>
            <w:tcBorders>
              <w:top w:val="single" w:sz="4" w:space="0" w:color="auto"/>
              <w:left w:val="single" w:sz="4" w:space="0" w:color="auto"/>
              <w:bottom w:val="single" w:sz="4" w:space="0" w:color="auto"/>
              <w:right w:val="single" w:sz="4" w:space="0" w:color="auto"/>
            </w:tcBorders>
            <w:hideMark/>
          </w:tcPr>
          <w:p w14:paraId="0FAF2759"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الحلم على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D853C2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123</w:t>
            </w:r>
          </w:p>
        </w:tc>
      </w:tr>
      <w:tr w:rsidR="00475153" w14:paraId="1F4D797A"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3CD5FB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87</w:t>
            </w:r>
          </w:p>
        </w:tc>
        <w:tc>
          <w:tcPr>
            <w:tcW w:w="7047" w:type="dxa"/>
            <w:tcBorders>
              <w:top w:val="single" w:sz="4" w:space="0" w:color="auto"/>
              <w:left w:val="single" w:sz="4" w:space="0" w:color="auto"/>
              <w:bottom w:val="single" w:sz="4" w:space="0" w:color="auto"/>
              <w:right w:val="single" w:sz="4" w:space="0" w:color="auto"/>
            </w:tcBorders>
            <w:hideMark/>
          </w:tcPr>
          <w:p w14:paraId="68DCAF8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وتعين المحتسب على أداء مهمته </w:t>
            </w:r>
            <w:proofErr w:type="gramStart"/>
            <w:r>
              <w:rPr>
                <w:rFonts w:ascii="Traditional Arabic" w:hAnsi="Traditional Arabic" w:cs="Traditional Arabic"/>
                <w:sz w:val="30"/>
                <w:szCs w:val="30"/>
                <w:rtl/>
              </w:rPr>
              <w:t>الفطنة ؟</w:t>
            </w:r>
            <w:proofErr w:type="gramEnd"/>
            <w:r>
              <w:rPr>
                <w:rFonts w:ascii="Traditional Arabic" w:hAnsi="Traditional Arabic" w:cs="Traditional Arabic"/>
                <w:sz w:val="30"/>
                <w:szCs w:val="30"/>
                <w:rtl/>
              </w:rPr>
              <w:t xml:space="preserve"> فما تعريفها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ولماذا اشترطها </w:t>
            </w:r>
            <w:proofErr w:type="gramStart"/>
            <w:r>
              <w:rPr>
                <w:rFonts w:ascii="Traditional Arabic" w:hAnsi="Traditional Arabic" w:cs="Traditional Arabic"/>
                <w:sz w:val="30"/>
                <w:szCs w:val="30"/>
                <w:rtl/>
              </w:rPr>
              <w:t>العلماء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754626D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125</w:t>
            </w:r>
          </w:p>
        </w:tc>
      </w:tr>
      <w:tr w:rsidR="00475153" w14:paraId="50D30C1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A39EF9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88</w:t>
            </w:r>
          </w:p>
        </w:tc>
        <w:tc>
          <w:tcPr>
            <w:tcW w:w="7047" w:type="dxa"/>
            <w:tcBorders>
              <w:top w:val="single" w:sz="4" w:space="0" w:color="auto"/>
              <w:left w:val="single" w:sz="4" w:space="0" w:color="auto"/>
              <w:bottom w:val="single" w:sz="4" w:space="0" w:color="auto"/>
              <w:right w:val="single" w:sz="4" w:space="0" w:color="auto"/>
            </w:tcBorders>
            <w:hideMark/>
          </w:tcPr>
          <w:p w14:paraId="1BA995DA"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الفطنة على عمل </w:t>
            </w:r>
            <w:proofErr w:type="gramStart"/>
            <w:r>
              <w:rPr>
                <w:rFonts w:ascii="Traditional Arabic" w:hAnsi="Traditional Arabic" w:cs="Traditional Arabic"/>
                <w:sz w:val="30"/>
                <w:szCs w:val="30"/>
                <w:rtl/>
              </w:rPr>
              <w:t>المحتسب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3E69AF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126</w:t>
            </w:r>
          </w:p>
        </w:tc>
      </w:tr>
      <w:tr w:rsidR="00475153" w14:paraId="33D1992F"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B83571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89</w:t>
            </w:r>
          </w:p>
        </w:tc>
        <w:tc>
          <w:tcPr>
            <w:tcW w:w="7047" w:type="dxa"/>
            <w:tcBorders>
              <w:top w:val="single" w:sz="4" w:space="0" w:color="auto"/>
              <w:left w:val="single" w:sz="4" w:space="0" w:color="auto"/>
              <w:bottom w:val="single" w:sz="4" w:space="0" w:color="auto"/>
              <w:right w:val="single" w:sz="4" w:space="0" w:color="auto"/>
            </w:tcBorders>
            <w:hideMark/>
          </w:tcPr>
          <w:p w14:paraId="08B223C5"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w:t>
            </w:r>
            <w:proofErr w:type="gramStart"/>
            <w:r>
              <w:rPr>
                <w:rFonts w:ascii="Traditional Arabic" w:hAnsi="Traditional Arabic" w:cs="Traditional Arabic"/>
                <w:sz w:val="30"/>
                <w:szCs w:val="30"/>
                <w:rtl/>
              </w:rPr>
              <w:t>الشجاعة ؟</w:t>
            </w:r>
            <w:proofErr w:type="gramEnd"/>
            <w:r>
              <w:rPr>
                <w:rFonts w:ascii="Traditional Arabic" w:hAnsi="Traditional Arabic" w:cs="Traditional Arabic"/>
                <w:sz w:val="30"/>
                <w:szCs w:val="30"/>
                <w:rtl/>
              </w:rPr>
              <w:t xml:space="preserve"> فما تعريفها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ولماذا اشترطها </w:t>
            </w:r>
            <w:proofErr w:type="gramStart"/>
            <w:r>
              <w:rPr>
                <w:rFonts w:ascii="Traditional Arabic" w:hAnsi="Traditional Arabic" w:cs="Traditional Arabic"/>
                <w:sz w:val="30"/>
                <w:szCs w:val="30"/>
                <w:rtl/>
              </w:rPr>
              <w:t>العلماء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512F86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127</w:t>
            </w:r>
          </w:p>
        </w:tc>
      </w:tr>
      <w:tr w:rsidR="00475153" w14:paraId="076388CA"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AEE784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90</w:t>
            </w:r>
          </w:p>
        </w:tc>
        <w:tc>
          <w:tcPr>
            <w:tcW w:w="7047" w:type="dxa"/>
            <w:tcBorders>
              <w:top w:val="single" w:sz="4" w:space="0" w:color="auto"/>
              <w:left w:val="single" w:sz="4" w:space="0" w:color="auto"/>
              <w:bottom w:val="single" w:sz="4" w:space="0" w:color="auto"/>
              <w:right w:val="single" w:sz="4" w:space="0" w:color="auto"/>
            </w:tcBorders>
            <w:hideMark/>
          </w:tcPr>
          <w:p w14:paraId="79889A86"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الشجاعة على عمل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وما </w:t>
            </w:r>
            <w:proofErr w:type="gramStart"/>
            <w:r>
              <w:rPr>
                <w:rFonts w:ascii="Traditional Arabic" w:hAnsi="Traditional Arabic" w:cs="Traditional Arabic"/>
                <w:sz w:val="30"/>
                <w:szCs w:val="30"/>
                <w:rtl/>
              </w:rPr>
              <w:t>ضابطها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89CEE0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129</w:t>
            </w:r>
          </w:p>
        </w:tc>
      </w:tr>
      <w:tr w:rsidR="00475153" w14:paraId="59675EA9"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0835A7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91</w:t>
            </w:r>
          </w:p>
        </w:tc>
        <w:tc>
          <w:tcPr>
            <w:tcW w:w="7047" w:type="dxa"/>
            <w:tcBorders>
              <w:top w:val="single" w:sz="4" w:space="0" w:color="auto"/>
              <w:left w:val="single" w:sz="4" w:space="0" w:color="auto"/>
              <w:bottom w:val="single" w:sz="4" w:space="0" w:color="auto"/>
              <w:right w:val="single" w:sz="4" w:space="0" w:color="auto"/>
            </w:tcBorders>
            <w:hideMark/>
          </w:tcPr>
          <w:p w14:paraId="1A33549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إذا كانت صفة الشجاعة بهذه الأهمية للمحتسب فما الضابط </w:t>
            </w:r>
            <w:proofErr w:type="gramStart"/>
            <w:r>
              <w:rPr>
                <w:rFonts w:ascii="Traditional Arabic" w:hAnsi="Traditional Arabic" w:cs="Traditional Arabic"/>
                <w:sz w:val="30"/>
                <w:szCs w:val="30"/>
                <w:rtl/>
              </w:rPr>
              <w:t>فيها ؟</w:t>
            </w:r>
            <w:proofErr w:type="gramEnd"/>
            <w:r>
              <w:rPr>
                <w:rFonts w:ascii="Traditional Arabic" w:hAnsi="Traditional Arabic" w:cs="Traditional Arabic"/>
                <w:sz w:val="30"/>
                <w:szCs w:val="30"/>
                <w:rtl/>
              </w:rPr>
              <w:t xml:space="preserve"> وما الفرق بين الجبن </w:t>
            </w:r>
            <w:proofErr w:type="gramStart"/>
            <w:r>
              <w:rPr>
                <w:rFonts w:ascii="Traditional Arabic" w:hAnsi="Traditional Arabic" w:cs="Traditional Arabic"/>
                <w:sz w:val="30"/>
                <w:szCs w:val="30"/>
                <w:rtl/>
              </w:rPr>
              <w:t>والتهور ؟</w:t>
            </w:r>
            <w:proofErr w:type="gramEnd"/>
            <w:r>
              <w:rPr>
                <w:rFonts w:ascii="Traditional Arabic" w:hAnsi="Traditional Arabic" w:cs="Traditional Arabic"/>
                <w:sz w:val="30"/>
                <w:szCs w:val="30"/>
                <w:rtl/>
              </w:rPr>
              <w:t xml:space="preserve"> ومن هو المحتسب </w:t>
            </w:r>
            <w:proofErr w:type="gramStart"/>
            <w:r>
              <w:rPr>
                <w:rFonts w:ascii="Traditional Arabic" w:hAnsi="Traditional Arabic" w:cs="Traditional Arabic"/>
                <w:sz w:val="30"/>
                <w:szCs w:val="30"/>
                <w:rtl/>
              </w:rPr>
              <w:t>الشجاع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E40DCE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130</w:t>
            </w:r>
          </w:p>
        </w:tc>
      </w:tr>
      <w:tr w:rsidR="00475153" w14:paraId="7D6978DB"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DA763F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92</w:t>
            </w:r>
          </w:p>
        </w:tc>
        <w:tc>
          <w:tcPr>
            <w:tcW w:w="7047" w:type="dxa"/>
            <w:tcBorders>
              <w:top w:val="single" w:sz="4" w:space="0" w:color="auto"/>
              <w:left w:val="single" w:sz="4" w:space="0" w:color="auto"/>
              <w:bottom w:val="single" w:sz="4" w:space="0" w:color="auto"/>
              <w:right w:val="single" w:sz="4" w:space="0" w:color="auto"/>
            </w:tcBorders>
            <w:hideMark/>
          </w:tcPr>
          <w:p w14:paraId="49B1F9A1"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w:t>
            </w:r>
            <w:proofErr w:type="gramStart"/>
            <w:r>
              <w:rPr>
                <w:rFonts w:ascii="Traditional Arabic" w:hAnsi="Traditional Arabic" w:cs="Traditional Arabic"/>
                <w:sz w:val="30"/>
                <w:szCs w:val="30"/>
                <w:rtl/>
              </w:rPr>
              <w:t>الحكمة ؟</w:t>
            </w:r>
            <w:proofErr w:type="gramEnd"/>
            <w:r>
              <w:rPr>
                <w:rFonts w:ascii="Traditional Arabic" w:hAnsi="Traditional Arabic" w:cs="Traditional Arabic"/>
                <w:sz w:val="30"/>
                <w:szCs w:val="30"/>
                <w:rtl/>
              </w:rPr>
              <w:t xml:space="preserve"> فما تعريفها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BC270A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131</w:t>
            </w:r>
          </w:p>
        </w:tc>
      </w:tr>
      <w:tr w:rsidR="00475153" w14:paraId="4EADD3FA"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24E6BD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93</w:t>
            </w:r>
          </w:p>
        </w:tc>
        <w:tc>
          <w:tcPr>
            <w:tcW w:w="7047" w:type="dxa"/>
            <w:tcBorders>
              <w:top w:val="single" w:sz="4" w:space="0" w:color="auto"/>
              <w:left w:val="single" w:sz="4" w:space="0" w:color="auto"/>
              <w:bottom w:val="single" w:sz="4" w:space="0" w:color="auto"/>
              <w:right w:val="single" w:sz="4" w:space="0" w:color="auto"/>
            </w:tcBorders>
            <w:hideMark/>
          </w:tcPr>
          <w:p w14:paraId="258CABF8"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الحكمة على عمل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0AE02C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131</w:t>
            </w:r>
          </w:p>
        </w:tc>
      </w:tr>
      <w:tr w:rsidR="00475153" w14:paraId="1A50915A"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DA9FA6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94</w:t>
            </w:r>
          </w:p>
        </w:tc>
        <w:tc>
          <w:tcPr>
            <w:tcW w:w="7047" w:type="dxa"/>
            <w:tcBorders>
              <w:top w:val="single" w:sz="4" w:space="0" w:color="auto"/>
              <w:left w:val="single" w:sz="4" w:space="0" w:color="auto"/>
              <w:bottom w:val="single" w:sz="4" w:space="0" w:color="auto"/>
              <w:right w:val="single" w:sz="4" w:space="0" w:color="auto"/>
            </w:tcBorders>
            <w:hideMark/>
          </w:tcPr>
          <w:p w14:paraId="7CF93B4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إذا كانت الحكمة بهذه المثابة للمحتسب فما طرق </w:t>
            </w:r>
            <w:proofErr w:type="gramStart"/>
            <w:r>
              <w:rPr>
                <w:rFonts w:ascii="Traditional Arabic" w:hAnsi="Traditional Arabic" w:cs="Traditional Arabic"/>
                <w:sz w:val="30"/>
                <w:szCs w:val="30"/>
                <w:rtl/>
              </w:rPr>
              <w:t>اكتساب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064139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132</w:t>
            </w:r>
          </w:p>
        </w:tc>
      </w:tr>
      <w:tr w:rsidR="00475153" w14:paraId="43584634"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FE4E91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95</w:t>
            </w:r>
          </w:p>
        </w:tc>
        <w:tc>
          <w:tcPr>
            <w:tcW w:w="7047" w:type="dxa"/>
            <w:tcBorders>
              <w:top w:val="single" w:sz="4" w:space="0" w:color="auto"/>
              <w:left w:val="single" w:sz="4" w:space="0" w:color="auto"/>
              <w:bottom w:val="single" w:sz="4" w:space="0" w:color="auto"/>
              <w:right w:val="single" w:sz="4" w:space="0" w:color="auto"/>
            </w:tcBorders>
            <w:hideMark/>
          </w:tcPr>
          <w:p w14:paraId="2BCECC76"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ذكرها العلماء و تعين المحتسب على أداء مهمته سرعة اتخاذ القرار عند </w:t>
            </w:r>
            <w:proofErr w:type="gramStart"/>
            <w:r>
              <w:rPr>
                <w:rFonts w:ascii="Traditional Arabic" w:hAnsi="Traditional Arabic" w:cs="Traditional Arabic"/>
                <w:sz w:val="30"/>
                <w:szCs w:val="30"/>
                <w:rtl/>
              </w:rPr>
              <w:t>الحاجة ؟</w:t>
            </w:r>
            <w:proofErr w:type="gramEnd"/>
            <w:r>
              <w:rPr>
                <w:rFonts w:ascii="Traditional Arabic" w:hAnsi="Traditional Arabic" w:cs="Traditional Arabic"/>
                <w:sz w:val="30"/>
                <w:szCs w:val="30"/>
                <w:rtl/>
              </w:rPr>
              <w:t xml:space="preserve"> ما المقصود </w:t>
            </w:r>
            <w:proofErr w:type="gramStart"/>
            <w:r>
              <w:rPr>
                <w:rFonts w:ascii="Traditional Arabic" w:hAnsi="Traditional Arabic" w:cs="Traditional Arabic"/>
                <w:sz w:val="30"/>
                <w:szCs w:val="30"/>
                <w:rtl/>
              </w:rPr>
              <w:t>بها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786A44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132</w:t>
            </w:r>
          </w:p>
        </w:tc>
      </w:tr>
      <w:tr w:rsidR="00475153" w14:paraId="5B97CB22"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C8A04A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96</w:t>
            </w:r>
          </w:p>
        </w:tc>
        <w:tc>
          <w:tcPr>
            <w:tcW w:w="7047" w:type="dxa"/>
            <w:tcBorders>
              <w:top w:val="single" w:sz="4" w:space="0" w:color="auto"/>
              <w:left w:val="single" w:sz="4" w:space="0" w:color="auto"/>
              <w:bottom w:val="single" w:sz="4" w:space="0" w:color="auto"/>
              <w:right w:val="single" w:sz="4" w:space="0" w:color="auto"/>
            </w:tcBorders>
            <w:hideMark/>
          </w:tcPr>
          <w:p w14:paraId="45E0F9EB"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سرعة اتخاذ القرار عند الحاجة على عمل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62E08D4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132</w:t>
            </w:r>
          </w:p>
        </w:tc>
      </w:tr>
      <w:tr w:rsidR="00475153" w14:paraId="4E086E34"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958ACF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97</w:t>
            </w:r>
          </w:p>
        </w:tc>
        <w:tc>
          <w:tcPr>
            <w:tcW w:w="7047" w:type="dxa"/>
            <w:tcBorders>
              <w:top w:val="single" w:sz="4" w:space="0" w:color="auto"/>
              <w:left w:val="single" w:sz="4" w:space="0" w:color="auto"/>
              <w:bottom w:val="single" w:sz="4" w:space="0" w:color="auto"/>
              <w:right w:val="single" w:sz="4" w:space="0" w:color="auto"/>
            </w:tcBorders>
            <w:hideMark/>
          </w:tcPr>
          <w:p w14:paraId="09F17DB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الصفات المحمودة التي تعين المحتسب على أداء مهمته </w:t>
            </w:r>
            <w:proofErr w:type="gramStart"/>
            <w:r>
              <w:rPr>
                <w:rFonts w:ascii="Traditional Arabic" w:hAnsi="Traditional Arabic" w:cs="Traditional Arabic"/>
                <w:sz w:val="30"/>
                <w:szCs w:val="30"/>
                <w:rtl/>
              </w:rPr>
              <w:t>الأمانة  ؟</w:t>
            </w:r>
            <w:proofErr w:type="gramEnd"/>
            <w:r>
              <w:rPr>
                <w:rFonts w:ascii="Traditional Arabic" w:hAnsi="Traditional Arabic" w:cs="Traditional Arabic"/>
                <w:sz w:val="30"/>
                <w:szCs w:val="30"/>
                <w:rtl/>
              </w:rPr>
              <w:t xml:space="preserve"> فما تعريفها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ولماذا اشترطها </w:t>
            </w:r>
            <w:proofErr w:type="gramStart"/>
            <w:r>
              <w:rPr>
                <w:rFonts w:ascii="Traditional Arabic" w:hAnsi="Traditional Arabic" w:cs="Traditional Arabic"/>
                <w:sz w:val="30"/>
                <w:szCs w:val="30"/>
                <w:rtl/>
              </w:rPr>
              <w:t>العلماء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1070AF7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133</w:t>
            </w:r>
          </w:p>
        </w:tc>
      </w:tr>
      <w:tr w:rsidR="00475153" w14:paraId="62F701BB"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478920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98</w:t>
            </w:r>
          </w:p>
        </w:tc>
        <w:tc>
          <w:tcPr>
            <w:tcW w:w="7047" w:type="dxa"/>
            <w:tcBorders>
              <w:top w:val="single" w:sz="4" w:space="0" w:color="auto"/>
              <w:left w:val="single" w:sz="4" w:space="0" w:color="auto"/>
              <w:bottom w:val="single" w:sz="4" w:space="0" w:color="auto"/>
              <w:right w:val="single" w:sz="4" w:space="0" w:color="auto"/>
            </w:tcBorders>
            <w:hideMark/>
          </w:tcPr>
          <w:p w14:paraId="1087589C"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أثر صفة الأمانة على عمل </w:t>
            </w:r>
            <w:proofErr w:type="gramStart"/>
            <w:r>
              <w:rPr>
                <w:rFonts w:ascii="Traditional Arabic" w:hAnsi="Traditional Arabic" w:cs="Traditional Arabic"/>
                <w:sz w:val="30"/>
                <w:szCs w:val="30"/>
                <w:rtl/>
              </w:rPr>
              <w:t>المحتسب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35F1D6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134</w:t>
            </w:r>
          </w:p>
        </w:tc>
      </w:tr>
      <w:tr w:rsidR="00475153" w14:paraId="2CFA38AB"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90A479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99</w:t>
            </w:r>
          </w:p>
        </w:tc>
        <w:tc>
          <w:tcPr>
            <w:tcW w:w="7047" w:type="dxa"/>
            <w:tcBorders>
              <w:top w:val="single" w:sz="4" w:space="0" w:color="auto"/>
              <w:left w:val="single" w:sz="4" w:space="0" w:color="auto"/>
              <w:bottom w:val="single" w:sz="4" w:space="0" w:color="auto"/>
              <w:right w:val="single" w:sz="4" w:space="0" w:color="auto"/>
            </w:tcBorders>
            <w:hideMark/>
          </w:tcPr>
          <w:p w14:paraId="5A6836FA"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ما هو الركن الثاني من أركان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وبماذا عرّفه </w:t>
            </w:r>
            <w:proofErr w:type="gramStart"/>
            <w:r>
              <w:rPr>
                <w:rFonts w:ascii="Traditional Arabic" w:hAnsi="Traditional Arabic" w:cs="Traditional Arabic"/>
                <w:sz w:val="30"/>
                <w:szCs w:val="30"/>
                <w:rtl/>
              </w:rPr>
              <w:t>العلماء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B12029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136</w:t>
            </w:r>
          </w:p>
        </w:tc>
      </w:tr>
      <w:tr w:rsidR="00475153" w14:paraId="025988A7"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65CBB7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100</w:t>
            </w:r>
          </w:p>
        </w:tc>
        <w:tc>
          <w:tcPr>
            <w:tcW w:w="7047" w:type="dxa"/>
            <w:tcBorders>
              <w:top w:val="single" w:sz="4" w:space="0" w:color="auto"/>
              <w:left w:val="single" w:sz="4" w:space="0" w:color="auto"/>
              <w:bottom w:val="single" w:sz="4" w:space="0" w:color="auto"/>
              <w:right w:val="single" w:sz="4" w:space="0" w:color="auto"/>
            </w:tcBorders>
            <w:hideMark/>
          </w:tcPr>
          <w:p w14:paraId="7E9142D5"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الشروط التي اشترطها العلماء في المُحْتَسَب </w:t>
            </w:r>
            <w:proofErr w:type="gramStart"/>
            <w:r>
              <w:rPr>
                <w:rFonts w:ascii="Traditional Arabic" w:hAnsi="Traditional Arabic" w:cs="Traditional Arabic"/>
                <w:sz w:val="30"/>
                <w:szCs w:val="30"/>
                <w:rtl/>
              </w:rPr>
              <w:t>عليه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5BDEDD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136</w:t>
            </w:r>
          </w:p>
        </w:tc>
      </w:tr>
      <w:tr w:rsidR="00475153" w14:paraId="490CFB6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FDC2FB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101</w:t>
            </w:r>
          </w:p>
        </w:tc>
        <w:tc>
          <w:tcPr>
            <w:tcW w:w="7047" w:type="dxa"/>
            <w:tcBorders>
              <w:top w:val="single" w:sz="4" w:space="0" w:color="auto"/>
              <w:left w:val="single" w:sz="4" w:space="0" w:color="auto"/>
              <w:bottom w:val="single" w:sz="4" w:space="0" w:color="auto"/>
              <w:right w:val="single" w:sz="4" w:space="0" w:color="auto"/>
            </w:tcBorders>
            <w:hideMark/>
          </w:tcPr>
          <w:p w14:paraId="7D1EFFB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أنواع المُحْتَسَب </w:t>
            </w:r>
            <w:proofErr w:type="gramStart"/>
            <w:r>
              <w:rPr>
                <w:rFonts w:ascii="Traditional Arabic" w:hAnsi="Traditional Arabic" w:cs="Traditional Arabic"/>
                <w:sz w:val="30"/>
                <w:szCs w:val="30"/>
                <w:rtl/>
              </w:rPr>
              <w:t>عليهم ؟</w:t>
            </w:r>
            <w:proofErr w:type="gramEnd"/>
            <w:r>
              <w:rPr>
                <w:rFonts w:ascii="Traditional Arabic" w:hAnsi="Traditional Arabic" w:cs="Traditional Arabic"/>
                <w:sz w:val="30"/>
                <w:szCs w:val="30"/>
                <w:rtl/>
              </w:rPr>
              <w:t xml:space="preserve"> وما فائدة معرفة </w:t>
            </w:r>
            <w:proofErr w:type="gramStart"/>
            <w:r>
              <w:rPr>
                <w:rFonts w:ascii="Traditional Arabic" w:hAnsi="Traditional Arabic" w:cs="Traditional Arabic"/>
                <w:sz w:val="30"/>
                <w:szCs w:val="30"/>
                <w:rtl/>
              </w:rPr>
              <w:t>ذلك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944A22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137</w:t>
            </w:r>
          </w:p>
        </w:tc>
      </w:tr>
      <w:tr w:rsidR="00475153" w14:paraId="7060BC2B"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215340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102</w:t>
            </w:r>
          </w:p>
        </w:tc>
        <w:tc>
          <w:tcPr>
            <w:tcW w:w="7047" w:type="dxa"/>
            <w:tcBorders>
              <w:top w:val="single" w:sz="4" w:space="0" w:color="auto"/>
              <w:left w:val="single" w:sz="4" w:space="0" w:color="auto"/>
              <w:bottom w:val="single" w:sz="4" w:space="0" w:color="auto"/>
              <w:right w:val="single" w:sz="4" w:space="0" w:color="auto"/>
            </w:tcBorders>
            <w:hideMark/>
          </w:tcPr>
          <w:p w14:paraId="5278A37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النوع الأول من أنواع المحتسب عليهم أصحاب السلطة فما المقصود </w:t>
            </w:r>
            <w:proofErr w:type="gramStart"/>
            <w:r>
              <w:rPr>
                <w:rFonts w:ascii="Traditional Arabic" w:hAnsi="Traditional Arabic" w:cs="Traditional Arabic"/>
                <w:sz w:val="30"/>
                <w:szCs w:val="30"/>
                <w:rtl/>
              </w:rPr>
              <w:t>بهم ؟</w:t>
            </w:r>
            <w:proofErr w:type="gramEnd"/>
            <w:r>
              <w:rPr>
                <w:rFonts w:ascii="Traditional Arabic" w:hAnsi="Traditional Arabic" w:cs="Traditional Arabic"/>
                <w:sz w:val="30"/>
                <w:szCs w:val="30"/>
                <w:rtl/>
              </w:rPr>
              <w:t xml:space="preserve"> وما هي الأدلة الشرعية الحاثة على الاحتساب </w:t>
            </w:r>
            <w:proofErr w:type="gramStart"/>
            <w:r>
              <w:rPr>
                <w:rFonts w:ascii="Traditional Arabic" w:hAnsi="Traditional Arabic" w:cs="Traditional Arabic"/>
                <w:sz w:val="30"/>
                <w:szCs w:val="30"/>
                <w:rtl/>
              </w:rPr>
              <w:t>عليهم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7923E04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137</w:t>
            </w:r>
          </w:p>
        </w:tc>
      </w:tr>
      <w:tr w:rsidR="00475153" w14:paraId="7D99C5F6"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A1FA18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103</w:t>
            </w:r>
          </w:p>
        </w:tc>
        <w:tc>
          <w:tcPr>
            <w:tcW w:w="7047" w:type="dxa"/>
            <w:tcBorders>
              <w:top w:val="single" w:sz="4" w:space="0" w:color="auto"/>
              <w:left w:val="single" w:sz="4" w:space="0" w:color="auto"/>
              <w:bottom w:val="single" w:sz="4" w:space="0" w:color="auto"/>
              <w:right w:val="single" w:sz="4" w:space="0" w:color="auto"/>
            </w:tcBorders>
            <w:hideMark/>
          </w:tcPr>
          <w:p w14:paraId="3A838A49"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lang w:eastAsia="ko-KR"/>
              </w:rPr>
              <w:t xml:space="preserve">س/ أذكر بعض القواعد التي تُراعى عند الاحتساب على هذا النوع من المحتسب </w:t>
            </w:r>
            <w:proofErr w:type="gramStart"/>
            <w:r>
              <w:rPr>
                <w:rFonts w:ascii="Traditional Arabic" w:hAnsi="Traditional Arabic" w:cs="Traditional Arabic"/>
                <w:sz w:val="30"/>
                <w:szCs w:val="30"/>
                <w:rtl/>
                <w:lang w:eastAsia="ko-KR"/>
              </w:rPr>
              <w:t>عليهم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35CE3B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142</w:t>
            </w:r>
          </w:p>
        </w:tc>
      </w:tr>
      <w:tr w:rsidR="00475153" w14:paraId="711B1BB7"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F4C7BA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104</w:t>
            </w:r>
          </w:p>
        </w:tc>
        <w:tc>
          <w:tcPr>
            <w:tcW w:w="7047" w:type="dxa"/>
            <w:tcBorders>
              <w:top w:val="single" w:sz="4" w:space="0" w:color="auto"/>
              <w:left w:val="single" w:sz="4" w:space="0" w:color="auto"/>
              <w:bottom w:val="single" w:sz="4" w:space="0" w:color="auto"/>
              <w:right w:val="single" w:sz="4" w:space="0" w:color="auto"/>
            </w:tcBorders>
            <w:hideMark/>
          </w:tcPr>
          <w:p w14:paraId="0431B23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النوع الثاني من أنواع المحتسب عليهم أهل العلم فما المراد </w:t>
            </w:r>
            <w:proofErr w:type="gramStart"/>
            <w:r>
              <w:rPr>
                <w:rFonts w:ascii="Traditional Arabic" w:hAnsi="Traditional Arabic" w:cs="Traditional Arabic"/>
                <w:sz w:val="30"/>
                <w:szCs w:val="30"/>
                <w:rtl/>
              </w:rPr>
              <w:t>بهم ؟</w:t>
            </w:r>
            <w:proofErr w:type="gramEnd"/>
            <w:r>
              <w:rPr>
                <w:rFonts w:ascii="Traditional Arabic" w:hAnsi="Traditional Arabic" w:cs="Traditional Arabic"/>
                <w:sz w:val="30"/>
                <w:szCs w:val="30"/>
                <w:rtl/>
              </w:rPr>
              <w:t xml:space="preserve"> وما طبيعة التعامل </w:t>
            </w:r>
            <w:proofErr w:type="gramStart"/>
            <w:r>
              <w:rPr>
                <w:rFonts w:ascii="Traditional Arabic" w:hAnsi="Traditional Arabic" w:cs="Traditional Arabic"/>
                <w:sz w:val="30"/>
                <w:szCs w:val="30"/>
                <w:rtl/>
              </w:rPr>
              <w:t>معهم ؟</w:t>
            </w:r>
            <w:proofErr w:type="gramEnd"/>
            <w:r>
              <w:rPr>
                <w:rFonts w:ascii="Traditional Arabic" w:hAnsi="Traditional Arabic" w:cs="Traditional Arabic"/>
                <w:sz w:val="30"/>
                <w:szCs w:val="30"/>
                <w:rtl/>
              </w:rPr>
              <w:t xml:space="preserve"> وما الأدلة الشرعية الحاثة على الاحتساب </w:t>
            </w:r>
            <w:proofErr w:type="gramStart"/>
            <w:r>
              <w:rPr>
                <w:rFonts w:ascii="Traditional Arabic" w:hAnsi="Traditional Arabic" w:cs="Traditional Arabic"/>
                <w:sz w:val="30"/>
                <w:szCs w:val="30"/>
                <w:rtl/>
              </w:rPr>
              <w:t>عليهم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18F4A1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142</w:t>
            </w:r>
          </w:p>
        </w:tc>
      </w:tr>
      <w:tr w:rsidR="00475153" w14:paraId="7890B66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8032BE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105</w:t>
            </w:r>
          </w:p>
        </w:tc>
        <w:tc>
          <w:tcPr>
            <w:tcW w:w="7047" w:type="dxa"/>
            <w:tcBorders>
              <w:top w:val="single" w:sz="4" w:space="0" w:color="auto"/>
              <w:left w:val="single" w:sz="4" w:space="0" w:color="auto"/>
              <w:bottom w:val="single" w:sz="4" w:space="0" w:color="auto"/>
              <w:right w:val="single" w:sz="4" w:space="0" w:color="auto"/>
            </w:tcBorders>
            <w:hideMark/>
          </w:tcPr>
          <w:p w14:paraId="6CB70112"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lang w:eastAsia="ko-KR"/>
              </w:rPr>
              <w:t xml:space="preserve">س/ أذكر بعض القواعد التي تُرعى عند الاحتساب على هذا النوع من المحتسب </w:t>
            </w:r>
            <w:proofErr w:type="gramStart"/>
            <w:r>
              <w:rPr>
                <w:rFonts w:ascii="Traditional Arabic" w:hAnsi="Traditional Arabic" w:cs="Traditional Arabic"/>
                <w:sz w:val="30"/>
                <w:szCs w:val="30"/>
                <w:rtl/>
                <w:lang w:eastAsia="ko-KR"/>
              </w:rPr>
              <w:t>عليهم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3B1016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143</w:t>
            </w:r>
          </w:p>
        </w:tc>
      </w:tr>
      <w:tr w:rsidR="00475153" w14:paraId="593BF88E"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2B22DE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lastRenderedPageBreak/>
              <w:t>106</w:t>
            </w:r>
          </w:p>
        </w:tc>
        <w:tc>
          <w:tcPr>
            <w:tcW w:w="7047" w:type="dxa"/>
            <w:tcBorders>
              <w:top w:val="single" w:sz="4" w:space="0" w:color="auto"/>
              <w:left w:val="single" w:sz="4" w:space="0" w:color="auto"/>
              <w:bottom w:val="single" w:sz="4" w:space="0" w:color="auto"/>
              <w:right w:val="single" w:sz="4" w:space="0" w:color="auto"/>
            </w:tcBorders>
            <w:hideMark/>
          </w:tcPr>
          <w:p w14:paraId="689923BB" w14:textId="77777777" w:rsidR="00475153" w:rsidRDefault="00475153" w:rsidP="008110B5">
            <w:pPr>
              <w:jc w:val="lowKashida"/>
              <w:rPr>
                <w:rFonts w:ascii="Traditional Arabic" w:hAnsi="Traditional Arabic" w:cs="Traditional Arabic"/>
                <w:rtl/>
              </w:rPr>
            </w:pPr>
            <w:r>
              <w:rPr>
                <w:rFonts w:ascii="Traditional Arabic" w:hAnsi="Traditional Arabic" w:cs="Traditional Arabic"/>
                <w:sz w:val="30"/>
                <w:szCs w:val="30"/>
                <w:rtl/>
              </w:rPr>
              <w:t xml:space="preserve">س/ النوع الثالث من أنواع المحتسب عليهم أصحاب المكانة الاعتبارية من رؤساء وأشراف الناس ووجوههم </w:t>
            </w:r>
            <w:proofErr w:type="gramStart"/>
            <w:r>
              <w:rPr>
                <w:rFonts w:ascii="Traditional Arabic" w:hAnsi="Traditional Arabic" w:cs="Traditional Arabic"/>
                <w:sz w:val="30"/>
                <w:szCs w:val="30"/>
                <w:rtl/>
              </w:rPr>
              <w:t>ومقدموهم ؟</w:t>
            </w:r>
            <w:proofErr w:type="gramEnd"/>
            <w:r>
              <w:rPr>
                <w:rFonts w:ascii="Traditional Arabic" w:hAnsi="Traditional Arabic" w:cs="Traditional Arabic"/>
                <w:sz w:val="30"/>
                <w:szCs w:val="30"/>
                <w:rtl/>
              </w:rPr>
              <w:t xml:space="preserve"> وضح المراد ن هذا النوع وطبيعة التعامل </w:t>
            </w:r>
            <w:proofErr w:type="gramStart"/>
            <w:r>
              <w:rPr>
                <w:rFonts w:ascii="Traditional Arabic" w:hAnsi="Traditional Arabic" w:cs="Traditional Arabic"/>
                <w:sz w:val="30"/>
                <w:szCs w:val="30"/>
                <w:rtl/>
              </w:rPr>
              <w:t>معه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55FCAB1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143</w:t>
            </w:r>
          </w:p>
        </w:tc>
      </w:tr>
      <w:tr w:rsidR="00475153" w14:paraId="5BC4A5D3"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CBB34B4" w14:textId="77777777" w:rsidR="00475153" w:rsidRDefault="00475153" w:rsidP="008110B5">
            <w:pPr>
              <w:jc w:val="center"/>
              <w:rPr>
                <w:rFonts w:ascii="Traditional Arabic" w:hAnsi="Traditional Arabic" w:cs="Traditional Arabic"/>
                <w:sz w:val="30"/>
                <w:szCs w:val="30"/>
                <w:rtl/>
              </w:rPr>
            </w:pPr>
            <w:bookmarkStart w:id="11" w:name="_Hlk88034597"/>
            <w:r>
              <w:rPr>
                <w:rFonts w:ascii="Traditional Arabic" w:hAnsi="Traditional Arabic" w:cs="Traditional Arabic" w:hint="cs"/>
                <w:sz w:val="30"/>
                <w:szCs w:val="30"/>
                <w:rtl/>
              </w:rPr>
              <w:t>107</w:t>
            </w:r>
          </w:p>
        </w:tc>
        <w:tc>
          <w:tcPr>
            <w:tcW w:w="7047" w:type="dxa"/>
            <w:tcBorders>
              <w:top w:val="single" w:sz="4" w:space="0" w:color="auto"/>
              <w:left w:val="single" w:sz="4" w:space="0" w:color="auto"/>
              <w:bottom w:val="single" w:sz="4" w:space="0" w:color="auto"/>
              <w:right w:val="single" w:sz="4" w:space="0" w:color="auto"/>
            </w:tcBorders>
            <w:hideMark/>
          </w:tcPr>
          <w:p w14:paraId="64E1C46A"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lang w:eastAsia="ko-KR"/>
              </w:rPr>
              <w:t xml:space="preserve">س/ أذكر بعض القواعد التي تُرعى عند الاحتساب على هذا النوع من المحتسب </w:t>
            </w:r>
            <w:proofErr w:type="gramStart"/>
            <w:r>
              <w:rPr>
                <w:rFonts w:ascii="Traditional Arabic" w:hAnsi="Traditional Arabic" w:cs="Traditional Arabic"/>
                <w:sz w:val="30"/>
                <w:szCs w:val="30"/>
                <w:rtl/>
                <w:lang w:eastAsia="ko-KR"/>
              </w:rPr>
              <w:t>عليهم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4390D6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144</w:t>
            </w:r>
          </w:p>
        </w:tc>
      </w:tr>
      <w:tr w:rsidR="00475153" w14:paraId="070F3B2D"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21A755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108</w:t>
            </w:r>
          </w:p>
        </w:tc>
        <w:tc>
          <w:tcPr>
            <w:tcW w:w="7047" w:type="dxa"/>
            <w:tcBorders>
              <w:top w:val="single" w:sz="4" w:space="0" w:color="auto"/>
              <w:left w:val="single" w:sz="4" w:space="0" w:color="auto"/>
              <w:bottom w:val="single" w:sz="4" w:space="0" w:color="auto"/>
              <w:right w:val="single" w:sz="4" w:space="0" w:color="auto"/>
            </w:tcBorders>
            <w:hideMark/>
          </w:tcPr>
          <w:p w14:paraId="6C14040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النوع الرابع من أنواع المحتسب عليهم عامة </w:t>
            </w:r>
            <w:proofErr w:type="gramStart"/>
            <w:r>
              <w:rPr>
                <w:rFonts w:ascii="Traditional Arabic" w:hAnsi="Traditional Arabic" w:cs="Traditional Arabic"/>
                <w:sz w:val="30"/>
                <w:szCs w:val="30"/>
                <w:rtl/>
              </w:rPr>
              <w:t>الناس ؟</w:t>
            </w:r>
            <w:proofErr w:type="gramEnd"/>
            <w:r>
              <w:rPr>
                <w:rFonts w:ascii="Traditional Arabic" w:hAnsi="Traditional Arabic" w:cs="Traditional Arabic"/>
                <w:sz w:val="30"/>
                <w:szCs w:val="30"/>
                <w:rtl/>
              </w:rPr>
              <w:t xml:space="preserve"> وضح المراد من هذا النوع وطبيعة التعامل </w:t>
            </w:r>
            <w:proofErr w:type="gramStart"/>
            <w:r>
              <w:rPr>
                <w:rFonts w:ascii="Traditional Arabic" w:hAnsi="Traditional Arabic" w:cs="Traditional Arabic"/>
                <w:sz w:val="30"/>
                <w:szCs w:val="30"/>
                <w:rtl/>
              </w:rPr>
              <w:t>معه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56EAC18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145</w:t>
            </w:r>
          </w:p>
        </w:tc>
      </w:tr>
      <w:tr w:rsidR="00475153" w14:paraId="13F927D6"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E5DECB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109</w:t>
            </w:r>
          </w:p>
        </w:tc>
        <w:tc>
          <w:tcPr>
            <w:tcW w:w="7047" w:type="dxa"/>
            <w:tcBorders>
              <w:top w:val="single" w:sz="4" w:space="0" w:color="auto"/>
              <w:left w:val="single" w:sz="4" w:space="0" w:color="auto"/>
              <w:bottom w:val="single" w:sz="4" w:space="0" w:color="auto"/>
              <w:right w:val="single" w:sz="4" w:space="0" w:color="auto"/>
            </w:tcBorders>
            <w:hideMark/>
          </w:tcPr>
          <w:p w14:paraId="244FDBC3"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lang w:eastAsia="ko-KR"/>
              </w:rPr>
              <w:t xml:space="preserve">س/ أذكر بعض القواعد التي تُرعى عند الاحتساب على هذا النوع من المحتسب </w:t>
            </w:r>
            <w:proofErr w:type="gramStart"/>
            <w:r>
              <w:rPr>
                <w:rFonts w:ascii="Traditional Arabic" w:hAnsi="Traditional Arabic" w:cs="Traditional Arabic"/>
                <w:sz w:val="30"/>
                <w:szCs w:val="30"/>
                <w:rtl/>
                <w:lang w:eastAsia="ko-KR"/>
              </w:rPr>
              <w:t>عليهم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6AE9E3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146</w:t>
            </w:r>
          </w:p>
        </w:tc>
      </w:tr>
      <w:tr w:rsidR="00475153" w14:paraId="7BA76564"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879ED8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110</w:t>
            </w:r>
          </w:p>
        </w:tc>
        <w:tc>
          <w:tcPr>
            <w:tcW w:w="7047" w:type="dxa"/>
            <w:tcBorders>
              <w:top w:val="single" w:sz="4" w:space="0" w:color="auto"/>
              <w:left w:val="single" w:sz="4" w:space="0" w:color="auto"/>
              <w:bottom w:val="single" w:sz="4" w:space="0" w:color="auto"/>
              <w:right w:val="single" w:sz="4" w:space="0" w:color="auto"/>
            </w:tcBorders>
            <w:hideMark/>
          </w:tcPr>
          <w:p w14:paraId="5899EAAC" w14:textId="77777777" w:rsidR="00475153" w:rsidRDefault="00475153" w:rsidP="008110B5">
            <w:pPr>
              <w:shd w:val="clear" w:color="auto" w:fill="FFFFFF"/>
              <w:jc w:val="both"/>
              <w:rPr>
                <w:rFonts w:ascii="Traditional Arabic" w:hAnsi="Traditional Arabic" w:cs="Traditional Arabic"/>
                <w:sz w:val="30"/>
                <w:szCs w:val="30"/>
                <w:rtl/>
                <w:lang w:eastAsia="ko-KR"/>
              </w:rPr>
            </w:pPr>
            <w:r>
              <w:rPr>
                <w:rFonts w:ascii="Traditional Arabic" w:hAnsi="Traditional Arabic" w:cs="Traditional Arabic"/>
                <w:sz w:val="30"/>
                <w:szCs w:val="30"/>
                <w:rtl/>
                <w:lang w:eastAsia="ko-KR"/>
              </w:rPr>
              <w:t xml:space="preserve">س/ هناك صنف من عامة الناس من المحُتَسَب عليهم وهن </w:t>
            </w:r>
            <w:proofErr w:type="gramStart"/>
            <w:r>
              <w:rPr>
                <w:rFonts w:ascii="Traditional Arabic" w:hAnsi="Traditional Arabic" w:cs="Traditional Arabic"/>
                <w:sz w:val="30"/>
                <w:szCs w:val="30"/>
                <w:rtl/>
                <w:lang w:eastAsia="ko-KR"/>
              </w:rPr>
              <w:t>النساء ،</w:t>
            </w:r>
            <w:proofErr w:type="gramEnd"/>
            <w:r>
              <w:rPr>
                <w:rFonts w:ascii="Traditional Arabic" w:hAnsi="Traditional Arabic" w:cs="Traditional Arabic"/>
                <w:sz w:val="30"/>
                <w:szCs w:val="30"/>
                <w:rtl/>
                <w:lang w:eastAsia="ko-KR"/>
              </w:rPr>
              <w:t xml:space="preserve"> أذكر بعض القواعد في الاحتساب عليهن ؟</w:t>
            </w:r>
          </w:p>
        </w:tc>
        <w:tc>
          <w:tcPr>
            <w:tcW w:w="855" w:type="dxa"/>
            <w:tcBorders>
              <w:top w:val="single" w:sz="4" w:space="0" w:color="auto"/>
              <w:left w:val="single" w:sz="4" w:space="0" w:color="auto"/>
              <w:bottom w:val="single" w:sz="4" w:space="0" w:color="auto"/>
              <w:right w:val="single" w:sz="4" w:space="0" w:color="auto"/>
            </w:tcBorders>
            <w:hideMark/>
          </w:tcPr>
          <w:p w14:paraId="23CC9CC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161</w:t>
            </w:r>
          </w:p>
        </w:tc>
      </w:tr>
      <w:tr w:rsidR="00475153" w14:paraId="312442A9"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FE9AB2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111</w:t>
            </w:r>
          </w:p>
        </w:tc>
        <w:tc>
          <w:tcPr>
            <w:tcW w:w="7047" w:type="dxa"/>
            <w:tcBorders>
              <w:top w:val="single" w:sz="4" w:space="0" w:color="auto"/>
              <w:left w:val="single" w:sz="4" w:space="0" w:color="auto"/>
              <w:bottom w:val="single" w:sz="4" w:space="0" w:color="auto"/>
              <w:right w:val="single" w:sz="4" w:space="0" w:color="auto"/>
            </w:tcBorders>
            <w:hideMark/>
          </w:tcPr>
          <w:p w14:paraId="2257104B" w14:textId="77777777" w:rsidR="00475153" w:rsidRDefault="00475153" w:rsidP="008110B5">
            <w:pPr>
              <w:shd w:val="clear" w:color="auto" w:fill="FFFFFF"/>
              <w:jc w:val="both"/>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النوع الخامس من أنواع المحتسب عليهم أهل الأهواء </w:t>
            </w:r>
            <w:r>
              <w:rPr>
                <w:rFonts w:ascii="Traditional Arabic" w:hAnsi="Traditional Arabic" w:cs="Traditional Arabic"/>
                <w:sz w:val="30"/>
                <w:szCs w:val="30"/>
                <w:rtl/>
                <w:lang w:eastAsia="ko-KR"/>
              </w:rPr>
              <w:t xml:space="preserve">أذكر بعض القواعد التي تُرعى عند الاحتساب </w:t>
            </w:r>
            <w:proofErr w:type="gramStart"/>
            <w:r>
              <w:rPr>
                <w:rFonts w:ascii="Traditional Arabic" w:hAnsi="Traditional Arabic" w:cs="Traditional Arabic"/>
                <w:sz w:val="30"/>
                <w:szCs w:val="30"/>
                <w:rtl/>
                <w:lang w:eastAsia="ko-KR"/>
              </w:rPr>
              <w:t>عليهن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118D80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163</w:t>
            </w:r>
          </w:p>
        </w:tc>
      </w:tr>
      <w:tr w:rsidR="00475153" w14:paraId="1901725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71E172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112</w:t>
            </w:r>
          </w:p>
        </w:tc>
        <w:tc>
          <w:tcPr>
            <w:tcW w:w="7047" w:type="dxa"/>
            <w:tcBorders>
              <w:top w:val="single" w:sz="4" w:space="0" w:color="auto"/>
              <w:left w:val="single" w:sz="4" w:space="0" w:color="auto"/>
              <w:bottom w:val="single" w:sz="4" w:space="0" w:color="auto"/>
              <w:right w:val="single" w:sz="4" w:space="0" w:color="auto"/>
            </w:tcBorders>
            <w:hideMark/>
          </w:tcPr>
          <w:p w14:paraId="386A01C7" w14:textId="77777777" w:rsidR="00475153" w:rsidRDefault="00475153" w:rsidP="008110B5">
            <w:pPr>
              <w:shd w:val="clear" w:color="auto" w:fill="FFFFFF"/>
              <w:jc w:val="both"/>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النوع السادس من أنواع المحتسب عليهم غير المسلمين </w:t>
            </w:r>
            <w:r>
              <w:rPr>
                <w:rFonts w:ascii="Traditional Arabic" w:hAnsi="Traditional Arabic" w:cs="Traditional Arabic"/>
                <w:sz w:val="30"/>
                <w:szCs w:val="30"/>
                <w:rtl/>
                <w:lang w:eastAsia="ko-KR"/>
              </w:rPr>
              <w:t xml:space="preserve">وضح </w:t>
            </w:r>
            <w:proofErr w:type="gramStart"/>
            <w:r>
              <w:rPr>
                <w:rFonts w:ascii="Traditional Arabic" w:hAnsi="Traditional Arabic" w:cs="Traditional Arabic"/>
                <w:sz w:val="30"/>
                <w:szCs w:val="30"/>
                <w:rtl/>
                <w:lang w:eastAsia="ko-KR"/>
              </w:rPr>
              <w:t>ذلك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5D2F4A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164</w:t>
            </w:r>
          </w:p>
        </w:tc>
      </w:tr>
      <w:tr w:rsidR="00475153" w14:paraId="6E7F082C"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78BE66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113</w:t>
            </w:r>
          </w:p>
        </w:tc>
        <w:tc>
          <w:tcPr>
            <w:tcW w:w="7047" w:type="dxa"/>
            <w:tcBorders>
              <w:top w:val="single" w:sz="4" w:space="0" w:color="auto"/>
              <w:left w:val="single" w:sz="4" w:space="0" w:color="auto"/>
              <w:bottom w:val="single" w:sz="4" w:space="0" w:color="auto"/>
              <w:right w:val="single" w:sz="4" w:space="0" w:color="auto"/>
            </w:tcBorders>
            <w:hideMark/>
          </w:tcPr>
          <w:p w14:paraId="7D1371E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إلى كم ينقسم غير المسلمين من حيث علاقة المسلمين </w:t>
            </w:r>
            <w:proofErr w:type="gramStart"/>
            <w:r>
              <w:rPr>
                <w:rFonts w:ascii="Traditional Arabic" w:hAnsi="Traditional Arabic" w:cs="Traditional Arabic"/>
                <w:sz w:val="30"/>
                <w:szCs w:val="30"/>
                <w:rtl/>
              </w:rPr>
              <w:t>بهم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E05C5B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164</w:t>
            </w:r>
          </w:p>
        </w:tc>
      </w:tr>
      <w:tr w:rsidR="00475153" w14:paraId="74FB5552"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A69623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114</w:t>
            </w:r>
          </w:p>
        </w:tc>
        <w:tc>
          <w:tcPr>
            <w:tcW w:w="7047" w:type="dxa"/>
            <w:tcBorders>
              <w:top w:val="single" w:sz="4" w:space="0" w:color="auto"/>
              <w:left w:val="single" w:sz="4" w:space="0" w:color="auto"/>
              <w:bottom w:val="single" w:sz="4" w:space="0" w:color="auto"/>
              <w:right w:val="single" w:sz="4" w:space="0" w:color="auto"/>
            </w:tcBorders>
            <w:hideMark/>
          </w:tcPr>
          <w:p w14:paraId="57E9B6EA"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الحقوق التي كفلها الإسلام لأهل العهد إذا أقاموا في دار </w:t>
            </w:r>
            <w:proofErr w:type="gramStart"/>
            <w:r>
              <w:rPr>
                <w:rFonts w:ascii="Traditional Arabic" w:hAnsi="Traditional Arabic" w:cs="Traditional Arabic"/>
                <w:sz w:val="30"/>
                <w:szCs w:val="30"/>
                <w:rtl/>
              </w:rPr>
              <w:t>الإسلام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C1B0E2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165</w:t>
            </w:r>
          </w:p>
        </w:tc>
      </w:tr>
      <w:tr w:rsidR="00475153" w14:paraId="0DBD1043"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905127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r>
              <w:rPr>
                <w:rFonts w:ascii="Traditional Arabic" w:hAnsi="Traditional Arabic" w:cs="Traditional Arabic" w:hint="cs"/>
                <w:sz w:val="30"/>
                <w:szCs w:val="30"/>
                <w:rtl/>
              </w:rPr>
              <w:t>5</w:t>
            </w:r>
          </w:p>
        </w:tc>
        <w:tc>
          <w:tcPr>
            <w:tcW w:w="7047" w:type="dxa"/>
            <w:tcBorders>
              <w:top w:val="single" w:sz="4" w:space="0" w:color="auto"/>
              <w:left w:val="single" w:sz="4" w:space="0" w:color="auto"/>
              <w:bottom w:val="single" w:sz="4" w:space="0" w:color="auto"/>
              <w:right w:val="single" w:sz="4" w:space="0" w:color="auto"/>
            </w:tcBorders>
            <w:hideMark/>
          </w:tcPr>
          <w:p w14:paraId="02A32E3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الحقوق التي يجب على أهل العهد أن يلتزموا </w:t>
            </w:r>
            <w:proofErr w:type="gramStart"/>
            <w:r>
              <w:rPr>
                <w:rFonts w:ascii="Traditional Arabic" w:hAnsi="Traditional Arabic" w:cs="Traditional Arabic"/>
                <w:sz w:val="30"/>
                <w:szCs w:val="30"/>
                <w:rtl/>
              </w:rPr>
              <w:t>بها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931920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165</w:t>
            </w:r>
          </w:p>
        </w:tc>
      </w:tr>
      <w:tr w:rsidR="00475153" w14:paraId="501F62A3"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925976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r>
              <w:rPr>
                <w:rFonts w:ascii="Traditional Arabic" w:hAnsi="Traditional Arabic" w:cs="Traditional Arabic" w:hint="cs"/>
                <w:sz w:val="30"/>
                <w:szCs w:val="30"/>
                <w:rtl/>
              </w:rPr>
              <w:t>6</w:t>
            </w:r>
          </w:p>
        </w:tc>
        <w:tc>
          <w:tcPr>
            <w:tcW w:w="7047" w:type="dxa"/>
            <w:tcBorders>
              <w:top w:val="single" w:sz="4" w:space="0" w:color="auto"/>
              <w:left w:val="single" w:sz="4" w:space="0" w:color="auto"/>
              <w:bottom w:val="single" w:sz="4" w:space="0" w:color="auto"/>
              <w:right w:val="single" w:sz="4" w:space="0" w:color="auto"/>
            </w:tcBorders>
            <w:hideMark/>
          </w:tcPr>
          <w:p w14:paraId="222E4C0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lang w:eastAsia="ko-KR"/>
              </w:rPr>
              <w:t xml:space="preserve">س/ أذكر بعض القواعد التي تُرعى عند الاحتساب على هذا النوع من المحتسب </w:t>
            </w:r>
            <w:proofErr w:type="gramStart"/>
            <w:r>
              <w:rPr>
                <w:rFonts w:ascii="Traditional Arabic" w:hAnsi="Traditional Arabic" w:cs="Traditional Arabic"/>
                <w:sz w:val="30"/>
                <w:szCs w:val="30"/>
                <w:rtl/>
                <w:lang w:eastAsia="ko-KR"/>
              </w:rPr>
              <w:t>عليهم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52824F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166</w:t>
            </w:r>
          </w:p>
        </w:tc>
      </w:tr>
      <w:tr w:rsidR="00475153" w14:paraId="3A1EC4B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F17DC8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r>
              <w:rPr>
                <w:rFonts w:ascii="Traditional Arabic" w:hAnsi="Traditional Arabic" w:cs="Traditional Arabic" w:hint="cs"/>
                <w:sz w:val="30"/>
                <w:szCs w:val="30"/>
                <w:rtl/>
              </w:rPr>
              <w:t>7</w:t>
            </w:r>
          </w:p>
        </w:tc>
        <w:tc>
          <w:tcPr>
            <w:tcW w:w="7047" w:type="dxa"/>
            <w:tcBorders>
              <w:top w:val="single" w:sz="4" w:space="0" w:color="auto"/>
              <w:left w:val="single" w:sz="4" w:space="0" w:color="auto"/>
              <w:bottom w:val="single" w:sz="4" w:space="0" w:color="auto"/>
              <w:right w:val="single" w:sz="4" w:space="0" w:color="auto"/>
            </w:tcBorders>
            <w:hideMark/>
          </w:tcPr>
          <w:p w14:paraId="31752F85" w14:textId="77777777" w:rsidR="00475153" w:rsidRDefault="00475153" w:rsidP="008110B5">
            <w:pPr>
              <w:jc w:val="lowKashida"/>
              <w:rPr>
                <w:rFonts w:ascii="Traditional Arabic" w:hAnsi="Traditional Arabic" w:cs="Traditional Arabic"/>
                <w:b/>
                <w:bCs/>
                <w:sz w:val="30"/>
                <w:szCs w:val="30"/>
                <w:rtl/>
              </w:rPr>
            </w:pPr>
            <w:r>
              <w:rPr>
                <w:rFonts w:ascii="Traditional Arabic" w:hAnsi="Traditional Arabic" w:cs="Traditional Arabic"/>
                <w:sz w:val="30"/>
                <w:szCs w:val="30"/>
                <w:rtl/>
              </w:rPr>
              <w:t xml:space="preserve">س/ ما هو الركن الثالث من أركان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وبماذا عرّفه </w:t>
            </w:r>
            <w:proofErr w:type="gramStart"/>
            <w:r>
              <w:rPr>
                <w:rFonts w:ascii="Traditional Arabic" w:hAnsi="Traditional Arabic" w:cs="Traditional Arabic"/>
                <w:sz w:val="30"/>
                <w:szCs w:val="30"/>
                <w:rtl/>
              </w:rPr>
              <w:t>العلماء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7ACC56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168</w:t>
            </w:r>
          </w:p>
        </w:tc>
      </w:tr>
      <w:tr w:rsidR="00475153" w14:paraId="32AC6E3E"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96D32F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r>
              <w:rPr>
                <w:rFonts w:ascii="Traditional Arabic" w:hAnsi="Traditional Arabic" w:cs="Traditional Arabic" w:hint="cs"/>
                <w:sz w:val="30"/>
                <w:szCs w:val="30"/>
                <w:rtl/>
              </w:rPr>
              <w:t>8</w:t>
            </w:r>
          </w:p>
        </w:tc>
        <w:tc>
          <w:tcPr>
            <w:tcW w:w="7047" w:type="dxa"/>
            <w:tcBorders>
              <w:top w:val="single" w:sz="4" w:space="0" w:color="auto"/>
              <w:left w:val="single" w:sz="4" w:space="0" w:color="auto"/>
              <w:bottom w:val="single" w:sz="4" w:space="0" w:color="auto"/>
              <w:right w:val="single" w:sz="4" w:space="0" w:color="auto"/>
            </w:tcBorders>
            <w:hideMark/>
          </w:tcPr>
          <w:p w14:paraId="7D49E89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المنكرات التي يتعين الاحتساب </w:t>
            </w:r>
            <w:proofErr w:type="gramStart"/>
            <w:r>
              <w:rPr>
                <w:rFonts w:ascii="Traditional Arabic" w:hAnsi="Traditional Arabic" w:cs="Traditional Arabic"/>
                <w:sz w:val="30"/>
                <w:szCs w:val="30"/>
                <w:rtl/>
              </w:rPr>
              <w:t>عليها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76C595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168</w:t>
            </w:r>
          </w:p>
        </w:tc>
      </w:tr>
      <w:tr w:rsidR="00475153" w14:paraId="58004CB5"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C0E223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11</w:t>
            </w:r>
            <w:r>
              <w:rPr>
                <w:rFonts w:ascii="Traditional Arabic" w:hAnsi="Traditional Arabic" w:cs="Traditional Arabic" w:hint="cs"/>
                <w:sz w:val="30"/>
                <w:szCs w:val="30"/>
                <w:rtl/>
              </w:rPr>
              <w:t>9</w:t>
            </w:r>
          </w:p>
        </w:tc>
        <w:tc>
          <w:tcPr>
            <w:tcW w:w="7047" w:type="dxa"/>
            <w:tcBorders>
              <w:top w:val="single" w:sz="4" w:space="0" w:color="auto"/>
              <w:left w:val="single" w:sz="4" w:space="0" w:color="auto"/>
              <w:bottom w:val="single" w:sz="4" w:space="0" w:color="auto"/>
              <w:right w:val="single" w:sz="4" w:space="0" w:color="auto"/>
            </w:tcBorders>
            <w:hideMark/>
          </w:tcPr>
          <w:p w14:paraId="654405E0"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الشروط التي يجب أن تتوفر في الركن الثالث المحتسب </w:t>
            </w:r>
            <w:proofErr w:type="gramStart"/>
            <w:r>
              <w:rPr>
                <w:rFonts w:ascii="Traditional Arabic" w:hAnsi="Traditional Arabic" w:cs="Traditional Arabic"/>
                <w:sz w:val="30"/>
                <w:szCs w:val="30"/>
                <w:rtl/>
              </w:rPr>
              <w:t>فيه  (</w:t>
            </w:r>
            <w:proofErr w:type="gramEnd"/>
            <w:r>
              <w:rPr>
                <w:rFonts w:ascii="Traditional Arabic" w:hAnsi="Traditional Arabic" w:cs="Traditional Arabic"/>
                <w:sz w:val="30"/>
                <w:szCs w:val="30"/>
                <w:rtl/>
              </w:rPr>
              <w:t xml:space="preserve"> المنكر ) ليتم الاحتساب عليه إجمالاً ؟</w:t>
            </w:r>
          </w:p>
        </w:tc>
        <w:tc>
          <w:tcPr>
            <w:tcW w:w="855" w:type="dxa"/>
            <w:tcBorders>
              <w:top w:val="single" w:sz="4" w:space="0" w:color="auto"/>
              <w:left w:val="single" w:sz="4" w:space="0" w:color="auto"/>
              <w:bottom w:val="single" w:sz="4" w:space="0" w:color="auto"/>
              <w:right w:val="single" w:sz="4" w:space="0" w:color="auto"/>
            </w:tcBorders>
            <w:hideMark/>
          </w:tcPr>
          <w:p w14:paraId="7DA2576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169</w:t>
            </w:r>
          </w:p>
        </w:tc>
      </w:tr>
      <w:tr w:rsidR="00475153" w14:paraId="6175473D"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E8B957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120</w:t>
            </w:r>
          </w:p>
        </w:tc>
        <w:tc>
          <w:tcPr>
            <w:tcW w:w="7047" w:type="dxa"/>
            <w:tcBorders>
              <w:top w:val="single" w:sz="4" w:space="0" w:color="auto"/>
              <w:left w:val="single" w:sz="4" w:space="0" w:color="auto"/>
              <w:bottom w:val="single" w:sz="4" w:space="0" w:color="auto"/>
              <w:right w:val="single" w:sz="4" w:space="0" w:color="auto"/>
            </w:tcBorders>
            <w:hideMark/>
          </w:tcPr>
          <w:p w14:paraId="6BF0FA26"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وضح المقصود من الشرط </w:t>
            </w:r>
            <w:proofErr w:type="gramStart"/>
            <w:r>
              <w:rPr>
                <w:rFonts w:ascii="Traditional Arabic" w:hAnsi="Traditional Arabic" w:cs="Traditional Arabic"/>
                <w:sz w:val="30"/>
                <w:szCs w:val="30"/>
                <w:rtl/>
              </w:rPr>
              <w:t>الأول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6B9657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170</w:t>
            </w:r>
          </w:p>
        </w:tc>
      </w:tr>
      <w:tr w:rsidR="00475153" w14:paraId="0311B846"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B3AC8E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121</w:t>
            </w:r>
          </w:p>
        </w:tc>
        <w:tc>
          <w:tcPr>
            <w:tcW w:w="7047" w:type="dxa"/>
            <w:tcBorders>
              <w:top w:val="single" w:sz="4" w:space="0" w:color="auto"/>
              <w:left w:val="single" w:sz="4" w:space="0" w:color="auto"/>
              <w:bottom w:val="single" w:sz="4" w:space="0" w:color="auto"/>
              <w:right w:val="single" w:sz="4" w:space="0" w:color="auto"/>
            </w:tcBorders>
            <w:hideMark/>
          </w:tcPr>
          <w:p w14:paraId="493AF6C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وضح المقصود من الشرط </w:t>
            </w:r>
            <w:proofErr w:type="gramStart"/>
            <w:r>
              <w:rPr>
                <w:rFonts w:ascii="Traditional Arabic" w:hAnsi="Traditional Arabic" w:cs="Traditional Arabic"/>
                <w:sz w:val="30"/>
                <w:szCs w:val="30"/>
                <w:rtl/>
              </w:rPr>
              <w:t>الثاني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61AF40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170</w:t>
            </w:r>
          </w:p>
        </w:tc>
      </w:tr>
      <w:tr w:rsidR="00475153" w14:paraId="4A92B8B0"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9D6FA3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122</w:t>
            </w:r>
          </w:p>
        </w:tc>
        <w:tc>
          <w:tcPr>
            <w:tcW w:w="7047" w:type="dxa"/>
            <w:tcBorders>
              <w:top w:val="single" w:sz="4" w:space="0" w:color="auto"/>
              <w:left w:val="single" w:sz="4" w:space="0" w:color="auto"/>
              <w:bottom w:val="single" w:sz="4" w:space="0" w:color="auto"/>
              <w:right w:val="single" w:sz="4" w:space="0" w:color="auto"/>
            </w:tcBorders>
            <w:hideMark/>
          </w:tcPr>
          <w:p w14:paraId="274A174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يرى أهل العلم أن هذا الشرط له ثلاث </w:t>
            </w:r>
            <w:proofErr w:type="gramStart"/>
            <w:r>
              <w:rPr>
                <w:rFonts w:ascii="Traditional Arabic" w:hAnsi="Traditional Arabic" w:cs="Traditional Arabic"/>
                <w:sz w:val="30"/>
                <w:szCs w:val="30"/>
                <w:rtl/>
              </w:rPr>
              <w:t>حالات ؟</w:t>
            </w:r>
            <w:proofErr w:type="gramEnd"/>
            <w:r>
              <w:rPr>
                <w:rFonts w:ascii="Traditional Arabic" w:hAnsi="Traditional Arabic" w:cs="Traditional Arabic"/>
                <w:sz w:val="30"/>
                <w:szCs w:val="30"/>
                <w:rtl/>
              </w:rPr>
              <w:t xml:space="preserve"> فما هي هذه </w:t>
            </w:r>
            <w:proofErr w:type="gramStart"/>
            <w:r>
              <w:rPr>
                <w:rFonts w:ascii="Traditional Arabic" w:hAnsi="Traditional Arabic" w:cs="Traditional Arabic"/>
                <w:sz w:val="30"/>
                <w:szCs w:val="30"/>
                <w:rtl/>
              </w:rPr>
              <w:t>الحالات ؟</w:t>
            </w:r>
            <w:proofErr w:type="gramEnd"/>
            <w:r>
              <w:rPr>
                <w:rFonts w:ascii="Traditional Arabic" w:hAnsi="Traditional Arabic" w:cs="Traditional Arabic"/>
                <w:sz w:val="30"/>
                <w:szCs w:val="30"/>
                <w:rtl/>
              </w:rPr>
              <w:t xml:space="preserve"> وما هو الإجراء المناسب لكل </w:t>
            </w:r>
            <w:proofErr w:type="gramStart"/>
            <w:r>
              <w:rPr>
                <w:rFonts w:ascii="Traditional Arabic" w:hAnsi="Traditional Arabic" w:cs="Traditional Arabic"/>
                <w:sz w:val="30"/>
                <w:szCs w:val="30"/>
                <w:rtl/>
              </w:rPr>
              <w:t>حالة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06CD77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170</w:t>
            </w:r>
          </w:p>
        </w:tc>
      </w:tr>
      <w:tr w:rsidR="00475153" w14:paraId="0AF837BC"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9C4043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3</w:t>
            </w:r>
          </w:p>
        </w:tc>
        <w:tc>
          <w:tcPr>
            <w:tcW w:w="7047" w:type="dxa"/>
            <w:tcBorders>
              <w:top w:val="single" w:sz="4" w:space="0" w:color="auto"/>
              <w:left w:val="single" w:sz="4" w:space="0" w:color="auto"/>
              <w:bottom w:val="single" w:sz="4" w:space="0" w:color="auto"/>
              <w:right w:val="single" w:sz="4" w:space="0" w:color="auto"/>
            </w:tcBorders>
            <w:hideMark/>
          </w:tcPr>
          <w:p w14:paraId="6FE2885F"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وضح المقصود من الشرط </w:t>
            </w:r>
            <w:proofErr w:type="gramStart"/>
            <w:r>
              <w:rPr>
                <w:rFonts w:ascii="Traditional Arabic" w:hAnsi="Traditional Arabic" w:cs="Traditional Arabic"/>
                <w:sz w:val="30"/>
                <w:szCs w:val="30"/>
                <w:rtl/>
              </w:rPr>
              <w:t>الثالث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0968EF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172</w:t>
            </w:r>
          </w:p>
        </w:tc>
      </w:tr>
      <w:tr w:rsidR="00475153" w14:paraId="57F6C2DE"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F7EE72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4</w:t>
            </w:r>
          </w:p>
        </w:tc>
        <w:tc>
          <w:tcPr>
            <w:tcW w:w="7047" w:type="dxa"/>
            <w:tcBorders>
              <w:top w:val="single" w:sz="4" w:space="0" w:color="auto"/>
              <w:left w:val="single" w:sz="4" w:space="0" w:color="auto"/>
              <w:bottom w:val="single" w:sz="4" w:space="0" w:color="auto"/>
              <w:right w:val="single" w:sz="4" w:space="0" w:color="auto"/>
            </w:tcBorders>
            <w:hideMark/>
          </w:tcPr>
          <w:p w14:paraId="7275FA4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التجسس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وما </w:t>
            </w:r>
            <w:proofErr w:type="gramStart"/>
            <w:r>
              <w:rPr>
                <w:rFonts w:ascii="Traditional Arabic" w:hAnsi="Traditional Arabic" w:cs="Traditional Arabic"/>
                <w:sz w:val="30"/>
                <w:szCs w:val="30"/>
                <w:rtl/>
              </w:rPr>
              <w:t>حكمه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الدليل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30EC05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172</w:t>
            </w:r>
          </w:p>
        </w:tc>
      </w:tr>
      <w:tr w:rsidR="00475153" w14:paraId="6DFCC83C"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09EADF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5</w:t>
            </w:r>
          </w:p>
        </w:tc>
        <w:tc>
          <w:tcPr>
            <w:tcW w:w="7047" w:type="dxa"/>
            <w:tcBorders>
              <w:top w:val="single" w:sz="4" w:space="0" w:color="auto"/>
              <w:left w:val="single" w:sz="4" w:space="0" w:color="auto"/>
              <w:bottom w:val="single" w:sz="4" w:space="0" w:color="auto"/>
              <w:right w:val="single" w:sz="4" w:space="0" w:color="auto"/>
            </w:tcBorders>
            <w:hideMark/>
          </w:tcPr>
          <w:p w14:paraId="5285BFF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 س/ ما هو </w:t>
            </w:r>
            <w:proofErr w:type="gramStart"/>
            <w:r>
              <w:rPr>
                <w:rFonts w:ascii="Traditional Arabic" w:hAnsi="Traditional Arabic" w:cs="Traditional Arabic"/>
                <w:sz w:val="30"/>
                <w:szCs w:val="30"/>
                <w:rtl/>
              </w:rPr>
              <w:t>التحسس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02246A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175</w:t>
            </w:r>
          </w:p>
        </w:tc>
      </w:tr>
      <w:tr w:rsidR="00475153" w14:paraId="23A6D9B0"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59A8AB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6</w:t>
            </w:r>
          </w:p>
        </w:tc>
        <w:tc>
          <w:tcPr>
            <w:tcW w:w="7047" w:type="dxa"/>
            <w:tcBorders>
              <w:top w:val="single" w:sz="4" w:space="0" w:color="auto"/>
              <w:left w:val="single" w:sz="4" w:space="0" w:color="auto"/>
              <w:bottom w:val="single" w:sz="4" w:space="0" w:color="auto"/>
              <w:right w:val="single" w:sz="4" w:space="0" w:color="auto"/>
            </w:tcBorders>
            <w:hideMark/>
          </w:tcPr>
          <w:p w14:paraId="64C8CED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بالظهور </w:t>
            </w:r>
            <w:proofErr w:type="gramStart"/>
            <w:r>
              <w:rPr>
                <w:rFonts w:ascii="Traditional Arabic" w:hAnsi="Traditional Arabic" w:cs="Traditional Arabic"/>
                <w:sz w:val="30"/>
                <w:szCs w:val="30"/>
                <w:rtl/>
              </w:rPr>
              <w:t>والاستتار ؟</w:t>
            </w:r>
            <w:proofErr w:type="gramEnd"/>
            <w:r>
              <w:rPr>
                <w:rFonts w:ascii="Traditional Arabic" w:hAnsi="Traditional Arabic" w:cs="Traditional Arabic"/>
                <w:sz w:val="30"/>
                <w:szCs w:val="30"/>
                <w:rtl/>
              </w:rPr>
              <w:t xml:space="preserve"> وما ضابطهما في باب </w:t>
            </w:r>
            <w:proofErr w:type="gramStart"/>
            <w:r>
              <w:rPr>
                <w:rFonts w:ascii="Traditional Arabic" w:hAnsi="Traditional Arabic" w:cs="Traditional Arabic"/>
                <w:sz w:val="30"/>
                <w:szCs w:val="30"/>
                <w:rtl/>
              </w:rPr>
              <w:t>الحسبة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6B3328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176</w:t>
            </w:r>
          </w:p>
        </w:tc>
      </w:tr>
      <w:tr w:rsidR="00475153" w14:paraId="19A4AB8E"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2F9EA9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7</w:t>
            </w:r>
          </w:p>
        </w:tc>
        <w:tc>
          <w:tcPr>
            <w:tcW w:w="7047" w:type="dxa"/>
            <w:tcBorders>
              <w:top w:val="single" w:sz="4" w:space="0" w:color="auto"/>
              <w:left w:val="single" w:sz="4" w:space="0" w:color="auto"/>
              <w:bottom w:val="single" w:sz="4" w:space="0" w:color="auto"/>
              <w:right w:val="single" w:sz="4" w:space="0" w:color="auto"/>
            </w:tcBorders>
            <w:hideMark/>
          </w:tcPr>
          <w:p w14:paraId="58A9586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يُستثنى من هذه الحالة </w:t>
            </w:r>
            <w:proofErr w:type="gramStart"/>
            <w:r>
              <w:rPr>
                <w:rFonts w:ascii="Traditional Arabic" w:hAnsi="Traditional Arabic" w:cs="Traditional Arabic"/>
                <w:sz w:val="30"/>
                <w:szCs w:val="30"/>
                <w:rtl/>
              </w:rPr>
              <w:t>شيء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3B248E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177</w:t>
            </w:r>
          </w:p>
        </w:tc>
      </w:tr>
      <w:tr w:rsidR="00475153" w14:paraId="7A3BDB12"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D56190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8</w:t>
            </w:r>
          </w:p>
        </w:tc>
        <w:tc>
          <w:tcPr>
            <w:tcW w:w="7047" w:type="dxa"/>
            <w:tcBorders>
              <w:top w:val="single" w:sz="4" w:space="0" w:color="auto"/>
              <w:left w:val="single" w:sz="4" w:space="0" w:color="auto"/>
              <w:bottom w:val="single" w:sz="4" w:space="0" w:color="auto"/>
              <w:right w:val="single" w:sz="4" w:space="0" w:color="auto"/>
            </w:tcBorders>
            <w:hideMark/>
          </w:tcPr>
          <w:p w14:paraId="4B0A6B4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 س/ هل يحق للمحتسب أن يحتسب بمجرد الوهم والظن </w:t>
            </w:r>
            <w:proofErr w:type="gramStart"/>
            <w:r>
              <w:rPr>
                <w:rFonts w:ascii="Traditional Arabic" w:hAnsi="Traditional Arabic" w:cs="Traditional Arabic"/>
                <w:sz w:val="30"/>
                <w:szCs w:val="30"/>
                <w:rtl/>
              </w:rPr>
              <w:t>المرجوح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9C308F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178</w:t>
            </w:r>
          </w:p>
        </w:tc>
      </w:tr>
      <w:tr w:rsidR="00475153" w14:paraId="7F7635AF" w14:textId="77777777" w:rsidTr="000342B1">
        <w:tc>
          <w:tcPr>
            <w:tcW w:w="776"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5503E9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12</w:t>
            </w:r>
            <w:r>
              <w:rPr>
                <w:rFonts w:ascii="Traditional Arabic" w:hAnsi="Traditional Arabic" w:cs="Traditional Arabic" w:hint="cs"/>
                <w:sz w:val="30"/>
                <w:szCs w:val="30"/>
                <w:rtl/>
              </w:rPr>
              <w:t>9</w:t>
            </w:r>
          </w:p>
        </w:tc>
        <w:tc>
          <w:tcPr>
            <w:tcW w:w="7047" w:type="dxa"/>
            <w:tcBorders>
              <w:top w:val="single" w:sz="4" w:space="0" w:color="auto"/>
              <w:left w:val="single" w:sz="4" w:space="0" w:color="auto"/>
              <w:bottom w:val="single" w:sz="4" w:space="0" w:color="auto"/>
              <w:right w:val="single" w:sz="4" w:space="0" w:color="auto"/>
            </w:tcBorders>
            <w:hideMark/>
          </w:tcPr>
          <w:p w14:paraId="527E2D3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 س/ هل يحق للمحتسب أن يتتبع أخبار الناس ويُنًقِبْ عن عوراتهم التي لم </w:t>
            </w:r>
            <w:proofErr w:type="gramStart"/>
            <w:r>
              <w:rPr>
                <w:rFonts w:ascii="Traditional Arabic" w:hAnsi="Traditional Arabic" w:cs="Traditional Arabic"/>
                <w:sz w:val="30"/>
                <w:szCs w:val="30"/>
                <w:rtl/>
              </w:rPr>
              <w:t>تظهر ؟</w:t>
            </w:r>
            <w:proofErr w:type="gramEnd"/>
            <w:r>
              <w:rPr>
                <w:rFonts w:ascii="Traditional Arabic" w:hAnsi="Traditional Arabic" w:cs="Traditional Arabic"/>
                <w:sz w:val="30"/>
                <w:szCs w:val="30"/>
                <w:rtl/>
              </w:rPr>
              <w:t xml:space="preserve"> ولماذا اشترط العلماء عدم التجسس في باب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وما الحكمة من </w:t>
            </w:r>
            <w:proofErr w:type="gramStart"/>
            <w:r>
              <w:rPr>
                <w:rFonts w:ascii="Traditional Arabic" w:hAnsi="Traditional Arabic" w:cs="Traditional Arabic"/>
                <w:sz w:val="30"/>
                <w:szCs w:val="30"/>
                <w:rtl/>
              </w:rPr>
              <w:t>منعه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D98F18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179</w:t>
            </w:r>
          </w:p>
        </w:tc>
      </w:tr>
      <w:bookmarkEnd w:id="11"/>
    </w:tbl>
    <w:p w14:paraId="74F66784" w14:textId="77777777" w:rsidR="00475153" w:rsidRDefault="00475153" w:rsidP="00475153">
      <w:pPr>
        <w:rPr>
          <w:rtl/>
          <w:lang w:eastAsia="ar-SA"/>
        </w:rPr>
      </w:pPr>
    </w:p>
    <w:p w14:paraId="2BEE375A" w14:textId="77777777" w:rsidR="00475153" w:rsidRDefault="00475153" w:rsidP="00475153">
      <w:pPr>
        <w:rPr>
          <w:rtl/>
          <w:lang w:eastAsia="ar-SA"/>
        </w:rPr>
      </w:pPr>
    </w:p>
    <w:tbl>
      <w:tblPr>
        <w:tblStyle w:val="a8"/>
        <w:bidiVisual/>
        <w:tblW w:w="8644" w:type="dxa"/>
        <w:tblLook w:val="04A0" w:firstRow="1" w:lastRow="0" w:firstColumn="1" w:lastColumn="0" w:noHBand="0" w:noVBand="1"/>
      </w:tblPr>
      <w:tblGrid>
        <w:gridCol w:w="668"/>
        <w:gridCol w:w="7121"/>
        <w:gridCol w:w="855"/>
      </w:tblGrid>
      <w:tr w:rsidR="00475153" w14:paraId="03E256F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CCE5009"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م</w:t>
            </w:r>
          </w:p>
        </w:tc>
        <w:tc>
          <w:tcPr>
            <w:tcW w:w="7121"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1E14907"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ABB70C6"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61B1C86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D2EFF1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130</w:t>
            </w:r>
          </w:p>
        </w:tc>
        <w:tc>
          <w:tcPr>
            <w:tcW w:w="7121" w:type="dxa"/>
            <w:tcBorders>
              <w:top w:val="single" w:sz="4" w:space="0" w:color="auto"/>
              <w:left w:val="single" w:sz="4" w:space="0" w:color="auto"/>
              <w:bottom w:val="single" w:sz="4" w:space="0" w:color="auto"/>
              <w:right w:val="single" w:sz="4" w:space="0" w:color="auto"/>
            </w:tcBorders>
            <w:hideMark/>
          </w:tcPr>
          <w:p w14:paraId="2EFD32D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صحة الآثار المروية عن الخليفة عمر بن الخطاب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بدخوله لبعض المساكن عند وجود منكرات للاحتساب على </w:t>
            </w:r>
            <w:proofErr w:type="gramStart"/>
            <w:r>
              <w:rPr>
                <w:rFonts w:ascii="Traditional Arabic" w:hAnsi="Traditional Arabic" w:cs="Traditional Arabic"/>
                <w:sz w:val="30"/>
                <w:szCs w:val="30"/>
                <w:rtl/>
              </w:rPr>
              <w:t>أهلها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294CE0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182</w:t>
            </w:r>
          </w:p>
        </w:tc>
      </w:tr>
      <w:tr w:rsidR="00475153" w14:paraId="08108F5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C61DEA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1</w:t>
            </w:r>
          </w:p>
        </w:tc>
        <w:tc>
          <w:tcPr>
            <w:tcW w:w="7121" w:type="dxa"/>
            <w:tcBorders>
              <w:top w:val="single" w:sz="4" w:space="0" w:color="auto"/>
              <w:left w:val="single" w:sz="4" w:space="0" w:color="auto"/>
              <w:bottom w:val="single" w:sz="4" w:space="0" w:color="auto"/>
              <w:right w:val="single" w:sz="4" w:space="0" w:color="auto"/>
            </w:tcBorders>
            <w:hideMark/>
          </w:tcPr>
          <w:p w14:paraId="51A862B8" w14:textId="77777777" w:rsidR="00475153" w:rsidRDefault="00475153" w:rsidP="008110B5">
            <w:pPr>
              <w:jc w:val="lowKashida"/>
              <w:rPr>
                <w:rFonts w:ascii="Traditional Arabic" w:hAnsi="Traditional Arabic" w:cs="Traditional Arabic"/>
                <w:color w:val="FF0000"/>
                <w:sz w:val="30"/>
                <w:szCs w:val="30"/>
                <w:rtl/>
              </w:rPr>
            </w:pPr>
            <w:r>
              <w:rPr>
                <w:rFonts w:ascii="Traditional Arabic" w:hAnsi="Traditional Arabic" w:cs="Traditional Arabic"/>
                <w:sz w:val="30"/>
                <w:szCs w:val="30"/>
                <w:rtl/>
              </w:rPr>
              <w:t xml:space="preserve">س/ ما أقوال العلماء مع الترجيح فيما لو ظهرت أمارات المنكر وعلاماته داخل البيت وما كان في </w:t>
            </w:r>
            <w:proofErr w:type="gramStart"/>
            <w:r>
              <w:rPr>
                <w:rFonts w:ascii="Traditional Arabic" w:hAnsi="Traditional Arabic" w:cs="Traditional Arabic"/>
                <w:sz w:val="30"/>
                <w:szCs w:val="30"/>
                <w:rtl/>
              </w:rPr>
              <w:t>حكمه ،</w:t>
            </w:r>
            <w:proofErr w:type="gramEnd"/>
            <w:r>
              <w:rPr>
                <w:rFonts w:ascii="Traditional Arabic" w:hAnsi="Traditional Arabic" w:cs="Traditional Arabic"/>
                <w:sz w:val="30"/>
                <w:szCs w:val="30"/>
                <w:rtl/>
              </w:rPr>
              <w:t xml:space="preserve"> كسماع أصوات الغناء ، أو ألفاظ السكارى النابية ، أو ظهرت رائحة الخمر ، وما شابه ذلك .. هل يُحْتًسًبْ عليهم أم </w:t>
            </w:r>
            <w:proofErr w:type="gramStart"/>
            <w:r>
              <w:rPr>
                <w:rFonts w:ascii="Traditional Arabic" w:hAnsi="Traditional Arabic" w:cs="Traditional Arabic"/>
                <w:sz w:val="30"/>
                <w:szCs w:val="30"/>
                <w:rtl/>
              </w:rPr>
              <w:t>لا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3E01EF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182</w:t>
            </w:r>
          </w:p>
        </w:tc>
      </w:tr>
      <w:tr w:rsidR="00475153" w14:paraId="540956B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E5803D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2</w:t>
            </w:r>
          </w:p>
        </w:tc>
        <w:tc>
          <w:tcPr>
            <w:tcW w:w="7121" w:type="dxa"/>
            <w:tcBorders>
              <w:top w:val="single" w:sz="4" w:space="0" w:color="auto"/>
              <w:left w:val="single" w:sz="4" w:space="0" w:color="auto"/>
              <w:bottom w:val="single" w:sz="4" w:space="0" w:color="auto"/>
              <w:right w:val="single" w:sz="4" w:space="0" w:color="auto"/>
            </w:tcBorders>
            <w:hideMark/>
          </w:tcPr>
          <w:p w14:paraId="119896B8" w14:textId="77777777" w:rsidR="00475153" w:rsidRDefault="00475153" w:rsidP="008110B5">
            <w:pPr>
              <w:jc w:val="lowKashida"/>
              <w:rPr>
                <w:rFonts w:ascii="Traditional Arabic" w:hAnsi="Traditional Arabic" w:cs="Traditional Arabic"/>
                <w:sz w:val="30"/>
                <w:szCs w:val="30"/>
                <w:rtl/>
                <w:lang w:eastAsia="ko-KR"/>
              </w:rPr>
            </w:pPr>
            <w:r>
              <w:rPr>
                <w:rFonts w:ascii="Traditional Arabic" w:hAnsi="Traditional Arabic" w:cs="Traditional Arabic"/>
                <w:sz w:val="30"/>
                <w:szCs w:val="30"/>
                <w:rtl/>
              </w:rPr>
              <w:t xml:space="preserve">س/ وضح المقصود من الشرط </w:t>
            </w:r>
            <w:proofErr w:type="gramStart"/>
            <w:r>
              <w:rPr>
                <w:rFonts w:ascii="Traditional Arabic" w:hAnsi="Traditional Arabic" w:cs="Traditional Arabic"/>
                <w:sz w:val="30"/>
                <w:szCs w:val="30"/>
                <w:rtl/>
              </w:rPr>
              <w:t>الرابع ؟</w:t>
            </w:r>
            <w:proofErr w:type="gramEnd"/>
            <w:r>
              <w:rPr>
                <w:rFonts w:ascii="Traditional Arabic" w:hAnsi="Traditional Arabic" w:cs="Traditional Arabic"/>
                <w:sz w:val="30"/>
                <w:szCs w:val="30"/>
                <w:rtl/>
              </w:rPr>
              <w:t xml:space="preserve"> مستدلاً لما </w:t>
            </w:r>
            <w:proofErr w:type="gramStart"/>
            <w:r>
              <w:rPr>
                <w:rFonts w:ascii="Traditional Arabic" w:hAnsi="Traditional Arabic" w:cs="Traditional Arabic"/>
                <w:sz w:val="30"/>
                <w:szCs w:val="30"/>
                <w:rtl/>
              </w:rPr>
              <w:t>تقول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5DAC02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185</w:t>
            </w:r>
          </w:p>
        </w:tc>
      </w:tr>
      <w:tr w:rsidR="00475153" w14:paraId="7C6D4A3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550116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3</w:t>
            </w:r>
          </w:p>
        </w:tc>
        <w:tc>
          <w:tcPr>
            <w:tcW w:w="7121" w:type="dxa"/>
            <w:tcBorders>
              <w:top w:val="single" w:sz="4" w:space="0" w:color="auto"/>
              <w:left w:val="single" w:sz="4" w:space="0" w:color="auto"/>
              <w:bottom w:val="single" w:sz="4" w:space="0" w:color="auto"/>
              <w:right w:val="single" w:sz="4" w:space="0" w:color="auto"/>
            </w:tcBorders>
            <w:hideMark/>
          </w:tcPr>
          <w:p w14:paraId="6BB795D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من أين دخل اللبس في هذه </w:t>
            </w:r>
            <w:proofErr w:type="gramStart"/>
            <w:r>
              <w:rPr>
                <w:rFonts w:ascii="Traditional Arabic" w:hAnsi="Traditional Arabic" w:cs="Traditional Arabic"/>
                <w:sz w:val="30"/>
                <w:szCs w:val="30"/>
                <w:rtl/>
              </w:rPr>
              <w:t>المسألة ؟</w:t>
            </w:r>
            <w:proofErr w:type="gramEnd"/>
            <w:r>
              <w:rPr>
                <w:rFonts w:ascii="Traditional Arabic" w:hAnsi="Traditional Arabic" w:cs="Traditional Arabic"/>
                <w:sz w:val="30"/>
                <w:szCs w:val="30"/>
                <w:rtl/>
              </w:rPr>
              <w:t xml:space="preserve"> وما أثر ذلك في باب </w:t>
            </w:r>
            <w:proofErr w:type="gramStart"/>
            <w:r>
              <w:rPr>
                <w:rFonts w:ascii="Traditional Arabic" w:hAnsi="Traditional Arabic" w:cs="Traditional Arabic"/>
                <w:sz w:val="30"/>
                <w:szCs w:val="30"/>
                <w:rtl/>
              </w:rPr>
              <w:t>الحسبة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CFC76F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186</w:t>
            </w:r>
          </w:p>
        </w:tc>
      </w:tr>
      <w:tr w:rsidR="00475153" w14:paraId="1DA5B78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7C5AB8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4</w:t>
            </w:r>
          </w:p>
        </w:tc>
        <w:tc>
          <w:tcPr>
            <w:tcW w:w="7121" w:type="dxa"/>
            <w:tcBorders>
              <w:top w:val="single" w:sz="4" w:space="0" w:color="auto"/>
              <w:left w:val="single" w:sz="4" w:space="0" w:color="auto"/>
              <w:bottom w:val="single" w:sz="4" w:space="0" w:color="auto"/>
              <w:right w:val="single" w:sz="4" w:space="0" w:color="auto"/>
            </w:tcBorders>
            <w:hideMark/>
          </w:tcPr>
          <w:p w14:paraId="45530C46"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الفرق بين مسائل الخلاف </w:t>
            </w:r>
            <w:proofErr w:type="gramStart"/>
            <w:r>
              <w:rPr>
                <w:rFonts w:ascii="Traditional Arabic" w:hAnsi="Traditional Arabic" w:cs="Traditional Arabic"/>
                <w:sz w:val="30"/>
                <w:szCs w:val="30"/>
                <w:rtl/>
              </w:rPr>
              <w:t>الاجتهادية ،</w:t>
            </w:r>
            <w:proofErr w:type="gramEnd"/>
            <w:r>
              <w:rPr>
                <w:rFonts w:ascii="Traditional Arabic" w:hAnsi="Traditional Arabic" w:cs="Traditional Arabic"/>
                <w:sz w:val="30"/>
                <w:szCs w:val="30"/>
                <w:rtl/>
              </w:rPr>
              <w:t xml:space="preserve"> وبين مسائل الخلاف غير الاجتهادية ؟ و أي المسائل التي لا إنكار </w:t>
            </w:r>
            <w:proofErr w:type="gramStart"/>
            <w:r>
              <w:rPr>
                <w:rFonts w:ascii="Traditional Arabic" w:hAnsi="Traditional Arabic" w:cs="Traditional Arabic"/>
                <w:sz w:val="30"/>
                <w:szCs w:val="30"/>
                <w:rtl/>
              </w:rPr>
              <w:t>فيها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1E0AC14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188</w:t>
            </w:r>
          </w:p>
        </w:tc>
      </w:tr>
      <w:tr w:rsidR="00475153" w14:paraId="4986574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97F989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5</w:t>
            </w:r>
          </w:p>
        </w:tc>
        <w:tc>
          <w:tcPr>
            <w:tcW w:w="7121" w:type="dxa"/>
            <w:tcBorders>
              <w:top w:val="single" w:sz="4" w:space="0" w:color="auto"/>
              <w:left w:val="single" w:sz="4" w:space="0" w:color="auto"/>
              <w:bottom w:val="single" w:sz="4" w:space="0" w:color="auto"/>
              <w:right w:val="single" w:sz="4" w:space="0" w:color="auto"/>
            </w:tcBorders>
            <w:hideMark/>
          </w:tcPr>
          <w:p w14:paraId="2F0E39D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استثنى العلماء شيء من هذا النوع من المسائل التي لا يُنْكر على </w:t>
            </w:r>
            <w:proofErr w:type="gramStart"/>
            <w:r>
              <w:rPr>
                <w:rFonts w:ascii="Traditional Arabic" w:hAnsi="Traditional Arabic" w:cs="Traditional Arabic"/>
                <w:sz w:val="30"/>
                <w:szCs w:val="30"/>
                <w:rtl/>
              </w:rPr>
              <w:t>صاحبها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FCEBF1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192</w:t>
            </w:r>
          </w:p>
        </w:tc>
      </w:tr>
      <w:tr w:rsidR="00475153" w14:paraId="3274752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1CE60C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6</w:t>
            </w:r>
          </w:p>
        </w:tc>
        <w:tc>
          <w:tcPr>
            <w:tcW w:w="7121" w:type="dxa"/>
            <w:tcBorders>
              <w:top w:val="single" w:sz="4" w:space="0" w:color="auto"/>
              <w:left w:val="single" w:sz="4" w:space="0" w:color="auto"/>
              <w:bottom w:val="single" w:sz="4" w:space="0" w:color="auto"/>
              <w:right w:val="single" w:sz="4" w:space="0" w:color="auto"/>
            </w:tcBorders>
            <w:hideMark/>
          </w:tcPr>
          <w:p w14:paraId="2562CDE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الأشياء التي يجوز للمحتسب </w:t>
            </w:r>
            <w:proofErr w:type="gramStart"/>
            <w:r>
              <w:rPr>
                <w:rFonts w:ascii="Traditional Arabic" w:hAnsi="Traditional Arabic" w:cs="Traditional Arabic"/>
                <w:sz w:val="30"/>
                <w:szCs w:val="30"/>
                <w:rtl/>
              </w:rPr>
              <w:t>إتلافها ؟</w:t>
            </w:r>
            <w:proofErr w:type="gramEnd"/>
            <w:r>
              <w:rPr>
                <w:rFonts w:ascii="Traditional Arabic" w:hAnsi="Traditional Arabic" w:cs="Traditional Arabic"/>
                <w:sz w:val="30"/>
                <w:szCs w:val="30"/>
                <w:rtl/>
              </w:rPr>
              <w:t xml:space="preserve"> مع ذكر الدليل على </w:t>
            </w:r>
            <w:proofErr w:type="gramStart"/>
            <w:r>
              <w:rPr>
                <w:rFonts w:ascii="Traditional Arabic" w:hAnsi="Traditional Arabic" w:cs="Traditional Arabic"/>
                <w:sz w:val="30"/>
                <w:szCs w:val="30"/>
                <w:rtl/>
              </w:rPr>
              <w:t>ذلك ؟</w:t>
            </w:r>
            <w:proofErr w:type="gramEnd"/>
            <w:r>
              <w:rPr>
                <w:rFonts w:ascii="Traditional Arabic" w:hAnsi="Traditional Arabic" w:cs="Traditional Arabic"/>
                <w:sz w:val="30"/>
                <w:szCs w:val="30"/>
                <w:rtl/>
              </w:rPr>
              <w:t xml:space="preserve"> وما الضابط في </w:t>
            </w:r>
            <w:proofErr w:type="gramStart"/>
            <w:r>
              <w:rPr>
                <w:rFonts w:ascii="Traditional Arabic" w:hAnsi="Traditional Arabic" w:cs="Traditional Arabic"/>
                <w:sz w:val="30"/>
                <w:szCs w:val="30"/>
                <w:rtl/>
              </w:rPr>
              <w:t>ذلك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A816E6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196</w:t>
            </w:r>
          </w:p>
        </w:tc>
      </w:tr>
      <w:tr w:rsidR="00475153" w14:paraId="63438F6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8C0157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7</w:t>
            </w:r>
          </w:p>
        </w:tc>
        <w:tc>
          <w:tcPr>
            <w:tcW w:w="7121" w:type="dxa"/>
            <w:tcBorders>
              <w:top w:val="single" w:sz="4" w:space="0" w:color="auto"/>
              <w:left w:val="single" w:sz="4" w:space="0" w:color="auto"/>
              <w:bottom w:val="single" w:sz="4" w:space="0" w:color="auto"/>
              <w:right w:val="single" w:sz="4" w:space="0" w:color="auto"/>
            </w:tcBorders>
            <w:hideMark/>
          </w:tcPr>
          <w:p w14:paraId="3C035E9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يضمن المحتسب ما أتلفه من </w:t>
            </w:r>
            <w:proofErr w:type="gramStart"/>
            <w:r>
              <w:rPr>
                <w:rFonts w:ascii="Traditional Arabic" w:hAnsi="Traditional Arabic" w:cs="Traditional Arabic"/>
                <w:sz w:val="30"/>
                <w:szCs w:val="30"/>
                <w:rtl/>
              </w:rPr>
              <w:t>منكرات ؟</w:t>
            </w:r>
            <w:proofErr w:type="gramEnd"/>
            <w:r>
              <w:rPr>
                <w:rFonts w:ascii="Traditional Arabic" w:hAnsi="Traditional Arabic" w:cs="Traditional Arabic"/>
                <w:b/>
                <w:bCs/>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6850150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197</w:t>
            </w:r>
          </w:p>
        </w:tc>
      </w:tr>
      <w:tr w:rsidR="00475153" w14:paraId="6868483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E11E7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8</w:t>
            </w:r>
          </w:p>
        </w:tc>
        <w:tc>
          <w:tcPr>
            <w:tcW w:w="7121" w:type="dxa"/>
            <w:tcBorders>
              <w:top w:val="single" w:sz="4" w:space="0" w:color="auto"/>
              <w:left w:val="single" w:sz="4" w:space="0" w:color="auto"/>
              <w:bottom w:val="single" w:sz="4" w:space="0" w:color="auto"/>
              <w:right w:val="single" w:sz="4" w:space="0" w:color="auto"/>
            </w:tcBorders>
            <w:hideMark/>
          </w:tcPr>
          <w:p w14:paraId="2459751F"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شروط وضوابط </w:t>
            </w:r>
            <w:proofErr w:type="gramStart"/>
            <w:r>
              <w:rPr>
                <w:rFonts w:ascii="Traditional Arabic" w:hAnsi="Traditional Arabic" w:cs="Traditional Arabic"/>
                <w:sz w:val="30"/>
                <w:szCs w:val="30"/>
                <w:rtl/>
              </w:rPr>
              <w:t>الإتلاف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6EEF63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198</w:t>
            </w:r>
          </w:p>
        </w:tc>
      </w:tr>
      <w:tr w:rsidR="00475153" w14:paraId="73A3A56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3A639B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13</w:t>
            </w:r>
            <w:r>
              <w:rPr>
                <w:rFonts w:ascii="Traditional Arabic" w:hAnsi="Traditional Arabic" w:cs="Traditional Arabic" w:hint="cs"/>
                <w:sz w:val="30"/>
                <w:szCs w:val="30"/>
                <w:rtl/>
              </w:rPr>
              <w:t>9</w:t>
            </w:r>
          </w:p>
        </w:tc>
        <w:tc>
          <w:tcPr>
            <w:tcW w:w="7121" w:type="dxa"/>
            <w:tcBorders>
              <w:top w:val="single" w:sz="4" w:space="0" w:color="auto"/>
              <w:left w:val="single" w:sz="4" w:space="0" w:color="auto"/>
              <w:bottom w:val="single" w:sz="4" w:space="0" w:color="auto"/>
              <w:right w:val="single" w:sz="4" w:space="0" w:color="auto"/>
            </w:tcBorders>
            <w:hideMark/>
          </w:tcPr>
          <w:p w14:paraId="1B01315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الركن الرابع من أركان </w:t>
            </w:r>
            <w:proofErr w:type="gramStart"/>
            <w:r>
              <w:rPr>
                <w:rFonts w:ascii="Traditional Arabic" w:hAnsi="Traditional Arabic" w:cs="Traditional Arabic"/>
                <w:sz w:val="30"/>
                <w:szCs w:val="30"/>
                <w:rtl/>
              </w:rPr>
              <w:t>الحسبة ؟</w:t>
            </w:r>
            <w:proofErr w:type="gramEnd"/>
            <w:r>
              <w:rPr>
                <w:rFonts w:ascii="Traditional Arabic" w:hAnsi="Traditional Arabic" w:cs="Traditional Arabic"/>
                <w:sz w:val="30"/>
                <w:szCs w:val="30"/>
                <w:rtl/>
              </w:rPr>
              <w:t xml:space="preserve"> وبماذا عرّفه </w:t>
            </w:r>
            <w:proofErr w:type="gramStart"/>
            <w:r>
              <w:rPr>
                <w:rFonts w:ascii="Traditional Arabic" w:hAnsi="Traditional Arabic" w:cs="Traditional Arabic"/>
                <w:sz w:val="30"/>
                <w:szCs w:val="30"/>
                <w:rtl/>
              </w:rPr>
              <w:t>العلماء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7CECD3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201</w:t>
            </w:r>
          </w:p>
        </w:tc>
      </w:tr>
      <w:tr w:rsidR="00475153" w14:paraId="186FCC8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80E166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hint="cs"/>
                <w:sz w:val="30"/>
                <w:szCs w:val="30"/>
                <w:rtl/>
              </w:rPr>
              <w:t>140</w:t>
            </w:r>
          </w:p>
        </w:tc>
        <w:tc>
          <w:tcPr>
            <w:tcW w:w="7121" w:type="dxa"/>
            <w:tcBorders>
              <w:top w:val="single" w:sz="4" w:space="0" w:color="auto"/>
              <w:left w:val="single" w:sz="4" w:space="0" w:color="auto"/>
              <w:bottom w:val="single" w:sz="4" w:space="0" w:color="auto"/>
              <w:right w:val="single" w:sz="4" w:space="0" w:color="auto"/>
            </w:tcBorders>
            <w:hideMark/>
          </w:tcPr>
          <w:p w14:paraId="7F7E0BC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المراتب التنفيذية التي يجري فيها </w:t>
            </w:r>
            <w:proofErr w:type="gramStart"/>
            <w:r>
              <w:rPr>
                <w:rFonts w:ascii="Traditional Arabic" w:hAnsi="Traditional Arabic" w:cs="Traditional Arabic"/>
                <w:sz w:val="30"/>
                <w:szCs w:val="30"/>
                <w:rtl/>
              </w:rPr>
              <w:t>الاحتساب ؟</w:t>
            </w:r>
            <w:proofErr w:type="gramEnd"/>
            <w:r>
              <w:rPr>
                <w:rFonts w:ascii="Traditional Arabic" w:hAnsi="Traditional Arabic" w:cs="Traditional Arabic"/>
                <w:sz w:val="30"/>
                <w:szCs w:val="30"/>
                <w:rtl/>
              </w:rPr>
              <w:t xml:space="preserve"> وما الأصل في </w:t>
            </w:r>
            <w:proofErr w:type="gramStart"/>
            <w:r>
              <w:rPr>
                <w:rFonts w:ascii="Traditional Arabic" w:hAnsi="Traditional Arabic" w:cs="Traditional Arabic"/>
                <w:sz w:val="30"/>
                <w:szCs w:val="30"/>
                <w:rtl/>
              </w:rPr>
              <w:t>تحديدها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196275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201</w:t>
            </w:r>
          </w:p>
        </w:tc>
      </w:tr>
      <w:tr w:rsidR="00475153" w14:paraId="17FBA30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4056EE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w:t>
            </w:r>
            <w:r>
              <w:rPr>
                <w:rFonts w:ascii="Traditional Arabic" w:hAnsi="Traditional Arabic" w:cs="Traditional Arabic" w:hint="cs"/>
                <w:sz w:val="30"/>
                <w:szCs w:val="30"/>
                <w:rtl/>
              </w:rPr>
              <w:t>1</w:t>
            </w:r>
          </w:p>
        </w:tc>
        <w:tc>
          <w:tcPr>
            <w:tcW w:w="7121" w:type="dxa"/>
            <w:tcBorders>
              <w:top w:val="single" w:sz="4" w:space="0" w:color="auto"/>
              <w:left w:val="single" w:sz="4" w:space="0" w:color="auto"/>
              <w:bottom w:val="single" w:sz="4" w:space="0" w:color="auto"/>
              <w:right w:val="single" w:sz="4" w:space="0" w:color="auto"/>
            </w:tcBorders>
            <w:hideMark/>
          </w:tcPr>
          <w:p w14:paraId="2F7C0E99"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المرتبة الأولى من مراتب الاحتساب وما المقصود </w:t>
            </w:r>
            <w:proofErr w:type="gramStart"/>
            <w:r>
              <w:rPr>
                <w:rFonts w:ascii="Traditional Arabic" w:hAnsi="Traditional Arabic" w:cs="Traditional Arabic"/>
                <w:sz w:val="30"/>
                <w:szCs w:val="30"/>
                <w:rtl/>
              </w:rPr>
              <w:t>منها ؟</w:t>
            </w:r>
            <w:proofErr w:type="gramEnd"/>
            <w:r>
              <w:rPr>
                <w:rFonts w:ascii="Traditional Arabic" w:hAnsi="Traditional Arabic" w:cs="Traditional Arabic"/>
                <w:sz w:val="30"/>
                <w:szCs w:val="30"/>
                <w:rtl/>
              </w:rPr>
              <w:t xml:space="preserve"> وما </w:t>
            </w:r>
            <w:proofErr w:type="gramStart"/>
            <w:r>
              <w:rPr>
                <w:rFonts w:ascii="Traditional Arabic" w:hAnsi="Traditional Arabic" w:cs="Traditional Arabic"/>
                <w:sz w:val="30"/>
                <w:szCs w:val="30"/>
                <w:rtl/>
              </w:rPr>
              <w:t>صورها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548E16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202</w:t>
            </w:r>
          </w:p>
        </w:tc>
      </w:tr>
      <w:tr w:rsidR="00475153" w14:paraId="6D001C0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BAB0EE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w:t>
            </w:r>
            <w:r>
              <w:rPr>
                <w:rFonts w:ascii="Traditional Arabic" w:hAnsi="Traditional Arabic" w:cs="Traditional Arabic" w:hint="cs"/>
                <w:sz w:val="30"/>
                <w:szCs w:val="30"/>
                <w:rtl/>
              </w:rPr>
              <w:t>2</w:t>
            </w:r>
          </w:p>
        </w:tc>
        <w:tc>
          <w:tcPr>
            <w:tcW w:w="7121" w:type="dxa"/>
            <w:tcBorders>
              <w:top w:val="single" w:sz="4" w:space="0" w:color="auto"/>
              <w:left w:val="single" w:sz="4" w:space="0" w:color="auto"/>
              <w:bottom w:val="single" w:sz="4" w:space="0" w:color="auto"/>
              <w:right w:val="single" w:sz="4" w:space="0" w:color="auto"/>
            </w:tcBorders>
            <w:hideMark/>
          </w:tcPr>
          <w:p w14:paraId="5C66897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شروط الاحتساب باليد التي وضعها العلماء مع ذكر شيء من </w:t>
            </w:r>
            <w:proofErr w:type="gramStart"/>
            <w:r>
              <w:rPr>
                <w:rFonts w:ascii="Traditional Arabic" w:hAnsi="Traditional Arabic" w:cs="Traditional Arabic"/>
                <w:sz w:val="30"/>
                <w:szCs w:val="30"/>
                <w:rtl/>
              </w:rPr>
              <w:t>أقوالهم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4B41E6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202</w:t>
            </w:r>
          </w:p>
        </w:tc>
      </w:tr>
      <w:tr w:rsidR="00475153" w14:paraId="2FDCBB6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8402FF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w:t>
            </w:r>
            <w:r>
              <w:rPr>
                <w:rFonts w:ascii="Traditional Arabic" w:hAnsi="Traditional Arabic" w:cs="Traditional Arabic" w:hint="cs"/>
                <w:sz w:val="30"/>
                <w:szCs w:val="30"/>
                <w:rtl/>
              </w:rPr>
              <w:t>3</w:t>
            </w:r>
          </w:p>
        </w:tc>
        <w:tc>
          <w:tcPr>
            <w:tcW w:w="7121" w:type="dxa"/>
            <w:tcBorders>
              <w:top w:val="single" w:sz="4" w:space="0" w:color="auto"/>
              <w:left w:val="single" w:sz="4" w:space="0" w:color="auto"/>
              <w:bottom w:val="single" w:sz="4" w:space="0" w:color="auto"/>
              <w:right w:val="single" w:sz="4" w:space="0" w:color="auto"/>
            </w:tcBorders>
            <w:hideMark/>
          </w:tcPr>
          <w:p w14:paraId="117D785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أذكر بعض النماذج من الاحتساب باليد من السنة </w:t>
            </w:r>
            <w:proofErr w:type="gramStart"/>
            <w:r>
              <w:rPr>
                <w:rFonts w:ascii="Traditional Arabic" w:hAnsi="Traditional Arabic" w:cs="Traditional Arabic"/>
                <w:sz w:val="30"/>
                <w:szCs w:val="30"/>
                <w:rtl/>
              </w:rPr>
              <w:t>النبوية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57E786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205</w:t>
            </w:r>
          </w:p>
        </w:tc>
      </w:tr>
      <w:tr w:rsidR="00475153" w14:paraId="67373E61"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20DADD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w:t>
            </w:r>
            <w:r>
              <w:rPr>
                <w:rFonts w:ascii="Traditional Arabic" w:hAnsi="Traditional Arabic" w:cs="Traditional Arabic" w:hint="cs"/>
                <w:sz w:val="30"/>
                <w:szCs w:val="30"/>
                <w:rtl/>
              </w:rPr>
              <w:t>4</w:t>
            </w:r>
          </w:p>
        </w:tc>
        <w:tc>
          <w:tcPr>
            <w:tcW w:w="7121" w:type="dxa"/>
            <w:tcBorders>
              <w:top w:val="single" w:sz="4" w:space="0" w:color="auto"/>
              <w:left w:val="single" w:sz="4" w:space="0" w:color="auto"/>
              <w:bottom w:val="single" w:sz="4" w:space="0" w:color="auto"/>
              <w:right w:val="single" w:sz="4" w:space="0" w:color="auto"/>
            </w:tcBorders>
            <w:hideMark/>
          </w:tcPr>
          <w:p w14:paraId="21D3DC8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المرتبة الثانية من مراتب الاحتساب والمقصود </w:t>
            </w:r>
            <w:proofErr w:type="gramStart"/>
            <w:r>
              <w:rPr>
                <w:rFonts w:ascii="Traditional Arabic" w:hAnsi="Traditional Arabic" w:cs="Traditional Arabic"/>
                <w:sz w:val="30"/>
                <w:szCs w:val="30"/>
                <w:rtl/>
              </w:rPr>
              <w:t>بها ؟</w:t>
            </w:r>
            <w:proofErr w:type="gramEnd"/>
            <w:r>
              <w:rPr>
                <w:rFonts w:ascii="Traditional Arabic" w:hAnsi="Traditional Arabic" w:cs="Traditional Arabic"/>
                <w:sz w:val="30"/>
                <w:szCs w:val="30"/>
                <w:rtl/>
              </w:rPr>
              <w:t xml:space="preserve"> وماذا </w:t>
            </w:r>
            <w:proofErr w:type="gramStart"/>
            <w:r>
              <w:rPr>
                <w:rFonts w:ascii="Traditional Arabic" w:hAnsi="Traditional Arabic" w:cs="Traditional Arabic"/>
                <w:sz w:val="30"/>
                <w:szCs w:val="30"/>
                <w:rtl/>
              </w:rPr>
              <w:t>تشمل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7BF76A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208</w:t>
            </w:r>
          </w:p>
        </w:tc>
      </w:tr>
      <w:tr w:rsidR="00475153" w14:paraId="4D5E8BD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D60F00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145</w:t>
            </w:r>
          </w:p>
        </w:tc>
        <w:tc>
          <w:tcPr>
            <w:tcW w:w="7121" w:type="dxa"/>
            <w:tcBorders>
              <w:top w:val="single" w:sz="4" w:space="0" w:color="auto"/>
              <w:left w:val="single" w:sz="4" w:space="0" w:color="auto"/>
              <w:bottom w:val="single" w:sz="4" w:space="0" w:color="auto"/>
              <w:right w:val="single" w:sz="4" w:space="0" w:color="auto"/>
            </w:tcBorders>
            <w:hideMark/>
          </w:tcPr>
          <w:p w14:paraId="1AE5C9EA"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للاحتساب باللسان أربع صور فما هي الصورة الأولى مع التمثيل لها من هدي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7C7FC96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209</w:t>
            </w:r>
          </w:p>
        </w:tc>
      </w:tr>
      <w:tr w:rsidR="00475153" w14:paraId="20CE9A2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F27E16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146</w:t>
            </w:r>
          </w:p>
        </w:tc>
        <w:tc>
          <w:tcPr>
            <w:tcW w:w="7121" w:type="dxa"/>
            <w:tcBorders>
              <w:top w:val="single" w:sz="4" w:space="0" w:color="auto"/>
              <w:left w:val="single" w:sz="4" w:space="0" w:color="auto"/>
              <w:bottom w:val="single" w:sz="4" w:space="0" w:color="auto"/>
              <w:right w:val="single" w:sz="4" w:space="0" w:color="auto"/>
            </w:tcBorders>
            <w:hideMark/>
          </w:tcPr>
          <w:p w14:paraId="77FF9AB0"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الصورة الثانية من صور الاحتساب باللسان مع التمثيل لها من هدي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3DE437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212</w:t>
            </w:r>
          </w:p>
        </w:tc>
      </w:tr>
      <w:tr w:rsidR="00475153" w14:paraId="674E0E0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0FD6C7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147</w:t>
            </w:r>
          </w:p>
        </w:tc>
        <w:tc>
          <w:tcPr>
            <w:tcW w:w="7121" w:type="dxa"/>
            <w:tcBorders>
              <w:top w:val="single" w:sz="4" w:space="0" w:color="auto"/>
              <w:left w:val="single" w:sz="4" w:space="0" w:color="auto"/>
              <w:bottom w:val="single" w:sz="4" w:space="0" w:color="auto"/>
              <w:right w:val="single" w:sz="4" w:space="0" w:color="auto"/>
            </w:tcBorders>
            <w:hideMark/>
          </w:tcPr>
          <w:p w14:paraId="0535F875"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الصورة الثالثة من صور الاحتساب </w:t>
            </w:r>
            <w:proofErr w:type="gramStart"/>
            <w:r>
              <w:rPr>
                <w:rFonts w:ascii="Traditional Arabic" w:hAnsi="Traditional Arabic" w:cs="Traditional Arabic"/>
                <w:sz w:val="30"/>
                <w:szCs w:val="30"/>
                <w:rtl/>
              </w:rPr>
              <w:t>باللسان ؟</w:t>
            </w:r>
            <w:proofErr w:type="gramEnd"/>
            <w:r>
              <w:rPr>
                <w:rFonts w:ascii="Traditional Arabic" w:hAnsi="Traditional Arabic" w:cs="Traditional Arabic"/>
                <w:sz w:val="30"/>
                <w:szCs w:val="30"/>
                <w:rtl/>
              </w:rPr>
              <w:t xml:space="preserve"> ومتى يُلجأ </w:t>
            </w:r>
            <w:proofErr w:type="gramStart"/>
            <w:r>
              <w:rPr>
                <w:rFonts w:ascii="Traditional Arabic" w:hAnsi="Traditional Arabic" w:cs="Traditional Arabic"/>
                <w:sz w:val="30"/>
                <w:szCs w:val="30"/>
                <w:rtl/>
              </w:rPr>
              <w:t>إليها ؟</w:t>
            </w:r>
            <w:proofErr w:type="gramEnd"/>
            <w:r>
              <w:rPr>
                <w:rFonts w:ascii="Traditional Arabic" w:hAnsi="Traditional Arabic" w:cs="Traditional Arabic"/>
                <w:sz w:val="30"/>
                <w:szCs w:val="30"/>
                <w:rtl/>
              </w:rPr>
              <w:t xml:space="preserve"> مع التمثيل لها من القرآن </w:t>
            </w:r>
            <w:proofErr w:type="gramStart"/>
            <w:r>
              <w:rPr>
                <w:rFonts w:ascii="Traditional Arabic" w:hAnsi="Traditional Arabic" w:cs="Traditional Arabic"/>
                <w:sz w:val="30"/>
                <w:szCs w:val="30"/>
                <w:rtl/>
              </w:rPr>
              <w:t>و من</w:t>
            </w:r>
            <w:proofErr w:type="gramEnd"/>
            <w:r>
              <w:rPr>
                <w:rFonts w:ascii="Traditional Arabic" w:hAnsi="Traditional Arabic" w:cs="Traditional Arabic"/>
                <w:sz w:val="30"/>
                <w:szCs w:val="30"/>
                <w:rtl/>
              </w:rPr>
              <w:t xml:space="preserve"> هدي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 وما آداب هذه </w:t>
            </w:r>
            <w:proofErr w:type="gramStart"/>
            <w:r>
              <w:rPr>
                <w:rFonts w:ascii="Traditional Arabic" w:hAnsi="Traditional Arabic" w:cs="Traditional Arabic"/>
                <w:sz w:val="30"/>
                <w:szCs w:val="30"/>
                <w:rtl/>
              </w:rPr>
              <w:t>الصورة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28945F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213</w:t>
            </w:r>
          </w:p>
        </w:tc>
      </w:tr>
      <w:tr w:rsidR="00475153" w14:paraId="3B83254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87D726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148</w:t>
            </w:r>
          </w:p>
        </w:tc>
        <w:tc>
          <w:tcPr>
            <w:tcW w:w="7121" w:type="dxa"/>
            <w:tcBorders>
              <w:top w:val="single" w:sz="4" w:space="0" w:color="auto"/>
              <w:left w:val="single" w:sz="4" w:space="0" w:color="auto"/>
              <w:bottom w:val="single" w:sz="4" w:space="0" w:color="auto"/>
              <w:right w:val="single" w:sz="4" w:space="0" w:color="auto"/>
            </w:tcBorders>
            <w:hideMark/>
          </w:tcPr>
          <w:p w14:paraId="3F9A789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الصورة الرابعة من صور الاحتساب باللسان مع التمثيل لها من هدي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41101E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216</w:t>
            </w:r>
          </w:p>
        </w:tc>
      </w:tr>
      <w:tr w:rsidR="00475153" w14:paraId="586670C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13AFD2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149</w:t>
            </w:r>
          </w:p>
        </w:tc>
        <w:tc>
          <w:tcPr>
            <w:tcW w:w="7121" w:type="dxa"/>
            <w:tcBorders>
              <w:top w:val="single" w:sz="4" w:space="0" w:color="auto"/>
              <w:left w:val="single" w:sz="4" w:space="0" w:color="auto"/>
              <w:bottom w:val="single" w:sz="4" w:space="0" w:color="auto"/>
              <w:right w:val="single" w:sz="4" w:space="0" w:color="auto"/>
            </w:tcBorders>
            <w:hideMark/>
          </w:tcPr>
          <w:p w14:paraId="3F0D7BA8" w14:textId="77777777" w:rsidR="00475153" w:rsidRDefault="00475153" w:rsidP="008110B5">
            <w:pPr>
              <w:jc w:val="lowKashida"/>
              <w:rPr>
                <w:rFonts w:ascii="Traditional Arabic" w:hAnsi="Traditional Arabic" w:cs="Traditional Arabic"/>
                <w:rtl/>
              </w:rPr>
            </w:pPr>
            <w:r>
              <w:rPr>
                <w:rFonts w:ascii="Traditional Arabic" w:hAnsi="Traditional Arabic" w:cs="Traditional Arabic"/>
                <w:sz w:val="30"/>
                <w:szCs w:val="30"/>
                <w:rtl/>
              </w:rPr>
              <w:t xml:space="preserve">س/ أذكر شيء من الأساليب التي استخدمها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للاحتساب وهي داخلة ضمن مرتبة اللسان والتي يستفيد منها المُحْتَسِب ويوظفها حسب ما تقتضيها المصلحة </w:t>
            </w:r>
            <w:proofErr w:type="gramStart"/>
            <w:r>
              <w:rPr>
                <w:rFonts w:ascii="Traditional Arabic" w:hAnsi="Traditional Arabic" w:cs="Traditional Arabic"/>
                <w:sz w:val="30"/>
                <w:szCs w:val="30"/>
                <w:rtl/>
              </w:rPr>
              <w:t>الشرعية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34DBD5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218</w:t>
            </w:r>
          </w:p>
        </w:tc>
      </w:tr>
    </w:tbl>
    <w:p w14:paraId="6D005908" w14:textId="77777777" w:rsidR="00475153" w:rsidRDefault="00475153" w:rsidP="00475153">
      <w:pPr>
        <w:rPr>
          <w:rtl/>
          <w:lang w:eastAsia="ar-SA"/>
        </w:rPr>
      </w:pPr>
    </w:p>
    <w:p w14:paraId="41646C3C" w14:textId="77777777" w:rsidR="00475153" w:rsidRDefault="00475153" w:rsidP="00475153">
      <w:pPr>
        <w:rPr>
          <w:rtl/>
          <w:lang w:eastAsia="ar-SA"/>
        </w:rPr>
      </w:pPr>
    </w:p>
    <w:tbl>
      <w:tblPr>
        <w:tblStyle w:val="a8"/>
        <w:bidiVisual/>
        <w:tblW w:w="8644" w:type="dxa"/>
        <w:tblLook w:val="04A0" w:firstRow="1" w:lastRow="0" w:firstColumn="1" w:lastColumn="0" w:noHBand="0" w:noVBand="1"/>
      </w:tblPr>
      <w:tblGrid>
        <w:gridCol w:w="668"/>
        <w:gridCol w:w="7121"/>
        <w:gridCol w:w="855"/>
      </w:tblGrid>
      <w:tr w:rsidR="00475153" w14:paraId="093E0C7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4991C07"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lastRenderedPageBreak/>
              <w:t>م</w:t>
            </w:r>
          </w:p>
        </w:tc>
        <w:tc>
          <w:tcPr>
            <w:tcW w:w="7121"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0D51767"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9EFA29C"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7AE9BE2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C72251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150</w:t>
            </w:r>
          </w:p>
        </w:tc>
        <w:tc>
          <w:tcPr>
            <w:tcW w:w="7121" w:type="dxa"/>
            <w:tcBorders>
              <w:top w:val="single" w:sz="4" w:space="0" w:color="auto"/>
              <w:left w:val="single" w:sz="4" w:space="0" w:color="auto"/>
              <w:bottom w:val="single" w:sz="4" w:space="0" w:color="auto"/>
              <w:right w:val="single" w:sz="4" w:space="0" w:color="auto"/>
            </w:tcBorders>
            <w:hideMark/>
          </w:tcPr>
          <w:p w14:paraId="32061C6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المرتبة الثالثة من مراتب </w:t>
            </w:r>
            <w:proofErr w:type="gramStart"/>
            <w:r>
              <w:rPr>
                <w:rFonts w:ascii="Traditional Arabic" w:hAnsi="Traditional Arabic" w:cs="Traditional Arabic"/>
                <w:sz w:val="30"/>
                <w:szCs w:val="30"/>
                <w:rtl/>
              </w:rPr>
              <w:t>الاحتساب ؟</w:t>
            </w:r>
            <w:proofErr w:type="gramEnd"/>
            <w:r>
              <w:rPr>
                <w:rFonts w:ascii="Traditional Arabic" w:hAnsi="Traditional Arabic" w:cs="Traditional Arabic"/>
                <w:sz w:val="30"/>
                <w:szCs w:val="30"/>
                <w:rtl/>
              </w:rPr>
              <w:t xml:space="preserve"> وما الفرق بينها وبين المرتبة الأولى </w:t>
            </w:r>
            <w:proofErr w:type="gramStart"/>
            <w:r>
              <w:rPr>
                <w:rFonts w:ascii="Traditional Arabic" w:hAnsi="Traditional Arabic" w:cs="Traditional Arabic"/>
                <w:sz w:val="30"/>
                <w:szCs w:val="30"/>
                <w:rtl/>
              </w:rPr>
              <w:t>والثانية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2F7D747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222</w:t>
            </w:r>
          </w:p>
        </w:tc>
      </w:tr>
      <w:tr w:rsidR="00475153" w14:paraId="5D64703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4312F4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151</w:t>
            </w:r>
          </w:p>
        </w:tc>
        <w:tc>
          <w:tcPr>
            <w:tcW w:w="7121" w:type="dxa"/>
            <w:tcBorders>
              <w:top w:val="single" w:sz="4" w:space="0" w:color="auto"/>
              <w:left w:val="single" w:sz="4" w:space="0" w:color="auto"/>
              <w:bottom w:val="single" w:sz="4" w:space="0" w:color="auto"/>
              <w:right w:val="single" w:sz="4" w:space="0" w:color="auto"/>
            </w:tcBorders>
            <w:hideMark/>
          </w:tcPr>
          <w:p w14:paraId="1DF02897" w14:textId="77777777" w:rsidR="00475153" w:rsidRDefault="00475153" w:rsidP="008110B5">
            <w:pPr>
              <w:jc w:val="lowKashida"/>
              <w:rPr>
                <w:rFonts w:ascii="Traditional Arabic" w:hAnsi="Traditional Arabic" w:cs="Traditional Arabic"/>
                <w:color w:val="FF0000"/>
                <w:sz w:val="30"/>
                <w:szCs w:val="30"/>
                <w:rtl/>
              </w:rPr>
            </w:pPr>
            <w:r>
              <w:rPr>
                <w:rFonts w:ascii="Traditional Arabic" w:hAnsi="Traditional Arabic" w:cs="Traditional Arabic"/>
                <w:sz w:val="30"/>
                <w:szCs w:val="30"/>
                <w:rtl/>
              </w:rPr>
              <w:t xml:space="preserve">س/ ما هي المقصود من الاحتساب </w:t>
            </w:r>
            <w:proofErr w:type="gramStart"/>
            <w:r>
              <w:rPr>
                <w:rFonts w:ascii="Traditional Arabic" w:hAnsi="Traditional Arabic" w:cs="Traditional Arabic"/>
                <w:sz w:val="30"/>
                <w:szCs w:val="30"/>
                <w:rtl/>
              </w:rPr>
              <w:t>بالقلب ؟</w:t>
            </w:r>
            <w:proofErr w:type="gramEnd"/>
            <w:r>
              <w:rPr>
                <w:rFonts w:ascii="Traditional Arabic" w:hAnsi="Traditional Arabic" w:cs="Traditional Arabic"/>
                <w:sz w:val="30"/>
                <w:szCs w:val="30"/>
                <w:rtl/>
              </w:rPr>
              <w:t xml:space="preserve"> وما حقيقتها مع </w:t>
            </w:r>
            <w:proofErr w:type="gramStart"/>
            <w:r>
              <w:rPr>
                <w:rFonts w:ascii="Traditional Arabic" w:hAnsi="Traditional Arabic" w:cs="Traditional Arabic"/>
                <w:sz w:val="30"/>
                <w:szCs w:val="30"/>
                <w:rtl/>
              </w:rPr>
              <w:t>الدليل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151E25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223</w:t>
            </w:r>
          </w:p>
        </w:tc>
      </w:tr>
      <w:tr w:rsidR="00475153" w14:paraId="4AAE443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13163D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152</w:t>
            </w:r>
          </w:p>
        </w:tc>
        <w:tc>
          <w:tcPr>
            <w:tcW w:w="7121" w:type="dxa"/>
            <w:tcBorders>
              <w:top w:val="single" w:sz="4" w:space="0" w:color="auto"/>
              <w:left w:val="single" w:sz="4" w:space="0" w:color="auto"/>
              <w:bottom w:val="single" w:sz="4" w:space="0" w:color="auto"/>
              <w:right w:val="single" w:sz="4" w:space="0" w:color="auto"/>
            </w:tcBorders>
            <w:hideMark/>
          </w:tcPr>
          <w:p w14:paraId="0ED1017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يستثنى من وجوب مفارقة المنكر حالات </w:t>
            </w:r>
            <w:proofErr w:type="gramStart"/>
            <w:r>
              <w:rPr>
                <w:rFonts w:ascii="Traditional Arabic" w:hAnsi="Traditional Arabic" w:cs="Traditional Arabic"/>
                <w:sz w:val="30"/>
                <w:szCs w:val="30"/>
                <w:rtl/>
              </w:rPr>
              <w:t>معينة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332B09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225</w:t>
            </w:r>
          </w:p>
        </w:tc>
      </w:tr>
      <w:tr w:rsidR="00475153" w14:paraId="257144A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A7BA8E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153</w:t>
            </w:r>
          </w:p>
        </w:tc>
        <w:tc>
          <w:tcPr>
            <w:tcW w:w="7121" w:type="dxa"/>
            <w:tcBorders>
              <w:top w:val="single" w:sz="4" w:space="0" w:color="auto"/>
              <w:left w:val="single" w:sz="4" w:space="0" w:color="auto"/>
              <w:bottom w:val="single" w:sz="4" w:space="0" w:color="auto"/>
              <w:right w:val="single" w:sz="4" w:space="0" w:color="auto"/>
            </w:tcBorders>
            <w:hideMark/>
          </w:tcPr>
          <w:p w14:paraId="150B9C3C"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فوائد الاحتساب </w:t>
            </w:r>
            <w:proofErr w:type="gramStart"/>
            <w:r>
              <w:rPr>
                <w:rFonts w:ascii="Traditional Arabic" w:hAnsi="Traditional Arabic" w:cs="Traditional Arabic"/>
                <w:sz w:val="30"/>
                <w:szCs w:val="30"/>
                <w:rtl/>
              </w:rPr>
              <w:t>بالقلب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975560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227</w:t>
            </w:r>
          </w:p>
        </w:tc>
      </w:tr>
      <w:tr w:rsidR="00475153" w14:paraId="3FA3AD1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563578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154</w:t>
            </w:r>
          </w:p>
        </w:tc>
        <w:tc>
          <w:tcPr>
            <w:tcW w:w="7121" w:type="dxa"/>
            <w:tcBorders>
              <w:top w:val="single" w:sz="4" w:space="0" w:color="auto"/>
              <w:left w:val="single" w:sz="4" w:space="0" w:color="auto"/>
              <w:bottom w:val="single" w:sz="4" w:space="0" w:color="auto"/>
              <w:right w:val="single" w:sz="4" w:space="0" w:color="auto"/>
            </w:tcBorders>
            <w:hideMark/>
          </w:tcPr>
          <w:p w14:paraId="4F213A2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يسقط الاحتساب إذا لم يُرْجَ انتفاع المُحْتَسَب عليه وهو قادر على الاحتساب ولم يخش ضرراً من احتسابه أو تَرَتُبْ مفسدة </w:t>
            </w:r>
            <w:proofErr w:type="gramStart"/>
            <w:r>
              <w:rPr>
                <w:rFonts w:ascii="Traditional Arabic" w:hAnsi="Traditional Arabic" w:cs="Traditional Arabic"/>
                <w:sz w:val="30"/>
                <w:szCs w:val="30"/>
                <w:rtl/>
              </w:rPr>
              <w:t>أعلى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8C16DF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228</w:t>
            </w:r>
          </w:p>
        </w:tc>
      </w:tr>
      <w:tr w:rsidR="00475153" w14:paraId="6D17A2A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5340C7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155</w:t>
            </w:r>
          </w:p>
        </w:tc>
        <w:tc>
          <w:tcPr>
            <w:tcW w:w="7121" w:type="dxa"/>
            <w:tcBorders>
              <w:top w:val="single" w:sz="4" w:space="0" w:color="auto"/>
              <w:left w:val="single" w:sz="4" w:space="0" w:color="auto"/>
              <w:bottom w:val="single" w:sz="4" w:space="0" w:color="auto"/>
              <w:right w:val="single" w:sz="4" w:space="0" w:color="auto"/>
            </w:tcBorders>
            <w:hideMark/>
          </w:tcPr>
          <w:p w14:paraId="38CF2B8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المنهج الأمثل فيما لو كثُرت المنكرات </w:t>
            </w:r>
            <w:proofErr w:type="gramStart"/>
            <w:r>
              <w:rPr>
                <w:rFonts w:ascii="Traditional Arabic" w:hAnsi="Traditional Arabic" w:cs="Traditional Arabic"/>
                <w:sz w:val="30"/>
                <w:szCs w:val="30"/>
                <w:rtl/>
              </w:rPr>
              <w:t>وتفشت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EC52B3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231</w:t>
            </w:r>
          </w:p>
        </w:tc>
      </w:tr>
      <w:tr w:rsidR="00475153" w14:paraId="2C5BCA2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EC82AE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156</w:t>
            </w:r>
          </w:p>
        </w:tc>
        <w:tc>
          <w:tcPr>
            <w:tcW w:w="7121" w:type="dxa"/>
            <w:tcBorders>
              <w:top w:val="single" w:sz="4" w:space="0" w:color="auto"/>
              <w:left w:val="single" w:sz="4" w:space="0" w:color="auto"/>
              <w:bottom w:val="single" w:sz="4" w:space="0" w:color="auto"/>
              <w:right w:val="single" w:sz="4" w:space="0" w:color="auto"/>
            </w:tcBorders>
            <w:hideMark/>
          </w:tcPr>
          <w:p w14:paraId="20229CF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تجب متابعة الاحتساب وتكراره إذا لم يزل </w:t>
            </w:r>
            <w:proofErr w:type="gramStart"/>
            <w:r>
              <w:rPr>
                <w:rFonts w:ascii="Traditional Arabic" w:hAnsi="Traditional Arabic" w:cs="Traditional Arabic"/>
                <w:sz w:val="30"/>
                <w:szCs w:val="30"/>
                <w:rtl/>
              </w:rPr>
              <w:t>المنكر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AED4AC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232</w:t>
            </w:r>
          </w:p>
        </w:tc>
      </w:tr>
      <w:tr w:rsidR="00475153" w14:paraId="041AE11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8681E9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157</w:t>
            </w:r>
          </w:p>
        </w:tc>
        <w:tc>
          <w:tcPr>
            <w:tcW w:w="7121" w:type="dxa"/>
            <w:tcBorders>
              <w:top w:val="single" w:sz="4" w:space="0" w:color="auto"/>
              <w:left w:val="single" w:sz="4" w:space="0" w:color="auto"/>
              <w:bottom w:val="single" w:sz="4" w:space="0" w:color="auto"/>
              <w:right w:val="single" w:sz="4" w:space="0" w:color="auto"/>
            </w:tcBorders>
            <w:hideMark/>
          </w:tcPr>
          <w:p w14:paraId="2D6AD64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النهي عن المنكر يقتضي إزالة </w:t>
            </w:r>
            <w:proofErr w:type="gramStart"/>
            <w:r>
              <w:rPr>
                <w:rFonts w:ascii="Traditional Arabic" w:hAnsi="Traditional Arabic" w:cs="Traditional Arabic"/>
                <w:sz w:val="30"/>
                <w:szCs w:val="30"/>
                <w:rtl/>
              </w:rPr>
              <w:t>المنكر ؟</w:t>
            </w:r>
            <w:proofErr w:type="gramEnd"/>
            <w:r>
              <w:rPr>
                <w:rFonts w:ascii="Traditional Arabic" w:hAnsi="Traditional Arabic" w:cs="Traditional Arabic"/>
                <w:sz w:val="30"/>
                <w:szCs w:val="30"/>
                <w:rtl/>
              </w:rPr>
              <w:t xml:space="preserve"> وهل المطلوب إزالته أو التخفيف </w:t>
            </w:r>
            <w:proofErr w:type="gramStart"/>
            <w:r>
              <w:rPr>
                <w:rFonts w:ascii="Traditional Arabic" w:hAnsi="Traditional Arabic" w:cs="Traditional Arabic"/>
                <w:sz w:val="30"/>
                <w:szCs w:val="30"/>
                <w:rtl/>
              </w:rPr>
              <w:t>منه ؟</w:t>
            </w:r>
            <w:proofErr w:type="gramEnd"/>
            <w:r>
              <w:rPr>
                <w:rFonts w:ascii="Traditional Arabic" w:hAnsi="Traditional Arabic" w:cs="Traditional Arabic"/>
                <w:sz w:val="30"/>
                <w:szCs w:val="30"/>
                <w:rtl/>
              </w:rPr>
              <w:t xml:space="preserve"> مع الدليل على </w:t>
            </w:r>
            <w:proofErr w:type="gramStart"/>
            <w:r>
              <w:rPr>
                <w:rFonts w:ascii="Traditional Arabic" w:hAnsi="Traditional Arabic" w:cs="Traditional Arabic"/>
                <w:sz w:val="30"/>
                <w:szCs w:val="30"/>
                <w:rtl/>
              </w:rPr>
              <w:t>ذلك ؟</w:t>
            </w:r>
            <w:proofErr w:type="gramEnd"/>
            <w:r>
              <w:rPr>
                <w:rFonts w:ascii="Traditional Arabic" w:hAnsi="Traditional Arabic" w:cs="Traditional Arabic"/>
                <w:sz w:val="30"/>
                <w:szCs w:val="30"/>
                <w:rtl/>
              </w:rPr>
              <w:t xml:space="preserve"> وماذا لو عجز عن </w:t>
            </w:r>
            <w:proofErr w:type="gramStart"/>
            <w:r>
              <w:rPr>
                <w:rFonts w:ascii="Traditional Arabic" w:hAnsi="Traditional Arabic" w:cs="Traditional Arabic"/>
                <w:sz w:val="30"/>
                <w:szCs w:val="30"/>
                <w:rtl/>
              </w:rPr>
              <w:t>إزالته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6AA736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232</w:t>
            </w:r>
          </w:p>
        </w:tc>
      </w:tr>
      <w:tr w:rsidR="00475153" w14:paraId="7F076C6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639BD5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158</w:t>
            </w:r>
          </w:p>
        </w:tc>
        <w:tc>
          <w:tcPr>
            <w:tcW w:w="7121" w:type="dxa"/>
            <w:tcBorders>
              <w:top w:val="single" w:sz="4" w:space="0" w:color="auto"/>
              <w:left w:val="single" w:sz="4" w:space="0" w:color="auto"/>
              <w:bottom w:val="single" w:sz="4" w:space="0" w:color="auto"/>
              <w:right w:val="single" w:sz="4" w:space="0" w:color="auto"/>
            </w:tcBorders>
            <w:hideMark/>
          </w:tcPr>
          <w:p w14:paraId="402297B7"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بالقواعد الشرعية لغة </w:t>
            </w:r>
            <w:proofErr w:type="gramStart"/>
            <w:r>
              <w:rPr>
                <w:rFonts w:ascii="Traditional Arabic" w:hAnsi="Traditional Arabic" w:cs="Traditional Arabic"/>
                <w:sz w:val="30"/>
                <w:szCs w:val="30"/>
                <w:rtl/>
              </w:rPr>
              <w:t>واصطلاحاً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A2315C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241</w:t>
            </w:r>
          </w:p>
        </w:tc>
      </w:tr>
      <w:tr w:rsidR="00475153" w14:paraId="64D8303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AD58D1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159</w:t>
            </w:r>
          </w:p>
        </w:tc>
        <w:tc>
          <w:tcPr>
            <w:tcW w:w="7121" w:type="dxa"/>
            <w:tcBorders>
              <w:top w:val="single" w:sz="4" w:space="0" w:color="auto"/>
              <w:left w:val="single" w:sz="4" w:space="0" w:color="auto"/>
              <w:bottom w:val="single" w:sz="4" w:space="0" w:color="auto"/>
              <w:right w:val="single" w:sz="4" w:space="0" w:color="auto"/>
            </w:tcBorders>
            <w:hideMark/>
          </w:tcPr>
          <w:p w14:paraId="4D92B30D"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أهمية معرفة القواعد الشرعية وفوائدها </w:t>
            </w:r>
            <w:proofErr w:type="gramStart"/>
            <w:r>
              <w:rPr>
                <w:rFonts w:ascii="Traditional Arabic" w:hAnsi="Traditional Arabic" w:cs="Traditional Arabic"/>
                <w:sz w:val="30"/>
                <w:szCs w:val="30"/>
                <w:rtl/>
              </w:rPr>
              <w:t>عموماً ،</w:t>
            </w:r>
            <w:proofErr w:type="gramEnd"/>
            <w:r>
              <w:rPr>
                <w:rFonts w:ascii="Traditional Arabic" w:hAnsi="Traditional Arabic" w:cs="Traditional Arabic"/>
                <w:sz w:val="30"/>
                <w:szCs w:val="30"/>
                <w:rtl/>
              </w:rPr>
              <w:t xml:space="preserve"> وللمحتسب خصوصاً ؟</w:t>
            </w:r>
          </w:p>
        </w:tc>
        <w:tc>
          <w:tcPr>
            <w:tcW w:w="855" w:type="dxa"/>
            <w:tcBorders>
              <w:top w:val="single" w:sz="4" w:space="0" w:color="auto"/>
              <w:left w:val="single" w:sz="4" w:space="0" w:color="auto"/>
              <w:bottom w:val="single" w:sz="4" w:space="0" w:color="auto"/>
              <w:right w:val="single" w:sz="4" w:space="0" w:color="auto"/>
            </w:tcBorders>
            <w:hideMark/>
          </w:tcPr>
          <w:p w14:paraId="0FEBD1B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241</w:t>
            </w:r>
          </w:p>
        </w:tc>
      </w:tr>
      <w:tr w:rsidR="00475153" w14:paraId="13F008A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4BEA1A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160</w:t>
            </w:r>
          </w:p>
        </w:tc>
        <w:tc>
          <w:tcPr>
            <w:tcW w:w="7121" w:type="dxa"/>
            <w:tcBorders>
              <w:top w:val="single" w:sz="4" w:space="0" w:color="auto"/>
              <w:left w:val="single" w:sz="4" w:space="0" w:color="auto"/>
              <w:bottom w:val="single" w:sz="4" w:space="0" w:color="auto"/>
              <w:right w:val="single" w:sz="4" w:space="0" w:color="auto"/>
            </w:tcBorders>
            <w:hideMark/>
          </w:tcPr>
          <w:p w14:paraId="304D0858"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الأولى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645EF0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243</w:t>
            </w:r>
          </w:p>
        </w:tc>
      </w:tr>
      <w:tr w:rsidR="00475153" w14:paraId="4C9E0A0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A88ED7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161</w:t>
            </w:r>
          </w:p>
        </w:tc>
        <w:tc>
          <w:tcPr>
            <w:tcW w:w="7121" w:type="dxa"/>
            <w:tcBorders>
              <w:top w:val="single" w:sz="4" w:space="0" w:color="auto"/>
              <w:left w:val="single" w:sz="4" w:space="0" w:color="auto"/>
              <w:bottom w:val="single" w:sz="4" w:space="0" w:color="auto"/>
              <w:right w:val="single" w:sz="4" w:space="0" w:color="auto"/>
            </w:tcBorders>
            <w:hideMark/>
          </w:tcPr>
          <w:p w14:paraId="720A1523"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يذكر أهل العلم أن الظن ينقسم إلى قسمين فما هو القسم الأول وما موقف المحتسب منه </w:t>
            </w:r>
          </w:p>
        </w:tc>
        <w:tc>
          <w:tcPr>
            <w:tcW w:w="855" w:type="dxa"/>
            <w:tcBorders>
              <w:top w:val="single" w:sz="4" w:space="0" w:color="auto"/>
              <w:left w:val="single" w:sz="4" w:space="0" w:color="auto"/>
              <w:bottom w:val="single" w:sz="4" w:space="0" w:color="auto"/>
              <w:right w:val="single" w:sz="4" w:space="0" w:color="auto"/>
            </w:tcBorders>
            <w:hideMark/>
          </w:tcPr>
          <w:p w14:paraId="07D9E11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245</w:t>
            </w:r>
          </w:p>
        </w:tc>
      </w:tr>
      <w:tr w:rsidR="00475153" w14:paraId="0C3FDB7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5F4598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162</w:t>
            </w:r>
          </w:p>
        </w:tc>
        <w:tc>
          <w:tcPr>
            <w:tcW w:w="7121" w:type="dxa"/>
            <w:tcBorders>
              <w:top w:val="single" w:sz="4" w:space="0" w:color="auto"/>
              <w:left w:val="single" w:sz="4" w:space="0" w:color="auto"/>
              <w:bottom w:val="single" w:sz="4" w:space="0" w:color="auto"/>
              <w:right w:val="single" w:sz="4" w:space="0" w:color="auto"/>
            </w:tcBorders>
            <w:hideMark/>
          </w:tcPr>
          <w:p w14:paraId="6A1AA05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مفاسد هذا النوع من </w:t>
            </w:r>
            <w:proofErr w:type="gramStart"/>
            <w:r>
              <w:rPr>
                <w:rFonts w:ascii="Traditional Arabic" w:hAnsi="Traditional Arabic" w:cs="Traditional Arabic"/>
                <w:sz w:val="30"/>
                <w:szCs w:val="30"/>
                <w:rtl/>
              </w:rPr>
              <w:t>الظن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A8570A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245</w:t>
            </w:r>
          </w:p>
        </w:tc>
      </w:tr>
      <w:tr w:rsidR="00475153" w14:paraId="18E6DFD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8D21B9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163</w:t>
            </w:r>
          </w:p>
        </w:tc>
        <w:tc>
          <w:tcPr>
            <w:tcW w:w="7121" w:type="dxa"/>
            <w:tcBorders>
              <w:top w:val="single" w:sz="4" w:space="0" w:color="auto"/>
              <w:left w:val="single" w:sz="4" w:space="0" w:color="auto"/>
              <w:bottom w:val="single" w:sz="4" w:space="0" w:color="auto"/>
              <w:right w:val="single" w:sz="4" w:space="0" w:color="auto"/>
            </w:tcBorders>
            <w:hideMark/>
          </w:tcPr>
          <w:p w14:paraId="7F789F9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هو القسم الثاني من </w:t>
            </w:r>
            <w:proofErr w:type="gramStart"/>
            <w:r>
              <w:rPr>
                <w:rFonts w:ascii="Traditional Arabic" w:hAnsi="Traditional Arabic" w:cs="Traditional Arabic"/>
                <w:sz w:val="30"/>
                <w:szCs w:val="30"/>
                <w:rtl/>
              </w:rPr>
              <w:t>الظن ؟</w:t>
            </w:r>
            <w:proofErr w:type="gramEnd"/>
            <w:r>
              <w:rPr>
                <w:rFonts w:ascii="Traditional Arabic" w:hAnsi="Traditional Arabic" w:cs="Traditional Arabic"/>
                <w:sz w:val="30"/>
                <w:szCs w:val="30"/>
                <w:rtl/>
              </w:rPr>
              <w:t xml:space="preserve"> وما موقف المحتسب </w:t>
            </w:r>
            <w:proofErr w:type="gramStart"/>
            <w:r>
              <w:rPr>
                <w:rFonts w:ascii="Traditional Arabic" w:hAnsi="Traditional Arabic" w:cs="Traditional Arabic"/>
                <w:sz w:val="30"/>
                <w:szCs w:val="30"/>
                <w:rtl/>
              </w:rPr>
              <w:t>منه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18FE8E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229</w:t>
            </w:r>
          </w:p>
        </w:tc>
      </w:tr>
      <w:tr w:rsidR="00475153" w14:paraId="6A08DBF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C258FC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164</w:t>
            </w:r>
          </w:p>
        </w:tc>
        <w:tc>
          <w:tcPr>
            <w:tcW w:w="7121" w:type="dxa"/>
            <w:tcBorders>
              <w:top w:val="single" w:sz="4" w:space="0" w:color="auto"/>
              <w:left w:val="single" w:sz="4" w:space="0" w:color="auto"/>
              <w:bottom w:val="single" w:sz="4" w:space="0" w:color="auto"/>
              <w:right w:val="single" w:sz="4" w:space="0" w:color="auto"/>
            </w:tcBorders>
            <w:hideMark/>
          </w:tcPr>
          <w:p w14:paraId="780A5F65" w14:textId="77777777" w:rsidR="00475153" w:rsidRDefault="00475153" w:rsidP="008110B5">
            <w:pPr>
              <w:tabs>
                <w:tab w:val="right" w:pos="566"/>
              </w:tabs>
              <w:jc w:val="both"/>
              <w:rPr>
                <w:rFonts w:ascii="Traditional Arabic" w:hAnsi="Traditional Arabic" w:cs="Traditional Arabic"/>
                <w:color w:val="FF0000"/>
                <w:sz w:val="30"/>
                <w:szCs w:val="30"/>
                <w:rtl/>
              </w:rPr>
            </w:pPr>
            <w:r>
              <w:rPr>
                <w:rFonts w:ascii="Traditional Arabic" w:hAnsi="Traditional Arabic" w:cs="Traditional Arabic"/>
                <w:sz w:val="30"/>
                <w:szCs w:val="30"/>
                <w:rtl/>
              </w:rPr>
              <w:t xml:space="preserve">س/ ما هي القاعدة الثانية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color w:val="FF0000"/>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0FAA14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246</w:t>
            </w:r>
          </w:p>
        </w:tc>
      </w:tr>
      <w:tr w:rsidR="00475153" w14:paraId="7BC1390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0EB195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165</w:t>
            </w:r>
          </w:p>
        </w:tc>
        <w:tc>
          <w:tcPr>
            <w:tcW w:w="7121" w:type="dxa"/>
            <w:tcBorders>
              <w:top w:val="single" w:sz="4" w:space="0" w:color="auto"/>
              <w:left w:val="single" w:sz="4" w:space="0" w:color="auto"/>
              <w:bottom w:val="single" w:sz="4" w:space="0" w:color="auto"/>
              <w:right w:val="single" w:sz="4" w:space="0" w:color="auto"/>
            </w:tcBorders>
            <w:hideMark/>
          </w:tcPr>
          <w:p w14:paraId="06375E65"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س/ما هي القاعدة الثالثة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52D090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248</w:t>
            </w:r>
          </w:p>
        </w:tc>
      </w:tr>
      <w:tr w:rsidR="00475153" w14:paraId="64665A9C"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EB66ED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167</w:t>
            </w:r>
          </w:p>
        </w:tc>
        <w:tc>
          <w:tcPr>
            <w:tcW w:w="7121" w:type="dxa"/>
            <w:tcBorders>
              <w:top w:val="single" w:sz="4" w:space="0" w:color="auto"/>
              <w:left w:val="single" w:sz="4" w:space="0" w:color="auto"/>
              <w:bottom w:val="single" w:sz="4" w:space="0" w:color="auto"/>
              <w:right w:val="single" w:sz="4" w:space="0" w:color="auto"/>
            </w:tcBorders>
            <w:hideMark/>
          </w:tcPr>
          <w:p w14:paraId="77C6A36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القرينة بيِّنَة يُقْضَى </w:t>
            </w:r>
            <w:proofErr w:type="gramStart"/>
            <w:r>
              <w:rPr>
                <w:rFonts w:ascii="Traditional Arabic" w:hAnsi="Traditional Arabic" w:cs="Traditional Arabic"/>
                <w:sz w:val="30"/>
                <w:szCs w:val="30"/>
                <w:rtl/>
              </w:rPr>
              <w:t>بها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1A770E2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249</w:t>
            </w:r>
          </w:p>
        </w:tc>
      </w:tr>
      <w:tr w:rsidR="00475153" w14:paraId="56AA1F9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5AF033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168</w:t>
            </w:r>
          </w:p>
        </w:tc>
        <w:tc>
          <w:tcPr>
            <w:tcW w:w="7121" w:type="dxa"/>
            <w:tcBorders>
              <w:top w:val="single" w:sz="4" w:space="0" w:color="auto"/>
              <w:left w:val="single" w:sz="4" w:space="0" w:color="auto"/>
              <w:bottom w:val="single" w:sz="4" w:space="0" w:color="auto"/>
              <w:right w:val="single" w:sz="4" w:space="0" w:color="auto"/>
            </w:tcBorders>
            <w:hideMark/>
          </w:tcPr>
          <w:p w14:paraId="661B281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الصفات الخُلُقية تُعتبر من القرائن المعتبرة في مجال </w:t>
            </w:r>
            <w:proofErr w:type="gramStart"/>
            <w:r>
              <w:rPr>
                <w:rFonts w:ascii="Traditional Arabic" w:hAnsi="Traditional Arabic" w:cs="Traditional Arabic"/>
                <w:sz w:val="30"/>
                <w:szCs w:val="30"/>
                <w:rtl/>
              </w:rPr>
              <w:t>الاحتساب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ADD4B9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249</w:t>
            </w:r>
          </w:p>
        </w:tc>
      </w:tr>
      <w:tr w:rsidR="00475153" w14:paraId="2053ACD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78B037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169</w:t>
            </w:r>
          </w:p>
        </w:tc>
        <w:tc>
          <w:tcPr>
            <w:tcW w:w="7121" w:type="dxa"/>
            <w:tcBorders>
              <w:top w:val="single" w:sz="4" w:space="0" w:color="auto"/>
              <w:left w:val="single" w:sz="4" w:space="0" w:color="auto"/>
              <w:bottom w:val="single" w:sz="4" w:space="0" w:color="auto"/>
              <w:right w:val="single" w:sz="4" w:space="0" w:color="auto"/>
            </w:tcBorders>
            <w:hideMark/>
          </w:tcPr>
          <w:p w14:paraId="0B104EF0"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هل تختلف درجة القرائن من حيث القوة </w:t>
            </w:r>
            <w:proofErr w:type="gramStart"/>
            <w:r>
              <w:rPr>
                <w:rFonts w:ascii="Traditional Arabic" w:hAnsi="Traditional Arabic" w:cs="Traditional Arabic"/>
                <w:sz w:val="30"/>
                <w:szCs w:val="30"/>
                <w:rtl/>
              </w:rPr>
              <w:t>والضعف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BB0FFD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250</w:t>
            </w:r>
          </w:p>
        </w:tc>
      </w:tr>
      <w:tr w:rsidR="00475153" w14:paraId="2DDD8A6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51B078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170</w:t>
            </w:r>
          </w:p>
        </w:tc>
        <w:tc>
          <w:tcPr>
            <w:tcW w:w="7121" w:type="dxa"/>
            <w:tcBorders>
              <w:top w:val="single" w:sz="4" w:space="0" w:color="auto"/>
              <w:left w:val="single" w:sz="4" w:space="0" w:color="auto"/>
              <w:bottom w:val="single" w:sz="4" w:space="0" w:color="auto"/>
              <w:right w:val="single" w:sz="4" w:space="0" w:color="auto"/>
            </w:tcBorders>
            <w:hideMark/>
          </w:tcPr>
          <w:p w14:paraId="38FD9CB1"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أذكر شيء من الأدلة الدالة على قاعدة العمل بالقرائن وشواهد </w:t>
            </w:r>
            <w:proofErr w:type="gramStart"/>
            <w:r>
              <w:rPr>
                <w:rFonts w:ascii="Traditional Arabic" w:hAnsi="Traditional Arabic" w:cs="Traditional Arabic"/>
                <w:sz w:val="30"/>
                <w:szCs w:val="30"/>
                <w:rtl/>
              </w:rPr>
              <w:t>الحال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470FE6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250</w:t>
            </w:r>
          </w:p>
        </w:tc>
      </w:tr>
      <w:tr w:rsidR="00475153" w14:paraId="55991EA8"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713F73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171</w:t>
            </w:r>
          </w:p>
        </w:tc>
        <w:tc>
          <w:tcPr>
            <w:tcW w:w="7121" w:type="dxa"/>
            <w:tcBorders>
              <w:top w:val="single" w:sz="4" w:space="0" w:color="auto"/>
              <w:left w:val="single" w:sz="4" w:space="0" w:color="auto"/>
              <w:bottom w:val="single" w:sz="4" w:space="0" w:color="auto"/>
              <w:right w:val="single" w:sz="4" w:space="0" w:color="auto"/>
            </w:tcBorders>
            <w:hideMark/>
          </w:tcPr>
          <w:p w14:paraId="44002311"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الرابعة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544E297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254</w:t>
            </w:r>
          </w:p>
        </w:tc>
      </w:tr>
      <w:tr w:rsidR="00475153" w14:paraId="7608E3EA"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E39F2D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172</w:t>
            </w:r>
          </w:p>
        </w:tc>
        <w:tc>
          <w:tcPr>
            <w:tcW w:w="7121" w:type="dxa"/>
            <w:tcBorders>
              <w:top w:val="single" w:sz="4" w:space="0" w:color="auto"/>
              <w:left w:val="single" w:sz="4" w:space="0" w:color="auto"/>
              <w:bottom w:val="single" w:sz="4" w:space="0" w:color="auto"/>
              <w:right w:val="single" w:sz="4" w:space="0" w:color="auto"/>
            </w:tcBorders>
            <w:hideMark/>
          </w:tcPr>
          <w:p w14:paraId="4026EE56"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بالمصلحة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092425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255</w:t>
            </w:r>
          </w:p>
        </w:tc>
      </w:tr>
      <w:tr w:rsidR="00475153" w14:paraId="5F42664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E1C8B0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173</w:t>
            </w:r>
          </w:p>
        </w:tc>
        <w:tc>
          <w:tcPr>
            <w:tcW w:w="7121" w:type="dxa"/>
            <w:tcBorders>
              <w:top w:val="single" w:sz="4" w:space="0" w:color="auto"/>
              <w:left w:val="single" w:sz="4" w:space="0" w:color="auto"/>
              <w:bottom w:val="single" w:sz="4" w:space="0" w:color="auto"/>
              <w:right w:val="single" w:sz="4" w:space="0" w:color="auto"/>
            </w:tcBorders>
            <w:hideMark/>
          </w:tcPr>
          <w:p w14:paraId="380F8C7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بالمنفعة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78BF4F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255</w:t>
            </w:r>
          </w:p>
        </w:tc>
      </w:tr>
    </w:tbl>
    <w:p w14:paraId="11598503" w14:textId="77777777" w:rsidR="00475153" w:rsidRPr="00DA1345" w:rsidRDefault="00475153" w:rsidP="00475153">
      <w:pPr>
        <w:rPr>
          <w:sz w:val="2"/>
          <w:szCs w:val="2"/>
          <w:rtl/>
          <w:lang w:eastAsia="ar-SA"/>
        </w:rPr>
      </w:pPr>
    </w:p>
    <w:tbl>
      <w:tblPr>
        <w:tblStyle w:val="a8"/>
        <w:bidiVisual/>
        <w:tblW w:w="8644" w:type="dxa"/>
        <w:tblLook w:val="04A0" w:firstRow="1" w:lastRow="0" w:firstColumn="1" w:lastColumn="0" w:noHBand="0" w:noVBand="1"/>
      </w:tblPr>
      <w:tblGrid>
        <w:gridCol w:w="668"/>
        <w:gridCol w:w="7121"/>
        <w:gridCol w:w="855"/>
      </w:tblGrid>
      <w:tr w:rsidR="00475153" w14:paraId="6E89C7A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2507CD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lastRenderedPageBreak/>
              <w:t>174</w:t>
            </w:r>
          </w:p>
        </w:tc>
        <w:tc>
          <w:tcPr>
            <w:tcW w:w="7121" w:type="dxa"/>
            <w:tcBorders>
              <w:top w:val="single" w:sz="4" w:space="0" w:color="auto"/>
              <w:left w:val="single" w:sz="4" w:space="0" w:color="auto"/>
              <w:bottom w:val="single" w:sz="4" w:space="0" w:color="auto"/>
              <w:right w:val="single" w:sz="4" w:space="0" w:color="auto"/>
            </w:tcBorders>
            <w:hideMark/>
          </w:tcPr>
          <w:p w14:paraId="54D0FE4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بالمفسدة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70B86F11"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255</w:t>
            </w:r>
          </w:p>
        </w:tc>
      </w:tr>
      <w:tr w:rsidR="00475153" w14:paraId="4C180E5D"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6BC270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175</w:t>
            </w:r>
          </w:p>
        </w:tc>
        <w:tc>
          <w:tcPr>
            <w:tcW w:w="7121" w:type="dxa"/>
            <w:tcBorders>
              <w:top w:val="single" w:sz="4" w:space="0" w:color="auto"/>
              <w:left w:val="single" w:sz="4" w:space="0" w:color="auto"/>
              <w:bottom w:val="single" w:sz="4" w:space="0" w:color="auto"/>
              <w:right w:val="single" w:sz="4" w:space="0" w:color="auto"/>
            </w:tcBorders>
            <w:hideMark/>
          </w:tcPr>
          <w:p w14:paraId="6B332D82"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بالموازنة لغة </w:t>
            </w:r>
            <w:proofErr w:type="gramStart"/>
            <w:r>
              <w:rPr>
                <w:rFonts w:ascii="Traditional Arabic" w:hAnsi="Traditional Arabic" w:cs="Traditional Arabic"/>
                <w:sz w:val="30"/>
                <w:szCs w:val="30"/>
                <w:rtl/>
              </w:rPr>
              <w:t>واصطلاحاً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565C3D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256</w:t>
            </w:r>
          </w:p>
        </w:tc>
      </w:tr>
      <w:tr w:rsidR="00475153" w14:paraId="2260534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1EBE32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176</w:t>
            </w:r>
          </w:p>
        </w:tc>
        <w:tc>
          <w:tcPr>
            <w:tcW w:w="7121" w:type="dxa"/>
            <w:tcBorders>
              <w:top w:val="single" w:sz="4" w:space="0" w:color="auto"/>
              <w:left w:val="single" w:sz="4" w:space="0" w:color="auto"/>
              <w:bottom w:val="single" w:sz="4" w:space="0" w:color="auto"/>
              <w:right w:val="single" w:sz="4" w:space="0" w:color="auto"/>
            </w:tcBorders>
            <w:hideMark/>
          </w:tcPr>
          <w:p w14:paraId="6175E8B8"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الأدلة التي تدل على اعتبار هذه </w:t>
            </w:r>
            <w:proofErr w:type="gramStart"/>
            <w:r>
              <w:rPr>
                <w:rFonts w:ascii="Traditional Arabic" w:hAnsi="Traditional Arabic" w:cs="Traditional Arabic"/>
                <w:sz w:val="30"/>
                <w:szCs w:val="30"/>
                <w:rtl/>
              </w:rPr>
              <w:t>القاعدة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36DB25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256</w:t>
            </w:r>
          </w:p>
        </w:tc>
      </w:tr>
      <w:tr w:rsidR="00475153" w14:paraId="142CA4E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466CAA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177</w:t>
            </w:r>
          </w:p>
        </w:tc>
        <w:tc>
          <w:tcPr>
            <w:tcW w:w="7121" w:type="dxa"/>
            <w:tcBorders>
              <w:top w:val="single" w:sz="4" w:space="0" w:color="auto"/>
              <w:left w:val="single" w:sz="4" w:space="0" w:color="auto"/>
              <w:bottom w:val="single" w:sz="4" w:space="0" w:color="auto"/>
              <w:right w:val="single" w:sz="4" w:space="0" w:color="auto"/>
            </w:tcBorders>
            <w:hideMark/>
          </w:tcPr>
          <w:p w14:paraId="5679C4BB"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المرجعية في تحديد </w:t>
            </w:r>
            <w:proofErr w:type="gramStart"/>
            <w:r>
              <w:rPr>
                <w:rFonts w:ascii="Traditional Arabic" w:hAnsi="Traditional Arabic" w:cs="Traditional Arabic"/>
                <w:sz w:val="30"/>
                <w:szCs w:val="30"/>
                <w:rtl/>
              </w:rPr>
              <w:t>المصلحة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87D262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262</w:t>
            </w:r>
          </w:p>
        </w:tc>
      </w:tr>
      <w:tr w:rsidR="00475153" w14:paraId="641EB36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FBF988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178</w:t>
            </w:r>
          </w:p>
        </w:tc>
        <w:tc>
          <w:tcPr>
            <w:tcW w:w="7121" w:type="dxa"/>
            <w:tcBorders>
              <w:top w:val="single" w:sz="4" w:space="0" w:color="auto"/>
              <w:left w:val="single" w:sz="4" w:space="0" w:color="auto"/>
              <w:bottom w:val="single" w:sz="4" w:space="0" w:color="auto"/>
              <w:right w:val="single" w:sz="4" w:space="0" w:color="auto"/>
            </w:tcBorders>
            <w:hideMark/>
          </w:tcPr>
          <w:p w14:paraId="444C1025"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ضوابط اعتبار المصلحة الشرعية مع التوضيح </w:t>
            </w:r>
            <w:proofErr w:type="gramStart"/>
            <w:r>
              <w:rPr>
                <w:rFonts w:ascii="Traditional Arabic" w:hAnsi="Traditional Arabic" w:cs="Traditional Arabic"/>
                <w:sz w:val="30"/>
                <w:szCs w:val="30"/>
                <w:rtl/>
              </w:rPr>
              <w:t>والتمثيل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5143AC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262</w:t>
            </w:r>
          </w:p>
        </w:tc>
      </w:tr>
      <w:tr w:rsidR="00475153" w14:paraId="7C4B3CD4"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8D4BC6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179</w:t>
            </w:r>
          </w:p>
        </w:tc>
        <w:tc>
          <w:tcPr>
            <w:tcW w:w="7121" w:type="dxa"/>
            <w:tcBorders>
              <w:top w:val="single" w:sz="4" w:space="0" w:color="auto"/>
              <w:left w:val="single" w:sz="4" w:space="0" w:color="auto"/>
              <w:bottom w:val="single" w:sz="4" w:space="0" w:color="auto"/>
              <w:right w:val="single" w:sz="4" w:space="0" w:color="auto"/>
            </w:tcBorders>
            <w:hideMark/>
          </w:tcPr>
          <w:p w14:paraId="644D64CE"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أهمية الموازنة بين </w:t>
            </w:r>
            <w:proofErr w:type="gramStart"/>
            <w:r>
              <w:rPr>
                <w:rFonts w:ascii="Traditional Arabic" w:hAnsi="Traditional Arabic" w:cs="Traditional Arabic"/>
                <w:sz w:val="30"/>
                <w:szCs w:val="30"/>
                <w:rtl/>
              </w:rPr>
              <w:t>المصالح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821306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264</w:t>
            </w:r>
          </w:p>
        </w:tc>
      </w:tr>
      <w:tr w:rsidR="00475153" w14:paraId="76F41B3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D69878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180</w:t>
            </w:r>
          </w:p>
        </w:tc>
        <w:tc>
          <w:tcPr>
            <w:tcW w:w="7121" w:type="dxa"/>
            <w:tcBorders>
              <w:top w:val="single" w:sz="4" w:space="0" w:color="auto"/>
              <w:left w:val="single" w:sz="4" w:space="0" w:color="auto"/>
              <w:bottom w:val="single" w:sz="4" w:space="0" w:color="auto"/>
              <w:right w:val="single" w:sz="4" w:space="0" w:color="auto"/>
            </w:tcBorders>
            <w:hideMark/>
          </w:tcPr>
          <w:p w14:paraId="048213DA"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من تزاحم أو تعارض مصلحة مع مصلحة </w:t>
            </w:r>
            <w:proofErr w:type="gramStart"/>
            <w:r>
              <w:rPr>
                <w:rFonts w:ascii="Traditional Arabic" w:hAnsi="Traditional Arabic" w:cs="Traditional Arabic"/>
                <w:sz w:val="30"/>
                <w:szCs w:val="30"/>
                <w:rtl/>
              </w:rPr>
              <w:t>أخرى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التمثيل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0D404DC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265</w:t>
            </w:r>
          </w:p>
        </w:tc>
      </w:tr>
      <w:tr w:rsidR="00475153" w14:paraId="55596906"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0DC3E91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181</w:t>
            </w:r>
          </w:p>
        </w:tc>
        <w:tc>
          <w:tcPr>
            <w:tcW w:w="7121" w:type="dxa"/>
            <w:tcBorders>
              <w:top w:val="single" w:sz="4" w:space="0" w:color="auto"/>
              <w:left w:val="single" w:sz="4" w:space="0" w:color="auto"/>
              <w:bottom w:val="single" w:sz="4" w:space="0" w:color="auto"/>
              <w:right w:val="single" w:sz="4" w:space="0" w:color="auto"/>
            </w:tcBorders>
            <w:hideMark/>
          </w:tcPr>
          <w:p w14:paraId="2FD2CDEF"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من تعارض دفع مفسدة مع دفع مفسدة </w:t>
            </w:r>
            <w:proofErr w:type="gramStart"/>
            <w:r>
              <w:rPr>
                <w:rFonts w:ascii="Traditional Arabic" w:hAnsi="Traditional Arabic" w:cs="Traditional Arabic"/>
                <w:sz w:val="30"/>
                <w:szCs w:val="30"/>
                <w:rtl/>
              </w:rPr>
              <w:t>أخرى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التمثيل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5331FD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266</w:t>
            </w:r>
          </w:p>
        </w:tc>
      </w:tr>
      <w:tr w:rsidR="00475153" w14:paraId="77117D28"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21EF6E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182</w:t>
            </w:r>
          </w:p>
        </w:tc>
        <w:tc>
          <w:tcPr>
            <w:tcW w:w="7121" w:type="dxa"/>
            <w:tcBorders>
              <w:top w:val="single" w:sz="4" w:space="0" w:color="auto"/>
              <w:left w:val="single" w:sz="4" w:space="0" w:color="auto"/>
              <w:bottom w:val="single" w:sz="4" w:space="0" w:color="auto"/>
              <w:right w:val="single" w:sz="4" w:space="0" w:color="auto"/>
            </w:tcBorders>
            <w:hideMark/>
          </w:tcPr>
          <w:p w14:paraId="58F3C394"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المقصود من تعارض جلب مصلحة مع دفع </w:t>
            </w:r>
            <w:proofErr w:type="gramStart"/>
            <w:r>
              <w:rPr>
                <w:rFonts w:ascii="Traditional Arabic" w:hAnsi="Traditional Arabic" w:cs="Traditional Arabic"/>
                <w:sz w:val="30"/>
                <w:szCs w:val="30"/>
                <w:rtl/>
              </w:rPr>
              <w:t>مفسدة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التمثيل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1AA2EAA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267</w:t>
            </w:r>
          </w:p>
        </w:tc>
      </w:tr>
      <w:tr w:rsidR="00475153" w14:paraId="2ED7A61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4FB5BF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183</w:t>
            </w:r>
          </w:p>
        </w:tc>
        <w:tc>
          <w:tcPr>
            <w:tcW w:w="7121" w:type="dxa"/>
            <w:tcBorders>
              <w:top w:val="single" w:sz="4" w:space="0" w:color="auto"/>
              <w:left w:val="single" w:sz="4" w:space="0" w:color="auto"/>
              <w:bottom w:val="single" w:sz="4" w:space="0" w:color="auto"/>
              <w:right w:val="single" w:sz="4" w:space="0" w:color="auto"/>
            </w:tcBorders>
            <w:hideMark/>
          </w:tcPr>
          <w:p w14:paraId="6A041D6C" w14:textId="77777777" w:rsidR="00475153" w:rsidRDefault="00475153" w:rsidP="008110B5">
            <w:pPr>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كيف تقدر المصالح </w:t>
            </w:r>
            <w:proofErr w:type="gramStart"/>
            <w:r>
              <w:rPr>
                <w:rFonts w:ascii="Traditional Arabic" w:hAnsi="Traditional Arabic" w:cs="Traditional Arabic"/>
                <w:sz w:val="30"/>
                <w:szCs w:val="30"/>
                <w:rtl/>
              </w:rPr>
              <w:t>والمفاسد ؟</w:t>
            </w:r>
            <w:proofErr w:type="gramEnd"/>
            <w:r>
              <w:rPr>
                <w:rFonts w:ascii="Traditional Arabic" w:hAnsi="Traditional Arabic" w:cs="Traditional Arabic"/>
                <w:sz w:val="30"/>
                <w:szCs w:val="30"/>
                <w:rtl/>
              </w:rPr>
              <w:t xml:space="preserve"> ومن </w:t>
            </w:r>
            <w:proofErr w:type="gramStart"/>
            <w:r>
              <w:rPr>
                <w:rFonts w:ascii="Traditional Arabic" w:hAnsi="Traditional Arabic" w:cs="Traditional Arabic"/>
                <w:sz w:val="30"/>
                <w:szCs w:val="30"/>
                <w:rtl/>
              </w:rPr>
              <w:t>يقدرها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3AE99A7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273</w:t>
            </w:r>
          </w:p>
        </w:tc>
      </w:tr>
      <w:tr w:rsidR="00475153" w14:paraId="37856A1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20B988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184</w:t>
            </w:r>
          </w:p>
        </w:tc>
        <w:tc>
          <w:tcPr>
            <w:tcW w:w="7121" w:type="dxa"/>
            <w:tcBorders>
              <w:top w:val="single" w:sz="4" w:space="0" w:color="auto"/>
              <w:left w:val="single" w:sz="4" w:space="0" w:color="auto"/>
              <w:bottom w:val="single" w:sz="4" w:space="0" w:color="auto"/>
              <w:right w:val="single" w:sz="4" w:space="0" w:color="auto"/>
            </w:tcBorders>
            <w:hideMark/>
          </w:tcPr>
          <w:p w14:paraId="31E804AF"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مدى أهمية تطبيق قاعدة المصالح والمفاسد والموازنة بينهما في العملية </w:t>
            </w:r>
            <w:proofErr w:type="gramStart"/>
            <w:r>
              <w:rPr>
                <w:rFonts w:ascii="Traditional Arabic" w:hAnsi="Traditional Arabic" w:cs="Traditional Arabic"/>
                <w:sz w:val="30"/>
                <w:szCs w:val="30"/>
                <w:rtl/>
              </w:rPr>
              <w:t>الإحتسابية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D086E8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275</w:t>
            </w:r>
          </w:p>
        </w:tc>
      </w:tr>
      <w:tr w:rsidR="00475153" w14:paraId="6120653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444CD6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185</w:t>
            </w:r>
          </w:p>
        </w:tc>
        <w:tc>
          <w:tcPr>
            <w:tcW w:w="7121" w:type="dxa"/>
            <w:tcBorders>
              <w:top w:val="single" w:sz="4" w:space="0" w:color="auto"/>
              <w:left w:val="single" w:sz="4" w:space="0" w:color="auto"/>
              <w:bottom w:val="single" w:sz="4" w:space="0" w:color="auto"/>
              <w:right w:val="single" w:sz="4" w:space="0" w:color="auto"/>
            </w:tcBorders>
            <w:hideMark/>
          </w:tcPr>
          <w:p w14:paraId="2E88AD5A"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وضح درجات إنكار المنكر وطريقة تقدير المصلحة والمفسدة </w:t>
            </w:r>
            <w:proofErr w:type="gramStart"/>
            <w:r>
              <w:rPr>
                <w:rFonts w:ascii="Traditional Arabic" w:hAnsi="Traditional Arabic" w:cs="Traditional Arabic"/>
                <w:sz w:val="30"/>
                <w:szCs w:val="30"/>
                <w:rtl/>
              </w:rPr>
              <w:t>فيها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C6F33BB"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275</w:t>
            </w:r>
          </w:p>
        </w:tc>
      </w:tr>
      <w:tr w:rsidR="00475153" w14:paraId="35B0359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2D72E5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186</w:t>
            </w:r>
          </w:p>
        </w:tc>
        <w:tc>
          <w:tcPr>
            <w:tcW w:w="7121" w:type="dxa"/>
            <w:tcBorders>
              <w:top w:val="single" w:sz="4" w:space="0" w:color="auto"/>
              <w:left w:val="single" w:sz="4" w:space="0" w:color="auto"/>
              <w:bottom w:val="single" w:sz="4" w:space="0" w:color="auto"/>
              <w:right w:val="single" w:sz="4" w:space="0" w:color="auto"/>
            </w:tcBorders>
            <w:hideMark/>
          </w:tcPr>
          <w:p w14:paraId="0418BCA3"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ذكر الإمام ابن القيم درجات إنكار المنكر وطريقة تقدير المصالح والمفاسد والموازنة بينها وأنه لا يخلو من أربع حالات أذكرها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409593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276</w:t>
            </w:r>
          </w:p>
        </w:tc>
      </w:tr>
      <w:tr w:rsidR="00475153" w14:paraId="0F599D3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405054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187</w:t>
            </w:r>
          </w:p>
        </w:tc>
        <w:tc>
          <w:tcPr>
            <w:tcW w:w="7121" w:type="dxa"/>
            <w:tcBorders>
              <w:top w:val="single" w:sz="4" w:space="0" w:color="auto"/>
              <w:left w:val="single" w:sz="4" w:space="0" w:color="auto"/>
              <w:bottom w:val="single" w:sz="4" w:space="0" w:color="auto"/>
              <w:right w:val="single" w:sz="4" w:space="0" w:color="auto"/>
            </w:tcBorders>
            <w:hideMark/>
          </w:tcPr>
          <w:p w14:paraId="0FA82E57"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خلاصة ما سبق من تقرير </w:t>
            </w:r>
            <w:proofErr w:type="gramStart"/>
            <w:r>
              <w:rPr>
                <w:rFonts w:ascii="Traditional Arabic" w:hAnsi="Traditional Arabic" w:cs="Traditional Arabic"/>
                <w:sz w:val="30"/>
                <w:szCs w:val="30"/>
                <w:rtl/>
              </w:rPr>
              <w:t>للقاعدة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42068643"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280</w:t>
            </w:r>
          </w:p>
        </w:tc>
      </w:tr>
      <w:tr w:rsidR="00475153" w14:paraId="2D60D37F"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BF04D5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188</w:t>
            </w:r>
          </w:p>
        </w:tc>
        <w:tc>
          <w:tcPr>
            <w:tcW w:w="7121" w:type="dxa"/>
            <w:tcBorders>
              <w:top w:val="single" w:sz="4" w:space="0" w:color="auto"/>
              <w:left w:val="single" w:sz="4" w:space="0" w:color="auto"/>
              <w:bottom w:val="single" w:sz="4" w:space="0" w:color="auto"/>
              <w:right w:val="single" w:sz="4" w:space="0" w:color="auto"/>
            </w:tcBorders>
            <w:hideMark/>
          </w:tcPr>
          <w:p w14:paraId="4CD516EB"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الخامسة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25DD144F"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280</w:t>
            </w:r>
          </w:p>
        </w:tc>
      </w:tr>
      <w:tr w:rsidR="00475153" w14:paraId="0A0C77A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69E7CD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189</w:t>
            </w:r>
          </w:p>
        </w:tc>
        <w:tc>
          <w:tcPr>
            <w:tcW w:w="7121" w:type="dxa"/>
            <w:tcBorders>
              <w:top w:val="single" w:sz="4" w:space="0" w:color="auto"/>
              <w:left w:val="single" w:sz="4" w:space="0" w:color="auto"/>
              <w:bottom w:val="single" w:sz="4" w:space="0" w:color="auto"/>
              <w:right w:val="single" w:sz="4" w:space="0" w:color="auto"/>
            </w:tcBorders>
            <w:hideMark/>
          </w:tcPr>
          <w:p w14:paraId="39280572"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السادسة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F65A8E0"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282</w:t>
            </w:r>
          </w:p>
        </w:tc>
      </w:tr>
      <w:tr w:rsidR="00475153" w14:paraId="084B226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B566F0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190</w:t>
            </w:r>
          </w:p>
        </w:tc>
        <w:tc>
          <w:tcPr>
            <w:tcW w:w="7121" w:type="dxa"/>
            <w:tcBorders>
              <w:top w:val="single" w:sz="4" w:space="0" w:color="auto"/>
              <w:left w:val="single" w:sz="4" w:space="0" w:color="auto"/>
              <w:bottom w:val="single" w:sz="4" w:space="0" w:color="auto"/>
              <w:right w:val="single" w:sz="4" w:space="0" w:color="auto"/>
            </w:tcBorders>
            <w:hideMark/>
          </w:tcPr>
          <w:p w14:paraId="5DEE059B"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السابعة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F59EFA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284</w:t>
            </w:r>
          </w:p>
        </w:tc>
      </w:tr>
      <w:tr w:rsidR="00475153" w14:paraId="159D9817"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5726E6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191</w:t>
            </w:r>
          </w:p>
        </w:tc>
        <w:tc>
          <w:tcPr>
            <w:tcW w:w="7121" w:type="dxa"/>
            <w:tcBorders>
              <w:top w:val="single" w:sz="4" w:space="0" w:color="auto"/>
              <w:left w:val="single" w:sz="4" w:space="0" w:color="auto"/>
              <w:bottom w:val="single" w:sz="4" w:space="0" w:color="auto"/>
              <w:right w:val="single" w:sz="4" w:space="0" w:color="auto"/>
            </w:tcBorders>
            <w:hideMark/>
          </w:tcPr>
          <w:p w14:paraId="520241BB"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الثامنة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BA0746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285</w:t>
            </w:r>
          </w:p>
        </w:tc>
      </w:tr>
      <w:tr w:rsidR="00475153" w14:paraId="54679AC9"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9E05E94"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192</w:t>
            </w:r>
          </w:p>
        </w:tc>
        <w:tc>
          <w:tcPr>
            <w:tcW w:w="7121" w:type="dxa"/>
            <w:tcBorders>
              <w:top w:val="single" w:sz="4" w:space="0" w:color="auto"/>
              <w:left w:val="single" w:sz="4" w:space="0" w:color="auto"/>
              <w:bottom w:val="single" w:sz="4" w:space="0" w:color="auto"/>
              <w:right w:val="single" w:sz="4" w:space="0" w:color="auto"/>
            </w:tcBorders>
            <w:hideMark/>
          </w:tcPr>
          <w:p w14:paraId="0F9944C3"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التاسعة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5EF9D06"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286</w:t>
            </w:r>
          </w:p>
        </w:tc>
      </w:tr>
      <w:tr w:rsidR="00475153" w14:paraId="6C695C1B"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5AA0649"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193</w:t>
            </w:r>
          </w:p>
        </w:tc>
        <w:tc>
          <w:tcPr>
            <w:tcW w:w="7121" w:type="dxa"/>
            <w:tcBorders>
              <w:top w:val="single" w:sz="4" w:space="0" w:color="auto"/>
              <w:left w:val="single" w:sz="4" w:space="0" w:color="auto"/>
              <w:bottom w:val="single" w:sz="4" w:space="0" w:color="auto"/>
              <w:right w:val="single" w:sz="4" w:space="0" w:color="auto"/>
            </w:tcBorders>
            <w:hideMark/>
          </w:tcPr>
          <w:p w14:paraId="06BFDC44"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   س/ ما هي القاعدة العاشرة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0971C39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288</w:t>
            </w:r>
          </w:p>
        </w:tc>
      </w:tr>
      <w:tr w:rsidR="00475153" w14:paraId="4909F933"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20FF795D"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194</w:t>
            </w:r>
          </w:p>
        </w:tc>
        <w:tc>
          <w:tcPr>
            <w:tcW w:w="7121" w:type="dxa"/>
            <w:tcBorders>
              <w:top w:val="single" w:sz="4" w:space="0" w:color="auto"/>
              <w:left w:val="single" w:sz="4" w:space="0" w:color="auto"/>
              <w:bottom w:val="single" w:sz="4" w:space="0" w:color="auto"/>
              <w:right w:val="single" w:sz="4" w:space="0" w:color="auto"/>
            </w:tcBorders>
            <w:hideMark/>
          </w:tcPr>
          <w:p w14:paraId="03DF9A83"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الحادية عشر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437502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289</w:t>
            </w:r>
          </w:p>
        </w:tc>
      </w:tr>
    </w:tbl>
    <w:p w14:paraId="1EA9F2FE" w14:textId="77777777" w:rsidR="00475153" w:rsidRDefault="00475153" w:rsidP="00475153">
      <w:pPr>
        <w:rPr>
          <w:rtl/>
          <w:lang w:eastAsia="ar-SA"/>
        </w:rPr>
      </w:pPr>
    </w:p>
    <w:p w14:paraId="78DBCF77" w14:textId="77777777" w:rsidR="00475153" w:rsidRDefault="00475153" w:rsidP="00475153">
      <w:pPr>
        <w:rPr>
          <w:rtl/>
          <w:lang w:eastAsia="ar-SA"/>
        </w:rPr>
      </w:pPr>
    </w:p>
    <w:p w14:paraId="23B2F63A" w14:textId="77777777" w:rsidR="00475153" w:rsidRDefault="00475153" w:rsidP="00475153">
      <w:pPr>
        <w:rPr>
          <w:rtl/>
          <w:lang w:eastAsia="ar-SA"/>
        </w:rPr>
      </w:pPr>
    </w:p>
    <w:p w14:paraId="239CDB6D" w14:textId="77777777" w:rsidR="00475153" w:rsidRDefault="00475153" w:rsidP="00475153">
      <w:pPr>
        <w:rPr>
          <w:rtl/>
          <w:lang w:eastAsia="ar-SA"/>
        </w:rPr>
      </w:pPr>
    </w:p>
    <w:p w14:paraId="539A9B98" w14:textId="77777777" w:rsidR="00475153" w:rsidRDefault="00475153" w:rsidP="00475153">
      <w:pPr>
        <w:rPr>
          <w:rtl/>
          <w:lang w:eastAsia="ar-SA"/>
        </w:rPr>
      </w:pPr>
    </w:p>
    <w:tbl>
      <w:tblPr>
        <w:tblStyle w:val="a8"/>
        <w:bidiVisual/>
        <w:tblW w:w="8644" w:type="dxa"/>
        <w:tblLook w:val="04A0" w:firstRow="1" w:lastRow="0" w:firstColumn="1" w:lastColumn="0" w:noHBand="0" w:noVBand="1"/>
      </w:tblPr>
      <w:tblGrid>
        <w:gridCol w:w="668"/>
        <w:gridCol w:w="7121"/>
        <w:gridCol w:w="855"/>
      </w:tblGrid>
      <w:tr w:rsidR="00475153" w14:paraId="2021A58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6D4FFC7E"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م</w:t>
            </w:r>
          </w:p>
        </w:tc>
        <w:tc>
          <w:tcPr>
            <w:tcW w:w="7121"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0966BA7"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الموضوع</w:t>
            </w:r>
          </w:p>
        </w:tc>
        <w:tc>
          <w:tcPr>
            <w:tcW w:w="855"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5ACC581" w14:textId="77777777" w:rsidR="00475153" w:rsidRDefault="00475153" w:rsidP="008110B5">
            <w:pPr>
              <w:jc w:val="center"/>
              <w:rPr>
                <w:rFonts w:ascii="Traditional Arabic" w:hAnsi="Traditional Arabic" w:cs="Traditional Arabic"/>
                <w:b/>
                <w:bCs/>
                <w:sz w:val="30"/>
                <w:szCs w:val="30"/>
                <w:rtl/>
              </w:rPr>
            </w:pPr>
            <w:r>
              <w:rPr>
                <w:rFonts w:ascii="Traditional Arabic" w:hAnsi="Traditional Arabic" w:cs="Traditional Arabic"/>
                <w:b/>
                <w:bCs/>
                <w:sz w:val="30"/>
                <w:szCs w:val="30"/>
                <w:rtl/>
              </w:rPr>
              <w:t>الصفحة</w:t>
            </w:r>
          </w:p>
        </w:tc>
      </w:tr>
      <w:tr w:rsidR="00475153" w14:paraId="173DA0E0"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45D8FB3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195</w:t>
            </w:r>
          </w:p>
        </w:tc>
        <w:tc>
          <w:tcPr>
            <w:tcW w:w="7121" w:type="dxa"/>
            <w:tcBorders>
              <w:top w:val="single" w:sz="4" w:space="0" w:color="auto"/>
              <w:left w:val="single" w:sz="4" w:space="0" w:color="auto"/>
              <w:bottom w:val="single" w:sz="4" w:space="0" w:color="auto"/>
              <w:right w:val="single" w:sz="4" w:space="0" w:color="auto"/>
            </w:tcBorders>
            <w:hideMark/>
          </w:tcPr>
          <w:p w14:paraId="3029995D" w14:textId="77777777" w:rsidR="00475153" w:rsidRDefault="00475153" w:rsidP="008110B5">
            <w:pPr>
              <w:jc w:val="lowKashida"/>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الثانية عشر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6ED435A"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290</w:t>
            </w:r>
          </w:p>
        </w:tc>
      </w:tr>
      <w:tr w:rsidR="00475153" w14:paraId="57F2ED42"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3251684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196</w:t>
            </w:r>
          </w:p>
        </w:tc>
        <w:tc>
          <w:tcPr>
            <w:tcW w:w="7121" w:type="dxa"/>
            <w:tcBorders>
              <w:top w:val="single" w:sz="4" w:space="0" w:color="auto"/>
              <w:left w:val="single" w:sz="4" w:space="0" w:color="auto"/>
              <w:bottom w:val="single" w:sz="4" w:space="0" w:color="auto"/>
              <w:right w:val="single" w:sz="4" w:space="0" w:color="auto"/>
            </w:tcBorders>
            <w:hideMark/>
          </w:tcPr>
          <w:p w14:paraId="781B0AEA"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س/ ما هي القاعدة الثالثة عشر من القواعد الشرعية التي يُراعيها ويعتبرها المحتسب من خلال ممارسته للعملية </w:t>
            </w:r>
            <w:proofErr w:type="gramStart"/>
            <w:r>
              <w:rPr>
                <w:rFonts w:ascii="Traditional Arabic" w:hAnsi="Traditional Arabic" w:cs="Traditional Arabic"/>
                <w:sz w:val="30"/>
                <w:szCs w:val="30"/>
                <w:rtl/>
              </w:rPr>
              <w:t>الإحتسابية ؟</w:t>
            </w:r>
            <w:proofErr w:type="gramEnd"/>
            <w:r>
              <w:rPr>
                <w:rFonts w:ascii="Traditional Arabic" w:hAnsi="Traditional Arabic" w:cs="Traditional Arabic"/>
                <w:sz w:val="30"/>
                <w:szCs w:val="30"/>
                <w:rtl/>
              </w:rPr>
              <w:t xml:space="preserve"> مع </w:t>
            </w:r>
            <w:proofErr w:type="gramStart"/>
            <w:r>
              <w:rPr>
                <w:rFonts w:ascii="Traditional Arabic" w:hAnsi="Traditional Arabic" w:cs="Traditional Arabic"/>
                <w:sz w:val="30"/>
                <w:szCs w:val="30"/>
                <w:rtl/>
              </w:rPr>
              <w:t>التوضيح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407EB502"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291</w:t>
            </w:r>
          </w:p>
        </w:tc>
      </w:tr>
      <w:tr w:rsidR="00475153" w14:paraId="732EA31E"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1D84ED8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197</w:t>
            </w:r>
          </w:p>
        </w:tc>
        <w:tc>
          <w:tcPr>
            <w:tcW w:w="7121" w:type="dxa"/>
            <w:tcBorders>
              <w:top w:val="single" w:sz="4" w:space="0" w:color="auto"/>
              <w:left w:val="single" w:sz="4" w:space="0" w:color="auto"/>
              <w:bottom w:val="single" w:sz="4" w:space="0" w:color="auto"/>
              <w:right w:val="single" w:sz="4" w:space="0" w:color="auto"/>
            </w:tcBorders>
            <w:hideMark/>
          </w:tcPr>
          <w:p w14:paraId="0F98DA6A"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ما المقصود بالدراسة الفقهية التحليلية التطبيقية لبعض صور الاحتساب </w:t>
            </w:r>
            <w:proofErr w:type="gramStart"/>
            <w:r>
              <w:rPr>
                <w:rFonts w:ascii="Traditional Arabic" w:hAnsi="Traditional Arabic" w:cs="Traditional Arabic"/>
                <w:sz w:val="30"/>
                <w:szCs w:val="30"/>
                <w:rtl/>
              </w:rPr>
              <w:t>النبوية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75FFD8D7"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294</w:t>
            </w:r>
          </w:p>
        </w:tc>
      </w:tr>
      <w:tr w:rsidR="00475153" w14:paraId="6EC0B158"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5F34AF35"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198</w:t>
            </w:r>
          </w:p>
        </w:tc>
        <w:tc>
          <w:tcPr>
            <w:tcW w:w="7121" w:type="dxa"/>
            <w:tcBorders>
              <w:top w:val="single" w:sz="4" w:space="0" w:color="auto"/>
              <w:left w:val="single" w:sz="4" w:space="0" w:color="auto"/>
              <w:bottom w:val="single" w:sz="4" w:space="0" w:color="auto"/>
              <w:right w:val="single" w:sz="4" w:space="0" w:color="auto"/>
            </w:tcBorders>
            <w:hideMark/>
          </w:tcPr>
          <w:p w14:paraId="03326118"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ما فائدة معرفة ودراسة واستقراء منهج النبي </w:t>
            </w:r>
            <w:r>
              <w:rPr>
                <w:rFonts w:ascii="Traditional Arabic" w:hAnsi="Traditional Arabic" w:cs="Traditional Arabic"/>
                <w:sz w:val="30"/>
                <w:szCs w:val="30"/>
              </w:rPr>
              <w:sym w:font="AGA Arabesque" w:char="F072"/>
            </w:r>
            <w:r>
              <w:rPr>
                <w:rFonts w:ascii="Traditional Arabic" w:hAnsi="Traditional Arabic" w:cs="Traditional Arabic"/>
                <w:sz w:val="30"/>
                <w:szCs w:val="30"/>
                <w:rtl/>
              </w:rPr>
              <w:t xml:space="preserve"> في </w:t>
            </w:r>
            <w:proofErr w:type="gramStart"/>
            <w:r>
              <w:rPr>
                <w:rFonts w:ascii="Traditional Arabic" w:hAnsi="Traditional Arabic" w:cs="Traditional Arabic"/>
                <w:sz w:val="30"/>
                <w:szCs w:val="30"/>
                <w:rtl/>
              </w:rPr>
              <w:t>الاحتساب ؟</w:t>
            </w:r>
            <w:proofErr w:type="gramEnd"/>
            <w:r>
              <w:rPr>
                <w:rFonts w:ascii="Traditional Arabic" w:hAnsi="Traditional Arabic" w:cs="Traditional Arabic"/>
                <w:sz w:val="30"/>
                <w:szCs w:val="30"/>
                <w:rtl/>
              </w:rPr>
              <w:t xml:space="preserve"> </w:t>
            </w:r>
          </w:p>
        </w:tc>
        <w:tc>
          <w:tcPr>
            <w:tcW w:w="855" w:type="dxa"/>
            <w:tcBorders>
              <w:top w:val="single" w:sz="4" w:space="0" w:color="auto"/>
              <w:left w:val="single" w:sz="4" w:space="0" w:color="auto"/>
              <w:bottom w:val="single" w:sz="4" w:space="0" w:color="auto"/>
              <w:right w:val="single" w:sz="4" w:space="0" w:color="auto"/>
            </w:tcBorders>
            <w:hideMark/>
          </w:tcPr>
          <w:p w14:paraId="3EC38B38"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294</w:t>
            </w:r>
          </w:p>
        </w:tc>
      </w:tr>
      <w:tr w:rsidR="00475153" w14:paraId="08B536C8" w14:textId="77777777" w:rsidTr="008110B5">
        <w:tc>
          <w:tcPr>
            <w:tcW w:w="668" w:type="dxa"/>
            <w:tcBorders>
              <w:top w:val="single" w:sz="4" w:space="0" w:color="auto"/>
              <w:left w:val="single" w:sz="4" w:space="0" w:color="auto"/>
              <w:bottom w:val="single" w:sz="4" w:space="0" w:color="auto"/>
              <w:right w:val="single" w:sz="4" w:space="0" w:color="auto"/>
            </w:tcBorders>
            <w:shd w:val="clear" w:color="auto" w:fill="F4CB9F" w:themeFill="accent2" w:themeFillTint="66"/>
            <w:hideMark/>
          </w:tcPr>
          <w:p w14:paraId="7160712E"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199</w:t>
            </w:r>
          </w:p>
        </w:tc>
        <w:tc>
          <w:tcPr>
            <w:tcW w:w="7121" w:type="dxa"/>
            <w:tcBorders>
              <w:top w:val="single" w:sz="4" w:space="0" w:color="auto"/>
              <w:left w:val="single" w:sz="4" w:space="0" w:color="auto"/>
              <w:bottom w:val="single" w:sz="4" w:space="0" w:color="auto"/>
              <w:right w:val="single" w:sz="4" w:space="0" w:color="auto"/>
            </w:tcBorders>
            <w:hideMark/>
          </w:tcPr>
          <w:p w14:paraId="1BE2E76D" w14:textId="77777777" w:rsidR="00475153" w:rsidRDefault="00475153" w:rsidP="008110B5">
            <w:pPr>
              <w:tabs>
                <w:tab w:val="right" w:pos="566"/>
              </w:tabs>
              <w:jc w:val="both"/>
              <w:rPr>
                <w:rFonts w:ascii="Traditional Arabic" w:hAnsi="Traditional Arabic" w:cs="Traditional Arabic"/>
                <w:sz w:val="30"/>
                <w:szCs w:val="30"/>
                <w:rtl/>
              </w:rPr>
            </w:pPr>
            <w:r>
              <w:rPr>
                <w:rFonts w:ascii="Traditional Arabic" w:hAnsi="Traditional Arabic" w:cs="Traditional Arabic"/>
                <w:sz w:val="30"/>
                <w:szCs w:val="30"/>
                <w:rtl/>
              </w:rPr>
              <w:t xml:space="preserve">الصور الاحتسابية </w:t>
            </w:r>
            <w:proofErr w:type="gramStart"/>
            <w:r>
              <w:rPr>
                <w:rFonts w:ascii="Traditional Arabic" w:hAnsi="Traditional Arabic" w:cs="Traditional Arabic"/>
                <w:sz w:val="30"/>
                <w:szCs w:val="30"/>
                <w:rtl/>
              </w:rPr>
              <w:t>ودراستها .</w:t>
            </w:r>
            <w:proofErr w:type="gramEnd"/>
          </w:p>
        </w:tc>
        <w:tc>
          <w:tcPr>
            <w:tcW w:w="855" w:type="dxa"/>
            <w:tcBorders>
              <w:top w:val="single" w:sz="4" w:space="0" w:color="auto"/>
              <w:left w:val="single" w:sz="4" w:space="0" w:color="auto"/>
              <w:bottom w:val="single" w:sz="4" w:space="0" w:color="auto"/>
              <w:right w:val="single" w:sz="4" w:space="0" w:color="auto"/>
            </w:tcBorders>
            <w:hideMark/>
          </w:tcPr>
          <w:p w14:paraId="6AD501DC" w14:textId="77777777" w:rsidR="00475153" w:rsidRDefault="00475153" w:rsidP="008110B5">
            <w:pPr>
              <w:jc w:val="center"/>
              <w:rPr>
                <w:rFonts w:ascii="Traditional Arabic" w:hAnsi="Traditional Arabic" w:cs="Traditional Arabic"/>
                <w:sz w:val="30"/>
                <w:szCs w:val="30"/>
                <w:rtl/>
              </w:rPr>
            </w:pPr>
            <w:r>
              <w:rPr>
                <w:rFonts w:ascii="Traditional Arabic" w:hAnsi="Traditional Arabic" w:cs="Traditional Arabic"/>
                <w:sz w:val="30"/>
                <w:szCs w:val="30"/>
                <w:rtl/>
              </w:rPr>
              <w:t>295 -324</w:t>
            </w:r>
          </w:p>
        </w:tc>
      </w:tr>
    </w:tbl>
    <w:p w14:paraId="2B0352D3" w14:textId="77777777" w:rsidR="00475153" w:rsidRDefault="00475153" w:rsidP="00475153">
      <w:pPr>
        <w:rPr>
          <w:rtl/>
          <w:lang w:eastAsia="ar-SA"/>
        </w:rPr>
      </w:pPr>
    </w:p>
    <w:p w14:paraId="398D3D06" w14:textId="77777777" w:rsidR="00475153" w:rsidRDefault="00475153" w:rsidP="00475153">
      <w:pPr>
        <w:rPr>
          <w:rtl/>
          <w:lang w:eastAsia="ar-SA"/>
        </w:rPr>
      </w:pPr>
    </w:p>
    <w:p w14:paraId="7A6AD6E2" w14:textId="77777777" w:rsidR="00475153" w:rsidRDefault="00475153" w:rsidP="00475153">
      <w:pPr>
        <w:rPr>
          <w:rtl/>
          <w:lang w:eastAsia="ar-SA"/>
        </w:rPr>
      </w:pPr>
    </w:p>
    <w:p w14:paraId="6FC295C8" w14:textId="77777777" w:rsidR="00475153" w:rsidRPr="00F43604" w:rsidRDefault="00475153" w:rsidP="00475153">
      <w:pPr>
        <w:rPr>
          <w:rtl/>
        </w:rPr>
      </w:pPr>
    </w:p>
    <w:p w14:paraId="52F0AB15" w14:textId="75E0232F" w:rsidR="00842FDC" w:rsidRDefault="00842FDC" w:rsidP="007349CC">
      <w:pPr>
        <w:rPr>
          <w:rtl/>
          <w:lang w:eastAsia="ar-SA"/>
        </w:rPr>
      </w:pPr>
    </w:p>
    <w:p w14:paraId="32B2CB1F" w14:textId="10272048" w:rsidR="00842FDC" w:rsidRDefault="00842FDC" w:rsidP="007349CC">
      <w:pPr>
        <w:rPr>
          <w:rtl/>
          <w:lang w:eastAsia="ar-SA"/>
        </w:rPr>
      </w:pPr>
    </w:p>
    <w:p w14:paraId="480E3097" w14:textId="636AE0CD" w:rsidR="00842FDC" w:rsidRDefault="00842FDC" w:rsidP="007349CC">
      <w:pPr>
        <w:rPr>
          <w:rtl/>
          <w:lang w:eastAsia="ar-SA"/>
        </w:rPr>
      </w:pPr>
    </w:p>
    <w:p w14:paraId="163F1169" w14:textId="0C8BA311" w:rsidR="00842FDC" w:rsidRDefault="00842FDC" w:rsidP="007349CC">
      <w:pPr>
        <w:rPr>
          <w:rtl/>
          <w:lang w:eastAsia="ar-SA"/>
        </w:rPr>
      </w:pPr>
    </w:p>
    <w:p w14:paraId="63FB864F" w14:textId="435C7B50" w:rsidR="00842FDC" w:rsidRDefault="00842FDC" w:rsidP="007349CC">
      <w:pPr>
        <w:rPr>
          <w:rtl/>
          <w:lang w:eastAsia="ar-SA"/>
        </w:rPr>
      </w:pPr>
    </w:p>
    <w:p w14:paraId="4DF37425" w14:textId="0FBB7F3E" w:rsidR="00842FDC" w:rsidRDefault="00842FDC" w:rsidP="007349CC">
      <w:pPr>
        <w:rPr>
          <w:rtl/>
          <w:lang w:eastAsia="ar-SA"/>
        </w:rPr>
      </w:pPr>
    </w:p>
    <w:p w14:paraId="270D3229" w14:textId="404A110E" w:rsidR="00842FDC" w:rsidRDefault="00842FDC" w:rsidP="007349CC">
      <w:pPr>
        <w:rPr>
          <w:rtl/>
          <w:lang w:eastAsia="ar-SA"/>
        </w:rPr>
      </w:pPr>
    </w:p>
    <w:p w14:paraId="747D2ED5" w14:textId="017A9F0A" w:rsidR="00842FDC" w:rsidRDefault="00842FDC" w:rsidP="007349CC">
      <w:pPr>
        <w:rPr>
          <w:rtl/>
          <w:lang w:eastAsia="ar-SA"/>
        </w:rPr>
      </w:pPr>
    </w:p>
    <w:p w14:paraId="5833E746" w14:textId="5A3C3B73" w:rsidR="00842FDC" w:rsidRDefault="00842FDC" w:rsidP="007349CC">
      <w:pPr>
        <w:rPr>
          <w:rtl/>
          <w:lang w:eastAsia="ar-SA"/>
        </w:rPr>
      </w:pPr>
    </w:p>
    <w:p w14:paraId="53C199F8" w14:textId="453CAE36" w:rsidR="00842FDC" w:rsidRDefault="00842FDC" w:rsidP="007349CC">
      <w:pPr>
        <w:rPr>
          <w:rtl/>
          <w:lang w:eastAsia="ar-SA"/>
        </w:rPr>
      </w:pPr>
    </w:p>
    <w:p w14:paraId="43F435C5" w14:textId="0ABF8C7A" w:rsidR="00842FDC" w:rsidRDefault="00842FDC" w:rsidP="007349CC">
      <w:pPr>
        <w:rPr>
          <w:rtl/>
          <w:lang w:eastAsia="ar-SA"/>
        </w:rPr>
      </w:pPr>
    </w:p>
    <w:p w14:paraId="717CE9DA" w14:textId="60243F9D" w:rsidR="00842FDC" w:rsidRDefault="00842FDC" w:rsidP="007349CC">
      <w:pPr>
        <w:rPr>
          <w:rtl/>
          <w:lang w:eastAsia="ar-SA"/>
        </w:rPr>
      </w:pPr>
    </w:p>
    <w:p w14:paraId="69A947C5" w14:textId="1E333353" w:rsidR="00842FDC" w:rsidRDefault="00842FDC" w:rsidP="007349CC">
      <w:pPr>
        <w:rPr>
          <w:rtl/>
          <w:lang w:eastAsia="ar-SA"/>
        </w:rPr>
      </w:pPr>
    </w:p>
    <w:p w14:paraId="54ADA33A" w14:textId="245BBDA4" w:rsidR="00842FDC" w:rsidRDefault="00842FDC" w:rsidP="007349CC">
      <w:pPr>
        <w:rPr>
          <w:rtl/>
          <w:lang w:eastAsia="ar-SA"/>
        </w:rPr>
      </w:pPr>
    </w:p>
    <w:sectPr w:rsidR="00842FDC" w:rsidSect="00C92E9F">
      <w:headerReference w:type="default" r:id="rId12"/>
      <w:footerReference w:type="even" r:id="rId13"/>
      <w:footerReference w:type="default" r:id="rId14"/>
      <w:footnotePr>
        <w:numRestart w:val="eachPage"/>
      </w:footnotePr>
      <w:pgSz w:w="11906" w:h="16838" w:code="9"/>
      <w:pgMar w:top="567" w:right="1701" w:bottom="340" w:left="1701" w:header="624" w:footer="851"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D18C" w14:textId="77777777" w:rsidR="00E22DEF" w:rsidRDefault="00E22DEF">
      <w:r>
        <w:separator/>
      </w:r>
    </w:p>
  </w:endnote>
  <w:endnote w:type="continuationSeparator" w:id="0">
    <w:p w14:paraId="484F9652" w14:textId="77777777" w:rsidR="00E22DEF" w:rsidRDefault="00E2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CS Quds S_U normal.">
    <w:altName w:val="Arial"/>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HeshamNormal">
    <w:panose1 w:val="00000000000000000000"/>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AL-Qairwa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HQPB2">
    <w:panose1 w:val="00000000000000000000"/>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28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QCF_P313">
    <w:panose1 w:val="02000400000000000000"/>
    <w:charset w:val="00"/>
    <w:family w:val="auto"/>
    <w:pitch w:val="variable"/>
    <w:sig w:usb0="80002003" w:usb1="90000000" w:usb2="00000008" w:usb3="00000000" w:csb0="80000041" w:csb1="00000000"/>
  </w:font>
  <w:font w:name="QCF_P232">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KFGQPC HAFS Uthmanic Script">
    <w:altName w:val="Arial"/>
    <w:panose1 w:val="02000000000000000000"/>
    <w:charset w:val="B2"/>
    <w:family w:val="auto"/>
    <w:pitch w:val="variable"/>
    <w:sig w:usb0="00002001" w:usb1="80000000" w:usb2="00000000"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QCF_P121">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172">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DecoType Naskh Special">
    <w:panose1 w:val="02010000000000000000"/>
    <w:charset w:val="B2"/>
    <w:family w:val="auto"/>
    <w:pitch w:val="variable"/>
    <w:sig w:usb0="00002001" w:usb1="80000000" w:usb2="00000008" w:usb3="00000000" w:csb0="00000040" w:csb1="00000000"/>
  </w:font>
  <w:font w:name="QCF_P170">
    <w:panose1 w:val="02000400000000000000"/>
    <w:charset w:val="00"/>
    <w:family w:val="auto"/>
    <w:pitch w:val="variable"/>
    <w:sig w:usb0="80002003" w:usb1="90000000" w:usb2="00000008" w:usb3="00000000" w:csb0="80000041" w:csb1="00000000"/>
  </w:font>
  <w:font w:name="Lotus Linotype">
    <w:altName w:val="Times New Roman"/>
    <w:charset w:val="00"/>
    <w:family w:val="auto"/>
    <w:pitch w:val="variable"/>
    <w:sig w:usb0="00006007" w:usb1="80000000" w:usb2="00000008" w:usb3="00000000" w:csb0="00000043" w:csb1="00000000"/>
  </w:font>
  <w:font w:name="QCF_P523">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QCF_P148">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125">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356">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374">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195">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292">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171">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Akhbar MT">
    <w:panose1 w:val="00000000000000000000"/>
    <w:charset w:val="B2"/>
    <w:family w:val="auto"/>
    <w:pitch w:val="variable"/>
    <w:sig w:usb0="00002001" w:usb1="00000000" w:usb2="00000000" w:usb3="00000000" w:csb0="00000040" w:csb1="00000000"/>
  </w:font>
  <w:font w:name="QCF_P034">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5412" w14:textId="77777777" w:rsidR="00B17AB9" w:rsidRDefault="00B17AB9" w:rsidP="00FA7C1B">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35E31D6B" w14:textId="77777777" w:rsidR="00B17AB9" w:rsidRDefault="00B17A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2074485"/>
      <w:docPartObj>
        <w:docPartGallery w:val="Page Numbers (Bottom of Page)"/>
        <w:docPartUnique/>
      </w:docPartObj>
    </w:sdtPr>
    <w:sdtContent>
      <w:p w14:paraId="596EFF02" w14:textId="77777777" w:rsidR="00B17AB9" w:rsidRDefault="00000000">
        <w:pPr>
          <w:pStyle w:val="a4"/>
        </w:pPr>
        <w:r>
          <w:rPr>
            <w:noProof/>
          </w:rPr>
          <w:pict w14:anchorId="62CE0C9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شكل تلقائي 13" o:spid="_x0000_s1029" type="#_x0000_t5" style="position:absolute;left:0;text-align:left;margin-left:.75pt;margin-top:740.3pt;width:111.4pt;height:103.1pt;flip:x;z-index:251660288;visibility:visible;mso-wrap-distance-left:9pt;mso-wrap-distance-top:0;mso-wrap-distance-right:9pt;mso-wrap-distance-bottom:0;mso-position-horizontal-relative:page;mso-position-vertical-relative:page;mso-width-relative:page;mso-height-relative:page;v-text-anchor:top" adj="21600" fillcolor="#9f8351 [3206]" strokecolor="#f2f2f2 [3041]" strokeweight="1pt">
              <v:fill color2="#4f4128 [1606]" angle="-135" focus="100%" type="gradient"/>
              <v:shadow on="t" type="perspective" color="#dacdb7 [1302]" opacity=".5" origin=",.5" offset="0,0" matrix=",-56756f,,.5"/>
              <v:textbox style="mso-next-textbox:#شكل تلقائي 13">
                <w:txbxContent>
                  <w:p w14:paraId="10633612" w14:textId="77777777" w:rsidR="00B17AB9" w:rsidRPr="00C92E9F" w:rsidRDefault="00B17AB9" w:rsidP="00C92E9F">
                    <w:pPr>
                      <w:jc w:val="right"/>
                      <w:rPr>
                        <w:rFonts w:asciiTheme="majorHAnsi" w:eastAsiaTheme="majorEastAsia" w:hAnsiTheme="majorHAnsi" w:cstheme="majorBidi"/>
                        <w:b/>
                        <w:bCs/>
                        <w:color w:val="FFFFFF" w:themeColor="background1"/>
                        <w:sz w:val="32"/>
                        <w:szCs w:val="32"/>
                      </w:rPr>
                    </w:pPr>
                    <w:r w:rsidRPr="00C92E9F">
                      <w:rPr>
                        <w:rFonts w:asciiTheme="minorHAnsi" w:eastAsiaTheme="minorEastAsia" w:hAnsiTheme="minorHAnsi" w:cstheme="minorBidi"/>
                        <w:b/>
                        <w:bCs/>
                        <w:sz w:val="32"/>
                        <w:szCs w:val="32"/>
                      </w:rPr>
                      <w:fldChar w:fldCharType="begin"/>
                    </w:r>
                    <w:r w:rsidRPr="00C92E9F">
                      <w:rPr>
                        <w:b/>
                        <w:bCs/>
                        <w:sz w:val="32"/>
                        <w:szCs w:val="32"/>
                      </w:rPr>
                      <w:instrText>PAGE    \* MERGEFORMAT</w:instrText>
                    </w:r>
                    <w:r w:rsidRPr="00C92E9F">
                      <w:rPr>
                        <w:rFonts w:asciiTheme="minorHAnsi" w:eastAsiaTheme="minorEastAsia" w:hAnsiTheme="minorHAnsi" w:cstheme="minorBidi"/>
                        <w:b/>
                        <w:bCs/>
                        <w:sz w:val="32"/>
                        <w:szCs w:val="32"/>
                      </w:rPr>
                      <w:fldChar w:fldCharType="separate"/>
                    </w:r>
                    <w:r w:rsidRPr="006E59E3">
                      <w:rPr>
                        <w:rFonts w:asciiTheme="majorHAnsi" w:eastAsiaTheme="majorEastAsia" w:hAnsiTheme="majorHAnsi" w:cstheme="majorBidi"/>
                        <w:b/>
                        <w:bCs/>
                        <w:noProof/>
                        <w:color w:val="FFFFFF" w:themeColor="background1"/>
                        <w:sz w:val="32"/>
                        <w:szCs w:val="32"/>
                        <w:rtl/>
                        <w:lang w:val="ar-SA"/>
                      </w:rPr>
                      <w:t>2</w:t>
                    </w:r>
                    <w:r w:rsidRPr="00C92E9F">
                      <w:rPr>
                        <w:rFonts w:asciiTheme="majorHAnsi" w:eastAsiaTheme="majorEastAsia" w:hAnsiTheme="majorHAnsi" w:cstheme="majorBidi"/>
                        <w:b/>
                        <w:bCs/>
                        <w:color w:val="FFFFFF" w:themeColor="background1"/>
                        <w:sz w:val="32"/>
                        <w:szCs w:val="32"/>
                      </w:rPr>
                      <w:fldChar w:fldCharType="end"/>
                    </w:r>
                  </w:p>
                  <w:p w14:paraId="491E1C97" w14:textId="77777777" w:rsidR="00B17AB9" w:rsidRPr="00C92E9F" w:rsidRDefault="00B17AB9" w:rsidP="00C92E9F">
                    <w:pPr>
                      <w:jc w:val="right"/>
                      <w:rPr>
                        <w:rFonts w:asciiTheme="majorHAnsi" w:eastAsiaTheme="majorEastAsia" w:hAnsiTheme="majorHAnsi" w:cstheme="majorBidi"/>
                        <w:b/>
                        <w:bCs/>
                        <w:color w:val="FFFFFF" w:themeColor="background1"/>
                        <w:sz w:val="34"/>
                        <w:szCs w:val="34"/>
                        <w:rtl/>
                      </w:rPr>
                    </w:pP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94A7" w14:textId="77777777" w:rsidR="00E22DEF" w:rsidRDefault="00E22DEF">
      <w:r>
        <w:separator/>
      </w:r>
    </w:p>
  </w:footnote>
  <w:footnote w:type="continuationSeparator" w:id="0">
    <w:p w14:paraId="11225713" w14:textId="77777777" w:rsidR="00E22DEF" w:rsidRDefault="00E22DEF">
      <w:r>
        <w:continuationSeparator/>
      </w:r>
    </w:p>
  </w:footnote>
  <w:footnote w:id="1">
    <w:p w14:paraId="15C5FD10" w14:textId="7C62D87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( 7312) ومسلم ( 1037 ) من حديث معاوية بن أبي سفيان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w:t>
      </w:r>
    </w:p>
  </w:footnote>
  <w:footnote w:id="2">
    <w:p w14:paraId="6789FA1E" w14:textId="19A1C33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2</w:t>
      </w:r>
      <w:r w:rsidRPr="003644E7">
        <w:rPr>
          <w:rFonts w:ascii="Traditional Arabic" w:hAnsi="Traditional Arabic" w:cs="Traditional Arabic"/>
          <w:b/>
          <w:bCs/>
          <w:sz w:val="36"/>
          <w:szCs w:val="36"/>
          <w:vertAlign w:val="superscript"/>
          <w:rtl/>
        </w:rPr>
        <w:t xml:space="preserve"> رواه أبو داود في سننه (3/322) ، والترمذي ( 5/34) وقال : حديث حسن ، وأخرجه ابن ماجه في المقدمة ( 1/84) ، وأحمد ( 5/183) ، والدارمي في المقدمة (1/86) وقال الألباني صحيح السلسلة الصحيحة (404) ، وقال في تعليقه على مشكاة المصابيح : رواه الشافعي بإسناد صحيح .</w:t>
      </w:r>
    </w:p>
  </w:footnote>
  <w:footnote w:id="3">
    <w:p w14:paraId="334D50A7" w14:textId="6089899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3</w:t>
      </w:r>
      <w:r w:rsidRPr="003644E7">
        <w:rPr>
          <w:rFonts w:ascii="Traditional Arabic" w:hAnsi="Traditional Arabic" w:cs="Traditional Arabic"/>
          <w:b/>
          <w:bCs/>
          <w:sz w:val="36"/>
          <w:szCs w:val="36"/>
          <w:vertAlign w:val="superscript"/>
          <w:rtl/>
        </w:rPr>
        <w:t xml:space="preserve"> </w:t>
      </w:r>
      <w:r w:rsidR="003C7595">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وقد سلك هذا المسلك عدد من العلماء وطلبة العلم منهم العلامة حافظ حكمي رحمه الله ، والشيخ عبد العزيز السلمان رحمه الله ، والشيخ / خالد الغامدي في شرح العقيدة الطحاوية والتدمرية ، </w:t>
      </w:r>
      <w:r w:rsidR="003C7595">
        <w:rPr>
          <w:rFonts w:ascii="Traditional Arabic" w:hAnsi="Traditional Arabic" w:cs="Traditional Arabic" w:hint="cs"/>
          <w:b/>
          <w:bCs/>
          <w:sz w:val="36"/>
          <w:szCs w:val="36"/>
          <w:vertAlign w:val="superscript"/>
          <w:rtl/>
        </w:rPr>
        <w:t xml:space="preserve">والعلامة / حماد الأنصاري في متن الآجرومية ، </w:t>
      </w:r>
      <w:r w:rsidRPr="003644E7">
        <w:rPr>
          <w:rFonts w:ascii="Traditional Arabic" w:hAnsi="Traditional Arabic" w:cs="Traditional Arabic"/>
          <w:b/>
          <w:bCs/>
          <w:sz w:val="36"/>
          <w:szCs w:val="36"/>
          <w:vertAlign w:val="superscript"/>
          <w:rtl/>
        </w:rPr>
        <w:t>ود</w:t>
      </w:r>
      <w:r w:rsidR="003C7595">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.عبد الرحمن الأهدل في كتابة القيم النحو المستطاب سؤال وجواب وإعراب ، ود. عبد الله بن راشد السنيدي في كتابه الإدارة العامة في المملكة العربية السعودية سؤال وجواب ، وغيرهم كثير ...</w:t>
      </w:r>
    </w:p>
  </w:footnote>
  <w:footnote w:id="4">
    <w:p w14:paraId="381BE4E5" w14:textId="50A59BD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الموسوعة الفقهية ( 32/ 193) .القواعد الفقهية الخمس الكبرى . د. إسماعيل علون  (21).</w:t>
      </w:r>
    </w:p>
  </w:footnote>
  <w:footnote w:id="5">
    <w:p w14:paraId="2128F0F2" w14:textId="61A4238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تعليم علم الأصول . د. نور الدين الخادمي ( 20) . </w:t>
      </w:r>
    </w:p>
  </w:footnote>
  <w:footnote w:id="6">
    <w:p w14:paraId="4620552E" w14:textId="6F605A3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غريب القرآن للسجستاني ( ص : 505 ) ، المفردات للراغب ( ص : 642 ) ، التبيان لابن الهائم : ( ص : 140 ) . </w:t>
      </w:r>
    </w:p>
  </w:footnote>
  <w:footnote w:id="7">
    <w:p w14:paraId="3AB03FE4" w14:textId="304E2F9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بحوث في أصول الفقه . أ.د أحمد الحجي الكردي .( 9 ) . </w:t>
      </w:r>
    </w:p>
  </w:footnote>
  <w:footnote w:id="8">
    <w:p w14:paraId="168FEEB7" w14:textId="040DE53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الفقيه والمتفقه للخطيب البغدادي (1/189 -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190) باب بيان الفقه . تحقيق عادل العزاوي .</w:t>
      </w:r>
    </w:p>
  </w:footnote>
  <w:footnote w:id="9">
    <w:p w14:paraId="2AC590A3" w14:textId="48B8886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متفق عليه واللفظ للبخاري  (1/89) ، وأخرجه مسلم (4/1927) وليس عند مسلم لفظ : " في الدين ".</w:t>
      </w:r>
    </w:p>
  </w:footnote>
  <w:footnote w:id="10">
    <w:p w14:paraId="784A92DB" w14:textId="0DA6379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الشريعة والفقه والإسلامي . أ.د. عمر الأشقر (31 - 32) " بتصرف ". </w:t>
      </w:r>
    </w:p>
  </w:footnote>
  <w:footnote w:id="11">
    <w:p w14:paraId="5FF0CD00" w14:textId="4400157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الكوكب المنير (1/40) لابن النجار . تحقيق محمد الزحيلي ، ونزيه حماد . ط. العبيكان .</w:t>
      </w:r>
    </w:p>
  </w:footnote>
  <w:footnote w:id="12">
    <w:p w14:paraId="33F55324" w14:textId="7F2312F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إسناده صحيح . الفقيه والمتفقه للخطيب (1/190) تحقيق عادل العزاوي .</w:t>
      </w:r>
    </w:p>
  </w:footnote>
  <w:footnote w:id="13">
    <w:p w14:paraId="65835342" w14:textId="14A7717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(11 ـ 13) . د. محمد عثمان شبير .</w:t>
      </w:r>
    </w:p>
  </w:footnote>
  <w:footnote w:id="14">
    <w:p w14:paraId="7A1DFA3E" w14:textId="6B02DFE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(31) . د. محمد عثمان شبير .</w:t>
      </w:r>
    </w:p>
  </w:footnote>
  <w:footnote w:id="15">
    <w:p w14:paraId="6B16129C" w14:textId="6F63BD4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الموسوعة الفقهية ( 32/ 193) .القواعد الفقهية الخمس الكبرى . د. إسماعيل علون  (21).</w:t>
      </w:r>
    </w:p>
  </w:footnote>
  <w:footnote w:id="16">
    <w:p w14:paraId="48D4CEB3" w14:textId="7975311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3</w:t>
      </w:r>
      <w:r w:rsidRPr="003644E7">
        <w:rPr>
          <w:rFonts w:ascii="Traditional Arabic" w:hAnsi="Traditional Arabic" w:cs="Traditional Arabic"/>
          <w:b/>
          <w:bCs/>
          <w:sz w:val="36"/>
          <w:szCs w:val="36"/>
          <w:vertAlign w:val="superscript"/>
          <w:rtl/>
        </w:rPr>
        <w:t xml:space="preserve"> رواه أبو داود في سننه (3/322) ، والترمذي ( 5/34) وقال : حديث حسن ، وأخرجه ابن ماجه في المقدمة ( 1/84) ، وأحمد ( 5/183) ، والدارمي في المقدمة (1/86) وقال الألباني صحيح السلسلة الصحيحة (404) ، وقال في تعليقه على مشكاة المصابيح : رواه الشافعي بإسناد صحيح .</w:t>
      </w:r>
    </w:p>
  </w:footnote>
  <w:footnote w:id="17">
    <w:p w14:paraId="270A95C0" w14:textId="5F186A6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السياسة الشرعية (101</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ـ 102) عبد العال أحمد عطوة .</w:t>
      </w:r>
    </w:p>
  </w:footnote>
  <w:footnote w:id="18">
    <w:p w14:paraId="5C1FAFBB" w14:textId="336E820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( 1 / 228).</w:t>
      </w:r>
    </w:p>
  </w:footnote>
  <w:footnote w:id="19">
    <w:p w14:paraId="46A56FA0" w14:textId="7E2CBA7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(3/1147) .</w:t>
      </w:r>
    </w:p>
  </w:footnote>
  <w:footnote w:id="20">
    <w:p w14:paraId="166F9251" w14:textId="77777777" w:rsidR="00D34801" w:rsidRPr="003644E7" w:rsidRDefault="00D34801"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الاستنباط منهجية ابن دقيق العيد في الاستنباط انموذجاً ( 28 ) د. فؤاد الهاشمي.</w:t>
      </w:r>
    </w:p>
  </w:footnote>
  <w:footnote w:id="21">
    <w:p w14:paraId="514CF3EF" w14:textId="77777777" w:rsidR="00D34801" w:rsidRPr="003644E7" w:rsidRDefault="00D34801"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الإلمام ( 1 / 5) ، المصدر : ( أصول الاستنباط منهجية ابن دقيق العيد في الاستنباط انموذجاً ) ( 29 ) د. فؤاد الهاشمي.</w:t>
      </w:r>
    </w:p>
  </w:footnote>
  <w:footnote w:id="22">
    <w:p w14:paraId="53B82D08" w14:textId="16C2D25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(3/1429) .</w:t>
      </w:r>
    </w:p>
  </w:footnote>
  <w:footnote w:id="23">
    <w:p w14:paraId="5BA478ED" w14:textId="1887229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في صحيحه تعليقاً (1/389) .</w:t>
      </w:r>
    </w:p>
  </w:footnote>
  <w:footnote w:id="24">
    <w:p w14:paraId="4FC000F3" w14:textId="029D973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الشريعة والفقه والإسلامي . أ.د. عمر الأشقر (33 - 35) " بتصرف ".</w:t>
      </w:r>
    </w:p>
  </w:footnote>
  <w:footnote w:id="25">
    <w:p w14:paraId="13F156DA" w14:textId="090CA27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الموازنات بين النظرية والتطبيق . د. ناجي السويد (19) .</w:t>
      </w:r>
    </w:p>
  </w:footnote>
  <w:footnote w:id="26">
    <w:p w14:paraId="2C9DA43E" w14:textId="5FECFF0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(31) . د. محمد عثمان شبير .</w:t>
      </w:r>
    </w:p>
  </w:footnote>
  <w:footnote w:id="27">
    <w:p w14:paraId="36B29718" w14:textId="4B16524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(11 ـ 13) . د. محمد عثمان شبير .</w:t>
      </w:r>
    </w:p>
  </w:footnote>
  <w:footnote w:id="28">
    <w:p w14:paraId="7C5B52E0" w14:textId="74053B2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لدراسة الفقه والإسلامي .د. حسين حامد حسان (7)</w:t>
      </w:r>
    </w:p>
  </w:footnote>
  <w:footnote w:id="29">
    <w:p w14:paraId="56874F70" w14:textId="5D72631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الشريعة والفقه والإسلامي . أ.د. عمر الأشقر (33 - 34) " بتصرف ".</w:t>
      </w:r>
    </w:p>
  </w:footnote>
  <w:footnote w:id="30">
    <w:p w14:paraId="1FFF6377" w14:textId="593A87C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المنثور في قواعد الزركشي ، تحقيق د. تيسير المحمود ( 1/69) .</w:t>
      </w:r>
    </w:p>
  </w:footnote>
  <w:footnote w:id="31">
    <w:p w14:paraId="239795AA" w14:textId="73D0619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الفقهية الخمس الكبرى . د. إسماعيل علوان (21) " بتصرف " .</w:t>
      </w:r>
    </w:p>
  </w:footnote>
  <w:footnote w:id="32">
    <w:p w14:paraId="09554E89" w14:textId="5D84367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الكوكب المنير (1/40) لابن النجار . تحقيق محمد الزحيلي ، ونزيه حماد . ط. العبيكان .</w:t>
      </w:r>
    </w:p>
  </w:footnote>
  <w:footnote w:id="33">
    <w:p w14:paraId="1200741A"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المستصفى ( 1/ 4-5 ) .</w:t>
      </w:r>
    </w:p>
  </w:footnote>
  <w:footnote w:id="34">
    <w:p w14:paraId="3672B3EE"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المقدمة ( 445 ) .</w:t>
      </w:r>
    </w:p>
  </w:footnote>
  <w:footnote w:id="35">
    <w:p w14:paraId="696D8AEC"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الشريعة والفقه والإسلامي . أ.د. عمر الأشقر (377 - 379) " بتصرف ".</w:t>
      </w:r>
    </w:p>
  </w:footnote>
  <w:footnote w:id="36">
    <w:p w14:paraId="2A777B4B"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2</w:t>
      </w:r>
      <w:r w:rsidRPr="003644E7">
        <w:rPr>
          <w:rFonts w:ascii="Traditional Arabic" w:hAnsi="Traditional Arabic" w:cs="Traditional Arabic"/>
          <w:b/>
          <w:bCs/>
          <w:sz w:val="36"/>
          <w:szCs w:val="36"/>
          <w:vertAlign w:val="superscript"/>
          <w:rtl/>
        </w:rPr>
        <w:t xml:space="preserve"> رواه أبو داود في سننه (3/322) ، والترمذي ( 5/34) وقال : حديث حسن ، وأخرجه ابن ماجه في المقدمة ( 1/84) ، وأحمد ( 5/183) ، والدارمي في المقدمة (1/86) وقال الألباني صحيح السلسلة الصحيحة (404) ، وقال في تعليقه على مشكاة المصابيح : رواه الشافعي بإسناد صحيح .</w:t>
      </w:r>
    </w:p>
  </w:footnote>
  <w:footnote w:id="37">
    <w:p w14:paraId="44C1B3E1"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3</w:t>
      </w:r>
      <w:r w:rsidRPr="003644E7">
        <w:rPr>
          <w:rFonts w:ascii="Traditional Arabic" w:hAnsi="Traditional Arabic" w:cs="Traditional Arabic"/>
          <w:b/>
          <w:bCs/>
          <w:sz w:val="36"/>
          <w:szCs w:val="36"/>
          <w:vertAlign w:val="superscript"/>
          <w:rtl/>
        </w:rPr>
        <w:t xml:space="preserve"> جامع بيان العلم وفضله لابن عبد البر ( 2/21 ) .</w:t>
      </w:r>
    </w:p>
  </w:footnote>
  <w:footnote w:id="38">
    <w:p w14:paraId="561E8B17"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4</w:t>
      </w:r>
      <w:r w:rsidRPr="003644E7">
        <w:rPr>
          <w:rFonts w:ascii="Traditional Arabic" w:hAnsi="Traditional Arabic" w:cs="Traditional Arabic"/>
          <w:b/>
          <w:bCs/>
          <w:sz w:val="36"/>
          <w:szCs w:val="36"/>
          <w:vertAlign w:val="superscript"/>
          <w:rtl/>
        </w:rPr>
        <w:t xml:space="preserve"> جامع بيان العلم وفضله لابن عبد البر ( 2/21 ) .</w:t>
      </w:r>
    </w:p>
  </w:footnote>
  <w:footnote w:id="39">
    <w:p w14:paraId="6CCACEB7"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1</w:t>
      </w:r>
      <w:r w:rsidRPr="003644E7">
        <w:rPr>
          <w:rFonts w:ascii="Traditional Arabic" w:hAnsi="Traditional Arabic" w:cs="Traditional Arabic"/>
          <w:b/>
          <w:bCs/>
          <w:sz w:val="36"/>
          <w:szCs w:val="36"/>
          <w:vertAlign w:val="superscript"/>
          <w:rtl/>
        </w:rPr>
        <w:t xml:space="preserve">  أعلام الموقعين ( 1/48 ) .</w:t>
      </w:r>
    </w:p>
  </w:footnote>
  <w:footnote w:id="40">
    <w:p w14:paraId="3B6928C2" w14:textId="77777777" w:rsidR="003C358B" w:rsidRPr="003644E7" w:rsidRDefault="003C358B"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t>2</w:t>
      </w:r>
      <w:r w:rsidRPr="003644E7">
        <w:rPr>
          <w:rFonts w:ascii="Traditional Arabic" w:hAnsi="Traditional Arabic" w:cs="Traditional Arabic"/>
          <w:b/>
          <w:bCs/>
          <w:sz w:val="36"/>
          <w:szCs w:val="36"/>
          <w:rtl/>
        </w:rPr>
        <w:t xml:space="preserve"> </w:t>
      </w:r>
      <w:r w:rsidRPr="003644E7">
        <w:rPr>
          <w:rFonts w:ascii="Traditional Arabic" w:hAnsi="Traditional Arabic" w:cs="Traditional Arabic"/>
          <w:b/>
          <w:bCs/>
          <w:sz w:val="36"/>
          <w:szCs w:val="36"/>
          <w:vertAlign w:val="superscript"/>
          <w:rtl/>
        </w:rPr>
        <w:t xml:space="preserve"> المدخل إلى الشريعة والفقه الإسلامي . د. عمر الأشقر (374 - 376 ) " بتصرف " .</w:t>
      </w:r>
    </w:p>
  </w:footnote>
  <w:footnote w:id="41">
    <w:p w14:paraId="4C4D7211" w14:textId="77777777" w:rsidR="003C358B" w:rsidRPr="003644E7" w:rsidRDefault="003C358B" w:rsidP="003644E7">
      <w:pPr>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تاريخ الفقه ص ( 5- 7 ) إعداد شركة إثراء المتون  " بتصرف " .</w:t>
      </w:r>
    </w:p>
  </w:footnote>
  <w:footnote w:id="42">
    <w:p w14:paraId="5EB344C0" w14:textId="0346722D" w:rsidR="003C358B" w:rsidRPr="003644E7" w:rsidRDefault="003C358B" w:rsidP="003644E7">
      <w:pPr>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المدخل إلى الشريعة والفقه الإسلامي أ.د عمر الأشقر " بتصرف يسير " .</w:t>
      </w:r>
    </w:p>
  </w:footnote>
  <w:footnote w:id="43">
    <w:p w14:paraId="28B2A4F4" w14:textId="38EBF9A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(17) . د. محمد عثمان شبير . " بتصرف " .</w:t>
      </w:r>
    </w:p>
  </w:footnote>
  <w:footnote w:id="44">
    <w:p w14:paraId="686EED8B" w14:textId="51AFAF5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صحيح البخاري (10/ 105) ط / الأولى المصرية . المكتبة الإسلامية للنشر والتوزيع 2008 م .</w:t>
      </w:r>
    </w:p>
  </w:footnote>
  <w:footnote w:id="45">
    <w:p w14:paraId="029BE396" w14:textId="68C42A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(129) د. عبد الله المطوع .</w:t>
      </w:r>
    </w:p>
  </w:footnote>
  <w:footnote w:id="46">
    <w:p w14:paraId="3176AF29" w14:textId="7806306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 (174) عبد الكريم زيدان " بتصرف " .</w:t>
      </w:r>
    </w:p>
  </w:footnote>
  <w:footnote w:id="47">
    <w:p w14:paraId="312A7E2E" w14:textId="1DB9971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(2/616) " بتصرف " .</w:t>
      </w:r>
    </w:p>
  </w:footnote>
  <w:footnote w:id="48">
    <w:p w14:paraId="463783BA" w14:textId="3D5E8AD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(20) .</w:t>
      </w:r>
    </w:p>
  </w:footnote>
  <w:footnote w:id="49">
    <w:p w14:paraId="5AC54851" w14:textId="249A504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( 7312) ومسلم ( 1037 ) من حديث معاوية بن أبي سفيان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w:t>
      </w:r>
    </w:p>
  </w:footnote>
  <w:footnote w:id="50">
    <w:p w14:paraId="5D742BC8" w14:textId="5DDC793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( 5/ 665 ) وابن أبي شيبة (12/ 135) وصححه الألباني .</w:t>
      </w:r>
    </w:p>
  </w:footnote>
  <w:footnote w:id="51">
    <w:p w14:paraId="4CC08820" w14:textId="7C673AF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لسان العرب (1/152) .</w:t>
      </w:r>
    </w:p>
  </w:footnote>
  <w:footnote w:id="52">
    <w:p w14:paraId="4B0ACB3E" w14:textId="58A11AFD" w:rsidR="0022260B" w:rsidRPr="003644E7" w:rsidRDefault="0022260B" w:rsidP="0022260B">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7C0BC8">
        <w:rPr>
          <w:rFonts w:ascii="Traditional Arabic" w:hAnsi="Traditional Arabic" w:cs="Traditional Arabic" w:hint="cs"/>
          <w:b/>
          <w:bCs/>
          <w:sz w:val="36"/>
          <w:szCs w:val="36"/>
          <w:vertAlign w:val="superscript"/>
          <w:rtl/>
        </w:rPr>
        <w:t>الصحاح</w:t>
      </w:r>
      <w:r w:rsidRPr="003644E7">
        <w:rPr>
          <w:rFonts w:ascii="Traditional Arabic" w:hAnsi="Traditional Arabic" w:cs="Traditional Arabic"/>
          <w:b/>
          <w:bCs/>
          <w:sz w:val="36"/>
          <w:szCs w:val="36"/>
          <w:vertAlign w:val="superscript"/>
          <w:rtl/>
        </w:rPr>
        <w:t xml:space="preserve"> (</w:t>
      </w:r>
      <w:r w:rsidR="007C0BC8">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7C0BC8">
        <w:rPr>
          <w:rFonts w:ascii="Traditional Arabic" w:hAnsi="Traditional Arabic" w:cs="Traditional Arabic" w:hint="cs"/>
          <w:b/>
          <w:bCs/>
          <w:sz w:val="36"/>
          <w:szCs w:val="36"/>
          <w:vertAlign w:val="superscript"/>
          <w:rtl/>
        </w:rPr>
        <w:t>2517</w:t>
      </w:r>
      <w:r w:rsidRPr="003644E7">
        <w:rPr>
          <w:rFonts w:ascii="Traditional Arabic" w:hAnsi="Traditional Arabic" w:cs="Traditional Arabic"/>
          <w:b/>
          <w:bCs/>
          <w:sz w:val="36"/>
          <w:szCs w:val="36"/>
          <w:vertAlign w:val="superscript"/>
          <w:rtl/>
        </w:rPr>
        <w:t>) .</w:t>
      </w:r>
    </w:p>
  </w:footnote>
  <w:footnote w:id="53">
    <w:p w14:paraId="3EEDEA6B" w14:textId="015AF730" w:rsidR="008C014C" w:rsidRPr="003644E7" w:rsidRDefault="008C014C" w:rsidP="008C014C">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BC5730">
        <w:rPr>
          <w:rFonts w:ascii="Traditional Arabic" w:hAnsi="Traditional Arabic" w:cs="Traditional Arabic" w:hint="cs"/>
          <w:b/>
          <w:bCs/>
          <w:sz w:val="36"/>
          <w:szCs w:val="36"/>
          <w:vertAlign w:val="superscript"/>
          <w:rtl/>
        </w:rPr>
        <w:t>40</w:t>
      </w:r>
      <w:r w:rsidRPr="003644E7">
        <w:rPr>
          <w:rFonts w:ascii="Traditional Arabic" w:hAnsi="Traditional Arabic" w:cs="Traditional Arabic"/>
          <w:b/>
          <w:bCs/>
          <w:sz w:val="36"/>
          <w:szCs w:val="36"/>
          <w:vertAlign w:val="superscript"/>
          <w:rtl/>
        </w:rPr>
        <w:t>/</w:t>
      </w:r>
      <w:r w:rsidR="00BC5730">
        <w:rPr>
          <w:rFonts w:ascii="Traditional Arabic" w:hAnsi="Traditional Arabic" w:cs="Traditional Arabic" w:hint="cs"/>
          <w:b/>
          <w:bCs/>
          <w:sz w:val="36"/>
          <w:szCs w:val="36"/>
          <w:vertAlign w:val="superscript"/>
          <w:rtl/>
        </w:rPr>
        <w:t>148</w:t>
      </w:r>
      <w:r w:rsidRPr="003644E7">
        <w:rPr>
          <w:rFonts w:ascii="Traditional Arabic" w:hAnsi="Traditional Arabic" w:cs="Traditional Arabic"/>
          <w:b/>
          <w:bCs/>
          <w:sz w:val="36"/>
          <w:szCs w:val="36"/>
          <w:vertAlign w:val="superscript"/>
          <w:rtl/>
        </w:rPr>
        <w:t>) .</w:t>
      </w:r>
    </w:p>
  </w:footnote>
  <w:footnote w:id="54">
    <w:p w14:paraId="132A56DE" w14:textId="7F8C8A68" w:rsidR="0018497E" w:rsidRPr="003644E7" w:rsidRDefault="0018497E" w:rsidP="0018497E">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171BA9" w:rsidRPr="00171BA9">
        <w:rPr>
          <w:rFonts w:ascii="Traditional Arabic" w:hAnsi="Traditional Arabic" w:cs="Traditional Arabic"/>
          <w:b/>
          <w:bCs/>
          <w:sz w:val="36"/>
          <w:szCs w:val="36"/>
          <w:vertAlign w:val="superscript"/>
          <w:rtl/>
        </w:rPr>
        <w:t>الواضح في أصول الفقه</w:t>
      </w:r>
      <w:r w:rsidR="00171BA9">
        <w:rPr>
          <w:rFonts w:ascii="Traditional Arabic" w:hAnsi="Traditional Arabic" w:cs="Traditional Arabic" w:hint="cs"/>
          <w:b/>
          <w:bCs/>
          <w:sz w:val="36"/>
          <w:szCs w:val="36"/>
          <w:vertAlign w:val="superscript"/>
          <w:rtl/>
        </w:rPr>
        <w:t xml:space="preserve"> ( 3/ 238 ) </w:t>
      </w:r>
      <w:r w:rsidRPr="003644E7">
        <w:rPr>
          <w:rFonts w:ascii="Traditional Arabic" w:hAnsi="Traditional Arabic" w:cs="Traditional Arabic"/>
          <w:b/>
          <w:bCs/>
          <w:sz w:val="36"/>
          <w:szCs w:val="36"/>
          <w:vertAlign w:val="superscript"/>
          <w:rtl/>
        </w:rPr>
        <w:t>.</w:t>
      </w:r>
    </w:p>
  </w:footnote>
  <w:footnote w:id="55">
    <w:p w14:paraId="77D6B758" w14:textId="0F0EFDBA" w:rsidR="00737077" w:rsidRPr="003644E7" w:rsidRDefault="00737077" w:rsidP="0073707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rPr>
        <w:t xml:space="preserve">الإحكام ( 2/ 187 ) </w:t>
      </w:r>
      <w:r w:rsidRPr="003644E7">
        <w:rPr>
          <w:rFonts w:ascii="Traditional Arabic" w:hAnsi="Traditional Arabic" w:cs="Traditional Arabic"/>
          <w:b/>
          <w:bCs/>
          <w:sz w:val="36"/>
          <w:szCs w:val="36"/>
          <w:vertAlign w:val="superscript"/>
          <w:rtl/>
        </w:rPr>
        <w:t>.</w:t>
      </w:r>
    </w:p>
  </w:footnote>
  <w:footnote w:id="56">
    <w:p w14:paraId="1132FFC1" w14:textId="2B4109C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لسان العرب (15/343) .</w:t>
      </w:r>
    </w:p>
  </w:footnote>
  <w:footnote w:id="57">
    <w:p w14:paraId="6C8A5791" w14:textId="30434C5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(93) جمع الشيخ/ محمد النوشان .</w:t>
      </w:r>
    </w:p>
  </w:footnote>
  <w:footnote w:id="58">
    <w:p w14:paraId="124E4852" w14:textId="3E30653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(93) جمع الشيخ/ محمد النوشان .</w:t>
      </w:r>
    </w:p>
  </w:footnote>
  <w:footnote w:id="59">
    <w:p w14:paraId="603921F7" w14:textId="407B982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كتاب أحاديث الأنبياء ، باب ما ذكر عن بني إسرائيل ( 3461) . </w:t>
      </w:r>
    </w:p>
  </w:footnote>
  <w:footnote w:id="60">
    <w:p w14:paraId="0AD8F912" w14:textId="73FF753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(138) جمع الشيخ/ محمد النوشان .</w:t>
      </w:r>
    </w:p>
  </w:footnote>
  <w:footnote w:id="61">
    <w:p w14:paraId="40D7D013" w14:textId="7527F45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(25) .</w:t>
      </w:r>
    </w:p>
  </w:footnote>
  <w:footnote w:id="62">
    <w:p w14:paraId="32564D02" w14:textId="305F268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(18) .</w:t>
      </w:r>
    </w:p>
  </w:footnote>
  <w:footnote w:id="63">
    <w:p w14:paraId="33D512FB" w14:textId="1919650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(26) .</w:t>
      </w:r>
    </w:p>
  </w:footnote>
  <w:footnote w:id="64">
    <w:p w14:paraId="1045E514" w14:textId="720E372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(18) جمع الشيخ/ محمد النوشان .</w:t>
      </w:r>
    </w:p>
  </w:footnote>
  <w:footnote w:id="65">
    <w:p w14:paraId="6471E517" w14:textId="5B580C8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.د. عبد الكريم زيدان .(180) .</w:t>
      </w:r>
    </w:p>
  </w:footnote>
  <w:footnote w:id="66">
    <w:p w14:paraId="006E7F5F" w14:textId="7A512B0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العلوم والحكم . (284) .</w:t>
      </w:r>
    </w:p>
  </w:footnote>
  <w:footnote w:id="67">
    <w:p w14:paraId="2A191516" w14:textId="5A069B3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( 3/ 288) .</w:t>
      </w:r>
    </w:p>
  </w:footnote>
  <w:footnote w:id="68">
    <w:p w14:paraId="1F4AC1F7" w14:textId="48C4361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أضواء البيان (2/174) .</w:t>
      </w:r>
    </w:p>
  </w:footnote>
  <w:footnote w:id="69">
    <w:p w14:paraId="11FFDEF6" w14:textId="024978C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(29) ، (94) " بتصرف يسير "  .</w:t>
      </w:r>
    </w:p>
  </w:footnote>
  <w:footnote w:id="70">
    <w:p w14:paraId="2019445F" w14:textId="340D7BD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القول البيّن الأظهر في الدعوة إلى الله والأمر بالمعروف والنهي عن المنكر . د. عبد العزيز الراجحي (11 -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12) .</w:t>
      </w:r>
    </w:p>
  </w:footnote>
  <w:footnote w:id="71">
    <w:p w14:paraId="0460A6CD" w14:textId="4264B20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جلال الدين العمري (317 - 318) .  </w:t>
      </w:r>
    </w:p>
  </w:footnote>
  <w:footnote w:id="72">
    <w:p w14:paraId="0AEBBDBC" w14:textId="6DC4C49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لابن تيمية (5).</w:t>
      </w:r>
    </w:p>
  </w:footnote>
  <w:footnote w:id="73">
    <w:p w14:paraId="10DA9A6C" w14:textId="226FD9D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(1/ 50) ، وأحمد ( 3/49) . </w:t>
      </w:r>
    </w:p>
  </w:footnote>
  <w:footnote w:id="74">
    <w:p w14:paraId="685B576D" w14:textId="20CDF7E7" w:rsidR="00B5783C" w:rsidRPr="003644E7" w:rsidRDefault="00B5783C" w:rsidP="00B5783C">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2B72D0">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5</w:t>
      </w:r>
      <w:r w:rsidRPr="002B72D0">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rPr>
        <w:t>234</w:t>
      </w:r>
      <w:r w:rsidRPr="002B72D0">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w:t>
      </w:r>
    </w:p>
  </w:footnote>
  <w:footnote w:id="75">
    <w:p w14:paraId="2D62D726" w14:textId="5CD26B4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تعريفها ومشروعيتها .(20) د. فضل إلهي .</w:t>
      </w:r>
    </w:p>
  </w:footnote>
  <w:footnote w:id="76">
    <w:p w14:paraId="43E48796" w14:textId="1869383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مسؤوليات والي الحسبة . د. عبد الرحمن الحسين . (16) .</w:t>
      </w:r>
    </w:p>
  </w:footnote>
  <w:footnote w:id="77">
    <w:p w14:paraId="31325F38" w14:textId="1A6025B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لسان العرب ( 1/632) .</w:t>
      </w:r>
    </w:p>
  </w:footnote>
  <w:footnote w:id="78">
    <w:p w14:paraId="747BC1B4" w14:textId="26FA5C6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القاموس المحيط (1/57) .</w:t>
      </w:r>
    </w:p>
  </w:footnote>
  <w:footnote w:id="79">
    <w:p w14:paraId="4AC318D7" w14:textId="25BFC54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نظام الحسبة في الإسلام (16) الشيخ عبد العزيز بن محمد المرشد .</w:t>
      </w:r>
    </w:p>
  </w:footnote>
  <w:footnote w:id="80">
    <w:p w14:paraId="399CD316" w14:textId="24B8C6D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 عبد الله المطوع ( 8  ـ 11 ) " بتصرف " .</w:t>
      </w:r>
    </w:p>
  </w:footnote>
  <w:footnote w:id="81">
    <w:p w14:paraId="505ACACF" w14:textId="315C1FE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تعريفها ومشروعيتها .(20) د. فضل إلهي .</w:t>
      </w:r>
    </w:p>
  </w:footnote>
  <w:footnote w:id="82">
    <w:p w14:paraId="46233C8B" w14:textId="7CC6229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(1/ 50) ، وأحمد ( 3/49) . </w:t>
      </w:r>
    </w:p>
  </w:footnote>
  <w:footnote w:id="83">
    <w:p w14:paraId="50D67610" w14:textId="1C4323D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وواقع المسلمين اليوم (6 -7) صالح الدرويش .</w:t>
      </w:r>
    </w:p>
  </w:footnote>
  <w:footnote w:id="84">
    <w:p w14:paraId="4E7C2E49" w14:textId="5BA136B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ولاية الحسبة في الإسلام ( 116  ـ 119 ) د. عبد الله محمد عبد الله ." بتصرف ".</w:t>
      </w:r>
    </w:p>
  </w:footnote>
  <w:footnote w:id="85">
    <w:p w14:paraId="1AD4F3BA" w14:textId="0B24902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الموسوعة الفقهية (45/ 135) . </w:t>
      </w:r>
    </w:p>
  </w:footnote>
  <w:footnote w:id="86">
    <w:p w14:paraId="7696D4DF" w14:textId="67F0324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والسياسة الجنائية في المملكة العربية السعودية . اللواء . د. سعد بن عبد الله العريفي (1/49 -52) " بتصرف " .</w:t>
      </w:r>
    </w:p>
  </w:footnote>
  <w:footnote w:id="87">
    <w:p w14:paraId="137178F5" w14:textId="0162C00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(2/882) .</w:t>
      </w:r>
    </w:p>
  </w:footnote>
  <w:footnote w:id="88">
    <w:p w14:paraId="033A11EB" w14:textId="31B5EC7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نقلاً عن كتاب القول البين الأظهر في الأمر بالمعروف والنهي عن المنكر (26 -31) .</w:t>
      </w:r>
    </w:p>
  </w:footnote>
  <w:footnote w:id="89">
    <w:p w14:paraId="65CE1FB6" w14:textId="4221E97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إحياء علوم الدين (2/269) .</w:t>
      </w:r>
    </w:p>
  </w:footnote>
  <w:footnote w:id="90">
    <w:p w14:paraId="1484847B" w14:textId="409AFA5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(72</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w:t>
      </w:r>
    </w:p>
  </w:footnote>
  <w:footnote w:id="91">
    <w:p w14:paraId="3ADB1137" w14:textId="6034368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( 2/ 8) .</w:t>
      </w:r>
    </w:p>
  </w:footnote>
  <w:footnote w:id="92">
    <w:p w14:paraId="01303D1B" w14:textId="47BB9F5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(73</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- 76 ) " بتصرف ".</w:t>
      </w:r>
    </w:p>
  </w:footnote>
  <w:footnote w:id="93">
    <w:p w14:paraId="32A4EB48" w14:textId="753BB34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المستصفى (1/287) .</w:t>
      </w:r>
    </w:p>
  </w:footnote>
  <w:footnote w:id="94">
    <w:p w14:paraId="7BE30504" w14:textId="293B855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(79 ) .</w:t>
      </w:r>
    </w:p>
  </w:footnote>
  <w:footnote w:id="95">
    <w:p w14:paraId="4F446A51" w14:textId="6CDAAC4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(78 ـ 79) . الموافقات (2/8) .</w:t>
      </w:r>
    </w:p>
  </w:footnote>
  <w:footnote w:id="96">
    <w:p w14:paraId="0EAF9167" w14:textId="1D098E6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 بحث د. عبد الرحمن بن عبد العزيز السديس المقدم لندوة الحسبة . ( 1/</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282</w:t>
      </w:r>
      <w:r w:rsidR="00340EFD">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285) </w:t>
      </w:r>
      <w:r w:rsidR="00340EFD">
        <w:rPr>
          <w:rFonts w:ascii="Traditional Arabic" w:hAnsi="Traditional Arabic" w:cs="Traditional Arabic" w:hint="cs"/>
          <w:b/>
          <w:bCs/>
          <w:sz w:val="36"/>
          <w:szCs w:val="36"/>
          <w:vertAlign w:val="superscript"/>
          <w:rtl/>
        </w:rPr>
        <w:t>11</w:t>
      </w:r>
      <w:r w:rsidR="00FD6774" w:rsidRPr="003644E7">
        <w:rPr>
          <w:rFonts w:ascii="Traditional Arabic" w:hAnsi="Traditional Arabic" w:cs="Traditional Arabic"/>
          <w:b/>
          <w:bCs/>
          <w:sz w:val="36"/>
          <w:szCs w:val="36"/>
          <w:vertAlign w:val="superscript"/>
          <w:rtl/>
        </w:rPr>
        <w:t xml:space="preserve">- </w:t>
      </w:r>
      <w:r w:rsidR="00340EFD">
        <w:rPr>
          <w:rFonts w:ascii="Traditional Arabic" w:hAnsi="Traditional Arabic" w:cs="Traditional Arabic" w:hint="cs"/>
          <w:b/>
          <w:bCs/>
          <w:sz w:val="36"/>
          <w:szCs w:val="36"/>
          <w:vertAlign w:val="superscript"/>
          <w:rtl/>
        </w:rPr>
        <w:t>12</w:t>
      </w:r>
      <w:r w:rsidR="00FD6774" w:rsidRPr="003644E7">
        <w:rPr>
          <w:rFonts w:ascii="Traditional Arabic" w:hAnsi="Traditional Arabic" w:cs="Traditional Arabic"/>
          <w:b/>
          <w:bCs/>
          <w:sz w:val="36"/>
          <w:szCs w:val="36"/>
          <w:vertAlign w:val="superscript"/>
          <w:rtl/>
        </w:rPr>
        <w:t>/</w:t>
      </w:r>
      <w:r w:rsidR="00340EFD">
        <w:rPr>
          <w:rFonts w:ascii="Traditional Arabic" w:hAnsi="Traditional Arabic" w:cs="Traditional Arabic" w:hint="cs"/>
          <w:b/>
          <w:bCs/>
          <w:sz w:val="36"/>
          <w:szCs w:val="36"/>
          <w:vertAlign w:val="superscript"/>
          <w:rtl/>
        </w:rPr>
        <w:t>4</w:t>
      </w:r>
      <w:r w:rsidR="00FD6774" w:rsidRPr="003644E7">
        <w:rPr>
          <w:rFonts w:ascii="Traditional Arabic" w:hAnsi="Traditional Arabic" w:cs="Traditional Arabic"/>
          <w:b/>
          <w:bCs/>
          <w:sz w:val="36"/>
          <w:szCs w:val="36"/>
          <w:vertAlign w:val="superscript"/>
          <w:rtl/>
        </w:rPr>
        <w:t>/</w:t>
      </w:r>
      <w:r w:rsidR="00340EFD">
        <w:rPr>
          <w:rFonts w:ascii="Traditional Arabic" w:hAnsi="Traditional Arabic" w:cs="Traditional Arabic" w:hint="cs"/>
          <w:b/>
          <w:bCs/>
          <w:sz w:val="36"/>
          <w:szCs w:val="36"/>
          <w:vertAlign w:val="superscript"/>
          <w:rtl/>
        </w:rPr>
        <w:t>1431</w:t>
      </w:r>
      <w:r w:rsidR="00FD6774" w:rsidRPr="003644E7">
        <w:rPr>
          <w:rFonts w:ascii="Traditional Arabic" w:hAnsi="Traditional Arabic" w:cs="Traditional Arabic"/>
          <w:b/>
          <w:bCs/>
          <w:sz w:val="36"/>
          <w:szCs w:val="36"/>
          <w:vertAlign w:val="superscript"/>
          <w:rtl/>
        </w:rPr>
        <w:t xml:space="preserve">هـ </w:t>
      </w:r>
      <w:r w:rsidRPr="003644E7">
        <w:rPr>
          <w:rFonts w:ascii="Traditional Arabic" w:hAnsi="Traditional Arabic" w:cs="Traditional Arabic"/>
          <w:b/>
          <w:bCs/>
          <w:sz w:val="36"/>
          <w:szCs w:val="36"/>
          <w:vertAlign w:val="superscript"/>
          <w:rtl/>
        </w:rPr>
        <w:t>" بتصرف " .</w:t>
      </w:r>
    </w:p>
  </w:footnote>
  <w:footnote w:id="97">
    <w:p w14:paraId="0069C615" w14:textId="636211F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( 79 ) </w:t>
      </w:r>
      <w:r w:rsidR="00524DD6">
        <w:rPr>
          <w:rFonts w:ascii="Traditional Arabic" w:hAnsi="Traditional Arabic" w:cs="Traditional Arabic" w:hint="cs"/>
          <w:b/>
          <w:bCs/>
          <w:sz w:val="36"/>
          <w:szCs w:val="36"/>
          <w:vertAlign w:val="superscript"/>
          <w:rtl/>
        </w:rPr>
        <w:t>.</w:t>
      </w:r>
    </w:p>
  </w:footnote>
  <w:footnote w:id="98">
    <w:p w14:paraId="74E0C6CD" w14:textId="543F96B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 بحث د. عبد الرحمن بن عبد العزيز السديس المقدم لندوة الحسبة . ( 1/</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282</w:t>
      </w:r>
      <w:r w:rsidR="001C6BAD">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285) " بتصرف " </w:t>
      </w:r>
      <w:r w:rsidR="001C6BAD">
        <w:rPr>
          <w:rFonts w:ascii="Traditional Arabic" w:hAnsi="Traditional Arabic" w:cs="Traditional Arabic" w:hint="cs"/>
          <w:b/>
          <w:bCs/>
          <w:sz w:val="36"/>
          <w:szCs w:val="36"/>
          <w:vertAlign w:val="superscript"/>
          <w:rtl/>
        </w:rPr>
        <w:t>11</w:t>
      </w:r>
      <w:r w:rsidR="00FD6774" w:rsidRPr="003644E7">
        <w:rPr>
          <w:rFonts w:ascii="Traditional Arabic" w:hAnsi="Traditional Arabic" w:cs="Traditional Arabic"/>
          <w:b/>
          <w:bCs/>
          <w:sz w:val="36"/>
          <w:szCs w:val="36"/>
          <w:vertAlign w:val="superscript"/>
          <w:rtl/>
        </w:rPr>
        <w:t xml:space="preserve">- </w:t>
      </w:r>
      <w:r w:rsidR="001C6BAD">
        <w:rPr>
          <w:rFonts w:ascii="Traditional Arabic" w:hAnsi="Traditional Arabic" w:cs="Traditional Arabic" w:hint="cs"/>
          <w:b/>
          <w:bCs/>
          <w:sz w:val="36"/>
          <w:szCs w:val="36"/>
          <w:vertAlign w:val="superscript"/>
          <w:rtl/>
        </w:rPr>
        <w:t>12</w:t>
      </w:r>
      <w:r w:rsidR="00FD6774" w:rsidRPr="003644E7">
        <w:rPr>
          <w:rFonts w:ascii="Traditional Arabic" w:hAnsi="Traditional Arabic" w:cs="Traditional Arabic"/>
          <w:b/>
          <w:bCs/>
          <w:sz w:val="36"/>
          <w:szCs w:val="36"/>
          <w:vertAlign w:val="superscript"/>
          <w:rtl/>
        </w:rPr>
        <w:t>/</w:t>
      </w:r>
      <w:r w:rsidR="001C6BAD">
        <w:rPr>
          <w:rFonts w:ascii="Traditional Arabic" w:hAnsi="Traditional Arabic" w:cs="Traditional Arabic" w:hint="cs"/>
          <w:b/>
          <w:bCs/>
          <w:sz w:val="36"/>
          <w:szCs w:val="36"/>
          <w:vertAlign w:val="superscript"/>
          <w:rtl/>
        </w:rPr>
        <w:t>4</w:t>
      </w:r>
      <w:r w:rsidR="00FD6774" w:rsidRPr="003644E7">
        <w:rPr>
          <w:rFonts w:ascii="Traditional Arabic" w:hAnsi="Traditional Arabic" w:cs="Traditional Arabic"/>
          <w:b/>
          <w:bCs/>
          <w:sz w:val="36"/>
          <w:szCs w:val="36"/>
          <w:vertAlign w:val="superscript"/>
          <w:rtl/>
        </w:rPr>
        <w:t>/</w:t>
      </w:r>
      <w:r w:rsidR="00B65E56">
        <w:rPr>
          <w:rFonts w:ascii="Traditional Arabic" w:hAnsi="Traditional Arabic" w:cs="Traditional Arabic" w:hint="cs"/>
          <w:b/>
          <w:bCs/>
          <w:sz w:val="36"/>
          <w:szCs w:val="36"/>
          <w:vertAlign w:val="superscript"/>
          <w:rtl/>
        </w:rPr>
        <w:t>1431</w:t>
      </w:r>
      <w:r w:rsidR="00FD6774" w:rsidRPr="003644E7">
        <w:rPr>
          <w:rFonts w:ascii="Traditional Arabic" w:hAnsi="Traditional Arabic" w:cs="Traditional Arabic"/>
          <w:b/>
          <w:bCs/>
          <w:sz w:val="36"/>
          <w:szCs w:val="36"/>
          <w:vertAlign w:val="superscript"/>
          <w:rtl/>
        </w:rPr>
        <w:t>هـ</w:t>
      </w:r>
      <w:r w:rsidRPr="003644E7">
        <w:rPr>
          <w:rFonts w:ascii="Traditional Arabic" w:hAnsi="Traditional Arabic" w:cs="Traditional Arabic"/>
          <w:b/>
          <w:bCs/>
          <w:sz w:val="36"/>
          <w:szCs w:val="36"/>
          <w:vertAlign w:val="superscript"/>
          <w:rtl/>
        </w:rPr>
        <w:t>.</w:t>
      </w:r>
    </w:p>
  </w:footnote>
  <w:footnote w:id="99">
    <w:p w14:paraId="6E37A8FF" w14:textId="1232C5F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(85 -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86 ) </w:t>
      </w:r>
      <w:r w:rsidR="00B65E56">
        <w:rPr>
          <w:rFonts w:ascii="Traditional Arabic" w:hAnsi="Traditional Arabic" w:cs="Traditional Arabic" w:hint="cs"/>
          <w:b/>
          <w:bCs/>
          <w:sz w:val="36"/>
          <w:szCs w:val="36"/>
          <w:vertAlign w:val="superscript"/>
          <w:rtl/>
        </w:rPr>
        <w:t>.</w:t>
      </w:r>
    </w:p>
  </w:footnote>
  <w:footnote w:id="100">
    <w:p w14:paraId="685B36E5" w14:textId="2B88F1B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( 85 ـ 86 ) القواعد الشرعية في الأعمال الإحتسابية . بحث د. عبد الرحمن بن عبد العزيز السديس المقدم لندوة الحسبة ( 1/</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282ـ 285) " بتصرف " .</w:t>
      </w:r>
    </w:p>
  </w:footnote>
  <w:footnote w:id="101">
    <w:p w14:paraId="0E55DD90" w14:textId="0DBBDEF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قال الشوكاني : " وقد زاد بعض المتأخرين سادساً وهو حفظ الأعراض ، فإن عادة العقلاء بذل نفوسهم وأموالهم دون أعراضهم ، فقد يتجاوز الإنسان عمن جنى على نفسه أو ماله ولا يكاد أحد أن يتجاوز عمن جنى على عرضه " ، وقال ابن الأزرق : " من الأصوليين من ألحق بهذه الخمسة سادساً وهو العرض ، وعليه بحفظه من جانب الوجود ، باعتقاد سلامته على المطاعن والقوادح ، ومن جانب العدم بالحد في القذف واللعان .. " . وأدخل بعض الأصوليين والعلماء حفظ العرض ضمن هذا المقصد .كما أن هذا المقصد اختلف الأصوليون في تسميته ، فسماه الغزالي في المستصفى والآمدي في الأحكام والشاطبي في الموافقات وابن الحاجب في المنتهى والشوكاني في إرشاد الفحول : حفظ النسل . بينما سماه ابن السبكي في جمع الجوامع وابن قدامة في الروضة والطوفي في مختصره والرازي في المحصول والقرافي في تنقيح الفصول والبيضاوي في المنهاج : حفظ النسب . مقاصد الشريعة الإسلامية . زيد الرماني  ( 78) و ( 85 ـ 86 ).</w:t>
      </w:r>
    </w:p>
  </w:footnote>
  <w:footnote w:id="102">
    <w:p w14:paraId="0F21A625" w14:textId="25297FA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النسائي ( 5/</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160) من حديث معقل بن يسار ، والبيهقي (7/81) ، وصححه الألباني في الإرواء (1784) .</w:t>
      </w:r>
    </w:p>
  </w:footnote>
  <w:footnote w:id="103">
    <w:p w14:paraId="18EFA233" w14:textId="2E9EA9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(5/1950) ، ومسلم ( 4/128) .</w:t>
      </w:r>
    </w:p>
  </w:footnote>
  <w:footnote w:id="104">
    <w:p w14:paraId="3C2E4051" w14:textId="0FEF853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( 89 ـ 90 ) ، القواعد الشرعية في الأعمال الإحتسابية . بحث د. عبد الرحمن بن عبد العزيز السديس المقدم لندوة الحسبة . ( 1/</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292 </w:t>
      </w:r>
      <w:r w:rsidR="00481F9A">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 293) " بتصرف " ، الأمر بالمعروف النهي عن المنكر .د. خالد السبت ( 66 ) .</w:t>
      </w:r>
    </w:p>
  </w:footnote>
  <w:footnote w:id="105">
    <w:p w14:paraId="55662955" w14:textId="706F1FB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في المسند (4/202) قال شعيب الأرنؤوط : إسناده صحيح على شرط مسلم ، ورواه الحاكم في المستدرك (2/3) ، وابن أبي شيبة في المصنف (7/ 18) ، وأبو يعلى في المسند (6/423).</w:t>
      </w:r>
    </w:p>
  </w:footnote>
  <w:footnote w:id="106">
    <w:p w14:paraId="4B4C8DC6" w14:textId="39A4728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الإسلامية . زيد الرماني (91 - 92</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القواعد الشرعية في الأعمال الإحتسابية . بحث د. عبد الرحمن بن عبد العزيز السديس المقدم لندوة الحسبة . ( 1/ 292 ـ 293 ) " بتصرف " ، الأمر بالمعروف النهي عن المنكر .د. خالد السبت ( 66 ) .</w:t>
      </w:r>
    </w:p>
  </w:footnote>
  <w:footnote w:id="107">
    <w:p w14:paraId="2FA383EE" w14:textId="73922AC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(78) .</w:t>
      </w:r>
    </w:p>
  </w:footnote>
  <w:footnote w:id="108">
    <w:p w14:paraId="2F0900C7" w14:textId="00ACFE9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(67) .</w:t>
      </w:r>
    </w:p>
  </w:footnote>
  <w:footnote w:id="109">
    <w:p w14:paraId="076F986E" w14:textId="7FB4706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(74-86) " بتصرف " .</w:t>
      </w:r>
    </w:p>
  </w:footnote>
  <w:footnote w:id="110">
    <w:p w14:paraId="0394D185" w14:textId="77777777" w:rsidR="00741E77" w:rsidRPr="003644E7" w:rsidRDefault="00741E77" w:rsidP="00741E7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(74) .</w:t>
      </w:r>
    </w:p>
  </w:footnote>
  <w:footnote w:id="111">
    <w:p w14:paraId="6B9F0453" w14:textId="062A629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(2/158) .</w:t>
      </w:r>
    </w:p>
  </w:footnote>
  <w:footnote w:id="112">
    <w:p w14:paraId="4E75C2F0" w14:textId="0EA0717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قطعة من حديث أبي ذر عند الترمذي ( 4/355) ، وصححه الألباني في السلسلة ( 8/8) رقم ( 3054) ورواه الدارمي في السنن ( 2/415) .</w:t>
      </w:r>
    </w:p>
  </w:footnote>
  <w:footnote w:id="113">
    <w:p w14:paraId="16C4427D" w14:textId="0D8D037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( 2/141) حسب ترقيم فتح الباري ومسلم .</w:t>
      </w:r>
    </w:p>
  </w:footnote>
  <w:footnote w:id="114">
    <w:p w14:paraId="21CCDB3E" w14:textId="53A33C1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برقم (4557) .</w:t>
      </w:r>
    </w:p>
  </w:footnote>
  <w:footnote w:id="115">
    <w:p w14:paraId="4B038EF2" w14:textId="2ADCDBF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مفتاح دار السعادة (1/153) .</w:t>
      </w:r>
    </w:p>
  </w:footnote>
  <w:footnote w:id="116">
    <w:p w14:paraId="628FC74F" w14:textId="373630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 وصححه الألباني . السلسلة الصحيحة ( 1700 ) ، وصحيح الجامع ( 2220) .</w:t>
      </w:r>
    </w:p>
  </w:footnote>
  <w:footnote w:id="117">
    <w:p w14:paraId="40DE0308" w14:textId="4C539A0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خالد السبت ( 49ـ 55 ) " بتصرف " .</w:t>
      </w:r>
    </w:p>
  </w:footnote>
  <w:footnote w:id="118">
    <w:p w14:paraId="02376BF6" w14:textId="00AB77B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(87) .</w:t>
      </w:r>
    </w:p>
  </w:footnote>
  <w:footnote w:id="119">
    <w:p w14:paraId="233578D6" w14:textId="4EF5C95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(28/138- 142-215) .</w:t>
      </w:r>
    </w:p>
  </w:footnote>
  <w:footnote w:id="120">
    <w:p w14:paraId="5569739F" w14:textId="5B282B3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(2/155) .</w:t>
      </w:r>
    </w:p>
  </w:footnote>
  <w:footnote w:id="121">
    <w:p w14:paraId="49858F5A" w14:textId="7F529CD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حسّنه الحافظ في الفتح وقال : " أخرجه أحمد بسند حسن ، وهو عند أبي داود من حديث العرس بن عميرة وهو أخو عدي ، وله شواهد من حديث حذيفة وجرير وغيرهما عند أحمد وغيره " . الفتح (13/3 - 4) </w:t>
      </w:r>
    </w:p>
  </w:footnote>
  <w:footnote w:id="122">
    <w:p w14:paraId="23D93B73" w14:textId="0B68C2D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( 4/214) والترمذي (4/467) ، قال أحمد شاكر : إسناده صحيح ، وجوّد الحافظ إسناده ، وكذا الأرنؤوط ، وصححه الألباني في صحيح الترغيب والترهيب (2/286) .</w:t>
      </w:r>
    </w:p>
  </w:footnote>
  <w:footnote w:id="123">
    <w:p w14:paraId="5FCA76C1" w14:textId="73C343E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عارضة الأحوذي (9/15) .</w:t>
      </w:r>
    </w:p>
  </w:footnote>
  <w:footnote w:id="124">
    <w:p w14:paraId="753AAAFE" w14:textId="1CDAB75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ابن ماجه ( 5/142) ، وحسنه الألباني في صحيح ابن ماجه (2/368) .</w:t>
      </w:r>
    </w:p>
  </w:footnote>
  <w:footnote w:id="125">
    <w:p w14:paraId="66BECD27" w14:textId="4F2472C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والترمذي ( 8/335) وقال : حديث حسن ، وحسّنه الألباني في المشكاة (5140) .</w:t>
      </w:r>
    </w:p>
  </w:footnote>
  <w:footnote w:id="126">
    <w:p w14:paraId="40D14D2D" w14:textId="24624DD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( 3/1221 ) ، ومسلم ( 8/165) .</w:t>
      </w:r>
    </w:p>
  </w:footnote>
  <w:footnote w:id="127">
    <w:p w14:paraId="388A826D" w14:textId="1E9296D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صفوة الآثار والمفاهيم (4/282) .</w:t>
      </w:r>
    </w:p>
  </w:footnote>
  <w:footnote w:id="128">
    <w:p w14:paraId="34BA6996" w14:textId="12A5217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(2/155) .</w:t>
      </w:r>
    </w:p>
  </w:footnote>
  <w:footnote w:id="129">
    <w:p w14:paraId="6E717F19" w14:textId="567CDBF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ابن ماجه ( 5/ 139) وحسنه الألباني في صحيح وضعيف ابن ماجه (9/4) .</w:t>
      </w:r>
    </w:p>
  </w:footnote>
  <w:footnote w:id="130">
    <w:p w14:paraId="1325D999" w14:textId="4EC915A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(1/90) وأحمد ( 5/124) .</w:t>
      </w:r>
    </w:p>
  </w:footnote>
  <w:footnote w:id="131">
    <w:p w14:paraId="2E196B45" w14:textId="555A885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(1/ 50) ، وأحمد ( 3/49) . </w:t>
      </w:r>
    </w:p>
  </w:footnote>
  <w:footnote w:id="132">
    <w:p w14:paraId="203501BF" w14:textId="01591FF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(1/41) ، ( 2/493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ـ 494) " بتصرف يسير " .</w:t>
      </w:r>
    </w:p>
  </w:footnote>
  <w:footnote w:id="133">
    <w:p w14:paraId="2C90C166" w14:textId="72329B6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(1/99) كتاب الإيمان حديث رقم (101) .</w:t>
      </w:r>
    </w:p>
  </w:footnote>
  <w:footnote w:id="134">
    <w:p w14:paraId="485824B2" w14:textId="33A26AC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(2/747) ومسلم (5/8</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135">
    <w:p w14:paraId="788494CE" w14:textId="50E6A11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أحمد (3/253) رقم الحديث (1839) ، قال أحمد شاكر : إسناده صحيح .</w:t>
      </w:r>
    </w:p>
  </w:footnote>
  <w:footnote w:id="136">
    <w:p w14:paraId="114DA25E" w14:textId="2414CC6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(2/494 ـ 498) " بتصرف " ، نظام الحسبة في الإسلام دراسة مقارنة . عبد العزيز بن مرشد ( 17) ، الحسبة في الإسلام .د. عبد الرحيم المغذوي (29) </w:t>
      </w:r>
    </w:p>
  </w:footnote>
  <w:footnote w:id="137">
    <w:p w14:paraId="6A5AA99E" w14:textId="696CED9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(11 /234 رقم 20453) .</w:t>
      </w:r>
    </w:p>
  </w:footnote>
  <w:footnote w:id="138">
    <w:p w14:paraId="3329F874" w14:textId="5329D8F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007A3552">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كنز العمال للمتقي الهندي ( 3/176) .</w:t>
      </w:r>
    </w:p>
  </w:footnote>
  <w:footnote w:id="139">
    <w:p w14:paraId="6C2D3CC0" w14:textId="0A65501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صحيح مسلم (1/ 573) كتاب المسافر حديث رقم (836) .</w:t>
      </w:r>
    </w:p>
  </w:footnote>
  <w:footnote w:id="140">
    <w:p w14:paraId="1E807DF3" w14:textId="33A9E66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(2/505).</w:t>
      </w:r>
    </w:p>
  </w:footnote>
  <w:footnote w:id="141">
    <w:p w14:paraId="426C91D8" w14:textId="2C76BDA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كتاب الأموال لأبي عبيد (94) .</w:t>
      </w:r>
    </w:p>
  </w:footnote>
  <w:footnote w:id="142">
    <w:p w14:paraId="5A23D8A5" w14:textId="12BAB75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مناقب أمير المؤمنين عمر بن الخطاب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لابن الجوزي (161) .</w:t>
      </w:r>
    </w:p>
  </w:footnote>
  <w:footnote w:id="143">
    <w:p w14:paraId="2C3B0F3B" w14:textId="46E6B00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وكان هذا الرجل غزلاً صاحب نساء ، ونفاه عمر إلى عمان . ( الإصابة 1/536) .</w:t>
      </w:r>
    </w:p>
  </w:footnote>
  <w:footnote w:id="144">
    <w:p w14:paraId="70C40360" w14:textId="3C97757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مصنف عبد الرزاق (4/370) ، ومعنى تفلات : غير متزينات . </w:t>
      </w:r>
    </w:p>
  </w:footnote>
  <w:footnote w:id="145">
    <w:p w14:paraId="2AC27BE1" w14:textId="0908C2F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(2/509).</w:t>
      </w:r>
    </w:p>
  </w:footnote>
  <w:footnote w:id="146">
    <w:p w14:paraId="02171FEA" w14:textId="2BE42C4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(2/515). الحسبة في الإسلام .د. عبد الرحيم المغذوي (34) .</w:t>
      </w:r>
    </w:p>
  </w:footnote>
  <w:footnote w:id="147">
    <w:p w14:paraId="4C2FF7D3" w14:textId="3E58E05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w:t>
      </w:r>
      <w:r w:rsidRPr="003644E7">
        <w:rPr>
          <w:rFonts w:ascii="Traditional Arabic" w:hAnsi="Traditional Arabic" w:cs="Traditional Arabic"/>
          <w:b/>
          <w:bCs/>
          <w:sz w:val="36"/>
          <w:szCs w:val="36"/>
          <w:vertAlign w:val="superscript"/>
        </w:rPr>
        <w:t>2</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519</w:t>
      </w:r>
      <w:r w:rsidRPr="003644E7">
        <w:rPr>
          <w:rFonts w:ascii="Traditional Arabic" w:hAnsi="Traditional Arabic" w:cs="Traditional Arabic"/>
          <w:b/>
          <w:bCs/>
          <w:sz w:val="36"/>
          <w:szCs w:val="36"/>
          <w:vertAlign w:val="superscript"/>
          <w:rtl/>
        </w:rPr>
        <w:t>). الحسبة في الإسلام .د. عبد الرحيم المغذوي (</w:t>
      </w:r>
      <w:r w:rsidR="00A11FB6">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tl/>
        </w:rPr>
        <w:t>) .</w:t>
      </w:r>
    </w:p>
  </w:footnote>
  <w:footnote w:id="148">
    <w:p w14:paraId="67432CC0" w14:textId="2087BFF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(2/525). الحسبة في الإسلام .د. عبد الرحيم المغذوي (35) .</w:t>
      </w:r>
    </w:p>
  </w:footnote>
  <w:footnote w:id="149">
    <w:p w14:paraId="17189D17" w14:textId="69E6FC7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(2/536). الحسبة في الإسلام .د. عبد الرحيم المغذوي (36) .</w:t>
      </w:r>
    </w:p>
  </w:footnote>
  <w:footnote w:id="150">
    <w:p w14:paraId="264F3EF1" w14:textId="2BF5991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.د. عبد الرحيم المغذوي (38) .</w:t>
      </w:r>
    </w:p>
  </w:footnote>
  <w:footnote w:id="151">
    <w:p w14:paraId="492E773F" w14:textId="68EF6E6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(2/563). </w:t>
      </w:r>
    </w:p>
  </w:footnote>
  <w:footnote w:id="152">
    <w:p w14:paraId="16A1819C" w14:textId="7D7E85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.د. عبد الرحيم المغذوي (39) .</w:t>
      </w:r>
    </w:p>
  </w:footnote>
  <w:footnote w:id="153">
    <w:p w14:paraId="4CF5E95B" w14:textId="72B0E9A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(2/585). الحسبة في الإسلام .د. عبد الرحيم المغذوي (39) . بحث عن الحسبة </w:t>
      </w:r>
      <w:r w:rsidR="007C5FCA">
        <w:rPr>
          <w:rFonts w:ascii="Traditional Arabic" w:hAnsi="Traditional Arabic" w:cs="Traditional Arabic" w:hint="cs"/>
          <w:b/>
          <w:bCs/>
          <w:sz w:val="36"/>
          <w:szCs w:val="36"/>
          <w:vertAlign w:val="superscript"/>
          <w:rtl/>
        </w:rPr>
        <w:t xml:space="preserve">على الشبكة </w:t>
      </w:r>
      <w:r w:rsidR="002D6BF9">
        <w:rPr>
          <w:rFonts w:ascii="Traditional Arabic" w:hAnsi="Traditional Arabic" w:cs="Traditional Arabic" w:hint="cs"/>
          <w:b/>
          <w:bCs/>
          <w:sz w:val="36"/>
          <w:szCs w:val="36"/>
          <w:vertAlign w:val="superscript"/>
          <w:rtl/>
        </w:rPr>
        <w:t xml:space="preserve">العنكبوتية </w:t>
      </w:r>
      <w:r w:rsidRPr="003644E7">
        <w:rPr>
          <w:rFonts w:ascii="Traditional Arabic" w:hAnsi="Traditional Arabic" w:cs="Traditional Arabic"/>
          <w:b/>
          <w:bCs/>
          <w:sz w:val="36"/>
          <w:szCs w:val="36"/>
          <w:vertAlign w:val="superscript"/>
          <w:rtl/>
        </w:rPr>
        <w:t>. " بتصرف " .</w:t>
      </w:r>
    </w:p>
  </w:footnote>
  <w:footnote w:id="154">
    <w:p w14:paraId="11061DEE" w14:textId="07B69B9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.د. عبد الرحيم المغذوي (</w:t>
      </w:r>
      <w:r w:rsidR="009320B9" w:rsidRPr="003644E7">
        <w:rPr>
          <w:rFonts w:ascii="Traditional Arabic" w:hAnsi="Traditional Arabic" w:cs="Traditional Arabic"/>
          <w:b/>
          <w:bCs/>
          <w:sz w:val="36"/>
          <w:szCs w:val="36"/>
          <w:vertAlign w:val="superscript"/>
          <w:rtl/>
        </w:rPr>
        <w:t>41</w:t>
      </w:r>
      <w:r w:rsidRPr="003644E7">
        <w:rPr>
          <w:rFonts w:ascii="Traditional Arabic" w:hAnsi="Traditional Arabic" w:cs="Traditional Arabic"/>
          <w:b/>
          <w:bCs/>
          <w:sz w:val="36"/>
          <w:szCs w:val="36"/>
          <w:vertAlign w:val="superscript"/>
          <w:rtl/>
        </w:rPr>
        <w:t>) .</w:t>
      </w:r>
    </w:p>
  </w:footnote>
  <w:footnote w:id="155">
    <w:p w14:paraId="32B6ED15" w14:textId="2059B07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w:t>
      </w:r>
      <w:r w:rsidR="009320B9"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w:t>
      </w:r>
      <w:r w:rsidR="009320B9" w:rsidRPr="003644E7">
        <w:rPr>
          <w:rFonts w:ascii="Traditional Arabic" w:hAnsi="Traditional Arabic" w:cs="Traditional Arabic"/>
          <w:b/>
          <w:bCs/>
          <w:sz w:val="36"/>
          <w:szCs w:val="36"/>
          <w:vertAlign w:val="superscript"/>
          <w:rtl/>
        </w:rPr>
        <w:t xml:space="preserve">7 </w:t>
      </w:r>
      <w:r w:rsidRPr="003644E7">
        <w:rPr>
          <w:rFonts w:ascii="Traditional Arabic" w:hAnsi="Traditional Arabic" w:cs="Traditional Arabic"/>
          <w:b/>
          <w:bCs/>
          <w:sz w:val="36"/>
          <w:szCs w:val="36"/>
          <w:vertAlign w:val="superscript"/>
          <w:rtl/>
        </w:rPr>
        <w:t xml:space="preserve">ـ </w:t>
      </w:r>
      <w:r w:rsidR="009320B9" w:rsidRPr="003644E7">
        <w:rPr>
          <w:rFonts w:ascii="Traditional Arabic" w:hAnsi="Traditional Arabic" w:cs="Traditional Arabic"/>
          <w:b/>
          <w:bCs/>
          <w:sz w:val="36"/>
          <w:szCs w:val="36"/>
          <w:vertAlign w:val="superscript"/>
          <w:rtl/>
        </w:rPr>
        <w:t>8</w:t>
      </w:r>
      <w:r w:rsidRPr="003644E7">
        <w:rPr>
          <w:rFonts w:ascii="Traditional Arabic" w:hAnsi="Traditional Arabic" w:cs="Traditional Arabic"/>
          <w:b/>
          <w:bCs/>
          <w:sz w:val="36"/>
          <w:szCs w:val="36"/>
          <w:vertAlign w:val="superscript"/>
          <w:rtl/>
        </w:rPr>
        <w:t>) " بتصرف " .</w:t>
      </w:r>
    </w:p>
  </w:footnote>
  <w:footnote w:id="156">
    <w:p w14:paraId="2EB20C42" w14:textId="2885057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الماضي والحاضر . د. علي القرني (</w:t>
      </w:r>
      <w:r w:rsidR="00A848FF"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w:t>
      </w:r>
      <w:r w:rsidR="00A848FF" w:rsidRPr="003644E7">
        <w:rPr>
          <w:rFonts w:ascii="Traditional Arabic" w:hAnsi="Traditional Arabic" w:cs="Traditional Arabic"/>
          <w:b/>
          <w:bCs/>
          <w:sz w:val="36"/>
          <w:szCs w:val="36"/>
          <w:vertAlign w:val="superscript"/>
          <w:rtl/>
        </w:rPr>
        <w:t>9</w:t>
      </w:r>
      <w:r w:rsidRPr="003644E7">
        <w:rPr>
          <w:rFonts w:ascii="Traditional Arabic" w:hAnsi="Traditional Arabic" w:cs="Traditional Arabic"/>
          <w:b/>
          <w:bCs/>
          <w:sz w:val="36"/>
          <w:szCs w:val="36"/>
          <w:vertAlign w:val="superscript"/>
          <w:rtl/>
        </w:rPr>
        <w:t>) " بتصرف " .</w:t>
      </w:r>
    </w:p>
  </w:footnote>
  <w:footnote w:id="157">
    <w:p w14:paraId="7F8CFA58" w14:textId="5F13C46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Fonts w:ascii="Traditional Arabic" w:hAnsi="Traditional Arabic" w:cs="Traditional Arabic"/>
          <w:b/>
          <w:bCs/>
          <w:sz w:val="36"/>
          <w:szCs w:val="36"/>
          <w:vertAlign w:val="superscript"/>
          <w:rtl/>
        </w:rPr>
        <w:t xml:space="preserve"> </w:t>
      </w: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9006C5" w:rsidRPr="003644E7">
        <w:rPr>
          <w:rFonts w:ascii="Traditional Arabic" w:hAnsi="Traditional Arabic" w:cs="Traditional Arabic"/>
          <w:b/>
          <w:bCs/>
          <w:sz w:val="36"/>
          <w:szCs w:val="36"/>
          <w:vertAlign w:val="superscript"/>
          <w:rtl/>
        </w:rPr>
        <w:t>169</w:t>
      </w:r>
      <w:r w:rsidRPr="003644E7">
        <w:rPr>
          <w:rFonts w:ascii="Traditional Arabic" w:hAnsi="Traditional Arabic" w:cs="Traditional Arabic"/>
          <w:b/>
          <w:bCs/>
          <w:sz w:val="36"/>
          <w:szCs w:val="36"/>
          <w:vertAlign w:val="superscript"/>
          <w:rtl/>
        </w:rPr>
        <w:t>) ، التشريع الجنائي (</w:t>
      </w:r>
      <w:r w:rsidR="009006C5"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w:t>
      </w:r>
      <w:r w:rsidR="009006C5" w:rsidRPr="003644E7">
        <w:rPr>
          <w:rFonts w:ascii="Traditional Arabic" w:hAnsi="Traditional Arabic" w:cs="Traditional Arabic"/>
          <w:b/>
          <w:bCs/>
          <w:sz w:val="36"/>
          <w:szCs w:val="36"/>
          <w:vertAlign w:val="superscript"/>
          <w:rtl/>
        </w:rPr>
        <w:t>481</w:t>
      </w:r>
      <w:r w:rsidRPr="003644E7">
        <w:rPr>
          <w:rFonts w:ascii="Traditional Arabic" w:hAnsi="Traditional Arabic" w:cs="Traditional Arabic"/>
          <w:b/>
          <w:bCs/>
          <w:sz w:val="36"/>
          <w:szCs w:val="36"/>
          <w:vertAlign w:val="superscript"/>
          <w:rtl/>
        </w:rPr>
        <w:t>) ، الأمر بالمعروف والنهي عن المنكر . د. خالد السبت (</w:t>
      </w:r>
      <w:r w:rsidR="009006C5" w:rsidRPr="003644E7">
        <w:rPr>
          <w:rFonts w:ascii="Traditional Arabic" w:hAnsi="Traditional Arabic" w:cs="Traditional Arabic"/>
          <w:b/>
          <w:bCs/>
          <w:sz w:val="36"/>
          <w:szCs w:val="36"/>
          <w:vertAlign w:val="superscript"/>
          <w:rtl/>
        </w:rPr>
        <w:t>99</w:t>
      </w:r>
      <w:r w:rsidRPr="003644E7">
        <w:rPr>
          <w:rFonts w:ascii="Traditional Arabic" w:hAnsi="Traditional Arabic" w:cs="Traditional Arabic"/>
          <w:b/>
          <w:bCs/>
          <w:sz w:val="36"/>
          <w:szCs w:val="36"/>
          <w:vertAlign w:val="superscript"/>
          <w:rtl/>
        </w:rPr>
        <w:t>) .</w:t>
      </w:r>
    </w:p>
  </w:footnote>
  <w:footnote w:id="158">
    <w:p w14:paraId="5E6CEEEA" w14:textId="715BE59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القرطبي (</w:t>
      </w:r>
      <w:r w:rsidR="009006C5" w:rsidRPr="003644E7">
        <w:rPr>
          <w:rFonts w:ascii="Traditional Arabic" w:hAnsi="Traditional Arabic" w:cs="Traditional Arabic"/>
          <w:b/>
          <w:bCs/>
          <w:sz w:val="36"/>
          <w:szCs w:val="36"/>
          <w:vertAlign w:val="superscript"/>
          <w:rtl/>
        </w:rPr>
        <w:t>4</w:t>
      </w:r>
      <w:r w:rsidRPr="003644E7">
        <w:rPr>
          <w:rFonts w:ascii="Traditional Arabic" w:hAnsi="Traditional Arabic" w:cs="Traditional Arabic"/>
          <w:b/>
          <w:bCs/>
          <w:sz w:val="36"/>
          <w:szCs w:val="36"/>
          <w:vertAlign w:val="superscript"/>
          <w:rtl/>
        </w:rPr>
        <w:t>/</w:t>
      </w:r>
      <w:r w:rsidR="009006C5" w:rsidRPr="003644E7">
        <w:rPr>
          <w:rFonts w:ascii="Traditional Arabic" w:hAnsi="Traditional Arabic" w:cs="Traditional Arabic"/>
          <w:b/>
          <w:bCs/>
          <w:sz w:val="36"/>
          <w:szCs w:val="36"/>
          <w:vertAlign w:val="superscript"/>
          <w:rtl/>
        </w:rPr>
        <w:t>47</w:t>
      </w:r>
      <w:r w:rsidRPr="003644E7">
        <w:rPr>
          <w:rFonts w:ascii="Traditional Arabic" w:hAnsi="Traditional Arabic" w:cs="Traditional Arabic"/>
          <w:b/>
          <w:bCs/>
          <w:sz w:val="36"/>
          <w:szCs w:val="36"/>
          <w:vertAlign w:val="superscript"/>
          <w:rtl/>
        </w:rPr>
        <w:t>) .</w:t>
      </w:r>
    </w:p>
  </w:footnote>
  <w:footnote w:id="159">
    <w:p w14:paraId="1416650C" w14:textId="3A189CE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9006C5" w:rsidRPr="003644E7">
        <w:rPr>
          <w:rFonts w:ascii="Traditional Arabic" w:hAnsi="Traditional Arabic" w:cs="Traditional Arabic"/>
          <w:b/>
          <w:bCs/>
          <w:sz w:val="36"/>
          <w:szCs w:val="36"/>
          <w:vertAlign w:val="superscript"/>
          <w:rtl/>
        </w:rPr>
        <w:t>169</w:t>
      </w:r>
      <w:r w:rsidRPr="003644E7">
        <w:rPr>
          <w:rFonts w:ascii="Traditional Arabic" w:hAnsi="Traditional Arabic" w:cs="Traditional Arabic"/>
          <w:b/>
          <w:bCs/>
          <w:sz w:val="36"/>
          <w:szCs w:val="36"/>
          <w:vertAlign w:val="superscript"/>
          <w:rtl/>
        </w:rPr>
        <w:t>) ، التشريع الجنائي (</w:t>
      </w:r>
      <w:r w:rsidR="009006C5"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w:t>
      </w:r>
      <w:r w:rsidR="009006C5" w:rsidRPr="003644E7">
        <w:rPr>
          <w:rFonts w:ascii="Traditional Arabic" w:hAnsi="Traditional Arabic" w:cs="Traditional Arabic"/>
          <w:b/>
          <w:bCs/>
          <w:sz w:val="36"/>
          <w:szCs w:val="36"/>
          <w:vertAlign w:val="superscript"/>
          <w:rtl/>
        </w:rPr>
        <w:t>481</w:t>
      </w:r>
      <w:r w:rsidRPr="003644E7">
        <w:rPr>
          <w:rFonts w:ascii="Traditional Arabic" w:hAnsi="Traditional Arabic" w:cs="Traditional Arabic"/>
          <w:b/>
          <w:bCs/>
          <w:sz w:val="36"/>
          <w:szCs w:val="36"/>
          <w:vertAlign w:val="superscript"/>
          <w:rtl/>
        </w:rPr>
        <w:t>) ، الأمر بالمعروف والنهي عن المنكر . د. خالد السبت (</w:t>
      </w:r>
      <w:r w:rsidR="009006C5" w:rsidRPr="003644E7">
        <w:rPr>
          <w:rFonts w:ascii="Traditional Arabic" w:hAnsi="Traditional Arabic" w:cs="Traditional Arabic"/>
          <w:b/>
          <w:bCs/>
          <w:sz w:val="36"/>
          <w:szCs w:val="36"/>
          <w:vertAlign w:val="superscript"/>
          <w:rtl/>
        </w:rPr>
        <w:t>99</w:t>
      </w:r>
      <w:r w:rsidRPr="003644E7">
        <w:rPr>
          <w:rFonts w:ascii="Traditional Arabic" w:hAnsi="Traditional Arabic" w:cs="Traditional Arabic"/>
          <w:b/>
          <w:bCs/>
          <w:sz w:val="36"/>
          <w:szCs w:val="36"/>
          <w:vertAlign w:val="superscript"/>
          <w:rtl/>
        </w:rPr>
        <w:t>) " بتصرف " .</w:t>
      </w:r>
    </w:p>
  </w:footnote>
  <w:footnote w:id="160">
    <w:p w14:paraId="3A2F2F43" w14:textId="33ECBB9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9006C5" w:rsidRPr="003644E7">
        <w:rPr>
          <w:rFonts w:ascii="Traditional Arabic" w:hAnsi="Traditional Arabic" w:cs="Traditional Arabic"/>
          <w:b/>
          <w:bCs/>
          <w:sz w:val="36"/>
          <w:szCs w:val="36"/>
          <w:vertAlign w:val="superscript"/>
          <w:rtl/>
        </w:rPr>
        <w:t xml:space="preserve">( 1/171- 173 ) </w:t>
      </w:r>
      <w:r w:rsidRPr="003644E7">
        <w:rPr>
          <w:rFonts w:ascii="Traditional Arabic" w:hAnsi="Traditional Arabic" w:cs="Traditional Arabic"/>
          <w:b/>
          <w:bCs/>
          <w:sz w:val="36"/>
          <w:szCs w:val="36"/>
          <w:vertAlign w:val="superscript"/>
          <w:rtl/>
        </w:rPr>
        <w:t>، أصول الدعوة .</w:t>
      </w:r>
      <w:r w:rsidR="009006C5" w:rsidRPr="003644E7">
        <w:rPr>
          <w:rFonts w:ascii="Traditional Arabic" w:hAnsi="Traditional Arabic" w:cs="Traditional Arabic"/>
          <w:b/>
          <w:bCs/>
          <w:sz w:val="36"/>
          <w:szCs w:val="36"/>
          <w:vertAlign w:val="superscript"/>
          <w:rtl/>
        </w:rPr>
        <w:t xml:space="preserve"> ( 165 ) .</w:t>
      </w:r>
    </w:p>
  </w:footnote>
  <w:footnote w:id="161">
    <w:p w14:paraId="3F34F621" w14:textId="0E5265B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عطية (</w:t>
      </w:r>
      <w:r w:rsidR="009006C5" w:rsidRPr="003644E7">
        <w:rPr>
          <w:rFonts w:ascii="Traditional Arabic" w:hAnsi="Traditional Arabic" w:cs="Traditional Arabic"/>
          <w:b/>
          <w:bCs/>
          <w:sz w:val="36"/>
          <w:szCs w:val="36"/>
          <w:vertAlign w:val="superscript"/>
          <w:rtl/>
        </w:rPr>
        <w:t>5</w:t>
      </w:r>
      <w:r w:rsidRPr="003644E7">
        <w:rPr>
          <w:rFonts w:ascii="Traditional Arabic" w:hAnsi="Traditional Arabic" w:cs="Traditional Arabic"/>
          <w:b/>
          <w:bCs/>
          <w:sz w:val="36"/>
          <w:szCs w:val="36"/>
          <w:vertAlign w:val="superscript"/>
          <w:rtl/>
        </w:rPr>
        <w:t>/</w:t>
      </w:r>
      <w:r w:rsidR="009006C5" w:rsidRPr="003644E7">
        <w:rPr>
          <w:rFonts w:ascii="Traditional Arabic" w:hAnsi="Traditional Arabic" w:cs="Traditional Arabic"/>
          <w:b/>
          <w:bCs/>
          <w:sz w:val="36"/>
          <w:szCs w:val="36"/>
          <w:vertAlign w:val="superscript"/>
          <w:rtl/>
        </w:rPr>
        <w:t>166</w:t>
      </w:r>
      <w:r w:rsidRPr="003644E7">
        <w:rPr>
          <w:rFonts w:ascii="Traditional Arabic" w:hAnsi="Traditional Arabic" w:cs="Traditional Arabic"/>
          <w:b/>
          <w:bCs/>
          <w:sz w:val="36"/>
          <w:szCs w:val="36"/>
          <w:vertAlign w:val="superscript"/>
          <w:rtl/>
        </w:rPr>
        <w:t>) .</w:t>
      </w:r>
    </w:p>
  </w:footnote>
  <w:footnote w:id="162">
    <w:p w14:paraId="6DD33331" w14:textId="505EF04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9006C5"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 xml:space="preserve">/جزء </w:t>
      </w:r>
      <w:r w:rsidR="009006C5" w:rsidRPr="003644E7">
        <w:rPr>
          <w:rFonts w:ascii="Traditional Arabic" w:hAnsi="Traditional Arabic" w:cs="Traditional Arabic"/>
          <w:b/>
          <w:bCs/>
          <w:sz w:val="36"/>
          <w:szCs w:val="36"/>
          <w:vertAlign w:val="superscript"/>
          <w:rtl/>
        </w:rPr>
        <w:t>2</w:t>
      </w:r>
      <w:r w:rsidRPr="003644E7">
        <w:rPr>
          <w:rFonts w:ascii="Traditional Arabic" w:hAnsi="Traditional Arabic" w:cs="Traditional Arabic"/>
          <w:b/>
          <w:bCs/>
          <w:sz w:val="36"/>
          <w:szCs w:val="36"/>
          <w:vertAlign w:val="superscript"/>
          <w:rtl/>
        </w:rPr>
        <w:t>/</w:t>
      </w:r>
      <w:r w:rsidR="009006C5" w:rsidRPr="003644E7">
        <w:rPr>
          <w:rFonts w:ascii="Traditional Arabic" w:hAnsi="Traditional Arabic" w:cs="Traditional Arabic"/>
          <w:b/>
          <w:bCs/>
          <w:sz w:val="36"/>
          <w:szCs w:val="36"/>
          <w:vertAlign w:val="superscript"/>
          <w:rtl/>
        </w:rPr>
        <w:t>22</w:t>
      </w:r>
      <w:r w:rsidRPr="003644E7">
        <w:rPr>
          <w:rFonts w:ascii="Traditional Arabic" w:hAnsi="Traditional Arabic" w:cs="Traditional Arabic"/>
          <w:b/>
          <w:bCs/>
          <w:sz w:val="36"/>
          <w:szCs w:val="36"/>
          <w:vertAlign w:val="superscript"/>
          <w:rtl/>
        </w:rPr>
        <w:t>) .</w:t>
      </w:r>
    </w:p>
  </w:footnote>
  <w:footnote w:id="163">
    <w:p w14:paraId="5A5FCB85" w14:textId="760F15B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ابن ماجه في السنن كتاب الفتن ، باب الأمر بالمعروف والنهي عن المنكر </w:t>
      </w:r>
      <w:r w:rsidR="00060C0A" w:rsidRPr="003644E7">
        <w:rPr>
          <w:rFonts w:ascii="Traditional Arabic" w:hAnsi="Traditional Arabic" w:cs="Traditional Arabic"/>
          <w:b/>
          <w:bCs/>
          <w:sz w:val="36"/>
          <w:szCs w:val="36"/>
          <w:vertAlign w:val="superscript"/>
          <w:rtl/>
        </w:rPr>
        <w:t>( 2/4004/1) دار المعرفة تحقيق خليل مأمون شيحا ، وهو حديث حسن .</w:t>
      </w:r>
    </w:p>
  </w:footnote>
  <w:footnote w:id="164">
    <w:p w14:paraId="280F9CBD" w14:textId="7B15A85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البزار ، مسند أبي هريرة (</w:t>
      </w:r>
      <w:r w:rsidR="009B5ED2" w:rsidRPr="003644E7">
        <w:rPr>
          <w:rFonts w:ascii="Traditional Arabic" w:hAnsi="Traditional Arabic" w:cs="Traditional Arabic"/>
          <w:b/>
          <w:bCs/>
          <w:sz w:val="36"/>
          <w:szCs w:val="36"/>
          <w:vertAlign w:val="superscript"/>
          <w:rtl/>
        </w:rPr>
        <w:t>2</w:t>
      </w:r>
      <w:r w:rsidRPr="003644E7">
        <w:rPr>
          <w:rFonts w:ascii="Traditional Arabic" w:hAnsi="Traditional Arabic" w:cs="Traditional Arabic"/>
          <w:b/>
          <w:bCs/>
          <w:sz w:val="36"/>
          <w:szCs w:val="36"/>
          <w:vertAlign w:val="superscript"/>
          <w:rtl/>
        </w:rPr>
        <w:t>/</w:t>
      </w:r>
      <w:r w:rsidR="009B5ED2" w:rsidRPr="003644E7">
        <w:rPr>
          <w:rFonts w:ascii="Traditional Arabic" w:hAnsi="Traditional Arabic" w:cs="Traditional Arabic"/>
          <w:b/>
          <w:bCs/>
          <w:sz w:val="36"/>
          <w:szCs w:val="36"/>
          <w:vertAlign w:val="superscript"/>
          <w:rtl/>
        </w:rPr>
        <w:t>440</w:t>
      </w:r>
      <w:r w:rsidRPr="003644E7">
        <w:rPr>
          <w:rFonts w:ascii="Traditional Arabic" w:hAnsi="Traditional Arabic" w:cs="Traditional Arabic"/>
          <w:b/>
          <w:bCs/>
          <w:sz w:val="36"/>
          <w:szCs w:val="36"/>
          <w:vertAlign w:val="superscript"/>
          <w:rtl/>
        </w:rPr>
        <w:t>) .</w:t>
      </w:r>
    </w:p>
  </w:footnote>
  <w:footnote w:id="165">
    <w:p w14:paraId="79FCB5F4" w14:textId="3313693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9B5ED2" w:rsidRPr="003644E7">
        <w:rPr>
          <w:rFonts w:ascii="Traditional Arabic" w:hAnsi="Traditional Arabic" w:cs="Traditional Arabic"/>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9B5ED2" w:rsidRPr="003644E7">
        <w:rPr>
          <w:rFonts w:ascii="Traditional Arabic" w:hAnsi="Traditional Arabic" w:cs="Traditional Arabic"/>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9B5ED2" w:rsidRPr="003644E7">
        <w:rPr>
          <w:rFonts w:ascii="Traditional Arabic" w:hAnsi="Traditional Arabic" w:cs="Traditional Arabic"/>
          <w:b/>
          <w:bCs/>
          <w:sz w:val="36"/>
          <w:szCs w:val="36"/>
          <w:vertAlign w:val="superscript"/>
          <w:rtl/>
        </w:rPr>
        <w:t>3</w:t>
      </w:r>
      <w:r w:rsidRPr="003644E7">
        <w:rPr>
          <w:rFonts w:ascii="Traditional Arabic" w:hAnsi="Traditional Arabic" w:cs="Traditional Arabic"/>
          <w:b/>
          <w:bCs/>
          <w:sz w:val="36"/>
          <w:szCs w:val="36"/>
          <w:vertAlign w:val="superscript"/>
          <w:rtl/>
        </w:rPr>
        <w:t>/</w:t>
      </w:r>
      <w:r w:rsidR="009B5ED2" w:rsidRPr="003644E7">
        <w:rPr>
          <w:rFonts w:ascii="Traditional Arabic" w:hAnsi="Traditional Arabic" w:cs="Traditional Arabic"/>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166">
    <w:p w14:paraId="6EDD53CA" w14:textId="0691393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 </w:t>
      </w:r>
      <w:r w:rsidR="00896D2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96D27">
        <w:rPr>
          <w:rFonts w:ascii="Traditional Arabic" w:hAnsi="Traditional Arabic" w:cs="Traditional Arabic" w:hint="cs"/>
          <w:b/>
          <w:bCs/>
          <w:sz w:val="36"/>
          <w:szCs w:val="36"/>
          <w:vertAlign w:val="superscript"/>
          <w:rtl/>
        </w:rPr>
        <w:t>389</w:t>
      </w:r>
      <w:r w:rsidRPr="003644E7">
        <w:rPr>
          <w:rFonts w:ascii="Traditional Arabic" w:hAnsi="Traditional Arabic" w:cs="Traditional Arabic"/>
          <w:b/>
          <w:bCs/>
          <w:sz w:val="36"/>
          <w:szCs w:val="36"/>
          <w:vertAlign w:val="superscript"/>
          <w:rtl/>
        </w:rPr>
        <w:t xml:space="preserve">) والترمذي ( </w:t>
      </w:r>
      <w:r w:rsidR="00896D27">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896D27">
        <w:rPr>
          <w:rFonts w:ascii="Traditional Arabic" w:hAnsi="Traditional Arabic" w:cs="Traditional Arabic" w:hint="cs"/>
          <w:b/>
          <w:bCs/>
          <w:sz w:val="36"/>
          <w:szCs w:val="36"/>
          <w:vertAlign w:val="superscript"/>
          <w:rtl/>
        </w:rPr>
        <w:t>94</w:t>
      </w:r>
      <w:r w:rsidRPr="003644E7">
        <w:rPr>
          <w:rFonts w:ascii="Traditional Arabic" w:hAnsi="Traditional Arabic" w:cs="Traditional Arabic"/>
          <w:b/>
          <w:bCs/>
          <w:sz w:val="36"/>
          <w:szCs w:val="36"/>
          <w:vertAlign w:val="superscript"/>
          <w:rtl/>
        </w:rPr>
        <w:t>) وقال : حديث حسن صحيح ، والحاكم في المستدرك (</w:t>
      </w:r>
      <w:r w:rsidR="00896D27">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96D27">
        <w:rPr>
          <w:rFonts w:ascii="Traditional Arabic" w:hAnsi="Traditional Arabic" w:cs="Traditional Arabic" w:hint="cs"/>
          <w:b/>
          <w:bCs/>
          <w:sz w:val="36"/>
          <w:szCs w:val="36"/>
          <w:vertAlign w:val="superscript"/>
          <w:rtl/>
        </w:rPr>
        <w:t>75</w:t>
      </w:r>
      <w:r w:rsidRPr="003644E7">
        <w:rPr>
          <w:rFonts w:ascii="Traditional Arabic" w:hAnsi="Traditional Arabic" w:cs="Traditional Arabic"/>
          <w:b/>
          <w:bCs/>
          <w:sz w:val="36"/>
          <w:szCs w:val="36"/>
          <w:vertAlign w:val="superscript"/>
          <w:rtl/>
        </w:rPr>
        <w:t>) والبيهقي في السنن الكبرى (</w:t>
      </w:r>
      <w:r w:rsidR="00896D27">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896D27">
        <w:rPr>
          <w:rFonts w:ascii="Traditional Arabic" w:hAnsi="Traditional Arabic" w:cs="Traditional Arabic" w:hint="cs"/>
          <w:b/>
          <w:bCs/>
          <w:sz w:val="36"/>
          <w:szCs w:val="36"/>
          <w:vertAlign w:val="superscript"/>
          <w:rtl/>
        </w:rPr>
        <w:t>94</w:t>
      </w:r>
      <w:r w:rsidRPr="003644E7">
        <w:rPr>
          <w:rFonts w:ascii="Traditional Arabic" w:hAnsi="Traditional Arabic" w:cs="Traditional Arabic"/>
          <w:b/>
          <w:bCs/>
          <w:sz w:val="36"/>
          <w:szCs w:val="36"/>
          <w:vertAlign w:val="superscript"/>
          <w:rtl/>
        </w:rPr>
        <w:t>)  ، وصححه الحافظ ، وأحمد شاكر .</w:t>
      </w:r>
    </w:p>
  </w:footnote>
  <w:footnote w:id="167">
    <w:p w14:paraId="3BE459DB" w14:textId="4A63170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w:t>
      </w:r>
      <w:r w:rsidR="00896D2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96D27">
        <w:rPr>
          <w:rFonts w:ascii="Traditional Arabic" w:hAnsi="Traditional Arabic" w:cs="Traditional Arabic" w:hint="cs"/>
          <w:b/>
          <w:bCs/>
          <w:sz w:val="36"/>
          <w:szCs w:val="36"/>
          <w:vertAlign w:val="superscript"/>
          <w:rtl/>
        </w:rPr>
        <w:t>882</w:t>
      </w:r>
      <w:r w:rsidRPr="003644E7">
        <w:rPr>
          <w:rFonts w:ascii="Traditional Arabic" w:hAnsi="Traditional Arabic" w:cs="Traditional Arabic"/>
          <w:b/>
          <w:bCs/>
          <w:sz w:val="36"/>
          <w:szCs w:val="36"/>
          <w:vertAlign w:val="superscript"/>
          <w:rtl/>
        </w:rPr>
        <w:t>) .</w:t>
      </w:r>
    </w:p>
  </w:footnote>
  <w:footnote w:id="168">
    <w:p w14:paraId="4257E892" w14:textId="620BC45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896D2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96D27">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w:t>
      </w:r>
    </w:p>
  </w:footnote>
  <w:footnote w:id="169">
    <w:p w14:paraId="418203DA" w14:textId="0871975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في السنن كتاب الفتن ، باب نزول العذاب إذا لم يغير المنكر (</w:t>
      </w:r>
      <w:r w:rsidR="00080E7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80E73">
        <w:rPr>
          <w:rFonts w:ascii="Traditional Arabic" w:hAnsi="Traditional Arabic" w:cs="Traditional Arabic" w:hint="cs"/>
          <w:b/>
          <w:bCs/>
          <w:sz w:val="36"/>
          <w:szCs w:val="36"/>
          <w:vertAlign w:val="superscript"/>
          <w:rtl/>
        </w:rPr>
        <w:t>467</w:t>
      </w:r>
      <w:r w:rsidRPr="003644E7">
        <w:rPr>
          <w:rFonts w:ascii="Traditional Arabic" w:hAnsi="Traditional Arabic" w:cs="Traditional Arabic"/>
          <w:b/>
          <w:bCs/>
          <w:sz w:val="36"/>
          <w:szCs w:val="36"/>
          <w:vertAlign w:val="superscript"/>
          <w:rtl/>
        </w:rPr>
        <w:t xml:space="preserve">) . </w:t>
      </w:r>
    </w:p>
  </w:footnote>
  <w:footnote w:id="170">
    <w:p w14:paraId="33DAA1BB" w14:textId="7777777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color w:val="000000"/>
          <w:sz w:val="36"/>
          <w:szCs w:val="36"/>
          <w:vertAlign w:val="superscript"/>
          <w:rtl/>
        </w:rPr>
        <w:t>في المطبوعة : يعتدي : والصواب : يتعدى .</w:t>
      </w:r>
    </w:p>
  </w:footnote>
  <w:footnote w:id="171">
    <w:p w14:paraId="657B4D1C" w14:textId="34EED0D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477DF8">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w:t>
      </w:r>
      <w:r w:rsidR="00477DF8">
        <w:rPr>
          <w:rFonts w:ascii="Traditional Arabic" w:hAnsi="Traditional Arabic" w:cs="Traditional Arabic" w:hint="cs"/>
          <w:b/>
          <w:bCs/>
          <w:sz w:val="36"/>
          <w:szCs w:val="36"/>
          <w:vertAlign w:val="superscript"/>
          <w:rtl/>
        </w:rPr>
        <w:t xml:space="preserve">381 </w:t>
      </w:r>
      <w:r w:rsidRPr="003644E7">
        <w:rPr>
          <w:rFonts w:ascii="Traditional Arabic" w:hAnsi="Traditional Arabic" w:cs="Traditional Arabic"/>
          <w:b/>
          <w:bCs/>
          <w:sz w:val="36"/>
          <w:szCs w:val="36"/>
          <w:vertAlign w:val="superscript"/>
          <w:rtl/>
        </w:rPr>
        <w:t xml:space="preserve">- </w:t>
      </w:r>
      <w:r w:rsidR="00477DF8">
        <w:rPr>
          <w:rFonts w:ascii="Traditional Arabic" w:hAnsi="Traditional Arabic" w:cs="Traditional Arabic" w:hint="cs"/>
          <w:b/>
          <w:bCs/>
          <w:sz w:val="36"/>
          <w:szCs w:val="36"/>
          <w:vertAlign w:val="superscript"/>
          <w:rtl/>
        </w:rPr>
        <w:t>383</w:t>
      </w:r>
      <w:r w:rsidRPr="003644E7">
        <w:rPr>
          <w:rFonts w:ascii="Traditional Arabic" w:hAnsi="Traditional Arabic" w:cs="Traditional Arabic"/>
          <w:b/>
          <w:bCs/>
          <w:sz w:val="36"/>
          <w:szCs w:val="36"/>
          <w:vertAlign w:val="superscript"/>
          <w:rtl/>
        </w:rPr>
        <w:t xml:space="preserve"> ) </w:t>
      </w:r>
    </w:p>
  </w:footnote>
  <w:footnote w:id="172">
    <w:p w14:paraId="3EBE3A7C" w14:textId="77777777" w:rsidR="00A1724C" w:rsidRPr="003644E7" w:rsidRDefault="00A1724C" w:rsidP="00A1724C">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تعريفها ومشروعيتها ووجوبها . د. فضل إلهي ظهير (</w:t>
      </w:r>
      <w:r>
        <w:rPr>
          <w:rFonts w:ascii="Traditional Arabic" w:hAnsi="Traditional Arabic" w:cs="Traditional Arabic" w:hint="cs"/>
          <w:b/>
          <w:bCs/>
          <w:sz w:val="36"/>
          <w:szCs w:val="36"/>
          <w:vertAlign w:val="superscript"/>
          <w:rtl/>
        </w:rPr>
        <w:t xml:space="preserve">69 </w:t>
      </w:r>
      <w:r w:rsidRPr="003644E7">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 xml:space="preserve">80 </w:t>
      </w:r>
      <w:r w:rsidRPr="003644E7">
        <w:rPr>
          <w:rFonts w:ascii="Traditional Arabic" w:hAnsi="Traditional Arabic" w:cs="Traditional Arabic"/>
          <w:b/>
          <w:bCs/>
          <w:sz w:val="36"/>
          <w:szCs w:val="36"/>
          <w:vertAlign w:val="superscript"/>
          <w:rtl/>
        </w:rPr>
        <w:t>) " بتصرف " . تنبيه الغافلين (</w:t>
      </w:r>
      <w:r>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 ، التشريع الجنائي (</w:t>
      </w:r>
      <w:r>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 xml:space="preserve">493 </w:t>
      </w:r>
      <w:r w:rsidRPr="003644E7">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 xml:space="preserve">495 </w:t>
      </w:r>
      <w:r w:rsidRPr="003644E7">
        <w:rPr>
          <w:rFonts w:ascii="Traditional Arabic" w:hAnsi="Traditional Arabic" w:cs="Traditional Arabic"/>
          <w:b/>
          <w:bCs/>
          <w:sz w:val="36"/>
          <w:szCs w:val="36"/>
          <w:vertAlign w:val="superscript"/>
          <w:rtl/>
        </w:rPr>
        <w:t>) .</w:t>
      </w:r>
    </w:p>
  </w:footnote>
  <w:footnote w:id="173">
    <w:p w14:paraId="256C1F30" w14:textId="41B9997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الطبري (</w:t>
      </w:r>
      <w:r w:rsidR="00D050C3">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90</w:t>
      </w:r>
      <w:r w:rsidRPr="003644E7">
        <w:rPr>
          <w:rFonts w:ascii="Traditional Arabic" w:hAnsi="Traditional Arabic" w:cs="Traditional Arabic"/>
          <w:b/>
          <w:bCs/>
          <w:sz w:val="36"/>
          <w:szCs w:val="36"/>
          <w:vertAlign w:val="superscript"/>
          <w:rtl/>
        </w:rPr>
        <w:t>) ، تفسير ابن كثير (</w:t>
      </w:r>
      <w:r w:rsidR="00D050C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290</w:t>
      </w:r>
      <w:r w:rsidRPr="003644E7">
        <w:rPr>
          <w:rFonts w:ascii="Traditional Arabic" w:hAnsi="Traditional Arabic" w:cs="Traditional Arabic"/>
          <w:b/>
          <w:bCs/>
          <w:sz w:val="36"/>
          <w:szCs w:val="36"/>
          <w:vertAlign w:val="superscript"/>
          <w:rtl/>
        </w:rPr>
        <w:t>) ، أحكام القرآن (</w:t>
      </w:r>
      <w:r w:rsidR="00D050C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929</w:t>
      </w:r>
      <w:r w:rsidRPr="003644E7">
        <w:rPr>
          <w:rFonts w:ascii="Traditional Arabic" w:hAnsi="Traditional Arabic" w:cs="Traditional Arabic"/>
          <w:b/>
          <w:bCs/>
          <w:sz w:val="36"/>
          <w:szCs w:val="36"/>
          <w:vertAlign w:val="superscript"/>
          <w:rtl/>
        </w:rPr>
        <w:t xml:space="preserve"> ) تفسير القرطبي (</w:t>
      </w:r>
      <w:r w:rsidR="00D050C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165</w:t>
      </w:r>
      <w:r w:rsidRPr="003644E7">
        <w:rPr>
          <w:rFonts w:ascii="Traditional Arabic" w:hAnsi="Traditional Arabic" w:cs="Traditional Arabic"/>
          <w:b/>
          <w:bCs/>
          <w:sz w:val="36"/>
          <w:szCs w:val="36"/>
          <w:vertAlign w:val="superscript"/>
          <w:rtl/>
        </w:rPr>
        <w:t>) .</w:t>
      </w:r>
    </w:p>
  </w:footnote>
  <w:footnote w:id="174">
    <w:p w14:paraId="3FF54117" w14:textId="7544956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D050C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D050C3">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D050C3">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175">
    <w:p w14:paraId="3ECEE23A" w14:textId="1021413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القرطبي (</w:t>
      </w:r>
      <w:r w:rsidR="00D050C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050C3">
        <w:rPr>
          <w:rFonts w:ascii="Traditional Arabic" w:hAnsi="Traditional Arabic" w:cs="Traditional Arabic" w:hint="cs"/>
          <w:b/>
          <w:bCs/>
          <w:sz w:val="36"/>
          <w:szCs w:val="36"/>
          <w:vertAlign w:val="superscript"/>
          <w:rtl/>
        </w:rPr>
        <w:t>156</w:t>
      </w:r>
      <w:r w:rsidRPr="003644E7">
        <w:rPr>
          <w:rFonts w:ascii="Traditional Arabic" w:hAnsi="Traditional Arabic" w:cs="Traditional Arabic"/>
          <w:b/>
          <w:bCs/>
          <w:sz w:val="36"/>
          <w:szCs w:val="36"/>
          <w:vertAlign w:val="superscript"/>
          <w:rtl/>
        </w:rPr>
        <w:t>) .</w:t>
      </w:r>
    </w:p>
  </w:footnote>
  <w:footnote w:id="176">
    <w:p w14:paraId="21C9A0DE" w14:textId="094AD0E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الرازي (</w:t>
      </w:r>
      <w:r w:rsidR="00F352AD">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C04E25">
        <w:rPr>
          <w:rFonts w:ascii="Traditional Arabic" w:hAnsi="Traditional Arabic" w:cs="Traditional Arabic" w:hint="cs"/>
          <w:b/>
          <w:bCs/>
          <w:sz w:val="36"/>
          <w:szCs w:val="36"/>
          <w:vertAlign w:val="superscript"/>
          <w:rtl/>
        </w:rPr>
        <w:t>167</w:t>
      </w:r>
      <w:r w:rsidRPr="003644E7">
        <w:rPr>
          <w:rFonts w:ascii="Traditional Arabic" w:hAnsi="Traditional Arabic" w:cs="Traditional Arabic"/>
          <w:b/>
          <w:bCs/>
          <w:sz w:val="36"/>
          <w:szCs w:val="36"/>
          <w:vertAlign w:val="superscript"/>
          <w:rtl/>
        </w:rPr>
        <w:t>) ، تفسير البغوي (</w:t>
      </w:r>
      <w:r w:rsidR="00C04E25">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04E25">
        <w:rPr>
          <w:rFonts w:ascii="Traditional Arabic" w:hAnsi="Traditional Arabic" w:cs="Traditional Arabic" w:hint="cs"/>
          <w:b/>
          <w:bCs/>
          <w:sz w:val="36"/>
          <w:szCs w:val="36"/>
          <w:vertAlign w:val="superscript"/>
          <w:rtl/>
        </w:rPr>
        <w:t>338</w:t>
      </w:r>
      <w:r w:rsidRPr="003644E7">
        <w:rPr>
          <w:rFonts w:ascii="Traditional Arabic" w:hAnsi="Traditional Arabic" w:cs="Traditional Arabic"/>
          <w:b/>
          <w:bCs/>
          <w:sz w:val="36"/>
          <w:szCs w:val="36"/>
          <w:vertAlign w:val="superscript"/>
          <w:rtl/>
        </w:rPr>
        <w:t>) ، صفوة الآثار والمفاهيم (</w:t>
      </w:r>
      <w:r w:rsidR="00C04E25">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04E25">
        <w:rPr>
          <w:rFonts w:ascii="Traditional Arabic" w:hAnsi="Traditional Arabic" w:cs="Traditional Arabic" w:hint="cs"/>
          <w:b/>
          <w:bCs/>
          <w:sz w:val="36"/>
          <w:szCs w:val="36"/>
          <w:vertAlign w:val="superscript"/>
          <w:rtl/>
        </w:rPr>
        <w:t>372</w:t>
      </w:r>
      <w:r w:rsidRPr="003644E7">
        <w:rPr>
          <w:rFonts w:ascii="Traditional Arabic" w:hAnsi="Traditional Arabic" w:cs="Traditional Arabic"/>
          <w:b/>
          <w:bCs/>
          <w:sz w:val="36"/>
          <w:szCs w:val="36"/>
          <w:vertAlign w:val="superscript"/>
          <w:rtl/>
        </w:rPr>
        <w:t>) .</w:t>
      </w:r>
    </w:p>
  </w:footnote>
  <w:footnote w:id="177">
    <w:p w14:paraId="4F2D174D" w14:textId="587C7B1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8230A3">
        <w:rPr>
          <w:rFonts w:ascii="Traditional Arabic" w:hAnsi="Traditional Arabic" w:cs="Traditional Arabic" w:hint="cs"/>
          <w:b/>
          <w:bCs/>
          <w:sz w:val="36"/>
          <w:szCs w:val="36"/>
          <w:vertAlign w:val="superscript"/>
          <w:rtl/>
        </w:rPr>
        <w:t>107</w:t>
      </w:r>
      <w:r w:rsidRPr="003644E7">
        <w:rPr>
          <w:rFonts w:ascii="Traditional Arabic" w:hAnsi="Traditional Arabic" w:cs="Traditional Arabic"/>
          <w:b/>
          <w:bCs/>
          <w:sz w:val="36"/>
          <w:szCs w:val="36"/>
          <w:vertAlign w:val="superscript"/>
          <w:rtl/>
        </w:rPr>
        <w:t>) .</w:t>
      </w:r>
    </w:p>
  </w:footnote>
  <w:footnote w:id="178">
    <w:p w14:paraId="0FE3B6B9" w14:textId="13D08C2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w:t>
      </w:r>
      <w:r w:rsidR="008230A3">
        <w:rPr>
          <w:rFonts w:ascii="Traditional Arabic" w:hAnsi="Traditional Arabic" w:cs="Traditional Arabic" w:hint="cs"/>
          <w:b/>
          <w:bCs/>
          <w:sz w:val="36"/>
          <w:szCs w:val="36"/>
          <w:vertAlign w:val="superscript"/>
          <w:rtl/>
        </w:rPr>
        <w:t xml:space="preserve">44 </w:t>
      </w:r>
      <w:r w:rsidRPr="003644E7">
        <w:rPr>
          <w:rFonts w:ascii="Traditional Arabic" w:hAnsi="Traditional Arabic" w:cs="Traditional Arabic"/>
          <w:b/>
          <w:bCs/>
          <w:sz w:val="36"/>
          <w:szCs w:val="36"/>
          <w:vertAlign w:val="superscript"/>
          <w:rtl/>
        </w:rPr>
        <w:t>-</w:t>
      </w:r>
      <w:r w:rsidR="008230A3">
        <w:rPr>
          <w:rFonts w:ascii="Traditional Arabic" w:hAnsi="Traditional Arabic" w:cs="Traditional Arabic" w:hint="cs"/>
          <w:b/>
          <w:bCs/>
          <w:sz w:val="36"/>
          <w:szCs w:val="36"/>
          <w:vertAlign w:val="superscript"/>
          <w:rtl/>
        </w:rPr>
        <w:t xml:space="preserve"> 46</w:t>
      </w:r>
      <w:r w:rsidRPr="003644E7">
        <w:rPr>
          <w:rFonts w:ascii="Traditional Arabic" w:hAnsi="Traditional Arabic" w:cs="Traditional Arabic"/>
          <w:b/>
          <w:bCs/>
          <w:sz w:val="36"/>
          <w:szCs w:val="36"/>
          <w:vertAlign w:val="superscript"/>
          <w:rtl/>
        </w:rPr>
        <w:t>) " بتصرف " .</w:t>
      </w:r>
    </w:p>
  </w:footnote>
  <w:footnote w:id="179">
    <w:p w14:paraId="2DE59134" w14:textId="5E727AF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لابن العربي (</w:t>
      </w:r>
      <w:r w:rsidR="008230A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230A3">
        <w:rPr>
          <w:rFonts w:ascii="Traditional Arabic" w:hAnsi="Traditional Arabic" w:cs="Traditional Arabic" w:hint="cs"/>
          <w:b/>
          <w:bCs/>
          <w:sz w:val="36"/>
          <w:szCs w:val="36"/>
          <w:vertAlign w:val="superscript"/>
          <w:rtl/>
        </w:rPr>
        <w:t>292</w:t>
      </w:r>
      <w:r w:rsidRPr="003644E7">
        <w:rPr>
          <w:rFonts w:ascii="Traditional Arabic" w:hAnsi="Traditional Arabic" w:cs="Traditional Arabic"/>
          <w:b/>
          <w:bCs/>
          <w:sz w:val="36"/>
          <w:szCs w:val="36"/>
          <w:vertAlign w:val="superscript"/>
          <w:rtl/>
        </w:rPr>
        <w:t>) .</w:t>
      </w:r>
    </w:p>
  </w:footnote>
  <w:footnote w:id="180">
    <w:p w14:paraId="5B0041FE" w14:textId="7F31EF8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النووي على صحيح مسلم (</w:t>
      </w:r>
      <w:r w:rsidR="008230A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230A3">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181">
    <w:p w14:paraId="33F09FC4" w14:textId="236DA2D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8230A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8230A3">
        <w:rPr>
          <w:rFonts w:ascii="Traditional Arabic" w:hAnsi="Traditional Arabic" w:cs="Traditional Arabic" w:hint="cs"/>
          <w:b/>
          <w:bCs/>
          <w:sz w:val="36"/>
          <w:szCs w:val="36"/>
          <w:vertAlign w:val="superscript"/>
          <w:rtl/>
        </w:rPr>
        <w:t xml:space="preserve">50 </w:t>
      </w:r>
      <w:r w:rsidRPr="003644E7">
        <w:rPr>
          <w:rFonts w:ascii="Traditional Arabic" w:hAnsi="Traditional Arabic" w:cs="Traditional Arabic"/>
          <w:b/>
          <w:bCs/>
          <w:sz w:val="36"/>
          <w:szCs w:val="36"/>
          <w:vertAlign w:val="superscript"/>
          <w:rtl/>
        </w:rPr>
        <w:t xml:space="preserve">) ، وأحمد ( </w:t>
      </w:r>
      <w:r w:rsidR="00F23EDB">
        <w:rPr>
          <w:rFonts w:ascii="Traditional Arabic" w:hAnsi="Traditional Arabic" w:cs="Traditional Arabic" w:hint="cs"/>
          <w:b/>
          <w:bCs/>
          <w:sz w:val="36"/>
          <w:szCs w:val="36"/>
          <w:vertAlign w:val="superscript"/>
          <w:rtl/>
        </w:rPr>
        <w:t xml:space="preserve">3 </w:t>
      </w:r>
      <w:r w:rsidRPr="003644E7">
        <w:rPr>
          <w:rFonts w:ascii="Traditional Arabic" w:hAnsi="Traditional Arabic" w:cs="Traditional Arabic"/>
          <w:b/>
          <w:bCs/>
          <w:sz w:val="36"/>
          <w:szCs w:val="36"/>
          <w:vertAlign w:val="superscript"/>
          <w:rtl/>
        </w:rPr>
        <w:t>/</w:t>
      </w:r>
      <w:r w:rsidR="00F23EDB">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182">
    <w:p w14:paraId="312DEAA9" w14:textId="2479D26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w:t>
      </w:r>
      <w:r w:rsidR="00F23EDB">
        <w:rPr>
          <w:rFonts w:ascii="Traditional Arabic" w:hAnsi="Traditional Arabic" w:cs="Traditional Arabic" w:hint="cs"/>
          <w:b/>
          <w:bCs/>
          <w:sz w:val="36"/>
          <w:szCs w:val="36"/>
          <w:vertAlign w:val="superscript"/>
          <w:rtl/>
        </w:rPr>
        <w:t xml:space="preserve"> 44 </w:t>
      </w:r>
      <w:r w:rsidRPr="003644E7">
        <w:rPr>
          <w:rFonts w:ascii="Traditional Arabic" w:hAnsi="Traditional Arabic" w:cs="Traditional Arabic"/>
          <w:b/>
          <w:bCs/>
          <w:sz w:val="36"/>
          <w:szCs w:val="36"/>
          <w:vertAlign w:val="superscript"/>
          <w:rtl/>
        </w:rPr>
        <w:t>-</w:t>
      </w:r>
      <w:r w:rsidR="00F23EDB">
        <w:rPr>
          <w:rFonts w:ascii="Traditional Arabic" w:hAnsi="Traditional Arabic" w:cs="Traditional Arabic" w:hint="cs"/>
          <w:b/>
          <w:bCs/>
          <w:sz w:val="36"/>
          <w:szCs w:val="36"/>
          <w:vertAlign w:val="superscript"/>
          <w:rtl/>
        </w:rPr>
        <w:t xml:space="preserve">47 </w:t>
      </w:r>
      <w:r w:rsidRPr="003644E7">
        <w:rPr>
          <w:rFonts w:ascii="Traditional Arabic" w:hAnsi="Traditional Arabic" w:cs="Traditional Arabic"/>
          <w:b/>
          <w:bCs/>
          <w:sz w:val="36"/>
          <w:szCs w:val="36"/>
          <w:vertAlign w:val="superscript"/>
          <w:rtl/>
        </w:rPr>
        <w:t>) " بتصرف " .</w:t>
      </w:r>
    </w:p>
  </w:footnote>
  <w:footnote w:id="183">
    <w:p w14:paraId="499021AC" w14:textId="049A6EF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F23EDB">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F23EDB">
        <w:rPr>
          <w:rFonts w:ascii="Traditional Arabic" w:hAnsi="Traditional Arabic" w:cs="Traditional Arabic" w:hint="cs"/>
          <w:b/>
          <w:bCs/>
          <w:sz w:val="36"/>
          <w:szCs w:val="36"/>
          <w:vertAlign w:val="superscript"/>
          <w:rtl/>
        </w:rPr>
        <w:t xml:space="preserve"> 77</w:t>
      </w:r>
      <w:r w:rsidRPr="003644E7">
        <w:rPr>
          <w:rFonts w:ascii="Traditional Arabic" w:hAnsi="Traditional Arabic" w:cs="Traditional Arabic"/>
          <w:b/>
          <w:bCs/>
          <w:sz w:val="36"/>
          <w:szCs w:val="36"/>
          <w:vertAlign w:val="superscript"/>
          <w:rtl/>
        </w:rPr>
        <w:t xml:space="preserve"> ) ومسلم ( </w:t>
      </w:r>
      <w:r w:rsidR="00F23EDB">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F23EDB">
        <w:rPr>
          <w:rFonts w:ascii="Traditional Arabic" w:hAnsi="Traditional Arabic" w:cs="Traditional Arabic" w:hint="cs"/>
          <w:b/>
          <w:bCs/>
          <w:sz w:val="36"/>
          <w:szCs w:val="36"/>
          <w:vertAlign w:val="superscript"/>
          <w:rtl/>
        </w:rPr>
        <w:t xml:space="preserve"> 230</w:t>
      </w:r>
      <w:r w:rsidRPr="003644E7">
        <w:rPr>
          <w:rFonts w:ascii="Traditional Arabic" w:hAnsi="Traditional Arabic" w:cs="Traditional Arabic"/>
          <w:b/>
          <w:bCs/>
          <w:sz w:val="36"/>
          <w:szCs w:val="36"/>
          <w:vertAlign w:val="superscript"/>
          <w:rtl/>
        </w:rPr>
        <w:t xml:space="preserve"> ) .</w:t>
      </w:r>
    </w:p>
  </w:footnote>
  <w:footnote w:id="184">
    <w:p w14:paraId="396899E1" w14:textId="4661615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أركانه ومجالاته . د. حمد بن ناصر العمار (</w:t>
      </w:r>
      <w:r w:rsidR="007A48DC">
        <w:rPr>
          <w:rFonts w:ascii="Traditional Arabic" w:hAnsi="Traditional Arabic" w:cs="Traditional Arabic" w:hint="cs"/>
          <w:b/>
          <w:bCs/>
          <w:sz w:val="36"/>
          <w:szCs w:val="36"/>
          <w:vertAlign w:val="superscript"/>
          <w:rtl/>
        </w:rPr>
        <w:t>51</w:t>
      </w:r>
      <w:r w:rsidRPr="003644E7">
        <w:rPr>
          <w:rFonts w:ascii="Traditional Arabic" w:hAnsi="Traditional Arabic" w:cs="Traditional Arabic"/>
          <w:b/>
          <w:bCs/>
          <w:sz w:val="36"/>
          <w:szCs w:val="36"/>
          <w:vertAlign w:val="superscript"/>
          <w:rtl/>
        </w:rPr>
        <w:t>) .</w:t>
      </w:r>
    </w:p>
  </w:footnote>
  <w:footnote w:id="185">
    <w:p w14:paraId="7CE410C5" w14:textId="730DFA3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7A48DC">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7A48DC">
        <w:rPr>
          <w:rFonts w:ascii="Traditional Arabic" w:hAnsi="Traditional Arabic" w:cs="Traditional Arabic" w:hint="cs"/>
          <w:b/>
          <w:bCs/>
          <w:sz w:val="36"/>
          <w:szCs w:val="36"/>
          <w:vertAlign w:val="superscript"/>
          <w:rtl/>
        </w:rPr>
        <w:t>479</w:t>
      </w:r>
      <w:r w:rsidRPr="003644E7">
        <w:rPr>
          <w:rFonts w:ascii="Traditional Arabic" w:hAnsi="Traditional Arabic" w:cs="Traditional Arabic"/>
          <w:b/>
          <w:bCs/>
          <w:sz w:val="36"/>
          <w:szCs w:val="36"/>
          <w:vertAlign w:val="superscript"/>
          <w:rtl/>
        </w:rPr>
        <w:t>) ، الآداب الشرعية (</w:t>
      </w:r>
      <w:r w:rsidR="007A48D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A48DC">
        <w:rPr>
          <w:rFonts w:ascii="Traditional Arabic" w:hAnsi="Traditional Arabic" w:cs="Traditional Arabic" w:hint="cs"/>
          <w:b/>
          <w:bCs/>
          <w:sz w:val="36"/>
          <w:szCs w:val="36"/>
          <w:vertAlign w:val="superscript"/>
          <w:rtl/>
        </w:rPr>
        <w:t xml:space="preserve">155 </w:t>
      </w:r>
      <w:r w:rsidRPr="003644E7">
        <w:rPr>
          <w:rFonts w:ascii="Traditional Arabic" w:hAnsi="Traditional Arabic" w:cs="Traditional Arabic"/>
          <w:b/>
          <w:bCs/>
          <w:sz w:val="36"/>
          <w:szCs w:val="36"/>
          <w:vertAlign w:val="superscript"/>
          <w:rtl/>
        </w:rPr>
        <w:t>-</w:t>
      </w:r>
      <w:r w:rsidR="007A48DC">
        <w:rPr>
          <w:rFonts w:ascii="Traditional Arabic" w:hAnsi="Traditional Arabic" w:cs="Traditional Arabic" w:hint="cs"/>
          <w:b/>
          <w:bCs/>
          <w:sz w:val="36"/>
          <w:szCs w:val="36"/>
          <w:vertAlign w:val="superscript"/>
          <w:rtl/>
        </w:rPr>
        <w:t xml:space="preserve"> 156</w:t>
      </w:r>
      <w:r w:rsidRPr="003644E7">
        <w:rPr>
          <w:rFonts w:ascii="Traditional Arabic" w:hAnsi="Traditional Arabic" w:cs="Traditional Arabic"/>
          <w:b/>
          <w:bCs/>
          <w:sz w:val="36"/>
          <w:szCs w:val="36"/>
          <w:vertAlign w:val="superscript"/>
          <w:rtl/>
        </w:rPr>
        <w:t>) ، جامع العلوم والحكم (</w:t>
      </w:r>
      <w:r w:rsidR="007A48DC">
        <w:rPr>
          <w:rFonts w:ascii="Traditional Arabic" w:hAnsi="Traditional Arabic" w:cs="Traditional Arabic" w:hint="cs"/>
          <w:b/>
          <w:bCs/>
          <w:sz w:val="36"/>
          <w:szCs w:val="36"/>
          <w:vertAlign w:val="superscript"/>
          <w:rtl/>
        </w:rPr>
        <w:t>383</w:t>
      </w:r>
      <w:r w:rsidRPr="003644E7">
        <w:rPr>
          <w:rFonts w:ascii="Traditional Arabic" w:hAnsi="Traditional Arabic" w:cs="Traditional Arabic"/>
          <w:b/>
          <w:bCs/>
          <w:sz w:val="36"/>
          <w:szCs w:val="36"/>
          <w:vertAlign w:val="superscript"/>
          <w:rtl/>
        </w:rPr>
        <w:t>) .</w:t>
      </w:r>
    </w:p>
  </w:footnote>
  <w:footnote w:id="186">
    <w:p w14:paraId="54645312" w14:textId="0CA3D3F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7A48DC">
        <w:rPr>
          <w:rFonts w:ascii="Traditional Arabic" w:hAnsi="Traditional Arabic" w:cs="Traditional Arabic" w:hint="cs"/>
          <w:b/>
          <w:bCs/>
          <w:sz w:val="36"/>
          <w:szCs w:val="36"/>
          <w:vertAlign w:val="superscript"/>
          <w:rtl/>
        </w:rPr>
        <w:t>126</w:t>
      </w:r>
      <w:r w:rsidRPr="003644E7">
        <w:rPr>
          <w:rFonts w:ascii="Traditional Arabic" w:hAnsi="Traditional Arabic" w:cs="Traditional Arabic"/>
          <w:b/>
          <w:bCs/>
          <w:sz w:val="36"/>
          <w:szCs w:val="36"/>
          <w:vertAlign w:val="superscript"/>
          <w:rtl/>
        </w:rPr>
        <w:t>) .</w:t>
      </w:r>
    </w:p>
  </w:footnote>
  <w:footnote w:id="187">
    <w:p w14:paraId="27D3BCF9" w14:textId="20D746C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7A48D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A48DC">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w:t>
      </w:r>
    </w:p>
  </w:footnote>
  <w:footnote w:id="188">
    <w:p w14:paraId="0105515C" w14:textId="43EC74C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عطية (</w:t>
      </w:r>
      <w:r w:rsidR="007A48DC">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7A48DC">
        <w:rPr>
          <w:rFonts w:ascii="Traditional Arabic" w:hAnsi="Traditional Arabic" w:cs="Traditional Arabic" w:hint="cs"/>
          <w:b/>
          <w:bCs/>
          <w:sz w:val="36"/>
          <w:szCs w:val="36"/>
          <w:vertAlign w:val="superscript"/>
          <w:rtl/>
        </w:rPr>
        <w:t xml:space="preserve"> 166</w:t>
      </w:r>
      <w:r w:rsidRPr="003644E7">
        <w:rPr>
          <w:rFonts w:ascii="Traditional Arabic" w:hAnsi="Traditional Arabic" w:cs="Traditional Arabic"/>
          <w:b/>
          <w:bCs/>
          <w:sz w:val="36"/>
          <w:szCs w:val="36"/>
          <w:vertAlign w:val="superscript"/>
          <w:rtl/>
        </w:rPr>
        <w:t>) ، الفتح (</w:t>
      </w:r>
      <w:r w:rsidR="007A48DC">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05485E">
        <w:rPr>
          <w:rFonts w:ascii="Traditional Arabic" w:hAnsi="Traditional Arabic" w:cs="Traditional Arabic" w:hint="cs"/>
          <w:b/>
          <w:bCs/>
          <w:sz w:val="36"/>
          <w:szCs w:val="36"/>
          <w:vertAlign w:val="superscript"/>
          <w:rtl/>
        </w:rPr>
        <w:t>53</w:t>
      </w:r>
      <w:r w:rsidRPr="003644E7">
        <w:rPr>
          <w:rFonts w:ascii="Traditional Arabic" w:hAnsi="Traditional Arabic" w:cs="Traditional Arabic"/>
          <w:b/>
          <w:bCs/>
          <w:sz w:val="36"/>
          <w:szCs w:val="36"/>
          <w:vertAlign w:val="superscript"/>
          <w:rtl/>
        </w:rPr>
        <w:t>) .</w:t>
      </w:r>
    </w:p>
  </w:footnote>
  <w:footnote w:id="189">
    <w:p w14:paraId="440EF30A" w14:textId="7F1AEC8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05485E">
        <w:rPr>
          <w:rFonts w:ascii="Traditional Arabic" w:hAnsi="Traditional Arabic" w:cs="Traditional Arabic" w:hint="cs"/>
          <w:b/>
          <w:bCs/>
          <w:sz w:val="36"/>
          <w:szCs w:val="36"/>
          <w:vertAlign w:val="superscript"/>
          <w:rtl/>
        </w:rPr>
        <w:t xml:space="preserve">47 </w:t>
      </w:r>
      <w:r w:rsidRPr="003644E7">
        <w:rPr>
          <w:rFonts w:ascii="Traditional Arabic" w:hAnsi="Traditional Arabic" w:cs="Traditional Arabic"/>
          <w:b/>
          <w:bCs/>
          <w:sz w:val="36"/>
          <w:szCs w:val="36"/>
          <w:vertAlign w:val="superscript"/>
          <w:rtl/>
        </w:rPr>
        <w:t>-</w:t>
      </w:r>
      <w:r w:rsidR="0005485E">
        <w:rPr>
          <w:rFonts w:ascii="Traditional Arabic" w:hAnsi="Traditional Arabic" w:cs="Traditional Arabic" w:hint="cs"/>
          <w:b/>
          <w:bCs/>
          <w:sz w:val="36"/>
          <w:szCs w:val="36"/>
          <w:vertAlign w:val="superscript"/>
          <w:rtl/>
        </w:rPr>
        <w:t xml:space="preserve"> 62</w:t>
      </w:r>
      <w:r w:rsidRPr="003644E7">
        <w:rPr>
          <w:rFonts w:ascii="Traditional Arabic" w:hAnsi="Traditional Arabic" w:cs="Traditional Arabic"/>
          <w:b/>
          <w:bCs/>
          <w:sz w:val="36"/>
          <w:szCs w:val="36"/>
          <w:vertAlign w:val="superscript"/>
          <w:rtl/>
        </w:rPr>
        <w:t xml:space="preserve">، </w:t>
      </w:r>
      <w:r w:rsidR="0005485E">
        <w:rPr>
          <w:rFonts w:ascii="Traditional Arabic" w:hAnsi="Traditional Arabic" w:cs="Traditional Arabic" w:hint="cs"/>
          <w:b/>
          <w:bCs/>
          <w:sz w:val="36"/>
          <w:szCs w:val="36"/>
          <w:vertAlign w:val="superscript"/>
          <w:rtl/>
        </w:rPr>
        <w:t xml:space="preserve">97 </w:t>
      </w:r>
      <w:r w:rsidRPr="003644E7">
        <w:rPr>
          <w:rFonts w:ascii="Traditional Arabic" w:hAnsi="Traditional Arabic" w:cs="Traditional Arabic"/>
          <w:b/>
          <w:bCs/>
          <w:sz w:val="36"/>
          <w:szCs w:val="36"/>
          <w:vertAlign w:val="superscript"/>
          <w:rtl/>
        </w:rPr>
        <w:t>-</w:t>
      </w:r>
      <w:r w:rsidR="0005485E">
        <w:rPr>
          <w:rFonts w:ascii="Traditional Arabic" w:hAnsi="Traditional Arabic" w:cs="Traditional Arabic" w:hint="cs"/>
          <w:b/>
          <w:bCs/>
          <w:sz w:val="36"/>
          <w:szCs w:val="36"/>
          <w:vertAlign w:val="superscript"/>
          <w:rtl/>
        </w:rPr>
        <w:t xml:space="preserve"> 99</w:t>
      </w:r>
      <w:r w:rsidRPr="003644E7">
        <w:rPr>
          <w:rFonts w:ascii="Traditional Arabic" w:hAnsi="Traditional Arabic" w:cs="Traditional Arabic"/>
          <w:b/>
          <w:bCs/>
          <w:sz w:val="36"/>
          <w:szCs w:val="36"/>
          <w:vertAlign w:val="superscript"/>
          <w:rtl/>
        </w:rPr>
        <w:t>) ، أصول الدعوة (</w:t>
      </w:r>
      <w:r w:rsidR="0005485E">
        <w:rPr>
          <w:rFonts w:ascii="Traditional Arabic" w:hAnsi="Traditional Arabic" w:cs="Traditional Arabic" w:hint="cs"/>
          <w:b/>
          <w:bCs/>
          <w:sz w:val="36"/>
          <w:szCs w:val="36"/>
          <w:vertAlign w:val="superscript"/>
          <w:rtl/>
        </w:rPr>
        <w:t>191</w:t>
      </w:r>
      <w:r w:rsidRPr="003644E7">
        <w:rPr>
          <w:rFonts w:ascii="Traditional Arabic" w:hAnsi="Traditional Arabic" w:cs="Traditional Arabic"/>
          <w:b/>
          <w:bCs/>
          <w:sz w:val="36"/>
          <w:szCs w:val="36"/>
          <w:vertAlign w:val="superscript"/>
          <w:rtl/>
        </w:rPr>
        <w:t>) .</w:t>
      </w:r>
    </w:p>
  </w:footnote>
  <w:footnote w:id="190">
    <w:p w14:paraId="0C8E9E74" w14:textId="7B22725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05485E">
        <w:rPr>
          <w:rFonts w:ascii="Traditional Arabic" w:hAnsi="Traditional Arabic" w:cs="Traditional Arabic" w:hint="cs"/>
          <w:b/>
          <w:bCs/>
          <w:sz w:val="36"/>
          <w:szCs w:val="36"/>
          <w:vertAlign w:val="superscript"/>
          <w:rtl/>
        </w:rPr>
        <w:t xml:space="preserve">1 </w:t>
      </w:r>
      <w:r w:rsidRPr="003644E7">
        <w:rPr>
          <w:rFonts w:ascii="Traditional Arabic" w:hAnsi="Traditional Arabic" w:cs="Traditional Arabic"/>
          <w:b/>
          <w:bCs/>
          <w:sz w:val="36"/>
          <w:szCs w:val="36"/>
          <w:vertAlign w:val="superscript"/>
          <w:rtl/>
        </w:rPr>
        <w:t>/</w:t>
      </w:r>
      <w:r w:rsidR="0005485E">
        <w:rPr>
          <w:rFonts w:ascii="Traditional Arabic" w:hAnsi="Traditional Arabic" w:cs="Traditional Arabic" w:hint="cs"/>
          <w:b/>
          <w:bCs/>
          <w:sz w:val="36"/>
          <w:szCs w:val="36"/>
          <w:vertAlign w:val="superscript"/>
          <w:rtl/>
        </w:rPr>
        <w:t xml:space="preserve">159 </w:t>
      </w:r>
      <w:r w:rsidRPr="003644E7">
        <w:rPr>
          <w:rFonts w:ascii="Traditional Arabic" w:hAnsi="Traditional Arabic" w:cs="Traditional Arabic"/>
          <w:b/>
          <w:bCs/>
          <w:sz w:val="36"/>
          <w:szCs w:val="36"/>
          <w:vertAlign w:val="superscript"/>
          <w:rtl/>
        </w:rPr>
        <w:t>) .</w:t>
      </w:r>
    </w:p>
  </w:footnote>
  <w:footnote w:id="191">
    <w:p w14:paraId="56618295"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p>
  </w:footnote>
  <w:footnote w:id="192">
    <w:p w14:paraId="75DB820A" w14:textId="112672D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القرطبي (</w:t>
      </w:r>
      <w:r w:rsidR="006345E8">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6345E8">
        <w:rPr>
          <w:rFonts w:ascii="Traditional Arabic" w:hAnsi="Traditional Arabic" w:cs="Traditional Arabic" w:hint="cs"/>
          <w:b/>
          <w:bCs/>
          <w:sz w:val="36"/>
          <w:szCs w:val="36"/>
          <w:vertAlign w:val="superscript"/>
          <w:rtl/>
        </w:rPr>
        <w:t>68</w:t>
      </w:r>
      <w:r w:rsidRPr="003644E7">
        <w:rPr>
          <w:rFonts w:ascii="Traditional Arabic" w:hAnsi="Traditional Arabic" w:cs="Traditional Arabic"/>
          <w:b/>
          <w:bCs/>
          <w:sz w:val="36"/>
          <w:szCs w:val="36"/>
          <w:vertAlign w:val="superscript"/>
          <w:rtl/>
        </w:rPr>
        <w:t>) .</w:t>
      </w:r>
    </w:p>
  </w:footnote>
  <w:footnote w:id="193">
    <w:p w14:paraId="0118B9C4" w14:textId="5C71A2F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w:t>
      </w:r>
      <w:r w:rsidR="006345E8">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345E8">
        <w:rPr>
          <w:rFonts w:ascii="Traditional Arabic" w:hAnsi="Traditional Arabic" w:cs="Traditional Arabic" w:hint="cs"/>
          <w:b/>
          <w:bCs/>
          <w:sz w:val="36"/>
          <w:szCs w:val="36"/>
          <w:vertAlign w:val="superscript"/>
          <w:rtl/>
        </w:rPr>
        <w:t xml:space="preserve">286 </w:t>
      </w:r>
      <w:r w:rsidRPr="003644E7">
        <w:rPr>
          <w:rFonts w:ascii="Traditional Arabic" w:hAnsi="Traditional Arabic" w:cs="Traditional Arabic"/>
          <w:b/>
          <w:bCs/>
          <w:sz w:val="36"/>
          <w:szCs w:val="36"/>
          <w:vertAlign w:val="superscript"/>
          <w:rtl/>
        </w:rPr>
        <w:t>-</w:t>
      </w:r>
      <w:r w:rsidR="006345E8">
        <w:rPr>
          <w:rFonts w:ascii="Traditional Arabic" w:hAnsi="Traditional Arabic" w:cs="Traditional Arabic" w:hint="cs"/>
          <w:b/>
          <w:bCs/>
          <w:sz w:val="36"/>
          <w:szCs w:val="36"/>
          <w:vertAlign w:val="superscript"/>
          <w:rtl/>
        </w:rPr>
        <w:t xml:space="preserve">287 </w:t>
      </w:r>
      <w:r w:rsidRPr="003644E7">
        <w:rPr>
          <w:rFonts w:ascii="Traditional Arabic" w:hAnsi="Traditional Arabic" w:cs="Traditional Arabic"/>
          <w:b/>
          <w:bCs/>
          <w:sz w:val="36"/>
          <w:szCs w:val="36"/>
          <w:vertAlign w:val="superscript"/>
          <w:rtl/>
        </w:rPr>
        <w:t xml:space="preserve">) . </w:t>
      </w:r>
    </w:p>
  </w:footnote>
  <w:footnote w:id="194">
    <w:p w14:paraId="2C9B38B2"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الحاكم وذكره الهيثمي في الزوائد وحسنه الألباني في السلسلة وصحيح الجامع .</w:t>
      </w:r>
    </w:p>
  </w:footnote>
  <w:footnote w:id="195">
    <w:p w14:paraId="59DAC9BF" w14:textId="30908AB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 الأمر بالمعروف والنهي عن المنكر . د. خالد السبت (</w:t>
      </w:r>
      <w:r w:rsidR="006345E8">
        <w:rPr>
          <w:rFonts w:ascii="Traditional Arabic" w:hAnsi="Traditional Arabic" w:cs="Traditional Arabic" w:hint="cs"/>
          <w:b/>
          <w:bCs/>
          <w:sz w:val="36"/>
          <w:szCs w:val="36"/>
          <w:vertAlign w:val="superscript"/>
          <w:rtl/>
        </w:rPr>
        <w:t>129</w:t>
      </w:r>
      <w:r w:rsidRPr="003644E7">
        <w:rPr>
          <w:rFonts w:ascii="Traditional Arabic" w:hAnsi="Traditional Arabic" w:cs="Traditional Arabic"/>
          <w:b/>
          <w:bCs/>
          <w:sz w:val="36"/>
          <w:szCs w:val="36"/>
          <w:vertAlign w:val="superscript"/>
          <w:rtl/>
        </w:rPr>
        <w:t xml:space="preserve">) . </w:t>
      </w:r>
    </w:p>
  </w:footnote>
  <w:footnote w:id="196">
    <w:p w14:paraId="397A9BDC" w14:textId="28CF830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w:t>
      </w:r>
      <w:r w:rsidR="00717DF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717DFE">
        <w:rPr>
          <w:rFonts w:ascii="Traditional Arabic" w:hAnsi="Traditional Arabic" w:cs="Traditional Arabic" w:hint="cs"/>
          <w:b/>
          <w:bCs/>
          <w:sz w:val="36"/>
          <w:szCs w:val="36"/>
          <w:vertAlign w:val="superscript"/>
          <w:rtl/>
        </w:rPr>
        <w:t>522</w:t>
      </w:r>
      <w:r w:rsidRPr="003644E7">
        <w:rPr>
          <w:rFonts w:ascii="Traditional Arabic" w:hAnsi="Traditional Arabic" w:cs="Traditional Arabic"/>
          <w:b/>
          <w:bCs/>
          <w:sz w:val="36"/>
          <w:szCs w:val="36"/>
          <w:vertAlign w:val="superscript"/>
          <w:rtl/>
        </w:rPr>
        <w:t>) ، وابن ماجه (</w:t>
      </w:r>
      <w:r w:rsidR="00717DF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717DFE">
        <w:rPr>
          <w:rFonts w:ascii="Traditional Arabic" w:hAnsi="Traditional Arabic" w:cs="Traditional Arabic" w:hint="cs"/>
          <w:b/>
          <w:bCs/>
          <w:sz w:val="36"/>
          <w:szCs w:val="36"/>
          <w:vertAlign w:val="superscript"/>
          <w:rtl/>
        </w:rPr>
        <w:t>1332</w:t>
      </w:r>
      <w:r w:rsidRPr="003644E7">
        <w:rPr>
          <w:rFonts w:ascii="Traditional Arabic" w:hAnsi="Traditional Arabic" w:cs="Traditional Arabic"/>
          <w:b/>
          <w:bCs/>
          <w:sz w:val="36"/>
          <w:szCs w:val="36"/>
          <w:vertAlign w:val="superscript"/>
          <w:rtl/>
        </w:rPr>
        <w:t>) .وقال الترمذي : حسن غريب ، وصححه الألباني في السلسلة (</w:t>
      </w:r>
      <w:r w:rsidR="00717DFE">
        <w:rPr>
          <w:rFonts w:ascii="Traditional Arabic" w:hAnsi="Traditional Arabic" w:cs="Traditional Arabic" w:hint="cs"/>
          <w:b/>
          <w:bCs/>
          <w:sz w:val="36"/>
          <w:szCs w:val="36"/>
          <w:vertAlign w:val="superscript"/>
          <w:rtl/>
        </w:rPr>
        <w:t>613</w:t>
      </w:r>
      <w:r w:rsidRPr="003644E7">
        <w:rPr>
          <w:rFonts w:ascii="Traditional Arabic" w:hAnsi="Traditional Arabic" w:cs="Traditional Arabic"/>
          <w:b/>
          <w:bCs/>
          <w:sz w:val="36"/>
          <w:szCs w:val="36"/>
          <w:vertAlign w:val="superscript"/>
          <w:rtl/>
        </w:rPr>
        <w:t xml:space="preserve">) . </w:t>
      </w:r>
    </w:p>
  </w:footnote>
  <w:footnote w:id="197">
    <w:p w14:paraId="2FBA25A2" w14:textId="0A1BB6A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الفروق (</w:t>
      </w:r>
      <w:r w:rsidR="00717DF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717DFE">
        <w:rPr>
          <w:rFonts w:ascii="Traditional Arabic" w:hAnsi="Traditional Arabic" w:cs="Traditional Arabic" w:hint="cs"/>
          <w:b/>
          <w:bCs/>
          <w:sz w:val="36"/>
          <w:szCs w:val="36"/>
          <w:vertAlign w:val="superscript"/>
          <w:rtl/>
        </w:rPr>
        <w:t>257</w:t>
      </w:r>
      <w:r w:rsidRPr="003644E7">
        <w:rPr>
          <w:rFonts w:ascii="Traditional Arabic" w:hAnsi="Traditional Arabic" w:cs="Traditional Arabic"/>
          <w:b/>
          <w:bCs/>
          <w:sz w:val="36"/>
          <w:szCs w:val="36"/>
          <w:vertAlign w:val="superscript"/>
          <w:rtl/>
        </w:rPr>
        <w:t>) .</w:t>
      </w:r>
    </w:p>
  </w:footnote>
  <w:footnote w:id="198">
    <w:p w14:paraId="1342821C" w14:textId="42F2ACB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خالد السبت (</w:t>
      </w:r>
      <w:r w:rsidR="001D03C1">
        <w:rPr>
          <w:rFonts w:ascii="Traditional Arabic" w:hAnsi="Traditional Arabic" w:cs="Traditional Arabic" w:hint="cs"/>
          <w:b/>
          <w:bCs/>
          <w:sz w:val="36"/>
          <w:szCs w:val="36"/>
          <w:vertAlign w:val="superscript"/>
          <w:rtl/>
        </w:rPr>
        <w:t xml:space="preserve">99 </w:t>
      </w:r>
      <w:r w:rsidRPr="003644E7">
        <w:rPr>
          <w:rFonts w:ascii="Traditional Arabic" w:hAnsi="Traditional Arabic" w:cs="Traditional Arabic"/>
          <w:b/>
          <w:bCs/>
          <w:sz w:val="36"/>
          <w:szCs w:val="36"/>
          <w:vertAlign w:val="superscript"/>
          <w:rtl/>
        </w:rPr>
        <w:t>-</w:t>
      </w:r>
      <w:r w:rsidR="001D03C1">
        <w:rPr>
          <w:rFonts w:ascii="Traditional Arabic" w:hAnsi="Traditional Arabic" w:cs="Traditional Arabic" w:hint="cs"/>
          <w:b/>
          <w:bCs/>
          <w:sz w:val="36"/>
          <w:szCs w:val="36"/>
          <w:vertAlign w:val="superscript"/>
          <w:rtl/>
        </w:rPr>
        <w:t>160</w:t>
      </w:r>
      <w:r w:rsidRPr="003644E7">
        <w:rPr>
          <w:rFonts w:ascii="Traditional Arabic" w:hAnsi="Traditional Arabic" w:cs="Traditional Arabic"/>
          <w:b/>
          <w:bCs/>
          <w:sz w:val="36"/>
          <w:szCs w:val="36"/>
          <w:vertAlign w:val="superscript"/>
          <w:rtl/>
        </w:rPr>
        <w:t>) " بتصرف " .</w:t>
      </w:r>
    </w:p>
  </w:footnote>
  <w:footnote w:id="199">
    <w:p w14:paraId="299A7D16" w14:textId="795CFB8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مختصر تفسير ابن كثير (</w:t>
      </w:r>
      <w:r w:rsidR="00F057F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057F1">
        <w:rPr>
          <w:rFonts w:ascii="Traditional Arabic" w:hAnsi="Traditional Arabic" w:cs="Traditional Arabic" w:hint="cs"/>
          <w:b/>
          <w:bCs/>
          <w:sz w:val="36"/>
          <w:szCs w:val="36"/>
          <w:vertAlign w:val="superscript"/>
          <w:rtl/>
        </w:rPr>
        <w:t>185</w:t>
      </w:r>
      <w:r w:rsidRPr="003644E7">
        <w:rPr>
          <w:rFonts w:ascii="Traditional Arabic" w:hAnsi="Traditional Arabic" w:cs="Traditional Arabic"/>
          <w:b/>
          <w:bCs/>
          <w:sz w:val="36"/>
          <w:szCs w:val="36"/>
          <w:vertAlign w:val="superscript"/>
          <w:rtl/>
        </w:rPr>
        <w:t>) . نقلاً عن شبهات حول الأمر بالمعروف والنهي عن المنكر . د. فضل إلهي ظهير (</w:t>
      </w:r>
      <w:r w:rsidR="00F057F1">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w:t>
      </w:r>
    </w:p>
  </w:footnote>
  <w:footnote w:id="200">
    <w:p w14:paraId="26BD8A30" w14:textId="467D5A4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مختصر تفسير ابن كثير (</w:t>
      </w:r>
      <w:r w:rsidR="00C74ED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231</w:t>
      </w:r>
      <w:r w:rsidRPr="003644E7">
        <w:rPr>
          <w:rFonts w:ascii="Traditional Arabic" w:hAnsi="Traditional Arabic" w:cs="Traditional Arabic"/>
          <w:b/>
          <w:bCs/>
          <w:sz w:val="36"/>
          <w:szCs w:val="36"/>
          <w:vertAlign w:val="superscript"/>
          <w:rtl/>
        </w:rPr>
        <w:t>) . نقلاً عن شبهات حول الأمر بالمعروف والنهي عن المنكر . د. فضل إلهي ظهير (</w:t>
      </w:r>
      <w:r w:rsidR="00C74ED1">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w:t>
      </w:r>
    </w:p>
  </w:footnote>
  <w:footnote w:id="201">
    <w:p w14:paraId="506B1B11" w14:textId="70FDBEB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الطبري (</w:t>
      </w:r>
      <w:r w:rsidR="00C74ED1">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414</w:t>
      </w:r>
      <w:r w:rsidRPr="003644E7">
        <w:rPr>
          <w:rFonts w:ascii="Traditional Arabic" w:hAnsi="Traditional Arabic" w:cs="Traditional Arabic"/>
          <w:b/>
          <w:bCs/>
          <w:sz w:val="36"/>
          <w:szCs w:val="36"/>
          <w:vertAlign w:val="superscript"/>
          <w:rtl/>
        </w:rPr>
        <w:t>) . نقلاً عن شبهات حول الأمر بالمعروف والنهي عن المنكر . د. فضل إلهي ظهير (</w:t>
      </w:r>
      <w:r w:rsidR="00C74ED1">
        <w:rPr>
          <w:rFonts w:ascii="Traditional Arabic" w:hAnsi="Traditional Arabic" w:cs="Traditional Arabic"/>
          <w:b/>
          <w:bCs/>
          <w:sz w:val="36"/>
          <w:szCs w:val="36"/>
          <w:vertAlign w:val="superscript"/>
        </w:rPr>
        <w:t>8</w:t>
      </w:r>
      <w:r w:rsidRPr="003644E7">
        <w:rPr>
          <w:rFonts w:ascii="Traditional Arabic" w:hAnsi="Traditional Arabic" w:cs="Traditional Arabic"/>
          <w:b/>
          <w:bCs/>
          <w:sz w:val="36"/>
          <w:szCs w:val="36"/>
          <w:vertAlign w:val="superscript"/>
          <w:rtl/>
        </w:rPr>
        <w:t>) .</w:t>
      </w:r>
    </w:p>
  </w:footnote>
  <w:footnote w:id="202">
    <w:p w14:paraId="37FA4DE4" w14:textId="1B3363B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ابن ماجه عن عائشة رضي الله عنها ، أبواب الفتن ، باب الأمر بالمعروف والنهي عن المنكر ، رقم </w:t>
      </w:r>
      <w:r w:rsidR="00C74ED1">
        <w:rPr>
          <w:rFonts w:ascii="Traditional Arabic" w:hAnsi="Traditional Arabic" w:cs="Traditional Arabic" w:hint="cs"/>
          <w:b/>
          <w:bCs/>
          <w:sz w:val="36"/>
          <w:szCs w:val="36"/>
          <w:vertAlign w:val="superscript"/>
          <w:rtl/>
        </w:rPr>
        <w:t xml:space="preserve">4052 </w:t>
      </w:r>
      <w:r w:rsidRPr="003644E7">
        <w:rPr>
          <w:rFonts w:ascii="Traditional Arabic" w:hAnsi="Traditional Arabic" w:cs="Traditional Arabic"/>
          <w:b/>
          <w:bCs/>
          <w:sz w:val="36"/>
          <w:szCs w:val="36"/>
          <w:vertAlign w:val="superscript"/>
          <w:rtl/>
        </w:rPr>
        <w:t xml:space="preserve">، </w:t>
      </w:r>
      <w:r w:rsidR="00C74ED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 xml:space="preserve">381 </w:t>
      </w:r>
      <w:r w:rsidRPr="003644E7">
        <w:rPr>
          <w:rFonts w:ascii="Traditional Arabic" w:hAnsi="Traditional Arabic" w:cs="Traditional Arabic"/>
          <w:b/>
          <w:bCs/>
          <w:sz w:val="36"/>
          <w:szCs w:val="36"/>
          <w:vertAlign w:val="superscript"/>
          <w:rtl/>
        </w:rPr>
        <w:t>، قال الألباني عنه : حسن .</w:t>
      </w:r>
    </w:p>
  </w:footnote>
  <w:footnote w:id="203">
    <w:p w14:paraId="188B0131" w14:textId="0D0EF06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 </w:t>
      </w:r>
      <w:r w:rsidR="00C74ED1">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44</w:t>
      </w:r>
      <w:r w:rsidRPr="003644E7">
        <w:rPr>
          <w:rFonts w:ascii="Traditional Arabic" w:hAnsi="Traditional Arabic" w:cs="Traditional Arabic"/>
          <w:b/>
          <w:bCs/>
          <w:sz w:val="36"/>
          <w:szCs w:val="36"/>
          <w:vertAlign w:val="superscript"/>
          <w:rtl/>
        </w:rPr>
        <w:t>) ، وابن حبان (</w:t>
      </w:r>
      <w:r w:rsidR="00C74ED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509</w:t>
      </w:r>
      <w:r w:rsidRPr="003644E7">
        <w:rPr>
          <w:rFonts w:ascii="Traditional Arabic" w:hAnsi="Traditional Arabic" w:cs="Traditional Arabic"/>
          <w:b/>
          <w:bCs/>
          <w:sz w:val="36"/>
          <w:szCs w:val="36"/>
          <w:vertAlign w:val="superscript"/>
          <w:rtl/>
        </w:rPr>
        <w:t>) ، والبيهقي (</w:t>
      </w:r>
      <w:r w:rsidR="00C74ED1">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90</w:t>
      </w:r>
      <w:r w:rsidRPr="003644E7">
        <w:rPr>
          <w:rFonts w:ascii="Traditional Arabic" w:hAnsi="Traditional Arabic" w:cs="Traditional Arabic"/>
          <w:b/>
          <w:bCs/>
          <w:sz w:val="36"/>
          <w:szCs w:val="36"/>
          <w:vertAlign w:val="superscript"/>
          <w:rtl/>
        </w:rPr>
        <w:t>)  والطيالسي (</w:t>
      </w:r>
      <w:r w:rsidR="00C74ED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286</w:t>
      </w:r>
      <w:r w:rsidRPr="003644E7">
        <w:rPr>
          <w:rFonts w:ascii="Traditional Arabic" w:hAnsi="Traditional Arabic" w:cs="Traditional Arabic"/>
          <w:b/>
          <w:bCs/>
          <w:sz w:val="36"/>
          <w:szCs w:val="36"/>
          <w:vertAlign w:val="superscript"/>
          <w:rtl/>
        </w:rPr>
        <w:t>) وصححه الألباني في السلسلة (</w:t>
      </w:r>
      <w:r w:rsidR="00C74ED1">
        <w:rPr>
          <w:rFonts w:ascii="Traditional Arabic" w:hAnsi="Traditional Arabic" w:cs="Traditional Arabic" w:hint="cs"/>
          <w:b/>
          <w:bCs/>
          <w:sz w:val="36"/>
          <w:szCs w:val="36"/>
          <w:vertAlign w:val="superscript"/>
          <w:rtl/>
        </w:rPr>
        <w:t>186</w:t>
      </w:r>
      <w:r w:rsidRPr="003644E7">
        <w:rPr>
          <w:rFonts w:ascii="Traditional Arabic" w:hAnsi="Traditional Arabic" w:cs="Traditional Arabic"/>
          <w:b/>
          <w:bCs/>
          <w:sz w:val="36"/>
          <w:szCs w:val="36"/>
          <w:vertAlign w:val="superscript"/>
          <w:rtl/>
        </w:rPr>
        <w:t>) ، والهيثمي في مجمع الزوائد وقال : رواه أبو يعلى ورجاله رجال الصحيح .</w:t>
      </w:r>
    </w:p>
  </w:footnote>
  <w:footnote w:id="204">
    <w:p w14:paraId="27B974B7" w14:textId="32C697E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C74ED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C74ED1">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C74ED1">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C74ED1">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205">
    <w:p w14:paraId="10BF6800" w14:textId="373FC9C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نقلاً عن شبهات حول الأمر بالمعروف والنهي عن المنكر . د. فضل إلهي ظهير (</w:t>
      </w:r>
      <w:r w:rsidR="00212CF0">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 بتصرف ".</w:t>
      </w:r>
    </w:p>
  </w:footnote>
  <w:footnote w:id="206">
    <w:p w14:paraId="1A058179" w14:textId="2319665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w:t>
      </w:r>
      <w:r w:rsidR="003F40E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3F40E9">
        <w:rPr>
          <w:rFonts w:ascii="Traditional Arabic" w:hAnsi="Traditional Arabic" w:cs="Traditional Arabic" w:hint="cs"/>
          <w:b/>
          <w:bCs/>
          <w:sz w:val="36"/>
          <w:szCs w:val="36"/>
          <w:vertAlign w:val="superscript"/>
          <w:rtl/>
        </w:rPr>
        <w:t>214</w:t>
      </w:r>
      <w:r w:rsidRPr="003644E7">
        <w:rPr>
          <w:rFonts w:ascii="Traditional Arabic" w:hAnsi="Traditional Arabic" w:cs="Traditional Arabic"/>
          <w:b/>
          <w:bCs/>
          <w:sz w:val="36"/>
          <w:szCs w:val="36"/>
          <w:vertAlign w:val="superscript"/>
          <w:rtl/>
        </w:rPr>
        <w:t>) ، ورواه الترمذي (</w:t>
      </w:r>
      <w:r w:rsidR="003F40E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3F40E9">
        <w:rPr>
          <w:rFonts w:ascii="Traditional Arabic" w:hAnsi="Traditional Arabic" w:cs="Traditional Arabic" w:hint="cs"/>
          <w:b/>
          <w:bCs/>
          <w:sz w:val="36"/>
          <w:szCs w:val="36"/>
          <w:vertAlign w:val="superscript"/>
          <w:rtl/>
        </w:rPr>
        <w:t>467</w:t>
      </w:r>
      <w:r w:rsidRPr="003644E7">
        <w:rPr>
          <w:rFonts w:ascii="Traditional Arabic" w:hAnsi="Traditional Arabic" w:cs="Traditional Arabic"/>
          <w:b/>
          <w:bCs/>
          <w:sz w:val="36"/>
          <w:szCs w:val="36"/>
          <w:vertAlign w:val="superscript"/>
          <w:rtl/>
        </w:rPr>
        <w:t>)  ، وصححه الألباني في صحيح الجامع (</w:t>
      </w:r>
      <w:r w:rsidR="003F40E9">
        <w:rPr>
          <w:rFonts w:ascii="Traditional Arabic" w:hAnsi="Traditional Arabic" w:cs="Traditional Arabic" w:hint="cs"/>
          <w:b/>
          <w:bCs/>
          <w:sz w:val="36"/>
          <w:szCs w:val="36"/>
          <w:vertAlign w:val="superscript"/>
          <w:rtl/>
        </w:rPr>
        <w:t>1973</w:t>
      </w:r>
      <w:r w:rsidRPr="003644E7">
        <w:rPr>
          <w:rFonts w:ascii="Traditional Arabic" w:hAnsi="Traditional Arabic" w:cs="Traditional Arabic"/>
          <w:b/>
          <w:bCs/>
          <w:sz w:val="36"/>
          <w:szCs w:val="36"/>
          <w:vertAlign w:val="superscript"/>
          <w:rtl/>
        </w:rPr>
        <w:t xml:space="preserve">) . </w:t>
      </w:r>
    </w:p>
  </w:footnote>
  <w:footnote w:id="207">
    <w:p w14:paraId="6044BEA5" w14:textId="7ED48AC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 أبواب الفتن ، باب ما جاء في الأمر بالمعروف والنهي عن المنكر ، وحسنه الألباني في صحيح سنن الترمذي ( </w:t>
      </w:r>
      <w:r w:rsidR="003F40E9">
        <w:rPr>
          <w:rFonts w:ascii="Traditional Arabic" w:hAnsi="Traditional Arabic" w:cs="Traditional Arabic" w:hint="cs"/>
          <w:b/>
          <w:bCs/>
          <w:sz w:val="36"/>
          <w:szCs w:val="36"/>
          <w:vertAlign w:val="superscript"/>
          <w:rtl/>
        </w:rPr>
        <w:t xml:space="preserve">1762 </w:t>
      </w:r>
      <w:r w:rsidRPr="003644E7">
        <w:rPr>
          <w:rFonts w:ascii="Traditional Arabic" w:hAnsi="Traditional Arabic" w:cs="Traditional Arabic"/>
          <w:b/>
          <w:bCs/>
          <w:sz w:val="36"/>
          <w:szCs w:val="36"/>
          <w:vertAlign w:val="superscript"/>
          <w:rtl/>
        </w:rPr>
        <w:t xml:space="preserve">، </w:t>
      </w:r>
      <w:r w:rsidR="003F40E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3F40E9">
        <w:rPr>
          <w:rFonts w:ascii="Traditional Arabic" w:hAnsi="Traditional Arabic" w:cs="Traditional Arabic" w:hint="cs"/>
          <w:b/>
          <w:bCs/>
          <w:sz w:val="36"/>
          <w:szCs w:val="36"/>
          <w:vertAlign w:val="superscript"/>
          <w:rtl/>
        </w:rPr>
        <w:t xml:space="preserve">233 </w:t>
      </w:r>
      <w:r w:rsidRPr="003644E7">
        <w:rPr>
          <w:rFonts w:ascii="Traditional Arabic" w:hAnsi="Traditional Arabic" w:cs="Traditional Arabic"/>
          <w:b/>
          <w:bCs/>
          <w:sz w:val="36"/>
          <w:szCs w:val="36"/>
          <w:vertAlign w:val="superscript"/>
          <w:rtl/>
        </w:rPr>
        <w:t xml:space="preserve">) ، ورواه أحمد ، الفتح الرباني </w:t>
      </w:r>
      <w:r w:rsidR="003F40E9">
        <w:rPr>
          <w:rFonts w:ascii="Traditional Arabic" w:hAnsi="Traditional Arabic" w:cs="Traditional Arabic" w:hint="cs"/>
          <w:b/>
          <w:bCs/>
          <w:sz w:val="36"/>
          <w:szCs w:val="36"/>
          <w:vertAlign w:val="superscript"/>
          <w:rtl/>
        </w:rPr>
        <w:t xml:space="preserve">19 </w:t>
      </w:r>
      <w:r w:rsidRPr="003644E7">
        <w:rPr>
          <w:rFonts w:ascii="Traditional Arabic" w:hAnsi="Traditional Arabic" w:cs="Traditional Arabic"/>
          <w:b/>
          <w:bCs/>
          <w:sz w:val="36"/>
          <w:szCs w:val="36"/>
          <w:vertAlign w:val="superscript"/>
          <w:rtl/>
        </w:rPr>
        <w:t>/</w:t>
      </w:r>
      <w:r w:rsidR="003F40E9">
        <w:rPr>
          <w:rFonts w:ascii="Traditional Arabic" w:hAnsi="Traditional Arabic" w:cs="Traditional Arabic" w:hint="cs"/>
          <w:b/>
          <w:bCs/>
          <w:sz w:val="36"/>
          <w:szCs w:val="36"/>
          <w:vertAlign w:val="superscript"/>
          <w:rtl/>
        </w:rPr>
        <w:t xml:space="preserve">172 </w:t>
      </w:r>
      <w:r w:rsidRPr="003644E7">
        <w:rPr>
          <w:rFonts w:ascii="Traditional Arabic" w:hAnsi="Traditional Arabic" w:cs="Traditional Arabic"/>
          <w:b/>
          <w:bCs/>
          <w:sz w:val="36"/>
          <w:szCs w:val="36"/>
          <w:vertAlign w:val="superscript"/>
          <w:rtl/>
        </w:rPr>
        <w:t xml:space="preserve">) . </w:t>
      </w:r>
    </w:p>
  </w:footnote>
  <w:footnote w:id="208">
    <w:p w14:paraId="4852A8EA" w14:textId="43BC7B8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3F40E9">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نقلاً عن شبهات حول الأمر بالمعروف والنهي عن المنكر . د. فضل إلهي ظهير (</w:t>
      </w:r>
      <w:r w:rsidR="00FF76E9">
        <w:rPr>
          <w:rFonts w:ascii="Traditional Arabic" w:hAnsi="Traditional Arabic" w:cs="Traditional Arabic" w:hint="cs"/>
          <w:b/>
          <w:bCs/>
          <w:sz w:val="36"/>
          <w:szCs w:val="36"/>
          <w:vertAlign w:val="superscript"/>
          <w:rtl/>
        </w:rPr>
        <w:t>17</w:t>
      </w:r>
      <w:r w:rsidRPr="003644E7">
        <w:rPr>
          <w:rFonts w:ascii="Traditional Arabic" w:hAnsi="Traditional Arabic" w:cs="Traditional Arabic"/>
          <w:b/>
          <w:bCs/>
          <w:sz w:val="36"/>
          <w:szCs w:val="36"/>
          <w:vertAlign w:val="superscript"/>
          <w:rtl/>
        </w:rPr>
        <w:t>) " بتصرف ".</w:t>
      </w:r>
    </w:p>
  </w:footnote>
  <w:footnote w:id="209">
    <w:p w14:paraId="26270535" w14:textId="4E4C80E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كتاب الفتن باب الفتنة التي تموج كموج البحر ،</w:t>
      </w:r>
      <w:r w:rsidR="00FF76E9">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w:t>
      </w:r>
      <w:r w:rsidR="00FF76E9">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FF76E9">
        <w:rPr>
          <w:rFonts w:ascii="Traditional Arabic" w:hAnsi="Traditional Arabic" w:cs="Traditional Arabic" w:hint="cs"/>
          <w:b/>
          <w:bCs/>
          <w:sz w:val="36"/>
          <w:szCs w:val="36"/>
          <w:vertAlign w:val="superscript"/>
          <w:rtl/>
        </w:rPr>
        <w:t>48</w:t>
      </w:r>
      <w:r w:rsidRPr="003644E7">
        <w:rPr>
          <w:rFonts w:ascii="Traditional Arabic" w:hAnsi="Traditional Arabic" w:cs="Traditional Arabic"/>
          <w:b/>
          <w:bCs/>
          <w:sz w:val="36"/>
          <w:szCs w:val="36"/>
          <w:vertAlign w:val="superscript"/>
          <w:rtl/>
        </w:rPr>
        <w:t xml:space="preserve"> ).</w:t>
      </w:r>
    </w:p>
  </w:footnote>
  <w:footnote w:id="210">
    <w:p w14:paraId="41FF80D2" w14:textId="40DB7DF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نقلاً عن شبهات حول الأمر بالمعروف والنهي عن المنكر . د. فضل إلهي ظهير (</w:t>
      </w:r>
      <w:r w:rsidR="00AC658B">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 بتصرف ".</w:t>
      </w:r>
    </w:p>
  </w:footnote>
  <w:footnote w:id="211">
    <w:p w14:paraId="01FDC578" w14:textId="0EDECF0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مجمع الزوائد كتاب الفتن ، باب ظهور المعاصي </w:t>
      </w:r>
      <w:r w:rsidR="00D340F3">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D340F3">
        <w:rPr>
          <w:rFonts w:ascii="Traditional Arabic" w:hAnsi="Traditional Arabic" w:cs="Traditional Arabic" w:hint="cs"/>
          <w:b/>
          <w:bCs/>
          <w:sz w:val="36"/>
          <w:szCs w:val="36"/>
          <w:vertAlign w:val="superscript"/>
          <w:rtl/>
        </w:rPr>
        <w:t xml:space="preserve">268 </w:t>
      </w:r>
      <w:r w:rsidRPr="003644E7">
        <w:rPr>
          <w:rFonts w:ascii="Traditional Arabic" w:hAnsi="Traditional Arabic" w:cs="Traditional Arabic"/>
          <w:b/>
          <w:bCs/>
          <w:sz w:val="36"/>
          <w:szCs w:val="36"/>
          <w:vertAlign w:val="superscript"/>
          <w:rtl/>
        </w:rPr>
        <w:t>، قال الهيثمي : رواه الطبراني ورجاله ثقات .</w:t>
      </w:r>
    </w:p>
  </w:footnote>
  <w:footnote w:id="212">
    <w:p w14:paraId="7F8D4383" w14:textId="5136C77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w:t>
      </w:r>
      <w:r w:rsidR="00D340F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340F3">
        <w:rPr>
          <w:rFonts w:ascii="Traditional Arabic" w:hAnsi="Traditional Arabic" w:cs="Traditional Arabic" w:hint="cs"/>
          <w:b/>
          <w:bCs/>
          <w:sz w:val="36"/>
          <w:szCs w:val="36"/>
          <w:vertAlign w:val="superscript"/>
          <w:rtl/>
        </w:rPr>
        <w:t>163</w:t>
      </w:r>
      <w:r w:rsidRPr="003644E7">
        <w:rPr>
          <w:rFonts w:ascii="Traditional Arabic" w:hAnsi="Traditional Arabic" w:cs="Traditional Arabic"/>
          <w:b/>
          <w:bCs/>
          <w:sz w:val="36"/>
          <w:szCs w:val="36"/>
          <w:vertAlign w:val="superscript"/>
          <w:rtl/>
        </w:rPr>
        <w:t>) من حديث عبد الله بن عمرو ، وقال الشيخ أحمد شاكر : إسناده صحيح ، وضعفه الألباني في السلسلة الضعيفة (</w:t>
      </w:r>
      <w:r w:rsidR="00D340F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340F3">
        <w:rPr>
          <w:rFonts w:ascii="Traditional Arabic" w:hAnsi="Traditional Arabic" w:cs="Traditional Arabic" w:hint="cs"/>
          <w:b/>
          <w:bCs/>
          <w:sz w:val="36"/>
          <w:szCs w:val="36"/>
          <w:vertAlign w:val="superscript"/>
          <w:rtl/>
        </w:rPr>
        <w:t>45</w:t>
      </w:r>
      <w:r w:rsidRPr="003644E7">
        <w:rPr>
          <w:rFonts w:ascii="Traditional Arabic" w:hAnsi="Traditional Arabic" w:cs="Traditional Arabic"/>
          <w:b/>
          <w:bCs/>
          <w:sz w:val="36"/>
          <w:szCs w:val="36"/>
          <w:vertAlign w:val="superscript"/>
          <w:rtl/>
        </w:rPr>
        <w:t>) .</w:t>
      </w:r>
    </w:p>
  </w:footnote>
  <w:footnote w:id="213">
    <w:p w14:paraId="6963FE43" w14:textId="42F8FED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 </w:t>
      </w:r>
      <w:r w:rsidR="000C79D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0C79D2">
        <w:rPr>
          <w:rFonts w:ascii="Traditional Arabic" w:hAnsi="Traditional Arabic" w:cs="Traditional Arabic" w:hint="cs"/>
          <w:b/>
          <w:bCs/>
          <w:sz w:val="36"/>
          <w:szCs w:val="36"/>
          <w:vertAlign w:val="superscript"/>
          <w:rtl/>
        </w:rPr>
        <w:t>44</w:t>
      </w:r>
      <w:r w:rsidRPr="003644E7">
        <w:rPr>
          <w:rFonts w:ascii="Traditional Arabic" w:hAnsi="Traditional Arabic" w:cs="Traditional Arabic"/>
          <w:b/>
          <w:bCs/>
          <w:sz w:val="36"/>
          <w:szCs w:val="36"/>
          <w:vertAlign w:val="superscript"/>
          <w:rtl/>
        </w:rPr>
        <w:t>) ، وابن حبان (</w:t>
      </w:r>
      <w:r w:rsidR="000C79D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C79D2">
        <w:rPr>
          <w:rFonts w:ascii="Traditional Arabic" w:hAnsi="Traditional Arabic" w:cs="Traditional Arabic" w:hint="cs"/>
          <w:b/>
          <w:bCs/>
          <w:sz w:val="36"/>
          <w:szCs w:val="36"/>
          <w:vertAlign w:val="superscript"/>
          <w:rtl/>
        </w:rPr>
        <w:t>509</w:t>
      </w:r>
      <w:r w:rsidRPr="003644E7">
        <w:rPr>
          <w:rFonts w:ascii="Traditional Arabic" w:hAnsi="Traditional Arabic" w:cs="Traditional Arabic"/>
          <w:b/>
          <w:bCs/>
          <w:sz w:val="36"/>
          <w:szCs w:val="36"/>
          <w:vertAlign w:val="superscript"/>
          <w:rtl/>
        </w:rPr>
        <w:t>) ، والبيهقي (</w:t>
      </w:r>
      <w:r w:rsidR="000C79D2">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0C79D2">
        <w:rPr>
          <w:rFonts w:ascii="Traditional Arabic" w:hAnsi="Traditional Arabic" w:cs="Traditional Arabic" w:hint="cs"/>
          <w:b/>
          <w:bCs/>
          <w:sz w:val="36"/>
          <w:szCs w:val="36"/>
          <w:vertAlign w:val="superscript"/>
          <w:rtl/>
        </w:rPr>
        <w:t>90</w:t>
      </w:r>
      <w:r w:rsidRPr="003644E7">
        <w:rPr>
          <w:rFonts w:ascii="Traditional Arabic" w:hAnsi="Traditional Arabic" w:cs="Traditional Arabic"/>
          <w:b/>
          <w:bCs/>
          <w:sz w:val="36"/>
          <w:szCs w:val="36"/>
          <w:vertAlign w:val="superscript"/>
          <w:rtl/>
        </w:rPr>
        <w:t>)  والطيالسي (</w:t>
      </w:r>
      <w:r w:rsidR="000C79D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C79D2">
        <w:rPr>
          <w:rFonts w:ascii="Traditional Arabic" w:hAnsi="Traditional Arabic" w:cs="Traditional Arabic" w:hint="cs"/>
          <w:b/>
          <w:bCs/>
          <w:sz w:val="36"/>
          <w:szCs w:val="36"/>
          <w:vertAlign w:val="superscript"/>
          <w:rtl/>
        </w:rPr>
        <w:t>286</w:t>
      </w:r>
      <w:r w:rsidRPr="003644E7">
        <w:rPr>
          <w:rFonts w:ascii="Traditional Arabic" w:hAnsi="Traditional Arabic" w:cs="Traditional Arabic"/>
          <w:b/>
          <w:bCs/>
          <w:sz w:val="36"/>
          <w:szCs w:val="36"/>
          <w:vertAlign w:val="superscript"/>
          <w:rtl/>
        </w:rPr>
        <w:t>) وصححه الألباني في السلسلة (</w:t>
      </w:r>
      <w:r w:rsidR="000C79D2">
        <w:rPr>
          <w:rFonts w:ascii="Traditional Arabic" w:hAnsi="Traditional Arabic" w:cs="Traditional Arabic" w:hint="cs"/>
          <w:b/>
          <w:bCs/>
          <w:sz w:val="36"/>
          <w:szCs w:val="36"/>
          <w:vertAlign w:val="superscript"/>
          <w:rtl/>
        </w:rPr>
        <w:t>186</w:t>
      </w:r>
      <w:r w:rsidRPr="003644E7">
        <w:rPr>
          <w:rFonts w:ascii="Traditional Arabic" w:hAnsi="Traditional Arabic" w:cs="Traditional Arabic"/>
          <w:b/>
          <w:bCs/>
          <w:sz w:val="36"/>
          <w:szCs w:val="36"/>
          <w:vertAlign w:val="superscript"/>
          <w:rtl/>
        </w:rPr>
        <w:t>) ، والهيثمي في مجمع الزوائد وقال : رواه أبو يعلى ورجاله رجال الصحيح .</w:t>
      </w:r>
    </w:p>
  </w:footnote>
  <w:footnote w:id="214">
    <w:p w14:paraId="3C1E430E" w14:textId="3FC63F2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نقلاً عن شبهات حول الأمر بالمعروف والنهي عن المنكر . د. فضل إلهي ظهير (</w:t>
      </w:r>
      <w:r w:rsidRPr="003644E7">
        <w:rPr>
          <w:rFonts w:ascii="Traditional Arabic" w:hAnsi="Traditional Arabic" w:cs="Traditional Arabic"/>
          <w:b/>
          <w:bCs/>
          <w:sz w:val="36"/>
          <w:szCs w:val="36"/>
          <w:vertAlign w:val="superscript"/>
        </w:rPr>
        <w:t xml:space="preserve"> </w:t>
      </w:r>
      <w:r w:rsidR="0087640C">
        <w:rPr>
          <w:rFonts w:ascii="Traditional Arabic" w:hAnsi="Traditional Arabic" w:cs="Traditional Arabic" w:hint="cs"/>
          <w:b/>
          <w:bCs/>
          <w:sz w:val="36"/>
          <w:szCs w:val="36"/>
          <w:vertAlign w:val="superscript"/>
          <w:rtl/>
        </w:rPr>
        <w:t>25- 29</w:t>
      </w:r>
      <w:r w:rsidRPr="003644E7">
        <w:rPr>
          <w:rFonts w:ascii="Traditional Arabic" w:hAnsi="Traditional Arabic" w:cs="Traditional Arabic"/>
          <w:b/>
          <w:bCs/>
          <w:sz w:val="36"/>
          <w:szCs w:val="36"/>
          <w:vertAlign w:val="superscript"/>
          <w:rtl/>
        </w:rPr>
        <w:t>) " بتصرف ".</w:t>
      </w:r>
    </w:p>
  </w:footnote>
  <w:footnote w:id="215">
    <w:p w14:paraId="6FFF4D72" w14:textId="16E57D2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صحيح مسلم ، كتاب القدر ، باب تصريف الله تعالى القلوب كيف شاء ، رقم ( </w:t>
      </w:r>
      <w:r w:rsidR="00E14D26">
        <w:rPr>
          <w:rFonts w:ascii="Traditional Arabic" w:hAnsi="Traditional Arabic" w:cs="Traditional Arabic" w:hint="cs"/>
          <w:b/>
          <w:bCs/>
          <w:sz w:val="36"/>
          <w:szCs w:val="36"/>
          <w:vertAlign w:val="superscript"/>
          <w:rtl/>
        </w:rPr>
        <w:t>2454</w:t>
      </w:r>
      <w:r w:rsidRPr="003644E7">
        <w:rPr>
          <w:rFonts w:ascii="Traditional Arabic" w:hAnsi="Traditional Arabic" w:cs="Traditional Arabic"/>
          <w:b/>
          <w:bCs/>
          <w:sz w:val="36"/>
          <w:szCs w:val="36"/>
          <w:vertAlign w:val="superscript"/>
          <w:rtl/>
        </w:rPr>
        <w:t xml:space="preserve"> ) .</w:t>
      </w:r>
    </w:p>
  </w:footnote>
  <w:footnote w:id="216">
    <w:p w14:paraId="304AF4B1" w14:textId="7A8B3D4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من حديث سهل بن سعد ، كتاب الرقاق ، باب الأعمال بالخواتيم وما يخاف منها ، رقم ( </w:t>
      </w:r>
      <w:r w:rsidR="00E14D26">
        <w:rPr>
          <w:rFonts w:ascii="Traditional Arabic" w:hAnsi="Traditional Arabic" w:cs="Traditional Arabic" w:hint="cs"/>
          <w:b/>
          <w:bCs/>
          <w:sz w:val="36"/>
          <w:szCs w:val="36"/>
          <w:vertAlign w:val="superscript"/>
          <w:rtl/>
        </w:rPr>
        <w:t>6493</w:t>
      </w:r>
      <w:r w:rsidRPr="003644E7">
        <w:rPr>
          <w:rFonts w:ascii="Traditional Arabic" w:hAnsi="Traditional Arabic" w:cs="Traditional Arabic"/>
          <w:b/>
          <w:bCs/>
          <w:sz w:val="36"/>
          <w:szCs w:val="36"/>
          <w:vertAlign w:val="superscript"/>
          <w:rtl/>
        </w:rPr>
        <w:t xml:space="preserve">، </w:t>
      </w:r>
      <w:r w:rsidR="00E14D26">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 xml:space="preserve">/ </w:t>
      </w:r>
      <w:r w:rsidR="00E14D26">
        <w:rPr>
          <w:rFonts w:ascii="Traditional Arabic" w:hAnsi="Traditional Arabic" w:cs="Traditional Arabic" w:hint="cs"/>
          <w:b/>
          <w:bCs/>
          <w:sz w:val="36"/>
          <w:szCs w:val="36"/>
          <w:vertAlign w:val="superscript"/>
          <w:rtl/>
        </w:rPr>
        <w:t>320</w:t>
      </w:r>
      <w:r w:rsidRPr="003644E7">
        <w:rPr>
          <w:rFonts w:ascii="Traditional Arabic" w:hAnsi="Traditional Arabic" w:cs="Traditional Arabic"/>
          <w:b/>
          <w:bCs/>
          <w:sz w:val="36"/>
          <w:szCs w:val="36"/>
          <w:vertAlign w:val="superscript"/>
          <w:rtl/>
        </w:rPr>
        <w:t xml:space="preserve"> ).</w:t>
      </w:r>
    </w:p>
  </w:footnote>
  <w:footnote w:id="217">
    <w:p w14:paraId="469A01E4" w14:textId="6836EE9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صحيح مسلم ، كتاب الجهاد رقم ( </w:t>
      </w:r>
      <w:r w:rsidR="00E14D26">
        <w:rPr>
          <w:rFonts w:ascii="Traditional Arabic" w:hAnsi="Traditional Arabic" w:cs="Traditional Arabic" w:hint="cs"/>
          <w:b/>
          <w:bCs/>
          <w:sz w:val="36"/>
          <w:szCs w:val="36"/>
          <w:vertAlign w:val="superscript"/>
          <w:rtl/>
        </w:rPr>
        <w:t>1795</w:t>
      </w:r>
      <w:r w:rsidRPr="003644E7">
        <w:rPr>
          <w:rFonts w:ascii="Traditional Arabic" w:hAnsi="Traditional Arabic" w:cs="Traditional Arabic"/>
          <w:b/>
          <w:bCs/>
          <w:sz w:val="36"/>
          <w:szCs w:val="36"/>
          <w:vertAlign w:val="superscript"/>
          <w:rtl/>
        </w:rPr>
        <w:t xml:space="preserve"> ، </w:t>
      </w:r>
      <w:r w:rsidR="00E14D2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 xml:space="preserve">/ </w:t>
      </w:r>
      <w:r w:rsidR="00E14D26">
        <w:rPr>
          <w:rFonts w:ascii="Traditional Arabic" w:hAnsi="Traditional Arabic" w:cs="Traditional Arabic" w:hint="cs"/>
          <w:b/>
          <w:bCs/>
          <w:sz w:val="36"/>
          <w:szCs w:val="36"/>
          <w:vertAlign w:val="superscript"/>
          <w:rtl/>
        </w:rPr>
        <w:t>1420</w:t>
      </w:r>
      <w:r w:rsidRPr="003644E7">
        <w:rPr>
          <w:rFonts w:ascii="Traditional Arabic" w:hAnsi="Traditional Arabic" w:cs="Traditional Arabic"/>
          <w:b/>
          <w:bCs/>
          <w:sz w:val="36"/>
          <w:szCs w:val="36"/>
          <w:vertAlign w:val="superscript"/>
          <w:rtl/>
        </w:rPr>
        <w:t>) .</w:t>
      </w:r>
    </w:p>
  </w:footnote>
  <w:footnote w:id="218">
    <w:p w14:paraId="1D476EA2" w14:textId="39937EA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نقلاً عن شبهات حول الأمر بالمعروف والنهي عن المنكر . د. فضل إلهي ظهير (</w:t>
      </w:r>
      <w:r w:rsidR="00735688">
        <w:rPr>
          <w:rFonts w:ascii="Traditional Arabic" w:hAnsi="Traditional Arabic" w:cs="Traditional Arabic" w:hint="cs"/>
          <w:b/>
          <w:bCs/>
          <w:sz w:val="36"/>
          <w:szCs w:val="36"/>
          <w:vertAlign w:val="superscript"/>
          <w:rtl/>
        </w:rPr>
        <w:t>30 -34</w:t>
      </w:r>
      <w:r w:rsidRPr="003644E7">
        <w:rPr>
          <w:rFonts w:ascii="Traditional Arabic" w:hAnsi="Traditional Arabic" w:cs="Traditional Arabic"/>
          <w:b/>
          <w:bCs/>
          <w:sz w:val="36"/>
          <w:szCs w:val="36"/>
          <w:vertAlign w:val="superscript"/>
          <w:rtl/>
        </w:rPr>
        <w:t>) " بتصرف ".</w:t>
      </w:r>
    </w:p>
  </w:footnote>
  <w:footnote w:id="219">
    <w:p w14:paraId="586BF86B" w14:textId="5F6B8E8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 د. عبد الرحيم المغذوي . ( </w:t>
      </w:r>
      <w:r w:rsidR="00C91544">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.الأمر بالمعروف والنهي عن المنكر . د. خالد السبت (</w:t>
      </w:r>
      <w:r w:rsidR="00C91544">
        <w:rPr>
          <w:rFonts w:ascii="Traditional Arabic" w:hAnsi="Traditional Arabic" w:cs="Traditional Arabic" w:hint="cs"/>
          <w:b/>
          <w:bCs/>
          <w:sz w:val="36"/>
          <w:szCs w:val="36"/>
          <w:vertAlign w:val="superscript"/>
          <w:rtl/>
        </w:rPr>
        <w:t>163</w:t>
      </w:r>
      <w:r w:rsidRPr="003644E7">
        <w:rPr>
          <w:rFonts w:ascii="Traditional Arabic" w:hAnsi="Traditional Arabic" w:cs="Traditional Arabic"/>
          <w:b/>
          <w:bCs/>
          <w:sz w:val="36"/>
          <w:szCs w:val="36"/>
          <w:vertAlign w:val="superscript"/>
          <w:rtl/>
        </w:rPr>
        <w:t>) . والتعبير والصياغة من الكاتب .</w:t>
      </w:r>
    </w:p>
  </w:footnote>
  <w:footnote w:id="220">
    <w:p w14:paraId="41260A38" w14:textId="1A0C5D4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B05644">
        <w:rPr>
          <w:rFonts w:ascii="Traditional Arabic" w:hAnsi="Traditional Arabic" w:cs="Traditional Arabic" w:hint="cs"/>
          <w:b/>
          <w:bCs/>
          <w:sz w:val="36"/>
          <w:szCs w:val="36"/>
          <w:vertAlign w:val="superscript"/>
          <w:rtl/>
        </w:rPr>
        <w:t>168</w:t>
      </w:r>
      <w:r w:rsidRPr="003644E7">
        <w:rPr>
          <w:rFonts w:ascii="Traditional Arabic" w:hAnsi="Traditional Arabic" w:cs="Traditional Arabic"/>
          <w:b/>
          <w:bCs/>
          <w:sz w:val="36"/>
          <w:szCs w:val="36"/>
          <w:vertAlign w:val="superscript"/>
          <w:rtl/>
        </w:rPr>
        <w:t>) ، معالم القربة (</w:t>
      </w:r>
      <w:r w:rsidR="00B05644">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 .</w:t>
      </w:r>
    </w:p>
  </w:footnote>
  <w:footnote w:id="221">
    <w:p w14:paraId="6B62EF04" w14:textId="3DE72727" w:rsidR="00B17AB9" w:rsidRPr="003644E7" w:rsidRDefault="00B17AB9" w:rsidP="003644E7">
      <w:pPr>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د.خالد السبت ( </w:t>
      </w:r>
      <w:r w:rsidR="00B05644">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tl/>
        </w:rPr>
        <w:t xml:space="preserve"> ـ </w:t>
      </w:r>
      <w:r w:rsidR="002E4CCE">
        <w:rPr>
          <w:rFonts w:ascii="Traditional Arabic" w:hAnsi="Traditional Arabic" w:cs="Traditional Arabic" w:hint="cs"/>
          <w:b/>
          <w:bCs/>
          <w:sz w:val="36"/>
          <w:szCs w:val="36"/>
          <w:vertAlign w:val="superscript"/>
          <w:rtl/>
        </w:rPr>
        <w:t>40</w:t>
      </w:r>
      <w:r w:rsidRPr="003644E7">
        <w:rPr>
          <w:rFonts w:ascii="Traditional Arabic" w:hAnsi="Traditional Arabic" w:cs="Traditional Arabic"/>
          <w:b/>
          <w:bCs/>
          <w:sz w:val="36"/>
          <w:szCs w:val="36"/>
          <w:vertAlign w:val="superscript"/>
          <w:rtl/>
        </w:rPr>
        <w:t xml:space="preserve"> ) " بتصرف " الاحتساب وصفات المحتسبين  د . عبد الله المطوع ( </w:t>
      </w:r>
      <w:r w:rsidR="002E4CCE">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tl/>
        </w:rPr>
        <w:t xml:space="preserve"> ـ </w:t>
      </w:r>
      <w:r w:rsidR="002E4CCE">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 xml:space="preserve">) " بتصرف " نظام الحسبة في الإسلام  ، د . عبد العزيز بن مرشد  ( </w:t>
      </w:r>
      <w:r w:rsidR="002E4CCE">
        <w:rPr>
          <w:rFonts w:ascii="Traditional Arabic" w:hAnsi="Traditional Arabic" w:cs="Traditional Arabic" w:hint="cs"/>
          <w:b/>
          <w:bCs/>
          <w:sz w:val="36"/>
          <w:szCs w:val="36"/>
          <w:vertAlign w:val="superscript"/>
          <w:rtl/>
        </w:rPr>
        <w:t>60</w:t>
      </w:r>
      <w:r w:rsidRPr="003644E7">
        <w:rPr>
          <w:rFonts w:ascii="Traditional Arabic" w:hAnsi="Traditional Arabic" w:cs="Traditional Arabic"/>
          <w:b/>
          <w:bCs/>
          <w:sz w:val="36"/>
          <w:szCs w:val="36"/>
          <w:vertAlign w:val="superscript"/>
          <w:rtl/>
        </w:rPr>
        <w:t xml:space="preserve"> ـ </w:t>
      </w:r>
      <w:r w:rsidR="002E4CCE">
        <w:rPr>
          <w:rFonts w:ascii="Traditional Arabic" w:hAnsi="Traditional Arabic" w:cs="Traditional Arabic" w:hint="cs"/>
          <w:b/>
          <w:bCs/>
          <w:sz w:val="36"/>
          <w:szCs w:val="36"/>
          <w:vertAlign w:val="superscript"/>
          <w:rtl/>
        </w:rPr>
        <w:t>61</w:t>
      </w:r>
      <w:r w:rsidRPr="003644E7">
        <w:rPr>
          <w:rFonts w:ascii="Traditional Arabic" w:hAnsi="Traditional Arabic" w:cs="Traditional Arabic"/>
          <w:b/>
          <w:bCs/>
          <w:sz w:val="36"/>
          <w:szCs w:val="36"/>
          <w:vertAlign w:val="superscript"/>
          <w:rtl/>
        </w:rPr>
        <w:t xml:space="preserve"> ) " بتصرف " . </w:t>
      </w:r>
    </w:p>
  </w:footnote>
  <w:footnote w:id="222">
    <w:p w14:paraId="4D786324" w14:textId="4810609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175ECD">
        <w:rPr>
          <w:rFonts w:ascii="Traditional Arabic" w:hAnsi="Traditional Arabic" w:cs="Traditional Arabic" w:hint="cs"/>
          <w:b/>
          <w:bCs/>
          <w:sz w:val="36"/>
          <w:szCs w:val="36"/>
          <w:vertAlign w:val="superscript"/>
          <w:rtl/>
        </w:rPr>
        <w:t xml:space="preserve">165 </w:t>
      </w:r>
      <w:r w:rsidRPr="003644E7">
        <w:rPr>
          <w:rFonts w:ascii="Traditional Arabic" w:hAnsi="Traditional Arabic" w:cs="Traditional Arabic"/>
          <w:b/>
          <w:bCs/>
          <w:sz w:val="36"/>
          <w:szCs w:val="36"/>
          <w:vertAlign w:val="superscript"/>
          <w:rtl/>
        </w:rPr>
        <w:t>-</w:t>
      </w:r>
      <w:r w:rsidR="00175ECD">
        <w:rPr>
          <w:rFonts w:ascii="Traditional Arabic" w:hAnsi="Traditional Arabic" w:cs="Traditional Arabic" w:hint="cs"/>
          <w:b/>
          <w:bCs/>
          <w:sz w:val="36"/>
          <w:szCs w:val="36"/>
          <w:vertAlign w:val="superscript"/>
          <w:rtl/>
        </w:rPr>
        <w:t xml:space="preserve"> 166</w:t>
      </w:r>
      <w:r w:rsidRPr="003644E7">
        <w:rPr>
          <w:rFonts w:ascii="Traditional Arabic" w:hAnsi="Traditional Arabic" w:cs="Traditional Arabic"/>
          <w:b/>
          <w:bCs/>
          <w:sz w:val="36"/>
          <w:szCs w:val="36"/>
          <w:vertAlign w:val="superscript"/>
          <w:rtl/>
        </w:rPr>
        <w:t>) .</w:t>
      </w:r>
    </w:p>
  </w:footnote>
  <w:footnote w:id="223">
    <w:p w14:paraId="1E802B21" w14:textId="2D6E8B6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لمزيد من الفائدة فيما يتعلق بالشروط والآداب ينظر مجموع الفتاوى (</w:t>
      </w:r>
      <w:r w:rsidR="00175ECD">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175ECD">
        <w:rPr>
          <w:rFonts w:ascii="Traditional Arabic" w:hAnsi="Traditional Arabic" w:cs="Traditional Arabic" w:hint="cs"/>
          <w:b/>
          <w:bCs/>
          <w:sz w:val="36"/>
          <w:szCs w:val="36"/>
          <w:vertAlign w:val="superscript"/>
          <w:rtl/>
        </w:rPr>
        <w:t>483</w:t>
      </w:r>
      <w:r w:rsidRPr="003644E7">
        <w:rPr>
          <w:rFonts w:ascii="Traditional Arabic" w:hAnsi="Traditional Arabic" w:cs="Traditional Arabic"/>
          <w:b/>
          <w:bCs/>
          <w:sz w:val="36"/>
          <w:szCs w:val="36"/>
          <w:vertAlign w:val="superscript"/>
          <w:rtl/>
        </w:rPr>
        <w:t>) ، (</w:t>
      </w:r>
      <w:r w:rsidR="00175ECD">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175ECD">
        <w:rPr>
          <w:rFonts w:ascii="Traditional Arabic" w:hAnsi="Traditional Arabic" w:cs="Traditional Arabic" w:hint="cs"/>
          <w:b/>
          <w:bCs/>
          <w:sz w:val="36"/>
          <w:szCs w:val="36"/>
          <w:vertAlign w:val="superscript"/>
          <w:rtl/>
        </w:rPr>
        <w:t>337</w:t>
      </w:r>
      <w:r w:rsidRPr="003644E7">
        <w:rPr>
          <w:rFonts w:ascii="Traditional Arabic" w:hAnsi="Traditional Arabic" w:cs="Traditional Arabic"/>
          <w:b/>
          <w:bCs/>
          <w:sz w:val="36"/>
          <w:szCs w:val="36"/>
          <w:vertAlign w:val="superscript"/>
          <w:rtl/>
        </w:rPr>
        <w:t>) ، (</w:t>
      </w:r>
      <w:r w:rsidR="00175ECD">
        <w:rPr>
          <w:rFonts w:ascii="Traditional Arabic" w:hAnsi="Traditional Arabic" w:cs="Traditional Arabic" w:hint="cs"/>
          <w:b/>
          <w:bCs/>
          <w:sz w:val="36"/>
          <w:szCs w:val="36"/>
          <w:vertAlign w:val="superscript"/>
          <w:rtl/>
        </w:rPr>
        <w:t>18</w:t>
      </w:r>
      <w:r w:rsidRPr="003644E7">
        <w:rPr>
          <w:rFonts w:ascii="Traditional Arabic" w:hAnsi="Traditional Arabic" w:cs="Traditional Arabic"/>
          <w:b/>
          <w:bCs/>
          <w:sz w:val="36"/>
          <w:szCs w:val="36"/>
          <w:vertAlign w:val="superscript"/>
          <w:rtl/>
        </w:rPr>
        <w:t>/</w:t>
      </w:r>
      <w:r w:rsidR="00175ECD">
        <w:rPr>
          <w:rFonts w:ascii="Traditional Arabic" w:hAnsi="Traditional Arabic" w:cs="Traditional Arabic" w:hint="cs"/>
          <w:b/>
          <w:bCs/>
          <w:sz w:val="36"/>
          <w:szCs w:val="36"/>
          <w:vertAlign w:val="superscript"/>
          <w:rtl/>
        </w:rPr>
        <w:t xml:space="preserve">295 </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 xml:space="preserve"> 297</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b/>
          <w:bCs/>
          <w:sz w:val="36"/>
          <w:szCs w:val="36"/>
          <w:vertAlign w:val="superscript"/>
        </w:rPr>
        <w:t xml:space="preserve"> </w:t>
      </w:r>
      <w:r w:rsidR="00E579AC">
        <w:rPr>
          <w:rFonts w:ascii="Traditional Arabic" w:hAnsi="Traditional Arabic" w:cs="Traditional Arabic" w:hint="cs"/>
          <w:b/>
          <w:bCs/>
          <w:sz w:val="36"/>
          <w:szCs w:val="36"/>
          <w:vertAlign w:val="superscript"/>
          <w:rtl/>
        </w:rPr>
        <w:t>298</w:t>
      </w:r>
      <w:r w:rsidR="00E579AC">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w:t>
      </w:r>
      <w:r w:rsidR="00E579AC">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134</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137</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165</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171</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180</w:t>
      </w:r>
      <w:r w:rsidRPr="003644E7">
        <w:rPr>
          <w:rFonts w:ascii="Traditional Arabic" w:hAnsi="Traditional Arabic" w:cs="Traditional Arabic"/>
          <w:b/>
          <w:bCs/>
          <w:sz w:val="36"/>
          <w:szCs w:val="36"/>
          <w:vertAlign w:val="superscript"/>
          <w:rtl/>
        </w:rPr>
        <w:t>) ، الآداب الشرعية (</w:t>
      </w:r>
      <w:r w:rsidR="00E579A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579AC">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 غذاء الألباب (</w:t>
      </w:r>
      <w:r w:rsidR="00956CF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56CF4">
        <w:rPr>
          <w:rFonts w:ascii="Traditional Arabic" w:hAnsi="Traditional Arabic" w:cs="Traditional Arabic" w:hint="cs"/>
          <w:b/>
          <w:bCs/>
          <w:sz w:val="36"/>
          <w:szCs w:val="36"/>
          <w:vertAlign w:val="superscript"/>
          <w:rtl/>
        </w:rPr>
        <w:t xml:space="preserve">219 </w:t>
      </w:r>
      <w:r w:rsidRPr="003644E7">
        <w:rPr>
          <w:rFonts w:ascii="Traditional Arabic" w:hAnsi="Traditional Arabic" w:cs="Traditional Arabic"/>
          <w:b/>
          <w:bCs/>
          <w:sz w:val="36"/>
          <w:szCs w:val="36"/>
          <w:vertAlign w:val="superscript"/>
          <w:rtl/>
        </w:rPr>
        <w:t>-</w:t>
      </w:r>
      <w:r w:rsidR="00956CF4">
        <w:rPr>
          <w:rFonts w:ascii="Traditional Arabic" w:hAnsi="Traditional Arabic" w:cs="Traditional Arabic" w:hint="cs"/>
          <w:b/>
          <w:bCs/>
          <w:sz w:val="36"/>
          <w:szCs w:val="36"/>
          <w:vertAlign w:val="superscript"/>
          <w:rtl/>
        </w:rPr>
        <w:t xml:space="preserve"> 220</w:t>
      </w:r>
      <w:r w:rsidRPr="003644E7">
        <w:rPr>
          <w:rFonts w:ascii="Traditional Arabic" w:hAnsi="Traditional Arabic" w:cs="Traditional Arabic"/>
          <w:b/>
          <w:bCs/>
          <w:sz w:val="36"/>
          <w:szCs w:val="36"/>
          <w:vertAlign w:val="superscript"/>
          <w:rtl/>
        </w:rPr>
        <w:t>) معالم القربة (</w:t>
      </w:r>
      <w:r w:rsidR="00956CF4">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 .</w:t>
      </w:r>
    </w:p>
  </w:footnote>
  <w:footnote w:id="224">
    <w:p w14:paraId="36035CAB"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المراجع السابقة .</w:t>
      </w:r>
    </w:p>
  </w:footnote>
  <w:footnote w:id="225">
    <w:p w14:paraId="3A06D121" w14:textId="6C4FE1D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956CF4">
        <w:rPr>
          <w:rFonts w:ascii="Traditional Arabic" w:hAnsi="Traditional Arabic" w:cs="Traditional Arabic" w:hint="cs"/>
          <w:b/>
          <w:bCs/>
          <w:sz w:val="36"/>
          <w:szCs w:val="36"/>
          <w:vertAlign w:val="superscript"/>
          <w:rtl/>
        </w:rPr>
        <w:t>170</w:t>
      </w:r>
      <w:r w:rsidRPr="003644E7">
        <w:rPr>
          <w:rFonts w:ascii="Traditional Arabic" w:hAnsi="Traditional Arabic" w:cs="Traditional Arabic"/>
          <w:b/>
          <w:bCs/>
          <w:sz w:val="36"/>
          <w:szCs w:val="36"/>
          <w:vertAlign w:val="superscript"/>
          <w:rtl/>
        </w:rPr>
        <w:t>) ، تنبيه الغافلين (</w:t>
      </w:r>
      <w:r w:rsidR="00956CF4">
        <w:rPr>
          <w:rFonts w:ascii="Traditional Arabic" w:hAnsi="Traditional Arabic" w:cs="Traditional Arabic" w:hint="cs"/>
          <w:b/>
          <w:bCs/>
          <w:sz w:val="36"/>
          <w:szCs w:val="36"/>
          <w:vertAlign w:val="superscript"/>
          <w:rtl/>
        </w:rPr>
        <w:t xml:space="preserve">18 </w:t>
      </w:r>
      <w:r w:rsidRPr="003644E7">
        <w:rPr>
          <w:rFonts w:ascii="Traditional Arabic" w:hAnsi="Traditional Arabic" w:cs="Traditional Arabic"/>
          <w:b/>
          <w:bCs/>
          <w:sz w:val="36"/>
          <w:szCs w:val="36"/>
          <w:vertAlign w:val="superscript"/>
          <w:rtl/>
        </w:rPr>
        <w:t>-</w:t>
      </w:r>
      <w:r w:rsidR="00956CF4">
        <w:rPr>
          <w:rFonts w:ascii="Traditional Arabic" w:hAnsi="Traditional Arabic" w:cs="Traditional Arabic" w:hint="cs"/>
          <w:b/>
          <w:bCs/>
          <w:sz w:val="36"/>
          <w:szCs w:val="36"/>
          <w:vertAlign w:val="superscript"/>
          <w:rtl/>
        </w:rPr>
        <w:t xml:space="preserve"> 19</w:t>
      </w:r>
      <w:r w:rsidRPr="003644E7">
        <w:rPr>
          <w:rFonts w:ascii="Traditional Arabic" w:hAnsi="Traditional Arabic" w:cs="Traditional Arabic"/>
          <w:b/>
          <w:bCs/>
          <w:sz w:val="36"/>
          <w:szCs w:val="36"/>
          <w:vertAlign w:val="superscript"/>
          <w:rtl/>
        </w:rPr>
        <w:t>) .</w:t>
      </w:r>
    </w:p>
  </w:footnote>
  <w:footnote w:id="226">
    <w:p w14:paraId="3291C3FE" w14:textId="170A621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 </w:t>
      </w:r>
      <w:r w:rsidR="00C23396">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 xml:space="preserve">/ </w:t>
      </w:r>
      <w:r w:rsidR="00C23396">
        <w:rPr>
          <w:rFonts w:ascii="Traditional Arabic" w:hAnsi="Traditional Arabic" w:cs="Traditional Arabic" w:hint="cs"/>
          <w:b/>
          <w:bCs/>
          <w:sz w:val="36"/>
          <w:szCs w:val="36"/>
          <w:vertAlign w:val="superscript"/>
          <w:rtl/>
        </w:rPr>
        <w:t>100</w:t>
      </w:r>
      <w:r w:rsidRPr="003644E7">
        <w:rPr>
          <w:rFonts w:ascii="Traditional Arabic" w:hAnsi="Traditional Arabic" w:cs="Traditional Arabic"/>
          <w:b/>
          <w:bCs/>
          <w:sz w:val="36"/>
          <w:szCs w:val="36"/>
          <w:vertAlign w:val="superscript"/>
          <w:rtl/>
        </w:rPr>
        <w:t xml:space="preserve">) ، وقال أحمد شاكر : إسناده صحيح ، ورواه أبو داود ( </w:t>
      </w:r>
      <w:r w:rsidR="00C23396">
        <w:rPr>
          <w:rFonts w:ascii="Traditional Arabic" w:hAnsi="Traditional Arabic" w:cs="Traditional Arabic" w:hint="cs"/>
          <w:b/>
          <w:bCs/>
          <w:sz w:val="36"/>
          <w:szCs w:val="36"/>
          <w:vertAlign w:val="superscript"/>
          <w:rtl/>
        </w:rPr>
        <w:t>4403</w:t>
      </w:r>
      <w:r w:rsidRPr="003644E7">
        <w:rPr>
          <w:rFonts w:ascii="Traditional Arabic" w:hAnsi="Traditional Arabic" w:cs="Traditional Arabic"/>
          <w:b/>
          <w:bCs/>
          <w:sz w:val="36"/>
          <w:szCs w:val="36"/>
          <w:vertAlign w:val="superscript"/>
          <w:rtl/>
        </w:rPr>
        <w:t xml:space="preserve">) والحاكم ( </w:t>
      </w:r>
      <w:r w:rsidR="00C2339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23396">
        <w:rPr>
          <w:rFonts w:ascii="Traditional Arabic" w:hAnsi="Traditional Arabic" w:cs="Traditional Arabic" w:hint="cs"/>
          <w:b/>
          <w:bCs/>
          <w:sz w:val="36"/>
          <w:szCs w:val="36"/>
          <w:vertAlign w:val="superscript"/>
          <w:rtl/>
        </w:rPr>
        <w:t>389</w:t>
      </w:r>
      <w:r w:rsidRPr="003644E7">
        <w:rPr>
          <w:rFonts w:ascii="Traditional Arabic" w:hAnsi="Traditional Arabic" w:cs="Traditional Arabic"/>
          <w:b/>
          <w:bCs/>
          <w:sz w:val="36"/>
          <w:szCs w:val="36"/>
          <w:vertAlign w:val="superscript"/>
          <w:rtl/>
        </w:rPr>
        <w:t>) وصححه على شرط الشيخين ، ورواه النسائي (</w:t>
      </w:r>
      <w:r w:rsidRPr="003644E7">
        <w:rPr>
          <w:rFonts w:ascii="Traditional Arabic" w:hAnsi="Traditional Arabic" w:cs="Traditional Arabic"/>
          <w:b/>
          <w:bCs/>
          <w:sz w:val="36"/>
          <w:szCs w:val="36"/>
          <w:vertAlign w:val="superscript"/>
        </w:rPr>
        <w:t xml:space="preserve"> </w:t>
      </w:r>
      <w:r w:rsidR="00C23396">
        <w:rPr>
          <w:rFonts w:ascii="Traditional Arabic" w:hAnsi="Traditional Arabic" w:cs="Traditional Arabic" w:hint="cs"/>
          <w:b/>
          <w:bCs/>
          <w:sz w:val="36"/>
          <w:szCs w:val="36"/>
          <w:vertAlign w:val="superscript"/>
          <w:rtl/>
        </w:rPr>
        <w:t>3432</w:t>
      </w:r>
      <w:r w:rsidRPr="003644E7">
        <w:rPr>
          <w:rFonts w:ascii="Traditional Arabic" w:hAnsi="Traditional Arabic" w:cs="Traditional Arabic"/>
          <w:b/>
          <w:bCs/>
          <w:sz w:val="36"/>
          <w:szCs w:val="36"/>
          <w:vertAlign w:val="superscript"/>
          <w:rtl/>
        </w:rPr>
        <w:t xml:space="preserve">) . </w:t>
      </w:r>
    </w:p>
  </w:footnote>
  <w:footnote w:id="227">
    <w:p w14:paraId="1D18BB6C" w14:textId="32C7EBA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C23396">
        <w:rPr>
          <w:rFonts w:ascii="Traditional Arabic" w:hAnsi="Traditional Arabic" w:cs="Traditional Arabic" w:hint="cs"/>
          <w:b/>
          <w:bCs/>
          <w:sz w:val="36"/>
          <w:szCs w:val="36"/>
          <w:vertAlign w:val="superscript"/>
          <w:rtl/>
        </w:rPr>
        <w:t>18</w:t>
      </w:r>
      <w:r w:rsidRPr="003644E7">
        <w:rPr>
          <w:rFonts w:ascii="Traditional Arabic" w:hAnsi="Traditional Arabic" w:cs="Traditional Arabic"/>
          <w:b/>
          <w:bCs/>
          <w:sz w:val="36"/>
          <w:szCs w:val="36"/>
          <w:vertAlign w:val="superscript"/>
          <w:rtl/>
        </w:rPr>
        <w:t>-</w:t>
      </w:r>
      <w:r w:rsidR="00C23396">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tl/>
        </w:rPr>
        <w:t>-</w:t>
      </w:r>
      <w:r w:rsidR="00C23396">
        <w:rPr>
          <w:rFonts w:ascii="Traditional Arabic" w:hAnsi="Traditional Arabic" w:cs="Traditional Arabic" w:hint="cs"/>
          <w:b/>
          <w:bCs/>
          <w:sz w:val="36"/>
          <w:szCs w:val="36"/>
          <w:vertAlign w:val="superscript"/>
          <w:rtl/>
        </w:rPr>
        <w:t>62</w:t>
      </w:r>
      <w:r w:rsidRPr="003644E7">
        <w:rPr>
          <w:rFonts w:ascii="Traditional Arabic" w:hAnsi="Traditional Arabic" w:cs="Traditional Arabic"/>
          <w:b/>
          <w:bCs/>
          <w:sz w:val="36"/>
          <w:szCs w:val="36"/>
          <w:vertAlign w:val="superscript"/>
          <w:rtl/>
        </w:rPr>
        <w:t>-</w:t>
      </w:r>
      <w:r w:rsidR="00745493">
        <w:rPr>
          <w:rFonts w:ascii="Traditional Arabic" w:hAnsi="Traditional Arabic" w:cs="Traditional Arabic" w:hint="cs"/>
          <w:b/>
          <w:bCs/>
          <w:sz w:val="36"/>
          <w:szCs w:val="36"/>
          <w:vertAlign w:val="superscript"/>
          <w:rtl/>
        </w:rPr>
        <w:t>66</w:t>
      </w:r>
      <w:r w:rsidRPr="003644E7">
        <w:rPr>
          <w:rFonts w:ascii="Traditional Arabic" w:hAnsi="Traditional Arabic" w:cs="Traditional Arabic"/>
          <w:b/>
          <w:bCs/>
          <w:sz w:val="36"/>
          <w:szCs w:val="36"/>
          <w:vertAlign w:val="superscript"/>
          <w:rtl/>
        </w:rPr>
        <w:t>) ، معالم القربة (</w:t>
      </w:r>
      <w:r w:rsidR="00745493">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w:t>
      </w:r>
    </w:p>
  </w:footnote>
  <w:footnote w:id="228">
    <w:p w14:paraId="58DAD109" w14:textId="1F0E302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745493">
        <w:rPr>
          <w:rFonts w:ascii="Traditional Arabic" w:hAnsi="Traditional Arabic" w:cs="Traditional Arabic" w:hint="cs"/>
          <w:b/>
          <w:bCs/>
          <w:sz w:val="36"/>
          <w:szCs w:val="36"/>
          <w:vertAlign w:val="superscript"/>
          <w:rtl/>
        </w:rPr>
        <w:t>76</w:t>
      </w:r>
      <w:r w:rsidRPr="003644E7">
        <w:rPr>
          <w:rFonts w:ascii="Traditional Arabic" w:hAnsi="Traditional Arabic" w:cs="Traditional Arabic"/>
          <w:b/>
          <w:bCs/>
          <w:sz w:val="36"/>
          <w:szCs w:val="36"/>
          <w:vertAlign w:val="superscript"/>
          <w:rtl/>
        </w:rPr>
        <w:t>) د. حمد العمار .</w:t>
      </w:r>
    </w:p>
  </w:footnote>
  <w:footnote w:id="229">
    <w:p w14:paraId="5D9225F4" w14:textId="77AAF2C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745493">
        <w:rPr>
          <w:rFonts w:ascii="Traditional Arabic" w:hAnsi="Traditional Arabic" w:cs="Traditional Arabic" w:hint="cs"/>
          <w:b/>
          <w:bCs/>
          <w:sz w:val="36"/>
          <w:szCs w:val="36"/>
          <w:vertAlign w:val="superscript"/>
          <w:rtl/>
        </w:rPr>
        <w:t xml:space="preserve">171 </w:t>
      </w:r>
      <w:r w:rsidRPr="003644E7">
        <w:rPr>
          <w:rFonts w:ascii="Traditional Arabic" w:hAnsi="Traditional Arabic" w:cs="Traditional Arabic"/>
          <w:b/>
          <w:bCs/>
          <w:sz w:val="36"/>
          <w:szCs w:val="36"/>
          <w:vertAlign w:val="superscript"/>
          <w:rtl/>
        </w:rPr>
        <w:t>-</w:t>
      </w:r>
      <w:r w:rsidR="00745493">
        <w:rPr>
          <w:rFonts w:ascii="Traditional Arabic" w:hAnsi="Traditional Arabic" w:cs="Traditional Arabic" w:hint="cs"/>
          <w:b/>
          <w:bCs/>
          <w:sz w:val="36"/>
          <w:szCs w:val="36"/>
          <w:vertAlign w:val="superscript"/>
          <w:rtl/>
        </w:rPr>
        <w:t xml:space="preserve"> 172</w:t>
      </w:r>
      <w:r w:rsidRPr="003644E7">
        <w:rPr>
          <w:rFonts w:ascii="Traditional Arabic" w:hAnsi="Traditional Arabic" w:cs="Traditional Arabic"/>
          <w:b/>
          <w:bCs/>
          <w:sz w:val="36"/>
          <w:szCs w:val="36"/>
          <w:vertAlign w:val="superscript"/>
          <w:rtl/>
        </w:rPr>
        <w:t>) .</w:t>
      </w:r>
    </w:p>
  </w:footnote>
  <w:footnote w:id="230">
    <w:p w14:paraId="4AC6D9C2" w14:textId="3436632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745493">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 xml:space="preserve">/ </w:t>
      </w:r>
      <w:r w:rsidR="00745493">
        <w:rPr>
          <w:rFonts w:ascii="Traditional Arabic" w:hAnsi="Traditional Arabic" w:cs="Traditional Arabic" w:hint="cs"/>
          <w:b/>
          <w:bCs/>
          <w:sz w:val="36"/>
          <w:szCs w:val="36"/>
          <w:vertAlign w:val="superscript"/>
          <w:rtl/>
        </w:rPr>
        <w:t>1319</w:t>
      </w:r>
      <w:r w:rsidRPr="003644E7">
        <w:rPr>
          <w:rFonts w:ascii="Traditional Arabic" w:hAnsi="Traditional Arabic" w:cs="Traditional Arabic"/>
          <w:b/>
          <w:bCs/>
          <w:sz w:val="36"/>
          <w:szCs w:val="36"/>
          <w:vertAlign w:val="superscript"/>
          <w:rtl/>
        </w:rPr>
        <w:t>) .</w:t>
      </w:r>
    </w:p>
  </w:footnote>
  <w:footnote w:id="231">
    <w:p w14:paraId="499CB254" w14:textId="4F1DCC3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0F5AE7">
        <w:rPr>
          <w:rFonts w:ascii="Traditional Arabic" w:hAnsi="Traditional Arabic" w:cs="Traditional Arabic" w:hint="cs"/>
          <w:b/>
          <w:bCs/>
          <w:sz w:val="36"/>
          <w:szCs w:val="36"/>
          <w:vertAlign w:val="superscript"/>
          <w:rtl/>
        </w:rPr>
        <w:t xml:space="preserve">22 </w:t>
      </w:r>
      <w:r w:rsidRPr="003644E7">
        <w:rPr>
          <w:rFonts w:ascii="Traditional Arabic" w:hAnsi="Traditional Arabic" w:cs="Traditional Arabic"/>
          <w:b/>
          <w:bCs/>
          <w:sz w:val="36"/>
          <w:szCs w:val="36"/>
          <w:vertAlign w:val="superscript"/>
          <w:rtl/>
        </w:rPr>
        <w:t>-</w:t>
      </w:r>
      <w:r w:rsidR="000F5AE7">
        <w:rPr>
          <w:rFonts w:ascii="Traditional Arabic" w:hAnsi="Traditional Arabic" w:cs="Traditional Arabic"/>
          <w:b/>
          <w:bCs/>
          <w:sz w:val="36"/>
          <w:szCs w:val="36"/>
          <w:vertAlign w:val="superscript"/>
        </w:rPr>
        <w:t xml:space="preserve">  </w:t>
      </w:r>
      <w:r w:rsidR="000F5AE7">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 .</w:t>
      </w:r>
    </w:p>
  </w:footnote>
  <w:footnote w:id="232">
    <w:p w14:paraId="1B722BF7" w14:textId="389DACD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0F5AE7">
        <w:rPr>
          <w:rFonts w:ascii="Traditional Arabic" w:hAnsi="Traditional Arabic" w:cs="Traditional Arabic" w:hint="cs"/>
          <w:b/>
          <w:bCs/>
          <w:sz w:val="36"/>
          <w:szCs w:val="36"/>
          <w:vertAlign w:val="superscript"/>
          <w:rtl/>
        </w:rPr>
        <w:t>173</w:t>
      </w:r>
      <w:r w:rsidRPr="003644E7">
        <w:rPr>
          <w:rFonts w:ascii="Traditional Arabic" w:hAnsi="Traditional Arabic" w:cs="Traditional Arabic"/>
          <w:b/>
          <w:bCs/>
          <w:sz w:val="36"/>
          <w:szCs w:val="36"/>
          <w:vertAlign w:val="superscript"/>
          <w:rtl/>
        </w:rPr>
        <w:t>) د. خالد السبت .</w:t>
      </w:r>
    </w:p>
  </w:footnote>
  <w:footnote w:id="233">
    <w:p w14:paraId="060D6858" w14:textId="1AA5A5B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خالد السبت (</w:t>
      </w:r>
      <w:r w:rsidR="000F5AE7">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الأحكام السلطانية للماوردي (</w:t>
      </w:r>
      <w:r w:rsidR="000F5AE7">
        <w:rPr>
          <w:rFonts w:ascii="Traditional Arabic" w:hAnsi="Traditional Arabic" w:cs="Traditional Arabic" w:hint="cs"/>
          <w:b/>
          <w:bCs/>
          <w:sz w:val="36"/>
          <w:szCs w:val="36"/>
          <w:vertAlign w:val="superscript"/>
          <w:rtl/>
        </w:rPr>
        <w:t>300</w:t>
      </w:r>
      <w:r w:rsidRPr="003644E7">
        <w:rPr>
          <w:rFonts w:ascii="Traditional Arabic" w:hAnsi="Traditional Arabic" w:cs="Traditional Arabic"/>
          <w:b/>
          <w:bCs/>
          <w:sz w:val="36"/>
          <w:szCs w:val="36"/>
          <w:vertAlign w:val="superscript"/>
          <w:rtl/>
        </w:rPr>
        <w:t>) ، نصاب الاحتساب (</w:t>
      </w:r>
      <w:r w:rsidR="000F5AE7">
        <w:rPr>
          <w:rFonts w:ascii="Traditional Arabic" w:hAnsi="Traditional Arabic" w:cs="Traditional Arabic" w:hint="cs"/>
          <w:b/>
          <w:bCs/>
          <w:sz w:val="36"/>
          <w:szCs w:val="36"/>
          <w:vertAlign w:val="superscript"/>
          <w:rtl/>
        </w:rPr>
        <w:t>331</w:t>
      </w:r>
      <w:r w:rsidRPr="003644E7">
        <w:rPr>
          <w:rFonts w:ascii="Traditional Arabic" w:hAnsi="Traditional Arabic" w:cs="Traditional Arabic"/>
          <w:b/>
          <w:bCs/>
          <w:sz w:val="36"/>
          <w:szCs w:val="36"/>
          <w:vertAlign w:val="superscript"/>
          <w:rtl/>
        </w:rPr>
        <w:t>-</w:t>
      </w:r>
      <w:r w:rsidR="000F5AE7">
        <w:rPr>
          <w:rFonts w:ascii="Traditional Arabic" w:hAnsi="Traditional Arabic" w:cs="Traditional Arabic" w:hint="cs"/>
          <w:b/>
          <w:bCs/>
          <w:sz w:val="36"/>
          <w:szCs w:val="36"/>
          <w:vertAlign w:val="superscript"/>
          <w:rtl/>
        </w:rPr>
        <w:t xml:space="preserve"> 340</w:t>
      </w:r>
      <w:r w:rsidRPr="003644E7">
        <w:rPr>
          <w:rFonts w:ascii="Traditional Arabic" w:hAnsi="Traditional Arabic" w:cs="Traditional Arabic"/>
          <w:b/>
          <w:bCs/>
          <w:sz w:val="36"/>
          <w:szCs w:val="36"/>
          <w:vertAlign w:val="superscript"/>
          <w:rtl/>
        </w:rPr>
        <w:t>) أصول الدعوة (</w:t>
      </w:r>
      <w:r w:rsidR="000F5AE7">
        <w:rPr>
          <w:rFonts w:ascii="Traditional Arabic" w:hAnsi="Traditional Arabic" w:cs="Traditional Arabic" w:hint="cs"/>
          <w:b/>
          <w:bCs/>
          <w:sz w:val="36"/>
          <w:szCs w:val="36"/>
          <w:vertAlign w:val="superscript"/>
          <w:rtl/>
        </w:rPr>
        <w:t>465</w:t>
      </w:r>
      <w:r w:rsidRPr="003644E7">
        <w:rPr>
          <w:rFonts w:ascii="Traditional Arabic" w:hAnsi="Traditional Arabic" w:cs="Traditional Arabic"/>
          <w:b/>
          <w:bCs/>
          <w:sz w:val="36"/>
          <w:szCs w:val="36"/>
          <w:vertAlign w:val="superscript"/>
          <w:rtl/>
        </w:rPr>
        <w:t>) .</w:t>
      </w:r>
    </w:p>
  </w:footnote>
  <w:footnote w:id="234">
    <w:p w14:paraId="4B68A1A1" w14:textId="3E8E05B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w:t>
      </w:r>
      <w:r w:rsidR="000F5AE7">
        <w:rPr>
          <w:rFonts w:ascii="Traditional Arabic" w:hAnsi="Traditional Arabic" w:cs="Traditional Arabic" w:hint="cs"/>
          <w:b/>
          <w:bCs/>
          <w:sz w:val="36"/>
          <w:szCs w:val="36"/>
          <w:vertAlign w:val="superscript"/>
          <w:rtl/>
        </w:rPr>
        <w:t>122</w:t>
      </w:r>
      <w:r w:rsidRPr="003644E7">
        <w:rPr>
          <w:rFonts w:ascii="Traditional Arabic" w:hAnsi="Traditional Arabic" w:cs="Traditional Arabic"/>
          <w:b/>
          <w:bCs/>
          <w:sz w:val="36"/>
          <w:szCs w:val="36"/>
          <w:vertAlign w:val="superscript"/>
          <w:rtl/>
        </w:rPr>
        <w:t>) د. عبد الله المطوع .</w:t>
      </w:r>
    </w:p>
  </w:footnote>
  <w:footnote w:id="235">
    <w:p w14:paraId="080D7708" w14:textId="443AB57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نهاية الرتبة في طلب الحسبة (</w:t>
      </w:r>
      <w:r w:rsidR="000F5AE7">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0F5AE7">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معالم القربة (</w:t>
      </w:r>
      <w:r w:rsidR="000F5AE7">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 ولاية الحسبة في الإسلام . د. عبد الله محمد عبد الله (</w:t>
      </w:r>
      <w:r w:rsidR="000F5AE7">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والحديث رواه ابن ماجه (</w:t>
      </w:r>
      <w:r w:rsidR="000F5AE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F5AE7">
        <w:rPr>
          <w:rFonts w:ascii="Traditional Arabic" w:hAnsi="Traditional Arabic" w:cs="Traditional Arabic" w:hint="cs"/>
          <w:b/>
          <w:bCs/>
          <w:sz w:val="36"/>
          <w:szCs w:val="36"/>
          <w:vertAlign w:val="superscript"/>
          <w:rtl/>
        </w:rPr>
        <w:t>151</w:t>
      </w:r>
      <w:r w:rsidRPr="003644E7">
        <w:rPr>
          <w:rFonts w:ascii="Traditional Arabic" w:hAnsi="Traditional Arabic" w:cs="Traditional Arabic"/>
          <w:b/>
          <w:bCs/>
          <w:sz w:val="36"/>
          <w:szCs w:val="36"/>
          <w:vertAlign w:val="superscript"/>
          <w:rtl/>
        </w:rPr>
        <w:t>) ، وصححه الألباني في صحيح ابن ماجه (</w:t>
      </w:r>
      <w:r w:rsidR="000F5AE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F5AE7">
        <w:rPr>
          <w:rFonts w:ascii="Traditional Arabic" w:hAnsi="Traditional Arabic" w:cs="Traditional Arabic" w:hint="cs"/>
          <w:b/>
          <w:bCs/>
          <w:sz w:val="36"/>
          <w:szCs w:val="36"/>
          <w:vertAlign w:val="superscript"/>
          <w:rtl/>
        </w:rPr>
        <w:t>44</w:t>
      </w:r>
      <w:r w:rsidRPr="003644E7">
        <w:rPr>
          <w:rFonts w:ascii="Traditional Arabic" w:hAnsi="Traditional Arabic" w:cs="Traditional Arabic"/>
          <w:b/>
          <w:bCs/>
          <w:sz w:val="36"/>
          <w:szCs w:val="36"/>
          <w:vertAlign w:val="superscript"/>
          <w:rtl/>
        </w:rPr>
        <w:t xml:space="preserve">) </w:t>
      </w:r>
      <w:r w:rsidR="000F5AE7">
        <w:rPr>
          <w:rFonts w:ascii="Traditional Arabic" w:hAnsi="Traditional Arabic" w:cs="Traditional Arabic" w:hint="cs"/>
          <w:b/>
          <w:bCs/>
          <w:sz w:val="36"/>
          <w:szCs w:val="36"/>
          <w:vertAlign w:val="superscript"/>
          <w:rtl/>
        </w:rPr>
        <w:t>.</w:t>
      </w:r>
    </w:p>
  </w:footnote>
  <w:footnote w:id="236">
    <w:p w14:paraId="079C23B5" w14:textId="04FBD7C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w:t>
      </w:r>
      <w:r w:rsidR="00BF3201">
        <w:rPr>
          <w:rFonts w:ascii="Traditional Arabic" w:hAnsi="Traditional Arabic" w:cs="Traditional Arabic" w:hint="cs"/>
          <w:b/>
          <w:bCs/>
          <w:sz w:val="36"/>
          <w:szCs w:val="36"/>
          <w:vertAlign w:val="superscript"/>
          <w:rtl/>
        </w:rPr>
        <w:t xml:space="preserve">129 </w:t>
      </w:r>
      <w:r w:rsidRPr="003644E7">
        <w:rPr>
          <w:rFonts w:ascii="Traditional Arabic" w:hAnsi="Traditional Arabic" w:cs="Traditional Arabic"/>
          <w:b/>
          <w:bCs/>
          <w:sz w:val="36"/>
          <w:szCs w:val="36"/>
          <w:vertAlign w:val="superscript"/>
          <w:rtl/>
        </w:rPr>
        <w:t>-</w:t>
      </w:r>
      <w:r w:rsidR="00BF3201">
        <w:rPr>
          <w:rFonts w:ascii="Traditional Arabic" w:hAnsi="Traditional Arabic" w:cs="Traditional Arabic" w:hint="cs"/>
          <w:b/>
          <w:bCs/>
          <w:sz w:val="36"/>
          <w:szCs w:val="36"/>
          <w:vertAlign w:val="superscript"/>
          <w:rtl/>
        </w:rPr>
        <w:t xml:space="preserve"> 130</w:t>
      </w:r>
      <w:r w:rsidRPr="003644E7">
        <w:rPr>
          <w:rFonts w:ascii="Traditional Arabic" w:hAnsi="Traditional Arabic" w:cs="Traditional Arabic"/>
          <w:b/>
          <w:bCs/>
          <w:sz w:val="36"/>
          <w:szCs w:val="36"/>
          <w:vertAlign w:val="superscript"/>
          <w:rtl/>
        </w:rPr>
        <w:t>) د. عبد الله المطوع " بتصرف ".</w:t>
      </w:r>
    </w:p>
  </w:footnote>
  <w:footnote w:id="237">
    <w:p w14:paraId="0C129A45" w14:textId="60F0A08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BF3201">
        <w:rPr>
          <w:rFonts w:ascii="Traditional Arabic" w:hAnsi="Traditional Arabic" w:cs="Traditional Arabic" w:hint="cs"/>
          <w:b/>
          <w:bCs/>
          <w:sz w:val="36"/>
          <w:szCs w:val="36"/>
          <w:vertAlign w:val="superscript"/>
          <w:rtl/>
        </w:rPr>
        <w:t>7312</w:t>
      </w:r>
      <w:r w:rsidRPr="003644E7">
        <w:rPr>
          <w:rFonts w:ascii="Traditional Arabic" w:hAnsi="Traditional Arabic" w:cs="Traditional Arabic"/>
          <w:b/>
          <w:bCs/>
          <w:sz w:val="36"/>
          <w:szCs w:val="36"/>
          <w:vertAlign w:val="superscript"/>
          <w:rtl/>
        </w:rPr>
        <w:t xml:space="preserve">) ومسلم ( </w:t>
      </w:r>
      <w:r w:rsidR="00BF3201">
        <w:rPr>
          <w:rFonts w:ascii="Traditional Arabic" w:hAnsi="Traditional Arabic" w:cs="Traditional Arabic" w:hint="cs"/>
          <w:b/>
          <w:bCs/>
          <w:sz w:val="36"/>
          <w:szCs w:val="36"/>
          <w:vertAlign w:val="superscript"/>
          <w:rtl/>
        </w:rPr>
        <w:t>1037</w:t>
      </w:r>
      <w:r w:rsidRPr="003644E7">
        <w:rPr>
          <w:rFonts w:ascii="Traditional Arabic" w:hAnsi="Traditional Arabic" w:cs="Traditional Arabic"/>
          <w:b/>
          <w:bCs/>
          <w:sz w:val="36"/>
          <w:szCs w:val="36"/>
          <w:vertAlign w:val="superscript"/>
          <w:rtl/>
        </w:rPr>
        <w:t xml:space="preserve"> ) من حديث معاوية بن أبي سفيان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w:t>
      </w:r>
    </w:p>
  </w:footnote>
  <w:footnote w:id="238">
    <w:p w14:paraId="40B4EF6E" w14:textId="7529BEA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لمزيد من الفائدة حول معرفة كلام المفسرين على هذه الآية يُنظر ، البغوي (</w:t>
      </w:r>
      <w:r w:rsidR="00BF320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BF3201">
        <w:rPr>
          <w:rFonts w:ascii="Traditional Arabic" w:hAnsi="Traditional Arabic" w:cs="Traditional Arabic" w:hint="cs"/>
          <w:b/>
          <w:bCs/>
          <w:sz w:val="36"/>
          <w:szCs w:val="36"/>
          <w:vertAlign w:val="superscript"/>
          <w:rtl/>
        </w:rPr>
        <w:t>453</w:t>
      </w:r>
      <w:r w:rsidRPr="003644E7">
        <w:rPr>
          <w:rFonts w:ascii="Traditional Arabic" w:hAnsi="Traditional Arabic" w:cs="Traditional Arabic"/>
          <w:b/>
          <w:bCs/>
          <w:sz w:val="36"/>
          <w:szCs w:val="36"/>
          <w:vertAlign w:val="superscript"/>
          <w:rtl/>
        </w:rPr>
        <w:t>) ، القرطبي (</w:t>
      </w:r>
      <w:r w:rsidR="00BF3201">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BF3201">
        <w:rPr>
          <w:rFonts w:ascii="Traditional Arabic" w:hAnsi="Traditional Arabic" w:cs="Traditional Arabic" w:hint="cs"/>
          <w:b/>
          <w:bCs/>
          <w:sz w:val="36"/>
          <w:szCs w:val="36"/>
          <w:vertAlign w:val="superscript"/>
          <w:rtl/>
        </w:rPr>
        <w:t>274</w:t>
      </w:r>
      <w:r w:rsidRPr="003644E7">
        <w:rPr>
          <w:rFonts w:ascii="Traditional Arabic" w:hAnsi="Traditional Arabic" w:cs="Traditional Arabic"/>
          <w:b/>
          <w:bCs/>
          <w:sz w:val="36"/>
          <w:szCs w:val="36"/>
          <w:vertAlign w:val="superscript"/>
          <w:rtl/>
        </w:rPr>
        <w:t>) ، ابن كثير (</w:t>
      </w:r>
      <w:r w:rsidR="00BF320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BF3201">
        <w:rPr>
          <w:rFonts w:ascii="Traditional Arabic" w:hAnsi="Traditional Arabic" w:cs="Traditional Arabic" w:hint="cs"/>
          <w:b/>
          <w:bCs/>
          <w:sz w:val="36"/>
          <w:szCs w:val="36"/>
          <w:vertAlign w:val="superscript"/>
          <w:rtl/>
        </w:rPr>
        <w:t xml:space="preserve">495 </w:t>
      </w:r>
      <w:r w:rsidRPr="003644E7">
        <w:rPr>
          <w:rFonts w:ascii="Traditional Arabic" w:hAnsi="Traditional Arabic" w:cs="Traditional Arabic"/>
          <w:b/>
          <w:bCs/>
          <w:sz w:val="36"/>
          <w:szCs w:val="36"/>
          <w:vertAlign w:val="superscript"/>
          <w:rtl/>
        </w:rPr>
        <w:t>-</w:t>
      </w:r>
      <w:r w:rsidR="00EC6E96">
        <w:rPr>
          <w:rFonts w:ascii="Traditional Arabic" w:hAnsi="Traditional Arabic" w:cs="Traditional Arabic" w:hint="cs"/>
          <w:b/>
          <w:bCs/>
          <w:sz w:val="36"/>
          <w:szCs w:val="36"/>
          <w:vertAlign w:val="superscript"/>
          <w:rtl/>
        </w:rPr>
        <w:t>396</w:t>
      </w:r>
      <w:r w:rsidRPr="003644E7">
        <w:rPr>
          <w:rFonts w:ascii="Traditional Arabic" w:hAnsi="Traditional Arabic" w:cs="Traditional Arabic"/>
          <w:b/>
          <w:bCs/>
          <w:sz w:val="36"/>
          <w:szCs w:val="36"/>
          <w:vertAlign w:val="superscript"/>
          <w:rtl/>
        </w:rPr>
        <w:t>) ، الشوكاني (</w:t>
      </w:r>
      <w:r w:rsidR="00EC6E9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C6E96">
        <w:rPr>
          <w:rFonts w:ascii="Traditional Arabic" w:hAnsi="Traditional Arabic" w:cs="Traditional Arabic" w:hint="cs"/>
          <w:b/>
          <w:bCs/>
          <w:sz w:val="36"/>
          <w:szCs w:val="36"/>
          <w:vertAlign w:val="superscript"/>
          <w:rtl/>
        </w:rPr>
        <w:t>59</w:t>
      </w:r>
      <w:r w:rsidRPr="003644E7">
        <w:rPr>
          <w:rFonts w:ascii="Traditional Arabic" w:hAnsi="Traditional Arabic" w:cs="Traditional Arabic"/>
          <w:b/>
          <w:bCs/>
          <w:sz w:val="36"/>
          <w:szCs w:val="36"/>
          <w:vertAlign w:val="superscript"/>
          <w:rtl/>
        </w:rPr>
        <w:t>) ، السعدي (</w:t>
      </w:r>
      <w:r w:rsidR="00EC6E96">
        <w:rPr>
          <w:rFonts w:ascii="Traditional Arabic" w:hAnsi="Traditional Arabic" w:cs="Traditional Arabic" w:hint="cs"/>
          <w:b/>
          <w:bCs/>
          <w:sz w:val="36"/>
          <w:szCs w:val="36"/>
          <w:vertAlign w:val="superscript"/>
          <w:rtl/>
        </w:rPr>
        <w:t xml:space="preserve">4 </w:t>
      </w:r>
      <w:r w:rsidRPr="003644E7">
        <w:rPr>
          <w:rFonts w:ascii="Traditional Arabic" w:hAnsi="Traditional Arabic" w:cs="Traditional Arabic"/>
          <w:b/>
          <w:bCs/>
          <w:sz w:val="36"/>
          <w:szCs w:val="36"/>
          <w:vertAlign w:val="superscript"/>
          <w:rtl/>
        </w:rPr>
        <w:t>-</w:t>
      </w:r>
      <w:r w:rsidR="00EC6E96">
        <w:rPr>
          <w:rFonts w:ascii="Traditional Arabic" w:hAnsi="Traditional Arabic" w:cs="Traditional Arabic" w:hint="cs"/>
          <w:b/>
          <w:bCs/>
          <w:sz w:val="36"/>
          <w:szCs w:val="36"/>
          <w:vertAlign w:val="superscript"/>
          <w:rtl/>
        </w:rPr>
        <w:t xml:space="preserve">63 </w:t>
      </w:r>
      <w:r w:rsidRPr="003644E7">
        <w:rPr>
          <w:rFonts w:ascii="Traditional Arabic" w:hAnsi="Traditional Arabic" w:cs="Traditional Arabic"/>
          <w:b/>
          <w:bCs/>
          <w:sz w:val="36"/>
          <w:szCs w:val="36"/>
          <w:vertAlign w:val="superscript"/>
          <w:rtl/>
        </w:rPr>
        <w:t>) .</w:t>
      </w:r>
    </w:p>
  </w:footnote>
  <w:footnote w:id="239">
    <w:p w14:paraId="785228CC" w14:textId="074B5F2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القدير (</w:t>
      </w:r>
      <w:r w:rsidR="00EC6E9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C6E96">
        <w:rPr>
          <w:rFonts w:ascii="Traditional Arabic" w:hAnsi="Traditional Arabic" w:cs="Traditional Arabic" w:hint="cs"/>
          <w:b/>
          <w:bCs/>
          <w:sz w:val="36"/>
          <w:szCs w:val="36"/>
          <w:vertAlign w:val="superscript"/>
          <w:rtl/>
        </w:rPr>
        <w:t>59</w:t>
      </w:r>
      <w:r w:rsidRPr="003644E7">
        <w:rPr>
          <w:rFonts w:ascii="Traditional Arabic" w:hAnsi="Traditional Arabic" w:cs="Traditional Arabic"/>
          <w:b/>
          <w:bCs/>
          <w:sz w:val="36"/>
          <w:szCs w:val="36"/>
          <w:vertAlign w:val="superscript"/>
          <w:rtl/>
        </w:rPr>
        <w:t>) .</w:t>
      </w:r>
    </w:p>
  </w:footnote>
  <w:footnote w:id="240">
    <w:p w14:paraId="02F41226" w14:textId="30DCE35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تكوين الملكة الفقهية . د. محمد عثمان شبير ( </w:t>
      </w:r>
      <w:r w:rsidR="00EC6E96">
        <w:rPr>
          <w:rFonts w:ascii="Traditional Arabic" w:hAnsi="Traditional Arabic" w:cs="Traditional Arabic" w:hint="cs"/>
          <w:b/>
          <w:bCs/>
          <w:sz w:val="36"/>
          <w:szCs w:val="36"/>
          <w:vertAlign w:val="superscript"/>
          <w:rtl/>
        </w:rPr>
        <w:t xml:space="preserve">16 </w:t>
      </w:r>
      <w:r w:rsidRPr="003644E7">
        <w:rPr>
          <w:rFonts w:ascii="Traditional Arabic" w:hAnsi="Traditional Arabic" w:cs="Traditional Arabic"/>
          <w:b/>
          <w:bCs/>
          <w:sz w:val="36"/>
          <w:szCs w:val="36"/>
          <w:vertAlign w:val="superscript"/>
          <w:rtl/>
        </w:rPr>
        <w:t xml:space="preserve">- </w:t>
      </w:r>
      <w:r w:rsidR="00EC6E96">
        <w:rPr>
          <w:rFonts w:ascii="Traditional Arabic" w:hAnsi="Traditional Arabic" w:cs="Traditional Arabic" w:hint="cs"/>
          <w:b/>
          <w:bCs/>
          <w:sz w:val="36"/>
          <w:szCs w:val="36"/>
          <w:vertAlign w:val="superscript"/>
          <w:rtl/>
        </w:rPr>
        <w:t>17</w:t>
      </w:r>
      <w:r w:rsidRPr="003644E7">
        <w:rPr>
          <w:rFonts w:ascii="Traditional Arabic" w:hAnsi="Traditional Arabic" w:cs="Traditional Arabic"/>
          <w:b/>
          <w:bCs/>
          <w:sz w:val="36"/>
          <w:szCs w:val="36"/>
          <w:vertAlign w:val="superscript"/>
          <w:rtl/>
        </w:rPr>
        <w:t xml:space="preserve"> ) " بتصرف " .</w:t>
      </w:r>
    </w:p>
  </w:footnote>
  <w:footnote w:id="241">
    <w:p w14:paraId="6868EEFB" w14:textId="5C4FA6D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مفتاح دار السعادة (</w:t>
      </w:r>
      <w:r w:rsidR="00EC6E9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C6E96">
        <w:rPr>
          <w:rFonts w:ascii="Traditional Arabic" w:hAnsi="Traditional Arabic" w:cs="Traditional Arabic" w:hint="cs"/>
          <w:b/>
          <w:bCs/>
          <w:sz w:val="36"/>
          <w:szCs w:val="36"/>
          <w:vertAlign w:val="superscript"/>
          <w:rtl/>
        </w:rPr>
        <w:t>154</w:t>
      </w:r>
      <w:r w:rsidRPr="003644E7">
        <w:rPr>
          <w:rFonts w:ascii="Traditional Arabic" w:hAnsi="Traditional Arabic" w:cs="Traditional Arabic"/>
          <w:b/>
          <w:bCs/>
          <w:sz w:val="36"/>
          <w:szCs w:val="36"/>
          <w:vertAlign w:val="superscript"/>
          <w:rtl/>
        </w:rPr>
        <w:t>) .</w:t>
      </w:r>
    </w:p>
  </w:footnote>
  <w:footnote w:id="242">
    <w:p w14:paraId="1CA4EF5A" w14:textId="1164054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الزهد للإمام أحمد (</w:t>
      </w:r>
      <w:r w:rsidR="0057650F">
        <w:rPr>
          <w:rFonts w:ascii="Traditional Arabic" w:hAnsi="Traditional Arabic" w:cs="Traditional Arabic" w:hint="cs"/>
          <w:b/>
          <w:bCs/>
          <w:sz w:val="36"/>
          <w:szCs w:val="36"/>
          <w:vertAlign w:val="superscript"/>
          <w:rtl/>
        </w:rPr>
        <w:t>366</w:t>
      </w:r>
      <w:r w:rsidRPr="003644E7">
        <w:rPr>
          <w:rFonts w:ascii="Traditional Arabic" w:hAnsi="Traditional Arabic" w:cs="Traditional Arabic"/>
          <w:b/>
          <w:bCs/>
          <w:sz w:val="36"/>
          <w:szCs w:val="36"/>
          <w:vertAlign w:val="superscript"/>
          <w:rtl/>
        </w:rPr>
        <w:t>) .</w:t>
      </w:r>
    </w:p>
  </w:footnote>
  <w:footnote w:id="243">
    <w:p w14:paraId="7E7F03D8" w14:textId="15F47D0F" w:rsidR="00B17AB9" w:rsidRPr="003644E7" w:rsidRDefault="008D0C1D" w:rsidP="003644E7">
      <w:pPr>
        <w:pStyle w:val="a6"/>
        <w:jc w:val="both"/>
        <w:rPr>
          <w:rFonts w:ascii="Traditional Arabic" w:hAnsi="Traditional Arabic" w:cs="Traditional Arabic"/>
          <w:b/>
          <w:bCs/>
          <w:sz w:val="36"/>
          <w:szCs w:val="36"/>
          <w:vertAlign w:val="superscript"/>
        </w:rPr>
      </w:pPr>
      <w:r>
        <w:rPr>
          <w:rFonts w:ascii="Traditional Arabic" w:hAnsi="Traditional Arabic" w:cs="Traditional Arabic"/>
          <w:b/>
          <w:bCs/>
          <w:sz w:val="36"/>
          <w:szCs w:val="36"/>
          <w:vertAlign w:val="superscript"/>
        </w:rPr>
        <w:t xml:space="preserve"> </w:t>
      </w:r>
      <w:r w:rsidR="00B17AB9" w:rsidRPr="003644E7">
        <w:rPr>
          <w:rStyle w:val="a7"/>
          <w:rFonts w:ascii="Traditional Arabic" w:hAnsi="Traditional Arabic" w:cs="Traditional Arabic"/>
          <w:b/>
          <w:bCs/>
          <w:sz w:val="36"/>
          <w:szCs w:val="36"/>
        </w:rPr>
        <w:footnoteRef/>
      </w:r>
      <w:r w:rsidR="00B17AB9" w:rsidRPr="003644E7">
        <w:rPr>
          <w:rFonts w:ascii="Traditional Arabic" w:hAnsi="Traditional Arabic" w:cs="Traditional Arabic"/>
          <w:b/>
          <w:bCs/>
          <w:sz w:val="36"/>
          <w:szCs w:val="36"/>
          <w:vertAlign w:val="superscript"/>
          <w:rtl/>
        </w:rPr>
        <w:t>شرح مسلم (</w:t>
      </w:r>
      <w:r w:rsidR="00DB50E1">
        <w:rPr>
          <w:rFonts w:ascii="Traditional Arabic" w:hAnsi="Traditional Arabic" w:cs="Traditional Arabic" w:hint="cs"/>
          <w:b/>
          <w:bCs/>
          <w:sz w:val="36"/>
          <w:szCs w:val="36"/>
          <w:vertAlign w:val="superscript"/>
          <w:rtl/>
        </w:rPr>
        <w:t>1</w:t>
      </w:r>
      <w:r w:rsidR="00B17AB9" w:rsidRPr="003644E7">
        <w:rPr>
          <w:rFonts w:ascii="Traditional Arabic" w:hAnsi="Traditional Arabic" w:cs="Traditional Arabic"/>
          <w:b/>
          <w:bCs/>
          <w:sz w:val="36"/>
          <w:szCs w:val="36"/>
          <w:vertAlign w:val="superscript"/>
          <w:rtl/>
        </w:rPr>
        <w:t xml:space="preserve">/ جزء </w:t>
      </w:r>
      <w:r w:rsidR="00DB50E1">
        <w:rPr>
          <w:rFonts w:ascii="Traditional Arabic" w:hAnsi="Traditional Arabic" w:cs="Traditional Arabic" w:hint="cs"/>
          <w:b/>
          <w:bCs/>
          <w:sz w:val="36"/>
          <w:szCs w:val="36"/>
          <w:vertAlign w:val="superscript"/>
          <w:rtl/>
        </w:rPr>
        <w:t>2</w:t>
      </w:r>
      <w:r w:rsidR="00B17AB9" w:rsidRPr="003644E7">
        <w:rPr>
          <w:rFonts w:ascii="Traditional Arabic" w:hAnsi="Traditional Arabic" w:cs="Traditional Arabic"/>
          <w:b/>
          <w:bCs/>
          <w:sz w:val="36"/>
          <w:szCs w:val="36"/>
          <w:vertAlign w:val="superscript"/>
          <w:rtl/>
        </w:rPr>
        <w:t>/</w:t>
      </w:r>
      <w:r w:rsidR="00DB50E1">
        <w:rPr>
          <w:rFonts w:ascii="Traditional Arabic" w:hAnsi="Traditional Arabic" w:cs="Traditional Arabic" w:hint="cs"/>
          <w:b/>
          <w:bCs/>
          <w:sz w:val="36"/>
          <w:szCs w:val="36"/>
          <w:vertAlign w:val="superscript"/>
          <w:rtl/>
        </w:rPr>
        <w:t>23</w:t>
      </w:r>
      <w:r w:rsidR="00B17AB9" w:rsidRPr="003644E7">
        <w:rPr>
          <w:rFonts w:ascii="Traditional Arabic" w:hAnsi="Traditional Arabic" w:cs="Traditional Arabic"/>
          <w:b/>
          <w:bCs/>
          <w:sz w:val="36"/>
          <w:szCs w:val="36"/>
          <w:vertAlign w:val="superscript"/>
          <w:rtl/>
        </w:rPr>
        <w:t>) .</w:t>
      </w:r>
    </w:p>
  </w:footnote>
  <w:footnote w:id="244">
    <w:p w14:paraId="69C35F7D" w14:textId="5002C961" w:rsidR="00B17AB9" w:rsidRPr="003644E7" w:rsidRDefault="008D0C1D" w:rsidP="003644E7">
      <w:pPr>
        <w:pStyle w:val="a6"/>
        <w:jc w:val="both"/>
        <w:rPr>
          <w:rFonts w:ascii="Traditional Arabic" w:hAnsi="Traditional Arabic" w:cs="Traditional Arabic"/>
          <w:b/>
          <w:bCs/>
          <w:sz w:val="36"/>
          <w:szCs w:val="36"/>
          <w:vertAlign w:val="superscript"/>
        </w:rPr>
      </w:pPr>
      <w:r>
        <w:rPr>
          <w:rFonts w:ascii="Traditional Arabic" w:hAnsi="Traditional Arabic" w:cs="Traditional Arabic"/>
          <w:b/>
          <w:bCs/>
          <w:sz w:val="36"/>
          <w:szCs w:val="36"/>
          <w:vertAlign w:val="superscript"/>
        </w:rPr>
        <w:t xml:space="preserve"> </w:t>
      </w:r>
      <w:r w:rsidR="00B17AB9" w:rsidRPr="003644E7">
        <w:rPr>
          <w:rStyle w:val="a7"/>
          <w:rFonts w:ascii="Traditional Arabic" w:hAnsi="Traditional Arabic" w:cs="Traditional Arabic"/>
          <w:b/>
          <w:bCs/>
          <w:sz w:val="36"/>
          <w:szCs w:val="36"/>
        </w:rPr>
        <w:footnoteRef/>
      </w:r>
      <w:r w:rsidR="00B17AB9" w:rsidRPr="003644E7">
        <w:rPr>
          <w:rFonts w:ascii="Traditional Arabic" w:hAnsi="Traditional Arabic" w:cs="Traditional Arabic"/>
          <w:b/>
          <w:bCs/>
          <w:sz w:val="36"/>
          <w:szCs w:val="36"/>
          <w:vertAlign w:val="superscript"/>
          <w:rtl/>
        </w:rPr>
        <w:t>الأمر بالمعروف والنهي عن المنكر (</w:t>
      </w:r>
      <w:r w:rsidR="00DB50E1">
        <w:rPr>
          <w:rFonts w:ascii="Traditional Arabic" w:hAnsi="Traditional Arabic" w:cs="Traditional Arabic" w:hint="cs"/>
          <w:b/>
          <w:bCs/>
          <w:sz w:val="36"/>
          <w:szCs w:val="36"/>
          <w:vertAlign w:val="superscript"/>
          <w:rtl/>
        </w:rPr>
        <w:t>28</w:t>
      </w:r>
      <w:r w:rsidR="00B17AB9" w:rsidRPr="003644E7">
        <w:rPr>
          <w:rFonts w:ascii="Traditional Arabic" w:hAnsi="Traditional Arabic" w:cs="Traditional Arabic"/>
          <w:b/>
          <w:bCs/>
          <w:sz w:val="36"/>
          <w:szCs w:val="36"/>
          <w:vertAlign w:val="superscript"/>
          <w:rtl/>
        </w:rPr>
        <w:t>) .</w:t>
      </w:r>
    </w:p>
  </w:footnote>
  <w:footnote w:id="245">
    <w:p w14:paraId="07333F84" w14:textId="4A0317C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DB50E1">
        <w:rPr>
          <w:rFonts w:ascii="Traditional Arabic" w:hAnsi="Traditional Arabic" w:cs="Traditional Arabic" w:hint="cs"/>
          <w:b/>
          <w:bCs/>
          <w:sz w:val="36"/>
          <w:szCs w:val="36"/>
          <w:vertAlign w:val="superscript"/>
          <w:rtl/>
        </w:rPr>
        <w:t>176</w:t>
      </w:r>
      <w:r w:rsidRPr="003644E7">
        <w:rPr>
          <w:rFonts w:ascii="Traditional Arabic" w:hAnsi="Traditional Arabic" w:cs="Traditional Arabic"/>
          <w:b/>
          <w:bCs/>
          <w:sz w:val="36"/>
          <w:szCs w:val="36"/>
          <w:vertAlign w:val="superscript"/>
          <w:rtl/>
        </w:rPr>
        <w:t>) .</w:t>
      </w:r>
    </w:p>
  </w:footnote>
  <w:footnote w:id="246">
    <w:p w14:paraId="54185D27" w14:textId="6DD99A5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008D0C1D">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سير أعلام النبلاء (</w:t>
      </w:r>
      <w:r w:rsidR="00DB50E1">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DB50E1">
        <w:rPr>
          <w:rFonts w:ascii="Traditional Arabic" w:hAnsi="Traditional Arabic" w:cs="Traditional Arabic" w:hint="cs"/>
          <w:b/>
          <w:bCs/>
          <w:sz w:val="36"/>
          <w:szCs w:val="36"/>
          <w:vertAlign w:val="superscript"/>
          <w:rtl/>
        </w:rPr>
        <w:t>150</w:t>
      </w:r>
      <w:r w:rsidRPr="003644E7">
        <w:rPr>
          <w:rFonts w:ascii="Traditional Arabic" w:hAnsi="Traditional Arabic" w:cs="Traditional Arabic"/>
          <w:b/>
          <w:bCs/>
          <w:sz w:val="36"/>
          <w:szCs w:val="36"/>
          <w:vertAlign w:val="superscript"/>
          <w:rtl/>
        </w:rPr>
        <w:t>) .</w:t>
      </w:r>
    </w:p>
  </w:footnote>
  <w:footnote w:id="247">
    <w:p w14:paraId="45BA95D5" w14:textId="6C7A150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w:t>
      </w:r>
      <w:r w:rsidR="00AC25C1">
        <w:rPr>
          <w:rFonts w:ascii="Traditional Arabic" w:hAnsi="Traditional Arabic" w:cs="Traditional Arabic" w:hint="cs"/>
          <w:b/>
          <w:bCs/>
          <w:sz w:val="36"/>
          <w:szCs w:val="36"/>
          <w:vertAlign w:val="superscript"/>
          <w:rtl/>
        </w:rPr>
        <w:t>129</w:t>
      </w:r>
      <w:r w:rsidRPr="003644E7">
        <w:rPr>
          <w:rFonts w:ascii="Traditional Arabic" w:hAnsi="Traditional Arabic" w:cs="Traditional Arabic"/>
          <w:b/>
          <w:bCs/>
          <w:sz w:val="36"/>
          <w:szCs w:val="36"/>
          <w:vertAlign w:val="superscript"/>
          <w:rtl/>
        </w:rPr>
        <w:t>) د. عبد الله المطوع .</w:t>
      </w:r>
    </w:p>
  </w:footnote>
  <w:footnote w:id="248">
    <w:p w14:paraId="2212DF1A" w14:textId="4D88F78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 (</w:t>
      </w:r>
      <w:r w:rsidR="00B208F5">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عبد الكريم زيدان .</w:t>
      </w:r>
    </w:p>
  </w:footnote>
  <w:footnote w:id="249">
    <w:p w14:paraId="4905B04D" w14:textId="6F5C682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w:t>
      </w:r>
      <w:r w:rsidR="00B208F5">
        <w:rPr>
          <w:rFonts w:ascii="Traditional Arabic" w:hAnsi="Traditional Arabic" w:cs="Traditional Arabic" w:hint="cs"/>
          <w:b/>
          <w:bCs/>
          <w:sz w:val="36"/>
          <w:szCs w:val="36"/>
          <w:vertAlign w:val="superscript"/>
          <w:rtl/>
        </w:rPr>
        <w:t xml:space="preserve"> 129 </w:t>
      </w:r>
      <w:r w:rsidRPr="003644E7">
        <w:rPr>
          <w:rFonts w:ascii="Traditional Arabic" w:hAnsi="Traditional Arabic" w:cs="Traditional Arabic"/>
          <w:b/>
          <w:bCs/>
          <w:sz w:val="36"/>
          <w:szCs w:val="36"/>
          <w:vertAlign w:val="superscript"/>
          <w:rtl/>
        </w:rPr>
        <w:t>-</w:t>
      </w:r>
      <w:r w:rsidR="00B208F5">
        <w:rPr>
          <w:rFonts w:ascii="Traditional Arabic" w:hAnsi="Traditional Arabic" w:cs="Traditional Arabic" w:hint="cs"/>
          <w:b/>
          <w:bCs/>
          <w:sz w:val="36"/>
          <w:szCs w:val="36"/>
          <w:vertAlign w:val="superscript"/>
          <w:rtl/>
        </w:rPr>
        <w:t xml:space="preserve"> 130</w:t>
      </w:r>
      <w:r w:rsidRPr="003644E7">
        <w:rPr>
          <w:rFonts w:ascii="Traditional Arabic" w:hAnsi="Traditional Arabic" w:cs="Traditional Arabic"/>
          <w:b/>
          <w:bCs/>
          <w:sz w:val="36"/>
          <w:szCs w:val="36"/>
          <w:vertAlign w:val="superscript"/>
          <w:rtl/>
        </w:rPr>
        <w:t>) د. عبد الله المطوع " بتصرف ".</w:t>
      </w:r>
    </w:p>
  </w:footnote>
  <w:footnote w:id="250">
    <w:p w14:paraId="7A495B3A" w14:textId="005D2C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B208F5">
        <w:rPr>
          <w:rFonts w:ascii="Traditional Arabic" w:hAnsi="Traditional Arabic" w:cs="Traditional Arabic" w:hint="cs"/>
          <w:b/>
          <w:bCs/>
          <w:sz w:val="36"/>
          <w:szCs w:val="36"/>
          <w:vertAlign w:val="superscript"/>
          <w:rtl/>
        </w:rPr>
        <w:t>80</w:t>
      </w:r>
      <w:r w:rsidRPr="003644E7">
        <w:rPr>
          <w:rFonts w:ascii="Traditional Arabic" w:hAnsi="Traditional Arabic" w:cs="Traditional Arabic"/>
          <w:b/>
          <w:bCs/>
          <w:sz w:val="36"/>
          <w:szCs w:val="36"/>
          <w:vertAlign w:val="superscript"/>
          <w:rtl/>
        </w:rPr>
        <w:t>) د. حمد العمار .</w:t>
      </w:r>
    </w:p>
  </w:footnote>
  <w:footnote w:id="251">
    <w:p w14:paraId="6B3DB76E" w14:textId="284B209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الإحياء (</w:t>
      </w:r>
      <w:r w:rsidR="00E8438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E84387">
        <w:rPr>
          <w:rFonts w:ascii="Traditional Arabic" w:hAnsi="Traditional Arabic" w:cs="Traditional Arabic" w:hint="cs"/>
          <w:b/>
          <w:bCs/>
          <w:sz w:val="36"/>
          <w:szCs w:val="36"/>
          <w:vertAlign w:val="superscript"/>
          <w:rtl/>
        </w:rPr>
        <w:t>308</w:t>
      </w:r>
      <w:r w:rsidRPr="003644E7">
        <w:rPr>
          <w:rFonts w:ascii="Traditional Arabic" w:hAnsi="Traditional Arabic" w:cs="Traditional Arabic"/>
          <w:b/>
          <w:bCs/>
          <w:sz w:val="36"/>
          <w:szCs w:val="36"/>
          <w:vertAlign w:val="superscript"/>
          <w:rtl/>
        </w:rPr>
        <w:t>) ،  تنبيه الغافلين (</w:t>
      </w:r>
      <w:r w:rsidR="00E84387">
        <w:rPr>
          <w:rFonts w:ascii="Traditional Arabic" w:hAnsi="Traditional Arabic" w:cs="Traditional Arabic" w:hint="cs"/>
          <w:b/>
          <w:bCs/>
          <w:sz w:val="36"/>
          <w:szCs w:val="36"/>
          <w:vertAlign w:val="superscript"/>
          <w:rtl/>
        </w:rPr>
        <w:t xml:space="preserve">18 </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التشريع الجنائي (</w:t>
      </w:r>
      <w:r w:rsidR="00B4456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497</w:t>
      </w:r>
      <w:r w:rsidRPr="003644E7">
        <w:rPr>
          <w:rFonts w:ascii="Traditional Arabic" w:hAnsi="Traditional Arabic" w:cs="Traditional Arabic"/>
          <w:b/>
          <w:bCs/>
          <w:sz w:val="36"/>
          <w:szCs w:val="36"/>
          <w:vertAlign w:val="superscript"/>
          <w:rtl/>
        </w:rPr>
        <w:t>) .</w:t>
      </w:r>
    </w:p>
  </w:footnote>
  <w:footnote w:id="252">
    <w:p w14:paraId="39B2DE70" w14:textId="0C075D6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B4456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B4456A">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B4456A">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253">
    <w:p w14:paraId="1E0C42AF" w14:textId="6F5FDDD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B4456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 .</w:t>
      </w:r>
    </w:p>
  </w:footnote>
  <w:footnote w:id="254">
    <w:p w14:paraId="5766FECD" w14:textId="2914BB4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B4456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 xml:space="preserve">499 </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 xml:space="preserve"> 500</w:t>
      </w:r>
      <w:r w:rsidRPr="003644E7">
        <w:rPr>
          <w:rFonts w:ascii="Traditional Arabic" w:hAnsi="Traditional Arabic" w:cs="Traditional Arabic"/>
          <w:b/>
          <w:bCs/>
          <w:sz w:val="36"/>
          <w:szCs w:val="36"/>
          <w:vertAlign w:val="superscript"/>
          <w:rtl/>
        </w:rPr>
        <w:t>) " بتصرف يسير " .</w:t>
      </w:r>
    </w:p>
  </w:footnote>
  <w:footnote w:id="255">
    <w:p w14:paraId="2549E666" w14:textId="7C6889C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تفسير ابن كثير (</w:t>
      </w:r>
      <w:r w:rsidR="00B4456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4456A">
        <w:rPr>
          <w:rFonts w:ascii="Traditional Arabic" w:hAnsi="Traditional Arabic" w:cs="Traditional Arabic" w:hint="cs"/>
          <w:b/>
          <w:bCs/>
          <w:sz w:val="36"/>
          <w:szCs w:val="36"/>
          <w:vertAlign w:val="superscript"/>
          <w:rtl/>
        </w:rPr>
        <w:t>342</w:t>
      </w:r>
      <w:r w:rsidRPr="003644E7">
        <w:rPr>
          <w:rFonts w:ascii="Traditional Arabic" w:hAnsi="Traditional Arabic" w:cs="Traditional Arabic"/>
          <w:b/>
          <w:bCs/>
          <w:sz w:val="36"/>
          <w:szCs w:val="36"/>
          <w:vertAlign w:val="superscript"/>
          <w:rtl/>
        </w:rPr>
        <w:t>) .</w:t>
      </w:r>
    </w:p>
  </w:footnote>
  <w:footnote w:id="256">
    <w:p w14:paraId="1F18AE6C" w14:textId="49D3306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تفسير السعدي (</w:t>
      </w:r>
      <w:r w:rsidR="00CA6F9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A6F96">
        <w:rPr>
          <w:rFonts w:ascii="Traditional Arabic" w:hAnsi="Traditional Arabic" w:cs="Traditional Arabic" w:hint="cs"/>
          <w:b/>
          <w:bCs/>
          <w:sz w:val="36"/>
          <w:szCs w:val="36"/>
          <w:vertAlign w:val="superscript"/>
          <w:rtl/>
        </w:rPr>
        <w:t>353</w:t>
      </w:r>
      <w:r w:rsidRPr="003644E7">
        <w:rPr>
          <w:rFonts w:ascii="Traditional Arabic" w:hAnsi="Traditional Arabic" w:cs="Traditional Arabic"/>
          <w:b/>
          <w:bCs/>
          <w:sz w:val="36"/>
          <w:szCs w:val="36"/>
          <w:vertAlign w:val="superscript"/>
          <w:rtl/>
        </w:rPr>
        <w:t>) .</w:t>
      </w:r>
    </w:p>
  </w:footnote>
  <w:footnote w:id="257">
    <w:p w14:paraId="10E83722" w14:textId="3FFA6AF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أصول الدعوة (</w:t>
      </w:r>
      <w:r w:rsidR="00CA6F96">
        <w:rPr>
          <w:rFonts w:ascii="Traditional Arabic" w:hAnsi="Traditional Arabic" w:cs="Traditional Arabic" w:hint="cs"/>
          <w:b/>
          <w:bCs/>
          <w:sz w:val="36"/>
          <w:szCs w:val="36"/>
          <w:vertAlign w:val="superscript"/>
          <w:rtl/>
        </w:rPr>
        <w:t>465</w:t>
      </w:r>
      <w:r w:rsidRPr="003644E7">
        <w:rPr>
          <w:rFonts w:ascii="Traditional Arabic" w:hAnsi="Traditional Arabic" w:cs="Traditional Arabic"/>
          <w:b/>
          <w:bCs/>
          <w:sz w:val="36"/>
          <w:szCs w:val="36"/>
          <w:vertAlign w:val="superscript"/>
          <w:rtl/>
        </w:rPr>
        <w:t>) .</w:t>
      </w:r>
    </w:p>
  </w:footnote>
  <w:footnote w:id="258">
    <w:p w14:paraId="3797DB49" w14:textId="7C3BBED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CA6F96">
        <w:rPr>
          <w:rFonts w:ascii="Traditional Arabic" w:hAnsi="Traditional Arabic" w:cs="Traditional Arabic" w:hint="cs"/>
          <w:b/>
          <w:bCs/>
          <w:sz w:val="36"/>
          <w:szCs w:val="36"/>
          <w:vertAlign w:val="superscript"/>
          <w:rtl/>
        </w:rPr>
        <w:t xml:space="preserve">180 </w:t>
      </w:r>
      <w:r w:rsidRPr="003644E7">
        <w:rPr>
          <w:rFonts w:ascii="Traditional Arabic" w:hAnsi="Traditional Arabic" w:cs="Traditional Arabic"/>
          <w:b/>
          <w:bCs/>
          <w:sz w:val="36"/>
          <w:szCs w:val="36"/>
          <w:vertAlign w:val="superscript"/>
          <w:rtl/>
        </w:rPr>
        <w:t>-</w:t>
      </w:r>
      <w:r w:rsidR="00CA6F96">
        <w:rPr>
          <w:rFonts w:ascii="Traditional Arabic" w:hAnsi="Traditional Arabic" w:cs="Traditional Arabic" w:hint="cs"/>
          <w:b/>
          <w:bCs/>
          <w:sz w:val="36"/>
          <w:szCs w:val="36"/>
          <w:vertAlign w:val="superscript"/>
          <w:rtl/>
        </w:rPr>
        <w:t xml:space="preserve"> 181</w:t>
      </w:r>
      <w:r w:rsidRPr="003644E7">
        <w:rPr>
          <w:rFonts w:ascii="Traditional Arabic" w:hAnsi="Traditional Arabic" w:cs="Traditional Arabic"/>
          <w:b/>
          <w:bCs/>
          <w:sz w:val="36"/>
          <w:szCs w:val="36"/>
          <w:vertAlign w:val="superscript"/>
          <w:rtl/>
        </w:rPr>
        <w:t>) .</w:t>
      </w:r>
    </w:p>
  </w:footnote>
  <w:footnote w:id="259">
    <w:p w14:paraId="57C44161" w14:textId="3D6F6F5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ومسلم (</w:t>
      </w:r>
      <w:r w:rsidR="00CA6F96">
        <w:rPr>
          <w:rFonts w:ascii="Traditional Arabic" w:hAnsi="Traditional Arabic" w:cs="Traditional Arabic" w:hint="cs"/>
          <w:b/>
          <w:bCs/>
          <w:sz w:val="36"/>
          <w:szCs w:val="36"/>
          <w:vertAlign w:val="superscript"/>
          <w:rtl/>
        </w:rPr>
        <w:t xml:space="preserve">7 </w:t>
      </w:r>
      <w:r w:rsidRPr="003644E7">
        <w:rPr>
          <w:rFonts w:ascii="Traditional Arabic" w:hAnsi="Traditional Arabic" w:cs="Traditional Arabic"/>
          <w:b/>
          <w:bCs/>
          <w:sz w:val="36"/>
          <w:szCs w:val="36"/>
          <w:vertAlign w:val="superscript"/>
          <w:rtl/>
        </w:rPr>
        <w:t>/</w:t>
      </w:r>
      <w:r w:rsidR="00CA6F96">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w:t>
      </w:r>
    </w:p>
  </w:footnote>
  <w:footnote w:id="260">
    <w:p w14:paraId="1F0D197B" w14:textId="393DED5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00DF1616">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الأمر بالمعروف والنهي عن المنكر للخلال أثر رقم (</w:t>
      </w:r>
      <w:r w:rsidR="00DF1616">
        <w:rPr>
          <w:rFonts w:ascii="Traditional Arabic" w:hAnsi="Traditional Arabic" w:cs="Traditional Arabic" w:hint="cs"/>
          <w:b/>
          <w:bCs/>
          <w:sz w:val="36"/>
          <w:szCs w:val="36"/>
          <w:vertAlign w:val="superscript"/>
          <w:rtl/>
        </w:rPr>
        <w:t>63</w:t>
      </w:r>
      <w:r w:rsidRPr="003644E7">
        <w:rPr>
          <w:rFonts w:ascii="Traditional Arabic" w:hAnsi="Traditional Arabic" w:cs="Traditional Arabic"/>
          <w:b/>
          <w:bCs/>
          <w:sz w:val="36"/>
          <w:szCs w:val="36"/>
          <w:vertAlign w:val="superscript"/>
          <w:rtl/>
        </w:rPr>
        <w:t>) ، مسائل أبي داود (</w:t>
      </w:r>
      <w:r w:rsidR="00DF1616">
        <w:rPr>
          <w:rFonts w:ascii="Traditional Arabic" w:hAnsi="Traditional Arabic" w:cs="Traditional Arabic" w:hint="cs"/>
          <w:b/>
          <w:bCs/>
          <w:sz w:val="36"/>
          <w:szCs w:val="36"/>
          <w:vertAlign w:val="superscript"/>
          <w:rtl/>
        </w:rPr>
        <w:t>278</w:t>
      </w:r>
      <w:r w:rsidRPr="003644E7">
        <w:rPr>
          <w:rFonts w:ascii="Traditional Arabic" w:hAnsi="Traditional Arabic" w:cs="Traditional Arabic"/>
          <w:b/>
          <w:bCs/>
          <w:sz w:val="36"/>
          <w:szCs w:val="36"/>
          <w:vertAlign w:val="superscript"/>
          <w:rtl/>
        </w:rPr>
        <w:t>) ، الآداب الشرعية (</w:t>
      </w:r>
      <w:r w:rsidR="00DF161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F1616">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w:t>
      </w:r>
    </w:p>
  </w:footnote>
  <w:footnote w:id="261">
    <w:p w14:paraId="54974518" w14:textId="574CC4D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DF161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DF1616">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DF161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DF1616">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262">
    <w:p w14:paraId="4A429983" w14:textId="016F3B5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كثير (</w:t>
      </w:r>
      <w:r w:rsidR="001538B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538B2">
        <w:rPr>
          <w:rFonts w:ascii="Traditional Arabic" w:hAnsi="Traditional Arabic" w:cs="Traditional Arabic" w:hint="cs"/>
          <w:b/>
          <w:bCs/>
          <w:sz w:val="36"/>
          <w:szCs w:val="36"/>
          <w:vertAlign w:val="superscript"/>
          <w:rtl/>
        </w:rPr>
        <w:t>70</w:t>
      </w:r>
      <w:r w:rsidRPr="003644E7">
        <w:rPr>
          <w:rFonts w:ascii="Traditional Arabic" w:hAnsi="Traditional Arabic" w:cs="Traditional Arabic"/>
          <w:b/>
          <w:bCs/>
          <w:sz w:val="36"/>
          <w:szCs w:val="36"/>
          <w:vertAlign w:val="superscript"/>
          <w:rtl/>
        </w:rPr>
        <w:t>) .</w:t>
      </w:r>
    </w:p>
  </w:footnote>
  <w:footnote w:id="263">
    <w:p w14:paraId="780810BA" w14:textId="1F31D69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1538B2">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 xml:space="preserve">/ </w:t>
      </w:r>
      <w:r w:rsidR="001538B2">
        <w:rPr>
          <w:rFonts w:ascii="Traditional Arabic" w:hAnsi="Traditional Arabic" w:cs="Traditional Arabic" w:hint="cs"/>
          <w:b/>
          <w:bCs/>
          <w:sz w:val="36"/>
          <w:szCs w:val="36"/>
          <w:vertAlign w:val="superscript"/>
          <w:rtl/>
        </w:rPr>
        <w:t>2663</w:t>
      </w:r>
      <w:r w:rsidRPr="003644E7">
        <w:rPr>
          <w:rFonts w:ascii="Traditional Arabic" w:hAnsi="Traditional Arabic" w:cs="Traditional Arabic"/>
          <w:b/>
          <w:bCs/>
          <w:sz w:val="36"/>
          <w:szCs w:val="36"/>
          <w:vertAlign w:val="superscript"/>
          <w:rtl/>
        </w:rPr>
        <w:t xml:space="preserve">) ، ومسلم ( </w:t>
      </w:r>
      <w:r w:rsidR="001538B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1538B2">
        <w:rPr>
          <w:rFonts w:ascii="Traditional Arabic" w:hAnsi="Traditional Arabic" w:cs="Traditional Arabic" w:hint="cs"/>
          <w:b/>
          <w:bCs/>
          <w:sz w:val="36"/>
          <w:szCs w:val="36"/>
          <w:vertAlign w:val="superscript"/>
          <w:rtl/>
        </w:rPr>
        <w:t>1469</w:t>
      </w:r>
      <w:r w:rsidRPr="003644E7">
        <w:rPr>
          <w:rFonts w:ascii="Traditional Arabic" w:hAnsi="Traditional Arabic" w:cs="Traditional Arabic"/>
          <w:b/>
          <w:bCs/>
          <w:sz w:val="36"/>
          <w:szCs w:val="36"/>
          <w:vertAlign w:val="superscript"/>
          <w:rtl/>
        </w:rPr>
        <w:t>) .</w:t>
      </w:r>
    </w:p>
  </w:footnote>
  <w:footnote w:id="264">
    <w:p w14:paraId="68769D1D" w14:textId="44DA19B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w:t>
      </w:r>
      <w:r w:rsidR="001538B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1538B2">
        <w:rPr>
          <w:rFonts w:ascii="Traditional Arabic" w:hAnsi="Traditional Arabic" w:cs="Traditional Arabic" w:hint="cs"/>
          <w:b/>
          <w:bCs/>
          <w:sz w:val="36"/>
          <w:szCs w:val="36"/>
          <w:vertAlign w:val="superscript"/>
          <w:rtl/>
        </w:rPr>
        <w:t>48</w:t>
      </w:r>
      <w:r w:rsidRPr="003644E7">
        <w:rPr>
          <w:rFonts w:ascii="Traditional Arabic" w:hAnsi="Traditional Arabic" w:cs="Traditional Arabic"/>
          <w:b/>
          <w:bCs/>
          <w:sz w:val="36"/>
          <w:szCs w:val="36"/>
          <w:vertAlign w:val="superscript"/>
          <w:rtl/>
        </w:rPr>
        <w:t>) .</w:t>
      </w:r>
    </w:p>
  </w:footnote>
  <w:footnote w:id="265">
    <w:p w14:paraId="297650F5" w14:textId="6EFCD01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إحياء علوم الدين (</w:t>
      </w:r>
      <w:r w:rsidR="001538B2">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1538B2">
        <w:rPr>
          <w:rFonts w:ascii="Traditional Arabic" w:hAnsi="Traditional Arabic" w:cs="Traditional Arabic" w:hint="cs"/>
          <w:b/>
          <w:bCs/>
          <w:sz w:val="36"/>
          <w:szCs w:val="36"/>
          <w:vertAlign w:val="superscript"/>
          <w:rtl/>
        </w:rPr>
        <w:t>33</w:t>
      </w:r>
      <w:r w:rsidRPr="003644E7">
        <w:rPr>
          <w:rFonts w:ascii="Traditional Arabic" w:hAnsi="Traditional Arabic" w:cs="Traditional Arabic"/>
          <w:b/>
          <w:bCs/>
          <w:sz w:val="36"/>
          <w:szCs w:val="36"/>
          <w:vertAlign w:val="superscript"/>
          <w:rtl/>
        </w:rPr>
        <w:t>) .</w:t>
      </w:r>
    </w:p>
  </w:footnote>
  <w:footnote w:id="266">
    <w:p w14:paraId="3B0C7E4D" w14:textId="02C7FC0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في المسند (</w:t>
      </w:r>
      <w:r w:rsidR="00D05758">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D05758">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tl/>
        </w:rPr>
        <w:t>) .</w:t>
      </w:r>
    </w:p>
  </w:footnote>
  <w:footnote w:id="267">
    <w:p w14:paraId="69562BC2" w14:textId="1D9DC91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وأثرهما في حفظة الأمة . د. عبد العزيز المسعود (</w:t>
      </w:r>
      <w:r w:rsidR="0091532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15329">
        <w:rPr>
          <w:rFonts w:ascii="Traditional Arabic" w:hAnsi="Traditional Arabic" w:cs="Traditional Arabic" w:hint="cs"/>
          <w:b/>
          <w:bCs/>
          <w:sz w:val="36"/>
          <w:szCs w:val="36"/>
          <w:vertAlign w:val="superscript"/>
          <w:rtl/>
        </w:rPr>
        <w:t xml:space="preserve">508 </w:t>
      </w:r>
      <w:r w:rsidRPr="003644E7">
        <w:rPr>
          <w:rFonts w:ascii="Traditional Arabic" w:hAnsi="Traditional Arabic" w:cs="Traditional Arabic"/>
          <w:b/>
          <w:bCs/>
          <w:sz w:val="36"/>
          <w:szCs w:val="36"/>
          <w:vertAlign w:val="superscript"/>
          <w:rtl/>
        </w:rPr>
        <w:t>-</w:t>
      </w:r>
      <w:r w:rsidR="00915329">
        <w:rPr>
          <w:rFonts w:ascii="Traditional Arabic" w:hAnsi="Traditional Arabic" w:cs="Traditional Arabic" w:hint="cs"/>
          <w:b/>
          <w:bCs/>
          <w:sz w:val="36"/>
          <w:szCs w:val="36"/>
          <w:vertAlign w:val="superscript"/>
          <w:rtl/>
        </w:rPr>
        <w:t xml:space="preserve"> 509</w:t>
      </w:r>
      <w:r w:rsidRPr="003644E7">
        <w:rPr>
          <w:rFonts w:ascii="Traditional Arabic" w:hAnsi="Traditional Arabic" w:cs="Traditional Arabic"/>
          <w:b/>
          <w:bCs/>
          <w:sz w:val="36"/>
          <w:szCs w:val="36"/>
          <w:vertAlign w:val="superscript"/>
          <w:rtl/>
        </w:rPr>
        <w:t>) .</w:t>
      </w:r>
    </w:p>
  </w:footnote>
  <w:footnote w:id="268">
    <w:p w14:paraId="29D99EE0" w14:textId="3DE7476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جلال الدين العمري (</w:t>
      </w:r>
      <w:r w:rsidR="00915329">
        <w:rPr>
          <w:rFonts w:ascii="Traditional Arabic" w:hAnsi="Traditional Arabic" w:cs="Traditional Arabic" w:hint="cs"/>
          <w:b/>
          <w:bCs/>
          <w:sz w:val="36"/>
          <w:szCs w:val="36"/>
          <w:vertAlign w:val="superscript"/>
          <w:rtl/>
        </w:rPr>
        <w:t xml:space="preserve">262 </w:t>
      </w:r>
      <w:r w:rsidRPr="003644E7">
        <w:rPr>
          <w:rFonts w:ascii="Traditional Arabic" w:hAnsi="Traditional Arabic" w:cs="Traditional Arabic"/>
          <w:b/>
          <w:bCs/>
          <w:sz w:val="36"/>
          <w:szCs w:val="36"/>
          <w:vertAlign w:val="superscript"/>
          <w:rtl/>
        </w:rPr>
        <w:t>-</w:t>
      </w:r>
      <w:r w:rsidR="00915329">
        <w:rPr>
          <w:rFonts w:ascii="Traditional Arabic" w:hAnsi="Traditional Arabic" w:cs="Traditional Arabic" w:hint="cs"/>
          <w:b/>
          <w:bCs/>
          <w:sz w:val="36"/>
          <w:szCs w:val="36"/>
          <w:vertAlign w:val="superscript"/>
          <w:rtl/>
        </w:rPr>
        <w:t xml:space="preserve">263 </w:t>
      </w:r>
      <w:r w:rsidRPr="003644E7">
        <w:rPr>
          <w:rFonts w:ascii="Traditional Arabic" w:hAnsi="Traditional Arabic" w:cs="Traditional Arabic"/>
          <w:b/>
          <w:bCs/>
          <w:sz w:val="36"/>
          <w:szCs w:val="36"/>
          <w:vertAlign w:val="superscript"/>
          <w:rtl/>
        </w:rPr>
        <w:t>) .</w:t>
      </w:r>
    </w:p>
  </w:footnote>
  <w:footnote w:id="269">
    <w:p w14:paraId="1CB0B259" w14:textId="3B14876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تنبيه الغافلين (</w:t>
      </w:r>
      <w:r w:rsidR="00397CB6">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tl/>
        </w:rPr>
        <w:t>) .</w:t>
      </w:r>
    </w:p>
  </w:footnote>
  <w:footnote w:id="270">
    <w:p w14:paraId="41B6B1EF" w14:textId="29996B0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أحمد في المسند (</w:t>
      </w:r>
      <w:r w:rsidR="00397CB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397CB6">
        <w:rPr>
          <w:rFonts w:ascii="Traditional Arabic" w:hAnsi="Traditional Arabic" w:cs="Traditional Arabic" w:hint="cs"/>
          <w:b/>
          <w:bCs/>
          <w:sz w:val="36"/>
          <w:szCs w:val="36"/>
          <w:vertAlign w:val="superscript"/>
          <w:rtl/>
        </w:rPr>
        <w:t>29</w:t>
      </w:r>
      <w:r w:rsidRPr="003644E7">
        <w:rPr>
          <w:rFonts w:ascii="Traditional Arabic" w:hAnsi="Traditional Arabic" w:cs="Traditional Arabic"/>
          <w:b/>
          <w:bCs/>
          <w:sz w:val="36"/>
          <w:szCs w:val="36"/>
          <w:vertAlign w:val="superscript"/>
          <w:rtl/>
        </w:rPr>
        <w:t xml:space="preserve">) وقال شعيب </w:t>
      </w:r>
      <w:r w:rsidR="00CD373F" w:rsidRPr="003644E7">
        <w:rPr>
          <w:rFonts w:ascii="Traditional Arabic" w:hAnsi="Traditional Arabic" w:cs="Traditional Arabic"/>
          <w:b/>
          <w:bCs/>
          <w:sz w:val="36"/>
          <w:szCs w:val="36"/>
          <w:vertAlign w:val="superscript"/>
          <w:rtl/>
        </w:rPr>
        <w:t>الأرنؤوط</w:t>
      </w:r>
      <w:r w:rsidRPr="003644E7">
        <w:rPr>
          <w:rFonts w:ascii="Traditional Arabic" w:hAnsi="Traditional Arabic" w:cs="Traditional Arabic"/>
          <w:b/>
          <w:bCs/>
          <w:sz w:val="36"/>
          <w:szCs w:val="36"/>
          <w:vertAlign w:val="superscript"/>
          <w:rtl/>
        </w:rPr>
        <w:t xml:space="preserve"> : إسناده حسن ، وأبو يعلى في مسنده  (</w:t>
      </w:r>
      <w:r w:rsidR="00397CB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397CB6">
        <w:rPr>
          <w:rFonts w:ascii="Traditional Arabic" w:hAnsi="Traditional Arabic" w:cs="Traditional Arabic" w:hint="cs"/>
          <w:b/>
          <w:bCs/>
          <w:sz w:val="36"/>
          <w:szCs w:val="36"/>
          <w:vertAlign w:val="superscript"/>
          <w:rtl/>
        </w:rPr>
        <w:t>343</w:t>
      </w:r>
      <w:r w:rsidRPr="003644E7">
        <w:rPr>
          <w:rFonts w:ascii="Traditional Arabic" w:hAnsi="Traditional Arabic" w:cs="Traditional Arabic"/>
          <w:b/>
          <w:bCs/>
          <w:sz w:val="36"/>
          <w:szCs w:val="36"/>
          <w:vertAlign w:val="superscript"/>
          <w:rtl/>
        </w:rPr>
        <w:t xml:space="preserve">) وقال محققه حسين سليم أسد : حسن صحيح ، وصححه الألباني في صحيح ابن ماجه ( </w:t>
      </w:r>
      <w:r w:rsidR="00397CB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397CB6">
        <w:rPr>
          <w:rFonts w:ascii="Traditional Arabic" w:hAnsi="Traditional Arabic" w:cs="Traditional Arabic" w:hint="cs"/>
          <w:b/>
          <w:bCs/>
          <w:sz w:val="36"/>
          <w:szCs w:val="36"/>
          <w:vertAlign w:val="superscript"/>
          <w:rtl/>
        </w:rPr>
        <w:t>374</w:t>
      </w:r>
      <w:r w:rsidRPr="003644E7">
        <w:rPr>
          <w:rFonts w:ascii="Traditional Arabic" w:hAnsi="Traditional Arabic" w:cs="Traditional Arabic"/>
          <w:b/>
          <w:bCs/>
          <w:sz w:val="36"/>
          <w:szCs w:val="36"/>
          <w:vertAlign w:val="superscript"/>
          <w:rtl/>
        </w:rPr>
        <w:t>)  .</w:t>
      </w:r>
    </w:p>
  </w:footnote>
  <w:footnote w:id="271">
    <w:p w14:paraId="18D5011B" w14:textId="5F57C13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الترمذي ( </w:t>
      </w:r>
      <w:r w:rsidR="00397CB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397CB6">
        <w:rPr>
          <w:rFonts w:ascii="Traditional Arabic" w:hAnsi="Traditional Arabic" w:cs="Traditional Arabic" w:hint="cs"/>
          <w:b/>
          <w:bCs/>
          <w:sz w:val="36"/>
          <w:szCs w:val="36"/>
          <w:vertAlign w:val="superscript"/>
          <w:rtl/>
        </w:rPr>
        <w:t>522</w:t>
      </w:r>
      <w:r w:rsidRPr="003644E7">
        <w:rPr>
          <w:rFonts w:ascii="Traditional Arabic" w:hAnsi="Traditional Arabic" w:cs="Traditional Arabic"/>
          <w:b/>
          <w:bCs/>
          <w:sz w:val="36"/>
          <w:szCs w:val="36"/>
          <w:vertAlign w:val="superscript"/>
          <w:rtl/>
        </w:rPr>
        <w:t>) ، وقال : حسن غريب ، وصححه الألباني ، صحيح ابن ماجه (</w:t>
      </w:r>
      <w:r w:rsidR="009E120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E1202">
        <w:rPr>
          <w:rFonts w:ascii="Traditional Arabic" w:hAnsi="Traditional Arabic" w:cs="Traditional Arabic" w:hint="cs"/>
          <w:b/>
          <w:bCs/>
          <w:sz w:val="36"/>
          <w:szCs w:val="36"/>
          <w:vertAlign w:val="superscript"/>
          <w:rtl/>
        </w:rPr>
        <w:t>369</w:t>
      </w:r>
      <w:r w:rsidRPr="003644E7">
        <w:rPr>
          <w:rFonts w:ascii="Traditional Arabic" w:hAnsi="Traditional Arabic" w:cs="Traditional Arabic"/>
          <w:b/>
          <w:bCs/>
          <w:sz w:val="36"/>
          <w:szCs w:val="36"/>
          <w:vertAlign w:val="superscript"/>
          <w:rtl/>
        </w:rPr>
        <w:t>) والبغوي في شرح السنة (</w:t>
      </w:r>
      <w:r w:rsidR="009E1202">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9E1202">
        <w:rPr>
          <w:rFonts w:ascii="Traditional Arabic" w:hAnsi="Traditional Arabic" w:cs="Traditional Arabic" w:hint="cs"/>
          <w:b/>
          <w:bCs/>
          <w:sz w:val="36"/>
          <w:szCs w:val="36"/>
          <w:vertAlign w:val="superscript"/>
          <w:rtl/>
        </w:rPr>
        <w:t>179</w:t>
      </w:r>
      <w:r w:rsidRPr="003644E7">
        <w:rPr>
          <w:rFonts w:ascii="Traditional Arabic" w:hAnsi="Traditional Arabic" w:cs="Traditional Arabic"/>
          <w:b/>
          <w:bCs/>
          <w:sz w:val="36"/>
          <w:szCs w:val="36"/>
          <w:vertAlign w:val="superscript"/>
          <w:rtl/>
        </w:rPr>
        <w:t>) وقال حسن غريب ، والطبراني في المعجم الأوسط (</w:t>
      </w:r>
      <w:r w:rsidR="009E1202">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9E1202">
        <w:rPr>
          <w:rFonts w:ascii="Traditional Arabic" w:hAnsi="Traditional Arabic" w:cs="Traditional Arabic" w:hint="cs"/>
          <w:b/>
          <w:bCs/>
          <w:sz w:val="36"/>
          <w:szCs w:val="36"/>
          <w:vertAlign w:val="superscript"/>
          <w:rtl/>
        </w:rPr>
        <w:t>294</w:t>
      </w:r>
      <w:r w:rsidRPr="003644E7">
        <w:rPr>
          <w:rFonts w:ascii="Traditional Arabic" w:hAnsi="Traditional Arabic" w:cs="Traditional Arabic"/>
          <w:b/>
          <w:bCs/>
          <w:sz w:val="36"/>
          <w:szCs w:val="36"/>
          <w:vertAlign w:val="superscript"/>
          <w:rtl/>
        </w:rPr>
        <w:t>) .</w:t>
      </w:r>
    </w:p>
  </w:footnote>
  <w:footnote w:id="272">
    <w:p w14:paraId="3E983623" w14:textId="29881D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color w:val="000000"/>
          <w:sz w:val="36"/>
          <w:szCs w:val="36"/>
          <w:vertAlign w:val="superscript"/>
          <w:rtl/>
        </w:rPr>
        <w:t>رواه أحمد (</w:t>
      </w:r>
      <w:r w:rsidR="009E1202">
        <w:rPr>
          <w:rFonts w:ascii="Traditional Arabic" w:hAnsi="Traditional Arabic" w:cs="Traditional Arabic" w:hint="cs"/>
          <w:b/>
          <w:bCs/>
          <w:color w:val="000000"/>
          <w:sz w:val="36"/>
          <w:szCs w:val="36"/>
          <w:vertAlign w:val="superscript"/>
          <w:rtl/>
        </w:rPr>
        <w:t>3</w:t>
      </w:r>
      <w:r w:rsidRPr="003644E7">
        <w:rPr>
          <w:rFonts w:ascii="Traditional Arabic" w:hAnsi="Traditional Arabic" w:cs="Traditional Arabic"/>
          <w:b/>
          <w:bCs/>
          <w:color w:val="000000"/>
          <w:sz w:val="36"/>
          <w:szCs w:val="36"/>
          <w:vertAlign w:val="superscript"/>
          <w:rtl/>
        </w:rPr>
        <w:t>/</w:t>
      </w:r>
      <w:r w:rsidR="009E1202">
        <w:rPr>
          <w:rFonts w:ascii="Traditional Arabic" w:hAnsi="Traditional Arabic" w:cs="Traditional Arabic" w:hint="cs"/>
          <w:b/>
          <w:bCs/>
          <w:color w:val="000000"/>
          <w:sz w:val="36"/>
          <w:szCs w:val="36"/>
          <w:vertAlign w:val="superscript"/>
          <w:rtl/>
        </w:rPr>
        <w:t>50</w:t>
      </w:r>
      <w:r w:rsidRPr="003644E7">
        <w:rPr>
          <w:rFonts w:ascii="Traditional Arabic" w:hAnsi="Traditional Arabic" w:cs="Traditional Arabic"/>
          <w:b/>
          <w:bCs/>
          <w:color w:val="000000"/>
          <w:sz w:val="36"/>
          <w:szCs w:val="36"/>
          <w:vertAlign w:val="superscript"/>
          <w:rtl/>
        </w:rPr>
        <w:t>) وصحح إسناده أحمد شاكر (</w:t>
      </w:r>
      <w:r w:rsidR="009E1202">
        <w:rPr>
          <w:rFonts w:ascii="Traditional Arabic" w:hAnsi="Traditional Arabic" w:cs="Traditional Arabic" w:hint="cs"/>
          <w:b/>
          <w:bCs/>
          <w:color w:val="000000"/>
          <w:sz w:val="36"/>
          <w:szCs w:val="36"/>
          <w:vertAlign w:val="superscript"/>
          <w:rtl/>
        </w:rPr>
        <w:t>11494</w:t>
      </w:r>
      <w:r w:rsidRPr="003644E7">
        <w:rPr>
          <w:rFonts w:ascii="Traditional Arabic" w:hAnsi="Traditional Arabic" w:cs="Traditional Arabic"/>
          <w:b/>
          <w:bCs/>
          <w:color w:val="000000"/>
          <w:sz w:val="36"/>
          <w:szCs w:val="36"/>
          <w:vertAlign w:val="superscript"/>
          <w:rtl/>
        </w:rPr>
        <w:t>).</w:t>
      </w:r>
    </w:p>
  </w:footnote>
  <w:footnote w:id="273">
    <w:p w14:paraId="7061A192" w14:textId="5B86A31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 د. حمد العمار (</w:t>
      </w:r>
      <w:r w:rsidR="00615420">
        <w:rPr>
          <w:rFonts w:ascii="Traditional Arabic" w:hAnsi="Traditional Arabic" w:cs="Traditional Arabic" w:hint="cs"/>
          <w:b/>
          <w:bCs/>
          <w:sz w:val="36"/>
          <w:szCs w:val="36"/>
          <w:vertAlign w:val="superscript"/>
          <w:rtl/>
        </w:rPr>
        <w:t xml:space="preserve">59 </w:t>
      </w:r>
      <w:r w:rsidRPr="003644E7">
        <w:rPr>
          <w:rFonts w:ascii="Traditional Arabic" w:hAnsi="Traditional Arabic" w:cs="Traditional Arabic"/>
          <w:b/>
          <w:bCs/>
          <w:sz w:val="36"/>
          <w:szCs w:val="36"/>
          <w:vertAlign w:val="superscript"/>
          <w:rtl/>
        </w:rPr>
        <w:t>-</w:t>
      </w:r>
      <w:r w:rsidR="00615420">
        <w:rPr>
          <w:rFonts w:ascii="Traditional Arabic" w:hAnsi="Traditional Arabic" w:cs="Traditional Arabic" w:hint="cs"/>
          <w:b/>
          <w:bCs/>
          <w:sz w:val="36"/>
          <w:szCs w:val="36"/>
          <w:vertAlign w:val="superscript"/>
          <w:rtl/>
        </w:rPr>
        <w:t>61</w:t>
      </w:r>
      <w:r w:rsidRPr="003644E7">
        <w:rPr>
          <w:rFonts w:ascii="Traditional Arabic" w:hAnsi="Traditional Arabic" w:cs="Traditional Arabic"/>
          <w:b/>
          <w:bCs/>
          <w:sz w:val="36"/>
          <w:szCs w:val="36"/>
          <w:vertAlign w:val="superscript"/>
          <w:rtl/>
        </w:rPr>
        <w:t>) " بتصرف " .</w:t>
      </w:r>
    </w:p>
  </w:footnote>
  <w:footnote w:id="274">
    <w:p w14:paraId="6C805B77" w14:textId="0DF17E0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615420">
        <w:rPr>
          <w:rFonts w:ascii="Traditional Arabic" w:hAnsi="Traditional Arabic" w:cs="Traditional Arabic" w:hint="cs"/>
          <w:b/>
          <w:bCs/>
          <w:sz w:val="36"/>
          <w:szCs w:val="36"/>
          <w:vertAlign w:val="superscript"/>
          <w:rtl/>
        </w:rPr>
        <w:t>118</w:t>
      </w:r>
      <w:r w:rsidRPr="003644E7">
        <w:rPr>
          <w:rFonts w:ascii="Traditional Arabic" w:hAnsi="Traditional Arabic" w:cs="Traditional Arabic"/>
          <w:b/>
          <w:bCs/>
          <w:sz w:val="36"/>
          <w:szCs w:val="36"/>
          <w:vertAlign w:val="superscript"/>
          <w:rtl/>
        </w:rPr>
        <w:t>) .</w:t>
      </w:r>
    </w:p>
  </w:footnote>
  <w:footnote w:id="275">
    <w:p w14:paraId="1341E722" w14:textId="24AF377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615420">
        <w:rPr>
          <w:rFonts w:ascii="Traditional Arabic" w:hAnsi="Traditional Arabic" w:cs="Traditional Arabic" w:hint="cs"/>
          <w:b/>
          <w:bCs/>
          <w:sz w:val="36"/>
          <w:szCs w:val="36"/>
          <w:vertAlign w:val="superscript"/>
          <w:rtl/>
        </w:rPr>
        <w:t>123</w:t>
      </w:r>
      <w:r w:rsidRPr="003644E7">
        <w:rPr>
          <w:rFonts w:ascii="Traditional Arabic" w:hAnsi="Traditional Arabic" w:cs="Traditional Arabic"/>
          <w:b/>
          <w:bCs/>
          <w:sz w:val="36"/>
          <w:szCs w:val="36"/>
          <w:vertAlign w:val="superscript"/>
          <w:rtl/>
        </w:rPr>
        <w:t>) ، تنبيه الغافلين (</w:t>
      </w:r>
      <w:r w:rsidR="002C3623">
        <w:rPr>
          <w:rFonts w:ascii="Traditional Arabic" w:hAnsi="Traditional Arabic" w:cs="Traditional Arabic" w:hint="cs"/>
          <w:b/>
          <w:bCs/>
          <w:sz w:val="36"/>
          <w:szCs w:val="36"/>
          <w:vertAlign w:val="superscript"/>
          <w:rtl/>
        </w:rPr>
        <w:t xml:space="preserve">101 </w:t>
      </w:r>
      <w:r w:rsidRPr="003644E7">
        <w:rPr>
          <w:rFonts w:ascii="Traditional Arabic" w:hAnsi="Traditional Arabic" w:cs="Traditional Arabic"/>
          <w:b/>
          <w:bCs/>
          <w:sz w:val="36"/>
          <w:szCs w:val="36"/>
          <w:vertAlign w:val="superscript"/>
          <w:rtl/>
        </w:rPr>
        <w:t>-</w:t>
      </w:r>
      <w:r w:rsidR="002C3623">
        <w:rPr>
          <w:rFonts w:ascii="Traditional Arabic" w:hAnsi="Traditional Arabic" w:cs="Traditional Arabic" w:hint="cs"/>
          <w:b/>
          <w:bCs/>
          <w:sz w:val="36"/>
          <w:szCs w:val="36"/>
          <w:vertAlign w:val="superscript"/>
          <w:rtl/>
        </w:rPr>
        <w:t xml:space="preserve"> 102</w:t>
      </w:r>
      <w:r w:rsidRPr="003644E7">
        <w:rPr>
          <w:rFonts w:ascii="Traditional Arabic" w:hAnsi="Traditional Arabic" w:cs="Traditional Arabic"/>
          <w:b/>
          <w:bCs/>
          <w:sz w:val="36"/>
          <w:szCs w:val="36"/>
          <w:vertAlign w:val="superscript"/>
          <w:rtl/>
        </w:rPr>
        <w:t>) .</w:t>
      </w:r>
    </w:p>
  </w:footnote>
  <w:footnote w:id="276">
    <w:p w14:paraId="624CC36A" w14:textId="3D66FA9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الإحياء (</w:t>
      </w:r>
      <w:r w:rsidR="0022151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21513">
        <w:rPr>
          <w:rFonts w:ascii="Traditional Arabic" w:hAnsi="Traditional Arabic" w:cs="Traditional Arabic" w:hint="cs"/>
          <w:b/>
          <w:bCs/>
          <w:sz w:val="36"/>
          <w:szCs w:val="36"/>
          <w:vertAlign w:val="superscript"/>
          <w:rtl/>
        </w:rPr>
        <w:t xml:space="preserve">316 </w:t>
      </w:r>
      <w:r w:rsidRPr="003644E7">
        <w:rPr>
          <w:rFonts w:ascii="Traditional Arabic" w:hAnsi="Traditional Arabic" w:cs="Traditional Arabic"/>
          <w:b/>
          <w:bCs/>
          <w:sz w:val="36"/>
          <w:szCs w:val="36"/>
          <w:vertAlign w:val="superscript"/>
          <w:rtl/>
        </w:rPr>
        <w:t>-</w:t>
      </w:r>
      <w:r w:rsidR="00221513">
        <w:rPr>
          <w:rFonts w:ascii="Traditional Arabic" w:hAnsi="Traditional Arabic" w:cs="Traditional Arabic" w:hint="cs"/>
          <w:b/>
          <w:bCs/>
          <w:sz w:val="36"/>
          <w:szCs w:val="36"/>
          <w:vertAlign w:val="superscript"/>
          <w:rtl/>
        </w:rPr>
        <w:t xml:space="preserve"> 317</w:t>
      </w:r>
      <w:r w:rsidRPr="003644E7">
        <w:rPr>
          <w:rFonts w:ascii="Traditional Arabic" w:hAnsi="Traditional Arabic" w:cs="Traditional Arabic"/>
          <w:b/>
          <w:bCs/>
          <w:sz w:val="36"/>
          <w:szCs w:val="36"/>
          <w:vertAlign w:val="superscript"/>
          <w:rtl/>
        </w:rPr>
        <w:t>) " بتصرف " .</w:t>
      </w:r>
    </w:p>
  </w:footnote>
  <w:footnote w:id="277">
    <w:p w14:paraId="35F19EF6" w14:textId="75134BC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221513">
        <w:rPr>
          <w:rFonts w:ascii="Traditional Arabic" w:hAnsi="Traditional Arabic" w:cs="Traditional Arabic" w:hint="cs"/>
          <w:b/>
          <w:bCs/>
          <w:sz w:val="36"/>
          <w:szCs w:val="36"/>
          <w:vertAlign w:val="superscript"/>
          <w:rtl/>
        </w:rPr>
        <w:t>125</w:t>
      </w:r>
      <w:r w:rsidRPr="003644E7">
        <w:rPr>
          <w:rFonts w:ascii="Traditional Arabic" w:hAnsi="Traditional Arabic" w:cs="Traditional Arabic"/>
          <w:b/>
          <w:bCs/>
          <w:sz w:val="36"/>
          <w:szCs w:val="36"/>
          <w:vertAlign w:val="superscript"/>
          <w:rtl/>
        </w:rPr>
        <w:t>) .</w:t>
      </w:r>
    </w:p>
  </w:footnote>
  <w:footnote w:id="278">
    <w:p w14:paraId="116C1AF6" w14:textId="30C9950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الترمذي ( </w:t>
      </w:r>
      <w:r w:rsidR="0022151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21513">
        <w:rPr>
          <w:rFonts w:ascii="Traditional Arabic" w:hAnsi="Traditional Arabic" w:cs="Traditional Arabic" w:hint="cs"/>
          <w:b/>
          <w:bCs/>
          <w:sz w:val="36"/>
          <w:szCs w:val="36"/>
          <w:vertAlign w:val="superscript"/>
          <w:rtl/>
        </w:rPr>
        <w:t>483</w:t>
      </w:r>
      <w:r w:rsidRPr="003644E7">
        <w:rPr>
          <w:rFonts w:ascii="Traditional Arabic" w:hAnsi="Traditional Arabic" w:cs="Traditional Arabic"/>
          <w:b/>
          <w:bCs/>
          <w:sz w:val="36"/>
          <w:szCs w:val="36"/>
          <w:vertAlign w:val="superscript"/>
          <w:rtl/>
        </w:rPr>
        <w:t>) ، وابن ماجه (</w:t>
      </w:r>
      <w:r w:rsidR="0022151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21513">
        <w:rPr>
          <w:rFonts w:ascii="Traditional Arabic" w:hAnsi="Traditional Arabic" w:cs="Traditional Arabic" w:hint="cs"/>
          <w:b/>
          <w:bCs/>
          <w:sz w:val="36"/>
          <w:szCs w:val="36"/>
          <w:vertAlign w:val="superscript"/>
          <w:rtl/>
        </w:rPr>
        <w:t>145</w:t>
      </w:r>
      <w:r w:rsidRPr="003644E7">
        <w:rPr>
          <w:rFonts w:ascii="Traditional Arabic" w:hAnsi="Traditional Arabic" w:cs="Traditional Arabic"/>
          <w:b/>
          <w:bCs/>
          <w:sz w:val="36"/>
          <w:szCs w:val="36"/>
          <w:vertAlign w:val="superscript"/>
          <w:rtl/>
        </w:rPr>
        <w:t>) ، وصححه الألباني في السلسلة الصحيحة (</w:t>
      </w:r>
      <w:r w:rsidR="00221513">
        <w:rPr>
          <w:rFonts w:ascii="Traditional Arabic" w:hAnsi="Traditional Arabic" w:cs="Traditional Arabic" w:hint="cs"/>
          <w:b/>
          <w:bCs/>
          <w:sz w:val="36"/>
          <w:szCs w:val="36"/>
          <w:vertAlign w:val="superscript"/>
          <w:rtl/>
        </w:rPr>
        <w:t>168</w:t>
      </w:r>
      <w:r w:rsidRPr="003644E7">
        <w:rPr>
          <w:rFonts w:ascii="Traditional Arabic" w:hAnsi="Traditional Arabic" w:cs="Traditional Arabic"/>
          <w:b/>
          <w:bCs/>
          <w:sz w:val="36"/>
          <w:szCs w:val="36"/>
          <w:vertAlign w:val="superscript"/>
          <w:rtl/>
        </w:rPr>
        <w:t>) .</w:t>
      </w:r>
    </w:p>
  </w:footnote>
  <w:footnote w:id="279">
    <w:p w14:paraId="7B530FCD" w14:textId="292037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سير أعلام النبلاء (</w:t>
      </w:r>
      <w:r w:rsidR="00221513">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221513">
        <w:rPr>
          <w:rFonts w:ascii="Traditional Arabic" w:hAnsi="Traditional Arabic" w:cs="Traditional Arabic" w:hint="cs"/>
          <w:b/>
          <w:bCs/>
          <w:sz w:val="36"/>
          <w:szCs w:val="36"/>
          <w:vertAlign w:val="superscript"/>
          <w:rtl/>
        </w:rPr>
        <w:t>375</w:t>
      </w:r>
      <w:r w:rsidRPr="003644E7">
        <w:rPr>
          <w:rFonts w:ascii="Traditional Arabic" w:hAnsi="Traditional Arabic" w:cs="Traditional Arabic"/>
          <w:b/>
          <w:bCs/>
          <w:sz w:val="36"/>
          <w:szCs w:val="36"/>
          <w:vertAlign w:val="superscript"/>
          <w:rtl/>
        </w:rPr>
        <w:t>) .</w:t>
      </w:r>
    </w:p>
  </w:footnote>
  <w:footnote w:id="280">
    <w:p w14:paraId="3C9233C5" w14:textId="1954066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عبد العزيز المسعود (</w:t>
      </w:r>
      <w:r w:rsidR="008909F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909F9">
        <w:rPr>
          <w:rFonts w:ascii="Traditional Arabic" w:hAnsi="Traditional Arabic" w:cs="Traditional Arabic" w:hint="cs"/>
          <w:b/>
          <w:bCs/>
          <w:sz w:val="36"/>
          <w:szCs w:val="36"/>
          <w:vertAlign w:val="superscript"/>
          <w:rtl/>
        </w:rPr>
        <w:t xml:space="preserve">503 </w:t>
      </w:r>
      <w:r w:rsidRPr="003644E7">
        <w:rPr>
          <w:rFonts w:ascii="Traditional Arabic" w:hAnsi="Traditional Arabic" w:cs="Traditional Arabic"/>
          <w:b/>
          <w:bCs/>
          <w:sz w:val="36"/>
          <w:szCs w:val="36"/>
          <w:vertAlign w:val="superscript"/>
          <w:rtl/>
        </w:rPr>
        <w:t>-</w:t>
      </w:r>
      <w:r w:rsidR="008909F9">
        <w:rPr>
          <w:rFonts w:ascii="Traditional Arabic" w:hAnsi="Traditional Arabic" w:cs="Traditional Arabic" w:hint="cs"/>
          <w:b/>
          <w:bCs/>
          <w:sz w:val="36"/>
          <w:szCs w:val="36"/>
          <w:vertAlign w:val="superscript"/>
          <w:rtl/>
        </w:rPr>
        <w:t xml:space="preserve"> 504</w:t>
      </w:r>
      <w:r w:rsidRPr="003644E7">
        <w:rPr>
          <w:rFonts w:ascii="Traditional Arabic" w:hAnsi="Traditional Arabic" w:cs="Traditional Arabic"/>
          <w:b/>
          <w:bCs/>
          <w:sz w:val="36"/>
          <w:szCs w:val="36"/>
          <w:vertAlign w:val="superscript"/>
          <w:rtl/>
        </w:rPr>
        <w:t>) " بتصرف يسير " .</w:t>
      </w:r>
    </w:p>
  </w:footnote>
  <w:footnote w:id="281">
    <w:p w14:paraId="4FD8CFA0" w14:textId="4A00987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النسائي ( </w:t>
      </w:r>
      <w:r w:rsidR="005B5AD8">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xml:space="preserve">/ </w:t>
      </w:r>
      <w:r w:rsidR="005B5AD8">
        <w:rPr>
          <w:rFonts w:ascii="Traditional Arabic" w:hAnsi="Traditional Arabic" w:cs="Traditional Arabic" w:hint="cs"/>
          <w:b/>
          <w:bCs/>
          <w:sz w:val="36"/>
          <w:szCs w:val="36"/>
          <w:vertAlign w:val="superscript"/>
          <w:rtl/>
        </w:rPr>
        <w:t>327</w:t>
      </w:r>
      <w:r w:rsidRPr="003644E7">
        <w:rPr>
          <w:rFonts w:ascii="Traditional Arabic" w:hAnsi="Traditional Arabic" w:cs="Traditional Arabic"/>
          <w:b/>
          <w:bCs/>
          <w:sz w:val="36"/>
          <w:szCs w:val="36"/>
          <w:vertAlign w:val="superscript"/>
          <w:rtl/>
        </w:rPr>
        <w:t xml:space="preserve">) وصححه الألباني .ورواه أحمد في المسند ( </w:t>
      </w:r>
      <w:r w:rsidR="005B5AD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5B5AD8">
        <w:rPr>
          <w:rFonts w:ascii="Traditional Arabic" w:hAnsi="Traditional Arabic" w:cs="Traditional Arabic" w:hint="cs"/>
          <w:b/>
          <w:bCs/>
          <w:sz w:val="36"/>
          <w:szCs w:val="36"/>
          <w:vertAlign w:val="superscript"/>
          <w:rtl/>
        </w:rPr>
        <w:t>200</w:t>
      </w:r>
      <w:r w:rsidRPr="003644E7">
        <w:rPr>
          <w:rFonts w:ascii="Traditional Arabic" w:hAnsi="Traditional Arabic" w:cs="Traditional Arabic"/>
          <w:b/>
          <w:bCs/>
          <w:sz w:val="36"/>
          <w:szCs w:val="36"/>
          <w:vertAlign w:val="superscript"/>
          <w:rtl/>
        </w:rPr>
        <w:t xml:space="preserve">) قال شعيب الأرنؤوط " إسناده صحيح " ، صحيح ابن حبان ( </w:t>
      </w:r>
      <w:r w:rsidR="005B5AD8">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5B5AD8">
        <w:rPr>
          <w:rFonts w:ascii="Traditional Arabic" w:hAnsi="Traditional Arabic" w:cs="Traditional Arabic" w:hint="cs"/>
          <w:b/>
          <w:bCs/>
          <w:sz w:val="36"/>
          <w:szCs w:val="36"/>
          <w:vertAlign w:val="superscript"/>
          <w:rtl/>
        </w:rPr>
        <w:t>498</w:t>
      </w:r>
      <w:r w:rsidRPr="003644E7">
        <w:rPr>
          <w:rFonts w:ascii="Traditional Arabic" w:hAnsi="Traditional Arabic" w:cs="Traditional Arabic"/>
          <w:b/>
          <w:bCs/>
          <w:sz w:val="36"/>
          <w:szCs w:val="36"/>
          <w:vertAlign w:val="superscript"/>
          <w:rtl/>
        </w:rPr>
        <w:t>) .</w:t>
      </w:r>
    </w:p>
  </w:footnote>
  <w:footnote w:id="282">
    <w:p w14:paraId="4BA21CC5" w14:textId="7C619D7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5B5AD8">
        <w:rPr>
          <w:rFonts w:ascii="Traditional Arabic" w:hAnsi="Traditional Arabic" w:cs="Traditional Arabic" w:hint="cs"/>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5B5AD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5B5AD8">
        <w:rPr>
          <w:rFonts w:ascii="Traditional Arabic" w:hAnsi="Traditional Arabic" w:cs="Traditional Arabic" w:hint="cs"/>
          <w:b/>
          <w:bCs/>
          <w:sz w:val="36"/>
          <w:szCs w:val="36"/>
          <w:vertAlign w:val="superscript"/>
          <w:rtl/>
        </w:rPr>
        <w:t>132</w:t>
      </w:r>
      <w:r w:rsidRPr="003644E7">
        <w:rPr>
          <w:rFonts w:ascii="Traditional Arabic" w:hAnsi="Traditional Arabic" w:cs="Traditional Arabic"/>
          <w:b/>
          <w:bCs/>
          <w:sz w:val="36"/>
          <w:szCs w:val="36"/>
          <w:vertAlign w:val="superscript"/>
          <w:rtl/>
        </w:rPr>
        <w:t xml:space="preserve">) </w:t>
      </w:r>
      <w:r w:rsidR="00CD373F"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tl/>
        </w:rPr>
        <w:t xml:space="preserve"> </w:t>
      </w:r>
    </w:p>
  </w:footnote>
  <w:footnote w:id="283">
    <w:p w14:paraId="25367DC5" w14:textId="159DE35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العلوم والحكم (</w:t>
      </w:r>
      <w:r w:rsidR="001D7D7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D7D77">
        <w:rPr>
          <w:rFonts w:ascii="Traditional Arabic" w:hAnsi="Traditional Arabic" w:cs="Traditional Arabic" w:hint="cs"/>
          <w:b/>
          <w:bCs/>
          <w:sz w:val="36"/>
          <w:szCs w:val="36"/>
          <w:vertAlign w:val="superscript"/>
          <w:rtl/>
        </w:rPr>
        <w:t>110</w:t>
      </w:r>
      <w:r w:rsidRPr="003644E7">
        <w:rPr>
          <w:rFonts w:ascii="Traditional Arabic" w:hAnsi="Traditional Arabic" w:cs="Traditional Arabic"/>
          <w:b/>
          <w:bCs/>
          <w:sz w:val="36"/>
          <w:szCs w:val="36"/>
          <w:vertAlign w:val="superscript"/>
          <w:rtl/>
        </w:rPr>
        <w:t>) .</w:t>
      </w:r>
    </w:p>
  </w:footnote>
  <w:footnote w:id="284">
    <w:p w14:paraId="3683BDFE" w14:textId="4743222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w:t>
      </w:r>
      <w:r w:rsidR="00DF1A7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F1A7B">
        <w:rPr>
          <w:rFonts w:ascii="Traditional Arabic" w:hAnsi="Traditional Arabic" w:cs="Traditional Arabic" w:hint="cs"/>
          <w:b/>
          <w:bCs/>
          <w:sz w:val="36"/>
          <w:szCs w:val="36"/>
          <w:vertAlign w:val="superscript"/>
          <w:rtl/>
        </w:rPr>
        <w:t>634</w:t>
      </w:r>
      <w:r w:rsidRPr="003644E7">
        <w:rPr>
          <w:rFonts w:ascii="Traditional Arabic" w:hAnsi="Traditional Arabic" w:cs="Traditional Arabic"/>
          <w:b/>
          <w:bCs/>
          <w:sz w:val="36"/>
          <w:szCs w:val="36"/>
          <w:vertAlign w:val="superscript"/>
          <w:rtl/>
        </w:rPr>
        <w:t>) وقال : حسن غريب لا نعرفه لا من هذا الوجه ، وضعفه الألباني في ضعيف الجامع (</w:t>
      </w:r>
      <w:r w:rsidR="008E7CDD">
        <w:rPr>
          <w:rFonts w:ascii="Traditional Arabic" w:hAnsi="Traditional Arabic" w:cs="Traditional Arabic" w:hint="cs"/>
          <w:b/>
          <w:bCs/>
          <w:sz w:val="36"/>
          <w:szCs w:val="36"/>
          <w:vertAlign w:val="superscript"/>
          <w:rtl/>
        </w:rPr>
        <w:t>6320</w:t>
      </w:r>
      <w:r w:rsidRPr="003644E7">
        <w:rPr>
          <w:rFonts w:ascii="Traditional Arabic" w:hAnsi="Traditional Arabic" w:cs="Traditional Arabic"/>
          <w:b/>
          <w:bCs/>
          <w:sz w:val="36"/>
          <w:szCs w:val="36"/>
          <w:vertAlign w:val="superscript"/>
          <w:rtl/>
        </w:rPr>
        <w:t>) ، ورواه الطبراني في الكبير (</w:t>
      </w:r>
      <w:r w:rsidR="008E7CD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 وابن ماج</w:t>
      </w:r>
      <w:r w:rsidR="008E7CDD">
        <w:rPr>
          <w:rFonts w:ascii="Traditional Arabic" w:hAnsi="Traditional Arabic" w:cs="Traditional Arabic" w:hint="cs"/>
          <w:b/>
          <w:bCs/>
          <w:sz w:val="36"/>
          <w:szCs w:val="36"/>
          <w:vertAlign w:val="superscript"/>
          <w:rtl/>
        </w:rPr>
        <w:t>ه</w:t>
      </w:r>
      <w:r w:rsidRPr="003644E7">
        <w:rPr>
          <w:rFonts w:ascii="Traditional Arabic" w:hAnsi="Traditional Arabic" w:cs="Traditional Arabic"/>
          <w:b/>
          <w:bCs/>
          <w:sz w:val="36"/>
          <w:szCs w:val="36"/>
          <w:vertAlign w:val="superscript"/>
          <w:rtl/>
        </w:rPr>
        <w:t xml:space="preserve"> (</w:t>
      </w:r>
      <w:r w:rsidR="008E7CD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298</w:t>
      </w:r>
      <w:r w:rsidRPr="003644E7">
        <w:rPr>
          <w:rFonts w:ascii="Traditional Arabic" w:hAnsi="Traditional Arabic" w:cs="Traditional Arabic"/>
          <w:b/>
          <w:bCs/>
          <w:sz w:val="36"/>
          <w:szCs w:val="36"/>
          <w:vertAlign w:val="superscript"/>
          <w:rtl/>
        </w:rPr>
        <w:t>) .</w:t>
      </w:r>
    </w:p>
  </w:footnote>
  <w:footnote w:id="285">
    <w:p w14:paraId="771C816D" w14:textId="2830B31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8E7CDD">
        <w:rPr>
          <w:rFonts w:ascii="Traditional Arabic" w:hAnsi="Traditional Arabic" w:cs="Traditional Arabic" w:hint="cs"/>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8E7CD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132</w:t>
      </w:r>
      <w:r w:rsidRPr="003644E7">
        <w:rPr>
          <w:rFonts w:ascii="Traditional Arabic" w:hAnsi="Traditional Arabic" w:cs="Traditional Arabic"/>
          <w:b/>
          <w:bCs/>
          <w:sz w:val="36"/>
          <w:szCs w:val="36"/>
          <w:vertAlign w:val="superscript"/>
          <w:rtl/>
        </w:rPr>
        <w:t xml:space="preserve">)  </w:t>
      </w:r>
      <w:r w:rsidR="00CD373F" w:rsidRPr="003644E7">
        <w:rPr>
          <w:rFonts w:ascii="Traditional Arabic" w:hAnsi="Traditional Arabic" w:cs="Traditional Arabic"/>
          <w:b/>
          <w:bCs/>
          <w:sz w:val="36"/>
          <w:szCs w:val="36"/>
          <w:vertAlign w:val="superscript"/>
          <w:rtl/>
        </w:rPr>
        <w:t>.</w:t>
      </w:r>
    </w:p>
  </w:footnote>
  <w:footnote w:id="286">
    <w:p w14:paraId="1B9E2FBB" w14:textId="49BC339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8E7CDD">
        <w:rPr>
          <w:rFonts w:ascii="Traditional Arabic" w:hAnsi="Traditional Arabic" w:cs="Traditional Arabic" w:hint="cs"/>
          <w:b/>
          <w:bCs/>
          <w:sz w:val="36"/>
          <w:szCs w:val="36"/>
          <w:vertAlign w:val="superscript"/>
          <w:rtl/>
        </w:rPr>
        <w:t>182</w:t>
      </w:r>
      <w:r w:rsidRPr="003644E7">
        <w:rPr>
          <w:rFonts w:ascii="Traditional Arabic" w:hAnsi="Traditional Arabic" w:cs="Traditional Arabic"/>
          <w:b/>
          <w:bCs/>
          <w:sz w:val="36"/>
          <w:szCs w:val="36"/>
          <w:vertAlign w:val="superscript"/>
          <w:rtl/>
        </w:rPr>
        <w:t>) ، الأحكام السلطانية للماوردي (</w:t>
      </w:r>
      <w:r w:rsidR="008E7CDD">
        <w:rPr>
          <w:rFonts w:ascii="Traditional Arabic" w:hAnsi="Traditional Arabic" w:cs="Traditional Arabic" w:hint="cs"/>
          <w:b/>
          <w:bCs/>
          <w:sz w:val="36"/>
          <w:szCs w:val="36"/>
          <w:vertAlign w:val="superscript"/>
          <w:rtl/>
        </w:rPr>
        <w:t>300</w:t>
      </w:r>
      <w:r w:rsidRPr="003644E7">
        <w:rPr>
          <w:rFonts w:ascii="Traditional Arabic" w:hAnsi="Traditional Arabic" w:cs="Traditional Arabic"/>
          <w:b/>
          <w:bCs/>
          <w:sz w:val="36"/>
          <w:szCs w:val="36"/>
          <w:vertAlign w:val="superscript"/>
          <w:rtl/>
        </w:rPr>
        <w:t xml:space="preserve">) ، الأحكام </w:t>
      </w:r>
      <w:r w:rsidR="00CD373F" w:rsidRPr="003644E7">
        <w:rPr>
          <w:rFonts w:ascii="Traditional Arabic" w:hAnsi="Traditional Arabic" w:cs="Traditional Arabic"/>
          <w:b/>
          <w:bCs/>
          <w:sz w:val="36"/>
          <w:szCs w:val="36"/>
          <w:vertAlign w:val="superscript"/>
          <w:rtl/>
        </w:rPr>
        <w:t>السلطانية</w:t>
      </w:r>
      <w:r w:rsidRPr="003644E7">
        <w:rPr>
          <w:rFonts w:ascii="Traditional Arabic" w:hAnsi="Traditional Arabic" w:cs="Traditional Arabic"/>
          <w:b/>
          <w:bCs/>
          <w:sz w:val="36"/>
          <w:szCs w:val="36"/>
          <w:vertAlign w:val="superscript"/>
          <w:rtl/>
        </w:rPr>
        <w:t xml:space="preserve"> للفراء (</w:t>
      </w:r>
      <w:r w:rsidR="008E7CDD">
        <w:rPr>
          <w:rFonts w:ascii="Traditional Arabic" w:hAnsi="Traditional Arabic" w:cs="Traditional Arabic" w:hint="cs"/>
          <w:b/>
          <w:bCs/>
          <w:sz w:val="36"/>
          <w:szCs w:val="36"/>
          <w:vertAlign w:val="superscript"/>
          <w:rtl/>
        </w:rPr>
        <w:t>285</w:t>
      </w:r>
      <w:r w:rsidRPr="003644E7">
        <w:rPr>
          <w:rFonts w:ascii="Traditional Arabic" w:hAnsi="Traditional Arabic" w:cs="Traditional Arabic"/>
          <w:b/>
          <w:bCs/>
          <w:sz w:val="36"/>
          <w:szCs w:val="36"/>
          <w:vertAlign w:val="superscript"/>
          <w:rtl/>
        </w:rPr>
        <w:t>) تنبيه الغافلين (</w:t>
      </w:r>
      <w:r w:rsidR="008E7CDD">
        <w:rPr>
          <w:rFonts w:ascii="Traditional Arabic" w:hAnsi="Traditional Arabic" w:cs="Traditional Arabic" w:hint="cs"/>
          <w:b/>
          <w:bCs/>
          <w:sz w:val="36"/>
          <w:szCs w:val="36"/>
          <w:vertAlign w:val="superscript"/>
          <w:rtl/>
        </w:rPr>
        <w:t xml:space="preserve">18 </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 xml:space="preserve"> 21</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 xml:space="preserve"> 23</w:t>
      </w:r>
      <w:r w:rsidRPr="003644E7">
        <w:rPr>
          <w:rFonts w:ascii="Traditional Arabic" w:hAnsi="Traditional Arabic" w:cs="Traditional Arabic"/>
          <w:b/>
          <w:bCs/>
          <w:sz w:val="36"/>
          <w:szCs w:val="36"/>
          <w:vertAlign w:val="superscript"/>
          <w:rtl/>
        </w:rPr>
        <w:t xml:space="preserve">) . </w:t>
      </w:r>
    </w:p>
  </w:footnote>
  <w:footnote w:id="287">
    <w:p w14:paraId="1E99D999" w14:textId="184C1DB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الإقناع في فقه الإمام أحمد للحجاوي (</w:t>
      </w:r>
      <w:r w:rsidR="008E7CD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437</w:t>
      </w:r>
      <w:r w:rsidRPr="003644E7">
        <w:rPr>
          <w:rFonts w:ascii="Traditional Arabic" w:hAnsi="Traditional Arabic" w:cs="Traditional Arabic"/>
          <w:b/>
          <w:bCs/>
          <w:sz w:val="36"/>
          <w:szCs w:val="36"/>
          <w:vertAlign w:val="superscript"/>
          <w:rtl/>
        </w:rPr>
        <w:t>) .</w:t>
      </w:r>
    </w:p>
  </w:footnote>
  <w:footnote w:id="288">
    <w:p w14:paraId="0F3D930F" w14:textId="0A19BCF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التعريفات للجرجاني (</w:t>
      </w:r>
      <w:r w:rsidR="008E7CDD">
        <w:rPr>
          <w:rFonts w:ascii="Traditional Arabic" w:hAnsi="Traditional Arabic" w:cs="Traditional Arabic" w:hint="cs"/>
          <w:b/>
          <w:bCs/>
          <w:sz w:val="36"/>
          <w:szCs w:val="36"/>
          <w:vertAlign w:val="superscript"/>
          <w:rtl/>
        </w:rPr>
        <w:t>192</w:t>
      </w:r>
      <w:r w:rsidRPr="003644E7">
        <w:rPr>
          <w:rFonts w:ascii="Traditional Arabic" w:hAnsi="Traditional Arabic" w:cs="Traditional Arabic"/>
          <w:b/>
          <w:bCs/>
          <w:sz w:val="36"/>
          <w:szCs w:val="36"/>
          <w:vertAlign w:val="superscript"/>
          <w:rtl/>
        </w:rPr>
        <w:t>) .</w:t>
      </w:r>
    </w:p>
  </w:footnote>
  <w:footnote w:id="289">
    <w:p w14:paraId="483F5D12" w14:textId="0A9CFEC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8E7CD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E7CDD">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tl/>
        </w:rPr>
        <w:t>) .</w:t>
      </w:r>
    </w:p>
  </w:footnote>
  <w:footnote w:id="290">
    <w:p w14:paraId="41E26557" w14:textId="413BAEB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C62C5D">
        <w:rPr>
          <w:rFonts w:ascii="Traditional Arabic" w:hAnsi="Traditional Arabic" w:cs="Traditional Arabic" w:hint="cs"/>
          <w:b/>
          <w:bCs/>
          <w:sz w:val="36"/>
          <w:szCs w:val="36"/>
          <w:vertAlign w:val="superscript"/>
          <w:rtl/>
        </w:rPr>
        <w:t>392</w:t>
      </w:r>
      <w:r w:rsidRPr="003644E7">
        <w:rPr>
          <w:rFonts w:ascii="Traditional Arabic" w:hAnsi="Traditional Arabic" w:cs="Traditional Arabic"/>
          <w:b/>
          <w:bCs/>
          <w:sz w:val="36"/>
          <w:szCs w:val="36"/>
          <w:vertAlign w:val="superscript"/>
          <w:rtl/>
        </w:rPr>
        <w:t>) .</w:t>
      </w:r>
    </w:p>
  </w:footnote>
  <w:footnote w:id="291">
    <w:p w14:paraId="2556805E" w14:textId="57A2A76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C62C5D">
        <w:rPr>
          <w:rFonts w:ascii="Traditional Arabic" w:hAnsi="Traditional Arabic" w:cs="Traditional Arabic" w:hint="cs"/>
          <w:b/>
          <w:bCs/>
          <w:sz w:val="36"/>
          <w:szCs w:val="36"/>
          <w:vertAlign w:val="superscript"/>
          <w:rtl/>
        </w:rPr>
        <w:t>285</w:t>
      </w:r>
      <w:r w:rsidRPr="003644E7">
        <w:rPr>
          <w:rFonts w:ascii="Traditional Arabic" w:hAnsi="Traditional Arabic" w:cs="Traditional Arabic"/>
          <w:b/>
          <w:bCs/>
          <w:sz w:val="36"/>
          <w:szCs w:val="36"/>
          <w:vertAlign w:val="superscript"/>
          <w:rtl/>
        </w:rPr>
        <w:t>) .</w:t>
      </w:r>
    </w:p>
  </w:footnote>
  <w:footnote w:id="292">
    <w:p w14:paraId="02874DC0" w14:textId="0ABB8AF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معالم القربة (</w:t>
      </w:r>
      <w:r w:rsidR="00C62C5D">
        <w:rPr>
          <w:rFonts w:ascii="Traditional Arabic" w:hAnsi="Traditional Arabic" w:cs="Traditional Arabic" w:hint="cs"/>
          <w:b/>
          <w:bCs/>
          <w:sz w:val="36"/>
          <w:szCs w:val="36"/>
          <w:vertAlign w:val="superscript"/>
          <w:rtl/>
        </w:rPr>
        <w:t>51</w:t>
      </w:r>
      <w:r w:rsidRPr="003644E7">
        <w:rPr>
          <w:rFonts w:ascii="Traditional Arabic" w:hAnsi="Traditional Arabic" w:cs="Traditional Arabic"/>
          <w:b/>
          <w:bCs/>
          <w:sz w:val="36"/>
          <w:szCs w:val="36"/>
          <w:vertAlign w:val="superscript"/>
          <w:rtl/>
        </w:rPr>
        <w:t>) .</w:t>
      </w:r>
    </w:p>
  </w:footnote>
  <w:footnote w:id="293">
    <w:p w14:paraId="1BBE69B0" w14:textId="4482389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C62C5D">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C62C5D">
        <w:rPr>
          <w:rFonts w:ascii="Traditional Arabic" w:hAnsi="Traditional Arabic" w:cs="Traditional Arabic" w:hint="cs"/>
          <w:b/>
          <w:bCs/>
          <w:sz w:val="36"/>
          <w:szCs w:val="36"/>
          <w:vertAlign w:val="superscript"/>
          <w:rtl/>
        </w:rPr>
        <w:t>1191</w:t>
      </w:r>
      <w:r w:rsidRPr="003644E7">
        <w:rPr>
          <w:rFonts w:ascii="Traditional Arabic" w:hAnsi="Traditional Arabic" w:cs="Traditional Arabic"/>
          <w:b/>
          <w:bCs/>
          <w:sz w:val="36"/>
          <w:szCs w:val="36"/>
          <w:vertAlign w:val="superscript"/>
          <w:rtl/>
        </w:rPr>
        <w:t xml:space="preserve">) ومسلم ( </w:t>
      </w:r>
      <w:r w:rsidR="00C62C5D">
        <w:rPr>
          <w:rFonts w:ascii="Traditional Arabic" w:hAnsi="Traditional Arabic" w:cs="Traditional Arabic" w:hint="cs"/>
          <w:b/>
          <w:bCs/>
          <w:sz w:val="36"/>
          <w:szCs w:val="36"/>
          <w:vertAlign w:val="superscript"/>
          <w:rtl/>
        </w:rPr>
        <w:t>2291</w:t>
      </w:r>
      <w:r w:rsidRPr="003644E7">
        <w:rPr>
          <w:rFonts w:ascii="Traditional Arabic" w:hAnsi="Traditional Arabic" w:cs="Traditional Arabic"/>
          <w:b/>
          <w:bCs/>
          <w:sz w:val="36"/>
          <w:szCs w:val="36"/>
          <w:vertAlign w:val="superscript"/>
          <w:rtl/>
        </w:rPr>
        <w:t>) .</w:t>
      </w:r>
    </w:p>
  </w:footnote>
  <w:footnote w:id="294">
    <w:p w14:paraId="72E93B7C" w14:textId="5B7F71A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مختصر منهاج القاصدين (</w:t>
      </w:r>
      <w:r w:rsidR="00C62C5D">
        <w:rPr>
          <w:rFonts w:ascii="Traditional Arabic" w:hAnsi="Traditional Arabic" w:cs="Traditional Arabic" w:hint="cs"/>
          <w:b/>
          <w:bCs/>
          <w:sz w:val="36"/>
          <w:szCs w:val="36"/>
          <w:vertAlign w:val="superscript"/>
          <w:rtl/>
        </w:rPr>
        <w:t>124</w:t>
      </w:r>
      <w:r w:rsidRPr="003644E7">
        <w:rPr>
          <w:rFonts w:ascii="Traditional Arabic" w:hAnsi="Traditional Arabic" w:cs="Traditional Arabic"/>
          <w:b/>
          <w:bCs/>
          <w:sz w:val="36"/>
          <w:szCs w:val="36"/>
          <w:vertAlign w:val="superscript"/>
          <w:rtl/>
        </w:rPr>
        <w:t>) .</w:t>
      </w:r>
    </w:p>
  </w:footnote>
  <w:footnote w:id="295">
    <w:p w14:paraId="789BFDE1" w14:textId="26EDEB5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C62C5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7414E">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296">
    <w:p w14:paraId="13678811" w14:textId="5AA644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97414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7414E">
        <w:rPr>
          <w:rFonts w:ascii="Traditional Arabic" w:hAnsi="Traditional Arabic" w:cs="Traditional Arabic" w:hint="cs"/>
          <w:b/>
          <w:bCs/>
          <w:sz w:val="36"/>
          <w:szCs w:val="36"/>
          <w:vertAlign w:val="superscript"/>
          <w:rtl/>
        </w:rPr>
        <w:t>74</w:t>
      </w:r>
      <w:r w:rsidRPr="003644E7">
        <w:rPr>
          <w:rFonts w:ascii="Traditional Arabic" w:hAnsi="Traditional Arabic" w:cs="Traditional Arabic"/>
          <w:b/>
          <w:bCs/>
          <w:sz w:val="36"/>
          <w:szCs w:val="36"/>
          <w:vertAlign w:val="superscript"/>
          <w:rtl/>
        </w:rPr>
        <w:t xml:space="preserve">) ومسلم ( </w:t>
      </w:r>
      <w:r w:rsidR="0097414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7414E">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xml:space="preserve">) ، والنسائي ( </w:t>
      </w:r>
      <w:r w:rsidR="0097414E">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97414E">
        <w:rPr>
          <w:rFonts w:ascii="Traditional Arabic" w:hAnsi="Traditional Arabic" w:cs="Traditional Arabic" w:hint="cs"/>
          <w:b/>
          <w:bCs/>
          <w:sz w:val="36"/>
          <w:szCs w:val="36"/>
          <w:vertAlign w:val="superscript"/>
          <w:rtl/>
        </w:rPr>
        <w:t>146</w:t>
      </w:r>
      <w:r w:rsidRPr="003644E7">
        <w:rPr>
          <w:rFonts w:ascii="Traditional Arabic" w:hAnsi="Traditional Arabic" w:cs="Traditional Arabic"/>
          <w:b/>
          <w:bCs/>
          <w:sz w:val="36"/>
          <w:szCs w:val="36"/>
          <w:vertAlign w:val="superscript"/>
          <w:rtl/>
        </w:rPr>
        <w:t xml:space="preserve">) ، والدارمي ( </w:t>
      </w:r>
      <w:r w:rsidR="0097414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7414E">
        <w:rPr>
          <w:rFonts w:ascii="Traditional Arabic" w:hAnsi="Traditional Arabic" w:cs="Traditional Arabic" w:hint="cs"/>
          <w:b/>
          <w:bCs/>
          <w:sz w:val="36"/>
          <w:szCs w:val="36"/>
          <w:vertAlign w:val="superscript"/>
          <w:rtl/>
        </w:rPr>
        <w:t>314</w:t>
      </w:r>
      <w:r w:rsidRPr="003644E7">
        <w:rPr>
          <w:rFonts w:ascii="Traditional Arabic" w:hAnsi="Traditional Arabic" w:cs="Traditional Arabic"/>
          <w:b/>
          <w:bCs/>
          <w:sz w:val="36"/>
          <w:szCs w:val="36"/>
          <w:vertAlign w:val="superscript"/>
          <w:rtl/>
        </w:rPr>
        <w:t>)  .</w:t>
      </w:r>
    </w:p>
  </w:footnote>
  <w:footnote w:id="297">
    <w:p w14:paraId="05DBBA3D" w14:textId="35F78D2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 د. حمد العمار (</w:t>
      </w:r>
      <w:r w:rsidR="0071111A">
        <w:rPr>
          <w:rFonts w:ascii="Traditional Arabic" w:hAnsi="Traditional Arabic" w:cs="Traditional Arabic" w:hint="cs"/>
          <w:b/>
          <w:bCs/>
          <w:sz w:val="36"/>
          <w:szCs w:val="36"/>
          <w:vertAlign w:val="superscript"/>
          <w:rtl/>
        </w:rPr>
        <w:t xml:space="preserve">62 </w:t>
      </w:r>
      <w:r w:rsidRPr="003644E7">
        <w:rPr>
          <w:rFonts w:ascii="Traditional Arabic" w:hAnsi="Traditional Arabic" w:cs="Traditional Arabic"/>
          <w:b/>
          <w:bCs/>
          <w:sz w:val="36"/>
          <w:szCs w:val="36"/>
          <w:vertAlign w:val="superscript"/>
          <w:rtl/>
        </w:rPr>
        <w:t>-</w:t>
      </w:r>
      <w:r w:rsidR="0071111A">
        <w:rPr>
          <w:rFonts w:ascii="Traditional Arabic" w:hAnsi="Traditional Arabic" w:cs="Traditional Arabic" w:hint="cs"/>
          <w:b/>
          <w:bCs/>
          <w:sz w:val="36"/>
          <w:szCs w:val="36"/>
          <w:vertAlign w:val="superscript"/>
          <w:rtl/>
        </w:rPr>
        <w:t xml:space="preserve"> 66</w:t>
      </w:r>
      <w:r w:rsidRPr="003644E7">
        <w:rPr>
          <w:rFonts w:ascii="Traditional Arabic" w:hAnsi="Traditional Arabic" w:cs="Traditional Arabic"/>
          <w:b/>
          <w:bCs/>
          <w:sz w:val="36"/>
          <w:szCs w:val="36"/>
          <w:vertAlign w:val="superscript"/>
          <w:rtl/>
        </w:rPr>
        <w:t>) " بتصرف "</w:t>
      </w:r>
    </w:p>
  </w:footnote>
  <w:footnote w:id="298">
    <w:p w14:paraId="59846344" w14:textId="1433658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71111A">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71111A">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 .</w:t>
      </w:r>
    </w:p>
  </w:footnote>
  <w:footnote w:id="299">
    <w:p w14:paraId="46E10EE1" w14:textId="233C2B5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للقرطبي (</w:t>
      </w:r>
      <w:r w:rsidR="0071111A">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B6238C">
        <w:rPr>
          <w:rFonts w:ascii="Traditional Arabic" w:hAnsi="Traditional Arabic" w:cs="Traditional Arabic" w:hint="cs"/>
          <w:b/>
          <w:bCs/>
          <w:sz w:val="36"/>
          <w:szCs w:val="36"/>
          <w:vertAlign w:val="superscript"/>
          <w:rtl/>
        </w:rPr>
        <w:t xml:space="preserve">47 </w:t>
      </w:r>
      <w:r w:rsidRPr="003644E7">
        <w:rPr>
          <w:rFonts w:ascii="Traditional Arabic" w:hAnsi="Traditional Arabic" w:cs="Traditional Arabic"/>
          <w:b/>
          <w:bCs/>
          <w:sz w:val="36"/>
          <w:szCs w:val="36"/>
          <w:vertAlign w:val="superscript"/>
          <w:rtl/>
        </w:rPr>
        <w:t>-</w:t>
      </w:r>
      <w:r w:rsidR="00B6238C">
        <w:rPr>
          <w:rFonts w:ascii="Traditional Arabic" w:hAnsi="Traditional Arabic" w:cs="Traditional Arabic" w:hint="cs"/>
          <w:b/>
          <w:bCs/>
          <w:sz w:val="36"/>
          <w:szCs w:val="36"/>
          <w:vertAlign w:val="superscript"/>
          <w:rtl/>
        </w:rPr>
        <w:t xml:space="preserve"> 48</w:t>
      </w:r>
      <w:r w:rsidRPr="003644E7">
        <w:rPr>
          <w:rFonts w:ascii="Traditional Arabic" w:hAnsi="Traditional Arabic" w:cs="Traditional Arabic"/>
          <w:b/>
          <w:bCs/>
          <w:sz w:val="36"/>
          <w:szCs w:val="36"/>
          <w:vertAlign w:val="superscript"/>
          <w:rtl/>
        </w:rPr>
        <w:t>) ، (</w:t>
      </w:r>
      <w:r w:rsidR="00B6238C">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B6238C">
        <w:rPr>
          <w:rFonts w:ascii="Traditional Arabic" w:hAnsi="Traditional Arabic" w:cs="Traditional Arabic" w:hint="cs"/>
          <w:b/>
          <w:bCs/>
          <w:sz w:val="36"/>
          <w:szCs w:val="36"/>
          <w:vertAlign w:val="superscript"/>
          <w:rtl/>
        </w:rPr>
        <w:t>345</w:t>
      </w:r>
      <w:r w:rsidRPr="003644E7">
        <w:rPr>
          <w:rFonts w:ascii="Traditional Arabic" w:hAnsi="Traditional Arabic" w:cs="Traditional Arabic"/>
          <w:b/>
          <w:bCs/>
          <w:sz w:val="36"/>
          <w:szCs w:val="36"/>
          <w:vertAlign w:val="superscript"/>
          <w:rtl/>
        </w:rPr>
        <w:t>) .</w:t>
      </w:r>
    </w:p>
  </w:footnote>
  <w:footnote w:id="300">
    <w:p w14:paraId="4304AC26" w14:textId="59C3BC4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لابن العربي (</w:t>
      </w:r>
      <w:r w:rsidR="00AB2D9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B2D9A">
        <w:rPr>
          <w:rFonts w:ascii="Traditional Arabic" w:hAnsi="Traditional Arabic" w:cs="Traditional Arabic" w:hint="cs"/>
          <w:b/>
          <w:bCs/>
          <w:sz w:val="36"/>
          <w:szCs w:val="36"/>
          <w:vertAlign w:val="superscript"/>
          <w:rtl/>
        </w:rPr>
        <w:t>266</w:t>
      </w:r>
      <w:r w:rsidRPr="003644E7">
        <w:rPr>
          <w:rFonts w:ascii="Traditional Arabic" w:hAnsi="Traditional Arabic" w:cs="Traditional Arabic"/>
          <w:b/>
          <w:bCs/>
          <w:sz w:val="36"/>
          <w:szCs w:val="36"/>
          <w:vertAlign w:val="superscript"/>
          <w:rtl/>
        </w:rPr>
        <w:t>) ، تفسير ابن عطية (</w:t>
      </w:r>
      <w:r w:rsidR="00AB2D9A">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AB2D9A">
        <w:rPr>
          <w:rFonts w:ascii="Traditional Arabic" w:hAnsi="Traditional Arabic" w:cs="Traditional Arabic" w:hint="cs"/>
          <w:b/>
          <w:bCs/>
          <w:sz w:val="36"/>
          <w:szCs w:val="36"/>
          <w:vertAlign w:val="superscript"/>
          <w:rtl/>
        </w:rPr>
        <w:t>166</w:t>
      </w:r>
      <w:r w:rsidRPr="003644E7">
        <w:rPr>
          <w:rFonts w:ascii="Traditional Arabic" w:hAnsi="Traditional Arabic" w:cs="Traditional Arabic"/>
          <w:b/>
          <w:bCs/>
          <w:sz w:val="36"/>
          <w:szCs w:val="36"/>
          <w:vertAlign w:val="superscript"/>
          <w:rtl/>
        </w:rPr>
        <w:t>) ، شرح مسلم للنووي (</w:t>
      </w:r>
      <w:r w:rsidR="00AB2D9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AB2D9A">
        <w:rPr>
          <w:rFonts w:ascii="Traditional Arabic" w:hAnsi="Traditional Arabic" w:cs="Traditional Arabic" w:hint="cs"/>
          <w:b/>
          <w:bCs/>
          <w:sz w:val="36"/>
          <w:szCs w:val="36"/>
          <w:vertAlign w:val="superscript"/>
          <w:rtl/>
        </w:rPr>
        <w:t>32</w:t>
      </w:r>
      <w:r w:rsidRPr="003644E7">
        <w:rPr>
          <w:rFonts w:ascii="Traditional Arabic" w:hAnsi="Traditional Arabic" w:cs="Traditional Arabic"/>
          <w:b/>
          <w:bCs/>
          <w:sz w:val="36"/>
          <w:szCs w:val="36"/>
          <w:vertAlign w:val="superscript"/>
          <w:rtl/>
        </w:rPr>
        <w:t>) ، تفسير ابن كثير (</w:t>
      </w:r>
      <w:r w:rsidR="00AB2D9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B2D9A">
        <w:rPr>
          <w:rFonts w:ascii="Traditional Arabic" w:hAnsi="Traditional Arabic" w:cs="Traditional Arabic" w:hint="cs"/>
          <w:b/>
          <w:bCs/>
          <w:sz w:val="36"/>
          <w:szCs w:val="36"/>
          <w:vertAlign w:val="superscript"/>
          <w:rtl/>
        </w:rPr>
        <w:t>86</w:t>
      </w:r>
      <w:r w:rsidRPr="003644E7">
        <w:rPr>
          <w:rFonts w:ascii="Traditional Arabic" w:hAnsi="Traditional Arabic" w:cs="Traditional Arabic"/>
          <w:b/>
          <w:bCs/>
          <w:sz w:val="36"/>
          <w:szCs w:val="36"/>
          <w:vertAlign w:val="superscript"/>
          <w:rtl/>
        </w:rPr>
        <w:t>) تفسير السعدي (</w:t>
      </w:r>
      <w:r w:rsidR="00AB2D9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B2D9A">
        <w:rPr>
          <w:rFonts w:ascii="Traditional Arabic" w:hAnsi="Traditional Arabic" w:cs="Traditional Arabic" w:hint="cs"/>
          <w:b/>
          <w:bCs/>
          <w:sz w:val="36"/>
          <w:szCs w:val="36"/>
          <w:vertAlign w:val="superscript"/>
          <w:rtl/>
        </w:rPr>
        <w:t>38</w:t>
      </w:r>
      <w:r w:rsidRPr="003644E7">
        <w:rPr>
          <w:rFonts w:ascii="Traditional Arabic" w:hAnsi="Traditional Arabic" w:cs="Traditional Arabic"/>
          <w:b/>
          <w:bCs/>
          <w:sz w:val="36"/>
          <w:szCs w:val="36"/>
          <w:vertAlign w:val="superscript"/>
          <w:rtl/>
        </w:rPr>
        <w:t>) ، أصول الدعوة (</w:t>
      </w:r>
      <w:r w:rsidR="00AB2D9A">
        <w:rPr>
          <w:rFonts w:ascii="Traditional Arabic" w:hAnsi="Traditional Arabic" w:cs="Traditional Arabic" w:hint="cs"/>
          <w:b/>
          <w:bCs/>
          <w:sz w:val="36"/>
          <w:szCs w:val="36"/>
          <w:vertAlign w:val="superscript"/>
          <w:rtl/>
        </w:rPr>
        <w:t xml:space="preserve">172 </w:t>
      </w:r>
      <w:r w:rsidRPr="003644E7">
        <w:rPr>
          <w:rFonts w:ascii="Traditional Arabic" w:hAnsi="Traditional Arabic" w:cs="Traditional Arabic"/>
          <w:b/>
          <w:bCs/>
          <w:sz w:val="36"/>
          <w:szCs w:val="36"/>
          <w:vertAlign w:val="superscript"/>
          <w:rtl/>
        </w:rPr>
        <w:t>-</w:t>
      </w:r>
      <w:r w:rsidR="005F6811">
        <w:rPr>
          <w:rFonts w:ascii="Traditional Arabic" w:hAnsi="Traditional Arabic" w:cs="Traditional Arabic" w:hint="cs"/>
          <w:b/>
          <w:bCs/>
          <w:sz w:val="36"/>
          <w:szCs w:val="36"/>
          <w:vertAlign w:val="superscript"/>
          <w:rtl/>
        </w:rPr>
        <w:t xml:space="preserve"> 174</w:t>
      </w:r>
      <w:r w:rsidRPr="003644E7">
        <w:rPr>
          <w:rFonts w:ascii="Traditional Arabic" w:hAnsi="Traditional Arabic" w:cs="Traditional Arabic"/>
          <w:b/>
          <w:bCs/>
          <w:sz w:val="36"/>
          <w:szCs w:val="36"/>
          <w:vertAlign w:val="superscript"/>
          <w:rtl/>
        </w:rPr>
        <w:t>) .</w:t>
      </w:r>
    </w:p>
  </w:footnote>
  <w:footnote w:id="301">
    <w:p w14:paraId="254D028D" w14:textId="2176C16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لابن العربي (</w:t>
      </w:r>
      <w:r w:rsidR="005F681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5F6811">
        <w:rPr>
          <w:rFonts w:ascii="Traditional Arabic" w:hAnsi="Traditional Arabic" w:cs="Traditional Arabic" w:hint="cs"/>
          <w:b/>
          <w:bCs/>
          <w:sz w:val="36"/>
          <w:szCs w:val="36"/>
          <w:vertAlign w:val="superscript"/>
          <w:rtl/>
        </w:rPr>
        <w:t>291</w:t>
      </w:r>
      <w:r w:rsidRPr="003644E7">
        <w:rPr>
          <w:rFonts w:ascii="Traditional Arabic" w:hAnsi="Traditional Arabic" w:cs="Traditional Arabic"/>
          <w:b/>
          <w:bCs/>
          <w:sz w:val="36"/>
          <w:szCs w:val="36"/>
          <w:vertAlign w:val="superscript"/>
          <w:rtl/>
        </w:rPr>
        <w:t>) .</w:t>
      </w:r>
    </w:p>
  </w:footnote>
  <w:footnote w:id="302">
    <w:p w14:paraId="16679F69" w14:textId="4E2552E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للجصاص (</w:t>
      </w:r>
      <w:r w:rsidR="005F681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F6811">
        <w:rPr>
          <w:rFonts w:ascii="Traditional Arabic" w:hAnsi="Traditional Arabic" w:cs="Traditional Arabic" w:hint="cs"/>
          <w:b/>
          <w:bCs/>
          <w:sz w:val="36"/>
          <w:szCs w:val="36"/>
          <w:vertAlign w:val="superscript"/>
          <w:rtl/>
        </w:rPr>
        <w:t>320</w:t>
      </w:r>
      <w:r w:rsidRPr="003644E7">
        <w:rPr>
          <w:rFonts w:ascii="Traditional Arabic" w:hAnsi="Traditional Arabic" w:cs="Traditional Arabic"/>
          <w:b/>
          <w:bCs/>
          <w:sz w:val="36"/>
          <w:szCs w:val="36"/>
          <w:vertAlign w:val="superscript"/>
          <w:rtl/>
        </w:rPr>
        <w:t>) .</w:t>
      </w:r>
    </w:p>
  </w:footnote>
  <w:footnote w:id="303">
    <w:p w14:paraId="205B3DDD" w14:textId="5D2C8EE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لابن أبي زيد (</w:t>
      </w:r>
      <w:r w:rsidR="005F6811">
        <w:rPr>
          <w:rFonts w:ascii="Traditional Arabic" w:hAnsi="Traditional Arabic" w:cs="Traditional Arabic" w:hint="cs"/>
          <w:b/>
          <w:bCs/>
          <w:sz w:val="36"/>
          <w:szCs w:val="36"/>
          <w:vertAlign w:val="superscript"/>
          <w:rtl/>
        </w:rPr>
        <w:t>158</w:t>
      </w:r>
      <w:r w:rsidRPr="003644E7">
        <w:rPr>
          <w:rFonts w:ascii="Traditional Arabic" w:hAnsi="Traditional Arabic" w:cs="Traditional Arabic"/>
          <w:b/>
          <w:bCs/>
          <w:sz w:val="36"/>
          <w:szCs w:val="36"/>
          <w:vertAlign w:val="superscript"/>
          <w:rtl/>
        </w:rPr>
        <w:t>) .</w:t>
      </w:r>
    </w:p>
  </w:footnote>
  <w:footnote w:id="304">
    <w:p w14:paraId="6760FC08" w14:textId="1871FB1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5F6811">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سيرة ومناقب عمر بن عبد العزيز (</w:t>
      </w:r>
      <w:r w:rsidR="005F6811">
        <w:rPr>
          <w:rFonts w:ascii="Traditional Arabic" w:hAnsi="Traditional Arabic" w:cs="Traditional Arabic" w:hint="cs"/>
          <w:b/>
          <w:bCs/>
          <w:sz w:val="36"/>
          <w:szCs w:val="36"/>
          <w:vertAlign w:val="superscript"/>
          <w:rtl/>
        </w:rPr>
        <w:t>248</w:t>
      </w:r>
      <w:r w:rsidRPr="003644E7">
        <w:rPr>
          <w:rFonts w:ascii="Traditional Arabic" w:hAnsi="Traditional Arabic" w:cs="Traditional Arabic"/>
          <w:b/>
          <w:bCs/>
          <w:sz w:val="36"/>
          <w:szCs w:val="36"/>
          <w:vertAlign w:val="superscript"/>
          <w:rtl/>
        </w:rPr>
        <w:t>) .</w:t>
      </w:r>
    </w:p>
  </w:footnote>
  <w:footnote w:id="305">
    <w:p w14:paraId="0EB1BA51" w14:textId="6D50015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5F6811">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سير أعلام النبلاء (</w:t>
      </w:r>
      <w:r w:rsidR="005F681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F6811">
        <w:rPr>
          <w:rFonts w:ascii="Traditional Arabic" w:hAnsi="Traditional Arabic" w:cs="Traditional Arabic" w:hint="cs"/>
          <w:b/>
          <w:bCs/>
          <w:sz w:val="36"/>
          <w:szCs w:val="36"/>
          <w:vertAlign w:val="superscript"/>
          <w:rtl/>
        </w:rPr>
        <w:t>245</w:t>
      </w:r>
      <w:r w:rsidRPr="003644E7">
        <w:rPr>
          <w:rFonts w:ascii="Traditional Arabic" w:hAnsi="Traditional Arabic" w:cs="Traditional Arabic"/>
          <w:b/>
          <w:bCs/>
          <w:sz w:val="36"/>
          <w:szCs w:val="36"/>
          <w:vertAlign w:val="superscript"/>
          <w:rtl/>
        </w:rPr>
        <w:t>) .</w:t>
      </w:r>
    </w:p>
  </w:footnote>
  <w:footnote w:id="306">
    <w:p w14:paraId="53456F1F" w14:textId="62D7CFD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الإحياء (</w:t>
      </w:r>
      <w:r w:rsidR="001F7E9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F7E9A">
        <w:rPr>
          <w:rFonts w:ascii="Traditional Arabic" w:hAnsi="Traditional Arabic" w:cs="Traditional Arabic" w:hint="cs"/>
          <w:b/>
          <w:bCs/>
          <w:sz w:val="36"/>
          <w:szCs w:val="36"/>
          <w:vertAlign w:val="superscript"/>
          <w:rtl/>
        </w:rPr>
        <w:t xml:space="preserve">308 </w:t>
      </w:r>
      <w:r w:rsidRPr="003644E7">
        <w:rPr>
          <w:rFonts w:ascii="Traditional Arabic" w:hAnsi="Traditional Arabic" w:cs="Traditional Arabic"/>
          <w:b/>
          <w:bCs/>
          <w:sz w:val="36"/>
          <w:szCs w:val="36"/>
          <w:vertAlign w:val="superscript"/>
          <w:rtl/>
        </w:rPr>
        <w:t>-</w:t>
      </w:r>
      <w:r w:rsidR="001F7E9A">
        <w:rPr>
          <w:rFonts w:ascii="Traditional Arabic" w:hAnsi="Traditional Arabic" w:cs="Traditional Arabic" w:hint="cs"/>
          <w:b/>
          <w:bCs/>
          <w:sz w:val="36"/>
          <w:szCs w:val="36"/>
          <w:vertAlign w:val="superscript"/>
          <w:rtl/>
        </w:rPr>
        <w:t xml:space="preserve"> 311</w:t>
      </w:r>
      <w:r w:rsidRPr="003644E7">
        <w:rPr>
          <w:rFonts w:ascii="Traditional Arabic" w:hAnsi="Traditional Arabic" w:cs="Traditional Arabic"/>
          <w:b/>
          <w:bCs/>
          <w:sz w:val="36"/>
          <w:szCs w:val="36"/>
          <w:vertAlign w:val="superscript"/>
          <w:rtl/>
        </w:rPr>
        <w:t>) .</w:t>
      </w:r>
    </w:p>
  </w:footnote>
  <w:footnote w:id="307">
    <w:p w14:paraId="29C4CCDC" w14:textId="30E00A8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w:t>
      </w:r>
      <w:r w:rsidR="001F7E9A">
        <w:rPr>
          <w:rFonts w:ascii="Traditional Arabic" w:hAnsi="Traditional Arabic" w:cs="Traditional Arabic" w:hint="cs"/>
          <w:b/>
          <w:bCs/>
          <w:sz w:val="36"/>
          <w:szCs w:val="36"/>
          <w:vertAlign w:val="superscript"/>
          <w:rtl/>
        </w:rPr>
        <w:t>3/35</w:t>
      </w:r>
      <w:r w:rsidRPr="003644E7">
        <w:rPr>
          <w:rFonts w:ascii="Traditional Arabic" w:hAnsi="Traditional Arabic" w:cs="Traditional Arabic"/>
          <w:b/>
          <w:bCs/>
          <w:sz w:val="36"/>
          <w:szCs w:val="36"/>
          <w:vertAlign w:val="superscript"/>
          <w:rtl/>
        </w:rPr>
        <w:t>) .</w:t>
      </w:r>
    </w:p>
  </w:footnote>
  <w:footnote w:id="308">
    <w:p w14:paraId="7DF3CA2B" w14:textId="58920C7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1F7E9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F7E9A">
        <w:rPr>
          <w:rFonts w:ascii="Traditional Arabic" w:hAnsi="Traditional Arabic" w:cs="Traditional Arabic" w:hint="cs"/>
          <w:b/>
          <w:bCs/>
          <w:sz w:val="36"/>
          <w:szCs w:val="36"/>
          <w:vertAlign w:val="superscript"/>
          <w:rtl/>
        </w:rPr>
        <w:t>32</w:t>
      </w:r>
      <w:r w:rsidRPr="003644E7">
        <w:rPr>
          <w:rFonts w:ascii="Traditional Arabic" w:hAnsi="Traditional Arabic" w:cs="Traditional Arabic"/>
          <w:b/>
          <w:bCs/>
          <w:sz w:val="36"/>
          <w:szCs w:val="36"/>
          <w:vertAlign w:val="superscript"/>
          <w:rtl/>
        </w:rPr>
        <w:t>) .</w:t>
      </w:r>
    </w:p>
  </w:footnote>
  <w:footnote w:id="309">
    <w:p w14:paraId="0C9FC0F2" w14:textId="3277BC4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كثير (</w:t>
      </w:r>
      <w:r w:rsidR="001F7E9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F7E9A">
        <w:rPr>
          <w:rFonts w:ascii="Traditional Arabic" w:hAnsi="Traditional Arabic" w:cs="Traditional Arabic" w:hint="cs"/>
          <w:b/>
          <w:bCs/>
          <w:sz w:val="36"/>
          <w:szCs w:val="36"/>
          <w:vertAlign w:val="superscript"/>
          <w:rtl/>
        </w:rPr>
        <w:t>86</w:t>
      </w:r>
      <w:r w:rsidRPr="003644E7">
        <w:rPr>
          <w:rFonts w:ascii="Traditional Arabic" w:hAnsi="Traditional Arabic" w:cs="Traditional Arabic"/>
          <w:b/>
          <w:bCs/>
          <w:sz w:val="36"/>
          <w:szCs w:val="36"/>
          <w:vertAlign w:val="superscript"/>
          <w:rtl/>
        </w:rPr>
        <w:t>) .</w:t>
      </w:r>
    </w:p>
  </w:footnote>
  <w:footnote w:id="310">
    <w:p w14:paraId="67B9B7FD" w14:textId="74E3CE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w:t>
      </w:r>
      <w:r w:rsidR="001F7E9A">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 .</w:t>
      </w:r>
    </w:p>
  </w:footnote>
  <w:footnote w:id="311">
    <w:p w14:paraId="5AD447F7" w14:textId="6160E1A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وأثرهما في حفظ الأمة (</w:t>
      </w:r>
      <w:r w:rsidR="00DD313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D313C">
        <w:rPr>
          <w:rFonts w:ascii="Traditional Arabic" w:hAnsi="Traditional Arabic" w:cs="Traditional Arabic" w:hint="cs"/>
          <w:b/>
          <w:bCs/>
          <w:sz w:val="36"/>
          <w:szCs w:val="36"/>
          <w:vertAlign w:val="superscript"/>
          <w:rtl/>
        </w:rPr>
        <w:t xml:space="preserve">197 </w:t>
      </w:r>
      <w:r w:rsidRPr="003644E7">
        <w:rPr>
          <w:rFonts w:ascii="Traditional Arabic" w:hAnsi="Traditional Arabic" w:cs="Traditional Arabic"/>
          <w:b/>
          <w:bCs/>
          <w:sz w:val="36"/>
          <w:szCs w:val="36"/>
          <w:vertAlign w:val="superscript"/>
          <w:rtl/>
        </w:rPr>
        <w:t>-</w:t>
      </w:r>
      <w:r w:rsidR="00DD313C">
        <w:rPr>
          <w:rFonts w:ascii="Traditional Arabic" w:hAnsi="Traditional Arabic" w:cs="Traditional Arabic" w:hint="cs"/>
          <w:b/>
          <w:bCs/>
          <w:sz w:val="36"/>
          <w:szCs w:val="36"/>
          <w:vertAlign w:val="superscript"/>
          <w:rtl/>
        </w:rPr>
        <w:t xml:space="preserve"> 198</w:t>
      </w:r>
      <w:r w:rsidRPr="003644E7">
        <w:rPr>
          <w:rFonts w:ascii="Traditional Arabic" w:hAnsi="Traditional Arabic" w:cs="Traditional Arabic"/>
          <w:b/>
          <w:bCs/>
          <w:sz w:val="36"/>
          <w:szCs w:val="36"/>
          <w:vertAlign w:val="superscript"/>
          <w:rtl/>
        </w:rPr>
        <w:t>) .</w:t>
      </w:r>
    </w:p>
  </w:footnote>
  <w:footnote w:id="312">
    <w:p w14:paraId="1CD9AD84" w14:textId="6954738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الإحياء (</w:t>
      </w:r>
      <w:r w:rsidR="00DD313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D313C">
        <w:rPr>
          <w:rFonts w:ascii="Traditional Arabic" w:hAnsi="Traditional Arabic" w:cs="Traditional Arabic" w:hint="cs"/>
          <w:b/>
          <w:bCs/>
          <w:sz w:val="36"/>
          <w:szCs w:val="36"/>
          <w:vertAlign w:val="superscript"/>
          <w:rtl/>
        </w:rPr>
        <w:t xml:space="preserve">308 </w:t>
      </w:r>
      <w:r w:rsidRPr="003644E7">
        <w:rPr>
          <w:rFonts w:ascii="Traditional Arabic" w:hAnsi="Traditional Arabic" w:cs="Traditional Arabic"/>
          <w:b/>
          <w:bCs/>
          <w:sz w:val="36"/>
          <w:szCs w:val="36"/>
          <w:vertAlign w:val="superscript"/>
          <w:rtl/>
        </w:rPr>
        <w:t>-</w:t>
      </w:r>
      <w:r w:rsidR="00DD313C">
        <w:rPr>
          <w:rFonts w:ascii="Traditional Arabic" w:hAnsi="Traditional Arabic" w:cs="Traditional Arabic" w:hint="cs"/>
          <w:b/>
          <w:bCs/>
          <w:sz w:val="36"/>
          <w:szCs w:val="36"/>
          <w:vertAlign w:val="superscript"/>
          <w:rtl/>
        </w:rPr>
        <w:t xml:space="preserve"> 311</w:t>
      </w:r>
      <w:r w:rsidRPr="003644E7">
        <w:rPr>
          <w:rFonts w:ascii="Traditional Arabic" w:hAnsi="Traditional Arabic" w:cs="Traditional Arabic"/>
          <w:b/>
          <w:bCs/>
          <w:sz w:val="36"/>
          <w:szCs w:val="36"/>
          <w:vertAlign w:val="superscript"/>
          <w:rtl/>
        </w:rPr>
        <w:t>) ، معالم القربة (</w:t>
      </w:r>
      <w:r w:rsidR="004931B8">
        <w:rPr>
          <w:rFonts w:ascii="Traditional Arabic" w:hAnsi="Traditional Arabic" w:cs="Traditional Arabic" w:hint="cs"/>
          <w:b/>
          <w:bCs/>
          <w:sz w:val="36"/>
          <w:szCs w:val="36"/>
          <w:vertAlign w:val="superscript"/>
          <w:rtl/>
        </w:rPr>
        <w:t>21</w:t>
      </w:r>
      <w:r w:rsidRPr="003644E7">
        <w:rPr>
          <w:rFonts w:ascii="Traditional Arabic" w:hAnsi="Traditional Arabic" w:cs="Traditional Arabic"/>
          <w:b/>
          <w:bCs/>
          <w:sz w:val="36"/>
          <w:szCs w:val="36"/>
          <w:vertAlign w:val="superscript"/>
          <w:rtl/>
        </w:rPr>
        <w:t>) .</w:t>
      </w:r>
    </w:p>
  </w:footnote>
  <w:footnote w:id="313">
    <w:p w14:paraId="65E2722C" w14:textId="6299F48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كثير (</w:t>
      </w:r>
      <w:r w:rsidR="004931B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931B8">
        <w:rPr>
          <w:rFonts w:ascii="Traditional Arabic" w:hAnsi="Traditional Arabic" w:cs="Traditional Arabic" w:hint="cs"/>
          <w:b/>
          <w:bCs/>
          <w:sz w:val="36"/>
          <w:szCs w:val="36"/>
          <w:vertAlign w:val="superscript"/>
          <w:rtl/>
        </w:rPr>
        <w:t>86</w:t>
      </w:r>
      <w:r w:rsidRPr="003644E7">
        <w:rPr>
          <w:rFonts w:ascii="Traditional Arabic" w:hAnsi="Traditional Arabic" w:cs="Traditional Arabic"/>
          <w:b/>
          <w:bCs/>
          <w:sz w:val="36"/>
          <w:szCs w:val="36"/>
          <w:vertAlign w:val="superscript"/>
          <w:rtl/>
        </w:rPr>
        <w:t>) .</w:t>
      </w:r>
    </w:p>
  </w:footnote>
  <w:footnote w:id="314">
    <w:p w14:paraId="3B42FE4B" w14:textId="7D85AE8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w:t>
      </w:r>
      <w:r w:rsidR="004931B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931B8">
        <w:rPr>
          <w:rFonts w:ascii="Traditional Arabic" w:hAnsi="Traditional Arabic" w:cs="Traditional Arabic" w:hint="cs"/>
          <w:b/>
          <w:bCs/>
          <w:sz w:val="36"/>
          <w:szCs w:val="36"/>
          <w:vertAlign w:val="superscript"/>
          <w:rtl/>
        </w:rPr>
        <w:t>368</w:t>
      </w:r>
      <w:r w:rsidRPr="003644E7">
        <w:rPr>
          <w:rFonts w:ascii="Traditional Arabic" w:hAnsi="Traditional Arabic" w:cs="Traditional Arabic"/>
          <w:b/>
          <w:bCs/>
          <w:sz w:val="36"/>
          <w:szCs w:val="36"/>
          <w:vertAlign w:val="superscript"/>
          <w:rtl/>
        </w:rPr>
        <w:t>) .</w:t>
      </w:r>
    </w:p>
  </w:footnote>
  <w:footnote w:id="315">
    <w:p w14:paraId="142243D6" w14:textId="6B33A8D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4931B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E339C1">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E339C1">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339C1">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316">
    <w:p w14:paraId="01913240" w14:textId="5F12750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E339C1">
        <w:rPr>
          <w:rFonts w:ascii="Traditional Arabic" w:hAnsi="Traditional Arabic" w:cs="Traditional Arabic" w:hint="cs"/>
          <w:b/>
          <w:bCs/>
          <w:sz w:val="36"/>
          <w:szCs w:val="36"/>
          <w:vertAlign w:val="superscript"/>
          <w:rtl/>
        </w:rPr>
        <w:t xml:space="preserve">171 </w:t>
      </w:r>
      <w:r w:rsidRPr="003644E7">
        <w:rPr>
          <w:rFonts w:ascii="Traditional Arabic" w:hAnsi="Traditional Arabic" w:cs="Traditional Arabic"/>
          <w:b/>
          <w:bCs/>
          <w:sz w:val="36"/>
          <w:szCs w:val="36"/>
          <w:vertAlign w:val="superscript"/>
          <w:rtl/>
        </w:rPr>
        <w:t>-</w:t>
      </w:r>
      <w:r w:rsidR="00E339C1">
        <w:rPr>
          <w:rFonts w:ascii="Traditional Arabic" w:hAnsi="Traditional Arabic" w:cs="Traditional Arabic" w:hint="cs"/>
          <w:b/>
          <w:bCs/>
          <w:sz w:val="36"/>
          <w:szCs w:val="36"/>
          <w:vertAlign w:val="superscript"/>
          <w:rtl/>
        </w:rPr>
        <w:t xml:space="preserve"> 172</w:t>
      </w:r>
      <w:r w:rsidRPr="003644E7">
        <w:rPr>
          <w:rFonts w:ascii="Traditional Arabic" w:hAnsi="Traditional Arabic" w:cs="Traditional Arabic"/>
          <w:b/>
          <w:bCs/>
          <w:sz w:val="36"/>
          <w:szCs w:val="36"/>
          <w:vertAlign w:val="superscript"/>
          <w:rtl/>
        </w:rPr>
        <w:t>) .</w:t>
      </w:r>
    </w:p>
  </w:footnote>
  <w:footnote w:id="317">
    <w:p w14:paraId="3A417BFF" w14:textId="2CF97FE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وأثرهما في حفظ الأمة د. عبد العزيز المسعود (</w:t>
      </w:r>
      <w:r w:rsidR="00E339C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339C1">
        <w:rPr>
          <w:rFonts w:ascii="Traditional Arabic" w:hAnsi="Traditional Arabic" w:cs="Traditional Arabic" w:hint="cs"/>
          <w:b/>
          <w:bCs/>
          <w:sz w:val="36"/>
          <w:szCs w:val="36"/>
          <w:vertAlign w:val="superscript"/>
          <w:rtl/>
        </w:rPr>
        <w:t xml:space="preserve"> 204 </w:t>
      </w:r>
      <w:r w:rsidRPr="003644E7">
        <w:rPr>
          <w:rFonts w:ascii="Traditional Arabic" w:hAnsi="Traditional Arabic" w:cs="Traditional Arabic"/>
          <w:b/>
          <w:bCs/>
          <w:sz w:val="36"/>
          <w:szCs w:val="36"/>
          <w:vertAlign w:val="superscript"/>
          <w:rtl/>
        </w:rPr>
        <w:t>-</w:t>
      </w:r>
      <w:r w:rsidR="00E339C1">
        <w:rPr>
          <w:rFonts w:ascii="Traditional Arabic" w:hAnsi="Traditional Arabic" w:cs="Traditional Arabic" w:hint="cs"/>
          <w:b/>
          <w:bCs/>
          <w:sz w:val="36"/>
          <w:szCs w:val="36"/>
          <w:vertAlign w:val="superscript"/>
          <w:rtl/>
        </w:rPr>
        <w:t xml:space="preserve"> 205</w:t>
      </w:r>
      <w:r w:rsidRPr="003644E7">
        <w:rPr>
          <w:rFonts w:ascii="Traditional Arabic" w:hAnsi="Traditional Arabic" w:cs="Traditional Arabic"/>
          <w:b/>
          <w:bCs/>
          <w:sz w:val="36"/>
          <w:szCs w:val="36"/>
          <w:vertAlign w:val="superscript"/>
          <w:rtl/>
        </w:rPr>
        <w:t>) ، أصول الدعوة د. الكريم زيدان (</w:t>
      </w:r>
      <w:r w:rsidR="0032482A">
        <w:rPr>
          <w:rFonts w:ascii="Traditional Arabic" w:hAnsi="Traditional Arabic" w:cs="Traditional Arabic" w:hint="cs"/>
          <w:b/>
          <w:bCs/>
          <w:sz w:val="36"/>
          <w:szCs w:val="36"/>
          <w:vertAlign w:val="superscript"/>
          <w:rtl/>
        </w:rPr>
        <w:t>181</w:t>
      </w:r>
      <w:r w:rsidRPr="003644E7">
        <w:rPr>
          <w:rFonts w:ascii="Traditional Arabic" w:hAnsi="Traditional Arabic" w:cs="Traditional Arabic"/>
          <w:b/>
          <w:bCs/>
          <w:sz w:val="36"/>
          <w:szCs w:val="36"/>
          <w:vertAlign w:val="superscript"/>
          <w:rtl/>
        </w:rPr>
        <w:t xml:space="preserve">) </w:t>
      </w:r>
    </w:p>
  </w:footnote>
  <w:footnote w:id="318">
    <w:p w14:paraId="7D3EA8B2" w14:textId="6D0E871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C24C7F" w:rsidRPr="003644E7">
        <w:rPr>
          <w:rFonts w:ascii="Traditional Arabic" w:hAnsi="Traditional Arabic" w:cs="Traditional Arabic"/>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32482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2482A">
        <w:rPr>
          <w:rFonts w:ascii="Traditional Arabic" w:hAnsi="Traditional Arabic" w:cs="Traditional Arabic" w:hint="cs"/>
          <w:b/>
          <w:bCs/>
          <w:sz w:val="36"/>
          <w:szCs w:val="36"/>
          <w:vertAlign w:val="superscript"/>
          <w:rtl/>
        </w:rPr>
        <w:t>133</w:t>
      </w:r>
      <w:r w:rsidRPr="003644E7">
        <w:rPr>
          <w:rFonts w:ascii="Traditional Arabic" w:hAnsi="Traditional Arabic" w:cs="Traditional Arabic"/>
          <w:b/>
          <w:bCs/>
          <w:sz w:val="36"/>
          <w:szCs w:val="36"/>
          <w:vertAlign w:val="superscript"/>
          <w:rtl/>
        </w:rPr>
        <w:t xml:space="preserve">)  </w:t>
      </w:r>
    </w:p>
  </w:footnote>
  <w:footnote w:id="319">
    <w:p w14:paraId="67DAAFC5" w14:textId="1C51928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الإحياء (</w:t>
      </w:r>
      <w:r w:rsidR="0032482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D35C8">
        <w:rPr>
          <w:rFonts w:ascii="Traditional Arabic" w:hAnsi="Traditional Arabic" w:cs="Traditional Arabic" w:hint="cs"/>
          <w:b/>
          <w:bCs/>
          <w:sz w:val="36"/>
          <w:szCs w:val="36"/>
          <w:vertAlign w:val="superscript"/>
          <w:rtl/>
        </w:rPr>
        <w:t>308</w:t>
      </w:r>
      <w:r w:rsidRPr="003644E7">
        <w:rPr>
          <w:rFonts w:ascii="Traditional Arabic" w:hAnsi="Traditional Arabic" w:cs="Traditional Arabic"/>
          <w:b/>
          <w:bCs/>
          <w:sz w:val="36"/>
          <w:szCs w:val="36"/>
          <w:vertAlign w:val="superscript"/>
          <w:rtl/>
        </w:rPr>
        <w:t>) .</w:t>
      </w:r>
    </w:p>
  </w:footnote>
  <w:footnote w:id="320">
    <w:p w14:paraId="4B960330" w14:textId="7777777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انظر بتوسع كتاب المرأة والولايات السيادية للشيخ عبد الرحمن بن سعد الشثري والذي وصل فيه إلى عدم جواز تولي المرأة الولاية العظمى وباقي والولايات كالقضاء والحسبة والشرطة وغيرها .</w:t>
      </w:r>
    </w:p>
  </w:footnote>
  <w:footnote w:id="321">
    <w:p w14:paraId="5505347C" w14:textId="640DE64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ولاية الحسبة في الإسلام ( </w:t>
      </w:r>
      <w:r w:rsidR="002D35C8">
        <w:rPr>
          <w:rFonts w:ascii="Traditional Arabic" w:hAnsi="Traditional Arabic" w:cs="Traditional Arabic" w:hint="cs"/>
          <w:b/>
          <w:bCs/>
          <w:sz w:val="36"/>
          <w:szCs w:val="36"/>
          <w:vertAlign w:val="superscript"/>
          <w:rtl/>
        </w:rPr>
        <w:t>145 - 146</w:t>
      </w:r>
      <w:r w:rsidRPr="003644E7">
        <w:rPr>
          <w:rFonts w:ascii="Traditional Arabic" w:hAnsi="Traditional Arabic" w:cs="Traditional Arabic"/>
          <w:b/>
          <w:bCs/>
          <w:sz w:val="36"/>
          <w:szCs w:val="36"/>
          <w:vertAlign w:val="superscript"/>
          <w:rtl/>
        </w:rPr>
        <w:t>) . د. عبد الله محمد عبد الله .</w:t>
      </w:r>
    </w:p>
  </w:footnote>
  <w:footnote w:id="322">
    <w:p w14:paraId="43BB500A" w14:textId="4A362CD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2D35C8">
        <w:rPr>
          <w:rFonts w:ascii="Traditional Arabic" w:hAnsi="Traditional Arabic" w:cs="Traditional Arabic" w:hint="cs"/>
          <w:b/>
          <w:bCs/>
          <w:sz w:val="36"/>
          <w:szCs w:val="36"/>
          <w:vertAlign w:val="superscript"/>
          <w:rtl/>
        </w:rPr>
        <w:t xml:space="preserve">189 </w:t>
      </w:r>
      <w:r w:rsidRPr="003644E7">
        <w:rPr>
          <w:rFonts w:ascii="Traditional Arabic" w:hAnsi="Traditional Arabic" w:cs="Traditional Arabic"/>
          <w:b/>
          <w:bCs/>
          <w:sz w:val="36"/>
          <w:szCs w:val="36"/>
          <w:vertAlign w:val="superscript"/>
          <w:rtl/>
        </w:rPr>
        <w:t>-</w:t>
      </w:r>
      <w:r w:rsidR="002D35C8">
        <w:rPr>
          <w:rFonts w:ascii="Traditional Arabic" w:hAnsi="Traditional Arabic" w:cs="Traditional Arabic" w:hint="cs"/>
          <w:b/>
          <w:bCs/>
          <w:sz w:val="36"/>
          <w:szCs w:val="36"/>
          <w:vertAlign w:val="superscript"/>
          <w:rtl/>
        </w:rPr>
        <w:t xml:space="preserve"> 199</w:t>
      </w:r>
      <w:r w:rsidRPr="003644E7">
        <w:rPr>
          <w:rFonts w:ascii="Traditional Arabic" w:hAnsi="Traditional Arabic" w:cs="Traditional Arabic"/>
          <w:b/>
          <w:bCs/>
          <w:sz w:val="36"/>
          <w:szCs w:val="36"/>
          <w:vertAlign w:val="superscript"/>
          <w:rtl/>
        </w:rPr>
        <w:t>) .</w:t>
      </w:r>
    </w:p>
  </w:footnote>
  <w:footnote w:id="323">
    <w:p w14:paraId="03FA650E" w14:textId="54B6990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2D35C8">
        <w:rPr>
          <w:rFonts w:ascii="Traditional Arabic" w:hAnsi="Traditional Arabic" w:cs="Traditional Arabic" w:hint="cs"/>
          <w:b/>
          <w:bCs/>
          <w:sz w:val="36"/>
          <w:szCs w:val="36"/>
          <w:vertAlign w:val="superscript"/>
          <w:rtl/>
        </w:rPr>
        <w:t xml:space="preserve">6 </w:t>
      </w:r>
      <w:r w:rsidRPr="003644E7">
        <w:rPr>
          <w:rFonts w:ascii="Traditional Arabic" w:hAnsi="Traditional Arabic" w:cs="Traditional Arabic"/>
          <w:b/>
          <w:bCs/>
          <w:sz w:val="36"/>
          <w:szCs w:val="36"/>
          <w:vertAlign w:val="superscript"/>
          <w:rtl/>
        </w:rPr>
        <w:t>-</w:t>
      </w:r>
      <w:r w:rsidR="002D35C8">
        <w:rPr>
          <w:rFonts w:ascii="Traditional Arabic" w:hAnsi="Traditional Arabic" w:cs="Traditional Arabic" w:hint="cs"/>
          <w:b/>
          <w:bCs/>
          <w:sz w:val="36"/>
          <w:szCs w:val="36"/>
          <w:vertAlign w:val="superscript"/>
          <w:rtl/>
        </w:rPr>
        <w:t xml:space="preserve"> 19</w:t>
      </w:r>
      <w:r w:rsidRPr="003644E7">
        <w:rPr>
          <w:rFonts w:ascii="Traditional Arabic" w:hAnsi="Traditional Arabic" w:cs="Traditional Arabic"/>
          <w:b/>
          <w:bCs/>
          <w:sz w:val="36"/>
          <w:szCs w:val="36"/>
          <w:vertAlign w:val="superscript"/>
          <w:rtl/>
        </w:rPr>
        <w:t>) .</w:t>
      </w:r>
    </w:p>
  </w:footnote>
  <w:footnote w:id="324">
    <w:p w14:paraId="38038043" w14:textId="6A2DCCE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معين الحكام (</w:t>
      </w:r>
      <w:r w:rsidR="00AA0600">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tl/>
        </w:rPr>
        <w:t xml:space="preserve">) نقلاً عن ولاية الحسبة في الإسلام ( </w:t>
      </w:r>
      <w:r w:rsidR="00AA0600">
        <w:rPr>
          <w:rFonts w:ascii="Traditional Arabic" w:hAnsi="Traditional Arabic" w:cs="Traditional Arabic" w:hint="cs"/>
          <w:b/>
          <w:bCs/>
          <w:sz w:val="36"/>
          <w:szCs w:val="36"/>
          <w:vertAlign w:val="superscript"/>
          <w:rtl/>
        </w:rPr>
        <w:t>142</w:t>
      </w:r>
      <w:r w:rsidRPr="003644E7">
        <w:rPr>
          <w:rFonts w:ascii="Traditional Arabic" w:hAnsi="Traditional Arabic" w:cs="Traditional Arabic"/>
          <w:b/>
          <w:bCs/>
          <w:sz w:val="36"/>
          <w:szCs w:val="36"/>
          <w:vertAlign w:val="superscript"/>
          <w:rtl/>
        </w:rPr>
        <w:t>) . د. عبد الله محمد عبد الله .</w:t>
      </w:r>
    </w:p>
  </w:footnote>
  <w:footnote w:id="325">
    <w:p w14:paraId="795C4A53" w14:textId="055FF67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ولاية الحسبة في الإسلام ( </w:t>
      </w:r>
      <w:r w:rsidR="00AA0600">
        <w:rPr>
          <w:rFonts w:ascii="Traditional Arabic" w:hAnsi="Traditional Arabic" w:cs="Traditional Arabic" w:hint="cs"/>
          <w:b/>
          <w:bCs/>
          <w:sz w:val="36"/>
          <w:szCs w:val="36"/>
          <w:vertAlign w:val="superscript"/>
          <w:rtl/>
        </w:rPr>
        <w:t>143</w:t>
      </w:r>
      <w:r w:rsidRPr="003644E7">
        <w:rPr>
          <w:rFonts w:ascii="Traditional Arabic" w:hAnsi="Traditional Arabic" w:cs="Traditional Arabic"/>
          <w:b/>
          <w:bCs/>
          <w:sz w:val="36"/>
          <w:szCs w:val="36"/>
          <w:vertAlign w:val="superscript"/>
          <w:rtl/>
        </w:rPr>
        <w:t>) . د. عبد الله محمد عبد الله .</w:t>
      </w:r>
    </w:p>
  </w:footnote>
  <w:footnote w:id="326">
    <w:p w14:paraId="649C5700" w14:textId="254A73D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w:t>
      </w:r>
      <w:r w:rsidR="00AA0600">
        <w:rPr>
          <w:rFonts w:ascii="Traditional Arabic" w:hAnsi="Traditional Arabic" w:cs="Traditional Arabic" w:hint="cs"/>
          <w:b/>
          <w:bCs/>
          <w:sz w:val="36"/>
          <w:szCs w:val="36"/>
          <w:vertAlign w:val="superscript"/>
          <w:rtl/>
        </w:rPr>
        <w:t>144</w:t>
      </w:r>
      <w:r w:rsidRPr="003644E7">
        <w:rPr>
          <w:rFonts w:ascii="Traditional Arabic" w:hAnsi="Traditional Arabic" w:cs="Traditional Arabic"/>
          <w:b/>
          <w:bCs/>
          <w:sz w:val="36"/>
          <w:szCs w:val="36"/>
          <w:vertAlign w:val="superscript"/>
          <w:rtl/>
        </w:rPr>
        <w:t>) .</w:t>
      </w:r>
    </w:p>
  </w:footnote>
  <w:footnote w:id="327">
    <w:p w14:paraId="5CC276C9" w14:textId="18AA365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منتقى من موسوعة نضرة النعيم ( </w:t>
      </w:r>
      <w:r w:rsidR="00E414FB">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E414FB">
        <w:rPr>
          <w:rFonts w:ascii="Traditional Arabic" w:hAnsi="Traditional Arabic" w:cs="Traditional Arabic" w:hint="cs"/>
          <w:b/>
          <w:bCs/>
          <w:sz w:val="36"/>
          <w:szCs w:val="36"/>
          <w:vertAlign w:val="superscript"/>
          <w:rtl/>
        </w:rPr>
        <w:t>1570</w:t>
      </w:r>
      <w:r w:rsidRPr="003644E7">
        <w:rPr>
          <w:rFonts w:ascii="Traditional Arabic" w:hAnsi="Traditional Arabic" w:cs="Traditional Arabic"/>
          <w:b/>
          <w:bCs/>
          <w:sz w:val="36"/>
          <w:szCs w:val="36"/>
          <w:vertAlign w:val="superscript"/>
          <w:rtl/>
        </w:rPr>
        <w:t xml:space="preserve"> ) .</w:t>
      </w:r>
    </w:p>
  </w:footnote>
  <w:footnote w:id="328">
    <w:p w14:paraId="2B53EA6B" w14:textId="09FD5BF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 </w:t>
      </w:r>
      <w:r w:rsidR="00E414FB">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E414FB">
        <w:rPr>
          <w:rFonts w:ascii="Traditional Arabic" w:hAnsi="Traditional Arabic" w:cs="Traditional Arabic" w:hint="cs"/>
          <w:b/>
          <w:bCs/>
          <w:sz w:val="36"/>
          <w:szCs w:val="36"/>
          <w:vertAlign w:val="superscript"/>
          <w:rtl/>
        </w:rPr>
        <w:t>1570</w:t>
      </w:r>
      <w:r w:rsidRPr="003644E7">
        <w:rPr>
          <w:rFonts w:ascii="Traditional Arabic" w:hAnsi="Traditional Arabic" w:cs="Traditional Arabic"/>
          <w:b/>
          <w:bCs/>
          <w:sz w:val="36"/>
          <w:szCs w:val="36"/>
          <w:vertAlign w:val="superscript"/>
          <w:rtl/>
        </w:rPr>
        <w:t xml:space="preserve"> ) .</w:t>
      </w:r>
    </w:p>
  </w:footnote>
  <w:footnote w:id="329">
    <w:p w14:paraId="4D54C5D7" w14:textId="4E21CC5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 </w:t>
      </w:r>
      <w:r w:rsidR="00E414FB">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E414FB">
        <w:rPr>
          <w:rFonts w:ascii="Traditional Arabic" w:hAnsi="Traditional Arabic" w:cs="Traditional Arabic" w:hint="cs"/>
          <w:b/>
          <w:bCs/>
          <w:sz w:val="36"/>
          <w:szCs w:val="36"/>
          <w:vertAlign w:val="superscript"/>
          <w:rtl/>
        </w:rPr>
        <w:t>1570</w:t>
      </w:r>
      <w:r w:rsidRPr="003644E7">
        <w:rPr>
          <w:rFonts w:ascii="Traditional Arabic" w:hAnsi="Traditional Arabic" w:cs="Traditional Arabic"/>
          <w:b/>
          <w:bCs/>
          <w:sz w:val="36"/>
          <w:szCs w:val="36"/>
          <w:vertAlign w:val="superscript"/>
          <w:rtl/>
        </w:rPr>
        <w:t xml:space="preserve"> ) .</w:t>
      </w:r>
    </w:p>
  </w:footnote>
  <w:footnote w:id="330">
    <w:p w14:paraId="4836A112" w14:textId="6F4089E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E414FB">
        <w:rPr>
          <w:rFonts w:ascii="Traditional Arabic" w:hAnsi="Traditional Arabic" w:cs="Traditional Arabic" w:hint="cs"/>
          <w:b/>
          <w:bCs/>
          <w:sz w:val="36"/>
          <w:szCs w:val="36"/>
          <w:vertAlign w:val="superscript"/>
          <w:rtl/>
        </w:rPr>
        <w:t>186</w:t>
      </w:r>
      <w:r w:rsidRPr="003644E7">
        <w:rPr>
          <w:rFonts w:ascii="Traditional Arabic" w:hAnsi="Traditional Arabic" w:cs="Traditional Arabic"/>
          <w:b/>
          <w:bCs/>
          <w:sz w:val="36"/>
          <w:szCs w:val="36"/>
          <w:vertAlign w:val="superscript"/>
          <w:rtl/>
        </w:rPr>
        <w:t>) .</w:t>
      </w:r>
    </w:p>
  </w:footnote>
  <w:footnote w:id="331">
    <w:p w14:paraId="72CE12D1" w14:textId="31B480D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الإحياء (</w:t>
      </w:r>
      <w:r w:rsidRPr="003644E7">
        <w:rPr>
          <w:rFonts w:ascii="Traditional Arabic" w:hAnsi="Traditional Arabic" w:cs="Traditional Arabic"/>
          <w:b/>
          <w:bCs/>
          <w:sz w:val="36"/>
          <w:szCs w:val="36"/>
          <w:vertAlign w:val="superscript"/>
        </w:rPr>
        <w:t xml:space="preserve"> </w:t>
      </w:r>
      <w:r w:rsidR="00E414F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414FB">
        <w:rPr>
          <w:rFonts w:ascii="Traditional Arabic" w:hAnsi="Traditional Arabic" w:cs="Traditional Arabic" w:hint="cs"/>
          <w:b/>
          <w:bCs/>
          <w:sz w:val="36"/>
          <w:szCs w:val="36"/>
          <w:vertAlign w:val="superscript"/>
          <w:rtl/>
        </w:rPr>
        <w:t>184</w:t>
      </w:r>
      <w:r w:rsidRPr="003644E7">
        <w:rPr>
          <w:rFonts w:ascii="Traditional Arabic" w:hAnsi="Traditional Arabic" w:cs="Traditional Arabic"/>
          <w:b/>
          <w:bCs/>
          <w:sz w:val="36"/>
          <w:szCs w:val="36"/>
          <w:vertAlign w:val="superscript"/>
          <w:rtl/>
        </w:rPr>
        <w:t xml:space="preserve"> ) .</w:t>
      </w:r>
    </w:p>
  </w:footnote>
  <w:footnote w:id="332">
    <w:p w14:paraId="66B4CF9D" w14:textId="74731AD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68593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68593C">
        <w:rPr>
          <w:rFonts w:ascii="Traditional Arabic" w:hAnsi="Traditional Arabic" w:cs="Traditional Arabic" w:hint="cs"/>
          <w:b/>
          <w:bCs/>
          <w:sz w:val="36"/>
          <w:szCs w:val="36"/>
          <w:vertAlign w:val="superscript"/>
          <w:rtl/>
        </w:rPr>
        <w:t>162</w:t>
      </w:r>
      <w:r w:rsidRPr="003644E7">
        <w:rPr>
          <w:rFonts w:ascii="Traditional Arabic" w:hAnsi="Traditional Arabic" w:cs="Traditional Arabic"/>
          <w:b/>
          <w:bCs/>
          <w:sz w:val="36"/>
          <w:szCs w:val="36"/>
          <w:vertAlign w:val="superscript"/>
          <w:rtl/>
        </w:rPr>
        <w:t xml:space="preserve">) والنسائي ( </w:t>
      </w:r>
      <w:r w:rsidR="0068593C">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68593C">
        <w:rPr>
          <w:rFonts w:ascii="Traditional Arabic" w:hAnsi="Traditional Arabic" w:cs="Traditional Arabic" w:hint="cs"/>
          <w:b/>
          <w:bCs/>
          <w:sz w:val="36"/>
          <w:szCs w:val="36"/>
          <w:vertAlign w:val="superscript"/>
          <w:rtl/>
        </w:rPr>
        <w:t xml:space="preserve"> 199</w:t>
      </w:r>
      <w:r w:rsidRPr="003644E7">
        <w:rPr>
          <w:rFonts w:ascii="Traditional Arabic" w:hAnsi="Traditional Arabic" w:cs="Traditional Arabic"/>
          <w:b/>
          <w:bCs/>
          <w:sz w:val="36"/>
          <w:szCs w:val="36"/>
          <w:vertAlign w:val="superscript"/>
          <w:rtl/>
        </w:rPr>
        <w:t>) .</w:t>
      </w:r>
    </w:p>
  </w:footnote>
  <w:footnote w:id="333">
    <w:p w14:paraId="418DA542" w14:textId="6F84C79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w:t>
      </w:r>
      <w:r w:rsidR="0068593C">
        <w:rPr>
          <w:rFonts w:ascii="Traditional Arabic" w:hAnsi="Traditional Arabic" w:cs="Traditional Arabic" w:hint="cs"/>
          <w:b/>
          <w:bCs/>
          <w:sz w:val="36"/>
          <w:szCs w:val="36"/>
          <w:vertAlign w:val="superscript"/>
          <w:rtl/>
        </w:rPr>
        <w:t>814</w:t>
      </w:r>
      <w:r w:rsidRPr="003644E7">
        <w:rPr>
          <w:rFonts w:ascii="Traditional Arabic" w:hAnsi="Traditional Arabic" w:cs="Traditional Arabic"/>
          <w:b/>
          <w:bCs/>
          <w:sz w:val="36"/>
          <w:szCs w:val="36"/>
          <w:vertAlign w:val="superscript"/>
          <w:rtl/>
        </w:rPr>
        <w:t>) نقلاً عن الاحتساب وصفات المحتسبين د. عبد الله المطوع (</w:t>
      </w:r>
      <w:r w:rsidR="0068593C">
        <w:rPr>
          <w:rFonts w:ascii="Traditional Arabic" w:hAnsi="Traditional Arabic" w:cs="Traditional Arabic" w:hint="cs"/>
          <w:b/>
          <w:bCs/>
          <w:sz w:val="36"/>
          <w:szCs w:val="36"/>
          <w:vertAlign w:val="superscript"/>
          <w:rtl/>
        </w:rPr>
        <w:t>187</w:t>
      </w:r>
      <w:r w:rsidRPr="003644E7">
        <w:rPr>
          <w:rFonts w:ascii="Traditional Arabic" w:hAnsi="Traditional Arabic" w:cs="Traditional Arabic"/>
          <w:b/>
          <w:bCs/>
          <w:sz w:val="36"/>
          <w:szCs w:val="36"/>
          <w:vertAlign w:val="superscript"/>
          <w:rtl/>
        </w:rPr>
        <w:t xml:space="preserve">) . </w:t>
      </w:r>
    </w:p>
  </w:footnote>
  <w:footnote w:id="334">
    <w:p w14:paraId="7209AC0A" w14:textId="67EDD92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مسلم ( </w:t>
      </w:r>
      <w:r w:rsidR="006F5A60">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F5A60">
        <w:rPr>
          <w:rFonts w:ascii="Traditional Arabic" w:hAnsi="Traditional Arabic" w:cs="Traditional Arabic" w:hint="cs"/>
          <w:b/>
          <w:bCs/>
          <w:sz w:val="36"/>
          <w:szCs w:val="36"/>
          <w:vertAlign w:val="superscript"/>
          <w:rtl/>
        </w:rPr>
        <w:t>70</w:t>
      </w:r>
      <w:r w:rsidRPr="003644E7">
        <w:rPr>
          <w:rFonts w:ascii="Traditional Arabic" w:hAnsi="Traditional Arabic" w:cs="Traditional Arabic"/>
          <w:b/>
          <w:bCs/>
          <w:sz w:val="36"/>
          <w:szCs w:val="36"/>
          <w:vertAlign w:val="superscript"/>
          <w:rtl/>
        </w:rPr>
        <w:t>) .</w:t>
      </w:r>
    </w:p>
  </w:footnote>
  <w:footnote w:id="335">
    <w:p w14:paraId="7819FE61" w14:textId="1111ED0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6F5A60">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F5A60">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tl/>
        </w:rPr>
        <w:t>) .</w:t>
      </w:r>
    </w:p>
  </w:footnote>
  <w:footnote w:id="336">
    <w:p w14:paraId="1840CE18" w14:textId="48407CA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 </w:t>
      </w:r>
      <w:r w:rsidR="006F5A6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6F5A60">
        <w:rPr>
          <w:rFonts w:ascii="Traditional Arabic" w:hAnsi="Traditional Arabic" w:cs="Traditional Arabic" w:hint="cs"/>
          <w:b/>
          <w:bCs/>
          <w:sz w:val="36"/>
          <w:szCs w:val="36"/>
          <w:vertAlign w:val="superscript"/>
          <w:rtl/>
        </w:rPr>
        <w:t>370</w:t>
      </w:r>
      <w:r w:rsidRPr="003644E7">
        <w:rPr>
          <w:rFonts w:ascii="Traditional Arabic" w:hAnsi="Traditional Arabic" w:cs="Traditional Arabic"/>
          <w:b/>
          <w:bCs/>
          <w:sz w:val="36"/>
          <w:szCs w:val="36"/>
          <w:vertAlign w:val="superscript"/>
          <w:rtl/>
        </w:rPr>
        <w:t>) ، وقال : حسن غريب ، وصححه الألباني .</w:t>
      </w:r>
    </w:p>
  </w:footnote>
  <w:footnote w:id="337">
    <w:p w14:paraId="092F3621" w14:textId="531592F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 </w:t>
      </w:r>
      <w:r w:rsidR="006F5A6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6F5A60">
        <w:rPr>
          <w:rFonts w:ascii="Traditional Arabic" w:hAnsi="Traditional Arabic" w:cs="Traditional Arabic" w:hint="cs"/>
          <w:b/>
          <w:bCs/>
          <w:sz w:val="36"/>
          <w:szCs w:val="36"/>
          <w:vertAlign w:val="superscript"/>
          <w:rtl/>
        </w:rPr>
        <w:t>400</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وصححه الألباني ، وأحمد في المسند ( </w:t>
      </w:r>
      <w:r w:rsidR="006F5A60">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6F5A60">
        <w:rPr>
          <w:rFonts w:ascii="Traditional Arabic" w:hAnsi="Traditional Arabic" w:cs="Traditional Arabic" w:hint="cs"/>
          <w:b/>
          <w:bCs/>
          <w:sz w:val="36"/>
          <w:szCs w:val="36"/>
          <w:vertAlign w:val="superscript"/>
          <w:rtl/>
        </w:rPr>
        <w:t>187</w:t>
      </w:r>
      <w:r w:rsidRPr="003644E7">
        <w:rPr>
          <w:rFonts w:ascii="Traditional Arabic" w:hAnsi="Traditional Arabic" w:cs="Traditional Arabic"/>
          <w:b/>
          <w:bCs/>
          <w:sz w:val="36"/>
          <w:szCs w:val="36"/>
          <w:vertAlign w:val="superscript"/>
          <w:rtl/>
        </w:rPr>
        <w:t>) .</w:t>
      </w:r>
    </w:p>
  </w:footnote>
  <w:footnote w:id="338">
    <w:p w14:paraId="733C476F" w14:textId="783F830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 </w:t>
      </w:r>
      <w:r w:rsidR="006F5A6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6F5A60">
        <w:rPr>
          <w:rFonts w:ascii="Traditional Arabic" w:hAnsi="Traditional Arabic" w:cs="Traditional Arabic" w:hint="cs"/>
          <w:b/>
          <w:bCs/>
          <w:sz w:val="36"/>
          <w:szCs w:val="36"/>
          <w:vertAlign w:val="superscript"/>
          <w:rtl/>
        </w:rPr>
        <w:t>362</w:t>
      </w:r>
      <w:r w:rsidRPr="003644E7">
        <w:rPr>
          <w:rFonts w:ascii="Traditional Arabic" w:hAnsi="Traditional Arabic" w:cs="Traditional Arabic"/>
          <w:b/>
          <w:bCs/>
          <w:sz w:val="36"/>
          <w:szCs w:val="36"/>
          <w:vertAlign w:val="superscript"/>
          <w:rtl/>
        </w:rPr>
        <w:t>) ، وقال : حسن صحيح ، ورواه أبو داود ، وصححه الألباني .</w:t>
      </w:r>
    </w:p>
  </w:footnote>
  <w:footnote w:id="339">
    <w:p w14:paraId="6A8D570C" w14:textId="241956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762176">
        <w:rPr>
          <w:rFonts w:ascii="Traditional Arabic" w:hAnsi="Traditional Arabic" w:cs="Traditional Arabic" w:hint="cs"/>
          <w:b/>
          <w:bCs/>
          <w:sz w:val="36"/>
          <w:szCs w:val="36"/>
          <w:vertAlign w:val="superscript"/>
          <w:rtl/>
        </w:rPr>
        <w:t>188</w:t>
      </w:r>
      <w:r w:rsidRPr="003644E7">
        <w:rPr>
          <w:rFonts w:ascii="Traditional Arabic" w:hAnsi="Traditional Arabic" w:cs="Traditional Arabic"/>
          <w:b/>
          <w:bCs/>
          <w:sz w:val="36"/>
          <w:szCs w:val="36"/>
          <w:vertAlign w:val="superscript"/>
          <w:rtl/>
        </w:rPr>
        <w:t>-</w:t>
      </w:r>
      <w:r w:rsidR="00762176">
        <w:rPr>
          <w:rFonts w:ascii="Traditional Arabic" w:hAnsi="Traditional Arabic" w:cs="Traditional Arabic" w:hint="cs"/>
          <w:b/>
          <w:bCs/>
          <w:sz w:val="36"/>
          <w:szCs w:val="36"/>
          <w:vertAlign w:val="superscript"/>
          <w:rtl/>
        </w:rPr>
        <w:t xml:space="preserve"> 191</w:t>
      </w:r>
      <w:r w:rsidRPr="003644E7">
        <w:rPr>
          <w:rFonts w:ascii="Traditional Arabic" w:hAnsi="Traditional Arabic" w:cs="Traditional Arabic"/>
          <w:b/>
          <w:bCs/>
          <w:sz w:val="36"/>
          <w:szCs w:val="36"/>
          <w:vertAlign w:val="superscript"/>
          <w:rtl/>
        </w:rPr>
        <w:t>) " بتصرف " .</w:t>
      </w:r>
    </w:p>
  </w:footnote>
  <w:footnote w:id="340">
    <w:p w14:paraId="4B514C96" w14:textId="22CA975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لابن تيمية (</w:t>
      </w:r>
      <w:r w:rsidR="005350EE">
        <w:rPr>
          <w:rFonts w:ascii="Traditional Arabic" w:hAnsi="Traditional Arabic" w:cs="Traditional Arabic" w:hint="cs"/>
          <w:b/>
          <w:bCs/>
          <w:sz w:val="36"/>
          <w:szCs w:val="36"/>
          <w:vertAlign w:val="superscript"/>
          <w:rtl/>
        </w:rPr>
        <w:t xml:space="preserve">29 </w:t>
      </w:r>
      <w:r w:rsidRPr="003644E7">
        <w:rPr>
          <w:rFonts w:ascii="Traditional Arabic" w:hAnsi="Traditional Arabic" w:cs="Traditional Arabic"/>
          <w:b/>
          <w:bCs/>
          <w:sz w:val="36"/>
          <w:szCs w:val="36"/>
          <w:vertAlign w:val="superscript"/>
          <w:rtl/>
        </w:rPr>
        <w:t>-</w:t>
      </w:r>
      <w:r w:rsidR="005350EE">
        <w:rPr>
          <w:rFonts w:ascii="Traditional Arabic" w:hAnsi="Traditional Arabic" w:cs="Traditional Arabic" w:hint="cs"/>
          <w:b/>
          <w:bCs/>
          <w:sz w:val="36"/>
          <w:szCs w:val="36"/>
          <w:vertAlign w:val="superscript"/>
          <w:rtl/>
        </w:rPr>
        <w:t xml:space="preserve"> 31</w:t>
      </w:r>
      <w:r w:rsidRPr="003644E7">
        <w:rPr>
          <w:rFonts w:ascii="Traditional Arabic" w:hAnsi="Traditional Arabic" w:cs="Traditional Arabic"/>
          <w:b/>
          <w:bCs/>
          <w:sz w:val="36"/>
          <w:szCs w:val="36"/>
          <w:vertAlign w:val="superscript"/>
          <w:rtl/>
        </w:rPr>
        <w:t>) ،جامع العلوم والحكم (</w:t>
      </w:r>
      <w:r w:rsidR="005350EE">
        <w:rPr>
          <w:rFonts w:ascii="Traditional Arabic" w:hAnsi="Traditional Arabic" w:cs="Traditional Arabic" w:hint="cs"/>
          <w:b/>
          <w:bCs/>
          <w:sz w:val="36"/>
          <w:szCs w:val="36"/>
          <w:vertAlign w:val="superscript"/>
          <w:rtl/>
        </w:rPr>
        <w:t>288</w:t>
      </w:r>
      <w:r w:rsidRPr="003644E7">
        <w:rPr>
          <w:rFonts w:ascii="Traditional Arabic" w:hAnsi="Traditional Arabic" w:cs="Traditional Arabic"/>
          <w:b/>
          <w:bCs/>
          <w:sz w:val="36"/>
          <w:szCs w:val="36"/>
          <w:vertAlign w:val="superscript"/>
          <w:rtl/>
        </w:rPr>
        <w:t>) ،معالم القربة (</w:t>
      </w:r>
      <w:r w:rsidR="005350EE">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 ، أصول الدعوة (</w:t>
      </w:r>
      <w:r w:rsidR="005350EE">
        <w:rPr>
          <w:rFonts w:ascii="Traditional Arabic" w:hAnsi="Traditional Arabic" w:cs="Traditional Arabic" w:hint="cs"/>
          <w:b/>
          <w:bCs/>
          <w:sz w:val="36"/>
          <w:szCs w:val="36"/>
          <w:vertAlign w:val="superscript"/>
          <w:rtl/>
        </w:rPr>
        <w:t>465</w:t>
      </w:r>
      <w:r w:rsidRPr="003644E7">
        <w:rPr>
          <w:rFonts w:ascii="Traditional Arabic" w:hAnsi="Traditional Arabic" w:cs="Traditional Arabic"/>
          <w:b/>
          <w:bCs/>
          <w:sz w:val="36"/>
          <w:szCs w:val="36"/>
          <w:vertAlign w:val="superscript"/>
          <w:rtl/>
        </w:rPr>
        <w:t>)</w:t>
      </w:r>
      <w:r w:rsidR="005350EE">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w:t>
      </w:r>
    </w:p>
  </w:footnote>
  <w:footnote w:id="341">
    <w:p w14:paraId="08F3FF8C" w14:textId="70633BD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لسان العرب  (</w:t>
      </w:r>
      <w:r w:rsidR="005350EE">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5350EE">
        <w:rPr>
          <w:rFonts w:ascii="Traditional Arabic" w:hAnsi="Traditional Arabic" w:cs="Traditional Arabic" w:hint="cs"/>
          <w:b/>
          <w:bCs/>
          <w:sz w:val="36"/>
          <w:szCs w:val="36"/>
          <w:vertAlign w:val="superscript"/>
          <w:rtl/>
        </w:rPr>
        <w:t>118</w:t>
      </w:r>
      <w:r w:rsidRPr="003644E7">
        <w:rPr>
          <w:rFonts w:ascii="Traditional Arabic" w:hAnsi="Traditional Arabic" w:cs="Traditional Arabic"/>
          <w:b/>
          <w:bCs/>
          <w:sz w:val="36"/>
          <w:szCs w:val="36"/>
          <w:vertAlign w:val="superscript"/>
          <w:rtl/>
        </w:rPr>
        <w:t xml:space="preserve">) ، موسوعة نضرة النعيم ( </w:t>
      </w:r>
      <w:r w:rsidR="005350EE">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350EE">
        <w:rPr>
          <w:rFonts w:ascii="Traditional Arabic" w:hAnsi="Traditional Arabic" w:cs="Traditional Arabic" w:hint="cs"/>
          <w:b/>
          <w:bCs/>
          <w:sz w:val="36"/>
          <w:szCs w:val="36"/>
          <w:vertAlign w:val="superscript"/>
          <w:rtl/>
        </w:rPr>
        <w:t>2157</w:t>
      </w:r>
      <w:r w:rsidRPr="003644E7">
        <w:rPr>
          <w:rFonts w:ascii="Traditional Arabic" w:hAnsi="Traditional Arabic" w:cs="Traditional Arabic"/>
          <w:b/>
          <w:bCs/>
          <w:sz w:val="36"/>
          <w:szCs w:val="36"/>
          <w:vertAlign w:val="superscript"/>
          <w:rtl/>
        </w:rPr>
        <w:t xml:space="preserve"> ) .</w:t>
      </w:r>
    </w:p>
  </w:footnote>
  <w:footnote w:id="342">
    <w:p w14:paraId="139F444D" w14:textId="571540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5350EE">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5B2393">
        <w:rPr>
          <w:rFonts w:ascii="Traditional Arabic" w:hAnsi="Traditional Arabic" w:cs="Traditional Arabic" w:hint="cs"/>
          <w:b/>
          <w:bCs/>
          <w:sz w:val="36"/>
          <w:szCs w:val="36"/>
          <w:vertAlign w:val="superscript"/>
          <w:rtl/>
        </w:rPr>
        <w:t>449</w:t>
      </w:r>
      <w:r w:rsidRPr="003644E7">
        <w:rPr>
          <w:rFonts w:ascii="Traditional Arabic" w:hAnsi="Traditional Arabic" w:cs="Traditional Arabic"/>
          <w:b/>
          <w:bCs/>
          <w:sz w:val="36"/>
          <w:szCs w:val="36"/>
          <w:vertAlign w:val="superscript"/>
          <w:rtl/>
        </w:rPr>
        <w:t xml:space="preserve">) ، موسوعة نضرة النعيم ( </w:t>
      </w:r>
      <w:r w:rsidR="005B2393">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B2393">
        <w:rPr>
          <w:rFonts w:ascii="Traditional Arabic" w:hAnsi="Traditional Arabic" w:cs="Traditional Arabic" w:hint="cs"/>
          <w:b/>
          <w:bCs/>
          <w:sz w:val="36"/>
          <w:szCs w:val="36"/>
          <w:vertAlign w:val="superscript"/>
          <w:rtl/>
        </w:rPr>
        <w:t>2157</w:t>
      </w:r>
      <w:r w:rsidRPr="003644E7">
        <w:rPr>
          <w:rFonts w:ascii="Traditional Arabic" w:hAnsi="Traditional Arabic" w:cs="Traditional Arabic"/>
          <w:b/>
          <w:bCs/>
          <w:sz w:val="36"/>
          <w:szCs w:val="36"/>
          <w:vertAlign w:val="superscript"/>
          <w:rtl/>
        </w:rPr>
        <w:t xml:space="preserve"> ) .</w:t>
      </w:r>
    </w:p>
  </w:footnote>
  <w:footnote w:id="343">
    <w:p w14:paraId="600BF86A" w14:textId="7BC1E81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 </w:t>
      </w:r>
      <w:r w:rsidR="005B2393">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B2393">
        <w:rPr>
          <w:rFonts w:ascii="Traditional Arabic" w:hAnsi="Traditional Arabic" w:cs="Traditional Arabic" w:hint="cs"/>
          <w:b/>
          <w:bCs/>
          <w:sz w:val="36"/>
          <w:szCs w:val="36"/>
          <w:vertAlign w:val="superscript"/>
          <w:rtl/>
        </w:rPr>
        <w:t>2157 -</w:t>
      </w:r>
      <w:r w:rsidRPr="003644E7">
        <w:rPr>
          <w:rFonts w:ascii="Traditional Arabic" w:hAnsi="Traditional Arabic" w:cs="Traditional Arabic"/>
          <w:b/>
          <w:bCs/>
          <w:sz w:val="36"/>
          <w:szCs w:val="36"/>
          <w:vertAlign w:val="superscript"/>
          <w:rtl/>
        </w:rPr>
        <w:t xml:space="preserve"> </w:t>
      </w:r>
      <w:r w:rsidR="005B2393">
        <w:rPr>
          <w:rFonts w:ascii="Traditional Arabic" w:hAnsi="Traditional Arabic" w:cs="Traditional Arabic" w:hint="cs"/>
          <w:b/>
          <w:bCs/>
          <w:sz w:val="36"/>
          <w:szCs w:val="36"/>
          <w:vertAlign w:val="superscript"/>
          <w:rtl/>
        </w:rPr>
        <w:t>2158</w:t>
      </w:r>
      <w:r w:rsidRPr="003644E7">
        <w:rPr>
          <w:rFonts w:ascii="Traditional Arabic" w:hAnsi="Traditional Arabic" w:cs="Traditional Arabic"/>
          <w:b/>
          <w:bCs/>
          <w:sz w:val="36"/>
          <w:szCs w:val="36"/>
          <w:vertAlign w:val="superscript"/>
          <w:rtl/>
        </w:rPr>
        <w:t>) .</w:t>
      </w:r>
    </w:p>
  </w:footnote>
  <w:footnote w:id="344">
    <w:p w14:paraId="4645EE6C" w14:textId="3E2FAEA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5B2393">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5B2393">
        <w:rPr>
          <w:rFonts w:ascii="Traditional Arabic" w:hAnsi="Traditional Arabic" w:cs="Traditional Arabic" w:hint="cs"/>
          <w:b/>
          <w:bCs/>
          <w:sz w:val="36"/>
          <w:szCs w:val="36"/>
          <w:vertAlign w:val="superscript"/>
          <w:rtl/>
        </w:rPr>
        <w:t>2242</w:t>
      </w:r>
      <w:r w:rsidRPr="003644E7">
        <w:rPr>
          <w:rFonts w:ascii="Traditional Arabic" w:hAnsi="Traditional Arabic" w:cs="Traditional Arabic"/>
          <w:b/>
          <w:bCs/>
          <w:sz w:val="36"/>
          <w:szCs w:val="36"/>
          <w:vertAlign w:val="superscript"/>
          <w:rtl/>
        </w:rPr>
        <w:t>) ، ومسلم (</w:t>
      </w:r>
      <w:r w:rsidR="005B2393">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5B239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p>
  </w:footnote>
  <w:footnote w:id="345">
    <w:p w14:paraId="03D87F01" w14:textId="14500A7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مسلم (</w:t>
      </w:r>
      <w:r w:rsidR="00912532">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912532">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 .</w:t>
      </w:r>
    </w:p>
  </w:footnote>
  <w:footnote w:id="346">
    <w:p w14:paraId="238CEDB5" w14:textId="2DC748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مسلم (</w:t>
      </w:r>
      <w:r w:rsidR="00912532">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912532">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 .</w:t>
      </w:r>
    </w:p>
  </w:footnote>
  <w:footnote w:id="347">
    <w:p w14:paraId="7087EFE6" w14:textId="327FDD5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w:t>
      </w:r>
      <w:r w:rsidR="00912532">
        <w:rPr>
          <w:rFonts w:ascii="Traditional Arabic" w:hAnsi="Traditional Arabic" w:cs="Traditional Arabic" w:hint="cs"/>
          <w:b/>
          <w:bCs/>
          <w:sz w:val="36"/>
          <w:szCs w:val="36"/>
          <w:vertAlign w:val="superscript"/>
          <w:rtl/>
        </w:rPr>
        <w:t>121</w:t>
      </w:r>
      <w:r w:rsidRPr="003644E7">
        <w:rPr>
          <w:rFonts w:ascii="Traditional Arabic" w:hAnsi="Traditional Arabic" w:cs="Traditional Arabic"/>
          <w:b/>
          <w:bCs/>
          <w:sz w:val="36"/>
          <w:szCs w:val="36"/>
          <w:vertAlign w:val="superscript"/>
          <w:rtl/>
        </w:rPr>
        <w:t>) .</w:t>
      </w:r>
    </w:p>
  </w:footnote>
  <w:footnote w:id="348">
    <w:p w14:paraId="2A0B3EC5" w14:textId="012938E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أيسر التفاسير أبو بكر الجزائري (</w:t>
      </w:r>
      <w:r w:rsidR="0091253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12532">
        <w:rPr>
          <w:rFonts w:ascii="Traditional Arabic" w:hAnsi="Traditional Arabic" w:cs="Traditional Arabic" w:hint="cs"/>
          <w:b/>
          <w:bCs/>
          <w:sz w:val="36"/>
          <w:szCs w:val="36"/>
          <w:vertAlign w:val="superscript"/>
          <w:rtl/>
        </w:rPr>
        <w:t>114</w:t>
      </w:r>
      <w:r w:rsidRPr="003644E7">
        <w:rPr>
          <w:rFonts w:ascii="Traditional Arabic" w:hAnsi="Traditional Arabic" w:cs="Traditional Arabic"/>
          <w:b/>
          <w:bCs/>
          <w:sz w:val="36"/>
          <w:szCs w:val="36"/>
          <w:vertAlign w:val="superscript"/>
          <w:rtl/>
        </w:rPr>
        <w:t>) .</w:t>
      </w:r>
    </w:p>
  </w:footnote>
  <w:footnote w:id="349">
    <w:p w14:paraId="0C73DAEB" w14:textId="4E9EB0A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أصول الدعوة (</w:t>
      </w:r>
      <w:r w:rsidR="001A14A5">
        <w:rPr>
          <w:rFonts w:ascii="Traditional Arabic" w:hAnsi="Traditional Arabic" w:cs="Traditional Arabic" w:hint="cs"/>
          <w:b/>
          <w:bCs/>
          <w:sz w:val="36"/>
          <w:szCs w:val="36"/>
          <w:vertAlign w:val="superscript"/>
          <w:rtl/>
        </w:rPr>
        <w:t xml:space="preserve">176 </w:t>
      </w:r>
      <w:r w:rsidRPr="003644E7">
        <w:rPr>
          <w:rFonts w:ascii="Traditional Arabic" w:hAnsi="Traditional Arabic" w:cs="Traditional Arabic"/>
          <w:b/>
          <w:bCs/>
          <w:sz w:val="36"/>
          <w:szCs w:val="36"/>
          <w:vertAlign w:val="superscript"/>
          <w:rtl/>
        </w:rPr>
        <w:t>-</w:t>
      </w:r>
      <w:r w:rsidR="001A14A5">
        <w:rPr>
          <w:rFonts w:ascii="Traditional Arabic" w:hAnsi="Traditional Arabic" w:cs="Traditional Arabic" w:hint="cs"/>
          <w:b/>
          <w:bCs/>
          <w:sz w:val="36"/>
          <w:szCs w:val="36"/>
          <w:vertAlign w:val="superscript"/>
          <w:rtl/>
        </w:rPr>
        <w:t xml:space="preserve"> 188</w:t>
      </w:r>
      <w:r w:rsidRPr="003644E7">
        <w:rPr>
          <w:rFonts w:ascii="Traditional Arabic" w:hAnsi="Traditional Arabic" w:cs="Traditional Arabic"/>
          <w:b/>
          <w:bCs/>
          <w:sz w:val="36"/>
          <w:szCs w:val="36"/>
          <w:vertAlign w:val="superscript"/>
          <w:rtl/>
        </w:rPr>
        <w:t>) .</w:t>
      </w:r>
    </w:p>
  </w:footnote>
  <w:footnote w:id="350">
    <w:p w14:paraId="53A22A8F" w14:textId="1D76218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الجرح والتعديل (</w:t>
      </w:r>
      <w:r w:rsidR="001A14A5">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A14A5">
        <w:rPr>
          <w:rFonts w:ascii="Traditional Arabic" w:hAnsi="Traditional Arabic" w:cs="Traditional Arabic" w:hint="cs"/>
          <w:b/>
          <w:bCs/>
          <w:sz w:val="36"/>
          <w:szCs w:val="36"/>
          <w:vertAlign w:val="superscript"/>
          <w:rtl/>
        </w:rPr>
        <w:t>124</w:t>
      </w:r>
      <w:r w:rsidRPr="003644E7">
        <w:rPr>
          <w:rFonts w:ascii="Traditional Arabic" w:hAnsi="Traditional Arabic" w:cs="Traditional Arabic"/>
          <w:b/>
          <w:bCs/>
          <w:sz w:val="36"/>
          <w:szCs w:val="36"/>
          <w:vertAlign w:val="superscript"/>
          <w:rtl/>
        </w:rPr>
        <w:t>) .</w:t>
      </w:r>
    </w:p>
  </w:footnote>
  <w:footnote w:id="351">
    <w:p w14:paraId="0F478AD7" w14:textId="238C423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أثر رقم (</w:t>
      </w:r>
      <w:r w:rsidR="001A14A5">
        <w:rPr>
          <w:rFonts w:ascii="Traditional Arabic" w:hAnsi="Traditional Arabic" w:cs="Traditional Arabic" w:hint="cs"/>
          <w:b/>
          <w:bCs/>
          <w:sz w:val="36"/>
          <w:szCs w:val="36"/>
          <w:vertAlign w:val="superscript"/>
          <w:rtl/>
        </w:rPr>
        <w:t>34</w:t>
      </w:r>
      <w:r w:rsidRPr="003644E7">
        <w:rPr>
          <w:rFonts w:ascii="Traditional Arabic" w:hAnsi="Traditional Arabic" w:cs="Traditional Arabic"/>
          <w:b/>
          <w:bCs/>
          <w:sz w:val="36"/>
          <w:szCs w:val="36"/>
          <w:vertAlign w:val="superscript"/>
          <w:rtl/>
        </w:rPr>
        <w:t>) .</w:t>
      </w:r>
    </w:p>
  </w:footnote>
  <w:footnote w:id="352">
    <w:p w14:paraId="46A61A3E" w14:textId="6F548DA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أثر رقم (</w:t>
      </w:r>
      <w:r w:rsidR="001A14A5">
        <w:rPr>
          <w:rFonts w:ascii="Traditional Arabic" w:hAnsi="Traditional Arabic" w:cs="Traditional Arabic" w:hint="cs"/>
          <w:b/>
          <w:bCs/>
          <w:sz w:val="36"/>
          <w:szCs w:val="36"/>
          <w:vertAlign w:val="superscript"/>
          <w:rtl/>
        </w:rPr>
        <w:t>38</w:t>
      </w:r>
      <w:r w:rsidRPr="003644E7">
        <w:rPr>
          <w:rFonts w:ascii="Traditional Arabic" w:hAnsi="Traditional Arabic" w:cs="Traditional Arabic"/>
          <w:b/>
          <w:bCs/>
          <w:sz w:val="36"/>
          <w:szCs w:val="36"/>
          <w:vertAlign w:val="superscript"/>
          <w:rtl/>
        </w:rPr>
        <w:t>) .</w:t>
      </w:r>
    </w:p>
  </w:footnote>
  <w:footnote w:id="353">
    <w:p w14:paraId="6D49A8F1" w14:textId="15D8654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أثر رقم (</w:t>
      </w:r>
      <w:r w:rsidR="001A14A5">
        <w:rPr>
          <w:rFonts w:ascii="Traditional Arabic" w:hAnsi="Traditional Arabic" w:cs="Traditional Arabic" w:hint="cs"/>
          <w:b/>
          <w:bCs/>
          <w:sz w:val="36"/>
          <w:szCs w:val="36"/>
          <w:vertAlign w:val="superscript"/>
          <w:rtl/>
        </w:rPr>
        <w:t>46</w:t>
      </w:r>
      <w:r w:rsidRPr="003644E7">
        <w:rPr>
          <w:rFonts w:ascii="Traditional Arabic" w:hAnsi="Traditional Arabic" w:cs="Traditional Arabic"/>
          <w:b/>
          <w:bCs/>
          <w:sz w:val="36"/>
          <w:szCs w:val="36"/>
          <w:vertAlign w:val="superscript"/>
          <w:rtl/>
        </w:rPr>
        <w:t>) .</w:t>
      </w:r>
    </w:p>
  </w:footnote>
  <w:footnote w:id="354">
    <w:p w14:paraId="3DE31F62" w14:textId="7D51849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لابن تيمية (</w:t>
      </w:r>
      <w:r w:rsidR="001A14A5">
        <w:rPr>
          <w:rFonts w:ascii="Traditional Arabic" w:hAnsi="Traditional Arabic" w:cs="Traditional Arabic" w:hint="cs"/>
          <w:b/>
          <w:bCs/>
          <w:sz w:val="36"/>
          <w:szCs w:val="36"/>
          <w:vertAlign w:val="superscript"/>
          <w:rtl/>
        </w:rPr>
        <w:t>17</w:t>
      </w:r>
      <w:r w:rsidRPr="003644E7">
        <w:rPr>
          <w:rFonts w:ascii="Traditional Arabic" w:hAnsi="Traditional Arabic" w:cs="Traditional Arabic"/>
          <w:b/>
          <w:bCs/>
          <w:sz w:val="36"/>
          <w:szCs w:val="36"/>
          <w:vertAlign w:val="superscript"/>
          <w:rtl/>
        </w:rPr>
        <w:t>) .</w:t>
      </w:r>
    </w:p>
  </w:footnote>
  <w:footnote w:id="355">
    <w:p w14:paraId="4D37D9ED" w14:textId="03CEE41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تفسير ابن عطية (</w:t>
      </w:r>
      <w:r w:rsidR="00104A1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104A12">
        <w:rPr>
          <w:rFonts w:ascii="Traditional Arabic" w:hAnsi="Traditional Arabic" w:cs="Traditional Arabic" w:hint="cs"/>
          <w:b/>
          <w:bCs/>
          <w:sz w:val="36"/>
          <w:szCs w:val="36"/>
          <w:vertAlign w:val="superscript"/>
          <w:rtl/>
        </w:rPr>
        <w:t>187</w:t>
      </w:r>
      <w:r w:rsidRPr="003644E7">
        <w:rPr>
          <w:rFonts w:ascii="Traditional Arabic" w:hAnsi="Traditional Arabic" w:cs="Traditional Arabic"/>
          <w:b/>
          <w:bCs/>
          <w:sz w:val="36"/>
          <w:szCs w:val="36"/>
          <w:vertAlign w:val="superscript"/>
          <w:rtl/>
        </w:rPr>
        <w:t>) .</w:t>
      </w:r>
    </w:p>
  </w:footnote>
  <w:footnote w:id="356">
    <w:p w14:paraId="72B04571" w14:textId="7AC0E0C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أصول الدعوة (</w:t>
      </w:r>
      <w:r w:rsidR="00F35B15">
        <w:rPr>
          <w:rFonts w:ascii="Traditional Arabic" w:hAnsi="Traditional Arabic" w:cs="Traditional Arabic" w:hint="cs"/>
          <w:b/>
          <w:bCs/>
          <w:sz w:val="36"/>
          <w:szCs w:val="36"/>
          <w:vertAlign w:val="superscript"/>
          <w:rtl/>
        </w:rPr>
        <w:t>461</w:t>
      </w:r>
      <w:r w:rsidRPr="003644E7">
        <w:rPr>
          <w:rFonts w:ascii="Traditional Arabic" w:hAnsi="Traditional Arabic" w:cs="Traditional Arabic"/>
          <w:b/>
          <w:bCs/>
          <w:sz w:val="36"/>
          <w:szCs w:val="36"/>
          <w:vertAlign w:val="superscript"/>
          <w:rtl/>
        </w:rPr>
        <w:t>) .</w:t>
      </w:r>
    </w:p>
  </w:footnote>
  <w:footnote w:id="357">
    <w:p w14:paraId="6F64F2EA" w14:textId="21612A3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F35B15">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F35B15">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 ، وأحمد (</w:t>
      </w:r>
      <w:r w:rsidR="00F35B15">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 xml:space="preserve">/ </w:t>
      </w:r>
      <w:r w:rsidR="00F35B15">
        <w:rPr>
          <w:rFonts w:ascii="Traditional Arabic" w:hAnsi="Traditional Arabic" w:cs="Traditional Arabic" w:hint="cs"/>
          <w:b/>
          <w:bCs/>
          <w:sz w:val="36"/>
          <w:szCs w:val="36"/>
          <w:vertAlign w:val="superscript"/>
          <w:rtl/>
        </w:rPr>
        <w:t>93</w:t>
      </w:r>
      <w:r w:rsidRPr="003644E7">
        <w:rPr>
          <w:rFonts w:ascii="Traditional Arabic" w:hAnsi="Traditional Arabic" w:cs="Traditional Arabic"/>
          <w:b/>
          <w:bCs/>
          <w:sz w:val="36"/>
          <w:szCs w:val="36"/>
          <w:vertAlign w:val="superscript"/>
          <w:rtl/>
        </w:rPr>
        <w:t>).</w:t>
      </w:r>
    </w:p>
  </w:footnote>
  <w:footnote w:id="358">
    <w:p w14:paraId="0EC7E662" w14:textId="637414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F35B15">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35B15">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w:t>
      </w:r>
    </w:p>
  </w:footnote>
  <w:footnote w:id="359">
    <w:p w14:paraId="25DDFC52" w14:textId="6C4BD4A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شرح مسلم للنووي (</w:t>
      </w:r>
      <w:r w:rsidR="00F63E7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F63E7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63E79">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 .</w:t>
      </w:r>
    </w:p>
  </w:footnote>
  <w:footnote w:id="360">
    <w:p w14:paraId="50258A8A" w14:textId="2CCCC26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المنهاج للحليمي (</w:t>
      </w:r>
      <w:r w:rsidR="00F63E79">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63E79">
        <w:rPr>
          <w:rFonts w:ascii="Traditional Arabic" w:hAnsi="Traditional Arabic" w:cs="Traditional Arabic" w:hint="cs"/>
          <w:b/>
          <w:bCs/>
          <w:sz w:val="36"/>
          <w:szCs w:val="36"/>
          <w:vertAlign w:val="superscript"/>
          <w:rtl/>
        </w:rPr>
        <w:t>218</w:t>
      </w:r>
      <w:r w:rsidRPr="003644E7">
        <w:rPr>
          <w:rFonts w:ascii="Traditional Arabic" w:hAnsi="Traditional Arabic" w:cs="Traditional Arabic"/>
          <w:b/>
          <w:bCs/>
          <w:sz w:val="36"/>
          <w:szCs w:val="36"/>
          <w:vertAlign w:val="superscript"/>
          <w:rtl/>
        </w:rPr>
        <w:t>) .</w:t>
      </w:r>
    </w:p>
  </w:footnote>
  <w:footnote w:id="361">
    <w:p w14:paraId="4B40A52D" w14:textId="6DD3598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أثر رقم (</w:t>
      </w:r>
      <w:r w:rsidR="00F63E79">
        <w:rPr>
          <w:rFonts w:ascii="Traditional Arabic" w:hAnsi="Traditional Arabic" w:cs="Traditional Arabic" w:hint="cs"/>
          <w:b/>
          <w:bCs/>
          <w:sz w:val="36"/>
          <w:szCs w:val="36"/>
          <w:vertAlign w:val="superscript"/>
          <w:rtl/>
        </w:rPr>
        <w:t>33</w:t>
      </w:r>
      <w:r w:rsidRPr="003644E7">
        <w:rPr>
          <w:rFonts w:ascii="Traditional Arabic" w:hAnsi="Traditional Arabic" w:cs="Traditional Arabic"/>
          <w:b/>
          <w:bCs/>
          <w:sz w:val="36"/>
          <w:szCs w:val="36"/>
          <w:vertAlign w:val="superscript"/>
          <w:rtl/>
        </w:rPr>
        <w:t>) .</w:t>
      </w:r>
    </w:p>
  </w:footnote>
  <w:footnote w:id="362">
    <w:p w14:paraId="0A0D8F69" w14:textId="2D6CD54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الدرر السنية (</w:t>
      </w:r>
      <w:r w:rsidR="00423F06">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423F06">
        <w:rPr>
          <w:rFonts w:ascii="Traditional Arabic" w:hAnsi="Traditional Arabic" w:cs="Traditional Arabic" w:hint="cs"/>
          <w:b/>
          <w:bCs/>
          <w:sz w:val="36"/>
          <w:szCs w:val="36"/>
          <w:vertAlign w:val="superscript"/>
          <w:rtl/>
        </w:rPr>
        <w:t xml:space="preserve">35 </w:t>
      </w:r>
      <w:r w:rsidRPr="003644E7">
        <w:rPr>
          <w:rFonts w:ascii="Traditional Arabic" w:hAnsi="Traditional Arabic" w:cs="Traditional Arabic"/>
          <w:b/>
          <w:bCs/>
          <w:sz w:val="36"/>
          <w:szCs w:val="36"/>
          <w:vertAlign w:val="superscript"/>
          <w:rtl/>
        </w:rPr>
        <w:t>-</w:t>
      </w:r>
      <w:r w:rsidR="00423F06">
        <w:rPr>
          <w:rFonts w:ascii="Traditional Arabic" w:hAnsi="Traditional Arabic" w:cs="Traditional Arabic" w:hint="cs"/>
          <w:b/>
          <w:bCs/>
          <w:sz w:val="36"/>
          <w:szCs w:val="36"/>
          <w:vertAlign w:val="superscript"/>
          <w:rtl/>
        </w:rPr>
        <w:t xml:space="preserve"> 36</w:t>
      </w:r>
      <w:r w:rsidRPr="003644E7">
        <w:rPr>
          <w:rFonts w:ascii="Traditional Arabic" w:hAnsi="Traditional Arabic" w:cs="Traditional Arabic"/>
          <w:b/>
          <w:bCs/>
          <w:sz w:val="36"/>
          <w:szCs w:val="36"/>
          <w:vertAlign w:val="superscript"/>
          <w:rtl/>
        </w:rPr>
        <w:t>) .</w:t>
      </w:r>
    </w:p>
  </w:footnote>
  <w:footnote w:id="363">
    <w:p w14:paraId="45435D60" w14:textId="3E9FF6A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423F06">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423F06">
        <w:rPr>
          <w:rFonts w:ascii="Traditional Arabic" w:hAnsi="Traditional Arabic" w:cs="Traditional Arabic" w:hint="cs"/>
          <w:b/>
          <w:bCs/>
          <w:sz w:val="36"/>
          <w:szCs w:val="36"/>
          <w:vertAlign w:val="superscript"/>
          <w:rtl/>
        </w:rPr>
        <w:t>528</w:t>
      </w:r>
      <w:r w:rsidRPr="003644E7">
        <w:rPr>
          <w:rFonts w:ascii="Traditional Arabic" w:hAnsi="Traditional Arabic" w:cs="Traditional Arabic"/>
          <w:b/>
          <w:bCs/>
          <w:sz w:val="36"/>
          <w:szCs w:val="36"/>
          <w:vertAlign w:val="superscript"/>
          <w:rtl/>
        </w:rPr>
        <w:t>) .</w:t>
      </w:r>
    </w:p>
  </w:footnote>
  <w:footnote w:id="364">
    <w:p w14:paraId="4462087D" w14:textId="6DBA4F3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423F06">
        <w:rPr>
          <w:rFonts w:ascii="Traditional Arabic" w:hAnsi="Traditional Arabic" w:cs="Traditional Arabic" w:hint="cs"/>
          <w:b/>
          <w:bCs/>
          <w:sz w:val="36"/>
          <w:szCs w:val="36"/>
          <w:vertAlign w:val="superscript"/>
          <w:rtl/>
        </w:rPr>
        <w:t>245</w:t>
      </w:r>
      <w:r w:rsidRPr="003644E7">
        <w:rPr>
          <w:rFonts w:ascii="Traditional Arabic" w:hAnsi="Traditional Arabic" w:cs="Traditional Arabic"/>
          <w:b/>
          <w:bCs/>
          <w:sz w:val="36"/>
          <w:szCs w:val="36"/>
          <w:vertAlign w:val="superscript"/>
          <w:rtl/>
        </w:rPr>
        <w:t>) .</w:t>
      </w:r>
    </w:p>
  </w:footnote>
  <w:footnote w:id="365">
    <w:p w14:paraId="7FEC6A5D" w14:textId="1AFB7C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مفتاح دار السعادة (</w:t>
      </w:r>
      <w:r w:rsidR="00CC3D1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C3D17">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w:t>
      </w:r>
    </w:p>
  </w:footnote>
  <w:footnote w:id="366">
    <w:p w14:paraId="2BB97283" w14:textId="7D48FB9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783DBD">
        <w:rPr>
          <w:rFonts w:ascii="Traditional Arabic" w:hAnsi="Traditional Arabic" w:cs="Traditional Arabic" w:hint="cs"/>
          <w:b/>
          <w:bCs/>
          <w:sz w:val="36"/>
          <w:szCs w:val="36"/>
          <w:vertAlign w:val="superscript"/>
          <w:rtl/>
        </w:rPr>
        <w:t>247</w:t>
      </w:r>
      <w:r w:rsidRPr="003644E7">
        <w:rPr>
          <w:rFonts w:ascii="Traditional Arabic" w:hAnsi="Traditional Arabic" w:cs="Traditional Arabic"/>
          <w:b/>
          <w:bCs/>
          <w:sz w:val="36"/>
          <w:szCs w:val="36"/>
          <w:vertAlign w:val="superscript"/>
          <w:rtl/>
        </w:rPr>
        <w:t>) .</w:t>
      </w:r>
    </w:p>
  </w:footnote>
  <w:footnote w:id="367">
    <w:p w14:paraId="046AE7D5" w14:textId="507C29D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C524E2">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 xml:space="preserve">/ </w:t>
      </w:r>
      <w:r w:rsidR="00C524E2">
        <w:rPr>
          <w:rFonts w:ascii="Traditional Arabic" w:hAnsi="Traditional Arabic" w:cs="Traditional Arabic" w:hint="cs"/>
          <w:b/>
          <w:bCs/>
          <w:sz w:val="36"/>
          <w:szCs w:val="36"/>
          <w:vertAlign w:val="superscript"/>
          <w:rtl/>
        </w:rPr>
        <w:t>2265</w:t>
      </w:r>
      <w:r w:rsidRPr="003644E7">
        <w:rPr>
          <w:rFonts w:ascii="Traditional Arabic" w:hAnsi="Traditional Arabic" w:cs="Traditional Arabic"/>
          <w:b/>
          <w:bCs/>
          <w:sz w:val="36"/>
          <w:szCs w:val="36"/>
          <w:vertAlign w:val="superscript"/>
          <w:rtl/>
        </w:rPr>
        <w:t>) ومسلم (</w:t>
      </w:r>
      <w:r w:rsidR="00C524E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C524E2">
        <w:rPr>
          <w:rFonts w:ascii="Traditional Arabic" w:hAnsi="Traditional Arabic" w:cs="Traditional Arabic" w:hint="cs"/>
          <w:b/>
          <w:bCs/>
          <w:sz w:val="36"/>
          <w:szCs w:val="36"/>
          <w:vertAlign w:val="superscript"/>
          <w:rtl/>
        </w:rPr>
        <w:t>42</w:t>
      </w:r>
      <w:r w:rsidRPr="003644E7">
        <w:rPr>
          <w:rFonts w:ascii="Traditional Arabic" w:hAnsi="Traditional Arabic" w:cs="Traditional Arabic"/>
          <w:b/>
          <w:bCs/>
          <w:sz w:val="36"/>
          <w:szCs w:val="36"/>
          <w:vertAlign w:val="superscript"/>
          <w:rtl/>
        </w:rPr>
        <w:t>) .</w:t>
      </w:r>
    </w:p>
  </w:footnote>
  <w:footnote w:id="368">
    <w:p w14:paraId="144C7A7F" w14:textId="73A9AD2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C524E2">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C524E2">
        <w:rPr>
          <w:rFonts w:ascii="Traditional Arabic" w:hAnsi="Traditional Arabic" w:cs="Traditional Arabic" w:hint="cs"/>
          <w:b/>
          <w:bCs/>
          <w:sz w:val="36"/>
          <w:szCs w:val="36"/>
          <w:vertAlign w:val="superscript"/>
          <w:rtl/>
        </w:rPr>
        <w:t>518</w:t>
      </w:r>
      <w:r w:rsidRPr="003644E7">
        <w:rPr>
          <w:rFonts w:ascii="Traditional Arabic" w:hAnsi="Traditional Arabic" w:cs="Traditional Arabic"/>
          <w:b/>
          <w:bCs/>
          <w:sz w:val="36"/>
          <w:szCs w:val="36"/>
          <w:vertAlign w:val="superscript"/>
          <w:rtl/>
        </w:rPr>
        <w:t>) .</w:t>
      </w:r>
    </w:p>
  </w:footnote>
  <w:footnote w:id="369">
    <w:p w14:paraId="550422BE" w14:textId="24BAA12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C524E2">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C524E2">
        <w:rPr>
          <w:rFonts w:ascii="Traditional Arabic" w:hAnsi="Traditional Arabic" w:cs="Traditional Arabic" w:hint="cs"/>
          <w:b/>
          <w:bCs/>
          <w:sz w:val="36"/>
          <w:szCs w:val="36"/>
          <w:vertAlign w:val="superscript"/>
          <w:rtl/>
        </w:rPr>
        <w:t>80</w:t>
      </w:r>
      <w:r w:rsidRPr="003644E7">
        <w:rPr>
          <w:rFonts w:ascii="Traditional Arabic" w:hAnsi="Traditional Arabic" w:cs="Traditional Arabic"/>
          <w:b/>
          <w:bCs/>
          <w:sz w:val="36"/>
          <w:szCs w:val="36"/>
          <w:vertAlign w:val="superscript"/>
          <w:rtl/>
        </w:rPr>
        <w:t>) وأحمد (</w:t>
      </w:r>
      <w:r w:rsidR="00C524E2">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C524E2">
        <w:rPr>
          <w:rFonts w:ascii="Traditional Arabic" w:hAnsi="Traditional Arabic" w:cs="Traditional Arabic" w:hint="cs"/>
          <w:b/>
          <w:bCs/>
          <w:sz w:val="36"/>
          <w:szCs w:val="36"/>
          <w:vertAlign w:val="superscript"/>
          <w:rtl/>
        </w:rPr>
        <w:t>31</w:t>
      </w:r>
      <w:r w:rsidRPr="003644E7">
        <w:rPr>
          <w:rFonts w:ascii="Traditional Arabic" w:hAnsi="Traditional Arabic" w:cs="Traditional Arabic"/>
          <w:b/>
          <w:bCs/>
          <w:sz w:val="36"/>
          <w:szCs w:val="36"/>
          <w:vertAlign w:val="superscript"/>
          <w:rtl/>
        </w:rPr>
        <w:t>) .</w:t>
      </w:r>
    </w:p>
  </w:footnote>
  <w:footnote w:id="370">
    <w:p w14:paraId="1AB5AD3D" w14:textId="492BD5D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رواه البخاري ( </w:t>
      </w:r>
      <w:r w:rsidR="00C524E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C524E2">
        <w:rPr>
          <w:rFonts w:ascii="Traditional Arabic" w:hAnsi="Traditional Arabic" w:cs="Traditional Arabic" w:hint="cs"/>
          <w:b/>
          <w:bCs/>
          <w:sz w:val="36"/>
          <w:szCs w:val="36"/>
          <w:vertAlign w:val="superscript"/>
          <w:rtl/>
        </w:rPr>
        <w:t>876</w:t>
      </w:r>
      <w:r w:rsidRPr="003644E7">
        <w:rPr>
          <w:rFonts w:ascii="Traditional Arabic" w:hAnsi="Traditional Arabic" w:cs="Traditional Arabic"/>
          <w:b/>
          <w:bCs/>
          <w:sz w:val="36"/>
          <w:szCs w:val="36"/>
          <w:vertAlign w:val="superscript"/>
          <w:rtl/>
        </w:rPr>
        <w:t>) ، ومسلم (</w:t>
      </w:r>
      <w:r w:rsidR="00C524E2">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0E7081">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tl/>
        </w:rPr>
        <w:t>) .</w:t>
      </w:r>
    </w:p>
  </w:footnote>
  <w:footnote w:id="371">
    <w:p w14:paraId="46C3CB4F" w14:textId="44C9069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رواه البخاري ( </w:t>
      </w:r>
      <w:r w:rsidR="000D50A1">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1283</w:t>
      </w:r>
      <w:r w:rsidRPr="003644E7">
        <w:rPr>
          <w:rFonts w:ascii="Traditional Arabic" w:hAnsi="Traditional Arabic" w:cs="Traditional Arabic"/>
          <w:b/>
          <w:bCs/>
          <w:sz w:val="36"/>
          <w:szCs w:val="36"/>
          <w:vertAlign w:val="superscript"/>
          <w:rtl/>
        </w:rPr>
        <w:t xml:space="preserve">) ، ومسلم ( </w:t>
      </w:r>
      <w:r w:rsidR="000D50A1">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114</w:t>
      </w:r>
      <w:r w:rsidRPr="003644E7">
        <w:rPr>
          <w:rFonts w:ascii="Traditional Arabic" w:hAnsi="Traditional Arabic" w:cs="Traditional Arabic"/>
          <w:b/>
          <w:bCs/>
          <w:sz w:val="36"/>
          <w:szCs w:val="36"/>
          <w:vertAlign w:val="superscript"/>
          <w:rtl/>
        </w:rPr>
        <w:t>) .</w:t>
      </w:r>
    </w:p>
  </w:footnote>
  <w:footnote w:id="372">
    <w:p w14:paraId="605B80D8" w14:textId="1D146D8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رواه البخاري ( </w:t>
      </w:r>
      <w:r w:rsidR="000D50A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tl/>
        </w:rPr>
        <w:t>) ومسلم (</w:t>
      </w:r>
      <w:r w:rsidR="000D50A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76</w:t>
      </w:r>
      <w:r w:rsidRPr="003644E7">
        <w:rPr>
          <w:rFonts w:ascii="Traditional Arabic" w:hAnsi="Traditional Arabic" w:cs="Traditional Arabic"/>
          <w:b/>
          <w:bCs/>
          <w:sz w:val="36"/>
          <w:szCs w:val="36"/>
          <w:vertAlign w:val="superscript"/>
          <w:rtl/>
        </w:rPr>
        <w:t>) .</w:t>
      </w:r>
    </w:p>
  </w:footnote>
  <w:footnote w:id="373">
    <w:p w14:paraId="316AD4EE" w14:textId="77C0D63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رواه أحمد ( </w:t>
      </w:r>
      <w:r w:rsidR="000D50A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195</w:t>
      </w:r>
      <w:r w:rsidRPr="003644E7">
        <w:rPr>
          <w:rFonts w:ascii="Traditional Arabic" w:hAnsi="Traditional Arabic" w:cs="Traditional Arabic"/>
          <w:b/>
          <w:bCs/>
          <w:sz w:val="36"/>
          <w:szCs w:val="36"/>
          <w:vertAlign w:val="superscript"/>
          <w:rtl/>
        </w:rPr>
        <w:t xml:space="preserve">) قال شعيب الأرنؤوط : صحيح ، وهذا إسناد حسن ، ورواه أبو يعلى ( </w:t>
      </w:r>
      <w:r w:rsidR="000D50A1">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0D50A1">
        <w:rPr>
          <w:rFonts w:ascii="Traditional Arabic" w:hAnsi="Traditional Arabic" w:cs="Traditional Arabic" w:hint="cs"/>
          <w:b/>
          <w:bCs/>
          <w:sz w:val="36"/>
          <w:szCs w:val="36"/>
          <w:vertAlign w:val="superscript"/>
          <w:rtl/>
        </w:rPr>
        <w:t>429</w:t>
      </w:r>
      <w:r w:rsidRPr="003644E7">
        <w:rPr>
          <w:rFonts w:ascii="Traditional Arabic" w:hAnsi="Traditional Arabic" w:cs="Traditional Arabic"/>
          <w:b/>
          <w:bCs/>
          <w:sz w:val="36"/>
          <w:szCs w:val="36"/>
          <w:vertAlign w:val="superscript"/>
          <w:rtl/>
        </w:rPr>
        <w:t>) ، والحديث حسنه الألباني ، وصححه أحمد شاكر .</w:t>
      </w:r>
    </w:p>
  </w:footnote>
  <w:footnote w:id="374">
    <w:p w14:paraId="6A778EF7" w14:textId="44954FE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رواه أحمد في المسند (</w:t>
      </w:r>
      <w:r w:rsidR="00155D4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55D4C">
        <w:rPr>
          <w:rFonts w:ascii="Traditional Arabic" w:hAnsi="Traditional Arabic" w:cs="Traditional Arabic" w:hint="cs"/>
          <w:b/>
          <w:bCs/>
          <w:sz w:val="36"/>
          <w:szCs w:val="36"/>
          <w:vertAlign w:val="superscript"/>
          <w:rtl/>
        </w:rPr>
        <w:t>90</w:t>
      </w:r>
      <w:r w:rsidRPr="003644E7">
        <w:rPr>
          <w:rFonts w:ascii="Traditional Arabic" w:hAnsi="Traditional Arabic" w:cs="Traditional Arabic"/>
          <w:b/>
          <w:bCs/>
          <w:sz w:val="36"/>
          <w:szCs w:val="36"/>
          <w:vertAlign w:val="superscript"/>
          <w:rtl/>
        </w:rPr>
        <w:t>) ، وقال أحمد شاكر : إسناده صحيح ، ورواه البزار (</w:t>
      </w:r>
      <w:r w:rsidR="00155D4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55D4C">
        <w:rPr>
          <w:rFonts w:ascii="Traditional Arabic" w:hAnsi="Traditional Arabic" w:cs="Traditional Arabic" w:hint="cs"/>
          <w:b/>
          <w:bCs/>
          <w:sz w:val="36"/>
          <w:szCs w:val="36"/>
          <w:vertAlign w:val="superscript"/>
          <w:rtl/>
        </w:rPr>
        <w:t>192</w:t>
      </w:r>
      <w:r w:rsidRPr="003644E7">
        <w:rPr>
          <w:rFonts w:ascii="Traditional Arabic" w:hAnsi="Traditional Arabic" w:cs="Traditional Arabic"/>
          <w:b/>
          <w:bCs/>
          <w:sz w:val="36"/>
          <w:szCs w:val="36"/>
          <w:vertAlign w:val="superscript"/>
          <w:rtl/>
        </w:rPr>
        <w:t>) .</w:t>
      </w:r>
    </w:p>
  </w:footnote>
  <w:footnote w:id="375">
    <w:p w14:paraId="07B49823" w14:textId="3C72EB6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155D4C">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155D4C">
        <w:rPr>
          <w:rFonts w:ascii="Traditional Arabic" w:hAnsi="Traditional Arabic" w:cs="Traditional Arabic" w:hint="cs"/>
          <w:b/>
          <w:bCs/>
          <w:sz w:val="36"/>
          <w:szCs w:val="36"/>
          <w:vertAlign w:val="superscript"/>
          <w:rtl/>
        </w:rPr>
        <w:t>2267</w:t>
      </w:r>
      <w:r w:rsidRPr="003644E7">
        <w:rPr>
          <w:rFonts w:ascii="Traditional Arabic" w:hAnsi="Traditional Arabic" w:cs="Traditional Arabic"/>
          <w:b/>
          <w:bCs/>
          <w:sz w:val="36"/>
          <w:szCs w:val="36"/>
          <w:vertAlign w:val="superscript"/>
          <w:rtl/>
        </w:rPr>
        <w:t xml:space="preserve">) ، ومسلم ( </w:t>
      </w:r>
      <w:r w:rsidR="00155D4C">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155D4C">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  .</w:t>
      </w:r>
    </w:p>
  </w:footnote>
  <w:footnote w:id="376">
    <w:p w14:paraId="363D3A9A" w14:textId="60AF0AA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D35B2B">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35B2B">
        <w:rPr>
          <w:rFonts w:ascii="Traditional Arabic" w:hAnsi="Traditional Arabic" w:cs="Traditional Arabic" w:hint="cs"/>
          <w:b/>
          <w:bCs/>
          <w:sz w:val="36"/>
          <w:szCs w:val="36"/>
          <w:vertAlign w:val="superscript"/>
          <w:rtl/>
        </w:rPr>
        <w:t>2267</w:t>
      </w:r>
      <w:r w:rsidRPr="003644E7">
        <w:rPr>
          <w:rFonts w:ascii="Traditional Arabic" w:hAnsi="Traditional Arabic" w:cs="Traditional Arabic"/>
          <w:b/>
          <w:bCs/>
          <w:sz w:val="36"/>
          <w:szCs w:val="36"/>
          <w:vertAlign w:val="superscript"/>
          <w:rtl/>
        </w:rPr>
        <w:t xml:space="preserve">) ، مسلم ( </w:t>
      </w:r>
      <w:r w:rsidR="00D35B2B">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D35B2B">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w:t>
      </w:r>
    </w:p>
  </w:footnote>
  <w:footnote w:id="377">
    <w:p w14:paraId="65FDEF26" w14:textId="08F55FA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عبد الله المطوع (</w:t>
      </w:r>
      <w:r w:rsidR="00D35B2B">
        <w:rPr>
          <w:rFonts w:ascii="Traditional Arabic" w:hAnsi="Traditional Arabic" w:cs="Traditional Arabic" w:hint="cs"/>
          <w:b/>
          <w:bCs/>
          <w:sz w:val="36"/>
          <w:szCs w:val="36"/>
          <w:vertAlign w:val="superscript"/>
          <w:rtl/>
        </w:rPr>
        <w:t xml:space="preserve">226 </w:t>
      </w:r>
      <w:r w:rsidRPr="003644E7">
        <w:rPr>
          <w:rFonts w:ascii="Traditional Arabic" w:hAnsi="Traditional Arabic" w:cs="Traditional Arabic"/>
          <w:b/>
          <w:bCs/>
          <w:sz w:val="36"/>
          <w:szCs w:val="36"/>
          <w:vertAlign w:val="superscript"/>
          <w:rtl/>
        </w:rPr>
        <w:t>-</w:t>
      </w:r>
      <w:r w:rsidR="00D35B2B">
        <w:rPr>
          <w:rFonts w:ascii="Traditional Arabic" w:hAnsi="Traditional Arabic" w:cs="Traditional Arabic" w:hint="cs"/>
          <w:b/>
          <w:bCs/>
          <w:sz w:val="36"/>
          <w:szCs w:val="36"/>
          <w:vertAlign w:val="superscript"/>
          <w:rtl/>
        </w:rPr>
        <w:t xml:space="preserve"> 228</w:t>
      </w:r>
      <w:r w:rsidRPr="003644E7">
        <w:rPr>
          <w:rFonts w:ascii="Traditional Arabic" w:hAnsi="Traditional Arabic" w:cs="Traditional Arabic"/>
          <w:b/>
          <w:bCs/>
          <w:sz w:val="36"/>
          <w:szCs w:val="36"/>
          <w:vertAlign w:val="superscript"/>
          <w:rtl/>
        </w:rPr>
        <w:t>) " بتصرف " .</w:t>
      </w:r>
    </w:p>
  </w:footnote>
  <w:footnote w:id="378">
    <w:p w14:paraId="59CC7067" w14:textId="5EEE0FF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D35B2B">
        <w:rPr>
          <w:rFonts w:ascii="Traditional Arabic" w:hAnsi="Traditional Arabic" w:cs="Traditional Arabic" w:hint="cs"/>
          <w:b/>
          <w:bCs/>
          <w:sz w:val="36"/>
          <w:szCs w:val="36"/>
          <w:vertAlign w:val="superscript"/>
          <w:rtl/>
        </w:rPr>
        <w:t>220</w:t>
      </w:r>
      <w:r w:rsidRPr="003644E7">
        <w:rPr>
          <w:rFonts w:ascii="Traditional Arabic" w:hAnsi="Traditional Arabic" w:cs="Traditional Arabic"/>
          <w:b/>
          <w:bCs/>
          <w:sz w:val="36"/>
          <w:szCs w:val="36"/>
          <w:vertAlign w:val="superscript"/>
          <w:rtl/>
        </w:rPr>
        <w:t>) . " بتصرف " .</w:t>
      </w:r>
    </w:p>
  </w:footnote>
  <w:footnote w:id="379">
    <w:p w14:paraId="1300F2F7" w14:textId="24CE3B5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w:t>
      </w:r>
      <w:r w:rsidR="00D35B2B">
        <w:rPr>
          <w:rFonts w:ascii="Traditional Arabic" w:hAnsi="Traditional Arabic" w:cs="Traditional Arabic" w:hint="cs"/>
          <w:b/>
          <w:bCs/>
          <w:sz w:val="36"/>
          <w:szCs w:val="36"/>
          <w:vertAlign w:val="superscript"/>
          <w:rtl/>
        </w:rPr>
        <w:t>796</w:t>
      </w:r>
      <w:r w:rsidRPr="003644E7">
        <w:rPr>
          <w:rFonts w:ascii="Traditional Arabic" w:hAnsi="Traditional Arabic" w:cs="Traditional Arabic"/>
          <w:b/>
          <w:bCs/>
          <w:sz w:val="36"/>
          <w:szCs w:val="36"/>
          <w:vertAlign w:val="superscript"/>
          <w:rtl/>
        </w:rPr>
        <w:t>) .</w:t>
      </w:r>
    </w:p>
  </w:footnote>
  <w:footnote w:id="380">
    <w:p w14:paraId="2675B583" w14:textId="494A4A8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سيرة ومناقب عمر لابن الجوزي (</w:t>
      </w:r>
      <w:r w:rsidR="00B36345">
        <w:rPr>
          <w:rFonts w:ascii="Traditional Arabic" w:hAnsi="Traditional Arabic" w:cs="Traditional Arabic" w:hint="cs"/>
          <w:b/>
          <w:bCs/>
          <w:sz w:val="36"/>
          <w:szCs w:val="36"/>
          <w:vertAlign w:val="superscript"/>
          <w:rtl/>
        </w:rPr>
        <w:t>127</w:t>
      </w:r>
      <w:r w:rsidRPr="003644E7">
        <w:rPr>
          <w:rFonts w:ascii="Traditional Arabic" w:hAnsi="Traditional Arabic" w:cs="Traditional Arabic"/>
          <w:b/>
          <w:bCs/>
          <w:sz w:val="36"/>
          <w:szCs w:val="36"/>
          <w:vertAlign w:val="superscript"/>
          <w:rtl/>
        </w:rPr>
        <w:t>) ، الأمر بالمعروف والنهي عن المنكر . د. خالد السبت (</w:t>
      </w:r>
      <w:r w:rsidR="00B36345">
        <w:rPr>
          <w:rFonts w:ascii="Traditional Arabic" w:hAnsi="Traditional Arabic" w:cs="Traditional Arabic" w:hint="cs"/>
          <w:b/>
          <w:bCs/>
          <w:sz w:val="36"/>
          <w:szCs w:val="36"/>
          <w:vertAlign w:val="superscript"/>
          <w:rtl/>
        </w:rPr>
        <w:t>222</w:t>
      </w:r>
      <w:r w:rsidRPr="003644E7">
        <w:rPr>
          <w:rFonts w:ascii="Traditional Arabic" w:hAnsi="Traditional Arabic" w:cs="Traditional Arabic"/>
          <w:b/>
          <w:bCs/>
          <w:sz w:val="36"/>
          <w:szCs w:val="36"/>
          <w:vertAlign w:val="superscript"/>
          <w:rtl/>
        </w:rPr>
        <w:t xml:space="preserve">) . </w:t>
      </w:r>
    </w:p>
  </w:footnote>
  <w:footnote w:id="381">
    <w:p w14:paraId="0CC13CE2" w14:textId="05F7E09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الدعوة في إنكار المنكر . عبد الحميد البلالي (</w:t>
      </w:r>
      <w:r w:rsidR="00B36345">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w:t>
      </w:r>
    </w:p>
  </w:footnote>
  <w:footnote w:id="382">
    <w:p w14:paraId="6C4958DB" w14:textId="7D1E479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B36345">
        <w:rPr>
          <w:rFonts w:ascii="Traditional Arabic" w:hAnsi="Traditional Arabic" w:cs="Traditional Arabic" w:hint="cs"/>
          <w:b/>
          <w:bCs/>
          <w:sz w:val="36"/>
          <w:szCs w:val="36"/>
          <w:vertAlign w:val="superscript"/>
          <w:rtl/>
        </w:rPr>
        <w:t>248</w:t>
      </w:r>
      <w:r w:rsidRPr="003644E7">
        <w:rPr>
          <w:rFonts w:ascii="Traditional Arabic" w:hAnsi="Traditional Arabic" w:cs="Traditional Arabic"/>
          <w:b/>
          <w:bCs/>
          <w:sz w:val="36"/>
          <w:szCs w:val="36"/>
          <w:vertAlign w:val="superscript"/>
          <w:rtl/>
        </w:rPr>
        <w:t>) .</w:t>
      </w:r>
    </w:p>
  </w:footnote>
  <w:footnote w:id="383">
    <w:p w14:paraId="54E2B096" w14:textId="649C2A1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4827F7">
        <w:rPr>
          <w:rFonts w:ascii="Traditional Arabic" w:hAnsi="Traditional Arabic" w:cs="Traditional Arabic" w:hint="cs"/>
          <w:b/>
          <w:bCs/>
          <w:sz w:val="36"/>
          <w:szCs w:val="36"/>
          <w:vertAlign w:val="superscript"/>
          <w:rtl/>
        </w:rPr>
        <w:t>248</w:t>
      </w:r>
      <w:r w:rsidRPr="003644E7">
        <w:rPr>
          <w:rFonts w:ascii="Traditional Arabic" w:hAnsi="Traditional Arabic" w:cs="Traditional Arabic"/>
          <w:b/>
          <w:bCs/>
          <w:sz w:val="36"/>
          <w:szCs w:val="36"/>
          <w:vertAlign w:val="superscript"/>
          <w:rtl/>
        </w:rPr>
        <w:t>) .</w:t>
      </w:r>
    </w:p>
  </w:footnote>
  <w:footnote w:id="384">
    <w:p w14:paraId="179D3B0B" w14:textId="6EBF131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أدب الدنيا والدين (</w:t>
      </w:r>
      <w:r w:rsidR="004827F7">
        <w:rPr>
          <w:rFonts w:ascii="Traditional Arabic" w:hAnsi="Traditional Arabic" w:cs="Traditional Arabic" w:hint="cs"/>
          <w:b/>
          <w:bCs/>
          <w:sz w:val="36"/>
          <w:szCs w:val="36"/>
          <w:vertAlign w:val="superscript"/>
          <w:rtl/>
        </w:rPr>
        <w:t>248</w:t>
      </w:r>
      <w:r w:rsidRPr="003644E7">
        <w:rPr>
          <w:rFonts w:ascii="Traditional Arabic" w:hAnsi="Traditional Arabic" w:cs="Traditional Arabic"/>
          <w:b/>
          <w:bCs/>
          <w:sz w:val="36"/>
          <w:szCs w:val="36"/>
          <w:vertAlign w:val="superscript"/>
          <w:rtl/>
        </w:rPr>
        <w:t>) ، أصول الدعوة (</w:t>
      </w:r>
      <w:r w:rsidR="004827F7">
        <w:rPr>
          <w:rFonts w:ascii="Traditional Arabic" w:hAnsi="Traditional Arabic" w:cs="Traditional Arabic" w:hint="cs"/>
          <w:b/>
          <w:bCs/>
          <w:sz w:val="36"/>
          <w:szCs w:val="36"/>
          <w:vertAlign w:val="superscript"/>
          <w:rtl/>
        </w:rPr>
        <w:t>176</w:t>
      </w:r>
      <w:r w:rsidRPr="003644E7">
        <w:rPr>
          <w:rFonts w:ascii="Traditional Arabic" w:hAnsi="Traditional Arabic" w:cs="Traditional Arabic"/>
          <w:b/>
          <w:bCs/>
          <w:sz w:val="36"/>
          <w:szCs w:val="36"/>
          <w:vertAlign w:val="superscript"/>
          <w:rtl/>
        </w:rPr>
        <w:t>) .</w:t>
      </w:r>
    </w:p>
  </w:footnote>
  <w:footnote w:id="385">
    <w:p w14:paraId="05EED297" w14:textId="755BD0D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4827F7">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4827F7">
        <w:rPr>
          <w:rFonts w:ascii="Traditional Arabic" w:hAnsi="Traditional Arabic" w:cs="Traditional Arabic" w:hint="cs"/>
          <w:b/>
          <w:bCs/>
          <w:sz w:val="36"/>
          <w:szCs w:val="36"/>
          <w:vertAlign w:val="superscript"/>
          <w:rtl/>
        </w:rPr>
        <w:t>2441</w:t>
      </w:r>
      <w:r w:rsidRPr="003644E7">
        <w:rPr>
          <w:rFonts w:ascii="Traditional Arabic" w:hAnsi="Traditional Arabic" w:cs="Traditional Arabic"/>
          <w:b/>
          <w:bCs/>
          <w:sz w:val="36"/>
          <w:szCs w:val="36"/>
          <w:vertAlign w:val="superscript"/>
          <w:rtl/>
        </w:rPr>
        <w:t>) .</w:t>
      </w:r>
    </w:p>
  </w:footnote>
  <w:footnote w:id="386">
    <w:p w14:paraId="3611AA2C" w14:textId="080C9C4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4827F7">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4827F7">
        <w:rPr>
          <w:rFonts w:ascii="Traditional Arabic" w:hAnsi="Traditional Arabic" w:cs="Traditional Arabic" w:hint="cs"/>
          <w:b/>
          <w:bCs/>
          <w:sz w:val="36"/>
          <w:szCs w:val="36"/>
          <w:vertAlign w:val="superscript"/>
          <w:rtl/>
        </w:rPr>
        <w:t>2448</w:t>
      </w:r>
      <w:r w:rsidRPr="003644E7">
        <w:rPr>
          <w:rFonts w:ascii="Traditional Arabic" w:hAnsi="Traditional Arabic" w:cs="Traditional Arabic"/>
          <w:b/>
          <w:bCs/>
          <w:sz w:val="36"/>
          <w:szCs w:val="36"/>
          <w:vertAlign w:val="superscript"/>
          <w:rtl/>
        </w:rPr>
        <w:t>) .</w:t>
      </w:r>
    </w:p>
  </w:footnote>
  <w:footnote w:id="387">
    <w:p w14:paraId="5EBA201E" w14:textId="74A7929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مختار الصحاح (</w:t>
      </w:r>
      <w:r w:rsidR="004827F7">
        <w:rPr>
          <w:rFonts w:ascii="Traditional Arabic" w:hAnsi="Traditional Arabic" w:cs="Traditional Arabic" w:hint="cs"/>
          <w:b/>
          <w:bCs/>
          <w:sz w:val="36"/>
          <w:szCs w:val="36"/>
          <w:vertAlign w:val="superscript"/>
          <w:rtl/>
        </w:rPr>
        <w:t>354</w:t>
      </w:r>
      <w:r w:rsidRPr="003644E7">
        <w:rPr>
          <w:rFonts w:ascii="Traditional Arabic" w:hAnsi="Traditional Arabic" w:cs="Traditional Arabic"/>
          <w:b/>
          <w:bCs/>
          <w:sz w:val="36"/>
          <w:szCs w:val="36"/>
          <w:vertAlign w:val="superscript"/>
          <w:rtl/>
        </w:rPr>
        <w:t>) .</w:t>
      </w:r>
    </w:p>
  </w:footnote>
  <w:footnote w:id="388">
    <w:p w14:paraId="256EF957" w14:textId="7D31A66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4827F7">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4827F7">
        <w:rPr>
          <w:rFonts w:ascii="Traditional Arabic" w:hAnsi="Traditional Arabic" w:cs="Traditional Arabic" w:hint="cs"/>
          <w:b/>
          <w:bCs/>
          <w:sz w:val="36"/>
          <w:szCs w:val="36"/>
          <w:vertAlign w:val="superscript"/>
          <w:rtl/>
        </w:rPr>
        <w:t>2442</w:t>
      </w:r>
      <w:r w:rsidRPr="003644E7">
        <w:rPr>
          <w:rFonts w:ascii="Traditional Arabic" w:hAnsi="Traditional Arabic" w:cs="Traditional Arabic"/>
          <w:b/>
          <w:bCs/>
          <w:sz w:val="36"/>
          <w:szCs w:val="36"/>
          <w:vertAlign w:val="superscript"/>
          <w:rtl/>
        </w:rPr>
        <w:t>) .</w:t>
      </w:r>
    </w:p>
  </w:footnote>
  <w:footnote w:id="389">
    <w:p w14:paraId="2D603B4D" w14:textId="0E22AC3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عدة الصابرين لابن القيم (</w:t>
      </w:r>
      <w:r w:rsidR="004827F7">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w:t>
      </w:r>
    </w:p>
  </w:footnote>
  <w:footnote w:id="390">
    <w:p w14:paraId="5FCFB164" w14:textId="2FB8BDE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أحمد ( </w:t>
      </w:r>
      <w:r w:rsidR="00CE578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CE578D">
        <w:rPr>
          <w:rFonts w:ascii="Traditional Arabic" w:hAnsi="Traditional Arabic" w:cs="Traditional Arabic" w:hint="cs"/>
          <w:b/>
          <w:bCs/>
          <w:sz w:val="36"/>
          <w:szCs w:val="36"/>
          <w:vertAlign w:val="superscript"/>
          <w:rtl/>
        </w:rPr>
        <w:t xml:space="preserve">172) </w:t>
      </w:r>
      <w:r w:rsidRPr="003644E7">
        <w:rPr>
          <w:rFonts w:ascii="Traditional Arabic" w:hAnsi="Traditional Arabic" w:cs="Traditional Arabic"/>
          <w:b/>
          <w:bCs/>
          <w:sz w:val="36"/>
          <w:szCs w:val="36"/>
          <w:vertAlign w:val="superscript"/>
          <w:rtl/>
        </w:rPr>
        <w:t xml:space="preserve">، والدارمي ( </w:t>
      </w:r>
      <w:r w:rsidR="00CE578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CE578D">
        <w:rPr>
          <w:rFonts w:ascii="Traditional Arabic" w:hAnsi="Traditional Arabic" w:cs="Traditional Arabic" w:hint="cs"/>
          <w:b/>
          <w:bCs/>
          <w:sz w:val="36"/>
          <w:szCs w:val="36"/>
          <w:vertAlign w:val="superscript"/>
          <w:rtl/>
        </w:rPr>
        <w:t>412</w:t>
      </w:r>
      <w:r w:rsidRPr="003644E7">
        <w:rPr>
          <w:rFonts w:ascii="Traditional Arabic" w:hAnsi="Traditional Arabic" w:cs="Traditional Arabic"/>
          <w:b/>
          <w:bCs/>
          <w:sz w:val="36"/>
          <w:szCs w:val="36"/>
          <w:vertAlign w:val="superscript"/>
          <w:rtl/>
        </w:rPr>
        <w:t xml:space="preserve">) ، وابن ماجه ( </w:t>
      </w:r>
      <w:r w:rsidR="00F115E5">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115E5">
        <w:rPr>
          <w:rFonts w:ascii="Traditional Arabic" w:hAnsi="Traditional Arabic" w:cs="Traditional Arabic" w:hint="cs"/>
          <w:b/>
          <w:bCs/>
          <w:sz w:val="36"/>
          <w:szCs w:val="36"/>
          <w:vertAlign w:val="superscript"/>
          <w:rtl/>
        </w:rPr>
        <w:t>152 )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والترمذي ( </w:t>
      </w:r>
      <w:r w:rsidR="00F115E5">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115E5">
        <w:rPr>
          <w:rFonts w:ascii="Traditional Arabic" w:hAnsi="Traditional Arabic" w:cs="Traditional Arabic" w:hint="cs"/>
          <w:b/>
          <w:bCs/>
          <w:sz w:val="36"/>
          <w:szCs w:val="36"/>
          <w:vertAlign w:val="superscript"/>
          <w:rtl/>
        </w:rPr>
        <w:t>601</w:t>
      </w:r>
      <w:r w:rsidRPr="003644E7">
        <w:rPr>
          <w:rFonts w:ascii="Traditional Arabic" w:hAnsi="Traditional Arabic" w:cs="Traditional Arabic"/>
          <w:b/>
          <w:bCs/>
          <w:sz w:val="36"/>
          <w:szCs w:val="36"/>
          <w:vertAlign w:val="superscript"/>
          <w:rtl/>
        </w:rPr>
        <w:t xml:space="preserve">) ، وصححه الألباني . </w:t>
      </w:r>
    </w:p>
  </w:footnote>
  <w:footnote w:id="391">
    <w:p w14:paraId="3DD540EA" w14:textId="2083BB6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كثير (</w:t>
      </w:r>
      <w:r w:rsidR="00F115E5">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115E5">
        <w:rPr>
          <w:rFonts w:ascii="Traditional Arabic" w:hAnsi="Traditional Arabic" w:cs="Traditional Arabic" w:hint="cs"/>
          <w:b/>
          <w:bCs/>
          <w:sz w:val="36"/>
          <w:szCs w:val="36"/>
          <w:vertAlign w:val="superscript"/>
          <w:rtl/>
        </w:rPr>
        <w:t>447</w:t>
      </w:r>
      <w:r w:rsidRPr="003644E7">
        <w:rPr>
          <w:rFonts w:ascii="Traditional Arabic" w:hAnsi="Traditional Arabic" w:cs="Traditional Arabic"/>
          <w:b/>
          <w:bCs/>
          <w:sz w:val="36"/>
          <w:szCs w:val="36"/>
          <w:vertAlign w:val="superscript"/>
          <w:rtl/>
        </w:rPr>
        <w:t>) .</w:t>
      </w:r>
    </w:p>
  </w:footnote>
  <w:footnote w:id="392">
    <w:p w14:paraId="392826F4" w14:textId="61C5899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عبد الله المطوع (</w:t>
      </w:r>
      <w:r w:rsidR="009715F9">
        <w:rPr>
          <w:rFonts w:ascii="Traditional Arabic" w:hAnsi="Traditional Arabic" w:cs="Traditional Arabic" w:hint="cs"/>
          <w:b/>
          <w:bCs/>
          <w:sz w:val="36"/>
          <w:szCs w:val="36"/>
          <w:vertAlign w:val="superscript"/>
          <w:rtl/>
        </w:rPr>
        <w:t>222</w:t>
      </w:r>
      <w:r w:rsidRPr="003644E7">
        <w:rPr>
          <w:rFonts w:ascii="Traditional Arabic" w:hAnsi="Traditional Arabic" w:cs="Traditional Arabic"/>
          <w:b/>
          <w:bCs/>
          <w:sz w:val="36"/>
          <w:szCs w:val="36"/>
          <w:vertAlign w:val="superscript"/>
          <w:rtl/>
        </w:rPr>
        <w:t xml:space="preserve">) . </w:t>
      </w:r>
    </w:p>
  </w:footnote>
  <w:footnote w:id="393">
    <w:p w14:paraId="546B1F3A" w14:textId="45B3E3B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سير أعلام النبلاء (</w:t>
      </w:r>
      <w:r w:rsidR="00F42614">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w:t>
      </w:r>
      <w:r w:rsidR="00F42614">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w:t>
      </w:r>
    </w:p>
  </w:footnote>
  <w:footnote w:id="394">
    <w:p w14:paraId="2C99E3F1" w14:textId="11575E2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الزهد للإمام أحمد (</w:t>
      </w:r>
      <w:r w:rsidR="00F42614">
        <w:rPr>
          <w:rFonts w:ascii="Traditional Arabic" w:hAnsi="Traditional Arabic" w:cs="Traditional Arabic" w:hint="cs"/>
          <w:b/>
          <w:bCs/>
          <w:sz w:val="36"/>
          <w:szCs w:val="36"/>
          <w:vertAlign w:val="superscript"/>
          <w:rtl/>
        </w:rPr>
        <w:t>32</w:t>
      </w:r>
      <w:r w:rsidRPr="003644E7">
        <w:rPr>
          <w:rFonts w:ascii="Traditional Arabic" w:hAnsi="Traditional Arabic" w:cs="Traditional Arabic"/>
          <w:b/>
          <w:bCs/>
          <w:sz w:val="36"/>
          <w:szCs w:val="36"/>
          <w:vertAlign w:val="superscript"/>
          <w:rtl/>
        </w:rPr>
        <w:t>) .</w:t>
      </w:r>
    </w:p>
  </w:footnote>
  <w:footnote w:id="395">
    <w:p w14:paraId="26CA4F4C" w14:textId="5A936AB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5916C8">
        <w:rPr>
          <w:rFonts w:ascii="Traditional Arabic" w:hAnsi="Traditional Arabic" w:cs="Traditional Arabic" w:hint="cs"/>
          <w:b/>
          <w:bCs/>
          <w:sz w:val="36"/>
          <w:szCs w:val="36"/>
          <w:vertAlign w:val="superscript"/>
          <w:rtl/>
        </w:rPr>
        <w:t xml:space="preserve">53 </w:t>
      </w:r>
      <w:r w:rsidRPr="003644E7">
        <w:rPr>
          <w:rFonts w:ascii="Traditional Arabic" w:hAnsi="Traditional Arabic" w:cs="Traditional Arabic"/>
          <w:b/>
          <w:bCs/>
          <w:sz w:val="36"/>
          <w:szCs w:val="36"/>
          <w:vertAlign w:val="superscript"/>
          <w:rtl/>
        </w:rPr>
        <w:t>-</w:t>
      </w:r>
      <w:r w:rsidR="005916C8">
        <w:rPr>
          <w:rFonts w:ascii="Traditional Arabic" w:hAnsi="Traditional Arabic" w:cs="Traditional Arabic" w:hint="cs"/>
          <w:b/>
          <w:bCs/>
          <w:sz w:val="36"/>
          <w:szCs w:val="36"/>
          <w:vertAlign w:val="superscript"/>
          <w:rtl/>
        </w:rPr>
        <w:t xml:space="preserve"> 54</w:t>
      </w:r>
      <w:r w:rsidRPr="003644E7">
        <w:rPr>
          <w:rFonts w:ascii="Traditional Arabic" w:hAnsi="Traditional Arabic" w:cs="Traditional Arabic"/>
          <w:b/>
          <w:bCs/>
          <w:sz w:val="36"/>
          <w:szCs w:val="36"/>
          <w:vertAlign w:val="superscript"/>
          <w:rtl/>
        </w:rPr>
        <w:t>) نقلاً عن الاحتساب وصفات المحتسبين . د. عبد الله المطوع . (</w:t>
      </w:r>
      <w:r w:rsidR="005916C8">
        <w:rPr>
          <w:rFonts w:ascii="Traditional Arabic" w:hAnsi="Traditional Arabic" w:cs="Traditional Arabic" w:hint="cs"/>
          <w:b/>
          <w:bCs/>
          <w:sz w:val="36"/>
          <w:szCs w:val="36"/>
          <w:vertAlign w:val="superscript"/>
          <w:rtl/>
        </w:rPr>
        <w:t xml:space="preserve">229 </w:t>
      </w:r>
      <w:r w:rsidRPr="003644E7">
        <w:rPr>
          <w:rFonts w:ascii="Traditional Arabic" w:hAnsi="Traditional Arabic" w:cs="Traditional Arabic"/>
          <w:b/>
          <w:bCs/>
          <w:sz w:val="36"/>
          <w:szCs w:val="36"/>
          <w:vertAlign w:val="superscript"/>
          <w:rtl/>
        </w:rPr>
        <w:t>-</w:t>
      </w:r>
      <w:r w:rsidR="005916C8">
        <w:rPr>
          <w:rFonts w:ascii="Traditional Arabic" w:hAnsi="Traditional Arabic" w:cs="Traditional Arabic" w:hint="cs"/>
          <w:b/>
          <w:bCs/>
          <w:sz w:val="36"/>
          <w:szCs w:val="36"/>
          <w:vertAlign w:val="superscript"/>
          <w:rtl/>
        </w:rPr>
        <w:t xml:space="preserve"> 230</w:t>
      </w:r>
      <w:r w:rsidRPr="003644E7">
        <w:rPr>
          <w:rFonts w:ascii="Traditional Arabic" w:hAnsi="Traditional Arabic" w:cs="Traditional Arabic"/>
          <w:b/>
          <w:bCs/>
          <w:sz w:val="36"/>
          <w:szCs w:val="36"/>
          <w:vertAlign w:val="superscript"/>
          <w:rtl/>
        </w:rPr>
        <w:t>) .</w:t>
      </w:r>
    </w:p>
  </w:footnote>
  <w:footnote w:id="396">
    <w:p w14:paraId="3A50D9AC" w14:textId="24C1220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 </w:t>
      </w:r>
      <w:r w:rsidR="00961B5C">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61B5C">
        <w:rPr>
          <w:rFonts w:ascii="Traditional Arabic" w:hAnsi="Traditional Arabic" w:cs="Traditional Arabic" w:hint="cs"/>
          <w:b/>
          <w:bCs/>
          <w:sz w:val="36"/>
          <w:szCs w:val="36"/>
          <w:vertAlign w:val="superscript"/>
          <w:rtl/>
        </w:rPr>
        <w:t>394</w:t>
      </w:r>
      <w:r w:rsidRPr="003644E7">
        <w:rPr>
          <w:rFonts w:ascii="Traditional Arabic" w:hAnsi="Traditional Arabic" w:cs="Traditional Arabic"/>
          <w:b/>
          <w:bCs/>
          <w:sz w:val="36"/>
          <w:szCs w:val="36"/>
          <w:vertAlign w:val="superscript"/>
          <w:rtl/>
        </w:rPr>
        <w:t>) ، وصححه الألباني ، ورواه أحمد في المسند (</w:t>
      </w:r>
      <w:r w:rsidR="00961B5C">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961B5C">
        <w:rPr>
          <w:rFonts w:ascii="Traditional Arabic" w:hAnsi="Traditional Arabic" w:cs="Traditional Arabic" w:hint="cs"/>
          <w:b/>
          <w:bCs/>
          <w:sz w:val="36"/>
          <w:szCs w:val="36"/>
          <w:vertAlign w:val="superscript"/>
          <w:rtl/>
        </w:rPr>
        <w:t>440</w:t>
      </w:r>
      <w:r w:rsidRPr="003644E7">
        <w:rPr>
          <w:rFonts w:ascii="Traditional Arabic" w:hAnsi="Traditional Arabic" w:cs="Traditional Arabic"/>
          <w:b/>
          <w:bCs/>
          <w:sz w:val="36"/>
          <w:szCs w:val="36"/>
          <w:vertAlign w:val="superscript"/>
          <w:rtl/>
        </w:rPr>
        <w:t>) وقال شعيب الأرنؤوط : إسناده حسن .</w:t>
      </w:r>
    </w:p>
  </w:footnote>
  <w:footnote w:id="397">
    <w:p w14:paraId="4ABB64C4" w14:textId="3712E69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961B5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961B5C">
        <w:rPr>
          <w:rFonts w:ascii="Traditional Arabic" w:hAnsi="Traditional Arabic" w:cs="Traditional Arabic" w:hint="cs"/>
          <w:b/>
          <w:bCs/>
          <w:sz w:val="36"/>
          <w:szCs w:val="36"/>
          <w:vertAlign w:val="superscript"/>
          <w:rtl/>
        </w:rPr>
        <w:t>290</w:t>
      </w:r>
      <w:r w:rsidRPr="003644E7">
        <w:rPr>
          <w:rFonts w:ascii="Traditional Arabic" w:hAnsi="Traditional Arabic" w:cs="Traditional Arabic"/>
          <w:b/>
          <w:bCs/>
          <w:sz w:val="36"/>
          <w:szCs w:val="36"/>
          <w:vertAlign w:val="superscript"/>
          <w:rtl/>
        </w:rPr>
        <w:t>) .</w:t>
      </w:r>
    </w:p>
  </w:footnote>
  <w:footnote w:id="398">
    <w:p w14:paraId="12157F69" w14:textId="3516843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أدب الدنيا والدين (</w:t>
      </w:r>
      <w:r w:rsidR="00696B99">
        <w:rPr>
          <w:rFonts w:ascii="Traditional Arabic" w:hAnsi="Traditional Arabic" w:cs="Traditional Arabic" w:hint="cs"/>
          <w:b/>
          <w:bCs/>
          <w:sz w:val="36"/>
          <w:szCs w:val="36"/>
          <w:vertAlign w:val="superscript"/>
          <w:rtl/>
        </w:rPr>
        <w:t>215</w:t>
      </w:r>
      <w:r w:rsidRPr="003644E7">
        <w:rPr>
          <w:rFonts w:ascii="Traditional Arabic" w:hAnsi="Traditional Arabic" w:cs="Traditional Arabic"/>
          <w:b/>
          <w:bCs/>
          <w:sz w:val="36"/>
          <w:szCs w:val="36"/>
          <w:vertAlign w:val="superscript"/>
          <w:rtl/>
        </w:rPr>
        <w:t>) ، الأمر بالمعروف والنهي عن المنكر لابن تيمية (</w:t>
      </w:r>
      <w:r w:rsidR="00696B99">
        <w:rPr>
          <w:rFonts w:ascii="Traditional Arabic" w:hAnsi="Traditional Arabic" w:cs="Traditional Arabic" w:hint="cs"/>
          <w:b/>
          <w:bCs/>
          <w:sz w:val="36"/>
          <w:szCs w:val="36"/>
          <w:vertAlign w:val="superscript"/>
          <w:rtl/>
        </w:rPr>
        <w:t xml:space="preserve">19 </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 xml:space="preserve"> 31</w:t>
      </w:r>
      <w:r w:rsidRPr="003644E7">
        <w:rPr>
          <w:rFonts w:ascii="Traditional Arabic" w:hAnsi="Traditional Arabic" w:cs="Traditional Arabic"/>
          <w:b/>
          <w:bCs/>
          <w:sz w:val="36"/>
          <w:szCs w:val="36"/>
          <w:vertAlign w:val="superscript"/>
          <w:rtl/>
        </w:rPr>
        <w:t>) ، أصول الدعوة (</w:t>
      </w:r>
      <w:r w:rsidR="00696B99">
        <w:rPr>
          <w:rFonts w:ascii="Traditional Arabic" w:hAnsi="Traditional Arabic" w:cs="Traditional Arabic" w:hint="cs"/>
          <w:b/>
          <w:bCs/>
          <w:sz w:val="36"/>
          <w:szCs w:val="36"/>
          <w:vertAlign w:val="superscript"/>
          <w:rtl/>
        </w:rPr>
        <w:t>176</w:t>
      </w:r>
      <w:r w:rsidRPr="003644E7">
        <w:rPr>
          <w:rFonts w:ascii="Traditional Arabic" w:hAnsi="Traditional Arabic" w:cs="Traditional Arabic"/>
          <w:b/>
          <w:bCs/>
          <w:sz w:val="36"/>
          <w:szCs w:val="36"/>
          <w:vertAlign w:val="superscript"/>
          <w:rtl/>
        </w:rPr>
        <w:t>) .</w:t>
      </w:r>
    </w:p>
  </w:footnote>
  <w:footnote w:id="399">
    <w:p w14:paraId="5DC58834" w14:textId="27E07C1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696B99">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1735</w:t>
      </w:r>
      <w:r w:rsidRPr="003644E7">
        <w:rPr>
          <w:rFonts w:ascii="Traditional Arabic" w:hAnsi="Traditional Arabic" w:cs="Traditional Arabic"/>
          <w:b/>
          <w:bCs/>
          <w:sz w:val="36"/>
          <w:szCs w:val="36"/>
          <w:vertAlign w:val="superscript"/>
          <w:rtl/>
        </w:rPr>
        <w:t>) .</w:t>
      </w:r>
    </w:p>
  </w:footnote>
  <w:footnote w:id="400">
    <w:p w14:paraId="7E072168" w14:textId="598A7CB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696B99">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1739</w:t>
      </w:r>
      <w:r w:rsidRPr="003644E7">
        <w:rPr>
          <w:rFonts w:ascii="Traditional Arabic" w:hAnsi="Traditional Arabic" w:cs="Traditional Arabic"/>
          <w:b/>
          <w:bCs/>
          <w:sz w:val="36"/>
          <w:szCs w:val="36"/>
          <w:vertAlign w:val="superscript"/>
          <w:rtl/>
        </w:rPr>
        <w:t>) . " بتصرف من مجموعة اصطلاحات " .</w:t>
      </w:r>
    </w:p>
  </w:footnote>
  <w:footnote w:id="401">
    <w:p w14:paraId="72998FE9" w14:textId="21D9FE7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696B99">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1739</w:t>
      </w:r>
      <w:r w:rsidRPr="003644E7">
        <w:rPr>
          <w:rFonts w:ascii="Traditional Arabic" w:hAnsi="Traditional Arabic" w:cs="Traditional Arabic"/>
          <w:b/>
          <w:bCs/>
          <w:sz w:val="36"/>
          <w:szCs w:val="36"/>
          <w:vertAlign w:val="superscript"/>
          <w:rtl/>
        </w:rPr>
        <w:t>) .</w:t>
      </w:r>
    </w:p>
  </w:footnote>
  <w:footnote w:id="402">
    <w:p w14:paraId="0832C4AD" w14:textId="743ABA4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696B99">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2267</w:t>
      </w:r>
      <w:r w:rsidRPr="003644E7">
        <w:rPr>
          <w:rFonts w:ascii="Traditional Arabic" w:hAnsi="Traditional Arabic" w:cs="Traditional Arabic"/>
          <w:b/>
          <w:bCs/>
          <w:sz w:val="36"/>
          <w:szCs w:val="36"/>
          <w:vertAlign w:val="superscript"/>
          <w:rtl/>
        </w:rPr>
        <w:t xml:space="preserve">) ، ومسلم ( </w:t>
      </w:r>
      <w:r w:rsidR="00696B99">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696B99">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  .</w:t>
      </w:r>
    </w:p>
  </w:footnote>
  <w:footnote w:id="403">
    <w:p w14:paraId="1EAFCB09" w14:textId="1A45398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5E056F">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E056F">
        <w:rPr>
          <w:rFonts w:ascii="Traditional Arabic" w:hAnsi="Traditional Arabic" w:cs="Traditional Arabic" w:hint="cs"/>
          <w:b/>
          <w:bCs/>
          <w:sz w:val="36"/>
          <w:szCs w:val="36"/>
          <w:vertAlign w:val="superscript"/>
          <w:rtl/>
        </w:rPr>
        <w:t>1702</w:t>
      </w:r>
      <w:r w:rsidRPr="003644E7">
        <w:rPr>
          <w:rFonts w:ascii="Traditional Arabic" w:hAnsi="Traditional Arabic" w:cs="Traditional Arabic"/>
          <w:b/>
          <w:bCs/>
          <w:sz w:val="36"/>
          <w:szCs w:val="36"/>
          <w:vertAlign w:val="superscript"/>
          <w:rtl/>
        </w:rPr>
        <w:t>) .</w:t>
      </w:r>
    </w:p>
  </w:footnote>
  <w:footnote w:id="404">
    <w:p w14:paraId="590CD5DC" w14:textId="41C8298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 (</w:t>
      </w:r>
      <w:r w:rsidR="005E056F">
        <w:rPr>
          <w:rFonts w:ascii="Traditional Arabic" w:hAnsi="Traditional Arabic" w:cs="Traditional Arabic" w:hint="cs"/>
          <w:b/>
          <w:bCs/>
          <w:sz w:val="36"/>
          <w:szCs w:val="36"/>
          <w:vertAlign w:val="superscript"/>
          <w:rtl/>
        </w:rPr>
        <w:t xml:space="preserve">128 </w:t>
      </w:r>
      <w:r w:rsidRPr="003644E7">
        <w:rPr>
          <w:rFonts w:ascii="Traditional Arabic" w:hAnsi="Traditional Arabic" w:cs="Traditional Arabic"/>
          <w:b/>
          <w:bCs/>
          <w:sz w:val="36"/>
          <w:szCs w:val="36"/>
          <w:vertAlign w:val="superscript"/>
          <w:rtl/>
        </w:rPr>
        <w:t xml:space="preserve">- </w:t>
      </w:r>
      <w:r w:rsidR="005E056F">
        <w:rPr>
          <w:rFonts w:ascii="Traditional Arabic" w:hAnsi="Traditional Arabic" w:cs="Traditional Arabic" w:hint="cs"/>
          <w:b/>
          <w:bCs/>
          <w:sz w:val="36"/>
          <w:szCs w:val="36"/>
          <w:vertAlign w:val="superscript"/>
          <w:rtl/>
        </w:rPr>
        <w:t>129</w:t>
      </w:r>
      <w:r w:rsidRPr="003644E7">
        <w:rPr>
          <w:rFonts w:ascii="Traditional Arabic" w:hAnsi="Traditional Arabic" w:cs="Traditional Arabic"/>
          <w:b/>
          <w:bCs/>
          <w:sz w:val="36"/>
          <w:szCs w:val="36"/>
          <w:vertAlign w:val="superscript"/>
          <w:rtl/>
        </w:rPr>
        <w:t>) " بتصرف " .</w:t>
      </w:r>
    </w:p>
  </w:footnote>
  <w:footnote w:id="405">
    <w:p w14:paraId="5C753E99" w14:textId="12DC1A3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5E056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5E056F">
        <w:rPr>
          <w:rFonts w:ascii="Traditional Arabic" w:hAnsi="Traditional Arabic" w:cs="Traditional Arabic" w:hint="cs"/>
          <w:b/>
          <w:bCs/>
          <w:sz w:val="36"/>
          <w:szCs w:val="36"/>
          <w:vertAlign w:val="superscript"/>
          <w:rtl/>
        </w:rPr>
        <w:t>36</w:t>
      </w:r>
      <w:r w:rsidRPr="003644E7">
        <w:rPr>
          <w:rFonts w:ascii="Traditional Arabic" w:hAnsi="Traditional Arabic" w:cs="Traditional Arabic"/>
          <w:b/>
          <w:bCs/>
          <w:sz w:val="36"/>
          <w:szCs w:val="36"/>
          <w:vertAlign w:val="superscript"/>
          <w:rtl/>
        </w:rPr>
        <w:t xml:space="preserve">) ، وابن حبان في صحيحه ( </w:t>
      </w:r>
      <w:r w:rsidR="005E056F">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 xml:space="preserve">/ </w:t>
      </w:r>
      <w:r w:rsidR="005E056F">
        <w:rPr>
          <w:rFonts w:ascii="Traditional Arabic" w:hAnsi="Traditional Arabic" w:cs="Traditional Arabic" w:hint="cs"/>
          <w:b/>
          <w:bCs/>
          <w:sz w:val="36"/>
          <w:szCs w:val="36"/>
          <w:vertAlign w:val="superscript"/>
          <w:rtl/>
        </w:rPr>
        <w:t>406</w:t>
      </w:r>
      <w:r w:rsidRPr="003644E7">
        <w:rPr>
          <w:rFonts w:ascii="Traditional Arabic" w:hAnsi="Traditional Arabic" w:cs="Traditional Arabic"/>
          <w:b/>
          <w:bCs/>
          <w:sz w:val="36"/>
          <w:szCs w:val="36"/>
          <w:vertAlign w:val="superscript"/>
          <w:rtl/>
        </w:rPr>
        <w:t>) .</w:t>
      </w:r>
    </w:p>
  </w:footnote>
  <w:footnote w:id="406">
    <w:p w14:paraId="18EF6015" w14:textId="6E18CAB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5E056F">
        <w:rPr>
          <w:rFonts w:ascii="Traditional Arabic" w:hAnsi="Traditional Arabic" w:cs="Traditional Arabic" w:hint="cs"/>
          <w:b/>
          <w:bCs/>
          <w:sz w:val="36"/>
          <w:szCs w:val="36"/>
          <w:vertAlign w:val="superscript"/>
          <w:rtl/>
        </w:rPr>
        <w:t>2539</w:t>
      </w:r>
      <w:r w:rsidRPr="003644E7">
        <w:rPr>
          <w:rFonts w:ascii="Traditional Arabic" w:hAnsi="Traditional Arabic" w:cs="Traditional Arabic"/>
          <w:b/>
          <w:bCs/>
          <w:sz w:val="36"/>
          <w:szCs w:val="36"/>
          <w:vertAlign w:val="superscript"/>
          <w:rtl/>
        </w:rPr>
        <w:t xml:space="preserve">) ، ومسلم ( </w:t>
      </w:r>
      <w:r w:rsidR="005E056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5E056F">
        <w:rPr>
          <w:rFonts w:ascii="Traditional Arabic" w:hAnsi="Traditional Arabic" w:cs="Traditional Arabic" w:hint="cs"/>
          <w:b/>
          <w:bCs/>
          <w:sz w:val="36"/>
          <w:szCs w:val="36"/>
          <w:vertAlign w:val="superscript"/>
          <w:rtl/>
        </w:rPr>
        <w:t>179</w:t>
      </w:r>
      <w:r w:rsidRPr="003644E7">
        <w:rPr>
          <w:rFonts w:ascii="Traditional Arabic" w:hAnsi="Traditional Arabic" w:cs="Traditional Arabic"/>
          <w:b/>
          <w:bCs/>
          <w:sz w:val="36"/>
          <w:szCs w:val="36"/>
          <w:vertAlign w:val="superscript"/>
          <w:rtl/>
        </w:rPr>
        <w:t>).</w:t>
      </w:r>
    </w:p>
  </w:footnote>
  <w:footnote w:id="407">
    <w:p w14:paraId="3245B9B5" w14:textId="76CF94E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A54A44">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54A44">
        <w:rPr>
          <w:rFonts w:ascii="Traditional Arabic" w:hAnsi="Traditional Arabic" w:cs="Traditional Arabic" w:hint="cs"/>
          <w:b/>
          <w:bCs/>
          <w:sz w:val="36"/>
          <w:szCs w:val="36"/>
          <w:vertAlign w:val="superscript"/>
          <w:rtl/>
        </w:rPr>
        <w:t>3126</w:t>
      </w:r>
      <w:r w:rsidRPr="003644E7">
        <w:rPr>
          <w:rFonts w:ascii="Traditional Arabic" w:hAnsi="Traditional Arabic" w:cs="Traditional Arabic"/>
          <w:b/>
          <w:bCs/>
          <w:sz w:val="36"/>
          <w:szCs w:val="36"/>
          <w:vertAlign w:val="superscript"/>
          <w:rtl/>
        </w:rPr>
        <w:t>) .</w:t>
      </w:r>
    </w:p>
  </w:footnote>
  <w:footnote w:id="408">
    <w:p w14:paraId="37F21172" w14:textId="43D2B1D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A54A44">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54A44">
        <w:rPr>
          <w:rFonts w:ascii="Traditional Arabic" w:hAnsi="Traditional Arabic" w:cs="Traditional Arabic" w:hint="cs"/>
          <w:b/>
          <w:bCs/>
          <w:sz w:val="36"/>
          <w:szCs w:val="36"/>
          <w:vertAlign w:val="superscript"/>
          <w:rtl/>
        </w:rPr>
        <w:t>3126</w:t>
      </w:r>
      <w:r w:rsidRPr="003644E7">
        <w:rPr>
          <w:rFonts w:ascii="Traditional Arabic" w:hAnsi="Traditional Arabic" w:cs="Traditional Arabic"/>
          <w:b/>
          <w:bCs/>
          <w:sz w:val="36"/>
          <w:szCs w:val="36"/>
          <w:vertAlign w:val="superscript"/>
          <w:rtl/>
        </w:rPr>
        <w:t>) ، " بتصرف ودمج للأقوال فيها " .</w:t>
      </w:r>
    </w:p>
  </w:footnote>
  <w:footnote w:id="409">
    <w:p w14:paraId="5C942132" w14:textId="23C7CF8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A54A44">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54A44">
        <w:rPr>
          <w:rFonts w:ascii="Traditional Arabic" w:hAnsi="Traditional Arabic" w:cs="Traditional Arabic" w:hint="cs"/>
          <w:b/>
          <w:bCs/>
          <w:sz w:val="36"/>
          <w:szCs w:val="36"/>
          <w:vertAlign w:val="superscript"/>
          <w:rtl/>
        </w:rPr>
        <w:t>3126</w:t>
      </w:r>
      <w:r w:rsidRPr="003644E7">
        <w:rPr>
          <w:rFonts w:ascii="Traditional Arabic" w:hAnsi="Traditional Arabic" w:cs="Traditional Arabic"/>
          <w:b/>
          <w:bCs/>
          <w:sz w:val="36"/>
          <w:szCs w:val="36"/>
          <w:vertAlign w:val="superscript"/>
          <w:rtl/>
        </w:rPr>
        <w:t>) .</w:t>
      </w:r>
    </w:p>
  </w:footnote>
  <w:footnote w:id="410">
    <w:p w14:paraId="39CA72C0" w14:textId="3084913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للماوردي (</w:t>
      </w:r>
      <w:r w:rsidR="00A54A44">
        <w:rPr>
          <w:rFonts w:ascii="Traditional Arabic" w:hAnsi="Traditional Arabic" w:cs="Traditional Arabic" w:hint="cs"/>
          <w:b/>
          <w:bCs/>
          <w:sz w:val="36"/>
          <w:szCs w:val="36"/>
          <w:vertAlign w:val="superscript"/>
          <w:rtl/>
        </w:rPr>
        <w:t>65</w:t>
      </w:r>
      <w:r w:rsidRPr="003644E7">
        <w:rPr>
          <w:rFonts w:ascii="Traditional Arabic" w:hAnsi="Traditional Arabic" w:cs="Traditional Arabic"/>
          <w:b/>
          <w:bCs/>
          <w:sz w:val="36"/>
          <w:szCs w:val="36"/>
          <w:vertAlign w:val="superscript"/>
          <w:rtl/>
        </w:rPr>
        <w:t>) .</w:t>
      </w:r>
    </w:p>
  </w:footnote>
  <w:footnote w:id="411">
    <w:p w14:paraId="26A105B2" w14:textId="1952261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نظام الحسبة في الإسلام . د. عبد العزيز بن مرشد (</w:t>
      </w:r>
      <w:r w:rsidR="00A54A44">
        <w:rPr>
          <w:rFonts w:ascii="Traditional Arabic" w:hAnsi="Traditional Arabic" w:cs="Traditional Arabic" w:hint="cs"/>
          <w:b/>
          <w:bCs/>
          <w:sz w:val="36"/>
          <w:szCs w:val="36"/>
          <w:vertAlign w:val="superscript"/>
          <w:rtl/>
        </w:rPr>
        <w:t>77</w:t>
      </w:r>
      <w:r w:rsidRPr="003644E7">
        <w:rPr>
          <w:rFonts w:ascii="Traditional Arabic" w:hAnsi="Traditional Arabic" w:cs="Traditional Arabic"/>
          <w:b/>
          <w:bCs/>
          <w:sz w:val="36"/>
          <w:szCs w:val="36"/>
          <w:vertAlign w:val="superscript"/>
          <w:rtl/>
        </w:rPr>
        <w:t>) .</w:t>
      </w:r>
    </w:p>
  </w:footnote>
  <w:footnote w:id="412">
    <w:p w14:paraId="0A643E41" w14:textId="26DEE66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A54A44">
        <w:rPr>
          <w:rFonts w:ascii="Traditional Arabic" w:hAnsi="Traditional Arabic" w:cs="Traditional Arabic" w:hint="cs"/>
          <w:b/>
          <w:bCs/>
          <w:sz w:val="36"/>
          <w:szCs w:val="36"/>
          <w:vertAlign w:val="superscript"/>
          <w:rtl/>
        </w:rPr>
        <w:t xml:space="preserve">88 </w:t>
      </w:r>
      <w:r w:rsidRPr="003644E7">
        <w:rPr>
          <w:rFonts w:ascii="Traditional Arabic" w:hAnsi="Traditional Arabic" w:cs="Traditional Arabic"/>
          <w:b/>
          <w:bCs/>
          <w:sz w:val="36"/>
          <w:szCs w:val="36"/>
          <w:vertAlign w:val="superscript"/>
          <w:rtl/>
        </w:rPr>
        <w:t>-</w:t>
      </w:r>
      <w:r w:rsidR="00A54A44">
        <w:rPr>
          <w:rFonts w:ascii="Traditional Arabic" w:hAnsi="Traditional Arabic" w:cs="Traditional Arabic" w:hint="cs"/>
          <w:b/>
          <w:bCs/>
          <w:sz w:val="36"/>
          <w:szCs w:val="36"/>
          <w:vertAlign w:val="superscript"/>
          <w:rtl/>
        </w:rPr>
        <w:t xml:space="preserve"> 89</w:t>
      </w:r>
      <w:r w:rsidRPr="003644E7">
        <w:rPr>
          <w:rFonts w:ascii="Traditional Arabic" w:hAnsi="Traditional Arabic" w:cs="Traditional Arabic"/>
          <w:b/>
          <w:bCs/>
          <w:sz w:val="36"/>
          <w:szCs w:val="36"/>
          <w:vertAlign w:val="superscript"/>
          <w:rtl/>
        </w:rPr>
        <w:t>) .</w:t>
      </w:r>
    </w:p>
  </w:footnote>
  <w:footnote w:id="413">
    <w:p w14:paraId="42B50D1E" w14:textId="6983E5B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A54A4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A54A44">
        <w:rPr>
          <w:rFonts w:ascii="Traditional Arabic" w:hAnsi="Traditional Arabic" w:cs="Traditional Arabic" w:hint="cs"/>
          <w:b/>
          <w:bCs/>
          <w:sz w:val="36"/>
          <w:szCs w:val="36"/>
          <w:vertAlign w:val="superscript"/>
          <w:rtl/>
        </w:rPr>
        <w:t>712</w:t>
      </w:r>
      <w:r w:rsidRPr="003644E7">
        <w:rPr>
          <w:rFonts w:ascii="Traditional Arabic" w:hAnsi="Traditional Arabic" w:cs="Traditional Arabic"/>
          <w:b/>
          <w:bCs/>
          <w:sz w:val="36"/>
          <w:szCs w:val="36"/>
          <w:vertAlign w:val="superscript"/>
          <w:rtl/>
        </w:rPr>
        <w:t>) .</w:t>
      </w:r>
    </w:p>
  </w:footnote>
  <w:footnote w:id="414">
    <w:p w14:paraId="36C51902" w14:textId="486DB48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1545A5">
        <w:rPr>
          <w:rFonts w:ascii="Traditional Arabic" w:hAnsi="Traditional Arabic" w:cs="Traditional Arabic" w:hint="cs"/>
          <w:b/>
          <w:bCs/>
          <w:sz w:val="36"/>
          <w:szCs w:val="36"/>
          <w:vertAlign w:val="superscript"/>
          <w:rtl/>
        </w:rPr>
        <w:t xml:space="preserve">88 </w:t>
      </w:r>
      <w:r w:rsidRPr="003644E7">
        <w:rPr>
          <w:rFonts w:ascii="Traditional Arabic" w:hAnsi="Traditional Arabic" w:cs="Traditional Arabic"/>
          <w:b/>
          <w:bCs/>
          <w:sz w:val="36"/>
          <w:szCs w:val="36"/>
          <w:vertAlign w:val="superscript"/>
          <w:rtl/>
        </w:rPr>
        <w:t>-</w:t>
      </w:r>
      <w:r w:rsidR="001545A5">
        <w:rPr>
          <w:rFonts w:ascii="Traditional Arabic" w:hAnsi="Traditional Arabic" w:cs="Traditional Arabic" w:hint="cs"/>
          <w:b/>
          <w:bCs/>
          <w:sz w:val="36"/>
          <w:szCs w:val="36"/>
          <w:vertAlign w:val="superscript"/>
          <w:rtl/>
        </w:rPr>
        <w:t xml:space="preserve"> 94</w:t>
      </w:r>
      <w:r w:rsidRPr="003644E7">
        <w:rPr>
          <w:rFonts w:ascii="Traditional Arabic" w:hAnsi="Traditional Arabic" w:cs="Traditional Arabic"/>
          <w:b/>
          <w:bCs/>
          <w:sz w:val="36"/>
          <w:szCs w:val="36"/>
          <w:vertAlign w:val="superscript"/>
          <w:rtl/>
        </w:rPr>
        <w:t>) " بتصرف " .</w:t>
      </w:r>
    </w:p>
  </w:footnote>
  <w:footnote w:id="415">
    <w:p w14:paraId="425D24CA" w14:textId="54B9CB9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1545A5">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1545A5">
        <w:rPr>
          <w:rFonts w:ascii="Traditional Arabic" w:hAnsi="Traditional Arabic" w:cs="Traditional Arabic" w:hint="cs"/>
          <w:b/>
          <w:bCs/>
          <w:sz w:val="36"/>
          <w:szCs w:val="36"/>
          <w:vertAlign w:val="superscript"/>
          <w:rtl/>
        </w:rPr>
        <w:t>2322</w:t>
      </w:r>
      <w:r w:rsidRPr="003644E7">
        <w:rPr>
          <w:rFonts w:ascii="Traditional Arabic" w:hAnsi="Traditional Arabic" w:cs="Traditional Arabic"/>
          <w:b/>
          <w:bCs/>
          <w:sz w:val="36"/>
          <w:szCs w:val="36"/>
          <w:vertAlign w:val="superscript"/>
          <w:rtl/>
        </w:rPr>
        <w:t>) .</w:t>
      </w:r>
    </w:p>
  </w:footnote>
  <w:footnote w:id="416">
    <w:p w14:paraId="0A5922AB" w14:textId="77DDCE3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التعريفات للجرجاني (</w:t>
      </w:r>
      <w:r w:rsidR="00572D2A">
        <w:rPr>
          <w:rFonts w:ascii="Traditional Arabic" w:hAnsi="Traditional Arabic" w:cs="Traditional Arabic" w:hint="cs"/>
          <w:b/>
          <w:bCs/>
          <w:sz w:val="36"/>
          <w:szCs w:val="36"/>
          <w:vertAlign w:val="superscript"/>
          <w:rtl/>
        </w:rPr>
        <w:t>165</w:t>
      </w:r>
      <w:r w:rsidRPr="003644E7">
        <w:rPr>
          <w:rFonts w:ascii="Traditional Arabic" w:hAnsi="Traditional Arabic" w:cs="Traditional Arabic"/>
          <w:b/>
          <w:bCs/>
          <w:sz w:val="36"/>
          <w:szCs w:val="36"/>
          <w:vertAlign w:val="superscript"/>
          <w:rtl/>
        </w:rPr>
        <w:t>) .</w:t>
      </w:r>
    </w:p>
  </w:footnote>
  <w:footnote w:id="417">
    <w:p w14:paraId="18939FF6" w14:textId="3D607B0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وقد ذكر ذلك عدد من العلماء منهم الماوردي في الأحكام </w:t>
      </w:r>
      <w:r w:rsidR="007620CE" w:rsidRPr="003644E7">
        <w:rPr>
          <w:rFonts w:ascii="Traditional Arabic" w:hAnsi="Traditional Arabic" w:cs="Traditional Arabic"/>
          <w:b/>
          <w:bCs/>
          <w:sz w:val="36"/>
          <w:szCs w:val="36"/>
          <w:vertAlign w:val="superscript"/>
          <w:rtl/>
        </w:rPr>
        <w:t>السلطانية</w:t>
      </w:r>
      <w:r w:rsidRPr="003644E7">
        <w:rPr>
          <w:rFonts w:ascii="Traditional Arabic" w:hAnsi="Traditional Arabic" w:cs="Traditional Arabic"/>
          <w:b/>
          <w:bCs/>
          <w:sz w:val="36"/>
          <w:szCs w:val="36"/>
          <w:vertAlign w:val="superscript"/>
          <w:rtl/>
        </w:rPr>
        <w:t xml:space="preserve"> (</w:t>
      </w:r>
      <w:r w:rsidR="00572D2A">
        <w:rPr>
          <w:rFonts w:ascii="Traditional Arabic" w:hAnsi="Traditional Arabic" w:cs="Traditional Arabic" w:hint="cs"/>
          <w:b/>
          <w:bCs/>
          <w:sz w:val="36"/>
          <w:szCs w:val="36"/>
          <w:vertAlign w:val="superscript"/>
          <w:rtl/>
        </w:rPr>
        <w:t>241</w:t>
      </w:r>
      <w:r w:rsidRPr="003644E7">
        <w:rPr>
          <w:rFonts w:ascii="Traditional Arabic" w:hAnsi="Traditional Arabic" w:cs="Traditional Arabic"/>
          <w:b/>
          <w:bCs/>
          <w:sz w:val="36"/>
          <w:szCs w:val="36"/>
          <w:vertAlign w:val="superscript"/>
          <w:rtl/>
        </w:rPr>
        <w:t>) ، ابن الأخوة في معالم القربة (</w:t>
      </w:r>
      <w:r w:rsidR="00572D2A">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 ابن تيمية في الحسبة (</w:t>
      </w:r>
      <w:r w:rsidR="00DA2217">
        <w:rPr>
          <w:rFonts w:ascii="Traditional Arabic" w:hAnsi="Traditional Arabic" w:cs="Traditional Arabic" w:hint="cs"/>
          <w:b/>
          <w:bCs/>
          <w:sz w:val="36"/>
          <w:szCs w:val="36"/>
          <w:vertAlign w:val="superscript"/>
          <w:rtl/>
        </w:rPr>
        <w:t>99</w:t>
      </w:r>
      <w:r w:rsidRPr="003644E7">
        <w:rPr>
          <w:rFonts w:ascii="Traditional Arabic" w:hAnsi="Traditional Arabic" w:cs="Traditional Arabic"/>
          <w:b/>
          <w:bCs/>
          <w:sz w:val="36"/>
          <w:szCs w:val="36"/>
          <w:vertAlign w:val="superscript"/>
          <w:rtl/>
        </w:rPr>
        <w:t>) .</w:t>
      </w:r>
    </w:p>
  </w:footnote>
  <w:footnote w:id="418">
    <w:p w14:paraId="726C6FCA" w14:textId="624D3BE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نظام الحسبة في الإسلام (</w:t>
      </w:r>
      <w:r w:rsidR="00DA2217">
        <w:rPr>
          <w:rFonts w:ascii="Traditional Arabic" w:hAnsi="Traditional Arabic" w:cs="Traditional Arabic" w:hint="cs"/>
          <w:b/>
          <w:bCs/>
          <w:sz w:val="36"/>
          <w:szCs w:val="36"/>
          <w:vertAlign w:val="superscript"/>
          <w:rtl/>
        </w:rPr>
        <w:t>64</w:t>
      </w:r>
      <w:r w:rsidRPr="003644E7">
        <w:rPr>
          <w:rFonts w:ascii="Traditional Arabic" w:hAnsi="Traditional Arabic" w:cs="Traditional Arabic"/>
          <w:b/>
          <w:bCs/>
          <w:sz w:val="36"/>
          <w:szCs w:val="36"/>
          <w:vertAlign w:val="superscript"/>
          <w:rtl/>
        </w:rPr>
        <w:t>) .</w:t>
      </w:r>
    </w:p>
  </w:footnote>
  <w:footnote w:id="419">
    <w:p w14:paraId="450986E7" w14:textId="09B0E4A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DA2217">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A2217">
        <w:rPr>
          <w:rFonts w:ascii="Traditional Arabic" w:hAnsi="Traditional Arabic" w:cs="Traditional Arabic" w:hint="cs"/>
          <w:b/>
          <w:bCs/>
          <w:sz w:val="36"/>
          <w:szCs w:val="36"/>
          <w:vertAlign w:val="superscript"/>
          <w:rtl/>
        </w:rPr>
        <w:t>2244</w:t>
      </w:r>
      <w:r w:rsidRPr="003644E7">
        <w:rPr>
          <w:rFonts w:ascii="Traditional Arabic" w:hAnsi="Traditional Arabic" w:cs="Traditional Arabic"/>
          <w:b/>
          <w:bCs/>
          <w:sz w:val="36"/>
          <w:szCs w:val="36"/>
          <w:vertAlign w:val="superscript"/>
          <w:rtl/>
        </w:rPr>
        <w:t>) .</w:t>
      </w:r>
    </w:p>
  </w:footnote>
  <w:footnote w:id="420">
    <w:p w14:paraId="198922C3" w14:textId="6FE1408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DA2217">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DA2217">
        <w:rPr>
          <w:rFonts w:ascii="Traditional Arabic" w:hAnsi="Traditional Arabic" w:cs="Traditional Arabic" w:hint="cs"/>
          <w:b/>
          <w:bCs/>
          <w:sz w:val="36"/>
          <w:szCs w:val="36"/>
          <w:vertAlign w:val="superscript"/>
          <w:rtl/>
        </w:rPr>
        <w:t>2588</w:t>
      </w:r>
      <w:r w:rsidRPr="003644E7">
        <w:rPr>
          <w:rFonts w:ascii="Traditional Arabic" w:hAnsi="Traditional Arabic" w:cs="Traditional Arabic"/>
          <w:b/>
          <w:bCs/>
          <w:sz w:val="36"/>
          <w:szCs w:val="36"/>
          <w:vertAlign w:val="superscript"/>
          <w:rtl/>
        </w:rPr>
        <w:t xml:space="preserve">) والنسائي في الكبرى ( </w:t>
      </w:r>
      <w:r w:rsidR="00DA2217">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DA2217">
        <w:rPr>
          <w:rFonts w:ascii="Traditional Arabic" w:hAnsi="Traditional Arabic" w:cs="Traditional Arabic" w:hint="cs"/>
          <w:b/>
          <w:bCs/>
          <w:sz w:val="36"/>
          <w:szCs w:val="36"/>
          <w:vertAlign w:val="superscript"/>
          <w:rtl/>
        </w:rPr>
        <w:t>145</w:t>
      </w:r>
      <w:r w:rsidRPr="003644E7">
        <w:rPr>
          <w:rFonts w:ascii="Traditional Arabic" w:hAnsi="Traditional Arabic" w:cs="Traditional Arabic"/>
          <w:b/>
          <w:bCs/>
          <w:sz w:val="36"/>
          <w:szCs w:val="36"/>
          <w:vertAlign w:val="superscript"/>
          <w:rtl/>
        </w:rPr>
        <w:t>) .</w:t>
      </w:r>
    </w:p>
  </w:footnote>
  <w:footnote w:id="421">
    <w:p w14:paraId="3D075A52" w14:textId="360CA5A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الترمذي ( </w:t>
      </w:r>
      <w:r w:rsidR="00DA2217">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E50C6">
        <w:rPr>
          <w:rFonts w:ascii="Traditional Arabic" w:hAnsi="Traditional Arabic" w:cs="Traditional Arabic" w:hint="cs"/>
          <w:b/>
          <w:bCs/>
          <w:sz w:val="36"/>
          <w:szCs w:val="36"/>
          <w:vertAlign w:val="superscript"/>
          <w:rtl/>
        </w:rPr>
        <w:t>483</w:t>
      </w:r>
      <w:r w:rsidRPr="003644E7">
        <w:rPr>
          <w:rFonts w:ascii="Traditional Arabic" w:hAnsi="Traditional Arabic" w:cs="Traditional Arabic"/>
          <w:b/>
          <w:bCs/>
          <w:sz w:val="36"/>
          <w:szCs w:val="36"/>
          <w:vertAlign w:val="superscript"/>
          <w:rtl/>
        </w:rPr>
        <w:t>) ، وابن ماجه (</w:t>
      </w:r>
      <w:r w:rsidR="00DE50C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E50C6">
        <w:rPr>
          <w:rFonts w:ascii="Traditional Arabic" w:hAnsi="Traditional Arabic" w:cs="Traditional Arabic" w:hint="cs"/>
          <w:b/>
          <w:bCs/>
          <w:sz w:val="36"/>
          <w:szCs w:val="36"/>
          <w:vertAlign w:val="superscript"/>
          <w:rtl/>
        </w:rPr>
        <w:t>145</w:t>
      </w:r>
      <w:r w:rsidRPr="003644E7">
        <w:rPr>
          <w:rFonts w:ascii="Traditional Arabic" w:hAnsi="Traditional Arabic" w:cs="Traditional Arabic"/>
          <w:b/>
          <w:bCs/>
          <w:sz w:val="36"/>
          <w:szCs w:val="36"/>
          <w:vertAlign w:val="superscript"/>
          <w:rtl/>
        </w:rPr>
        <w:t>) ، وصححه الألباني في السلسلة الصحيحة (</w:t>
      </w:r>
      <w:r w:rsidR="00DE50C6">
        <w:rPr>
          <w:rFonts w:ascii="Traditional Arabic" w:hAnsi="Traditional Arabic" w:cs="Traditional Arabic" w:hint="cs"/>
          <w:b/>
          <w:bCs/>
          <w:sz w:val="36"/>
          <w:szCs w:val="36"/>
          <w:vertAlign w:val="superscript"/>
          <w:rtl/>
        </w:rPr>
        <w:t>168</w:t>
      </w:r>
      <w:r w:rsidRPr="003644E7">
        <w:rPr>
          <w:rFonts w:ascii="Traditional Arabic" w:hAnsi="Traditional Arabic" w:cs="Traditional Arabic"/>
          <w:b/>
          <w:bCs/>
          <w:sz w:val="36"/>
          <w:szCs w:val="36"/>
          <w:vertAlign w:val="superscript"/>
          <w:rtl/>
        </w:rPr>
        <w:t>) .</w:t>
      </w:r>
    </w:p>
  </w:footnote>
  <w:footnote w:id="422">
    <w:p w14:paraId="5E20E091" w14:textId="21CF900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DE50C6">
        <w:rPr>
          <w:rFonts w:ascii="Traditional Arabic" w:hAnsi="Traditional Arabic" w:cs="Traditional Arabic" w:hint="cs"/>
          <w:b/>
          <w:bCs/>
          <w:sz w:val="36"/>
          <w:szCs w:val="36"/>
          <w:vertAlign w:val="superscript"/>
          <w:rtl/>
        </w:rPr>
        <w:t xml:space="preserve">96 </w:t>
      </w:r>
      <w:r w:rsidRPr="003644E7">
        <w:rPr>
          <w:rFonts w:ascii="Traditional Arabic" w:hAnsi="Traditional Arabic" w:cs="Traditional Arabic"/>
          <w:b/>
          <w:bCs/>
          <w:sz w:val="36"/>
          <w:szCs w:val="36"/>
          <w:vertAlign w:val="superscript"/>
          <w:rtl/>
        </w:rPr>
        <w:t>-</w:t>
      </w:r>
      <w:r w:rsidR="00DE50C6">
        <w:rPr>
          <w:rFonts w:ascii="Traditional Arabic" w:hAnsi="Traditional Arabic" w:cs="Traditional Arabic" w:hint="cs"/>
          <w:b/>
          <w:bCs/>
          <w:sz w:val="36"/>
          <w:szCs w:val="36"/>
          <w:vertAlign w:val="superscript"/>
          <w:rtl/>
        </w:rPr>
        <w:t xml:space="preserve"> 102</w:t>
      </w:r>
      <w:r w:rsidRPr="003644E7">
        <w:rPr>
          <w:rFonts w:ascii="Traditional Arabic" w:hAnsi="Traditional Arabic" w:cs="Traditional Arabic"/>
          <w:b/>
          <w:bCs/>
          <w:sz w:val="36"/>
          <w:szCs w:val="36"/>
          <w:vertAlign w:val="superscript"/>
          <w:rtl/>
        </w:rPr>
        <w:t>) " بتصرف " .</w:t>
      </w:r>
    </w:p>
  </w:footnote>
  <w:footnote w:id="423">
    <w:p w14:paraId="2E540048" w14:textId="4FBBC76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EF6312">
        <w:rPr>
          <w:rFonts w:ascii="Traditional Arabic" w:hAnsi="Traditional Arabic" w:cs="Traditional Arabic" w:hint="cs"/>
          <w:b/>
          <w:bCs/>
          <w:sz w:val="36"/>
          <w:szCs w:val="36"/>
          <w:vertAlign w:val="superscript"/>
          <w:rtl/>
        </w:rPr>
        <w:t xml:space="preserve">102 </w:t>
      </w:r>
      <w:r w:rsidRPr="003644E7">
        <w:rPr>
          <w:rFonts w:ascii="Traditional Arabic" w:hAnsi="Traditional Arabic" w:cs="Traditional Arabic"/>
          <w:b/>
          <w:bCs/>
          <w:sz w:val="36"/>
          <w:szCs w:val="36"/>
          <w:vertAlign w:val="superscript"/>
          <w:rtl/>
        </w:rPr>
        <w:t xml:space="preserve">- </w:t>
      </w:r>
      <w:r w:rsidR="00EF6312">
        <w:rPr>
          <w:rFonts w:ascii="Traditional Arabic" w:hAnsi="Traditional Arabic" w:cs="Traditional Arabic" w:hint="cs"/>
          <w:b/>
          <w:bCs/>
          <w:sz w:val="36"/>
          <w:szCs w:val="36"/>
          <w:vertAlign w:val="superscript"/>
          <w:rtl/>
        </w:rPr>
        <w:t>103</w:t>
      </w:r>
      <w:r w:rsidRPr="003644E7">
        <w:rPr>
          <w:rFonts w:ascii="Traditional Arabic" w:hAnsi="Traditional Arabic" w:cs="Traditional Arabic"/>
          <w:b/>
          <w:bCs/>
          <w:sz w:val="36"/>
          <w:szCs w:val="36"/>
          <w:vertAlign w:val="superscript"/>
          <w:rtl/>
        </w:rPr>
        <w:t>) " بتصرف " .</w:t>
      </w:r>
    </w:p>
  </w:footnote>
  <w:footnote w:id="424">
    <w:p w14:paraId="679B8952" w14:textId="0886C4B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EF6312">
        <w:rPr>
          <w:rFonts w:ascii="Traditional Arabic" w:hAnsi="Traditional Arabic" w:cs="Traditional Arabic" w:hint="cs"/>
          <w:b/>
          <w:bCs/>
          <w:sz w:val="36"/>
          <w:szCs w:val="36"/>
          <w:vertAlign w:val="superscript"/>
          <w:rtl/>
        </w:rPr>
        <w:t xml:space="preserve">106 </w:t>
      </w:r>
      <w:r w:rsidRPr="003644E7">
        <w:rPr>
          <w:rFonts w:ascii="Traditional Arabic" w:hAnsi="Traditional Arabic" w:cs="Traditional Arabic"/>
          <w:b/>
          <w:bCs/>
          <w:sz w:val="36"/>
          <w:szCs w:val="36"/>
          <w:vertAlign w:val="superscript"/>
          <w:rtl/>
        </w:rPr>
        <w:t xml:space="preserve">- </w:t>
      </w:r>
      <w:r w:rsidR="00EF6312">
        <w:rPr>
          <w:rFonts w:ascii="Traditional Arabic" w:hAnsi="Traditional Arabic" w:cs="Traditional Arabic" w:hint="cs"/>
          <w:b/>
          <w:bCs/>
          <w:sz w:val="36"/>
          <w:szCs w:val="36"/>
          <w:vertAlign w:val="superscript"/>
          <w:rtl/>
        </w:rPr>
        <w:t>107</w:t>
      </w:r>
      <w:r w:rsidRPr="003644E7">
        <w:rPr>
          <w:rFonts w:ascii="Traditional Arabic" w:hAnsi="Traditional Arabic" w:cs="Traditional Arabic"/>
          <w:b/>
          <w:bCs/>
          <w:sz w:val="36"/>
          <w:szCs w:val="36"/>
          <w:vertAlign w:val="superscript"/>
          <w:rtl/>
        </w:rPr>
        <w:t>) . " بتصرف " .</w:t>
      </w:r>
    </w:p>
  </w:footnote>
  <w:footnote w:id="425">
    <w:p w14:paraId="54EFED59" w14:textId="5B5159C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D61C7C">
        <w:rPr>
          <w:rFonts w:ascii="Traditional Arabic" w:hAnsi="Traditional Arabic" w:cs="Traditional Arabic" w:hint="cs"/>
          <w:b/>
          <w:bCs/>
          <w:sz w:val="36"/>
          <w:szCs w:val="36"/>
          <w:vertAlign w:val="superscript"/>
          <w:rtl/>
        </w:rPr>
        <w:t>234</w:t>
      </w:r>
      <w:r w:rsidRPr="003644E7">
        <w:rPr>
          <w:rFonts w:ascii="Traditional Arabic" w:hAnsi="Traditional Arabic" w:cs="Traditional Arabic"/>
          <w:b/>
          <w:bCs/>
          <w:sz w:val="36"/>
          <w:szCs w:val="36"/>
          <w:vertAlign w:val="superscript"/>
          <w:rtl/>
        </w:rPr>
        <w:t>) .</w:t>
      </w:r>
    </w:p>
  </w:footnote>
  <w:footnote w:id="426">
    <w:p w14:paraId="13715204" w14:textId="4CEAEB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نضرة النعيم (</w:t>
      </w:r>
      <w:r w:rsidR="00D61C7C">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61C7C">
        <w:rPr>
          <w:rFonts w:ascii="Traditional Arabic" w:hAnsi="Traditional Arabic" w:cs="Traditional Arabic" w:hint="cs"/>
          <w:b/>
          <w:bCs/>
          <w:sz w:val="36"/>
          <w:szCs w:val="36"/>
          <w:vertAlign w:val="superscript"/>
          <w:rtl/>
        </w:rPr>
        <w:t>1677</w:t>
      </w:r>
      <w:r w:rsidRPr="003644E7">
        <w:rPr>
          <w:rFonts w:ascii="Traditional Arabic" w:hAnsi="Traditional Arabic" w:cs="Traditional Arabic"/>
          <w:b/>
          <w:bCs/>
          <w:sz w:val="36"/>
          <w:szCs w:val="36"/>
          <w:vertAlign w:val="superscript"/>
          <w:rtl/>
        </w:rPr>
        <w:t>) .</w:t>
      </w:r>
    </w:p>
  </w:footnote>
  <w:footnote w:id="427">
    <w:p w14:paraId="7D641F64" w14:textId="23F75ED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لسان العرب (</w:t>
      </w:r>
      <w:r w:rsidR="00D61C7C">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D61C7C">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w:t>
      </w:r>
    </w:p>
  </w:footnote>
  <w:footnote w:id="428">
    <w:p w14:paraId="05154B86" w14:textId="3ED8D9D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المفردات في غريب القرآن للأصفهاني ( </w:t>
      </w:r>
      <w:r w:rsidR="00D61C7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61C7C">
        <w:rPr>
          <w:rFonts w:ascii="Traditional Arabic" w:hAnsi="Traditional Arabic" w:cs="Traditional Arabic" w:hint="cs"/>
          <w:b/>
          <w:bCs/>
          <w:sz w:val="36"/>
          <w:szCs w:val="36"/>
          <w:vertAlign w:val="superscript"/>
          <w:rtl/>
        </w:rPr>
        <w:t xml:space="preserve">167 </w:t>
      </w:r>
      <w:r w:rsidRPr="003644E7">
        <w:rPr>
          <w:rFonts w:ascii="Traditional Arabic" w:hAnsi="Traditional Arabic" w:cs="Traditional Arabic"/>
          <w:b/>
          <w:bCs/>
          <w:sz w:val="36"/>
          <w:szCs w:val="36"/>
          <w:vertAlign w:val="superscript"/>
          <w:rtl/>
        </w:rPr>
        <w:t>-</w:t>
      </w:r>
      <w:r w:rsidR="00D61C7C">
        <w:rPr>
          <w:rFonts w:ascii="Traditional Arabic" w:hAnsi="Traditional Arabic" w:cs="Traditional Arabic" w:hint="cs"/>
          <w:b/>
          <w:bCs/>
          <w:sz w:val="36"/>
          <w:szCs w:val="36"/>
          <w:vertAlign w:val="superscript"/>
          <w:rtl/>
        </w:rPr>
        <w:t xml:space="preserve"> 169</w:t>
      </w:r>
      <w:r w:rsidRPr="003644E7">
        <w:rPr>
          <w:rFonts w:ascii="Traditional Arabic" w:hAnsi="Traditional Arabic" w:cs="Traditional Arabic"/>
          <w:b/>
          <w:bCs/>
          <w:sz w:val="36"/>
          <w:szCs w:val="36"/>
          <w:vertAlign w:val="superscript"/>
          <w:rtl/>
        </w:rPr>
        <w:t>) .</w:t>
      </w:r>
    </w:p>
  </w:footnote>
  <w:footnote w:id="429">
    <w:p w14:paraId="1CFF0177" w14:textId="753D012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w:t>
      </w:r>
      <w:r w:rsidR="001B723C">
        <w:rPr>
          <w:rFonts w:ascii="Traditional Arabic" w:hAnsi="Traditional Arabic" w:cs="Traditional Arabic" w:hint="cs"/>
          <w:b/>
          <w:bCs/>
          <w:sz w:val="36"/>
          <w:szCs w:val="36"/>
          <w:vertAlign w:val="superscript"/>
          <w:rtl/>
        </w:rPr>
        <w:t>96</w:t>
      </w:r>
      <w:r w:rsidRPr="003644E7">
        <w:rPr>
          <w:rFonts w:ascii="Traditional Arabic" w:hAnsi="Traditional Arabic" w:cs="Traditional Arabic"/>
          <w:b/>
          <w:bCs/>
          <w:sz w:val="36"/>
          <w:szCs w:val="36"/>
          <w:vertAlign w:val="superscript"/>
          <w:rtl/>
        </w:rPr>
        <w:t>) .</w:t>
      </w:r>
    </w:p>
  </w:footnote>
  <w:footnote w:id="430">
    <w:p w14:paraId="7DE7E507" w14:textId="057EB16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9471A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9471A4">
        <w:rPr>
          <w:rFonts w:ascii="Traditional Arabic" w:hAnsi="Traditional Arabic" w:cs="Traditional Arabic" w:hint="cs"/>
          <w:b/>
          <w:bCs/>
          <w:sz w:val="36"/>
          <w:szCs w:val="36"/>
          <w:vertAlign w:val="superscript"/>
          <w:rtl/>
        </w:rPr>
        <w:t>2271</w:t>
      </w:r>
      <w:r w:rsidRPr="003644E7">
        <w:rPr>
          <w:rFonts w:ascii="Traditional Arabic" w:hAnsi="Traditional Arabic" w:cs="Traditional Arabic"/>
          <w:b/>
          <w:bCs/>
          <w:sz w:val="36"/>
          <w:szCs w:val="36"/>
          <w:vertAlign w:val="superscript"/>
          <w:rtl/>
        </w:rPr>
        <w:t>) .</w:t>
      </w:r>
    </w:p>
  </w:footnote>
  <w:footnote w:id="431">
    <w:p w14:paraId="444A4397" w14:textId="45E7A18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عبد الله المطوع (</w:t>
      </w:r>
      <w:r w:rsidR="009471A4">
        <w:rPr>
          <w:rFonts w:ascii="Traditional Arabic" w:hAnsi="Traditional Arabic" w:cs="Traditional Arabic" w:hint="cs"/>
          <w:b/>
          <w:bCs/>
          <w:sz w:val="36"/>
          <w:szCs w:val="36"/>
          <w:vertAlign w:val="superscript"/>
          <w:rtl/>
        </w:rPr>
        <w:t xml:space="preserve">236 </w:t>
      </w:r>
      <w:r w:rsidRPr="003644E7">
        <w:rPr>
          <w:rFonts w:ascii="Traditional Arabic" w:hAnsi="Traditional Arabic" w:cs="Traditional Arabic"/>
          <w:b/>
          <w:bCs/>
          <w:sz w:val="36"/>
          <w:szCs w:val="36"/>
          <w:vertAlign w:val="superscript"/>
          <w:rtl/>
        </w:rPr>
        <w:t>-</w:t>
      </w:r>
      <w:r w:rsidR="009471A4">
        <w:rPr>
          <w:rFonts w:ascii="Traditional Arabic" w:hAnsi="Traditional Arabic" w:cs="Traditional Arabic" w:hint="cs"/>
          <w:b/>
          <w:bCs/>
          <w:sz w:val="36"/>
          <w:szCs w:val="36"/>
          <w:vertAlign w:val="superscript"/>
          <w:rtl/>
        </w:rPr>
        <w:t>242</w:t>
      </w:r>
      <w:r w:rsidRPr="003644E7">
        <w:rPr>
          <w:rFonts w:ascii="Traditional Arabic" w:hAnsi="Traditional Arabic" w:cs="Traditional Arabic"/>
          <w:b/>
          <w:bCs/>
          <w:sz w:val="36"/>
          <w:szCs w:val="36"/>
          <w:vertAlign w:val="superscript"/>
          <w:rtl/>
        </w:rPr>
        <w:t>) . " بتصرف " .</w:t>
      </w:r>
    </w:p>
  </w:footnote>
  <w:footnote w:id="432">
    <w:p w14:paraId="700FD00B" w14:textId="790E82E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 (</w:t>
      </w:r>
      <w:r w:rsidR="000D6080">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xml:space="preserve"> -</w:t>
      </w:r>
      <w:r w:rsidR="000D6080">
        <w:rPr>
          <w:rFonts w:ascii="Traditional Arabic" w:hAnsi="Traditional Arabic" w:cs="Traditional Arabic" w:hint="cs"/>
          <w:b/>
          <w:bCs/>
          <w:sz w:val="36"/>
          <w:szCs w:val="36"/>
          <w:vertAlign w:val="superscript"/>
          <w:rtl/>
        </w:rPr>
        <w:t xml:space="preserve"> 143</w:t>
      </w:r>
      <w:r w:rsidRPr="003644E7">
        <w:rPr>
          <w:rFonts w:ascii="Traditional Arabic" w:hAnsi="Traditional Arabic" w:cs="Traditional Arabic"/>
          <w:b/>
          <w:bCs/>
          <w:sz w:val="36"/>
          <w:szCs w:val="36"/>
          <w:vertAlign w:val="superscript"/>
          <w:rtl/>
        </w:rPr>
        <w:t>) " بتصرف " .</w:t>
      </w:r>
    </w:p>
  </w:footnote>
  <w:footnote w:id="433">
    <w:p w14:paraId="29AD2E2F" w14:textId="0F48F0D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منهاج السنة لشيخ الإسلام بن تيمية ( </w:t>
      </w:r>
      <w:r w:rsidR="000D6080">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0D6080">
        <w:rPr>
          <w:rFonts w:ascii="Traditional Arabic" w:hAnsi="Traditional Arabic" w:cs="Traditional Arabic" w:hint="cs"/>
          <w:b/>
          <w:bCs/>
          <w:sz w:val="36"/>
          <w:szCs w:val="36"/>
          <w:vertAlign w:val="superscript"/>
          <w:rtl/>
        </w:rPr>
        <w:t xml:space="preserve"> 276</w:t>
      </w:r>
      <w:r w:rsidRPr="003644E7">
        <w:rPr>
          <w:rFonts w:ascii="Traditional Arabic" w:hAnsi="Traditional Arabic" w:cs="Traditional Arabic"/>
          <w:b/>
          <w:bCs/>
          <w:sz w:val="36"/>
          <w:szCs w:val="36"/>
          <w:vertAlign w:val="superscript"/>
          <w:rtl/>
        </w:rPr>
        <w:t>) .</w:t>
      </w:r>
    </w:p>
  </w:footnote>
  <w:footnote w:id="434">
    <w:p w14:paraId="73D18209" w14:textId="02A32FA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نظرة النعيم .( </w:t>
      </w:r>
      <w:r w:rsidR="000D6080">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0D6080">
        <w:rPr>
          <w:rFonts w:ascii="Traditional Arabic" w:hAnsi="Traditional Arabic" w:cs="Traditional Arabic" w:hint="cs"/>
          <w:b/>
          <w:bCs/>
          <w:sz w:val="36"/>
          <w:szCs w:val="36"/>
          <w:vertAlign w:val="superscript"/>
          <w:rtl/>
        </w:rPr>
        <w:t>507</w:t>
      </w:r>
      <w:r w:rsidRPr="003644E7">
        <w:rPr>
          <w:rFonts w:ascii="Traditional Arabic" w:hAnsi="Traditional Arabic" w:cs="Traditional Arabic"/>
          <w:b/>
          <w:bCs/>
          <w:sz w:val="36"/>
          <w:szCs w:val="36"/>
          <w:vertAlign w:val="superscript"/>
          <w:rtl/>
        </w:rPr>
        <w:t>) " بتصرف " .</w:t>
      </w:r>
    </w:p>
  </w:footnote>
  <w:footnote w:id="435">
    <w:p w14:paraId="47767F9E" w14:textId="282C2C2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w:t>
      </w:r>
      <w:r w:rsidR="00852C0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52C02">
        <w:rPr>
          <w:rFonts w:ascii="Traditional Arabic" w:hAnsi="Traditional Arabic" w:cs="Traditional Arabic" w:hint="cs"/>
          <w:b/>
          <w:bCs/>
          <w:sz w:val="36"/>
          <w:szCs w:val="36"/>
          <w:vertAlign w:val="superscript"/>
          <w:rtl/>
        </w:rPr>
        <w:t>509</w:t>
      </w:r>
      <w:r w:rsidRPr="003644E7">
        <w:rPr>
          <w:rFonts w:ascii="Traditional Arabic" w:hAnsi="Traditional Arabic" w:cs="Traditional Arabic"/>
          <w:b/>
          <w:bCs/>
          <w:sz w:val="36"/>
          <w:szCs w:val="36"/>
          <w:vertAlign w:val="superscript"/>
          <w:rtl/>
        </w:rPr>
        <w:t>) " بتصرف " .</w:t>
      </w:r>
    </w:p>
  </w:footnote>
  <w:footnote w:id="436">
    <w:p w14:paraId="280A9D0D" w14:textId="04C8BBF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w:t>
      </w:r>
      <w:r w:rsidR="00852C0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52C02">
        <w:rPr>
          <w:rFonts w:ascii="Traditional Arabic" w:hAnsi="Traditional Arabic" w:cs="Traditional Arabic" w:hint="cs"/>
          <w:b/>
          <w:bCs/>
          <w:sz w:val="36"/>
          <w:szCs w:val="36"/>
          <w:vertAlign w:val="superscript"/>
          <w:rtl/>
        </w:rPr>
        <w:t>509</w:t>
      </w:r>
      <w:r w:rsidRPr="003644E7">
        <w:rPr>
          <w:rFonts w:ascii="Traditional Arabic" w:hAnsi="Traditional Arabic" w:cs="Traditional Arabic"/>
          <w:b/>
          <w:bCs/>
          <w:sz w:val="36"/>
          <w:szCs w:val="36"/>
          <w:vertAlign w:val="superscript"/>
          <w:rtl/>
        </w:rPr>
        <w:t>) " بتصرف " .</w:t>
      </w:r>
    </w:p>
  </w:footnote>
  <w:footnote w:id="437">
    <w:p w14:paraId="3A37CE98" w14:textId="30EA07F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كتاب الإمارة ، باب كراهة الإمارة بغير ضرورة رقم (</w:t>
      </w:r>
      <w:r w:rsidR="00852C02">
        <w:rPr>
          <w:rFonts w:ascii="Traditional Arabic" w:hAnsi="Traditional Arabic" w:cs="Traditional Arabic" w:hint="cs"/>
          <w:b/>
          <w:bCs/>
          <w:sz w:val="36"/>
          <w:szCs w:val="36"/>
          <w:vertAlign w:val="superscript"/>
          <w:rtl/>
        </w:rPr>
        <w:t>4696</w:t>
      </w:r>
      <w:r w:rsidRPr="003644E7">
        <w:rPr>
          <w:rFonts w:ascii="Traditional Arabic" w:hAnsi="Traditional Arabic" w:cs="Traditional Arabic"/>
          <w:b/>
          <w:bCs/>
          <w:sz w:val="36"/>
          <w:szCs w:val="36"/>
          <w:vertAlign w:val="superscript"/>
          <w:rtl/>
        </w:rPr>
        <w:t xml:space="preserve">) ، ( </w:t>
      </w:r>
      <w:r w:rsidR="00852C02">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xml:space="preserve">/ </w:t>
      </w:r>
      <w:r w:rsidR="00852C02">
        <w:rPr>
          <w:rFonts w:ascii="Traditional Arabic" w:hAnsi="Traditional Arabic" w:cs="Traditional Arabic" w:hint="cs"/>
          <w:b/>
          <w:bCs/>
          <w:sz w:val="36"/>
          <w:szCs w:val="36"/>
          <w:vertAlign w:val="superscript"/>
          <w:rtl/>
        </w:rPr>
        <w:t>414</w:t>
      </w:r>
      <w:r w:rsidRPr="003644E7">
        <w:rPr>
          <w:rFonts w:ascii="Traditional Arabic" w:hAnsi="Traditional Arabic" w:cs="Traditional Arabic"/>
          <w:b/>
          <w:bCs/>
          <w:sz w:val="36"/>
          <w:szCs w:val="36"/>
          <w:vertAlign w:val="superscript"/>
          <w:rtl/>
        </w:rPr>
        <w:t>) . المطبوع مع شرح النووي .</w:t>
      </w:r>
    </w:p>
  </w:footnote>
  <w:footnote w:id="438">
    <w:p w14:paraId="09FD7304" w14:textId="4BB6D6B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852C02">
        <w:rPr>
          <w:rFonts w:ascii="Traditional Arabic" w:hAnsi="Traditional Arabic" w:cs="Traditional Arabic" w:hint="cs"/>
          <w:b/>
          <w:bCs/>
          <w:sz w:val="36"/>
          <w:szCs w:val="36"/>
          <w:vertAlign w:val="superscript"/>
          <w:rtl/>
        </w:rPr>
        <w:t>234</w:t>
      </w:r>
      <w:r w:rsidRPr="003644E7">
        <w:rPr>
          <w:rFonts w:ascii="Traditional Arabic" w:hAnsi="Traditional Arabic" w:cs="Traditional Arabic"/>
          <w:b/>
          <w:bCs/>
          <w:sz w:val="36"/>
          <w:szCs w:val="36"/>
          <w:vertAlign w:val="superscript"/>
          <w:rtl/>
        </w:rPr>
        <w:t>) .</w:t>
      </w:r>
    </w:p>
  </w:footnote>
  <w:footnote w:id="439">
    <w:p w14:paraId="5B32131A" w14:textId="12EEEDA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الإمام أحمد في المسند من حديث أبي هريرة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 </w:t>
      </w:r>
      <w:r w:rsidR="008E406E">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8E406E">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xml:space="preserve"> ) رقم </w:t>
      </w:r>
      <w:r w:rsidR="008E406E">
        <w:rPr>
          <w:rFonts w:ascii="Traditional Arabic" w:hAnsi="Traditional Arabic" w:cs="Traditional Arabic" w:hint="cs"/>
          <w:b/>
          <w:bCs/>
          <w:sz w:val="36"/>
          <w:szCs w:val="36"/>
          <w:vertAlign w:val="superscript"/>
          <w:rtl/>
        </w:rPr>
        <w:t>9023</w:t>
      </w:r>
      <w:r w:rsidRPr="003644E7">
        <w:rPr>
          <w:rFonts w:ascii="Traditional Arabic" w:hAnsi="Traditional Arabic" w:cs="Traditional Arabic"/>
          <w:b/>
          <w:bCs/>
          <w:sz w:val="36"/>
          <w:szCs w:val="36"/>
          <w:vertAlign w:val="superscript"/>
          <w:rtl/>
        </w:rPr>
        <w:t xml:space="preserve"> </w:t>
      </w:r>
      <w:r w:rsidR="008E406E">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قال الأرنؤوط : " الحديث صحيح لغيره وإسناده حسن " . </w:t>
      </w:r>
    </w:p>
  </w:footnote>
  <w:footnote w:id="440">
    <w:p w14:paraId="2B13C48F" w14:textId="3CB47EA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د. عبد الله المطوع (</w:t>
      </w:r>
      <w:r w:rsidR="008608BB">
        <w:rPr>
          <w:rFonts w:ascii="Traditional Arabic" w:hAnsi="Traditional Arabic" w:cs="Traditional Arabic" w:hint="cs"/>
          <w:b/>
          <w:bCs/>
          <w:sz w:val="36"/>
          <w:szCs w:val="36"/>
          <w:vertAlign w:val="superscript"/>
          <w:rtl/>
        </w:rPr>
        <w:t>214</w:t>
      </w:r>
      <w:r w:rsidRPr="003644E7">
        <w:rPr>
          <w:rFonts w:ascii="Traditional Arabic" w:hAnsi="Traditional Arabic" w:cs="Traditional Arabic"/>
          <w:b/>
          <w:bCs/>
          <w:sz w:val="36"/>
          <w:szCs w:val="36"/>
          <w:vertAlign w:val="superscript"/>
          <w:rtl/>
        </w:rPr>
        <w:t>) ." بتصرف " .</w:t>
      </w:r>
    </w:p>
  </w:footnote>
  <w:footnote w:id="441">
    <w:p w14:paraId="30685BF2" w14:textId="086BB4E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 (</w:t>
      </w:r>
      <w:r w:rsidR="009D1BEF">
        <w:rPr>
          <w:rFonts w:ascii="Traditional Arabic" w:hAnsi="Traditional Arabic" w:cs="Traditional Arabic" w:hint="cs"/>
          <w:b/>
          <w:bCs/>
          <w:sz w:val="36"/>
          <w:szCs w:val="36"/>
          <w:vertAlign w:val="superscript"/>
          <w:rtl/>
        </w:rPr>
        <w:t>294</w:t>
      </w:r>
      <w:r w:rsidRPr="003644E7">
        <w:rPr>
          <w:rFonts w:ascii="Traditional Arabic" w:hAnsi="Traditional Arabic" w:cs="Traditional Arabic"/>
          <w:b/>
          <w:bCs/>
          <w:sz w:val="36"/>
          <w:szCs w:val="36"/>
          <w:vertAlign w:val="superscript"/>
          <w:rtl/>
        </w:rPr>
        <w:t>) د. خالد السبت .</w:t>
      </w:r>
    </w:p>
  </w:footnote>
  <w:footnote w:id="442">
    <w:p w14:paraId="2E9C1D05" w14:textId="6039A1F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أصول الدعوة (</w:t>
      </w:r>
      <w:r w:rsidR="009D1BEF">
        <w:rPr>
          <w:rFonts w:ascii="Traditional Arabic" w:hAnsi="Traditional Arabic" w:cs="Traditional Arabic" w:hint="cs"/>
          <w:b/>
          <w:bCs/>
          <w:sz w:val="36"/>
          <w:szCs w:val="36"/>
          <w:vertAlign w:val="superscript"/>
          <w:rtl/>
        </w:rPr>
        <w:t>177</w:t>
      </w:r>
      <w:r w:rsidRPr="003644E7">
        <w:rPr>
          <w:rFonts w:ascii="Traditional Arabic" w:hAnsi="Traditional Arabic" w:cs="Traditional Arabic"/>
          <w:b/>
          <w:bCs/>
          <w:sz w:val="36"/>
          <w:szCs w:val="36"/>
          <w:vertAlign w:val="superscript"/>
          <w:rtl/>
        </w:rPr>
        <w:t>) ، حقيقة الأمر بالمعروف والنهي عن المنكر (</w:t>
      </w:r>
      <w:r w:rsidR="009D1BEF">
        <w:rPr>
          <w:rFonts w:ascii="Traditional Arabic" w:hAnsi="Traditional Arabic" w:cs="Traditional Arabic" w:hint="cs"/>
          <w:b/>
          <w:bCs/>
          <w:sz w:val="36"/>
          <w:szCs w:val="36"/>
          <w:vertAlign w:val="superscript"/>
          <w:rtl/>
        </w:rPr>
        <w:t>105</w:t>
      </w:r>
      <w:r w:rsidRPr="003644E7">
        <w:rPr>
          <w:rFonts w:ascii="Traditional Arabic" w:hAnsi="Traditional Arabic" w:cs="Traditional Arabic"/>
          <w:b/>
          <w:bCs/>
          <w:sz w:val="36"/>
          <w:szCs w:val="36"/>
          <w:vertAlign w:val="superscript"/>
          <w:rtl/>
        </w:rPr>
        <w:t>) . د. حمد ناصر العمار .</w:t>
      </w:r>
    </w:p>
  </w:footnote>
  <w:footnote w:id="443">
    <w:p w14:paraId="361214F2" w14:textId="36E6746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وأثره في حفظ الأمة (</w:t>
      </w:r>
      <w:r w:rsidR="009D1BE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D1BEF">
        <w:rPr>
          <w:rFonts w:ascii="Traditional Arabic" w:hAnsi="Traditional Arabic" w:cs="Traditional Arabic" w:hint="cs"/>
          <w:b/>
          <w:bCs/>
          <w:sz w:val="36"/>
          <w:szCs w:val="36"/>
          <w:vertAlign w:val="superscript"/>
          <w:rtl/>
        </w:rPr>
        <w:t xml:space="preserve">209 </w:t>
      </w:r>
      <w:r w:rsidRPr="003644E7">
        <w:rPr>
          <w:rFonts w:ascii="Traditional Arabic" w:hAnsi="Traditional Arabic" w:cs="Traditional Arabic"/>
          <w:b/>
          <w:bCs/>
          <w:sz w:val="36"/>
          <w:szCs w:val="36"/>
          <w:vertAlign w:val="superscript"/>
          <w:rtl/>
        </w:rPr>
        <w:t>-</w:t>
      </w:r>
      <w:r w:rsidR="009D1BEF">
        <w:rPr>
          <w:rFonts w:ascii="Traditional Arabic" w:hAnsi="Traditional Arabic" w:cs="Traditional Arabic"/>
          <w:b/>
          <w:bCs/>
          <w:sz w:val="36"/>
          <w:szCs w:val="36"/>
          <w:vertAlign w:val="superscript"/>
        </w:rPr>
        <w:t xml:space="preserve">  </w:t>
      </w:r>
      <w:r w:rsidR="009D1BEF">
        <w:rPr>
          <w:rFonts w:ascii="Traditional Arabic" w:hAnsi="Traditional Arabic" w:cs="Traditional Arabic" w:hint="cs"/>
          <w:b/>
          <w:bCs/>
          <w:sz w:val="36"/>
          <w:szCs w:val="36"/>
          <w:vertAlign w:val="superscript"/>
          <w:rtl/>
        </w:rPr>
        <w:t>210</w:t>
      </w:r>
      <w:r w:rsidRPr="003644E7">
        <w:rPr>
          <w:rFonts w:ascii="Traditional Arabic" w:hAnsi="Traditional Arabic" w:cs="Traditional Arabic"/>
          <w:b/>
          <w:bCs/>
          <w:sz w:val="36"/>
          <w:szCs w:val="36"/>
          <w:vertAlign w:val="superscript"/>
          <w:rtl/>
        </w:rPr>
        <w:t>) د. عبد العزيز المسعود ." بتصرف " .</w:t>
      </w:r>
    </w:p>
  </w:footnote>
  <w:footnote w:id="444">
    <w:p w14:paraId="6EBA505E" w14:textId="72515E6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ورواه مسلم في المقدمة (</w:t>
      </w:r>
      <w:r w:rsidR="000C7C2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0C7C2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 وقال محقق بهجة قلوب الأبرار : للحديث شواهد يجعله يرتقي لدرجة الحسن لغيره .</w:t>
      </w:r>
    </w:p>
  </w:footnote>
  <w:footnote w:id="445">
    <w:p w14:paraId="7CAA18C9" w14:textId="3A70186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الاحتساب وصفات المحتسبين (</w:t>
      </w:r>
      <w:r w:rsidR="000C7C2D">
        <w:rPr>
          <w:rFonts w:ascii="Traditional Arabic" w:hAnsi="Traditional Arabic" w:cs="Traditional Arabic" w:hint="cs"/>
          <w:b/>
          <w:bCs/>
          <w:sz w:val="36"/>
          <w:szCs w:val="36"/>
          <w:vertAlign w:val="superscript"/>
          <w:rtl/>
        </w:rPr>
        <w:t xml:space="preserve">158 </w:t>
      </w:r>
      <w:r w:rsidRPr="003644E7">
        <w:rPr>
          <w:rFonts w:ascii="Traditional Arabic" w:hAnsi="Traditional Arabic" w:cs="Traditional Arabic"/>
          <w:b/>
          <w:bCs/>
          <w:sz w:val="36"/>
          <w:szCs w:val="36"/>
          <w:vertAlign w:val="superscript"/>
          <w:rtl/>
        </w:rPr>
        <w:t>-</w:t>
      </w:r>
      <w:r w:rsidR="000C7C2D">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د. عبد الله المطوع " بتصرف " .</w:t>
      </w:r>
    </w:p>
  </w:footnote>
  <w:footnote w:id="446">
    <w:p w14:paraId="2485D3ED" w14:textId="502A21B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سنن أبي داود ، كتاب الأدب ، باب النصيحة (</w:t>
      </w:r>
      <w:r w:rsidR="00CA1868">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CA1868">
        <w:rPr>
          <w:rFonts w:ascii="Traditional Arabic" w:hAnsi="Traditional Arabic" w:cs="Traditional Arabic" w:hint="cs"/>
          <w:b/>
          <w:bCs/>
          <w:sz w:val="36"/>
          <w:szCs w:val="36"/>
          <w:vertAlign w:val="superscript"/>
          <w:rtl/>
        </w:rPr>
        <w:t>704</w:t>
      </w:r>
      <w:r w:rsidRPr="003644E7">
        <w:rPr>
          <w:rFonts w:ascii="Traditional Arabic" w:hAnsi="Traditional Arabic" w:cs="Traditional Arabic"/>
          <w:b/>
          <w:bCs/>
          <w:sz w:val="36"/>
          <w:szCs w:val="36"/>
          <w:vertAlign w:val="superscript"/>
          <w:rtl/>
        </w:rPr>
        <w:t>) ، قال الألباني رحمه الله : صحيح .</w:t>
      </w:r>
    </w:p>
  </w:footnote>
  <w:footnote w:id="447">
    <w:p w14:paraId="3D1FFD25" w14:textId="31C73D5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مسند الإمام أحمد (</w:t>
      </w:r>
      <w:r w:rsidR="00CA1868">
        <w:rPr>
          <w:rFonts w:ascii="Traditional Arabic" w:hAnsi="Traditional Arabic" w:cs="Traditional Arabic" w:hint="cs"/>
          <w:b/>
          <w:bCs/>
          <w:sz w:val="36"/>
          <w:szCs w:val="36"/>
          <w:vertAlign w:val="superscript"/>
          <w:rtl/>
        </w:rPr>
        <w:t>21</w:t>
      </w:r>
      <w:r w:rsidRPr="003644E7">
        <w:rPr>
          <w:rFonts w:ascii="Traditional Arabic" w:hAnsi="Traditional Arabic" w:cs="Traditional Arabic"/>
          <w:b/>
          <w:bCs/>
          <w:sz w:val="36"/>
          <w:szCs w:val="36"/>
          <w:vertAlign w:val="superscript"/>
          <w:rtl/>
        </w:rPr>
        <w:t>/</w:t>
      </w:r>
      <w:r w:rsidR="00CA1868">
        <w:rPr>
          <w:rFonts w:ascii="Traditional Arabic" w:hAnsi="Traditional Arabic" w:cs="Traditional Arabic" w:hint="cs"/>
          <w:b/>
          <w:bCs/>
          <w:sz w:val="36"/>
          <w:szCs w:val="36"/>
          <w:vertAlign w:val="superscript"/>
          <w:rtl/>
        </w:rPr>
        <w:t>60</w:t>
      </w:r>
      <w:r w:rsidRPr="003644E7">
        <w:rPr>
          <w:rFonts w:ascii="Traditional Arabic" w:hAnsi="Traditional Arabic" w:cs="Traditional Arabic"/>
          <w:b/>
          <w:bCs/>
          <w:sz w:val="36"/>
          <w:szCs w:val="36"/>
          <w:vertAlign w:val="superscript"/>
          <w:rtl/>
        </w:rPr>
        <w:t>) .</w:t>
      </w:r>
    </w:p>
  </w:footnote>
  <w:footnote w:id="448">
    <w:p w14:paraId="0F3F4A50" w14:textId="00DDA66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مسند الإمام أحمد (</w:t>
      </w:r>
      <w:r w:rsidR="00CA1868">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CA1868">
        <w:rPr>
          <w:rFonts w:ascii="Traditional Arabic" w:hAnsi="Traditional Arabic" w:cs="Traditional Arabic" w:hint="cs"/>
          <w:b/>
          <w:bCs/>
          <w:sz w:val="36"/>
          <w:szCs w:val="36"/>
          <w:vertAlign w:val="superscript"/>
          <w:rtl/>
        </w:rPr>
        <w:t>399</w:t>
      </w:r>
      <w:r w:rsidRPr="003644E7">
        <w:rPr>
          <w:rFonts w:ascii="Traditional Arabic" w:hAnsi="Traditional Arabic" w:cs="Traditional Arabic"/>
          <w:b/>
          <w:bCs/>
          <w:sz w:val="36"/>
          <w:szCs w:val="36"/>
          <w:vertAlign w:val="superscript"/>
          <w:rtl/>
        </w:rPr>
        <w:t>) .</w:t>
      </w:r>
    </w:p>
  </w:footnote>
  <w:footnote w:id="449">
    <w:p w14:paraId="0A1298B0" w14:textId="46DE4C0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كتاب البيعة ، باب بطانة الإمام وأهل مشورته .( </w:t>
      </w:r>
      <w:r w:rsidR="00CA1868">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CA1868">
        <w:rPr>
          <w:rFonts w:ascii="Traditional Arabic" w:hAnsi="Traditional Arabic" w:cs="Traditional Arabic" w:hint="cs"/>
          <w:b/>
          <w:bCs/>
          <w:sz w:val="36"/>
          <w:szCs w:val="36"/>
          <w:vertAlign w:val="superscript"/>
          <w:rtl/>
        </w:rPr>
        <w:t>2632</w:t>
      </w:r>
      <w:r w:rsidRPr="003644E7">
        <w:rPr>
          <w:rFonts w:ascii="Traditional Arabic" w:hAnsi="Traditional Arabic" w:cs="Traditional Arabic"/>
          <w:b/>
          <w:bCs/>
          <w:sz w:val="36"/>
          <w:szCs w:val="36"/>
          <w:vertAlign w:val="superscript"/>
          <w:rtl/>
        </w:rPr>
        <w:t>) .</w:t>
      </w:r>
    </w:p>
  </w:footnote>
  <w:footnote w:id="450">
    <w:p w14:paraId="06783F34" w14:textId="1993380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كتاب البيعة ، باب كيف يبايع الإمام الناس  .( </w:t>
      </w:r>
      <w:r w:rsidR="00CA1868">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CA1868">
        <w:rPr>
          <w:rFonts w:ascii="Traditional Arabic" w:hAnsi="Traditional Arabic" w:cs="Traditional Arabic" w:hint="cs"/>
          <w:b/>
          <w:bCs/>
          <w:sz w:val="36"/>
          <w:szCs w:val="36"/>
          <w:vertAlign w:val="superscript"/>
          <w:rtl/>
        </w:rPr>
        <w:t>2633</w:t>
      </w:r>
      <w:r w:rsidRPr="003644E7">
        <w:rPr>
          <w:rFonts w:ascii="Traditional Arabic" w:hAnsi="Traditional Arabic" w:cs="Traditional Arabic"/>
          <w:b/>
          <w:bCs/>
          <w:sz w:val="36"/>
          <w:szCs w:val="36"/>
          <w:vertAlign w:val="superscript"/>
          <w:rtl/>
        </w:rPr>
        <w:t>) .</w:t>
      </w:r>
    </w:p>
  </w:footnote>
  <w:footnote w:id="451">
    <w:p w14:paraId="4E1D6842" w14:textId="44AA3D6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أحمد ( </w:t>
      </w:r>
      <w:r w:rsidR="00C12B7E">
        <w:rPr>
          <w:rFonts w:ascii="Traditional Arabic" w:hAnsi="Traditional Arabic" w:cs="Traditional Arabic" w:hint="cs"/>
          <w:b/>
          <w:bCs/>
          <w:sz w:val="36"/>
          <w:szCs w:val="36"/>
          <w:vertAlign w:val="superscript"/>
          <w:rtl/>
        </w:rPr>
        <w:t>39</w:t>
      </w:r>
      <w:r w:rsidRPr="003644E7">
        <w:rPr>
          <w:rFonts w:ascii="Traditional Arabic" w:hAnsi="Traditional Arabic" w:cs="Traditional Arabic"/>
          <w:b/>
          <w:bCs/>
          <w:sz w:val="36"/>
          <w:szCs w:val="36"/>
          <w:vertAlign w:val="superscript"/>
          <w:rtl/>
        </w:rPr>
        <w:t>/</w:t>
      </w:r>
      <w:r w:rsidR="00C12B7E">
        <w:rPr>
          <w:rFonts w:ascii="Traditional Arabic" w:hAnsi="Traditional Arabic" w:cs="Traditional Arabic" w:hint="cs"/>
          <w:b/>
          <w:bCs/>
          <w:sz w:val="36"/>
          <w:szCs w:val="36"/>
          <w:vertAlign w:val="superscript"/>
          <w:rtl/>
        </w:rPr>
        <w:t>406</w:t>
      </w:r>
      <w:r w:rsidRPr="003644E7">
        <w:rPr>
          <w:rFonts w:ascii="Traditional Arabic" w:hAnsi="Traditional Arabic" w:cs="Traditional Arabic"/>
          <w:b/>
          <w:bCs/>
          <w:sz w:val="36"/>
          <w:szCs w:val="36"/>
          <w:vertAlign w:val="superscript"/>
          <w:rtl/>
        </w:rPr>
        <w:t>) .</w:t>
      </w:r>
    </w:p>
  </w:footnote>
  <w:footnote w:id="452">
    <w:p w14:paraId="593598EC" w14:textId="32EF94C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ترتيب المدارك وتقريب المسالك (</w:t>
      </w:r>
      <w:r w:rsidR="00C12B7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12B7E">
        <w:rPr>
          <w:rFonts w:ascii="Traditional Arabic" w:hAnsi="Traditional Arabic" w:cs="Traditional Arabic" w:hint="cs"/>
          <w:b/>
          <w:bCs/>
          <w:sz w:val="36"/>
          <w:szCs w:val="36"/>
          <w:vertAlign w:val="superscript"/>
          <w:rtl/>
        </w:rPr>
        <w:t>207</w:t>
      </w:r>
      <w:r w:rsidRPr="003644E7">
        <w:rPr>
          <w:rFonts w:ascii="Traditional Arabic" w:hAnsi="Traditional Arabic" w:cs="Traditional Arabic"/>
          <w:b/>
          <w:bCs/>
          <w:sz w:val="36"/>
          <w:szCs w:val="36"/>
          <w:vertAlign w:val="superscript"/>
          <w:rtl/>
        </w:rPr>
        <w:t>) .</w:t>
      </w:r>
    </w:p>
  </w:footnote>
  <w:footnote w:id="453">
    <w:p w14:paraId="7838739E" w14:textId="49356E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مقدمة الجرح والتعديل لابن أبي حاتم (</w:t>
      </w:r>
      <w:r w:rsidR="00C12B7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12B7E">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 .</w:t>
      </w:r>
    </w:p>
  </w:footnote>
  <w:footnote w:id="454">
    <w:p w14:paraId="28B86518" w14:textId="104E40F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البزار (</w:t>
      </w:r>
      <w:r w:rsidR="00C12B7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12B7E">
        <w:rPr>
          <w:rFonts w:ascii="Traditional Arabic" w:hAnsi="Traditional Arabic" w:cs="Traditional Arabic" w:hint="cs"/>
          <w:b/>
          <w:bCs/>
          <w:sz w:val="36"/>
          <w:szCs w:val="36"/>
          <w:vertAlign w:val="superscript"/>
          <w:rtl/>
        </w:rPr>
        <w:t>431</w:t>
      </w:r>
      <w:r w:rsidRPr="003644E7">
        <w:rPr>
          <w:rFonts w:ascii="Traditional Arabic" w:hAnsi="Traditional Arabic" w:cs="Traditional Arabic"/>
          <w:b/>
          <w:bCs/>
          <w:sz w:val="36"/>
          <w:szCs w:val="36"/>
          <w:vertAlign w:val="superscript"/>
          <w:rtl/>
        </w:rPr>
        <w:t>) .</w:t>
      </w:r>
    </w:p>
  </w:footnote>
  <w:footnote w:id="455">
    <w:p w14:paraId="450B0463" w14:textId="707660F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في كتاب الإيمان باب استحقاق الوالي الغاش لرعيته النار ، حديث رقم </w:t>
      </w:r>
      <w:r w:rsidR="00C12B7E">
        <w:rPr>
          <w:rFonts w:ascii="Traditional Arabic" w:hAnsi="Traditional Arabic" w:cs="Traditional Arabic" w:hint="cs"/>
          <w:b/>
          <w:bCs/>
          <w:sz w:val="36"/>
          <w:szCs w:val="36"/>
          <w:vertAlign w:val="superscript"/>
          <w:rtl/>
        </w:rPr>
        <w:t xml:space="preserve">366 </w:t>
      </w:r>
      <w:r w:rsidRPr="003644E7">
        <w:rPr>
          <w:rFonts w:ascii="Traditional Arabic" w:hAnsi="Traditional Arabic" w:cs="Traditional Arabic"/>
          <w:b/>
          <w:bCs/>
          <w:sz w:val="36"/>
          <w:szCs w:val="36"/>
          <w:vertAlign w:val="superscript"/>
          <w:rtl/>
        </w:rPr>
        <w:t xml:space="preserve">، بلفظ : أن عبيد الله بن زياد عاد معقل بن يسار في مرضه فقال له معقل : إني محدثك بحديث لولا أني في الموت لم أحدثك به ، سمعت رسول الله </w:t>
      </w:r>
      <w:r w:rsidRPr="003644E7">
        <w:rPr>
          <w:rFonts w:ascii="Traditional Arabic" w:hAnsi="Traditional Arabic" w:cs="Traditional Arabic"/>
          <w:b/>
          <w:bCs/>
          <w:sz w:val="36"/>
          <w:szCs w:val="36"/>
          <w:vertAlign w:val="superscript"/>
        </w:rPr>
        <w:sym w:font="AGA Arabesque" w:char="0072"/>
      </w:r>
      <w:r w:rsidRPr="003644E7">
        <w:rPr>
          <w:rFonts w:ascii="Traditional Arabic" w:hAnsi="Traditional Arabic" w:cs="Traditional Arabic"/>
          <w:b/>
          <w:bCs/>
          <w:sz w:val="36"/>
          <w:szCs w:val="36"/>
          <w:vertAlign w:val="superscript"/>
          <w:rtl/>
        </w:rPr>
        <w:t xml:space="preserve"> يقول : " ما من أمير يلي أمر المسلمين ثم لا يجهد لهم وينصح إلا لم يدخل معهم الجنة " .</w:t>
      </w:r>
    </w:p>
  </w:footnote>
  <w:footnote w:id="456">
    <w:p w14:paraId="52B42C6B" w14:textId="6D14A62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نهاية الرتبة في طلب الحسبة (</w:t>
      </w:r>
      <w:r w:rsidR="00687FBE">
        <w:rPr>
          <w:rFonts w:ascii="Traditional Arabic" w:hAnsi="Traditional Arabic" w:cs="Traditional Arabic" w:hint="cs"/>
          <w:b/>
          <w:bCs/>
          <w:sz w:val="36"/>
          <w:szCs w:val="36"/>
          <w:vertAlign w:val="superscript"/>
          <w:rtl/>
        </w:rPr>
        <w:t>115</w:t>
      </w:r>
      <w:r w:rsidRPr="003644E7">
        <w:rPr>
          <w:rFonts w:ascii="Traditional Arabic" w:hAnsi="Traditional Arabic" w:cs="Traditional Arabic"/>
          <w:b/>
          <w:bCs/>
          <w:sz w:val="36"/>
          <w:szCs w:val="36"/>
          <w:vertAlign w:val="superscript"/>
          <w:rtl/>
        </w:rPr>
        <w:t>) .</w:t>
      </w:r>
    </w:p>
  </w:footnote>
  <w:footnote w:id="457">
    <w:p w14:paraId="6518F8A2" w14:textId="6262E22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687FBE">
        <w:rPr>
          <w:rFonts w:ascii="Traditional Arabic" w:hAnsi="Traditional Arabic" w:cs="Traditional Arabic" w:hint="cs"/>
          <w:b/>
          <w:bCs/>
          <w:sz w:val="36"/>
          <w:szCs w:val="36"/>
          <w:vertAlign w:val="superscript"/>
          <w:rtl/>
        </w:rPr>
        <w:t xml:space="preserve">59 </w:t>
      </w:r>
      <w:r w:rsidRPr="003644E7">
        <w:rPr>
          <w:rFonts w:ascii="Traditional Arabic" w:hAnsi="Traditional Arabic" w:cs="Traditional Arabic"/>
          <w:b/>
          <w:bCs/>
          <w:sz w:val="36"/>
          <w:szCs w:val="36"/>
          <w:vertAlign w:val="superscript"/>
          <w:rtl/>
        </w:rPr>
        <w:t>-</w:t>
      </w:r>
      <w:r w:rsidR="00687FBE">
        <w:rPr>
          <w:rFonts w:ascii="Traditional Arabic" w:hAnsi="Traditional Arabic" w:cs="Traditional Arabic" w:hint="cs"/>
          <w:b/>
          <w:bCs/>
          <w:sz w:val="36"/>
          <w:szCs w:val="36"/>
          <w:vertAlign w:val="superscript"/>
          <w:rtl/>
        </w:rPr>
        <w:t xml:space="preserve"> 60</w:t>
      </w:r>
      <w:r w:rsidRPr="003644E7">
        <w:rPr>
          <w:rFonts w:ascii="Traditional Arabic" w:hAnsi="Traditional Arabic" w:cs="Traditional Arabic"/>
          <w:b/>
          <w:bCs/>
          <w:sz w:val="36"/>
          <w:szCs w:val="36"/>
          <w:vertAlign w:val="superscript"/>
          <w:rtl/>
        </w:rPr>
        <w:t>) .</w:t>
      </w:r>
    </w:p>
  </w:footnote>
  <w:footnote w:id="458">
    <w:p w14:paraId="0A07510C" w14:textId="46EE071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687FBE">
        <w:rPr>
          <w:rFonts w:ascii="Traditional Arabic" w:hAnsi="Traditional Arabic" w:cs="Traditional Arabic" w:hint="cs"/>
          <w:b/>
          <w:bCs/>
          <w:sz w:val="36"/>
          <w:szCs w:val="36"/>
          <w:vertAlign w:val="superscript"/>
          <w:rtl/>
        </w:rPr>
        <w:t>60</w:t>
      </w:r>
      <w:r w:rsidRPr="003644E7">
        <w:rPr>
          <w:rFonts w:ascii="Traditional Arabic" w:hAnsi="Traditional Arabic" w:cs="Traditional Arabic"/>
          <w:b/>
          <w:bCs/>
          <w:sz w:val="36"/>
          <w:szCs w:val="36"/>
          <w:vertAlign w:val="superscript"/>
          <w:rtl/>
        </w:rPr>
        <w:t>) .</w:t>
      </w:r>
    </w:p>
  </w:footnote>
  <w:footnote w:id="459">
    <w:p w14:paraId="55BCE5F1" w14:textId="1188E58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687FBE">
        <w:rPr>
          <w:rFonts w:ascii="Traditional Arabic" w:hAnsi="Traditional Arabic" w:cs="Traditional Arabic" w:hint="cs"/>
          <w:b/>
          <w:bCs/>
          <w:sz w:val="36"/>
          <w:szCs w:val="36"/>
          <w:vertAlign w:val="superscript"/>
          <w:rtl/>
        </w:rPr>
        <w:t>76</w:t>
      </w:r>
      <w:r w:rsidRPr="003644E7">
        <w:rPr>
          <w:rFonts w:ascii="Traditional Arabic" w:hAnsi="Traditional Arabic" w:cs="Traditional Arabic"/>
          <w:b/>
          <w:bCs/>
          <w:sz w:val="36"/>
          <w:szCs w:val="36"/>
          <w:vertAlign w:val="superscript"/>
          <w:rtl/>
        </w:rPr>
        <w:t>) .</w:t>
      </w:r>
    </w:p>
  </w:footnote>
  <w:footnote w:id="460">
    <w:p w14:paraId="4ACE2B50" w14:textId="559319E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687FBE">
        <w:rPr>
          <w:rFonts w:ascii="Traditional Arabic" w:hAnsi="Traditional Arabic" w:cs="Traditional Arabic" w:hint="cs"/>
          <w:b/>
          <w:bCs/>
          <w:sz w:val="36"/>
          <w:szCs w:val="36"/>
          <w:vertAlign w:val="superscript"/>
          <w:rtl/>
        </w:rPr>
        <w:t>74</w:t>
      </w:r>
      <w:r w:rsidRPr="003644E7">
        <w:rPr>
          <w:rFonts w:ascii="Traditional Arabic" w:hAnsi="Traditional Arabic" w:cs="Traditional Arabic"/>
          <w:b/>
          <w:bCs/>
          <w:sz w:val="36"/>
          <w:szCs w:val="36"/>
          <w:vertAlign w:val="superscript"/>
          <w:rtl/>
        </w:rPr>
        <w:t>) .</w:t>
      </w:r>
    </w:p>
  </w:footnote>
  <w:footnote w:id="461">
    <w:p w14:paraId="626070F4" w14:textId="1EBCCFE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w:t>
      </w:r>
      <w:r w:rsidR="005D0F6D">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5D0F6D">
        <w:rPr>
          <w:rFonts w:ascii="Traditional Arabic" w:hAnsi="Traditional Arabic" w:cs="Traditional Arabic" w:hint="cs"/>
          <w:b/>
          <w:bCs/>
          <w:sz w:val="36"/>
          <w:szCs w:val="36"/>
          <w:vertAlign w:val="superscript"/>
          <w:rtl/>
        </w:rPr>
        <w:t>51</w:t>
      </w:r>
      <w:r w:rsidRPr="003644E7">
        <w:rPr>
          <w:rFonts w:ascii="Traditional Arabic" w:hAnsi="Traditional Arabic" w:cs="Traditional Arabic"/>
          <w:b/>
          <w:bCs/>
          <w:sz w:val="36"/>
          <w:szCs w:val="36"/>
          <w:vertAlign w:val="superscript"/>
          <w:rtl/>
        </w:rPr>
        <w:t>) .</w:t>
      </w:r>
    </w:p>
  </w:footnote>
  <w:footnote w:id="462">
    <w:p w14:paraId="28DA3921" w14:textId="33FC7D0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شرح مسلم (</w:t>
      </w:r>
      <w:r w:rsidR="005D0F6D">
        <w:rPr>
          <w:rFonts w:ascii="Traditional Arabic" w:hAnsi="Traditional Arabic" w:cs="Traditional Arabic" w:hint="cs"/>
          <w:b/>
          <w:bCs/>
          <w:sz w:val="36"/>
          <w:szCs w:val="36"/>
          <w:vertAlign w:val="superscript"/>
          <w:rtl/>
        </w:rPr>
        <w:t>18</w:t>
      </w:r>
      <w:r w:rsidRPr="003644E7">
        <w:rPr>
          <w:rFonts w:ascii="Traditional Arabic" w:hAnsi="Traditional Arabic" w:cs="Traditional Arabic"/>
          <w:b/>
          <w:bCs/>
          <w:sz w:val="36"/>
          <w:szCs w:val="36"/>
          <w:vertAlign w:val="superscript"/>
          <w:rtl/>
        </w:rPr>
        <w:t>/</w:t>
      </w:r>
      <w:r w:rsidR="005D0F6D">
        <w:rPr>
          <w:rFonts w:ascii="Traditional Arabic" w:hAnsi="Traditional Arabic" w:cs="Traditional Arabic" w:hint="cs"/>
          <w:b/>
          <w:bCs/>
          <w:sz w:val="36"/>
          <w:szCs w:val="36"/>
          <w:vertAlign w:val="superscript"/>
          <w:rtl/>
        </w:rPr>
        <w:t>318</w:t>
      </w:r>
      <w:r w:rsidRPr="003644E7">
        <w:rPr>
          <w:rFonts w:ascii="Traditional Arabic" w:hAnsi="Traditional Arabic" w:cs="Traditional Arabic"/>
          <w:b/>
          <w:bCs/>
          <w:sz w:val="36"/>
          <w:szCs w:val="36"/>
          <w:vertAlign w:val="superscript"/>
          <w:rtl/>
        </w:rPr>
        <w:t>) .</w:t>
      </w:r>
    </w:p>
  </w:footnote>
  <w:footnote w:id="463">
    <w:p w14:paraId="56CE5D76" w14:textId="52EFC0F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أحمد (</w:t>
      </w:r>
      <w:r w:rsidR="005D0F6D">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5D0F6D">
        <w:rPr>
          <w:rFonts w:ascii="Traditional Arabic" w:hAnsi="Traditional Arabic" w:cs="Traditional Arabic" w:hint="cs"/>
          <w:b/>
          <w:bCs/>
          <w:sz w:val="36"/>
          <w:szCs w:val="36"/>
          <w:vertAlign w:val="superscript"/>
          <w:rtl/>
        </w:rPr>
        <w:t>403</w:t>
      </w:r>
      <w:r w:rsidRPr="003644E7">
        <w:rPr>
          <w:rFonts w:ascii="Traditional Arabic" w:hAnsi="Traditional Arabic" w:cs="Traditional Arabic"/>
          <w:b/>
          <w:bCs/>
          <w:sz w:val="36"/>
          <w:szCs w:val="36"/>
          <w:vertAlign w:val="superscript"/>
          <w:rtl/>
        </w:rPr>
        <w:t>) ، والسنة لابن أبي عاصم حديث رقم (</w:t>
      </w:r>
      <w:r w:rsidR="005D0F6D">
        <w:rPr>
          <w:rFonts w:ascii="Traditional Arabic" w:hAnsi="Traditional Arabic" w:cs="Traditional Arabic" w:hint="cs"/>
          <w:b/>
          <w:bCs/>
          <w:sz w:val="36"/>
          <w:szCs w:val="36"/>
          <w:vertAlign w:val="superscript"/>
          <w:rtl/>
        </w:rPr>
        <w:t>1096</w:t>
      </w:r>
      <w:r w:rsidRPr="003644E7">
        <w:rPr>
          <w:rFonts w:ascii="Traditional Arabic" w:hAnsi="Traditional Arabic" w:cs="Traditional Arabic"/>
          <w:b/>
          <w:bCs/>
          <w:sz w:val="36"/>
          <w:szCs w:val="36"/>
          <w:vertAlign w:val="superscript"/>
          <w:rtl/>
        </w:rPr>
        <w:t>) ، والحاكم (</w:t>
      </w:r>
      <w:r w:rsidR="005D0F6D">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5D0F6D">
        <w:rPr>
          <w:rFonts w:ascii="Traditional Arabic" w:hAnsi="Traditional Arabic" w:cs="Traditional Arabic" w:hint="cs"/>
          <w:b/>
          <w:bCs/>
          <w:sz w:val="36"/>
          <w:szCs w:val="36"/>
          <w:vertAlign w:val="superscript"/>
          <w:rtl/>
        </w:rPr>
        <w:t>290</w:t>
      </w:r>
      <w:r w:rsidRPr="003644E7">
        <w:rPr>
          <w:rFonts w:ascii="Traditional Arabic" w:hAnsi="Traditional Arabic" w:cs="Traditional Arabic"/>
          <w:b/>
          <w:bCs/>
          <w:sz w:val="36"/>
          <w:szCs w:val="36"/>
          <w:vertAlign w:val="superscript"/>
          <w:rtl/>
        </w:rPr>
        <w:t>) .</w:t>
      </w:r>
    </w:p>
  </w:footnote>
  <w:footnote w:id="464">
    <w:p w14:paraId="45E453BB" w14:textId="352BEE6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w:t>
      </w:r>
      <w:r w:rsidR="006F5511">
        <w:rPr>
          <w:rFonts w:ascii="Traditional Arabic" w:hAnsi="Traditional Arabic" w:cs="Traditional Arabic" w:hint="cs"/>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6F551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F5511">
        <w:rPr>
          <w:rFonts w:ascii="Traditional Arabic" w:hAnsi="Traditional Arabic" w:cs="Traditional Arabic" w:hint="cs"/>
          <w:b/>
          <w:bCs/>
          <w:sz w:val="36"/>
          <w:szCs w:val="36"/>
          <w:vertAlign w:val="superscript"/>
          <w:rtl/>
        </w:rPr>
        <w:t xml:space="preserve">150 </w:t>
      </w:r>
      <w:r w:rsidRPr="003644E7">
        <w:rPr>
          <w:rFonts w:ascii="Traditional Arabic" w:hAnsi="Traditional Arabic" w:cs="Traditional Arabic"/>
          <w:b/>
          <w:bCs/>
          <w:sz w:val="36"/>
          <w:szCs w:val="36"/>
          <w:vertAlign w:val="superscript"/>
          <w:rtl/>
        </w:rPr>
        <w:t>-</w:t>
      </w:r>
      <w:r w:rsidR="006F5511">
        <w:rPr>
          <w:rFonts w:ascii="Traditional Arabic" w:hAnsi="Traditional Arabic" w:cs="Traditional Arabic" w:hint="cs"/>
          <w:b/>
          <w:bCs/>
          <w:sz w:val="36"/>
          <w:szCs w:val="36"/>
          <w:vertAlign w:val="superscript"/>
          <w:rtl/>
        </w:rPr>
        <w:t xml:space="preserve"> 161</w:t>
      </w:r>
      <w:r w:rsidRPr="003644E7">
        <w:rPr>
          <w:rFonts w:ascii="Traditional Arabic" w:hAnsi="Traditional Arabic" w:cs="Traditional Arabic"/>
          <w:b/>
          <w:bCs/>
          <w:sz w:val="36"/>
          <w:szCs w:val="36"/>
          <w:vertAlign w:val="superscript"/>
          <w:rtl/>
        </w:rPr>
        <w:t xml:space="preserve">) " بتصرف " </w:t>
      </w:r>
      <w:r w:rsidR="00F37BD9">
        <w:rPr>
          <w:rFonts w:ascii="Traditional Arabic" w:hAnsi="Traditional Arabic" w:cs="Traditional Arabic" w:hint="cs"/>
          <w:b/>
          <w:bCs/>
          <w:sz w:val="36"/>
          <w:szCs w:val="36"/>
          <w:vertAlign w:val="superscript"/>
          <w:rtl/>
        </w:rPr>
        <w:t>.</w:t>
      </w:r>
    </w:p>
  </w:footnote>
  <w:footnote w:id="465">
    <w:p w14:paraId="636CFAEF" w14:textId="22512C4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السيرة النبوية (</w:t>
      </w:r>
      <w:r w:rsidR="00F37BD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37BD9">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w:t>
      </w:r>
    </w:p>
  </w:footnote>
  <w:footnote w:id="466">
    <w:p w14:paraId="66E38008" w14:textId="435D3FF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الطرق الحكمية (</w:t>
      </w:r>
      <w:r w:rsidR="003034B9">
        <w:rPr>
          <w:rFonts w:ascii="Traditional Arabic" w:hAnsi="Traditional Arabic" w:cs="Traditional Arabic" w:hint="cs"/>
          <w:b/>
          <w:bCs/>
          <w:sz w:val="36"/>
          <w:szCs w:val="36"/>
          <w:vertAlign w:val="superscript"/>
          <w:rtl/>
        </w:rPr>
        <w:t>54</w:t>
      </w:r>
      <w:r w:rsidRPr="003644E7">
        <w:rPr>
          <w:rFonts w:ascii="Traditional Arabic" w:hAnsi="Traditional Arabic" w:cs="Traditional Arabic"/>
          <w:b/>
          <w:bCs/>
          <w:sz w:val="36"/>
          <w:szCs w:val="36"/>
          <w:vertAlign w:val="superscript"/>
          <w:rtl/>
        </w:rPr>
        <w:t>) .</w:t>
      </w:r>
    </w:p>
  </w:footnote>
  <w:footnote w:id="467">
    <w:p w14:paraId="40B3B19C" w14:textId="7585BAF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 </w:t>
      </w:r>
      <w:r w:rsidR="003034B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3034B9">
        <w:rPr>
          <w:rFonts w:ascii="Traditional Arabic" w:hAnsi="Traditional Arabic" w:cs="Traditional Arabic" w:hint="cs"/>
          <w:b/>
          <w:bCs/>
          <w:sz w:val="36"/>
          <w:szCs w:val="36"/>
          <w:vertAlign w:val="superscript"/>
          <w:rtl/>
        </w:rPr>
        <w:t>4375</w:t>
      </w:r>
      <w:r w:rsidRPr="003644E7">
        <w:rPr>
          <w:rFonts w:ascii="Traditional Arabic" w:hAnsi="Traditional Arabic" w:cs="Traditional Arabic"/>
          <w:b/>
          <w:bCs/>
          <w:sz w:val="36"/>
          <w:szCs w:val="36"/>
          <w:vertAlign w:val="superscript"/>
          <w:rtl/>
        </w:rPr>
        <w:t>) وأحمد في المسند (</w:t>
      </w:r>
      <w:r w:rsidR="003034B9">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3034B9">
        <w:rPr>
          <w:rFonts w:ascii="Traditional Arabic" w:hAnsi="Traditional Arabic" w:cs="Traditional Arabic" w:hint="cs"/>
          <w:b/>
          <w:bCs/>
          <w:sz w:val="36"/>
          <w:szCs w:val="36"/>
          <w:vertAlign w:val="superscript"/>
          <w:rtl/>
        </w:rPr>
        <w:t>181</w:t>
      </w:r>
      <w:r w:rsidRPr="003644E7">
        <w:rPr>
          <w:rFonts w:ascii="Traditional Arabic" w:hAnsi="Traditional Arabic" w:cs="Traditional Arabic"/>
          <w:b/>
          <w:bCs/>
          <w:sz w:val="36"/>
          <w:szCs w:val="36"/>
          <w:vertAlign w:val="superscript"/>
          <w:rtl/>
        </w:rPr>
        <w:t>) والبيهقي في الكبرى (</w:t>
      </w:r>
      <w:r w:rsidR="003034B9">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3034B9">
        <w:rPr>
          <w:rFonts w:ascii="Traditional Arabic" w:hAnsi="Traditional Arabic" w:cs="Traditional Arabic" w:hint="cs"/>
          <w:b/>
          <w:bCs/>
          <w:sz w:val="36"/>
          <w:szCs w:val="36"/>
          <w:vertAlign w:val="superscript"/>
          <w:rtl/>
        </w:rPr>
        <w:t>297</w:t>
      </w:r>
      <w:r w:rsidRPr="003644E7">
        <w:rPr>
          <w:rFonts w:ascii="Traditional Arabic" w:hAnsi="Traditional Arabic" w:cs="Traditional Arabic"/>
          <w:b/>
          <w:bCs/>
          <w:sz w:val="36"/>
          <w:szCs w:val="36"/>
          <w:vertAlign w:val="superscript"/>
          <w:rtl/>
        </w:rPr>
        <w:t>) ، وقال النسائي : ليس به بأس وكذا قال الحافظ ابن حجر في التقريب وصححه ابن حبان (</w:t>
      </w:r>
      <w:r w:rsidR="003034B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034B9">
        <w:rPr>
          <w:rFonts w:ascii="Traditional Arabic" w:hAnsi="Traditional Arabic" w:cs="Traditional Arabic" w:hint="cs"/>
          <w:b/>
          <w:bCs/>
          <w:sz w:val="36"/>
          <w:szCs w:val="36"/>
          <w:vertAlign w:val="superscript"/>
          <w:rtl/>
        </w:rPr>
        <w:t>292</w:t>
      </w:r>
      <w:r w:rsidRPr="003644E7">
        <w:rPr>
          <w:rFonts w:ascii="Traditional Arabic" w:hAnsi="Traditional Arabic" w:cs="Traditional Arabic"/>
          <w:b/>
          <w:bCs/>
          <w:sz w:val="36"/>
          <w:szCs w:val="36"/>
          <w:vertAlign w:val="superscript"/>
          <w:rtl/>
        </w:rPr>
        <w:t>) ، وأبو يعلى (</w:t>
      </w:r>
      <w:r w:rsidR="003034B9">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3034B9">
        <w:rPr>
          <w:rFonts w:ascii="Traditional Arabic" w:hAnsi="Traditional Arabic" w:cs="Traditional Arabic" w:hint="cs"/>
          <w:b/>
          <w:bCs/>
          <w:sz w:val="36"/>
          <w:szCs w:val="36"/>
          <w:vertAlign w:val="superscript"/>
          <w:rtl/>
        </w:rPr>
        <w:t>393</w:t>
      </w:r>
      <w:r w:rsidRPr="003644E7">
        <w:rPr>
          <w:rFonts w:ascii="Traditional Arabic" w:hAnsi="Traditional Arabic" w:cs="Traditional Arabic"/>
          <w:b/>
          <w:bCs/>
          <w:sz w:val="36"/>
          <w:szCs w:val="36"/>
          <w:vertAlign w:val="superscript"/>
          <w:rtl/>
        </w:rPr>
        <w:t xml:space="preserve">) وحسنه الحافظ في الفتح ، وصححه الألباني وشعيب </w:t>
      </w:r>
      <w:r w:rsidR="00345B30" w:rsidRPr="003644E7">
        <w:rPr>
          <w:rFonts w:ascii="Traditional Arabic" w:hAnsi="Traditional Arabic" w:cs="Traditional Arabic"/>
          <w:b/>
          <w:bCs/>
          <w:sz w:val="36"/>
          <w:szCs w:val="36"/>
          <w:vertAlign w:val="superscript"/>
          <w:rtl/>
        </w:rPr>
        <w:t>الأرنؤوط</w:t>
      </w:r>
      <w:r w:rsidRPr="003644E7">
        <w:rPr>
          <w:rFonts w:ascii="Traditional Arabic" w:hAnsi="Traditional Arabic" w:cs="Traditional Arabic"/>
          <w:b/>
          <w:bCs/>
          <w:sz w:val="36"/>
          <w:szCs w:val="36"/>
          <w:vertAlign w:val="superscript"/>
          <w:rtl/>
        </w:rPr>
        <w:t xml:space="preserve"> .</w:t>
      </w:r>
    </w:p>
  </w:footnote>
  <w:footnote w:id="468">
    <w:p w14:paraId="48B18D6E" w14:textId="500FBF2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عون المعبود شرح سنن أبي داود (</w:t>
      </w:r>
      <w:r w:rsidR="003034B9">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296D9A">
        <w:rPr>
          <w:rFonts w:ascii="Traditional Arabic" w:hAnsi="Traditional Arabic" w:cs="Traditional Arabic" w:hint="cs"/>
          <w:b/>
          <w:bCs/>
          <w:sz w:val="36"/>
          <w:szCs w:val="36"/>
          <w:vertAlign w:val="superscript"/>
          <w:rtl/>
        </w:rPr>
        <w:t>38 - 39</w:t>
      </w:r>
      <w:r w:rsidRPr="003644E7">
        <w:rPr>
          <w:rFonts w:ascii="Traditional Arabic" w:hAnsi="Traditional Arabic" w:cs="Traditional Arabic"/>
          <w:b/>
          <w:bCs/>
          <w:sz w:val="36"/>
          <w:szCs w:val="36"/>
          <w:vertAlign w:val="superscript"/>
          <w:rtl/>
        </w:rPr>
        <w:t>) .</w:t>
      </w:r>
    </w:p>
  </w:footnote>
  <w:footnote w:id="469">
    <w:p w14:paraId="5E8B940B" w14:textId="7179C48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الاحتساب وصفات المحتسبين (</w:t>
      </w:r>
      <w:r w:rsidR="00AB198C">
        <w:rPr>
          <w:rFonts w:ascii="Traditional Arabic" w:hAnsi="Traditional Arabic" w:cs="Traditional Arabic" w:hint="cs"/>
          <w:b/>
          <w:bCs/>
          <w:sz w:val="36"/>
          <w:szCs w:val="36"/>
          <w:vertAlign w:val="superscript"/>
          <w:rtl/>
        </w:rPr>
        <w:t xml:space="preserve">162 </w:t>
      </w:r>
      <w:r w:rsidRPr="003644E7">
        <w:rPr>
          <w:rFonts w:ascii="Traditional Arabic" w:hAnsi="Traditional Arabic" w:cs="Traditional Arabic"/>
          <w:b/>
          <w:bCs/>
          <w:sz w:val="36"/>
          <w:szCs w:val="36"/>
          <w:vertAlign w:val="superscript"/>
          <w:rtl/>
        </w:rPr>
        <w:t>-</w:t>
      </w:r>
      <w:r w:rsidR="00AB198C">
        <w:rPr>
          <w:rFonts w:ascii="Traditional Arabic" w:hAnsi="Traditional Arabic" w:cs="Traditional Arabic" w:hint="cs"/>
          <w:b/>
          <w:bCs/>
          <w:sz w:val="36"/>
          <w:szCs w:val="36"/>
          <w:vertAlign w:val="superscript"/>
          <w:rtl/>
        </w:rPr>
        <w:t>164</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د. عبد الله المطوع " بتصرف " .</w:t>
      </w:r>
    </w:p>
  </w:footnote>
  <w:footnote w:id="470">
    <w:p w14:paraId="2BBB5718" w14:textId="147F4B1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أبو داود ( </w:t>
      </w:r>
      <w:r w:rsidR="00AB198C">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AB198C">
        <w:rPr>
          <w:rFonts w:ascii="Traditional Arabic" w:hAnsi="Traditional Arabic" w:cs="Traditional Arabic" w:hint="cs"/>
          <w:b/>
          <w:bCs/>
          <w:sz w:val="36"/>
          <w:szCs w:val="36"/>
          <w:vertAlign w:val="superscript"/>
          <w:rtl/>
        </w:rPr>
        <w:t>431</w:t>
      </w:r>
      <w:r w:rsidRPr="003644E7">
        <w:rPr>
          <w:rFonts w:ascii="Traditional Arabic" w:hAnsi="Traditional Arabic" w:cs="Traditional Arabic"/>
          <w:b/>
          <w:bCs/>
          <w:sz w:val="36"/>
          <w:szCs w:val="36"/>
          <w:vertAlign w:val="superscript"/>
          <w:rtl/>
        </w:rPr>
        <w:t>) ، وصححه الألباني ، ورواه البيهقي (</w:t>
      </w:r>
      <w:r w:rsidR="00AB198C">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B198C">
        <w:rPr>
          <w:rFonts w:ascii="Traditional Arabic" w:hAnsi="Traditional Arabic" w:cs="Traditional Arabic" w:hint="cs"/>
          <w:b/>
          <w:bCs/>
          <w:sz w:val="36"/>
          <w:szCs w:val="36"/>
          <w:vertAlign w:val="superscript"/>
          <w:rtl/>
        </w:rPr>
        <w:t>167</w:t>
      </w:r>
      <w:r w:rsidRPr="003644E7">
        <w:rPr>
          <w:rFonts w:ascii="Traditional Arabic" w:hAnsi="Traditional Arabic" w:cs="Traditional Arabic"/>
          <w:b/>
          <w:bCs/>
          <w:sz w:val="36"/>
          <w:szCs w:val="36"/>
          <w:vertAlign w:val="superscript"/>
          <w:rtl/>
        </w:rPr>
        <w:t>) .</w:t>
      </w:r>
    </w:p>
  </w:footnote>
  <w:footnote w:id="471">
    <w:p w14:paraId="4D08F92D" w14:textId="720F8E5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تم الاستفادة والاقتباس في بعض القواعد من كتاب الأساليب النبوية في التعامل مع أخطاء الناس . للشيخ محمد صالح المنجد ـ حفظه الله ـ  ( </w:t>
      </w:r>
      <w:r w:rsidR="0085370C">
        <w:rPr>
          <w:rFonts w:ascii="Traditional Arabic" w:hAnsi="Traditional Arabic" w:cs="Traditional Arabic" w:hint="cs"/>
          <w:b/>
          <w:bCs/>
          <w:sz w:val="36"/>
          <w:szCs w:val="36"/>
          <w:vertAlign w:val="superscript"/>
          <w:rtl/>
        </w:rPr>
        <w:t>11- 31</w:t>
      </w:r>
      <w:r w:rsidRPr="003644E7">
        <w:rPr>
          <w:rFonts w:ascii="Traditional Arabic" w:hAnsi="Traditional Arabic" w:cs="Traditional Arabic"/>
          <w:b/>
          <w:bCs/>
          <w:sz w:val="36"/>
          <w:szCs w:val="36"/>
          <w:vertAlign w:val="superscript"/>
          <w:rtl/>
        </w:rPr>
        <w:t>)</w:t>
      </w:r>
      <w:r w:rsidR="00FB23EE"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w:t>
      </w:r>
    </w:p>
  </w:footnote>
  <w:footnote w:id="472">
    <w:p w14:paraId="6C4C1BCC" w14:textId="3E97F56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 xml:space="preserve">رواه الترمذي ( </w:t>
      </w:r>
      <w:r w:rsidR="0085370C">
        <w:rPr>
          <w:rFonts w:ascii="Traditional Arabic" w:hAnsi="Traditional Arabic" w:cs="Traditional Arabic" w:hint="cs"/>
          <w:b/>
          <w:bCs/>
          <w:sz w:val="36"/>
          <w:szCs w:val="36"/>
          <w:vertAlign w:val="superscript"/>
          <w:rtl/>
          <w:lang w:eastAsia="ko-KR"/>
        </w:rPr>
        <w:t>4</w:t>
      </w:r>
      <w:r w:rsidRPr="003644E7">
        <w:rPr>
          <w:rFonts w:ascii="Traditional Arabic" w:hAnsi="Traditional Arabic" w:cs="Traditional Arabic"/>
          <w:b/>
          <w:bCs/>
          <w:sz w:val="36"/>
          <w:szCs w:val="36"/>
          <w:vertAlign w:val="superscript"/>
          <w:rtl/>
          <w:lang w:eastAsia="ko-KR"/>
        </w:rPr>
        <w:t>/</w:t>
      </w:r>
      <w:r w:rsidR="0085370C">
        <w:rPr>
          <w:rFonts w:ascii="Traditional Arabic" w:hAnsi="Traditional Arabic" w:cs="Traditional Arabic" w:hint="cs"/>
          <w:b/>
          <w:bCs/>
          <w:sz w:val="36"/>
          <w:szCs w:val="36"/>
          <w:vertAlign w:val="superscript"/>
          <w:rtl/>
          <w:lang w:eastAsia="ko-KR"/>
        </w:rPr>
        <w:t>659</w:t>
      </w:r>
      <w:r w:rsidRPr="003644E7">
        <w:rPr>
          <w:rFonts w:ascii="Traditional Arabic" w:hAnsi="Traditional Arabic" w:cs="Traditional Arabic"/>
          <w:b/>
          <w:bCs/>
          <w:sz w:val="36"/>
          <w:szCs w:val="36"/>
          <w:vertAlign w:val="superscript"/>
          <w:rtl/>
          <w:lang w:eastAsia="ko-KR"/>
        </w:rPr>
        <w:t xml:space="preserve">) وابن ماجة ( </w:t>
      </w:r>
      <w:r w:rsidR="0085370C">
        <w:rPr>
          <w:rFonts w:ascii="Traditional Arabic" w:hAnsi="Traditional Arabic" w:cs="Traditional Arabic" w:hint="cs"/>
          <w:b/>
          <w:bCs/>
          <w:sz w:val="36"/>
          <w:szCs w:val="36"/>
          <w:vertAlign w:val="superscript"/>
          <w:rtl/>
          <w:lang w:eastAsia="ko-KR"/>
        </w:rPr>
        <w:t>5</w:t>
      </w:r>
      <w:r w:rsidRPr="003644E7">
        <w:rPr>
          <w:rFonts w:ascii="Traditional Arabic" w:hAnsi="Traditional Arabic" w:cs="Traditional Arabic"/>
          <w:b/>
          <w:bCs/>
          <w:sz w:val="36"/>
          <w:szCs w:val="36"/>
          <w:vertAlign w:val="superscript"/>
          <w:rtl/>
          <w:lang w:eastAsia="ko-KR"/>
        </w:rPr>
        <w:t>/</w:t>
      </w:r>
      <w:r w:rsidR="0085370C">
        <w:rPr>
          <w:rFonts w:ascii="Traditional Arabic" w:hAnsi="Traditional Arabic" w:cs="Traditional Arabic" w:hint="cs"/>
          <w:b/>
          <w:bCs/>
          <w:sz w:val="36"/>
          <w:szCs w:val="36"/>
          <w:vertAlign w:val="superscript"/>
          <w:rtl/>
          <w:lang w:eastAsia="ko-KR"/>
        </w:rPr>
        <w:t>321</w:t>
      </w:r>
      <w:r w:rsidRPr="003644E7">
        <w:rPr>
          <w:rFonts w:ascii="Traditional Arabic" w:hAnsi="Traditional Arabic" w:cs="Traditional Arabic"/>
          <w:b/>
          <w:bCs/>
          <w:sz w:val="36"/>
          <w:szCs w:val="36"/>
          <w:vertAlign w:val="superscript"/>
          <w:rtl/>
          <w:lang w:eastAsia="ko-KR"/>
        </w:rPr>
        <w:t xml:space="preserve">) واللفظ له وحسنه الألباني في صحيح الجامع ( </w:t>
      </w:r>
      <w:r w:rsidR="0085370C">
        <w:rPr>
          <w:rFonts w:ascii="Traditional Arabic" w:hAnsi="Traditional Arabic" w:cs="Traditional Arabic" w:hint="cs"/>
          <w:b/>
          <w:bCs/>
          <w:sz w:val="36"/>
          <w:szCs w:val="36"/>
          <w:vertAlign w:val="superscript"/>
          <w:rtl/>
          <w:lang w:eastAsia="ko-KR"/>
        </w:rPr>
        <w:t>4515</w:t>
      </w:r>
      <w:r w:rsidRPr="003644E7">
        <w:rPr>
          <w:rFonts w:ascii="Traditional Arabic" w:hAnsi="Traditional Arabic" w:cs="Traditional Arabic"/>
          <w:b/>
          <w:bCs/>
          <w:sz w:val="36"/>
          <w:szCs w:val="36"/>
          <w:vertAlign w:val="superscript"/>
          <w:rtl/>
          <w:lang w:eastAsia="ko-KR"/>
        </w:rPr>
        <w:t>) .</w:t>
      </w:r>
    </w:p>
  </w:footnote>
  <w:footnote w:id="473">
    <w:p w14:paraId="3ED342E4" w14:textId="75919CE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 xml:space="preserve">رواه البخاري ( </w:t>
      </w:r>
      <w:r w:rsidR="0085370C">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5370C">
        <w:rPr>
          <w:rFonts w:ascii="Traditional Arabic" w:hAnsi="Traditional Arabic" w:cs="Traditional Arabic" w:hint="cs"/>
          <w:b/>
          <w:bCs/>
          <w:sz w:val="36"/>
          <w:szCs w:val="36"/>
          <w:vertAlign w:val="superscript"/>
          <w:rtl/>
          <w:lang w:eastAsia="ko-KR"/>
        </w:rPr>
        <w:t xml:space="preserve"> 360</w:t>
      </w:r>
      <w:r w:rsidRPr="003644E7">
        <w:rPr>
          <w:rFonts w:ascii="Traditional Arabic" w:hAnsi="Traditional Arabic" w:cs="Traditional Arabic"/>
          <w:b/>
          <w:bCs/>
          <w:sz w:val="36"/>
          <w:szCs w:val="36"/>
          <w:vertAlign w:val="superscript"/>
          <w:rtl/>
          <w:lang w:eastAsia="ko-KR"/>
        </w:rPr>
        <w:t xml:space="preserve">) ، ومسلم ( </w:t>
      </w:r>
      <w:r w:rsidR="0085370C">
        <w:rPr>
          <w:rFonts w:ascii="Traditional Arabic" w:hAnsi="Traditional Arabic" w:cs="Traditional Arabic" w:hint="cs"/>
          <w:b/>
          <w:bCs/>
          <w:sz w:val="36"/>
          <w:szCs w:val="36"/>
          <w:vertAlign w:val="superscript"/>
          <w:rtl/>
          <w:lang w:eastAsia="ko-KR"/>
        </w:rPr>
        <w:t>3</w:t>
      </w:r>
      <w:r w:rsidRPr="003644E7">
        <w:rPr>
          <w:rFonts w:ascii="Traditional Arabic" w:hAnsi="Traditional Arabic" w:cs="Traditional Arabic"/>
          <w:b/>
          <w:bCs/>
          <w:sz w:val="36"/>
          <w:szCs w:val="36"/>
          <w:vertAlign w:val="superscript"/>
          <w:rtl/>
          <w:lang w:eastAsia="ko-KR"/>
        </w:rPr>
        <w:t>/</w:t>
      </w:r>
      <w:r w:rsidR="0085370C">
        <w:rPr>
          <w:rFonts w:ascii="Traditional Arabic" w:hAnsi="Traditional Arabic" w:cs="Traditional Arabic" w:hint="cs"/>
          <w:b/>
          <w:bCs/>
          <w:sz w:val="36"/>
          <w:szCs w:val="36"/>
          <w:vertAlign w:val="superscript"/>
          <w:rtl/>
          <w:lang w:eastAsia="ko-KR"/>
        </w:rPr>
        <w:t>33</w:t>
      </w:r>
      <w:r w:rsidRPr="003644E7">
        <w:rPr>
          <w:rFonts w:ascii="Traditional Arabic" w:hAnsi="Traditional Arabic" w:cs="Traditional Arabic"/>
          <w:b/>
          <w:bCs/>
          <w:sz w:val="36"/>
          <w:szCs w:val="36"/>
          <w:vertAlign w:val="superscript"/>
          <w:rtl/>
          <w:lang w:eastAsia="ko-KR"/>
        </w:rPr>
        <w:t>) .</w:t>
      </w:r>
    </w:p>
  </w:footnote>
  <w:footnote w:id="474">
    <w:p w14:paraId="49BA0051" w14:textId="5B71599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 xml:space="preserve">رواه الترمذي ( </w:t>
      </w:r>
      <w:r w:rsidR="00480A42">
        <w:rPr>
          <w:rFonts w:ascii="Traditional Arabic" w:hAnsi="Traditional Arabic" w:cs="Traditional Arabic" w:hint="cs"/>
          <w:b/>
          <w:bCs/>
          <w:sz w:val="36"/>
          <w:szCs w:val="36"/>
          <w:vertAlign w:val="superscript"/>
          <w:rtl/>
          <w:lang w:eastAsia="ko-KR"/>
        </w:rPr>
        <w:t>8</w:t>
      </w:r>
      <w:r w:rsidRPr="003644E7">
        <w:rPr>
          <w:rFonts w:ascii="Traditional Arabic" w:hAnsi="Traditional Arabic" w:cs="Traditional Arabic"/>
          <w:b/>
          <w:bCs/>
          <w:sz w:val="36"/>
          <w:szCs w:val="36"/>
          <w:vertAlign w:val="superscript"/>
          <w:rtl/>
          <w:lang w:eastAsia="ko-KR"/>
        </w:rPr>
        <w:t xml:space="preserve">/ </w:t>
      </w:r>
      <w:r w:rsidR="00480A42">
        <w:rPr>
          <w:rFonts w:ascii="Traditional Arabic" w:hAnsi="Traditional Arabic" w:cs="Traditional Arabic" w:hint="cs"/>
          <w:b/>
          <w:bCs/>
          <w:sz w:val="36"/>
          <w:szCs w:val="36"/>
          <w:vertAlign w:val="superscript"/>
          <w:rtl/>
          <w:lang w:eastAsia="ko-KR"/>
        </w:rPr>
        <w:t>356</w:t>
      </w:r>
      <w:r w:rsidRPr="003644E7">
        <w:rPr>
          <w:rFonts w:ascii="Traditional Arabic" w:hAnsi="Traditional Arabic" w:cs="Traditional Arabic"/>
          <w:b/>
          <w:bCs/>
          <w:sz w:val="36"/>
          <w:szCs w:val="36"/>
          <w:vertAlign w:val="superscript"/>
          <w:rtl/>
          <w:lang w:eastAsia="ko-KR"/>
        </w:rPr>
        <w:t>) وقَالَ هَذَا حَدِيثٌ حَسَنٌ صَحِيحٌ</w:t>
      </w:r>
      <w:r w:rsidRPr="003644E7">
        <w:rPr>
          <w:rFonts w:ascii="Traditional Arabic" w:hAnsi="Traditional Arabic" w:cs="Traditional Arabic"/>
          <w:b/>
          <w:bCs/>
          <w:sz w:val="36"/>
          <w:szCs w:val="36"/>
          <w:vertAlign w:val="superscript"/>
          <w:rtl/>
        </w:rPr>
        <w:t xml:space="preserve"> ، وابن حبان (</w:t>
      </w:r>
      <w:r w:rsidR="00480A42">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 xml:space="preserve">/ </w:t>
      </w:r>
      <w:r w:rsidR="00480A42">
        <w:rPr>
          <w:rFonts w:ascii="Traditional Arabic" w:hAnsi="Traditional Arabic" w:cs="Traditional Arabic" w:hint="cs"/>
          <w:b/>
          <w:bCs/>
          <w:sz w:val="36"/>
          <w:szCs w:val="36"/>
          <w:vertAlign w:val="superscript"/>
          <w:rtl/>
        </w:rPr>
        <w:t>94</w:t>
      </w:r>
      <w:r w:rsidRPr="003644E7">
        <w:rPr>
          <w:rFonts w:ascii="Traditional Arabic" w:hAnsi="Traditional Arabic" w:cs="Traditional Arabic"/>
          <w:b/>
          <w:bCs/>
          <w:sz w:val="36"/>
          <w:szCs w:val="36"/>
          <w:vertAlign w:val="superscript"/>
          <w:rtl/>
        </w:rPr>
        <w:t xml:space="preserve">) ، وأحمد ( </w:t>
      </w:r>
      <w:r w:rsidR="00480A42">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480A42">
        <w:rPr>
          <w:rFonts w:ascii="Traditional Arabic" w:hAnsi="Traditional Arabic" w:cs="Traditional Arabic" w:hint="cs"/>
          <w:b/>
          <w:bCs/>
          <w:sz w:val="36"/>
          <w:szCs w:val="36"/>
          <w:vertAlign w:val="superscript"/>
          <w:rtl/>
        </w:rPr>
        <w:t>218</w:t>
      </w:r>
      <w:r w:rsidRPr="003644E7">
        <w:rPr>
          <w:rFonts w:ascii="Traditional Arabic" w:hAnsi="Traditional Arabic" w:cs="Traditional Arabic"/>
          <w:b/>
          <w:bCs/>
          <w:sz w:val="36"/>
          <w:szCs w:val="36"/>
          <w:vertAlign w:val="superscript"/>
          <w:rtl/>
        </w:rPr>
        <w:t>) .</w:t>
      </w:r>
    </w:p>
  </w:footnote>
  <w:footnote w:id="475">
    <w:p w14:paraId="7FAAF4F2" w14:textId="20B3564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 xml:space="preserve">رواه البخاري ( </w:t>
      </w:r>
      <w:r w:rsidR="00480A42">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480A42">
        <w:rPr>
          <w:rFonts w:ascii="Traditional Arabic" w:hAnsi="Traditional Arabic" w:cs="Traditional Arabic" w:hint="cs"/>
          <w:b/>
          <w:bCs/>
          <w:sz w:val="36"/>
          <w:szCs w:val="36"/>
          <w:vertAlign w:val="superscript"/>
          <w:rtl/>
          <w:lang w:eastAsia="ko-KR"/>
        </w:rPr>
        <w:t>290</w:t>
      </w:r>
      <w:r w:rsidRPr="003644E7">
        <w:rPr>
          <w:rFonts w:ascii="Traditional Arabic" w:hAnsi="Traditional Arabic" w:cs="Traditional Arabic"/>
          <w:b/>
          <w:bCs/>
          <w:sz w:val="36"/>
          <w:szCs w:val="36"/>
          <w:vertAlign w:val="superscript"/>
          <w:rtl/>
          <w:lang w:eastAsia="ko-KR"/>
        </w:rPr>
        <w:t xml:space="preserve">) ، ومسلم ( </w:t>
      </w:r>
      <w:r w:rsidR="00480A42">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480A42">
        <w:rPr>
          <w:rFonts w:ascii="Traditional Arabic" w:hAnsi="Traditional Arabic" w:cs="Traditional Arabic" w:hint="cs"/>
          <w:b/>
          <w:bCs/>
          <w:sz w:val="36"/>
          <w:szCs w:val="36"/>
          <w:vertAlign w:val="superscript"/>
          <w:rtl/>
          <w:lang w:eastAsia="ko-KR"/>
        </w:rPr>
        <w:t>59</w:t>
      </w:r>
      <w:r w:rsidRPr="003644E7">
        <w:rPr>
          <w:rFonts w:ascii="Traditional Arabic" w:hAnsi="Traditional Arabic" w:cs="Traditional Arabic"/>
          <w:b/>
          <w:bCs/>
          <w:sz w:val="36"/>
          <w:szCs w:val="36"/>
          <w:vertAlign w:val="superscript"/>
          <w:rtl/>
          <w:lang w:eastAsia="ko-KR"/>
        </w:rPr>
        <w:t xml:space="preserve">) </w:t>
      </w:r>
      <w:r w:rsidRPr="003644E7">
        <w:rPr>
          <w:rFonts w:ascii="Traditional Arabic" w:hAnsi="Traditional Arabic" w:cs="Traditional Arabic"/>
          <w:b/>
          <w:bCs/>
          <w:sz w:val="36"/>
          <w:szCs w:val="36"/>
          <w:vertAlign w:val="superscript"/>
          <w:rtl/>
        </w:rPr>
        <w:t>.</w:t>
      </w:r>
    </w:p>
  </w:footnote>
  <w:footnote w:id="476">
    <w:p w14:paraId="5C83D9BB" w14:textId="3E4C999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w:t>
      </w:r>
      <w:r w:rsidR="00480A42">
        <w:rPr>
          <w:rFonts w:ascii="Traditional Arabic" w:hAnsi="Traditional Arabic" w:cs="Traditional Arabic" w:hint="cs"/>
          <w:b/>
          <w:bCs/>
          <w:sz w:val="36"/>
          <w:szCs w:val="36"/>
          <w:vertAlign w:val="superscript"/>
          <w:rtl/>
        </w:rPr>
        <w:t>114</w:t>
      </w:r>
      <w:r w:rsidRPr="003644E7">
        <w:rPr>
          <w:rFonts w:ascii="Traditional Arabic" w:hAnsi="Traditional Arabic" w:cs="Traditional Arabic"/>
          <w:b/>
          <w:bCs/>
          <w:sz w:val="36"/>
          <w:szCs w:val="36"/>
          <w:vertAlign w:val="superscript"/>
          <w:rtl/>
        </w:rPr>
        <w:t>) نقلاً من الأمر بالمعروف والنهي عن المنكر .أ.د.سليمان الحقيل (</w:t>
      </w:r>
      <w:r w:rsidR="00480A42">
        <w:rPr>
          <w:rFonts w:ascii="Traditional Arabic" w:hAnsi="Traditional Arabic" w:cs="Traditional Arabic" w:hint="cs"/>
          <w:b/>
          <w:bCs/>
          <w:sz w:val="36"/>
          <w:szCs w:val="36"/>
          <w:vertAlign w:val="superscript"/>
          <w:rtl/>
        </w:rPr>
        <w:t>152</w:t>
      </w:r>
      <w:r w:rsidRPr="003644E7">
        <w:rPr>
          <w:rFonts w:ascii="Traditional Arabic" w:hAnsi="Traditional Arabic" w:cs="Traditional Arabic"/>
          <w:b/>
          <w:bCs/>
          <w:sz w:val="36"/>
          <w:szCs w:val="36"/>
          <w:vertAlign w:val="superscript"/>
          <w:rtl/>
        </w:rPr>
        <w:t>) .</w:t>
      </w:r>
    </w:p>
  </w:footnote>
  <w:footnote w:id="477">
    <w:p w14:paraId="4944B17A" w14:textId="2BF3AD1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.أ.د.سليمان الحقيل (</w:t>
      </w:r>
      <w:r w:rsidR="00480A42">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 بتصرف " .</w:t>
      </w:r>
    </w:p>
  </w:footnote>
  <w:footnote w:id="478">
    <w:p w14:paraId="6B59674A" w14:textId="74A8F1E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2A668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A668A">
        <w:rPr>
          <w:rFonts w:ascii="Traditional Arabic" w:hAnsi="Traditional Arabic" w:cs="Traditional Arabic" w:hint="cs"/>
          <w:b/>
          <w:bCs/>
          <w:sz w:val="36"/>
          <w:szCs w:val="36"/>
          <w:vertAlign w:val="superscript"/>
          <w:rtl/>
        </w:rPr>
        <w:t>544</w:t>
      </w:r>
      <w:r w:rsidRPr="003644E7">
        <w:rPr>
          <w:rFonts w:ascii="Traditional Arabic" w:hAnsi="Traditional Arabic" w:cs="Traditional Arabic"/>
          <w:b/>
          <w:bCs/>
          <w:sz w:val="36"/>
          <w:szCs w:val="36"/>
          <w:vertAlign w:val="superscript"/>
          <w:rtl/>
        </w:rPr>
        <w:t>) .</w:t>
      </w:r>
    </w:p>
  </w:footnote>
  <w:footnote w:id="479">
    <w:p w14:paraId="5FDC7725" w14:textId="6F8E0F2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كتاب الجمعة ، باب من جاء والإمام يخطب صلى ركعتين خفيفتين (</w:t>
      </w:r>
      <w:r w:rsidR="002A668A">
        <w:rPr>
          <w:rFonts w:ascii="Traditional Arabic" w:hAnsi="Traditional Arabic" w:cs="Traditional Arabic" w:hint="cs"/>
          <w:b/>
          <w:bCs/>
          <w:sz w:val="36"/>
          <w:szCs w:val="36"/>
          <w:vertAlign w:val="superscript"/>
          <w:rtl/>
        </w:rPr>
        <w:t>931</w:t>
      </w:r>
      <w:r w:rsidRPr="003644E7">
        <w:rPr>
          <w:rFonts w:ascii="Traditional Arabic" w:hAnsi="Traditional Arabic" w:cs="Traditional Arabic"/>
          <w:b/>
          <w:bCs/>
          <w:sz w:val="36"/>
          <w:szCs w:val="36"/>
          <w:vertAlign w:val="superscript"/>
          <w:rtl/>
        </w:rPr>
        <w:t>) ، ومسلم كتاب الجمعة باب التحية والإمام يخطب (</w:t>
      </w:r>
      <w:r w:rsidR="002A668A">
        <w:rPr>
          <w:rFonts w:ascii="Traditional Arabic" w:hAnsi="Traditional Arabic" w:cs="Traditional Arabic" w:hint="cs"/>
          <w:b/>
          <w:bCs/>
          <w:sz w:val="36"/>
          <w:szCs w:val="36"/>
          <w:vertAlign w:val="superscript"/>
          <w:rtl/>
        </w:rPr>
        <w:t>875</w:t>
      </w:r>
      <w:r w:rsidRPr="003644E7">
        <w:rPr>
          <w:rFonts w:ascii="Traditional Arabic" w:hAnsi="Traditional Arabic" w:cs="Traditional Arabic"/>
          <w:b/>
          <w:bCs/>
          <w:sz w:val="36"/>
          <w:szCs w:val="36"/>
          <w:vertAlign w:val="superscript"/>
          <w:rtl/>
        </w:rPr>
        <w:t>) .</w:t>
      </w:r>
    </w:p>
  </w:footnote>
  <w:footnote w:id="480">
    <w:p w14:paraId="27D3AA9F" w14:textId="6040500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 رجال الحسبة توجيهات وفتاوى . فضيلة الشيخ محمد العثيمين رحمه الله (</w:t>
      </w:r>
      <w:r w:rsidR="002A668A">
        <w:rPr>
          <w:rFonts w:ascii="Traditional Arabic" w:hAnsi="Traditional Arabic" w:cs="Traditional Arabic" w:hint="cs"/>
          <w:b/>
          <w:bCs/>
          <w:sz w:val="36"/>
          <w:szCs w:val="36"/>
          <w:vertAlign w:val="superscript"/>
          <w:rtl/>
        </w:rPr>
        <w:t>29</w:t>
      </w:r>
      <w:r w:rsidRPr="003644E7">
        <w:rPr>
          <w:rFonts w:ascii="Traditional Arabic" w:hAnsi="Traditional Arabic" w:cs="Traditional Arabic"/>
          <w:b/>
          <w:bCs/>
          <w:sz w:val="36"/>
          <w:szCs w:val="36"/>
          <w:vertAlign w:val="superscript"/>
          <w:rtl/>
        </w:rPr>
        <w:t>) ، (</w:t>
      </w:r>
      <w:r w:rsidR="002A668A">
        <w:rPr>
          <w:rFonts w:ascii="Traditional Arabic" w:hAnsi="Traditional Arabic" w:cs="Traditional Arabic" w:hint="cs"/>
          <w:b/>
          <w:bCs/>
          <w:sz w:val="36"/>
          <w:szCs w:val="36"/>
          <w:vertAlign w:val="superscript"/>
          <w:rtl/>
        </w:rPr>
        <w:t>94</w:t>
      </w:r>
      <w:r w:rsidRPr="003644E7">
        <w:rPr>
          <w:rFonts w:ascii="Traditional Arabic" w:hAnsi="Traditional Arabic" w:cs="Traditional Arabic"/>
          <w:b/>
          <w:bCs/>
          <w:sz w:val="36"/>
          <w:szCs w:val="36"/>
          <w:vertAlign w:val="superscript"/>
          <w:rtl/>
        </w:rPr>
        <w:t>) " بتصرف يسير "  .</w:t>
      </w:r>
    </w:p>
  </w:footnote>
  <w:footnote w:id="481">
    <w:p w14:paraId="7E4569FA" w14:textId="400977A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2A668A">
        <w:rPr>
          <w:rFonts w:ascii="Traditional Arabic" w:hAnsi="Traditional Arabic" w:cs="Traditional Arabic" w:hint="cs"/>
          <w:b/>
          <w:bCs/>
          <w:sz w:val="36"/>
          <w:szCs w:val="36"/>
          <w:vertAlign w:val="superscript"/>
          <w:rtl/>
        </w:rPr>
        <w:t>310</w:t>
      </w:r>
      <w:r w:rsidRPr="003644E7">
        <w:rPr>
          <w:rFonts w:ascii="Traditional Arabic" w:hAnsi="Traditional Arabic" w:cs="Traditional Arabic"/>
          <w:b/>
          <w:bCs/>
          <w:sz w:val="36"/>
          <w:szCs w:val="36"/>
          <w:vertAlign w:val="superscript"/>
          <w:rtl/>
        </w:rPr>
        <w:t>) .</w:t>
      </w:r>
    </w:p>
  </w:footnote>
  <w:footnote w:id="482">
    <w:p w14:paraId="47FFA251" w14:textId="2913EE0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AD2234">
        <w:rPr>
          <w:rFonts w:ascii="Traditional Arabic" w:hAnsi="Traditional Arabic" w:cs="Traditional Arabic" w:hint="cs"/>
          <w:b/>
          <w:bCs/>
          <w:sz w:val="36"/>
          <w:szCs w:val="36"/>
          <w:vertAlign w:val="superscript"/>
          <w:rtl/>
        </w:rPr>
        <w:t xml:space="preserve">224 </w:t>
      </w:r>
      <w:r w:rsidRPr="003644E7">
        <w:rPr>
          <w:rFonts w:ascii="Traditional Arabic" w:hAnsi="Traditional Arabic" w:cs="Traditional Arabic"/>
          <w:b/>
          <w:bCs/>
          <w:sz w:val="36"/>
          <w:szCs w:val="36"/>
          <w:vertAlign w:val="superscript"/>
          <w:rtl/>
        </w:rPr>
        <w:t>-</w:t>
      </w:r>
      <w:r w:rsidR="00AD2234">
        <w:rPr>
          <w:rFonts w:ascii="Traditional Arabic" w:hAnsi="Traditional Arabic" w:cs="Traditional Arabic" w:hint="cs"/>
          <w:b/>
          <w:bCs/>
          <w:sz w:val="36"/>
          <w:szCs w:val="36"/>
          <w:vertAlign w:val="superscript"/>
          <w:rtl/>
        </w:rPr>
        <w:t xml:space="preserve"> 266</w:t>
      </w:r>
      <w:r w:rsidRPr="003644E7">
        <w:rPr>
          <w:rFonts w:ascii="Traditional Arabic" w:hAnsi="Traditional Arabic" w:cs="Traditional Arabic"/>
          <w:b/>
          <w:bCs/>
          <w:sz w:val="36"/>
          <w:szCs w:val="36"/>
          <w:vertAlign w:val="superscript"/>
          <w:rtl/>
        </w:rPr>
        <w:t>) " بتصرف " .</w:t>
      </w:r>
    </w:p>
  </w:footnote>
  <w:footnote w:id="483">
    <w:p w14:paraId="3502D910" w14:textId="1666D48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AD223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 xml:space="preserve">/ </w:t>
      </w:r>
      <w:r w:rsidR="00AD2234">
        <w:rPr>
          <w:rFonts w:ascii="Traditional Arabic" w:hAnsi="Traditional Arabic" w:cs="Traditional Arabic" w:hint="cs"/>
          <w:b/>
          <w:bCs/>
          <w:sz w:val="36"/>
          <w:szCs w:val="36"/>
          <w:vertAlign w:val="superscript"/>
          <w:rtl/>
        </w:rPr>
        <w:t>2188</w:t>
      </w:r>
      <w:r w:rsidRPr="003644E7">
        <w:rPr>
          <w:rFonts w:ascii="Traditional Arabic" w:hAnsi="Traditional Arabic" w:cs="Traditional Arabic"/>
          <w:b/>
          <w:bCs/>
          <w:sz w:val="36"/>
          <w:szCs w:val="36"/>
          <w:vertAlign w:val="superscript"/>
          <w:rtl/>
        </w:rPr>
        <w:t>) .</w:t>
      </w:r>
    </w:p>
  </w:footnote>
  <w:footnote w:id="484">
    <w:p w14:paraId="494E1A45" w14:textId="214D8A8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AD2234">
        <w:rPr>
          <w:rFonts w:ascii="Traditional Arabic" w:hAnsi="Traditional Arabic" w:cs="Traditional Arabic" w:hint="cs"/>
          <w:b/>
          <w:bCs/>
          <w:sz w:val="36"/>
          <w:szCs w:val="36"/>
          <w:vertAlign w:val="superscript"/>
          <w:rtl/>
        </w:rPr>
        <w:t>176</w:t>
      </w:r>
      <w:r w:rsidRPr="003644E7">
        <w:rPr>
          <w:rFonts w:ascii="Traditional Arabic" w:hAnsi="Traditional Arabic" w:cs="Traditional Arabic"/>
          <w:b/>
          <w:bCs/>
          <w:sz w:val="36"/>
          <w:szCs w:val="36"/>
          <w:vertAlign w:val="superscript"/>
          <w:rtl/>
        </w:rPr>
        <w:t>) ، الإحياء (</w:t>
      </w:r>
      <w:r w:rsidR="00AD223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AD2234">
        <w:rPr>
          <w:rFonts w:ascii="Traditional Arabic" w:hAnsi="Traditional Arabic" w:cs="Traditional Arabic" w:hint="cs"/>
          <w:b/>
          <w:bCs/>
          <w:sz w:val="36"/>
          <w:szCs w:val="36"/>
          <w:vertAlign w:val="superscript"/>
          <w:rtl/>
        </w:rPr>
        <w:t>329</w:t>
      </w:r>
      <w:r w:rsidRPr="003644E7">
        <w:rPr>
          <w:rFonts w:ascii="Traditional Arabic" w:hAnsi="Traditional Arabic" w:cs="Traditional Arabic"/>
          <w:b/>
          <w:bCs/>
          <w:sz w:val="36"/>
          <w:szCs w:val="36"/>
          <w:vertAlign w:val="superscript"/>
          <w:rtl/>
        </w:rPr>
        <w:t>) ، مفتاح دار السعادة (</w:t>
      </w:r>
      <w:r w:rsidR="00AD2234">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AD2234">
        <w:rPr>
          <w:rFonts w:ascii="Traditional Arabic" w:hAnsi="Traditional Arabic" w:cs="Traditional Arabic" w:hint="cs"/>
          <w:b/>
          <w:bCs/>
          <w:sz w:val="36"/>
          <w:szCs w:val="36"/>
          <w:vertAlign w:val="superscript"/>
          <w:rtl/>
        </w:rPr>
        <w:t>321</w:t>
      </w:r>
      <w:r w:rsidRPr="003644E7">
        <w:rPr>
          <w:rFonts w:ascii="Traditional Arabic" w:hAnsi="Traditional Arabic" w:cs="Traditional Arabic"/>
          <w:b/>
          <w:bCs/>
          <w:sz w:val="36"/>
          <w:szCs w:val="36"/>
          <w:vertAlign w:val="superscript"/>
          <w:rtl/>
        </w:rPr>
        <w:t xml:space="preserve"> ) .</w:t>
      </w:r>
    </w:p>
  </w:footnote>
  <w:footnote w:id="485">
    <w:p w14:paraId="5452B2A4" w14:textId="16C9195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معالم القربة (</w:t>
      </w:r>
      <w:r w:rsidR="00AD2234">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 .</w:t>
      </w:r>
    </w:p>
  </w:footnote>
  <w:footnote w:id="486">
    <w:p w14:paraId="039C14CC" w14:textId="3BE4E5E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w:t>
      </w:r>
      <w:r w:rsidR="006844C4">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6844C4">
        <w:rPr>
          <w:rFonts w:ascii="Traditional Arabic" w:hAnsi="Traditional Arabic" w:cs="Traditional Arabic" w:hint="cs"/>
          <w:b/>
          <w:bCs/>
          <w:sz w:val="36"/>
          <w:szCs w:val="36"/>
          <w:vertAlign w:val="superscript"/>
          <w:rtl/>
        </w:rPr>
        <w:t>376</w:t>
      </w:r>
      <w:r w:rsidRPr="003644E7">
        <w:rPr>
          <w:rFonts w:ascii="Traditional Arabic" w:hAnsi="Traditional Arabic" w:cs="Traditional Arabic"/>
          <w:b/>
          <w:bCs/>
          <w:sz w:val="36"/>
          <w:szCs w:val="36"/>
          <w:vertAlign w:val="superscript"/>
          <w:rtl/>
        </w:rPr>
        <w:t>) ، وابن ماجه (</w:t>
      </w:r>
      <w:r w:rsidR="006844C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844C4">
        <w:rPr>
          <w:rFonts w:ascii="Traditional Arabic" w:hAnsi="Traditional Arabic" w:cs="Traditional Arabic" w:hint="cs"/>
          <w:b/>
          <w:bCs/>
          <w:sz w:val="36"/>
          <w:szCs w:val="36"/>
          <w:vertAlign w:val="superscript"/>
          <w:rtl/>
        </w:rPr>
        <w:t>160</w:t>
      </w:r>
      <w:r w:rsidRPr="003644E7">
        <w:rPr>
          <w:rFonts w:ascii="Traditional Arabic" w:hAnsi="Traditional Arabic" w:cs="Traditional Arabic"/>
          <w:b/>
          <w:bCs/>
          <w:sz w:val="36"/>
          <w:szCs w:val="36"/>
          <w:vertAlign w:val="superscript"/>
          <w:rtl/>
        </w:rPr>
        <w:t xml:space="preserve">) والترمذي ( </w:t>
      </w:r>
      <w:r w:rsidR="00494A8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494A8F">
        <w:rPr>
          <w:rFonts w:ascii="Traditional Arabic" w:hAnsi="Traditional Arabic" w:cs="Traditional Arabic" w:hint="cs"/>
          <w:b/>
          <w:bCs/>
          <w:sz w:val="36"/>
          <w:szCs w:val="36"/>
          <w:vertAlign w:val="superscript"/>
          <w:rtl/>
        </w:rPr>
        <w:t>184</w:t>
      </w:r>
      <w:r w:rsidRPr="003644E7">
        <w:rPr>
          <w:rFonts w:ascii="Traditional Arabic" w:hAnsi="Traditional Arabic" w:cs="Traditional Arabic"/>
          <w:b/>
          <w:bCs/>
          <w:sz w:val="36"/>
          <w:szCs w:val="36"/>
          <w:vertAlign w:val="superscript"/>
          <w:rtl/>
        </w:rPr>
        <w:t xml:space="preserve">) وقال : غريب صحيح ، ,احمد في المسند </w:t>
      </w:r>
      <w:r w:rsidRPr="003644E7">
        <w:rPr>
          <w:rFonts w:ascii="Traditional Arabic" w:hAnsi="Traditional Arabic" w:cs="Traditional Arabic"/>
          <w:b/>
          <w:bCs/>
          <w:sz w:val="36"/>
          <w:szCs w:val="36"/>
          <w:vertAlign w:val="superscript"/>
        </w:rPr>
        <w:t>)</w:t>
      </w:r>
      <w:r w:rsidRPr="003644E7">
        <w:rPr>
          <w:rFonts w:ascii="Traditional Arabic" w:hAnsi="Traditional Arabic" w:cs="Traditional Arabic"/>
          <w:b/>
          <w:bCs/>
          <w:sz w:val="36"/>
          <w:szCs w:val="36"/>
          <w:vertAlign w:val="superscript"/>
          <w:rtl/>
        </w:rPr>
        <w:t xml:space="preserve"> </w:t>
      </w:r>
      <w:r w:rsidR="00494A8F">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94A8F">
        <w:rPr>
          <w:rFonts w:ascii="Traditional Arabic" w:hAnsi="Traditional Arabic" w:cs="Traditional Arabic" w:hint="cs"/>
          <w:b/>
          <w:bCs/>
          <w:sz w:val="36"/>
          <w:szCs w:val="36"/>
          <w:vertAlign w:val="superscript"/>
          <w:rtl/>
        </w:rPr>
        <w:t>390</w:t>
      </w:r>
      <w:r w:rsidRPr="003644E7">
        <w:rPr>
          <w:rFonts w:ascii="Traditional Arabic" w:hAnsi="Traditional Arabic" w:cs="Traditional Arabic"/>
          <w:b/>
          <w:bCs/>
          <w:sz w:val="36"/>
          <w:szCs w:val="36"/>
          <w:vertAlign w:val="superscript"/>
          <w:rtl/>
        </w:rPr>
        <w:t>) وقال شعيب : " إسناده صحيح على شرط البخاري ، رجاله ثقات رجل الشيخين غير عثمان بن المغيرة فمن رجال البخاري " . وصححه الألباني في السلسلة الصحيحة  (</w:t>
      </w:r>
      <w:r w:rsidR="00494A8F">
        <w:rPr>
          <w:rFonts w:ascii="Traditional Arabic" w:hAnsi="Traditional Arabic" w:cs="Traditional Arabic" w:hint="cs"/>
          <w:b/>
          <w:bCs/>
          <w:sz w:val="36"/>
          <w:szCs w:val="36"/>
          <w:vertAlign w:val="superscript"/>
          <w:rtl/>
        </w:rPr>
        <w:t>1947</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487">
    <w:p w14:paraId="15D69A12" w14:textId="7FF9D1F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w:t>
      </w:r>
      <w:r w:rsidR="00494A8F">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94A8F">
        <w:rPr>
          <w:rFonts w:ascii="Traditional Arabic" w:hAnsi="Traditional Arabic" w:cs="Traditional Arabic" w:hint="cs"/>
          <w:b/>
          <w:bCs/>
          <w:sz w:val="36"/>
          <w:szCs w:val="36"/>
          <w:vertAlign w:val="superscript"/>
          <w:rtl/>
        </w:rPr>
        <w:t>42</w:t>
      </w:r>
      <w:r w:rsidRPr="003644E7">
        <w:rPr>
          <w:rFonts w:ascii="Traditional Arabic" w:hAnsi="Traditional Arabic" w:cs="Traditional Arabic"/>
          <w:b/>
          <w:bCs/>
          <w:sz w:val="36"/>
          <w:szCs w:val="36"/>
          <w:vertAlign w:val="superscript"/>
          <w:rtl/>
        </w:rPr>
        <w:t>) ، وابن ماجه (</w:t>
      </w:r>
      <w:r w:rsidR="00494A8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494A8F">
        <w:rPr>
          <w:rFonts w:ascii="Traditional Arabic" w:hAnsi="Traditional Arabic" w:cs="Traditional Arabic" w:hint="cs"/>
          <w:b/>
          <w:bCs/>
          <w:sz w:val="36"/>
          <w:szCs w:val="36"/>
          <w:vertAlign w:val="superscript"/>
          <w:rtl/>
        </w:rPr>
        <w:t>160</w:t>
      </w:r>
      <w:r w:rsidRPr="003644E7">
        <w:rPr>
          <w:rFonts w:ascii="Traditional Arabic" w:hAnsi="Traditional Arabic" w:cs="Traditional Arabic"/>
          <w:b/>
          <w:bCs/>
          <w:sz w:val="36"/>
          <w:szCs w:val="36"/>
          <w:vertAlign w:val="superscript"/>
          <w:rtl/>
        </w:rPr>
        <w:t xml:space="preserve">) البيهقي في السنن الكبرى ( </w:t>
      </w:r>
      <w:r w:rsidR="00494A8F">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494A8F">
        <w:rPr>
          <w:rFonts w:ascii="Traditional Arabic" w:hAnsi="Traditional Arabic" w:cs="Traditional Arabic" w:hint="cs"/>
          <w:b/>
          <w:bCs/>
          <w:sz w:val="36"/>
          <w:szCs w:val="36"/>
          <w:vertAlign w:val="superscript"/>
          <w:rtl/>
        </w:rPr>
        <w:t>89</w:t>
      </w:r>
      <w:r w:rsidRPr="003644E7">
        <w:rPr>
          <w:rFonts w:ascii="Traditional Arabic" w:hAnsi="Traditional Arabic" w:cs="Traditional Arabic"/>
          <w:b/>
          <w:bCs/>
          <w:sz w:val="36"/>
          <w:szCs w:val="36"/>
          <w:vertAlign w:val="superscript"/>
          <w:rtl/>
        </w:rPr>
        <w:t>) ، وصححه الألباني في المشكاة (</w:t>
      </w:r>
      <w:r w:rsidR="00575879">
        <w:rPr>
          <w:rFonts w:ascii="Traditional Arabic" w:hAnsi="Traditional Arabic" w:cs="Traditional Arabic" w:hint="cs"/>
          <w:b/>
          <w:bCs/>
          <w:sz w:val="36"/>
          <w:szCs w:val="36"/>
          <w:vertAlign w:val="superscript"/>
          <w:rtl/>
        </w:rPr>
        <w:t>5087</w:t>
      </w:r>
      <w:r w:rsidRPr="003644E7">
        <w:rPr>
          <w:rFonts w:ascii="Traditional Arabic" w:hAnsi="Traditional Arabic" w:cs="Traditional Arabic"/>
          <w:b/>
          <w:bCs/>
          <w:sz w:val="36"/>
          <w:szCs w:val="36"/>
          <w:vertAlign w:val="superscript"/>
          <w:rtl/>
        </w:rPr>
        <w:t>) .</w:t>
      </w:r>
    </w:p>
  </w:footnote>
  <w:footnote w:id="488">
    <w:p w14:paraId="64E174B6" w14:textId="61CB024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.أ.د.سليمان الحقيل (</w:t>
      </w:r>
      <w:r w:rsidR="00575879">
        <w:rPr>
          <w:rFonts w:ascii="Traditional Arabic" w:hAnsi="Traditional Arabic" w:cs="Traditional Arabic" w:hint="cs"/>
          <w:b/>
          <w:bCs/>
          <w:sz w:val="36"/>
          <w:szCs w:val="36"/>
          <w:vertAlign w:val="superscript"/>
          <w:rtl/>
        </w:rPr>
        <w:t xml:space="preserve">159 </w:t>
      </w:r>
      <w:r w:rsidRPr="003644E7">
        <w:rPr>
          <w:rFonts w:ascii="Traditional Arabic" w:hAnsi="Traditional Arabic" w:cs="Traditional Arabic"/>
          <w:b/>
          <w:bCs/>
          <w:sz w:val="36"/>
          <w:szCs w:val="36"/>
          <w:vertAlign w:val="superscript"/>
          <w:rtl/>
        </w:rPr>
        <w:t>-</w:t>
      </w:r>
      <w:r w:rsidR="00575879">
        <w:rPr>
          <w:rFonts w:ascii="Traditional Arabic" w:hAnsi="Traditional Arabic" w:cs="Traditional Arabic" w:hint="cs"/>
          <w:b/>
          <w:bCs/>
          <w:sz w:val="36"/>
          <w:szCs w:val="36"/>
          <w:vertAlign w:val="superscript"/>
          <w:rtl/>
        </w:rPr>
        <w:t xml:space="preserve"> 160</w:t>
      </w:r>
      <w:r w:rsidRPr="003644E7">
        <w:rPr>
          <w:rFonts w:ascii="Traditional Arabic" w:hAnsi="Traditional Arabic" w:cs="Traditional Arabic"/>
          <w:b/>
          <w:bCs/>
          <w:sz w:val="36"/>
          <w:szCs w:val="36"/>
          <w:vertAlign w:val="superscript"/>
          <w:rtl/>
        </w:rPr>
        <w:t>) " بتصرف " .</w:t>
      </w:r>
    </w:p>
  </w:footnote>
  <w:footnote w:id="489">
    <w:p w14:paraId="38475198" w14:textId="0E5F71B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57587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75879">
        <w:rPr>
          <w:rFonts w:ascii="Traditional Arabic" w:hAnsi="Traditional Arabic" w:cs="Traditional Arabic" w:hint="cs"/>
          <w:b/>
          <w:bCs/>
          <w:sz w:val="36"/>
          <w:szCs w:val="36"/>
          <w:vertAlign w:val="superscript"/>
          <w:rtl/>
        </w:rPr>
        <w:t>863</w:t>
      </w:r>
      <w:r w:rsidRPr="003644E7">
        <w:rPr>
          <w:rFonts w:ascii="Traditional Arabic" w:hAnsi="Traditional Arabic" w:cs="Traditional Arabic"/>
          <w:b/>
          <w:bCs/>
          <w:sz w:val="36"/>
          <w:szCs w:val="36"/>
          <w:vertAlign w:val="superscript"/>
          <w:rtl/>
        </w:rPr>
        <w:t>) .</w:t>
      </w:r>
    </w:p>
  </w:footnote>
  <w:footnote w:id="490">
    <w:p w14:paraId="23120824" w14:textId="5C20C7D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B41F2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5E29D6">
        <w:rPr>
          <w:rFonts w:ascii="Traditional Arabic" w:hAnsi="Traditional Arabic" w:cs="Traditional Arabic" w:hint="cs"/>
          <w:b/>
          <w:bCs/>
          <w:sz w:val="36"/>
          <w:szCs w:val="36"/>
          <w:vertAlign w:val="superscript"/>
          <w:rtl/>
        </w:rPr>
        <w:t>97</w:t>
      </w:r>
      <w:r w:rsidRPr="003644E7">
        <w:rPr>
          <w:rFonts w:ascii="Traditional Arabic" w:hAnsi="Traditional Arabic" w:cs="Traditional Arabic"/>
          <w:b/>
          <w:bCs/>
          <w:sz w:val="36"/>
          <w:szCs w:val="36"/>
          <w:vertAlign w:val="superscript"/>
          <w:rtl/>
        </w:rPr>
        <w:t>) .</w:t>
      </w:r>
    </w:p>
  </w:footnote>
  <w:footnote w:id="491">
    <w:p w14:paraId="05CF1157" w14:textId="7FE4299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w:t>
      </w:r>
      <w:r w:rsidR="005E29D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E29D6">
        <w:rPr>
          <w:rFonts w:ascii="Traditional Arabic" w:hAnsi="Traditional Arabic" w:cs="Traditional Arabic" w:hint="cs"/>
          <w:b/>
          <w:bCs/>
          <w:sz w:val="36"/>
          <w:szCs w:val="36"/>
          <w:vertAlign w:val="superscript"/>
          <w:rtl/>
        </w:rPr>
        <w:t>420</w:t>
      </w:r>
      <w:r w:rsidRPr="003644E7">
        <w:rPr>
          <w:rFonts w:ascii="Traditional Arabic" w:hAnsi="Traditional Arabic" w:cs="Traditional Arabic"/>
          <w:b/>
          <w:bCs/>
          <w:sz w:val="36"/>
          <w:szCs w:val="36"/>
          <w:vertAlign w:val="superscript"/>
          <w:rtl/>
        </w:rPr>
        <w:t>) ، وأبو داود (</w:t>
      </w:r>
      <w:r w:rsidR="005E29D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E29D6">
        <w:rPr>
          <w:rFonts w:ascii="Traditional Arabic" w:hAnsi="Traditional Arabic" w:cs="Traditional Arabic" w:hint="cs"/>
          <w:b/>
          <w:bCs/>
          <w:sz w:val="36"/>
          <w:szCs w:val="36"/>
          <w:vertAlign w:val="superscript"/>
          <w:rtl/>
        </w:rPr>
        <w:t>421</w:t>
      </w:r>
      <w:r w:rsidRPr="003644E7">
        <w:rPr>
          <w:rFonts w:ascii="Traditional Arabic" w:hAnsi="Traditional Arabic" w:cs="Traditional Arabic"/>
          <w:b/>
          <w:bCs/>
          <w:sz w:val="36"/>
          <w:szCs w:val="36"/>
          <w:vertAlign w:val="superscript"/>
          <w:rtl/>
        </w:rPr>
        <w:t>) ، وأخرجه أبو يعلى (</w:t>
      </w:r>
      <w:r w:rsidR="005E29D6">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5E29D6">
        <w:rPr>
          <w:rFonts w:ascii="Traditional Arabic" w:hAnsi="Traditional Arabic" w:cs="Traditional Arabic" w:hint="cs"/>
          <w:b/>
          <w:bCs/>
          <w:sz w:val="36"/>
          <w:szCs w:val="36"/>
          <w:vertAlign w:val="superscript"/>
          <w:rtl/>
        </w:rPr>
        <w:t>343</w:t>
      </w:r>
      <w:r w:rsidRPr="003644E7">
        <w:rPr>
          <w:rFonts w:ascii="Traditional Arabic" w:hAnsi="Traditional Arabic" w:cs="Traditional Arabic"/>
          <w:b/>
          <w:bCs/>
          <w:sz w:val="36"/>
          <w:szCs w:val="36"/>
          <w:vertAlign w:val="superscript"/>
          <w:rtl/>
        </w:rPr>
        <w:t>) ، قال الألباني : صحيح المشكاة (</w:t>
      </w:r>
      <w:r w:rsidR="005E29D6">
        <w:rPr>
          <w:rFonts w:ascii="Traditional Arabic" w:hAnsi="Traditional Arabic" w:cs="Traditional Arabic" w:hint="cs"/>
          <w:b/>
          <w:bCs/>
          <w:sz w:val="36"/>
          <w:szCs w:val="36"/>
          <w:vertAlign w:val="superscript"/>
          <w:rtl/>
        </w:rPr>
        <w:t>5044</w:t>
      </w:r>
      <w:r w:rsidRPr="003644E7">
        <w:rPr>
          <w:rFonts w:ascii="Traditional Arabic" w:hAnsi="Traditional Arabic" w:cs="Traditional Arabic"/>
          <w:b/>
          <w:bCs/>
          <w:sz w:val="36"/>
          <w:szCs w:val="36"/>
          <w:vertAlign w:val="superscript"/>
          <w:rtl/>
        </w:rPr>
        <w:t>) .</w:t>
      </w:r>
    </w:p>
  </w:footnote>
  <w:footnote w:id="492">
    <w:p w14:paraId="73D8FC49" w14:textId="7C395FC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w:t>
      </w:r>
      <w:r w:rsidR="005E29D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E29D6">
        <w:rPr>
          <w:rFonts w:ascii="Traditional Arabic" w:hAnsi="Traditional Arabic" w:cs="Traditional Arabic" w:hint="cs"/>
          <w:b/>
          <w:bCs/>
          <w:sz w:val="36"/>
          <w:szCs w:val="36"/>
          <w:vertAlign w:val="superscript"/>
          <w:rtl/>
        </w:rPr>
        <w:t>662</w:t>
      </w:r>
      <w:r w:rsidRPr="003644E7">
        <w:rPr>
          <w:rFonts w:ascii="Traditional Arabic" w:hAnsi="Traditional Arabic" w:cs="Traditional Arabic"/>
          <w:b/>
          <w:bCs/>
          <w:sz w:val="36"/>
          <w:szCs w:val="36"/>
          <w:vertAlign w:val="superscript"/>
          <w:rtl/>
        </w:rPr>
        <w:t xml:space="preserve">) وقال : حديث حسن غريب ،ورواه البيهقي في الشعب ( </w:t>
      </w:r>
      <w:r w:rsidR="005E29D6">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3F49BE">
        <w:rPr>
          <w:rFonts w:ascii="Traditional Arabic" w:hAnsi="Traditional Arabic" w:cs="Traditional Arabic" w:hint="cs"/>
          <w:b/>
          <w:bCs/>
          <w:sz w:val="36"/>
          <w:szCs w:val="36"/>
          <w:vertAlign w:val="superscript"/>
          <w:rtl/>
        </w:rPr>
        <w:t>119</w:t>
      </w:r>
      <w:r w:rsidRPr="003644E7">
        <w:rPr>
          <w:rFonts w:ascii="Traditional Arabic" w:hAnsi="Traditional Arabic" w:cs="Traditional Arabic"/>
          <w:b/>
          <w:bCs/>
          <w:sz w:val="36"/>
          <w:szCs w:val="36"/>
          <w:vertAlign w:val="superscript"/>
          <w:rtl/>
        </w:rPr>
        <w:t>) ، والطبراني في الكبير (</w:t>
      </w:r>
      <w:r w:rsidR="003F49B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3F49BE">
        <w:rPr>
          <w:rFonts w:ascii="Traditional Arabic" w:hAnsi="Traditional Arabic" w:cs="Traditional Arabic" w:hint="cs"/>
          <w:b/>
          <w:bCs/>
          <w:sz w:val="36"/>
          <w:szCs w:val="36"/>
          <w:vertAlign w:val="superscript"/>
          <w:rtl/>
        </w:rPr>
        <w:t>431</w:t>
      </w:r>
      <w:r w:rsidRPr="003644E7">
        <w:rPr>
          <w:rFonts w:ascii="Traditional Arabic" w:hAnsi="Traditional Arabic" w:cs="Traditional Arabic"/>
          <w:b/>
          <w:bCs/>
          <w:sz w:val="36"/>
          <w:szCs w:val="36"/>
          <w:vertAlign w:val="superscript"/>
          <w:rtl/>
        </w:rPr>
        <w:t>) ، وضعفه الألباني في ضعيف الجامع (</w:t>
      </w:r>
      <w:r w:rsidR="003F49BE">
        <w:rPr>
          <w:rFonts w:ascii="Traditional Arabic" w:hAnsi="Traditional Arabic" w:cs="Traditional Arabic" w:hint="cs"/>
          <w:b/>
          <w:bCs/>
          <w:sz w:val="36"/>
          <w:szCs w:val="36"/>
          <w:vertAlign w:val="superscript"/>
          <w:rtl/>
        </w:rPr>
        <w:t>6245</w:t>
      </w:r>
      <w:r w:rsidRPr="003644E7">
        <w:rPr>
          <w:rFonts w:ascii="Traditional Arabic" w:hAnsi="Traditional Arabic" w:cs="Traditional Arabic"/>
          <w:b/>
          <w:bCs/>
          <w:sz w:val="36"/>
          <w:szCs w:val="36"/>
          <w:vertAlign w:val="superscript"/>
          <w:rtl/>
        </w:rPr>
        <w:t>) .</w:t>
      </w:r>
    </w:p>
  </w:footnote>
  <w:footnote w:id="493">
    <w:p w14:paraId="665379DF" w14:textId="4129303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في ضوء كتاب وسنة رسوله ( ص ).أ.د سليمان الحقيل (</w:t>
      </w:r>
      <w:r w:rsidR="003F49BE">
        <w:rPr>
          <w:rFonts w:ascii="Traditional Arabic" w:hAnsi="Traditional Arabic" w:cs="Traditional Arabic" w:hint="cs"/>
          <w:b/>
          <w:bCs/>
          <w:sz w:val="36"/>
          <w:szCs w:val="36"/>
          <w:vertAlign w:val="superscript"/>
          <w:rtl/>
        </w:rPr>
        <w:t xml:space="preserve">147 </w:t>
      </w:r>
      <w:r w:rsidRPr="003644E7">
        <w:rPr>
          <w:rFonts w:ascii="Traditional Arabic" w:hAnsi="Traditional Arabic" w:cs="Traditional Arabic"/>
          <w:b/>
          <w:bCs/>
          <w:sz w:val="36"/>
          <w:szCs w:val="36"/>
          <w:vertAlign w:val="superscript"/>
          <w:rtl/>
        </w:rPr>
        <w:t>-</w:t>
      </w:r>
      <w:r w:rsidR="003F49BE">
        <w:rPr>
          <w:rFonts w:ascii="Traditional Arabic" w:hAnsi="Traditional Arabic" w:cs="Traditional Arabic" w:hint="cs"/>
          <w:b/>
          <w:bCs/>
          <w:sz w:val="36"/>
          <w:szCs w:val="36"/>
          <w:vertAlign w:val="superscript"/>
          <w:rtl/>
        </w:rPr>
        <w:t xml:space="preserve"> 149</w:t>
      </w:r>
      <w:r w:rsidRPr="003644E7">
        <w:rPr>
          <w:rFonts w:ascii="Traditional Arabic" w:hAnsi="Traditional Arabic" w:cs="Traditional Arabic"/>
          <w:b/>
          <w:bCs/>
          <w:sz w:val="36"/>
          <w:szCs w:val="36"/>
          <w:vertAlign w:val="superscript"/>
          <w:rtl/>
        </w:rPr>
        <w:t>) " بتصرف " .</w:t>
      </w:r>
    </w:p>
  </w:footnote>
  <w:footnote w:id="494">
    <w:p w14:paraId="2B775BDF" w14:textId="1B61BDD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ديوان الشافعي (</w:t>
      </w:r>
      <w:r w:rsidR="003F49BE">
        <w:rPr>
          <w:rFonts w:ascii="Traditional Arabic" w:hAnsi="Traditional Arabic" w:cs="Traditional Arabic" w:hint="cs"/>
          <w:b/>
          <w:bCs/>
          <w:sz w:val="36"/>
          <w:szCs w:val="36"/>
          <w:vertAlign w:val="superscript"/>
          <w:rtl/>
        </w:rPr>
        <w:t>56</w:t>
      </w:r>
      <w:r w:rsidRPr="003644E7">
        <w:rPr>
          <w:rFonts w:ascii="Traditional Arabic" w:hAnsi="Traditional Arabic" w:cs="Traditional Arabic"/>
          <w:b/>
          <w:bCs/>
          <w:sz w:val="36"/>
          <w:szCs w:val="36"/>
          <w:vertAlign w:val="superscript"/>
          <w:rtl/>
        </w:rPr>
        <w:t>) .</w:t>
      </w:r>
    </w:p>
  </w:footnote>
  <w:footnote w:id="495">
    <w:p w14:paraId="1D0C3728" w14:textId="1F66AF3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982E2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/جزء </w:t>
      </w:r>
      <w:r w:rsidR="00982E2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82E22">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tl/>
        </w:rPr>
        <w:t>) .</w:t>
      </w:r>
    </w:p>
  </w:footnote>
  <w:footnote w:id="496">
    <w:p w14:paraId="78ACB565" w14:textId="7442073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982E22">
        <w:rPr>
          <w:rFonts w:ascii="Traditional Arabic" w:hAnsi="Traditional Arabic" w:cs="Traditional Arabic" w:hint="cs"/>
          <w:b/>
          <w:bCs/>
          <w:sz w:val="36"/>
          <w:szCs w:val="36"/>
          <w:vertAlign w:val="superscript"/>
          <w:rtl/>
        </w:rPr>
        <w:t xml:space="preserve">280 </w:t>
      </w:r>
      <w:r w:rsidRPr="003644E7">
        <w:rPr>
          <w:rFonts w:ascii="Traditional Arabic" w:hAnsi="Traditional Arabic" w:cs="Traditional Arabic"/>
          <w:b/>
          <w:bCs/>
          <w:sz w:val="36"/>
          <w:szCs w:val="36"/>
          <w:vertAlign w:val="superscript"/>
          <w:rtl/>
        </w:rPr>
        <w:t>-</w:t>
      </w:r>
      <w:r w:rsidR="00982E22">
        <w:rPr>
          <w:rFonts w:ascii="Traditional Arabic" w:hAnsi="Traditional Arabic" w:cs="Traditional Arabic" w:hint="cs"/>
          <w:b/>
          <w:bCs/>
          <w:sz w:val="36"/>
          <w:szCs w:val="36"/>
          <w:vertAlign w:val="superscript"/>
          <w:rtl/>
        </w:rPr>
        <w:t>281</w:t>
      </w:r>
      <w:r w:rsidRPr="003644E7">
        <w:rPr>
          <w:rFonts w:ascii="Traditional Arabic" w:hAnsi="Traditional Arabic" w:cs="Traditional Arabic"/>
          <w:b/>
          <w:bCs/>
          <w:sz w:val="36"/>
          <w:szCs w:val="36"/>
          <w:vertAlign w:val="superscript"/>
          <w:rtl/>
        </w:rPr>
        <w:t>) .</w:t>
      </w:r>
    </w:p>
  </w:footnote>
  <w:footnote w:id="497">
    <w:p w14:paraId="14B7E8EB" w14:textId="54810E4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982E22">
        <w:rPr>
          <w:rFonts w:ascii="Traditional Arabic" w:hAnsi="Traditional Arabic" w:cs="Traditional Arabic" w:hint="cs"/>
          <w:b/>
          <w:bCs/>
          <w:sz w:val="36"/>
          <w:szCs w:val="36"/>
          <w:vertAlign w:val="superscript"/>
          <w:rtl/>
        </w:rPr>
        <w:t xml:space="preserve">109 </w:t>
      </w:r>
      <w:r w:rsidRPr="003644E7">
        <w:rPr>
          <w:rFonts w:ascii="Traditional Arabic" w:hAnsi="Traditional Arabic" w:cs="Traditional Arabic"/>
          <w:b/>
          <w:bCs/>
          <w:sz w:val="36"/>
          <w:szCs w:val="36"/>
          <w:vertAlign w:val="superscript"/>
          <w:rtl/>
        </w:rPr>
        <w:t>-</w:t>
      </w:r>
      <w:r w:rsidR="00982E22">
        <w:rPr>
          <w:rFonts w:ascii="Traditional Arabic" w:hAnsi="Traditional Arabic" w:cs="Traditional Arabic" w:hint="cs"/>
          <w:b/>
          <w:bCs/>
          <w:sz w:val="36"/>
          <w:szCs w:val="36"/>
          <w:vertAlign w:val="superscript"/>
          <w:rtl/>
        </w:rPr>
        <w:t xml:space="preserve"> 111</w:t>
      </w:r>
      <w:r w:rsidRPr="003644E7">
        <w:rPr>
          <w:rFonts w:ascii="Traditional Arabic" w:hAnsi="Traditional Arabic" w:cs="Traditional Arabic"/>
          <w:b/>
          <w:bCs/>
          <w:sz w:val="36"/>
          <w:szCs w:val="36"/>
          <w:vertAlign w:val="superscript"/>
          <w:rtl/>
        </w:rPr>
        <w:t>) د. حمد العمار . " بتصرف " .</w:t>
      </w:r>
    </w:p>
  </w:footnote>
  <w:footnote w:id="498">
    <w:p w14:paraId="6E6F3159" w14:textId="49E5F2F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982E2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82E22">
        <w:rPr>
          <w:rFonts w:ascii="Traditional Arabic" w:hAnsi="Traditional Arabic" w:cs="Traditional Arabic" w:hint="cs"/>
          <w:b/>
          <w:bCs/>
          <w:sz w:val="36"/>
          <w:szCs w:val="36"/>
          <w:vertAlign w:val="superscript"/>
          <w:rtl/>
        </w:rPr>
        <w:t>1920</w:t>
      </w:r>
      <w:r w:rsidRPr="003644E7">
        <w:rPr>
          <w:rFonts w:ascii="Traditional Arabic" w:hAnsi="Traditional Arabic" w:cs="Traditional Arabic"/>
          <w:b/>
          <w:bCs/>
          <w:sz w:val="36"/>
          <w:szCs w:val="36"/>
          <w:vertAlign w:val="superscript"/>
          <w:rtl/>
        </w:rPr>
        <w:t>) .</w:t>
      </w:r>
    </w:p>
  </w:footnote>
  <w:footnote w:id="499">
    <w:p w14:paraId="3AC50317" w14:textId="2FF06DD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357B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357BC">
        <w:rPr>
          <w:rFonts w:ascii="Traditional Arabic" w:hAnsi="Traditional Arabic" w:cs="Traditional Arabic" w:hint="cs"/>
          <w:b/>
          <w:bCs/>
          <w:sz w:val="36"/>
          <w:szCs w:val="36"/>
          <w:vertAlign w:val="superscript"/>
          <w:rtl/>
        </w:rPr>
        <w:t>529</w:t>
      </w:r>
      <w:r w:rsidRPr="003644E7">
        <w:rPr>
          <w:rFonts w:ascii="Traditional Arabic" w:hAnsi="Traditional Arabic" w:cs="Traditional Arabic"/>
          <w:b/>
          <w:bCs/>
          <w:sz w:val="36"/>
          <w:szCs w:val="36"/>
          <w:vertAlign w:val="superscript"/>
          <w:rtl/>
        </w:rPr>
        <w:t>) .</w:t>
      </w:r>
    </w:p>
  </w:footnote>
  <w:footnote w:id="500">
    <w:p w14:paraId="33146897" w14:textId="4FCC267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F357BC">
        <w:rPr>
          <w:rFonts w:ascii="Traditional Arabic" w:hAnsi="Traditional Arabic" w:cs="Traditional Arabic" w:hint="cs"/>
          <w:b/>
          <w:bCs/>
          <w:sz w:val="36"/>
          <w:szCs w:val="36"/>
          <w:vertAlign w:val="superscript"/>
          <w:rtl/>
        </w:rPr>
        <w:t xml:space="preserve">226 </w:t>
      </w:r>
      <w:r w:rsidRPr="003644E7">
        <w:rPr>
          <w:rFonts w:ascii="Traditional Arabic" w:hAnsi="Traditional Arabic" w:cs="Traditional Arabic"/>
          <w:b/>
          <w:bCs/>
          <w:sz w:val="36"/>
          <w:szCs w:val="36"/>
          <w:vertAlign w:val="superscript"/>
          <w:rtl/>
        </w:rPr>
        <w:t>-</w:t>
      </w:r>
      <w:r w:rsidR="00F357BC">
        <w:rPr>
          <w:rFonts w:ascii="Traditional Arabic" w:hAnsi="Traditional Arabic" w:cs="Traditional Arabic" w:hint="cs"/>
          <w:b/>
          <w:bCs/>
          <w:sz w:val="36"/>
          <w:szCs w:val="36"/>
          <w:vertAlign w:val="superscript"/>
          <w:rtl/>
        </w:rPr>
        <w:t xml:space="preserve"> 229</w:t>
      </w:r>
      <w:r w:rsidRPr="003644E7">
        <w:rPr>
          <w:rFonts w:ascii="Traditional Arabic" w:hAnsi="Traditional Arabic" w:cs="Traditional Arabic"/>
          <w:b/>
          <w:bCs/>
          <w:sz w:val="36"/>
          <w:szCs w:val="36"/>
          <w:vertAlign w:val="superscript"/>
          <w:rtl/>
        </w:rPr>
        <w:t>) " بتصرف " .</w:t>
      </w:r>
    </w:p>
  </w:footnote>
  <w:footnote w:id="501">
    <w:p w14:paraId="30FD3D87" w14:textId="58E07C9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F357B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357BC">
        <w:rPr>
          <w:rFonts w:ascii="Traditional Arabic" w:hAnsi="Traditional Arabic" w:cs="Traditional Arabic" w:hint="cs"/>
          <w:b/>
          <w:bCs/>
          <w:sz w:val="36"/>
          <w:szCs w:val="36"/>
          <w:vertAlign w:val="superscript"/>
          <w:rtl/>
        </w:rPr>
        <w:t>312</w:t>
      </w:r>
      <w:r w:rsidRPr="003644E7">
        <w:rPr>
          <w:rFonts w:ascii="Traditional Arabic" w:hAnsi="Traditional Arabic" w:cs="Traditional Arabic"/>
          <w:b/>
          <w:bCs/>
          <w:sz w:val="36"/>
          <w:szCs w:val="36"/>
          <w:vertAlign w:val="superscript"/>
          <w:rtl/>
        </w:rPr>
        <w:t>) .</w:t>
      </w:r>
    </w:p>
  </w:footnote>
  <w:footnote w:id="502">
    <w:p w14:paraId="7E2E2142" w14:textId="2F7BA45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w:t>
      </w:r>
      <w:r w:rsidR="00274CA2">
        <w:rPr>
          <w:rFonts w:ascii="Traditional Arabic" w:hAnsi="Traditional Arabic" w:cs="Traditional Arabic" w:hint="cs"/>
          <w:b/>
          <w:bCs/>
          <w:sz w:val="36"/>
          <w:szCs w:val="36"/>
          <w:vertAlign w:val="superscript"/>
          <w:rtl/>
        </w:rPr>
        <w:t>167</w:t>
      </w:r>
      <w:r w:rsidRPr="003644E7">
        <w:rPr>
          <w:rFonts w:ascii="Traditional Arabic" w:hAnsi="Traditional Arabic" w:cs="Traditional Arabic"/>
          <w:b/>
          <w:bCs/>
          <w:sz w:val="36"/>
          <w:szCs w:val="36"/>
          <w:vertAlign w:val="superscript"/>
          <w:rtl/>
        </w:rPr>
        <w:t>) " بتصرف " .</w:t>
      </w:r>
    </w:p>
  </w:footnote>
  <w:footnote w:id="503">
    <w:p w14:paraId="4ABECA2D" w14:textId="198E8DC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يعلى (</w:t>
      </w:r>
      <w:r w:rsidR="00274CA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74CA2">
        <w:rPr>
          <w:rFonts w:ascii="Traditional Arabic" w:hAnsi="Traditional Arabic" w:cs="Traditional Arabic" w:hint="cs"/>
          <w:b/>
          <w:bCs/>
          <w:sz w:val="36"/>
          <w:szCs w:val="36"/>
          <w:vertAlign w:val="superscript"/>
          <w:rtl/>
        </w:rPr>
        <w:t>206</w:t>
      </w:r>
      <w:r w:rsidRPr="003644E7">
        <w:rPr>
          <w:rFonts w:ascii="Traditional Arabic" w:hAnsi="Traditional Arabic" w:cs="Traditional Arabic"/>
          <w:b/>
          <w:bCs/>
          <w:sz w:val="36"/>
          <w:szCs w:val="36"/>
          <w:vertAlign w:val="superscript"/>
          <w:rtl/>
        </w:rPr>
        <w:t xml:space="preserve">) ، والبيهقي في السنن الكبرى ( </w:t>
      </w:r>
      <w:r w:rsidR="00274CA2">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274CA2">
        <w:rPr>
          <w:rFonts w:ascii="Traditional Arabic" w:hAnsi="Traditional Arabic" w:cs="Traditional Arabic" w:hint="cs"/>
          <w:b/>
          <w:bCs/>
          <w:sz w:val="36"/>
          <w:szCs w:val="36"/>
          <w:vertAlign w:val="superscript"/>
          <w:rtl/>
        </w:rPr>
        <w:t>104</w:t>
      </w:r>
      <w:r w:rsidRPr="003644E7">
        <w:rPr>
          <w:rFonts w:ascii="Traditional Arabic" w:hAnsi="Traditional Arabic" w:cs="Traditional Arabic"/>
          <w:b/>
          <w:bCs/>
          <w:sz w:val="36"/>
          <w:szCs w:val="36"/>
          <w:vertAlign w:val="superscript"/>
          <w:rtl/>
        </w:rPr>
        <w:t>) ، وحسنه الألباني كما في السلسلة الصحيحة (</w:t>
      </w:r>
      <w:r w:rsidR="00274CA2">
        <w:rPr>
          <w:rFonts w:ascii="Traditional Arabic" w:hAnsi="Traditional Arabic" w:cs="Traditional Arabic" w:hint="cs"/>
          <w:b/>
          <w:bCs/>
          <w:sz w:val="36"/>
          <w:szCs w:val="36"/>
          <w:vertAlign w:val="superscript"/>
          <w:rtl/>
        </w:rPr>
        <w:t>1795</w:t>
      </w:r>
      <w:r w:rsidRPr="003644E7">
        <w:rPr>
          <w:rFonts w:ascii="Traditional Arabic" w:hAnsi="Traditional Arabic" w:cs="Traditional Arabic"/>
          <w:b/>
          <w:bCs/>
          <w:sz w:val="36"/>
          <w:szCs w:val="36"/>
          <w:vertAlign w:val="superscript"/>
          <w:rtl/>
        </w:rPr>
        <w:t>) .</w:t>
      </w:r>
    </w:p>
  </w:footnote>
  <w:footnote w:id="504">
    <w:p w14:paraId="145EFB17" w14:textId="1059E2C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الترمذي (</w:t>
      </w:r>
      <w:r w:rsidR="00274CA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74CA2">
        <w:rPr>
          <w:rFonts w:ascii="Traditional Arabic" w:hAnsi="Traditional Arabic" w:cs="Traditional Arabic" w:hint="cs"/>
          <w:b/>
          <w:bCs/>
          <w:sz w:val="36"/>
          <w:szCs w:val="36"/>
          <w:vertAlign w:val="superscript"/>
          <w:rtl/>
        </w:rPr>
        <w:t>366</w:t>
      </w:r>
      <w:r w:rsidRPr="003644E7">
        <w:rPr>
          <w:rFonts w:ascii="Traditional Arabic" w:hAnsi="Traditional Arabic" w:cs="Traditional Arabic"/>
          <w:b/>
          <w:bCs/>
          <w:sz w:val="36"/>
          <w:szCs w:val="36"/>
          <w:vertAlign w:val="superscript"/>
          <w:rtl/>
        </w:rPr>
        <w:t xml:space="preserve">) ، وحسنه الألباني في صحيح الجامع ( </w:t>
      </w:r>
      <w:r w:rsidR="00DC01AA">
        <w:rPr>
          <w:rFonts w:ascii="Traditional Arabic" w:hAnsi="Traditional Arabic" w:cs="Traditional Arabic" w:hint="cs"/>
          <w:b/>
          <w:bCs/>
          <w:sz w:val="36"/>
          <w:szCs w:val="36"/>
          <w:vertAlign w:val="superscript"/>
          <w:rtl/>
        </w:rPr>
        <w:t>3007</w:t>
      </w:r>
      <w:r w:rsidRPr="003644E7">
        <w:rPr>
          <w:rFonts w:ascii="Traditional Arabic" w:hAnsi="Traditional Arabic" w:cs="Traditional Arabic"/>
          <w:b/>
          <w:bCs/>
          <w:sz w:val="36"/>
          <w:szCs w:val="36"/>
          <w:vertAlign w:val="superscript"/>
          <w:rtl/>
        </w:rPr>
        <w:t>) .</w:t>
      </w:r>
    </w:p>
  </w:footnote>
  <w:footnote w:id="505">
    <w:p w14:paraId="1AD3538F" w14:textId="1A9CB4E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DC01AA">
        <w:rPr>
          <w:rFonts w:ascii="Traditional Arabic" w:hAnsi="Traditional Arabic" w:cs="Traditional Arabic" w:hint="cs"/>
          <w:b/>
          <w:bCs/>
          <w:sz w:val="36"/>
          <w:szCs w:val="36"/>
          <w:vertAlign w:val="superscript"/>
          <w:rtl/>
        </w:rPr>
        <w:t xml:space="preserve">230 </w:t>
      </w:r>
      <w:r w:rsidRPr="003644E7">
        <w:rPr>
          <w:rFonts w:ascii="Traditional Arabic" w:hAnsi="Traditional Arabic" w:cs="Traditional Arabic"/>
          <w:b/>
          <w:bCs/>
          <w:sz w:val="36"/>
          <w:szCs w:val="36"/>
          <w:vertAlign w:val="superscript"/>
          <w:rtl/>
        </w:rPr>
        <w:t>-</w:t>
      </w:r>
      <w:r w:rsidR="00DC01AA">
        <w:rPr>
          <w:rFonts w:ascii="Traditional Arabic" w:hAnsi="Traditional Arabic" w:cs="Traditional Arabic" w:hint="cs"/>
          <w:b/>
          <w:bCs/>
          <w:sz w:val="36"/>
          <w:szCs w:val="36"/>
          <w:vertAlign w:val="superscript"/>
          <w:rtl/>
        </w:rPr>
        <w:t>235</w:t>
      </w:r>
      <w:r w:rsidRPr="003644E7">
        <w:rPr>
          <w:rFonts w:ascii="Traditional Arabic" w:hAnsi="Traditional Arabic" w:cs="Traditional Arabic"/>
          <w:b/>
          <w:bCs/>
          <w:sz w:val="36"/>
          <w:szCs w:val="36"/>
          <w:vertAlign w:val="superscript"/>
          <w:rtl/>
        </w:rPr>
        <w:t>) " بتصرف " .</w:t>
      </w:r>
    </w:p>
  </w:footnote>
  <w:footnote w:id="506">
    <w:p w14:paraId="38396340" w14:textId="6A04D09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عبد الله المطوع (</w:t>
      </w:r>
      <w:r w:rsidR="00935F9E">
        <w:rPr>
          <w:rFonts w:ascii="Traditional Arabic" w:hAnsi="Traditional Arabic" w:cs="Traditional Arabic" w:hint="cs"/>
          <w:b/>
          <w:bCs/>
          <w:sz w:val="36"/>
          <w:szCs w:val="36"/>
          <w:vertAlign w:val="superscript"/>
          <w:rtl/>
        </w:rPr>
        <w:t xml:space="preserve">236 </w:t>
      </w:r>
      <w:r w:rsidRPr="003644E7">
        <w:rPr>
          <w:rFonts w:ascii="Traditional Arabic" w:hAnsi="Traditional Arabic" w:cs="Traditional Arabic"/>
          <w:b/>
          <w:bCs/>
          <w:sz w:val="36"/>
          <w:szCs w:val="36"/>
          <w:vertAlign w:val="superscript"/>
          <w:rtl/>
        </w:rPr>
        <w:t>-</w:t>
      </w:r>
      <w:r w:rsidR="00935F9E">
        <w:rPr>
          <w:rFonts w:ascii="Traditional Arabic" w:hAnsi="Traditional Arabic" w:cs="Traditional Arabic" w:hint="cs"/>
          <w:b/>
          <w:bCs/>
          <w:sz w:val="36"/>
          <w:szCs w:val="36"/>
          <w:vertAlign w:val="superscript"/>
          <w:rtl/>
        </w:rPr>
        <w:t xml:space="preserve">242 </w:t>
      </w:r>
      <w:r w:rsidRPr="003644E7">
        <w:rPr>
          <w:rFonts w:ascii="Traditional Arabic" w:hAnsi="Traditional Arabic" w:cs="Traditional Arabic"/>
          <w:b/>
          <w:bCs/>
          <w:sz w:val="36"/>
          <w:szCs w:val="36"/>
          <w:vertAlign w:val="superscript"/>
          <w:rtl/>
        </w:rPr>
        <w:t>) . " بتصرف " .</w:t>
      </w:r>
    </w:p>
  </w:footnote>
  <w:footnote w:id="507">
    <w:p w14:paraId="0CA160F9" w14:textId="5E000E7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القائل</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أ.د. سليمان الحقيل . الأمر بالمعروف والنهي عن المنكر (</w:t>
      </w:r>
      <w:r w:rsidR="00935F9E">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وقد أحال على كتاب زاد الداعية لفضيلة الشيخ محمد بن عثيمين رحمه الله (</w:t>
      </w:r>
      <w:r w:rsidR="00935F9E">
        <w:rPr>
          <w:rFonts w:ascii="Traditional Arabic" w:hAnsi="Traditional Arabic" w:cs="Traditional Arabic" w:hint="cs"/>
          <w:b/>
          <w:bCs/>
          <w:sz w:val="36"/>
          <w:szCs w:val="36"/>
          <w:vertAlign w:val="superscript"/>
          <w:rtl/>
        </w:rPr>
        <w:t>26</w:t>
      </w:r>
      <w:r w:rsidRPr="003644E7">
        <w:rPr>
          <w:rFonts w:ascii="Traditional Arabic" w:hAnsi="Traditional Arabic" w:cs="Traditional Arabic"/>
          <w:b/>
          <w:bCs/>
          <w:sz w:val="36"/>
          <w:szCs w:val="36"/>
          <w:vertAlign w:val="superscript"/>
          <w:rtl/>
        </w:rPr>
        <w:t>) .</w:t>
      </w:r>
    </w:p>
  </w:footnote>
  <w:footnote w:id="508">
    <w:p w14:paraId="2611F851"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البيهقي .</w:t>
      </w:r>
    </w:p>
  </w:footnote>
  <w:footnote w:id="509">
    <w:p w14:paraId="1A6FF652" w14:textId="48624BD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.أ.د.سليمان الحقيل (</w:t>
      </w:r>
      <w:r w:rsidR="006D3587">
        <w:rPr>
          <w:rFonts w:ascii="Traditional Arabic" w:hAnsi="Traditional Arabic" w:cs="Traditional Arabic" w:hint="cs"/>
          <w:b/>
          <w:bCs/>
          <w:sz w:val="36"/>
          <w:szCs w:val="36"/>
          <w:vertAlign w:val="superscript"/>
          <w:rtl/>
        </w:rPr>
        <w:t xml:space="preserve">161 </w:t>
      </w:r>
      <w:r w:rsidRPr="003644E7">
        <w:rPr>
          <w:rFonts w:ascii="Traditional Arabic" w:hAnsi="Traditional Arabic" w:cs="Traditional Arabic"/>
          <w:b/>
          <w:bCs/>
          <w:sz w:val="36"/>
          <w:szCs w:val="36"/>
          <w:vertAlign w:val="superscript"/>
          <w:rtl/>
        </w:rPr>
        <w:t>-</w:t>
      </w:r>
      <w:r w:rsidR="006D3587">
        <w:rPr>
          <w:rFonts w:ascii="Traditional Arabic" w:hAnsi="Traditional Arabic" w:cs="Traditional Arabic" w:hint="cs"/>
          <w:b/>
          <w:bCs/>
          <w:sz w:val="36"/>
          <w:szCs w:val="36"/>
          <w:vertAlign w:val="superscript"/>
          <w:rtl/>
        </w:rPr>
        <w:t xml:space="preserve"> 165</w:t>
      </w:r>
      <w:r w:rsidRPr="003644E7">
        <w:rPr>
          <w:rFonts w:ascii="Traditional Arabic" w:hAnsi="Traditional Arabic" w:cs="Traditional Arabic"/>
          <w:b/>
          <w:bCs/>
          <w:sz w:val="36"/>
          <w:szCs w:val="36"/>
          <w:vertAlign w:val="superscript"/>
          <w:rtl/>
        </w:rPr>
        <w:t>) " بتصرف " .</w:t>
      </w:r>
    </w:p>
  </w:footnote>
  <w:footnote w:id="510">
    <w:p w14:paraId="544978C9" w14:textId="5378213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6D3587">
        <w:rPr>
          <w:rFonts w:ascii="Traditional Arabic" w:hAnsi="Traditional Arabic" w:cs="Traditional Arabic" w:hint="cs"/>
          <w:b/>
          <w:bCs/>
          <w:sz w:val="36"/>
          <w:szCs w:val="36"/>
          <w:vertAlign w:val="superscript"/>
          <w:rtl/>
        </w:rPr>
        <w:t>275 -</w:t>
      </w:r>
      <w:r w:rsidRPr="003644E7">
        <w:rPr>
          <w:rFonts w:ascii="Traditional Arabic" w:hAnsi="Traditional Arabic" w:cs="Traditional Arabic"/>
          <w:b/>
          <w:bCs/>
          <w:sz w:val="36"/>
          <w:szCs w:val="36"/>
          <w:vertAlign w:val="superscript"/>
          <w:rtl/>
        </w:rPr>
        <w:t xml:space="preserve"> </w:t>
      </w:r>
      <w:r w:rsidR="006D3587">
        <w:rPr>
          <w:rFonts w:ascii="Traditional Arabic" w:hAnsi="Traditional Arabic" w:cs="Traditional Arabic" w:hint="cs"/>
          <w:b/>
          <w:bCs/>
          <w:sz w:val="36"/>
          <w:szCs w:val="36"/>
          <w:vertAlign w:val="superscript"/>
          <w:rtl/>
        </w:rPr>
        <w:t>279</w:t>
      </w:r>
      <w:r w:rsidRPr="003644E7">
        <w:rPr>
          <w:rFonts w:ascii="Traditional Arabic" w:hAnsi="Traditional Arabic" w:cs="Traditional Arabic"/>
          <w:b/>
          <w:bCs/>
          <w:sz w:val="36"/>
          <w:szCs w:val="36"/>
          <w:vertAlign w:val="superscript"/>
          <w:rtl/>
        </w:rPr>
        <w:t>) ، عن د. خالد السبت .</w:t>
      </w:r>
    </w:p>
  </w:footnote>
  <w:footnote w:id="511">
    <w:p w14:paraId="21AB9E6C" w14:textId="3483B17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 </w:t>
      </w:r>
      <w:r w:rsidR="0025797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767</w:t>
      </w:r>
      <w:r w:rsidRPr="003644E7">
        <w:rPr>
          <w:rFonts w:ascii="Traditional Arabic" w:hAnsi="Traditional Arabic" w:cs="Traditional Arabic"/>
          <w:b/>
          <w:bCs/>
          <w:sz w:val="36"/>
          <w:szCs w:val="36"/>
          <w:vertAlign w:val="superscript"/>
          <w:rtl/>
        </w:rPr>
        <w:t xml:space="preserve">) ، ومسلم ( </w:t>
      </w:r>
      <w:r w:rsidR="0025797C">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47</w:t>
      </w:r>
      <w:r w:rsidRPr="003644E7">
        <w:rPr>
          <w:rFonts w:ascii="Traditional Arabic" w:hAnsi="Traditional Arabic" w:cs="Traditional Arabic"/>
          <w:b/>
          <w:bCs/>
          <w:sz w:val="36"/>
          <w:szCs w:val="36"/>
          <w:vertAlign w:val="superscript"/>
          <w:rtl/>
        </w:rPr>
        <w:t>) .</w:t>
      </w:r>
    </w:p>
  </w:footnote>
  <w:footnote w:id="512">
    <w:p w14:paraId="4FE9622F"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أي : انتفخ .</w:t>
      </w:r>
    </w:p>
  </w:footnote>
  <w:footnote w:id="513">
    <w:p w14:paraId="476893D1" w14:textId="0EB450A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25797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775</w:t>
      </w:r>
      <w:r w:rsidRPr="003644E7">
        <w:rPr>
          <w:rFonts w:ascii="Traditional Arabic" w:hAnsi="Traditional Arabic" w:cs="Traditional Arabic"/>
          <w:b/>
          <w:bCs/>
          <w:sz w:val="36"/>
          <w:szCs w:val="36"/>
          <w:vertAlign w:val="superscript"/>
          <w:rtl/>
        </w:rPr>
        <w:t>) .</w:t>
      </w:r>
    </w:p>
  </w:footnote>
  <w:footnote w:id="514">
    <w:p w14:paraId="11FBA49A" w14:textId="79F1C91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اقتضاء الصراط المستقيم (</w:t>
      </w:r>
      <w:r w:rsidR="0025797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616</w:t>
      </w:r>
      <w:r w:rsidRPr="003644E7">
        <w:rPr>
          <w:rFonts w:ascii="Traditional Arabic" w:hAnsi="Traditional Arabic" w:cs="Traditional Arabic"/>
          <w:b/>
          <w:bCs/>
          <w:sz w:val="36"/>
          <w:szCs w:val="36"/>
          <w:vertAlign w:val="superscript"/>
          <w:rtl/>
        </w:rPr>
        <w:t>) .</w:t>
      </w:r>
    </w:p>
  </w:footnote>
  <w:footnote w:id="515">
    <w:p w14:paraId="7DE65C18" w14:textId="40D465C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النهي عن المنكر د. خالد السبت (</w:t>
      </w:r>
      <w:r w:rsidR="0025797C">
        <w:rPr>
          <w:rFonts w:ascii="Traditional Arabic" w:hAnsi="Traditional Arabic" w:cs="Traditional Arabic" w:hint="cs"/>
          <w:b/>
          <w:bCs/>
          <w:sz w:val="36"/>
          <w:szCs w:val="36"/>
          <w:vertAlign w:val="superscript"/>
          <w:rtl/>
        </w:rPr>
        <w:t xml:space="preserve">275 </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 xml:space="preserve"> 279</w:t>
      </w:r>
      <w:r w:rsidRPr="003644E7">
        <w:rPr>
          <w:rFonts w:ascii="Traditional Arabic" w:hAnsi="Traditional Arabic" w:cs="Traditional Arabic"/>
          <w:b/>
          <w:bCs/>
          <w:sz w:val="36"/>
          <w:szCs w:val="36"/>
          <w:vertAlign w:val="superscript"/>
          <w:rtl/>
        </w:rPr>
        <w:t>) " بتصرف " .</w:t>
      </w:r>
    </w:p>
  </w:footnote>
  <w:footnote w:id="516">
    <w:p w14:paraId="0967EEBF" w14:textId="339235F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25797C">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5797C">
        <w:rPr>
          <w:rFonts w:ascii="Traditional Arabic" w:hAnsi="Traditional Arabic" w:cs="Traditional Arabic" w:hint="cs"/>
          <w:b/>
          <w:bCs/>
          <w:sz w:val="36"/>
          <w:szCs w:val="36"/>
          <w:vertAlign w:val="superscript"/>
          <w:rtl/>
        </w:rPr>
        <w:t>335</w:t>
      </w:r>
      <w:r w:rsidRPr="003644E7">
        <w:rPr>
          <w:rFonts w:ascii="Traditional Arabic" w:hAnsi="Traditional Arabic" w:cs="Traditional Arabic"/>
          <w:b/>
          <w:bCs/>
          <w:sz w:val="36"/>
          <w:szCs w:val="36"/>
          <w:vertAlign w:val="superscript"/>
          <w:rtl/>
        </w:rPr>
        <w:t>) .</w:t>
      </w:r>
    </w:p>
  </w:footnote>
  <w:footnote w:id="517">
    <w:p w14:paraId="733EC9C2" w14:textId="3C936C4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0D6AC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D6AC8">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tl/>
        </w:rPr>
        <w:t>) .</w:t>
      </w:r>
    </w:p>
  </w:footnote>
  <w:footnote w:id="518">
    <w:p w14:paraId="4ACF1668" w14:textId="5BD80CE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0D6AC8">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D6AC8">
        <w:rPr>
          <w:rFonts w:ascii="Traditional Arabic" w:hAnsi="Traditional Arabic" w:cs="Traditional Arabic" w:hint="cs"/>
          <w:b/>
          <w:bCs/>
          <w:sz w:val="36"/>
          <w:szCs w:val="36"/>
          <w:vertAlign w:val="superscript"/>
          <w:rtl/>
        </w:rPr>
        <w:t>813</w:t>
      </w:r>
      <w:r w:rsidRPr="003644E7">
        <w:rPr>
          <w:rFonts w:ascii="Traditional Arabic" w:hAnsi="Traditional Arabic" w:cs="Traditional Arabic"/>
          <w:b/>
          <w:bCs/>
          <w:sz w:val="36"/>
          <w:szCs w:val="36"/>
          <w:vertAlign w:val="superscript"/>
          <w:rtl/>
        </w:rPr>
        <w:t>) .</w:t>
      </w:r>
    </w:p>
  </w:footnote>
  <w:footnote w:id="519">
    <w:p w14:paraId="059B623C" w14:textId="12109F2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خالد السبت (</w:t>
      </w:r>
      <w:r w:rsidR="000D6AC8">
        <w:rPr>
          <w:rFonts w:ascii="Traditional Arabic" w:hAnsi="Traditional Arabic" w:cs="Traditional Arabic" w:hint="cs"/>
          <w:b/>
          <w:bCs/>
          <w:sz w:val="36"/>
          <w:szCs w:val="36"/>
          <w:vertAlign w:val="superscript"/>
          <w:rtl/>
        </w:rPr>
        <w:t>164</w:t>
      </w:r>
      <w:r w:rsidRPr="003644E7">
        <w:rPr>
          <w:rFonts w:ascii="Traditional Arabic" w:hAnsi="Traditional Arabic" w:cs="Traditional Arabic"/>
          <w:b/>
          <w:bCs/>
          <w:sz w:val="36"/>
          <w:szCs w:val="36"/>
          <w:vertAlign w:val="superscript"/>
          <w:rtl/>
        </w:rPr>
        <w:t>) " بتصرف " .</w:t>
      </w:r>
    </w:p>
  </w:footnote>
  <w:footnote w:id="520">
    <w:p w14:paraId="35145218" w14:textId="6301335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0D6AC8">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 xml:space="preserve">/ </w:t>
      </w:r>
      <w:r w:rsidR="000D6AC8">
        <w:rPr>
          <w:rFonts w:ascii="Traditional Arabic" w:hAnsi="Traditional Arabic" w:cs="Traditional Arabic" w:hint="cs"/>
          <w:b/>
          <w:bCs/>
          <w:sz w:val="36"/>
          <w:szCs w:val="36"/>
          <w:vertAlign w:val="superscript"/>
          <w:rtl/>
        </w:rPr>
        <w:t>1118</w:t>
      </w:r>
      <w:r w:rsidRPr="003644E7">
        <w:rPr>
          <w:rFonts w:ascii="Traditional Arabic" w:hAnsi="Traditional Arabic" w:cs="Traditional Arabic"/>
          <w:b/>
          <w:bCs/>
          <w:sz w:val="36"/>
          <w:szCs w:val="36"/>
          <w:vertAlign w:val="superscript"/>
          <w:rtl/>
        </w:rPr>
        <w:t xml:space="preserve">) ، ومسلم ( </w:t>
      </w:r>
      <w:r w:rsidR="000D6AC8">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 xml:space="preserve">/ </w:t>
      </w:r>
      <w:r w:rsidR="000D6AC8">
        <w:rPr>
          <w:rFonts w:ascii="Traditional Arabic" w:hAnsi="Traditional Arabic" w:cs="Traditional Arabic" w:hint="cs"/>
          <w:b/>
          <w:bCs/>
          <w:sz w:val="36"/>
          <w:szCs w:val="36"/>
          <w:vertAlign w:val="superscript"/>
          <w:rtl/>
        </w:rPr>
        <w:t>117</w:t>
      </w:r>
      <w:r w:rsidRPr="003644E7">
        <w:rPr>
          <w:rFonts w:ascii="Traditional Arabic" w:hAnsi="Traditional Arabic" w:cs="Traditional Arabic"/>
          <w:b/>
          <w:bCs/>
          <w:sz w:val="36"/>
          <w:szCs w:val="36"/>
          <w:vertAlign w:val="superscript"/>
          <w:rtl/>
        </w:rPr>
        <w:t>) .</w:t>
      </w:r>
    </w:p>
  </w:footnote>
  <w:footnote w:id="521">
    <w:p w14:paraId="679E2255" w14:textId="340574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2D112A">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 xml:space="preserve">/ </w:t>
      </w:r>
      <w:r w:rsidR="002D112A">
        <w:rPr>
          <w:rFonts w:ascii="Traditional Arabic" w:hAnsi="Traditional Arabic" w:cs="Traditional Arabic" w:hint="cs"/>
          <w:b/>
          <w:bCs/>
          <w:sz w:val="36"/>
          <w:szCs w:val="36"/>
          <w:vertAlign w:val="superscript"/>
          <w:rtl/>
        </w:rPr>
        <w:t>2056</w:t>
      </w:r>
      <w:r w:rsidRPr="003644E7">
        <w:rPr>
          <w:rFonts w:ascii="Traditional Arabic" w:hAnsi="Traditional Arabic" w:cs="Traditional Arabic"/>
          <w:b/>
          <w:bCs/>
          <w:sz w:val="36"/>
          <w:szCs w:val="36"/>
          <w:vertAlign w:val="superscript"/>
          <w:rtl/>
        </w:rPr>
        <w:t xml:space="preserve">) ، ومسلم ( </w:t>
      </w:r>
      <w:r w:rsidR="002D112A">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 xml:space="preserve">/ </w:t>
      </w:r>
      <w:r w:rsidR="002D112A">
        <w:rPr>
          <w:rFonts w:ascii="Traditional Arabic" w:hAnsi="Traditional Arabic" w:cs="Traditional Arabic" w:hint="cs"/>
          <w:b/>
          <w:bCs/>
          <w:sz w:val="36"/>
          <w:szCs w:val="36"/>
          <w:vertAlign w:val="superscript"/>
          <w:rtl/>
        </w:rPr>
        <w:t>109</w:t>
      </w:r>
      <w:r w:rsidRPr="003644E7">
        <w:rPr>
          <w:rFonts w:ascii="Traditional Arabic" w:hAnsi="Traditional Arabic" w:cs="Traditional Arabic"/>
          <w:b/>
          <w:bCs/>
          <w:sz w:val="36"/>
          <w:szCs w:val="36"/>
          <w:vertAlign w:val="superscript"/>
          <w:rtl/>
        </w:rPr>
        <w:t>) .</w:t>
      </w:r>
    </w:p>
  </w:footnote>
  <w:footnote w:id="522">
    <w:p w14:paraId="4EE475F5" w14:textId="16119C0B" w:rsidR="00EB22B7" w:rsidRPr="003644E7" w:rsidRDefault="00EB22B7"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هذه القواعد في الأصل خاصة بأعضاء هيئة الأمر بالمعروف والنهي عن المنكر نظراً لمباشرتهم الاحتساب على النساء في الأسواق وغيرها.</w:t>
      </w:r>
    </w:p>
  </w:footnote>
  <w:footnote w:id="523">
    <w:p w14:paraId="3933E66B" w14:textId="080FFAE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بعض هذه القواعد من دورة للدكتور . عبد العزيز المقبل بعنوان : مهارات التعامل مع المرأة في الميدان لبعض منسوبي الهيئة في منطقة القصيم بتاريخ </w:t>
      </w:r>
      <w:r w:rsidR="00283A0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83A0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83A02">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w:t>
      </w:r>
      <w:r w:rsidR="00283A02">
        <w:rPr>
          <w:rFonts w:ascii="Traditional Arabic" w:hAnsi="Traditional Arabic" w:cs="Traditional Arabic" w:hint="cs"/>
          <w:b/>
          <w:bCs/>
          <w:sz w:val="36"/>
          <w:szCs w:val="36"/>
          <w:vertAlign w:val="superscript"/>
          <w:rtl/>
        </w:rPr>
        <w:t>1428</w:t>
      </w:r>
      <w:r w:rsidRPr="003644E7">
        <w:rPr>
          <w:rFonts w:ascii="Traditional Arabic" w:hAnsi="Traditional Arabic" w:cs="Traditional Arabic"/>
          <w:b/>
          <w:bCs/>
          <w:sz w:val="36"/>
          <w:szCs w:val="36"/>
          <w:vertAlign w:val="superscript"/>
          <w:rtl/>
        </w:rPr>
        <w:t>هـ . " بتصرف " .</w:t>
      </w:r>
    </w:p>
  </w:footnote>
  <w:footnote w:id="524">
    <w:p w14:paraId="171B7B6D" w14:textId="3708352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745537" w:rsidRPr="003644E7">
        <w:rPr>
          <w:rFonts w:ascii="Traditional Arabic" w:hAnsi="Traditional Arabic" w:cs="Traditional Arabic"/>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283A0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83A02">
        <w:rPr>
          <w:rFonts w:ascii="Traditional Arabic" w:hAnsi="Traditional Arabic" w:cs="Traditional Arabic" w:hint="cs"/>
          <w:b/>
          <w:bCs/>
          <w:sz w:val="36"/>
          <w:szCs w:val="36"/>
          <w:vertAlign w:val="superscript"/>
          <w:rtl/>
        </w:rPr>
        <w:t xml:space="preserve">156 </w:t>
      </w:r>
      <w:r w:rsidRPr="003644E7">
        <w:rPr>
          <w:rFonts w:ascii="Traditional Arabic" w:hAnsi="Traditional Arabic" w:cs="Traditional Arabic"/>
          <w:b/>
          <w:bCs/>
          <w:sz w:val="36"/>
          <w:szCs w:val="36"/>
          <w:vertAlign w:val="superscript"/>
          <w:rtl/>
        </w:rPr>
        <w:t>-</w:t>
      </w:r>
      <w:r w:rsidR="006D7311">
        <w:rPr>
          <w:rFonts w:ascii="Traditional Arabic" w:hAnsi="Traditional Arabic" w:cs="Traditional Arabic" w:hint="cs"/>
          <w:b/>
          <w:bCs/>
          <w:sz w:val="36"/>
          <w:szCs w:val="36"/>
          <w:vertAlign w:val="superscript"/>
          <w:rtl/>
        </w:rPr>
        <w:t xml:space="preserve"> 157</w:t>
      </w:r>
      <w:r w:rsidRPr="003644E7">
        <w:rPr>
          <w:rFonts w:ascii="Traditional Arabic" w:hAnsi="Traditional Arabic" w:cs="Traditional Arabic"/>
          <w:b/>
          <w:bCs/>
          <w:sz w:val="36"/>
          <w:szCs w:val="36"/>
          <w:vertAlign w:val="superscript"/>
          <w:rtl/>
        </w:rPr>
        <w:t xml:space="preserve">) " بتصرف " </w:t>
      </w:r>
      <w:r w:rsidR="00745537" w:rsidRPr="003644E7">
        <w:rPr>
          <w:rFonts w:ascii="Traditional Arabic" w:hAnsi="Traditional Arabic" w:cs="Traditional Arabic"/>
          <w:b/>
          <w:bCs/>
          <w:sz w:val="36"/>
          <w:szCs w:val="36"/>
          <w:vertAlign w:val="superscript"/>
          <w:rtl/>
        </w:rPr>
        <w:t>.</w:t>
      </w:r>
    </w:p>
  </w:footnote>
  <w:footnote w:id="525">
    <w:p w14:paraId="145AD54C" w14:textId="7BFD9A0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الاحتساب على غير المسلمين . د. عبد الله بن إبراهيم الطريقي (</w:t>
      </w:r>
      <w:r w:rsidR="00EF0D79">
        <w:rPr>
          <w:rFonts w:ascii="Traditional Arabic" w:hAnsi="Traditional Arabic" w:cs="Traditional Arabic" w:hint="cs"/>
          <w:b/>
          <w:bCs/>
          <w:sz w:val="36"/>
          <w:szCs w:val="36"/>
          <w:vertAlign w:val="superscript"/>
          <w:rtl/>
        </w:rPr>
        <w:t xml:space="preserve">14 </w:t>
      </w:r>
      <w:r w:rsidRPr="003644E7">
        <w:rPr>
          <w:rFonts w:ascii="Traditional Arabic" w:hAnsi="Traditional Arabic" w:cs="Traditional Arabic"/>
          <w:b/>
          <w:bCs/>
          <w:sz w:val="36"/>
          <w:szCs w:val="36"/>
          <w:vertAlign w:val="superscript"/>
          <w:rtl/>
        </w:rPr>
        <w:t xml:space="preserve">-  </w:t>
      </w:r>
      <w:r w:rsidR="00EF0D79">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 .</w:t>
      </w:r>
    </w:p>
  </w:footnote>
  <w:footnote w:id="526">
    <w:p w14:paraId="7BB59022" w14:textId="6AA476B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 </w:t>
      </w:r>
      <w:r w:rsidR="00D56A1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D56A1B">
        <w:rPr>
          <w:rFonts w:ascii="Traditional Arabic" w:hAnsi="Traditional Arabic" w:cs="Traditional Arabic" w:hint="cs"/>
          <w:b/>
          <w:bCs/>
          <w:sz w:val="36"/>
          <w:szCs w:val="36"/>
          <w:vertAlign w:val="superscript"/>
          <w:rtl/>
        </w:rPr>
        <w:t>1155</w:t>
      </w:r>
      <w:r w:rsidRPr="003644E7">
        <w:rPr>
          <w:rFonts w:ascii="Traditional Arabic" w:hAnsi="Traditional Arabic" w:cs="Traditional Arabic"/>
          <w:b/>
          <w:bCs/>
          <w:sz w:val="36"/>
          <w:szCs w:val="36"/>
          <w:vertAlign w:val="superscript"/>
          <w:rtl/>
        </w:rPr>
        <w:t>) .</w:t>
      </w:r>
    </w:p>
  </w:footnote>
  <w:footnote w:id="527">
    <w:p w14:paraId="7F676C26" w14:textId="7829CA3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فقه الاحتساب على غير المسلمين (</w:t>
      </w:r>
      <w:r w:rsidR="00471721">
        <w:rPr>
          <w:rFonts w:ascii="Traditional Arabic" w:hAnsi="Traditional Arabic" w:cs="Traditional Arabic" w:hint="cs"/>
          <w:b/>
          <w:bCs/>
          <w:sz w:val="36"/>
          <w:szCs w:val="36"/>
          <w:vertAlign w:val="superscript"/>
          <w:rtl/>
        </w:rPr>
        <w:t xml:space="preserve">199 </w:t>
      </w:r>
      <w:r w:rsidRPr="003644E7">
        <w:rPr>
          <w:rFonts w:ascii="Traditional Arabic" w:hAnsi="Traditional Arabic" w:cs="Traditional Arabic"/>
          <w:b/>
          <w:bCs/>
          <w:sz w:val="36"/>
          <w:szCs w:val="36"/>
          <w:vertAlign w:val="superscript"/>
          <w:rtl/>
        </w:rPr>
        <w:t xml:space="preserve">- </w:t>
      </w:r>
      <w:r w:rsidR="00471721">
        <w:rPr>
          <w:rFonts w:ascii="Traditional Arabic" w:hAnsi="Traditional Arabic" w:cs="Traditional Arabic"/>
          <w:b/>
          <w:bCs/>
          <w:sz w:val="36"/>
          <w:szCs w:val="36"/>
          <w:vertAlign w:val="superscript"/>
        </w:rPr>
        <w:t xml:space="preserve"> </w:t>
      </w:r>
      <w:r w:rsidR="00471721">
        <w:rPr>
          <w:rFonts w:ascii="Traditional Arabic" w:hAnsi="Traditional Arabic" w:cs="Traditional Arabic" w:hint="cs"/>
          <w:b/>
          <w:bCs/>
          <w:sz w:val="36"/>
          <w:szCs w:val="36"/>
          <w:vertAlign w:val="superscript"/>
          <w:rtl/>
        </w:rPr>
        <w:t>122</w:t>
      </w:r>
      <w:r w:rsidRPr="003644E7">
        <w:rPr>
          <w:rFonts w:ascii="Traditional Arabic" w:hAnsi="Traditional Arabic" w:cs="Traditional Arabic"/>
          <w:b/>
          <w:bCs/>
          <w:sz w:val="36"/>
          <w:szCs w:val="36"/>
          <w:vertAlign w:val="superscript"/>
          <w:rtl/>
        </w:rPr>
        <w:t xml:space="preserve">) د. عبد الله الطريقي ." بتصرف " </w:t>
      </w:r>
    </w:p>
  </w:footnote>
  <w:footnote w:id="528">
    <w:p w14:paraId="3DACDB20" w14:textId="5295EA9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الاحتساب على غير المسلمين . د . عبد الله بن إبراهيم الطريقي (</w:t>
      </w:r>
      <w:r w:rsidR="00F37930">
        <w:rPr>
          <w:rFonts w:ascii="Traditional Arabic" w:hAnsi="Traditional Arabic" w:cs="Traditional Arabic" w:hint="cs"/>
          <w:b/>
          <w:bCs/>
          <w:sz w:val="36"/>
          <w:szCs w:val="36"/>
          <w:vertAlign w:val="superscript"/>
          <w:rtl/>
        </w:rPr>
        <w:t>87</w:t>
      </w:r>
      <w:r w:rsidRPr="003644E7">
        <w:rPr>
          <w:rFonts w:ascii="Traditional Arabic" w:hAnsi="Traditional Arabic" w:cs="Traditional Arabic"/>
          <w:b/>
          <w:bCs/>
          <w:sz w:val="36"/>
          <w:szCs w:val="36"/>
          <w:vertAlign w:val="superscript"/>
          <w:rtl/>
        </w:rPr>
        <w:t xml:space="preserve">) . </w:t>
      </w:r>
    </w:p>
  </w:footnote>
  <w:footnote w:id="529">
    <w:p w14:paraId="2B5F3511" w14:textId="7CB4130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 </w:t>
      </w:r>
      <w:r w:rsidR="00F37930">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37930">
        <w:rPr>
          <w:rFonts w:ascii="Traditional Arabic" w:hAnsi="Traditional Arabic" w:cs="Traditional Arabic" w:hint="cs"/>
          <w:b/>
          <w:bCs/>
          <w:sz w:val="36"/>
          <w:szCs w:val="36"/>
          <w:vertAlign w:val="superscript"/>
          <w:rtl/>
        </w:rPr>
        <w:t>2242</w:t>
      </w:r>
      <w:r w:rsidRPr="003644E7">
        <w:rPr>
          <w:rFonts w:ascii="Traditional Arabic" w:hAnsi="Traditional Arabic" w:cs="Traditional Arabic"/>
          <w:b/>
          <w:bCs/>
          <w:sz w:val="36"/>
          <w:szCs w:val="36"/>
          <w:vertAlign w:val="superscript"/>
          <w:rtl/>
        </w:rPr>
        <w:t>) .</w:t>
      </w:r>
    </w:p>
  </w:footnote>
  <w:footnote w:id="530">
    <w:p w14:paraId="7E8389DD" w14:textId="3785070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نصاب الاحتساب ص </w:t>
      </w:r>
      <w:r w:rsidR="00BC3D89">
        <w:rPr>
          <w:rFonts w:ascii="Traditional Arabic" w:hAnsi="Traditional Arabic" w:cs="Traditional Arabic" w:hint="cs"/>
          <w:b/>
          <w:bCs/>
          <w:sz w:val="36"/>
          <w:szCs w:val="36"/>
          <w:vertAlign w:val="superscript"/>
          <w:rtl/>
        </w:rPr>
        <w:t>203</w:t>
      </w:r>
      <w:r w:rsidRPr="003644E7">
        <w:rPr>
          <w:rFonts w:ascii="Traditional Arabic" w:hAnsi="Traditional Arabic" w:cs="Traditional Arabic"/>
          <w:b/>
          <w:bCs/>
          <w:sz w:val="36"/>
          <w:szCs w:val="36"/>
          <w:vertAlign w:val="superscript"/>
          <w:rtl/>
        </w:rPr>
        <w:t xml:space="preserve"> .</w:t>
      </w:r>
    </w:p>
  </w:footnote>
  <w:footnote w:id="531">
    <w:p w14:paraId="174CE86F" w14:textId="5A549A1E" w:rsidR="00B17AB9" w:rsidRPr="003644E7" w:rsidRDefault="00B17AB9" w:rsidP="00B56AC5">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الاحتساب وصفات المحتسبين (</w:t>
      </w:r>
      <w:r w:rsidR="00BC3D89">
        <w:rPr>
          <w:rFonts w:ascii="Traditional Arabic" w:hAnsi="Traditional Arabic" w:cs="Traditional Arabic" w:hint="cs"/>
          <w:b/>
          <w:bCs/>
          <w:sz w:val="36"/>
          <w:szCs w:val="36"/>
          <w:vertAlign w:val="superscript"/>
          <w:rtl/>
        </w:rPr>
        <w:t xml:space="preserve">164 </w:t>
      </w:r>
      <w:r w:rsidRPr="003644E7">
        <w:rPr>
          <w:rFonts w:ascii="Traditional Arabic" w:hAnsi="Traditional Arabic" w:cs="Traditional Arabic"/>
          <w:b/>
          <w:bCs/>
          <w:sz w:val="36"/>
          <w:szCs w:val="36"/>
          <w:vertAlign w:val="superscript"/>
          <w:rtl/>
        </w:rPr>
        <w:t>-</w:t>
      </w:r>
      <w:r w:rsidR="00BC3D89">
        <w:rPr>
          <w:rFonts w:ascii="Traditional Arabic" w:hAnsi="Traditional Arabic" w:cs="Traditional Arabic" w:hint="cs"/>
          <w:b/>
          <w:bCs/>
          <w:sz w:val="36"/>
          <w:szCs w:val="36"/>
          <w:vertAlign w:val="superscript"/>
          <w:rtl/>
        </w:rPr>
        <w:t xml:space="preserve"> 168</w:t>
      </w:r>
      <w:r w:rsidRPr="003644E7">
        <w:rPr>
          <w:rFonts w:ascii="Traditional Arabic" w:hAnsi="Traditional Arabic" w:cs="Traditional Arabic"/>
          <w:b/>
          <w:bCs/>
          <w:sz w:val="36"/>
          <w:szCs w:val="36"/>
          <w:vertAlign w:val="superscript"/>
          <w:rtl/>
        </w:rPr>
        <w:t>) د. عبد الله المطوع " بتصرف " .</w:t>
      </w:r>
    </w:p>
  </w:footnote>
  <w:footnote w:id="532">
    <w:p w14:paraId="7208A434" w14:textId="1EDD2C0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452F6A">
        <w:rPr>
          <w:rFonts w:ascii="Traditional Arabic" w:hAnsi="Traditional Arabic" w:cs="Traditional Arabic" w:hint="cs"/>
          <w:b/>
          <w:bCs/>
          <w:sz w:val="36"/>
          <w:szCs w:val="36"/>
          <w:vertAlign w:val="superscript"/>
          <w:rtl/>
        </w:rPr>
        <w:t>322</w:t>
      </w:r>
      <w:r w:rsidRPr="003644E7">
        <w:rPr>
          <w:rFonts w:ascii="Traditional Arabic" w:hAnsi="Traditional Arabic" w:cs="Traditional Arabic"/>
          <w:b/>
          <w:bCs/>
          <w:sz w:val="36"/>
          <w:szCs w:val="36"/>
          <w:vertAlign w:val="superscript"/>
          <w:rtl/>
        </w:rPr>
        <w:t>) د. خالد السبت .</w:t>
      </w:r>
    </w:p>
  </w:footnote>
  <w:footnote w:id="533">
    <w:p w14:paraId="50904504" w14:textId="212E0A1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في ضوء الكتاب والسنة أ. د . سليمان الحقيل ( </w:t>
      </w:r>
      <w:r w:rsidR="00452F6A">
        <w:rPr>
          <w:rFonts w:ascii="Traditional Arabic" w:hAnsi="Traditional Arabic" w:cs="Traditional Arabic" w:hint="cs"/>
          <w:b/>
          <w:bCs/>
          <w:sz w:val="36"/>
          <w:szCs w:val="36"/>
          <w:vertAlign w:val="superscript"/>
          <w:rtl/>
        </w:rPr>
        <w:t>78</w:t>
      </w:r>
      <w:r w:rsidRPr="003644E7">
        <w:rPr>
          <w:rFonts w:ascii="Traditional Arabic" w:hAnsi="Traditional Arabic" w:cs="Traditional Arabic"/>
          <w:b/>
          <w:bCs/>
          <w:sz w:val="36"/>
          <w:szCs w:val="36"/>
          <w:vertAlign w:val="superscript"/>
          <w:rtl/>
        </w:rPr>
        <w:t xml:space="preserve">) ، أصول الدعوة . د. عبد الكريم زيدان ( </w:t>
      </w:r>
      <w:r w:rsidR="00452F6A">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tl/>
        </w:rPr>
        <w:t xml:space="preserve">) ." بتصرف " </w:t>
      </w:r>
    </w:p>
  </w:footnote>
  <w:footnote w:id="534">
    <w:p w14:paraId="49B49A78" w14:textId="4AF98F6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للماوردي (</w:t>
      </w:r>
      <w:r w:rsidR="00911B51">
        <w:rPr>
          <w:rFonts w:ascii="Traditional Arabic" w:hAnsi="Traditional Arabic" w:cs="Traditional Arabic" w:hint="cs"/>
          <w:b/>
          <w:bCs/>
          <w:sz w:val="36"/>
          <w:szCs w:val="36"/>
          <w:vertAlign w:val="superscript"/>
          <w:rtl/>
        </w:rPr>
        <w:t xml:space="preserve">400 </w:t>
      </w:r>
      <w:r w:rsidRPr="003644E7">
        <w:rPr>
          <w:rFonts w:ascii="Traditional Arabic" w:hAnsi="Traditional Arabic" w:cs="Traditional Arabic"/>
          <w:b/>
          <w:bCs/>
          <w:sz w:val="36"/>
          <w:szCs w:val="36"/>
          <w:vertAlign w:val="superscript"/>
          <w:rtl/>
        </w:rPr>
        <w:t xml:space="preserve">- </w:t>
      </w:r>
      <w:r w:rsidR="00321D3B">
        <w:rPr>
          <w:rFonts w:ascii="Traditional Arabic" w:hAnsi="Traditional Arabic" w:cs="Traditional Arabic" w:hint="cs"/>
          <w:b/>
          <w:bCs/>
          <w:sz w:val="36"/>
          <w:szCs w:val="36"/>
          <w:vertAlign w:val="superscript"/>
          <w:rtl/>
        </w:rPr>
        <w:t>412</w:t>
      </w:r>
      <w:r w:rsidRPr="003644E7">
        <w:rPr>
          <w:rFonts w:ascii="Traditional Arabic" w:hAnsi="Traditional Arabic" w:cs="Traditional Arabic"/>
          <w:b/>
          <w:bCs/>
          <w:sz w:val="36"/>
          <w:szCs w:val="36"/>
          <w:vertAlign w:val="superscript"/>
          <w:rtl/>
        </w:rPr>
        <w:t xml:space="preserve"> ) الأحكام السلطانية لأبي يعلى (</w:t>
      </w:r>
      <w:r w:rsidRPr="003644E7">
        <w:rPr>
          <w:rFonts w:ascii="Traditional Arabic" w:hAnsi="Traditional Arabic" w:cs="Traditional Arabic"/>
          <w:b/>
          <w:bCs/>
          <w:sz w:val="36"/>
          <w:szCs w:val="36"/>
          <w:vertAlign w:val="superscript"/>
        </w:rPr>
        <w:t xml:space="preserve"> </w:t>
      </w:r>
      <w:r w:rsidR="00321D3B">
        <w:rPr>
          <w:rFonts w:ascii="Traditional Arabic" w:hAnsi="Traditional Arabic" w:cs="Traditional Arabic" w:hint="cs"/>
          <w:b/>
          <w:bCs/>
          <w:sz w:val="36"/>
          <w:szCs w:val="36"/>
          <w:vertAlign w:val="superscript"/>
          <w:rtl/>
        </w:rPr>
        <w:t>292 -</w:t>
      </w:r>
      <w:r w:rsidRPr="003644E7">
        <w:rPr>
          <w:rFonts w:ascii="Traditional Arabic" w:hAnsi="Traditional Arabic" w:cs="Traditional Arabic"/>
          <w:b/>
          <w:bCs/>
          <w:sz w:val="36"/>
          <w:szCs w:val="36"/>
          <w:vertAlign w:val="superscript"/>
          <w:rtl/>
        </w:rPr>
        <w:t xml:space="preserve"> </w:t>
      </w:r>
      <w:r w:rsidR="00321D3B">
        <w:rPr>
          <w:rFonts w:ascii="Traditional Arabic" w:hAnsi="Traditional Arabic" w:cs="Traditional Arabic" w:hint="cs"/>
          <w:b/>
          <w:bCs/>
          <w:sz w:val="36"/>
          <w:szCs w:val="36"/>
          <w:vertAlign w:val="superscript"/>
          <w:rtl/>
        </w:rPr>
        <w:t xml:space="preserve">308 </w:t>
      </w:r>
      <w:r w:rsidRPr="003644E7">
        <w:rPr>
          <w:rFonts w:ascii="Traditional Arabic" w:hAnsi="Traditional Arabic" w:cs="Traditional Arabic"/>
          <w:b/>
          <w:bCs/>
          <w:sz w:val="36"/>
          <w:szCs w:val="36"/>
          <w:vertAlign w:val="superscript"/>
          <w:rtl/>
        </w:rPr>
        <w:t xml:space="preserve">) </w:t>
      </w:r>
      <w:r w:rsidR="00321D3B">
        <w:rPr>
          <w:rFonts w:ascii="Traditional Arabic" w:hAnsi="Traditional Arabic" w:cs="Traditional Arabic" w:hint="cs"/>
          <w:b/>
          <w:bCs/>
          <w:sz w:val="36"/>
          <w:szCs w:val="36"/>
          <w:vertAlign w:val="superscript"/>
          <w:rtl/>
        </w:rPr>
        <w:t>المصدر</w:t>
      </w:r>
      <w:r w:rsidRPr="003644E7">
        <w:rPr>
          <w:rFonts w:ascii="Traditional Arabic" w:hAnsi="Traditional Arabic" w:cs="Traditional Arabic"/>
          <w:b/>
          <w:bCs/>
          <w:sz w:val="36"/>
          <w:szCs w:val="36"/>
          <w:vertAlign w:val="superscript"/>
          <w:rtl/>
        </w:rPr>
        <w:t xml:space="preserve"> </w:t>
      </w:r>
      <w:r w:rsidR="00321D3B">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ضوابط السَّتر في قضايا الأعراض والأخلاق والآداب الشرعية في الشريعة والأنظمة الوضعية . د. عبد الرحمن الحسين .(</w:t>
      </w:r>
      <w:r w:rsidR="00321D3B">
        <w:rPr>
          <w:rFonts w:ascii="Traditional Arabic" w:hAnsi="Traditional Arabic" w:cs="Traditional Arabic" w:hint="cs"/>
          <w:b/>
          <w:bCs/>
          <w:sz w:val="36"/>
          <w:szCs w:val="36"/>
          <w:vertAlign w:val="superscript"/>
          <w:rtl/>
        </w:rPr>
        <w:t xml:space="preserve"> 22 </w:t>
      </w:r>
      <w:r w:rsidRPr="003644E7">
        <w:rPr>
          <w:rFonts w:ascii="Traditional Arabic" w:hAnsi="Traditional Arabic" w:cs="Traditional Arabic"/>
          <w:b/>
          <w:bCs/>
          <w:sz w:val="36"/>
          <w:szCs w:val="36"/>
          <w:vertAlign w:val="superscript"/>
          <w:rtl/>
        </w:rPr>
        <w:t>-</w:t>
      </w:r>
      <w:r w:rsidR="00321D3B">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بتصرف " . </w:t>
      </w:r>
    </w:p>
  </w:footnote>
  <w:footnote w:id="535">
    <w:p w14:paraId="3096DCA4" w14:textId="4CC24F4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 ( </w:t>
      </w:r>
      <w:r w:rsidR="00B82EC4">
        <w:rPr>
          <w:rFonts w:ascii="Traditional Arabic" w:hAnsi="Traditional Arabic" w:cs="Traditional Arabic" w:hint="cs"/>
          <w:b/>
          <w:bCs/>
          <w:sz w:val="36"/>
          <w:szCs w:val="36"/>
          <w:vertAlign w:val="superscript"/>
          <w:rtl/>
        </w:rPr>
        <w:t>76</w:t>
      </w:r>
      <w:r w:rsidRPr="003644E7">
        <w:rPr>
          <w:rFonts w:ascii="Traditional Arabic" w:hAnsi="Traditional Arabic" w:cs="Traditional Arabic"/>
          <w:b/>
          <w:bCs/>
          <w:sz w:val="36"/>
          <w:szCs w:val="36"/>
          <w:vertAlign w:val="superscript"/>
          <w:rtl/>
        </w:rPr>
        <w:t>) د. عبد الرحيم المغذوي . " بتصرف " .</w:t>
      </w:r>
    </w:p>
  </w:footnote>
  <w:footnote w:id="536">
    <w:p w14:paraId="269B3A66" w14:textId="667E2AF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w:t>
      </w:r>
      <w:r w:rsidR="00B82EC4">
        <w:rPr>
          <w:rFonts w:ascii="Traditional Arabic" w:hAnsi="Traditional Arabic" w:cs="Traditional Arabic" w:hint="cs"/>
          <w:b/>
          <w:bCs/>
          <w:sz w:val="36"/>
          <w:szCs w:val="36"/>
          <w:vertAlign w:val="superscript"/>
          <w:rtl/>
        </w:rPr>
        <w:t>37</w:t>
      </w:r>
      <w:r w:rsidRPr="003644E7">
        <w:rPr>
          <w:rFonts w:ascii="Traditional Arabic" w:hAnsi="Traditional Arabic" w:cs="Traditional Arabic"/>
          <w:b/>
          <w:bCs/>
          <w:sz w:val="36"/>
          <w:szCs w:val="36"/>
          <w:vertAlign w:val="superscript"/>
          <w:rtl/>
        </w:rPr>
        <w:t>) " بتصرف " .</w:t>
      </w:r>
    </w:p>
  </w:footnote>
  <w:footnote w:id="537">
    <w:p w14:paraId="2C1C2516" w14:textId="066F1D8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B82EC4">
        <w:rPr>
          <w:rFonts w:ascii="Traditional Arabic" w:hAnsi="Traditional Arabic" w:cs="Traditional Arabic" w:hint="cs"/>
          <w:b/>
          <w:bCs/>
          <w:sz w:val="36"/>
          <w:szCs w:val="36"/>
          <w:vertAlign w:val="superscript"/>
          <w:rtl/>
        </w:rPr>
        <w:t>142</w:t>
      </w:r>
      <w:r w:rsidRPr="003644E7">
        <w:rPr>
          <w:rFonts w:ascii="Traditional Arabic" w:hAnsi="Traditional Arabic" w:cs="Traditional Arabic"/>
          <w:b/>
          <w:bCs/>
          <w:sz w:val="36"/>
          <w:szCs w:val="36"/>
          <w:vertAlign w:val="superscript"/>
          <w:rtl/>
        </w:rPr>
        <w:t>-</w:t>
      </w:r>
      <w:r w:rsidR="00B82EC4">
        <w:rPr>
          <w:rFonts w:ascii="Traditional Arabic" w:hAnsi="Traditional Arabic" w:cs="Traditional Arabic" w:hint="cs"/>
          <w:b/>
          <w:bCs/>
          <w:sz w:val="36"/>
          <w:szCs w:val="36"/>
          <w:vertAlign w:val="superscript"/>
          <w:rtl/>
        </w:rPr>
        <w:t>143</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د. حمد العمار . " بتصرف " .</w:t>
      </w:r>
    </w:p>
  </w:footnote>
  <w:footnote w:id="538">
    <w:p w14:paraId="4EC78227" w14:textId="10E4AE2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.أ.د سليمان الحقيل (</w:t>
      </w:r>
      <w:r w:rsidR="00B82EC4">
        <w:rPr>
          <w:rFonts w:ascii="Traditional Arabic" w:hAnsi="Traditional Arabic" w:cs="Traditional Arabic" w:hint="cs"/>
          <w:b/>
          <w:bCs/>
          <w:sz w:val="36"/>
          <w:szCs w:val="36"/>
          <w:vertAlign w:val="superscript"/>
          <w:rtl/>
        </w:rPr>
        <w:t xml:space="preserve">150 </w:t>
      </w:r>
      <w:r w:rsidRPr="003644E7">
        <w:rPr>
          <w:rFonts w:ascii="Traditional Arabic" w:hAnsi="Traditional Arabic" w:cs="Traditional Arabic"/>
          <w:b/>
          <w:bCs/>
          <w:sz w:val="36"/>
          <w:szCs w:val="36"/>
          <w:vertAlign w:val="superscript"/>
          <w:rtl/>
        </w:rPr>
        <w:t>-</w:t>
      </w:r>
      <w:r w:rsidR="00B82EC4">
        <w:rPr>
          <w:rFonts w:ascii="Traditional Arabic" w:hAnsi="Traditional Arabic" w:cs="Traditional Arabic" w:hint="cs"/>
          <w:b/>
          <w:bCs/>
          <w:sz w:val="36"/>
          <w:szCs w:val="36"/>
          <w:vertAlign w:val="superscript"/>
          <w:rtl/>
        </w:rPr>
        <w:t xml:space="preserve"> 152</w:t>
      </w:r>
      <w:r w:rsidRPr="003644E7">
        <w:rPr>
          <w:rFonts w:ascii="Traditional Arabic" w:hAnsi="Traditional Arabic" w:cs="Traditional Arabic"/>
          <w:b/>
          <w:bCs/>
          <w:sz w:val="36"/>
          <w:szCs w:val="36"/>
          <w:vertAlign w:val="superscript"/>
          <w:rtl/>
        </w:rPr>
        <w:t>) " بتصرف " .</w:t>
      </w:r>
    </w:p>
  </w:footnote>
  <w:footnote w:id="539">
    <w:p w14:paraId="56D8DEBE" w14:textId="00CD2F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B82EC4">
        <w:rPr>
          <w:rFonts w:ascii="Traditional Arabic" w:hAnsi="Traditional Arabic" w:cs="Traditional Arabic" w:hint="cs"/>
          <w:b/>
          <w:bCs/>
          <w:sz w:val="36"/>
          <w:szCs w:val="36"/>
          <w:vertAlign w:val="superscript"/>
          <w:rtl/>
        </w:rPr>
        <w:t>322</w:t>
      </w:r>
      <w:r w:rsidRPr="003644E7">
        <w:rPr>
          <w:rFonts w:ascii="Traditional Arabic" w:hAnsi="Traditional Arabic" w:cs="Traditional Arabic"/>
          <w:b/>
          <w:bCs/>
          <w:sz w:val="36"/>
          <w:szCs w:val="36"/>
          <w:vertAlign w:val="superscript"/>
          <w:rtl/>
        </w:rPr>
        <w:t>) د. خالد السبت . الآداب الشرعية (</w:t>
      </w:r>
      <w:r w:rsidR="00B82EC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82EC4">
        <w:rPr>
          <w:rFonts w:ascii="Traditional Arabic" w:hAnsi="Traditional Arabic" w:cs="Traditional Arabic" w:hint="cs"/>
          <w:b/>
          <w:bCs/>
          <w:sz w:val="36"/>
          <w:szCs w:val="36"/>
          <w:vertAlign w:val="superscript"/>
          <w:rtl/>
        </w:rPr>
        <w:t xml:space="preserve">258 </w:t>
      </w:r>
      <w:r w:rsidRPr="003644E7">
        <w:rPr>
          <w:rFonts w:ascii="Traditional Arabic" w:hAnsi="Traditional Arabic" w:cs="Traditional Arabic"/>
          <w:b/>
          <w:bCs/>
          <w:sz w:val="36"/>
          <w:szCs w:val="36"/>
          <w:vertAlign w:val="superscript"/>
          <w:rtl/>
        </w:rPr>
        <w:t>-</w:t>
      </w:r>
      <w:r w:rsidR="00B82EC4">
        <w:rPr>
          <w:rFonts w:ascii="Traditional Arabic" w:hAnsi="Traditional Arabic" w:cs="Traditional Arabic" w:hint="cs"/>
          <w:b/>
          <w:bCs/>
          <w:sz w:val="36"/>
          <w:szCs w:val="36"/>
          <w:vertAlign w:val="superscript"/>
          <w:rtl/>
        </w:rPr>
        <w:t xml:space="preserve"> 266</w:t>
      </w:r>
      <w:r w:rsidRPr="003644E7">
        <w:rPr>
          <w:rFonts w:ascii="Traditional Arabic" w:hAnsi="Traditional Arabic" w:cs="Traditional Arabic"/>
          <w:b/>
          <w:bCs/>
          <w:sz w:val="36"/>
          <w:szCs w:val="36"/>
          <w:vertAlign w:val="superscript"/>
          <w:rtl/>
        </w:rPr>
        <w:t>) ، تنبيه الغافلين (</w:t>
      </w:r>
      <w:r w:rsidR="00B82EC4">
        <w:rPr>
          <w:rFonts w:ascii="Traditional Arabic" w:hAnsi="Traditional Arabic" w:cs="Traditional Arabic" w:hint="cs"/>
          <w:b/>
          <w:bCs/>
          <w:sz w:val="36"/>
          <w:szCs w:val="36"/>
          <w:vertAlign w:val="superscript"/>
          <w:rtl/>
        </w:rPr>
        <w:t>37</w:t>
      </w:r>
      <w:r w:rsidRPr="003644E7">
        <w:rPr>
          <w:rFonts w:ascii="Traditional Arabic" w:hAnsi="Traditional Arabic" w:cs="Traditional Arabic"/>
          <w:b/>
          <w:bCs/>
          <w:sz w:val="36"/>
          <w:szCs w:val="36"/>
          <w:vertAlign w:val="superscript"/>
          <w:rtl/>
        </w:rPr>
        <w:t>) .</w:t>
      </w:r>
    </w:p>
  </w:footnote>
  <w:footnote w:id="540">
    <w:p w14:paraId="58E6114A" w14:textId="5F4AAD4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لإسلام (</w:t>
      </w:r>
      <w:r w:rsidR="00B82EC4">
        <w:rPr>
          <w:rFonts w:ascii="Traditional Arabic" w:hAnsi="Traditional Arabic" w:cs="Traditional Arabic" w:hint="cs"/>
          <w:b/>
          <w:bCs/>
          <w:sz w:val="36"/>
          <w:szCs w:val="36"/>
          <w:vertAlign w:val="superscript"/>
          <w:rtl/>
        </w:rPr>
        <w:t>77</w:t>
      </w:r>
      <w:r w:rsidRPr="003644E7">
        <w:rPr>
          <w:rFonts w:ascii="Traditional Arabic" w:hAnsi="Traditional Arabic" w:cs="Traditional Arabic"/>
          <w:b/>
          <w:bCs/>
          <w:sz w:val="36"/>
          <w:szCs w:val="36"/>
          <w:vertAlign w:val="superscript"/>
          <w:rtl/>
        </w:rPr>
        <w:t>) أ.د. عبد الرحمن المغذوي .</w:t>
      </w:r>
    </w:p>
  </w:footnote>
  <w:footnote w:id="541">
    <w:p w14:paraId="0D321DCD" w14:textId="025BAE1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A34F5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34F5D">
        <w:rPr>
          <w:rFonts w:ascii="Traditional Arabic" w:hAnsi="Traditional Arabic" w:cs="Traditional Arabic" w:hint="cs"/>
          <w:b/>
          <w:bCs/>
          <w:sz w:val="36"/>
          <w:szCs w:val="36"/>
          <w:vertAlign w:val="superscript"/>
          <w:rtl/>
        </w:rPr>
        <w:t xml:space="preserve">213 </w:t>
      </w:r>
      <w:r w:rsidRPr="003644E7">
        <w:rPr>
          <w:rFonts w:ascii="Traditional Arabic" w:hAnsi="Traditional Arabic" w:cs="Traditional Arabic"/>
          <w:b/>
          <w:bCs/>
          <w:sz w:val="36"/>
          <w:szCs w:val="36"/>
          <w:vertAlign w:val="superscript"/>
          <w:rtl/>
        </w:rPr>
        <w:t>-</w:t>
      </w:r>
      <w:r w:rsidR="00A34F5D">
        <w:rPr>
          <w:rFonts w:ascii="Traditional Arabic" w:hAnsi="Traditional Arabic" w:cs="Traditional Arabic" w:hint="cs"/>
          <w:b/>
          <w:bCs/>
          <w:sz w:val="36"/>
          <w:szCs w:val="36"/>
          <w:vertAlign w:val="superscript"/>
          <w:rtl/>
        </w:rPr>
        <w:t xml:space="preserve"> 214</w:t>
      </w:r>
      <w:r w:rsidRPr="003644E7">
        <w:rPr>
          <w:rFonts w:ascii="Traditional Arabic" w:hAnsi="Traditional Arabic" w:cs="Traditional Arabic"/>
          <w:b/>
          <w:bCs/>
          <w:sz w:val="36"/>
          <w:szCs w:val="36"/>
          <w:vertAlign w:val="superscript"/>
          <w:rtl/>
        </w:rPr>
        <w:t>) د. عبد العزيز المسعود . " بتصرف " ، الحسبة في لإسلام (</w:t>
      </w:r>
      <w:r w:rsidR="00A34F5D">
        <w:rPr>
          <w:rFonts w:ascii="Traditional Arabic" w:hAnsi="Traditional Arabic" w:cs="Traditional Arabic" w:hint="cs"/>
          <w:b/>
          <w:bCs/>
          <w:sz w:val="36"/>
          <w:szCs w:val="36"/>
          <w:vertAlign w:val="superscript"/>
          <w:rtl/>
        </w:rPr>
        <w:t>77</w:t>
      </w:r>
      <w:r w:rsidRPr="003644E7">
        <w:rPr>
          <w:rFonts w:ascii="Traditional Arabic" w:hAnsi="Traditional Arabic" w:cs="Traditional Arabic"/>
          <w:b/>
          <w:bCs/>
          <w:sz w:val="36"/>
          <w:szCs w:val="36"/>
          <w:vertAlign w:val="superscript"/>
          <w:rtl/>
        </w:rPr>
        <w:t>) أ.د. عبد الرحمن المغذوي .</w:t>
      </w:r>
    </w:p>
  </w:footnote>
  <w:footnote w:id="542">
    <w:p w14:paraId="56ADF3C0" w14:textId="379164B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7816FB">
        <w:rPr>
          <w:rFonts w:ascii="Traditional Arabic" w:hAnsi="Traditional Arabic" w:cs="Traditional Arabic" w:hint="cs"/>
          <w:b/>
          <w:bCs/>
          <w:sz w:val="36"/>
          <w:szCs w:val="36"/>
          <w:vertAlign w:val="superscript"/>
          <w:rtl/>
        </w:rPr>
        <w:t xml:space="preserve">143 </w:t>
      </w:r>
      <w:r w:rsidRPr="003644E7">
        <w:rPr>
          <w:rFonts w:ascii="Traditional Arabic" w:hAnsi="Traditional Arabic" w:cs="Traditional Arabic"/>
          <w:b/>
          <w:bCs/>
          <w:sz w:val="36"/>
          <w:szCs w:val="36"/>
          <w:vertAlign w:val="superscript"/>
          <w:rtl/>
        </w:rPr>
        <w:t>-</w:t>
      </w:r>
      <w:r w:rsidR="007816FB">
        <w:rPr>
          <w:rFonts w:ascii="Traditional Arabic" w:hAnsi="Traditional Arabic" w:cs="Traditional Arabic" w:hint="cs"/>
          <w:b/>
          <w:bCs/>
          <w:sz w:val="36"/>
          <w:szCs w:val="36"/>
          <w:vertAlign w:val="superscript"/>
          <w:rtl/>
        </w:rPr>
        <w:t xml:space="preserve"> 144</w:t>
      </w:r>
      <w:r w:rsidRPr="003644E7">
        <w:rPr>
          <w:rFonts w:ascii="Traditional Arabic" w:hAnsi="Traditional Arabic" w:cs="Traditional Arabic"/>
          <w:b/>
          <w:bCs/>
          <w:sz w:val="36"/>
          <w:szCs w:val="36"/>
          <w:vertAlign w:val="superscript"/>
          <w:rtl/>
        </w:rPr>
        <w:t>) د. حمد العمار . " بتصرف " .</w:t>
      </w:r>
    </w:p>
  </w:footnote>
  <w:footnote w:id="543">
    <w:p w14:paraId="6A6CE204" w14:textId="094CA49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442BD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42BD4">
        <w:rPr>
          <w:rFonts w:ascii="Traditional Arabic" w:hAnsi="Traditional Arabic" w:cs="Traditional Arabic" w:hint="cs"/>
          <w:b/>
          <w:bCs/>
          <w:sz w:val="36"/>
          <w:szCs w:val="36"/>
          <w:vertAlign w:val="superscript"/>
          <w:rtl/>
        </w:rPr>
        <w:t xml:space="preserve">215 </w:t>
      </w:r>
      <w:r w:rsidRPr="003644E7">
        <w:rPr>
          <w:rFonts w:ascii="Traditional Arabic" w:hAnsi="Traditional Arabic" w:cs="Traditional Arabic"/>
          <w:b/>
          <w:bCs/>
          <w:sz w:val="36"/>
          <w:szCs w:val="36"/>
          <w:vertAlign w:val="superscript"/>
          <w:rtl/>
        </w:rPr>
        <w:t>-</w:t>
      </w:r>
      <w:r w:rsidR="00442BD4">
        <w:rPr>
          <w:rFonts w:ascii="Traditional Arabic" w:hAnsi="Traditional Arabic" w:cs="Traditional Arabic" w:hint="cs"/>
          <w:b/>
          <w:bCs/>
          <w:sz w:val="36"/>
          <w:szCs w:val="36"/>
          <w:vertAlign w:val="superscript"/>
          <w:rtl/>
        </w:rPr>
        <w:t xml:space="preserve"> 216</w:t>
      </w:r>
      <w:r w:rsidRPr="003644E7">
        <w:rPr>
          <w:rFonts w:ascii="Traditional Arabic" w:hAnsi="Traditional Arabic" w:cs="Traditional Arabic"/>
          <w:b/>
          <w:bCs/>
          <w:sz w:val="36"/>
          <w:szCs w:val="36"/>
          <w:vertAlign w:val="superscript"/>
          <w:rtl/>
        </w:rPr>
        <w:t>) د. عبد العزيز المسعود . " بتصرف " .</w:t>
      </w:r>
    </w:p>
  </w:footnote>
  <w:footnote w:id="544">
    <w:p w14:paraId="6E27A86A" w14:textId="78B67D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442BD4">
        <w:rPr>
          <w:rFonts w:ascii="Traditional Arabic" w:hAnsi="Traditional Arabic" w:cs="Traditional Arabic" w:hint="cs"/>
          <w:b/>
          <w:bCs/>
          <w:sz w:val="36"/>
          <w:szCs w:val="36"/>
          <w:vertAlign w:val="superscript"/>
          <w:rtl/>
        </w:rPr>
        <w:t>323</w:t>
      </w:r>
      <w:r w:rsidRPr="003644E7">
        <w:rPr>
          <w:rFonts w:ascii="Traditional Arabic" w:hAnsi="Traditional Arabic" w:cs="Traditional Arabic"/>
          <w:b/>
          <w:bCs/>
          <w:sz w:val="36"/>
          <w:szCs w:val="36"/>
          <w:vertAlign w:val="superscript"/>
          <w:rtl/>
        </w:rPr>
        <w:t>) د. خالد السبت . " بتصرف " .</w:t>
      </w:r>
    </w:p>
  </w:footnote>
  <w:footnote w:id="545">
    <w:p w14:paraId="0274D91B" w14:textId="1CE37C1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442BD4">
        <w:rPr>
          <w:rFonts w:ascii="Traditional Arabic" w:hAnsi="Traditional Arabic" w:cs="Traditional Arabic" w:hint="cs"/>
          <w:b/>
          <w:bCs/>
          <w:sz w:val="36"/>
          <w:szCs w:val="36"/>
          <w:vertAlign w:val="superscript"/>
          <w:rtl/>
        </w:rPr>
        <w:t>323</w:t>
      </w:r>
      <w:r w:rsidRPr="003644E7">
        <w:rPr>
          <w:rFonts w:ascii="Traditional Arabic" w:hAnsi="Traditional Arabic" w:cs="Traditional Arabic"/>
          <w:b/>
          <w:bCs/>
          <w:sz w:val="36"/>
          <w:szCs w:val="36"/>
          <w:vertAlign w:val="superscript"/>
          <w:rtl/>
        </w:rPr>
        <w:t>) د. خالد السبت ، الإحياء (</w:t>
      </w:r>
      <w:r w:rsidR="00442BD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42BD4">
        <w:rPr>
          <w:rFonts w:ascii="Traditional Arabic" w:hAnsi="Traditional Arabic" w:cs="Traditional Arabic" w:hint="cs"/>
          <w:b/>
          <w:bCs/>
          <w:sz w:val="36"/>
          <w:szCs w:val="36"/>
          <w:vertAlign w:val="superscript"/>
          <w:rtl/>
        </w:rPr>
        <w:t xml:space="preserve">320 </w:t>
      </w:r>
      <w:r w:rsidRPr="003644E7">
        <w:rPr>
          <w:rFonts w:ascii="Traditional Arabic" w:hAnsi="Traditional Arabic" w:cs="Traditional Arabic"/>
          <w:b/>
          <w:bCs/>
          <w:sz w:val="36"/>
          <w:szCs w:val="36"/>
          <w:vertAlign w:val="superscript"/>
          <w:rtl/>
        </w:rPr>
        <w:t>-</w:t>
      </w:r>
      <w:r w:rsidR="00442BD4">
        <w:rPr>
          <w:rFonts w:ascii="Traditional Arabic" w:hAnsi="Traditional Arabic" w:cs="Traditional Arabic" w:hint="cs"/>
          <w:b/>
          <w:bCs/>
          <w:sz w:val="36"/>
          <w:szCs w:val="36"/>
          <w:vertAlign w:val="superscript"/>
          <w:rtl/>
        </w:rPr>
        <w:t xml:space="preserve"> 321</w:t>
      </w:r>
      <w:r w:rsidRPr="003644E7">
        <w:rPr>
          <w:rFonts w:ascii="Traditional Arabic" w:hAnsi="Traditional Arabic" w:cs="Traditional Arabic"/>
          <w:b/>
          <w:bCs/>
          <w:sz w:val="36"/>
          <w:szCs w:val="36"/>
          <w:vertAlign w:val="superscript"/>
          <w:rtl/>
        </w:rPr>
        <w:t>) ، نصاب الاحتساب (</w:t>
      </w:r>
      <w:r w:rsidR="00442BD4">
        <w:rPr>
          <w:rFonts w:ascii="Traditional Arabic" w:hAnsi="Traditional Arabic" w:cs="Traditional Arabic" w:hint="cs"/>
          <w:b/>
          <w:bCs/>
          <w:sz w:val="36"/>
          <w:szCs w:val="36"/>
          <w:vertAlign w:val="superscript"/>
          <w:rtl/>
        </w:rPr>
        <w:t>343</w:t>
      </w:r>
      <w:r w:rsidRPr="003644E7">
        <w:rPr>
          <w:rFonts w:ascii="Traditional Arabic" w:hAnsi="Traditional Arabic" w:cs="Traditional Arabic"/>
          <w:b/>
          <w:bCs/>
          <w:sz w:val="36"/>
          <w:szCs w:val="36"/>
          <w:vertAlign w:val="superscript"/>
          <w:rtl/>
        </w:rPr>
        <w:t>) ، الآداب الشرعية (</w:t>
      </w:r>
      <w:r w:rsidR="00644C0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44C01">
        <w:rPr>
          <w:rFonts w:ascii="Traditional Arabic" w:hAnsi="Traditional Arabic" w:cs="Traditional Arabic" w:hint="cs"/>
          <w:b/>
          <w:bCs/>
          <w:sz w:val="36"/>
          <w:szCs w:val="36"/>
          <w:vertAlign w:val="superscript"/>
          <w:rtl/>
        </w:rPr>
        <w:t xml:space="preserve">258 </w:t>
      </w:r>
      <w:r w:rsidRPr="003644E7">
        <w:rPr>
          <w:rFonts w:ascii="Traditional Arabic" w:hAnsi="Traditional Arabic" w:cs="Traditional Arabic"/>
          <w:b/>
          <w:bCs/>
          <w:sz w:val="36"/>
          <w:szCs w:val="36"/>
          <w:vertAlign w:val="superscript"/>
          <w:rtl/>
        </w:rPr>
        <w:t>-</w:t>
      </w:r>
      <w:r w:rsidR="00644C01">
        <w:rPr>
          <w:rFonts w:ascii="Traditional Arabic" w:hAnsi="Traditional Arabic" w:cs="Traditional Arabic" w:hint="cs"/>
          <w:b/>
          <w:bCs/>
          <w:sz w:val="36"/>
          <w:szCs w:val="36"/>
          <w:vertAlign w:val="superscript"/>
          <w:rtl/>
        </w:rPr>
        <w:t xml:space="preserve"> 266</w:t>
      </w:r>
      <w:r w:rsidRPr="003644E7">
        <w:rPr>
          <w:rFonts w:ascii="Traditional Arabic" w:hAnsi="Traditional Arabic" w:cs="Traditional Arabic"/>
          <w:b/>
          <w:bCs/>
          <w:sz w:val="36"/>
          <w:szCs w:val="36"/>
          <w:vertAlign w:val="superscript"/>
          <w:rtl/>
        </w:rPr>
        <w:t>) ، جامع العلوم والحكم (</w:t>
      </w:r>
      <w:r w:rsidR="00644C01">
        <w:rPr>
          <w:rFonts w:ascii="Traditional Arabic" w:hAnsi="Traditional Arabic" w:cs="Traditional Arabic" w:hint="cs"/>
          <w:b/>
          <w:bCs/>
          <w:sz w:val="36"/>
          <w:szCs w:val="36"/>
          <w:vertAlign w:val="superscript"/>
          <w:rtl/>
        </w:rPr>
        <w:t>284</w:t>
      </w:r>
      <w:r w:rsidRPr="003644E7">
        <w:rPr>
          <w:rFonts w:ascii="Traditional Arabic" w:hAnsi="Traditional Arabic" w:cs="Traditional Arabic"/>
          <w:b/>
          <w:bCs/>
          <w:sz w:val="36"/>
          <w:szCs w:val="36"/>
          <w:vertAlign w:val="superscript"/>
          <w:rtl/>
        </w:rPr>
        <w:t>) ، ومعالم القربة (</w:t>
      </w:r>
      <w:r w:rsidR="00644C01">
        <w:rPr>
          <w:rFonts w:ascii="Traditional Arabic" w:hAnsi="Traditional Arabic" w:cs="Traditional Arabic" w:hint="cs"/>
          <w:b/>
          <w:bCs/>
          <w:sz w:val="36"/>
          <w:szCs w:val="36"/>
          <w:vertAlign w:val="superscript"/>
          <w:rtl/>
        </w:rPr>
        <w:t>37</w:t>
      </w:r>
      <w:r w:rsidRPr="003644E7">
        <w:rPr>
          <w:rFonts w:ascii="Traditional Arabic" w:hAnsi="Traditional Arabic" w:cs="Traditional Arabic"/>
          <w:b/>
          <w:bCs/>
          <w:sz w:val="36"/>
          <w:szCs w:val="36"/>
          <w:vertAlign w:val="superscript"/>
          <w:rtl/>
        </w:rPr>
        <w:t>) .</w:t>
      </w:r>
    </w:p>
  </w:footnote>
  <w:footnote w:id="546">
    <w:p w14:paraId="57B9982E" w14:textId="5F1492F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نظرة النعيم (</w:t>
      </w:r>
      <w:r w:rsidR="00644C01">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644C01">
        <w:rPr>
          <w:rFonts w:ascii="Traditional Arabic" w:hAnsi="Traditional Arabic" w:cs="Traditional Arabic" w:hint="cs"/>
          <w:b/>
          <w:bCs/>
          <w:sz w:val="36"/>
          <w:szCs w:val="36"/>
          <w:vertAlign w:val="superscript"/>
          <w:rtl/>
        </w:rPr>
        <w:t>4129</w:t>
      </w:r>
      <w:r w:rsidRPr="003644E7">
        <w:rPr>
          <w:rFonts w:ascii="Traditional Arabic" w:hAnsi="Traditional Arabic" w:cs="Traditional Arabic"/>
          <w:b/>
          <w:bCs/>
          <w:sz w:val="36"/>
          <w:szCs w:val="36"/>
          <w:vertAlign w:val="superscript"/>
          <w:rtl/>
        </w:rPr>
        <w:t>) .</w:t>
      </w:r>
    </w:p>
  </w:footnote>
  <w:footnote w:id="547">
    <w:p w14:paraId="060FFF79" w14:textId="25A4E0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00BC3D89">
        <w:rPr>
          <w:rFonts w:ascii="Traditional Arabic" w:hAnsi="Traditional Arabic" w:cs="Traditional Arabic" w:hint="cs"/>
          <w:b/>
          <w:bCs/>
          <w:sz w:val="36"/>
          <w:szCs w:val="36"/>
          <w:vertAlign w:val="superscript"/>
          <w:rtl/>
        </w:rPr>
        <w:t xml:space="preserve">23 - </w:t>
      </w:r>
      <w:r w:rsidRPr="003644E7">
        <w:rPr>
          <w:rFonts w:ascii="Traditional Arabic" w:hAnsi="Traditional Arabic" w:cs="Traditional Arabic"/>
          <w:b/>
          <w:bCs/>
          <w:sz w:val="36"/>
          <w:szCs w:val="36"/>
          <w:vertAlign w:val="superscript"/>
          <w:rtl/>
        </w:rPr>
        <w:t xml:space="preserve"> </w:t>
      </w:r>
      <w:r w:rsidR="00BC3D89">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 " بتصرف "  .</w:t>
      </w:r>
    </w:p>
  </w:footnote>
  <w:footnote w:id="548">
    <w:p w14:paraId="2EC87882" w14:textId="78E481F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نظرة النعيم (</w:t>
      </w:r>
      <w:r w:rsidR="009860F3">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9860F3">
        <w:rPr>
          <w:rFonts w:ascii="Traditional Arabic" w:hAnsi="Traditional Arabic" w:cs="Traditional Arabic" w:hint="cs"/>
          <w:b/>
          <w:bCs/>
          <w:sz w:val="36"/>
          <w:szCs w:val="36"/>
          <w:vertAlign w:val="superscript"/>
          <w:rtl/>
        </w:rPr>
        <w:t>4129</w:t>
      </w:r>
      <w:r w:rsidRPr="003644E7">
        <w:rPr>
          <w:rFonts w:ascii="Traditional Arabic" w:hAnsi="Traditional Arabic" w:cs="Traditional Arabic"/>
          <w:b/>
          <w:bCs/>
          <w:sz w:val="36"/>
          <w:szCs w:val="36"/>
          <w:vertAlign w:val="superscript"/>
          <w:rtl/>
        </w:rPr>
        <w:t>) .</w:t>
      </w:r>
    </w:p>
  </w:footnote>
  <w:footnote w:id="549">
    <w:p w14:paraId="07F9B635" w14:textId="0EF822DB" w:rsidR="00606A90" w:rsidRPr="003644E7" w:rsidRDefault="00606A90" w:rsidP="00606A90">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009860F3">
        <w:rPr>
          <w:rFonts w:ascii="Traditional Arabic" w:hAnsi="Traditional Arabic" w:cs="Traditional Arabic" w:hint="cs"/>
          <w:b/>
          <w:bCs/>
          <w:sz w:val="36"/>
          <w:szCs w:val="36"/>
          <w:vertAlign w:val="superscript"/>
          <w:rtl/>
        </w:rPr>
        <w:t>23 - 25</w:t>
      </w:r>
      <w:r w:rsidRPr="003644E7">
        <w:rPr>
          <w:rFonts w:ascii="Traditional Arabic" w:hAnsi="Traditional Arabic" w:cs="Traditional Arabic"/>
          <w:b/>
          <w:bCs/>
          <w:sz w:val="36"/>
          <w:szCs w:val="36"/>
          <w:vertAlign w:val="superscript"/>
          <w:rtl/>
        </w:rPr>
        <w:t>) " بتصرف "  .</w:t>
      </w:r>
    </w:p>
  </w:footnote>
  <w:footnote w:id="550">
    <w:p w14:paraId="5BC3EBDE" w14:textId="7528BCE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Pr="003644E7">
        <w:rPr>
          <w:rFonts w:ascii="Traditional Arabic" w:hAnsi="Traditional Arabic" w:cs="Traditional Arabic"/>
          <w:b/>
          <w:bCs/>
          <w:sz w:val="36"/>
          <w:szCs w:val="36"/>
          <w:vertAlign w:val="superscript"/>
        </w:rPr>
        <w:t xml:space="preserve"> </w:t>
      </w:r>
      <w:r w:rsidR="00257C05">
        <w:rPr>
          <w:rFonts w:ascii="Traditional Arabic" w:hAnsi="Traditional Arabic" w:cs="Traditional Arabic" w:hint="cs"/>
          <w:b/>
          <w:bCs/>
          <w:sz w:val="36"/>
          <w:szCs w:val="36"/>
          <w:vertAlign w:val="superscript"/>
          <w:rtl/>
        </w:rPr>
        <w:t>29 -</w:t>
      </w:r>
      <w:r w:rsidRPr="003644E7">
        <w:rPr>
          <w:rFonts w:ascii="Traditional Arabic" w:hAnsi="Traditional Arabic" w:cs="Traditional Arabic"/>
          <w:b/>
          <w:bCs/>
          <w:sz w:val="36"/>
          <w:szCs w:val="36"/>
          <w:vertAlign w:val="superscript"/>
          <w:rtl/>
        </w:rPr>
        <w:t xml:space="preserve"> </w:t>
      </w:r>
      <w:r w:rsidR="00257C05">
        <w:rPr>
          <w:rFonts w:ascii="Traditional Arabic" w:hAnsi="Traditional Arabic" w:cs="Traditional Arabic" w:hint="cs"/>
          <w:b/>
          <w:bCs/>
          <w:sz w:val="36"/>
          <w:szCs w:val="36"/>
          <w:vertAlign w:val="superscript"/>
          <w:rtl/>
        </w:rPr>
        <w:t>31</w:t>
      </w:r>
      <w:r w:rsidRPr="003644E7">
        <w:rPr>
          <w:rFonts w:ascii="Traditional Arabic" w:hAnsi="Traditional Arabic" w:cs="Traditional Arabic"/>
          <w:b/>
          <w:bCs/>
          <w:sz w:val="36"/>
          <w:szCs w:val="36"/>
          <w:vertAlign w:val="superscript"/>
          <w:rtl/>
        </w:rPr>
        <w:t>) " بتصرف "  .</w:t>
      </w:r>
    </w:p>
  </w:footnote>
  <w:footnote w:id="551">
    <w:p w14:paraId="063C78EC" w14:textId="2F9B161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00257C05">
        <w:rPr>
          <w:rFonts w:ascii="Traditional Arabic" w:hAnsi="Traditional Arabic" w:cs="Traditional Arabic" w:hint="cs"/>
          <w:b/>
          <w:bCs/>
          <w:sz w:val="36"/>
          <w:szCs w:val="36"/>
          <w:vertAlign w:val="superscript"/>
          <w:rtl/>
        </w:rPr>
        <w:t>140</w:t>
      </w:r>
      <w:r w:rsidRPr="003644E7">
        <w:rPr>
          <w:rFonts w:ascii="Traditional Arabic" w:hAnsi="Traditional Arabic" w:cs="Traditional Arabic"/>
          <w:b/>
          <w:bCs/>
          <w:sz w:val="36"/>
          <w:szCs w:val="36"/>
          <w:vertAlign w:val="superscript"/>
          <w:rtl/>
        </w:rPr>
        <w:t>) " بتصرف "  .</w:t>
      </w:r>
    </w:p>
  </w:footnote>
  <w:footnote w:id="552">
    <w:p w14:paraId="58F79DF8" w14:textId="2B06B36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w:t>
      </w:r>
      <w:r w:rsidR="00257C05">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420</w:t>
      </w:r>
      <w:r w:rsidRPr="003644E7">
        <w:rPr>
          <w:rFonts w:ascii="Traditional Arabic" w:hAnsi="Traditional Arabic" w:cs="Traditional Arabic"/>
          <w:b/>
          <w:bCs/>
          <w:sz w:val="36"/>
          <w:szCs w:val="36"/>
          <w:vertAlign w:val="superscript"/>
          <w:rtl/>
        </w:rPr>
        <w:t xml:space="preserve">) ، وأبو داود ( </w:t>
      </w:r>
      <w:r w:rsidR="00257C05">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421</w:t>
      </w:r>
      <w:r w:rsidRPr="003644E7">
        <w:rPr>
          <w:rFonts w:ascii="Traditional Arabic" w:hAnsi="Traditional Arabic" w:cs="Traditional Arabic"/>
          <w:b/>
          <w:bCs/>
          <w:sz w:val="36"/>
          <w:szCs w:val="36"/>
          <w:vertAlign w:val="superscript"/>
          <w:rtl/>
        </w:rPr>
        <w:t>) ، والبيهقي (</w:t>
      </w:r>
      <w:r w:rsidR="00257C05">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256</w:t>
      </w:r>
      <w:r w:rsidRPr="003644E7">
        <w:rPr>
          <w:rFonts w:ascii="Traditional Arabic" w:hAnsi="Traditional Arabic" w:cs="Traditional Arabic"/>
          <w:b/>
          <w:bCs/>
          <w:sz w:val="36"/>
          <w:szCs w:val="36"/>
          <w:vertAlign w:val="superscript"/>
          <w:rtl/>
        </w:rPr>
        <w:t>) ، أخرجه أبو يعلى (</w:t>
      </w:r>
      <w:r w:rsidR="00257C05">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343</w:t>
      </w:r>
      <w:r w:rsidRPr="003644E7">
        <w:rPr>
          <w:rFonts w:ascii="Traditional Arabic" w:hAnsi="Traditional Arabic" w:cs="Traditional Arabic"/>
          <w:b/>
          <w:bCs/>
          <w:sz w:val="36"/>
          <w:szCs w:val="36"/>
          <w:vertAlign w:val="superscript"/>
          <w:rtl/>
        </w:rPr>
        <w:t>) ، قال الألباني : صحيح المشكاة (</w:t>
      </w:r>
      <w:r w:rsidR="00257C05">
        <w:rPr>
          <w:rFonts w:ascii="Traditional Arabic" w:hAnsi="Traditional Arabic" w:cs="Traditional Arabic" w:hint="cs"/>
          <w:b/>
          <w:bCs/>
          <w:sz w:val="36"/>
          <w:szCs w:val="36"/>
          <w:vertAlign w:val="superscript"/>
          <w:rtl/>
        </w:rPr>
        <w:t>5044</w:t>
      </w:r>
      <w:r w:rsidRPr="003644E7">
        <w:rPr>
          <w:rFonts w:ascii="Traditional Arabic" w:hAnsi="Traditional Arabic" w:cs="Traditional Arabic"/>
          <w:b/>
          <w:bCs/>
          <w:sz w:val="36"/>
          <w:szCs w:val="36"/>
          <w:vertAlign w:val="superscript"/>
          <w:rtl/>
        </w:rPr>
        <w:t>).</w:t>
      </w:r>
    </w:p>
  </w:footnote>
  <w:footnote w:id="553">
    <w:p w14:paraId="2E7421B0" w14:textId="57C2BAD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w:t>
      </w:r>
      <w:r w:rsidR="00257C05">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446</w:t>
      </w:r>
      <w:r w:rsidRPr="003644E7">
        <w:rPr>
          <w:rFonts w:ascii="Traditional Arabic" w:hAnsi="Traditional Arabic" w:cs="Traditional Arabic"/>
          <w:b/>
          <w:bCs/>
          <w:sz w:val="36"/>
          <w:szCs w:val="36"/>
          <w:vertAlign w:val="superscript"/>
          <w:rtl/>
        </w:rPr>
        <w:t>) . وصححه الألباني ، المشكاة (</w:t>
      </w:r>
      <w:r w:rsidR="00257C05">
        <w:rPr>
          <w:rFonts w:ascii="Traditional Arabic" w:hAnsi="Traditional Arabic" w:cs="Traditional Arabic" w:hint="cs"/>
          <w:b/>
          <w:bCs/>
          <w:sz w:val="36"/>
          <w:szCs w:val="36"/>
          <w:vertAlign w:val="superscript"/>
          <w:rtl/>
        </w:rPr>
        <w:t>5044</w:t>
      </w:r>
      <w:r w:rsidRPr="003644E7">
        <w:rPr>
          <w:rFonts w:ascii="Traditional Arabic" w:hAnsi="Traditional Arabic" w:cs="Traditional Arabic"/>
          <w:b/>
          <w:bCs/>
          <w:sz w:val="36"/>
          <w:szCs w:val="36"/>
          <w:vertAlign w:val="superscript"/>
          <w:rtl/>
        </w:rPr>
        <w:t>).</w:t>
      </w:r>
    </w:p>
  </w:footnote>
  <w:footnote w:id="554">
    <w:p w14:paraId="383D3AAC" w14:textId="298E80E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w:t>
      </w:r>
      <w:r w:rsidR="00257C05">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257C05">
        <w:rPr>
          <w:rFonts w:ascii="Traditional Arabic" w:hAnsi="Traditional Arabic" w:cs="Traditional Arabic" w:hint="cs"/>
          <w:b/>
          <w:bCs/>
          <w:sz w:val="36"/>
          <w:szCs w:val="36"/>
          <w:vertAlign w:val="superscript"/>
          <w:rtl/>
        </w:rPr>
        <w:t>1976</w:t>
      </w:r>
      <w:r w:rsidRPr="003644E7">
        <w:rPr>
          <w:rFonts w:ascii="Traditional Arabic" w:hAnsi="Traditional Arabic" w:cs="Traditional Arabic"/>
          <w:b/>
          <w:bCs/>
          <w:sz w:val="36"/>
          <w:szCs w:val="36"/>
          <w:vertAlign w:val="superscript"/>
          <w:rtl/>
        </w:rPr>
        <w:t>) ومسلم (</w:t>
      </w:r>
      <w:r w:rsidR="00AD7D1D">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 .</w:t>
      </w:r>
    </w:p>
  </w:footnote>
  <w:footnote w:id="555">
    <w:p w14:paraId="2000BB3E" w14:textId="37DDF5D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أحمد ( </w:t>
      </w:r>
      <w:r w:rsidR="00AD7D1D">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 وأبو داود ( </w:t>
      </w:r>
      <w:r w:rsidR="00AD7D1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423</w:t>
      </w:r>
      <w:r w:rsidRPr="003644E7">
        <w:rPr>
          <w:rFonts w:ascii="Traditional Arabic" w:hAnsi="Traditional Arabic" w:cs="Traditional Arabic"/>
          <w:b/>
          <w:bCs/>
          <w:sz w:val="36"/>
          <w:szCs w:val="36"/>
          <w:vertAlign w:val="superscript"/>
          <w:rtl/>
        </w:rPr>
        <w:t>) وابن حبان (</w:t>
      </w:r>
      <w:r w:rsidR="00AD7D1D">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والبيهقي (</w:t>
      </w:r>
      <w:r w:rsidR="00AD7D1D">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333</w:t>
      </w:r>
      <w:r w:rsidRPr="003644E7">
        <w:rPr>
          <w:rFonts w:ascii="Traditional Arabic" w:hAnsi="Traditional Arabic" w:cs="Traditional Arabic"/>
          <w:b/>
          <w:bCs/>
          <w:sz w:val="36"/>
          <w:szCs w:val="36"/>
          <w:vertAlign w:val="superscript"/>
          <w:rtl/>
        </w:rPr>
        <w:t>) ، والحاكم في المستدرك (</w:t>
      </w:r>
      <w:r w:rsidR="00AD7D1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419</w:t>
      </w:r>
      <w:r w:rsidRPr="003644E7">
        <w:rPr>
          <w:rFonts w:ascii="Traditional Arabic" w:hAnsi="Traditional Arabic" w:cs="Traditional Arabic"/>
          <w:b/>
          <w:bCs/>
          <w:sz w:val="36"/>
          <w:szCs w:val="36"/>
          <w:vertAlign w:val="superscript"/>
          <w:rtl/>
        </w:rPr>
        <w:t>) ، وصححه الألباني في صحيح الجامع (</w:t>
      </w:r>
      <w:r w:rsidR="00AD7D1D">
        <w:rPr>
          <w:rFonts w:ascii="Traditional Arabic" w:hAnsi="Traditional Arabic" w:cs="Traditional Arabic" w:hint="cs"/>
          <w:b/>
          <w:bCs/>
          <w:sz w:val="36"/>
          <w:szCs w:val="36"/>
          <w:vertAlign w:val="superscript"/>
          <w:rtl/>
        </w:rPr>
        <w:t>1585</w:t>
      </w:r>
      <w:r w:rsidRPr="003644E7">
        <w:rPr>
          <w:rFonts w:ascii="Traditional Arabic" w:hAnsi="Traditional Arabic" w:cs="Traditional Arabic"/>
          <w:b/>
          <w:bCs/>
          <w:sz w:val="36"/>
          <w:szCs w:val="36"/>
          <w:vertAlign w:val="superscript"/>
          <w:rtl/>
        </w:rPr>
        <w:t xml:space="preserve">).  </w:t>
      </w:r>
    </w:p>
  </w:footnote>
  <w:footnote w:id="556">
    <w:p w14:paraId="571BFC6F" w14:textId="52033DF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w:t>
      </w:r>
      <w:r w:rsidR="00AD7D1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AD7D1D">
        <w:rPr>
          <w:rFonts w:ascii="Traditional Arabic" w:hAnsi="Traditional Arabic" w:cs="Traditional Arabic" w:hint="cs"/>
          <w:b/>
          <w:bCs/>
          <w:sz w:val="36"/>
          <w:szCs w:val="36"/>
          <w:vertAlign w:val="superscript"/>
          <w:rtl/>
        </w:rPr>
        <w:t>1976</w:t>
      </w:r>
      <w:r w:rsidRPr="003644E7">
        <w:rPr>
          <w:rFonts w:ascii="Traditional Arabic" w:hAnsi="Traditional Arabic" w:cs="Traditional Arabic"/>
          <w:b/>
          <w:bCs/>
          <w:sz w:val="36"/>
          <w:szCs w:val="36"/>
          <w:vertAlign w:val="superscript"/>
          <w:rtl/>
        </w:rPr>
        <w:t>) ومسلم (</w:t>
      </w:r>
      <w:r w:rsidR="00AD7D1D">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614A68">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 .</w:t>
      </w:r>
    </w:p>
  </w:footnote>
  <w:footnote w:id="557">
    <w:p w14:paraId="67B01007" w14:textId="6EDD493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614A68">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14A68">
        <w:rPr>
          <w:rFonts w:ascii="Traditional Arabic" w:hAnsi="Traditional Arabic" w:cs="Traditional Arabic" w:hint="cs"/>
          <w:b/>
          <w:bCs/>
          <w:sz w:val="36"/>
          <w:szCs w:val="36"/>
          <w:vertAlign w:val="superscript"/>
          <w:rtl/>
        </w:rPr>
        <w:t>934</w:t>
      </w:r>
      <w:r w:rsidRPr="003644E7">
        <w:rPr>
          <w:rFonts w:ascii="Traditional Arabic" w:hAnsi="Traditional Arabic" w:cs="Traditional Arabic"/>
          <w:b/>
          <w:bCs/>
          <w:sz w:val="36"/>
          <w:szCs w:val="36"/>
          <w:vertAlign w:val="superscript"/>
          <w:rtl/>
        </w:rPr>
        <w:t>) .</w:t>
      </w:r>
    </w:p>
  </w:footnote>
  <w:footnote w:id="558">
    <w:p w14:paraId="6863D759" w14:textId="1D94BE7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 </w:t>
      </w:r>
      <w:r w:rsidR="005D338D">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180</w:t>
      </w:r>
      <w:r w:rsidRPr="003644E7">
        <w:rPr>
          <w:rFonts w:ascii="Traditional Arabic" w:hAnsi="Traditional Arabic" w:cs="Traditional Arabic"/>
          <w:b/>
          <w:bCs/>
          <w:sz w:val="36"/>
          <w:szCs w:val="36"/>
          <w:vertAlign w:val="superscript"/>
          <w:rtl/>
        </w:rPr>
        <w:t>) .</w:t>
      </w:r>
    </w:p>
  </w:footnote>
  <w:footnote w:id="559">
    <w:p w14:paraId="5949665E" w14:textId="514019A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w:t>
      </w:r>
      <w:r w:rsidR="005D338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2304</w:t>
      </w:r>
      <w:r w:rsidRPr="003644E7">
        <w:rPr>
          <w:rFonts w:ascii="Traditional Arabic" w:hAnsi="Traditional Arabic" w:cs="Traditional Arabic"/>
          <w:b/>
          <w:bCs/>
          <w:sz w:val="36"/>
          <w:szCs w:val="36"/>
          <w:vertAlign w:val="superscript"/>
          <w:rtl/>
        </w:rPr>
        <w:t>) ومسلم (</w:t>
      </w:r>
      <w:r w:rsidR="005D338D">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181</w:t>
      </w:r>
      <w:r w:rsidRPr="003644E7">
        <w:rPr>
          <w:rFonts w:ascii="Traditional Arabic" w:hAnsi="Traditional Arabic" w:cs="Traditional Arabic"/>
          <w:b/>
          <w:bCs/>
          <w:sz w:val="36"/>
          <w:szCs w:val="36"/>
          <w:vertAlign w:val="superscript"/>
          <w:rtl/>
        </w:rPr>
        <w:t>) .</w:t>
      </w:r>
    </w:p>
  </w:footnote>
  <w:footnote w:id="560">
    <w:p w14:paraId="6FE919B5" w14:textId="2D2BBE5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w:t>
      </w:r>
      <w:r w:rsidR="005D338D">
        <w:rPr>
          <w:rFonts w:ascii="Traditional Arabic" w:hAnsi="Traditional Arabic" w:cs="Traditional Arabic" w:hint="cs"/>
          <w:b/>
          <w:bCs/>
          <w:sz w:val="36"/>
          <w:szCs w:val="36"/>
          <w:vertAlign w:val="superscript"/>
          <w:rtl/>
        </w:rPr>
        <w:t>2525</w:t>
      </w:r>
      <w:r w:rsidRPr="003644E7">
        <w:rPr>
          <w:rFonts w:ascii="Traditional Arabic" w:hAnsi="Traditional Arabic" w:cs="Traditional Arabic"/>
          <w:b/>
          <w:bCs/>
          <w:sz w:val="36"/>
          <w:szCs w:val="36"/>
          <w:vertAlign w:val="superscript"/>
          <w:rtl/>
        </w:rPr>
        <w:t>) ومسلم (</w:t>
      </w:r>
      <w:r w:rsidR="005D338D">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181</w:t>
      </w:r>
      <w:r w:rsidRPr="003644E7">
        <w:rPr>
          <w:rFonts w:ascii="Traditional Arabic" w:hAnsi="Traditional Arabic" w:cs="Traditional Arabic"/>
          <w:b/>
          <w:bCs/>
          <w:sz w:val="36"/>
          <w:szCs w:val="36"/>
          <w:vertAlign w:val="superscript"/>
          <w:rtl/>
        </w:rPr>
        <w:t>) .</w:t>
      </w:r>
    </w:p>
  </w:footnote>
  <w:footnote w:id="561">
    <w:p w14:paraId="5C8C34BB" w14:textId="227C3DA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w:t>
      </w:r>
      <w:r w:rsidR="005D338D">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181</w:t>
      </w:r>
      <w:r w:rsidRPr="003644E7">
        <w:rPr>
          <w:rFonts w:ascii="Traditional Arabic" w:hAnsi="Traditional Arabic" w:cs="Traditional Arabic"/>
          <w:b/>
          <w:bCs/>
          <w:sz w:val="36"/>
          <w:szCs w:val="36"/>
          <w:vertAlign w:val="superscript"/>
          <w:rtl/>
        </w:rPr>
        <w:t>) ، وأحمد في المسند (</w:t>
      </w:r>
      <w:r w:rsidR="005D338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385</w:t>
      </w:r>
      <w:r w:rsidRPr="003644E7">
        <w:rPr>
          <w:rFonts w:ascii="Traditional Arabic" w:hAnsi="Traditional Arabic" w:cs="Traditional Arabic"/>
          <w:b/>
          <w:bCs/>
          <w:sz w:val="36"/>
          <w:szCs w:val="36"/>
          <w:vertAlign w:val="superscript"/>
          <w:rtl/>
        </w:rPr>
        <w:t>) .</w:t>
      </w:r>
    </w:p>
  </w:footnote>
  <w:footnote w:id="562">
    <w:p w14:paraId="09CFCD11" w14:textId="73DF2C5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w:t>
      </w:r>
      <w:r w:rsidR="005D338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423</w:t>
      </w:r>
      <w:r w:rsidRPr="003644E7">
        <w:rPr>
          <w:rFonts w:ascii="Traditional Arabic" w:hAnsi="Traditional Arabic" w:cs="Traditional Arabic"/>
          <w:b/>
          <w:bCs/>
          <w:sz w:val="36"/>
          <w:szCs w:val="36"/>
          <w:vertAlign w:val="superscript"/>
          <w:rtl/>
        </w:rPr>
        <w:t>) ، وابن حبان (</w:t>
      </w:r>
      <w:r w:rsidR="005D338D">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 وأبو يعلى في المسند (</w:t>
      </w:r>
      <w:r w:rsidR="005D338D">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5D338D">
        <w:rPr>
          <w:rFonts w:ascii="Traditional Arabic" w:hAnsi="Traditional Arabic" w:cs="Traditional Arabic" w:hint="cs"/>
          <w:b/>
          <w:bCs/>
          <w:sz w:val="36"/>
          <w:szCs w:val="36"/>
          <w:vertAlign w:val="superscript"/>
          <w:rtl/>
        </w:rPr>
        <w:t>314</w:t>
      </w:r>
      <w:r w:rsidRPr="003644E7">
        <w:rPr>
          <w:rFonts w:ascii="Traditional Arabic" w:hAnsi="Traditional Arabic" w:cs="Traditional Arabic"/>
          <w:b/>
          <w:bCs/>
          <w:sz w:val="36"/>
          <w:szCs w:val="36"/>
          <w:vertAlign w:val="superscript"/>
          <w:rtl/>
        </w:rPr>
        <w:t>) ، والطبراني في الكبير (</w:t>
      </w:r>
      <w:r w:rsidR="004A6B00">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4A6B00">
        <w:rPr>
          <w:rFonts w:ascii="Traditional Arabic" w:hAnsi="Traditional Arabic" w:cs="Traditional Arabic" w:hint="cs"/>
          <w:b/>
          <w:bCs/>
          <w:sz w:val="36"/>
          <w:szCs w:val="36"/>
          <w:vertAlign w:val="superscript"/>
          <w:rtl/>
        </w:rPr>
        <w:t>287</w:t>
      </w:r>
      <w:r w:rsidRPr="003644E7">
        <w:rPr>
          <w:rFonts w:ascii="Traditional Arabic" w:hAnsi="Traditional Arabic" w:cs="Traditional Arabic"/>
          <w:b/>
          <w:bCs/>
          <w:sz w:val="36"/>
          <w:szCs w:val="36"/>
          <w:vertAlign w:val="superscript"/>
          <w:rtl/>
        </w:rPr>
        <w:t>) ، وصححه الألباني في صحيح الجامع (</w:t>
      </w:r>
      <w:r w:rsidR="004A6B00">
        <w:rPr>
          <w:rFonts w:ascii="Traditional Arabic" w:hAnsi="Traditional Arabic" w:cs="Traditional Arabic" w:hint="cs"/>
          <w:b/>
          <w:bCs/>
          <w:sz w:val="36"/>
          <w:szCs w:val="36"/>
          <w:vertAlign w:val="superscript"/>
          <w:rtl/>
        </w:rPr>
        <w:t>2295</w:t>
      </w:r>
      <w:r w:rsidRPr="003644E7">
        <w:rPr>
          <w:rFonts w:ascii="Traditional Arabic" w:hAnsi="Traditional Arabic" w:cs="Traditional Arabic"/>
          <w:b/>
          <w:bCs/>
          <w:sz w:val="36"/>
          <w:szCs w:val="36"/>
          <w:vertAlign w:val="superscript"/>
          <w:rtl/>
        </w:rPr>
        <w:t>) .</w:t>
      </w:r>
    </w:p>
  </w:footnote>
  <w:footnote w:id="563">
    <w:p w14:paraId="03FAC492" w14:textId="047FA70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موسوعة نظرة النعيم (</w:t>
      </w:r>
      <w:r w:rsidR="004A6B00">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4A6B00">
        <w:rPr>
          <w:rFonts w:ascii="Traditional Arabic" w:hAnsi="Traditional Arabic" w:cs="Traditional Arabic" w:hint="cs"/>
          <w:b/>
          <w:bCs/>
          <w:sz w:val="36"/>
          <w:szCs w:val="36"/>
          <w:vertAlign w:val="superscript"/>
          <w:rtl/>
        </w:rPr>
        <w:t>4130</w:t>
      </w:r>
      <w:r w:rsidRPr="003644E7">
        <w:rPr>
          <w:rFonts w:ascii="Traditional Arabic" w:hAnsi="Traditional Arabic" w:cs="Traditional Arabic"/>
          <w:b/>
          <w:bCs/>
          <w:sz w:val="36"/>
          <w:szCs w:val="36"/>
          <w:vertAlign w:val="superscript"/>
          <w:rtl/>
        </w:rPr>
        <w:t>) .</w:t>
      </w:r>
    </w:p>
  </w:footnote>
  <w:footnote w:id="564">
    <w:p w14:paraId="4653BBC7" w14:textId="4C7D894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4A6B00">
        <w:rPr>
          <w:rFonts w:ascii="Traditional Arabic" w:hAnsi="Traditional Arabic" w:cs="Traditional Arabic" w:hint="cs"/>
          <w:b/>
          <w:bCs/>
          <w:sz w:val="36"/>
          <w:szCs w:val="36"/>
          <w:vertAlign w:val="superscript"/>
          <w:rtl/>
        </w:rPr>
        <w:t>16</w:t>
      </w:r>
      <w:r w:rsidRPr="003644E7">
        <w:rPr>
          <w:rFonts w:ascii="Traditional Arabic" w:hAnsi="Traditional Arabic" w:cs="Traditional Arabic"/>
          <w:b/>
          <w:bCs/>
          <w:sz w:val="36"/>
          <w:szCs w:val="36"/>
          <w:vertAlign w:val="superscript"/>
          <w:rtl/>
        </w:rPr>
        <w:t>/</w:t>
      </w:r>
      <w:r w:rsidR="004A6B00">
        <w:rPr>
          <w:rFonts w:ascii="Traditional Arabic" w:hAnsi="Traditional Arabic" w:cs="Traditional Arabic" w:hint="cs"/>
          <w:b/>
          <w:bCs/>
          <w:sz w:val="36"/>
          <w:szCs w:val="36"/>
          <w:vertAlign w:val="superscript"/>
          <w:rtl/>
        </w:rPr>
        <w:t>119</w:t>
      </w:r>
      <w:r w:rsidRPr="003644E7">
        <w:rPr>
          <w:rFonts w:ascii="Traditional Arabic" w:hAnsi="Traditional Arabic" w:cs="Traditional Arabic"/>
          <w:b/>
          <w:bCs/>
          <w:sz w:val="36"/>
          <w:szCs w:val="36"/>
          <w:vertAlign w:val="superscript"/>
          <w:rtl/>
        </w:rPr>
        <w:t>) .</w:t>
      </w:r>
    </w:p>
  </w:footnote>
  <w:footnote w:id="565">
    <w:p w14:paraId="1557979D" w14:textId="67FFAC2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القدير (</w:t>
      </w:r>
      <w:r w:rsidR="00930C6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930C64">
        <w:rPr>
          <w:rFonts w:ascii="Traditional Arabic" w:hAnsi="Traditional Arabic" w:cs="Traditional Arabic" w:hint="cs"/>
          <w:b/>
          <w:bCs/>
          <w:sz w:val="36"/>
          <w:szCs w:val="36"/>
          <w:vertAlign w:val="superscript"/>
          <w:rtl/>
        </w:rPr>
        <w:t>66</w:t>
      </w:r>
      <w:r w:rsidRPr="003644E7">
        <w:rPr>
          <w:rFonts w:ascii="Traditional Arabic" w:hAnsi="Traditional Arabic" w:cs="Traditional Arabic"/>
          <w:b/>
          <w:bCs/>
          <w:sz w:val="36"/>
          <w:szCs w:val="36"/>
          <w:vertAlign w:val="superscript"/>
          <w:rtl/>
        </w:rPr>
        <w:t>) . التجسس وأحكامه في الشريعة الإسلامية . د. محمد راكان الدغمي (</w:t>
      </w:r>
      <w:r w:rsidR="00632AFB">
        <w:rPr>
          <w:rFonts w:ascii="Traditional Arabic" w:hAnsi="Traditional Arabic" w:cs="Traditional Arabic" w:hint="cs"/>
          <w:b/>
          <w:bCs/>
          <w:sz w:val="36"/>
          <w:szCs w:val="36"/>
          <w:vertAlign w:val="superscript"/>
          <w:rtl/>
        </w:rPr>
        <w:t>24 - 27</w:t>
      </w:r>
      <w:r w:rsidRPr="003644E7">
        <w:rPr>
          <w:rFonts w:ascii="Traditional Arabic" w:hAnsi="Traditional Arabic" w:cs="Traditional Arabic"/>
          <w:b/>
          <w:bCs/>
          <w:sz w:val="36"/>
          <w:szCs w:val="36"/>
          <w:vertAlign w:val="superscript"/>
          <w:rtl/>
        </w:rPr>
        <w:t>) .</w:t>
      </w:r>
    </w:p>
  </w:footnote>
  <w:footnote w:id="566">
    <w:p w14:paraId="5C601F1A" w14:textId="447EBC5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كثير (</w:t>
      </w:r>
      <w:r w:rsidR="00632AF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632AFB">
        <w:rPr>
          <w:rFonts w:ascii="Traditional Arabic" w:hAnsi="Traditional Arabic" w:cs="Traditional Arabic" w:hint="cs"/>
          <w:b/>
          <w:bCs/>
          <w:sz w:val="36"/>
          <w:szCs w:val="36"/>
          <w:vertAlign w:val="superscript"/>
          <w:rtl/>
        </w:rPr>
        <w:t>213</w:t>
      </w:r>
      <w:r w:rsidRPr="003644E7">
        <w:rPr>
          <w:rFonts w:ascii="Traditional Arabic" w:hAnsi="Traditional Arabic" w:cs="Traditional Arabic"/>
          <w:b/>
          <w:bCs/>
          <w:sz w:val="36"/>
          <w:szCs w:val="36"/>
          <w:vertAlign w:val="superscript"/>
          <w:rtl/>
        </w:rPr>
        <w:t>) .</w:t>
      </w:r>
    </w:p>
  </w:footnote>
  <w:footnote w:id="567">
    <w:p w14:paraId="6E9603B5" w14:textId="1C15AF1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صحيح البخاري (</w:t>
      </w:r>
      <w:r w:rsidR="00632AFB">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632AFB">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 .</w:t>
      </w:r>
    </w:p>
  </w:footnote>
  <w:footnote w:id="568">
    <w:p w14:paraId="0C1919BD" w14:textId="3AAC5B3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البيهقي في السنن (</w:t>
      </w:r>
      <w:r w:rsidR="00632AFB">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632AFB">
        <w:rPr>
          <w:rFonts w:ascii="Traditional Arabic" w:hAnsi="Traditional Arabic" w:cs="Traditional Arabic" w:hint="cs"/>
          <w:b/>
          <w:bCs/>
          <w:sz w:val="36"/>
          <w:szCs w:val="36"/>
          <w:vertAlign w:val="superscript"/>
          <w:rtl/>
        </w:rPr>
        <w:t>255</w:t>
      </w:r>
      <w:r w:rsidRPr="003644E7">
        <w:rPr>
          <w:rFonts w:ascii="Traditional Arabic" w:hAnsi="Traditional Arabic" w:cs="Traditional Arabic"/>
          <w:b/>
          <w:bCs/>
          <w:sz w:val="36"/>
          <w:szCs w:val="36"/>
          <w:vertAlign w:val="superscript"/>
          <w:rtl/>
        </w:rPr>
        <w:t>) ، وسعيد بن منصور في سننه (</w:t>
      </w:r>
      <w:r w:rsidR="00632AF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32AFB">
        <w:rPr>
          <w:rFonts w:ascii="Traditional Arabic" w:hAnsi="Traditional Arabic" w:cs="Traditional Arabic" w:hint="cs"/>
          <w:b/>
          <w:bCs/>
          <w:sz w:val="36"/>
          <w:szCs w:val="36"/>
          <w:vertAlign w:val="superscript"/>
          <w:rtl/>
        </w:rPr>
        <w:t>201</w:t>
      </w:r>
      <w:r w:rsidRPr="003644E7">
        <w:rPr>
          <w:rFonts w:ascii="Traditional Arabic" w:hAnsi="Traditional Arabic" w:cs="Traditional Arabic"/>
          <w:b/>
          <w:bCs/>
          <w:sz w:val="36"/>
          <w:szCs w:val="36"/>
          <w:vertAlign w:val="superscript"/>
          <w:rtl/>
        </w:rPr>
        <w:t>) والدارقطني (</w:t>
      </w:r>
      <w:r w:rsidR="00632AFB">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632AFB">
        <w:rPr>
          <w:rFonts w:ascii="Traditional Arabic" w:hAnsi="Traditional Arabic" w:cs="Traditional Arabic" w:hint="cs"/>
          <w:b/>
          <w:bCs/>
          <w:sz w:val="36"/>
          <w:szCs w:val="36"/>
          <w:vertAlign w:val="superscript"/>
          <w:rtl/>
        </w:rPr>
        <w:t>131</w:t>
      </w:r>
      <w:r w:rsidRPr="003644E7">
        <w:rPr>
          <w:rFonts w:ascii="Traditional Arabic" w:hAnsi="Traditional Arabic" w:cs="Traditional Arabic"/>
          <w:b/>
          <w:bCs/>
          <w:sz w:val="36"/>
          <w:szCs w:val="36"/>
          <w:vertAlign w:val="superscript"/>
          <w:rtl/>
        </w:rPr>
        <w:t>) عن عمر وعلي رضي الله عنهما من قولهما .</w:t>
      </w:r>
    </w:p>
  </w:footnote>
  <w:footnote w:id="569">
    <w:p w14:paraId="39FD1930" w14:textId="2CA3775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ولاية الحسبة في الإسلام . عبد الله محمد عبد الله (</w:t>
      </w:r>
      <w:r w:rsidR="00632AFB">
        <w:rPr>
          <w:rFonts w:ascii="Traditional Arabic" w:hAnsi="Traditional Arabic" w:cs="Traditional Arabic" w:hint="cs"/>
          <w:b/>
          <w:bCs/>
          <w:sz w:val="36"/>
          <w:szCs w:val="36"/>
          <w:vertAlign w:val="superscript"/>
          <w:rtl/>
        </w:rPr>
        <w:t xml:space="preserve">309 </w:t>
      </w:r>
      <w:r w:rsidRPr="003644E7">
        <w:rPr>
          <w:rFonts w:ascii="Traditional Arabic" w:hAnsi="Traditional Arabic" w:cs="Traditional Arabic"/>
          <w:b/>
          <w:bCs/>
          <w:sz w:val="36"/>
          <w:szCs w:val="36"/>
          <w:vertAlign w:val="superscript"/>
          <w:rtl/>
        </w:rPr>
        <w:t>-</w:t>
      </w:r>
      <w:r w:rsidR="00632AFB">
        <w:rPr>
          <w:rFonts w:ascii="Traditional Arabic" w:hAnsi="Traditional Arabic" w:cs="Traditional Arabic" w:hint="cs"/>
          <w:b/>
          <w:bCs/>
          <w:sz w:val="36"/>
          <w:szCs w:val="36"/>
          <w:vertAlign w:val="superscript"/>
          <w:rtl/>
        </w:rPr>
        <w:t>310</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بتصرف " .</w:t>
      </w:r>
    </w:p>
  </w:footnote>
  <w:footnote w:id="570">
    <w:p w14:paraId="3DBC22C0" w14:textId="667DC37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غذاء الألباب (</w:t>
      </w:r>
      <w:r w:rsidR="002F3BF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262</w:t>
      </w:r>
      <w:r w:rsidRPr="003644E7">
        <w:rPr>
          <w:rFonts w:ascii="Traditional Arabic" w:hAnsi="Traditional Arabic" w:cs="Traditional Arabic"/>
          <w:b/>
          <w:bCs/>
          <w:sz w:val="36"/>
          <w:szCs w:val="36"/>
          <w:vertAlign w:val="superscript"/>
          <w:rtl/>
        </w:rPr>
        <w:t>) .</w:t>
      </w:r>
    </w:p>
  </w:footnote>
  <w:footnote w:id="571">
    <w:p w14:paraId="758DF132" w14:textId="552BBAC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2F3BF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2F3BF2">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2F3BF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572">
    <w:p w14:paraId="616AF603" w14:textId="7777777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العلوم والحكم .</w:t>
      </w:r>
    </w:p>
  </w:footnote>
  <w:footnote w:id="573">
    <w:p w14:paraId="5F6CABD4" w14:textId="1CB8EA4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للماوردي (</w:t>
      </w:r>
      <w:r w:rsidR="002F3BF2">
        <w:rPr>
          <w:rFonts w:ascii="Traditional Arabic" w:hAnsi="Traditional Arabic" w:cs="Traditional Arabic" w:hint="cs"/>
          <w:b/>
          <w:bCs/>
          <w:sz w:val="36"/>
          <w:szCs w:val="36"/>
          <w:vertAlign w:val="superscript"/>
          <w:rtl/>
        </w:rPr>
        <w:t>252</w:t>
      </w:r>
      <w:r w:rsidRPr="003644E7">
        <w:rPr>
          <w:rFonts w:ascii="Traditional Arabic" w:hAnsi="Traditional Arabic" w:cs="Traditional Arabic"/>
          <w:b/>
          <w:bCs/>
          <w:sz w:val="36"/>
          <w:szCs w:val="36"/>
          <w:vertAlign w:val="superscript"/>
          <w:rtl/>
        </w:rPr>
        <w:t>) .</w:t>
      </w:r>
    </w:p>
  </w:footnote>
  <w:footnote w:id="574">
    <w:p w14:paraId="6708BC94" w14:textId="3117BAB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2F3BF2">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 xml:space="preserve">25 </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 xml:space="preserve"> 215</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 xml:space="preserve"> 226</w:t>
      </w:r>
      <w:r w:rsidRPr="003644E7">
        <w:rPr>
          <w:rFonts w:ascii="Traditional Arabic" w:hAnsi="Traditional Arabic" w:cs="Traditional Arabic"/>
          <w:b/>
          <w:bCs/>
          <w:sz w:val="36"/>
          <w:szCs w:val="36"/>
          <w:vertAlign w:val="superscript"/>
          <w:rtl/>
        </w:rPr>
        <w:t>) .</w:t>
      </w:r>
    </w:p>
  </w:footnote>
  <w:footnote w:id="575">
    <w:p w14:paraId="55376E6E" w14:textId="5D2C2F5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غذاء الألباب (</w:t>
      </w:r>
      <w:r w:rsidR="002F3BF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264</w:t>
      </w:r>
      <w:r w:rsidRPr="003644E7">
        <w:rPr>
          <w:rFonts w:ascii="Traditional Arabic" w:hAnsi="Traditional Arabic" w:cs="Traditional Arabic"/>
          <w:b/>
          <w:bCs/>
          <w:sz w:val="36"/>
          <w:szCs w:val="36"/>
          <w:vertAlign w:val="superscript"/>
          <w:rtl/>
        </w:rPr>
        <w:t>) ، أصول الدعوة (</w:t>
      </w:r>
      <w:r w:rsidR="002F3BF2">
        <w:rPr>
          <w:rFonts w:ascii="Traditional Arabic" w:hAnsi="Traditional Arabic" w:cs="Traditional Arabic" w:hint="cs"/>
          <w:b/>
          <w:bCs/>
          <w:sz w:val="36"/>
          <w:szCs w:val="36"/>
          <w:vertAlign w:val="superscript"/>
          <w:rtl/>
        </w:rPr>
        <w:t>180</w:t>
      </w:r>
      <w:r w:rsidRPr="003644E7">
        <w:rPr>
          <w:rFonts w:ascii="Traditional Arabic" w:hAnsi="Traditional Arabic" w:cs="Traditional Arabic"/>
          <w:b/>
          <w:bCs/>
          <w:sz w:val="36"/>
          <w:szCs w:val="36"/>
          <w:vertAlign w:val="superscript"/>
          <w:rtl/>
        </w:rPr>
        <w:t>-</w:t>
      </w:r>
      <w:r w:rsidR="002F3BF2">
        <w:rPr>
          <w:rFonts w:ascii="Traditional Arabic" w:hAnsi="Traditional Arabic" w:cs="Traditional Arabic" w:hint="cs"/>
          <w:b/>
          <w:bCs/>
          <w:sz w:val="36"/>
          <w:szCs w:val="36"/>
          <w:vertAlign w:val="superscript"/>
          <w:rtl/>
        </w:rPr>
        <w:t xml:space="preserve"> 181</w:t>
      </w:r>
      <w:r w:rsidRPr="003644E7">
        <w:rPr>
          <w:rFonts w:ascii="Traditional Arabic" w:hAnsi="Traditional Arabic" w:cs="Traditional Arabic"/>
          <w:b/>
          <w:bCs/>
          <w:sz w:val="36"/>
          <w:szCs w:val="36"/>
          <w:vertAlign w:val="superscript"/>
          <w:rtl/>
        </w:rPr>
        <w:t>) .</w:t>
      </w:r>
    </w:p>
  </w:footnote>
  <w:footnote w:id="576">
    <w:p w14:paraId="4A9444AE" w14:textId="35B9281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نهاية المحتاج إلى شرح المنهاج ( </w:t>
      </w:r>
      <w:r w:rsidR="00C7531A">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C7531A">
        <w:rPr>
          <w:rFonts w:ascii="Traditional Arabic" w:hAnsi="Traditional Arabic" w:cs="Traditional Arabic" w:hint="cs"/>
          <w:b/>
          <w:bCs/>
          <w:sz w:val="36"/>
          <w:szCs w:val="36"/>
          <w:vertAlign w:val="superscript"/>
          <w:rtl/>
        </w:rPr>
        <w:t>45</w:t>
      </w:r>
      <w:r w:rsidRPr="003644E7">
        <w:rPr>
          <w:rFonts w:ascii="Traditional Arabic" w:hAnsi="Traditional Arabic" w:cs="Traditional Arabic"/>
          <w:b/>
          <w:bCs/>
          <w:sz w:val="36"/>
          <w:szCs w:val="36"/>
          <w:vertAlign w:val="superscript"/>
          <w:rtl/>
        </w:rPr>
        <w:t>) .</w:t>
      </w:r>
    </w:p>
  </w:footnote>
  <w:footnote w:id="577">
    <w:p w14:paraId="351BB56E" w14:textId="79DD36C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w:t>
      </w:r>
      <w:r w:rsidR="00C7531A">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7531A">
        <w:rPr>
          <w:rFonts w:ascii="Traditional Arabic" w:hAnsi="Traditional Arabic" w:cs="Traditional Arabic" w:hint="cs"/>
          <w:b/>
          <w:bCs/>
          <w:sz w:val="36"/>
          <w:szCs w:val="36"/>
          <w:vertAlign w:val="superscript"/>
          <w:rtl/>
        </w:rPr>
        <w:t>423</w:t>
      </w:r>
      <w:r w:rsidRPr="003644E7">
        <w:rPr>
          <w:rFonts w:ascii="Traditional Arabic" w:hAnsi="Traditional Arabic" w:cs="Traditional Arabic"/>
          <w:b/>
          <w:bCs/>
          <w:sz w:val="36"/>
          <w:szCs w:val="36"/>
          <w:vertAlign w:val="superscript"/>
          <w:rtl/>
        </w:rPr>
        <w:t>) ، وابن حبان (</w:t>
      </w:r>
      <w:r w:rsidR="00C7531A">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C7531A">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 وأبو يعلى في المسند (</w:t>
      </w:r>
      <w:r w:rsidR="009573A5">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9573A5">
        <w:rPr>
          <w:rFonts w:ascii="Traditional Arabic" w:hAnsi="Traditional Arabic" w:cs="Traditional Arabic" w:hint="cs"/>
          <w:b/>
          <w:bCs/>
          <w:sz w:val="36"/>
          <w:szCs w:val="36"/>
          <w:vertAlign w:val="superscript"/>
          <w:rtl/>
        </w:rPr>
        <w:t>314</w:t>
      </w:r>
      <w:r w:rsidRPr="003644E7">
        <w:rPr>
          <w:rFonts w:ascii="Traditional Arabic" w:hAnsi="Traditional Arabic" w:cs="Traditional Arabic"/>
          <w:b/>
          <w:bCs/>
          <w:sz w:val="36"/>
          <w:szCs w:val="36"/>
          <w:vertAlign w:val="superscript"/>
          <w:rtl/>
        </w:rPr>
        <w:t>) ، والطبراني في الكبير (</w:t>
      </w:r>
      <w:r w:rsidR="009573A5">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9573A5">
        <w:rPr>
          <w:rFonts w:ascii="Traditional Arabic" w:hAnsi="Traditional Arabic" w:cs="Traditional Arabic" w:hint="cs"/>
          <w:b/>
          <w:bCs/>
          <w:sz w:val="36"/>
          <w:szCs w:val="36"/>
          <w:vertAlign w:val="superscript"/>
          <w:rtl/>
        </w:rPr>
        <w:t>287</w:t>
      </w:r>
      <w:r w:rsidRPr="003644E7">
        <w:rPr>
          <w:rFonts w:ascii="Traditional Arabic" w:hAnsi="Traditional Arabic" w:cs="Traditional Arabic"/>
          <w:b/>
          <w:bCs/>
          <w:sz w:val="36"/>
          <w:szCs w:val="36"/>
          <w:vertAlign w:val="superscript"/>
          <w:rtl/>
        </w:rPr>
        <w:t>) ، وصححه الألباني في صحيح الجامع (</w:t>
      </w:r>
      <w:r w:rsidR="009573A5">
        <w:rPr>
          <w:rFonts w:ascii="Traditional Arabic" w:hAnsi="Traditional Arabic" w:cs="Traditional Arabic" w:hint="cs"/>
          <w:b/>
          <w:bCs/>
          <w:sz w:val="36"/>
          <w:szCs w:val="36"/>
          <w:vertAlign w:val="superscript"/>
          <w:rtl/>
        </w:rPr>
        <w:t>2295</w:t>
      </w:r>
      <w:r w:rsidRPr="003644E7">
        <w:rPr>
          <w:rFonts w:ascii="Traditional Arabic" w:hAnsi="Traditional Arabic" w:cs="Traditional Arabic"/>
          <w:b/>
          <w:bCs/>
          <w:sz w:val="36"/>
          <w:szCs w:val="36"/>
          <w:vertAlign w:val="superscript"/>
          <w:rtl/>
        </w:rPr>
        <w:t>) .</w:t>
      </w:r>
    </w:p>
  </w:footnote>
  <w:footnote w:id="578">
    <w:p w14:paraId="030C1E39" w14:textId="0D629B5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009573A5">
        <w:rPr>
          <w:rFonts w:ascii="Traditional Arabic" w:hAnsi="Traditional Arabic" w:cs="Traditional Arabic" w:hint="cs"/>
          <w:b/>
          <w:bCs/>
          <w:sz w:val="36"/>
          <w:szCs w:val="36"/>
          <w:vertAlign w:val="superscript"/>
          <w:rtl/>
        </w:rPr>
        <w:t>130</w:t>
      </w:r>
      <w:r w:rsidRPr="003644E7">
        <w:rPr>
          <w:rFonts w:ascii="Traditional Arabic" w:hAnsi="Traditional Arabic" w:cs="Traditional Arabic"/>
          <w:b/>
          <w:bCs/>
          <w:sz w:val="36"/>
          <w:szCs w:val="36"/>
          <w:vertAlign w:val="superscript"/>
          <w:rtl/>
        </w:rPr>
        <w:t>) .</w:t>
      </w:r>
    </w:p>
  </w:footnote>
  <w:footnote w:id="579">
    <w:p w14:paraId="02F01B58" w14:textId="131EF47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القرطبي (</w:t>
      </w:r>
      <w:r w:rsidR="009573A5">
        <w:rPr>
          <w:rFonts w:ascii="Traditional Arabic" w:hAnsi="Traditional Arabic" w:cs="Traditional Arabic" w:hint="cs"/>
          <w:b/>
          <w:bCs/>
          <w:sz w:val="36"/>
          <w:szCs w:val="36"/>
          <w:vertAlign w:val="superscript"/>
          <w:rtl/>
        </w:rPr>
        <w:t>16</w:t>
      </w:r>
      <w:r w:rsidRPr="003644E7">
        <w:rPr>
          <w:rFonts w:ascii="Traditional Arabic" w:hAnsi="Traditional Arabic" w:cs="Traditional Arabic"/>
          <w:b/>
          <w:bCs/>
          <w:sz w:val="36"/>
          <w:szCs w:val="36"/>
          <w:vertAlign w:val="superscript"/>
          <w:rtl/>
        </w:rPr>
        <w:t>/</w:t>
      </w:r>
      <w:r w:rsidR="009573A5">
        <w:rPr>
          <w:rFonts w:ascii="Traditional Arabic" w:hAnsi="Traditional Arabic" w:cs="Traditional Arabic" w:hint="cs"/>
          <w:b/>
          <w:bCs/>
          <w:sz w:val="36"/>
          <w:szCs w:val="36"/>
          <w:vertAlign w:val="superscript"/>
          <w:rtl/>
        </w:rPr>
        <w:t>332</w:t>
      </w:r>
      <w:r w:rsidRPr="003644E7">
        <w:rPr>
          <w:rFonts w:ascii="Traditional Arabic" w:hAnsi="Traditional Arabic" w:cs="Traditional Arabic"/>
          <w:b/>
          <w:bCs/>
          <w:sz w:val="36"/>
          <w:szCs w:val="36"/>
          <w:vertAlign w:val="superscript"/>
          <w:rtl/>
        </w:rPr>
        <w:t>) .</w:t>
      </w:r>
    </w:p>
  </w:footnote>
  <w:footnote w:id="580">
    <w:p w14:paraId="5055C002" w14:textId="754BCE0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A10AF5">
        <w:rPr>
          <w:rFonts w:ascii="Traditional Arabic" w:hAnsi="Traditional Arabic" w:cs="Traditional Arabic" w:hint="cs"/>
          <w:b/>
          <w:bCs/>
          <w:sz w:val="36"/>
          <w:szCs w:val="36"/>
          <w:vertAlign w:val="superscript"/>
          <w:rtl/>
        </w:rPr>
        <w:t>352</w:t>
      </w:r>
      <w:r w:rsidRPr="003644E7">
        <w:rPr>
          <w:rFonts w:ascii="Traditional Arabic" w:hAnsi="Traditional Arabic" w:cs="Traditional Arabic"/>
          <w:b/>
          <w:bCs/>
          <w:sz w:val="36"/>
          <w:szCs w:val="36"/>
          <w:vertAlign w:val="superscript"/>
          <w:rtl/>
        </w:rPr>
        <w:t>) د. خالد السبت . " بتصرف " .</w:t>
      </w:r>
    </w:p>
  </w:footnote>
  <w:footnote w:id="581">
    <w:p w14:paraId="04B3F0AE" w14:textId="6DAFEC2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w:t>
      </w:r>
      <w:r w:rsidR="00A10AF5">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A10AF5">
        <w:rPr>
          <w:rFonts w:ascii="Traditional Arabic" w:hAnsi="Traditional Arabic" w:cs="Traditional Arabic" w:hint="cs"/>
          <w:b/>
          <w:bCs/>
          <w:sz w:val="36"/>
          <w:szCs w:val="36"/>
          <w:vertAlign w:val="superscript"/>
          <w:rtl/>
        </w:rPr>
        <w:t>333</w:t>
      </w:r>
      <w:r w:rsidRPr="003644E7">
        <w:rPr>
          <w:rFonts w:ascii="Traditional Arabic" w:hAnsi="Traditional Arabic" w:cs="Traditional Arabic"/>
          <w:b/>
          <w:bCs/>
          <w:sz w:val="36"/>
          <w:szCs w:val="36"/>
          <w:vertAlign w:val="superscript"/>
          <w:rtl/>
        </w:rPr>
        <w:t>) .</w:t>
      </w:r>
    </w:p>
  </w:footnote>
  <w:footnote w:id="582">
    <w:p w14:paraId="0624FAE3" w14:textId="1EB8CE5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التجسس وأحكامه في الشريعة الإسلامية . د. محمد راكان الدغمي (</w:t>
      </w:r>
      <w:r w:rsidR="00A10AF5">
        <w:rPr>
          <w:rFonts w:ascii="Traditional Arabic" w:hAnsi="Traditional Arabic" w:cs="Traditional Arabic" w:hint="cs"/>
          <w:b/>
          <w:bCs/>
          <w:sz w:val="36"/>
          <w:szCs w:val="36"/>
          <w:vertAlign w:val="superscript"/>
          <w:rtl/>
        </w:rPr>
        <w:t xml:space="preserve">141 - </w:t>
      </w:r>
      <w:r w:rsidR="00F461B5">
        <w:rPr>
          <w:rFonts w:ascii="Traditional Arabic" w:hAnsi="Traditional Arabic" w:cs="Traditional Arabic" w:hint="cs"/>
          <w:b/>
          <w:bCs/>
          <w:sz w:val="36"/>
          <w:szCs w:val="36"/>
          <w:vertAlign w:val="superscript"/>
          <w:rtl/>
        </w:rPr>
        <w:t>142</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بتصرف " .</w:t>
      </w:r>
    </w:p>
  </w:footnote>
  <w:footnote w:id="583">
    <w:p w14:paraId="53B9885E" w14:textId="3C837DB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طبقات الحنابلة (</w:t>
      </w:r>
      <w:r w:rsidR="00F461B5">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461B5">
        <w:rPr>
          <w:rFonts w:ascii="Traditional Arabic" w:hAnsi="Traditional Arabic" w:cs="Traditional Arabic" w:hint="cs"/>
          <w:b/>
          <w:bCs/>
          <w:sz w:val="36"/>
          <w:szCs w:val="36"/>
          <w:vertAlign w:val="superscript"/>
          <w:rtl/>
        </w:rPr>
        <w:t>280</w:t>
      </w:r>
      <w:r w:rsidRPr="003644E7">
        <w:rPr>
          <w:rFonts w:ascii="Traditional Arabic" w:hAnsi="Traditional Arabic" w:cs="Traditional Arabic"/>
          <w:b/>
          <w:bCs/>
          <w:sz w:val="36"/>
          <w:szCs w:val="36"/>
          <w:vertAlign w:val="superscript"/>
          <w:rtl/>
        </w:rPr>
        <w:t>) .</w:t>
      </w:r>
    </w:p>
  </w:footnote>
  <w:footnote w:id="584">
    <w:p w14:paraId="0FB156F1" w14:textId="648EF68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إحياء علوم الدين (</w:t>
      </w:r>
      <w:r w:rsidR="00432815">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32815">
        <w:rPr>
          <w:rFonts w:ascii="Traditional Arabic" w:hAnsi="Traditional Arabic" w:cs="Traditional Arabic" w:hint="cs"/>
          <w:b/>
          <w:bCs/>
          <w:sz w:val="36"/>
          <w:szCs w:val="36"/>
          <w:vertAlign w:val="superscript"/>
          <w:rtl/>
        </w:rPr>
        <w:t>324</w:t>
      </w:r>
      <w:r w:rsidRPr="003644E7">
        <w:rPr>
          <w:rFonts w:ascii="Traditional Arabic" w:hAnsi="Traditional Arabic" w:cs="Traditional Arabic"/>
          <w:b/>
          <w:bCs/>
          <w:sz w:val="36"/>
          <w:szCs w:val="36"/>
          <w:vertAlign w:val="superscript"/>
          <w:rtl/>
        </w:rPr>
        <w:t>) .</w:t>
      </w:r>
    </w:p>
  </w:footnote>
  <w:footnote w:id="585">
    <w:p w14:paraId="21611865" w14:textId="46A9419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الخرشي على سيدي خليل ( </w:t>
      </w:r>
      <w:r w:rsidR="00432815">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 xml:space="preserve">/ </w:t>
      </w:r>
      <w:r w:rsidR="00432815">
        <w:rPr>
          <w:rFonts w:ascii="Traditional Arabic" w:hAnsi="Traditional Arabic" w:cs="Traditional Arabic" w:hint="cs"/>
          <w:b/>
          <w:bCs/>
          <w:sz w:val="36"/>
          <w:szCs w:val="36"/>
          <w:vertAlign w:val="superscript"/>
          <w:rtl/>
        </w:rPr>
        <w:t>110</w:t>
      </w:r>
      <w:r w:rsidRPr="003644E7">
        <w:rPr>
          <w:rFonts w:ascii="Traditional Arabic" w:hAnsi="Traditional Arabic" w:cs="Traditional Arabic"/>
          <w:b/>
          <w:bCs/>
          <w:sz w:val="36"/>
          <w:szCs w:val="36"/>
          <w:vertAlign w:val="superscript"/>
          <w:rtl/>
        </w:rPr>
        <w:t xml:space="preserve">) </w:t>
      </w:r>
      <w:r w:rsidR="00432815">
        <w:rPr>
          <w:rFonts w:ascii="Traditional Arabic" w:hAnsi="Traditional Arabic" w:cs="Traditional Arabic" w:hint="cs"/>
          <w:b/>
          <w:bCs/>
          <w:sz w:val="36"/>
          <w:szCs w:val="36"/>
          <w:vertAlign w:val="superscript"/>
          <w:rtl/>
        </w:rPr>
        <w:t>المصدر</w:t>
      </w:r>
      <w:r w:rsidRPr="003644E7">
        <w:rPr>
          <w:rFonts w:ascii="Traditional Arabic" w:hAnsi="Traditional Arabic" w:cs="Traditional Arabic"/>
          <w:b/>
          <w:bCs/>
          <w:sz w:val="36"/>
          <w:szCs w:val="36"/>
          <w:vertAlign w:val="superscript"/>
          <w:rtl/>
        </w:rPr>
        <w:t xml:space="preserve"> : التجسس وأحكامه في الشريعة الإسلامية . د. محمد راكان الدغمي (</w:t>
      </w:r>
      <w:r w:rsidR="00432815">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 بتصرف " .</w:t>
      </w:r>
    </w:p>
  </w:footnote>
  <w:footnote w:id="586">
    <w:p w14:paraId="24F1A10D" w14:textId="6B66283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لابن مفلح (</w:t>
      </w:r>
      <w:r w:rsidR="008B0E1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B0E19">
        <w:rPr>
          <w:rFonts w:ascii="Traditional Arabic" w:hAnsi="Traditional Arabic" w:cs="Traditional Arabic" w:hint="cs"/>
          <w:b/>
          <w:bCs/>
          <w:sz w:val="36"/>
          <w:szCs w:val="36"/>
          <w:vertAlign w:val="superscript"/>
          <w:rtl/>
        </w:rPr>
        <w:t>320</w:t>
      </w:r>
      <w:r w:rsidRPr="003644E7">
        <w:rPr>
          <w:rFonts w:ascii="Traditional Arabic" w:hAnsi="Traditional Arabic" w:cs="Traditional Arabic"/>
          <w:b/>
          <w:bCs/>
          <w:sz w:val="36"/>
          <w:szCs w:val="36"/>
          <w:vertAlign w:val="superscript"/>
          <w:rtl/>
        </w:rPr>
        <w:t>) .</w:t>
      </w:r>
    </w:p>
  </w:footnote>
  <w:footnote w:id="587">
    <w:p w14:paraId="64BC38B3" w14:textId="6037E01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8B0E1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8B0E19">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8B0E19">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B0E19">
        <w:rPr>
          <w:rFonts w:ascii="Traditional Arabic" w:hAnsi="Traditional Arabic" w:cs="Traditional Arabic" w:hint="cs"/>
          <w:b/>
          <w:bCs/>
          <w:sz w:val="36"/>
          <w:szCs w:val="36"/>
          <w:vertAlign w:val="superscript"/>
          <w:rtl/>
        </w:rPr>
        <w:t>45</w:t>
      </w:r>
      <w:r w:rsidRPr="003644E7">
        <w:rPr>
          <w:rFonts w:ascii="Traditional Arabic" w:hAnsi="Traditional Arabic" w:cs="Traditional Arabic"/>
          <w:b/>
          <w:bCs/>
          <w:sz w:val="36"/>
          <w:szCs w:val="36"/>
          <w:vertAlign w:val="superscript"/>
          <w:rtl/>
        </w:rPr>
        <w:t xml:space="preserve">) . </w:t>
      </w:r>
    </w:p>
  </w:footnote>
  <w:footnote w:id="588">
    <w:p w14:paraId="23D82816" w14:textId="2C0ACD2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مسلم (</w:t>
      </w:r>
      <w:r w:rsidR="008B0E19">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8B0E19">
        <w:rPr>
          <w:rFonts w:ascii="Traditional Arabic" w:hAnsi="Traditional Arabic" w:cs="Traditional Arabic" w:hint="cs"/>
          <w:b/>
          <w:bCs/>
          <w:sz w:val="36"/>
          <w:szCs w:val="36"/>
          <w:vertAlign w:val="superscript"/>
          <w:rtl/>
        </w:rPr>
        <w:t>71</w:t>
      </w:r>
      <w:r w:rsidRPr="003644E7">
        <w:rPr>
          <w:rFonts w:ascii="Traditional Arabic" w:hAnsi="Traditional Arabic" w:cs="Traditional Arabic"/>
          <w:b/>
          <w:bCs/>
          <w:sz w:val="36"/>
          <w:szCs w:val="36"/>
          <w:vertAlign w:val="superscript"/>
          <w:rtl/>
        </w:rPr>
        <w:t>) .</w:t>
      </w:r>
    </w:p>
  </w:footnote>
  <w:footnote w:id="589">
    <w:p w14:paraId="36868D8A" w14:textId="56B0C5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422633">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w:t>
      </w:r>
      <w:r w:rsidR="00422633">
        <w:rPr>
          <w:rFonts w:ascii="Traditional Arabic" w:hAnsi="Traditional Arabic" w:cs="Traditional Arabic" w:hint="cs"/>
          <w:b/>
          <w:bCs/>
          <w:sz w:val="36"/>
          <w:szCs w:val="36"/>
          <w:vertAlign w:val="superscript"/>
          <w:rtl/>
        </w:rPr>
        <w:t xml:space="preserve">217 </w:t>
      </w:r>
      <w:r w:rsidRPr="003644E7">
        <w:rPr>
          <w:rFonts w:ascii="Traditional Arabic" w:hAnsi="Traditional Arabic" w:cs="Traditional Arabic"/>
          <w:b/>
          <w:bCs/>
          <w:sz w:val="36"/>
          <w:szCs w:val="36"/>
          <w:vertAlign w:val="superscript"/>
          <w:rtl/>
        </w:rPr>
        <w:t>-</w:t>
      </w:r>
      <w:r w:rsidR="00422633">
        <w:rPr>
          <w:rFonts w:ascii="Traditional Arabic" w:hAnsi="Traditional Arabic" w:cs="Traditional Arabic" w:hint="cs"/>
          <w:b/>
          <w:bCs/>
          <w:sz w:val="36"/>
          <w:szCs w:val="36"/>
          <w:vertAlign w:val="superscript"/>
          <w:rtl/>
        </w:rPr>
        <w:t xml:space="preserve"> 218</w:t>
      </w:r>
      <w:r w:rsidRPr="003644E7">
        <w:rPr>
          <w:rFonts w:ascii="Traditional Arabic" w:hAnsi="Traditional Arabic" w:cs="Traditional Arabic"/>
          <w:b/>
          <w:bCs/>
          <w:sz w:val="36"/>
          <w:szCs w:val="36"/>
          <w:vertAlign w:val="superscript"/>
          <w:rtl/>
        </w:rPr>
        <w:t>) " بتصرف " .</w:t>
      </w:r>
    </w:p>
  </w:footnote>
  <w:footnote w:id="590">
    <w:p w14:paraId="62F0ADCA" w14:textId="000B7A9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لوامع الأنوار البهية (</w:t>
      </w:r>
      <w:r w:rsidR="0042263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22633">
        <w:rPr>
          <w:rFonts w:ascii="Traditional Arabic" w:hAnsi="Traditional Arabic" w:cs="Traditional Arabic" w:hint="cs"/>
          <w:b/>
          <w:bCs/>
          <w:sz w:val="36"/>
          <w:szCs w:val="36"/>
          <w:vertAlign w:val="superscript"/>
          <w:rtl/>
        </w:rPr>
        <w:t>433</w:t>
      </w:r>
      <w:r w:rsidRPr="003644E7">
        <w:rPr>
          <w:rFonts w:ascii="Traditional Arabic" w:hAnsi="Traditional Arabic" w:cs="Traditional Arabic"/>
          <w:b/>
          <w:bCs/>
          <w:sz w:val="36"/>
          <w:szCs w:val="36"/>
          <w:vertAlign w:val="superscript"/>
          <w:rtl/>
        </w:rPr>
        <w:t>) .</w:t>
      </w:r>
    </w:p>
  </w:footnote>
  <w:footnote w:id="591">
    <w:p w14:paraId="4648033C" w14:textId="57ADBAE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0C1AAB" w:rsidRPr="000C1AAB">
        <w:rPr>
          <w:rFonts w:ascii="Traditional Arabic" w:hAnsi="Traditional Arabic" w:cs="Traditional Arabic"/>
          <w:b/>
          <w:bCs/>
          <w:sz w:val="36"/>
          <w:szCs w:val="36"/>
          <w:vertAlign w:val="superscript"/>
          <w:rtl/>
        </w:rPr>
        <w:t>أخرجه سعيد بن منصور وابن المنذر كما في الدر المنثور (9/258 ) ، وكنز العمال (3/807 ) ، والحسن البصري ولد لسنتين بقيتا من خلافة عمر ، فهو لم يسمع من عمر كما في المراسيل لابن أبي حاتم (42) ، وجامع التحصيل (162)</w:t>
      </w:r>
      <w:r w:rsidRPr="003644E7">
        <w:rPr>
          <w:rFonts w:ascii="Traditional Arabic" w:hAnsi="Traditional Arabic" w:cs="Traditional Arabic"/>
          <w:b/>
          <w:bCs/>
          <w:sz w:val="36"/>
          <w:szCs w:val="36"/>
          <w:vertAlign w:val="superscript"/>
          <w:rtl/>
        </w:rPr>
        <w:t>.</w:t>
      </w:r>
    </w:p>
  </w:footnote>
  <w:footnote w:id="592">
    <w:p w14:paraId="53B1015E" w14:textId="17F32AA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1E23E6" w:rsidRPr="001E23E6">
        <w:rPr>
          <w:rFonts w:ascii="Traditional Arabic" w:hAnsi="Traditional Arabic" w:cs="Traditional Arabic"/>
          <w:b/>
          <w:bCs/>
          <w:sz w:val="36"/>
          <w:szCs w:val="36"/>
          <w:vertAlign w:val="superscript"/>
          <w:rtl/>
        </w:rPr>
        <w:t>أخرجه الخرائطي في مكارم الأخلاق (419) ، وثور الكندي ذكره البخاري في التاريخ الكبير (2/178) ، وابن أبي حاتم في الجرح والتعديل (2/467 ) وسكتا عنه ، ولم يرو عنه سوى عمرو بن قيس ومعاوية بن صالح ، وعلى هذا فهو مجهول</w:t>
      </w:r>
      <w:r w:rsidRPr="003644E7">
        <w:rPr>
          <w:rFonts w:ascii="Traditional Arabic" w:hAnsi="Traditional Arabic" w:cs="Traditional Arabic"/>
          <w:b/>
          <w:bCs/>
          <w:sz w:val="36"/>
          <w:szCs w:val="36"/>
          <w:vertAlign w:val="superscript"/>
          <w:rtl/>
        </w:rPr>
        <w:t xml:space="preserve">. </w:t>
      </w:r>
    </w:p>
  </w:footnote>
  <w:footnote w:id="593">
    <w:p w14:paraId="488E548E" w14:textId="05676EF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1D79F1" w:rsidRPr="001D79F1">
        <w:rPr>
          <w:rFonts w:ascii="Traditional Arabic" w:hAnsi="Traditional Arabic" w:cs="Traditional Arabic"/>
          <w:b/>
          <w:bCs/>
          <w:sz w:val="36"/>
          <w:szCs w:val="36"/>
          <w:vertAlign w:val="superscript"/>
          <w:rtl/>
        </w:rPr>
        <w:t>أخرجه عبد الرزاق في المصنف (18944) وأبو قلابة : عبد الله بن زيد لم يدرك عمر بن الخطاب ، كما في جامع التحصيل (211 )</w:t>
      </w:r>
      <w:r w:rsidRPr="003644E7">
        <w:rPr>
          <w:rFonts w:ascii="Traditional Arabic" w:hAnsi="Traditional Arabic" w:cs="Traditional Arabic"/>
          <w:b/>
          <w:bCs/>
          <w:sz w:val="36"/>
          <w:szCs w:val="36"/>
          <w:vertAlign w:val="superscript"/>
          <w:rtl/>
        </w:rPr>
        <w:t xml:space="preserve">. </w:t>
      </w:r>
    </w:p>
  </w:footnote>
  <w:footnote w:id="594">
    <w:p w14:paraId="174EAA86" w14:textId="4A9D5B6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4D48F1">
        <w:rPr>
          <w:rFonts w:ascii="Traditional Arabic" w:hAnsi="Traditional Arabic" w:cs="Traditional Arabic" w:hint="cs"/>
          <w:b/>
          <w:bCs/>
          <w:sz w:val="36"/>
          <w:szCs w:val="36"/>
          <w:vertAlign w:val="superscript"/>
          <w:rtl/>
        </w:rPr>
        <w:t xml:space="preserve"> </w:t>
      </w:r>
      <w:r w:rsidR="004D48F1" w:rsidRPr="004D48F1">
        <w:rPr>
          <w:rFonts w:ascii="Traditional Arabic" w:hAnsi="Traditional Arabic" w:cs="Traditional Arabic"/>
          <w:b/>
          <w:bCs/>
          <w:sz w:val="36"/>
          <w:szCs w:val="36"/>
          <w:vertAlign w:val="superscript"/>
          <w:rtl/>
        </w:rPr>
        <w:t>عزاه السيوطي في الدر المنثور (9/257) ، والهندي في كنز العمال ( 3/808) لسعيد بن منصور وابن المنذر. والشعبي لم يسمع من عمر ، كما في جامع التحصيل (294)</w:t>
      </w:r>
      <w:r w:rsidRPr="003644E7">
        <w:rPr>
          <w:rFonts w:ascii="Traditional Arabic" w:hAnsi="Traditional Arabic" w:cs="Traditional Arabic"/>
          <w:b/>
          <w:bCs/>
          <w:sz w:val="36"/>
          <w:szCs w:val="36"/>
          <w:vertAlign w:val="superscript"/>
          <w:rtl/>
        </w:rPr>
        <w:t xml:space="preserve">. </w:t>
      </w:r>
    </w:p>
  </w:footnote>
  <w:footnote w:id="595">
    <w:p w14:paraId="3FF08F7A" w14:textId="51B3DE3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د. حمد العمار (</w:t>
      </w:r>
      <w:r w:rsidR="00B50158">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w:t>
      </w:r>
    </w:p>
  </w:footnote>
  <w:footnote w:id="596">
    <w:p w14:paraId="0ABD0906" w14:textId="010474E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للخلال (</w:t>
      </w:r>
      <w:r w:rsidR="00B50158">
        <w:rPr>
          <w:rFonts w:ascii="Traditional Arabic" w:hAnsi="Traditional Arabic" w:cs="Traditional Arabic" w:hint="cs"/>
          <w:b/>
          <w:bCs/>
          <w:sz w:val="36"/>
          <w:szCs w:val="36"/>
          <w:vertAlign w:val="superscript"/>
          <w:rtl/>
        </w:rPr>
        <w:t xml:space="preserve">39 </w:t>
      </w:r>
      <w:r w:rsidRPr="003644E7">
        <w:rPr>
          <w:rFonts w:ascii="Traditional Arabic" w:hAnsi="Traditional Arabic" w:cs="Traditional Arabic"/>
          <w:b/>
          <w:bCs/>
          <w:sz w:val="36"/>
          <w:szCs w:val="36"/>
          <w:vertAlign w:val="superscript"/>
          <w:rtl/>
        </w:rPr>
        <w:t>-</w:t>
      </w:r>
      <w:r w:rsidR="00B50158">
        <w:rPr>
          <w:rFonts w:ascii="Traditional Arabic" w:hAnsi="Traditional Arabic" w:cs="Traditional Arabic" w:hint="cs"/>
          <w:b/>
          <w:bCs/>
          <w:sz w:val="36"/>
          <w:szCs w:val="36"/>
          <w:vertAlign w:val="superscript"/>
          <w:rtl/>
        </w:rPr>
        <w:t xml:space="preserve"> 40</w:t>
      </w:r>
      <w:r w:rsidRPr="003644E7">
        <w:rPr>
          <w:rFonts w:ascii="Traditional Arabic" w:hAnsi="Traditional Arabic" w:cs="Traditional Arabic"/>
          <w:b/>
          <w:bCs/>
          <w:sz w:val="36"/>
          <w:szCs w:val="36"/>
          <w:vertAlign w:val="superscript"/>
          <w:rtl/>
        </w:rPr>
        <w:t>) .</w:t>
      </w:r>
    </w:p>
  </w:footnote>
  <w:footnote w:id="597">
    <w:p w14:paraId="110FEC85" w14:textId="50C5D3C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د. حمد العمار (</w:t>
      </w:r>
      <w:r w:rsidR="00F525B7">
        <w:rPr>
          <w:rFonts w:ascii="Traditional Arabic" w:hAnsi="Traditional Arabic" w:cs="Traditional Arabic" w:hint="cs"/>
          <w:b/>
          <w:bCs/>
          <w:sz w:val="36"/>
          <w:szCs w:val="36"/>
          <w:vertAlign w:val="superscript"/>
          <w:rtl/>
        </w:rPr>
        <w:t>152</w:t>
      </w:r>
      <w:r w:rsidRPr="003644E7">
        <w:rPr>
          <w:rFonts w:ascii="Traditional Arabic" w:hAnsi="Traditional Arabic" w:cs="Traditional Arabic"/>
          <w:b/>
          <w:bCs/>
          <w:sz w:val="36"/>
          <w:szCs w:val="36"/>
          <w:vertAlign w:val="superscript"/>
          <w:rtl/>
        </w:rPr>
        <w:t>) .</w:t>
      </w:r>
    </w:p>
  </w:footnote>
  <w:footnote w:id="598">
    <w:p w14:paraId="2AF16CC8" w14:textId="5EC4F42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غذاء الألباب (</w:t>
      </w:r>
      <w:r w:rsidR="00F525B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525B7">
        <w:rPr>
          <w:rFonts w:ascii="Traditional Arabic" w:hAnsi="Traditional Arabic" w:cs="Traditional Arabic" w:hint="cs"/>
          <w:b/>
          <w:bCs/>
          <w:sz w:val="36"/>
          <w:szCs w:val="36"/>
          <w:vertAlign w:val="superscript"/>
          <w:rtl/>
        </w:rPr>
        <w:t>264</w:t>
      </w:r>
      <w:r w:rsidRPr="003644E7">
        <w:rPr>
          <w:rFonts w:ascii="Traditional Arabic" w:hAnsi="Traditional Arabic" w:cs="Traditional Arabic"/>
          <w:b/>
          <w:bCs/>
          <w:sz w:val="36"/>
          <w:szCs w:val="36"/>
          <w:vertAlign w:val="superscript"/>
          <w:rtl/>
        </w:rPr>
        <w:t>) .</w:t>
      </w:r>
    </w:p>
  </w:footnote>
  <w:footnote w:id="599">
    <w:p w14:paraId="0AE6EC8E" w14:textId="1D426F5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د. حمد العمار (</w:t>
      </w:r>
      <w:r w:rsidR="008072E4">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xml:space="preserve">- </w:t>
      </w:r>
      <w:r w:rsidR="00AA0A5F">
        <w:rPr>
          <w:rFonts w:ascii="Traditional Arabic" w:hAnsi="Traditional Arabic" w:cs="Traditional Arabic" w:hint="cs"/>
          <w:b/>
          <w:bCs/>
          <w:sz w:val="36"/>
          <w:szCs w:val="36"/>
          <w:vertAlign w:val="superscript"/>
          <w:rtl/>
        </w:rPr>
        <w:t>154</w:t>
      </w:r>
      <w:r w:rsidRPr="003644E7">
        <w:rPr>
          <w:rFonts w:ascii="Traditional Arabic" w:hAnsi="Traditional Arabic" w:cs="Traditional Arabic"/>
          <w:b/>
          <w:bCs/>
          <w:sz w:val="36"/>
          <w:szCs w:val="36"/>
          <w:vertAlign w:val="superscript"/>
          <w:rtl/>
        </w:rPr>
        <w:t>) .</w:t>
      </w:r>
    </w:p>
  </w:footnote>
  <w:footnote w:id="600">
    <w:p w14:paraId="580DCA64" w14:textId="3951E45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AA0A5F">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486</w:t>
      </w:r>
      <w:r w:rsidRPr="003644E7">
        <w:rPr>
          <w:rFonts w:ascii="Traditional Arabic" w:hAnsi="Traditional Arabic" w:cs="Traditional Arabic"/>
          <w:b/>
          <w:bCs/>
          <w:sz w:val="36"/>
          <w:szCs w:val="36"/>
          <w:vertAlign w:val="superscript"/>
          <w:rtl/>
        </w:rPr>
        <w:t>) .</w:t>
      </w:r>
    </w:p>
  </w:footnote>
  <w:footnote w:id="601">
    <w:p w14:paraId="241A511F" w14:textId="575BB9A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AA0A5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2267</w:t>
      </w:r>
      <w:r w:rsidRPr="003644E7">
        <w:rPr>
          <w:rFonts w:ascii="Traditional Arabic" w:hAnsi="Traditional Arabic" w:cs="Traditional Arabic"/>
          <w:b/>
          <w:bCs/>
          <w:sz w:val="36"/>
          <w:szCs w:val="36"/>
          <w:vertAlign w:val="superscript"/>
          <w:rtl/>
        </w:rPr>
        <w:t xml:space="preserve">) ، ومسلم ( </w:t>
      </w:r>
      <w:r w:rsidR="00AA0A5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46</w:t>
      </w:r>
      <w:r w:rsidRPr="003644E7">
        <w:rPr>
          <w:rFonts w:ascii="Traditional Arabic" w:hAnsi="Traditional Arabic" w:cs="Traditional Arabic"/>
          <w:b/>
          <w:bCs/>
          <w:sz w:val="36"/>
          <w:szCs w:val="36"/>
          <w:vertAlign w:val="superscript"/>
          <w:rtl/>
        </w:rPr>
        <w:t>).</w:t>
      </w:r>
    </w:p>
  </w:footnote>
  <w:footnote w:id="602">
    <w:p w14:paraId="20A6D03B" w14:textId="3E4BE0C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AA0A5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2268</w:t>
      </w:r>
      <w:r w:rsidRPr="003644E7">
        <w:rPr>
          <w:rFonts w:ascii="Traditional Arabic" w:hAnsi="Traditional Arabic" w:cs="Traditional Arabic"/>
          <w:b/>
          <w:bCs/>
          <w:sz w:val="36"/>
          <w:szCs w:val="36"/>
          <w:vertAlign w:val="superscript"/>
          <w:rtl/>
        </w:rPr>
        <w:t>) .</w:t>
      </w:r>
    </w:p>
  </w:footnote>
  <w:footnote w:id="603">
    <w:p w14:paraId="3A8F233A" w14:textId="6E5EF50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AA0A5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225</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 xml:space="preserve"> 226</w:t>
      </w:r>
      <w:r w:rsidRPr="003644E7">
        <w:rPr>
          <w:rFonts w:ascii="Traditional Arabic" w:hAnsi="Traditional Arabic" w:cs="Traditional Arabic"/>
          <w:b/>
          <w:bCs/>
          <w:sz w:val="36"/>
          <w:szCs w:val="36"/>
          <w:vertAlign w:val="superscript"/>
          <w:rtl/>
        </w:rPr>
        <w:t>) .</w:t>
      </w:r>
    </w:p>
  </w:footnote>
  <w:footnote w:id="604">
    <w:p w14:paraId="20473FF7" w14:textId="3897BF3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للماوردي (</w:t>
      </w:r>
      <w:r w:rsidR="00AA0A5F">
        <w:rPr>
          <w:rFonts w:ascii="Traditional Arabic" w:hAnsi="Traditional Arabic" w:cs="Traditional Arabic" w:hint="cs"/>
          <w:b/>
          <w:bCs/>
          <w:sz w:val="36"/>
          <w:szCs w:val="36"/>
          <w:vertAlign w:val="superscript"/>
          <w:rtl/>
        </w:rPr>
        <w:t xml:space="preserve">300 </w:t>
      </w:r>
      <w:r w:rsidRPr="003644E7">
        <w:rPr>
          <w:rFonts w:ascii="Traditional Arabic" w:hAnsi="Traditional Arabic" w:cs="Traditional Arabic"/>
          <w:b/>
          <w:bCs/>
          <w:sz w:val="36"/>
          <w:szCs w:val="36"/>
          <w:vertAlign w:val="superscript"/>
          <w:rtl/>
        </w:rPr>
        <w:t xml:space="preserve">- </w:t>
      </w:r>
      <w:r w:rsidR="00AA0A5F">
        <w:rPr>
          <w:rFonts w:ascii="Traditional Arabic" w:hAnsi="Traditional Arabic" w:cs="Traditional Arabic" w:hint="cs"/>
          <w:b/>
          <w:bCs/>
          <w:sz w:val="36"/>
          <w:szCs w:val="36"/>
          <w:vertAlign w:val="superscript"/>
          <w:rtl/>
        </w:rPr>
        <w:t>315</w:t>
      </w:r>
      <w:r w:rsidRPr="003644E7">
        <w:rPr>
          <w:rFonts w:ascii="Traditional Arabic" w:hAnsi="Traditional Arabic" w:cs="Traditional Arabic"/>
          <w:b/>
          <w:bCs/>
          <w:sz w:val="36"/>
          <w:szCs w:val="36"/>
          <w:vertAlign w:val="superscript"/>
          <w:rtl/>
        </w:rPr>
        <w:t>) ، الأحكام السلطانية للفراء (</w:t>
      </w:r>
      <w:r w:rsidR="00AA0A5F">
        <w:rPr>
          <w:rFonts w:ascii="Traditional Arabic" w:hAnsi="Traditional Arabic" w:cs="Traditional Arabic" w:hint="cs"/>
          <w:b/>
          <w:bCs/>
          <w:sz w:val="36"/>
          <w:szCs w:val="36"/>
          <w:vertAlign w:val="superscript"/>
          <w:rtl/>
        </w:rPr>
        <w:t xml:space="preserve">297 </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298</w:t>
      </w:r>
      <w:r w:rsidRPr="003644E7">
        <w:rPr>
          <w:rFonts w:ascii="Traditional Arabic" w:hAnsi="Traditional Arabic" w:cs="Traditional Arabic"/>
          <w:b/>
          <w:bCs/>
          <w:sz w:val="36"/>
          <w:szCs w:val="36"/>
          <w:vertAlign w:val="superscript"/>
          <w:rtl/>
        </w:rPr>
        <w:t>) ، نصاب الاحتساب (</w:t>
      </w:r>
      <w:r w:rsidR="00AA0A5F">
        <w:rPr>
          <w:rFonts w:ascii="Traditional Arabic" w:hAnsi="Traditional Arabic" w:cs="Traditional Arabic" w:hint="cs"/>
          <w:b/>
          <w:bCs/>
          <w:sz w:val="36"/>
          <w:szCs w:val="36"/>
          <w:vertAlign w:val="superscript"/>
          <w:rtl/>
        </w:rPr>
        <w:t>216</w:t>
      </w:r>
      <w:r w:rsidRPr="003644E7">
        <w:rPr>
          <w:rFonts w:ascii="Traditional Arabic" w:hAnsi="Traditional Arabic" w:cs="Traditional Arabic"/>
          <w:b/>
          <w:bCs/>
          <w:sz w:val="36"/>
          <w:szCs w:val="36"/>
          <w:vertAlign w:val="superscript"/>
          <w:rtl/>
        </w:rPr>
        <w:t>) ، الآداب الشرعية (</w:t>
      </w:r>
      <w:r w:rsidR="00AA0A5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A0A5F">
        <w:rPr>
          <w:rFonts w:ascii="Traditional Arabic" w:hAnsi="Traditional Arabic" w:cs="Traditional Arabic" w:hint="cs"/>
          <w:b/>
          <w:bCs/>
          <w:sz w:val="36"/>
          <w:szCs w:val="36"/>
          <w:vertAlign w:val="superscript"/>
          <w:rtl/>
        </w:rPr>
        <w:t xml:space="preserve">166 </w:t>
      </w:r>
      <w:r w:rsidRPr="003644E7">
        <w:rPr>
          <w:rFonts w:ascii="Traditional Arabic" w:hAnsi="Traditional Arabic" w:cs="Traditional Arabic"/>
          <w:b/>
          <w:bCs/>
          <w:sz w:val="36"/>
          <w:szCs w:val="36"/>
          <w:vertAlign w:val="superscript"/>
          <w:rtl/>
        </w:rPr>
        <w:t xml:space="preserve">- </w:t>
      </w:r>
      <w:r w:rsidR="004502A7">
        <w:rPr>
          <w:rFonts w:ascii="Traditional Arabic" w:hAnsi="Traditional Arabic" w:cs="Traditional Arabic" w:hint="cs"/>
          <w:b/>
          <w:bCs/>
          <w:sz w:val="36"/>
          <w:szCs w:val="36"/>
          <w:vertAlign w:val="superscript"/>
          <w:rtl/>
        </w:rPr>
        <w:t>170</w:t>
      </w:r>
      <w:r w:rsidRPr="003644E7">
        <w:rPr>
          <w:rFonts w:ascii="Traditional Arabic" w:hAnsi="Traditional Arabic" w:cs="Traditional Arabic"/>
          <w:b/>
          <w:bCs/>
          <w:sz w:val="36"/>
          <w:szCs w:val="36"/>
          <w:vertAlign w:val="superscript"/>
          <w:rtl/>
        </w:rPr>
        <w:t xml:space="preserve">) ، معالم القربة ( </w:t>
      </w:r>
      <w:r w:rsidR="004502A7">
        <w:rPr>
          <w:rFonts w:ascii="Traditional Arabic" w:hAnsi="Traditional Arabic" w:cs="Traditional Arabic" w:hint="cs"/>
          <w:b/>
          <w:bCs/>
          <w:sz w:val="36"/>
          <w:szCs w:val="36"/>
          <w:vertAlign w:val="superscript"/>
          <w:rtl/>
        </w:rPr>
        <w:t xml:space="preserve">23 </w:t>
      </w:r>
      <w:r w:rsidRPr="003644E7">
        <w:rPr>
          <w:rFonts w:ascii="Traditional Arabic" w:hAnsi="Traditional Arabic" w:cs="Traditional Arabic"/>
          <w:b/>
          <w:bCs/>
          <w:sz w:val="36"/>
          <w:szCs w:val="36"/>
          <w:vertAlign w:val="superscript"/>
          <w:rtl/>
        </w:rPr>
        <w:t>) ،تنبيه الغافلين (</w:t>
      </w:r>
      <w:r w:rsidR="004502A7">
        <w:rPr>
          <w:rFonts w:ascii="Traditional Arabic" w:hAnsi="Traditional Arabic" w:cs="Traditional Arabic" w:hint="cs"/>
          <w:b/>
          <w:bCs/>
          <w:sz w:val="36"/>
          <w:szCs w:val="36"/>
          <w:vertAlign w:val="superscript"/>
          <w:rtl/>
        </w:rPr>
        <w:t xml:space="preserve">28 </w:t>
      </w:r>
      <w:r w:rsidRPr="003644E7">
        <w:rPr>
          <w:rFonts w:ascii="Traditional Arabic" w:hAnsi="Traditional Arabic" w:cs="Traditional Arabic"/>
          <w:b/>
          <w:bCs/>
          <w:sz w:val="36"/>
          <w:szCs w:val="36"/>
          <w:vertAlign w:val="superscript"/>
          <w:rtl/>
        </w:rPr>
        <w:t>-</w:t>
      </w:r>
      <w:r w:rsidR="004502A7">
        <w:rPr>
          <w:rFonts w:ascii="Traditional Arabic" w:hAnsi="Traditional Arabic" w:cs="Traditional Arabic" w:hint="cs"/>
          <w:b/>
          <w:bCs/>
          <w:sz w:val="36"/>
          <w:szCs w:val="36"/>
          <w:vertAlign w:val="superscript"/>
          <w:rtl/>
        </w:rPr>
        <w:t xml:space="preserve"> 30</w:t>
      </w:r>
      <w:r w:rsidRPr="003644E7">
        <w:rPr>
          <w:rFonts w:ascii="Traditional Arabic" w:hAnsi="Traditional Arabic" w:cs="Traditional Arabic"/>
          <w:b/>
          <w:bCs/>
          <w:sz w:val="36"/>
          <w:szCs w:val="36"/>
          <w:vertAlign w:val="superscript"/>
          <w:rtl/>
        </w:rPr>
        <w:t>) ، أصول الدعوة د. عبد الكريم زيدان (</w:t>
      </w:r>
      <w:r w:rsidR="004502A7">
        <w:rPr>
          <w:rFonts w:ascii="Traditional Arabic" w:hAnsi="Traditional Arabic" w:cs="Traditional Arabic" w:hint="cs"/>
          <w:b/>
          <w:bCs/>
          <w:sz w:val="36"/>
          <w:szCs w:val="36"/>
          <w:vertAlign w:val="superscript"/>
          <w:rtl/>
        </w:rPr>
        <w:t xml:space="preserve">181 </w:t>
      </w:r>
      <w:r w:rsidRPr="003644E7">
        <w:rPr>
          <w:rFonts w:ascii="Traditional Arabic" w:hAnsi="Traditional Arabic" w:cs="Traditional Arabic"/>
          <w:b/>
          <w:bCs/>
          <w:sz w:val="36"/>
          <w:szCs w:val="36"/>
          <w:vertAlign w:val="superscript"/>
          <w:rtl/>
        </w:rPr>
        <w:t>-</w:t>
      </w:r>
      <w:r w:rsidR="004502A7">
        <w:rPr>
          <w:rFonts w:ascii="Traditional Arabic" w:hAnsi="Traditional Arabic" w:cs="Traditional Arabic" w:hint="cs"/>
          <w:b/>
          <w:bCs/>
          <w:sz w:val="36"/>
          <w:szCs w:val="36"/>
          <w:vertAlign w:val="superscript"/>
          <w:rtl/>
        </w:rPr>
        <w:t xml:space="preserve"> 182</w:t>
      </w:r>
      <w:r w:rsidRPr="003644E7">
        <w:rPr>
          <w:rFonts w:ascii="Traditional Arabic" w:hAnsi="Traditional Arabic" w:cs="Traditional Arabic"/>
          <w:b/>
          <w:bCs/>
          <w:sz w:val="36"/>
          <w:szCs w:val="36"/>
          <w:vertAlign w:val="superscript"/>
          <w:rtl/>
        </w:rPr>
        <w:t>).</w:t>
      </w:r>
    </w:p>
  </w:footnote>
  <w:footnote w:id="605">
    <w:p w14:paraId="686D9CAD" w14:textId="47F2258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w:t>
      </w:r>
      <w:r w:rsidR="004A4A1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A4A1B">
        <w:rPr>
          <w:rFonts w:ascii="Traditional Arabic" w:hAnsi="Traditional Arabic" w:cs="Traditional Arabic" w:hint="cs"/>
          <w:b/>
          <w:bCs/>
          <w:sz w:val="36"/>
          <w:szCs w:val="36"/>
          <w:vertAlign w:val="superscript"/>
          <w:rtl/>
        </w:rPr>
        <w:t xml:space="preserve">288 </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4A4A1B">
        <w:rPr>
          <w:rFonts w:ascii="Traditional Arabic" w:hAnsi="Traditional Arabic" w:cs="Traditional Arabic" w:hint="cs"/>
          <w:b/>
          <w:bCs/>
          <w:sz w:val="36"/>
          <w:szCs w:val="36"/>
          <w:vertAlign w:val="superscript"/>
          <w:rtl/>
        </w:rPr>
        <w:t xml:space="preserve"> 289</w:t>
      </w:r>
      <w:r w:rsidRPr="003644E7">
        <w:rPr>
          <w:rFonts w:ascii="Traditional Arabic" w:hAnsi="Traditional Arabic" w:cs="Traditional Arabic"/>
          <w:b/>
          <w:bCs/>
          <w:sz w:val="36"/>
          <w:szCs w:val="36"/>
          <w:vertAlign w:val="superscript"/>
          <w:rtl/>
        </w:rPr>
        <w:t>) ، الأمر بالمعروف والنهي عن المنكر (</w:t>
      </w:r>
      <w:r w:rsidR="004A4A1B">
        <w:rPr>
          <w:rFonts w:ascii="Traditional Arabic" w:hAnsi="Traditional Arabic" w:cs="Traditional Arabic" w:hint="cs"/>
          <w:b/>
          <w:bCs/>
          <w:sz w:val="36"/>
          <w:szCs w:val="36"/>
          <w:vertAlign w:val="superscript"/>
          <w:rtl/>
        </w:rPr>
        <w:t xml:space="preserve">324 </w:t>
      </w:r>
      <w:r w:rsidRPr="003644E7">
        <w:rPr>
          <w:rFonts w:ascii="Traditional Arabic" w:hAnsi="Traditional Arabic" w:cs="Traditional Arabic"/>
          <w:b/>
          <w:bCs/>
          <w:sz w:val="36"/>
          <w:szCs w:val="36"/>
          <w:vertAlign w:val="superscript"/>
          <w:rtl/>
        </w:rPr>
        <w:t xml:space="preserve">- </w:t>
      </w:r>
      <w:r w:rsidR="004A4A1B">
        <w:rPr>
          <w:rFonts w:ascii="Traditional Arabic" w:hAnsi="Traditional Arabic" w:cs="Traditional Arabic" w:hint="cs"/>
          <w:b/>
          <w:bCs/>
          <w:sz w:val="36"/>
          <w:szCs w:val="36"/>
          <w:vertAlign w:val="superscript"/>
          <w:rtl/>
        </w:rPr>
        <w:t>338</w:t>
      </w:r>
      <w:r w:rsidRPr="003644E7">
        <w:rPr>
          <w:rFonts w:ascii="Traditional Arabic" w:hAnsi="Traditional Arabic" w:cs="Traditional Arabic"/>
          <w:b/>
          <w:bCs/>
          <w:sz w:val="36"/>
          <w:szCs w:val="36"/>
          <w:vertAlign w:val="superscript"/>
          <w:rtl/>
        </w:rPr>
        <w:t>) د. خالد السبت " بتصرف " .</w:t>
      </w:r>
    </w:p>
  </w:footnote>
  <w:footnote w:id="606">
    <w:p w14:paraId="502090A8" w14:textId="13CF198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السيل الجرار (</w:t>
      </w:r>
      <w:r w:rsidR="004A4A1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4A4A1B">
        <w:rPr>
          <w:rFonts w:ascii="Traditional Arabic" w:hAnsi="Traditional Arabic" w:cs="Traditional Arabic" w:hint="cs"/>
          <w:b/>
          <w:bCs/>
          <w:sz w:val="36"/>
          <w:szCs w:val="36"/>
          <w:vertAlign w:val="superscript"/>
          <w:rtl/>
        </w:rPr>
        <w:t xml:space="preserve">588 </w:t>
      </w:r>
      <w:r w:rsidR="003C2911">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 </w:t>
      </w:r>
      <w:r w:rsidR="003C2911">
        <w:rPr>
          <w:rFonts w:ascii="Traditional Arabic" w:hAnsi="Traditional Arabic" w:cs="Traditional Arabic" w:hint="cs"/>
          <w:b/>
          <w:bCs/>
          <w:sz w:val="36"/>
          <w:szCs w:val="36"/>
          <w:vertAlign w:val="superscript"/>
          <w:rtl/>
        </w:rPr>
        <w:t>589</w:t>
      </w:r>
      <w:r w:rsidRPr="003644E7">
        <w:rPr>
          <w:rFonts w:ascii="Traditional Arabic" w:hAnsi="Traditional Arabic" w:cs="Traditional Arabic"/>
          <w:b/>
          <w:bCs/>
          <w:sz w:val="36"/>
          <w:szCs w:val="36"/>
          <w:vertAlign w:val="superscript"/>
          <w:rtl/>
        </w:rPr>
        <w:t>) .</w:t>
      </w:r>
    </w:p>
  </w:footnote>
  <w:footnote w:id="607">
    <w:p w14:paraId="0C5A67E2" w14:textId="2065961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حكم الإنكار في مسائل الخلاف . (</w:t>
      </w:r>
      <w:r w:rsidR="009C1072">
        <w:rPr>
          <w:rFonts w:ascii="Traditional Arabic" w:hAnsi="Traditional Arabic" w:cs="Traditional Arabic" w:hint="cs"/>
          <w:b/>
          <w:bCs/>
          <w:sz w:val="36"/>
          <w:szCs w:val="36"/>
          <w:vertAlign w:val="superscript"/>
          <w:rtl/>
        </w:rPr>
        <w:t xml:space="preserve">108 - </w:t>
      </w:r>
      <w:r w:rsidRPr="003644E7">
        <w:rPr>
          <w:rFonts w:ascii="Traditional Arabic" w:hAnsi="Traditional Arabic" w:cs="Traditional Arabic"/>
          <w:b/>
          <w:bCs/>
          <w:sz w:val="36"/>
          <w:szCs w:val="36"/>
          <w:vertAlign w:val="superscript"/>
          <w:rtl/>
        </w:rPr>
        <w:t xml:space="preserve"> </w:t>
      </w:r>
      <w:r w:rsidR="009C1072">
        <w:rPr>
          <w:rFonts w:ascii="Traditional Arabic" w:hAnsi="Traditional Arabic" w:cs="Traditional Arabic" w:hint="cs"/>
          <w:b/>
          <w:bCs/>
          <w:sz w:val="36"/>
          <w:szCs w:val="36"/>
          <w:vertAlign w:val="superscript"/>
          <w:rtl/>
        </w:rPr>
        <w:t>10</w:t>
      </w:r>
      <w:r w:rsidR="00166F0A">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w:t>
      </w:r>
    </w:p>
  </w:footnote>
  <w:footnote w:id="608">
    <w:p w14:paraId="034FFD55" w14:textId="2F21C80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166F0A">
        <w:rPr>
          <w:rFonts w:ascii="Traditional Arabic" w:hAnsi="Traditional Arabic" w:cs="Traditional Arabic" w:hint="cs"/>
          <w:b/>
          <w:bCs/>
          <w:sz w:val="36"/>
          <w:szCs w:val="36"/>
          <w:vertAlign w:val="superscript"/>
          <w:rtl/>
        </w:rPr>
        <w:t>324</w:t>
      </w:r>
      <w:r w:rsidRPr="003644E7">
        <w:rPr>
          <w:rFonts w:ascii="Traditional Arabic" w:hAnsi="Traditional Arabic" w:cs="Traditional Arabic"/>
          <w:b/>
          <w:bCs/>
          <w:sz w:val="36"/>
          <w:szCs w:val="36"/>
          <w:vertAlign w:val="superscript"/>
          <w:rtl/>
        </w:rPr>
        <w:t>) د. خالد السبت .</w:t>
      </w:r>
    </w:p>
  </w:footnote>
  <w:footnote w:id="609">
    <w:p w14:paraId="2EB64A25" w14:textId="1EEA223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 </w:t>
      </w:r>
      <w:r w:rsidR="0090368E">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90368E">
        <w:rPr>
          <w:rFonts w:ascii="Traditional Arabic" w:hAnsi="Traditional Arabic" w:cs="Traditional Arabic" w:hint="cs"/>
          <w:b/>
          <w:bCs/>
          <w:sz w:val="36"/>
          <w:szCs w:val="36"/>
          <w:vertAlign w:val="superscript"/>
          <w:rtl/>
        </w:rPr>
        <w:t>300</w:t>
      </w:r>
      <w:r w:rsidRPr="003644E7">
        <w:rPr>
          <w:rFonts w:ascii="Traditional Arabic" w:hAnsi="Traditional Arabic" w:cs="Traditional Arabic"/>
          <w:b/>
          <w:bCs/>
          <w:sz w:val="36"/>
          <w:szCs w:val="36"/>
          <w:vertAlign w:val="superscript"/>
          <w:rtl/>
        </w:rPr>
        <w:t>) .</w:t>
      </w:r>
    </w:p>
  </w:footnote>
  <w:footnote w:id="610">
    <w:p w14:paraId="224743FD" w14:textId="1284CAA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941A5C">
        <w:rPr>
          <w:rFonts w:ascii="Traditional Arabic" w:hAnsi="Traditional Arabic" w:cs="Traditional Arabic" w:hint="cs"/>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F3633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36337">
        <w:rPr>
          <w:rFonts w:ascii="Traditional Arabic" w:hAnsi="Traditional Arabic" w:cs="Traditional Arabic" w:hint="cs"/>
          <w:b/>
          <w:bCs/>
          <w:sz w:val="36"/>
          <w:szCs w:val="36"/>
          <w:vertAlign w:val="superscript"/>
          <w:rtl/>
        </w:rPr>
        <w:t>179</w:t>
      </w:r>
      <w:r w:rsidRPr="003644E7">
        <w:rPr>
          <w:rFonts w:ascii="Traditional Arabic" w:hAnsi="Traditional Arabic" w:cs="Traditional Arabic"/>
          <w:b/>
          <w:bCs/>
          <w:sz w:val="36"/>
          <w:szCs w:val="36"/>
          <w:vertAlign w:val="superscript"/>
          <w:rtl/>
        </w:rPr>
        <w:t xml:space="preserve">) </w:t>
      </w:r>
      <w:r w:rsidR="000837A3">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الحسبة المنعقدة خلال الفترة من </w:t>
      </w:r>
      <w:r w:rsidR="00F86AD8">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F86AD8">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F86AD8">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86AD8">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E67E98" w:rsidRPr="003644E7">
        <w:rPr>
          <w:rFonts w:ascii="Traditional Arabic" w:hAnsi="Traditional Arabic" w:cs="Traditional Arabic"/>
          <w:b/>
          <w:bCs/>
          <w:sz w:val="36"/>
          <w:szCs w:val="36"/>
          <w:vertAlign w:val="superscript"/>
          <w:rtl/>
        </w:rPr>
        <w:t>.</w:t>
      </w:r>
    </w:p>
  </w:footnote>
  <w:footnote w:id="611">
    <w:p w14:paraId="23080386" w14:textId="7437660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الإمام أحمد (</w:t>
      </w:r>
      <w:r w:rsidR="00F86AD8">
        <w:rPr>
          <w:rFonts w:ascii="Traditional Arabic" w:hAnsi="Traditional Arabic" w:cs="Traditional Arabic" w:hint="cs"/>
          <w:b/>
          <w:bCs/>
          <w:sz w:val="36"/>
          <w:szCs w:val="36"/>
          <w:vertAlign w:val="superscript"/>
          <w:rtl/>
        </w:rPr>
        <w:t>36</w:t>
      </w:r>
      <w:r w:rsidRPr="003644E7">
        <w:rPr>
          <w:rFonts w:ascii="Traditional Arabic" w:hAnsi="Traditional Arabic" w:cs="Traditional Arabic"/>
          <w:b/>
          <w:bCs/>
          <w:sz w:val="36"/>
          <w:szCs w:val="36"/>
          <w:vertAlign w:val="superscript"/>
          <w:rtl/>
        </w:rPr>
        <w:t>/</w:t>
      </w:r>
      <w:r w:rsidR="00F86AD8">
        <w:rPr>
          <w:rFonts w:ascii="Traditional Arabic" w:hAnsi="Traditional Arabic" w:cs="Traditional Arabic" w:hint="cs"/>
          <w:b/>
          <w:bCs/>
          <w:sz w:val="36"/>
          <w:szCs w:val="36"/>
          <w:vertAlign w:val="superscript"/>
          <w:rtl/>
        </w:rPr>
        <w:t>445</w:t>
      </w:r>
      <w:r w:rsidRPr="003644E7">
        <w:rPr>
          <w:rFonts w:ascii="Traditional Arabic" w:hAnsi="Traditional Arabic" w:cs="Traditional Arabic"/>
          <w:b/>
          <w:bCs/>
          <w:sz w:val="36"/>
          <w:szCs w:val="36"/>
          <w:vertAlign w:val="superscript"/>
          <w:rtl/>
        </w:rPr>
        <w:t>) .</w:t>
      </w:r>
    </w:p>
  </w:footnote>
  <w:footnote w:id="612">
    <w:p w14:paraId="057BF184" w14:textId="72901A5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w:t>
      </w:r>
      <w:r w:rsidR="00B71FA9">
        <w:rPr>
          <w:rFonts w:ascii="Traditional Arabic" w:hAnsi="Traditional Arabic" w:cs="Traditional Arabic" w:hint="cs"/>
          <w:b/>
          <w:bCs/>
          <w:sz w:val="36"/>
          <w:szCs w:val="36"/>
          <w:vertAlign w:val="superscript"/>
          <w:rtl/>
        </w:rPr>
        <w:t>ا</w:t>
      </w:r>
      <w:r w:rsidRPr="003644E7">
        <w:rPr>
          <w:rFonts w:ascii="Traditional Arabic" w:hAnsi="Traditional Arabic" w:cs="Traditional Arabic"/>
          <w:b/>
          <w:bCs/>
          <w:sz w:val="36"/>
          <w:szCs w:val="36"/>
          <w:vertAlign w:val="superscript"/>
          <w:rtl/>
        </w:rPr>
        <w:t>لشيخ / صالح بن عبد العزيز آل الشيخ . (</w:t>
      </w:r>
      <w:r w:rsidR="0079354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 xml:space="preserve">171 </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 xml:space="preserve"> 173</w:t>
      </w:r>
      <w:r w:rsidRPr="003644E7">
        <w:rPr>
          <w:rFonts w:ascii="Traditional Arabic" w:hAnsi="Traditional Arabic" w:cs="Traditional Arabic"/>
          <w:b/>
          <w:bCs/>
          <w:sz w:val="36"/>
          <w:szCs w:val="36"/>
          <w:vertAlign w:val="superscript"/>
          <w:rtl/>
        </w:rPr>
        <w:t xml:space="preserve">) </w:t>
      </w:r>
      <w:r w:rsidR="000837A3">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الحسبة المنعقدة خلال الفترة من </w:t>
      </w:r>
      <w:r w:rsidR="00B90AD2">
        <w:rPr>
          <w:rFonts w:ascii="Traditional Arabic" w:hAnsi="Traditional Arabic" w:cs="Traditional Arabic" w:hint="cs"/>
          <w:b/>
          <w:bCs/>
          <w:sz w:val="36"/>
          <w:szCs w:val="36"/>
          <w:vertAlign w:val="superscript"/>
          <w:rtl/>
        </w:rPr>
        <w:t xml:space="preserve">11 </w:t>
      </w:r>
      <w:r w:rsidR="00B90AD2" w:rsidRPr="003644E7">
        <w:rPr>
          <w:rFonts w:ascii="Traditional Arabic" w:hAnsi="Traditional Arabic" w:cs="Traditional Arabic"/>
          <w:b/>
          <w:bCs/>
          <w:sz w:val="36"/>
          <w:szCs w:val="36"/>
          <w:vertAlign w:val="superscript"/>
          <w:rtl/>
        </w:rPr>
        <w:t>-</w:t>
      </w:r>
      <w:r w:rsidR="00B90AD2">
        <w:rPr>
          <w:rFonts w:ascii="Traditional Arabic" w:hAnsi="Traditional Arabic" w:cs="Traditional Arabic" w:hint="cs"/>
          <w:b/>
          <w:bCs/>
          <w:sz w:val="36"/>
          <w:szCs w:val="36"/>
          <w:vertAlign w:val="superscript"/>
          <w:rtl/>
        </w:rPr>
        <w:t xml:space="preserve"> 12</w:t>
      </w:r>
      <w:r w:rsidR="00B90AD2" w:rsidRPr="003644E7">
        <w:rPr>
          <w:rFonts w:ascii="Traditional Arabic" w:hAnsi="Traditional Arabic" w:cs="Traditional Arabic"/>
          <w:b/>
          <w:bCs/>
          <w:sz w:val="36"/>
          <w:szCs w:val="36"/>
          <w:vertAlign w:val="superscript"/>
          <w:rtl/>
        </w:rPr>
        <w:t>/</w:t>
      </w:r>
      <w:r w:rsidR="00B90AD2">
        <w:rPr>
          <w:rFonts w:ascii="Traditional Arabic" w:hAnsi="Traditional Arabic" w:cs="Traditional Arabic" w:hint="cs"/>
          <w:b/>
          <w:bCs/>
          <w:sz w:val="36"/>
          <w:szCs w:val="36"/>
          <w:vertAlign w:val="superscript"/>
          <w:rtl/>
        </w:rPr>
        <w:t>4</w:t>
      </w:r>
      <w:r w:rsidR="00B90AD2" w:rsidRPr="003644E7">
        <w:rPr>
          <w:rFonts w:ascii="Traditional Arabic" w:hAnsi="Traditional Arabic" w:cs="Traditional Arabic"/>
          <w:b/>
          <w:bCs/>
          <w:sz w:val="36"/>
          <w:szCs w:val="36"/>
          <w:vertAlign w:val="superscript"/>
          <w:rtl/>
        </w:rPr>
        <w:t>/</w:t>
      </w:r>
      <w:r w:rsidR="00B90AD2">
        <w:rPr>
          <w:rFonts w:ascii="Traditional Arabic" w:hAnsi="Traditional Arabic" w:cs="Traditional Arabic" w:hint="cs"/>
          <w:b/>
          <w:bCs/>
          <w:sz w:val="36"/>
          <w:szCs w:val="36"/>
          <w:vertAlign w:val="superscript"/>
          <w:rtl/>
        </w:rPr>
        <w:t>1431</w:t>
      </w:r>
      <w:r w:rsidR="00B90AD2" w:rsidRPr="003644E7">
        <w:rPr>
          <w:rFonts w:ascii="Traditional Arabic" w:hAnsi="Traditional Arabic" w:cs="Traditional Arabic"/>
          <w:b/>
          <w:bCs/>
          <w:sz w:val="36"/>
          <w:szCs w:val="36"/>
          <w:vertAlign w:val="superscript"/>
          <w:rtl/>
        </w:rPr>
        <w:t>هـ .</w:t>
      </w:r>
    </w:p>
  </w:footnote>
  <w:footnote w:id="613">
    <w:p w14:paraId="7EED1384" w14:textId="1F0843C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الفقيه والمتفقه (</w:t>
      </w:r>
      <w:r w:rsidR="0079354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69</w:t>
      </w:r>
      <w:r w:rsidRPr="003644E7">
        <w:rPr>
          <w:rFonts w:ascii="Traditional Arabic" w:hAnsi="Traditional Arabic" w:cs="Traditional Arabic"/>
          <w:b/>
          <w:bCs/>
          <w:sz w:val="36"/>
          <w:szCs w:val="36"/>
          <w:vertAlign w:val="superscript"/>
          <w:rtl/>
        </w:rPr>
        <w:t>) ، الفتاوى (</w:t>
      </w:r>
      <w:r w:rsidR="00793546">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793546">
        <w:rPr>
          <w:rFonts w:ascii="Traditional Arabic" w:hAnsi="Traditional Arabic" w:cs="Traditional Arabic" w:hint="cs"/>
          <w:b/>
          <w:bCs/>
          <w:sz w:val="36"/>
          <w:szCs w:val="36"/>
          <w:vertAlign w:val="superscript"/>
          <w:rtl/>
        </w:rPr>
        <w:t>207</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224</w:t>
      </w:r>
      <w:r w:rsidRPr="003644E7">
        <w:rPr>
          <w:rFonts w:ascii="Traditional Arabic" w:hAnsi="Traditional Arabic" w:cs="Traditional Arabic"/>
          <w:b/>
          <w:bCs/>
          <w:sz w:val="36"/>
          <w:szCs w:val="36"/>
          <w:vertAlign w:val="superscript"/>
          <w:rtl/>
        </w:rPr>
        <w:t>) ، جامع العوم والحكم (</w:t>
      </w:r>
      <w:r w:rsidR="00793546">
        <w:rPr>
          <w:rFonts w:ascii="Traditional Arabic" w:hAnsi="Traditional Arabic" w:cs="Traditional Arabic" w:hint="cs"/>
          <w:b/>
          <w:bCs/>
          <w:sz w:val="36"/>
          <w:szCs w:val="36"/>
          <w:vertAlign w:val="superscript"/>
          <w:rtl/>
        </w:rPr>
        <w:t>284</w:t>
      </w:r>
      <w:r w:rsidRPr="003644E7">
        <w:rPr>
          <w:rFonts w:ascii="Traditional Arabic" w:hAnsi="Traditional Arabic" w:cs="Traditional Arabic"/>
          <w:b/>
          <w:bCs/>
          <w:sz w:val="36"/>
          <w:szCs w:val="36"/>
          <w:vertAlign w:val="superscript"/>
          <w:rtl/>
        </w:rPr>
        <w:t>) الآداب الشرعية (</w:t>
      </w:r>
      <w:r w:rsidR="0079354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164</w:t>
      </w:r>
      <w:r w:rsidRPr="003644E7">
        <w:rPr>
          <w:rFonts w:ascii="Traditional Arabic" w:hAnsi="Traditional Arabic" w:cs="Traditional Arabic"/>
          <w:b/>
          <w:bCs/>
          <w:sz w:val="36"/>
          <w:szCs w:val="36"/>
          <w:vertAlign w:val="superscript"/>
          <w:rtl/>
        </w:rPr>
        <w:t>-</w:t>
      </w:r>
      <w:r w:rsidR="00793546">
        <w:rPr>
          <w:rFonts w:ascii="Traditional Arabic" w:hAnsi="Traditional Arabic" w:cs="Traditional Arabic" w:hint="cs"/>
          <w:b/>
          <w:bCs/>
          <w:sz w:val="36"/>
          <w:szCs w:val="36"/>
          <w:vertAlign w:val="superscript"/>
          <w:rtl/>
        </w:rPr>
        <w:t xml:space="preserve"> 166</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 xml:space="preserve"> 168</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195</w:t>
      </w:r>
      <w:r w:rsidRPr="003644E7">
        <w:rPr>
          <w:rFonts w:ascii="Traditional Arabic" w:hAnsi="Traditional Arabic" w:cs="Traditional Arabic"/>
          <w:b/>
          <w:bCs/>
          <w:sz w:val="36"/>
          <w:szCs w:val="36"/>
          <w:vertAlign w:val="superscript"/>
          <w:rtl/>
        </w:rPr>
        <w:t>) ، الأحكام السلطانية (</w:t>
      </w:r>
      <w:r w:rsidR="004A7548">
        <w:rPr>
          <w:rFonts w:ascii="Traditional Arabic" w:hAnsi="Traditional Arabic" w:cs="Traditional Arabic" w:hint="cs"/>
          <w:b/>
          <w:bCs/>
          <w:sz w:val="36"/>
          <w:szCs w:val="36"/>
          <w:vertAlign w:val="superscript"/>
          <w:rtl/>
        </w:rPr>
        <w:t xml:space="preserve">300 </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4A7548">
        <w:rPr>
          <w:rFonts w:ascii="Traditional Arabic" w:hAnsi="Traditional Arabic" w:cs="Traditional Arabic" w:hint="cs"/>
          <w:b/>
          <w:bCs/>
          <w:sz w:val="36"/>
          <w:szCs w:val="36"/>
          <w:vertAlign w:val="superscript"/>
          <w:rtl/>
        </w:rPr>
        <w:t>315</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614">
    <w:p w14:paraId="6812A27E" w14:textId="17E0DA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4A7548">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 xml:space="preserve">172 </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79</w:t>
      </w:r>
      <w:r w:rsidRPr="003644E7">
        <w:rPr>
          <w:rFonts w:ascii="Traditional Arabic" w:hAnsi="Traditional Arabic" w:cs="Traditional Arabic"/>
          <w:b/>
          <w:bCs/>
          <w:sz w:val="36"/>
          <w:szCs w:val="36"/>
          <w:vertAlign w:val="superscript"/>
          <w:rtl/>
        </w:rPr>
        <w:t>) ، الآداب الشرعية (</w:t>
      </w:r>
      <w:r w:rsidR="004A754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170</w:t>
      </w:r>
      <w:r w:rsidRPr="003644E7">
        <w:rPr>
          <w:rFonts w:ascii="Traditional Arabic" w:hAnsi="Traditional Arabic" w:cs="Traditional Arabic"/>
          <w:b/>
          <w:bCs/>
          <w:sz w:val="36"/>
          <w:szCs w:val="36"/>
          <w:vertAlign w:val="superscript"/>
          <w:rtl/>
        </w:rPr>
        <w:t>) .</w:t>
      </w:r>
    </w:p>
  </w:footnote>
  <w:footnote w:id="615">
    <w:p w14:paraId="2DF09936" w14:textId="75CC97B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الفتاوى (</w:t>
      </w:r>
      <w:r w:rsidR="004A7548">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207</w:t>
      </w:r>
      <w:r w:rsidRPr="003644E7">
        <w:rPr>
          <w:rFonts w:ascii="Traditional Arabic" w:hAnsi="Traditional Arabic" w:cs="Traditional Arabic"/>
          <w:b/>
          <w:bCs/>
          <w:sz w:val="36"/>
          <w:szCs w:val="36"/>
          <w:vertAlign w:val="superscript"/>
          <w:rtl/>
        </w:rPr>
        <w:t xml:space="preserve"> ، </w:t>
      </w:r>
      <w:r w:rsidR="004A7548">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79</w:t>
      </w:r>
      <w:r w:rsidRPr="003644E7">
        <w:rPr>
          <w:rFonts w:ascii="Traditional Arabic" w:hAnsi="Traditional Arabic" w:cs="Traditional Arabic"/>
          <w:b/>
          <w:bCs/>
          <w:sz w:val="36"/>
          <w:szCs w:val="36"/>
          <w:vertAlign w:val="superscript"/>
          <w:rtl/>
        </w:rPr>
        <w:t xml:space="preserve"> ، </w:t>
      </w:r>
      <w:r w:rsidR="004A7548">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 xml:space="preserve">378 </w:t>
      </w:r>
      <w:r w:rsidRPr="003644E7">
        <w:rPr>
          <w:rFonts w:ascii="Traditional Arabic" w:hAnsi="Traditional Arabic" w:cs="Traditional Arabic"/>
          <w:b/>
          <w:bCs/>
          <w:sz w:val="36"/>
          <w:szCs w:val="36"/>
          <w:vertAlign w:val="superscript"/>
          <w:rtl/>
        </w:rPr>
        <w:t>-</w:t>
      </w:r>
      <w:r w:rsidR="004A7548">
        <w:rPr>
          <w:rFonts w:ascii="Traditional Arabic" w:hAnsi="Traditional Arabic" w:cs="Traditional Arabic" w:hint="cs"/>
          <w:b/>
          <w:bCs/>
          <w:sz w:val="36"/>
          <w:szCs w:val="36"/>
          <w:vertAlign w:val="superscript"/>
          <w:rtl/>
        </w:rPr>
        <w:t xml:space="preserve"> 388</w:t>
      </w:r>
      <w:r w:rsidRPr="003644E7">
        <w:rPr>
          <w:rFonts w:ascii="Traditional Arabic" w:hAnsi="Traditional Arabic" w:cs="Traditional Arabic"/>
          <w:b/>
          <w:bCs/>
          <w:sz w:val="36"/>
          <w:szCs w:val="36"/>
          <w:vertAlign w:val="superscript"/>
          <w:rtl/>
        </w:rPr>
        <w:t>) ، جامع العوم والحكم (</w:t>
      </w:r>
      <w:r w:rsidR="004A7548">
        <w:rPr>
          <w:rFonts w:ascii="Traditional Arabic" w:hAnsi="Traditional Arabic" w:cs="Traditional Arabic" w:hint="cs"/>
          <w:b/>
          <w:bCs/>
          <w:sz w:val="36"/>
          <w:szCs w:val="36"/>
          <w:vertAlign w:val="superscript"/>
          <w:rtl/>
        </w:rPr>
        <w:t>284</w:t>
      </w:r>
      <w:r w:rsidRPr="003644E7">
        <w:rPr>
          <w:rFonts w:ascii="Traditional Arabic" w:hAnsi="Traditional Arabic" w:cs="Traditional Arabic"/>
          <w:b/>
          <w:bCs/>
          <w:sz w:val="36"/>
          <w:szCs w:val="36"/>
          <w:vertAlign w:val="superscript"/>
          <w:rtl/>
        </w:rPr>
        <w:t>) الآداب الشرعية (</w:t>
      </w:r>
      <w:r w:rsidR="004A754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D1E01">
        <w:rPr>
          <w:rFonts w:ascii="Traditional Arabic" w:hAnsi="Traditional Arabic" w:cs="Traditional Arabic" w:hint="cs"/>
          <w:b/>
          <w:bCs/>
          <w:sz w:val="36"/>
          <w:szCs w:val="36"/>
          <w:vertAlign w:val="superscript"/>
          <w:rtl/>
        </w:rPr>
        <w:t>167</w:t>
      </w:r>
      <w:r w:rsidRPr="003644E7">
        <w:rPr>
          <w:rFonts w:ascii="Traditional Arabic" w:hAnsi="Traditional Arabic" w:cs="Traditional Arabic"/>
          <w:b/>
          <w:bCs/>
          <w:sz w:val="36"/>
          <w:szCs w:val="36"/>
          <w:vertAlign w:val="superscript"/>
          <w:rtl/>
        </w:rPr>
        <w:t>) .</w:t>
      </w:r>
    </w:p>
  </w:footnote>
  <w:footnote w:id="616">
    <w:p w14:paraId="02327381" w14:textId="15DC3D7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الفتاوى (</w:t>
      </w:r>
      <w:r w:rsidR="002D1E01">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tl/>
        </w:rPr>
        <w:t>/</w:t>
      </w:r>
      <w:r w:rsidR="002D1E01">
        <w:rPr>
          <w:rFonts w:ascii="Traditional Arabic" w:hAnsi="Traditional Arabic" w:cs="Traditional Arabic" w:hint="cs"/>
          <w:b/>
          <w:bCs/>
          <w:sz w:val="36"/>
          <w:szCs w:val="36"/>
          <w:vertAlign w:val="superscript"/>
          <w:rtl/>
        </w:rPr>
        <w:t>278</w:t>
      </w:r>
      <w:r w:rsidRPr="003644E7">
        <w:rPr>
          <w:rFonts w:ascii="Traditional Arabic" w:hAnsi="Traditional Arabic" w:cs="Traditional Arabic"/>
          <w:b/>
          <w:bCs/>
          <w:sz w:val="36"/>
          <w:szCs w:val="36"/>
          <w:vertAlign w:val="superscript"/>
          <w:rtl/>
        </w:rPr>
        <w:t>) .</w:t>
      </w:r>
    </w:p>
  </w:footnote>
  <w:footnote w:id="617">
    <w:p w14:paraId="6485C8E5" w14:textId="23C4E17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 </w:t>
      </w:r>
      <w:r w:rsidR="002D1E0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2D1E01">
        <w:rPr>
          <w:rFonts w:ascii="Traditional Arabic" w:hAnsi="Traditional Arabic" w:cs="Traditional Arabic" w:hint="cs"/>
          <w:b/>
          <w:bCs/>
          <w:sz w:val="36"/>
          <w:szCs w:val="36"/>
          <w:vertAlign w:val="superscript"/>
          <w:rtl/>
        </w:rPr>
        <w:t>166</w:t>
      </w:r>
      <w:r w:rsidRPr="003644E7">
        <w:rPr>
          <w:rFonts w:ascii="Traditional Arabic" w:hAnsi="Traditional Arabic" w:cs="Traditional Arabic"/>
          <w:b/>
          <w:bCs/>
          <w:sz w:val="36"/>
          <w:szCs w:val="36"/>
          <w:vertAlign w:val="superscript"/>
          <w:rtl/>
        </w:rPr>
        <w:t>) .</w:t>
      </w:r>
    </w:p>
  </w:footnote>
  <w:footnote w:id="618">
    <w:p w14:paraId="7B78D966" w14:textId="11D7F8A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أضواء البيان ( </w:t>
      </w:r>
      <w:r w:rsidR="002D1E0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2D1E01">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xml:space="preserve"> ) .</w:t>
      </w:r>
    </w:p>
  </w:footnote>
  <w:footnote w:id="619">
    <w:p w14:paraId="66391796" w14:textId="586903A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 </w:t>
      </w:r>
      <w:r w:rsidR="00F028A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F028AA">
        <w:rPr>
          <w:rFonts w:ascii="Traditional Arabic" w:hAnsi="Traditional Arabic" w:cs="Traditional Arabic" w:hint="cs"/>
          <w:b/>
          <w:bCs/>
          <w:sz w:val="36"/>
          <w:szCs w:val="36"/>
          <w:vertAlign w:val="superscript"/>
          <w:rtl/>
        </w:rPr>
        <w:t>170</w:t>
      </w:r>
      <w:r w:rsidRPr="003644E7">
        <w:rPr>
          <w:rFonts w:ascii="Traditional Arabic" w:hAnsi="Traditional Arabic" w:cs="Traditional Arabic"/>
          <w:b/>
          <w:bCs/>
          <w:sz w:val="36"/>
          <w:szCs w:val="36"/>
          <w:vertAlign w:val="superscript"/>
          <w:rtl/>
        </w:rPr>
        <w:t>) .</w:t>
      </w:r>
    </w:p>
  </w:footnote>
  <w:footnote w:id="620">
    <w:p w14:paraId="374AC74F" w14:textId="1AE8714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حكم الإنكار في مسائل الخلاف . د . فضل إلهي ظهير (</w:t>
      </w:r>
      <w:r w:rsidR="00F028AA">
        <w:rPr>
          <w:rFonts w:ascii="Traditional Arabic" w:hAnsi="Traditional Arabic" w:cs="Traditional Arabic" w:hint="cs"/>
          <w:b/>
          <w:bCs/>
          <w:sz w:val="36"/>
          <w:szCs w:val="36"/>
          <w:vertAlign w:val="superscript"/>
          <w:rtl/>
        </w:rPr>
        <w:t xml:space="preserve">44 </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54</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621">
    <w:p w14:paraId="4ACCF82B" w14:textId="2C0F2BA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w:t>
      </w:r>
      <w:r w:rsidR="00B71FA9">
        <w:rPr>
          <w:rFonts w:ascii="Traditional Arabic" w:hAnsi="Traditional Arabic" w:cs="Traditional Arabic" w:hint="cs"/>
          <w:b/>
          <w:bCs/>
          <w:sz w:val="36"/>
          <w:szCs w:val="36"/>
          <w:vertAlign w:val="superscript"/>
          <w:rtl/>
        </w:rPr>
        <w:t>ا</w:t>
      </w:r>
      <w:r w:rsidRPr="003644E7">
        <w:rPr>
          <w:rFonts w:ascii="Traditional Arabic" w:hAnsi="Traditional Arabic" w:cs="Traditional Arabic"/>
          <w:b/>
          <w:bCs/>
          <w:sz w:val="36"/>
          <w:szCs w:val="36"/>
          <w:vertAlign w:val="superscript"/>
          <w:rtl/>
        </w:rPr>
        <w:t>لشيخ / صالح بن عبد العزيز آل الشيخ . (</w:t>
      </w:r>
      <w:r w:rsidR="00F028A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179</w:t>
      </w:r>
      <w:r w:rsidRPr="003644E7">
        <w:rPr>
          <w:rFonts w:ascii="Traditional Arabic" w:hAnsi="Traditional Arabic" w:cs="Traditional Arabic"/>
          <w:b/>
          <w:bCs/>
          <w:sz w:val="36"/>
          <w:szCs w:val="36"/>
          <w:vertAlign w:val="superscript"/>
          <w:rtl/>
        </w:rPr>
        <w:t xml:space="preserve">) </w:t>
      </w:r>
      <w:r w:rsidR="000837A3">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المنعقدة خلال الفترة من </w:t>
      </w:r>
      <w:r w:rsidR="00F028AA">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E67E98" w:rsidRPr="003644E7">
        <w:rPr>
          <w:rFonts w:ascii="Traditional Arabic" w:hAnsi="Traditional Arabic" w:cs="Traditional Arabic"/>
          <w:b/>
          <w:bCs/>
          <w:sz w:val="36"/>
          <w:szCs w:val="36"/>
          <w:vertAlign w:val="superscript"/>
          <w:rtl/>
        </w:rPr>
        <w:t>.</w:t>
      </w:r>
    </w:p>
  </w:footnote>
  <w:footnote w:id="622">
    <w:p w14:paraId="345954A0" w14:textId="5B91E68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w:t>
      </w:r>
      <w:r w:rsidR="00F028AA">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 xml:space="preserve">288 </w:t>
      </w:r>
      <w:r w:rsidRPr="003644E7">
        <w:rPr>
          <w:rFonts w:ascii="Traditional Arabic" w:hAnsi="Traditional Arabic" w:cs="Traditional Arabic"/>
          <w:b/>
          <w:bCs/>
          <w:sz w:val="36"/>
          <w:szCs w:val="36"/>
          <w:vertAlign w:val="superscript"/>
          <w:rtl/>
        </w:rPr>
        <w:t>-</w:t>
      </w:r>
      <w:r w:rsidR="00F028AA">
        <w:rPr>
          <w:rFonts w:ascii="Traditional Arabic" w:hAnsi="Traditional Arabic" w:cs="Traditional Arabic" w:hint="cs"/>
          <w:b/>
          <w:bCs/>
          <w:sz w:val="36"/>
          <w:szCs w:val="36"/>
          <w:vertAlign w:val="superscript"/>
          <w:rtl/>
        </w:rPr>
        <w:t>289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الأمر بالمعروف والنهي عن المنكر (</w:t>
      </w:r>
      <w:r w:rsidR="00F028AA">
        <w:rPr>
          <w:rFonts w:ascii="Traditional Arabic" w:hAnsi="Traditional Arabic" w:cs="Traditional Arabic" w:hint="cs"/>
          <w:b/>
          <w:bCs/>
          <w:sz w:val="36"/>
          <w:szCs w:val="36"/>
          <w:vertAlign w:val="superscript"/>
          <w:rtl/>
        </w:rPr>
        <w:t xml:space="preserve">324 </w:t>
      </w:r>
      <w:r w:rsidRPr="003644E7">
        <w:rPr>
          <w:rFonts w:ascii="Traditional Arabic" w:hAnsi="Traditional Arabic" w:cs="Traditional Arabic"/>
          <w:b/>
          <w:bCs/>
          <w:sz w:val="36"/>
          <w:szCs w:val="36"/>
          <w:vertAlign w:val="superscript"/>
          <w:rtl/>
        </w:rPr>
        <w:t xml:space="preserve">- </w:t>
      </w:r>
      <w:r w:rsidR="00F028AA">
        <w:rPr>
          <w:rFonts w:ascii="Traditional Arabic" w:hAnsi="Traditional Arabic" w:cs="Traditional Arabic" w:hint="cs"/>
          <w:b/>
          <w:bCs/>
          <w:sz w:val="36"/>
          <w:szCs w:val="36"/>
          <w:vertAlign w:val="superscript"/>
          <w:rtl/>
        </w:rPr>
        <w:t>338</w:t>
      </w:r>
      <w:r w:rsidRPr="003644E7">
        <w:rPr>
          <w:rFonts w:ascii="Traditional Arabic" w:hAnsi="Traditional Arabic" w:cs="Traditional Arabic"/>
          <w:b/>
          <w:bCs/>
          <w:sz w:val="36"/>
          <w:szCs w:val="36"/>
          <w:vertAlign w:val="superscript"/>
          <w:rtl/>
        </w:rPr>
        <w:t>) د. خالد السبت " بتصرف " .</w:t>
      </w:r>
    </w:p>
  </w:footnote>
  <w:footnote w:id="623">
    <w:p w14:paraId="62105125" w14:textId="5A7DC1E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مسند الإمام أحمد (</w:t>
      </w:r>
      <w:r w:rsidR="002B3399">
        <w:rPr>
          <w:rFonts w:ascii="Traditional Arabic" w:hAnsi="Traditional Arabic" w:cs="Traditional Arabic" w:hint="cs"/>
          <w:b/>
          <w:bCs/>
          <w:sz w:val="36"/>
          <w:szCs w:val="36"/>
          <w:vertAlign w:val="superscript"/>
          <w:rtl/>
        </w:rPr>
        <w:t>36</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hint="cs"/>
          <w:b/>
          <w:bCs/>
          <w:sz w:val="36"/>
          <w:szCs w:val="36"/>
          <w:vertAlign w:val="superscript"/>
          <w:rtl/>
        </w:rPr>
        <w:t>445</w:t>
      </w:r>
      <w:r w:rsidRPr="003644E7">
        <w:rPr>
          <w:rFonts w:ascii="Traditional Arabic" w:hAnsi="Traditional Arabic" w:cs="Traditional Arabic"/>
          <w:b/>
          <w:bCs/>
          <w:sz w:val="36"/>
          <w:szCs w:val="36"/>
          <w:vertAlign w:val="superscript"/>
          <w:rtl/>
        </w:rPr>
        <w:t>) .</w:t>
      </w:r>
    </w:p>
  </w:footnote>
  <w:footnote w:id="624">
    <w:p w14:paraId="2705DC2C" w14:textId="4476DEA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w:t>
      </w:r>
      <w:r w:rsidR="00B71FA9">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 الشيخ / صالح بن عبد العزيز آل الشيخ . (</w:t>
      </w:r>
      <w:r w:rsidR="002B339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xml:space="preserve">) </w:t>
      </w:r>
      <w:r w:rsidR="000837A3">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المنعقدة خلال الفترة من </w:t>
      </w:r>
      <w:r w:rsidR="002B3399">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b/>
          <w:bCs/>
          <w:sz w:val="36"/>
          <w:szCs w:val="36"/>
          <w:vertAlign w:val="superscript"/>
        </w:rPr>
        <w:t xml:space="preserve">  </w:t>
      </w:r>
      <w:r w:rsidR="002B3399">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E67E98" w:rsidRPr="003644E7">
        <w:rPr>
          <w:rFonts w:ascii="Traditional Arabic" w:hAnsi="Traditional Arabic" w:cs="Traditional Arabic"/>
          <w:b/>
          <w:bCs/>
          <w:sz w:val="36"/>
          <w:szCs w:val="36"/>
          <w:vertAlign w:val="superscript"/>
          <w:rtl/>
        </w:rPr>
        <w:t>.</w:t>
      </w:r>
    </w:p>
  </w:footnote>
  <w:footnote w:id="625">
    <w:p w14:paraId="26DC54C2"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العلوم والحكم .</w:t>
      </w:r>
    </w:p>
  </w:footnote>
  <w:footnote w:id="626">
    <w:p w14:paraId="6DAC68F8" w14:textId="3020279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صحيح مسلم (</w:t>
      </w:r>
      <w:r w:rsidR="002B339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B3399">
        <w:rPr>
          <w:rFonts w:ascii="Traditional Arabic" w:hAnsi="Traditional Arabic" w:cs="Traditional Arabic" w:hint="cs"/>
          <w:b/>
          <w:bCs/>
          <w:sz w:val="36"/>
          <w:szCs w:val="36"/>
          <w:vertAlign w:val="superscript"/>
          <w:rtl/>
        </w:rPr>
        <w:t>131</w:t>
      </w:r>
      <w:r w:rsidRPr="003644E7">
        <w:rPr>
          <w:rFonts w:ascii="Traditional Arabic" w:hAnsi="Traditional Arabic" w:cs="Traditional Arabic"/>
          <w:b/>
          <w:bCs/>
          <w:sz w:val="36"/>
          <w:szCs w:val="36"/>
          <w:vertAlign w:val="superscript"/>
          <w:rtl/>
        </w:rPr>
        <w:t>) .</w:t>
      </w:r>
    </w:p>
  </w:footnote>
  <w:footnote w:id="627">
    <w:p w14:paraId="0A43F1C6" w14:textId="1031060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مقدم من معالي الشيخ / صالح بن عبد العزيز آل الشيخ . (</w:t>
      </w:r>
      <w:r w:rsidR="004E339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E3391">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xml:space="preserve">) </w:t>
      </w:r>
      <w:r w:rsidR="00B231D9">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المنعقدة خلال الفترة من </w:t>
      </w:r>
      <w:r w:rsidR="00B231D9">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B231D9">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B231D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B231D9">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B231D9">
        <w:rPr>
          <w:rFonts w:ascii="Traditional Arabic" w:hAnsi="Traditional Arabic" w:cs="Traditional Arabic" w:hint="cs"/>
          <w:b/>
          <w:bCs/>
          <w:sz w:val="36"/>
          <w:szCs w:val="36"/>
          <w:vertAlign w:val="superscript"/>
          <w:rtl/>
        </w:rPr>
        <w:t>.</w:t>
      </w:r>
    </w:p>
  </w:footnote>
  <w:footnote w:id="628">
    <w:p w14:paraId="6B9F002F" w14:textId="3044BA5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بيان العلم (</w:t>
      </w:r>
      <w:r w:rsidR="000837A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837A3">
        <w:rPr>
          <w:rFonts w:ascii="Traditional Arabic" w:hAnsi="Traditional Arabic" w:cs="Traditional Arabic" w:hint="cs"/>
          <w:b/>
          <w:bCs/>
          <w:sz w:val="36"/>
          <w:szCs w:val="36"/>
          <w:vertAlign w:val="superscript"/>
          <w:rtl/>
        </w:rPr>
        <w:t>85</w:t>
      </w:r>
      <w:r w:rsidRPr="003644E7">
        <w:rPr>
          <w:rFonts w:ascii="Traditional Arabic" w:hAnsi="Traditional Arabic" w:cs="Traditional Arabic"/>
          <w:b/>
          <w:bCs/>
          <w:sz w:val="36"/>
          <w:szCs w:val="36"/>
          <w:vertAlign w:val="superscript"/>
          <w:rtl/>
        </w:rPr>
        <w:t>) .</w:t>
      </w:r>
    </w:p>
  </w:footnote>
  <w:footnote w:id="629">
    <w:p w14:paraId="4DD70150" w14:textId="015B9DB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0837A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0837A3">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 ، الأحكام السلطانية للفراء (</w:t>
      </w:r>
      <w:r w:rsidR="000837A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837A3">
        <w:rPr>
          <w:rFonts w:ascii="Traditional Arabic" w:hAnsi="Traditional Arabic" w:cs="Traditional Arabic" w:hint="cs"/>
          <w:b/>
          <w:bCs/>
          <w:sz w:val="36"/>
          <w:szCs w:val="36"/>
          <w:vertAlign w:val="superscript"/>
          <w:rtl/>
        </w:rPr>
        <w:t>297</w:t>
      </w:r>
      <w:r w:rsidRPr="003644E7">
        <w:rPr>
          <w:rFonts w:ascii="Traditional Arabic" w:hAnsi="Traditional Arabic" w:cs="Traditional Arabic"/>
          <w:b/>
          <w:bCs/>
          <w:sz w:val="36"/>
          <w:szCs w:val="36"/>
          <w:vertAlign w:val="superscript"/>
          <w:rtl/>
        </w:rPr>
        <w:t>) .</w:t>
      </w:r>
    </w:p>
  </w:footnote>
  <w:footnote w:id="630">
    <w:p w14:paraId="4C5A25D1" w14:textId="2650469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الفتاوى (</w:t>
      </w:r>
      <w:r w:rsidR="000837A3">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0837A3">
        <w:rPr>
          <w:rFonts w:ascii="Traditional Arabic" w:hAnsi="Traditional Arabic" w:cs="Traditional Arabic" w:hint="cs"/>
          <w:b/>
          <w:bCs/>
          <w:sz w:val="36"/>
          <w:szCs w:val="36"/>
          <w:vertAlign w:val="superscript"/>
          <w:rtl/>
        </w:rPr>
        <w:t>158</w:t>
      </w:r>
      <w:r w:rsidRPr="003644E7">
        <w:rPr>
          <w:rFonts w:ascii="Traditional Arabic" w:hAnsi="Traditional Arabic" w:cs="Traditional Arabic"/>
          <w:b/>
          <w:bCs/>
          <w:sz w:val="36"/>
          <w:szCs w:val="36"/>
          <w:vertAlign w:val="superscript"/>
          <w:rtl/>
        </w:rPr>
        <w:t>) ، الأحكام السلطانية (</w:t>
      </w:r>
      <w:r w:rsidR="00A23B74">
        <w:rPr>
          <w:rFonts w:ascii="Traditional Arabic" w:hAnsi="Traditional Arabic" w:cs="Traditional Arabic" w:hint="cs"/>
          <w:b/>
          <w:bCs/>
          <w:sz w:val="36"/>
          <w:szCs w:val="36"/>
          <w:vertAlign w:val="superscript"/>
          <w:rtl/>
        </w:rPr>
        <w:t xml:space="preserve">303 </w:t>
      </w:r>
      <w:r w:rsidRPr="003644E7">
        <w:rPr>
          <w:rFonts w:ascii="Traditional Arabic" w:hAnsi="Traditional Arabic" w:cs="Traditional Arabic"/>
          <w:b/>
          <w:bCs/>
          <w:sz w:val="36"/>
          <w:szCs w:val="36"/>
          <w:vertAlign w:val="superscript"/>
          <w:rtl/>
        </w:rPr>
        <w:t>-</w:t>
      </w:r>
      <w:r w:rsidR="00A23B74">
        <w:rPr>
          <w:rFonts w:ascii="Traditional Arabic" w:hAnsi="Traditional Arabic" w:cs="Traditional Arabic" w:hint="cs"/>
          <w:b/>
          <w:bCs/>
          <w:sz w:val="36"/>
          <w:szCs w:val="36"/>
          <w:vertAlign w:val="superscript"/>
          <w:rtl/>
        </w:rPr>
        <w:t xml:space="preserve"> 315</w:t>
      </w:r>
      <w:r w:rsidRPr="003644E7">
        <w:rPr>
          <w:rFonts w:ascii="Traditional Arabic" w:hAnsi="Traditional Arabic" w:cs="Traditional Arabic"/>
          <w:b/>
          <w:bCs/>
          <w:sz w:val="36"/>
          <w:szCs w:val="36"/>
          <w:vertAlign w:val="superscript"/>
          <w:rtl/>
        </w:rPr>
        <w:t>) ، الطرق الحكمية (</w:t>
      </w:r>
      <w:r w:rsidR="00A23B74">
        <w:rPr>
          <w:rFonts w:ascii="Traditional Arabic" w:hAnsi="Traditional Arabic" w:cs="Traditional Arabic" w:hint="cs"/>
          <w:b/>
          <w:bCs/>
          <w:sz w:val="36"/>
          <w:szCs w:val="36"/>
          <w:vertAlign w:val="superscript"/>
          <w:rtl/>
        </w:rPr>
        <w:t xml:space="preserve">328 </w:t>
      </w:r>
      <w:r w:rsidRPr="003644E7">
        <w:rPr>
          <w:rFonts w:ascii="Traditional Arabic" w:hAnsi="Traditional Arabic" w:cs="Traditional Arabic"/>
          <w:b/>
          <w:bCs/>
          <w:sz w:val="36"/>
          <w:szCs w:val="36"/>
          <w:vertAlign w:val="superscript"/>
          <w:rtl/>
        </w:rPr>
        <w:t>-</w:t>
      </w:r>
      <w:r w:rsidR="00A23B74">
        <w:rPr>
          <w:rFonts w:ascii="Traditional Arabic" w:hAnsi="Traditional Arabic" w:cs="Traditional Arabic" w:hint="cs"/>
          <w:b/>
          <w:bCs/>
          <w:sz w:val="36"/>
          <w:szCs w:val="36"/>
          <w:vertAlign w:val="superscript"/>
          <w:rtl/>
        </w:rPr>
        <w:t xml:space="preserve"> 330</w:t>
      </w:r>
      <w:r w:rsidRPr="003644E7">
        <w:rPr>
          <w:rFonts w:ascii="Traditional Arabic" w:hAnsi="Traditional Arabic" w:cs="Traditional Arabic"/>
          <w:b/>
          <w:bCs/>
          <w:sz w:val="36"/>
          <w:szCs w:val="36"/>
          <w:vertAlign w:val="superscript"/>
          <w:rtl/>
        </w:rPr>
        <w:t>) .</w:t>
      </w:r>
    </w:p>
  </w:footnote>
  <w:footnote w:id="631">
    <w:p w14:paraId="39698EE7" w14:textId="3673DE2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E35DC3">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E35DC3">
        <w:rPr>
          <w:rFonts w:ascii="Traditional Arabic" w:hAnsi="Traditional Arabic" w:cs="Traditional Arabic" w:hint="cs"/>
          <w:b/>
          <w:bCs/>
          <w:sz w:val="36"/>
          <w:szCs w:val="36"/>
          <w:vertAlign w:val="superscript"/>
          <w:rtl/>
        </w:rPr>
        <w:t>1995</w:t>
      </w:r>
      <w:r w:rsidRPr="003644E7">
        <w:rPr>
          <w:rFonts w:ascii="Traditional Arabic" w:hAnsi="Traditional Arabic" w:cs="Traditional Arabic"/>
          <w:b/>
          <w:bCs/>
          <w:sz w:val="36"/>
          <w:szCs w:val="36"/>
          <w:vertAlign w:val="superscript"/>
          <w:rtl/>
        </w:rPr>
        <w:t>) ، ومسلم (</w:t>
      </w:r>
      <w:r w:rsidR="00E35DC3">
        <w:rPr>
          <w:rFonts w:ascii="Traditional Arabic" w:hAnsi="Traditional Arabic" w:cs="Traditional Arabic" w:hint="cs"/>
          <w:b/>
          <w:bCs/>
          <w:sz w:val="36"/>
          <w:szCs w:val="36"/>
          <w:vertAlign w:val="superscript"/>
          <w:rtl/>
        </w:rPr>
        <w:t>2714</w:t>
      </w:r>
      <w:r w:rsidRPr="003644E7">
        <w:rPr>
          <w:rFonts w:ascii="Traditional Arabic" w:hAnsi="Traditional Arabic" w:cs="Traditional Arabic"/>
          <w:b/>
          <w:bCs/>
          <w:sz w:val="36"/>
          <w:szCs w:val="36"/>
          <w:vertAlign w:val="superscript"/>
          <w:rtl/>
        </w:rPr>
        <w:t>) .</w:t>
      </w:r>
    </w:p>
  </w:footnote>
  <w:footnote w:id="632">
    <w:p w14:paraId="219C14CD" w14:textId="57BD6D9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البيهقي (</w:t>
      </w:r>
      <w:r w:rsidR="00E35DC3">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E35DC3">
        <w:rPr>
          <w:rFonts w:ascii="Traditional Arabic" w:hAnsi="Traditional Arabic" w:cs="Traditional Arabic" w:hint="cs"/>
          <w:b/>
          <w:bCs/>
          <w:sz w:val="36"/>
          <w:szCs w:val="36"/>
          <w:vertAlign w:val="superscript"/>
          <w:rtl/>
        </w:rPr>
        <w:t>240</w:t>
      </w:r>
      <w:r w:rsidRPr="003644E7">
        <w:rPr>
          <w:rFonts w:ascii="Traditional Arabic" w:hAnsi="Traditional Arabic" w:cs="Traditional Arabic"/>
          <w:b/>
          <w:bCs/>
          <w:sz w:val="36"/>
          <w:szCs w:val="36"/>
          <w:vertAlign w:val="superscript"/>
          <w:rtl/>
        </w:rPr>
        <w:t>) .</w:t>
      </w:r>
    </w:p>
  </w:footnote>
  <w:footnote w:id="633">
    <w:p w14:paraId="7BD6D0FD" w14:textId="0B3E8FB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النسائي (</w:t>
      </w:r>
      <w:r w:rsidR="00E35DC3">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E35DC3">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وأحمد (</w:t>
      </w:r>
      <w:r w:rsidR="00E35DC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E35DC3">
        <w:rPr>
          <w:rFonts w:ascii="Traditional Arabic" w:hAnsi="Traditional Arabic" w:cs="Traditional Arabic" w:hint="cs"/>
          <w:b/>
          <w:bCs/>
          <w:sz w:val="36"/>
          <w:szCs w:val="36"/>
          <w:vertAlign w:val="superscript"/>
          <w:rtl/>
        </w:rPr>
        <w:t>413</w:t>
      </w:r>
      <w:r w:rsidRPr="003644E7">
        <w:rPr>
          <w:rFonts w:ascii="Traditional Arabic" w:hAnsi="Traditional Arabic" w:cs="Traditional Arabic"/>
          <w:b/>
          <w:bCs/>
          <w:sz w:val="36"/>
          <w:szCs w:val="36"/>
          <w:vertAlign w:val="superscript"/>
          <w:rtl/>
        </w:rPr>
        <w:t>) وابن خزيمة (</w:t>
      </w:r>
      <w:r w:rsidR="00E35DC3">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35DC3">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 والحاكم في المستدرك (</w:t>
      </w:r>
      <w:r w:rsidR="0011538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115386">
        <w:rPr>
          <w:rFonts w:ascii="Traditional Arabic" w:hAnsi="Traditional Arabic" w:cs="Traditional Arabic" w:hint="cs"/>
          <w:b/>
          <w:bCs/>
          <w:sz w:val="36"/>
          <w:szCs w:val="36"/>
          <w:vertAlign w:val="superscript"/>
          <w:rtl/>
        </w:rPr>
        <w:t>430</w:t>
      </w:r>
      <w:r w:rsidRPr="003644E7">
        <w:rPr>
          <w:rFonts w:ascii="Traditional Arabic" w:hAnsi="Traditional Arabic" w:cs="Traditional Arabic"/>
          <w:b/>
          <w:bCs/>
          <w:sz w:val="36"/>
          <w:szCs w:val="36"/>
          <w:vertAlign w:val="superscript"/>
          <w:rtl/>
        </w:rPr>
        <w:t>) ، والدارمي (</w:t>
      </w:r>
      <w:r w:rsidR="0011538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15386">
        <w:rPr>
          <w:rFonts w:ascii="Traditional Arabic" w:hAnsi="Traditional Arabic" w:cs="Traditional Arabic" w:hint="cs"/>
          <w:b/>
          <w:bCs/>
          <w:sz w:val="36"/>
          <w:szCs w:val="36"/>
          <w:vertAlign w:val="superscript"/>
          <w:rtl/>
        </w:rPr>
        <w:t>362</w:t>
      </w:r>
      <w:r w:rsidRPr="003644E7">
        <w:rPr>
          <w:rFonts w:ascii="Traditional Arabic" w:hAnsi="Traditional Arabic" w:cs="Traditional Arabic"/>
          <w:b/>
          <w:bCs/>
          <w:sz w:val="36"/>
          <w:szCs w:val="36"/>
          <w:vertAlign w:val="superscript"/>
          <w:rtl/>
        </w:rPr>
        <w:t>) ، وابن حبان (</w:t>
      </w:r>
      <w:r w:rsidR="00115386">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115386">
        <w:rPr>
          <w:rFonts w:ascii="Traditional Arabic" w:hAnsi="Traditional Arabic" w:cs="Traditional Arabic" w:hint="cs"/>
          <w:b/>
          <w:bCs/>
          <w:sz w:val="36"/>
          <w:szCs w:val="36"/>
          <w:vertAlign w:val="superscript"/>
          <w:rtl/>
        </w:rPr>
        <w:t>271</w:t>
      </w:r>
      <w:r w:rsidRPr="003644E7">
        <w:rPr>
          <w:rFonts w:ascii="Traditional Arabic" w:hAnsi="Traditional Arabic" w:cs="Traditional Arabic"/>
          <w:b/>
          <w:bCs/>
          <w:sz w:val="36"/>
          <w:szCs w:val="36"/>
          <w:vertAlign w:val="superscript"/>
          <w:rtl/>
        </w:rPr>
        <w:t>) وصححه الألباني صحيح الجامع (</w:t>
      </w:r>
      <w:r w:rsidR="00115386">
        <w:rPr>
          <w:rFonts w:ascii="Traditional Arabic" w:hAnsi="Traditional Arabic" w:cs="Traditional Arabic" w:hint="cs"/>
          <w:b/>
          <w:bCs/>
          <w:sz w:val="36"/>
          <w:szCs w:val="36"/>
          <w:vertAlign w:val="superscript"/>
          <w:rtl/>
        </w:rPr>
        <w:t>4540</w:t>
      </w:r>
      <w:r w:rsidRPr="003644E7">
        <w:rPr>
          <w:rFonts w:ascii="Traditional Arabic" w:hAnsi="Traditional Arabic" w:cs="Traditional Arabic"/>
          <w:b/>
          <w:bCs/>
          <w:sz w:val="36"/>
          <w:szCs w:val="36"/>
          <w:vertAlign w:val="superscript"/>
          <w:rtl/>
        </w:rPr>
        <w:t>) .</w:t>
      </w:r>
    </w:p>
  </w:footnote>
  <w:footnote w:id="634">
    <w:p w14:paraId="7B1C75EA" w14:textId="2E73D27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الترمذي (</w:t>
      </w:r>
      <w:r w:rsidR="0011538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15386">
        <w:rPr>
          <w:rFonts w:ascii="Traditional Arabic" w:hAnsi="Traditional Arabic" w:cs="Traditional Arabic" w:hint="cs"/>
          <w:b/>
          <w:bCs/>
          <w:sz w:val="36"/>
          <w:szCs w:val="36"/>
          <w:vertAlign w:val="superscript"/>
          <w:rtl/>
        </w:rPr>
        <w:t>467</w:t>
      </w:r>
      <w:r w:rsidRPr="003644E7">
        <w:rPr>
          <w:rFonts w:ascii="Traditional Arabic" w:hAnsi="Traditional Arabic" w:cs="Traditional Arabic"/>
          <w:b/>
          <w:bCs/>
          <w:sz w:val="36"/>
          <w:szCs w:val="36"/>
          <w:vertAlign w:val="superscript"/>
          <w:rtl/>
        </w:rPr>
        <w:t>) وابن خزيمة (</w:t>
      </w:r>
      <w:r w:rsidR="0011538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115386">
        <w:rPr>
          <w:rFonts w:ascii="Traditional Arabic" w:hAnsi="Traditional Arabic" w:cs="Traditional Arabic" w:hint="cs"/>
          <w:b/>
          <w:bCs/>
          <w:sz w:val="36"/>
          <w:szCs w:val="36"/>
          <w:vertAlign w:val="superscript"/>
          <w:rtl/>
        </w:rPr>
        <w:t>93</w:t>
      </w:r>
      <w:r w:rsidRPr="003644E7">
        <w:rPr>
          <w:rFonts w:ascii="Traditional Arabic" w:hAnsi="Traditional Arabic" w:cs="Traditional Arabic"/>
          <w:b/>
          <w:bCs/>
          <w:sz w:val="36"/>
          <w:szCs w:val="36"/>
          <w:vertAlign w:val="superscript"/>
          <w:rtl/>
        </w:rPr>
        <w:t>) ، الطبراني في الكبير (</w:t>
      </w:r>
      <w:r w:rsidR="00115386">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xml:space="preserve">/ </w:t>
      </w:r>
      <w:r w:rsidR="00115386">
        <w:rPr>
          <w:rFonts w:ascii="Traditional Arabic" w:hAnsi="Traditional Arabic" w:cs="Traditional Arabic" w:hint="cs"/>
          <w:b/>
          <w:bCs/>
          <w:sz w:val="36"/>
          <w:szCs w:val="36"/>
          <w:vertAlign w:val="superscript"/>
          <w:rtl/>
        </w:rPr>
        <w:t>233</w:t>
      </w:r>
      <w:r w:rsidRPr="003644E7">
        <w:rPr>
          <w:rFonts w:ascii="Traditional Arabic" w:hAnsi="Traditional Arabic" w:cs="Traditional Arabic"/>
          <w:b/>
          <w:bCs/>
          <w:sz w:val="36"/>
          <w:szCs w:val="36"/>
          <w:vertAlign w:val="superscript"/>
          <w:rtl/>
        </w:rPr>
        <w:t>) ، وابن حبان (</w:t>
      </w:r>
      <w:r w:rsidR="00115386">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115386">
        <w:rPr>
          <w:rFonts w:ascii="Traditional Arabic" w:hAnsi="Traditional Arabic" w:cs="Traditional Arabic" w:hint="cs"/>
          <w:b/>
          <w:bCs/>
          <w:sz w:val="36"/>
          <w:szCs w:val="36"/>
          <w:vertAlign w:val="superscript"/>
          <w:rtl/>
        </w:rPr>
        <w:t>412</w:t>
      </w:r>
      <w:r w:rsidRPr="003644E7">
        <w:rPr>
          <w:rFonts w:ascii="Traditional Arabic" w:hAnsi="Traditional Arabic" w:cs="Traditional Arabic"/>
          <w:b/>
          <w:bCs/>
          <w:sz w:val="36"/>
          <w:szCs w:val="36"/>
          <w:vertAlign w:val="superscript"/>
          <w:rtl/>
        </w:rPr>
        <w:t>) وصححه الألباني صحيح الجامع (</w:t>
      </w:r>
      <w:r w:rsidR="005E615D">
        <w:rPr>
          <w:rFonts w:ascii="Traditional Arabic" w:hAnsi="Traditional Arabic" w:cs="Traditional Arabic" w:hint="cs"/>
          <w:b/>
          <w:bCs/>
          <w:sz w:val="36"/>
          <w:szCs w:val="36"/>
          <w:vertAlign w:val="superscript"/>
          <w:rtl/>
        </w:rPr>
        <w:t>6690</w:t>
      </w:r>
      <w:r w:rsidRPr="003644E7">
        <w:rPr>
          <w:rFonts w:ascii="Traditional Arabic" w:hAnsi="Traditional Arabic" w:cs="Traditional Arabic"/>
          <w:b/>
          <w:bCs/>
          <w:sz w:val="36"/>
          <w:szCs w:val="36"/>
          <w:vertAlign w:val="superscript"/>
          <w:rtl/>
        </w:rPr>
        <w:t>) .</w:t>
      </w:r>
    </w:p>
  </w:footnote>
  <w:footnote w:id="635">
    <w:p w14:paraId="0DE48387" w14:textId="7843907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w:t>
      </w:r>
      <w:r w:rsidR="00407B8D">
        <w:rPr>
          <w:rFonts w:ascii="Traditional Arabic" w:hAnsi="Traditional Arabic" w:cs="Traditional Arabic" w:hint="cs"/>
          <w:b/>
          <w:bCs/>
          <w:sz w:val="36"/>
          <w:szCs w:val="36"/>
          <w:vertAlign w:val="superscript"/>
          <w:rtl/>
        </w:rPr>
        <w:t xml:space="preserve">280 </w:t>
      </w:r>
      <w:r w:rsidRPr="003644E7">
        <w:rPr>
          <w:rFonts w:ascii="Traditional Arabic" w:hAnsi="Traditional Arabic" w:cs="Traditional Arabic"/>
          <w:b/>
          <w:bCs/>
          <w:sz w:val="36"/>
          <w:szCs w:val="36"/>
          <w:vertAlign w:val="superscript"/>
          <w:rtl/>
        </w:rPr>
        <w:t>-</w:t>
      </w:r>
      <w:r w:rsidR="00245760">
        <w:rPr>
          <w:rFonts w:ascii="Traditional Arabic" w:hAnsi="Traditional Arabic" w:cs="Traditional Arabic" w:hint="cs"/>
          <w:b/>
          <w:bCs/>
          <w:sz w:val="36"/>
          <w:szCs w:val="36"/>
          <w:vertAlign w:val="superscript"/>
          <w:rtl/>
        </w:rPr>
        <w:t xml:space="preserve"> 281</w:t>
      </w:r>
      <w:r w:rsidRPr="003644E7">
        <w:rPr>
          <w:rFonts w:ascii="Traditional Arabic" w:hAnsi="Traditional Arabic" w:cs="Traditional Arabic"/>
          <w:b/>
          <w:bCs/>
          <w:sz w:val="36"/>
          <w:szCs w:val="36"/>
          <w:vertAlign w:val="superscript"/>
          <w:rtl/>
        </w:rPr>
        <w:t>) .</w:t>
      </w:r>
    </w:p>
  </w:footnote>
  <w:footnote w:id="636">
    <w:p w14:paraId="12968CB7" w14:textId="37EC700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الفتاوى (</w:t>
      </w:r>
      <w:r w:rsidR="00245760">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245760">
        <w:rPr>
          <w:rFonts w:ascii="Traditional Arabic" w:hAnsi="Traditional Arabic" w:cs="Traditional Arabic" w:hint="cs"/>
          <w:b/>
          <w:bCs/>
          <w:sz w:val="36"/>
          <w:szCs w:val="36"/>
          <w:vertAlign w:val="superscript"/>
          <w:rtl/>
        </w:rPr>
        <w:t>185</w:t>
      </w:r>
      <w:r w:rsidRPr="003644E7">
        <w:rPr>
          <w:rFonts w:ascii="Traditional Arabic" w:hAnsi="Traditional Arabic" w:cs="Traditional Arabic"/>
          <w:b/>
          <w:bCs/>
          <w:sz w:val="36"/>
          <w:szCs w:val="36"/>
          <w:vertAlign w:val="superscript"/>
          <w:rtl/>
        </w:rPr>
        <w:t>-</w:t>
      </w:r>
      <w:r w:rsidR="00245760">
        <w:rPr>
          <w:rFonts w:ascii="Traditional Arabic" w:hAnsi="Traditional Arabic" w:cs="Traditional Arabic" w:hint="cs"/>
          <w:b/>
          <w:bCs/>
          <w:sz w:val="36"/>
          <w:szCs w:val="36"/>
          <w:vertAlign w:val="superscript"/>
          <w:rtl/>
        </w:rPr>
        <w:t xml:space="preserve"> 32</w:t>
      </w:r>
      <w:r w:rsidRPr="003644E7">
        <w:rPr>
          <w:rFonts w:ascii="Traditional Arabic" w:hAnsi="Traditional Arabic" w:cs="Traditional Arabic"/>
          <w:b/>
          <w:bCs/>
          <w:sz w:val="36"/>
          <w:szCs w:val="36"/>
          <w:vertAlign w:val="superscript"/>
          <w:rtl/>
        </w:rPr>
        <w:t>/</w:t>
      </w:r>
      <w:r w:rsidR="00245760">
        <w:rPr>
          <w:rFonts w:ascii="Traditional Arabic" w:hAnsi="Traditional Arabic" w:cs="Traditional Arabic" w:hint="cs"/>
          <w:b/>
          <w:bCs/>
          <w:sz w:val="36"/>
          <w:szCs w:val="36"/>
          <w:vertAlign w:val="superscript"/>
          <w:rtl/>
        </w:rPr>
        <w:t>137</w:t>
      </w:r>
      <w:r w:rsidRPr="003644E7">
        <w:rPr>
          <w:rFonts w:ascii="Traditional Arabic" w:hAnsi="Traditional Arabic" w:cs="Traditional Arabic"/>
          <w:b/>
          <w:bCs/>
          <w:sz w:val="36"/>
          <w:szCs w:val="36"/>
          <w:vertAlign w:val="superscript"/>
          <w:rtl/>
        </w:rPr>
        <w:t>) ، جامع العلوم والحكم (</w:t>
      </w:r>
      <w:r w:rsidR="00245760">
        <w:rPr>
          <w:rFonts w:ascii="Traditional Arabic" w:hAnsi="Traditional Arabic" w:cs="Traditional Arabic" w:hint="cs"/>
          <w:b/>
          <w:bCs/>
          <w:sz w:val="36"/>
          <w:szCs w:val="36"/>
          <w:vertAlign w:val="superscript"/>
          <w:rtl/>
        </w:rPr>
        <w:t>284</w:t>
      </w:r>
      <w:r w:rsidRPr="003644E7">
        <w:rPr>
          <w:rFonts w:ascii="Traditional Arabic" w:hAnsi="Traditional Arabic" w:cs="Traditional Arabic"/>
          <w:b/>
          <w:bCs/>
          <w:sz w:val="36"/>
          <w:szCs w:val="36"/>
          <w:vertAlign w:val="superscript"/>
          <w:rtl/>
        </w:rPr>
        <w:t>) .</w:t>
      </w:r>
    </w:p>
  </w:footnote>
  <w:footnote w:id="637">
    <w:p w14:paraId="34A10493" w14:textId="7779CBB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الإنكار في مسائل الخلاف  (</w:t>
      </w:r>
      <w:r w:rsidR="00245760">
        <w:rPr>
          <w:rFonts w:ascii="Traditional Arabic" w:hAnsi="Traditional Arabic" w:cs="Traditional Arabic" w:hint="cs"/>
          <w:b/>
          <w:bCs/>
          <w:sz w:val="36"/>
          <w:szCs w:val="36"/>
          <w:vertAlign w:val="superscript"/>
          <w:rtl/>
        </w:rPr>
        <w:t>79</w:t>
      </w:r>
      <w:r w:rsidRPr="003644E7">
        <w:rPr>
          <w:rFonts w:ascii="Traditional Arabic" w:hAnsi="Traditional Arabic" w:cs="Traditional Arabic"/>
          <w:b/>
          <w:bCs/>
          <w:sz w:val="36"/>
          <w:szCs w:val="36"/>
          <w:vertAlign w:val="superscript"/>
          <w:rtl/>
        </w:rPr>
        <w:t>) د. عبد الله الطريقي .</w:t>
      </w:r>
    </w:p>
  </w:footnote>
  <w:footnote w:id="638">
    <w:p w14:paraId="203948CE" w14:textId="0D040B5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نصاب الاحتساب (</w:t>
      </w:r>
      <w:r w:rsidR="00245760">
        <w:rPr>
          <w:rFonts w:ascii="Traditional Arabic" w:hAnsi="Traditional Arabic" w:cs="Traditional Arabic" w:hint="cs"/>
          <w:b/>
          <w:bCs/>
          <w:sz w:val="36"/>
          <w:szCs w:val="36"/>
          <w:vertAlign w:val="superscript"/>
          <w:rtl/>
        </w:rPr>
        <w:t>216</w:t>
      </w:r>
      <w:r w:rsidRPr="003644E7">
        <w:rPr>
          <w:rFonts w:ascii="Traditional Arabic" w:hAnsi="Traditional Arabic" w:cs="Traditional Arabic"/>
          <w:b/>
          <w:bCs/>
          <w:sz w:val="36"/>
          <w:szCs w:val="36"/>
          <w:vertAlign w:val="superscript"/>
          <w:rtl/>
        </w:rPr>
        <w:t>) .</w:t>
      </w:r>
    </w:p>
  </w:footnote>
  <w:footnote w:id="639">
    <w:p w14:paraId="50AAD2AA" w14:textId="16D9876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الإنكار في مسائل الخلاف  (</w:t>
      </w:r>
      <w:r w:rsidR="00245760">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د. عبد الله الطريقي .</w:t>
      </w:r>
    </w:p>
  </w:footnote>
  <w:footnote w:id="640">
    <w:p w14:paraId="446096B4" w14:textId="6457EB9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6C3EC7">
        <w:rPr>
          <w:rFonts w:ascii="Traditional Arabic" w:hAnsi="Traditional Arabic" w:cs="Traditional Arabic" w:hint="cs"/>
          <w:b/>
          <w:bCs/>
          <w:sz w:val="36"/>
          <w:szCs w:val="36"/>
          <w:vertAlign w:val="superscript"/>
          <w:rtl/>
        </w:rPr>
        <w:t xml:space="preserve">335 </w:t>
      </w:r>
      <w:r w:rsidRPr="003644E7">
        <w:rPr>
          <w:rFonts w:ascii="Traditional Arabic" w:hAnsi="Traditional Arabic" w:cs="Traditional Arabic"/>
          <w:b/>
          <w:bCs/>
          <w:sz w:val="36"/>
          <w:szCs w:val="36"/>
          <w:vertAlign w:val="superscript"/>
          <w:rtl/>
        </w:rPr>
        <w:t xml:space="preserve">- </w:t>
      </w:r>
      <w:r w:rsidR="006C3EC7">
        <w:rPr>
          <w:rFonts w:ascii="Traditional Arabic" w:hAnsi="Traditional Arabic" w:cs="Traditional Arabic" w:hint="cs"/>
          <w:b/>
          <w:bCs/>
          <w:sz w:val="36"/>
          <w:szCs w:val="36"/>
          <w:vertAlign w:val="superscript"/>
          <w:rtl/>
        </w:rPr>
        <w:t>338</w:t>
      </w:r>
      <w:r w:rsidRPr="003644E7">
        <w:rPr>
          <w:rFonts w:ascii="Traditional Arabic" w:hAnsi="Traditional Arabic" w:cs="Traditional Arabic"/>
          <w:b/>
          <w:bCs/>
          <w:sz w:val="36"/>
          <w:szCs w:val="36"/>
          <w:vertAlign w:val="superscript"/>
          <w:rtl/>
        </w:rPr>
        <w:t>) د. خالد السبت " بتصرف " .</w:t>
      </w:r>
    </w:p>
  </w:footnote>
  <w:footnote w:id="641">
    <w:p w14:paraId="48825427" w14:textId="58DA9E0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6C3EC7">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6C3EC7">
        <w:rPr>
          <w:rFonts w:ascii="Traditional Arabic" w:hAnsi="Traditional Arabic" w:cs="Traditional Arabic" w:hint="cs"/>
          <w:b/>
          <w:bCs/>
          <w:sz w:val="36"/>
          <w:szCs w:val="36"/>
          <w:vertAlign w:val="superscript"/>
          <w:rtl/>
        </w:rPr>
        <w:t xml:space="preserve">214 </w:t>
      </w:r>
      <w:r w:rsidRPr="003644E7">
        <w:rPr>
          <w:rFonts w:ascii="Traditional Arabic" w:hAnsi="Traditional Arabic" w:cs="Traditional Arabic"/>
          <w:b/>
          <w:bCs/>
          <w:sz w:val="36"/>
          <w:szCs w:val="36"/>
          <w:vertAlign w:val="superscript"/>
          <w:rtl/>
        </w:rPr>
        <w:t>-</w:t>
      </w:r>
      <w:r w:rsidR="006C3EC7">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w:t>
      </w:r>
      <w:r w:rsidR="006C3EC7">
        <w:rPr>
          <w:rFonts w:ascii="Traditional Arabic" w:hAnsi="Traditional Arabic" w:cs="Traditional Arabic" w:hint="cs"/>
          <w:b/>
          <w:bCs/>
          <w:sz w:val="36"/>
          <w:szCs w:val="36"/>
          <w:vertAlign w:val="superscript"/>
          <w:rtl/>
        </w:rPr>
        <w:t>172</w:t>
      </w:r>
      <w:r w:rsidRPr="003644E7">
        <w:rPr>
          <w:rFonts w:ascii="Traditional Arabic" w:hAnsi="Traditional Arabic" w:cs="Traditional Arabic"/>
          <w:b/>
          <w:bCs/>
          <w:sz w:val="36"/>
          <w:szCs w:val="36"/>
          <w:vertAlign w:val="superscript"/>
          <w:rtl/>
        </w:rPr>
        <w:t>) ، إعلام الموقعين (</w:t>
      </w:r>
      <w:r w:rsidR="009734C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288</w:t>
      </w:r>
      <w:r w:rsidRPr="003644E7">
        <w:rPr>
          <w:rFonts w:ascii="Traditional Arabic" w:hAnsi="Traditional Arabic" w:cs="Traditional Arabic"/>
          <w:b/>
          <w:bCs/>
          <w:sz w:val="36"/>
          <w:szCs w:val="36"/>
          <w:vertAlign w:val="superscript"/>
          <w:rtl/>
        </w:rPr>
        <w:t>) جامع العلوم والحكم (</w:t>
      </w:r>
      <w:r w:rsidR="009734C6">
        <w:rPr>
          <w:rFonts w:ascii="Traditional Arabic" w:hAnsi="Traditional Arabic" w:cs="Traditional Arabic" w:hint="cs"/>
          <w:b/>
          <w:bCs/>
          <w:sz w:val="36"/>
          <w:szCs w:val="36"/>
          <w:vertAlign w:val="superscript"/>
          <w:rtl/>
        </w:rPr>
        <w:t>284</w:t>
      </w:r>
      <w:r w:rsidRPr="003644E7">
        <w:rPr>
          <w:rFonts w:ascii="Traditional Arabic" w:hAnsi="Traditional Arabic" w:cs="Traditional Arabic"/>
          <w:b/>
          <w:bCs/>
          <w:sz w:val="36"/>
          <w:szCs w:val="36"/>
          <w:vertAlign w:val="superscript"/>
          <w:rtl/>
        </w:rPr>
        <w:t>) ، الموافقات (</w:t>
      </w:r>
      <w:r w:rsidR="009734C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214</w:t>
      </w:r>
      <w:r w:rsidRPr="003644E7">
        <w:rPr>
          <w:rFonts w:ascii="Traditional Arabic" w:hAnsi="Traditional Arabic" w:cs="Traditional Arabic"/>
          <w:b/>
          <w:bCs/>
          <w:sz w:val="36"/>
          <w:szCs w:val="36"/>
          <w:vertAlign w:val="superscript"/>
          <w:rtl/>
        </w:rPr>
        <w:t>) .</w:t>
      </w:r>
    </w:p>
  </w:footnote>
  <w:footnote w:id="642">
    <w:p w14:paraId="4AE33110" w14:textId="36F1F6E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9734C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 xml:space="preserve">141 </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 xml:space="preserve"> 149</w:t>
      </w:r>
      <w:r w:rsidRPr="003644E7">
        <w:rPr>
          <w:rFonts w:ascii="Traditional Arabic" w:hAnsi="Traditional Arabic" w:cs="Traditional Arabic"/>
          <w:b/>
          <w:bCs/>
          <w:sz w:val="36"/>
          <w:szCs w:val="36"/>
          <w:vertAlign w:val="superscript"/>
          <w:rtl/>
        </w:rPr>
        <w:t>) .</w:t>
      </w:r>
    </w:p>
  </w:footnote>
  <w:footnote w:id="643">
    <w:p w14:paraId="08DE04F0" w14:textId="47F8549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9734C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173</w:t>
      </w:r>
      <w:r w:rsidRPr="003644E7">
        <w:rPr>
          <w:rFonts w:ascii="Traditional Arabic" w:hAnsi="Traditional Arabic" w:cs="Traditional Arabic"/>
          <w:b/>
          <w:bCs/>
          <w:sz w:val="36"/>
          <w:szCs w:val="36"/>
          <w:vertAlign w:val="superscript"/>
          <w:rtl/>
        </w:rPr>
        <w:t>) .</w:t>
      </w:r>
    </w:p>
  </w:footnote>
  <w:footnote w:id="644">
    <w:p w14:paraId="487021A9" w14:textId="5DEF3B1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بيان العلم (</w:t>
      </w:r>
      <w:r w:rsidR="009734C6">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 xml:space="preserve">91 </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 xml:space="preserve"> 92</w:t>
      </w:r>
      <w:r w:rsidRPr="003644E7">
        <w:rPr>
          <w:rFonts w:ascii="Traditional Arabic" w:hAnsi="Traditional Arabic" w:cs="Traditional Arabic"/>
          <w:b/>
          <w:bCs/>
          <w:sz w:val="36"/>
          <w:szCs w:val="36"/>
          <w:vertAlign w:val="superscript"/>
          <w:rtl/>
        </w:rPr>
        <w:t>) ، الإنصاف (</w:t>
      </w:r>
      <w:r w:rsidR="009734C6">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 xml:space="preserve"> 196</w:t>
      </w:r>
      <w:r w:rsidRPr="003644E7">
        <w:rPr>
          <w:rFonts w:ascii="Traditional Arabic" w:hAnsi="Traditional Arabic" w:cs="Traditional Arabic"/>
          <w:b/>
          <w:bCs/>
          <w:sz w:val="36"/>
          <w:szCs w:val="36"/>
          <w:vertAlign w:val="superscript"/>
          <w:rtl/>
        </w:rPr>
        <w:t>) ، الآداب الشرعية (</w:t>
      </w:r>
      <w:r w:rsidR="009734C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734C6">
        <w:rPr>
          <w:rFonts w:ascii="Traditional Arabic" w:hAnsi="Traditional Arabic" w:cs="Traditional Arabic" w:hint="cs"/>
          <w:b/>
          <w:bCs/>
          <w:sz w:val="36"/>
          <w:szCs w:val="36"/>
          <w:vertAlign w:val="superscript"/>
          <w:rtl/>
        </w:rPr>
        <w:t>163</w:t>
      </w:r>
      <w:r w:rsidRPr="003644E7">
        <w:rPr>
          <w:rFonts w:ascii="Traditional Arabic" w:hAnsi="Traditional Arabic" w:cs="Traditional Arabic"/>
          <w:b/>
          <w:bCs/>
          <w:sz w:val="36"/>
          <w:szCs w:val="36"/>
          <w:vertAlign w:val="superscript"/>
          <w:rtl/>
        </w:rPr>
        <w:t>) ، الموافقات (</w:t>
      </w:r>
      <w:r w:rsidR="009734C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54029">
        <w:rPr>
          <w:rFonts w:ascii="Traditional Arabic" w:hAnsi="Traditional Arabic" w:cs="Traditional Arabic" w:hint="cs"/>
          <w:b/>
          <w:bCs/>
          <w:sz w:val="36"/>
          <w:szCs w:val="36"/>
          <w:vertAlign w:val="superscript"/>
          <w:rtl/>
        </w:rPr>
        <w:t>331</w:t>
      </w:r>
      <w:r w:rsidRPr="003644E7">
        <w:rPr>
          <w:rFonts w:ascii="Traditional Arabic" w:hAnsi="Traditional Arabic" w:cs="Traditional Arabic"/>
          <w:b/>
          <w:bCs/>
          <w:sz w:val="36"/>
          <w:szCs w:val="36"/>
          <w:vertAlign w:val="superscript"/>
          <w:rtl/>
        </w:rPr>
        <w:t>) .</w:t>
      </w:r>
    </w:p>
  </w:footnote>
  <w:footnote w:id="645">
    <w:p w14:paraId="10C82C43" w14:textId="5A59D6A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35402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354029">
        <w:rPr>
          <w:rFonts w:ascii="Traditional Arabic" w:hAnsi="Traditional Arabic" w:cs="Traditional Arabic" w:hint="cs"/>
          <w:b/>
          <w:bCs/>
          <w:sz w:val="36"/>
          <w:szCs w:val="36"/>
          <w:vertAlign w:val="superscript"/>
          <w:rtl/>
        </w:rPr>
        <w:t xml:space="preserve">132 </w:t>
      </w:r>
      <w:r w:rsidRPr="003644E7">
        <w:rPr>
          <w:rFonts w:ascii="Traditional Arabic" w:hAnsi="Traditional Arabic" w:cs="Traditional Arabic"/>
          <w:b/>
          <w:bCs/>
          <w:sz w:val="36"/>
          <w:szCs w:val="36"/>
          <w:vertAlign w:val="superscript"/>
          <w:rtl/>
        </w:rPr>
        <w:t>-</w:t>
      </w:r>
      <w:r w:rsidR="00354029">
        <w:rPr>
          <w:rFonts w:ascii="Traditional Arabic" w:hAnsi="Traditional Arabic" w:cs="Traditional Arabic" w:hint="cs"/>
          <w:b/>
          <w:bCs/>
          <w:sz w:val="36"/>
          <w:szCs w:val="36"/>
          <w:vertAlign w:val="superscript"/>
          <w:rtl/>
        </w:rPr>
        <w:t xml:space="preserve"> 135</w:t>
      </w:r>
      <w:r w:rsidRPr="003644E7">
        <w:rPr>
          <w:rFonts w:ascii="Traditional Arabic" w:hAnsi="Traditional Arabic" w:cs="Traditional Arabic"/>
          <w:b/>
          <w:bCs/>
          <w:sz w:val="36"/>
          <w:szCs w:val="36"/>
          <w:vertAlign w:val="superscript"/>
          <w:rtl/>
        </w:rPr>
        <w:t>) .</w:t>
      </w:r>
    </w:p>
  </w:footnote>
  <w:footnote w:id="646">
    <w:p w14:paraId="6A56ADFA" w14:textId="7947466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35402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54029">
        <w:rPr>
          <w:rFonts w:ascii="Traditional Arabic" w:hAnsi="Traditional Arabic" w:cs="Traditional Arabic" w:hint="cs"/>
          <w:b/>
          <w:bCs/>
          <w:sz w:val="36"/>
          <w:szCs w:val="36"/>
          <w:vertAlign w:val="superscript"/>
          <w:rtl/>
        </w:rPr>
        <w:t>136</w:t>
      </w:r>
      <w:r w:rsidRPr="003644E7">
        <w:rPr>
          <w:rFonts w:ascii="Traditional Arabic" w:hAnsi="Traditional Arabic" w:cs="Traditional Arabic"/>
          <w:b/>
          <w:bCs/>
          <w:sz w:val="36"/>
          <w:szCs w:val="36"/>
          <w:vertAlign w:val="superscript"/>
          <w:rtl/>
        </w:rPr>
        <w:t>) وقد حكى ذلك عن شيخ الإسلام ابن تيمية .</w:t>
      </w:r>
    </w:p>
  </w:footnote>
  <w:footnote w:id="647">
    <w:p w14:paraId="1A5D2D09" w14:textId="3837899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للماوردي (</w:t>
      </w:r>
      <w:r w:rsidR="00354029">
        <w:rPr>
          <w:rFonts w:ascii="Traditional Arabic" w:hAnsi="Traditional Arabic" w:cs="Traditional Arabic" w:hint="cs"/>
          <w:b/>
          <w:bCs/>
          <w:sz w:val="36"/>
          <w:szCs w:val="36"/>
          <w:vertAlign w:val="superscript"/>
          <w:rtl/>
        </w:rPr>
        <w:t>315</w:t>
      </w:r>
      <w:r w:rsidRPr="003644E7">
        <w:rPr>
          <w:rFonts w:ascii="Traditional Arabic" w:hAnsi="Traditional Arabic" w:cs="Traditional Arabic"/>
          <w:b/>
          <w:bCs/>
          <w:sz w:val="36"/>
          <w:szCs w:val="36"/>
          <w:vertAlign w:val="superscript"/>
          <w:rtl/>
        </w:rPr>
        <w:t>) ، الأحكام السلطانية للفراء (</w:t>
      </w:r>
      <w:r w:rsidR="00354029">
        <w:rPr>
          <w:rFonts w:ascii="Traditional Arabic" w:hAnsi="Traditional Arabic" w:cs="Traditional Arabic" w:hint="cs"/>
          <w:b/>
          <w:bCs/>
          <w:sz w:val="36"/>
          <w:szCs w:val="36"/>
          <w:vertAlign w:val="superscript"/>
          <w:rtl/>
        </w:rPr>
        <w:t>297</w:t>
      </w:r>
      <w:r w:rsidRPr="003644E7">
        <w:rPr>
          <w:rFonts w:ascii="Traditional Arabic" w:hAnsi="Traditional Arabic" w:cs="Traditional Arabic"/>
          <w:b/>
          <w:bCs/>
          <w:sz w:val="36"/>
          <w:szCs w:val="36"/>
          <w:vertAlign w:val="superscript"/>
          <w:rtl/>
        </w:rPr>
        <w:t>) .</w:t>
      </w:r>
    </w:p>
  </w:footnote>
  <w:footnote w:id="648">
    <w:p w14:paraId="03956440" w14:textId="4438738E" w:rsidR="00B17AB9" w:rsidRPr="003644E7" w:rsidRDefault="00B17AB9" w:rsidP="003644E7">
      <w:pPr>
        <w:pStyle w:val="a6"/>
        <w:jc w:val="both"/>
        <w:rPr>
          <w:rFonts w:ascii="Traditional Arabic" w:hAnsi="Traditional Arabic" w:cs="Traditional Arabic"/>
          <w:b/>
          <w:bCs/>
          <w:color w:val="FF0000"/>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خالد السبت (</w:t>
      </w:r>
      <w:r w:rsidR="00F63F46">
        <w:rPr>
          <w:rFonts w:ascii="Traditional Arabic" w:hAnsi="Traditional Arabic" w:cs="Traditional Arabic" w:hint="cs"/>
          <w:b/>
          <w:bCs/>
          <w:sz w:val="36"/>
          <w:szCs w:val="36"/>
          <w:vertAlign w:val="superscript"/>
          <w:rtl/>
        </w:rPr>
        <w:t>346</w:t>
      </w:r>
      <w:r w:rsidRPr="003644E7">
        <w:rPr>
          <w:rFonts w:ascii="Traditional Arabic" w:hAnsi="Traditional Arabic" w:cs="Traditional Arabic"/>
          <w:b/>
          <w:bCs/>
          <w:sz w:val="36"/>
          <w:szCs w:val="36"/>
          <w:vertAlign w:val="superscript"/>
          <w:rtl/>
        </w:rPr>
        <w:t>) ، معالم القربة (</w:t>
      </w:r>
      <w:r w:rsidR="00F63F46">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tl/>
        </w:rPr>
        <w:t xml:space="preserve">) ، الأحكام </w:t>
      </w:r>
      <w:r w:rsidR="00CE7B23" w:rsidRPr="003644E7">
        <w:rPr>
          <w:rFonts w:ascii="Traditional Arabic" w:hAnsi="Traditional Arabic" w:cs="Traditional Arabic"/>
          <w:b/>
          <w:bCs/>
          <w:sz w:val="36"/>
          <w:szCs w:val="36"/>
          <w:vertAlign w:val="superscript"/>
          <w:rtl/>
        </w:rPr>
        <w:t>السلطانية</w:t>
      </w:r>
      <w:r w:rsidRPr="003644E7">
        <w:rPr>
          <w:rFonts w:ascii="Traditional Arabic" w:hAnsi="Traditional Arabic" w:cs="Traditional Arabic"/>
          <w:b/>
          <w:bCs/>
          <w:sz w:val="36"/>
          <w:szCs w:val="36"/>
          <w:vertAlign w:val="superscript"/>
          <w:rtl/>
        </w:rPr>
        <w:t xml:space="preserve"> للماوردي (</w:t>
      </w:r>
      <w:r w:rsidR="00F63F46">
        <w:rPr>
          <w:rFonts w:ascii="Traditional Arabic" w:hAnsi="Traditional Arabic" w:cs="Traditional Arabic" w:hint="cs"/>
          <w:b/>
          <w:bCs/>
          <w:sz w:val="36"/>
          <w:szCs w:val="36"/>
          <w:vertAlign w:val="superscript"/>
          <w:rtl/>
        </w:rPr>
        <w:t xml:space="preserve">312 </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 xml:space="preserve"> 313</w:t>
      </w:r>
      <w:r w:rsidRPr="003644E7">
        <w:rPr>
          <w:rFonts w:ascii="Traditional Arabic" w:hAnsi="Traditional Arabic" w:cs="Traditional Arabic"/>
          <w:b/>
          <w:bCs/>
          <w:sz w:val="36"/>
          <w:szCs w:val="36"/>
          <w:vertAlign w:val="superscript"/>
          <w:rtl/>
        </w:rPr>
        <w:t>) ، الطرق الحكمية (</w:t>
      </w:r>
      <w:r w:rsidR="00F63F46">
        <w:rPr>
          <w:rFonts w:ascii="Traditional Arabic" w:hAnsi="Traditional Arabic" w:cs="Traditional Arabic" w:hint="cs"/>
          <w:b/>
          <w:bCs/>
          <w:sz w:val="36"/>
          <w:szCs w:val="36"/>
          <w:vertAlign w:val="superscript"/>
          <w:rtl/>
        </w:rPr>
        <w:t xml:space="preserve">318 </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328</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w:t>
      </w:r>
    </w:p>
  </w:footnote>
  <w:footnote w:id="649">
    <w:p w14:paraId="1533A4A6" w14:textId="35B0DD10" w:rsidR="00B17AB9" w:rsidRPr="003644E7" w:rsidRDefault="00B17AB9" w:rsidP="003644E7">
      <w:pPr>
        <w:pStyle w:val="a6"/>
        <w:tabs>
          <w:tab w:val="left" w:pos="1555"/>
        </w:tabs>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F63F4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61</w:t>
      </w:r>
      <w:r w:rsidRPr="003644E7">
        <w:rPr>
          <w:rFonts w:ascii="Traditional Arabic" w:hAnsi="Traditional Arabic" w:cs="Traditional Arabic"/>
          <w:b/>
          <w:bCs/>
          <w:sz w:val="36"/>
          <w:szCs w:val="36"/>
          <w:vertAlign w:val="superscript"/>
          <w:rtl/>
        </w:rPr>
        <w:t>) ، وأحمد في المسند (</w:t>
      </w:r>
      <w:r w:rsidR="00F63F4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96</w:t>
      </w:r>
      <w:r w:rsidRPr="003644E7">
        <w:rPr>
          <w:rFonts w:ascii="Traditional Arabic" w:hAnsi="Traditional Arabic" w:cs="Traditional Arabic"/>
          <w:b/>
          <w:bCs/>
          <w:sz w:val="36"/>
          <w:szCs w:val="36"/>
          <w:vertAlign w:val="superscript"/>
          <w:rtl/>
        </w:rPr>
        <w:t>) .</w:t>
      </w:r>
      <w:r w:rsidRPr="003644E7">
        <w:rPr>
          <w:rFonts w:ascii="Traditional Arabic" w:hAnsi="Traditional Arabic" w:cs="Traditional Arabic"/>
          <w:b/>
          <w:bCs/>
          <w:sz w:val="36"/>
          <w:szCs w:val="36"/>
          <w:vertAlign w:val="superscript"/>
          <w:rtl/>
        </w:rPr>
        <w:tab/>
      </w:r>
    </w:p>
  </w:footnote>
  <w:footnote w:id="650">
    <w:p w14:paraId="79402D06" w14:textId="46BE510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63F4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1223</w:t>
      </w:r>
      <w:r w:rsidRPr="003644E7">
        <w:rPr>
          <w:rFonts w:ascii="Traditional Arabic" w:hAnsi="Traditional Arabic" w:cs="Traditional Arabic"/>
          <w:b/>
          <w:bCs/>
          <w:sz w:val="36"/>
          <w:szCs w:val="36"/>
          <w:vertAlign w:val="superscript"/>
          <w:rtl/>
        </w:rPr>
        <w:t>) .</w:t>
      </w:r>
    </w:p>
  </w:footnote>
  <w:footnote w:id="651">
    <w:p w14:paraId="2E0C2C47" w14:textId="2FC9562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63F4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63F46">
        <w:rPr>
          <w:rFonts w:ascii="Traditional Arabic" w:hAnsi="Traditional Arabic" w:cs="Traditional Arabic" w:hint="cs"/>
          <w:b/>
          <w:bCs/>
          <w:sz w:val="36"/>
          <w:szCs w:val="36"/>
          <w:vertAlign w:val="superscript"/>
          <w:rtl/>
        </w:rPr>
        <w:t>1223</w:t>
      </w:r>
      <w:r w:rsidRPr="003644E7">
        <w:rPr>
          <w:rFonts w:ascii="Traditional Arabic" w:hAnsi="Traditional Arabic" w:cs="Traditional Arabic"/>
          <w:b/>
          <w:bCs/>
          <w:sz w:val="36"/>
          <w:szCs w:val="36"/>
          <w:vertAlign w:val="superscript"/>
          <w:rtl/>
        </w:rPr>
        <w:t>) .</w:t>
      </w:r>
    </w:p>
  </w:footnote>
  <w:footnote w:id="652">
    <w:p w14:paraId="240B6541"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متفق عليه .</w:t>
      </w:r>
    </w:p>
  </w:footnote>
  <w:footnote w:id="653">
    <w:p w14:paraId="643830B3" w14:textId="74CE666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يُراجع شرح الأبيات في غذاء الألباب (</w:t>
      </w:r>
      <w:r w:rsidR="004C61B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C61BB">
        <w:rPr>
          <w:rFonts w:ascii="Traditional Arabic" w:hAnsi="Traditional Arabic" w:cs="Traditional Arabic" w:hint="cs"/>
          <w:b/>
          <w:bCs/>
          <w:sz w:val="36"/>
          <w:szCs w:val="36"/>
          <w:vertAlign w:val="superscript"/>
          <w:rtl/>
        </w:rPr>
        <w:t xml:space="preserve">243 </w:t>
      </w:r>
      <w:r w:rsidRPr="003644E7">
        <w:rPr>
          <w:rFonts w:ascii="Traditional Arabic" w:hAnsi="Traditional Arabic" w:cs="Traditional Arabic"/>
          <w:b/>
          <w:bCs/>
          <w:sz w:val="36"/>
          <w:szCs w:val="36"/>
          <w:vertAlign w:val="superscript"/>
          <w:rtl/>
        </w:rPr>
        <w:t>-</w:t>
      </w:r>
      <w:r w:rsidR="004C61BB">
        <w:rPr>
          <w:rFonts w:ascii="Traditional Arabic" w:hAnsi="Traditional Arabic" w:cs="Traditional Arabic" w:hint="cs"/>
          <w:b/>
          <w:bCs/>
          <w:sz w:val="36"/>
          <w:szCs w:val="36"/>
          <w:vertAlign w:val="superscript"/>
          <w:rtl/>
        </w:rPr>
        <w:t>255</w:t>
      </w:r>
      <w:r w:rsidRPr="003644E7">
        <w:rPr>
          <w:rFonts w:ascii="Traditional Arabic" w:hAnsi="Traditional Arabic" w:cs="Traditional Arabic"/>
          <w:b/>
          <w:bCs/>
          <w:sz w:val="36"/>
          <w:szCs w:val="36"/>
          <w:vertAlign w:val="superscript"/>
          <w:rtl/>
        </w:rPr>
        <w:t xml:space="preserve">) . </w:t>
      </w:r>
    </w:p>
  </w:footnote>
  <w:footnote w:id="654">
    <w:p w14:paraId="5AB124CF" w14:textId="4357044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وأثرهما في حفظ الأمة . د. عبد العزيز المسعود (</w:t>
      </w:r>
      <w:r w:rsidR="00C331B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331B9">
        <w:rPr>
          <w:rFonts w:ascii="Traditional Arabic" w:hAnsi="Traditional Arabic" w:cs="Traditional Arabic" w:hint="cs"/>
          <w:b/>
          <w:bCs/>
          <w:sz w:val="36"/>
          <w:szCs w:val="36"/>
          <w:vertAlign w:val="superscript"/>
          <w:rtl/>
        </w:rPr>
        <w:t xml:space="preserve">514 </w:t>
      </w:r>
      <w:r w:rsidRPr="003644E7">
        <w:rPr>
          <w:rFonts w:ascii="Traditional Arabic" w:hAnsi="Traditional Arabic" w:cs="Traditional Arabic"/>
          <w:b/>
          <w:bCs/>
          <w:sz w:val="36"/>
          <w:szCs w:val="36"/>
          <w:vertAlign w:val="superscript"/>
          <w:rtl/>
        </w:rPr>
        <w:t>-</w:t>
      </w:r>
      <w:r w:rsidR="00C331B9">
        <w:rPr>
          <w:rFonts w:ascii="Traditional Arabic" w:hAnsi="Traditional Arabic" w:cs="Traditional Arabic" w:hint="cs"/>
          <w:b/>
          <w:bCs/>
          <w:sz w:val="36"/>
          <w:szCs w:val="36"/>
          <w:vertAlign w:val="superscript"/>
          <w:rtl/>
        </w:rPr>
        <w:t xml:space="preserve">518 </w:t>
      </w:r>
      <w:r w:rsidRPr="003644E7">
        <w:rPr>
          <w:rFonts w:ascii="Traditional Arabic" w:hAnsi="Traditional Arabic" w:cs="Traditional Arabic"/>
          <w:b/>
          <w:bCs/>
          <w:sz w:val="36"/>
          <w:szCs w:val="36"/>
          <w:vertAlign w:val="superscript"/>
          <w:rtl/>
        </w:rPr>
        <w:t>) " بتصرف يسير " .</w:t>
      </w:r>
    </w:p>
  </w:footnote>
  <w:footnote w:id="655">
    <w:p w14:paraId="58DDF49C" w14:textId="45AF371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w:t>
      </w:r>
      <w:r w:rsidR="006761FA">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6761FA">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656">
    <w:p w14:paraId="55FDF596"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جمع قلوص وهي : الناقة الشابة .</w:t>
      </w:r>
    </w:p>
  </w:footnote>
  <w:footnote w:id="657">
    <w:p w14:paraId="0AC3716F" w14:textId="64231C3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 </w:t>
      </w:r>
      <w:r w:rsidR="006761F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761FA">
        <w:rPr>
          <w:rFonts w:ascii="Traditional Arabic" w:hAnsi="Traditional Arabic" w:cs="Traditional Arabic" w:hint="cs"/>
          <w:b/>
          <w:bCs/>
          <w:sz w:val="36"/>
          <w:szCs w:val="36"/>
          <w:vertAlign w:val="superscript"/>
          <w:rtl/>
        </w:rPr>
        <w:t>94</w:t>
      </w:r>
      <w:r w:rsidRPr="003644E7">
        <w:rPr>
          <w:rFonts w:ascii="Traditional Arabic" w:hAnsi="Traditional Arabic" w:cs="Traditional Arabic"/>
          <w:b/>
          <w:bCs/>
          <w:sz w:val="36"/>
          <w:szCs w:val="36"/>
          <w:vertAlign w:val="superscript"/>
          <w:rtl/>
        </w:rPr>
        <w:t>) .</w:t>
      </w:r>
    </w:p>
  </w:footnote>
  <w:footnote w:id="658">
    <w:p w14:paraId="06E35F0F" w14:textId="656312C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القرطبي (</w:t>
      </w:r>
      <w:r w:rsidR="006761FA">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877DD9">
        <w:rPr>
          <w:rFonts w:ascii="Traditional Arabic" w:hAnsi="Traditional Arabic" w:cs="Traditional Arabic" w:hint="cs"/>
          <w:b/>
          <w:bCs/>
          <w:sz w:val="36"/>
          <w:szCs w:val="36"/>
          <w:vertAlign w:val="superscript"/>
          <w:rtl/>
        </w:rPr>
        <w:t xml:space="preserve">314 </w:t>
      </w:r>
      <w:r w:rsidRPr="003644E7">
        <w:rPr>
          <w:rFonts w:ascii="Traditional Arabic" w:hAnsi="Traditional Arabic" w:cs="Traditional Arabic"/>
          <w:b/>
          <w:bCs/>
          <w:sz w:val="36"/>
          <w:szCs w:val="36"/>
          <w:vertAlign w:val="superscript"/>
          <w:rtl/>
        </w:rPr>
        <w:t>-</w:t>
      </w:r>
      <w:r w:rsidR="00877DD9">
        <w:rPr>
          <w:rFonts w:ascii="Traditional Arabic" w:hAnsi="Traditional Arabic" w:cs="Traditional Arabic" w:hint="cs"/>
          <w:b/>
          <w:bCs/>
          <w:sz w:val="36"/>
          <w:szCs w:val="36"/>
          <w:vertAlign w:val="superscript"/>
          <w:rtl/>
        </w:rPr>
        <w:t>315</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w:t>
      </w:r>
      <w:r w:rsidR="00877DD9">
        <w:rPr>
          <w:rFonts w:ascii="Traditional Arabic" w:hAnsi="Traditional Arabic" w:cs="Traditional Arabic" w:hint="cs"/>
          <w:b/>
          <w:bCs/>
          <w:sz w:val="36"/>
          <w:szCs w:val="36"/>
          <w:vertAlign w:val="superscript"/>
          <w:rtl/>
        </w:rPr>
        <w:t xml:space="preserve">المصدر : </w:t>
      </w:r>
      <w:r w:rsidRPr="003644E7">
        <w:rPr>
          <w:rFonts w:ascii="Traditional Arabic" w:hAnsi="Traditional Arabic" w:cs="Traditional Arabic"/>
          <w:b/>
          <w:bCs/>
          <w:sz w:val="36"/>
          <w:szCs w:val="36"/>
          <w:vertAlign w:val="superscript"/>
          <w:rtl/>
        </w:rPr>
        <w:t>الأمر بالمعروف والنهي عن المنكر . د. خالد السبت (</w:t>
      </w:r>
      <w:r w:rsidR="00877DD9">
        <w:rPr>
          <w:rFonts w:ascii="Traditional Arabic" w:hAnsi="Traditional Arabic" w:cs="Traditional Arabic" w:hint="cs"/>
          <w:b/>
          <w:bCs/>
          <w:sz w:val="36"/>
          <w:szCs w:val="36"/>
          <w:vertAlign w:val="superscript"/>
          <w:rtl/>
        </w:rPr>
        <w:t>347</w:t>
      </w:r>
      <w:r w:rsidRPr="003644E7">
        <w:rPr>
          <w:rFonts w:ascii="Traditional Arabic" w:hAnsi="Traditional Arabic" w:cs="Traditional Arabic"/>
          <w:b/>
          <w:bCs/>
          <w:sz w:val="36"/>
          <w:szCs w:val="36"/>
          <w:vertAlign w:val="superscript"/>
          <w:rtl/>
        </w:rPr>
        <w:t>) .</w:t>
      </w:r>
    </w:p>
  </w:footnote>
  <w:footnote w:id="659">
    <w:p w14:paraId="5BC26A9C" w14:textId="181BD3A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00877DD9">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فتاوى الشيخ محمد بن إبراهيم (</w:t>
      </w:r>
      <w:r w:rsidR="00877DD9">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877DD9">
        <w:rPr>
          <w:rFonts w:ascii="Traditional Arabic" w:hAnsi="Traditional Arabic" w:cs="Traditional Arabic" w:hint="cs"/>
          <w:b/>
          <w:bCs/>
          <w:sz w:val="36"/>
          <w:szCs w:val="36"/>
          <w:vertAlign w:val="superscript"/>
          <w:rtl/>
        </w:rPr>
        <w:t>87</w:t>
      </w:r>
      <w:r w:rsidRPr="003644E7">
        <w:rPr>
          <w:rFonts w:ascii="Traditional Arabic" w:hAnsi="Traditional Arabic" w:cs="Traditional Arabic"/>
          <w:b/>
          <w:bCs/>
          <w:sz w:val="36"/>
          <w:szCs w:val="36"/>
          <w:vertAlign w:val="superscript"/>
          <w:rtl/>
        </w:rPr>
        <w:t xml:space="preserve">) . </w:t>
      </w:r>
      <w:r w:rsidR="00877DD9">
        <w:rPr>
          <w:rFonts w:ascii="Traditional Arabic" w:hAnsi="Traditional Arabic" w:cs="Traditional Arabic" w:hint="cs"/>
          <w:b/>
          <w:bCs/>
          <w:sz w:val="36"/>
          <w:szCs w:val="36"/>
          <w:vertAlign w:val="superscript"/>
          <w:rtl/>
        </w:rPr>
        <w:t xml:space="preserve">المصدر : </w:t>
      </w:r>
      <w:r w:rsidRPr="003644E7">
        <w:rPr>
          <w:rFonts w:ascii="Traditional Arabic" w:hAnsi="Traditional Arabic" w:cs="Traditional Arabic"/>
          <w:b/>
          <w:bCs/>
          <w:sz w:val="36"/>
          <w:szCs w:val="36"/>
          <w:vertAlign w:val="superscript"/>
          <w:rtl/>
        </w:rPr>
        <w:t>الأمر بالمعروف والنهي عن المنكر . د. خالد السبت (</w:t>
      </w:r>
      <w:r w:rsidR="00877DD9">
        <w:rPr>
          <w:rFonts w:ascii="Traditional Arabic" w:hAnsi="Traditional Arabic" w:cs="Traditional Arabic" w:hint="cs"/>
          <w:b/>
          <w:bCs/>
          <w:sz w:val="36"/>
          <w:szCs w:val="36"/>
          <w:vertAlign w:val="superscript"/>
          <w:rtl/>
        </w:rPr>
        <w:t>348</w:t>
      </w:r>
      <w:r w:rsidRPr="003644E7">
        <w:rPr>
          <w:rFonts w:ascii="Traditional Arabic" w:hAnsi="Traditional Arabic" w:cs="Traditional Arabic"/>
          <w:b/>
          <w:bCs/>
          <w:sz w:val="36"/>
          <w:szCs w:val="36"/>
          <w:vertAlign w:val="superscript"/>
          <w:rtl/>
        </w:rPr>
        <w:t>) .</w:t>
      </w:r>
    </w:p>
  </w:footnote>
  <w:footnote w:id="660">
    <w:p w14:paraId="4C80CA4C" w14:textId="3A0029F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64106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641066">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641066">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641066">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661">
    <w:p w14:paraId="03DDA778" w14:textId="2093A56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فتاوى الشيخ محمد بن إبراهيم (</w:t>
      </w:r>
      <w:r w:rsidR="00641066">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641066">
        <w:rPr>
          <w:rFonts w:ascii="Traditional Arabic" w:hAnsi="Traditional Arabic" w:cs="Traditional Arabic" w:hint="cs"/>
          <w:b/>
          <w:bCs/>
          <w:sz w:val="36"/>
          <w:szCs w:val="36"/>
          <w:vertAlign w:val="superscript"/>
          <w:rtl/>
        </w:rPr>
        <w:t>185</w:t>
      </w:r>
      <w:r w:rsidRPr="003644E7">
        <w:rPr>
          <w:rFonts w:ascii="Traditional Arabic" w:hAnsi="Traditional Arabic" w:cs="Traditional Arabic"/>
          <w:b/>
          <w:bCs/>
          <w:sz w:val="36"/>
          <w:szCs w:val="36"/>
          <w:vertAlign w:val="superscript"/>
          <w:rtl/>
        </w:rPr>
        <w:t xml:space="preserve">) </w:t>
      </w:r>
      <w:r w:rsidR="00C91596">
        <w:rPr>
          <w:rFonts w:ascii="Traditional Arabic" w:hAnsi="Traditional Arabic" w:cs="Traditional Arabic" w:hint="cs"/>
          <w:b/>
          <w:bCs/>
          <w:sz w:val="36"/>
          <w:szCs w:val="36"/>
          <w:vertAlign w:val="superscript"/>
          <w:rtl/>
        </w:rPr>
        <w:t xml:space="preserve">. المصدر : </w:t>
      </w:r>
      <w:r w:rsidR="00C91596" w:rsidRPr="003644E7">
        <w:rPr>
          <w:rFonts w:ascii="Traditional Arabic" w:hAnsi="Traditional Arabic" w:cs="Traditional Arabic"/>
          <w:b/>
          <w:bCs/>
          <w:sz w:val="36"/>
          <w:szCs w:val="36"/>
          <w:vertAlign w:val="superscript"/>
          <w:rtl/>
        </w:rPr>
        <w:t>الأمر بالمعروف والنهي عن المنكر . د. خالد السبت (</w:t>
      </w:r>
      <w:r w:rsidR="00C91596">
        <w:rPr>
          <w:rFonts w:ascii="Traditional Arabic" w:hAnsi="Traditional Arabic" w:cs="Traditional Arabic" w:hint="cs"/>
          <w:b/>
          <w:bCs/>
          <w:sz w:val="36"/>
          <w:szCs w:val="36"/>
          <w:vertAlign w:val="superscript"/>
          <w:rtl/>
        </w:rPr>
        <w:t>348</w:t>
      </w:r>
      <w:r w:rsidR="00C91596"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rPr>
        <w:t>.</w:t>
      </w:r>
    </w:p>
  </w:footnote>
  <w:footnote w:id="662">
    <w:p w14:paraId="696E629C" w14:textId="2D427C6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أصول الدعوة (</w:t>
      </w:r>
      <w:r w:rsidR="00382B04">
        <w:rPr>
          <w:rFonts w:ascii="Traditional Arabic" w:hAnsi="Traditional Arabic" w:cs="Traditional Arabic" w:hint="cs"/>
          <w:b/>
          <w:bCs/>
          <w:sz w:val="36"/>
          <w:szCs w:val="36"/>
          <w:vertAlign w:val="superscript"/>
          <w:rtl/>
        </w:rPr>
        <w:t xml:space="preserve">185 - 191 </w:t>
      </w:r>
      <w:r w:rsidRPr="003644E7">
        <w:rPr>
          <w:rFonts w:ascii="Traditional Arabic" w:hAnsi="Traditional Arabic" w:cs="Traditional Arabic"/>
          <w:b/>
          <w:bCs/>
          <w:sz w:val="36"/>
          <w:szCs w:val="36"/>
          <w:vertAlign w:val="superscript"/>
          <w:rtl/>
        </w:rPr>
        <w:t>-</w:t>
      </w:r>
      <w:r w:rsidR="00382B04">
        <w:rPr>
          <w:rFonts w:ascii="Traditional Arabic" w:hAnsi="Traditional Arabic" w:cs="Traditional Arabic" w:hint="cs"/>
          <w:b/>
          <w:bCs/>
          <w:sz w:val="36"/>
          <w:szCs w:val="36"/>
          <w:vertAlign w:val="superscript"/>
          <w:rtl/>
        </w:rPr>
        <w:t xml:space="preserve"> 192</w:t>
      </w:r>
      <w:r w:rsidRPr="003644E7">
        <w:rPr>
          <w:rFonts w:ascii="Traditional Arabic" w:hAnsi="Traditional Arabic" w:cs="Traditional Arabic"/>
          <w:b/>
          <w:bCs/>
          <w:sz w:val="36"/>
          <w:szCs w:val="36"/>
          <w:vertAlign w:val="superscript"/>
          <w:rtl/>
        </w:rPr>
        <w:t>) ، التشريع الجنائي (</w:t>
      </w:r>
      <w:r w:rsidR="00382B0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82B04">
        <w:rPr>
          <w:rFonts w:ascii="Traditional Arabic" w:hAnsi="Traditional Arabic" w:cs="Traditional Arabic" w:hint="cs"/>
          <w:b/>
          <w:bCs/>
          <w:sz w:val="36"/>
          <w:szCs w:val="36"/>
          <w:vertAlign w:val="superscript"/>
          <w:rtl/>
        </w:rPr>
        <w:t>505</w:t>
      </w:r>
      <w:r w:rsidRPr="003644E7">
        <w:rPr>
          <w:rFonts w:ascii="Traditional Arabic" w:hAnsi="Traditional Arabic" w:cs="Traditional Arabic"/>
          <w:b/>
          <w:bCs/>
          <w:sz w:val="36"/>
          <w:szCs w:val="36"/>
          <w:vertAlign w:val="superscript"/>
          <w:rtl/>
        </w:rPr>
        <w:t>) ، الحسبة في الإسلام (</w:t>
      </w:r>
      <w:r w:rsidR="00382B04">
        <w:rPr>
          <w:rFonts w:ascii="Traditional Arabic" w:hAnsi="Traditional Arabic" w:cs="Traditional Arabic" w:hint="cs"/>
          <w:b/>
          <w:bCs/>
          <w:sz w:val="36"/>
          <w:szCs w:val="36"/>
          <w:vertAlign w:val="superscript"/>
          <w:rtl/>
        </w:rPr>
        <w:t>87</w:t>
      </w:r>
      <w:r w:rsidRPr="003644E7">
        <w:rPr>
          <w:rFonts w:ascii="Traditional Arabic" w:hAnsi="Traditional Arabic" w:cs="Traditional Arabic"/>
          <w:b/>
          <w:bCs/>
          <w:sz w:val="36"/>
          <w:szCs w:val="36"/>
          <w:vertAlign w:val="superscript"/>
          <w:rtl/>
        </w:rPr>
        <w:t xml:space="preserve">) أ . د عبد الرحمن المغذوي . </w:t>
      </w:r>
    </w:p>
  </w:footnote>
  <w:footnote w:id="663">
    <w:p w14:paraId="4AC9E778" w14:textId="10E213B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382B04">
        <w:rPr>
          <w:rFonts w:ascii="Traditional Arabic" w:hAnsi="Traditional Arabic" w:cs="Traditional Arabic" w:hint="cs"/>
          <w:b/>
          <w:bCs/>
          <w:sz w:val="36"/>
          <w:szCs w:val="36"/>
          <w:vertAlign w:val="superscript"/>
          <w:rtl/>
        </w:rPr>
        <w:t>351</w:t>
      </w:r>
      <w:r w:rsidRPr="003644E7">
        <w:rPr>
          <w:rFonts w:ascii="Traditional Arabic" w:hAnsi="Traditional Arabic" w:cs="Traditional Arabic"/>
          <w:b/>
          <w:bCs/>
          <w:sz w:val="36"/>
          <w:szCs w:val="36"/>
          <w:vertAlign w:val="superscript"/>
          <w:rtl/>
        </w:rPr>
        <w:t>) د. خالد السبت ، أصول الدعوة د. عبد الكريم زيدان (</w:t>
      </w:r>
      <w:r w:rsidR="00382B04">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tl/>
        </w:rPr>
        <w:t>) .</w:t>
      </w:r>
    </w:p>
  </w:footnote>
  <w:footnote w:id="664">
    <w:p w14:paraId="3EC1B68B" w14:textId="5C479E8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382B04">
        <w:rPr>
          <w:rFonts w:ascii="Traditional Arabic" w:hAnsi="Traditional Arabic" w:cs="Traditional Arabic" w:hint="cs"/>
          <w:b/>
          <w:bCs/>
          <w:sz w:val="36"/>
          <w:szCs w:val="36"/>
          <w:vertAlign w:val="superscript"/>
          <w:rtl/>
        </w:rPr>
        <w:t>160</w:t>
      </w:r>
      <w:r w:rsidRPr="003644E7">
        <w:rPr>
          <w:rFonts w:ascii="Traditional Arabic" w:hAnsi="Traditional Arabic" w:cs="Traditional Arabic"/>
          <w:b/>
          <w:bCs/>
          <w:sz w:val="36"/>
          <w:szCs w:val="36"/>
          <w:vertAlign w:val="superscript"/>
          <w:rtl/>
        </w:rPr>
        <w:t>) د. حمد العمار . " بتصرف " . الأمر بالمعروف والنهي عن المنكر في ضوء الكتاب والسنة .أ.د سليمان الحقيل (</w:t>
      </w:r>
      <w:r w:rsidR="00D7724F">
        <w:rPr>
          <w:rFonts w:ascii="Traditional Arabic" w:hAnsi="Traditional Arabic" w:cs="Traditional Arabic" w:hint="cs"/>
          <w:b/>
          <w:bCs/>
          <w:sz w:val="36"/>
          <w:szCs w:val="36"/>
          <w:vertAlign w:val="superscript"/>
          <w:rtl/>
        </w:rPr>
        <w:t>113</w:t>
      </w:r>
      <w:r w:rsidRPr="003644E7">
        <w:rPr>
          <w:rFonts w:ascii="Traditional Arabic" w:hAnsi="Traditional Arabic" w:cs="Traditional Arabic"/>
          <w:b/>
          <w:bCs/>
          <w:sz w:val="36"/>
          <w:szCs w:val="36"/>
          <w:vertAlign w:val="superscript"/>
          <w:rtl/>
        </w:rPr>
        <w:t>) الأمر بالمعروف والنهي عن المنكر (</w:t>
      </w:r>
      <w:r w:rsidR="00D7724F">
        <w:rPr>
          <w:rFonts w:ascii="Traditional Arabic" w:hAnsi="Traditional Arabic" w:cs="Traditional Arabic" w:hint="cs"/>
          <w:b/>
          <w:bCs/>
          <w:sz w:val="36"/>
          <w:szCs w:val="36"/>
          <w:vertAlign w:val="superscript"/>
          <w:rtl/>
        </w:rPr>
        <w:t>351</w:t>
      </w:r>
      <w:r w:rsidRPr="003644E7">
        <w:rPr>
          <w:rFonts w:ascii="Traditional Arabic" w:hAnsi="Traditional Arabic" w:cs="Traditional Arabic"/>
          <w:b/>
          <w:bCs/>
          <w:sz w:val="36"/>
          <w:szCs w:val="36"/>
          <w:vertAlign w:val="superscript"/>
          <w:rtl/>
        </w:rPr>
        <w:t>) د. خالد السبت.</w:t>
      </w:r>
    </w:p>
  </w:footnote>
  <w:footnote w:id="665">
    <w:p w14:paraId="2884C512" w14:textId="60CD6EB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C65DC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C65DCE">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C65DCE">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C65DCE">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666">
    <w:p w14:paraId="0888FD76" w14:textId="48D3AA7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 </w:t>
      </w:r>
      <w:r w:rsidR="00C65DCE">
        <w:rPr>
          <w:rFonts w:ascii="Traditional Arabic" w:hAnsi="Traditional Arabic" w:cs="Traditional Arabic" w:hint="cs"/>
          <w:b/>
          <w:bCs/>
          <w:sz w:val="36"/>
          <w:szCs w:val="36"/>
          <w:vertAlign w:val="superscript"/>
          <w:rtl/>
        </w:rPr>
        <w:t>90 - 91</w:t>
      </w:r>
      <w:r w:rsidRPr="003644E7">
        <w:rPr>
          <w:rFonts w:ascii="Traditional Arabic" w:hAnsi="Traditional Arabic" w:cs="Traditional Arabic"/>
          <w:b/>
          <w:bCs/>
          <w:sz w:val="36"/>
          <w:szCs w:val="36"/>
          <w:vertAlign w:val="superscript"/>
          <w:rtl/>
        </w:rPr>
        <w:t xml:space="preserve"> ) أ.د. عبد الرحيم المغذوي ، الأمر بالمعروف والنهي عن المنكر د. خالد السبت (</w:t>
      </w:r>
      <w:r w:rsidR="00C65DCE">
        <w:rPr>
          <w:rFonts w:ascii="Traditional Arabic" w:hAnsi="Traditional Arabic" w:cs="Traditional Arabic" w:hint="cs"/>
          <w:b/>
          <w:bCs/>
          <w:sz w:val="36"/>
          <w:szCs w:val="36"/>
          <w:vertAlign w:val="superscript"/>
          <w:rtl/>
        </w:rPr>
        <w:t>259</w:t>
      </w:r>
      <w:r w:rsidRPr="003644E7">
        <w:rPr>
          <w:rFonts w:ascii="Traditional Arabic" w:hAnsi="Traditional Arabic" w:cs="Traditional Arabic"/>
          <w:b/>
          <w:bCs/>
          <w:sz w:val="36"/>
          <w:szCs w:val="36"/>
          <w:vertAlign w:val="superscript"/>
          <w:rtl/>
        </w:rPr>
        <w:t>) ، مجموع الفتاوى (</w:t>
      </w:r>
      <w:r w:rsidR="00C65DCE">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C65DCE">
        <w:rPr>
          <w:rFonts w:ascii="Traditional Arabic" w:hAnsi="Traditional Arabic" w:cs="Traditional Arabic" w:hint="cs"/>
          <w:b/>
          <w:bCs/>
          <w:sz w:val="36"/>
          <w:szCs w:val="36"/>
          <w:vertAlign w:val="superscript"/>
          <w:rtl/>
        </w:rPr>
        <w:t>329</w:t>
      </w:r>
      <w:r w:rsidRPr="003644E7">
        <w:rPr>
          <w:rFonts w:ascii="Traditional Arabic" w:hAnsi="Traditional Arabic" w:cs="Traditional Arabic"/>
          <w:b/>
          <w:bCs/>
          <w:sz w:val="36"/>
          <w:szCs w:val="36"/>
          <w:vertAlign w:val="superscript"/>
          <w:rtl/>
        </w:rPr>
        <w:t>) ، معالم القربة (</w:t>
      </w:r>
      <w:r w:rsidR="00C65DCE">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 ، أصول الدعوة (</w:t>
      </w:r>
      <w:r w:rsidR="00C65DCE">
        <w:rPr>
          <w:rFonts w:ascii="Traditional Arabic" w:hAnsi="Traditional Arabic" w:cs="Traditional Arabic" w:hint="cs"/>
          <w:b/>
          <w:bCs/>
          <w:sz w:val="36"/>
          <w:szCs w:val="36"/>
          <w:vertAlign w:val="superscript"/>
          <w:rtl/>
        </w:rPr>
        <w:t xml:space="preserve">185 </w:t>
      </w:r>
      <w:r w:rsidRPr="003644E7">
        <w:rPr>
          <w:rFonts w:ascii="Traditional Arabic" w:hAnsi="Traditional Arabic" w:cs="Traditional Arabic"/>
          <w:b/>
          <w:bCs/>
          <w:sz w:val="36"/>
          <w:szCs w:val="36"/>
          <w:vertAlign w:val="superscript"/>
          <w:rtl/>
        </w:rPr>
        <w:t>-</w:t>
      </w:r>
      <w:r w:rsidR="00C65DCE">
        <w:rPr>
          <w:rFonts w:ascii="Traditional Arabic" w:hAnsi="Traditional Arabic" w:cs="Traditional Arabic" w:hint="cs"/>
          <w:b/>
          <w:bCs/>
          <w:sz w:val="36"/>
          <w:szCs w:val="36"/>
          <w:vertAlign w:val="superscript"/>
          <w:rtl/>
        </w:rPr>
        <w:t xml:space="preserve"> 186</w:t>
      </w:r>
      <w:r w:rsidRPr="003644E7">
        <w:rPr>
          <w:rFonts w:ascii="Traditional Arabic" w:hAnsi="Traditional Arabic" w:cs="Traditional Arabic"/>
          <w:b/>
          <w:bCs/>
          <w:sz w:val="36"/>
          <w:szCs w:val="36"/>
          <w:vertAlign w:val="superscript"/>
          <w:rtl/>
        </w:rPr>
        <w:t>) ، الآداب الشرعية (</w:t>
      </w:r>
      <w:r w:rsidR="00C65DC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 xml:space="preserve">161 </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 xml:space="preserve"> 162</w:t>
      </w:r>
      <w:r w:rsidRPr="003644E7">
        <w:rPr>
          <w:rFonts w:ascii="Traditional Arabic" w:hAnsi="Traditional Arabic" w:cs="Traditional Arabic"/>
          <w:b/>
          <w:bCs/>
          <w:sz w:val="36"/>
          <w:szCs w:val="36"/>
          <w:vertAlign w:val="superscript"/>
          <w:rtl/>
        </w:rPr>
        <w:t xml:space="preserve">) </w:t>
      </w:r>
      <w:r w:rsidR="00F5102F">
        <w:rPr>
          <w:rFonts w:ascii="Traditional Arabic" w:hAnsi="Traditional Arabic" w:cs="Traditional Arabic" w:hint="cs"/>
          <w:b/>
          <w:bCs/>
          <w:sz w:val="36"/>
          <w:szCs w:val="36"/>
          <w:vertAlign w:val="superscript"/>
          <w:rtl/>
        </w:rPr>
        <w:t>.</w:t>
      </w:r>
    </w:p>
  </w:footnote>
  <w:footnote w:id="667">
    <w:p w14:paraId="0A705B02" w14:textId="4CCAFBA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الشيخ / صالح بن عبد العزيز آل الشيخ . (</w:t>
      </w:r>
      <w:r w:rsidR="00F5102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124</w:t>
      </w:r>
      <w:r w:rsidRPr="003644E7">
        <w:rPr>
          <w:rFonts w:ascii="Traditional Arabic" w:hAnsi="Traditional Arabic" w:cs="Traditional Arabic"/>
          <w:b/>
          <w:bCs/>
          <w:sz w:val="36"/>
          <w:szCs w:val="36"/>
          <w:vertAlign w:val="superscript"/>
          <w:rtl/>
        </w:rPr>
        <w:t xml:space="preserve">) </w:t>
      </w:r>
      <w:r w:rsidR="00F5102F">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خلال الفترة من </w:t>
      </w:r>
      <w:r w:rsidR="00F5102F">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5102F">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F5102F">
        <w:rPr>
          <w:rFonts w:ascii="Traditional Arabic" w:hAnsi="Traditional Arabic" w:cs="Traditional Arabic" w:hint="cs"/>
          <w:b/>
          <w:bCs/>
          <w:sz w:val="36"/>
          <w:szCs w:val="36"/>
          <w:vertAlign w:val="superscript"/>
          <w:rtl/>
        </w:rPr>
        <w:t>.</w:t>
      </w:r>
    </w:p>
  </w:footnote>
  <w:footnote w:id="668">
    <w:p w14:paraId="1360059D" w14:textId="68C5EA2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مختصر الفتاوى المصرية (</w:t>
      </w:r>
      <w:r w:rsidR="00F5102F">
        <w:rPr>
          <w:rFonts w:ascii="Traditional Arabic" w:hAnsi="Traditional Arabic" w:cs="Traditional Arabic" w:hint="cs"/>
          <w:b/>
          <w:bCs/>
          <w:sz w:val="36"/>
          <w:szCs w:val="36"/>
          <w:vertAlign w:val="superscript"/>
          <w:rtl/>
        </w:rPr>
        <w:t>879</w:t>
      </w:r>
      <w:r w:rsidRPr="003644E7">
        <w:rPr>
          <w:rFonts w:ascii="Traditional Arabic" w:hAnsi="Traditional Arabic" w:cs="Traditional Arabic"/>
          <w:b/>
          <w:bCs/>
          <w:sz w:val="36"/>
          <w:szCs w:val="36"/>
          <w:vertAlign w:val="superscript"/>
          <w:rtl/>
        </w:rPr>
        <w:t>) .</w:t>
      </w:r>
    </w:p>
  </w:footnote>
  <w:footnote w:id="669">
    <w:p w14:paraId="65C4201D" w14:textId="79727C6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أحكام القرآن للجصاص (</w:t>
      </w:r>
      <w:r w:rsidR="007B0C9F">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7B0C9F">
        <w:rPr>
          <w:rFonts w:ascii="Traditional Arabic" w:hAnsi="Traditional Arabic" w:cs="Traditional Arabic" w:hint="cs"/>
          <w:b/>
          <w:bCs/>
          <w:sz w:val="36"/>
          <w:szCs w:val="36"/>
          <w:vertAlign w:val="superscript"/>
          <w:rtl/>
        </w:rPr>
        <w:t xml:space="preserve">315 </w:t>
      </w:r>
      <w:r w:rsidRPr="003644E7">
        <w:rPr>
          <w:rFonts w:ascii="Traditional Arabic" w:hAnsi="Traditional Arabic" w:cs="Traditional Arabic"/>
          <w:b/>
          <w:bCs/>
          <w:sz w:val="36"/>
          <w:szCs w:val="36"/>
          <w:vertAlign w:val="superscript"/>
          <w:rtl/>
        </w:rPr>
        <w:t>-</w:t>
      </w:r>
      <w:r w:rsidR="007B0C9F">
        <w:rPr>
          <w:rFonts w:ascii="Traditional Arabic" w:hAnsi="Traditional Arabic" w:cs="Traditional Arabic" w:hint="cs"/>
          <w:b/>
          <w:bCs/>
          <w:sz w:val="36"/>
          <w:szCs w:val="36"/>
          <w:vertAlign w:val="superscript"/>
          <w:rtl/>
        </w:rPr>
        <w:t>322</w:t>
      </w:r>
      <w:r w:rsidRPr="003644E7">
        <w:rPr>
          <w:rFonts w:ascii="Traditional Arabic" w:hAnsi="Traditional Arabic" w:cs="Traditional Arabic"/>
          <w:b/>
          <w:bCs/>
          <w:sz w:val="36"/>
          <w:szCs w:val="36"/>
          <w:vertAlign w:val="superscript"/>
          <w:rtl/>
        </w:rPr>
        <w:t>) ، أحكام القرآن لابن العربي (</w:t>
      </w:r>
      <w:r w:rsidR="007B0C9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B0C9F">
        <w:rPr>
          <w:rFonts w:ascii="Traditional Arabic" w:hAnsi="Traditional Arabic" w:cs="Traditional Arabic" w:hint="cs"/>
          <w:b/>
          <w:bCs/>
          <w:sz w:val="36"/>
          <w:szCs w:val="36"/>
          <w:vertAlign w:val="superscript"/>
          <w:rtl/>
        </w:rPr>
        <w:t>293</w:t>
      </w:r>
      <w:r w:rsidRPr="003644E7">
        <w:rPr>
          <w:rFonts w:ascii="Traditional Arabic" w:hAnsi="Traditional Arabic" w:cs="Traditional Arabic"/>
          <w:b/>
          <w:bCs/>
          <w:sz w:val="36"/>
          <w:szCs w:val="36"/>
          <w:vertAlign w:val="superscript"/>
          <w:rtl/>
        </w:rPr>
        <w:t>) ، تفسير ابن عطية (</w:t>
      </w:r>
      <w:r w:rsidR="007B0C9F">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7B0C9F">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tl/>
        </w:rPr>
        <w:t>) تفسير القرطبي (</w:t>
      </w:r>
      <w:r w:rsidR="007B0C9F">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7B0C9F">
        <w:rPr>
          <w:rFonts w:ascii="Traditional Arabic" w:hAnsi="Traditional Arabic" w:cs="Traditional Arabic" w:hint="cs"/>
          <w:b/>
          <w:bCs/>
          <w:sz w:val="36"/>
          <w:szCs w:val="36"/>
          <w:vertAlign w:val="superscript"/>
          <w:rtl/>
        </w:rPr>
        <w:t>47</w:t>
      </w:r>
      <w:r w:rsidRPr="003644E7">
        <w:rPr>
          <w:rFonts w:ascii="Traditional Arabic" w:hAnsi="Traditional Arabic" w:cs="Traditional Arabic"/>
          <w:b/>
          <w:bCs/>
          <w:sz w:val="36"/>
          <w:szCs w:val="36"/>
          <w:vertAlign w:val="superscript"/>
          <w:rtl/>
        </w:rPr>
        <w:t xml:space="preserve">) </w:t>
      </w:r>
      <w:r w:rsidR="007B0C9F">
        <w:rPr>
          <w:rFonts w:ascii="Traditional Arabic" w:hAnsi="Traditional Arabic" w:cs="Traditional Arabic" w:hint="cs"/>
          <w:b/>
          <w:bCs/>
          <w:sz w:val="36"/>
          <w:szCs w:val="36"/>
          <w:vertAlign w:val="superscript"/>
          <w:rtl/>
        </w:rPr>
        <w:t xml:space="preserve">. المصدر : </w:t>
      </w:r>
      <w:r w:rsidR="007B0C9F" w:rsidRPr="003644E7">
        <w:rPr>
          <w:rFonts w:ascii="Traditional Arabic" w:hAnsi="Traditional Arabic" w:cs="Traditional Arabic"/>
          <w:b/>
          <w:bCs/>
          <w:sz w:val="36"/>
          <w:szCs w:val="36"/>
          <w:vertAlign w:val="superscript"/>
          <w:rtl/>
        </w:rPr>
        <w:t>الأمر بالمعروف والنهي عن المنكر (</w:t>
      </w:r>
      <w:r w:rsidR="007B0C9F">
        <w:rPr>
          <w:rFonts w:ascii="Traditional Arabic" w:hAnsi="Traditional Arabic" w:cs="Traditional Arabic" w:hint="cs"/>
          <w:b/>
          <w:bCs/>
          <w:sz w:val="36"/>
          <w:szCs w:val="36"/>
          <w:vertAlign w:val="superscript"/>
          <w:rtl/>
        </w:rPr>
        <w:t>368</w:t>
      </w:r>
      <w:r w:rsidR="007B0C9F" w:rsidRPr="003644E7">
        <w:rPr>
          <w:rFonts w:ascii="Traditional Arabic" w:hAnsi="Traditional Arabic" w:cs="Traditional Arabic"/>
          <w:b/>
          <w:bCs/>
          <w:sz w:val="36"/>
          <w:szCs w:val="36"/>
          <w:vertAlign w:val="superscript"/>
          <w:rtl/>
        </w:rPr>
        <w:t>) د. خالد السبت</w:t>
      </w:r>
      <w:r w:rsidR="007B0C9F">
        <w:rPr>
          <w:rFonts w:ascii="Traditional Arabic" w:hAnsi="Traditional Arabic" w:cs="Traditional Arabic" w:hint="cs"/>
          <w:b/>
          <w:bCs/>
          <w:sz w:val="36"/>
          <w:szCs w:val="36"/>
          <w:vertAlign w:val="superscript"/>
          <w:rtl/>
        </w:rPr>
        <w:t>.</w:t>
      </w:r>
    </w:p>
  </w:footnote>
  <w:footnote w:id="670">
    <w:p w14:paraId="3010EEB3" w14:textId="2C8BA8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w:t>
      </w:r>
      <w:r w:rsidR="008C17EE">
        <w:rPr>
          <w:rFonts w:ascii="Traditional Arabic" w:hAnsi="Traditional Arabic" w:cs="Traditional Arabic" w:hint="cs"/>
          <w:b/>
          <w:bCs/>
          <w:sz w:val="36"/>
          <w:szCs w:val="36"/>
          <w:vertAlign w:val="superscript"/>
          <w:rtl/>
        </w:rPr>
        <w:t xml:space="preserve">( 90 </w:t>
      </w:r>
      <w:r w:rsidR="008C17EE">
        <w:rPr>
          <w:rFonts w:ascii="Traditional Arabic" w:hAnsi="Traditional Arabic" w:cs="Traditional Arabic"/>
          <w:b/>
          <w:bCs/>
          <w:sz w:val="36"/>
          <w:szCs w:val="36"/>
          <w:vertAlign w:val="superscript"/>
          <w:rtl/>
        </w:rPr>
        <w:t>–</w:t>
      </w:r>
      <w:r w:rsidR="008C17EE">
        <w:rPr>
          <w:rFonts w:ascii="Traditional Arabic" w:hAnsi="Traditional Arabic" w:cs="Traditional Arabic" w:hint="cs"/>
          <w:b/>
          <w:bCs/>
          <w:sz w:val="36"/>
          <w:szCs w:val="36"/>
          <w:vertAlign w:val="superscript"/>
          <w:rtl/>
        </w:rPr>
        <w:t xml:space="preserve"> 91 ) </w:t>
      </w:r>
      <w:r w:rsidRPr="003644E7">
        <w:rPr>
          <w:rFonts w:ascii="Traditional Arabic" w:hAnsi="Traditional Arabic" w:cs="Traditional Arabic"/>
          <w:b/>
          <w:bCs/>
          <w:sz w:val="36"/>
          <w:szCs w:val="36"/>
          <w:vertAlign w:val="superscript"/>
          <w:rtl/>
        </w:rPr>
        <w:t>أ.د. عبد الرحيم المغذوي .</w:t>
      </w:r>
    </w:p>
  </w:footnote>
  <w:footnote w:id="671">
    <w:p w14:paraId="14A20DAA" w14:textId="6D08462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8C17E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8C17EE">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8C17EE">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C17EE">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672">
    <w:p w14:paraId="27F2F4EC" w14:textId="2C8ED21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النووي على مسلم (</w:t>
      </w:r>
      <w:r w:rsidR="008C17E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62054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25</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26 </w:t>
      </w:r>
      <w:r w:rsidRPr="003644E7">
        <w:rPr>
          <w:rFonts w:ascii="Traditional Arabic" w:hAnsi="Traditional Arabic" w:cs="Traditional Arabic"/>
          <w:b/>
          <w:bCs/>
          <w:sz w:val="36"/>
          <w:szCs w:val="36"/>
          <w:vertAlign w:val="superscript"/>
          <w:rtl/>
        </w:rPr>
        <w:t>) .</w:t>
      </w:r>
    </w:p>
  </w:footnote>
  <w:footnote w:id="673">
    <w:p w14:paraId="2EAAC41F" w14:textId="15B8932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لوامع الأنوار البهية (</w:t>
      </w:r>
      <w:r w:rsidR="006259C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259C2">
        <w:rPr>
          <w:rFonts w:ascii="Traditional Arabic" w:hAnsi="Traditional Arabic" w:cs="Traditional Arabic" w:hint="cs"/>
          <w:b/>
          <w:bCs/>
          <w:sz w:val="36"/>
          <w:szCs w:val="36"/>
          <w:vertAlign w:val="superscript"/>
          <w:rtl/>
        </w:rPr>
        <w:t>428</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674">
    <w:p w14:paraId="6832B08D" w14:textId="4555C11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طبقات الحنابلة (</w:t>
      </w:r>
      <w:r w:rsidR="006259C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259C2">
        <w:rPr>
          <w:rFonts w:ascii="Traditional Arabic" w:hAnsi="Traditional Arabic" w:cs="Traditional Arabic" w:hint="cs"/>
          <w:b/>
          <w:bCs/>
          <w:sz w:val="36"/>
          <w:szCs w:val="36"/>
          <w:vertAlign w:val="superscript"/>
          <w:rtl/>
        </w:rPr>
        <w:t>279</w:t>
      </w:r>
      <w:r w:rsidRPr="003644E7">
        <w:rPr>
          <w:rFonts w:ascii="Traditional Arabic" w:hAnsi="Traditional Arabic" w:cs="Traditional Arabic"/>
          <w:b/>
          <w:bCs/>
          <w:sz w:val="36"/>
          <w:szCs w:val="36"/>
          <w:vertAlign w:val="superscript"/>
          <w:rtl/>
        </w:rPr>
        <w:t>) .</w:t>
      </w:r>
    </w:p>
  </w:footnote>
  <w:footnote w:id="675">
    <w:p w14:paraId="7BAC0283" w14:textId="07A3436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6259C2">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6259C2">
        <w:rPr>
          <w:rFonts w:ascii="Traditional Arabic" w:hAnsi="Traditional Arabic" w:cs="Traditional Arabic" w:hint="cs"/>
          <w:b/>
          <w:bCs/>
          <w:sz w:val="36"/>
          <w:szCs w:val="36"/>
          <w:vertAlign w:val="superscript"/>
          <w:rtl/>
        </w:rPr>
        <w:t>2220</w:t>
      </w:r>
      <w:r w:rsidRPr="003644E7">
        <w:rPr>
          <w:rFonts w:ascii="Traditional Arabic" w:hAnsi="Traditional Arabic" w:cs="Traditional Arabic"/>
          <w:b/>
          <w:bCs/>
          <w:sz w:val="36"/>
          <w:szCs w:val="36"/>
          <w:vertAlign w:val="superscript"/>
          <w:rtl/>
        </w:rPr>
        <w:t xml:space="preserve">) </w:t>
      </w:r>
    </w:p>
  </w:footnote>
  <w:footnote w:id="676">
    <w:p w14:paraId="10E94E02" w14:textId="7A27B4A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6259C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259C2">
        <w:rPr>
          <w:rFonts w:ascii="Traditional Arabic" w:hAnsi="Traditional Arabic" w:cs="Traditional Arabic" w:hint="cs"/>
          <w:b/>
          <w:bCs/>
          <w:sz w:val="36"/>
          <w:szCs w:val="36"/>
          <w:vertAlign w:val="superscript"/>
          <w:rtl/>
        </w:rPr>
        <w:t>876</w:t>
      </w:r>
      <w:r w:rsidRPr="003644E7">
        <w:rPr>
          <w:rFonts w:ascii="Traditional Arabic" w:hAnsi="Traditional Arabic" w:cs="Traditional Arabic"/>
          <w:b/>
          <w:bCs/>
          <w:sz w:val="36"/>
          <w:szCs w:val="36"/>
          <w:vertAlign w:val="superscript"/>
          <w:rtl/>
        </w:rPr>
        <w:t>) .</w:t>
      </w:r>
    </w:p>
  </w:footnote>
  <w:footnote w:id="677">
    <w:p w14:paraId="61626449" w14:textId="28304DC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المصدر نفسه (</w:t>
      </w:r>
      <w:r w:rsidR="006259C2">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w:t>
      </w:r>
    </w:p>
  </w:footnote>
  <w:footnote w:id="678">
    <w:p w14:paraId="16AE4241" w14:textId="6BEDCA6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المصدر نفسه (</w:t>
      </w:r>
      <w:r w:rsidR="006259C2">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w:t>
      </w:r>
    </w:p>
  </w:footnote>
  <w:footnote w:id="679">
    <w:p w14:paraId="36306326" w14:textId="6327A3E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w:t>
      </w:r>
      <w:r w:rsidR="006259C2">
        <w:rPr>
          <w:rFonts w:ascii="Traditional Arabic" w:hAnsi="Traditional Arabic" w:cs="Traditional Arabic" w:hint="cs"/>
          <w:b/>
          <w:bCs/>
          <w:sz w:val="36"/>
          <w:szCs w:val="36"/>
          <w:vertAlign w:val="superscript"/>
          <w:rtl/>
        </w:rPr>
        <w:t>85</w:t>
      </w:r>
      <w:r w:rsidRPr="003644E7">
        <w:rPr>
          <w:rFonts w:ascii="Traditional Arabic" w:hAnsi="Traditional Arabic" w:cs="Traditional Arabic"/>
          <w:b/>
          <w:bCs/>
          <w:sz w:val="36"/>
          <w:szCs w:val="36"/>
          <w:vertAlign w:val="superscript"/>
          <w:rtl/>
        </w:rPr>
        <w:t>) .</w:t>
      </w:r>
    </w:p>
  </w:footnote>
  <w:footnote w:id="680">
    <w:p w14:paraId="795870BC" w14:textId="2DB9250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4518BA">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4518BA">
        <w:rPr>
          <w:rFonts w:ascii="Traditional Arabic" w:hAnsi="Traditional Arabic" w:cs="Traditional Arabic" w:hint="cs"/>
          <w:b/>
          <w:bCs/>
          <w:sz w:val="36"/>
          <w:szCs w:val="36"/>
          <w:vertAlign w:val="superscript"/>
          <w:rtl/>
        </w:rPr>
        <w:t>50</w:t>
      </w:r>
      <w:r w:rsidRPr="003644E7">
        <w:rPr>
          <w:rFonts w:ascii="Traditional Arabic" w:hAnsi="Traditional Arabic" w:cs="Traditional Arabic"/>
          <w:b/>
          <w:bCs/>
          <w:sz w:val="36"/>
          <w:szCs w:val="36"/>
          <w:vertAlign w:val="superscript"/>
          <w:rtl/>
        </w:rPr>
        <w:t xml:space="preserve">) ، وأحمد ( </w:t>
      </w:r>
      <w:r w:rsidR="004518BA">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518BA">
        <w:rPr>
          <w:rFonts w:ascii="Traditional Arabic" w:hAnsi="Traditional Arabic" w:cs="Traditional Arabic" w:hint="cs"/>
          <w:b/>
          <w:bCs/>
          <w:sz w:val="36"/>
          <w:szCs w:val="36"/>
          <w:vertAlign w:val="superscript"/>
          <w:rtl/>
        </w:rPr>
        <w:t>49</w:t>
      </w:r>
      <w:r w:rsidRPr="003644E7">
        <w:rPr>
          <w:rFonts w:ascii="Traditional Arabic" w:hAnsi="Traditional Arabic" w:cs="Traditional Arabic"/>
          <w:b/>
          <w:bCs/>
          <w:sz w:val="36"/>
          <w:szCs w:val="36"/>
          <w:vertAlign w:val="superscript"/>
          <w:rtl/>
        </w:rPr>
        <w:t xml:space="preserve">) . </w:t>
      </w:r>
    </w:p>
  </w:footnote>
  <w:footnote w:id="681">
    <w:p w14:paraId="50E9C485" w14:textId="1996AB0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4518BA">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518BA">
        <w:rPr>
          <w:rFonts w:ascii="Traditional Arabic" w:hAnsi="Traditional Arabic" w:cs="Traditional Arabic" w:hint="cs"/>
          <w:b/>
          <w:bCs/>
          <w:sz w:val="36"/>
          <w:szCs w:val="36"/>
          <w:vertAlign w:val="superscript"/>
          <w:rtl/>
        </w:rPr>
        <w:t>551</w:t>
      </w:r>
      <w:r w:rsidRPr="003644E7">
        <w:rPr>
          <w:rFonts w:ascii="Traditional Arabic" w:hAnsi="Traditional Arabic" w:cs="Traditional Arabic"/>
          <w:b/>
          <w:bCs/>
          <w:sz w:val="36"/>
          <w:szCs w:val="36"/>
          <w:vertAlign w:val="superscript"/>
          <w:rtl/>
        </w:rPr>
        <w:t>) .</w:t>
      </w:r>
    </w:p>
  </w:footnote>
  <w:footnote w:id="682">
    <w:p w14:paraId="332515A2" w14:textId="7F654A5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4518BA">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4518BA">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xml:space="preserve">) </w:t>
      </w:r>
    </w:p>
  </w:footnote>
  <w:footnote w:id="683">
    <w:p w14:paraId="30BBB03C" w14:textId="77255DE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شرح صحيح مسلم للنووي ( </w:t>
      </w:r>
      <w:r w:rsidR="004518BA">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4518BA">
        <w:rPr>
          <w:rFonts w:ascii="Traditional Arabic" w:hAnsi="Traditional Arabic" w:cs="Traditional Arabic" w:hint="cs"/>
          <w:b/>
          <w:bCs/>
          <w:sz w:val="36"/>
          <w:szCs w:val="36"/>
          <w:vertAlign w:val="superscript"/>
          <w:rtl/>
        </w:rPr>
        <w:t>32</w:t>
      </w:r>
      <w:r w:rsidRPr="003644E7">
        <w:rPr>
          <w:rFonts w:ascii="Traditional Arabic" w:hAnsi="Traditional Arabic" w:cs="Traditional Arabic"/>
          <w:b/>
          <w:bCs/>
          <w:sz w:val="36"/>
          <w:szCs w:val="36"/>
          <w:vertAlign w:val="superscript"/>
          <w:rtl/>
        </w:rPr>
        <w:t xml:space="preserve"> ) .</w:t>
      </w:r>
    </w:p>
  </w:footnote>
  <w:footnote w:id="684">
    <w:p w14:paraId="2B64B31B" w14:textId="7BB720A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المخنثين : قال ابن منظور وخنث الرجل خنثا فهو خنث ، وتخنث وانخنث : تثنى وتكسر ، والأنثى خنثة ، وخنثت الشيء فتخنث أي عطفته فتعطف والمخنث من ذلك للينه وتكسره . اهـ اللسان ( </w:t>
      </w:r>
      <w:r w:rsidR="00473C6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73C6E">
        <w:rPr>
          <w:rFonts w:ascii="Traditional Arabic" w:hAnsi="Traditional Arabic" w:cs="Traditional Arabic" w:hint="cs"/>
          <w:b/>
          <w:bCs/>
          <w:sz w:val="36"/>
          <w:szCs w:val="36"/>
          <w:vertAlign w:val="superscript"/>
          <w:rtl/>
        </w:rPr>
        <w:t>1272</w:t>
      </w:r>
      <w:r w:rsidRPr="003644E7">
        <w:rPr>
          <w:rFonts w:ascii="Traditional Arabic" w:hAnsi="Traditional Arabic" w:cs="Traditional Arabic"/>
          <w:b/>
          <w:bCs/>
          <w:sz w:val="36"/>
          <w:szCs w:val="36"/>
          <w:vertAlign w:val="superscript"/>
          <w:rtl/>
        </w:rPr>
        <w:t xml:space="preserve"> ) . </w:t>
      </w:r>
    </w:p>
  </w:footnote>
  <w:footnote w:id="685">
    <w:p w14:paraId="5137ED52" w14:textId="5193184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في صحيحه فتح الباري كتاب اللباس ( </w:t>
      </w:r>
      <w:r w:rsidR="00D920CF">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333</w:t>
      </w:r>
      <w:r w:rsidRPr="003644E7">
        <w:rPr>
          <w:rFonts w:ascii="Traditional Arabic" w:hAnsi="Traditional Arabic" w:cs="Traditional Arabic"/>
          <w:b/>
          <w:bCs/>
          <w:sz w:val="36"/>
          <w:szCs w:val="36"/>
          <w:vertAlign w:val="superscript"/>
          <w:rtl/>
        </w:rPr>
        <w:t>/ح</w:t>
      </w:r>
      <w:r w:rsidR="00D920CF">
        <w:rPr>
          <w:rFonts w:ascii="Traditional Arabic" w:hAnsi="Traditional Arabic" w:cs="Traditional Arabic" w:hint="cs"/>
          <w:b/>
          <w:bCs/>
          <w:sz w:val="36"/>
          <w:szCs w:val="36"/>
          <w:vertAlign w:val="superscript"/>
          <w:rtl/>
        </w:rPr>
        <w:t>5886</w:t>
      </w:r>
      <w:r w:rsidRPr="003644E7">
        <w:rPr>
          <w:rFonts w:ascii="Traditional Arabic" w:hAnsi="Traditional Arabic" w:cs="Traditional Arabic"/>
          <w:b/>
          <w:bCs/>
          <w:sz w:val="36"/>
          <w:szCs w:val="36"/>
          <w:vertAlign w:val="superscript"/>
          <w:rtl/>
        </w:rPr>
        <w:t xml:space="preserve">) والحدود ( </w:t>
      </w:r>
      <w:r w:rsidR="00D920CF">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6834</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 والترمذي وقال حسن صحيح ، وأحمد بتحقيق أحمد شاكر ، والدارمي والطبراني في الكبير . </w:t>
      </w:r>
    </w:p>
  </w:footnote>
  <w:footnote w:id="686">
    <w:p w14:paraId="69984CCF" w14:textId="7A2190F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باب المخنثين والمذكرات رقم الرواية ( </w:t>
      </w:r>
      <w:r w:rsidR="00D920CF">
        <w:rPr>
          <w:rFonts w:ascii="Traditional Arabic" w:hAnsi="Traditional Arabic" w:cs="Traditional Arabic" w:hint="cs"/>
          <w:b/>
          <w:bCs/>
          <w:sz w:val="36"/>
          <w:szCs w:val="36"/>
          <w:vertAlign w:val="superscript"/>
          <w:rtl/>
        </w:rPr>
        <w:t>20435</w:t>
      </w:r>
      <w:r w:rsidRPr="003644E7">
        <w:rPr>
          <w:rFonts w:ascii="Traditional Arabic" w:hAnsi="Traditional Arabic" w:cs="Traditional Arabic"/>
          <w:b/>
          <w:bCs/>
          <w:sz w:val="36"/>
          <w:szCs w:val="36"/>
          <w:vertAlign w:val="superscript"/>
          <w:rtl/>
        </w:rPr>
        <w:t xml:space="preserve"> ، </w:t>
      </w:r>
      <w:r w:rsidR="00D920CF">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234</w:t>
      </w:r>
      <w:r w:rsidRPr="003644E7">
        <w:rPr>
          <w:rFonts w:ascii="Traditional Arabic" w:hAnsi="Traditional Arabic" w:cs="Traditional Arabic"/>
          <w:b/>
          <w:bCs/>
          <w:sz w:val="36"/>
          <w:szCs w:val="36"/>
          <w:vertAlign w:val="superscript"/>
          <w:rtl/>
        </w:rPr>
        <w:t xml:space="preserve"> ) .</w:t>
      </w:r>
    </w:p>
  </w:footnote>
  <w:footnote w:id="687">
    <w:p w14:paraId="12C7A23B" w14:textId="11B75E1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لابن حجر ( </w:t>
      </w:r>
      <w:r w:rsidR="00D920CF">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334</w:t>
      </w:r>
      <w:r w:rsidRPr="003644E7">
        <w:rPr>
          <w:rFonts w:ascii="Traditional Arabic" w:hAnsi="Traditional Arabic" w:cs="Traditional Arabic"/>
          <w:b/>
          <w:bCs/>
          <w:sz w:val="36"/>
          <w:szCs w:val="36"/>
          <w:vertAlign w:val="superscript"/>
          <w:rtl/>
        </w:rPr>
        <w:t xml:space="preserve">) . </w:t>
      </w:r>
    </w:p>
  </w:footnote>
  <w:footnote w:id="688">
    <w:p w14:paraId="0FA75CAC" w14:textId="44362EC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D920CF">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211</w:t>
      </w:r>
      <w:r w:rsidRPr="003644E7">
        <w:rPr>
          <w:rFonts w:ascii="Traditional Arabic" w:hAnsi="Traditional Arabic" w:cs="Traditional Arabic"/>
          <w:b/>
          <w:bCs/>
          <w:sz w:val="36"/>
          <w:szCs w:val="36"/>
          <w:vertAlign w:val="superscript"/>
          <w:rtl/>
        </w:rPr>
        <w:t>) .</w:t>
      </w:r>
    </w:p>
  </w:footnote>
  <w:footnote w:id="689">
    <w:p w14:paraId="229ADE8B" w14:textId="06D5F75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مسلم (</w:t>
      </w:r>
      <w:r w:rsidR="00D920CF">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D920CF">
        <w:rPr>
          <w:rFonts w:ascii="Traditional Arabic" w:hAnsi="Traditional Arabic" w:cs="Traditional Arabic" w:hint="cs"/>
          <w:b/>
          <w:bCs/>
          <w:sz w:val="36"/>
          <w:szCs w:val="36"/>
          <w:vertAlign w:val="superscript"/>
          <w:rtl/>
        </w:rPr>
        <w:t>120</w:t>
      </w:r>
      <w:r w:rsidRPr="003644E7">
        <w:rPr>
          <w:rFonts w:ascii="Traditional Arabic" w:hAnsi="Traditional Arabic" w:cs="Traditional Arabic"/>
          <w:b/>
          <w:bCs/>
          <w:sz w:val="36"/>
          <w:szCs w:val="36"/>
          <w:vertAlign w:val="superscript"/>
          <w:rtl/>
        </w:rPr>
        <w:t>) .</w:t>
      </w:r>
    </w:p>
  </w:footnote>
  <w:footnote w:id="690">
    <w:p w14:paraId="2A584CD8" w14:textId="391B75D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العصر النبوي وعصر الخلفاء الراشدين (</w:t>
      </w:r>
      <w:r w:rsidR="00D920CF">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د. فضل إلهي .</w:t>
      </w:r>
    </w:p>
  </w:footnote>
  <w:footnote w:id="691">
    <w:p w14:paraId="1888C5D9"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p>
  </w:footnote>
  <w:footnote w:id="692">
    <w:p w14:paraId="521AE555" w14:textId="5C452F8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لشيخ الإسلام ابن تيمية (</w:t>
      </w:r>
      <w:r w:rsidR="002959E6">
        <w:rPr>
          <w:rFonts w:ascii="Traditional Arabic" w:hAnsi="Traditional Arabic" w:cs="Traditional Arabic" w:hint="cs"/>
          <w:b/>
          <w:bCs/>
          <w:sz w:val="36"/>
          <w:szCs w:val="36"/>
          <w:vertAlign w:val="superscript"/>
          <w:rtl/>
        </w:rPr>
        <w:t>60</w:t>
      </w:r>
      <w:r w:rsidRPr="003644E7">
        <w:rPr>
          <w:rFonts w:ascii="Traditional Arabic" w:hAnsi="Traditional Arabic" w:cs="Traditional Arabic"/>
          <w:b/>
          <w:bCs/>
          <w:sz w:val="36"/>
          <w:szCs w:val="36"/>
          <w:vertAlign w:val="superscript"/>
          <w:rtl/>
        </w:rPr>
        <w:t xml:space="preserve">) وقال : " هذا ثابت عن عمر </w:t>
      </w:r>
      <w:r w:rsidRPr="003644E7">
        <w:rPr>
          <w:rFonts w:ascii="Traditional Arabic" w:hAnsi="Traditional Arabic" w:cs="Traditional Arabic"/>
          <w:b/>
          <w:bCs/>
          <w:sz w:val="36"/>
          <w:szCs w:val="36"/>
          <w:vertAlign w:val="superscript"/>
        </w:rPr>
        <w:sym w:font="AGA Arabesque" w:char="F074"/>
      </w:r>
      <w:r w:rsidRPr="003644E7">
        <w:rPr>
          <w:rFonts w:ascii="Traditional Arabic" w:hAnsi="Traditional Arabic" w:cs="Traditional Arabic"/>
          <w:b/>
          <w:bCs/>
          <w:sz w:val="36"/>
          <w:szCs w:val="36"/>
          <w:vertAlign w:val="superscript"/>
          <w:rtl/>
        </w:rPr>
        <w:t xml:space="preserve"> ".</w:t>
      </w:r>
    </w:p>
  </w:footnote>
  <w:footnote w:id="693">
    <w:p w14:paraId="6CDCBD00" w14:textId="6CDC8AA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لابن أبي شيبة (</w:t>
      </w:r>
      <w:r w:rsidR="002959E6">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2959E6">
        <w:rPr>
          <w:rFonts w:ascii="Traditional Arabic" w:hAnsi="Traditional Arabic" w:cs="Traditional Arabic" w:hint="cs"/>
          <w:b/>
          <w:bCs/>
          <w:sz w:val="36"/>
          <w:szCs w:val="36"/>
          <w:vertAlign w:val="superscript"/>
          <w:rtl/>
        </w:rPr>
        <w:t>279</w:t>
      </w:r>
      <w:r w:rsidRPr="003644E7">
        <w:rPr>
          <w:rFonts w:ascii="Traditional Arabic" w:hAnsi="Traditional Arabic" w:cs="Traditional Arabic"/>
          <w:b/>
          <w:bCs/>
          <w:sz w:val="36"/>
          <w:szCs w:val="36"/>
          <w:vertAlign w:val="superscript"/>
          <w:rtl/>
        </w:rPr>
        <w:t>) .</w:t>
      </w:r>
    </w:p>
  </w:footnote>
  <w:footnote w:id="694">
    <w:p w14:paraId="6B4BA202" w14:textId="7D27464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لابن أبي شيبة (</w:t>
      </w:r>
      <w:r w:rsidR="002959E6">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2959E6">
        <w:rPr>
          <w:rFonts w:ascii="Traditional Arabic" w:hAnsi="Traditional Arabic" w:cs="Traditional Arabic" w:hint="cs"/>
          <w:b/>
          <w:bCs/>
          <w:sz w:val="36"/>
          <w:szCs w:val="36"/>
          <w:vertAlign w:val="superscript"/>
          <w:rtl/>
        </w:rPr>
        <w:t>163</w:t>
      </w:r>
      <w:r w:rsidRPr="003644E7">
        <w:rPr>
          <w:rFonts w:ascii="Traditional Arabic" w:hAnsi="Traditional Arabic" w:cs="Traditional Arabic"/>
          <w:b/>
          <w:bCs/>
          <w:sz w:val="36"/>
          <w:szCs w:val="36"/>
          <w:vertAlign w:val="superscript"/>
          <w:rtl/>
        </w:rPr>
        <w:t>) .</w:t>
      </w:r>
    </w:p>
  </w:footnote>
  <w:footnote w:id="695">
    <w:p w14:paraId="4F930E0D" w14:textId="6CC4DD1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لابن أبي شيبة (</w:t>
      </w:r>
      <w:r w:rsidR="002959E6">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2959E6">
        <w:rPr>
          <w:rFonts w:ascii="Traditional Arabic" w:hAnsi="Traditional Arabic" w:cs="Traditional Arabic" w:hint="cs"/>
          <w:b/>
          <w:bCs/>
          <w:sz w:val="36"/>
          <w:szCs w:val="36"/>
          <w:vertAlign w:val="superscript"/>
          <w:rtl/>
        </w:rPr>
        <w:t>205</w:t>
      </w:r>
      <w:r w:rsidRPr="003644E7">
        <w:rPr>
          <w:rFonts w:ascii="Traditional Arabic" w:hAnsi="Traditional Arabic" w:cs="Traditional Arabic"/>
          <w:b/>
          <w:bCs/>
          <w:sz w:val="36"/>
          <w:szCs w:val="36"/>
          <w:vertAlign w:val="superscript"/>
          <w:rtl/>
        </w:rPr>
        <w:t>) .</w:t>
      </w:r>
    </w:p>
  </w:footnote>
  <w:footnote w:id="696">
    <w:p w14:paraId="578EF525" w14:textId="1323FF3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العصر النبوي وعصر الخلفاء الراشدين (</w:t>
      </w:r>
      <w:r w:rsidR="002959E6">
        <w:rPr>
          <w:rFonts w:ascii="Traditional Arabic" w:hAnsi="Traditional Arabic" w:cs="Traditional Arabic" w:hint="cs"/>
          <w:b/>
          <w:bCs/>
          <w:sz w:val="36"/>
          <w:szCs w:val="36"/>
          <w:vertAlign w:val="superscript"/>
          <w:rtl/>
        </w:rPr>
        <w:t>25</w:t>
      </w:r>
      <w:r w:rsidRPr="003644E7">
        <w:rPr>
          <w:rFonts w:ascii="Traditional Arabic" w:hAnsi="Traditional Arabic" w:cs="Traditional Arabic"/>
          <w:b/>
          <w:bCs/>
          <w:sz w:val="36"/>
          <w:szCs w:val="36"/>
          <w:vertAlign w:val="superscript"/>
          <w:rtl/>
        </w:rPr>
        <w:t>) د. فضل إلهي .</w:t>
      </w:r>
    </w:p>
  </w:footnote>
  <w:footnote w:id="697">
    <w:p w14:paraId="225F5FEA" w14:textId="56740D8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العصر النبوي وعصر الخلفاء الراشدين (</w:t>
      </w:r>
      <w:r w:rsidR="002959E6">
        <w:rPr>
          <w:rFonts w:ascii="Traditional Arabic" w:hAnsi="Traditional Arabic" w:cs="Traditional Arabic" w:hint="cs"/>
          <w:b/>
          <w:bCs/>
          <w:sz w:val="36"/>
          <w:szCs w:val="36"/>
          <w:vertAlign w:val="superscript"/>
          <w:rtl/>
        </w:rPr>
        <w:t>26</w:t>
      </w:r>
      <w:r w:rsidRPr="003644E7">
        <w:rPr>
          <w:rFonts w:ascii="Traditional Arabic" w:hAnsi="Traditional Arabic" w:cs="Traditional Arabic"/>
          <w:b/>
          <w:bCs/>
          <w:sz w:val="36"/>
          <w:szCs w:val="36"/>
          <w:vertAlign w:val="superscript"/>
          <w:rtl/>
        </w:rPr>
        <w:t>) د. فضل إلهي .</w:t>
      </w:r>
    </w:p>
  </w:footnote>
  <w:footnote w:id="698">
    <w:p w14:paraId="3FEF54D2" w14:textId="5BAD6AF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w:t>
      </w:r>
      <w:r w:rsidR="002959E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959E6">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 .</w:t>
      </w:r>
    </w:p>
  </w:footnote>
  <w:footnote w:id="699">
    <w:p w14:paraId="5B95DAB3" w14:textId="03CA93A6" w:rsidR="00B17AB9" w:rsidRPr="003644E7" w:rsidRDefault="00B17AB9" w:rsidP="003644E7">
      <w:pPr>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الفتاوى (</w:t>
      </w:r>
      <w:r w:rsidR="0028212F">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468</w:t>
      </w:r>
      <w:r w:rsidRPr="003644E7">
        <w:rPr>
          <w:rFonts w:ascii="Traditional Arabic" w:hAnsi="Traditional Arabic" w:cs="Traditional Arabic"/>
          <w:b/>
          <w:bCs/>
          <w:sz w:val="36"/>
          <w:szCs w:val="36"/>
          <w:vertAlign w:val="superscript"/>
          <w:rtl/>
        </w:rPr>
        <w:t xml:space="preserve">)  الطرق الحكمية ( </w:t>
      </w:r>
      <w:r w:rsidR="0028212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22</w:t>
      </w:r>
      <w:r w:rsidRPr="003644E7">
        <w:rPr>
          <w:rFonts w:ascii="Traditional Arabic" w:hAnsi="Traditional Arabic" w:cs="Traditional Arabic"/>
          <w:b/>
          <w:bCs/>
          <w:sz w:val="36"/>
          <w:szCs w:val="36"/>
          <w:vertAlign w:val="superscript"/>
          <w:rtl/>
        </w:rPr>
        <w:t>) .</w:t>
      </w:r>
    </w:p>
  </w:footnote>
  <w:footnote w:id="700">
    <w:p w14:paraId="1EF3D9C6" w14:textId="528EA0C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المصنف (</w:t>
      </w:r>
      <w:r w:rsidR="0028212F">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103</w:t>
      </w:r>
      <w:r w:rsidRPr="003644E7">
        <w:rPr>
          <w:rFonts w:ascii="Traditional Arabic" w:hAnsi="Traditional Arabic" w:cs="Traditional Arabic"/>
          <w:b/>
          <w:bCs/>
          <w:sz w:val="36"/>
          <w:szCs w:val="36"/>
          <w:vertAlign w:val="superscript"/>
          <w:rtl/>
        </w:rPr>
        <w:t>) .</w:t>
      </w:r>
    </w:p>
  </w:footnote>
  <w:footnote w:id="701">
    <w:p w14:paraId="0BF6451E" w14:textId="0443E0E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العصر النبوي وعصر الخلفاء الراشدين (</w:t>
      </w:r>
      <w:r w:rsidR="0028212F">
        <w:rPr>
          <w:rFonts w:ascii="Traditional Arabic" w:hAnsi="Traditional Arabic" w:cs="Traditional Arabic" w:hint="cs"/>
          <w:b/>
          <w:bCs/>
          <w:sz w:val="36"/>
          <w:szCs w:val="36"/>
          <w:vertAlign w:val="superscript"/>
          <w:rtl/>
        </w:rPr>
        <w:t>36</w:t>
      </w:r>
      <w:r w:rsidRPr="003644E7">
        <w:rPr>
          <w:rFonts w:ascii="Traditional Arabic" w:hAnsi="Traditional Arabic" w:cs="Traditional Arabic"/>
          <w:b/>
          <w:bCs/>
          <w:sz w:val="36"/>
          <w:szCs w:val="36"/>
          <w:vertAlign w:val="superscript"/>
          <w:rtl/>
        </w:rPr>
        <w:t>) د. فضل إلهي .</w:t>
      </w:r>
    </w:p>
  </w:footnote>
  <w:footnote w:id="702">
    <w:p w14:paraId="01C64E9E" w14:textId="37F438F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28212F">
        <w:rPr>
          <w:rFonts w:ascii="Traditional Arabic" w:hAnsi="Traditional Arabic" w:cs="Traditional Arabic" w:hint="cs"/>
          <w:b/>
          <w:bCs/>
          <w:sz w:val="36"/>
          <w:szCs w:val="36"/>
          <w:vertAlign w:val="superscript"/>
          <w:rtl/>
        </w:rPr>
        <w:t>369</w:t>
      </w:r>
      <w:r w:rsidRPr="003644E7">
        <w:rPr>
          <w:rFonts w:ascii="Traditional Arabic" w:hAnsi="Traditional Arabic" w:cs="Traditional Arabic"/>
          <w:b/>
          <w:bCs/>
          <w:sz w:val="36"/>
          <w:szCs w:val="36"/>
          <w:vertAlign w:val="superscript"/>
          <w:rtl/>
        </w:rPr>
        <w:t>) د. خالد السبت ، مجموع الفتاوى (</w:t>
      </w:r>
      <w:r w:rsidR="0028212F">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339</w:t>
      </w:r>
      <w:r w:rsidRPr="003644E7">
        <w:rPr>
          <w:rFonts w:ascii="Traditional Arabic" w:hAnsi="Traditional Arabic" w:cs="Traditional Arabic"/>
          <w:b/>
          <w:bCs/>
          <w:sz w:val="36"/>
          <w:szCs w:val="36"/>
          <w:vertAlign w:val="superscript"/>
          <w:rtl/>
        </w:rPr>
        <w:t xml:space="preserve"> ، </w:t>
      </w:r>
      <w:r w:rsidR="0028212F">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127</w:t>
      </w:r>
      <w:r w:rsidRPr="003644E7">
        <w:rPr>
          <w:rFonts w:ascii="Traditional Arabic" w:hAnsi="Traditional Arabic" w:cs="Traditional Arabic"/>
          <w:b/>
          <w:bCs/>
          <w:sz w:val="36"/>
          <w:szCs w:val="36"/>
          <w:vertAlign w:val="superscript"/>
          <w:rtl/>
        </w:rPr>
        <w:t>) ، تنبيه الغافلين (</w:t>
      </w:r>
      <w:r w:rsidR="0028212F">
        <w:rPr>
          <w:rFonts w:ascii="Traditional Arabic" w:hAnsi="Traditional Arabic" w:cs="Traditional Arabic" w:hint="cs"/>
          <w:b/>
          <w:bCs/>
          <w:sz w:val="36"/>
          <w:szCs w:val="36"/>
          <w:vertAlign w:val="superscript"/>
          <w:rtl/>
        </w:rPr>
        <w:t>39</w:t>
      </w:r>
      <w:r w:rsidRPr="003644E7">
        <w:rPr>
          <w:rFonts w:ascii="Traditional Arabic" w:hAnsi="Traditional Arabic" w:cs="Traditional Arabic"/>
          <w:b/>
          <w:bCs/>
          <w:sz w:val="36"/>
          <w:szCs w:val="36"/>
          <w:vertAlign w:val="superscript"/>
          <w:rtl/>
        </w:rPr>
        <w:t>-</w:t>
      </w:r>
      <w:r w:rsidR="0028212F">
        <w:rPr>
          <w:rFonts w:ascii="Traditional Arabic" w:hAnsi="Traditional Arabic" w:cs="Traditional Arabic" w:hint="cs"/>
          <w:b/>
          <w:bCs/>
          <w:sz w:val="36"/>
          <w:szCs w:val="36"/>
          <w:vertAlign w:val="superscript"/>
          <w:rtl/>
        </w:rPr>
        <w:t>41</w:t>
      </w:r>
      <w:r w:rsidRPr="003644E7">
        <w:rPr>
          <w:rFonts w:ascii="Traditional Arabic" w:hAnsi="Traditional Arabic" w:cs="Traditional Arabic"/>
          <w:b/>
          <w:bCs/>
          <w:sz w:val="36"/>
          <w:szCs w:val="36"/>
          <w:vertAlign w:val="superscript"/>
          <w:rtl/>
        </w:rPr>
        <w:t>) .</w:t>
      </w:r>
    </w:p>
  </w:footnote>
  <w:footnote w:id="703">
    <w:p w14:paraId="2FC2B826" w14:textId="02BF341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w:t>
      </w:r>
      <w:r w:rsidR="0028212F">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أ.د. عبد الرحيم المغذوي .</w:t>
      </w:r>
    </w:p>
  </w:footnote>
  <w:footnote w:id="704">
    <w:p w14:paraId="5C1F5ED9" w14:textId="346FB5B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590922" w:rsidRPr="003644E7">
        <w:rPr>
          <w:rFonts w:ascii="Traditional Arabic" w:hAnsi="Traditional Arabic" w:cs="Traditional Arabic"/>
          <w:b/>
          <w:bCs/>
          <w:sz w:val="36"/>
          <w:szCs w:val="36"/>
          <w:vertAlign w:val="superscript"/>
          <w:rtl/>
        </w:rPr>
        <w:t>ل</w:t>
      </w:r>
      <w:r w:rsidRPr="003644E7">
        <w:rPr>
          <w:rFonts w:ascii="Traditional Arabic" w:hAnsi="Traditional Arabic" w:cs="Traditional Arabic"/>
          <w:b/>
          <w:bCs/>
          <w:sz w:val="36"/>
          <w:szCs w:val="36"/>
          <w:vertAlign w:val="superscript"/>
          <w:rtl/>
        </w:rPr>
        <w:t>لشيخ / صالح بن عبد العزيز آل الشيخ . (</w:t>
      </w:r>
      <w:r w:rsidR="006F2CA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F2CA8">
        <w:rPr>
          <w:rFonts w:ascii="Traditional Arabic" w:hAnsi="Traditional Arabic" w:cs="Traditional Arabic" w:hint="cs"/>
          <w:b/>
          <w:bCs/>
          <w:sz w:val="36"/>
          <w:szCs w:val="36"/>
          <w:vertAlign w:val="superscript"/>
          <w:rtl/>
        </w:rPr>
        <w:t>125</w:t>
      </w:r>
      <w:r w:rsidRPr="003644E7">
        <w:rPr>
          <w:rFonts w:ascii="Traditional Arabic" w:hAnsi="Traditional Arabic" w:cs="Traditional Arabic"/>
          <w:b/>
          <w:bCs/>
          <w:sz w:val="36"/>
          <w:szCs w:val="36"/>
          <w:vertAlign w:val="superscript"/>
          <w:rtl/>
        </w:rPr>
        <w:t xml:space="preserve">)  </w:t>
      </w:r>
      <w:r w:rsidR="006F2CA8">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خلال الفترة من </w:t>
      </w:r>
      <w:r w:rsidR="006F2CA8">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6F2CA8">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6F2CA8">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63164">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590922" w:rsidRPr="003644E7">
        <w:rPr>
          <w:rFonts w:ascii="Traditional Arabic" w:hAnsi="Traditional Arabic" w:cs="Traditional Arabic"/>
          <w:b/>
          <w:bCs/>
          <w:sz w:val="36"/>
          <w:szCs w:val="36"/>
          <w:vertAlign w:val="superscript"/>
          <w:rtl/>
        </w:rPr>
        <w:t>.</w:t>
      </w:r>
    </w:p>
  </w:footnote>
  <w:footnote w:id="705">
    <w:p w14:paraId="3A86A1E5" w14:textId="7FF5884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 (</w:t>
      </w:r>
      <w:r w:rsidR="00963164">
        <w:rPr>
          <w:rFonts w:ascii="Traditional Arabic" w:hAnsi="Traditional Arabic" w:cs="Traditional Arabic" w:hint="cs"/>
          <w:b/>
          <w:bCs/>
          <w:sz w:val="36"/>
          <w:szCs w:val="36"/>
          <w:vertAlign w:val="superscript"/>
          <w:rtl/>
        </w:rPr>
        <w:t>92</w:t>
      </w:r>
      <w:r w:rsidRPr="003644E7">
        <w:rPr>
          <w:rFonts w:ascii="Traditional Arabic" w:hAnsi="Traditional Arabic" w:cs="Traditional Arabic"/>
          <w:b/>
          <w:bCs/>
          <w:sz w:val="36"/>
          <w:szCs w:val="36"/>
          <w:vertAlign w:val="superscript"/>
          <w:rtl/>
        </w:rPr>
        <w:t xml:space="preserve">) أ.د. عبد الرحيم المغذوي . </w:t>
      </w:r>
    </w:p>
  </w:footnote>
  <w:footnote w:id="706">
    <w:p w14:paraId="59FD99B8" w14:textId="2F5CF85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963164">
        <w:rPr>
          <w:rFonts w:ascii="Traditional Arabic" w:hAnsi="Traditional Arabic" w:cs="Traditional Arabic" w:hint="cs"/>
          <w:b/>
          <w:bCs/>
          <w:sz w:val="36"/>
          <w:szCs w:val="36"/>
          <w:vertAlign w:val="superscript"/>
          <w:rtl/>
        </w:rPr>
        <w:t xml:space="preserve">519 </w:t>
      </w:r>
      <w:r w:rsidRPr="003644E7">
        <w:rPr>
          <w:rFonts w:ascii="Traditional Arabic" w:hAnsi="Traditional Arabic" w:cs="Traditional Arabic"/>
          <w:b/>
          <w:bCs/>
          <w:sz w:val="36"/>
          <w:szCs w:val="36"/>
          <w:vertAlign w:val="superscript"/>
          <w:rtl/>
        </w:rPr>
        <w:t>-</w:t>
      </w:r>
      <w:r w:rsidR="00963164">
        <w:rPr>
          <w:rFonts w:ascii="Traditional Arabic" w:hAnsi="Traditional Arabic" w:cs="Traditional Arabic" w:hint="cs"/>
          <w:b/>
          <w:bCs/>
          <w:sz w:val="36"/>
          <w:szCs w:val="36"/>
          <w:vertAlign w:val="superscript"/>
          <w:rtl/>
        </w:rPr>
        <w:t xml:space="preserve"> 521</w:t>
      </w:r>
      <w:r w:rsidRPr="003644E7">
        <w:rPr>
          <w:rFonts w:ascii="Traditional Arabic" w:hAnsi="Traditional Arabic" w:cs="Traditional Arabic"/>
          <w:b/>
          <w:bCs/>
          <w:sz w:val="36"/>
          <w:szCs w:val="36"/>
          <w:vertAlign w:val="superscript"/>
          <w:rtl/>
        </w:rPr>
        <w:t>) " بتصرف</w:t>
      </w:r>
      <w:r w:rsidR="00963164">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w:t>
      </w:r>
    </w:p>
  </w:footnote>
  <w:footnote w:id="707">
    <w:p w14:paraId="70FF0547" w14:textId="6FEE089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96316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963164">
        <w:rPr>
          <w:rFonts w:ascii="Traditional Arabic" w:hAnsi="Traditional Arabic" w:cs="Traditional Arabic" w:hint="cs"/>
          <w:b/>
          <w:bCs/>
          <w:sz w:val="36"/>
          <w:szCs w:val="36"/>
          <w:vertAlign w:val="superscript"/>
          <w:rtl/>
        </w:rPr>
        <w:t>70</w:t>
      </w:r>
      <w:r w:rsidRPr="003644E7">
        <w:rPr>
          <w:rFonts w:ascii="Traditional Arabic" w:hAnsi="Traditional Arabic" w:cs="Traditional Arabic"/>
          <w:b/>
          <w:bCs/>
          <w:sz w:val="36"/>
          <w:szCs w:val="36"/>
          <w:vertAlign w:val="superscript"/>
          <w:rtl/>
        </w:rPr>
        <w:t>) ، وأحمد (</w:t>
      </w:r>
      <w:r w:rsidR="0096316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963164">
        <w:rPr>
          <w:rFonts w:ascii="Traditional Arabic" w:hAnsi="Traditional Arabic" w:cs="Traditional Arabic" w:hint="cs"/>
          <w:b/>
          <w:bCs/>
          <w:sz w:val="36"/>
          <w:szCs w:val="36"/>
          <w:vertAlign w:val="superscript"/>
          <w:rtl/>
        </w:rPr>
        <w:t>447</w:t>
      </w:r>
      <w:r w:rsidRPr="003644E7">
        <w:rPr>
          <w:rFonts w:ascii="Traditional Arabic" w:hAnsi="Traditional Arabic" w:cs="Traditional Arabic"/>
          <w:b/>
          <w:bCs/>
          <w:sz w:val="36"/>
          <w:szCs w:val="36"/>
          <w:vertAlign w:val="superscript"/>
          <w:rtl/>
        </w:rPr>
        <w:t>) .</w:t>
      </w:r>
    </w:p>
  </w:footnote>
  <w:footnote w:id="708">
    <w:p w14:paraId="027A620B" w14:textId="3AE63B7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w:t>
      </w:r>
      <w:r w:rsidRPr="003644E7">
        <w:rPr>
          <w:rFonts w:ascii="Traditional Arabic" w:hAnsi="Traditional Arabic" w:cs="Traditional Arabic"/>
          <w:b/>
          <w:bCs/>
          <w:sz w:val="36"/>
          <w:szCs w:val="36"/>
          <w:vertAlign w:val="superscript"/>
          <w:rtl/>
          <w:lang w:eastAsia="ko-KR"/>
        </w:rPr>
        <w:t xml:space="preserve"> الترمذي (</w:t>
      </w:r>
      <w:r w:rsidR="002F7397">
        <w:rPr>
          <w:rFonts w:ascii="Traditional Arabic" w:hAnsi="Traditional Arabic" w:cs="Traditional Arabic" w:hint="cs"/>
          <w:b/>
          <w:bCs/>
          <w:sz w:val="36"/>
          <w:szCs w:val="36"/>
          <w:vertAlign w:val="superscript"/>
          <w:rtl/>
          <w:lang w:eastAsia="ko-KR"/>
        </w:rPr>
        <w:t>5</w:t>
      </w:r>
      <w:r w:rsidRPr="003644E7">
        <w:rPr>
          <w:rFonts w:ascii="Traditional Arabic" w:hAnsi="Traditional Arabic" w:cs="Traditional Arabic"/>
          <w:b/>
          <w:bCs/>
          <w:sz w:val="36"/>
          <w:szCs w:val="36"/>
          <w:vertAlign w:val="superscript"/>
          <w:rtl/>
          <w:lang w:eastAsia="ko-KR"/>
        </w:rPr>
        <w:t>/</w:t>
      </w:r>
      <w:r w:rsidR="002F7397">
        <w:rPr>
          <w:rFonts w:ascii="Traditional Arabic" w:hAnsi="Traditional Arabic" w:cs="Traditional Arabic" w:hint="cs"/>
          <w:b/>
          <w:bCs/>
          <w:sz w:val="36"/>
          <w:szCs w:val="36"/>
          <w:vertAlign w:val="superscript"/>
          <w:rtl/>
          <w:lang w:eastAsia="ko-KR"/>
        </w:rPr>
        <w:t>111</w:t>
      </w:r>
      <w:r w:rsidRPr="003644E7">
        <w:rPr>
          <w:rFonts w:ascii="Traditional Arabic" w:hAnsi="Traditional Arabic" w:cs="Traditional Arabic"/>
          <w:b/>
          <w:bCs/>
          <w:sz w:val="36"/>
          <w:szCs w:val="36"/>
          <w:vertAlign w:val="superscript"/>
          <w:rtl/>
          <w:lang w:eastAsia="ko-KR"/>
        </w:rPr>
        <w:t>) وقال الترمذي هذا حديث حسن</w:t>
      </w:r>
      <w:r w:rsidRPr="003644E7">
        <w:rPr>
          <w:rFonts w:ascii="Traditional Arabic" w:hAnsi="Traditional Arabic" w:cs="Traditional Arabic"/>
          <w:b/>
          <w:bCs/>
          <w:sz w:val="36"/>
          <w:szCs w:val="36"/>
          <w:vertAlign w:val="superscript"/>
          <w:rtl/>
        </w:rPr>
        <w:t xml:space="preserve"> ، وأحمد ( </w:t>
      </w:r>
      <w:r w:rsidR="002F739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F7397">
        <w:rPr>
          <w:rFonts w:ascii="Traditional Arabic" w:hAnsi="Traditional Arabic" w:cs="Traditional Arabic" w:hint="cs"/>
          <w:b/>
          <w:bCs/>
          <w:sz w:val="36"/>
          <w:szCs w:val="36"/>
          <w:vertAlign w:val="superscript"/>
          <w:rtl/>
        </w:rPr>
        <w:t>275</w:t>
      </w:r>
      <w:r w:rsidRPr="003644E7">
        <w:rPr>
          <w:rFonts w:ascii="Traditional Arabic" w:hAnsi="Traditional Arabic" w:cs="Traditional Arabic"/>
          <w:b/>
          <w:bCs/>
          <w:sz w:val="36"/>
          <w:szCs w:val="36"/>
          <w:vertAlign w:val="superscript"/>
          <w:rtl/>
        </w:rPr>
        <w:t>) والحاكم (</w:t>
      </w:r>
      <w:r w:rsidR="002F7397">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2F7397">
        <w:rPr>
          <w:rFonts w:ascii="Traditional Arabic" w:hAnsi="Traditional Arabic" w:cs="Traditional Arabic" w:hint="cs"/>
          <w:b/>
          <w:bCs/>
          <w:sz w:val="36"/>
          <w:szCs w:val="36"/>
          <w:vertAlign w:val="superscript"/>
          <w:rtl/>
        </w:rPr>
        <w:t>637</w:t>
      </w:r>
      <w:r w:rsidRPr="003644E7">
        <w:rPr>
          <w:rFonts w:ascii="Traditional Arabic" w:hAnsi="Traditional Arabic" w:cs="Traditional Arabic"/>
          <w:b/>
          <w:bCs/>
          <w:sz w:val="36"/>
          <w:szCs w:val="36"/>
          <w:vertAlign w:val="superscript"/>
          <w:rtl/>
        </w:rPr>
        <w:t xml:space="preserve">) والطبراني ( </w:t>
      </w:r>
      <w:r w:rsidR="002F739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F7397">
        <w:rPr>
          <w:rFonts w:ascii="Traditional Arabic" w:hAnsi="Traditional Arabic" w:cs="Traditional Arabic" w:hint="cs"/>
          <w:b/>
          <w:bCs/>
          <w:sz w:val="36"/>
          <w:szCs w:val="36"/>
          <w:vertAlign w:val="superscript"/>
          <w:rtl/>
        </w:rPr>
        <w:t>392</w:t>
      </w:r>
      <w:r w:rsidRPr="003644E7">
        <w:rPr>
          <w:rFonts w:ascii="Traditional Arabic" w:hAnsi="Traditional Arabic" w:cs="Traditional Arabic"/>
          <w:b/>
          <w:bCs/>
          <w:sz w:val="36"/>
          <w:szCs w:val="36"/>
          <w:vertAlign w:val="superscript"/>
          <w:rtl/>
        </w:rPr>
        <w:t>) والطحاوي (</w:t>
      </w:r>
      <w:r w:rsidR="0040729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406</w:t>
      </w:r>
      <w:r w:rsidRPr="003644E7">
        <w:rPr>
          <w:rFonts w:ascii="Traditional Arabic" w:hAnsi="Traditional Arabic" w:cs="Traditional Arabic"/>
          <w:b/>
          <w:bCs/>
          <w:sz w:val="36"/>
          <w:szCs w:val="36"/>
          <w:vertAlign w:val="superscript"/>
          <w:rtl/>
        </w:rPr>
        <w:t>) وصححه الألباني في صحيح الجامع (</w:t>
      </w:r>
      <w:r w:rsidR="0040729D">
        <w:rPr>
          <w:rFonts w:ascii="Traditional Arabic" w:hAnsi="Traditional Arabic" w:cs="Traditional Arabic" w:hint="cs"/>
          <w:b/>
          <w:bCs/>
          <w:sz w:val="36"/>
          <w:szCs w:val="36"/>
          <w:vertAlign w:val="superscript"/>
          <w:rtl/>
        </w:rPr>
        <w:t>7906</w:t>
      </w:r>
      <w:r w:rsidRPr="003644E7">
        <w:rPr>
          <w:rFonts w:ascii="Traditional Arabic" w:hAnsi="Traditional Arabic" w:cs="Traditional Arabic"/>
          <w:b/>
          <w:bCs/>
          <w:sz w:val="36"/>
          <w:szCs w:val="36"/>
          <w:vertAlign w:val="superscript"/>
          <w:rtl/>
        </w:rPr>
        <w:t>) .</w:t>
      </w:r>
    </w:p>
  </w:footnote>
  <w:footnote w:id="709">
    <w:p w14:paraId="2C0FED2E" w14:textId="03222A1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w:t>
      </w:r>
      <w:r w:rsidR="0040729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184</w:t>
      </w:r>
      <w:r w:rsidRPr="003644E7">
        <w:rPr>
          <w:rFonts w:ascii="Traditional Arabic" w:hAnsi="Traditional Arabic" w:cs="Traditional Arabic"/>
          <w:b/>
          <w:bCs/>
          <w:sz w:val="36"/>
          <w:szCs w:val="36"/>
          <w:vertAlign w:val="superscript"/>
          <w:rtl/>
        </w:rPr>
        <w:t>) ، والبيهقي (</w:t>
      </w:r>
      <w:r w:rsidR="0040729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225</w:t>
      </w:r>
      <w:r w:rsidRPr="003644E7">
        <w:rPr>
          <w:rFonts w:ascii="Traditional Arabic" w:hAnsi="Traditional Arabic" w:cs="Traditional Arabic"/>
          <w:b/>
          <w:bCs/>
          <w:sz w:val="36"/>
          <w:szCs w:val="36"/>
          <w:vertAlign w:val="superscript"/>
          <w:rtl/>
        </w:rPr>
        <w:t>) .</w:t>
      </w:r>
    </w:p>
  </w:footnote>
  <w:footnote w:id="710">
    <w:p w14:paraId="7A0AC57E" w14:textId="7CE99BF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40729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2221</w:t>
      </w:r>
      <w:r w:rsidRPr="003644E7">
        <w:rPr>
          <w:rFonts w:ascii="Traditional Arabic" w:hAnsi="Traditional Arabic" w:cs="Traditional Arabic"/>
          <w:b/>
          <w:bCs/>
          <w:sz w:val="36"/>
          <w:szCs w:val="36"/>
          <w:vertAlign w:val="superscript"/>
          <w:rtl/>
        </w:rPr>
        <w:t>) .</w:t>
      </w:r>
    </w:p>
  </w:footnote>
  <w:footnote w:id="711">
    <w:p w14:paraId="0A476412" w14:textId="60A886C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w:t>
      </w:r>
      <w:r w:rsidR="0040729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56</w:t>
      </w:r>
      <w:r w:rsidRPr="003644E7">
        <w:rPr>
          <w:rFonts w:ascii="Traditional Arabic" w:hAnsi="Traditional Arabic" w:cs="Traditional Arabic"/>
          <w:b/>
          <w:bCs/>
          <w:sz w:val="36"/>
          <w:szCs w:val="36"/>
          <w:vertAlign w:val="superscript"/>
          <w:rtl/>
        </w:rPr>
        <w:t xml:space="preserve">) ، والبيهقي ( </w:t>
      </w:r>
      <w:r w:rsidR="0040729D">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236</w:t>
      </w:r>
      <w:r w:rsidRPr="003644E7">
        <w:rPr>
          <w:rFonts w:ascii="Traditional Arabic" w:hAnsi="Traditional Arabic" w:cs="Traditional Arabic"/>
          <w:b/>
          <w:bCs/>
          <w:sz w:val="36"/>
          <w:szCs w:val="36"/>
          <w:vertAlign w:val="superscript"/>
          <w:rtl/>
        </w:rPr>
        <w:t>) والترمذي (</w:t>
      </w:r>
      <w:r w:rsidR="0040729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120</w:t>
      </w:r>
      <w:r w:rsidRPr="003644E7">
        <w:rPr>
          <w:rFonts w:ascii="Traditional Arabic" w:hAnsi="Traditional Arabic" w:cs="Traditional Arabic"/>
          <w:b/>
          <w:bCs/>
          <w:sz w:val="36"/>
          <w:szCs w:val="36"/>
          <w:vertAlign w:val="superscript"/>
          <w:rtl/>
        </w:rPr>
        <w:t>) وقال : حسن صحيح . وصححه الألباني في المشكاة (</w:t>
      </w:r>
      <w:r w:rsidR="0040729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432</w:t>
      </w:r>
      <w:r w:rsidRPr="003644E7">
        <w:rPr>
          <w:rFonts w:ascii="Traditional Arabic" w:hAnsi="Traditional Arabic" w:cs="Traditional Arabic"/>
          <w:b/>
          <w:bCs/>
          <w:sz w:val="36"/>
          <w:szCs w:val="36"/>
          <w:vertAlign w:val="superscript"/>
          <w:rtl/>
        </w:rPr>
        <w:t xml:space="preserve">) . </w:t>
      </w:r>
    </w:p>
  </w:footnote>
  <w:footnote w:id="712">
    <w:p w14:paraId="6FD6AC3A" w14:textId="7565688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الية : اللحمة في ضرة الإبهام . وحماة الساق . والمجاعة . والمشحمة . ترتيب القاموس لظاهر الزاوي ( </w:t>
      </w:r>
      <w:r w:rsidR="0040729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xml:space="preserve"> ) . </w:t>
      </w:r>
    </w:p>
  </w:footnote>
  <w:footnote w:id="713">
    <w:p w14:paraId="199A14EC" w14:textId="28E2666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أبو داود (</w:t>
      </w:r>
      <w:r w:rsidR="0040729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268</w:t>
      </w:r>
      <w:r w:rsidRPr="003644E7">
        <w:rPr>
          <w:rFonts w:ascii="Traditional Arabic" w:hAnsi="Traditional Arabic" w:cs="Traditional Arabic"/>
          <w:b/>
          <w:bCs/>
          <w:sz w:val="36"/>
          <w:szCs w:val="36"/>
          <w:vertAlign w:val="superscript"/>
          <w:rtl/>
        </w:rPr>
        <w:t xml:space="preserve">) ، وأحمد ( </w:t>
      </w:r>
      <w:r w:rsidR="0040729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282</w:t>
      </w:r>
      <w:r w:rsidRPr="003644E7">
        <w:rPr>
          <w:rFonts w:ascii="Traditional Arabic" w:hAnsi="Traditional Arabic" w:cs="Traditional Arabic"/>
          <w:b/>
          <w:bCs/>
          <w:sz w:val="36"/>
          <w:szCs w:val="36"/>
          <w:vertAlign w:val="superscript"/>
          <w:rtl/>
        </w:rPr>
        <w:t>) ، وابن حبان (</w:t>
      </w:r>
      <w:r w:rsidR="0040729D">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xml:space="preserve">/ </w:t>
      </w:r>
      <w:r w:rsidR="0040729D">
        <w:rPr>
          <w:rFonts w:ascii="Traditional Arabic" w:hAnsi="Traditional Arabic" w:cs="Traditional Arabic" w:hint="cs"/>
          <w:b/>
          <w:bCs/>
          <w:sz w:val="36"/>
          <w:szCs w:val="36"/>
          <w:vertAlign w:val="superscript"/>
          <w:rtl/>
        </w:rPr>
        <w:t>488</w:t>
      </w:r>
      <w:r w:rsidRPr="003644E7">
        <w:rPr>
          <w:rFonts w:ascii="Traditional Arabic" w:hAnsi="Traditional Arabic" w:cs="Traditional Arabic"/>
          <w:b/>
          <w:bCs/>
          <w:sz w:val="36"/>
          <w:szCs w:val="36"/>
          <w:vertAlign w:val="superscript"/>
          <w:rtl/>
        </w:rPr>
        <w:t>) ، وصححه الألباني في المشكاة (</w:t>
      </w:r>
      <w:r w:rsidR="0040729D">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24</w:t>
      </w:r>
      <w:r w:rsidRPr="003644E7">
        <w:rPr>
          <w:rFonts w:ascii="Traditional Arabic" w:hAnsi="Traditional Arabic" w:cs="Traditional Arabic"/>
          <w:b/>
          <w:bCs/>
          <w:sz w:val="36"/>
          <w:szCs w:val="36"/>
          <w:vertAlign w:val="superscript"/>
          <w:rtl/>
        </w:rPr>
        <w:t xml:space="preserve">) . </w:t>
      </w:r>
    </w:p>
  </w:footnote>
  <w:footnote w:id="714">
    <w:p w14:paraId="47217248" w14:textId="1AEA7F1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أبو داود (</w:t>
      </w:r>
      <w:r w:rsidR="0040729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369</w:t>
      </w:r>
      <w:r w:rsidRPr="003644E7">
        <w:rPr>
          <w:rFonts w:ascii="Traditional Arabic" w:hAnsi="Traditional Arabic" w:cs="Traditional Arabic"/>
          <w:b/>
          <w:bCs/>
          <w:sz w:val="36"/>
          <w:szCs w:val="36"/>
          <w:vertAlign w:val="superscript"/>
          <w:rtl/>
        </w:rPr>
        <w:t>) ، والطبراني في الكبير (</w:t>
      </w:r>
      <w:r w:rsidR="0040729D">
        <w:rPr>
          <w:rFonts w:ascii="Traditional Arabic" w:hAnsi="Traditional Arabic" w:cs="Traditional Arabic" w:hint="cs"/>
          <w:b/>
          <w:bCs/>
          <w:sz w:val="36"/>
          <w:szCs w:val="36"/>
          <w:vertAlign w:val="superscript"/>
          <w:rtl/>
        </w:rPr>
        <w:t>14</w:t>
      </w:r>
      <w:r w:rsidRPr="003644E7">
        <w:rPr>
          <w:rFonts w:ascii="Traditional Arabic" w:hAnsi="Traditional Arabic" w:cs="Traditional Arabic"/>
          <w:b/>
          <w:bCs/>
          <w:sz w:val="36"/>
          <w:szCs w:val="36"/>
          <w:vertAlign w:val="superscript"/>
          <w:rtl/>
        </w:rPr>
        <w:t>/</w:t>
      </w:r>
      <w:r w:rsidR="0040729D">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 وحسنه الألباني في صحيح الجامع (</w:t>
      </w:r>
      <w:r w:rsidR="0040729D">
        <w:rPr>
          <w:rFonts w:ascii="Traditional Arabic" w:hAnsi="Traditional Arabic" w:cs="Traditional Arabic" w:hint="cs"/>
          <w:b/>
          <w:bCs/>
          <w:sz w:val="36"/>
          <w:szCs w:val="36"/>
          <w:vertAlign w:val="superscript"/>
          <w:rtl/>
        </w:rPr>
        <w:t>929</w:t>
      </w:r>
      <w:r w:rsidRPr="003644E7">
        <w:rPr>
          <w:rFonts w:ascii="Traditional Arabic" w:hAnsi="Traditional Arabic" w:cs="Traditional Arabic"/>
          <w:b/>
          <w:bCs/>
          <w:sz w:val="36"/>
          <w:szCs w:val="36"/>
          <w:vertAlign w:val="superscript"/>
          <w:rtl/>
        </w:rPr>
        <w:t>) .</w:t>
      </w:r>
    </w:p>
  </w:footnote>
  <w:footnote w:id="715">
    <w:p w14:paraId="692A181C" w14:textId="023652A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w:t>
      </w:r>
      <w:r w:rsidR="00DE161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E161E">
        <w:rPr>
          <w:rFonts w:ascii="Traditional Arabic" w:hAnsi="Traditional Arabic" w:cs="Traditional Arabic" w:hint="cs"/>
          <w:b/>
          <w:bCs/>
          <w:sz w:val="36"/>
          <w:szCs w:val="36"/>
          <w:vertAlign w:val="superscript"/>
          <w:rtl/>
        </w:rPr>
        <w:t>263</w:t>
      </w:r>
      <w:r w:rsidRPr="003644E7">
        <w:rPr>
          <w:rFonts w:ascii="Traditional Arabic" w:hAnsi="Traditional Arabic" w:cs="Traditional Arabic"/>
          <w:b/>
          <w:bCs/>
          <w:sz w:val="36"/>
          <w:szCs w:val="36"/>
          <w:vertAlign w:val="superscript"/>
          <w:rtl/>
        </w:rPr>
        <w:t>) ، و مسلم (</w:t>
      </w:r>
      <w:r w:rsidR="00DE161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E161E">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p>
  </w:footnote>
  <w:footnote w:id="716">
    <w:p w14:paraId="0EEBCFDA" w14:textId="59E8598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لبن حجر ( </w:t>
      </w:r>
      <w:r w:rsidR="00DE161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E161E">
        <w:rPr>
          <w:rFonts w:ascii="Traditional Arabic" w:hAnsi="Traditional Arabic" w:cs="Traditional Arabic" w:hint="cs"/>
          <w:b/>
          <w:bCs/>
          <w:sz w:val="36"/>
          <w:szCs w:val="36"/>
          <w:vertAlign w:val="superscript"/>
          <w:rtl/>
        </w:rPr>
        <w:t>280</w:t>
      </w:r>
      <w:r w:rsidRPr="003644E7">
        <w:rPr>
          <w:rFonts w:ascii="Traditional Arabic" w:hAnsi="Traditional Arabic" w:cs="Traditional Arabic"/>
          <w:b/>
          <w:bCs/>
          <w:sz w:val="36"/>
          <w:szCs w:val="36"/>
          <w:vertAlign w:val="superscript"/>
          <w:rtl/>
        </w:rPr>
        <w:t xml:space="preserve"> ) . </w:t>
      </w:r>
    </w:p>
  </w:footnote>
  <w:footnote w:id="717">
    <w:p w14:paraId="0791A455" w14:textId="23D7CB5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w:t>
      </w:r>
      <w:r w:rsidR="00DE161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E161E">
        <w:rPr>
          <w:rFonts w:ascii="Traditional Arabic" w:hAnsi="Traditional Arabic" w:cs="Traditional Arabic" w:hint="cs"/>
          <w:b/>
          <w:bCs/>
          <w:sz w:val="36"/>
          <w:szCs w:val="36"/>
          <w:vertAlign w:val="superscript"/>
          <w:rtl/>
        </w:rPr>
        <w:t>228</w:t>
      </w:r>
      <w:r w:rsidRPr="003644E7">
        <w:rPr>
          <w:rFonts w:ascii="Traditional Arabic" w:hAnsi="Traditional Arabic" w:cs="Traditional Arabic"/>
          <w:b/>
          <w:bCs/>
          <w:sz w:val="36"/>
          <w:szCs w:val="36"/>
          <w:vertAlign w:val="superscript"/>
          <w:rtl/>
        </w:rPr>
        <w:t>) .</w:t>
      </w:r>
    </w:p>
  </w:footnote>
  <w:footnote w:id="718">
    <w:p w14:paraId="795A04F3" w14:textId="5862D14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مسلم (</w:t>
      </w:r>
      <w:r w:rsidR="00DE161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E161E">
        <w:rPr>
          <w:rFonts w:ascii="Traditional Arabic" w:hAnsi="Traditional Arabic" w:cs="Traditional Arabic" w:hint="cs"/>
          <w:b/>
          <w:bCs/>
          <w:sz w:val="36"/>
          <w:szCs w:val="36"/>
          <w:vertAlign w:val="superscript"/>
          <w:rtl/>
        </w:rPr>
        <w:t>29</w:t>
      </w:r>
      <w:r w:rsidRPr="003644E7">
        <w:rPr>
          <w:rFonts w:ascii="Traditional Arabic" w:hAnsi="Traditional Arabic" w:cs="Traditional Arabic"/>
          <w:b/>
          <w:bCs/>
          <w:sz w:val="36"/>
          <w:szCs w:val="36"/>
          <w:vertAlign w:val="superscript"/>
          <w:rtl/>
        </w:rPr>
        <w:t>) .</w:t>
      </w:r>
    </w:p>
  </w:footnote>
  <w:footnote w:id="719">
    <w:p w14:paraId="0D7CE7B3" w14:textId="3DEA1F0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w:t>
      </w:r>
      <w:r w:rsidR="00DE161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3739C">
        <w:rPr>
          <w:rFonts w:ascii="Traditional Arabic" w:hAnsi="Traditional Arabic" w:cs="Traditional Arabic" w:hint="cs"/>
          <w:b/>
          <w:bCs/>
          <w:sz w:val="36"/>
          <w:szCs w:val="36"/>
          <w:vertAlign w:val="superscript"/>
          <w:rtl/>
        </w:rPr>
        <w:t>389</w:t>
      </w:r>
      <w:r w:rsidRPr="003644E7">
        <w:rPr>
          <w:rFonts w:ascii="Traditional Arabic" w:hAnsi="Traditional Arabic" w:cs="Traditional Arabic"/>
          <w:b/>
          <w:bCs/>
          <w:sz w:val="36"/>
          <w:szCs w:val="36"/>
          <w:vertAlign w:val="superscript"/>
          <w:rtl/>
        </w:rPr>
        <w:t>) ، والنسائي (</w:t>
      </w:r>
      <w:r w:rsidR="00D3739C">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D3739C">
        <w:rPr>
          <w:rFonts w:ascii="Traditional Arabic" w:hAnsi="Traditional Arabic" w:cs="Traditional Arabic" w:hint="cs"/>
          <w:b/>
          <w:bCs/>
          <w:sz w:val="36"/>
          <w:szCs w:val="36"/>
          <w:vertAlign w:val="superscript"/>
          <w:rtl/>
        </w:rPr>
        <w:t>401</w:t>
      </w:r>
      <w:r w:rsidRPr="003644E7">
        <w:rPr>
          <w:rFonts w:ascii="Traditional Arabic" w:hAnsi="Traditional Arabic" w:cs="Traditional Arabic"/>
          <w:b/>
          <w:bCs/>
          <w:sz w:val="36"/>
          <w:szCs w:val="36"/>
          <w:vertAlign w:val="superscript"/>
          <w:rtl/>
        </w:rPr>
        <w:t>) ، وأحمد (</w:t>
      </w:r>
      <w:r w:rsidR="00D3739C">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3739C">
        <w:rPr>
          <w:rFonts w:ascii="Traditional Arabic" w:hAnsi="Traditional Arabic" w:cs="Traditional Arabic" w:hint="cs"/>
          <w:b/>
          <w:bCs/>
          <w:sz w:val="36"/>
          <w:szCs w:val="36"/>
          <w:vertAlign w:val="superscript"/>
          <w:rtl/>
        </w:rPr>
        <w:t>39</w:t>
      </w:r>
      <w:r w:rsidRPr="003644E7">
        <w:rPr>
          <w:rFonts w:ascii="Traditional Arabic" w:hAnsi="Traditional Arabic" w:cs="Traditional Arabic"/>
          <w:b/>
          <w:bCs/>
          <w:sz w:val="36"/>
          <w:szCs w:val="36"/>
          <w:vertAlign w:val="superscript"/>
          <w:rtl/>
        </w:rPr>
        <w:t>) .</w:t>
      </w:r>
    </w:p>
  </w:footnote>
  <w:footnote w:id="720">
    <w:p w14:paraId="0BD1769A" w14:textId="0F2B88E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أبو داود (</w:t>
      </w:r>
      <w:r w:rsidR="00404B4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404B42">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 والدارقطني (</w:t>
      </w:r>
      <w:r w:rsidR="00404B42">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04B42">
        <w:rPr>
          <w:rFonts w:ascii="Traditional Arabic" w:hAnsi="Traditional Arabic" w:cs="Traditional Arabic" w:hint="cs"/>
          <w:b/>
          <w:bCs/>
          <w:sz w:val="36"/>
          <w:szCs w:val="36"/>
          <w:vertAlign w:val="superscript"/>
          <w:rtl/>
        </w:rPr>
        <w:t>318</w:t>
      </w:r>
      <w:r w:rsidRPr="003644E7">
        <w:rPr>
          <w:rFonts w:ascii="Traditional Arabic" w:hAnsi="Traditional Arabic" w:cs="Traditional Arabic"/>
          <w:b/>
          <w:bCs/>
          <w:sz w:val="36"/>
          <w:szCs w:val="36"/>
          <w:vertAlign w:val="superscript"/>
          <w:rtl/>
        </w:rPr>
        <w:t>) من طرق عديدة ، صححه ، وابن حبان والبيهقي (</w:t>
      </w:r>
      <w:r w:rsidRPr="003644E7">
        <w:rPr>
          <w:rFonts w:ascii="Traditional Arabic" w:hAnsi="Traditional Arabic" w:cs="Traditional Arabic"/>
          <w:b/>
          <w:bCs/>
          <w:sz w:val="36"/>
          <w:szCs w:val="36"/>
          <w:vertAlign w:val="superscript"/>
        </w:rPr>
        <w:t>7</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29</w:t>
      </w:r>
      <w:r w:rsidRPr="003644E7">
        <w:rPr>
          <w:rFonts w:ascii="Traditional Arabic" w:hAnsi="Traditional Arabic" w:cs="Traditional Arabic"/>
          <w:b/>
          <w:bCs/>
          <w:sz w:val="36"/>
          <w:szCs w:val="36"/>
          <w:vertAlign w:val="superscript"/>
          <w:rtl/>
        </w:rPr>
        <w:t>) ، والطبراني في الكبير (</w:t>
      </w:r>
      <w:r w:rsidR="00FC7898">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FC7898">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tl/>
        </w:rPr>
        <w:t xml:space="preserve">) ، وصححه الحافظ في تلخيص الحبير ( </w:t>
      </w:r>
      <w:r w:rsidR="00FC7898">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C7898">
        <w:rPr>
          <w:rFonts w:ascii="Traditional Arabic" w:hAnsi="Traditional Arabic" w:cs="Traditional Arabic" w:hint="cs"/>
          <w:b/>
          <w:bCs/>
          <w:sz w:val="36"/>
          <w:szCs w:val="36"/>
          <w:vertAlign w:val="superscript"/>
          <w:rtl/>
        </w:rPr>
        <w:t>223</w:t>
      </w:r>
      <w:r w:rsidRPr="003644E7">
        <w:rPr>
          <w:rFonts w:ascii="Traditional Arabic" w:hAnsi="Traditional Arabic" w:cs="Traditional Arabic"/>
          <w:b/>
          <w:bCs/>
          <w:sz w:val="36"/>
          <w:szCs w:val="36"/>
          <w:vertAlign w:val="superscript"/>
          <w:rtl/>
        </w:rPr>
        <w:t xml:space="preserve">) ، وقال محمد فؤاد في الزوائد إسناده صحيح ، وقد أطال المباركفوري في مرقاة المفاتيح شرح مشكاة المصابيح ( </w:t>
      </w:r>
      <w:r w:rsidR="00FC7898">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FC7898">
        <w:rPr>
          <w:rFonts w:ascii="Traditional Arabic" w:hAnsi="Traditional Arabic" w:cs="Traditional Arabic" w:hint="cs"/>
          <w:b/>
          <w:bCs/>
          <w:sz w:val="36"/>
          <w:szCs w:val="36"/>
          <w:vertAlign w:val="superscript"/>
          <w:rtl/>
        </w:rPr>
        <w:t>301</w:t>
      </w:r>
      <w:r w:rsidRPr="003644E7">
        <w:rPr>
          <w:rFonts w:ascii="Traditional Arabic" w:hAnsi="Traditional Arabic" w:cs="Traditional Arabic"/>
          <w:b/>
          <w:bCs/>
          <w:sz w:val="36"/>
          <w:szCs w:val="36"/>
          <w:vertAlign w:val="superscript"/>
          <w:rtl/>
        </w:rPr>
        <w:t xml:space="preserve"> </w:t>
      </w:r>
      <w:r w:rsidR="00FC7898">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 </w:t>
      </w:r>
      <w:r w:rsidR="00FC7898">
        <w:rPr>
          <w:rFonts w:ascii="Traditional Arabic" w:hAnsi="Traditional Arabic" w:cs="Traditional Arabic" w:hint="cs"/>
          <w:b/>
          <w:bCs/>
          <w:sz w:val="36"/>
          <w:szCs w:val="36"/>
          <w:vertAlign w:val="superscript"/>
          <w:rtl/>
        </w:rPr>
        <w:t>302</w:t>
      </w:r>
      <w:r w:rsidRPr="003644E7">
        <w:rPr>
          <w:rFonts w:ascii="Traditional Arabic" w:hAnsi="Traditional Arabic" w:cs="Traditional Arabic"/>
          <w:b/>
          <w:bCs/>
          <w:sz w:val="36"/>
          <w:szCs w:val="36"/>
          <w:vertAlign w:val="superscript"/>
          <w:rtl/>
        </w:rPr>
        <w:t xml:space="preserve"> ) في تخريج الحديث ، وصححه الألباني في صحيح الجامع (</w:t>
      </w:r>
      <w:r w:rsidR="00FC7898">
        <w:rPr>
          <w:rFonts w:ascii="Traditional Arabic" w:hAnsi="Traditional Arabic" w:cs="Traditional Arabic" w:hint="cs"/>
          <w:b/>
          <w:bCs/>
          <w:sz w:val="36"/>
          <w:szCs w:val="36"/>
          <w:vertAlign w:val="superscript"/>
          <w:rtl/>
        </w:rPr>
        <w:t>3128</w:t>
      </w:r>
      <w:r w:rsidRPr="003644E7">
        <w:rPr>
          <w:rFonts w:ascii="Traditional Arabic" w:hAnsi="Traditional Arabic" w:cs="Traditional Arabic"/>
          <w:b/>
          <w:bCs/>
          <w:sz w:val="36"/>
          <w:szCs w:val="36"/>
          <w:vertAlign w:val="superscript"/>
          <w:rtl/>
        </w:rPr>
        <w:t xml:space="preserve">) . </w:t>
      </w:r>
    </w:p>
  </w:footnote>
  <w:footnote w:id="721">
    <w:p w14:paraId="7DBFAABD" w14:textId="40FE07A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w:t>
      </w:r>
      <w:r w:rsidR="00FC789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C7898">
        <w:rPr>
          <w:rFonts w:ascii="Traditional Arabic" w:hAnsi="Traditional Arabic" w:cs="Traditional Arabic" w:hint="cs"/>
          <w:b/>
          <w:bCs/>
          <w:sz w:val="36"/>
          <w:szCs w:val="36"/>
          <w:vertAlign w:val="superscript"/>
          <w:rtl/>
        </w:rPr>
        <w:t>159</w:t>
      </w:r>
      <w:r w:rsidRPr="003644E7">
        <w:rPr>
          <w:rFonts w:ascii="Traditional Arabic" w:hAnsi="Traditional Arabic" w:cs="Traditional Arabic"/>
          <w:b/>
          <w:bCs/>
          <w:sz w:val="36"/>
          <w:szCs w:val="36"/>
          <w:vertAlign w:val="superscript"/>
          <w:rtl/>
        </w:rPr>
        <w:t xml:space="preserve">) . </w:t>
      </w:r>
    </w:p>
  </w:footnote>
  <w:footnote w:id="722">
    <w:p w14:paraId="3D0608B9" w14:textId="0516034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FC7898">
        <w:rPr>
          <w:rFonts w:ascii="Traditional Arabic" w:hAnsi="Traditional Arabic" w:cs="Traditional Arabic" w:hint="cs"/>
          <w:b/>
          <w:bCs/>
          <w:sz w:val="36"/>
          <w:szCs w:val="36"/>
          <w:vertAlign w:val="superscript"/>
          <w:rtl/>
        </w:rPr>
        <w:t>164</w:t>
      </w:r>
      <w:r w:rsidRPr="003644E7">
        <w:rPr>
          <w:rFonts w:ascii="Traditional Arabic" w:hAnsi="Traditional Arabic" w:cs="Traditional Arabic"/>
          <w:b/>
          <w:bCs/>
          <w:sz w:val="36"/>
          <w:szCs w:val="36"/>
          <w:vertAlign w:val="superscript"/>
          <w:rtl/>
        </w:rPr>
        <w:t>) د حمد العمار .</w:t>
      </w:r>
    </w:p>
  </w:footnote>
  <w:footnote w:id="723">
    <w:p w14:paraId="2B8988FC" w14:textId="2B80938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C75DFB">
        <w:rPr>
          <w:rFonts w:ascii="Traditional Arabic" w:hAnsi="Traditional Arabic" w:cs="Traditional Arabic" w:hint="cs"/>
          <w:b/>
          <w:bCs/>
          <w:sz w:val="36"/>
          <w:szCs w:val="36"/>
          <w:vertAlign w:val="superscript"/>
          <w:rtl/>
        </w:rPr>
        <w:t xml:space="preserve">521 </w:t>
      </w:r>
      <w:r w:rsidRPr="003644E7">
        <w:rPr>
          <w:rFonts w:ascii="Traditional Arabic" w:hAnsi="Traditional Arabic" w:cs="Traditional Arabic"/>
          <w:b/>
          <w:bCs/>
          <w:sz w:val="36"/>
          <w:szCs w:val="36"/>
          <w:vertAlign w:val="superscript"/>
          <w:rtl/>
        </w:rPr>
        <w:t>-</w:t>
      </w:r>
      <w:r w:rsidR="00C75DFB">
        <w:rPr>
          <w:rFonts w:ascii="Traditional Arabic" w:hAnsi="Traditional Arabic" w:cs="Traditional Arabic" w:hint="cs"/>
          <w:b/>
          <w:bCs/>
          <w:sz w:val="36"/>
          <w:szCs w:val="36"/>
          <w:vertAlign w:val="superscript"/>
          <w:rtl/>
        </w:rPr>
        <w:t xml:space="preserve">524 </w:t>
      </w:r>
      <w:r w:rsidRPr="003644E7">
        <w:rPr>
          <w:rFonts w:ascii="Traditional Arabic" w:hAnsi="Traditional Arabic" w:cs="Traditional Arabic"/>
          <w:b/>
          <w:bCs/>
          <w:sz w:val="36"/>
          <w:szCs w:val="36"/>
          <w:vertAlign w:val="superscript"/>
          <w:rtl/>
        </w:rPr>
        <w:t>) " بتصرف " .</w:t>
      </w:r>
    </w:p>
  </w:footnote>
  <w:footnote w:id="724">
    <w:p w14:paraId="5658F4FA" w14:textId="040C01F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البخاري (</w:t>
      </w:r>
      <w:r w:rsidR="00C75DF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75DFB">
        <w:rPr>
          <w:rFonts w:ascii="Traditional Arabic" w:hAnsi="Traditional Arabic" w:cs="Traditional Arabic" w:hint="cs"/>
          <w:b/>
          <w:bCs/>
          <w:sz w:val="36"/>
          <w:szCs w:val="36"/>
          <w:vertAlign w:val="superscript"/>
          <w:rtl/>
        </w:rPr>
        <w:t>430</w:t>
      </w:r>
      <w:r w:rsidRPr="003644E7">
        <w:rPr>
          <w:rFonts w:ascii="Traditional Arabic" w:hAnsi="Traditional Arabic" w:cs="Traditional Arabic"/>
          <w:b/>
          <w:bCs/>
          <w:sz w:val="36"/>
          <w:szCs w:val="36"/>
          <w:vertAlign w:val="superscript"/>
          <w:rtl/>
        </w:rPr>
        <w:t xml:space="preserve">)  . </w:t>
      </w:r>
    </w:p>
  </w:footnote>
  <w:footnote w:id="725">
    <w:p w14:paraId="2DBAF4F6" w14:textId="2C43B1B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C75DF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75DFB">
        <w:rPr>
          <w:rFonts w:ascii="Traditional Arabic" w:hAnsi="Traditional Arabic" w:cs="Traditional Arabic" w:hint="cs"/>
          <w:b/>
          <w:bCs/>
          <w:sz w:val="36"/>
          <w:szCs w:val="36"/>
          <w:vertAlign w:val="superscript"/>
          <w:rtl/>
        </w:rPr>
        <w:t>67</w:t>
      </w:r>
      <w:r w:rsidRPr="003644E7">
        <w:rPr>
          <w:rFonts w:ascii="Traditional Arabic" w:hAnsi="Traditional Arabic" w:cs="Traditional Arabic"/>
          <w:b/>
          <w:bCs/>
          <w:sz w:val="36"/>
          <w:szCs w:val="36"/>
          <w:vertAlign w:val="superscript"/>
          <w:rtl/>
        </w:rPr>
        <w:t>) .</w:t>
      </w:r>
    </w:p>
  </w:footnote>
  <w:footnote w:id="726">
    <w:p w14:paraId="7854488C" w14:textId="03E8A11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شرح الواسطية للشيخ محمد بن عثيمين رحمه الله (</w:t>
      </w:r>
      <w:r w:rsidR="00F503A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503A9">
        <w:rPr>
          <w:rFonts w:ascii="Traditional Arabic" w:hAnsi="Traditional Arabic" w:cs="Traditional Arabic" w:hint="cs"/>
          <w:b/>
          <w:bCs/>
          <w:sz w:val="36"/>
          <w:szCs w:val="36"/>
          <w:vertAlign w:val="superscript"/>
          <w:rtl/>
        </w:rPr>
        <w:t>365</w:t>
      </w:r>
      <w:r w:rsidRPr="003644E7">
        <w:rPr>
          <w:rFonts w:ascii="Traditional Arabic" w:hAnsi="Traditional Arabic" w:cs="Traditional Arabic"/>
          <w:b/>
          <w:bCs/>
          <w:sz w:val="36"/>
          <w:szCs w:val="36"/>
          <w:vertAlign w:val="superscript"/>
          <w:rtl/>
        </w:rPr>
        <w:t>) .</w:t>
      </w:r>
    </w:p>
  </w:footnote>
  <w:footnote w:id="727">
    <w:p w14:paraId="54701221" w14:textId="0A8D598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 د. عبد العزيز المسعود .(</w:t>
      </w:r>
      <w:r w:rsidR="00864F5B">
        <w:rPr>
          <w:rFonts w:ascii="Traditional Arabic" w:hAnsi="Traditional Arabic" w:cs="Traditional Arabic" w:hint="cs"/>
          <w:b/>
          <w:bCs/>
          <w:sz w:val="36"/>
          <w:szCs w:val="36"/>
          <w:vertAlign w:val="superscript"/>
          <w:rtl/>
        </w:rPr>
        <w:t>524</w:t>
      </w:r>
      <w:r w:rsidRPr="003644E7">
        <w:rPr>
          <w:rFonts w:ascii="Traditional Arabic" w:hAnsi="Traditional Arabic" w:cs="Traditional Arabic"/>
          <w:b/>
          <w:bCs/>
          <w:sz w:val="36"/>
          <w:szCs w:val="36"/>
          <w:vertAlign w:val="superscript"/>
          <w:rtl/>
        </w:rPr>
        <w:t>) . " بتصرف " .</w:t>
      </w:r>
    </w:p>
  </w:footnote>
  <w:footnote w:id="728">
    <w:p w14:paraId="6A744BC9" w14:textId="21FC94F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مسند أحمد (</w:t>
      </w:r>
      <w:r w:rsidR="00864F5B">
        <w:rPr>
          <w:rFonts w:ascii="Traditional Arabic" w:hAnsi="Traditional Arabic" w:cs="Traditional Arabic" w:hint="cs"/>
          <w:b/>
          <w:bCs/>
          <w:sz w:val="36"/>
          <w:szCs w:val="36"/>
          <w:vertAlign w:val="superscript"/>
          <w:rtl/>
          <w:lang w:eastAsia="ko-KR"/>
        </w:rPr>
        <w:t>3</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384</w:t>
      </w:r>
      <w:r w:rsidRPr="003644E7">
        <w:rPr>
          <w:rFonts w:ascii="Traditional Arabic" w:hAnsi="Traditional Arabic" w:cs="Traditional Arabic"/>
          <w:b/>
          <w:bCs/>
          <w:sz w:val="36"/>
          <w:szCs w:val="36"/>
          <w:vertAlign w:val="superscript"/>
          <w:rtl/>
          <w:lang w:eastAsia="ko-KR"/>
        </w:rPr>
        <w:t>) ، وابن أبي شيبة (</w:t>
      </w:r>
      <w:r w:rsidR="00864F5B">
        <w:rPr>
          <w:rFonts w:ascii="Traditional Arabic" w:hAnsi="Traditional Arabic" w:cs="Traditional Arabic" w:hint="cs"/>
          <w:b/>
          <w:bCs/>
          <w:sz w:val="36"/>
          <w:szCs w:val="36"/>
          <w:vertAlign w:val="superscript"/>
          <w:rtl/>
          <w:lang w:eastAsia="ko-KR"/>
        </w:rPr>
        <w:t>9</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47</w:t>
      </w:r>
      <w:r w:rsidRPr="003644E7">
        <w:rPr>
          <w:rFonts w:ascii="Traditional Arabic" w:hAnsi="Traditional Arabic" w:cs="Traditional Arabic"/>
          <w:b/>
          <w:bCs/>
          <w:sz w:val="36"/>
          <w:szCs w:val="36"/>
          <w:vertAlign w:val="superscript"/>
          <w:rtl/>
          <w:lang w:eastAsia="ko-KR"/>
        </w:rPr>
        <w:t>) ، وابن أبي عاصم في السنة (</w:t>
      </w:r>
      <w:r w:rsidR="00864F5B">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27</w:t>
      </w:r>
      <w:r w:rsidRPr="003644E7">
        <w:rPr>
          <w:rFonts w:ascii="Traditional Arabic" w:hAnsi="Traditional Arabic" w:cs="Traditional Arabic"/>
          <w:b/>
          <w:bCs/>
          <w:sz w:val="36"/>
          <w:szCs w:val="36"/>
          <w:vertAlign w:val="superscript"/>
          <w:rtl/>
          <w:lang w:eastAsia="ko-KR"/>
        </w:rPr>
        <w:t>) ، وحسنه الألباني بشواهده في الإرواء ومعنى متهوكون أي : متحيرون</w:t>
      </w:r>
      <w:r w:rsidRPr="003644E7">
        <w:rPr>
          <w:rFonts w:ascii="Traditional Arabic" w:hAnsi="Traditional Arabic" w:cs="Traditional Arabic"/>
          <w:b/>
          <w:bCs/>
          <w:sz w:val="36"/>
          <w:szCs w:val="36"/>
          <w:vertAlign w:val="superscript"/>
          <w:rtl/>
        </w:rPr>
        <w:t xml:space="preserve"> .</w:t>
      </w:r>
    </w:p>
  </w:footnote>
  <w:footnote w:id="729">
    <w:p w14:paraId="0A8C4905" w14:textId="255B7EE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رواه ابن ماجة (</w:t>
      </w:r>
      <w:r w:rsidR="00864F5B">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21</w:t>
      </w:r>
      <w:r w:rsidRPr="003644E7">
        <w:rPr>
          <w:rFonts w:ascii="Traditional Arabic" w:hAnsi="Traditional Arabic" w:cs="Traditional Arabic"/>
          <w:b/>
          <w:bCs/>
          <w:sz w:val="36"/>
          <w:szCs w:val="36"/>
          <w:vertAlign w:val="superscript"/>
          <w:rtl/>
          <w:lang w:eastAsia="ko-KR"/>
        </w:rPr>
        <w:t xml:space="preserve">) وقال في الزوائد : هذا إسناد صحيح رجاله ثقات ، وصححه الألباني في المشكاة </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98</w:t>
      </w:r>
      <w:r w:rsidRPr="003644E7">
        <w:rPr>
          <w:rFonts w:ascii="Traditional Arabic" w:hAnsi="Traditional Arabic" w:cs="Traditional Arabic"/>
          <w:b/>
          <w:bCs/>
          <w:sz w:val="36"/>
          <w:szCs w:val="36"/>
          <w:vertAlign w:val="superscript"/>
          <w:rtl/>
        </w:rPr>
        <w:t>) .</w:t>
      </w:r>
    </w:p>
  </w:footnote>
  <w:footnote w:id="730">
    <w:p w14:paraId="42DA06FA" w14:textId="1269F6C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864F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19</w:t>
      </w:r>
      <w:r w:rsidRPr="003644E7">
        <w:rPr>
          <w:rFonts w:ascii="Traditional Arabic" w:hAnsi="Traditional Arabic" w:cs="Traditional Arabic"/>
          <w:b/>
          <w:bCs/>
          <w:sz w:val="36"/>
          <w:szCs w:val="36"/>
          <w:vertAlign w:val="superscript"/>
          <w:rtl/>
        </w:rPr>
        <w:t>) ، ومسلم (</w:t>
      </w:r>
      <w:r w:rsidR="00864F5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1282</w:t>
      </w:r>
      <w:r w:rsidRPr="003644E7">
        <w:rPr>
          <w:rFonts w:ascii="Traditional Arabic" w:hAnsi="Traditional Arabic" w:cs="Traditional Arabic"/>
          <w:b/>
          <w:bCs/>
          <w:sz w:val="36"/>
          <w:szCs w:val="36"/>
          <w:vertAlign w:val="superscript"/>
          <w:rtl/>
        </w:rPr>
        <w:t>) .</w:t>
      </w:r>
    </w:p>
  </w:footnote>
  <w:footnote w:id="731">
    <w:p w14:paraId="414A8D92" w14:textId="5D02B07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w:t>
      </w:r>
      <w:r w:rsidRPr="003644E7">
        <w:rPr>
          <w:rFonts w:ascii="Traditional Arabic" w:hAnsi="Traditional Arabic" w:cs="Traditional Arabic"/>
          <w:b/>
          <w:bCs/>
          <w:sz w:val="36"/>
          <w:szCs w:val="36"/>
          <w:vertAlign w:val="superscript"/>
          <w:rtl/>
          <w:lang w:eastAsia="ko-KR"/>
        </w:rPr>
        <w:t>أبو داود (</w:t>
      </w:r>
      <w:r w:rsidR="00864F5B">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292</w:t>
      </w:r>
      <w:r w:rsidRPr="003644E7">
        <w:rPr>
          <w:rFonts w:ascii="Traditional Arabic" w:hAnsi="Traditional Arabic" w:cs="Traditional Arabic"/>
          <w:b/>
          <w:bCs/>
          <w:sz w:val="36"/>
          <w:szCs w:val="36"/>
          <w:vertAlign w:val="superscript"/>
          <w:rtl/>
          <w:lang w:eastAsia="ko-KR"/>
        </w:rPr>
        <w:t>) ، وأحمد (</w:t>
      </w:r>
      <w:r w:rsidR="00864F5B">
        <w:rPr>
          <w:rFonts w:ascii="Traditional Arabic" w:hAnsi="Traditional Arabic" w:cs="Traditional Arabic" w:hint="cs"/>
          <w:b/>
          <w:bCs/>
          <w:sz w:val="36"/>
          <w:szCs w:val="36"/>
          <w:vertAlign w:val="superscript"/>
          <w:rtl/>
          <w:lang w:eastAsia="ko-KR"/>
        </w:rPr>
        <w:t>4</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188</w:t>
      </w:r>
      <w:r w:rsidRPr="003644E7">
        <w:rPr>
          <w:rFonts w:ascii="Traditional Arabic" w:hAnsi="Traditional Arabic" w:cs="Traditional Arabic"/>
          <w:b/>
          <w:bCs/>
          <w:sz w:val="36"/>
          <w:szCs w:val="36"/>
          <w:vertAlign w:val="superscript"/>
          <w:rtl/>
          <w:lang w:eastAsia="ko-KR"/>
        </w:rPr>
        <w:t xml:space="preserve">) وقال شعيب الأرنؤوط : " إسناده صحيح على شرط مسلم " ، ورواه النسائي ( </w:t>
      </w:r>
      <w:r w:rsidR="00864F5B">
        <w:rPr>
          <w:rFonts w:ascii="Traditional Arabic" w:hAnsi="Traditional Arabic" w:cs="Traditional Arabic" w:hint="cs"/>
          <w:b/>
          <w:bCs/>
          <w:sz w:val="36"/>
          <w:szCs w:val="36"/>
          <w:vertAlign w:val="superscript"/>
          <w:rtl/>
          <w:lang w:eastAsia="ko-KR"/>
        </w:rPr>
        <w:t>2</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277</w:t>
      </w:r>
      <w:r w:rsidRPr="003644E7">
        <w:rPr>
          <w:rFonts w:ascii="Traditional Arabic" w:hAnsi="Traditional Arabic" w:cs="Traditional Arabic"/>
          <w:b/>
          <w:bCs/>
          <w:sz w:val="36"/>
          <w:szCs w:val="36"/>
          <w:vertAlign w:val="superscript"/>
          <w:rtl/>
          <w:lang w:eastAsia="ko-KR"/>
        </w:rPr>
        <w:t>) ، وابن خزيمة (</w:t>
      </w:r>
      <w:r w:rsidR="00864F5B">
        <w:rPr>
          <w:rFonts w:ascii="Traditional Arabic" w:hAnsi="Traditional Arabic" w:cs="Traditional Arabic" w:hint="cs"/>
          <w:b/>
          <w:bCs/>
          <w:sz w:val="36"/>
          <w:szCs w:val="36"/>
          <w:vertAlign w:val="superscript"/>
          <w:rtl/>
          <w:lang w:eastAsia="ko-KR"/>
        </w:rPr>
        <w:t>2</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252</w:t>
      </w:r>
      <w:r w:rsidRPr="003644E7">
        <w:rPr>
          <w:rFonts w:ascii="Traditional Arabic" w:hAnsi="Traditional Arabic" w:cs="Traditional Arabic"/>
          <w:b/>
          <w:bCs/>
          <w:sz w:val="36"/>
          <w:szCs w:val="36"/>
          <w:vertAlign w:val="superscript"/>
          <w:rtl/>
          <w:lang w:eastAsia="ko-KR"/>
        </w:rPr>
        <w:t>) ، والحاكم في المستدرك (</w:t>
      </w:r>
      <w:r w:rsidR="00864F5B">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424</w:t>
      </w:r>
      <w:r w:rsidRPr="003644E7">
        <w:rPr>
          <w:rFonts w:ascii="Traditional Arabic" w:hAnsi="Traditional Arabic" w:cs="Traditional Arabic"/>
          <w:b/>
          <w:bCs/>
          <w:sz w:val="36"/>
          <w:szCs w:val="36"/>
          <w:vertAlign w:val="superscript"/>
          <w:rtl/>
          <w:lang w:eastAsia="ko-KR"/>
        </w:rPr>
        <w:t>) ، وصححه الألباني في صحيح الجامع (</w:t>
      </w:r>
      <w:r w:rsidR="00864F5B">
        <w:rPr>
          <w:rFonts w:ascii="Traditional Arabic" w:hAnsi="Traditional Arabic" w:cs="Traditional Arabic" w:hint="cs"/>
          <w:b/>
          <w:bCs/>
          <w:sz w:val="36"/>
          <w:szCs w:val="36"/>
          <w:vertAlign w:val="superscript"/>
          <w:rtl/>
          <w:lang w:eastAsia="ko-KR"/>
        </w:rPr>
        <w:t>155</w:t>
      </w:r>
      <w:r w:rsidRPr="003644E7">
        <w:rPr>
          <w:rFonts w:ascii="Traditional Arabic" w:hAnsi="Traditional Arabic" w:cs="Traditional Arabic"/>
          <w:b/>
          <w:bCs/>
          <w:sz w:val="36"/>
          <w:szCs w:val="36"/>
          <w:vertAlign w:val="superscript"/>
          <w:rtl/>
          <w:lang w:eastAsia="ko-KR"/>
        </w:rPr>
        <w:t>) .</w:t>
      </w:r>
    </w:p>
  </w:footnote>
  <w:footnote w:id="732">
    <w:p w14:paraId="6425F154" w14:textId="25BFB67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النسائي (</w:t>
      </w:r>
      <w:r w:rsidR="00864F5B">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864F5B">
        <w:rPr>
          <w:rFonts w:ascii="Traditional Arabic" w:hAnsi="Traditional Arabic" w:cs="Traditional Arabic" w:hint="cs"/>
          <w:b/>
          <w:bCs/>
          <w:sz w:val="36"/>
          <w:szCs w:val="36"/>
          <w:vertAlign w:val="superscript"/>
          <w:rtl/>
        </w:rPr>
        <w:t>362</w:t>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 أحمد في المسند (</w:t>
      </w:r>
      <w:r w:rsidR="00864F5B">
        <w:rPr>
          <w:rFonts w:ascii="Traditional Arabic" w:hAnsi="Traditional Arabic" w:cs="Traditional Arabic" w:hint="cs"/>
          <w:b/>
          <w:bCs/>
          <w:sz w:val="36"/>
          <w:szCs w:val="36"/>
          <w:vertAlign w:val="superscript"/>
          <w:rtl/>
          <w:lang w:eastAsia="ko-KR"/>
        </w:rPr>
        <w:t>1</w:t>
      </w:r>
      <w:r w:rsidRPr="003644E7">
        <w:rPr>
          <w:rFonts w:ascii="Traditional Arabic" w:hAnsi="Traditional Arabic" w:cs="Traditional Arabic"/>
          <w:b/>
          <w:bCs/>
          <w:sz w:val="36"/>
          <w:szCs w:val="36"/>
          <w:vertAlign w:val="superscript"/>
          <w:rtl/>
          <w:lang w:eastAsia="ko-KR"/>
        </w:rPr>
        <w:t>/</w:t>
      </w:r>
      <w:r w:rsidR="00864F5B">
        <w:rPr>
          <w:rFonts w:ascii="Traditional Arabic" w:hAnsi="Traditional Arabic" w:cs="Traditional Arabic" w:hint="cs"/>
          <w:b/>
          <w:bCs/>
          <w:sz w:val="36"/>
          <w:szCs w:val="36"/>
          <w:vertAlign w:val="superscript"/>
          <w:rtl/>
          <w:lang w:eastAsia="ko-KR"/>
        </w:rPr>
        <w:t>214</w:t>
      </w:r>
      <w:r w:rsidRPr="003644E7">
        <w:rPr>
          <w:rFonts w:ascii="Traditional Arabic" w:hAnsi="Traditional Arabic" w:cs="Traditional Arabic"/>
          <w:b/>
          <w:bCs/>
          <w:sz w:val="36"/>
          <w:szCs w:val="36"/>
          <w:vertAlign w:val="superscript"/>
          <w:rtl/>
          <w:lang w:eastAsia="ko-KR"/>
        </w:rPr>
        <w:t xml:space="preserve">) ، وقال عنه أحمد شاكر : إسناده صحيح ، وقال شعيب الأرنؤوط : صحيح لغيره . </w:t>
      </w:r>
    </w:p>
  </w:footnote>
  <w:footnote w:id="733">
    <w:p w14:paraId="1EA814CF" w14:textId="3611274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الخلوق : الخلوق هو طيب معروف مركب يتخذ من الزعفران وغيره . النهاية ( </w:t>
      </w:r>
      <w:r w:rsidR="00864F5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71</w:t>
      </w:r>
      <w:r w:rsidRPr="003644E7">
        <w:rPr>
          <w:rFonts w:ascii="Traditional Arabic" w:hAnsi="Traditional Arabic" w:cs="Traditional Arabic"/>
          <w:b/>
          <w:bCs/>
          <w:sz w:val="36"/>
          <w:szCs w:val="36"/>
          <w:vertAlign w:val="superscript"/>
          <w:rtl/>
        </w:rPr>
        <w:t xml:space="preserve"> ) .</w:t>
      </w:r>
    </w:p>
  </w:footnote>
  <w:footnote w:id="734">
    <w:p w14:paraId="31331541" w14:textId="31F310F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الردغ : لطخ من بقية لون الزعفران . معالم السنن للخطابي ( </w:t>
      </w:r>
      <w:r w:rsidR="00864F5B">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xml:space="preserve"> ) . </w:t>
      </w:r>
    </w:p>
  </w:footnote>
  <w:footnote w:id="735">
    <w:p w14:paraId="0FC3201B" w14:textId="7777777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المتضمخ : قال الخطابي في معالم السنن المتلطخ به . </w:t>
      </w:r>
    </w:p>
  </w:footnote>
  <w:footnote w:id="736">
    <w:p w14:paraId="4BB355D8" w14:textId="15CEFBF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w:t>
      </w:r>
      <w:r w:rsidR="00864F5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79</w:t>
      </w:r>
      <w:r w:rsidRPr="003644E7">
        <w:rPr>
          <w:rFonts w:ascii="Traditional Arabic" w:hAnsi="Traditional Arabic" w:cs="Traditional Arabic"/>
          <w:b/>
          <w:bCs/>
          <w:sz w:val="36"/>
          <w:szCs w:val="36"/>
          <w:vertAlign w:val="superscript"/>
          <w:rtl/>
        </w:rPr>
        <w:t xml:space="preserve">) ، والبيهقي ( </w:t>
      </w:r>
      <w:r w:rsidR="00864F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203</w:t>
      </w:r>
      <w:r w:rsidRPr="003644E7">
        <w:rPr>
          <w:rFonts w:ascii="Traditional Arabic" w:hAnsi="Traditional Arabic" w:cs="Traditional Arabic"/>
          <w:b/>
          <w:bCs/>
          <w:sz w:val="36"/>
          <w:szCs w:val="36"/>
          <w:vertAlign w:val="superscript"/>
          <w:rtl/>
        </w:rPr>
        <w:t>) ، أبو يعلى (</w:t>
      </w:r>
      <w:r w:rsidR="00864F5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272</w:t>
      </w:r>
      <w:r w:rsidRPr="003644E7">
        <w:rPr>
          <w:rFonts w:ascii="Traditional Arabic" w:hAnsi="Traditional Arabic" w:cs="Traditional Arabic"/>
          <w:b/>
          <w:bCs/>
          <w:sz w:val="36"/>
          <w:szCs w:val="36"/>
          <w:vertAlign w:val="superscript"/>
          <w:rtl/>
        </w:rPr>
        <w:t>) . وللحديث شاهد عن عدد من الصحابة ،  وحسن الألباني في صحيح وضعيف سنن أبي داود (</w:t>
      </w:r>
      <w:r w:rsidR="00864F5B">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176</w:t>
      </w:r>
      <w:r w:rsidRPr="003644E7">
        <w:rPr>
          <w:rFonts w:ascii="Traditional Arabic" w:hAnsi="Traditional Arabic" w:cs="Traditional Arabic"/>
          <w:b/>
          <w:bCs/>
          <w:sz w:val="36"/>
          <w:szCs w:val="36"/>
          <w:vertAlign w:val="superscript"/>
          <w:rtl/>
        </w:rPr>
        <w:t xml:space="preserve">). </w:t>
      </w:r>
    </w:p>
  </w:footnote>
  <w:footnote w:id="737">
    <w:p w14:paraId="39F1157D" w14:textId="0037E00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w:t>
      </w:r>
      <w:r w:rsidR="00864F5B">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2265</w:t>
      </w:r>
      <w:r w:rsidRPr="003644E7">
        <w:rPr>
          <w:rFonts w:ascii="Traditional Arabic" w:hAnsi="Traditional Arabic" w:cs="Traditional Arabic"/>
          <w:b/>
          <w:bCs/>
          <w:sz w:val="36"/>
          <w:szCs w:val="36"/>
          <w:vertAlign w:val="superscript"/>
          <w:rtl/>
        </w:rPr>
        <w:t>) .</w:t>
      </w:r>
    </w:p>
  </w:footnote>
  <w:footnote w:id="738">
    <w:p w14:paraId="70D223F7" w14:textId="019EF9D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رواه أحمد في المسند (</w:t>
      </w:r>
      <w:r w:rsidR="00864F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90</w:t>
      </w:r>
      <w:r w:rsidRPr="003644E7">
        <w:rPr>
          <w:rFonts w:ascii="Traditional Arabic" w:hAnsi="Traditional Arabic" w:cs="Traditional Arabic"/>
          <w:b/>
          <w:bCs/>
          <w:sz w:val="36"/>
          <w:szCs w:val="36"/>
          <w:vertAlign w:val="superscript"/>
          <w:rtl/>
        </w:rPr>
        <w:t>) ، وقال أحمد شاكر : إسناده صحيح ، ورواه البزار (</w:t>
      </w:r>
      <w:r w:rsidR="00864F5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192</w:t>
      </w:r>
      <w:r w:rsidRPr="003644E7">
        <w:rPr>
          <w:rFonts w:ascii="Traditional Arabic" w:hAnsi="Traditional Arabic" w:cs="Traditional Arabic"/>
          <w:b/>
          <w:bCs/>
          <w:sz w:val="36"/>
          <w:szCs w:val="36"/>
          <w:vertAlign w:val="superscript"/>
          <w:rtl/>
        </w:rPr>
        <w:t>) .</w:t>
      </w:r>
    </w:p>
  </w:footnote>
  <w:footnote w:id="739">
    <w:p w14:paraId="48BAA67A" w14:textId="27C8B0E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 لأبصر من ورائي " قال النووي في شرح مسلم ( </w:t>
      </w:r>
      <w:r w:rsidR="00864F5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149 -</w:t>
      </w:r>
      <w:r w:rsidRPr="003644E7">
        <w:rPr>
          <w:rFonts w:ascii="Traditional Arabic" w:hAnsi="Traditional Arabic" w:cs="Traditional Arabic"/>
          <w:b/>
          <w:bCs/>
          <w:sz w:val="36"/>
          <w:szCs w:val="36"/>
          <w:vertAlign w:val="superscript"/>
          <w:rtl/>
        </w:rPr>
        <w:t xml:space="preserve"> </w:t>
      </w:r>
      <w:r w:rsidR="00473C6E">
        <w:rPr>
          <w:rFonts w:ascii="Traditional Arabic" w:hAnsi="Traditional Arabic" w:cs="Traditional Arabic" w:hint="cs"/>
          <w:b/>
          <w:bCs/>
          <w:sz w:val="36"/>
          <w:szCs w:val="36"/>
          <w:vertAlign w:val="superscript"/>
          <w:rtl/>
        </w:rPr>
        <w:t>150</w:t>
      </w:r>
      <w:r w:rsidRPr="003644E7">
        <w:rPr>
          <w:rFonts w:ascii="Traditional Arabic" w:hAnsi="Traditional Arabic" w:cs="Traditional Arabic"/>
          <w:b/>
          <w:bCs/>
          <w:sz w:val="36"/>
          <w:szCs w:val="36"/>
          <w:vertAlign w:val="superscript"/>
          <w:rtl/>
        </w:rPr>
        <w:t xml:space="preserve">) : معناه أن الله تعالى خلق له </w:t>
      </w:r>
      <w:r w:rsidRPr="003644E7">
        <w:rPr>
          <w:rFonts w:ascii="Traditional Arabic" w:hAnsi="Traditional Arabic" w:cs="Traditional Arabic"/>
          <w:b/>
          <w:bCs/>
          <w:sz w:val="36"/>
          <w:szCs w:val="36"/>
          <w:vertAlign w:val="superscript"/>
        </w:rPr>
        <w:sym w:font="AGA Arabesque" w:char="F072"/>
      </w:r>
      <w:r w:rsidRPr="003644E7">
        <w:rPr>
          <w:rFonts w:ascii="Traditional Arabic" w:hAnsi="Traditional Arabic" w:cs="Traditional Arabic"/>
          <w:b/>
          <w:bCs/>
          <w:sz w:val="36"/>
          <w:szCs w:val="36"/>
          <w:vertAlign w:val="superscript"/>
          <w:rtl/>
        </w:rPr>
        <w:t xml:space="preserve"> إدراكاً في قفاه حفا وقد انخرقت العادة له </w:t>
      </w:r>
      <w:r w:rsidRPr="003644E7">
        <w:rPr>
          <w:rFonts w:ascii="Traditional Arabic" w:hAnsi="Traditional Arabic" w:cs="Traditional Arabic"/>
          <w:b/>
          <w:bCs/>
          <w:sz w:val="36"/>
          <w:szCs w:val="36"/>
          <w:vertAlign w:val="superscript"/>
        </w:rPr>
        <w:sym w:font="AGA Arabesque" w:char="F072"/>
      </w:r>
      <w:r w:rsidRPr="003644E7">
        <w:rPr>
          <w:rFonts w:ascii="Traditional Arabic" w:hAnsi="Traditional Arabic" w:cs="Traditional Arabic"/>
          <w:b/>
          <w:bCs/>
          <w:sz w:val="36"/>
          <w:szCs w:val="36"/>
          <w:vertAlign w:val="superscript"/>
          <w:rtl/>
        </w:rPr>
        <w:t xml:space="preserve"> بأكثر من هذا وليس يمنع من هذا عقل ولا شرع بل ورد الشرع بظاهره فوجب القول به . قال القاضي : قال احمد بن حنبل رحمه الله وجمهور العلماء هذه الرؤية رؤية بالعين حقيقة . </w:t>
      </w:r>
    </w:p>
    <w:p w14:paraId="3B9177F4" w14:textId="4BCA34A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Fonts w:ascii="Traditional Arabic" w:hAnsi="Traditional Arabic" w:cs="Traditional Arabic"/>
          <w:b/>
          <w:bCs/>
          <w:sz w:val="36"/>
          <w:szCs w:val="36"/>
          <w:vertAlign w:val="superscript"/>
          <w:rtl/>
        </w:rPr>
        <w:t xml:space="preserve">     وقال الحافظ في الفتح ( </w:t>
      </w:r>
      <w:r w:rsidR="00864F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514</w:t>
      </w:r>
      <w:r w:rsidRPr="003644E7">
        <w:rPr>
          <w:rFonts w:ascii="Traditional Arabic" w:hAnsi="Traditional Arabic" w:cs="Traditional Arabic"/>
          <w:b/>
          <w:bCs/>
          <w:sz w:val="36"/>
          <w:szCs w:val="36"/>
          <w:vertAlign w:val="superscript"/>
          <w:rtl/>
        </w:rPr>
        <w:t xml:space="preserve">) : والصواب المختار أنه محمول على ظاهره وأن هذا الإبصار إدراك حقيقي خاص به </w:t>
      </w:r>
      <w:r w:rsidRPr="003644E7">
        <w:rPr>
          <w:rFonts w:ascii="Traditional Arabic" w:hAnsi="Traditional Arabic" w:cs="Traditional Arabic"/>
          <w:b/>
          <w:bCs/>
          <w:sz w:val="36"/>
          <w:szCs w:val="36"/>
          <w:vertAlign w:val="superscript"/>
        </w:rPr>
        <w:sym w:font="AGA Arabesque" w:char="F072"/>
      </w:r>
      <w:r w:rsidRPr="003644E7">
        <w:rPr>
          <w:rFonts w:ascii="Traditional Arabic" w:hAnsi="Traditional Arabic" w:cs="Traditional Arabic"/>
          <w:b/>
          <w:bCs/>
          <w:sz w:val="36"/>
          <w:szCs w:val="36"/>
          <w:vertAlign w:val="superscript"/>
          <w:rtl/>
        </w:rPr>
        <w:t xml:space="preserve"> انخرقت له فيه العادة وعلى هذا عمل المصنف فأخرج هذا الحديث في علامات النبوة وكذا يقل عن الإمام أحمد وغيره . </w:t>
      </w:r>
    </w:p>
  </w:footnote>
  <w:footnote w:id="740">
    <w:p w14:paraId="56B3991E" w14:textId="7E0074C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w:t>
      </w:r>
      <w:r w:rsidR="00864F5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27</w:t>
      </w:r>
      <w:r w:rsidRPr="003644E7">
        <w:rPr>
          <w:rFonts w:ascii="Traditional Arabic" w:hAnsi="Traditional Arabic" w:cs="Traditional Arabic"/>
          <w:b/>
          <w:bCs/>
          <w:sz w:val="36"/>
          <w:szCs w:val="36"/>
          <w:vertAlign w:val="superscript"/>
          <w:rtl/>
        </w:rPr>
        <w:t>) ، والنسائي (</w:t>
      </w:r>
      <w:r w:rsidR="00864F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455</w:t>
      </w:r>
      <w:r w:rsidRPr="003644E7">
        <w:rPr>
          <w:rFonts w:ascii="Traditional Arabic" w:hAnsi="Traditional Arabic" w:cs="Traditional Arabic"/>
          <w:b/>
          <w:bCs/>
          <w:sz w:val="36"/>
          <w:szCs w:val="36"/>
          <w:vertAlign w:val="superscript"/>
          <w:rtl/>
        </w:rPr>
        <w:t xml:space="preserve">) . </w:t>
      </w:r>
    </w:p>
  </w:footnote>
  <w:footnote w:id="741">
    <w:p w14:paraId="4305E6B2" w14:textId="58DB2A9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حقيقة الأمر بالمعروف والنهي عن المنكر .(</w:t>
      </w:r>
      <w:r w:rsidR="00864F5B">
        <w:rPr>
          <w:rFonts w:ascii="Traditional Arabic" w:hAnsi="Traditional Arabic" w:cs="Traditional Arabic" w:hint="cs"/>
          <w:b/>
          <w:bCs/>
          <w:sz w:val="36"/>
          <w:szCs w:val="36"/>
          <w:vertAlign w:val="superscript"/>
          <w:rtl/>
        </w:rPr>
        <w:t>164</w:t>
      </w:r>
      <w:r w:rsidRPr="003644E7">
        <w:rPr>
          <w:rFonts w:ascii="Traditional Arabic" w:hAnsi="Traditional Arabic" w:cs="Traditional Arabic"/>
          <w:b/>
          <w:bCs/>
          <w:sz w:val="36"/>
          <w:szCs w:val="36"/>
          <w:vertAlign w:val="superscript"/>
          <w:rtl/>
        </w:rPr>
        <w:t>-</w:t>
      </w:r>
      <w:r w:rsidR="00864F5B">
        <w:rPr>
          <w:rFonts w:ascii="Traditional Arabic" w:hAnsi="Traditional Arabic" w:cs="Traditional Arabic" w:hint="cs"/>
          <w:b/>
          <w:bCs/>
          <w:sz w:val="36"/>
          <w:szCs w:val="36"/>
          <w:vertAlign w:val="superscript"/>
          <w:rtl/>
        </w:rPr>
        <w:t>166</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د حمد العمار . " بتصرف " .</w:t>
      </w:r>
    </w:p>
  </w:footnote>
  <w:footnote w:id="742">
    <w:p w14:paraId="16583BFD" w14:textId="77777777" w:rsidR="00B85B1F" w:rsidRPr="003644E7" w:rsidRDefault="00B85B1F" w:rsidP="00B85B1F">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لابن حجر ( 1/45 ) . </w:t>
      </w:r>
    </w:p>
  </w:footnote>
  <w:footnote w:id="743">
    <w:p w14:paraId="5470097D" w14:textId="0B3867A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البخاري (</w:t>
      </w:r>
      <w:r w:rsidR="00B52EB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33</w:t>
      </w:r>
      <w:r w:rsidRPr="003644E7">
        <w:rPr>
          <w:rFonts w:ascii="Traditional Arabic" w:hAnsi="Traditional Arabic" w:cs="Traditional Arabic"/>
          <w:b/>
          <w:bCs/>
          <w:sz w:val="36"/>
          <w:szCs w:val="36"/>
          <w:vertAlign w:val="superscript"/>
          <w:rtl/>
        </w:rPr>
        <w:t>) ، ومسلم (</w:t>
      </w:r>
      <w:r w:rsidR="00B52EB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147</w:t>
      </w:r>
      <w:r w:rsidRPr="003644E7">
        <w:rPr>
          <w:rFonts w:ascii="Traditional Arabic" w:hAnsi="Traditional Arabic" w:cs="Traditional Arabic"/>
          <w:b/>
          <w:bCs/>
          <w:sz w:val="36"/>
          <w:szCs w:val="36"/>
          <w:vertAlign w:val="superscript"/>
          <w:rtl/>
        </w:rPr>
        <w:t xml:space="preserve">) . </w:t>
      </w:r>
    </w:p>
  </w:footnote>
  <w:footnote w:id="744">
    <w:p w14:paraId="6928DD8B" w14:textId="14849B3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 </w:t>
      </w:r>
      <w:r w:rsidR="00B52EB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266</w:t>
      </w:r>
      <w:r w:rsidRPr="003644E7">
        <w:rPr>
          <w:rFonts w:ascii="Traditional Arabic" w:hAnsi="Traditional Arabic" w:cs="Traditional Arabic"/>
          <w:b/>
          <w:bCs/>
          <w:sz w:val="36"/>
          <w:szCs w:val="36"/>
          <w:vertAlign w:val="superscript"/>
          <w:rtl/>
        </w:rPr>
        <w:t xml:space="preserve"> ) . </w:t>
      </w:r>
    </w:p>
  </w:footnote>
  <w:footnote w:id="745">
    <w:p w14:paraId="5FC8153B" w14:textId="286F67E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أبو داود (</w:t>
      </w:r>
      <w:r w:rsidR="00B52EB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96</w:t>
      </w:r>
      <w:r w:rsidRPr="003644E7">
        <w:rPr>
          <w:rFonts w:ascii="Traditional Arabic" w:hAnsi="Traditional Arabic" w:cs="Traditional Arabic"/>
          <w:b/>
          <w:bCs/>
          <w:sz w:val="36"/>
          <w:szCs w:val="36"/>
          <w:vertAlign w:val="superscript"/>
          <w:rtl/>
        </w:rPr>
        <w:t>) ، والنسائي (</w:t>
      </w:r>
      <w:r w:rsidR="00B52EB4">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27</w:t>
      </w:r>
      <w:r w:rsidRPr="003644E7">
        <w:rPr>
          <w:rFonts w:ascii="Traditional Arabic" w:hAnsi="Traditional Arabic" w:cs="Traditional Arabic"/>
          <w:b/>
          <w:bCs/>
          <w:sz w:val="36"/>
          <w:szCs w:val="36"/>
          <w:vertAlign w:val="superscript"/>
          <w:rtl/>
        </w:rPr>
        <w:t>) ، والبيهقي (</w:t>
      </w:r>
      <w:r w:rsidR="00B52EB4">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140</w:t>
      </w:r>
      <w:r w:rsidRPr="003644E7">
        <w:rPr>
          <w:rFonts w:ascii="Traditional Arabic" w:hAnsi="Traditional Arabic" w:cs="Traditional Arabic"/>
          <w:b/>
          <w:bCs/>
          <w:sz w:val="36"/>
          <w:szCs w:val="36"/>
          <w:vertAlign w:val="superscript"/>
          <w:rtl/>
        </w:rPr>
        <w:t>) ، وأحمد (</w:t>
      </w:r>
      <w:r w:rsidR="00B52EB4">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B52EB4">
        <w:rPr>
          <w:rFonts w:ascii="Traditional Arabic" w:hAnsi="Traditional Arabic" w:cs="Traditional Arabic" w:hint="cs"/>
          <w:b/>
          <w:bCs/>
          <w:sz w:val="36"/>
          <w:szCs w:val="36"/>
          <w:vertAlign w:val="superscript"/>
          <w:rtl/>
        </w:rPr>
        <w:t>455</w:t>
      </w:r>
      <w:r w:rsidRPr="003644E7">
        <w:rPr>
          <w:rFonts w:ascii="Traditional Arabic" w:hAnsi="Traditional Arabic" w:cs="Traditional Arabic"/>
          <w:b/>
          <w:bCs/>
          <w:sz w:val="36"/>
          <w:szCs w:val="36"/>
          <w:vertAlign w:val="superscript"/>
          <w:rtl/>
        </w:rPr>
        <w:t>) ، وحسن الألباني في صحيح وضعيف سنن أبي داود (</w:t>
      </w:r>
      <w:r w:rsidR="00F344B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344BD">
        <w:rPr>
          <w:rFonts w:ascii="Traditional Arabic" w:hAnsi="Traditional Arabic" w:cs="Traditional Arabic" w:hint="cs"/>
          <w:b/>
          <w:bCs/>
          <w:sz w:val="36"/>
          <w:szCs w:val="36"/>
          <w:vertAlign w:val="superscript"/>
          <w:rtl/>
        </w:rPr>
        <w:t>63</w:t>
      </w:r>
      <w:r w:rsidRPr="003644E7">
        <w:rPr>
          <w:rFonts w:ascii="Traditional Arabic" w:hAnsi="Traditional Arabic" w:cs="Traditional Arabic"/>
          <w:b/>
          <w:bCs/>
          <w:sz w:val="36"/>
          <w:szCs w:val="36"/>
          <w:vertAlign w:val="superscript"/>
          <w:rtl/>
        </w:rPr>
        <w:t xml:space="preserve">).  </w:t>
      </w:r>
    </w:p>
  </w:footnote>
  <w:footnote w:id="746">
    <w:p w14:paraId="19E35C51" w14:textId="4ED60ED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344BD">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344BD">
        <w:rPr>
          <w:rFonts w:ascii="Traditional Arabic" w:hAnsi="Traditional Arabic" w:cs="Traditional Arabic" w:hint="cs"/>
          <w:b/>
          <w:bCs/>
          <w:sz w:val="36"/>
          <w:szCs w:val="36"/>
          <w:vertAlign w:val="superscript"/>
          <w:rtl/>
        </w:rPr>
        <w:t>195</w:t>
      </w:r>
      <w:r w:rsidRPr="003644E7">
        <w:rPr>
          <w:rFonts w:ascii="Traditional Arabic" w:hAnsi="Traditional Arabic" w:cs="Traditional Arabic"/>
          <w:b/>
          <w:bCs/>
          <w:sz w:val="36"/>
          <w:szCs w:val="36"/>
          <w:vertAlign w:val="superscript"/>
          <w:rtl/>
        </w:rPr>
        <w:t>) .</w:t>
      </w:r>
    </w:p>
  </w:footnote>
  <w:footnote w:id="747">
    <w:p w14:paraId="425947C6" w14:textId="6E0E492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F344B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344BD">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w:t>
      </w:r>
    </w:p>
  </w:footnote>
  <w:footnote w:id="748">
    <w:p w14:paraId="7623412E" w14:textId="629DC60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مسلم (</w:t>
      </w:r>
      <w:r w:rsidR="00E2365E">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21</w:t>
      </w:r>
      <w:r w:rsidRPr="003644E7">
        <w:rPr>
          <w:rFonts w:ascii="Traditional Arabic" w:hAnsi="Traditional Arabic" w:cs="Traditional Arabic"/>
          <w:b/>
          <w:bCs/>
          <w:sz w:val="36"/>
          <w:szCs w:val="36"/>
          <w:vertAlign w:val="superscript"/>
          <w:rtl/>
        </w:rPr>
        <w:t>) .</w:t>
      </w:r>
    </w:p>
  </w:footnote>
  <w:footnote w:id="749">
    <w:p w14:paraId="41888223" w14:textId="4172D54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أحمد (</w:t>
      </w:r>
      <w:r w:rsidR="00E2365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276</w:t>
      </w:r>
      <w:r w:rsidRPr="003644E7">
        <w:rPr>
          <w:rFonts w:ascii="Traditional Arabic" w:hAnsi="Traditional Arabic" w:cs="Traditional Arabic"/>
          <w:b/>
          <w:bCs/>
          <w:sz w:val="36"/>
          <w:szCs w:val="36"/>
          <w:vertAlign w:val="superscript"/>
          <w:rtl/>
        </w:rPr>
        <w:t>) ، وابن خزيمة (</w:t>
      </w:r>
      <w:r w:rsidR="00E236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82</w:t>
      </w:r>
      <w:r w:rsidRPr="003644E7">
        <w:rPr>
          <w:rFonts w:ascii="Traditional Arabic" w:hAnsi="Traditional Arabic" w:cs="Traditional Arabic"/>
          <w:b/>
          <w:bCs/>
          <w:sz w:val="36"/>
          <w:szCs w:val="36"/>
          <w:vertAlign w:val="superscript"/>
          <w:rtl/>
        </w:rPr>
        <w:t>) ، وأخرجه أبو داود (</w:t>
      </w:r>
      <w:r w:rsidR="00E236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178</w:t>
      </w:r>
      <w:r w:rsidRPr="003644E7">
        <w:rPr>
          <w:rFonts w:ascii="Traditional Arabic" w:hAnsi="Traditional Arabic" w:cs="Traditional Arabic"/>
          <w:b/>
          <w:bCs/>
          <w:sz w:val="36"/>
          <w:szCs w:val="36"/>
          <w:vertAlign w:val="superscript"/>
          <w:rtl/>
        </w:rPr>
        <w:t>) ، وابن حبان (</w:t>
      </w:r>
      <w:r w:rsidR="00E2365E">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100</w:t>
      </w:r>
      <w:r w:rsidRPr="003644E7">
        <w:rPr>
          <w:rFonts w:ascii="Traditional Arabic" w:hAnsi="Traditional Arabic" w:cs="Traditional Arabic"/>
          <w:b/>
          <w:bCs/>
          <w:sz w:val="36"/>
          <w:szCs w:val="36"/>
          <w:vertAlign w:val="superscript"/>
          <w:rtl/>
        </w:rPr>
        <w:t>) ، وابن خزيمة (</w:t>
      </w:r>
      <w:r w:rsidR="00E236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83</w:t>
      </w:r>
      <w:r w:rsidRPr="003644E7">
        <w:rPr>
          <w:rFonts w:ascii="Traditional Arabic" w:hAnsi="Traditional Arabic" w:cs="Traditional Arabic"/>
          <w:b/>
          <w:bCs/>
          <w:sz w:val="36"/>
          <w:szCs w:val="36"/>
          <w:vertAlign w:val="superscript"/>
          <w:rtl/>
        </w:rPr>
        <w:t>) ، وصححه الألباني في صحيح وضعيف سنن أبي داود (</w:t>
      </w:r>
      <w:r w:rsidR="00E2365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E2365E">
        <w:rPr>
          <w:rFonts w:ascii="Traditional Arabic" w:hAnsi="Traditional Arabic" w:cs="Traditional Arabic" w:hint="cs"/>
          <w:b/>
          <w:bCs/>
          <w:sz w:val="36"/>
          <w:szCs w:val="36"/>
          <w:vertAlign w:val="superscript"/>
          <w:rtl/>
        </w:rPr>
        <w:t>162</w:t>
      </w:r>
      <w:r w:rsidRPr="003644E7">
        <w:rPr>
          <w:rFonts w:ascii="Traditional Arabic" w:hAnsi="Traditional Arabic" w:cs="Traditional Arabic"/>
          <w:b/>
          <w:bCs/>
          <w:sz w:val="36"/>
          <w:szCs w:val="36"/>
          <w:vertAlign w:val="superscript"/>
          <w:rtl/>
        </w:rPr>
        <w:t>) .</w:t>
      </w:r>
    </w:p>
  </w:footnote>
  <w:footnote w:id="750">
    <w:p w14:paraId="2CF55F71" w14:textId="4E09FB8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E2365E">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047972">
        <w:rPr>
          <w:rFonts w:ascii="Traditional Arabic" w:hAnsi="Traditional Arabic" w:cs="Traditional Arabic" w:hint="cs"/>
          <w:b/>
          <w:bCs/>
          <w:sz w:val="36"/>
          <w:szCs w:val="36"/>
          <w:vertAlign w:val="superscript"/>
          <w:rtl/>
        </w:rPr>
        <w:t>2309</w:t>
      </w:r>
      <w:r w:rsidRPr="003644E7">
        <w:rPr>
          <w:rFonts w:ascii="Traditional Arabic" w:hAnsi="Traditional Arabic" w:cs="Traditional Arabic"/>
          <w:b/>
          <w:bCs/>
          <w:sz w:val="36"/>
          <w:szCs w:val="36"/>
          <w:vertAlign w:val="superscript"/>
          <w:rtl/>
        </w:rPr>
        <w:t>) .</w:t>
      </w:r>
    </w:p>
  </w:footnote>
  <w:footnote w:id="751">
    <w:p w14:paraId="5C5B4D03" w14:textId="48CE472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04797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47972">
        <w:rPr>
          <w:rFonts w:ascii="Traditional Arabic" w:hAnsi="Traditional Arabic" w:cs="Traditional Arabic" w:hint="cs"/>
          <w:b/>
          <w:bCs/>
          <w:sz w:val="36"/>
          <w:szCs w:val="36"/>
          <w:vertAlign w:val="superscript"/>
          <w:rtl/>
        </w:rPr>
        <w:t>69</w:t>
      </w:r>
      <w:r w:rsidRPr="003644E7">
        <w:rPr>
          <w:rFonts w:ascii="Traditional Arabic" w:hAnsi="Traditional Arabic" w:cs="Traditional Arabic"/>
          <w:b/>
          <w:bCs/>
          <w:sz w:val="36"/>
          <w:szCs w:val="36"/>
          <w:vertAlign w:val="superscript"/>
          <w:rtl/>
        </w:rPr>
        <w:t>) .</w:t>
      </w:r>
    </w:p>
  </w:footnote>
  <w:footnote w:id="752">
    <w:p w14:paraId="35A65990" w14:textId="3E0CB8E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في المسند (</w:t>
      </w:r>
      <w:r w:rsidR="00B0478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04781">
        <w:rPr>
          <w:rFonts w:ascii="Traditional Arabic" w:hAnsi="Traditional Arabic" w:cs="Traditional Arabic" w:hint="cs"/>
          <w:b/>
          <w:bCs/>
          <w:sz w:val="36"/>
          <w:szCs w:val="36"/>
          <w:vertAlign w:val="superscript"/>
          <w:rtl/>
        </w:rPr>
        <w:t>29</w:t>
      </w:r>
      <w:r w:rsidRPr="003644E7">
        <w:rPr>
          <w:rFonts w:ascii="Traditional Arabic" w:hAnsi="Traditional Arabic" w:cs="Traditional Arabic"/>
          <w:b/>
          <w:bCs/>
          <w:sz w:val="36"/>
          <w:szCs w:val="36"/>
          <w:vertAlign w:val="superscript"/>
          <w:rtl/>
        </w:rPr>
        <w:t>) ، وقال أحمد شاكر : إسناده صحيح .</w:t>
      </w:r>
    </w:p>
  </w:footnote>
  <w:footnote w:id="753">
    <w:p w14:paraId="49C6AB40" w14:textId="1F3A3FA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المسند (</w:t>
      </w:r>
      <w:r w:rsidR="00B0478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04781">
        <w:rPr>
          <w:rFonts w:ascii="Traditional Arabic" w:hAnsi="Traditional Arabic" w:cs="Traditional Arabic" w:hint="cs"/>
          <w:b/>
          <w:bCs/>
          <w:sz w:val="36"/>
          <w:szCs w:val="36"/>
          <w:vertAlign w:val="superscript"/>
          <w:rtl/>
        </w:rPr>
        <w:t>133</w:t>
      </w:r>
      <w:r w:rsidRPr="003644E7">
        <w:rPr>
          <w:rFonts w:ascii="Traditional Arabic" w:hAnsi="Traditional Arabic" w:cs="Traditional Arabic"/>
          <w:b/>
          <w:bCs/>
          <w:sz w:val="36"/>
          <w:szCs w:val="36"/>
          <w:vertAlign w:val="superscript"/>
          <w:rtl/>
        </w:rPr>
        <w:t xml:space="preserve">) ، وحكم الشيخ أحمد شاكر على إسنادها الصحة . </w:t>
      </w:r>
    </w:p>
  </w:footnote>
  <w:footnote w:id="754">
    <w:p w14:paraId="65A48A18" w14:textId="1F844BD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شرح صحيح مسلم (</w:t>
      </w:r>
      <w:r w:rsidR="0046191A">
        <w:rPr>
          <w:rFonts w:ascii="Traditional Arabic" w:hAnsi="Traditional Arabic" w:cs="Traditional Arabic" w:hint="cs"/>
          <w:b/>
          <w:bCs/>
          <w:sz w:val="36"/>
          <w:szCs w:val="36"/>
          <w:vertAlign w:val="superscript"/>
          <w:rtl/>
          <w:lang w:eastAsia="ko-KR"/>
        </w:rPr>
        <w:t>13</w:t>
      </w:r>
      <w:r w:rsidRPr="003644E7">
        <w:rPr>
          <w:rFonts w:ascii="Traditional Arabic" w:hAnsi="Traditional Arabic" w:cs="Traditional Arabic"/>
          <w:b/>
          <w:bCs/>
          <w:sz w:val="36"/>
          <w:szCs w:val="36"/>
          <w:vertAlign w:val="superscript"/>
          <w:rtl/>
          <w:lang w:eastAsia="ko-KR"/>
        </w:rPr>
        <w:t>/</w:t>
      </w:r>
      <w:r w:rsidR="0046191A">
        <w:rPr>
          <w:rFonts w:ascii="Traditional Arabic" w:hAnsi="Traditional Arabic" w:cs="Traditional Arabic" w:hint="cs"/>
          <w:b/>
          <w:bCs/>
          <w:sz w:val="36"/>
          <w:szCs w:val="36"/>
          <w:vertAlign w:val="superscript"/>
          <w:rtl/>
          <w:lang w:eastAsia="ko-KR"/>
        </w:rPr>
        <w:t>192</w:t>
      </w:r>
      <w:r w:rsidRPr="003644E7">
        <w:rPr>
          <w:rFonts w:ascii="Traditional Arabic" w:hAnsi="Traditional Arabic" w:cs="Traditional Arabic"/>
          <w:b/>
          <w:bCs/>
          <w:sz w:val="36"/>
          <w:szCs w:val="36"/>
          <w:vertAlign w:val="superscript"/>
          <w:rtl/>
        </w:rPr>
        <w:t>) .</w:t>
      </w:r>
    </w:p>
  </w:footnote>
  <w:footnote w:id="755">
    <w:p w14:paraId="74529E5F" w14:textId="24BB35D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46191A">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46191A">
        <w:rPr>
          <w:rFonts w:ascii="Traditional Arabic" w:hAnsi="Traditional Arabic" w:cs="Traditional Arabic" w:hint="cs"/>
          <w:b/>
          <w:bCs/>
          <w:sz w:val="36"/>
          <w:szCs w:val="36"/>
          <w:vertAlign w:val="superscript"/>
          <w:rtl/>
        </w:rPr>
        <w:t>2248</w:t>
      </w:r>
      <w:r w:rsidRPr="003644E7">
        <w:rPr>
          <w:rFonts w:ascii="Traditional Arabic" w:hAnsi="Traditional Arabic" w:cs="Traditional Arabic"/>
          <w:b/>
          <w:bCs/>
          <w:sz w:val="36"/>
          <w:szCs w:val="36"/>
          <w:vertAlign w:val="superscript"/>
          <w:rtl/>
        </w:rPr>
        <w:t>) .</w:t>
      </w:r>
    </w:p>
  </w:footnote>
  <w:footnote w:id="756">
    <w:p w14:paraId="209292AE" w14:textId="0BF5BDA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عزين : أي متفرقين جماعة جماعة وهو بتخفيف الزاي الواحدة عزة . اهـ . شرح صحيح مسلم للنووي (</w:t>
      </w:r>
      <w:r w:rsidR="00DB3C4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B3C49">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 xml:space="preserve"> ) . </w:t>
      </w:r>
    </w:p>
  </w:footnote>
  <w:footnote w:id="757">
    <w:p w14:paraId="3211F3E7" w14:textId="0490E45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مسلم (</w:t>
      </w:r>
      <w:r w:rsidR="00DB3C4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DB3C49">
        <w:rPr>
          <w:rFonts w:ascii="Traditional Arabic" w:hAnsi="Traditional Arabic" w:cs="Traditional Arabic" w:hint="cs"/>
          <w:b/>
          <w:bCs/>
          <w:sz w:val="36"/>
          <w:szCs w:val="36"/>
          <w:vertAlign w:val="superscript"/>
          <w:rtl/>
        </w:rPr>
        <w:t>29</w:t>
      </w:r>
      <w:r w:rsidRPr="003644E7">
        <w:rPr>
          <w:rFonts w:ascii="Traditional Arabic" w:hAnsi="Traditional Arabic" w:cs="Traditional Arabic"/>
          <w:b/>
          <w:bCs/>
          <w:sz w:val="36"/>
          <w:szCs w:val="36"/>
          <w:vertAlign w:val="superscript"/>
          <w:rtl/>
        </w:rPr>
        <w:t>) ، وأبو داود (</w:t>
      </w:r>
      <w:r w:rsidR="00DB3C4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B3C49">
        <w:rPr>
          <w:rFonts w:ascii="Traditional Arabic" w:hAnsi="Traditional Arabic" w:cs="Traditional Arabic" w:hint="cs"/>
          <w:b/>
          <w:bCs/>
          <w:sz w:val="36"/>
          <w:szCs w:val="36"/>
          <w:vertAlign w:val="superscript"/>
          <w:rtl/>
        </w:rPr>
        <w:t>262</w:t>
      </w:r>
      <w:r w:rsidRPr="003644E7">
        <w:rPr>
          <w:rFonts w:ascii="Traditional Arabic" w:hAnsi="Traditional Arabic" w:cs="Traditional Arabic"/>
          <w:b/>
          <w:bCs/>
          <w:sz w:val="36"/>
          <w:szCs w:val="36"/>
          <w:vertAlign w:val="superscript"/>
          <w:rtl/>
        </w:rPr>
        <w:t>) ، وأحمد (</w:t>
      </w:r>
      <w:r w:rsidR="00DB3C49">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B3C49">
        <w:rPr>
          <w:rFonts w:ascii="Traditional Arabic" w:hAnsi="Traditional Arabic" w:cs="Traditional Arabic" w:hint="cs"/>
          <w:b/>
          <w:bCs/>
          <w:sz w:val="36"/>
          <w:szCs w:val="36"/>
          <w:vertAlign w:val="superscript"/>
          <w:rtl/>
        </w:rPr>
        <w:t>101</w:t>
      </w:r>
      <w:r w:rsidRPr="003644E7">
        <w:rPr>
          <w:rFonts w:ascii="Traditional Arabic" w:hAnsi="Traditional Arabic" w:cs="Traditional Arabic"/>
          <w:b/>
          <w:bCs/>
          <w:sz w:val="36"/>
          <w:szCs w:val="36"/>
          <w:vertAlign w:val="superscript"/>
          <w:rtl/>
        </w:rPr>
        <w:t>) ، والنسائي (</w:t>
      </w:r>
      <w:r w:rsidR="00DB3C4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DB3C49">
        <w:rPr>
          <w:rFonts w:ascii="Traditional Arabic" w:hAnsi="Traditional Arabic" w:cs="Traditional Arabic" w:hint="cs"/>
          <w:b/>
          <w:bCs/>
          <w:sz w:val="36"/>
          <w:szCs w:val="36"/>
          <w:vertAlign w:val="superscript"/>
          <w:rtl/>
        </w:rPr>
        <w:t>417</w:t>
      </w:r>
      <w:r w:rsidRPr="003644E7">
        <w:rPr>
          <w:rFonts w:ascii="Traditional Arabic" w:hAnsi="Traditional Arabic" w:cs="Traditional Arabic"/>
          <w:b/>
          <w:bCs/>
          <w:sz w:val="36"/>
          <w:szCs w:val="36"/>
          <w:vertAlign w:val="superscript"/>
          <w:rtl/>
        </w:rPr>
        <w:t>) .</w:t>
      </w:r>
    </w:p>
  </w:footnote>
  <w:footnote w:id="758">
    <w:p w14:paraId="75C6C4D3" w14:textId="1A31715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شرح صحيح مسلم للنووي ( </w:t>
      </w:r>
      <w:r w:rsidR="00F07C1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07C12">
        <w:rPr>
          <w:rFonts w:ascii="Traditional Arabic" w:hAnsi="Traditional Arabic" w:cs="Traditional Arabic" w:hint="cs"/>
          <w:b/>
          <w:bCs/>
          <w:sz w:val="36"/>
          <w:szCs w:val="36"/>
          <w:vertAlign w:val="superscript"/>
          <w:rtl/>
        </w:rPr>
        <w:t>143</w:t>
      </w:r>
      <w:r w:rsidRPr="003644E7">
        <w:rPr>
          <w:rFonts w:ascii="Traditional Arabic" w:hAnsi="Traditional Arabic" w:cs="Traditional Arabic"/>
          <w:b/>
          <w:bCs/>
          <w:sz w:val="36"/>
          <w:szCs w:val="36"/>
          <w:vertAlign w:val="superscript"/>
          <w:rtl/>
        </w:rPr>
        <w:t xml:space="preserve"> ) . </w:t>
      </w:r>
    </w:p>
  </w:footnote>
  <w:footnote w:id="759">
    <w:p w14:paraId="6579BFAC" w14:textId="6ABB725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تجشأ : التجشؤ هو تنفس المعدة عند الامتلاء .اهـ . اللسان لابن منظور ( </w:t>
      </w:r>
      <w:r w:rsidR="00F07C12">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F07C12">
        <w:rPr>
          <w:rFonts w:ascii="Traditional Arabic" w:hAnsi="Traditional Arabic" w:cs="Traditional Arabic" w:hint="cs"/>
          <w:b/>
          <w:bCs/>
          <w:sz w:val="36"/>
          <w:szCs w:val="36"/>
          <w:vertAlign w:val="superscript"/>
          <w:rtl/>
        </w:rPr>
        <w:t>525</w:t>
      </w:r>
      <w:r w:rsidRPr="003644E7">
        <w:rPr>
          <w:rFonts w:ascii="Traditional Arabic" w:hAnsi="Traditional Arabic" w:cs="Traditional Arabic"/>
          <w:b/>
          <w:bCs/>
          <w:sz w:val="36"/>
          <w:szCs w:val="36"/>
          <w:vertAlign w:val="superscript"/>
          <w:rtl/>
        </w:rPr>
        <w:t xml:space="preserve"> ) . </w:t>
      </w:r>
    </w:p>
  </w:footnote>
  <w:footnote w:id="760">
    <w:p w14:paraId="0ABB0E6B" w14:textId="22E39C8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ابن ماجه (</w:t>
      </w:r>
      <w:r w:rsidR="00F07C1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07C12">
        <w:rPr>
          <w:rFonts w:ascii="Traditional Arabic" w:hAnsi="Traditional Arabic" w:cs="Traditional Arabic" w:hint="cs"/>
          <w:b/>
          <w:bCs/>
          <w:sz w:val="36"/>
          <w:szCs w:val="36"/>
          <w:vertAlign w:val="superscript"/>
          <w:rtl/>
        </w:rPr>
        <w:t>449</w:t>
      </w:r>
      <w:r w:rsidRPr="003644E7">
        <w:rPr>
          <w:rFonts w:ascii="Traditional Arabic" w:hAnsi="Traditional Arabic" w:cs="Traditional Arabic"/>
          <w:b/>
          <w:bCs/>
          <w:sz w:val="36"/>
          <w:szCs w:val="36"/>
          <w:vertAlign w:val="superscript"/>
          <w:rtl/>
        </w:rPr>
        <w:t>) ، وحسنه الألباني في صحيح وضعيف سنن ابن ماجه (</w:t>
      </w:r>
      <w:r w:rsidR="00F07C12">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F07C12">
        <w:rPr>
          <w:rFonts w:ascii="Traditional Arabic" w:hAnsi="Traditional Arabic" w:cs="Traditional Arabic" w:hint="cs"/>
          <w:b/>
          <w:bCs/>
          <w:sz w:val="36"/>
          <w:szCs w:val="36"/>
          <w:vertAlign w:val="superscript"/>
          <w:rtl/>
        </w:rPr>
        <w:t>350</w:t>
      </w:r>
      <w:r w:rsidRPr="003644E7">
        <w:rPr>
          <w:rFonts w:ascii="Traditional Arabic" w:hAnsi="Traditional Arabic" w:cs="Traditional Arabic"/>
          <w:b/>
          <w:bCs/>
          <w:sz w:val="36"/>
          <w:szCs w:val="36"/>
          <w:vertAlign w:val="superscript"/>
          <w:rtl/>
        </w:rPr>
        <w:t xml:space="preserve">) . </w:t>
      </w:r>
    </w:p>
  </w:footnote>
  <w:footnote w:id="761">
    <w:p w14:paraId="4524C5AF" w14:textId="073F4D3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أحمد (</w:t>
      </w:r>
      <w:r w:rsidR="00F07C12">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07C12">
        <w:rPr>
          <w:rFonts w:ascii="Traditional Arabic" w:hAnsi="Traditional Arabic" w:cs="Traditional Arabic" w:hint="cs"/>
          <w:b/>
          <w:bCs/>
          <w:sz w:val="36"/>
          <w:szCs w:val="36"/>
          <w:vertAlign w:val="superscript"/>
          <w:rtl/>
        </w:rPr>
        <w:t>256</w:t>
      </w:r>
      <w:r w:rsidRPr="003644E7">
        <w:rPr>
          <w:rFonts w:ascii="Traditional Arabic" w:hAnsi="Traditional Arabic" w:cs="Traditional Arabic"/>
          <w:b/>
          <w:bCs/>
          <w:sz w:val="36"/>
          <w:szCs w:val="36"/>
          <w:vertAlign w:val="superscript"/>
          <w:rtl/>
        </w:rPr>
        <w:t xml:space="preserve">) ، وإسناده صحيح </w:t>
      </w:r>
      <w:r w:rsidRPr="003644E7">
        <w:rPr>
          <w:rFonts w:ascii="Traditional Arabic" w:hAnsi="Traditional Arabic" w:cs="Traditional Arabic"/>
          <w:b/>
          <w:bCs/>
          <w:sz w:val="36"/>
          <w:szCs w:val="36"/>
          <w:vertAlign w:val="superscript"/>
          <w:rtl/>
          <w:lang w:eastAsia="ko-KR"/>
        </w:rPr>
        <w:t>، ورواه الطبراني في معجمه الكبير</w:t>
      </w:r>
      <w:r w:rsidRPr="003644E7">
        <w:rPr>
          <w:rFonts w:ascii="Traditional Arabic" w:hAnsi="Traditional Arabic" w:cs="Traditional Arabic"/>
          <w:b/>
          <w:bCs/>
          <w:sz w:val="36"/>
          <w:szCs w:val="36"/>
          <w:vertAlign w:val="superscript"/>
          <w:rtl/>
        </w:rPr>
        <w:t xml:space="preserve">  (</w:t>
      </w:r>
      <w:r w:rsidR="00DA1F5E">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DA1F5E">
        <w:rPr>
          <w:rFonts w:ascii="Traditional Arabic" w:hAnsi="Traditional Arabic" w:cs="Traditional Arabic" w:hint="cs"/>
          <w:b/>
          <w:bCs/>
          <w:sz w:val="36"/>
          <w:szCs w:val="36"/>
          <w:vertAlign w:val="superscript"/>
          <w:rtl/>
        </w:rPr>
        <w:t>177</w:t>
      </w:r>
      <w:r w:rsidRPr="003644E7">
        <w:rPr>
          <w:rFonts w:ascii="Traditional Arabic" w:hAnsi="Traditional Arabic" w:cs="Traditional Arabic"/>
          <w:b/>
          <w:bCs/>
          <w:sz w:val="36"/>
          <w:szCs w:val="36"/>
          <w:vertAlign w:val="superscript"/>
          <w:rtl/>
        </w:rPr>
        <w:t>) ، وصححه الألباني في السلسلة الصحيحة (</w:t>
      </w:r>
      <w:r w:rsidR="00DA1F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DA1F5E">
        <w:rPr>
          <w:rFonts w:ascii="Traditional Arabic" w:hAnsi="Traditional Arabic" w:cs="Traditional Arabic" w:hint="cs"/>
          <w:b/>
          <w:bCs/>
          <w:sz w:val="36"/>
          <w:szCs w:val="36"/>
          <w:vertAlign w:val="superscript"/>
          <w:rtl/>
        </w:rPr>
        <w:t>369</w:t>
      </w:r>
      <w:r w:rsidRPr="003644E7">
        <w:rPr>
          <w:rFonts w:ascii="Traditional Arabic" w:hAnsi="Traditional Arabic" w:cs="Traditional Arabic"/>
          <w:b/>
          <w:bCs/>
          <w:sz w:val="36"/>
          <w:szCs w:val="36"/>
          <w:vertAlign w:val="superscript"/>
          <w:rtl/>
        </w:rPr>
        <w:t>) .</w:t>
      </w:r>
    </w:p>
  </w:footnote>
  <w:footnote w:id="762">
    <w:p w14:paraId="2EC0A7DC" w14:textId="36B1F1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ابن خزيمة في التوحيد (</w:t>
      </w:r>
      <w:r w:rsidR="00DA1F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A1F5E">
        <w:rPr>
          <w:rFonts w:ascii="Traditional Arabic" w:hAnsi="Traditional Arabic" w:cs="Traditional Arabic" w:hint="cs"/>
          <w:b/>
          <w:bCs/>
          <w:sz w:val="36"/>
          <w:szCs w:val="36"/>
          <w:vertAlign w:val="superscript"/>
          <w:rtl/>
        </w:rPr>
        <w:t>178</w:t>
      </w:r>
      <w:r w:rsidRPr="003644E7">
        <w:rPr>
          <w:rFonts w:ascii="Traditional Arabic" w:hAnsi="Traditional Arabic" w:cs="Traditional Arabic"/>
          <w:b/>
          <w:bCs/>
          <w:sz w:val="36"/>
          <w:szCs w:val="36"/>
          <w:vertAlign w:val="superscript"/>
          <w:rtl/>
        </w:rPr>
        <w:t>) ، وأحمد بإسناد صحيح (</w:t>
      </w:r>
      <w:r w:rsidR="00DA1F5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xml:space="preserve">/ </w:t>
      </w:r>
      <w:r w:rsidR="00DA1F5E">
        <w:rPr>
          <w:rFonts w:ascii="Traditional Arabic" w:hAnsi="Traditional Arabic" w:cs="Traditional Arabic" w:hint="cs"/>
          <w:b/>
          <w:bCs/>
          <w:sz w:val="36"/>
          <w:szCs w:val="36"/>
          <w:vertAlign w:val="superscript"/>
          <w:rtl/>
        </w:rPr>
        <w:t>444</w:t>
      </w:r>
      <w:r w:rsidRPr="003644E7">
        <w:rPr>
          <w:rFonts w:ascii="Traditional Arabic" w:hAnsi="Traditional Arabic" w:cs="Traditional Arabic"/>
          <w:b/>
          <w:bCs/>
          <w:sz w:val="36"/>
          <w:szCs w:val="36"/>
          <w:vertAlign w:val="superscript"/>
          <w:rtl/>
        </w:rPr>
        <w:t xml:space="preserve"> ) ، والترمذي ( </w:t>
      </w:r>
      <w:r w:rsidR="00DA1F5E">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A1F5E">
        <w:rPr>
          <w:rFonts w:ascii="Traditional Arabic" w:hAnsi="Traditional Arabic" w:cs="Traditional Arabic" w:hint="cs"/>
          <w:b/>
          <w:bCs/>
          <w:sz w:val="36"/>
          <w:szCs w:val="36"/>
          <w:vertAlign w:val="superscript"/>
          <w:rtl/>
        </w:rPr>
        <w:t>519</w:t>
      </w:r>
      <w:r w:rsidRPr="003644E7">
        <w:rPr>
          <w:rFonts w:ascii="Traditional Arabic" w:hAnsi="Traditional Arabic" w:cs="Traditional Arabic"/>
          <w:b/>
          <w:bCs/>
          <w:sz w:val="36"/>
          <w:szCs w:val="36"/>
          <w:vertAlign w:val="superscript"/>
          <w:rtl/>
        </w:rPr>
        <w:t>) ، والطبراني (</w:t>
      </w:r>
      <w:r w:rsidR="00DA1F5E">
        <w:rPr>
          <w:rFonts w:ascii="Traditional Arabic" w:hAnsi="Traditional Arabic" w:cs="Traditional Arabic" w:hint="cs"/>
          <w:b/>
          <w:bCs/>
          <w:sz w:val="36"/>
          <w:szCs w:val="36"/>
          <w:vertAlign w:val="superscript"/>
          <w:rtl/>
        </w:rPr>
        <w:t>18</w:t>
      </w:r>
      <w:r w:rsidRPr="003644E7">
        <w:rPr>
          <w:rFonts w:ascii="Traditional Arabic" w:hAnsi="Traditional Arabic" w:cs="Traditional Arabic"/>
          <w:b/>
          <w:bCs/>
          <w:sz w:val="36"/>
          <w:szCs w:val="36"/>
          <w:vertAlign w:val="superscript"/>
          <w:rtl/>
        </w:rPr>
        <w:t>/</w:t>
      </w:r>
      <w:r w:rsidR="00DA1F5E">
        <w:rPr>
          <w:rFonts w:ascii="Traditional Arabic" w:hAnsi="Traditional Arabic" w:cs="Traditional Arabic" w:hint="cs"/>
          <w:b/>
          <w:bCs/>
          <w:sz w:val="36"/>
          <w:szCs w:val="36"/>
          <w:vertAlign w:val="superscript"/>
          <w:rtl/>
        </w:rPr>
        <w:t>174</w:t>
      </w:r>
      <w:r w:rsidRPr="003644E7">
        <w:rPr>
          <w:rFonts w:ascii="Traditional Arabic" w:hAnsi="Traditional Arabic" w:cs="Traditional Arabic"/>
          <w:b/>
          <w:bCs/>
          <w:sz w:val="36"/>
          <w:szCs w:val="36"/>
          <w:vertAlign w:val="superscript"/>
          <w:rtl/>
        </w:rPr>
        <w:t xml:space="preserve">) وحكم الحافظ على إسناده عند أحمد والنسائي بالصحة ( الإصابة </w:t>
      </w:r>
      <w:r w:rsidR="00DA1F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A1F5E">
        <w:rPr>
          <w:rFonts w:ascii="Traditional Arabic" w:hAnsi="Traditional Arabic" w:cs="Traditional Arabic" w:hint="cs"/>
          <w:b/>
          <w:bCs/>
          <w:sz w:val="36"/>
          <w:szCs w:val="36"/>
          <w:vertAlign w:val="superscript"/>
          <w:rtl/>
        </w:rPr>
        <w:t>337</w:t>
      </w:r>
      <w:r w:rsidRPr="003644E7">
        <w:rPr>
          <w:rFonts w:ascii="Traditional Arabic" w:hAnsi="Traditional Arabic" w:cs="Traditional Arabic"/>
          <w:b/>
          <w:bCs/>
          <w:sz w:val="36"/>
          <w:szCs w:val="36"/>
          <w:vertAlign w:val="superscript"/>
          <w:rtl/>
        </w:rPr>
        <w:t xml:space="preserve">) . </w:t>
      </w:r>
    </w:p>
  </w:footnote>
  <w:footnote w:id="763">
    <w:p w14:paraId="2FF4823B" w14:textId="534649E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د. خالد السبت (</w:t>
      </w:r>
      <w:r w:rsidR="002E176E">
        <w:rPr>
          <w:rFonts w:ascii="Traditional Arabic" w:hAnsi="Traditional Arabic" w:cs="Traditional Arabic" w:hint="cs"/>
          <w:b/>
          <w:bCs/>
          <w:sz w:val="36"/>
          <w:szCs w:val="36"/>
          <w:vertAlign w:val="superscript"/>
          <w:rtl/>
        </w:rPr>
        <w:t xml:space="preserve">208 </w:t>
      </w:r>
      <w:r w:rsidRPr="003644E7">
        <w:rPr>
          <w:rFonts w:ascii="Traditional Arabic" w:hAnsi="Traditional Arabic" w:cs="Traditional Arabic"/>
          <w:b/>
          <w:bCs/>
          <w:sz w:val="36"/>
          <w:szCs w:val="36"/>
          <w:vertAlign w:val="superscript"/>
          <w:rtl/>
        </w:rPr>
        <w:t>-</w:t>
      </w:r>
      <w:r w:rsidR="002E176E">
        <w:rPr>
          <w:rFonts w:ascii="Traditional Arabic" w:hAnsi="Traditional Arabic" w:cs="Traditional Arabic" w:hint="cs"/>
          <w:b/>
          <w:bCs/>
          <w:sz w:val="36"/>
          <w:szCs w:val="36"/>
          <w:vertAlign w:val="superscript"/>
          <w:rtl/>
        </w:rPr>
        <w:t>209</w:t>
      </w:r>
      <w:r w:rsidRPr="003644E7">
        <w:rPr>
          <w:rFonts w:ascii="Traditional Arabic" w:hAnsi="Traditional Arabic" w:cs="Traditional Arabic"/>
          <w:b/>
          <w:bCs/>
          <w:sz w:val="36"/>
          <w:szCs w:val="36"/>
          <w:vertAlign w:val="superscript"/>
          <w:rtl/>
        </w:rPr>
        <w:t xml:space="preserve">) " بتصرف " . </w:t>
      </w:r>
    </w:p>
  </w:footnote>
  <w:footnote w:id="764">
    <w:p w14:paraId="5234ED12" w14:textId="1E170BD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213948">
        <w:rPr>
          <w:rFonts w:ascii="Traditional Arabic" w:hAnsi="Traditional Arabic" w:cs="Traditional Arabic" w:hint="cs"/>
          <w:b/>
          <w:bCs/>
          <w:sz w:val="36"/>
          <w:szCs w:val="36"/>
          <w:vertAlign w:val="superscript"/>
          <w:rtl/>
        </w:rPr>
        <w:t>370</w:t>
      </w:r>
      <w:r w:rsidRPr="003644E7">
        <w:rPr>
          <w:rFonts w:ascii="Traditional Arabic" w:hAnsi="Traditional Arabic" w:cs="Traditional Arabic"/>
          <w:b/>
          <w:bCs/>
          <w:sz w:val="36"/>
          <w:szCs w:val="36"/>
          <w:vertAlign w:val="superscript"/>
          <w:rtl/>
        </w:rPr>
        <w:t>) د. خالد السبت .</w:t>
      </w:r>
    </w:p>
  </w:footnote>
  <w:footnote w:id="765">
    <w:p w14:paraId="5377AAFF" w14:textId="17FD15A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w:t>
      </w:r>
      <w:r w:rsidR="00213948">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13948">
        <w:rPr>
          <w:rFonts w:ascii="Traditional Arabic" w:hAnsi="Traditional Arabic" w:cs="Traditional Arabic" w:hint="cs"/>
          <w:b/>
          <w:bCs/>
          <w:sz w:val="36"/>
          <w:szCs w:val="36"/>
          <w:vertAlign w:val="superscript"/>
          <w:rtl/>
        </w:rPr>
        <w:t>124</w:t>
      </w:r>
      <w:r w:rsidRPr="003644E7">
        <w:rPr>
          <w:rFonts w:ascii="Traditional Arabic" w:hAnsi="Traditional Arabic" w:cs="Traditional Arabic"/>
          <w:b/>
          <w:bCs/>
          <w:sz w:val="36"/>
          <w:szCs w:val="36"/>
          <w:vertAlign w:val="superscript"/>
          <w:rtl/>
        </w:rPr>
        <w:t>) ، وحسنه الأرنؤوط ، وحسنه الألباني في صحيح وضعيف سنن أبي داود (</w:t>
      </w:r>
      <w:r w:rsidR="00213948">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213948">
        <w:rPr>
          <w:rFonts w:ascii="Traditional Arabic" w:hAnsi="Traditional Arabic" w:cs="Traditional Arabic" w:hint="cs"/>
          <w:b/>
          <w:bCs/>
          <w:sz w:val="36"/>
          <w:szCs w:val="36"/>
          <w:vertAlign w:val="superscript"/>
          <w:rtl/>
        </w:rPr>
        <w:t>345</w:t>
      </w:r>
      <w:r w:rsidRPr="003644E7">
        <w:rPr>
          <w:rFonts w:ascii="Traditional Arabic" w:hAnsi="Traditional Arabic" w:cs="Traditional Arabic"/>
          <w:b/>
          <w:bCs/>
          <w:sz w:val="36"/>
          <w:szCs w:val="36"/>
          <w:vertAlign w:val="superscript"/>
          <w:rtl/>
        </w:rPr>
        <w:t>) .</w:t>
      </w:r>
    </w:p>
  </w:footnote>
  <w:footnote w:id="766">
    <w:p w14:paraId="30E7E236" w14:textId="01574CB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الحسبة في الكتاب والسنة . بحث </w:t>
      </w:r>
      <w:r w:rsidR="007E1643" w:rsidRPr="003644E7">
        <w:rPr>
          <w:rFonts w:ascii="Traditional Arabic" w:hAnsi="Traditional Arabic" w:cs="Traditional Arabic"/>
          <w:b/>
          <w:bCs/>
          <w:sz w:val="36"/>
          <w:szCs w:val="36"/>
          <w:vertAlign w:val="superscript"/>
          <w:rtl/>
        </w:rPr>
        <w:t>للشيخ</w:t>
      </w:r>
      <w:r w:rsidRPr="003644E7">
        <w:rPr>
          <w:rFonts w:ascii="Traditional Arabic" w:hAnsi="Traditional Arabic" w:cs="Traditional Arabic"/>
          <w:b/>
          <w:bCs/>
          <w:sz w:val="36"/>
          <w:szCs w:val="36"/>
          <w:vertAlign w:val="superscript"/>
          <w:rtl/>
        </w:rPr>
        <w:t xml:space="preserve"> صالح بن عبد العزيز آل الشيخ . (</w:t>
      </w:r>
      <w:r w:rsidR="00CF4BB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 xml:space="preserve">125 </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126</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w:t>
      </w:r>
      <w:r w:rsidR="00CF4BBF">
        <w:rPr>
          <w:rFonts w:ascii="Traditional Arabic" w:hAnsi="Traditional Arabic" w:cs="Traditional Arabic" w:hint="cs"/>
          <w:b/>
          <w:bCs/>
          <w:sz w:val="36"/>
          <w:szCs w:val="36"/>
          <w:vertAlign w:val="superscript"/>
          <w:rtl/>
        </w:rPr>
        <w:t>بحوث</w:t>
      </w:r>
      <w:r w:rsidRPr="003644E7">
        <w:rPr>
          <w:rFonts w:ascii="Traditional Arabic" w:hAnsi="Traditional Arabic" w:cs="Traditional Arabic"/>
          <w:b/>
          <w:bCs/>
          <w:sz w:val="36"/>
          <w:szCs w:val="36"/>
          <w:vertAlign w:val="superscript"/>
          <w:rtl/>
        </w:rPr>
        <w:t xml:space="preserve"> ندوة الحسبة الفترة من </w:t>
      </w:r>
      <w:r w:rsidR="00CF4BBF">
        <w:rPr>
          <w:rFonts w:ascii="Traditional Arabic" w:hAnsi="Traditional Arabic" w:cs="Traditional Arabic" w:hint="cs"/>
          <w:b/>
          <w:bCs/>
          <w:sz w:val="36"/>
          <w:szCs w:val="36"/>
          <w:vertAlign w:val="superscript"/>
          <w:rtl/>
        </w:rPr>
        <w:t xml:space="preserve">11 </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 xml:space="preserve"> 12</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1431</w:t>
      </w:r>
      <w:r w:rsidRPr="003644E7">
        <w:rPr>
          <w:rFonts w:ascii="Traditional Arabic" w:hAnsi="Traditional Arabic" w:cs="Traditional Arabic"/>
          <w:b/>
          <w:bCs/>
          <w:sz w:val="36"/>
          <w:szCs w:val="36"/>
          <w:vertAlign w:val="superscript"/>
          <w:rtl/>
        </w:rPr>
        <w:t xml:space="preserve">هـ </w:t>
      </w:r>
      <w:r w:rsidR="00CF4BBF">
        <w:rPr>
          <w:rFonts w:ascii="Traditional Arabic" w:hAnsi="Traditional Arabic" w:cs="Traditional Arabic" w:hint="cs"/>
          <w:b/>
          <w:bCs/>
          <w:sz w:val="36"/>
          <w:szCs w:val="36"/>
          <w:vertAlign w:val="superscript"/>
          <w:rtl/>
        </w:rPr>
        <w:t>.</w:t>
      </w:r>
      <w:r w:rsidRPr="003644E7">
        <w:rPr>
          <w:rFonts w:ascii="Traditional Arabic" w:hAnsi="Traditional Arabic" w:cs="Traditional Arabic"/>
          <w:b/>
          <w:bCs/>
          <w:sz w:val="36"/>
          <w:szCs w:val="36"/>
          <w:vertAlign w:val="superscript"/>
          <w:rtl/>
        </w:rPr>
        <w:t xml:space="preserve"> </w:t>
      </w:r>
    </w:p>
  </w:footnote>
  <w:footnote w:id="767">
    <w:p w14:paraId="4ADE08D5" w14:textId="071942B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w:t>
      </w:r>
      <w:r w:rsidR="00CF4BB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148</w:t>
      </w:r>
      <w:r w:rsidRPr="003644E7">
        <w:rPr>
          <w:rFonts w:ascii="Traditional Arabic" w:hAnsi="Traditional Arabic" w:cs="Traditional Arabic"/>
          <w:b/>
          <w:bCs/>
          <w:sz w:val="36"/>
          <w:szCs w:val="36"/>
          <w:vertAlign w:val="superscript"/>
          <w:rtl/>
        </w:rPr>
        <w:t>) .</w:t>
      </w:r>
    </w:p>
  </w:footnote>
  <w:footnote w:id="768">
    <w:p w14:paraId="4305BDB4" w14:textId="2535B7B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w:t>
      </w:r>
      <w:r w:rsidR="00CF4BB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F4BBF">
        <w:rPr>
          <w:rFonts w:ascii="Traditional Arabic" w:hAnsi="Traditional Arabic" w:cs="Traditional Arabic" w:hint="cs"/>
          <w:b/>
          <w:bCs/>
          <w:sz w:val="36"/>
          <w:szCs w:val="36"/>
          <w:vertAlign w:val="superscript"/>
          <w:rtl/>
        </w:rPr>
        <w:t>128</w:t>
      </w:r>
      <w:r w:rsidRPr="003644E7">
        <w:rPr>
          <w:rFonts w:ascii="Traditional Arabic" w:hAnsi="Traditional Arabic" w:cs="Traditional Arabic"/>
          <w:b/>
          <w:bCs/>
          <w:sz w:val="36"/>
          <w:szCs w:val="36"/>
          <w:vertAlign w:val="superscript"/>
          <w:rtl/>
        </w:rPr>
        <w:t>) .</w:t>
      </w:r>
    </w:p>
  </w:footnote>
  <w:footnote w:id="769">
    <w:p w14:paraId="4E4B7290" w14:textId="172BE15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9F4545">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9F4545">
        <w:rPr>
          <w:rFonts w:ascii="Traditional Arabic" w:hAnsi="Traditional Arabic" w:cs="Traditional Arabic" w:hint="cs"/>
          <w:b/>
          <w:bCs/>
          <w:sz w:val="36"/>
          <w:szCs w:val="36"/>
          <w:vertAlign w:val="superscript"/>
          <w:rtl/>
        </w:rPr>
        <w:t>127</w:t>
      </w:r>
      <w:r w:rsidRPr="003644E7">
        <w:rPr>
          <w:rFonts w:ascii="Traditional Arabic" w:hAnsi="Traditional Arabic" w:cs="Traditional Arabic"/>
          <w:b/>
          <w:bCs/>
          <w:sz w:val="36"/>
          <w:szCs w:val="36"/>
          <w:vertAlign w:val="superscript"/>
          <w:rtl/>
        </w:rPr>
        <w:t>) ، الآداب الشرعية (</w:t>
      </w:r>
      <w:r w:rsidR="006A0CC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161</w:t>
      </w:r>
      <w:r w:rsidRPr="003644E7">
        <w:rPr>
          <w:rFonts w:ascii="Traditional Arabic" w:hAnsi="Traditional Arabic" w:cs="Traditional Arabic"/>
          <w:b/>
          <w:bCs/>
          <w:sz w:val="36"/>
          <w:szCs w:val="36"/>
          <w:vertAlign w:val="superscript"/>
          <w:rtl/>
        </w:rPr>
        <w:t>) .</w:t>
      </w:r>
    </w:p>
  </w:footnote>
  <w:footnote w:id="770">
    <w:p w14:paraId="3F76E5CA" w14:textId="30ED832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6A0CC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308</w:t>
      </w:r>
      <w:r w:rsidRPr="003644E7">
        <w:rPr>
          <w:rFonts w:ascii="Traditional Arabic" w:hAnsi="Traditional Arabic" w:cs="Traditional Arabic"/>
          <w:b/>
          <w:bCs/>
          <w:sz w:val="36"/>
          <w:szCs w:val="36"/>
          <w:vertAlign w:val="superscript"/>
          <w:rtl/>
        </w:rPr>
        <w:t>) ، تنبيه الغافلين (</w:t>
      </w:r>
      <w:r w:rsidR="006A0CCC">
        <w:rPr>
          <w:rFonts w:ascii="Traditional Arabic" w:hAnsi="Traditional Arabic" w:cs="Traditional Arabic" w:hint="cs"/>
          <w:b/>
          <w:bCs/>
          <w:sz w:val="36"/>
          <w:szCs w:val="36"/>
          <w:vertAlign w:val="superscript"/>
          <w:rtl/>
        </w:rPr>
        <w:t xml:space="preserve">106 </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109</w:t>
      </w:r>
      <w:r w:rsidRPr="003644E7">
        <w:rPr>
          <w:rFonts w:ascii="Traditional Arabic" w:hAnsi="Traditional Arabic" w:cs="Traditional Arabic"/>
          <w:b/>
          <w:bCs/>
          <w:sz w:val="36"/>
          <w:szCs w:val="36"/>
          <w:vertAlign w:val="superscript"/>
          <w:rtl/>
        </w:rPr>
        <w:t>) .</w:t>
      </w:r>
    </w:p>
  </w:footnote>
  <w:footnote w:id="771">
    <w:p w14:paraId="4F5A4A4D" w14:textId="170250F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6A0CCC">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 xml:space="preserve">204 - 221 </w:t>
      </w:r>
      <w:r w:rsidR="006A0CCC" w:rsidRPr="006A0CCC">
        <w:rPr>
          <w:rFonts w:ascii="Traditional Arabic" w:hAnsi="Traditional Arabic" w:cs="Traditional Arabic"/>
          <w:sz w:val="36"/>
          <w:szCs w:val="36"/>
          <w:vertAlign w:val="superscript"/>
          <w:rtl/>
        </w:rPr>
        <w:t>–</w:t>
      </w:r>
      <w:r w:rsidR="006A0CCC">
        <w:rPr>
          <w:rFonts w:ascii="Traditional Arabic" w:hAnsi="Traditional Arabic" w:cs="Traditional Arabic" w:hint="cs"/>
          <w:b/>
          <w:bCs/>
          <w:sz w:val="36"/>
          <w:szCs w:val="36"/>
          <w:vertAlign w:val="superscript"/>
          <w:rtl/>
        </w:rPr>
        <w:t xml:space="preserve"> 222 </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239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772">
    <w:p w14:paraId="55E15698" w14:textId="7DBF035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السعدي (</w:t>
      </w:r>
      <w:r w:rsidR="006A0CCC">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 xml:space="preserve">93 </w:t>
      </w:r>
      <w:r w:rsidRPr="003644E7">
        <w:rPr>
          <w:rFonts w:ascii="Traditional Arabic" w:hAnsi="Traditional Arabic" w:cs="Traditional Arabic"/>
          <w:b/>
          <w:bCs/>
          <w:sz w:val="36"/>
          <w:szCs w:val="36"/>
          <w:vertAlign w:val="superscript"/>
          <w:rtl/>
        </w:rPr>
        <w:t>-</w:t>
      </w:r>
      <w:r w:rsidR="006A0CCC">
        <w:rPr>
          <w:rFonts w:ascii="Traditional Arabic" w:hAnsi="Traditional Arabic" w:cs="Traditional Arabic" w:hint="cs"/>
          <w:b/>
          <w:bCs/>
          <w:sz w:val="36"/>
          <w:szCs w:val="36"/>
          <w:vertAlign w:val="superscript"/>
          <w:rtl/>
        </w:rPr>
        <w:t xml:space="preserve"> 94</w:t>
      </w:r>
      <w:r w:rsidRPr="003644E7">
        <w:rPr>
          <w:rFonts w:ascii="Traditional Arabic" w:hAnsi="Traditional Arabic" w:cs="Traditional Arabic"/>
          <w:b/>
          <w:bCs/>
          <w:sz w:val="36"/>
          <w:szCs w:val="36"/>
          <w:vertAlign w:val="superscript"/>
          <w:rtl/>
        </w:rPr>
        <w:t xml:space="preserve">) . </w:t>
      </w:r>
    </w:p>
  </w:footnote>
  <w:footnote w:id="773">
    <w:p w14:paraId="40C3F144" w14:textId="7E6DAA1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DB467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القرطبي (</w:t>
      </w:r>
      <w:r w:rsidR="005B6B30">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5B6B30">
        <w:rPr>
          <w:rFonts w:ascii="Traditional Arabic" w:hAnsi="Traditional Arabic" w:cs="Traditional Arabic" w:hint="cs"/>
          <w:b/>
          <w:bCs/>
          <w:sz w:val="36"/>
          <w:szCs w:val="36"/>
          <w:vertAlign w:val="superscript"/>
          <w:rtl/>
        </w:rPr>
        <w:t>418</w:t>
      </w:r>
      <w:r w:rsidRPr="003644E7">
        <w:rPr>
          <w:rFonts w:ascii="Traditional Arabic" w:hAnsi="Traditional Arabic" w:cs="Traditional Arabic"/>
          <w:b/>
          <w:bCs/>
          <w:sz w:val="36"/>
          <w:szCs w:val="36"/>
          <w:vertAlign w:val="superscript"/>
          <w:rtl/>
        </w:rPr>
        <w:t>) .</w:t>
      </w:r>
    </w:p>
  </w:footnote>
  <w:footnote w:id="774">
    <w:p w14:paraId="380B94B2" w14:textId="476A1D4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DB467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رواه البخاري ( </w:t>
      </w:r>
      <w:r w:rsidR="005B6B30">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DB4673">
        <w:rPr>
          <w:rFonts w:ascii="Traditional Arabic" w:hAnsi="Traditional Arabic" w:cs="Traditional Arabic" w:hint="cs"/>
          <w:b/>
          <w:bCs/>
          <w:sz w:val="36"/>
          <w:szCs w:val="36"/>
          <w:vertAlign w:val="superscript"/>
          <w:rtl/>
        </w:rPr>
        <w:t>1986</w:t>
      </w:r>
      <w:r w:rsidRPr="003644E7">
        <w:rPr>
          <w:rFonts w:ascii="Traditional Arabic" w:hAnsi="Traditional Arabic" w:cs="Traditional Arabic"/>
          <w:b/>
          <w:bCs/>
          <w:sz w:val="36"/>
          <w:szCs w:val="36"/>
          <w:vertAlign w:val="superscript"/>
          <w:rtl/>
        </w:rPr>
        <w:t>) .</w:t>
      </w:r>
    </w:p>
  </w:footnote>
  <w:footnote w:id="775">
    <w:p w14:paraId="2F544615" w14:textId="787BFB7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DB467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صححه الألباني في صحيح ابن ماجه رقم (</w:t>
      </w:r>
      <w:r w:rsidR="00DB4673">
        <w:rPr>
          <w:rFonts w:ascii="Traditional Arabic" w:hAnsi="Traditional Arabic" w:cs="Traditional Arabic" w:hint="cs"/>
          <w:b/>
          <w:bCs/>
          <w:sz w:val="36"/>
          <w:szCs w:val="36"/>
          <w:vertAlign w:val="superscript"/>
          <w:rtl/>
        </w:rPr>
        <w:t>2708</w:t>
      </w:r>
      <w:r w:rsidRPr="003644E7">
        <w:rPr>
          <w:rFonts w:ascii="Traditional Arabic" w:hAnsi="Traditional Arabic" w:cs="Traditional Arabic"/>
          <w:b/>
          <w:bCs/>
          <w:sz w:val="36"/>
          <w:szCs w:val="36"/>
          <w:vertAlign w:val="superscript"/>
          <w:rtl/>
        </w:rPr>
        <w:t>) .</w:t>
      </w:r>
    </w:p>
  </w:footnote>
  <w:footnote w:id="776">
    <w:p w14:paraId="4F11702A" w14:textId="4CF2171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00DB467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الورع (</w:t>
      </w:r>
      <w:r w:rsidR="00DB4673">
        <w:rPr>
          <w:rFonts w:ascii="Traditional Arabic" w:hAnsi="Traditional Arabic" w:cs="Traditional Arabic" w:hint="cs"/>
          <w:b/>
          <w:bCs/>
          <w:sz w:val="36"/>
          <w:szCs w:val="36"/>
          <w:vertAlign w:val="superscript"/>
          <w:rtl/>
        </w:rPr>
        <w:t>137</w:t>
      </w:r>
      <w:r w:rsidRPr="003644E7">
        <w:rPr>
          <w:rFonts w:ascii="Traditional Arabic" w:hAnsi="Traditional Arabic" w:cs="Traditional Arabic"/>
          <w:b/>
          <w:bCs/>
          <w:sz w:val="36"/>
          <w:szCs w:val="36"/>
          <w:vertAlign w:val="superscript"/>
          <w:rtl/>
        </w:rPr>
        <w:t xml:space="preserve">) . </w:t>
      </w:r>
    </w:p>
  </w:footnote>
  <w:footnote w:id="777">
    <w:p w14:paraId="6B08E19C" w14:textId="24F0292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DB467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هذه الرواية التي ذكرها شيخ الإسلام موجودة في طبقات الحنابلة (</w:t>
      </w:r>
      <w:r w:rsidR="00DB467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B4673">
        <w:rPr>
          <w:rFonts w:ascii="Traditional Arabic" w:hAnsi="Traditional Arabic" w:cs="Traditional Arabic" w:hint="cs"/>
          <w:b/>
          <w:bCs/>
          <w:sz w:val="36"/>
          <w:szCs w:val="36"/>
          <w:vertAlign w:val="superscript"/>
          <w:rtl/>
        </w:rPr>
        <w:t>234</w:t>
      </w:r>
      <w:r w:rsidRPr="003644E7">
        <w:rPr>
          <w:rFonts w:ascii="Traditional Arabic" w:hAnsi="Traditional Arabic" w:cs="Traditional Arabic"/>
          <w:b/>
          <w:bCs/>
          <w:sz w:val="36"/>
          <w:szCs w:val="36"/>
          <w:vertAlign w:val="superscript"/>
          <w:rtl/>
        </w:rPr>
        <w:t>) .</w:t>
      </w:r>
    </w:p>
  </w:footnote>
  <w:footnote w:id="778">
    <w:p w14:paraId="4EC3FC28" w14:textId="134F0F0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w:t>
      </w:r>
      <w:r w:rsidR="00C109A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109A3">
        <w:rPr>
          <w:rFonts w:ascii="Traditional Arabic" w:hAnsi="Traditional Arabic" w:cs="Traditional Arabic" w:hint="cs"/>
          <w:b/>
          <w:bCs/>
          <w:sz w:val="36"/>
          <w:szCs w:val="36"/>
          <w:vertAlign w:val="superscript"/>
          <w:rtl/>
        </w:rPr>
        <w:t xml:space="preserve">381 </w:t>
      </w:r>
      <w:r w:rsidRPr="003644E7">
        <w:rPr>
          <w:rFonts w:ascii="Traditional Arabic" w:hAnsi="Traditional Arabic" w:cs="Traditional Arabic"/>
          <w:b/>
          <w:bCs/>
          <w:sz w:val="36"/>
          <w:szCs w:val="36"/>
          <w:vertAlign w:val="superscript"/>
          <w:rtl/>
        </w:rPr>
        <w:t>-</w:t>
      </w:r>
      <w:r w:rsidR="00C109A3">
        <w:rPr>
          <w:rFonts w:ascii="Traditional Arabic" w:hAnsi="Traditional Arabic" w:cs="Traditional Arabic" w:hint="cs"/>
          <w:b/>
          <w:bCs/>
          <w:sz w:val="36"/>
          <w:szCs w:val="36"/>
          <w:vertAlign w:val="superscript"/>
          <w:rtl/>
        </w:rPr>
        <w:t>319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779">
    <w:p w14:paraId="4FAD6651" w14:textId="3D7B61E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تفسير ابن جرير (</w:t>
      </w:r>
      <w:r w:rsidR="00C109A3">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C109A3">
        <w:rPr>
          <w:rFonts w:ascii="Traditional Arabic" w:hAnsi="Traditional Arabic" w:cs="Traditional Arabic" w:hint="cs"/>
          <w:b/>
          <w:bCs/>
          <w:sz w:val="36"/>
          <w:szCs w:val="36"/>
          <w:vertAlign w:val="superscript"/>
          <w:rtl/>
        </w:rPr>
        <w:t>321</w:t>
      </w:r>
      <w:r w:rsidRPr="003644E7">
        <w:rPr>
          <w:rFonts w:ascii="Traditional Arabic" w:hAnsi="Traditional Arabic" w:cs="Traditional Arabic"/>
          <w:b/>
          <w:bCs/>
          <w:sz w:val="36"/>
          <w:szCs w:val="36"/>
          <w:vertAlign w:val="superscript"/>
          <w:rtl/>
        </w:rPr>
        <w:t>) .</w:t>
      </w:r>
    </w:p>
  </w:footnote>
  <w:footnote w:id="780">
    <w:p w14:paraId="4A3B1ED2" w14:textId="24BD2C2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الفتح (</w:t>
      </w:r>
      <w:r w:rsidR="00C109A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109A3">
        <w:rPr>
          <w:rFonts w:ascii="Traditional Arabic" w:hAnsi="Traditional Arabic" w:cs="Traditional Arabic" w:hint="cs"/>
          <w:b/>
          <w:bCs/>
          <w:sz w:val="36"/>
          <w:szCs w:val="36"/>
          <w:vertAlign w:val="superscript"/>
          <w:rtl/>
        </w:rPr>
        <w:t>241</w:t>
      </w:r>
      <w:r w:rsidRPr="003644E7">
        <w:rPr>
          <w:rFonts w:ascii="Traditional Arabic" w:hAnsi="Traditional Arabic" w:cs="Traditional Arabic"/>
          <w:b/>
          <w:bCs/>
          <w:sz w:val="36"/>
          <w:szCs w:val="36"/>
          <w:vertAlign w:val="superscript"/>
          <w:rtl/>
        </w:rPr>
        <w:t>) نقلاً عن الأمر بالمعروف والنهي عن المنكر (</w:t>
      </w:r>
      <w:r w:rsidR="00C109A3">
        <w:rPr>
          <w:rFonts w:ascii="Traditional Arabic" w:hAnsi="Traditional Arabic" w:cs="Traditional Arabic" w:hint="cs"/>
          <w:b/>
          <w:bCs/>
          <w:sz w:val="36"/>
          <w:szCs w:val="36"/>
          <w:vertAlign w:val="superscript"/>
          <w:rtl/>
        </w:rPr>
        <w:t>372 - 377</w:t>
      </w:r>
      <w:r w:rsidRPr="003644E7">
        <w:rPr>
          <w:rFonts w:ascii="Traditional Arabic" w:hAnsi="Traditional Arabic" w:cs="Traditional Arabic"/>
          <w:b/>
          <w:bCs/>
          <w:sz w:val="36"/>
          <w:szCs w:val="36"/>
          <w:vertAlign w:val="superscript"/>
          <w:rtl/>
        </w:rPr>
        <w:t>) د. خالد السبت.</w:t>
      </w:r>
    </w:p>
  </w:footnote>
  <w:footnote w:id="781">
    <w:p w14:paraId="591A3F9F" w14:textId="01A990A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C109A3">
        <w:rPr>
          <w:rFonts w:ascii="Traditional Arabic" w:hAnsi="Traditional Arabic" w:cs="Traditional Arabic" w:hint="cs"/>
          <w:b/>
          <w:bCs/>
          <w:sz w:val="36"/>
          <w:szCs w:val="36"/>
          <w:vertAlign w:val="superscript"/>
          <w:rtl/>
        </w:rPr>
        <w:t>380</w:t>
      </w:r>
      <w:r w:rsidRPr="003644E7">
        <w:rPr>
          <w:rFonts w:ascii="Traditional Arabic" w:hAnsi="Traditional Arabic" w:cs="Traditional Arabic"/>
          <w:b/>
          <w:bCs/>
          <w:sz w:val="36"/>
          <w:szCs w:val="36"/>
          <w:vertAlign w:val="superscript"/>
          <w:rtl/>
        </w:rPr>
        <w:t>) د. خالد السبت . " بتصرف " .</w:t>
      </w:r>
    </w:p>
  </w:footnote>
  <w:footnote w:id="782">
    <w:p w14:paraId="5F078EBA" w14:textId="611E33C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00C109A3">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المرجع نفسه .</w:t>
      </w:r>
    </w:p>
  </w:footnote>
  <w:footnote w:id="783">
    <w:p w14:paraId="3FFB58DA" w14:textId="42AEFD3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طبقات الحنابلة (</w:t>
      </w:r>
      <w:r w:rsidR="00CD7FE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D7FE3">
        <w:rPr>
          <w:rFonts w:ascii="Traditional Arabic" w:hAnsi="Traditional Arabic" w:cs="Traditional Arabic" w:hint="cs"/>
          <w:b/>
          <w:bCs/>
          <w:sz w:val="36"/>
          <w:szCs w:val="36"/>
          <w:vertAlign w:val="superscript"/>
          <w:rtl/>
        </w:rPr>
        <w:t>278</w:t>
      </w:r>
      <w:r w:rsidRPr="003644E7">
        <w:rPr>
          <w:rFonts w:ascii="Traditional Arabic" w:hAnsi="Traditional Arabic" w:cs="Traditional Arabic"/>
          <w:b/>
          <w:bCs/>
          <w:sz w:val="36"/>
          <w:szCs w:val="36"/>
          <w:vertAlign w:val="superscript"/>
          <w:rtl/>
        </w:rPr>
        <w:t>) .</w:t>
      </w:r>
    </w:p>
  </w:footnote>
  <w:footnote w:id="784">
    <w:p w14:paraId="288C7086" w14:textId="08177AB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CD7FE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D7FE3">
        <w:rPr>
          <w:rFonts w:ascii="Traditional Arabic" w:hAnsi="Traditional Arabic" w:cs="Traditional Arabic" w:hint="cs"/>
          <w:b/>
          <w:bCs/>
          <w:sz w:val="36"/>
          <w:szCs w:val="36"/>
          <w:vertAlign w:val="superscript"/>
          <w:rtl/>
        </w:rPr>
        <w:t>210</w:t>
      </w:r>
      <w:r w:rsidRPr="003644E7">
        <w:rPr>
          <w:rFonts w:ascii="Traditional Arabic" w:hAnsi="Traditional Arabic" w:cs="Traditional Arabic"/>
          <w:b/>
          <w:bCs/>
          <w:sz w:val="36"/>
          <w:szCs w:val="36"/>
          <w:vertAlign w:val="superscript"/>
          <w:rtl/>
        </w:rPr>
        <w:t>) .</w:t>
      </w:r>
    </w:p>
  </w:footnote>
  <w:footnote w:id="785">
    <w:p w14:paraId="2EC5898A" w14:textId="7FE55A9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w:t>
      </w:r>
      <w:r w:rsidR="00CD7FE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D7FE3">
        <w:rPr>
          <w:rFonts w:ascii="Traditional Arabic" w:hAnsi="Traditional Arabic" w:cs="Traditional Arabic" w:hint="cs"/>
          <w:b/>
          <w:bCs/>
          <w:sz w:val="36"/>
          <w:szCs w:val="36"/>
          <w:vertAlign w:val="superscript"/>
          <w:rtl/>
        </w:rPr>
        <w:t>418</w:t>
      </w:r>
      <w:r w:rsidRPr="003644E7">
        <w:rPr>
          <w:rFonts w:ascii="Traditional Arabic" w:hAnsi="Traditional Arabic" w:cs="Traditional Arabic"/>
          <w:b/>
          <w:bCs/>
          <w:sz w:val="36"/>
          <w:szCs w:val="36"/>
          <w:vertAlign w:val="superscript"/>
          <w:rtl/>
        </w:rPr>
        <w:t>) .</w:t>
      </w:r>
    </w:p>
  </w:footnote>
  <w:footnote w:id="786">
    <w:p w14:paraId="6B3A4A32" w14:textId="6AA89B5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454DF8">
        <w:rPr>
          <w:rFonts w:ascii="Traditional Arabic" w:hAnsi="Traditional Arabic" w:cs="Traditional Arabic" w:hint="cs"/>
          <w:b/>
          <w:bCs/>
          <w:sz w:val="36"/>
          <w:szCs w:val="36"/>
          <w:vertAlign w:val="superscript"/>
          <w:rtl/>
        </w:rPr>
        <w:t>382</w:t>
      </w:r>
      <w:r w:rsidRPr="003644E7">
        <w:rPr>
          <w:rFonts w:ascii="Traditional Arabic" w:hAnsi="Traditional Arabic" w:cs="Traditional Arabic"/>
          <w:b/>
          <w:bCs/>
          <w:sz w:val="36"/>
          <w:szCs w:val="36"/>
          <w:vertAlign w:val="superscript"/>
          <w:rtl/>
        </w:rPr>
        <w:t>) د. خالد السبت .</w:t>
      </w:r>
    </w:p>
  </w:footnote>
  <w:footnote w:id="787">
    <w:p w14:paraId="363D62EA" w14:textId="78552CC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w:t>
      </w:r>
      <w:r w:rsidR="00454DF8">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454DF8">
        <w:rPr>
          <w:rFonts w:ascii="Traditional Arabic" w:hAnsi="Traditional Arabic" w:cs="Traditional Arabic" w:hint="cs"/>
          <w:b/>
          <w:bCs/>
          <w:sz w:val="36"/>
          <w:szCs w:val="36"/>
          <w:vertAlign w:val="superscript"/>
          <w:rtl/>
        </w:rPr>
        <w:t>124</w:t>
      </w:r>
      <w:r w:rsidRPr="003644E7">
        <w:rPr>
          <w:rFonts w:ascii="Traditional Arabic" w:hAnsi="Traditional Arabic" w:cs="Traditional Arabic"/>
          <w:b/>
          <w:bCs/>
          <w:sz w:val="36"/>
          <w:szCs w:val="36"/>
          <w:vertAlign w:val="superscript"/>
          <w:rtl/>
        </w:rPr>
        <w:t>) ، وحسنه الأرنؤوط ، وحسنه الألباني في صحيح وضعيف سنن أبي داود (</w:t>
      </w:r>
      <w:r w:rsidR="00454DF8">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xml:space="preserve">/ </w:t>
      </w:r>
      <w:r w:rsidR="00454DF8">
        <w:rPr>
          <w:rFonts w:ascii="Traditional Arabic" w:hAnsi="Traditional Arabic" w:cs="Traditional Arabic" w:hint="cs"/>
          <w:b/>
          <w:bCs/>
          <w:sz w:val="36"/>
          <w:szCs w:val="36"/>
          <w:vertAlign w:val="superscript"/>
          <w:rtl/>
        </w:rPr>
        <w:t>345</w:t>
      </w:r>
      <w:r w:rsidRPr="003644E7">
        <w:rPr>
          <w:rFonts w:ascii="Traditional Arabic" w:hAnsi="Traditional Arabic" w:cs="Traditional Arabic"/>
          <w:b/>
          <w:bCs/>
          <w:sz w:val="36"/>
          <w:szCs w:val="36"/>
          <w:vertAlign w:val="superscript"/>
          <w:rtl/>
        </w:rPr>
        <w:t>) .</w:t>
      </w:r>
    </w:p>
  </w:footnote>
  <w:footnote w:id="788">
    <w:p w14:paraId="6C08837F" w14:textId="153B1E2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454DF8">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454DF8">
        <w:rPr>
          <w:rFonts w:ascii="Traditional Arabic" w:hAnsi="Traditional Arabic" w:cs="Traditional Arabic" w:hint="cs"/>
          <w:b/>
          <w:bCs/>
          <w:sz w:val="36"/>
          <w:szCs w:val="36"/>
          <w:vertAlign w:val="superscript"/>
          <w:rtl/>
        </w:rPr>
        <w:t>1480</w:t>
      </w:r>
      <w:r w:rsidRPr="003644E7">
        <w:rPr>
          <w:rFonts w:ascii="Traditional Arabic" w:hAnsi="Traditional Arabic" w:cs="Traditional Arabic"/>
          <w:b/>
          <w:bCs/>
          <w:sz w:val="36"/>
          <w:szCs w:val="36"/>
          <w:vertAlign w:val="superscript"/>
          <w:rtl/>
        </w:rPr>
        <w:t>) .</w:t>
      </w:r>
    </w:p>
  </w:footnote>
  <w:footnote w:id="789">
    <w:p w14:paraId="1DA98CD6" w14:textId="5855068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w:t>
      </w:r>
      <w:r w:rsidR="00454DF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07B82">
        <w:rPr>
          <w:rFonts w:ascii="Traditional Arabic" w:hAnsi="Traditional Arabic" w:cs="Traditional Arabic" w:hint="cs"/>
          <w:b/>
          <w:bCs/>
          <w:sz w:val="36"/>
          <w:szCs w:val="36"/>
          <w:vertAlign w:val="superscript"/>
          <w:rtl/>
        </w:rPr>
        <w:t>148</w:t>
      </w:r>
      <w:r w:rsidRPr="003644E7">
        <w:rPr>
          <w:rFonts w:ascii="Traditional Arabic" w:hAnsi="Traditional Arabic" w:cs="Traditional Arabic"/>
          <w:b/>
          <w:bCs/>
          <w:sz w:val="36"/>
          <w:szCs w:val="36"/>
          <w:vertAlign w:val="superscript"/>
          <w:rtl/>
        </w:rPr>
        <w:t>) .</w:t>
      </w:r>
    </w:p>
  </w:footnote>
  <w:footnote w:id="790">
    <w:p w14:paraId="0C8C9E39" w14:textId="756C36B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3C1C2E">
        <w:rPr>
          <w:rFonts w:ascii="Traditional Arabic" w:hAnsi="Traditional Arabic" w:cs="Traditional Arabic" w:hint="cs"/>
          <w:b/>
          <w:bCs/>
          <w:sz w:val="36"/>
          <w:szCs w:val="36"/>
          <w:vertAlign w:val="superscript"/>
          <w:rtl/>
        </w:rPr>
        <w:t>386</w:t>
      </w:r>
      <w:r w:rsidRPr="003644E7">
        <w:rPr>
          <w:rFonts w:ascii="Traditional Arabic" w:hAnsi="Traditional Arabic" w:cs="Traditional Arabic"/>
          <w:b/>
          <w:bCs/>
          <w:sz w:val="36"/>
          <w:szCs w:val="36"/>
          <w:vertAlign w:val="superscript"/>
          <w:rtl/>
        </w:rPr>
        <w:t>) د. خالد السبت .</w:t>
      </w:r>
    </w:p>
  </w:footnote>
  <w:footnote w:id="791">
    <w:p w14:paraId="099EB831" w14:textId="5BA2F2D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الآداب الشرعية (</w:t>
      </w:r>
      <w:r w:rsidR="003C1C2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3C1C2E">
        <w:rPr>
          <w:rFonts w:ascii="Traditional Arabic" w:hAnsi="Traditional Arabic" w:cs="Traditional Arabic" w:hint="cs"/>
          <w:b/>
          <w:bCs/>
          <w:sz w:val="36"/>
          <w:szCs w:val="36"/>
          <w:vertAlign w:val="superscript"/>
          <w:rtl/>
        </w:rPr>
        <w:t>158</w:t>
      </w:r>
      <w:r w:rsidRPr="003644E7">
        <w:rPr>
          <w:rFonts w:ascii="Traditional Arabic" w:hAnsi="Traditional Arabic" w:cs="Traditional Arabic"/>
          <w:b/>
          <w:bCs/>
          <w:sz w:val="36"/>
          <w:szCs w:val="36"/>
          <w:vertAlign w:val="superscript"/>
          <w:rtl/>
        </w:rPr>
        <w:t>) ، مختصر الفتاوى المصرية (</w:t>
      </w:r>
      <w:r w:rsidR="003C1C2E">
        <w:rPr>
          <w:rFonts w:ascii="Traditional Arabic" w:hAnsi="Traditional Arabic" w:cs="Traditional Arabic" w:hint="cs"/>
          <w:b/>
          <w:bCs/>
          <w:sz w:val="36"/>
          <w:szCs w:val="36"/>
          <w:vertAlign w:val="superscript"/>
          <w:rtl/>
        </w:rPr>
        <w:t>58</w:t>
      </w:r>
      <w:r w:rsidRPr="003644E7">
        <w:rPr>
          <w:rFonts w:ascii="Traditional Arabic" w:hAnsi="Traditional Arabic" w:cs="Traditional Arabic"/>
          <w:b/>
          <w:bCs/>
          <w:sz w:val="36"/>
          <w:szCs w:val="36"/>
          <w:vertAlign w:val="superscript"/>
          <w:rtl/>
        </w:rPr>
        <w:t>) ، لوامع الأنوار البهية (</w:t>
      </w:r>
      <w:r w:rsidR="003C1C2E">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3C1C2E">
        <w:rPr>
          <w:rFonts w:ascii="Traditional Arabic" w:hAnsi="Traditional Arabic" w:cs="Traditional Arabic" w:hint="cs"/>
          <w:b/>
          <w:bCs/>
          <w:sz w:val="36"/>
          <w:szCs w:val="36"/>
          <w:vertAlign w:val="superscript"/>
          <w:rtl/>
        </w:rPr>
        <w:t>435</w:t>
      </w:r>
      <w:r w:rsidRPr="003644E7">
        <w:rPr>
          <w:rFonts w:ascii="Traditional Arabic" w:hAnsi="Traditional Arabic" w:cs="Traditional Arabic"/>
          <w:b/>
          <w:bCs/>
          <w:sz w:val="36"/>
          <w:szCs w:val="36"/>
          <w:vertAlign w:val="superscript"/>
          <w:rtl/>
        </w:rPr>
        <w:t>) .</w:t>
      </w:r>
    </w:p>
  </w:footnote>
  <w:footnote w:id="792">
    <w:p w14:paraId="290CEE38" w14:textId="09CA6E1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نصاب الاحتساب (</w:t>
      </w:r>
      <w:r w:rsidR="00852512">
        <w:rPr>
          <w:rFonts w:ascii="Traditional Arabic" w:hAnsi="Traditional Arabic" w:cs="Traditional Arabic" w:hint="cs"/>
          <w:b/>
          <w:bCs/>
          <w:sz w:val="36"/>
          <w:szCs w:val="36"/>
          <w:vertAlign w:val="superscript"/>
          <w:rtl/>
        </w:rPr>
        <w:t>313</w:t>
      </w:r>
      <w:r w:rsidRPr="003644E7">
        <w:rPr>
          <w:rFonts w:ascii="Traditional Arabic" w:hAnsi="Traditional Arabic" w:cs="Traditional Arabic"/>
          <w:b/>
          <w:bCs/>
          <w:sz w:val="36"/>
          <w:szCs w:val="36"/>
          <w:vertAlign w:val="superscript"/>
          <w:rtl/>
        </w:rPr>
        <w:t>) ، أصول الدعوة (</w:t>
      </w:r>
      <w:r w:rsidR="00852512">
        <w:rPr>
          <w:rFonts w:ascii="Traditional Arabic" w:hAnsi="Traditional Arabic" w:cs="Traditional Arabic" w:hint="cs"/>
          <w:b/>
          <w:bCs/>
          <w:sz w:val="36"/>
          <w:szCs w:val="36"/>
          <w:vertAlign w:val="superscript"/>
          <w:rtl/>
        </w:rPr>
        <w:t xml:space="preserve">190 </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 xml:space="preserve"> 312</w:t>
      </w:r>
      <w:r w:rsidRPr="003644E7">
        <w:rPr>
          <w:rFonts w:ascii="Traditional Arabic" w:hAnsi="Traditional Arabic" w:cs="Traditional Arabic"/>
          <w:b/>
          <w:bCs/>
          <w:sz w:val="36"/>
          <w:szCs w:val="36"/>
          <w:vertAlign w:val="superscript"/>
          <w:rtl/>
        </w:rPr>
        <w:t>) .</w:t>
      </w:r>
    </w:p>
  </w:footnote>
  <w:footnote w:id="793">
    <w:p w14:paraId="701B9995" w14:textId="66B1F194"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ابن جرير (</w:t>
      </w:r>
      <w:r w:rsidR="00852512">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179 )</w:t>
      </w:r>
      <w:r w:rsidRPr="003644E7">
        <w:rPr>
          <w:rFonts w:ascii="Traditional Arabic" w:hAnsi="Traditional Arabic" w:cs="Traditional Arabic"/>
          <w:b/>
          <w:bCs/>
          <w:sz w:val="36"/>
          <w:szCs w:val="36"/>
          <w:vertAlign w:val="superscript"/>
          <w:rtl/>
        </w:rPr>
        <w:t xml:space="preserve"> ، البغوي (</w:t>
      </w:r>
      <w:r w:rsidR="0085251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 xml:space="preserve">208 </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209</w:t>
      </w:r>
      <w:r w:rsidRPr="003644E7">
        <w:rPr>
          <w:rFonts w:ascii="Traditional Arabic" w:hAnsi="Traditional Arabic" w:cs="Traditional Arabic"/>
          <w:b/>
          <w:bCs/>
          <w:sz w:val="36"/>
          <w:szCs w:val="36"/>
          <w:vertAlign w:val="superscript"/>
          <w:rtl/>
        </w:rPr>
        <w:t>) ، ابن عطية (</w:t>
      </w:r>
      <w:r w:rsidR="00852512">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 xml:space="preserve">188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w:t>
      </w:r>
      <w:r w:rsidR="00852512">
        <w:rPr>
          <w:rFonts w:ascii="Traditional Arabic" w:hAnsi="Traditional Arabic" w:cs="Traditional Arabic" w:hint="cs"/>
          <w:b/>
          <w:bCs/>
          <w:sz w:val="36"/>
          <w:szCs w:val="36"/>
          <w:vertAlign w:val="superscript"/>
          <w:rtl/>
        </w:rPr>
        <w:t>189</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أصول الدعوة (</w:t>
      </w:r>
      <w:r w:rsidR="00852512">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 .</w:t>
      </w:r>
    </w:p>
  </w:footnote>
  <w:footnote w:id="794">
    <w:p w14:paraId="6DDFCEA7" w14:textId="1FDA85A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أحكام القرآن (</w:t>
      </w:r>
      <w:r w:rsidR="008767F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767F7">
        <w:rPr>
          <w:rFonts w:ascii="Traditional Arabic" w:hAnsi="Traditional Arabic" w:cs="Traditional Arabic" w:hint="cs"/>
          <w:b/>
          <w:bCs/>
          <w:sz w:val="36"/>
          <w:szCs w:val="36"/>
          <w:vertAlign w:val="superscript"/>
          <w:rtl/>
        </w:rPr>
        <w:t>797</w:t>
      </w:r>
      <w:r w:rsidRPr="003644E7">
        <w:rPr>
          <w:rFonts w:ascii="Traditional Arabic" w:hAnsi="Traditional Arabic" w:cs="Traditional Arabic"/>
          <w:b/>
          <w:bCs/>
          <w:sz w:val="36"/>
          <w:szCs w:val="36"/>
          <w:vertAlign w:val="superscript"/>
          <w:rtl/>
        </w:rPr>
        <w:t>) .</w:t>
      </w:r>
    </w:p>
  </w:footnote>
  <w:footnote w:id="795">
    <w:p w14:paraId="3E07E1AB" w14:textId="00E14A4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تفسير القاسمي (</w:t>
      </w:r>
      <w:r w:rsidR="008767F7">
        <w:rPr>
          <w:rFonts w:ascii="Traditional Arabic" w:hAnsi="Traditional Arabic" w:cs="Traditional Arabic" w:hint="cs"/>
          <w:b/>
          <w:bCs/>
          <w:sz w:val="36"/>
          <w:szCs w:val="36"/>
          <w:vertAlign w:val="superscript"/>
          <w:rtl/>
        </w:rPr>
        <w:t>7</w:t>
      </w:r>
      <w:r w:rsidRPr="003644E7">
        <w:rPr>
          <w:rFonts w:ascii="Traditional Arabic" w:hAnsi="Traditional Arabic" w:cs="Traditional Arabic"/>
          <w:b/>
          <w:bCs/>
          <w:sz w:val="36"/>
          <w:szCs w:val="36"/>
          <w:vertAlign w:val="superscript"/>
          <w:rtl/>
        </w:rPr>
        <w:t>/</w:t>
      </w:r>
      <w:r w:rsidR="008767F7">
        <w:rPr>
          <w:rFonts w:ascii="Traditional Arabic" w:hAnsi="Traditional Arabic" w:cs="Traditional Arabic" w:hint="cs"/>
          <w:b/>
          <w:bCs/>
          <w:sz w:val="36"/>
          <w:szCs w:val="36"/>
          <w:vertAlign w:val="superscript"/>
          <w:rtl/>
        </w:rPr>
        <w:t>288</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796">
    <w:p w14:paraId="4F69207B" w14:textId="098377F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شرح مسلم (</w:t>
      </w:r>
      <w:r w:rsidR="008767F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w:t>
      </w:r>
      <w:r w:rsidR="008767F7">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797">
    <w:p w14:paraId="0F0FF3D7" w14:textId="37213BA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طبقات الحنابلة (</w:t>
      </w:r>
      <w:r w:rsidR="008767F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767F7">
        <w:rPr>
          <w:rFonts w:ascii="Traditional Arabic" w:hAnsi="Traditional Arabic" w:cs="Traditional Arabic" w:hint="cs"/>
          <w:b/>
          <w:bCs/>
          <w:sz w:val="36"/>
          <w:szCs w:val="36"/>
          <w:vertAlign w:val="superscript"/>
          <w:rtl/>
        </w:rPr>
        <w:t>280</w:t>
      </w:r>
      <w:r w:rsidRPr="003644E7">
        <w:rPr>
          <w:rFonts w:ascii="Traditional Arabic" w:hAnsi="Traditional Arabic" w:cs="Traditional Arabic"/>
          <w:b/>
          <w:bCs/>
          <w:sz w:val="36"/>
          <w:szCs w:val="36"/>
          <w:vertAlign w:val="superscript"/>
          <w:rtl/>
        </w:rPr>
        <w:t>) .</w:t>
      </w:r>
    </w:p>
  </w:footnote>
  <w:footnote w:id="798">
    <w:p w14:paraId="720A3AD2" w14:textId="24F6F24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اقتضاء الصراط المستقيم (</w:t>
      </w:r>
      <w:r w:rsidR="008767F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767F7">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w:t>
      </w:r>
    </w:p>
  </w:footnote>
  <w:footnote w:id="799">
    <w:p w14:paraId="0D7F8194" w14:textId="6CD16AE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الآداب الشرعية (</w:t>
      </w:r>
      <w:r w:rsidR="001224F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158</w:t>
      </w:r>
      <w:r w:rsidRPr="003644E7">
        <w:rPr>
          <w:rFonts w:ascii="Traditional Arabic" w:hAnsi="Traditional Arabic" w:cs="Traditional Arabic"/>
          <w:b/>
          <w:bCs/>
          <w:sz w:val="36"/>
          <w:szCs w:val="36"/>
          <w:vertAlign w:val="superscript"/>
          <w:rtl/>
        </w:rPr>
        <w:t>) ، أحكام القرآن للجصاص (</w:t>
      </w:r>
      <w:r w:rsidR="001224FD">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218</w:t>
      </w:r>
      <w:r w:rsidRPr="003644E7">
        <w:rPr>
          <w:rFonts w:ascii="Traditional Arabic" w:hAnsi="Traditional Arabic" w:cs="Traditional Arabic"/>
          <w:b/>
          <w:bCs/>
          <w:sz w:val="36"/>
          <w:szCs w:val="36"/>
          <w:vertAlign w:val="superscript"/>
          <w:rtl/>
        </w:rPr>
        <w:t>) ، أضواء البيان (</w:t>
      </w:r>
      <w:r w:rsidR="001224F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157</w:t>
      </w:r>
      <w:r w:rsidRPr="003644E7">
        <w:rPr>
          <w:rFonts w:ascii="Traditional Arabic" w:hAnsi="Traditional Arabic" w:cs="Traditional Arabic"/>
          <w:b/>
          <w:bCs/>
          <w:sz w:val="36"/>
          <w:szCs w:val="36"/>
          <w:vertAlign w:val="superscript"/>
          <w:rtl/>
        </w:rPr>
        <w:t>) .</w:t>
      </w:r>
    </w:p>
  </w:footnote>
  <w:footnote w:id="800">
    <w:p w14:paraId="6F9AC4D5" w14:textId="617734F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نصاب الاحتساب (</w:t>
      </w:r>
      <w:r w:rsidR="001224FD">
        <w:rPr>
          <w:rFonts w:ascii="Traditional Arabic" w:hAnsi="Traditional Arabic" w:cs="Traditional Arabic" w:hint="cs"/>
          <w:b/>
          <w:bCs/>
          <w:sz w:val="36"/>
          <w:szCs w:val="36"/>
          <w:vertAlign w:val="superscript"/>
          <w:rtl/>
        </w:rPr>
        <w:t>303</w:t>
      </w:r>
      <w:r w:rsidRPr="003644E7">
        <w:rPr>
          <w:rFonts w:ascii="Traditional Arabic" w:hAnsi="Traditional Arabic" w:cs="Traditional Arabic"/>
          <w:b/>
          <w:bCs/>
          <w:sz w:val="36"/>
          <w:szCs w:val="36"/>
          <w:vertAlign w:val="superscript"/>
          <w:rtl/>
        </w:rPr>
        <w:t>) .</w:t>
      </w:r>
    </w:p>
  </w:footnote>
  <w:footnote w:id="801">
    <w:p w14:paraId="1F7E16D1" w14:textId="26513A4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رواه الترمذي (</w:t>
      </w:r>
      <w:r w:rsidR="001224FD">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107</w:t>
      </w:r>
      <w:r w:rsidRPr="003644E7">
        <w:rPr>
          <w:rFonts w:ascii="Traditional Arabic" w:hAnsi="Traditional Arabic" w:cs="Traditional Arabic"/>
          <w:b/>
          <w:bCs/>
          <w:sz w:val="36"/>
          <w:szCs w:val="36"/>
          <w:vertAlign w:val="superscript"/>
          <w:rtl/>
        </w:rPr>
        <w:t>) ، والطبراني في الكبير (</w:t>
      </w:r>
      <w:r w:rsidR="001224FD">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113</w:t>
      </w:r>
      <w:r w:rsidRPr="003644E7">
        <w:rPr>
          <w:rFonts w:ascii="Traditional Arabic" w:hAnsi="Traditional Arabic" w:cs="Traditional Arabic"/>
          <w:b/>
          <w:bCs/>
          <w:sz w:val="36"/>
          <w:szCs w:val="36"/>
          <w:vertAlign w:val="superscript"/>
          <w:rtl/>
        </w:rPr>
        <w:t>) ، والبغوي في شرح السنة (</w:t>
      </w:r>
      <w:r w:rsidR="001224FD">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13</w:t>
      </w:r>
      <w:r w:rsidRPr="003644E7">
        <w:rPr>
          <w:rFonts w:ascii="Traditional Arabic" w:hAnsi="Traditional Arabic" w:cs="Traditional Arabic"/>
          <w:b/>
          <w:bCs/>
          <w:sz w:val="36"/>
          <w:szCs w:val="36"/>
          <w:vertAlign w:val="superscript"/>
          <w:rtl/>
        </w:rPr>
        <w:t xml:space="preserve">) ، والحاكم في المستدرك ( </w:t>
      </w:r>
      <w:r w:rsidR="001224FD">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1224FD">
        <w:rPr>
          <w:rFonts w:ascii="Traditional Arabic" w:hAnsi="Traditional Arabic" w:cs="Traditional Arabic" w:hint="cs"/>
          <w:b/>
          <w:bCs/>
          <w:sz w:val="36"/>
          <w:szCs w:val="36"/>
          <w:vertAlign w:val="superscript"/>
          <w:rtl/>
        </w:rPr>
        <w:t>525</w:t>
      </w:r>
      <w:r w:rsidRPr="003644E7">
        <w:rPr>
          <w:rFonts w:ascii="Traditional Arabic" w:hAnsi="Traditional Arabic" w:cs="Traditional Arabic"/>
          <w:b/>
          <w:bCs/>
          <w:sz w:val="36"/>
          <w:szCs w:val="36"/>
          <w:vertAlign w:val="superscript"/>
          <w:rtl/>
        </w:rPr>
        <w:t>) ، وصححه الألباني في صحيح الجامع (</w:t>
      </w:r>
      <w:r w:rsidR="001224FD">
        <w:rPr>
          <w:rFonts w:ascii="Traditional Arabic" w:hAnsi="Traditional Arabic" w:cs="Traditional Arabic" w:hint="cs"/>
          <w:b/>
          <w:bCs/>
          <w:sz w:val="36"/>
          <w:szCs w:val="36"/>
          <w:vertAlign w:val="superscript"/>
          <w:rtl/>
        </w:rPr>
        <w:t>563</w:t>
      </w:r>
      <w:r w:rsidRPr="003644E7">
        <w:rPr>
          <w:rFonts w:ascii="Traditional Arabic" w:hAnsi="Traditional Arabic" w:cs="Traditional Arabic"/>
          <w:b/>
          <w:bCs/>
          <w:sz w:val="36"/>
          <w:szCs w:val="36"/>
          <w:vertAlign w:val="superscript"/>
          <w:rtl/>
        </w:rPr>
        <w:t>) .</w:t>
      </w:r>
    </w:p>
  </w:footnote>
  <w:footnote w:id="802">
    <w:p w14:paraId="433E1815" w14:textId="3A4E4B5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نصاب الاحتساب (</w:t>
      </w:r>
      <w:r w:rsidR="00536423">
        <w:rPr>
          <w:rFonts w:ascii="Traditional Arabic" w:hAnsi="Traditional Arabic" w:cs="Traditional Arabic" w:hint="cs"/>
          <w:b/>
          <w:bCs/>
          <w:sz w:val="36"/>
          <w:szCs w:val="36"/>
          <w:vertAlign w:val="superscript"/>
          <w:rtl/>
        </w:rPr>
        <w:t>228</w:t>
      </w:r>
      <w:r w:rsidRPr="003644E7">
        <w:rPr>
          <w:rFonts w:ascii="Traditional Arabic" w:hAnsi="Traditional Arabic" w:cs="Traditional Arabic"/>
          <w:b/>
          <w:bCs/>
          <w:sz w:val="36"/>
          <w:szCs w:val="36"/>
          <w:vertAlign w:val="superscript"/>
          <w:rtl/>
        </w:rPr>
        <w:t>) ، الآداب الشرعية (</w:t>
      </w:r>
      <w:r w:rsidR="0053642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536423">
        <w:rPr>
          <w:rFonts w:ascii="Traditional Arabic" w:hAnsi="Traditional Arabic" w:cs="Traditional Arabic" w:hint="cs"/>
          <w:b/>
          <w:bCs/>
          <w:sz w:val="36"/>
          <w:szCs w:val="36"/>
          <w:vertAlign w:val="superscript"/>
          <w:rtl/>
        </w:rPr>
        <w:t>363</w:t>
      </w:r>
      <w:r w:rsidRPr="003644E7">
        <w:rPr>
          <w:rFonts w:ascii="Traditional Arabic" w:hAnsi="Traditional Arabic" w:cs="Traditional Arabic"/>
          <w:b/>
          <w:bCs/>
          <w:sz w:val="36"/>
          <w:szCs w:val="36"/>
          <w:vertAlign w:val="superscript"/>
          <w:rtl/>
        </w:rPr>
        <w:t>) .</w:t>
      </w:r>
    </w:p>
  </w:footnote>
  <w:footnote w:id="803">
    <w:p w14:paraId="0AFC40ED" w14:textId="43B43CA0" w:rsidR="00D62B97" w:rsidRPr="003644E7" w:rsidRDefault="00D62B97" w:rsidP="00D62B9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536423">
        <w:rPr>
          <w:rFonts w:ascii="Traditional Arabic" w:hAnsi="Traditional Arabic" w:cs="Traditional Arabic" w:hint="cs"/>
          <w:b/>
          <w:bCs/>
          <w:sz w:val="36"/>
          <w:szCs w:val="36"/>
          <w:vertAlign w:val="superscript"/>
          <w:rtl/>
        </w:rPr>
        <w:t>394</w:t>
      </w:r>
      <w:r w:rsidRPr="003644E7">
        <w:rPr>
          <w:rFonts w:ascii="Traditional Arabic" w:hAnsi="Traditional Arabic" w:cs="Traditional Arabic"/>
          <w:b/>
          <w:bCs/>
          <w:sz w:val="36"/>
          <w:szCs w:val="36"/>
          <w:vertAlign w:val="superscript"/>
          <w:rtl/>
        </w:rPr>
        <w:t>) د. خالد السبت ، نصاب الاحتساب (</w:t>
      </w:r>
      <w:r w:rsidRPr="003644E7">
        <w:rPr>
          <w:rFonts w:ascii="Traditional Arabic" w:hAnsi="Traditional Arabic" w:cs="Traditional Arabic"/>
          <w:b/>
          <w:bCs/>
          <w:sz w:val="36"/>
          <w:szCs w:val="36"/>
          <w:vertAlign w:val="superscript"/>
        </w:rPr>
        <w:t>315</w:t>
      </w:r>
      <w:r w:rsidRPr="003644E7">
        <w:rPr>
          <w:rFonts w:ascii="Traditional Arabic" w:hAnsi="Traditional Arabic" w:cs="Traditional Arabic"/>
          <w:b/>
          <w:bCs/>
          <w:sz w:val="36"/>
          <w:szCs w:val="36"/>
          <w:vertAlign w:val="superscript"/>
          <w:rtl/>
        </w:rPr>
        <w:t>) .</w:t>
      </w:r>
      <w:r w:rsidR="00536423">
        <w:rPr>
          <w:rFonts w:ascii="Traditional Arabic" w:hAnsi="Traditional Arabic" w:cs="Traditional Arabic" w:hint="cs"/>
          <w:b/>
          <w:bCs/>
          <w:sz w:val="36"/>
          <w:szCs w:val="36"/>
          <w:vertAlign w:val="superscript"/>
          <w:rtl/>
        </w:rPr>
        <w:t>" بتصرف " .</w:t>
      </w:r>
    </w:p>
  </w:footnote>
  <w:footnote w:id="804">
    <w:p w14:paraId="5ACB6D91" w14:textId="1744B91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نصاب الاحتساب (</w:t>
      </w:r>
      <w:r w:rsidR="00536423">
        <w:rPr>
          <w:rFonts w:ascii="Traditional Arabic" w:hAnsi="Traditional Arabic" w:cs="Traditional Arabic" w:hint="cs"/>
          <w:b/>
          <w:bCs/>
          <w:sz w:val="36"/>
          <w:szCs w:val="36"/>
          <w:vertAlign w:val="superscript"/>
          <w:rtl/>
        </w:rPr>
        <w:t>315</w:t>
      </w:r>
      <w:r w:rsidRPr="003644E7">
        <w:rPr>
          <w:rFonts w:ascii="Traditional Arabic" w:hAnsi="Traditional Arabic" w:cs="Traditional Arabic"/>
          <w:b/>
          <w:bCs/>
          <w:sz w:val="36"/>
          <w:szCs w:val="36"/>
          <w:vertAlign w:val="superscript"/>
          <w:rtl/>
        </w:rPr>
        <w:t>).</w:t>
      </w:r>
    </w:p>
  </w:footnote>
  <w:footnote w:id="805">
    <w:p w14:paraId="08782290" w14:textId="77777777" w:rsidR="004E6014" w:rsidRPr="003644E7" w:rsidRDefault="004E6014" w:rsidP="004E6014">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Pr>
          <w:rFonts w:ascii="Traditional Arabic" w:hAnsi="Traditional Arabic" w:cs="Traditional Arabic" w:hint="cs"/>
          <w:b/>
          <w:bCs/>
          <w:sz w:val="36"/>
          <w:szCs w:val="36"/>
          <w:vertAlign w:val="superscript"/>
          <w:rtl/>
        </w:rPr>
        <w:t>369</w:t>
      </w:r>
      <w:r w:rsidRPr="003644E7">
        <w:rPr>
          <w:rFonts w:ascii="Traditional Arabic" w:hAnsi="Traditional Arabic" w:cs="Traditional Arabic"/>
          <w:b/>
          <w:bCs/>
          <w:sz w:val="36"/>
          <w:szCs w:val="36"/>
          <w:vertAlign w:val="superscript"/>
          <w:rtl/>
        </w:rPr>
        <w:t>) د. خالد السبت .</w:t>
      </w:r>
    </w:p>
  </w:footnote>
  <w:footnote w:id="806">
    <w:p w14:paraId="671BB8A1" w14:textId="2423AA3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مسائل الإمام أحمد لأبي داود (</w:t>
      </w:r>
      <w:r w:rsidR="00713C8B">
        <w:rPr>
          <w:rFonts w:ascii="Traditional Arabic" w:hAnsi="Traditional Arabic" w:cs="Traditional Arabic" w:hint="cs"/>
          <w:b/>
          <w:bCs/>
          <w:sz w:val="36"/>
          <w:szCs w:val="36"/>
          <w:vertAlign w:val="superscript"/>
          <w:rtl/>
        </w:rPr>
        <w:t>278</w:t>
      </w:r>
      <w:r w:rsidRPr="003644E7">
        <w:rPr>
          <w:rFonts w:ascii="Traditional Arabic" w:hAnsi="Traditional Arabic" w:cs="Traditional Arabic"/>
          <w:b/>
          <w:bCs/>
          <w:sz w:val="36"/>
          <w:szCs w:val="36"/>
          <w:vertAlign w:val="superscript"/>
          <w:rtl/>
        </w:rPr>
        <w:t>) .</w:t>
      </w:r>
    </w:p>
  </w:footnote>
  <w:footnote w:id="807">
    <w:p w14:paraId="2D86E18A" w14:textId="2001760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713C8B">
        <w:rPr>
          <w:rFonts w:ascii="Traditional Arabic" w:hAnsi="Traditional Arabic" w:cs="Traditional Arabic" w:hint="cs"/>
          <w:b/>
          <w:bCs/>
          <w:sz w:val="36"/>
          <w:szCs w:val="36"/>
          <w:vertAlign w:val="superscript"/>
          <w:rtl/>
        </w:rPr>
        <w:t>338</w:t>
      </w:r>
      <w:r w:rsidRPr="003644E7">
        <w:rPr>
          <w:rFonts w:ascii="Traditional Arabic" w:hAnsi="Traditional Arabic" w:cs="Traditional Arabic"/>
          <w:b/>
          <w:bCs/>
          <w:sz w:val="36"/>
          <w:szCs w:val="36"/>
          <w:vertAlign w:val="superscript"/>
          <w:rtl/>
        </w:rPr>
        <w:t>) د. خالد السبت ، الآداب الشرعية (</w:t>
      </w:r>
      <w:r w:rsidR="00713C8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197</w:t>
      </w:r>
      <w:r w:rsidRPr="003644E7">
        <w:rPr>
          <w:rFonts w:ascii="Traditional Arabic" w:hAnsi="Traditional Arabic" w:cs="Traditional Arabic"/>
          <w:b/>
          <w:bCs/>
          <w:sz w:val="36"/>
          <w:szCs w:val="36"/>
          <w:vertAlign w:val="superscript"/>
          <w:rtl/>
        </w:rPr>
        <w:t>) .</w:t>
      </w:r>
    </w:p>
  </w:footnote>
  <w:footnote w:id="808">
    <w:p w14:paraId="6925207E" w14:textId="77777777" w:rsidR="00295026" w:rsidRPr="003644E7" w:rsidRDefault="00295026" w:rsidP="00295026">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2B72D0">
        <w:rPr>
          <w:rFonts w:ascii="Traditional Arabic" w:hAnsi="Traditional Arabic" w:cs="Traditional Arabic"/>
          <w:b/>
          <w:bCs/>
          <w:sz w:val="36"/>
          <w:szCs w:val="36"/>
          <w:vertAlign w:val="superscript"/>
          <w:rtl/>
        </w:rPr>
        <w:t>(٢/ ٦٧)</w:t>
      </w:r>
      <w:r>
        <w:rPr>
          <w:rFonts w:ascii="Traditional Arabic" w:hAnsi="Traditional Arabic" w:cs="Traditional Arabic" w:hint="cs"/>
          <w:b/>
          <w:bCs/>
          <w:sz w:val="36"/>
          <w:szCs w:val="36"/>
          <w:vertAlign w:val="superscript"/>
          <w:rtl/>
        </w:rPr>
        <w:t>.</w:t>
      </w:r>
    </w:p>
  </w:footnote>
  <w:footnote w:id="809">
    <w:p w14:paraId="505C7157" w14:textId="77777777" w:rsidR="00295026" w:rsidRPr="003644E7" w:rsidRDefault="00295026" w:rsidP="00295026">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2B72D0">
        <w:rPr>
          <w:rFonts w:ascii="Traditional Arabic" w:hAnsi="Traditional Arabic" w:cs="Traditional Arabic"/>
          <w:b/>
          <w:bCs/>
          <w:sz w:val="36"/>
          <w:szCs w:val="36"/>
          <w:vertAlign w:val="superscript"/>
          <w:rtl/>
        </w:rPr>
        <w:t>( ١٠/ ٤٩٢ )</w:t>
      </w:r>
      <w:r>
        <w:rPr>
          <w:rFonts w:ascii="Traditional Arabic" w:hAnsi="Traditional Arabic" w:cs="Traditional Arabic" w:hint="cs"/>
          <w:b/>
          <w:bCs/>
          <w:sz w:val="36"/>
          <w:szCs w:val="36"/>
          <w:vertAlign w:val="superscript"/>
          <w:rtl/>
        </w:rPr>
        <w:t>.</w:t>
      </w:r>
    </w:p>
  </w:footnote>
  <w:footnote w:id="810">
    <w:p w14:paraId="05750235" w14:textId="77777777" w:rsidR="00295026" w:rsidRPr="003644E7" w:rsidRDefault="00295026" w:rsidP="00295026">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2B72D0">
        <w:rPr>
          <w:rFonts w:ascii="Traditional Arabic" w:hAnsi="Traditional Arabic" w:cs="Traditional Arabic"/>
          <w:b/>
          <w:bCs/>
          <w:sz w:val="36"/>
          <w:szCs w:val="36"/>
          <w:vertAlign w:val="superscript"/>
          <w:rtl/>
        </w:rPr>
        <w:t>(٧/ ٢٩٩)</w:t>
      </w:r>
      <w:r>
        <w:rPr>
          <w:rFonts w:ascii="Traditional Arabic" w:hAnsi="Traditional Arabic" w:cs="Traditional Arabic" w:hint="cs"/>
          <w:b/>
          <w:bCs/>
          <w:sz w:val="36"/>
          <w:szCs w:val="36"/>
          <w:vertAlign w:val="superscript"/>
          <w:rtl/>
        </w:rPr>
        <w:t>.</w:t>
      </w:r>
    </w:p>
  </w:footnote>
  <w:footnote w:id="811">
    <w:p w14:paraId="2A8737F0" w14:textId="7106923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ابن هشام ( </w:t>
      </w:r>
      <w:r w:rsidR="00713C8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128</w:t>
      </w:r>
      <w:r w:rsidRPr="003644E7">
        <w:rPr>
          <w:rFonts w:ascii="Traditional Arabic" w:hAnsi="Traditional Arabic" w:cs="Traditional Arabic"/>
          <w:b/>
          <w:bCs/>
          <w:sz w:val="36"/>
          <w:szCs w:val="36"/>
          <w:vertAlign w:val="superscript"/>
          <w:rtl/>
        </w:rPr>
        <w:t>) ، زاد المعاد (</w:t>
      </w:r>
      <w:r w:rsidR="00713C8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 xml:space="preserve">549 </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 xml:space="preserve"> 550</w:t>
      </w:r>
      <w:r w:rsidRPr="003644E7">
        <w:rPr>
          <w:rFonts w:ascii="Traditional Arabic" w:hAnsi="Traditional Arabic" w:cs="Traditional Arabic"/>
          <w:b/>
          <w:bCs/>
          <w:sz w:val="36"/>
          <w:szCs w:val="36"/>
          <w:vertAlign w:val="superscript"/>
          <w:rtl/>
        </w:rPr>
        <w:t>) .</w:t>
      </w:r>
    </w:p>
  </w:footnote>
  <w:footnote w:id="812">
    <w:p w14:paraId="2079ACA2" w14:textId="5C42D08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ابن هشام (</w:t>
      </w:r>
      <w:r w:rsidR="00713C8B">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 زاد المعاد (</w:t>
      </w:r>
      <w:r w:rsidR="00713C8B">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713C8B">
        <w:rPr>
          <w:rFonts w:ascii="Traditional Arabic" w:hAnsi="Traditional Arabic" w:cs="Traditional Arabic" w:hint="cs"/>
          <w:b/>
          <w:bCs/>
          <w:sz w:val="36"/>
          <w:szCs w:val="36"/>
          <w:vertAlign w:val="superscript"/>
          <w:rtl/>
        </w:rPr>
        <w:t>414</w:t>
      </w:r>
      <w:r w:rsidRPr="003644E7">
        <w:rPr>
          <w:rFonts w:ascii="Traditional Arabic" w:hAnsi="Traditional Arabic" w:cs="Traditional Arabic"/>
          <w:b/>
          <w:bCs/>
          <w:sz w:val="36"/>
          <w:szCs w:val="36"/>
          <w:vertAlign w:val="superscript"/>
          <w:rtl/>
        </w:rPr>
        <w:t>) .</w:t>
      </w:r>
    </w:p>
  </w:footnote>
  <w:footnote w:id="813">
    <w:p w14:paraId="77847A61"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0738AD">
        <w:rPr>
          <w:rFonts w:ascii="Traditional Arabic" w:hAnsi="Traditional Arabic" w:cs="Traditional Arabic"/>
          <w:b/>
          <w:bCs/>
          <w:sz w:val="36"/>
          <w:szCs w:val="36"/>
          <w:vertAlign w:val="superscript"/>
          <w:rtl/>
        </w:rPr>
        <w:t>(٢٤٩٣)</w:t>
      </w:r>
      <w:r>
        <w:rPr>
          <w:rFonts w:ascii="Traditional Arabic" w:hAnsi="Traditional Arabic" w:cs="Traditional Arabic" w:hint="cs"/>
          <w:b/>
          <w:bCs/>
          <w:sz w:val="36"/>
          <w:szCs w:val="36"/>
          <w:vertAlign w:val="superscript"/>
          <w:rtl/>
        </w:rPr>
        <w:t>.</w:t>
      </w:r>
    </w:p>
  </w:footnote>
  <w:footnote w:id="814">
    <w:p w14:paraId="3057C50A"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rPr>
        <w:t xml:space="preserve"> رياض الصالحين ( ص : 83 ) .</w:t>
      </w:r>
    </w:p>
  </w:footnote>
  <w:footnote w:id="815">
    <w:p w14:paraId="322ED664"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أخرجه أحمد ( 3713 ، 3714 ) </w:t>
      </w:r>
      <w:r w:rsidRPr="00346175">
        <w:rPr>
          <w:rFonts w:ascii="Traditional Arabic" w:hAnsi="Traditional Arabic" w:cs="Traditional Arabic"/>
          <w:b/>
          <w:bCs/>
          <w:sz w:val="36"/>
          <w:szCs w:val="36"/>
          <w:vertAlign w:val="superscript"/>
          <w:rtl/>
        </w:rPr>
        <w:t>، وأبو داود ( ٤٣٣٦)</w:t>
      </w:r>
      <w:r>
        <w:rPr>
          <w:rFonts w:ascii="Traditional Arabic" w:hAnsi="Traditional Arabic" w:cs="Traditional Arabic" w:hint="cs"/>
          <w:b/>
          <w:bCs/>
          <w:sz w:val="36"/>
          <w:szCs w:val="36"/>
          <w:vertAlign w:val="superscript"/>
          <w:rtl/>
        </w:rPr>
        <w:t xml:space="preserve"> </w:t>
      </w:r>
      <w:r w:rsidRPr="00346175">
        <w:rPr>
          <w:rFonts w:ascii="Traditional Arabic" w:hAnsi="Traditional Arabic" w:cs="Traditional Arabic"/>
          <w:b/>
          <w:bCs/>
          <w:sz w:val="36"/>
          <w:szCs w:val="36"/>
          <w:vertAlign w:val="superscript"/>
          <w:rtl/>
        </w:rPr>
        <w:t>، والترمذي (٣٠٤٧) وقال</w:t>
      </w:r>
      <w:r>
        <w:rPr>
          <w:rFonts w:ascii="Traditional Arabic" w:hAnsi="Traditional Arabic" w:cs="Traditional Arabic" w:hint="cs"/>
          <w:b/>
          <w:bCs/>
          <w:sz w:val="36"/>
          <w:szCs w:val="36"/>
          <w:vertAlign w:val="superscript"/>
          <w:rtl/>
        </w:rPr>
        <w:t xml:space="preserve"> </w:t>
      </w:r>
      <w:r w:rsidRPr="00346175">
        <w:rPr>
          <w:rFonts w:ascii="Traditional Arabic" w:hAnsi="Traditional Arabic" w:cs="Traditional Arabic"/>
          <w:b/>
          <w:bCs/>
          <w:sz w:val="36"/>
          <w:szCs w:val="36"/>
          <w:vertAlign w:val="superscript"/>
          <w:rtl/>
        </w:rPr>
        <w:t>: "</w:t>
      </w:r>
      <w:r>
        <w:rPr>
          <w:rFonts w:ascii="Traditional Arabic" w:hAnsi="Traditional Arabic" w:cs="Traditional Arabic" w:hint="cs"/>
          <w:b/>
          <w:bCs/>
          <w:sz w:val="36"/>
          <w:szCs w:val="36"/>
          <w:vertAlign w:val="superscript"/>
          <w:rtl/>
        </w:rPr>
        <w:t xml:space="preserve"> </w:t>
      </w:r>
      <w:r w:rsidRPr="00346175">
        <w:rPr>
          <w:rFonts w:ascii="Traditional Arabic" w:hAnsi="Traditional Arabic" w:cs="Traditional Arabic"/>
          <w:b/>
          <w:bCs/>
          <w:sz w:val="36"/>
          <w:szCs w:val="36"/>
          <w:vertAlign w:val="superscript"/>
          <w:rtl/>
        </w:rPr>
        <w:t>هذا حديث حسن غريب</w:t>
      </w:r>
      <w:r>
        <w:rPr>
          <w:rFonts w:ascii="Traditional Arabic" w:hAnsi="Traditional Arabic" w:cs="Traditional Arabic" w:hint="cs"/>
          <w:b/>
          <w:bCs/>
          <w:sz w:val="36"/>
          <w:szCs w:val="36"/>
          <w:vertAlign w:val="superscript"/>
          <w:rtl/>
        </w:rPr>
        <w:t xml:space="preserve"> </w:t>
      </w:r>
      <w:r w:rsidRPr="00346175">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 xml:space="preserve"> </w:t>
      </w:r>
      <w:r w:rsidRPr="00346175">
        <w:rPr>
          <w:rFonts w:ascii="Traditional Arabic" w:hAnsi="Traditional Arabic" w:cs="Traditional Arabic"/>
          <w:b/>
          <w:bCs/>
          <w:sz w:val="36"/>
          <w:szCs w:val="36"/>
          <w:vertAlign w:val="superscript"/>
          <w:rtl/>
        </w:rPr>
        <w:t>، وابن ماجه ( ٤٠٠٦)</w:t>
      </w:r>
      <w:r>
        <w:rPr>
          <w:rFonts w:ascii="Traditional Arabic" w:hAnsi="Traditional Arabic" w:cs="Traditional Arabic" w:hint="cs"/>
          <w:b/>
          <w:bCs/>
          <w:sz w:val="36"/>
          <w:szCs w:val="36"/>
          <w:vertAlign w:val="superscript"/>
          <w:rtl/>
        </w:rPr>
        <w:t>.</w:t>
      </w:r>
    </w:p>
  </w:footnote>
  <w:footnote w:id="816">
    <w:p w14:paraId="49E3984A"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6D722B">
        <w:rPr>
          <w:rFonts w:ascii="Traditional Arabic" w:hAnsi="Traditional Arabic" w:cs="Traditional Arabic"/>
          <w:b/>
          <w:bCs/>
          <w:sz w:val="36"/>
          <w:szCs w:val="36"/>
          <w:vertAlign w:val="superscript"/>
          <w:rtl/>
          <w:lang w:bidi="fa-IR"/>
        </w:rPr>
        <w:t>شرح مشكل الآثار (۳/ ٢٠٧)</w:t>
      </w:r>
      <w:r>
        <w:rPr>
          <w:rFonts w:ascii="Traditional Arabic" w:hAnsi="Traditional Arabic" w:cs="Traditional Arabic" w:hint="cs"/>
          <w:b/>
          <w:bCs/>
          <w:sz w:val="36"/>
          <w:szCs w:val="36"/>
          <w:vertAlign w:val="superscript"/>
          <w:rtl/>
        </w:rPr>
        <w:t>.</w:t>
      </w:r>
    </w:p>
  </w:footnote>
  <w:footnote w:id="817">
    <w:p w14:paraId="3B56202E"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4C5D9E">
        <w:rPr>
          <w:rFonts w:ascii="Traditional Arabic" w:hAnsi="Traditional Arabic" w:cs="Traditional Arabic"/>
          <w:b/>
          <w:bCs/>
          <w:sz w:val="36"/>
          <w:szCs w:val="36"/>
          <w:vertAlign w:val="superscript"/>
          <w:rtl/>
          <w:lang w:bidi="fa-IR"/>
        </w:rPr>
        <w:t>شرح الأربعين النووية (ص٢٥٥)</w:t>
      </w:r>
      <w:r>
        <w:rPr>
          <w:rFonts w:ascii="Traditional Arabic" w:hAnsi="Traditional Arabic" w:cs="Traditional Arabic" w:hint="cs"/>
          <w:b/>
          <w:bCs/>
          <w:sz w:val="36"/>
          <w:szCs w:val="36"/>
          <w:vertAlign w:val="superscript"/>
          <w:rtl/>
        </w:rPr>
        <w:t>.</w:t>
      </w:r>
    </w:p>
  </w:footnote>
  <w:footnote w:id="818">
    <w:p w14:paraId="721D619F"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F24A36">
        <w:rPr>
          <w:rFonts w:ascii="Traditional Arabic" w:hAnsi="Traditional Arabic" w:cs="Traditional Arabic"/>
          <w:b/>
          <w:bCs/>
          <w:sz w:val="36"/>
          <w:szCs w:val="36"/>
          <w:vertAlign w:val="superscript"/>
          <w:rtl/>
          <w:lang w:bidi="fa-IR"/>
        </w:rPr>
        <w:t>صحيح مسلم (٤٩)</w:t>
      </w:r>
      <w:r>
        <w:rPr>
          <w:rFonts w:ascii="Traditional Arabic" w:hAnsi="Traditional Arabic" w:cs="Traditional Arabic" w:hint="cs"/>
          <w:b/>
          <w:bCs/>
          <w:sz w:val="36"/>
          <w:szCs w:val="36"/>
          <w:vertAlign w:val="superscript"/>
          <w:rtl/>
        </w:rPr>
        <w:t>.</w:t>
      </w:r>
    </w:p>
  </w:footnote>
  <w:footnote w:id="819">
    <w:p w14:paraId="6C36F397"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5E0ADD">
        <w:rPr>
          <w:rFonts w:ascii="Traditional Arabic" w:hAnsi="Traditional Arabic" w:cs="Traditional Arabic"/>
          <w:b/>
          <w:bCs/>
          <w:sz w:val="36"/>
          <w:szCs w:val="36"/>
          <w:vertAlign w:val="superscript"/>
          <w:rtl/>
          <w:lang w:bidi="fa-IR"/>
        </w:rPr>
        <w:t>إكمال المعلم بفوائد مسلم (۱/ ۲۹۰)</w:t>
      </w:r>
      <w:r>
        <w:rPr>
          <w:rFonts w:ascii="Traditional Arabic" w:hAnsi="Traditional Arabic" w:cs="Traditional Arabic" w:hint="cs"/>
          <w:b/>
          <w:bCs/>
          <w:sz w:val="36"/>
          <w:szCs w:val="36"/>
          <w:vertAlign w:val="superscript"/>
          <w:rtl/>
        </w:rPr>
        <w:t>.</w:t>
      </w:r>
    </w:p>
  </w:footnote>
  <w:footnote w:id="820">
    <w:p w14:paraId="132BD82D"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الفتاوى الكبرى ( 6/ 392 ) .</w:t>
      </w:r>
    </w:p>
  </w:footnote>
  <w:footnote w:id="821">
    <w:p w14:paraId="1410F49E"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التعيين في شرح الأربعين ( 1/ 288 ) .</w:t>
      </w:r>
    </w:p>
  </w:footnote>
  <w:footnote w:id="822">
    <w:p w14:paraId="698502B3"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1730C1">
        <w:rPr>
          <w:rFonts w:ascii="Traditional Arabic" w:hAnsi="Traditional Arabic" w:cs="Traditional Arabic"/>
          <w:b/>
          <w:bCs/>
          <w:sz w:val="36"/>
          <w:szCs w:val="36"/>
          <w:vertAlign w:val="superscript"/>
          <w:rtl/>
          <w:lang w:bidi="fa-IR"/>
        </w:rPr>
        <w:t>فتاوى نور علـى الـدرب بعنايـة الشويعر</w:t>
      </w:r>
      <w:r>
        <w:rPr>
          <w:rFonts w:ascii="Traditional Arabic" w:hAnsi="Traditional Arabic" w:cs="Traditional Arabic" w:hint="cs"/>
          <w:b/>
          <w:bCs/>
          <w:sz w:val="36"/>
          <w:szCs w:val="36"/>
          <w:vertAlign w:val="superscript"/>
          <w:rtl/>
          <w:lang w:bidi="fa-IR"/>
        </w:rPr>
        <w:t xml:space="preserve"> ( 18/334 ) .</w:t>
      </w:r>
    </w:p>
  </w:footnote>
  <w:footnote w:id="823">
    <w:p w14:paraId="2EC57ACC"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رواه</w:t>
      </w:r>
      <w:r w:rsidRPr="00725347">
        <w:rPr>
          <w:rFonts w:ascii="Traditional Arabic" w:hAnsi="Traditional Arabic" w:cs="Traditional Arabic"/>
          <w:b/>
          <w:bCs/>
          <w:sz w:val="36"/>
          <w:szCs w:val="36"/>
          <w:vertAlign w:val="superscript"/>
          <w:rtl/>
          <w:lang w:bidi="fa-IR"/>
        </w:rPr>
        <w:t xml:space="preserve"> مسلم (٩٦٩)</w:t>
      </w:r>
      <w:r>
        <w:rPr>
          <w:rFonts w:ascii="Traditional Arabic" w:hAnsi="Traditional Arabic" w:cs="Traditional Arabic" w:hint="cs"/>
          <w:b/>
          <w:bCs/>
          <w:sz w:val="36"/>
          <w:szCs w:val="36"/>
          <w:vertAlign w:val="superscript"/>
          <w:rtl/>
          <w:lang w:bidi="fa-IR"/>
        </w:rPr>
        <w:t xml:space="preserve"> .</w:t>
      </w:r>
    </w:p>
  </w:footnote>
  <w:footnote w:id="824">
    <w:p w14:paraId="6904C1EB"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191918">
        <w:rPr>
          <w:rFonts w:ascii="Traditional Arabic" w:hAnsi="Traditional Arabic" w:cs="Traditional Arabic"/>
          <w:b/>
          <w:bCs/>
          <w:sz w:val="36"/>
          <w:szCs w:val="36"/>
          <w:vertAlign w:val="superscript"/>
          <w:rtl/>
          <w:lang w:bidi="fa-IR"/>
        </w:rPr>
        <w:t>(٣٠٠٥)</w:t>
      </w:r>
      <w:r>
        <w:rPr>
          <w:rFonts w:ascii="Traditional Arabic" w:hAnsi="Traditional Arabic" w:cs="Traditional Arabic" w:hint="cs"/>
          <w:b/>
          <w:bCs/>
          <w:sz w:val="36"/>
          <w:szCs w:val="36"/>
          <w:vertAlign w:val="superscript"/>
          <w:rtl/>
          <w:lang w:bidi="fa-IR"/>
        </w:rPr>
        <w:t xml:space="preserve"> ، ( 2115 ) .</w:t>
      </w:r>
    </w:p>
  </w:footnote>
  <w:footnote w:id="825">
    <w:p w14:paraId="76903E18"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الطرق الحكمية ( ص 229 - 230) .</w:t>
      </w:r>
    </w:p>
  </w:footnote>
  <w:footnote w:id="826">
    <w:p w14:paraId="16AB03E0"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803FCB">
        <w:rPr>
          <w:rFonts w:ascii="Traditional Arabic" w:hAnsi="Traditional Arabic" w:cs="Traditional Arabic"/>
          <w:b/>
          <w:bCs/>
          <w:sz w:val="36"/>
          <w:szCs w:val="36"/>
          <w:vertAlign w:val="superscript"/>
          <w:rtl/>
          <w:lang w:bidi="fa-IR"/>
        </w:rPr>
        <w:t>الأمر بالمعروف والنهي عن المنكر</w:t>
      </w:r>
      <w:r>
        <w:rPr>
          <w:rFonts w:ascii="Traditional Arabic" w:hAnsi="Traditional Arabic" w:cs="Traditional Arabic" w:hint="cs"/>
          <w:b/>
          <w:bCs/>
          <w:sz w:val="36"/>
          <w:szCs w:val="36"/>
          <w:vertAlign w:val="superscript"/>
          <w:rtl/>
          <w:lang w:bidi="fa-IR"/>
        </w:rPr>
        <w:t xml:space="preserve"> . ( ص 111 ) .</w:t>
      </w:r>
    </w:p>
  </w:footnote>
  <w:footnote w:id="827">
    <w:p w14:paraId="39C0643E"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Pr>
          <w:rFonts w:ascii="Traditional Arabic" w:hAnsi="Traditional Arabic" w:cs="Traditional Arabic" w:hint="cs"/>
          <w:b/>
          <w:bCs/>
          <w:sz w:val="36"/>
          <w:szCs w:val="36"/>
          <w:vertAlign w:val="superscript"/>
          <w:rtl/>
        </w:rPr>
        <w:t xml:space="preserve">مجموع </w:t>
      </w:r>
      <w:r>
        <w:rPr>
          <w:rFonts w:ascii="Traditional Arabic" w:hAnsi="Traditional Arabic" w:cs="Traditional Arabic" w:hint="cs"/>
          <w:b/>
          <w:bCs/>
          <w:sz w:val="36"/>
          <w:szCs w:val="36"/>
          <w:vertAlign w:val="superscript"/>
          <w:rtl/>
          <w:lang w:bidi="fa-IR"/>
        </w:rPr>
        <w:t>الفتاوى ( 28/118 ) .</w:t>
      </w:r>
    </w:p>
  </w:footnote>
  <w:footnote w:id="828">
    <w:p w14:paraId="24D27D62" w14:textId="77777777" w:rsidR="00A33011" w:rsidRPr="003644E7" w:rsidRDefault="00A33011" w:rsidP="00A33011">
      <w:pPr>
        <w:pStyle w:val="a6"/>
        <w:jc w:val="both"/>
        <w:rPr>
          <w:rFonts w:ascii="Traditional Arabic" w:hAnsi="Traditional Arabic" w:cs="Traditional Arabic"/>
          <w:b/>
          <w:bCs/>
          <w:sz w:val="36"/>
          <w:szCs w:val="36"/>
          <w:vertAlign w:val="superscript"/>
          <w:rtl/>
          <w:lang w:bidi="fa-IR"/>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Pr>
          <w:rFonts w:ascii="Traditional Arabic" w:hAnsi="Traditional Arabic" w:cs="Traditional Arabic" w:hint="cs"/>
          <w:b/>
          <w:bCs/>
          <w:sz w:val="36"/>
          <w:szCs w:val="36"/>
          <w:vertAlign w:val="superscript"/>
          <w:rtl/>
        </w:rPr>
        <w:t xml:space="preserve">مجموع </w:t>
      </w:r>
      <w:r>
        <w:rPr>
          <w:rFonts w:ascii="Traditional Arabic" w:hAnsi="Traditional Arabic" w:cs="Traditional Arabic" w:hint="cs"/>
          <w:b/>
          <w:bCs/>
          <w:sz w:val="36"/>
          <w:szCs w:val="36"/>
          <w:vertAlign w:val="superscript"/>
          <w:rtl/>
          <w:lang w:bidi="fa-IR"/>
        </w:rPr>
        <w:t>الفتاوى ( 28/113 ) ، الطرق الحكمية ( 229 ) .</w:t>
      </w:r>
    </w:p>
  </w:footnote>
  <w:footnote w:id="829">
    <w:p w14:paraId="3A20F0CB"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7E498F">
        <w:rPr>
          <w:rFonts w:ascii="Traditional Arabic" w:hAnsi="Traditional Arabic" w:cs="Traditional Arabic"/>
          <w:b/>
          <w:bCs/>
          <w:sz w:val="36"/>
          <w:szCs w:val="36"/>
          <w:vertAlign w:val="superscript"/>
          <w:rtl/>
        </w:rPr>
        <w:t>الفتاوى الفقهية الكبرى</w:t>
      </w:r>
      <w:r>
        <w:rPr>
          <w:rFonts w:ascii="Traditional Arabic" w:hAnsi="Traditional Arabic" w:cs="Traditional Arabic" w:hint="cs"/>
          <w:b/>
          <w:bCs/>
          <w:sz w:val="36"/>
          <w:szCs w:val="36"/>
          <w:vertAlign w:val="superscript"/>
          <w:rtl/>
        </w:rPr>
        <w:t xml:space="preserve"> ( 4/ 119 ) .</w:t>
      </w:r>
    </w:p>
  </w:footnote>
  <w:footnote w:id="830">
    <w:p w14:paraId="1CC26D92"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sidRPr="004A4185">
        <w:rPr>
          <w:rFonts w:ascii="Traditional Arabic" w:hAnsi="Traditional Arabic" w:cs="Traditional Arabic"/>
          <w:b/>
          <w:bCs/>
          <w:sz w:val="36"/>
          <w:szCs w:val="36"/>
          <w:vertAlign w:val="superscript"/>
          <w:rtl/>
        </w:rPr>
        <w:t>تنبيه الغافلين عن أعمـال الجاهلين</w:t>
      </w:r>
      <w:r>
        <w:rPr>
          <w:rFonts w:ascii="Traditional Arabic" w:hAnsi="Traditional Arabic" w:cs="Traditional Arabic" w:hint="cs"/>
          <w:b/>
          <w:bCs/>
          <w:sz w:val="36"/>
          <w:szCs w:val="36"/>
          <w:vertAlign w:val="superscript"/>
          <w:rtl/>
        </w:rPr>
        <w:t xml:space="preserve"> / باب </w:t>
      </w:r>
      <w:r w:rsidRPr="004A4185">
        <w:rPr>
          <w:rFonts w:ascii="Traditional Arabic" w:hAnsi="Traditional Arabic" w:cs="Traditional Arabic"/>
          <w:b/>
          <w:bCs/>
          <w:sz w:val="36"/>
          <w:szCs w:val="36"/>
          <w:vertAlign w:val="superscript"/>
          <w:rtl/>
        </w:rPr>
        <w:t>كيفية الإنكار ودرجاته</w:t>
      </w:r>
      <w:r>
        <w:rPr>
          <w:rFonts w:ascii="Traditional Arabic" w:hAnsi="Traditional Arabic" w:cs="Traditional Arabic" w:hint="cs"/>
          <w:b/>
          <w:bCs/>
          <w:sz w:val="36"/>
          <w:szCs w:val="36"/>
          <w:vertAlign w:val="superscript"/>
          <w:rtl/>
        </w:rPr>
        <w:t xml:space="preserve"> ( ص 57 ) .</w:t>
      </w:r>
    </w:p>
  </w:footnote>
  <w:footnote w:id="831">
    <w:p w14:paraId="69F23B00" w14:textId="77777777" w:rsidR="00A33011" w:rsidRPr="003644E7" w:rsidRDefault="00A33011" w:rsidP="00A33011">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Pr>
          <w:rFonts w:ascii="Traditional Arabic" w:hAnsi="Traditional Arabic" w:cs="Traditional Arabic" w:hint="cs"/>
          <w:b/>
          <w:bCs/>
          <w:sz w:val="36"/>
          <w:szCs w:val="36"/>
          <w:vertAlign w:val="superscript"/>
          <w:rtl/>
          <w:lang w:bidi="fa-IR"/>
        </w:rPr>
        <w:t xml:space="preserve"> </w:t>
      </w:r>
      <w:r>
        <w:rPr>
          <w:rFonts w:ascii="Traditional Arabic" w:hAnsi="Traditional Arabic" w:cs="Traditional Arabic" w:hint="cs"/>
          <w:b/>
          <w:bCs/>
          <w:sz w:val="36"/>
          <w:szCs w:val="36"/>
          <w:vertAlign w:val="superscript"/>
          <w:rtl/>
        </w:rPr>
        <w:t>الفتاوى ( 6/185 ) .</w:t>
      </w:r>
    </w:p>
  </w:footnote>
  <w:footnote w:id="832">
    <w:p w14:paraId="0B05AE0F" w14:textId="77777777" w:rsidR="005D584B" w:rsidRPr="003644E7" w:rsidRDefault="005D584B" w:rsidP="005D584B">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زاد المعاد (</w:t>
      </w:r>
      <w:r>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 xml:space="preserve">571 </w:t>
      </w:r>
      <w:r w:rsidRPr="003644E7">
        <w:rPr>
          <w:rFonts w:ascii="Traditional Arabic" w:hAnsi="Traditional Arabic" w:cs="Traditional Arabic"/>
          <w:b/>
          <w:bCs/>
          <w:sz w:val="36"/>
          <w:szCs w:val="36"/>
          <w:vertAlign w:val="superscript"/>
          <w:rtl/>
        </w:rPr>
        <w:t>-</w:t>
      </w:r>
      <w:r>
        <w:rPr>
          <w:rFonts w:ascii="Traditional Arabic" w:hAnsi="Traditional Arabic" w:cs="Traditional Arabic" w:hint="cs"/>
          <w:b/>
          <w:bCs/>
          <w:sz w:val="36"/>
          <w:szCs w:val="36"/>
          <w:vertAlign w:val="superscript"/>
          <w:rtl/>
        </w:rPr>
        <w:t>572</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w:t>
      </w:r>
    </w:p>
  </w:footnote>
  <w:footnote w:id="833">
    <w:p w14:paraId="1C5CD348" w14:textId="5CF89691" w:rsidR="00160FA5" w:rsidRPr="003644E7" w:rsidRDefault="00160FA5"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دراسة هذه القواعد له اختصاص بمنسوبي هيئة الأمر بالمعروف والنهي عن المنكر ، ولكني أبقيتها للفائدة العامة لإثرائها للملكة الفقهية .</w:t>
      </w:r>
    </w:p>
  </w:footnote>
  <w:footnote w:id="834">
    <w:p w14:paraId="2010992F" w14:textId="4D79DFC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 </w:t>
      </w:r>
      <w:r w:rsidR="005E150D">
        <w:rPr>
          <w:rFonts w:ascii="Traditional Arabic" w:hAnsi="Traditional Arabic" w:cs="Traditional Arabic" w:hint="cs"/>
          <w:b/>
          <w:bCs/>
          <w:sz w:val="36"/>
          <w:szCs w:val="36"/>
          <w:vertAlign w:val="superscript"/>
          <w:rtl/>
        </w:rPr>
        <w:t xml:space="preserve">15 - </w:t>
      </w:r>
      <w:r w:rsidR="005E150D">
        <w:rPr>
          <w:rFonts w:ascii="Traditional Arabic" w:hAnsi="Traditional Arabic" w:cs="Traditional Arabic"/>
          <w:b/>
          <w:bCs/>
          <w:sz w:val="36"/>
          <w:szCs w:val="36"/>
          <w:vertAlign w:val="superscript"/>
        </w:rPr>
        <w:t xml:space="preserve"> </w:t>
      </w:r>
      <w:r w:rsidR="005E150D">
        <w:rPr>
          <w:rFonts w:ascii="Traditional Arabic" w:hAnsi="Traditional Arabic" w:cs="Traditional Arabic" w:hint="cs"/>
          <w:b/>
          <w:bCs/>
          <w:sz w:val="36"/>
          <w:szCs w:val="36"/>
          <w:vertAlign w:val="superscript"/>
          <w:rtl/>
        </w:rPr>
        <w:t>16</w:t>
      </w:r>
      <w:r w:rsidRPr="003644E7">
        <w:rPr>
          <w:rFonts w:ascii="Traditional Arabic" w:hAnsi="Traditional Arabic" w:cs="Traditional Arabic"/>
          <w:b/>
          <w:bCs/>
          <w:sz w:val="36"/>
          <w:szCs w:val="36"/>
          <w:vertAlign w:val="superscript"/>
          <w:rtl/>
        </w:rPr>
        <w:t>) " بتصرف "  .</w:t>
      </w:r>
    </w:p>
  </w:footnote>
  <w:footnote w:id="835">
    <w:p w14:paraId="37D16AEE" w14:textId="358DE00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 </w:t>
      </w:r>
      <w:r w:rsidR="005E150D">
        <w:rPr>
          <w:rFonts w:ascii="Traditional Arabic" w:hAnsi="Traditional Arabic" w:cs="Traditional Arabic" w:hint="cs"/>
          <w:b/>
          <w:bCs/>
          <w:sz w:val="36"/>
          <w:szCs w:val="36"/>
          <w:vertAlign w:val="superscript"/>
          <w:rtl/>
        </w:rPr>
        <w:t xml:space="preserve">9 - </w:t>
      </w:r>
      <w:r w:rsidRPr="003644E7">
        <w:rPr>
          <w:rFonts w:ascii="Traditional Arabic" w:hAnsi="Traditional Arabic" w:cs="Traditional Arabic"/>
          <w:b/>
          <w:bCs/>
          <w:sz w:val="36"/>
          <w:szCs w:val="36"/>
          <w:vertAlign w:val="superscript"/>
          <w:rtl/>
        </w:rPr>
        <w:t xml:space="preserve"> </w:t>
      </w:r>
      <w:r w:rsidR="005E150D">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 " بتصرف "  .</w:t>
      </w:r>
    </w:p>
  </w:footnote>
  <w:footnote w:id="836">
    <w:p w14:paraId="77FFF18B" w14:textId="43977EC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الفروق (</w:t>
      </w:r>
      <w:r w:rsidR="009B09A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9B09A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قواعد ابن رجب (</w:t>
      </w:r>
      <w:r w:rsidR="009B09AB">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 xml:space="preserve">) نقلاً عن علم القواعد الشرعية . د. نور الدين الخادمي ( </w:t>
      </w:r>
      <w:r w:rsidR="009B09AB">
        <w:rPr>
          <w:rFonts w:ascii="Traditional Arabic" w:hAnsi="Traditional Arabic" w:cs="Traditional Arabic" w:hint="cs"/>
          <w:b/>
          <w:bCs/>
          <w:sz w:val="36"/>
          <w:szCs w:val="36"/>
          <w:vertAlign w:val="superscript"/>
          <w:rtl/>
        </w:rPr>
        <w:t xml:space="preserve">7 - </w:t>
      </w:r>
      <w:r w:rsidRPr="003644E7">
        <w:rPr>
          <w:rFonts w:ascii="Traditional Arabic" w:hAnsi="Traditional Arabic" w:cs="Traditional Arabic"/>
          <w:b/>
          <w:bCs/>
          <w:sz w:val="36"/>
          <w:szCs w:val="36"/>
          <w:vertAlign w:val="superscript"/>
          <w:rtl/>
        </w:rPr>
        <w:t xml:space="preserve"> </w:t>
      </w:r>
      <w:r w:rsidR="009B09AB">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 .</w:t>
      </w:r>
    </w:p>
  </w:footnote>
  <w:footnote w:id="837">
    <w:p w14:paraId="30E24D78" w14:textId="1A239EE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9B09AB">
        <w:rPr>
          <w:rFonts w:ascii="Traditional Arabic" w:hAnsi="Traditional Arabic" w:cs="Traditional Arabic" w:hint="cs"/>
          <w:b/>
          <w:bCs/>
          <w:sz w:val="36"/>
          <w:szCs w:val="36"/>
          <w:vertAlign w:val="superscript"/>
          <w:rtl/>
        </w:rPr>
        <w:t>43</w:t>
      </w:r>
      <w:r w:rsidRPr="003644E7">
        <w:rPr>
          <w:rFonts w:ascii="Traditional Arabic" w:hAnsi="Traditional Arabic" w:cs="Traditional Arabic"/>
          <w:b/>
          <w:bCs/>
          <w:sz w:val="36"/>
          <w:szCs w:val="36"/>
          <w:vertAlign w:val="superscript"/>
          <w:rtl/>
        </w:rPr>
        <w:t>) " بتصرف " ، حقيبة القواعد الشرعية المتعلقة بالاحتساب . إعداد المعهد العالي للأمر بالمعروف والنهي عن المنكر .</w:t>
      </w:r>
      <w:r w:rsidR="009B09AB">
        <w:rPr>
          <w:rFonts w:ascii="Traditional Arabic" w:hAnsi="Traditional Arabic" w:cs="Traditional Arabic" w:hint="cs"/>
          <w:b/>
          <w:bCs/>
          <w:sz w:val="36"/>
          <w:szCs w:val="36"/>
          <w:vertAlign w:val="superscript"/>
          <w:rtl/>
        </w:rPr>
        <w:t>1430</w:t>
      </w:r>
      <w:r w:rsidRPr="003644E7">
        <w:rPr>
          <w:rFonts w:ascii="Traditional Arabic" w:hAnsi="Traditional Arabic" w:cs="Traditional Arabic"/>
          <w:b/>
          <w:bCs/>
          <w:sz w:val="36"/>
          <w:szCs w:val="36"/>
          <w:vertAlign w:val="superscript"/>
          <w:rtl/>
        </w:rPr>
        <w:t xml:space="preserve">هـ . </w:t>
      </w:r>
    </w:p>
  </w:footnote>
  <w:footnote w:id="838">
    <w:p w14:paraId="74C2C4B0" w14:textId="0E41E33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9B09AB">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القواعد الشرعية في الأعمال الإحتسابية . د. عبد الرحمن بن عبد العزيز السديس المقدم لندوة الحسبة .( </w:t>
      </w:r>
      <w:r w:rsidR="001B225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1B2257">
        <w:rPr>
          <w:rFonts w:ascii="Traditional Arabic" w:hAnsi="Traditional Arabic" w:cs="Traditional Arabic" w:hint="cs"/>
          <w:b/>
          <w:bCs/>
          <w:sz w:val="36"/>
          <w:szCs w:val="36"/>
          <w:vertAlign w:val="superscript"/>
          <w:rtl/>
        </w:rPr>
        <w:t>193</w:t>
      </w:r>
      <w:r w:rsidRPr="003644E7">
        <w:rPr>
          <w:rFonts w:ascii="Traditional Arabic" w:hAnsi="Traditional Arabic" w:cs="Traditional Arabic"/>
          <w:b/>
          <w:bCs/>
          <w:sz w:val="36"/>
          <w:szCs w:val="36"/>
          <w:vertAlign w:val="superscript"/>
          <w:rtl/>
        </w:rPr>
        <w:t xml:space="preserve"> )</w:t>
      </w:r>
      <w:r w:rsidR="001B2257">
        <w:rPr>
          <w:rFonts w:ascii="Traditional Arabic" w:hAnsi="Traditional Arabic" w:cs="Traditional Arabic" w:hint="cs"/>
          <w:b/>
          <w:bCs/>
          <w:sz w:val="36"/>
          <w:szCs w:val="36"/>
          <w:vertAlign w:val="superscript"/>
          <w:rtl/>
        </w:rPr>
        <w:t xml:space="preserve"> </w:t>
      </w:r>
      <w:r w:rsidRPr="001B2257">
        <w:rPr>
          <w:rFonts w:ascii="Traditional Arabic" w:hAnsi="Traditional Arabic" w:cs="Traditional Arabic"/>
          <w:sz w:val="36"/>
          <w:szCs w:val="36"/>
          <w:vertAlign w:val="superscript"/>
          <w:rtl/>
        </w:rPr>
        <w:t>" بتصرف ".</w:t>
      </w:r>
    </w:p>
  </w:footnote>
  <w:footnote w:id="839">
    <w:p w14:paraId="6F009ACE" w14:textId="1B0297C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رقم (</w:t>
      </w:r>
      <w:r w:rsidR="006E7D0F">
        <w:rPr>
          <w:rFonts w:ascii="Traditional Arabic" w:hAnsi="Traditional Arabic" w:cs="Traditional Arabic" w:hint="cs"/>
          <w:b/>
          <w:bCs/>
          <w:sz w:val="36"/>
          <w:szCs w:val="36"/>
          <w:vertAlign w:val="superscript"/>
          <w:rtl/>
        </w:rPr>
        <w:t>5719</w:t>
      </w:r>
      <w:r w:rsidRPr="003644E7">
        <w:rPr>
          <w:rFonts w:ascii="Traditional Arabic" w:hAnsi="Traditional Arabic" w:cs="Traditional Arabic"/>
          <w:b/>
          <w:bCs/>
          <w:sz w:val="36"/>
          <w:szCs w:val="36"/>
          <w:vertAlign w:val="superscript"/>
          <w:rtl/>
        </w:rPr>
        <w:t>) .</w:t>
      </w:r>
    </w:p>
  </w:footnote>
  <w:footnote w:id="840">
    <w:p w14:paraId="053FCF3E" w14:textId="0273020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في صحيحه باب الشهداء العدول برقم ( </w:t>
      </w:r>
      <w:r w:rsidR="00A96C38">
        <w:rPr>
          <w:rFonts w:ascii="Traditional Arabic" w:hAnsi="Traditional Arabic" w:cs="Traditional Arabic" w:hint="cs"/>
          <w:b/>
          <w:bCs/>
          <w:sz w:val="36"/>
          <w:szCs w:val="36"/>
          <w:vertAlign w:val="superscript"/>
          <w:rtl/>
        </w:rPr>
        <w:t>2498</w:t>
      </w:r>
      <w:r w:rsidRPr="003644E7">
        <w:rPr>
          <w:rFonts w:ascii="Traditional Arabic" w:hAnsi="Traditional Arabic" w:cs="Traditional Arabic"/>
          <w:b/>
          <w:bCs/>
          <w:sz w:val="36"/>
          <w:szCs w:val="36"/>
          <w:vertAlign w:val="superscript"/>
          <w:rtl/>
        </w:rPr>
        <w:t>) .</w:t>
      </w:r>
    </w:p>
  </w:footnote>
  <w:footnote w:id="841">
    <w:p w14:paraId="7BFE417B" w14:textId="50C958A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w:t>
      </w:r>
      <w:r w:rsidR="00990AE1" w:rsidRPr="003644E7">
        <w:rPr>
          <w:rFonts w:ascii="Traditional Arabic" w:hAnsi="Traditional Arabic" w:cs="Traditional Arabic"/>
          <w:b/>
          <w:bCs/>
          <w:sz w:val="36"/>
          <w:szCs w:val="36"/>
          <w:vertAlign w:val="superscript"/>
          <w:rtl/>
        </w:rPr>
        <w:t>الإحتسابية</w:t>
      </w:r>
      <w:r w:rsidRPr="003644E7">
        <w:rPr>
          <w:rFonts w:ascii="Traditional Arabic" w:hAnsi="Traditional Arabic" w:cs="Traditional Arabic"/>
          <w:b/>
          <w:bCs/>
          <w:sz w:val="36"/>
          <w:szCs w:val="36"/>
          <w:vertAlign w:val="superscript"/>
          <w:rtl/>
        </w:rPr>
        <w:t xml:space="preserve"> . بحث د. عبد الرحمن بن عبد العزيز السديس المقدم لندوة الحسبة . ( </w:t>
      </w:r>
      <w:r w:rsidR="00874F31">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74F31">
        <w:rPr>
          <w:rFonts w:ascii="Traditional Arabic" w:hAnsi="Traditional Arabic" w:cs="Traditional Arabic" w:hint="cs"/>
          <w:b/>
          <w:bCs/>
          <w:sz w:val="36"/>
          <w:szCs w:val="36"/>
          <w:vertAlign w:val="superscript"/>
          <w:rtl/>
        </w:rPr>
        <w:t>233 - 235</w:t>
      </w:r>
      <w:r w:rsidRPr="003644E7">
        <w:rPr>
          <w:rFonts w:ascii="Traditional Arabic" w:hAnsi="Traditional Arabic" w:cs="Traditional Arabic"/>
          <w:b/>
          <w:bCs/>
          <w:sz w:val="36"/>
          <w:szCs w:val="36"/>
          <w:vertAlign w:val="superscript"/>
          <w:rtl/>
        </w:rPr>
        <w:t xml:space="preserve"> ) " بتصرف " . </w:t>
      </w:r>
    </w:p>
  </w:footnote>
  <w:footnote w:id="842">
    <w:p w14:paraId="64230238" w14:textId="00AB28F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874F31">
        <w:rPr>
          <w:rFonts w:ascii="Traditional Arabic" w:hAnsi="Traditional Arabic" w:cs="Traditional Arabic" w:hint="cs"/>
          <w:b/>
          <w:bCs/>
          <w:sz w:val="36"/>
          <w:szCs w:val="36"/>
          <w:vertAlign w:val="superscript"/>
          <w:rtl/>
        </w:rPr>
        <w:t xml:space="preserve">402 </w:t>
      </w:r>
      <w:r w:rsidRPr="003644E7">
        <w:rPr>
          <w:rFonts w:ascii="Traditional Arabic" w:hAnsi="Traditional Arabic" w:cs="Traditional Arabic"/>
          <w:b/>
          <w:bCs/>
          <w:sz w:val="36"/>
          <w:szCs w:val="36"/>
          <w:vertAlign w:val="superscript"/>
          <w:rtl/>
        </w:rPr>
        <w:t xml:space="preserve">- </w:t>
      </w:r>
      <w:r w:rsidR="00874F31">
        <w:rPr>
          <w:rFonts w:ascii="Traditional Arabic" w:hAnsi="Traditional Arabic" w:cs="Traditional Arabic" w:hint="cs"/>
          <w:b/>
          <w:bCs/>
          <w:sz w:val="36"/>
          <w:szCs w:val="36"/>
          <w:vertAlign w:val="superscript"/>
          <w:rtl/>
        </w:rPr>
        <w:t>403</w:t>
      </w:r>
      <w:r w:rsidRPr="003644E7">
        <w:rPr>
          <w:rFonts w:ascii="Traditional Arabic" w:hAnsi="Traditional Arabic" w:cs="Traditional Arabic"/>
          <w:b/>
          <w:bCs/>
          <w:sz w:val="36"/>
          <w:szCs w:val="36"/>
          <w:vertAlign w:val="superscript"/>
          <w:rtl/>
        </w:rPr>
        <w:t>) .</w:t>
      </w:r>
    </w:p>
  </w:footnote>
  <w:footnote w:id="843">
    <w:p w14:paraId="2E1905F9" w14:textId="59CE21C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حقيبة المعارف والمهارات الأساسية لعضو الهيئة المستجد ( </w:t>
      </w:r>
      <w:r w:rsidR="008A4FF1">
        <w:rPr>
          <w:rFonts w:ascii="Traditional Arabic" w:hAnsi="Traditional Arabic" w:cs="Traditional Arabic" w:hint="cs"/>
          <w:b/>
          <w:bCs/>
          <w:sz w:val="36"/>
          <w:szCs w:val="36"/>
          <w:vertAlign w:val="superscript"/>
          <w:rtl/>
        </w:rPr>
        <w:t xml:space="preserve">59 </w:t>
      </w:r>
      <w:r w:rsidRPr="003644E7">
        <w:rPr>
          <w:rFonts w:ascii="Traditional Arabic" w:hAnsi="Traditional Arabic" w:cs="Traditional Arabic"/>
          <w:b/>
          <w:bCs/>
          <w:sz w:val="36"/>
          <w:szCs w:val="36"/>
          <w:vertAlign w:val="superscript"/>
          <w:rtl/>
        </w:rPr>
        <w:t xml:space="preserve">) . </w:t>
      </w:r>
      <w:r w:rsidR="008A4FF1">
        <w:rPr>
          <w:rFonts w:ascii="Traditional Arabic" w:hAnsi="Traditional Arabic" w:cs="Traditional Arabic" w:hint="cs"/>
          <w:b/>
          <w:bCs/>
          <w:sz w:val="36"/>
          <w:szCs w:val="36"/>
          <w:vertAlign w:val="superscript"/>
          <w:rtl/>
        </w:rPr>
        <w:t xml:space="preserve">د. </w:t>
      </w:r>
      <w:r w:rsidRPr="003644E7">
        <w:rPr>
          <w:rFonts w:ascii="Traditional Arabic" w:hAnsi="Traditional Arabic" w:cs="Traditional Arabic"/>
          <w:b/>
          <w:bCs/>
          <w:sz w:val="36"/>
          <w:szCs w:val="36"/>
          <w:vertAlign w:val="superscript"/>
          <w:rtl/>
        </w:rPr>
        <w:t>عبد الله البشيري . " بتصرف " .</w:t>
      </w:r>
    </w:p>
  </w:footnote>
  <w:footnote w:id="844">
    <w:p w14:paraId="1106DCF4" w14:textId="27A912E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8A4FF1">
        <w:rPr>
          <w:rFonts w:ascii="Traditional Arabic" w:hAnsi="Traditional Arabic" w:cs="Traditional Arabic" w:hint="cs"/>
          <w:b/>
          <w:bCs/>
          <w:sz w:val="36"/>
          <w:szCs w:val="36"/>
          <w:vertAlign w:val="superscript"/>
          <w:rtl/>
        </w:rPr>
        <w:t xml:space="preserve">195 - </w:t>
      </w:r>
      <w:r w:rsidR="00D9539B">
        <w:rPr>
          <w:rFonts w:ascii="Traditional Arabic" w:hAnsi="Traditional Arabic" w:cs="Traditional Arabic" w:hint="cs"/>
          <w:b/>
          <w:bCs/>
          <w:sz w:val="36"/>
          <w:szCs w:val="36"/>
          <w:vertAlign w:val="superscript"/>
          <w:rtl/>
        </w:rPr>
        <w:t>196</w:t>
      </w:r>
      <w:r w:rsidRPr="003644E7">
        <w:rPr>
          <w:rFonts w:ascii="Traditional Arabic" w:hAnsi="Traditional Arabic" w:cs="Traditional Arabic"/>
          <w:b/>
          <w:bCs/>
          <w:sz w:val="36"/>
          <w:szCs w:val="36"/>
          <w:vertAlign w:val="superscript"/>
          <w:rtl/>
        </w:rPr>
        <w:t>)  .</w:t>
      </w:r>
    </w:p>
  </w:footnote>
  <w:footnote w:id="845">
    <w:p w14:paraId="4F5738A8" w14:textId="1EA266B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D9539B">
        <w:rPr>
          <w:rFonts w:ascii="Traditional Arabic" w:hAnsi="Traditional Arabic" w:cs="Traditional Arabic" w:hint="cs"/>
          <w:b/>
          <w:bCs/>
          <w:sz w:val="36"/>
          <w:szCs w:val="36"/>
          <w:vertAlign w:val="superscript"/>
          <w:rtl/>
        </w:rPr>
        <w:t>196 -</w:t>
      </w:r>
      <w:r w:rsidRPr="003644E7">
        <w:rPr>
          <w:rFonts w:ascii="Traditional Arabic" w:hAnsi="Traditional Arabic" w:cs="Traditional Arabic"/>
          <w:b/>
          <w:bCs/>
          <w:sz w:val="36"/>
          <w:szCs w:val="36"/>
          <w:vertAlign w:val="superscript"/>
          <w:rtl/>
        </w:rPr>
        <w:t xml:space="preserve"> </w:t>
      </w:r>
      <w:r w:rsidR="00D9539B">
        <w:rPr>
          <w:rFonts w:ascii="Traditional Arabic" w:hAnsi="Traditional Arabic" w:cs="Traditional Arabic" w:hint="cs"/>
          <w:b/>
          <w:bCs/>
          <w:sz w:val="36"/>
          <w:szCs w:val="36"/>
          <w:vertAlign w:val="superscript"/>
          <w:rtl/>
        </w:rPr>
        <w:t>197</w:t>
      </w:r>
      <w:r w:rsidRPr="003644E7">
        <w:rPr>
          <w:rFonts w:ascii="Traditional Arabic" w:hAnsi="Traditional Arabic" w:cs="Traditional Arabic"/>
          <w:b/>
          <w:bCs/>
          <w:sz w:val="36"/>
          <w:szCs w:val="36"/>
          <w:vertAlign w:val="superscript"/>
          <w:rtl/>
        </w:rPr>
        <w:t>)  .</w:t>
      </w:r>
    </w:p>
  </w:footnote>
  <w:footnote w:id="846">
    <w:p w14:paraId="602571D3" w14:textId="368DA00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باب الدليل على أن من تيقن الطهارة ثم شك في الحدث فله أن يصلي بطهارته تلك (</w:t>
      </w:r>
      <w:r w:rsidR="003148E2">
        <w:rPr>
          <w:rFonts w:ascii="Traditional Arabic" w:hAnsi="Traditional Arabic" w:cs="Traditional Arabic" w:hint="cs"/>
          <w:b/>
          <w:bCs/>
          <w:sz w:val="36"/>
          <w:szCs w:val="36"/>
          <w:vertAlign w:val="superscript"/>
          <w:rtl/>
        </w:rPr>
        <w:t>362</w:t>
      </w:r>
      <w:r w:rsidRPr="003644E7">
        <w:rPr>
          <w:rFonts w:ascii="Traditional Arabic" w:hAnsi="Traditional Arabic" w:cs="Traditional Arabic"/>
          <w:b/>
          <w:bCs/>
          <w:sz w:val="36"/>
          <w:szCs w:val="36"/>
          <w:vertAlign w:val="superscript"/>
          <w:rtl/>
        </w:rPr>
        <w:t>) .</w:t>
      </w:r>
    </w:p>
  </w:footnote>
  <w:footnote w:id="847">
    <w:p w14:paraId="178CA1F8" w14:textId="634F4D5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مسلم في صحيحه باب السهو في الصلاة والسجود له (</w:t>
      </w:r>
      <w:r w:rsidR="003148E2">
        <w:rPr>
          <w:rFonts w:ascii="Traditional Arabic" w:hAnsi="Traditional Arabic" w:cs="Traditional Arabic" w:hint="cs"/>
          <w:b/>
          <w:bCs/>
          <w:sz w:val="36"/>
          <w:szCs w:val="36"/>
          <w:vertAlign w:val="superscript"/>
          <w:rtl/>
        </w:rPr>
        <w:t>571</w:t>
      </w:r>
      <w:r w:rsidRPr="003644E7">
        <w:rPr>
          <w:rFonts w:ascii="Traditional Arabic" w:hAnsi="Traditional Arabic" w:cs="Traditional Arabic"/>
          <w:b/>
          <w:bCs/>
          <w:sz w:val="36"/>
          <w:szCs w:val="36"/>
          <w:vertAlign w:val="superscript"/>
          <w:rtl/>
        </w:rPr>
        <w:t>) .</w:t>
      </w:r>
    </w:p>
  </w:footnote>
  <w:footnote w:id="848">
    <w:p w14:paraId="092E534E" w14:textId="0053F25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3148E2">
        <w:rPr>
          <w:rFonts w:ascii="Traditional Arabic" w:hAnsi="Traditional Arabic" w:cs="Traditional Arabic" w:hint="cs"/>
          <w:b/>
          <w:bCs/>
          <w:sz w:val="36"/>
          <w:szCs w:val="36"/>
          <w:vertAlign w:val="superscript"/>
          <w:rtl/>
        </w:rPr>
        <w:t>195</w:t>
      </w:r>
      <w:r w:rsidRPr="003644E7">
        <w:rPr>
          <w:rFonts w:ascii="Traditional Arabic" w:hAnsi="Traditional Arabic" w:cs="Traditional Arabic"/>
          <w:b/>
          <w:bCs/>
          <w:sz w:val="36"/>
          <w:szCs w:val="36"/>
          <w:vertAlign w:val="superscript"/>
          <w:rtl/>
        </w:rPr>
        <w:t>)  .</w:t>
      </w:r>
    </w:p>
  </w:footnote>
  <w:footnote w:id="849">
    <w:p w14:paraId="513E9141" w14:textId="34FA320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الأشباه والنظائر (</w:t>
      </w:r>
      <w:r w:rsidR="003148E2">
        <w:rPr>
          <w:rFonts w:ascii="Traditional Arabic" w:hAnsi="Traditional Arabic" w:cs="Traditional Arabic" w:hint="cs"/>
          <w:b/>
          <w:bCs/>
          <w:sz w:val="36"/>
          <w:szCs w:val="36"/>
          <w:vertAlign w:val="superscript"/>
          <w:rtl/>
        </w:rPr>
        <w:t>59</w:t>
      </w:r>
      <w:r w:rsidRPr="003644E7">
        <w:rPr>
          <w:rFonts w:ascii="Traditional Arabic" w:hAnsi="Traditional Arabic" w:cs="Traditional Arabic"/>
          <w:b/>
          <w:bCs/>
          <w:sz w:val="36"/>
          <w:szCs w:val="36"/>
          <w:vertAlign w:val="superscript"/>
          <w:rtl/>
        </w:rPr>
        <w:t>) .</w:t>
      </w:r>
    </w:p>
  </w:footnote>
  <w:footnote w:id="850">
    <w:p w14:paraId="6857541C" w14:textId="11F7909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التمهيد لابن عبد البر ( </w:t>
      </w:r>
      <w:r w:rsidR="003148E2">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3148E2">
        <w:rPr>
          <w:rFonts w:ascii="Traditional Arabic" w:hAnsi="Traditional Arabic" w:cs="Traditional Arabic" w:hint="cs"/>
          <w:b/>
          <w:bCs/>
          <w:sz w:val="36"/>
          <w:szCs w:val="36"/>
          <w:vertAlign w:val="superscript"/>
          <w:rtl/>
        </w:rPr>
        <w:t>35</w:t>
      </w:r>
      <w:r w:rsidRPr="003644E7">
        <w:rPr>
          <w:rFonts w:ascii="Traditional Arabic" w:hAnsi="Traditional Arabic" w:cs="Traditional Arabic"/>
          <w:b/>
          <w:bCs/>
          <w:sz w:val="36"/>
          <w:szCs w:val="36"/>
          <w:vertAlign w:val="superscript"/>
        </w:rPr>
        <w:t>35</w:t>
      </w:r>
      <w:r w:rsidRPr="003644E7">
        <w:rPr>
          <w:rFonts w:ascii="Traditional Arabic" w:hAnsi="Traditional Arabic" w:cs="Traditional Arabic"/>
          <w:b/>
          <w:bCs/>
          <w:sz w:val="36"/>
          <w:szCs w:val="36"/>
          <w:vertAlign w:val="superscript"/>
          <w:rtl/>
        </w:rPr>
        <w:t>) .</w:t>
      </w:r>
    </w:p>
  </w:footnote>
  <w:footnote w:id="851">
    <w:p w14:paraId="7942ACC8" w14:textId="784BFB5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3148E2">
        <w:rPr>
          <w:rFonts w:ascii="Traditional Arabic" w:hAnsi="Traditional Arabic" w:cs="Traditional Arabic" w:hint="cs"/>
          <w:b/>
          <w:bCs/>
          <w:sz w:val="36"/>
          <w:szCs w:val="36"/>
          <w:vertAlign w:val="superscript"/>
          <w:rtl/>
        </w:rPr>
        <w:t>197 - 198</w:t>
      </w:r>
      <w:r w:rsidRPr="003644E7">
        <w:rPr>
          <w:rFonts w:ascii="Traditional Arabic" w:hAnsi="Traditional Arabic" w:cs="Traditional Arabic"/>
          <w:b/>
          <w:bCs/>
          <w:sz w:val="36"/>
          <w:szCs w:val="36"/>
          <w:vertAlign w:val="superscript"/>
          <w:rtl/>
        </w:rPr>
        <w:t>) .</w:t>
      </w:r>
    </w:p>
  </w:footnote>
  <w:footnote w:id="852">
    <w:p w14:paraId="0DEB631B" w14:textId="4D670BA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د. نور الدين الخادمي (</w:t>
      </w:r>
      <w:r w:rsidR="00BE2F5E">
        <w:rPr>
          <w:rFonts w:ascii="Traditional Arabic" w:hAnsi="Traditional Arabic" w:cs="Traditional Arabic" w:hint="cs"/>
          <w:b/>
          <w:bCs/>
          <w:sz w:val="36"/>
          <w:szCs w:val="36"/>
          <w:vertAlign w:val="superscript"/>
          <w:rtl/>
        </w:rPr>
        <w:t>203</w:t>
      </w:r>
      <w:r w:rsidRPr="003644E7">
        <w:rPr>
          <w:rFonts w:ascii="Traditional Arabic" w:hAnsi="Traditional Arabic" w:cs="Traditional Arabic"/>
          <w:b/>
          <w:bCs/>
          <w:sz w:val="36"/>
          <w:szCs w:val="36"/>
          <w:vertAlign w:val="superscript"/>
          <w:rtl/>
        </w:rPr>
        <w:t>)  .</w:t>
      </w:r>
    </w:p>
  </w:footnote>
  <w:footnote w:id="853">
    <w:p w14:paraId="1A45AC65" w14:textId="020F7BD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w:t>
      </w:r>
      <w:r w:rsidR="00990AE1" w:rsidRPr="003644E7">
        <w:rPr>
          <w:rFonts w:ascii="Traditional Arabic" w:hAnsi="Traditional Arabic" w:cs="Traditional Arabic"/>
          <w:b/>
          <w:bCs/>
          <w:sz w:val="36"/>
          <w:szCs w:val="36"/>
          <w:vertAlign w:val="superscript"/>
          <w:rtl/>
        </w:rPr>
        <w:t>الإحتسابية</w:t>
      </w:r>
      <w:r w:rsidRPr="003644E7">
        <w:rPr>
          <w:rFonts w:ascii="Traditional Arabic" w:hAnsi="Traditional Arabic" w:cs="Traditional Arabic"/>
          <w:b/>
          <w:bCs/>
          <w:sz w:val="36"/>
          <w:szCs w:val="36"/>
          <w:vertAlign w:val="superscript"/>
          <w:rtl/>
        </w:rPr>
        <w:t xml:space="preserve"> . بحث د. عبد الرحمن بن عبد العزيز السديس المقدم لندوة الحسبة . ( </w:t>
      </w:r>
      <w:r w:rsidR="00BE2F5E">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BE2F5E">
        <w:rPr>
          <w:rFonts w:ascii="Traditional Arabic" w:hAnsi="Traditional Arabic" w:cs="Traditional Arabic" w:hint="cs"/>
          <w:b/>
          <w:bCs/>
          <w:sz w:val="36"/>
          <w:szCs w:val="36"/>
          <w:vertAlign w:val="superscript"/>
          <w:rtl/>
        </w:rPr>
        <w:t>268 -</w:t>
      </w:r>
      <w:r w:rsidR="00BE2F5E">
        <w:rPr>
          <w:rFonts w:ascii="Traditional Arabic" w:hAnsi="Traditional Arabic" w:cs="Traditional Arabic"/>
          <w:b/>
          <w:bCs/>
          <w:sz w:val="36"/>
          <w:szCs w:val="36"/>
          <w:vertAlign w:val="superscript"/>
        </w:rPr>
        <w:t xml:space="preserve"> </w:t>
      </w:r>
      <w:r w:rsidR="00831A6F">
        <w:rPr>
          <w:rFonts w:ascii="Traditional Arabic" w:hAnsi="Traditional Arabic" w:cs="Traditional Arabic" w:hint="cs"/>
          <w:b/>
          <w:bCs/>
          <w:sz w:val="36"/>
          <w:szCs w:val="36"/>
          <w:vertAlign w:val="superscript"/>
          <w:rtl/>
        </w:rPr>
        <w:t xml:space="preserve"> 270</w:t>
      </w:r>
      <w:r w:rsidRPr="003644E7">
        <w:rPr>
          <w:rFonts w:ascii="Traditional Arabic" w:hAnsi="Traditional Arabic" w:cs="Traditional Arabic"/>
          <w:b/>
          <w:bCs/>
          <w:sz w:val="36"/>
          <w:szCs w:val="36"/>
          <w:vertAlign w:val="superscript"/>
          <w:rtl/>
        </w:rPr>
        <w:t>) " بتصرف " .</w:t>
      </w:r>
    </w:p>
  </w:footnote>
  <w:footnote w:id="854">
    <w:p w14:paraId="0A308CC0" w14:textId="4CB3CEC9" w:rsidR="00FA29A9" w:rsidRPr="003644E7" w:rsidRDefault="00FA29A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هذ القاعدة لها تعلق بعمل منسوبي هيئة الأمر بالمعروف والنهي عن المنكر أكثر من غيرهم وللفائدة أبقيتها .</w:t>
      </w:r>
    </w:p>
  </w:footnote>
  <w:footnote w:id="855">
    <w:p w14:paraId="7DF37142" w14:textId="694228E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w:t>
      </w:r>
      <w:r w:rsidR="00831A6F">
        <w:rPr>
          <w:rFonts w:ascii="Traditional Arabic" w:hAnsi="Traditional Arabic" w:cs="Traditional Arabic" w:hint="cs"/>
          <w:b/>
          <w:bCs/>
          <w:sz w:val="36"/>
          <w:szCs w:val="36"/>
          <w:vertAlign w:val="superscript"/>
          <w:rtl/>
        </w:rPr>
        <w:t xml:space="preserve">149 </w:t>
      </w:r>
      <w:r w:rsidRPr="003644E7">
        <w:rPr>
          <w:rFonts w:ascii="Traditional Arabic" w:hAnsi="Traditional Arabic" w:cs="Traditional Arabic"/>
          <w:b/>
          <w:bCs/>
          <w:sz w:val="36"/>
          <w:szCs w:val="36"/>
          <w:vertAlign w:val="superscript"/>
          <w:rtl/>
        </w:rPr>
        <w:t>-</w:t>
      </w:r>
      <w:r w:rsidR="00831A6F">
        <w:rPr>
          <w:rFonts w:ascii="Traditional Arabic" w:hAnsi="Traditional Arabic" w:cs="Traditional Arabic" w:hint="cs"/>
          <w:b/>
          <w:bCs/>
          <w:sz w:val="36"/>
          <w:szCs w:val="36"/>
          <w:vertAlign w:val="superscript"/>
          <w:rtl/>
        </w:rPr>
        <w:t xml:space="preserve"> 151</w:t>
      </w:r>
      <w:r w:rsidRPr="003644E7">
        <w:rPr>
          <w:rFonts w:ascii="Traditional Arabic" w:hAnsi="Traditional Arabic" w:cs="Traditional Arabic"/>
          <w:b/>
          <w:bCs/>
          <w:sz w:val="36"/>
          <w:szCs w:val="36"/>
          <w:vertAlign w:val="superscript"/>
          <w:rtl/>
        </w:rPr>
        <w:t>) " بتصرف " .</w:t>
      </w:r>
    </w:p>
  </w:footnote>
  <w:footnote w:id="856">
    <w:p w14:paraId="7F4CF79F" w14:textId="6ACBA5D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831A6F">
        <w:rPr>
          <w:rFonts w:ascii="Traditional Arabic" w:hAnsi="Traditional Arabic" w:cs="Traditional Arabic" w:hint="cs"/>
          <w:b/>
          <w:bCs/>
          <w:sz w:val="36"/>
          <w:szCs w:val="36"/>
          <w:vertAlign w:val="superscript"/>
          <w:rtl/>
        </w:rPr>
        <w:t>المرجع نفسه</w:t>
      </w:r>
      <w:r w:rsidRPr="003644E7">
        <w:rPr>
          <w:rFonts w:ascii="Traditional Arabic" w:hAnsi="Traditional Arabic" w:cs="Traditional Arabic"/>
          <w:b/>
          <w:bCs/>
          <w:sz w:val="36"/>
          <w:szCs w:val="36"/>
          <w:vertAlign w:val="superscript"/>
          <w:rtl/>
        </w:rPr>
        <w:t xml:space="preserve"> . بدرية البشر (</w:t>
      </w:r>
      <w:r w:rsidR="00831A6F">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w:t>
      </w:r>
      <w:r w:rsidR="00831A6F">
        <w:rPr>
          <w:rFonts w:ascii="Traditional Arabic" w:hAnsi="Traditional Arabic" w:cs="Traditional Arabic" w:hint="cs"/>
          <w:b/>
          <w:bCs/>
          <w:sz w:val="36"/>
          <w:szCs w:val="36"/>
          <w:vertAlign w:val="superscript"/>
          <w:rtl/>
        </w:rPr>
        <w:t xml:space="preserve"> 151</w:t>
      </w:r>
      <w:r w:rsidRPr="003644E7">
        <w:rPr>
          <w:rFonts w:ascii="Traditional Arabic" w:hAnsi="Traditional Arabic" w:cs="Traditional Arabic"/>
          <w:b/>
          <w:bCs/>
          <w:sz w:val="36"/>
          <w:szCs w:val="36"/>
          <w:vertAlign w:val="superscript"/>
          <w:rtl/>
        </w:rPr>
        <w:t>) " بتصرف " .</w:t>
      </w:r>
    </w:p>
  </w:footnote>
  <w:footnote w:id="857">
    <w:p w14:paraId="46C47856" w14:textId="768C6C6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CE0C7E">
        <w:rPr>
          <w:rFonts w:ascii="Traditional Arabic" w:hAnsi="Traditional Arabic" w:cs="Traditional Arabic" w:hint="cs"/>
          <w:b/>
          <w:bCs/>
          <w:sz w:val="36"/>
          <w:szCs w:val="36"/>
          <w:vertAlign w:val="superscript"/>
          <w:rtl/>
        </w:rPr>
        <w:t xml:space="preserve">المرجع نفسه </w:t>
      </w:r>
      <w:r w:rsidRPr="003644E7">
        <w:rPr>
          <w:rFonts w:ascii="Traditional Arabic" w:hAnsi="Traditional Arabic" w:cs="Traditional Arabic"/>
          <w:b/>
          <w:bCs/>
          <w:sz w:val="36"/>
          <w:szCs w:val="36"/>
          <w:vertAlign w:val="superscript"/>
          <w:rtl/>
        </w:rPr>
        <w:t>. بدرية البشر (</w:t>
      </w:r>
      <w:r w:rsidR="00CE0C7E">
        <w:rPr>
          <w:rFonts w:ascii="Traditional Arabic" w:hAnsi="Traditional Arabic" w:cs="Traditional Arabic" w:hint="cs"/>
          <w:b/>
          <w:bCs/>
          <w:sz w:val="36"/>
          <w:szCs w:val="36"/>
          <w:vertAlign w:val="superscript"/>
          <w:rtl/>
        </w:rPr>
        <w:t>150</w:t>
      </w:r>
      <w:r w:rsidRPr="003644E7">
        <w:rPr>
          <w:rFonts w:ascii="Traditional Arabic" w:hAnsi="Traditional Arabic" w:cs="Traditional Arabic"/>
          <w:b/>
          <w:bCs/>
          <w:sz w:val="36"/>
          <w:szCs w:val="36"/>
          <w:vertAlign w:val="superscript"/>
          <w:rtl/>
        </w:rPr>
        <w:t>) .</w:t>
      </w:r>
    </w:p>
  </w:footnote>
  <w:footnote w:id="858">
    <w:p w14:paraId="7A495288" w14:textId="0F26E0C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w:t>
      </w:r>
      <w:r w:rsidR="00CE0C7E">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 .</w:t>
      </w:r>
    </w:p>
  </w:footnote>
  <w:footnote w:id="859">
    <w:p w14:paraId="69F01CB2" w14:textId="70D9C5D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تنبيه الغافلين لابن النحاس (</w:t>
      </w:r>
      <w:r w:rsidR="00CE0C7E">
        <w:rPr>
          <w:rFonts w:ascii="Traditional Arabic" w:hAnsi="Traditional Arabic" w:cs="Traditional Arabic" w:hint="cs"/>
          <w:b/>
          <w:bCs/>
          <w:sz w:val="36"/>
          <w:szCs w:val="36"/>
          <w:vertAlign w:val="superscript"/>
          <w:rtl/>
        </w:rPr>
        <w:t>80</w:t>
      </w:r>
      <w:r w:rsidRPr="003644E7">
        <w:rPr>
          <w:rFonts w:ascii="Traditional Arabic" w:hAnsi="Traditional Arabic" w:cs="Traditional Arabic"/>
          <w:b/>
          <w:bCs/>
          <w:sz w:val="36"/>
          <w:szCs w:val="36"/>
          <w:vertAlign w:val="superscript"/>
          <w:rtl/>
        </w:rPr>
        <w:t>) .</w:t>
      </w:r>
    </w:p>
  </w:footnote>
  <w:footnote w:id="860">
    <w:p w14:paraId="3B89CB15" w14:textId="6CFE06C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ابن ماجه (</w:t>
      </w:r>
      <w:r w:rsidR="00842ACC">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42ACC">
        <w:rPr>
          <w:rFonts w:ascii="Traditional Arabic" w:hAnsi="Traditional Arabic" w:cs="Traditional Arabic" w:hint="cs"/>
          <w:b/>
          <w:bCs/>
          <w:sz w:val="36"/>
          <w:szCs w:val="36"/>
          <w:vertAlign w:val="superscript"/>
          <w:rtl/>
        </w:rPr>
        <w:t>593</w:t>
      </w:r>
      <w:r w:rsidRPr="003644E7">
        <w:rPr>
          <w:rFonts w:ascii="Traditional Arabic" w:hAnsi="Traditional Arabic" w:cs="Traditional Arabic"/>
          <w:b/>
          <w:bCs/>
          <w:sz w:val="36"/>
          <w:szCs w:val="36"/>
          <w:vertAlign w:val="superscript"/>
          <w:rtl/>
        </w:rPr>
        <w:t>) ، وصححه الألباني في صحيح ابن ماجه (</w:t>
      </w:r>
      <w:r w:rsidR="00842ACC">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842ACC">
        <w:rPr>
          <w:rFonts w:ascii="Traditional Arabic" w:hAnsi="Traditional Arabic" w:cs="Traditional Arabic" w:hint="cs"/>
          <w:b/>
          <w:bCs/>
          <w:sz w:val="36"/>
          <w:szCs w:val="36"/>
          <w:vertAlign w:val="superscript"/>
          <w:rtl/>
        </w:rPr>
        <w:t>59</w:t>
      </w:r>
      <w:r w:rsidRPr="003644E7">
        <w:rPr>
          <w:rFonts w:ascii="Traditional Arabic" w:hAnsi="Traditional Arabic" w:cs="Traditional Arabic"/>
          <w:b/>
          <w:bCs/>
          <w:sz w:val="36"/>
          <w:szCs w:val="36"/>
          <w:vertAlign w:val="superscript"/>
          <w:rtl/>
        </w:rPr>
        <w:t>) ، وقد جاء هذه الجملة في حديث ابن عباس الذي أخرج البخاري (</w:t>
      </w:r>
      <w:r w:rsidR="00842ACC">
        <w:rPr>
          <w:rFonts w:ascii="Traditional Arabic" w:hAnsi="Traditional Arabic" w:cs="Traditional Arabic" w:hint="cs"/>
          <w:b/>
          <w:bCs/>
          <w:sz w:val="36"/>
          <w:szCs w:val="36"/>
          <w:vertAlign w:val="superscript"/>
          <w:rtl/>
        </w:rPr>
        <w:t>5310</w:t>
      </w:r>
      <w:r w:rsidRPr="003644E7">
        <w:rPr>
          <w:rFonts w:ascii="Traditional Arabic" w:hAnsi="Traditional Arabic" w:cs="Traditional Arabic"/>
          <w:b/>
          <w:bCs/>
          <w:sz w:val="36"/>
          <w:szCs w:val="36"/>
          <w:vertAlign w:val="superscript"/>
          <w:rtl/>
        </w:rPr>
        <w:t>) ومسلم (</w:t>
      </w:r>
      <w:r w:rsidR="00842ACC">
        <w:rPr>
          <w:rFonts w:ascii="Traditional Arabic" w:hAnsi="Traditional Arabic" w:cs="Traditional Arabic" w:hint="cs"/>
          <w:b/>
          <w:bCs/>
          <w:sz w:val="36"/>
          <w:szCs w:val="36"/>
          <w:vertAlign w:val="superscript"/>
          <w:rtl/>
        </w:rPr>
        <w:t>12</w:t>
      </w:r>
      <w:r w:rsidRPr="003644E7">
        <w:rPr>
          <w:rFonts w:ascii="Traditional Arabic" w:hAnsi="Traditional Arabic" w:cs="Traditional Arabic"/>
          <w:b/>
          <w:bCs/>
          <w:sz w:val="36"/>
          <w:szCs w:val="36"/>
          <w:vertAlign w:val="superscript"/>
          <w:rtl/>
        </w:rPr>
        <w:t>) ، والنسائي (</w:t>
      </w:r>
      <w:r w:rsidR="00842ACC">
        <w:rPr>
          <w:rFonts w:ascii="Traditional Arabic" w:hAnsi="Traditional Arabic" w:cs="Traditional Arabic" w:hint="cs"/>
          <w:b/>
          <w:bCs/>
          <w:sz w:val="36"/>
          <w:szCs w:val="36"/>
          <w:vertAlign w:val="superscript"/>
          <w:rtl/>
        </w:rPr>
        <w:t>3471</w:t>
      </w:r>
      <w:r w:rsidRPr="003644E7">
        <w:rPr>
          <w:rFonts w:ascii="Traditional Arabic" w:hAnsi="Traditional Arabic" w:cs="Traditional Arabic"/>
          <w:b/>
          <w:bCs/>
          <w:sz w:val="36"/>
          <w:szCs w:val="36"/>
          <w:vertAlign w:val="superscript"/>
          <w:rtl/>
        </w:rPr>
        <w:t>) .</w:t>
      </w:r>
    </w:p>
  </w:footnote>
  <w:footnote w:id="861">
    <w:p w14:paraId="3040A61E" w14:textId="1E90C45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w:t>
      </w:r>
      <w:r w:rsidR="00842ACC">
        <w:rPr>
          <w:rFonts w:ascii="Traditional Arabic" w:hAnsi="Traditional Arabic" w:cs="Traditional Arabic"/>
          <w:b/>
          <w:bCs/>
          <w:sz w:val="36"/>
          <w:szCs w:val="36"/>
          <w:vertAlign w:val="superscript"/>
        </w:rPr>
        <w:t>151</w:t>
      </w:r>
      <w:r w:rsidRPr="003644E7">
        <w:rPr>
          <w:rFonts w:ascii="Traditional Arabic" w:hAnsi="Traditional Arabic" w:cs="Traditional Arabic"/>
          <w:b/>
          <w:bCs/>
          <w:sz w:val="36"/>
          <w:szCs w:val="36"/>
          <w:vertAlign w:val="superscript"/>
          <w:rtl/>
        </w:rPr>
        <w:t>-</w:t>
      </w:r>
      <w:r w:rsidR="00E65E1C">
        <w:rPr>
          <w:rFonts w:ascii="Traditional Arabic" w:hAnsi="Traditional Arabic" w:cs="Traditional Arabic"/>
          <w:b/>
          <w:bCs/>
          <w:sz w:val="36"/>
          <w:szCs w:val="36"/>
          <w:vertAlign w:val="superscript"/>
        </w:rPr>
        <w:t xml:space="preserve"> </w:t>
      </w:r>
      <w:r w:rsidR="00E65E1C">
        <w:rPr>
          <w:rFonts w:ascii="Traditional Arabic" w:hAnsi="Traditional Arabic" w:cs="Traditional Arabic" w:hint="cs"/>
          <w:b/>
          <w:bCs/>
          <w:sz w:val="36"/>
          <w:szCs w:val="36"/>
          <w:vertAlign w:val="superscript"/>
          <w:rtl/>
        </w:rPr>
        <w:t>152</w:t>
      </w:r>
      <w:r w:rsidRPr="003644E7">
        <w:rPr>
          <w:rFonts w:ascii="Traditional Arabic" w:hAnsi="Traditional Arabic" w:cs="Traditional Arabic"/>
          <w:b/>
          <w:bCs/>
          <w:sz w:val="36"/>
          <w:szCs w:val="36"/>
          <w:vertAlign w:val="superscript"/>
          <w:rtl/>
        </w:rPr>
        <w:t>) " بتصرف " .</w:t>
      </w:r>
    </w:p>
  </w:footnote>
  <w:footnote w:id="862">
    <w:p w14:paraId="3B319D4C" w14:textId="03E7E99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الأحكام السلطانية (</w:t>
      </w:r>
      <w:r w:rsidR="00E65E1C">
        <w:rPr>
          <w:rFonts w:ascii="Traditional Arabic" w:hAnsi="Traditional Arabic" w:cs="Traditional Arabic" w:hint="cs"/>
          <w:b/>
          <w:bCs/>
          <w:sz w:val="36"/>
          <w:szCs w:val="36"/>
          <w:vertAlign w:val="superscript"/>
          <w:rtl/>
        </w:rPr>
        <w:t>220</w:t>
      </w:r>
      <w:r w:rsidRPr="003644E7">
        <w:rPr>
          <w:rFonts w:ascii="Traditional Arabic" w:hAnsi="Traditional Arabic" w:cs="Traditional Arabic"/>
          <w:b/>
          <w:bCs/>
          <w:sz w:val="36"/>
          <w:szCs w:val="36"/>
          <w:vertAlign w:val="superscript"/>
          <w:rtl/>
        </w:rPr>
        <w:t>) .</w:t>
      </w:r>
    </w:p>
  </w:footnote>
  <w:footnote w:id="863">
    <w:p w14:paraId="796C42A0"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p>
  </w:footnote>
  <w:footnote w:id="864">
    <w:p w14:paraId="4944E20B" w14:textId="64C82FA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أبو داود (</w:t>
      </w:r>
      <w:r w:rsidR="00927D5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27D50">
        <w:rPr>
          <w:rFonts w:ascii="Traditional Arabic" w:hAnsi="Traditional Arabic" w:cs="Traditional Arabic" w:hint="cs"/>
          <w:b/>
          <w:bCs/>
          <w:sz w:val="36"/>
          <w:szCs w:val="36"/>
          <w:vertAlign w:val="superscript"/>
          <w:rtl/>
        </w:rPr>
        <w:t>233</w:t>
      </w:r>
      <w:r w:rsidRPr="003644E7">
        <w:rPr>
          <w:rFonts w:ascii="Traditional Arabic" w:hAnsi="Traditional Arabic" w:cs="Traditional Arabic"/>
          <w:b/>
          <w:bCs/>
          <w:sz w:val="36"/>
          <w:szCs w:val="36"/>
          <w:vertAlign w:val="superscript"/>
          <w:rtl/>
        </w:rPr>
        <w:t>) ، والترمذي (</w:t>
      </w:r>
      <w:r w:rsidR="00927D5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927D50">
        <w:rPr>
          <w:rFonts w:ascii="Traditional Arabic" w:hAnsi="Traditional Arabic" w:cs="Traditional Arabic" w:hint="cs"/>
          <w:b/>
          <w:bCs/>
          <w:sz w:val="36"/>
          <w:szCs w:val="36"/>
          <w:vertAlign w:val="superscript"/>
          <w:rtl/>
        </w:rPr>
        <w:t>56</w:t>
      </w:r>
      <w:r w:rsidRPr="003644E7">
        <w:rPr>
          <w:rFonts w:ascii="Traditional Arabic" w:hAnsi="Traditional Arabic" w:cs="Traditional Arabic"/>
          <w:b/>
          <w:bCs/>
          <w:sz w:val="36"/>
          <w:szCs w:val="36"/>
          <w:vertAlign w:val="superscript"/>
          <w:rtl/>
        </w:rPr>
        <w:t>) وقال : حسن صحيح ، وأحمد (</w:t>
      </w:r>
      <w:r w:rsidR="00927D50">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927D50">
        <w:rPr>
          <w:rFonts w:ascii="Traditional Arabic" w:hAnsi="Traditional Arabic" w:cs="Traditional Arabic" w:hint="cs"/>
          <w:b/>
          <w:bCs/>
          <w:sz w:val="36"/>
          <w:szCs w:val="36"/>
          <w:vertAlign w:val="superscript"/>
          <w:rtl/>
        </w:rPr>
        <w:t>399</w:t>
      </w:r>
      <w:r w:rsidRPr="003644E7">
        <w:rPr>
          <w:rFonts w:ascii="Traditional Arabic" w:hAnsi="Traditional Arabic" w:cs="Traditional Arabic"/>
          <w:b/>
          <w:bCs/>
          <w:sz w:val="36"/>
          <w:szCs w:val="36"/>
          <w:vertAlign w:val="superscript"/>
          <w:rtl/>
        </w:rPr>
        <w:t>) ، وحسنه الألباني المشكاة (</w:t>
      </w:r>
      <w:r w:rsidR="00927D50">
        <w:rPr>
          <w:rFonts w:ascii="Traditional Arabic" w:hAnsi="Traditional Arabic" w:cs="Traditional Arabic" w:hint="cs"/>
          <w:b/>
          <w:bCs/>
          <w:sz w:val="36"/>
          <w:szCs w:val="36"/>
          <w:vertAlign w:val="superscript"/>
          <w:rtl/>
        </w:rPr>
        <w:t>3572</w:t>
      </w:r>
      <w:r w:rsidRPr="003644E7">
        <w:rPr>
          <w:rFonts w:ascii="Traditional Arabic" w:hAnsi="Traditional Arabic" w:cs="Traditional Arabic"/>
          <w:b/>
          <w:bCs/>
          <w:sz w:val="36"/>
          <w:szCs w:val="36"/>
          <w:vertAlign w:val="superscript"/>
          <w:rtl/>
        </w:rPr>
        <w:t>).</w:t>
      </w:r>
    </w:p>
  </w:footnote>
  <w:footnote w:id="865">
    <w:p w14:paraId="72A0ABD1" w14:textId="2B633AF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ابن حبان ( </w:t>
      </w:r>
      <w:r w:rsidR="00927D50">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w:t>
      </w:r>
      <w:r w:rsidR="00927D50">
        <w:rPr>
          <w:rFonts w:ascii="Traditional Arabic" w:hAnsi="Traditional Arabic" w:cs="Traditional Arabic" w:hint="cs"/>
          <w:b/>
          <w:bCs/>
          <w:sz w:val="36"/>
          <w:szCs w:val="36"/>
          <w:vertAlign w:val="superscript"/>
          <w:rtl/>
        </w:rPr>
        <w:t>607</w:t>
      </w:r>
      <w:r w:rsidRPr="003644E7">
        <w:rPr>
          <w:rFonts w:ascii="Traditional Arabic" w:hAnsi="Traditional Arabic" w:cs="Traditional Arabic"/>
          <w:b/>
          <w:bCs/>
          <w:sz w:val="36"/>
          <w:szCs w:val="36"/>
          <w:vertAlign w:val="superscript"/>
          <w:rtl/>
        </w:rPr>
        <w:t>) ، والبيهقي (</w:t>
      </w:r>
      <w:r w:rsidR="00927D50">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w:t>
      </w:r>
      <w:r w:rsidR="00927D50">
        <w:rPr>
          <w:rFonts w:ascii="Traditional Arabic" w:hAnsi="Traditional Arabic" w:cs="Traditional Arabic" w:hint="cs"/>
          <w:b/>
          <w:bCs/>
          <w:sz w:val="36"/>
          <w:szCs w:val="36"/>
          <w:vertAlign w:val="superscript"/>
          <w:rtl/>
        </w:rPr>
        <w:t>137</w:t>
      </w:r>
      <w:r w:rsidRPr="003644E7">
        <w:rPr>
          <w:rFonts w:ascii="Traditional Arabic" w:hAnsi="Traditional Arabic" w:cs="Traditional Arabic"/>
          <w:b/>
          <w:bCs/>
          <w:sz w:val="36"/>
          <w:szCs w:val="36"/>
          <w:vertAlign w:val="superscript"/>
          <w:rtl/>
        </w:rPr>
        <w:t>) .</w:t>
      </w:r>
    </w:p>
  </w:footnote>
  <w:footnote w:id="866">
    <w:p w14:paraId="18EC5961" w14:textId="37945EC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w:t>
      </w:r>
      <w:r w:rsidR="008F1747">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 .</w:t>
      </w:r>
    </w:p>
  </w:footnote>
  <w:footnote w:id="867">
    <w:p w14:paraId="3E2D99CF" w14:textId="7CC563C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8F1747">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F1747">
        <w:rPr>
          <w:rFonts w:ascii="Traditional Arabic" w:hAnsi="Traditional Arabic" w:cs="Traditional Arabic" w:hint="cs"/>
          <w:b/>
          <w:bCs/>
          <w:sz w:val="36"/>
          <w:szCs w:val="36"/>
          <w:vertAlign w:val="superscript"/>
          <w:rtl/>
        </w:rPr>
        <w:t>1772</w:t>
      </w:r>
      <w:r w:rsidRPr="003644E7">
        <w:rPr>
          <w:rFonts w:ascii="Traditional Arabic" w:hAnsi="Traditional Arabic" w:cs="Traditional Arabic"/>
          <w:b/>
          <w:bCs/>
          <w:sz w:val="36"/>
          <w:szCs w:val="36"/>
          <w:vertAlign w:val="superscript"/>
          <w:rtl/>
        </w:rPr>
        <w:t>) ، ومسلم (</w:t>
      </w:r>
      <w:r w:rsidRPr="003644E7">
        <w:rPr>
          <w:rFonts w:ascii="Traditional Arabic" w:hAnsi="Traditional Arabic" w:cs="Traditional Arabic"/>
          <w:b/>
          <w:bCs/>
          <w:sz w:val="36"/>
          <w:szCs w:val="36"/>
          <w:vertAlign w:val="superscript"/>
        </w:rPr>
        <w:t xml:space="preserve"> </w:t>
      </w:r>
      <w:r w:rsidR="008F174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8F1747">
        <w:rPr>
          <w:rFonts w:ascii="Traditional Arabic" w:hAnsi="Traditional Arabic" w:cs="Traditional Arabic" w:hint="cs"/>
          <w:b/>
          <w:bCs/>
          <w:sz w:val="36"/>
          <w:szCs w:val="36"/>
          <w:vertAlign w:val="superscript"/>
          <w:rtl/>
        </w:rPr>
        <w:t>1134</w:t>
      </w:r>
      <w:r w:rsidRPr="003644E7">
        <w:rPr>
          <w:rFonts w:ascii="Traditional Arabic" w:hAnsi="Traditional Arabic" w:cs="Traditional Arabic"/>
          <w:b/>
          <w:bCs/>
          <w:sz w:val="36"/>
          <w:szCs w:val="36"/>
          <w:vertAlign w:val="superscript"/>
          <w:rtl/>
        </w:rPr>
        <w:t>) .</w:t>
      </w:r>
    </w:p>
  </w:footnote>
  <w:footnote w:id="868">
    <w:p w14:paraId="76725D2F" w14:textId="2A21329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8F1747">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8F1747">
        <w:rPr>
          <w:rFonts w:ascii="Traditional Arabic" w:hAnsi="Traditional Arabic" w:cs="Traditional Arabic" w:hint="cs"/>
          <w:b/>
          <w:bCs/>
          <w:sz w:val="36"/>
          <w:szCs w:val="36"/>
          <w:vertAlign w:val="superscript"/>
          <w:rtl/>
        </w:rPr>
        <w:t>1556</w:t>
      </w:r>
      <w:r w:rsidRPr="003644E7">
        <w:rPr>
          <w:rFonts w:ascii="Traditional Arabic" w:hAnsi="Traditional Arabic" w:cs="Traditional Arabic"/>
          <w:b/>
          <w:bCs/>
          <w:sz w:val="36"/>
          <w:szCs w:val="36"/>
          <w:vertAlign w:val="superscript"/>
          <w:rtl/>
        </w:rPr>
        <w:t>) .</w:t>
      </w:r>
    </w:p>
  </w:footnote>
  <w:footnote w:id="869">
    <w:p w14:paraId="1C6DBCC0" w14:textId="178611B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8F174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E5883">
        <w:rPr>
          <w:rFonts w:ascii="Traditional Arabic" w:hAnsi="Traditional Arabic" w:cs="Traditional Arabic" w:hint="cs"/>
          <w:b/>
          <w:bCs/>
          <w:sz w:val="36"/>
          <w:szCs w:val="36"/>
          <w:vertAlign w:val="superscript"/>
          <w:rtl/>
        </w:rPr>
        <w:t>852</w:t>
      </w:r>
      <w:r w:rsidRPr="003644E7">
        <w:rPr>
          <w:rFonts w:ascii="Traditional Arabic" w:hAnsi="Traditional Arabic" w:cs="Traditional Arabic"/>
          <w:b/>
          <w:bCs/>
          <w:sz w:val="36"/>
          <w:szCs w:val="36"/>
          <w:vertAlign w:val="superscript"/>
          <w:rtl/>
        </w:rPr>
        <w:t>) ، ومسلم (</w:t>
      </w:r>
      <w:r w:rsidR="002E588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2E5883">
        <w:rPr>
          <w:rFonts w:ascii="Traditional Arabic" w:hAnsi="Traditional Arabic" w:cs="Traditional Arabic" w:hint="cs"/>
          <w:b/>
          <w:bCs/>
          <w:sz w:val="36"/>
          <w:szCs w:val="36"/>
          <w:vertAlign w:val="superscript"/>
          <w:rtl/>
        </w:rPr>
        <w:t>171</w:t>
      </w:r>
      <w:r w:rsidRPr="003644E7">
        <w:rPr>
          <w:rFonts w:ascii="Traditional Arabic" w:hAnsi="Traditional Arabic" w:cs="Traditional Arabic"/>
          <w:b/>
          <w:bCs/>
          <w:sz w:val="36"/>
          <w:szCs w:val="36"/>
          <w:vertAlign w:val="superscript"/>
          <w:rtl/>
        </w:rPr>
        <w:t>).</w:t>
      </w:r>
    </w:p>
  </w:footnote>
  <w:footnote w:id="870">
    <w:p w14:paraId="38EEE226" w14:textId="1897C46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w:t>
      </w:r>
      <w:r w:rsidR="002E5883">
        <w:rPr>
          <w:rFonts w:ascii="Traditional Arabic" w:hAnsi="Traditional Arabic" w:cs="Traditional Arabic" w:hint="cs"/>
          <w:b/>
          <w:bCs/>
          <w:sz w:val="36"/>
          <w:szCs w:val="36"/>
          <w:vertAlign w:val="superscript"/>
          <w:rtl/>
        </w:rPr>
        <w:t>64</w:t>
      </w:r>
      <w:r w:rsidRPr="003644E7">
        <w:rPr>
          <w:rFonts w:ascii="Traditional Arabic" w:hAnsi="Traditional Arabic" w:cs="Traditional Arabic"/>
          <w:b/>
          <w:bCs/>
          <w:sz w:val="36"/>
          <w:szCs w:val="36"/>
          <w:vertAlign w:val="superscript"/>
          <w:rtl/>
        </w:rPr>
        <w:t>) .</w:t>
      </w:r>
    </w:p>
  </w:footnote>
  <w:footnote w:id="871">
    <w:p w14:paraId="3F66A1D3" w14:textId="24279C6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الطرق الحكمية لابن القيم (</w:t>
      </w:r>
      <w:r w:rsidR="007A39F7">
        <w:rPr>
          <w:rFonts w:ascii="Traditional Arabic" w:hAnsi="Traditional Arabic" w:cs="Traditional Arabic" w:hint="cs"/>
          <w:b/>
          <w:bCs/>
          <w:sz w:val="36"/>
          <w:szCs w:val="36"/>
          <w:vertAlign w:val="superscript"/>
          <w:rtl/>
        </w:rPr>
        <w:t>71</w:t>
      </w:r>
      <w:r w:rsidRPr="003644E7">
        <w:rPr>
          <w:rFonts w:ascii="Traditional Arabic" w:hAnsi="Traditional Arabic" w:cs="Traditional Arabic"/>
          <w:b/>
          <w:bCs/>
          <w:sz w:val="36"/>
          <w:szCs w:val="36"/>
          <w:vertAlign w:val="superscript"/>
          <w:rtl/>
        </w:rPr>
        <w:t>) .</w:t>
      </w:r>
    </w:p>
  </w:footnote>
  <w:footnote w:id="872">
    <w:p w14:paraId="5F5AE335" w14:textId="094160B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فقه إنكار المنكر . بدرية البشر (</w:t>
      </w:r>
      <w:r w:rsidR="007A39F7">
        <w:rPr>
          <w:rFonts w:ascii="Traditional Arabic" w:hAnsi="Traditional Arabic" w:cs="Traditional Arabic" w:hint="cs"/>
          <w:b/>
          <w:bCs/>
          <w:sz w:val="36"/>
          <w:szCs w:val="36"/>
          <w:vertAlign w:val="superscript"/>
          <w:rtl/>
        </w:rPr>
        <w:t>153</w:t>
      </w:r>
      <w:r w:rsidRPr="003644E7">
        <w:rPr>
          <w:rFonts w:ascii="Traditional Arabic" w:hAnsi="Traditional Arabic" w:cs="Traditional Arabic"/>
          <w:b/>
          <w:bCs/>
          <w:sz w:val="36"/>
          <w:szCs w:val="36"/>
          <w:vertAlign w:val="superscript"/>
          <w:rtl/>
        </w:rPr>
        <w:t>-</w:t>
      </w:r>
      <w:r w:rsidR="007A39F7">
        <w:rPr>
          <w:rFonts w:ascii="Traditional Arabic" w:hAnsi="Traditional Arabic" w:cs="Traditional Arabic" w:hint="cs"/>
          <w:b/>
          <w:bCs/>
          <w:sz w:val="36"/>
          <w:szCs w:val="36"/>
          <w:vertAlign w:val="superscript"/>
          <w:rtl/>
        </w:rPr>
        <w:t>160</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بتصرف " . وللفائدة يراجع كتاب الطرق الحكمية للإمام ابن القيم فقد أجاد وأفاد </w:t>
      </w:r>
      <w:r w:rsidR="004C5755">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رحمه الله </w:t>
      </w:r>
      <w:r w:rsidR="004C5755">
        <w:rPr>
          <w:rFonts w:ascii="Traditional Arabic" w:hAnsi="Traditional Arabic" w:cs="Traditional Arabic" w:hint="cs"/>
          <w:b/>
          <w:bCs/>
          <w:sz w:val="36"/>
          <w:szCs w:val="36"/>
          <w:vertAlign w:val="superscript"/>
          <w:rtl/>
        </w:rPr>
        <w:t xml:space="preserve">- </w:t>
      </w:r>
      <w:r w:rsidRPr="003644E7">
        <w:rPr>
          <w:rFonts w:ascii="Traditional Arabic" w:hAnsi="Traditional Arabic" w:cs="Traditional Arabic"/>
          <w:b/>
          <w:bCs/>
          <w:sz w:val="36"/>
          <w:szCs w:val="36"/>
          <w:vertAlign w:val="superscript"/>
          <w:rtl/>
        </w:rPr>
        <w:t xml:space="preserve">. </w:t>
      </w:r>
    </w:p>
  </w:footnote>
  <w:footnote w:id="873">
    <w:p w14:paraId="3CCB5400" w14:textId="580295C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مالك ( </w:t>
      </w:r>
      <w:r w:rsidR="00FA5C3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A5C34">
        <w:rPr>
          <w:rFonts w:ascii="Traditional Arabic" w:hAnsi="Traditional Arabic" w:cs="Traditional Arabic" w:hint="cs"/>
          <w:b/>
          <w:bCs/>
          <w:sz w:val="36"/>
          <w:szCs w:val="36"/>
          <w:vertAlign w:val="superscript"/>
          <w:rtl/>
        </w:rPr>
        <w:t>745</w:t>
      </w:r>
      <w:r w:rsidRPr="003644E7">
        <w:rPr>
          <w:rFonts w:ascii="Traditional Arabic" w:hAnsi="Traditional Arabic" w:cs="Traditional Arabic"/>
          <w:b/>
          <w:bCs/>
          <w:sz w:val="36"/>
          <w:szCs w:val="36"/>
          <w:vertAlign w:val="superscript"/>
          <w:rtl/>
        </w:rPr>
        <w:t>) أحمد (</w:t>
      </w:r>
      <w:r w:rsidR="00FA5C3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FA5C34">
        <w:rPr>
          <w:rFonts w:ascii="Traditional Arabic" w:hAnsi="Traditional Arabic" w:cs="Traditional Arabic" w:hint="cs"/>
          <w:b/>
          <w:bCs/>
          <w:sz w:val="36"/>
          <w:szCs w:val="36"/>
          <w:vertAlign w:val="superscript"/>
          <w:rtl/>
        </w:rPr>
        <w:t>331</w:t>
      </w:r>
      <w:r w:rsidRPr="003644E7">
        <w:rPr>
          <w:rFonts w:ascii="Traditional Arabic" w:hAnsi="Traditional Arabic" w:cs="Traditional Arabic"/>
          <w:b/>
          <w:bCs/>
          <w:sz w:val="36"/>
          <w:szCs w:val="36"/>
          <w:vertAlign w:val="superscript"/>
          <w:rtl/>
        </w:rPr>
        <w:t>) وابن ماجه (</w:t>
      </w:r>
      <w:r w:rsidR="00FA5C34">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FA5C34">
        <w:rPr>
          <w:rFonts w:ascii="Traditional Arabic" w:hAnsi="Traditional Arabic" w:cs="Traditional Arabic" w:hint="cs"/>
          <w:b/>
          <w:bCs/>
          <w:sz w:val="36"/>
          <w:szCs w:val="36"/>
          <w:vertAlign w:val="superscript"/>
          <w:rtl/>
        </w:rPr>
        <w:t>430</w:t>
      </w:r>
      <w:r w:rsidRPr="003644E7">
        <w:rPr>
          <w:rFonts w:ascii="Traditional Arabic" w:hAnsi="Traditional Arabic" w:cs="Traditional Arabic"/>
          <w:b/>
          <w:bCs/>
          <w:sz w:val="36"/>
          <w:szCs w:val="36"/>
          <w:vertAlign w:val="superscript"/>
          <w:rtl/>
        </w:rPr>
        <w:t>) والدارقطني (</w:t>
      </w:r>
      <w:r w:rsidR="00FA5C34">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FA5C34">
        <w:rPr>
          <w:rFonts w:ascii="Traditional Arabic" w:hAnsi="Traditional Arabic" w:cs="Traditional Arabic" w:hint="cs"/>
          <w:b/>
          <w:bCs/>
          <w:sz w:val="36"/>
          <w:szCs w:val="36"/>
          <w:vertAlign w:val="superscript"/>
          <w:rtl/>
        </w:rPr>
        <w:t>51</w:t>
      </w:r>
      <w:r w:rsidRPr="003644E7">
        <w:rPr>
          <w:rFonts w:ascii="Traditional Arabic" w:hAnsi="Traditional Arabic" w:cs="Traditional Arabic"/>
          <w:b/>
          <w:bCs/>
          <w:sz w:val="36"/>
          <w:szCs w:val="36"/>
          <w:vertAlign w:val="superscript"/>
          <w:rtl/>
        </w:rPr>
        <w:t>) ، والبيهقي (</w:t>
      </w:r>
      <w:r w:rsidR="00FA5C34">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FA5C34">
        <w:rPr>
          <w:rFonts w:ascii="Traditional Arabic" w:hAnsi="Traditional Arabic" w:cs="Traditional Arabic" w:hint="cs"/>
          <w:b/>
          <w:bCs/>
          <w:sz w:val="36"/>
          <w:szCs w:val="36"/>
          <w:vertAlign w:val="superscript"/>
          <w:rtl/>
        </w:rPr>
        <w:t>130</w:t>
      </w:r>
      <w:r w:rsidRPr="003644E7">
        <w:rPr>
          <w:rFonts w:ascii="Traditional Arabic" w:hAnsi="Traditional Arabic" w:cs="Traditional Arabic"/>
          <w:b/>
          <w:bCs/>
          <w:sz w:val="36"/>
          <w:szCs w:val="36"/>
          <w:vertAlign w:val="superscript"/>
          <w:rtl/>
        </w:rPr>
        <w:t>) ، والحاكم في المستدرك (</w:t>
      </w:r>
      <w:r w:rsidR="00FA5C34">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FA5C34">
        <w:rPr>
          <w:rFonts w:ascii="Traditional Arabic" w:hAnsi="Traditional Arabic" w:cs="Traditional Arabic" w:hint="cs"/>
          <w:b/>
          <w:bCs/>
          <w:sz w:val="36"/>
          <w:szCs w:val="36"/>
          <w:vertAlign w:val="superscript"/>
          <w:rtl/>
        </w:rPr>
        <w:t>66</w:t>
      </w:r>
      <w:r w:rsidRPr="003644E7">
        <w:rPr>
          <w:rFonts w:ascii="Traditional Arabic" w:hAnsi="Traditional Arabic" w:cs="Traditional Arabic"/>
          <w:b/>
          <w:bCs/>
          <w:sz w:val="36"/>
          <w:szCs w:val="36"/>
          <w:vertAlign w:val="superscript"/>
          <w:rtl/>
        </w:rPr>
        <w:t>) عن أبي سعيد الخدري وقال الحاكم : هذا صحيح الإسناد على شرط مسلم ولم يخرجاه ، وصححه الألباني في الإرواء (</w:t>
      </w:r>
      <w:r w:rsidR="00B5741D">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5741D">
        <w:rPr>
          <w:rFonts w:ascii="Traditional Arabic" w:hAnsi="Traditional Arabic" w:cs="Traditional Arabic" w:hint="cs"/>
          <w:b/>
          <w:bCs/>
          <w:sz w:val="36"/>
          <w:szCs w:val="36"/>
          <w:vertAlign w:val="superscript"/>
          <w:rtl/>
        </w:rPr>
        <w:t>275</w:t>
      </w:r>
      <w:r w:rsidRPr="003644E7">
        <w:rPr>
          <w:rFonts w:ascii="Traditional Arabic" w:hAnsi="Traditional Arabic" w:cs="Traditional Arabic"/>
          <w:b/>
          <w:bCs/>
          <w:sz w:val="36"/>
          <w:szCs w:val="36"/>
          <w:vertAlign w:val="superscript"/>
          <w:rtl/>
        </w:rPr>
        <w:t>) .</w:t>
      </w:r>
    </w:p>
  </w:footnote>
  <w:footnote w:id="874">
    <w:p w14:paraId="5F62657B" w14:textId="509F634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د. أحمد الطائي (</w:t>
      </w:r>
      <w:r w:rsidR="00B5741D">
        <w:rPr>
          <w:rFonts w:ascii="Traditional Arabic" w:hAnsi="Traditional Arabic" w:cs="Traditional Arabic" w:hint="cs"/>
          <w:b/>
          <w:bCs/>
          <w:sz w:val="36"/>
          <w:szCs w:val="36"/>
          <w:vertAlign w:val="superscript"/>
          <w:rtl/>
        </w:rPr>
        <w:t>11</w:t>
      </w:r>
      <w:r w:rsidRPr="003644E7">
        <w:rPr>
          <w:rFonts w:ascii="Traditional Arabic" w:hAnsi="Traditional Arabic" w:cs="Traditional Arabic"/>
          <w:b/>
          <w:bCs/>
          <w:sz w:val="36"/>
          <w:szCs w:val="36"/>
          <w:vertAlign w:val="superscript"/>
          <w:rtl/>
        </w:rPr>
        <w:t>) .</w:t>
      </w:r>
    </w:p>
  </w:footnote>
  <w:footnote w:id="875">
    <w:p w14:paraId="5CDC0596" w14:textId="470143B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r w:rsidR="00B5741D">
        <w:rPr>
          <w:rFonts w:ascii="Traditional Arabic" w:hAnsi="Traditional Arabic" w:cs="Traditional Arabic" w:hint="cs"/>
          <w:b/>
          <w:bCs/>
          <w:sz w:val="36"/>
          <w:szCs w:val="36"/>
          <w:vertAlign w:val="superscript"/>
          <w:rtl/>
        </w:rPr>
        <w:t>17</w:t>
      </w:r>
      <w:r w:rsidRPr="003644E7">
        <w:rPr>
          <w:rFonts w:ascii="Traditional Arabic" w:hAnsi="Traditional Arabic" w:cs="Traditional Arabic"/>
          <w:b/>
          <w:bCs/>
          <w:sz w:val="36"/>
          <w:szCs w:val="36"/>
          <w:vertAlign w:val="superscript"/>
          <w:rtl/>
        </w:rPr>
        <w:t>) .</w:t>
      </w:r>
    </w:p>
  </w:footnote>
  <w:footnote w:id="876">
    <w:p w14:paraId="7FCF2687" w14:textId="2DCE3A9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r w:rsidR="00B5741D">
        <w:rPr>
          <w:rFonts w:ascii="Traditional Arabic" w:hAnsi="Traditional Arabic" w:cs="Traditional Arabic" w:hint="cs"/>
          <w:b/>
          <w:bCs/>
          <w:sz w:val="36"/>
          <w:szCs w:val="36"/>
          <w:vertAlign w:val="superscript"/>
          <w:rtl/>
        </w:rPr>
        <w:t>18</w:t>
      </w:r>
      <w:r w:rsidRPr="003644E7">
        <w:rPr>
          <w:rFonts w:ascii="Traditional Arabic" w:hAnsi="Traditional Arabic" w:cs="Traditional Arabic"/>
          <w:b/>
          <w:bCs/>
          <w:sz w:val="36"/>
          <w:szCs w:val="36"/>
          <w:vertAlign w:val="superscript"/>
          <w:rtl/>
        </w:rPr>
        <w:t>) .</w:t>
      </w:r>
    </w:p>
  </w:footnote>
  <w:footnote w:id="877">
    <w:p w14:paraId="4905FD7B" w14:textId="4617810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r w:rsidR="00B5741D">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 .</w:t>
      </w:r>
    </w:p>
  </w:footnote>
  <w:footnote w:id="878">
    <w:p w14:paraId="05DA3C04" w14:textId="0094C63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r w:rsidR="00B5741D">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 .</w:t>
      </w:r>
    </w:p>
  </w:footnote>
  <w:footnote w:id="879">
    <w:p w14:paraId="203D2140" w14:textId="6DCF2ED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السابق (</w:t>
      </w:r>
      <w:r w:rsidR="00B5741D">
        <w:rPr>
          <w:rFonts w:ascii="Traditional Arabic" w:hAnsi="Traditional Arabic" w:cs="Traditional Arabic" w:hint="cs"/>
          <w:b/>
          <w:bCs/>
          <w:sz w:val="36"/>
          <w:szCs w:val="36"/>
          <w:vertAlign w:val="superscript"/>
          <w:rtl/>
        </w:rPr>
        <w:t>30</w:t>
      </w:r>
      <w:r w:rsidRPr="003644E7">
        <w:rPr>
          <w:rFonts w:ascii="Traditional Arabic" w:hAnsi="Traditional Arabic" w:cs="Traditional Arabic"/>
          <w:b/>
          <w:bCs/>
          <w:sz w:val="36"/>
          <w:szCs w:val="36"/>
          <w:vertAlign w:val="superscript"/>
          <w:rtl/>
        </w:rPr>
        <w:t>) .</w:t>
      </w:r>
    </w:p>
  </w:footnote>
  <w:footnote w:id="880">
    <w:p w14:paraId="643145C7" w14:textId="1993A569"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 د. أحمد الطائي . (</w:t>
      </w:r>
      <w:r w:rsidR="00EF7E9A">
        <w:rPr>
          <w:rFonts w:ascii="Traditional Arabic" w:hAnsi="Traditional Arabic" w:cs="Traditional Arabic" w:hint="cs"/>
          <w:b/>
          <w:bCs/>
          <w:sz w:val="36"/>
          <w:szCs w:val="36"/>
          <w:vertAlign w:val="superscript"/>
          <w:rtl/>
        </w:rPr>
        <w:t>63</w:t>
      </w:r>
      <w:r w:rsidRPr="003644E7">
        <w:rPr>
          <w:rFonts w:ascii="Traditional Arabic" w:hAnsi="Traditional Arabic" w:cs="Traditional Arabic"/>
          <w:b/>
          <w:bCs/>
          <w:sz w:val="36"/>
          <w:szCs w:val="36"/>
          <w:vertAlign w:val="superscript"/>
          <w:rtl/>
        </w:rPr>
        <w:t>) .</w:t>
      </w:r>
    </w:p>
  </w:footnote>
  <w:footnote w:id="881">
    <w:p w14:paraId="514EBF9B" w14:textId="658A435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 د. أحمد الطائي . (</w:t>
      </w:r>
      <w:r w:rsidR="00EF7E9A">
        <w:rPr>
          <w:rFonts w:ascii="Traditional Arabic" w:hAnsi="Traditional Arabic" w:cs="Traditional Arabic" w:hint="cs"/>
          <w:b/>
          <w:bCs/>
          <w:sz w:val="36"/>
          <w:szCs w:val="36"/>
          <w:vertAlign w:val="superscript"/>
          <w:rtl/>
        </w:rPr>
        <w:t>71</w:t>
      </w:r>
      <w:r w:rsidRPr="003644E7">
        <w:rPr>
          <w:rFonts w:ascii="Traditional Arabic" w:hAnsi="Traditional Arabic" w:cs="Traditional Arabic"/>
          <w:b/>
          <w:bCs/>
          <w:sz w:val="36"/>
          <w:szCs w:val="36"/>
          <w:vertAlign w:val="superscript"/>
          <w:rtl/>
        </w:rPr>
        <w:t>) .</w:t>
      </w:r>
    </w:p>
  </w:footnote>
  <w:footnote w:id="882">
    <w:p w14:paraId="55196EC1" w14:textId="3AA7B81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قال ابن عباس وأبو العالية ومجاهد والحسن وقتادة والربيع ومقاتل والسدي وزيد بن أسلم . تفسير ابن كثير (</w:t>
      </w:r>
      <w:r w:rsidR="00BF7DC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F7DC3">
        <w:rPr>
          <w:rFonts w:ascii="Traditional Arabic" w:hAnsi="Traditional Arabic" w:cs="Traditional Arabic" w:hint="cs"/>
          <w:b/>
          <w:bCs/>
          <w:sz w:val="36"/>
          <w:szCs w:val="36"/>
          <w:vertAlign w:val="superscript"/>
          <w:rtl/>
        </w:rPr>
        <w:t>216</w:t>
      </w:r>
      <w:r w:rsidRPr="003644E7">
        <w:rPr>
          <w:rFonts w:ascii="Traditional Arabic" w:hAnsi="Traditional Arabic" w:cs="Traditional Arabic"/>
          <w:b/>
          <w:bCs/>
          <w:sz w:val="36"/>
          <w:szCs w:val="36"/>
          <w:vertAlign w:val="superscript"/>
          <w:rtl/>
        </w:rPr>
        <w:t>) .</w:t>
      </w:r>
    </w:p>
  </w:footnote>
  <w:footnote w:id="883">
    <w:p w14:paraId="4BBACCF6" w14:textId="77EE0CFF"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BF7DC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BF7DC3">
        <w:rPr>
          <w:rFonts w:ascii="Traditional Arabic" w:hAnsi="Traditional Arabic" w:cs="Traditional Arabic" w:hint="cs"/>
          <w:b/>
          <w:bCs/>
          <w:sz w:val="36"/>
          <w:szCs w:val="36"/>
          <w:vertAlign w:val="superscript"/>
          <w:rtl/>
        </w:rPr>
        <w:t>579</w:t>
      </w:r>
      <w:r w:rsidRPr="003644E7">
        <w:rPr>
          <w:rFonts w:ascii="Traditional Arabic" w:hAnsi="Traditional Arabic" w:cs="Traditional Arabic"/>
          <w:b/>
          <w:bCs/>
          <w:sz w:val="36"/>
          <w:szCs w:val="36"/>
          <w:vertAlign w:val="superscript"/>
          <w:rtl/>
        </w:rPr>
        <w:t>) ، ( ومسلم (</w:t>
      </w:r>
      <w:r w:rsidR="00BF7DC3">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BF7DC3">
        <w:rPr>
          <w:rFonts w:ascii="Traditional Arabic" w:hAnsi="Traditional Arabic" w:cs="Traditional Arabic" w:hint="cs"/>
          <w:b/>
          <w:bCs/>
          <w:sz w:val="36"/>
          <w:szCs w:val="36"/>
          <w:vertAlign w:val="superscript"/>
          <w:rtl/>
        </w:rPr>
        <w:t>100</w:t>
      </w:r>
      <w:r w:rsidRPr="003644E7">
        <w:rPr>
          <w:rFonts w:ascii="Traditional Arabic" w:hAnsi="Traditional Arabic" w:cs="Traditional Arabic"/>
          <w:b/>
          <w:bCs/>
          <w:sz w:val="36"/>
          <w:szCs w:val="36"/>
          <w:vertAlign w:val="superscript"/>
          <w:rtl/>
        </w:rPr>
        <w:t>)</w:t>
      </w:r>
    </w:p>
  </w:footnote>
  <w:footnote w:id="884">
    <w:p w14:paraId="5855D3F4" w14:textId="65EC27B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BF7DC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F7DC3">
        <w:rPr>
          <w:rFonts w:ascii="Traditional Arabic" w:hAnsi="Traditional Arabic" w:cs="Traditional Arabic" w:hint="cs"/>
          <w:b/>
          <w:bCs/>
          <w:sz w:val="36"/>
          <w:szCs w:val="36"/>
          <w:vertAlign w:val="superscript"/>
          <w:rtl/>
        </w:rPr>
        <w:t>371</w:t>
      </w:r>
      <w:r w:rsidRPr="003644E7">
        <w:rPr>
          <w:rFonts w:ascii="Traditional Arabic" w:hAnsi="Traditional Arabic" w:cs="Traditional Arabic"/>
          <w:b/>
          <w:bCs/>
          <w:sz w:val="36"/>
          <w:szCs w:val="36"/>
          <w:vertAlign w:val="superscript"/>
          <w:rtl/>
        </w:rPr>
        <w:t>) .</w:t>
      </w:r>
    </w:p>
  </w:footnote>
  <w:footnote w:id="885">
    <w:p w14:paraId="6FB128A1" w14:textId="53AD74F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BF7DC3">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661AE6">
        <w:rPr>
          <w:rFonts w:ascii="Traditional Arabic" w:hAnsi="Traditional Arabic" w:cs="Traditional Arabic" w:hint="cs"/>
          <w:b/>
          <w:bCs/>
          <w:sz w:val="36"/>
          <w:szCs w:val="36"/>
          <w:vertAlign w:val="superscript"/>
          <w:rtl/>
        </w:rPr>
        <w:t>2540</w:t>
      </w:r>
      <w:r w:rsidRPr="003644E7">
        <w:rPr>
          <w:rFonts w:ascii="Traditional Arabic" w:hAnsi="Traditional Arabic" w:cs="Traditional Arabic"/>
          <w:b/>
          <w:bCs/>
          <w:sz w:val="36"/>
          <w:szCs w:val="36"/>
          <w:vertAlign w:val="superscript"/>
          <w:rtl/>
        </w:rPr>
        <w:t>) .</w:t>
      </w:r>
    </w:p>
  </w:footnote>
  <w:footnote w:id="886">
    <w:p w14:paraId="7A70A564" w14:textId="1E9F3FF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661AE6">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661AE6">
        <w:rPr>
          <w:rFonts w:ascii="Traditional Arabic" w:hAnsi="Traditional Arabic" w:cs="Traditional Arabic" w:hint="cs"/>
          <w:b/>
          <w:bCs/>
          <w:sz w:val="36"/>
          <w:szCs w:val="36"/>
          <w:vertAlign w:val="superscript"/>
          <w:rtl/>
        </w:rPr>
        <w:t>109</w:t>
      </w:r>
      <w:r w:rsidRPr="003644E7">
        <w:rPr>
          <w:rFonts w:ascii="Traditional Arabic" w:hAnsi="Traditional Arabic" w:cs="Traditional Arabic"/>
          <w:b/>
          <w:bCs/>
          <w:sz w:val="36"/>
          <w:szCs w:val="36"/>
          <w:vertAlign w:val="superscript"/>
          <w:rtl/>
        </w:rPr>
        <w:t>) .</w:t>
      </w:r>
    </w:p>
  </w:footnote>
  <w:footnote w:id="887">
    <w:p w14:paraId="4E85E5BD" w14:textId="11B109B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661AE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701A9">
        <w:rPr>
          <w:rFonts w:ascii="Traditional Arabic" w:hAnsi="Traditional Arabic" w:cs="Traditional Arabic" w:hint="cs"/>
          <w:b/>
          <w:bCs/>
          <w:sz w:val="36"/>
          <w:szCs w:val="36"/>
          <w:vertAlign w:val="superscript"/>
          <w:rtl/>
        </w:rPr>
        <w:t>38</w:t>
      </w:r>
      <w:r w:rsidRPr="003644E7">
        <w:rPr>
          <w:rFonts w:ascii="Traditional Arabic" w:hAnsi="Traditional Arabic" w:cs="Traditional Arabic"/>
          <w:b/>
          <w:bCs/>
          <w:sz w:val="36"/>
          <w:szCs w:val="36"/>
          <w:vertAlign w:val="superscript"/>
          <w:rtl/>
        </w:rPr>
        <w:t>) ، ( ومسلم (</w:t>
      </w:r>
      <w:r w:rsidR="00D701A9">
        <w:rPr>
          <w:rFonts w:ascii="Traditional Arabic" w:hAnsi="Traditional Arabic" w:cs="Traditional Arabic" w:hint="cs"/>
          <w:b/>
          <w:bCs/>
          <w:sz w:val="36"/>
          <w:szCs w:val="36"/>
          <w:vertAlign w:val="superscript"/>
          <w:rtl/>
        </w:rPr>
        <w:t>8</w:t>
      </w:r>
      <w:r w:rsidRPr="003644E7">
        <w:rPr>
          <w:rFonts w:ascii="Traditional Arabic" w:hAnsi="Traditional Arabic" w:cs="Traditional Arabic"/>
          <w:b/>
          <w:bCs/>
          <w:sz w:val="36"/>
          <w:szCs w:val="36"/>
          <w:vertAlign w:val="superscript"/>
          <w:rtl/>
        </w:rPr>
        <w:t>/</w:t>
      </w:r>
      <w:r w:rsidR="00D701A9">
        <w:rPr>
          <w:rFonts w:ascii="Traditional Arabic" w:hAnsi="Traditional Arabic" w:cs="Traditional Arabic" w:hint="cs"/>
          <w:b/>
          <w:bCs/>
          <w:sz w:val="36"/>
          <w:szCs w:val="36"/>
          <w:vertAlign w:val="superscript"/>
          <w:rtl/>
        </w:rPr>
        <w:t>142</w:t>
      </w:r>
      <w:r w:rsidRPr="003644E7">
        <w:rPr>
          <w:rFonts w:ascii="Traditional Arabic" w:hAnsi="Traditional Arabic" w:cs="Traditional Arabic"/>
          <w:b/>
          <w:bCs/>
          <w:sz w:val="36"/>
          <w:szCs w:val="36"/>
          <w:vertAlign w:val="superscript"/>
          <w:rtl/>
        </w:rPr>
        <w:t>) .</w:t>
      </w:r>
    </w:p>
  </w:footnote>
  <w:footnote w:id="888">
    <w:p w14:paraId="01CB599B" w14:textId="051A047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 </w:t>
      </w:r>
      <w:r w:rsidR="00D701A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D701A9">
        <w:rPr>
          <w:rFonts w:ascii="Traditional Arabic" w:hAnsi="Traditional Arabic" w:cs="Traditional Arabic" w:hint="cs"/>
          <w:b/>
          <w:bCs/>
          <w:sz w:val="36"/>
          <w:szCs w:val="36"/>
          <w:vertAlign w:val="superscript"/>
          <w:rtl/>
        </w:rPr>
        <w:t>191</w:t>
      </w:r>
      <w:r w:rsidRPr="003644E7">
        <w:rPr>
          <w:rFonts w:ascii="Traditional Arabic" w:hAnsi="Traditional Arabic" w:cs="Traditional Arabic"/>
          <w:b/>
          <w:bCs/>
          <w:sz w:val="36"/>
          <w:szCs w:val="36"/>
          <w:vertAlign w:val="superscript"/>
          <w:rtl/>
        </w:rPr>
        <w:t xml:space="preserve"> ) .</w:t>
      </w:r>
    </w:p>
  </w:footnote>
  <w:footnote w:id="889">
    <w:p w14:paraId="71394FE5" w14:textId="60ADA9F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 </w:t>
      </w:r>
      <w:r w:rsidRPr="003644E7">
        <w:rPr>
          <w:rFonts w:ascii="Traditional Arabic" w:hAnsi="Traditional Arabic" w:cs="Traditional Arabic"/>
          <w:b/>
          <w:bCs/>
          <w:sz w:val="36"/>
          <w:szCs w:val="36"/>
          <w:vertAlign w:val="superscript"/>
        </w:rPr>
        <w:t xml:space="preserve"> </w:t>
      </w:r>
      <w:r w:rsidR="00A27363">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xml:space="preserve">/ </w:t>
      </w:r>
      <w:r w:rsidR="00A27363">
        <w:rPr>
          <w:rFonts w:ascii="Traditional Arabic" w:hAnsi="Traditional Arabic" w:cs="Traditional Arabic" w:hint="cs"/>
          <w:b/>
          <w:bCs/>
          <w:sz w:val="36"/>
          <w:szCs w:val="36"/>
          <w:vertAlign w:val="superscript"/>
          <w:rtl/>
        </w:rPr>
        <w:t>116</w:t>
      </w:r>
      <w:r w:rsidRPr="003644E7">
        <w:rPr>
          <w:rFonts w:ascii="Traditional Arabic" w:hAnsi="Traditional Arabic" w:cs="Traditional Arabic"/>
          <w:b/>
          <w:bCs/>
          <w:sz w:val="36"/>
          <w:szCs w:val="36"/>
          <w:vertAlign w:val="superscript"/>
          <w:rtl/>
        </w:rPr>
        <w:t xml:space="preserve"> ) .</w:t>
      </w:r>
    </w:p>
  </w:footnote>
  <w:footnote w:id="890">
    <w:p w14:paraId="3EBAF410" w14:textId="6B3F1B2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A2736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27363">
        <w:rPr>
          <w:rFonts w:ascii="Traditional Arabic" w:hAnsi="Traditional Arabic" w:cs="Traditional Arabic" w:hint="cs"/>
          <w:b/>
          <w:bCs/>
          <w:sz w:val="36"/>
          <w:szCs w:val="36"/>
          <w:vertAlign w:val="superscript"/>
          <w:rtl/>
        </w:rPr>
        <w:t>9</w:t>
      </w:r>
      <w:r w:rsidRPr="003644E7">
        <w:rPr>
          <w:rFonts w:ascii="Traditional Arabic" w:hAnsi="Traditional Arabic" w:cs="Traditional Arabic"/>
          <w:b/>
          <w:bCs/>
          <w:sz w:val="36"/>
          <w:szCs w:val="36"/>
          <w:vertAlign w:val="superscript"/>
          <w:rtl/>
        </w:rPr>
        <w:t>) .</w:t>
      </w:r>
    </w:p>
  </w:footnote>
  <w:footnote w:id="891">
    <w:p w14:paraId="2531DB90" w14:textId="7588F0D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 </w:t>
      </w:r>
      <w:r w:rsidR="00A2736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A27363">
        <w:rPr>
          <w:rFonts w:ascii="Traditional Arabic" w:hAnsi="Traditional Arabic" w:cs="Traditional Arabic" w:hint="cs"/>
          <w:b/>
          <w:bCs/>
          <w:sz w:val="36"/>
          <w:szCs w:val="36"/>
          <w:vertAlign w:val="superscript"/>
          <w:rtl/>
        </w:rPr>
        <w:t>272</w:t>
      </w:r>
      <w:r w:rsidRPr="003644E7">
        <w:rPr>
          <w:rFonts w:ascii="Traditional Arabic" w:hAnsi="Traditional Arabic" w:cs="Traditional Arabic"/>
          <w:b/>
          <w:bCs/>
          <w:sz w:val="36"/>
          <w:szCs w:val="36"/>
          <w:vertAlign w:val="superscript"/>
          <w:rtl/>
        </w:rPr>
        <w:t xml:space="preserve"> ) .</w:t>
      </w:r>
    </w:p>
  </w:footnote>
  <w:footnote w:id="892">
    <w:p w14:paraId="04C0DD50" w14:textId="5DCC6A4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 </w:t>
      </w:r>
      <w:r w:rsidR="00A27363">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A27363">
        <w:rPr>
          <w:rFonts w:ascii="Traditional Arabic" w:hAnsi="Traditional Arabic" w:cs="Traditional Arabic" w:hint="cs"/>
          <w:b/>
          <w:bCs/>
          <w:sz w:val="36"/>
          <w:szCs w:val="36"/>
          <w:vertAlign w:val="superscript"/>
          <w:rtl/>
        </w:rPr>
        <w:t>93</w:t>
      </w:r>
      <w:r w:rsidRPr="003644E7">
        <w:rPr>
          <w:rFonts w:ascii="Traditional Arabic" w:hAnsi="Traditional Arabic" w:cs="Traditional Arabic"/>
          <w:b/>
          <w:bCs/>
          <w:sz w:val="36"/>
          <w:szCs w:val="36"/>
          <w:vertAlign w:val="superscript"/>
          <w:rtl/>
        </w:rPr>
        <w:t>) " بتصرف يسير " .</w:t>
      </w:r>
    </w:p>
  </w:footnote>
  <w:footnote w:id="893">
    <w:p w14:paraId="75F6E9CD" w14:textId="0E7D1B1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 </w:t>
      </w:r>
      <w:r w:rsidR="00622B9B">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622B9B">
        <w:rPr>
          <w:rFonts w:ascii="Traditional Arabic" w:hAnsi="Traditional Arabic" w:cs="Traditional Arabic" w:hint="cs"/>
          <w:b/>
          <w:bCs/>
          <w:sz w:val="36"/>
          <w:szCs w:val="36"/>
          <w:vertAlign w:val="superscript"/>
          <w:rtl/>
        </w:rPr>
        <w:t>57</w:t>
      </w:r>
      <w:r w:rsidRPr="003644E7">
        <w:rPr>
          <w:rFonts w:ascii="Traditional Arabic" w:hAnsi="Traditional Arabic" w:cs="Traditional Arabic"/>
          <w:b/>
          <w:bCs/>
          <w:sz w:val="36"/>
          <w:szCs w:val="36"/>
          <w:vertAlign w:val="superscript"/>
          <w:rtl/>
        </w:rPr>
        <w:t xml:space="preserve"> ) .</w:t>
      </w:r>
    </w:p>
  </w:footnote>
  <w:footnote w:id="894">
    <w:p w14:paraId="1C744FF7" w14:textId="091EAB8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في مصالح الأنام . (</w:t>
      </w:r>
      <w:r w:rsidR="00622B9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22B9B">
        <w:rPr>
          <w:rFonts w:ascii="Traditional Arabic" w:hAnsi="Traditional Arabic" w:cs="Traditional Arabic" w:hint="cs"/>
          <w:b/>
          <w:bCs/>
          <w:sz w:val="36"/>
          <w:szCs w:val="36"/>
          <w:vertAlign w:val="superscript"/>
          <w:rtl/>
        </w:rPr>
        <w:t>86</w:t>
      </w:r>
      <w:r w:rsidRPr="003644E7">
        <w:rPr>
          <w:rFonts w:ascii="Traditional Arabic" w:hAnsi="Traditional Arabic" w:cs="Traditional Arabic"/>
          <w:b/>
          <w:bCs/>
          <w:sz w:val="36"/>
          <w:szCs w:val="36"/>
          <w:vertAlign w:val="superscript"/>
          <w:rtl/>
        </w:rPr>
        <w:t>) .</w:t>
      </w:r>
    </w:p>
  </w:footnote>
  <w:footnote w:id="895">
    <w:p w14:paraId="352C7F30" w14:textId="40C175E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 </w:t>
      </w:r>
      <w:r w:rsidR="00622B9B">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622B9B">
        <w:rPr>
          <w:rFonts w:ascii="Traditional Arabic" w:hAnsi="Traditional Arabic" w:cs="Traditional Arabic" w:hint="cs"/>
          <w:b/>
          <w:bCs/>
          <w:sz w:val="36"/>
          <w:szCs w:val="36"/>
          <w:vertAlign w:val="superscript"/>
          <w:rtl/>
        </w:rPr>
        <w:t>206</w:t>
      </w:r>
      <w:r w:rsidRPr="003644E7">
        <w:rPr>
          <w:rFonts w:ascii="Traditional Arabic" w:hAnsi="Traditional Arabic" w:cs="Traditional Arabic"/>
          <w:b/>
          <w:bCs/>
          <w:sz w:val="36"/>
          <w:szCs w:val="36"/>
          <w:vertAlign w:val="superscript"/>
          <w:rtl/>
        </w:rPr>
        <w:t xml:space="preserve"> ) .</w:t>
      </w:r>
    </w:p>
  </w:footnote>
  <w:footnote w:id="896">
    <w:p w14:paraId="071820B8" w14:textId="03F1651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المجموع الثمين (</w:t>
      </w:r>
      <w:r w:rsidR="00622B9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22B9B">
        <w:rPr>
          <w:rFonts w:ascii="Traditional Arabic" w:hAnsi="Traditional Arabic" w:cs="Traditional Arabic" w:hint="cs"/>
          <w:b/>
          <w:bCs/>
          <w:sz w:val="36"/>
          <w:szCs w:val="36"/>
          <w:vertAlign w:val="superscript"/>
          <w:rtl/>
        </w:rPr>
        <w:t>31</w:t>
      </w:r>
      <w:r w:rsidRPr="003644E7">
        <w:rPr>
          <w:rFonts w:ascii="Traditional Arabic" w:hAnsi="Traditional Arabic" w:cs="Traditional Arabic"/>
          <w:b/>
          <w:bCs/>
          <w:sz w:val="36"/>
          <w:szCs w:val="36"/>
          <w:vertAlign w:val="superscript"/>
          <w:rtl/>
        </w:rPr>
        <w:t>) .</w:t>
      </w:r>
    </w:p>
  </w:footnote>
  <w:footnote w:id="897">
    <w:p w14:paraId="43ABE2DF" w14:textId="5DDF1F5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النهي عن المنكر د. خالد السبت (</w:t>
      </w:r>
      <w:r w:rsidR="00B54EE7">
        <w:rPr>
          <w:rFonts w:ascii="Traditional Arabic" w:hAnsi="Traditional Arabic" w:cs="Traditional Arabic" w:hint="cs"/>
          <w:b/>
          <w:bCs/>
          <w:sz w:val="36"/>
          <w:szCs w:val="36"/>
          <w:vertAlign w:val="superscript"/>
          <w:rtl/>
        </w:rPr>
        <w:t>154</w:t>
      </w:r>
      <w:r w:rsidRPr="003644E7">
        <w:rPr>
          <w:rFonts w:ascii="Traditional Arabic" w:hAnsi="Traditional Arabic" w:cs="Traditional Arabic"/>
          <w:b/>
          <w:bCs/>
          <w:sz w:val="36"/>
          <w:szCs w:val="36"/>
          <w:vertAlign w:val="superscript"/>
          <w:rtl/>
        </w:rPr>
        <w:t xml:space="preserve">) " بتصرف "  . </w:t>
      </w:r>
    </w:p>
  </w:footnote>
  <w:footnote w:id="898">
    <w:p w14:paraId="342B6F69" w14:textId="4B8572E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B54EE7">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 .</w:t>
      </w:r>
    </w:p>
  </w:footnote>
  <w:footnote w:id="899">
    <w:p w14:paraId="015DE64A" w14:textId="482B4FD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ضوابط المصلحة (</w:t>
      </w:r>
      <w:r w:rsidR="00B54EE7">
        <w:rPr>
          <w:rFonts w:ascii="Traditional Arabic" w:hAnsi="Traditional Arabic" w:cs="Traditional Arabic" w:hint="cs"/>
          <w:b/>
          <w:bCs/>
          <w:sz w:val="36"/>
          <w:szCs w:val="36"/>
          <w:vertAlign w:val="superscript"/>
          <w:rtl/>
        </w:rPr>
        <w:t>119</w:t>
      </w:r>
      <w:r w:rsidRPr="003644E7">
        <w:rPr>
          <w:rFonts w:ascii="Traditional Arabic" w:hAnsi="Traditional Arabic" w:cs="Traditional Arabic"/>
          <w:b/>
          <w:bCs/>
          <w:sz w:val="36"/>
          <w:szCs w:val="36"/>
          <w:vertAlign w:val="superscript"/>
          <w:rtl/>
        </w:rPr>
        <w:t>) .</w:t>
      </w:r>
    </w:p>
  </w:footnote>
  <w:footnote w:id="900">
    <w:p w14:paraId="0A5861E1" w14:textId="44DDE0D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المقاصد العامة للشريعة. للعالم (</w:t>
      </w:r>
      <w:r w:rsidR="00BD3BF6">
        <w:rPr>
          <w:rFonts w:ascii="Traditional Arabic" w:hAnsi="Traditional Arabic" w:cs="Traditional Arabic" w:hint="cs"/>
          <w:b/>
          <w:bCs/>
          <w:sz w:val="36"/>
          <w:szCs w:val="36"/>
          <w:vertAlign w:val="superscript"/>
          <w:rtl/>
        </w:rPr>
        <w:t>248</w:t>
      </w:r>
      <w:r w:rsidRPr="003644E7">
        <w:rPr>
          <w:rFonts w:ascii="Traditional Arabic" w:hAnsi="Traditional Arabic" w:cs="Traditional Arabic"/>
          <w:b/>
          <w:bCs/>
          <w:sz w:val="36"/>
          <w:szCs w:val="36"/>
          <w:vertAlign w:val="superscript"/>
          <w:rtl/>
        </w:rPr>
        <w:t>) .</w:t>
      </w:r>
    </w:p>
  </w:footnote>
  <w:footnote w:id="901">
    <w:p w14:paraId="7BAFA2AB" w14:textId="379E2D2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BD3BF6">
        <w:rPr>
          <w:rFonts w:ascii="Traditional Arabic" w:hAnsi="Traditional Arabic" w:cs="Traditional Arabic" w:hint="cs"/>
          <w:b/>
          <w:bCs/>
          <w:sz w:val="36"/>
          <w:szCs w:val="36"/>
          <w:vertAlign w:val="superscript"/>
          <w:rtl/>
        </w:rPr>
        <w:t>5762</w:t>
      </w:r>
      <w:r w:rsidRPr="003644E7">
        <w:rPr>
          <w:rFonts w:ascii="Traditional Arabic" w:hAnsi="Traditional Arabic" w:cs="Traditional Arabic"/>
          <w:b/>
          <w:bCs/>
          <w:sz w:val="36"/>
          <w:szCs w:val="36"/>
          <w:vertAlign w:val="superscript"/>
          <w:rtl/>
        </w:rPr>
        <w:t>) .</w:t>
      </w:r>
    </w:p>
  </w:footnote>
  <w:footnote w:id="902">
    <w:p w14:paraId="1C006CBA" w14:textId="3B872D7D"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فقه الموازنات  (</w:t>
      </w:r>
      <w:r w:rsidR="00BD3BF6">
        <w:rPr>
          <w:rFonts w:ascii="Traditional Arabic" w:hAnsi="Traditional Arabic" w:cs="Traditional Arabic" w:hint="cs"/>
          <w:b/>
          <w:bCs/>
          <w:sz w:val="36"/>
          <w:szCs w:val="36"/>
          <w:vertAlign w:val="superscript"/>
          <w:rtl/>
        </w:rPr>
        <w:t>43</w:t>
      </w:r>
      <w:r w:rsidRPr="003644E7">
        <w:rPr>
          <w:rFonts w:ascii="Traditional Arabic" w:hAnsi="Traditional Arabic" w:cs="Traditional Arabic"/>
          <w:b/>
          <w:bCs/>
          <w:sz w:val="36"/>
          <w:szCs w:val="36"/>
          <w:vertAlign w:val="superscript"/>
          <w:rtl/>
        </w:rPr>
        <w:t>) .</w:t>
      </w:r>
    </w:p>
  </w:footnote>
  <w:footnote w:id="903">
    <w:p w14:paraId="5757DB55" w14:textId="24DA4D1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مقاصد الشريعة (</w:t>
      </w:r>
      <w:r w:rsidR="004B170C">
        <w:rPr>
          <w:rFonts w:ascii="Traditional Arabic" w:hAnsi="Traditional Arabic" w:cs="Traditional Arabic" w:hint="cs"/>
          <w:b/>
          <w:bCs/>
          <w:sz w:val="36"/>
          <w:szCs w:val="36"/>
          <w:vertAlign w:val="superscript"/>
          <w:rtl/>
        </w:rPr>
        <w:t>91</w:t>
      </w:r>
      <w:r w:rsidRPr="003644E7">
        <w:rPr>
          <w:rFonts w:ascii="Traditional Arabic" w:hAnsi="Traditional Arabic" w:cs="Traditional Arabic"/>
          <w:b/>
          <w:bCs/>
          <w:sz w:val="36"/>
          <w:szCs w:val="36"/>
          <w:vertAlign w:val="superscript"/>
          <w:rtl/>
        </w:rPr>
        <w:t>) .</w:t>
      </w:r>
    </w:p>
  </w:footnote>
  <w:footnote w:id="904">
    <w:p w14:paraId="60863BD2" w14:textId="1382D17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 د. أحمد الطائي . (</w:t>
      </w:r>
      <w:r w:rsidR="004B170C">
        <w:rPr>
          <w:rFonts w:ascii="Traditional Arabic" w:hAnsi="Traditional Arabic" w:cs="Traditional Arabic" w:hint="cs"/>
          <w:b/>
          <w:bCs/>
          <w:sz w:val="36"/>
          <w:szCs w:val="36"/>
          <w:vertAlign w:val="superscript"/>
          <w:rtl/>
        </w:rPr>
        <w:t>175</w:t>
      </w:r>
      <w:r w:rsidRPr="003644E7">
        <w:rPr>
          <w:rFonts w:ascii="Traditional Arabic" w:hAnsi="Traditional Arabic" w:cs="Traditional Arabic"/>
          <w:b/>
          <w:bCs/>
          <w:sz w:val="36"/>
          <w:szCs w:val="36"/>
          <w:vertAlign w:val="superscript"/>
          <w:rtl/>
        </w:rPr>
        <w:t xml:space="preserve">- </w:t>
      </w:r>
      <w:r w:rsidR="004B170C">
        <w:rPr>
          <w:rFonts w:ascii="Traditional Arabic" w:hAnsi="Traditional Arabic" w:cs="Traditional Arabic" w:hint="cs"/>
          <w:b/>
          <w:bCs/>
          <w:sz w:val="36"/>
          <w:szCs w:val="36"/>
          <w:vertAlign w:val="superscript"/>
          <w:rtl/>
        </w:rPr>
        <w:t>182</w:t>
      </w:r>
      <w:r w:rsidRPr="003644E7">
        <w:rPr>
          <w:rFonts w:ascii="Traditional Arabic" w:hAnsi="Traditional Arabic" w:cs="Traditional Arabic"/>
          <w:b/>
          <w:bCs/>
          <w:sz w:val="36"/>
          <w:szCs w:val="36"/>
          <w:vertAlign w:val="superscript"/>
          <w:rtl/>
        </w:rPr>
        <w:t>) بتصرف .</w:t>
      </w:r>
    </w:p>
  </w:footnote>
  <w:footnote w:id="905">
    <w:p w14:paraId="18B1CF5E" w14:textId="55F1DB2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الثوابت والمتغيرات (</w:t>
      </w:r>
      <w:r w:rsidR="004B170C">
        <w:rPr>
          <w:rFonts w:ascii="Traditional Arabic" w:hAnsi="Traditional Arabic" w:cs="Traditional Arabic" w:hint="cs"/>
          <w:b/>
          <w:bCs/>
          <w:sz w:val="36"/>
          <w:szCs w:val="36"/>
          <w:vertAlign w:val="superscript"/>
          <w:rtl/>
        </w:rPr>
        <w:t>324</w:t>
      </w:r>
      <w:r w:rsidRPr="003644E7">
        <w:rPr>
          <w:rFonts w:ascii="Traditional Arabic" w:hAnsi="Traditional Arabic" w:cs="Traditional Arabic"/>
          <w:b/>
          <w:bCs/>
          <w:sz w:val="36"/>
          <w:szCs w:val="36"/>
          <w:vertAlign w:val="superscript"/>
          <w:rtl/>
        </w:rPr>
        <w:t>)  د. صلاح الصاوي " بتصرف " .</w:t>
      </w:r>
    </w:p>
  </w:footnote>
  <w:footnote w:id="906">
    <w:p w14:paraId="786D0816" w14:textId="67F9A0C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تأصيل فقه الموازنات  (</w:t>
      </w:r>
      <w:r w:rsidR="001F67B3">
        <w:rPr>
          <w:rFonts w:ascii="Traditional Arabic" w:hAnsi="Traditional Arabic" w:cs="Traditional Arabic" w:hint="cs"/>
          <w:b/>
          <w:bCs/>
          <w:sz w:val="36"/>
          <w:szCs w:val="36"/>
          <w:vertAlign w:val="superscript"/>
          <w:rtl/>
        </w:rPr>
        <w:t>71</w:t>
      </w:r>
      <w:r w:rsidRPr="003644E7">
        <w:rPr>
          <w:rFonts w:ascii="Traditional Arabic" w:hAnsi="Traditional Arabic" w:cs="Traditional Arabic"/>
          <w:b/>
          <w:bCs/>
          <w:sz w:val="36"/>
          <w:szCs w:val="36"/>
          <w:vertAlign w:val="superscript"/>
          <w:rtl/>
        </w:rPr>
        <w:t>) .</w:t>
      </w:r>
    </w:p>
  </w:footnote>
  <w:footnote w:id="907">
    <w:p w14:paraId="09DC2403" w14:textId="260CDAE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النهي عن المنكر د. خالد السبت (</w:t>
      </w:r>
      <w:r w:rsidR="001F67B3">
        <w:rPr>
          <w:rFonts w:ascii="Traditional Arabic" w:hAnsi="Traditional Arabic" w:cs="Traditional Arabic" w:hint="cs"/>
          <w:b/>
          <w:bCs/>
          <w:sz w:val="36"/>
          <w:szCs w:val="36"/>
          <w:vertAlign w:val="superscript"/>
          <w:rtl/>
        </w:rPr>
        <w:t>264</w:t>
      </w:r>
      <w:r w:rsidRPr="003644E7">
        <w:rPr>
          <w:rFonts w:ascii="Traditional Arabic" w:hAnsi="Traditional Arabic" w:cs="Traditional Arabic"/>
          <w:b/>
          <w:bCs/>
          <w:sz w:val="36"/>
          <w:szCs w:val="36"/>
          <w:vertAlign w:val="superscript"/>
          <w:rtl/>
        </w:rPr>
        <w:t>-</w:t>
      </w:r>
      <w:r w:rsidR="001F67B3">
        <w:rPr>
          <w:rFonts w:ascii="Traditional Arabic" w:hAnsi="Traditional Arabic" w:cs="Traditional Arabic" w:hint="cs"/>
          <w:b/>
          <w:bCs/>
          <w:sz w:val="36"/>
          <w:szCs w:val="36"/>
          <w:vertAlign w:val="superscript"/>
          <w:rtl/>
        </w:rPr>
        <w:t xml:space="preserve"> 267</w:t>
      </w:r>
      <w:r w:rsidRPr="003644E7">
        <w:rPr>
          <w:rFonts w:ascii="Traditional Arabic" w:hAnsi="Traditional Arabic" w:cs="Traditional Arabic"/>
          <w:b/>
          <w:bCs/>
          <w:sz w:val="36"/>
          <w:szCs w:val="36"/>
          <w:vertAlign w:val="superscript"/>
          <w:rtl/>
        </w:rPr>
        <w:t>) " بتصرف " .</w:t>
      </w:r>
    </w:p>
  </w:footnote>
  <w:footnote w:id="908">
    <w:p w14:paraId="5D5E4FD8" w14:textId="124EED5F"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9A4E72">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w:t>
      </w:r>
      <w:r w:rsidR="009A4E72">
        <w:rPr>
          <w:rFonts w:ascii="Traditional Arabic" w:hAnsi="Traditional Arabic" w:cs="Traditional Arabic" w:hint="cs"/>
          <w:b/>
          <w:bCs/>
          <w:sz w:val="36"/>
          <w:szCs w:val="36"/>
          <w:vertAlign w:val="superscript"/>
          <w:rtl/>
        </w:rPr>
        <w:t xml:space="preserve">57 </w:t>
      </w:r>
      <w:r w:rsidRPr="003644E7">
        <w:rPr>
          <w:rFonts w:ascii="Traditional Arabic" w:hAnsi="Traditional Arabic" w:cs="Traditional Arabic"/>
          <w:b/>
          <w:bCs/>
          <w:sz w:val="36"/>
          <w:szCs w:val="36"/>
          <w:vertAlign w:val="superscript"/>
          <w:rtl/>
        </w:rPr>
        <w:t>-</w:t>
      </w:r>
      <w:r w:rsidR="009A4E72">
        <w:rPr>
          <w:rFonts w:ascii="Traditional Arabic" w:hAnsi="Traditional Arabic" w:cs="Traditional Arabic" w:hint="cs"/>
          <w:b/>
          <w:bCs/>
          <w:sz w:val="36"/>
          <w:szCs w:val="36"/>
          <w:vertAlign w:val="superscript"/>
          <w:rtl/>
        </w:rPr>
        <w:t>61</w:t>
      </w:r>
      <w:r w:rsidRPr="003644E7">
        <w:rPr>
          <w:rFonts w:ascii="Traditional Arabic" w:hAnsi="Traditional Arabic" w:cs="Traditional Arabic"/>
          <w:b/>
          <w:bCs/>
          <w:sz w:val="36"/>
          <w:szCs w:val="36"/>
          <w:vertAlign w:val="superscript"/>
          <w:rtl/>
        </w:rPr>
        <w:t>) الأمر بالمعروف النهي عن المنكر د. خالد السبت (</w:t>
      </w:r>
      <w:r w:rsidR="009A4E72">
        <w:rPr>
          <w:rFonts w:ascii="Traditional Arabic" w:hAnsi="Traditional Arabic" w:cs="Traditional Arabic" w:hint="cs"/>
          <w:b/>
          <w:bCs/>
          <w:sz w:val="36"/>
          <w:szCs w:val="36"/>
          <w:vertAlign w:val="superscript"/>
          <w:rtl/>
        </w:rPr>
        <w:t>264</w:t>
      </w:r>
      <w:r w:rsidRPr="003644E7">
        <w:rPr>
          <w:rFonts w:ascii="Traditional Arabic" w:hAnsi="Traditional Arabic" w:cs="Traditional Arabic"/>
          <w:b/>
          <w:bCs/>
          <w:sz w:val="36"/>
          <w:szCs w:val="36"/>
          <w:vertAlign w:val="superscript"/>
          <w:rtl/>
        </w:rPr>
        <w:t>-</w:t>
      </w:r>
      <w:r w:rsidR="009A4E72">
        <w:rPr>
          <w:rFonts w:ascii="Traditional Arabic" w:hAnsi="Traditional Arabic" w:cs="Traditional Arabic" w:hint="cs"/>
          <w:b/>
          <w:bCs/>
          <w:sz w:val="36"/>
          <w:szCs w:val="36"/>
          <w:vertAlign w:val="superscript"/>
          <w:rtl/>
        </w:rPr>
        <w:t>267</w:t>
      </w:r>
      <w:r w:rsidRPr="003644E7">
        <w:rPr>
          <w:rFonts w:ascii="Traditional Arabic" w:hAnsi="Traditional Arabic" w:cs="Traditional Arabic"/>
          <w:b/>
          <w:bCs/>
          <w:sz w:val="36"/>
          <w:szCs w:val="36"/>
          <w:vertAlign w:val="superscript"/>
          <w:rtl/>
        </w:rPr>
        <w:t>) " بتصرف " .</w:t>
      </w:r>
    </w:p>
  </w:footnote>
  <w:footnote w:id="909">
    <w:p w14:paraId="0629F99F" w14:textId="3995A7F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9A4E72">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 .</w:t>
      </w:r>
    </w:p>
  </w:footnote>
  <w:footnote w:id="910">
    <w:p w14:paraId="135A0EAC" w14:textId="464C432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 </w:t>
      </w:r>
      <w:r w:rsidR="009A4E72">
        <w:rPr>
          <w:rFonts w:ascii="Traditional Arabic" w:hAnsi="Traditional Arabic" w:cs="Traditional Arabic" w:hint="cs"/>
          <w:b/>
          <w:bCs/>
          <w:sz w:val="36"/>
          <w:szCs w:val="36"/>
          <w:vertAlign w:val="superscript"/>
          <w:rtl/>
        </w:rPr>
        <w:t>3244</w:t>
      </w:r>
      <w:r w:rsidRPr="003644E7">
        <w:rPr>
          <w:rFonts w:ascii="Traditional Arabic" w:hAnsi="Traditional Arabic" w:cs="Traditional Arabic"/>
          <w:b/>
          <w:bCs/>
          <w:sz w:val="36"/>
          <w:szCs w:val="36"/>
          <w:vertAlign w:val="superscript"/>
          <w:rtl/>
        </w:rPr>
        <w:t xml:space="preserve">) وابن خزيمة ( </w:t>
      </w:r>
      <w:r w:rsidR="009A4E72">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CD560C">
        <w:rPr>
          <w:rFonts w:ascii="Traditional Arabic" w:hAnsi="Traditional Arabic" w:cs="Traditional Arabic" w:hint="cs"/>
          <w:b/>
          <w:bCs/>
          <w:sz w:val="36"/>
          <w:szCs w:val="36"/>
          <w:vertAlign w:val="superscript"/>
          <w:rtl/>
        </w:rPr>
        <w:t xml:space="preserve"> 129</w:t>
      </w:r>
      <w:r w:rsidRPr="003644E7">
        <w:rPr>
          <w:rFonts w:ascii="Traditional Arabic" w:hAnsi="Traditional Arabic" w:cs="Traditional Arabic"/>
          <w:b/>
          <w:bCs/>
          <w:sz w:val="36"/>
          <w:szCs w:val="36"/>
          <w:vertAlign w:val="superscript"/>
          <w:rtl/>
        </w:rPr>
        <w:t xml:space="preserve"> ) وابن حبان ( </w:t>
      </w:r>
      <w:r w:rsidR="00CD560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CD560C">
        <w:rPr>
          <w:rFonts w:ascii="Traditional Arabic" w:hAnsi="Traditional Arabic" w:cs="Traditional Arabic" w:hint="cs"/>
          <w:b/>
          <w:bCs/>
          <w:sz w:val="36"/>
          <w:szCs w:val="36"/>
          <w:vertAlign w:val="superscript"/>
          <w:rtl/>
        </w:rPr>
        <w:t>198</w:t>
      </w:r>
      <w:r w:rsidRPr="003644E7">
        <w:rPr>
          <w:rFonts w:ascii="Traditional Arabic" w:hAnsi="Traditional Arabic" w:cs="Traditional Arabic"/>
          <w:b/>
          <w:bCs/>
          <w:sz w:val="36"/>
          <w:szCs w:val="36"/>
          <w:vertAlign w:val="superscript"/>
          <w:rtl/>
        </w:rPr>
        <w:t xml:space="preserve"> ) .</w:t>
      </w:r>
    </w:p>
  </w:footnote>
  <w:footnote w:id="911">
    <w:p w14:paraId="00F1A206" w14:textId="0DD98AC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الثوابت والمتغيرات (</w:t>
      </w:r>
      <w:r w:rsidR="00F84263">
        <w:rPr>
          <w:rFonts w:ascii="Traditional Arabic" w:hAnsi="Traditional Arabic" w:cs="Traditional Arabic" w:hint="cs"/>
          <w:b/>
          <w:bCs/>
          <w:sz w:val="36"/>
          <w:szCs w:val="36"/>
          <w:vertAlign w:val="superscript"/>
          <w:rtl/>
        </w:rPr>
        <w:t>34</w:t>
      </w:r>
      <w:r w:rsidRPr="003644E7">
        <w:rPr>
          <w:rFonts w:ascii="Traditional Arabic" w:hAnsi="Traditional Arabic" w:cs="Traditional Arabic"/>
          <w:b/>
          <w:bCs/>
          <w:sz w:val="36"/>
          <w:szCs w:val="36"/>
          <w:vertAlign w:val="superscript"/>
          <w:rtl/>
        </w:rPr>
        <w:t>) .</w:t>
      </w:r>
    </w:p>
  </w:footnote>
  <w:footnote w:id="912">
    <w:p w14:paraId="50E162DF" w14:textId="04AE3E0C"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84263">
        <w:rPr>
          <w:rFonts w:ascii="Traditional Arabic" w:hAnsi="Traditional Arabic" w:cs="Traditional Arabic" w:hint="cs"/>
          <w:b/>
          <w:bCs/>
          <w:sz w:val="36"/>
          <w:szCs w:val="36"/>
          <w:vertAlign w:val="superscript"/>
          <w:rtl/>
        </w:rPr>
        <w:t>5232</w:t>
      </w:r>
      <w:r w:rsidRPr="003644E7">
        <w:rPr>
          <w:rFonts w:ascii="Traditional Arabic" w:hAnsi="Traditional Arabic" w:cs="Traditional Arabic"/>
          <w:b/>
          <w:bCs/>
          <w:sz w:val="36"/>
          <w:szCs w:val="36"/>
          <w:vertAlign w:val="superscript"/>
          <w:rtl/>
        </w:rPr>
        <w:t>) ومسلم (</w:t>
      </w:r>
      <w:r w:rsidR="00F84263">
        <w:rPr>
          <w:rFonts w:ascii="Traditional Arabic" w:hAnsi="Traditional Arabic" w:cs="Traditional Arabic" w:hint="cs"/>
          <w:b/>
          <w:bCs/>
          <w:sz w:val="36"/>
          <w:szCs w:val="36"/>
          <w:vertAlign w:val="superscript"/>
          <w:rtl/>
        </w:rPr>
        <w:t>5638</w:t>
      </w:r>
      <w:r w:rsidRPr="003644E7">
        <w:rPr>
          <w:rFonts w:ascii="Traditional Arabic" w:hAnsi="Traditional Arabic" w:cs="Traditional Arabic"/>
          <w:b/>
          <w:bCs/>
          <w:sz w:val="36"/>
          <w:szCs w:val="36"/>
          <w:vertAlign w:val="superscript"/>
          <w:rtl/>
        </w:rPr>
        <w:t>) .</w:t>
      </w:r>
    </w:p>
  </w:footnote>
  <w:footnote w:id="913">
    <w:p w14:paraId="719AE2AC" w14:textId="597C393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2B3537">
        <w:rPr>
          <w:rFonts w:ascii="Traditional Arabic" w:hAnsi="Traditional Arabic" w:cs="Traditional Arabic" w:hint="cs"/>
          <w:b/>
          <w:bCs/>
          <w:sz w:val="36"/>
          <w:szCs w:val="36"/>
          <w:vertAlign w:val="superscript"/>
          <w:rtl/>
        </w:rPr>
        <w:t>1088</w:t>
      </w:r>
      <w:r w:rsidRPr="003644E7">
        <w:rPr>
          <w:rFonts w:ascii="Traditional Arabic" w:hAnsi="Traditional Arabic" w:cs="Traditional Arabic"/>
          <w:b/>
          <w:bCs/>
          <w:sz w:val="36"/>
          <w:szCs w:val="36"/>
          <w:vertAlign w:val="superscript"/>
          <w:rtl/>
        </w:rPr>
        <w:t>) .</w:t>
      </w:r>
    </w:p>
  </w:footnote>
  <w:footnote w:id="914">
    <w:p w14:paraId="5DF6C7BC" w14:textId="5E16A26E"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2B3537">
        <w:rPr>
          <w:rFonts w:ascii="Traditional Arabic" w:hAnsi="Traditional Arabic" w:cs="Traditional Arabic" w:hint="cs"/>
          <w:b/>
          <w:bCs/>
          <w:sz w:val="36"/>
          <w:szCs w:val="36"/>
          <w:vertAlign w:val="superscript"/>
          <w:rtl/>
        </w:rPr>
        <w:t>1080</w:t>
      </w:r>
      <w:r w:rsidRPr="003644E7">
        <w:rPr>
          <w:rFonts w:ascii="Traditional Arabic" w:hAnsi="Traditional Arabic" w:cs="Traditional Arabic"/>
          <w:b/>
          <w:bCs/>
          <w:sz w:val="36"/>
          <w:szCs w:val="36"/>
          <w:vertAlign w:val="superscript"/>
          <w:rtl/>
        </w:rPr>
        <w:t>) .</w:t>
      </w:r>
    </w:p>
  </w:footnote>
  <w:footnote w:id="915">
    <w:p w14:paraId="5F595CD3" w14:textId="4FEDB07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 </w:t>
      </w:r>
      <w:r w:rsidR="002B3537">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B3537">
        <w:rPr>
          <w:rFonts w:ascii="Traditional Arabic" w:hAnsi="Traditional Arabic" w:cs="Traditional Arabic" w:hint="cs"/>
          <w:b/>
          <w:bCs/>
          <w:sz w:val="36"/>
          <w:szCs w:val="36"/>
          <w:vertAlign w:val="superscript"/>
          <w:rtl/>
        </w:rPr>
        <w:t>68</w:t>
      </w:r>
      <w:r w:rsidRPr="003644E7">
        <w:rPr>
          <w:rFonts w:ascii="Traditional Arabic" w:hAnsi="Traditional Arabic" w:cs="Traditional Arabic"/>
          <w:b/>
          <w:bCs/>
          <w:sz w:val="36"/>
          <w:szCs w:val="36"/>
          <w:vertAlign w:val="superscript"/>
          <w:rtl/>
        </w:rPr>
        <w:t xml:space="preserve"> ) .</w:t>
      </w:r>
    </w:p>
  </w:footnote>
  <w:footnote w:id="916">
    <w:p w14:paraId="024AE937" w14:textId="15214DD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2B3537">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2B3537">
        <w:rPr>
          <w:rFonts w:ascii="Traditional Arabic" w:hAnsi="Traditional Arabic" w:cs="Traditional Arabic" w:hint="cs"/>
          <w:b/>
          <w:bCs/>
          <w:sz w:val="36"/>
          <w:szCs w:val="36"/>
          <w:vertAlign w:val="superscript"/>
          <w:rtl/>
        </w:rPr>
        <w:t xml:space="preserve">649 </w:t>
      </w:r>
      <w:r w:rsidRPr="003644E7">
        <w:rPr>
          <w:rFonts w:ascii="Traditional Arabic" w:hAnsi="Traditional Arabic" w:cs="Traditional Arabic"/>
          <w:b/>
          <w:bCs/>
          <w:sz w:val="36"/>
          <w:szCs w:val="36"/>
          <w:vertAlign w:val="superscript"/>
          <w:rtl/>
        </w:rPr>
        <w:t>-</w:t>
      </w:r>
      <w:r w:rsidR="002B3537">
        <w:rPr>
          <w:rFonts w:ascii="Traditional Arabic" w:hAnsi="Traditional Arabic" w:cs="Traditional Arabic" w:hint="cs"/>
          <w:b/>
          <w:bCs/>
          <w:sz w:val="36"/>
          <w:szCs w:val="36"/>
          <w:vertAlign w:val="superscript"/>
          <w:rtl/>
        </w:rPr>
        <w:t xml:space="preserve"> 650</w:t>
      </w:r>
      <w:r w:rsidRPr="003644E7">
        <w:rPr>
          <w:rFonts w:ascii="Traditional Arabic" w:hAnsi="Traditional Arabic" w:cs="Traditional Arabic"/>
          <w:b/>
          <w:bCs/>
          <w:sz w:val="36"/>
          <w:szCs w:val="36"/>
          <w:vertAlign w:val="superscript"/>
          <w:rtl/>
        </w:rPr>
        <w:t>) .</w:t>
      </w:r>
    </w:p>
  </w:footnote>
  <w:footnote w:id="917">
    <w:p w14:paraId="0EE19F4D" w14:textId="77777777"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المصدر السابق .</w:t>
      </w:r>
    </w:p>
  </w:footnote>
  <w:footnote w:id="918">
    <w:p w14:paraId="00A908EC" w14:textId="5A24E9FB"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الجامع لأحكام القرآن (</w:t>
      </w:r>
      <w:r w:rsidR="002424DC">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2424DC">
        <w:rPr>
          <w:rFonts w:ascii="Traditional Arabic" w:hAnsi="Traditional Arabic" w:cs="Traditional Arabic" w:hint="cs"/>
          <w:b/>
          <w:bCs/>
          <w:sz w:val="36"/>
          <w:szCs w:val="36"/>
          <w:vertAlign w:val="superscript"/>
          <w:rtl/>
        </w:rPr>
        <w:t>119</w:t>
      </w:r>
      <w:r w:rsidRPr="003644E7">
        <w:rPr>
          <w:rFonts w:ascii="Traditional Arabic" w:hAnsi="Traditional Arabic" w:cs="Traditional Arabic"/>
          <w:b/>
          <w:bCs/>
          <w:sz w:val="36"/>
          <w:szCs w:val="36"/>
          <w:vertAlign w:val="superscript"/>
          <w:rtl/>
        </w:rPr>
        <w:t>) .</w:t>
      </w:r>
    </w:p>
  </w:footnote>
  <w:footnote w:id="919">
    <w:p w14:paraId="6FC7F5D6" w14:textId="77F4187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 </w:t>
      </w:r>
      <w:r w:rsidR="002424D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2424DC">
        <w:rPr>
          <w:rFonts w:ascii="Traditional Arabic" w:hAnsi="Traditional Arabic" w:cs="Traditional Arabic" w:hint="cs"/>
          <w:b/>
          <w:bCs/>
          <w:sz w:val="36"/>
          <w:szCs w:val="36"/>
          <w:vertAlign w:val="superscript"/>
          <w:rtl/>
        </w:rPr>
        <w:t>69</w:t>
      </w:r>
      <w:r w:rsidRPr="003644E7">
        <w:rPr>
          <w:rFonts w:ascii="Traditional Arabic" w:hAnsi="Traditional Arabic" w:cs="Traditional Arabic"/>
          <w:b/>
          <w:bCs/>
          <w:sz w:val="36"/>
          <w:szCs w:val="36"/>
          <w:vertAlign w:val="superscript"/>
          <w:rtl/>
        </w:rPr>
        <w:t xml:space="preserve"> ) .</w:t>
      </w:r>
    </w:p>
  </w:footnote>
  <w:footnote w:id="920">
    <w:p w14:paraId="652F041C" w14:textId="35F848F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2424DC">
        <w:rPr>
          <w:rFonts w:ascii="Traditional Arabic" w:hAnsi="Traditional Arabic" w:cs="Traditional Arabic" w:hint="cs"/>
          <w:b/>
          <w:bCs/>
          <w:sz w:val="36"/>
          <w:szCs w:val="36"/>
          <w:vertAlign w:val="superscript"/>
          <w:rtl/>
        </w:rPr>
        <w:t>6094</w:t>
      </w:r>
      <w:r w:rsidRPr="003644E7">
        <w:rPr>
          <w:rFonts w:ascii="Traditional Arabic" w:hAnsi="Traditional Arabic" w:cs="Traditional Arabic"/>
          <w:b/>
          <w:bCs/>
          <w:sz w:val="36"/>
          <w:szCs w:val="36"/>
          <w:vertAlign w:val="superscript"/>
          <w:rtl/>
        </w:rPr>
        <w:t>) .</w:t>
      </w:r>
    </w:p>
  </w:footnote>
  <w:footnote w:id="921">
    <w:p w14:paraId="57BD84CE" w14:textId="0BB9ADA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2424DC">
        <w:rPr>
          <w:rFonts w:ascii="Traditional Arabic" w:hAnsi="Traditional Arabic" w:cs="Traditional Arabic" w:hint="cs"/>
          <w:b/>
          <w:bCs/>
          <w:sz w:val="36"/>
          <w:szCs w:val="36"/>
          <w:vertAlign w:val="superscript"/>
          <w:rtl/>
        </w:rPr>
        <w:t>2692</w:t>
      </w:r>
      <w:r w:rsidRPr="003644E7">
        <w:rPr>
          <w:rFonts w:ascii="Traditional Arabic" w:hAnsi="Traditional Arabic" w:cs="Traditional Arabic"/>
          <w:b/>
          <w:bCs/>
          <w:sz w:val="36"/>
          <w:szCs w:val="36"/>
          <w:vertAlign w:val="superscript"/>
          <w:rtl/>
        </w:rPr>
        <w:t>) .</w:t>
      </w:r>
    </w:p>
  </w:footnote>
  <w:footnote w:id="922">
    <w:p w14:paraId="1C9CBC7D" w14:textId="088E61C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FF19EF">
        <w:rPr>
          <w:rFonts w:ascii="Traditional Arabic" w:hAnsi="Traditional Arabic" w:cs="Traditional Arabic" w:hint="cs"/>
          <w:b/>
          <w:bCs/>
          <w:sz w:val="36"/>
          <w:szCs w:val="36"/>
          <w:vertAlign w:val="superscript"/>
          <w:rtl/>
        </w:rPr>
        <w:t>3027</w:t>
      </w:r>
      <w:r w:rsidRPr="003644E7">
        <w:rPr>
          <w:rFonts w:ascii="Traditional Arabic" w:hAnsi="Traditional Arabic" w:cs="Traditional Arabic"/>
          <w:b/>
          <w:bCs/>
          <w:sz w:val="36"/>
          <w:szCs w:val="36"/>
          <w:vertAlign w:val="superscript"/>
          <w:rtl/>
        </w:rPr>
        <w:t>) .</w:t>
      </w:r>
    </w:p>
  </w:footnote>
  <w:footnote w:id="923">
    <w:p w14:paraId="43F7BF3B" w14:textId="329CA7C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w:t>
      </w:r>
      <w:r w:rsidR="00FF19EF">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FF19EF">
        <w:rPr>
          <w:rFonts w:ascii="Traditional Arabic" w:hAnsi="Traditional Arabic" w:cs="Traditional Arabic" w:hint="cs"/>
          <w:b/>
          <w:bCs/>
          <w:sz w:val="36"/>
          <w:szCs w:val="36"/>
          <w:vertAlign w:val="superscript"/>
          <w:rtl/>
        </w:rPr>
        <w:t>423</w:t>
      </w:r>
      <w:r w:rsidRPr="003644E7">
        <w:rPr>
          <w:rFonts w:ascii="Traditional Arabic" w:hAnsi="Traditional Arabic" w:cs="Traditional Arabic"/>
          <w:b/>
          <w:bCs/>
          <w:sz w:val="36"/>
          <w:szCs w:val="36"/>
          <w:vertAlign w:val="superscript"/>
          <w:rtl/>
        </w:rPr>
        <w:t>) .</w:t>
      </w:r>
    </w:p>
  </w:footnote>
  <w:footnote w:id="924">
    <w:p w14:paraId="127020A4" w14:textId="61F60EC2"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د . أحمد الطائي (</w:t>
      </w:r>
      <w:r w:rsidR="00FF19EF">
        <w:rPr>
          <w:rFonts w:ascii="Traditional Arabic" w:hAnsi="Traditional Arabic" w:cs="Traditional Arabic" w:hint="cs"/>
          <w:b/>
          <w:bCs/>
          <w:sz w:val="36"/>
          <w:szCs w:val="36"/>
          <w:vertAlign w:val="superscript"/>
          <w:rtl/>
        </w:rPr>
        <w:t>151- 163</w:t>
      </w:r>
      <w:r w:rsidRPr="003644E7">
        <w:rPr>
          <w:rFonts w:ascii="Traditional Arabic" w:hAnsi="Traditional Arabic" w:cs="Traditional Arabic"/>
          <w:b/>
          <w:bCs/>
          <w:sz w:val="36"/>
          <w:szCs w:val="36"/>
          <w:vertAlign w:val="superscript"/>
          <w:rtl/>
        </w:rPr>
        <w:t>) بتصرف .</w:t>
      </w:r>
    </w:p>
  </w:footnote>
  <w:footnote w:id="925">
    <w:p w14:paraId="72A0DDC3" w14:textId="4FF9991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w:t>
      </w:r>
      <w:r w:rsidR="00FF19EF">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36B8D">
        <w:rPr>
          <w:rFonts w:ascii="Traditional Arabic" w:hAnsi="Traditional Arabic" w:cs="Traditional Arabic" w:hint="cs"/>
          <w:b/>
          <w:bCs/>
          <w:sz w:val="36"/>
          <w:szCs w:val="36"/>
          <w:vertAlign w:val="superscript"/>
          <w:rtl/>
        </w:rPr>
        <w:t>68</w:t>
      </w:r>
      <w:r w:rsidRPr="003644E7">
        <w:rPr>
          <w:rFonts w:ascii="Traditional Arabic" w:hAnsi="Traditional Arabic" w:cs="Traditional Arabic"/>
          <w:b/>
          <w:bCs/>
          <w:sz w:val="36"/>
          <w:szCs w:val="36"/>
          <w:vertAlign w:val="superscript"/>
          <w:rtl/>
        </w:rPr>
        <w:t>) .</w:t>
      </w:r>
    </w:p>
  </w:footnote>
  <w:footnote w:id="926">
    <w:p w14:paraId="206865CC" w14:textId="4671FAE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الموازنة بين المصالح د . أحمد الطائي (</w:t>
      </w:r>
      <w:r w:rsidR="00736B8D">
        <w:rPr>
          <w:rFonts w:ascii="Traditional Arabic" w:hAnsi="Traditional Arabic" w:cs="Traditional Arabic" w:hint="cs"/>
          <w:b/>
          <w:bCs/>
          <w:sz w:val="36"/>
          <w:szCs w:val="36"/>
          <w:vertAlign w:val="superscript"/>
          <w:rtl/>
        </w:rPr>
        <w:t>163 -</w:t>
      </w:r>
      <w:r w:rsidRPr="003644E7">
        <w:rPr>
          <w:rFonts w:ascii="Traditional Arabic" w:hAnsi="Traditional Arabic" w:cs="Traditional Arabic"/>
          <w:b/>
          <w:bCs/>
          <w:sz w:val="36"/>
          <w:szCs w:val="36"/>
          <w:vertAlign w:val="superscript"/>
          <w:rtl/>
        </w:rPr>
        <w:t xml:space="preserve"> </w:t>
      </w:r>
      <w:r w:rsidR="00BA5A08">
        <w:rPr>
          <w:rFonts w:ascii="Traditional Arabic" w:hAnsi="Traditional Arabic" w:cs="Traditional Arabic" w:hint="cs"/>
          <w:b/>
          <w:bCs/>
          <w:sz w:val="36"/>
          <w:szCs w:val="36"/>
          <w:vertAlign w:val="superscript"/>
          <w:rtl/>
        </w:rPr>
        <w:t xml:space="preserve">166 </w:t>
      </w:r>
      <w:r w:rsidRPr="003644E7">
        <w:rPr>
          <w:rFonts w:ascii="Traditional Arabic" w:hAnsi="Traditional Arabic" w:cs="Traditional Arabic"/>
          <w:b/>
          <w:bCs/>
          <w:sz w:val="36"/>
          <w:szCs w:val="36"/>
          <w:vertAlign w:val="superscript"/>
          <w:rtl/>
        </w:rPr>
        <w:t>) بتصرف .</w:t>
      </w:r>
    </w:p>
  </w:footnote>
  <w:footnote w:id="927">
    <w:p w14:paraId="60160292" w14:textId="0237C3F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والنهي عن المنكر (</w:t>
      </w:r>
      <w:r w:rsidR="00BA5A08">
        <w:rPr>
          <w:rFonts w:ascii="Traditional Arabic" w:hAnsi="Traditional Arabic" w:cs="Traditional Arabic" w:hint="cs"/>
          <w:b/>
          <w:bCs/>
          <w:sz w:val="36"/>
          <w:szCs w:val="36"/>
          <w:vertAlign w:val="superscript"/>
          <w:rtl/>
        </w:rPr>
        <w:t>20</w:t>
      </w:r>
      <w:r w:rsidRPr="003644E7">
        <w:rPr>
          <w:rFonts w:ascii="Traditional Arabic" w:hAnsi="Traditional Arabic" w:cs="Traditional Arabic"/>
          <w:b/>
          <w:bCs/>
          <w:sz w:val="36"/>
          <w:szCs w:val="36"/>
          <w:vertAlign w:val="superscript"/>
          <w:rtl/>
        </w:rPr>
        <w:t>) .</w:t>
      </w:r>
    </w:p>
  </w:footnote>
  <w:footnote w:id="928">
    <w:p w14:paraId="476D9579" w14:textId="71364CB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 </w:t>
      </w:r>
      <w:r w:rsidR="00BA5A0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A5A08">
        <w:rPr>
          <w:rFonts w:ascii="Traditional Arabic" w:hAnsi="Traditional Arabic" w:cs="Traditional Arabic"/>
          <w:b/>
          <w:bCs/>
          <w:sz w:val="36"/>
          <w:szCs w:val="36"/>
          <w:vertAlign w:val="superscript"/>
        </w:rPr>
        <w:t xml:space="preserve"> </w:t>
      </w:r>
      <w:r w:rsidR="00BA5A08">
        <w:rPr>
          <w:rFonts w:ascii="Traditional Arabic" w:hAnsi="Traditional Arabic" w:cs="Traditional Arabic" w:hint="cs"/>
          <w:b/>
          <w:bCs/>
          <w:sz w:val="36"/>
          <w:szCs w:val="36"/>
          <w:vertAlign w:val="superscript"/>
          <w:rtl/>
        </w:rPr>
        <w:t>179</w:t>
      </w:r>
      <w:r w:rsidRPr="003644E7">
        <w:rPr>
          <w:rFonts w:ascii="Traditional Arabic" w:hAnsi="Traditional Arabic" w:cs="Traditional Arabic"/>
          <w:b/>
          <w:bCs/>
          <w:sz w:val="36"/>
          <w:szCs w:val="36"/>
          <w:vertAlign w:val="superscript"/>
          <w:rtl/>
        </w:rPr>
        <w:t>) ، ومسلم (</w:t>
      </w:r>
      <w:r w:rsidR="00BA5A08">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BA5A08">
        <w:rPr>
          <w:rFonts w:ascii="Traditional Arabic" w:hAnsi="Traditional Arabic" w:cs="Traditional Arabic" w:hint="cs"/>
          <w:b/>
          <w:bCs/>
          <w:sz w:val="36"/>
          <w:szCs w:val="36"/>
          <w:vertAlign w:val="superscript"/>
          <w:rtl/>
        </w:rPr>
        <w:t>63</w:t>
      </w:r>
      <w:r w:rsidRPr="003644E7">
        <w:rPr>
          <w:rFonts w:ascii="Traditional Arabic" w:hAnsi="Traditional Arabic" w:cs="Traditional Arabic"/>
          <w:b/>
          <w:bCs/>
          <w:sz w:val="36"/>
          <w:szCs w:val="36"/>
          <w:vertAlign w:val="superscript"/>
          <w:rtl/>
        </w:rPr>
        <w:t>) .</w:t>
      </w:r>
    </w:p>
  </w:footnote>
  <w:footnote w:id="929">
    <w:p w14:paraId="520C1527" w14:textId="751E11B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الموافقات (</w:t>
      </w:r>
      <w:r w:rsidR="005D6456">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D6456">
        <w:rPr>
          <w:rFonts w:ascii="Traditional Arabic" w:hAnsi="Traditional Arabic" w:cs="Traditional Arabic" w:hint="cs"/>
          <w:b/>
          <w:bCs/>
          <w:sz w:val="36"/>
          <w:szCs w:val="36"/>
          <w:vertAlign w:val="superscript"/>
          <w:rtl/>
        </w:rPr>
        <w:t>194</w:t>
      </w:r>
      <w:r w:rsidRPr="003644E7">
        <w:rPr>
          <w:rFonts w:ascii="Traditional Arabic" w:hAnsi="Traditional Arabic" w:cs="Traditional Arabic"/>
          <w:b/>
          <w:bCs/>
          <w:sz w:val="36"/>
          <w:szCs w:val="36"/>
          <w:vertAlign w:val="superscript"/>
          <w:rtl/>
        </w:rPr>
        <w:t>) .</w:t>
      </w:r>
    </w:p>
  </w:footnote>
  <w:footnote w:id="930">
    <w:p w14:paraId="34945CF9" w14:textId="3CFB062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المرجع نفسه . </w:t>
      </w:r>
      <w:r w:rsidR="005D6456" w:rsidRPr="003644E7">
        <w:rPr>
          <w:rFonts w:ascii="Traditional Arabic" w:hAnsi="Traditional Arabic" w:cs="Traditional Arabic"/>
          <w:b/>
          <w:bCs/>
          <w:sz w:val="36"/>
          <w:szCs w:val="36"/>
          <w:vertAlign w:val="superscript"/>
          <w:rtl/>
        </w:rPr>
        <w:t>(</w:t>
      </w:r>
      <w:r w:rsidR="005D6456">
        <w:rPr>
          <w:rFonts w:ascii="Traditional Arabic" w:hAnsi="Traditional Arabic" w:cs="Traditional Arabic" w:hint="cs"/>
          <w:b/>
          <w:bCs/>
          <w:sz w:val="36"/>
          <w:szCs w:val="36"/>
          <w:vertAlign w:val="superscript"/>
          <w:rtl/>
        </w:rPr>
        <w:t>4</w:t>
      </w:r>
      <w:r w:rsidR="005D6456" w:rsidRPr="003644E7">
        <w:rPr>
          <w:rFonts w:ascii="Traditional Arabic" w:hAnsi="Traditional Arabic" w:cs="Traditional Arabic"/>
          <w:b/>
          <w:bCs/>
          <w:sz w:val="36"/>
          <w:szCs w:val="36"/>
          <w:vertAlign w:val="superscript"/>
          <w:rtl/>
        </w:rPr>
        <w:t>/</w:t>
      </w:r>
      <w:r w:rsidR="005D6456">
        <w:rPr>
          <w:rFonts w:ascii="Traditional Arabic" w:hAnsi="Traditional Arabic" w:cs="Traditional Arabic" w:hint="cs"/>
          <w:b/>
          <w:bCs/>
          <w:sz w:val="36"/>
          <w:szCs w:val="36"/>
          <w:vertAlign w:val="superscript"/>
          <w:rtl/>
        </w:rPr>
        <w:t>194</w:t>
      </w:r>
      <w:r w:rsidR="005D6456" w:rsidRPr="003644E7">
        <w:rPr>
          <w:rFonts w:ascii="Traditional Arabic" w:hAnsi="Traditional Arabic" w:cs="Traditional Arabic"/>
          <w:b/>
          <w:bCs/>
          <w:sz w:val="36"/>
          <w:szCs w:val="36"/>
          <w:vertAlign w:val="superscript"/>
          <w:rtl/>
        </w:rPr>
        <w:t>) .</w:t>
      </w:r>
    </w:p>
  </w:footnote>
  <w:footnote w:id="931">
    <w:p w14:paraId="3ABF9433" w14:textId="3C9BCAEA"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الأدلة على اعتبار المصالح والمفاسد في الفتاوى والأحكام (</w:t>
      </w:r>
      <w:r w:rsidR="00697F13">
        <w:rPr>
          <w:rFonts w:ascii="Traditional Arabic" w:hAnsi="Traditional Arabic" w:cs="Traditional Arabic" w:hint="cs"/>
          <w:b/>
          <w:bCs/>
          <w:sz w:val="36"/>
          <w:szCs w:val="36"/>
          <w:vertAlign w:val="superscript"/>
          <w:rtl/>
        </w:rPr>
        <w:t>40</w:t>
      </w:r>
      <w:r w:rsidRPr="003644E7">
        <w:rPr>
          <w:rFonts w:ascii="Traditional Arabic" w:hAnsi="Traditional Arabic" w:cs="Traditional Arabic"/>
          <w:b/>
          <w:bCs/>
          <w:sz w:val="36"/>
          <w:szCs w:val="36"/>
          <w:vertAlign w:val="superscript"/>
          <w:rtl/>
        </w:rPr>
        <w:t xml:space="preserve"> – </w:t>
      </w:r>
      <w:r w:rsidRPr="003644E7">
        <w:rPr>
          <w:rFonts w:ascii="Traditional Arabic" w:hAnsi="Traditional Arabic" w:cs="Traditional Arabic"/>
          <w:b/>
          <w:bCs/>
          <w:sz w:val="36"/>
          <w:szCs w:val="36"/>
          <w:vertAlign w:val="superscript"/>
        </w:rPr>
        <w:t xml:space="preserve"> </w:t>
      </w:r>
      <w:r w:rsidR="00697F13">
        <w:rPr>
          <w:rFonts w:ascii="Traditional Arabic" w:hAnsi="Traditional Arabic" w:cs="Traditional Arabic" w:hint="cs"/>
          <w:b/>
          <w:bCs/>
          <w:sz w:val="36"/>
          <w:szCs w:val="36"/>
          <w:vertAlign w:val="superscript"/>
          <w:rtl/>
        </w:rPr>
        <w:t>52</w:t>
      </w:r>
      <w:r w:rsidRPr="003644E7">
        <w:rPr>
          <w:rFonts w:ascii="Traditional Arabic" w:hAnsi="Traditional Arabic" w:cs="Traditional Arabic"/>
          <w:b/>
          <w:bCs/>
          <w:sz w:val="36"/>
          <w:szCs w:val="36"/>
          <w:vertAlign w:val="superscript"/>
          <w:rtl/>
        </w:rPr>
        <w:t>) ." بتصرف " .</w:t>
      </w:r>
    </w:p>
  </w:footnote>
  <w:footnote w:id="932">
    <w:p w14:paraId="62A536E7" w14:textId="38C7B95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إعلام الموقعين (</w:t>
      </w:r>
      <w:r w:rsidR="00867765">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867765">
        <w:rPr>
          <w:rFonts w:ascii="Traditional Arabic" w:hAnsi="Traditional Arabic" w:cs="Traditional Arabic" w:hint="cs"/>
          <w:b/>
          <w:bCs/>
          <w:sz w:val="36"/>
          <w:szCs w:val="36"/>
          <w:vertAlign w:val="superscript"/>
          <w:rtl/>
        </w:rPr>
        <w:t>15</w:t>
      </w:r>
      <w:r w:rsidRPr="003644E7">
        <w:rPr>
          <w:rFonts w:ascii="Traditional Arabic" w:hAnsi="Traditional Arabic" w:cs="Traditional Arabic"/>
          <w:b/>
          <w:bCs/>
          <w:sz w:val="36"/>
          <w:szCs w:val="36"/>
          <w:vertAlign w:val="superscript"/>
          <w:rtl/>
        </w:rPr>
        <w:t>)  .</w:t>
      </w:r>
    </w:p>
  </w:footnote>
  <w:footnote w:id="933">
    <w:p w14:paraId="7738159B" w14:textId="13CDC81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 عبد الله المطوع (</w:t>
      </w:r>
      <w:r w:rsidR="00867765">
        <w:rPr>
          <w:rFonts w:ascii="Traditional Arabic" w:hAnsi="Traditional Arabic" w:cs="Traditional Arabic" w:hint="cs"/>
          <w:b/>
          <w:bCs/>
          <w:sz w:val="36"/>
          <w:szCs w:val="36"/>
          <w:vertAlign w:val="superscript"/>
          <w:rtl/>
        </w:rPr>
        <w:t xml:space="preserve"> 132- 138</w:t>
      </w:r>
      <w:r w:rsidRPr="003644E7">
        <w:rPr>
          <w:rFonts w:ascii="Traditional Arabic" w:hAnsi="Traditional Arabic" w:cs="Traditional Arabic"/>
          <w:b/>
          <w:bCs/>
          <w:sz w:val="36"/>
          <w:szCs w:val="36"/>
          <w:vertAlign w:val="superscript"/>
          <w:rtl/>
        </w:rPr>
        <w:t>) بتصرف .</w:t>
      </w:r>
    </w:p>
  </w:footnote>
  <w:footnote w:id="934">
    <w:p w14:paraId="3DA1C568" w14:textId="12F79858"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w:t>
      </w:r>
      <w:r w:rsidR="00716D06">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716D06">
        <w:rPr>
          <w:rFonts w:ascii="Traditional Arabic" w:hAnsi="Traditional Arabic" w:cs="Traditional Arabic" w:hint="cs"/>
          <w:b/>
          <w:bCs/>
          <w:sz w:val="36"/>
          <w:szCs w:val="36"/>
          <w:vertAlign w:val="superscript"/>
          <w:rtl/>
        </w:rPr>
        <w:t>83</w:t>
      </w:r>
      <w:r w:rsidRPr="003644E7">
        <w:rPr>
          <w:rFonts w:ascii="Traditional Arabic" w:hAnsi="Traditional Arabic" w:cs="Traditional Arabic"/>
          <w:b/>
          <w:bCs/>
          <w:sz w:val="36"/>
          <w:szCs w:val="36"/>
          <w:vertAlign w:val="superscript"/>
          <w:rtl/>
        </w:rPr>
        <w:t>) .</w:t>
      </w:r>
    </w:p>
  </w:footnote>
  <w:footnote w:id="935">
    <w:p w14:paraId="021F086B" w14:textId="4352D3A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الحسبة في الإسلام (</w:t>
      </w:r>
      <w:r w:rsidR="00716D06">
        <w:rPr>
          <w:rFonts w:ascii="Traditional Arabic" w:hAnsi="Traditional Arabic" w:cs="Traditional Arabic" w:hint="cs"/>
          <w:b/>
          <w:bCs/>
          <w:sz w:val="36"/>
          <w:szCs w:val="36"/>
          <w:vertAlign w:val="superscript"/>
          <w:rtl/>
        </w:rPr>
        <w:t>73</w:t>
      </w:r>
      <w:r w:rsidRPr="003644E7">
        <w:rPr>
          <w:rFonts w:ascii="Traditional Arabic" w:hAnsi="Traditional Arabic" w:cs="Traditional Arabic"/>
          <w:b/>
          <w:bCs/>
          <w:sz w:val="36"/>
          <w:szCs w:val="36"/>
          <w:vertAlign w:val="superscript"/>
          <w:rtl/>
        </w:rPr>
        <w:t>) .</w:t>
      </w:r>
    </w:p>
  </w:footnote>
  <w:footnote w:id="936">
    <w:p w14:paraId="7B9297FB" w14:textId="69565EE1"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 عبد الله المطوع (</w:t>
      </w:r>
      <w:r w:rsidR="00716D06">
        <w:rPr>
          <w:rFonts w:ascii="Traditional Arabic" w:hAnsi="Traditional Arabic" w:cs="Traditional Arabic" w:hint="cs"/>
          <w:b/>
          <w:bCs/>
          <w:sz w:val="36"/>
          <w:szCs w:val="36"/>
          <w:vertAlign w:val="superscript"/>
          <w:rtl/>
        </w:rPr>
        <w:t>138</w:t>
      </w:r>
      <w:r w:rsidR="00823183">
        <w:rPr>
          <w:rFonts w:ascii="Traditional Arabic" w:hAnsi="Traditional Arabic" w:cs="Traditional Arabic" w:hint="cs"/>
          <w:b/>
          <w:bCs/>
          <w:sz w:val="36"/>
          <w:szCs w:val="36"/>
          <w:vertAlign w:val="superscript"/>
          <w:rtl/>
        </w:rPr>
        <w:t xml:space="preserve"> - 140</w:t>
      </w:r>
      <w:r w:rsidRPr="003644E7">
        <w:rPr>
          <w:rFonts w:ascii="Traditional Arabic" w:hAnsi="Traditional Arabic" w:cs="Traditional Arabic"/>
          <w:b/>
          <w:bCs/>
          <w:sz w:val="36"/>
          <w:szCs w:val="36"/>
          <w:vertAlign w:val="superscript"/>
          <w:rtl/>
        </w:rPr>
        <w:t>) بتصرف .</w:t>
      </w:r>
    </w:p>
  </w:footnote>
  <w:footnote w:id="937">
    <w:p w14:paraId="41DD7158" w14:textId="27C59106"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823183">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823183">
        <w:rPr>
          <w:rFonts w:ascii="Traditional Arabic" w:hAnsi="Traditional Arabic" w:cs="Traditional Arabic" w:hint="cs"/>
          <w:b/>
          <w:bCs/>
          <w:sz w:val="36"/>
          <w:szCs w:val="36"/>
          <w:vertAlign w:val="superscript"/>
          <w:rtl/>
        </w:rPr>
        <w:t>126</w:t>
      </w:r>
      <w:r w:rsidRPr="003644E7">
        <w:rPr>
          <w:rFonts w:ascii="Traditional Arabic" w:hAnsi="Traditional Arabic" w:cs="Traditional Arabic"/>
          <w:b/>
          <w:bCs/>
          <w:sz w:val="36"/>
          <w:szCs w:val="36"/>
          <w:vertAlign w:val="superscript"/>
          <w:rtl/>
        </w:rPr>
        <w:t>) .</w:t>
      </w:r>
    </w:p>
  </w:footnote>
  <w:footnote w:id="938">
    <w:p w14:paraId="675222CB" w14:textId="5EE271E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قواعد الأحكام (</w:t>
      </w:r>
      <w:r w:rsidR="0082318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23183">
        <w:rPr>
          <w:rFonts w:ascii="Traditional Arabic" w:hAnsi="Traditional Arabic" w:cs="Traditional Arabic" w:hint="cs"/>
          <w:b/>
          <w:bCs/>
          <w:sz w:val="36"/>
          <w:szCs w:val="36"/>
          <w:vertAlign w:val="superscript"/>
          <w:rtl/>
        </w:rPr>
        <w:t>82</w:t>
      </w:r>
      <w:r w:rsidRPr="003644E7">
        <w:rPr>
          <w:rFonts w:ascii="Traditional Arabic" w:hAnsi="Traditional Arabic" w:cs="Traditional Arabic"/>
          <w:b/>
          <w:bCs/>
          <w:sz w:val="36"/>
          <w:szCs w:val="36"/>
          <w:vertAlign w:val="superscript"/>
          <w:rtl/>
        </w:rPr>
        <w:t>) .</w:t>
      </w:r>
    </w:p>
  </w:footnote>
  <w:footnote w:id="939">
    <w:p w14:paraId="550DC02E" w14:textId="307999E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نظام الحسبة في الإسلام . عبد العزيز بن مرشد (</w:t>
      </w:r>
      <w:r w:rsidR="00823183">
        <w:rPr>
          <w:rFonts w:ascii="Traditional Arabic" w:hAnsi="Traditional Arabic" w:cs="Traditional Arabic" w:hint="cs"/>
          <w:b/>
          <w:bCs/>
          <w:sz w:val="36"/>
          <w:szCs w:val="36"/>
          <w:vertAlign w:val="superscript"/>
          <w:rtl/>
        </w:rPr>
        <w:t xml:space="preserve">104 </w:t>
      </w:r>
      <w:r w:rsidRPr="003644E7">
        <w:rPr>
          <w:rFonts w:ascii="Traditional Arabic" w:hAnsi="Traditional Arabic" w:cs="Traditional Arabic"/>
          <w:b/>
          <w:bCs/>
          <w:sz w:val="36"/>
          <w:szCs w:val="36"/>
          <w:vertAlign w:val="superscript"/>
          <w:rtl/>
        </w:rPr>
        <w:t xml:space="preserve">- </w:t>
      </w:r>
      <w:r w:rsidR="00823183">
        <w:rPr>
          <w:rFonts w:ascii="Traditional Arabic" w:hAnsi="Traditional Arabic" w:cs="Traditional Arabic" w:hint="cs"/>
          <w:b/>
          <w:bCs/>
          <w:sz w:val="36"/>
          <w:szCs w:val="36"/>
          <w:vertAlign w:val="superscript"/>
          <w:rtl/>
        </w:rPr>
        <w:t>105</w:t>
      </w:r>
      <w:r w:rsidRPr="003644E7">
        <w:rPr>
          <w:rFonts w:ascii="Traditional Arabic" w:hAnsi="Traditional Arabic" w:cs="Traditional Arabic"/>
          <w:b/>
          <w:bCs/>
          <w:sz w:val="36"/>
          <w:szCs w:val="36"/>
          <w:vertAlign w:val="superscript"/>
          <w:rtl/>
        </w:rPr>
        <w:t>) .</w:t>
      </w:r>
    </w:p>
  </w:footnote>
  <w:footnote w:id="940">
    <w:p w14:paraId="0B9276E9" w14:textId="1905C8B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أبو داود (</w:t>
      </w:r>
      <w:r w:rsidR="0082318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23183">
        <w:rPr>
          <w:rFonts w:ascii="Traditional Arabic" w:hAnsi="Traditional Arabic" w:cs="Traditional Arabic" w:hint="cs"/>
          <w:b/>
          <w:bCs/>
          <w:sz w:val="36"/>
          <w:szCs w:val="36"/>
          <w:vertAlign w:val="superscript"/>
          <w:rtl/>
        </w:rPr>
        <w:t>93</w:t>
      </w:r>
      <w:r w:rsidRPr="003644E7">
        <w:rPr>
          <w:rFonts w:ascii="Traditional Arabic" w:hAnsi="Traditional Arabic" w:cs="Traditional Arabic"/>
          <w:b/>
          <w:bCs/>
          <w:sz w:val="36"/>
          <w:szCs w:val="36"/>
          <w:vertAlign w:val="superscript"/>
          <w:rtl/>
        </w:rPr>
        <w:t>) ، وابن ماجه (</w:t>
      </w:r>
      <w:r w:rsidR="0082318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823183">
        <w:rPr>
          <w:rFonts w:ascii="Traditional Arabic" w:hAnsi="Traditional Arabic" w:cs="Traditional Arabic" w:hint="cs"/>
          <w:b/>
          <w:bCs/>
          <w:sz w:val="36"/>
          <w:szCs w:val="36"/>
          <w:vertAlign w:val="superscript"/>
          <w:rtl/>
        </w:rPr>
        <w:t>362</w:t>
      </w:r>
      <w:r w:rsidRPr="003644E7">
        <w:rPr>
          <w:rFonts w:ascii="Traditional Arabic" w:hAnsi="Traditional Arabic" w:cs="Traditional Arabic"/>
          <w:b/>
          <w:bCs/>
          <w:sz w:val="36"/>
          <w:szCs w:val="36"/>
          <w:vertAlign w:val="superscript"/>
          <w:rtl/>
        </w:rPr>
        <w:t>) ، وابن خزيمة (</w:t>
      </w:r>
      <w:r w:rsidR="00823183">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138</w:t>
      </w:r>
      <w:r w:rsidRPr="003644E7">
        <w:rPr>
          <w:rFonts w:ascii="Traditional Arabic" w:hAnsi="Traditional Arabic" w:cs="Traditional Arabic"/>
          <w:b/>
          <w:bCs/>
          <w:sz w:val="36"/>
          <w:szCs w:val="36"/>
          <w:vertAlign w:val="superscript"/>
          <w:rtl/>
        </w:rPr>
        <w:t>) ، وابن حبان (</w:t>
      </w:r>
      <w:r w:rsidR="006B3F7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 وأحمد (</w:t>
      </w:r>
      <w:r w:rsidR="006B3F70">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330</w:t>
      </w:r>
      <w:r w:rsidRPr="003644E7">
        <w:rPr>
          <w:rFonts w:ascii="Traditional Arabic" w:hAnsi="Traditional Arabic" w:cs="Traditional Arabic"/>
          <w:b/>
          <w:bCs/>
          <w:sz w:val="36"/>
          <w:szCs w:val="36"/>
          <w:vertAlign w:val="superscript"/>
          <w:rtl/>
        </w:rPr>
        <w:t>) ، وأبو يعلى (</w:t>
      </w:r>
      <w:r w:rsidR="006B3F70">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309</w:t>
      </w:r>
      <w:r w:rsidRPr="003644E7">
        <w:rPr>
          <w:rFonts w:ascii="Traditional Arabic" w:hAnsi="Traditional Arabic" w:cs="Traditional Arabic"/>
          <w:b/>
          <w:bCs/>
          <w:sz w:val="36"/>
          <w:szCs w:val="36"/>
          <w:vertAlign w:val="superscript"/>
          <w:rtl/>
        </w:rPr>
        <w:t>) ، والحاكم في المستدرك (</w:t>
      </w:r>
      <w:r w:rsidR="006B3F70">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156</w:t>
      </w:r>
      <w:r w:rsidRPr="003644E7">
        <w:rPr>
          <w:rFonts w:ascii="Traditional Arabic" w:hAnsi="Traditional Arabic" w:cs="Traditional Arabic"/>
          <w:b/>
          <w:bCs/>
          <w:sz w:val="36"/>
          <w:szCs w:val="36"/>
          <w:vertAlign w:val="superscript"/>
          <w:rtl/>
        </w:rPr>
        <w:t>) ، وصححه الألباني في صحيح سنن أبي داود (</w:t>
      </w:r>
      <w:r w:rsidR="006B3F70">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68</w:t>
      </w:r>
      <w:r w:rsidRPr="003644E7">
        <w:rPr>
          <w:rFonts w:ascii="Traditional Arabic" w:hAnsi="Traditional Arabic" w:cs="Traditional Arabic"/>
          <w:b/>
          <w:bCs/>
          <w:sz w:val="36"/>
          <w:szCs w:val="36"/>
          <w:vertAlign w:val="superscript"/>
          <w:rtl/>
        </w:rPr>
        <w:t>) .</w:t>
      </w:r>
    </w:p>
  </w:footnote>
  <w:footnote w:id="941">
    <w:p w14:paraId="0CE88617" w14:textId="3267E01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r w:rsidR="006B3F70">
        <w:rPr>
          <w:rFonts w:ascii="Traditional Arabic" w:hAnsi="Traditional Arabic" w:cs="Traditional Arabic" w:hint="cs"/>
          <w:b/>
          <w:bCs/>
          <w:sz w:val="36"/>
          <w:szCs w:val="36"/>
          <w:vertAlign w:val="superscript"/>
          <w:rtl/>
        </w:rPr>
        <w:t>6</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942">
    <w:p w14:paraId="4F6CD1BC" w14:textId="0B2DDDB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 عبد الله المطوع (</w:t>
      </w:r>
      <w:r w:rsidR="006B3F70">
        <w:rPr>
          <w:rFonts w:ascii="Traditional Arabic" w:hAnsi="Traditional Arabic" w:cs="Traditional Arabic" w:hint="cs"/>
          <w:b/>
          <w:bCs/>
          <w:sz w:val="36"/>
          <w:szCs w:val="36"/>
          <w:vertAlign w:val="superscript"/>
          <w:rtl/>
        </w:rPr>
        <w:t>139</w:t>
      </w:r>
      <w:r w:rsidRPr="003644E7">
        <w:rPr>
          <w:rFonts w:ascii="Traditional Arabic" w:hAnsi="Traditional Arabic" w:cs="Traditional Arabic"/>
          <w:b/>
          <w:bCs/>
          <w:sz w:val="36"/>
          <w:szCs w:val="36"/>
          <w:vertAlign w:val="superscript"/>
          <w:rtl/>
        </w:rPr>
        <w:t>/</w:t>
      </w:r>
      <w:r w:rsidR="006B3F70">
        <w:rPr>
          <w:rFonts w:ascii="Traditional Arabic" w:hAnsi="Traditional Arabic" w:cs="Traditional Arabic" w:hint="cs"/>
          <w:b/>
          <w:bCs/>
          <w:sz w:val="36"/>
          <w:szCs w:val="36"/>
          <w:vertAlign w:val="superscript"/>
          <w:rtl/>
        </w:rPr>
        <w:t>143</w:t>
      </w:r>
      <w:r w:rsidRPr="003644E7">
        <w:rPr>
          <w:rFonts w:ascii="Traditional Arabic" w:hAnsi="Traditional Arabic" w:cs="Traditional Arabic"/>
          <w:b/>
          <w:bCs/>
          <w:sz w:val="36"/>
          <w:szCs w:val="36"/>
          <w:vertAlign w:val="superscript"/>
          <w:rtl/>
        </w:rPr>
        <w:t>) بتصرف .</w:t>
      </w:r>
    </w:p>
  </w:footnote>
  <w:footnote w:id="943">
    <w:p w14:paraId="1CB6E7AD" w14:textId="609B5800"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مجموع الفتاوى  (</w:t>
      </w:r>
      <w:r w:rsidR="006A72D9">
        <w:rPr>
          <w:rFonts w:ascii="Traditional Arabic" w:hAnsi="Traditional Arabic" w:cs="Traditional Arabic" w:hint="cs"/>
          <w:b/>
          <w:bCs/>
          <w:sz w:val="36"/>
          <w:szCs w:val="36"/>
          <w:vertAlign w:val="superscript"/>
          <w:rtl/>
        </w:rPr>
        <w:t>28</w:t>
      </w:r>
      <w:r w:rsidRPr="003644E7">
        <w:rPr>
          <w:rFonts w:ascii="Traditional Arabic" w:hAnsi="Traditional Arabic" w:cs="Traditional Arabic"/>
          <w:b/>
          <w:bCs/>
          <w:sz w:val="36"/>
          <w:szCs w:val="36"/>
          <w:vertAlign w:val="superscript"/>
          <w:rtl/>
        </w:rPr>
        <w:t>/</w:t>
      </w:r>
      <w:r w:rsidR="006A72D9">
        <w:rPr>
          <w:rFonts w:ascii="Traditional Arabic" w:hAnsi="Traditional Arabic" w:cs="Traditional Arabic" w:hint="cs"/>
          <w:b/>
          <w:bCs/>
          <w:sz w:val="36"/>
          <w:szCs w:val="36"/>
          <w:vertAlign w:val="superscript"/>
          <w:rtl/>
        </w:rPr>
        <w:t>130</w:t>
      </w:r>
      <w:r w:rsidRPr="003644E7">
        <w:rPr>
          <w:rFonts w:ascii="Traditional Arabic" w:hAnsi="Traditional Arabic" w:cs="Traditional Arabic"/>
          <w:b/>
          <w:bCs/>
          <w:sz w:val="36"/>
          <w:szCs w:val="36"/>
          <w:vertAlign w:val="superscript"/>
          <w:rtl/>
        </w:rPr>
        <w:t>) .</w:t>
      </w:r>
    </w:p>
  </w:footnote>
  <w:footnote w:id="944">
    <w:p w14:paraId="21020116" w14:textId="030EFA2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الاحتساب وصفات المحتسبين . د . عبد الله المطوع (</w:t>
      </w:r>
      <w:r w:rsidR="00963721">
        <w:rPr>
          <w:rFonts w:ascii="Traditional Arabic" w:hAnsi="Traditional Arabic" w:cs="Traditional Arabic" w:hint="cs"/>
          <w:b/>
          <w:bCs/>
          <w:sz w:val="36"/>
          <w:szCs w:val="36"/>
          <w:vertAlign w:val="superscript"/>
          <w:rtl/>
        </w:rPr>
        <w:t>145</w:t>
      </w:r>
      <w:r w:rsidRPr="003644E7">
        <w:rPr>
          <w:rFonts w:ascii="Traditional Arabic" w:hAnsi="Traditional Arabic" w:cs="Traditional Arabic"/>
          <w:b/>
          <w:bCs/>
          <w:sz w:val="36"/>
          <w:szCs w:val="36"/>
          <w:vertAlign w:val="superscript"/>
          <w:rtl/>
        </w:rPr>
        <w:t>/</w:t>
      </w:r>
      <w:r w:rsidR="00963721">
        <w:rPr>
          <w:rFonts w:ascii="Traditional Arabic" w:hAnsi="Traditional Arabic" w:cs="Traditional Arabic" w:hint="cs"/>
          <w:b/>
          <w:bCs/>
          <w:sz w:val="36"/>
          <w:szCs w:val="36"/>
          <w:vertAlign w:val="superscript"/>
          <w:rtl/>
        </w:rPr>
        <w:t>147</w:t>
      </w:r>
      <w:r w:rsidRPr="003644E7">
        <w:rPr>
          <w:rFonts w:ascii="Traditional Arabic" w:hAnsi="Traditional Arabic" w:cs="Traditional Arabic"/>
          <w:b/>
          <w:bCs/>
          <w:sz w:val="36"/>
          <w:szCs w:val="36"/>
          <w:vertAlign w:val="superscript"/>
          <w:rtl/>
        </w:rPr>
        <w:t>) بتصرف .</w:t>
      </w:r>
    </w:p>
  </w:footnote>
  <w:footnote w:id="945">
    <w:p w14:paraId="64F06442" w14:textId="7D13F54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اقتضاء الصراط المستقيم (</w:t>
      </w:r>
      <w:r w:rsidR="00963721">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7E6031">
        <w:rPr>
          <w:rFonts w:ascii="Traditional Arabic" w:hAnsi="Traditional Arabic" w:cs="Traditional Arabic" w:hint="cs"/>
          <w:b/>
          <w:bCs/>
          <w:sz w:val="36"/>
          <w:szCs w:val="36"/>
          <w:vertAlign w:val="superscript"/>
          <w:rtl/>
        </w:rPr>
        <w:t>616</w:t>
      </w:r>
      <w:r w:rsidRPr="003644E7">
        <w:rPr>
          <w:rFonts w:ascii="Traditional Arabic" w:hAnsi="Traditional Arabic" w:cs="Traditional Arabic"/>
          <w:b/>
          <w:bCs/>
          <w:sz w:val="36"/>
          <w:szCs w:val="36"/>
          <w:vertAlign w:val="superscript"/>
          <w:rtl/>
        </w:rPr>
        <w:t>) .</w:t>
      </w:r>
    </w:p>
  </w:footnote>
  <w:footnote w:id="946">
    <w:p w14:paraId="75432BD0" w14:textId="55B8097B"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الأمر بالمعروف النهي عن المنكر د. خالد السبت (</w:t>
      </w:r>
      <w:r w:rsidR="007E6031">
        <w:rPr>
          <w:rFonts w:ascii="Traditional Arabic" w:hAnsi="Traditional Arabic" w:cs="Traditional Arabic" w:hint="cs"/>
          <w:b/>
          <w:bCs/>
          <w:sz w:val="36"/>
          <w:szCs w:val="36"/>
          <w:vertAlign w:val="superscript"/>
          <w:rtl/>
        </w:rPr>
        <w:t xml:space="preserve">268 </w:t>
      </w:r>
      <w:r w:rsidRPr="003644E7">
        <w:rPr>
          <w:rFonts w:ascii="Traditional Arabic" w:hAnsi="Traditional Arabic" w:cs="Traditional Arabic"/>
          <w:b/>
          <w:bCs/>
          <w:sz w:val="36"/>
          <w:szCs w:val="36"/>
          <w:vertAlign w:val="superscript"/>
          <w:rtl/>
        </w:rPr>
        <w:t>-</w:t>
      </w:r>
      <w:r w:rsidR="007E6031">
        <w:rPr>
          <w:rFonts w:ascii="Traditional Arabic" w:hAnsi="Traditional Arabic" w:cs="Traditional Arabic" w:hint="cs"/>
          <w:b/>
          <w:bCs/>
          <w:sz w:val="36"/>
          <w:szCs w:val="36"/>
          <w:vertAlign w:val="superscript"/>
          <w:rtl/>
        </w:rPr>
        <w:t>272</w:t>
      </w:r>
      <w:r w:rsidRPr="003644E7">
        <w:rPr>
          <w:rFonts w:ascii="Traditional Arabic" w:hAnsi="Traditional Arabic" w:cs="Traditional Arabic"/>
          <w:b/>
          <w:bCs/>
          <w:sz w:val="36"/>
          <w:szCs w:val="36"/>
          <w:vertAlign w:val="superscript"/>
          <w:rtl/>
        </w:rPr>
        <w:t>) " بتصرف " .</w:t>
      </w:r>
    </w:p>
  </w:footnote>
  <w:footnote w:id="947">
    <w:p w14:paraId="2CF4C3B9" w14:textId="56B4DC8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0A2C24">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0A2C24">
        <w:rPr>
          <w:rFonts w:ascii="Traditional Arabic" w:hAnsi="Traditional Arabic" w:cs="Traditional Arabic" w:hint="cs"/>
          <w:b/>
          <w:bCs/>
          <w:sz w:val="36"/>
          <w:szCs w:val="36"/>
          <w:vertAlign w:val="superscript"/>
          <w:rtl/>
        </w:rPr>
        <w:t>23</w:t>
      </w:r>
      <w:r w:rsidRPr="003644E7">
        <w:rPr>
          <w:rFonts w:ascii="Traditional Arabic" w:hAnsi="Traditional Arabic" w:cs="Traditional Arabic"/>
          <w:b/>
          <w:bCs/>
          <w:sz w:val="36"/>
          <w:szCs w:val="36"/>
          <w:vertAlign w:val="superscript"/>
          <w:rtl/>
        </w:rPr>
        <w:t>) .</w:t>
      </w:r>
    </w:p>
  </w:footnote>
  <w:footnote w:id="948">
    <w:p w14:paraId="45055F1B" w14:textId="12E5980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البخاري (</w:t>
      </w:r>
      <w:r w:rsidR="000A2C24">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0A2C24">
        <w:rPr>
          <w:rFonts w:ascii="Traditional Arabic" w:hAnsi="Traditional Arabic" w:cs="Traditional Arabic" w:hint="cs"/>
          <w:b/>
          <w:bCs/>
          <w:sz w:val="36"/>
          <w:szCs w:val="36"/>
          <w:vertAlign w:val="superscript"/>
          <w:rtl/>
        </w:rPr>
        <w:t>1578</w:t>
      </w:r>
      <w:r w:rsidRPr="003644E7">
        <w:rPr>
          <w:rFonts w:ascii="Traditional Arabic" w:hAnsi="Traditional Arabic" w:cs="Traditional Arabic"/>
          <w:b/>
          <w:bCs/>
          <w:sz w:val="36"/>
          <w:szCs w:val="36"/>
          <w:vertAlign w:val="superscript"/>
          <w:rtl/>
        </w:rPr>
        <w:t xml:space="preserve">) ، ومسلم ( </w:t>
      </w:r>
      <w:r w:rsidR="000A2C24">
        <w:rPr>
          <w:rFonts w:ascii="Traditional Arabic" w:hAnsi="Traditional Arabic" w:cs="Traditional Arabic" w:hint="cs"/>
          <w:b/>
          <w:bCs/>
          <w:sz w:val="36"/>
          <w:szCs w:val="36"/>
          <w:vertAlign w:val="superscript"/>
          <w:rtl/>
        </w:rPr>
        <w:t>5</w:t>
      </w:r>
      <w:r w:rsidRPr="003644E7">
        <w:rPr>
          <w:rFonts w:ascii="Traditional Arabic" w:hAnsi="Traditional Arabic" w:cs="Traditional Arabic"/>
          <w:b/>
          <w:bCs/>
          <w:sz w:val="36"/>
          <w:szCs w:val="36"/>
          <w:vertAlign w:val="superscript"/>
          <w:rtl/>
        </w:rPr>
        <w:t>/</w:t>
      </w:r>
      <w:r w:rsidR="000A2C24">
        <w:rPr>
          <w:rFonts w:ascii="Traditional Arabic" w:hAnsi="Traditional Arabic" w:cs="Traditional Arabic" w:hint="cs"/>
          <w:b/>
          <w:bCs/>
          <w:sz w:val="36"/>
          <w:szCs w:val="36"/>
          <w:vertAlign w:val="superscript"/>
          <w:rtl/>
        </w:rPr>
        <w:t>141</w:t>
      </w:r>
      <w:r w:rsidRPr="003644E7">
        <w:rPr>
          <w:rFonts w:ascii="Traditional Arabic" w:hAnsi="Traditional Arabic" w:cs="Traditional Arabic"/>
          <w:b/>
          <w:bCs/>
          <w:sz w:val="36"/>
          <w:szCs w:val="36"/>
          <w:vertAlign w:val="superscript"/>
          <w:rtl/>
        </w:rPr>
        <w:t>) .</w:t>
      </w:r>
    </w:p>
  </w:footnote>
  <w:footnote w:id="949">
    <w:p w14:paraId="7A1E72E9" w14:textId="15747E63"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0A2C24">
        <w:rPr>
          <w:rFonts w:ascii="Traditional Arabic" w:hAnsi="Traditional Arabic" w:cs="Traditional Arabic" w:hint="cs"/>
          <w:b/>
          <w:bCs/>
          <w:sz w:val="36"/>
          <w:szCs w:val="36"/>
          <w:vertAlign w:val="superscript"/>
          <w:rtl/>
        </w:rPr>
        <w:t>168</w:t>
      </w:r>
      <w:r w:rsidRPr="003644E7">
        <w:rPr>
          <w:rFonts w:ascii="Traditional Arabic" w:hAnsi="Traditional Arabic" w:cs="Traditional Arabic"/>
          <w:b/>
          <w:bCs/>
          <w:sz w:val="36"/>
          <w:szCs w:val="36"/>
          <w:vertAlign w:val="superscript"/>
          <w:rtl/>
        </w:rPr>
        <w:t xml:space="preserve"> ) د . نور الدين الخادمي " بتصرف " .</w:t>
      </w:r>
    </w:p>
  </w:footnote>
  <w:footnote w:id="950">
    <w:p w14:paraId="7D2B4841" w14:textId="3C06A76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0A2C24">
        <w:rPr>
          <w:rFonts w:ascii="Traditional Arabic" w:hAnsi="Traditional Arabic" w:cs="Traditional Arabic" w:hint="cs"/>
          <w:b/>
          <w:bCs/>
          <w:sz w:val="36"/>
          <w:szCs w:val="36"/>
          <w:vertAlign w:val="superscript"/>
          <w:rtl/>
        </w:rPr>
        <w:t>162 -</w:t>
      </w:r>
      <w:r w:rsidRPr="003644E7">
        <w:rPr>
          <w:rFonts w:ascii="Traditional Arabic" w:hAnsi="Traditional Arabic" w:cs="Traditional Arabic"/>
          <w:b/>
          <w:bCs/>
          <w:sz w:val="36"/>
          <w:szCs w:val="36"/>
          <w:vertAlign w:val="superscript"/>
          <w:rtl/>
        </w:rPr>
        <w:t xml:space="preserve"> </w:t>
      </w:r>
      <w:r w:rsidR="000A2C24">
        <w:rPr>
          <w:rFonts w:ascii="Traditional Arabic" w:hAnsi="Traditional Arabic" w:cs="Traditional Arabic" w:hint="cs"/>
          <w:b/>
          <w:bCs/>
          <w:sz w:val="36"/>
          <w:szCs w:val="36"/>
          <w:vertAlign w:val="superscript"/>
          <w:rtl/>
        </w:rPr>
        <w:t>163</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xml:space="preserve"> ) د . نور الدين الخادمي " بتصرف " .</w:t>
      </w:r>
    </w:p>
  </w:footnote>
  <w:footnote w:id="951">
    <w:p w14:paraId="4732C291" w14:textId="16EBB18A"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 بحث د. عبد الرحمن بن عبد العزيز السديس المقدم لندوة الحسبة . ( </w:t>
      </w:r>
      <w:r w:rsidR="00910A5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910A5B">
        <w:rPr>
          <w:rFonts w:ascii="Traditional Arabic" w:hAnsi="Traditional Arabic" w:cs="Traditional Arabic" w:hint="cs"/>
          <w:b/>
          <w:bCs/>
          <w:sz w:val="36"/>
          <w:szCs w:val="36"/>
          <w:vertAlign w:val="superscript"/>
          <w:rtl/>
        </w:rPr>
        <w:t>253 -</w:t>
      </w:r>
      <w:r w:rsidR="001E60CC">
        <w:rPr>
          <w:rFonts w:ascii="Traditional Arabic" w:hAnsi="Traditional Arabic" w:cs="Traditional Arabic" w:hint="cs"/>
          <w:b/>
          <w:bCs/>
          <w:sz w:val="36"/>
          <w:szCs w:val="36"/>
          <w:vertAlign w:val="superscript"/>
          <w:rtl/>
        </w:rPr>
        <w:t>255</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 بتصرف " .</w:t>
      </w:r>
    </w:p>
  </w:footnote>
  <w:footnote w:id="952">
    <w:p w14:paraId="015F138A" w14:textId="450C4A25"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1E60CC">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xml:space="preserve"> - </w:t>
      </w:r>
      <w:r w:rsidR="001E60CC">
        <w:rPr>
          <w:rFonts w:ascii="Traditional Arabic" w:hAnsi="Traditional Arabic" w:cs="Traditional Arabic" w:hint="cs"/>
          <w:b/>
          <w:bCs/>
          <w:sz w:val="36"/>
          <w:szCs w:val="36"/>
          <w:vertAlign w:val="superscript"/>
          <w:rtl/>
        </w:rPr>
        <w:t>150</w:t>
      </w:r>
      <w:r w:rsidRPr="003644E7">
        <w:rPr>
          <w:rFonts w:ascii="Traditional Arabic" w:hAnsi="Traditional Arabic" w:cs="Traditional Arabic"/>
          <w:b/>
          <w:bCs/>
          <w:sz w:val="36"/>
          <w:szCs w:val="36"/>
          <w:vertAlign w:val="superscript"/>
          <w:rtl/>
        </w:rPr>
        <w:t>) د . نور الدين الخادمي .</w:t>
      </w:r>
    </w:p>
  </w:footnote>
  <w:footnote w:id="953">
    <w:p w14:paraId="377D526D" w14:textId="29D314E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باب كيف بدء الوحي  (</w:t>
      </w:r>
      <w:r w:rsidR="001E60C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w:t>
      </w:r>
    </w:p>
  </w:footnote>
  <w:footnote w:id="954">
    <w:p w14:paraId="5DCFE967" w14:textId="0127B854"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 </w:t>
      </w:r>
      <w:r w:rsidR="00397990">
        <w:rPr>
          <w:rFonts w:ascii="Traditional Arabic" w:hAnsi="Traditional Arabic" w:cs="Traditional Arabic" w:hint="cs"/>
          <w:b/>
          <w:bCs/>
          <w:sz w:val="36"/>
          <w:szCs w:val="36"/>
          <w:vertAlign w:val="superscript"/>
          <w:rtl/>
        </w:rPr>
        <w:t xml:space="preserve">56 </w:t>
      </w:r>
      <w:r w:rsidRPr="003644E7">
        <w:rPr>
          <w:rFonts w:ascii="Traditional Arabic" w:hAnsi="Traditional Arabic" w:cs="Traditional Arabic"/>
          <w:b/>
          <w:bCs/>
          <w:sz w:val="36"/>
          <w:szCs w:val="36"/>
          <w:vertAlign w:val="superscript"/>
          <w:rtl/>
        </w:rPr>
        <w:t>) .</w:t>
      </w:r>
    </w:p>
  </w:footnote>
  <w:footnote w:id="955">
    <w:p w14:paraId="0C39F681" w14:textId="34AD9C9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باب كيف بدء الوحي  (</w:t>
      </w:r>
      <w:r w:rsidR="00397990">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w:t>
      </w:r>
    </w:p>
  </w:footnote>
  <w:footnote w:id="956">
    <w:p w14:paraId="26B25D6D" w14:textId="04DBAB16"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397990">
        <w:rPr>
          <w:rFonts w:ascii="Traditional Arabic" w:hAnsi="Traditional Arabic" w:cs="Traditional Arabic" w:hint="cs"/>
          <w:b/>
          <w:bCs/>
          <w:sz w:val="36"/>
          <w:szCs w:val="36"/>
          <w:vertAlign w:val="superscript"/>
          <w:rtl/>
        </w:rPr>
        <w:t>149</w:t>
      </w:r>
      <w:r w:rsidRPr="003644E7">
        <w:rPr>
          <w:rFonts w:ascii="Traditional Arabic" w:hAnsi="Traditional Arabic" w:cs="Traditional Arabic"/>
          <w:b/>
          <w:bCs/>
          <w:sz w:val="36"/>
          <w:szCs w:val="36"/>
          <w:vertAlign w:val="superscript"/>
          <w:rtl/>
        </w:rPr>
        <w:t xml:space="preserve"> ) د . نور الدين الخادمي .</w:t>
      </w:r>
    </w:p>
  </w:footnote>
  <w:footnote w:id="957">
    <w:p w14:paraId="23B6D8AB" w14:textId="47CBB8B0"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397990">
        <w:rPr>
          <w:rFonts w:ascii="Traditional Arabic" w:hAnsi="Traditional Arabic" w:cs="Traditional Arabic" w:hint="cs"/>
          <w:b/>
          <w:bCs/>
          <w:sz w:val="36"/>
          <w:szCs w:val="36"/>
          <w:vertAlign w:val="superscript"/>
          <w:rtl/>
        </w:rPr>
        <w:t>150</w:t>
      </w:r>
      <w:r w:rsidRPr="003644E7">
        <w:rPr>
          <w:rFonts w:ascii="Traditional Arabic" w:hAnsi="Traditional Arabic" w:cs="Traditional Arabic"/>
          <w:b/>
          <w:bCs/>
          <w:sz w:val="36"/>
          <w:szCs w:val="36"/>
          <w:vertAlign w:val="superscript"/>
          <w:rtl/>
        </w:rPr>
        <w:t xml:space="preserve"> - </w:t>
      </w:r>
      <w:r w:rsidR="00397990">
        <w:rPr>
          <w:rFonts w:ascii="Traditional Arabic" w:hAnsi="Traditional Arabic" w:cs="Traditional Arabic" w:hint="cs"/>
          <w:b/>
          <w:bCs/>
          <w:sz w:val="36"/>
          <w:szCs w:val="36"/>
          <w:vertAlign w:val="superscript"/>
          <w:rtl/>
        </w:rPr>
        <w:t>151</w:t>
      </w:r>
      <w:r w:rsidRPr="003644E7">
        <w:rPr>
          <w:rFonts w:ascii="Traditional Arabic" w:hAnsi="Traditional Arabic" w:cs="Traditional Arabic"/>
          <w:b/>
          <w:bCs/>
          <w:sz w:val="36"/>
          <w:szCs w:val="36"/>
          <w:vertAlign w:val="superscript"/>
          <w:rtl/>
        </w:rPr>
        <w:t>) د . نور الدين الخادمي .</w:t>
      </w:r>
    </w:p>
  </w:footnote>
  <w:footnote w:id="958">
    <w:p w14:paraId="5CD8EB2B" w14:textId="7757CD23"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مالك ( </w:t>
      </w:r>
      <w:r w:rsidR="005E57C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745</w:t>
      </w:r>
      <w:r w:rsidRPr="003644E7">
        <w:rPr>
          <w:rFonts w:ascii="Traditional Arabic" w:hAnsi="Traditional Arabic" w:cs="Traditional Arabic"/>
          <w:b/>
          <w:bCs/>
          <w:sz w:val="36"/>
          <w:szCs w:val="36"/>
          <w:vertAlign w:val="superscript"/>
          <w:rtl/>
        </w:rPr>
        <w:t>) أحمد (</w:t>
      </w:r>
      <w:r w:rsidR="005E57C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 xml:space="preserve">/ </w:t>
      </w:r>
      <w:r w:rsidR="005E57C9">
        <w:rPr>
          <w:rFonts w:ascii="Traditional Arabic" w:hAnsi="Traditional Arabic" w:cs="Traditional Arabic" w:hint="cs"/>
          <w:b/>
          <w:bCs/>
          <w:sz w:val="36"/>
          <w:szCs w:val="36"/>
          <w:vertAlign w:val="superscript"/>
          <w:rtl/>
        </w:rPr>
        <w:t>331</w:t>
      </w:r>
      <w:r w:rsidRPr="003644E7">
        <w:rPr>
          <w:rFonts w:ascii="Traditional Arabic" w:hAnsi="Traditional Arabic" w:cs="Traditional Arabic"/>
          <w:b/>
          <w:bCs/>
          <w:sz w:val="36"/>
          <w:szCs w:val="36"/>
          <w:vertAlign w:val="superscript"/>
          <w:rtl/>
        </w:rPr>
        <w:t>) وابن ماجه (</w:t>
      </w:r>
      <w:r w:rsidR="005E57C9">
        <w:rPr>
          <w:rFonts w:ascii="Traditional Arabic" w:hAnsi="Traditional Arabic" w:cs="Traditional Arabic" w:hint="cs"/>
          <w:b/>
          <w:bCs/>
          <w:sz w:val="36"/>
          <w:szCs w:val="36"/>
          <w:vertAlign w:val="superscript"/>
          <w:rtl/>
        </w:rPr>
        <w:t>3</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430</w:t>
      </w:r>
      <w:r w:rsidRPr="003644E7">
        <w:rPr>
          <w:rFonts w:ascii="Traditional Arabic" w:hAnsi="Traditional Arabic" w:cs="Traditional Arabic"/>
          <w:b/>
          <w:bCs/>
          <w:sz w:val="36"/>
          <w:szCs w:val="36"/>
          <w:vertAlign w:val="superscript"/>
          <w:rtl/>
        </w:rPr>
        <w:t>) والدارقطني (</w:t>
      </w:r>
      <w:r w:rsidR="005E57C9">
        <w:rPr>
          <w:rFonts w:ascii="Traditional Arabic" w:hAnsi="Traditional Arabic" w:cs="Traditional Arabic" w:hint="cs"/>
          <w:b/>
          <w:bCs/>
          <w:sz w:val="36"/>
          <w:szCs w:val="36"/>
          <w:vertAlign w:val="superscript"/>
          <w:rtl/>
        </w:rPr>
        <w:t>4</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51</w:t>
      </w:r>
      <w:r w:rsidRPr="003644E7">
        <w:rPr>
          <w:rFonts w:ascii="Traditional Arabic" w:hAnsi="Traditional Arabic" w:cs="Traditional Arabic"/>
          <w:b/>
          <w:bCs/>
          <w:sz w:val="36"/>
          <w:szCs w:val="36"/>
          <w:vertAlign w:val="superscript"/>
          <w:rtl/>
        </w:rPr>
        <w:t>) ، والبيهقي (</w:t>
      </w:r>
      <w:r w:rsidR="005E57C9">
        <w:rPr>
          <w:rFonts w:ascii="Traditional Arabic" w:hAnsi="Traditional Arabic" w:cs="Traditional Arabic" w:hint="cs"/>
          <w:b/>
          <w:bCs/>
          <w:sz w:val="36"/>
          <w:szCs w:val="36"/>
          <w:vertAlign w:val="superscript"/>
          <w:rtl/>
        </w:rPr>
        <w:t>10</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130</w:t>
      </w:r>
      <w:r w:rsidRPr="003644E7">
        <w:rPr>
          <w:rFonts w:ascii="Traditional Arabic" w:hAnsi="Traditional Arabic" w:cs="Traditional Arabic"/>
          <w:b/>
          <w:bCs/>
          <w:sz w:val="36"/>
          <w:szCs w:val="36"/>
          <w:vertAlign w:val="superscript"/>
          <w:rtl/>
        </w:rPr>
        <w:t>) ، والحاكم في المستدرك (</w:t>
      </w:r>
      <w:r w:rsidR="005E57C9">
        <w:rPr>
          <w:rFonts w:ascii="Traditional Arabic" w:hAnsi="Traditional Arabic" w:cs="Traditional Arabic" w:hint="cs"/>
          <w:b/>
          <w:bCs/>
          <w:sz w:val="36"/>
          <w:szCs w:val="36"/>
          <w:vertAlign w:val="superscript"/>
          <w:rtl/>
        </w:rPr>
        <w:t>2</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66</w:t>
      </w:r>
      <w:r w:rsidRPr="003644E7">
        <w:rPr>
          <w:rFonts w:ascii="Traditional Arabic" w:hAnsi="Traditional Arabic" w:cs="Traditional Arabic"/>
          <w:b/>
          <w:bCs/>
          <w:sz w:val="36"/>
          <w:szCs w:val="36"/>
          <w:vertAlign w:val="superscript"/>
          <w:rtl/>
        </w:rPr>
        <w:t>) عن أبي سعيد الخدري وقال الحاكم : هذا صحيح الإسناد على شرط مسلم ولم يخرجاه ، وصححه الألباني في الإرواء (</w:t>
      </w:r>
      <w:r w:rsidR="005E57C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005E57C9">
        <w:rPr>
          <w:rFonts w:ascii="Traditional Arabic" w:hAnsi="Traditional Arabic" w:cs="Traditional Arabic" w:hint="cs"/>
          <w:b/>
          <w:bCs/>
          <w:sz w:val="36"/>
          <w:szCs w:val="36"/>
          <w:vertAlign w:val="superscript"/>
          <w:rtl/>
        </w:rPr>
        <w:t>275</w:t>
      </w:r>
      <w:r w:rsidRPr="003644E7">
        <w:rPr>
          <w:rFonts w:ascii="Traditional Arabic" w:hAnsi="Traditional Arabic" w:cs="Traditional Arabic"/>
          <w:b/>
          <w:bCs/>
          <w:sz w:val="36"/>
          <w:szCs w:val="36"/>
          <w:vertAlign w:val="superscript"/>
          <w:rtl/>
        </w:rPr>
        <w:t>) .</w:t>
      </w:r>
    </w:p>
  </w:footnote>
  <w:footnote w:id="959">
    <w:p w14:paraId="08C2BFD2" w14:textId="03C3F0DD"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5E57C9">
        <w:rPr>
          <w:rFonts w:ascii="Traditional Arabic" w:hAnsi="Traditional Arabic" w:cs="Traditional Arabic" w:hint="cs"/>
          <w:b/>
          <w:bCs/>
          <w:sz w:val="36"/>
          <w:szCs w:val="36"/>
          <w:vertAlign w:val="superscript"/>
          <w:rtl/>
        </w:rPr>
        <w:t>171</w:t>
      </w:r>
      <w:r w:rsidRPr="003644E7">
        <w:rPr>
          <w:rFonts w:ascii="Traditional Arabic" w:hAnsi="Traditional Arabic" w:cs="Traditional Arabic"/>
          <w:b/>
          <w:bCs/>
          <w:sz w:val="36"/>
          <w:szCs w:val="36"/>
          <w:vertAlign w:val="superscript"/>
          <w:rtl/>
        </w:rPr>
        <w:t xml:space="preserve"> ) د . نور الدين الخادمي .</w:t>
      </w:r>
    </w:p>
  </w:footnote>
  <w:footnote w:id="960">
    <w:p w14:paraId="32457DAF" w14:textId="471E8F82"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5E57C9">
        <w:rPr>
          <w:rFonts w:ascii="Traditional Arabic" w:hAnsi="Traditional Arabic" w:cs="Traditional Arabic" w:hint="cs"/>
          <w:b/>
          <w:bCs/>
          <w:sz w:val="36"/>
          <w:szCs w:val="36"/>
          <w:vertAlign w:val="superscript"/>
          <w:rtl/>
        </w:rPr>
        <w:t>172</w:t>
      </w:r>
      <w:r w:rsidRPr="003644E7">
        <w:rPr>
          <w:rFonts w:ascii="Traditional Arabic" w:hAnsi="Traditional Arabic" w:cs="Traditional Arabic"/>
          <w:b/>
          <w:bCs/>
          <w:sz w:val="36"/>
          <w:szCs w:val="36"/>
          <w:vertAlign w:val="superscript"/>
          <w:rtl/>
        </w:rPr>
        <w:t xml:space="preserve"> ) د . نور الدين الخادمي .</w:t>
      </w:r>
    </w:p>
  </w:footnote>
  <w:footnote w:id="961">
    <w:p w14:paraId="2EF3645D" w14:textId="7EC07D5C"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 بحث د. عبد الرحمن بن عبد العزيز السديس المقدم لندوة الحسبة . ( </w:t>
      </w:r>
      <w:r w:rsidR="00DB3979">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DB3979">
        <w:rPr>
          <w:rFonts w:ascii="Traditional Arabic" w:hAnsi="Traditional Arabic" w:cs="Traditional Arabic" w:hint="cs"/>
          <w:b/>
          <w:bCs/>
          <w:sz w:val="36"/>
          <w:szCs w:val="36"/>
          <w:vertAlign w:val="superscript"/>
          <w:rtl/>
        </w:rPr>
        <w:t>273 - 275</w:t>
      </w:r>
      <w:r w:rsidRPr="003644E7">
        <w:rPr>
          <w:rFonts w:ascii="Traditional Arabic" w:hAnsi="Traditional Arabic" w:cs="Traditional Arabic"/>
          <w:b/>
          <w:bCs/>
          <w:sz w:val="36"/>
          <w:szCs w:val="36"/>
          <w:vertAlign w:val="superscript"/>
          <w:rtl/>
        </w:rPr>
        <w:t>) " بتصرف " .</w:t>
      </w:r>
    </w:p>
  </w:footnote>
  <w:footnote w:id="962">
    <w:p w14:paraId="4A5E09B1" w14:textId="4D26A908"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DB3979">
        <w:rPr>
          <w:rFonts w:ascii="Traditional Arabic" w:hAnsi="Traditional Arabic" w:cs="Traditional Arabic" w:hint="cs"/>
          <w:b/>
          <w:bCs/>
          <w:sz w:val="36"/>
          <w:szCs w:val="36"/>
          <w:vertAlign w:val="superscript"/>
          <w:rtl/>
        </w:rPr>
        <w:t>182</w:t>
      </w:r>
      <w:r w:rsidRPr="003644E7">
        <w:rPr>
          <w:rFonts w:ascii="Traditional Arabic" w:hAnsi="Traditional Arabic" w:cs="Traditional Arabic"/>
          <w:b/>
          <w:bCs/>
          <w:sz w:val="36"/>
          <w:szCs w:val="36"/>
          <w:vertAlign w:val="superscript"/>
          <w:rtl/>
        </w:rPr>
        <w:t xml:space="preserve"> ) د . نور الدين الخادمي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بتصرف " .</w:t>
      </w:r>
    </w:p>
  </w:footnote>
  <w:footnote w:id="963">
    <w:p w14:paraId="14A6B733" w14:textId="32169BC1"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 د. عبد الرحمن بن عبد العزيز السديس ندوة الحسبة . ( </w:t>
      </w:r>
      <w:r w:rsidR="0045747C">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45747C">
        <w:rPr>
          <w:rFonts w:ascii="Traditional Arabic" w:hAnsi="Traditional Arabic" w:cs="Traditional Arabic" w:hint="cs"/>
          <w:b/>
          <w:bCs/>
          <w:sz w:val="36"/>
          <w:szCs w:val="36"/>
          <w:vertAlign w:val="superscript"/>
          <w:rtl/>
        </w:rPr>
        <w:t>273</w:t>
      </w:r>
      <w:r w:rsidRPr="003644E7">
        <w:rPr>
          <w:rFonts w:ascii="Traditional Arabic" w:hAnsi="Traditional Arabic" w:cs="Traditional Arabic"/>
          <w:b/>
          <w:bCs/>
          <w:sz w:val="36"/>
          <w:szCs w:val="36"/>
          <w:vertAlign w:val="superscript"/>
          <w:rtl/>
        </w:rPr>
        <w:t xml:space="preserve"> ) " بتصرف " .</w:t>
      </w:r>
    </w:p>
  </w:footnote>
  <w:footnote w:id="964">
    <w:p w14:paraId="5ACEE895" w14:textId="7ECDC7C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45747C">
        <w:rPr>
          <w:rFonts w:ascii="Traditional Arabic" w:hAnsi="Traditional Arabic" w:cs="Traditional Arabic" w:hint="cs"/>
          <w:b/>
          <w:bCs/>
          <w:sz w:val="36"/>
          <w:szCs w:val="36"/>
          <w:vertAlign w:val="superscript"/>
          <w:rtl/>
        </w:rPr>
        <w:t>184</w:t>
      </w:r>
      <w:r w:rsidRPr="003644E7">
        <w:rPr>
          <w:rFonts w:ascii="Traditional Arabic" w:hAnsi="Traditional Arabic" w:cs="Traditional Arabic"/>
          <w:b/>
          <w:bCs/>
          <w:sz w:val="36"/>
          <w:szCs w:val="36"/>
          <w:vertAlign w:val="superscript"/>
          <w:rtl/>
        </w:rPr>
        <w:t xml:space="preserve"> ) د . نور الدين الخادمي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بتصرف " .</w:t>
      </w:r>
    </w:p>
  </w:footnote>
  <w:footnote w:id="965">
    <w:p w14:paraId="4EBD79CA" w14:textId="250741E9"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45747C">
        <w:rPr>
          <w:rFonts w:ascii="Traditional Arabic" w:hAnsi="Traditional Arabic" w:cs="Traditional Arabic" w:hint="cs"/>
          <w:b/>
          <w:bCs/>
          <w:sz w:val="36"/>
          <w:szCs w:val="36"/>
          <w:vertAlign w:val="superscript"/>
          <w:rtl/>
        </w:rPr>
        <w:t>183</w:t>
      </w:r>
      <w:r w:rsidRPr="003644E7">
        <w:rPr>
          <w:rFonts w:ascii="Traditional Arabic" w:hAnsi="Traditional Arabic" w:cs="Traditional Arabic"/>
          <w:b/>
          <w:bCs/>
          <w:sz w:val="36"/>
          <w:szCs w:val="36"/>
          <w:vertAlign w:val="superscript"/>
          <w:rtl/>
        </w:rPr>
        <w:t xml:space="preserve"> ) د . نور الدين الخادمي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بتصرف " .</w:t>
      </w:r>
    </w:p>
  </w:footnote>
  <w:footnote w:id="966">
    <w:p w14:paraId="55F6162B" w14:textId="0788463E"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أخرجه البخاري (</w:t>
      </w:r>
      <w:r w:rsidR="001F5F8B">
        <w:rPr>
          <w:rFonts w:ascii="Traditional Arabic" w:hAnsi="Traditional Arabic" w:cs="Traditional Arabic" w:hint="cs"/>
          <w:b/>
          <w:bCs/>
          <w:sz w:val="36"/>
          <w:szCs w:val="36"/>
          <w:vertAlign w:val="superscript"/>
          <w:rtl/>
        </w:rPr>
        <w:t>5049</w:t>
      </w:r>
      <w:r w:rsidRPr="003644E7">
        <w:rPr>
          <w:rFonts w:ascii="Traditional Arabic" w:hAnsi="Traditional Arabic" w:cs="Traditional Arabic"/>
          <w:b/>
          <w:bCs/>
          <w:sz w:val="36"/>
          <w:szCs w:val="36"/>
          <w:vertAlign w:val="superscript"/>
          <w:rtl/>
        </w:rPr>
        <w:t>) .</w:t>
      </w:r>
    </w:p>
  </w:footnote>
  <w:footnote w:id="967">
    <w:p w14:paraId="5CBD5D04" w14:textId="1B1E2717" w:rsidR="00B17AB9" w:rsidRPr="003644E7" w:rsidRDefault="00B17AB9"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علم القواعد الشرعية ( </w:t>
      </w:r>
      <w:r w:rsidR="001F5F8B">
        <w:rPr>
          <w:rFonts w:ascii="Traditional Arabic" w:hAnsi="Traditional Arabic" w:cs="Traditional Arabic" w:hint="cs"/>
          <w:b/>
          <w:bCs/>
          <w:sz w:val="36"/>
          <w:szCs w:val="36"/>
          <w:vertAlign w:val="superscript"/>
          <w:rtl/>
        </w:rPr>
        <w:t>182</w:t>
      </w:r>
      <w:r w:rsidRPr="003644E7">
        <w:rPr>
          <w:rFonts w:ascii="Traditional Arabic" w:hAnsi="Traditional Arabic" w:cs="Traditional Arabic"/>
          <w:b/>
          <w:bCs/>
          <w:sz w:val="36"/>
          <w:szCs w:val="36"/>
          <w:vertAlign w:val="superscript"/>
          <w:rtl/>
        </w:rPr>
        <w:t xml:space="preserve"> ) د . نور الدين الخادمي .</w:t>
      </w:r>
      <w:r w:rsidRPr="003644E7">
        <w:rPr>
          <w:rFonts w:ascii="Traditional Arabic" w:hAnsi="Traditional Arabic" w:cs="Traditional Arabic"/>
          <w:b/>
          <w:bCs/>
          <w:sz w:val="36"/>
          <w:szCs w:val="36"/>
          <w:vertAlign w:val="superscript"/>
        </w:rPr>
        <w:t xml:space="preserve"> </w:t>
      </w:r>
      <w:r w:rsidRPr="003644E7">
        <w:rPr>
          <w:rFonts w:ascii="Traditional Arabic" w:hAnsi="Traditional Arabic" w:cs="Traditional Arabic"/>
          <w:b/>
          <w:bCs/>
          <w:sz w:val="36"/>
          <w:szCs w:val="36"/>
          <w:vertAlign w:val="superscript"/>
          <w:rtl/>
        </w:rPr>
        <w:t>" بتصرف " .</w:t>
      </w:r>
    </w:p>
  </w:footnote>
  <w:footnote w:id="968">
    <w:p w14:paraId="67A643C8" w14:textId="0908E535" w:rsidR="00B17AB9" w:rsidRPr="003644E7" w:rsidRDefault="00B17AB9"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القواعد الشرعية في الأعمال الإحتسابية .د. عبد الرحمن السديس المقدم لندوة الحسبة .( </w:t>
      </w:r>
      <w:r w:rsidR="001F5F8B">
        <w:rPr>
          <w:rFonts w:ascii="Traditional Arabic" w:hAnsi="Traditional Arabic" w:cs="Traditional Arabic" w:hint="cs"/>
          <w:b/>
          <w:bCs/>
          <w:sz w:val="36"/>
          <w:szCs w:val="36"/>
          <w:vertAlign w:val="superscript"/>
          <w:rtl/>
        </w:rPr>
        <w:t>1</w:t>
      </w:r>
      <w:r w:rsidRPr="003644E7">
        <w:rPr>
          <w:rFonts w:ascii="Traditional Arabic" w:hAnsi="Traditional Arabic" w:cs="Traditional Arabic"/>
          <w:b/>
          <w:bCs/>
          <w:sz w:val="36"/>
          <w:szCs w:val="36"/>
          <w:vertAlign w:val="superscript"/>
          <w:rtl/>
        </w:rPr>
        <w:t>/</w:t>
      </w:r>
      <w:r w:rsidRPr="003644E7">
        <w:rPr>
          <w:rFonts w:ascii="Traditional Arabic" w:hAnsi="Traditional Arabic" w:cs="Traditional Arabic"/>
          <w:b/>
          <w:bCs/>
          <w:sz w:val="36"/>
          <w:szCs w:val="36"/>
          <w:vertAlign w:val="superscript"/>
        </w:rPr>
        <w:t xml:space="preserve"> </w:t>
      </w:r>
      <w:r w:rsidR="00A91EE7">
        <w:rPr>
          <w:rFonts w:ascii="Traditional Arabic" w:hAnsi="Traditional Arabic" w:cs="Traditional Arabic" w:hint="cs"/>
          <w:b/>
          <w:bCs/>
          <w:sz w:val="36"/>
          <w:szCs w:val="36"/>
          <w:vertAlign w:val="superscript"/>
          <w:rtl/>
        </w:rPr>
        <w:t>276 - 278</w:t>
      </w:r>
      <w:r w:rsidRPr="003644E7">
        <w:rPr>
          <w:rFonts w:ascii="Traditional Arabic" w:hAnsi="Traditional Arabic" w:cs="Traditional Arabic"/>
          <w:b/>
          <w:bCs/>
          <w:sz w:val="36"/>
          <w:szCs w:val="36"/>
          <w:vertAlign w:val="superscript"/>
          <w:rtl/>
        </w:rPr>
        <w:t xml:space="preserve">) </w:t>
      </w:r>
      <w:r w:rsidRPr="00A91EE7">
        <w:rPr>
          <w:rFonts w:ascii="Traditional Arabic" w:hAnsi="Traditional Arabic" w:cs="Traditional Arabic"/>
          <w:sz w:val="36"/>
          <w:szCs w:val="36"/>
          <w:vertAlign w:val="superscript"/>
          <w:rtl/>
        </w:rPr>
        <w:t>" بتصرف</w:t>
      </w:r>
      <w:r w:rsidRPr="003644E7">
        <w:rPr>
          <w:rFonts w:ascii="Traditional Arabic" w:hAnsi="Traditional Arabic" w:cs="Traditional Arabic"/>
          <w:b/>
          <w:bCs/>
          <w:sz w:val="36"/>
          <w:szCs w:val="36"/>
          <w:vertAlign w:val="superscript"/>
          <w:rtl/>
        </w:rPr>
        <w:t xml:space="preserve"> ".</w:t>
      </w:r>
    </w:p>
    <w:p w14:paraId="70834DFC" w14:textId="77777777" w:rsidR="00B17AB9" w:rsidRPr="003644E7" w:rsidRDefault="00B17AB9" w:rsidP="003644E7">
      <w:pPr>
        <w:pStyle w:val="a6"/>
        <w:jc w:val="both"/>
        <w:rPr>
          <w:rFonts w:ascii="Traditional Arabic" w:hAnsi="Traditional Arabic" w:cs="Traditional Arabic"/>
          <w:b/>
          <w:bCs/>
          <w:sz w:val="36"/>
          <w:szCs w:val="36"/>
          <w:vertAlign w:val="superscript"/>
        </w:rPr>
      </w:pPr>
    </w:p>
  </w:footnote>
  <w:footnote w:id="969">
    <w:p w14:paraId="496F2157" w14:textId="5CAFD670" w:rsidR="00E615E2" w:rsidRPr="003644E7" w:rsidRDefault="00E615E2" w:rsidP="00E615E2">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Pr="00E615E2">
        <w:rPr>
          <w:rFonts w:ascii="Traditional Arabic" w:hAnsi="Traditional Arabic" w:cs="Traditional Arabic"/>
          <w:b/>
          <w:bCs/>
          <w:sz w:val="36"/>
          <w:szCs w:val="36"/>
          <w:vertAlign w:val="superscript"/>
          <w:rtl/>
        </w:rPr>
        <w:t>«مجموع الفتاوى» (14/ 482)</w:t>
      </w:r>
      <w:r>
        <w:rPr>
          <w:rFonts w:ascii="Traditional Arabic" w:hAnsi="Traditional Arabic" w:cs="Traditional Arabic" w:hint="cs"/>
          <w:b/>
          <w:bCs/>
          <w:sz w:val="36"/>
          <w:szCs w:val="36"/>
          <w:vertAlign w:val="superscript"/>
          <w:rtl/>
        </w:rPr>
        <w:t>.</w:t>
      </w:r>
      <w:r w:rsidRPr="00B13754">
        <w:rPr>
          <w:rFonts w:ascii="Traditional Arabic" w:hAnsi="Traditional Arabic" w:cs="Traditional Arabic"/>
          <w:b/>
          <w:bCs/>
          <w:sz w:val="36"/>
          <w:szCs w:val="36"/>
          <w:vertAlign w:val="superscript"/>
          <w:rtl/>
        </w:rPr>
        <w:t xml:space="preserve">  </w:t>
      </w:r>
    </w:p>
    <w:p w14:paraId="475EE8E9" w14:textId="77777777" w:rsidR="00E615E2" w:rsidRPr="003644E7" w:rsidRDefault="00E615E2" w:rsidP="00E615E2">
      <w:pPr>
        <w:pStyle w:val="a6"/>
        <w:jc w:val="both"/>
        <w:rPr>
          <w:rFonts w:ascii="Traditional Arabic" w:hAnsi="Traditional Arabic" w:cs="Traditional Arabic"/>
          <w:b/>
          <w:bCs/>
          <w:sz w:val="36"/>
          <w:szCs w:val="36"/>
          <w:vertAlign w:val="superscript"/>
        </w:rPr>
      </w:pPr>
    </w:p>
  </w:footnote>
  <w:footnote w:id="970">
    <w:p w14:paraId="7DADB4B0" w14:textId="49880570" w:rsidR="001E1DF7" w:rsidRPr="003644E7" w:rsidRDefault="001E1DF7" w:rsidP="001E1DF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B13754" w:rsidRPr="00B13754">
        <w:rPr>
          <w:rFonts w:ascii="Traditional Arabic" w:hAnsi="Traditional Arabic" w:cs="Traditional Arabic"/>
          <w:b/>
          <w:bCs/>
          <w:sz w:val="36"/>
          <w:szCs w:val="36"/>
          <w:vertAlign w:val="superscript"/>
          <w:rtl/>
        </w:rPr>
        <w:t xml:space="preserve">«مجموع الفتاوى» (28/ 209) </w:t>
      </w:r>
      <w:r w:rsidR="00B13754">
        <w:rPr>
          <w:rFonts w:ascii="Traditional Arabic" w:hAnsi="Traditional Arabic" w:cs="Traditional Arabic" w:hint="cs"/>
          <w:b/>
          <w:bCs/>
          <w:sz w:val="36"/>
          <w:szCs w:val="36"/>
          <w:vertAlign w:val="superscript"/>
          <w:rtl/>
        </w:rPr>
        <w:t>.</w:t>
      </w:r>
      <w:r w:rsidR="00B13754" w:rsidRPr="00B13754">
        <w:rPr>
          <w:rFonts w:ascii="Traditional Arabic" w:hAnsi="Traditional Arabic" w:cs="Traditional Arabic"/>
          <w:b/>
          <w:bCs/>
          <w:sz w:val="36"/>
          <w:szCs w:val="36"/>
          <w:vertAlign w:val="superscript"/>
          <w:rtl/>
        </w:rPr>
        <w:t xml:space="preserve">  </w:t>
      </w:r>
    </w:p>
    <w:p w14:paraId="0BF9B41C" w14:textId="77777777" w:rsidR="001E1DF7" w:rsidRPr="003644E7" w:rsidRDefault="001E1DF7" w:rsidP="001E1DF7">
      <w:pPr>
        <w:pStyle w:val="a6"/>
        <w:jc w:val="both"/>
        <w:rPr>
          <w:rFonts w:ascii="Traditional Arabic" w:hAnsi="Traditional Arabic" w:cs="Traditional Arabic"/>
          <w:b/>
          <w:bCs/>
          <w:sz w:val="36"/>
          <w:szCs w:val="36"/>
          <w:vertAlign w:val="superscript"/>
        </w:rPr>
      </w:pPr>
    </w:p>
  </w:footnote>
  <w:footnote w:id="971">
    <w:p w14:paraId="39EC220A" w14:textId="36C15E0C" w:rsidR="001A6ACE" w:rsidRPr="003644E7" w:rsidRDefault="001A6ACE" w:rsidP="00B244EE">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982806" w:rsidRPr="001A6ACE">
        <w:rPr>
          <w:rFonts w:ascii="Traditional Arabic" w:hAnsi="Traditional Arabic" w:cs="Traditional Arabic"/>
          <w:b/>
          <w:bCs/>
          <w:sz w:val="36"/>
          <w:szCs w:val="36"/>
          <w:vertAlign w:val="superscript"/>
          <w:rtl/>
        </w:rPr>
        <w:t>«مجموع الفتاوى» (15/ 292)</w:t>
      </w:r>
      <w:r w:rsidR="00982806">
        <w:rPr>
          <w:rFonts w:ascii="Traditional Arabic" w:hAnsi="Traditional Arabic" w:cs="Traditional Arabic" w:hint="cs"/>
          <w:b/>
          <w:bCs/>
          <w:sz w:val="36"/>
          <w:szCs w:val="36"/>
          <w:vertAlign w:val="superscript"/>
          <w:rtl/>
        </w:rPr>
        <w:t>.</w:t>
      </w:r>
      <w:r w:rsidR="00B244EE" w:rsidRPr="00B244EE">
        <w:rPr>
          <w:rFonts w:ascii="Traditional Arabic" w:hAnsi="Traditional Arabic" w:cs="Traditional Arabic"/>
          <w:b/>
          <w:bCs/>
          <w:sz w:val="36"/>
          <w:szCs w:val="36"/>
          <w:vertAlign w:val="superscript"/>
          <w:rtl/>
        </w:rPr>
        <w:t xml:space="preserve">  </w:t>
      </w:r>
    </w:p>
  </w:footnote>
  <w:footnote w:id="972">
    <w:p w14:paraId="13A704D1" w14:textId="3341B39F" w:rsidR="00B244EE" w:rsidRPr="003644E7" w:rsidRDefault="00B244EE" w:rsidP="00982806">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982806" w:rsidRPr="00B244EE">
        <w:rPr>
          <w:rFonts w:ascii="Traditional Arabic" w:hAnsi="Traditional Arabic" w:cs="Traditional Arabic"/>
          <w:b/>
          <w:bCs/>
          <w:sz w:val="36"/>
          <w:szCs w:val="36"/>
          <w:vertAlign w:val="superscript"/>
          <w:rtl/>
        </w:rPr>
        <w:t>«إحياء علوم الدين» (2/ 330)</w:t>
      </w:r>
      <w:r w:rsidR="00982806">
        <w:rPr>
          <w:rFonts w:ascii="Traditional Arabic" w:hAnsi="Traditional Arabic" w:cs="Traditional Arabic" w:hint="cs"/>
          <w:b/>
          <w:bCs/>
          <w:sz w:val="36"/>
          <w:szCs w:val="36"/>
          <w:vertAlign w:val="superscript"/>
          <w:rtl/>
        </w:rPr>
        <w:t xml:space="preserve"> .</w:t>
      </w:r>
    </w:p>
  </w:footnote>
  <w:footnote w:id="973">
    <w:p w14:paraId="1AB174ED" w14:textId="24BB9432" w:rsidR="00982806" w:rsidRPr="003644E7" w:rsidRDefault="00982806" w:rsidP="00982806">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D11764" w:rsidRPr="00D11764">
        <w:rPr>
          <w:rFonts w:ascii="Traditional Arabic" w:hAnsi="Traditional Arabic" w:cs="Traditional Arabic"/>
          <w:b/>
          <w:bCs/>
          <w:sz w:val="36"/>
          <w:szCs w:val="36"/>
          <w:vertAlign w:val="superscript"/>
          <w:rtl/>
        </w:rPr>
        <w:t>أخرجه البخاري (3038)</w:t>
      </w:r>
      <w:r w:rsidR="00D11764">
        <w:rPr>
          <w:rFonts w:ascii="Traditional Arabic" w:hAnsi="Traditional Arabic" w:cs="Traditional Arabic" w:hint="cs"/>
          <w:b/>
          <w:bCs/>
          <w:sz w:val="36"/>
          <w:szCs w:val="36"/>
          <w:vertAlign w:val="superscript"/>
          <w:rtl/>
        </w:rPr>
        <w:t xml:space="preserve"> </w:t>
      </w:r>
      <w:r w:rsidR="00D11764" w:rsidRPr="00D11764">
        <w:rPr>
          <w:rFonts w:ascii="Traditional Arabic" w:hAnsi="Traditional Arabic" w:cs="Traditional Arabic"/>
          <w:b/>
          <w:bCs/>
          <w:sz w:val="36"/>
          <w:szCs w:val="36"/>
          <w:vertAlign w:val="superscript"/>
          <w:rtl/>
        </w:rPr>
        <w:t>، ومسلم (1733)</w:t>
      </w:r>
      <w:r>
        <w:rPr>
          <w:rFonts w:ascii="Traditional Arabic" w:hAnsi="Traditional Arabic" w:cs="Traditional Arabic" w:hint="cs"/>
          <w:b/>
          <w:bCs/>
          <w:sz w:val="36"/>
          <w:szCs w:val="36"/>
          <w:vertAlign w:val="superscript"/>
          <w:rtl/>
        </w:rPr>
        <w:t>.</w:t>
      </w:r>
      <w:r w:rsidRPr="00B244EE">
        <w:rPr>
          <w:rFonts w:ascii="Traditional Arabic" w:hAnsi="Traditional Arabic" w:cs="Traditional Arabic"/>
          <w:b/>
          <w:bCs/>
          <w:sz w:val="36"/>
          <w:szCs w:val="36"/>
          <w:vertAlign w:val="superscript"/>
          <w:rtl/>
        </w:rPr>
        <w:t xml:space="preserve">   </w:t>
      </w:r>
    </w:p>
  </w:footnote>
  <w:footnote w:id="974">
    <w:p w14:paraId="265C518F" w14:textId="59AA887E" w:rsidR="00982806" w:rsidRPr="003644E7" w:rsidRDefault="00982806" w:rsidP="00982806">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w:t>
      </w:r>
      <w:r w:rsidR="00C66A6F" w:rsidRPr="00C66A6F">
        <w:rPr>
          <w:rFonts w:ascii="Traditional Arabic" w:hAnsi="Traditional Arabic" w:cs="Traditional Arabic"/>
          <w:b/>
          <w:bCs/>
          <w:sz w:val="36"/>
          <w:szCs w:val="36"/>
          <w:vertAlign w:val="superscript"/>
          <w:rtl/>
        </w:rPr>
        <w:t>أخرجه البخاري (220)</w:t>
      </w:r>
      <w:r w:rsidR="00C66A6F">
        <w:rPr>
          <w:rFonts w:ascii="Traditional Arabic" w:hAnsi="Traditional Arabic" w:cs="Traditional Arabic" w:hint="cs"/>
          <w:b/>
          <w:bCs/>
          <w:sz w:val="36"/>
          <w:szCs w:val="36"/>
          <w:vertAlign w:val="superscript"/>
          <w:rtl/>
        </w:rPr>
        <w:t xml:space="preserve"> </w:t>
      </w:r>
      <w:r w:rsidR="00C66A6F" w:rsidRPr="00C66A6F">
        <w:rPr>
          <w:rFonts w:ascii="Traditional Arabic" w:hAnsi="Traditional Arabic" w:cs="Traditional Arabic"/>
          <w:b/>
          <w:bCs/>
          <w:sz w:val="36"/>
          <w:szCs w:val="36"/>
          <w:vertAlign w:val="superscript"/>
          <w:rtl/>
        </w:rPr>
        <w:t xml:space="preserve">، من حديث أبي هريرة </w:t>
      </w:r>
      <w:r w:rsidR="00C66A6F">
        <w:rPr>
          <w:rFonts w:ascii="Traditional Arabic" w:hAnsi="Traditional Arabic" w:cs="Traditional Arabic"/>
          <w:b/>
          <w:bCs/>
          <w:sz w:val="36"/>
          <w:szCs w:val="36"/>
          <w:vertAlign w:val="superscript"/>
        </w:rPr>
        <w:sym w:font="AGA Arabesque" w:char="F074"/>
      </w:r>
      <w:r w:rsidR="00C66A6F">
        <w:rPr>
          <w:rFonts w:ascii="Traditional Arabic" w:hAnsi="Traditional Arabic" w:cs="Traditional Arabic" w:hint="cs"/>
          <w:b/>
          <w:bCs/>
          <w:sz w:val="36"/>
          <w:szCs w:val="36"/>
          <w:vertAlign w:val="superscript"/>
          <w:rtl/>
        </w:rPr>
        <w:t xml:space="preserve"> </w:t>
      </w:r>
      <w:r w:rsidR="00F85124">
        <w:rPr>
          <w:rFonts w:ascii="Traditional Arabic" w:hAnsi="Traditional Arabic" w:cs="Traditional Arabic" w:hint="cs"/>
          <w:b/>
          <w:bCs/>
          <w:sz w:val="36"/>
          <w:szCs w:val="36"/>
          <w:vertAlign w:val="superscript"/>
          <w:rtl/>
        </w:rPr>
        <w:t>.</w:t>
      </w:r>
      <w:r w:rsidRPr="00B244EE">
        <w:rPr>
          <w:rFonts w:ascii="Traditional Arabic" w:hAnsi="Traditional Arabic" w:cs="Traditional Arabic"/>
          <w:b/>
          <w:bCs/>
          <w:sz w:val="36"/>
          <w:szCs w:val="36"/>
          <w:vertAlign w:val="superscript"/>
          <w:rtl/>
        </w:rPr>
        <w:t xml:space="preserve">   </w:t>
      </w:r>
    </w:p>
  </w:footnote>
  <w:footnote w:id="975">
    <w:p w14:paraId="10A60CD1" w14:textId="6BCFB4AC"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الأساليب النبوية في التعامل مع أخطاء الناس . للشيخ محمد صالح المنجد حفظه الله (</w:t>
      </w:r>
      <w:r w:rsidR="009952F6">
        <w:rPr>
          <w:rFonts w:ascii="Traditional Arabic" w:hAnsi="Traditional Arabic" w:cs="Traditional Arabic" w:hint="cs"/>
          <w:b/>
          <w:bCs/>
          <w:sz w:val="36"/>
          <w:szCs w:val="36"/>
          <w:vertAlign w:val="superscript"/>
          <w:rtl/>
        </w:rPr>
        <w:t>33</w:t>
      </w:r>
      <w:r w:rsidRPr="003644E7">
        <w:rPr>
          <w:rFonts w:ascii="Traditional Arabic" w:hAnsi="Traditional Arabic" w:cs="Traditional Arabic"/>
          <w:b/>
          <w:bCs/>
          <w:sz w:val="36"/>
          <w:szCs w:val="36"/>
          <w:vertAlign w:val="superscript"/>
          <w:rtl/>
        </w:rPr>
        <w:t>) " بتصرف " .</w:t>
      </w:r>
    </w:p>
  </w:footnote>
  <w:footnote w:id="976">
    <w:p w14:paraId="4D46655F"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w:t>
      </w:r>
      <w:r w:rsidRPr="003644E7">
        <w:rPr>
          <w:rFonts w:ascii="Traditional Arabic" w:hAnsi="Traditional Arabic" w:cs="Traditional Arabic"/>
          <w:b/>
          <w:bCs/>
          <w:sz w:val="36"/>
          <w:szCs w:val="36"/>
          <w:vertAlign w:val="superscript"/>
          <w:rtl/>
          <w:lang w:eastAsia="ko-KR"/>
        </w:rPr>
        <w:t>رواه ابن ماجة وقال في الزوائد : هذا إسناد صحيح رجاله ثقات وقال في صحيح ابن ماجة : حسن صحيح .</w:t>
      </w:r>
    </w:p>
  </w:footnote>
  <w:footnote w:id="977">
    <w:p w14:paraId="20ABD73D" w14:textId="146E877A" w:rsidR="00F6247A" w:rsidRPr="003644E7" w:rsidRDefault="00F6247A" w:rsidP="00D30832">
      <w:pPr>
        <w:pStyle w:val="a6"/>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w:t>
      </w:r>
      <w:r w:rsidR="009E14D8" w:rsidRPr="009E14D8">
        <w:rPr>
          <w:rFonts w:ascii="Traditional Arabic" w:hAnsi="Traditional Arabic" w:cs="Traditional Arabic"/>
          <w:b/>
          <w:bCs/>
          <w:sz w:val="36"/>
          <w:szCs w:val="36"/>
          <w:vertAlign w:val="superscript"/>
          <w:rtl/>
          <w:lang w:eastAsia="ko-KR"/>
        </w:rPr>
        <w:t xml:space="preserve">أخرجه أحمد (15156) واللفظ </w:t>
      </w:r>
      <w:proofErr w:type="gramStart"/>
      <w:r w:rsidR="009E14D8" w:rsidRPr="009E14D8">
        <w:rPr>
          <w:rFonts w:ascii="Traditional Arabic" w:hAnsi="Traditional Arabic" w:cs="Traditional Arabic"/>
          <w:b/>
          <w:bCs/>
          <w:sz w:val="36"/>
          <w:szCs w:val="36"/>
          <w:vertAlign w:val="superscript"/>
          <w:rtl/>
          <w:lang w:eastAsia="ko-KR"/>
        </w:rPr>
        <w:t>له</w:t>
      </w:r>
      <w:r w:rsidR="009E14D8">
        <w:rPr>
          <w:rFonts w:ascii="Traditional Arabic" w:hAnsi="Traditional Arabic" w:cs="Traditional Arabic" w:hint="cs"/>
          <w:b/>
          <w:bCs/>
          <w:sz w:val="36"/>
          <w:szCs w:val="36"/>
          <w:vertAlign w:val="superscript"/>
          <w:rtl/>
          <w:lang w:eastAsia="ko-KR"/>
        </w:rPr>
        <w:t xml:space="preserve"> </w:t>
      </w:r>
      <w:r w:rsidR="009E14D8" w:rsidRPr="009E14D8">
        <w:rPr>
          <w:rFonts w:ascii="Traditional Arabic" w:hAnsi="Traditional Arabic" w:cs="Traditional Arabic"/>
          <w:b/>
          <w:bCs/>
          <w:sz w:val="36"/>
          <w:szCs w:val="36"/>
          <w:vertAlign w:val="superscript"/>
          <w:rtl/>
          <w:lang w:eastAsia="ko-KR"/>
        </w:rPr>
        <w:t>،</w:t>
      </w:r>
      <w:proofErr w:type="gramEnd"/>
      <w:r w:rsidR="009E14D8" w:rsidRPr="009E14D8">
        <w:rPr>
          <w:rFonts w:ascii="Traditional Arabic" w:hAnsi="Traditional Arabic" w:cs="Traditional Arabic"/>
          <w:b/>
          <w:bCs/>
          <w:sz w:val="36"/>
          <w:szCs w:val="36"/>
          <w:vertAlign w:val="superscript"/>
          <w:rtl/>
          <w:lang w:eastAsia="ko-KR"/>
        </w:rPr>
        <w:t xml:space="preserve"> وأبو يعلى (2135) باختلاف يسير</w:t>
      </w:r>
      <w:r w:rsidR="009E14D8">
        <w:rPr>
          <w:rFonts w:ascii="Traditional Arabic" w:hAnsi="Traditional Arabic" w:cs="Traditional Arabic" w:hint="cs"/>
          <w:b/>
          <w:bCs/>
          <w:sz w:val="36"/>
          <w:szCs w:val="36"/>
          <w:vertAlign w:val="superscript"/>
          <w:rtl/>
          <w:lang w:eastAsia="ko-KR"/>
        </w:rPr>
        <w:t xml:space="preserve"> </w:t>
      </w:r>
      <w:r w:rsidR="009E14D8" w:rsidRPr="009E14D8">
        <w:rPr>
          <w:rFonts w:ascii="Traditional Arabic" w:hAnsi="Traditional Arabic" w:cs="Traditional Arabic"/>
          <w:b/>
          <w:bCs/>
          <w:sz w:val="36"/>
          <w:szCs w:val="36"/>
          <w:vertAlign w:val="superscript"/>
          <w:rtl/>
          <w:lang w:eastAsia="ko-KR"/>
        </w:rPr>
        <w:t>، والبيهقي (2330) مختصراً</w:t>
      </w:r>
      <w:r w:rsidR="009E14D8" w:rsidRPr="009E14D8">
        <w:rPr>
          <w:rFonts w:ascii="Traditional Arabic" w:hAnsi="Traditional Arabic" w:cs="Traditional Arabic"/>
          <w:b/>
          <w:bCs/>
          <w:sz w:val="36"/>
          <w:szCs w:val="36"/>
          <w:vertAlign w:val="superscript"/>
          <w:rtl/>
          <w:lang w:eastAsia="ko-KR"/>
        </w:rPr>
        <w:t xml:space="preserve"> </w:t>
      </w:r>
      <w:r w:rsidR="009D4FCA">
        <w:rPr>
          <w:rFonts w:ascii="Traditional Arabic" w:hAnsi="Traditional Arabic" w:cs="Traditional Arabic" w:hint="cs"/>
          <w:b/>
          <w:bCs/>
          <w:sz w:val="36"/>
          <w:szCs w:val="36"/>
          <w:vertAlign w:val="superscript"/>
          <w:rtl/>
          <w:lang w:eastAsia="ko-KR"/>
        </w:rPr>
        <w:t xml:space="preserve">. </w:t>
      </w:r>
      <w:r w:rsidRPr="003644E7">
        <w:rPr>
          <w:rFonts w:ascii="Traditional Arabic" w:hAnsi="Traditional Arabic" w:cs="Traditional Arabic"/>
          <w:b/>
          <w:bCs/>
          <w:sz w:val="36"/>
          <w:szCs w:val="36"/>
          <w:vertAlign w:val="superscript"/>
          <w:rtl/>
          <w:lang w:eastAsia="ko-KR"/>
        </w:rPr>
        <w:t>و</w:t>
      </w:r>
      <w:r w:rsidR="009D4FCA" w:rsidRPr="009D4FCA">
        <w:rPr>
          <w:rtl/>
        </w:rPr>
        <w:t xml:space="preserve"> </w:t>
      </w:r>
      <w:r w:rsidR="009D4FCA" w:rsidRPr="009D4FCA">
        <w:rPr>
          <w:rFonts w:ascii="Traditional Arabic" w:hAnsi="Traditional Arabic" w:cs="Traditional Arabic"/>
          <w:b/>
          <w:bCs/>
          <w:sz w:val="36"/>
          <w:szCs w:val="36"/>
          <w:vertAlign w:val="superscript"/>
          <w:rtl/>
          <w:lang w:eastAsia="ko-KR"/>
        </w:rPr>
        <w:t>أخرجه ابن أبي عاصم في ((السنة)) (50</w:t>
      </w:r>
      <w:proofErr w:type="gramStart"/>
      <w:r w:rsidR="009D4FCA" w:rsidRPr="009D4FCA">
        <w:rPr>
          <w:rFonts w:ascii="Traditional Arabic" w:hAnsi="Traditional Arabic" w:cs="Traditional Arabic"/>
          <w:b/>
          <w:bCs/>
          <w:sz w:val="36"/>
          <w:szCs w:val="36"/>
          <w:vertAlign w:val="superscript"/>
          <w:rtl/>
          <w:lang w:eastAsia="ko-KR"/>
        </w:rPr>
        <w:t>)</w:t>
      </w:r>
      <w:r w:rsidR="009D4FCA" w:rsidRPr="009D4FCA">
        <w:rPr>
          <w:rFonts w:ascii="Traditional Arabic" w:hAnsi="Traditional Arabic" w:cs="Traditional Arabic"/>
          <w:b/>
          <w:bCs/>
          <w:sz w:val="36"/>
          <w:szCs w:val="36"/>
          <w:vertAlign w:val="superscript"/>
          <w:rtl/>
          <w:lang w:eastAsia="ko-KR"/>
        </w:rPr>
        <w:t xml:space="preserve"> </w:t>
      </w:r>
      <w:r w:rsidR="009D4FCA">
        <w:rPr>
          <w:rFonts w:ascii="Traditional Arabic" w:hAnsi="Traditional Arabic" w:cs="Traditional Arabic" w:hint="cs"/>
          <w:b/>
          <w:bCs/>
          <w:sz w:val="36"/>
          <w:szCs w:val="36"/>
          <w:vertAlign w:val="superscript"/>
          <w:rtl/>
          <w:lang w:eastAsia="ko-KR"/>
        </w:rPr>
        <w:t>،</w:t>
      </w:r>
      <w:proofErr w:type="gramEnd"/>
      <w:r w:rsidR="009D4FCA">
        <w:rPr>
          <w:rFonts w:ascii="Traditional Arabic" w:hAnsi="Traditional Arabic" w:cs="Traditional Arabic" w:hint="cs"/>
          <w:b/>
          <w:bCs/>
          <w:sz w:val="36"/>
          <w:szCs w:val="36"/>
          <w:vertAlign w:val="superscript"/>
          <w:rtl/>
          <w:lang w:eastAsia="ko-KR"/>
        </w:rPr>
        <w:t xml:space="preserve"> </w:t>
      </w:r>
      <w:r w:rsidR="0022466E">
        <w:rPr>
          <w:rFonts w:ascii="Traditional Arabic" w:hAnsi="Traditional Arabic" w:cs="Traditional Arabic" w:hint="cs"/>
          <w:b/>
          <w:bCs/>
          <w:sz w:val="36"/>
          <w:szCs w:val="36"/>
          <w:vertAlign w:val="superscript"/>
          <w:rtl/>
          <w:lang w:eastAsia="ko-KR"/>
        </w:rPr>
        <w:t xml:space="preserve">قال </w:t>
      </w:r>
      <w:r w:rsidR="0022466E" w:rsidRPr="0022466E">
        <w:rPr>
          <w:rFonts w:ascii="Traditional Arabic" w:hAnsi="Traditional Arabic" w:cs="Traditional Arabic"/>
          <w:b/>
          <w:bCs/>
          <w:sz w:val="36"/>
          <w:szCs w:val="36"/>
          <w:vertAlign w:val="superscript"/>
          <w:rtl/>
          <w:lang w:eastAsia="ko-KR"/>
        </w:rPr>
        <w:t xml:space="preserve">ابن كثير </w:t>
      </w:r>
      <w:r w:rsidR="0022466E">
        <w:rPr>
          <w:rFonts w:ascii="Traditional Arabic" w:hAnsi="Traditional Arabic" w:cs="Traditional Arabic" w:hint="cs"/>
          <w:b/>
          <w:bCs/>
          <w:sz w:val="36"/>
          <w:szCs w:val="36"/>
          <w:vertAlign w:val="superscript"/>
          <w:rtl/>
          <w:lang w:eastAsia="ko-KR"/>
        </w:rPr>
        <w:t xml:space="preserve"> : " في ( </w:t>
      </w:r>
      <w:r w:rsidR="0022466E" w:rsidRPr="0022466E">
        <w:rPr>
          <w:rFonts w:ascii="Traditional Arabic" w:hAnsi="Traditional Arabic" w:cs="Traditional Arabic"/>
          <w:b/>
          <w:bCs/>
          <w:sz w:val="36"/>
          <w:szCs w:val="36"/>
          <w:vertAlign w:val="superscript"/>
          <w:rtl/>
          <w:lang w:eastAsia="ko-KR"/>
        </w:rPr>
        <w:t>البداية والنهاية</w:t>
      </w:r>
      <w:r w:rsidR="0022466E" w:rsidRPr="0022466E">
        <w:rPr>
          <w:rFonts w:ascii="Traditional Arabic" w:hAnsi="Traditional Arabic" w:cs="Traditional Arabic"/>
          <w:b/>
          <w:bCs/>
          <w:sz w:val="36"/>
          <w:szCs w:val="36"/>
          <w:vertAlign w:val="superscript"/>
          <w:rtl/>
          <w:lang w:eastAsia="ko-KR"/>
        </w:rPr>
        <w:t xml:space="preserve"> </w:t>
      </w:r>
      <w:r w:rsidR="0022466E">
        <w:rPr>
          <w:rFonts w:ascii="Traditional Arabic" w:hAnsi="Traditional Arabic" w:cs="Traditional Arabic" w:hint="cs"/>
          <w:b/>
          <w:bCs/>
          <w:sz w:val="36"/>
          <w:szCs w:val="36"/>
          <w:vertAlign w:val="superscript"/>
          <w:rtl/>
          <w:lang w:eastAsia="ko-KR"/>
        </w:rPr>
        <w:t xml:space="preserve"> ) ( </w:t>
      </w:r>
      <w:r w:rsidR="0022466E" w:rsidRPr="0022466E">
        <w:rPr>
          <w:rFonts w:ascii="Traditional Arabic" w:hAnsi="Traditional Arabic" w:cs="Traditional Arabic"/>
          <w:b/>
          <w:bCs/>
          <w:sz w:val="36"/>
          <w:szCs w:val="36"/>
          <w:vertAlign w:val="superscript"/>
          <w:rtl/>
          <w:lang w:eastAsia="ko-KR"/>
        </w:rPr>
        <w:t xml:space="preserve">2/122 </w:t>
      </w:r>
      <w:r w:rsidR="0022466E">
        <w:rPr>
          <w:rFonts w:ascii="Traditional Arabic" w:hAnsi="Traditional Arabic" w:cs="Traditional Arabic" w:hint="cs"/>
          <w:b/>
          <w:bCs/>
          <w:sz w:val="36"/>
          <w:szCs w:val="36"/>
          <w:vertAlign w:val="superscript"/>
          <w:rtl/>
          <w:lang w:eastAsia="ko-KR"/>
        </w:rPr>
        <w:t xml:space="preserve">) : " </w:t>
      </w:r>
      <w:r w:rsidR="0022466E" w:rsidRPr="0022466E">
        <w:rPr>
          <w:rFonts w:ascii="Traditional Arabic" w:hAnsi="Traditional Arabic" w:cs="Traditional Arabic"/>
          <w:b/>
          <w:bCs/>
          <w:sz w:val="36"/>
          <w:szCs w:val="36"/>
          <w:vertAlign w:val="superscript"/>
          <w:rtl/>
          <w:lang w:eastAsia="ko-KR"/>
        </w:rPr>
        <w:t>إسناده على شرط مسلم</w:t>
      </w:r>
      <w:r w:rsidR="0022466E">
        <w:rPr>
          <w:rFonts w:ascii="Traditional Arabic" w:hAnsi="Traditional Arabic" w:cs="Traditional Arabic" w:hint="cs"/>
          <w:b/>
          <w:bCs/>
          <w:sz w:val="36"/>
          <w:szCs w:val="36"/>
          <w:vertAlign w:val="superscript"/>
          <w:rtl/>
          <w:lang w:eastAsia="ko-KR"/>
        </w:rPr>
        <w:t xml:space="preserve"> " </w:t>
      </w:r>
      <w:r w:rsidR="00D30832">
        <w:rPr>
          <w:rFonts w:ascii="Traditional Arabic" w:hAnsi="Traditional Arabic" w:cs="Traditional Arabic" w:hint="cs"/>
          <w:b/>
          <w:bCs/>
          <w:sz w:val="36"/>
          <w:szCs w:val="36"/>
          <w:vertAlign w:val="superscript"/>
          <w:rtl/>
          <w:lang w:eastAsia="ko-KR"/>
        </w:rPr>
        <w:t>، و</w:t>
      </w:r>
      <w:r w:rsidR="0022466E" w:rsidRPr="0022466E">
        <w:rPr>
          <w:rFonts w:ascii="Traditional Arabic" w:hAnsi="Traditional Arabic" w:cs="Traditional Arabic"/>
          <w:b/>
          <w:bCs/>
          <w:sz w:val="36"/>
          <w:szCs w:val="36"/>
          <w:vertAlign w:val="superscript"/>
          <w:rtl/>
          <w:lang w:eastAsia="ko-KR"/>
        </w:rPr>
        <w:t xml:space="preserve"> </w:t>
      </w:r>
      <w:r w:rsidRPr="003644E7">
        <w:rPr>
          <w:rFonts w:ascii="Traditional Arabic" w:hAnsi="Traditional Arabic" w:cs="Traditional Arabic"/>
          <w:b/>
          <w:bCs/>
          <w:sz w:val="36"/>
          <w:szCs w:val="36"/>
          <w:vertAlign w:val="superscript"/>
          <w:rtl/>
          <w:lang w:eastAsia="ko-KR"/>
        </w:rPr>
        <w:t xml:space="preserve">حسنه الألباني </w:t>
      </w:r>
      <w:r w:rsidR="00472E78">
        <w:rPr>
          <w:rFonts w:ascii="Traditional Arabic" w:hAnsi="Traditional Arabic" w:cs="Traditional Arabic" w:hint="cs"/>
          <w:b/>
          <w:bCs/>
          <w:sz w:val="36"/>
          <w:szCs w:val="36"/>
          <w:vertAlign w:val="superscript"/>
          <w:rtl/>
          <w:lang w:eastAsia="ko-KR"/>
        </w:rPr>
        <w:t xml:space="preserve">في ( </w:t>
      </w:r>
      <w:r w:rsidR="00472E78" w:rsidRPr="00472E78">
        <w:rPr>
          <w:rtl/>
        </w:rPr>
        <w:t xml:space="preserve"> </w:t>
      </w:r>
      <w:r w:rsidR="00472E78" w:rsidRPr="00472E78">
        <w:rPr>
          <w:rFonts w:ascii="Traditional Arabic" w:hAnsi="Traditional Arabic" w:cs="Traditional Arabic"/>
          <w:b/>
          <w:bCs/>
          <w:sz w:val="36"/>
          <w:szCs w:val="36"/>
          <w:vertAlign w:val="superscript"/>
          <w:rtl/>
          <w:lang w:eastAsia="ko-KR"/>
        </w:rPr>
        <w:t>تخريج كتاب السنة</w:t>
      </w:r>
      <w:r w:rsidR="00472E78" w:rsidRPr="00472E78">
        <w:rPr>
          <w:rFonts w:ascii="Traditional Arabic" w:hAnsi="Traditional Arabic" w:cs="Traditional Arabic"/>
          <w:b/>
          <w:bCs/>
          <w:sz w:val="36"/>
          <w:szCs w:val="36"/>
          <w:vertAlign w:val="superscript"/>
          <w:rtl/>
          <w:lang w:eastAsia="ko-KR"/>
        </w:rPr>
        <w:t xml:space="preserve"> </w:t>
      </w:r>
      <w:r w:rsidR="00472E78">
        <w:rPr>
          <w:rFonts w:ascii="Traditional Arabic" w:hAnsi="Traditional Arabic" w:cs="Traditional Arabic" w:hint="cs"/>
          <w:b/>
          <w:bCs/>
          <w:sz w:val="36"/>
          <w:szCs w:val="36"/>
          <w:vertAlign w:val="superscript"/>
          <w:rtl/>
          <w:lang w:eastAsia="ko-KR"/>
        </w:rPr>
        <w:t xml:space="preserve">) ( 50 ) ، </w:t>
      </w:r>
      <w:r w:rsidRPr="003644E7">
        <w:rPr>
          <w:rFonts w:ascii="Traditional Arabic" w:hAnsi="Traditional Arabic" w:cs="Traditional Arabic"/>
          <w:b/>
          <w:bCs/>
          <w:sz w:val="36"/>
          <w:szCs w:val="36"/>
          <w:vertAlign w:val="superscript"/>
          <w:rtl/>
          <w:lang w:eastAsia="ko-KR"/>
        </w:rPr>
        <w:t>ومعنى متهوكون أي : متحيرون</w:t>
      </w:r>
      <w:r w:rsidRPr="003644E7">
        <w:rPr>
          <w:rFonts w:ascii="Traditional Arabic" w:hAnsi="Traditional Arabic" w:cs="Traditional Arabic"/>
          <w:b/>
          <w:bCs/>
          <w:sz w:val="36"/>
          <w:szCs w:val="36"/>
          <w:vertAlign w:val="superscript"/>
          <w:rtl/>
        </w:rPr>
        <w:t xml:space="preserve"> .</w:t>
      </w:r>
    </w:p>
  </w:footnote>
  <w:footnote w:id="978">
    <w:p w14:paraId="6978E680" w14:textId="15877005" w:rsidR="00B1716A" w:rsidRPr="003644E7" w:rsidRDefault="00B1716A" w:rsidP="00B1716A">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w:t>
      </w:r>
      <w:r w:rsidR="00FB4D1F" w:rsidRPr="00FB4D1F">
        <w:rPr>
          <w:rFonts w:ascii="Traditional Arabic" w:hAnsi="Traditional Arabic" w:cs="Traditional Arabic"/>
          <w:b/>
          <w:bCs/>
          <w:sz w:val="36"/>
          <w:szCs w:val="36"/>
          <w:vertAlign w:val="superscript"/>
          <w:rtl/>
          <w:lang w:eastAsia="ko-KR"/>
        </w:rPr>
        <w:t>أخرجه البخاري (5063</w:t>
      </w:r>
      <w:proofErr w:type="gramStart"/>
      <w:r w:rsidR="00FB4D1F" w:rsidRPr="00FB4D1F">
        <w:rPr>
          <w:rFonts w:ascii="Traditional Arabic" w:hAnsi="Traditional Arabic" w:cs="Traditional Arabic"/>
          <w:b/>
          <w:bCs/>
          <w:sz w:val="36"/>
          <w:szCs w:val="36"/>
          <w:vertAlign w:val="superscript"/>
          <w:rtl/>
          <w:lang w:eastAsia="ko-KR"/>
        </w:rPr>
        <w:t>)</w:t>
      </w:r>
      <w:r w:rsidR="00FB4D1F">
        <w:rPr>
          <w:rFonts w:ascii="Traditional Arabic" w:hAnsi="Traditional Arabic" w:cs="Traditional Arabic" w:hint="cs"/>
          <w:b/>
          <w:bCs/>
          <w:sz w:val="36"/>
          <w:szCs w:val="36"/>
          <w:vertAlign w:val="superscript"/>
          <w:rtl/>
          <w:lang w:eastAsia="ko-KR"/>
        </w:rPr>
        <w:t xml:space="preserve"> </w:t>
      </w:r>
      <w:r w:rsidR="00FB4D1F" w:rsidRPr="00FB4D1F">
        <w:rPr>
          <w:rFonts w:ascii="Traditional Arabic" w:hAnsi="Traditional Arabic" w:cs="Traditional Arabic"/>
          <w:b/>
          <w:bCs/>
          <w:sz w:val="36"/>
          <w:szCs w:val="36"/>
          <w:vertAlign w:val="superscript"/>
          <w:rtl/>
          <w:lang w:eastAsia="ko-KR"/>
        </w:rPr>
        <w:t>،</w:t>
      </w:r>
      <w:proofErr w:type="gramEnd"/>
      <w:r w:rsidR="00FB4D1F" w:rsidRPr="00FB4D1F">
        <w:rPr>
          <w:rFonts w:ascii="Traditional Arabic" w:hAnsi="Traditional Arabic" w:cs="Traditional Arabic"/>
          <w:b/>
          <w:bCs/>
          <w:sz w:val="36"/>
          <w:szCs w:val="36"/>
          <w:vertAlign w:val="superscript"/>
          <w:rtl/>
          <w:lang w:eastAsia="ko-KR"/>
        </w:rPr>
        <w:t xml:space="preserve"> ومسلم (1401)</w:t>
      </w:r>
      <w:r w:rsidR="00FB4D1F">
        <w:rPr>
          <w:rFonts w:ascii="Traditional Arabic" w:hAnsi="Traditional Arabic" w:cs="Traditional Arabic" w:hint="cs"/>
          <w:b/>
          <w:bCs/>
          <w:sz w:val="36"/>
          <w:szCs w:val="36"/>
          <w:vertAlign w:val="superscript"/>
          <w:rtl/>
        </w:rPr>
        <w:t xml:space="preserve"> .</w:t>
      </w:r>
    </w:p>
  </w:footnote>
  <w:footnote w:id="979">
    <w:p w14:paraId="7B6CFDF2"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فتح الباري (9/104) .</w:t>
      </w:r>
    </w:p>
  </w:footnote>
  <w:footnote w:id="980">
    <w:p w14:paraId="1F57355C"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p>
  </w:footnote>
  <w:footnote w:id="981">
    <w:p w14:paraId="6FA6DB6B"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p>
  </w:footnote>
  <w:footnote w:id="982">
    <w:p w14:paraId="6F3C7F45"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رواه مسلم .</w:t>
      </w:r>
    </w:p>
  </w:footnote>
  <w:footnote w:id="983">
    <w:p w14:paraId="7EEB6D61"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Pr>
        <w:footnoteRef/>
      </w:r>
      <w:r w:rsidRPr="003644E7">
        <w:rPr>
          <w:rFonts w:ascii="Traditional Arabic" w:hAnsi="Traditional Arabic" w:cs="Traditional Arabic"/>
          <w:b/>
          <w:bCs/>
          <w:sz w:val="36"/>
          <w:szCs w:val="36"/>
          <w:vertAlign w:val="superscript"/>
          <w:rtl/>
        </w:rPr>
        <w:t xml:space="preserve"> جامع الأصول .</w:t>
      </w:r>
    </w:p>
  </w:footnote>
  <w:footnote w:id="984">
    <w:p w14:paraId="28D0110F"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lang w:eastAsia="ko-KR"/>
        </w:rPr>
        <w:footnoteRef/>
      </w:r>
      <w:r w:rsidRPr="003644E7">
        <w:rPr>
          <w:rFonts w:ascii="Traditional Arabic" w:hAnsi="Traditional Arabic" w:cs="Traditional Arabic"/>
          <w:b/>
          <w:bCs/>
          <w:sz w:val="36"/>
          <w:szCs w:val="36"/>
          <w:vertAlign w:val="superscript"/>
          <w:rtl/>
          <w:lang w:eastAsia="ko-KR"/>
        </w:rPr>
        <w:t xml:space="preserve">  رواه الطبراني في الكبير وقال الهيثمي في المجمع : رجاله رجال الصحيح .</w:t>
      </w:r>
    </w:p>
  </w:footnote>
  <w:footnote w:id="985">
    <w:p w14:paraId="512B38CD"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lang w:eastAsia="ko-KR"/>
        </w:rPr>
        <w:footnoteRef/>
      </w:r>
      <w:r w:rsidRPr="003644E7">
        <w:rPr>
          <w:rFonts w:ascii="Traditional Arabic" w:hAnsi="Traditional Arabic" w:cs="Traditional Arabic"/>
          <w:b/>
          <w:bCs/>
          <w:sz w:val="36"/>
          <w:szCs w:val="36"/>
          <w:vertAlign w:val="superscript"/>
          <w:rtl/>
          <w:lang w:eastAsia="ko-KR"/>
        </w:rPr>
        <w:t xml:space="preserve">  </w:t>
      </w:r>
      <w:r w:rsidRPr="003644E7">
        <w:rPr>
          <w:rFonts w:ascii="Traditional Arabic" w:hAnsi="Traditional Arabic" w:cs="Traditional Arabic"/>
          <w:b/>
          <w:bCs/>
          <w:sz w:val="36"/>
          <w:szCs w:val="36"/>
          <w:vertAlign w:val="superscript"/>
          <w:rtl/>
        </w:rPr>
        <w:t>رواه ابن ماجه وصححه الألباني .</w:t>
      </w:r>
    </w:p>
  </w:footnote>
  <w:footnote w:id="986">
    <w:p w14:paraId="022EEDD6" w14:textId="77777777" w:rsidR="00F6247A" w:rsidRPr="003644E7" w:rsidRDefault="00F6247A" w:rsidP="003644E7">
      <w:pPr>
        <w:shd w:val="clear" w:color="auto" w:fill="FFFFFF"/>
        <w:jc w:val="both"/>
        <w:rPr>
          <w:rFonts w:ascii="Traditional Arabic" w:hAnsi="Traditional Arabic" w:cs="Traditional Arabic"/>
          <w:b/>
          <w:bCs/>
          <w:sz w:val="36"/>
          <w:szCs w:val="36"/>
          <w:vertAlign w:val="superscript"/>
          <w:rtl/>
          <w:lang w:eastAsia="ko-KR"/>
        </w:rPr>
      </w:pPr>
      <w:r w:rsidRPr="003644E7">
        <w:rPr>
          <w:rStyle w:val="a7"/>
          <w:rFonts w:ascii="Traditional Arabic" w:hAnsi="Traditional Arabic" w:cs="Traditional Arabic"/>
          <w:b/>
          <w:bCs/>
          <w:sz w:val="36"/>
          <w:szCs w:val="36"/>
          <w:rtl/>
          <w:lang w:eastAsia="ko-KR"/>
        </w:rPr>
        <w:footnoteRef/>
      </w:r>
      <w:r w:rsidRPr="003644E7">
        <w:rPr>
          <w:rFonts w:ascii="Traditional Arabic" w:hAnsi="Traditional Arabic" w:cs="Traditional Arabic"/>
          <w:b/>
          <w:bCs/>
          <w:sz w:val="36"/>
          <w:szCs w:val="36"/>
          <w:vertAlign w:val="superscript"/>
          <w:rtl/>
          <w:lang w:eastAsia="ko-KR"/>
        </w:rPr>
        <w:t xml:space="preserve"> الفتح (1/324-325 ) .</w:t>
      </w:r>
    </w:p>
  </w:footnote>
  <w:footnote w:id="987">
    <w:p w14:paraId="5D66EAA8"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أخرجه أحمد ، وابن سعد في الطبقات والنسائي ، والطبراني . </w:t>
      </w:r>
    </w:p>
  </w:footnote>
  <w:footnote w:id="988">
    <w:p w14:paraId="5045068D"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lang w:eastAsia="ko-KR"/>
        </w:rPr>
        <w:footnoteRef/>
      </w:r>
      <w:r w:rsidRPr="003644E7">
        <w:rPr>
          <w:rFonts w:ascii="Traditional Arabic" w:hAnsi="Traditional Arabic" w:cs="Traditional Arabic"/>
          <w:b/>
          <w:bCs/>
          <w:sz w:val="36"/>
          <w:szCs w:val="36"/>
          <w:vertAlign w:val="superscript"/>
          <w:rtl/>
          <w:lang w:eastAsia="ko-KR"/>
        </w:rPr>
        <w:t xml:space="preserve">  </w:t>
      </w:r>
      <w:r w:rsidRPr="003644E7">
        <w:rPr>
          <w:rFonts w:ascii="Traditional Arabic" w:hAnsi="Traditional Arabic" w:cs="Traditional Arabic"/>
          <w:b/>
          <w:bCs/>
          <w:sz w:val="36"/>
          <w:szCs w:val="36"/>
          <w:vertAlign w:val="superscript"/>
          <w:rtl/>
        </w:rPr>
        <w:t>رواه البخاري .</w:t>
      </w:r>
    </w:p>
  </w:footnote>
  <w:footnote w:id="989">
    <w:p w14:paraId="4CD47A2F"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متفق عليه . </w:t>
      </w:r>
    </w:p>
  </w:footnote>
  <w:footnote w:id="990">
    <w:p w14:paraId="0E6044C7"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( 3/125 ) . </w:t>
      </w:r>
    </w:p>
  </w:footnote>
  <w:footnote w:id="991">
    <w:p w14:paraId="1E3B48C2"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المصدر السابق ( 3/125 ) . </w:t>
      </w:r>
    </w:p>
  </w:footnote>
  <w:footnote w:id="992">
    <w:p w14:paraId="6362F25F"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المصدر السابق ( 3/125 ) . </w:t>
      </w:r>
    </w:p>
  </w:footnote>
  <w:footnote w:id="993">
    <w:p w14:paraId="65F913AE"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فتح الباري شرح صحيح البخاري ( 3/150 ) . </w:t>
      </w:r>
    </w:p>
  </w:footnote>
  <w:footnote w:id="994">
    <w:p w14:paraId="5F6806ED" w14:textId="77777777" w:rsidR="00F6247A" w:rsidRPr="003644E7" w:rsidRDefault="00F6247A" w:rsidP="003644E7">
      <w:pPr>
        <w:pStyle w:val="a6"/>
        <w:jc w:val="both"/>
        <w:rPr>
          <w:rFonts w:ascii="Traditional Arabic" w:hAnsi="Traditional Arabic" w:cs="Traditional Arabic"/>
          <w:b/>
          <w:bCs/>
          <w:sz w:val="36"/>
          <w:szCs w:val="36"/>
          <w:vertAlign w:val="superscript"/>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الحديث في الصحيحين .</w:t>
      </w:r>
    </w:p>
  </w:footnote>
  <w:footnote w:id="995">
    <w:p w14:paraId="34DEAC88" w14:textId="77777777" w:rsidR="00F6247A" w:rsidRPr="003644E7" w:rsidRDefault="00F6247A" w:rsidP="003644E7">
      <w:pPr>
        <w:pStyle w:val="a6"/>
        <w:jc w:val="both"/>
        <w:rPr>
          <w:rFonts w:ascii="Traditional Arabic" w:hAnsi="Traditional Arabic" w:cs="Traditional Arabic"/>
          <w:b/>
          <w:bCs/>
          <w:sz w:val="36"/>
          <w:szCs w:val="36"/>
          <w:vertAlign w:val="superscript"/>
          <w:rtl/>
        </w:rPr>
      </w:pPr>
      <w:r w:rsidRPr="003644E7">
        <w:rPr>
          <w:rStyle w:val="a7"/>
          <w:rFonts w:ascii="Traditional Arabic" w:hAnsi="Traditional Arabic" w:cs="Traditional Arabic"/>
          <w:b/>
          <w:bCs/>
          <w:sz w:val="36"/>
          <w:szCs w:val="36"/>
          <w:rtl/>
        </w:rPr>
        <w:footnoteRef/>
      </w:r>
      <w:r w:rsidRPr="003644E7">
        <w:rPr>
          <w:rFonts w:ascii="Traditional Arabic" w:hAnsi="Traditional Arabic" w:cs="Traditional Arabic"/>
          <w:b/>
          <w:bCs/>
          <w:sz w:val="36"/>
          <w:szCs w:val="36"/>
          <w:vertAlign w:val="superscript"/>
          <w:rtl/>
        </w:rPr>
        <w:t xml:space="preserve"> متفق عليه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99D" w14:textId="73E399EA" w:rsidR="00B17AB9" w:rsidRPr="00AB7707" w:rsidRDefault="00B17AB9" w:rsidP="00A2647F">
    <w:pPr>
      <w:pStyle w:val="a3"/>
      <w:rPr>
        <w:rFonts w:cs="PT Bold Heading"/>
        <w:color w:val="6F3F0C" w:themeColor="accent2" w:themeShade="80"/>
        <w:sz w:val="18"/>
        <w:szCs w:val="18"/>
        <w:rtl/>
      </w:rPr>
    </w:pPr>
    <w:r w:rsidRPr="00AB7707">
      <w:rPr>
        <w:rFonts w:cs="PT Bold Heading" w:hint="cs"/>
        <w:color w:val="6F3F0C" w:themeColor="accent2" w:themeShade="80"/>
        <w:sz w:val="22"/>
        <w:szCs w:val="22"/>
        <w:rtl/>
      </w:rPr>
      <w:t xml:space="preserve">سؤال وجواب في فقه الحسبة والاحتساب </w:t>
    </w:r>
  </w:p>
  <w:p w14:paraId="0CA5F83E" w14:textId="77777777" w:rsidR="00B17AB9" w:rsidRPr="001E5932" w:rsidRDefault="00000000" w:rsidP="001E5932">
    <w:pPr>
      <w:pStyle w:val="a3"/>
      <w:rPr>
        <w:rFonts w:cs="PT Bold Heading"/>
        <w:sz w:val="18"/>
        <w:szCs w:val="18"/>
        <w:rtl/>
      </w:rPr>
    </w:pPr>
    <w:r>
      <w:rPr>
        <w:rFonts w:cs="PT Bold Heading"/>
        <w:noProof/>
        <w:color w:val="0000FF"/>
        <w:rtl/>
      </w:rPr>
      <w:pict w14:anchorId="7908D486">
        <v:line id="_x0000_s1026" style="position:absolute;left:0;text-align:left;flip:x y;z-index:251658240" from="-6.4pt,3.7pt" to="430.65pt,4.1pt" strokecolor="#9f8351 [3206]" strokeweight="2.5pt">
          <v:shadow color="#868686"/>
          <w10:wrap anchorx="page"/>
        </v:line>
      </w:pict>
    </w:r>
    <w:r w:rsidR="00B17AB9">
      <w:rPr>
        <w:rFonts w:cs="PT Bold Heading" w:hint="cs"/>
        <w:noProof/>
        <w:color w:val="0000FF"/>
        <w:rtl/>
      </w:rPr>
      <w:t xml:space="preserve">                                                                                                                                                  </w:t>
    </w:r>
  </w:p>
  <w:p w14:paraId="56310B95" w14:textId="77777777" w:rsidR="00B17AB9" w:rsidRPr="00735B5F" w:rsidRDefault="00B17AB9" w:rsidP="00F5682B">
    <w:pPr>
      <w:pStyle w:val="a3"/>
      <w:rPr>
        <w:rFonts w:cs="PT Bold Heading"/>
        <w:color w:val="0000FF"/>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0ECE34"/>
    <w:lvl w:ilvl="0">
      <w:start w:val="1"/>
      <w:numFmt w:val="bullet"/>
      <w:pStyle w:val="2"/>
      <w:lvlText w:val=""/>
      <w:lvlJc w:val="left"/>
      <w:pPr>
        <w:tabs>
          <w:tab w:val="num" w:pos="643"/>
        </w:tabs>
        <w:ind w:left="643" w:right="643" w:hanging="360"/>
      </w:pPr>
      <w:rPr>
        <w:rFonts w:ascii="Symbol" w:hAnsi="Symbol" w:hint="default"/>
      </w:rPr>
    </w:lvl>
  </w:abstractNum>
  <w:abstractNum w:abstractNumId="1" w15:restartNumberingAfterBreak="0">
    <w:nsid w:val="0B062034"/>
    <w:multiLevelType w:val="hybridMultilevel"/>
    <w:tmpl w:val="49ACD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0CB6"/>
    <w:multiLevelType w:val="hybridMultilevel"/>
    <w:tmpl w:val="0AC21E02"/>
    <w:lvl w:ilvl="0" w:tplc="453430E4">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E164B"/>
    <w:multiLevelType w:val="hybridMultilevel"/>
    <w:tmpl w:val="DB12FA96"/>
    <w:lvl w:ilvl="0" w:tplc="DDFA787E">
      <w:numFmt w:val="bullet"/>
      <w:lvlText w:val="-"/>
      <w:lvlJc w:val="left"/>
      <w:pPr>
        <w:ind w:left="360" w:hanging="360"/>
      </w:pPr>
      <w:rPr>
        <w:rFonts w:ascii="Arial" w:eastAsia="Times New Roman"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7705"/>
    <w:multiLevelType w:val="hybridMultilevel"/>
    <w:tmpl w:val="AA6A2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E3FB9"/>
    <w:multiLevelType w:val="hybridMultilevel"/>
    <w:tmpl w:val="9A4E1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5F5E"/>
    <w:multiLevelType w:val="hybridMultilevel"/>
    <w:tmpl w:val="CF92C7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13AD3"/>
    <w:multiLevelType w:val="hybridMultilevel"/>
    <w:tmpl w:val="D0480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12B95"/>
    <w:multiLevelType w:val="hybridMultilevel"/>
    <w:tmpl w:val="FBE64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717A5"/>
    <w:multiLevelType w:val="hybridMultilevel"/>
    <w:tmpl w:val="102E1B1A"/>
    <w:lvl w:ilvl="0" w:tplc="04090003">
      <w:start w:val="1"/>
      <w:numFmt w:val="bullet"/>
      <w:lvlText w:val="o"/>
      <w:lvlJc w:val="left"/>
      <w:pPr>
        <w:ind w:left="585" w:hanging="360"/>
      </w:pPr>
      <w:rPr>
        <w:rFonts w:ascii="Courier New" w:hAnsi="Courier New" w:cs="Courier New" w:hint="default"/>
        <w:sz w:val="32"/>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1F1E6D82"/>
    <w:multiLevelType w:val="hybridMultilevel"/>
    <w:tmpl w:val="A7E22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F7276"/>
    <w:multiLevelType w:val="hybridMultilevel"/>
    <w:tmpl w:val="E0E0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F6B48"/>
    <w:multiLevelType w:val="hybridMultilevel"/>
    <w:tmpl w:val="511CF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3366D"/>
    <w:multiLevelType w:val="hybridMultilevel"/>
    <w:tmpl w:val="7E7AB2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44833"/>
    <w:multiLevelType w:val="hybridMultilevel"/>
    <w:tmpl w:val="98AEE8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F5BA9"/>
    <w:multiLevelType w:val="hybridMultilevel"/>
    <w:tmpl w:val="FAF885E2"/>
    <w:lvl w:ilvl="0" w:tplc="04090001">
      <w:start w:val="1"/>
      <w:numFmt w:val="bullet"/>
      <w:lvlText w:val=""/>
      <w:lvlJc w:val="left"/>
      <w:pPr>
        <w:tabs>
          <w:tab w:val="num" w:pos="719"/>
        </w:tabs>
        <w:ind w:left="719"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32EA7DDA"/>
    <w:multiLevelType w:val="hybridMultilevel"/>
    <w:tmpl w:val="6BF8A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5100B"/>
    <w:multiLevelType w:val="hybridMultilevel"/>
    <w:tmpl w:val="FDE26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4C14"/>
    <w:multiLevelType w:val="hybridMultilevel"/>
    <w:tmpl w:val="C0561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57B75"/>
    <w:multiLevelType w:val="hybridMultilevel"/>
    <w:tmpl w:val="43E888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D2808"/>
    <w:multiLevelType w:val="hybridMultilevel"/>
    <w:tmpl w:val="FED61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626FA"/>
    <w:multiLevelType w:val="hybridMultilevel"/>
    <w:tmpl w:val="FC54C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E675A"/>
    <w:multiLevelType w:val="hybridMultilevel"/>
    <w:tmpl w:val="E8D4C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34133"/>
    <w:multiLevelType w:val="hybridMultilevel"/>
    <w:tmpl w:val="531240C2"/>
    <w:lvl w:ilvl="0" w:tplc="A1E8C7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61C29"/>
    <w:multiLevelType w:val="hybridMultilevel"/>
    <w:tmpl w:val="1D523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04FF7"/>
    <w:multiLevelType w:val="hybridMultilevel"/>
    <w:tmpl w:val="0FA467EC"/>
    <w:lvl w:ilvl="0" w:tplc="3DD6C24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333BD"/>
    <w:multiLevelType w:val="hybridMultilevel"/>
    <w:tmpl w:val="330C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6405B"/>
    <w:multiLevelType w:val="hybridMultilevel"/>
    <w:tmpl w:val="4BBA9996"/>
    <w:lvl w:ilvl="0" w:tplc="FFF271D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113FA"/>
    <w:multiLevelType w:val="hybridMultilevel"/>
    <w:tmpl w:val="BEFA10B4"/>
    <w:lvl w:ilvl="0" w:tplc="0B5ACC2E">
      <w:numFmt w:val="bullet"/>
      <w:lvlText w:val="-"/>
      <w:lvlJc w:val="left"/>
      <w:pPr>
        <w:ind w:left="720" w:hanging="360"/>
      </w:pPr>
      <w:rPr>
        <w:rFonts w:ascii="Arial" w:eastAsia="Calibri"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C3F00"/>
    <w:multiLevelType w:val="hybridMultilevel"/>
    <w:tmpl w:val="2F1A8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023C5"/>
    <w:multiLevelType w:val="hybridMultilevel"/>
    <w:tmpl w:val="D83CF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889812">
    <w:abstractNumId w:val="0"/>
  </w:num>
  <w:num w:numId="2" w16cid:durableId="2033608675">
    <w:abstractNumId w:val="25"/>
  </w:num>
  <w:num w:numId="3" w16cid:durableId="2005696312">
    <w:abstractNumId w:val="20"/>
  </w:num>
  <w:num w:numId="4" w16cid:durableId="707686609">
    <w:abstractNumId w:val="15"/>
  </w:num>
  <w:num w:numId="5" w16cid:durableId="1934971307">
    <w:abstractNumId w:val="19"/>
  </w:num>
  <w:num w:numId="6" w16cid:durableId="1682511364">
    <w:abstractNumId w:val="27"/>
  </w:num>
  <w:num w:numId="7" w16cid:durableId="1784611160">
    <w:abstractNumId w:val="17"/>
  </w:num>
  <w:num w:numId="8" w16cid:durableId="1218780074">
    <w:abstractNumId w:val="16"/>
  </w:num>
  <w:num w:numId="9" w16cid:durableId="1757626228">
    <w:abstractNumId w:val="22"/>
  </w:num>
  <w:num w:numId="10" w16cid:durableId="361323058">
    <w:abstractNumId w:val="8"/>
  </w:num>
  <w:num w:numId="11" w16cid:durableId="104857753">
    <w:abstractNumId w:val="7"/>
  </w:num>
  <w:num w:numId="12" w16cid:durableId="1513183498">
    <w:abstractNumId w:val="18"/>
  </w:num>
  <w:num w:numId="13" w16cid:durableId="270476672">
    <w:abstractNumId w:val="29"/>
  </w:num>
  <w:num w:numId="14" w16cid:durableId="1281842406">
    <w:abstractNumId w:val="24"/>
  </w:num>
  <w:num w:numId="15" w16cid:durableId="1811633238">
    <w:abstractNumId w:val="13"/>
  </w:num>
  <w:num w:numId="16" w16cid:durableId="826213250">
    <w:abstractNumId w:val="12"/>
  </w:num>
  <w:num w:numId="17" w16cid:durableId="1732658643">
    <w:abstractNumId w:val="14"/>
  </w:num>
  <w:num w:numId="18" w16cid:durableId="535239966">
    <w:abstractNumId w:val="4"/>
  </w:num>
  <w:num w:numId="19" w16cid:durableId="589776588">
    <w:abstractNumId w:val="6"/>
  </w:num>
  <w:num w:numId="20" w16cid:durableId="818888958">
    <w:abstractNumId w:val="10"/>
  </w:num>
  <w:num w:numId="21" w16cid:durableId="1968272751">
    <w:abstractNumId w:val="2"/>
  </w:num>
  <w:num w:numId="22" w16cid:durableId="1239754187">
    <w:abstractNumId w:val="21"/>
  </w:num>
  <w:num w:numId="23" w16cid:durableId="1764372497">
    <w:abstractNumId w:val="1"/>
  </w:num>
  <w:num w:numId="24" w16cid:durableId="327681541">
    <w:abstractNumId w:val="30"/>
  </w:num>
  <w:num w:numId="25" w16cid:durableId="1316642231">
    <w:abstractNumId w:val="5"/>
  </w:num>
  <w:num w:numId="26" w16cid:durableId="329989206">
    <w:abstractNumId w:val="23"/>
  </w:num>
  <w:num w:numId="27" w16cid:durableId="23556945">
    <w:abstractNumId w:val="3"/>
  </w:num>
  <w:num w:numId="28" w16cid:durableId="1216627493">
    <w:abstractNumId w:val="28"/>
  </w:num>
  <w:num w:numId="29" w16cid:durableId="482282232">
    <w:abstractNumId w:val="11"/>
  </w:num>
  <w:num w:numId="30" w16cid:durableId="729698031">
    <w:abstractNumId w:val="26"/>
  </w:num>
  <w:num w:numId="31" w16cid:durableId="1038904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2">
      <o:colormru v:ext="edit" colors="#5f5f5f,#4d4d4d,#5c13c7,#69f"/>
    </o:shapedefaults>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48B3"/>
    <w:rsid w:val="00001026"/>
    <w:rsid w:val="00001640"/>
    <w:rsid w:val="00002D21"/>
    <w:rsid w:val="0000330A"/>
    <w:rsid w:val="000036E8"/>
    <w:rsid w:val="0000424F"/>
    <w:rsid w:val="00005778"/>
    <w:rsid w:val="00005AAA"/>
    <w:rsid w:val="00005CCD"/>
    <w:rsid w:val="00005E05"/>
    <w:rsid w:val="00006747"/>
    <w:rsid w:val="00010F71"/>
    <w:rsid w:val="00011B89"/>
    <w:rsid w:val="00011C6D"/>
    <w:rsid w:val="00011E9D"/>
    <w:rsid w:val="00012B96"/>
    <w:rsid w:val="00013BFD"/>
    <w:rsid w:val="00013C0E"/>
    <w:rsid w:val="0001453D"/>
    <w:rsid w:val="00014A23"/>
    <w:rsid w:val="0001652B"/>
    <w:rsid w:val="0001669D"/>
    <w:rsid w:val="0001707B"/>
    <w:rsid w:val="000172E0"/>
    <w:rsid w:val="00020B5A"/>
    <w:rsid w:val="00021679"/>
    <w:rsid w:val="00022941"/>
    <w:rsid w:val="00022AC9"/>
    <w:rsid w:val="00023000"/>
    <w:rsid w:val="00023316"/>
    <w:rsid w:val="0002362A"/>
    <w:rsid w:val="00023827"/>
    <w:rsid w:val="00023903"/>
    <w:rsid w:val="00023B51"/>
    <w:rsid w:val="00023E60"/>
    <w:rsid w:val="00024A03"/>
    <w:rsid w:val="00024A8A"/>
    <w:rsid w:val="0002509E"/>
    <w:rsid w:val="000250BF"/>
    <w:rsid w:val="00025781"/>
    <w:rsid w:val="00025B2F"/>
    <w:rsid w:val="00026285"/>
    <w:rsid w:val="00026E81"/>
    <w:rsid w:val="00026FF6"/>
    <w:rsid w:val="0002707D"/>
    <w:rsid w:val="000278BF"/>
    <w:rsid w:val="00032AD7"/>
    <w:rsid w:val="00032DC5"/>
    <w:rsid w:val="000333E2"/>
    <w:rsid w:val="00033694"/>
    <w:rsid w:val="00033F33"/>
    <w:rsid w:val="000342B1"/>
    <w:rsid w:val="00035102"/>
    <w:rsid w:val="00035282"/>
    <w:rsid w:val="00035641"/>
    <w:rsid w:val="00036BE5"/>
    <w:rsid w:val="00037435"/>
    <w:rsid w:val="00037658"/>
    <w:rsid w:val="0003769A"/>
    <w:rsid w:val="00040903"/>
    <w:rsid w:val="0004093D"/>
    <w:rsid w:val="00041E57"/>
    <w:rsid w:val="000425DA"/>
    <w:rsid w:val="00042C65"/>
    <w:rsid w:val="00042E01"/>
    <w:rsid w:val="00042E5D"/>
    <w:rsid w:val="000433A8"/>
    <w:rsid w:val="0004398A"/>
    <w:rsid w:val="00043AE0"/>
    <w:rsid w:val="0004460D"/>
    <w:rsid w:val="0004583D"/>
    <w:rsid w:val="00046204"/>
    <w:rsid w:val="000466C0"/>
    <w:rsid w:val="00046888"/>
    <w:rsid w:val="00047631"/>
    <w:rsid w:val="00047972"/>
    <w:rsid w:val="000505C7"/>
    <w:rsid w:val="00052872"/>
    <w:rsid w:val="00053345"/>
    <w:rsid w:val="00053C05"/>
    <w:rsid w:val="0005485E"/>
    <w:rsid w:val="00054CEF"/>
    <w:rsid w:val="00055E3F"/>
    <w:rsid w:val="0005744B"/>
    <w:rsid w:val="000574A8"/>
    <w:rsid w:val="00057A7A"/>
    <w:rsid w:val="00060C0A"/>
    <w:rsid w:val="000610B0"/>
    <w:rsid w:val="00061925"/>
    <w:rsid w:val="000620FF"/>
    <w:rsid w:val="000625C2"/>
    <w:rsid w:val="000625CF"/>
    <w:rsid w:val="000627BB"/>
    <w:rsid w:val="0006280F"/>
    <w:rsid w:val="00062BDA"/>
    <w:rsid w:val="00063377"/>
    <w:rsid w:val="000635B7"/>
    <w:rsid w:val="000642A6"/>
    <w:rsid w:val="00064677"/>
    <w:rsid w:val="00064D8B"/>
    <w:rsid w:val="00064F9B"/>
    <w:rsid w:val="00066635"/>
    <w:rsid w:val="0006712D"/>
    <w:rsid w:val="00067B35"/>
    <w:rsid w:val="00071099"/>
    <w:rsid w:val="0007320F"/>
    <w:rsid w:val="0007376A"/>
    <w:rsid w:val="00073B93"/>
    <w:rsid w:val="000749BB"/>
    <w:rsid w:val="0007593C"/>
    <w:rsid w:val="00075F4D"/>
    <w:rsid w:val="0007608D"/>
    <w:rsid w:val="00076D3E"/>
    <w:rsid w:val="0007764A"/>
    <w:rsid w:val="00077FD4"/>
    <w:rsid w:val="00080451"/>
    <w:rsid w:val="00080BA2"/>
    <w:rsid w:val="00080E73"/>
    <w:rsid w:val="00081859"/>
    <w:rsid w:val="000828E2"/>
    <w:rsid w:val="00082958"/>
    <w:rsid w:val="000837A3"/>
    <w:rsid w:val="000873C3"/>
    <w:rsid w:val="00087B4C"/>
    <w:rsid w:val="00087DF0"/>
    <w:rsid w:val="00091ED6"/>
    <w:rsid w:val="0009211E"/>
    <w:rsid w:val="0009214F"/>
    <w:rsid w:val="00092A3A"/>
    <w:rsid w:val="00092ABB"/>
    <w:rsid w:val="00092D4E"/>
    <w:rsid w:val="00092DFF"/>
    <w:rsid w:val="00092F33"/>
    <w:rsid w:val="000938DF"/>
    <w:rsid w:val="00093AE3"/>
    <w:rsid w:val="00093B51"/>
    <w:rsid w:val="00094318"/>
    <w:rsid w:val="000945E2"/>
    <w:rsid w:val="00095821"/>
    <w:rsid w:val="0009673A"/>
    <w:rsid w:val="000967E1"/>
    <w:rsid w:val="00097481"/>
    <w:rsid w:val="00097967"/>
    <w:rsid w:val="000A1693"/>
    <w:rsid w:val="000A2450"/>
    <w:rsid w:val="000A2822"/>
    <w:rsid w:val="000A2C24"/>
    <w:rsid w:val="000A2F89"/>
    <w:rsid w:val="000A3201"/>
    <w:rsid w:val="000A3224"/>
    <w:rsid w:val="000A4EAA"/>
    <w:rsid w:val="000A5FB7"/>
    <w:rsid w:val="000A6183"/>
    <w:rsid w:val="000A79B1"/>
    <w:rsid w:val="000B054D"/>
    <w:rsid w:val="000B0E0E"/>
    <w:rsid w:val="000B115B"/>
    <w:rsid w:val="000B1BC2"/>
    <w:rsid w:val="000B24B7"/>
    <w:rsid w:val="000B312E"/>
    <w:rsid w:val="000B3AFE"/>
    <w:rsid w:val="000B5D72"/>
    <w:rsid w:val="000B70DB"/>
    <w:rsid w:val="000B75D8"/>
    <w:rsid w:val="000B7EE0"/>
    <w:rsid w:val="000C0AEF"/>
    <w:rsid w:val="000C1AAB"/>
    <w:rsid w:val="000C24F7"/>
    <w:rsid w:val="000C2BCE"/>
    <w:rsid w:val="000C2C1C"/>
    <w:rsid w:val="000C3B8F"/>
    <w:rsid w:val="000C3F37"/>
    <w:rsid w:val="000C4A65"/>
    <w:rsid w:val="000C5A81"/>
    <w:rsid w:val="000C614E"/>
    <w:rsid w:val="000C79D2"/>
    <w:rsid w:val="000C7C2D"/>
    <w:rsid w:val="000D030A"/>
    <w:rsid w:val="000D0FD7"/>
    <w:rsid w:val="000D2783"/>
    <w:rsid w:val="000D358F"/>
    <w:rsid w:val="000D3A85"/>
    <w:rsid w:val="000D42E9"/>
    <w:rsid w:val="000D4482"/>
    <w:rsid w:val="000D4B33"/>
    <w:rsid w:val="000D4F8B"/>
    <w:rsid w:val="000D50A1"/>
    <w:rsid w:val="000D539C"/>
    <w:rsid w:val="000D57BC"/>
    <w:rsid w:val="000D6080"/>
    <w:rsid w:val="000D6AC8"/>
    <w:rsid w:val="000D74A1"/>
    <w:rsid w:val="000D785D"/>
    <w:rsid w:val="000D7A33"/>
    <w:rsid w:val="000D7B70"/>
    <w:rsid w:val="000D7D73"/>
    <w:rsid w:val="000E1CAD"/>
    <w:rsid w:val="000E3826"/>
    <w:rsid w:val="000E3AF7"/>
    <w:rsid w:val="000E4373"/>
    <w:rsid w:val="000E4706"/>
    <w:rsid w:val="000E4C17"/>
    <w:rsid w:val="000E5619"/>
    <w:rsid w:val="000E5E64"/>
    <w:rsid w:val="000E5EFB"/>
    <w:rsid w:val="000E5FB5"/>
    <w:rsid w:val="000E6380"/>
    <w:rsid w:val="000E6847"/>
    <w:rsid w:val="000E69BD"/>
    <w:rsid w:val="000E6E9E"/>
    <w:rsid w:val="000E7081"/>
    <w:rsid w:val="000E7AB2"/>
    <w:rsid w:val="000E7EE1"/>
    <w:rsid w:val="000F04A0"/>
    <w:rsid w:val="000F07DF"/>
    <w:rsid w:val="000F16C8"/>
    <w:rsid w:val="000F1B39"/>
    <w:rsid w:val="000F2376"/>
    <w:rsid w:val="000F310C"/>
    <w:rsid w:val="000F4820"/>
    <w:rsid w:val="000F4CA5"/>
    <w:rsid w:val="000F52FB"/>
    <w:rsid w:val="000F53A2"/>
    <w:rsid w:val="000F5830"/>
    <w:rsid w:val="000F5AE7"/>
    <w:rsid w:val="000F5D50"/>
    <w:rsid w:val="000F62AA"/>
    <w:rsid w:val="000F65E7"/>
    <w:rsid w:val="000F66CC"/>
    <w:rsid w:val="000F6CC0"/>
    <w:rsid w:val="000F77A3"/>
    <w:rsid w:val="0010054A"/>
    <w:rsid w:val="0010054F"/>
    <w:rsid w:val="001005BA"/>
    <w:rsid w:val="00100A90"/>
    <w:rsid w:val="00100FB5"/>
    <w:rsid w:val="0010103F"/>
    <w:rsid w:val="001018A6"/>
    <w:rsid w:val="0010251E"/>
    <w:rsid w:val="001029E9"/>
    <w:rsid w:val="001030B1"/>
    <w:rsid w:val="001035AE"/>
    <w:rsid w:val="00103B22"/>
    <w:rsid w:val="00104368"/>
    <w:rsid w:val="00104A12"/>
    <w:rsid w:val="00104C8D"/>
    <w:rsid w:val="0010519F"/>
    <w:rsid w:val="00105957"/>
    <w:rsid w:val="001079BA"/>
    <w:rsid w:val="00111168"/>
    <w:rsid w:val="00112C50"/>
    <w:rsid w:val="00113D99"/>
    <w:rsid w:val="001143C8"/>
    <w:rsid w:val="001143E0"/>
    <w:rsid w:val="00114DBB"/>
    <w:rsid w:val="00115386"/>
    <w:rsid w:val="001164AB"/>
    <w:rsid w:val="001168D4"/>
    <w:rsid w:val="00116EAA"/>
    <w:rsid w:val="00116F01"/>
    <w:rsid w:val="00117A43"/>
    <w:rsid w:val="00117CD5"/>
    <w:rsid w:val="00120253"/>
    <w:rsid w:val="00120506"/>
    <w:rsid w:val="00120F9F"/>
    <w:rsid w:val="001215A5"/>
    <w:rsid w:val="001224FD"/>
    <w:rsid w:val="0012272C"/>
    <w:rsid w:val="00122BC0"/>
    <w:rsid w:val="00126116"/>
    <w:rsid w:val="00126572"/>
    <w:rsid w:val="00130BB0"/>
    <w:rsid w:val="0013139B"/>
    <w:rsid w:val="00131668"/>
    <w:rsid w:val="00131B45"/>
    <w:rsid w:val="00131C09"/>
    <w:rsid w:val="001331B1"/>
    <w:rsid w:val="00134FAA"/>
    <w:rsid w:val="00135186"/>
    <w:rsid w:val="00136223"/>
    <w:rsid w:val="00136E8D"/>
    <w:rsid w:val="001377B5"/>
    <w:rsid w:val="00137842"/>
    <w:rsid w:val="00140A64"/>
    <w:rsid w:val="00141959"/>
    <w:rsid w:val="00141E83"/>
    <w:rsid w:val="001420D9"/>
    <w:rsid w:val="00142A53"/>
    <w:rsid w:val="00142E48"/>
    <w:rsid w:val="001436CC"/>
    <w:rsid w:val="00143858"/>
    <w:rsid w:val="0014427E"/>
    <w:rsid w:val="001455E7"/>
    <w:rsid w:val="001456B6"/>
    <w:rsid w:val="00145BDB"/>
    <w:rsid w:val="0014629F"/>
    <w:rsid w:val="0014718C"/>
    <w:rsid w:val="00147D11"/>
    <w:rsid w:val="00150033"/>
    <w:rsid w:val="00150722"/>
    <w:rsid w:val="00150BAC"/>
    <w:rsid w:val="00150BEC"/>
    <w:rsid w:val="00150E5F"/>
    <w:rsid w:val="001510BA"/>
    <w:rsid w:val="00153372"/>
    <w:rsid w:val="001538B2"/>
    <w:rsid w:val="001543A8"/>
    <w:rsid w:val="001545A5"/>
    <w:rsid w:val="0015483D"/>
    <w:rsid w:val="0015494D"/>
    <w:rsid w:val="00154ED9"/>
    <w:rsid w:val="00155AD8"/>
    <w:rsid w:val="00155D4C"/>
    <w:rsid w:val="00160E14"/>
    <w:rsid w:val="00160FA5"/>
    <w:rsid w:val="001614EF"/>
    <w:rsid w:val="00161BEA"/>
    <w:rsid w:val="00161D5B"/>
    <w:rsid w:val="00161D97"/>
    <w:rsid w:val="0016204A"/>
    <w:rsid w:val="00162131"/>
    <w:rsid w:val="001622DC"/>
    <w:rsid w:val="00162ED0"/>
    <w:rsid w:val="00163046"/>
    <w:rsid w:val="0016382E"/>
    <w:rsid w:val="0016487A"/>
    <w:rsid w:val="001651B0"/>
    <w:rsid w:val="00165C89"/>
    <w:rsid w:val="00165D51"/>
    <w:rsid w:val="00165D84"/>
    <w:rsid w:val="00166283"/>
    <w:rsid w:val="001664E6"/>
    <w:rsid w:val="00166C26"/>
    <w:rsid w:val="00166F0A"/>
    <w:rsid w:val="00167983"/>
    <w:rsid w:val="00167C26"/>
    <w:rsid w:val="00170D7E"/>
    <w:rsid w:val="00171BA9"/>
    <w:rsid w:val="0017225C"/>
    <w:rsid w:val="00173303"/>
    <w:rsid w:val="00173B48"/>
    <w:rsid w:val="00173C50"/>
    <w:rsid w:val="00173D9D"/>
    <w:rsid w:val="001741A6"/>
    <w:rsid w:val="001742CD"/>
    <w:rsid w:val="001744D1"/>
    <w:rsid w:val="00174FEB"/>
    <w:rsid w:val="00175607"/>
    <w:rsid w:val="0017581E"/>
    <w:rsid w:val="00175ECD"/>
    <w:rsid w:val="0017619C"/>
    <w:rsid w:val="00176753"/>
    <w:rsid w:val="00176816"/>
    <w:rsid w:val="00176A27"/>
    <w:rsid w:val="00176ABE"/>
    <w:rsid w:val="00177F5A"/>
    <w:rsid w:val="00180084"/>
    <w:rsid w:val="001802AD"/>
    <w:rsid w:val="00180A13"/>
    <w:rsid w:val="001812F0"/>
    <w:rsid w:val="00181550"/>
    <w:rsid w:val="0018236C"/>
    <w:rsid w:val="00184779"/>
    <w:rsid w:val="0018497E"/>
    <w:rsid w:val="00184E3F"/>
    <w:rsid w:val="001851F3"/>
    <w:rsid w:val="0018545C"/>
    <w:rsid w:val="001854AD"/>
    <w:rsid w:val="0018614B"/>
    <w:rsid w:val="001864E8"/>
    <w:rsid w:val="00186710"/>
    <w:rsid w:val="00186F4E"/>
    <w:rsid w:val="001873A1"/>
    <w:rsid w:val="00191B7C"/>
    <w:rsid w:val="00191CD4"/>
    <w:rsid w:val="00191CE6"/>
    <w:rsid w:val="001922D5"/>
    <w:rsid w:val="001922E6"/>
    <w:rsid w:val="00192519"/>
    <w:rsid w:val="00192EC2"/>
    <w:rsid w:val="001933C9"/>
    <w:rsid w:val="00194DAC"/>
    <w:rsid w:val="001951D5"/>
    <w:rsid w:val="00195383"/>
    <w:rsid w:val="00195A87"/>
    <w:rsid w:val="001963E3"/>
    <w:rsid w:val="001A1146"/>
    <w:rsid w:val="001A14A5"/>
    <w:rsid w:val="001A15BB"/>
    <w:rsid w:val="001A22D8"/>
    <w:rsid w:val="001A443E"/>
    <w:rsid w:val="001A44BC"/>
    <w:rsid w:val="001A499D"/>
    <w:rsid w:val="001A4BA6"/>
    <w:rsid w:val="001A5493"/>
    <w:rsid w:val="001A5D76"/>
    <w:rsid w:val="001A5EA6"/>
    <w:rsid w:val="001A6ACE"/>
    <w:rsid w:val="001A7CD0"/>
    <w:rsid w:val="001B0676"/>
    <w:rsid w:val="001B075C"/>
    <w:rsid w:val="001B0CD3"/>
    <w:rsid w:val="001B0F0A"/>
    <w:rsid w:val="001B19A0"/>
    <w:rsid w:val="001B1AFA"/>
    <w:rsid w:val="001B2257"/>
    <w:rsid w:val="001B287C"/>
    <w:rsid w:val="001B3794"/>
    <w:rsid w:val="001B37D8"/>
    <w:rsid w:val="001B438B"/>
    <w:rsid w:val="001B4C51"/>
    <w:rsid w:val="001B4F0D"/>
    <w:rsid w:val="001B526F"/>
    <w:rsid w:val="001B56BF"/>
    <w:rsid w:val="001B723C"/>
    <w:rsid w:val="001B7A7B"/>
    <w:rsid w:val="001C060B"/>
    <w:rsid w:val="001C0CA3"/>
    <w:rsid w:val="001C15D8"/>
    <w:rsid w:val="001C1917"/>
    <w:rsid w:val="001C2A6B"/>
    <w:rsid w:val="001C3490"/>
    <w:rsid w:val="001C3F7E"/>
    <w:rsid w:val="001C41DB"/>
    <w:rsid w:val="001C46F1"/>
    <w:rsid w:val="001C5251"/>
    <w:rsid w:val="001C60B3"/>
    <w:rsid w:val="001C6BAD"/>
    <w:rsid w:val="001C6CA1"/>
    <w:rsid w:val="001C6CD6"/>
    <w:rsid w:val="001C788E"/>
    <w:rsid w:val="001D03C1"/>
    <w:rsid w:val="001D0CD8"/>
    <w:rsid w:val="001D2180"/>
    <w:rsid w:val="001D3C8B"/>
    <w:rsid w:val="001D3D27"/>
    <w:rsid w:val="001D4759"/>
    <w:rsid w:val="001D5AC2"/>
    <w:rsid w:val="001D63A8"/>
    <w:rsid w:val="001D6FBE"/>
    <w:rsid w:val="001D79F1"/>
    <w:rsid w:val="001D79F9"/>
    <w:rsid w:val="001D7D77"/>
    <w:rsid w:val="001E0665"/>
    <w:rsid w:val="001E0D47"/>
    <w:rsid w:val="001E0EDF"/>
    <w:rsid w:val="001E19FE"/>
    <w:rsid w:val="001E1DB6"/>
    <w:rsid w:val="001E1DF7"/>
    <w:rsid w:val="001E23E6"/>
    <w:rsid w:val="001E23FF"/>
    <w:rsid w:val="001E51A8"/>
    <w:rsid w:val="001E54D4"/>
    <w:rsid w:val="001E560A"/>
    <w:rsid w:val="001E5932"/>
    <w:rsid w:val="001E59F8"/>
    <w:rsid w:val="001E5AAC"/>
    <w:rsid w:val="001E5C31"/>
    <w:rsid w:val="001E60CC"/>
    <w:rsid w:val="001E6161"/>
    <w:rsid w:val="001E6A69"/>
    <w:rsid w:val="001E7561"/>
    <w:rsid w:val="001E77C8"/>
    <w:rsid w:val="001E786C"/>
    <w:rsid w:val="001F04FF"/>
    <w:rsid w:val="001F087B"/>
    <w:rsid w:val="001F15FD"/>
    <w:rsid w:val="001F1A70"/>
    <w:rsid w:val="001F225A"/>
    <w:rsid w:val="001F2E31"/>
    <w:rsid w:val="001F2F61"/>
    <w:rsid w:val="001F30A1"/>
    <w:rsid w:val="001F3E8F"/>
    <w:rsid w:val="001F40E9"/>
    <w:rsid w:val="001F4743"/>
    <w:rsid w:val="001F4C09"/>
    <w:rsid w:val="001F4F16"/>
    <w:rsid w:val="001F5697"/>
    <w:rsid w:val="001F5DF1"/>
    <w:rsid w:val="001F5EAD"/>
    <w:rsid w:val="001F5F8B"/>
    <w:rsid w:val="001F608C"/>
    <w:rsid w:val="001F67B3"/>
    <w:rsid w:val="001F67C9"/>
    <w:rsid w:val="001F6DEA"/>
    <w:rsid w:val="001F6F10"/>
    <w:rsid w:val="001F74EC"/>
    <w:rsid w:val="001F7634"/>
    <w:rsid w:val="001F7C57"/>
    <w:rsid w:val="001F7E9A"/>
    <w:rsid w:val="002000AD"/>
    <w:rsid w:val="0020019D"/>
    <w:rsid w:val="00200578"/>
    <w:rsid w:val="00202152"/>
    <w:rsid w:val="00202BE6"/>
    <w:rsid w:val="00202D52"/>
    <w:rsid w:val="002044A5"/>
    <w:rsid w:val="00205AED"/>
    <w:rsid w:val="00206246"/>
    <w:rsid w:val="00206B15"/>
    <w:rsid w:val="002075F4"/>
    <w:rsid w:val="00207E23"/>
    <w:rsid w:val="00207F8A"/>
    <w:rsid w:val="00207FFC"/>
    <w:rsid w:val="00211255"/>
    <w:rsid w:val="002119AF"/>
    <w:rsid w:val="0021259B"/>
    <w:rsid w:val="0021268D"/>
    <w:rsid w:val="00212A64"/>
    <w:rsid w:val="00212CF0"/>
    <w:rsid w:val="00213299"/>
    <w:rsid w:val="00213948"/>
    <w:rsid w:val="00213B1D"/>
    <w:rsid w:val="00215207"/>
    <w:rsid w:val="00215235"/>
    <w:rsid w:val="002152D5"/>
    <w:rsid w:val="00215D33"/>
    <w:rsid w:val="00215E9C"/>
    <w:rsid w:val="00215FD4"/>
    <w:rsid w:val="00216466"/>
    <w:rsid w:val="002166E3"/>
    <w:rsid w:val="0021690E"/>
    <w:rsid w:val="00216A5A"/>
    <w:rsid w:val="0021798B"/>
    <w:rsid w:val="00217A34"/>
    <w:rsid w:val="00217D90"/>
    <w:rsid w:val="00217E65"/>
    <w:rsid w:val="00221513"/>
    <w:rsid w:val="0022151C"/>
    <w:rsid w:val="002215DA"/>
    <w:rsid w:val="0022260B"/>
    <w:rsid w:val="002232D7"/>
    <w:rsid w:val="00223469"/>
    <w:rsid w:val="00223803"/>
    <w:rsid w:val="0022466E"/>
    <w:rsid w:val="00225BC6"/>
    <w:rsid w:val="00226BFE"/>
    <w:rsid w:val="002270EE"/>
    <w:rsid w:val="00227393"/>
    <w:rsid w:val="0023018C"/>
    <w:rsid w:val="002301E1"/>
    <w:rsid w:val="002311D6"/>
    <w:rsid w:val="002329C0"/>
    <w:rsid w:val="00232BA7"/>
    <w:rsid w:val="00232EBB"/>
    <w:rsid w:val="0023302A"/>
    <w:rsid w:val="00233D40"/>
    <w:rsid w:val="00233F67"/>
    <w:rsid w:val="002341B6"/>
    <w:rsid w:val="002342BB"/>
    <w:rsid w:val="00234A97"/>
    <w:rsid w:val="00235870"/>
    <w:rsid w:val="00235DFA"/>
    <w:rsid w:val="00235E8F"/>
    <w:rsid w:val="002363D5"/>
    <w:rsid w:val="002400F1"/>
    <w:rsid w:val="002401C8"/>
    <w:rsid w:val="00240313"/>
    <w:rsid w:val="002405B3"/>
    <w:rsid w:val="00240658"/>
    <w:rsid w:val="00241B2E"/>
    <w:rsid w:val="002424DC"/>
    <w:rsid w:val="00243950"/>
    <w:rsid w:val="00244586"/>
    <w:rsid w:val="0024467F"/>
    <w:rsid w:val="00244BA4"/>
    <w:rsid w:val="00244DDB"/>
    <w:rsid w:val="002453CB"/>
    <w:rsid w:val="00245760"/>
    <w:rsid w:val="00245FA9"/>
    <w:rsid w:val="0024621F"/>
    <w:rsid w:val="0024625E"/>
    <w:rsid w:val="002465D0"/>
    <w:rsid w:val="00246E63"/>
    <w:rsid w:val="00250ACE"/>
    <w:rsid w:val="00250DDD"/>
    <w:rsid w:val="002514A7"/>
    <w:rsid w:val="002525BB"/>
    <w:rsid w:val="002526CF"/>
    <w:rsid w:val="0025354C"/>
    <w:rsid w:val="00254B71"/>
    <w:rsid w:val="00255148"/>
    <w:rsid w:val="00255B12"/>
    <w:rsid w:val="00255BA0"/>
    <w:rsid w:val="00255E3F"/>
    <w:rsid w:val="00256467"/>
    <w:rsid w:val="002565CB"/>
    <w:rsid w:val="002569BF"/>
    <w:rsid w:val="00256A61"/>
    <w:rsid w:val="00257784"/>
    <w:rsid w:val="0025797C"/>
    <w:rsid w:val="00257C05"/>
    <w:rsid w:val="0026008F"/>
    <w:rsid w:val="002607A0"/>
    <w:rsid w:val="00260971"/>
    <w:rsid w:val="0026113A"/>
    <w:rsid w:val="002616B8"/>
    <w:rsid w:val="0026194B"/>
    <w:rsid w:val="00261A8C"/>
    <w:rsid w:val="00261AF8"/>
    <w:rsid w:val="00262F66"/>
    <w:rsid w:val="00263C36"/>
    <w:rsid w:val="0026487B"/>
    <w:rsid w:val="00264E00"/>
    <w:rsid w:val="00264F5D"/>
    <w:rsid w:val="0026607E"/>
    <w:rsid w:val="00266433"/>
    <w:rsid w:val="00266642"/>
    <w:rsid w:val="0026667C"/>
    <w:rsid w:val="00266B1E"/>
    <w:rsid w:val="00266E46"/>
    <w:rsid w:val="00266F58"/>
    <w:rsid w:val="00267DDA"/>
    <w:rsid w:val="00272600"/>
    <w:rsid w:val="00272631"/>
    <w:rsid w:val="00273CD3"/>
    <w:rsid w:val="00273E7A"/>
    <w:rsid w:val="0027461A"/>
    <w:rsid w:val="00274CA2"/>
    <w:rsid w:val="00274DBB"/>
    <w:rsid w:val="002755FE"/>
    <w:rsid w:val="00276F08"/>
    <w:rsid w:val="0027756B"/>
    <w:rsid w:val="00277A05"/>
    <w:rsid w:val="00280357"/>
    <w:rsid w:val="00281483"/>
    <w:rsid w:val="00281CBC"/>
    <w:rsid w:val="00281D12"/>
    <w:rsid w:val="0028212F"/>
    <w:rsid w:val="00282DCB"/>
    <w:rsid w:val="00282E0F"/>
    <w:rsid w:val="00283115"/>
    <w:rsid w:val="002833CB"/>
    <w:rsid w:val="0028350F"/>
    <w:rsid w:val="00283A02"/>
    <w:rsid w:val="00284B36"/>
    <w:rsid w:val="00285130"/>
    <w:rsid w:val="00285207"/>
    <w:rsid w:val="00285997"/>
    <w:rsid w:val="002859ED"/>
    <w:rsid w:val="00285C0C"/>
    <w:rsid w:val="0028660A"/>
    <w:rsid w:val="0028697C"/>
    <w:rsid w:val="00287382"/>
    <w:rsid w:val="00290D46"/>
    <w:rsid w:val="00290E8E"/>
    <w:rsid w:val="002912E6"/>
    <w:rsid w:val="00291682"/>
    <w:rsid w:val="00291F74"/>
    <w:rsid w:val="002920AB"/>
    <w:rsid w:val="00292FB9"/>
    <w:rsid w:val="00293754"/>
    <w:rsid w:val="00293887"/>
    <w:rsid w:val="00293C05"/>
    <w:rsid w:val="00293D50"/>
    <w:rsid w:val="00294093"/>
    <w:rsid w:val="00294EC2"/>
    <w:rsid w:val="00295026"/>
    <w:rsid w:val="00295236"/>
    <w:rsid w:val="002959E6"/>
    <w:rsid w:val="00295B75"/>
    <w:rsid w:val="00295C79"/>
    <w:rsid w:val="00296ACC"/>
    <w:rsid w:val="00296C3E"/>
    <w:rsid w:val="00296D4E"/>
    <w:rsid w:val="00296D9A"/>
    <w:rsid w:val="00297185"/>
    <w:rsid w:val="00297867"/>
    <w:rsid w:val="002A0858"/>
    <w:rsid w:val="002A2FEC"/>
    <w:rsid w:val="002A3922"/>
    <w:rsid w:val="002A668A"/>
    <w:rsid w:val="002A66B7"/>
    <w:rsid w:val="002A6E94"/>
    <w:rsid w:val="002A7227"/>
    <w:rsid w:val="002A7596"/>
    <w:rsid w:val="002B13C0"/>
    <w:rsid w:val="002B1BEC"/>
    <w:rsid w:val="002B20F2"/>
    <w:rsid w:val="002B2597"/>
    <w:rsid w:val="002B3399"/>
    <w:rsid w:val="002B3537"/>
    <w:rsid w:val="002B3C4C"/>
    <w:rsid w:val="002B45E2"/>
    <w:rsid w:val="002B4B5C"/>
    <w:rsid w:val="002B61B0"/>
    <w:rsid w:val="002B6529"/>
    <w:rsid w:val="002B6531"/>
    <w:rsid w:val="002B7A80"/>
    <w:rsid w:val="002C0403"/>
    <w:rsid w:val="002C089F"/>
    <w:rsid w:val="002C1648"/>
    <w:rsid w:val="002C1C86"/>
    <w:rsid w:val="002C2950"/>
    <w:rsid w:val="002C3623"/>
    <w:rsid w:val="002C3C86"/>
    <w:rsid w:val="002C3D5F"/>
    <w:rsid w:val="002C43DB"/>
    <w:rsid w:val="002C43FC"/>
    <w:rsid w:val="002C79D8"/>
    <w:rsid w:val="002D0266"/>
    <w:rsid w:val="002D0596"/>
    <w:rsid w:val="002D112A"/>
    <w:rsid w:val="002D1911"/>
    <w:rsid w:val="002D1E01"/>
    <w:rsid w:val="002D2ECE"/>
    <w:rsid w:val="002D33E3"/>
    <w:rsid w:val="002D35C8"/>
    <w:rsid w:val="002D3F2C"/>
    <w:rsid w:val="002D46C6"/>
    <w:rsid w:val="002D4D43"/>
    <w:rsid w:val="002D4E8A"/>
    <w:rsid w:val="002D5F38"/>
    <w:rsid w:val="002D62B3"/>
    <w:rsid w:val="002D67A1"/>
    <w:rsid w:val="002D6BF9"/>
    <w:rsid w:val="002D6FC2"/>
    <w:rsid w:val="002D73DB"/>
    <w:rsid w:val="002D7808"/>
    <w:rsid w:val="002D7EBC"/>
    <w:rsid w:val="002E11E3"/>
    <w:rsid w:val="002E1320"/>
    <w:rsid w:val="002E176E"/>
    <w:rsid w:val="002E1A49"/>
    <w:rsid w:val="002E209E"/>
    <w:rsid w:val="002E2515"/>
    <w:rsid w:val="002E2772"/>
    <w:rsid w:val="002E277A"/>
    <w:rsid w:val="002E3169"/>
    <w:rsid w:val="002E46CA"/>
    <w:rsid w:val="002E4A44"/>
    <w:rsid w:val="002E4CCE"/>
    <w:rsid w:val="002E4D56"/>
    <w:rsid w:val="002E54B7"/>
    <w:rsid w:val="002E5883"/>
    <w:rsid w:val="002E58F6"/>
    <w:rsid w:val="002E5940"/>
    <w:rsid w:val="002E7A25"/>
    <w:rsid w:val="002F08BD"/>
    <w:rsid w:val="002F1824"/>
    <w:rsid w:val="002F2836"/>
    <w:rsid w:val="002F3BF2"/>
    <w:rsid w:val="002F3CB1"/>
    <w:rsid w:val="002F3E04"/>
    <w:rsid w:val="002F44D2"/>
    <w:rsid w:val="002F476E"/>
    <w:rsid w:val="002F5C44"/>
    <w:rsid w:val="002F61AE"/>
    <w:rsid w:val="002F7169"/>
    <w:rsid w:val="002F7397"/>
    <w:rsid w:val="003005C3"/>
    <w:rsid w:val="0030103D"/>
    <w:rsid w:val="003010FD"/>
    <w:rsid w:val="00301A1F"/>
    <w:rsid w:val="00301F9F"/>
    <w:rsid w:val="0030215B"/>
    <w:rsid w:val="003023F7"/>
    <w:rsid w:val="0030294E"/>
    <w:rsid w:val="0030301B"/>
    <w:rsid w:val="003031EF"/>
    <w:rsid w:val="00303358"/>
    <w:rsid w:val="003034B9"/>
    <w:rsid w:val="003038ED"/>
    <w:rsid w:val="0030423B"/>
    <w:rsid w:val="0030429B"/>
    <w:rsid w:val="0030627D"/>
    <w:rsid w:val="003076EB"/>
    <w:rsid w:val="00310209"/>
    <w:rsid w:val="0031028C"/>
    <w:rsid w:val="00310985"/>
    <w:rsid w:val="003114F9"/>
    <w:rsid w:val="003116A8"/>
    <w:rsid w:val="00311B52"/>
    <w:rsid w:val="003121EB"/>
    <w:rsid w:val="003134A6"/>
    <w:rsid w:val="00313A2D"/>
    <w:rsid w:val="00313F8C"/>
    <w:rsid w:val="003148E2"/>
    <w:rsid w:val="00314F1C"/>
    <w:rsid w:val="00315050"/>
    <w:rsid w:val="00315A4F"/>
    <w:rsid w:val="0031670B"/>
    <w:rsid w:val="003178E7"/>
    <w:rsid w:val="00317FB6"/>
    <w:rsid w:val="00320235"/>
    <w:rsid w:val="00321CDB"/>
    <w:rsid w:val="00321D3B"/>
    <w:rsid w:val="00322753"/>
    <w:rsid w:val="003236BD"/>
    <w:rsid w:val="00323AA3"/>
    <w:rsid w:val="0032482A"/>
    <w:rsid w:val="00324EEB"/>
    <w:rsid w:val="00325228"/>
    <w:rsid w:val="00325361"/>
    <w:rsid w:val="003255B4"/>
    <w:rsid w:val="00326E43"/>
    <w:rsid w:val="0032777D"/>
    <w:rsid w:val="003312BC"/>
    <w:rsid w:val="0033154C"/>
    <w:rsid w:val="00331805"/>
    <w:rsid w:val="003324E0"/>
    <w:rsid w:val="00332500"/>
    <w:rsid w:val="00334DD1"/>
    <w:rsid w:val="003355E0"/>
    <w:rsid w:val="00335820"/>
    <w:rsid w:val="0033653D"/>
    <w:rsid w:val="00336B7D"/>
    <w:rsid w:val="00336F80"/>
    <w:rsid w:val="00337845"/>
    <w:rsid w:val="00340EFD"/>
    <w:rsid w:val="003410E6"/>
    <w:rsid w:val="00341E4B"/>
    <w:rsid w:val="0034236C"/>
    <w:rsid w:val="00342C6A"/>
    <w:rsid w:val="00343365"/>
    <w:rsid w:val="00344280"/>
    <w:rsid w:val="0034555A"/>
    <w:rsid w:val="003455F3"/>
    <w:rsid w:val="003455F5"/>
    <w:rsid w:val="003457F2"/>
    <w:rsid w:val="00345B30"/>
    <w:rsid w:val="00345DCD"/>
    <w:rsid w:val="00346AC8"/>
    <w:rsid w:val="00347D2C"/>
    <w:rsid w:val="0035008D"/>
    <w:rsid w:val="00350486"/>
    <w:rsid w:val="00350625"/>
    <w:rsid w:val="00350CA0"/>
    <w:rsid w:val="00350DA0"/>
    <w:rsid w:val="00351C42"/>
    <w:rsid w:val="003523C0"/>
    <w:rsid w:val="003532A2"/>
    <w:rsid w:val="00353658"/>
    <w:rsid w:val="0035389B"/>
    <w:rsid w:val="00354029"/>
    <w:rsid w:val="003559FF"/>
    <w:rsid w:val="0035605A"/>
    <w:rsid w:val="00356234"/>
    <w:rsid w:val="003562B6"/>
    <w:rsid w:val="003567CD"/>
    <w:rsid w:val="00356BBB"/>
    <w:rsid w:val="00356C53"/>
    <w:rsid w:val="00356FD4"/>
    <w:rsid w:val="003570C9"/>
    <w:rsid w:val="00357180"/>
    <w:rsid w:val="0035736F"/>
    <w:rsid w:val="0035743B"/>
    <w:rsid w:val="00357A17"/>
    <w:rsid w:val="00360424"/>
    <w:rsid w:val="00360A4A"/>
    <w:rsid w:val="00360E36"/>
    <w:rsid w:val="00361484"/>
    <w:rsid w:val="0036246C"/>
    <w:rsid w:val="00363588"/>
    <w:rsid w:val="00363D7A"/>
    <w:rsid w:val="003644E7"/>
    <w:rsid w:val="00364E88"/>
    <w:rsid w:val="00365691"/>
    <w:rsid w:val="003671A5"/>
    <w:rsid w:val="003676FA"/>
    <w:rsid w:val="00367A4E"/>
    <w:rsid w:val="00370370"/>
    <w:rsid w:val="00370994"/>
    <w:rsid w:val="00371105"/>
    <w:rsid w:val="00371150"/>
    <w:rsid w:val="00371D21"/>
    <w:rsid w:val="003722C3"/>
    <w:rsid w:val="003731A2"/>
    <w:rsid w:val="00373E04"/>
    <w:rsid w:val="00374060"/>
    <w:rsid w:val="00374106"/>
    <w:rsid w:val="00374650"/>
    <w:rsid w:val="00374D64"/>
    <w:rsid w:val="00374E6E"/>
    <w:rsid w:val="00375A4A"/>
    <w:rsid w:val="00375BA6"/>
    <w:rsid w:val="00375FA0"/>
    <w:rsid w:val="0037612D"/>
    <w:rsid w:val="00376F21"/>
    <w:rsid w:val="0037740C"/>
    <w:rsid w:val="003775D3"/>
    <w:rsid w:val="003775F8"/>
    <w:rsid w:val="0037791B"/>
    <w:rsid w:val="00377E4E"/>
    <w:rsid w:val="00380215"/>
    <w:rsid w:val="00380717"/>
    <w:rsid w:val="00381ABD"/>
    <w:rsid w:val="00381EAD"/>
    <w:rsid w:val="0038219F"/>
    <w:rsid w:val="00382B04"/>
    <w:rsid w:val="00383E67"/>
    <w:rsid w:val="00385962"/>
    <w:rsid w:val="00385B0F"/>
    <w:rsid w:val="00385D24"/>
    <w:rsid w:val="00386764"/>
    <w:rsid w:val="00386A0D"/>
    <w:rsid w:val="00386A6D"/>
    <w:rsid w:val="00386D17"/>
    <w:rsid w:val="00387071"/>
    <w:rsid w:val="00390C91"/>
    <w:rsid w:val="00390DD4"/>
    <w:rsid w:val="003915D6"/>
    <w:rsid w:val="00393F66"/>
    <w:rsid w:val="003947F2"/>
    <w:rsid w:val="0039656E"/>
    <w:rsid w:val="003973DB"/>
    <w:rsid w:val="00397990"/>
    <w:rsid w:val="00397A1C"/>
    <w:rsid w:val="00397CB6"/>
    <w:rsid w:val="003A05D2"/>
    <w:rsid w:val="003A167C"/>
    <w:rsid w:val="003A3690"/>
    <w:rsid w:val="003A3D96"/>
    <w:rsid w:val="003A44E3"/>
    <w:rsid w:val="003A4502"/>
    <w:rsid w:val="003A45C0"/>
    <w:rsid w:val="003A48F4"/>
    <w:rsid w:val="003A4D46"/>
    <w:rsid w:val="003A5895"/>
    <w:rsid w:val="003A61B0"/>
    <w:rsid w:val="003A6798"/>
    <w:rsid w:val="003B33B6"/>
    <w:rsid w:val="003B36F6"/>
    <w:rsid w:val="003B3EF6"/>
    <w:rsid w:val="003B4228"/>
    <w:rsid w:val="003B429C"/>
    <w:rsid w:val="003B4DEC"/>
    <w:rsid w:val="003B5B79"/>
    <w:rsid w:val="003B5BBC"/>
    <w:rsid w:val="003B5CDC"/>
    <w:rsid w:val="003B5D25"/>
    <w:rsid w:val="003B5DE6"/>
    <w:rsid w:val="003B603A"/>
    <w:rsid w:val="003B6257"/>
    <w:rsid w:val="003B6291"/>
    <w:rsid w:val="003B6B28"/>
    <w:rsid w:val="003B77C7"/>
    <w:rsid w:val="003B7DEF"/>
    <w:rsid w:val="003C0010"/>
    <w:rsid w:val="003C00A7"/>
    <w:rsid w:val="003C0E77"/>
    <w:rsid w:val="003C191D"/>
    <w:rsid w:val="003C1C2E"/>
    <w:rsid w:val="003C2911"/>
    <w:rsid w:val="003C358B"/>
    <w:rsid w:val="003C37A0"/>
    <w:rsid w:val="003C4300"/>
    <w:rsid w:val="003C4831"/>
    <w:rsid w:val="003C5BA5"/>
    <w:rsid w:val="003C5DDC"/>
    <w:rsid w:val="003C5F12"/>
    <w:rsid w:val="003C7234"/>
    <w:rsid w:val="003C7595"/>
    <w:rsid w:val="003D0780"/>
    <w:rsid w:val="003D089A"/>
    <w:rsid w:val="003D11FF"/>
    <w:rsid w:val="003D3241"/>
    <w:rsid w:val="003D384B"/>
    <w:rsid w:val="003D3A0F"/>
    <w:rsid w:val="003D3CF1"/>
    <w:rsid w:val="003D5459"/>
    <w:rsid w:val="003D58CB"/>
    <w:rsid w:val="003D5928"/>
    <w:rsid w:val="003D5B22"/>
    <w:rsid w:val="003D5CE4"/>
    <w:rsid w:val="003D76D5"/>
    <w:rsid w:val="003D77E4"/>
    <w:rsid w:val="003E07B9"/>
    <w:rsid w:val="003E1487"/>
    <w:rsid w:val="003E1A59"/>
    <w:rsid w:val="003E2745"/>
    <w:rsid w:val="003E2D87"/>
    <w:rsid w:val="003E2EC0"/>
    <w:rsid w:val="003E5BFE"/>
    <w:rsid w:val="003E5DF3"/>
    <w:rsid w:val="003E5EE4"/>
    <w:rsid w:val="003E65D9"/>
    <w:rsid w:val="003E65EB"/>
    <w:rsid w:val="003E66A2"/>
    <w:rsid w:val="003E77E2"/>
    <w:rsid w:val="003F1396"/>
    <w:rsid w:val="003F1698"/>
    <w:rsid w:val="003F1AF1"/>
    <w:rsid w:val="003F1B36"/>
    <w:rsid w:val="003F2CAD"/>
    <w:rsid w:val="003F3EE0"/>
    <w:rsid w:val="003F40E9"/>
    <w:rsid w:val="003F49BE"/>
    <w:rsid w:val="003F4FD0"/>
    <w:rsid w:val="003F53BA"/>
    <w:rsid w:val="003F54E5"/>
    <w:rsid w:val="003F5958"/>
    <w:rsid w:val="003F61A1"/>
    <w:rsid w:val="00400998"/>
    <w:rsid w:val="00400EAF"/>
    <w:rsid w:val="00400F19"/>
    <w:rsid w:val="004013F5"/>
    <w:rsid w:val="00401ABE"/>
    <w:rsid w:val="00401B98"/>
    <w:rsid w:val="004026B4"/>
    <w:rsid w:val="0040385D"/>
    <w:rsid w:val="004041F0"/>
    <w:rsid w:val="00404B42"/>
    <w:rsid w:val="00404FD3"/>
    <w:rsid w:val="00405A9B"/>
    <w:rsid w:val="00406DC6"/>
    <w:rsid w:val="0040729D"/>
    <w:rsid w:val="004079CC"/>
    <w:rsid w:val="00407B8D"/>
    <w:rsid w:val="00407B96"/>
    <w:rsid w:val="00407FA3"/>
    <w:rsid w:val="004110A2"/>
    <w:rsid w:val="004115BD"/>
    <w:rsid w:val="00411D8E"/>
    <w:rsid w:val="00412097"/>
    <w:rsid w:val="00412498"/>
    <w:rsid w:val="0041399B"/>
    <w:rsid w:val="00413B45"/>
    <w:rsid w:val="00413F30"/>
    <w:rsid w:val="00414582"/>
    <w:rsid w:val="00414837"/>
    <w:rsid w:val="00414C24"/>
    <w:rsid w:val="00415928"/>
    <w:rsid w:val="00415D43"/>
    <w:rsid w:val="00415E18"/>
    <w:rsid w:val="00416D19"/>
    <w:rsid w:val="004170D7"/>
    <w:rsid w:val="004174B3"/>
    <w:rsid w:val="00421201"/>
    <w:rsid w:val="00422376"/>
    <w:rsid w:val="00422633"/>
    <w:rsid w:val="00423F06"/>
    <w:rsid w:val="00424B28"/>
    <w:rsid w:val="0042601D"/>
    <w:rsid w:val="0042605F"/>
    <w:rsid w:val="00426FE0"/>
    <w:rsid w:val="0042729B"/>
    <w:rsid w:val="004279D5"/>
    <w:rsid w:val="00427A07"/>
    <w:rsid w:val="00431651"/>
    <w:rsid w:val="004317CE"/>
    <w:rsid w:val="004326BB"/>
    <w:rsid w:val="00432815"/>
    <w:rsid w:val="0043295C"/>
    <w:rsid w:val="00432E52"/>
    <w:rsid w:val="00432EF6"/>
    <w:rsid w:val="00432FF6"/>
    <w:rsid w:val="00433388"/>
    <w:rsid w:val="004339DE"/>
    <w:rsid w:val="00434C38"/>
    <w:rsid w:val="00434EF9"/>
    <w:rsid w:val="0043516B"/>
    <w:rsid w:val="0043528C"/>
    <w:rsid w:val="00435670"/>
    <w:rsid w:val="00436200"/>
    <w:rsid w:val="0044001A"/>
    <w:rsid w:val="004400C6"/>
    <w:rsid w:val="0044022C"/>
    <w:rsid w:val="0044035D"/>
    <w:rsid w:val="0044049B"/>
    <w:rsid w:val="00441E4D"/>
    <w:rsid w:val="00442BD4"/>
    <w:rsid w:val="00444E7B"/>
    <w:rsid w:val="0044506C"/>
    <w:rsid w:val="0044531F"/>
    <w:rsid w:val="0044587E"/>
    <w:rsid w:val="004458F3"/>
    <w:rsid w:val="00445DD2"/>
    <w:rsid w:val="004469B9"/>
    <w:rsid w:val="00446C5F"/>
    <w:rsid w:val="00447020"/>
    <w:rsid w:val="00447624"/>
    <w:rsid w:val="004502A7"/>
    <w:rsid w:val="00450875"/>
    <w:rsid w:val="00450C1D"/>
    <w:rsid w:val="00450EC3"/>
    <w:rsid w:val="004518BA"/>
    <w:rsid w:val="00451F5F"/>
    <w:rsid w:val="004523D2"/>
    <w:rsid w:val="004527CB"/>
    <w:rsid w:val="00452F6A"/>
    <w:rsid w:val="00454844"/>
    <w:rsid w:val="00454951"/>
    <w:rsid w:val="00454DF8"/>
    <w:rsid w:val="004557CE"/>
    <w:rsid w:val="00455D59"/>
    <w:rsid w:val="00455E0E"/>
    <w:rsid w:val="00455F4D"/>
    <w:rsid w:val="004561D6"/>
    <w:rsid w:val="00456875"/>
    <w:rsid w:val="00456A0F"/>
    <w:rsid w:val="0045747C"/>
    <w:rsid w:val="00457504"/>
    <w:rsid w:val="00457A61"/>
    <w:rsid w:val="004600DE"/>
    <w:rsid w:val="0046149F"/>
    <w:rsid w:val="0046167D"/>
    <w:rsid w:val="0046191A"/>
    <w:rsid w:val="004623B8"/>
    <w:rsid w:val="00462B28"/>
    <w:rsid w:val="00462D30"/>
    <w:rsid w:val="004648B4"/>
    <w:rsid w:val="00464954"/>
    <w:rsid w:val="00464D58"/>
    <w:rsid w:val="00464F16"/>
    <w:rsid w:val="004653D2"/>
    <w:rsid w:val="004668CA"/>
    <w:rsid w:val="00467F18"/>
    <w:rsid w:val="00470EAA"/>
    <w:rsid w:val="00471035"/>
    <w:rsid w:val="00471721"/>
    <w:rsid w:val="00472E78"/>
    <w:rsid w:val="00472ED1"/>
    <w:rsid w:val="00473BBC"/>
    <w:rsid w:val="00473C6E"/>
    <w:rsid w:val="0047439A"/>
    <w:rsid w:val="00475153"/>
    <w:rsid w:val="004751A8"/>
    <w:rsid w:val="00475225"/>
    <w:rsid w:val="00475553"/>
    <w:rsid w:val="00475FDC"/>
    <w:rsid w:val="004770B0"/>
    <w:rsid w:val="00477DF8"/>
    <w:rsid w:val="00480050"/>
    <w:rsid w:val="00480A42"/>
    <w:rsid w:val="00480CB1"/>
    <w:rsid w:val="00480D0B"/>
    <w:rsid w:val="00481169"/>
    <w:rsid w:val="004817CC"/>
    <w:rsid w:val="00481F9A"/>
    <w:rsid w:val="0048227E"/>
    <w:rsid w:val="00482431"/>
    <w:rsid w:val="004827F7"/>
    <w:rsid w:val="00482D43"/>
    <w:rsid w:val="00482F6D"/>
    <w:rsid w:val="00483182"/>
    <w:rsid w:val="004834C8"/>
    <w:rsid w:val="00483960"/>
    <w:rsid w:val="00484DB2"/>
    <w:rsid w:val="00485090"/>
    <w:rsid w:val="0048606B"/>
    <w:rsid w:val="004861E7"/>
    <w:rsid w:val="00491739"/>
    <w:rsid w:val="004917B3"/>
    <w:rsid w:val="00491973"/>
    <w:rsid w:val="00491C7E"/>
    <w:rsid w:val="004922EC"/>
    <w:rsid w:val="00492807"/>
    <w:rsid w:val="00492870"/>
    <w:rsid w:val="00492FD9"/>
    <w:rsid w:val="00493058"/>
    <w:rsid w:val="004931B8"/>
    <w:rsid w:val="0049465F"/>
    <w:rsid w:val="004947B5"/>
    <w:rsid w:val="00494A8F"/>
    <w:rsid w:val="00495520"/>
    <w:rsid w:val="00495C0A"/>
    <w:rsid w:val="00496107"/>
    <w:rsid w:val="004967FD"/>
    <w:rsid w:val="00496AF5"/>
    <w:rsid w:val="00497777"/>
    <w:rsid w:val="004978D4"/>
    <w:rsid w:val="00497BC2"/>
    <w:rsid w:val="004A12F2"/>
    <w:rsid w:val="004A2555"/>
    <w:rsid w:val="004A2857"/>
    <w:rsid w:val="004A2AC8"/>
    <w:rsid w:val="004A2B42"/>
    <w:rsid w:val="004A34C2"/>
    <w:rsid w:val="004A4A1B"/>
    <w:rsid w:val="004A59AD"/>
    <w:rsid w:val="004A6B00"/>
    <w:rsid w:val="004A6BFA"/>
    <w:rsid w:val="004A7221"/>
    <w:rsid w:val="004A7548"/>
    <w:rsid w:val="004A7712"/>
    <w:rsid w:val="004B05E7"/>
    <w:rsid w:val="004B170C"/>
    <w:rsid w:val="004B187F"/>
    <w:rsid w:val="004B194A"/>
    <w:rsid w:val="004B1F97"/>
    <w:rsid w:val="004B379D"/>
    <w:rsid w:val="004B44BD"/>
    <w:rsid w:val="004B51BF"/>
    <w:rsid w:val="004B5699"/>
    <w:rsid w:val="004B5D02"/>
    <w:rsid w:val="004B73FF"/>
    <w:rsid w:val="004C01DA"/>
    <w:rsid w:val="004C08D5"/>
    <w:rsid w:val="004C09C4"/>
    <w:rsid w:val="004C0F0E"/>
    <w:rsid w:val="004C1AAE"/>
    <w:rsid w:val="004C22E9"/>
    <w:rsid w:val="004C2D6A"/>
    <w:rsid w:val="004C2F6E"/>
    <w:rsid w:val="004C32D2"/>
    <w:rsid w:val="004C44E9"/>
    <w:rsid w:val="004C5755"/>
    <w:rsid w:val="004C61BB"/>
    <w:rsid w:val="004C6579"/>
    <w:rsid w:val="004C6EDE"/>
    <w:rsid w:val="004C7667"/>
    <w:rsid w:val="004D0005"/>
    <w:rsid w:val="004D121B"/>
    <w:rsid w:val="004D12BA"/>
    <w:rsid w:val="004D158D"/>
    <w:rsid w:val="004D15E9"/>
    <w:rsid w:val="004D1EE0"/>
    <w:rsid w:val="004D28D2"/>
    <w:rsid w:val="004D2DE5"/>
    <w:rsid w:val="004D3B48"/>
    <w:rsid w:val="004D3B58"/>
    <w:rsid w:val="004D3B63"/>
    <w:rsid w:val="004D48F1"/>
    <w:rsid w:val="004D4DC0"/>
    <w:rsid w:val="004D5B79"/>
    <w:rsid w:val="004D6CCF"/>
    <w:rsid w:val="004D765C"/>
    <w:rsid w:val="004D7953"/>
    <w:rsid w:val="004D7DC6"/>
    <w:rsid w:val="004E045F"/>
    <w:rsid w:val="004E093D"/>
    <w:rsid w:val="004E1073"/>
    <w:rsid w:val="004E1341"/>
    <w:rsid w:val="004E138C"/>
    <w:rsid w:val="004E1AF6"/>
    <w:rsid w:val="004E22FF"/>
    <w:rsid w:val="004E24DA"/>
    <w:rsid w:val="004E3391"/>
    <w:rsid w:val="004E45EB"/>
    <w:rsid w:val="004E46CE"/>
    <w:rsid w:val="004E475A"/>
    <w:rsid w:val="004E5133"/>
    <w:rsid w:val="004E56A4"/>
    <w:rsid w:val="004E6014"/>
    <w:rsid w:val="004E63BB"/>
    <w:rsid w:val="004E6457"/>
    <w:rsid w:val="004E6972"/>
    <w:rsid w:val="004E6E9F"/>
    <w:rsid w:val="004E7C43"/>
    <w:rsid w:val="004E7E74"/>
    <w:rsid w:val="004F04F0"/>
    <w:rsid w:val="004F0691"/>
    <w:rsid w:val="004F10A7"/>
    <w:rsid w:val="004F1F1E"/>
    <w:rsid w:val="004F2937"/>
    <w:rsid w:val="004F34C4"/>
    <w:rsid w:val="004F3ACE"/>
    <w:rsid w:val="004F3BB8"/>
    <w:rsid w:val="004F4012"/>
    <w:rsid w:val="004F48CE"/>
    <w:rsid w:val="004F4ECE"/>
    <w:rsid w:val="004F68B9"/>
    <w:rsid w:val="004F68E5"/>
    <w:rsid w:val="004F6960"/>
    <w:rsid w:val="004F6DA4"/>
    <w:rsid w:val="004F7872"/>
    <w:rsid w:val="00501170"/>
    <w:rsid w:val="005013DD"/>
    <w:rsid w:val="00501565"/>
    <w:rsid w:val="005026CC"/>
    <w:rsid w:val="00502C20"/>
    <w:rsid w:val="005031FF"/>
    <w:rsid w:val="00503496"/>
    <w:rsid w:val="00504B5A"/>
    <w:rsid w:val="00504E05"/>
    <w:rsid w:val="00504E58"/>
    <w:rsid w:val="00505279"/>
    <w:rsid w:val="0051049A"/>
    <w:rsid w:val="00511D24"/>
    <w:rsid w:val="00511F06"/>
    <w:rsid w:val="00512067"/>
    <w:rsid w:val="005126A1"/>
    <w:rsid w:val="005132D1"/>
    <w:rsid w:val="0051349E"/>
    <w:rsid w:val="00514712"/>
    <w:rsid w:val="00514940"/>
    <w:rsid w:val="00514DE9"/>
    <w:rsid w:val="005151B5"/>
    <w:rsid w:val="00515A0B"/>
    <w:rsid w:val="005165E5"/>
    <w:rsid w:val="00517BAD"/>
    <w:rsid w:val="0052014A"/>
    <w:rsid w:val="0052074C"/>
    <w:rsid w:val="0052198D"/>
    <w:rsid w:val="005226CD"/>
    <w:rsid w:val="00524270"/>
    <w:rsid w:val="005248CE"/>
    <w:rsid w:val="00524DD6"/>
    <w:rsid w:val="00524F7E"/>
    <w:rsid w:val="00525996"/>
    <w:rsid w:val="00526268"/>
    <w:rsid w:val="00526CC5"/>
    <w:rsid w:val="00527A43"/>
    <w:rsid w:val="00530C81"/>
    <w:rsid w:val="00531AB5"/>
    <w:rsid w:val="00531E55"/>
    <w:rsid w:val="00532C37"/>
    <w:rsid w:val="005335E7"/>
    <w:rsid w:val="00534850"/>
    <w:rsid w:val="00534F46"/>
    <w:rsid w:val="005350EE"/>
    <w:rsid w:val="0053557A"/>
    <w:rsid w:val="00535FF9"/>
    <w:rsid w:val="00536423"/>
    <w:rsid w:val="00536509"/>
    <w:rsid w:val="00537B44"/>
    <w:rsid w:val="00537B9B"/>
    <w:rsid w:val="00540B11"/>
    <w:rsid w:val="0054216C"/>
    <w:rsid w:val="00542C9B"/>
    <w:rsid w:val="0054301B"/>
    <w:rsid w:val="00543E94"/>
    <w:rsid w:val="00543F1A"/>
    <w:rsid w:val="00544110"/>
    <w:rsid w:val="005441CC"/>
    <w:rsid w:val="00544D60"/>
    <w:rsid w:val="005470AA"/>
    <w:rsid w:val="00547312"/>
    <w:rsid w:val="005477F5"/>
    <w:rsid w:val="00550627"/>
    <w:rsid w:val="0055200B"/>
    <w:rsid w:val="00552987"/>
    <w:rsid w:val="005534CD"/>
    <w:rsid w:val="00553D17"/>
    <w:rsid w:val="00554347"/>
    <w:rsid w:val="00554F49"/>
    <w:rsid w:val="00555599"/>
    <w:rsid w:val="005561F2"/>
    <w:rsid w:val="00556225"/>
    <w:rsid w:val="00556516"/>
    <w:rsid w:val="005572FE"/>
    <w:rsid w:val="0055753C"/>
    <w:rsid w:val="00557B0E"/>
    <w:rsid w:val="00560F6E"/>
    <w:rsid w:val="0056219A"/>
    <w:rsid w:val="005621C1"/>
    <w:rsid w:val="00562259"/>
    <w:rsid w:val="0056234A"/>
    <w:rsid w:val="00562999"/>
    <w:rsid w:val="0056309F"/>
    <w:rsid w:val="00564305"/>
    <w:rsid w:val="00565141"/>
    <w:rsid w:val="00566229"/>
    <w:rsid w:val="005667F4"/>
    <w:rsid w:val="00566CF9"/>
    <w:rsid w:val="00570339"/>
    <w:rsid w:val="00570CDD"/>
    <w:rsid w:val="0057258E"/>
    <w:rsid w:val="00572D2A"/>
    <w:rsid w:val="00573635"/>
    <w:rsid w:val="00573BA5"/>
    <w:rsid w:val="005747DB"/>
    <w:rsid w:val="00575879"/>
    <w:rsid w:val="00575B85"/>
    <w:rsid w:val="00576229"/>
    <w:rsid w:val="00576406"/>
    <w:rsid w:val="0057650F"/>
    <w:rsid w:val="005777CA"/>
    <w:rsid w:val="00577A41"/>
    <w:rsid w:val="00577D3E"/>
    <w:rsid w:val="00581190"/>
    <w:rsid w:val="00581FEC"/>
    <w:rsid w:val="005822FD"/>
    <w:rsid w:val="00582E58"/>
    <w:rsid w:val="0058309F"/>
    <w:rsid w:val="0058475D"/>
    <w:rsid w:val="00584AB1"/>
    <w:rsid w:val="005851B0"/>
    <w:rsid w:val="00585BFC"/>
    <w:rsid w:val="005860CB"/>
    <w:rsid w:val="00586394"/>
    <w:rsid w:val="0058640F"/>
    <w:rsid w:val="00586A22"/>
    <w:rsid w:val="00586C10"/>
    <w:rsid w:val="00586DDE"/>
    <w:rsid w:val="00587E34"/>
    <w:rsid w:val="00590196"/>
    <w:rsid w:val="00590922"/>
    <w:rsid w:val="0059110F"/>
    <w:rsid w:val="005916C8"/>
    <w:rsid w:val="00591DB9"/>
    <w:rsid w:val="0059213F"/>
    <w:rsid w:val="005921DA"/>
    <w:rsid w:val="00593194"/>
    <w:rsid w:val="005931EB"/>
    <w:rsid w:val="00593C84"/>
    <w:rsid w:val="00594EF5"/>
    <w:rsid w:val="00594F87"/>
    <w:rsid w:val="00595039"/>
    <w:rsid w:val="005957D3"/>
    <w:rsid w:val="0059656E"/>
    <w:rsid w:val="0059726D"/>
    <w:rsid w:val="005973D4"/>
    <w:rsid w:val="0059791A"/>
    <w:rsid w:val="00597DFE"/>
    <w:rsid w:val="005A04F0"/>
    <w:rsid w:val="005A1882"/>
    <w:rsid w:val="005A22B3"/>
    <w:rsid w:val="005A2F1B"/>
    <w:rsid w:val="005A311E"/>
    <w:rsid w:val="005A3153"/>
    <w:rsid w:val="005A3A29"/>
    <w:rsid w:val="005A3E66"/>
    <w:rsid w:val="005A4170"/>
    <w:rsid w:val="005A4297"/>
    <w:rsid w:val="005A4317"/>
    <w:rsid w:val="005A5356"/>
    <w:rsid w:val="005A537A"/>
    <w:rsid w:val="005A53E1"/>
    <w:rsid w:val="005A6E23"/>
    <w:rsid w:val="005A740A"/>
    <w:rsid w:val="005A74B2"/>
    <w:rsid w:val="005A74DA"/>
    <w:rsid w:val="005A7517"/>
    <w:rsid w:val="005B05C5"/>
    <w:rsid w:val="005B0D4D"/>
    <w:rsid w:val="005B1159"/>
    <w:rsid w:val="005B19FA"/>
    <w:rsid w:val="005B1BB2"/>
    <w:rsid w:val="005B2393"/>
    <w:rsid w:val="005B359D"/>
    <w:rsid w:val="005B3ABF"/>
    <w:rsid w:val="005B40E1"/>
    <w:rsid w:val="005B4703"/>
    <w:rsid w:val="005B4752"/>
    <w:rsid w:val="005B5582"/>
    <w:rsid w:val="005B5AD8"/>
    <w:rsid w:val="005B6B30"/>
    <w:rsid w:val="005B6C83"/>
    <w:rsid w:val="005C0AAF"/>
    <w:rsid w:val="005C1079"/>
    <w:rsid w:val="005C1168"/>
    <w:rsid w:val="005C1769"/>
    <w:rsid w:val="005C1822"/>
    <w:rsid w:val="005C18D7"/>
    <w:rsid w:val="005C2559"/>
    <w:rsid w:val="005C27C2"/>
    <w:rsid w:val="005C2810"/>
    <w:rsid w:val="005C30E7"/>
    <w:rsid w:val="005C4471"/>
    <w:rsid w:val="005C4486"/>
    <w:rsid w:val="005C499B"/>
    <w:rsid w:val="005C4EB9"/>
    <w:rsid w:val="005C5871"/>
    <w:rsid w:val="005C7532"/>
    <w:rsid w:val="005C76F9"/>
    <w:rsid w:val="005C7A7A"/>
    <w:rsid w:val="005C7FE2"/>
    <w:rsid w:val="005D0F6D"/>
    <w:rsid w:val="005D1384"/>
    <w:rsid w:val="005D1FC5"/>
    <w:rsid w:val="005D24CA"/>
    <w:rsid w:val="005D2E9B"/>
    <w:rsid w:val="005D338D"/>
    <w:rsid w:val="005D3B8B"/>
    <w:rsid w:val="005D3F87"/>
    <w:rsid w:val="005D4182"/>
    <w:rsid w:val="005D4846"/>
    <w:rsid w:val="005D55C8"/>
    <w:rsid w:val="005D560D"/>
    <w:rsid w:val="005D584B"/>
    <w:rsid w:val="005D6456"/>
    <w:rsid w:val="005D6667"/>
    <w:rsid w:val="005D6A9E"/>
    <w:rsid w:val="005D71EC"/>
    <w:rsid w:val="005D7A0B"/>
    <w:rsid w:val="005E0332"/>
    <w:rsid w:val="005E056F"/>
    <w:rsid w:val="005E14C6"/>
    <w:rsid w:val="005E150D"/>
    <w:rsid w:val="005E18AD"/>
    <w:rsid w:val="005E1F7A"/>
    <w:rsid w:val="005E255D"/>
    <w:rsid w:val="005E29D6"/>
    <w:rsid w:val="005E2BDE"/>
    <w:rsid w:val="005E3F14"/>
    <w:rsid w:val="005E40B9"/>
    <w:rsid w:val="005E57C9"/>
    <w:rsid w:val="005E615D"/>
    <w:rsid w:val="005E72C7"/>
    <w:rsid w:val="005E7657"/>
    <w:rsid w:val="005E7CB4"/>
    <w:rsid w:val="005E7F58"/>
    <w:rsid w:val="005F0318"/>
    <w:rsid w:val="005F0B53"/>
    <w:rsid w:val="005F16E7"/>
    <w:rsid w:val="005F1E19"/>
    <w:rsid w:val="005F287A"/>
    <w:rsid w:val="005F3CBA"/>
    <w:rsid w:val="005F4DF6"/>
    <w:rsid w:val="005F4F1B"/>
    <w:rsid w:val="005F6811"/>
    <w:rsid w:val="005F6FB1"/>
    <w:rsid w:val="005F7D00"/>
    <w:rsid w:val="00600221"/>
    <w:rsid w:val="00600744"/>
    <w:rsid w:val="00600B85"/>
    <w:rsid w:val="00602346"/>
    <w:rsid w:val="0060268C"/>
    <w:rsid w:val="00602E7A"/>
    <w:rsid w:val="00602E95"/>
    <w:rsid w:val="00603BE7"/>
    <w:rsid w:val="00603ED5"/>
    <w:rsid w:val="006045B0"/>
    <w:rsid w:val="00604BDB"/>
    <w:rsid w:val="00605A73"/>
    <w:rsid w:val="00606A90"/>
    <w:rsid w:val="00607572"/>
    <w:rsid w:val="00610561"/>
    <w:rsid w:val="00610609"/>
    <w:rsid w:val="006125BC"/>
    <w:rsid w:val="006138B8"/>
    <w:rsid w:val="00613B20"/>
    <w:rsid w:val="00613EAE"/>
    <w:rsid w:val="00614075"/>
    <w:rsid w:val="0061426F"/>
    <w:rsid w:val="006143A1"/>
    <w:rsid w:val="00614A68"/>
    <w:rsid w:val="00615420"/>
    <w:rsid w:val="006158E6"/>
    <w:rsid w:val="00615D06"/>
    <w:rsid w:val="00615F53"/>
    <w:rsid w:val="00616E20"/>
    <w:rsid w:val="00616F52"/>
    <w:rsid w:val="006202C8"/>
    <w:rsid w:val="0062043A"/>
    <w:rsid w:val="00620542"/>
    <w:rsid w:val="00620544"/>
    <w:rsid w:val="00620B96"/>
    <w:rsid w:val="00620E1A"/>
    <w:rsid w:val="00621C7F"/>
    <w:rsid w:val="00622274"/>
    <w:rsid w:val="00622B1C"/>
    <w:rsid w:val="00622B9B"/>
    <w:rsid w:val="00623B8A"/>
    <w:rsid w:val="0062457F"/>
    <w:rsid w:val="00624DC2"/>
    <w:rsid w:val="0062571F"/>
    <w:rsid w:val="006259C2"/>
    <w:rsid w:val="006267E3"/>
    <w:rsid w:val="006271DA"/>
    <w:rsid w:val="00627FA4"/>
    <w:rsid w:val="006301A5"/>
    <w:rsid w:val="006315A0"/>
    <w:rsid w:val="00631935"/>
    <w:rsid w:val="00631DAC"/>
    <w:rsid w:val="006320D4"/>
    <w:rsid w:val="0063228D"/>
    <w:rsid w:val="00632AFB"/>
    <w:rsid w:val="006333A6"/>
    <w:rsid w:val="006337A8"/>
    <w:rsid w:val="006345E8"/>
    <w:rsid w:val="00634FA3"/>
    <w:rsid w:val="00635D49"/>
    <w:rsid w:val="00636CFD"/>
    <w:rsid w:val="00636E34"/>
    <w:rsid w:val="00637C31"/>
    <w:rsid w:val="00640BFB"/>
    <w:rsid w:val="00640C70"/>
    <w:rsid w:val="00640CE7"/>
    <w:rsid w:val="00641066"/>
    <w:rsid w:val="00641275"/>
    <w:rsid w:val="00641D74"/>
    <w:rsid w:val="00641F6F"/>
    <w:rsid w:val="00642961"/>
    <w:rsid w:val="006449DA"/>
    <w:rsid w:val="00644C01"/>
    <w:rsid w:val="00644DE0"/>
    <w:rsid w:val="00645218"/>
    <w:rsid w:val="006461D7"/>
    <w:rsid w:val="00646C37"/>
    <w:rsid w:val="00650CC5"/>
    <w:rsid w:val="00651B9C"/>
    <w:rsid w:val="006528DD"/>
    <w:rsid w:val="006535ED"/>
    <w:rsid w:val="00653ABA"/>
    <w:rsid w:val="00653D7B"/>
    <w:rsid w:val="0065481E"/>
    <w:rsid w:val="006556EE"/>
    <w:rsid w:val="0065677E"/>
    <w:rsid w:val="00660666"/>
    <w:rsid w:val="00660D15"/>
    <w:rsid w:val="00661AE6"/>
    <w:rsid w:val="006620BD"/>
    <w:rsid w:val="00662784"/>
    <w:rsid w:val="0066356D"/>
    <w:rsid w:val="0066367C"/>
    <w:rsid w:val="00663C82"/>
    <w:rsid w:val="00664F6E"/>
    <w:rsid w:val="00665286"/>
    <w:rsid w:val="00666CA5"/>
    <w:rsid w:val="00667072"/>
    <w:rsid w:val="0066758B"/>
    <w:rsid w:val="006676A4"/>
    <w:rsid w:val="00667773"/>
    <w:rsid w:val="006679C5"/>
    <w:rsid w:val="0067049D"/>
    <w:rsid w:val="0067098B"/>
    <w:rsid w:val="00670D00"/>
    <w:rsid w:val="0067148B"/>
    <w:rsid w:val="00671A60"/>
    <w:rsid w:val="0067215C"/>
    <w:rsid w:val="00672191"/>
    <w:rsid w:val="006743F0"/>
    <w:rsid w:val="00674B30"/>
    <w:rsid w:val="00674C1F"/>
    <w:rsid w:val="00674E84"/>
    <w:rsid w:val="00675236"/>
    <w:rsid w:val="006755C3"/>
    <w:rsid w:val="006761FA"/>
    <w:rsid w:val="0067689C"/>
    <w:rsid w:val="00676DB8"/>
    <w:rsid w:val="0067726C"/>
    <w:rsid w:val="006805A0"/>
    <w:rsid w:val="00683D4E"/>
    <w:rsid w:val="00683FBD"/>
    <w:rsid w:val="006844C4"/>
    <w:rsid w:val="006844DB"/>
    <w:rsid w:val="0068563C"/>
    <w:rsid w:val="006857A8"/>
    <w:rsid w:val="00685936"/>
    <w:rsid w:val="0068593C"/>
    <w:rsid w:val="00685DE0"/>
    <w:rsid w:val="00686510"/>
    <w:rsid w:val="00687FBE"/>
    <w:rsid w:val="006900A7"/>
    <w:rsid w:val="00690152"/>
    <w:rsid w:val="0069068A"/>
    <w:rsid w:val="00691C84"/>
    <w:rsid w:val="00691E11"/>
    <w:rsid w:val="00692007"/>
    <w:rsid w:val="00692268"/>
    <w:rsid w:val="006935B4"/>
    <w:rsid w:val="0069396A"/>
    <w:rsid w:val="006961EB"/>
    <w:rsid w:val="0069650C"/>
    <w:rsid w:val="00696B99"/>
    <w:rsid w:val="006975E7"/>
    <w:rsid w:val="00697A22"/>
    <w:rsid w:val="00697DE5"/>
    <w:rsid w:val="00697F13"/>
    <w:rsid w:val="006A09C1"/>
    <w:rsid w:val="006A0CCC"/>
    <w:rsid w:val="006A0EC1"/>
    <w:rsid w:val="006A0F45"/>
    <w:rsid w:val="006A1D41"/>
    <w:rsid w:val="006A25D6"/>
    <w:rsid w:val="006A34D2"/>
    <w:rsid w:val="006A4213"/>
    <w:rsid w:val="006A4C99"/>
    <w:rsid w:val="006A5596"/>
    <w:rsid w:val="006A5691"/>
    <w:rsid w:val="006A5A16"/>
    <w:rsid w:val="006A5EC2"/>
    <w:rsid w:val="006A6E3B"/>
    <w:rsid w:val="006A72D9"/>
    <w:rsid w:val="006A7C00"/>
    <w:rsid w:val="006B01D9"/>
    <w:rsid w:val="006B09E1"/>
    <w:rsid w:val="006B10F3"/>
    <w:rsid w:val="006B12BC"/>
    <w:rsid w:val="006B1EDF"/>
    <w:rsid w:val="006B2F1C"/>
    <w:rsid w:val="006B3125"/>
    <w:rsid w:val="006B33DA"/>
    <w:rsid w:val="006B3F70"/>
    <w:rsid w:val="006B40EB"/>
    <w:rsid w:val="006B4960"/>
    <w:rsid w:val="006B4E70"/>
    <w:rsid w:val="006B5C40"/>
    <w:rsid w:val="006B64B7"/>
    <w:rsid w:val="006B6DDA"/>
    <w:rsid w:val="006B6F94"/>
    <w:rsid w:val="006B70F4"/>
    <w:rsid w:val="006B72D8"/>
    <w:rsid w:val="006B7708"/>
    <w:rsid w:val="006B77EE"/>
    <w:rsid w:val="006B7D71"/>
    <w:rsid w:val="006C013B"/>
    <w:rsid w:val="006C0603"/>
    <w:rsid w:val="006C09EE"/>
    <w:rsid w:val="006C1ACA"/>
    <w:rsid w:val="006C1ACF"/>
    <w:rsid w:val="006C1D5A"/>
    <w:rsid w:val="006C1D61"/>
    <w:rsid w:val="006C2E7C"/>
    <w:rsid w:val="006C361A"/>
    <w:rsid w:val="006C3949"/>
    <w:rsid w:val="006C3EC7"/>
    <w:rsid w:val="006C4E90"/>
    <w:rsid w:val="006C740D"/>
    <w:rsid w:val="006C75DC"/>
    <w:rsid w:val="006C7AC3"/>
    <w:rsid w:val="006C7EA0"/>
    <w:rsid w:val="006D0605"/>
    <w:rsid w:val="006D0E27"/>
    <w:rsid w:val="006D0F2F"/>
    <w:rsid w:val="006D22C3"/>
    <w:rsid w:val="006D2FB6"/>
    <w:rsid w:val="006D3400"/>
    <w:rsid w:val="006D3587"/>
    <w:rsid w:val="006D3B49"/>
    <w:rsid w:val="006D3B94"/>
    <w:rsid w:val="006D4968"/>
    <w:rsid w:val="006D4B0A"/>
    <w:rsid w:val="006D4C8B"/>
    <w:rsid w:val="006D582A"/>
    <w:rsid w:val="006D5F1D"/>
    <w:rsid w:val="006D64B8"/>
    <w:rsid w:val="006D6664"/>
    <w:rsid w:val="006D6806"/>
    <w:rsid w:val="006D7311"/>
    <w:rsid w:val="006D75B5"/>
    <w:rsid w:val="006E0356"/>
    <w:rsid w:val="006E0510"/>
    <w:rsid w:val="006E0DE4"/>
    <w:rsid w:val="006E1690"/>
    <w:rsid w:val="006E247E"/>
    <w:rsid w:val="006E2742"/>
    <w:rsid w:val="006E2EE0"/>
    <w:rsid w:val="006E35B7"/>
    <w:rsid w:val="006E3750"/>
    <w:rsid w:val="006E3ED9"/>
    <w:rsid w:val="006E408E"/>
    <w:rsid w:val="006E4692"/>
    <w:rsid w:val="006E59E3"/>
    <w:rsid w:val="006E5B17"/>
    <w:rsid w:val="006E6B7C"/>
    <w:rsid w:val="006E725C"/>
    <w:rsid w:val="006E74B8"/>
    <w:rsid w:val="006E7AFD"/>
    <w:rsid w:val="006E7BFD"/>
    <w:rsid w:val="006E7D0F"/>
    <w:rsid w:val="006E7DBA"/>
    <w:rsid w:val="006F0643"/>
    <w:rsid w:val="006F0D40"/>
    <w:rsid w:val="006F2CA8"/>
    <w:rsid w:val="006F2E00"/>
    <w:rsid w:val="006F3C90"/>
    <w:rsid w:val="006F4570"/>
    <w:rsid w:val="006F49BE"/>
    <w:rsid w:val="006F4EA6"/>
    <w:rsid w:val="006F51BD"/>
    <w:rsid w:val="006F5511"/>
    <w:rsid w:val="006F56DF"/>
    <w:rsid w:val="006F5A60"/>
    <w:rsid w:val="006F5C59"/>
    <w:rsid w:val="006F6060"/>
    <w:rsid w:val="006F71C3"/>
    <w:rsid w:val="006F7882"/>
    <w:rsid w:val="006F7F02"/>
    <w:rsid w:val="00700934"/>
    <w:rsid w:val="00701657"/>
    <w:rsid w:val="0070168D"/>
    <w:rsid w:val="00702145"/>
    <w:rsid w:val="007048DE"/>
    <w:rsid w:val="0070494A"/>
    <w:rsid w:val="007050E5"/>
    <w:rsid w:val="0070675E"/>
    <w:rsid w:val="007072D1"/>
    <w:rsid w:val="007079AA"/>
    <w:rsid w:val="00707B82"/>
    <w:rsid w:val="00707D27"/>
    <w:rsid w:val="00710269"/>
    <w:rsid w:val="0071111A"/>
    <w:rsid w:val="00712134"/>
    <w:rsid w:val="007122F8"/>
    <w:rsid w:val="00712403"/>
    <w:rsid w:val="00712529"/>
    <w:rsid w:val="00712769"/>
    <w:rsid w:val="007134CB"/>
    <w:rsid w:val="00713688"/>
    <w:rsid w:val="0071390E"/>
    <w:rsid w:val="00713C8B"/>
    <w:rsid w:val="0071503D"/>
    <w:rsid w:val="00715CAF"/>
    <w:rsid w:val="00716427"/>
    <w:rsid w:val="00716D06"/>
    <w:rsid w:val="00717DFE"/>
    <w:rsid w:val="00720322"/>
    <w:rsid w:val="00720EE5"/>
    <w:rsid w:val="007211DD"/>
    <w:rsid w:val="00721363"/>
    <w:rsid w:val="00721614"/>
    <w:rsid w:val="0072169F"/>
    <w:rsid w:val="007224E9"/>
    <w:rsid w:val="00722ABC"/>
    <w:rsid w:val="00722B8A"/>
    <w:rsid w:val="007235D3"/>
    <w:rsid w:val="00723AEC"/>
    <w:rsid w:val="00724D47"/>
    <w:rsid w:val="00725C6A"/>
    <w:rsid w:val="007278CE"/>
    <w:rsid w:val="00727A6D"/>
    <w:rsid w:val="007300A7"/>
    <w:rsid w:val="0073039F"/>
    <w:rsid w:val="0073129E"/>
    <w:rsid w:val="00731E8E"/>
    <w:rsid w:val="007349CC"/>
    <w:rsid w:val="00734C30"/>
    <w:rsid w:val="00735688"/>
    <w:rsid w:val="007359F7"/>
    <w:rsid w:val="00735B5F"/>
    <w:rsid w:val="00736869"/>
    <w:rsid w:val="00736AE4"/>
    <w:rsid w:val="00736B8D"/>
    <w:rsid w:val="00737077"/>
    <w:rsid w:val="00740020"/>
    <w:rsid w:val="00740656"/>
    <w:rsid w:val="00740C02"/>
    <w:rsid w:val="00740DF4"/>
    <w:rsid w:val="00741887"/>
    <w:rsid w:val="00741E77"/>
    <w:rsid w:val="00741EA1"/>
    <w:rsid w:val="00741F7B"/>
    <w:rsid w:val="0074292A"/>
    <w:rsid w:val="00745220"/>
    <w:rsid w:val="00745493"/>
    <w:rsid w:val="00745537"/>
    <w:rsid w:val="007459A9"/>
    <w:rsid w:val="00745D4D"/>
    <w:rsid w:val="007460E3"/>
    <w:rsid w:val="00747359"/>
    <w:rsid w:val="0074767F"/>
    <w:rsid w:val="00750B7C"/>
    <w:rsid w:val="00751823"/>
    <w:rsid w:val="007523FF"/>
    <w:rsid w:val="0075264C"/>
    <w:rsid w:val="0075273E"/>
    <w:rsid w:val="00752751"/>
    <w:rsid w:val="00752911"/>
    <w:rsid w:val="00752D7E"/>
    <w:rsid w:val="007531A3"/>
    <w:rsid w:val="007551FF"/>
    <w:rsid w:val="00755B08"/>
    <w:rsid w:val="007562AC"/>
    <w:rsid w:val="00756A3E"/>
    <w:rsid w:val="00757F24"/>
    <w:rsid w:val="00760308"/>
    <w:rsid w:val="00760DD3"/>
    <w:rsid w:val="00760F25"/>
    <w:rsid w:val="00760FDA"/>
    <w:rsid w:val="007615F7"/>
    <w:rsid w:val="00761631"/>
    <w:rsid w:val="00761678"/>
    <w:rsid w:val="007616BF"/>
    <w:rsid w:val="007620CE"/>
    <w:rsid w:val="00762176"/>
    <w:rsid w:val="00762592"/>
    <w:rsid w:val="007629E0"/>
    <w:rsid w:val="00762C1E"/>
    <w:rsid w:val="0076413B"/>
    <w:rsid w:val="00764777"/>
    <w:rsid w:val="00766054"/>
    <w:rsid w:val="00766307"/>
    <w:rsid w:val="00766568"/>
    <w:rsid w:val="00766600"/>
    <w:rsid w:val="007675F8"/>
    <w:rsid w:val="00767C53"/>
    <w:rsid w:val="00767D30"/>
    <w:rsid w:val="00771ABF"/>
    <w:rsid w:val="00771B39"/>
    <w:rsid w:val="00771BE0"/>
    <w:rsid w:val="00771E68"/>
    <w:rsid w:val="00772451"/>
    <w:rsid w:val="00772948"/>
    <w:rsid w:val="0077309F"/>
    <w:rsid w:val="00773218"/>
    <w:rsid w:val="0077322F"/>
    <w:rsid w:val="00773395"/>
    <w:rsid w:val="007733AB"/>
    <w:rsid w:val="00774247"/>
    <w:rsid w:val="00774290"/>
    <w:rsid w:val="00774944"/>
    <w:rsid w:val="00774BA4"/>
    <w:rsid w:val="00775DFD"/>
    <w:rsid w:val="007763F8"/>
    <w:rsid w:val="00776A03"/>
    <w:rsid w:val="007800E1"/>
    <w:rsid w:val="0078060C"/>
    <w:rsid w:val="00780692"/>
    <w:rsid w:val="0078073A"/>
    <w:rsid w:val="007810EE"/>
    <w:rsid w:val="007816FB"/>
    <w:rsid w:val="0078175D"/>
    <w:rsid w:val="007833AC"/>
    <w:rsid w:val="00783DBD"/>
    <w:rsid w:val="00784816"/>
    <w:rsid w:val="0078498B"/>
    <w:rsid w:val="007851A1"/>
    <w:rsid w:val="00785435"/>
    <w:rsid w:val="00785547"/>
    <w:rsid w:val="007856C2"/>
    <w:rsid w:val="00785709"/>
    <w:rsid w:val="007861FC"/>
    <w:rsid w:val="007864EC"/>
    <w:rsid w:val="00786925"/>
    <w:rsid w:val="007878B2"/>
    <w:rsid w:val="00787C08"/>
    <w:rsid w:val="00790988"/>
    <w:rsid w:val="007909BF"/>
    <w:rsid w:val="007921A4"/>
    <w:rsid w:val="00792B61"/>
    <w:rsid w:val="00792F81"/>
    <w:rsid w:val="0079310D"/>
    <w:rsid w:val="00793546"/>
    <w:rsid w:val="00793E64"/>
    <w:rsid w:val="007954E1"/>
    <w:rsid w:val="007960DF"/>
    <w:rsid w:val="00796729"/>
    <w:rsid w:val="00796FEB"/>
    <w:rsid w:val="0079707D"/>
    <w:rsid w:val="007973B3"/>
    <w:rsid w:val="007A1402"/>
    <w:rsid w:val="007A181E"/>
    <w:rsid w:val="007A1ABE"/>
    <w:rsid w:val="007A1D87"/>
    <w:rsid w:val="007A2E7D"/>
    <w:rsid w:val="007A3515"/>
    <w:rsid w:val="007A3552"/>
    <w:rsid w:val="007A3864"/>
    <w:rsid w:val="007A39F7"/>
    <w:rsid w:val="007A3C3A"/>
    <w:rsid w:val="007A4499"/>
    <w:rsid w:val="007A48DC"/>
    <w:rsid w:val="007A4CA1"/>
    <w:rsid w:val="007A5CBA"/>
    <w:rsid w:val="007A62A9"/>
    <w:rsid w:val="007A63D8"/>
    <w:rsid w:val="007A6429"/>
    <w:rsid w:val="007A64D5"/>
    <w:rsid w:val="007A6791"/>
    <w:rsid w:val="007A7113"/>
    <w:rsid w:val="007A7783"/>
    <w:rsid w:val="007A78A2"/>
    <w:rsid w:val="007B03C4"/>
    <w:rsid w:val="007B0C9F"/>
    <w:rsid w:val="007B137E"/>
    <w:rsid w:val="007B1A71"/>
    <w:rsid w:val="007B2CB6"/>
    <w:rsid w:val="007B3390"/>
    <w:rsid w:val="007B3F47"/>
    <w:rsid w:val="007B427D"/>
    <w:rsid w:val="007B4B12"/>
    <w:rsid w:val="007B6752"/>
    <w:rsid w:val="007B6F3B"/>
    <w:rsid w:val="007B7051"/>
    <w:rsid w:val="007B748A"/>
    <w:rsid w:val="007B79A8"/>
    <w:rsid w:val="007B7E67"/>
    <w:rsid w:val="007C0BC8"/>
    <w:rsid w:val="007C1146"/>
    <w:rsid w:val="007C1169"/>
    <w:rsid w:val="007C167B"/>
    <w:rsid w:val="007C1E75"/>
    <w:rsid w:val="007C2234"/>
    <w:rsid w:val="007C2451"/>
    <w:rsid w:val="007C4870"/>
    <w:rsid w:val="007C54DB"/>
    <w:rsid w:val="007C5A0B"/>
    <w:rsid w:val="007C5C4E"/>
    <w:rsid w:val="007C5C96"/>
    <w:rsid w:val="007C5FCA"/>
    <w:rsid w:val="007C6D97"/>
    <w:rsid w:val="007C73C2"/>
    <w:rsid w:val="007C73F1"/>
    <w:rsid w:val="007C7749"/>
    <w:rsid w:val="007C793D"/>
    <w:rsid w:val="007C7D40"/>
    <w:rsid w:val="007C7F7C"/>
    <w:rsid w:val="007D0038"/>
    <w:rsid w:val="007D0193"/>
    <w:rsid w:val="007D0E79"/>
    <w:rsid w:val="007D1DCA"/>
    <w:rsid w:val="007D4D72"/>
    <w:rsid w:val="007D7CD4"/>
    <w:rsid w:val="007E0099"/>
    <w:rsid w:val="007E0775"/>
    <w:rsid w:val="007E0C3C"/>
    <w:rsid w:val="007E1643"/>
    <w:rsid w:val="007E22CD"/>
    <w:rsid w:val="007E2519"/>
    <w:rsid w:val="007E345D"/>
    <w:rsid w:val="007E3A87"/>
    <w:rsid w:val="007E4F46"/>
    <w:rsid w:val="007E4F63"/>
    <w:rsid w:val="007E5693"/>
    <w:rsid w:val="007E6031"/>
    <w:rsid w:val="007E66FC"/>
    <w:rsid w:val="007E76A1"/>
    <w:rsid w:val="007F1114"/>
    <w:rsid w:val="007F16F0"/>
    <w:rsid w:val="007F25AE"/>
    <w:rsid w:val="007F2B9C"/>
    <w:rsid w:val="007F3856"/>
    <w:rsid w:val="007F3EF3"/>
    <w:rsid w:val="007F41DB"/>
    <w:rsid w:val="007F6D0B"/>
    <w:rsid w:val="007F75E1"/>
    <w:rsid w:val="0080005B"/>
    <w:rsid w:val="008007FC"/>
    <w:rsid w:val="00800A30"/>
    <w:rsid w:val="00801702"/>
    <w:rsid w:val="008028CE"/>
    <w:rsid w:val="00804BC0"/>
    <w:rsid w:val="00806035"/>
    <w:rsid w:val="0080612A"/>
    <w:rsid w:val="008072E4"/>
    <w:rsid w:val="008073B9"/>
    <w:rsid w:val="00807843"/>
    <w:rsid w:val="008105D4"/>
    <w:rsid w:val="0081131F"/>
    <w:rsid w:val="00811F58"/>
    <w:rsid w:val="0081204C"/>
    <w:rsid w:val="00813F03"/>
    <w:rsid w:val="008147DE"/>
    <w:rsid w:val="0081491A"/>
    <w:rsid w:val="0081553A"/>
    <w:rsid w:val="008169A1"/>
    <w:rsid w:val="00817055"/>
    <w:rsid w:val="00817574"/>
    <w:rsid w:val="008201B5"/>
    <w:rsid w:val="00820975"/>
    <w:rsid w:val="00820F04"/>
    <w:rsid w:val="008212EA"/>
    <w:rsid w:val="008225DB"/>
    <w:rsid w:val="00823003"/>
    <w:rsid w:val="008230A3"/>
    <w:rsid w:val="00823183"/>
    <w:rsid w:val="008233F5"/>
    <w:rsid w:val="008244A6"/>
    <w:rsid w:val="00824962"/>
    <w:rsid w:val="00824A3A"/>
    <w:rsid w:val="00825D53"/>
    <w:rsid w:val="0082671A"/>
    <w:rsid w:val="00826F5F"/>
    <w:rsid w:val="008274A4"/>
    <w:rsid w:val="00827688"/>
    <w:rsid w:val="00830974"/>
    <w:rsid w:val="00831269"/>
    <w:rsid w:val="00831A6F"/>
    <w:rsid w:val="00833916"/>
    <w:rsid w:val="00833CFA"/>
    <w:rsid w:val="0083509C"/>
    <w:rsid w:val="008352C7"/>
    <w:rsid w:val="00835329"/>
    <w:rsid w:val="008361D9"/>
    <w:rsid w:val="0083688E"/>
    <w:rsid w:val="0084010B"/>
    <w:rsid w:val="008401A1"/>
    <w:rsid w:val="00840F4E"/>
    <w:rsid w:val="00841D5E"/>
    <w:rsid w:val="00842214"/>
    <w:rsid w:val="00842ACC"/>
    <w:rsid w:val="00842DA5"/>
    <w:rsid w:val="00842FDC"/>
    <w:rsid w:val="00843267"/>
    <w:rsid w:val="0084446C"/>
    <w:rsid w:val="00847C19"/>
    <w:rsid w:val="00847E14"/>
    <w:rsid w:val="008503B9"/>
    <w:rsid w:val="00850D94"/>
    <w:rsid w:val="00850E0E"/>
    <w:rsid w:val="008514D4"/>
    <w:rsid w:val="0085209F"/>
    <w:rsid w:val="00852512"/>
    <w:rsid w:val="00852981"/>
    <w:rsid w:val="00852C02"/>
    <w:rsid w:val="0085370C"/>
    <w:rsid w:val="00854225"/>
    <w:rsid w:val="0085469F"/>
    <w:rsid w:val="0085619C"/>
    <w:rsid w:val="0085661F"/>
    <w:rsid w:val="00856E90"/>
    <w:rsid w:val="008578F7"/>
    <w:rsid w:val="00860094"/>
    <w:rsid w:val="008608BB"/>
    <w:rsid w:val="00861F80"/>
    <w:rsid w:val="008621AC"/>
    <w:rsid w:val="00862201"/>
    <w:rsid w:val="00862552"/>
    <w:rsid w:val="008628E7"/>
    <w:rsid w:val="00862B1E"/>
    <w:rsid w:val="0086481B"/>
    <w:rsid w:val="00864F5B"/>
    <w:rsid w:val="00865615"/>
    <w:rsid w:val="00867765"/>
    <w:rsid w:val="008677B7"/>
    <w:rsid w:val="008678CB"/>
    <w:rsid w:val="00867C8F"/>
    <w:rsid w:val="008712B9"/>
    <w:rsid w:val="00872D4F"/>
    <w:rsid w:val="00873092"/>
    <w:rsid w:val="00874F31"/>
    <w:rsid w:val="008751EB"/>
    <w:rsid w:val="00875293"/>
    <w:rsid w:val="0087562B"/>
    <w:rsid w:val="0087589E"/>
    <w:rsid w:val="00875CA3"/>
    <w:rsid w:val="00875DA0"/>
    <w:rsid w:val="0087640C"/>
    <w:rsid w:val="008767F7"/>
    <w:rsid w:val="00876873"/>
    <w:rsid w:val="00876D7A"/>
    <w:rsid w:val="00877DD9"/>
    <w:rsid w:val="00880DBC"/>
    <w:rsid w:val="0088194D"/>
    <w:rsid w:val="00883255"/>
    <w:rsid w:val="008849BA"/>
    <w:rsid w:val="00885557"/>
    <w:rsid w:val="008856C8"/>
    <w:rsid w:val="00885EF5"/>
    <w:rsid w:val="0088668E"/>
    <w:rsid w:val="00890523"/>
    <w:rsid w:val="008909F9"/>
    <w:rsid w:val="00890E59"/>
    <w:rsid w:val="008918D6"/>
    <w:rsid w:val="00892549"/>
    <w:rsid w:val="00892783"/>
    <w:rsid w:val="00893169"/>
    <w:rsid w:val="008941DA"/>
    <w:rsid w:val="00894D63"/>
    <w:rsid w:val="00896640"/>
    <w:rsid w:val="00896D27"/>
    <w:rsid w:val="00896F9D"/>
    <w:rsid w:val="00897843"/>
    <w:rsid w:val="008A1229"/>
    <w:rsid w:val="008A1290"/>
    <w:rsid w:val="008A12BC"/>
    <w:rsid w:val="008A1518"/>
    <w:rsid w:val="008A2A93"/>
    <w:rsid w:val="008A2F72"/>
    <w:rsid w:val="008A4A25"/>
    <w:rsid w:val="008A4F1E"/>
    <w:rsid w:val="008A4FF1"/>
    <w:rsid w:val="008A5269"/>
    <w:rsid w:val="008A5384"/>
    <w:rsid w:val="008A687C"/>
    <w:rsid w:val="008A73AA"/>
    <w:rsid w:val="008A7F0C"/>
    <w:rsid w:val="008B0E19"/>
    <w:rsid w:val="008B2321"/>
    <w:rsid w:val="008B24EE"/>
    <w:rsid w:val="008B2D09"/>
    <w:rsid w:val="008B3603"/>
    <w:rsid w:val="008B3CF5"/>
    <w:rsid w:val="008B3ED9"/>
    <w:rsid w:val="008B65EC"/>
    <w:rsid w:val="008B704C"/>
    <w:rsid w:val="008B7F41"/>
    <w:rsid w:val="008C014C"/>
    <w:rsid w:val="008C0308"/>
    <w:rsid w:val="008C040B"/>
    <w:rsid w:val="008C099A"/>
    <w:rsid w:val="008C1544"/>
    <w:rsid w:val="008C17EE"/>
    <w:rsid w:val="008C40EE"/>
    <w:rsid w:val="008C5435"/>
    <w:rsid w:val="008C54BA"/>
    <w:rsid w:val="008C5505"/>
    <w:rsid w:val="008C5678"/>
    <w:rsid w:val="008C5E10"/>
    <w:rsid w:val="008C7191"/>
    <w:rsid w:val="008C7293"/>
    <w:rsid w:val="008C7702"/>
    <w:rsid w:val="008C7A5E"/>
    <w:rsid w:val="008C7C16"/>
    <w:rsid w:val="008D0A08"/>
    <w:rsid w:val="008D0C1D"/>
    <w:rsid w:val="008D0D1A"/>
    <w:rsid w:val="008D1B50"/>
    <w:rsid w:val="008D1C23"/>
    <w:rsid w:val="008D1D45"/>
    <w:rsid w:val="008D20FB"/>
    <w:rsid w:val="008D2348"/>
    <w:rsid w:val="008D24BE"/>
    <w:rsid w:val="008D365F"/>
    <w:rsid w:val="008D3F4A"/>
    <w:rsid w:val="008D434F"/>
    <w:rsid w:val="008D4943"/>
    <w:rsid w:val="008D4CD6"/>
    <w:rsid w:val="008D50B3"/>
    <w:rsid w:val="008D57C8"/>
    <w:rsid w:val="008D5B89"/>
    <w:rsid w:val="008D6FEE"/>
    <w:rsid w:val="008D70A9"/>
    <w:rsid w:val="008D7DC2"/>
    <w:rsid w:val="008E1969"/>
    <w:rsid w:val="008E1E69"/>
    <w:rsid w:val="008E22D8"/>
    <w:rsid w:val="008E2490"/>
    <w:rsid w:val="008E24D7"/>
    <w:rsid w:val="008E2503"/>
    <w:rsid w:val="008E303E"/>
    <w:rsid w:val="008E36F5"/>
    <w:rsid w:val="008E3754"/>
    <w:rsid w:val="008E3B8A"/>
    <w:rsid w:val="008E406E"/>
    <w:rsid w:val="008E41B0"/>
    <w:rsid w:val="008E486C"/>
    <w:rsid w:val="008E4CDA"/>
    <w:rsid w:val="008E5B0D"/>
    <w:rsid w:val="008E7CDD"/>
    <w:rsid w:val="008E7D6C"/>
    <w:rsid w:val="008F0129"/>
    <w:rsid w:val="008F01A0"/>
    <w:rsid w:val="008F0DB6"/>
    <w:rsid w:val="008F12C7"/>
    <w:rsid w:val="008F1747"/>
    <w:rsid w:val="008F1C80"/>
    <w:rsid w:val="008F25E0"/>
    <w:rsid w:val="008F2B11"/>
    <w:rsid w:val="008F323D"/>
    <w:rsid w:val="008F334D"/>
    <w:rsid w:val="008F38B2"/>
    <w:rsid w:val="008F4F53"/>
    <w:rsid w:val="008F5FD4"/>
    <w:rsid w:val="008F64D2"/>
    <w:rsid w:val="008F6E74"/>
    <w:rsid w:val="008F6EAF"/>
    <w:rsid w:val="008F7170"/>
    <w:rsid w:val="008F743B"/>
    <w:rsid w:val="008F74D3"/>
    <w:rsid w:val="008F7CCD"/>
    <w:rsid w:val="00900663"/>
    <w:rsid w:val="009006C5"/>
    <w:rsid w:val="0090151D"/>
    <w:rsid w:val="0090168D"/>
    <w:rsid w:val="00902032"/>
    <w:rsid w:val="009029A1"/>
    <w:rsid w:val="009029ED"/>
    <w:rsid w:val="00902A40"/>
    <w:rsid w:val="0090342B"/>
    <w:rsid w:val="0090368E"/>
    <w:rsid w:val="00903D46"/>
    <w:rsid w:val="00903FC2"/>
    <w:rsid w:val="00904A8E"/>
    <w:rsid w:val="00905271"/>
    <w:rsid w:val="00905D30"/>
    <w:rsid w:val="00906ED2"/>
    <w:rsid w:val="00907B32"/>
    <w:rsid w:val="0091036A"/>
    <w:rsid w:val="00910A5B"/>
    <w:rsid w:val="00911088"/>
    <w:rsid w:val="00911B51"/>
    <w:rsid w:val="00912532"/>
    <w:rsid w:val="00913884"/>
    <w:rsid w:val="00913A31"/>
    <w:rsid w:val="009152AE"/>
    <w:rsid w:val="00915329"/>
    <w:rsid w:val="00915C04"/>
    <w:rsid w:val="00915D2C"/>
    <w:rsid w:val="00915F66"/>
    <w:rsid w:val="00916D9C"/>
    <w:rsid w:val="00916FC4"/>
    <w:rsid w:val="00920711"/>
    <w:rsid w:val="0092385A"/>
    <w:rsid w:val="00924248"/>
    <w:rsid w:val="009242C4"/>
    <w:rsid w:val="009256DB"/>
    <w:rsid w:val="009259FA"/>
    <w:rsid w:val="00926C87"/>
    <w:rsid w:val="00927D50"/>
    <w:rsid w:val="00930C64"/>
    <w:rsid w:val="00930F99"/>
    <w:rsid w:val="009320B9"/>
    <w:rsid w:val="00932339"/>
    <w:rsid w:val="00933D18"/>
    <w:rsid w:val="009345B2"/>
    <w:rsid w:val="0093529E"/>
    <w:rsid w:val="00935423"/>
    <w:rsid w:val="00935BE4"/>
    <w:rsid w:val="00935F9E"/>
    <w:rsid w:val="00936488"/>
    <w:rsid w:val="009373DF"/>
    <w:rsid w:val="00941068"/>
    <w:rsid w:val="00941A5C"/>
    <w:rsid w:val="009428A4"/>
    <w:rsid w:val="00942ACA"/>
    <w:rsid w:val="00942DB4"/>
    <w:rsid w:val="009435C7"/>
    <w:rsid w:val="009437C7"/>
    <w:rsid w:val="00943D6F"/>
    <w:rsid w:val="00944661"/>
    <w:rsid w:val="00944CB1"/>
    <w:rsid w:val="00945DF2"/>
    <w:rsid w:val="0094600C"/>
    <w:rsid w:val="00946491"/>
    <w:rsid w:val="00946567"/>
    <w:rsid w:val="009469C6"/>
    <w:rsid w:val="00946FC3"/>
    <w:rsid w:val="009471A4"/>
    <w:rsid w:val="00947330"/>
    <w:rsid w:val="00947553"/>
    <w:rsid w:val="0095207E"/>
    <w:rsid w:val="00952491"/>
    <w:rsid w:val="009525D0"/>
    <w:rsid w:val="0095446F"/>
    <w:rsid w:val="0095456E"/>
    <w:rsid w:val="00954E20"/>
    <w:rsid w:val="00954F23"/>
    <w:rsid w:val="00955882"/>
    <w:rsid w:val="009565A5"/>
    <w:rsid w:val="00956CF4"/>
    <w:rsid w:val="009571D5"/>
    <w:rsid w:val="009573A5"/>
    <w:rsid w:val="00957D82"/>
    <w:rsid w:val="009602B5"/>
    <w:rsid w:val="009607BB"/>
    <w:rsid w:val="00960AB0"/>
    <w:rsid w:val="009617E0"/>
    <w:rsid w:val="00961B5C"/>
    <w:rsid w:val="00963164"/>
    <w:rsid w:val="00963721"/>
    <w:rsid w:val="00964B89"/>
    <w:rsid w:val="009654FF"/>
    <w:rsid w:val="00965A7A"/>
    <w:rsid w:val="00965CAB"/>
    <w:rsid w:val="00970E4A"/>
    <w:rsid w:val="009712BC"/>
    <w:rsid w:val="009715F9"/>
    <w:rsid w:val="00972295"/>
    <w:rsid w:val="00972666"/>
    <w:rsid w:val="009734C6"/>
    <w:rsid w:val="0097414E"/>
    <w:rsid w:val="0097422C"/>
    <w:rsid w:val="009745CD"/>
    <w:rsid w:val="00974851"/>
    <w:rsid w:val="00974C3B"/>
    <w:rsid w:val="00974D38"/>
    <w:rsid w:val="00975A62"/>
    <w:rsid w:val="00975D5C"/>
    <w:rsid w:val="00977A1C"/>
    <w:rsid w:val="00977A77"/>
    <w:rsid w:val="00977E1A"/>
    <w:rsid w:val="00980FEB"/>
    <w:rsid w:val="0098104C"/>
    <w:rsid w:val="00981334"/>
    <w:rsid w:val="00981657"/>
    <w:rsid w:val="00982806"/>
    <w:rsid w:val="00982E22"/>
    <w:rsid w:val="009834F3"/>
    <w:rsid w:val="009838AF"/>
    <w:rsid w:val="00983A99"/>
    <w:rsid w:val="00984FBE"/>
    <w:rsid w:val="0098546D"/>
    <w:rsid w:val="00986093"/>
    <w:rsid w:val="009860F3"/>
    <w:rsid w:val="009871CC"/>
    <w:rsid w:val="0098759A"/>
    <w:rsid w:val="00987A12"/>
    <w:rsid w:val="00990AE1"/>
    <w:rsid w:val="00991546"/>
    <w:rsid w:val="009920F9"/>
    <w:rsid w:val="00992973"/>
    <w:rsid w:val="00992975"/>
    <w:rsid w:val="00992C12"/>
    <w:rsid w:val="009932FC"/>
    <w:rsid w:val="00993E12"/>
    <w:rsid w:val="009945F6"/>
    <w:rsid w:val="00994A2B"/>
    <w:rsid w:val="009952F6"/>
    <w:rsid w:val="00995ACF"/>
    <w:rsid w:val="00995B23"/>
    <w:rsid w:val="009963E1"/>
    <w:rsid w:val="00996937"/>
    <w:rsid w:val="009970D3"/>
    <w:rsid w:val="009A07DC"/>
    <w:rsid w:val="009A26CF"/>
    <w:rsid w:val="009A2942"/>
    <w:rsid w:val="009A2E7D"/>
    <w:rsid w:val="009A312C"/>
    <w:rsid w:val="009A32CF"/>
    <w:rsid w:val="009A3B95"/>
    <w:rsid w:val="009A4E72"/>
    <w:rsid w:val="009A5747"/>
    <w:rsid w:val="009A6D30"/>
    <w:rsid w:val="009A740C"/>
    <w:rsid w:val="009A74EA"/>
    <w:rsid w:val="009A7508"/>
    <w:rsid w:val="009A7F9E"/>
    <w:rsid w:val="009B09AB"/>
    <w:rsid w:val="009B0BD4"/>
    <w:rsid w:val="009B152E"/>
    <w:rsid w:val="009B1EFB"/>
    <w:rsid w:val="009B34A7"/>
    <w:rsid w:val="009B3FD1"/>
    <w:rsid w:val="009B40B3"/>
    <w:rsid w:val="009B49D9"/>
    <w:rsid w:val="009B4BE2"/>
    <w:rsid w:val="009B4C84"/>
    <w:rsid w:val="009B4ED7"/>
    <w:rsid w:val="009B594C"/>
    <w:rsid w:val="009B5E1D"/>
    <w:rsid w:val="009B5ED2"/>
    <w:rsid w:val="009B6040"/>
    <w:rsid w:val="009B65D7"/>
    <w:rsid w:val="009B6B27"/>
    <w:rsid w:val="009C07AF"/>
    <w:rsid w:val="009C0D8B"/>
    <w:rsid w:val="009C1072"/>
    <w:rsid w:val="009C10DD"/>
    <w:rsid w:val="009C2B27"/>
    <w:rsid w:val="009C38CB"/>
    <w:rsid w:val="009C3986"/>
    <w:rsid w:val="009C3A98"/>
    <w:rsid w:val="009C3EC8"/>
    <w:rsid w:val="009C4615"/>
    <w:rsid w:val="009C5B47"/>
    <w:rsid w:val="009C609C"/>
    <w:rsid w:val="009C6F10"/>
    <w:rsid w:val="009C75FC"/>
    <w:rsid w:val="009D008A"/>
    <w:rsid w:val="009D1BEF"/>
    <w:rsid w:val="009D24DB"/>
    <w:rsid w:val="009D2570"/>
    <w:rsid w:val="009D3308"/>
    <w:rsid w:val="009D40D2"/>
    <w:rsid w:val="009D46D0"/>
    <w:rsid w:val="009D4FCA"/>
    <w:rsid w:val="009D6206"/>
    <w:rsid w:val="009D65B5"/>
    <w:rsid w:val="009D66D2"/>
    <w:rsid w:val="009D790F"/>
    <w:rsid w:val="009D7ED7"/>
    <w:rsid w:val="009E007E"/>
    <w:rsid w:val="009E05BF"/>
    <w:rsid w:val="009E06BE"/>
    <w:rsid w:val="009E11A2"/>
    <w:rsid w:val="009E1202"/>
    <w:rsid w:val="009E14D8"/>
    <w:rsid w:val="009E338D"/>
    <w:rsid w:val="009E4046"/>
    <w:rsid w:val="009E56B2"/>
    <w:rsid w:val="009E5AA0"/>
    <w:rsid w:val="009E68D6"/>
    <w:rsid w:val="009E6BB3"/>
    <w:rsid w:val="009E6E39"/>
    <w:rsid w:val="009E7480"/>
    <w:rsid w:val="009E74C8"/>
    <w:rsid w:val="009E75EE"/>
    <w:rsid w:val="009F0B34"/>
    <w:rsid w:val="009F1D80"/>
    <w:rsid w:val="009F2497"/>
    <w:rsid w:val="009F25EA"/>
    <w:rsid w:val="009F314D"/>
    <w:rsid w:val="009F3900"/>
    <w:rsid w:val="009F4545"/>
    <w:rsid w:val="009F4B8C"/>
    <w:rsid w:val="009F56F5"/>
    <w:rsid w:val="009F5972"/>
    <w:rsid w:val="009F5AF0"/>
    <w:rsid w:val="009F5E01"/>
    <w:rsid w:val="009F6136"/>
    <w:rsid w:val="009F68BC"/>
    <w:rsid w:val="009F6EA6"/>
    <w:rsid w:val="00A029D4"/>
    <w:rsid w:val="00A02B0A"/>
    <w:rsid w:val="00A02E32"/>
    <w:rsid w:val="00A05945"/>
    <w:rsid w:val="00A05A44"/>
    <w:rsid w:val="00A06CB8"/>
    <w:rsid w:val="00A06EBB"/>
    <w:rsid w:val="00A06EC3"/>
    <w:rsid w:val="00A10AF5"/>
    <w:rsid w:val="00A10D1C"/>
    <w:rsid w:val="00A1146D"/>
    <w:rsid w:val="00A11CA4"/>
    <w:rsid w:val="00A11D60"/>
    <w:rsid w:val="00A11FB6"/>
    <w:rsid w:val="00A135B6"/>
    <w:rsid w:val="00A137FD"/>
    <w:rsid w:val="00A13F3B"/>
    <w:rsid w:val="00A14459"/>
    <w:rsid w:val="00A14BA8"/>
    <w:rsid w:val="00A15213"/>
    <w:rsid w:val="00A152A5"/>
    <w:rsid w:val="00A152EE"/>
    <w:rsid w:val="00A15595"/>
    <w:rsid w:val="00A15CBC"/>
    <w:rsid w:val="00A162F7"/>
    <w:rsid w:val="00A165EC"/>
    <w:rsid w:val="00A1724C"/>
    <w:rsid w:val="00A17C15"/>
    <w:rsid w:val="00A17C9C"/>
    <w:rsid w:val="00A20068"/>
    <w:rsid w:val="00A20364"/>
    <w:rsid w:val="00A20FC7"/>
    <w:rsid w:val="00A2123B"/>
    <w:rsid w:val="00A2153C"/>
    <w:rsid w:val="00A22F46"/>
    <w:rsid w:val="00A2335D"/>
    <w:rsid w:val="00A23916"/>
    <w:rsid w:val="00A23B74"/>
    <w:rsid w:val="00A24229"/>
    <w:rsid w:val="00A243AB"/>
    <w:rsid w:val="00A24C00"/>
    <w:rsid w:val="00A25323"/>
    <w:rsid w:val="00A2590F"/>
    <w:rsid w:val="00A25D2E"/>
    <w:rsid w:val="00A26341"/>
    <w:rsid w:val="00A2647F"/>
    <w:rsid w:val="00A27363"/>
    <w:rsid w:val="00A27D3E"/>
    <w:rsid w:val="00A300B4"/>
    <w:rsid w:val="00A300C9"/>
    <w:rsid w:val="00A318FE"/>
    <w:rsid w:val="00A31C72"/>
    <w:rsid w:val="00A32F80"/>
    <w:rsid w:val="00A33011"/>
    <w:rsid w:val="00A33182"/>
    <w:rsid w:val="00A3347C"/>
    <w:rsid w:val="00A33620"/>
    <w:rsid w:val="00A33B6A"/>
    <w:rsid w:val="00A33F10"/>
    <w:rsid w:val="00A34211"/>
    <w:rsid w:val="00A34F5D"/>
    <w:rsid w:val="00A35573"/>
    <w:rsid w:val="00A361F8"/>
    <w:rsid w:val="00A374BB"/>
    <w:rsid w:val="00A40D57"/>
    <w:rsid w:val="00A41409"/>
    <w:rsid w:val="00A4140B"/>
    <w:rsid w:val="00A42F54"/>
    <w:rsid w:val="00A43276"/>
    <w:rsid w:val="00A435A8"/>
    <w:rsid w:val="00A439DE"/>
    <w:rsid w:val="00A45093"/>
    <w:rsid w:val="00A45306"/>
    <w:rsid w:val="00A46059"/>
    <w:rsid w:val="00A461E6"/>
    <w:rsid w:val="00A46377"/>
    <w:rsid w:val="00A46685"/>
    <w:rsid w:val="00A47598"/>
    <w:rsid w:val="00A47E4F"/>
    <w:rsid w:val="00A50383"/>
    <w:rsid w:val="00A519D6"/>
    <w:rsid w:val="00A51F50"/>
    <w:rsid w:val="00A5320F"/>
    <w:rsid w:val="00A53E94"/>
    <w:rsid w:val="00A547A1"/>
    <w:rsid w:val="00A54A44"/>
    <w:rsid w:val="00A551B3"/>
    <w:rsid w:val="00A5682F"/>
    <w:rsid w:val="00A57313"/>
    <w:rsid w:val="00A5790C"/>
    <w:rsid w:val="00A57B4C"/>
    <w:rsid w:val="00A57D5B"/>
    <w:rsid w:val="00A57F95"/>
    <w:rsid w:val="00A61AEA"/>
    <w:rsid w:val="00A621AC"/>
    <w:rsid w:val="00A62308"/>
    <w:rsid w:val="00A62466"/>
    <w:rsid w:val="00A62886"/>
    <w:rsid w:val="00A6355F"/>
    <w:rsid w:val="00A63D92"/>
    <w:rsid w:val="00A641C2"/>
    <w:rsid w:val="00A64B8F"/>
    <w:rsid w:val="00A64E6F"/>
    <w:rsid w:val="00A64E83"/>
    <w:rsid w:val="00A651B0"/>
    <w:rsid w:val="00A6522A"/>
    <w:rsid w:val="00A65D7B"/>
    <w:rsid w:val="00A66B87"/>
    <w:rsid w:val="00A66DFA"/>
    <w:rsid w:val="00A66FAB"/>
    <w:rsid w:val="00A67567"/>
    <w:rsid w:val="00A7021F"/>
    <w:rsid w:val="00A7199D"/>
    <w:rsid w:val="00A71A25"/>
    <w:rsid w:val="00A71B30"/>
    <w:rsid w:val="00A72580"/>
    <w:rsid w:val="00A72FE7"/>
    <w:rsid w:val="00A732DD"/>
    <w:rsid w:val="00A73316"/>
    <w:rsid w:val="00A73CD8"/>
    <w:rsid w:val="00A75E47"/>
    <w:rsid w:val="00A7625C"/>
    <w:rsid w:val="00A76604"/>
    <w:rsid w:val="00A774A7"/>
    <w:rsid w:val="00A80AE7"/>
    <w:rsid w:val="00A80BFA"/>
    <w:rsid w:val="00A814D5"/>
    <w:rsid w:val="00A818F5"/>
    <w:rsid w:val="00A81A42"/>
    <w:rsid w:val="00A82B34"/>
    <w:rsid w:val="00A83084"/>
    <w:rsid w:val="00A84346"/>
    <w:rsid w:val="00A848FF"/>
    <w:rsid w:val="00A8503A"/>
    <w:rsid w:val="00A85F6B"/>
    <w:rsid w:val="00A860F0"/>
    <w:rsid w:val="00A87348"/>
    <w:rsid w:val="00A87883"/>
    <w:rsid w:val="00A90770"/>
    <w:rsid w:val="00A90A19"/>
    <w:rsid w:val="00A91EE7"/>
    <w:rsid w:val="00A91EF8"/>
    <w:rsid w:val="00A92738"/>
    <w:rsid w:val="00A92ADB"/>
    <w:rsid w:val="00A9305A"/>
    <w:rsid w:val="00A938F7"/>
    <w:rsid w:val="00A93B4D"/>
    <w:rsid w:val="00A93DBB"/>
    <w:rsid w:val="00A95A04"/>
    <w:rsid w:val="00A96371"/>
    <w:rsid w:val="00A96C38"/>
    <w:rsid w:val="00A96E70"/>
    <w:rsid w:val="00A9723B"/>
    <w:rsid w:val="00A974D4"/>
    <w:rsid w:val="00A97AE5"/>
    <w:rsid w:val="00A97EBA"/>
    <w:rsid w:val="00AA0600"/>
    <w:rsid w:val="00AA0A5F"/>
    <w:rsid w:val="00AA0B29"/>
    <w:rsid w:val="00AA1C78"/>
    <w:rsid w:val="00AA3485"/>
    <w:rsid w:val="00AA3E46"/>
    <w:rsid w:val="00AA46D8"/>
    <w:rsid w:val="00AA49E4"/>
    <w:rsid w:val="00AA4BDF"/>
    <w:rsid w:val="00AA53F6"/>
    <w:rsid w:val="00AA7CC8"/>
    <w:rsid w:val="00AB00E7"/>
    <w:rsid w:val="00AB0779"/>
    <w:rsid w:val="00AB198C"/>
    <w:rsid w:val="00AB229F"/>
    <w:rsid w:val="00AB2D9A"/>
    <w:rsid w:val="00AB3108"/>
    <w:rsid w:val="00AB33B5"/>
    <w:rsid w:val="00AB4271"/>
    <w:rsid w:val="00AB42FC"/>
    <w:rsid w:val="00AB4A58"/>
    <w:rsid w:val="00AB4BDF"/>
    <w:rsid w:val="00AB55F4"/>
    <w:rsid w:val="00AB60AD"/>
    <w:rsid w:val="00AB6F6B"/>
    <w:rsid w:val="00AB6F7C"/>
    <w:rsid w:val="00AB7707"/>
    <w:rsid w:val="00AB7864"/>
    <w:rsid w:val="00AB7A2A"/>
    <w:rsid w:val="00AB7A6D"/>
    <w:rsid w:val="00AB7EEA"/>
    <w:rsid w:val="00AC129C"/>
    <w:rsid w:val="00AC172B"/>
    <w:rsid w:val="00AC2567"/>
    <w:rsid w:val="00AC25C1"/>
    <w:rsid w:val="00AC3510"/>
    <w:rsid w:val="00AC38A6"/>
    <w:rsid w:val="00AC3B0E"/>
    <w:rsid w:val="00AC3E3E"/>
    <w:rsid w:val="00AC4B28"/>
    <w:rsid w:val="00AC4C7A"/>
    <w:rsid w:val="00AC4D1D"/>
    <w:rsid w:val="00AC5DE2"/>
    <w:rsid w:val="00AC6232"/>
    <w:rsid w:val="00AC64AD"/>
    <w:rsid w:val="00AC658B"/>
    <w:rsid w:val="00AC746E"/>
    <w:rsid w:val="00AC76EB"/>
    <w:rsid w:val="00AC7E08"/>
    <w:rsid w:val="00AD079B"/>
    <w:rsid w:val="00AD097D"/>
    <w:rsid w:val="00AD11A4"/>
    <w:rsid w:val="00AD198C"/>
    <w:rsid w:val="00AD1C39"/>
    <w:rsid w:val="00AD2234"/>
    <w:rsid w:val="00AD26F2"/>
    <w:rsid w:val="00AD2E3C"/>
    <w:rsid w:val="00AD3459"/>
    <w:rsid w:val="00AD3B91"/>
    <w:rsid w:val="00AD3D68"/>
    <w:rsid w:val="00AD3D70"/>
    <w:rsid w:val="00AD4304"/>
    <w:rsid w:val="00AD4B43"/>
    <w:rsid w:val="00AD4E56"/>
    <w:rsid w:val="00AD53A0"/>
    <w:rsid w:val="00AD5440"/>
    <w:rsid w:val="00AD603F"/>
    <w:rsid w:val="00AD7073"/>
    <w:rsid w:val="00AD7256"/>
    <w:rsid w:val="00AD784B"/>
    <w:rsid w:val="00AD7D1D"/>
    <w:rsid w:val="00AE0024"/>
    <w:rsid w:val="00AE07A9"/>
    <w:rsid w:val="00AE20B0"/>
    <w:rsid w:val="00AE20D0"/>
    <w:rsid w:val="00AE23A9"/>
    <w:rsid w:val="00AE2A70"/>
    <w:rsid w:val="00AE2EB9"/>
    <w:rsid w:val="00AE2F39"/>
    <w:rsid w:val="00AE3107"/>
    <w:rsid w:val="00AE3399"/>
    <w:rsid w:val="00AE37E2"/>
    <w:rsid w:val="00AE3A24"/>
    <w:rsid w:val="00AE3BD9"/>
    <w:rsid w:val="00AE3FFB"/>
    <w:rsid w:val="00AE4C08"/>
    <w:rsid w:val="00AE5229"/>
    <w:rsid w:val="00AE5455"/>
    <w:rsid w:val="00AE5AEC"/>
    <w:rsid w:val="00AE6494"/>
    <w:rsid w:val="00AE6F3A"/>
    <w:rsid w:val="00AE7B9D"/>
    <w:rsid w:val="00AF02D0"/>
    <w:rsid w:val="00AF21B0"/>
    <w:rsid w:val="00AF2323"/>
    <w:rsid w:val="00AF2473"/>
    <w:rsid w:val="00AF28C1"/>
    <w:rsid w:val="00AF2ECD"/>
    <w:rsid w:val="00AF3D51"/>
    <w:rsid w:val="00AF43D8"/>
    <w:rsid w:val="00AF4421"/>
    <w:rsid w:val="00AF442D"/>
    <w:rsid w:val="00AF5250"/>
    <w:rsid w:val="00AF5C65"/>
    <w:rsid w:val="00AF647A"/>
    <w:rsid w:val="00AF654D"/>
    <w:rsid w:val="00AF7714"/>
    <w:rsid w:val="00AF7807"/>
    <w:rsid w:val="00AF7CEE"/>
    <w:rsid w:val="00AF7FC3"/>
    <w:rsid w:val="00B00DB0"/>
    <w:rsid w:val="00B013CB"/>
    <w:rsid w:val="00B020CF"/>
    <w:rsid w:val="00B02E8A"/>
    <w:rsid w:val="00B0323A"/>
    <w:rsid w:val="00B03C45"/>
    <w:rsid w:val="00B04781"/>
    <w:rsid w:val="00B04783"/>
    <w:rsid w:val="00B05644"/>
    <w:rsid w:val="00B05BC9"/>
    <w:rsid w:val="00B0635C"/>
    <w:rsid w:val="00B06931"/>
    <w:rsid w:val="00B077F6"/>
    <w:rsid w:val="00B07DB4"/>
    <w:rsid w:val="00B10607"/>
    <w:rsid w:val="00B1073C"/>
    <w:rsid w:val="00B11E39"/>
    <w:rsid w:val="00B1361B"/>
    <w:rsid w:val="00B13754"/>
    <w:rsid w:val="00B139AE"/>
    <w:rsid w:val="00B1433A"/>
    <w:rsid w:val="00B14340"/>
    <w:rsid w:val="00B14498"/>
    <w:rsid w:val="00B14580"/>
    <w:rsid w:val="00B1589B"/>
    <w:rsid w:val="00B15BAB"/>
    <w:rsid w:val="00B1689B"/>
    <w:rsid w:val="00B16F5F"/>
    <w:rsid w:val="00B1716A"/>
    <w:rsid w:val="00B17618"/>
    <w:rsid w:val="00B17AB9"/>
    <w:rsid w:val="00B17BD3"/>
    <w:rsid w:val="00B208F5"/>
    <w:rsid w:val="00B21081"/>
    <w:rsid w:val="00B220C6"/>
    <w:rsid w:val="00B224BD"/>
    <w:rsid w:val="00B22675"/>
    <w:rsid w:val="00B231D9"/>
    <w:rsid w:val="00B23AEE"/>
    <w:rsid w:val="00B244EE"/>
    <w:rsid w:val="00B30E70"/>
    <w:rsid w:val="00B31328"/>
    <w:rsid w:val="00B317AA"/>
    <w:rsid w:val="00B319A6"/>
    <w:rsid w:val="00B31E23"/>
    <w:rsid w:val="00B3212A"/>
    <w:rsid w:val="00B32DBA"/>
    <w:rsid w:val="00B33925"/>
    <w:rsid w:val="00B346EA"/>
    <w:rsid w:val="00B34827"/>
    <w:rsid w:val="00B34ED6"/>
    <w:rsid w:val="00B35C46"/>
    <w:rsid w:val="00B36342"/>
    <w:rsid w:val="00B36345"/>
    <w:rsid w:val="00B36C41"/>
    <w:rsid w:val="00B36FF5"/>
    <w:rsid w:val="00B376BB"/>
    <w:rsid w:val="00B37A59"/>
    <w:rsid w:val="00B37A9C"/>
    <w:rsid w:val="00B4093F"/>
    <w:rsid w:val="00B41F24"/>
    <w:rsid w:val="00B4355E"/>
    <w:rsid w:val="00B43C19"/>
    <w:rsid w:val="00B440CF"/>
    <w:rsid w:val="00B443CD"/>
    <w:rsid w:val="00B4456A"/>
    <w:rsid w:val="00B44B5D"/>
    <w:rsid w:val="00B47291"/>
    <w:rsid w:val="00B473D5"/>
    <w:rsid w:val="00B47861"/>
    <w:rsid w:val="00B50158"/>
    <w:rsid w:val="00B5030D"/>
    <w:rsid w:val="00B503DA"/>
    <w:rsid w:val="00B51212"/>
    <w:rsid w:val="00B51B2E"/>
    <w:rsid w:val="00B52EB4"/>
    <w:rsid w:val="00B540A7"/>
    <w:rsid w:val="00B54871"/>
    <w:rsid w:val="00B54EE7"/>
    <w:rsid w:val="00B555AD"/>
    <w:rsid w:val="00B56A1F"/>
    <w:rsid w:val="00B56AC5"/>
    <w:rsid w:val="00B56EC1"/>
    <w:rsid w:val="00B5741D"/>
    <w:rsid w:val="00B5783C"/>
    <w:rsid w:val="00B57A0E"/>
    <w:rsid w:val="00B57F25"/>
    <w:rsid w:val="00B6018A"/>
    <w:rsid w:val="00B61BB2"/>
    <w:rsid w:val="00B61DB4"/>
    <w:rsid w:val="00B6238C"/>
    <w:rsid w:val="00B630A9"/>
    <w:rsid w:val="00B63BD8"/>
    <w:rsid w:val="00B63E29"/>
    <w:rsid w:val="00B64E6A"/>
    <w:rsid w:val="00B64FBE"/>
    <w:rsid w:val="00B6548B"/>
    <w:rsid w:val="00B65E56"/>
    <w:rsid w:val="00B66B26"/>
    <w:rsid w:val="00B66EC9"/>
    <w:rsid w:val="00B6709B"/>
    <w:rsid w:val="00B6714A"/>
    <w:rsid w:val="00B67389"/>
    <w:rsid w:val="00B678A7"/>
    <w:rsid w:val="00B71267"/>
    <w:rsid w:val="00B714CD"/>
    <w:rsid w:val="00B71FA9"/>
    <w:rsid w:val="00B72889"/>
    <w:rsid w:val="00B729E9"/>
    <w:rsid w:val="00B72B19"/>
    <w:rsid w:val="00B72B21"/>
    <w:rsid w:val="00B73290"/>
    <w:rsid w:val="00B73DC2"/>
    <w:rsid w:val="00B744ED"/>
    <w:rsid w:val="00B745AE"/>
    <w:rsid w:val="00B75443"/>
    <w:rsid w:val="00B76795"/>
    <w:rsid w:val="00B76D83"/>
    <w:rsid w:val="00B7777E"/>
    <w:rsid w:val="00B80783"/>
    <w:rsid w:val="00B80C53"/>
    <w:rsid w:val="00B81706"/>
    <w:rsid w:val="00B82EC4"/>
    <w:rsid w:val="00B8399A"/>
    <w:rsid w:val="00B83A27"/>
    <w:rsid w:val="00B83A55"/>
    <w:rsid w:val="00B843C2"/>
    <w:rsid w:val="00B8452D"/>
    <w:rsid w:val="00B84715"/>
    <w:rsid w:val="00B8532E"/>
    <w:rsid w:val="00B85B1F"/>
    <w:rsid w:val="00B85FC2"/>
    <w:rsid w:val="00B860EE"/>
    <w:rsid w:val="00B865F2"/>
    <w:rsid w:val="00B86A6B"/>
    <w:rsid w:val="00B86B8F"/>
    <w:rsid w:val="00B86BE8"/>
    <w:rsid w:val="00B87679"/>
    <w:rsid w:val="00B877BF"/>
    <w:rsid w:val="00B87F57"/>
    <w:rsid w:val="00B87FFE"/>
    <w:rsid w:val="00B90289"/>
    <w:rsid w:val="00B90AD2"/>
    <w:rsid w:val="00B9109C"/>
    <w:rsid w:val="00B911CF"/>
    <w:rsid w:val="00B920BC"/>
    <w:rsid w:val="00B92272"/>
    <w:rsid w:val="00B92A0A"/>
    <w:rsid w:val="00B94223"/>
    <w:rsid w:val="00B9493D"/>
    <w:rsid w:val="00B94DFC"/>
    <w:rsid w:val="00B964A0"/>
    <w:rsid w:val="00B96703"/>
    <w:rsid w:val="00B97429"/>
    <w:rsid w:val="00BA03A6"/>
    <w:rsid w:val="00BA09FF"/>
    <w:rsid w:val="00BA0A9D"/>
    <w:rsid w:val="00BA10E8"/>
    <w:rsid w:val="00BA1A56"/>
    <w:rsid w:val="00BA1E70"/>
    <w:rsid w:val="00BA3799"/>
    <w:rsid w:val="00BA3B64"/>
    <w:rsid w:val="00BA51CB"/>
    <w:rsid w:val="00BA5A08"/>
    <w:rsid w:val="00BA5A6B"/>
    <w:rsid w:val="00BA65AD"/>
    <w:rsid w:val="00BA6985"/>
    <w:rsid w:val="00BA6BC3"/>
    <w:rsid w:val="00BA6DD5"/>
    <w:rsid w:val="00BB1346"/>
    <w:rsid w:val="00BB218F"/>
    <w:rsid w:val="00BB2397"/>
    <w:rsid w:val="00BB2ABA"/>
    <w:rsid w:val="00BB2DDE"/>
    <w:rsid w:val="00BB2FBD"/>
    <w:rsid w:val="00BB30F0"/>
    <w:rsid w:val="00BB332F"/>
    <w:rsid w:val="00BB405C"/>
    <w:rsid w:val="00BB45A3"/>
    <w:rsid w:val="00BB4C21"/>
    <w:rsid w:val="00BB5097"/>
    <w:rsid w:val="00BB54DB"/>
    <w:rsid w:val="00BB558A"/>
    <w:rsid w:val="00BB5772"/>
    <w:rsid w:val="00BB6284"/>
    <w:rsid w:val="00BB664E"/>
    <w:rsid w:val="00BB6A53"/>
    <w:rsid w:val="00BB7D94"/>
    <w:rsid w:val="00BC026D"/>
    <w:rsid w:val="00BC1629"/>
    <w:rsid w:val="00BC1A75"/>
    <w:rsid w:val="00BC26AD"/>
    <w:rsid w:val="00BC2D0C"/>
    <w:rsid w:val="00BC3D89"/>
    <w:rsid w:val="00BC458D"/>
    <w:rsid w:val="00BC4843"/>
    <w:rsid w:val="00BC49B1"/>
    <w:rsid w:val="00BC55C1"/>
    <w:rsid w:val="00BC5730"/>
    <w:rsid w:val="00BC5926"/>
    <w:rsid w:val="00BC5FBD"/>
    <w:rsid w:val="00BC6D70"/>
    <w:rsid w:val="00BC6EC6"/>
    <w:rsid w:val="00BC7B05"/>
    <w:rsid w:val="00BC7F26"/>
    <w:rsid w:val="00BD0389"/>
    <w:rsid w:val="00BD0765"/>
    <w:rsid w:val="00BD08A2"/>
    <w:rsid w:val="00BD1405"/>
    <w:rsid w:val="00BD1667"/>
    <w:rsid w:val="00BD166B"/>
    <w:rsid w:val="00BD27C1"/>
    <w:rsid w:val="00BD2934"/>
    <w:rsid w:val="00BD29BF"/>
    <w:rsid w:val="00BD2AE3"/>
    <w:rsid w:val="00BD2BAB"/>
    <w:rsid w:val="00BD37DC"/>
    <w:rsid w:val="00BD3BF6"/>
    <w:rsid w:val="00BD3DCB"/>
    <w:rsid w:val="00BD4BDB"/>
    <w:rsid w:val="00BD5C21"/>
    <w:rsid w:val="00BD5F63"/>
    <w:rsid w:val="00BD632B"/>
    <w:rsid w:val="00BD6453"/>
    <w:rsid w:val="00BD7C92"/>
    <w:rsid w:val="00BE0228"/>
    <w:rsid w:val="00BE0827"/>
    <w:rsid w:val="00BE116B"/>
    <w:rsid w:val="00BE1488"/>
    <w:rsid w:val="00BE163A"/>
    <w:rsid w:val="00BE1644"/>
    <w:rsid w:val="00BE21D0"/>
    <w:rsid w:val="00BE2EDE"/>
    <w:rsid w:val="00BE2F5E"/>
    <w:rsid w:val="00BE2FE8"/>
    <w:rsid w:val="00BE390D"/>
    <w:rsid w:val="00BE3915"/>
    <w:rsid w:val="00BE485B"/>
    <w:rsid w:val="00BE4CC3"/>
    <w:rsid w:val="00BE4DAB"/>
    <w:rsid w:val="00BE54BD"/>
    <w:rsid w:val="00BE6891"/>
    <w:rsid w:val="00BE6A58"/>
    <w:rsid w:val="00BE6BAF"/>
    <w:rsid w:val="00BE70F4"/>
    <w:rsid w:val="00BE726C"/>
    <w:rsid w:val="00BE78B0"/>
    <w:rsid w:val="00BF07AE"/>
    <w:rsid w:val="00BF14F0"/>
    <w:rsid w:val="00BF3201"/>
    <w:rsid w:val="00BF37F7"/>
    <w:rsid w:val="00BF3924"/>
    <w:rsid w:val="00BF3DD2"/>
    <w:rsid w:val="00BF57CA"/>
    <w:rsid w:val="00BF5867"/>
    <w:rsid w:val="00BF5A46"/>
    <w:rsid w:val="00BF653C"/>
    <w:rsid w:val="00BF6854"/>
    <w:rsid w:val="00BF6CA3"/>
    <w:rsid w:val="00BF6F9E"/>
    <w:rsid w:val="00BF7DC3"/>
    <w:rsid w:val="00C001E2"/>
    <w:rsid w:val="00C00B94"/>
    <w:rsid w:val="00C00CC6"/>
    <w:rsid w:val="00C0397F"/>
    <w:rsid w:val="00C041B7"/>
    <w:rsid w:val="00C047E1"/>
    <w:rsid w:val="00C04E25"/>
    <w:rsid w:val="00C05660"/>
    <w:rsid w:val="00C05956"/>
    <w:rsid w:val="00C062D2"/>
    <w:rsid w:val="00C06EF3"/>
    <w:rsid w:val="00C06F61"/>
    <w:rsid w:val="00C06F91"/>
    <w:rsid w:val="00C109A3"/>
    <w:rsid w:val="00C10F31"/>
    <w:rsid w:val="00C10F82"/>
    <w:rsid w:val="00C1117B"/>
    <w:rsid w:val="00C11ADE"/>
    <w:rsid w:val="00C12086"/>
    <w:rsid w:val="00C12B7E"/>
    <w:rsid w:val="00C12F83"/>
    <w:rsid w:val="00C134F9"/>
    <w:rsid w:val="00C14D13"/>
    <w:rsid w:val="00C14DC5"/>
    <w:rsid w:val="00C15166"/>
    <w:rsid w:val="00C1555F"/>
    <w:rsid w:val="00C15AC3"/>
    <w:rsid w:val="00C17599"/>
    <w:rsid w:val="00C17639"/>
    <w:rsid w:val="00C176BC"/>
    <w:rsid w:val="00C17731"/>
    <w:rsid w:val="00C17A16"/>
    <w:rsid w:val="00C2097E"/>
    <w:rsid w:val="00C21D4B"/>
    <w:rsid w:val="00C22367"/>
    <w:rsid w:val="00C22801"/>
    <w:rsid w:val="00C23396"/>
    <w:rsid w:val="00C235A6"/>
    <w:rsid w:val="00C235A9"/>
    <w:rsid w:val="00C2363A"/>
    <w:rsid w:val="00C23B82"/>
    <w:rsid w:val="00C24113"/>
    <w:rsid w:val="00C24708"/>
    <w:rsid w:val="00C24A93"/>
    <w:rsid w:val="00C24C7F"/>
    <w:rsid w:val="00C24C8B"/>
    <w:rsid w:val="00C24E7B"/>
    <w:rsid w:val="00C25319"/>
    <w:rsid w:val="00C2553B"/>
    <w:rsid w:val="00C261FC"/>
    <w:rsid w:val="00C26222"/>
    <w:rsid w:val="00C265B5"/>
    <w:rsid w:val="00C2665A"/>
    <w:rsid w:val="00C27BA9"/>
    <w:rsid w:val="00C27F67"/>
    <w:rsid w:val="00C30C7A"/>
    <w:rsid w:val="00C30CF0"/>
    <w:rsid w:val="00C31752"/>
    <w:rsid w:val="00C31A6F"/>
    <w:rsid w:val="00C32B61"/>
    <w:rsid w:val="00C32DE6"/>
    <w:rsid w:val="00C331B9"/>
    <w:rsid w:val="00C33540"/>
    <w:rsid w:val="00C338D8"/>
    <w:rsid w:val="00C34816"/>
    <w:rsid w:val="00C34A96"/>
    <w:rsid w:val="00C35643"/>
    <w:rsid w:val="00C366F3"/>
    <w:rsid w:val="00C3688B"/>
    <w:rsid w:val="00C369B2"/>
    <w:rsid w:val="00C36E72"/>
    <w:rsid w:val="00C3761F"/>
    <w:rsid w:val="00C37943"/>
    <w:rsid w:val="00C40968"/>
    <w:rsid w:val="00C409BB"/>
    <w:rsid w:val="00C40BD2"/>
    <w:rsid w:val="00C42077"/>
    <w:rsid w:val="00C4254B"/>
    <w:rsid w:val="00C425E8"/>
    <w:rsid w:val="00C42891"/>
    <w:rsid w:val="00C42E73"/>
    <w:rsid w:val="00C44438"/>
    <w:rsid w:val="00C4560F"/>
    <w:rsid w:val="00C45DBE"/>
    <w:rsid w:val="00C46872"/>
    <w:rsid w:val="00C46955"/>
    <w:rsid w:val="00C4728D"/>
    <w:rsid w:val="00C513EA"/>
    <w:rsid w:val="00C517E2"/>
    <w:rsid w:val="00C51823"/>
    <w:rsid w:val="00C51F42"/>
    <w:rsid w:val="00C5207A"/>
    <w:rsid w:val="00C52402"/>
    <w:rsid w:val="00C524E2"/>
    <w:rsid w:val="00C527F4"/>
    <w:rsid w:val="00C52D98"/>
    <w:rsid w:val="00C52EA4"/>
    <w:rsid w:val="00C53660"/>
    <w:rsid w:val="00C536AF"/>
    <w:rsid w:val="00C540C6"/>
    <w:rsid w:val="00C54DA2"/>
    <w:rsid w:val="00C55741"/>
    <w:rsid w:val="00C564EB"/>
    <w:rsid w:val="00C567A1"/>
    <w:rsid w:val="00C60086"/>
    <w:rsid w:val="00C60540"/>
    <w:rsid w:val="00C60989"/>
    <w:rsid w:val="00C612EF"/>
    <w:rsid w:val="00C6130D"/>
    <w:rsid w:val="00C6262A"/>
    <w:rsid w:val="00C626BB"/>
    <w:rsid w:val="00C626CE"/>
    <w:rsid w:val="00C62C5D"/>
    <w:rsid w:val="00C6311A"/>
    <w:rsid w:val="00C633B5"/>
    <w:rsid w:val="00C63469"/>
    <w:rsid w:val="00C638CC"/>
    <w:rsid w:val="00C6414E"/>
    <w:rsid w:val="00C64675"/>
    <w:rsid w:val="00C653ED"/>
    <w:rsid w:val="00C65A8C"/>
    <w:rsid w:val="00C65DCE"/>
    <w:rsid w:val="00C660F0"/>
    <w:rsid w:val="00C66A6F"/>
    <w:rsid w:val="00C708E6"/>
    <w:rsid w:val="00C711C8"/>
    <w:rsid w:val="00C7209E"/>
    <w:rsid w:val="00C72C58"/>
    <w:rsid w:val="00C72E7F"/>
    <w:rsid w:val="00C73810"/>
    <w:rsid w:val="00C73E5A"/>
    <w:rsid w:val="00C7440A"/>
    <w:rsid w:val="00C74C15"/>
    <w:rsid w:val="00C74ED1"/>
    <w:rsid w:val="00C7531A"/>
    <w:rsid w:val="00C75C65"/>
    <w:rsid w:val="00C75DFB"/>
    <w:rsid w:val="00C7736F"/>
    <w:rsid w:val="00C775AC"/>
    <w:rsid w:val="00C778A1"/>
    <w:rsid w:val="00C80B55"/>
    <w:rsid w:val="00C80DED"/>
    <w:rsid w:val="00C816C7"/>
    <w:rsid w:val="00C81D92"/>
    <w:rsid w:val="00C824C7"/>
    <w:rsid w:val="00C83913"/>
    <w:rsid w:val="00C83B23"/>
    <w:rsid w:val="00C83EF0"/>
    <w:rsid w:val="00C8438C"/>
    <w:rsid w:val="00C8566A"/>
    <w:rsid w:val="00C85713"/>
    <w:rsid w:val="00C85756"/>
    <w:rsid w:val="00C85998"/>
    <w:rsid w:val="00C86337"/>
    <w:rsid w:val="00C86B94"/>
    <w:rsid w:val="00C87575"/>
    <w:rsid w:val="00C87C24"/>
    <w:rsid w:val="00C91544"/>
    <w:rsid w:val="00C91596"/>
    <w:rsid w:val="00C91C9B"/>
    <w:rsid w:val="00C91DE1"/>
    <w:rsid w:val="00C92E9F"/>
    <w:rsid w:val="00C93EDA"/>
    <w:rsid w:val="00C96079"/>
    <w:rsid w:val="00C96E7B"/>
    <w:rsid w:val="00C97088"/>
    <w:rsid w:val="00CA0062"/>
    <w:rsid w:val="00CA044C"/>
    <w:rsid w:val="00CA09F8"/>
    <w:rsid w:val="00CA0FBF"/>
    <w:rsid w:val="00CA183A"/>
    <w:rsid w:val="00CA1868"/>
    <w:rsid w:val="00CA1EA0"/>
    <w:rsid w:val="00CA22AF"/>
    <w:rsid w:val="00CA2462"/>
    <w:rsid w:val="00CA2749"/>
    <w:rsid w:val="00CA2931"/>
    <w:rsid w:val="00CA4912"/>
    <w:rsid w:val="00CA52B4"/>
    <w:rsid w:val="00CA5591"/>
    <w:rsid w:val="00CA6F96"/>
    <w:rsid w:val="00CB00E9"/>
    <w:rsid w:val="00CB073F"/>
    <w:rsid w:val="00CB142B"/>
    <w:rsid w:val="00CB17B3"/>
    <w:rsid w:val="00CB2358"/>
    <w:rsid w:val="00CB2839"/>
    <w:rsid w:val="00CB2A36"/>
    <w:rsid w:val="00CB2CAA"/>
    <w:rsid w:val="00CB3678"/>
    <w:rsid w:val="00CB3AFF"/>
    <w:rsid w:val="00CB40CE"/>
    <w:rsid w:val="00CB471C"/>
    <w:rsid w:val="00CB4924"/>
    <w:rsid w:val="00CB511F"/>
    <w:rsid w:val="00CB5405"/>
    <w:rsid w:val="00CB77E1"/>
    <w:rsid w:val="00CB7D20"/>
    <w:rsid w:val="00CC0BB4"/>
    <w:rsid w:val="00CC0BE0"/>
    <w:rsid w:val="00CC1105"/>
    <w:rsid w:val="00CC11F4"/>
    <w:rsid w:val="00CC228E"/>
    <w:rsid w:val="00CC230F"/>
    <w:rsid w:val="00CC2AA2"/>
    <w:rsid w:val="00CC2B60"/>
    <w:rsid w:val="00CC34E7"/>
    <w:rsid w:val="00CC3D17"/>
    <w:rsid w:val="00CC4069"/>
    <w:rsid w:val="00CC41A4"/>
    <w:rsid w:val="00CC48BD"/>
    <w:rsid w:val="00CC4A9D"/>
    <w:rsid w:val="00CC62D1"/>
    <w:rsid w:val="00CC69C9"/>
    <w:rsid w:val="00CC6E2C"/>
    <w:rsid w:val="00CC761C"/>
    <w:rsid w:val="00CD003C"/>
    <w:rsid w:val="00CD1016"/>
    <w:rsid w:val="00CD19C8"/>
    <w:rsid w:val="00CD1BE2"/>
    <w:rsid w:val="00CD2663"/>
    <w:rsid w:val="00CD2F70"/>
    <w:rsid w:val="00CD319D"/>
    <w:rsid w:val="00CD3557"/>
    <w:rsid w:val="00CD35FB"/>
    <w:rsid w:val="00CD373F"/>
    <w:rsid w:val="00CD3F73"/>
    <w:rsid w:val="00CD4EAC"/>
    <w:rsid w:val="00CD560C"/>
    <w:rsid w:val="00CD6737"/>
    <w:rsid w:val="00CD6F67"/>
    <w:rsid w:val="00CD7869"/>
    <w:rsid w:val="00CD7A56"/>
    <w:rsid w:val="00CD7FE3"/>
    <w:rsid w:val="00CE02ED"/>
    <w:rsid w:val="00CE0C7E"/>
    <w:rsid w:val="00CE1AF5"/>
    <w:rsid w:val="00CE274F"/>
    <w:rsid w:val="00CE447A"/>
    <w:rsid w:val="00CE4748"/>
    <w:rsid w:val="00CE4AD4"/>
    <w:rsid w:val="00CE4C56"/>
    <w:rsid w:val="00CE5508"/>
    <w:rsid w:val="00CE578D"/>
    <w:rsid w:val="00CE656C"/>
    <w:rsid w:val="00CE68F7"/>
    <w:rsid w:val="00CE696C"/>
    <w:rsid w:val="00CE6A3E"/>
    <w:rsid w:val="00CE6C55"/>
    <w:rsid w:val="00CE7079"/>
    <w:rsid w:val="00CE7B23"/>
    <w:rsid w:val="00CF13E1"/>
    <w:rsid w:val="00CF147F"/>
    <w:rsid w:val="00CF1D26"/>
    <w:rsid w:val="00CF2DED"/>
    <w:rsid w:val="00CF387B"/>
    <w:rsid w:val="00CF3A45"/>
    <w:rsid w:val="00CF3C79"/>
    <w:rsid w:val="00CF49FF"/>
    <w:rsid w:val="00CF4BBF"/>
    <w:rsid w:val="00CF509E"/>
    <w:rsid w:val="00CF54A5"/>
    <w:rsid w:val="00CF60D8"/>
    <w:rsid w:val="00CF6A30"/>
    <w:rsid w:val="00CF7E73"/>
    <w:rsid w:val="00D007E8"/>
    <w:rsid w:val="00D009ED"/>
    <w:rsid w:val="00D00A45"/>
    <w:rsid w:val="00D00C74"/>
    <w:rsid w:val="00D00CA6"/>
    <w:rsid w:val="00D00E53"/>
    <w:rsid w:val="00D01194"/>
    <w:rsid w:val="00D0127F"/>
    <w:rsid w:val="00D01400"/>
    <w:rsid w:val="00D01633"/>
    <w:rsid w:val="00D01D79"/>
    <w:rsid w:val="00D01DAF"/>
    <w:rsid w:val="00D025AD"/>
    <w:rsid w:val="00D0267C"/>
    <w:rsid w:val="00D03124"/>
    <w:rsid w:val="00D03F32"/>
    <w:rsid w:val="00D042B9"/>
    <w:rsid w:val="00D050C3"/>
    <w:rsid w:val="00D0517B"/>
    <w:rsid w:val="00D05758"/>
    <w:rsid w:val="00D05C41"/>
    <w:rsid w:val="00D05C88"/>
    <w:rsid w:val="00D06116"/>
    <w:rsid w:val="00D06821"/>
    <w:rsid w:val="00D06ACC"/>
    <w:rsid w:val="00D06B36"/>
    <w:rsid w:val="00D06CB6"/>
    <w:rsid w:val="00D06EC3"/>
    <w:rsid w:val="00D06FD8"/>
    <w:rsid w:val="00D07EB0"/>
    <w:rsid w:val="00D07ECB"/>
    <w:rsid w:val="00D1010F"/>
    <w:rsid w:val="00D101E6"/>
    <w:rsid w:val="00D10A7D"/>
    <w:rsid w:val="00D10D8C"/>
    <w:rsid w:val="00D10F38"/>
    <w:rsid w:val="00D11764"/>
    <w:rsid w:val="00D12B97"/>
    <w:rsid w:val="00D1359A"/>
    <w:rsid w:val="00D13ED7"/>
    <w:rsid w:val="00D14195"/>
    <w:rsid w:val="00D14412"/>
    <w:rsid w:val="00D15285"/>
    <w:rsid w:val="00D16278"/>
    <w:rsid w:val="00D16818"/>
    <w:rsid w:val="00D172C4"/>
    <w:rsid w:val="00D17669"/>
    <w:rsid w:val="00D217F9"/>
    <w:rsid w:val="00D21A9E"/>
    <w:rsid w:val="00D220C5"/>
    <w:rsid w:val="00D22352"/>
    <w:rsid w:val="00D225AD"/>
    <w:rsid w:val="00D22861"/>
    <w:rsid w:val="00D22929"/>
    <w:rsid w:val="00D22A85"/>
    <w:rsid w:val="00D22EDD"/>
    <w:rsid w:val="00D237B3"/>
    <w:rsid w:val="00D23DAD"/>
    <w:rsid w:val="00D25454"/>
    <w:rsid w:val="00D25477"/>
    <w:rsid w:val="00D261DC"/>
    <w:rsid w:val="00D269F7"/>
    <w:rsid w:val="00D27279"/>
    <w:rsid w:val="00D300F7"/>
    <w:rsid w:val="00D30832"/>
    <w:rsid w:val="00D30F08"/>
    <w:rsid w:val="00D319A1"/>
    <w:rsid w:val="00D321D1"/>
    <w:rsid w:val="00D32A5E"/>
    <w:rsid w:val="00D33C3D"/>
    <w:rsid w:val="00D340F3"/>
    <w:rsid w:val="00D34801"/>
    <w:rsid w:val="00D34C17"/>
    <w:rsid w:val="00D35B2B"/>
    <w:rsid w:val="00D35FC3"/>
    <w:rsid w:val="00D36167"/>
    <w:rsid w:val="00D36168"/>
    <w:rsid w:val="00D3707F"/>
    <w:rsid w:val="00D3739C"/>
    <w:rsid w:val="00D41C8A"/>
    <w:rsid w:val="00D42091"/>
    <w:rsid w:val="00D4251E"/>
    <w:rsid w:val="00D43B8D"/>
    <w:rsid w:val="00D45016"/>
    <w:rsid w:val="00D45FC6"/>
    <w:rsid w:val="00D46992"/>
    <w:rsid w:val="00D46ABA"/>
    <w:rsid w:val="00D46CB5"/>
    <w:rsid w:val="00D47A2B"/>
    <w:rsid w:val="00D50407"/>
    <w:rsid w:val="00D50D38"/>
    <w:rsid w:val="00D50F15"/>
    <w:rsid w:val="00D510FE"/>
    <w:rsid w:val="00D52052"/>
    <w:rsid w:val="00D52BB2"/>
    <w:rsid w:val="00D52F4C"/>
    <w:rsid w:val="00D53149"/>
    <w:rsid w:val="00D547F9"/>
    <w:rsid w:val="00D54841"/>
    <w:rsid w:val="00D549C5"/>
    <w:rsid w:val="00D551F4"/>
    <w:rsid w:val="00D552BA"/>
    <w:rsid w:val="00D5567B"/>
    <w:rsid w:val="00D5574B"/>
    <w:rsid w:val="00D5579F"/>
    <w:rsid w:val="00D560C5"/>
    <w:rsid w:val="00D565C9"/>
    <w:rsid w:val="00D56A1B"/>
    <w:rsid w:val="00D56DC9"/>
    <w:rsid w:val="00D57011"/>
    <w:rsid w:val="00D577EF"/>
    <w:rsid w:val="00D57F60"/>
    <w:rsid w:val="00D60E5A"/>
    <w:rsid w:val="00D61C7C"/>
    <w:rsid w:val="00D62403"/>
    <w:rsid w:val="00D6263C"/>
    <w:rsid w:val="00D62B52"/>
    <w:rsid w:val="00D62B97"/>
    <w:rsid w:val="00D63092"/>
    <w:rsid w:val="00D63BCB"/>
    <w:rsid w:val="00D6532F"/>
    <w:rsid w:val="00D6643D"/>
    <w:rsid w:val="00D670BD"/>
    <w:rsid w:val="00D701A9"/>
    <w:rsid w:val="00D708CE"/>
    <w:rsid w:val="00D70C34"/>
    <w:rsid w:val="00D73092"/>
    <w:rsid w:val="00D73307"/>
    <w:rsid w:val="00D73332"/>
    <w:rsid w:val="00D760A1"/>
    <w:rsid w:val="00D763C7"/>
    <w:rsid w:val="00D76FDD"/>
    <w:rsid w:val="00D7724F"/>
    <w:rsid w:val="00D773C3"/>
    <w:rsid w:val="00D77D24"/>
    <w:rsid w:val="00D77F2C"/>
    <w:rsid w:val="00D80877"/>
    <w:rsid w:val="00D81512"/>
    <w:rsid w:val="00D8181E"/>
    <w:rsid w:val="00D81E46"/>
    <w:rsid w:val="00D85152"/>
    <w:rsid w:val="00D853B8"/>
    <w:rsid w:val="00D85B23"/>
    <w:rsid w:val="00D86832"/>
    <w:rsid w:val="00D878D8"/>
    <w:rsid w:val="00D87A09"/>
    <w:rsid w:val="00D9124B"/>
    <w:rsid w:val="00D91EEC"/>
    <w:rsid w:val="00D920CF"/>
    <w:rsid w:val="00D932C8"/>
    <w:rsid w:val="00D93499"/>
    <w:rsid w:val="00D938BA"/>
    <w:rsid w:val="00D93D77"/>
    <w:rsid w:val="00D9441C"/>
    <w:rsid w:val="00D94F1C"/>
    <w:rsid w:val="00D9539B"/>
    <w:rsid w:val="00D959F2"/>
    <w:rsid w:val="00D95BA1"/>
    <w:rsid w:val="00D96C63"/>
    <w:rsid w:val="00D971A7"/>
    <w:rsid w:val="00D976DB"/>
    <w:rsid w:val="00D97E74"/>
    <w:rsid w:val="00DA12B7"/>
    <w:rsid w:val="00DA15FA"/>
    <w:rsid w:val="00DA1775"/>
    <w:rsid w:val="00DA1F5E"/>
    <w:rsid w:val="00DA2217"/>
    <w:rsid w:val="00DA2A52"/>
    <w:rsid w:val="00DA2AE7"/>
    <w:rsid w:val="00DA2F2B"/>
    <w:rsid w:val="00DA3773"/>
    <w:rsid w:val="00DA3E00"/>
    <w:rsid w:val="00DA550D"/>
    <w:rsid w:val="00DA6361"/>
    <w:rsid w:val="00DA6D38"/>
    <w:rsid w:val="00DA71AA"/>
    <w:rsid w:val="00DA7568"/>
    <w:rsid w:val="00DB08CA"/>
    <w:rsid w:val="00DB0A1A"/>
    <w:rsid w:val="00DB0FAE"/>
    <w:rsid w:val="00DB1E4D"/>
    <w:rsid w:val="00DB28A2"/>
    <w:rsid w:val="00DB2C26"/>
    <w:rsid w:val="00DB3979"/>
    <w:rsid w:val="00DB3C49"/>
    <w:rsid w:val="00DB41DE"/>
    <w:rsid w:val="00DB4673"/>
    <w:rsid w:val="00DB50E1"/>
    <w:rsid w:val="00DB570D"/>
    <w:rsid w:val="00DB6385"/>
    <w:rsid w:val="00DB6612"/>
    <w:rsid w:val="00DB6692"/>
    <w:rsid w:val="00DB6962"/>
    <w:rsid w:val="00DB7512"/>
    <w:rsid w:val="00DB75FC"/>
    <w:rsid w:val="00DB767E"/>
    <w:rsid w:val="00DB7C91"/>
    <w:rsid w:val="00DB7CE0"/>
    <w:rsid w:val="00DC01AA"/>
    <w:rsid w:val="00DC068E"/>
    <w:rsid w:val="00DC07E5"/>
    <w:rsid w:val="00DC095F"/>
    <w:rsid w:val="00DC17B1"/>
    <w:rsid w:val="00DC1C9B"/>
    <w:rsid w:val="00DC21A1"/>
    <w:rsid w:val="00DC2258"/>
    <w:rsid w:val="00DC24E7"/>
    <w:rsid w:val="00DC329C"/>
    <w:rsid w:val="00DC33B6"/>
    <w:rsid w:val="00DC36D9"/>
    <w:rsid w:val="00DC4AD2"/>
    <w:rsid w:val="00DC4F3C"/>
    <w:rsid w:val="00DC5447"/>
    <w:rsid w:val="00DC6261"/>
    <w:rsid w:val="00DC68C4"/>
    <w:rsid w:val="00DC738F"/>
    <w:rsid w:val="00DC7A8B"/>
    <w:rsid w:val="00DC7EFE"/>
    <w:rsid w:val="00DD0950"/>
    <w:rsid w:val="00DD0F21"/>
    <w:rsid w:val="00DD313C"/>
    <w:rsid w:val="00DD4B82"/>
    <w:rsid w:val="00DD4D43"/>
    <w:rsid w:val="00DD4ED6"/>
    <w:rsid w:val="00DD5136"/>
    <w:rsid w:val="00DD5379"/>
    <w:rsid w:val="00DD5AFB"/>
    <w:rsid w:val="00DD5C13"/>
    <w:rsid w:val="00DD64C9"/>
    <w:rsid w:val="00DD6E80"/>
    <w:rsid w:val="00DD7776"/>
    <w:rsid w:val="00DD7BA8"/>
    <w:rsid w:val="00DE161E"/>
    <w:rsid w:val="00DE185B"/>
    <w:rsid w:val="00DE2684"/>
    <w:rsid w:val="00DE2D54"/>
    <w:rsid w:val="00DE310E"/>
    <w:rsid w:val="00DE3134"/>
    <w:rsid w:val="00DE322F"/>
    <w:rsid w:val="00DE3AF6"/>
    <w:rsid w:val="00DE3C2E"/>
    <w:rsid w:val="00DE4390"/>
    <w:rsid w:val="00DE485E"/>
    <w:rsid w:val="00DE4A86"/>
    <w:rsid w:val="00DE4ACB"/>
    <w:rsid w:val="00DE50C6"/>
    <w:rsid w:val="00DE5CB8"/>
    <w:rsid w:val="00DE72C9"/>
    <w:rsid w:val="00DF060A"/>
    <w:rsid w:val="00DF1616"/>
    <w:rsid w:val="00DF1A7B"/>
    <w:rsid w:val="00DF269A"/>
    <w:rsid w:val="00DF2C2F"/>
    <w:rsid w:val="00DF4471"/>
    <w:rsid w:val="00DF4A36"/>
    <w:rsid w:val="00DF5133"/>
    <w:rsid w:val="00DF5DF6"/>
    <w:rsid w:val="00DF630E"/>
    <w:rsid w:val="00E00809"/>
    <w:rsid w:val="00E00DDA"/>
    <w:rsid w:val="00E00EA5"/>
    <w:rsid w:val="00E01364"/>
    <w:rsid w:val="00E01EBA"/>
    <w:rsid w:val="00E028EF"/>
    <w:rsid w:val="00E02AC6"/>
    <w:rsid w:val="00E02D25"/>
    <w:rsid w:val="00E0307A"/>
    <w:rsid w:val="00E03189"/>
    <w:rsid w:val="00E03C81"/>
    <w:rsid w:val="00E03FE3"/>
    <w:rsid w:val="00E0449F"/>
    <w:rsid w:val="00E047BD"/>
    <w:rsid w:val="00E04B45"/>
    <w:rsid w:val="00E05066"/>
    <w:rsid w:val="00E05449"/>
    <w:rsid w:val="00E06905"/>
    <w:rsid w:val="00E06AC2"/>
    <w:rsid w:val="00E06D5E"/>
    <w:rsid w:val="00E07579"/>
    <w:rsid w:val="00E102EC"/>
    <w:rsid w:val="00E107F1"/>
    <w:rsid w:val="00E11083"/>
    <w:rsid w:val="00E1120E"/>
    <w:rsid w:val="00E11853"/>
    <w:rsid w:val="00E11E8A"/>
    <w:rsid w:val="00E121E0"/>
    <w:rsid w:val="00E12910"/>
    <w:rsid w:val="00E12FC1"/>
    <w:rsid w:val="00E131BB"/>
    <w:rsid w:val="00E13557"/>
    <w:rsid w:val="00E13838"/>
    <w:rsid w:val="00E14990"/>
    <w:rsid w:val="00E14C85"/>
    <w:rsid w:val="00E14D26"/>
    <w:rsid w:val="00E1526F"/>
    <w:rsid w:val="00E1591B"/>
    <w:rsid w:val="00E167A7"/>
    <w:rsid w:val="00E16BC5"/>
    <w:rsid w:val="00E16CF5"/>
    <w:rsid w:val="00E17316"/>
    <w:rsid w:val="00E17B02"/>
    <w:rsid w:val="00E17DCF"/>
    <w:rsid w:val="00E2160E"/>
    <w:rsid w:val="00E21796"/>
    <w:rsid w:val="00E21868"/>
    <w:rsid w:val="00E22DEF"/>
    <w:rsid w:val="00E22F4F"/>
    <w:rsid w:val="00E232FE"/>
    <w:rsid w:val="00E2365E"/>
    <w:rsid w:val="00E240D4"/>
    <w:rsid w:val="00E26369"/>
    <w:rsid w:val="00E26DDB"/>
    <w:rsid w:val="00E27AEC"/>
    <w:rsid w:val="00E304C0"/>
    <w:rsid w:val="00E3095D"/>
    <w:rsid w:val="00E3098C"/>
    <w:rsid w:val="00E310F3"/>
    <w:rsid w:val="00E31119"/>
    <w:rsid w:val="00E32104"/>
    <w:rsid w:val="00E3348D"/>
    <w:rsid w:val="00E339C1"/>
    <w:rsid w:val="00E34CBE"/>
    <w:rsid w:val="00E3507B"/>
    <w:rsid w:val="00E35446"/>
    <w:rsid w:val="00E359C6"/>
    <w:rsid w:val="00E35DC3"/>
    <w:rsid w:val="00E37A52"/>
    <w:rsid w:val="00E40C94"/>
    <w:rsid w:val="00E411D7"/>
    <w:rsid w:val="00E4135B"/>
    <w:rsid w:val="00E414FB"/>
    <w:rsid w:val="00E41B75"/>
    <w:rsid w:val="00E41C12"/>
    <w:rsid w:val="00E42AF0"/>
    <w:rsid w:val="00E4329F"/>
    <w:rsid w:val="00E43627"/>
    <w:rsid w:val="00E4432D"/>
    <w:rsid w:val="00E445A5"/>
    <w:rsid w:val="00E4612B"/>
    <w:rsid w:val="00E4728A"/>
    <w:rsid w:val="00E47487"/>
    <w:rsid w:val="00E4765C"/>
    <w:rsid w:val="00E47E13"/>
    <w:rsid w:val="00E512DF"/>
    <w:rsid w:val="00E522ED"/>
    <w:rsid w:val="00E5245D"/>
    <w:rsid w:val="00E52FC2"/>
    <w:rsid w:val="00E53435"/>
    <w:rsid w:val="00E542ED"/>
    <w:rsid w:val="00E55337"/>
    <w:rsid w:val="00E55BBC"/>
    <w:rsid w:val="00E56E50"/>
    <w:rsid w:val="00E56F89"/>
    <w:rsid w:val="00E57171"/>
    <w:rsid w:val="00E57654"/>
    <w:rsid w:val="00E579AC"/>
    <w:rsid w:val="00E60826"/>
    <w:rsid w:val="00E615D1"/>
    <w:rsid w:val="00E615E2"/>
    <w:rsid w:val="00E62C1F"/>
    <w:rsid w:val="00E62CEA"/>
    <w:rsid w:val="00E63525"/>
    <w:rsid w:val="00E638DC"/>
    <w:rsid w:val="00E63CB8"/>
    <w:rsid w:val="00E65520"/>
    <w:rsid w:val="00E6562A"/>
    <w:rsid w:val="00E65C9D"/>
    <w:rsid w:val="00E65D9D"/>
    <w:rsid w:val="00E65E1C"/>
    <w:rsid w:val="00E662DE"/>
    <w:rsid w:val="00E66398"/>
    <w:rsid w:val="00E66486"/>
    <w:rsid w:val="00E6748C"/>
    <w:rsid w:val="00E674E6"/>
    <w:rsid w:val="00E6756C"/>
    <w:rsid w:val="00E679F1"/>
    <w:rsid w:val="00E67DA4"/>
    <w:rsid w:val="00E67E98"/>
    <w:rsid w:val="00E70FA4"/>
    <w:rsid w:val="00E71F1B"/>
    <w:rsid w:val="00E73580"/>
    <w:rsid w:val="00E735C5"/>
    <w:rsid w:val="00E756B3"/>
    <w:rsid w:val="00E75D76"/>
    <w:rsid w:val="00E75EDF"/>
    <w:rsid w:val="00E76638"/>
    <w:rsid w:val="00E7698E"/>
    <w:rsid w:val="00E772DD"/>
    <w:rsid w:val="00E77A3F"/>
    <w:rsid w:val="00E80208"/>
    <w:rsid w:val="00E808A9"/>
    <w:rsid w:val="00E81D67"/>
    <w:rsid w:val="00E82045"/>
    <w:rsid w:val="00E82522"/>
    <w:rsid w:val="00E82F1A"/>
    <w:rsid w:val="00E83DD1"/>
    <w:rsid w:val="00E84387"/>
    <w:rsid w:val="00E858B9"/>
    <w:rsid w:val="00E86120"/>
    <w:rsid w:val="00E872A1"/>
    <w:rsid w:val="00E8733E"/>
    <w:rsid w:val="00E87567"/>
    <w:rsid w:val="00E9025D"/>
    <w:rsid w:val="00E904A1"/>
    <w:rsid w:val="00E92262"/>
    <w:rsid w:val="00E923ED"/>
    <w:rsid w:val="00E926A8"/>
    <w:rsid w:val="00E94A97"/>
    <w:rsid w:val="00E951C5"/>
    <w:rsid w:val="00E9567D"/>
    <w:rsid w:val="00E95F22"/>
    <w:rsid w:val="00E968A7"/>
    <w:rsid w:val="00E96AAA"/>
    <w:rsid w:val="00E96C3C"/>
    <w:rsid w:val="00E97AB1"/>
    <w:rsid w:val="00E97E6A"/>
    <w:rsid w:val="00E97F12"/>
    <w:rsid w:val="00E97FA0"/>
    <w:rsid w:val="00EA07B7"/>
    <w:rsid w:val="00EA2126"/>
    <w:rsid w:val="00EA2F2F"/>
    <w:rsid w:val="00EA309B"/>
    <w:rsid w:val="00EA34CD"/>
    <w:rsid w:val="00EA3A58"/>
    <w:rsid w:val="00EA3B1A"/>
    <w:rsid w:val="00EA406B"/>
    <w:rsid w:val="00EA4829"/>
    <w:rsid w:val="00EA4A85"/>
    <w:rsid w:val="00EA5669"/>
    <w:rsid w:val="00EA5684"/>
    <w:rsid w:val="00EA5810"/>
    <w:rsid w:val="00EA66FF"/>
    <w:rsid w:val="00EA7981"/>
    <w:rsid w:val="00EA7DD3"/>
    <w:rsid w:val="00EB1778"/>
    <w:rsid w:val="00EB1FAC"/>
    <w:rsid w:val="00EB22B7"/>
    <w:rsid w:val="00EB235D"/>
    <w:rsid w:val="00EB2649"/>
    <w:rsid w:val="00EB2781"/>
    <w:rsid w:val="00EB27B3"/>
    <w:rsid w:val="00EB2CEF"/>
    <w:rsid w:val="00EB3024"/>
    <w:rsid w:val="00EB32E0"/>
    <w:rsid w:val="00EB3726"/>
    <w:rsid w:val="00EB37BA"/>
    <w:rsid w:val="00EB389C"/>
    <w:rsid w:val="00EB3F11"/>
    <w:rsid w:val="00EB3F70"/>
    <w:rsid w:val="00EB42D8"/>
    <w:rsid w:val="00EB45BA"/>
    <w:rsid w:val="00EB4F40"/>
    <w:rsid w:val="00EB54D6"/>
    <w:rsid w:val="00EB5C6C"/>
    <w:rsid w:val="00EB722A"/>
    <w:rsid w:val="00EB791A"/>
    <w:rsid w:val="00EC0B53"/>
    <w:rsid w:val="00EC0D29"/>
    <w:rsid w:val="00EC128D"/>
    <w:rsid w:val="00EC15AD"/>
    <w:rsid w:val="00EC22C2"/>
    <w:rsid w:val="00EC2F8D"/>
    <w:rsid w:val="00EC31C0"/>
    <w:rsid w:val="00EC34E1"/>
    <w:rsid w:val="00EC36BB"/>
    <w:rsid w:val="00EC3F3E"/>
    <w:rsid w:val="00EC4945"/>
    <w:rsid w:val="00EC50D5"/>
    <w:rsid w:val="00EC6E96"/>
    <w:rsid w:val="00ED0BCE"/>
    <w:rsid w:val="00ED0BFF"/>
    <w:rsid w:val="00ED0FD3"/>
    <w:rsid w:val="00ED20CD"/>
    <w:rsid w:val="00ED2187"/>
    <w:rsid w:val="00ED2780"/>
    <w:rsid w:val="00ED29AF"/>
    <w:rsid w:val="00ED2E80"/>
    <w:rsid w:val="00ED341D"/>
    <w:rsid w:val="00ED3E86"/>
    <w:rsid w:val="00ED3FA1"/>
    <w:rsid w:val="00ED4DC8"/>
    <w:rsid w:val="00ED4EAA"/>
    <w:rsid w:val="00ED54DA"/>
    <w:rsid w:val="00ED5C80"/>
    <w:rsid w:val="00ED6494"/>
    <w:rsid w:val="00ED6B78"/>
    <w:rsid w:val="00EE00DD"/>
    <w:rsid w:val="00EE0805"/>
    <w:rsid w:val="00EE1849"/>
    <w:rsid w:val="00EE1D12"/>
    <w:rsid w:val="00EE2895"/>
    <w:rsid w:val="00EE3165"/>
    <w:rsid w:val="00EE3610"/>
    <w:rsid w:val="00EE3888"/>
    <w:rsid w:val="00EE3DB5"/>
    <w:rsid w:val="00EE43A3"/>
    <w:rsid w:val="00EE44A2"/>
    <w:rsid w:val="00EE494B"/>
    <w:rsid w:val="00EE5B3D"/>
    <w:rsid w:val="00EE67F2"/>
    <w:rsid w:val="00EE6B9B"/>
    <w:rsid w:val="00EE7523"/>
    <w:rsid w:val="00EE77EB"/>
    <w:rsid w:val="00EF0222"/>
    <w:rsid w:val="00EF08DB"/>
    <w:rsid w:val="00EF0D79"/>
    <w:rsid w:val="00EF1975"/>
    <w:rsid w:val="00EF1A27"/>
    <w:rsid w:val="00EF1AF3"/>
    <w:rsid w:val="00EF1D1F"/>
    <w:rsid w:val="00EF25BB"/>
    <w:rsid w:val="00EF381F"/>
    <w:rsid w:val="00EF4C6F"/>
    <w:rsid w:val="00EF5C9D"/>
    <w:rsid w:val="00EF6312"/>
    <w:rsid w:val="00EF6DC0"/>
    <w:rsid w:val="00EF7E9A"/>
    <w:rsid w:val="00F007C2"/>
    <w:rsid w:val="00F00D88"/>
    <w:rsid w:val="00F02271"/>
    <w:rsid w:val="00F02364"/>
    <w:rsid w:val="00F028AA"/>
    <w:rsid w:val="00F02DC0"/>
    <w:rsid w:val="00F03810"/>
    <w:rsid w:val="00F03FC6"/>
    <w:rsid w:val="00F0483F"/>
    <w:rsid w:val="00F04CC3"/>
    <w:rsid w:val="00F057F1"/>
    <w:rsid w:val="00F0785C"/>
    <w:rsid w:val="00F07C12"/>
    <w:rsid w:val="00F10E3E"/>
    <w:rsid w:val="00F115E5"/>
    <w:rsid w:val="00F13245"/>
    <w:rsid w:val="00F141A4"/>
    <w:rsid w:val="00F148B3"/>
    <w:rsid w:val="00F14BEF"/>
    <w:rsid w:val="00F1571B"/>
    <w:rsid w:val="00F15C99"/>
    <w:rsid w:val="00F165B5"/>
    <w:rsid w:val="00F1717F"/>
    <w:rsid w:val="00F17C42"/>
    <w:rsid w:val="00F20682"/>
    <w:rsid w:val="00F20BED"/>
    <w:rsid w:val="00F215DC"/>
    <w:rsid w:val="00F21FDA"/>
    <w:rsid w:val="00F225A9"/>
    <w:rsid w:val="00F22897"/>
    <w:rsid w:val="00F22A87"/>
    <w:rsid w:val="00F22F89"/>
    <w:rsid w:val="00F23205"/>
    <w:rsid w:val="00F23294"/>
    <w:rsid w:val="00F23547"/>
    <w:rsid w:val="00F2383F"/>
    <w:rsid w:val="00F23DFD"/>
    <w:rsid w:val="00F23EDB"/>
    <w:rsid w:val="00F240D7"/>
    <w:rsid w:val="00F254B9"/>
    <w:rsid w:val="00F258A3"/>
    <w:rsid w:val="00F25B73"/>
    <w:rsid w:val="00F26260"/>
    <w:rsid w:val="00F26C60"/>
    <w:rsid w:val="00F272E3"/>
    <w:rsid w:val="00F27578"/>
    <w:rsid w:val="00F277E5"/>
    <w:rsid w:val="00F3009E"/>
    <w:rsid w:val="00F30FE9"/>
    <w:rsid w:val="00F31E9D"/>
    <w:rsid w:val="00F3247D"/>
    <w:rsid w:val="00F32634"/>
    <w:rsid w:val="00F32EA3"/>
    <w:rsid w:val="00F3304C"/>
    <w:rsid w:val="00F33118"/>
    <w:rsid w:val="00F344BD"/>
    <w:rsid w:val="00F352AD"/>
    <w:rsid w:val="00F357BC"/>
    <w:rsid w:val="00F35B15"/>
    <w:rsid w:val="00F36337"/>
    <w:rsid w:val="00F372E2"/>
    <w:rsid w:val="00F37484"/>
    <w:rsid w:val="00F3783A"/>
    <w:rsid w:val="00F37930"/>
    <w:rsid w:val="00F37BD9"/>
    <w:rsid w:val="00F37EA4"/>
    <w:rsid w:val="00F40048"/>
    <w:rsid w:val="00F4088E"/>
    <w:rsid w:val="00F41072"/>
    <w:rsid w:val="00F42114"/>
    <w:rsid w:val="00F42614"/>
    <w:rsid w:val="00F426A0"/>
    <w:rsid w:val="00F42959"/>
    <w:rsid w:val="00F43AAC"/>
    <w:rsid w:val="00F4412B"/>
    <w:rsid w:val="00F44696"/>
    <w:rsid w:val="00F44C54"/>
    <w:rsid w:val="00F44D31"/>
    <w:rsid w:val="00F45241"/>
    <w:rsid w:val="00F45293"/>
    <w:rsid w:val="00F455EA"/>
    <w:rsid w:val="00F456E4"/>
    <w:rsid w:val="00F461B5"/>
    <w:rsid w:val="00F4716A"/>
    <w:rsid w:val="00F47602"/>
    <w:rsid w:val="00F50196"/>
    <w:rsid w:val="00F50348"/>
    <w:rsid w:val="00F503A9"/>
    <w:rsid w:val="00F50BC5"/>
    <w:rsid w:val="00F50E10"/>
    <w:rsid w:val="00F5102F"/>
    <w:rsid w:val="00F525B7"/>
    <w:rsid w:val="00F5268D"/>
    <w:rsid w:val="00F52B0C"/>
    <w:rsid w:val="00F5360D"/>
    <w:rsid w:val="00F54311"/>
    <w:rsid w:val="00F55411"/>
    <w:rsid w:val="00F554DD"/>
    <w:rsid w:val="00F55A16"/>
    <w:rsid w:val="00F55B83"/>
    <w:rsid w:val="00F55D29"/>
    <w:rsid w:val="00F55EF2"/>
    <w:rsid w:val="00F5633D"/>
    <w:rsid w:val="00F56614"/>
    <w:rsid w:val="00F566E8"/>
    <w:rsid w:val="00F5682B"/>
    <w:rsid w:val="00F5707D"/>
    <w:rsid w:val="00F57BDC"/>
    <w:rsid w:val="00F60A86"/>
    <w:rsid w:val="00F614D2"/>
    <w:rsid w:val="00F62087"/>
    <w:rsid w:val="00F6247A"/>
    <w:rsid w:val="00F62897"/>
    <w:rsid w:val="00F62E53"/>
    <w:rsid w:val="00F63422"/>
    <w:rsid w:val="00F63E79"/>
    <w:rsid w:val="00F63F46"/>
    <w:rsid w:val="00F6509C"/>
    <w:rsid w:val="00F66081"/>
    <w:rsid w:val="00F6620D"/>
    <w:rsid w:val="00F66306"/>
    <w:rsid w:val="00F66328"/>
    <w:rsid w:val="00F6678F"/>
    <w:rsid w:val="00F67013"/>
    <w:rsid w:val="00F67BBE"/>
    <w:rsid w:val="00F701E4"/>
    <w:rsid w:val="00F706CD"/>
    <w:rsid w:val="00F70AD5"/>
    <w:rsid w:val="00F70BF1"/>
    <w:rsid w:val="00F70EF4"/>
    <w:rsid w:val="00F70F7F"/>
    <w:rsid w:val="00F70FE8"/>
    <w:rsid w:val="00F72550"/>
    <w:rsid w:val="00F72672"/>
    <w:rsid w:val="00F732C6"/>
    <w:rsid w:val="00F733B9"/>
    <w:rsid w:val="00F735A4"/>
    <w:rsid w:val="00F74637"/>
    <w:rsid w:val="00F7493A"/>
    <w:rsid w:val="00F74D81"/>
    <w:rsid w:val="00F75361"/>
    <w:rsid w:val="00F757B7"/>
    <w:rsid w:val="00F76EAF"/>
    <w:rsid w:val="00F77021"/>
    <w:rsid w:val="00F774EE"/>
    <w:rsid w:val="00F775C6"/>
    <w:rsid w:val="00F8013D"/>
    <w:rsid w:val="00F809C9"/>
    <w:rsid w:val="00F8111F"/>
    <w:rsid w:val="00F81829"/>
    <w:rsid w:val="00F826C0"/>
    <w:rsid w:val="00F830F1"/>
    <w:rsid w:val="00F835A4"/>
    <w:rsid w:val="00F84263"/>
    <w:rsid w:val="00F84FC5"/>
    <w:rsid w:val="00F85124"/>
    <w:rsid w:val="00F85712"/>
    <w:rsid w:val="00F861D2"/>
    <w:rsid w:val="00F86800"/>
    <w:rsid w:val="00F8698F"/>
    <w:rsid w:val="00F86AD8"/>
    <w:rsid w:val="00F87AC9"/>
    <w:rsid w:val="00F87C69"/>
    <w:rsid w:val="00F87C7A"/>
    <w:rsid w:val="00F87F6D"/>
    <w:rsid w:val="00F9219E"/>
    <w:rsid w:val="00F92736"/>
    <w:rsid w:val="00F92EF8"/>
    <w:rsid w:val="00F946BB"/>
    <w:rsid w:val="00F94912"/>
    <w:rsid w:val="00F94B60"/>
    <w:rsid w:val="00F96C66"/>
    <w:rsid w:val="00F97234"/>
    <w:rsid w:val="00F97528"/>
    <w:rsid w:val="00F97A5A"/>
    <w:rsid w:val="00F97D31"/>
    <w:rsid w:val="00FA0F60"/>
    <w:rsid w:val="00FA1BF8"/>
    <w:rsid w:val="00FA25BB"/>
    <w:rsid w:val="00FA29A9"/>
    <w:rsid w:val="00FA29FA"/>
    <w:rsid w:val="00FA309A"/>
    <w:rsid w:val="00FA3826"/>
    <w:rsid w:val="00FA476F"/>
    <w:rsid w:val="00FA4B86"/>
    <w:rsid w:val="00FA5C34"/>
    <w:rsid w:val="00FA6642"/>
    <w:rsid w:val="00FA6C5B"/>
    <w:rsid w:val="00FA752B"/>
    <w:rsid w:val="00FA7C1B"/>
    <w:rsid w:val="00FB002C"/>
    <w:rsid w:val="00FB0470"/>
    <w:rsid w:val="00FB1802"/>
    <w:rsid w:val="00FB1C64"/>
    <w:rsid w:val="00FB23EE"/>
    <w:rsid w:val="00FB2816"/>
    <w:rsid w:val="00FB38ED"/>
    <w:rsid w:val="00FB3D1E"/>
    <w:rsid w:val="00FB45FC"/>
    <w:rsid w:val="00FB4B36"/>
    <w:rsid w:val="00FB4D1F"/>
    <w:rsid w:val="00FB6075"/>
    <w:rsid w:val="00FB688C"/>
    <w:rsid w:val="00FB6A3D"/>
    <w:rsid w:val="00FB74E6"/>
    <w:rsid w:val="00FC0376"/>
    <w:rsid w:val="00FC0AD3"/>
    <w:rsid w:val="00FC0E43"/>
    <w:rsid w:val="00FC16E6"/>
    <w:rsid w:val="00FC1EDB"/>
    <w:rsid w:val="00FC33C6"/>
    <w:rsid w:val="00FC34C0"/>
    <w:rsid w:val="00FC34EC"/>
    <w:rsid w:val="00FC377C"/>
    <w:rsid w:val="00FC38CB"/>
    <w:rsid w:val="00FC3997"/>
    <w:rsid w:val="00FC7898"/>
    <w:rsid w:val="00FC7F1A"/>
    <w:rsid w:val="00FD150B"/>
    <w:rsid w:val="00FD2102"/>
    <w:rsid w:val="00FD27B0"/>
    <w:rsid w:val="00FD27B2"/>
    <w:rsid w:val="00FD294E"/>
    <w:rsid w:val="00FD2F00"/>
    <w:rsid w:val="00FD3168"/>
    <w:rsid w:val="00FD3880"/>
    <w:rsid w:val="00FD38EE"/>
    <w:rsid w:val="00FD3BD2"/>
    <w:rsid w:val="00FD438B"/>
    <w:rsid w:val="00FD4778"/>
    <w:rsid w:val="00FD4AFF"/>
    <w:rsid w:val="00FD4F92"/>
    <w:rsid w:val="00FD5161"/>
    <w:rsid w:val="00FD5758"/>
    <w:rsid w:val="00FD5D19"/>
    <w:rsid w:val="00FD6774"/>
    <w:rsid w:val="00FD7D25"/>
    <w:rsid w:val="00FD7F49"/>
    <w:rsid w:val="00FE06E0"/>
    <w:rsid w:val="00FE076D"/>
    <w:rsid w:val="00FE0821"/>
    <w:rsid w:val="00FE0A97"/>
    <w:rsid w:val="00FE122F"/>
    <w:rsid w:val="00FE1320"/>
    <w:rsid w:val="00FE1636"/>
    <w:rsid w:val="00FE1BFA"/>
    <w:rsid w:val="00FE2748"/>
    <w:rsid w:val="00FE2F3E"/>
    <w:rsid w:val="00FE3726"/>
    <w:rsid w:val="00FE427C"/>
    <w:rsid w:val="00FE4328"/>
    <w:rsid w:val="00FE482B"/>
    <w:rsid w:val="00FE48B0"/>
    <w:rsid w:val="00FE55CB"/>
    <w:rsid w:val="00FE571C"/>
    <w:rsid w:val="00FE5DA0"/>
    <w:rsid w:val="00FE5E4A"/>
    <w:rsid w:val="00FE6567"/>
    <w:rsid w:val="00FF10D0"/>
    <w:rsid w:val="00FF19EF"/>
    <w:rsid w:val="00FF1EFC"/>
    <w:rsid w:val="00FF2A9A"/>
    <w:rsid w:val="00FF31CD"/>
    <w:rsid w:val="00FF3B43"/>
    <w:rsid w:val="00FF423E"/>
    <w:rsid w:val="00FF48C0"/>
    <w:rsid w:val="00FF576F"/>
    <w:rsid w:val="00FF5CC2"/>
    <w:rsid w:val="00FF67D6"/>
    <w:rsid w:val="00FF6B0F"/>
    <w:rsid w:val="00FF7159"/>
    <w:rsid w:val="00FF76E9"/>
    <w:rsid w:val="00FF7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2">
      <o:colormru v:ext="edit" colors="#5f5f5f,#4d4d4d,#5c13c7,#69f"/>
    </o:shapedefaults>
    <o:shapelayout v:ext="edit">
      <o:idmap v:ext="edit" data="2"/>
    </o:shapelayout>
  </w:shapeDefaults>
  <w:decimalSymbol w:val="."/>
  <w:listSeparator w:val=";"/>
  <w14:docId w14:val="460722FE"/>
  <w15:docId w15:val="{8E60A363-6D1F-44AB-A83B-D4C16CD0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5FC3"/>
    <w:pPr>
      <w:bidi/>
    </w:pPr>
    <w:rPr>
      <w:sz w:val="24"/>
      <w:szCs w:val="24"/>
    </w:rPr>
  </w:style>
  <w:style w:type="paragraph" w:styleId="1">
    <w:name w:val="heading 1"/>
    <w:basedOn w:val="a"/>
    <w:next w:val="a"/>
    <w:link w:val="1Char"/>
    <w:uiPriority w:val="9"/>
    <w:qFormat/>
    <w:rsid w:val="00483960"/>
    <w:pPr>
      <w:keepNext/>
      <w:outlineLvl w:val="0"/>
    </w:pPr>
    <w:rPr>
      <w:sz w:val="38"/>
      <w:szCs w:val="36"/>
      <w:lang w:eastAsia="ar-SA"/>
    </w:rPr>
  </w:style>
  <w:style w:type="paragraph" w:styleId="20">
    <w:name w:val="heading 2"/>
    <w:basedOn w:val="a"/>
    <w:next w:val="a"/>
    <w:link w:val="2Char"/>
    <w:uiPriority w:val="9"/>
    <w:qFormat/>
    <w:rsid w:val="00483960"/>
    <w:pPr>
      <w:keepNext/>
      <w:spacing w:before="80"/>
      <w:jc w:val="center"/>
      <w:outlineLvl w:val="1"/>
    </w:pPr>
    <w:rPr>
      <w:rFonts w:cs="MCS Quds S_U normal."/>
      <w:noProof/>
      <w:sz w:val="58"/>
      <w:szCs w:val="56"/>
      <w:lang w:eastAsia="ar-SA"/>
    </w:rPr>
  </w:style>
  <w:style w:type="paragraph" w:styleId="3">
    <w:name w:val="heading 3"/>
    <w:basedOn w:val="a"/>
    <w:next w:val="a"/>
    <w:link w:val="3Char"/>
    <w:uiPriority w:val="9"/>
    <w:qFormat/>
    <w:rsid w:val="00483960"/>
    <w:pPr>
      <w:keepNext/>
      <w:ind w:firstLine="435"/>
      <w:jc w:val="right"/>
      <w:outlineLvl w:val="2"/>
    </w:pPr>
    <w:rPr>
      <w:sz w:val="38"/>
      <w:szCs w:val="36"/>
      <w:lang w:eastAsia="ar-SA"/>
    </w:rPr>
  </w:style>
  <w:style w:type="paragraph" w:styleId="4">
    <w:name w:val="heading 4"/>
    <w:basedOn w:val="a"/>
    <w:next w:val="a"/>
    <w:link w:val="4Char"/>
    <w:uiPriority w:val="9"/>
    <w:qFormat/>
    <w:rsid w:val="00483960"/>
    <w:pPr>
      <w:keepNext/>
      <w:ind w:firstLine="435"/>
      <w:jc w:val="right"/>
      <w:outlineLvl w:val="3"/>
    </w:pPr>
    <w:rPr>
      <w:i/>
      <w:iCs/>
      <w:sz w:val="32"/>
      <w:szCs w:val="32"/>
      <w:lang w:eastAsia="ar-SA"/>
    </w:rPr>
  </w:style>
  <w:style w:type="paragraph" w:styleId="5">
    <w:name w:val="heading 5"/>
    <w:basedOn w:val="a"/>
    <w:next w:val="a"/>
    <w:link w:val="5Char"/>
    <w:uiPriority w:val="9"/>
    <w:qFormat/>
    <w:rsid w:val="00483960"/>
    <w:pPr>
      <w:keepNext/>
      <w:spacing w:before="80"/>
      <w:jc w:val="center"/>
      <w:outlineLvl w:val="4"/>
    </w:pPr>
    <w:rPr>
      <w:rFonts w:cs="AL-Mohanad"/>
      <w:b/>
      <w:bCs/>
      <w:noProof/>
      <w:sz w:val="26"/>
      <w:szCs w:val="28"/>
      <w:lang w:eastAsia="ar-SA"/>
    </w:rPr>
  </w:style>
  <w:style w:type="paragraph" w:styleId="6">
    <w:name w:val="heading 6"/>
    <w:basedOn w:val="a"/>
    <w:next w:val="a"/>
    <w:link w:val="6Char"/>
    <w:uiPriority w:val="9"/>
    <w:qFormat/>
    <w:rsid w:val="00483960"/>
    <w:pPr>
      <w:keepNext/>
      <w:spacing w:before="80"/>
      <w:jc w:val="center"/>
      <w:outlineLvl w:val="5"/>
    </w:pPr>
    <w:rPr>
      <w:rFonts w:cs="HeshamNormal"/>
      <w:noProof/>
      <w:sz w:val="58"/>
      <w:szCs w:val="56"/>
      <w:lang w:eastAsia="ar-SA"/>
    </w:rPr>
  </w:style>
  <w:style w:type="paragraph" w:styleId="7">
    <w:name w:val="heading 7"/>
    <w:basedOn w:val="a"/>
    <w:next w:val="a"/>
    <w:link w:val="7Char"/>
    <w:uiPriority w:val="99"/>
    <w:qFormat/>
    <w:rsid w:val="00483960"/>
    <w:pPr>
      <w:keepNext/>
      <w:spacing w:before="80"/>
      <w:jc w:val="center"/>
      <w:outlineLvl w:val="6"/>
    </w:pPr>
    <w:rPr>
      <w:rFonts w:cs="AL-Mohanad"/>
      <w:b/>
      <w:bCs/>
      <w:noProof/>
      <w:spacing w:val="-4"/>
      <w:sz w:val="30"/>
      <w:szCs w:val="28"/>
      <w:lang w:eastAsia="ar-SA"/>
    </w:rPr>
  </w:style>
  <w:style w:type="paragraph" w:styleId="8">
    <w:name w:val="heading 8"/>
    <w:basedOn w:val="a"/>
    <w:next w:val="a"/>
    <w:link w:val="8Char"/>
    <w:uiPriority w:val="99"/>
    <w:qFormat/>
    <w:rsid w:val="00483960"/>
    <w:pPr>
      <w:keepNext/>
      <w:ind w:firstLine="720"/>
      <w:jc w:val="right"/>
      <w:outlineLvl w:val="7"/>
    </w:pPr>
    <w:rPr>
      <w:rFonts w:cs="Traditional Arabic"/>
      <w:b/>
      <w:bCs/>
      <w:sz w:val="20"/>
      <w:szCs w:val="20"/>
      <w:lang w:eastAsia="ar-SA"/>
    </w:rPr>
  </w:style>
  <w:style w:type="paragraph" w:styleId="9">
    <w:name w:val="heading 9"/>
    <w:basedOn w:val="a"/>
    <w:next w:val="a"/>
    <w:link w:val="9Char"/>
    <w:uiPriority w:val="99"/>
    <w:qFormat/>
    <w:rsid w:val="00483960"/>
    <w:pPr>
      <w:keepNext/>
      <w:jc w:val="lowKashida"/>
      <w:outlineLvl w:val="8"/>
    </w:pPr>
    <w:rPr>
      <w:rFonts w:cs="Traditional Arabic"/>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rsid w:val="00F148B3"/>
    <w:pPr>
      <w:tabs>
        <w:tab w:val="center" w:pos="4153"/>
        <w:tab w:val="right" w:pos="8306"/>
      </w:tabs>
    </w:pPr>
  </w:style>
  <w:style w:type="paragraph" w:styleId="a4">
    <w:name w:val="footer"/>
    <w:aliases w:val="تذييل صفحة"/>
    <w:basedOn w:val="a"/>
    <w:link w:val="Char0"/>
    <w:uiPriority w:val="99"/>
    <w:rsid w:val="00F148B3"/>
    <w:pPr>
      <w:tabs>
        <w:tab w:val="center" w:pos="4153"/>
        <w:tab w:val="right" w:pos="8306"/>
      </w:tabs>
    </w:pPr>
  </w:style>
  <w:style w:type="character" w:styleId="a5">
    <w:name w:val="page number"/>
    <w:aliases w:val="رقم صفحة"/>
    <w:basedOn w:val="a0"/>
    <w:rsid w:val="00F148B3"/>
  </w:style>
  <w:style w:type="paragraph" w:styleId="a6">
    <w:name w:val="footnote text"/>
    <w:aliases w:val="نص حاشية سفلية 1"/>
    <w:basedOn w:val="a"/>
    <w:link w:val="Char1"/>
    <w:rsid w:val="00F148B3"/>
    <w:rPr>
      <w:sz w:val="20"/>
      <w:szCs w:val="20"/>
    </w:rPr>
  </w:style>
  <w:style w:type="character" w:styleId="a7">
    <w:name w:val="footnote reference"/>
    <w:basedOn w:val="a0"/>
    <w:rsid w:val="00F148B3"/>
    <w:rPr>
      <w:vertAlign w:val="superscript"/>
    </w:rPr>
  </w:style>
  <w:style w:type="table" w:styleId="a8">
    <w:name w:val="Table Grid"/>
    <w:basedOn w:val="a1"/>
    <w:rsid w:val="00D35FC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483960"/>
    <w:rPr>
      <w:sz w:val="38"/>
      <w:szCs w:val="36"/>
      <w:lang w:eastAsia="ar-SA"/>
    </w:rPr>
  </w:style>
  <w:style w:type="character" w:customStyle="1" w:styleId="2Char">
    <w:name w:val="عنوان 2 Char"/>
    <w:basedOn w:val="a0"/>
    <w:link w:val="20"/>
    <w:uiPriority w:val="9"/>
    <w:rsid w:val="00483960"/>
    <w:rPr>
      <w:rFonts w:cs="MCS Quds S_U normal."/>
      <w:noProof/>
      <w:sz w:val="58"/>
      <w:szCs w:val="56"/>
      <w:lang w:eastAsia="ar-SA"/>
    </w:rPr>
  </w:style>
  <w:style w:type="character" w:customStyle="1" w:styleId="3Char">
    <w:name w:val="عنوان 3 Char"/>
    <w:basedOn w:val="a0"/>
    <w:link w:val="3"/>
    <w:uiPriority w:val="9"/>
    <w:rsid w:val="00483960"/>
    <w:rPr>
      <w:sz w:val="38"/>
      <w:szCs w:val="36"/>
      <w:lang w:eastAsia="ar-SA"/>
    </w:rPr>
  </w:style>
  <w:style w:type="character" w:customStyle="1" w:styleId="4Char">
    <w:name w:val="عنوان 4 Char"/>
    <w:basedOn w:val="a0"/>
    <w:link w:val="4"/>
    <w:uiPriority w:val="9"/>
    <w:rsid w:val="00483960"/>
    <w:rPr>
      <w:i/>
      <w:iCs/>
      <w:sz w:val="32"/>
      <w:szCs w:val="32"/>
      <w:lang w:eastAsia="ar-SA"/>
    </w:rPr>
  </w:style>
  <w:style w:type="character" w:customStyle="1" w:styleId="5Char">
    <w:name w:val="عنوان 5 Char"/>
    <w:basedOn w:val="a0"/>
    <w:link w:val="5"/>
    <w:uiPriority w:val="9"/>
    <w:rsid w:val="00483960"/>
    <w:rPr>
      <w:rFonts w:cs="AL-Mohanad"/>
      <w:b/>
      <w:bCs/>
      <w:noProof/>
      <w:sz w:val="26"/>
      <w:szCs w:val="28"/>
      <w:lang w:eastAsia="ar-SA"/>
    </w:rPr>
  </w:style>
  <w:style w:type="character" w:customStyle="1" w:styleId="6Char">
    <w:name w:val="عنوان 6 Char"/>
    <w:basedOn w:val="a0"/>
    <w:link w:val="6"/>
    <w:uiPriority w:val="9"/>
    <w:rsid w:val="00483960"/>
    <w:rPr>
      <w:rFonts w:cs="HeshamNormal"/>
      <w:noProof/>
      <w:sz w:val="58"/>
      <w:szCs w:val="56"/>
      <w:lang w:eastAsia="ar-SA"/>
    </w:rPr>
  </w:style>
  <w:style w:type="character" w:customStyle="1" w:styleId="7Char">
    <w:name w:val="عنوان 7 Char"/>
    <w:basedOn w:val="a0"/>
    <w:link w:val="7"/>
    <w:uiPriority w:val="99"/>
    <w:rsid w:val="00483960"/>
    <w:rPr>
      <w:rFonts w:cs="AL-Mohanad"/>
      <w:b/>
      <w:bCs/>
      <w:noProof/>
      <w:spacing w:val="-4"/>
      <w:sz w:val="30"/>
      <w:szCs w:val="28"/>
      <w:lang w:eastAsia="ar-SA"/>
    </w:rPr>
  </w:style>
  <w:style w:type="character" w:customStyle="1" w:styleId="8Char">
    <w:name w:val="عنوان 8 Char"/>
    <w:basedOn w:val="a0"/>
    <w:link w:val="8"/>
    <w:uiPriority w:val="99"/>
    <w:rsid w:val="00483960"/>
    <w:rPr>
      <w:rFonts w:cs="Traditional Arabic"/>
      <w:b/>
      <w:bCs/>
      <w:lang w:eastAsia="ar-SA"/>
    </w:rPr>
  </w:style>
  <w:style w:type="character" w:customStyle="1" w:styleId="9Char">
    <w:name w:val="عنوان 9 Char"/>
    <w:basedOn w:val="a0"/>
    <w:link w:val="9"/>
    <w:uiPriority w:val="99"/>
    <w:rsid w:val="00483960"/>
    <w:rPr>
      <w:rFonts w:cs="Traditional Arabic"/>
      <w:b/>
      <w:bCs/>
      <w:lang w:eastAsia="ar-SA"/>
    </w:rPr>
  </w:style>
  <w:style w:type="paragraph" w:styleId="a9">
    <w:name w:val="Body Text Indent"/>
    <w:basedOn w:val="a"/>
    <w:link w:val="Char2"/>
    <w:uiPriority w:val="99"/>
    <w:rsid w:val="00483960"/>
    <w:pPr>
      <w:ind w:left="458"/>
      <w:jc w:val="lowKashida"/>
    </w:pPr>
    <w:rPr>
      <w:sz w:val="36"/>
      <w:szCs w:val="34"/>
      <w:lang w:eastAsia="ar-SA"/>
    </w:rPr>
  </w:style>
  <w:style w:type="character" w:customStyle="1" w:styleId="Char2">
    <w:name w:val="نص أساسي بمسافة بادئة Char"/>
    <w:basedOn w:val="a0"/>
    <w:link w:val="a9"/>
    <w:uiPriority w:val="99"/>
    <w:rsid w:val="00483960"/>
    <w:rPr>
      <w:sz w:val="36"/>
      <w:szCs w:val="34"/>
      <w:lang w:eastAsia="ar-SA"/>
    </w:rPr>
  </w:style>
  <w:style w:type="paragraph" w:styleId="30">
    <w:name w:val="Body Text Indent 3"/>
    <w:basedOn w:val="a"/>
    <w:link w:val="3Char0"/>
    <w:uiPriority w:val="99"/>
    <w:rsid w:val="00483960"/>
    <w:pPr>
      <w:ind w:left="1268" w:hanging="450"/>
      <w:jc w:val="lowKashida"/>
    </w:pPr>
    <w:rPr>
      <w:sz w:val="36"/>
      <w:szCs w:val="34"/>
      <w:lang w:eastAsia="ar-SA"/>
    </w:rPr>
  </w:style>
  <w:style w:type="character" w:customStyle="1" w:styleId="3Char0">
    <w:name w:val="نص أساسي بمسافة بادئة 3 Char"/>
    <w:basedOn w:val="a0"/>
    <w:link w:val="30"/>
    <w:uiPriority w:val="99"/>
    <w:rsid w:val="00483960"/>
    <w:rPr>
      <w:sz w:val="36"/>
      <w:szCs w:val="34"/>
      <w:lang w:eastAsia="ar-SA"/>
    </w:rPr>
  </w:style>
  <w:style w:type="paragraph" w:styleId="21">
    <w:name w:val="Body Text Indent 2"/>
    <w:basedOn w:val="a"/>
    <w:link w:val="2Char0"/>
    <w:uiPriority w:val="99"/>
    <w:rsid w:val="00483960"/>
    <w:pPr>
      <w:ind w:left="278" w:hanging="278"/>
      <w:jc w:val="lowKashida"/>
    </w:pPr>
    <w:rPr>
      <w:sz w:val="30"/>
      <w:szCs w:val="28"/>
      <w:lang w:eastAsia="ar-SA"/>
    </w:rPr>
  </w:style>
  <w:style w:type="character" w:customStyle="1" w:styleId="2Char0">
    <w:name w:val="نص أساسي بمسافة بادئة 2 Char"/>
    <w:basedOn w:val="a0"/>
    <w:link w:val="21"/>
    <w:uiPriority w:val="99"/>
    <w:rsid w:val="00483960"/>
    <w:rPr>
      <w:sz w:val="30"/>
      <w:szCs w:val="28"/>
      <w:lang w:eastAsia="ar-SA"/>
    </w:rPr>
  </w:style>
  <w:style w:type="paragraph" w:styleId="31">
    <w:name w:val="Body Text 3"/>
    <w:basedOn w:val="a"/>
    <w:link w:val="3Char1"/>
    <w:uiPriority w:val="99"/>
    <w:rsid w:val="00483960"/>
    <w:pPr>
      <w:widowControl w:val="0"/>
      <w:overflowPunct w:val="0"/>
      <w:autoSpaceDE w:val="0"/>
      <w:autoSpaceDN w:val="0"/>
      <w:adjustRightInd w:val="0"/>
      <w:jc w:val="lowKashida"/>
      <w:textAlignment w:val="baseline"/>
    </w:pPr>
    <w:rPr>
      <w:rFonts w:ascii="Rateb lotusb22" w:hAnsi="Rateb lotusb22"/>
      <w:sz w:val="20"/>
      <w:szCs w:val="20"/>
    </w:rPr>
  </w:style>
  <w:style w:type="character" w:customStyle="1" w:styleId="3Char1">
    <w:name w:val="نص أساسي 3 Char"/>
    <w:basedOn w:val="a0"/>
    <w:link w:val="31"/>
    <w:uiPriority w:val="99"/>
    <w:rsid w:val="00483960"/>
    <w:rPr>
      <w:rFonts w:ascii="Rateb lotusb22" w:hAnsi="Rateb lotusb22"/>
    </w:rPr>
  </w:style>
  <w:style w:type="character" w:styleId="aa">
    <w:name w:val="endnote reference"/>
    <w:basedOn w:val="a0"/>
    <w:rsid w:val="00483960"/>
    <w:rPr>
      <w:vertAlign w:val="superscript"/>
    </w:rPr>
  </w:style>
  <w:style w:type="paragraph" w:styleId="2">
    <w:name w:val="List Bullet 2"/>
    <w:basedOn w:val="a"/>
    <w:autoRedefine/>
    <w:uiPriority w:val="99"/>
    <w:rsid w:val="00483960"/>
    <w:pPr>
      <w:numPr>
        <w:numId w:val="1"/>
      </w:numPr>
      <w:ind w:right="0"/>
    </w:pPr>
    <w:rPr>
      <w:rFonts w:cs="Traditional Arabic"/>
      <w:noProof/>
      <w:sz w:val="20"/>
      <w:szCs w:val="20"/>
      <w:lang w:eastAsia="ar-SA"/>
    </w:rPr>
  </w:style>
  <w:style w:type="paragraph" w:styleId="ab">
    <w:name w:val="Title"/>
    <w:basedOn w:val="a"/>
    <w:link w:val="Char3"/>
    <w:uiPriority w:val="10"/>
    <w:qFormat/>
    <w:rsid w:val="00483960"/>
    <w:pPr>
      <w:jc w:val="center"/>
    </w:pPr>
    <w:rPr>
      <w:rFonts w:cs="Traditional Arabic"/>
      <w:sz w:val="20"/>
      <w:szCs w:val="20"/>
      <w:lang w:eastAsia="ar-SA"/>
    </w:rPr>
  </w:style>
  <w:style w:type="character" w:customStyle="1" w:styleId="Char3">
    <w:name w:val="العنوان Char"/>
    <w:basedOn w:val="a0"/>
    <w:link w:val="ab"/>
    <w:uiPriority w:val="10"/>
    <w:rsid w:val="00483960"/>
    <w:rPr>
      <w:rFonts w:cs="Traditional Arabic"/>
      <w:lang w:eastAsia="ar-SA"/>
    </w:rPr>
  </w:style>
  <w:style w:type="paragraph" w:styleId="ac">
    <w:name w:val="Body Text"/>
    <w:basedOn w:val="a"/>
    <w:link w:val="Char4"/>
    <w:uiPriority w:val="99"/>
    <w:rsid w:val="00483960"/>
    <w:pPr>
      <w:jc w:val="lowKashida"/>
    </w:pPr>
    <w:rPr>
      <w:rFonts w:cs="Traditional Arabic"/>
      <w:sz w:val="20"/>
      <w:szCs w:val="20"/>
      <w:lang w:eastAsia="ar-SA"/>
    </w:rPr>
  </w:style>
  <w:style w:type="character" w:customStyle="1" w:styleId="Char4">
    <w:name w:val="نص أساسي Char"/>
    <w:basedOn w:val="a0"/>
    <w:link w:val="ac"/>
    <w:uiPriority w:val="99"/>
    <w:rsid w:val="00483960"/>
    <w:rPr>
      <w:rFonts w:cs="Traditional Arabic"/>
      <w:lang w:eastAsia="ar-SA"/>
    </w:rPr>
  </w:style>
  <w:style w:type="paragraph" w:styleId="22">
    <w:name w:val="Body Text 2"/>
    <w:basedOn w:val="a"/>
    <w:link w:val="2Char1"/>
    <w:uiPriority w:val="99"/>
    <w:rsid w:val="00483960"/>
    <w:pPr>
      <w:jc w:val="lowKashida"/>
    </w:pPr>
    <w:rPr>
      <w:rFonts w:cs="Traditional Arabic"/>
      <w:sz w:val="20"/>
      <w:szCs w:val="20"/>
      <w:lang w:eastAsia="ar-SA"/>
    </w:rPr>
  </w:style>
  <w:style w:type="character" w:customStyle="1" w:styleId="2Char1">
    <w:name w:val="نص أساسي 2 Char"/>
    <w:basedOn w:val="a0"/>
    <w:link w:val="22"/>
    <w:uiPriority w:val="99"/>
    <w:rsid w:val="00483960"/>
    <w:rPr>
      <w:rFonts w:cs="Traditional Arabic"/>
      <w:lang w:eastAsia="ar-SA"/>
    </w:rPr>
  </w:style>
  <w:style w:type="paragraph" w:styleId="ad">
    <w:name w:val="Subtitle"/>
    <w:basedOn w:val="a"/>
    <w:link w:val="Char5"/>
    <w:uiPriority w:val="11"/>
    <w:qFormat/>
    <w:rsid w:val="00483960"/>
    <w:pPr>
      <w:ind w:firstLine="720"/>
      <w:jc w:val="lowKashida"/>
    </w:pPr>
    <w:rPr>
      <w:rFonts w:cs="Traditional Arabic"/>
      <w:sz w:val="28"/>
      <w:szCs w:val="33"/>
      <w:lang w:eastAsia="ar-SA"/>
    </w:rPr>
  </w:style>
  <w:style w:type="character" w:customStyle="1" w:styleId="Char5">
    <w:name w:val="عنوان فرعي Char"/>
    <w:basedOn w:val="a0"/>
    <w:link w:val="ad"/>
    <w:uiPriority w:val="11"/>
    <w:rsid w:val="00483960"/>
    <w:rPr>
      <w:rFonts w:cs="Traditional Arabic"/>
      <w:sz w:val="28"/>
      <w:szCs w:val="33"/>
      <w:lang w:eastAsia="ar-SA"/>
    </w:rPr>
  </w:style>
  <w:style w:type="paragraph" w:styleId="ae">
    <w:name w:val="caption"/>
    <w:basedOn w:val="a"/>
    <w:next w:val="a"/>
    <w:uiPriority w:val="99"/>
    <w:qFormat/>
    <w:rsid w:val="00483960"/>
    <w:pPr>
      <w:ind w:firstLine="720"/>
      <w:jc w:val="lowKashida"/>
    </w:pPr>
    <w:rPr>
      <w:rFonts w:cs="Traditional Arabic"/>
      <w:b/>
      <w:bCs/>
      <w:sz w:val="32"/>
      <w:szCs w:val="38"/>
      <w:lang w:eastAsia="ar-SA"/>
    </w:rPr>
  </w:style>
  <w:style w:type="paragraph" w:customStyle="1" w:styleId="af">
    <w:name w:val="م"/>
    <w:basedOn w:val="a"/>
    <w:uiPriority w:val="99"/>
    <w:rsid w:val="00483960"/>
    <w:pPr>
      <w:widowControl w:val="0"/>
      <w:spacing w:before="100"/>
      <w:ind w:firstLine="510"/>
      <w:jc w:val="lowKashida"/>
    </w:pPr>
    <w:rPr>
      <w:snapToGrid w:val="0"/>
      <w:sz w:val="36"/>
      <w:szCs w:val="38"/>
      <w:lang w:eastAsia="ar-SA"/>
    </w:rPr>
  </w:style>
  <w:style w:type="paragraph" w:customStyle="1" w:styleId="af0">
    <w:name w:val="الفاصل"/>
    <w:basedOn w:val="a"/>
    <w:uiPriority w:val="99"/>
    <w:rsid w:val="00483960"/>
    <w:pPr>
      <w:spacing w:before="240"/>
      <w:jc w:val="center"/>
    </w:pPr>
    <w:rPr>
      <w:rFonts w:cs="AL-Qairwan"/>
      <w:sz w:val="70"/>
      <w:szCs w:val="70"/>
    </w:rPr>
  </w:style>
  <w:style w:type="character" w:styleId="af1">
    <w:name w:val="annotation reference"/>
    <w:basedOn w:val="a0"/>
    <w:rsid w:val="00483960"/>
    <w:rPr>
      <w:sz w:val="16"/>
      <w:szCs w:val="16"/>
    </w:rPr>
  </w:style>
  <w:style w:type="paragraph" w:styleId="af2">
    <w:name w:val="annotation text"/>
    <w:basedOn w:val="a"/>
    <w:link w:val="Char6"/>
    <w:uiPriority w:val="99"/>
    <w:rsid w:val="00483960"/>
    <w:rPr>
      <w:rFonts w:cs="Traditional Arabic"/>
      <w:noProof/>
      <w:sz w:val="20"/>
      <w:szCs w:val="20"/>
      <w:lang w:eastAsia="ar-SA"/>
    </w:rPr>
  </w:style>
  <w:style w:type="character" w:customStyle="1" w:styleId="Char6">
    <w:name w:val="نص تعليق Char"/>
    <w:basedOn w:val="a0"/>
    <w:link w:val="af2"/>
    <w:uiPriority w:val="99"/>
    <w:rsid w:val="00483960"/>
    <w:rPr>
      <w:rFonts w:cs="Traditional Arabic"/>
      <w:noProof/>
      <w:lang w:eastAsia="ar-SA"/>
    </w:rPr>
  </w:style>
  <w:style w:type="paragraph" w:styleId="af3">
    <w:name w:val="annotation subject"/>
    <w:basedOn w:val="af2"/>
    <w:next w:val="af2"/>
    <w:link w:val="Char7"/>
    <w:uiPriority w:val="99"/>
    <w:rsid w:val="00483960"/>
    <w:rPr>
      <w:b/>
      <w:bCs/>
    </w:rPr>
  </w:style>
  <w:style w:type="character" w:customStyle="1" w:styleId="Char7">
    <w:name w:val="موضوع تعليق Char"/>
    <w:basedOn w:val="Char6"/>
    <w:link w:val="af3"/>
    <w:uiPriority w:val="99"/>
    <w:rsid w:val="00483960"/>
    <w:rPr>
      <w:rFonts w:cs="Traditional Arabic"/>
      <w:b/>
      <w:bCs/>
      <w:noProof/>
      <w:lang w:eastAsia="ar-SA"/>
    </w:rPr>
  </w:style>
  <w:style w:type="paragraph" w:styleId="af4">
    <w:name w:val="Balloon Text"/>
    <w:basedOn w:val="a"/>
    <w:link w:val="Char8"/>
    <w:uiPriority w:val="99"/>
    <w:rsid w:val="00483960"/>
    <w:rPr>
      <w:rFonts w:ascii="Tahoma" w:hAnsi="Tahoma" w:cs="Tahoma"/>
      <w:noProof/>
      <w:sz w:val="16"/>
      <w:szCs w:val="16"/>
      <w:lang w:eastAsia="ar-SA"/>
    </w:rPr>
  </w:style>
  <w:style w:type="character" w:customStyle="1" w:styleId="Char8">
    <w:name w:val="نص في بالون Char"/>
    <w:basedOn w:val="a0"/>
    <w:link w:val="af4"/>
    <w:uiPriority w:val="99"/>
    <w:rsid w:val="00483960"/>
    <w:rPr>
      <w:rFonts w:ascii="Tahoma" w:hAnsi="Tahoma" w:cs="Tahoma"/>
      <w:noProof/>
      <w:sz w:val="16"/>
      <w:szCs w:val="16"/>
      <w:lang w:eastAsia="ar-SA"/>
    </w:rPr>
  </w:style>
  <w:style w:type="paragraph" w:styleId="af5">
    <w:name w:val="List Paragraph"/>
    <w:basedOn w:val="a"/>
    <w:uiPriority w:val="99"/>
    <w:qFormat/>
    <w:rsid w:val="00483960"/>
    <w:pPr>
      <w:spacing w:before="120" w:after="100" w:afterAutospacing="1" w:line="360" w:lineRule="exact"/>
      <w:ind w:left="720"/>
      <w:contextualSpacing/>
    </w:pPr>
    <w:rPr>
      <w:rFonts w:ascii="Calibri" w:eastAsia="Calibri" w:hAnsi="Calibri" w:cs="Traditional Arabic"/>
      <w:sz w:val="22"/>
      <w:szCs w:val="22"/>
    </w:rPr>
  </w:style>
  <w:style w:type="paragraph" w:customStyle="1" w:styleId="10">
    <w:name w:val="سرد الفقرات1"/>
    <w:basedOn w:val="a"/>
    <w:uiPriority w:val="99"/>
    <w:rsid w:val="00483960"/>
    <w:pPr>
      <w:spacing w:before="120" w:after="100" w:afterAutospacing="1" w:line="360" w:lineRule="exact"/>
      <w:ind w:left="720"/>
    </w:pPr>
    <w:rPr>
      <w:rFonts w:ascii="Calibri" w:hAnsi="Calibri" w:cs="Traditional Arabic"/>
      <w:sz w:val="22"/>
      <w:szCs w:val="22"/>
    </w:rPr>
  </w:style>
  <w:style w:type="character" w:customStyle="1" w:styleId="Char1">
    <w:name w:val="نص حاشية سفلية Char"/>
    <w:aliases w:val="نص حاشية سفلية 1 Char"/>
    <w:basedOn w:val="a0"/>
    <w:link w:val="a6"/>
    <w:rsid w:val="00483960"/>
  </w:style>
  <w:style w:type="paragraph" w:styleId="af6">
    <w:name w:val="No Spacing"/>
    <w:link w:val="Char9"/>
    <w:uiPriority w:val="1"/>
    <w:qFormat/>
    <w:rsid w:val="00BE726C"/>
    <w:pPr>
      <w:bidi/>
    </w:pPr>
    <w:rPr>
      <w:rFonts w:ascii="Calibri" w:hAnsi="Calibri" w:cs="Arial"/>
      <w:sz w:val="22"/>
      <w:szCs w:val="22"/>
    </w:rPr>
  </w:style>
  <w:style w:type="character" w:customStyle="1" w:styleId="Char9">
    <w:name w:val="بلا تباعد Char"/>
    <w:basedOn w:val="a0"/>
    <w:link w:val="af6"/>
    <w:uiPriority w:val="1"/>
    <w:rsid w:val="00BE726C"/>
    <w:rPr>
      <w:rFonts w:ascii="Calibri" w:hAnsi="Calibri" w:cs="Arial"/>
      <w:sz w:val="22"/>
      <w:szCs w:val="22"/>
      <w:lang w:val="en-US" w:eastAsia="en-US" w:bidi="ar-SA"/>
    </w:rPr>
  </w:style>
  <w:style w:type="paragraph" w:styleId="af7">
    <w:name w:val="Normal (Web)"/>
    <w:basedOn w:val="a"/>
    <w:uiPriority w:val="99"/>
    <w:unhideWhenUsed/>
    <w:rsid w:val="00D10A7D"/>
    <w:pPr>
      <w:bidi w:val="0"/>
      <w:spacing w:before="100" w:beforeAutospacing="1" w:after="100" w:afterAutospacing="1"/>
    </w:pPr>
  </w:style>
  <w:style w:type="character" w:customStyle="1" w:styleId="Char">
    <w:name w:val="رأس الصفحة Char"/>
    <w:aliases w:val="رأس صفحة Char1"/>
    <w:basedOn w:val="a0"/>
    <w:link w:val="a3"/>
    <w:uiPriority w:val="99"/>
    <w:rsid w:val="004C44E9"/>
    <w:rPr>
      <w:sz w:val="24"/>
      <w:szCs w:val="24"/>
    </w:rPr>
  </w:style>
  <w:style w:type="character" w:customStyle="1" w:styleId="Char0">
    <w:name w:val="تذييل الصفحة Char"/>
    <w:aliases w:val="تذييل صفحة Char"/>
    <w:basedOn w:val="a0"/>
    <w:link w:val="a4"/>
    <w:uiPriority w:val="99"/>
    <w:rsid w:val="004C44E9"/>
    <w:rPr>
      <w:sz w:val="24"/>
      <w:szCs w:val="24"/>
    </w:rPr>
  </w:style>
  <w:style w:type="paragraph" w:customStyle="1" w:styleId="10Char">
    <w:name w:val="نمط10 Char"/>
    <w:basedOn w:val="a"/>
    <w:uiPriority w:val="99"/>
    <w:rsid w:val="004C44E9"/>
    <w:pPr>
      <w:widowControl w:val="0"/>
      <w:pBdr>
        <w:bottom w:val="single" w:sz="18" w:space="8" w:color="808080"/>
      </w:pBdr>
      <w:spacing w:after="160" w:line="560" w:lineRule="exact"/>
      <w:ind w:firstLine="454"/>
      <w:jc w:val="both"/>
    </w:pPr>
    <w:rPr>
      <w:rFonts w:cs="Traditional Arabic"/>
      <w:b/>
      <w:bCs/>
      <w:noProof/>
      <w:sz w:val="44"/>
      <w:szCs w:val="38"/>
    </w:rPr>
  </w:style>
  <w:style w:type="character" w:customStyle="1" w:styleId="edit-title">
    <w:name w:val="edit-title"/>
    <w:basedOn w:val="a0"/>
    <w:rsid w:val="00154ED9"/>
  </w:style>
  <w:style w:type="character" w:customStyle="1" w:styleId="search-keys">
    <w:name w:val="search-keys"/>
    <w:basedOn w:val="a0"/>
    <w:rsid w:val="00154ED9"/>
  </w:style>
  <w:style w:type="character" w:customStyle="1" w:styleId="Chara">
    <w:name w:val="رأس صفحة Char"/>
    <w:aliases w:val="رأس الصفحة Char1"/>
    <w:uiPriority w:val="99"/>
    <w:rsid w:val="001B19A0"/>
    <w:rPr>
      <w:sz w:val="24"/>
      <w:szCs w:val="24"/>
      <w:lang w:val="x-none" w:eastAsia="x-none"/>
    </w:rPr>
  </w:style>
  <w:style w:type="paragraph" w:customStyle="1" w:styleId="color-3d6b13">
    <w:name w:val="color-3d6b13"/>
    <w:basedOn w:val="a"/>
    <w:uiPriority w:val="99"/>
    <w:rsid w:val="00A2647F"/>
    <w:pPr>
      <w:bidi w:val="0"/>
      <w:spacing w:before="100" w:beforeAutospacing="1" w:after="100" w:afterAutospacing="1"/>
    </w:pPr>
  </w:style>
  <w:style w:type="paragraph" w:customStyle="1" w:styleId="edit">
    <w:name w:val="edit"/>
    <w:basedOn w:val="a"/>
    <w:uiPriority w:val="99"/>
    <w:rsid w:val="00A2647F"/>
    <w:pPr>
      <w:bidi w:val="0"/>
      <w:spacing w:before="100" w:beforeAutospacing="1" w:after="100" w:afterAutospacing="1"/>
    </w:pPr>
  </w:style>
  <w:style w:type="character" w:customStyle="1" w:styleId="color-ae8422">
    <w:name w:val="color-ae8422"/>
    <w:basedOn w:val="a0"/>
    <w:rsid w:val="00A2647F"/>
  </w:style>
  <w:style w:type="table" w:styleId="af8">
    <w:name w:val="Grid Table Light"/>
    <w:basedOn w:val="a1"/>
    <w:uiPriority w:val="40"/>
    <w:rsid w:val="00491C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91C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491C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Accent 1"/>
    <w:basedOn w:val="a1"/>
    <w:uiPriority w:val="46"/>
    <w:rsid w:val="00491C7E"/>
    <w:tblPr>
      <w:tblStyleRowBandSize w:val="1"/>
      <w:tblStyleColBandSize w:val="1"/>
      <w:tblBorders>
        <w:top w:val="single" w:sz="4" w:space="0" w:color="F39D86" w:themeColor="accent1" w:themeTint="66"/>
        <w:left w:val="single" w:sz="4" w:space="0" w:color="F39D86" w:themeColor="accent1" w:themeTint="66"/>
        <w:bottom w:val="single" w:sz="4" w:space="0" w:color="F39D86" w:themeColor="accent1" w:themeTint="66"/>
        <w:right w:val="single" w:sz="4" w:space="0" w:color="F39D86" w:themeColor="accent1" w:themeTint="66"/>
        <w:insideH w:val="single" w:sz="4" w:space="0" w:color="F39D86" w:themeColor="accent1" w:themeTint="66"/>
        <w:insideV w:val="single" w:sz="4" w:space="0" w:color="F39D86" w:themeColor="accent1" w:themeTint="66"/>
      </w:tblBorders>
    </w:tblPr>
    <w:tblStylePr w:type="firstRow">
      <w:rPr>
        <w:b/>
        <w:bCs/>
      </w:rPr>
      <w:tblPr/>
      <w:tcPr>
        <w:tcBorders>
          <w:bottom w:val="single" w:sz="12" w:space="0" w:color="ED6D4A" w:themeColor="accent1" w:themeTint="99"/>
        </w:tcBorders>
      </w:tcPr>
    </w:tblStylePr>
    <w:tblStylePr w:type="lastRow">
      <w:rPr>
        <w:b/>
        <w:bCs/>
      </w:rPr>
      <w:tblPr/>
      <w:tcPr>
        <w:tcBorders>
          <w:top w:val="double" w:sz="2" w:space="0" w:color="ED6D4A"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491C7E"/>
    <w:tblPr>
      <w:tblStyleRowBandSize w:val="1"/>
      <w:tblStyleColBandSize w:val="1"/>
      <w:tbl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insideH w:val="single" w:sz="4" w:space="0" w:color="F4CB9F" w:themeColor="accent2" w:themeTint="66"/>
        <w:insideV w:val="single" w:sz="4" w:space="0" w:color="F4CB9F" w:themeColor="accent2" w:themeTint="66"/>
      </w:tblBorders>
    </w:tblPr>
    <w:tblStylePr w:type="firstRow">
      <w:rPr>
        <w:b/>
        <w:bCs/>
      </w:rPr>
      <w:tblPr/>
      <w:tcPr>
        <w:tcBorders>
          <w:bottom w:val="single" w:sz="12" w:space="0" w:color="EFB16F" w:themeColor="accent2" w:themeTint="99"/>
        </w:tcBorders>
      </w:tcPr>
    </w:tblStylePr>
    <w:tblStylePr w:type="lastRow">
      <w:rPr>
        <w:b/>
        <w:bCs/>
      </w:rPr>
      <w:tblPr/>
      <w:tcPr>
        <w:tcBorders>
          <w:top w:val="double" w:sz="2" w:space="0" w:color="EFB16F"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91C7E"/>
    <w:tblPr>
      <w:tblStyleRowBandSize w:val="1"/>
      <w:tblStyleColBandSize w:val="1"/>
      <w:tblBorders>
        <w:top w:val="single" w:sz="4" w:space="0" w:color="DACDB7" w:themeColor="accent3" w:themeTint="66"/>
        <w:left w:val="single" w:sz="4" w:space="0" w:color="DACDB7" w:themeColor="accent3" w:themeTint="66"/>
        <w:bottom w:val="single" w:sz="4" w:space="0" w:color="DACDB7" w:themeColor="accent3" w:themeTint="66"/>
        <w:right w:val="single" w:sz="4" w:space="0" w:color="DACDB7" w:themeColor="accent3" w:themeTint="66"/>
        <w:insideH w:val="single" w:sz="4" w:space="0" w:color="DACDB7" w:themeColor="accent3" w:themeTint="66"/>
        <w:insideV w:val="single" w:sz="4" w:space="0" w:color="DACDB7" w:themeColor="accent3" w:themeTint="66"/>
      </w:tblBorders>
    </w:tblPr>
    <w:tblStylePr w:type="firstRow">
      <w:rPr>
        <w:b/>
        <w:bCs/>
      </w:rPr>
      <w:tblPr/>
      <w:tcPr>
        <w:tcBorders>
          <w:bottom w:val="single" w:sz="12" w:space="0" w:color="C8B593" w:themeColor="accent3" w:themeTint="99"/>
        </w:tcBorders>
      </w:tcPr>
    </w:tblStylePr>
    <w:tblStylePr w:type="lastRow">
      <w:rPr>
        <w:b/>
        <w:bCs/>
      </w:rPr>
      <w:tblPr/>
      <w:tcPr>
        <w:tcBorders>
          <w:top w:val="double" w:sz="2" w:space="0" w:color="C8B593"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491C7E"/>
    <w:tblPr>
      <w:tblStyleRowBandSize w:val="1"/>
      <w:tblStyleColBandSize w:val="1"/>
      <w:tblBorders>
        <w:top w:val="single" w:sz="4" w:space="0" w:color="C3DDD2" w:themeColor="accent6" w:themeTint="66"/>
        <w:left w:val="single" w:sz="4" w:space="0" w:color="C3DDD2" w:themeColor="accent6" w:themeTint="66"/>
        <w:bottom w:val="single" w:sz="4" w:space="0" w:color="C3DDD2" w:themeColor="accent6" w:themeTint="66"/>
        <w:right w:val="single" w:sz="4" w:space="0" w:color="C3DDD2" w:themeColor="accent6" w:themeTint="66"/>
        <w:insideH w:val="single" w:sz="4" w:space="0" w:color="C3DDD2" w:themeColor="accent6" w:themeTint="66"/>
        <w:insideV w:val="single" w:sz="4" w:space="0" w:color="C3DDD2" w:themeColor="accent6" w:themeTint="66"/>
      </w:tblBorders>
    </w:tblPr>
    <w:tblStylePr w:type="firstRow">
      <w:rPr>
        <w:b/>
        <w:bCs/>
      </w:rPr>
      <w:tblPr/>
      <w:tcPr>
        <w:tcBorders>
          <w:bottom w:val="single" w:sz="12" w:space="0" w:color="A5CDBC" w:themeColor="accent6" w:themeTint="99"/>
        </w:tcBorders>
      </w:tcPr>
    </w:tblStylePr>
    <w:tblStylePr w:type="lastRow">
      <w:rPr>
        <w:b/>
        <w:bCs/>
      </w:rPr>
      <w:tblPr/>
      <w:tcPr>
        <w:tcBorders>
          <w:top w:val="double" w:sz="2" w:space="0" w:color="A5CDBC" w:themeColor="accent6" w:themeTint="99"/>
        </w:tcBorders>
      </w:tcPr>
    </w:tblStylePr>
    <w:tblStylePr w:type="firstCol">
      <w:rPr>
        <w:b/>
        <w:bCs/>
      </w:rPr>
    </w:tblStylePr>
    <w:tblStylePr w:type="lastCol">
      <w:rPr>
        <w:b/>
        <w:bCs/>
      </w:rPr>
    </w:tblStylePr>
  </w:style>
  <w:style w:type="table" w:styleId="1-5">
    <w:name w:val="Grid Table 1 Light Accent 5"/>
    <w:basedOn w:val="a1"/>
    <w:uiPriority w:val="46"/>
    <w:rsid w:val="00491C7E"/>
    <w:tblPr>
      <w:tblStyleRowBandSize w:val="1"/>
      <w:tblStyleColBandSize w:val="1"/>
      <w:tblBorders>
        <w:top w:val="single" w:sz="4" w:space="0" w:color="D3DEB6" w:themeColor="accent5" w:themeTint="66"/>
        <w:left w:val="single" w:sz="4" w:space="0" w:color="D3DEB6" w:themeColor="accent5" w:themeTint="66"/>
        <w:bottom w:val="single" w:sz="4" w:space="0" w:color="D3DEB6" w:themeColor="accent5" w:themeTint="66"/>
        <w:right w:val="single" w:sz="4" w:space="0" w:color="D3DEB6" w:themeColor="accent5" w:themeTint="66"/>
        <w:insideH w:val="single" w:sz="4" w:space="0" w:color="D3DEB6" w:themeColor="accent5" w:themeTint="66"/>
        <w:insideV w:val="single" w:sz="4" w:space="0" w:color="D3DEB6" w:themeColor="accent5" w:themeTint="66"/>
      </w:tblBorders>
    </w:tblPr>
    <w:tblStylePr w:type="firstRow">
      <w:rPr>
        <w:b/>
        <w:bCs/>
      </w:rPr>
      <w:tblPr/>
      <w:tcPr>
        <w:tcBorders>
          <w:bottom w:val="single" w:sz="12" w:space="0" w:color="BECE91" w:themeColor="accent5" w:themeTint="99"/>
        </w:tcBorders>
      </w:tcPr>
    </w:tblStylePr>
    <w:tblStylePr w:type="lastRow">
      <w:rPr>
        <w:b/>
        <w:bCs/>
      </w:rPr>
      <w:tblPr/>
      <w:tcPr>
        <w:tcBorders>
          <w:top w:val="double" w:sz="2" w:space="0" w:color="BECE91" w:themeColor="accent5" w:themeTint="99"/>
        </w:tcBorders>
      </w:tcPr>
    </w:tblStylePr>
    <w:tblStylePr w:type="firstCol">
      <w:rPr>
        <w:b/>
        <w:bCs/>
      </w:rPr>
    </w:tblStylePr>
    <w:tblStylePr w:type="lastCol">
      <w:rPr>
        <w:b/>
        <w:bCs/>
      </w:rPr>
    </w:tblStylePr>
  </w:style>
  <w:style w:type="character" w:styleId="af9">
    <w:name w:val="Strong"/>
    <w:basedOn w:val="a0"/>
    <w:uiPriority w:val="22"/>
    <w:qFormat/>
    <w:rsid w:val="00173C50"/>
    <w:rPr>
      <w:b/>
      <w:bCs/>
    </w:rPr>
  </w:style>
  <w:style w:type="character" w:customStyle="1" w:styleId="aaya">
    <w:name w:val="aaya"/>
    <w:basedOn w:val="a0"/>
    <w:rsid w:val="00173C50"/>
  </w:style>
  <w:style w:type="character" w:customStyle="1" w:styleId="sora">
    <w:name w:val="sora"/>
    <w:basedOn w:val="a0"/>
    <w:rsid w:val="00173C50"/>
  </w:style>
  <w:style w:type="character" w:styleId="Hyperlink">
    <w:name w:val="Hyperlink"/>
    <w:basedOn w:val="a0"/>
    <w:uiPriority w:val="99"/>
    <w:semiHidden/>
    <w:unhideWhenUsed/>
    <w:rsid w:val="007A5CBA"/>
    <w:rPr>
      <w:color w:val="0000FF"/>
      <w:u w:val="single"/>
    </w:rPr>
  </w:style>
  <w:style w:type="character" w:styleId="afa">
    <w:name w:val="FollowedHyperlink"/>
    <w:basedOn w:val="a0"/>
    <w:semiHidden/>
    <w:unhideWhenUsed/>
    <w:rsid w:val="00F66081"/>
    <w:rPr>
      <w:color w:val="FB9318" w:themeColor="followedHyperlink"/>
      <w:u w:val="single"/>
    </w:rPr>
  </w:style>
  <w:style w:type="character" w:customStyle="1" w:styleId="tips2">
    <w:name w:val="tips2"/>
    <w:basedOn w:val="a0"/>
    <w:rsid w:val="00676DB8"/>
  </w:style>
  <w:style w:type="character" w:customStyle="1" w:styleId="hadith">
    <w:name w:val="hadith"/>
    <w:basedOn w:val="a0"/>
    <w:rsid w:val="00676DB8"/>
  </w:style>
  <w:style w:type="table" w:customStyle="1" w:styleId="TableNormal">
    <w:name w:val="Table Normal"/>
    <w:rsid w:val="002565CB"/>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msonormal0">
    <w:name w:val="msonormal"/>
    <w:basedOn w:val="a"/>
    <w:uiPriority w:val="99"/>
    <w:rsid w:val="00475153"/>
    <w:pPr>
      <w:bidi w:val="0"/>
      <w:spacing w:before="100" w:beforeAutospacing="1" w:after="100" w:afterAutospacing="1"/>
    </w:pPr>
  </w:style>
  <w:style w:type="character" w:customStyle="1" w:styleId="Char10">
    <w:name w:val="نص حاشية سفلية Char1"/>
    <w:aliases w:val="نص حاشية سفلية 1 Char1"/>
    <w:basedOn w:val="a0"/>
    <w:semiHidden/>
    <w:rsid w:val="00475153"/>
    <w:rPr>
      <w:rFonts w:ascii="Times New Roman" w:eastAsia="Times New Roman" w:hAnsi="Times New Roman" w:cs="Times New Roman"/>
      <w:kern w:val="0"/>
      <w:sz w:val="20"/>
      <w:szCs w:val="20"/>
    </w:rPr>
  </w:style>
  <w:style w:type="character" w:customStyle="1" w:styleId="Char11">
    <w:name w:val="تذييل الصفحة Char1"/>
    <w:aliases w:val="تذييل صفحة Char1"/>
    <w:basedOn w:val="a0"/>
    <w:uiPriority w:val="99"/>
    <w:semiHidden/>
    <w:rsid w:val="00475153"/>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36">
      <w:bodyDiv w:val="1"/>
      <w:marLeft w:val="0"/>
      <w:marRight w:val="0"/>
      <w:marTop w:val="0"/>
      <w:marBottom w:val="0"/>
      <w:divBdr>
        <w:top w:val="none" w:sz="0" w:space="0" w:color="auto"/>
        <w:left w:val="none" w:sz="0" w:space="0" w:color="auto"/>
        <w:bottom w:val="none" w:sz="0" w:space="0" w:color="auto"/>
        <w:right w:val="none" w:sz="0" w:space="0" w:color="auto"/>
      </w:divBdr>
      <w:divsChild>
        <w:div w:id="609092184">
          <w:marLeft w:val="0"/>
          <w:marRight w:val="0"/>
          <w:marTop w:val="0"/>
          <w:marBottom w:val="0"/>
          <w:divBdr>
            <w:top w:val="none" w:sz="0" w:space="0" w:color="auto"/>
            <w:left w:val="none" w:sz="0" w:space="0" w:color="auto"/>
            <w:bottom w:val="none" w:sz="0" w:space="0" w:color="auto"/>
            <w:right w:val="none" w:sz="0" w:space="0" w:color="auto"/>
          </w:divBdr>
        </w:div>
        <w:div w:id="1771973955">
          <w:marLeft w:val="0"/>
          <w:marRight w:val="0"/>
          <w:marTop w:val="0"/>
          <w:marBottom w:val="0"/>
          <w:divBdr>
            <w:top w:val="none" w:sz="0" w:space="0" w:color="auto"/>
            <w:left w:val="none" w:sz="0" w:space="0" w:color="auto"/>
            <w:bottom w:val="none" w:sz="0" w:space="0" w:color="auto"/>
            <w:right w:val="none" w:sz="0" w:space="0" w:color="auto"/>
          </w:divBdr>
        </w:div>
        <w:div w:id="2103719329">
          <w:marLeft w:val="0"/>
          <w:marRight w:val="0"/>
          <w:marTop w:val="0"/>
          <w:marBottom w:val="0"/>
          <w:divBdr>
            <w:top w:val="none" w:sz="0" w:space="0" w:color="auto"/>
            <w:left w:val="none" w:sz="0" w:space="0" w:color="auto"/>
            <w:bottom w:val="none" w:sz="0" w:space="0" w:color="auto"/>
            <w:right w:val="none" w:sz="0" w:space="0" w:color="auto"/>
          </w:divBdr>
        </w:div>
        <w:div w:id="1974751238">
          <w:marLeft w:val="0"/>
          <w:marRight w:val="0"/>
          <w:marTop w:val="0"/>
          <w:marBottom w:val="0"/>
          <w:divBdr>
            <w:top w:val="none" w:sz="0" w:space="0" w:color="auto"/>
            <w:left w:val="none" w:sz="0" w:space="0" w:color="auto"/>
            <w:bottom w:val="none" w:sz="0" w:space="0" w:color="auto"/>
            <w:right w:val="none" w:sz="0" w:space="0" w:color="auto"/>
          </w:divBdr>
        </w:div>
        <w:div w:id="269095575">
          <w:marLeft w:val="0"/>
          <w:marRight w:val="0"/>
          <w:marTop w:val="0"/>
          <w:marBottom w:val="0"/>
          <w:divBdr>
            <w:top w:val="none" w:sz="0" w:space="0" w:color="auto"/>
            <w:left w:val="none" w:sz="0" w:space="0" w:color="auto"/>
            <w:bottom w:val="none" w:sz="0" w:space="0" w:color="auto"/>
            <w:right w:val="none" w:sz="0" w:space="0" w:color="auto"/>
          </w:divBdr>
        </w:div>
        <w:div w:id="687604780">
          <w:marLeft w:val="0"/>
          <w:marRight w:val="0"/>
          <w:marTop w:val="0"/>
          <w:marBottom w:val="0"/>
          <w:divBdr>
            <w:top w:val="none" w:sz="0" w:space="0" w:color="auto"/>
            <w:left w:val="none" w:sz="0" w:space="0" w:color="auto"/>
            <w:bottom w:val="none" w:sz="0" w:space="0" w:color="auto"/>
            <w:right w:val="none" w:sz="0" w:space="0" w:color="auto"/>
          </w:divBdr>
        </w:div>
        <w:div w:id="205455903">
          <w:marLeft w:val="0"/>
          <w:marRight w:val="0"/>
          <w:marTop w:val="0"/>
          <w:marBottom w:val="0"/>
          <w:divBdr>
            <w:top w:val="none" w:sz="0" w:space="0" w:color="auto"/>
            <w:left w:val="none" w:sz="0" w:space="0" w:color="auto"/>
            <w:bottom w:val="none" w:sz="0" w:space="0" w:color="auto"/>
            <w:right w:val="none" w:sz="0" w:space="0" w:color="auto"/>
          </w:divBdr>
        </w:div>
        <w:div w:id="1930195024">
          <w:marLeft w:val="0"/>
          <w:marRight w:val="0"/>
          <w:marTop w:val="0"/>
          <w:marBottom w:val="0"/>
          <w:divBdr>
            <w:top w:val="none" w:sz="0" w:space="0" w:color="auto"/>
            <w:left w:val="none" w:sz="0" w:space="0" w:color="auto"/>
            <w:bottom w:val="none" w:sz="0" w:space="0" w:color="auto"/>
            <w:right w:val="none" w:sz="0" w:space="0" w:color="auto"/>
          </w:divBdr>
        </w:div>
        <w:div w:id="1370180089">
          <w:marLeft w:val="0"/>
          <w:marRight w:val="0"/>
          <w:marTop w:val="0"/>
          <w:marBottom w:val="0"/>
          <w:divBdr>
            <w:top w:val="none" w:sz="0" w:space="0" w:color="auto"/>
            <w:left w:val="none" w:sz="0" w:space="0" w:color="auto"/>
            <w:bottom w:val="none" w:sz="0" w:space="0" w:color="auto"/>
            <w:right w:val="none" w:sz="0" w:space="0" w:color="auto"/>
          </w:divBdr>
        </w:div>
        <w:div w:id="2007203696">
          <w:marLeft w:val="0"/>
          <w:marRight w:val="0"/>
          <w:marTop w:val="0"/>
          <w:marBottom w:val="0"/>
          <w:divBdr>
            <w:top w:val="none" w:sz="0" w:space="0" w:color="auto"/>
            <w:left w:val="none" w:sz="0" w:space="0" w:color="auto"/>
            <w:bottom w:val="none" w:sz="0" w:space="0" w:color="auto"/>
            <w:right w:val="none" w:sz="0" w:space="0" w:color="auto"/>
          </w:divBdr>
        </w:div>
        <w:div w:id="605619106">
          <w:marLeft w:val="0"/>
          <w:marRight w:val="0"/>
          <w:marTop w:val="0"/>
          <w:marBottom w:val="0"/>
          <w:divBdr>
            <w:top w:val="none" w:sz="0" w:space="0" w:color="auto"/>
            <w:left w:val="none" w:sz="0" w:space="0" w:color="auto"/>
            <w:bottom w:val="none" w:sz="0" w:space="0" w:color="auto"/>
            <w:right w:val="none" w:sz="0" w:space="0" w:color="auto"/>
          </w:divBdr>
        </w:div>
        <w:div w:id="1426725944">
          <w:marLeft w:val="0"/>
          <w:marRight w:val="0"/>
          <w:marTop w:val="0"/>
          <w:marBottom w:val="0"/>
          <w:divBdr>
            <w:top w:val="none" w:sz="0" w:space="0" w:color="auto"/>
            <w:left w:val="none" w:sz="0" w:space="0" w:color="auto"/>
            <w:bottom w:val="none" w:sz="0" w:space="0" w:color="auto"/>
            <w:right w:val="none" w:sz="0" w:space="0" w:color="auto"/>
          </w:divBdr>
        </w:div>
        <w:div w:id="494493663">
          <w:marLeft w:val="0"/>
          <w:marRight w:val="0"/>
          <w:marTop w:val="0"/>
          <w:marBottom w:val="0"/>
          <w:divBdr>
            <w:top w:val="none" w:sz="0" w:space="0" w:color="auto"/>
            <w:left w:val="none" w:sz="0" w:space="0" w:color="auto"/>
            <w:bottom w:val="none" w:sz="0" w:space="0" w:color="auto"/>
            <w:right w:val="none" w:sz="0" w:space="0" w:color="auto"/>
          </w:divBdr>
        </w:div>
      </w:divsChild>
    </w:div>
    <w:div w:id="33585370">
      <w:bodyDiv w:val="1"/>
      <w:marLeft w:val="0"/>
      <w:marRight w:val="0"/>
      <w:marTop w:val="0"/>
      <w:marBottom w:val="0"/>
      <w:divBdr>
        <w:top w:val="none" w:sz="0" w:space="0" w:color="auto"/>
        <w:left w:val="none" w:sz="0" w:space="0" w:color="auto"/>
        <w:bottom w:val="none" w:sz="0" w:space="0" w:color="auto"/>
        <w:right w:val="none" w:sz="0" w:space="0" w:color="auto"/>
      </w:divBdr>
      <w:divsChild>
        <w:div w:id="100228543">
          <w:marLeft w:val="0"/>
          <w:marRight w:val="0"/>
          <w:marTop w:val="0"/>
          <w:marBottom w:val="0"/>
          <w:divBdr>
            <w:top w:val="none" w:sz="0" w:space="0" w:color="auto"/>
            <w:left w:val="none" w:sz="0" w:space="0" w:color="auto"/>
            <w:bottom w:val="none" w:sz="0" w:space="0" w:color="auto"/>
            <w:right w:val="none" w:sz="0" w:space="0" w:color="auto"/>
          </w:divBdr>
        </w:div>
      </w:divsChild>
    </w:div>
    <w:div w:id="229973126">
      <w:bodyDiv w:val="1"/>
      <w:marLeft w:val="0"/>
      <w:marRight w:val="0"/>
      <w:marTop w:val="0"/>
      <w:marBottom w:val="0"/>
      <w:divBdr>
        <w:top w:val="none" w:sz="0" w:space="0" w:color="auto"/>
        <w:left w:val="none" w:sz="0" w:space="0" w:color="auto"/>
        <w:bottom w:val="none" w:sz="0" w:space="0" w:color="auto"/>
        <w:right w:val="none" w:sz="0" w:space="0" w:color="auto"/>
      </w:divBdr>
      <w:divsChild>
        <w:div w:id="15233007">
          <w:marLeft w:val="0"/>
          <w:marRight w:val="0"/>
          <w:marTop w:val="0"/>
          <w:marBottom w:val="0"/>
          <w:divBdr>
            <w:top w:val="single" w:sz="6" w:space="8" w:color="F6E4BE"/>
            <w:left w:val="single" w:sz="6" w:space="11" w:color="F6E4BE"/>
            <w:bottom w:val="single" w:sz="6" w:space="8" w:color="F6E4BE"/>
            <w:right w:val="single" w:sz="6" w:space="11" w:color="F6E4BE"/>
          </w:divBdr>
        </w:div>
        <w:div w:id="196745817">
          <w:marLeft w:val="0"/>
          <w:marRight w:val="0"/>
          <w:marTop w:val="0"/>
          <w:marBottom w:val="0"/>
          <w:divBdr>
            <w:top w:val="none" w:sz="0" w:space="0" w:color="auto"/>
            <w:left w:val="none" w:sz="0" w:space="0" w:color="auto"/>
            <w:bottom w:val="none" w:sz="0" w:space="0" w:color="auto"/>
            <w:right w:val="none" w:sz="0" w:space="0" w:color="auto"/>
          </w:divBdr>
          <w:divsChild>
            <w:div w:id="1584342292">
              <w:marLeft w:val="0"/>
              <w:marRight w:val="0"/>
              <w:marTop w:val="0"/>
              <w:marBottom w:val="0"/>
              <w:divBdr>
                <w:top w:val="none" w:sz="0" w:space="0" w:color="auto"/>
                <w:left w:val="none" w:sz="0" w:space="0" w:color="auto"/>
                <w:bottom w:val="none" w:sz="0" w:space="0" w:color="auto"/>
                <w:right w:val="none" w:sz="0" w:space="0" w:color="auto"/>
              </w:divBdr>
            </w:div>
          </w:divsChild>
        </w:div>
        <w:div w:id="270434292">
          <w:marLeft w:val="0"/>
          <w:marRight w:val="0"/>
          <w:marTop w:val="75"/>
          <w:marBottom w:val="0"/>
          <w:divBdr>
            <w:top w:val="none" w:sz="0" w:space="0" w:color="auto"/>
            <w:left w:val="none" w:sz="0" w:space="0" w:color="auto"/>
            <w:bottom w:val="none" w:sz="0" w:space="0" w:color="auto"/>
            <w:right w:val="none" w:sz="0" w:space="0" w:color="auto"/>
          </w:divBdr>
          <w:divsChild>
            <w:div w:id="1690449843">
              <w:marLeft w:val="0"/>
              <w:marRight w:val="0"/>
              <w:marTop w:val="0"/>
              <w:marBottom w:val="0"/>
              <w:divBdr>
                <w:top w:val="single" w:sz="6" w:space="8" w:color="F6E4BE"/>
                <w:left w:val="single" w:sz="6" w:space="11" w:color="F6E4BE"/>
                <w:bottom w:val="single" w:sz="6" w:space="8" w:color="F6E4BE"/>
                <w:right w:val="single" w:sz="6" w:space="11" w:color="F6E4BE"/>
              </w:divBdr>
            </w:div>
            <w:div w:id="295260833">
              <w:marLeft w:val="0"/>
              <w:marRight w:val="0"/>
              <w:marTop w:val="0"/>
              <w:marBottom w:val="0"/>
              <w:divBdr>
                <w:top w:val="none" w:sz="0" w:space="0" w:color="auto"/>
                <w:left w:val="none" w:sz="0" w:space="0" w:color="auto"/>
                <w:bottom w:val="none" w:sz="0" w:space="0" w:color="auto"/>
                <w:right w:val="none" w:sz="0" w:space="0" w:color="auto"/>
              </w:divBdr>
              <w:divsChild>
                <w:div w:id="14412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5450">
          <w:marLeft w:val="0"/>
          <w:marRight w:val="0"/>
          <w:marTop w:val="75"/>
          <w:marBottom w:val="0"/>
          <w:divBdr>
            <w:top w:val="none" w:sz="0" w:space="0" w:color="auto"/>
            <w:left w:val="none" w:sz="0" w:space="0" w:color="auto"/>
            <w:bottom w:val="none" w:sz="0" w:space="0" w:color="auto"/>
            <w:right w:val="none" w:sz="0" w:space="0" w:color="auto"/>
          </w:divBdr>
          <w:divsChild>
            <w:div w:id="1804495167">
              <w:marLeft w:val="0"/>
              <w:marRight w:val="0"/>
              <w:marTop w:val="0"/>
              <w:marBottom w:val="0"/>
              <w:divBdr>
                <w:top w:val="single" w:sz="6" w:space="8" w:color="F6E4BE"/>
                <w:left w:val="single" w:sz="6" w:space="11" w:color="F6E4BE"/>
                <w:bottom w:val="single" w:sz="6" w:space="8" w:color="F6E4BE"/>
                <w:right w:val="single" w:sz="6" w:space="11" w:color="F6E4BE"/>
              </w:divBdr>
            </w:div>
            <w:div w:id="329524623">
              <w:marLeft w:val="0"/>
              <w:marRight w:val="0"/>
              <w:marTop w:val="0"/>
              <w:marBottom w:val="0"/>
              <w:divBdr>
                <w:top w:val="none" w:sz="0" w:space="0" w:color="auto"/>
                <w:left w:val="none" w:sz="0" w:space="0" w:color="auto"/>
                <w:bottom w:val="none" w:sz="0" w:space="0" w:color="auto"/>
                <w:right w:val="none" w:sz="0" w:space="0" w:color="auto"/>
              </w:divBdr>
              <w:divsChild>
                <w:div w:id="1031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750">
          <w:marLeft w:val="0"/>
          <w:marRight w:val="0"/>
          <w:marTop w:val="75"/>
          <w:marBottom w:val="0"/>
          <w:divBdr>
            <w:top w:val="none" w:sz="0" w:space="0" w:color="auto"/>
            <w:left w:val="none" w:sz="0" w:space="0" w:color="auto"/>
            <w:bottom w:val="none" w:sz="0" w:space="0" w:color="auto"/>
            <w:right w:val="none" w:sz="0" w:space="0" w:color="auto"/>
          </w:divBdr>
          <w:divsChild>
            <w:div w:id="1049064">
              <w:marLeft w:val="0"/>
              <w:marRight w:val="0"/>
              <w:marTop w:val="0"/>
              <w:marBottom w:val="0"/>
              <w:divBdr>
                <w:top w:val="single" w:sz="6" w:space="8" w:color="F6E4BE"/>
                <w:left w:val="single" w:sz="6" w:space="11" w:color="F6E4BE"/>
                <w:bottom w:val="single" w:sz="6" w:space="8" w:color="F6E4BE"/>
                <w:right w:val="single" w:sz="6" w:space="11" w:color="F6E4BE"/>
              </w:divBdr>
            </w:div>
            <w:div w:id="382484616">
              <w:marLeft w:val="0"/>
              <w:marRight w:val="0"/>
              <w:marTop w:val="0"/>
              <w:marBottom w:val="0"/>
              <w:divBdr>
                <w:top w:val="none" w:sz="0" w:space="0" w:color="auto"/>
                <w:left w:val="none" w:sz="0" w:space="0" w:color="auto"/>
                <w:bottom w:val="none" w:sz="0" w:space="0" w:color="auto"/>
                <w:right w:val="none" w:sz="0" w:space="0" w:color="auto"/>
              </w:divBdr>
              <w:divsChild>
                <w:div w:id="5885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996">
          <w:marLeft w:val="0"/>
          <w:marRight w:val="0"/>
          <w:marTop w:val="75"/>
          <w:marBottom w:val="0"/>
          <w:divBdr>
            <w:top w:val="none" w:sz="0" w:space="0" w:color="auto"/>
            <w:left w:val="none" w:sz="0" w:space="0" w:color="auto"/>
            <w:bottom w:val="none" w:sz="0" w:space="0" w:color="auto"/>
            <w:right w:val="none" w:sz="0" w:space="0" w:color="auto"/>
          </w:divBdr>
          <w:divsChild>
            <w:div w:id="2080059503">
              <w:marLeft w:val="0"/>
              <w:marRight w:val="0"/>
              <w:marTop w:val="0"/>
              <w:marBottom w:val="0"/>
              <w:divBdr>
                <w:top w:val="single" w:sz="6" w:space="8" w:color="F6E4BE"/>
                <w:left w:val="single" w:sz="6" w:space="11" w:color="F6E4BE"/>
                <w:bottom w:val="single" w:sz="6" w:space="8" w:color="F6E4BE"/>
                <w:right w:val="single" w:sz="6" w:space="11" w:color="F6E4BE"/>
              </w:divBdr>
            </w:div>
            <w:div w:id="1021661841">
              <w:marLeft w:val="0"/>
              <w:marRight w:val="0"/>
              <w:marTop w:val="0"/>
              <w:marBottom w:val="0"/>
              <w:divBdr>
                <w:top w:val="none" w:sz="0" w:space="0" w:color="auto"/>
                <w:left w:val="none" w:sz="0" w:space="0" w:color="auto"/>
                <w:bottom w:val="none" w:sz="0" w:space="0" w:color="auto"/>
                <w:right w:val="none" w:sz="0" w:space="0" w:color="auto"/>
              </w:divBdr>
              <w:divsChild>
                <w:div w:id="5016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2420">
          <w:marLeft w:val="0"/>
          <w:marRight w:val="0"/>
          <w:marTop w:val="75"/>
          <w:marBottom w:val="0"/>
          <w:divBdr>
            <w:top w:val="none" w:sz="0" w:space="0" w:color="auto"/>
            <w:left w:val="none" w:sz="0" w:space="0" w:color="auto"/>
            <w:bottom w:val="none" w:sz="0" w:space="0" w:color="auto"/>
            <w:right w:val="none" w:sz="0" w:space="0" w:color="auto"/>
          </w:divBdr>
          <w:divsChild>
            <w:div w:id="1446004399">
              <w:marLeft w:val="0"/>
              <w:marRight w:val="0"/>
              <w:marTop w:val="0"/>
              <w:marBottom w:val="0"/>
              <w:divBdr>
                <w:top w:val="single" w:sz="6" w:space="8" w:color="F6E4BE"/>
                <w:left w:val="single" w:sz="6" w:space="11" w:color="F6E4BE"/>
                <w:bottom w:val="single" w:sz="6" w:space="8" w:color="F6E4BE"/>
                <w:right w:val="single" w:sz="6" w:space="11" w:color="F6E4BE"/>
              </w:divBdr>
            </w:div>
            <w:div w:id="277876341">
              <w:marLeft w:val="0"/>
              <w:marRight w:val="0"/>
              <w:marTop w:val="0"/>
              <w:marBottom w:val="0"/>
              <w:divBdr>
                <w:top w:val="none" w:sz="0" w:space="0" w:color="auto"/>
                <w:left w:val="none" w:sz="0" w:space="0" w:color="auto"/>
                <w:bottom w:val="none" w:sz="0" w:space="0" w:color="auto"/>
                <w:right w:val="none" w:sz="0" w:space="0" w:color="auto"/>
              </w:divBdr>
              <w:divsChild>
                <w:div w:id="12468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0465">
          <w:marLeft w:val="0"/>
          <w:marRight w:val="0"/>
          <w:marTop w:val="75"/>
          <w:marBottom w:val="0"/>
          <w:divBdr>
            <w:top w:val="none" w:sz="0" w:space="0" w:color="auto"/>
            <w:left w:val="none" w:sz="0" w:space="0" w:color="auto"/>
            <w:bottom w:val="none" w:sz="0" w:space="0" w:color="auto"/>
            <w:right w:val="none" w:sz="0" w:space="0" w:color="auto"/>
          </w:divBdr>
          <w:divsChild>
            <w:div w:id="177474511">
              <w:marLeft w:val="0"/>
              <w:marRight w:val="0"/>
              <w:marTop w:val="0"/>
              <w:marBottom w:val="0"/>
              <w:divBdr>
                <w:top w:val="single" w:sz="6" w:space="8" w:color="F6E4BE"/>
                <w:left w:val="single" w:sz="6" w:space="11" w:color="F6E4BE"/>
                <w:bottom w:val="single" w:sz="6" w:space="8" w:color="F6E4BE"/>
                <w:right w:val="single" w:sz="6" w:space="11" w:color="F6E4BE"/>
              </w:divBdr>
            </w:div>
            <w:div w:id="1079904763">
              <w:marLeft w:val="0"/>
              <w:marRight w:val="0"/>
              <w:marTop w:val="0"/>
              <w:marBottom w:val="0"/>
              <w:divBdr>
                <w:top w:val="none" w:sz="0" w:space="0" w:color="auto"/>
                <w:left w:val="none" w:sz="0" w:space="0" w:color="auto"/>
                <w:bottom w:val="none" w:sz="0" w:space="0" w:color="auto"/>
                <w:right w:val="none" w:sz="0" w:space="0" w:color="auto"/>
              </w:divBdr>
              <w:divsChild>
                <w:div w:id="137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6995">
          <w:marLeft w:val="0"/>
          <w:marRight w:val="0"/>
          <w:marTop w:val="75"/>
          <w:marBottom w:val="0"/>
          <w:divBdr>
            <w:top w:val="none" w:sz="0" w:space="0" w:color="auto"/>
            <w:left w:val="none" w:sz="0" w:space="0" w:color="auto"/>
            <w:bottom w:val="none" w:sz="0" w:space="0" w:color="auto"/>
            <w:right w:val="none" w:sz="0" w:space="0" w:color="auto"/>
          </w:divBdr>
          <w:divsChild>
            <w:div w:id="1160850264">
              <w:marLeft w:val="0"/>
              <w:marRight w:val="0"/>
              <w:marTop w:val="0"/>
              <w:marBottom w:val="0"/>
              <w:divBdr>
                <w:top w:val="single" w:sz="6" w:space="8" w:color="F6E4BE"/>
                <w:left w:val="single" w:sz="6" w:space="11" w:color="F6E4BE"/>
                <w:bottom w:val="single" w:sz="6" w:space="8" w:color="F6E4BE"/>
                <w:right w:val="single" w:sz="6" w:space="11" w:color="F6E4BE"/>
              </w:divBdr>
            </w:div>
            <w:div w:id="1032144889">
              <w:marLeft w:val="0"/>
              <w:marRight w:val="0"/>
              <w:marTop w:val="0"/>
              <w:marBottom w:val="0"/>
              <w:divBdr>
                <w:top w:val="none" w:sz="0" w:space="0" w:color="auto"/>
                <w:left w:val="none" w:sz="0" w:space="0" w:color="auto"/>
                <w:bottom w:val="none" w:sz="0" w:space="0" w:color="auto"/>
                <w:right w:val="none" w:sz="0" w:space="0" w:color="auto"/>
              </w:divBdr>
              <w:divsChild>
                <w:div w:id="14525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7253">
          <w:marLeft w:val="0"/>
          <w:marRight w:val="0"/>
          <w:marTop w:val="75"/>
          <w:marBottom w:val="0"/>
          <w:divBdr>
            <w:top w:val="none" w:sz="0" w:space="0" w:color="auto"/>
            <w:left w:val="none" w:sz="0" w:space="0" w:color="auto"/>
            <w:bottom w:val="none" w:sz="0" w:space="0" w:color="auto"/>
            <w:right w:val="none" w:sz="0" w:space="0" w:color="auto"/>
          </w:divBdr>
          <w:divsChild>
            <w:div w:id="973565964">
              <w:marLeft w:val="0"/>
              <w:marRight w:val="0"/>
              <w:marTop w:val="0"/>
              <w:marBottom w:val="0"/>
              <w:divBdr>
                <w:top w:val="single" w:sz="6" w:space="8" w:color="F6E4BE"/>
                <w:left w:val="single" w:sz="6" w:space="11" w:color="F6E4BE"/>
                <w:bottom w:val="single" w:sz="6" w:space="8" w:color="F6E4BE"/>
                <w:right w:val="single" w:sz="6" w:space="11" w:color="F6E4BE"/>
              </w:divBdr>
            </w:div>
            <w:div w:id="2104446395">
              <w:marLeft w:val="0"/>
              <w:marRight w:val="0"/>
              <w:marTop w:val="0"/>
              <w:marBottom w:val="0"/>
              <w:divBdr>
                <w:top w:val="none" w:sz="0" w:space="0" w:color="auto"/>
                <w:left w:val="none" w:sz="0" w:space="0" w:color="auto"/>
                <w:bottom w:val="none" w:sz="0" w:space="0" w:color="auto"/>
                <w:right w:val="none" w:sz="0" w:space="0" w:color="auto"/>
              </w:divBdr>
              <w:divsChild>
                <w:div w:id="9461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7896">
          <w:marLeft w:val="0"/>
          <w:marRight w:val="0"/>
          <w:marTop w:val="75"/>
          <w:marBottom w:val="0"/>
          <w:divBdr>
            <w:top w:val="none" w:sz="0" w:space="0" w:color="auto"/>
            <w:left w:val="none" w:sz="0" w:space="0" w:color="auto"/>
            <w:bottom w:val="none" w:sz="0" w:space="0" w:color="auto"/>
            <w:right w:val="none" w:sz="0" w:space="0" w:color="auto"/>
          </w:divBdr>
          <w:divsChild>
            <w:div w:id="1716274689">
              <w:marLeft w:val="0"/>
              <w:marRight w:val="0"/>
              <w:marTop w:val="0"/>
              <w:marBottom w:val="0"/>
              <w:divBdr>
                <w:top w:val="single" w:sz="6" w:space="8" w:color="F6E4BE"/>
                <w:left w:val="single" w:sz="6" w:space="11" w:color="F6E4BE"/>
                <w:bottom w:val="single" w:sz="6" w:space="8" w:color="F6E4BE"/>
                <w:right w:val="single" w:sz="6" w:space="11" w:color="F6E4BE"/>
              </w:divBdr>
            </w:div>
            <w:div w:id="1446074537">
              <w:marLeft w:val="0"/>
              <w:marRight w:val="0"/>
              <w:marTop w:val="0"/>
              <w:marBottom w:val="0"/>
              <w:divBdr>
                <w:top w:val="none" w:sz="0" w:space="0" w:color="auto"/>
                <w:left w:val="none" w:sz="0" w:space="0" w:color="auto"/>
                <w:bottom w:val="none" w:sz="0" w:space="0" w:color="auto"/>
                <w:right w:val="none" w:sz="0" w:space="0" w:color="auto"/>
              </w:divBdr>
              <w:divsChild>
                <w:div w:id="523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1243">
          <w:marLeft w:val="0"/>
          <w:marRight w:val="0"/>
          <w:marTop w:val="75"/>
          <w:marBottom w:val="0"/>
          <w:divBdr>
            <w:top w:val="none" w:sz="0" w:space="0" w:color="auto"/>
            <w:left w:val="none" w:sz="0" w:space="0" w:color="auto"/>
            <w:bottom w:val="none" w:sz="0" w:space="0" w:color="auto"/>
            <w:right w:val="none" w:sz="0" w:space="0" w:color="auto"/>
          </w:divBdr>
          <w:divsChild>
            <w:div w:id="1545629639">
              <w:marLeft w:val="0"/>
              <w:marRight w:val="0"/>
              <w:marTop w:val="0"/>
              <w:marBottom w:val="0"/>
              <w:divBdr>
                <w:top w:val="single" w:sz="6" w:space="8" w:color="F6E4BE"/>
                <w:left w:val="single" w:sz="6" w:space="11" w:color="F6E4BE"/>
                <w:bottom w:val="single" w:sz="6" w:space="8" w:color="F6E4BE"/>
                <w:right w:val="single" w:sz="6" w:space="11" w:color="F6E4BE"/>
              </w:divBdr>
            </w:div>
            <w:div w:id="1639529658">
              <w:marLeft w:val="0"/>
              <w:marRight w:val="0"/>
              <w:marTop w:val="0"/>
              <w:marBottom w:val="0"/>
              <w:divBdr>
                <w:top w:val="none" w:sz="0" w:space="0" w:color="auto"/>
                <w:left w:val="none" w:sz="0" w:space="0" w:color="auto"/>
                <w:bottom w:val="none" w:sz="0" w:space="0" w:color="auto"/>
                <w:right w:val="none" w:sz="0" w:space="0" w:color="auto"/>
              </w:divBdr>
              <w:divsChild>
                <w:div w:id="15033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076">
          <w:marLeft w:val="0"/>
          <w:marRight w:val="0"/>
          <w:marTop w:val="75"/>
          <w:marBottom w:val="0"/>
          <w:divBdr>
            <w:top w:val="none" w:sz="0" w:space="0" w:color="auto"/>
            <w:left w:val="none" w:sz="0" w:space="0" w:color="auto"/>
            <w:bottom w:val="none" w:sz="0" w:space="0" w:color="auto"/>
            <w:right w:val="none" w:sz="0" w:space="0" w:color="auto"/>
          </w:divBdr>
          <w:divsChild>
            <w:div w:id="1505239571">
              <w:marLeft w:val="0"/>
              <w:marRight w:val="0"/>
              <w:marTop w:val="0"/>
              <w:marBottom w:val="0"/>
              <w:divBdr>
                <w:top w:val="single" w:sz="6" w:space="8" w:color="F6E4BE"/>
                <w:left w:val="single" w:sz="6" w:space="11" w:color="F6E4BE"/>
                <w:bottom w:val="single" w:sz="6" w:space="8" w:color="F6E4BE"/>
                <w:right w:val="single" w:sz="6" w:space="11" w:color="F6E4BE"/>
              </w:divBdr>
            </w:div>
            <w:div w:id="484469893">
              <w:marLeft w:val="0"/>
              <w:marRight w:val="0"/>
              <w:marTop w:val="0"/>
              <w:marBottom w:val="0"/>
              <w:divBdr>
                <w:top w:val="none" w:sz="0" w:space="0" w:color="auto"/>
                <w:left w:val="none" w:sz="0" w:space="0" w:color="auto"/>
                <w:bottom w:val="none" w:sz="0" w:space="0" w:color="auto"/>
                <w:right w:val="none" w:sz="0" w:space="0" w:color="auto"/>
              </w:divBdr>
              <w:divsChild>
                <w:div w:id="13387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93">
          <w:marLeft w:val="0"/>
          <w:marRight w:val="0"/>
          <w:marTop w:val="75"/>
          <w:marBottom w:val="0"/>
          <w:divBdr>
            <w:top w:val="none" w:sz="0" w:space="0" w:color="auto"/>
            <w:left w:val="none" w:sz="0" w:space="0" w:color="auto"/>
            <w:bottom w:val="none" w:sz="0" w:space="0" w:color="auto"/>
            <w:right w:val="none" w:sz="0" w:space="0" w:color="auto"/>
          </w:divBdr>
          <w:divsChild>
            <w:div w:id="94911250">
              <w:marLeft w:val="0"/>
              <w:marRight w:val="0"/>
              <w:marTop w:val="0"/>
              <w:marBottom w:val="0"/>
              <w:divBdr>
                <w:top w:val="single" w:sz="6" w:space="8" w:color="F6E4BE"/>
                <w:left w:val="single" w:sz="6" w:space="11" w:color="F6E4BE"/>
                <w:bottom w:val="single" w:sz="6" w:space="8" w:color="F6E4BE"/>
                <w:right w:val="single" w:sz="6" w:space="11" w:color="F6E4BE"/>
              </w:divBdr>
            </w:div>
            <w:div w:id="1707875091">
              <w:marLeft w:val="0"/>
              <w:marRight w:val="0"/>
              <w:marTop w:val="0"/>
              <w:marBottom w:val="0"/>
              <w:divBdr>
                <w:top w:val="none" w:sz="0" w:space="0" w:color="auto"/>
                <w:left w:val="none" w:sz="0" w:space="0" w:color="auto"/>
                <w:bottom w:val="none" w:sz="0" w:space="0" w:color="auto"/>
                <w:right w:val="none" w:sz="0" w:space="0" w:color="auto"/>
              </w:divBdr>
              <w:divsChild>
                <w:div w:id="12495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679">
          <w:marLeft w:val="0"/>
          <w:marRight w:val="0"/>
          <w:marTop w:val="75"/>
          <w:marBottom w:val="0"/>
          <w:divBdr>
            <w:top w:val="none" w:sz="0" w:space="0" w:color="auto"/>
            <w:left w:val="none" w:sz="0" w:space="0" w:color="auto"/>
            <w:bottom w:val="none" w:sz="0" w:space="0" w:color="auto"/>
            <w:right w:val="none" w:sz="0" w:space="0" w:color="auto"/>
          </w:divBdr>
          <w:divsChild>
            <w:div w:id="1421024149">
              <w:marLeft w:val="0"/>
              <w:marRight w:val="0"/>
              <w:marTop w:val="0"/>
              <w:marBottom w:val="0"/>
              <w:divBdr>
                <w:top w:val="single" w:sz="6" w:space="8" w:color="F6E4BE"/>
                <w:left w:val="single" w:sz="6" w:space="11" w:color="F6E4BE"/>
                <w:bottom w:val="single" w:sz="6" w:space="8" w:color="F6E4BE"/>
                <w:right w:val="single" w:sz="6" w:space="11" w:color="F6E4BE"/>
              </w:divBdr>
            </w:div>
            <w:div w:id="1527712827">
              <w:marLeft w:val="0"/>
              <w:marRight w:val="0"/>
              <w:marTop w:val="0"/>
              <w:marBottom w:val="0"/>
              <w:divBdr>
                <w:top w:val="none" w:sz="0" w:space="0" w:color="auto"/>
                <w:left w:val="none" w:sz="0" w:space="0" w:color="auto"/>
                <w:bottom w:val="none" w:sz="0" w:space="0" w:color="auto"/>
                <w:right w:val="none" w:sz="0" w:space="0" w:color="auto"/>
              </w:divBdr>
              <w:divsChild>
                <w:div w:id="8491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680">
          <w:marLeft w:val="0"/>
          <w:marRight w:val="0"/>
          <w:marTop w:val="75"/>
          <w:marBottom w:val="0"/>
          <w:divBdr>
            <w:top w:val="none" w:sz="0" w:space="0" w:color="auto"/>
            <w:left w:val="none" w:sz="0" w:space="0" w:color="auto"/>
            <w:bottom w:val="none" w:sz="0" w:space="0" w:color="auto"/>
            <w:right w:val="none" w:sz="0" w:space="0" w:color="auto"/>
          </w:divBdr>
          <w:divsChild>
            <w:div w:id="1896238227">
              <w:marLeft w:val="0"/>
              <w:marRight w:val="0"/>
              <w:marTop w:val="0"/>
              <w:marBottom w:val="0"/>
              <w:divBdr>
                <w:top w:val="single" w:sz="6" w:space="8" w:color="F6E4BE"/>
                <w:left w:val="single" w:sz="6" w:space="11" w:color="F6E4BE"/>
                <w:bottom w:val="single" w:sz="6" w:space="8" w:color="F6E4BE"/>
                <w:right w:val="single" w:sz="6" w:space="11" w:color="F6E4BE"/>
              </w:divBdr>
            </w:div>
            <w:div w:id="100808015">
              <w:marLeft w:val="0"/>
              <w:marRight w:val="0"/>
              <w:marTop w:val="0"/>
              <w:marBottom w:val="0"/>
              <w:divBdr>
                <w:top w:val="none" w:sz="0" w:space="0" w:color="auto"/>
                <w:left w:val="none" w:sz="0" w:space="0" w:color="auto"/>
                <w:bottom w:val="none" w:sz="0" w:space="0" w:color="auto"/>
                <w:right w:val="none" w:sz="0" w:space="0" w:color="auto"/>
              </w:divBdr>
              <w:divsChild>
                <w:div w:id="12691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7747">
          <w:marLeft w:val="0"/>
          <w:marRight w:val="0"/>
          <w:marTop w:val="75"/>
          <w:marBottom w:val="0"/>
          <w:divBdr>
            <w:top w:val="none" w:sz="0" w:space="0" w:color="auto"/>
            <w:left w:val="none" w:sz="0" w:space="0" w:color="auto"/>
            <w:bottom w:val="none" w:sz="0" w:space="0" w:color="auto"/>
            <w:right w:val="none" w:sz="0" w:space="0" w:color="auto"/>
          </w:divBdr>
          <w:divsChild>
            <w:div w:id="2009743505">
              <w:marLeft w:val="0"/>
              <w:marRight w:val="0"/>
              <w:marTop w:val="0"/>
              <w:marBottom w:val="0"/>
              <w:divBdr>
                <w:top w:val="single" w:sz="6" w:space="8" w:color="F6E4BE"/>
                <w:left w:val="single" w:sz="6" w:space="11" w:color="F6E4BE"/>
                <w:bottom w:val="single" w:sz="6" w:space="8" w:color="F6E4BE"/>
                <w:right w:val="single" w:sz="6" w:space="11" w:color="F6E4BE"/>
              </w:divBdr>
            </w:div>
            <w:div w:id="823546606">
              <w:marLeft w:val="0"/>
              <w:marRight w:val="0"/>
              <w:marTop w:val="0"/>
              <w:marBottom w:val="0"/>
              <w:divBdr>
                <w:top w:val="none" w:sz="0" w:space="0" w:color="auto"/>
                <w:left w:val="none" w:sz="0" w:space="0" w:color="auto"/>
                <w:bottom w:val="none" w:sz="0" w:space="0" w:color="auto"/>
                <w:right w:val="none" w:sz="0" w:space="0" w:color="auto"/>
              </w:divBdr>
              <w:divsChild>
                <w:div w:id="945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1290">
          <w:marLeft w:val="0"/>
          <w:marRight w:val="0"/>
          <w:marTop w:val="75"/>
          <w:marBottom w:val="0"/>
          <w:divBdr>
            <w:top w:val="none" w:sz="0" w:space="0" w:color="auto"/>
            <w:left w:val="none" w:sz="0" w:space="0" w:color="auto"/>
            <w:bottom w:val="none" w:sz="0" w:space="0" w:color="auto"/>
            <w:right w:val="none" w:sz="0" w:space="0" w:color="auto"/>
          </w:divBdr>
          <w:divsChild>
            <w:div w:id="686830359">
              <w:marLeft w:val="0"/>
              <w:marRight w:val="0"/>
              <w:marTop w:val="0"/>
              <w:marBottom w:val="0"/>
              <w:divBdr>
                <w:top w:val="single" w:sz="6" w:space="8" w:color="F6E4BE"/>
                <w:left w:val="single" w:sz="6" w:space="11" w:color="F6E4BE"/>
                <w:bottom w:val="single" w:sz="6" w:space="8" w:color="F6E4BE"/>
                <w:right w:val="single" w:sz="6" w:space="11" w:color="F6E4BE"/>
              </w:divBdr>
            </w:div>
            <w:div w:id="1190416094">
              <w:marLeft w:val="0"/>
              <w:marRight w:val="0"/>
              <w:marTop w:val="0"/>
              <w:marBottom w:val="0"/>
              <w:divBdr>
                <w:top w:val="none" w:sz="0" w:space="0" w:color="auto"/>
                <w:left w:val="none" w:sz="0" w:space="0" w:color="auto"/>
                <w:bottom w:val="none" w:sz="0" w:space="0" w:color="auto"/>
                <w:right w:val="none" w:sz="0" w:space="0" w:color="auto"/>
              </w:divBdr>
              <w:divsChild>
                <w:div w:id="454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745">
          <w:marLeft w:val="0"/>
          <w:marRight w:val="0"/>
          <w:marTop w:val="75"/>
          <w:marBottom w:val="0"/>
          <w:divBdr>
            <w:top w:val="none" w:sz="0" w:space="0" w:color="auto"/>
            <w:left w:val="none" w:sz="0" w:space="0" w:color="auto"/>
            <w:bottom w:val="none" w:sz="0" w:space="0" w:color="auto"/>
            <w:right w:val="none" w:sz="0" w:space="0" w:color="auto"/>
          </w:divBdr>
          <w:divsChild>
            <w:div w:id="1281036023">
              <w:marLeft w:val="0"/>
              <w:marRight w:val="0"/>
              <w:marTop w:val="0"/>
              <w:marBottom w:val="0"/>
              <w:divBdr>
                <w:top w:val="single" w:sz="6" w:space="8" w:color="F6E4BE"/>
                <w:left w:val="single" w:sz="6" w:space="11" w:color="F6E4BE"/>
                <w:bottom w:val="single" w:sz="6" w:space="8" w:color="F6E4BE"/>
                <w:right w:val="single" w:sz="6" w:space="11" w:color="F6E4BE"/>
              </w:divBdr>
            </w:div>
            <w:div w:id="126899495">
              <w:marLeft w:val="0"/>
              <w:marRight w:val="0"/>
              <w:marTop w:val="0"/>
              <w:marBottom w:val="0"/>
              <w:divBdr>
                <w:top w:val="none" w:sz="0" w:space="0" w:color="auto"/>
                <w:left w:val="none" w:sz="0" w:space="0" w:color="auto"/>
                <w:bottom w:val="none" w:sz="0" w:space="0" w:color="auto"/>
                <w:right w:val="none" w:sz="0" w:space="0" w:color="auto"/>
              </w:divBdr>
              <w:divsChild>
                <w:div w:id="4867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6423">
          <w:marLeft w:val="0"/>
          <w:marRight w:val="0"/>
          <w:marTop w:val="75"/>
          <w:marBottom w:val="0"/>
          <w:divBdr>
            <w:top w:val="none" w:sz="0" w:space="0" w:color="auto"/>
            <w:left w:val="none" w:sz="0" w:space="0" w:color="auto"/>
            <w:bottom w:val="none" w:sz="0" w:space="0" w:color="auto"/>
            <w:right w:val="none" w:sz="0" w:space="0" w:color="auto"/>
          </w:divBdr>
          <w:divsChild>
            <w:div w:id="822086263">
              <w:marLeft w:val="0"/>
              <w:marRight w:val="0"/>
              <w:marTop w:val="0"/>
              <w:marBottom w:val="0"/>
              <w:divBdr>
                <w:top w:val="single" w:sz="6" w:space="8" w:color="F6E4BE"/>
                <w:left w:val="single" w:sz="6" w:space="11" w:color="F6E4BE"/>
                <w:bottom w:val="single" w:sz="6" w:space="8" w:color="F6E4BE"/>
                <w:right w:val="single" w:sz="6" w:space="11" w:color="F6E4BE"/>
              </w:divBdr>
            </w:div>
            <w:div w:id="1311134676">
              <w:marLeft w:val="0"/>
              <w:marRight w:val="0"/>
              <w:marTop w:val="0"/>
              <w:marBottom w:val="0"/>
              <w:divBdr>
                <w:top w:val="none" w:sz="0" w:space="0" w:color="auto"/>
                <w:left w:val="none" w:sz="0" w:space="0" w:color="auto"/>
                <w:bottom w:val="none" w:sz="0" w:space="0" w:color="auto"/>
                <w:right w:val="none" w:sz="0" w:space="0" w:color="auto"/>
              </w:divBdr>
              <w:divsChild>
                <w:div w:id="20736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86883">
          <w:marLeft w:val="0"/>
          <w:marRight w:val="0"/>
          <w:marTop w:val="75"/>
          <w:marBottom w:val="0"/>
          <w:divBdr>
            <w:top w:val="none" w:sz="0" w:space="0" w:color="auto"/>
            <w:left w:val="none" w:sz="0" w:space="0" w:color="auto"/>
            <w:bottom w:val="none" w:sz="0" w:space="0" w:color="auto"/>
            <w:right w:val="none" w:sz="0" w:space="0" w:color="auto"/>
          </w:divBdr>
          <w:divsChild>
            <w:div w:id="246034565">
              <w:marLeft w:val="0"/>
              <w:marRight w:val="0"/>
              <w:marTop w:val="0"/>
              <w:marBottom w:val="0"/>
              <w:divBdr>
                <w:top w:val="single" w:sz="6" w:space="8" w:color="F6E4BE"/>
                <w:left w:val="single" w:sz="6" w:space="11" w:color="F6E4BE"/>
                <w:bottom w:val="single" w:sz="6" w:space="8" w:color="F6E4BE"/>
                <w:right w:val="single" w:sz="6" w:space="11" w:color="F6E4BE"/>
              </w:divBdr>
            </w:div>
            <w:div w:id="826359051">
              <w:marLeft w:val="0"/>
              <w:marRight w:val="0"/>
              <w:marTop w:val="0"/>
              <w:marBottom w:val="0"/>
              <w:divBdr>
                <w:top w:val="none" w:sz="0" w:space="0" w:color="auto"/>
                <w:left w:val="none" w:sz="0" w:space="0" w:color="auto"/>
                <w:bottom w:val="none" w:sz="0" w:space="0" w:color="auto"/>
                <w:right w:val="none" w:sz="0" w:space="0" w:color="auto"/>
              </w:divBdr>
              <w:divsChild>
                <w:div w:id="18424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804">
      <w:bodyDiv w:val="1"/>
      <w:marLeft w:val="0"/>
      <w:marRight w:val="0"/>
      <w:marTop w:val="0"/>
      <w:marBottom w:val="0"/>
      <w:divBdr>
        <w:top w:val="none" w:sz="0" w:space="0" w:color="auto"/>
        <w:left w:val="none" w:sz="0" w:space="0" w:color="auto"/>
        <w:bottom w:val="none" w:sz="0" w:space="0" w:color="auto"/>
        <w:right w:val="none" w:sz="0" w:space="0" w:color="auto"/>
      </w:divBdr>
    </w:div>
    <w:div w:id="261768429">
      <w:bodyDiv w:val="1"/>
      <w:marLeft w:val="0"/>
      <w:marRight w:val="0"/>
      <w:marTop w:val="0"/>
      <w:marBottom w:val="0"/>
      <w:divBdr>
        <w:top w:val="none" w:sz="0" w:space="0" w:color="auto"/>
        <w:left w:val="none" w:sz="0" w:space="0" w:color="auto"/>
        <w:bottom w:val="none" w:sz="0" w:space="0" w:color="auto"/>
        <w:right w:val="none" w:sz="0" w:space="0" w:color="auto"/>
      </w:divBdr>
      <w:divsChild>
        <w:div w:id="686060063">
          <w:marLeft w:val="0"/>
          <w:marRight w:val="0"/>
          <w:marTop w:val="0"/>
          <w:marBottom w:val="0"/>
          <w:divBdr>
            <w:top w:val="none" w:sz="0" w:space="0" w:color="auto"/>
            <w:left w:val="none" w:sz="0" w:space="0" w:color="auto"/>
            <w:bottom w:val="none" w:sz="0" w:space="0" w:color="auto"/>
            <w:right w:val="none" w:sz="0" w:space="0" w:color="auto"/>
          </w:divBdr>
        </w:div>
        <w:div w:id="944340584">
          <w:marLeft w:val="0"/>
          <w:marRight w:val="0"/>
          <w:marTop w:val="0"/>
          <w:marBottom w:val="0"/>
          <w:divBdr>
            <w:top w:val="none" w:sz="0" w:space="0" w:color="auto"/>
            <w:left w:val="none" w:sz="0" w:space="0" w:color="auto"/>
            <w:bottom w:val="none" w:sz="0" w:space="0" w:color="auto"/>
            <w:right w:val="none" w:sz="0" w:space="0" w:color="auto"/>
          </w:divBdr>
        </w:div>
      </w:divsChild>
    </w:div>
    <w:div w:id="272444572">
      <w:bodyDiv w:val="1"/>
      <w:marLeft w:val="0"/>
      <w:marRight w:val="0"/>
      <w:marTop w:val="0"/>
      <w:marBottom w:val="0"/>
      <w:divBdr>
        <w:top w:val="none" w:sz="0" w:space="0" w:color="auto"/>
        <w:left w:val="none" w:sz="0" w:space="0" w:color="auto"/>
        <w:bottom w:val="none" w:sz="0" w:space="0" w:color="auto"/>
        <w:right w:val="none" w:sz="0" w:space="0" w:color="auto"/>
      </w:divBdr>
    </w:div>
    <w:div w:id="294993462">
      <w:bodyDiv w:val="1"/>
      <w:marLeft w:val="0"/>
      <w:marRight w:val="0"/>
      <w:marTop w:val="0"/>
      <w:marBottom w:val="0"/>
      <w:divBdr>
        <w:top w:val="none" w:sz="0" w:space="0" w:color="auto"/>
        <w:left w:val="none" w:sz="0" w:space="0" w:color="auto"/>
        <w:bottom w:val="none" w:sz="0" w:space="0" w:color="auto"/>
        <w:right w:val="none" w:sz="0" w:space="0" w:color="auto"/>
      </w:divBdr>
      <w:divsChild>
        <w:div w:id="742989303">
          <w:marLeft w:val="0"/>
          <w:marRight w:val="0"/>
          <w:marTop w:val="0"/>
          <w:marBottom w:val="0"/>
          <w:divBdr>
            <w:top w:val="single" w:sz="6" w:space="8" w:color="F6E4BE"/>
            <w:left w:val="single" w:sz="6" w:space="11" w:color="F6E4BE"/>
            <w:bottom w:val="single" w:sz="6" w:space="8" w:color="F6E4BE"/>
            <w:right w:val="single" w:sz="6" w:space="11" w:color="F6E4BE"/>
          </w:divBdr>
        </w:div>
        <w:div w:id="128594094">
          <w:marLeft w:val="0"/>
          <w:marRight w:val="0"/>
          <w:marTop w:val="0"/>
          <w:marBottom w:val="0"/>
          <w:divBdr>
            <w:top w:val="none" w:sz="0" w:space="0" w:color="auto"/>
            <w:left w:val="none" w:sz="0" w:space="0" w:color="auto"/>
            <w:bottom w:val="none" w:sz="0" w:space="0" w:color="auto"/>
            <w:right w:val="none" w:sz="0" w:space="0" w:color="auto"/>
          </w:divBdr>
          <w:divsChild>
            <w:div w:id="183982550">
              <w:marLeft w:val="0"/>
              <w:marRight w:val="0"/>
              <w:marTop w:val="0"/>
              <w:marBottom w:val="0"/>
              <w:divBdr>
                <w:top w:val="none" w:sz="0" w:space="0" w:color="auto"/>
                <w:left w:val="none" w:sz="0" w:space="0" w:color="auto"/>
                <w:bottom w:val="none" w:sz="0" w:space="0" w:color="auto"/>
                <w:right w:val="none" w:sz="0" w:space="0" w:color="auto"/>
              </w:divBdr>
            </w:div>
          </w:divsChild>
        </w:div>
        <w:div w:id="1608732605">
          <w:marLeft w:val="0"/>
          <w:marRight w:val="0"/>
          <w:marTop w:val="75"/>
          <w:marBottom w:val="0"/>
          <w:divBdr>
            <w:top w:val="none" w:sz="0" w:space="0" w:color="auto"/>
            <w:left w:val="none" w:sz="0" w:space="0" w:color="auto"/>
            <w:bottom w:val="none" w:sz="0" w:space="0" w:color="auto"/>
            <w:right w:val="none" w:sz="0" w:space="0" w:color="auto"/>
          </w:divBdr>
          <w:divsChild>
            <w:div w:id="142740825">
              <w:marLeft w:val="0"/>
              <w:marRight w:val="0"/>
              <w:marTop w:val="0"/>
              <w:marBottom w:val="0"/>
              <w:divBdr>
                <w:top w:val="single" w:sz="6" w:space="8" w:color="F6E4BE"/>
                <w:left w:val="single" w:sz="6" w:space="11" w:color="F6E4BE"/>
                <w:bottom w:val="single" w:sz="6" w:space="8" w:color="F6E4BE"/>
                <w:right w:val="single" w:sz="6" w:space="11" w:color="F6E4BE"/>
              </w:divBdr>
            </w:div>
            <w:div w:id="192815562">
              <w:marLeft w:val="0"/>
              <w:marRight w:val="0"/>
              <w:marTop w:val="0"/>
              <w:marBottom w:val="0"/>
              <w:divBdr>
                <w:top w:val="none" w:sz="0" w:space="0" w:color="auto"/>
                <w:left w:val="none" w:sz="0" w:space="0" w:color="auto"/>
                <w:bottom w:val="none" w:sz="0" w:space="0" w:color="auto"/>
                <w:right w:val="none" w:sz="0" w:space="0" w:color="auto"/>
              </w:divBdr>
              <w:divsChild>
                <w:div w:id="3910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6613">
          <w:marLeft w:val="0"/>
          <w:marRight w:val="0"/>
          <w:marTop w:val="75"/>
          <w:marBottom w:val="0"/>
          <w:divBdr>
            <w:top w:val="none" w:sz="0" w:space="0" w:color="auto"/>
            <w:left w:val="none" w:sz="0" w:space="0" w:color="auto"/>
            <w:bottom w:val="none" w:sz="0" w:space="0" w:color="auto"/>
            <w:right w:val="none" w:sz="0" w:space="0" w:color="auto"/>
          </w:divBdr>
          <w:divsChild>
            <w:div w:id="808278641">
              <w:marLeft w:val="0"/>
              <w:marRight w:val="0"/>
              <w:marTop w:val="0"/>
              <w:marBottom w:val="0"/>
              <w:divBdr>
                <w:top w:val="single" w:sz="6" w:space="8" w:color="F6E4BE"/>
                <w:left w:val="single" w:sz="6" w:space="11" w:color="F6E4BE"/>
                <w:bottom w:val="single" w:sz="6" w:space="8" w:color="F6E4BE"/>
                <w:right w:val="single" w:sz="6" w:space="11" w:color="F6E4BE"/>
              </w:divBdr>
            </w:div>
            <w:div w:id="1360930105">
              <w:marLeft w:val="0"/>
              <w:marRight w:val="0"/>
              <w:marTop w:val="0"/>
              <w:marBottom w:val="0"/>
              <w:divBdr>
                <w:top w:val="none" w:sz="0" w:space="0" w:color="auto"/>
                <w:left w:val="none" w:sz="0" w:space="0" w:color="auto"/>
                <w:bottom w:val="none" w:sz="0" w:space="0" w:color="auto"/>
                <w:right w:val="none" w:sz="0" w:space="0" w:color="auto"/>
              </w:divBdr>
              <w:divsChild>
                <w:div w:id="10923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9731">
          <w:marLeft w:val="0"/>
          <w:marRight w:val="0"/>
          <w:marTop w:val="75"/>
          <w:marBottom w:val="0"/>
          <w:divBdr>
            <w:top w:val="none" w:sz="0" w:space="0" w:color="auto"/>
            <w:left w:val="none" w:sz="0" w:space="0" w:color="auto"/>
            <w:bottom w:val="none" w:sz="0" w:space="0" w:color="auto"/>
            <w:right w:val="none" w:sz="0" w:space="0" w:color="auto"/>
          </w:divBdr>
          <w:divsChild>
            <w:div w:id="1464813768">
              <w:marLeft w:val="0"/>
              <w:marRight w:val="0"/>
              <w:marTop w:val="0"/>
              <w:marBottom w:val="0"/>
              <w:divBdr>
                <w:top w:val="single" w:sz="6" w:space="8" w:color="F6E4BE"/>
                <w:left w:val="single" w:sz="6" w:space="11" w:color="F6E4BE"/>
                <w:bottom w:val="single" w:sz="6" w:space="8" w:color="F6E4BE"/>
                <w:right w:val="single" w:sz="6" w:space="11" w:color="F6E4BE"/>
              </w:divBdr>
            </w:div>
            <w:div w:id="1857038218">
              <w:marLeft w:val="0"/>
              <w:marRight w:val="0"/>
              <w:marTop w:val="0"/>
              <w:marBottom w:val="0"/>
              <w:divBdr>
                <w:top w:val="none" w:sz="0" w:space="0" w:color="auto"/>
                <w:left w:val="none" w:sz="0" w:space="0" w:color="auto"/>
                <w:bottom w:val="none" w:sz="0" w:space="0" w:color="auto"/>
                <w:right w:val="none" w:sz="0" w:space="0" w:color="auto"/>
              </w:divBdr>
              <w:divsChild>
                <w:div w:id="8629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5563">
          <w:marLeft w:val="0"/>
          <w:marRight w:val="0"/>
          <w:marTop w:val="75"/>
          <w:marBottom w:val="0"/>
          <w:divBdr>
            <w:top w:val="none" w:sz="0" w:space="0" w:color="auto"/>
            <w:left w:val="none" w:sz="0" w:space="0" w:color="auto"/>
            <w:bottom w:val="none" w:sz="0" w:space="0" w:color="auto"/>
            <w:right w:val="none" w:sz="0" w:space="0" w:color="auto"/>
          </w:divBdr>
          <w:divsChild>
            <w:div w:id="1911190900">
              <w:marLeft w:val="0"/>
              <w:marRight w:val="0"/>
              <w:marTop w:val="0"/>
              <w:marBottom w:val="0"/>
              <w:divBdr>
                <w:top w:val="single" w:sz="6" w:space="8" w:color="F6E4BE"/>
                <w:left w:val="single" w:sz="6" w:space="11" w:color="F6E4BE"/>
                <w:bottom w:val="single" w:sz="6" w:space="8" w:color="F6E4BE"/>
                <w:right w:val="single" w:sz="6" w:space="11" w:color="F6E4BE"/>
              </w:divBdr>
            </w:div>
            <w:div w:id="1812092491">
              <w:marLeft w:val="0"/>
              <w:marRight w:val="0"/>
              <w:marTop w:val="0"/>
              <w:marBottom w:val="0"/>
              <w:divBdr>
                <w:top w:val="none" w:sz="0" w:space="0" w:color="auto"/>
                <w:left w:val="none" w:sz="0" w:space="0" w:color="auto"/>
                <w:bottom w:val="none" w:sz="0" w:space="0" w:color="auto"/>
                <w:right w:val="none" w:sz="0" w:space="0" w:color="auto"/>
              </w:divBdr>
              <w:divsChild>
                <w:div w:id="626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6165">
          <w:marLeft w:val="0"/>
          <w:marRight w:val="0"/>
          <w:marTop w:val="75"/>
          <w:marBottom w:val="0"/>
          <w:divBdr>
            <w:top w:val="none" w:sz="0" w:space="0" w:color="auto"/>
            <w:left w:val="none" w:sz="0" w:space="0" w:color="auto"/>
            <w:bottom w:val="none" w:sz="0" w:space="0" w:color="auto"/>
            <w:right w:val="none" w:sz="0" w:space="0" w:color="auto"/>
          </w:divBdr>
          <w:divsChild>
            <w:div w:id="1879467349">
              <w:marLeft w:val="0"/>
              <w:marRight w:val="0"/>
              <w:marTop w:val="0"/>
              <w:marBottom w:val="0"/>
              <w:divBdr>
                <w:top w:val="single" w:sz="6" w:space="8" w:color="F6E4BE"/>
                <w:left w:val="single" w:sz="6" w:space="11" w:color="F6E4BE"/>
                <w:bottom w:val="single" w:sz="6" w:space="8" w:color="F6E4BE"/>
                <w:right w:val="single" w:sz="6" w:space="11" w:color="F6E4BE"/>
              </w:divBdr>
            </w:div>
            <w:div w:id="626158555">
              <w:marLeft w:val="0"/>
              <w:marRight w:val="0"/>
              <w:marTop w:val="0"/>
              <w:marBottom w:val="0"/>
              <w:divBdr>
                <w:top w:val="none" w:sz="0" w:space="0" w:color="auto"/>
                <w:left w:val="none" w:sz="0" w:space="0" w:color="auto"/>
                <w:bottom w:val="none" w:sz="0" w:space="0" w:color="auto"/>
                <w:right w:val="none" w:sz="0" w:space="0" w:color="auto"/>
              </w:divBdr>
              <w:divsChild>
                <w:div w:id="3770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6568">
          <w:marLeft w:val="0"/>
          <w:marRight w:val="0"/>
          <w:marTop w:val="75"/>
          <w:marBottom w:val="0"/>
          <w:divBdr>
            <w:top w:val="none" w:sz="0" w:space="0" w:color="auto"/>
            <w:left w:val="none" w:sz="0" w:space="0" w:color="auto"/>
            <w:bottom w:val="none" w:sz="0" w:space="0" w:color="auto"/>
            <w:right w:val="none" w:sz="0" w:space="0" w:color="auto"/>
          </w:divBdr>
          <w:divsChild>
            <w:div w:id="460613105">
              <w:marLeft w:val="0"/>
              <w:marRight w:val="0"/>
              <w:marTop w:val="0"/>
              <w:marBottom w:val="0"/>
              <w:divBdr>
                <w:top w:val="single" w:sz="6" w:space="8" w:color="F6E4BE"/>
                <w:left w:val="single" w:sz="6" w:space="11" w:color="F6E4BE"/>
                <w:bottom w:val="single" w:sz="6" w:space="8" w:color="F6E4BE"/>
                <w:right w:val="single" w:sz="6" w:space="11" w:color="F6E4BE"/>
              </w:divBdr>
            </w:div>
            <w:div w:id="1597440907">
              <w:marLeft w:val="0"/>
              <w:marRight w:val="0"/>
              <w:marTop w:val="0"/>
              <w:marBottom w:val="0"/>
              <w:divBdr>
                <w:top w:val="none" w:sz="0" w:space="0" w:color="auto"/>
                <w:left w:val="none" w:sz="0" w:space="0" w:color="auto"/>
                <w:bottom w:val="none" w:sz="0" w:space="0" w:color="auto"/>
                <w:right w:val="none" w:sz="0" w:space="0" w:color="auto"/>
              </w:divBdr>
              <w:divsChild>
                <w:div w:id="18716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2938">
          <w:marLeft w:val="0"/>
          <w:marRight w:val="0"/>
          <w:marTop w:val="75"/>
          <w:marBottom w:val="0"/>
          <w:divBdr>
            <w:top w:val="none" w:sz="0" w:space="0" w:color="auto"/>
            <w:left w:val="none" w:sz="0" w:space="0" w:color="auto"/>
            <w:bottom w:val="none" w:sz="0" w:space="0" w:color="auto"/>
            <w:right w:val="none" w:sz="0" w:space="0" w:color="auto"/>
          </w:divBdr>
          <w:divsChild>
            <w:div w:id="553388618">
              <w:marLeft w:val="0"/>
              <w:marRight w:val="0"/>
              <w:marTop w:val="0"/>
              <w:marBottom w:val="0"/>
              <w:divBdr>
                <w:top w:val="single" w:sz="6" w:space="8" w:color="F6E4BE"/>
                <w:left w:val="single" w:sz="6" w:space="11" w:color="F6E4BE"/>
                <w:bottom w:val="single" w:sz="6" w:space="8" w:color="F6E4BE"/>
                <w:right w:val="single" w:sz="6" w:space="11" w:color="F6E4BE"/>
              </w:divBdr>
            </w:div>
            <w:div w:id="1385062158">
              <w:marLeft w:val="0"/>
              <w:marRight w:val="0"/>
              <w:marTop w:val="0"/>
              <w:marBottom w:val="0"/>
              <w:divBdr>
                <w:top w:val="none" w:sz="0" w:space="0" w:color="auto"/>
                <w:left w:val="none" w:sz="0" w:space="0" w:color="auto"/>
                <w:bottom w:val="none" w:sz="0" w:space="0" w:color="auto"/>
                <w:right w:val="none" w:sz="0" w:space="0" w:color="auto"/>
              </w:divBdr>
              <w:divsChild>
                <w:div w:id="11055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9525">
          <w:marLeft w:val="0"/>
          <w:marRight w:val="0"/>
          <w:marTop w:val="75"/>
          <w:marBottom w:val="0"/>
          <w:divBdr>
            <w:top w:val="none" w:sz="0" w:space="0" w:color="auto"/>
            <w:left w:val="none" w:sz="0" w:space="0" w:color="auto"/>
            <w:bottom w:val="none" w:sz="0" w:space="0" w:color="auto"/>
            <w:right w:val="none" w:sz="0" w:space="0" w:color="auto"/>
          </w:divBdr>
          <w:divsChild>
            <w:div w:id="1173838458">
              <w:marLeft w:val="0"/>
              <w:marRight w:val="0"/>
              <w:marTop w:val="0"/>
              <w:marBottom w:val="0"/>
              <w:divBdr>
                <w:top w:val="single" w:sz="6" w:space="8" w:color="F6E4BE"/>
                <w:left w:val="single" w:sz="6" w:space="11" w:color="F6E4BE"/>
                <w:bottom w:val="single" w:sz="6" w:space="8" w:color="F6E4BE"/>
                <w:right w:val="single" w:sz="6" w:space="11" w:color="F6E4BE"/>
              </w:divBdr>
            </w:div>
            <w:div w:id="1803038906">
              <w:marLeft w:val="0"/>
              <w:marRight w:val="0"/>
              <w:marTop w:val="0"/>
              <w:marBottom w:val="0"/>
              <w:divBdr>
                <w:top w:val="none" w:sz="0" w:space="0" w:color="auto"/>
                <w:left w:val="none" w:sz="0" w:space="0" w:color="auto"/>
                <w:bottom w:val="none" w:sz="0" w:space="0" w:color="auto"/>
                <w:right w:val="none" w:sz="0" w:space="0" w:color="auto"/>
              </w:divBdr>
              <w:divsChild>
                <w:div w:id="553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92958">
          <w:marLeft w:val="0"/>
          <w:marRight w:val="0"/>
          <w:marTop w:val="75"/>
          <w:marBottom w:val="0"/>
          <w:divBdr>
            <w:top w:val="none" w:sz="0" w:space="0" w:color="auto"/>
            <w:left w:val="none" w:sz="0" w:space="0" w:color="auto"/>
            <w:bottom w:val="none" w:sz="0" w:space="0" w:color="auto"/>
            <w:right w:val="none" w:sz="0" w:space="0" w:color="auto"/>
          </w:divBdr>
          <w:divsChild>
            <w:div w:id="798571902">
              <w:marLeft w:val="0"/>
              <w:marRight w:val="0"/>
              <w:marTop w:val="0"/>
              <w:marBottom w:val="0"/>
              <w:divBdr>
                <w:top w:val="single" w:sz="6" w:space="8" w:color="F6E4BE"/>
                <w:left w:val="single" w:sz="6" w:space="11" w:color="F6E4BE"/>
                <w:bottom w:val="single" w:sz="6" w:space="8" w:color="F6E4BE"/>
                <w:right w:val="single" w:sz="6" w:space="11" w:color="F6E4BE"/>
              </w:divBdr>
            </w:div>
            <w:div w:id="1869902851">
              <w:marLeft w:val="0"/>
              <w:marRight w:val="0"/>
              <w:marTop w:val="0"/>
              <w:marBottom w:val="0"/>
              <w:divBdr>
                <w:top w:val="none" w:sz="0" w:space="0" w:color="auto"/>
                <w:left w:val="none" w:sz="0" w:space="0" w:color="auto"/>
                <w:bottom w:val="none" w:sz="0" w:space="0" w:color="auto"/>
                <w:right w:val="none" w:sz="0" w:space="0" w:color="auto"/>
              </w:divBdr>
              <w:divsChild>
                <w:div w:id="873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55">
          <w:marLeft w:val="0"/>
          <w:marRight w:val="0"/>
          <w:marTop w:val="75"/>
          <w:marBottom w:val="0"/>
          <w:divBdr>
            <w:top w:val="none" w:sz="0" w:space="0" w:color="auto"/>
            <w:left w:val="none" w:sz="0" w:space="0" w:color="auto"/>
            <w:bottom w:val="none" w:sz="0" w:space="0" w:color="auto"/>
            <w:right w:val="none" w:sz="0" w:space="0" w:color="auto"/>
          </w:divBdr>
          <w:divsChild>
            <w:div w:id="730925200">
              <w:marLeft w:val="0"/>
              <w:marRight w:val="0"/>
              <w:marTop w:val="0"/>
              <w:marBottom w:val="0"/>
              <w:divBdr>
                <w:top w:val="single" w:sz="6" w:space="8" w:color="F6E4BE"/>
                <w:left w:val="single" w:sz="6" w:space="11" w:color="F6E4BE"/>
                <w:bottom w:val="single" w:sz="6" w:space="8" w:color="F6E4BE"/>
                <w:right w:val="single" w:sz="6" w:space="11" w:color="F6E4BE"/>
              </w:divBdr>
            </w:div>
            <w:div w:id="222181444">
              <w:marLeft w:val="0"/>
              <w:marRight w:val="0"/>
              <w:marTop w:val="0"/>
              <w:marBottom w:val="0"/>
              <w:divBdr>
                <w:top w:val="none" w:sz="0" w:space="0" w:color="auto"/>
                <w:left w:val="none" w:sz="0" w:space="0" w:color="auto"/>
                <w:bottom w:val="none" w:sz="0" w:space="0" w:color="auto"/>
                <w:right w:val="none" w:sz="0" w:space="0" w:color="auto"/>
              </w:divBdr>
              <w:divsChild>
                <w:div w:id="21305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7426">
          <w:marLeft w:val="0"/>
          <w:marRight w:val="0"/>
          <w:marTop w:val="75"/>
          <w:marBottom w:val="0"/>
          <w:divBdr>
            <w:top w:val="none" w:sz="0" w:space="0" w:color="auto"/>
            <w:left w:val="none" w:sz="0" w:space="0" w:color="auto"/>
            <w:bottom w:val="none" w:sz="0" w:space="0" w:color="auto"/>
            <w:right w:val="none" w:sz="0" w:space="0" w:color="auto"/>
          </w:divBdr>
          <w:divsChild>
            <w:div w:id="1698659205">
              <w:marLeft w:val="0"/>
              <w:marRight w:val="0"/>
              <w:marTop w:val="0"/>
              <w:marBottom w:val="0"/>
              <w:divBdr>
                <w:top w:val="single" w:sz="6" w:space="8" w:color="F6E4BE"/>
                <w:left w:val="single" w:sz="6" w:space="11" w:color="F6E4BE"/>
                <w:bottom w:val="single" w:sz="6" w:space="8" w:color="F6E4BE"/>
                <w:right w:val="single" w:sz="6" w:space="11" w:color="F6E4BE"/>
              </w:divBdr>
            </w:div>
            <w:div w:id="1494568382">
              <w:marLeft w:val="0"/>
              <w:marRight w:val="0"/>
              <w:marTop w:val="0"/>
              <w:marBottom w:val="0"/>
              <w:divBdr>
                <w:top w:val="none" w:sz="0" w:space="0" w:color="auto"/>
                <w:left w:val="none" w:sz="0" w:space="0" w:color="auto"/>
                <w:bottom w:val="none" w:sz="0" w:space="0" w:color="auto"/>
                <w:right w:val="none" w:sz="0" w:space="0" w:color="auto"/>
              </w:divBdr>
              <w:divsChild>
                <w:div w:id="1399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0598">
          <w:marLeft w:val="0"/>
          <w:marRight w:val="0"/>
          <w:marTop w:val="75"/>
          <w:marBottom w:val="0"/>
          <w:divBdr>
            <w:top w:val="none" w:sz="0" w:space="0" w:color="auto"/>
            <w:left w:val="none" w:sz="0" w:space="0" w:color="auto"/>
            <w:bottom w:val="none" w:sz="0" w:space="0" w:color="auto"/>
            <w:right w:val="none" w:sz="0" w:space="0" w:color="auto"/>
          </w:divBdr>
          <w:divsChild>
            <w:div w:id="567032500">
              <w:marLeft w:val="0"/>
              <w:marRight w:val="0"/>
              <w:marTop w:val="0"/>
              <w:marBottom w:val="0"/>
              <w:divBdr>
                <w:top w:val="single" w:sz="6" w:space="8" w:color="F6E4BE"/>
                <w:left w:val="single" w:sz="6" w:space="11" w:color="F6E4BE"/>
                <w:bottom w:val="single" w:sz="6" w:space="8" w:color="F6E4BE"/>
                <w:right w:val="single" w:sz="6" w:space="11" w:color="F6E4BE"/>
              </w:divBdr>
            </w:div>
            <w:div w:id="254361444">
              <w:marLeft w:val="0"/>
              <w:marRight w:val="0"/>
              <w:marTop w:val="0"/>
              <w:marBottom w:val="0"/>
              <w:divBdr>
                <w:top w:val="none" w:sz="0" w:space="0" w:color="auto"/>
                <w:left w:val="none" w:sz="0" w:space="0" w:color="auto"/>
                <w:bottom w:val="none" w:sz="0" w:space="0" w:color="auto"/>
                <w:right w:val="none" w:sz="0" w:space="0" w:color="auto"/>
              </w:divBdr>
              <w:divsChild>
                <w:div w:id="6507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7513">
          <w:marLeft w:val="0"/>
          <w:marRight w:val="0"/>
          <w:marTop w:val="75"/>
          <w:marBottom w:val="0"/>
          <w:divBdr>
            <w:top w:val="none" w:sz="0" w:space="0" w:color="auto"/>
            <w:left w:val="none" w:sz="0" w:space="0" w:color="auto"/>
            <w:bottom w:val="none" w:sz="0" w:space="0" w:color="auto"/>
            <w:right w:val="none" w:sz="0" w:space="0" w:color="auto"/>
          </w:divBdr>
          <w:divsChild>
            <w:div w:id="477498291">
              <w:marLeft w:val="0"/>
              <w:marRight w:val="0"/>
              <w:marTop w:val="0"/>
              <w:marBottom w:val="0"/>
              <w:divBdr>
                <w:top w:val="single" w:sz="6" w:space="8" w:color="F6E4BE"/>
                <w:left w:val="single" w:sz="6" w:space="11" w:color="F6E4BE"/>
                <w:bottom w:val="single" w:sz="6" w:space="8" w:color="F6E4BE"/>
                <w:right w:val="single" w:sz="6" w:space="11" w:color="F6E4BE"/>
              </w:divBdr>
            </w:div>
            <w:div w:id="2010017971">
              <w:marLeft w:val="0"/>
              <w:marRight w:val="0"/>
              <w:marTop w:val="0"/>
              <w:marBottom w:val="0"/>
              <w:divBdr>
                <w:top w:val="none" w:sz="0" w:space="0" w:color="auto"/>
                <w:left w:val="none" w:sz="0" w:space="0" w:color="auto"/>
                <w:bottom w:val="none" w:sz="0" w:space="0" w:color="auto"/>
                <w:right w:val="none" w:sz="0" w:space="0" w:color="auto"/>
              </w:divBdr>
              <w:divsChild>
                <w:div w:id="14764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7912">
          <w:marLeft w:val="0"/>
          <w:marRight w:val="0"/>
          <w:marTop w:val="75"/>
          <w:marBottom w:val="0"/>
          <w:divBdr>
            <w:top w:val="none" w:sz="0" w:space="0" w:color="auto"/>
            <w:left w:val="none" w:sz="0" w:space="0" w:color="auto"/>
            <w:bottom w:val="none" w:sz="0" w:space="0" w:color="auto"/>
            <w:right w:val="none" w:sz="0" w:space="0" w:color="auto"/>
          </w:divBdr>
          <w:divsChild>
            <w:div w:id="263224736">
              <w:marLeft w:val="0"/>
              <w:marRight w:val="0"/>
              <w:marTop w:val="0"/>
              <w:marBottom w:val="0"/>
              <w:divBdr>
                <w:top w:val="single" w:sz="6" w:space="8" w:color="F6E4BE"/>
                <w:left w:val="single" w:sz="6" w:space="11" w:color="F6E4BE"/>
                <w:bottom w:val="single" w:sz="6" w:space="8" w:color="F6E4BE"/>
                <w:right w:val="single" w:sz="6" w:space="11" w:color="F6E4BE"/>
              </w:divBdr>
            </w:div>
            <w:div w:id="652833416">
              <w:marLeft w:val="0"/>
              <w:marRight w:val="0"/>
              <w:marTop w:val="0"/>
              <w:marBottom w:val="0"/>
              <w:divBdr>
                <w:top w:val="none" w:sz="0" w:space="0" w:color="auto"/>
                <w:left w:val="none" w:sz="0" w:space="0" w:color="auto"/>
                <w:bottom w:val="none" w:sz="0" w:space="0" w:color="auto"/>
                <w:right w:val="none" w:sz="0" w:space="0" w:color="auto"/>
              </w:divBdr>
              <w:divsChild>
                <w:div w:id="1218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6055">
          <w:marLeft w:val="0"/>
          <w:marRight w:val="0"/>
          <w:marTop w:val="75"/>
          <w:marBottom w:val="0"/>
          <w:divBdr>
            <w:top w:val="none" w:sz="0" w:space="0" w:color="auto"/>
            <w:left w:val="none" w:sz="0" w:space="0" w:color="auto"/>
            <w:bottom w:val="none" w:sz="0" w:space="0" w:color="auto"/>
            <w:right w:val="none" w:sz="0" w:space="0" w:color="auto"/>
          </w:divBdr>
          <w:divsChild>
            <w:div w:id="630980615">
              <w:marLeft w:val="0"/>
              <w:marRight w:val="0"/>
              <w:marTop w:val="0"/>
              <w:marBottom w:val="0"/>
              <w:divBdr>
                <w:top w:val="single" w:sz="6" w:space="8" w:color="F6E4BE"/>
                <w:left w:val="single" w:sz="6" w:space="11" w:color="F6E4BE"/>
                <w:bottom w:val="single" w:sz="6" w:space="8" w:color="F6E4BE"/>
                <w:right w:val="single" w:sz="6" w:space="11" w:color="F6E4BE"/>
              </w:divBdr>
            </w:div>
            <w:div w:id="868954514">
              <w:marLeft w:val="0"/>
              <w:marRight w:val="0"/>
              <w:marTop w:val="0"/>
              <w:marBottom w:val="0"/>
              <w:divBdr>
                <w:top w:val="none" w:sz="0" w:space="0" w:color="auto"/>
                <w:left w:val="none" w:sz="0" w:space="0" w:color="auto"/>
                <w:bottom w:val="none" w:sz="0" w:space="0" w:color="auto"/>
                <w:right w:val="none" w:sz="0" w:space="0" w:color="auto"/>
              </w:divBdr>
              <w:divsChild>
                <w:div w:id="2095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6377">
          <w:marLeft w:val="0"/>
          <w:marRight w:val="0"/>
          <w:marTop w:val="75"/>
          <w:marBottom w:val="0"/>
          <w:divBdr>
            <w:top w:val="none" w:sz="0" w:space="0" w:color="auto"/>
            <w:left w:val="none" w:sz="0" w:space="0" w:color="auto"/>
            <w:bottom w:val="none" w:sz="0" w:space="0" w:color="auto"/>
            <w:right w:val="none" w:sz="0" w:space="0" w:color="auto"/>
          </w:divBdr>
          <w:divsChild>
            <w:div w:id="1483766027">
              <w:marLeft w:val="0"/>
              <w:marRight w:val="0"/>
              <w:marTop w:val="0"/>
              <w:marBottom w:val="0"/>
              <w:divBdr>
                <w:top w:val="single" w:sz="6" w:space="8" w:color="F6E4BE"/>
                <w:left w:val="single" w:sz="6" w:space="11" w:color="F6E4BE"/>
                <w:bottom w:val="single" w:sz="6" w:space="8" w:color="F6E4BE"/>
                <w:right w:val="single" w:sz="6" w:space="11" w:color="F6E4BE"/>
              </w:divBdr>
            </w:div>
            <w:div w:id="375088686">
              <w:marLeft w:val="0"/>
              <w:marRight w:val="0"/>
              <w:marTop w:val="0"/>
              <w:marBottom w:val="0"/>
              <w:divBdr>
                <w:top w:val="none" w:sz="0" w:space="0" w:color="auto"/>
                <w:left w:val="none" w:sz="0" w:space="0" w:color="auto"/>
                <w:bottom w:val="none" w:sz="0" w:space="0" w:color="auto"/>
                <w:right w:val="none" w:sz="0" w:space="0" w:color="auto"/>
              </w:divBdr>
              <w:divsChild>
                <w:div w:id="11208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9916">
          <w:marLeft w:val="0"/>
          <w:marRight w:val="0"/>
          <w:marTop w:val="75"/>
          <w:marBottom w:val="0"/>
          <w:divBdr>
            <w:top w:val="none" w:sz="0" w:space="0" w:color="auto"/>
            <w:left w:val="none" w:sz="0" w:space="0" w:color="auto"/>
            <w:bottom w:val="none" w:sz="0" w:space="0" w:color="auto"/>
            <w:right w:val="none" w:sz="0" w:space="0" w:color="auto"/>
          </w:divBdr>
          <w:divsChild>
            <w:div w:id="1405956529">
              <w:marLeft w:val="0"/>
              <w:marRight w:val="0"/>
              <w:marTop w:val="0"/>
              <w:marBottom w:val="0"/>
              <w:divBdr>
                <w:top w:val="single" w:sz="6" w:space="8" w:color="F6E4BE"/>
                <w:left w:val="single" w:sz="6" w:space="11" w:color="F6E4BE"/>
                <w:bottom w:val="single" w:sz="6" w:space="8" w:color="F6E4BE"/>
                <w:right w:val="single" w:sz="6" w:space="11" w:color="F6E4BE"/>
              </w:divBdr>
            </w:div>
            <w:div w:id="1614819127">
              <w:marLeft w:val="0"/>
              <w:marRight w:val="0"/>
              <w:marTop w:val="0"/>
              <w:marBottom w:val="0"/>
              <w:divBdr>
                <w:top w:val="none" w:sz="0" w:space="0" w:color="auto"/>
                <w:left w:val="none" w:sz="0" w:space="0" w:color="auto"/>
                <w:bottom w:val="none" w:sz="0" w:space="0" w:color="auto"/>
                <w:right w:val="none" w:sz="0" w:space="0" w:color="auto"/>
              </w:divBdr>
              <w:divsChild>
                <w:div w:id="20189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5867">
          <w:marLeft w:val="0"/>
          <w:marRight w:val="0"/>
          <w:marTop w:val="75"/>
          <w:marBottom w:val="0"/>
          <w:divBdr>
            <w:top w:val="none" w:sz="0" w:space="0" w:color="auto"/>
            <w:left w:val="none" w:sz="0" w:space="0" w:color="auto"/>
            <w:bottom w:val="none" w:sz="0" w:space="0" w:color="auto"/>
            <w:right w:val="none" w:sz="0" w:space="0" w:color="auto"/>
          </w:divBdr>
          <w:divsChild>
            <w:div w:id="1958947508">
              <w:marLeft w:val="0"/>
              <w:marRight w:val="0"/>
              <w:marTop w:val="0"/>
              <w:marBottom w:val="0"/>
              <w:divBdr>
                <w:top w:val="single" w:sz="6" w:space="8" w:color="F6E4BE"/>
                <w:left w:val="single" w:sz="6" w:space="11" w:color="F6E4BE"/>
                <w:bottom w:val="single" w:sz="6" w:space="8" w:color="F6E4BE"/>
                <w:right w:val="single" w:sz="6" w:space="11" w:color="F6E4BE"/>
              </w:divBdr>
            </w:div>
            <w:div w:id="113909813">
              <w:marLeft w:val="0"/>
              <w:marRight w:val="0"/>
              <w:marTop w:val="0"/>
              <w:marBottom w:val="0"/>
              <w:divBdr>
                <w:top w:val="none" w:sz="0" w:space="0" w:color="auto"/>
                <w:left w:val="none" w:sz="0" w:space="0" w:color="auto"/>
                <w:bottom w:val="none" w:sz="0" w:space="0" w:color="auto"/>
                <w:right w:val="none" w:sz="0" w:space="0" w:color="auto"/>
              </w:divBdr>
              <w:divsChild>
                <w:div w:id="15383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6160">
          <w:marLeft w:val="0"/>
          <w:marRight w:val="0"/>
          <w:marTop w:val="75"/>
          <w:marBottom w:val="0"/>
          <w:divBdr>
            <w:top w:val="none" w:sz="0" w:space="0" w:color="auto"/>
            <w:left w:val="none" w:sz="0" w:space="0" w:color="auto"/>
            <w:bottom w:val="none" w:sz="0" w:space="0" w:color="auto"/>
            <w:right w:val="none" w:sz="0" w:space="0" w:color="auto"/>
          </w:divBdr>
          <w:divsChild>
            <w:div w:id="721321807">
              <w:marLeft w:val="0"/>
              <w:marRight w:val="0"/>
              <w:marTop w:val="0"/>
              <w:marBottom w:val="0"/>
              <w:divBdr>
                <w:top w:val="single" w:sz="6" w:space="8" w:color="F6E4BE"/>
                <w:left w:val="single" w:sz="6" w:space="11" w:color="F6E4BE"/>
                <w:bottom w:val="single" w:sz="6" w:space="8" w:color="F6E4BE"/>
                <w:right w:val="single" w:sz="6" w:space="11" w:color="F6E4BE"/>
              </w:divBdr>
            </w:div>
            <w:div w:id="1390299408">
              <w:marLeft w:val="0"/>
              <w:marRight w:val="0"/>
              <w:marTop w:val="0"/>
              <w:marBottom w:val="0"/>
              <w:divBdr>
                <w:top w:val="none" w:sz="0" w:space="0" w:color="auto"/>
                <w:left w:val="none" w:sz="0" w:space="0" w:color="auto"/>
                <w:bottom w:val="none" w:sz="0" w:space="0" w:color="auto"/>
                <w:right w:val="none" w:sz="0" w:space="0" w:color="auto"/>
              </w:divBdr>
              <w:divsChild>
                <w:div w:id="4558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5460">
      <w:bodyDiv w:val="1"/>
      <w:marLeft w:val="0"/>
      <w:marRight w:val="0"/>
      <w:marTop w:val="0"/>
      <w:marBottom w:val="0"/>
      <w:divBdr>
        <w:top w:val="none" w:sz="0" w:space="0" w:color="auto"/>
        <w:left w:val="none" w:sz="0" w:space="0" w:color="auto"/>
        <w:bottom w:val="none" w:sz="0" w:space="0" w:color="auto"/>
        <w:right w:val="none" w:sz="0" w:space="0" w:color="auto"/>
      </w:divBdr>
      <w:divsChild>
        <w:div w:id="1112671630">
          <w:marLeft w:val="0"/>
          <w:marRight w:val="0"/>
          <w:marTop w:val="0"/>
          <w:marBottom w:val="0"/>
          <w:divBdr>
            <w:top w:val="single" w:sz="6" w:space="8" w:color="F6E4BE"/>
            <w:left w:val="single" w:sz="6" w:space="11" w:color="F6E4BE"/>
            <w:bottom w:val="single" w:sz="6" w:space="8" w:color="F6E4BE"/>
            <w:right w:val="single" w:sz="6" w:space="11" w:color="F6E4BE"/>
          </w:divBdr>
        </w:div>
        <w:div w:id="1147088662">
          <w:marLeft w:val="0"/>
          <w:marRight w:val="0"/>
          <w:marTop w:val="0"/>
          <w:marBottom w:val="0"/>
          <w:divBdr>
            <w:top w:val="none" w:sz="0" w:space="0" w:color="auto"/>
            <w:left w:val="none" w:sz="0" w:space="0" w:color="auto"/>
            <w:bottom w:val="none" w:sz="0" w:space="0" w:color="auto"/>
            <w:right w:val="none" w:sz="0" w:space="0" w:color="auto"/>
          </w:divBdr>
          <w:divsChild>
            <w:div w:id="334453384">
              <w:marLeft w:val="0"/>
              <w:marRight w:val="0"/>
              <w:marTop w:val="0"/>
              <w:marBottom w:val="0"/>
              <w:divBdr>
                <w:top w:val="none" w:sz="0" w:space="0" w:color="auto"/>
                <w:left w:val="none" w:sz="0" w:space="0" w:color="auto"/>
                <w:bottom w:val="none" w:sz="0" w:space="0" w:color="auto"/>
                <w:right w:val="none" w:sz="0" w:space="0" w:color="auto"/>
              </w:divBdr>
            </w:div>
          </w:divsChild>
        </w:div>
        <w:div w:id="1485127591">
          <w:marLeft w:val="0"/>
          <w:marRight w:val="0"/>
          <w:marTop w:val="75"/>
          <w:marBottom w:val="0"/>
          <w:divBdr>
            <w:top w:val="none" w:sz="0" w:space="0" w:color="auto"/>
            <w:left w:val="none" w:sz="0" w:space="0" w:color="auto"/>
            <w:bottom w:val="none" w:sz="0" w:space="0" w:color="auto"/>
            <w:right w:val="none" w:sz="0" w:space="0" w:color="auto"/>
          </w:divBdr>
          <w:divsChild>
            <w:div w:id="2083480722">
              <w:marLeft w:val="0"/>
              <w:marRight w:val="0"/>
              <w:marTop w:val="0"/>
              <w:marBottom w:val="0"/>
              <w:divBdr>
                <w:top w:val="single" w:sz="6" w:space="8" w:color="F6E4BE"/>
                <w:left w:val="single" w:sz="6" w:space="11" w:color="F6E4BE"/>
                <w:bottom w:val="single" w:sz="6" w:space="8" w:color="F6E4BE"/>
                <w:right w:val="single" w:sz="6" w:space="11" w:color="F6E4BE"/>
              </w:divBdr>
            </w:div>
            <w:div w:id="1756046000">
              <w:marLeft w:val="0"/>
              <w:marRight w:val="0"/>
              <w:marTop w:val="0"/>
              <w:marBottom w:val="0"/>
              <w:divBdr>
                <w:top w:val="none" w:sz="0" w:space="0" w:color="auto"/>
                <w:left w:val="none" w:sz="0" w:space="0" w:color="auto"/>
                <w:bottom w:val="none" w:sz="0" w:space="0" w:color="auto"/>
                <w:right w:val="none" w:sz="0" w:space="0" w:color="auto"/>
              </w:divBdr>
              <w:divsChild>
                <w:div w:id="1422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1435">
          <w:marLeft w:val="0"/>
          <w:marRight w:val="0"/>
          <w:marTop w:val="75"/>
          <w:marBottom w:val="0"/>
          <w:divBdr>
            <w:top w:val="none" w:sz="0" w:space="0" w:color="auto"/>
            <w:left w:val="none" w:sz="0" w:space="0" w:color="auto"/>
            <w:bottom w:val="none" w:sz="0" w:space="0" w:color="auto"/>
            <w:right w:val="none" w:sz="0" w:space="0" w:color="auto"/>
          </w:divBdr>
          <w:divsChild>
            <w:div w:id="1992249812">
              <w:marLeft w:val="0"/>
              <w:marRight w:val="0"/>
              <w:marTop w:val="0"/>
              <w:marBottom w:val="0"/>
              <w:divBdr>
                <w:top w:val="single" w:sz="6" w:space="8" w:color="F6E4BE"/>
                <w:left w:val="single" w:sz="6" w:space="11" w:color="F6E4BE"/>
                <w:bottom w:val="single" w:sz="6" w:space="8" w:color="F6E4BE"/>
                <w:right w:val="single" w:sz="6" w:space="11" w:color="F6E4BE"/>
              </w:divBdr>
            </w:div>
            <w:div w:id="297302574">
              <w:marLeft w:val="0"/>
              <w:marRight w:val="0"/>
              <w:marTop w:val="0"/>
              <w:marBottom w:val="0"/>
              <w:divBdr>
                <w:top w:val="none" w:sz="0" w:space="0" w:color="auto"/>
                <w:left w:val="none" w:sz="0" w:space="0" w:color="auto"/>
                <w:bottom w:val="none" w:sz="0" w:space="0" w:color="auto"/>
                <w:right w:val="none" w:sz="0" w:space="0" w:color="auto"/>
              </w:divBdr>
              <w:divsChild>
                <w:div w:id="1158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0230">
          <w:marLeft w:val="0"/>
          <w:marRight w:val="0"/>
          <w:marTop w:val="75"/>
          <w:marBottom w:val="0"/>
          <w:divBdr>
            <w:top w:val="none" w:sz="0" w:space="0" w:color="auto"/>
            <w:left w:val="none" w:sz="0" w:space="0" w:color="auto"/>
            <w:bottom w:val="none" w:sz="0" w:space="0" w:color="auto"/>
            <w:right w:val="none" w:sz="0" w:space="0" w:color="auto"/>
          </w:divBdr>
          <w:divsChild>
            <w:div w:id="2108962803">
              <w:marLeft w:val="0"/>
              <w:marRight w:val="0"/>
              <w:marTop w:val="0"/>
              <w:marBottom w:val="0"/>
              <w:divBdr>
                <w:top w:val="single" w:sz="6" w:space="8" w:color="F6E4BE"/>
                <w:left w:val="single" w:sz="6" w:space="11" w:color="F6E4BE"/>
                <w:bottom w:val="single" w:sz="6" w:space="8" w:color="F6E4BE"/>
                <w:right w:val="single" w:sz="6" w:space="11" w:color="F6E4BE"/>
              </w:divBdr>
            </w:div>
            <w:div w:id="896404684">
              <w:marLeft w:val="0"/>
              <w:marRight w:val="0"/>
              <w:marTop w:val="0"/>
              <w:marBottom w:val="0"/>
              <w:divBdr>
                <w:top w:val="none" w:sz="0" w:space="0" w:color="auto"/>
                <w:left w:val="none" w:sz="0" w:space="0" w:color="auto"/>
                <w:bottom w:val="none" w:sz="0" w:space="0" w:color="auto"/>
                <w:right w:val="none" w:sz="0" w:space="0" w:color="auto"/>
              </w:divBdr>
              <w:divsChild>
                <w:div w:id="19540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8625">
          <w:marLeft w:val="0"/>
          <w:marRight w:val="0"/>
          <w:marTop w:val="75"/>
          <w:marBottom w:val="0"/>
          <w:divBdr>
            <w:top w:val="none" w:sz="0" w:space="0" w:color="auto"/>
            <w:left w:val="none" w:sz="0" w:space="0" w:color="auto"/>
            <w:bottom w:val="none" w:sz="0" w:space="0" w:color="auto"/>
            <w:right w:val="none" w:sz="0" w:space="0" w:color="auto"/>
          </w:divBdr>
          <w:divsChild>
            <w:div w:id="1541822481">
              <w:marLeft w:val="0"/>
              <w:marRight w:val="0"/>
              <w:marTop w:val="0"/>
              <w:marBottom w:val="0"/>
              <w:divBdr>
                <w:top w:val="single" w:sz="6" w:space="8" w:color="F6E4BE"/>
                <w:left w:val="single" w:sz="6" w:space="11" w:color="F6E4BE"/>
                <w:bottom w:val="single" w:sz="6" w:space="8" w:color="F6E4BE"/>
                <w:right w:val="single" w:sz="6" w:space="11" w:color="F6E4BE"/>
              </w:divBdr>
            </w:div>
            <w:div w:id="913391609">
              <w:marLeft w:val="0"/>
              <w:marRight w:val="0"/>
              <w:marTop w:val="0"/>
              <w:marBottom w:val="0"/>
              <w:divBdr>
                <w:top w:val="none" w:sz="0" w:space="0" w:color="auto"/>
                <w:left w:val="none" w:sz="0" w:space="0" w:color="auto"/>
                <w:bottom w:val="none" w:sz="0" w:space="0" w:color="auto"/>
                <w:right w:val="none" w:sz="0" w:space="0" w:color="auto"/>
              </w:divBdr>
              <w:divsChild>
                <w:div w:id="5262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1533">
          <w:marLeft w:val="0"/>
          <w:marRight w:val="0"/>
          <w:marTop w:val="75"/>
          <w:marBottom w:val="0"/>
          <w:divBdr>
            <w:top w:val="none" w:sz="0" w:space="0" w:color="auto"/>
            <w:left w:val="none" w:sz="0" w:space="0" w:color="auto"/>
            <w:bottom w:val="none" w:sz="0" w:space="0" w:color="auto"/>
            <w:right w:val="none" w:sz="0" w:space="0" w:color="auto"/>
          </w:divBdr>
          <w:divsChild>
            <w:div w:id="935602322">
              <w:marLeft w:val="0"/>
              <w:marRight w:val="0"/>
              <w:marTop w:val="0"/>
              <w:marBottom w:val="0"/>
              <w:divBdr>
                <w:top w:val="single" w:sz="6" w:space="8" w:color="F6E4BE"/>
                <w:left w:val="single" w:sz="6" w:space="11" w:color="F6E4BE"/>
                <w:bottom w:val="single" w:sz="6" w:space="8" w:color="F6E4BE"/>
                <w:right w:val="single" w:sz="6" w:space="11" w:color="F6E4BE"/>
              </w:divBdr>
            </w:div>
            <w:div w:id="1261568116">
              <w:marLeft w:val="0"/>
              <w:marRight w:val="0"/>
              <w:marTop w:val="0"/>
              <w:marBottom w:val="0"/>
              <w:divBdr>
                <w:top w:val="none" w:sz="0" w:space="0" w:color="auto"/>
                <w:left w:val="none" w:sz="0" w:space="0" w:color="auto"/>
                <w:bottom w:val="none" w:sz="0" w:space="0" w:color="auto"/>
                <w:right w:val="none" w:sz="0" w:space="0" w:color="auto"/>
              </w:divBdr>
              <w:divsChild>
                <w:div w:id="20683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3398">
          <w:marLeft w:val="0"/>
          <w:marRight w:val="0"/>
          <w:marTop w:val="75"/>
          <w:marBottom w:val="0"/>
          <w:divBdr>
            <w:top w:val="none" w:sz="0" w:space="0" w:color="auto"/>
            <w:left w:val="none" w:sz="0" w:space="0" w:color="auto"/>
            <w:bottom w:val="none" w:sz="0" w:space="0" w:color="auto"/>
            <w:right w:val="none" w:sz="0" w:space="0" w:color="auto"/>
          </w:divBdr>
          <w:divsChild>
            <w:div w:id="1627854132">
              <w:marLeft w:val="0"/>
              <w:marRight w:val="0"/>
              <w:marTop w:val="0"/>
              <w:marBottom w:val="0"/>
              <w:divBdr>
                <w:top w:val="single" w:sz="6" w:space="8" w:color="F6E4BE"/>
                <w:left w:val="single" w:sz="6" w:space="11" w:color="F6E4BE"/>
                <w:bottom w:val="single" w:sz="6" w:space="8" w:color="F6E4BE"/>
                <w:right w:val="single" w:sz="6" w:space="11" w:color="F6E4BE"/>
              </w:divBdr>
            </w:div>
            <w:div w:id="69429322">
              <w:marLeft w:val="0"/>
              <w:marRight w:val="0"/>
              <w:marTop w:val="0"/>
              <w:marBottom w:val="0"/>
              <w:divBdr>
                <w:top w:val="none" w:sz="0" w:space="0" w:color="auto"/>
                <w:left w:val="none" w:sz="0" w:space="0" w:color="auto"/>
                <w:bottom w:val="none" w:sz="0" w:space="0" w:color="auto"/>
                <w:right w:val="none" w:sz="0" w:space="0" w:color="auto"/>
              </w:divBdr>
              <w:divsChild>
                <w:div w:id="1614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3009">
          <w:marLeft w:val="0"/>
          <w:marRight w:val="0"/>
          <w:marTop w:val="75"/>
          <w:marBottom w:val="0"/>
          <w:divBdr>
            <w:top w:val="none" w:sz="0" w:space="0" w:color="auto"/>
            <w:left w:val="none" w:sz="0" w:space="0" w:color="auto"/>
            <w:bottom w:val="none" w:sz="0" w:space="0" w:color="auto"/>
            <w:right w:val="none" w:sz="0" w:space="0" w:color="auto"/>
          </w:divBdr>
          <w:divsChild>
            <w:div w:id="756750385">
              <w:marLeft w:val="0"/>
              <w:marRight w:val="0"/>
              <w:marTop w:val="0"/>
              <w:marBottom w:val="0"/>
              <w:divBdr>
                <w:top w:val="single" w:sz="6" w:space="8" w:color="F6E4BE"/>
                <w:left w:val="single" w:sz="6" w:space="11" w:color="F6E4BE"/>
                <w:bottom w:val="single" w:sz="6" w:space="8" w:color="F6E4BE"/>
                <w:right w:val="single" w:sz="6" w:space="11" w:color="F6E4BE"/>
              </w:divBdr>
            </w:div>
            <w:div w:id="678822151">
              <w:marLeft w:val="0"/>
              <w:marRight w:val="0"/>
              <w:marTop w:val="0"/>
              <w:marBottom w:val="0"/>
              <w:divBdr>
                <w:top w:val="none" w:sz="0" w:space="0" w:color="auto"/>
                <w:left w:val="none" w:sz="0" w:space="0" w:color="auto"/>
                <w:bottom w:val="none" w:sz="0" w:space="0" w:color="auto"/>
                <w:right w:val="none" w:sz="0" w:space="0" w:color="auto"/>
              </w:divBdr>
              <w:divsChild>
                <w:div w:id="2159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7228">
          <w:marLeft w:val="0"/>
          <w:marRight w:val="0"/>
          <w:marTop w:val="75"/>
          <w:marBottom w:val="0"/>
          <w:divBdr>
            <w:top w:val="none" w:sz="0" w:space="0" w:color="auto"/>
            <w:left w:val="none" w:sz="0" w:space="0" w:color="auto"/>
            <w:bottom w:val="none" w:sz="0" w:space="0" w:color="auto"/>
            <w:right w:val="none" w:sz="0" w:space="0" w:color="auto"/>
          </w:divBdr>
          <w:divsChild>
            <w:div w:id="1958295609">
              <w:marLeft w:val="0"/>
              <w:marRight w:val="0"/>
              <w:marTop w:val="0"/>
              <w:marBottom w:val="0"/>
              <w:divBdr>
                <w:top w:val="single" w:sz="6" w:space="8" w:color="F6E4BE"/>
                <w:left w:val="single" w:sz="6" w:space="11" w:color="F6E4BE"/>
                <w:bottom w:val="single" w:sz="6" w:space="8" w:color="F6E4BE"/>
                <w:right w:val="single" w:sz="6" w:space="11" w:color="F6E4BE"/>
              </w:divBdr>
            </w:div>
            <w:div w:id="2029138490">
              <w:marLeft w:val="0"/>
              <w:marRight w:val="0"/>
              <w:marTop w:val="0"/>
              <w:marBottom w:val="0"/>
              <w:divBdr>
                <w:top w:val="none" w:sz="0" w:space="0" w:color="auto"/>
                <w:left w:val="none" w:sz="0" w:space="0" w:color="auto"/>
                <w:bottom w:val="none" w:sz="0" w:space="0" w:color="auto"/>
                <w:right w:val="none" w:sz="0" w:space="0" w:color="auto"/>
              </w:divBdr>
              <w:divsChild>
                <w:div w:id="525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3147">
          <w:marLeft w:val="0"/>
          <w:marRight w:val="0"/>
          <w:marTop w:val="75"/>
          <w:marBottom w:val="0"/>
          <w:divBdr>
            <w:top w:val="none" w:sz="0" w:space="0" w:color="auto"/>
            <w:left w:val="none" w:sz="0" w:space="0" w:color="auto"/>
            <w:bottom w:val="none" w:sz="0" w:space="0" w:color="auto"/>
            <w:right w:val="none" w:sz="0" w:space="0" w:color="auto"/>
          </w:divBdr>
          <w:divsChild>
            <w:div w:id="1850364228">
              <w:marLeft w:val="0"/>
              <w:marRight w:val="0"/>
              <w:marTop w:val="0"/>
              <w:marBottom w:val="0"/>
              <w:divBdr>
                <w:top w:val="single" w:sz="6" w:space="8" w:color="F6E4BE"/>
                <w:left w:val="single" w:sz="6" w:space="11" w:color="F6E4BE"/>
                <w:bottom w:val="single" w:sz="6" w:space="8" w:color="F6E4BE"/>
                <w:right w:val="single" w:sz="6" w:space="11" w:color="F6E4BE"/>
              </w:divBdr>
            </w:div>
            <w:div w:id="1526943496">
              <w:marLeft w:val="0"/>
              <w:marRight w:val="0"/>
              <w:marTop w:val="0"/>
              <w:marBottom w:val="0"/>
              <w:divBdr>
                <w:top w:val="none" w:sz="0" w:space="0" w:color="auto"/>
                <w:left w:val="none" w:sz="0" w:space="0" w:color="auto"/>
                <w:bottom w:val="none" w:sz="0" w:space="0" w:color="auto"/>
                <w:right w:val="none" w:sz="0" w:space="0" w:color="auto"/>
              </w:divBdr>
              <w:divsChild>
                <w:div w:id="7760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0162">
          <w:marLeft w:val="0"/>
          <w:marRight w:val="0"/>
          <w:marTop w:val="75"/>
          <w:marBottom w:val="0"/>
          <w:divBdr>
            <w:top w:val="none" w:sz="0" w:space="0" w:color="auto"/>
            <w:left w:val="none" w:sz="0" w:space="0" w:color="auto"/>
            <w:bottom w:val="none" w:sz="0" w:space="0" w:color="auto"/>
            <w:right w:val="none" w:sz="0" w:space="0" w:color="auto"/>
          </w:divBdr>
          <w:divsChild>
            <w:div w:id="1323895792">
              <w:marLeft w:val="0"/>
              <w:marRight w:val="0"/>
              <w:marTop w:val="0"/>
              <w:marBottom w:val="0"/>
              <w:divBdr>
                <w:top w:val="single" w:sz="6" w:space="8" w:color="F6E4BE"/>
                <w:left w:val="single" w:sz="6" w:space="11" w:color="F6E4BE"/>
                <w:bottom w:val="single" w:sz="6" w:space="8" w:color="F6E4BE"/>
                <w:right w:val="single" w:sz="6" w:space="11" w:color="F6E4BE"/>
              </w:divBdr>
            </w:div>
            <w:div w:id="530191200">
              <w:marLeft w:val="0"/>
              <w:marRight w:val="0"/>
              <w:marTop w:val="0"/>
              <w:marBottom w:val="0"/>
              <w:divBdr>
                <w:top w:val="none" w:sz="0" w:space="0" w:color="auto"/>
                <w:left w:val="none" w:sz="0" w:space="0" w:color="auto"/>
                <w:bottom w:val="none" w:sz="0" w:space="0" w:color="auto"/>
                <w:right w:val="none" w:sz="0" w:space="0" w:color="auto"/>
              </w:divBdr>
              <w:divsChild>
                <w:div w:id="204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1544">
          <w:marLeft w:val="0"/>
          <w:marRight w:val="0"/>
          <w:marTop w:val="75"/>
          <w:marBottom w:val="0"/>
          <w:divBdr>
            <w:top w:val="none" w:sz="0" w:space="0" w:color="auto"/>
            <w:left w:val="none" w:sz="0" w:space="0" w:color="auto"/>
            <w:bottom w:val="none" w:sz="0" w:space="0" w:color="auto"/>
            <w:right w:val="none" w:sz="0" w:space="0" w:color="auto"/>
          </w:divBdr>
          <w:divsChild>
            <w:div w:id="1265916443">
              <w:marLeft w:val="0"/>
              <w:marRight w:val="0"/>
              <w:marTop w:val="0"/>
              <w:marBottom w:val="0"/>
              <w:divBdr>
                <w:top w:val="single" w:sz="6" w:space="8" w:color="F6E4BE"/>
                <w:left w:val="single" w:sz="6" w:space="11" w:color="F6E4BE"/>
                <w:bottom w:val="single" w:sz="6" w:space="8" w:color="F6E4BE"/>
                <w:right w:val="single" w:sz="6" w:space="11" w:color="F6E4BE"/>
              </w:divBdr>
            </w:div>
            <w:div w:id="180048971">
              <w:marLeft w:val="0"/>
              <w:marRight w:val="0"/>
              <w:marTop w:val="0"/>
              <w:marBottom w:val="0"/>
              <w:divBdr>
                <w:top w:val="none" w:sz="0" w:space="0" w:color="auto"/>
                <w:left w:val="none" w:sz="0" w:space="0" w:color="auto"/>
                <w:bottom w:val="none" w:sz="0" w:space="0" w:color="auto"/>
                <w:right w:val="none" w:sz="0" w:space="0" w:color="auto"/>
              </w:divBdr>
              <w:divsChild>
                <w:div w:id="14246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288">
          <w:marLeft w:val="0"/>
          <w:marRight w:val="0"/>
          <w:marTop w:val="75"/>
          <w:marBottom w:val="0"/>
          <w:divBdr>
            <w:top w:val="none" w:sz="0" w:space="0" w:color="auto"/>
            <w:left w:val="none" w:sz="0" w:space="0" w:color="auto"/>
            <w:bottom w:val="none" w:sz="0" w:space="0" w:color="auto"/>
            <w:right w:val="none" w:sz="0" w:space="0" w:color="auto"/>
          </w:divBdr>
          <w:divsChild>
            <w:div w:id="611283674">
              <w:marLeft w:val="0"/>
              <w:marRight w:val="0"/>
              <w:marTop w:val="0"/>
              <w:marBottom w:val="0"/>
              <w:divBdr>
                <w:top w:val="single" w:sz="6" w:space="8" w:color="F6E4BE"/>
                <w:left w:val="single" w:sz="6" w:space="11" w:color="F6E4BE"/>
                <w:bottom w:val="single" w:sz="6" w:space="8" w:color="F6E4BE"/>
                <w:right w:val="single" w:sz="6" w:space="11" w:color="F6E4BE"/>
              </w:divBdr>
            </w:div>
            <w:div w:id="591940779">
              <w:marLeft w:val="0"/>
              <w:marRight w:val="0"/>
              <w:marTop w:val="0"/>
              <w:marBottom w:val="0"/>
              <w:divBdr>
                <w:top w:val="none" w:sz="0" w:space="0" w:color="auto"/>
                <w:left w:val="none" w:sz="0" w:space="0" w:color="auto"/>
                <w:bottom w:val="none" w:sz="0" w:space="0" w:color="auto"/>
                <w:right w:val="none" w:sz="0" w:space="0" w:color="auto"/>
              </w:divBdr>
              <w:divsChild>
                <w:div w:id="13529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68449">
          <w:marLeft w:val="0"/>
          <w:marRight w:val="0"/>
          <w:marTop w:val="75"/>
          <w:marBottom w:val="0"/>
          <w:divBdr>
            <w:top w:val="none" w:sz="0" w:space="0" w:color="auto"/>
            <w:left w:val="none" w:sz="0" w:space="0" w:color="auto"/>
            <w:bottom w:val="none" w:sz="0" w:space="0" w:color="auto"/>
            <w:right w:val="none" w:sz="0" w:space="0" w:color="auto"/>
          </w:divBdr>
          <w:divsChild>
            <w:div w:id="495851173">
              <w:marLeft w:val="0"/>
              <w:marRight w:val="0"/>
              <w:marTop w:val="0"/>
              <w:marBottom w:val="0"/>
              <w:divBdr>
                <w:top w:val="single" w:sz="6" w:space="8" w:color="F6E4BE"/>
                <w:left w:val="single" w:sz="6" w:space="11" w:color="F6E4BE"/>
                <w:bottom w:val="single" w:sz="6" w:space="8" w:color="F6E4BE"/>
                <w:right w:val="single" w:sz="6" w:space="11" w:color="F6E4BE"/>
              </w:divBdr>
            </w:div>
            <w:div w:id="1648825718">
              <w:marLeft w:val="0"/>
              <w:marRight w:val="0"/>
              <w:marTop w:val="0"/>
              <w:marBottom w:val="0"/>
              <w:divBdr>
                <w:top w:val="none" w:sz="0" w:space="0" w:color="auto"/>
                <w:left w:val="none" w:sz="0" w:space="0" w:color="auto"/>
                <w:bottom w:val="none" w:sz="0" w:space="0" w:color="auto"/>
                <w:right w:val="none" w:sz="0" w:space="0" w:color="auto"/>
              </w:divBdr>
              <w:divsChild>
                <w:div w:id="1212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1696">
          <w:marLeft w:val="0"/>
          <w:marRight w:val="0"/>
          <w:marTop w:val="75"/>
          <w:marBottom w:val="0"/>
          <w:divBdr>
            <w:top w:val="none" w:sz="0" w:space="0" w:color="auto"/>
            <w:left w:val="none" w:sz="0" w:space="0" w:color="auto"/>
            <w:bottom w:val="none" w:sz="0" w:space="0" w:color="auto"/>
            <w:right w:val="none" w:sz="0" w:space="0" w:color="auto"/>
          </w:divBdr>
          <w:divsChild>
            <w:div w:id="871577197">
              <w:marLeft w:val="0"/>
              <w:marRight w:val="0"/>
              <w:marTop w:val="0"/>
              <w:marBottom w:val="0"/>
              <w:divBdr>
                <w:top w:val="single" w:sz="6" w:space="8" w:color="F6E4BE"/>
                <w:left w:val="single" w:sz="6" w:space="11" w:color="F6E4BE"/>
                <w:bottom w:val="single" w:sz="6" w:space="8" w:color="F6E4BE"/>
                <w:right w:val="single" w:sz="6" w:space="11" w:color="F6E4BE"/>
              </w:divBdr>
            </w:div>
            <w:div w:id="237137895">
              <w:marLeft w:val="0"/>
              <w:marRight w:val="0"/>
              <w:marTop w:val="0"/>
              <w:marBottom w:val="0"/>
              <w:divBdr>
                <w:top w:val="none" w:sz="0" w:space="0" w:color="auto"/>
                <w:left w:val="none" w:sz="0" w:space="0" w:color="auto"/>
                <w:bottom w:val="none" w:sz="0" w:space="0" w:color="auto"/>
                <w:right w:val="none" w:sz="0" w:space="0" w:color="auto"/>
              </w:divBdr>
              <w:divsChild>
                <w:div w:id="4120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9942">
          <w:marLeft w:val="0"/>
          <w:marRight w:val="0"/>
          <w:marTop w:val="75"/>
          <w:marBottom w:val="0"/>
          <w:divBdr>
            <w:top w:val="none" w:sz="0" w:space="0" w:color="auto"/>
            <w:left w:val="none" w:sz="0" w:space="0" w:color="auto"/>
            <w:bottom w:val="none" w:sz="0" w:space="0" w:color="auto"/>
            <w:right w:val="none" w:sz="0" w:space="0" w:color="auto"/>
          </w:divBdr>
          <w:divsChild>
            <w:div w:id="1623656882">
              <w:marLeft w:val="0"/>
              <w:marRight w:val="0"/>
              <w:marTop w:val="0"/>
              <w:marBottom w:val="0"/>
              <w:divBdr>
                <w:top w:val="single" w:sz="6" w:space="8" w:color="F6E4BE"/>
                <w:left w:val="single" w:sz="6" w:space="11" w:color="F6E4BE"/>
                <w:bottom w:val="single" w:sz="6" w:space="8" w:color="F6E4BE"/>
                <w:right w:val="single" w:sz="6" w:space="11" w:color="F6E4BE"/>
              </w:divBdr>
            </w:div>
            <w:div w:id="312369083">
              <w:marLeft w:val="0"/>
              <w:marRight w:val="0"/>
              <w:marTop w:val="0"/>
              <w:marBottom w:val="0"/>
              <w:divBdr>
                <w:top w:val="none" w:sz="0" w:space="0" w:color="auto"/>
                <w:left w:val="none" w:sz="0" w:space="0" w:color="auto"/>
                <w:bottom w:val="none" w:sz="0" w:space="0" w:color="auto"/>
                <w:right w:val="none" w:sz="0" w:space="0" w:color="auto"/>
              </w:divBdr>
              <w:divsChild>
                <w:div w:id="51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275">
          <w:marLeft w:val="0"/>
          <w:marRight w:val="0"/>
          <w:marTop w:val="75"/>
          <w:marBottom w:val="0"/>
          <w:divBdr>
            <w:top w:val="none" w:sz="0" w:space="0" w:color="auto"/>
            <w:left w:val="none" w:sz="0" w:space="0" w:color="auto"/>
            <w:bottom w:val="none" w:sz="0" w:space="0" w:color="auto"/>
            <w:right w:val="none" w:sz="0" w:space="0" w:color="auto"/>
          </w:divBdr>
          <w:divsChild>
            <w:div w:id="1978414368">
              <w:marLeft w:val="0"/>
              <w:marRight w:val="0"/>
              <w:marTop w:val="0"/>
              <w:marBottom w:val="0"/>
              <w:divBdr>
                <w:top w:val="single" w:sz="6" w:space="8" w:color="F6E4BE"/>
                <w:left w:val="single" w:sz="6" w:space="11" w:color="F6E4BE"/>
                <w:bottom w:val="single" w:sz="6" w:space="8" w:color="F6E4BE"/>
                <w:right w:val="single" w:sz="6" w:space="11" w:color="F6E4BE"/>
              </w:divBdr>
            </w:div>
            <w:div w:id="1652052414">
              <w:marLeft w:val="0"/>
              <w:marRight w:val="0"/>
              <w:marTop w:val="0"/>
              <w:marBottom w:val="0"/>
              <w:divBdr>
                <w:top w:val="none" w:sz="0" w:space="0" w:color="auto"/>
                <w:left w:val="none" w:sz="0" w:space="0" w:color="auto"/>
                <w:bottom w:val="none" w:sz="0" w:space="0" w:color="auto"/>
                <w:right w:val="none" w:sz="0" w:space="0" w:color="auto"/>
              </w:divBdr>
              <w:divsChild>
                <w:div w:id="896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28595">
          <w:marLeft w:val="0"/>
          <w:marRight w:val="0"/>
          <w:marTop w:val="75"/>
          <w:marBottom w:val="0"/>
          <w:divBdr>
            <w:top w:val="none" w:sz="0" w:space="0" w:color="auto"/>
            <w:left w:val="none" w:sz="0" w:space="0" w:color="auto"/>
            <w:bottom w:val="none" w:sz="0" w:space="0" w:color="auto"/>
            <w:right w:val="none" w:sz="0" w:space="0" w:color="auto"/>
          </w:divBdr>
          <w:divsChild>
            <w:div w:id="1838232894">
              <w:marLeft w:val="0"/>
              <w:marRight w:val="0"/>
              <w:marTop w:val="0"/>
              <w:marBottom w:val="0"/>
              <w:divBdr>
                <w:top w:val="single" w:sz="6" w:space="8" w:color="F6E4BE"/>
                <w:left w:val="single" w:sz="6" w:space="11" w:color="F6E4BE"/>
                <w:bottom w:val="single" w:sz="6" w:space="8" w:color="F6E4BE"/>
                <w:right w:val="single" w:sz="6" w:space="11" w:color="F6E4BE"/>
              </w:divBdr>
            </w:div>
            <w:div w:id="1134712227">
              <w:marLeft w:val="0"/>
              <w:marRight w:val="0"/>
              <w:marTop w:val="0"/>
              <w:marBottom w:val="0"/>
              <w:divBdr>
                <w:top w:val="none" w:sz="0" w:space="0" w:color="auto"/>
                <w:left w:val="none" w:sz="0" w:space="0" w:color="auto"/>
                <w:bottom w:val="none" w:sz="0" w:space="0" w:color="auto"/>
                <w:right w:val="none" w:sz="0" w:space="0" w:color="auto"/>
              </w:divBdr>
              <w:divsChild>
                <w:div w:id="4305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783">
          <w:marLeft w:val="0"/>
          <w:marRight w:val="0"/>
          <w:marTop w:val="75"/>
          <w:marBottom w:val="0"/>
          <w:divBdr>
            <w:top w:val="none" w:sz="0" w:space="0" w:color="auto"/>
            <w:left w:val="none" w:sz="0" w:space="0" w:color="auto"/>
            <w:bottom w:val="none" w:sz="0" w:space="0" w:color="auto"/>
            <w:right w:val="none" w:sz="0" w:space="0" w:color="auto"/>
          </w:divBdr>
          <w:divsChild>
            <w:div w:id="1454207725">
              <w:marLeft w:val="0"/>
              <w:marRight w:val="0"/>
              <w:marTop w:val="0"/>
              <w:marBottom w:val="0"/>
              <w:divBdr>
                <w:top w:val="single" w:sz="6" w:space="8" w:color="F6E4BE"/>
                <w:left w:val="single" w:sz="6" w:space="11" w:color="F6E4BE"/>
                <w:bottom w:val="single" w:sz="6" w:space="8" w:color="F6E4BE"/>
                <w:right w:val="single" w:sz="6" w:space="11" w:color="F6E4BE"/>
              </w:divBdr>
            </w:div>
            <w:div w:id="1631783944">
              <w:marLeft w:val="0"/>
              <w:marRight w:val="0"/>
              <w:marTop w:val="0"/>
              <w:marBottom w:val="0"/>
              <w:divBdr>
                <w:top w:val="none" w:sz="0" w:space="0" w:color="auto"/>
                <w:left w:val="none" w:sz="0" w:space="0" w:color="auto"/>
                <w:bottom w:val="none" w:sz="0" w:space="0" w:color="auto"/>
                <w:right w:val="none" w:sz="0" w:space="0" w:color="auto"/>
              </w:divBdr>
              <w:divsChild>
                <w:div w:id="269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2537">
          <w:marLeft w:val="0"/>
          <w:marRight w:val="0"/>
          <w:marTop w:val="75"/>
          <w:marBottom w:val="0"/>
          <w:divBdr>
            <w:top w:val="none" w:sz="0" w:space="0" w:color="auto"/>
            <w:left w:val="none" w:sz="0" w:space="0" w:color="auto"/>
            <w:bottom w:val="none" w:sz="0" w:space="0" w:color="auto"/>
            <w:right w:val="none" w:sz="0" w:space="0" w:color="auto"/>
          </w:divBdr>
          <w:divsChild>
            <w:div w:id="1807821560">
              <w:marLeft w:val="0"/>
              <w:marRight w:val="0"/>
              <w:marTop w:val="0"/>
              <w:marBottom w:val="0"/>
              <w:divBdr>
                <w:top w:val="single" w:sz="6" w:space="8" w:color="F6E4BE"/>
                <w:left w:val="single" w:sz="6" w:space="11" w:color="F6E4BE"/>
                <w:bottom w:val="single" w:sz="6" w:space="8" w:color="F6E4BE"/>
                <w:right w:val="single" w:sz="6" w:space="11" w:color="F6E4BE"/>
              </w:divBdr>
            </w:div>
            <w:div w:id="1104378380">
              <w:marLeft w:val="0"/>
              <w:marRight w:val="0"/>
              <w:marTop w:val="0"/>
              <w:marBottom w:val="0"/>
              <w:divBdr>
                <w:top w:val="none" w:sz="0" w:space="0" w:color="auto"/>
                <w:left w:val="none" w:sz="0" w:space="0" w:color="auto"/>
                <w:bottom w:val="none" w:sz="0" w:space="0" w:color="auto"/>
                <w:right w:val="none" w:sz="0" w:space="0" w:color="auto"/>
              </w:divBdr>
              <w:divsChild>
                <w:div w:id="1673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20675">
      <w:bodyDiv w:val="1"/>
      <w:marLeft w:val="0"/>
      <w:marRight w:val="0"/>
      <w:marTop w:val="0"/>
      <w:marBottom w:val="0"/>
      <w:divBdr>
        <w:top w:val="none" w:sz="0" w:space="0" w:color="auto"/>
        <w:left w:val="none" w:sz="0" w:space="0" w:color="auto"/>
        <w:bottom w:val="none" w:sz="0" w:space="0" w:color="auto"/>
        <w:right w:val="none" w:sz="0" w:space="0" w:color="auto"/>
      </w:divBdr>
      <w:divsChild>
        <w:div w:id="675156451">
          <w:marLeft w:val="0"/>
          <w:marRight w:val="0"/>
          <w:marTop w:val="0"/>
          <w:marBottom w:val="0"/>
          <w:divBdr>
            <w:top w:val="single" w:sz="6" w:space="8" w:color="F6E4BE"/>
            <w:left w:val="single" w:sz="6" w:space="11" w:color="F6E4BE"/>
            <w:bottom w:val="single" w:sz="6" w:space="8" w:color="F6E4BE"/>
            <w:right w:val="single" w:sz="6" w:space="11" w:color="F6E4BE"/>
          </w:divBdr>
        </w:div>
        <w:div w:id="594899477">
          <w:marLeft w:val="0"/>
          <w:marRight w:val="0"/>
          <w:marTop w:val="0"/>
          <w:marBottom w:val="0"/>
          <w:divBdr>
            <w:top w:val="none" w:sz="0" w:space="0" w:color="auto"/>
            <w:left w:val="none" w:sz="0" w:space="0" w:color="auto"/>
            <w:bottom w:val="none" w:sz="0" w:space="0" w:color="auto"/>
            <w:right w:val="none" w:sz="0" w:space="0" w:color="auto"/>
          </w:divBdr>
          <w:divsChild>
            <w:div w:id="832262451">
              <w:marLeft w:val="0"/>
              <w:marRight w:val="0"/>
              <w:marTop w:val="0"/>
              <w:marBottom w:val="0"/>
              <w:divBdr>
                <w:top w:val="none" w:sz="0" w:space="0" w:color="auto"/>
                <w:left w:val="none" w:sz="0" w:space="0" w:color="auto"/>
                <w:bottom w:val="none" w:sz="0" w:space="0" w:color="auto"/>
                <w:right w:val="none" w:sz="0" w:space="0" w:color="auto"/>
              </w:divBdr>
            </w:div>
          </w:divsChild>
        </w:div>
        <w:div w:id="790906032">
          <w:marLeft w:val="0"/>
          <w:marRight w:val="0"/>
          <w:marTop w:val="75"/>
          <w:marBottom w:val="0"/>
          <w:divBdr>
            <w:top w:val="none" w:sz="0" w:space="0" w:color="auto"/>
            <w:left w:val="none" w:sz="0" w:space="0" w:color="auto"/>
            <w:bottom w:val="none" w:sz="0" w:space="0" w:color="auto"/>
            <w:right w:val="none" w:sz="0" w:space="0" w:color="auto"/>
          </w:divBdr>
          <w:divsChild>
            <w:div w:id="959532992">
              <w:marLeft w:val="0"/>
              <w:marRight w:val="0"/>
              <w:marTop w:val="0"/>
              <w:marBottom w:val="0"/>
              <w:divBdr>
                <w:top w:val="single" w:sz="6" w:space="8" w:color="F6E4BE"/>
                <w:left w:val="single" w:sz="6" w:space="11" w:color="F6E4BE"/>
                <w:bottom w:val="single" w:sz="6" w:space="8" w:color="F6E4BE"/>
                <w:right w:val="single" w:sz="6" w:space="11" w:color="F6E4BE"/>
              </w:divBdr>
            </w:div>
            <w:div w:id="1179395126">
              <w:marLeft w:val="0"/>
              <w:marRight w:val="0"/>
              <w:marTop w:val="0"/>
              <w:marBottom w:val="0"/>
              <w:divBdr>
                <w:top w:val="none" w:sz="0" w:space="0" w:color="auto"/>
                <w:left w:val="none" w:sz="0" w:space="0" w:color="auto"/>
                <w:bottom w:val="none" w:sz="0" w:space="0" w:color="auto"/>
                <w:right w:val="none" w:sz="0" w:space="0" w:color="auto"/>
              </w:divBdr>
              <w:divsChild>
                <w:div w:id="409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9685">
          <w:marLeft w:val="0"/>
          <w:marRight w:val="0"/>
          <w:marTop w:val="75"/>
          <w:marBottom w:val="0"/>
          <w:divBdr>
            <w:top w:val="none" w:sz="0" w:space="0" w:color="auto"/>
            <w:left w:val="none" w:sz="0" w:space="0" w:color="auto"/>
            <w:bottom w:val="none" w:sz="0" w:space="0" w:color="auto"/>
            <w:right w:val="none" w:sz="0" w:space="0" w:color="auto"/>
          </w:divBdr>
          <w:divsChild>
            <w:div w:id="581069453">
              <w:marLeft w:val="0"/>
              <w:marRight w:val="0"/>
              <w:marTop w:val="0"/>
              <w:marBottom w:val="0"/>
              <w:divBdr>
                <w:top w:val="single" w:sz="6" w:space="8" w:color="F6E4BE"/>
                <w:left w:val="single" w:sz="6" w:space="11" w:color="F6E4BE"/>
                <w:bottom w:val="single" w:sz="6" w:space="8" w:color="F6E4BE"/>
                <w:right w:val="single" w:sz="6" w:space="11" w:color="F6E4BE"/>
              </w:divBdr>
            </w:div>
            <w:div w:id="1299727774">
              <w:marLeft w:val="0"/>
              <w:marRight w:val="0"/>
              <w:marTop w:val="0"/>
              <w:marBottom w:val="0"/>
              <w:divBdr>
                <w:top w:val="none" w:sz="0" w:space="0" w:color="auto"/>
                <w:left w:val="none" w:sz="0" w:space="0" w:color="auto"/>
                <w:bottom w:val="none" w:sz="0" w:space="0" w:color="auto"/>
                <w:right w:val="none" w:sz="0" w:space="0" w:color="auto"/>
              </w:divBdr>
              <w:divsChild>
                <w:div w:id="11813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748">
          <w:marLeft w:val="0"/>
          <w:marRight w:val="0"/>
          <w:marTop w:val="75"/>
          <w:marBottom w:val="0"/>
          <w:divBdr>
            <w:top w:val="none" w:sz="0" w:space="0" w:color="auto"/>
            <w:left w:val="none" w:sz="0" w:space="0" w:color="auto"/>
            <w:bottom w:val="none" w:sz="0" w:space="0" w:color="auto"/>
            <w:right w:val="none" w:sz="0" w:space="0" w:color="auto"/>
          </w:divBdr>
          <w:divsChild>
            <w:div w:id="448428878">
              <w:marLeft w:val="0"/>
              <w:marRight w:val="0"/>
              <w:marTop w:val="0"/>
              <w:marBottom w:val="0"/>
              <w:divBdr>
                <w:top w:val="single" w:sz="6" w:space="8" w:color="F6E4BE"/>
                <w:left w:val="single" w:sz="6" w:space="11" w:color="F6E4BE"/>
                <w:bottom w:val="single" w:sz="6" w:space="8" w:color="F6E4BE"/>
                <w:right w:val="single" w:sz="6" w:space="11" w:color="F6E4BE"/>
              </w:divBdr>
            </w:div>
            <w:div w:id="2001495856">
              <w:marLeft w:val="0"/>
              <w:marRight w:val="0"/>
              <w:marTop w:val="0"/>
              <w:marBottom w:val="0"/>
              <w:divBdr>
                <w:top w:val="none" w:sz="0" w:space="0" w:color="auto"/>
                <w:left w:val="none" w:sz="0" w:space="0" w:color="auto"/>
                <w:bottom w:val="none" w:sz="0" w:space="0" w:color="auto"/>
                <w:right w:val="none" w:sz="0" w:space="0" w:color="auto"/>
              </w:divBdr>
              <w:divsChild>
                <w:div w:id="12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6151">
          <w:marLeft w:val="0"/>
          <w:marRight w:val="0"/>
          <w:marTop w:val="75"/>
          <w:marBottom w:val="0"/>
          <w:divBdr>
            <w:top w:val="none" w:sz="0" w:space="0" w:color="auto"/>
            <w:left w:val="none" w:sz="0" w:space="0" w:color="auto"/>
            <w:bottom w:val="none" w:sz="0" w:space="0" w:color="auto"/>
            <w:right w:val="none" w:sz="0" w:space="0" w:color="auto"/>
          </w:divBdr>
          <w:divsChild>
            <w:div w:id="538274763">
              <w:marLeft w:val="0"/>
              <w:marRight w:val="0"/>
              <w:marTop w:val="0"/>
              <w:marBottom w:val="0"/>
              <w:divBdr>
                <w:top w:val="single" w:sz="6" w:space="8" w:color="F6E4BE"/>
                <w:left w:val="single" w:sz="6" w:space="11" w:color="F6E4BE"/>
                <w:bottom w:val="single" w:sz="6" w:space="8" w:color="F6E4BE"/>
                <w:right w:val="single" w:sz="6" w:space="11" w:color="F6E4BE"/>
              </w:divBdr>
            </w:div>
            <w:div w:id="940140992">
              <w:marLeft w:val="0"/>
              <w:marRight w:val="0"/>
              <w:marTop w:val="0"/>
              <w:marBottom w:val="0"/>
              <w:divBdr>
                <w:top w:val="none" w:sz="0" w:space="0" w:color="auto"/>
                <w:left w:val="none" w:sz="0" w:space="0" w:color="auto"/>
                <w:bottom w:val="none" w:sz="0" w:space="0" w:color="auto"/>
                <w:right w:val="none" w:sz="0" w:space="0" w:color="auto"/>
              </w:divBdr>
              <w:divsChild>
                <w:div w:id="19908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6426">
          <w:marLeft w:val="0"/>
          <w:marRight w:val="0"/>
          <w:marTop w:val="75"/>
          <w:marBottom w:val="0"/>
          <w:divBdr>
            <w:top w:val="none" w:sz="0" w:space="0" w:color="auto"/>
            <w:left w:val="none" w:sz="0" w:space="0" w:color="auto"/>
            <w:bottom w:val="none" w:sz="0" w:space="0" w:color="auto"/>
            <w:right w:val="none" w:sz="0" w:space="0" w:color="auto"/>
          </w:divBdr>
          <w:divsChild>
            <w:div w:id="1407992552">
              <w:marLeft w:val="0"/>
              <w:marRight w:val="0"/>
              <w:marTop w:val="0"/>
              <w:marBottom w:val="0"/>
              <w:divBdr>
                <w:top w:val="single" w:sz="6" w:space="8" w:color="F6E4BE"/>
                <w:left w:val="single" w:sz="6" w:space="11" w:color="F6E4BE"/>
                <w:bottom w:val="single" w:sz="6" w:space="8" w:color="F6E4BE"/>
                <w:right w:val="single" w:sz="6" w:space="11" w:color="F6E4BE"/>
              </w:divBdr>
            </w:div>
            <w:div w:id="2096902884">
              <w:marLeft w:val="0"/>
              <w:marRight w:val="0"/>
              <w:marTop w:val="0"/>
              <w:marBottom w:val="0"/>
              <w:divBdr>
                <w:top w:val="none" w:sz="0" w:space="0" w:color="auto"/>
                <w:left w:val="none" w:sz="0" w:space="0" w:color="auto"/>
                <w:bottom w:val="none" w:sz="0" w:space="0" w:color="auto"/>
                <w:right w:val="none" w:sz="0" w:space="0" w:color="auto"/>
              </w:divBdr>
              <w:divsChild>
                <w:div w:id="148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61406">
          <w:marLeft w:val="0"/>
          <w:marRight w:val="0"/>
          <w:marTop w:val="75"/>
          <w:marBottom w:val="0"/>
          <w:divBdr>
            <w:top w:val="none" w:sz="0" w:space="0" w:color="auto"/>
            <w:left w:val="none" w:sz="0" w:space="0" w:color="auto"/>
            <w:bottom w:val="none" w:sz="0" w:space="0" w:color="auto"/>
            <w:right w:val="none" w:sz="0" w:space="0" w:color="auto"/>
          </w:divBdr>
          <w:divsChild>
            <w:div w:id="319115616">
              <w:marLeft w:val="0"/>
              <w:marRight w:val="0"/>
              <w:marTop w:val="0"/>
              <w:marBottom w:val="0"/>
              <w:divBdr>
                <w:top w:val="single" w:sz="6" w:space="8" w:color="F6E4BE"/>
                <w:left w:val="single" w:sz="6" w:space="11" w:color="F6E4BE"/>
                <w:bottom w:val="single" w:sz="6" w:space="8" w:color="F6E4BE"/>
                <w:right w:val="single" w:sz="6" w:space="11" w:color="F6E4BE"/>
              </w:divBdr>
            </w:div>
            <w:div w:id="647514467">
              <w:marLeft w:val="0"/>
              <w:marRight w:val="0"/>
              <w:marTop w:val="0"/>
              <w:marBottom w:val="0"/>
              <w:divBdr>
                <w:top w:val="none" w:sz="0" w:space="0" w:color="auto"/>
                <w:left w:val="none" w:sz="0" w:space="0" w:color="auto"/>
                <w:bottom w:val="none" w:sz="0" w:space="0" w:color="auto"/>
                <w:right w:val="none" w:sz="0" w:space="0" w:color="auto"/>
              </w:divBdr>
              <w:divsChild>
                <w:div w:id="16558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7543">
          <w:marLeft w:val="0"/>
          <w:marRight w:val="0"/>
          <w:marTop w:val="75"/>
          <w:marBottom w:val="0"/>
          <w:divBdr>
            <w:top w:val="none" w:sz="0" w:space="0" w:color="auto"/>
            <w:left w:val="none" w:sz="0" w:space="0" w:color="auto"/>
            <w:bottom w:val="none" w:sz="0" w:space="0" w:color="auto"/>
            <w:right w:val="none" w:sz="0" w:space="0" w:color="auto"/>
          </w:divBdr>
          <w:divsChild>
            <w:div w:id="970090191">
              <w:marLeft w:val="0"/>
              <w:marRight w:val="0"/>
              <w:marTop w:val="0"/>
              <w:marBottom w:val="0"/>
              <w:divBdr>
                <w:top w:val="single" w:sz="6" w:space="8" w:color="F6E4BE"/>
                <w:left w:val="single" w:sz="6" w:space="11" w:color="F6E4BE"/>
                <w:bottom w:val="single" w:sz="6" w:space="8" w:color="F6E4BE"/>
                <w:right w:val="single" w:sz="6" w:space="11" w:color="F6E4BE"/>
              </w:divBdr>
            </w:div>
            <w:div w:id="410662122">
              <w:marLeft w:val="0"/>
              <w:marRight w:val="0"/>
              <w:marTop w:val="0"/>
              <w:marBottom w:val="0"/>
              <w:divBdr>
                <w:top w:val="none" w:sz="0" w:space="0" w:color="auto"/>
                <w:left w:val="none" w:sz="0" w:space="0" w:color="auto"/>
                <w:bottom w:val="none" w:sz="0" w:space="0" w:color="auto"/>
                <w:right w:val="none" w:sz="0" w:space="0" w:color="auto"/>
              </w:divBdr>
              <w:divsChild>
                <w:div w:id="8597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845">
          <w:marLeft w:val="0"/>
          <w:marRight w:val="0"/>
          <w:marTop w:val="75"/>
          <w:marBottom w:val="0"/>
          <w:divBdr>
            <w:top w:val="none" w:sz="0" w:space="0" w:color="auto"/>
            <w:left w:val="none" w:sz="0" w:space="0" w:color="auto"/>
            <w:bottom w:val="none" w:sz="0" w:space="0" w:color="auto"/>
            <w:right w:val="none" w:sz="0" w:space="0" w:color="auto"/>
          </w:divBdr>
          <w:divsChild>
            <w:div w:id="613946900">
              <w:marLeft w:val="0"/>
              <w:marRight w:val="0"/>
              <w:marTop w:val="0"/>
              <w:marBottom w:val="0"/>
              <w:divBdr>
                <w:top w:val="single" w:sz="6" w:space="8" w:color="F6E4BE"/>
                <w:left w:val="single" w:sz="6" w:space="11" w:color="F6E4BE"/>
                <w:bottom w:val="single" w:sz="6" w:space="8" w:color="F6E4BE"/>
                <w:right w:val="single" w:sz="6" w:space="11" w:color="F6E4BE"/>
              </w:divBdr>
            </w:div>
            <w:div w:id="577207033">
              <w:marLeft w:val="0"/>
              <w:marRight w:val="0"/>
              <w:marTop w:val="0"/>
              <w:marBottom w:val="0"/>
              <w:divBdr>
                <w:top w:val="none" w:sz="0" w:space="0" w:color="auto"/>
                <w:left w:val="none" w:sz="0" w:space="0" w:color="auto"/>
                <w:bottom w:val="none" w:sz="0" w:space="0" w:color="auto"/>
                <w:right w:val="none" w:sz="0" w:space="0" w:color="auto"/>
              </w:divBdr>
              <w:divsChild>
                <w:div w:id="671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8895">
          <w:marLeft w:val="0"/>
          <w:marRight w:val="0"/>
          <w:marTop w:val="75"/>
          <w:marBottom w:val="0"/>
          <w:divBdr>
            <w:top w:val="none" w:sz="0" w:space="0" w:color="auto"/>
            <w:left w:val="none" w:sz="0" w:space="0" w:color="auto"/>
            <w:bottom w:val="none" w:sz="0" w:space="0" w:color="auto"/>
            <w:right w:val="none" w:sz="0" w:space="0" w:color="auto"/>
          </w:divBdr>
          <w:divsChild>
            <w:div w:id="384724908">
              <w:marLeft w:val="0"/>
              <w:marRight w:val="0"/>
              <w:marTop w:val="0"/>
              <w:marBottom w:val="0"/>
              <w:divBdr>
                <w:top w:val="single" w:sz="6" w:space="8" w:color="F6E4BE"/>
                <w:left w:val="single" w:sz="6" w:space="11" w:color="F6E4BE"/>
                <w:bottom w:val="single" w:sz="6" w:space="8" w:color="F6E4BE"/>
                <w:right w:val="single" w:sz="6" w:space="11" w:color="F6E4BE"/>
              </w:divBdr>
            </w:div>
            <w:div w:id="547231349">
              <w:marLeft w:val="0"/>
              <w:marRight w:val="0"/>
              <w:marTop w:val="0"/>
              <w:marBottom w:val="0"/>
              <w:divBdr>
                <w:top w:val="none" w:sz="0" w:space="0" w:color="auto"/>
                <w:left w:val="none" w:sz="0" w:space="0" w:color="auto"/>
                <w:bottom w:val="none" w:sz="0" w:space="0" w:color="auto"/>
                <w:right w:val="none" w:sz="0" w:space="0" w:color="auto"/>
              </w:divBdr>
              <w:divsChild>
                <w:div w:id="12806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77578">
          <w:marLeft w:val="0"/>
          <w:marRight w:val="0"/>
          <w:marTop w:val="75"/>
          <w:marBottom w:val="0"/>
          <w:divBdr>
            <w:top w:val="none" w:sz="0" w:space="0" w:color="auto"/>
            <w:left w:val="none" w:sz="0" w:space="0" w:color="auto"/>
            <w:bottom w:val="none" w:sz="0" w:space="0" w:color="auto"/>
            <w:right w:val="none" w:sz="0" w:space="0" w:color="auto"/>
          </w:divBdr>
          <w:divsChild>
            <w:div w:id="137457333">
              <w:marLeft w:val="0"/>
              <w:marRight w:val="0"/>
              <w:marTop w:val="0"/>
              <w:marBottom w:val="0"/>
              <w:divBdr>
                <w:top w:val="single" w:sz="6" w:space="8" w:color="F6E4BE"/>
                <w:left w:val="single" w:sz="6" w:space="11" w:color="F6E4BE"/>
                <w:bottom w:val="single" w:sz="6" w:space="8" w:color="F6E4BE"/>
                <w:right w:val="single" w:sz="6" w:space="11" w:color="F6E4BE"/>
              </w:divBdr>
            </w:div>
            <w:div w:id="1918664327">
              <w:marLeft w:val="0"/>
              <w:marRight w:val="0"/>
              <w:marTop w:val="0"/>
              <w:marBottom w:val="0"/>
              <w:divBdr>
                <w:top w:val="none" w:sz="0" w:space="0" w:color="auto"/>
                <w:left w:val="none" w:sz="0" w:space="0" w:color="auto"/>
                <w:bottom w:val="none" w:sz="0" w:space="0" w:color="auto"/>
                <w:right w:val="none" w:sz="0" w:space="0" w:color="auto"/>
              </w:divBdr>
              <w:divsChild>
                <w:div w:id="12846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9910">
          <w:marLeft w:val="0"/>
          <w:marRight w:val="0"/>
          <w:marTop w:val="75"/>
          <w:marBottom w:val="0"/>
          <w:divBdr>
            <w:top w:val="none" w:sz="0" w:space="0" w:color="auto"/>
            <w:left w:val="none" w:sz="0" w:space="0" w:color="auto"/>
            <w:bottom w:val="none" w:sz="0" w:space="0" w:color="auto"/>
            <w:right w:val="none" w:sz="0" w:space="0" w:color="auto"/>
          </w:divBdr>
          <w:divsChild>
            <w:div w:id="1239251656">
              <w:marLeft w:val="0"/>
              <w:marRight w:val="0"/>
              <w:marTop w:val="0"/>
              <w:marBottom w:val="0"/>
              <w:divBdr>
                <w:top w:val="single" w:sz="6" w:space="8" w:color="F6E4BE"/>
                <w:left w:val="single" w:sz="6" w:space="11" w:color="F6E4BE"/>
                <w:bottom w:val="single" w:sz="6" w:space="8" w:color="F6E4BE"/>
                <w:right w:val="single" w:sz="6" w:space="11" w:color="F6E4BE"/>
              </w:divBdr>
            </w:div>
            <w:div w:id="338629691">
              <w:marLeft w:val="0"/>
              <w:marRight w:val="0"/>
              <w:marTop w:val="0"/>
              <w:marBottom w:val="0"/>
              <w:divBdr>
                <w:top w:val="none" w:sz="0" w:space="0" w:color="auto"/>
                <w:left w:val="none" w:sz="0" w:space="0" w:color="auto"/>
                <w:bottom w:val="none" w:sz="0" w:space="0" w:color="auto"/>
                <w:right w:val="none" w:sz="0" w:space="0" w:color="auto"/>
              </w:divBdr>
              <w:divsChild>
                <w:div w:id="20063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609">
          <w:marLeft w:val="0"/>
          <w:marRight w:val="0"/>
          <w:marTop w:val="75"/>
          <w:marBottom w:val="0"/>
          <w:divBdr>
            <w:top w:val="none" w:sz="0" w:space="0" w:color="auto"/>
            <w:left w:val="none" w:sz="0" w:space="0" w:color="auto"/>
            <w:bottom w:val="none" w:sz="0" w:space="0" w:color="auto"/>
            <w:right w:val="none" w:sz="0" w:space="0" w:color="auto"/>
          </w:divBdr>
          <w:divsChild>
            <w:div w:id="1411921785">
              <w:marLeft w:val="0"/>
              <w:marRight w:val="0"/>
              <w:marTop w:val="0"/>
              <w:marBottom w:val="0"/>
              <w:divBdr>
                <w:top w:val="single" w:sz="6" w:space="8" w:color="F6E4BE"/>
                <w:left w:val="single" w:sz="6" w:space="11" w:color="F6E4BE"/>
                <w:bottom w:val="single" w:sz="6" w:space="8" w:color="F6E4BE"/>
                <w:right w:val="single" w:sz="6" w:space="11" w:color="F6E4BE"/>
              </w:divBdr>
            </w:div>
            <w:div w:id="1574580045">
              <w:marLeft w:val="0"/>
              <w:marRight w:val="0"/>
              <w:marTop w:val="0"/>
              <w:marBottom w:val="0"/>
              <w:divBdr>
                <w:top w:val="none" w:sz="0" w:space="0" w:color="auto"/>
                <w:left w:val="none" w:sz="0" w:space="0" w:color="auto"/>
                <w:bottom w:val="none" w:sz="0" w:space="0" w:color="auto"/>
                <w:right w:val="none" w:sz="0" w:space="0" w:color="auto"/>
              </w:divBdr>
              <w:divsChild>
                <w:div w:id="1056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3745">
          <w:marLeft w:val="0"/>
          <w:marRight w:val="0"/>
          <w:marTop w:val="75"/>
          <w:marBottom w:val="0"/>
          <w:divBdr>
            <w:top w:val="none" w:sz="0" w:space="0" w:color="auto"/>
            <w:left w:val="none" w:sz="0" w:space="0" w:color="auto"/>
            <w:bottom w:val="none" w:sz="0" w:space="0" w:color="auto"/>
            <w:right w:val="none" w:sz="0" w:space="0" w:color="auto"/>
          </w:divBdr>
          <w:divsChild>
            <w:div w:id="1390570270">
              <w:marLeft w:val="0"/>
              <w:marRight w:val="0"/>
              <w:marTop w:val="0"/>
              <w:marBottom w:val="0"/>
              <w:divBdr>
                <w:top w:val="single" w:sz="6" w:space="8" w:color="F6E4BE"/>
                <w:left w:val="single" w:sz="6" w:space="11" w:color="F6E4BE"/>
                <w:bottom w:val="single" w:sz="6" w:space="8" w:color="F6E4BE"/>
                <w:right w:val="single" w:sz="6" w:space="11" w:color="F6E4BE"/>
              </w:divBdr>
            </w:div>
            <w:div w:id="1031492283">
              <w:marLeft w:val="0"/>
              <w:marRight w:val="0"/>
              <w:marTop w:val="0"/>
              <w:marBottom w:val="0"/>
              <w:divBdr>
                <w:top w:val="none" w:sz="0" w:space="0" w:color="auto"/>
                <w:left w:val="none" w:sz="0" w:space="0" w:color="auto"/>
                <w:bottom w:val="none" w:sz="0" w:space="0" w:color="auto"/>
                <w:right w:val="none" w:sz="0" w:space="0" w:color="auto"/>
              </w:divBdr>
              <w:divsChild>
                <w:div w:id="287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9981">
          <w:marLeft w:val="0"/>
          <w:marRight w:val="0"/>
          <w:marTop w:val="75"/>
          <w:marBottom w:val="0"/>
          <w:divBdr>
            <w:top w:val="none" w:sz="0" w:space="0" w:color="auto"/>
            <w:left w:val="none" w:sz="0" w:space="0" w:color="auto"/>
            <w:bottom w:val="none" w:sz="0" w:space="0" w:color="auto"/>
            <w:right w:val="none" w:sz="0" w:space="0" w:color="auto"/>
          </w:divBdr>
          <w:divsChild>
            <w:div w:id="1059599004">
              <w:marLeft w:val="0"/>
              <w:marRight w:val="0"/>
              <w:marTop w:val="0"/>
              <w:marBottom w:val="0"/>
              <w:divBdr>
                <w:top w:val="single" w:sz="6" w:space="8" w:color="F6E4BE"/>
                <w:left w:val="single" w:sz="6" w:space="11" w:color="F6E4BE"/>
                <w:bottom w:val="single" w:sz="6" w:space="8" w:color="F6E4BE"/>
                <w:right w:val="single" w:sz="6" w:space="11" w:color="F6E4BE"/>
              </w:divBdr>
            </w:div>
            <w:div w:id="1529760785">
              <w:marLeft w:val="0"/>
              <w:marRight w:val="0"/>
              <w:marTop w:val="0"/>
              <w:marBottom w:val="0"/>
              <w:divBdr>
                <w:top w:val="none" w:sz="0" w:space="0" w:color="auto"/>
                <w:left w:val="none" w:sz="0" w:space="0" w:color="auto"/>
                <w:bottom w:val="none" w:sz="0" w:space="0" w:color="auto"/>
                <w:right w:val="none" w:sz="0" w:space="0" w:color="auto"/>
              </w:divBdr>
              <w:divsChild>
                <w:div w:id="8093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99873">
          <w:marLeft w:val="0"/>
          <w:marRight w:val="0"/>
          <w:marTop w:val="75"/>
          <w:marBottom w:val="0"/>
          <w:divBdr>
            <w:top w:val="none" w:sz="0" w:space="0" w:color="auto"/>
            <w:left w:val="none" w:sz="0" w:space="0" w:color="auto"/>
            <w:bottom w:val="none" w:sz="0" w:space="0" w:color="auto"/>
            <w:right w:val="none" w:sz="0" w:space="0" w:color="auto"/>
          </w:divBdr>
          <w:divsChild>
            <w:div w:id="1695495123">
              <w:marLeft w:val="0"/>
              <w:marRight w:val="0"/>
              <w:marTop w:val="0"/>
              <w:marBottom w:val="0"/>
              <w:divBdr>
                <w:top w:val="single" w:sz="6" w:space="8" w:color="F6E4BE"/>
                <w:left w:val="single" w:sz="6" w:space="11" w:color="F6E4BE"/>
                <w:bottom w:val="single" w:sz="6" w:space="8" w:color="F6E4BE"/>
                <w:right w:val="single" w:sz="6" w:space="11" w:color="F6E4BE"/>
              </w:divBdr>
            </w:div>
            <w:div w:id="1560706570">
              <w:marLeft w:val="0"/>
              <w:marRight w:val="0"/>
              <w:marTop w:val="0"/>
              <w:marBottom w:val="0"/>
              <w:divBdr>
                <w:top w:val="none" w:sz="0" w:space="0" w:color="auto"/>
                <w:left w:val="none" w:sz="0" w:space="0" w:color="auto"/>
                <w:bottom w:val="none" w:sz="0" w:space="0" w:color="auto"/>
                <w:right w:val="none" w:sz="0" w:space="0" w:color="auto"/>
              </w:divBdr>
              <w:divsChild>
                <w:div w:id="13402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6291">
          <w:marLeft w:val="0"/>
          <w:marRight w:val="0"/>
          <w:marTop w:val="75"/>
          <w:marBottom w:val="0"/>
          <w:divBdr>
            <w:top w:val="none" w:sz="0" w:space="0" w:color="auto"/>
            <w:left w:val="none" w:sz="0" w:space="0" w:color="auto"/>
            <w:bottom w:val="none" w:sz="0" w:space="0" w:color="auto"/>
            <w:right w:val="none" w:sz="0" w:space="0" w:color="auto"/>
          </w:divBdr>
          <w:divsChild>
            <w:div w:id="57439839">
              <w:marLeft w:val="0"/>
              <w:marRight w:val="0"/>
              <w:marTop w:val="0"/>
              <w:marBottom w:val="0"/>
              <w:divBdr>
                <w:top w:val="single" w:sz="6" w:space="8" w:color="F6E4BE"/>
                <w:left w:val="single" w:sz="6" w:space="11" w:color="F6E4BE"/>
                <w:bottom w:val="single" w:sz="6" w:space="8" w:color="F6E4BE"/>
                <w:right w:val="single" w:sz="6" w:space="11" w:color="F6E4BE"/>
              </w:divBdr>
            </w:div>
            <w:div w:id="833178923">
              <w:marLeft w:val="0"/>
              <w:marRight w:val="0"/>
              <w:marTop w:val="0"/>
              <w:marBottom w:val="0"/>
              <w:divBdr>
                <w:top w:val="none" w:sz="0" w:space="0" w:color="auto"/>
                <w:left w:val="none" w:sz="0" w:space="0" w:color="auto"/>
                <w:bottom w:val="none" w:sz="0" w:space="0" w:color="auto"/>
                <w:right w:val="none" w:sz="0" w:space="0" w:color="auto"/>
              </w:divBdr>
              <w:divsChild>
                <w:div w:id="11031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9434">
          <w:marLeft w:val="0"/>
          <w:marRight w:val="0"/>
          <w:marTop w:val="75"/>
          <w:marBottom w:val="0"/>
          <w:divBdr>
            <w:top w:val="none" w:sz="0" w:space="0" w:color="auto"/>
            <w:left w:val="none" w:sz="0" w:space="0" w:color="auto"/>
            <w:bottom w:val="none" w:sz="0" w:space="0" w:color="auto"/>
            <w:right w:val="none" w:sz="0" w:space="0" w:color="auto"/>
          </w:divBdr>
          <w:divsChild>
            <w:div w:id="1771387748">
              <w:marLeft w:val="0"/>
              <w:marRight w:val="0"/>
              <w:marTop w:val="0"/>
              <w:marBottom w:val="0"/>
              <w:divBdr>
                <w:top w:val="single" w:sz="6" w:space="8" w:color="F6E4BE"/>
                <w:left w:val="single" w:sz="6" w:space="11" w:color="F6E4BE"/>
                <w:bottom w:val="single" w:sz="6" w:space="8" w:color="F6E4BE"/>
                <w:right w:val="single" w:sz="6" w:space="11" w:color="F6E4BE"/>
              </w:divBdr>
            </w:div>
            <w:div w:id="1491403759">
              <w:marLeft w:val="0"/>
              <w:marRight w:val="0"/>
              <w:marTop w:val="0"/>
              <w:marBottom w:val="0"/>
              <w:divBdr>
                <w:top w:val="none" w:sz="0" w:space="0" w:color="auto"/>
                <w:left w:val="none" w:sz="0" w:space="0" w:color="auto"/>
                <w:bottom w:val="none" w:sz="0" w:space="0" w:color="auto"/>
                <w:right w:val="none" w:sz="0" w:space="0" w:color="auto"/>
              </w:divBdr>
              <w:divsChild>
                <w:div w:id="21018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2883">
          <w:marLeft w:val="0"/>
          <w:marRight w:val="0"/>
          <w:marTop w:val="75"/>
          <w:marBottom w:val="0"/>
          <w:divBdr>
            <w:top w:val="none" w:sz="0" w:space="0" w:color="auto"/>
            <w:left w:val="none" w:sz="0" w:space="0" w:color="auto"/>
            <w:bottom w:val="none" w:sz="0" w:space="0" w:color="auto"/>
            <w:right w:val="none" w:sz="0" w:space="0" w:color="auto"/>
          </w:divBdr>
          <w:divsChild>
            <w:div w:id="1595361401">
              <w:marLeft w:val="0"/>
              <w:marRight w:val="0"/>
              <w:marTop w:val="0"/>
              <w:marBottom w:val="0"/>
              <w:divBdr>
                <w:top w:val="single" w:sz="6" w:space="8" w:color="F6E4BE"/>
                <w:left w:val="single" w:sz="6" w:space="11" w:color="F6E4BE"/>
                <w:bottom w:val="single" w:sz="6" w:space="8" w:color="F6E4BE"/>
                <w:right w:val="single" w:sz="6" w:space="11" w:color="F6E4BE"/>
              </w:divBdr>
            </w:div>
            <w:div w:id="1723166524">
              <w:marLeft w:val="0"/>
              <w:marRight w:val="0"/>
              <w:marTop w:val="0"/>
              <w:marBottom w:val="0"/>
              <w:divBdr>
                <w:top w:val="none" w:sz="0" w:space="0" w:color="auto"/>
                <w:left w:val="none" w:sz="0" w:space="0" w:color="auto"/>
                <w:bottom w:val="none" w:sz="0" w:space="0" w:color="auto"/>
                <w:right w:val="none" w:sz="0" w:space="0" w:color="auto"/>
              </w:divBdr>
              <w:divsChild>
                <w:div w:id="16894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78599">
          <w:marLeft w:val="0"/>
          <w:marRight w:val="0"/>
          <w:marTop w:val="75"/>
          <w:marBottom w:val="0"/>
          <w:divBdr>
            <w:top w:val="none" w:sz="0" w:space="0" w:color="auto"/>
            <w:left w:val="none" w:sz="0" w:space="0" w:color="auto"/>
            <w:bottom w:val="none" w:sz="0" w:space="0" w:color="auto"/>
            <w:right w:val="none" w:sz="0" w:space="0" w:color="auto"/>
          </w:divBdr>
          <w:divsChild>
            <w:div w:id="738481594">
              <w:marLeft w:val="0"/>
              <w:marRight w:val="0"/>
              <w:marTop w:val="0"/>
              <w:marBottom w:val="0"/>
              <w:divBdr>
                <w:top w:val="single" w:sz="6" w:space="8" w:color="F6E4BE"/>
                <w:left w:val="single" w:sz="6" w:space="11" w:color="F6E4BE"/>
                <w:bottom w:val="single" w:sz="6" w:space="8" w:color="F6E4BE"/>
                <w:right w:val="single" w:sz="6" w:space="11" w:color="F6E4BE"/>
              </w:divBdr>
            </w:div>
            <w:div w:id="525095405">
              <w:marLeft w:val="0"/>
              <w:marRight w:val="0"/>
              <w:marTop w:val="0"/>
              <w:marBottom w:val="0"/>
              <w:divBdr>
                <w:top w:val="none" w:sz="0" w:space="0" w:color="auto"/>
                <w:left w:val="none" w:sz="0" w:space="0" w:color="auto"/>
                <w:bottom w:val="none" w:sz="0" w:space="0" w:color="auto"/>
                <w:right w:val="none" w:sz="0" w:space="0" w:color="auto"/>
              </w:divBdr>
              <w:divsChild>
                <w:div w:id="14050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4026">
      <w:bodyDiv w:val="1"/>
      <w:marLeft w:val="0"/>
      <w:marRight w:val="0"/>
      <w:marTop w:val="0"/>
      <w:marBottom w:val="0"/>
      <w:divBdr>
        <w:top w:val="none" w:sz="0" w:space="0" w:color="auto"/>
        <w:left w:val="none" w:sz="0" w:space="0" w:color="auto"/>
        <w:bottom w:val="none" w:sz="0" w:space="0" w:color="auto"/>
        <w:right w:val="none" w:sz="0" w:space="0" w:color="auto"/>
      </w:divBdr>
    </w:div>
    <w:div w:id="485054396">
      <w:bodyDiv w:val="1"/>
      <w:marLeft w:val="0"/>
      <w:marRight w:val="0"/>
      <w:marTop w:val="0"/>
      <w:marBottom w:val="0"/>
      <w:divBdr>
        <w:top w:val="none" w:sz="0" w:space="0" w:color="auto"/>
        <w:left w:val="none" w:sz="0" w:space="0" w:color="auto"/>
        <w:bottom w:val="none" w:sz="0" w:space="0" w:color="auto"/>
        <w:right w:val="none" w:sz="0" w:space="0" w:color="auto"/>
      </w:divBdr>
      <w:divsChild>
        <w:div w:id="1026558618">
          <w:marLeft w:val="0"/>
          <w:marRight w:val="0"/>
          <w:marTop w:val="0"/>
          <w:marBottom w:val="0"/>
          <w:divBdr>
            <w:top w:val="none" w:sz="0" w:space="0" w:color="auto"/>
            <w:left w:val="none" w:sz="0" w:space="0" w:color="auto"/>
            <w:bottom w:val="none" w:sz="0" w:space="0" w:color="auto"/>
            <w:right w:val="none" w:sz="0" w:space="0" w:color="auto"/>
          </w:divBdr>
        </w:div>
        <w:div w:id="912543608">
          <w:marLeft w:val="0"/>
          <w:marRight w:val="0"/>
          <w:marTop w:val="0"/>
          <w:marBottom w:val="0"/>
          <w:divBdr>
            <w:top w:val="none" w:sz="0" w:space="0" w:color="auto"/>
            <w:left w:val="none" w:sz="0" w:space="0" w:color="auto"/>
            <w:bottom w:val="none" w:sz="0" w:space="0" w:color="auto"/>
            <w:right w:val="none" w:sz="0" w:space="0" w:color="auto"/>
          </w:divBdr>
        </w:div>
        <w:div w:id="1359814768">
          <w:marLeft w:val="0"/>
          <w:marRight w:val="0"/>
          <w:marTop w:val="0"/>
          <w:marBottom w:val="0"/>
          <w:divBdr>
            <w:top w:val="none" w:sz="0" w:space="0" w:color="auto"/>
            <w:left w:val="none" w:sz="0" w:space="0" w:color="auto"/>
            <w:bottom w:val="none" w:sz="0" w:space="0" w:color="auto"/>
            <w:right w:val="none" w:sz="0" w:space="0" w:color="auto"/>
          </w:divBdr>
        </w:div>
        <w:div w:id="179320088">
          <w:marLeft w:val="0"/>
          <w:marRight w:val="0"/>
          <w:marTop w:val="0"/>
          <w:marBottom w:val="0"/>
          <w:divBdr>
            <w:top w:val="none" w:sz="0" w:space="0" w:color="auto"/>
            <w:left w:val="none" w:sz="0" w:space="0" w:color="auto"/>
            <w:bottom w:val="none" w:sz="0" w:space="0" w:color="auto"/>
            <w:right w:val="none" w:sz="0" w:space="0" w:color="auto"/>
          </w:divBdr>
        </w:div>
        <w:div w:id="1626084057">
          <w:marLeft w:val="0"/>
          <w:marRight w:val="0"/>
          <w:marTop w:val="0"/>
          <w:marBottom w:val="0"/>
          <w:divBdr>
            <w:top w:val="none" w:sz="0" w:space="0" w:color="auto"/>
            <w:left w:val="none" w:sz="0" w:space="0" w:color="auto"/>
            <w:bottom w:val="none" w:sz="0" w:space="0" w:color="auto"/>
            <w:right w:val="none" w:sz="0" w:space="0" w:color="auto"/>
          </w:divBdr>
        </w:div>
        <w:div w:id="723724344">
          <w:marLeft w:val="0"/>
          <w:marRight w:val="0"/>
          <w:marTop w:val="0"/>
          <w:marBottom w:val="0"/>
          <w:divBdr>
            <w:top w:val="none" w:sz="0" w:space="0" w:color="auto"/>
            <w:left w:val="none" w:sz="0" w:space="0" w:color="auto"/>
            <w:bottom w:val="none" w:sz="0" w:space="0" w:color="auto"/>
            <w:right w:val="none" w:sz="0" w:space="0" w:color="auto"/>
          </w:divBdr>
        </w:div>
        <w:div w:id="1906842388">
          <w:marLeft w:val="0"/>
          <w:marRight w:val="0"/>
          <w:marTop w:val="0"/>
          <w:marBottom w:val="0"/>
          <w:divBdr>
            <w:top w:val="none" w:sz="0" w:space="0" w:color="auto"/>
            <w:left w:val="none" w:sz="0" w:space="0" w:color="auto"/>
            <w:bottom w:val="none" w:sz="0" w:space="0" w:color="auto"/>
            <w:right w:val="none" w:sz="0" w:space="0" w:color="auto"/>
          </w:divBdr>
        </w:div>
        <w:div w:id="1366367134">
          <w:marLeft w:val="0"/>
          <w:marRight w:val="0"/>
          <w:marTop w:val="0"/>
          <w:marBottom w:val="0"/>
          <w:divBdr>
            <w:top w:val="none" w:sz="0" w:space="0" w:color="auto"/>
            <w:left w:val="none" w:sz="0" w:space="0" w:color="auto"/>
            <w:bottom w:val="none" w:sz="0" w:space="0" w:color="auto"/>
            <w:right w:val="none" w:sz="0" w:space="0" w:color="auto"/>
          </w:divBdr>
        </w:div>
        <w:div w:id="234705770">
          <w:marLeft w:val="0"/>
          <w:marRight w:val="0"/>
          <w:marTop w:val="0"/>
          <w:marBottom w:val="0"/>
          <w:divBdr>
            <w:top w:val="none" w:sz="0" w:space="0" w:color="auto"/>
            <w:left w:val="none" w:sz="0" w:space="0" w:color="auto"/>
            <w:bottom w:val="none" w:sz="0" w:space="0" w:color="auto"/>
            <w:right w:val="none" w:sz="0" w:space="0" w:color="auto"/>
          </w:divBdr>
        </w:div>
        <w:div w:id="779569121">
          <w:marLeft w:val="0"/>
          <w:marRight w:val="0"/>
          <w:marTop w:val="0"/>
          <w:marBottom w:val="0"/>
          <w:divBdr>
            <w:top w:val="none" w:sz="0" w:space="0" w:color="auto"/>
            <w:left w:val="none" w:sz="0" w:space="0" w:color="auto"/>
            <w:bottom w:val="none" w:sz="0" w:space="0" w:color="auto"/>
            <w:right w:val="none" w:sz="0" w:space="0" w:color="auto"/>
          </w:divBdr>
        </w:div>
      </w:divsChild>
    </w:div>
    <w:div w:id="558827093">
      <w:bodyDiv w:val="1"/>
      <w:marLeft w:val="0"/>
      <w:marRight w:val="0"/>
      <w:marTop w:val="0"/>
      <w:marBottom w:val="0"/>
      <w:divBdr>
        <w:top w:val="none" w:sz="0" w:space="0" w:color="auto"/>
        <w:left w:val="none" w:sz="0" w:space="0" w:color="auto"/>
        <w:bottom w:val="none" w:sz="0" w:space="0" w:color="auto"/>
        <w:right w:val="none" w:sz="0" w:space="0" w:color="auto"/>
      </w:divBdr>
    </w:div>
    <w:div w:id="625551239">
      <w:bodyDiv w:val="1"/>
      <w:marLeft w:val="0"/>
      <w:marRight w:val="0"/>
      <w:marTop w:val="0"/>
      <w:marBottom w:val="0"/>
      <w:divBdr>
        <w:top w:val="none" w:sz="0" w:space="0" w:color="auto"/>
        <w:left w:val="none" w:sz="0" w:space="0" w:color="auto"/>
        <w:bottom w:val="none" w:sz="0" w:space="0" w:color="auto"/>
        <w:right w:val="none" w:sz="0" w:space="0" w:color="auto"/>
      </w:divBdr>
    </w:div>
    <w:div w:id="712533962">
      <w:bodyDiv w:val="1"/>
      <w:marLeft w:val="0"/>
      <w:marRight w:val="0"/>
      <w:marTop w:val="0"/>
      <w:marBottom w:val="0"/>
      <w:divBdr>
        <w:top w:val="none" w:sz="0" w:space="0" w:color="auto"/>
        <w:left w:val="none" w:sz="0" w:space="0" w:color="auto"/>
        <w:bottom w:val="none" w:sz="0" w:space="0" w:color="auto"/>
        <w:right w:val="none" w:sz="0" w:space="0" w:color="auto"/>
      </w:divBdr>
    </w:div>
    <w:div w:id="835069547">
      <w:bodyDiv w:val="1"/>
      <w:marLeft w:val="0"/>
      <w:marRight w:val="0"/>
      <w:marTop w:val="0"/>
      <w:marBottom w:val="0"/>
      <w:divBdr>
        <w:top w:val="none" w:sz="0" w:space="0" w:color="auto"/>
        <w:left w:val="none" w:sz="0" w:space="0" w:color="auto"/>
        <w:bottom w:val="none" w:sz="0" w:space="0" w:color="auto"/>
        <w:right w:val="none" w:sz="0" w:space="0" w:color="auto"/>
      </w:divBdr>
      <w:divsChild>
        <w:div w:id="286476936">
          <w:marLeft w:val="0"/>
          <w:marRight w:val="0"/>
          <w:marTop w:val="0"/>
          <w:marBottom w:val="0"/>
          <w:divBdr>
            <w:top w:val="single" w:sz="6" w:space="8" w:color="F6E4BE"/>
            <w:left w:val="single" w:sz="6" w:space="11" w:color="F6E4BE"/>
            <w:bottom w:val="single" w:sz="6" w:space="8" w:color="F6E4BE"/>
            <w:right w:val="single" w:sz="6" w:space="11" w:color="F6E4BE"/>
          </w:divBdr>
        </w:div>
        <w:div w:id="1523007361">
          <w:marLeft w:val="0"/>
          <w:marRight w:val="0"/>
          <w:marTop w:val="0"/>
          <w:marBottom w:val="0"/>
          <w:divBdr>
            <w:top w:val="none" w:sz="0" w:space="0" w:color="auto"/>
            <w:left w:val="none" w:sz="0" w:space="0" w:color="auto"/>
            <w:bottom w:val="none" w:sz="0" w:space="0" w:color="auto"/>
            <w:right w:val="none" w:sz="0" w:space="0" w:color="auto"/>
          </w:divBdr>
          <w:divsChild>
            <w:div w:id="1394505175">
              <w:marLeft w:val="0"/>
              <w:marRight w:val="0"/>
              <w:marTop w:val="0"/>
              <w:marBottom w:val="0"/>
              <w:divBdr>
                <w:top w:val="none" w:sz="0" w:space="0" w:color="auto"/>
                <w:left w:val="none" w:sz="0" w:space="0" w:color="auto"/>
                <w:bottom w:val="none" w:sz="0" w:space="0" w:color="auto"/>
                <w:right w:val="none" w:sz="0" w:space="0" w:color="auto"/>
              </w:divBdr>
            </w:div>
          </w:divsChild>
        </w:div>
        <w:div w:id="2118059869">
          <w:marLeft w:val="0"/>
          <w:marRight w:val="0"/>
          <w:marTop w:val="75"/>
          <w:marBottom w:val="0"/>
          <w:divBdr>
            <w:top w:val="none" w:sz="0" w:space="0" w:color="auto"/>
            <w:left w:val="none" w:sz="0" w:space="0" w:color="auto"/>
            <w:bottom w:val="none" w:sz="0" w:space="0" w:color="auto"/>
            <w:right w:val="none" w:sz="0" w:space="0" w:color="auto"/>
          </w:divBdr>
          <w:divsChild>
            <w:div w:id="1216966568">
              <w:marLeft w:val="0"/>
              <w:marRight w:val="0"/>
              <w:marTop w:val="0"/>
              <w:marBottom w:val="0"/>
              <w:divBdr>
                <w:top w:val="single" w:sz="6" w:space="8" w:color="F6E4BE"/>
                <w:left w:val="single" w:sz="6" w:space="11" w:color="F6E4BE"/>
                <w:bottom w:val="single" w:sz="6" w:space="8" w:color="F6E4BE"/>
                <w:right w:val="single" w:sz="6" w:space="11" w:color="F6E4BE"/>
              </w:divBdr>
            </w:div>
            <w:div w:id="19168922">
              <w:marLeft w:val="0"/>
              <w:marRight w:val="0"/>
              <w:marTop w:val="0"/>
              <w:marBottom w:val="0"/>
              <w:divBdr>
                <w:top w:val="none" w:sz="0" w:space="0" w:color="auto"/>
                <w:left w:val="none" w:sz="0" w:space="0" w:color="auto"/>
                <w:bottom w:val="none" w:sz="0" w:space="0" w:color="auto"/>
                <w:right w:val="none" w:sz="0" w:space="0" w:color="auto"/>
              </w:divBdr>
              <w:divsChild>
                <w:div w:id="808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3125">
          <w:marLeft w:val="0"/>
          <w:marRight w:val="0"/>
          <w:marTop w:val="75"/>
          <w:marBottom w:val="0"/>
          <w:divBdr>
            <w:top w:val="none" w:sz="0" w:space="0" w:color="auto"/>
            <w:left w:val="none" w:sz="0" w:space="0" w:color="auto"/>
            <w:bottom w:val="none" w:sz="0" w:space="0" w:color="auto"/>
            <w:right w:val="none" w:sz="0" w:space="0" w:color="auto"/>
          </w:divBdr>
          <w:divsChild>
            <w:div w:id="348532814">
              <w:marLeft w:val="0"/>
              <w:marRight w:val="0"/>
              <w:marTop w:val="0"/>
              <w:marBottom w:val="0"/>
              <w:divBdr>
                <w:top w:val="single" w:sz="6" w:space="8" w:color="F6E4BE"/>
                <w:left w:val="single" w:sz="6" w:space="11" w:color="F6E4BE"/>
                <w:bottom w:val="single" w:sz="6" w:space="8" w:color="F6E4BE"/>
                <w:right w:val="single" w:sz="6" w:space="11" w:color="F6E4BE"/>
              </w:divBdr>
            </w:div>
            <w:div w:id="1968004065">
              <w:marLeft w:val="0"/>
              <w:marRight w:val="0"/>
              <w:marTop w:val="0"/>
              <w:marBottom w:val="0"/>
              <w:divBdr>
                <w:top w:val="none" w:sz="0" w:space="0" w:color="auto"/>
                <w:left w:val="none" w:sz="0" w:space="0" w:color="auto"/>
                <w:bottom w:val="none" w:sz="0" w:space="0" w:color="auto"/>
                <w:right w:val="none" w:sz="0" w:space="0" w:color="auto"/>
              </w:divBdr>
              <w:divsChild>
                <w:div w:id="7738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5758">
          <w:marLeft w:val="0"/>
          <w:marRight w:val="0"/>
          <w:marTop w:val="75"/>
          <w:marBottom w:val="0"/>
          <w:divBdr>
            <w:top w:val="none" w:sz="0" w:space="0" w:color="auto"/>
            <w:left w:val="none" w:sz="0" w:space="0" w:color="auto"/>
            <w:bottom w:val="none" w:sz="0" w:space="0" w:color="auto"/>
            <w:right w:val="none" w:sz="0" w:space="0" w:color="auto"/>
          </w:divBdr>
          <w:divsChild>
            <w:div w:id="232275684">
              <w:marLeft w:val="0"/>
              <w:marRight w:val="0"/>
              <w:marTop w:val="0"/>
              <w:marBottom w:val="0"/>
              <w:divBdr>
                <w:top w:val="single" w:sz="6" w:space="8" w:color="F6E4BE"/>
                <w:left w:val="single" w:sz="6" w:space="11" w:color="F6E4BE"/>
                <w:bottom w:val="single" w:sz="6" w:space="8" w:color="F6E4BE"/>
                <w:right w:val="single" w:sz="6" w:space="11" w:color="F6E4BE"/>
              </w:divBdr>
            </w:div>
            <w:div w:id="242955522">
              <w:marLeft w:val="0"/>
              <w:marRight w:val="0"/>
              <w:marTop w:val="0"/>
              <w:marBottom w:val="0"/>
              <w:divBdr>
                <w:top w:val="none" w:sz="0" w:space="0" w:color="auto"/>
                <w:left w:val="none" w:sz="0" w:space="0" w:color="auto"/>
                <w:bottom w:val="none" w:sz="0" w:space="0" w:color="auto"/>
                <w:right w:val="none" w:sz="0" w:space="0" w:color="auto"/>
              </w:divBdr>
              <w:divsChild>
                <w:div w:id="14007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1053">
          <w:marLeft w:val="0"/>
          <w:marRight w:val="0"/>
          <w:marTop w:val="75"/>
          <w:marBottom w:val="0"/>
          <w:divBdr>
            <w:top w:val="none" w:sz="0" w:space="0" w:color="auto"/>
            <w:left w:val="none" w:sz="0" w:space="0" w:color="auto"/>
            <w:bottom w:val="none" w:sz="0" w:space="0" w:color="auto"/>
            <w:right w:val="none" w:sz="0" w:space="0" w:color="auto"/>
          </w:divBdr>
          <w:divsChild>
            <w:div w:id="1898055615">
              <w:marLeft w:val="0"/>
              <w:marRight w:val="0"/>
              <w:marTop w:val="0"/>
              <w:marBottom w:val="0"/>
              <w:divBdr>
                <w:top w:val="single" w:sz="6" w:space="8" w:color="F6E4BE"/>
                <w:left w:val="single" w:sz="6" w:space="11" w:color="F6E4BE"/>
                <w:bottom w:val="single" w:sz="6" w:space="8" w:color="F6E4BE"/>
                <w:right w:val="single" w:sz="6" w:space="11" w:color="F6E4BE"/>
              </w:divBdr>
            </w:div>
            <w:div w:id="382296601">
              <w:marLeft w:val="0"/>
              <w:marRight w:val="0"/>
              <w:marTop w:val="0"/>
              <w:marBottom w:val="0"/>
              <w:divBdr>
                <w:top w:val="none" w:sz="0" w:space="0" w:color="auto"/>
                <w:left w:val="none" w:sz="0" w:space="0" w:color="auto"/>
                <w:bottom w:val="none" w:sz="0" w:space="0" w:color="auto"/>
                <w:right w:val="none" w:sz="0" w:space="0" w:color="auto"/>
              </w:divBdr>
              <w:divsChild>
                <w:div w:id="685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1440">
          <w:marLeft w:val="0"/>
          <w:marRight w:val="0"/>
          <w:marTop w:val="75"/>
          <w:marBottom w:val="0"/>
          <w:divBdr>
            <w:top w:val="none" w:sz="0" w:space="0" w:color="auto"/>
            <w:left w:val="none" w:sz="0" w:space="0" w:color="auto"/>
            <w:bottom w:val="none" w:sz="0" w:space="0" w:color="auto"/>
            <w:right w:val="none" w:sz="0" w:space="0" w:color="auto"/>
          </w:divBdr>
          <w:divsChild>
            <w:div w:id="2066950253">
              <w:marLeft w:val="0"/>
              <w:marRight w:val="0"/>
              <w:marTop w:val="0"/>
              <w:marBottom w:val="0"/>
              <w:divBdr>
                <w:top w:val="single" w:sz="6" w:space="8" w:color="F6E4BE"/>
                <w:left w:val="single" w:sz="6" w:space="11" w:color="F6E4BE"/>
                <w:bottom w:val="single" w:sz="6" w:space="8" w:color="F6E4BE"/>
                <w:right w:val="single" w:sz="6" w:space="11" w:color="F6E4BE"/>
              </w:divBdr>
            </w:div>
            <w:div w:id="2089188114">
              <w:marLeft w:val="0"/>
              <w:marRight w:val="0"/>
              <w:marTop w:val="0"/>
              <w:marBottom w:val="0"/>
              <w:divBdr>
                <w:top w:val="none" w:sz="0" w:space="0" w:color="auto"/>
                <w:left w:val="none" w:sz="0" w:space="0" w:color="auto"/>
                <w:bottom w:val="none" w:sz="0" w:space="0" w:color="auto"/>
                <w:right w:val="none" w:sz="0" w:space="0" w:color="auto"/>
              </w:divBdr>
              <w:divsChild>
                <w:div w:id="671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378">
          <w:marLeft w:val="0"/>
          <w:marRight w:val="0"/>
          <w:marTop w:val="75"/>
          <w:marBottom w:val="0"/>
          <w:divBdr>
            <w:top w:val="none" w:sz="0" w:space="0" w:color="auto"/>
            <w:left w:val="none" w:sz="0" w:space="0" w:color="auto"/>
            <w:bottom w:val="none" w:sz="0" w:space="0" w:color="auto"/>
            <w:right w:val="none" w:sz="0" w:space="0" w:color="auto"/>
          </w:divBdr>
          <w:divsChild>
            <w:div w:id="1971399826">
              <w:marLeft w:val="0"/>
              <w:marRight w:val="0"/>
              <w:marTop w:val="0"/>
              <w:marBottom w:val="0"/>
              <w:divBdr>
                <w:top w:val="single" w:sz="6" w:space="8" w:color="F6E4BE"/>
                <w:left w:val="single" w:sz="6" w:space="11" w:color="F6E4BE"/>
                <w:bottom w:val="single" w:sz="6" w:space="8" w:color="F6E4BE"/>
                <w:right w:val="single" w:sz="6" w:space="11" w:color="F6E4BE"/>
              </w:divBdr>
            </w:div>
            <w:div w:id="1022897068">
              <w:marLeft w:val="0"/>
              <w:marRight w:val="0"/>
              <w:marTop w:val="0"/>
              <w:marBottom w:val="0"/>
              <w:divBdr>
                <w:top w:val="none" w:sz="0" w:space="0" w:color="auto"/>
                <w:left w:val="none" w:sz="0" w:space="0" w:color="auto"/>
                <w:bottom w:val="none" w:sz="0" w:space="0" w:color="auto"/>
                <w:right w:val="none" w:sz="0" w:space="0" w:color="auto"/>
              </w:divBdr>
              <w:divsChild>
                <w:div w:id="75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1245">
          <w:marLeft w:val="0"/>
          <w:marRight w:val="0"/>
          <w:marTop w:val="75"/>
          <w:marBottom w:val="0"/>
          <w:divBdr>
            <w:top w:val="none" w:sz="0" w:space="0" w:color="auto"/>
            <w:left w:val="none" w:sz="0" w:space="0" w:color="auto"/>
            <w:bottom w:val="none" w:sz="0" w:space="0" w:color="auto"/>
            <w:right w:val="none" w:sz="0" w:space="0" w:color="auto"/>
          </w:divBdr>
          <w:divsChild>
            <w:div w:id="46299682">
              <w:marLeft w:val="0"/>
              <w:marRight w:val="0"/>
              <w:marTop w:val="0"/>
              <w:marBottom w:val="0"/>
              <w:divBdr>
                <w:top w:val="single" w:sz="6" w:space="8" w:color="F6E4BE"/>
                <w:left w:val="single" w:sz="6" w:space="11" w:color="F6E4BE"/>
                <w:bottom w:val="single" w:sz="6" w:space="8" w:color="F6E4BE"/>
                <w:right w:val="single" w:sz="6" w:space="11" w:color="F6E4BE"/>
              </w:divBdr>
            </w:div>
            <w:div w:id="1480151272">
              <w:marLeft w:val="0"/>
              <w:marRight w:val="0"/>
              <w:marTop w:val="0"/>
              <w:marBottom w:val="0"/>
              <w:divBdr>
                <w:top w:val="none" w:sz="0" w:space="0" w:color="auto"/>
                <w:left w:val="none" w:sz="0" w:space="0" w:color="auto"/>
                <w:bottom w:val="none" w:sz="0" w:space="0" w:color="auto"/>
                <w:right w:val="none" w:sz="0" w:space="0" w:color="auto"/>
              </w:divBdr>
              <w:divsChild>
                <w:div w:id="2177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820">
          <w:marLeft w:val="0"/>
          <w:marRight w:val="0"/>
          <w:marTop w:val="75"/>
          <w:marBottom w:val="0"/>
          <w:divBdr>
            <w:top w:val="none" w:sz="0" w:space="0" w:color="auto"/>
            <w:left w:val="none" w:sz="0" w:space="0" w:color="auto"/>
            <w:bottom w:val="none" w:sz="0" w:space="0" w:color="auto"/>
            <w:right w:val="none" w:sz="0" w:space="0" w:color="auto"/>
          </w:divBdr>
          <w:divsChild>
            <w:div w:id="1906715619">
              <w:marLeft w:val="0"/>
              <w:marRight w:val="0"/>
              <w:marTop w:val="0"/>
              <w:marBottom w:val="0"/>
              <w:divBdr>
                <w:top w:val="single" w:sz="6" w:space="8" w:color="F6E4BE"/>
                <w:left w:val="single" w:sz="6" w:space="11" w:color="F6E4BE"/>
                <w:bottom w:val="single" w:sz="6" w:space="8" w:color="F6E4BE"/>
                <w:right w:val="single" w:sz="6" w:space="11" w:color="F6E4BE"/>
              </w:divBdr>
            </w:div>
            <w:div w:id="2053646551">
              <w:marLeft w:val="0"/>
              <w:marRight w:val="0"/>
              <w:marTop w:val="0"/>
              <w:marBottom w:val="0"/>
              <w:divBdr>
                <w:top w:val="none" w:sz="0" w:space="0" w:color="auto"/>
                <w:left w:val="none" w:sz="0" w:space="0" w:color="auto"/>
                <w:bottom w:val="none" w:sz="0" w:space="0" w:color="auto"/>
                <w:right w:val="none" w:sz="0" w:space="0" w:color="auto"/>
              </w:divBdr>
              <w:divsChild>
                <w:div w:id="9700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2768">
          <w:marLeft w:val="0"/>
          <w:marRight w:val="0"/>
          <w:marTop w:val="75"/>
          <w:marBottom w:val="0"/>
          <w:divBdr>
            <w:top w:val="none" w:sz="0" w:space="0" w:color="auto"/>
            <w:left w:val="none" w:sz="0" w:space="0" w:color="auto"/>
            <w:bottom w:val="none" w:sz="0" w:space="0" w:color="auto"/>
            <w:right w:val="none" w:sz="0" w:space="0" w:color="auto"/>
          </w:divBdr>
          <w:divsChild>
            <w:div w:id="465201735">
              <w:marLeft w:val="0"/>
              <w:marRight w:val="0"/>
              <w:marTop w:val="0"/>
              <w:marBottom w:val="0"/>
              <w:divBdr>
                <w:top w:val="single" w:sz="6" w:space="8" w:color="F6E4BE"/>
                <w:left w:val="single" w:sz="6" w:space="11" w:color="F6E4BE"/>
                <w:bottom w:val="single" w:sz="6" w:space="8" w:color="F6E4BE"/>
                <w:right w:val="single" w:sz="6" w:space="11" w:color="F6E4BE"/>
              </w:divBdr>
            </w:div>
            <w:div w:id="1140656426">
              <w:marLeft w:val="0"/>
              <w:marRight w:val="0"/>
              <w:marTop w:val="0"/>
              <w:marBottom w:val="0"/>
              <w:divBdr>
                <w:top w:val="none" w:sz="0" w:space="0" w:color="auto"/>
                <w:left w:val="none" w:sz="0" w:space="0" w:color="auto"/>
                <w:bottom w:val="none" w:sz="0" w:space="0" w:color="auto"/>
                <w:right w:val="none" w:sz="0" w:space="0" w:color="auto"/>
              </w:divBdr>
              <w:divsChild>
                <w:div w:id="14716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0878">
          <w:marLeft w:val="0"/>
          <w:marRight w:val="0"/>
          <w:marTop w:val="75"/>
          <w:marBottom w:val="0"/>
          <w:divBdr>
            <w:top w:val="none" w:sz="0" w:space="0" w:color="auto"/>
            <w:left w:val="none" w:sz="0" w:space="0" w:color="auto"/>
            <w:bottom w:val="none" w:sz="0" w:space="0" w:color="auto"/>
            <w:right w:val="none" w:sz="0" w:space="0" w:color="auto"/>
          </w:divBdr>
          <w:divsChild>
            <w:div w:id="1578520203">
              <w:marLeft w:val="0"/>
              <w:marRight w:val="0"/>
              <w:marTop w:val="0"/>
              <w:marBottom w:val="0"/>
              <w:divBdr>
                <w:top w:val="single" w:sz="6" w:space="8" w:color="F6E4BE"/>
                <w:left w:val="single" w:sz="6" w:space="11" w:color="F6E4BE"/>
                <w:bottom w:val="single" w:sz="6" w:space="8" w:color="F6E4BE"/>
                <w:right w:val="single" w:sz="6" w:space="11" w:color="F6E4BE"/>
              </w:divBdr>
            </w:div>
            <w:div w:id="1970817393">
              <w:marLeft w:val="0"/>
              <w:marRight w:val="0"/>
              <w:marTop w:val="0"/>
              <w:marBottom w:val="0"/>
              <w:divBdr>
                <w:top w:val="none" w:sz="0" w:space="0" w:color="auto"/>
                <w:left w:val="none" w:sz="0" w:space="0" w:color="auto"/>
                <w:bottom w:val="none" w:sz="0" w:space="0" w:color="auto"/>
                <w:right w:val="none" w:sz="0" w:space="0" w:color="auto"/>
              </w:divBdr>
              <w:divsChild>
                <w:div w:id="14811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5555">
          <w:marLeft w:val="0"/>
          <w:marRight w:val="0"/>
          <w:marTop w:val="75"/>
          <w:marBottom w:val="0"/>
          <w:divBdr>
            <w:top w:val="none" w:sz="0" w:space="0" w:color="auto"/>
            <w:left w:val="none" w:sz="0" w:space="0" w:color="auto"/>
            <w:bottom w:val="none" w:sz="0" w:space="0" w:color="auto"/>
            <w:right w:val="none" w:sz="0" w:space="0" w:color="auto"/>
          </w:divBdr>
          <w:divsChild>
            <w:div w:id="299262154">
              <w:marLeft w:val="0"/>
              <w:marRight w:val="0"/>
              <w:marTop w:val="0"/>
              <w:marBottom w:val="0"/>
              <w:divBdr>
                <w:top w:val="single" w:sz="6" w:space="8" w:color="F6E4BE"/>
                <w:left w:val="single" w:sz="6" w:space="11" w:color="F6E4BE"/>
                <w:bottom w:val="single" w:sz="6" w:space="8" w:color="F6E4BE"/>
                <w:right w:val="single" w:sz="6" w:space="11" w:color="F6E4BE"/>
              </w:divBdr>
            </w:div>
            <w:div w:id="732893910">
              <w:marLeft w:val="0"/>
              <w:marRight w:val="0"/>
              <w:marTop w:val="0"/>
              <w:marBottom w:val="0"/>
              <w:divBdr>
                <w:top w:val="none" w:sz="0" w:space="0" w:color="auto"/>
                <w:left w:val="none" w:sz="0" w:space="0" w:color="auto"/>
                <w:bottom w:val="none" w:sz="0" w:space="0" w:color="auto"/>
                <w:right w:val="none" w:sz="0" w:space="0" w:color="auto"/>
              </w:divBdr>
              <w:divsChild>
                <w:div w:id="13651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037">
          <w:marLeft w:val="0"/>
          <w:marRight w:val="0"/>
          <w:marTop w:val="75"/>
          <w:marBottom w:val="0"/>
          <w:divBdr>
            <w:top w:val="none" w:sz="0" w:space="0" w:color="auto"/>
            <w:left w:val="none" w:sz="0" w:space="0" w:color="auto"/>
            <w:bottom w:val="none" w:sz="0" w:space="0" w:color="auto"/>
            <w:right w:val="none" w:sz="0" w:space="0" w:color="auto"/>
          </w:divBdr>
          <w:divsChild>
            <w:div w:id="647974530">
              <w:marLeft w:val="0"/>
              <w:marRight w:val="0"/>
              <w:marTop w:val="0"/>
              <w:marBottom w:val="0"/>
              <w:divBdr>
                <w:top w:val="single" w:sz="6" w:space="8" w:color="F6E4BE"/>
                <w:left w:val="single" w:sz="6" w:space="11" w:color="F6E4BE"/>
                <w:bottom w:val="single" w:sz="6" w:space="8" w:color="F6E4BE"/>
                <w:right w:val="single" w:sz="6" w:space="11" w:color="F6E4BE"/>
              </w:divBdr>
            </w:div>
            <w:div w:id="500394272">
              <w:marLeft w:val="0"/>
              <w:marRight w:val="0"/>
              <w:marTop w:val="0"/>
              <w:marBottom w:val="0"/>
              <w:divBdr>
                <w:top w:val="none" w:sz="0" w:space="0" w:color="auto"/>
                <w:left w:val="none" w:sz="0" w:space="0" w:color="auto"/>
                <w:bottom w:val="none" w:sz="0" w:space="0" w:color="auto"/>
                <w:right w:val="none" w:sz="0" w:space="0" w:color="auto"/>
              </w:divBdr>
              <w:divsChild>
                <w:div w:id="17607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103">
          <w:marLeft w:val="0"/>
          <w:marRight w:val="0"/>
          <w:marTop w:val="75"/>
          <w:marBottom w:val="0"/>
          <w:divBdr>
            <w:top w:val="none" w:sz="0" w:space="0" w:color="auto"/>
            <w:left w:val="none" w:sz="0" w:space="0" w:color="auto"/>
            <w:bottom w:val="none" w:sz="0" w:space="0" w:color="auto"/>
            <w:right w:val="none" w:sz="0" w:space="0" w:color="auto"/>
          </w:divBdr>
          <w:divsChild>
            <w:div w:id="1903759281">
              <w:marLeft w:val="0"/>
              <w:marRight w:val="0"/>
              <w:marTop w:val="0"/>
              <w:marBottom w:val="0"/>
              <w:divBdr>
                <w:top w:val="single" w:sz="6" w:space="8" w:color="F6E4BE"/>
                <w:left w:val="single" w:sz="6" w:space="11" w:color="F6E4BE"/>
                <w:bottom w:val="single" w:sz="6" w:space="8" w:color="F6E4BE"/>
                <w:right w:val="single" w:sz="6" w:space="11" w:color="F6E4BE"/>
              </w:divBdr>
            </w:div>
            <w:div w:id="239025859">
              <w:marLeft w:val="0"/>
              <w:marRight w:val="0"/>
              <w:marTop w:val="0"/>
              <w:marBottom w:val="0"/>
              <w:divBdr>
                <w:top w:val="none" w:sz="0" w:space="0" w:color="auto"/>
                <w:left w:val="none" w:sz="0" w:space="0" w:color="auto"/>
                <w:bottom w:val="none" w:sz="0" w:space="0" w:color="auto"/>
                <w:right w:val="none" w:sz="0" w:space="0" w:color="auto"/>
              </w:divBdr>
              <w:divsChild>
                <w:div w:id="793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51359">
          <w:marLeft w:val="0"/>
          <w:marRight w:val="0"/>
          <w:marTop w:val="75"/>
          <w:marBottom w:val="0"/>
          <w:divBdr>
            <w:top w:val="none" w:sz="0" w:space="0" w:color="auto"/>
            <w:left w:val="none" w:sz="0" w:space="0" w:color="auto"/>
            <w:bottom w:val="none" w:sz="0" w:space="0" w:color="auto"/>
            <w:right w:val="none" w:sz="0" w:space="0" w:color="auto"/>
          </w:divBdr>
          <w:divsChild>
            <w:div w:id="1676420328">
              <w:marLeft w:val="0"/>
              <w:marRight w:val="0"/>
              <w:marTop w:val="0"/>
              <w:marBottom w:val="0"/>
              <w:divBdr>
                <w:top w:val="single" w:sz="6" w:space="8" w:color="F6E4BE"/>
                <w:left w:val="single" w:sz="6" w:space="11" w:color="F6E4BE"/>
                <w:bottom w:val="single" w:sz="6" w:space="8" w:color="F6E4BE"/>
                <w:right w:val="single" w:sz="6" w:space="11" w:color="F6E4BE"/>
              </w:divBdr>
            </w:div>
            <w:div w:id="428088440">
              <w:marLeft w:val="0"/>
              <w:marRight w:val="0"/>
              <w:marTop w:val="0"/>
              <w:marBottom w:val="0"/>
              <w:divBdr>
                <w:top w:val="none" w:sz="0" w:space="0" w:color="auto"/>
                <w:left w:val="none" w:sz="0" w:space="0" w:color="auto"/>
                <w:bottom w:val="none" w:sz="0" w:space="0" w:color="auto"/>
                <w:right w:val="none" w:sz="0" w:space="0" w:color="auto"/>
              </w:divBdr>
              <w:divsChild>
                <w:div w:id="20493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530">
          <w:marLeft w:val="0"/>
          <w:marRight w:val="0"/>
          <w:marTop w:val="75"/>
          <w:marBottom w:val="0"/>
          <w:divBdr>
            <w:top w:val="none" w:sz="0" w:space="0" w:color="auto"/>
            <w:left w:val="none" w:sz="0" w:space="0" w:color="auto"/>
            <w:bottom w:val="none" w:sz="0" w:space="0" w:color="auto"/>
            <w:right w:val="none" w:sz="0" w:space="0" w:color="auto"/>
          </w:divBdr>
          <w:divsChild>
            <w:div w:id="912857507">
              <w:marLeft w:val="0"/>
              <w:marRight w:val="0"/>
              <w:marTop w:val="0"/>
              <w:marBottom w:val="0"/>
              <w:divBdr>
                <w:top w:val="single" w:sz="6" w:space="8" w:color="F6E4BE"/>
                <w:left w:val="single" w:sz="6" w:space="11" w:color="F6E4BE"/>
                <w:bottom w:val="single" w:sz="6" w:space="8" w:color="F6E4BE"/>
                <w:right w:val="single" w:sz="6" w:space="11" w:color="F6E4BE"/>
              </w:divBdr>
            </w:div>
            <w:div w:id="1144279514">
              <w:marLeft w:val="0"/>
              <w:marRight w:val="0"/>
              <w:marTop w:val="0"/>
              <w:marBottom w:val="0"/>
              <w:divBdr>
                <w:top w:val="none" w:sz="0" w:space="0" w:color="auto"/>
                <w:left w:val="none" w:sz="0" w:space="0" w:color="auto"/>
                <w:bottom w:val="none" w:sz="0" w:space="0" w:color="auto"/>
                <w:right w:val="none" w:sz="0" w:space="0" w:color="auto"/>
              </w:divBdr>
              <w:divsChild>
                <w:div w:id="791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4764">
          <w:marLeft w:val="0"/>
          <w:marRight w:val="0"/>
          <w:marTop w:val="75"/>
          <w:marBottom w:val="0"/>
          <w:divBdr>
            <w:top w:val="none" w:sz="0" w:space="0" w:color="auto"/>
            <w:left w:val="none" w:sz="0" w:space="0" w:color="auto"/>
            <w:bottom w:val="none" w:sz="0" w:space="0" w:color="auto"/>
            <w:right w:val="none" w:sz="0" w:space="0" w:color="auto"/>
          </w:divBdr>
          <w:divsChild>
            <w:div w:id="2015495977">
              <w:marLeft w:val="0"/>
              <w:marRight w:val="0"/>
              <w:marTop w:val="0"/>
              <w:marBottom w:val="0"/>
              <w:divBdr>
                <w:top w:val="single" w:sz="6" w:space="8" w:color="F6E4BE"/>
                <w:left w:val="single" w:sz="6" w:space="11" w:color="F6E4BE"/>
                <w:bottom w:val="single" w:sz="6" w:space="8" w:color="F6E4BE"/>
                <w:right w:val="single" w:sz="6" w:space="11" w:color="F6E4BE"/>
              </w:divBdr>
            </w:div>
            <w:div w:id="1097094051">
              <w:marLeft w:val="0"/>
              <w:marRight w:val="0"/>
              <w:marTop w:val="0"/>
              <w:marBottom w:val="0"/>
              <w:divBdr>
                <w:top w:val="none" w:sz="0" w:space="0" w:color="auto"/>
                <w:left w:val="none" w:sz="0" w:space="0" w:color="auto"/>
                <w:bottom w:val="none" w:sz="0" w:space="0" w:color="auto"/>
                <w:right w:val="none" w:sz="0" w:space="0" w:color="auto"/>
              </w:divBdr>
              <w:divsChild>
                <w:div w:id="9631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6608">
          <w:marLeft w:val="0"/>
          <w:marRight w:val="0"/>
          <w:marTop w:val="75"/>
          <w:marBottom w:val="0"/>
          <w:divBdr>
            <w:top w:val="none" w:sz="0" w:space="0" w:color="auto"/>
            <w:left w:val="none" w:sz="0" w:space="0" w:color="auto"/>
            <w:bottom w:val="none" w:sz="0" w:space="0" w:color="auto"/>
            <w:right w:val="none" w:sz="0" w:space="0" w:color="auto"/>
          </w:divBdr>
          <w:divsChild>
            <w:div w:id="271060682">
              <w:marLeft w:val="0"/>
              <w:marRight w:val="0"/>
              <w:marTop w:val="0"/>
              <w:marBottom w:val="0"/>
              <w:divBdr>
                <w:top w:val="single" w:sz="6" w:space="8" w:color="F6E4BE"/>
                <w:left w:val="single" w:sz="6" w:space="11" w:color="F6E4BE"/>
                <w:bottom w:val="single" w:sz="6" w:space="8" w:color="F6E4BE"/>
                <w:right w:val="single" w:sz="6" w:space="11" w:color="F6E4BE"/>
              </w:divBdr>
            </w:div>
            <w:div w:id="533155639">
              <w:marLeft w:val="0"/>
              <w:marRight w:val="0"/>
              <w:marTop w:val="0"/>
              <w:marBottom w:val="0"/>
              <w:divBdr>
                <w:top w:val="none" w:sz="0" w:space="0" w:color="auto"/>
                <w:left w:val="none" w:sz="0" w:space="0" w:color="auto"/>
                <w:bottom w:val="none" w:sz="0" w:space="0" w:color="auto"/>
                <w:right w:val="none" w:sz="0" w:space="0" w:color="auto"/>
              </w:divBdr>
              <w:divsChild>
                <w:div w:id="19035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5093">
          <w:marLeft w:val="0"/>
          <w:marRight w:val="0"/>
          <w:marTop w:val="75"/>
          <w:marBottom w:val="0"/>
          <w:divBdr>
            <w:top w:val="none" w:sz="0" w:space="0" w:color="auto"/>
            <w:left w:val="none" w:sz="0" w:space="0" w:color="auto"/>
            <w:bottom w:val="none" w:sz="0" w:space="0" w:color="auto"/>
            <w:right w:val="none" w:sz="0" w:space="0" w:color="auto"/>
          </w:divBdr>
          <w:divsChild>
            <w:div w:id="268895835">
              <w:marLeft w:val="0"/>
              <w:marRight w:val="0"/>
              <w:marTop w:val="0"/>
              <w:marBottom w:val="0"/>
              <w:divBdr>
                <w:top w:val="single" w:sz="6" w:space="8" w:color="F6E4BE"/>
                <w:left w:val="single" w:sz="6" w:space="11" w:color="F6E4BE"/>
                <w:bottom w:val="single" w:sz="6" w:space="8" w:color="F6E4BE"/>
                <w:right w:val="single" w:sz="6" w:space="11" w:color="F6E4BE"/>
              </w:divBdr>
            </w:div>
            <w:div w:id="2070032330">
              <w:marLeft w:val="0"/>
              <w:marRight w:val="0"/>
              <w:marTop w:val="0"/>
              <w:marBottom w:val="0"/>
              <w:divBdr>
                <w:top w:val="none" w:sz="0" w:space="0" w:color="auto"/>
                <w:left w:val="none" w:sz="0" w:space="0" w:color="auto"/>
                <w:bottom w:val="none" w:sz="0" w:space="0" w:color="auto"/>
                <w:right w:val="none" w:sz="0" w:space="0" w:color="auto"/>
              </w:divBdr>
              <w:divsChild>
                <w:div w:id="17658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4048">
          <w:marLeft w:val="0"/>
          <w:marRight w:val="0"/>
          <w:marTop w:val="75"/>
          <w:marBottom w:val="0"/>
          <w:divBdr>
            <w:top w:val="none" w:sz="0" w:space="0" w:color="auto"/>
            <w:left w:val="none" w:sz="0" w:space="0" w:color="auto"/>
            <w:bottom w:val="none" w:sz="0" w:space="0" w:color="auto"/>
            <w:right w:val="none" w:sz="0" w:space="0" w:color="auto"/>
          </w:divBdr>
          <w:divsChild>
            <w:div w:id="1765420030">
              <w:marLeft w:val="0"/>
              <w:marRight w:val="0"/>
              <w:marTop w:val="0"/>
              <w:marBottom w:val="0"/>
              <w:divBdr>
                <w:top w:val="single" w:sz="6" w:space="8" w:color="F6E4BE"/>
                <w:left w:val="single" w:sz="6" w:space="11" w:color="F6E4BE"/>
                <w:bottom w:val="single" w:sz="6" w:space="8" w:color="F6E4BE"/>
                <w:right w:val="single" w:sz="6" w:space="11" w:color="F6E4BE"/>
              </w:divBdr>
            </w:div>
            <w:div w:id="1365473966">
              <w:marLeft w:val="0"/>
              <w:marRight w:val="0"/>
              <w:marTop w:val="0"/>
              <w:marBottom w:val="0"/>
              <w:divBdr>
                <w:top w:val="none" w:sz="0" w:space="0" w:color="auto"/>
                <w:left w:val="none" w:sz="0" w:space="0" w:color="auto"/>
                <w:bottom w:val="none" w:sz="0" w:space="0" w:color="auto"/>
                <w:right w:val="none" w:sz="0" w:space="0" w:color="auto"/>
              </w:divBdr>
              <w:divsChild>
                <w:div w:id="1015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018">
      <w:bodyDiv w:val="1"/>
      <w:marLeft w:val="0"/>
      <w:marRight w:val="0"/>
      <w:marTop w:val="0"/>
      <w:marBottom w:val="0"/>
      <w:divBdr>
        <w:top w:val="none" w:sz="0" w:space="0" w:color="auto"/>
        <w:left w:val="none" w:sz="0" w:space="0" w:color="auto"/>
        <w:bottom w:val="none" w:sz="0" w:space="0" w:color="auto"/>
        <w:right w:val="none" w:sz="0" w:space="0" w:color="auto"/>
      </w:divBdr>
      <w:divsChild>
        <w:div w:id="1895001170">
          <w:marLeft w:val="0"/>
          <w:marRight w:val="0"/>
          <w:marTop w:val="0"/>
          <w:marBottom w:val="0"/>
          <w:divBdr>
            <w:top w:val="none" w:sz="0" w:space="0" w:color="auto"/>
            <w:left w:val="none" w:sz="0" w:space="0" w:color="auto"/>
            <w:bottom w:val="none" w:sz="0" w:space="0" w:color="auto"/>
            <w:right w:val="none" w:sz="0" w:space="0" w:color="auto"/>
          </w:divBdr>
        </w:div>
        <w:div w:id="698431921">
          <w:marLeft w:val="0"/>
          <w:marRight w:val="0"/>
          <w:marTop w:val="0"/>
          <w:marBottom w:val="0"/>
          <w:divBdr>
            <w:top w:val="none" w:sz="0" w:space="0" w:color="auto"/>
            <w:left w:val="none" w:sz="0" w:space="0" w:color="auto"/>
            <w:bottom w:val="none" w:sz="0" w:space="0" w:color="auto"/>
            <w:right w:val="none" w:sz="0" w:space="0" w:color="auto"/>
          </w:divBdr>
        </w:div>
        <w:div w:id="1121876122">
          <w:marLeft w:val="0"/>
          <w:marRight w:val="0"/>
          <w:marTop w:val="0"/>
          <w:marBottom w:val="0"/>
          <w:divBdr>
            <w:top w:val="none" w:sz="0" w:space="0" w:color="auto"/>
            <w:left w:val="none" w:sz="0" w:space="0" w:color="auto"/>
            <w:bottom w:val="none" w:sz="0" w:space="0" w:color="auto"/>
            <w:right w:val="none" w:sz="0" w:space="0" w:color="auto"/>
          </w:divBdr>
        </w:div>
        <w:div w:id="1263295777">
          <w:marLeft w:val="0"/>
          <w:marRight w:val="0"/>
          <w:marTop w:val="0"/>
          <w:marBottom w:val="0"/>
          <w:divBdr>
            <w:top w:val="none" w:sz="0" w:space="0" w:color="auto"/>
            <w:left w:val="none" w:sz="0" w:space="0" w:color="auto"/>
            <w:bottom w:val="none" w:sz="0" w:space="0" w:color="auto"/>
            <w:right w:val="none" w:sz="0" w:space="0" w:color="auto"/>
          </w:divBdr>
        </w:div>
        <w:div w:id="1605111102">
          <w:marLeft w:val="0"/>
          <w:marRight w:val="0"/>
          <w:marTop w:val="0"/>
          <w:marBottom w:val="0"/>
          <w:divBdr>
            <w:top w:val="none" w:sz="0" w:space="0" w:color="auto"/>
            <w:left w:val="none" w:sz="0" w:space="0" w:color="auto"/>
            <w:bottom w:val="none" w:sz="0" w:space="0" w:color="auto"/>
            <w:right w:val="none" w:sz="0" w:space="0" w:color="auto"/>
          </w:divBdr>
        </w:div>
        <w:div w:id="256795373">
          <w:marLeft w:val="0"/>
          <w:marRight w:val="0"/>
          <w:marTop w:val="0"/>
          <w:marBottom w:val="0"/>
          <w:divBdr>
            <w:top w:val="none" w:sz="0" w:space="0" w:color="auto"/>
            <w:left w:val="none" w:sz="0" w:space="0" w:color="auto"/>
            <w:bottom w:val="none" w:sz="0" w:space="0" w:color="auto"/>
            <w:right w:val="none" w:sz="0" w:space="0" w:color="auto"/>
          </w:divBdr>
        </w:div>
        <w:div w:id="1447581358">
          <w:marLeft w:val="0"/>
          <w:marRight w:val="0"/>
          <w:marTop w:val="0"/>
          <w:marBottom w:val="0"/>
          <w:divBdr>
            <w:top w:val="none" w:sz="0" w:space="0" w:color="auto"/>
            <w:left w:val="none" w:sz="0" w:space="0" w:color="auto"/>
            <w:bottom w:val="none" w:sz="0" w:space="0" w:color="auto"/>
            <w:right w:val="none" w:sz="0" w:space="0" w:color="auto"/>
          </w:divBdr>
        </w:div>
        <w:div w:id="2105220804">
          <w:marLeft w:val="0"/>
          <w:marRight w:val="0"/>
          <w:marTop w:val="0"/>
          <w:marBottom w:val="0"/>
          <w:divBdr>
            <w:top w:val="none" w:sz="0" w:space="0" w:color="auto"/>
            <w:left w:val="none" w:sz="0" w:space="0" w:color="auto"/>
            <w:bottom w:val="none" w:sz="0" w:space="0" w:color="auto"/>
            <w:right w:val="none" w:sz="0" w:space="0" w:color="auto"/>
          </w:divBdr>
        </w:div>
        <w:div w:id="1498688803">
          <w:marLeft w:val="0"/>
          <w:marRight w:val="0"/>
          <w:marTop w:val="0"/>
          <w:marBottom w:val="0"/>
          <w:divBdr>
            <w:top w:val="none" w:sz="0" w:space="0" w:color="auto"/>
            <w:left w:val="none" w:sz="0" w:space="0" w:color="auto"/>
            <w:bottom w:val="none" w:sz="0" w:space="0" w:color="auto"/>
            <w:right w:val="none" w:sz="0" w:space="0" w:color="auto"/>
          </w:divBdr>
        </w:div>
      </w:divsChild>
    </w:div>
    <w:div w:id="903567557">
      <w:bodyDiv w:val="1"/>
      <w:marLeft w:val="0"/>
      <w:marRight w:val="0"/>
      <w:marTop w:val="0"/>
      <w:marBottom w:val="0"/>
      <w:divBdr>
        <w:top w:val="none" w:sz="0" w:space="0" w:color="auto"/>
        <w:left w:val="none" w:sz="0" w:space="0" w:color="auto"/>
        <w:bottom w:val="none" w:sz="0" w:space="0" w:color="auto"/>
        <w:right w:val="none" w:sz="0" w:space="0" w:color="auto"/>
      </w:divBdr>
    </w:div>
    <w:div w:id="926228589">
      <w:bodyDiv w:val="1"/>
      <w:marLeft w:val="0"/>
      <w:marRight w:val="0"/>
      <w:marTop w:val="0"/>
      <w:marBottom w:val="0"/>
      <w:divBdr>
        <w:top w:val="none" w:sz="0" w:space="0" w:color="auto"/>
        <w:left w:val="none" w:sz="0" w:space="0" w:color="auto"/>
        <w:bottom w:val="none" w:sz="0" w:space="0" w:color="auto"/>
        <w:right w:val="none" w:sz="0" w:space="0" w:color="auto"/>
      </w:divBdr>
      <w:divsChild>
        <w:div w:id="1264454326">
          <w:marLeft w:val="0"/>
          <w:marRight w:val="0"/>
          <w:marTop w:val="0"/>
          <w:marBottom w:val="0"/>
          <w:divBdr>
            <w:top w:val="none" w:sz="0" w:space="0" w:color="auto"/>
            <w:left w:val="none" w:sz="0" w:space="0" w:color="auto"/>
            <w:bottom w:val="none" w:sz="0" w:space="0" w:color="auto"/>
            <w:right w:val="none" w:sz="0" w:space="0" w:color="auto"/>
          </w:divBdr>
        </w:div>
        <w:div w:id="2055695615">
          <w:marLeft w:val="0"/>
          <w:marRight w:val="0"/>
          <w:marTop w:val="0"/>
          <w:marBottom w:val="0"/>
          <w:divBdr>
            <w:top w:val="none" w:sz="0" w:space="0" w:color="auto"/>
            <w:left w:val="none" w:sz="0" w:space="0" w:color="auto"/>
            <w:bottom w:val="none" w:sz="0" w:space="0" w:color="auto"/>
            <w:right w:val="none" w:sz="0" w:space="0" w:color="auto"/>
          </w:divBdr>
        </w:div>
        <w:div w:id="657266676">
          <w:marLeft w:val="0"/>
          <w:marRight w:val="0"/>
          <w:marTop w:val="0"/>
          <w:marBottom w:val="0"/>
          <w:divBdr>
            <w:top w:val="none" w:sz="0" w:space="0" w:color="auto"/>
            <w:left w:val="none" w:sz="0" w:space="0" w:color="auto"/>
            <w:bottom w:val="none" w:sz="0" w:space="0" w:color="auto"/>
            <w:right w:val="none" w:sz="0" w:space="0" w:color="auto"/>
          </w:divBdr>
        </w:div>
        <w:div w:id="2011252040">
          <w:marLeft w:val="0"/>
          <w:marRight w:val="0"/>
          <w:marTop w:val="0"/>
          <w:marBottom w:val="0"/>
          <w:divBdr>
            <w:top w:val="none" w:sz="0" w:space="0" w:color="auto"/>
            <w:left w:val="none" w:sz="0" w:space="0" w:color="auto"/>
            <w:bottom w:val="none" w:sz="0" w:space="0" w:color="auto"/>
            <w:right w:val="none" w:sz="0" w:space="0" w:color="auto"/>
          </w:divBdr>
        </w:div>
        <w:div w:id="2121794325">
          <w:marLeft w:val="0"/>
          <w:marRight w:val="0"/>
          <w:marTop w:val="0"/>
          <w:marBottom w:val="0"/>
          <w:divBdr>
            <w:top w:val="none" w:sz="0" w:space="0" w:color="auto"/>
            <w:left w:val="none" w:sz="0" w:space="0" w:color="auto"/>
            <w:bottom w:val="none" w:sz="0" w:space="0" w:color="auto"/>
            <w:right w:val="none" w:sz="0" w:space="0" w:color="auto"/>
          </w:divBdr>
        </w:div>
      </w:divsChild>
    </w:div>
    <w:div w:id="977615280">
      <w:bodyDiv w:val="1"/>
      <w:marLeft w:val="0"/>
      <w:marRight w:val="0"/>
      <w:marTop w:val="0"/>
      <w:marBottom w:val="0"/>
      <w:divBdr>
        <w:top w:val="none" w:sz="0" w:space="0" w:color="auto"/>
        <w:left w:val="none" w:sz="0" w:space="0" w:color="auto"/>
        <w:bottom w:val="none" w:sz="0" w:space="0" w:color="auto"/>
        <w:right w:val="none" w:sz="0" w:space="0" w:color="auto"/>
      </w:divBdr>
    </w:div>
    <w:div w:id="1025330365">
      <w:bodyDiv w:val="1"/>
      <w:marLeft w:val="0"/>
      <w:marRight w:val="0"/>
      <w:marTop w:val="0"/>
      <w:marBottom w:val="0"/>
      <w:divBdr>
        <w:top w:val="none" w:sz="0" w:space="0" w:color="auto"/>
        <w:left w:val="none" w:sz="0" w:space="0" w:color="auto"/>
        <w:bottom w:val="none" w:sz="0" w:space="0" w:color="auto"/>
        <w:right w:val="none" w:sz="0" w:space="0" w:color="auto"/>
      </w:divBdr>
    </w:div>
    <w:div w:id="1049694964">
      <w:bodyDiv w:val="1"/>
      <w:marLeft w:val="0"/>
      <w:marRight w:val="0"/>
      <w:marTop w:val="0"/>
      <w:marBottom w:val="0"/>
      <w:divBdr>
        <w:top w:val="none" w:sz="0" w:space="0" w:color="auto"/>
        <w:left w:val="none" w:sz="0" w:space="0" w:color="auto"/>
        <w:bottom w:val="none" w:sz="0" w:space="0" w:color="auto"/>
        <w:right w:val="none" w:sz="0" w:space="0" w:color="auto"/>
      </w:divBdr>
    </w:div>
    <w:div w:id="1074015545">
      <w:bodyDiv w:val="1"/>
      <w:marLeft w:val="0"/>
      <w:marRight w:val="0"/>
      <w:marTop w:val="0"/>
      <w:marBottom w:val="0"/>
      <w:divBdr>
        <w:top w:val="none" w:sz="0" w:space="0" w:color="auto"/>
        <w:left w:val="none" w:sz="0" w:space="0" w:color="auto"/>
        <w:bottom w:val="none" w:sz="0" w:space="0" w:color="auto"/>
        <w:right w:val="none" w:sz="0" w:space="0" w:color="auto"/>
      </w:divBdr>
    </w:div>
    <w:div w:id="1125541441">
      <w:bodyDiv w:val="1"/>
      <w:marLeft w:val="0"/>
      <w:marRight w:val="0"/>
      <w:marTop w:val="0"/>
      <w:marBottom w:val="0"/>
      <w:divBdr>
        <w:top w:val="none" w:sz="0" w:space="0" w:color="auto"/>
        <w:left w:val="none" w:sz="0" w:space="0" w:color="auto"/>
        <w:bottom w:val="none" w:sz="0" w:space="0" w:color="auto"/>
        <w:right w:val="none" w:sz="0" w:space="0" w:color="auto"/>
      </w:divBdr>
      <w:divsChild>
        <w:div w:id="1571765073">
          <w:marLeft w:val="0"/>
          <w:marRight w:val="0"/>
          <w:marTop w:val="0"/>
          <w:marBottom w:val="0"/>
          <w:divBdr>
            <w:top w:val="single" w:sz="6" w:space="8" w:color="F6E4BE"/>
            <w:left w:val="single" w:sz="6" w:space="11" w:color="F6E4BE"/>
            <w:bottom w:val="single" w:sz="6" w:space="8" w:color="F6E4BE"/>
            <w:right w:val="single" w:sz="6" w:space="11" w:color="F6E4BE"/>
          </w:divBdr>
        </w:div>
        <w:div w:id="1155335787">
          <w:marLeft w:val="0"/>
          <w:marRight w:val="0"/>
          <w:marTop w:val="0"/>
          <w:marBottom w:val="0"/>
          <w:divBdr>
            <w:top w:val="none" w:sz="0" w:space="0" w:color="auto"/>
            <w:left w:val="none" w:sz="0" w:space="0" w:color="auto"/>
            <w:bottom w:val="none" w:sz="0" w:space="0" w:color="auto"/>
            <w:right w:val="none" w:sz="0" w:space="0" w:color="auto"/>
          </w:divBdr>
          <w:divsChild>
            <w:div w:id="982850891">
              <w:marLeft w:val="0"/>
              <w:marRight w:val="0"/>
              <w:marTop w:val="0"/>
              <w:marBottom w:val="0"/>
              <w:divBdr>
                <w:top w:val="none" w:sz="0" w:space="0" w:color="auto"/>
                <w:left w:val="none" w:sz="0" w:space="0" w:color="auto"/>
                <w:bottom w:val="none" w:sz="0" w:space="0" w:color="auto"/>
                <w:right w:val="none" w:sz="0" w:space="0" w:color="auto"/>
              </w:divBdr>
            </w:div>
          </w:divsChild>
        </w:div>
        <w:div w:id="1857844907">
          <w:marLeft w:val="0"/>
          <w:marRight w:val="0"/>
          <w:marTop w:val="75"/>
          <w:marBottom w:val="0"/>
          <w:divBdr>
            <w:top w:val="none" w:sz="0" w:space="0" w:color="auto"/>
            <w:left w:val="none" w:sz="0" w:space="0" w:color="auto"/>
            <w:bottom w:val="none" w:sz="0" w:space="0" w:color="auto"/>
            <w:right w:val="none" w:sz="0" w:space="0" w:color="auto"/>
          </w:divBdr>
          <w:divsChild>
            <w:div w:id="974986081">
              <w:marLeft w:val="0"/>
              <w:marRight w:val="0"/>
              <w:marTop w:val="0"/>
              <w:marBottom w:val="0"/>
              <w:divBdr>
                <w:top w:val="single" w:sz="6" w:space="8" w:color="F6E4BE"/>
                <w:left w:val="single" w:sz="6" w:space="11" w:color="F6E4BE"/>
                <w:bottom w:val="single" w:sz="6" w:space="8" w:color="F6E4BE"/>
                <w:right w:val="single" w:sz="6" w:space="11" w:color="F6E4BE"/>
              </w:divBdr>
            </w:div>
            <w:div w:id="1483890951">
              <w:marLeft w:val="0"/>
              <w:marRight w:val="0"/>
              <w:marTop w:val="0"/>
              <w:marBottom w:val="0"/>
              <w:divBdr>
                <w:top w:val="none" w:sz="0" w:space="0" w:color="auto"/>
                <w:left w:val="none" w:sz="0" w:space="0" w:color="auto"/>
                <w:bottom w:val="none" w:sz="0" w:space="0" w:color="auto"/>
                <w:right w:val="none" w:sz="0" w:space="0" w:color="auto"/>
              </w:divBdr>
              <w:divsChild>
                <w:div w:id="17403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1062">
          <w:marLeft w:val="0"/>
          <w:marRight w:val="0"/>
          <w:marTop w:val="75"/>
          <w:marBottom w:val="0"/>
          <w:divBdr>
            <w:top w:val="none" w:sz="0" w:space="0" w:color="auto"/>
            <w:left w:val="none" w:sz="0" w:space="0" w:color="auto"/>
            <w:bottom w:val="none" w:sz="0" w:space="0" w:color="auto"/>
            <w:right w:val="none" w:sz="0" w:space="0" w:color="auto"/>
          </w:divBdr>
          <w:divsChild>
            <w:div w:id="888953309">
              <w:marLeft w:val="0"/>
              <w:marRight w:val="0"/>
              <w:marTop w:val="0"/>
              <w:marBottom w:val="0"/>
              <w:divBdr>
                <w:top w:val="single" w:sz="6" w:space="8" w:color="F6E4BE"/>
                <w:left w:val="single" w:sz="6" w:space="11" w:color="F6E4BE"/>
                <w:bottom w:val="single" w:sz="6" w:space="8" w:color="F6E4BE"/>
                <w:right w:val="single" w:sz="6" w:space="11" w:color="F6E4BE"/>
              </w:divBdr>
            </w:div>
            <w:div w:id="257952487">
              <w:marLeft w:val="0"/>
              <w:marRight w:val="0"/>
              <w:marTop w:val="0"/>
              <w:marBottom w:val="0"/>
              <w:divBdr>
                <w:top w:val="none" w:sz="0" w:space="0" w:color="auto"/>
                <w:left w:val="none" w:sz="0" w:space="0" w:color="auto"/>
                <w:bottom w:val="none" w:sz="0" w:space="0" w:color="auto"/>
                <w:right w:val="none" w:sz="0" w:space="0" w:color="auto"/>
              </w:divBdr>
              <w:divsChild>
                <w:div w:id="5492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6">
          <w:marLeft w:val="0"/>
          <w:marRight w:val="0"/>
          <w:marTop w:val="75"/>
          <w:marBottom w:val="0"/>
          <w:divBdr>
            <w:top w:val="none" w:sz="0" w:space="0" w:color="auto"/>
            <w:left w:val="none" w:sz="0" w:space="0" w:color="auto"/>
            <w:bottom w:val="none" w:sz="0" w:space="0" w:color="auto"/>
            <w:right w:val="none" w:sz="0" w:space="0" w:color="auto"/>
          </w:divBdr>
          <w:divsChild>
            <w:div w:id="1063873855">
              <w:marLeft w:val="0"/>
              <w:marRight w:val="0"/>
              <w:marTop w:val="0"/>
              <w:marBottom w:val="0"/>
              <w:divBdr>
                <w:top w:val="single" w:sz="6" w:space="8" w:color="F6E4BE"/>
                <w:left w:val="single" w:sz="6" w:space="11" w:color="F6E4BE"/>
                <w:bottom w:val="single" w:sz="6" w:space="8" w:color="F6E4BE"/>
                <w:right w:val="single" w:sz="6" w:space="11" w:color="F6E4BE"/>
              </w:divBdr>
            </w:div>
            <w:div w:id="1232619752">
              <w:marLeft w:val="0"/>
              <w:marRight w:val="0"/>
              <w:marTop w:val="0"/>
              <w:marBottom w:val="0"/>
              <w:divBdr>
                <w:top w:val="none" w:sz="0" w:space="0" w:color="auto"/>
                <w:left w:val="none" w:sz="0" w:space="0" w:color="auto"/>
                <w:bottom w:val="none" w:sz="0" w:space="0" w:color="auto"/>
                <w:right w:val="none" w:sz="0" w:space="0" w:color="auto"/>
              </w:divBdr>
              <w:divsChild>
                <w:div w:id="567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1697">
          <w:marLeft w:val="0"/>
          <w:marRight w:val="0"/>
          <w:marTop w:val="75"/>
          <w:marBottom w:val="0"/>
          <w:divBdr>
            <w:top w:val="none" w:sz="0" w:space="0" w:color="auto"/>
            <w:left w:val="none" w:sz="0" w:space="0" w:color="auto"/>
            <w:bottom w:val="none" w:sz="0" w:space="0" w:color="auto"/>
            <w:right w:val="none" w:sz="0" w:space="0" w:color="auto"/>
          </w:divBdr>
          <w:divsChild>
            <w:div w:id="1322735661">
              <w:marLeft w:val="0"/>
              <w:marRight w:val="0"/>
              <w:marTop w:val="0"/>
              <w:marBottom w:val="0"/>
              <w:divBdr>
                <w:top w:val="single" w:sz="6" w:space="8" w:color="F6E4BE"/>
                <w:left w:val="single" w:sz="6" w:space="11" w:color="F6E4BE"/>
                <w:bottom w:val="single" w:sz="6" w:space="8" w:color="F6E4BE"/>
                <w:right w:val="single" w:sz="6" w:space="11" w:color="F6E4BE"/>
              </w:divBdr>
            </w:div>
            <w:div w:id="2100717320">
              <w:marLeft w:val="0"/>
              <w:marRight w:val="0"/>
              <w:marTop w:val="0"/>
              <w:marBottom w:val="0"/>
              <w:divBdr>
                <w:top w:val="none" w:sz="0" w:space="0" w:color="auto"/>
                <w:left w:val="none" w:sz="0" w:space="0" w:color="auto"/>
                <w:bottom w:val="none" w:sz="0" w:space="0" w:color="auto"/>
                <w:right w:val="none" w:sz="0" w:space="0" w:color="auto"/>
              </w:divBdr>
              <w:divsChild>
                <w:div w:id="1585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8366">
          <w:marLeft w:val="0"/>
          <w:marRight w:val="0"/>
          <w:marTop w:val="75"/>
          <w:marBottom w:val="0"/>
          <w:divBdr>
            <w:top w:val="none" w:sz="0" w:space="0" w:color="auto"/>
            <w:left w:val="none" w:sz="0" w:space="0" w:color="auto"/>
            <w:bottom w:val="none" w:sz="0" w:space="0" w:color="auto"/>
            <w:right w:val="none" w:sz="0" w:space="0" w:color="auto"/>
          </w:divBdr>
          <w:divsChild>
            <w:div w:id="1777480571">
              <w:marLeft w:val="0"/>
              <w:marRight w:val="0"/>
              <w:marTop w:val="0"/>
              <w:marBottom w:val="0"/>
              <w:divBdr>
                <w:top w:val="single" w:sz="6" w:space="8" w:color="F6E4BE"/>
                <w:left w:val="single" w:sz="6" w:space="11" w:color="F6E4BE"/>
                <w:bottom w:val="single" w:sz="6" w:space="8" w:color="F6E4BE"/>
                <w:right w:val="single" w:sz="6" w:space="11" w:color="F6E4BE"/>
              </w:divBdr>
            </w:div>
            <w:div w:id="778111250">
              <w:marLeft w:val="0"/>
              <w:marRight w:val="0"/>
              <w:marTop w:val="0"/>
              <w:marBottom w:val="0"/>
              <w:divBdr>
                <w:top w:val="none" w:sz="0" w:space="0" w:color="auto"/>
                <w:left w:val="none" w:sz="0" w:space="0" w:color="auto"/>
                <w:bottom w:val="none" w:sz="0" w:space="0" w:color="auto"/>
                <w:right w:val="none" w:sz="0" w:space="0" w:color="auto"/>
              </w:divBdr>
              <w:divsChild>
                <w:div w:id="3845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1290">
          <w:marLeft w:val="0"/>
          <w:marRight w:val="0"/>
          <w:marTop w:val="75"/>
          <w:marBottom w:val="0"/>
          <w:divBdr>
            <w:top w:val="none" w:sz="0" w:space="0" w:color="auto"/>
            <w:left w:val="none" w:sz="0" w:space="0" w:color="auto"/>
            <w:bottom w:val="none" w:sz="0" w:space="0" w:color="auto"/>
            <w:right w:val="none" w:sz="0" w:space="0" w:color="auto"/>
          </w:divBdr>
          <w:divsChild>
            <w:div w:id="1165976827">
              <w:marLeft w:val="0"/>
              <w:marRight w:val="0"/>
              <w:marTop w:val="0"/>
              <w:marBottom w:val="0"/>
              <w:divBdr>
                <w:top w:val="single" w:sz="6" w:space="8" w:color="F6E4BE"/>
                <w:left w:val="single" w:sz="6" w:space="11" w:color="F6E4BE"/>
                <w:bottom w:val="single" w:sz="6" w:space="8" w:color="F6E4BE"/>
                <w:right w:val="single" w:sz="6" w:space="11" w:color="F6E4BE"/>
              </w:divBdr>
            </w:div>
            <w:div w:id="499470335">
              <w:marLeft w:val="0"/>
              <w:marRight w:val="0"/>
              <w:marTop w:val="0"/>
              <w:marBottom w:val="0"/>
              <w:divBdr>
                <w:top w:val="none" w:sz="0" w:space="0" w:color="auto"/>
                <w:left w:val="none" w:sz="0" w:space="0" w:color="auto"/>
                <w:bottom w:val="none" w:sz="0" w:space="0" w:color="auto"/>
                <w:right w:val="none" w:sz="0" w:space="0" w:color="auto"/>
              </w:divBdr>
              <w:divsChild>
                <w:div w:id="3235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4060">
          <w:marLeft w:val="0"/>
          <w:marRight w:val="0"/>
          <w:marTop w:val="75"/>
          <w:marBottom w:val="0"/>
          <w:divBdr>
            <w:top w:val="none" w:sz="0" w:space="0" w:color="auto"/>
            <w:left w:val="none" w:sz="0" w:space="0" w:color="auto"/>
            <w:bottom w:val="none" w:sz="0" w:space="0" w:color="auto"/>
            <w:right w:val="none" w:sz="0" w:space="0" w:color="auto"/>
          </w:divBdr>
          <w:divsChild>
            <w:div w:id="1469297">
              <w:marLeft w:val="0"/>
              <w:marRight w:val="0"/>
              <w:marTop w:val="0"/>
              <w:marBottom w:val="0"/>
              <w:divBdr>
                <w:top w:val="single" w:sz="6" w:space="8" w:color="F6E4BE"/>
                <w:left w:val="single" w:sz="6" w:space="11" w:color="F6E4BE"/>
                <w:bottom w:val="single" w:sz="6" w:space="8" w:color="F6E4BE"/>
                <w:right w:val="single" w:sz="6" w:space="11" w:color="F6E4BE"/>
              </w:divBdr>
            </w:div>
            <w:div w:id="1710301757">
              <w:marLeft w:val="0"/>
              <w:marRight w:val="0"/>
              <w:marTop w:val="0"/>
              <w:marBottom w:val="0"/>
              <w:divBdr>
                <w:top w:val="none" w:sz="0" w:space="0" w:color="auto"/>
                <w:left w:val="none" w:sz="0" w:space="0" w:color="auto"/>
                <w:bottom w:val="none" w:sz="0" w:space="0" w:color="auto"/>
                <w:right w:val="none" w:sz="0" w:space="0" w:color="auto"/>
              </w:divBdr>
              <w:divsChild>
                <w:div w:id="548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145">
          <w:marLeft w:val="0"/>
          <w:marRight w:val="0"/>
          <w:marTop w:val="75"/>
          <w:marBottom w:val="0"/>
          <w:divBdr>
            <w:top w:val="none" w:sz="0" w:space="0" w:color="auto"/>
            <w:left w:val="none" w:sz="0" w:space="0" w:color="auto"/>
            <w:bottom w:val="none" w:sz="0" w:space="0" w:color="auto"/>
            <w:right w:val="none" w:sz="0" w:space="0" w:color="auto"/>
          </w:divBdr>
          <w:divsChild>
            <w:div w:id="535854865">
              <w:marLeft w:val="0"/>
              <w:marRight w:val="0"/>
              <w:marTop w:val="0"/>
              <w:marBottom w:val="0"/>
              <w:divBdr>
                <w:top w:val="single" w:sz="6" w:space="8" w:color="F6E4BE"/>
                <w:left w:val="single" w:sz="6" w:space="11" w:color="F6E4BE"/>
                <w:bottom w:val="single" w:sz="6" w:space="8" w:color="F6E4BE"/>
                <w:right w:val="single" w:sz="6" w:space="11" w:color="F6E4BE"/>
              </w:divBdr>
            </w:div>
            <w:div w:id="1320304948">
              <w:marLeft w:val="0"/>
              <w:marRight w:val="0"/>
              <w:marTop w:val="0"/>
              <w:marBottom w:val="0"/>
              <w:divBdr>
                <w:top w:val="none" w:sz="0" w:space="0" w:color="auto"/>
                <w:left w:val="none" w:sz="0" w:space="0" w:color="auto"/>
                <w:bottom w:val="none" w:sz="0" w:space="0" w:color="auto"/>
                <w:right w:val="none" w:sz="0" w:space="0" w:color="auto"/>
              </w:divBdr>
              <w:divsChild>
                <w:div w:id="15205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6875">
          <w:marLeft w:val="0"/>
          <w:marRight w:val="0"/>
          <w:marTop w:val="75"/>
          <w:marBottom w:val="0"/>
          <w:divBdr>
            <w:top w:val="none" w:sz="0" w:space="0" w:color="auto"/>
            <w:left w:val="none" w:sz="0" w:space="0" w:color="auto"/>
            <w:bottom w:val="none" w:sz="0" w:space="0" w:color="auto"/>
            <w:right w:val="none" w:sz="0" w:space="0" w:color="auto"/>
          </w:divBdr>
          <w:divsChild>
            <w:div w:id="913782162">
              <w:marLeft w:val="0"/>
              <w:marRight w:val="0"/>
              <w:marTop w:val="0"/>
              <w:marBottom w:val="0"/>
              <w:divBdr>
                <w:top w:val="single" w:sz="6" w:space="8" w:color="F6E4BE"/>
                <w:left w:val="single" w:sz="6" w:space="11" w:color="F6E4BE"/>
                <w:bottom w:val="single" w:sz="6" w:space="8" w:color="F6E4BE"/>
                <w:right w:val="single" w:sz="6" w:space="11" w:color="F6E4BE"/>
              </w:divBdr>
            </w:div>
            <w:div w:id="1071078634">
              <w:marLeft w:val="0"/>
              <w:marRight w:val="0"/>
              <w:marTop w:val="0"/>
              <w:marBottom w:val="0"/>
              <w:divBdr>
                <w:top w:val="none" w:sz="0" w:space="0" w:color="auto"/>
                <w:left w:val="none" w:sz="0" w:space="0" w:color="auto"/>
                <w:bottom w:val="none" w:sz="0" w:space="0" w:color="auto"/>
                <w:right w:val="none" w:sz="0" w:space="0" w:color="auto"/>
              </w:divBdr>
              <w:divsChild>
                <w:div w:id="12140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052">
          <w:marLeft w:val="0"/>
          <w:marRight w:val="0"/>
          <w:marTop w:val="75"/>
          <w:marBottom w:val="0"/>
          <w:divBdr>
            <w:top w:val="none" w:sz="0" w:space="0" w:color="auto"/>
            <w:left w:val="none" w:sz="0" w:space="0" w:color="auto"/>
            <w:bottom w:val="none" w:sz="0" w:space="0" w:color="auto"/>
            <w:right w:val="none" w:sz="0" w:space="0" w:color="auto"/>
          </w:divBdr>
          <w:divsChild>
            <w:div w:id="1070422299">
              <w:marLeft w:val="0"/>
              <w:marRight w:val="0"/>
              <w:marTop w:val="0"/>
              <w:marBottom w:val="0"/>
              <w:divBdr>
                <w:top w:val="single" w:sz="6" w:space="8" w:color="F6E4BE"/>
                <w:left w:val="single" w:sz="6" w:space="11" w:color="F6E4BE"/>
                <w:bottom w:val="single" w:sz="6" w:space="8" w:color="F6E4BE"/>
                <w:right w:val="single" w:sz="6" w:space="11" w:color="F6E4BE"/>
              </w:divBdr>
            </w:div>
            <w:div w:id="559831838">
              <w:marLeft w:val="0"/>
              <w:marRight w:val="0"/>
              <w:marTop w:val="0"/>
              <w:marBottom w:val="0"/>
              <w:divBdr>
                <w:top w:val="none" w:sz="0" w:space="0" w:color="auto"/>
                <w:left w:val="none" w:sz="0" w:space="0" w:color="auto"/>
                <w:bottom w:val="none" w:sz="0" w:space="0" w:color="auto"/>
                <w:right w:val="none" w:sz="0" w:space="0" w:color="auto"/>
              </w:divBdr>
              <w:divsChild>
                <w:div w:id="148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3858">
          <w:marLeft w:val="0"/>
          <w:marRight w:val="0"/>
          <w:marTop w:val="75"/>
          <w:marBottom w:val="0"/>
          <w:divBdr>
            <w:top w:val="none" w:sz="0" w:space="0" w:color="auto"/>
            <w:left w:val="none" w:sz="0" w:space="0" w:color="auto"/>
            <w:bottom w:val="none" w:sz="0" w:space="0" w:color="auto"/>
            <w:right w:val="none" w:sz="0" w:space="0" w:color="auto"/>
          </w:divBdr>
          <w:divsChild>
            <w:div w:id="558321744">
              <w:marLeft w:val="0"/>
              <w:marRight w:val="0"/>
              <w:marTop w:val="0"/>
              <w:marBottom w:val="0"/>
              <w:divBdr>
                <w:top w:val="single" w:sz="6" w:space="8" w:color="F6E4BE"/>
                <w:left w:val="single" w:sz="6" w:space="11" w:color="F6E4BE"/>
                <w:bottom w:val="single" w:sz="6" w:space="8" w:color="F6E4BE"/>
                <w:right w:val="single" w:sz="6" w:space="11" w:color="F6E4BE"/>
              </w:divBdr>
            </w:div>
            <w:div w:id="1267469881">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1867">
          <w:marLeft w:val="0"/>
          <w:marRight w:val="0"/>
          <w:marTop w:val="75"/>
          <w:marBottom w:val="0"/>
          <w:divBdr>
            <w:top w:val="none" w:sz="0" w:space="0" w:color="auto"/>
            <w:left w:val="none" w:sz="0" w:space="0" w:color="auto"/>
            <w:bottom w:val="none" w:sz="0" w:space="0" w:color="auto"/>
            <w:right w:val="none" w:sz="0" w:space="0" w:color="auto"/>
          </w:divBdr>
          <w:divsChild>
            <w:div w:id="1703246892">
              <w:marLeft w:val="0"/>
              <w:marRight w:val="0"/>
              <w:marTop w:val="0"/>
              <w:marBottom w:val="0"/>
              <w:divBdr>
                <w:top w:val="single" w:sz="6" w:space="8" w:color="F6E4BE"/>
                <w:left w:val="single" w:sz="6" w:space="11" w:color="F6E4BE"/>
                <w:bottom w:val="single" w:sz="6" w:space="8" w:color="F6E4BE"/>
                <w:right w:val="single" w:sz="6" w:space="11" w:color="F6E4BE"/>
              </w:divBdr>
            </w:div>
            <w:div w:id="223763507">
              <w:marLeft w:val="0"/>
              <w:marRight w:val="0"/>
              <w:marTop w:val="0"/>
              <w:marBottom w:val="0"/>
              <w:divBdr>
                <w:top w:val="none" w:sz="0" w:space="0" w:color="auto"/>
                <w:left w:val="none" w:sz="0" w:space="0" w:color="auto"/>
                <w:bottom w:val="none" w:sz="0" w:space="0" w:color="auto"/>
                <w:right w:val="none" w:sz="0" w:space="0" w:color="auto"/>
              </w:divBdr>
              <w:divsChild>
                <w:div w:id="15409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0792">
          <w:marLeft w:val="0"/>
          <w:marRight w:val="0"/>
          <w:marTop w:val="75"/>
          <w:marBottom w:val="0"/>
          <w:divBdr>
            <w:top w:val="none" w:sz="0" w:space="0" w:color="auto"/>
            <w:left w:val="none" w:sz="0" w:space="0" w:color="auto"/>
            <w:bottom w:val="none" w:sz="0" w:space="0" w:color="auto"/>
            <w:right w:val="none" w:sz="0" w:space="0" w:color="auto"/>
          </w:divBdr>
          <w:divsChild>
            <w:div w:id="605383850">
              <w:marLeft w:val="0"/>
              <w:marRight w:val="0"/>
              <w:marTop w:val="0"/>
              <w:marBottom w:val="0"/>
              <w:divBdr>
                <w:top w:val="single" w:sz="6" w:space="8" w:color="F6E4BE"/>
                <w:left w:val="single" w:sz="6" w:space="11" w:color="F6E4BE"/>
                <w:bottom w:val="single" w:sz="6" w:space="8" w:color="F6E4BE"/>
                <w:right w:val="single" w:sz="6" w:space="11" w:color="F6E4BE"/>
              </w:divBdr>
            </w:div>
            <w:div w:id="1492216348">
              <w:marLeft w:val="0"/>
              <w:marRight w:val="0"/>
              <w:marTop w:val="0"/>
              <w:marBottom w:val="0"/>
              <w:divBdr>
                <w:top w:val="none" w:sz="0" w:space="0" w:color="auto"/>
                <w:left w:val="none" w:sz="0" w:space="0" w:color="auto"/>
                <w:bottom w:val="none" w:sz="0" w:space="0" w:color="auto"/>
                <w:right w:val="none" w:sz="0" w:space="0" w:color="auto"/>
              </w:divBdr>
              <w:divsChild>
                <w:div w:id="13712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3930">
          <w:marLeft w:val="0"/>
          <w:marRight w:val="0"/>
          <w:marTop w:val="75"/>
          <w:marBottom w:val="0"/>
          <w:divBdr>
            <w:top w:val="none" w:sz="0" w:space="0" w:color="auto"/>
            <w:left w:val="none" w:sz="0" w:space="0" w:color="auto"/>
            <w:bottom w:val="none" w:sz="0" w:space="0" w:color="auto"/>
            <w:right w:val="none" w:sz="0" w:space="0" w:color="auto"/>
          </w:divBdr>
          <w:divsChild>
            <w:div w:id="1389452973">
              <w:marLeft w:val="0"/>
              <w:marRight w:val="0"/>
              <w:marTop w:val="0"/>
              <w:marBottom w:val="0"/>
              <w:divBdr>
                <w:top w:val="single" w:sz="6" w:space="8" w:color="F6E4BE"/>
                <w:left w:val="single" w:sz="6" w:space="11" w:color="F6E4BE"/>
                <w:bottom w:val="single" w:sz="6" w:space="8" w:color="F6E4BE"/>
                <w:right w:val="single" w:sz="6" w:space="11" w:color="F6E4BE"/>
              </w:divBdr>
            </w:div>
            <w:div w:id="612901453">
              <w:marLeft w:val="0"/>
              <w:marRight w:val="0"/>
              <w:marTop w:val="0"/>
              <w:marBottom w:val="0"/>
              <w:divBdr>
                <w:top w:val="none" w:sz="0" w:space="0" w:color="auto"/>
                <w:left w:val="none" w:sz="0" w:space="0" w:color="auto"/>
                <w:bottom w:val="none" w:sz="0" w:space="0" w:color="auto"/>
                <w:right w:val="none" w:sz="0" w:space="0" w:color="auto"/>
              </w:divBdr>
              <w:divsChild>
                <w:div w:id="7951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660">
          <w:marLeft w:val="0"/>
          <w:marRight w:val="0"/>
          <w:marTop w:val="75"/>
          <w:marBottom w:val="0"/>
          <w:divBdr>
            <w:top w:val="none" w:sz="0" w:space="0" w:color="auto"/>
            <w:left w:val="none" w:sz="0" w:space="0" w:color="auto"/>
            <w:bottom w:val="none" w:sz="0" w:space="0" w:color="auto"/>
            <w:right w:val="none" w:sz="0" w:space="0" w:color="auto"/>
          </w:divBdr>
          <w:divsChild>
            <w:div w:id="1841195563">
              <w:marLeft w:val="0"/>
              <w:marRight w:val="0"/>
              <w:marTop w:val="0"/>
              <w:marBottom w:val="0"/>
              <w:divBdr>
                <w:top w:val="single" w:sz="6" w:space="8" w:color="F6E4BE"/>
                <w:left w:val="single" w:sz="6" w:space="11" w:color="F6E4BE"/>
                <w:bottom w:val="single" w:sz="6" w:space="8" w:color="F6E4BE"/>
                <w:right w:val="single" w:sz="6" w:space="11" w:color="F6E4BE"/>
              </w:divBdr>
            </w:div>
            <w:div w:id="1232160649">
              <w:marLeft w:val="0"/>
              <w:marRight w:val="0"/>
              <w:marTop w:val="0"/>
              <w:marBottom w:val="0"/>
              <w:divBdr>
                <w:top w:val="none" w:sz="0" w:space="0" w:color="auto"/>
                <w:left w:val="none" w:sz="0" w:space="0" w:color="auto"/>
                <w:bottom w:val="none" w:sz="0" w:space="0" w:color="auto"/>
                <w:right w:val="none" w:sz="0" w:space="0" w:color="auto"/>
              </w:divBdr>
              <w:divsChild>
                <w:div w:id="2510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1214">
          <w:marLeft w:val="0"/>
          <w:marRight w:val="0"/>
          <w:marTop w:val="75"/>
          <w:marBottom w:val="0"/>
          <w:divBdr>
            <w:top w:val="none" w:sz="0" w:space="0" w:color="auto"/>
            <w:left w:val="none" w:sz="0" w:space="0" w:color="auto"/>
            <w:bottom w:val="none" w:sz="0" w:space="0" w:color="auto"/>
            <w:right w:val="none" w:sz="0" w:space="0" w:color="auto"/>
          </w:divBdr>
          <w:divsChild>
            <w:div w:id="84114378">
              <w:marLeft w:val="0"/>
              <w:marRight w:val="0"/>
              <w:marTop w:val="0"/>
              <w:marBottom w:val="0"/>
              <w:divBdr>
                <w:top w:val="single" w:sz="6" w:space="8" w:color="F6E4BE"/>
                <w:left w:val="single" w:sz="6" w:space="11" w:color="F6E4BE"/>
                <w:bottom w:val="single" w:sz="6" w:space="8" w:color="F6E4BE"/>
                <w:right w:val="single" w:sz="6" w:space="11" w:color="F6E4BE"/>
              </w:divBdr>
            </w:div>
            <w:div w:id="358118700">
              <w:marLeft w:val="0"/>
              <w:marRight w:val="0"/>
              <w:marTop w:val="0"/>
              <w:marBottom w:val="0"/>
              <w:divBdr>
                <w:top w:val="none" w:sz="0" w:space="0" w:color="auto"/>
                <w:left w:val="none" w:sz="0" w:space="0" w:color="auto"/>
                <w:bottom w:val="none" w:sz="0" w:space="0" w:color="auto"/>
                <w:right w:val="none" w:sz="0" w:space="0" w:color="auto"/>
              </w:divBdr>
              <w:divsChild>
                <w:div w:id="3747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4276">
          <w:marLeft w:val="0"/>
          <w:marRight w:val="0"/>
          <w:marTop w:val="75"/>
          <w:marBottom w:val="0"/>
          <w:divBdr>
            <w:top w:val="none" w:sz="0" w:space="0" w:color="auto"/>
            <w:left w:val="none" w:sz="0" w:space="0" w:color="auto"/>
            <w:bottom w:val="none" w:sz="0" w:space="0" w:color="auto"/>
            <w:right w:val="none" w:sz="0" w:space="0" w:color="auto"/>
          </w:divBdr>
          <w:divsChild>
            <w:div w:id="2097434041">
              <w:marLeft w:val="0"/>
              <w:marRight w:val="0"/>
              <w:marTop w:val="0"/>
              <w:marBottom w:val="0"/>
              <w:divBdr>
                <w:top w:val="single" w:sz="6" w:space="8" w:color="F6E4BE"/>
                <w:left w:val="single" w:sz="6" w:space="11" w:color="F6E4BE"/>
                <w:bottom w:val="single" w:sz="6" w:space="8" w:color="F6E4BE"/>
                <w:right w:val="single" w:sz="6" w:space="11" w:color="F6E4BE"/>
              </w:divBdr>
            </w:div>
            <w:div w:id="2073506361">
              <w:marLeft w:val="0"/>
              <w:marRight w:val="0"/>
              <w:marTop w:val="0"/>
              <w:marBottom w:val="0"/>
              <w:divBdr>
                <w:top w:val="none" w:sz="0" w:space="0" w:color="auto"/>
                <w:left w:val="none" w:sz="0" w:space="0" w:color="auto"/>
                <w:bottom w:val="none" w:sz="0" w:space="0" w:color="auto"/>
                <w:right w:val="none" w:sz="0" w:space="0" w:color="auto"/>
              </w:divBdr>
              <w:divsChild>
                <w:div w:id="15029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5468">
          <w:marLeft w:val="0"/>
          <w:marRight w:val="0"/>
          <w:marTop w:val="75"/>
          <w:marBottom w:val="0"/>
          <w:divBdr>
            <w:top w:val="none" w:sz="0" w:space="0" w:color="auto"/>
            <w:left w:val="none" w:sz="0" w:space="0" w:color="auto"/>
            <w:bottom w:val="none" w:sz="0" w:space="0" w:color="auto"/>
            <w:right w:val="none" w:sz="0" w:space="0" w:color="auto"/>
          </w:divBdr>
          <w:divsChild>
            <w:div w:id="483664219">
              <w:marLeft w:val="0"/>
              <w:marRight w:val="0"/>
              <w:marTop w:val="0"/>
              <w:marBottom w:val="0"/>
              <w:divBdr>
                <w:top w:val="single" w:sz="6" w:space="8" w:color="F6E4BE"/>
                <w:left w:val="single" w:sz="6" w:space="11" w:color="F6E4BE"/>
                <w:bottom w:val="single" w:sz="6" w:space="8" w:color="F6E4BE"/>
                <w:right w:val="single" w:sz="6" w:space="11" w:color="F6E4BE"/>
              </w:divBdr>
            </w:div>
            <w:div w:id="2075085175">
              <w:marLeft w:val="0"/>
              <w:marRight w:val="0"/>
              <w:marTop w:val="0"/>
              <w:marBottom w:val="0"/>
              <w:divBdr>
                <w:top w:val="none" w:sz="0" w:space="0" w:color="auto"/>
                <w:left w:val="none" w:sz="0" w:space="0" w:color="auto"/>
                <w:bottom w:val="none" w:sz="0" w:space="0" w:color="auto"/>
                <w:right w:val="none" w:sz="0" w:space="0" w:color="auto"/>
              </w:divBdr>
              <w:divsChild>
                <w:div w:id="857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839">
          <w:marLeft w:val="0"/>
          <w:marRight w:val="0"/>
          <w:marTop w:val="75"/>
          <w:marBottom w:val="0"/>
          <w:divBdr>
            <w:top w:val="none" w:sz="0" w:space="0" w:color="auto"/>
            <w:left w:val="none" w:sz="0" w:space="0" w:color="auto"/>
            <w:bottom w:val="none" w:sz="0" w:space="0" w:color="auto"/>
            <w:right w:val="none" w:sz="0" w:space="0" w:color="auto"/>
          </w:divBdr>
          <w:divsChild>
            <w:div w:id="140777749">
              <w:marLeft w:val="0"/>
              <w:marRight w:val="0"/>
              <w:marTop w:val="0"/>
              <w:marBottom w:val="0"/>
              <w:divBdr>
                <w:top w:val="single" w:sz="6" w:space="8" w:color="F6E4BE"/>
                <w:left w:val="single" w:sz="6" w:space="11" w:color="F6E4BE"/>
                <w:bottom w:val="single" w:sz="6" w:space="8" w:color="F6E4BE"/>
                <w:right w:val="single" w:sz="6" w:space="11" w:color="F6E4BE"/>
              </w:divBdr>
            </w:div>
            <w:div w:id="1831023064">
              <w:marLeft w:val="0"/>
              <w:marRight w:val="0"/>
              <w:marTop w:val="0"/>
              <w:marBottom w:val="0"/>
              <w:divBdr>
                <w:top w:val="none" w:sz="0" w:space="0" w:color="auto"/>
                <w:left w:val="none" w:sz="0" w:space="0" w:color="auto"/>
                <w:bottom w:val="none" w:sz="0" w:space="0" w:color="auto"/>
                <w:right w:val="none" w:sz="0" w:space="0" w:color="auto"/>
              </w:divBdr>
              <w:divsChild>
                <w:div w:id="949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80240">
      <w:bodyDiv w:val="1"/>
      <w:marLeft w:val="0"/>
      <w:marRight w:val="0"/>
      <w:marTop w:val="0"/>
      <w:marBottom w:val="0"/>
      <w:divBdr>
        <w:top w:val="none" w:sz="0" w:space="0" w:color="auto"/>
        <w:left w:val="none" w:sz="0" w:space="0" w:color="auto"/>
        <w:bottom w:val="none" w:sz="0" w:space="0" w:color="auto"/>
        <w:right w:val="none" w:sz="0" w:space="0" w:color="auto"/>
      </w:divBdr>
    </w:div>
    <w:div w:id="1175223785">
      <w:bodyDiv w:val="1"/>
      <w:marLeft w:val="0"/>
      <w:marRight w:val="0"/>
      <w:marTop w:val="0"/>
      <w:marBottom w:val="0"/>
      <w:divBdr>
        <w:top w:val="none" w:sz="0" w:space="0" w:color="auto"/>
        <w:left w:val="none" w:sz="0" w:space="0" w:color="auto"/>
        <w:bottom w:val="none" w:sz="0" w:space="0" w:color="auto"/>
        <w:right w:val="none" w:sz="0" w:space="0" w:color="auto"/>
      </w:divBdr>
    </w:div>
    <w:div w:id="1190533666">
      <w:bodyDiv w:val="1"/>
      <w:marLeft w:val="0"/>
      <w:marRight w:val="0"/>
      <w:marTop w:val="0"/>
      <w:marBottom w:val="0"/>
      <w:divBdr>
        <w:top w:val="none" w:sz="0" w:space="0" w:color="auto"/>
        <w:left w:val="none" w:sz="0" w:space="0" w:color="auto"/>
        <w:bottom w:val="none" w:sz="0" w:space="0" w:color="auto"/>
        <w:right w:val="none" w:sz="0" w:space="0" w:color="auto"/>
      </w:divBdr>
    </w:div>
    <w:div w:id="1194726891">
      <w:bodyDiv w:val="1"/>
      <w:marLeft w:val="0"/>
      <w:marRight w:val="0"/>
      <w:marTop w:val="0"/>
      <w:marBottom w:val="0"/>
      <w:divBdr>
        <w:top w:val="none" w:sz="0" w:space="0" w:color="auto"/>
        <w:left w:val="none" w:sz="0" w:space="0" w:color="auto"/>
        <w:bottom w:val="none" w:sz="0" w:space="0" w:color="auto"/>
        <w:right w:val="none" w:sz="0" w:space="0" w:color="auto"/>
      </w:divBdr>
      <w:divsChild>
        <w:div w:id="1869443148">
          <w:marLeft w:val="0"/>
          <w:marRight w:val="547"/>
          <w:marTop w:val="115"/>
          <w:marBottom w:val="0"/>
          <w:divBdr>
            <w:top w:val="none" w:sz="0" w:space="0" w:color="auto"/>
            <w:left w:val="none" w:sz="0" w:space="0" w:color="auto"/>
            <w:bottom w:val="none" w:sz="0" w:space="0" w:color="auto"/>
            <w:right w:val="none" w:sz="0" w:space="0" w:color="auto"/>
          </w:divBdr>
        </w:div>
      </w:divsChild>
    </w:div>
    <w:div w:id="1281916707">
      <w:bodyDiv w:val="1"/>
      <w:marLeft w:val="0"/>
      <w:marRight w:val="0"/>
      <w:marTop w:val="0"/>
      <w:marBottom w:val="0"/>
      <w:divBdr>
        <w:top w:val="none" w:sz="0" w:space="0" w:color="auto"/>
        <w:left w:val="none" w:sz="0" w:space="0" w:color="auto"/>
        <w:bottom w:val="none" w:sz="0" w:space="0" w:color="auto"/>
        <w:right w:val="none" w:sz="0" w:space="0" w:color="auto"/>
      </w:divBdr>
      <w:divsChild>
        <w:div w:id="155002129">
          <w:marLeft w:val="0"/>
          <w:marRight w:val="0"/>
          <w:marTop w:val="0"/>
          <w:marBottom w:val="0"/>
          <w:divBdr>
            <w:top w:val="single" w:sz="6" w:space="8" w:color="F6E4BE"/>
            <w:left w:val="single" w:sz="6" w:space="11" w:color="F6E4BE"/>
            <w:bottom w:val="single" w:sz="6" w:space="8" w:color="F6E4BE"/>
            <w:right w:val="single" w:sz="6" w:space="11" w:color="F6E4BE"/>
          </w:divBdr>
        </w:div>
        <w:div w:id="1534346949">
          <w:marLeft w:val="0"/>
          <w:marRight w:val="0"/>
          <w:marTop w:val="0"/>
          <w:marBottom w:val="0"/>
          <w:divBdr>
            <w:top w:val="none" w:sz="0" w:space="0" w:color="auto"/>
            <w:left w:val="none" w:sz="0" w:space="0" w:color="auto"/>
            <w:bottom w:val="none" w:sz="0" w:space="0" w:color="auto"/>
            <w:right w:val="none" w:sz="0" w:space="0" w:color="auto"/>
          </w:divBdr>
          <w:divsChild>
            <w:div w:id="572813312">
              <w:marLeft w:val="0"/>
              <w:marRight w:val="0"/>
              <w:marTop w:val="0"/>
              <w:marBottom w:val="0"/>
              <w:divBdr>
                <w:top w:val="none" w:sz="0" w:space="0" w:color="auto"/>
                <w:left w:val="none" w:sz="0" w:space="0" w:color="auto"/>
                <w:bottom w:val="none" w:sz="0" w:space="0" w:color="auto"/>
                <w:right w:val="none" w:sz="0" w:space="0" w:color="auto"/>
              </w:divBdr>
            </w:div>
          </w:divsChild>
        </w:div>
        <w:div w:id="1270815282">
          <w:marLeft w:val="0"/>
          <w:marRight w:val="0"/>
          <w:marTop w:val="75"/>
          <w:marBottom w:val="0"/>
          <w:divBdr>
            <w:top w:val="none" w:sz="0" w:space="0" w:color="auto"/>
            <w:left w:val="none" w:sz="0" w:space="0" w:color="auto"/>
            <w:bottom w:val="none" w:sz="0" w:space="0" w:color="auto"/>
            <w:right w:val="none" w:sz="0" w:space="0" w:color="auto"/>
          </w:divBdr>
          <w:divsChild>
            <w:div w:id="19162252">
              <w:marLeft w:val="0"/>
              <w:marRight w:val="0"/>
              <w:marTop w:val="0"/>
              <w:marBottom w:val="0"/>
              <w:divBdr>
                <w:top w:val="single" w:sz="6" w:space="8" w:color="F6E4BE"/>
                <w:left w:val="single" w:sz="6" w:space="11" w:color="F6E4BE"/>
                <w:bottom w:val="single" w:sz="6" w:space="8" w:color="F6E4BE"/>
                <w:right w:val="single" w:sz="6" w:space="11" w:color="F6E4BE"/>
              </w:divBdr>
            </w:div>
            <w:div w:id="780148610">
              <w:marLeft w:val="0"/>
              <w:marRight w:val="0"/>
              <w:marTop w:val="0"/>
              <w:marBottom w:val="0"/>
              <w:divBdr>
                <w:top w:val="none" w:sz="0" w:space="0" w:color="auto"/>
                <w:left w:val="none" w:sz="0" w:space="0" w:color="auto"/>
                <w:bottom w:val="none" w:sz="0" w:space="0" w:color="auto"/>
                <w:right w:val="none" w:sz="0" w:space="0" w:color="auto"/>
              </w:divBdr>
              <w:divsChild>
                <w:div w:id="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0991">
          <w:marLeft w:val="0"/>
          <w:marRight w:val="0"/>
          <w:marTop w:val="75"/>
          <w:marBottom w:val="0"/>
          <w:divBdr>
            <w:top w:val="none" w:sz="0" w:space="0" w:color="auto"/>
            <w:left w:val="none" w:sz="0" w:space="0" w:color="auto"/>
            <w:bottom w:val="none" w:sz="0" w:space="0" w:color="auto"/>
            <w:right w:val="none" w:sz="0" w:space="0" w:color="auto"/>
          </w:divBdr>
          <w:divsChild>
            <w:div w:id="2085762886">
              <w:marLeft w:val="0"/>
              <w:marRight w:val="0"/>
              <w:marTop w:val="0"/>
              <w:marBottom w:val="0"/>
              <w:divBdr>
                <w:top w:val="single" w:sz="6" w:space="8" w:color="F6E4BE"/>
                <w:left w:val="single" w:sz="6" w:space="11" w:color="F6E4BE"/>
                <w:bottom w:val="single" w:sz="6" w:space="8" w:color="F6E4BE"/>
                <w:right w:val="single" w:sz="6" w:space="11" w:color="F6E4BE"/>
              </w:divBdr>
            </w:div>
            <w:div w:id="334579563">
              <w:marLeft w:val="0"/>
              <w:marRight w:val="0"/>
              <w:marTop w:val="0"/>
              <w:marBottom w:val="0"/>
              <w:divBdr>
                <w:top w:val="none" w:sz="0" w:space="0" w:color="auto"/>
                <w:left w:val="none" w:sz="0" w:space="0" w:color="auto"/>
                <w:bottom w:val="none" w:sz="0" w:space="0" w:color="auto"/>
                <w:right w:val="none" w:sz="0" w:space="0" w:color="auto"/>
              </w:divBdr>
              <w:divsChild>
                <w:div w:id="3519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9770">
          <w:marLeft w:val="0"/>
          <w:marRight w:val="0"/>
          <w:marTop w:val="75"/>
          <w:marBottom w:val="0"/>
          <w:divBdr>
            <w:top w:val="none" w:sz="0" w:space="0" w:color="auto"/>
            <w:left w:val="none" w:sz="0" w:space="0" w:color="auto"/>
            <w:bottom w:val="none" w:sz="0" w:space="0" w:color="auto"/>
            <w:right w:val="none" w:sz="0" w:space="0" w:color="auto"/>
          </w:divBdr>
          <w:divsChild>
            <w:div w:id="191303625">
              <w:marLeft w:val="0"/>
              <w:marRight w:val="0"/>
              <w:marTop w:val="0"/>
              <w:marBottom w:val="0"/>
              <w:divBdr>
                <w:top w:val="single" w:sz="6" w:space="8" w:color="F6E4BE"/>
                <w:left w:val="single" w:sz="6" w:space="11" w:color="F6E4BE"/>
                <w:bottom w:val="single" w:sz="6" w:space="8" w:color="F6E4BE"/>
                <w:right w:val="single" w:sz="6" w:space="11" w:color="F6E4BE"/>
              </w:divBdr>
            </w:div>
            <w:div w:id="373889385">
              <w:marLeft w:val="0"/>
              <w:marRight w:val="0"/>
              <w:marTop w:val="0"/>
              <w:marBottom w:val="0"/>
              <w:divBdr>
                <w:top w:val="none" w:sz="0" w:space="0" w:color="auto"/>
                <w:left w:val="none" w:sz="0" w:space="0" w:color="auto"/>
                <w:bottom w:val="none" w:sz="0" w:space="0" w:color="auto"/>
                <w:right w:val="none" w:sz="0" w:space="0" w:color="auto"/>
              </w:divBdr>
              <w:divsChild>
                <w:div w:id="824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222">
          <w:marLeft w:val="0"/>
          <w:marRight w:val="0"/>
          <w:marTop w:val="75"/>
          <w:marBottom w:val="0"/>
          <w:divBdr>
            <w:top w:val="none" w:sz="0" w:space="0" w:color="auto"/>
            <w:left w:val="none" w:sz="0" w:space="0" w:color="auto"/>
            <w:bottom w:val="none" w:sz="0" w:space="0" w:color="auto"/>
            <w:right w:val="none" w:sz="0" w:space="0" w:color="auto"/>
          </w:divBdr>
          <w:divsChild>
            <w:div w:id="1477068906">
              <w:marLeft w:val="0"/>
              <w:marRight w:val="0"/>
              <w:marTop w:val="0"/>
              <w:marBottom w:val="0"/>
              <w:divBdr>
                <w:top w:val="single" w:sz="6" w:space="8" w:color="F6E4BE"/>
                <w:left w:val="single" w:sz="6" w:space="11" w:color="F6E4BE"/>
                <w:bottom w:val="single" w:sz="6" w:space="8" w:color="F6E4BE"/>
                <w:right w:val="single" w:sz="6" w:space="11" w:color="F6E4BE"/>
              </w:divBdr>
            </w:div>
            <w:div w:id="461193001">
              <w:marLeft w:val="0"/>
              <w:marRight w:val="0"/>
              <w:marTop w:val="0"/>
              <w:marBottom w:val="0"/>
              <w:divBdr>
                <w:top w:val="none" w:sz="0" w:space="0" w:color="auto"/>
                <w:left w:val="none" w:sz="0" w:space="0" w:color="auto"/>
                <w:bottom w:val="none" w:sz="0" w:space="0" w:color="auto"/>
                <w:right w:val="none" w:sz="0" w:space="0" w:color="auto"/>
              </w:divBdr>
              <w:divsChild>
                <w:div w:id="7742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32">
          <w:marLeft w:val="0"/>
          <w:marRight w:val="0"/>
          <w:marTop w:val="75"/>
          <w:marBottom w:val="0"/>
          <w:divBdr>
            <w:top w:val="none" w:sz="0" w:space="0" w:color="auto"/>
            <w:left w:val="none" w:sz="0" w:space="0" w:color="auto"/>
            <w:bottom w:val="none" w:sz="0" w:space="0" w:color="auto"/>
            <w:right w:val="none" w:sz="0" w:space="0" w:color="auto"/>
          </w:divBdr>
          <w:divsChild>
            <w:div w:id="1859997858">
              <w:marLeft w:val="0"/>
              <w:marRight w:val="0"/>
              <w:marTop w:val="0"/>
              <w:marBottom w:val="0"/>
              <w:divBdr>
                <w:top w:val="single" w:sz="6" w:space="8" w:color="F6E4BE"/>
                <w:left w:val="single" w:sz="6" w:space="11" w:color="F6E4BE"/>
                <w:bottom w:val="single" w:sz="6" w:space="8" w:color="F6E4BE"/>
                <w:right w:val="single" w:sz="6" w:space="11" w:color="F6E4BE"/>
              </w:divBdr>
            </w:div>
            <w:div w:id="1840268773">
              <w:marLeft w:val="0"/>
              <w:marRight w:val="0"/>
              <w:marTop w:val="0"/>
              <w:marBottom w:val="0"/>
              <w:divBdr>
                <w:top w:val="none" w:sz="0" w:space="0" w:color="auto"/>
                <w:left w:val="none" w:sz="0" w:space="0" w:color="auto"/>
                <w:bottom w:val="none" w:sz="0" w:space="0" w:color="auto"/>
                <w:right w:val="none" w:sz="0" w:space="0" w:color="auto"/>
              </w:divBdr>
              <w:divsChild>
                <w:div w:id="19442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3942">
          <w:marLeft w:val="0"/>
          <w:marRight w:val="0"/>
          <w:marTop w:val="75"/>
          <w:marBottom w:val="0"/>
          <w:divBdr>
            <w:top w:val="none" w:sz="0" w:space="0" w:color="auto"/>
            <w:left w:val="none" w:sz="0" w:space="0" w:color="auto"/>
            <w:bottom w:val="none" w:sz="0" w:space="0" w:color="auto"/>
            <w:right w:val="none" w:sz="0" w:space="0" w:color="auto"/>
          </w:divBdr>
          <w:divsChild>
            <w:div w:id="1400638487">
              <w:marLeft w:val="0"/>
              <w:marRight w:val="0"/>
              <w:marTop w:val="0"/>
              <w:marBottom w:val="0"/>
              <w:divBdr>
                <w:top w:val="single" w:sz="6" w:space="8" w:color="F6E4BE"/>
                <w:left w:val="single" w:sz="6" w:space="11" w:color="F6E4BE"/>
                <w:bottom w:val="single" w:sz="6" w:space="8" w:color="F6E4BE"/>
                <w:right w:val="single" w:sz="6" w:space="11" w:color="F6E4BE"/>
              </w:divBdr>
            </w:div>
            <w:div w:id="1802964877">
              <w:marLeft w:val="0"/>
              <w:marRight w:val="0"/>
              <w:marTop w:val="0"/>
              <w:marBottom w:val="0"/>
              <w:divBdr>
                <w:top w:val="none" w:sz="0" w:space="0" w:color="auto"/>
                <w:left w:val="none" w:sz="0" w:space="0" w:color="auto"/>
                <w:bottom w:val="none" w:sz="0" w:space="0" w:color="auto"/>
                <w:right w:val="none" w:sz="0" w:space="0" w:color="auto"/>
              </w:divBdr>
              <w:divsChild>
                <w:div w:id="1800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29">
          <w:marLeft w:val="0"/>
          <w:marRight w:val="0"/>
          <w:marTop w:val="75"/>
          <w:marBottom w:val="0"/>
          <w:divBdr>
            <w:top w:val="none" w:sz="0" w:space="0" w:color="auto"/>
            <w:left w:val="none" w:sz="0" w:space="0" w:color="auto"/>
            <w:bottom w:val="none" w:sz="0" w:space="0" w:color="auto"/>
            <w:right w:val="none" w:sz="0" w:space="0" w:color="auto"/>
          </w:divBdr>
          <w:divsChild>
            <w:div w:id="647980965">
              <w:marLeft w:val="0"/>
              <w:marRight w:val="0"/>
              <w:marTop w:val="0"/>
              <w:marBottom w:val="0"/>
              <w:divBdr>
                <w:top w:val="single" w:sz="6" w:space="8" w:color="F6E4BE"/>
                <w:left w:val="single" w:sz="6" w:space="11" w:color="F6E4BE"/>
                <w:bottom w:val="single" w:sz="6" w:space="8" w:color="F6E4BE"/>
                <w:right w:val="single" w:sz="6" w:space="11" w:color="F6E4BE"/>
              </w:divBdr>
            </w:div>
            <w:div w:id="43332956">
              <w:marLeft w:val="0"/>
              <w:marRight w:val="0"/>
              <w:marTop w:val="0"/>
              <w:marBottom w:val="0"/>
              <w:divBdr>
                <w:top w:val="none" w:sz="0" w:space="0" w:color="auto"/>
                <w:left w:val="none" w:sz="0" w:space="0" w:color="auto"/>
                <w:bottom w:val="none" w:sz="0" w:space="0" w:color="auto"/>
                <w:right w:val="none" w:sz="0" w:space="0" w:color="auto"/>
              </w:divBdr>
              <w:divsChild>
                <w:div w:id="12688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50031">
          <w:marLeft w:val="0"/>
          <w:marRight w:val="0"/>
          <w:marTop w:val="75"/>
          <w:marBottom w:val="0"/>
          <w:divBdr>
            <w:top w:val="none" w:sz="0" w:space="0" w:color="auto"/>
            <w:left w:val="none" w:sz="0" w:space="0" w:color="auto"/>
            <w:bottom w:val="none" w:sz="0" w:space="0" w:color="auto"/>
            <w:right w:val="none" w:sz="0" w:space="0" w:color="auto"/>
          </w:divBdr>
          <w:divsChild>
            <w:div w:id="1738941535">
              <w:marLeft w:val="0"/>
              <w:marRight w:val="0"/>
              <w:marTop w:val="0"/>
              <w:marBottom w:val="0"/>
              <w:divBdr>
                <w:top w:val="single" w:sz="6" w:space="8" w:color="F6E4BE"/>
                <w:left w:val="single" w:sz="6" w:space="11" w:color="F6E4BE"/>
                <w:bottom w:val="single" w:sz="6" w:space="8" w:color="F6E4BE"/>
                <w:right w:val="single" w:sz="6" w:space="11" w:color="F6E4BE"/>
              </w:divBdr>
            </w:div>
            <w:div w:id="1272667814">
              <w:marLeft w:val="0"/>
              <w:marRight w:val="0"/>
              <w:marTop w:val="0"/>
              <w:marBottom w:val="0"/>
              <w:divBdr>
                <w:top w:val="none" w:sz="0" w:space="0" w:color="auto"/>
                <w:left w:val="none" w:sz="0" w:space="0" w:color="auto"/>
                <w:bottom w:val="none" w:sz="0" w:space="0" w:color="auto"/>
                <w:right w:val="none" w:sz="0" w:space="0" w:color="auto"/>
              </w:divBdr>
              <w:divsChild>
                <w:div w:id="17479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3685">
          <w:marLeft w:val="0"/>
          <w:marRight w:val="0"/>
          <w:marTop w:val="75"/>
          <w:marBottom w:val="0"/>
          <w:divBdr>
            <w:top w:val="none" w:sz="0" w:space="0" w:color="auto"/>
            <w:left w:val="none" w:sz="0" w:space="0" w:color="auto"/>
            <w:bottom w:val="none" w:sz="0" w:space="0" w:color="auto"/>
            <w:right w:val="none" w:sz="0" w:space="0" w:color="auto"/>
          </w:divBdr>
          <w:divsChild>
            <w:div w:id="1717847645">
              <w:marLeft w:val="0"/>
              <w:marRight w:val="0"/>
              <w:marTop w:val="0"/>
              <w:marBottom w:val="0"/>
              <w:divBdr>
                <w:top w:val="single" w:sz="6" w:space="8" w:color="F6E4BE"/>
                <w:left w:val="single" w:sz="6" w:space="11" w:color="F6E4BE"/>
                <w:bottom w:val="single" w:sz="6" w:space="8" w:color="F6E4BE"/>
                <w:right w:val="single" w:sz="6" w:space="11" w:color="F6E4BE"/>
              </w:divBdr>
            </w:div>
            <w:div w:id="11347747">
              <w:marLeft w:val="0"/>
              <w:marRight w:val="0"/>
              <w:marTop w:val="0"/>
              <w:marBottom w:val="0"/>
              <w:divBdr>
                <w:top w:val="none" w:sz="0" w:space="0" w:color="auto"/>
                <w:left w:val="none" w:sz="0" w:space="0" w:color="auto"/>
                <w:bottom w:val="none" w:sz="0" w:space="0" w:color="auto"/>
                <w:right w:val="none" w:sz="0" w:space="0" w:color="auto"/>
              </w:divBdr>
              <w:divsChild>
                <w:div w:id="1317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2961">
          <w:marLeft w:val="0"/>
          <w:marRight w:val="0"/>
          <w:marTop w:val="75"/>
          <w:marBottom w:val="0"/>
          <w:divBdr>
            <w:top w:val="none" w:sz="0" w:space="0" w:color="auto"/>
            <w:left w:val="none" w:sz="0" w:space="0" w:color="auto"/>
            <w:bottom w:val="none" w:sz="0" w:space="0" w:color="auto"/>
            <w:right w:val="none" w:sz="0" w:space="0" w:color="auto"/>
          </w:divBdr>
          <w:divsChild>
            <w:div w:id="851263757">
              <w:marLeft w:val="0"/>
              <w:marRight w:val="0"/>
              <w:marTop w:val="0"/>
              <w:marBottom w:val="0"/>
              <w:divBdr>
                <w:top w:val="single" w:sz="6" w:space="8" w:color="F6E4BE"/>
                <w:left w:val="single" w:sz="6" w:space="11" w:color="F6E4BE"/>
                <w:bottom w:val="single" w:sz="6" w:space="8" w:color="F6E4BE"/>
                <w:right w:val="single" w:sz="6" w:space="11" w:color="F6E4BE"/>
              </w:divBdr>
            </w:div>
            <w:div w:id="720518746">
              <w:marLeft w:val="0"/>
              <w:marRight w:val="0"/>
              <w:marTop w:val="0"/>
              <w:marBottom w:val="0"/>
              <w:divBdr>
                <w:top w:val="none" w:sz="0" w:space="0" w:color="auto"/>
                <w:left w:val="none" w:sz="0" w:space="0" w:color="auto"/>
                <w:bottom w:val="none" w:sz="0" w:space="0" w:color="auto"/>
                <w:right w:val="none" w:sz="0" w:space="0" w:color="auto"/>
              </w:divBdr>
              <w:divsChild>
                <w:div w:id="899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3667">
          <w:marLeft w:val="0"/>
          <w:marRight w:val="0"/>
          <w:marTop w:val="75"/>
          <w:marBottom w:val="0"/>
          <w:divBdr>
            <w:top w:val="none" w:sz="0" w:space="0" w:color="auto"/>
            <w:left w:val="none" w:sz="0" w:space="0" w:color="auto"/>
            <w:bottom w:val="none" w:sz="0" w:space="0" w:color="auto"/>
            <w:right w:val="none" w:sz="0" w:space="0" w:color="auto"/>
          </w:divBdr>
          <w:divsChild>
            <w:div w:id="1306549087">
              <w:marLeft w:val="0"/>
              <w:marRight w:val="0"/>
              <w:marTop w:val="0"/>
              <w:marBottom w:val="0"/>
              <w:divBdr>
                <w:top w:val="single" w:sz="6" w:space="8" w:color="F6E4BE"/>
                <w:left w:val="single" w:sz="6" w:space="11" w:color="F6E4BE"/>
                <w:bottom w:val="single" w:sz="6" w:space="8" w:color="F6E4BE"/>
                <w:right w:val="single" w:sz="6" w:space="11" w:color="F6E4BE"/>
              </w:divBdr>
            </w:div>
            <w:div w:id="490371882">
              <w:marLeft w:val="0"/>
              <w:marRight w:val="0"/>
              <w:marTop w:val="0"/>
              <w:marBottom w:val="0"/>
              <w:divBdr>
                <w:top w:val="none" w:sz="0" w:space="0" w:color="auto"/>
                <w:left w:val="none" w:sz="0" w:space="0" w:color="auto"/>
                <w:bottom w:val="none" w:sz="0" w:space="0" w:color="auto"/>
                <w:right w:val="none" w:sz="0" w:space="0" w:color="auto"/>
              </w:divBdr>
              <w:divsChild>
                <w:div w:id="19054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5372">
          <w:marLeft w:val="0"/>
          <w:marRight w:val="0"/>
          <w:marTop w:val="75"/>
          <w:marBottom w:val="0"/>
          <w:divBdr>
            <w:top w:val="none" w:sz="0" w:space="0" w:color="auto"/>
            <w:left w:val="none" w:sz="0" w:space="0" w:color="auto"/>
            <w:bottom w:val="none" w:sz="0" w:space="0" w:color="auto"/>
            <w:right w:val="none" w:sz="0" w:space="0" w:color="auto"/>
          </w:divBdr>
          <w:divsChild>
            <w:div w:id="306982329">
              <w:marLeft w:val="0"/>
              <w:marRight w:val="0"/>
              <w:marTop w:val="0"/>
              <w:marBottom w:val="0"/>
              <w:divBdr>
                <w:top w:val="single" w:sz="6" w:space="8" w:color="F6E4BE"/>
                <w:left w:val="single" w:sz="6" w:space="11" w:color="F6E4BE"/>
                <w:bottom w:val="single" w:sz="6" w:space="8" w:color="F6E4BE"/>
                <w:right w:val="single" w:sz="6" w:space="11" w:color="F6E4BE"/>
              </w:divBdr>
            </w:div>
            <w:div w:id="1298343178">
              <w:marLeft w:val="0"/>
              <w:marRight w:val="0"/>
              <w:marTop w:val="0"/>
              <w:marBottom w:val="0"/>
              <w:divBdr>
                <w:top w:val="none" w:sz="0" w:space="0" w:color="auto"/>
                <w:left w:val="none" w:sz="0" w:space="0" w:color="auto"/>
                <w:bottom w:val="none" w:sz="0" w:space="0" w:color="auto"/>
                <w:right w:val="none" w:sz="0" w:space="0" w:color="auto"/>
              </w:divBdr>
              <w:divsChild>
                <w:div w:id="4794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2563">
          <w:marLeft w:val="0"/>
          <w:marRight w:val="0"/>
          <w:marTop w:val="75"/>
          <w:marBottom w:val="0"/>
          <w:divBdr>
            <w:top w:val="none" w:sz="0" w:space="0" w:color="auto"/>
            <w:left w:val="none" w:sz="0" w:space="0" w:color="auto"/>
            <w:bottom w:val="none" w:sz="0" w:space="0" w:color="auto"/>
            <w:right w:val="none" w:sz="0" w:space="0" w:color="auto"/>
          </w:divBdr>
          <w:divsChild>
            <w:div w:id="1352537786">
              <w:marLeft w:val="0"/>
              <w:marRight w:val="0"/>
              <w:marTop w:val="0"/>
              <w:marBottom w:val="0"/>
              <w:divBdr>
                <w:top w:val="single" w:sz="6" w:space="8" w:color="F6E4BE"/>
                <w:left w:val="single" w:sz="6" w:space="11" w:color="F6E4BE"/>
                <w:bottom w:val="single" w:sz="6" w:space="8" w:color="F6E4BE"/>
                <w:right w:val="single" w:sz="6" w:space="11" w:color="F6E4BE"/>
              </w:divBdr>
            </w:div>
            <w:div w:id="1939946891">
              <w:marLeft w:val="0"/>
              <w:marRight w:val="0"/>
              <w:marTop w:val="0"/>
              <w:marBottom w:val="0"/>
              <w:divBdr>
                <w:top w:val="none" w:sz="0" w:space="0" w:color="auto"/>
                <w:left w:val="none" w:sz="0" w:space="0" w:color="auto"/>
                <w:bottom w:val="none" w:sz="0" w:space="0" w:color="auto"/>
                <w:right w:val="none" w:sz="0" w:space="0" w:color="auto"/>
              </w:divBdr>
              <w:divsChild>
                <w:div w:id="20686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1393">
          <w:marLeft w:val="0"/>
          <w:marRight w:val="0"/>
          <w:marTop w:val="75"/>
          <w:marBottom w:val="0"/>
          <w:divBdr>
            <w:top w:val="none" w:sz="0" w:space="0" w:color="auto"/>
            <w:left w:val="none" w:sz="0" w:space="0" w:color="auto"/>
            <w:bottom w:val="none" w:sz="0" w:space="0" w:color="auto"/>
            <w:right w:val="none" w:sz="0" w:space="0" w:color="auto"/>
          </w:divBdr>
          <w:divsChild>
            <w:div w:id="1444811414">
              <w:marLeft w:val="0"/>
              <w:marRight w:val="0"/>
              <w:marTop w:val="0"/>
              <w:marBottom w:val="0"/>
              <w:divBdr>
                <w:top w:val="single" w:sz="6" w:space="8" w:color="F6E4BE"/>
                <w:left w:val="single" w:sz="6" w:space="11" w:color="F6E4BE"/>
                <w:bottom w:val="single" w:sz="6" w:space="8" w:color="F6E4BE"/>
                <w:right w:val="single" w:sz="6" w:space="11" w:color="F6E4BE"/>
              </w:divBdr>
            </w:div>
            <w:div w:id="130826404">
              <w:marLeft w:val="0"/>
              <w:marRight w:val="0"/>
              <w:marTop w:val="0"/>
              <w:marBottom w:val="0"/>
              <w:divBdr>
                <w:top w:val="none" w:sz="0" w:space="0" w:color="auto"/>
                <w:left w:val="none" w:sz="0" w:space="0" w:color="auto"/>
                <w:bottom w:val="none" w:sz="0" w:space="0" w:color="auto"/>
                <w:right w:val="none" w:sz="0" w:space="0" w:color="auto"/>
              </w:divBdr>
              <w:divsChild>
                <w:div w:id="3942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2845">
          <w:marLeft w:val="0"/>
          <w:marRight w:val="0"/>
          <w:marTop w:val="75"/>
          <w:marBottom w:val="0"/>
          <w:divBdr>
            <w:top w:val="none" w:sz="0" w:space="0" w:color="auto"/>
            <w:left w:val="none" w:sz="0" w:space="0" w:color="auto"/>
            <w:bottom w:val="none" w:sz="0" w:space="0" w:color="auto"/>
            <w:right w:val="none" w:sz="0" w:space="0" w:color="auto"/>
          </w:divBdr>
          <w:divsChild>
            <w:div w:id="1829789167">
              <w:marLeft w:val="0"/>
              <w:marRight w:val="0"/>
              <w:marTop w:val="0"/>
              <w:marBottom w:val="0"/>
              <w:divBdr>
                <w:top w:val="single" w:sz="6" w:space="8" w:color="F6E4BE"/>
                <w:left w:val="single" w:sz="6" w:space="11" w:color="F6E4BE"/>
                <w:bottom w:val="single" w:sz="6" w:space="8" w:color="F6E4BE"/>
                <w:right w:val="single" w:sz="6" w:space="11" w:color="F6E4BE"/>
              </w:divBdr>
            </w:div>
            <w:div w:id="526404689">
              <w:marLeft w:val="0"/>
              <w:marRight w:val="0"/>
              <w:marTop w:val="0"/>
              <w:marBottom w:val="0"/>
              <w:divBdr>
                <w:top w:val="none" w:sz="0" w:space="0" w:color="auto"/>
                <w:left w:val="none" w:sz="0" w:space="0" w:color="auto"/>
                <w:bottom w:val="none" w:sz="0" w:space="0" w:color="auto"/>
                <w:right w:val="none" w:sz="0" w:space="0" w:color="auto"/>
              </w:divBdr>
              <w:divsChild>
                <w:div w:id="12868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769">
          <w:marLeft w:val="0"/>
          <w:marRight w:val="0"/>
          <w:marTop w:val="75"/>
          <w:marBottom w:val="0"/>
          <w:divBdr>
            <w:top w:val="none" w:sz="0" w:space="0" w:color="auto"/>
            <w:left w:val="none" w:sz="0" w:space="0" w:color="auto"/>
            <w:bottom w:val="none" w:sz="0" w:space="0" w:color="auto"/>
            <w:right w:val="none" w:sz="0" w:space="0" w:color="auto"/>
          </w:divBdr>
          <w:divsChild>
            <w:div w:id="1118142297">
              <w:marLeft w:val="0"/>
              <w:marRight w:val="0"/>
              <w:marTop w:val="0"/>
              <w:marBottom w:val="0"/>
              <w:divBdr>
                <w:top w:val="single" w:sz="6" w:space="8" w:color="F6E4BE"/>
                <w:left w:val="single" w:sz="6" w:space="11" w:color="F6E4BE"/>
                <w:bottom w:val="single" w:sz="6" w:space="8" w:color="F6E4BE"/>
                <w:right w:val="single" w:sz="6" w:space="11" w:color="F6E4BE"/>
              </w:divBdr>
            </w:div>
            <w:div w:id="393627651">
              <w:marLeft w:val="0"/>
              <w:marRight w:val="0"/>
              <w:marTop w:val="0"/>
              <w:marBottom w:val="0"/>
              <w:divBdr>
                <w:top w:val="none" w:sz="0" w:space="0" w:color="auto"/>
                <w:left w:val="none" w:sz="0" w:space="0" w:color="auto"/>
                <w:bottom w:val="none" w:sz="0" w:space="0" w:color="auto"/>
                <w:right w:val="none" w:sz="0" w:space="0" w:color="auto"/>
              </w:divBdr>
              <w:divsChild>
                <w:div w:id="7729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1649">
          <w:marLeft w:val="0"/>
          <w:marRight w:val="0"/>
          <w:marTop w:val="75"/>
          <w:marBottom w:val="0"/>
          <w:divBdr>
            <w:top w:val="none" w:sz="0" w:space="0" w:color="auto"/>
            <w:left w:val="none" w:sz="0" w:space="0" w:color="auto"/>
            <w:bottom w:val="none" w:sz="0" w:space="0" w:color="auto"/>
            <w:right w:val="none" w:sz="0" w:space="0" w:color="auto"/>
          </w:divBdr>
          <w:divsChild>
            <w:div w:id="518740125">
              <w:marLeft w:val="0"/>
              <w:marRight w:val="0"/>
              <w:marTop w:val="0"/>
              <w:marBottom w:val="0"/>
              <w:divBdr>
                <w:top w:val="single" w:sz="6" w:space="8" w:color="F6E4BE"/>
                <w:left w:val="single" w:sz="6" w:space="11" w:color="F6E4BE"/>
                <w:bottom w:val="single" w:sz="6" w:space="8" w:color="F6E4BE"/>
                <w:right w:val="single" w:sz="6" w:space="11" w:color="F6E4BE"/>
              </w:divBdr>
            </w:div>
            <w:div w:id="862402220">
              <w:marLeft w:val="0"/>
              <w:marRight w:val="0"/>
              <w:marTop w:val="0"/>
              <w:marBottom w:val="0"/>
              <w:divBdr>
                <w:top w:val="none" w:sz="0" w:space="0" w:color="auto"/>
                <w:left w:val="none" w:sz="0" w:space="0" w:color="auto"/>
                <w:bottom w:val="none" w:sz="0" w:space="0" w:color="auto"/>
                <w:right w:val="none" w:sz="0" w:space="0" w:color="auto"/>
              </w:divBdr>
              <w:divsChild>
                <w:div w:id="779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3841">
          <w:marLeft w:val="0"/>
          <w:marRight w:val="0"/>
          <w:marTop w:val="75"/>
          <w:marBottom w:val="0"/>
          <w:divBdr>
            <w:top w:val="none" w:sz="0" w:space="0" w:color="auto"/>
            <w:left w:val="none" w:sz="0" w:space="0" w:color="auto"/>
            <w:bottom w:val="none" w:sz="0" w:space="0" w:color="auto"/>
            <w:right w:val="none" w:sz="0" w:space="0" w:color="auto"/>
          </w:divBdr>
          <w:divsChild>
            <w:div w:id="2082823369">
              <w:marLeft w:val="0"/>
              <w:marRight w:val="0"/>
              <w:marTop w:val="0"/>
              <w:marBottom w:val="0"/>
              <w:divBdr>
                <w:top w:val="single" w:sz="6" w:space="8" w:color="F6E4BE"/>
                <w:left w:val="single" w:sz="6" w:space="11" w:color="F6E4BE"/>
                <w:bottom w:val="single" w:sz="6" w:space="8" w:color="F6E4BE"/>
                <w:right w:val="single" w:sz="6" w:space="11" w:color="F6E4BE"/>
              </w:divBdr>
            </w:div>
            <w:div w:id="531041583">
              <w:marLeft w:val="0"/>
              <w:marRight w:val="0"/>
              <w:marTop w:val="0"/>
              <w:marBottom w:val="0"/>
              <w:divBdr>
                <w:top w:val="none" w:sz="0" w:space="0" w:color="auto"/>
                <w:left w:val="none" w:sz="0" w:space="0" w:color="auto"/>
                <w:bottom w:val="none" w:sz="0" w:space="0" w:color="auto"/>
                <w:right w:val="none" w:sz="0" w:space="0" w:color="auto"/>
              </w:divBdr>
              <w:divsChild>
                <w:div w:id="7646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8045">
          <w:marLeft w:val="0"/>
          <w:marRight w:val="0"/>
          <w:marTop w:val="75"/>
          <w:marBottom w:val="0"/>
          <w:divBdr>
            <w:top w:val="none" w:sz="0" w:space="0" w:color="auto"/>
            <w:left w:val="none" w:sz="0" w:space="0" w:color="auto"/>
            <w:bottom w:val="none" w:sz="0" w:space="0" w:color="auto"/>
            <w:right w:val="none" w:sz="0" w:space="0" w:color="auto"/>
          </w:divBdr>
          <w:divsChild>
            <w:div w:id="1787190924">
              <w:marLeft w:val="0"/>
              <w:marRight w:val="0"/>
              <w:marTop w:val="0"/>
              <w:marBottom w:val="0"/>
              <w:divBdr>
                <w:top w:val="single" w:sz="6" w:space="8" w:color="F6E4BE"/>
                <w:left w:val="single" w:sz="6" w:space="11" w:color="F6E4BE"/>
                <w:bottom w:val="single" w:sz="6" w:space="8" w:color="F6E4BE"/>
                <w:right w:val="single" w:sz="6" w:space="11" w:color="F6E4BE"/>
              </w:divBdr>
            </w:div>
            <w:div w:id="691297681">
              <w:marLeft w:val="0"/>
              <w:marRight w:val="0"/>
              <w:marTop w:val="0"/>
              <w:marBottom w:val="0"/>
              <w:divBdr>
                <w:top w:val="none" w:sz="0" w:space="0" w:color="auto"/>
                <w:left w:val="none" w:sz="0" w:space="0" w:color="auto"/>
                <w:bottom w:val="none" w:sz="0" w:space="0" w:color="auto"/>
                <w:right w:val="none" w:sz="0" w:space="0" w:color="auto"/>
              </w:divBdr>
              <w:divsChild>
                <w:div w:id="12774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01114">
      <w:bodyDiv w:val="1"/>
      <w:marLeft w:val="0"/>
      <w:marRight w:val="0"/>
      <w:marTop w:val="0"/>
      <w:marBottom w:val="0"/>
      <w:divBdr>
        <w:top w:val="none" w:sz="0" w:space="0" w:color="auto"/>
        <w:left w:val="none" w:sz="0" w:space="0" w:color="auto"/>
        <w:bottom w:val="none" w:sz="0" w:space="0" w:color="auto"/>
        <w:right w:val="none" w:sz="0" w:space="0" w:color="auto"/>
      </w:divBdr>
    </w:div>
    <w:div w:id="1294478481">
      <w:bodyDiv w:val="1"/>
      <w:marLeft w:val="0"/>
      <w:marRight w:val="0"/>
      <w:marTop w:val="0"/>
      <w:marBottom w:val="0"/>
      <w:divBdr>
        <w:top w:val="none" w:sz="0" w:space="0" w:color="auto"/>
        <w:left w:val="none" w:sz="0" w:space="0" w:color="auto"/>
        <w:bottom w:val="none" w:sz="0" w:space="0" w:color="auto"/>
        <w:right w:val="none" w:sz="0" w:space="0" w:color="auto"/>
      </w:divBdr>
      <w:divsChild>
        <w:div w:id="1707487216">
          <w:marLeft w:val="0"/>
          <w:marRight w:val="0"/>
          <w:marTop w:val="0"/>
          <w:marBottom w:val="0"/>
          <w:divBdr>
            <w:top w:val="single" w:sz="6" w:space="8" w:color="F6E4BE"/>
            <w:left w:val="single" w:sz="6" w:space="11" w:color="F6E4BE"/>
            <w:bottom w:val="single" w:sz="6" w:space="8" w:color="F6E4BE"/>
            <w:right w:val="single" w:sz="6" w:space="11" w:color="F6E4BE"/>
          </w:divBdr>
        </w:div>
        <w:div w:id="1460496175">
          <w:marLeft w:val="0"/>
          <w:marRight w:val="0"/>
          <w:marTop w:val="0"/>
          <w:marBottom w:val="0"/>
          <w:divBdr>
            <w:top w:val="none" w:sz="0" w:space="0" w:color="auto"/>
            <w:left w:val="none" w:sz="0" w:space="0" w:color="auto"/>
            <w:bottom w:val="none" w:sz="0" w:space="0" w:color="auto"/>
            <w:right w:val="none" w:sz="0" w:space="0" w:color="auto"/>
          </w:divBdr>
          <w:divsChild>
            <w:div w:id="788357863">
              <w:marLeft w:val="0"/>
              <w:marRight w:val="0"/>
              <w:marTop w:val="0"/>
              <w:marBottom w:val="0"/>
              <w:divBdr>
                <w:top w:val="none" w:sz="0" w:space="0" w:color="auto"/>
                <w:left w:val="none" w:sz="0" w:space="0" w:color="auto"/>
                <w:bottom w:val="none" w:sz="0" w:space="0" w:color="auto"/>
                <w:right w:val="none" w:sz="0" w:space="0" w:color="auto"/>
              </w:divBdr>
            </w:div>
          </w:divsChild>
        </w:div>
        <w:div w:id="42336324">
          <w:marLeft w:val="0"/>
          <w:marRight w:val="0"/>
          <w:marTop w:val="75"/>
          <w:marBottom w:val="0"/>
          <w:divBdr>
            <w:top w:val="none" w:sz="0" w:space="0" w:color="auto"/>
            <w:left w:val="none" w:sz="0" w:space="0" w:color="auto"/>
            <w:bottom w:val="none" w:sz="0" w:space="0" w:color="auto"/>
            <w:right w:val="none" w:sz="0" w:space="0" w:color="auto"/>
          </w:divBdr>
          <w:divsChild>
            <w:div w:id="457728364">
              <w:marLeft w:val="0"/>
              <w:marRight w:val="0"/>
              <w:marTop w:val="0"/>
              <w:marBottom w:val="0"/>
              <w:divBdr>
                <w:top w:val="single" w:sz="6" w:space="8" w:color="F6E4BE"/>
                <w:left w:val="single" w:sz="6" w:space="11" w:color="F6E4BE"/>
                <w:bottom w:val="single" w:sz="6" w:space="8" w:color="F6E4BE"/>
                <w:right w:val="single" w:sz="6" w:space="11" w:color="F6E4BE"/>
              </w:divBdr>
            </w:div>
            <w:div w:id="844710983">
              <w:marLeft w:val="0"/>
              <w:marRight w:val="0"/>
              <w:marTop w:val="0"/>
              <w:marBottom w:val="0"/>
              <w:divBdr>
                <w:top w:val="none" w:sz="0" w:space="0" w:color="auto"/>
                <w:left w:val="none" w:sz="0" w:space="0" w:color="auto"/>
                <w:bottom w:val="none" w:sz="0" w:space="0" w:color="auto"/>
                <w:right w:val="none" w:sz="0" w:space="0" w:color="auto"/>
              </w:divBdr>
              <w:divsChild>
                <w:div w:id="358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5257">
          <w:marLeft w:val="0"/>
          <w:marRight w:val="0"/>
          <w:marTop w:val="75"/>
          <w:marBottom w:val="0"/>
          <w:divBdr>
            <w:top w:val="none" w:sz="0" w:space="0" w:color="auto"/>
            <w:left w:val="none" w:sz="0" w:space="0" w:color="auto"/>
            <w:bottom w:val="none" w:sz="0" w:space="0" w:color="auto"/>
            <w:right w:val="none" w:sz="0" w:space="0" w:color="auto"/>
          </w:divBdr>
          <w:divsChild>
            <w:div w:id="1080324982">
              <w:marLeft w:val="0"/>
              <w:marRight w:val="0"/>
              <w:marTop w:val="0"/>
              <w:marBottom w:val="0"/>
              <w:divBdr>
                <w:top w:val="single" w:sz="6" w:space="8" w:color="F6E4BE"/>
                <w:left w:val="single" w:sz="6" w:space="11" w:color="F6E4BE"/>
                <w:bottom w:val="single" w:sz="6" w:space="8" w:color="F6E4BE"/>
                <w:right w:val="single" w:sz="6" w:space="11" w:color="F6E4BE"/>
              </w:divBdr>
            </w:div>
            <w:div w:id="198326275">
              <w:marLeft w:val="0"/>
              <w:marRight w:val="0"/>
              <w:marTop w:val="0"/>
              <w:marBottom w:val="0"/>
              <w:divBdr>
                <w:top w:val="none" w:sz="0" w:space="0" w:color="auto"/>
                <w:left w:val="none" w:sz="0" w:space="0" w:color="auto"/>
                <w:bottom w:val="none" w:sz="0" w:space="0" w:color="auto"/>
                <w:right w:val="none" w:sz="0" w:space="0" w:color="auto"/>
              </w:divBdr>
              <w:divsChild>
                <w:div w:id="5152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7487">
          <w:marLeft w:val="0"/>
          <w:marRight w:val="0"/>
          <w:marTop w:val="75"/>
          <w:marBottom w:val="0"/>
          <w:divBdr>
            <w:top w:val="none" w:sz="0" w:space="0" w:color="auto"/>
            <w:left w:val="none" w:sz="0" w:space="0" w:color="auto"/>
            <w:bottom w:val="none" w:sz="0" w:space="0" w:color="auto"/>
            <w:right w:val="none" w:sz="0" w:space="0" w:color="auto"/>
          </w:divBdr>
          <w:divsChild>
            <w:div w:id="1922175157">
              <w:marLeft w:val="0"/>
              <w:marRight w:val="0"/>
              <w:marTop w:val="0"/>
              <w:marBottom w:val="0"/>
              <w:divBdr>
                <w:top w:val="single" w:sz="6" w:space="8" w:color="F6E4BE"/>
                <w:left w:val="single" w:sz="6" w:space="11" w:color="F6E4BE"/>
                <w:bottom w:val="single" w:sz="6" w:space="8" w:color="F6E4BE"/>
                <w:right w:val="single" w:sz="6" w:space="11" w:color="F6E4BE"/>
              </w:divBdr>
            </w:div>
            <w:div w:id="1498693123">
              <w:marLeft w:val="0"/>
              <w:marRight w:val="0"/>
              <w:marTop w:val="0"/>
              <w:marBottom w:val="0"/>
              <w:divBdr>
                <w:top w:val="none" w:sz="0" w:space="0" w:color="auto"/>
                <w:left w:val="none" w:sz="0" w:space="0" w:color="auto"/>
                <w:bottom w:val="none" w:sz="0" w:space="0" w:color="auto"/>
                <w:right w:val="none" w:sz="0" w:space="0" w:color="auto"/>
              </w:divBdr>
              <w:divsChild>
                <w:div w:id="1837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9251">
          <w:marLeft w:val="0"/>
          <w:marRight w:val="0"/>
          <w:marTop w:val="75"/>
          <w:marBottom w:val="0"/>
          <w:divBdr>
            <w:top w:val="none" w:sz="0" w:space="0" w:color="auto"/>
            <w:left w:val="none" w:sz="0" w:space="0" w:color="auto"/>
            <w:bottom w:val="none" w:sz="0" w:space="0" w:color="auto"/>
            <w:right w:val="none" w:sz="0" w:space="0" w:color="auto"/>
          </w:divBdr>
          <w:divsChild>
            <w:div w:id="803348215">
              <w:marLeft w:val="0"/>
              <w:marRight w:val="0"/>
              <w:marTop w:val="0"/>
              <w:marBottom w:val="0"/>
              <w:divBdr>
                <w:top w:val="single" w:sz="6" w:space="8" w:color="F6E4BE"/>
                <w:left w:val="single" w:sz="6" w:space="11" w:color="F6E4BE"/>
                <w:bottom w:val="single" w:sz="6" w:space="8" w:color="F6E4BE"/>
                <w:right w:val="single" w:sz="6" w:space="11" w:color="F6E4BE"/>
              </w:divBdr>
            </w:div>
            <w:div w:id="1258833262">
              <w:marLeft w:val="0"/>
              <w:marRight w:val="0"/>
              <w:marTop w:val="0"/>
              <w:marBottom w:val="0"/>
              <w:divBdr>
                <w:top w:val="none" w:sz="0" w:space="0" w:color="auto"/>
                <w:left w:val="none" w:sz="0" w:space="0" w:color="auto"/>
                <w:bottom w:val="none" w:sz="0" w:space="0" w:color="auto"/>
                <w:right w:val="none" w:sz="0" w:space="0" w:color="auto"/>
              </w:divBdr>
              <w:divsChild>
                <w:div w:id="18483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9284">
          <w:marLeft w:val="0"/>
          <w:marRight w:val="0"/>
          <w:marTop w:val="75"/>
          <w:marBottom w:val="0"/>
          <w:divBdr>
            <w:top w:val="none" w:sz="0" w:space="0" w:color="auto"/>
            <w:left w:val="none" w:sz="0" w:space="0" w:color="auto"/>
            <w:bottom w:val="none" w:sz="0" w:space="0" w:color="auto"/>
            <w:right w:val="none" w:sz="0" w:space="0" w:color="auto"/>
          </w:divBdr>
          <w:divsChild>
            <w:div w:id="1611277908">
              <w:marLeft w:val="0"/>
              <w:marRight w:val="0"/>
              <w:marTop w:val="0"/>
              <w:marBottom w:val="0"/>
              <w:divBdr>
                <w:top w:val="single" w:sz="6" w:space="8" w:color="F6E4BE"/>
                <w:left w:val="single" w:sz="6" w:space="11" w:color="F6E4BE"/>
                <w:bottom w:val="single" w:sz="6" w:space="8" w:color="F6E4BE"/>
                <w:right w:val="single" w:sz="6" w:space="11" w:color="F6E4BE"/>
              </w:divBdr>
            </w:div>
            <w:div w:id="1945725280">
              <w:marLeft w:val="0"/>
              <w:marRight w:val="0"/>
              <w:marTop w:val="0"/>
              <w:marBottom w:val="0"/>
              <w:divBdr>
                <w:top w:val="none" w:sz="0" w:space="0" w:color="auto"/>
                <w:left w:val="none" w:sz="0" w:space="0" w:color="auto"/>
                <w:bottom w:val="none" w:sz="0" w:space="0" w:color="auto"/>
                <w:right w:val="none" w:sz="0" w:space="0" w:color="auto"/>
              </w:divBdr>
              <w:divsChild>
                <w:div w:id="21239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5739">
          <w:marLeft w:val="0"/>
          <w:marRight w:val="0"/>
          <w:marTop w:val="75"/>
          <w:marBottom w:val="0"/>
          <w:divBdr>
            <w:top w:val="none" w:sz="0" w:space="0" w:color="auto"/>
            <w:left w:val="none" w:sz="0" w:space="0" w:color="auto"/>
            <w:bottom w:val="none" w:sz="0" w:space="0" w:color="auto"/>
            <w:right w:val="none" w:sz="0" w:space="0" w:color="auto"/>
          </w:divBdr>
          <w:divsChild>
            <w:div w:id="239219806">
              <w:marLeft w:val="0"/>
              <w:marRight w:val="0"/>
              <w:marTop w:val="0"/>
              <w:marBottom w:val="0"/>
              <w:divBdr>
                <w:top w:val="single" w:sz="6" w:space="8" w:color="F6E4BE"/>
                <w:left w:val="single" w:sz="6" w:space="11" w:color="F6E4BE"/>
                <w:bottom w:val="single" w:sz="6" w:space="8" w:color="F6E4BE"/>
                <w:right w:val="single" w:sz="6" w:space="11" w:color="F6E4BE"/>
              </w:divBdr>
            </w:div>
            <w:div w:id="281350041">
              <w:marLeft w:val="0"/>
              <w:marRight w:val="0"/>
              <w:marTop w:val="0"/>
              <w:marBottom w:val="0"/>
              <w:divBdr>
                <w:top w:val="none" w:sz="0" w:space="0" w:color="auto"/>
                <w:left w:val="none" w:sz="0" w:space="0" w:color="auto"/>
                <w:bottom w:val="none" w:sz="0" w:space="0" w:color="auto"/>
                <w:right w:val="none" w:sz="0" w:space="0" w:color="auto"/>
              </w:divBdr>
              <w:divsChild>
                <w:div w:id="4210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2296">
          <w:marLeft w:val="0"/>
          <w:marRight w:val="0"/>
          <w:marTop w:val="75"/>
          <w:marBottom w:val="0"/>
          <w:divBdr>
            <w:top w:val="none" w:sz="0" w:space="0" w:color="auto"/>
            <w:left w:val="none" w:sz="0" w:space="0" w:color="auto"/>
            <w:bottom w:val="none" w:sz="0" w:space="0" w:color="auto"/>
            <w:right w:val="none" w:sz="0" w:space="0" w:color="auto"/>
          </w:divBdr>
          <w:divsChild>
            <w:div w:id="974409041">
              <w:marLeft w:val="0"/>
              <w:marRight w:val="0"/>
              <w:marTop w:val="0"/>
              <w:marBottom w:val="0"/>
              <w:divBdr>
                <w:top w:val="single" w:sz="6" w:space="8" w:color="F6E4BE"/>
                <w:left w:val="single" w:sz="6" w:space="11" w:color="F6E4BE"/>
                <w:bottom w:val="single" w:sz="6" w:space="8" w:color="F6E4BE"/>
                <w:right w:val="single" w:sz="6" w:space="11" w:color="F6E4BE"/>
              </w:divBdr>
            </w:div>
            <w:div w:id="884146751">
              <w:marLeft w:val="0"/>
              <w:marRight w:val="0"/>
              <w:marTop w:val="0"/>
              <w:marBottom w:val="0"/>
              <w:divBdr>
                <w:top w:val="none" w:sz="0" w:space="0" w:color="auto"/>
                <w:left w:val="none" w:sz="0" w:space="0" w:color="auto"/>
                <w:bottom w:val="none" w:sz="0" w:space="0" w:color="auto"/>
                <w:right w:val="none" w:sz="0" w:space="0" w:color="auto"/>
              </w:divBdr>
              <w:divsChild>
                <w:div w:id="853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2481">
          <w:marLeft w:val="0"/>
          <w:marRight w:val="0"/>
          <w:marTop w:val="75"/>
          <w:marBottom w:val="0"/>
          <w:divBdr>
            <w:top w:val="none" w:sz="0" w:space="0" w:color="auto"/>
            <w:left w:val="none" w:sz="0" w:space="0" w:color="auto"/>
            <w:bottom w:val="none" w:sz="0" w:space="0" w:color="auto"/>
            <w:right w:val="none" w:sz="0" w:space="0" w:color="auto"/>
          </w:divBdr>
          <w:divsChild>
            <w:div w:id="1553426367">
              <w:marLeft w:val="0"/>
              <w:marRight w:val="0"/>
              <w:marTop w:val="0"/>
              <w:marBottom w:val="0"/>
              <w:divBdr>
                <w:top w:val="single" w:sz="6" w:space="8" w:color="F6E4BE"/>
                <w:left w:val="single" w:sz="6" w:space="11" w:color="F6E4BE"/>
                <w:bottom w:val="single" w:sz="6" w:space="8" w:color="F6E4BE"/>
                <w:right w:val="single" w:sz="6" w:space="11" w:color="F6E4BE"/>
              </w:divBdr>
            </w:div>
            <w:div w:id="134228293">
              <w:marLeft w:val="0"/>
              <w:marRight w:val="0"/>
              <w:marTop w:val="0"/>
              <w:marBottom w:val="0"/>
              <w:divBdr>
                <w:top w:val="none" w:sz="0" w:space="0" w:color="auto"/>
                <w:left w:val="none" w:sz="0" w:space="0" w:color="auto"/>
                <w:bottom w:val="none" w:sz="0" w:space="0" w:color="auto"/>
                <w:right w:val="none" w:sz="0" w:space="0" w:color="auto"/>
              </w:divBdr>
              <w:divsChild>
                <w:div w:id="5697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1251">
          <w:marLeft w:val="0"/>
          <w:marRight w:val="0"/>
          <w:marTop w:val="75"/>
          <w:marBottom w:val="0"/>
          <w:divBdr>
            <w:top w:val="none" w:sz="0" w:space="0" w:color="auto"/>
            <w:left w:val="none" w:sz="0" w:space="0" w:color="auto"/>
            <w:bottom w:val="none" w:sz="0" w:space="0" w:color="auto"/>
            <w:right w:val="none" w:sz="0" w:space="0" w:color="auto"/>
          </w:divBdr>
          <w:divsChild>
            <w:div w:id="688681941">
              <w:marLeft w:val="0"/>
              <w:marRight w:val="0"/>
              <w:marTop w:val="0"/>
              <w:marBottom w:val="0"/>
              <w:divBdr>
                <w:top w:val="single" w:sz="6" w:space="8" w:color="F6E4BE"/>
                <w:left w:val="single" w:sz="6" w:space="11" w:color="F6E4BE"/>
                <w:bottom w:val="single" w:sz="6" w:space="8" w:color="F6E4BE"/>
                <w:right w:val="single" w:sz="6" w:space="11" w:color="F6E4BE"/>
              </w:divBdr>
            </w:div>
            <w:div w:id="1278827827">
              <w:marLeft w:val="0"/>
              <w:marRight w:val="0"/>
              <w:marTop w:val="0"/>
              <w:marBottom w:val="0"/>
              <w:divBdr>
                <w:top w:val="none" w:sz="0" w:space="0" w:color="auto"/>
                <w:left w:val="none" w:sz="0" w:space="0" w:color="auto"/>
                <w:bottom w:val="none" w:sz="0" w:space="0" w:color="auto"/>
                <w:right w:val="none" w:sz="0" w:space="0" w:color="auto"/>
              </w:divBdr>
              <w:divsChild>
                <w:div w:id="1341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5132">
          <w:marLeft w:val="0"/>
          <w:marRight w:val="0"/>
          <w:marTop w:val="75"/>
          <w:marBottom w:val="0"/>
          <w:divBdr>
            <w:top w:val="none" w:sz="0" w:space="0" w:color="auto"/>
            <w:left w:val="none" w:sz="0" w:space="0" w:color="auto"/>
            <w:bottom w:val="none" w:sz="0" w:space="0" w:color="auto"/>
            <w:right w:val="none" w:sz="0" w:space="0" w:color="auto"/>
          </w:divBdr>
          <w:divsChild>
            <w:div w:id="844322494">
              <w:marLeft w:val="0"/>
              <w:marRight w:val="0"/>
              <w:marTop w:val="0"/>
              <w:marBottom w:val="0"/>
              <w:divBdr>
                <w:top w:val="single" w:sz="6" w:space="8" w:color="F6E4BE"/>
                <w:left w:val="single" w:sz="6" w:space="11" w:color="F6E4BE"/>
                <w:bottom w:val="single" w:sz="6" w:space="8" w:color="F6E4BE"/>
                <w:right w:val="single" w:sz="6" w:space="11" w:color="F6E4BE"/>
              </w:divBdr>
            </w:div>
            <w:div w:id="1917327288">
              <w:marLeft w:val="0"/>
              <w:marRight w:val="0"/>
              <w:marTop w:val="0"/>
              <w:marBottom w:val="0"/>
              <w:divBdr>
                <w:top w:val="none" w:sz="0" w:space="0" w:color="auto"/>
                <w:left w:val="none" w:sz="0" w:space="0" w:color="auto"/>
                <w:bottom w:val="none" w:sz="0" w:space="0" w:color="auto"/>
                <w:right w:val="none" w:sz="0" w:space="0" w:color="auto"/>
              </w:divBdr>
              <w:divsChild>
                <w:div w:id="12254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564">
          <w:marLeft w:val="0"/>
          <w:marRight w:val="0"/>
          <w:marTop w:val="75"/>
          <w:marBottom w:val="0"/>
          <w:divBdr>
            <w:top w:val="none" w:sz="0" w:space="0" w:color="auto"/>
            <w:left w:val="none" w:sz="0" w:space="0" w:color="auto"/>
            <w:bottom w:val="none" w:sz="0" w:space="0" w:color="auto"/>
            <w:right w:val="none" w:sz="0" w:space="0" w:color="auto"/>
          </w:divBdr>
          <w:divsChild>
            <w:div w:id="684592730">
              <w:marLeft w:val="0"/>
              <w:marRight w:val="0"/>
              <w:marTop w:val="0"/>
              <w:marBottom w:val="0"/>
              <w:divBdr>
                <w:top w:val="single" w:sz="6" w:space="8" w:color="F6E4BE"/>
                <w:left w:val="single" w:sz="6" w:space="11" w:color="F6E4BE"/>
                <w:bottom w:val="single" w:sz="6" w:space="8" w:color="F6E4BE"/>
                <w:right w:val="single" w:sz="6" w:space="11" w:color="F6E4BE"/>
              </w:divBdr>
            </w:div>
            <w:div w:id="1458642504">
              <w:marLeft w:val="0"/>
              <w:marRight w:val="0"/>
              <w:marTop w:val="0"/>
              <w:marBottom w:val="0"/>
              <w:divBdr>
                <w:top w:val="none" w:sz="0" w:space="0" w:color="auto"/>
                <w:left w:val="none" w:sz="0" w:space="0" w:color="auto"/>
                <w:bottom w:val="none" w:sz="0" w:space="0" w:color="auto"/>
                <w:right w:val="none" w:sz="0" w:space="0" w:color="auto"/>
              </w:divBdr>
              <w:divsChild>
                <w:div w:id="7840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5541">
          <w:marLeft w:val="0"/>
          <w:marRight w:val="0"/>
          <w:marTop w:val="75"/>
          <w:marBottom w:val="0"/>
          <w:divBdr>
            <w:top w:val="none" w:sz="0" w:space="0" w:color="auto"/>
            <w:left w:val="none" w:sz="0" w:space="0" w:color="auto"/>
            <w:bottom w:val="none" w:sz="0" w:space="0" w:color="auto"/>
            <w:right w:val="none" w:sz="0" w:space="0" w:color="auto"/>
          </w:divBdr>
          <w:divsChild>
            <w:div w:id="1911696881">
              <w:marLeft w:val="0"/>
              <w:marRight w:val="0"/>
              <w:marTop w:val="0"/>
              <w:marBottom w:val="0"/>
              <w:divBdr>
                <w:top w:val="single" w:sz="6" w:space="8" w:color="F6E4BE"/>
                <w:left w:val="single" w:sz="6" w:space="11" w:color="F6E4BE"/>
                <w:bottom w:val="single" w:sz="6" w:space="8" w:color="F6E4BE"/>
                <w:right w:val="single" w:sz="6" w:space="11" w:color="F6E4BE"/>
              </w:divBdr>
            </w:div>
            <w:div w:id="490221996">
              <w:marLeft w:val="0"/>
              <w:marRight w:val="0"/>
              <w:marTop w:val="0"/>
              <w:marBottom w:val="0"/>
              <w:divBdr>
                <w:top w:val="none" w:sz="0" w:space="0" w:color="auto"/>
                <w:left w:val="none" w:sz="0" w:space="0" w:color="auto"/>
                <w:bottom w:val="none" w:sz="0" w:space="0" w:color="auto"/>
                <w:right w:val="none" w:sz="0" w:space="0" w:color="auto"/>
              </w:divBdr>
              <w:divsChild>
                <w:div w:id="1703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7729">
          <w:marLeft w:val="0"/>
          <w:marRight w:val="0"/>
          <w:marTop w:val="75"/>
          <w:marBottom w:val="0"/>
          <w:divBdr>
            <w:top w:val="none" w:sz="0" w:space="0" w:color="auto"/>
            <w:left w:val="none" w:sz="0" w:space="0" w:color="auto"/>
            <w:bottom w:val="none" w:sz="0" w:space="0" w:color="auto"/>
            <w:right w:val="none" w:sz="0" w:space="0" w:color="auto"/>
          </w:divBdr>
          <w:divsChild>
            <w:div w:id="1302807063">
              <w:marLeft w:val="0"/>
              <w:marRight w:val="0"/>
              <w:marTop w:val="0"/>
              <w:marBottom w:val="0"/>
              <w:divBdr>
                <w:top w:val="single" w:sz="6" w:space="8" w:color="F6E4BE"/>
                <w:left w:val="single" w:sz="6" w:space="11" w:color="F6E4BE"/>
                <w:bottom w:val="single" w:sz="6" w:space="8" w:color="F6E4BE"/>
                <w:right w:val="single" w:sz="6" w:space="11" w:color="F6E4BE"/>
              </w:divBdr>
            </w:div>
            <w:div w:id="303892568">
              <w:marLeft w:val="0"/>
              <w:marRight w:val="0"/>
              <w:marTop w:val="0"/>
              <w:marBottom w:val="0"/>
              <w:divBdr>
                <w:top w:val="none" w:sz="0" w:space="0" w:color="auto"/>
                <w:left w:val="none" w:sz="0" w:space="0" w:color="auto"/>
                <w:bottom w:val="none" w:sz="0" w:space="0" w:color="auto"/>
                <w:right w:val="none" w:sz="0" w:space="0" w:color="auto"/>
              </w:divBdr>
              <w:divsChild>
                <w:div w:id="169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9918">
          <w:marLeft w:val="0"/>
          <w:marRight w:val="0"/>
          <w:marTop w:val="75"/>
          <w:marBottom w:val="0"/>
          <w:divBdr>
            <w:top w:val="none" w:sz="0" w:space="0" w:color="auto"/>
            <w:left w:val="none" w:sz="0" w:space="0" w:color="auto"/>
            <w:bottom w:val="none" w:sz="0" w:space="0" w:color="auto"/>
            <w:right w:val="none" w:sz="0" w:space="0" w:color="auto"/>
          </w:divBdr>
          <w:divsChild>
            <w:div w:id="1832519217">
              <w:marLeft w:val="0"/>
              <w:marRight w:val="0"/>
              <w:marTop w:val="0"/>
              <w:marBottom w:val="0"/>
              <w:divBdr>
                <w:top w:val="single" w:sz="6" w:space="8" w:color="F6E4BE"/>
                <w:left w:val="single" w:sz="6" w:space="11" w:color="F6E4BE"/>
                <w:bottom w:val="single" w:sz="6" w:space="8" w:color="F6E4BE"/>
                <w:right w:val="single" w:sz="6" w:space="11" w:color="F6E4BE"/>
              </w:divBdr>
            </w:div>
            <w:div w:id="628633507">
              <w:marLeft w:val="0"/>
              <w:marRight w:val="0"/>
              <w:marTop w:val="0"/>
              <w:marBottom w:val="0"/>
              <w:divBdr>
                <w:top w:val="none" w:sz="0" w:space="0" w:color="auto"/>
                <w:left w:val="none" w:sz="0" w:space="0" w:color="auto"/>
                <w:bottom w:val="none" w:sz="0" w:space="0" w:color="auto"/>
                <w:right w:val="none" w:sz="0" w:space="0" w:color="auto"/>
              </w:divBdr>
              <w:divsChild>
                <w:div w:id="3584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325">
          <w:marLeft w:val="0"/>
          <w:marRight w:val="0"/>
          <w:marTop w:val="75"/>
          <w:marBottom w:val="0"/>
          <w:divBdr>
            <w:top w:val="none" w:sz="0" w:space="0" w:color="auto"/>
            <w:left w:val="none" w:sz="0" w:space="0" w:color="auto"/>
            <w:bottom w:val="none" w:sz="0" w:space="0" w:color="auto"/>
            <w:right w:val="none" w:sz="0" w:space="0" w:color="auto"/>
          </w:divBdr>
          <w:divsChild>
            <w:div w:id="245380068">
              <w:marLeft w:val="0"/>
              <w:marRight w:val="0"/>
              <w:marTop w:val="0"/>
              <w:marBottom w:val="0"/>
              <w:divBdr>
                <w:top w:val="single" w:sz="6" w:space="8" w:color="F6E4BE"/>
                <w:left w:val="single" w:sz="6" w:space="11" w:color="F6E4BE"/>
                <w:bottom w:val="single" w:sz="6" w:space="8" w:color="F6E4BE"/>
                <w:right w:val="single" w:sz="6" w:space="11" w:color="F6E4BE"/>
              </w:divBdr>
            </w:div>
            <w:div w:id="415637132">
              <w:marLeft w:val="0"/>
              <w:marRight w:val="0"/>
              <w:marTop w:val="0"/>
              <w:marBottom w:val="0"/>
              <w:divBdr>
                <w:top w:val="none" w:sz="0" w:space="0" w:color="auto"/>
                <w:left w:val="none" w:sz="0" w:space="0" w:color="auto"/>
                <w:bottom w:val="none" w:sz="0" w:space="0" w:color="auto"/>
                <w:right w:val="none" w:sz="0" w:space="0" w:color="auto"/>
              </w:divBdr>
              <w:divsChild>
                <w:div w:id="11119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347">
          <w:marLeft w:val="0"/>
          <w:marRight w:val="0"/>
          <w:marTop w:val="75"/>
          <w:marBottom w:val="0"/>
          <w:divBdr>
            <w:top w:val="none" w:sz="0" w:space="0" w:color="auto"/>
            <w:left w:val="none" w:sz="0" w:space="0" w:color="auto"/>
            <w:bottom w:val="none" w:sz="0" w:space="0" w:color="auto"/>
            <w:right w:val="none" w:sz="0" w:space="0" w:color="auto"/>
          </w:divBdr>
          <w:divsChild>
            <w:div w:id="1247347839">
              <w:marLeft w:val="0"/>
              <w:marRight w:val="0"/>
              <w:marTop w:val="0"/>
              <w:marBottom w:val="0"/>
              <w:divBdr>
                <w:top w:val="single" w:sz="6" w:space="8" w:color="F6E4BE"/>
                <w:left w:val="single" w:sz="6" w:space="11" w:color="F6E4BE"/>
                <w:bottom w:val="single" w:sz="6" w:space="8" w:color="F6E4BE"/>
                <w:right w:val="single" w:sz="6" w:space="11" w:color="F6E4BE"/>
              </w:divBdr>
            </w:div>
            <w:div w:id="1893686392">
              <w:marLeft w:val="0"/>
              <w:marRight w:val="0"/>
              <w:marTop w:val="0"/>
              <w:marBottom w:val="0"/>
              <w:divBdr>
                <w:top w:val="none" w:sz="0" w:space="0" w:color="auto"/>
                <w:left w:val="none" w:sz="0" w:space="0" w:color="auto"/>
                <w:bottom w:val="none" w:sz="0" w:space="0" w:color="auto"/>
                <w:right w:val="none" w:sz="0" w:space="0" w:color="auto"/>
              </w:divBdr>
              <w:divsChild>
                <w:div w:id="19641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5298">
          <w:marLeft w:val="0"/>
          <w:marRight w:val="0"/>
          <w:marTop w:val="75"/>
          <w:marBottom w:val="0"/>
          <w:divBdr>
            <w:top w:val="none" w:sz="0" w:space="0" w:color="auto"/>
            <w:left w:val="none" w:sz="0" w:space="0" w:color="auto"/>
            <w:bottom w:val="none" w:sz="0" w:space="0" w:color="auto"/>
            <w:right w:val="none" w:sz="0" w:space="0" w:color="auto"/>
          </w:divBdr>
          <w:divsChild>
            <w:div w:id="1448112531">
              <w:marLeft w:val="0"/>
              <w:marRight w:val="0"/>
              <w:marTop w:val="0"/>
              <w:marBottom w:val="0"/>
              <w:divBdr>
                <w:top w:val="single" w:sz="6" w:space="8" w:color="F6E4BE"/>
                <w:left w:val="single" w:sz="6" w:space="11" w:color="F6E4BE"/>
                <w:bottom w:val="single" w:sz="6" w:space="8" w:color="F6E4BE"/>
                <w:right w:val="single" w:sz="6" w:space="11" w:color="F6E4BE"/>
              </w:divBdr>
            </w:div>
            <w:div w:id="748963747">
              <w:marLeft w:val="0"/>
              <w:marRight w:val="0"/>
              <w:marTop w:val="0"/>
              <w:marBottom w:val="0"/>
              <w:divBdr>
                <w:top w:val="none" w:sz="0" w:space="0" w:color="auto"/>
                <w:left w:val="none" w:sz="0" w:space="0" w:color="auto"/>
                <w:bottom w:val="none" w:sz="0" w:space="0" w:color="auto"/>
                <w:right w:val="none" w:sz="0" w:space="0" w:color="auto"/>
              </w:divBdr>
              <w:divsChild>
                <w:div w:id="12529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4898">
          <w:marLeft w:val="0"/>
          <w:marRight w:val="0"/>
          <w:marTop w:val="75"/>
          <w:marBottom w:val="0"/>
          <w:divBdr>
            <w:top w:val="none" w:sz="0" w:space="0" w:color="auto"/>
            <w:left w:val="none" w:sz="0" w:space="0" w:color="auto"/>
            <w:bottom w:val="none" w:sz="0" w:space="0" w:color="auto"/>
            <w:right w:val="none" w:sz="0" w:space="0" w:color="auto"/>
          </w:divBdr>
          <w:divsChild>
            <w:div w:id="176505660">
              <w:marLeft w:val="0"/>
              <w:marRight w:val="0"/>
              <w:marTop w:val="0"/>
              <w:marBottom w:val="0"/>
              <w:divBdr>
                <w:top w:val="single" w:sz="6" w:space="8" w:color="F6E4BE"/>
                <w:left w:val="single" w:sz="6" w:space="11" w:color="F6E4BE"/>
                <w:bottom w:val="single" w:sz="6" w:space="8" w:color="F6E4BE"/>
                <w:right w:val="single" w:sz="6" w:space="11" w:color="F6E4BE"/>
              </w:divBdr>
            </w:div>
            <w:div w:id="1164121893">
              <w:marLeft w:val="0"/>
              <w:marRight w:val="0"/>
              <w:marTop w:val="0"/>
              <w:marBottom w:val="0"/>
              <w:divBdr>
                <w:top w:val="none" w:sz="0" w:space="0" w:color="auto"/>
                <w:left w:val="none" w:sz="0" w:space="0" w:color="auto"/>
                <w:bottom w:val="none" w:sz="0" w:space="0" w:color="auto"/>
                <w:right w:val="none" w:sz="0" w:space="0" w:color="auto"/>
              </w:divBdr>
              <w:divsChild>
                <w:div w:id="18588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5808">
          <w:marLeft w:val="0"/>
          <w:marRight w:val="0"/>
          <w:marTop w:val="75"/>
          <w:marBottom w:val="0"/>
          <w:divBdr>
            <w:top w:val="none" w:sz="0" w:space="0" w:color="auto"/>
            <w:left w:val="none" w:sz="0" w:space="0" w:color="auto"/>
            <w:bottom w:val="none" w:sz="0" w:space="0" w:color="auto"/>
            <w:right w:val="none" w:sz="0" w:space="0" w:color="auto"/>
          </w:divBdr>
          <w:divsChild>
            <w:div w:id="1894347084">
              <w:marLeft w:val="0"/>
              <w:marRight w:val="0"/>
              <w:marTop w:val="0"/>
              <w:marBottom w:val="0"/>
              <w:divBdr>
                <w:top w:val="single" w:sz="6" w:space="8" w:color="F6E4BE"/>
                <w:left w:val="single" w:sz="6" w:space="11" w:color="F6E4BE"/>
                <w:bottom w:val="single" w:sz="6" w:space="8" w:color="F6E4BE"/>
                <w:right w:val="single" w:sz="6" w:space="11" w:color="F6E4BE"/>
              </w:divBdr>
            </w:div>
            <w:div w:id="525946471">
              <w:marLeft w:val="0"/>
              <w:marRight w:val="0"/>
              <w:marTop w:val="0"/>
              <w:marBottom w:val="0"/>
              <w:divBdr>
                <w:top w:val="none" w:sz="0" w:space="0" w:color="auto"/>
                <w:left w:val="none" w:sz="0" w:space="0" w:color="auto"/>
                <w:bottom w:val="none" w:sz="0" w:space="0" w:color="auto"/>
                <w:right w:val="none" w:sz="0" w:space="0" w:color="auto"/>
              </w:divBdr>
              <w:divsChild>
                <w:div w:id="1709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0480">
      <w:bodyDiv w:val="1"/>
      <w:marLeft w:val="0"/>
      <w:marRight w:val="0"/>
      <w:marTop w:val="0"/>
      <w:marBottom w:val="0"/>
      <w:divBdr>
        <w:top w:val="none" w:sz="0" w:space="0" w:color="auto"/>
        <w:left w:val="none" w:sz="0" w:space="0" w:color="auto"/>
        <w:bottom w:val="none" w:sz="0" w:space="0" w:color="auto"/>
        <w:right w:val="none" w:sz="0" w:space="0" w:color="auto"/>
      </w:divBdr>
      <w:divsChild>
        <w:div w:id="880823160">
          <w:marLeft w:val="0"/>
          <w:marRight w:val="547"/>
          <w:marTop w:val="115"/>
          <w:marBottom w:val="0"/>
          <w:divBdr>
            <w:top w:val="none" w:sz="0" w:space="0" w:color="auto"/>
            <w:left w:val="none" w:sz="0" w:space="0" w:color="auto"/>
            <w:bottom w:val="none" w:sz="0" w:space="0" w:color="auto"/>
            <w:right w:val="none" w:sz="0" w:space="0" w:color="auto"/>
          </w:divBdr>
        </w:div>
        <w:div w:id="1134521180">
          <w:marLeft w:val="0"/>
          <w:marRight w:val="547"/>
          <w:marTop w:val="115"/>
          <w:marBottom w:val="0"/>
          <w:divBdr>
            <w:top w:val="none" w:sz="0" w:space="0" w:color="auto"/>
            <w:left w:val="none" w:sz="0" w:space="0" w:color="auto"/>
            <w:bottom w:val="none" w:sz="0" w:space="0" w:color="auto"/>
            <w:right w:val="none" w:sz="0" w:space="0" w:color="auto"/>
          </w:divBdr>
        </w:div>
        <w:div w:id="1778863908">
          <w:marLeft w:val="0"/>
          <w:marRight w:val="547"/>
          <w:marTop w:val="115"/>
          <w:marBottom w:val="0"/>
          <w:divBdr>
            <w:top w:val="none" w:sz="0" w:space="0" w:color="auto"/>
            <w:left w:val="none" w:sz="0" w:space="0" w:color="auto"/>
            <w:bottom w:val="none" w:sz="0" w:space="0" w:color="auto"/>
            <w:right w:val="none" w:sz="0" w:space="0" w:color="auto"/>
          </w:divBdr>
        </w:div>
      </w:divsChild>
    </w:div>
    <w:div w:id="1358889538">
      <w:bodyDiv w:val="1"/>
      <w:marLeft w:val="0"/>
      <w:marRight w:val="0"/>
      <w:marTop w:val="0"/>
      <w:marBottom w:val="0"/>
      <w:divBdr>
        <w:top w:val="none" w:sz="0" w:space="0" w:color="auto"/>
        <w:left w:val="none" w:sz="0" w:space="0" w:color="auto"/>
        <w:bottom w:val="none" w:sz="0" w:space="0" w:color="auto"/>
        <w:right w:val="none" w:sz="0" w:space="0" w:color="auto"/>
      </w:divBdr>
      <w:divsChild>
        <w:div w:id="2071689104">
          <w:marLeft w:val="0"/>
          <w:marRight w:val="0"/>
          <w:marTop w:val="0"/>
          <w:marBottom w:val="0"/>
          <w:divBdr>
            <w:top w:val="single" w:sz="6" w:space="8" w:color="F6E4BE"/>
            <w:left w:val="single" w:sz="6" w:space="11" w:color="F6E4BE"/>
            <w:bottom w:val="single" w:sz="6" w:space="8" w:color="F6E4BE"/>
            <w:right w:val="single" w:sz="6" w:space="11" w:color="F6E4BE"/>
          </w:divBdr>
        </w:div>
        <w:div w:id="331178612">
          <w:marLeft w:val="0"/>
          <w:marRight w:val="0"/>
          <w:marTop w:val="0"/>
          <w:marBottom w:val="0"/>
          <w:divBdr>
            <w:top w:val="none" w:sz="0" w:space="0" w:color="auto"/>
            <w:left w:val="none" w:sz="0" w:space="0" w:color="auto"/>
            <w:bottom w:val="none" w:sz="0" w:space="0" w:color="auto"/>
            <w:right w:val="none" w:sz="0" w:space="0" w:color="auto"/>
          </w:divBdr>
          <w:divsChild>
            <w:div w:id="90325397">
              <w:marLeft w:val="0"/>
              <w:marRight w:val="0"/>
              <w:marTop w:val="0"/>
              <w:marBottom w:val="0"/>
              <w:divBdr>
                <w:top w:val="none" w:sz="0" w:space="0" w:color="auto"/>
                <w:left w:val="none" w:sz="0" w:space="0" w:color="auto"/>
                <w:bottom w:val="none" w:sz="0" w:space="0" w:color="auto"/>
                <w:right w:val="none" w:sz="0" w:space="0" w:color="auto"/>
              </w:divBdr>
            </w:div>
          </w:divsChild>
        </w:div>
        <w:div w:id="1975408271">
          <w:marLeft w:val="0"/>
          <w:marRight w:val="0"/>
          <w:marTop w:val="75"/>
          <w:marBottom w:val="0"/>
          <w:divBdr>
            <w:top w:val="none" w:sz="0" w:space="0" w:color="auto"/>
            <w:left w:val="none" w:sz="0" w:space="0" w:color="auto"/>
            <w:bottom w:val="none" w:sz="0" w:space="0" w:color="auto"/>
            <w:right w:val="none" w:sz="0" w:space="0" w:color="auto"/>
          </w:divBdr>
          <w:divsChild>
            <w:div w:id="594099862">
              <w:marLeft w:val="0"/>
              <w:marRight w:val="0"/>
              <w:marTop w:val="0"/>
              <w:marBottom w:val="0"/>
              <w:divBdr>
                <w:top w:val="single" w:sz="6" w:space="8" w:color="F6E4BE"/>
                <w:left w:val="single" w:sz="6" w:space="11" w:color="F6E4BE"/>
                <w:bottom w:val="single" w:sz="6" w:space="8" w:color="F6E4BE"/>
                <w:right w:val="single" w:sz="6" w:space="11" w:color="F6E4BE"/>
              </w:divBdr>
            </w:div>
            <w:div w:id="494497806">
              <w:marLeft w:val="0"/>
              <w:marRight w:val="0"/>
              <w:marTop w:val="0"/>
              <w:marBottom w:val="0"/>
              <w:divBdr>
                <w:top w:val="none" w:sz="0" w:space="0" w:color="auto"/>
                <w:left w:val="none" w:sz="0" w:space="0" w:color="auto"/>
                <w:bottom w:val="none" w:sz="0" w:space="0" w:color="auto"/>
                <w:right w:val="none" w:sz="0" w:space="0" w:color="auto"/>
              </w:divBdr>
              <w:divsChild>
                <w:div w:id="7177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29209">
          <w:marLeft w:val="0"/>
          <w:marRight w:val="0"/>
          <w:marTop w:val="75"/>
          <w:marBottom w:val="0"/>
          <w:divBdr>
            <w:top w:val="none" w:sz="0" w:space="0" w:color="auto"/>
            <w:left w:val="none" w:sz="0" w:space="0" w:color="auto"/>
            <w:bottom w:val="none" w:sz="0" w:space="0" w:color="auto"/>
            <w:right w:val="none" w:sz="0" w:space="0" w:color="auto"/>
          </w:divBdr>
          <w:divsChild>
            <w:div w:id="1018308240">
              <w:marLeft w:val="0"/>
              <w:marRight w:val="0"/>
              <w:marTop w:val="0"/>
              <w:marBottom w:val="0"/>
              <w:divBdr>
                <w:top w:val="single" w:sz="6" w:space="8" w:color="F6E4BE"/>
                <w:left w:val="single" w:sz="6" w:space="11" w:color="F6E4BE"/>
                <w:bottom w:val="single" w:sz="6" w:space="8" w:color="F6E4BE"/>
                <w:right w:val="single" w:sz="6" w:space="11" w:color="F6E4BE"/>
              </w:divBdr>
            </w:div>
            <w:div w:id="1774858721">
              <w:marLeft w:val="0"/>
              <w:marRight w:val="0"/>
              <w:marTop w:val="0"/>
              <w:marBottom w:val="0"/>
              <w:divBdr>
                <w:top w:val="none" w:sz="0" w:space="0" w:color="auto"/>
                <w:left w:val="none" w:sz="0" w:space="0" w:color="auto"/>
                <w:bottom w:val="none" w:sz="0" w:space="0" w:color="auto"/>
                <w:right w:val="none" w:sz="0" w:space="0" w:color="auto"/>
              </w:divBdr>
              <w:divsChild>
                <w:div w:id="17431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8211">
          <w:marLeft w:val="0"/>
          <w:marRight w:val="0"/>
          <w:marTop w:val="75"/>
          <w:marBottom w:val="0"/>
          <w:divBdr>
            <w:top w:val="none" w:sz="0" w:space="0" w:color="auto"/>
            <w:left w:val="none" w:sz="0" w:space="0" w:color="auto"/>
            <w:bottom w:val="none" w:sz="0" w:space="0" w:color="auto"/>
            <w:right w:val="none" w:sz="0" w:space="0" w:color="auto"/>
          </w:divBdr>
          <w:divsChild>
            <w:div w:id="2080244611">
              <w:marLeft w:val="0"/>
              <w:marRight w:val="0"/>
              <w:marTop w:val="0"/>
              <w:marBottom w:val="0"/>
              <w:divBdr>
                <w:top w:val="single" w:sz="6" w:space="8" w:color="F6E4BE"/>
                <w:left w:val="single" w:sz="6" w:space="11" w:color="F6E4BE"/>
                <w:bottom w:val="single" w:sz="6" w:space="8" w:color="F6E4BE"/>
                <w:right w:val="single" w:sz="6" w:space="11" w:color="F6E4BE"/>
              </w:divBdr>
            </w:div>
            <w:div w:id="1454595167">
              <w:marLeft w:val="0"/>
              <w:marRight w:val="0"/>
              <w:marTop w:val="0"/>
              <w:marBottom w:val="0"/>
              <w:divBdr>
                <w:top w:val="none" w:sz="0" w:space="0" w:color="auto"/>
                <w:left w:val="none" w:sz="0" w:space="0" w:color="auto"/>
                <w:bottom w:val="none" w:sz="0" w:space="0" w:color="auto"/>
                <w:right w:val="none" w:sz="0" w:space="0" w:color="auto"/>
              </w:divBdr>
              <w:divsChild>
                <w:div w:id="8907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3139">
          <w:marLeft w:val="0"/>
          <w:marRight w:val="0"/>
          <w:marTop w:val="75"/>
          <w:marBottom w:val="0"/>
          <w:divBdr>
            <w:top w:val="none" w:sz="0" w:space="0" w:color="auto"/>
            <w:left w:val="none" w:sz="0" w:space="0" w:color="auto"/>
            <w:bottom w:val="none" w:sz="0" w:space="0" w:color="auto"/>
            <w:right w:val="none" w:sz="0" w:space="0" w:color="auto"/>
          </w:divBdr>
          <w:divsChild>
            <w:div w:id="242035214">
              <w:marLeft w:val="0"/>
              <w:marRight w:val="0"/>
              <w:marTop w:val="0"/>
              <w:marBottom w:val="0"/>
              <w:divBdr>
                <w:top w:val="single" w:sz="6" w:space="8" w:color="F6E4BE"/>
                <w:left w:val="single" w:sz="6" w:space="11" w:color="F6E4BE"/>
                <w:bottom w:val="single" w:sz="6" w:space="8" w:color="F6E4BE"/>
                <w:right w:val="single" w:sz="6" w:space="11" w:color="F6E4BE"/>
              </w:divBdr>
            </w:div>
            <w:div w:id="305279460">
              <w:marLeft w:val="0"/>
              <w:marRight w:val="0"/>
              <w:marTop w:val="0"/>
              <w:marBottom w:val="0"/>
              <w:divBdr>
                <w:top w:val="none" w:sz="0" w:space="0" w:color="auto"/>
                <w:left w:val="none" w:sz="0" w:space="0" w:color="auto"/>
                <w:bottom w:val="none" w:sz="0" w:space="0" w:color="auto"/>
                <w:right w:val="none" w:sz="0" w:space="0" w:color="auto"/>
              </w:divBdr>
              <w:divsChild>
                <w:div w:id="19689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6696">
          <w:marLeft w:val="0"/>
          <w:marRight w:val="0"/>
          <w:marTop w:val="75"/>
          <w:marBottom w:val="0"/>
          <w:divBdr>
            <w:top w:val="none" w:sz="0" w:space="0" w:color="auto"/>
            <w:left w:val="none" w:sz="0" w:space="0" w:color="auto"/>
            <w:bottom w:val="none" w:sz="0" w:space="0" w:color="auto"/>
            <w:right w:val="none" w:sz="0" w:space="0" w:color="auto"/>
          </w:divBdr>
          <w:divsChild>
            <w:div w:id="1161040190">
              <w:marLeft w:val="0"/>
              <w:marRight w:val="0"/>
              <w:marTop w:val="0"/>
              <w:marBottom w:val="0"/>
              <w:divBdr>
                <w:top w:val="single" w:sz="6" w:space="8" w:color="F6E4BE"/>
                <w:left w:val="single" w:sz="6" w:space="11" w:color="F6E4BE"/>
                <w:bottom w:val="single" w:sz="6" w:space="8" w:color="F6E4BE"/>
                <w:right w:val="single" w:sz="6" w:space="11" w:color="F6E4BE"/>
              </w:divBdr>
            </w:div>
            <w:div w:id="2067294955">
              <w:marLeft w:val="0"/>
              <w:marRight w:val="0"/>
              <w:marTop w:val="0"/>
              <w:marBottom w:val="0"/>
              <w:divBdr>
                <w:top w:val="none" w:sz="0" w:space="0" w:color="auto"/>
                <w:left w:val="none" w:sz="0" w:space="0" w:color="auto"/>
                <w:bottom w:val="none" w:sz="0" w:space="0" w:color="auto"/>
                <w:right w:val="none" w:sz="0" w:space="0" w:color="auto"/>
              </w:divBdr>
              <w:divsChild>
                <w:div w:id="139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4966">
          <w:marLeft w:val="0"/>
          <w:marRight w:val="0"/>
          <w:marTop w:val="75"/>
          <w:marBottom w:val="0"/>
          <w:divBdr>
            <w:top w:val="none" w:sz="0" w:space="0" w:color="auto"/>
            <w:left w:val="none" w:sz="0" w:space="0" w:color="auto"/>
            <w:bottom w:val="none" w:sz="0" w:space="0" w:color="auto"/>
            <w:right w:val="none" w:sz="0" w:space="0" w:color="auto"/>
          </w:divBdr>
          <w:divsChild>
            <w:div w:id="2049530224">
              <w:marLeft w:val="0"/>
              <w:marRight w:val="0"/>
              <w:marTop w:val="0"/>
              <w:marBottom w:val="0"/>
              <w:divBdr>
                <w:top w:val="single" w:sz="6" w:space="8" w:color="F6E4BE"/>
                <w:left w:val="single" w:sz="6" w:space="11" w:color="F6E4BE"/>
                <w:bottom w:val="single" w:sz="6" w:space="8" w:color="F6E4BE"/>
                <w:right w:val="single" w:sz="6" w:space="11" w:color="F6E4BE"/>
              </w:divBdr>
            </w:div>
            <w:div w:id="1247301958">
              <w:marLeft w:val="0"/>
              <w:marRight w:val="0"/>
              <w:marTop w:val="0"/>
              <w:marBottom w:val="0"/>
              <w:divBdr>
                <w:top w:val="none" w:sz="0" w:space="0" w:color="auto"/>
                <w:left w:val="none" w:sz="0" w:space="0" w:color="auto"/>
                <w:bottom w:val="none" w:sz="0" w:space="0" w:color="auto"/>
                <w:right w:val="none" w:sz="0" w:space="0" w:color="auto"/>
              </w:divBdr>
              <w:divsChild>
                <w:div w:id="1195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821">
          <w:marLeft w:val="0"/>
          <w:marRight w:val="0"/>
          <w:marTop w:val="75"/>
          <w:marBottom w:val="0"/>
          <w:divBdr>
            <w:top w:val="none" w:sz="0" w:space="0" w:color="auto"/>
            <w:left w:val="none" w:sz="0" w:space="0" w:color="auto"/>
            <w:bottom w:val="none" w:sz="0" w:space="0" w:color="auto"/>
            <w:right w:val="none" w:sz="0" w:space="0" w:color="auto"/>
          </w:divBdr>
          <w:divsChild>
            <w:div w:id="1535997409">
              <w:marLeft w:val="0"/>
              <w:marRight w:val="0"/>
              <w:marTop w:val="0"/>
              <w:marBottom w:val="0"/>
              <w:divBdr>
                <w:top w:val="single" w:sz="6" w:space="8" w:color="F6E4BE"/>
                <w:left w:val="single" w:sz="6" w:space="11" w:color="F6E4BE"/>
                <w:bottom w:val="single" w:sz="6" w:space="8" w:color="F6E4BE"/>
                <w:right w:val="single" w:sz="6" w:space="11" w:color="F6E4BE"/>
              </w:divBdr>
            </w:div>
            <w:div w:id="1571424932">
              <w:marLeft w:val="0"/>
              <w:marRight w:val="0"/>
              <w:marTop w:val="0"/>
              <w:marBottom w:val="0"/>
              <w:divBdr>
                <w:top w:val="none" w:sz="0" w:space="0" w:color="auto"/>
                <w:left w:val="none" w:sz="0" w:space="0" w:color="auto"/>
                <w:bottom w:val="none" w:sz="0" w:space="0" w:color="auto"/>
                <w:right w:val="none" w:sz="0" w:space="0" w:color="auto"/>
              </w:divBdr>
              <w:divsChild>
                <w:div w:id="1986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2441">
          <w:marLeft w:val="0"/>
          <w:marRight w:val="0"/>
          <w:marTop w:val="75"/>
          <w:marBottom w:val="0"/>
          <w:divBdr>
            <w:top w:val="none" w:sz="0" w:space="0" w:color="auto"/>
            <w:left w:val="none" w:sz="0" w:space="0" w:color="auto"/>
            <w:bottom w:val="none" w:sz="0" w:space="0" w:color="auto"/>
            <w:right w:val="none" w:sz="0" w:space="0" w:color="auto"/>
          </w:divBdr>
          <w:divsChild>
            <w:div w:id="149445660">
              <w:marLeft w:val="0"/>
              <w:marRight w:val="0"/>
              <w:marTop w:val="0"/>
              <w:marBottom w:val="0"/>
              <w:divBdr>
                <w:top w:val="single" w:sz="6" w:space="8" w:color="F6E4BE"/>
                <w:left w:val="single" w:sz="6" w:space="11" w:color="F6E4BE"/>
                <w:bottom w:val="single" w:sz="6" w:space="8" w:color="F6E4BE"/>
                <w:right w:val="single" w:sz="6" w:space="11" w:color="F6E4BE"/>
              </w:divBdr>
            </w:div>
            <w:div w:id="543062255">
              <w:marLeft w:val="0"/>
              <w:marRight w:val="0"/>
              <w:marTop w:val="0"/>
              <w:marBottom w:val="0"/>
              <w:divBdr>
                <w:top w:val="none" w:sz="0" w:space="0" w:color="auto"/>
                <w:left w:val="none" w:sz="0" w:space="0" w:color="auto"/>
                <w:bottom w:val="none" w:sz="0" w:space="0" w:color="auto"/>
                <w:right w:val="none" w:sz="0" w:space="0" w:color="auto"/>
              </w:divBdr>
              <w:divsChild>
                <w:div w:id="1309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0681">
          <w:marLeft w:val="0"/>
          <w:marRight w:val="0"/>
          <w:marTop w:val="75"/>
          <w:marBottom w:val="0"/>
          <w:divBdr>
            <w:top w:val="none" w:sz="0" w:space="0" w:color="auto"/>
            <w:left w:val="none" w:sz="0" w:space="0" w:color="auto"/>
            <w:bottom w:val="none" w:sz="0" w:space="0" w:color="auto"/>
            <w:right w:val="none" w:sz="0" w:space="0" w:color="auto"/>
          </w:divBdr>
          <w:divsChild>
            <w:div w:id="1132014583">
              <w:marLeft w:val="0"/>
              <w:marRight w:val="0"/>
              <w:marTop w:val="0"/>
              <w:marBottom w:val="0"/>
              <w:divBdr>
                <w:top w:val="single" w:sz="6" w:space="8" w:color="F6E4BE"/>
                <w:left w:val="single" w:sz="6" w:space="11" w:color="F6E4BE"/>
                <w:bottom w:val="single" w:sz="6" w:space="8" w:color="F6E4BE"/>
                <w:right w:val="single" w:sz="6" w:space="11" w:color="F6E4BE"/>
              </w:divBdr>
            </w:div>
            <w:div w:id="1978874390">
              <w:marLeft w:val="0"/>
              <w:marRight w:val="0"/>
              <w:marTop w:val="0"/>
              <w:marBottom w:val="0"/>
              <w:divBdr>
                <w:top w:val="none" w:sz="0" w:space="0" w:color="auto"/>
                <w:left w:val="none" w:sz="0" w:space="0" w:color="auto"/>
                <w:bottom w:val="none" w:sz="0" w:space="0" w:color="auto"/>
                <w:right w:val="none" w:sz="0" w:space="0" w:color="auto"/>
              </w:divBdr>
              <w:divsChild>
                <w:div w:id="7649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2665">
          <w:marLeft w:val="0"/>
          <w:marRight w:val="0"/>
          <w:marTop w:val="75"/>
          <w:marBottom w:val="0"/>
          <w:divBdr>
            <w:top w:val="none" w:sz="0" w:space="0" w:color="auto"/>
            <w:left w:val="none" w:sz="0" w:space="0" w:color="auto"/>
            <w:bottom w:val="none" w:sz="0" w:space="0" w:color="auto"/>
            <w:right w:val="none" w:sz="0" w:space="0" w:color="auto"/>
          </w:divBdr>
          <w:divsChild>
            <w:div w:id="691734042">
              <w:marLeft w:val="0"/>
              <w:marRight w:val="0"/>
              <w:marTop w:val="0"/>
              <w:marBottom w:val="0"/>
              <w:divBdr>
                <w:top w:val="single" w:sz="6" w:space="8" w:color="F6E4BE"/>
                <w:left w:val="single" w:sz="6" w:space="11" w:color="F6E4BE"/>
                <w:bottom w:val="single" w:sz="6" w:space="8" w:color="F6E4BE"/>
                <w:right w:val="single" w:sz="6" w:space="11" w:color="F6E4BE"/>
              </w:divBdr>
            </w:div>
            <w:div w:id="970937693">
              <w:marLeft w:val="0"/>
              <w:marRight w:val="0"/>
              <w:marTop w:val="0"/>
              <w:marBottom w:val="0"/>
              <w:divBdr>
                <w:top w:val="none" w:sz="0" w:space="0" w:color="auto"/>
                <w:left w:val="none" w:sz="0" w:space="0" w:color="auto"/>
                <w:bottom w:val="none" w:sz="0" w:space="0" w:color="auto"/>
                <w:right w:val="none" w:sz="0" w:space="0" w:color="auto"/>
              </w:divBdr>
              <w:divsChild>
                <w:div w:id="2603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6910">
          <w:marLeft w:val="0"/>
          <w:marRight w:val="0"/>
          <w:marTop w:val="75"/>
          <w:marBottom w:val="0"/>
          <w:divBdr>
            <w:top w:val="none" w:sz="0" w:space="0" w:color="auto"/>
            <w:left w:val="none" w:sz="0" w:space="0" w:color="auto"/>
            <w:bottom w:val="none" w:sz="0" w:space="0" w:color="auto"/>
            <w:right w:val="none" w:sz="0" w:space="0" w:color="auto"/>
          </w:divBdr>
          <w:divsChild>
            <w:div w:id="306203580">
              <w:marLeft w:val="0"/>
              <w:marRight w:val="0"/>
              <w:marTop w:val="0"/>
              <w:marBottom w:val="0"/>
              <w:divBdr>
                <w:top w:val="single" w:sz="6" w:space="8" w:color="F6E4BE"/>
                <w:left w:val="single" w:sz="6" w:space="11" w:color="F6E4BE"/>
                <w:bottom w:val="single" w:sz="6" w:space="8" w:color="F6E4BE"/>
                <w:right w:val="single" w:sz="6" w:space="11" w:color="F6E4BE"/>
              </w:divBdr>
            </w:div>
            <w:div w:id="2020429440">
              <w:marLeft w:val="0"/>
              <w:marRight w:val="0"/>
              <w:marTop w:val="0"/>
              <w:marBottom w:val="0"/>
              <w:divBdr>
                <w:top w:val="none" w:sz="0" w:space="0" w:color="auto"/>
                <w:left w:val="none" w:sz="0" w:space="0" w:color="auto"/>
                <w:bottom w:val="none" w:sz="0" w:space="0" w:color="auto"/>
                <w:right w:val="none" w:sz="0" w:space="0" w:color="auto"/>
              </w:divBdr>
              <w:divsChild>
                <w:div w:id="1516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3392">
          <w:marLeft w:val="0"/>
          <w:marRight w:val="0"/>
          <w:marTop w:val="75"/>
          <w:marBottom w:val="0"/>
          <w:divBdr>
            <w:top w:val="none" w:sz="0" w:space="0" w:color="auto"/>
            <w:left w:val="none" w:sz="0" w:space="0" w:color="auto"/>
            <w:bottom w:val="none" w:sz="0" w:space="0" w:color="auto"/>
            <w:right w:val="none" w:sz="0" w:space="0" w:color="auto"/>
          </w:divBdr>
          <w:divsChild>
            <w:div w:id="1837843169">
              <w:marLeft w:val="0"/>
              <w:marRight w:val="0"/>
              <w:marTop w:val="0"/>
              <w:marBottom w:val="0"/>
              <w:divBdr>
                <w:top w:val="single" w:sz="6" w:space="8" w:color="F6E4BE"/>
                <w:left w:val="single" w:sz="6" w:space="11" w:color="F6E4BE"/>
                <w:bottom w:val="single" w:sz="6" w:space="8" w:color="F6E4BE"/>
                <w:right w:val="single" w:sz="6" w:space="11" w:color="F6E4BE"/>
              </w:divBdr>
            </w:div>
            <w:div w:id="1582325563">
              <w:marLeft w:val="0"/>
              <w:marRight w:val="0"/>
              <w:marTop w:val="0"/>
              <w:marBottom w:val="0"/>
              <w:divBdr>
                <w:top w:val="none" w:sz="0" w:space="0" w:color="auto"/>
                <w:left w:val="none" w:sz="0" w:space="0" w:color="auto"/>
                <w:bottom w:val="none" w:sz="0" w:space="0" w:color="auto"/>
                <w:right w:val="none" w:sz="0" w:space="0" w:color="auto"/>
              </w:divBdr>
              <w:divsChild>
                <w:div w:id="1265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7856">
          <w:marLeft w:val="0"/>
          <w:marRight w:val="0"/>
          <w:marTop w:val="75"/>
          <w:marBottom w:val="0"/>
          <w:divBdr>
            <w:top w:val="none" w:sz="0" w:space="0" w:color="auto"/>
            <w:left w:val="none" w:sz="0" w:space="0" w:color="auto"/>
            <w:bottom w:val="none" w:sz="0" w:space="0" w:color="auto"/>
            <w:right w:val="none" w:sz="0" w:space="0" w:color="auto"/>
          </w:divBdr>
          <w:divsChild>
            <w:div w:id="586185729">
              <w:marLeft w:val="0"/>
              <w:marRight w:val="0"/>
              <w:marTop w:val="0"/>
              <w:marBottom w:val="0"/>
              <w:divBdr>
                <w:top w:val="single" w:sz="6" w:space="8" w:color="F6E4BE"/>
                <w:left w:val="single" w:sz="6" w:space="11" w:color="F6E4BE"/>
                <w:bottom w:val="single" w:sz="6" w:space="8" w:color="F6E4BE"/>
                <w:right w:val="single" w:sz="6" w:space="11" w:color="F6E4BE"/>
              </w:divBdr>
            </w:div>
            <w:div w:id="955988419">
              <w:marLeft w:val="0"/>
              <w:marRight w:val="0"/>
              <w:marTop w:val="0"/>
              <w:marBottom w:val="0"/>
              <w:divBdr>
                <w:top w:val="none" w:sz="0" w:space="0" w:color="auto"/>
                <w:left w:val="none" w:sz="0" w:space="0" w:color="auto"/>
                <w:bottom w:val="none" w:sz="0" w:space="0" w:color="auto"/>
                <w:right w:val="none" w:sz="0" w:space="0" w:color="auto"/>
              </w:divBdr>
              <w:divsChild>
                <w:div w:id="18321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185">
          <w:marLeft w:val="0"/>
          <w:marRight w:val="0"/>
          <w:marTop w:val="75"/>
          <w:marBottom w:val="0"/>
          <w:divBdr>
            <w:top w:val="none" w:sz="0" w:space="0" w:color="auto"/>
            <w:left w:val="none" w:sz="0" w:space="0" w:color="auto"/>
            <w:bottom w:val="none" w:sz="0" w:space="0" w:color="auto"/>
            <w:right w:val="none" w:sz="0" w:space="0" w:color="auto"/>
          </w:divBdr>
          <w:divsChild>
            <w:div w:id="1374422203">
              <w:marLeft w:val="0"/>
              <w:marRight w:val="0"/>
              <w:marTop w:val="0"/>
              <w:marBottom w:val="0"/>
              <w:divBdr>
                <w:top w:val="single" w:sz="6" w:space="8" w:color="F6E4BE"/>
                <w:left w:val="single" w:sz="6" w:space="11" w:color="F6E4BE"/>
                <w:bottom w:val="single" w:sz="6" w:space="8" w:color="F6E4BE"/>
                <w:right w:val="single" w:sz="6" w:space="11" w:color="F6E4BE"/>
              </w:divBdr>
            </w:div>
            <w:div w:id="219290346">
              <w:marLeft w:val="0"/>
              <w:marRight w:val="0"/>
              <w:marTop w:val="0"/>
              <w:marBottom w:val="0"/>
              <w:divBdr>
                <w:top w:val="none" w:sz="0" w:space="0" w:color="auto"/>
                <w:left w:val="none" w:sz="0" w:space="0" w:color="auto"/>
                <w:bottom w:val="none" w:sz="0" w:space="0" w:color="auto"/>
                <w:right w:val="none" w:sz="0" w:space="0" w:color="auto"/>
              </w:divBdr>
              <w:divsChild>
                <w:div w:id="1995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674">
          <w:marLeft w:val="0"/>
          <w:marRight w:val="0"/>
          <w:marTop w:val="75"/>
          <w:marBottom w:val="0"/>
          <w:divBdr>
            <w:top w:val="none" w:sz="0" w:space="0" w:color="auto"/>
            <w:left w:val="none" w:sz="0" w:space="0" w:color="auto"/>
            <w:bottom w:val="none" w:sz="0" w:space="0" w:color="auto"/>
            <w:right w:val="none" w:sz="0" w:space="0" w:color="auto"/>
          </w:divBdr>
          <w:divsChild>
            <w:div w:id="1150560335">
              <w:marLeft w:val="0"/>
              <w:marRight w:val="0"/>
              <w:marTop w:val="0"/>
              <w:marBottom w:val="0"/>
              <w:divBdr>
                <w:top w:val="single" w:sz="6" w:space="8" w:color="F6E4BE"/>
                <w:left w:val="single" w:sz="6" w:space="11" w:color="F6E4BE"/>
                <w:bottom w:val="single" w:sz="6" w:space="8" w:color="F6E4BE"/>
                <w:right w:val="single" w:sz="6" w:space="11" w:color="F6E4BE"/>
              </w:divBdr>
            </w:div>
            <w:div w:id="27143096">
              <w:marLeft w:val="0"/>
              <w:marRight w:val="0"/>
              <w:marTop w:val="0"/>
              <w:marBottom w:val="0"/>
              <w:divBdr>
                <w:top w:val="none" w:sz="0" w:space="0" w:color="auto"/>
                <w:left w:val="none" w:sz="0" w:space="0" w:color="auto"/>
                <w:bottom w:val="none" w:sz="0" w:space="0" w:color="auto"/>
                <w:right w:val="none" w:sz="0" w:space="0" w:color="auto"/>
              </w:divBdr>
              <w:divsChild>
                <w:div w:id="924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706">
          <w:marLeft w:val="0"/>
          <w:marRight w:val="0"/>
          <w:marTop w:val="75"/>
          <w:marBottom w:val="0"/>
          <w:divBdr>
            <w:top w:val="none" w:sz="0" w:space="0" w:color="auto"/>
            <w:left w:val="none" w:sz="0" w:space="0" w:color="auto"/>
            <w:bottom w:val="none" w:sz="0" w:space="0" w:color="auto"/>
            <w:right w:val="none" w:sz="0" w:space="0" w:color="auto"/>
          </w:divBdr>
          <w:divsChild>
            <w:div w:id="497423492">
              <w:marLeft w:val="0"/>
              <w:marRight w:val="0"/>
              <w:marTop w:val="0"/>
              <w:marBottom w:val="0"/>
              <w:divBdr>
                <w:top w:val="single" w:sz="6" w:space="8" w:color="F6E4BE"/>
                <w:left w:val="single" w:sz="6" w:space="11" w:color="F6E4BE"/>
                <w:bottom w:val="single" w:sz="6" w:space="8" w:color="F6E4BE"/>
                <w:right w:val="single" w:sz="6" w:space="11" w:color="F6E4BE"/>
              </w:divBdr>
            </w:div>
            <w:div w:id="1728794055">
              <w:marLeft w:val="0"/>
              <w:marRight w:val="0"/>
              <w:marTop w:val="0"/>
              <w:marBottom w:val="0"/>
              <w:divBdr>
                <w:top w:val="none" w:sz="0" w:space="0" w:color="auto"/>
                <w:left w:val="none" w:sz="0" w:space="0" w:color="auto"/>
                <w:bottom w:val="none" w:sz="0" w:space="0" w:color="auto"/>
                <w:right w:val="none" w:sz="0" w:space="0" w:color="auto"/>
              </w:divBdr>
              <w:divsChild>
                <w:div w:id="2604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6593">
          <w:marLeft w:val="0"/>
          <w:marRight w:val="0"/>
          <w:marTop w:val="75"/>
          <w:marBottom w:val="0"/>
          <w:divBdr>
            <w:top w:val="none" w:sz="0" w:space="0" w:color="auto"/>
            <w:left w:val="none" w:sz="0" w:space="0" w:color="auto"/>
            <w:bottom w:val="none" w:sz="0" w:space="0" w:color="auto"/>
            <w:right w:val="none" w:sz="0" w:space="0" w:color="auto"/>
          </w:divBdr>
          <w:divsChild>
            <w:div w:id="1365400734">
              <w:marLeft w:val="0"/>
              <w:marRight w:val="0"/>
              <w:marTop w:val="0"/>
              <w:marBottom w:val="0"/>
              <w:divBdr>
                <w:top w:val="single" w:sz="6" w:space="8" w:color="F6E4BE"/>
                <w:left w:val="single" w:sz="6" w:space="11" w:color="F6E4BE"/>
                <w:bottom w:val="single" w:sz="6" w:space="8" w:color="F6E4BE"/>
                <w:right w:val="single" w:sz="6" w:space="11" w:color="F6E4BE"/>
              </w:divBdr>
            </w:div>
            <w:div w:id="1635257421">
              <w:marLeft w:val="0"/>
              <w:marRight w:val="0"/>
              <w:marTop w:val="0"/>
              <w:marBottom w:val="0"/>
              <w:divBdr>
                <w:top w:val="none" w:sz="0" w:space="0" w:color="auto"/>
                <w:left w:val="none" w:sz="0" w:space="0" w:color="auto"/>
                <w:bottom w:val="none" w:sz="0" w:space="0" w:color="auto"/>
                <w:right w:val="none" w:sz="0" w:space="0" w:color="auto"/>
              </w:divBdr>
              <w:divsChild>
                <w:div w:id="7557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9450">
          <w:marLeft w:val="0"/>
          <w:marRight w:val="0"/>
          <w:marTop w:val="75"/>
          <w:marBottom w:val="0"/>
          <w:divBdr>
            <w:top w:val="none" w:sz="0" w:space="0" w:color="auto"/>
            <w:left w:val="none" w:sz="0" w:space="0" w:color="auto"/>
            <w:bottom w:val="none" w:sz="0" w:space="0" w:color="auto"/>
            <w:right w:val="none" w:sz="0" w:space="0" w:color="auto"/>
          </w:divBdr>
          <w:divsChild>
            <w:div w:id="1658803377">
              <w:marLeft w:val="0"/>
              <w:marRight w:val="0"/>
              <w:marTop w:val="0"/>
              <w:marBottom w:val="0"/>
              <w:divBdr>
                <w:top w:val="single" w:sz="6" w:space="8" w:color="F6E4BE"/>
                <w:left w:val="single" w:sz="6" w:space="11" w:color="F6E4BE"/>
                <w:bottom w:val="single" w:sz="6" w:space="8" w:color="F6E4BE"/>
                <w:right w:val="single" w:sz="6" w:space="11" w:color="F6E4BE"/>
              </w:divBdr>
            </w:div>
            <w:div w:id="279847760">
              <w:marLeft w:val="0"/>
              <w:marRight w:val="0"/>
              <w:marTop w:val="0"/>
              <w:marBottom w:val="0"/>
              <w:divBdr>
                <w:top w:val="none" w:sz="0" w:space="0" w:color="auto"/>
                <w:left w:val="none" w:sz="0" w:space="0" w:color="auto"/>
                <w:bottom w:val="none" w:sz="0" w:space="0" w:color="auto"/>
                <w:right w:val="none" w:sz="0" w:space="0" w:color="auto"/>
              </w:divBdr>
              <w:divsChild>
                <w:div w:id="5898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31131">
          <w:marLeft w:val="0"/>
          <w:marRight w:val="0"/>
          <w:marTop w:val="75"/>
          <w:marBottom w:val="0"/>
          <w:divBdr>
            <w:top w:val="none" w:sz="0" w:space="0" w:color="auto"/>
            <w:left w:val="none" w:sz="0" w:space="0" w:color="auto"/>
            <w:bottom w:val="none" w:sz="0" w:space="0" w:color="auto"/>
            <w:right w:val="none" w:sz="0" w:space="0" w:color="auto"/>
          </w:divBdr>
          <w:divsChild>
            <w:div w:id="886448359">
              <w:marLeft w:val="0"/>
              <w:marRight w:val="0"/>
              <w:marTop w:val="0"/>
              <w:marBottom w:val="0"/>
              <w:divBdr>
                <w:top w:val="single" w:sz="6" w:space="8" w:color="F6E4BE"/>
                <w:left w:val="single" w:sz="6" w:space="11" w:color="F6E4BE"/>
                <w:bottom w:val="single" w:sz="6" w:space="8" w:color="F6E4BE"/>
                <w:right w:val="single" w:sz="6" w:space="11" w:color="F6E4BE"/>
              </w:divBdr>
            </w:div>
            <w:div w:id="1986084087">
              <w:marLeft w:val="0"/>
              <w:marRight w:val="0"/>
              <w:marTop w:val="0"/>
              <w:marBottom w:val="0"/>
              <w:divBdr>
                <w:top w:val="none" w:sz="0" w:space="0" w:color="auto"/>
                <w:left w:val="none" w:sz="0" w:space="0" w:color="auto"/>
                <w:bottom w:val="none" w:sz="0" w:space="0" w:color="auto"/>
                <w:right w:val="none" w:sz="0" w:space="0" w:color="auto"/>
              </w:divBdr>
              <w:divsChild>
                <w:div w:id="13258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0028">
      <w:bodyDiv w:val="1"/>
      <w:marLeft w:val="0"/>
      <w:marRight w:val="0"/>
      <w:marTop w:val="0"/>
      <w:marBottom w:val="0"/>
      <w:divBdr>
        <w:top w:val="none" w:sz="0" w:space="0" w:color="auto"/>
        <w:left w:val="none" w:sz="0" w:space="0" w:color="auto"/>
        <w:bottom w:val="none" w:sz="0" w:space="0" w:color="auto"/>
        <w:right w:val="none" w:sz="0" w:space="0" w:color="auto"/>
      </w:divBdr>
      <w:divsChild>
        <w:div w:id="641665787">
          <w:marLeft w:val="0"/>
          <w:marRight w:val="0"/>
          <w:marTop w:val="0"/>
          <w:marBottom w:val="0"/>
          <w:divBdr>
            <w:top w:val="none" w:sz="0" w:space="0" w:color="auto"/>
            <w:left w:val="none" w:sz="0" w:space="0" w:color="auto"/>
            <w:bottom w:val="none" w:sz="0" w:space="0" w:color="auto"/>
            <w:right w:val="none" w:sz="0" w:space="0" w:color="auto"/>
          </w:divBdr>
        </w:div>
        <w:div w:id="1161042667">
          <w:marLeft w:val="0"/>
          <w:marRight w:val="0"/>
          <w:marTop w:val="0"/>
          <w:marBottom w:val="0"/>
          <w:divBdr>
            <w:top w:val="none" w:sz="0" w:space="0" w:color="auto"/>
            <w:left w:val="none" w:sz="0" w:space="0" w:color="auto"/>
            <w:bottom w:val="none" w:sz="0" w:space="0" w:color="auto"/>
            <w:right w:val="none" w:sz="0" w:space="0" w:color="auto"/>
          </w:divBdr>
        </w:div>
        <w:div w:id="908538205">
          <w:marLeft w:val="0"/>
          <w:marRight w:val="0"/>
          <w:marTop w:val="0"/>
          <w:marBottom w:val="0"/>
          <w:divBdr>
            <w:top w:val="none" w:sz="0" w:space="0" w:color="auto"/>
            <w:left w:val="none" w:sz="0" w:space="0" w:color="auto"/>
            <w:bottom w:val="none" w:sz="0" w:space="0" w:color="auto"/>
            <w:right w:val="none" w:sz="0" w:space="0" w:color="auto"/>
          </w:divBdr>
        </w:div>
        <w:div w:id="1378703661">
          <w:marLeft w:val="0"/>
          <w:marRight w:val="0"/>
          <w:marTop w:val="0"/>
          <w:marBottom w:val="0"/>
          <w:divBdr>
            <w:top w:val="none" w:sz="0" w:space="0" w:color="auto"/>
            <w:left w:val="none" w:sz="0" w:space="0" w:color="auto"/>
            <w:bottom w:val="none" w:sz="0" w:space="0" w:color="auto"/>
            <w:right w:val="none" w:sz="0" w:space="0" w:color="auto"/>
          </w:divBdr>
        </w:div>
        <w:div w:id="1123041887">
          <w:marLeft w:val="0"/>
          <w:marRight w:val="0"/>
          <w:marTop w:val="0"/>
          <w:marBottom w:val="0"/>
          <w:divBdr>
            <w:top w:val="none" w:sz="0" w:space="0" w:color="auto"/>
            <w:left w:val="none" w:sz="0" w:space="0" w:color="auto"/>
            <w:bottom w:val="none" w:sz="0" w:space="0" w:color="auto"/>
            <w:right w:val="none" w:sz="0" w:space="0" w:color="auto"/>
          </w:divBdr>
        </w:div>
      </w:divsChild>
    </w:div>
    <w:div w:id="1403599161">
      <w:bodyDiv w:val="1"/>
      <w:marLeft w:val="0"/>
      <w:marRight w:val="0"/>
      <w:marTop w:val="0"/>
      <w:marBottom w:val="0"/>
      <w:divBdr>
        <w:top w:val="none" w:sz="0" w:space="0" w:color="auto"/>
        <w:left w:val="none" w:sz="0" w:space="0" w:color="auto"/>
        <w:bottom w:val="none" w:sz="0" w:space="0" w:color="auto"/>
        <w:right w:val="none" w:sz="0" w:space="0" w:color="auto"/>
      </w:divBdr>
    </w:div>
    <w:div w:id="1445925355">
      <w:bodyDiv w:val="1"/>
      <w:marLeft w:val="0"/>
      <w:marRight w:val="0"/>
      <w:marTop w:val="0"/>
      <w:marBottom w:val="0"/>
      <w:divBdr>
        <w:top w:val="none" w:sz="0" w:space="0" w:color="auto"/>
        <w:left w:val="none" w:sz="0" w:space="0" w:color="auto"/>
        <w:bottom w:val="none" w:sz="0" w:space="0" w:color="auto"/>
        <w:right w:val="none" w:sz="0" w:space="0" w:color="auto"/>
      </w:divBdr>
    </w:div>
    <w:div w:id="1446657750">
      <w:bodyDiv w:val="1"/>
      <w:marLeft w:val="0"/>
      <w:marRight w:val="0"/>
      <w:marTop w:val="0"/>
      <w:marBottom w:val="0"/>
      <w:divBdr>
        <w:top w:val="none" w:sz="0" w:space="0" w:color="auto"/>
        <w:left w:val="none" w:sz="0" w:space="0" w:color="auto"/>
        <w:bottom w:val="none" w:sz="0" w:space="0" w:color="auto"/>
        <w:right w:val="none" w:sz="0" w:space="0" w:color="auto"/>
      </w:divBdr>
    </w:div>
    <w:div w:id="1508254291">
      <w:bodyDiv w:val="1"/>
      <w:marLeft w:val="0"/>
      <w:marRight w:val="0"/>
      <w:marTop w:val="0"/>
      <w:marBottom w:val="0"/>
      <w:divBdr>
        <w:top w:val="none" w:sz="0" w:space="0" w:color="auto"/>
        <w:left w:val="none" w:sz="0" w:space="0" w:color="auto"/>
        <w:bottom w:val="none" w:sz="0" w:space="0" w:color="auto"/>
        <w:right w:val="none" w:sz="0" w:space="0" w:color="auto"/>
      </w:divBdr>
    </w:div>
    <w:div w:id="1535774552">
      <w:bodyDiv w:val="1"/>
      <w:marLeft w:val="0"/>
      <w:marRight w:val="0"/>
      <w:marTop w:val="0"/>
      <w:marBottom w:val="0"/>
      <w:divBdr>
        <w:top w:val="none" w:sz="0" w:space="0" w:color="auto"/>
        <w:left w:val="none" w:sz="0" w:space="0" w:color="auto"/>
        <w:bottom w:val="none" w:sz="0" w:space="0" w:color="auto"/>
        <w:right w:val="none" w:sz="0" w:space="0" w:color="auto"/>
      </w:divBdr>
    </w:div>
    <w:div w:id="1544321286">
      <w:bodyDiv w:val="1"/>
      <w:marLeft w:val="0"/>
      <w:marRight w:val="0"/>
      <w:marTop w:val="0"/>
      <w:marBottom w:val="0"/>
      <w:divBdr>
        <w:top w:val="none" w:sz="0" w:space="0" w:color="auto"/>
        <w:left w:val="none" w:sz="0" w:space="0" w:color="auto"/>
        <w:bottom w:val="none" w:sz="0" w:space="0" w:color="auto"/>
        <w:right w:val="none" w:sz="0" w:space="0" w:color="auto"/>
      </w:divBdr>
    </w:div>
    <w:div w:id="1631982430">
      <w:bodyDiv w:val="1"/>
      <w:marLeft w:val="0"/>
      <w:marRight w:val="0"/>
      <w:marTop w:val="0"/>
      <w:marBottom w:val="0"/>
      <w:divBdr>
        <w:top w:val="none" w:sz="0" w:space="0" w:color="auto"/>
        <w:left w:val="none" w:sz="0" w:space="0" w:color="auto"/>
        <w:bottom w:val="none" w:sz="0" w:space="0" w:color="auto"/>
        <w:right w:val="none" w:sz="0" w:space="0" w:color="auto"/>
      </w:divBdr>
      <w:divsChild>
        <w:div w:id="884223500">
          <w:marLeft w:val="0"/>
          <w:marRight w:val="0"/>
          <w:marTop w:val="0"/>
          <w:marBottom w:val="0"/>
          <w:divBdr>
            <w:top w:val="single" w:sz="6" w:space="8" w:color="F6E4BE"/>
            <w:left w:val="single" w:sz="6" w:space="11" w:color="F6E4BE"/>
            <w:bottom w:val="single" w:sz="6" w:space="8" w:color="F6E4BE"/>
            <w:right w:val="single" w:sz="6" w:space="11" w:color="F6E4BE"/>
          </w:divBdr>
        </w:div>
        <w:div w:id="225651316">
          <w:marLeft w:val="0"/>
          <w:marRight w:val="0"/>
          <w:marTop w:val="0"/>
          <w:marBottom w:val="0"/>
          <w:divBdr>
            <w:top w:val="none" w:sz="0" w:space="0" w:color="auto"/>
            <w:left w:val="none" w:sz="0" w:space="0" w:color="auto"/>
            <w:bottom w:val="none" w:sz="0" w:space="0" w:color="auto"/>
            <w:right w:val="none" w:sz="0" w:space="0" w:color="auto"/>
          </w:divBdr>
          <w:divsChild>
            <w:div w:id="190529694">
              <w:marLeft w:val="0"/>
              <w:marRight w:val="0"/>
              <w:marTop w:val="0"/>
              <w:marBottom w:val="0"/>
              <w:divBdr>
                <w:top w:val="none" w:sz="0" w:space="0" w:color="auto"/>
                <w:left w:val="none" w:sz="0" w:space="0" w:color="auto"/>
                <w:bottom w:val="none" w:sz="0" w:space="0" w:color="auto"/>
                <w:right w:val="none" w:sz="0" w:space="0" w:color="auto"/>
              </w:divBdr>
            </w:div>
          </w:divsChild>
        </w:div>
        <w:div w:id="852258397">
          <w:marLeft w:val="0"/>
          <w:marRight w:val="0"/>
          <w:marTop w:val="75"/>
          <w:marBottom w:val="0"/>
          <w:divBdr>
            <w:top w:val="none" w:sz="0" w:space="0" w:color="auto"/>
            <w:left w:val="none" w:sz="0" w:space="0" w:color="auto"/>
            <w:bottom w:val="none" w:sz="0" w:space="0" w:color="auto"/>
            <w:right w:val="none" w:sz="0" w:space="0" w:color="auto"/>
          </w:divBdr>
          <w:divsChild>
            <w:div w:id="1070425243">
              <w:marLeft w:val="0"/>
              <w:marRight w:val="0"/>
              <w:marTop w:val="0"/>
              <w:marBottom w:val="0"/>
              <w:divBdr>
                <w:top w:val="single" w:sz="6" w:space="8" w:color="F6E4BE"/>
                <w:left w:val="single" w:sz="6" w:space="11" w:color="F6E4BE"/>
                <w:bottom w:val="single" w:sz="6" w:space="8" w:color="F6E4BE"/>
                <w:right w:val="single" w:sz="6" w:space="11" w:color="F6E4BE"/>
              </w:divBdr>
            </w:div>
            <w:div w:id="667949756">
              <w:marLeft w:val="0"/>
              <w:marRight w:val="0"/>
              <w:marTop w:val="0"/>
              <w:marBottom w:val="0"/>
              <w:divBdr>
                <w:top w:val="none" w:sz="0" w:space="0" w:color="auto"/>
                <w:left w:val="none" w:sz="0" w:space="0" w:color="auto"/>
                <w:bottom w:val="none" w:sz="0" w:space="0" w:color="auto"/>
                <w:right w:val="none" w:sz="0" w:space="0" w:color="auto"/>
              </w:divBdr>
              <w:divsChild>
                <w:div w:id="6355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347">
          <w:marLeft w:val="0"/>
          <w:marRight w:val="0"/>
          <w:marTop w:val="75"/>
          <w:marBottom w:val="0"/>
          <w:divBdr>
            <w:top w:val="none" w:sz="0" w:space="0" w:color="auto"/>
            <w:left w:val="none" w:sz="0" w:space="0" w:color="auto"/>
            <w:bottom w:val="none" w:sz="0" w:space="0" w:color="auto"/>
            <w:right w:val="none" w:sz="0" w:space="0" w:color="auto"/>
          </w:divBdr>
          <w:divsChild>
            <w:div w:id="2121604023">
              <w:marLeft w:val="0"/>
              <w:marRight w:val="0"/>
              <w:marTop w:val="0"/>
              <w:marBottom w:val="0"/>
              <w:divBdr>
                <w:top w:val="single" w:sz="6" w:space="8" w:color="F6E4BE"/>
                <w:left w:val="single" w:sz="6" w:space="11" w:color="F6E4BE"/>
                <w:bottom w:val="single" w:sz="6" w:space="8" w:color="F6E4BE"/>
                <w:right w:val="single" w:sz="6" w:space="11" w:color="F6E4BE"/>
              </w:divBdr>
            </w:div>
            <w:div w:id="1145245183">
              <w:marLeft w:val="0"/>
              <w:marRight w:val="0"/>
              <w:marTop w:val="0"/>
              <w:marBottom w:val="0"/>
              <w:divBdr>
                <w:top w:val="none" w:sz="0" w:space="0" w:color="auto"/>
                <w:left w:val="none" w:sz="0" w:space="0" w:color="auto"/>
                <w:bottom w:val="none" w:sz="0" w:space="0" w:color="auto"/>
                <w:right w:val="none" w:sz="0" w:space="0" w:color="auto"/>
              </w:divBdr>
              <w:divsChild>
                <w:div w:id="15243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9767">
          <w:marLeft w:val="0"/>
          <w:marRight w:val="0"/>
          <w:marTop w:val="75"/>
          <w:marBottom w:val="0"/>
          <w:divBdr>
            <w:top w:val="none" w:sz="0" w:space="0" w:color="auto"/>
            <w:left w:val="none" w:sz="0" w:space="0" w:color="auto"/>
            <w:bottom w:val="none" w:sz="0" w:space="0" w:color="auto"/>
            <w:right w:val="none" w:sz="0" w:space="0" w:color="auto"/>
          </w:divBdr>
          <w:divsChild>
            <w:div w:id="1699696654">
              <w:marLeft w:val="0"/>
              <w:marRight w:val="0"/>
              <w:marTop w:val="0"/>
              <w:marBottom w:val="0"/>
              <w:divBdr>
                <w:top w:val="single" w:sz="6" w:space="8" w:color="F6E4BE"/>
                <w:left w:val="single" w:sz="6" w:space="11" w:color="F6E4BE"/>
                <w:bottom w:val="single" w:sz="6" w:space="8" w:color="F6E4BE"/>
                <w:right w:val="single" w:sz="6" w:space="11" w:color="F6E4BE"/>
              </w:divBdr>
            </w:div>
            <w:div w:id="639459469">
              <w:marLeft w:val="0"/>
              <w:marRight w:val="0"/>
              <w:marTop w:val="0"/>
              <w:marBottom w:val="0"/>
              <w:divBdr>
                <w:top w:val="none" w:sz="0" w:space="0" w:color="auto"/>
                <w:left w:val="none" w:sz="0" w:space="0" w:color="auto"/>
                <w:bottom w:val="none" w:sz="0" w:space="0" w:color="auto"/>
                <w:right w:val="none" w:sz="0" w:space="0" w:color="auto"/>
              </w:divBdr>
              <w:divsChild>
                <w:div w:id="13391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3894">
          <w:marLeft w:val="0"/>
          <w:marRight w:val="0"/>
          <w:marTop w:val="75"/>
          <w:marBottom w:val="0"/>
          <w:divBdr>
            <w:top w:val="none" w:sz="0" w:space="0" w:color="auto"/>
            <w:left w:val="none" w:sz="0" w:space="0" w:color="auto"/>
            <w:bottom w:val="none" w:sz="0" w:space="0" w:color="auto"/>
            <w:right w:val="none" w:sz="0" w:space="0" w:color="auto"/>
          </w:divBdr>
          <w:divsChild>
            <w:div w:id="617834983">
              <w:marLeft w:val="0"/>
              <w:marRight w:val="0"/>
              <w:marTop w:val="0"/>
              <w:marBottom w:val="0"/>
              <w:divBdr>
                <w:top w:val="single" w:sz="6" w:space="8" w:color="F6E4BE"/>
                <w:left w:val="single" w:sz="6" w:space="11" w:color="F6E4BE"/>
                <w:bottom w:val="single" w:sz="6" w:space="8" w:color="F6E4BE"/>
                <w:right w:val="single" w:sz="6" w:space="11" w:color="F6E4BE"/>
              </w:divBdr>
            </w:div>
            <w:div w:id="253248106">
              <w:marLeft w:val="0"/>
              <w:marRight w:val="0"/>
              <w:marTop w:val="0"/>
              <w:marBottom w:val="0"/>
              <w:divBdr>
                <w:top w:val="none" w:sz="0" w:space="0" w:color="auto"/>
                <w:left w:val="none" w:sz="0" w:space="0" w:color="auto"/>
                <w:bottom w:val="none" w:sz="0" w:space="0" w:color="auto"/>
                <w:right w:val="none" w:sz="0" w:space="0" w:color="auto"/>
              </w:divBdr>
              <w:divsChild>
                <w:div w:id="19151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513">
          <w:marLeft w:val="0"/>
          <w:marRight w:val="0"/>
          <w:marTop w:val="75"/>
          <w:marBottom w:val="0"/>
          <w:divBdr>
            <w:top w:val="none" w:sz="0" w:space="0" w:color="auto"/>
            <w:left w:val="none" w:sz="0" w:space="0" w:color="auto"/>
            <w:bottom w:val="none" w:sz="0" w:space="0" w:color="auto"/>
            <w:right w:val="none" w:sz="0" w:space="0" w:color="auto"/>
          </w:divBdr>
          <w:divsChild>
            <w:div w:id="447315965">
              <w:marLeft w:val="0"/>
              <w:marRight w:val="0"/>
              <w:marTop w:val="0"/>
              <w:marBottom w:val="0"/>
              <w:divBdr>
                <w:top w:val="single" w:sz="6" w:space="8" w:color="F6E4BE"/>
                <w:left w:val="single" w:sz="6" w:space="11" w:color="F6E4BE"/>
                <w:bottom w:val="single" w:sz="6" w:space="8" w:color="F6E4BE"/>
                <w:right w:val="single" w:sz="6" w:space="11" w:color="F6E4BE"/>
              </w:divBdr>
            </w:div>
            <w:div w:id="418988706">
              <w:marLeft w:val="0"/>
              <w:marRight w:val="0"/>
              <w:marTop w:val="0"/>
              <w:marBottom w:val="0"/>
              <w:divBdr>
                <w:top w:val="none" w:sz="0" w:space="0" w:color="auto"/>
                <w:left w:val="none" w:sz="0" w:space="0" w:color="auto"/>
                <w:bottom w:val="none" w:sz="0" w:space="0" w:color="auto"/>
                <w:right w:val="none" w:sz="0" w:space="0" w:color="auto"/>
              </w:divBdr>
              <w:divsChild>
                <w:div w:id="7591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1934">
          <w:marLeft w:val="0"/>
          <w:marRight w:val="0"/>
          <w:marTop w:val="75"/>
          <w:marBottom w:val="0"/>
          <w:divBdr>
            <w:top w:val="none" w:sz="0" w:space="0" w:color="auto"/>
            <w:left w:val="none" w:sz="0" w:space="0" w:color="auto"/>
            <w:bottom w:val="none" w:sz="0" w:space="0" w:color="auto"/>
            <w:right w:val="none" w:sz="0" w:space="0" w:color="auto"/>
          </w:divBdr>
          <w:divsChild>
            <w:div w:id="361829020">
              <w:marLeft w:val="0"/>
              <w:marRight w:val="0"/>
              <w:marTop w:val="0"/>
              <w:marBottom w:val="0"/>
              <w:divBdr>
                <w:top w:val="single" w:sz="6" w:space="8" w:color="F6E4BE"/>
                <w:left w:val="single" w:sz="6" w:space="11" w:color="F6E4BE"/>
                <w:bottom w:val="single" w:sz="6" w:space="8" w:color="F6E4BE"/>
                <w:right w:val="single" w:sz="6" w:space="11" w:color="F6E4BE"/>
              </w:divBdr>
            </w:div>
            <w:div w:id="1876576201">
              <w:marLeft w:val="0"/>
              <w:marRight w:val="0"/>
              <w:marTop w:val="0"/>
              <w:marBottom w:val="0"/>
              <w:divBdr>
                <w:top w:val="none" w:sz="0" w:space="0" w:color="auto"/>
                <w:left w:val="none" w:sz="0" w:space="0" w:color="auto"/>
                <w:bottom w:val="none" w:sz="0" w:space="0" w:color="auto"/>
                <w:right w:val="none" w:sz="0" w:space="0" w:color="auto"/>
              </w:divBdr>
              <w:divsChild>
                <w:div w:id="18691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889">
          <w:marLeft w:val="0"/>
          <w:marRight w:val="0"/>
          <w:marTop w:val="75"/>
          <w:marBottom w:val="0"/>
          <w:divBdr>
            <w:top w:val="none" w:sz="0" w:space="0" w:color="auto"/>
            <w:left w:val="none" w:sz="0" w:space="0" w:color="auto"/>
            <w:bottom w:val="none" w:sz="0" w:space="0" w:color="auto"/>
            <w:right w:val="none" w:sz="0" w:space="0" w:color="auto"/>
          </w:divBdr>
          <w:divsChild>
            <w:div w:id="1942376189">
              <w:marLeft w:val="0"/>
              <w:marRight w:val="0"/>
              <w:marTop w:val="0"/>
              <w:marBottom w:val="0"/>
              <w:divBdr>
                <w:top w:val="single" w:sz="6" w:space="8" w:color="F6E4BE"/>
                <w:left w:val="single" w:sz="6" w:space="11" w:color="F6E4BE"/>
                <w:bottom w:val="single" w:sz="6" w:space="8" w:color="F6E4BE"/>
                <w:right w:val="single" w:sz="6" w:space="11" w:color="F6E4BE"/>
              </w:divBdr>
            </w:div>
            <w:div w:id="364720964">
              <w:marLeft w:val="0"/>
              <w:marRight w:val="0"/>
              <w:marTop w:val="0"/>
              <w:marBottom w:val="0"/>
              <w:divBdr>
                <w:top w:val="none" w:sz="0" w:space="0" w:color="auto"/>
                <w:left w:val="none" w:sz="0" w:space="0" w:color="auto"/>
                <w:bottom w:val="none" w:sz="0" w:space="0" w:color="auto"/>
                <w:right w:val="none" w:sz="0" w:space="0" w:color="auto"/>
              </w:divBdr>
              <w:divsChild>
                <w:div w:id="18821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2142">
          <w:marLeft w:val="0"/>
          <w:marRight w:val="0"/>
          <w:marTop w:val="75"/>
          <w:marBottom w:val="0"/>
          <w:divBdr>
            <w:top w:val="none" w:sz="0" w:space="0" w:color="auto"/>
            <w:left w:val="none" w:sz="0" w:space="0" w:color="auto"/>
            <w:bottom w:val="none" w:sz="0" w:space="0" w:color="auto"/>
            <w:right w:val="none" w:sz="0" w:space="0" w:color="auto"/>
          </w:divBdr>
          <w:divsChild>
            <w:div w:id="612328871">
              <w:marLeft w:val="0"/>
              <w:marRight w:val="0"/>
              <w:marTop w:val="0"/>
              <w:marBottom w:val="0"/>
              <w:divBdr>
                <w:top w:val="single" w:sz="6" w:space="8" w:color="F6E4BE"/>
                <w:left w:val="single" w:sz="6" w:space="11" w:color="F6E4BE"/>
                <w:bottom w:val="single" w:sz="6" w:space="8" w:color="F6E4BE"/>
                <w:right w:val="single" w:sz="6" w:space="11" w:color="F6E4BE"/>
              </w:divBdr>
            </w:div>
            <w:div w:id="716511675">
              <w:marLeft w:val="0"/>
              <w:marRight w:val="0"/>
              <w:marTop w:val="0"/>
              <w:marBottom w:val="0"/>
              <w:divBdr>
                <w:top w:val="none" w:sz="0" w:space="0" w:color="auto"/>
                <w:left w:val="none" w:sz="0" w:space="0" w:color="auto"/>
                <w:bottom w:val="none" w:sz="0" w:space="0" w:color="auto"/>
                <w:right w:val="none" w:sz="0" w:space="0" w:color="auto"/>
              </w:divBdr>
              <w:divsChild>
                <w:div w:id="16517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8217">
          <w:marLeft w:val="0"/>
          <w:marRight w:val="0"/>
          <w:marTop w:val="75"/>
          <w:marBottom w:val="0"/>
          <w:divBdr>
            <w:top w:val="none" w:sz="0" w:space="0" w:color="auto"/>
            <w:left w:val="none" w:sz="0" w:space="0" w:color="auto"/>
            <w:bottom w:val="none" w:sz="0" w:space="0" w:color="auto"/>
            <w:right w:val="none" w:sz="0" w:space="0" w:color="auto"/>
          </w:divBdr>
          <w:divsChild>
            <w:div w:id="527135237">
              <w:marLeft w:val="0"/>
              <w:marRight w:val="0"/>
              <w:marTop w:val="0"/>
              <w:marBottom w:val="0"/>
              <w:divBdr>
                <w:top w:val="single" w:sz="6" w:space="8" w:color="F6E4BE"/>
                <w:left w:val="single" w:sz="6" w:space="11" w:color="F6E4BE"/>
                <w:bottom w:val="single" w:sz="6" w:space="8" w:color="F6E4BE"/>
                <w:right w:val="single" w:sz="6" w:space="11" w:color="F6E4BE"/>
              </w:divBdr>
            </w:div>
            <w:div w:id="120150485">
              <w:marLeft w:val="0"/>
              <w:marRight w:val="0"/>
              <w:marTop w:val="0"/>
              <w:marBottom w:val="0"/>
              <w:divBdr>
                <w:top w:val="none" w:sz="0" w:space="0" w:color="auto"/>
                <w:left w:val="none" w:sz="0" w:space="0" w:color="auto"/>
                <w:bottom w:val="none" w:sz="0" w:space="0" w:color="auto"/>
                <w:right w:val="none" w:sz="0" w:space="0" w:color="auto"/>
              </w:divBdr>
              <w:divsChild>
                <w:div w:id="16038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782">
          <w:marLeft w:val="0"/>
          <w:marRight w:val="0"/>
          <w:marTop w:val="75"/>
          <w:marBottom w:val="0"/>
          <w:divBdr>
            <w:top w:val="none" w:sz="0" w:space="0" w:color="auto"/>
            <w:left w:val="none" w:sz="0" w:space="0" w:color="auto"/>
            <w:bottom w:val="none" w:sz="0" w:space="0" w:color="auto"/>
            <w:right w:val="none" w:sz="0" w:space="0" w:color="auto"/>
          </w:divBdr>
          <w:divsChild>
            <w:div w:id="1733768953">
              <w:marLeft w:val="0"/>
              <w:marRight w:val="0"/>
              <w:marTop w:val="0"/>
              <w:marBottom w:val="0"/>
              <w:divBdr>
                <w:top w:val="single" w:sz="6" w:space="8" w:color="F6E4BE"/>
                <w:left w:val="single" w:sz="6" w:space="11" w:color="F6E4BE"/>
                <w:bottom w:val="single" w:sz="6" w:space="8" w:color="F6E4BE"/>
                <w:right w:val="single" w:sz="6" w:space="11" w:color="F6E4BE"/>
              </w:divBdr>
            </w:div>
            <w:div w:id="540017165">
              <w:marLeft w:val="0"/>
              <w:marRight w:val="0"/>
              <w:marTop w:val="0"/>
              <w:marBottom w:val="0"/>
              <w:divBdr>
                <w:top w:val="none" w:sz="0" w:space="0" w:color="auto"/>
                <w:left w:val="none" w:sz="0" w:space="0" w:color="auto"/>
                <w:bottom w:val="none" w:sz="0" w:space="0" w:color="auto"/>
                <w:right w:val="none" w:sz="0" w:space="0" w:color="auto"/>
              </w:divBdr>
              <w:divsChild>
                <w:div w:id="20462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7869">
          <w:marLeft w:val="0"/>
          <w:marRight w:val="0"/>
          <w:marTop w:val="75"/>
          <w:marBottom w:val="0"/>
          <w:divBdr>
            <w:top w:val="none" w:sz="0" w:space="0" w:color="auto"/>
            <w:left w:val="none" w:sz="0" w:space="0" w:color="auto"/>
            <w:bottom w:val="none" w:sz="0" w:space="0" w:color="auto"/>
            <w:right w:val="none" w:sz="0" w:space="0" w:color="auto"/>
          </w:divBdr>
          <w:divsChild>
            <w:div w:id="830752368">
              <w:marLeft w:val="0"/>
              <w:marRight w:val="0"/>
              <w:marTop w:val="0"/>
              <w:marBottom w:val="0"/>
              <w:divBdr>
                <w:top w:val="single" w:sz="6" w:space="8" w:color="F6E4BE"/>
                <w:left w:val="single" w:sz="6" w:space="11" w:color="F6E4BE"/>
                <w:bottom w:val="single" w:sz="6" w:space="8" w:color="F6E4BE"/>
                <w:right w:val="single" w:sz="6" w:space="11" w:color="F6E4BE"/>
              </w:divBdr>
            </w:div>
            <w:div w:id="1743872420">
              <w:marLeft w:val="0"/>
              <w:marRight w:val="0"/>
              <w:marTop w:val="0"/>
              <w:marBottom w:val="0"/>
              <w:divBdr>
                <w:top w:val="none" w:sz="0" w:space="0" w:color="auto"/>
                <w:left w:val="none" w:sz="0" w:space="0" w:color="auto"/>
                <w:bottom w:val="none" w:sz="0" w:space="0" w:color="auto"/>
                <w:right w:val="none" w:sz="0" w:space="0" w:color="auto"/>
              </w:divBdr>
              <w:divsChild>
                <w:div w:id="16438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882">
          <w:marLeft w:val="0"/>
          <w:marRight w:val="0"/>
          <w:marTop w:val="75"/>
          <w:marBottom w:val="0"/>
          <w:divBdr>
            <w:top w:val="none" w:sz="0" w:space="0" w:color="auto"/>
            <w:left w:val="none" w:sz="0" w:space="0" w:color="auto"/>
            <w:bottom w:val="none" w:sz="0" w:space="0" w:color="auto"/>
            <w:right w:val="none" w:sz="0" w:space="0" w:color="auto"/>
          </w:divBdr>
          <w:divsChild>
            <w:div w:id="204760088">
              <w:marLeft w:val="0"/>
              <w:marRight w:val="0"/>
              <w:marTop w:val="0"/>
              <w:marBottom w:val="0"/>
              <w:divBdr>
                <w:top w:val="single" w:sz="6" w:space="8" w:color="F6E4BE"/>
                <w:left w:val="single" w:sz="6" w:space="11" w:color="F6E4BE"/>
                <w:bottom w:val="single" w:sz="6" w:space="8" w:color="F6E4BE"/>
                <w:right w:val="single" w:sz="6" w:space="11" w:color="F6E4BE"/>
              </w:divBdr>
            </w:div>
            <w:div w:id="751632933">
              <w:marLeft w:val="0"/>
              <w:marRight w:val="0"/>
              <w:marTop w:val="0"/>
              <w:marBottom w:val="0"/>
              <w:divBdr>
                <w:top w:val="none" w:sz="0" w:space="0" w:color="auto"/>
                <w:left w:val="none" w:sz="0" w:space="0" w:color="auto"/>
                <w:bottom w:val="none" w:sz="0" w:space="0" w:color="auto"/>
                <w:right w:val="none" w:sz="0" w:space="0" w:color="auto"/>
              </w:divBdr>
              <w:divsChild>
                <w:div w:id="113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4502">
          <w:marLeft w:val="0"/>
          <w:marRight w:val="0"/>
          <w:marTop w:val="75"/>
          <w:marBottom w:val="0"/>
          <w:divBdr>
            <w:top w:val="none" w:sz="0" w:space="0" w:color="auto"/>
            <w:left w:val="none" w:sz="0" w:space="0" w:color="auto"/>
            <w:bottom w:val="none" w:sz="0" w:space="0" w:color="auto"/>
            <w:right w:val="none" w:sz="0" w:space="0" w:color="auto"/>
          </w:divBdr>
          <w:divsChild>
            <w:div w:id="1915119677">
              <w:marLeft w:val="0"/>
              <w:marRight w:val="0"/>
              <w:marTop w:val="0"/>
              <w:marBottom w:val="0"/>
              <w:divBdr>
                <w:top w:val="single" w:sz="6" w:space="8" w:color="F6E4BE"/>
                <w:left w:val="single" w:sz="6" w:space="11" w:color="F6E4BE"/>
                <w:bottom w:val="single" w:sz="6" w:space="8" w:color="F6E4BE"/>
                <w:right w:val="single" w:sz="6" w:space="11" w:color="F6E4BE"/>
              </w:divBdr>
            </w:div>
            <w:div w:id="641353564">
              <w:marLeft w:val="0"/>
              <w:marRight w:val="0"/>
              <w:marTop w:val="0"/>
              <w:marBottom w:val="0"/>
              <w:divBdr>
                <w:top w:val="none" w:sz="0" w:space="0" w:color="auto"/>
                <w:left w:val="none" w:sz="0" w:space="0" w:color="auto"/>
                <w:bottom w:val="none" w:sz="0" w:space="0" w:color="auto"/>
                <w:right w:val="none" w:sz="0" w:space="0" w:color="auto"/>
              </w:divBdr>
              <w:divsChild>
                <w:div w:id="6047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6044">
          <w:marLeft w:val="0"/>
          <w:marRight w:val="0"/>
          <w:marTop w:val="75"/>
          <w:marBottom w:val="0"/>
          <w:divBdr>
            <w:top w:val="none" w:sz="0" w:space="0" w:color="auto"/>
            <w:left w:val="none" w:sz="0" w:space="0" w:color="auto"/>
            <w:bottom w:val="none" w:sz="0" w:space="0" w:color="auto"/>
            <w:right w:val="none" w:sz="0" w:space="0" w:color="auto"/>
          </w:divBdr>
          <w:divsChild>
            <w:div w:id="1351561933">
              <w:marLeft w:val="0"/>
              <w:marRight w:val="0"/>
              <w:marTop w:val="0"/>
              <w:marBottom w:val="0"/>
              <w:divBdr>
                <w:top w:val="single" w:sz="6" w:space="8" w:color="F6E4BE"/>
                <w:left w:val="single" w:sz="6" w:space="11" w:color="F6E4BE"/>
                <w:bottom w:val="single" w:sz="6" w:space="8" w:color="F6E4BE"/>
                <w:right w:val="single" w:sz="6" w:space="11" w:color="F6E4BE"/>
              </w:divBdr>
            </w:div>
            <w:div w:id="1760177568">
              <w:marLeft w:val="0"/>
              <w:marRight w:val="0"/>
              <w:marTop w:val="0"/>
              <w:marBottom w:val="0"/>
              <w:divBdr>
                <w:top w:val="none" w:sz="0" w:space="0" w:color="auto"/>
                <w:left w:val="none" w:sz="0" w:space="0" w:color="auto"/>
                <w:bottom w:val="none" w:sz="0" w:space="0" w:color="auto"/>
                <w:right w:val="none" w:sz="0" w:space="0" w:color="auto"/>
              </w:divBdr>
              <w:divsChild>
                <w:div w:id="87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4517">
          <w:marLeft w:val="0"/>
          <w:marRight w:val="0"/>
          <w:marTop w:val="75"/>
          <w:marBottom w:val="0"/>
          <w:divBdr>
            <w:top w:val="none" w:sz="0" w:space="0" w:color="auto"/>
            <w:left w:val="none" w:sz="0" w:space="0" w:color="auto"/>
            <w:bottom w:val="none" w:sz="0" w:space="0" w:color="auto"/>
            <w:right w:val="none" w:sz="0" w:space="0" w:color="auto"/>
          </w:divBdr>
          <w:divsChild>
            <w:div w:id="2021196836">
              <w:marLeft w:val="0"/>
              <w:marRight w:val="0"/>
              <w:marTop w:val="0"/>
              <w:marBottom w:val="0"/>
              <w:divBdr>
                <w:top w:val="single" w:sz="6" w:space="8" w:color="F6E4BE"/>
                <w:left w:val="single" w:sz="6" w:space="11" w:color="F6E4BE"/>
                <w:bottom w:val="single" w:sz="6" w:space="8" w:color="F6E4BE"/>
                <w:right w:val="single" w:sz="6" w:space="11" w:color="F6E4BE"/>
              </w:divBdr>
            </w:div>
            <w:div w:id="2079355151">
              <w:marLeft w:val="0"/>
              <w:marRight w:val="0"/>
              <w:marTop w:val="0"/>
              <w:marBottom w:val="0"/>
              <w:divBdr>
                <w:top w:val="none" w:sz="0" w:space="0" w:color="auto"/>
                <w:left w:val="none" w:sz="0" w:space="0" w:color="auto"/>
                <w:bottom w:val="none" w:sz="0" w:space="0" w:color="auto"/>
                <w:right w:val="none" w:sz="0" w:space="0" w:color="auto"/>
              </w:divBdr>
              <w:divsChild>
                <w:div w:id="18742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290">
          <w:marLeft w:val="0"/>
          <w:marRight w:val="0"/>
          <w:marTop w:val="75"/>
          <w:marBottom w:val="0"/>
          <w:divBdr>
            <w:top w:val="none" w:sz="0" w:space="0" w:color="auto"/>
            <w:left w:val="none" w:sz="0" w:space="0" w:color="auto"/>
            <w:bottom w:val="none" w:sz="0" w:space="0" w:color="auto"/>
            <w:right w:val="none" w:sz="0" w:space="0" w:color="auto"/>
          </w:divBdr>
          <w:divsChild>
            <w:div w:id="2029285872">
              <w:marLeft w:val="0"/>
              <w:marRight w:val="0"/>
              <w:marTop w:val="0"/>
              <w:marBottom w:val="0"/>
              <w:divBdr>
                <w:top w:val="single" w:sz="6" w:space="8" w:color="F6E4BE"/>
                <w:left w:val="single" w:sz="6" w:space="11" w:color="F6E4BE"/>
                <w:bottom w:val="single" w:sz="6" w:space="8" w:color="F6E4BE"/>
                <w:right w:val="single" w:sz="6" w:space="11" w:color="F6E4BE"/>
              </w:divBdr>
            </w:div>
            <w:div w:id="1237125511">
              <w:marLeft w:val="0"/>
              <w:marRight w:val="0"/>
              <w:marTop w:val="0"/>
              <w:marBottom w:val="0"/>
              <w:divBdr>
                <w:top w:val="none" w:sz="0" w:space="0" w:color="auto"/>
                <w:left w:val="none" w:sz="0" w:space="0" w:color="auto"/>
                <w:bottom w:val="none" w:sz="0" w:space="0" w:color="auto"/>
                <w:right w:val="none" w:sz="0" w:space="0" w:color="auto"/>
              </w:divBdr>
              <w:divsChild>
                <w:div w:id="8407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080">
          <w:marLeft w:val="0"/>
          <w:marRight w:val="0"/>
          <w:marTop w:val="75"/>
          <w:marBottom w:val="0"/>
          <w:divBdr>
            <w:top w:val="none" w:sz="0" w:space="0" w:color="auto"/>
            <w:left w:val="none" w:sz="0" w:space="0" w:color="auto"/>
            <w:bottom w:val="none" w:sz="0" w:space="0" w:color="auto"/>
            <w:right w:val="none" w:sz="0" w:space="0" w:color="auto"/>
          </w:divBdr>
          <w:divsChild>
            <w:div w:id="1476996300">
              <w:marLeft w:val="0"/>
              <w:marRight w:val="0"/>
              <w:marTop w:val="0"/>
              <w:marBottom w:val="0"/>
              <w:divBdr>
                <w:top w:val="single" w:sz="6" w:space="8" w:color="F6E4BE"/>
                <w:left w:val="single" w:sz="6" w:space="11" w:color="F6E4BE"/>
                <w:bottom w:val="single" w:sz="6" w:space="8" w:color="F6E4BE"/>
                <w:right w:val="single" w:sz="6" w:space="11" w:color="F6E4BE"/>
              </w:divBdr>
            </w:div>
            <w:div w:id="575944108">
              <w:marLeft w:val="0"/>
              <w:marRight w:val="0"/>
              <w:marTop w:val="0"/>
              <w:marBottom w:val="0"/>
              <w:divBdr>
                <w:top w:val="none" w:sz="0" w:space="0" w:color="auto"/>
                <w:left w:val="none" w:sz="0" w:space="0" w:color="auto"/>
                <w:bottom w:val="none" w:sz="0" w:space="0" w:color="auto"/>
                <w:right w:val="none" w:sz="0" w:space="0" w:color="auto"/>
              </w:divBdr>
              <w:divsChild>
                <w:div w:id="3795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8114">
          <w:marLeft w:val="0"/>
          <w:marRight w:val="0"/>
          <w:marTop w:val="75"/>
          <w:marBottom w:val="0"/>
          <w:divBdr>
            <w:top w:val="none" w:sz="0" w:space="0" w:color="auto"/>
            <w:left w:val="none" w:sz="0" w:space="0" w:color="auto"/>
            <w:bottom w:val="none" w:sz="0" w:space="0" w:color="auto"/>
            <w:right w:val="none" w:sz="0" w:space="0" w:color="auto"/>
          </w:divBdr>
          <w:divsChild>
            <w:div w:id="223028921">
              <w:marLeft w:val="0"/>
              <w:marRight w:val="0"/>
              <w:marTop w:val="0"/>
              <w:marBottom w:val="0"/>
              <w:divBdr>
                <w:top w:val="single" w:sz="6" w:space="8" w:color="F6E4BE"/>
                <w:left w:val="single" w:sz="6" w:space="11" w:color="F6E4BE"/>
                <w:bottom w:val="single" w:sz="6" w:space="8" w:color="F6E4BE"/>
                <w:right w:val="single" w:sz="6" w:space="11" w:color="F6E4BE"/>
              </w:divBdr>
            </w:div>
            <w:div w:id="1648700673">
              <w:marLeft w:val="0"/>
              <w:marRight w:val="0"/>
              <w:marTop w:val="0"/>
              <w:marBottom w:val="0"/>
              <w:divBdr>
                <w:top w:val="none" w:sz="0" w:space="0" w:color="auto"/>
                <w:left w:val="none" w:sz="0" w:space="0" w:color="auto"/>
                <w:bottom w:val="none" w:sz="0" w:space="0" w:color="auto"/>
                <w:right w:val="none" w:sz="0" w:space="0" w:color="auto"/>
              </w:divBdr>
              <w:divsChild>
                <w:div w:id="4130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886">
          <w:marLeft w:val="0"/>
          <w:marRight w:val="0"/>
          <w:marTop w:val="75"/>
          <w:marBottom w:val="0"/>
          <w:divBdr>
            <w:top w:val="none" w:sz="0" w:space="0" w:color="auto"/>
            <w:left w:val="none" w:sz="0" w:space="0" w:color="auto"/>
            <w:bottom w:val="none" w:sz="0" w:space="0" w:color="auto"/>
            <w:right w:val="none" w:sz="0" w:space="0" w:color="auto"/>
          </w:divBdr>
          <w:divsChild>
            <w:div w:id="66156032">
              <w:marLeft w:val="0"/>
              <w:marRight w:val="0"/>
              <w:marTop w:val="0"/>
              <w:marBottom w:val="0"/>
              <w:divBdr>
                <w:top w:val="single" w:sz="6" w:space="8" w:color="F6E4BE"/>
                <w:left w:val="single" w:sz="6" w:space="11" w:color="F6E4BE"/>
                <w:bottom w:val="single" w:sz="6" w:space="8" w:color="F6E4BE"/>
                <w:right w:val="single" w:sz="6" w:space="11" w:color="F6E4BE"/>
              </w:divBdr>
            </w:div>
            <w:div w:id="1482690926">
              <w:marLeft w:val="0"/>
              <w:marRight w:val="0"/>
              <w:marTop w:val="0"/>
              <w:marBottom w:val="0"/>
              <w:divBdr>
                <w:top w:val="none" w:sz="0" w:space="0" w:color="auto"/>
                <w:left w:val="none" w:sz="0" w:space="0" w:color="auto"/>
                <w:bottom w:val="none" w:sz="0" w:space="0" w:color="auto"/>
                <w:right w:val="none" w:sz="0" w:space="0" w:color="auto"/>
              </w:divBdr>
              <w:divsChild>
                <w:div w:id="3003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7199">
      <w:bodyDiv w:val="1"/>
      <w:marLeft w:val="0"/>
      <w:marRight w:val="0"/>
      <w:marTop w:val="0"/>
      <w:marBottom w:val="0"/>
      <w:divBdr>
        <w:top w:val="none" w:sz="0" w:space="0" w:color="auto"/>
        <w:left w:val="none" w:sz="0" w:space="0" w:color="auto"/>
        <w:bottom w:val="none" w:sz="0" w:space="0" w:color="auto"/>
        <w:right w:val="none" w:sz="0" w:space="0" w:color="auto"/>
      </w:divBdr>
    </w:div>
    <w:div w:id="1723019759">
      <w:bodyDiv w:val="1"/>
      <w:marLeft w:val="0"/>
      <w:marRight w:val="0"/>
      <w:marTop w:val="0"/>
      <w:marBottom w:val="0"/>
      <w:divBdr>
        <w:top w:val="none" w:sz="0" w:space="0" w:color="auto"/>
        <w:left w:val="none" w:sz="0" w:space="0" w:color="auto"/>
        <w:bottom w:val="none" w:sz="0" w:space="0" w:color="auto"/>
        <w:right w:val="none" w:sz="0" w:space="0" w:color="auto"/>
      </w:divBdr>
    </w:div>
    <w:div w:id="1736122047">
      <w:bodyDiv w:val="1"/>
      <w:marLeft w:val="0"/>
      <w:marRight w:val="0"/>
      <w:marTop w:val="0"/>
      <w:marBottom w:val="0"/>
      <w:divBdr>
        <w:top w:val="none" w:sz="0" w:space="0" w:color="auto"/>
        <w:left w:val="none" w:sz="0" w:space="0" w:color="auto"/>
        <w:bottom w:val="none" w:sz="0" w:space="0" w:color="auto"/>
        <w:right w:val="none" w:sz="0" w:space="0" w:color="auto"/>
      </w:divBdr>
    </w:div>
    <w:div w:id="1737970501">
      <w:bodyDiv w:val="1"/>
      <w:marLeft w:val="0"/>
      <w:marRight w:val="0"/>
      <w:marTop w:val="0"/>
      <w:marBottom w:val="0"/>
      <w:divBdr>
        <w:top w:val="none" w:sz="0" w:space="0" w:color="auto"/>
        <w:left w:val="none" w:sz="0" w:space="0" w:color="auto"/>
        <w:bottom w:val="none" w:sz="0" w:space="0" w:color="auto"/>
        <w:right w:val="none" w:sz="0" w:space="0" w:color="auto"/>
      </w:divBdr>
      <w:divsChild>
        <w:div w:id="364714072">
          <w:marLeft w:val="0"/>
          <w:marRight w:val="547"/>
          <w:marTop w:val="115"/>
          <w:marBottom w:val="0"/>
          <w:divBdr>
            <w:top w:val="none" w:sz="0" w:space="0" w:color="auto"/>
            <w:left w:val="none" w:sz="0" w:space="0" w:color="auto"/>
            <w:bottom w:val="none" w:sz="0" w:space="0" w:color="auto"/>
            <w:right w:val="none" w:sz="0" w:space="0" w:color="auto"/>
          </w:divBdr>
        </w:div>
        <w:div w:id="430246574">
          <w:marLeft w:val="0"/>
          <w:marRight w:val="547"/>
          <w:marTop w:val="115"/>
          <w:marBottom w:val="0"/>
          <w:divBdr>
            <w:top w:val="none" w:sz="0" w:space="0" w:color="auto"/>
            <w:left w:val="none" w:sz="0" w:space="0" w:color="auto"/>
            <w:bottom w:val="none" w:sz="0" w:space="0" w:color="auto"/>
            <w:right w:val="none" w:sz="0" w:space="0" w:color="auto"/>
          </w:divBdr>
        </w:div>
        <w:div w:id="717358984">
          <w:marLeft w:val="0"/>
          <w:marRight w:val="547"/>
          <w:marTop w:val="115"/>
          <w:marBottom w:val="0"/>
          <w:divBdr>
            <w:top w:val="none" w:sz="0" w:space="0" w:color="auto"/>
            <w:left w:val="none" w:sz="0" w:space="0" w:color="auto"/>
            <w:bottom w:val="none" w:sz="0" w:space="0" w:color="auto"/>
            <w:right w:val="none" w:sz="0" w:space="0" w:color="auto"/>
          </w:divBdr>
        </w:div>
        <w:div w:id="977339278">
          <w:marLeft w:val="0"/>
          <w:marRight w:val="547"/>
          <w:marTop w:val="115"/>
          <w:marBottom w:val="0"/>
          <w:divBdr>
            <w:top w:val="none" w:sz="0" w:space="0" w:color="auto"/>
            <w:left w:val="none" w:sz="0" w:space="0" w:color="auto"/>
            <w:bottom w:val="none" w:sz="0" w:space="0" w:color="auto"/>
            <w:right w:val="none" w:sz="0" w:space="0" w:color="auto"/>
          </w:divBdr>
        </w:div>
        <w:div w:id="1164010797">
          <w:marLeft w:val="0"/>
          <w:marRight w:val="547"/>
          <w:marTop w:val="115"/>
          <w:marBottom w:val="0"/>
          <w:divBdr>
            <w:top w:val="none" w:sz="0" w:space="0" w:color="auto"/>
            <w:left w:val="none" w:sz="0" w:space="0" w:color="auto"/>
            <w:bottom w:val="none" w:sz="0" w:space="0" w:color="auto"/>
            <w:right w:val="none" w:sz="0" w:space="0" w:color="auto"/>
          </w:divBdr>
        </w:div>
        <w:div w:id="1184320810">
          <w:marLeft w:val="0"/>
          <w:marRight w:val="547"/>
          <w:marTop w:val="115"/>
          <w:marBottom w:val="0"/>
          <w:divBdr>
            <w:top w:val="none" w:sz="0" w:space="0" w:color="auto"/>
            <w:left w:val="none" w:sz="0" w:space="0" w:color="auto"/>
            <w:bottom w:val="none" w:sz="0" w:space="0" w:color="auto"/>
            <w:right w:val="none" w:sz="0" w:space="0" w:color="auto"/>
          </w:divBdr>
        </w:div>
        <w:div w:id="1564170802">
          <w:marLeft w:val="0"/>
          <w:marRight w:val="547"/>
          <w:marTop w:val="115"/>
          <w:marBottom w:val="0"/>
          <w:divBdr>
            <w:top w:val="none" w:sz="0" w:space="0" w:color="auto"/>
            <w:left w:val="none" w:sz="0" w:space="0" w:color="auto"/>
            <w:bottom w:val="none" w:sz="0" w:space="0" w:color="auto"/>
            <w:right w:val="none" w:sz="0" w:space="0" w:color="auto"/>
          </w:divBdr>
        </w:div>
        <w:div w:id="1635331396">
          <w:marLeft w:val="0"/>
          <w:marRight w:val="547"/>
          <w:marTop w:val="115"/>
          <w:marBottom w:val="0"/>
          <w:divBdr>
            <w:top w:val="none" w:sz="0" w:space="0" w:color="auto"/>
            <w:left w:val="none" w:sz="0" w:space="0" w:color="auto"/>
            <w:bottom w:val="none" w:sz="0" w:space="0" w:color="auto"/>
            <w:right w:val="none" w:sz="0" w:space="0" w:color="auto"/>
          </w:divBdr>
        </w:div>
        <w:div w:id="1783184884">
          <w:marLeft w:val="0"/>
          <w:marRight w:val="547"/>
          <w:marTop w:val="115"/>
          <w:marBottom w:val="0"/>
          <w:divBdr>
            <w:top w:val="none" w:sz="0" w:space="0" w:color="auto"/>
            <w:left w:val="none" w:sz="0" w:space="0" w:color="auto"/>
            <w:bottom w:val="none" w:sz="0" w:space="0" w:color="auto"/>
            <w:right w:val="none" w:sz="0" w:space="0" w:color="auto"/>
          </w:divBdr>
        </w:div>
        <w:div w:id="2102137098">
          <w:marLeft w:val="0"/>
          <w:marRight w:val="547"/>
          <w:marTop w:val="115"/>
          <w:marBottom w:val="0"/>
          <w:divBdr>
            <w:top w:val="none" w:sz="0" w:space="0" w:color="auto"/>
            <w:left w:val="none" w:sz="0" w:space="0" w:color="auto"/>
            <w:bottom w:val="none" w:sz="0" w:space="0" w:color="auto"/>
            <w:right w:val="none" w:sz="0" w:space="0" w:color="auto"/>
          </w:divBdr>
        </w:div>
        <w:div w:id="2111271548">
          <w:marLeft w:val="0"/>
          <w:marRight w:val="547"/>
          <w:marTop w:val="115"/>
          <w:marBottom w:val="0"/>
          <w:divBdr>
            <w:top w:val="none" w:sz="0" w:space="0" w:color="auto"/>
            <w:left w:val="none" w:sz="0" w:space="0" w:color="auto"/>
            <w:bottom w:val="none" w:sz="0" w:space="0" w:color="auto"/>
            <w:right w:val="none" w:sz="0" w:space="0" w:color="auto"/>
          </w:divBdr>
        </w:div>
      </w:divsChild>
    </w:div>
    <w:div w:id="1821075538">
      <w:bodyDiv w:val="1"/>
      <w:marLeft w:val="0"/>
      <w:marRight w:val="0"/>
      <w:marTop w:val="0"/>
      <w:marBottom w:val="0"/>
      <w:divBdr>
        <w:top w:val="none" w:sz="0" w:space="0" w:color="auto"/>
        <w:left w:val="none" w:sz="0" w:space="0" w:color="auto"/>
        <w:bottom w:val="none" w:sz="0" w:space="0" w:color="auto"/>
        <w:right w:val="none" w:sz="0" w:space="0" w:color="auto"/>
      </w:divBdr>
      <w:divsChild>
        <w:div w:id="2112388768">
          <w:marLeft w:val="0"/>
          <w:marRight w:val="0"/>
          <w:marTop w:val="0"/>
          <w:marBottom w:val="0"/>
          <w:divBdr>
            <w:top w:val="none" w:sz="0" w:space="0" w:color="auto"/>
            <w:left w:val="none" w:sz="0" w:space="0" w:color="auto"/>
            <w:bottom w:val="none" w:sz="0" w:space="0" w:color="auto"/>
            <w:right w:val="none" w:sz="0" w:space="0" w:color="auto"/>
          </w:divBdr>
        </w:div>
        <w:div w:id="1655911627">
          <w:marLeft w:val="0"/>
          <w:marRight w:val="0"/>
          <w:marTop w:val="0"/>
          <w:marBottom w:val="0"/>
          <w:divBdr>
            <w:top w:val="none" w:sz="0" w:space="0" w:color="auto"/>
            <w:left w:val="none" w:sz="0" w:space="0" w:color="auto"/>
            <w:bottom w:val="none" w:sz="0" w:space="0" w:color="auto"/>
            <w:right w:val="none" w:sz="0" w:space="0" w:color="auto"/>
          </w:divBdr>
        </w:div>
        <w:div w:id="2006930114">
          <w:marLeft w:val="0"/>
          <w:marRight w:val="0"/>
          <w:marTop w:val="0"/>
          <w:marBottom w:val="0"/>
          <w:divBdr>
            <w:top w:val="none" w:sz="0" w:space="0" w:color="auto"/>
            <w:left w:val="none" w:sz="0" w:space="0" w:color="auto"/>
            <w:bottom w:val="none" w:sz="0" w:space="0" w:color="auto"/>
            <w:right w:val="none" w:sz="0" w:space="0" w:color="auto"/>
          </w:divBdr>
        </w:div>
        <w:div w:id="1324355888">
          <w:marLeft w:val="0"/>
          <w:marRight w:val="0"/>
          <w:marTop w:val="0"/>
          <w:marBottom w:val="0"/>
          <w:divBdr>
            <w:top w:val="none" w:sz="0" w:space="0" w:color="auto"/>
            <w:left w:val="none" w:sz="0" w:space="0" w:color="auto"/>
            <w:bottom w:val="none" w:sz="0" w:space="0" w:color="auto"/>
            <w:right w:val="none" w:sz="0" w:space="0" w:color="auto"/>
          </w:divBdr>
        </w:div>
        <w:div w:id="1801799781">
          <w:marLeft w:val="0"/>
          <w:marRight w:val="0"/>
          <w:marTop w:val="0"/>
          <w:marBottom w:val="0"/>
          <w:divBdr>
            <w:top w:val="none" w:sz="0" w:space="0" w:color="auto"/>
            <w:left w:val="none" w:sz="0" w:space="0" w:color="auto"/>
            <w:bottom w:val="none" w:sz="0" w:space="0" w:color="auto"/>
            <w:right w:val="none" w:sz="0" w:space="0" w:color="auto"/>
          </w:divBdr>
        </w:div>
        <w:div w:id="1813061598">
          <w:marLeft w:val="0"/>
          <w:marRight w:val="0"/>
          <w:marTop w:val="0"/>
          <w:marBottom w:val="0"/>
          <w:divBdr>
            <w:top w:val="none" w:sz="0" w:space="0" w:color="auto"/>
            <w:left w:val="none" w:sz="0" w:space="0" w:color="auto"/>
            <w:bottom w:val="none" w:sz="0" w:space="0" w:color="auto"/>
            <w:right w:val="none" w:sz="0" w:space="0" w:color="auto"/>
          </w:divBdr>
        </w:div>
        <w:div w:id="741802851">
          <w:marLeft w:val="0"/>
          <w:marRight w:val="0"/>
          <w:marTop w:val="0"/>
          <w:marBottom w:val="0"/>
          <w:divBdr>
            <w:top w:val="none" w:sz="0" w:space="0" w:color="auto"/>
            <w:left w:val="none" w:sz="0" w:space="0" w:color="auto"/>
            <w:bottom w:val="none" w:sz="0" w:space="0" w:color="auto"/>
            <w:right w:val="none" w:sz="0" w:space="0" w:color="auto"/>
          </w:divBdr>
        </w:div>
        <w:div w:id="1961911460">
          <w:marLeft w:val="0"/>
          <w:marRight w:val="0"/>
          <w:marTop w:val="0"/>
          <w:marBottom w:val="0"/>
          <w:divBdr>
            <w:top w:val="none" w:sz="0" w:space="0" w:color="auto"/>
            <w:left w:val="none" w:sz="0" w:space="0" w:color="auto"/>
            <w:bottom w:val="none" w:sz="0" w:space="0" w:color="auto"/>
            <w:right w:val="none" w:sz="0" w:space="0" w:color="auto"/>
          </w:divBdr>
        </w:div>
        <w:div w:id="389229665">
          <w:marLeft w:val="0"/>
          <w:marRight w:val="0"/>
          <w:marTop w:val="0"/>
          <w:marBottom w:val="0"/>
          <w:divBdr>
            <w:top w:val="none" w:sz="0" w:space="0" w:color="auto"/>
            <w:left w:val="none" w:sz="0" w:space="0" w:color="auto"/>
            <w:bottom w:val="none" w:sz="0" w:space="0" w:color="auto"/>
            <w:right w:val="none" w:sz="0" w:space="0" w:color="auto"/>
          </w:divBdr>
        </w:div>
        <w:div w:id="361976124">
          <w:marLeft w:val="0"/>
          <w:marRight w:val="0"/>
          <w:marTop w:val="0"/>
          <w:marBottom w:val="0"/>
          <w:divBdr>
            <w:top w:val="none" w:sz="0" w:space="0" w:color="auto"/>
            <w:left w:val="none" w:sz="0" w:space="0" w:color="auto"/>
            <w:bottom w:val="none" w:sz="0" w:space="0" w:color="auto"/>
            <w:right w:val="none" w:sz="0" w:space="0" w:color="auto"/>
          </w:divBdr>
        </w:div>
        <w:div w:id="193347298">
          <w:marLeft w:val="0"/>
          <w:marRight w:val="0"/>
          <w:marTop w:val="0"/>
          <w:marBottom w:val="0"/>
          <w:divBdr>
            <w:top w:val="none" w:sz="0" w:space="0" w:color="auto"/>
            <w:left w:val="none" w:sz="0" w:space="0" w:color="auto"/>
            <w:bottom w:val="none" w:sz="0" w:space="0" w:color="auto"/>
            <w:right w:val="none" w:sz="0" w:space="0" w:color="auto"/>
          </w:divBdr>
        </w:div>
      </w:divsChild>
    </w:div>
    <w:div w:id="1826431653">
      <w:bodyDiv w:val="1"/>
      <w:marLeft w:val="0"/>
      <w:marRight w:val="0"/>
      <w:marTop w:val="0"/>
      <w:marBottom w:val="0"/>
      <w:divBdr>
        <w:top w:val="none" w:sz="0" w:space="0" w:color="auto"/>
        <w:left w:val="none" w:sz="0" w:space="0" w:color="auto"/>
        <w:bottom w:val="none" w:sz="0" w:space="0" w:color="auto"/>
        <w:right w:val="none" w:sz="0" w:space="0" w:color="auto"/>
      </w:divBdr>
      <w:divsChild>
        <w:div w:id="615412530">
          <w:marLeft w:val="0"/>
          <w:marRight w:val="0"/>
          <w:marTop w:val="0"/>
          <w:marBottom w:val="0"/>
          <w:divBdr>
            <w:top w:val="single" w:sz="6" w:space="8" w:color="F6E4BE"/>
            <w:left w:val="single" w:sz="6" w:space="11" w:color="F6E4BE"/>
            <w:bottom w:val="single" w:sz="6" w:space="8" w:color="F6E4BE"/>
            <w:right w:val="single" w:sz="6" w:space="11" w:color="F6E4BE"/>
          </w:divBdr>
        </w:div>
        <w:div w:id="109394953">
          <w:marLeft w:val="0"/>
          <w:marRight w:val="0"/>
          <w:marTop w:val="0"/>
          <w:marBottom w:val="0"/>
          <w:divBdr>
            <w:top w:val="none" w:sz="0" w:space="0" w:color="auto"/>
            <w:left w:val="none" w:sz="0" w:space="0" w:color="auto"/>
            <w:bottom w:val="none" w:sz="0" w:space="0" w:color="auto"/>
            <w:right w:val="none" w:sz="0" w:space="0" w:color="auto"/>
          </w:divBdr>
          <w:divsChild>
            <w:div w:id="19088319">
              <w:marLeft w:val="0"/>
              <w:marRight w:val="0"/>
              <w:marTop w:val="0"/>
              <w:marBottom w:val="0"/>
              <w:divBdr>
                <w:top w:val="none" w:sz="0" w:space="0" w:color="auto"/>
                <w:left w:val="none" w:sz="0" w:space="0" w:color="auto"/>
                <w:bottom w:val="none" w:sz="0" w:space="0" w:color="auto"/>
                <w:right w:val="none" w:sz="0" w:space="0" w:color="auto"/>
              </w:divBdr>
            </w:div>
          </w:divsChild>
        </w:div>
        <w:div w:id="179709546">
          <w:marLeft w:val="0"/>
          <w:marRight w:val="0"/>
          <w:marTop w:val="75"/>
          <w:marBottom w:val="0"/>
          <w:divBdr>
            <w:top w:val="none" w:sz="0" w:space="0" w:color="auto"/>
            <w:left w:val="none" w:sz="0" w:space="0" w:color="auto"/>
            <w:bottom w:val="none" w:sz="0" w:space="0" w:color="auto"/>
            <w:right w:val="none" w:sz="0" w:space="0" w:color="auto"/>
          </w:divBdr>
          <w:divsChild>
            <w:div w:id="905066630">
              <w:marLeft w:val="0"/>
              <w:marRight w:val="0"/>
              <w:marTop w:val="0"/>
              <w:marBottom w:val="0"/>
              <w:divBdr>
                <w:top w:val="single" w:sz="6" w:space="8" w:color="F6E4BE"/>
                <w:left w:val="single" w:sz="6" w:space="11" w:color="F6E4BE"/>
                <w:bottom w:val="single" w:sz="6" w:space="8" w:color="F6E4BE"/>
                <w:right w:val="single" w:sz="6" w:space="11" w:color="F6E4BE"/>
              </w:divBdr>
            </w:div>
            <w:div w:id="1351491540">
              <w:marLeft w:val="0"/>
              <w:marRight w:val="0"/>
              <w:marTop w:val="0"/>
              <w:marBottom w:val="0"/>
              <w:divBdr>
                <w:top w:val="none" w:sz="0" w:space="0" w:color="auto"/>
                <w:left w:val="none" w:sz="0" w:space="0" w:color="auto"/>
                <w:bottom w:val="none" w:sz="0" w:space="0" w:color="auto"/>
                <w:right w:val="none" w:sz="0" w:space="0" w:color="auto"/>
              </w:divBdr>
              <w:divsChild>
                <w:div w:id="1307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815">
          <w:marLeft w:val="0"/>
          <w:marRight w:val="0"/>
          <w:marTop w:val="75"/>
          <w:marBottom w:val="0"/>
          <w:divBdr>
            <w:top w:val="none" w:sz="0" w:space="0" w:color="auto"/>
            <w:left w:val="none" w:sz="0" w:space="0" w:color="auto"/>
            <w:bottom w:val="none" w:sz="0" w:space="0" w:color="auto"/>
            <w:right w:val="none" w:sz="0" w:space="0" w:color="auto"/>
          </w:divBdr>
          <w:divsChild>
            <w:div w:id="934899672">
              <w:marLeft w:val="0"/>
              <w:marRight w:val="0"/>
              <w:marTop w:val="0"/>
              <w:marBottom w:val="0"/>
              <w:divBdr>
                <w:top w:val="single" w:sz="6" w:space="8" w:color="F6E4BE"/>
                <w:left w:val="single" w:sz="6" w:space="11" w:color="F6E4BE"/>
                <w:bottom w:val="single" w:sz="6" w:space="8" w:color="F6E4BE"/>
                <w:right w:val="single" w:sz="6" w:space="11" w:color="F6E4BE"/>
              </w:divBdr>
            </w:div>
            <w:div w:id="921528361">
              <w:marLeft w:val="0"/>
              <w:marRight w:val="0"/>
              <w:marTop w:val="0"/>
              <w:marBottom w:val="0"/>
              <w:divBdr>
                <w:top w:val="none" w:sz="0" w:space="0" w:color="auto"/>
                <w:left w:val="none" w:sz="0" w:space="0" w:color="auto"/>
                <w:bottom w:val="none" w:sz="0" w:space="0" w:color="auto"/>
                <w:right w:val="none" w:sz="0" w:space="0" w:color="auto"/>
              </w:divBdr>
              <w:divsChild>
                <w:div w:id="1525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249">
          <w:marLeft w:val="0"/>
          <w:marRight w:val="0"/>
          <w:marTop w:val="75"/>
          <w:marBottom w:val="0"/>
          <w:divBdr>
            <w:top w:val="none" w:sz="0" w:space="0" w:color="auto"/>
            <w:left w:val="none" w:sz="0" w:space="0" w:color="auto"/>
            <w:bottom w:val="none" w:sz="0" w:space="0" w:color="auto"/>
            <w:right w:val="none" w:sz="0" w:space="0" w:color="auto"/>
          </w:divBdr>
          <w:divsChild>
            <w:div w:id="566762676">
              <w:marLeft w:val="0"/>
              <w:marRight w:val="0"/>
              <w:marTop w:val="0"/>
              <w:marBottom w:val="0"/>
              <w:divBdr>
                <w:top w:val="single" w:sz="6" w:space="8" w:color="F6E4BE"/>
                <w:left w:val="single" w:sz="6" w:space="11" w:color="F6E4BE"/>
                <w:bottom w:val="single" w:sz="6" w:space="8" w:color="F6E4BE"/>
                <w:right w:val="single" w:sz="6" w:space="11" w:color="F6E4BE"/>
              </w:divBdr>
            </w:div>
            <w:div w:id="1681853368">
              <w:marLeft w:val="0"/>
              <w:marRight w:val="0"/>
              <w:marTop w:val="0"/>
              <w:marBottom w:val="0"/>
              <w:divBdr>
                <w:top w:val="none" w:sz="0" w:space="0" w:color="auto"/>
                <w:left w:val="none" w:sz="0" w:space="0" w:color="auto"/>
                <w:bottom w:val="none" w:sz="0" w:space="0" w:color="auto"/>
                <w:right w:val="none" w:sz="0" w:space="0" w:color="auto"/>
              </w:divBdr>
              <w:divsChild>
                <w:div w:id="837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5698">
          <w:marLeft w:val="0"/>
          <w:marRight w:val="0"/>
          <w:marTop w:val="75"/>
          <w:marBottom w:val="0"/>
          <w:divBdr>
            <w:top w:val="none" w:sz="0" w:space="0" w:color="auto"/>
            <w:left w:val="none" w:sz="0" w:space="0" w:color="auto"/>
            <w:bottom w:val="none" w:sz="0" w:space="0" w:color="auto"/>
            <w:right w:val="none" w:sz="0" w:space="0" w:color="auto"/>
          </w:divBdr>
          <w:divsChild>
            <w:div w:id="529224130">
              <w:marLeft w:val="0"/>
              <w:marRight w:val="0"/>
              <w:marTop w:val="0"/>
              <w:marBottom w:val="0"/>
              <w:divBdr>
                <w:top w:val="single" w:sz="6" w:space="8" w:color="F6E4BE"/>
                <w:left w:val="single" w:sz="6" w:space="11" w:color="F6E4BE"/>
                <w:bottom w:val="single" w:sz="6" w:space="8" w:color="F6E4BE"/>
                <w:right w:val="single" w:sz="6" w:space="11" w:color="F6E4BE"/>
              </w:divBdr>
            </w:div>
            <w:div w:id="125397855">
              <w:marLeft w:val="0"/>
              <w:marRight w:val="0"/>
              <w:marTop w:val="0"/>
              <w:marBottom w:val="0"/>
              <w:divBdr>
                <w:top w:val="none" w:sz="0" w:space="0" w:color="auto"/>
                <w:left w:val="none" w:sz="0" w:space="0" w:color="auto"/>
                <w:bottom w:val="none" w:sz="0" w:space="0" w:color="auto"/>
                <w:right w:val="none" w:sz="0" w:space="0" w:color="auto"/>
              </w:divBdr>
              <w:divsChild>
                <w:div w:id="3866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5707">
          <w:marLeft w:val="0"/>
          <w:marRight w:val="0"/>
          <w:marTop w:val="75"/>
          <w:marBottom w:val="0"/>
          <w:divBdr>
            <w:top w:val="none" w:sz="0" w:space="0" w:color="auto"/>
            <w:left w:val="none" w:sz="0" w:space="0" w:color="auto"/>
            <w:bottom w:val="none" w:sz="0" w:space="0" w:color="auto"/>
            <w:right w:val="none" w:sz="0" w:space="0" w:color="auto"/>
          </w:divBdr>
          <w:divsChild>
            <w:div w:id="1911847403">
              <w:marLeft w:val="0"/>
              <w:marRight w:val="0"/>
              <w:marTop w:val="0"/>
              <w:marBottom w:val="0"/>
              <w:divBdr>
                <w:top w:val="single" w:sz="6" w:space="8" w:color="F6E4BE"/>
                <w:left w:val="single" w:sz="6" w:space="11" w:color="F6E4BE"/>
                <w:bottom w:val="single" w:sz="6" w:space="8" w:color="F6E4BE"/>
                <w:right w:val="single" w:sz="6" w:space="11" w:color="F6E4BE"/>
              </w:divBdr>
            </w:div>
            <w:div w:id="690881889">
              <w:marLeft w:val="0"/>
              <w:marRight w:val="0"/>
              <w:marTop w:val="0"/>
              <w:marBottom w:val="0"/>
              <w:divBdr>
                <w:top w:val="none" w:sz="0" w:space="0" w:color="auto"/>
                <w:left w:val="none" w:sz="0" w:space="0" w:color="auto"/>
                <w:bottom w:val="none" w:sz="0" w:space="0" w:color="auto"/>
                <w:right w:val="none" w:sz="0" w:space="0" w:color="auto"/>
              </w:divBdr>
              <w:divsChild>
                <w:div w:id="13356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4836">
          <w:marLeft w:val="0"/>
          <w:marRight w:val="0"/>
          <w:marTop w:val="75"/>
          <w:marBottom w:val="0"/>
          <w:divBdr>
            <w:top w:val="none" w:sz="0" w:space="0" w:color="auto"/>
            <w:left w:val="none" w:sz="0" w:space="0" w:color="auto"/>
            <w:bottom w:val="none" w:sz="0" w:space="0" w:color="auto"/>
            <w:right w:val="none" w:sz="0" w:space="0" w:color="auto"/>
          </w:divBdr>
          <w:divsChild>
            <w:div w:id="519854627">
              <w:marLeft w:val="0"/>
              <w:marRight w:val="0"/>
              <w:marTop w:val="0"/>
              <w:marBottom w:val="0"/>
              <w:divBdr>
                <w:top w:val="single" w:sz="6" w:space="8" w:color="F6E4BE"/>
                <w:left w:val="single" w:sz="6" w:space="11" w:color="F6E4BE"/>
                <w:bottom w:val="single" w:sz="6" w:space="8" w:color="F6E4BE"/>
                <w:right w:val="single" w:sz="6" w:space="11" w:color="F6E4BE"/>
              </w:divBdr>
            </w:div>
            <w:div w:id="749156387">
              <w:marLeft w:val="0"/>
              <w:marRight w:val="0"/>
              <w:marTop w:val="0"/>
              <w:marBottom w:val="0"/>
              <w:divBdr>
                <w:top w:val="none" w:sz="0" w:space="0" w:color="auto"/>
                <w:left w:val="none" w:sz="0" w:space="0" w:color="auto"/>
                <w:bottom w:val="none" w:sz="0" w:space="0" w:color="auto"/>
                <w:right w:val="none" w:sz="0" w:space="0" w:color="auto"/>
              </w:divBdr>
              <w:divsChild>
                <w:div w:id="3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4438">
          <w:marLeft w:val="0"/>
          <w:marRight w:val="0"/>
          <w:marTop w:val="75"/>
          <w:marBottom w:val="0"/>
          <w:divBdr>
            <w:top w:val="none" w:sz="0" w:space="0" w:color="auto"/>
            <w:left w:val="none" w:sz="0" w:space="0" w:color="auto"/>
            <w:bottom w:val="none" w:sz="0" w:space="0" w:color="auto"/>
            <w:right w:val="none" w:sz="0" w:space="0" w:color="auto"/>
          </w:divBdr>
          <w:divsChild>
            <w:div w:id="1600218060">
              <w:marLeft w:val="0"/>
              <w:marRight w:val="0"/>
              <w:marTop w:val="0"/>
              <w:marBottom w:val="0"/>
              <w:divBdr>
                <w:top w:val="single" w:sz="6" w:space="8" w:color="F6E4BE"/>
                <w:left w:val="single" w:sz="6" w:space="11" w:color="F6E4BE"/>
                <w:bottom w:val="single" w:sz="6" w:space="8" w:color="F6E4BE"/>
                <w:right w:val="single" w:sz="6" w:space="11" w:color="F6E4BE"/>
              </w:divBdr>
            </w:div>
            <w:div w:id="1668290407">
              <w:marLeft w:val="0"/>
              <w:marRight w:val="0"/>
              <w:marTop w:val="0"/>
              <w:marBottom w:val="0"/>
              <w:divBdr>
                <w:top w:val="none" w:sz="0" w:space="0" w:color="auto"/>
                <w:left w:val="none" w:sz="0" w:space="0" w:color="auto"/>
                <w:bottom w:val="none" w:sz="0" w:space="0" w:color="auto"/>
                <w:right w:val="none" w:sz="0" w:space="0" w:color="auto"/>
              </w:divBdr>
              <w:divsChild>
                <w:div w:id="841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8792">
          <w:marLeft w:val="0"/>
          <w:marRight w:val="0"/>
          <w:marTop w:val="75"/>
          <w:marBottom w:val="0"/>
          <w:divBdr>
            <w:top w:val="none" w:sz="0" w:space="0" w:color="auto"/>
            <w:left w:val="none" w:sz="0" w:space="0" w:color="auto"/>
            <w:bottom w:val="none" w:sz="0" w:space="0" w:color="auto"/>
            <w:right w:val="none" w:sz="0" w:space="0" w:color="auto"/>
          </w:divBdr>
          <w:divsChild>
            <w:div w:id="740431">
              <w:marLeft w:val="0"/>
              <w:marRight w:val="0"/>
              <w:marTop w:val="0"/>
              <w:marBottom w:val="0"/>
              <w:divBdr>
                <w:top w:val="single" w:sz="6" w:space="8" w:color="F6E4BE"/>
                <w:left w:val="single" w:sz="6" w:space="11" w:color="F6E4BE"/>
                <w:bottom w:val="single" w:sz="6" w:space="8" w:color="F6E4BE"/>
                <w:right w:val="single" w:sz="6" w:space="11" w:color="F6E4BE"/>
              </w:divBdr>
            </w:div>
            <w:div w:id="1448037392">
              <w:marLeft w:val="0"/>
              <w:marRight w:val="0"/>
              <w:marTop w:val="0"/>
              <w:marBottom w:val="0"/>
              <w:divBdr>
                <w:top w:val="none" w:sz="0" w:space="0" w:color="auto"/>
                <w:left w:val="none" w:sz="0" w:space="0" w:color="auto"/>
                <w:bottom w:val="none" w:sz="0" w:space="0" w:color="auto"/>
                <w:right w:val="none" w:sz="0" w:space="0" w:color="auto"/>
              </w:divBdr>
              <w:divsChild>
                <w:div w:id="5087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4604">
          <w:marLeft w:val="0"/>
          <w:marRight w:val="0"/>
          <w:marTop w:val="75"/>
          <w:marBottom w:val="0"/>
          <w:divBdr>
            <w:top w:val="none" w:sz="0" w:space="0" w:color="auto"/>
            <w:left w:val="none" w:sz="0" w:space="0" w:color="auto"/>
            <w:bottom w:val="none" w:sz="0" w:space="0" w:color="auto"/>
            <w:right w:val="none" w:sz="0" w:space="0" w:color="auto"/>
          </w:divBdr>
          <w:divsChild>
            <w:div w:id="790368173">
              <w:marLeft w:val="0"/>
              <w:marRight w:val="0"/>
              <w:marTop w:val="0"/>
              <w:marBottom w:val="0"/>
              <w:divBdr>
                <w:top w:val="single" w:sz="6" w:space="8" w:color="F6E4BE"/>
                <w:left w:val="single" w:sz="6" w:space="11" w:color="F6E4BE"/>
                <w:bottom w:val="single" w:sz="6" w:space="8" w:color="F6E4BE"/>
                <w:right w:val="single" w:sz="6" w:space="11" w:color="F6E4BE"/>
              </w:divBdr>
            </w:div>
            <w:div w:id="1274021871">
              <w:marLeft w:val="0"/>
              <w:marRight w:val="0"/>
              <w:marTop w:val="0"/>
              <w:marBottom w:val="0"/>
              <w:divBdr>
                <w:top w:val="none" w:sz="0" w:space="0" w:color="auto"/>
                <w:left w:val="none" w:sz="0" w:space="0" w:color="auto"/>
                <w:bottom w:val="none" w:sz="0" w:space="0" w:color="auto"/>
                <w:right w:val="none" w:sz="0" w:space="0" w:color="auto"/>
              </w:divBdr>
              <w:divsChild>
                <w:div w:id="21219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570">
          <w:marLeft w:val="0"/>
          <w:marRight w:val="0"/>
          <w:marTop w:val="75"/>
          <w:marBottom w:val="0"/>
          <w:divBdr>
            <w:top w:val="none" w:sz="0" w:space="0" w:color="auto"/>
            <w:left w:val="none" w:sz="0" w:space="0" w:color="auto"/>
            <w:bottom w:val="none" w:sz="0" w:space="0" w:color="auto"/>
            <w:right w:val="none" w:sz="0" w:space="0" w:color="auto"/>
          </w:divBdr>
          <w:divsChild>
            <w:div w:id="2076472104">
              <w:marLeft w:val="0"/>
              <w:marRight w:val="0"/>
              <w:marTop w:val="0"/>
              <w:marBottom w:val="0"/>
              <w:divBdr>
                <w:top w:val="single" w:sz="6" w:space="8" w:color="F6E4BE"/>
                <w:left w:val="single" w:sz="6" w:space="11" w:color="F6E4BE"/>
                <w:bottom w:val="single" w:sz="6" w:space="8" w:color="F6E4BE"/>
                <w:right w:val="single" w:sz="6" w:space="11" w:color="F6E4BE"/>
              </w:divBdr>
            </w:div>
            <w:div w:id="770008884">
              <w:marLeft w:val="0"/>
              <w:marRight w:val="0"/>
              <w:marTop w:val="0"/>
              <w:marBottom w:val="0"/>
              <w:divBdr>
                <w:top w:val="none" w:sz="0" w:space="0" w:color="auto"/>
                <w:left w:val="none" w:sz="0" w:space="0" w:color="auto"/>
                <w:bottom w:val="none" w:sz="0" w:space="0" w:color="auto"/>
                <w:right w:val="none" w:sz="0" w:space="0" w:color="auto"/>
              </w:divBdr>
              <w:divsChild>
                <w:div w:id="18997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67361">
          <w:marLeft w:val="0"/>
          <w:marRight w:val="0"/>
          <w:marTop w:val="75"/>
          <w:marBottom w:val="0"/>
          <w:divBdr>
            <w:top w:val="none" w:sz="0" w:space="0" w:color="auto"/>
            <w:left w:val="none" w:sz="0" w:space="0" w:color="auto"/>
            <w:bottom w:val="none" w:sz="0" w:space="0" w:color="auto"/>
            <w:right w:val="none" w:sz="0" w:space="0" w:color="auto"/>
          </w:divBdr>
          <w:divsChild>
            <w:div w:id="444539483">
              <w:marLeft w:val="0"/>
              <w:marRight w:val="0"/>
              <w:marTop w:val="0"/>
              <w:marBottom w:val="0"/>
              <w:divBdr>
                <w:top w:val="single" w:sz="6" w:space="8" w:color="F6E4BE"/>
                <w:left w:val="single" w:sz="6" w:space="11" w:color="F6E4BE"/>
                <w:bottom w:val="single" w:sz="6" w:space="8" w:color="F6E4BE"/>
                <w:right w:val="single" w:sz="6" w:space="11" w:color="F6E4BE"/>
              </w:divBdr>
            </w:div>
            <w:div w:id="821893664">
              <w:marLeft w:val="0"/>
              <w:marRight w:val="0"/>
              <w:marTop w:val="0"/>
              <w:marBottom w:val="0"/>
              <w:divBdr>
                <w:top w:val="none" w:sz="0" w:space="0" w:color="auto"/>
                <w:left w:val="none" w:sz="0" w:space="0" w:color="auto"/>
                <w:bottom w:val="none" w:sz="0" w:space="0" w:color="auto"/>
                <w:right w:val="none" w:sz="0" w:space="0" w:color="auto"/>
              </w:divBdr>
              <w:divsChild>
                <w:div w:id="4547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2407">
          <w:marLeft w:val="0"/>
          <w:marRight w:val="0"/>
          <w:marTop w:val="75"/>
          <w:marBottom w:val="0"/>
          <w:divBdr>
            <w:top w:val="none" w:sz="0" w:space="0" w:color="auto"/>
            <w:left w:val="none" w:sz="0" w:space="0" w:color="auto"/>
            <w:bottom w:val="none" w:sz="0" w:space="0" w:color="auto"/>
            <w:right w:val="none" w:sz="0" w:space="0" w:color="auto"/>
          </w:divBdr>
          <w:divsChild>
            <w:div w:id="538323820">
              <w:marLeft w:val="0"/>
              <w:marRight w:val="0"/>
              <w:marTop w:val="0"/>
              <w:marBottom w:val="0"/>
              <w:divBdr>
                <w:top w:val="single" w:sz="6" w:space="8" w:color="F6E4BE"/>
                <w:left w:val="single" w:sz="6" w:space="11" w:color="F6E4BE"/>
                <w:bottom w:val="single" w:sz="6" w:space="8" w:color="F6E4BE"/>
                <w:right w:val="single" w:sz="6" w:space="11" w:color="F6E4BE"/>
              </w:divBdr>
            </w:div>
            <w:div w:id="577515552">
              <w:marLeft w:val="0"/>
              <w:marRight w:val="0"/>
              <w:marTop w:val="0"/>
              <w:marBottom w:val="0"/>
              <w:divBdr>
                <w:top w:val="none" w:sz="0" w:space="0" w:color="auto"/>
                <w:left w:val="none" w:sz="0" w:space="0" w:color="auto"/>
                <w:bottom w:val="none" w:sz="0" w:space="0" w:color="auto"/>
                <w:right w:val="none" w:sz="0" w:space="0" w:color="auto"/>
              </w:divBdr>
              <w:divsChild>
                <w:div w:id="19267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21">
          <w:marLeft w:val="0"/>
          <w:marRight w:val="0"/>
          <w:marTop w:val="75"/>
          <w:marBottom w:val="0"/>
          <w:divBdr>
            <w:top w:val="none" w:sz="0" w:space="0" w:color="auto"/>
            <w:left w:val="none" w:sz="0" w:space="0" w:color="auto"/>
            <w:bottom w:val="none" w:sz="0" w:space="0" w:color="auto"/>
            <w:right w:val="none" w:sz="0" w:space="0" w:color="auto"/>
          </w:divBdr>
          <w:divsChild>
            <w:div w:id="2139371593">
              <w:marLeft w:val="0"/>
              <w:marRight w:val="0"/>
              <w:marTop w:val="0"/>
              <w:marBottom w:val="0"/>
              <w:divBdr>
                <w:top w:val="single" w:sz="6" w:space="8" w:color="F6E4BE"/>
                <w:left w:val="single" w:sz="6" w:space="11" w:color="F6E4BE"/>
                <w:bottom w:val="single" w:sz="6" w:space="8" w:color="F6E4BE"/>
                <w:right w:val="single" w:sz="6" w:space="11" w:color="F6E4BE"/>
              </w:divBdr>
            </w:div>
            <w:div w:id="417755761">
              <w:marLeft w:val="0"/>
              <w:marRight w:val="0"/>
              <w:marTop w:val="0"/>
              <w:marBottom w:val="0"/>
              <w:divBdr>
                <w:top w:val="none" w:sz="0" w:space="0" w:color="auto"/>
                <w:left w:val="none" w:sz="0" w:space="0" w:color="auto"/>
                <w:bottom w:val="none" w:sz="0" w:space="0" w:color="auto"/>
                <w:right w:val="none" w:sz="0" w:space="0" w:color="auto"/>
              </w:divBdr>
              <w:divsChild>
                <w:div w:id="19036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203">
          <w:marLeft w:val="0"/>
          <w:marRight w:val="0"/>
          <w:marTop w:val="75"/>
          <w:marBottom w:val="0"/>
          <w:divBdr>
            <w:top w:val="none" w:sz="0" w:space="0" w:color="auto"/>
            <w:left w:val="none" w:sz="0" w:space="0" w:color="auto"/>
            <w:bottom w:val="none" w:sz="0" w:space="0" w:color="auto"/>
            <w:right w:val="none" w:sz="0" w:space="0" w:color="auto"/>
          </w:divBdr>
          <w:divsChild>
            <w:div w:id="783304263">
              <w:marLeft w:val="0"/>
              <w:marRight w:val="0"/>
              <w:marTop w:val="0"/>
              <w:marBottom w:val="0"/>
              <w:divBdr>
                <w:top w:val="single" w:sz="6" w:space="8" w:color="F6E4BE"/>
                <w:left w:val="single" w:sz="6" w:space="11" w:color="F6E4BE"/>
                <w:bottom w:val="single" w:sz="6" w:space="8" w:color="F6E4BE"/>
                <w:right w:val="single" w:sz="6" w:space="11" w:color="F6E4BE"/>
              </w:divBdr>
            </w:div>
            <w:div w:id="381683253">
              <w:marLeft w:val="0"/>
              <w:marRight w:val="0"/>
              <w:marTop w:val="0"/>
              <w:marBottom w:val="0"/>
              <w:divBdr>
                <w:top w:val="none" w:sz="0" w:space="0" w:color="auto"/>
                <w:left w:val="none" w:sz="0" w:space="0" w:color="auto"/>
                <w:bottom w:val="none" w:sz="0" w:space="0" w:color="auto"/>
                <w:right w:val="none" w:sz="0" w:space="0" w:color="auto"/>
              </w:divBdr>
              <w:divsChild>
                <w:div w:id="801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2458">
          <w:marLeft w:val="0"/>
          <w:marRight w:val="0"/>
          <w:marTop w:val="75"/>
          <w:marBottom w:val="0"/>
          <w:divBdr>
            <w:top w:val="none" w:sz="0" w:space="0" w:color="auto"/>
            <w:left w:val="none" w:sz="0" w:space="0" w:color="auto"/>
            <w:bottom w:val="none" w:sz="0" w:space="0" w:color="auto"/>
            <w:right w:val="none" w:sz="0" w:space="0" w:color="auto"/>
          </w:divBdr>
          <w:divsChild>
            <w:div w:id="648171503">
              <w:marLeft w:val="0"/>
              <w:marRight w:val="0"/>
              <w:marTop w:val="0"/>
              <w:marBottom w:val="0"/>
              <w:divBdr>
                <w:top w:val="single" w:sz="6" w:space="8" w:color="F6E4BE"/>
                <w:left w:val="single" w:sz="6" w:space="11" w:color="F6E4BE"/>
                <w:bottom w:val="single" w:sz="6" w:space="8" w:color="F6E4BE"/>
                <w:right w:val="single" w:sz="6" w:space="11" w:color="F6E4BE"/>
              </w:divBdr>
            </w:div>
            <w:div w:id="2105609907">
              <w:marLeft w:val="0"/>
              <w:marRight w:val="0"/>
              <w:marTop w:val="0"/>
              <w:marBottom w:val="0"/>
              <w:divBdr>
                <w:top w:val="none" w:sz="0" w:space="0" w:color="auto"/>
                <w:left w:val="none" w:sz="0" w:space="0" w:color="auto"/>
                <w:bottom w:val="none" w:sz="0" w:space="0" w:color="auto"/>
                <w:right w:val="none" w:sz="0" w:space="0" w:color="auto"/>
              </w:divBdr>
              <w:divsChild>
                <w:div w:id="326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8665">
          <w:marLeft w:val="0"/>
          <w:marRight w:val="0"/>
          <w:marTop w:val="75"/>
          <w:marBottom w:val="0"/>
          <w:divBdr>
            <w:top w:val="none" w:sz="0" w:space="0" w:color="auto"/>
            <w:left w:val="none" w:sz="0" w:space="0" w:color="auto"/>
            <w:bottom w:val="none" w:sz="0" w:space="0" w:color="auto"/>
            <w:right w:val="none" w:sz="0" w:space="0" w:color="auto"/>
          </w:divBdr>
          <w:divsChild>
            <w:div w:id="1405839629">
              <w:marLeft w:val="0"/>
              <w:marRight w:val="0"/>
              <w:marTop w:val="0"/>
              <w:marBottom w:val="0"/>
              <w:divBdr>
                <w:top w:val="single" w:sz="6" w:space="8" w:color="F6E4BE"/>
                <w:left w:val="single" w:sz="6" w:space="11" w:color="F6E4BE"/>
                <w:bottom w:val="single" w:sz="6" w:space="8" w:color="F6E4BE"/>
                <w:right w:val="single" w:sz="6" w:space="11" w:color="F6E4BE"/>
              </w:divBdr>
            </w:div>
            <w:div w:id="1965039685">
              <w:marLeft w:val="0"/>
              <w:marRight w:val="0"/>
              <w:marTop w:val="0"/>
              <w:marBottom w:val="0"/>
              <w:divBdr>
                <w:top w:val="none" w:sz="0" w:space="0" w:color="auto"/>
                <w:left w:val="none" w:sz="0" w:space="0" w:color="auto"/>
                <w:bottom w:val="none" w:sz="0" w:space="0" w:color="auto"/>
                <w:right w:val="none" w:sz="0" w:space="0" w:color="auto"/>
              </w:divBdr>
              <w:divsChild>
                <w:div w:id="1280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7213">
          <w:marLeft w:val="0"/>
          <w:marRight w:val="0"/>
          <w:marTop w:val="75"/>
          <w:marBottom w:val="0"/>
          <w:divBdr>
            <w:top w:val="none" w:sz="0" w:space="0" w:color="auto"/>
            <w:left w:val="none" w:sz="0" w:space="0" w:color="auto"/>
            <w:bottom w:val="none" w:sz="0" w:space="0" w:color="auto"/>
            <w:right w:val="none" w:sz="0" w:space="0" w:color="auto"/>
          </w:divBdr>
          <w:divsChild>
            <w:div w:id="505020652">
              <w:marLeft w:val="0"/>
              <w:marRight w:val="0"/>
              <w:marTop w:val="0"/>
              <w:marBottom w:val="0"/>
              <w:divBdr>
                <w:top w:val="single" w:sz="6" w:space="8" w:color="F6E4BE"/>
                <w:left w:val="single" w:sz="6" w:space="11" w:color="F6E4BE"/>
                <w:bottom w:val="single" w:sz="6" w:space="8" w:color="F6E4BE"/>
                <w:right w:val="single" w:sz="6" w:space="11" w:color="F6E4BE"/>
              </w:divBdr>
            </w:div>
            <w:div w:id="422457863">
              <w:marLeft w:val="0"/>
              <w:marRight w:val="0"/>
              <w:marTop w:val="0"/>
              <w:marBottom w:val="0"/>
              <w:divBdr>
                <w:top w:val="none" w:sz="0" w:space="0" w:color="auto"/>
                <w:left w:val="none" w:sz="0" w:space="0" w:color="auto"/>
                <w:bottom w:val="none" w:sz="0" w:space="0" w:color="auto"/>
                <w:right w:val="none" w:sz="0" w:space="0" w:color="auto"/>
              </w:divBdr>
              <w:divsChild>
                <w:div w:id="16421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5912">
          <w:marLeft w:val="0"/>
          <w:marRight w:val="0"/>
          <w:marTop w:val="75"/>
          <w:marBottom w:val="0"/>
          <w:divBdr>
            <w:top w:val="none" w:sz="0" w:space="0" w:color="auto"/>
            <w:left w:val="none" w:sz="0" w:space="0" w:color="auto"/>
            <w:bottom w:val="none" w:sz="0" w:space="0" w:color="auto"/>
            <w:right w:val="none" w:sz="0" w:space="0" w:color="auto"/>
          </w:divBdr>
          <w:divsChild>
            <w:div w:id="1965887014">
              <w:marLeft w:val="0"/>
              <w:marRight w:val="0"/>
              <w:marTop w:val="0"/>
              <w:marBottom w:val="0"/>
              <w:divBdr>
                <w:top w:val="single" w:sz="6" w:space="8" w:color="F6E4BE"/>
                <w:left w:val="single" w:sz="6" w:space="11" w:color="F6E4BE"/>
                <w:bottom w:val="single" w:sz="6" w:space="8" w:color="F6E4BE"/>
                <w:right w:val="single" w:sz="6" w:space="11" w:color="F6E4BE"/>
              </w:divBdr>
            </w:div>
            <w:div w:id="628366668">
              <w:marLeft w:val="0"/>
              <w:marRight w:val="0"/>
              <w:marTop w:val="0"/>
              <w:marBottom w:val="0"/>
              <w:divBdr>
                <w:top w:val="none" w:sz="0" w:space="0" w:color="auto"/>
                <w:left w:val="none" w:sz="0" w:space="0" w:color="auto"/>
                <w:bottom w:val="none" w:sz="0" w:space="0" w:color="auto"/>
                <w:right w:val="none" w:sz="0" w:space="0" w:color="auto"/>
              </w:divBdr>
              <w:divsChild>
                <w:div w:id="15426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0172">
          <w:marLeft w:val="0"/>
          <w:marRight w:val="0"/>
          <w:marTop w:val="75"/>
          <w:marBottom w:val="0"/>
          <w:divBdr>
            <w:top w:val="none" w:sz="0" w:space="0" w:color="auto"/>
            <w:left w:val="none" w:sz="0" w:space="0" w:color="auto"/>
            <w:bottom w:val="none" w:sz="0" w:space="0" w:color="auto"/>
            <w:right w:val="none" w:sz="0" w:space="0" w:color="auto"/>
          </w:divBdr>
          <w:divsChild>
            <w:div w:id="684596224">
              <w:marLeft w:val="0"/>
              <w:marRight w:val="0"/>
              <w:marTop w:val="0"/>
              <w:marBottom w:val="0"/>
              <w:divBdr>
                <w:top w:val="single" w:sz="6" w:space="8" w:color="F6E4BE"/>
                <w:left w:val="single" w:sz="6" w:space="11" w:color="F6E4BE"/>
                <w:bottom w:val="single" w:sz="6" w:space="8" w:color="F6E4BE"/>
                <w:right w:val="single" w:sz="6" w:space="11" w:color="F6E4BE"/>
              </w:divBdr>
            </w:div>
            <w:div w:id="492991169">
              <w:marLeft w:val="0"/>
              <w:marRight w:val="0"/>
              <w:marTop w:val="0"/>
              <w:marBottom w:val="0"/>
              <w:divBdr>
                <w:top w:val="none" w:sz="0" w:space="0" w:color="auto"/>
                <w:left w:val="none" w:sz="0" w:space="0" w:color="auto"/>
                <w:bottom w:val="none" w:sz="0" w:space="0" w:color="auto"/>
                <w:right w:val="none" w:sz="0" w:space="0" w:color="auto"/>
              </w:divBdr>
              <w:divsChild>
                <w:div w:id="11250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4226">
      <w:bodyDiv w:val="1"/>
      <w:marLeft w:val="0"/>
      <w:marRight w:val="0"/>
      <w:marTop w:val="0"/>
      <w:marBottom w:val="0"/>
      <w:divBdr>
        <w:top w:val="none" w:sz="0" w:space="0" w:color="auto"/>
        <w:left w:val="none" w:sz="0" w:space="0" w:color="auto"/>
        <w:bottom w:val="none" w:sz="0" w:space="0" w:color="auto"/>
        <w:right w:val="none" w:sz="0" w:space="0" w:color="auto"/>
      </w:divBdr>
    </w:div>
    <w:div w:id="1939678114">
      <w:bodyDiv w:val="1"/>
      <w:marLeft w:val="0"/>
      <w:marRight w:val="0"/>
      <w:marTop w:val="0"/>
      <w:marBottom w:val="0"/>
      <w:divBdr>
        <w:top w:val="none" w:sz="0" w:space="0" w:color="auto"/>
        <w:left w:val="none" w:sz="0" w:space="0" w:color="auto"/>
        <w:bottom w:val="none" w:sz="0" w:space="0" w:color="auto"/>
        <w:right w:val="none" w:sz="0" w:space="0" w:color="auto"/>
      </w:divBdr>
    </w:div>
    <w:div w:id="1980569410">
      <w:bodyDiv w:val="1"/>
      <w:marLeft w:val="0"/>
      <w:marRight w:val="0"/>
      <w:marTop w:val="0"/>
      <w:marBottom w:val="0"/>
      <w:divBdr>
        <w:top w:val="none" w:sz="0" w:space="0" w:color="auto"/>
        <w:left w:val="none" w:sz="0" w:space="0" w:color="auto"/>
        <w:bottom w:val="none" w:sz="0" w:space="0" w:color="auto"/>
        <w:right w:val="none" w:sz="0" w:space="0" w:color="auto"/>
      </w:divBdr>
      <w:divsChild>
        <w:div w:id="1551184446">
          <w:marLeft w:val="0"/>
          <w:marRight w:val="0"/>
          <w:marTop w:val="0"/>
          <w:marBottom w:val="0"/>
          <w:divBdr>
            <w:top w:val="single" w:sz="6" w:space="8" w:color="F6E4BE"/>
            <w:left w:val="single" w:sz="6" w:space="11" w:color="F6E4BE"/>
            <w:bottom w:val="single" w:sz="6" w:space="8" w:color="F6E4BE"/>
            <w:right w:val="single" w:sz="6" w:space="11" w:color="F6E4BE"/>
          </w:divBdr>
        </w:div>
        <w:div w:id="484979137">
          <w:marLeft w:val="0"/>
          <w:marRight w:val="0"/>
          <w:marTop w:val="0"/>
          <w:marBottom w:val="0"/>
          <w:divBdr>
            <w:top w:val="none" w:sz="0" w:space="0" w:color="auto"/>
            <w:left w:val="none" w:sz="0" w:space="0" w:color="auto"/>
            <w:bottom w:val="none" w:sz="0" w:space="0" w:color="auto"/>
            <w:right w:val="none" w:sz="0" w:space="0" w:color="auto"/>
          </w:divBdr>
          <w:divsChild>
            <w:div w:id="170730092">
              <w:marLeft w:val="0"/>
              <w:marRight w:val="0"/>
              <w:marTop w:val="0"/>
              <w:marBottom w:val="0"/>
              <w:divBdr>
                <w:top w:val="none" w:sz="0" w:space="0" w:color="auto"/>
                <w:left w:val="none" w:sz="0" w:space="0" w:color="auto"/>
                <w:bottom w:val="none" w:sz="0" w:space="0" w:color="auto"/>
                <w:right w:val="none" w:sz="0" w:space="0" w:color="auto"/>
              </w:divBdr>
            </w:div>
          </w:divsChild>
        </w:div>
        <w:div w:id="1872761644">
          <w:marLeft w:val="0"/>
          <w:marRight w:val="0"/>
          <w:marTop w:val="75"/>
          <w:marBottom w:val="0"/>
          <w:divBdr>
            <w:top w:val="none" w:sz="0" w:space="0" w:color="auto"/>
            <w:left w:val="none" w:sz="0" w:space="0" w:color="auto"/>
            <w:bottom w:val="none" w:sz="0" w:space="0" w:color="auto"/>
            <w:right w:val="none" w:sz="0" w:space="0" w:color="auto"/>
          </w:divBdr>
          <w:divsChild>
            <w:div w:id="1196039093">
              <w:marLeft w:val="0"/>
              <w:marRight w:val="0"/>
              <w:marTop w:val="0"/>
              <w:marBottom w:val="0"/>
              <w:divBdr>
                <w:top w:val="single" w:sz="6" w:space="8" w:color="F6E4BE"/>
                <w:left w:val="single" w:sz="6" w:space="11" w:color="F6E4BE"/>
                <w:bottom w:val="single" w:sz="6" w:space="8" w:color="F6E4BE"/>
                <w:right w:val="single" w:sz="6" w:space="11" w:color="F6E4BE"/>
              </w:divBdr>
            </w:div>
            <w:div w:id="998312540">
              <w:marLeft w:val="0"/>
              <w:marRight w:val="0"/>
              <w:marTop w:val="0"/>
              <w:marBottom w:val="0"/>
              <w:divBdr>
                <w:top w:val="none" w:sz="0" w:space="0" w:color="auto"/>
                <w:left w:val="none" w:sz="0" w:space="0" w:color="auto"/>
                <w:bottom w:val="none" w:sz="0" w:space="0" w:color="auto"/>
                <w:right w:val="none" w:sz="0" w:space="0" w:color="auto"/>
              </w:divBdr>
              <w:divsChild>
                <w:div w:id="18189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7534">
          <w:marLeft w:val="0"/>
          <w:marRight w:val="0"/>
          <w:marTop w:val="75"/>
          <w:marBottom w:val="0"/>
          <w:divBdr>
            <w:top w:val="none" w:sz="0" w:space="0" w:color="auto"/>
            <w:left w:val="none" w:sz="0" w:space="0" w:color="auto"/>
            <w:bottom w:val="none" w:sz="0" w:space="0" w:color="auto"/>
            <w:right w:val="none" w:sz="0" w:space="0" w:color="auto"/>
          </w:divBdr>
          <w:divsChild>
            <w:div w:id="211581863">
              <w:marLeft w:val="0"/>
              <w:marRight w:val="0"/>
              <w:marTop w:val="0"/>
              <w:marBottom w:val="0"/>
              <w:divBdr>
                <w:top w:val="single" w:sz="6" w:space="8" w:color="F6E4BE"/>
                <w:left w:val="single" w:sz="6" w:space="11" w:color="F6E4BE"/>
                <w:bottom w:val="single" w:sz="6" w:space="8" w:color="F6E4BE"/>
                <w:right w:val="single" w:sz="6" w:space="11" w:color="F6E4BE"/>
              </w:divBdr>
            </w:div>
            <w:div w:id="1263806548">
              <w:marLeft w:val="0"/>
              <w:marRight w:val="0"/>
              <w:marTop w:val="0"/>
              <w:marBottom w:val="0"/>
              <w:divBdr>
                <w:top w:val="none" w:sz="0" w:space="0" w:color="auto"/>
                <w:left w:val="none" w:sz="0" w:space="0" w:color="auto"/>
                <w:bottom w:val="none" w:sz="0" w:space="0" w:color="auto"/>
                <w:right w:val="none" w:sz="0" w:space="0" w:color="auto"/>
              </w:divBdr>
              <w:divsChild>
                <w:div w:id="16709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3081">
          <w:marLeft w:val="0"/>
          <w:marRight w:val="0"/>
          <w:marTop w:val="75"/>
          <w:marBottom w:val="0"/>
          <w:divBdr>
            <w:top w:val="none" w:sz="0" w:space="0" w:color="auto"/>
            <w:left w:val="none" w:sz="0" w:space="0" w:color="auto"/>
            <w:bottom w:val="none" w:sz="0" w:space="0" w:color="auto"/>
            <w:right w:val="none" w:sz="0" w:space="0" w:color="auto"/>
          </w:divBdr>
          <w:divsChild>
            <w:div w:id="342123547">
              <w:marLeft w:val="0"/>
              <w:marRight w:val="0"/>
              <w:marTop w:val="0"/>
              <w:marBottom w:val="0"/>
              <w:divBdr>
                <w:top w:val="single" w:sz="6" w:space="8" w:color="F6E4BE"/>
                <w:left w:val="single" w:sz="6" w:space="11" w:color="F6E4BE"/>
                <w:bottom w:val="single" w:sz="6" w:space="8" w:color="F6E4BE"/>
                <w:right w:val="single" w:sz="6" w:space="11" w:color="F6E4BE"/>
              </w:divBdr>
            </w:div>
            <w:div w:id="2041591863">
              <w:marLeft w:val="0"/>
              <w:marRight w:val="0"/>
              <w:marTop w:val="0"/>
              <w:marBottom w:val="0"/>
              <w:divBdr>
                <w:top w:val="none" w:sz="0" w:space="0" w:color="auto"/>
                <w:left w:val="none" w:sz="0" w:space="0" w:color="auto"/>
                <w:bottom w:val="none" w:sz="0" w:space="0" w:color="auto"/>
                <w:right w:val="none" w:sz="0" w:space="0" w:color="auto"/>
              </w:divBdr>
              <w:divsChild>
                <w:div w:id="361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8427">
          <w:marLeft w:val="0"/>
          <w:marRight w:val="0"/>
          <w:marTop w:val="75"/>
          <w:marBottom w:val="0"/>
          <w:divBdr>
            <w:top w:val="none" w:sz="0" w:space="0" w:color="auto"/>
            <w:left w:val="none" w:sz="0" w:space="0" w:color="auto"/>
            <w:bottom w:val="none" w:sz="0" w:space="0" w:color="auto"/>
            <w:right w:val="none" w:sz="0" w:space="0" w:color="auto"/>
          </w:divBdr>
          <w:divsChild>
            <w:div w:id="1119882345">
              <w:marLeft w:val="0"/>
              <w:marRight w:val="0"/>
              <w:marTop w:val="0"/>
              <w:marBottom w:val="0"/>
              <w:divBdr>
                <w:top w:val="single" w:sz="6" w:space="8" w:color="F6E4BE"/>
                <w:left w:val="single" w:sz="6" w:space="11" w:color="F6E4BE"/>
                <w:bottom w:val="single" w:sz="6" w:space="8" w:color="F6E4BE"/>
                <w:right w:val="single" w:sz="6" w:space="11" w:color="F6E4BE"/>
              </w:divBdr>
            </w:div>
            <w:div w:id="719136515">
              <w:marLeft w:val="0"/>
              <w:marRight w:val="0"/>
              <w:marTop w:val="0"/>
              <w:marBottom w:val="0"/>
              <w:divBdr>
                <w:top w:val="none" w:sz="0" w:space="0" w:color="auto"/>
                <w:left w:val="none" w:sz="0" w:space="0" w:color="auto"/>
                <w:bottom w:val="none" w:sz="0" w:space="0" w:color="auto"/>
                <w:right w:val="none" w:sz="0" w:space="0" w:color="auto"/>
              </w:divBdr>
              <w:divsChild>
                <w:div w:id="7671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7214">
          <w:marLeft w:val="0"/>
          <w:marRight w:val="0"/>
          <w:marTop w:val="75"/>
          <w:marBottom w:val="0"/>
          <w:divBdr>
            <w:top w:val="none" w:sz="0" w:space="0" w:color="auto"/>
            <w:left w:val="none" w:sz="0" w:space="0" w:color="auto"/>
            <w:bottom w:val="none" w:sz="0" w:space="0" w:color="auto"/>
            <w:right w:val="none" w:sz="0" w:space="0" w:color="auto"/>
          </w:divBdr>
          <w:divsChild>
            <w:div w:id="841701618">
              <w:marLeft w:val="0"/>
              <w:marRight w:val="0"/>
              <w:marTop w:val="0"/>
              <w:marBottom w:val="0"/>
              <w:divBdr>
                <w:top w:val="single" w:sz="6" w:space="8" w:color="F6E4BE"/>
                <w:left w:val="single" w:sz="6" w:space="11" w:color="F6E4BE"/>
                <w:bottom w:val="single" w:sz="6" w:space="8" w:color="F6E4BE"/>
                <w:right w:val="single" w:sz="6" w:space="11" w:color="F6E4BE"/>
              </w:divBdr>
            </w:div>
            <w:div w:id="875701129">
              <w:marLeft w:val="0"/>
              <w:marRight w:val="0"/>
              <w:marTop w:val="0"/>
              <w:marBottom w:val="0"/>
              <w:divBdr>
                <w:top w:val="none" w:sz="0" w:space="0" w:color="auto"/>
                <w:left w:val="none" w:sz="0" w:space="0" w:color="auto"/>
                <w:bottom w:val="none" w:sz="0" w:space="0" w:color="auto"/>
                <w:right w:val="none" w:sz="0" w:space="0" w:color="auto"/>
              </w:divBdr>
              <w:divsChild>
                <w:div w:id="14513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9864">
          <w:marLeft w:val="0"/>
          <w:marRight w:val="0"/>
          <w:marTop w:val="75"/>
          <w:marBottom w:val="0"/>
          <w:divBdr>
            <w:top w:val="none" w:sz="0" w:space="0" w:color="auto"/>
            <w:left w:val="none" w:sz="0" w:space="0" w:color="auto"/>
            <w:bottom w:val="none" w:sz="0" w:space="0" w:color="auto"/>
            <w:right w:val="none" w:sz="0" w:space="0" w:color="auto"/>
          </w:divBdr>
          <w:divsChild>
            <w:div w:id="921332420">
              <w:marLeft w:val="0"/>
              <w:marRight w:val="0"/>
              <w:marTop w:val="0"/>
              <w:marBottom w:val="0"/>
              <w:divBdr>
                <w:top w:val="single" w:sz="6" w:space="8" w:color="F6E4BE"/>
                <w:left w:val="single" w:sz="6" w:space="11" w:color="F6E4BE"/>
                <w:bottom w:val="single" w:sz="6" w:space="8" w:color="F6E4BE"/>
                <w:right w:val="single" w:sz="6" w:space="11" w:color="F6E4BE"/>
              </w:divBdr>
            </w:div>
            <w:div w:id="1988389424">
              <w:marLeft w:val="0"/>
              <w:marRight w:val="0"/>
              <w:marTop w:val="0"/>
              <w:marBottom w:val="0"/>
              <w:divBdr>
                <w:top w:val="none" w:sz="0" w:space="0" w:color="auto"/>
                <w:left w:val="none" w:sz="0" w:space="0" w:color="auto"/>
                <w:bottom w:val="none" w:sz="0" w:space="0" w:color="auto"/>
                <w:right w:val="none" w:sz="0" w:space="0" w:color="auto"/>
              </w:divBdr>
              <w:divsChild>
                <w:div w:id="3425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2881">
          <w:marLeft w:val="0"/>
          <w:marRight w:val="0"/>
          <w:marTop w:val="75"/>
          <w:marBottom w:val="0"/>
          <w:divBdr>
            <w:top w:val="none" w:sz="0" w:space="0" w:color="auto"/>
            <w:left w:val="none" w:sz="0" w:space="0" w:color="auto"/>
            <w:bottom w:val="none" w:sz="0" w:space="0" w:color="auto"/>
            <w:right w:val="none" w:sz="0" w:space="0" w:color="auto"/>
          </w:divBdr>
          <w:divsChild>
            <w:div w:id="868840159">
              <w:marLeft w:val="0"/>
              <w:marRight w:val="0"/>
              <w:marTop w:val="0"/>
              <w:marBottom w:val="0"/>
              <w:divBdr>
                <w:top w:val="single" w:sz="6" w:space="8" w:color="F6E4BE"/>
                <w:left w:val="single" w:sz="6" w:space="11" w:color="F6E4BE"/>
                <w:bottom w:val="single" w:sz="6" w:space="8" w:color="F6E4BE"/>
                <w:right w:val="single" w:sz="6" w:space="11" w:color="F6E4BE"/>
              </w:divBdr>
            </w:div>
            <w:div w:id="1053699411">
              <w:marLeft w:val="0"/>
              <w:marRight w:val="0"/>
              <w:marTop w:val="0"/>
              <w:marBottom w:val="0"/>
              <w:divBdr>
                <w:top w:val="none" w:sz="0" w:space="0" w:color="auto"/>
                <w:left w:val="none" w:sz="0" w:space="0" w:color="auto"/>
                <w:bottom w:val="none" w:sz="0" w:space="0" w:color="auto"/>
                <w:right w:val="none" w:sz="0" w:space="0" w:color="auto"/>
              </w:divBdr>
              <w:divsChild>
                <w:div w:id="2967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3703">
          <w:marLeft w:val="0"/>
          <w:marRight w:val="0"/>
          <w:marTop w:val="75"/>
          <w:marBottom w:val="0"/>
          <w:divBdr>
            <w:top w:val="none" w:sz="0" w:space="0" w:color="auto"/>
            <w:left w:val="none" w:sz="0" w:space="0" w:color="auto"/>
            <w:bottom w:val="none" w:sz="0" w:space="0" w:color="auto"/>
            <w:right w:val="none" w:sz="0" w:space="0" w:color="auto"/>
          </w:divBdr>
          <w:divsChild>
            <w:div w:id="584385110">
              <w:marLeft w:val="0"/>
              <w:marRight w:val="0"/>
              <w:marTop w:val="0"/>
              <w:marBottom w:val="0"/>
              <w:divBdr>
                <w:top w:val="single" w:sz="6" w:space="8" w:color="F6E4BE"/>
                <w:left w:val="single" w:sz="6" w:space="11" w:color="F6E4BE"/>
                <w:bottom w:val="single" w:sz="6" w:space="8" w:color="F6E4BE"/>
                <w:right w:val="single" w:sz="6" w:space="11" w:color="F6E4BE"/>
              </w:divBdr>
            </w:div>
            <w:div w:id="696127498">
              <w:marLeft w:val="0"/>
              <w:marRight w:val="0"/>
              <w:marTop w:val="0"/>
              <w:marBottom w:val="0"/>
              <w:divBdr>
                <w:top w:val="none" w:sz="0" w:space="0" w:color="auto"/>
                <w:left w:val="none" w:sz="0" w:space="0" w:color="auto"/>
                <w:bottom w:val="none" w:sz="0" w:space="0" w:color="auto"/>
                <w:right w:val="none" w:sz="0" w:space="0" w:color="auto"/>
              </w:divBdr>
              <w:divsChild>
                <w:div w:id="7269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524">
          <w:marLeft w:val="0"/>
          <w:marRight w:val="0"/>
          <w:marTop w:val="75"/>
          <w:marBottom w:val="0"/>
          <w:divBdr>
            <w:top w:val="none" w:sz="0" w:space="0" w:color="auto"/>
            <w:left w:val="none" w:sz="0" w:space="0" w:color="auto"/>
            <w:bottom w:val="none" w:sz="0" w:space="0" w:color="auto"/>
            <w:right w:val="none" w:sz="0" w:space="0" w:color="auto"/>
          </w:divBdr>
          <w:divsChild>
            <w:div w:id="745223113">
              <w:marLeft w:val="0"/>
              <w:marRight w:val="0"/>
              <w:marTop w:val="0"/>
              <w:marBottom w:val="0"/>
              <w:divBdr>
                <w:top w:val="single" w:sz="6" w:space="8" w:color="F6E4BE"/>
                <w:left w:val="single" w:sz="6" w:space="11" w:color="F6E4BE"/>
                <w:bottom w:val="single" w:sz="6" w:space="8" w:color="F6E4BE"/>
                <w:right w:val="single" w:sz="6" w:space="11" w:color="F6E4BE"/>
              </w:divBdr>
            </w:div>
            <w:div w:id="5375989">
              <w:marLeft w:val="0"/>
              <w:marRight w:val="0"/>
              <w:marTop w:val="0"/>
              <w:marBottom w:val="0"/>
              <w:divBdr>
                <w:top w:val="none" w:sz="0" w:space="0" w:color="auto"/>
                <w:left w:val="none" w:sz="0" w:space="0" w:color="auto"/>
                <w:bottom w:val="none" w:sz="0" w:space="0" w:color="auto"/>
                <w:right w:val="none" w:sz="0" w:space="0" w:color="auto"/>
              </w:divBdr>
              <w:divsChild>
                <w:div w:id="1200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256">
          <w:marLeft w:val="0"/>
          <w:marRight w:val="0"/>
          <w:marTop w:val="75"/>
          <w:marBottom w:val="0"/>
          <w:divBdr>
            <w:top w:val="none" w:sz="0" w:space="0" w:color="auto"/>
            <w:left w:val="none" w:sz="0" w:space="0" w:color="auto"/>
            <w:bottom w:val="none" w:sz="0" w:space="0" w:color="auto"/>
            <w:right w:val="none" w:sz="0" w:space="0" w:color="auto"/>
          </w:divBdr>
          <w:divsChild>
            <w:div w:id="145977647">
              <w:marLeft w:val="0"/>
              <w:marRight w:val="0"/>
              <w:marTop w:val="0"/>
              <w:marBottom w:val="0"/>
              <w:divBdr>
                <w:top w:val="single" w:sz="6" w:space="8" w:color="F6E4BE"/>
                <w:left w:val="single" w:sz="6" w:space="11" w:color="F6E4BE"/>
                <w:bottom w:val="single" w:sz="6" w:space="8" w:color="F6E4BE"/>
                <w:right w:val="single" w:sz="6" w:space="11" w:color="F6E4BE"/>
              </w:divBdr>
            </w:div>
            <w:div w:id="1490057695">
              <w:marLeft w:val="0"/>
              <w:marRight w:val="0"/>
              <w:marTop w:val="0"/>
              <w:marBottom w:val="0"/>
              <w:divBdr>
                <w:top w:val="none" w:sz="0" w:space="0" w:color="auto"/>
                <w:left w:val="none" w:sz="0" w:space="0" w:color="auto"/>
                <w:bottom w:val="none" w:sz="0" w:space="0" w:color="auto"/>
                <w:right w:val="none" w:sz="0" w:space="0" w:color="auto"/>
              </w:divBdr>
              <w:divsChild>
                <w:div w:id="12813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256">
          <w:marLeft w:val="0"/>
          <w:marRight w:val="0"/>
          <w:marTop w:val="75"/>
          <w:marBottom w:val="0"/>
          <w:divBdr>
            <w:top w:val="none" w:sz="0" w:space="0" w:color="auto"/>
            <w:left w:val="none" w:sz="0" w:space="0" w:color="auto"/>
            <w:bottom w:val="none" w:sz="0" w:space="0" w:color="auto"/>
            <w:right w:val="none" w:sz="0" w:space="0" w:color="auto"/>
          </w:divBdr>
          <w:divsChild>
            <w:div w:id="1570193653">
              <w:marLeft w:val="0"/>
              <w:marRight w:val="0"/>
              <w:marTop w:val="0"/>
              <w:marBottom w:val="0"/>
              <w:divBdr>
                <w:top w:val="single" w:sz="6" w:space="8" w:color="F6E4BE"/>
                <w:left w:val="single" w:sz="6" w:space="11" w:color="F6E4BE"/>
                <w:bottom w:val="single" w:sz="6" w:space="8" w:color="F6E4BE"/>
                <w:right w:val="single" w:sz="6" w:space="11" w:color="F6E4BE"/>
              </w:divBdr>
            </w:div>
            <w:div w:id="486091302">
              <w:marLeft w:val="0"/>
              <w:marRight w:val="0"/>
              <w:marTop w:val="0"/>
              <w:marBottom w:val="0"/>
              <w:divBdr>
                <w:top w:val="none" w:sz="0" w:space="0" w:color="auto"/>
                <w:left w:val="none" w:sz="0" w:space="0" w:color="auto"/>
                <w:bottom w:val="none" w:sz="0" w:space="0" w:color="auto"/>
                <w:right w:val="none" w:sz="0" w:space="0" w:color="auto"/>
              </w:divBdr>
              <w:divsChild>
                <w:div w:id="442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0457">
          <w:marLeft w:val="0"/>
          <w:marRight w:val="0"/>
          <w:marTop w:val="75"/>
          <w:marBottom w:val="0"/>
          <w:divBdr>
            <w:top w:val="none" w:sz="0" w:space="0" w:color="auto"/>
            <w:left w:val="none" w:sz="0" w:space="0" w:color="auto"/>
            <w:bottom w:val="none" w:sz="0" w:space="0" w:color="auto"/>
            <w:right w:val="none" w:sz="0" w:space="0" w:color="auto"/>
          </w:divBdr>
          <w:divsChild>
            <w:div w:id="1304693436">
              <w:marLeft w:val="0"/>
              <w:marRight w:val="0"/>
              <w:marTop w:val="0"/>
              <w:marBottom w:val="0"/>
              <w:divBdr>
                <w:top w:val="single" w:sz="6" w:space="8" w:color="F6E4BE"/>
                <w:left w:val="single" w:sz="6" w:space="11" w:color="F6E4BE"/>
                <w:bottom w:val="single" w:sz="6" w:space="8" w:color="F6E4BE"/>
                <w:right w:val="single" w:sz="6" w:space="11" w:color="F6E4BE"/>
              </w:divBdr>
            </w:div>
            <w:div w:id="1399982686">
              <w:marLeft w:val="0"/>
              <w:marRight w:val="0"/>
              <w:marTop w:val="0"/>
              <w:marBottom w:val="0"/>
              <w:divBdr>
                <w:top w:val="none" w:sz="0" w:space="0" w:color="auto"/>
                <w:left w:val="none" w:sz="0" w:space="0" w:color="auto"/>
                <w:bottom w:val="none" w:sz="0" w:space="0" w:color="auto"/>
                <w:right w:val="none" w:sz="0" w:space="0" w:color="auto"/>
              </w:divBdr>
              <w:divsChild>
                <w:div w:id="13178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132">
          <w:marLeft w:val="0"/>
          <w:marRight w:val="0"/>
          <w:marTop w:val="75"/>
          <w:marBottom w:val="0"/>
          <w:divBdr>
            <w:top w:val="none" w:sz="0" w:space="0" w:color="auto"/>
            <w:left w:val="none" w:sz="0" w:space="0" w:color="auto"/>
            <w:bottom w:val="none" w:sz="0" w:space="0" w:color="auto"/>
            <w:right w:val="none" w:sz="0" w:space="0" w:color="auto"/>
          </w:divBdr>
          <w:divsChild>
            <w:div w:id="18313329">
              <w:marLeft w:val="0"/>
              <w:marRight w:val="0"/>
              <w:marTop w:val="0"/>
              <w:marBottom w:val="0"/>
              <w:divBdr>
                <w:top w:val="single" w:sz="6" w:space="8" w:color="F6E4BE"/>
                <w:left w:val="single" w:sz="6" w:space="11" w:color="F6E4BE"/>
                <w:bottom w:val="single" w:sz="6" w:space="8" w:color="F6E4BE"/>
                <w:right w:val="single" w:sz="6" w:space="11" w:color="F6E4BE"/>
              </w:divBdr>
            </w:div>
            <w:div w:id="1044644901">
              <w:marLeft w:val="0"/>
              <w:marRight w:val="0"/>
              <w:marTop w:val="0"/>
              <w:marBottom w:val="0"/>
              <w:divBdr>
                <w:top w:val="none" w:sz="0" w:space="0" w:color="auto"/>
                <w:left w:val="none" w:sz="0" w:space="0" w:color="auto"/>
                <w:bottom w:val="none" w:sz="0" w:space="0" w:color="auto"/>
                <w:right w:val="none" w:sz="0" w:space="0" w:color="auto"/>
              </w:divBdr>
              <w:divsChild>
                <w:div w:id="13422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260">
          <w:marLeft w:val="0"/>
          <w:marRight w:val="0"/>
          <w:marTop w:val="75"/>
          <w:marBottom w:val="0"/>
          <w:divBdr>
            <w:top w:val="none" w:sz="0" w:space="0" w:color="auto"/>
            <w:left w:val="none" w:sz="0" w:space="0" w:color="auto"/>
            <w:bottom w:val="none" w:sz="0" w:space="0" w:color="auto"/>
            <w:right w:val="none" w:sz="0" w:space="0" w:color="auto"/>
          </w:divBdr>
          <w:divsChild>
            <w:div w:id="1398089845">
              <w:marLeft w:val="0"/>
              <w:marRight w:val="0"/>
              <w:marTop w:val="0"/>
              <w:marBottom w:val="0"/>
              <w:divBdr>
                <w:top w:val="single" w:sz="6" w:space="8" w:color="F6E4BE"/>
                <w:left w:val="single" w:sz="6" w:space="11" w:color="F6E4BE"/>
                <w:bottom w:val="single" w:sz="6" w:space="8" w:color="F6E4BE"/>
                <w:right w:val="single" w:sz="6" w:space="11" w:color="F6E4BE"/>
              </w:divBdr>
            </w:div>
            <w:div w:id="760757007">
              <w:marLeft w:val="0"/>
              <w:marRight w:val="0"/>
              <w:marTop w:val="0"/>
              <w:marBottom w:val="0"/>
              <w:divBdr>
                <w:top w:val="none" w:sz="0" w:space="0" w:color="auto"/>
                <w:left w:val="none" w:sz="0" w:space="0" w:color="auto"/>
                <w:bottom w:val="none" w:sz="0" w:space="0" w:color="auto"/>
                <w:right w:val="none" w:sz="0" w:space="0" w:color="auto"/>
              </w:divBdr>
              <w:divsChild>
                <w:div w:id="37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655">
          <w:marLeft w:val="0"/>
          <w:marRight w:val="0"/>
          <w:marTop w:val="75"/>
          <w:marBottom w:val="0"/>
          <w:divBdr>
            <w:top w:val="none" w:sz="0" w:space="0" w:color="auto"/>
            <w:left w:val="none" w:sz="0" w:space="0" w:color="auto"/>
            <w:bottom w:val="none" w:sz="0" w:space="0" w:color="auto"/>
            <w:right w:val="none" w:sz="0" w:space="0" w:color="auto"/>
          </w:divBdr>
          <w:divsChild>
            <w:div w:id="647831348">
              <w:marLeft w:val="0"/>
              <w:marRight w:val="0"/>
              <w:marTop w:val="0"/>
              <w:marBottom w:val="0"/>
              <w:divBdr>
                <w:top w:val="single" w:sz="6" w:space="8" w:color="F6E4BE"/>
                <w:left w:val="single" w:sz="6" w:space="11" w:color="F6E4BE"/>
                <w:bottom w:val="single" w:sz="6" w:space="8" w:color="F6E4BE"/>
                <w:right w:val="single" w:sz="6" w:space="11" w:color="F6E4BE"/>
              </w:divBdr>
            </w:div>
            <w:div w:id="255284002">
              <w:marLeft w:val="0"/>
              <w:marRight w:val="0"/>
              <w:marTop w:val="0"/>
              <w:marBottom w:val="0"/>
              <w:divBdr>
                <w:top w:val="none" w:sz="0" w:space="0" w:color="auto"/>
                <w:left w:val="none" w:sz="0" w:space="0" w:color="auto"/>
                <w:bottom w:val="none" w:sz="0" w:space="0" w:color="auto"/>
                <w:right w:val="none" w:sz="0" w:space="0" w:color="auto"/>
              </w:divBdr>
              <w:divsChild>
                <w:div w:id="2387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2069">
          <w:marLeft w:val="0"/>
          <w:marRight w:val="0"/>
          <w:marTop w:val="75"/>
          <w:marBottom w:val="0"/>
          <w:divBdr>
            <w:top w:val="none" w:sz="0" w:space="0" w:color="auto"/>
            <w:left w:val="none" w:sz="0" w:space="0" w:color="auto"/>
            <w:bottom w:val="none" w:sz="0" w:space="0" w:color="auto"/>
            <w:right w:val="none" w:sz="0" w:space="0" w:color="auto"/>
          </w:divBdr>
          <w:divsChild>
            <w:div w:id="776632567">
              <w:marLeft w:val="0"/>
              <w:marRight w:val="0"/>
              <w:marTop w:val="0"/>
              <w:marBottom w:val="0"/>
              <w:divBdr>
                <w:top w:val="single" w:sz="6" w:space="8" w:color="F6E4BE"/>
                <w:left w:val="single" w:sz="6" w:space="11" w:color="F6E4BE"/>
                <w:bottom w:val="single" w:sz="6" w:space="8" w:color="F6E4BE"/>
                <w:right w:val="single" w:sz="6" w:space="11" w:color="F6E4BE"/>
              </w:divBdr>
            </w:div>
            <w:div w:id="270012835">
              <w:marLeft w:val="0"/>
              <w:marRight w:val="0"/>
              <w:marTop w:val="0"/>
              <w:marBottom w:val="0"/>
              <w:divBdr>
                <w:top w:val="none" w:sz="0" w:space="0" w:color="auto"/>
                <w:left w:val="none" w:sz="0" w:space="0" w:color="auto"/>
                <w:bottom w:val="none" w:sz="0" w:space="0" w:color="auto"/>
                <w:right w:val="none" w:sz="0" w:space="0" w:color="auto"/>
              </w:divBdr>
              <w:divsChild>
                <w:div w:id="1093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652">
          <w:marLeft w:val="0"/>
          <w:marRight w:val="0"/>
          <w:marTop w:val="75"/>
          <w:marBottom w:val="0"/>
          <w:divBdr>
            <w:top w:val="none" w:sz="0" w:space="0" w:color="auto"/>
            <w:left w:val="none" w:sz="0" w:space="0" w:color="auto"/>
            <w:bottom w:val="none" w:sz="0" w:space="0" w:color="auto"/>
            <w:right w:val="none" w:sz="0" w:space="0" w:color="auto"/>
          </w:divBdr>
          <w:divsChild>
            <w:div w:id="1091316068">
              <w:marLeft w:val="0"/>
              <w:marRight w:val="0"/>
              <w:marTop w:val="0"/>
              <w:marBottom w:val="0"/>
              <w:divBdr>
                <w:top w:val="single" w:sz="6" w:space="8" w:color="F6E4BE"/>
                <w:left w:val="single" w:sz="6" w:space="11" w:color="F6E4BE"/>
                <w:bottom w:val="single" w:sz="6" w:space="8" w:color="F6E4BE"/>
                <w:right w:val="single" w:sz="6" w:space="11" w:color="F6E4BE"/>
              </w:divBdr>
            </w:div>
            <w:div w:id="1047291277">
              <w:marLeft w:val="0"/>
              <w:marRight w:val="0"/>
              <w:marTop w:val="0"/>
              <w:marBottom w:val="0"/>
              <w:divBdr>
                <w:top w:val="none" w:sz="0" w:space="0" w:color="auto"/>
                <w:left w:val="none" w:sz="0" w:space="0" w:color="auto"/>
                <w:bottom w:val="none" w:sz="0" w:space="0" w:color="auto"/>
                <w:right w:val="none" w:sz="0" w:space="0" w:color="auto"/>
              </w:divBdr>
              <w:divsChild>
                <w:div w:id="16807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8623">
          <w:marLeft w:val="0"/>
          <w:marRight w:val="0"/>
          <w:marTop w:val="75"/>
          <w:marBottom w:val="0"/>
          <w:divBdr>
            <w:top w:val="none" w:sz="0" w:space="0" w:color="auto"/>
            <w:left w:val="none" w:sz="0" w:space="0" w:color="auto"/>
            <w:bottom w:val="none" w:sz="0" w:space="0" w:color="auto"/>
            <w:right w:val="none" w:sz="0" w:space="0" w:color="auto"/>
          </w:divBdr>
          <w:divsChild>
            <w:div w:id="899948694">
              <w:marLeft w:val="0"/>
              <w:marRight w:val="0"/>
              <w:marTop w:val="0"/>
              <w:marBottom w:val="0"/>
              <w:divBdr>
                <w:top w:val="single" w:sz="6" w:space="8" w:color="F6E4BE"/>
                <w:left w:val="single" w:sz="6" w:space="11" w:color="F6E4BE"/>
                <w:bottom w:val="single" w:sz="6" w:space="8" w:color="F6E4BE"/>
                <w:right w:val="single" w:sz="6" w:space="11" w:color="F6E4BE"/>
              </w:divBdr>
            </w:div>
            <w:div w:id="517163800">
              <w:marLeft w:val="0"/>
              <w:marRight w:val="0"/>
              <w:marTop w:val="0"/>
              <w:marBottom w:val="0"/>
              <w:divBdr>
                <w:top w:val="none" w:sz="0" w:space="0" w:color="auto"/>
                <w:left w:val="none" w:sz="0" w:space="0" w:color="auto"/>
                <w:bottom w:val="none" w:sz="0" w:space="0" w:color="auto"/>
                <w:right w:val="none" w:sz="0" w:space="0" w:color="auto"/>
              </w:divBdr>
              <w:divsChild>
                <w:div w:id="8316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890">
          <w:marLeft w:val="0"/>
          <w:marRight w:val="0"/>
          <w:marTop w:val="75"/>
          <w:marBottom w:val="0"/>
          <w:divBdr>
            <w:top w:val="none" w:sz="0" w:space="0" w:color="auto"/>
            <w:left w:val="none" w:sz="0" w:space="0" w:color="auto"/>
            <w:bottom w:val="none" w:sz="0" w:space="0" w:color="auto"/>
            <w:right w:val="none" w:sz="0" w:space="0" w:color="auto"/>
          </w:divBdr>
          <w:divsChild>
            <w:div w:id="301009388">
              <w:marLeft w:val="0"/>
              <w:marRight w:val="0"/>
              <w:marTop w:val="0"/>
              <w:marBottom w:val="0"/>
              <w:divBdr>
                <w:top w:val="single" w:sz="6" w:space="8" w:color="F6E4BE"/>
                <w:left w:val="single" w:sz="6" w:space="11" w:color="F6E4BE"/>
                <w:bottom w:val="single" w:sz="6" w:space="8" w:color="F6E4BE"/>
                <w:right w:val="single" w:sz="6" w:space="11" w:color="F6E4BE"/>
              </w:divBdr>
            </w:div>
            <w:div w:id="1369183414">
              <w:marLeft w:val="0"/>
              <w:marRight w:val="0"/>
              <w:marTop w:val="0"/>
              <w:marBottom w:val="0"/>
              <w:divBdr>
                <w:top w:val="none" w:sz="0" w:space="0" w:color="auto"/>
                <w:left w:val="none" w:sz="0" w:space="0" w:color="auto"/>
                <w:bottom w:val="none" w:sz="0" w:space="0" w:color="auto"/>
                <w:right w:val="none" w:sz="0" w:space="0" w:color="auto"/>
              </w:divBdr>
              <w:divsChild>
                <w:div w:id="9409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774">
      <w:bodyDiv w:val="1"/>
      <w:marLeft w:val="0"/>
      <w:marRight w:val="0"/>
      <w:marTop w:val="0"/>
      <w:marBottom w:val="0"/>
      <w:divBdr>
        <w:top w:val="none" w:sz="0" w:space="0" w:color="auto"/>
        <w:left w:val="none" w:sz="0" w:space="0" w:color="auto"/>
        <w:bottom w:val="none" w:sz="0" w:space="0" w:color="auto"/>
        <w:right w:val="none" w:sz="0" w:space="0" w:color="auto"/>
      </w:divBdr>
    </w:div>
    <w:div w:id="2014381620">
      <w:bodyDiv w:val="1"/>
      <w:marLeft w:val="0"/>
      <w:marRight w:val="0"/>
      <w:marTop w:val="0"/>
      <w:marBottom w:val="0"/>
      <w:divBdr>
        <w:top w:val="none" w:sz="0" w:space="0" w:color="auto"/>
        <w:left w:val="none" w:sz="0" w:space="0" w:color="auto"/>
        <w:bottom w:val="none" w:sz="0" w:space="0" w:color="auto"/>
        <w:right w:val="none" w:sz="0" w:space="0" w:color="auto"/>
      </w:divBdr>
    </w:div>
    <w:div w:id="2025328738">
      <w:bodyDiv w:val="1"/>
      <w:marLeft w:val="0"/>
      <w:marRight w:val="0"/>
      <w:marTop w:val="0"/>
      <w:marBottom w:val="0"/>
      <w:divBdr>
        <w:top w:val="none" w:sz="0" w:space="0" w:color="auto"/>
        <w:left w:val="none" w:sz="0" w:space="0" w:color="auto"/>
        <w:bottom w:val="none" w:sz="0" w:space="0" w:color="auto"/>
        <w:right w:val="none" w:sz="0" w:space="0" w:color="auto"/>
      </w:divBdr>
    </w:div>
    <w:div w:id="2041659931">
      <w:bodyDiv w:val="1"/>
      <w:marLeft w:val="0"/>
      <w:marRight w:val="0"/>
      <w:marTop w:val="0"/>
      <w:marBottom w:val="0"/>
      <w:divBdr>
        <w:top w:val="none" w:sz="0" w:space="0" w:color="auto"/>
        <w:left w:val="none" w:sz="0" w:space="0" w:color="auto"/>
        <w:bottom w:val="none" w:sz="0" w:space="0" w:color="auto"/>
        <w:right w:val="none" w:sz="0" w:space="0" w:color="auto"/>
      </w:divBdr>
    </w:div>
    <w:div w:id="210661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E37DEFC2142EA969BE6067CB7D993"/>
        <w:category>
          <w:name w:val="عام"/>
          <w:gallery w:val="placeholder"/>
        </w:category>
        <w:types>
          <w:type w:val="bbPlcHdr"/>
        </w:types>
        <w:behaviors>
          <w:behavior w:val="content"/>
        </w:behaviors>
        <w:guid w:val="{AE58AE8D-37BE-453E-AC84-DB59E3183148}"/>
      </w:docPartPr>
      <w:docPartBody>
        <w:p w:rsidR="000267C0" w:rsidRDefault="00F52613" w:rsidP="00F52613">
          <w:pPr>
            <w:pStyle w:val="C99E37DEFC2142EA969BE6067CB7D99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CS Quds S_U normal.">
    <w:altName w:val="Arial"/>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HeshamNormal">
    <w:panose1 w:val="00000000000000000000"/>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AL-Qairwa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HQPB2">
    <w:panose1 w:val="00000000000000000000"/>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28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QCF_P313">
    <w:panose1 w:val="02000400000000000000"/>
    <w:charset w:val="00"/>
    <w:family w:val="auto"/>
    <w:pitch w:val="variable"/>
    <w:sig w:usb0="80002003" w:usb1="90000000" w:usb2="00000008" w:usb3="00000000" w:csb0="80000041" w:csb1="00000000"/>
  </w:font>
  <w:font w:name="QCF_P232">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KFGQPC HAFS Uthmanic Script">
    <w:altName w:val="Arial"/>
    <w:panose1 w:val="02000000000000000000"/>
    <w:charset w:val="B2"/>
    <w:family w:val="auto"/>
    <w:pitch w:val="variable"/>
    <w:sig w:usb0="00002001" w:usb1="80000000" w:usb2="00000000"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QCF_P121">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172">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DecoType Naskh Special">
    <w:panose1 w:val="02010000000000000000"/>
    <w:charset w:val="B2"/>
    <w:family w:val="auto"/>
    <w:pitch w:val="variable"/>
    <w:sig w:usb0="00002001" w:usb1="80000000" w:usb2="00000008" w:usb3="00000000" w:csb0="00000040" w:csb1="00000000"/>
  </w:font>
  <w:font w:name="QCF_P170">
    <w:panose1 w:val="02000400000000000000"/>
    <w:charset w:val="00"/>
    <w:family w:val="auto"/>
    <w:pitch w:val="variable"/>
    <w:sig w:usb0="80002003" w:usb1="90000000" w:usb2="00000008" w:usb3="00000000" w:csb0="80000041" w:csb1="00000000"/>
  </w:font>
  <w:font w:name="Lotus Linotype">
    <w:altName w:val="Times New Roman"/>
    <w:charset w:val="00"/>
    <w:family w:val="auto"/>
    <w:pitch w:val="variable"/>
    <w:sig w:usb0="00006007" w:usb1="80000000" w:usb2="00000008" w:usb3="00000000" w:csb0="00000043" w:csb1="00000000"/>
  </w:font>
  <w:font w:name="QCF_P523">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QCF_P148">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125">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356">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374">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195">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292">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171">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Akhbar MT">
    <w:panose1 w:val="00000000000000000000"/>
    <w:charset w:val="B2"/>
    <w:family w:val="auto"/>
    <w:pitch w:val="variable"/>
    <w:sig w:usb0="00002001" w:usb1="00000000" w:usb2="00000000" w:usb3="00000000" w:csb0="00000040" w:csb1="00000000"/>
  </w:font>
  <w:font w:name="QCF_P034">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13"/>
    <w:rsid w:val="000267C0"/>
    <w:rsid w:val="00030A67"/>
    <w:rsid w:val="00034573"/>
    <w:rsid w:val="00044D87"/>
    <w:rsid w:val="00066C21"/>
    <w:rsid w:val="000D24EB"/>
    <w:rsid w:val="000E22CC"/>
    <w:rsid w:val="001169FC"/>
    <w:rsid w:val="00160B45"/>
    <w:rsid w:val="00192F06"/>
    <w:rsid w:val="001B1898"/>
    <w:rsid w:val="001D69C0"/>
    <w:rsid w:val="00261426"/>
    <w:rsid w:val="003A2286"/>
    <w:rsid w:val="0051043B"/>
    <w:rsid w:val="005701EA"/>
    <w:rsid w:val="00601113"/>
    <w:rsid w:val="007826BB"/>
    <w:rsid w:val="00850CC1"/>
    <w:rsid w:val="0085662D"/>
    <w:rsid w:val="00A82A6C"/>
    <w:rsid w:val="00AA3B1D"/>
    <w:rsid w:val="00AF41B2"/>
    <w:rsid w:val="00B01324"/>
    <w:rsid w:val="00B208A2"/>
    <w:rsid w:val="00B8507F"/>
    <w:rsid w:val="00BF21C1"/>
    <w:rsid w:val="00C8568F"/>
    <w:rsid w:val="00D45F2F"/>
    <w:rsid w:val="00D6175E"/>
    <w:rsid w:val="00E56410"/>
    <w:rsid w:val="00E64ECA"/>
    <w:rsid w:val="00E95CD2"/>
    <w:rsid w:val="00E96789"/>
    <w:rsid w:val="00EA0637"/>
    <w:rsid w:val="00ED1C6D"/>
    <w:rsid w:val="00F1500E"/>
    <w:rsid w:val="00F160AE"/>
    <w:rsid w:val="00F52613"/>
    <w:rsid w:val="00FA1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9E37DEFC2142EA969BE6067CB7D993">
    <w:name w:val="C99E37DEFC2142EA969BE6067CB7D993"/>
    <w:rsid w:val="00F5261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64A598-9A8F-489A-8650-3488D289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49680</TotalTime>
  <Pages>1</Pages>
  <Words>81036</Words>
  <Characters>461908</Characters>
  <Application>Microsoft Office Word</Application>
  <DocSecurity>0</DocSecurity>
  <Lines>3849</Lines>
  <Paragraphs>1083</Paragraphs>
  <ScaleCrop>false</ScaleCrop>
  <HeadingPairs>
    <vt:vector size="2" baseType="variant">
      <vt:variant>
        <vt:lpstr>العنوان</vt:lpstr>
      </vt:variant>
      <vt:variant>
        <vt:i4>1</vt:i4>
      </vt:variant>
    </vt:vector>
  </HeadingPairs>
  <TitlesOfParts>
    <vt:vector size="1" baseType="lpstr">
      <vt:lpstr>سؤال وجواب                                   في فِقْه الحِسْبَة والاحتساب</vt:lpstr>
    </vt:vector>
  </TitlesOfParts>
  <Company/>
  <LinksUpToDate>false</LinksUpToDate>
  <CharactersWithSpaces>541861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سؤال وجواب                                   في فِقْه الحِسْبَة والاحتساب</dc:title>
  <dc:creator>dell</dc:creator>
  <cp:lastModifiedBy>Eshtrakati</cp:lastModifiedBy>
  <cp:revision>500</cp:revision>
  <cp:lastPrinted>2024-01-02T07:34:00Z</cp:lastPrinted>
  <dcterms:created xsi:type="dcterms:W3CDTF">2010-06-02T14:52:00Z</dcterms:created>
  <dcterms:modified xsi:type="dcterms:W3CDTF">2025-07-28T11:06:00Z</dcterms:modified>
</cp:coreProperties>
</file>